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62" w:type="dxa"/>
        <w:tblLayout w:type="fixed"/>
        <w:tblLook w:val="0000" w:firstRow="0" w:lastRow="0" w:firstColumn="0" w:lastColumn="0" w:noHBand="0" w:noVBand="0"/>
      </w:tblPr>
      <w:tblGrid>
        <w:gridCol w:w="933"/>
        <w:gridCol w:w="252"/>
        <w:gridCol w:w="8283"/>
      </w:tblGrid>
      <w:tr w:rsidR="006E64CE" w:rsidRPr="001573BA" w14:paraId="0331A695" w14:textId="77777777" w:rsidTr="00F77BE5">
        <w:trPr>
          <w:tblHeader/>
        </w:trPr>
        <w:tc>
          <w:tcPr>
            <w:tcW w:w="933" w:type="dxa"/>
            <w:shd w:val="clear" w:color="auto" w:fill="auto"/>
          </w:tcPr>
          <w:p w14:paraId="62D7C529" w14:textId="233CBCA8" w:rsidR="006E64CE" w:rsidRPr="001573BA" w:rsidRDefault="006E64CE" w:rsidP="006D0ACA">
            <w:pPr>
              <w:pStyle w:val="acctmergecolhdg"/>
              <w:spacing w:line="240" w:lineRule="exact"/>
              <w:rPr>
                <w:rFonts w:ascii="CordiaUPC" w:hAnsi="CordiaUPC" w:cs="CordiaUPC"/>
                <w:sz w:val="26"/>
                <w:szCs w:val="26"/>
              </w:rPr>
            </w:pPr>
            <w:r w:rsidRPr="001573BA">
              <w:rPr>
                <w:rFonts w:ascii="CordiaUPC" w:hAnsi="CordiaUPC" w:cs="CordiaUPC" w:hint="cs"/>
                <w:sz w:val="26"/>
                <w:szCs w:val="26"/>
                <w:lang w:val="en-US" w:bidi="th-TH"/>
              </w:rPr>
              <w:t>Note</w:t>
            </w:r>
          </w:p>
        </w:tc>
        <w:tc>
          <w:tcPr>
            <w:tcW w:w="252" w:type="dxa"/>
            <w:shd w:val="clear" w:color="auto" w:fill="auto"/>
          </w:tcPr>
          <w:p w14:paraId="0AB3AFE2" w14:textId="77777777" w:rsidR="006E64CE" w:rsidRPr="001573BA" w:rsidRDefault="006E64CE" w:rsidP="006D0ACA">
            <w:pPr>
              <w:pStyle w:val="acctmergecolhdg"/>
              <w:snapToGrid w:val="0"/>
              <w:spacing w:line="240" w:lineRule="exact"/>
              <w:jc w:val="left"/>
              <w:rPr>
                <w:rFonts w:ascii="CordiaUPC" w:hAnsi="CordiaUPC" w:cs="CordiaUPC"/>
                <w:sz w:val="26"/>
                <w:szCs w:val="26"/>
              </w:rPr>
            </w:pPr>
          </w:p>
        </w:tc>
        <w:tc>
          <w:tcPr>
            <w:tcW w:w="8283" w:type="dxa"/>
            <w:shd w:val="clear" w:color="auto" w:fill="auto"/>
          </w:tcPr>
          <w:p w14:paraId="2A6F197D" w14:textId="77777777" w:rsidR="006E64CE" w:rsidRPr="001573BA" w:rsidRDefault="006E64CE" w:rsidP="006D0ACA">
            <w:pPr>
              <w:pStyle w:val="acctmergecolhdg"/>
              <w:spacing w:line="240" w:lineRule="exact"/>
              <w:jc w:val="left"/>
              <w:rPr>
                <w:rFonts w:ascii="CordiaUPC" w:hAnsi="CordiaUPC" w:cs="CordiaUPC"/>
                <w:sz w:val="26"/>
                <w:szCs w:val="26"/>
                <w:cs/>
                <w:lang w:bidi="th-TH"/>
              </w:rPr>
            </w:pPr>
            <w:r w:rsidRPr="001573BA">
              <w:rPr>
                <w:rFonts w:ascii="CordiaUPC" w:hAnsi="CordiaUPC" w:cs="CordiaUPC" w:hint="cs"/>
                <w:sz w:val="26"/>
                <w:szCs w:val="26"/>
              </w:rPr>
              <w:t>Contents</w:t>
            </w:r>
          </w:p>
        </w:tc>
      </w:tr>
      <w:tr w:rsidR="006E64CE" w:rsidRPr="001573BA" w14:paraId="5E094C2A" w14:textId="77777777" w:rsidTr="00F77BE5">
        <w:trPr>
          <w:tblHeader/>
        </w:trPr>
        <w:tc>
          <w:tcPr>
            <w:tcW w:w="933" w:type="dxa"/>
            <w:shd w:val="clear" w:color="auto" w:fill="auto"/>
          </w:tcPr>
          <w:p w14:paraId="22D05143" w14:textId="77777777" w:rsidR="006E64CE" w:rsidRPr="001573BA" w:rsidRDefault="006E64CE" w:rsidP="006D0ACA">
            <w:pPr>
              <w:pStyle w:val="acctmergecolhdg"/>
              <w:snapToGrid w:val="0"/>
              <w:spacing w:line="240" w:lineRule="exact"/>
              <w:rPr>
                <w:rFonts w:ascii="CordiaUPC" w:hAnsi="CordiaUPC" w:cs="CordiaUPC"/>
                <w:b w:val="0"/>
                <w:bCs/>
                <w:sz w:val="16"/>
                <w:szCs w:val="16"/>
                <w:cs/>
                <w:lang w:bidi="th-TH"/>
              </w:rPr>
            </w:pPr>
          </w:p>
        </w:tc>
        <w:tc>
          <w:tcPr>
            <w:tcW w:w="252" w:type="dxa"/>
            <w:shd w:val="clear" w:color="auto" w:fill="auto"/>
          </w:tcPr>
          <w:p w14:paraId="2CCA347C" w14:textId="77777777" w:rsidR="006E64CE" w:rsidRPr="001573BA" w:rsidRDefault="006E64CE" w:rsidP="006D0ACA">
            <w:pPr>
              <w:pStyle w:val="acctmergecolhdg"/>
              <w:snapToGrid w:val="0"/>
              <w:spacing w:line="240" w:lineRule="exact"/>
              <w:jc w:val="left"/>
              <w:rPr>
                <w:rFonts w:ascii="CordiaUPC" w:hAnsi="CordiaUPC" w:cs="CordiaUPC"/>
                <w:b w:val="0"/>
                <w:bCs/>
                <w:sz w:val="16"/>
                <w:szCs w:val="16"/>
              </w:rPr>
            </w:pPr>
          </w:p>
        </w:tc>
        <w:tc>
          <w:tcPr>
            <w:tcW w:w="8283" w:type="dxa"/>
            <w:shd w:val="clear" w:color="auto" w:fill="auto"/>
          </w:tcPr>
          <w:p w14:paraId="644C4BEA" w14:textId="77777777" w:rsidR="006E64CE" w:rsidRPr="001573BA" w:rsidRDefault="006E64CE" w:rsidP="006D0ACA">
            <w:pPr>
              <w:pStyle w:val="acctmergecolhdg"/>
              <w:snapToGrid w:val="0"/>
              <w:spacing w:line="240" w:lineRule="exact"/>
              <w:jc w:val="left"/>
              <w:rPr>
                <w:rFonts w:ascii="CordiaUPC" w:hAnsi="CordiaUPC" w:cs="CordiaUPC"/>
                <w:b w:val="0"/>
                <w:bCs/>
                <w:sz w:val="16"/>
                <w:szCs w:val="16"/>
                <w:lang w:bidi="th-TH"/>
              </w:rPr>
            </w:pPr>
          </w:p>
        </w:tc>
      </w:tr>
      <w:tr w:rsidR="006E64CE" w:rsidRPr="001573BA" w14:paraId="710716DB" w14:textId="77777777" w:rsidTr="00F77BE5">
        <w:tc>
          <w:tcPr>
            <w:tcW w:w="933" w:type="dxa"/>
            <w:shd w:val="clear" w:color="auto" w:fill="auto"/>
            <w:vAlign w:val="bottom"/>
          </w:tcPr>
          <w:p w14:paraId="25BBC046" w14:textId="77777777" w:rsidR="006E64CE" w:rsidRPr="001573BA" w:rsidRDefault="006E64CE" w:rsidP="006D0ACA">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1</w:t>
            </w:r>
          </w:p>
        </w:tc>
        <w:tc>
          <w:tcPr>
            <w:tcW w:w="252" w:type="dxa"/>
            <w:shd w:val="clear" w:color="auto" w:fill="auto"/>
            <w:vAlign w:val="center"/>
          </w:tcPr>
          <w:p w14:paraId="2ECC0F2E"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6F11B4" w14:textId="77777777" w:rsidR="006E64CE" w:rsidRPr="001573BA" w:rsidRDefault="006E64CE" w:rsidP="006D0ACA">
            <w:pPr>
              <w:pStyle w:val="acctmergecolhdg"/>
              <w:spacing w:line="240" w:lineRule="exact"/>
              <w:jc w:val="left"/>
              <w:rPr>
                <w:rFonts w:ascii="CordiaUPC" w:hAnsi="CordiaUPC" w:cs="CordiaUPC" w:hint="cs"/>
                <w:b w:val="0"/>
                <w:bCs/>
                <w:sz w:val="26"/>
                <w:szCs w:val="26"/>
                <w:cs/>
                <w:lang w:bidi="th-TH"/>
              </w:rPr>
            </w:pPr>
            <w:r w:rsidRPr="001573BA">
              <w:rPr>
                <w:rFonts w:ascii="CordiaUPC" w:hAnsi="CordiaUPC" w:cs="CordiaUPC" w:hint="cs"/>
                <w:b w:val="0"/>
                <w:bCs/>
                <w:sz w:val="26"/>
                <w:szCs w:val="26"/>
              </w:rPr>
              <w:t xml:space="preserve">General information </w:t>
            </w:r>
          </w:p>
        </w:tc>
      </w:tr>
      <w:tr w:rsidR="006E64CE" w:rsidRPr="001573BA" w14:paraId="36C14D4E" w14:textId="77777777" w:rsidTr="00F77BE5">
        <w:tc>
          <w:tcPr>
            <w:tcW w:w="933" w:type="dxa"/>
            <w:shd w:val="clear" w:color="auto" w:fill="auto"/>
            <w:vAlign w:val="bottom"/>
          </w:tcPr>
          <w:p w14:paraId="3804C20D" w14:textId="77777777" w:rsidR="006E64CE" w:rsidRPr="001573BA" w:rsidRDefault="006E64CE" w:rsidP="006D0ACA">
            <w:pPr>
              <w:pStyle w:val="acctmergecolhdg"/>
              <w:spacing w:line="240" w:lineRule="exact"/>
              <w:rPr>
                <w:rFonts w:ascii="CordiaUPC" w:hAnsi="CordiaUPC" w:cs="CordiaUPC"/>
                <w:b w:val="0"/>
                <w:bCs/>
                <w:sz w:val="26"/>
                <w:szCs w:val="26"/>
                <w:lang w:val="en-US" w:bidi="th-TH"/>
              </w:rPr>
            </w:pPr>
            <w:r w:rsidRPr="001573BA">
              <w:rPr>
                <w:rFonts w:ascii="CordiaUPC" w:hAnsi="CordiaUPC" w:cs="CordiaUPC" w:hint="cs"/>
                <w:b w:val="0"/>
                <w:bCs/>
                <w:sz w:val="26"/>
                <w:szCs w:val="26"/>
              </w:rPr>
              <w:t>2</w:t>
            </w:r>
          </w:p>
        </w:tc>
        <w:tc>
          <w:tcPr>
            <w:tcW w:w="252" w:type="dxa"/>
            <w:shd w:val="clear" w:color="auto" w:fill="auto"/>
            <w:vAlign w:val="center"/>
          </w:tcPr>
          <w:p w14:paraId="2995352E"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C25F1FD" w14:textId="2D8BEDB9" w:rsidR="006E64CE" w:rsidRPr="001573BA" w:rsidRDefault="006E64CE" w:rsidP="006D0ACA">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Basis of preparation of the</w:t>
            </w:r>
            <w:r w:rsidR="00794ED7" w:rsidRPr="001573BA">
              <w:rPr>
                <w:rFonts w:ascii="CordiaUPC" w:hAnsi="CordiaUPC" w:cs="CordiaUPC"/>
                <w:b w:val="0"/>
                <w:bCs/>
                <w:sz w:val="26"/>
                <w:szCs w:val="26"/>
              </w:rPr>
              <w:t xml:space="preserve"> </w:t>
            </w:r>
            <w:r w:rsidRPr="001573BA">
              <w:rPr>
                <w:rFonts w:ascii="CordiaUPC" w:hAnsi="CordiaUPC" w:cs="CordiaUPC" w:hint="cs"/>
                <w:b w:val="0"/>
                <w:bCs/>
                <w:sz w:val="26"/>
                <w:szCs w:val="26"/>
              </w:rPr>
              <w:t xml:space="preserve">financial statements </w:t>
            </w:r>
          </w:p>
        </w:tc>
      </w:tr>
      <w:tr w:rsidR="00E22C0C" w:rsidRPr="001573BA" w14:paraId="79CB657D" w14:textId="77777777" w:rsidTr="00F77BE5">
        <w:tc>
          <w:tcPr>
            <w:tcW w:w="933" w:type="dxa"/>
            <w:shd w:val="clear" w:color="auto" w:fill="auto"/>
            <w:vAlign w:val="bottom"/>
          </w:tcPr>
          <w:p w14:paraId="3D77078B" w14:textId="255F278B" w:rsidR="00E22C0C" w:rsidRPr="001573BA" w:rsidRDefault="00E22C0C" w:rsidP="006D0ACA">
            <w:pPr>
              <w:pStyle w:val="acctmergecolhdg"/>
              <w:spacing w:line="240" w:lineRule="exact"/>
              <w:rPr>
                <w:rFonts w:ascii="CordiaUPC" w:hAnsi="CordiaUPC" w:cs="CordiaUPC"/>
                <w:sz w:val="26"/>
                <w:szCs w:val="26"/>
                <w:lang w:bidi="th-TH"/>
              </w:rPr>
            </w:pPr>
            <w:r w:rsidRPr="001573BA">
              <w:rPr>
                <w:rFonts w:ascii="CordiaUPC" w:hAnsi="CordiaUPC" w:cs="CordiaUPC" w:hint="cs"/>
                <w:sz w:val="26"/>
                <w:szCs w:val="26"/>
                <w:cs/>
                <w:lang w:bidi="th-TH"/>
              </w:rPr>
              <w:t>3</w:t>
            </w:r>
          </w:p>
        </w:tc>
        <w:tc>
          <w:tcPr>
            <w:tcW w:w="252" w:type="dxa"/>
            <w:shd w:val="clear" w:color="auto" w:fill="auto"/>
            <w:vAlign w:val="center"/>
          </w:tcPr>
          <w:p w14:paraId="1A693D62" w14:textId="77777777" w:rsidR="00E22C0C" w:rsidRPr="001573BA" w:rsidRDefault="00E22C0C"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64A2EE" w14:textId="1F9D96FA" w:rsidR="00E22C0C" w:rsidRPr="001573BA" w:rsidRDefault="00E22C0C"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b w:val="0"/>
                <w:bCs/>
                <w:sz w:val="26"/>
                <w:szCs w:val="26"/>
              </w:rPr>
              <w:t>Changes in material accounting policies</w:t>
            </w:r>
          </w:p>
        </w:tc>
      </w:tr>
      <w:tr w:rsidR="006E64CE" w:rsidRPr="001573BA" w14:paraId="62BDC879" w14:textId="77777777" w:rsidTr="00F77BE5">
        <w:tc>
          <w:tcPr>
            <w:tcW w:w="933" w:type="dxa"/>
            <w:shd w:val="clear" w:color="auto" w:fill="auto"/>
            <w:vAlign w:val="bottom"/>
          </w:tcPr>
          <w:p w14:paraId="30BF6D5F" w14:textId="0DD5C24A" w:rsidR="006E64CE" w:rsidRPr="001573BA" w:rsidRDefault="00E22C0C" w:rsidP="006D0ACA">
            <w:pPr>
              <w:pStyle w:val="acctmergecolhdg"/>
              <w:spacing w:line="240" w:lineRule="exact"/>
              <w:rPr>
                <w:rFonts w:ascii="CordiaUPC" w:hAnsi="CordiaUPC" w:cs="CordiaUPC"/>
                <w:sz w:val="26"/>
                <w:szCs w:val="26"/>
                <w:lang w:val="en-US" w:bidi="th-TH"/>
              </w:rPr>
            </w:pPr>
            <w:r w:rsidRPr="001573BA">
              <w:rPr>
                <w:rFonts w:ascii="CordiaUPC" w:hAnsi="CordiaUPC" w:cs="CordiaUPC" w:hint="cs"/>
                <w:sz w:val="26"/>
                <w:szCs w:val="26"/>
                <w:cs/>
                <w:lang w:bidi="th-TH"/>
              </w:rPr>
              <w:t>4</w:t>
            </w:r>
          </w:p>
        </w:tc>
        <w:tc>
          <w:tcPr>
            <w:tcW w:w="252" w:type="dxa"/>
            <w:shd w:val="clear" w:color="auto" w:fill="auto"/>
            <w:vAlign w:val="center"/>
          </w:tcPr>
          <w:p w14:paraId="3AD3ACA7"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936605" w14:textId="78C498C6" w:rsidR="006E64CE" w:rsidRPr="001573BA" w:rsidRDefault="004F0F7F"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b w:val="0"/>
                <w:bCs/>
                <w:sz w:val="26"/>
                <w:szCs w:val="26"/>
              </w:rPr>
              <w:t>Material accounting</w:t>
            </w:r>
            <w:r w:rsidR="006E64CE" w:rsidRPr="001573BA">
              <w:rPr>
                <w:rFonts w:ascii="CordiaUPC" w:hAnsi="CordiaUPC" w:cs="CordiaUPC" w:hint="cs"/>
                <w:b w:val="0"/>
                <w:bCs/>
                <w:sz w:val="26"/>
                <w:szCs w:val="26"/>
              </w:rPr>
              <w:t xml:space="preserve"> policies </w:t>
            </w:r>
          </w:p>
        </w:tc>
      </w:tr>
      <w:tr w:rsidR="006E64CE" w:rsidRPr="001573BA" w14:paraId="6BCF429F" w14:textId="77777777" w:rsidTr="00F77BE5">
        <w:tc>
          <w:tcPr>
            <w:tcW w:w="933" w:type="dxa"/>
            <w:shd w:val="clear" w:color="auto" w:fill="auto"/>
            <w:vAlign w:val="bottom"/>
          </w:tcPr>
          <w:p w14:paraId="25C0B10F" w14:textId="674E5DA2" w:rsidR="006E64CE" w:rsidRPr="001573BA" w:rsidRDefault="00E22C0C" w:rsidP="006D0ACA">
            <w:pPr>
              <w:pStyle w:val="acctmergecolhdg"/>
              <w:spacing w:line="240" w:lineRule="exact"/>
              <w:rPr>
                <w:rFonts w:ascii="CordiaUPC" w:hAnsi="CordiaUPC" w:cs="CordiaUPC"/>
                <w:sz w:val="26"/>
                <w:szCs w:val="26"/>
                <w:cs/>
                <w:lang w:bidi="th-TH"/>
              </w:rPr>
            </w:pPr>
            <w:r w:rsidRPr="001573BA">
              <w:rPr>
                <w:rFonts w:ascii="CordiaUPC" w:hAnsi="CordiaUPC" w:cs="CordiaUPC" w:hint="cs"/>
                <w:sz w:val="26"/>
                <w:szCs w:val="26"/>
                <w:cs/>
                <w:lang w:bidi="th-TH"/>
              </w:rPr>
              <w:t>5</w:t>
            </w:r>
          </w:p>
        </w:tc>
        <w:tc>
          <w:tcPr>
            <w:tcW w:w="252" w:type="dxa"/>
            <w:shd w:val="clear" w:color="auto" w:fill="auto"/>
            <w:vAlign w:val="center"/>
          </w:tcPr>
          <w:p w14:paraId="6C5563E3"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2E5FAB2" w14:textId="77777777" w:rsidR="006E64CE" w:rsidRPr="001573BA" w:rsidRDefault="006E64CE" w:rsidP="006D0ACA">
            <w:pPr>
              <w:pStyle w:val="acctmergecolhdg"/>
              <w:spacing w:line="240" w:lineRule="exact"/>
              <w:jc w:val="left"/>
              <w:rPr>
                <w:rFonts w:ascii="CordiaUPC" w:hAnsi="CordiaUPC" w:cs="CordiaUPC"/>
                <w:b w:val="0"/>
                <w:bCs/>
                <w:sz w:val="26"/>
                <w:szCs w:val="26"/>
                <w:lang w:val="en-US" w:bidi="th-TH"/>
              </w:rPr>
            </w:pPr>
            <w:r w:rsidRPr="001573BA">
              <w:rPr>
                <w:rFonts w:ascii="CordiaUPC" w:hAnsi="CordiaUPC" w:cs="CordiaUPC" w:hint="cs"/>
                <w:b w:val="0"/>
                <w:bCs/>
                <w:sz w:val="26"/>
                <w:szCs w:val="26"/>
              </w:rPr>
              <w:t xml:space="preserve">Risk management </w:t>
            </w:r>
          </w:p>
        </w:tc>
      </w:tr>
      <w:tr w:rsidR="006E64CE" w:rsidRPr="001573BA" w14:paraId="46EEA30C" w14:textId="77777777" w:rsidTr="00F77BE5">
        <w:tc>
          <w:tcPr>
            <w:tcW w:w="933" w:type="dxa"/>
            <w:shd w:val="clear" w:color="auto" w:fill="auto"/>
            <w:vAlign w:val="bottom"/>
          </w:tcPr>
          <w:p w14:paraId="093BC44D" w14:textId="575FBCC5" w:rsidR="006E64CE" w:rsidRPr="001573BA" w:rsidRDefault="00E22C0C" w:rsidP="006D0ACA">
            <w:pPr>
              <w:pStyle w:val="acctmergecolhdg"/>
              <w:spacing w:line="240" w:lineRule="exact"/>
              <w:rPr>
                <w:rFonts w:ascii="CordiaUPC" w:hAnsi="CordiaUPC" w:cs="CordiaUPC"/>
                <w:sz w:val="26"/>
                <w:szCs w:val="26"/>
                <w:lang w:bidi="th-TH"/>
              </w:rPr>
            </w:pPr>
            <w:r w:rsidRPr="001573BA">
              <w:rPr>
                <w:rFonts w:ascii="CordiaUPC" w:hAnsi="CordiaUPC" w:cs="CordiaUPC" w:hint="cs"/>
                <w:sz w:val="26"/>
                <w:szCs w:val="26"/>
                <w:cs/>
                <w:lang w:bidi="th-TH"/>
              </w:rPr>
              <w:t>6</w:t>
            </w:r>
          </w:p>
        </w:tc>
        <w:tc>
          <w:tcPr>
            <w:tcW w:w="252" w:type="dxa"/>
            <w:shd w:val="clear" w:color="auto" w:fill="auto"/>
            <w:vAlign w:val="center"/>
          </w:tcPr>
          <w:p w14:paraId="54E67F3C"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9AC02A8" w14:textId="77777777" w:rsidR="006E64CE" w:rsidRPr="001573BA" w:rsidRDefault="006E64CE" w:rsidP="006D0ACA">
            <w:pPr>
              <w:pStyle w:val="acctmergecolhdg"/>
              <w:spacing w:line="240" w:lineRule="exact"/>
              <w:jc w:val="left"/>
              <w:rPr>
                <w:rFonts w:ascii="CordiaUPC" w:hAnsi="CordiaUPC" w:cs="CordiaUPC"/>
                <w:b w:val="0"/>
                <w:bCs/>
                <w:sz w:val="26"/>
                <w:szCs w:val="26"/>
                <w:lang w:val="en-US" w:bidi="th-TH"/>
              </w:rPr>
            </w:pPr>
            <w:r w:rsidRPr="001573BA">
              <w:rPr>
                <w:rFonts w:ascii="CordiaUPC" w:hAnsi="CordiaUPC" w:cs="CordiaUPC" w:hint="cs"/>
                <w:b w:val="0"/>
                <w:bCs/>
                <w:sz w:val="26"/>
                <w:szCs w:val="26"/>
              </w:rPr>
              <w:t xml:space="preserve">Fair value of </w:t>
            </w:r>
            <w:r w:rsidRPr="001573BA">
              <w:rPr>
                <w:rFonts w:ascii="CordiaUPC" w:hAnsi="CordiaUPC" w:cs="CordiaUPC" w:hint="cs"/>
                <w:b w:val="0"/>
                <w:bCs/>
                <w:sz w:val="26"/>
                <w:szCs w:val="26"/>
                <w:lang w:val="en-US" w:bidi="th-TH"/>
              </w:rPr>
              <w:t xml:space="preserve">financial </w:t>
            </w:r>
            <w:r w:rsidRPr="001573BA">
              <w:rPr>
                <w:rFonts w:ascii="CordiaUPC" w:hAnsi="CordiaUPC" w:cs="CordiaUPC" w:hint="cs"/>
                <w:b w:val="0"/>
                <w:bCs/>
                <w:sz w:val="26"/>
                <w:szCs w:val="26"/>
              </w:rPr>
              <w:t xml:space="preserve">assets and financial liabilities </w:t>
            </w:r>
          </w:p>
        </w:tc>
      </w:tr>
      <w:tr w:rsidR="006E64CE" w:rsidRPr="001573BA" w14:paraId="3E2AA8E6" w14:textId="77777777" w:rsidTr="00F77BE5">
        <w:tc>
          <w:tcPr>
            <w:tcW w:w="933" w:type="dxa"/>
            <w:shd w:val="clear" w:color="auto" w:fill="auto"/>
            <w:vAlign w:val="bottom"/>
          </w:tcPr>
          <w:p w14:paraId="4BF1F028" w14:textId="50F3168C" w:rsidR="006E64CE" w:rsidRPr="001573BA" w:rsidRDefault="00E22C0C" w:rsidP="006D0ACA">
            <w:pPr>
              <w:pStyle w:val="acctmergecolhdg"/>
              <w:spacing w:line="240" w:lineRule="exact"/>
              <w:rPr>
                <w:rFonts w:ascii="CordiaUPC" w:hAnsi="CordiaUPC" w:cs="CordiaUPC"/>
                <w:sz w:val="26"/>
                <w:szCs w:val="26"/>
                <w:lang w:bidi="th-TH"/>
              </w:rPr>
            </w:pPr>
            <w:r w:rsidRPr="001573BA">
              <w:rPr>
                <w:rFonts w:ascii="CordiaUPC" w:hAnsi="CordiaUPC" w:cs="CordiaUPC" w:hint="cs"/>
                <w:sz w:val="26"/>
                <w:szCs w:val="26"/>
                <w:cs/>
                <w:lang w:bidi="th-TH"/>
              </w:rPr>
              <w:t>7</w:t>
            </w:r>
          </w:p>
        </w:tc>
        <w:tc>
          <w:tcPr>
            <w:tcW w:w="252" w:type="dxa"/>
            <w:shd w:val="clear" w:color="auto" w:fill="auto"/>
            <w:vAlign w:val="center"/>
          </w:tcPr>
          <w:p w14:paraId="1B96FE7B"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AAD8742" w14:textId="77777777" w:rsidR="006E64CE" w:rsidRPr="001573BA" w:rsidRDefault="006E64CE" w:rsidP="006D0ACA">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 xml:space="preserve">Maintenance of capital fund </w:t>
            </w:r>
          </w:p>
        </w:tc>
      </w:tr>
      <w:tr w:rsidR="006E64CE" w:rsidRPr="001573BA" w14:paraId="2B07F523" w14:textId="77777777" w:rsidTr="00F77BE5">
        <w:trPr>
          <w:trHeight w:val="263"/>
        </w:trPr>
        <w:tc>
          <w:tcPr>
            <w:tcW w:w="933" w:type="dxa"/>
            <w:shd w:val="clear" w:color="auto" w:fill="auto"/>
            <w:vAlign w:val="bottom"/>
          </w:tcPr>
          <w:p w14:paraId="059E42B2" w14:textId="6AB95D92" w:rsidR="006E64CE" w:rsidRPr="001573BA" w:rsidRDefault="00E22C0C" w:rsidP="006D0ACA">
            <w:pPr>
              <w:pStyle w:val="acctmergecolhdg"/>
              <w:spacing w:line="240" w:lineRule="exact"/>
              <w:rPr>
                <w:rFonts w:ascii="CordiaUPC" w:hAnsi="CordiaUPC" w:cs="CordiaUPC"/>
                <w:sz w:val="26"/>
                <w:szCs w:val="26"/>
                <w:lang w:val="en-US" w:eastAsia="zh-CN" w:bidi="th-TH"/>
              </w:rPr>
            </w:pPr>
            <w:r w:rsidRPr="001573BA">
              <w:rPr>
                <w:rFonts w:ascii="CordiaUPC" w:hAnsi="CordiaUPC" w:cs="CordiaUPC" w:hint="cs"/>
                <w:sz w:val="26"/>
                <w:szCs w:val="26"/>
                <w:cs/>
                <w:lang w:bidi="th-TH"/>
              </w:rPr>
              <w:t>8</w:t>
            </w:r>
          </w:p>
        </w:tc>
        <w:tc>
          <w:tcPr>
            <w:tcW w:w="252" w:type="dxa"/>
            <w:shd w:val="clear" w:color="auto" w:fill="auto"/>
            <w:vAlign w:val="center"/>
          </w:tcPr>
          <w:p w14:paraId="2371508D"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D2BF94E"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Classification of financial assets and financial liabilities</w:t>
            </w:r>
          </w:p>
        </w:tc>
      </w:tr>
      <w:tr w:rsidR="006E64CE" w:rsidRPr="001573BA" w14:paraId="3578E1DD" w14:textId="77777777" w:rsidTr="00F77BE5">
        <w:trPr>
          <w:trHeight w:val="263"/>
        </w:trPr>
        <w:tc>
          <w:tcPr>
            <w:tcW w:w="933" w:type="dxa"/>
            <w:shd w:val="clear" w:color="auto" w:fill="auto"/>
            <w:vAlign w:val="bottom"/>
          </w:tcPr>
          <w:p w14:paraId="6B540459" w14:textId="289229C8" w:rsidR="006E64CE" w:rsidRPr="001573BA" w:rsidRDefault="00E22C0C" w:rsidP="006D0ACA">
            <w:pPr>
              <w:pStyle w:val="acctmergecolhdg"/>
              <w:spacing w:line="240" w:lineRule="exact"/>
              <w:rPr>
                <w:rFonts w:ascii="CordiaUPC" w:hAnsi="CordiaUPC" w:cs="CordiaUPC"/>
                <w:sz w:val="26"/>
                <w:szCs w:val="26"/>
                <w:lang w:bidi="th-TH"/>
              </w:rPr>
            </w:pPr>
            <w:r w:rsidRPr="001573BA">
              <w:rPr>
                <w:rFonts w:ascii="CordiaUPC" w:hAnsi="CordiaUPC" w:cs="CordiaUPC" w:hint="cs"/>
                <w:sz w:val="26"/>
                <w:szCs w:val="26"/>
                <w:cs/>
                <w:lang w:bidi="th-TH"/>
              </w:rPr>
              <w:t>9</w:t>
            </w:r>
          </w:p>
        </w:tc>
        <w:tc>
          <w:tcPr>
            <w:tcW w:w="252" w:type="dxa"/>
            <w:shd w:val="clear" w:color="auto" w:fill="auto"/>
            <w:vAlign w:val="center"/>
          </w:tcPr>
          <w:p w14:paraId="1137B2DC"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0D56463"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Interbank and money market items, net (assets)</w:t>
            </w:r>
          </w:p>
        </w:tc>
      </w:tr>
      <w:tr w:rsidR="006E64CE" w:rsidRPr="001573BA" w14:paraId="6ECB31B8" w14:textId="77777777" w:rsidTr="00F77BE5">
        <w:trPr>
          <w:trHeight w:val="263"/>
        </w:trPr>
        <w:tc>
          <w:tcPr>
            <w:tcW w:w="933" w:type="dxa"/>
            <w:shd w:val="clear" w:color="auto" w:fill="auto"/>
            <w:vAlign w:val="bottom"/>
          </w:tcPr>
          <w:p w14:paraId="797DA217" w14:textId="5159B9F6" w:rsidR="006E64CE" w:rsidRPr="001573BA" w:rsidRDefault="00E22C0C" w:rsidP="006D0ACA">
            <w:pPr>
              <w:pStyle w:val="acctmergecolhdg"/>
              <w:spacing w:line="240" w:lineRule="exact"/>
              <w:rPr>
                <w:rFonts w:ascii="CordiaUPC" w:hAnsi="CordiaUPC" w:cs="CordiaUPC"/>
                <w:sz w:val="26"/>
                <w:szCs w:val="26"/>
                <w:lang w:bidi="th-TH"/>
              </w:rPr>
            </w:pPr>
            <w:r w:rsidRPr="001573BA">
              <w:rPr>
                <w:rFonts w:ascii="CordiaUPC" w:hAnsi="CordiaUPC" w:cs="CordiaUPC" w:hint="cs"/>
                <w:sz w:val="26"/>
                <w:szCs w:val="26"/>
                <w:cs/>
                <w:lang w:bidi="th-TH"/>
              </w:rPr>
              <w:t>10</w:t>
            </w:r>
          </w:p>
        </w:tc>
        <w:tc>
          <w:tcPr>
            <w:tcW w:w="252" w:type="dxa"/>
            <w:shd w:val="clear" w:color="auto" w:fill="auto"/>
            <w:vAlign w:val="center"/>
          </w:tcPr>
          <w:p w14:paraId="63C03F25"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14352C5"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Financial assets measured at fair value through profit or loss</w:t>
            </w:r>
          </w:p>
        </w:tc>
      </w:tr>
      <w:tr w:rsidR="006E64CE" w:rsidRPr="001573BA" w14:paraId="40DDC074" w14:textId="77777777" w:rsidTr="00F77BE5">
        <w:tc>
          <w:tcPr>
            <w:tcW w:w="933" w:type="dxa"/>
            <w:shd w:val="clear" w:color="auto" w:fill="auto"/>
            <w:vAlign w:val="bottom"/>
          </w:tcPr>
          <w:p w14:paraId="043F5E1A" w14:textId="133E9AA5" w:rsidR="006E64CE" w:rsidRPr="001573BA" w:rsidRDefault="006E64CE" w:rsidP="006D0ACA">
            <w:pPr>
              <w:pStyle w:val="acctmergecolhdg"/>
              <w:spacing w:line="240" w:lineRule="exact"/>
              <w:rPr>
                <w:rFonts w:ascii="CordiaUPC" w:hAnsi="CordiaUPC" w:cs="CordiaUPC"/>
                <w:b w:val="0"/>
                <w:bCs/>
                <w:sz w:val="26"/>
                <w:szCs w:val="26"/>
                <w:lang w:bidi="th-TH"/>
              </w:rPr>
            </w:pPr>
            <w:r w:rsidRPr="001573BA">
              <w:rPr>
                <w:rFonts w:ascii="CordiaUPC" w:hAnsi="CordiaUPC" w:cs="CordiaUPC"/>
                <w:b w:val="0"/>
                <w:bCs/>
                <w:sz w:val="26"/>
                <w:szCs w:val="26"/>
              </w:rPr>
              <w:t>1</w:t>
            </w:r>
            <w:r w:rsidR="00E22C0C" w:rsidRPr="001573BA">
              <w:rPr>
                <w:rFonts w:ascii="CordiaUPC" w:hAnsi="CordiaUPC" w:cs="CordiaUPC"/>
                <w:b w:val="0"/>
                <w:bCs/>
                <w:sz w:val="26"/>
                <w:szCs w:val="26"/>
                <w:lang w:bidi="th-TH"/>
              </w:rPr>
              <w:t>1</w:t>
            </w:r>
          </w:p>
        </w:tc>
        <w:tc>
          <w:tcPr>
            <w:tcW w:w="252" w:type="dxa"/>
            <w:shd w:val="clear" w:color="auto" w:fill="auto"/>
            <w:vAlign w:val="center"/>
          </w:tcPr>
          <w:p w14:paraId="0E09C179"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74FF103"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Derivatives</w:t>
            </w:r>
          </w:p>
        </w:tc>
      </w:tr>
      <w:tr w:rsidR="006E64CE" w:rsidRPr="001573BA" w14:paraId="0F43F28C" w14:textId="77777777" w:rsidTr="00F77BE5">
        <w:tc>
          <w:tcPr>
            <w:tcW w:w="933" w:type="dxa"/>
            <w:shd w:val="clear" w:color="auto" w:fill="auto"/>
            <w:vAlign w:val="bottom"/>
          </w:tcPr>
          <w:p w14:paraId="162CFD1B" w14:textId="74712A5A" w:rsidR="006E64CE" w:rsidRPr="001573BA" w:rsidRDefault="006E64CE" w:rsidP="006D0ACA">
            <w:pPr>
              <w:pStyle w:val="acctmergecolhdg"/>
              <w:spacing w:line="240" w:lineRule="exact"/>
              <w:rPr>
                <w:rFonts w:ascii="CordiaUPC" w:hAnsi="CordiaUPC" w:cs="CordiaUPC"/>
                <w:b w:val="0"/>
                <w:bCs/>
                <w:sz w:val="26"/>
                <w:szCs w:val="26"/>
                <w:lang w:val="en-US" w:bidi="th-TH"/>
              </w:rPr>
            </w:pPr>
            <w:r w:rsidRPr="001573BA">
              <w:rPr>
                <w:rFonts w:ascii="CordiaUPC" w:hAnsi="CordiaUPC" w:cs="CordiaUPC" w:hint="cs"/>
                <w:b w:val="0"/>
                <w:bCs/>
                <w:sz w:val="26"/>
                <w:szCs w:val="26"/>
              </w:rPr>
              <w:t>1</w:t>
            </w:r>
            <w:r w:rsidR="00E22C0C" w:rsidRPr="001573BA">
              <w:rPr>
                <w:rFonts w:ascii="CordiaUPC" w:hAnsi="CordiaUPC" w:cs="CordiaUPC"/>
                <w:b w:val="0"/>
                <w:bCs/>
                <w:sz w:val="26"/>
                <w:szCs w:val="26"/>
                <w:lang w:val="en-US" w:bidi="th-TH"/>
              </w:rPr>
              <w:t>2</w:t>
            </w:r>
          </w:p>
        </w:tc>
        <w:tc>
          <w:tcPr>
            <w:tcW w:w="252" w:type="dxa"/>
            <w:shd w:val="clear" w:color="auto" w:fill="auto"/>
            <w:vAlign w:val="center"/>
          </w:tcPr>
          <w:p w14:paraId="56F6BBEA"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93E84F" w14:textId="7D4E370C" w:rsidR="006E64CE" w:rsidRPr="001573BA" w:rsidRDefault="006E64CE" w:rsidP="006D0ACA">
            <w:pPr>
              <w:pStyle w:val="acctmergecolhdg"/>
              <w:spacing w:line="240" w:lineRule="exact"/>
              <w:jc w:val="left"/>
              <w:rPr>
                <w:rFonts w:ascii="CordiaUPC" w:hAnsi="CordiaUPC" w:cs="CordiaUPC"/>
                <w:b w:val="0"/>
                <w:bCs/>
                <w:sz w:val="26"/>
                <w:szCs w:val="26"/>
                <w:cs/>
                <w:lang w:val="en-US" w:bidi="th-TH"/>
              </w:rPr>
            </w:pPr>
            <w:r w:rsidRPr="001573BA">
              <w:rPr>
                <w:rFonts w:ascii="CordiaUPC" w:hAnsi="CordiaUPC" w:cs="CordiaUPC" w:hint="cs"/>
                <w:b w:val="0"/>
                <w:bCs/>
                <w:sz w:val="26"/>
                <w:szCs w:val="26"/>
              </w:rPr>
              <w:t>Investments, net</w:t>
            </w:r>
            <w:r w:rsidR="00B55292" w:rsidRPr="001573BA">
              <w:rPr>
                <w:rFonts w:ascii="CordiaUPC" w:hAnsi="CordiaUPC" w:cs="CordiaUPC"/>
                <w:b w:val="0"/>
                <w:bCs/>
                <w:sz w:val="26"/>
                <w:szCs w:val="26"/>
                <w:lang w:val="en-US"/>
              </w:rPr>
              <w:t xml:space="preserve"> </w:t>
            </w:r>
          </w:p>
        </w:tc>
      </w:tr>
      <w:tr w:rsidR="006E64CE" w:rsidRPr="001573BA" w14:paraId="23CE6FD8" w14:textId="77777777" w:rsidTr="00F77BE5">
        <w:tc>
          <w:tcPr>
            <w:tcW w:w="933" w:type="dxa"/>
            <w:shd w:val="clear" w:color="auto" w:fill="auto"/>
            <w:vAlign w:val="bottom"/>
          </w:tcPr>
          <w:p w14:paraId="3CBCA227" w14:textId="28597E68" w:rsidR="006E64CE" w:rsidRPr="001573BA" w:rsidRDefault="006E64CE" w:rsidP="006D0ACA">
            <w:pPr>
              <w:pStyle w:val="acctmergecolhdg"/>
              <w:spacing w:line="240" w:lineRule="exact"/>
              <w:rPr>
                <w:rFonts w:ascii="CordiaUPC" w:hAnsi="CordiaUPC" w:cs="CordiaUPC"/>
                <w:b w:val="0"/>
                <w:bCs/>
                <w:sz w:val="26"/>
                <w:szCs w:val="26"/>
                <w:lang w:val="en-US" w:bidi="th-TH"/>
              </w:rPr>
            </w:pPr>
            <w:r w:rsidRPr="001573BA">
              <w:rPr>
                <w:rFonts w:ascii="CordiaUPC" w:hAnsi="CordiaUPC" w:cs="CordiaUPC" w:hint="cs"/>
                <w:b w:val="0"/>
                <w:bCs/>
                <w:sz w:val="26"/>
                <w:szCs w:val="26"/>
              </w:rPr>
              <w:t>1</w:t>
            </w:r>
            <w:r w:rsidR="00E22C0C" w:rsidRPr="001573BA">
              <w:rPr>
                <w:rFonts w:ascii="CordiaUPC" w:hAnsi="CordiaUPC" w:cs="CordiaUPC"/>
                <w:b w:val="0"/>
                <w:bCs/>
                <w:sz w:val="26"/>
                <w:szCs w:val="26"/>
                <w:lang w:val="en-US" w:bidi="th-TH"/>
              </w:rPr>
              <w:t>3</w:t>
            </w:r>
          </w:p>
        </w:tc>
        <w:tc>
          <w:tcPr>
            <w:tcW w:w="252" w:type="dxa"/>
            <w:shd w:val="clear" w:color="auto" w:fill="auto"/>
            <w:vAlign w:val="center"/>
          </w:tcPr>
          <w:p w14:paraId="2BA57BF9"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91D614" w14:textId="2859FD0F" w:rsidR="006E64CE" w:rsidRPr="001573BA" w:rsidRDefault="006E64CE" w:rsidP="006D0ACA">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Investments in subsidiaries and associate, net</w:t>
            </w:r>
          </w:p>
        </w:tc>
      </w:tr>
      <w:tr w:rsidR="006E64CE" w:rsidRPr="001573BA" w14:paraId="6270B363" w14:textId="77777777" w:rsidTr="00F77BE5">
        <w:tc>
          <w:tcPr>
            <w:tcW w:w="933" w:type="dxa"/>
            <w:shd w:val="clear" w:color="auto" w:fill="auto"/>
            <w:vAlign w:val="bottom"/>
          </w:tcPr>
          <w:p w14:paraId="41A57C3F" w14:textId="6E7C4F19" w:rsidR="006E64CE" w:rsidRPr="001573BA" w:rsidRDefault="006E64CE" w:rsidP="006D0ACA">
            <w:pPr>
              <w:pStyle w:val="acctmergecolhdg"/>
              <w:spacing w:line="240" w:lineRule="exact"/>
              <w:rPr>
                <w:rFonts w:ascii="CordiaUPC" w:hAnsi="CordiaUPC" w:cs="CordiaUPC"/>
                <w:b w:val="0"/>
                <w:bCs/>
                <w:sz w:val="26"/>
                <w:szCs w:val="26"/>
                <w:lang w:val="en-US" w:bidi="th-TH"/>
              </w:rPr>
            </w:pPr>
            <w:r w:rsidRPr="001573BA">
              <w:rPr>
                <w:rFonts w:ascii="CordiaUPC" w:hAnsi="CordiaUPC" w:cs="CordiaUPC" w:hint="cs"/>
                <w:b w:val="0"/>
                <w:bCs/>
                <w:sz w:val="26"/>
                <w:szCs w:val="26"/>
              </w:rPr>
              <w:t>1</w:t>
            </w:r>
            <w:r w:rsidR="00E22C0C" w:rsidRPr="001573BA">
              <w:rPr>
                <w:rFonts w:ascii="CordiaUPC" w:hAnsi="CordiaUPC" w:cs="CordiaUPC"/>
                <w:b w:val="0"/>
                <w:bCs/>
                <w:sz w:val="26"/>
                <w:szCs w:val="26"/>
                <w:lang w:val="en-US" w:bidi="th-TH"/>
              </w:rPr>
              <w:t>4</w:t>
            </w:r>
          </w:p>
        </w:tc>
        <w:tc>
          <w:tcPr>
            <w:tcW w:w="252" w:type="dxa"/>
            <w:shd w:val="clear" w:color="auto" w:fill="auto"/>
            <w:vAlign w:val="center"/>
          </w:tcPr>
          <w:p w14:paraId="049C615F"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E501CE0" w14:textId="77777777" w:rsidR="006E64CE" w:rsidRPr="001573BA" w:rsidRDefault="006E64CE" w:rsidP="006D0ACA">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Loans to customers and accrued interest receivables, net</w:t>
            </w:r>
          </w:p>
        </w:tc>
      </w:tr>
      <w:tr w:rsidR="006E64CE" w:rsidRPr="001573BA" w14:paraId="34FF868C" w14:textId="77777777" w:rsidTr="00F77BE5">
        <w:tc>
          <w:tcPr>
            <w:tcW w:w="933" w:type="dxa"/>
            <w:shd w:val="clear" w:color="auto" w:fill="auto"/>
            <w:vAlign w:val="bottom"/>
          </w:tcPr>
          <w:p w14:paraId="189EBA1A" w14:textId="1CA0AE42" w:rsidR="006E64CE" w:rsidRPr="001573BA" w:rsidRDefault="006E64CE" w:rsidP="006D0ACA">
            <w:pPr>
              <w:pStyle w:val="acctmergecolhdg"/>
              <w:spacing w:line="240" w:lineRule="exact"/>
              <w:rPr>
                <w:rFonts w:ascii="CordiaUPC" w:hAnsi="CordiaUPC" w:cs="CordiaUPC"/>
                <w:sz w:val="26"/>
                <w:szCs w:val="26"/>
                <w:lang w:bidi="th-TH"/>
              </w:rPr>
            </w:pPr>
            <w:r w:rsidRPr="001573BA">
              <w:rPr>
                <w:rFonts w:ascii="CordiaUPC" w:hAnsi="CordiaUPC" w:cs="CordiaUPC" w:hint="cs"/>
                <w:b w:val="0"/>
                <w:bCs/>
                <w:sz w:val="26"/>
                <w:szCs w:val="26"/>
              </w:rPr>
              <w:t>1</w:t>
            </w:r>
            <w:r w:rsidR="00E22C0C" w:rsidRPr="001573BA">
              <w:rPr>
                <w:rFonts w:ascii="CordiaUPC" w:hAnsi="CordiaUPC" w:cs="CordiaUPC" w:hint="cs"/>
                <w:sz w:val="26"/>
                <w:szCs w:val="26"/>
                <w:cs/>
                <w:lang w:bidi="th-TH"/>
              </w:rPr>
              <w:t>5</w:t>
            </w:r>
          </w:p>
        </w:tc>
        <w:tc>
          <w:tcPr>
            <w:tcW w:w="252" w:type="dxa"/>
            <w:shd w:val="clear" w:color="auto" w:fill="auto"/>
            <w:vAlign w:val="center"/>
          </w:tcPr>
          <w:p w14:paraId="1C5648D2"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5345DCE"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Allowance for expected credit loss</w:t>
            </w:r>
          </w:p>
        </w:tc>
      </w:tr>
      <w:tr w:rsidR="006E64CE" w:rsidRPr="001573BA" w14:paraId="251076EC" w14:textId="77777777" w:rsidTr="00F77BE5">
        <w:tc>
          <w:tcPr>
            <w:tcW w:w="933" w:type="dxa"/>
            <w:shd w:val="clear" w:color="auto" w:fill="auto"/>
            <w:vAlign w:val="bottom"/>
          </w:tcPr>
          <w:p w14:paraId="49D9731D" w14:textId="7F59AC71" w:rsidR="006E64CE" w:rsidRPr="001573BA" w:rsidRDefault="006E64CE" w:rsidP="006D0ACA">
            <w:pPr>
              <w:pStyle w:val="acctmergecolhdg"/>
              <w:spacing w:line="240" w:lineRule="exact"/>
              <w:rPr>
                <w:rFonts w:ascii="CordiaUPC" w:hAnsi="CordiaUPC" w:cs="CordiaUPC"/>
                <w:sz w:val="26"/>
                <w:szCs w:val="26"/>
                <w:lang w:bidi="th-TH"/>
              </w:rPr>
            </w:pPr>
            <w:r w:rsidRPr="001573BA">
              <w:rPr>
                <w:rFonts w:ascii="CordiaUPC" w:hAnsi="CordiaUPC" w:cs="CordiaUPC" w:hint="cs"/>
                <w:b w:val="0"/>
                <w:bCs/>
                <w:sz w:val="26"/>
                <w:szCs w:val="26"/>
              </w:rPr>
              <w:t>1</w:t>
            </w:r>
            <w:r w:rsidR="00E22C0C" w:rsidRPr="001573BA">
              <w:rPr>
                <w:rFonts w:ascii="CordiaUPC" w:hAnsi="CordiaUPC" w:cs="CordiaUPC" w:hint="cs"/>
                <w:sz w:val="26"/>
                <w:szCs w:val="26"/>
                <w:cs/>
                <w:lang w:bidi="th-TH"/>
              </w:rPr>
              <w:t>6</w:t>
            </w:r>
          </w:p>
        </w:tc>
        <w:tc>
          <w:tcPr>
            <w:tcW w:w="252" w:type="dxa"/>
            <w:shd w:val="clear" w:color="auto" w:fill="auto"/>
            <w:vAlign w:val="center"/>
          </w:tcPr>
          <w:p w14:paraId="3621F99A"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714928" w14:textId="77777777" w:rsidR="006E64CE" w:rsidRPr="001573BA" w:rsidRDefault="006E64CE" w:rsidP="006D0ACA">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Properties for sale, net</w:t>
            </w:r>
          </w:p>
        </w:tc>
      </w:tr>
      <w:tr w:rsidR="006E64CE" w:rsidRPr="001573BA" w14:paraId="0FE0A32A" w14:textId="77777777" w:rsidTr="00F77BE5">
        <w:tc>
          <w:tcPr>
            <w:tcW w:w="933" w:type="dxa"/>
            <w:shd w:val="clear" w:color="auto" w:fill="auto"/>
            <w:vAlign w:val="bottom"/>
          </w:tcPr>
          <w:p w14:paraId="03AF0B16" w14:textId="1A2826DE" w:rsidR="006E64CE" w:rsidRPr="001573BA" w:rsidRDefault="006E64CE" w:rsidP="006D0ACA">
            <w:pPr>
              <w:pStyle w:val="acctmergecolhdg"/>
              <w:spacing w:line="240" w:lineRule="exact"/>
              <w:rPr>
                <w:rFonts w:ascii="CordiaUPC" w:hAnsi="CordiaUPC" w:cs="CordiaUPC"/>
                <w:b w:val="0"/>
                <w:bCs/>
                <w:sz w:val="26"/>
                <w:szCs w:val="26"/>
                <w:lang w:bidi="th-TH"/>
              </w:rPr>
            </w:pPr>
            <w:r w:rsidRPr="001573BA">
              <w:rPr>
                <w:rFonts w:ascii="CordiaUPC" w:hAnsi="CordiaUPC" w:cs="CordiaUPC"/>
                <w:b w:val="0"/>
                <w:bCs/>
                <w:sz w:val="26"/>
                <w:szCs w:val="26"/>
              </w:rPr>
              <w:t>1</w:t>
            </w:r>
            <w:r w:rsidR="00E22C0C" w:rsidRPr="001573BA">
              <w:rPr>
                <w:rFonts w:ascii="CordiaUPC" w:hAnsi="CordiaUPC" w:cs="CordiaUPC" w:hint="cs"/>
                <w:sz w:val="26"/>
                <w:szCs w:val="26"/>
                <w:cs/>
                <w:lang w:bidi="th-TH"/>
              </w:rPr>
              <w:t>7</w:t>
            </w:r>
          </w:p>
        </w:tc>
        <w:tc>
          <w:tcPr>
            <w:tcW w:w="252" w:type="dxa"/>
            <w:shd w:val="clear" w:color="auto" w:fill="auto"/>
            <w:vAlign w:val="center"/>
          </w:tcPr>
          <w:p w14:paraId="6D490C2D"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6651B9A"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b w:val="0"/>
                <w:bCs/>
                <w:sz w:val="26"/>
                <w:szCs w:val="26"/>
              </w:rPr>
              <w:t>Premises and equipment, net</w:t>
            </w:r>
          </w:p>
        </w:tc>
      </w:tr>
      <w:tr w:rsidR="006E64CE" w:rsidRPr="001573BA" w14:paraId="7D839598" w14:textId="77777777" w:rsidTr="00F77BE5">
        <w:tc>
          <w:tcPr>
            <w:tcW w:w="933" w:type="dxa"/>
            <w:shd w:val="clear" w:color="auto" w:fill="auto"/>
            <w:vAlign w:val="bottom"/>
          </w:tcPr>
          <w:p w14:paraId="37E028EC" w14:textId="1A4DE7C6" w:rsidR="006E64CE" w:rsidRPr="001573BA" w:rsidRDefault="006E64CE" w:rsidP="006D0ACA">
            <w:pPr>
              <w:pStyle w:val="acctmergecolhdg"/>
              <w:spacing w:line="240" w:lineRule="exact"/>
              <w:rPr>
                <w:rFonts w:ascii="CordiaUPC" w:hAnsi="CordiaUPC" w:cs="CordiaUPC"/>
                <w:b w:val="0"/>
                <w:bCs/>
                <w:sz w:val="26"/>
                <w:szCs w:val="26"/>
                <w:lang w:val="en-US" w:bidi="th-TH"/>
              </w:rPr>
            </w:pPr>
            <w:r w:rsidRPr="001573BA">
              <w:rPr>
                <w:rFonts w:ascii="CordiaUPC" w:hAnsi="CordiaUPC" w:cs="CordiaUPC"/>
                <w:b w:val="0"/>
                <w:bCs/>
                <w:sz w:val="26"/>
                <w:szCs w:val="26"/>
              </w:rPr>
              <w:t>1</w:t>
            </w:r>
            <w:r w:rsidR="00E22C0C" w:rsidRPr="001573BA">
              <w:rPr>
                <w:rFonts w:ascii="CordiaUPC" w:hAnsi="CordiaUPC" w:cs="CordiaUPC"/>
                <w:b w:val="0"/>
                <w:bCs/>
                <w:sz w:val="26"/>
                <w:szCs w:val="26"/>
                <w:lang w:val="en-US"/>
              </w:rPr>
              <w:t>8</w:t>
            </w:r>
          </w:p>
        </w:tc>
        <w:tc>
          <w:tcPr>
            <w:tcW w:w="252" w:type="dxa"/>
            <w:shd w:val="clear" w:color="auto" w:fill="auto"/>
            <w:vAlign w:val="center"/>
          </w:tcPr>
          <w:p w14:paraId="2D8EB516"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6C5CE2E"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b w:val="0"/>
                <w:bCs/>
                <w:sz w:val="26"/>
                <w:szCs w:val="26"/>
              </w:rPr>
              <w:t>Goodwill and other intangible assets, net</w:t>
            </w:r>
          </w:p>
        </w:tc>
      </w:tr>
      <w:tr w:rsidR="006E64CE" w:rsidRPr="001573BA" w14:paraId="767117F9" w14:textId="77777777" w:rsidTr="00F77BE5">
        <w:tc>
          <w:tcPr>
            <w:tcW w:w="933" w:type="dxa"/>
            <w:shd w:val="clear" w:color="auto" w:fill="auto"/>
            <w:vAlign w:val="bottom"/>
          </w:tcPr>
          <w:p w14:paraId="3C0EF516" w14:textId="2B8C7FD1" w:rsidR="006E64CE" w:rsidRPr="001573BA" w:rsidRDefault="006E64CE" w:rsidP="006D0ACA">
            <w:pPr>
              <w:pStyle w:val="acctmergecolhdg"/>
              <w:spacing w:line="240" w:lineRule="exact"/>
              <w:rPr>
                <w:rFonts w:ascii="CordiaUPC" w:hAnsi="CordiaUPC" w:cs="CordiaUPC"/>
                <w:b w:val="0"/>
                <w:bCs/>
                <w:sz w:val="26"/>
                <w:szCs w:val="26"/>
                <w:lang w:val="en-US" w:bidi="th-TH"/>
              </w:rPr>
            </w:pPr>
            <w:r w:rsidRPr="001573BA">
              <w:rPr>
                <w:rFonts w:ascii="CordiaUPC" w:hAnsi="CordiaUPC" w:cs="CordiaUPC"/>
                <w:b w:val="0"/>
                <w:bCs/>
                <w:sz w:val="26"/>
                <w:szCs w:val="26"/>
              </w:rPr>
              <w:t>1</w:t>
            </w:r>
            <w:r w:rsidR="00E22C0C" w:rsidRPr="001573BA">
              <w:rPr>
                <w:rFonts w:ascii="CordiaUPC" w:hAnsi="CordiaUPC" w:cs="CordiaUPC"/>
                <w:b w:val="0"/>
                <w:bCs/>
                <w:sz w:val="26"/>
                <w:szCs w:val="26"/>
                <w:lang w:val="en-US" w:bidi="th-TH"/>
              </w:rPr>
              <w:t>9</w:t>
            </w:r>
          </w:p>
        </w:tc>
        <w:tc>
          <w:tcPr>
            <w:tcW w:w="252" w:type="dxa"/>
            <w:shd w:val="clear" w:color="auto" w:fill="auto"/>
            <w:vAlign w:val="center"/>
          </w:tcPr>
          <w:p w14:paraId="24DD130D"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30AD31"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 xml:space="preserve">Deferred tax and income tax </w:t>
            </w:r>
          </w:p>
        </w:tc>
      </w:tr>
      <w:tr w:rsidR="006E64CE" w:rsidRPr="001573BA" w14:paraId="703E9A23" w14:textId="77777777" w:rsidTr="00F77BE5">
        <w:tc>
          <w:tcPr>
            <w:tcW w:w="933" w:type="dxa"/>
            <w:shd w:val="clear" w:color="auto" w:fill="auto"/>
            <w:vAlign w:val="bottom"/>
          </w:tcPr>
          <w:p w14:paraId="6BB1B03A" w14:textId="34A31953" w:rsidR="006E64CE" w:rsidRPr="001573BA" w:rsidRDefault="00FE2E79" w:rsidP="006D0ACA">
            <w:pPr>
              <w:pStyle w:val="acctmergecolhdg"/>
              <w:spacing w:line="240" w:lineRule="exact"/>
              <w:rPr>
                <w:rFonts w:ascii="CordiaUPC" w:hAnsi="CordiaUPC" w:cs="CordiaUPC"/>
                <w:b w:val="0"/>
                <w:bCs/>
                <w:sz w:val="26"/>
                <w:szCs w:val="26"/>
                <w:lang w:val="en-US" w:bidi="th-TH"/>
              </w:rPr>
            </w:pPr>
            <w:r w:rsidRPr="001573BA">
              <w:rPr>
                <w:rFonts w:ascii="CordiaUPC" w:hAnsi="CordiaUPC" w:cs="CordiaUPC"/>
                <w:b w:val="0"/>
                <w:bCs/>
                <w:sz w:val="26"/>
                <w:szCs w:val="26"/>
                <w:lang w:val="en-US" w:bidi="th-TH"/>
              </w:rPr>
              <w:t>2</w:t>
            </w:r>
            <w:r w:rsidR="00E22C0C" w:rsidRPr="001573BA">
              <w:rPr>
                <w:rFonts w:ascii="CordiaUPC" w:hAnsi="CordiaUPC" w:cs="CordiaUPC"/>
                <w:b w:val="0"/>
                <w:bCs/>
                <w:sz w:val="26"/>
                <w:szCs w:val="26"/>
                <w:lang w:val="en-US" w:bidi="th-TH"/>
              </w:rPr>
              <w:t>0</w:t>
            </w:r>
          </w:p>
        </w:tc>
        <w:tc>
          <w:tcPr>
            <w:tcW w:w="252" w:type="dxa"/>
            <w:shd w:val="clear" w:color="auto" w:fill="auto"/>
            <w:vAlign w:val="center"/>
          </w:tcPr>
          <w:p w14:paraId="1AC29C2E"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6EE54F9" w14:textId="77777777" w:rsidR="006E64CE" w:rsidRPr="001573BA" w:rsidRDefault="006E64CE" w:rsidP="006D0ACA">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 xml:space="preserve">Deposits </w:t>
            </w:r>
          </w:p>
        </w:tc>
      </w:tr>
      <w:tr w:rsidR="006E64CE" w:rsidRPr="001573BA" w14:paraId="02654A61" w14:textId="77777777" w:rsidTr="00F77BE5">
        <w:tc>
          <w:tcPr>
            <w:tcW w:w="933" w:type="dxa"/>
            <w:shd w:val="clear" w:color="auto" w:fill="auto"/>
            <w:vAlign w:val="bottom"/>
          </w:tcPr>
          <w:p w14:paraId="2CAC2E12" w14:textId="4D42800F" w:rsidR="006E64CE" w:rsidRPr="001573BA" w:rsidRDefault="006E64CE" w:rsidP="006D0ACA">
            <w:pPr>
              <w:pStyle w:val="acctmergecolhdg"/>
              <w:spacing w:line="240" w:lineRule="exact"/>
              <w:rPr>
                <w:rFonts w:ascii="CordiaUPC" w:hAnsi="CordiaUPC" w:cs="CordiaUPC"/>
                <w:b w:val="0"/>
                <w:bCs/>
                <w:sz w:val="26"/>
                <w:szCs w:val="26"/>
                <w:lang w:bidi="th-TH"/>
              </w:rPr>
            </w:pPr>
            <w:r w:rsidRPr="001573BA">
              <w:rPr>
                <w:rFonts w:ascii="CordiaUPC" w:hAnsi="CordiaUPC" w:cs="CordiaUPC"/>
                <w:b w:val="0"/>
                <w:bCs/>
                <w:sz w:val="26"/>
                <w:szCs w:val="26"/>
                <w:lang w:bidi="th-TH"/>
              </w:rPr>
              <w:t>2</w:t>
            </w:r>
            <w:r w:rsidR="00E22C0C" w:rsidRPr="001573BA">
              <w:rPr>
                <w:rFonts w:ascii="CordiaUPC" w:hAnsi="CordiaUPC" w:cs="CordiaUPC"/>
                <w:b w:val="0"/>
                <w:bCs/>
                <w:sz w:val="26"/>
                <w:szCs w:val="26"/>
                <w:lang w:bidi="th-TH"/>
              </w:rPr>
              <w:t>1</w:t>
            </w:r>
          </w:p>
        </w:tc>
        <w:tc>
          <w:tcPr>
            <w:tcW w:w="252" w:type="dxa"/>
            <w:shd w:val="clear" w:color="auto" w:fill="auto"/>
            <w:vAlign w:val="center"/>
          </w:tcPr>
          <w:p w14:paraId="64703E08"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1089C69"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 xml:space="preserve">Interbank and money market items (liabilities) </w:t>
            </w:r>
          </w:p>
        </w:tc>
      </w:tr>
      <w:tr w:rsidR="006E64CE" w:rsidRPr="001573BA" w14:paraId="19DC150E" w14:textId="77777777" w:rsidTr="00F77BE5">
        <w:tc>
          <w:tcPr>
            <w:tcW w:w="933" w:type="dxa"/>
            <w:shd w:val="clear" w:color="auto" w:fill="auto"/>
            <w:vAlign w:val="bottom"/>
          </w:tcPr>
          <w:p w14:paraId="02E323BD" w14:textId="02906A82" w:rsidR="006E64CE" w:rsidRPr="001573BA" w:rsidRDefault="00FE2E79" w:rsidP="006D0ACA">
            <w:pPr>
              <w:pStyle w:val="acctmergecolhdg"/>
              <w:spacing w:line="240" w:lineRule="exact"/>
              <w:rPr>
                <w:rFonts w:ascii="CordiaUPC" w:hAnsi="CordiaUPC" w:cs="CordiaUPC"/>
                <w:sz w:val="26"/>
                <w:szCs w:val="26"/>
                <w:lang w:val="en-US" w:bidi="th-TH"/>
              </w:rPr>
            </w:pPr>
            <w:r w:rsidRPr="001573BA">
              <w:rPr>
                <w:rFonts w:ascii="CordiaUPC" w:hAnsi="CordiaUPC" w:cs="CordiaUPC"/>
                <w:b w:val="0"/>
                <w:bCs/>
                <w:sz w:val="26"/>
                <w:szCs w:val="26"/>
                <w:lang w:val="en-US" w:bidi="th-TH"/>
              </w:rPr>
              <w:t>2</w:t>
            </w:r>
            <w:r w:rsidR="00E22C0C" w:rsidRPr="001573BA">
              <w:rPr>
                <w:rFonts w:ascii="CordiaUPC" w:hAnsi="CordiaUPC" w:cs="CordiaUPC"/>
                <w:b w:val="0"/>
                <w:bCs/>
                <w:sz w:val="26"/>
                <w:szCs w:val="26"/>
                <w:lang w:val="en-US" w:bidi="th-TH"/>
              </w:rPr>
              <w:t>2</w:t>
            </w:r>
          </w:p>
        </w:tc>
        <w:tc>
          <w:tcPr>
            <w:tcW w:w="252" w:type="dxa"/>
            <w:shd w:val="clear" w:color="auto" w:fill="auto"/>
            <w:vAlign w:val="center"/>
          </w:tcPr>
          <w:p w14:paraId="5EDEBB7D"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CB933B"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Financial liabilities measured</w:t>
            </w:r>
            <w:r w:rsidRPr="001573BA">
              <w:rPr>
                <w:rFonts w:ascii="CordiaUPC" w:hAnsi="CordiaUPC" w:cs="CordiaUPC"/>
                <w:b w:val="0"/>
                <w:bCs/>
                <w:sz w:val="26"/>
                <w:szCs w:val="26"/>
              </w:rPr>
              <w:t xml:space="preserve"> </w:t>
            </w:r>
            <w:r w:rsidRPr="001573BA">
              <w:rPr>
                <w:rFonts w:ascii="CordiaUPC" w:hAnsi="CordiaUPC" w:cs="CordiaUPC" w:hint="cs"/>
                <w:b w:val="0"/>
                <w:bCs/>
                <w:sz w:val="26"/>
                <w:szCs w:val="26"/>
              </w:rPr>
              <w:t xml:space="preserve">at fair value through profit or loss </w:t>
            </w:r>
          </w:p>
        </w:tc>
      </w:tr>
      <w:tr w:rsidR="006E64CE" w:rsidRPr="001573BA" w14:paraId="69841CFA" w14:textId="77777777" w:rsidTr="00F77BE5">
        <w:tc>
          <w:tcPr>
            <w:tcW w:w="933" w:type="dxa"/>
            <w:shd w:val="clear" w:color="auto" w:fill="auto"/>
            <w:vAlign w:val="bottom"/>
          </w:tcPr>
          <w:p w14:paraId="2B206CAA" w14:textId="4146C8A1" w:rsidR="006E64CE" w:rsidRPr="001573BA" w:rsidRDefault="006E64CE" w:rsidP="006D0ACA">
            <w:pPr>
              <w:pStyle w:val="acctmergecolhdg"/>
              <w:spacing w:line="240" w:lineRule="exact"/>
              <w:rPr>
                <w:rFonts w:ascii="CordiaUPC" w:hAnsi="CordiaUPC" w:cs="CordiaUPC"/>
                <w:sz w:val="26"/>
                <w:szCs w:val="26"/>
                <w:lang w:val="en-US" w:bidi="th-TH"/>
              </w:rPr>
            </w:pPr>
            <w:r w:rsidRPr="001573BA">
              <w:rPr>
                <w:rFonts w:ascii="CordiaUPC" w:hAnsi="CordiaUPC" w:cs="CordiaUPC" w:hint="cs"/>
                <w:sz w:val="26"/>
                <w:szCs w:val="26"/>
                <w:cs/>
                <w:lang w:bidi="th-TH"/>
              </w:rPr>
              <w:t>2</w:t>
            </w:r>
            <w:r w:rsidR="00E22C0C" w:rsidRPr="001573BA">
              <w:rPr>
                <w:rFonts w:ascii="CordiaUPC" w:hAnsi="CordiaUPC" w:cs="CordiaUPC"/>
                <w:b w:val="0"/>
                <w:bCs/>
                <w:sz w:val="26"/>
                <w:szCs w:val="26"/>
                <w:lang w:val="en-US" w:bidi="th-TH"/>
              </w:rPr>
              <w:t>3</w:t>
            </w:r>
          </w:p>
        </w:tc>
        <w:tc>
          <w:tcPr>
            <w:tcW w:w="252" w:type="dxa"/>
            <w:shd w:val="clear" w:color="auto" w:fill="auto"/>
            <w:vAlign w:val="center"/>
          </w:tcPr>
          <w:p w14:paraId="15F5808A"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50EC41" w14:textId="74377E3C"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Debts issued and borrowings</w:t>
            </w:r>
          </w:p>
        </w:tc>
      </w:tr>
      <w:tr w:rsidR="006E64CE" w:rsidRPr="001573BA" w14:paraId="38AC7F24" w14:textId="77777777" w:rsidTr="00F77BE5">
        <w:tc>
          <w:tcPr>
            <w:tcW w:w="933" w:type="dxa"/>
            <w:shd w:val="clear" w:color="auto" w:fill="auto"/>
            <w:vAlign w:val="bottom"/>
          </w:tcPr>
          <w:p w14:paraId="0C5898D6" w14:textId="2EB9E3DF" w:rsidR="006E64CE" w:rsidRPr="001573BA" w:rsidRDefault="006E64CE" w:rsidP="006D0ACA">
            <w:pPr>
              <w:pStyle w:val="acctmergecolhdg"/>
              <w:spacing w:line="240" w:lineRule="exact"/>
              <w:rPr>
                <w:rFonts w:ascii="CordiaUPC" w:hAnsi="CordiaUPC" w:cs="CordiaUPC"/>
                <w:sz w:val="26"/>
                <w:szCs w:val="26"/>
                <w:lang w:val="en-US" w:bidi="th-TH"/>
              </w:rPr>
            </w:pPr>
            <w:r w:rsidRPr="001573BA">
              <w:rPr>
                <w:rFonts w:ascii="CordiaUPC" w:hAnsi="CordiaUPC" w:cs="CordiaUPC" w:hint="cs"/>
                <w:sz w:val="26"/>
                <w:szCs w:val="26"/>
                <w:cs/>
                <w:lang w:bidi="th-TH"/>
              </w:rPr>
              <w:t>2</w:t>
            </w:r>
            <w:r w:rsidR="00E22C0C" w:rsidRPr="001573BA">
              <w:rPr>
                <w:rFonts w:ascii="CordiaUPC" w:hAnsi="CordiaUPC" w:cs="CordiaUPC"/>
                <w:b w:val="0"/>
                <w:bCs/>
                <w:sz w:val="26"/>
                <w:szCs w:val="26"/>
                <w:lang w:val="en-US" w:bidi="th-TH"/>
              </w:rPr>
              <w:t>4</w:t>
            </w:r>
          </w:p>
        </w:tc>
        <w:tc>
          <w:tcPr>
            <w:tcW w:w="252" w:type="dxa"/>
            <w:shd w:val="clear" w:color="auto" w:fill="auto"/>
            <w:vAlign w:val="center"/>
          </w:tcPr>
          <w:p w14:paraId="3DEC0071"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D9B975"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 xml:space="preserve">Provisions for employee benefits </w:t>
            </w:r>
          </w:p>
        </w:tc>
      </w:tr>
      <w:tr w:rsidR="006E64CE" w:rsidRPr="001573BA" w14:paraId="5030895B" w14:textId="77777777" w:rsidTr="00F77BE5">
        <w:tc>
          <w:tcPr>
            <w:tcW w:w="933" w:type="dxa"/>
            <w:shd w:val="clear" w:color="auto" w:fill="auto"/>
            <w:vAlign w:val="bottom"/>
          </w:tcPr>
          <w:p w14:paraId="4C96666A" w14:textId="1F14F49B" w:rsidR="006E64CE" w:rsidRPr="001573BA" w:rsidRDefault="006E64CE" w:rsidP="006D0ACA">
            <w:pPr>
              <w:pStyle w:val="acctmergecolhdg"/>
              <w:spacing w:line="240" w:lineRule="exact"/>
              <w:rPr>
                <w:rFonts w:ascii="CordiaUPC" w:hAnsi="CordiaUPC" w:cs="CordiaUPC"/>
                <w:sz w:val="26"/>
                <w:szCs w:val="26"/>
                <w:lang w:val="en-US" w:bidi="th-TH"/>
              </w:rPr>
            </w:pPr>
            <w:r w:rsidRPr="001573BA">
              <w:rPr>
                <w:rFonts w:ascii="CordiaUPC" w:hAnsi="CordiaUPC" w:cs="CordiaUPC" w:hint="cs"/>
                <w:sz w:val="26"/>
                <w:szCs w:val="26"/>
                <w:cs/>
                <w:lang w:bidi="th-TH"/>
              </w:rPr>
              <w:t>2</w:t>
            </w:r>
            <w:r w:rsidR="00E22C0C" w:rsidRPr="001573BA">
              <w:rPr>
                <w:rFonts w:ascii="CordiaUPC" w:hAnsi="CordiaUPC" w:cs="CordiaUPC"/>
                <w:b w:val="0"/>
                <w:bCs/>
                <w:sz w:val="26"/>
                <w:szCs w:val="26"/>
                <w:lang w:val="en-US" w:bidi="th-TH"/>
              </w:rPr>
              <w:t>5</w:t>
            </w:r>
          </w:p>
        </w:tc>
        <w:tc>
          <w:tcPr>
            <w:tcW w:w="252" w:type="dxa"/>
            <w:shd w:val="clear" w:color="auto" w:fill="auto"/>
            <w:vAlign w:val="center"/>
          </w:tcPr>
          <w:p w14:paraId="40E3BE49" w14:textId="77777777" w:rsidR="006E64CE" w:rsidRPr="001573BA"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C07BED2" w14:textId="77777777" w:rsidR="006E64CE" w:rsidRPr="001573BA" w:rsidRDefault="006E64CE"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 xml:space="preserve">Provisions for other liabilities </w:t>
            </w:r>
          </w:p>
        </w:tc>
      </w:tr>
      <w:tr w:rsidR="00F77BE5" w:rsidRPr="001573BA" w14:paraId="3AB001D0" w14:textId="77777777" w:rsidTr="00F77BE5">
        <w:tc>
          <w:tcPr>
            <w:tcW w:w="933" w:type="dxa"/>
            <w:shd w:val="clear" w:color="auto" w:fill="auto"/>
            <w:vAlign w:val="bottom"/>
          </w:tcPr>
          <w:p w14:paraId="711246B1" w14:textId="424FD9E2" w:rsidR="00F77BE5" w:rsidRPr="001573BA" w:rsidRDefault="00F77BE5" w:rsidP="00F77BE5">
            <w:pPr>
              <w:pStyle w:val="acctmergecolhdg"/>
              <w:spacing w:line="240" w:lineRule="exact"/>
              <w:rPr>
                <w:rFonts w:ascii="CordiaUPC" w:hAnsi="CordiaUPC" w:cs="CordiaUPC"/>
                <w:strike/>
                <w:sz w:val="26"/>
                <w:szCs w:val="26"/>
                <w:lang w:val="en-US" w:bidi="th-TH"/>
              </w:rPr>
            </w:pPr>
            <w:r w:rsidRPr="001573BA">
              <w:rPr>
                <w:rFonts w:ascii="CordiaUPC" w:hAnsi="CordiaUPC" w:cs="CordiaUPC" w:hint="cs"/>
                <w:sz w:val="26"/>
                <w:szCs w:val="26"/>
                <w:cs/>
                <w:lang w:bidi="th-TH"/>
              </w:rPr>
              <w:t>2</w:t>
            </w:r>
            <w:r w:rsidR="00E22C0C" w:rsidRPr="001573BA">
              <w:rPr>
                <w:rFonts w:ascii="CordiaUPC" w:hAnsi="CordiaUPC" w:cs="CordiaUPC"/>
                <w:b w:val="0"/>
                <w:bCs/>
                <w:sz w:val="26"/>
                <w:szCs w:val="26"/>
                <w:lang w:val="en-US" w:bidi="th-TH"/>
              </w:rPr>
              <w:t>6</w:t>
            </w:r>
          </w:p>
        </w:tc>
        <w:tc>
          <w:tcPr>
            <w:tcW w:w="252" w:type="dxa"/>
            <w:shd w:val="clear" w:color="auto" w:fill="auto"/>
            <w:vAlign w:val="center"/>
          </w:tcPr>
          <w:p w14:paraId="652EDDF3" w14:textId="77777777" w:rsidR="00F77BE5" w:rsidRPr="001573BA" w:rsidRDefault="00F77BE5" w:rsidP="006D0ACA">
            <w:pPr>
              <w:pStyle w:val="acctmergecolhdg"/>
              <w:snapToGrid w:val="0"/>
              <w:spacing w:line="240" w:lineRule="exact"/>
              <w:jc w:val="left"/>
              <w:rPr>
                <w:rFonts w:ascii="CordiaUPC" w:hAnsi="CordiaUPC" w:cs="CordiaUPC"/>
                <w:b w:val="0"/>
                <w:bCs/>
                <w:strike/>
                <w:sz w:val="26"/>
                <w:szCs w:val="26"/>
              </w:rPr>
            </w:pPr>
          </w:p>
        </w:tc>
        <w:tc>
          <w:tcPr>
            <w:tcW w:w="8283" w:type="dxa"/>
            <w:shd w:val="clear" w:color="auto" w:fill="auto"/>
            <w:vAlign w:val="center"/>
          </w:tcPr>
          <w:p w14:paraId="5205919C" w14:textId="36AA9BD8" w:rsidR="00F77BE5" w:rsidRPr="001573BA" w:rsidRDefault="00F77BE5" w:rsidP="006D0ACA">
            <w:pPr>
              <w:pStyle w:val="acctmergecolhdg"/>
              <w:spacing w:line="240" w:lineRule="exact"/>
              <w:jc w:val="left"/>
              <w:rPr>
                <w:rFonts w:ascii="CordiaUPC" w:hAnsi="CordiaUPC" w:cs="CordiaUPC"/>
                <w:b w:val="0"/>
                <w:bCs/>
                <w:strike/>
                <w:sz w:val="26"/>
                <w:szCs w:val="26"/>
                <w:lang w:val="en-US"/>
              </w:rPr>
            </w:pPr>
            <w:r w:rsidRPr="001573BA">
              <w:rPr>
                <w:rFonts w:ascii="CordiaUPC" w:hAnsi="CordiaUPC" w:cs="CordiaUPC" w:hint="cs"/>
                <w:b w:val="0"/>
                <w:bCs/>
                <w:sz w:val="26"/>
                <w:szCs w:val="26"/>
              </w:rPr>
              <w:t xml:space="preserve">Other liabilities </w:t>
            </w:r>
          </w:p>
        </w:tc>
      </w:tr>
      <w:tr w:rsidR="00F77BE5" w:rsidRPr="001573BA" w14:paraId="607D502A" w14:textId="77777777" w:rsidTr="00F77BE5">
        <w:tc>
          <w:tcPr>
            <w:tcW w:w="933" w:type="dxa"/>
            <w:shd w:val="clear" w:color="auto" w:fill="auto"/>
            <w:vAlign w:val="bottom"/>
          </w:tcPr>
          <w:p w14:paraId="0D4250DF" w14:textId="546DB467" w:rsidR="00F77BE5" w:rsidRPr="001573BA" w:rsidRDefault="00F77BE5" w:rsidP="006D0ACA">
            <w:pPr>
              <w:pStyle w:val="acctmergecolhdg"/>
              <w:spacing w:line="240" w:lineRule="exact"/>
              <w:rPr>
                <w:rFonts w:ascii="CordiaUPC" w:hAnsi="CordiaUPC" w:cs="CordiaUPC"/>
                <w:b w:val="0"/>
                <w:sz w:val="26"/>
                <w:szCs w:val="26"/>
                <w:lang w:val="en-US" w:bidi="th-TH"/>
              </w:rPr>
            </w:pPr>
            <w:r w:rsidRPr="001573BA">
              <w:rPr>
                <w:rFonts w:ascii="CordiaUPC" w:hAnsi="CordiaUPC" w:cs="CordiaUPC" w:hint="cs"/>
                <w:b w:val="0"/>
                <w:sz w:val="26"/>
                <w:szCs w:val="26"/>
                <w:cs/>
                <w:lang w:bidi="th-TH"/>
              </w:rPr>
              <w:t>2</w:t>
            </w:r>
            <w:r w:rsidR="00E22C0C" w:rsidRPr="001573BA">
              <w:rPr>
                <w:rFonts w:ascii="CordiaUPC" w:hAnsi="CordiaUPC" w:cs="CordiaUPC"/>
                <w:b w:val="0"/>
                <w:sz w:val="26"/>
                <w:szCs w:val="26"/>
                <w:lang w:val="en-US" w:bidi="th-TH"/>
              </w:rPr>
              <w:t>7</w:t>
            </w:r>
          </w:p>
        </w:tc>
        <w:tc>
          <w:tcPr>
            <w:tcW w:w="252" w:type="dxa"/>
            <w:shd w:val="clear" w:color="auto" w:fill="auto"/>
            <w:vAlign w:val="center"/>
          </w:tcPr>
          <w:p w14:paraId="4425395A" w14:textId="77777777" w:rsidR="00F77BE5" w:rsidRPr="001573BA"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3161054" w14:textId="13BED9C9" w:rsidR="00F77BE5" w:rsidRPr="001573BA" w:rsidRDefault="00F77BE5"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Offsetting of financial assets and financial liabilities</w:t>
            </w:r>
          </w:p>
        </w:tc>
      </w:tr>
      <w:tr w:rsidR="00F77BE5" w:rsidRPr="001573BA" w14:paraId="47C3E54B" w14:textId="77777777" w:rsidTr="00F77BE5">
        <w:tc>
          <w:tcPr>
            <w:tcW w:w="933" w:type="dxa"/>
            <w:shd w:val="clear" w:color="auto" w:fill="auto"/>
            <w:vAlign w:val="bottom"/>
          </w:tcPr>
          <w:p w14:paraId="31B68283" w14:textId="3EC305E9" w:rsidR="00F77BE5" w:rsidRPr="001573BA" w:rsidRDefault="00F77BE5" w:rsidP="006D0ACA">
            <w:pPr>
              <w:pStyle w:val="acctmergecolhdg"/>
              <w:spacing w:line="240" w:lineRule="exact"/>
              <w:rPr>
                <w:rFonts w:ascii="CordiaUPC" w:hAnsi="CordiaUPC" w:cs="CordiaUPC"/>
                <w:b w:val="0"/>
                <w:sz w:val="26"/>
                <w:szCs w:val="26"/>
                <w:lang w:val="en-US" w:bidi="th-TH"/>
              </w:rPr>
            </w:pPr>
            <w:r w:rsidRPr="001573BA">
              <w:rPr>
                <w:rFonts w:ascii="CordiaUPC" w:hAnsi="CordiaUPC" w:cs="CordiaUPC" w:hint="cs"/>
                <w:b w:val="0"/>
                <w:sz w:val="26"/>
                <w:szCs w:val="26"/>
                <w:cs/>
                <w:lang w:bidi="th-TH"/>
              </w:rPr>
              <w:t>2</w:t>
            </w:r>
            <w:r w:rsidR="00E22C0C" w:rsidRPr="001573BA">
              <w:rPr>
                <w:rFonts w:ascii="CordiaUPC" w:hAnsi="CordiaUPC" w:cs="CordiaUPC"/>
                <w:b w:val="0"/>
                <w:sz w:val="26"/>
                <w:szCs w:val="26"/>
                <w:lang w:val="en-US" w:bidi="th-TH"/>
              </w:rPr>
              <w:t>8</w:t>
            </w:r>
          </w:p>
        </w:tc>
        <w:tc>
          <w:tcPr>
            <w:tcW w:w="252" w:type="dxa"/>
            <w:shd w:val="clear" w:color="auto" w:fill="auto"/>
            <w:vAlign w:val="center"/>
          </w:tcPr>
          <w:p w14:paraId="41B9A1BA" w14:textId="77777777" w:rsidR="00F77BE5" w:rsidRPr="001573BA"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97E27A7" w14:textId="524E913E" w:rsidR="00F77BE5" w:rsidRPr="001573BA" w:rsidRDefault="00F77BE5"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Share capital</w:t>
            </w:r>
          </w:p>
        </w:tc>
      </w:tr>
      <w:tr w:rsidR="00F77BE5" w:rsidRPr="001573BA" w14:paraId="44D5F3A5" w14:textId="77777777" w:rsidTr="00F77BE5">
        <w:tc>
          <w:tcPr>
            <w:tcW w:w="933" w:type="dxa"/>
            <w:shd w:val="clear" w:color="auto" w:fill="auto"/>
            <w:vAlign w:val="bottom"/>
          </w:tcPr>
          <w:p w14:paraId="41404DDB" w14:textId="38CB97B4" w:rsidR="00F77BE5" w:rsidRPr="001573BA" w:rsidRDefault="00F77BE5" w:rsidP="006D0ACA">
            <w:pPr>
              <w:pStyle w:val="acctmergecolhdg"/>
              <w:spacing w:line="240" w:lineRule="exact"/>
              <w:rPr>
                <w:rFonts w:ascii="CordiaUPC" w:hAnsi="CordiaUPC" w:cs="CordiaUPC"/>
                <w:b w:val="0"/>
                <w:sz w:val="26"/>
                <w:szCs w:val="26"/>
                <w:cs/>
                <w:lang w:val="en-US" w:bidi="th-TH"/>
              </w:rPr>
            </w:pPr>
            <w:r w:rsidRPr="001573BA">
              <w:rPr>
                <w:rFonts w:ascii="CordiaUPC" w:hAnsi="CordiaUPC" w:cs="CordiaUPC" w:hint="cs"/>
                <w:b w:val="0"/>
                <w:sz w:val="26"/>
                <w:szCs w:val="26"/>
                <w:cs/>
                <w:lang w:bidi="th-TH"/>
              </w:rPr>
              <w:t>2</w:t>
            </w:r>
            <w:r w:rsidR="00FE2E79" w:rsidRPr="001573BA">
              <w:rPr>
                <w:rFonts w:ascii="CordiaUPC" w:hAnsi="CordiaUPC" w:cs="CordiaUPC" w:hint="cs"/>
                <w:b w:val="0"/>
                <w:sz w:val="26"/>
                <w:szCs w:val="26"/>
                <w:cs/>
                <w:lang w:val="en-US" w:bidi="th-TH"/>
              </w:rPr>
              <w:t>9</w:t>
            </w:r>
          </w:p>
        </w:tc>
        <w:tc>
          <w:tcPr>
            <w:tcW w:w="252" w:type="dxa"/>
            <w:shd w:val="clear" w:color="auto" w:fill="auto"/>
            <w:vAlign w:val="center"/>
          </w:tcPr>
          <w:p w14:paraId="5AF79BB4" w14:textId="77777777" w:rsidR="00F77BE5" w:rsidRPr="001573BA" w:rsidRDefault="00F77BE5" w:rsidP="006D0ACA">
            <w:pPr>
              <w:pStyle w:val="acctmergecolhdg"/>
              <w:spacing w:line="240" w:lineRule="exact"/>
              <w:rPr>
                <w:rFonts w:ascii="CordiaUPC" w:hAnsi="CordiaUPC" w:cs="CordiaUPC"/>
                <w:b w:val="0"/>
                <w:bCs/>
                <w:sz w:val="26"/>
                <w:szCs w:val="26"/>
              </w:rPr>
            </w:pPr>
          </w:p>
        </w:tc>
        <w:tc>
          <w:tcPr>
            <w:tcW w:w="8283" w:type="dxa"/>
            <w:shd w:val="clear" w:color="auto" w:fill="auto"/>
            <w:vAlign w:val="center"/>
          </w:tcPr>
          <w:p w14:paraId="681D3DBA" w14:textId="0CE1ACA2" w:rsidR="00F77BE5" w:rsidRPr="001573BA" w:rsidRDefault="00F77BE5" w:rsidP="006D0ACA">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Legal reserve</w:t>
            </w:r>
          </w:p>
        </w:tc>
      </w:tr>
      <w:tr w:rsidR="00F77BE5" w:rsidRPr="001573BA" w14:paraId="2F2BE44A" w14:textId="77777777" w:rsidTr="00F77BE5">
        <w:tc>
          <w:tcPr>
            <w:tcW w:w="933" w:type="dxa"/>
            <w:shd w:val="clear" w:color="auto" w:fill="auto"/>
            <w:vAlign w:val="bottom"/>
          </w:tcPr>
          <w:p w14:paraId="5EF0CA12" w14:textId="6F93A840" w:rsidR="00F77BE5" w:rsidRPr="001573BA" w:rsidRDefault="00FE2E79" w:rsidP="006D0ACA">
            <w:pPr>
              <w:pStyle w:val="acctmergecolhdg"/>
              <w:spacing w:line="240" w:lineRule="exact"/>
              <w:rPr>
                <w:rFonts w:ascii="CordiaUPC" w:hAnsi="CordiaUPC" w:cs="CordiaUPC"/>
                <w:b w:val="0"/>
                <w:sz w:val="26"/>
                <w:szCs w:val="26"/>
                <w:lang w:val="en-US" w:bidi="th-TH"/>
              </w:rPr>
            </w:pPr>
            <w:r w:rsidRPr="001573BA">
              <w:rPr>
                <w:rFonts w:ascii="CordiaUPC" w:hAnsi="CordiaUPC" w:cs="CordiaUPC"/>
                <w:b w:val="0"/>
                <w:sz w:val="26"/>
                <w:szCs w:val="26"/>
                <w:lang w:val="en-US" w:bidi="th-TH"/>
              </w:rPr>
              <w:t>30</w:t>
            </w:r>
          </w:p>
        </w:tc>
        <w:tc>
          <w:tcPr>
            <w:tcW w:w="252" w:type="dxa"/>
            <w:shd w:val="clear" w:color="auto" w:fill="auto"/>
            <w:vAlign w:val="center"/>
          </w:tcPr>
          <w:p w14:paraId="5684F92B" w14:textId="77777777" w:rsidR="00F77BE5" w:rsidRPr="001573BA"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657BE4A" w14:textId="02111E45" w:rsidR="00F77BE5" w:rsidRPr="001573BA" w:rsidRDefault="00F77BE5"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b w:val="0"/>
                <w:bCs/>
                <w:sz w:val="26"/>
                <w:szCs w:val="26"/>
              </w:rPr>
              <w:t>Warrant - TTB-W1 Warrants Program</w:t>
            </w:r>
          </w:p>
        </w:tc>
      </w:tr>
      <w:tr w:rsidR="00F77BE5" w:rsidRPr="001573BA" w14:paraId="008E35F7" w14:textId="77777777" w:rsidTr="00F77BE5">
        <w:tc>
          <w:tcPr>
            <w:tcW w:w="933" w:type="dxa"/>
            <w:shd w:val="clear" w:color="auto" w:fill="auto"/>
            <w:vAlign w:val="bottom"/>
          </w:tcPr>
          <w:p w14:paraId="41E1C8B1" w14:textId="010F3602" w:rsidR="00F77BE5" w:rsidRPr="001573BA" w:rsidRDefault="00561494" w:rsidP="006D0ACA">
            <w:pPr>
              <w:pStyle w:val="acctmergecolhdg"/>
              <w:spacing w:line="240" w:lineRule="exact"/>
              <w:rPr>
                <w:rFonts w:ascii="CordiaUPC" w:hAnsi="CordiaUPC" w:cs="CordiaUPC"/>
                <w:b w:val="0"/>
                <w:sz w:val="26"/>
                <w:szCs w:val="26"/>
                <w:lang w:val="en-US" w:bidi="th-TH"/>
              </w:rPr>
            </w:pPr>
            <w:r w:rsidRPr="001573BA">
              <w:rPr>
                <w:rFonts w:ascii="CordiaUPC" w:hAnsi="CordiaUPC" w:cs="CordiaUPC"/>
                <w:b w:val="0"/>
                <w:sz w:val="26"/>
                <w:szCs w:val="26"/>
                <w:lang w:val="en-US" w:bidi="th-TH"/>
              </w:rPr>
              <w:t>3</w:t>
            </w:r>
            <w:r w:rsidR="00FE2E79" w:rsidRPr="001573BA">
              <w:rPr>
                <w:rFonts w:ascii="CordiaUPC" w:hAnsi="CordiaUPC" w:cs="CordiaUPC"/>
                <w:b w:val="0"/>
                <w:sz w:val="26"/>
                <w:szCs w:val="26"/>
                <w:lang w:val="en-US" w:bidi="th-TH"/>
              </w:rPr>
              <w:t>1</w:t>
            </w:r>
          </w:p>
        </w:tc>
        <w:tc>
          <w:tcPr>
            <w:tcW w:w="252" w:type="dxa"/>
            <w:shd w:val="clear" w:color="auto" w:fill="auto"/>
            <w:vAlign w:val="center"/>
          </w:tcPr>
          <w:p w14:paraId="0DDD1807" w14:textId="77777777" w:rsidR="00F77BE5" w:rsidRPr="001573BA"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5EF8354" w14:textId="640DB2B4" w:rsidR="00F77BE5" w:rsidRPr="001573BA" w:rsidRDefault="00F77BE5" w:rsidP="006D0ACA">
            <w:pPr>
              <w:pStyle w:val="acctmergecolhdg"/>
              <w:spacing w:line="240" w:lineRule="exact"/>
              <w:jc w:val="left"/>
              <w:rPr>
                <w:rFonts w:ascii="CordiaUPC" w:hAnsi="CordiaUPC" w:cs="CordiaUPC"/>
                <w:b w:val="0"/>
                <w:bCs/>
                <w:sz w:val="26"/>
                <w:szCs w:val="26"/>
              </w:rPr>
            </w:pPr>
            <w:r w:rsidRPr="001573BA">
              <w:rPr>
                <w:rFonts w:ascii="CordiaUPC" w:hAnsi="CordiaUPC" w:cs="CordiaUPC"/>
                <w:b w:val="0"/>
                <w:bCs/>
                <w:sz w:val="26"/>
                <w:szCs w:val="26"/>
              </w:rPr>
              <w:t>Employee Joint Investment Program</w:t>
            </w:r>
          </w:p>
        </w:tc>
      </w:tr>
      <w:tr w:rsidR="00F77BE5" w:rsidRPr="001573BA" w14:paraId="79ED50EB" w14:textId="77777777" w:rsidTr="00F77BE5">
        <w:tc>
          <w:tcPr>
            <w:tcW w:w="933" w:type="dxa"/>
            <w:shd w:val="clear" w:color="auto" w:fill="auto"/>
            <w:vAlign w:val="bottom"/>
          </w:tcPr>
          <w:p w14:paraId="6AB8EF5D" w14:textId="76D59E18" w:rsidR="00F77BE5" w:rsidRPr="001573BA" w:rsidRDefault="00F77BE5" w:rsidP="006D0ACA">
            <w:pPr>
              <w:pStyle w:val="acctmergecolhdg"/>
              <w:spacing w:line="240" w:lineRule="exact"/>
              <w:rPr>
                <w:rFonts w:ascii="CordiaUPC" w:hAnsi="CordiaUPC" w:cs="CordiaUPC"/>
                <w:b w:val="0"/>
                <w:sz w:val="26"/>
                <w:szCs w:val="26"/>
                <w:lang w:val="en-US" w:bidi="th-TH"/>
              </w:rPr>
            </w:pPr>
            <w:r w:rsidRPr="001573BA">
              <w:rPr>
                <w:rFonts w:ascii="CordiaUPC" w:hAnsi="CordiaUPC" w:cs="CordiaUPC" w:hint="cs"/>
                <w:b w:val="0"/>
                <w:sz w:val="26"/>
                <w:szCs w:val="26"/>
                <w:cs/>
                <w:lang w:bidi="th-TH"/>
              </w:rPr>
              <w:t>3</w:t>
            </w:r>
            <w:r w:rsidR="00FE2E79" w:rsidRPr="001573BA">
              <w:rPr>
                <w:rFonts w:ascii="CordiaUPC" w:hAnsi="CordiaUPC" w:cs="CordiaUPC"/>
                <w:b w:val="0"/>
                <w:sz w:val="26"/>
                <w:szCs w:val="26"/>
                <w:lang w:val="en-US" w:bidi="th-TH"/>
              </w:rPr>
              <w:t>2</w:t>
            </w:r>
          </w:p>
        </w:tc>
        <w:tc>
          <w:tcPr>
            <w:tcW w:w="252" w:type="dxa"/>
            <w:shd w:val="clear" w:color="auto" w:fill="auto"/>
            <w:vAlign w:val="center"/>
          </w:tcPr>
          <w:p w14:paraId="53C3AA30" w14:textId="77777777" w:rsidR="00F77BE5" w:rsidRPr="001573BA"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464CBDB" w14:textId="692EAE99" w:rsidR="00F77BE5" w:rsidRPr="001573BA" w:rsidRDefault="00F77BE5" w:rsidP="006D0ACA">
            <w:pPr>
              <w:pStyle w:val="acctmergecolhdg"/>
              <w:spacing w:line="240" w:lineRule="exact"/>
              <w:jc w:val="left"/>
              <w:rPr>
                <w:rFonts w:ascii="CordiaUPC" w:hAnsi="CordiaUPC" w:cs="CordiaUPC"/>
                <w:b w:val="0"/>
                <w:bCs/>
                <w:sz w:val="26"/>
                <w:szCs w:val="26"/>
                <w:lang w:val="en-US"/>
              </w:rPr>
            </w:pPr>
            <w:r w:rsidRPr="001573BA">
              <w:rPr>
                <w:rFonts w:ascii="CordiaUPC" w:hAnsi="CordiaUPC" w:cs="CordiaUPC" w:hint="cs"/>
                <w:b w:val="0"/>
                <w:bCs/>
                <w:sz w:val="26"/>
                <w:szCs w:val="26"/>
              </w:rPr>
              <w:t>Appropriation of profit and dividend payment</w:t>
            </w:r>
          </w:p>
        </w:tc>
      </w:tr>
      <w:tr w:rsidR="00F77BE5" w:rsidRPr="001573BA" w14:paraId="3F355919" w14:textId="77777777" w:rsidTr="00F77BE5">
        <w:tc>
          <w:tcPr>
            <w:tcW w:w="933" w:type="dxa"/>
            <w:shd w:val="clear" w:color="auto" w:fill="auto"/>
            <w:vAlign w:val="bottom"/>
          </w:tcPr>
          <w:p w14:paraId="1940F992" w14:textId="496ED4C7" w:rsidR="00F77BE5" w:rsidRPr="001573BA" w:rsidRDefault="00F77BE5" w:rsidP="00451DFE">
            <w:pPr>
              <w:pStyle w:val="acctmergecolhdg"/>
              <w:spacing w:line="240" w:lineRule="exact"/>
              <w:rPr>
                <w:rFonts w:ascii="CordiaUPC" w:hAnsi="CordiaUPC" w:cs="CordiaUPC"/>
                <w:b w:val="0"/>
                <w:sz w:val="26"/>
                <w:szCs w:val="26"/>
                <w:lang w:val="en-US" w:bidi="th-TH"/>
              </w:rPr>
            </w:pPr>
            <w:r w:rsidRPr="001573BA">
              <w:rPr>
                <w:rFonts w:ascii="CordiaUPC" w:hAnsi="CordiaUPC" w:cs="CordiaUPC" w:hint="cs"/>
                <w:b w:val="0"/>
                <w:sz w:val="26"/>
                <w:szCs w:val="26"/>
                <w:cs/>
                <w:lang w:bidi="th-TH"/>
              </w:rPr>
              <w:t>3</w:t>
            </w:r>
            <w:r w:rsidR="00FE2E79" w:rsidRPr="001573BA">
              <w:rPr>
                <w:rFonts w:ascii="CordiaUPC" w:hAnsi="CordiaUPC" w:cs="CordiaUPC"/>
                <w:b w:val="0"/>
                <w:sz w:val="26"/>
                <w:szCs w:val="26"/>
                <w:lang w:val="en-US" w:bidi="th-TH"/>
              </w:rPr>
              <w:t>3</w:t>
            </w:r>
          </w:p>
        </w:tc>
        <w:tc>
          <w:tcPr>
            <w:tcW w:w="252" w:type="dxa"/>
            <w:shd w:val="clear" w:color="auto" w:fill="auto"/>
            <w:vAlign w:val="center"/>
          </w:tcPr>
          <w:p w14:paraId="6CB3046B"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ABD676C" w14:textId="784BBA8B" w:rsidR="00F77BE5" w:rsidRPr="001573BA" w:rsidRDefault="00F77BE5" w:rsidP="00451DFE">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Assets pledged as collateral and under restriction</w:t>
            </w:r>
          </w:p>
        </w:tc>
      </w:tr>
      <w:tr w:rsidR="00F77BE5" w:rsidRPr="001573BA" w14:paraId="4FA6004B" w14:textId="77777777" w:rsidTr="00F77BE5">
        <w:tc>
          <w:tcPr>
            <w:tcW w:w="933" w:type="dxa"/>
            <w:shd w:val="clear" w:color="auto" w:fill="auto"/>
            <w:vAlign w:val="bottom"/>
          </w:tcPr>
          <w:p w14:paraId="204648B3" w14:textId="769A0EE6" w:rsidR="00F77BE5" w:rsidRPr="001573BA" w:rsidRDefault="00F77BE5" w:rsidP="00451DFE">
            <w:pPr>
              <w:pStyle w:val="acctmergecolhdg"/>
              <w:spacing w:line="240" w:lineRule="exact"/>
              <w:rPr>
                <w:rFonts w:ascii="CordiaUPC" w:hAnsi="CordiaUPC" w:cs="CordiaUPC"/>
                <w:b w:val="0"/>
                <w:sz w:val="26"/>
                <w:szCs w:val="26"/>
                <w:cs/>
                <w:lang w:val="en-US" w:bidi="th-TH"/>
              </w:rPr>
            </w:pPr>
            <w:r w:rsidRPr="001573BA">
              <w:rPr>
                <w:rFonts w:ascii="CordiaUPC" w:hAnsi="CordiaUPC" w:cs="CordiaUPC" w:hint="cs"/>
                <w:b w:val="0"/>
                <w:sz w:val="26"/>
                <w:szCs w:val="26"/>
                <w:cs/>
                <w:lang w:bidi="th-TH"/>
              </w:rPr>
              <w:t>3</w:t>
            </w:r>
            <w:r w:rsidR="00FE2E79" w:rsidRPr="001573BA">
              <w:rPr>
                <w:rFonts w:ascii="CordiaUPC" w:hAnsi="CordiaUPC" w:cs="CordiaUPC" w:hint="cs"/>
                <w:b w:val="0"/>
                <w:sz w:val="26"/>
                <w:szCs w:val="26"/>
                <w:cs/>
                <w:lang w:val="en-US" w:bidi="th-TH"/>
              </w:rPr>
              <w:t>4</w:t>
            </w:r>
          </w:p>
        </w:tc>
        <w:tc>
          <w:tcPr>
            <w:tcW w:w="252" w:type="dxa"/>
            <w:shd w:val="clear" w:color="auto" w:fill="auto"/>
            <w:vAlign w:val="center"/>
          </w:tcPr>
          <w:p w14:paraId="435FC249"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BAD3A65" w14:textId="455AF6CD" w:rsidR="00F77BE5" w:rsidRPr="001573BA" w:rsidRDefault="00F77BE5" w:rsidP="00451DFE">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Commitments and contingent liabilities</w:t>
            </w:r>
          </w:p>
        </w:tc>
      </w:tr>
      <w:tr w:rsidR="00F77BE5" w:rsidRPr="001573BA" w14:paraId="605F0B9E" w14:textId="77777777" w:rsidTr="00F77BE5">
        <w:tc>
          <w:tcPr>
            <w:tcW w:w="933" w:type="dxa"/>
            <w:shd w:val="clear" w:color="auto" w:fill="auto"/>
            <w:vAlign w:val="bottom"/>
          </w:tcPr>
          <w:p w14:paraId="2E6621A7" w14:textId="1815E054" w:rsidR="00F77BE5" w:rsidRPr="001573BA" w:rsidRDefault="00F77BE5" w:rsidP="00451DFE">
            <w:pPr>
              <w:pStyle w:val="acctmergecolhdg"/>
              <w:spacing w:line="240" w:lineRule="exact"/>
              <w:rPr>
                <w:rFonts w:ascii="CordiaUPC" w:hAnsi="CordiaUPC" w:cs="CordiaUPC"/>
                <w:b w:val="0"/>
                <w:sz w:val="26"/>
                <w:szCs w:val="26"/>
                <w:lang w:val="en-US" w:bidi="th-TH"/>
              </w:rPr>
            </w:pPr>
            <w:r w:rsidRPr="001573BA">
              <w:rPr>
                <w:rFonts w:ascii="CordiaUPC" w:hAnsi="CordiaUPC" w:cs="CordiaUPC" w:hint="cs"/>
                <w:b w:val="0"/>
                <w:sz w:val="26"/>
                <w:szCs w:val="26"/>
                <w:cs/>
                <w:lang w:bidi="th-TH"/>
              </w:rPr>
              <w:t>3</w:t>
            </w:r>
            <w:r w:rsidR="00FE2E79" w:rsidRPr="001573BA">
              <w:rPr>
                <w:rFonts w:ascii="CordiaUPC" w:hAnsi="CordiaUPC" w:cs="CordiaUPC"/>
                <w:b w:val="0"/>
                <w:sz w:val="26"/>
                <w:szCs w:val="26"/>
                <w:lang w:val="en-US" w:bidi="th-TH"/>
              </w:rPr>
              <w:t>5</w:t>
            </w:r>
          </w:p>
        </w:tc>
        <w:tc>
          <w:tcPr>
            <w:tcW w:w="252" w:type="dxa"/>
            <w:shd w:val="clear" w:color="auto" w:fill="auto"/>
            <w:vAlign w:val="center"/>
          </w:tcPr>
          <w:p w14:paraId="1F25C66E"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73A3DBC" w14:textId="58B21E9E" w:rsidR="00F77BE5" w:rsidRPr="001573BA" w:rsidRDefault="00F77BE5" w:rsidP="00451DFE">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Related parties</w:t>
            </w:r>
          </w:p>
        </w:tc>
      </w:tr>
      <w:tr w:rsidR="00F77BE5" w:rsidRPr="001573BA" w14:paraId="12121A85" w14:textId="77777777" w:rsidTr="00F77BE5">
        <w:tc>
          <w:tcPr>
            <w:tcW w:w="933" w:type="dxa"/>
            <w:shd w:val="clear" w:color="auto" w:fill="auto"/>
            <w:vAlign w:val="bottom"/>
          </w:tcPr>
          <w:p w14:paraId="394DA0B0" w14:textId="42F8F3C9" w:rsidR="00F77BE5" w:rsidRPr="001573BA" w:rsidRDefault="00F77BE5" w:rsidP="00451DFE">
            <w:pPr>
              <w:pStyle w:val="acctmergecolhdg"/>
              <w:spacing w:line="240" w:lineRule="exact"/>
              <w:rPr>
                <w:rFonts w:ascii="CordiaUPC" w:hAnsi="CordiaUPC" w:cs="CordiaUPC"/>
                <w:b w:val="0"/>
                <w:sz w:val="26"/>
                <w:szCs w:val="26"/>
                <w:lang w:val="en-US" w:bidi="th-TH"/>
              </w:rPr>
            </w:pPr>
            <w:r w:rsidRPr="001573BA">
              <w:rPr>
                <w:rFonts w:ascii="CordiaUPC" w:hAnsi="CordiaUPC" w:cs="CordiaUPC" w:hint="cs"/>
                <w:b w:val="0"/>
                <w:sz w:val="26"/>
                <w:szCs w:val="26"/>
                <w:cs/>
                <w:lang w:bidi="th-TH"/>
              </w:rPr>
              <w:t>3</w:t>
            </w:r>
            <w:r w:rsidR="00FE2E79" w:rsidRPr="001573BA">
              <w:rPr>
                <w:rFonts w:ascii="CordiaUPC" w:hAnsi="CordiaUPC" w:cs="CordiaUPC"/>
                <w:b w:val="0"/>
                <w:sz w:val="26"/>
                <w:szCs w:val="26"/>
                <w:lang w:val="en-US" w:bidi="th-TH"/>
              </w:rPr>
              <w:t>6</w:t>
            </w:r>
          </w:p>
        </w:tc>
        <w:tc>
          <w:tcPr>
            <w:tcW w:w="252" w:type="dxa"/>
            <w:shd w:val="clear" w:color="auto" w:fill="auto"/>
            <w:vAlign w:val="center"/>
          </w:tcPr>
          <w:p w14:paraId="721A562D"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68FF2B" w14:textId="4389086E" w:rsidR="00F77BE5" w:rsidRPr="001573BA" w:rsidRDefault="00F77BE5" w:rsidP="00451DFE">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Segment information</w:t>
            </w:r>
          </w:p>
        </w:tc>
      </w:tr>
      <w:tr w:rsidR="00F77BE5" w:rsidRPr="001573BA" w14:paraId="6E647434" w14:textId="77777777" w:rsidTr="00F77BE5">
        <w:tc>
          <w:tcPr>
            <w:tcW w:w="933" w:type="dxa"/>
            <w:shd w:val="clear" w:color="auto" w:fill="auto"/>
            <w:vAlign w:val="bottom"/>
          </w:tcPr>
          <w:p w14:paraId="5B902A92" w14:textId="07B1043C" w:rsidR="00F77BE5" w:rsidRPr="001573BA" w:rsidRDefault="00F77BE5" w:rsidP="00451DFE">
            <w:pPr>
              <w:pStyle w:val="acctmergecolhdg"/>
              <w:spacing w:line="240" w:lineRule="exact"/>
              <w:rPr>
                <w:rFonts w:ascii="CordiaUPC" w:hAnsi="CordiaUPC" w:cs="CordiaUPC"/>
                <w:b w:val="0"/>
                <w:sz w:val="26"/>
                <w:szCs w:val="26"/>
                <w:lang w:val="en-US" w:bidi="th-TH"/>
              </w:rPr>
            </w:pPr>
            <w:r w:rsidRPr="001573BA">
              <w:rPr>
                <w:rFonts w:ascii="CordiaUPC" w:hAnsi="CordiaUPC" w:cs="CordiaUPC" w:hint="cs"/>
                <w:b w:val="0"/>
                <w:sz w:val="26"/>
                <w:szCs w:val="26"/>
                <w:cs/>
                <w:lang w:bidi="th-TH"/>
              </w:rPr>
              <w:t>3</w:t>
            </w:r>
            <w:r w:rsidR="00FE2E79" w:rsidRPr="001573BA">
              <w:rPr>
                <w:rFonts w:ascii="CordiaUPC" w:hAnsi="CordiaUPC" w:cs="CordiaUPC"/>
                <w:b w:val="0"/>
                <w:sz w:val="26"/>
                <w:szCs w:val="26"/>
                <w:lang w:val="en-US" w:bidi="th-TH"/>
              </w:rPr>
              <w:t>7</w:t>
            </w:r>
          </w:p>
        </w:tc>
        <w:tc>
          <w:tcPr>
            <w:tcW w:w="252" w:type="dxa"/>
            <w:shd w:val="clear" w:color="auto" w:fill="auto"/>
            <w:vAlign w:val="center"/>
          </w:tcPr>
          <w:p w14:paraId="44BDFD1A"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7A3B506" w14:textId="4C03B6F2" w:rsidR="00F77BE5" w:rsidRPr="001573BA" w:rsidRDefault="00F77BE5" w:rsidP="00451DFE">
            <w:pPr>
              <w:pStyle w:val="acctmergecolhdg"/>
              <w:spacing w:line="240" w:lineRule="exact"/>
              <w:jc w:val="left"/>
              <w:rPr>
                <w:rFonts w:ascii="CordiaUPC" w:hAnsi="CordiaUPC" w:cs="CordiaUPC"/>
                <w:b w:val="0"/>
                <w:bCs/>
                <w:sz w:val="26"/>
                <w:szCs w:val="26"/>
                <w:cs/>
                <w:lang w:bidi="th-TH"/>
              </w:rPr>
            </w:pPr>
            <w:r w:rsidRPr="001573BA">
              <w:rPr>
                <w:rFonts w:ascii="CordiaUPC" w:hAnsi="CordiaUPC" w:cs="CordiaUPC" w:hint="cs"/>
                <w:b w:val="0"/>
                <w:bCs/>
                <w:sz w:val="26"/>
                <w:szCs w:val="26"/>
              </w:rPr>
              <w:t>Financial position and results of operations classified by domestic and foreign business</w:t>
            </w:r>
          </w:p>
        </w:tc>
      </w:tr>
      <w:tr w:rsidR="00F77BE5" w:rsidRPr="001573BA" w14:paraId="4C413492" w14:textId="77777777" w:rsidTr="00F77BE5">
        <w:tc>
          <w:tcPr>
            <w:tcW w:w="933" w:type="dxa"/>
            <w:shd w:val="clear" w:color="auto" w:fill="auto"/>
            <w:vAlign w:val="bottom"/>
          </w:tcPr>
          <w:p w14:paraId="1ECAE49B" w14:textId="2D58FED7" w:rsidR="00F77BE5" w:rsidRPr="001573BA" w:rsidRDefault="00F77BE5" w:rsidP="00451DFE">
            <w:pPr>
              <w:pStyle w:val="acctmergecolhdg"/>
              <w:spacing w:line="240" w:lineRule="exact"/>
              <w:rPr>
                <w:rFonts w:ascii="CordiaUPC" w:hAnsi="CordiaUPC" w:cs="CordiaUPC"/>
                <w:b w:val="0"/>
                <w:sz w:val="26"/>
                <w:szCs w:val="26"/>
                <w:cs/>
                <w:lang w:val="en-US" w:bidi="th-TH"/>
              </w:rPr>
            </w:pPr>
            <w:r w:rsidRPr="001573BA">
              <w:rPr>
                <w:rFonts w:ascii="CordiaUPC" w:hAnsi="CordiaUPC" w:cs="CordiaUPC" w:hint="cs"/>
                <w:b w:val="0"/>
                <w:sz w:val="26"/>
                <w:szCs w:val="26"/>
                <w:cs/>
                <w:lang w:bidi="th-TH"/>
              </w:rPr>
              <w:t>3</w:t>
            </w:r>
            <w:r w:rsidR="00FE2E79" w:rsidRPr="001573BA">
              <w:rPr>
                <w:rFonts w:ascii="CordiaUPC" w:hAnsi="CordiaUPC" w:cs="CordiaUPC" w:hint="cs"/>
                <w:b w:val="0"/>
                <w:sz w:val="26"/>
                <w:szCs w:val="26"/>
                <w:cs/>
                <w:lang w:val="en-US" w:bidi="th-TH"/>
              </w:rPr>
              <w:t>8</w:t>
            </w:r>
          </w:p>
        </w:tc>
        <w:tc>
          <w:tcPr>
            <w:tcW w:w="252" w:type="dxa"/>
            <w:shd w:val="clear" w:color="auto" w:fill="auto"/>
            <w:vAlign w:val="center"/>
          </w:tcPr>
          <w:p w14:paraId="68B0CF92"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217F5E5" w14:textId="5CA09230" w:rsidR="00F77BE5" w:rsidRPr="001573BA" w:rsidRDefault="00F77BE5" w:rsidP="00451DFE">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 xml:space="preserve">Interest income </w:t>
            </w:r>
          </w:p>
        </w:tc>
      </w:tr>
      <w:tr w:rsidR="00F77BE5" w:rsidRPr="001573BA" w14:paraId="52E3413D" w14:textId="77777777" w:rsidTr="00F77BE5">
        <w:tc>
          <w:tcPr>
            <w:tcW w:w="933" w:type="dxa"/>
            <w:shd w:val="clear" w:color="auto" w:fill="auto"/>
            <w:vAlign w:val="bottom"/>
          </w:tcPr>
          <w:p w14:paraId="7C8AB1D5" w14:textId="797367FE" w:rsidR="00F77BE5" w:rsidRPr="001573BA" w:rsidRDefault="00561494" w:rsidP="00451DFE">
            <w:pPr>
              <w:pStyle w:val="acctmergecolhdg"/>
              <w:spacing w:line="240" w:lineRule="exact"/>
              <w:rPr>
                <w:rFonts w:ascii="CordiaUPC" w:hAnsi="CordiaUPC" w:cs="CordiaUPC"/>
                <w:b w:val="0"/>
                <w:sz w:val="26"/>
                <w:szCs w:val="26"/>
                <w:cs/>
                <w:lang w:val="en-US" w:bidi="th-TH"/>
              </w:rPr>
            </w:pPr>
            <w:r w:rsidRPr="001573BA">
              <w:rPr>
                <w:rFonts w:ascii="CordiaUPC" w:hAnsi="CordiaUPC" w:cs="CordiaUPC"/>
                <w:b w:val="0"/>
                <w:sz w:val="26"/>
                <w:szCs w:val="26"/>
                <w:lang w:val="en-US" w:bidi="th-TH"/>
              </w:rPr>
              <w:t>3</w:t>
            </w:r>
            <w:r w:rsidR="00FE2E79" w:rsidRPr="001573BA">
              <w:rPr>
                <w:rFonts w:ascii="CordiaUPC" w:hAnsi="CordiaUPC" w:cs="CordiaUPC" w:hint="cs"/>
                <w:b w:val="0"/>
                <w:sz w:val="26"/>
                <w:szCs w:val="26"/>
                <w:cs/>
                <w:lang w:val="en-US" w:bidi="th-TH"/>
              </w:rPr>
              <w:t>9</w:t>
            </w:r>
          </w:p>
        </w:tc>
        <w:tc>
          <w:tcPr>
            <w:tcW w:w="252" w:type="dxa"/>
            <w:shd w:val="clear" w:color="auto" w:fill="auto"/>
            <w:vAlign w:val="center"/>
          </w:tcPr>
          <w:p w14:paraId="6FD52EB0"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06D0EF2" w14:textId="3ABDD784" w:rsidR="00F77BE5" w:rsidRPr="001573BA" w:rsidRDefault="00F77BE5" w:rsidP="00451DFE">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 xml:space="preserve">Interest expenses </w:t>
            </w:r>
          </w:p>
        </w:tc>
      </w:tr>
      <w:tr w:rsidR="00F77BE5" w:rsidRPr="001573BA" w14:paraId="4F5E848E" w14:textId="77777777" w:rsidTr="00F77BE5">
        <w:tc>
          <w:tcPr>
            <w:tcW w:w="933" w:type="dxa"/>
            <w:shd w:val="clear" w:color="auto" w:fill="auto"/>
            <w:vAlign w:val="bottom"/>
          </w:tcPr>
          <w:p w14:paraId="734AAD81" w14:textId="4582CA21" w:rsidR="00F77BE5" w:rsidRPr="001573BA" w:rsidRDefault="00FE2E79" w:rsidP="00451DFE">
            <w:pPr>
              <w:pStyle w:val="acctmergecolhdg"/>
              <w:spacing w:line="240" w:lineRule="exact"/>
              <w:rPr>
                <w:rFonts w:ascii="CordiaUPC" w:hAnsi="CordiaUPC" w:cs="CordiaUPC"/>
                <w:b w:val="0"/>
                <w:sz w:val="26"/>
                <w:szCs w:val="26"/>
                <w:lang w:val="en-US" w:bidi="th-TH"/>
              </w:rPr>
            </w:pPr>
            <w:r w:rsidRPr="001573BA">
              <w:rPr>
                <w:rFonts w:ascii="CordiaUPC" w:hAnsi="CordiaUPC" w:cs="CordiaUPC"/>
                <w:b w:val="0"/>
                <w:sz w:val="26"/>
                <w:szCs w:val="26"/>
                <w:lang w:val="en-US" w:bidi="th-TH"/>
              </w:rPr>
              <w:t>40</w:t>
            </w:r>
          </w:p>
        </w:tc>
        <w:tc>
          <w:tcPr>
            <w:tcW w:w="252" w:type="dxa"/>
            <w:shd w:val="clear" w:color="auto" w:fill="auto"/>
            <w:vAlign w:val="center"/>
          </w:tcPr>
          <w:p w14:paraId="12EF20BB"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AC76AF0" w14:textId="0A9C949F" w:rsidR="00F77BE5" w:rsidRPr="001573BA" w:rsidRDefault="00F77BE5" w:rsidP="00451DFE">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 xml:space="preserve">Net fees and service income </w:t>
            </w:r>
          </w:p>
        </w:tc>
      </w:tr>
      <w:tr w:rsidR="00F77BE5" w:rsidRPr="001573BA" w14:paraId="096FBF10" w14:textId="77777777" w:rsidTr="00F77BE5">
        <w:tc>
          <w:tcPr>
            <w:tcW w:w="933" w:type="dxa"/>
            <w:shd w:val="clear" w:color="auto" w:fill="auto"/>
            <w:vAlign w:val="bottom"/>
          </w:tcPr>
          <w:p w14:paraId="78100FBA" w14:textId="6BEBA2F4" w:rsidR="00F77BE5" w:rsidRPr="001573BA" w:rsidRDefault="00561494" w:rsidP="00451DFE">
            <w:pPr>
              <w:pStyle w:val="acctmergecolhdg"/>
              <w:spacing w:line="240" w:lineRule="exact"/>
              <w:rPr>
                <w:rFonts w:ascii="CordiaUPC" w:hAnsi="CordiaUPC" w:cs="CordiaUPC"/>
                <w:b w:val="0"/>
                <w:sz w:val="26"/>
                <w:szCs w:val="26"/>
                <w:lang w:val="en-US" w:bidi="th-TH"/>
              </w:rPr>
            </w:pPr>
            <w:r w:rsidRPr="001573BA">
              <w:rPr>
                <w:rFonts w:ascii="CordiaUPC" w:hAnsi="CordiaUPC" w:cs="CordiaUPC"/>
                <w:b w:val="0"/>
                <w:sz w:val="26"/>
                <w:szCs w:val="26"/>
                <w:lang w:val="en-US" w:bidi="th-TH"/>
              </w:rPr>
              <w:t>4</w:t>
            </w:r>
            <w:r w:rsidR="00FE2E79" w:rsidRPr="001573BA">
              <w:rPr>
                <w:rFonts w:ascii="CordiaUPC" w:hAnsi="CordiaUPC" w:cs="CordiaUPC"/>
                <w:b w:val="0"/>
                <w:sz w:val="26"/>
                <w:szCs w:val="26"/>
                <w:lang w:val="en-US" w:bidi="th-TH"/>
              </w:rPr>
              <w:t>1</w:t>
            </w:r>
          </w:p>
        </w:tc>
        <w:tc>
          <w:tcPr>
            <w:tcW w:w="252" w:type="dxa"/>
            <w:shd w:val="clear" w:color="auto" w:fill="auto"/>
            <w:vAlign w:val="center"/>
          </w:tcPr>
          <w:p w14:paraId="1B38521A"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AB268EA" w14:textId="36D26986" w:rsidR="00F77BE5" w:rsidRPr="001573BA" w:rsidRDefault="00F77BE5" w:rsidP="00451DFE">
            <w:pPr>
              <w:pStyle w:val="acctmergecolhdg"/>
              <w:spacing w:line="240" w:lineRule="exact"/>
              <w:jc w:val="left"/>
              <w:rPr>
                <w:rFonts w:ascii="CordiaUPC" w:hAnsi="CordiaUPC" w:cs="CordiaUPC"/>
                <w:b w:val="0"/>
                <w:bCs/>
                <w:sz w:val="26"/>
                <w:szCs w:val="26"/>
              </w:rPr>
            </w:pPr>
            <w:r w:rsidRPr="001573BA">
              <w:rPr>
                <w:rFonts w:ascii="CordiaUPC" w:hAnsi="CordiaUPC" w:cs="CordiaUPC"/>
                <w:b w:val="0"/>
                <w:bCs/>
                <w:sz w:val="26"/>
                <w:szCs w:val="26"/>
                <w:lang w:val="en-US" w:bidi="th-TH"/>
              </w:rPr>
              <w:t>G</w:t>
            </w:r>
            <w:r w:rsidRPr="001573BA">
              <w:rPr>
                <w:rFonts w:ascii="CordiaUPC" w:hAnsi="CordiaUPC" w:cs="CordiaUPC" w:hint="cs"/>
                <w:b w:val="0"/>
                <w:bCs/>
                <w:sz w:val="26"/>
                <w:szCs w:val="26"/>
                <w:lang w:val="en-US" w:bidi="th-TH"/>
              </w:rPr>
              <w:t>ain on financial instruments measured at fair value through profit or loss</w:t>
            </w:r>
            <w:r w:rsidRPr="001573BA">
              <w:rPr>
                <w:rFonts w:ascii="CordiaUPC" w:hAnsi="CordiaUPC" w:cs="CordiaUPC"/>
                <w:b w:val="0"/>
                <w:bCs/>
                <w:sz w:val="26"/>
                <w:szCs w:val="26"/>
                <w:lang w:val="en-US" w:bidi="th-TH"/>
              </w:rPr>
              <w:t>, net</w:t>
            </w:r>
          </w:p>
        </w:tc>
      </w:tr>
      <w:tr w:rsidR="00F77BE5" w:rsidRPr="001573BA" w14:paraId="1D83C202" w14:textId="77777777" w:rsidTr="00F77BE5">
        <w:tc>
          <w:tcPr>
            <w:tcW w:w="933" w:type="dxa"/>
            <w:shd w:val="clear" w:color="auto" w:fill="auto"/>
            <w:vAlign w:val="bottom"/>
          </w:tcPr>
          <w:p w14:paraId="1F018B6D" w14:textId="68221287" w:rsidR="00F77BE5" w:rsidRPr="001573BA" w:rsidRDefault="00F77BE5" w:rsidP="00451DFE">
            <w:pPr>
              <w:pStyle w:val="acctmergecolhdg"/>
              <w:spacing w:line="240" w:lineRule="exact"/>
              <w:rPr>
                <w:rFonts w:ascii="CordiaUPC" w:hAnsi="CordiaUPC" w:cs="CordiaUPC"/>
                <w:b w:val="0"/>
                <w:sz w:val="26"/>
                <w:szCs w:val="26"/>
                <w:cs/>
                <w:lang w:val="en-US" w:bidi="th-TH"/>
              </w:rPr>
            </w:pPr>
            <w:r w:rsidRPr="001573BA">
              <w:rPr>
                <w:rFonts w:ascii="CordiaUPC" w:hAnsi="CordiaUPC" w:cs="CordiaUPC" w:hint="cs"/>
                <w:b w:val="0"/>
                <w:sz w:val="26"/>
                <w:szCs w:val="26"/>
                <w:cs/>
                <w:lang w:bidi="th-TH"/>
              </w:rPr>
              <w:t>4</w:t>
            </w:r>
            <w:r w:rsidR="00FE2E79" w:rsidRPr="001573BA">
              <w:rPr>
                <w:rFonts w:ascii="CordiaUPC" w:hAnsi="CordiaUPC" w:cs="CordiaUPC" w:hint="cs"/>
                <w:b w:val="0"/>
                <w:sz w:val="26"/>
                <w:szCs w:val="26"/>
                <w:cs/>
                <w:lang w:val="en-US" w:bidi="th-TH"/>
              </w:rPr>
              <w:t>2</w:t>
            </w:r>
          </w:p>
        </w:tc>
        <w:tc>
          <w:tcPr>
            <w:tcW w:w="252" w:type="dxa"/>
            <w:shd w:val="clear" w:color="auto" w:fill="auto"/>
            <w:vAlign w:val="center"/>
          </w:tcPr>
          <w:p w14:paraId="194E9A6F"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8752E3" w14:textId="7077549B" w:rsidR="00F77BE5" w:rsidRPr="001573BA" w:rsidRDefault="00F77BE5" w:rsidP="00451DFE">
            <w:pPr>
              <w:pStyle w:val="acctmergecolhdg"/>
              <w:spacing w:line="240" w:lineRule="exact"/>
              <w:jc w:val="left"/>
              <w:rPr>
                <w:rFonts w:ascii="CordiaUPC" w:hAnsi="CordiaUPC" w:cs="CordiaUPC"/>
                <w:b w:val="0"/>
                <w:bCs/>
                <w:sz w:val="26"/>
                <w:szCs w:val="26"/>
              </w:rPr>
            </w:pPr>
            <w:r w:rsidRPr="001573BA">
              <w:rPr>
                <w:rFonts w:ascii="CordiaUPC" w:hAnsi="CordiaUPC" w:cs="CordiaUPC"/>
                <w:b w:val="0"/>
                <w:bCs/>
                <w:sz w:val="26"/>
                <w:szCs w:val="26"/>
              </w:rPr>
              <w:t>Gain</w:t>
            </w:r>
            <w:r w:rsidRPr="001573BA">
              <w:rPr>
                <w:rFonts w:ascii="CordiaUPC" w:hAnsi="CordiaUPC" w:cs="CordiaUPC" w:hint="cs"/>
                <w:b w:val="0"/>
                <w:bCs/>
                <w:sz w:val="26"/>
                <w:szCs w:val="26"/>
                <w:cs/>
                <w:lang w:bidi="th-TH"/>
              </w:rPr>
              <w:t xml:space="preserve"> </w:t>
            </w:r>
            <w:r w:rsidRPr="001573BA">
              <w:rPr>
                <w:rFonts w:ascii="CordiaUPC" w:hAnsi="CordiaUPC" w:cs="CordiaUPC"/>
                <w:b w:val="0"/>
                <w:bCs/>
                <w:sz w:val="26"/>
                <w:szCs w:val="26"/>
                <w:lang w:val="en-US" w:bidi="th-TH"/>
              </w:rPr>
              <w:t>(loss)</w:t>
            </w:r>
            <w:r w:rsidRPr="001573BA">
              <w:rPr>
                <w:rFonts w:ascii="CordiaUPC" w:hAnsi="CordiaUPC" w:cs="CordiaUPC"/>
                <w:b w:val="0"/>
                <w:bCs/>
                <w:sz w:val="26"/>
                <w:szCs w:val="26"/>
              </w:rPr>
              <w:t xml:space="preserve"> on investments, net</w:t>
            </w:r>
          </w:p>
        </w:tc>
      </w:tr>
      <w:tr w:rsidR="00F77BE5" w:rsidRPr="001573BA" w14:paraId="1A61485A" w14:textId="77777777" w:rsidTr="00F77BE5">
        <w:tc>
          <w:tcPr>
            <w:tcW w:w="933" w:type="dxa"/>
            <w:shd w:val="clear" w:color="auto" w:fill="auto"/>
            <w:vAlign w:val="bottom"/>
          </w:tcPr>
          <w:p w14:paraId="62B67DCC" w14:textId="38FE2136" w:rsidR="00F77BE5" w:rsidRPr="001573BA" w:rsidRDefault="00F77BE5" w:rsidP="00451DFE">
            <w:pPr>
              <w:pStyle w:val="acctmergecolhdg"/>
              <w:spacing w:line="240" w:lineRule="exact"/>
              <w:rPr>
                <w:rFonts w:ascii="CordiaUPC" w:hAnsi="CordiaUPC" w:cs="CordiaUPC"/>
                <w:b w:val="0"/>
                <w:sz w:val="26"/>
                <w:szCs w:val="26"/>
                <w:lang w:val="en-US" w:bidi="th-TH"/>
              </w:rPr>
            </w:pPr>
            <w:r w:rsidRPr="001573BA">
              <w:rPr>
                <w:rFonts w:ascii="CordiaUPC" w:hAnsi="CordiaUPC" w:cs="CordiaUPC" w:hint="cs"/>
                <w:b w:val="0"/>
                <w:sz w:val="26"/>
                <w:szCs w:val="26"/>
                <w:cs/>
                <w:lang w:bidi="th-TH"/>
              </w:rPr>
              <w:t>4</w:t>
            </w:r>
            <w:r w:rsidR="00FE2E79" w:rsidRPr="001573BA">
              <w:rPr>
                <w:rFonts w:ascii="CordiaUPC" w:hAnsi="CordiaUPC" w:cs="CordiaUPC"/>
                <w:b w:val="0"/>
                <w:sz w:val="26"/>
                <w:szCs w:val="26"/>
                <w:lang w:val="en-US" w:bidi="th-TH"/>
              </w:rPr>
              <w:t>3</w:t>
            </w:r>
          </w:p>
        </w:tc>
        <w:tc>
          <w:tcPr>
            <w:tcW w:w="252" w:type="dxa"/>
            <w:shd w:val="clear" w:color="auto" w:fill="auto"/>
            <w:vAlign w:val="center"/>
          </w:tcPr>
          <w:p w14:paraId="0E04E85C"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D52BE74" w14:textId="0798925E" w:rsidR="00F77BE5" w:rsidRPr="001573BA" w:rsidRDefault="00F77BE5" w:rsidP="00451DFE">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Expected credit loss</w:t>
            </w:r>
          </w:p>
        </w:tc>
      </w:tr>
      <w:tr w:rsidR="00F77BE5" w:rsidRPr="001573BA" w14:paraId="438EABFB" w14:textId="77777777" w:rsidTr="00F77BE5">
        <w:tc>
          <w:tcPr>
            <w:tcW w:w="933" w:type="dxa"/>
            <w:shd w:val="clear" w:color="auto" w:fill="auto"/>
            <w:vAlign w:val="bottom"/>
          </w:tcPr>
          <w:p w14:paraId="212160DD" w14:textId="09E09621" w:rsidR="00F77BE5" w:rsidRPr="001573BA" w:rsidRDefault="00F77BE5" w:rsidP="00451DFE">
            <w:pPr>
              <w:pStyle w:val="acctmergecolhdg"/>
              <w:spacing w:line="240" w:lineRule="exact"/>
              <w:rPr>
                <w:rFonts w:ascii="CordiaUPC" w:hAnsi="CordiaUPC" w:cs="CordiaUPC"/>
                <w:b w:val="0"/>
                <w:sz w:val="26"/>
                <w:szCs w:val="26"/>
                <w:lang w:bidi="th-TH"/>
              </w:rPr>
            </w:pPr>
            <w:r w:rsidRPr="001573BA">
              <w:rPr>
                <w:rFonts w:ascii="CordiaUPC" w:hAnsi="CordiaUPC" w:cs="CordiaUPC"/>
                <w:b w:val="0"/>
                <w:sz w:val="26"/>
                <w:szCs w:val="26"/>
                <w:lang w:bidi="th-TH"/>
              </w:rPr>
              <w:t>4</w:t>
            </w:r>
            <w:r w:rsidR="00FE2E79" w:rsidRPr="001573BA">
              <w:rPr>
                <w:rFonts w:ascii="CordiaUPC" w:hAnsi="CordiaUPC" w:cs="CordiaUPC"/>
                <w:b w:val="0"/>
                <w:sz w:val="26"/>
                <w:szCs w:val="26"/>
                <w:lang w:bidi="th-TH"/>
              </w:rPr>
              <w:t>4</w:t>
            </w:r>
          </w:p>
        </w:tc>
        <w:tc>
          <w:tcPr>
            <w:tcW w:w="252" w:type="dxa"/>
            <w:shd w:val="clear" w:color="auto" w:fill="auto"/>
            <w:vAlign w:val="center"/>
          </w:tcPr>
          <w:p w14:paraId="188DD2A8"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3D73EBE" w14:textId="7FFD800B" w:rsidR="00F77BE5" w:rsidRPr="001573BA" w:rsidRDefault="00F77BE5" w:rsidP="00451DFE">
            <w:pPr>
              <w:pStyle w:val="acctmergecolhdg"/>
              <w:spacing w:line="240" w:lineRule="exact"/>
              <w:jc w:val="left"/>
              <w:rPr>
                <w:rFonts w:ascii="CordiaUPC" w:hAnsi="CordiaUPC" w:cs="CordiaUPC"/>
                <w:b w:val="0"/>
                <w:bCs/>
                <w:sz w:val="26"/>
                <w:szCs w:val="26"/>
              </w:rPr>
            </w:pPr>
            <w:r w:rsidRPr="001573BA">
              <w:rPr>
                <w:rFonts w:ascii="CordiaUPC" w:hAnsi="CordiaUPC" w:cs="CordiaUPC" w:hint="cs"/>
                <w:b w:val="0"/>
                <w:bCs/>
                <w:sz w:val="26"/>
                <w:szCs w:val="26"/>
              </w:rPr>
              <w:t>Earnings per share</w:t>
            </w:r>
          </w:p>
        </w:tc>
      </w:tr>
      <w:tr w:rsidR="00F77BE5" w:rsidRPr="001573BA" w14:paraId="00FC582D" w14:textId="77777777" w:rsidTr="00F77BE5">
        <w:tc>
          <w:tcPr>
            <w:tcW w:w="933" w:type="dxa"/>
            <w:shd w:val="clear" w:color="auto" w:fill="auto"/>
            <w:vAlign w:val="bottom"/>
          </w:tcPr>
          <w:p w14:paraId="5368956C" w14:textId="08B1E290" w:rsidR="00F77BE5" w:rsidRPr="001573BA" w:rsidRDefault="00F77BE5" w:rsidP="00451DFE">
            <w:pPr>
              <w:pStyle w:val="acctmergecolhdg"/>
              <w:spacing w:line="240" w:lineRule="exact"/>
              <w:rPr>
                <w:rFonts w:ascii="CordiaUPC" w:hAnsi="CordiaUPC" w:cs="CordiaUPC"/>
                <w:b w:val="0"/>
                <w:sz w:val="26"/>
                <w:szCs w:val="26"/>
                <w:lang w:bidi="th-TH"/>
              </w:rPr>
            </w:pPr>
            <w:r w:rsidRPr="001573BA">
              <w:rPr>
                <w:rFonts w:ascii="CordiaUPC" w:hAnsi="CordiaUPC" w:cs="CordiaUPC"/>
                <w:b w:val="0"/>
                <w:sz w:val="26"/>
                <w:szCs w:val="26"/>
                <w:lang w:bidi="th-TH"/>
              </w:rPr>
              <w:t>4</w:t>
            </w:r>
            <w:r w:rsidR="00FE2E79" w:rsidRPr="001573BA">
              <w:rPr>
                <w:rFonts w:ascii="CordiaUPC" w:hAnsi="CordiaUPC" w:cs="CordiaUPC"/>
                <w:b w:val="0"/>
                <w:sz w:val="26"/>
                <w:szCs w:val="26"/>
                <w:lang w:bidi="th-TH"/>
              </w:rPr>
              <w:t>5</w:t>
            </w:r>
          </w:p>
        </w:tc>
        <w:tc>
          <w:tcPr>
            <w:tcW w:w="252" w:type="dxa"/>
            <w:shd w:val="clear" w:color="auto" w:fill="auto"/>
            <w:vAlign w:val="center"/>
          </w:tcPr>
          <w:p w14:paraId="6E3936E2"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3FB7676" w14:textId="162249A9" w:rsidR="00F77BE5" w:rsidRPr="001573BA" w:rsidRDefault="00F77BE5" w:rsidP="00451DFE">
            <w:pPr>
              <w:pStyle w:val="acctmergecolhdg"/>
              <w:spacing w:line="240" w:lineRule="exact"/>
              <w:jc w:val="left"/>
              <w:rPr>
                <w:rFonts w:ascii="CordiaUPC" w:hAnsi="CordiaUPC" w:cs="CordiaUPC"/>
                <w:b w:val="0"/>
                <w:bCs/>
                <w:sz w:val="26"/>
                <w:szCs w:val="26"/>
                <w:lang w:val="en-US" w:bidi="th-TH"/>
              </w:rPr>
            </w:pPr>
            <w:r w:rsidRPr="001573BA">
              <w:rPr>
                <w:rFonts w:ascii="CordiaUPC" w:hAnsi="CordiaUPC" w:cs="CordiaUPC"/>
                <w:b w:val="0"/>
                <w:bCs/>
                <w:sz w:val="26"/>
                <w:szCs w:val="26"/>
                <w:lang w:bidi="th-TH"/>
              </w:rPr>
              <w:t>Events after the reporting period</w:t>
            </w:r>
          </w:p>
        </w:tc>
      </w:tr>
      <w:tr w:rsidR="00F77BE5" w:rsidRPr="001573BA" w14:paraId="02E171FB" w14:textId="77777777" w:rsidTr="00F77BE5">
        <w:trPr>
          <w:trHeight w:val="146"/>
        </w:trPr>
        <w:tc>
          <w:tcPr>
            <w:tcW w:w="933" w:type="dxa"/>
            <w:shd w:val="clear" w:color="auto" w:fill="auto"/>
            <w:vAlign w:val="bottom"/>
          </w:tcPr>
          <w:p w14:paraId="4D9D5FC6" w14:textId="3C708906" w:rsidR="00F77BE5" w:rsidRPr="001573BA" w:rsidRDefault="00F77BE5" w:rsidP="00451DFE">
            <w:pPr>
              <w:pStyle w:val="acctmergecolhdg"/>
              <w:spacing w:line="240" w:lineRule="exact"/>
              <w:rPr>
                <w:rFonts w:ascii="CordiaUPC" w:hAnsi="CordiaUPC" w:cs="CordiaUPC"/>
                <w:b w:val="0"/>
                <w:bCs/>
                <w:sz w:val="26"/>
                <w:szCs w:val="26"/>
                <w:lang w:bidi="th-TH"/>
              </w:rPr>
            </w:pPr>
          </w:p>
        </w:tc>
        <w:tc>
          <w:tcPr>
            <w:tcW w:w="252" w:type="dxa"/>
            <w:shd w:val="clear" w:color="auto" w:fill="auto"/>
            <w:vAlign w:val="center"/>
          </w:tcPr>
          <w:p w14:paraId="29701163" w14:textId="77777777" w:rsidR="00F77BE5" w:rsidRPr="001573BA" w:rsidRDefault="00F77BE5" w:rsidP="00451DFE">
            <w:pPr>
              <w:pStyle w:val="acctmergecolhdg"/>
              <w:snapToGrid w:val="0"/>
              <w:spacing w:line="240" w:lineRule="exact"/>
              <w:rPr>
                <w:rFonts w:ascii="CordiaUPC" w:hAnsi="CordiaUPC" w:cs="CordiaUPC"/>
                <w:sz w:val="26"/>
                <w:szCs w:val="26"/>
                <w:lang w:bidi="th-TH"/>
              </w:rPr>
            </w:pPr>
          </w:p>
        </w:tc>
        <w:tc>
          <w:tcPr>
            <w:tcW w:w="8283" w:type="dxa"/>
            <w:shd w:val="clear" w:color="auto" w:fill="auto"/>
            <w:vAlign w:val="center"/>
          </w:tcPr>
          <w:p w14:paraId="4B57D05E" w14:textId="44458099" w:rsidR="00F77BE5" w:rsidRPr="001573BA" w:rsidRDefault="00F77BE5" w:rsidP="00451DFE">
            <w:pPr>
              <w:pStyle w:val="acctmergecolhdg"/>
              <w:spacing w:line="240" w:lineRule="exact"/>
              <w:jc w:val="left"/>
              <w:rPr>
                <w:rFonts w:ascii="CordiaUPC" w:hAnsi="CordiaUPC" w:cs="CordiaUPC"/>
                <w:b w:val="0"/>
                <w:bCs/>
                <w:sz w:val="26"/>
                <w:szCs w:val="26"/>
                <w:lang w:bidi="th-TH"/>
              </w:rPr>
            </w:pPr>
          </w:p>
        </w:tc>
      </w:tr>
      <w:tr w:rsidR="00F77BE5" w:rsidRPr="001573BA" w14:paraId="1701BD8C" w14:textId="77777777" w:rsidTr="00F77BE5">
        <w:tc>
          <w:tcPr>
            <w:tcW w:w="933" w:type="dxa"/>
            <w:shd w:val="clear" w:color="auto" w:fill="auto"/>
            <w:vAlign w:val="bottom"/>
          </w:tcPr>
          <w:p w14:paraId="1DDE56C5" w14:textId="77777777" w:rsidR="00F77BE5" w:rsidRPr="001573BA" w:rsidRDefault="00F77BE5" w:rsidP="00451DFE">
            <w:pPr>
              <w:pStyle w:val="acctmergecolhdg"/>
              <w:spacing w:line="240" w:lineRule="exact"/>
              <w:rPr>
                <w:rFonts w:ascii="CordiaUPC" w:hAnsi="CordiaUPC" w:cs="CordiaUPC"/>
                <w:b w:val="0"/>
                <w:bCs/>
                <w:sz w:val="26"/>
                <w:szCs w:val="26"/>
                <w:cs/>
                <w:lang w:bidi="th-TH"/>
              </w:rPr>
            </w:pPr>
          </w:p>
        </w:tc>
        <w:tc>
          <w:tcPr>
            <w:tcW w:w="252" w:type="dxa"/>
            <w:shd w:val="clear" w:color="auto" w:fill="auto"/>
            <w:vAlign w:val="center"/>
          </w:tcPr>
          <w:p w14:paraId="75B379F7" w14:textId="77777777" w:rsidR="00F77BE5" w:rsidRPr="001573BA"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15AE4A2" w14:textId="77777777" w:rsidR="00F77BE5" w:rsidRPr="001573BA" w:rsidRDefault="00F77BE5" w:rsidP="00451DFE">
            <w:pPr>
              <w:pStyle w:val="acctmergecolhdg"/>
              <w:spacing w:line="240" w:lineRule="exact"/>
              <w:jc w:val="left"/>
              <w:rPr>
                <w:rFonts w:ascii="CordiaUPC" w:hAnsi="CordiaUPC" w:cs="CordiaUPC"/>
                <w:b w:val="0"/>
                <w:bCs/>
                <w:sz w:val="26"/>
                <w:szCs w:val="26"/>
                <w:cs/>
                <w:lang w:bidi="th-TH"/>
              </w:rPr>
            </w:pPr>
          </w:p>
        </w:tc>
      </w:tr>
    </w:tbl>
    <w:p w14:paraId="34322C76" w14:textId="0B0AED62" w:rsidR="00A1185B" w:rsidRPr="001573BA" w:rsidRDefault="006E64CE" w:rsidP="00A1185B">
      <w:pPr>
        <w:spacing w:line="240" w:lineRule="exact"/>
        <w:ind w:firstLine="540"/>
        <w:rPr>
          <w:rFonts w:ascii="CordiaUPC" w:hAnsi="CordiaUPC" w:cs="CordiaUPC"/>
          <w:sz w:val="26"/>
          <w:szCs w:val="26"/>
          <w:lang w:val="en-US"/>
        </w:rPr>
      </w:pPr>
      <w:r w:rsidRPr="001573BA">
        <w:rPr>
          <w:rFonts w:cs="Times New Roman"/>
          <w:lang w:val="en-US"/>
        </w:rPr>
        <w:br w:type="page"/>
      </w:r>
      <w:r w:rsidR="00A1185B" w:rsidRPr="001573BA">
        <w:rPr>
          <w:rFonts w:ascii="CordiaUPC" w:hAnsi="CordiaUPC" w:cs="CordiaUPC" w:hint="cs"/>
          <w:sz w:val="26"/>
          <w:szCs w:val="26"/>
          <w:lang w:val="en-US"/>
        </w:rPr>
        <w:lastRenderedPageBreak/>
        <w:t>These notes form an integral part of the</w:t>
      </w:r>
      <w:r w:rsidR="00A1185B" w:rsidRPr="001573BA">
        <w:rPr>
          <w:rFonts w:ascii="CordiaUPC" w:hAnsi="CordiaUPC" w:cs="CordiaUPC"/>
          <w:sz w:val="26"/>
          <w:szCs w:val="26"/>
          <w:lang w:val="en-US"/>
        </w:rPr>
        <w:t xml:space="preserve"> </w:t>
      </w:r>
      <w:r w:rsidR="00A1185B" w:rsidRPr="001573BA">
        <w:rPr>
          <w:rFonts w:ascii="CordiaUPC" w:hAnsi="CordiaUPC" w:cs="CordiaUPC" w:hint="cs"/>
          <w:sz w:val="26"/>
          <w:szCs w:val="26"/>
          <w:lang w:val="en-US"/>
        </w:rPr>
        <w:t>financial statements.</w:t>
      </w:r>
    </w:p>
    <w:p w14:paraId="03E06DA2" w14:textId="77777777" w:rsidR="00A1185B" w:rsidRPr="001573BA" w:rsidRDefault="00A1185B" w:rsidP="00A1185B">
      <w:pPr>
        <w:spacing w:line="240" w:lineRule="exact"/>
        <w:ind w:left="540" w:right="-28"/>
        <w:jc w:val="thaiDistribute"/>
        <w:rPr>
          <w:rFonts w:ascii="CordiaUPC" w:hAnsi="CordiaUPC" w:cs="CordiaUPC"/>
          <w:sz w:val="26"/>
          <w:szCs w:val="26"/>
          <w:cs/>
          <w:lang w:bidi="th-TH"/>
        </w:rPr>
      </w:pPr>
    </w:p>
    <w:p w14:paraId="53DA8D42" w14:textId="614A055A" w:rsidR="00A1185B" w:rsidRPr="001573BA" w:rsidRDefault="00A1185B" w:rsidP="00A1185B">
      <w:pPr>
        <w:spacing w:line="240" w:lineRule="exact"/>
        <w:ind w:left="540" w:right="-28"/>
        <w:jc w:val="thaiDistribute"/>
        <w:rPr>
          <w:rFonts w:ascii="CordiaUPC" w:hAnsi="CordiaUPC" w:cs="CordiaUPC"/>
          <w:sz w:val="26"/>
          <w:szCs w:val="26"/>
          <w:lang w:val="en-US" w:bidi="th-TH"/>
        </w:rPr>
      </w:pPr>
      <w:r w:rsidRPr="001573BA">
        <w:rPr>
          <w:rFonts w:ascii="CordiaUPC" w:hAnsi="CordiaUPC" w:cs="CordiaUPC" w:hint="cs"/>
          <w:sz w:val="26"/>
          <w:szCs w:val="26"/>
        </w:rPr>
        <w:t>The financial statements issued for Thai statutory and regulatory reporting purposes are prepared in the Thai language. These</w:t>
      </w:r>
      <w:r w:rsidR="00794ED7" w:rsidRPr="001573BA">
        <w:rPr>
          <w:rFonts w:ascii="CordiaUPC" w:hAnsi="CordiaUPC" w:cs="CordiaUPC" w:hint="cs"/>
          <w:sz w:val="26"/>
          <w:szCs w:val="26"/>
        </w:rPr>
        <w:t xml:space="preserve"> </w:t>
      </w:r>
      <w:r w:rsidRPr="001573BA">
        <w:rPr>
          <w:rFonts w:ascii="CordiaUPC" w:hAnsi="CordiaUPC" w:cs="CordiaUPC" w:hint="cs"/>
          <w:sz w:val="26"/>
          <w:szCs w:val="26"/>
        </w:rPr>
        <w:t>English language financial statements have been prepared from the Thai language statutory financial statements and were approved and authorised for issue by the Board of Directors on</w:t>
      </w:r>
      <w:r w:rsidR="008D33BB" w:rsidRPr="001573BA">
        <w:rPr>
          <w:rFonts w:ascii="CordiaUPC" w:hAnsi="CordiaUPC" w:cs="CordiaUPC" w:hint="cs"/>
          <w:sz w:val="26"/>
          <w:szCs w:val="26"/>
          <w:cs/>
          <w:lang w:bidi="th-TH"/>
        </w:rPr>
        <w:t xml:space="preserve"> </w:t>
      </w:r>
      <w:r w:rsidR="00C822EF" w:rsidRPr="001573BA">
        <w:rPr>
          <w:rFonts w:ascii="CordiaUPC" w:hAnsi="CordiaUPC" w:cs="CordiaUPC"/>
          <w:sz w:val="26"/>
          <w:szCs w:val="26"/>
          <w:lang w:bidi="th-TH"/>
        </w:rPr>
        <w:t>19</w:t>
      </w:r>
      <w:r w:rsidR="00794ED7" w:rsidRPr="001573BA">
        <w:rPr>
          <w:rFonts w:ascii="CordiaUPC" w:hAnsi="CordiaUPC" w:cs="CordiaUPC"/>
          <w:sz w:val="26"/>
          <w:szCs w:val="26"/>
          <w:lang w:val="en-US" w:bidi="th-TH"/>
        </w:rPr>
        <w:t xml:space="preserve"> </w:t>
      </w:r>
      <w:r w:rsidR="00C822EF" w:rsidRPr="001573BA">
        <w:rPr>
          <w:rFonts w:ascii="CordiaUPC" w:hAnsi="CordiaUPC" w:cs="CordiaUPC"/>
          <w:sz w:val="26"/>
          <w:szCs w:val="26"/>
          <w:lang w:val="en-US" w:bidi="th-TH"/>
        </w:rPr>
        <w:t xml:space="preserve">February </w:t>
      </w:r>
      <w:r w:rsidRPr="001573BA">
        <w:rPr>
          <w:rFonts w:ascii="CordiaUPC" w:hAnsi="CordiaUPC" w:cs="CordiaUPC" w:hint="cs"/>
          <w:sz w:val="26"/>
          <w:szCs w:val="26"/>
          <w:lang w:val="en-US"/>
        </w:rPr>
        <w:t>202</w:t>
      </w:r>
      <w:r w:rsidR="00C822EF" w:rsidRPr="001573BA">
        <w:rPr>
          <w:rFonts w:ascii="CordiaUPC" w:hAnsi="CordiaUPC" w:cs="CordiaUPC"/>
          <w:sz w:val="26"/>
          <w:szCs w:val="26"/>
          <w:lang w:val="en-US"/>
        </w:rPr>
        <w:t>5</w:t>
      </w:r>
      <w:r w:rsidRPr="001573BA">
        <w:rPr>
          <w:rFonts w:ascii="CordiaUPC" w:eastAsia="Times New Roman" w:hAnsi="CordiaUPC" w:cs="CordiaUPC" w:hint="cs"/>
          <w:sz w:val="26"/>
          <w:szCs w:val="26"/>
          <w:lang w:val="en-US"/>
        </w:rPr>
        <w:t>.</w:t>
      </w:r>
    </w:p>
    <w:p w14:paraId="49CF08C6" w14:textId="0269F9AB" w:rsidR="006E64CE" w:rsidRPr="001573BA" w:rsidRDefault="006E64CE" w:rsidP="00A1185B">
      <w:pPr>
        <w:spacing w:line="240" w:lineRule="exact"/>
        <w:ind w:firstLine="540"/>
        <w:rPr>
          <w:rFonts w:ascii="CordiaUPC" w:hAnsi="CordiaUPC" w:cs="CordiaUPC"/>
          <w:b/>
          <w:bCs/>
          <w:sz w:val="26"/>
          <w:szCs w:val="26"/>
          <w:cs/>
          <w:lang w:val="en-US" w:bidi="th-TH"/>
        </w:rPr>
      </w:pPr>
    </w:p>
    <w:p w14:paraId="269069CD" w14:textId="77777777" w:rsidR="006E64CE" w:rsidRPr="001573BA"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1573BA">
        <w:rPr>
          <w:rFonts w:ascii="CordiaUPC" w:hAnsi="CordiaUPC" w:cs="CordiaUPC" w:hint="cs"/>
          <w:i w:val="0"/>
          <w:iCs/>
          <w:sz w:val="28"/>
          <w:szCs w:val="28"/>
        </w:rPr>
        <w:t>General information</w:t>
      </w:r>
    </w:p>
    <w:p w14:paraId="0D379719" w14:textId="77777777" w:rsidR="006E64CE" w:rsidRPr="001573BA" w:rsidRDefault="006E64CE" w:rsidP="006E64CE">
      <w:pPr>
        <w:pStyle w:val="block"/>
        <w:spacing w:after="0" w:line="240" w:lineRule="exact"/>
        <w:ind w:left="547"/>
        <w:jc w:val="both"/>
        <w:rPr>
          <w:rFonts w:ascii="CordiaUPC" w:hAnsi="CordiaUPC" w:cs="CordiaUPC"/>
          <w:sz w:val="26"/>
          <w:szCs w:val="26"/>
          <w:lang w:val="en-US"/>
        </w:rPr>
      </w:pPr>
    </w:p>
    <w:p w14:paraId="28AC4159" w14:textId="09F9E5B7" w:rsidR="006E64CE" w:rsidRPr="001573BA" w:rsidRDefault="006E64CE" w:rsidP="006E64CE">
      <w:pPr>
        <w:spacing w:line="240" w:lineRule="exact"/>
        <w:ind w:left="540" w:right="-28"/>
        <w:jc w:val="thaiDistribute"/>
        <w:rPr>
          <w:rFonts w:ascii="CordiaUPC" w:hAnsi="CordiaUPC" w:cs="CordiaUPC"/>
          <w:sz w:val="26"/>
          <w:szCs w:val="26"/>
        </w:rPr>
      </w:pPr>
      <w:r w:rsidRPr="001573BA">
        <w:rPr>
          <w:rFonts w:ascii="CordiaUPC" w:hAnsi="CordiaUPC" w:cs="CordiaUPC" w:hint="cs"/>
          <w:sz w:val="26"/>
          <w:szCs w:val="26"/>
        </w:rPr>
        <w:t>TMB</w:t>
      </w:r>
      <w:r w:rsidRPr="001573BA">
        <w:rPr>
          <w:rFonts w:ascii="CordiaUPC" w:hAnsi="CordiaUPC" w:cs="CordiaUPC"/>
          <w:sz w:val="26"/>
          <w:szCs w:val="26"/>
        </w:rPr>
        <w:t>Thanachart</w:t>
      </w:r>
      <w:r w:rsidRPr="001573BA">
        <w:rPr>
          <w:rFonts w:ascii="CordiaUPC" w:hAnsi="CordiaUPC" w:cs="CordiaUPC" w:hint="cs"/>
          <w:sz w:val="26"/>
          <w:szCs w:val="26"/>
        </w:rPr>
        <w:t xml:space="preserve"> Bank Public Company Limited, (the “Bank”), is incorporated in Thailand and has its registered office at 3000 </w:t>
      </w:r>
      <w:proofErr w:type="spellStart"/>
      <w:r w:rsidRPr="001573BA">
        <w:rPr>
          <w:rFonts w:ascii="CordiaUPC" w:hAnsi="CordiaUPC" w:cs="CordiaUPC" w:hint="cs"/>
          <w:sz w:val="26"/>
          <w:szCs w:val="26"/>
        </w:rPr>
        <w:t>Phahonyothin</w:t>
      </w:r>
      <w:proofErr w:type="spellEnd"/>
      <w:r w:rsidRPr="001573BA">
        <w:rPr>
          <w:rFonts w:ascii="CordiaUPC" w:hAnsi="CordiaUPC" w:cs="CordiaUPC" w:hint="cs"/>
          <w:sz w:val="26"/>
          <w:szCs w:val="26"/>
        </w:rPr>
        <w:t xml:space="preserve"> Road, </w:t>
      </w:r>
      <w:proofErr w:type="spellStart"/>
      <w:r w:rsidRPr="001573BA">
        <w:rPr>
          <w:rFonts w:ascii="CordiaUPC" w:hAnsi="CordiaUPC" w:cs="CordiaUPC" w:hint="cs"/>
          <w:sz w:val="26"/>
          <w:szCs w:val="26"/>
        </w:rPr>
        <w:t>Chomphon</w:t>
      </w:r>
      <w:proofErr w:type="spellEnd"/>
      <w:r w:rsidRPr="001573BA">
        <w:rPr>
          <w:rFonts w:ascii="CordiaUPC" w:hAnsi="CordiaUPC" w:cs="CordiaUPC" w:hint="cs"/>
          <w:sz w:val="26"/>
          <w:szCs w:val="26"/>
        </w:rPr>
        <w:t xml:space="preserve">, </w:t>
      </w:r>
      <w:proofErr w:type="spellStart"/>
      <w:r w:rsidRPr="001573BA">
        <w:rPr>
          <w:rFonts w:ascii="CordiaUPC" w:hAnsi="CordiaUPC" w:cs="CordiaUPC" w:hint="cs"/>
          <w:sz w:val="26"/>
          <w:szCs w:val="26"/>
        </w:rPr>
        <w:t>Chatuchak</w:t>
      </w:r>
      <w:proofErr w:type="spellEnd"/>
      <w:r w:rsidRPr="001573BA">
        <w:rPr>
          <w:rFonts w:ascii="CordiaUPC" w:hAnsi="CordiaUPC" w:cs="CordiaUPC" w:hint="cs"/>
          <w:sz w:val="26"/>
          <w:szCs w:val="26"/>
        </w:rPr>
        <w:t>, Bangkok.</w:t>
      </w:r>
    </w:p>
    <w:p w14:paraId="7353ADB3" w14:textId="77777777" w:rsidR="006E64CE" w:rsidRPr="001573BA"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1573BA" w:rsidRDefault="006E64CE" w:rsidP="006E64CE">
      <w:pPr>
        <w:spacing w:line="240" w:lineRule="exact"/>
        <w:ind w:left="540" w:right="-28"/>
        <w:jc w:val="thaiDistribute"/>
        <w:rPr>
          <w:rFonts w:ascii="CordiaUPC" w:hAnsi="CordiaUPC" w:cs="CordiaUPC"/>
          <w:sz w:val="26"/>
          <w:szCs w:val="26"/>
          <w:lang w:val="en-US"/>
        </w:rPr>
      </w:pPr>
      <w:r w:rsidRPr="001573BA">
        <w:rPr>
          <w:rFonts w:ascii="CordiaUPC" w:hAnsi="CordiaUPC" w:cs="CordiaUPC" w:hint="cs"/>
          <w:sz w:val="26"/>
          <w:szCs w:val="26"/>
          <w:lang w:val="en-US"/>
        </w:rPr>
        <w:t>The Bank was listed on the Stock Exchange of Thailand on 23 December 1983.</w:t>
      </w:r>
    </w:p>
    <w:p w14:paraId="4568667E" w14:textId="77777777" w:rsidR="006E64CE" w:rsidRPr="001573BA" w:rsidRDefault="006E64CE" w:rsidP="006E64CE">
      <w:pPr>
        <w:spacing w:line="240" w:lineRule="exact"/>
        <w:ind w:left="547"/>
        <w:jc w:val="both"/>
        <w:rPr>
          <w:rFonts w:ascii="CordiaUPC" w:hAnsi="CordiaUPC" w:cs="CordiaUPC"/>
          <w:sz w:val="26"/>
          <w:szCs w:val="26"/>
          <w:cs/>
          <w:lang w:bidi="th-TH"/>
        </w:rPr>
      </w:pPr>
    </w:p>
    <w:p w14:paraId="5130C81D" w14:textId="5F7BCFA1" w:rsidR="006E64CE" w:rsidRPr="001573BA" w:rsidRDefault="006E64CE" w:rsidP="006E64CE">
      <w:pPr>
        <w:spacing w:line="240" w:lineRule="exact"/>
        <w:ind w:left="540" w:right="-28"/>
        <w:jc w:val="thaiDistribute"/>
        <w:rPr>
          <w:rFonts w:ascii="CordiaUPC" w:hAnsi="CordiaUPC" w:cs="CordiaUPC"/>
          <w:sz w:val="26"/>
          <w:szCs w:val="26"/>
          <w:lang w:val="en-US"/>
        </w:rPr>
      </w:pPr>
      <w:r w:rsidRPr="001573BA">
        <w:rPr>
          <w:rFonts w:ascii="CordiaUPC" w:hAnsi="CordiaUPC" w:cs="CordiaUPC" w:hint="cs"/>
          <w:sz w:val="26"/>
          <w:szCs w:val="26"/>
          <w:lang w:val="en-US"/>
        </w:rPr>
        <w:t>The principal business of the Bank is operating commercial banking businesses. The subsidiaries are incorporated as compan</w:t>
      </w:r>
      <w:r w:rsidR="00821F00" w:rsidRPr="001573BA">
        <w:rPr>
          <w:rFonts w:ascii="CordiaUPC" w:hAnsi="CordiaUPC" w:cs="CordiaUPC"/>
          <w:sz w:val="26"/>
          <w:szCs w:val="26"/>
          <w:lang w:val="en-US"/>
        </w:rPr>
        <w:t>ies</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under Thai laws and ha</w:t>
      </w:r>
      <w:r w:rsidRPr="001573BA">
        <w:rPr>
          <w:rFonts w:ascii="CordiaUPC" w:hAnsi="CordiaUPC" w:cs="CordiaUPC"/>
          <w:sz w:val="26"/>
          <w:szCs w:val="26"/>
          <w:lang w:val="en-US" w:bidi="th-TH"/>
        </w:rPr>
        <w:t>ve</w:t>
      </w:r>
      <w:r w:rsidRPr="001573BA">
        <w:rPr>
          <w:rFonts w:ascii="CordiaUPC" w:hAnsi="CordiaUPC" w:cs="CordiaUPC" w:hint="cs"/>
          <w:sz w:val="26"/>
          <w:szCs w:val="26"/>
          <w:lang w:val="en-US"/>
        </w:rPr>
        <w:t xml:space="preserve"> been operating in Thailand, with </w:t>
      </w:r>
      <w:r w:rsidR="00821F00" w:rsidRPr="001573BA">
        <w:rPr>
          <w:rFonts w:ascii="CordiaUPC" w:hAnsi="CordiaUPC" w:cs="CordiaUPC"/>
          <w:sz w:val="26"/>
          <w:szCs w:val="26"/>
          <w:lang w:val="en-US"/>
        </w:rPr>
        <w:t>their</w:t>
      </w:r>
      <w:r w:rsidRPr="001573BA">
        <w:rPr>
          <w:rFonts w:ascii="CordiaUPC" w:hAnsi="CordiaUPC" w:cs="CordiaUPC" w:hint="cs"/>
          <w:sz w:val="26"/>
          <w:szCs w:val="26"/>
          <w:lang w:val="en-US"/>
        </w:rPr>
        <w:t xml:space="preserve"> core </w:t>
      </w:r>
      <w:r w:rsidRPr="001573BA">
        <w:rPr>
          <w:rFonts w:ascii="CordiaUPC" w:hAnsi="CordiaUPC" w:cs="CordiaUPC" w:hint="cs"/>
          <w:spacing w:val="-8"/>
          <w:sz w:val="26"/>
          <w:szCs w:val="26"/>
          <w:lang w:val="en-US"/>
        </w:rPr>
        <w:t>business</w:t>
      </w:r>
      <w:r w:rsidRPr="001573BA">
        <w:rPr>
          <w:rFonts w:ascii="CordiaUPC" w:hAnsi="CordiaUPC" w:cs="CordiaUPC"/>
          <w:spacing w:val="-8"/>
          <w:sz w:val="26"/>
          <w:szCs w:val="26"/>
          <w:lang w:val="en-US"/>
        </w:rPr>
        <w:t>es</w:t>
      </w:r>
      <w:r w:rsidRPr="001573BA">
        <w:rPr>
          <w:rFonts w:ascii="CordiaUPC" w:hAnsi="CordiaUPC" w:cs="CordiaUPC" w:hint="cs"/>
          <w:spacing w:val="-8"/>
          <w:sz w:val="26"/>
          <w:szCs w:val="26"/>
          <w:lang w:val="en-US"/>
        </w:rPr>
        <w:t xml:space="preserve"> </w:t>
      </w:r>
      <w:r w:rsidRPr="001573BA">
        <w:rPr>
          <w:rFonts w:ascii="CordiaUPC" w:hAnsi="CordiaUPC" w:cs="CordiaUPC" w:hint="cs"/>
          <w:sz w:val="26"/>
          <w:szCs w:val="26"/>
          <w:lang w:val="en-US"/>
        </w:rPr>
        <w:t>being provision of asset management</w:t>
      </w:r>
      <w:r w:rsidRPr="001573BA">
        <w:rPr>
          <w:rFonts w:ascii="CordiaUPC" w:hAnsi="CordiaUPC" w:cs="CordiaUPC" w:hint="cs"/>
          <w:sz w:val="26"/>
          <w:szCs w:val="26"/>
          <w:cs/>
          <w:lang w:val="en-US" w:bidi="th-TH"/>
        </w:rPr>
        <w:t xml:space="preserve"> </w:t>
      </w:r>
      <w:r w:rsidRPr="001573BA">
        <w:rPr>
          <w:rFonts w:ascii="CordiaUPC" w:hAnsi="CordiaUPC" w:cs="CordiaUPC"/>
          <w:sz w:val="26"/>
          <w:szCs w:val="26"/>
          <w:lang w:val="en-US"/>
        </w:rPr>
        <w:t>and brokerage service</w:t>
      </w:r>
      <w:r w:rsidRPr="001573BA">
        <w:rPr>
          <w:rFonts w:ascii="CordiaUPC" w:hAnsi="CordiaUPC" w:cs="CordiaUPC" w:hint="cs"/>
          <w:sz w:val="26"/>
          <w:szCs w:val="26"/>
          <w:lang w:val="en-US"/>
        </w:rPr>
        <w:t xml:space="preserve">. Details of the Bank’s subsidiaries and associate as </w:t>
      </w:r>
      <w:proofErr w:type="gramStart"/>
      <w:r w:rsidRPr="001573BA">
        <w:rPr>
          <w:rFonts w:ascii="CordiaUPC" w:hAnsi="CordiaUPC" w:cs="CordiaUPC" w:hint="cs"/>
          <w:sz w:val="26"/>
          <w:szCs w:val="26"/>
          <w:lang w:val="en-US"/>
        </w:rPr>
        <w:t>at</w:t>
      </w:r>
      <w:proofErr w:type="gramEnd"/>
      <w:r w:rsidRPr="001573BA">
        <w:rPr>
          <w:rFonts w:ascii="CordiaUPC" w:hAnsi="CordiaUPC" w:cs="CordiaUPC" w:hint="cs"/>
          <w:sz w:val="26"/>
          <w:szCs w:val="26"/>
          <w:lang w:val="en-US"/>
        </w:rPr>
        <w:t xml:space="preserve"> </w:t>
      </w:r>
      <w:r w:rsidR="00794ED7" w:rsidRPr="001573BA">
        <w:rPr>
          <w:rFonts w:ascii="CordiaUPC" w:hAnsi="CordiaUPC" w:cs="CordiaUPC"/>
          <w:sz w:val="26"/>
          <w:szCs w:val="26"/>
          <w:lang w:val="en-US"/>
        </w:rPr>
        <w:t>3</w:t>
      </w:r>
      <w:r w:rsidR="001F3532" w:rsidRPr="001573BA">
        <w:rPr>
          <w:rFonts w:ascii="CordiaUPC" w:hAnsi="CordiaUPC" w:cs="CordiaUPC"/>
          <w:sz w:val="26"/>
          <w:szCs w:val="26"/>
          <w:lang w:val="en-US"/>
        </w:rPr>
        <w:t>1</w:t>
      </w:r>
      <w:r w:rsidR="00794ED7" w:rsidRPr="001573BA">
        <w:rPr>
          <w:rFonts w:ascii="CordiaUPC" w:hAnsi="CordiaUPC" w:cs="CordiaUPC"/>
          <w:sz w:val="26"/>
          <w:szCs w:val="26"/>
          <w:lang w:val="en-US"/>
        </w:rPr>
        <w:t xml:space="preserve"> </w:t>
      </w:r>
      <w:r w:rsidR="001F3532" w:rsidRPr="001573BA">
        <w:rPr>
          <w:rFonts w:ascii="CordiaUPC" w:hAnsi="CordiaUPC" w:cs="CordiaUPC"/>
          <w:sz w:val="26"/>
          <w:szCs w:val="26"/>
          <w:lang w:val="en-US"/>
        </w:rPr>
        <w:t>December</w:t>
      </w:r>
      <w:r w:rsidR="00794ED7" w:rsidRPr="001573BA">
        <w:rPr>
          <w:rFonts w:ascii="CordiaUPC" w:hAnsi="CordiaUPC" w:cs="CordiaUPC"/>
          <w:sz w:val="26"/>
          <w:szCs w:val="26"/>
          <w:lang w:val="en-US"/>
        </w:rPr>
        <w:t xml:space="preserve"> 2024 and</w:t>
      </w:r>
      <w:r w:rsidR="004C4879" w:rsidRPr="001573BA">
        <w:rPr>
          <w:rFonts w:ascii="CordiaUPC" w:hAnsi="CordiaUPC" w:cs="CordiaUPC"/>
          <w:sz w:val="26"/>
          <w:szCs w:val="26"/>
          <w:lang w:val="en-US"/>
        </w:rPr>
        <w:t xml:space="preserve"> </w:t>
      </w:r>
      <w:r w:rsidR="00A1185B" w:rsidRPr="001573BA">
        <w:rPr>
          <w:rFonts w:ascii="CordiaUPC" w:hAnsi="CordiaUPC" w:cs="CordiaUPC"/>
          <w:sz w:val="26"/>
          <w:szCs w:val="26"/>
          <w:lang w:val="en-US"/>
        </w:rPr>
        <w:t xml:space="preserve">2023 </w:t>
      </w:r>
      <w:r w:rsidRPr="001573BA">
        <w:rPr>
          <w:rFonts w:ascii="CordiaUPC" w:hAnsi="CordiaUPC" w:cs="CordiaUPC" w:hint="cs"/>
          <w:sz w:val="26"/>
          <w:szCs w:val="26"/>
          <w:lang w:val="en-US"/>
        </w:rPr>
        <w:t xml:space="preserve">are given in note </w:t>
      </w:r>
      <w:r w:rsidRPr="001573BA">
        <w:rPr>
          <w:rFonts w:ascii="CordiaUPC" w:hAnsi="CordiaUPC" w:cs="CordiaUPC" w:hint="cs"/>
          <w:sz w:val="26"/>
          <w:szCs w:val="26"/>
          <w:cs/>
          <w:lang w:val="en-US" w:bidi="th-TH"/>
        </w:rPr>
        <w:t>1</w:t>
      </w:r>
      <w:r w:rsidR="007D669C" w:rsidRPr="001573BA">
        <w:rPr>
          <w:rFonts w:ascii="CordiaUPC" w:hAnsi="CordiaUPC" w:cs="CordiaUPC"/>
          <w:sz w:val="26"/>
          <w:szCs w:val="26"/>
          <w:lang w:val="en-US" w:bidi="th-TH"/>
        </w:rPr>
        <w:t>3</w:t>
      </w:r>
      <w:r w:rsidRPr="001573BA">
        <w:rPr>
          <w:rFonts w:ascii="CordiaUPC" w:hAnsi="CordiaUPC" w:cs="CordiaUPC" w:hint="cs"/>
          <w:sz w:val="26"/>
          <w:szCs w:val="26"/>
          <w:lang w:val="en-US"/>
        </w:rPr>
        <w:t>.</w:t>
      </w:r>
    </w:p>
    <w:p w14:paraId="5779E04B" w14:textId="77777777" w:rsidR="006E64CE" w:rsidRPr="001573BA" w:rsidRDefault="006E64CE" w:rsidP="006E64CE">
      <w:pPr>
        <w:pStyle w:val="Heading1"/>
        <w:numPr>
          <w:ilvl w:val="0"/>
          <w:numId w:val="0"/>
        </w:numPr>
        <w:tabs>
          <w:tab w:val="num" w:pos="540"/>
        </w:tabs>
        <w:spacing w:before="0" w:after="0" w:line="240" w:lineRule="exact"/>
        <w:rPr>
          <w:rFonts w:ascii="CordiaUPC" w:hAnsi="CordiaUPC" w:cs="CordiaUPC"/>
          <w:i w:val="0"/>
          <w:iCs/>
          <w:sz w:val="26"/>
          <w:szCs w:val="26"/>
          <w:cs/>
          <w:lang w:val="en-US" w:bidi="th-TH"/>
        </w:rPr>
      </w:pPr>
    </w:p>
    <w:p w14:paraId="2E012BCA" w14:textId="51130269" w:rsidR="00FD1A4D" w:rsidRPr="001573BA" w:rsidRDefault="00A1185B" w:rsidP="00FD1A4D">
      <w:pPr>
        <w:pStyle w:val="Heading1"/>
        <w:numPr>
          <w:ilvl w:val="0"/>
          <w:numId w:val="18"/>
        </w:numPr>
        <w:spacing w:before="0" w:after="0" w:line="240" w:lineRule="exact"/>
        <w:ind w:left="540" w:hanging="540"/>
        <w:rPr>
          <w:rFonts w:ascii="CordiaUPC" w:hAnsi="CordiaUPC" w:cs="CordiaUPC"/>
          <w:i w:val="0"/>
          <w:iCs/>
          <w:sz w:val="28"/>
          <w:szCs w:val="28"/>
        </w:rPr>
      </w:pPr>
      <w:r w:rsidRPr="001573BA">
        <w:rPr>
          <w:rFonts w:ascii="CordiaUPC" w:hAnsi="CordiaUPC" w:cs="CordiaUPC" w:hint="cs"/>
          <w:i w:val="0"/>
          <w:iCs/>
          <w:sz w:val="28"/>
          <w:szCs w:val="28"/>
        </w:rPr>
        <w:t xml:space="preserve">Basis of preparation </w:t>
      </w:r>
      <w:r w:rsidR="004F0F7F" w:rsidRPr="001573BA">
        <w:rPr>
          <w:rFonts w:ascii="CordiaUPC" w:hAnsi="CordiaUPC" w:cs="CordiaUPC" w:hint="cs"/>
          <w:i w:val="0"/>
          <w:iCs/>
          <w:sz w:val="28"/>
          <w:szCs w:val="28"/>
        </w:rPr>
        <w:t>of the</w:t>
      </w:r>
      <w:r w:rsidR="004F0F7F" w:rsidRPr="001573BA">
        <w:rPr>
          <w:rFonts w:ascii="CordiaUPC" w:hAnsi="CordiaUPC" w:cs="CordiaUPC"/>
          <w:i w:val="0"/>
          <w:iCs/>
          <w:sz w:val="28"/>
          <w:szCs w:val="28"/>
          <w:lang w:val="en-US" w:bidi="th-TH"/>
        </w:rPr>
        <w:t xml:space="preserve"> </w:t>
      </w:r>
      <w:r w:rsidRPr="001573BA">
        <w:rPr>
          <w:rFonts w:ascii="CordiaUPC" w:hAnsi="CordiaUPC" w:cs="CordiaUPC" w:hint="cs"/>
          <w:i w:val="0"/>
          <w:iCs/>
          <w:sz w:val="28"/>
          <w:szCs w:val="28"/>
        </w:rPr>
        <w:t>financial statements</w:t>
      </w:r>
    </w:p>
    <w:p w14:paraId="62751892" w14:textId="77777777" w:rsidR="00FD1A4D" w:rsidRPr="001573BA" w:rsidRDefault="00FD1A4D" w:rsidP="00FD1A4D">
      <w:pPr>
        <w:pStyle w:val="block"/>
        <w:spacing w:after="0" w:line="240" w:lineRule="exact"/>
        <w:ind w:left="540"/>
        <w:jc w:val="both"/>
        <w:rPr>
          <w:rFonts w:ascii="CordiaUPC" w:hAnsi="CordiaUPC" w:cs="CordiaUPC"/>
          <w:sz w:val="26"/>
          <w:szCs w:val="26"/>
          <w:lang w:val="en-US"/>
        </w:rPr>
      </w:pPr>
    </w:p>
    <w:p w14:paraId="3DA2D643" w14:textId="77777777" w:rsidR="00FD1A4D" w:rsidRPr="001573BA" w:rsidRDefault="00FD1A4D" w:rsidP="00FD1A4D">
      <w:pPr>
        <w:pStyle w:val="block"/>
        <w:spacing w:after="0" w:line="240" w:lineRule="exact"/>
        <w:ind w:left="540"/>
        <w:jc w:val="both"/>
        <w:rPr>
          <w:rFonts w:ascii="CordiaUPC" w:hAnsi="CordiaUPC" w:cs="CordiaUPC"/>
          <w:sz w:val="26"/>
          <w:szCs w:val="26"/>
          <w:lang w:val="en-US"/>
        </w:rPr>
      </w:pPr>
      <w:r w:rsidRPr="001573BA">
        <w:rPr>
          <w:rFonts w:ascii="CordiaUPC" w:hAnsi="CordiaUPC" w:cs="CordiaUPC"/>
          <w:sz w:val="26"/>
          <w:szCs w:val="26"/>
          <w:lang w:val="en-US"/>
        </w:rPr>
        <w:t>The financial statements are prepared in accordance with Thai Financial Reporting Standards; guidelines promulgated by the Federation of Accounting Professions and; applicable rules and regulations of the Thai Securities and Exchange Commission</w:t>
      </w:r>
      <w:r w:rsidRPr="001573BA">
        <w:rPr>
          <w:rFonts w:ascii="CordiaUPC" w:hAnsi="CordiaUPC" w:cs="CordiaUPC" w:hint="cs"/>
          <w:sz w:val="26"/>
          <w:szCs w:val="26"/>
          <w:cs/>
          <w:lang w:val="en-US" w:bidi="th-TH"/>
        </w:rPr>
        <w:t xml:space="preserve"> </w:t>
      </w:r>
      <w:r w:rsidRPr="001573BA">
        <w:rPr>
          <w:rFonts w:ascii="CordiaUPC" w:hAnsi="CordiaUPC" w:cs="CordiaUPC"/>
          <w:sz w:val="26"/>
          <w:szCs w:val="26"/>
          <w:lang w:val="en-US"/>
        </w:rPr>
        <w:t>and the Bank of Thailand (“</w:t>
      </w:r>
      <w:proofErr w:type="spellStart"/>
      <w:r w:rsidRPr="001573BA">
        <w:rPr>
          <w:rFonts w:ascii="CordiaUPC" w:hAnsi="CordiaUPC" w:cs="CordiaUPC"/>
          <w:sz w:val="26"/>
          <w:szCs w:val="26"/>
          <w:lang w:val="en-US"/>
        </w:rPr>
        <w:t>BoT</w:t>
      </w:r>
      <w:proofErr w:type="spellEnd"/>
      <w:r w:rsidRPr="001573BA">
        <w:rPr>
          <w:rFonts w:ascii="CordiaUPC" w:hAnsi="CordiaUPC" w:cs="CordiaUPC"/>
          <w:sz w:val="26"/>
          <w:szCs w:val="26"/>
          <w:lang w:val="en-US"/>
        </w:rPr>
        <w:t xml:space="preserve">”) notification number Sor Nor Sor 21/2561, regarding to Preparation and Announcement of Financial Statements of a Commercial Bank and a Holding Company that is the Parent Company of a Financial Group; and other additional </w:t>
      </w:r>
      <w:proofErr w:type="spellStart"/>
      <w:r w:rsidRPr="001573BA">
        <w:rPr>
          <w:rFonts w:ascii="CordiaUPC" w:hAnsi="CordiaUPC" w:cs="CordiaUPC"/>
          <w:sz w:val="26"/>
          <w:szCs w:val="26"/>
          <w:lang w:val="en-US"/>
        </w:rPr>
        <w:t>BoT</w:t>
      </w:r>
      <w:proofErr w:type="spellEnd"/>
      <w:r w:rsidRPr="001573BA">
        <w:rPr>
          <w:rFonts w:ascii="CordiaUPC" w:hAnsi="CordiaUPC" w:cs="CordiaUPC"/>
          <w:sz w:val="26"/>
          <w:szCs w:val="26"/>
          <w:lang w:val="en-US"/>
        </w:rPr>
        <w:t xml:space="preserve"> notification</w:t>
      </w:r>
      <w:r w:rsidRPr="001573BA">
        <w:rPr>
          <w:rFonts w:ascii="CordiaUPC" w:hAnsi="CordiaUPC" w:cs="CordiaUPC" w:hint="cs"/>
          <w:sz w:val="26"/>
          <w:szCs w:val="26"/>
          <w:cs/>
          <w:lang w:val="en-US" w:bidi="th-TH"/>
        </w:rPr>
        <w:t>.</w:t>
      </w:r>
    </w:p>
    <w:p w14:paraId="2B02A4E1" w14:textId="77777777" w:rsidR="00FD1A4D" w:rsidRPr="001573BA" w:rsidRDefault="00FD1A4D" w:rsidP="00FD1A4D">
      <w:pPr>
        <w:pStyle w:val="block"/>
        <w:spacing w:after="0" w:line="240" w:lineRule="exact"/>
        <w:ind w:left="0"/>
        <w:jc w:val="both"/>
        <w:rPr>
          <w:rFonts w:ascii="CordiaUPC" w:hAnsi="CordiaUPC" w:cs="CordiaUPC"/>
          <w:spacing w:val="-4"/>
          <w:sz w:val="26"/>
          <w:szCs w:val="26"/>
          <w:lang w:val="en-US" w:bidi="th-TH"/>
        </w:rPr>
      </w:pPr>
    </w:p>
    <w:p w14:paraId="1F7C0BBB" w14:textId="77777777" w:rsidR="00FD1A4D" w:rsidRPr="001573BA" w:rsidRDefault="00FD1A4D" w:rsidP="00FD1A4D">
      <w:pPr>
        <w:pStyle w:val="block"/>
        <w:spacing w:after="0" w:line="240" w:lineRule="exact"/>
        <w:ind w:left="540"/>
        <w:jc w:val="both"/>
        <w:rPr>
          <w:rFonts w:ascii="CordiaUPC" w:hAnsi="CordiaUPC" w:cs="CordiaUPC"/>
          <w:sz w:val="26"/>
          <w:szCs w:val="26"/>
          <w:lang w:val="en-US"/>
        </w:rPr>
      </w:pPr>
      <w:r w:rsidRPr="001573BA">
        <w:rPr>
          <w:rFonts w:ascii="CordiaUPC" w:hAnsi="CordiaUPC" w:cs="CordiaUPC"/>
          <w:sz w:val="26"/>
          <w:szCs w:val="26"/>
          <w:lang w:val="en-US"/>
        </w:rPr>
        <w:t>The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74DABD0D" w14:textId="77777777" w:rsidR="00FD1A4D" w:rsidRPr="001573BA" w:rsidRDefault="00FD1A4D" w:rsidP="00FD1A4D">
      <w:pPr>
        <w:pStyle w:val="block"/>
        <w:spacing w:after="0" w:line="240" w:lineRule="exact"/>
        <w:ind w:left="540"/>
        <w:jc w:val="both"/>
        <w:rPr>
          <w:rFonts w:ascii="CordiaUPC" w:hAnsi="CordiaUPC" w:cs="CordiaUPC"/>
          <w:sz w:val="26"/>
          <w:szCs w:val="26"/>
          <w:lang w:bidi="th-TH"/>
        </w:rPr>
      </w:pPr>
    </w:p>
    <w:p w14:paraId="6C4C18B2" w14:textId="1792B037" w:rsidR="00FD1A4D" w:rsidRPr="001573BA" w:rsidRDefault="00FD1A4D" w:rsidP="00FD1A4D">
      <w:pPr>
        <w:pStyle w:val="block"/>
        <w:spacing w:after="0" w:line="240" w:lineRule="exact"/>
        <w:ind w:left="540"/>
        <w:jc w:val="both"/>
        <w:rPr>
          <w:rFonts w:ascii="CordiaUPC" w:hAnsi="CordiaUPC" w:cs="CordiaUPC"/>
          <w:sz w:val="26"/>
          <w:szCs w:val="26"/>
          <w:lang w:val="en-US" w:bidi="th-TH"/>
        </w:rPr>
      </w:pPr>
      <w:r w:rsidRPr="001573BA">
        <w:rPr>
          <w:rFonts w:ascii="CordiaUPC" w:hAnsi="CordiaUPC" w:cs="CordiaUPC"/>
          <w:sz w:val="26"/>
          <w:szCs w:val="26"/>
          <w:lang w:val="en-US" w:bidi="th-TH"/>
        </w:rPr>
        <w:t>Revised TFRS are effective for annual accounting periods beginning on or after 1 January 202</w:t>
      </w:r>
      <w:r w:rsidR="00C86667" w:rsidRPr="001573BA">
        <w:rPr>
          <w:rFonts w:ascii="CordiaUPC" w:hAnsi="CordiaUPC" w:cs="CordiaUPC" w:hint="cs"/>
          <w:sz w:val="26"/>
          <w:szCs w:val="26"/>
          <w:cs/>
          <w:lang w:val="en-US" w:bidi="th-TH"/>
        </w:rPr>
        <w:t>4</w:t>
      </w:r>
      <w:r w:rsidRPr="001573BA">
        <w:rPr>
          <w:rFonts w:ascii="CordiaUPC" w:hAnsi="CordiaUPC" w:cs="CordiaUPC"/>
          <w:sz w:val="26"/>
          <w:szCs w:val="26"/>
          <w:lang w:val="en-US" w:bidi="th-TH"/>
        </w:rPr>
        <w:t xml:space="preserve"> which have no material impact on the financial statements.</w:t>
      </w:r>
    </w:p>
    <w:p w14:paraId="14616A1A" w14:textId="77777777" w:rsidR="00794ED7" w:rsidRPr="001573BA" w:rsidRDefault="00794ED7" w:rsidP="00FD1A4D">
      <w:pPr>
        <w:pStyle w:val="block"/>
        <w:spacing w:after="0" w:line="240" w:lineRule="exact"/>
        <w:ind w:left="0"/>
        <w:jc w:val="both"/>
        <w:rPr>
          <w:rFonts w:ascii="CordiaUPC" w:hAnsi="CordiaUPC" w:cs="CordiaUPC"/>
          <w:sz w:val="26"/>
          <w:szCs w:val="26"/>
          <w:lang w:val="en-US" w:bidi="th-TH"/>
        </w:rPr>
      </w:pPr>
    </w:p>
    <w:p w14:paraId="3B824D3C" w14:textId="491AFF45" w:rsidR="00794ED7" w:rsidRPr="001573BA" w:rsidRDefault="00794ED7" w:rsidP="00794ED7">
      <w:pPr>
        <w:pStyle w:val="block"/>
        <w:spacing w:after="0" w:line="240" w:lineRule="exact"/>
        <w:ind w:left="540"/>
        <w:jc w:val="both"/>
        <w:rPr>
          <w:rFonts w:ascii="CordiaUPC" w:hAnsi="CordiaUPC" w:cs="CordiaUPC"/>
          <w:sz w:val="26"/>
          <w:szCs w:val="26"/>
          <w:lang w:val="en-US" w:bidi="th-TH"/>
        </w:rPr>
      </w:pPr>
      <w:r w:rsidRPr="001573BA">
        <w:rPr>
          <w:rFonts w:ascii="CordiaUPC" w:hAnsi="CordiaUPC" w:cs="CordiaUPC"/>
          <w:sz w:val="26"/>
          <w:szCs w:val="26"/>
          <w:lang w:val="en-US" w:bidi="th-TH"/>
        </w:rPr>
        <w:t>TFRS 17, Insurance Contracts, has been issued and will be effective for the financial statement periods beginning on or after 1 January 2025. The Bank and its subsidiaries</w:t>
      </w:r>
      <w:r w:rsidRPr="001573BA">
        <w:t xml:space="preserve"> </w:t>
      </w:r>
      <w:r w:rsidRPr="001573BA">
        <w:rPr>
          <w:rFonts w:ascii="CordiaUPC" w:hAnsi="CordiaUPC" w:cs="CordiaUPC"/>
          <w:sz w:val="26"/>
          <w:szCs w:val="26"/>
          <w:lang w:val="en-US" w:bidi="th-TH"/>
        </w:rPr>
        <w:t>have made an assessment and conclude</w:t>
      </w:r>
      <w:r w:rsidR="00746D3B" w:rsidRPr="001573BA">
        <w:rPr>
          <w:rFonts w:ascii="CordiaUPC" w:hAnsi="CordiaUPC" w:cs="CordiaUPC"/>
          <w:sz w:val="26"/>
          <w:szCs w:val="26"/>
          <w:lang w:val="en-US" w:bidi="th-TH"/>
        </w:rPr>
        <w:t>d</w:t>
      </w:r>
      <w:r w:rsidRPr="001573BA">
        <w:rPr>
          <w:rFonts w:ascii="CordiaUPC" w:hAnsi="CordiaUPC" w:cs="CordiaUPC"/>
          <w:sz w:val="26"/>
          <w:szCs w:val="26"/>
          <w:lang w:val="en-US" w:bidi="th-TH"/>
        </w:rPr>
        <w:t xml:space="preserve"> that there will be no impact to the financial statements in the first adoption period of initial application.</w:t>
      </w:r>
    </w:p>
    <w:p w14:paraId="45EC8ADA" w14:textId="77777777" w:rsidR="00E16C79" w:rsidRPr="001573BA" w:rsidRDefault="00E16C79" w:rsidP="00794ED7">
      <w:pPr>
        <w:pStyle w:val="block"/>
        <w:spacing w:after="0" w:line="240" w:lineRule="exact"/>
        <w:ind w:left="0"/>
        <w:jc w:val="both"/>
        <w:rPr>
          <w:rFonts w:ascii="CordiaUPC" w:hAnsi="CordiaUPC" w:cs="CordiaUPC"/>
          <w:sz w:val="26"/>
          <w:szCs w:val="26"/>
          <w:lang w:val="en-US" w:bidi="th-TH"/>
        </w:rPr>
      </w:pPr>
    </w:p>
    <w:p w14:paraId="028044D1" w14:textId="77777777" w:rsidR="006E64CE" w:rsidRPr="001573BA" w:rsidRDefault="006E64CE" w:rsidP="006E64CE">
      <w:pPr>
        <w:pStyle w:val="block"/>
        <w:spacing w:after="0" w:line="240" w:lineRule="exact"/>
        <w:ind w:left="540"/>
        <w:jc w:val="both"/>
        <w:rPr>
          <w:rFonts w:ascii="CordiaUPC" w:hAnsi="CordiaUPC" w:cs="CordiaUPC"/>
          <w:sz w:val="26"/>
          <w:szCs w:val="26"/>
          <w:lang w:val="en-US" w:bidi="th-TH"/>
        </w:rPr>
      </w:pPr>
      <w:r w:rsidRPr="001573BA">
        <w:rPr>
          <w:rFonts w:ascii="CordiaUPC" w:hAnsi="CordiaUPC" w:cs="CordiaUPC"/>
          <w:sz w:val="26"/>
          <w:szCs w:val="26"/>
          <w:lang w:val="en-US" w:bidi="th-TH"/>
        </w:rPr>
        <w:t xml:space="preserve">The preparation of financial statements requires management to make judgments, estimates and assumptions that affect the application of the Bank and its subsidiaries’ accounting policies. Actual results may differ from these estimates. Estimates and underlying assumptions that described in each note are reviewed on an ongoing basis. Revisions to accounting estimates are </w:t>
      </w:r>
      <w:proofErr w:type="spellStart"/>
      <w:r w:rsidRPr="001573BA">
        <w:rPr>
          <w:rFonts w:ascii="CordiaUPC" w:hAnsi="CordiaUPC" w:cs="CordiaUPC"/>
          <w:sz w:val="26"/>
          <w:szCs w:val="26"/>
          <w:lang w:val="en-US" w:bidi="th-TH"/>
        </w:rPr>
        <w:t>recognised</w:t>
      </w:r>
      <w:proofErr w:type="spellEnd"/>
      <w:r w:rsidRPr="001573BA">
        <w:rPr>
          <w:rFonts w:ascii="CordiaUPC" w:hAnsi="CordiaUPC" w:cs="CordiaUPC"/>
          <w:sz w:val="26"/>
          <w:szCs w:val="26"/>
          <w:lang w:val="en-US" w:bidi="th-TH"/>
        </w:rPr>
        <w:t xml:space="preserve"> prospectively.</w:t>
      </w:r>
    </w:p>
    <w:p w14:paraId="0DDCBB21" w14:textId="77777777" w:rsidR="006E64CE" w:rsidRPr="001573BA" w:rsidRDefault="006E64CE" w:rsidP="006E64CE">
      <w:pPr>
        <w:pStyle w:val="block"/>
        <w:spacing w:after="0" w:line="240" w:lineRule="exact"/>
        <w:ind w:left="540"/>
        <w:jc w:val="both"/>
        <w:rPr>
          <w:rFonts w:ascii="CordiaUPC" w:hAnsi="CordiaUPC" w:cs="CordiaUPC"/>
          <w:sz w:val="26"/>
          <w:szCs w:val="26"/>
          <w:lang w:val="en-US" w:bidi="th-TH"/>
        </w:rPr>
      </w:pPr>
    </w:p>
    <w:p w14:paraId="5707D4E0" w14:textId="7603E021" w:rsidR="00794ED7" w:rsidRPr="001573BA" w:rsidRDefault="006E64CE" w:rsidP="00A63DB9">
      <w:pPr>
        <w:pStyle w:val="block"/>
        <w:spacing w:after="0" w:line="240" w:lineRule="exact"/>
        <w:ind w:left="540"/>
        <w:jc w:val="both"/>
        <w:rPr>
          <w:rFonts w:ascii="CordiaUPC" w:hAnsi="CordiaUPC" w:cs="CordiaUPC"/>
          <w:sz w:val="26"/>
          <w:szCs w:val="26"/>
          <w:lang w:val="en-US" w:bidi="th-TH"/>
        </w:rPr>
      </w:pPr>
      <w:r w:rsidRPr="001573BA">
        <w:rPr>
          <w:rFonts w:ascii="CordiaUPC" w:hAnsi="CordiaUPC" w:cs="CordiaUPC"/>
          <w:sz w:val="26"/>
          <w:szCs w:val="26"/>
          <w:lang w:val="en-US" w:bidi="th-TH"/>
        </w:rPr>
        <w:t xml:space="preserve">Information about judgments made in applying accounting policies that have significant effects on the amounts </w:t>
      </w:r>
      <w:proofErr w:type="spellStart"/>
      <w:r w:rsidRPr="001573BA">
        <w:rPr>
          <w:rFonts w:ascii="CordiaUPC" w:hAnsi="CordiaUPC" w:cs="CordiaUPC"/>
          <w:sz w:val="26"/>
          <w:szCs w:val="26"/>
          <w:lang w:val="en-US" w:bidi="th-TH"/>
        </w:rPr>
        <w:t>recognised</w:t>
      </w:r>
      <w:proofErr w:type="spellEnd"/>
      <w:r w:rsidRPr="001573BA">
        <w:rPr>
          <w:rFonts w:ascii="CordiaUPC" w:hAnsi="CordiaUPC" w:cs="CordiaUPC"/>
          <w:sz w:val="26"/>
          <w:szCs w:val="26"/>
          <w:lang w:val="en-US" w:bidi="th-TH"/>
        </w:rPr>
        <w:t xml:space="preserve"> in the financial statements, </w:t>
      </w:r>
      <w:r w:rsidRPr="001573BA">
        <w:rPr>
          <w:rFonts w:ascii="CordiaUPC" w:hAnsi="CordiaUPC" w:cs="CordiaUPC"/>
          <w:sz w:val="26"/>
          <w:szCs w:val="26"/>
        </w:rPr>
        <w:t>and i</w:t>
      </w:r>
      <w:r w:rsidRPr="001573BA">
        <w:rPr>
          <w:rFonts w:ascii="CordiaUPC" w:hAnsi="CordiaUPC" w:cs="CordiaUPC" w:hint="cs"/>
          <w:sz w:val="26"/>
          <w:szCs w:val="26"/>
        </w:rPr>
        <w:t xml:space="preserve">nformation about assumption and estimation uncertainties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794ED7" w:rsidRPr="001573BA">
        <w:rPr>
          <w:rFonts w:ascii="CordiaUPC" w:hAnsi="CordiaUPC" w:cs="CordiaUPC"/>
          <w:sz w:val="26"/>
          <w:szCs w:val="26"/>
          <w:lang w:bidi="th-TH"/>
        </w:rPr>
        <w:t>3</w:t>
      </w:r>
      <w:r w:rsidR="0090315D" w:rsidRPr="001573BA">
        <w:rPr>
          <w:rFonts w:ascii="CordiaUPC" w:hAnsi="CordiaUPC" w:cs="CordiaUPC"/>
          <w:sz w:val="26"/>
          <w:szCs w:val="26"/>
          <w:lang w:bidi="th-TH"/>
        </w:rPr>
        <w:t>1</w:t>
      </w:r>
      <w:r w:rsidR="00794ED7" w:rsidRPr="001573BA">
        <w:rPr>
          <w:rFonts w:ascii="CordiaUPC" w:hAnsi="CordiaUPC" w:cs="CordiaUPC"/>
          <w:sz w:val="26"/>
          <w:szCs w:val="26"/>
          <w:lang w:bidi="th-TH"/>
        </w:rPr>
        <w:t xml:space="preserve"> </w:t>
      </w:r>
      <w:r w:rsidR="0090315D" w:rsidRPr="001573BA">
        <w:rPr>
          <w:rFonts w:ascii="CordiaUPC" w:hAnsi="CordiaUPC" w:cs="CordiaUPC"/>
          <w:sz w:val="26"/>
          <w:szCs w:val="26"/>
          <w:lang w:val="en-US"/>
        </w:rPr>
        <w:t>December</w:t>
      </w:r>
      <w:r w:rsidR="00794ED7" w:rsidRPr="001573BA">
        <w:rPr>
          <w:rFonts w:ascii="CordiaUPC" w:hAnsi="CordiaUPC" w:cs="CordiaUPC"/>
          <w:sz w:val="26"/>
          <w:szCs w:val="26"/>
          <w:lang w:bidi="th-TH"/>
        </w:rPr>
        <w:t xml:space="preserve"> 2024</w:t>
      </w:r>
      <w:r w:rsidRPr="001573BA">
        <w:rPr>
          <w:rFonts w:ascii="CordiaUPC" w:hAnsi="CordiaUPC" w:cs="CordiaUPC"/>
          <w:sz w:val="26"/>
          <w:szCs w:val="26"/>
        </w:rPr>
        <w:t xml:space="preserve"> </w:t>
      </w:r>
      <w:r w:rsidRPr="001573BA">
        <w:rPr>
          <w:rFonts w:ascii="CordiaUPC" w:hAnsi="CordiaUPC" w:cs="CordiaUPC" w:hint="cs"/>
          <w:sz w:val="26"/>
          <w:szCs w:val="26"/>
        </w:rPr>
        <w:t xml:space="preserve">that have a significant risk of resulting in a material adjustment to the carrying amounts of assets and liabilities in the next financial </w:t>
      </w:r>
      <w:r w:rsidRPr="001573BA">
        <w:rPr>
          <w:rFonts w:ascii="CordiaUPC" w:hAnsi="CordiaUPC" w:cs="CordiaUPC"/>
          <w:sz w:val="26"/>
          <w:szCs w:val="26"/>
        </w:rPr>
        <w:t>year</w:t>
      </w:r>
      <w:r w:rsidRPr="001573BA">
        <w:rPr>
          <w:rFonts w:ascii="CordiaUPC" w:hAnsi="CordiaUPC" w:cs="CordiaUPC"/>
          <w:sz w:val="26"/>
          <w:szCs w:val="26"/>
          <w:lang w:val="en-US" w:bidi="th-TH"/>
        </w:rPr>
        <w:t xml:space="preserve"> are included in the following notes:</w:t>
      </w:r>
    </w:p>
    <w:p w14:paraId="299F8A15" w14:textId="77777777" w:rsidR="00794ED7" w:rsidRPr="001573BA" w:rsidRDefault="00794ED7" w:rsidP="006E64CE">
      <w:pPr>
        <w:pStyle w:val="block"/>
        <w:spacing w:after="0" w:line="240" w:lineRule="exact"/>
        <w:ind w:left="540"/>
        <w:jc w:val="both"/>
        <w:rPr>
          <w:rFonts w:ascii="CordiaUPC" w:hAnsi="CordiaUPC" w:cs="CordiaUPC"/>
          <w:sz w:val="26"/>
          <w:szCs w:val="26"/>
          <w:lang w:val="en-US" w:bidi="th-TH"/>
        </w:rPr>
      </w:pPr>
    </w:p>
    <w:p w14:paraId="7F87FF92" w14:textId="46451A55" w:rsidR="006E64CE" w:rsidRPr="001573BA" w:rsidRDefault="006E64CE" w:rsidP="006E64CE">
      <w:pPr>
        <w:pStyle w:val="BodyText"/>
        <w:spacing w:after="0" w:line="240" w:lineRule="exact"/>
        <w:ind w:left="1791" w:hanging="1251"/>
        <w:jc w:val="thaiDistribute"/>
        <w:rPr>
          <w:rFonts w:ascii="CordiaUPC" w:hAnsi="CordiaUPC" w:cs="CordiaUPC"/>
          <w:sz w:val="26"/>
          <w:szCs w:val="26"/>
          <w:lang w:val="en-US"/>
        </w:rPr>
      </w:pPr>
      <w:r w:rsidRPr="001573BA">
        <w:rPr>
          <w:rStyle w:val="ListParagraphChar"/>
          <w:rFonts w:ascii="CordiaUPC" w:hAnsi="CordiaUPC" w:cs="CordiaUPC" w:hint="cs"/>
          <w:sz w:val="26"/>
          <w:szCs w:val="26"/>
          <w:lang w:val="en-US"/>
        </w:rPr>
        <w:t xml:space="preserve">Note </w:t>
      </w:r>
      <w:r w:rsidR="007D669C" w:rsidRPr="001573BA">
        <w:rPr>
          <w:rStyle w:val="ListParagraphChar"/>
          <w:rFonts w:ascii="CordiaUPC" w:hAnsi="CordiaUPC" w:cs="CordiaUPC"/>
          <w:sz w:val="26"/>
          <w:szCs w:val="26"/>
          <w:lang w:val="en-US"/>
        </w:rPr>
        <w:t>5</w:t>
      </w:r>
      <w:r w:rsidRPr="001573BA">
        <w:rPr>
          <w:rFonts w:ascii="CordiaUPC" w:hAnsi="CordiaUPC" w:cs="CordiaUPC" w:hint="cs"/>
          <w:sz w:val="26"/>
          <w:szCs w:val="26"/>
        </w:rPr>
        <w:tab/>
      </w:r>
      <w:r w:rsidRPr="001573BA">
        <w:rPr>
          <w:rFonts w:ascii="CordiaUPC" w:hAnsi="CordiaUPC" w:cs="CordiaUPC"/>
          <w:sz w:val="26"/>
          <w:szCs w:val="26"/>
        </w:rPr>
        <w:t xml:space="preserve">Loan staging, determining the criteria for assessing if there has been a significant increase in credit risk and expected credit loss models, </w:t>
      </w:r>
      <w:r w:rsidRPr="001573BA">
        <w:rPr>
          <w:rFonts w:ascii="CordiaUPC" w:hAnsi="CordiaUPC" w:cs="CordiaUPC" w:hint="cs"/>
          <w:sz w:val="26"/>
          <w:szCs w:val="26"/>
          <w:lang w:val="en-US" w:bidi="th-TH"/>
        </w:rPr>
        <w:t>determination of inputs into</w:t>
      </w:r>
      <w:r w:rsidRPr="001573BA">
        <w:rPr>
          <w:rFonts w:ascii="CordiaUPC" w:hAnsi="CordiaUPC" w:cs="CordiaUPC"/>
          <w:sz w:val="26"/>
          <w:szCs w:val="26"/>
          <w:lang w:val="en-US" w:bidi="th-TH"/>
        </w:rPr>
        <w:t xml:space="preserve"> </w:t>
      </w:r>
      <w:r w:rsidRPr="001573BA">
        <w:rPr>
          <w:rFonts w:ascii="CordiaUPC" w:hAnsi="CordiaUPC" w:cs="CordiaUPC" w:hint="cs"/>
          <w:sz w:val="26"/>
          <w:szCs w:val="26"/>
          <w:lang w:val="en-US" w:bidi="th-TH"/>
        </w:rPr>
        <w:t xml:space="preserve">the model, including key assumptions used in estimating recoverable cash flows and incorporation of forward-looking </w:t>
      </w:r>
      <w:proofErr w:type="gramStart"/>
      <w:r w:rsidRPr="001573BA">
        <w:rPr>
          <w:rFonts w:ascii="CordiaUPC" w:hAnsi="CordiaUPC" w:cs="CordiaUPC" w:hint="cs"/>
          <w:sz w:val="26"/>
          <w:szCs w:val="26"/>
          <w:lang w:val="en-US" w:bidi="th-TH"/>
        </w:rPr>
        <w:t>information</w:t>
      </w:r>
      <w:r w:rsidRPr="001573BA">
        <w:rPr>
          <w:rFonts w:ascii="CordiaUPC" w:hAnsi="CordiaUPC" w:cs="CordiaUPC"/>
          <w:sz w:val="26"/>
          <w:szCs w:val="26"/>
          <w:lang w:val="en-US" w:bidi="th-TH"/>
        </w:rPr>
        <w:t>;</w:t>
      </w:r>
      <w:proofErr w:type="gramEnd"/>
    </w:p>
    <w:p w14:paraId="1F6472DC" w14:textId="57DD58FC" w:rsidR="006E64CE" w:rsidRPr="001573BA" w:rsidRDefault="006E64CE" w:rsidP="007E36B7">
      <w:pPr>
        <w:pStyle w:val="BodyText"/>
        <w:spacing w:before="120" w:after="120" w:line="240" w:lineRule="exact"/>
        <w:ind w:left="1800" w:hanging="1253"/>
        <w:jc w:val="thaiDistribute"/>
        <w:rPr>
          <w:rFonts w:ascii="CordiaUPC" w:hAnsi="CordiaUPC" w:cs="CordiaUPC"/>
          <w:sz w:val="26"/>
          <w:szCs w:val="26"/>
        </w:rPr>
      </w:pPr>
      <w:r w:rsidRPr="001573BA">
        <w:rPr>
          <w:rStyle w:val="ListParagraphChar"/>
          <w:rFonts w:ascii="CordiaUPC" w:hAnsi="CordiaUPC" w:cs="CordiaUPC" w:hint="cs"/>
          <w:sz w:val="26"/>
          <w:szCs w:val="26"/>
          <w:lang w:val="en-US"/>
        </w:rPr>
        <w:t xml:space="preserve">Note </w:t>
      </w:r>
      <w:r w:rsidR="007D669C" w:rsidRPr="001573BA">
        <w:rPr>
          <w:rStyle w:val="ListParagraphChar"/>
          <w:rFonts w:ascii="CordiaUPC" w:hAnsi="CordiaUPC" w:cs="CordiaUPC"/>
          <w:sz w:val="26"/>
          <w:szCs w:val="26"/>
          <w:lang w:val="en-US" w:bidi="th-TH"/>
        </w:rPr>
        <w:t>6</w:t>
      </w:r>
      <w:r w:rsidRPr="001573BA">
        <w:rPr>
          <w:rFonts w:ascii="CordiaUPC" w:hAnsi="CordiaUPC" w:cs="CordiaUPC" w:hint="cs"/>
          <w:sz w:val="26"/>
          <w:szCs w:val="26"/>
        </w:rPr>
        <w:tab/>
        <w:t>Measurement of the fair value of financial instruments with significant unobservable inputs</w:t>
      </w:r>
      <w:r w:rsidRPr="001573BA">
        <w:rPr>
          <w:rFonts w:ascii="CordiaUPC" w:hAnsi="CordiaUPC" w:cs="CordiaUPC"/>
          <w:sz w:val="26"/>
          <w:szCs w:val="26"/>
        </w:rPr>
        <w:t>.</w:t>
      </w:r>
    </w:p>
    <w:p w14:paraId="6B972E45" w14:textId="12F875D1" w:rsidR="006E64CE" w:rsidRPr="001573BA" w:rsidRDefault="007E36B7" w:rsidP="007E36B7">
      <w:pPr>
        <w:pStyle w:val="BodyText"/>
        <w:spacing w:line="240" w:lineRule="exact"/>
        <w:ind w:left="1791" w:hanging="1251"/>
        <w:jc w:val="thaiDistribute"/>
        <w:rPr>
          <w:rFonts w:ascii="CordiaUPC" w:hAnsi="CordiaUPC" w:cs="CordiaUPC"/>
          <w:sz w:val="26"/>
          <w:szCs w:val="26"/>
          <w:lang w:val="en-US" w:bidi="th-TH"/>
        </w:rPr>
      </w:pPr>
      <w:r w:rsidRPr="001573BA">
        <w:rPr>
          <w:rFonts w:ascii="CordiaUPC" w:hAnsi="CordiaUPC" w:cs="CordiaUPC"/>
          <w:sz w:val="26"/>
          <w:szCs w:val="26"/>
        </w:rPr>
        <w:t>Note 1</w:t>
      </w:r>
      <w:r w:rsidR="007D669C" w:rsidRPr="001573BA">
        <w:rPr>
          <w:rFonts w:ascii="CordiaUPC" w:hAnsi="CordiaUPC" w:cs="CordiaUPC"/>
          <w:sz w:val="26"/>
          <w:szCs w:val="26"/>
        </w:rPr>
        <w:t>9</w:t>
      </w:r>
      <w:r w:rsidRPr="001573BA">
        <w:rPr>
          <w:rFonts w:ascii="CordiaUPC" w:hAnsi="CordiaUPC" w:cs="CordiaUPC"/>
          <w:sz w:val="26"/>
          <w:szCs w:val="26"/>
        </w:rPr>
        <w:tab/>
      </w:r>
      <w:r w:rsidR="006E3D51" w:rsidRPr="001573BA">
        <w:rPr>
          <w:rFonts w:ascii="CordiaUPC" w:hAnsi="CordiaUPC" w:cs="CordiaUPC"/>
          <w:sz w:val="26"/>
          <w:szCs w:val="26"/>
        </w:rPr>
        <w:t xml:space="preserve">The unrecognised deferred tax assets for deductible temporary differences and unused tax loss are subjected to significant management judgement based </w:t>
      </w:r>
      <w:r w:rsidR="009A68F2" w:rsidRPr="001573BA">
        <w:rPr>
          <w:rFonts w:ascii="CordiaUPC" w:hAnsi="CordiaUPC" w:cs="CordiaUPC"/>
          <w:sz w:val="26"/>
          <w:szCs w:val="26"/>
        </w:rPr>
        <w:t>up</w:t>
      </w:r>
      <w:r w:rsidR="006E3D51" w:rsidRPr="001573BA">
        <w:rPr>
          <w:rFonts w:ascii="CordiaUPC" w:hAnsi="CordiaUPC" w:cs="CordiaUPC"/>
          <w:sz w:val="26"/>
          <w:szCs w:val="26"/>
        </w:rPr>
        <w:t xml:space="preserve">on the level of the Bank and its </w:t>
      </w:r>
      <w:proofErr w:type="gramStart"/>
      <w:r w:rsidR="006E3D51" w:rsidRPr="001573BA">
        <w:rPr>
          <w:rFonts w:ascii="CordiaUPC" w:hAnsi="CordiaUPC" w:cs="CordiaUPC"/>
          <w:sz w:val="26"/>
          <w:szCs w:val="26"/>
        </w:rPr>
        <w:t>subsidiaries'</w:t>
      </w:r>
      <w:proofErr w:type="gramEnd"/>
      <w:r w:rsidR="006E3D51" w:rsidRPr="001573BA">
        <w:rPr>
          <w:rFonts w:ascii="CordiaUPC" w:hAnsi="CordiaUPC" w:cs="CordiaUPC"/>
          <w:sz w:val="26"/>
          <w:szCs w:val="26"/>
        </w:rPr>
        <w:t xml:space="preserve"> estimated future taxable profit.</w:t>
      </w:r>
    </w:p>
    <w:p w14:paraId="3D4B3C92" w14:textId="30839D1E" w:rsidR="00E2287B" w:rsidRPr="001573BA" w:rsidRDefault="00E2287B" w:rsidP="00E2287B">
      <w:pPr>
        <w:pStyle w:val="Heading1"/>
        <w:numPr>
          <w:ilvl w:val="0"/>
          <w:numId w:val="18"/>
        </w:numPr>
        <w:spacing w:before="0" w:after="0" w:line="240" w:lineRule="exact"/>
        <w:ind w:left="540" w:hanging="540"/>
        <w:rPr>
          <w:rFonts w:ascii="CordiaUPC" w:hAnsi="CordiaUPC" w:cs="CordiaUPC"/>
          <w:i w:val="0"/>
          <w:iCs/>
          <w:sz w:val="28"/>
          <w:szCs w:val="28"/>
        </w:rPr>
      </w:pPr>
      <w:bookmarkStart w:id="0" w:name="_Hlk187670329"/>
      <w:r w:rsidRPr="001573BA">
        <w:rPr>
          <w:rFonts w:ascii="CordiaUPC" w:hAnsi="CordiaUPC" w:cs="CordiaUPC"/>
          <w:i w:val="0"/>
          <w:iCs/>
          <w:sz w:val="28"/>
          <w:szCs w:val="28"/>
        </w:rPr>
        <w:lastRenderedPageBreak/>
        <w:t>Changes in material accounting policies</w:t>
      </w:r>
    </w:p>
    <w:p w14:paraId="648D1AEF" w14:textId="77777777" w:rsidR="00EB4418" w:rsidRPr="001573BA" w:rsidRDefault="00EB4418" w:rsidP="00EB4418">
      <w:pPr>
        <w:autoSpaceDE w:val="0"/>
        <w:autoSpaceDN w:val="0"/>
        <w:adjustRightInd w:val="0"/>
        <w:spacing w:line="240" w:lineRule="exact"/>
        <w:jc w:val="both"/>
        <w:rPr>
          <w:rFonts w:ascii="CordiaUPC" w:hAnsi="CordiaUPC" w:cs="CordiaUPC"/>
          <w:sz w:val="26"/>
          <w:szCs w:val="26"/>
          <w:lang w:val="en-US"/>
        </w:rPr>
      </w:pPr>
    </w:p>
    <w:p w14:paraId="3BEE61B4" w14:textId="51D9C51E" w:rsidR="00EB4418" w:rsidRPr="001573BA" w:rsidRDefault="00EB4418" w:rsidP="00EB4418">
      <w:pPr>
        <w:autoSpaceDE w:val="0"/>
        <w:autoSpaceDN w:val="0"/>
        <w:adjustRightInd w:val="0"/>
        <w:spacing w:line="240" w:lineRule="exact"/>
        <w:ind w:left="540"/>
        <w:jc w:val="both"/>
        <w:rPr>
          <w:rFonts w:ascii="CordiaUPC" w:hAnsi="CordiaUPC" w:cs="CordiaUPC"/>
          <w:i/>
          <w:iCs/>
          <w:strike/>
          <w:sz w:val="26"/>
          <w:szCs w:val="26"/>
          <w:lang w:val="en-US"/>
        </w:rPr>
      </w:pPr>
      <w:r w:rsidRPr="001573BA">
        <w:rPr>
          <w:rFonts w:ascii="CordiaUPC" w:hAnsi="CordiaUPC" w:cs="CordiaUPC"/>
          <w:sz w:val="26"/>
          <w:szCs w:val="26"/>
          <w:lang w:val="en-US"/>
        </w:rPr>
        <w:t xml:space="preserve">In </w:t>
      </w:r>
      <w:r w:rsidRPr="001573BA">
        <w:rPr>
          <w:rFonts w:ascii="CordiaUPC" w:hAnsi="CordiaUPC" w:cs="CordiaUPC"/>
          <w:sz w:val="26"/>
          <w:szCs w:val="26"/>
          <w:cs/>
          <w:lang w:val="en-US" w:bidi="th-TH"/>
        </w:rPr>
        <w:t>202</w:t>
      </w:r>
      <w:r w:rsidRPr="001573BA">
        <w:rPr>
          <w:rFonts w:ascii="CordiaUPC" w:hAnsi="CordiaUPC" w:cs="CordiaUPC"/>
          <w:sz w:val="26"/>
          <w:szCs w:val="26"/>
          <w:lang w:val="en-US"/>
        </w:rPr>
        <w:t xml:space="preserve">4, the Bank and its subsidiaries have changed the measurement of building </w:t>
      </w:r>
      <w:r w:rsidR="00552C5C" w:rsidRPr="001573BA">
        <w:rPr>
          <w:rFonts w:ascii="CordiaUPC" w:hAnsi="CordiaUPC" w:cs="CordiaUPC"/>
          <w:sz w:val="26"/>
          <w:szCs w:val="26"/>
          <w:lang w:val="en-US"/>
        </w:rPr>
        <w:t xml:space="preserve">from </w:t>
      </w:r>
      <w:r w:rsidRPr="001573BA">
        <w:rPr>
          <w:rFonts w:ascii="CordiaUPC" w:hAnsi="CordiaUPC" w:cs="CordiaUPC"/>
          <w:sz w:val="26"/>
          <w:szCs w:val="26"/>
          <w:lang w:val="en-US"/>
        </w:rPr>
        <w:t>revaluation method to cost method to improve operation efficiency and provide straightforward financial information</w:t>
      </w:r>
      <w:r w:rsidR="00411294" w:rsidRPr="001573BA">
        <w:rPr>
          <w:rFonts w:ascii="CordiaUPC" w:hAnsi="CordiaUPC" w:cs="CordiaUPC"/>
          <w:sz w:val="26"/>
          <w:szCs w:val="26"/>
          <w:lang w:val="en-US"/>
        </w:rPr>
        <w:t>.</w:t>
      </w:r>
    </w:p>
    <w:p w14:paraId="4740DAF8" w14:textId="77777777" w:rsidR="00274027" w:rsidRPr="001573BA" w:rsidRDefault="00274027" w:rsidP="00EB4418">
      <w:pPr>
        <w:autoSpaceDE w:val="0"/>
        <w:autoSpaceDN w:val="0"/>
        <w:adjustRightInd w:val="0"/>
        <w:spacing w:line="240" w:lineRule="exact"/>
        <w:ind w:left="540"/>
        <w:jc w:val="both"/>
        <w:rPr>
          <w:rFonts w:ascii="CordiaUPC" w:hAnsi="CordiaUPC" w:cs="CordiaUPC"/>
          <w:i/>
          <w:iCs/>
          <w:strike/>
          <w:sz w:val="26"/>
          <w:szCs w:val="26"/>
          <w:lang w:val="en-US"/>
        </w:rPr>
      </w:pPr>
    </w:p>
    <w:p w14:paraId="29823840" w14:textId="04939587" w:rsidR="00552C5C" w:rsidRPr="001573BA" w:rsidRDefault="00552C5C" w:rsidP="00EB4418">
      <w:pPr>
        <w:autoSpaceDE w:val="0"/>
        <w:autoSpaceDN w:val="0"/>
        <w:adjustRightInd w:val="0"/>
        <w:spacing w:line="240" w:lineRule="exact"/>
        <w:ind w:left="540"/>
        <w:jc w:val="both"/>
        <w:rPr>
          <w:rFonts w:ascii="CordiaUPC" w:hAnsi="CordiaUPC" w:cs="CordiaUPC"/>
          <w:sz w:val="26"/>
          <w:szCs w:val="26"/>
          <w:lang w:val="en-US"/>
        </w:rPr>
      </w:pPr>
      <w:r w:rsidRPr="001573BA">
        <w:rPr>
          <w:rFonts w:ascii="CordiaUPC" w:hAnsi="CordiaUPC" w:cs="CordiaUPC"/>
          <w:sz w:val="26"/>
          <w:szCs w:val="26"/>
          <w:lang w:val="en-US"/>
        </w:rPr>
        <w:t xml:space="preserve">The Bank and its subsidiaries have retrospectively adjusted the comparative financial statements with the impacts on the consolidated and the Bank’s financial statements are </w:t>
      </w:r>
      <w:proofErr w:type="spellStart"/>
      <w:r w:rsidRPr="001573BA">
        <w:rPr>
          <w:rFonts w:ascii="CordiaUPC" w:hAnsi="CordiaUPC" w:cs="CordiaUPC"/>
          <w:sz w:val="26"/>
          <w:szCs w:val="26"/>
          <w:lang w:val="en-US"/>
        </w:rPr>
        <w:t>summarised</w:t>
      </w:r>
      <w:proofErr w:type="spellEnd"/>
      <w:r w:rsidRPr="001573BA">
        <w:rPr>
          <w:rFonts w:ascii="CordiaUPC" w:hAnsi="CordiaUPC" w:cs="CordiaUPC"/>
          <w:sz w:val="26"/>
          <w:szCs w:val="26"/>
          <w:lang w:val="en-US"/>
        </w:rPr>
        <w:t xml:space="preserve"> in the following tables:</w:t>
      </w:r>
    </w:p>
    <w:p w14:paraId="261A582E" w14:textId="77777777" w:rsidR="00E2287B" w:rsidRPr="001573BA" w:rsidRDefault="00E2287B" w:rsidP="00E2287B">
      <w:pPr>
        <w:autoSpaceDE w:val="0"/>
        <w:autoSpaceDN w:val="0"/>
        <w:adjustRightInd w:val="0"/>
        <w:spacing w:line="240" w:lineRule="exact"/>
        <w:ind w:left="540"/>
        <w:jc w:val="both"/>
        <w:rPr>
          <w:rFonts w:ascii="CordiaUPC" w:hAnsi="CordiaUPC" w:cs="CordiaUPC"/>
          <w:sz w:val="26"/>
          <w:szCs w:val="26"/>
          <w:lang w:val="en-US"/>
        </w:rPr>
      </w:pPr>
    </w:p>
    <w:tbl>
      <w:tblPr>
        <w:tblStyle w:val="TableGrid"/>
        <w:tblW w:w="91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79"/>
        <w:gridCol w:w="1984"/>
        <w:gridCol w:w="378"/>
        <w:gridCol w:w="1726"/>
      </w:tblGrid>
      <w:tr w:rsidR="00552C5C" w:rsidRPr="001573BA" w14:paraId="1032ED6F" w14:textId="77777777" w:rsidTr="00552C5C">
        <w:trPr>
          <w:trHeight w:val="441"/>
          <w:tblHeader/>
        </w:trPr>
        <w:tc>
          <w:tcPr>
            <w:tcW w:w="5079" w:type="dxa"/>
            <w:vAlign w:val="bottom"/>
          </w:tcPr>
          <w:p w14:paraId="5BB5A70A" w14:textId="77777777" w:rsidR="00552C5C" w:rsidRPr="001573BA" w:rsidRDefault="00552C5C" w:rsidP="00373742">
            <w:pPr>
              <w:autoSpaceDE w:val="0"/>
              <w:autoSpaceDN w:val="0"/>
              <w:adjustRightInd w:val="0"/>
              <w:spacing w:line="240" w:lineRule="auto"/>
              <w:rPr>
                <w:rFonts w:asciiTheme="majorBidi" w:hAnsiTheme="majorBidi" w:cstheme="majorBidi"/>
                <w:sz w:val="28"/>
                <w:lang w:val="en-US" w:bidi="th-TH"/>
              </w:rPr>
            </w:pPr>
          </w:p>
        </w:tc>
        <w:tc>
          <w:tcPr>
            <w:tcW w:w="4088" w:type="dxa"/>
            <w:gridSpan w:val="3"/>
            <w:vAlign w:val="bottom"/>
            <w:hideMark/>
          </w:tcPr>
          <w:p w14:paraId="62D60BAA" w14:textId="5D887532" w:rsidR="00552C5C" w:rsidRPr="001573BA" w:rsidRDefault="00552C5C" w:rsidP="00373742">
            <w:pPr>
              <w:tabs>
                <w:tab w:val="left" w:pos="540"/>
              </w:tabs>
              <w:spacing w:line="300" w:lineRule="exact"/>
              <w:jc w:val="center"/>
              <w:rPr>
                <w:rFonts w:ascii="CordiaUPC" w:hAnsi="CordiaUPC" w:cs="CordiaUPC"/>
                <w:b/>
                <w:bCs/>
                <w:sz w:val="26"/>
                <w:szCs w:val="26"/>
              </w:rPr>
            </w:pPr>
            <w:r w:rsidRPr="001573BA">
              <w:rPr>
                <w:rFonts w:ascii="CordiaUPC" w:hAnsi="CordiaUPC" w:cs="CordiaUPC"/>
                <w:b/>
                <w:bCs/>
                <w:sz w:val="26"/>
                <w:szCs w:val="26"/>
                <w:lang w:val="en-US"/>
              </w:rPr>
              <w:t>Consolidated and Bank only</w:t>
            </w:r>
          </w:p>
        </w:tc>
      </w:tr>
      <w:tr w:rsidR="00552C5C" w:rsidRPr="001573BA" w14:paraId="27FCDBD5" w14:textId="77777777" w:rsidTr="00552C5C">
        <w:trPr>
          <w:trHeight w:val="356"/>
          <w:tblHeader/>
        </w:trPr>
        <w:tc>
          <w:tcPr>
            <w:tcW w:w="5079" w:type="dxa"/>
            <w:vAlign w:val="bottom"/>
          </w:tcPr>
          <w:p w14:paraId="5E0062DB" w14:textId="1DD52053" w:rsidR="00552C5C" w:rsidRPr="001573BA" w:rsidRDefault="00552C5C" w:rsidP="00373742">
            <w:pPr>
              <w:tabs>
                <w:tab w:val="left" w:pos="540"/>
              </w:tabs>
              <w:spacing w:line="300" w:lineRule="exact"/>
              <w:rPr>
                <w:rFonts w:ascii="CordiaUPC" w:hAnsi="CordiaUPC" w:cs="CordiaUPC"/>
                <w:b/>
                <w:bCs/>
                <w:sz w:val="26"/>
                <w:szCs w:val="26"/>
              </w:rPr>
            </w:pPr>
            <w:r w:rsidRPr="001573BA">
              <w:rPr>
                <w:rFonts w:ascii="CordiaUPC" w:hAnsi="CordiaUPC" w:cs="CordiaUPC"/>
                <w:b/>
                <w:bCs/>
                <w:i/>
                <w:iCs/>
                <w:sz w:val="26"/>
                <w:szCs w:val="26"/>
              </w:rPr>
              <w:t>Statements of financial position as at</w:t>
            </w:r>
          </w:p>
        </w:tc>
        <w:tc>
          <w:tcPr>
            <w:tcW w:w="1984" w:type="dxa"/>
            <w:vAlign w:val="bottom"/>
          </w:tcPr>
          <w:p w14:paraId="4FDD64DE" w14:textId="08274049" w:rsidR="00552C5C" w:rsidRPr="001573BA" w:rsidRDefault="00552C5C" w:rsidP="00552C5C">
            <w:pPr>
              <w:tabs>
                <w:tab w:val="left" w:pos="540"/>
              </w:tabs>
              <w:spacing w:line="300" w:lineRule="exact"/>
              <w:jc w:val="center"/>
              <w:rPr>
                <w:rFonts w:ascii="CordiaUPC" w:hAnsi="CordiaUPC" w:cs="CordiaUPC"/>
                <w:sz w:val="26"/>
                <w:szCs w:val="26"/>
              </w:rPr>
            </w:pPr>
            <w:r w:rsidRPr="001573BA">
              <w:rPr>
                <w:rFonts w:ascii="CordiaUPC" w:hAnsi="CordiaUPC" w:cs="CordiaUPC"/>
                <w:sz w:val="26"/>
                <w:szCs w:val="26"/>
              </w:rPr>
              <w:t>31 December 2023</w:t>
            </w:r>
          </w:p>
        </w:tc>
        <w:tc>
          <w:tcPr>
            <w:tcW w:w="378" w:type="dxa"/>
          </w:tcPr>
          <w:p w14:paraId="7B737568" w14:textId="77777777" w:rsidR="00552C5C" w:rsidRPr="001573BA" w:rsidRDefault="00552C5C" w:rsidP="00373742">
            <w:pPr>
              <w:tabs>
                <w:tab w:val="left" w:pos="540"/>
              </w:tabs>
              <w:spacing w:line="300" w:lineRule="exact"/>
              <w:jc w:val="center"/>
              <w:rPr>
                <w:rFonts w:ascii="CordiaUPC" w:hAnsi="CordiaUPC" w:cs="CordiaUPC"/>
                <w:sz w:val="26"/>
                <w:szCs w:val="26"/>
              </w:rPr>
            </w:pPr>
          </w:p>
        </w:tc>
        <w:tc>
          <w:tcPr>
            <w:tcW w:w="1726" w:type="dxa"/>
            <w:vAlign w:val="bottom"/>
          </w:tcPr>
          <w:p w14:paraId="176C120B" w14:textId="4D684982" w:rsidR="00552C5C" w:rsidRPr="001573BA" w:rsidRDefault="00552C5C" w:rsidP="003361D1">
            <w:pPr>
              <w:tabs>
                <w:tab w:val="left" w:pos="540"/>
              </w:tabs>
              <w:spacing w:line="300" w:lineRule="exact"/>
              <w:jc w:val="center"/>
              <w:rPr>
                <w:rFonts w:ascii="CordiaUPC" w:hAnsi="CordiaUPC" w:cs="CordiaUPC"/>
                <w:sz w:val="26"/>
                <w:szCs w:val="26"/>
              </w:rPr>
            </w:pPr>
            <w:r w:rsidRPr="001573BA">
              <w:rPr>
                <w:rFonts w:ascii="CordiaUPC" w:hAnsi="CordiaUPC" w:cs="CordiaUPC"/>
                <w:sz w:val="26"/>
                <w:szCs w:val="26"/>
              </w:rPr>
              <w:t>1</w:t>
            </w:r>
            <w:r w:rsidRPr="001573BA">
              <w:rPr>
                <w:rFonts w:ascii="CordiaUPC" w:hAnsi="CordiaUPC" w:cs="CordiaUPC" w:hint="cs"/>
                <w:sz w:val="26"/>
                <w:szCs w:val="26"/>
                <w:cs/>
                <w:lang w:bidi="th-TH"/>
              </w:rPr>
              <w:t xml:space="preserve"> </w:t>
            </w:r>
            <w:r w:rsidRPr="001573BA">
              <w:rPr>
                <w:rFonts w:ascii="CordiaUPC" w:hAnsi="CordiaUPC" w:cs="CordiaUPC"/>
                <w:sz w:val="26"/>
                <w:szCs w:val="26"/>
              </w:rPr>
              <w:t>January 2023</w:t>
            </w:r>
          </w:p>
        </w:tc>
      </w:tr>
      <w:tr w:rsidR="00552C5C" w:rsidRPr="001573BA" w14:paraId="6BDB7A41" w14:textId="77777777" w:rsidTr="00552C5C">
        <w:trPr>
          <w:tblHeader/>
        </w:trPr>
        <w:tc>
          <w:tcPr>
            <w:tcW w:w="5079" w:type="dxa"/>
            <w:vAlign w:val="bottom"/>
          </w:tcPr>
          <w:p w14:paraId="62C50593" w14:textId="77777777" w:rsidR="00552C5C" w:rsidRPr="001573BA" w:rsidRDefault="00552C5C" w:rsidP="00373742">
            <w:pPr>
              <w:tabs>
                <w:tab w:val="left" w:pos="540"/>
              </w:tabs>
              <w:spacing w:line="300" w:lineRule="exact"/>
              <w:rPr>
                <w:rFonts w:ascii="CordiaUPC" w:hAnsi="CordiaUPC" w:cs="CordiaUPC"/>
                <w:b/>
                <w:bCs/>
                <w:sz w:val="26"/>
                <w:szCs w:val="26"/>
              </w:rPr>
            </w:pPr>
          </w:p>
        </w:tc>
        <w:tc>
          <w:tcPr>
            <w:tcW w:w="4088" w:type="dxa"/>
            <w:gridSpan w:val="3"/>
            <w:vAlign w:val="bottom"/>
          </w:tcPr>
          <w:p w14:paraId="73324DB1" w14:textId="63786597" w:rsidR="00552C5C" w:rsidRPr="001573BA" w:rsidRDefault="00552C5C" w:rsidP="003361D1">
            <w:pPr>
              <w:tabs>
                <w:tab w:val="left" w:pos="540"/>
              </w:tabs>
              <w:spacing w:line="300" w:lineRule="exact"/>
              <w:jc w:val="center"/>
              <w:rPr>
                <w:rFonts w:ascii="CordiaUPC" w:hAnsi="CordiaUPC" w:cs="CordiaUPC"/>
                <w:sz w:val="26"/>
                <w:szCs w:val="26"/>
              </w:rPr>
            </w:pPr>
            <w:r w:rsidRPr="001573BA">
              <w:rPr>
                <w:rFonts w:ascii="CordiaUPC" w:hAnsi="CordiaUPC" w:cs="CordiaUPC"/>
                <w:i/>
                <w:iCs/>
                <w:sz w:val="26"/>
                <w:szCs w:val="26"/>
              </w:rPr>
              <w:t>(in million Baht)</w:t>
            </w:r>
          </w:p>
        </w:tc>
      </w:tr>
      <w:tr w:rsidR="00552C5C" w:rsidRPr="001573BA" w14:paraId="1BBEA508" w14:textId="77777777" w:rsidTr="00552C5C">
        <w:tc>
          <w:tcPr>
            <w:tcW w:w="5079" w:type="dxa"/>
            <w:hideMark/>
          </w:tcPr>
          <w:p w14:paraId="2A7701B6" w14:textId="38FCCE61" w:rsidR="00552C5C" w:rsidRPr="001573BA" w:rsidRDefault="00552C5C" w:rsidP="008D578D">
            <w:pPr>
              <w:tabs>
                <w:tab w:val="left" w:pos="540"/>
              </w:tabs>
              <w:spacing w:line="300" w:lineRule="exact"/>
              <w:rPr>
                <w:rFonts w:ascii="CordiaUPC" w:hAnsi="CordiaUPC" w:cs="CordiaUPC"/>
                <w:sz w:val="26"/>
                <w:szCs w:val="26"/>
                <w:cs/>
                <w:lang w:bidi="th-TH"/>
              </w:rPr>
            </w:pPr>
            <w:r w:rsidRPr="001573BA">
              <w:rPr>
                <w:rFonts w:ascii="CordiaUPC" w:hAnsi="CordiaUPC" w:cs="CordiaUPC"/>
                <w:sz w:val="26"/>
                <w:szCs w:val="26"/>
              </w:rPr>
              <w:t>Decrease in properties for sale, net</w:t>
            </w:r>
          </w:p>
        </w:tc>
        <w:tc>
          <w:tcPr>
            <w:tcW w:w="1984" w:type="dxa"/>
            <w:vAlign w:val="bottom"/>
          </w:tcPr>
          <w:p w14:paraId="3289650E" w14:textId="0529321A" w:rsidR="00552C5C" w:rsidRPr="001573BA" w:rsidRDefault="00552C5C" w:rsidP="005B3B6A">
            <w:pPr>
              <w:tabs>
                <w:tab w:val="left" w:pos="540"/>
                <w:tab w:val="left" w:pos="1110"/>
              </w:tabs>
              <w:spacing w:line="300" w:lineRule="exact"/>
              <w:ind w:right="480"/>
              <w:jc w:val="right"/>
              <w:rPr>
                <w:rFonts w:ascii="CordiaUPC" w:hAnsi="CordiaUPC" w:cs="CordiaUPC"/>
                <w:sz w:val="26"/>
                <w:szCs w:val="26"/>
                <w:lang w:bidi="th-TH"/>
              </w:rPr>
            </w:pPr>
            <w:r w:rsidRPr="001573BA">
              <w:rPr>
                <w:rFonts w:ascii="CordiaUPC" w:hAnsi="CordiaUPC" w:cs="CordiaUPC" w:hint="cs"/>
                <w:sz w:val="26"/>
                <w:szCs w:val="26"/>
                <w:cs/>
              </w:rPr>
              <w:t>153</w:t>
            </w:r>
          </w:p>
        </w:tc>
        <w:tc>
          <w:tcPr>
            <w:tcW w:w="378" w:type="dxa"/>
          </w:tcPr>
          <w:p w14:paraId="5BF69DEE" w14:textId="77777777" w:rsidR="00552C5C" w:rsidRPr="001573BA" w:rsidRDefault="00552C5C" w:rsidP="008D578D">
            <w:pPr>
              <w:tabs>
                <w:tab w:val="left" w:pos="540"/>
              </w:tabs>
              <w:spacing w:line="300" w:lineRule="exact"/>
              <w:rPr>
                <w:rFonts w:ascii="CordiaUPC" w:hAnsi="CordiaUPC" w:cs="CordiaUPC"/>
                <w:sz w:val="26"/>
                <w:szCs w:val="26"/>
              </w:rPr>
            </w:pPr>
          </w:p>
        </w:tc>
        <w:tc>
          <w:tcPr>
            <w:tcW w:w="1726" w:type="dxa"/>
            <w:vAlign w:val="bottom"/>
          </w:tcPr>
          <w:p w14:paraId="1F15971E" w14:textId="2E375052" w:rsidR="00552C5C" w:rsidRPr="001573BA" w:rsidRDefault="00552C5C" w:rsidP="005B3B6A">
            <w:pPr>
              <w:tabs>
                <w:tab w:val="left" w:pos="540"/>
              </w:tabs>
              <w:spacing w:line="300" w:lineRule="exact"/>
              <w:ind w:right="420"/>
              <w:jc w:val="right"/>
              <w:rPr>
                <w:rFonts w:ascii="CordiaUPC" w:hAnsi="CordiaUPC" w:cs="CordiaUPC"/>
                <w:sz w:val="26"/>
                <w:szCs w:val="26"/>
              </w:rPr>
            </w:pPr>
            <w:r w:rsidRPr="001573BA">
              <w:rPr>
                <w:rFonts w:ascii="CordiaUPC" w:hAnsi="CordiaUPC" w:cs="CordiaUPC" w:hint="cs"/>
                <w:sz w:val="26"/>
                <w:szCs w:val="26"/>
                <w:cs/>
              </w:rPr>
              <w:t>164</w:t>
            </w:r>
          </w:p>
        </w:tc>
      </w:tr>
      <w:tr w:rsidR="00552C5C" w:rsidRPr="001573BA" w14:paraId="51F059D9" w14:textId="77777777" w:rsidTr="00552C5C">
        <w:tc>
          <w:tcPr>
            <w:tcW w:w="5079" w:type="dxa"/>
            <w:hideMark/>
          </w:tcPr>
          <w:p w14:paraId="7BCDD551" w14:textId="19ED3C13" w:rsidR="00552C5C" w:rsidRPr="001573BA" w:rsidRDefault="00552C5C" w:rsidP="008D578D">
            <w:pPr>
              <w:tabs>
                <w:tab w:val="left" w:pos="540"/>
              </w:tabs>
              <w:spacing w:line="300" w:lineRule="exact"/>
              <w:rPr>
                <w:rFonts w:ascii="CordiaUPC" w:hAnsi="CordiaUPC" w:cs="CordiaUPC"/>
                <w:sz w:val="26"/>
                <w:szCs w:val="26"/>
              </w:rPr>
            </w:pPr>
            <w:r w:rsidRPr="001573BA">
              <w:rPr>
                <w:rFonts w:ascii="CordiaUPC" w:hAnsi="CordiaUPC" w:cs="CordiaUPC"/>
                <w:sz w:val="26"/>
                <w:szCs w:val="26"/>
              </w:rPr>
              <w:t>Decrease in premises and equipment, net</w:t>
            </w:r>
          </w:p>
        </w:tc>
        <w:tc>
          <w:tcPr>
            <w:tcW w:w="1984" w:type="dxa"/>
            <w:vAlign w:val="bottom"/>
          </w:tcPr>
          <w:p w14:paraId="227D8FD5" w14:textId="26BD73BD" w:rsidR="00552C5C" w:rsidRPr="001573BA" w:rsidRDefault="00552C5C" w:rsidP="005B3B6A">
            <w:pPr>
              <w:tabs>
                <w:tab w:val="left" w:pos="540"/>
                <w:tab w:val="left" w:pos="1110"/>
              </w:tabs>
              <w:spacing w:line="300" w:lineRule="exact"/>
              <w:ind w:right="480"/>
              <w:jc w:val="right"/>
              <w:rPr>
                <w:rFonts w:ascii="CordiaUPC" w:hAnsi="CordiaUPC" w:cs="CordiaUPC"/>
                <w:sz w:val="26"/>
                <w:szCs w:val="26"/>
                <w:lang w:val="en-US" w:bidi="th-TH"/>
              </w:rPr>
            </w:pPr>
            <w:r w:rsidRPr="001573BA">
              <w:rPr>
                <w:rFonts w:ascii="CordiaUPC" w:hAnsi="CordiaUPC" w:cs="CordiaUPC"/>
                <w:sz w:val="26"/>
                <w:szCs w:val="26"/>
              </w:rPr>
              <w:t>2,18</w:t>
            </w:r>
            <w:r w:rsidRPr="001573BA">
              <w:rPr>
                <w:rFonts w:ascii="CordiaUPC" w:hAnsi="CordiaUPC" w:cs="CordiaUPC" w:hint="cs"/>
                <w:sz w:val="26"/>
                <w:szCs w:val="26"/>
                <w:cs/>
              </w:rPr>
              <w:t>6</w:t>
            </w:r>
          </w:p>
        </w:tc>
        <w:tc>
          <w:tcPr>
            <w:tcW w:w="378" w:type="dxa"/>
          </w:tcPr>
          <w:p w14:paraId="4603A2F0" w14:textId="77777777" w:rsidR="00552C5C" w:rsidRPr="001573BA" w:rsidRDefault="00552C5C" w:rsidP="008D578D">
            <w:pPr>
              <w:tabs>
                <w:tab w:val="left" w:pos="540"/>
              </w:tabs>
              <w:spacing w:line="300" w:lineRule="exact"/>
              <w:rPr>
                <w:rFonts w:ascii="CordiaUPC" w:hAnsi="CordiaUPC" w:cs="CordiaUPC"/>
                <w:sz w:val="26"/>
                <w:szCs w:val="26"/>
              </w:rPr>
            </w:pPr>
          </w:p>
        </w:tc>
        <w:tc>
          <w:tcPr>
            <w:tcW w:w="1726" w:type="dxa"/>
            <w:vAlign w:val="bottom"/>
          </w:tcPr>
          <w:p w14:paraId="148EB2BF" w14:textId="2AB66D83" w:rsidR="00552C5C" w:rsidRPr="001573BA" w:rsidRDefault="00552C5C" w:rsidP="005B3B6A">
            <w:pPr>
              <w:tabs>
                <w:tab w:val="left" w:pos="540"/>
              </w:tabs>
              <w:spacing w:line="300" w:lineRule="exact"/>
              <w:ind w:right="420"/>
              <w:jc w:val="right"/>
              <w:rPr>
                <w:rFonts w:ascii="CordiaUPC" w:hAnsi="CordiaUPC" w:cs="CordiaUPC"/>
                <w:sz w:val="26"/>
                <w:szCs w:val="26"/>
              </w:rPr>
            </w:pPr>
            <w:r w:rsidRPr="001573BA">
              <w:rPr>
                <w:rFonts w:ascii="CordiaUPC" w:hAnsi="CordiaUPC" w:cs="CordiaUPC"/>
                <w:sz w:val="26"/>
                <w:szCs w:val="26"/>
              </w:rPr>
              <w:t>1,436</w:t>
            </w:r>
          </w:p>
        </w:tc>
      </w:tr>
      <w:tr w:rsidR="00552C5C" w:rsidRPr="001573BA" w14:paraId="7BF0A9BF" w14:textId="77777777" w:rsidTr="00552C5C">
        <w:tc>
          <w:tcPr>
            <w:tcW w:w="5079" w:type="dxa"/>
            <w:hideMark/>
          </w:tcPr>
          <w:p w14:paraId="085B89E6" w14:textId="25FBC7E8" w:rsidR="00552C5C" w:rsidRPr="001573BA" w:rsidRDefault="00552C5C" w:rsidP="008D578D">
            <w:pPr>
              <w:tabs>
                <w:tab w:val="left" w:pos="540"/>
              </w:tabs>
              <w:spacing w:line="300" w:lineRule="exact"/>
              <w:rPr>
                <w:rFonts w:ascii="CordiaUPC" w:hAnsi="CordiaUPC" w:cs="CordiaUPC"/>
                <w:sz w:val="26"/>
                <w:szCs w:val="26"/>
              </w:rPr>
            </w:pPr>
            <w:r w:rsidRPr="001573BA">
              <w:rPr>
                <w:rFonts w:ascii="CordiaUPC" w:hAnsi="CordiaUPC" w:cs="CordiaUPC"/>
                <w:sz w:val="26"/>
                <w:szCs w:val="26"/>
              </w:rPr>
              <w:t>Increase in deferred tax assets</w:t>
            </w:r>
          </w:p>
        </w:tc>
        <w:tc>
          <w:tcPr>
            <w:tcW w:w="1984" w:type="dxa"/>
            <w:vAlign w:val="bottom"/>
          </w:tcPr>
          <w:p w14:paraId="3AC5E4A4" w14:textId="5C398DAC" w:rsidR="00552C5C" w:rsidRPr="001573BA" w:rsidRDefault="00552C5C" w:rsidP="005B3B6A">
            <w:pPr>
              <w:tabs>
                <w:tab w:val="left" w:pos="540"/>
                <w:tab w:val="left" w:pos="1110"/>
              </w:tabs>
              <w:spacing w:line="300" w:lineRule="exact"/>
              <w:ind w:right="480"/>
              <w:jc w:val="right"/>
              <w:rPr>
                <w:rFonts w:ascii="CordiaUPC" w:hAnsi="CordiaUPC" w:cs="CordiaUPC"/>
                <w:sz w:val="26"/>
                <w:szCs w:val="26"/>
              </w:rPr>
            </w:pPr>
            <w:r w:rsidRPr="001573BA">
              <w:rPr>
                <w:rFonts w:ascii="CordiaUPC" w:hAnsi="CordiaUPC" w:cs="CordiaUPC"/>
                <w:sz w:val="26"/>
                <w:szCs w:val="26"/>
              </w:rPr>
              <w:t>468</w:t>
            </w:r>
          </w:p>
        </w:tc>
        <w:tc>
          <w:tcPr>
            <w:tcW w:w="378" w:type="dxa"/>
          </w:tcPr>
          <w:p w14:paraId="54E1483C" w14:textId="77777777" w:rsidR="00552C5C" w:rsidRPr="001573BA" w:rsidRDefault="00552C5C" w:rsidP="008D578D">
            <w:pPr>
              <w:tabs>
                <w:tab w:val="left" w:pos="540"/>
              </w:tabs>
              <w:spacing w:line="300" w:lineRule="exact"/>
              <w:rPr>
                <w:rFonts w:ascii="CordiaUPC" w:hAnsi="CordiaUPC" w:cs="CordiaUPC"/>
                <w:sz w:val="26"/>
                <w:szCs w:val="26"/>
              </w:rPr>
            </w:pPr>
          </w:p>
        </w:tc>
        <w:tc>
          <w:tcPr>
            <w:tcW w:w="1726" w:type="dxa"/>
            <w:vAlign w:val="bottom"/>
          </w:tcPr>
          <w:p w14:paraId="619D0BC6" w14:textId="4FF2F6C0" w:rsidR="00552C5C" w:rsidRPr="001573BA" w:rsidRDefault="00552C5C" w:rsidP="005B3B6A">
            <w:pPr>
              <w:tabs>
                <w:tab w:val="left" w:pos="540"/>
              </w:tabs>
              <w:spacing w:line="300" w:lineRule="exact"/>
              <w:ind w:right="420"/>
              <w:jc w:val="right"/>
              <w:rPr>
                <w:rFonts w:ascii="CordiaUPC" w:hAnsi="CordiaUPC" w:cs="CordiaUPC"/>
                <w:sz w:val="26"/>
                <w:szCs w:val="26"/>
              </w:rPr>
            </w:pPr>
            <w:r w:rsidRPr="001573BA">
              <w:rPr>
                <w:rFonts w:ascii="CordiaUPC" w:hAnsi="CordiaUPC" w:cs="CordiaUPC"/>
                <w:sz w:val="26"/>
                <w:szCs w:val="26"/>
              </w:rPr>
              <w:t>320</w:t>
            </w:r>
          </w:p>
        </w:tc>
      </w:tr>
      <w:tr w:rsidR="00552C5C" w:rsidRPr="001573BA" w14:paraId="6165E449" w14:textId="77777777" w:rsidTr="00552C5C">
        <w:tc>
          <w:tcPr>
            <w:tcW w:w="5079" w:type="dxa"/>
            <w:hideMark/>
          </w:tcPr>
          <w:p w14:paraId="1E853F7B" w14:textId="23DB6B94" w:rsidR="00552C5C" w:rsidRPr="001573BA" w:rsidRDefault="00552C5C" w:rsidP="008D578D">
            <w:pPr>
              <w:tabs>
                <w:tab w:val="left" w:pos="540"/>
              </w:tabs>
              <w:spacing w:line="300" w:lineRule="exact"/>
              <w:rPr>
                <w:rFonts w:ascii="CordiaUPC" w:hAnsi="CordiaUPC" w:cs="CordiaUPC"/>
                <w:sz w:val="26"/>
                <w:szCs w:val="26"/>
              </w:rPr>
            </w:pPr>
            <w:r w:rsidRPr="001573BA">
              <w:rPr>
                <w:rFonts w:ascii="CordiaUPC" w:hAnsi="CordiaUPC" w:cs="CordiaUPC"/>
                <w:sz w:val="26"/>
                <w:szCs w:val="26"/>
              </w:rPr>
              <w:t>Decrease in other reserve</w:t>
            </w:r>
          </w:p>
        </w:tc>
        <w:tc>
          <w:tcPr>
            <w:tcW w:w="1984" w:type="dxa"/>
            <w:vAlign w:val="bottom"/>
          </w:tcPr>
          <w:p w14:paraId="78E1260D" w14:textId="3F6E2325" w:rsidR="00552C5C" w:rsidRPr="001573BA" w:rsidRDefault="00552C5C" w:rsidP="005B3B6A">
            <w:pPr>
              <w:tabs>
                <w:tab w:val="left" w:pos="540"/>
                <w:tab w:val="left" w:pos="1110"/>
              </w:tabs>
              <w:spacing w:line="300" w:lineRule="exact"/>
              <w:ind w:right="480"/>
              <w:jc w:val="right"/>
              <w:rPr>
                <w:rFonts w:ascii="CordiaUPC" w:hAnsi="CordiaUPC" w:cs="CordiaUPC"/>
                <w:sz w:val="26"/>
                <w:szCs w:val="26"/>
                <w:rtl/>
                <w:cs/>
              </w:rPr>
            </w:pPr>
            <w:r w:rsidRPr="001573BA">
              <w:rPr>
                <w:rFonts w:ascii="CordiaUPC" w:hAnsi="CordiaUPC" w:cs="CordiaUPC"/>
                <w:sz w:val="26"/>
                <w:szCs w:val="26"/>
              </w:rPr>
              <w:t>1,871</w:t>
            </w:r>
          </w:p>
        </w:tc>
        <w:tc>
          <w:tcPr>
            <w:tcW w:w="378" w:type="dxa"/>
          </w:tcPr>
          <w:p w14:paraId="707DAECA" w14:textId="77777777" w:rsidR="00552C5C" w:rsidRPr="001573BA" w:rsidRDefault="00552C5C" w:rsidP="008D578D">
            <w:pPr>
              <w:tabs>
                <w:tab w:val="left" w:pos="540"/>
              </w:tabs>
              <w:spacing w:line="300" w:lineRule="exact"/>
              <w:rPr>
                <w:rFonts w:ascii="CordiaUPC" w:hAnsi="CordiaUPC" w:cs="CordiaUPC"/>
                <w:sz w:val="26"/>
                <w:szCs w:val="26"/>
              </w:rPr>
            </w:pPr>
          </w:p>
        </w:tc>
        <w:tc>
          <w:tcPr>
            <w:tcW w:w="1726" w:type="dxa"/>
            <w:vAlign w:val="bottom"/>
          </w:tcPr>
          <w:p w14:paraId="20A77525" w14:textId="655CD01A" w:rsidR="00552C5C" w:rsidRPr="001573BA" w:rsidRDefault="00552C5C" w:rsidP="005B3B6A">
            <w:pPr>
              <w:tabs>
                <w:tab w:val="left" w:pos="540"/>
              </w:tabs>
              <w:spacing w:line="300" w:lineRule="exact"/>
              <w:ind w:right="420"/>
              <w:jc w:val="right"/>
              <w:rPr>
                <w:rFonts w:ascii="CordiaUPC" w:hAnsi="CordiaUPC" w:cs="CordiaUPC"/>
                <w:sz w:val="26"/>
                <w:szCs w:val="26"/>
              </w:rPr>
            </w:pPr>
            <w:r w:rsidRPr="001573BA">
              <w:rPr>
                <w:rFonts w:ascii="CordiaUPC" w:hAnsi="CordiaUPC" w:cs="CordiaUPC"/>
                <w:sz w:val="26"/>
                <w:szCs w:val="26"/>
              </w:rPr>
              <w:t>1,280</w:t>
            </w:r>
          </w:p>
        </w:tc>
      </w:tr>
    </w:tbl>
    <w:p w14:paraId="1CF3AF85" w14:textId="77777777" w:rsidR="00E2287B" w:rsidRPr="001573BA" w:rsidRDefault="00E2287B" w:rsidP="00E2287B">
      <w:pPr>
        <w:autoSpaceDE w:val="0"/>
        <w:autoSpaceDN w:val="0"/>
        <w:adjustRightInd w:val="0"/>
        <w:spacing w:line="240" w:lineRule="exact"/>
        <w:ind w:left="540"/>
        <w:jc w:val="both"/>
        <w:rPr>
          <w:rFonts w:ascii="CordiaUPC" w:hAnsi="CordiaUPC" w:cs="CordiaUPC"/>
          <w:sz w:val="26"/>
          <w:szCs w:val="26"/>
          <w:lang w:val="en-US"/>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730"/>
        <w:gridCol w:w="406"/>
        <w:gridCol w:w="247"/>
        <w:gridCol w:w="1796"/>
      </w:tblGrid>
      <w:tr w:rsidR="003B18B0" w:rsidRPr="001573BA" w14:paraId="2DF48BFD" w14:textId="77777777" w:rsidTr="00D9512E">
        <w:trPr>
          <w:tblHeader/>
        </w:trPr>
        <w:tc>
          <w:tcPr>
            <w:tcW w:w="5958" w:type="dxa"/>
            <w:vAlign w:val="bottom"/>
            <w:hideMark/>
          </w:tcPr>
          <w:p w14:paraId="04A68813" w14:textId="77777777" w:rsidR="00311EF2" w:rsidRPr="001573BA" w:rsidRDefault="00311EF2" w:rsidP="00373742">
            <w:pPr>
              <w:tabs>
                <w:tab w:val="left" w:pos="540"/>
              </w:tabs>
              <w:spacing w:line="300" w:lineRule="exact"/>
              <w:rPr>
                <w:rFonts w:ascii="CordiaUPC" w:hAnsi="CordiaUPC" w:cs="CordiaUPC"/>
                <w:b/>
                <w:bCs/>
                <w:i/>
                <w:iCs/>
                <w:sz w:val="26"/>
                <w:szCs w:val="26"/>
              </w:rPr>
            </w:pPr>
            <w:r w:rsidRPr="001573BA">
              <w:rPr>
                <w:rFonts w:ascii="CordiaUPC" w:hAnsi="CordiaUPC" w:cs="CordiaUPC"/>
                <w:b/>
                <w:bCs/>
                <w:i/>
                <w:iCs/>
                <w:sz w:val="26"/>
                <w:szCs w:val="26"/>
              </w:rPr>
              <w:t>Statements of profit or loss and other comprehensive income</w:t>
            </w:r>
          </w:p>
          <w:p w14:paraId="03BEF1D6" w14:textId="77777777" w:rsidR="00311EF2" w:rsidRPr="001573BA" w:rsidRDefault="00311EF2" w:rsidP="00373742">
            <w:pPr>
              <w:tabs>
                <w:tab w:val="left" w:pos="540"/>
              </w:tabs>
              <w:spacing w:line="300" w:lineRule="exact"/>
              <w:rPr>
                <w:rFonts w:ascii="CordiaUPC" w:hAnsi="CordiaUPC" w:cs="CordiaUPC"/>
                <w:sz w:val="26"/>
                <w:szCs w:val="26"/>
              </w:rPr>
            </w:pPr>
            <w:r w:rsidRPr="001573BA">
              <w:rPr>
                <w:rFonts w:ascii="CordiaUPC" w:hAnsi="CordiaUPC" w:cs="CordiaUPC"/>
                <w:b/>
                <w:bCs/>
                <w:i/>
                <w:iCs/>
                <w:sz w:val="26"/>
                <w:szCs w:val="26"/>
              </w:rPr>
              <w:t>Year ended 31 December 2023</w:t>
            </w:r>
          </w:p>
        </w:tc>
        <w:tc>
          <w:tcPr>
            <w:tcW w:w="730" w:type="dxa"/>
            <w:vAlign w:val="bottom"/>
          </w:tcPr>
          <w:p w14:paraId="4F50434E" w14:textId="77777777" w:rsidR="00311EF2" w:rsidRPr="001573BA" w:rsidRDefault="00311EF2" w:rsidP="00373742">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vAlign w:val="bottom"/>
            <w:hideMark/>
          </w:tcPr>
          <w:p w14:paraId="76D03E57" w14:textId="21709AA2" w:rsidR="00311EF2" w:rsidRPr="001573BA" w:rsidRDefault="00311EF2" w:rsidP="00373742">
            <w:pPr>
              <w:autoSpaceDE w:val="0"/>
              <w:autoSpaceDN w:val="0"/>
              <w:adjustRightInd w:val="0"/>
              <w:spacing w:line="240" w:lineRule="exact"/>
              <w:jc w:val="center"/>
              <w:rPr>
                <w:rFonts w:ascii="CordiaUPC" w:hAnsi="CordiaUPC" w:cs="CordiaUPC"/>
                <w:b/>
                <w:bCs/>
                <w:sz w:val="26"/>
                <w:szCs w:val="26"/>
                <w:lang w:val="en-US"/>
              </w:rPr>
            </w:pPr>
          </w:p>
        </w:tc>
      </w:tr>
      <w:tr w:rsidR="003B18B0" w:rsidRPr="001573BA" w14:paraId="738ADC9B" w14:textId="77777777" w:rsidTr="00D9512E">
        <w:trPr>
          <w:tblHeader/>
        </w:trPr>
        <w:tc>
          <w:tcPr>
            <w:tcW w:w="5958" w:type="dxa"/>
          </w:tcPr>
          <w:p w14:paraId="28E9934D" w14:textId="77777777" w:rsidR="00203FFC" w:rsidRPr="001573BA" w:rsidRDefault="00203FFC" w:rsidP="00373742">
            <w:pPr>
              <w:tabs>
                <w:tab w:val="left" w:pos="540"/>
              </w:tabs>
              <w:spacing w:line="300" w:lineRule="exact"/>
              <w:rPr>
                <w:rFonts w:ascii="CordiaUPC" w:hAnsi="CordiaUPC" w:cs="CordiaUPC"/>
                <w:sz w:val="26"/>
                <w:szCs w:val="26"/>
              </w:rPr>
            </w:pPr>
          </w:p>
        </w:tc>
        <w:tc>
          <w:tcPr>
            <w:tcW w:w="730" w:type="dxa"/>
            <w:vAlign w:val="bottom"/>
          </w:tcPr>
          <w:p w14:paraId="23C4ADBE" w14:textId="77777777" w:rsidR="00203FFC" w:rsidRPr="001573BA" w:rsidRDefault="00203FFC" w:rsidP="00373742">
            <w:pPr>
              <w:tabs>
                <w:tab w:val="left" w:pos="540"/>
              </w:tabs>
              <w:spacing w:line="300" w:lineRule="exact"/>
              <w:rPr>
                <w:rFonts w:ascii="CordiaUPC" w:hAnsi="CordiaUPC" w:cs="CordiaUPC"/>
                <w:sz w:val="26"/>
                <w:szCs w:val="26"/>
                <w:rtl/>
                <w:cs/>
                <w:lang w:bidi="th-TH"/>
              </w:rPr>
            </w:pPr>
          </w:p>
        </w:tc>
        <w:tc>
          <w:tcPr>
            <w:tcW w:w="2449" w:type="dxa"/>
            <w:gridSpan w:val="3"/>
            <w:vAlign w:val="bottom"/>
          </w:tcPr>
          <w:p w14:paraId="4B4A116A" w14:textId="1E3AC63B" w:rsidR="00203FFC" w:rsidRPr="001573BA" w:rsidRDefault="00203FFC" w:rsidP="002E1429">
            <w:pPr>
              <w:tabs>
                <w:tab w:val="left" w:pos="540"/>
              </w:tabs>
              <w:spacing w:line="300" w:lineRule="exact"/>
              <w:jc w:val="center"/>
              <w:rPr>
                <w:rFonts w:ascii="CordiaUPC" w:hAnsi="CordiaUPC" w:cs="CordiaUPC"/>
                <w:b/>
                <w:bCs/>
                <w:sz w:val="26"/>
                <w:szCs w:val="26"/>
                <w:cs/>
                <w:lang w:val="en-US"/>
              </w:rPr>
            </w:pPr>
            <w:r w:rsidRPr="001573BA">
              <w:rPr>
                <w:rFonts w:ascii="CordiaUPC" w:hAnsi="CordiaUPC" w:cs="CordiaUPC"/>
                <w:b/>
                <w:bCs/>
                <w:sz w:val="26"/>
                <w:szCs w:val="26"/>
                <w:lang w:val="en-US"/>
              </w:rPr>
              <w:t>Consolidated and</w:t>
            </w:r>
            <w:r w:rsidR="002E1429" w:rsidRPr="001573BA">
              <w:rPr>
                <w:rFonts w:ascii="CordiaUPC" w:hAnsi="CordiaUPC" w:cs="CordiaUPC"/>
                <w:b/>
                <w:bCs/>
                <w:sz w:val="26"/>
                <w:szCs w:val="26"/>
                <w:lang w:val="en-US"/>
              </w:rPr>
              <w:t xml:space="preserve"> </w:t>
            </w:r>
            <w:r w:rsidRPr="001573BA">
              <w:rPr>
                <w:rFonts w:ascii="CordiaUPC" w:hAnsi="CordiaUPC" w:cs="CordiaUPC"/>
                <w:b/>
                <w:bCs/>
                <w:sz w:val="26"/>
                <w:szCs w:val="26"/>
                <w:lang w:val="en-US"/>
              </w:rPr>
              <w:t>Bank only</w:t>
            </w:r>
          </w:p>
        </w:tc>
      </w:tr>
      <w:tr w:rsidR="003B18B0" w:rsidRPr="001573BA" w14:paraId="022F17E1" w14:textId="77777777" w:rsidTr="00D9512E">
        <w:trPr>
          <w:tblHeader/>
        </w:trPr>
        <w:tc>
          <w:tcPr>
            <w:tcW w:w="5958" w:type="dxa"/>
          </w:tcPr>
          <w:p w14:paraId="19AB3078" w14:textId="77777777" w:rsidR="00E2287B" w:rsidRPr="001573BA" w:rsidRDefault="00E2287B" w:rsidP="00373742">
            <w:pPr>
              <w:tabs>
                <w:tab w:val="left" w:pos="540"/>
              </w:tabs>
              <w:spacing w:line="300" w:lineRule="exact"/>
              <w:rPr>
                <w:rFonts w:ascii="CordiaUPC" w:hAnsi="CordiaUPC" w:cs="CordiaUPC"/>
                <w:sz w:val="26"/>
                <w:szCs w:val="26"/>
              </w:rPr>
            </w:pPr>
          </w:p>
        </w:tc>
        <w:tc>
          <w:tcPr>
            <w:tcW w:w="730" w:type="dxa"/>
            <w:vAlign w:val="bottom"/>
          </w:tcPr>
          <w:p w14:paraId="576F30FA" w14:textId="77777777" w:rsidR="00E2287B" w:rsidRPr="001573BA" w:rsidRDefault="00E2287B" w:rsidP="00373742">
            <w:pPr>
              <w:tabs>
                <w:tab w:val="left" w:pos="540"/>
              </w:tabs>
              <w:spacing w:line="300" w:lineRule="exact"/>
              <w:rPr>
                <w:rFonts w:ascii="CordiaUPC" w:hAnsi="CordiaUPC" w:cs="CordiaUPC"/>
                <w:sz w:val="26"/>
                <w:szCs w:val="26"/>
                <w:rtl/>
                <w:cs/>
                <w:lang w:bidi="th-TH"/>
              </w:rPr>
            </w:pPr>
          </w:p>
        </w:tc>
        <w:tc>
          <w:tcPr>
            <w:tcW w:w="2449" w:type="dxa"/>
            <w:gridSpan w:val="3"/>
            <w:vAlign w:val="bottom"/>
            <w:hideMark/>
          </w:tcPr>
          <w:p w14:paraId="5FB6C84D" w14:textId="77777777" w:rsidR="00E2287B" w:rsidRPr="001573BA" w:rsidRDefault="00E2287B" w:rsidP="00373742">
            <w:pPr>
              <w:tabs>
                <w:tab w:val="left" w:pos="540"/>
              </w:tabs>
              <w:spacing w:line="300" w:lineRule="exact"/>
              <w:jc w:val="center"/>
              <w:rPr>
                <w:rFonts w:ascii="CordiaUPC" w:hAnsi="CordiaUPC" w:cs="CordiaUPC"/>
                <w:i/>
                <w:iCs/>
                <w:sz w:val="26"/>
                <w:szCs w:val="26"/>
                <w:cs/>
                <w:lang w:bidi="th-TH"/>
              </w:rPr>
            </w:pPr>
            <w:r w:rsidRPr="001573BA">
              <w:rPr>
                <w:rFonts w:ascii="CordiaUPC" w:hAnsi="CordiaUPC" w:cs="CordiaUPC"/>
                <w:i/>
                <w:iCs/>
                <w:sz w:val="26"/>
                <w:szCs w:val="26"/>
              </w:rPr>
              <w:t>(in million Baht)</w:t>
            </w:r>
          </w:p>
        </w:tc>
      </w:tr>
      <w:tr w:rsidR="003B18B0" w:rsidRPr="001573BA" w14:paraId="5F17AEF8" w14:textId="77777777" w:rsidTr="00D9512E">
        <w:tc>
          <w:tcPr>
            <w:tcW w:w="5958" w:type="dxa"/>
            <w:hideMark/>
          </w:tcPr>
          <w:p w14:paraId="63B3C769" w14:textId="561AC036" w:rsidR="00311EF2" w:rsidRPr="001573BA" w:rsidRDefault="00311EF2" w:rsidP="00373742">
            <w:pPr>
              <w:tabs>
                <w:tab w:val="left" w:pos="540"/>
              </w:tabs>
              <w:spacing w:line="300" w:lineRule="exact"/>
              <w:rPr>
                <w:rFonts w:ascii="CordiaUPC" w:hAnsi="CordiaUPC" w:cs="CordiaUPC"/>
                <w:sz w:val="26"/>
                <w:szCs w:val="26"/>
                <w:lang w:val="en-US" w:bidi="th-TH"/>
              </w:rPr>
            </w:pPr>
            <w:r w:rsidRPr="001573BA">
              <w:rPr>
                <w:rFonts w:ascii="CordiaUPC" w:hAnsi="CordiaUPC" w:cs="CordiaUPC"/>
                <w:sz w:val="26"/>
                <w:szCs w:val="26"/>
              </w:rPr>
              <w:t xml:space="preserve">Increase in </w:t>
            </w:r>
            <w:r w:rsidR="004014B1" w:rsidRPr="001573BA">
              <w:rPr>
                <w:rFonts w:ascii="CordiaUPC" w:hAnsi="CordiaUPC" w:cs="CordiaUPC"/>
                <w:sz w:val="26"/>
                <w:szCs w:val="26"/>
              </w:rPr>
              <w:t>o</w:t>
            </w:r>
            <w:r w:rsidRPr="001573BA">
              <w:rPr>
                <w:rFonts w:ascii="CordiaUPC" w:hAnsi="CordiaUPC" w:cs="CordiaUPC"/>
                <w:sz w:val="26"/>
                <w:szCs w:val="26"/>
              </w:rPr>
              <w:t>ther operating income</w:t>
            </w:r>
          </w:p>
        </w:tc>
        <w:tc>
          <w:tcPr>
            <w:tcW w:w="730" w:type="dxa"/>
          </w:tcPr>
          <w:p w14:paraId="02F5FB97" w14:textId="77777777" w:rsidR="00311EF2" w:rsidRPr="001573BA" w:rsidRDefault="00311EF2" w:rsidP="00373742">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vAlign w:val="bottom"/>
          </w:tcPr>
          <w:p w14:paraId="0DB7CBF2" w14:textId="16C86ACF" w:rsidR="00311EF2" w:rsidRPr="001573BA" w:rsidRDefault="00311EF2" w:rsidP="002E1429">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1573BA">
              <w:rPr>
                <w:rFonts w:ascii="CordiaUPC" w:hAnsi="CordiaUPC" w:cs="CordiaUPC"/>
                <w:sz w:val="26"/>
                <w:szCs w:val="26"/>
                <w:lang w:val="en-US"/>
              </w:rPr>
              <w:t>13</w:t>
            </w:r>
          </w:p>
        </w:tc>
      </w:tr>
      <w:tr w:rsidR="003B18B0" w:rsidRPr="001573BA" w14:paraId="1242C8B9" w14:textId="77777777" w:rsidTr="00D9512E">
        <w:tc>
          <w:tcPr>
            <w:tcW w:w="5958" w:type="dxa"/>
          </w:tcPr>
          <w:p w14:paraId="2AA058CE" w14:textId="2823E879" w:rsidR="00311EF2" w:rsidRPr="001573BA" w:rsidRDefault="00311EF2" w:rsidP="00373742">
            <w:pPr>
              <w:tabs>
                <w:tab w:val="left" w:pos="540"/>
              </w:tabs>
              <w:spacing w:line="300" w:lineRule="exact"/>
              <w:rPr>
                <w:rFonts w:ascii="CordiaUPC" w:hAnsi="CordiaUPC" w:cs="CordiaUPC"/>
                <w:sz w:val="26"/>
                <w:szCs w:val="26"/>
              </w:rPr>
            </w:pPr>
            <w:r w:rsidRPr="001573BA">
              <w:rPr>
                <w:rFonts w:ascii="CordiaUPC" w:hAnsi="CordiaUPC" w:cs="CordiaUPC"/>
                <w:sz w:val="26"/>
                <w:szCs w:val="26"/>
              </w:rPr>
              <w:t xml:space="preserve">Decrease in </w:t>
            </w:r>
            <w:r w:rsidR="004014B1" w:rsidRPr="001573BA">
              <w:rPr>
                <w:rFonts w:ascii="CordiaUPC" w:hAnsi="CordiaUPC" w:cs="CordiaUPC"/>
                <w:sz w:val="26"/>
                <w:szCs w:val="26"/>
              </w:rPr>
              <w:t>p</w:t>
            </w:r>
            <w:r w:rsidRPr="001573BA">
              <w:rPr>
                <w:rFonts w:ascii="CordiaUPC" w:hAnsi="CordiaUPC" w:cs="CordiaUPC"/>
                <w:sz w:val="26"/>
                <w:szCs w:val="26"/>
              </w:rPr>
              <w:t>remises and equipment expenses</w:t>
            </w:r>
          </w:p>
        </w:tc>
        <w:tc>
          <w:tcPr>
            <w:tcW w:w="730" w:type="dxa"/>
          </w:tcPr>
          <w:p w14:paraId="647BA236" w14:textId="77777777" w:rsidR="00311EF2" w:rsidRPr="001573BA" w:rsidRDefault="00311EF2" w:rsidP="00373742">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top w:val="nil"/>
              <w:left w:val="nil"/>
              <w:right w:val="nil"/>
            </w:tcBorders>
            <w:vAlign w:val="bottom"/>
          </w:tcPr>
          <w:p w14:paraId="2CAD5FD9" w14:textId="55166F8F" w:rsidR="00311EF2" w:rsidRPr="001573BA" w:rsidRDefault="00311EF2" w:rsidP="002E1429">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1573BA">
              <w:rPr>
                <w:rFonts w:ascii="CordiaUPC" w:hAnsi="CordiaUPC" w:cs="CordiaUPC"/>
                <w:sz w:val="26"/>
                <w:szCs w:val="26"/>
                <w:lang w:val="en-US" w:bidi="th-TH"/>
              </w:rPr>
              <w:t>186</w:t>
            </w:r>
          </w:p>
        </w:tc>
      </w:tr>
      <w:tr w:rsidR="003B18B0" w:rsidRPr="001573BA" w14:paraId="0014DEB0" w14:textId="77777777" w:rsidTr="00D9512E">
        <w:tc>
          <w:tcPr>
            <w:tcW w:w="5958" w:type="dxa"/>
            <w:hideMark/>
          </w:tcPr>
          <w:p w14:paraId="271B2039" w14:textId="4120403D" w:rsidR="00311EF2" w:rsidRPr="001573BA" w:rsidRDefault="00311EF2" w:rsidP="00373742">
            <w:pPr>
              <w:tabs>
                <w:tab w:val="left" w:pos="540"/>
              </w:tabs>
              <w:spacing w:line="300" w:lineRule="exact"/>
              <w:rPr>
                <w:rFonts w:ascii="CordiaUPC" w:hAnsi="CordiaUPC" w:cs="CordiaUPC"/>
                <w:sz w:val="26"/>
                <w:szCs w:val="26"/>
                <w:lang w:val="en-US" w:bidi="th-TH"/>
              </w:rPr>
            </w:pPr>
            <w:r w:rsidRPr="001573BA">
              <w:rPr>
                <w:rFonts w:ascii="CordiaUPC" w:hAnsi="CordiaUPC" w:cs="CordiaUPC"/>
                <w:sz w:val="26"/>
                <w:szCs w:val="26"/>
              </w:rPr>
              <w:t>Decrease in tax income</w:t>
            </w:r>
          </w:p>
        </w:tc>
        <w:tc>
          <w:tcPr>
            <w:tcW w:w="730" w:type="dxa"/>
          </w:tcPr>
          <w:p w14:paraId="56AFFB54" w14:textId="77777777" w:rsidR="00311EF2" w:rsidRPr="001573BA" w:rsidRDefault="00311EF2" w:rsidP="00373742">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left w:val="nil"/>
              <w:bottom w:val="single" w:sz="4" w:space="0" w:color="auto"/>
              <w:right w:val="nil"/>
            </w:tcBorders>
            <w:vAlign w:val="bottom"/>
          </w:tcPr>
          <w:p w14:paraId="44E42965" w14:textId="40504150" w:rsidR="00311EF2" w:rsidRPr="001573BA" w:rsidRDefault="00311EF2" w:rsidP="002E1429">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1573BA">
              <w:rPr>
                <w:rFonts w:ascii="CordiaUPC" w:hAnsi="CordiaUPC" w:cs="CordiaUPC"/>
                <w:sz w:val="26"/>
                <w:szCs w:val="26"/>
                <w:lang w:val="en-US"/>
              </w:rPr>
              <w:t>40</w:t>
            </w:r>
          </w:p>
        </w:tc>
      </w:tr>
      <w:tr w:rsidR="003B18B0" w:rsidRPr="001573BA" w14:paraId="43F2ED6F" w14:textId="77777777" w:rsidTr="00D9512E">
        <w:tc>
          <w:tcPr>
            <w:tcW w:w="5958" w:type="dxa"/>
            <w:hideMark/>
          </w:tcPr>
          <w:p w14:paraId="3BAFB4FE" w14:textId="7608A112" w:rsidR="00311EF2" w:rsidRPr="001573BA" w:rsidRDefault="00311EF2" w:rsidP="00373742">
            <w:pPr>
              <w:tabs>
                <w:tab w:val="left" w:pos="540"/>
              </w:tabs>
              <w:spacing w:line="300" w:lineRule="exact"/>
              <w:rPr>
                <w:rFonts w:ascii="CordiaUPC" w:hAnsi="CordiaUPC" w:cs="CordiaUPC"/>
                <w:sz w:val="26"/>
                <w:szCs w:val="26"/>
              </w:rPr>
            </w:pPr>
            <w:r w:rsidRPr="001573BA">
              <w:rPr>
                <w:rFonts w:ascii="CordiaUPC" w:hAnsi="CordiaUPC" w:cs="CordiaUPC"/>
                <w:sz w:val="26"/>
                <w:szCs w:val="26"/>
              </w:rPr>
              <w:t>Increase in profit for the year</w:t>
            </w:r>
          </w:p>
        </w:tc>
        <w:tc>
          <w:tcPr>
            <w:tcW w:w="730" w:type="dxa"/>
            <w:vAlign w:val="bottom"/>
          </w:tcPr>
          <w:p w14:paraId="5EBF50CF" w14:textId="77777777" w:rsidR="00311EF2" w:rsidRPr="001573BA" w:rsidRDefault="00311EF2" w:rsidP="00373742">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top w:val="single" w:sz="4" w:space="0" w:color="auto"/>
              <w:left w:val="nil"/>
              <w:bottom w:val="double" w:sz="4" w:space="0" w:color="auto"/>
              <w:right w:val="nil"/>
            </w:tcBorders>
            <w:vAlign w:val="bottom"/>
          </w:tcPr>
          <w:p w14:paraId="3FA1F9A4" w14:textId="177C5840" w:rsidR="00311EF2" w:rsidRPr="001573BA" w:rsidRDefault="00311EF2" w:rsidP="002E1429">
            <w:pPr>
              <w:tabs>
                <w:tab w:val="left" w:pos="1350"/>
                <w:tab w:val="left" w:pos="1440"/>
              </w:tabs>
              <w:autoSpaceDE w:val="0"/>
              <w:autoSpaceDN w:val="0"/>
              <w:adjustRightInd w:val="0"/>
              <w:spacing w:line="240" w:lineRule="exact"/>
              <w:ind w:left="540" w:right="615"/>
              <w:jc w:val="right"/>
              <w:rPr>
                <w:rFonts w:ascii="CordiaUPC" w:hAnsi="CordiaUPC" w:cs="CordiaUPC"/>
                <w:sz w:val="26"/>
                <w:szCs w:val="26"/>
                <w:cs/>
                <w:lang w:val="en-US" w:bidi="th-TH"/>
              </w:rPr>
            </w:pPr>
            <w:r w:rsidRPr="001573BA">
              <w:rPr>
                <w:rFonts w:ascii="CordiaUPC" w:hAnsi="CordiaUPC" w:cs="CordiaUPC"/>
                <w:sz w:val="26"/>
                <w:szCs w:val="26"/>
                <w:lang w:val="en-US"/>
              </w:rPr>
              <w:t>159</w:t>
            </w:r>
          </w:p>
        </w:tc>
      </w:tr>
      <w:tr w:rsidR="003B18B0" w:rsidRPr="001573BA" w14:paraId="39092B24" w14:textId="77777777" w:rsidTr="00D9512E">
        <w:tc>
          <w:tcPr>
            <w:tcW w:w="5958" w:type="dxa"/>
          </w:tcPr>
          <w:p w14:paraId="598B8188" w14:textId="77777777" w:rsidR="009E066E" w:rsidRPr="001573BA" w:rsidRDefault="009E066E" w:rsidP="009E066E">
            <w:pPr>
              <w:tabs>
                <w:tab w:val="left" w:pos="540"/>
              </w:tabs>
              <w:spacing w:line="300" w:lineRule="exact"/>
              <w:rPr>
                <w:rFonts w:ascii="CordiaUPC" w:hAnsi="CordiaUPC" w:cs="CordiaUPC"/>
                <w:sz w:val="26"/>
                <w:szCs w:val="26"/>
              </w:rPr>
            </w:pPr>
          </w:p>
        </w:tc>
        <w:tc>
          <w:tcPr>
            <w:tcW w:w="730" w:type="dxa"/>
            <w:vAlign w:val="bottom"/>
          </w:tcPr>
          <w:p w14:paraId="57F51FD0" w14:textId="77777777" w:rsidR="009E066E" w:rsidRPr="001573BA" w:rsidRDefault="009E066E" w:rsidP="009E066E">
            <w:pPr>
              <w:autoSpaceDE w:val="0"/>
              <w:autoSpaceDN w:val="0"/>
              <w:adjustRightInd w:val="0"/>
              <w:spacing w:line="240" w:lineRule="exact"/>
              <w:ind w:left="540"/>
              <w:jc w:val="both"/>
              <w:rPr>
                <w:rFonts w:ascii="CordiaUPC" w:hAnsi="CordiaUPC" w:cs="CordiaUPC"/>
                <w:sz w:val="26"/>
                <w:szCs w:val="26"/>
                <w:lang w:val="en-US"/>
              </w:rPr>
            </w:pPr>
          </w:p>
        </w:tc>
        <w:tc>
          <w:tcPr>
            <w:tcW w:w="406" w:type="dxa"/>
            <w:vAlign w:val="bottom"/>
          </w:tcPr>
          <w:p w14:paraId="71D24D7E" w14:textId="43E599AE" w:rsidR="009E066E" w:rsidRPr="001573BA" w:rsidRDefault="009E066E" w:rsidP="008D0FFD">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c>
          <w:tcPr>
            <w:tcW w:w="247" w:type="dxa"/>
          </w:tcPr>
          <w:p w14:paraId="2BF3E04C" w14:textId="77777777" w:rsidR="009E066E" w:rsidRPr="001573BA" w:rsidRDefault="009E066E" w:rsidP="008D0FFD">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c>
          <w:tcPr>
            <w:tcW w:w="1796" w:type="dxa"/>
            <w:vAlign w:val="bottom"/>
          </w:tcPr>
          <w:p w14:paraId="45F09176" w14:textId="4972604F" w:rsidR="009E066E" w:rsidRPr="001573BA" w:rsidRDefault="009E066E" w:rsidP="008D0FFD">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r>
      <w:tr w:rsidR="003B18B0" w:rsidRPr="001573BA" w14:paraId="135A4001" w14:textId="77777777" w:rsidTr="00D9512E">
        <w:tc>
          <w:tcPr>
            <w:tcW w:w="5958" w:type="dxa"/>
          </w:tcPr>
          <w:p w14:paraId="08165C08" w14:textId="2F48AE6F" w:rsidR="00311EF2" w:rsidRPr="001573BA" w:rsidRDefault="00311EF2" w:rsidP="006157DB">
            <w:pPr>
              <w:tabs>
                <w:tab w:val="left" w:pos="540"/>
              </w:tabs>
              <w:spacing w:line="300" w:lineRule="exact"/>
              <w:rPr>
                <w:rFonts w:ascii="CordiaUPC" w:hAnsi="CordiaUPC" w:cs="CordiaUPC"/>
                <w:sz w:val="26"/>
                <w:szCs w:val="26"/>
              </w:rPr>
            </w:pPr>
            <w:r w:rsidRPr="001573BA">
              <w:rPr>
                <w:rFonts w:ascii="CordiaUPC" w:hAnsi="CordiaUPC" w:cs="CordiaUPC"/>
                <w:sz w:val="26"/>
                <w:szCs w:val="26"/>
                <w:lang w:val="en-US"/>
              </w:rPr>
              <w:t>Decrease</w:t>
            </w:r>
            <w:r w:rsidRPr="001573BA">
              <w:rPr>
                <w:rFonts w:ascii="CordiaUPC" w:hAnsi="CordiaUPC" w:cs="CordiaUPC"/>
                <w:sz w:val="26"/>
                <w:szCs w:val="26"/>
              </w:rPr>
              <w:t xml:space="preserve"> in revaluation surplus on assets</w:t>
            </w:r>
          </w:p>
        </w:tc>
        <w:tc>
          <w:tcPr>
            <w:tcW w:w="730" w:type="dxa"/>
            <w:vAlign w:val="bottom"/>
          </w:tcPr>
          <w:p w14:paraId="5CD565A3" w14:textId="77777777" w:rsidR="00311EF2" w:rsidRPr="001573BA" w:rsidRDefault="00311EF2" w:rsidP="006157DB">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nil"/>
              <w:left w:val="nil"/>
              <w:right w:val="nil"/>
            </w:tcBorders>
            <w:vAlign w:val="bottom"/>
          </w:tcPr>
          <w:p w14:paraId="1D16EBA1" w14:textId="3970EA3A" w:rsidR="00311EF2" w:rsidRPr="001573BA" w:rsidRDefault="00311EF2" w:rsidP="002E1429">
            <w:pPr>
              <w:tabs>
                <w:tab w:val="left" w:pos="1440"/>
                <w:tab w:val="left" w:pos="1530"/>
              </w:tabs>
              <w:autoSpaceDE w:val="0"/>
              <w:autoSpaceDN w:val="0"/>
              <w:adjustRightInd w:val="0"/>
              <w:spacing w:line="240" w:lineRule="exact"/>
              <w:ind w:left="540" w:right="615"/>
              <w:jc w:val="right"/>
              <w:rPr>
                <w:rFonts w:ascii="CordiaUPC" w:hAnsi="CordiaUPC" w:cs="CordiaUPC"/>
                <w:sz w:val="26"/>
                <w:szCs w:val="26"/>
                <w:lang w:val="en-US"/>
              </w:rPr>
            </w:pPr>
            <w:r w:rsidRPr="001573BA">
              <w:rPr>
                <w:rFonts w:ascii="CordiaUPC" w:hAnsi="CordiaUPC" w:cs="CordiaUPC" w:hint="cs"/>
                <w:sz w:val="26"/>
                <w:szCs w:val="26"/>
                <w:cs/>
              </w:rPr>
              <w:t>938</w:t>
            </w:r>
          </w:p>
        </w:tc>
      </w:tr>
      <w:tr w:rsidR="003B18B0" w:rsidRPr="001573BA" w14:paraId="40B6A594" w14:textId="77777777" w:rsidTr="00D9512E">
        <w:tc>
          <w:tcPr>
            <w:tcW w:w="5958" w:type="dxa"/>
          </w:tcPr>
          <w:p w14:paraId="62EB3D1B" w14:textId="0376845B" w:rsidR="00311EF2" w:rsidRPr="001573BA" w:rsidRDefault="00311EF2" w:rsidP="004014B1">
            <w:pPr>
              <w:tabs>
                <w:tab w:val="left" w:pos="356"/>
              </w:tabs>
              <w:spacing w:line="240" w:lineRule="exact"/>
              <w:ind w:left="145" w:right="-108" w:hanging="163"/>
              <w:rPr>
                <w:rFonts w:ascii="CordiaUPC" w:hAnsi="CordiaUPC" w:cs="CordiaUPC"/>
                <w:sz w:val="26"/>
                <w:szCs w:val="26"/>
              </w:rPr>
            </w:pPr>
            <w:r w:rsidRPr="001573BA">
              <w:rPr>
                <w:rFonts w:ascii="CordiaUPC" w:hAnsi="CordiaUPC" w:cs="CordiaUPC"/>
                <w:sz w:val="26"/>
                <w:szCs w:val="26"/>
                <w:lang w:val="en-US"/>
              </w:rPr>
              <w:t xml:space="preserve">Decrease in income tax relating to items that will not </w:t>
            </w:r>
            <w:r w:rsidR="004014B1" w:rsidRPr="001573BA">
              <w:rPr>
                <w:rFonts w:ascii="CordiaUPC" w:hAnsi="CordiaUPC" w:cs="CordiaUPC"/>
                <w:sz w:val="26"/>
                <w:szCs w:val="26"/>
                <w:lang w:val="en-US"/>
              </w:rPr>
              <w:t>be reclassified</w:t>
            </w:r>
            <w:r w:rsidRPr="001573BA">
              <w:rPr>
                <w:rFonts w:ascii="CordiaUPC" w:hAnsi="CordiaUPC" w:cs="CordiaUPC"/>
                <w:sz w:val="26"/>
                <w:szCs w:val="26"/>
                <w:lang w:val="en-US"/>
              </w:rPr>
              <w:t xml:space="preserve"> subsequently to profit or loss</w:t>
            </w:r>
          </w:p>
        </w:tc>
        <w:tc>
          <w:tcPr>
            <w:tcW w:w="730" w:type="dxa"/>
            <w:vAlign w:val="bottom"/>
          </w:tcPr>
          <w:p w14:paraId="759415D6" w14:textId="77777777" w:rsidR="00311EF2" w:rsidRPr="001573BA" w:rsidRDefault="00311EF2" w:rsidP="0079575D">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nil"/>
              <w:left w:val="nil"/>
              <w:bottom w:val="single" w:sz="4" w:space="0" w:color="auto"/>
              <w:right w:val="nil"/>
            </w:tcBorders>
            <w:vAlign w:val="bottom"/>
          </w:tcPr>
          <w:p w14:paraId="64F9080C" w14:textId="11590582" w:rsidR="00311EF2" w:rsidRPr="001573BA" w:rsidRDefault="00311EF2" w:rsidP="002E1429">
            <w:pPr>
              <w:tabs>
                <w:tab w:val="left" w:pos="1440"/>
                <w:tab w:val="left" w:pos="1530"/>
              </w:tabs>
              <w:autoSpaceDE w:val="0"/>
              <w:autoSpaceDN w:val="0"/>
              <w:adjustRightInd w:val="0"/>
              <w:spacing w:line="240" w:lineRule="exact"/>
              <w:ind w:left="540" w:right="615"/>
              <w:jc w:val="right"/>
              <w:rPr>
                <w:rFonts w:ascii="CordiaUPC" w:hAnsi="CordiaUPC" w:cs="CordiaUPC"/>
                <w:sz w:val="26"/>
                <w:szCs w:val="26"/>
                <w:lang w:val="en-US"/>
              </w:rPr>
            </w:pPr>
            <w:r w:rsidRPr="001573BA">
              <w:rPr>
                <w:rFonts w:ascii="CordiaUPC" w:hAnsi="CordiaUPC" w:cs="CordiaUPC" w:hint="cs"/>
                <w:sz w:val="26"/>
                <w:szCs w:val="26"/>
                <w:cs/>
              </w:rPr>
              <w:t>18</w:t>
            </w:r>
            <w:r w:rsidRPr="001573BA">
              <w:rPr>
                <w:rFonts w:ascii="CordiaUPC" w:hAnsi="CordiaUPC" w:cs="CordiaUPC"/>
                <w:sz w:val="26"/>
                <w:szCs w:val="26"/>
              </w:rPr>
              <w:t>8</w:t>
            </w:r>
          </w:p>
        </w:tc>
      </w:tr>
      <w:tr w:rsidR="00311EF2" w:rsidRPr="001573BA" w14:paraId="5E13B67A" w14:textId="77777777" w:rsidTr="00D9512E">
        <w:trPr>
          <w:trHeight w:val="50"/>
        </w:trPr>
        <w:tc>
          <w:tcPr>
            <w:tcW w:w="5958" w:type="dxa"/>
          </w:tcPr>
          <w:p w14:paraId="659E9E8C" w14:textId="2423E7DC" w:rsidR="00311EF2" w:rsidRPr="001573BA" w:rsidRDefault="00311EF2" w:rsidP="006157DB">
            <w:pPr>
              <w:tabs>
                <w:tab w:val="left" w:pos="540"/>
              </w:tabs>
              <w:spacing w:line="300" w:lineRule="exact"/>
              <w:rPr>
                <w:rFonts w:ascii="CordiaUPC" w:hAnsi="CordiaUPC" w:cs="CordiaUPC"/>
                <w:sz w:val="26"/>
                <w:szCs w:val="26"/>
              </w:rPr>
            </w:pPr>
            <w:r w:rsidRPr="001573BA">
              <w:rPr>
                <w:rFonts w:ascii="CordiaUPC" w:hAnsi="CordiaUPC" w:cs="CordiaUPC"/>
                <w:sz w:val="26"/>
                <w:szCs w:val="26"/>
                <w:lang w:val="en-US"/>
              </w:rPr>
              <w:t xml:space="preserve">Decrease in </w:t>
            </w:r>
            <w:r w:rsidRPr="001573BA">
              <w:rPr>
                <w:rFonts w:ascii="CordiaUPC" w:hAnsi="CordiaUPC" w:cs="CordiaUPC"/>
                <w:sz w:val="26"/>
                <w:szCs w:val="26"/>
              </w:rPr>
              <w:t>comprehensive income for the year</w:t>
            </w:r>
          </w:p>
        </w:tc>
        <w:tc>
          <w:tcPr>
            <w:tcW w:w="730" w:type="dxa"/>
            <w:vAlign w:val="bottom"/>
          </w:tcPr>
          <w:p w14:paraId="11354A10" w14:textId="77777777" w:rsidR="00311EF2" w:rsidRPr="001573BA" w:rsidRDefault="00311EF2" w:rsidP="006157DB">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single" w:sz="4" w:space="0" w:color="auto"/>
              <w:left w:val="nil"/>
              <w:bottom w:val="double" w:sz="4" w:space="0" w:color="auto"/>
              <w:right w:val="nil"/>
            </w:tcBorders>
            <w:vAlign w:val="bottom"/>
          </w:tcPr>
          <w:p w14:paraId="2BB872AA" w14:textId="2E69CD00" w:rsidR="00311EF2" w:rsidRPr="001573BA" w:rsidRDefault="00311EF2" w:rsidP="002E1429">
            <w:pPr>
              <w:tabs>
                <w:tab w:val="left" w:pos="1440"/>
                <w:tab w:val="left" w:pos="1530"/>
              </w:tabs>
              <w:autoSpaceDE w:val="0"/>
              <w:autoSpaceDN w:val="0"/>
              <w:adjustRightInd w:val="0"/>
              <w:spacing w:line="240" w:lineRule="exact"/>
              <w:ind w:left="540" w:right="615"/>
              <w:jc w:val="right"/>
              <w:rPr>
                <w:rFonts w:ascii="CordiaUPC" w:hAnsi="CordiaUPC" w:cs="CordiaUPC"/>
                <w:sz w:val="26"/>
                <w:szCs w:val="26"/>
                <w:lang w:val="en-US"/>
              </w:rPr>
            </w:pPr>
            <w:r w:rsidRPr="001573BA">
              <w:rPr>
                <w:rFonts w:ascii="CordiaUPC" w:hAnsi="CordiaUPC" w:cs="CordiaUPC" w:hint="cs"/>
                <w:sz w:val="26"/>
                <w:szCs w:val="26"/>
                <w:cs/>
              </w:rPr>
              <w:t>750</w:t>
            </w:r>
          </w:p>
        </w:tc>
      </w:tr>
    </w:tbl>
    <w:p w14:paraId="41EBDFEA" w14:textId="77777777" w:rsidR="00E2287B" w:rsidRPr="001573BA" w:rsidRDefault="00E2287B" w:rsidP="00E2287B">
      <w:pPr>
        <w:autoSpaceDE w:val="0"/>
        <w:autoSpaceDN w:val="0"/>
        <w:adjustRightInd w:val="0"/>
        <w:spacing w:line="240" w:lineRule="exact"/>
        <w:ind w:left="540"/>
        <w:jc w:val="both"/>
        <w:rPr>
          <w:rFonts w:ascii="CordiaUPC" w:hAnsi="CordiaUPC" w:cs="CordiaUPC"/>
          <w:sz w:val="26"/>
          <w:szCs w:val="26"/>
          <w:lang w:val="en-US"/>
        </w:rPr>
      </w:pPr>
    </w:p>
    <w:tbl>
      <w:tblPr>
        <w:tblStyle w:val="TableGrid10"/>
        <w:tblW w:w="91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6"/>
        <w:gridCol w:w="720"/>
        <w:gridCol w:w="2464"/>
      </w:tblGrid>
      <w:tr w:rsidR="003B18B0" w:rsidRPr="001573BA" w14:paraId="57665421" w14:textId="77777777" w:rsidTr="00D9512E">
        <w:trPr>
          <w:tblHeader/>
        </w:trPr>
        <w:tc>
          <w:tcPr>
            <w:tcW w:w="5976" w:type="dxa"/>
            <w:vAlign w:val="bottom"/>
          </w:tcPr>
          <w:p w14:paraId="5F294F5F" w14:textId="77777777" w:rsidR="0001716A" w:rsidRPr="001573BA" w:rsidRDefault="0001716A" w:rsidP="00373742">
            <w:pPr>
              <w:tabs>
                <w:tab w:val="left" w:pos="540"/>
              </w:tabs>
              <w:spacing w:line="300" w:lineRule="exact"/>
              <w:rPr>
                <w:rFonts w:ascii="CordiaUPC" w:eastAsia="SimSun" w:hAnsi="CordiaUPC" w:cs="CordiaUPC"/>
                <w:b/>
                <w:bCs/>
                <w:i/>
                <w:iCs/>
                <w:kern w:val="0"/>
                <w:sz w:val="26"/>
                <w:szCs w:val="26"/>
                <w14:ligatures w14:val="none"/>
              </w:rPr>
            </w:pPr>
            <w:r w:rsidRPr="001573BA">
              <w:rPr>
                <w:rFonts w:ascii="CordiaUPC" w:eastAsia="SimSun" w:hAnsi="CordiaUPC" w:cs="CordiaUPC"/>
                <w:b/>
                <w:bCs/>
                <w:i/>
                <w:iCs/>
                <w:kern w:val="0"/>
                <w:sz w:val="26"/>
                <w:szCs w:val="26"/>
                <w14:ligatures w14:val="none"/>
              </w:rPr>
              <w:t xml:space="preserve">Statements of cash flows </w:t>
            </w:r>
          </w:p>
          <w:p w14:paraId="4ED6EB25" w14:textId="77777777" w:rsidR="0001716A" w:rsidRPr="001573BA" w:rsidRDefault="0001716A" w:rsidP="00373742">
            <w:pPr>
              <w:tabs>
                <w:tab w:val="left" w:pos="540"/>
              </w:tabs>
              <w:spacing w:line="300" w:lineRule="exact"/>
              <w:rPr>
                <w:rFonts w:ascii="CordiaUPC" w:eastAsia="SimSun" w:hAnsi="CordiaUPC" w:cs="CordiaUPC"/>
                <w:kern w:val="0"/>
                <w:sz w:val="26"/>
                <w:szCs w:val="26"/>
                <w:cs/>
                <w:lang w:bidi="th-TH"/>
                <w14:ligatures w14:val="none"/>
              </w:rPr>
            </w:pPr>
            <w:r w:rsidRPr="001573BA">
              <w:rPr>
                <w:rFonts w:ascii="CordiaUPC" w:eastAsia="SimSun" w:hAnsi="CordiaUPC" w:cs="CordiaUPC"/>
                <w:b/>
                <w:bCs/>
                <w:i/>
                <w:iCs/>
                <w:kern w:val="0"/>
                <w:sz w:val="26"/>
                <w:szCs w:val="26"/>
                <w14:ligatures w14:val="none"/>
              </w:rPr>
              <w:t>Year ended 31 December 2023</w:t>
            </w:r>
          </w:p>
        </w:tc>
        <w:tc>
          <w:tcPr>
            <w:tcW w:w="720" w:type="dxa"/>
            <w:vAlign w:val="bottom"/>
          </w:tcPr>
          <w:p w14:paraId="2607B90B" w14:textId="77777777" w:rsidR="0001716A" w:rsidRPr="001573BA" w:rsidRDefault="0001716A" w:rsidP="00373742">
            <w:pPr>
              <w:autoSpaceDE w:val="0"/>
              <w:autoSpaceDN w:val="0"/>
              <w:adjustRightInd w:val="0"/>
              <w:spacing w:after="160" w:line="259" w:lineRule="auto"/>
              <w:ind w:left="-108" w:right="-126"/>
              <w:jc w:val="center"/>
              <w:rPr>
                <w:rFonts w:asciiTheme="majorBidi" w:hAnsiTheme="majorBidi" w:cstheme="majorBidi"/>
                <w:sz w:val="28"/>
                <w:lang w:val="en-US" w:bidi="th-TH"/>
              </w:rPr>
            </w:pPr>
          </w:p>
        </w:tc>
        <w:tc>
          <w:tcPr>
            <w:tcW w:w="2464" w:type="dxa"/>
            <w:vAlign w:val="bottom"/>
          </w:tcPr>
          <w:p w14:paraId="1152A33B" w14:textId="06BDD3E3" w:rsidR="0001716A" w:rsidRPr="001573BA" w:rsidRDefault="0001716A" w:rsidP="00373742">
            <w:pPr>
              <w:autoSpaceDE w:val="0"/>
              <w:autoSpaceDN w:val="0"/>
              <w:adjustRightInd w:val="0"/>
              <w:spacing w:line="240" w:lineRule="exact"/>
              <w:jc w:val="center"/>
              <w:rPr>
                <w:rFonts w:ascii="CordiaUPC" w:eastAsia="SimSun" w:hAnsi="CordiaUPC" w:cs="CordiaUPC"/>
                <w:b/>
                <w:bCs/>
                <w:kern w:val="0"/>
                <w:sz w:val="26"/>
                <w:szCs w:val="26"/>
                <w:lang w:val="en-US"/>
                <w14:ligatures w14:val="none"/>
              </w:rPr>
            </w:pPr>
          </w:p>
        </w:tc>
      </w:tr>
      <w:tr w:rsidR="003B18B0" w:rsidRPr="001573BA" w14:paraId="51F58D6B" w14:textId="77777777" w:rsidTr="00D9512E">
        <w:tc>
          <w:tcPr>
            <w:tcW w:w="5976" w:type="dxa"/>
          </w:tcPr>
          <w:p w14:paraId="06C7DC44" w14:textId="5852F5D4" w:rsidR="0001716A" w:rsidRPr="001573BA" w:rsidRDefault="0001716A" w:rsidP="000925A8">
            <w:pPr>
              <w:tabs>
                <w:tab w:val="left" w:pos="540"/>
              </w:tabs>
              <w:spacing w:line="300" w:lineRule="exact"/>
              <w:rPr>
                <w:rFonts w:ascii="CordiaUPC" w:eastAsia="SimSun" w:hAnsi="CordiaUPC" w:cs="CordiaUPC"/>
                <w:kern w:val="0"/>
                <w:sz w:val="26"/>
                <w:szCs w:val="26"/>
                <w14:ligatures w14:val="none"/>
              </w:rPr>
            </w:pPr>
          </w:p>
        </w:tc>
        <w:tc>
          <w:tcPr>
            <w:tcW w:w="720" w:type="dxa"/>
          </w:tcPr>
          <w:p w14:paraId="3C59D13A" w14:textId="77777777" w:rsidR="0001716A" w:rsidRPr="001573BA" w:rsidRDefault="0001716A" w:rsidP="000925A8">
            <w:pPr>
              <w:tabs>
                <w:tab w:val="left" w:pos="540"/>
              </w:tabs>
              <w:spacing w:line="300" w:lineRule="exact"/>
              <w:rPr>
                <w:rFonts w:ascii="CordiaUPC" w:eastAsia="SimSun" w:hAnsi="CordiaUPC" w:cs="CordiaUPC"/>
                <w:kern w:val="0"/>
                <w:sz w:val="26"/>
                <w:szCs w:val="26"/>
                <w14:ligatures w14:val="none"/>
              </w:rPr>
            </w:pPr>
          </w:p>
        </w:tc>
        <w:tc>
          <w:tcPr>
            <w:tcW w:w="2464" w:type="dxa"/>
            <w:vAlign w:val="bottom"/>
          </w:tcPr>
          <w:p w14:paraId="5CBC8492" w14:textId="7EC9B4B3" w:rsidR="0001716A" w:rsidRPr="001573BA" w:rsidRDefault="00026FEA" w:rsidP="002E1429">
            <w:pPr>
              <w:tabs>
                <w:tab w:val="left" w:pos="540"/>
              </w:tabs>
              <w:spacing w:line="300" w:lineRule="exact"/>
              <w:jc w:val="center"/>
              <w:rPr>
                <w:rFonts w:ascii="CordiaUPC" w:hAnsi="CordiaUPC" w:cs="CordiaUPC"/>
                <w:b/>
                <w:bCs/>
                <w:sz w:val="26"/>
                <w:szCs w:val="26"/>
                <w:lang w:val="en-US"/>
              </w:rPr>
            </w:pPr>
            <w:r w:rsidRPr="001573BA">
              <w:rPr>
                <w:rFonts w:ascii="CordiaUPC" w:hAnsi="CordiaUPC" w:cs="CordiaUPC"/>
                <w:b/>
                <w:bCs/>
                <w:sz w:val="26"/>
                <w:szCs w:val="26"/>
                <w:lang w:val="en-US"/>
              </w:rPr>
              <w:t>Consolidated and</w:t>
            </w:r>
            <w:r w:rsidR="002E1429" w:rsidRPr="001573BA">
              <w:rPr>
                <w:rFonts w:ascii="CordiaUPC" w:hAnsi="CordiaUPC" w:cs="CordiaUPC"/>
                <w:b/>
                <w:bCs/>
                <w:sz w:val="26"/>
                <w:szCs w:val="26"/>
                <w:lang w:val="en-US"/>
              </w:rPr>
              <w:t xml:space="preserve"> </w:t>
            </w:r>
            <w:r w:rsidRPr="001573BA">
              <w:rPr>
                <w:rFonts w:ascii="CordiaUPC" w:hAnsi="CordiaUPC" w:cs="CordiaUPC"/>
                <w:b/>
                <w:bCs/>
                <w:sz w:val="26"/>
                <w:szCs w:val="26"/>
                <w:lang w:val="en-US"/>
              </w:rPr>
              <w:t>Bank only</w:t>
            </w:r>
          </w:p>
        </w:tc>
      </w:tr>
      <w:tr w:rsidR="003B18B0" w:rsidRPr="001573BA" w14:paraId="7DB62829" w14:textId="77777777" w:rsidTr="00D9512E">
        <w:tc>
          <w:tcPr>
            <w:tcW w:w="5976" w:type="dxa"/>
          </w:tcPr>
          <w:p w14:paraId="51CF5B34" w14:textId="77777777" w:rsidR="00026FEA" w:rsidRPr="001573BA" w:rsidRDefault="00026FEA" w:rsidP="000925A8">
            <w:pPr>
              <w:tabs>
                <w:tab w:val="left" w:pos="540"/>
              </w:tabs>
              <w:spacing w:line="300" w:lineRule="exact"/>
              <w:rPr>
                <w:rFonts w:ascii="CordiaUPC" w:hAnsi="CordiaUPC" w:cs="CordiaUPC"/>
                <w:sz w:val="26"/>
                <w:szCs w:val="26"/>
              </w:rPr>
            </w:pPr>
          </w:p>
        </w:tc>
        <w:tc>
          <w:tcPr>
            <w:tcW w:w="720" w:type="dxa"/>
          </w:tcPr>
          <w:p w14:paraId="1AEACC15" w14:textId="77777777" w:rsidR="00026FEA" w:rsidRPr="001573BA" w:rsidRDefault="00026FEA" w:rsidP="000925A8">
            <w:pPr>
              <w:tabs>
                <w:tab w:val="left" w:pos="540"/>
              </w:tabs>
              <w:spacing w:line="300" w:lineRule="exact"/>
              <w:rPr>
                <w:rFonts w:ascii="CordiaUPC" w:hAnsi="CordiaUPC" w:cs="CordiaUPC"/>
                <w:sz w:val="26"/>
                <w:szCs w:val="26"/>
              </w:rPr>
            </w:pPr>
          </w:p>
        </w:tc>
        <w:tc>
          <w:tcPr>
            <w:tcW w:w="2464" w:type="dxa"/>
            <w:vAlign w:val="bottom"/>
          </w:tcPr>
          <w:p w14:paraId="3CA41493" w14:textId="6674F783" w:rsidR="00026FEA" w:rsidRPr="001573BA" w:rsidRDefault="00026FEA" w:rsidP="0001716A">
            <w:pPr>
              <w:tabs>
                <w:tab w:val="left" w:pos="540"/>
              </w:tabs>
              <w:spacing w:line="300" w:lineRule="exact"/>
              <w:jc w:val="center"/>
              <w:rPr>
                <w:rFonts w:ascii="CordiaUPC" w:hAnsi="CordiaUPC" w:cs="CordiaUPC"/>
                <w:i/>
                <w:iCs/>
                <w:sz w:val="26"/>
                <w:szCs w:val="26"/>
              </w:rPr>
            </w:pPr>
            <w:r w:rsidRPr="001573BA">
              <w:rPr>
                <w:rFonts w:ascii="CordiaUPC" w:hAnsi="CordiaUPC" w:cs="CordiaUPC"/>
                <w:i/>
                <w:iCs/>
                <w:sz w:val="26"/>
                <w:szCs w:val="26"/>
              </w:rPr>
              <w:t>(in million Baht)</w:t>
            </w:r>
          </w:p>
        </w:tc>
      </w:tr>
      <w:tr w:rsidR="003B18B0" w:rsidRPr="001573BA" w14:paraId="06506F80" w14:textId="77777777" w:rsidTr="00D9512E">
        <w:tc>
          <w:tcPr>
            <w:tcW w:w="5976" w:type="dxa"/>
          </w:tcPr>
          <w:p w14:paraId="54233B77" w14:textId="1B6D1E5F" w:rsidR="0001716A" w:rsidRPr="001573BA" w:rsidRDefault="0001716A" w:rsidP="0001716A">
            <w:pPr>
              <w:tabs>
                <w:tab w:val="left" w:pos="540"/>
              </w:tabs>
              <w:spacing w:line="300" w:lineRule="exact"/>
              <w:rPr>
                <w:rFonts w:ascii="CordiaUPC" w:hAnsi="CordiaUPC" w:cs="CordiaUPC"/>
                <w:sz w:val="26"/>
                <w:szCs w:val="26"/>
              </w:rPr>
            </w:pPr>
            <w:r w:rsidRPr="001573BA">
              <w:rPr>
                <w:rFonts w:ascii="CordiaUPC" w:eastAsia="SimSun" w:hAnsi="CordiaUPC" w:cs="CordiaUPC"/>
                <w:kern w:val="0"/>
                <w:sz w:val="26"/>
                <w:szCs w:val="26"/>
                <w14:ligatures w14:val="none"/>
              </w:rPr>
              <w:t>Increase in profit from operations before income tax</w:t>
            </w:r>
          </w:p>
        </w:tc>
        <w:tc>
          <w:tcPr>
            <w:tcW w:w="720" w:type="dxa"/>
          </w:tcPr>
          <w:p w14:paraId="66AD2496" w14:textId="77777777" w:rsidR="0001716A" w:rsidRPr="001573BA" w:rsidRDefault="0001716A" w:rsidP="0001716A">
            <w:pPr>
              <w:tabs>
                <w:tab w:val="left" w:pos="540"/>
              </w:tabs>
              <w:spacing w:line="300" w:lineRule="exact"/>
              <w:rPr>
                <w:rFonts w:ascii="CordiaUPC" w:hAnsi="CordiaUPC" w:cs="CordiaUPC"/>
                <w:sz w:val="26"/>
                <w:szCs w:val="26"/>
              </w:rPr>
            </w:pPr>
          </w:p>
        </w:tc>
        <w:tc>
          <w:tcPr>
            <w:tcW w:w="2464" w:type="dxa"/>
            <w:vAlign w:val="bottom"/>
          </w:tcPr>
          <w:p w14:paraId="1B617EF6" w14:textId="4432DC82" w:rsidR="0001716A" w:rsidRPr="001573BA" w:rsidRDefault="0001716A" w:rsidP="00A20DB8">
            <w:pPr>
              <w:tabs>
                <w:tab w:val="left" w:pos="540"/>
                <w:tab w:val="left" w:pos="1532"/>
              </w:tabs>
              <w:spacing w:line="300" w:lineRule="exact"/>
              <w:ind w:right="632"/>
              <w:jc w:val="right"/>
              <w:rPr>
                <w:rFonts w:ascii="CordiaUPC" w:hAnsi="CordiaUPC" w:cs="CordiaUPC"/>
                <w:sz w:val="26"/>
                <w:szCs w:val="26"/>
              </w:rPr>
            </w:pPr>
            <w:r w:rsidRPr="001573BA">
              <w:rPr>
                <w:rFonts w:ascii="CordiaUPC" w:eastAsia="SimSun" w:hAnsi="CordiaUPC" w:cs="CordiaUPC"/>
                <w:kern w:val="0"/>
                <w:sz w:val="26"/>
                <w:szCs w:val="26"/>
                <w14:ligatures w14:val="none"/>
              </w:rPr>
              <w:t>199</w:t>
            </w:r>
          </w:p>
        </w:tc>
      </w:tr>
      <w:tr w:rsidR="003B18B0" w:rsidRPr="001573BA" w14:paraId="0D2EA769" w14:textId="77777777" w:rsidTr="00D9512E">
        <w:tc>
          <w:tcPr>
            <w:tcW w:w="5976" w:type="dxa"/>
          </w:tcPr>
          <w:p w14:paraId="6932981D" w14:textId="69141532" w:rsidR="0001716A" w:rsidRPr="001573BA" w:rsidRDefault="0001716A" w:rsidP="0001716A">
            <w:pPr>
              <w:tabs>
                <w:tab w:val="left" w:pos="540"/>
              </w:tabs>
              <w:spacing w:line="300" w:lineRule="exact"/>
              <w:rPr>
                <w:rFonts w:ascii="CordiaUPC" w:hAnsi="CordiaUPC" w:cs="CordiaUPC"/>
                <w:sz w:val="26"/>
                <w:szCs w:val="26"/>
              </w:rPr>
            </w:pPr>
            <w:r w:rsidRPr="001573BA">
              <w:rPr>
                <w:rFonts w:ascii="CordiaUPC" w:hAnsi="CordiaUPC" w:cs="CordiaUPC"/>
                <w:sz w:val="26"/>
                <w:szCs w:val="26"/>
              </w:rPr>
              <w:t xml:space="preserve">Decrease in </w:t>
            </w:r>
            <w:r w:rsidRPr="001573BA">
              <w:rPr>
                <w:rFonts w:ascii="CordiaUPC" w:hAnsi="CordiaUPC" w:cs="CordiaUPC"/>
                <w:sz w:val="26"/>
                <w:szCs w:val="26"/>
                <w:lang w:val="en-US"/>
              </w:rPr>
              <w:t>d</w:t>
            </w:r>
            <w:proofErr w:type="spellStart"/>
            <w:r w:rsidRPr="001573BA">
              <w:rPr>
                <w:rFonts w:ascii="CordiaUPC" w:hAnsi="CordiaUPC" w:cs="CordiaUPC"/>
                <w:sz w:val="26"/>
                <w:szCs w:val="26"/>
              </w:rPr>
              <w:t>epreciation</w:t>
            </w:r>
            <w:proofErr w:type="spellEnd"/>
            <w:r w:rsidRPr="001573BA">
              <w:rPr>
                <w:rFonts w:ascii="CordiaUPC" w:hAnsi="CordiaUPC" w:cs="CordiaUPC"/>
                <w:sz w:val="26"/>
                <w:szCs w:val="26"/>
              </w:rPr>
              <w:t xml:space="preserve"> and amortisation</w:t>
            </w:r>
          </w:p>
        </w:tc>
        <w:tc>
          <w:tcPr>
            <w:tcW w:w="720" w:type="dxa"/>
          </w:tcPr>
          <w:p w14:paraId="55027A7C" w14:textId="77777777" w:rsidR="0001716A" w:rsidRPr="001573BA" w:rsidRDefault="0001716A" w:rsidP="0001716A">
            <w:pPr>
              <w:tabs>
                <w:tab w:val="left" w:pos="540"/>
              </w:tabs>
              <w:spacing w:line="300" w:lineRule="exact"/>
              <w:rPr>
                <w:rFonts w:ascii="CordiaUPC" w:hAnsi="CordiaUPC" w:cs="CordiaUPC"/>
                <w:sz w:val="26"/>
                <w:szCs w:val="26"/>
              </w:rPr>
            </w:pPr>
          </w:p>
        </w:tc>
        <w:tc>
          <w:tcPr>
            <w:tcW w:w="2464" w:type="dxa"/>
            <w:vAlign w:val="bottom"/>
          </w:tcPr>
          <w:p w14:paraId="5B21BABE" w14:textId="5823E2F9" w:rsidR="0001716A" w:rsidRPr="001573BA" w:rsidRDefault="0001716A" w:rsidP="00A20DB8">
            <w:pPr>
              <w:tabs>
                <w:tab w:val="left" w:pos="540"/>
                <w:tab w:val="left" w:pos="1532"/>
              </w:tabs>
              <w:spacing w:line="300" w:lineRule="exact"/>
              <w:ind w:right="632"/>
              <w:jc w:val="right"/>
              <w:rPr>
                <w:rFonts w:ascii="CordiaUPC" w:hAnsi="CordiaUPC" w:cs="CordiaUPC"/>
                <w:sz w:val="26"/>
                <w:szCs w:val="26"/>
              </w:rPr>
            </w:pPr>
            <w:r w:rsidRPr="001573BA">
              <w:rPr>
                <w:rFonts w:ascii="CordiaUPC" w:hAnsi="CordiaUPC" w:cs="CordiaUPC"/>
                <w:sz w:val="26"/>
                <w:szCs w:val="26"/>
              </w:rPr>
              <w:t>186</w:t>
            </w:r>
          </w:p>
        </w:tc>
      </w:tr>
      <w:tr w:rsidR="0001716A" w:rsidRPr="001573BA" w14:paraId="003435CB" w14:textId="77777777" w:rsidTr="00D9512E">
        <w:tc>
          <w:tcPr>
            <w:tcW w:w="5976" w:type="dxa"/>
          </w:tcPr>
          <w:p w14:paraId="543F2048" w14:textId="41751E0B" w:rsidR="0001716A" w:rsidRPr="001573BA" w:rsidRDefault="0001716A" w:rsidP="0001716A">
            <w:pPr>
              <w:tabs>
                <w:tab w:val="left" w:pos="540"/>
              </w:tabs>
              <w:spacing w:line="300" w:lineRule="exact"/>
              <w:rPr>
                <w:rFonts w:ascii="CordiaUPC" w:eastAsia="SimSun" w:hAnsi="CordiaUPC" w:cs="CordiaUPC"/>
                <w:kern w:val="0"/>
                <w:sz w:val="26"/>
                <w:szCs w:val="26"/>
                <w14:ligatures w14:val="none"/>
              </w:rPr>
            </w:pPr>
            <w:r w:rsidRPr="001573BA">
              <w:rPr>
                <w:rFonts w:ascii="CordiaUPC" w:eastAsia="SimSun" w:hAnsi="CordiaUPC" w:cs="CordiaUPC"/>
                <w:kern w:val="0"/>
                <w:sz w:val="26"/>
                <w:szCs w:val="26"/>
                <w14:ligatures w14:val="none"/>
              </w:rPr>
              <w:t>Decrease in properties for sale</w:t>
            </w:r>
          </w:p>
        </w:tc>
        <w:tc>
          <w:tcPr>
            <w:tcW w:w="720" w:type="dxa"/>
          </w:tcPr>
          <w:p w14:paraId="14C63EE7" w14:textId="77777777" w:rsidR="0001716A" w:rsidRPr="001573BA" w:rsidRDefault="0001716A" w:rsidP="0001716A">
            <w:pPr>
              <w:tabs>
                <w:tab w:val="left" w:pos="540"/>
              </w:tabs>
              <w:spacing w:line="300" w:lineRule="exact"/>
              <w:rPr>
                <w:rFonts w:ascii="CordiaUPC" w:eastAsia="SimSun" w:hAnsi="CordiaUPC" w:cs="CordiaUPC"/>
                <w:kern w:val="0"/>
                <w:sz w:val="26"/>
                <w:szCs w:val="26"/>
                <w14:ligatures w14:val="none"/>
              </w:rPr>
            </w:pPr>
          </w:p>
        </w:tc>
        <w:tc>
          <w:tcPr>
            <w:tcW w:w="2464" w:type="dxa"/>
            <w:vAlign w:val="bottom"/>
          </w:tcPr>
          <w:p w14:paraId="1467E81B" w14:textId="1EAE91F2" w:rsidR="0001716A" w:rsidRPr="001573BA" w:rsidRDefault="0001716A" w:rsidP="00A20DB8">
            <w:pPr>
              <w:tabs>
                <w:tab w:val="left" w:pos="540"/>
                <w:tab w:val="left" w:pos="1532"/>
              </w:tabs>
              <w:spacing w:line="300" w:lineRule="exact"/>
              <w:ind w:right="632"/>
              <w:jc w:val="right"/>
              <w:rPr>
                <w:rFonts w:ascii="CordiaUPC" w:eastAsia="SimSun" w:hAnsi="CordiaUPC" w:cs="CordiaUPC"/>
                <w:kern w:val="0"/>
                <w:sz w:val="26"/>
                <w:szCs w:val="26"/>
                <w14:ligatures w14:val="none"/>
              </w:rPr>
            </w:pPr>
            <w:r w:rsidRPr="001573BA">
              <w:rPr>
                <w:rFonts w:ascii="CordiaUPC" w:eastAsia="SimSun" w:hAnsi="CordiaUPC" w:cs="CordiaUPC"/>
                <w:kern w:val="0"/>
                <w:sz w:val="26"/>
                <w:szCs w:val="26"/>
                <w14:ligatures w14:val="none"/>
              </w:rPr>
              <w:t xml:space="preserve">  13</w:t>
            </w:r>
          </w:p>
        </w:tc>
      </w:tr>
    </w:tbl>
    <w:p w14:paraId="1B923DAE" w14:textId="624360CB" w:rsidR="00C4162E" w:rsidRPr="001573BA" w:rsidRDefault="00C4162E" w:rsidP="006E64CE">
      <w:pPr>
        <w:pStyle w:val="Heading1"/>
        <w:numPr>
          <w:ilvl w:val="0"/>
          <w:numId w:val="0"/>
        </w:numPr>
        <w:spacing w:before="0" w:after="0" w:line="240" w:lineRule="exact"/>
        <w:ind w:left="547" w:hanging="547"/>
        <w:rPr>
          <w:rFonts w:ascii="CordiaUPC" w:hAnsi="CordiaUPC" w:cs="CordiaUPC"/>
          <w:i w:val="0"/>
          <w:iCs/>
          <w:sz w:val="28"/>
          <w:szCs w:val="28"/>
        </w:rPr>
      </w:pPr>
    </w:p>
    <w:p w14:paraId="4DE52B21" w14:textId="666EF3A7" w:rsidR="008D0FFD" w:rsidRPr="001573BA" w:rsidRDefault="00C4162E">
      <w:pPr>
        <w:spacing w:line="240" w:lineRule="auto"/>
        <w:rPr>
          <w:rFonts w:ascii="CordiaUPC" w:hAnsi="CordiaUPC" w:cs="CordiaUPC"/>
          <w:i/>
          <w:iCs/>
          <w:sz w:val="28"/>
          <w:szCs w:val="28"/>
        </w:rPr>
      </w:pPr>
      <w:r w:rsidRPr="001573BA">
        <w:rPr>
          <w:rFonts w:ascii="CordiaUPC" w:hAnsi="CordiaUPC" w:cs="CordiaUPC"/>
          <w:i/>
          <w:iCs/>
          <w:sz w:val="28"/>
          <w:szCs w:val="28"/>
        </w:rPr>
        <w:br w:type="page"/>
      </w:r>
    </w:p>
    <w:p w14:paraId="52ABFBCF" w14:textId="442BE921" w:rsidR="006E64CE" w:rsidRPr="001573BA" w:rsidRDefault="004F0F7F" w:rsidP="00E2287B">
      <w:pPr>
        <w:pStyle w:val="Heading1"/>
        <w:numPr>
          <w:ilvl w:val="0"/>
          <w:numId w:val="18"/>
        </w:numPr>
        <w:spacing w:before="0" w:after="0" w:line="240" w:lineRule="exact"/>
        <w:ind w:left="540" w:hanging="540"/>
        <w:rPr>
          <w:rFonts w:ascii="CordiaUPC" w:hAnsi="CordiaUPC" w:cs="CordiaUPC"/>
          <w:i w:val="0"/>
          <w:iCs/>
          <w:sz w:val="28"/>
          <w:szCs w:val="28"/>
          <w:cs/>
          <w:lang w:bidi="th-TH"/>
        </w:rPr>
      </w:pPr>
      <w:bookmarkStart w:id="1" w:name="_Hlk170294981"/>
      <w:r w:rsidRPr="001573BA">
        <w:rPr>
          <w:rFonts w:ascii="CordiaUPC" w:hAnsi="CordiaUPC" w:cs="CordiaUPC"/>
          <w:i w:val="0"/>
          <w:iCs/>
          <w:sz w:val="28"/>
          <w:szCs w:val="28"/>
        </w:rPr>
        <w:lastRenderedPageBreak/>
        <w:t xml:space="preserve">Material accounting </w:t>
      </w:r>
      <w:r w:rsidR="006E64CE" w:rsidRPr="001573BA">
        <w:rPr>
          <w:rFonts w:ascii="CordiaUPC" w:hAnsi="CordiaUPC" w:cs="CordiaUPC" w:hint="cs"/>
          <w:i w:val="0"/>
          <w:iCs/>
          <w:sz w:val="28"/>
          <w:szCs w:val="28"/>
        </w:rPr>
        <w:t xml:space="preserve">policies </w:t>
      </w:r>
    </w:p>
    <w:p w14:paraId="2AE819A7" w14:textId="77777777" w:rsidR="006E64CE" w:rsidRPr="001573BA" w:rsidRDefault="006E64CE" w:rsidP="006E64CE">
      <w:pPr>
        <w:spacing w:line="240" w:lineRule="exact"/>
        <w:ind w:left="547"/>
        <w:jc w:val="both"/>
        <w:rPr>
          <w:rFonts w:ascii="CordiaUPC" w:hAnsi="CordiaUPC" w:cs="CordiaUPC"/>
          <w:sz w:val="26"/>
          <w:szCs w:val="26"/>
          <w:cs/>
          <w:lang w:bidi="th-TH"/>
        </w:rPr>
      </w:pPr>
    </w:p>
    <w:p w14:paraId="252CF343" w14:textId="74392C29" w:rsidR="006E64CE" w:rsidRPr="001573BA" w:rsidRDefault="006E64CE" w:rsidP="006E64CE">
      <w:pPr>
        <w:tabs>
          <w:tab w:val="left" w:pos="550"/>
        </w:tabs>
        <w:spacing w:line="240" w:lineRule="exact"/>
        <w:ind w:left="540"/>
        <w:jc w:val="both"/>
        <w:rPr>
          <w:rFonts w:ascii="CordiaUPC" w:eastAsia="Arial Unicode MS" w:hAnsi="CordiaUPC" w:cs="CordiaUPC"/>
          <w:bCs/>
          <w:sz w:val="26"/>
          <w:szCs w:val="26"/>
          <w:lang w:val="en-US" w:eastAsia="en-GB" w:bidi="th-TH"/>
        </w:rPr>
      </w:pPr>
      <w:r w:rsidRPr="001573BA">
        <w:rPr>
          <w:rFonts w:ascii="CordiaUPC" w:eastAsia="Arial Unicode MS" w:hAnsi="CordiaUPC" w:cs="CordiaUPC"/>
          <w:bCs/>
          <w:sz w:val="26"/>
          <w:szCs w:val="26"/>
          <w:lang w:val="x-none" w:eastAsia="en-GB" w:bidi="th-TH"/>
        </w:rPr>
        <w:t>The accounting policies set out below have been applied consistently to all periods presented in these financial statement</w:t>
      </w:r>
      <w:r w:rsidR="00C72EDD" w:rsidRPr="001573BA">
        <w:rPr>
          <w:rFonts w:ascii="CordiaUPC" w:eastAsia="Arial Unicode MS" w:hAnsi="CordiaUPC" w:cs="CordiaUPC"/>
          <w:bCs/>
          <w:sz w:val="26"/>
          <w:szCs w:val="26"/>
          <w:lang w:val="en-US" w:eastAsia="en-GB" w:bidi="th-TH"/>
        </w:rPr>
        <w:t>s</w:t>
      </w:r>
      <w:r w:rsidRPr="001573BA">
        <w:rPr>
          <w:rFonts w:ascii="CordiaUPC" w:eastAsia="Arial Unicode MS" w:hAnsi="CordiaUPC" w:cs="CordiaUPC"/>
          <w:bCs/>
          <w:sz w:val="26"/>
          <w:szCs w:val="26"/>
          <w:lang w:val="x-none" w:eastAsia="en-GB" w:bidi="th-TH"/>
        </w:rPr>
        <w:t>.</w:t>
      </w:r>
    </w:p>
    <w:p w14:paraId="487D11C7" w14:textId="77777777" w:rsidR="006E64CE" w:rsidRPr="001573BA" w:rsidRDefault="006E64CE" w:rsidP="006E64CE">
      <w:pPr>
        <w:spacing w:line="240" w:lineRule="auto"/>
        <w:rPr>
          <w:rFonts w:ascii="CordiaUPC" w:eastAsia="Arial Unicode MS" w:hAnsi="CordiaUPC" w:cs="CordiaUPC"/>
          <w:bCs/>
          <w:sz w:val="24"/>
          <w:szCs w:val="24"/>
          <w:lang w:val="en-US" w:eastAsia="en-GB" w:bidi="th-TH"/>
        </w:rPr>
      </w:pPr>
    </w:p>
    <w:p w14:paraId="011FE13A" w14:textId="7D686EF0" w:rsidR="006E64CE" w:rsidRPr="001573BA" w:rsidRDefault="00FE2E79" w:rsidP="006E64CE">
      <w:pPr>
        <w:keepNext/>
        <w:keepLines/>
        <w:spacing w:line="240" w:lineRule="exact"/>
        <w:ind w:left="540" w:hanging="540"/>
        <w:outlineLvl w:val="1"/>
        <w:rPr>
          <w:rFonts w:ascii="CordiaUPC" w:hAnsi="CordiaUPC" w:cs="CordiaUPC"/>
          <w:b/>
          <w:i/>
          <w:sz w:val="26"/>
          <w:szCs w:val="26"/>
        </w:rPr>
      </w:pPr>
      <w:r w:rsidRPr="001573BA">
        <w:rPr>
          <w:rFonts w:ascii="CordiaUPC" w:hAnsi="CordiaUPC" w:cs="CordiaUPC"/>
          <w:b/>
          <w:i/>
          <w:sz w:val="26"/>
          <w:szCs w:val="26"/>
        </w:rPr>
        <w:t>4</w:t>
      </w:r>
      <w:r w:rsidR="006E64CE" w:rsidRPr="001573BA">
        <w:rPr>
          <w:rFonts w:ascii="CordiaUPC" w:hAnsi="CordiaUPC" w:cs="CordiaUPC" w:hint="cs"/>
          <w:b/>
          <w:i/>
          <w:sz w:val="26"/>
          <w:szCs w:val="26"/>
        </w:rPr>
        <w:t>.1</w:t>
      </w:r>
      <w:r w:rsidR="006E64CE" w:rsidRPr="001573BA">
        <w:rPr>
          <w:rFonts w:ascii="CordiaUPC" w:hAnsi="CordiaUPC" w:cs="CordiaUPC" w:hint="cs"/>
          <w:b/>
          <w:i/>
          <w:sz w:val="26"/>
          <w:szCs w:val="26"/>
        </w:rPr>
        <w:tab/>
        <w:t>Basis of consolidation</w:t>
      </w:r>
    </w:p>
    <w:p w14:paraId="3F10310E" w14:textId="77777777" w:rsidR="006E64CE" w:rsidRPr="001573BA" w:rsidRDefault="006E64CE" w:rsidP="006E64CE">
      <w:pPr>
        <w:spacing w:line="240" w:lineRule="exact"/>
        <w:ind w:left="547"/>
        <w:jc w:val="both"/>
        <w:rPr>
          <w:rFonts w:ascii="CordiaUPC" w:hAnsi="CordiaUPC" w:cs="CordiaUPC"/>
          <w:sz w:val="26"/>
          <w:szCs w:val="26"/>
          <w:lang w:val="en-AU"/>
        </w:rPr>
      </w:pPr>
    </w:p>
    <w:p w14:paraId="6B36CEC2" w14:textId="77777777" w:rsidR="006E64CE" w:rsidRPr="001573BA" w:rsidRDefault="006E64CE" w:rsidP="006E64CE">
      <w:pPr>
        <w:spacing w:line="240" w:lineRule="exact"/>
        <w:ind w:left="540"/>
        <w:jc w:val="both"/>
        <w:rPr>
          <w:rFonts w:ascii="CordiaUPC" w:hAnsi="CordiaUPC" w:cs="CordiaUPC"/>
          <w:sz w:val="26"/>
          <w:szCs w:val="26"/>
          <w:cs/>
          <w:lang w:val="en-AU" w:bidi="th-TH"/>
        </w:rPr>
      </w:pPr>
      <w:r w:rsidRPr="001573BA">
        <w:rPr>
          <w:rFonts w:ascii="CordiaUPC" w:hAnsi="CordiaUPC" w:cs="CordiaUPC" w:hint="cs"/>
          <w:sz w:val="26"/>
          <w:szCs w:val="26"/>
          <w:lang w:val="en-AU"/>
        </w:rPr>
        <w:t>The consolidated financial statements relate to the Bank and its subsidiaries</w:t>
      </w:r>
      <w:r w:rsidRPr="001573BA">
        <w:rPr>
          <w:rFonts w:ascii="CordiaUPC" w:hAnsi="CordiaUPC" w:cs="CordiaUPC" w:hint="cs"/>
          <w:sz w:val="26"/>
          <w:szCs w:val="26"/>
          <w:cs/>
          <w:lang w:val="en-AU" w:bidi="th-TH"/>
        </w:rPr>
        <w:t xml:space="preserve"> </w:t>
      </w:r>
      <w:r w:rsidRPr="001573BA">
        <w:rPr>
          <w:rFonts w:ascii="CordiaUPC" w:hAnsi="CordiaUPC" w:cs="CordiaUPC" w:hint="cs"/>
          <w:sz w:val="26"/>
          <w:szCs w:val="26"/>
          <w:lang w:val="en-AU"/>
        </w:rPr>
        <w:t>(together referred to as “</w:t>
      </w:r>
      <w:r w:rsidRPr="001573BA">
        <w:rPr>
          <w:rFonts w:ascii="CordiaUPC" w:hAnsi="CordiaUPC" w:cs="CordiaUPC"/>
          <w:sz w:val="26"/>
          <w:szCs w:val="26"/>
          <w:lang w:val="en-AU"/>
        </w:rPr>
        <w:t>t</w:t>
      </w:r>
      <w:r w:rsidRPr="001573BA">
        <w:rPr>
          <w:rFonts w:ascii="CordiaUPC" w:hAnsi="CordiaUPC" w:cs="CordiaUPC" w:hint="cs"/>
          <w:sz w:val="26"/>
          <w:szCs w:val="26"/>
          <w:lang w:val="en-AU"/>
        </w:rPr>
        <w:t>he Bank and its subsidiaries”)</w:t>
      </w:r>
    </w:p>
    <w:p w14:paraId="0210F0D1" w14:textId="77777777" w:rsidR="002901B7" w:rsidRPr="001573BA" w:rsidRDefault="002901B7" w:rsidP="00547978">
      <w:pPr>
        <w:spacing w:line="240" w:lineRule="exact"/>
        <w:jc w:val="both"/>
        <w:rPr>
          <w:rFonts w:ascii="CordiaUPC" w:hAnsi="CordiaUPC" w:cs="CordiaUPC"/>
          <w:i/>
          <w:iCs/>
          <w:sz w:val="26"/>
          <w:szCs w:val="26"/>
          <w:cs/>
          <w:lang w:val="en-AU" w:bidi="th-TH"/>
        </w:rPr>
      </w:pPr>
    </w:p>
    <w:p w14:paraId="0E83E999" w14:textId="77777777" w:rsidR="006E64CE" w:rsidRPr="001573BA" w:rsidRDefault="006E64CE" w:rsidP="006E64CE">
      <w:pPr>
        <w:spacing w:line="240" w:lineRule="exact"/>
        <w:ind w:left="540"/>
        <w:jc w:val="both"/>
        <w:rPr>
          <w:rFonts w:ascii="CordiaUPC" w:hAnsi="CordiaUPC" w:cs="CordiaUPC"/>
          <w:i/>
          <w:iCs/>
          <w:sz w:val="26"/>
          <w:szCs w:val="26"/>
          <w:lang w:val="en-US"/>
        </w:rPr>
      </w:pPr>
      <w:r w:rsidRPr="001573BA">
        <w:rPr>
          <w:rFonts w:ascii="CordiaUPC" w:hAnsi="CordiaUPC" w:cs="CordiaUPC" w:hint="cs"/>
          <w:i/>
          <w:iCs/>
          <w:sz w:val="26"/>
          <w:szCs w:val="26"/>
          <w:lang w:val="en-AU"/>
        </w:rPr>
        <w:t>Business combinations</w:t>
      </w:r>
    </w:p>
    <w:p w14:paraId="75A55484" w14:textId="77777777" w:rsidR="006E64CE" w:rsidRPr="001573BA" w:rsidRDefault="006E64CE" w:rsidP="006E64CE">
      <w:pPr>
        <w:spacing w:line="240" w:lineRule="exact"/>
        <w:ind w:left="547"/>
        <w:jc w:val="both"/>
        <w:rPr>
          <w:rFonts w:ascii="CordiaUPC" w:hAnsi="CordiaUPC" w:cs="CordiaUPC"/>
          <w:sz w:val="26"/>
          <w:szCs w:val="26"/>
          <w:lang w:val="en-US" w:bidi="th-TH"/>
        </w:rPr>
      </w:pPr>
    </w:p>
    <w:p w14:paraId="62A84629" w14:textId="27343B8A"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 xml:space="preserve">The Bank and its </w:t>
      </w:r>
      <w:proofErr w:type="gramStart"/>
      <w:r w:rsidRPr="001573BA">
        <w:rPr>
          <w:rFonts w:ascii="CordiaUPC" w:hAnsi="CordiaUPC" w:cs="CordiaUPC" w:hint="cs"/>
          <w:sz w:val="26"/>
          <w:szCs w:val="26"/>
          <w:lang w:val="en-US" w:bidi="th-TH"/>
        </w:rPr>
        <w:t>subsidiaries</w:t>
      </w:r>
      <w:r w:rsidRPr="001573BA">
        <w:rPr>
          <w:rFonts w:ascii="CordiaUPC" w:hAnsi="CordiaUPC" w:cs="CordiaUPC" w:hint="cs"/>
          <w:sz w:val="26"/>
          <w:szCs w:val="26"/>
        </w:rPr>
        <w:t>’</w:t>
      </w:r>
      <w:proofErr w:type="gramEnd"/>
      <w:r w:rsidRPr="001573BA">
        <w:rPr>
          <w:rFonts w:ascii="CordiaUPC" w:hAnsi="CordiaUPC" w:cs="CordiaUPC" w:hint="cs"/>
          <w:sz w:val="26"/>
          <w:szCs w:val="26"/>
        </w:rPr>
        <w:t xml:space="preserve"> </w:t>
      </w:r>
      <w:r w:rsidRPr="001573BA">
        <w:rPr>
          <w:rFonts w:ascii="CordiaUPC" w:hAnsi="CordiaUPC" w:cs="CordiaUPC" w:hint="cs"/>
          <w:sz w:val="26"/>
          <w:szCs w:val="26"/>
          <w:lang w:val="en-US" w:bidi="th-TH"/>
        </w:rPr>
        <w:t>appl</w:t>
      </w:r>
      <w:r w:rsidRPr="001573BA">
        <w:rPr>
          <w:rFonts w:ascii="CordiaUPC" w:hAnsi="CordiaUPC" w:cs="CordiaUPC"/>
          <w:sz w:val="26"/>
          <w:szCs w:val="26"/>
          <w:lang w:val="en-US" w:bidi="th-TH"/>
        </w:rPr>
        <w:t>y</w:t>
      </w:r>
      <w:r w:rsidRPr="001573BA">
        <w:rPr>
          <w:rFonts w:ascii="CordiaUPC" w:hAnsi="CordiaUPC" w:cs="CordiaUPC" w:hint="cs"/>
          <w:sz w:val="26"/>
          <w:szCs w:val="26"/>
          <w:lang w:val="en-US" w:bidi="th-TH"/>
        </w:rPr>
        <w:t xml:space="preserve"> the acquisition method for all business combinations when control is transferred to the Bank and its subsidiaries</w:t>
      </w:r>
      <w:r w:rsidRPr="001573BA">
        <w:rPr>
          <w:rFonts w:ascii="CordiaUPC" w:hAnsi="CordiaUPC" w:cs="CordiaUPC" w:hint="cs"/>
          <w:sz w:val="26"/>
          <w:szCs w:val="26"/>
        </w:rPr>
        <w:t>, as described in subsidiaries section,</w:t>
      </w:r>
      <w:r w:rsidRPr="001573BA">
        <w:rPr>
          <w:rFonts w:ascii="CordiaUPC" w:hAnsi="CordiaUPC" w:cs="CordiaUPC" w:hint="cs"/>
          <w:sz w:val="26"/>
          <w:szCs w:val="26"/>
          <w:lang w:val="en-US" w:bidi="th-TH"/>
        </w:rPr>
        <w:t xml:space="preserve"> other than those with entities under common control.</w:t>
      </w:r>
    </w:p>
    <w:p w14:paraId="6C98769F"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p>
    <w:p w14:paraId="300BA8E6"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4A5B5233" w14:textId="77777777" w:rsidR="006E64CE" w:rsidRPr="001573BA" w:rsidRDefault="006E64CE" w:rsidP="006E64CE">
      <w:pPr>
        <w:spacing w:line="240" w:lineRule="exact"/>
        <w:ind w:left="547"/>
        <w:jc w:val="thaiDistribute"/>
        <w:rPr>
          <w:rFonts w:ascii="CordiaUPC" w:hAnsi="CordiaUPC" w:cs="CordiaUPC"/>
          <w:sz w:val="26"/>
          <w:szCs w:val="26"/>
          <w:lang w:val="en-US" w:bidi="th-TH"/>
        </w:rPr>
      </w:pPr>
    </w:p>
    <w:p w14:paraId="2C6D55C8"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573BA">
        <w:rPr>
          <w:rFonts w:ascii="CordiaUPC" w:hAnsi="CordiaUPC" w:cs="CordiaUPC"/>
          <w:sz w:val="26"/>
          <w:szCs w:val="26"/>
          <w:lang w:val="en-US" w:bidi="th-TH"/>
        </w:rPr>
        <w:t xml:space="preserve">Goodwill is measured as the fair value of the consideration transferred including the </w:t>
      </w:r>
      <w:proofErr w:type="spellStart"/>
      <w:r w:rsidRPr="001573BA">
        <w:rPr>
          <w:rFonts w:ascii="CordiaUPC" w:hAnsi="CordiaUPC" w:cs="CordiaUPC"/>
          <w:sz w:val="26"/>
          <w:szCs w:val="26"/>
          <w:lang w:val="en-US" w:bidi="th-TH"/>
        </w:rPr>
        <w:t>recognised</w:t>
      </w:r>
      <w:proofErr w:type="spellEnd"/>
      <w:r w:rsidRPr="001573BA">
        <w:rPr>
          <w:rFonts w:ascii="CordiaUPC" w:hAnsi="CordiaUPC" w:cs="CordiaUPC"/>
          <w:sz w:val="26"/>
          <w:szCs w:val="26"/>
          <w:lang w:val="en-US" w:bidi="th-TH"/>
        </w:rPr>
        <w:t xml:space="preserve"> amount of any </w:t>
      </w:r>
      <w:r w:rsidRPr="001573BA">
        <w:rPr>
          <w:rFonts w:ascii="CordiaUPC" w:hAnsi="CordiaUPC" w:cs="CordiaUPC"/>
          <w:sz w:val="26"/>
          <w:szCs w:val="26"/>
          <w:cs/>
          <w:lang w:val="en-US" w:bidi="th-TH"/>
        </w:rPr>
        <w:br/>
      </w:r>
      <w:r w:rsidRPr="001573BA">
        <w:rPr>
          <w:rFonts w:ascii="CordiaUPC" w:hAnsi="CordiaUPC" w:cs="CordiaUPC"/>
          <w:sz w:val="26"/>
          <w:szCs w:val="26"/>
          <w:lang w:val="en-US" w:bidi="th-TH"/>
        </w:rPr>
        <w:t xml:space="preserve">non-controlling interest in the acquiree, less the net </w:t>
      </w:r>
      <w:proofErr w:type="spellStart"/>
      <w:r w:rsidRPr="001573BA">
        <w:rPr>
          <w:rFonts w:ascii="CordiaUPC" w:hAnsi="CordiaUPC" w:cs="CordiaUPC"/>
          <w:sz w:val="26"/>
          <w:szCs w:val="26"/>
          <w:lang w:val="en-US" w:bidi="th-TH"/>
        </w:rPr>
        <w:t>recognised</w:t>
      </w:r>
      <w:proofErr w:type="spellEnd"/>
      <w:r w:rsidRPr="001573BA">
        <w:rPr>
          <w:rFonts w:ascii="CordiaUPC" w:hAnsi="CordiaUPC" w:cs="CordiaUPC"/>
          <w:sz w:val="26"/>
          <w:szCs w:val="26"/>
          <w:lang w:val="en-US" w:bidi="th-TH"/>
        </w:rPr>
        <w:t xml:space="preserve"> amount (fair value) of the identifiable assets acquired and liabilities assumed, all measured as of the acquisition date. Any gain on bargain purchase is </w:t>
      </w:r>
      <w:proofErr w:type="spellStart"/>
      <w:r w:rsidRPr="001573BA">
        <w:rPr>
          <w:rFonts w:ascii="CordiaUPC" w:hAnsi="CordiaUPC" w:cs="CordiaUPC"/>
          <w:sz w:val="26"/>
          <w:szCs w:val="26"/>
          <w:lang w:val="en-US" w:bidi="th-TH"/>
        </w:rPr>
        <w:t>recognised</w:t>
      </w:r>
      <w:proofErr w:type="spellEnd"/>
      <w:r w:rsidRPr="001573BA">
        <w:rPr>
          <w:rFonts w:ascii="CordiaUPC" w:hAnsi="CordiaUPC" w:cs="CordiaUPC"/>
          <w:sz w:val="26"/>
          <w:szCs w:val="26"/>
          <w:lang w:val="en-US" w:bidi="th-TH"/>
        </w:rPr>
        <w:t xml:space="preserve"> in profit or loss immediately.</w:t>
      </w:r>
    </w:p>
    <w:p w14:paraId="344F34C2" w14:textId="77777777" w:rsidR="00914626" w:rsidRPr="001573BA" w:rsidRDefault="00914626" w:rsidP="006E64CE">
      <w:pPr>
        <w:autoSpaceDE w:val="0"/>
        <w:autoSpaceDN w:val="0"/>
        <w:adjustRightInd w:val="0"/>
        <w:spacing w:line="240" w:lineRule="exact"/>
        <w:ind w:left="540"/>
        <w:jc w:val="thaiDistribute"/>
        <w:rPr>
          <w:rFonts w:ascii="CordiaUPC" w:hAnsi="CordiaUPC" w:cs="CordiaUPC"/>
          <w:sz w:val="26"/>
          <w:szCs w:val="26"/>
          <w:lang w:val="en-US" w:bidi="th-TH"/>
        </w:rPr>
      </w:pPr>
    </w:p>
    <w:p w14:paraId="556DCF1B" w14:textId="77777777" w:rsidR="006E64CE" w:rsidRPr="001573BA" w:rsidRDefault="006E64CE" w:rsidP="006E64CE">
      <w:pPr>
        <w:spacing w:line="240" w:lineRule="exact"/>
        <w:ind w:left="540" w:right="-7"/>
        <w:jc w:val="thaiDistribute"/>
        <w:rPr>
          <w:rFonts w:ascii="CordiaUPC" w:hAnsi="CordiaUPC" w:cs="CordiaUPC"/>
          <w:sz w:val="26"/>
          <w:szCs w:val="26"/>
          <w:lang w:val="en-US"/>
        </w:rPr>
      </w:pPr>
      <w:r w:rsidRPr="001573BA">
        <w:rPr>
          <w:rFonts w:ascii="CordiaUPC" w:hAnsi="CordiaUPC" w:cs="CordiaUPC"/>
          <w:sz w:val="26"/>
          <w:szCs w:val="26"/>
          <w:lang w:val="en-US" w:bidi="th-TH"/>
        </w:rPr>
        <w:t>Consideration transferred includes the fair values of the assets transferred, liabilities incurred by the Bank and its subsidiaries to the previous owners of the acquiree, and equity interests issued by the Bank and its subsidiaries. Consideration transferred also includes the fair value of any contingent consideration.</w:t>
      </w:r>
    </w:p>
    <w:p w14:paraId="70AF29BB" w14:textId="77777777" w:rsidR="006E64CE" w:rsidRPr="001573BA" w:rsidRDefault="006E64CE" w:rsidP="006E64CE">
      <w:pPr>
        <w:spacing w:line="240" w:lineRule="exact"/>
        <w:ind w:left="547"/>
        <w:jc w:val="thaiDistribute"/>
        <w:rPr>
          <w:rFonts w:ascii="CordiaUPC" w:hAnsi="CordiaUPC" w:cs="CordiaUPC"/>
          <w:sz w:val="26"/>
          <w:szCs w:val="26"/>
          <w:lang w:val="en-US" w:bidi="th-TH"/>
        </w:rPr>
      </w:pPr>
    </w:p>
    <w:p w14:paraId="0AE0CC7E"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573BA">
        <w:rPr>
          <w:rFonts w:ascii="CordiaUPC" w:hAnsi="CordiaUPC" w:cs="CordiaUPC"/>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00FDFA4A" w14:textId="11EE76D7" w:rsidR="006E64CE" w:rsidRPr="001573BA" w:rsidRDefault="006E64CE" w:rsidP="00746D3B">
      <w:pPr>
        <w:spacing w:line="240" w:lineRule="exact"/>
        <w:ind w:left="547"/>
        <w:jc w:val="thaiDistribute"/>
        <w:rPr>
          <w:rFonts w:ascii="CordiaUPC" w:hAnsi="CordiaUPC" w:cs="CordiaUPC"/>
          <w:sz w:val="26"/>
          <w:szCs w:val="26"/>
          <w:lang w:val="en-US" w:bidi="th-TH"/>
        </w:rPr>
      </w:pPr>
    </w:p>
    <w:p w14:paraId="5DA994D0"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573BA">
        <w:rPr>
          <w:rFonts w:ascii="CordiaUPC" w:hAnsi="CordiaUPC" w:cs="CordiaUPC"/>
          <w:sz w:val="26"/>
          <w:szCs w:val="26"/>
          <w:lang w:val="en-US" w:bidi="th-TH"/>
        </w:rPr>
        <w:t>Transaction costs that the Bank and its subsidiaries incur in connection with a business combination, such as legal fees, and other professional and consulting fees are expensed as incurred.</w:t>
      </w:r>
    </w:p>
    <w:p w14:paraId="4DBEDC48"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p>
    <w:p w14:paraId="2E15A580" w14:textId="77777777" w:rsidR="006E64CE" w:rsidRPr="001573BA" w:rsidRDefault="006E64CE" w:rsidP="006E64CE">
      <w:pPr>
        <w:shd w:val="clear" w:color="auto" w:fill="FFFFFF"/>
        <w:spacing w:line="240" w:lineRule="exact"/>
        <w:ind w:left="540"/>
        <w:jc w:val="thaiDistribute"/>
        <w:rPr>
          <w:rFonts w:ascii="CordiaUPC" w:hAnsi="CordiaUPC" w:cs="CordiaUPC"/>
          <w:i/>
          <w:iCs/>
          <w:sz w:val="26"/>
          <w:szCs w:val="26"/>
          <w:lang w:val="en-AU"/>
        </w:rPr>
      </w:pPr>
      <w:r w:rsidRPr="001573BA">
        <w:rPr>
          <w:rFonts w:ascii="CordiaUPC" w:hAnsi="CordiaUPC" w:cs="CordiaUPC"/>
          <w:i/>
          <w:iCs/>
          <w:sz w:val="26"/>
          <w:szCs w:val="26"/>
          <w:lang w:val="en-AU"/>
        </w:rPr>
        <w:t>Acquisitions from entities under common control</w:t>
      </w:r>
    </w:p>
    <w:p w14:paraId="0F7AF632" w14:textId="77777777" w:rsidR="006E64CE" w:rsidRPr="001573BA" w:rsidRDefault="006E64CE" w:rsidP="006E64CE">
      <w:pPr>
        <w:shd w:val="clear" w:color="auto" w:fill="FFFFFF"/>
        <w:spacing w:line="240" w:lineRule="exact"/>
        <w:ind w:left="547"/>
        <w:jc w:val="thaiDistribute"/>
        <w:rPr>
          <w:rFonts w:ascii="CordiaUPC" w:hAnsi="CordiaUPC" w:cs="CordiaUPC"/>
          <w:sz w:val="26"/>
          <w:szCs w:val="26"/>
          <w:lang w:val="en-AU"/>
        </w:rPr>
      </w:pPr>
    </w:p>
    <w:p w14:paraId="7B4395B5" w14:textId="77777777" w:rsidR="006E64CE" w:rsidRPr="001573BA" w:rsidRDefault="006E64CE" w:rsidP="006E64CE">
      <w:pPr>
        <w:spacing w:line="240" w:lineRule="exact"/>
        <w:ind w:left="540"/>
        <w:jc w:val="thaiDistribute"/>
        <w:rPr>
          <w:rFonts w:ascii="CordiaUPC" w:hAnsi="CordiaUPC" w:cs="CordiaUPC"/>
          <w:sz w:val="26"/>
          <w:szCs w:val="26"/>
          <w:lang w:val="en-US" w:bidi="th-TH"/>
        </w:rPr>
      </w:pPr>
      <w:r w:rsidRPr="001573BA">
        <w:rPr>
          <w:rFonts w:ascii="CordiaUPC" w:hAnsi="CordiaUPC" w:cs="CordiaUPC"/>
          <w:sz w:val="26"/>
          <w:szCs w:val="26"/>
        </w:rPr>
        <w:t xml:space="preserve">Business combination under common control </w:t>
      </w:r>
      <w:proofErr w:type="gramStart"/>
      <w:r w:rsidRPr="001573BA">
        <w:rPr>
          <w:rFonts w:ascii="CordiaUPC" w:hAnsi="CordiaUPC" w:cs="CordiaUPC"/>
          <w:sz w:val="26"/>
          <w:szCs w:val="26"/>
        </w:rPr>
        <w:t>are</w:t>
      </w:r>
      <w:proofErr w:type="gramEnd"/>
      <w:r w:rsidRPr="001573BA">
        <w:rPr>
          <w:rFonts w:ascii="CordiaUPC" w:hAnsi="CordiaUPC" w:cs="CordiaUPC"/>
          <w:sz w:val="26"/>
          <w:szCs w:val="26"/>
        </w:rPr>
        <w:t xml:space="preserve"> accounted for using a method similar to the pooling of interest method. Under that method the acquirer recognizes assets and liabilities of the acquired businesses at their carrying </w:t>
      </w:r>
      <w:r w:rsidRPr="001573BA">
        <w:rPr>
          <w:rFonts w:ascii="CordiaUPC" w:hAnsi="CordiaUPC" w:cs="CordiaUPC"/>
          <w:sz w:val="26"/>
          <w:szCs w:val="26"/>
          <w:cs/>
        </w:rPr>
        <w:br/>
      </w:r>
      <w:r w:rsidRPr="001573BA">
        <w:rPr>
          <w:rFonts w:ascii="CordiaUPC" w:hAnsi="CordiaUPC" w:cs="CordiaUPC"/>
          <w:sz w:val="26"/>
          <w:szCs w:val="26"/>
        </w:rPr>
        <w:t xml:space="preserve">amounts in the consolidated financial statements of the ultimate parent company </w:t>
      </w:r>
      <w:proofErr w:type="gramStart"/>
      <w:r w:rsidRPr="001573BA">
        <w:rPr>
          <w:rFonts w:ascii="CordiaUPC" w:hAnsi="CordiaUPC" w:cs="CordiaUPC"/>
          <w:sz w:val="26"/>
          <w:szCs w:val="26"/>
        </w:rPr>
        <w:t>at the moment</w:t>
      </w:r>
      <w:proofErr w:type="gramEnd"/>
      <w:r w:rsidRPr="001573BA">
        <w:rPr>
          <w:rFonts w:ascii="CordiaUPC" w:hAnsi="CordiaUPC" w:cs="CordiaUPC"/>
          <w:sz w:val="26"/>
          <w:szCs w:val="26"/>
        </w:rPr>
        <w:t xml:space="preserve"> of the transaction. </w:t>
      </w:r>
      <w:r w:rsidRPr="001573BA">
        <w:rPr>
          <w:rFonts w:ascii="CordiaUPC" w:hAnsi="CordiaUPC" w:cs="CordiaUPC"/>
          <w:sz w:val="26"/>
          <w:szCs w:val="26"/>
          <w:cs/>
        </w:rPr>
        <w:br/>
      </w:r>
      <w:r w:rsidRPr="001573BA">
        <w:rPr>
          <w:rFonts w:ascii="CordiaUPC" w:hAnsi="CordiaUPC" w:cs="CordiaUPC"/>
          <w:sz w:val="26"/>
          <w:szCs w:val="26"/>
        </w:rPr>
        <w:t xml:space="preserve">The difference between the carrying amount of the acquired net assets and the consideration transferred is recognised as surplus or discount from business </w:t>
      </w:r>
      <w:r w:rsidRPr="001573BA">
        <w:rPr>
          <w:rFonts w:ascii="CordiaUPC" w:hAnsi="CordiaUPC" w:cs="CordiaUPC"/>
          <w:sz w:val="26"/>
          <w:szCs w:val="26"/>
          <w:lang w:val="en-US" w:bidi="th-TH"/>
        </w:rPr>
        <w:t>combinations under common control in equity. The surplus or discount will be transferred to retained earnings upon divestment or dissolution of the businesses acquired.</w:t>
      </w:r>
    </w:p>
    <w:p w14:paraId="6AD32DC6" w14:textId="77777777" w:rsidR="006E64CE" w:rsidRPr="001573BA" w:rsidRDefault="006E64CE" w:rsidP="006E64CE">
      <w:pPr>
        <w:spacing w:line="240" w:lineRule="exact"/>
        <w:rPr>
          <w:rFonts w:ascii="CordiaUPC" w:hAnsi="CordiaUPC" w:cs="CordiaUPC"/>
          <w:sz w:val="26"/>
          <w:szCs w:val="26"/>
          <w:lang w:val="en-US" w:bidi="th-TH"/>
        </w:rPr>
      </w:pPr>
    </w:p>
    <w:p w14:paraId="077A2681" w14:textId="52BCD9F3" w:rsidR="00A63DB9" w:rsidRPr="001573BA" w:rsidRDefault="006E64CE" w:rsidP="002A6C34">
      <w:pPr>
        <w:spacing w:line="240" w:lineRule="exact"/>
        <w:ind w:left="540"/>
        <w:jc w:val="thaiDistribute"/>
        <w:rPr>
          <w:rFonts w:ascii="CordiaUPC" w:hAnsi="CordiaUPC" w:cs="CordiaUPC"/>
          <w:sz w:val="26"/>
          <w:szCs w:val="26"/>
        </w:rPr>
      </w:pPr>
      <w:r w:rsidRPr="001573BA">
        <w:rPr>
          <w:rFonts w:ascii="CordiaUPC" w:hAnsi="CordiaUPC" w:cs="CordiaUPC"/>
          <w:sz w:val="26"/>
          <w:szCs w:val="26"/>
          <w:lang w:val="en-US" w:bidi="th-TH"/>
        </w:rPr>
        <w:t>The results from operations of the acquired businesses will be included in the consolidated financial statements of the acquirer from the beginning of the comparative period or the moment the businesses came</w:t>
      </w:r>
      <w:r w:rsidRPr="001573BA">
        <w:rPr>
          <w:rFonts w:ascii="CordiaUPC" w:hAnsi="CordiaUPC" w:cs="CordiaUPC"/>
          <w:sz w:val="26"/>
          <w:szCs w:val="26"/>
        </w:rPr>
        <w:t xml:space="preserve"> under common control, whichever date is later, until control ceases.</w:t>
      </w:r>
    </w:p>
    <w:p w14:paraId="1FFF00F7" w14:textId="77777777" w:rsidR="00A63DB9" w:rsidRPr="001573BA" w:rsidRDefault="00A63DB9" w:rsidP="006E64CE">
      <w:pPr>
        <w:spacing w:line="240" w:lineRule="exact"/>
        <w:jc w:val="thaiDistribute"/>
        <w:rPr>
          <w:rFonts w:ascii="CordiaUPC" w:hAnsi="CordiaUPC" w:cs="CordiaUPC"/>
          <w:i/>
          <w:iCs/>
          <w:sz w:val="26"/>
          <w:szCs w:val="26"/>
          <w:lang w:val="en-AU"/>
        </w:rPr>
      </w:pPr>
    </w:p>
    <w:p w14:paraId="1EF4FE3E" w14:textId="77777777" w:rsidR="006E64CE" w:rsidRPr="001573BA" w:rsidRDefault="006E64CE" w:rsidP="006E64CE">
      <w:pPr>
        <w:spacing w:line="240" w:lineRule="exact"/>
        <w:ind w:left="540"/>
        <w:jc w:val="thaiDistribute"/>
        <w:rPr>
          <w:rFonts w:ascii="CordiaUPC" w:hAnsi="CordiaUPC" w:cs="CordiaUPC"/>
          <w:b/>
          <w:bCs/>
          <w:sz w:val="26"/>
          <w:szCs w:val="26"/>
          <w:cs/>
          <w:lang w:val="en-AU" w:bidi="th-TH"/>
        </w:rPr>
      </w:pPr>
      <w:r w:rsidRPr="001573BA">
        <w:rPr>
          <w:rFonts w:ascii="CordiaUPC" w:hAnsi="CordiaUPC" w:cs="CordiaUPC"/>
          <w:i/>
          <w:iCs/>
          <w:sz w:val="26"/>
          <w:szCs w:val="26"/>
          <w:lang w:val="en-AU"/>
        </w:rPr>
        <w:t xml:space="preserve">Subsidiaries  </w:t>
      </w:r>
    </w:p>
    <w:p w14:paraId="37CA4559" w14:textId="77777777" w:rsidR="006E64CE" w:rsidRPr="001573BA" w:rsidRDefault="006E64CE" w:rsidP="006E64CE">
      <w:pPr>
        <w:spacing w:line="240" w:lineRule="exact"/>
        <w:ind w:left="547"/>
        <w:jc w:val="thaiDistribute"/>
        <w:rPr>
          <w:rFonts w:ascii="CordiaUPC" w:hAnsi="CordiaUPC" w:cs="CordiaUPC"/>
          <w:sz w:val="26"/>
          <w:szCs w:val="26"/>
          <w:cs/>
          <w:lang w:val="en-AU" w:bidi="th-TH"/>
        </w:rPr>
      </w:pPr>
    </w:p>
    <w:p w14:paraId="7BED9809" w14:textId="4DE22874" w:rsidR="0086098E" w:rsidRPr="001573BA" w:rsidRDefault="006E64CE" w:rsidP="00192619">
      <w:pPr>
        <w:spacing w:line="240" w:lineRule="exact"/>
        <w:ind w:left="540"/>
        <w:jc w:val="thaiDistribute"/>
        <w:rPr>
          <w:rFonts w:ascii="CordiaUPC" w:hAnsi="CordiaUPC" w:cs="CordiaUPC"/>
          <w:sz w:val="26"/>
          <w:szCs w:val="26"/>
          <w:lang w:val="en-AU" w:bidi="th-TH"/>
        </w:rPr>
      </w:pPr>
      <w:r w:rsidRPr="001573BA">
        <w:rPr>
          <w:rFonts w:ascii="CordiaUPC" w:hAnsi="CordiaUPC" w:cs="CordiaUPC"/>
          <w:sz w:val="26"/>
          <w:szCs w:val="26"/>
          <w:lang w:val="en-AU"/>
        </w:rPr>
        <w:t>Subsidiaries are entities controlled by the Bank. The Bank and its subsidiaries</w:t>
      </w:r>
      <w:r w:rsidRPr="001573BA">
        <w:rPr>
          <w:rFonts w:ascii="CordiaUPC" w:hAnsi="CordiaUPC" w:cs="CordiaUPC"/>
          <w:sz w:val="26"/>
          <w:szCs w:val="26"/>
          <w:lang w:val="en-US" w:bidi="th-TH"/>
        </w:rPr>
        <w:t xml:space="preserve"> </w:t>
      </w:r>
      <w:r w:rsidRPr="001573BA">
        <w:rPr>
          <w:rFonts w:ascii="CordiaUPC" w:hAnsi="CordiaUPC" w:cs="CordiaUPC"/>
          <w:sz w:val="26"/>
          <w:szCs w:val="26"/>
          <w:lang w:val="en-AU"/>
        </w:rPr>
        <w:t xml:space="preserve">control an entity when it is exposed to, or has rights to, variable returns from its involvement with the entity and </w:t>
      </w:r>
      <w:proofErr w:type="gramStart"/>
      <w:r w:rsidRPr="001573BA">
        <w:rPr>
          <w:rFonts w:ascii="CordiaUPC" w:hAnsi="CordiaUPC" w:cs="CordiaUPC"/>
          <w:sz w:val="26"/>
          <w:szCs w:val="26"/>
          <w:lang w:val="en-AU"/>
        </w:rPr>
        <w:t>has the ability to</w:t>
      </w:r>
      <w:proofErr w:type="gramEnd"/>
      <w:r w:rsidRPr="001573BA">
        <w:rPr>
          <w:rFonts w:ascii="CordiaUPC" w:hAnsi="CordiaUPC" w:cs="CordiaUPC"/>
          <w:sz w:val="26"/>
          <w:szCs w:val="26"/>
          <w:lang w:val="en-AU"/>
        </w:rPr>
        <w:t xml:space="preserve"> affect those returns through its power over the entity. The financial statements of subsidiaries are included in the consolidated financial statements from the date on which control commences until the date on which control ceases.</w:t>
      </w:r>
    </w:p>
    <w:p w14:paraId="2D333905" w14:textId="77777777" w:rsidR="0086098E" w:rsidRPr="001573BA" w:rsidRDefault="0086098E" w:rsidP="006E64CE">
      <w:pPr>
        <w:spacing w:line="240" w:lineRule="exact"/>
        <w:ind w:left="540"/>
        <w:jc w:val="thaiDistribute"/>
        <w:rPr>
          <w:rFonts w:ascii="CordiaUPC" w:hAnsi="CordiaUPC" w:cs="CordiaUPC"/>
          <w:sz w:val="26"/>
          <w:szCs w:val="26"/>
          <w:lang w:val="en-US" w:bidi="th-TH"/>
        </w:rPr>
      </w:pPr>
    </w:p>
    <w:p w14:paraId="399E3340" w14:textId="64EE8362" w:rsidR="006E64CE" w:rsidRPr="001573BA" w:rsidRDefault="006E64CE" w:rsidP="006E64CE">
      <w:pPr>
        <w:spacing w:line="240" w:lineRule="exact"/>
        <w:ind w:left="540"/>
        <w:jc w:val="thaiDistribute"/>
        <w:rPr>
          <w:rFonts w:ascii="CordiaUPC" w:hAnsi="CordiaUPC" w:cs="CordiaUPC"/>
          <w:sz w:val="26"/>
          <w:szCs w:val="26"/>
          <w:lang w:val="en-AU" w:bidi="th-TH"/>
        </w:rPr>
      </w:pPr>
      <w:r w:rsidRPr="001573BA">
        <w:rPr>
          <w:rFonts w:ascii="CordiaUPC" w:hAnsi="CordiaUPC" w:cs="CordiaUPC"/>
          <w:sz w:val="26"/>
          <w:szCs w:val="26"/>
          <w:lang w:val="en-AU"/>
        </w:rPr>
        <w:t>The subsidiaries’ financial statements are prepared using the same significant accounting policies as the Bank.</w:t>
      </w:r>
    </w:p>
    <w:p w14:paraId="277B10F0" w14:textId="77777777" w:rsidR="00F86B2F" w:rsidRPr="001573BA" w:rsidRDefault="00F86B2F" w:rsidP="006E64CE">
      <w:pPr>
        <w:spacing w:line="240" w:lineRule="exact"/>
        <w:ind w:left="540"/>
        <w:jc w:val="thaiDistribute"/>
        <w:rPr>
          <w:rFonts w:ascii="CordiaUPC" w:hAnsi="CordiaUPC" w:cs="CordiaUPC"/>
          <w:sz w:val="26"/>
          <w:szCs w:val="26"/>
          <w:lang w:val="en-AU" w:bidi="th-TH"/>
        </w:rPr>
      </w:pPr>
    </w:p>
    <w:p w14:paraId="679C0AC5" w14:textId="78BA95E3" w:rsidR="00192619" w:rsidRPr="001573BA" w:rsidRDefault="00192619">
      <w:pPr>
        <w:spacing w:line="240" w:lineRule="auto"/>
        <w:rPr>
          <w:rFonts w:ascii="CordiaUPC" w:hAnsi="CordiaUPC" w:cs="CordiaUPC"/>
          <w:i/>
          <w:iCs/>
          <w:sz w:val="26"/>
          <w:szCs w:val="26"/>
          <w:cs/>
          <w:lang w:val="en-AU" w:bidi="th-TH"/>
        </w:rPr>
      </w:pPr>
      <w:r w:rsidRPr="001573BA">
        <w:rPr>
          <w:rFonts w:ascii="CordiaUPC" w:hAnsi="CordiaUPC" w:cs="CordiaUPC"/>
          <w:i/>
          <w:iCs/>
          <w:sz w:val="26"/>
          <w:szCs w:val="26"/>
          <w:cs/>
          <w:lang w:val="en-AU" w:bidi="th-TH"/>
        </w:rPr>
        <w:br w:type="page"/>
      </w:r>
    </w:p>
    <w:p w14:paraId="5CC35D0F" w14:textId="6856041A" w:rsidR="006E64CE" w:rsidRPr="001573BA" w:rsidRDefault="006E64CE" w:rsidP="006E64CE">
      <w:pPr>
        <w:spacing w:line="240" w:lineRule="exact"/>
        <w:ind w:left="540"/>
        <w:jc w:val="thaiDistribute"/>
        <w:rPr>
          <w:rFonts w:ascii="CordiaUPC" w:hAnsi="CordiaUPC" w:cs="CordiaUPC"/>
          <w:i/>
          <w:iCs/>
          <w:sz w:val="26"/>
          <w:szCs w:val="26"/>
          <w:cs/>
          <w:lang w:val="en-AU" w:bidi="th-TH"/>
        </w:rPr>
      </w:pPr>
      <w:r w:rsidRPr="001573BA">
        <w:rPr>
          <w:rFonts w:ascii="CordiaUPC" w:hAnsi="CordiaUPC" w:cs="CordiaUPC"/>
          <w:i/>
          <w:iCs/>
          <w:sz w:val="26"/>
          <w:szCs w:val="26"/>
          <w:lang w:val="en-AU"/>
        </w:rPr>
        <w:lastRenderedPageBreak/>
        <w:t>Non-controlling interests</w:t>
      </w:r>
    </w:p>
    <w:p w14:paraId="4DD602CE" w14:textId="77777777" w:rsidR="006E64CE" w:rsidRPr="001573BA" w:rsidRDefault="006E64CE" w:rsidP="006E64CE">
      <w:pPr>
        <w:spacing w:line="240" w:lineRule="exact"/>
        <w:ind w:left="547"/>
        <w:jc w:val="thaiDistribute"/>
        <w:rPr>
          <w:rFonts w:ascii="CordiaUPC" w:hAnsi="CordiaUPC" w:cs="CordiaUPC"/>
          <w:sz w:val="26"/>
          <w:szCs w:val="26"/>
          <w:cs/>
          <w:lang w:val="en-AU" w:bidi="th-TH"/>
        </w:rPr>
      </w:pPr>
    </w:p>
    <w:p w14:paraId="26368A6E" w14:textId="77777777"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At the acquisition date, the Bank and its subsidiaries measure any non-controlling interest at its proportionate interest in the identifiable net assets of the acquiree.</w:t>
      </w:r>
    </w:p>
    <w:p w14:paraId="15695F87" w14:textId="77777777" w:rsidR="006E64CE" w:rsidRPr="001573BA" w:rsidRDefault="006E64CE" w:rsidP="006E64CE">
      <w:pPr>
        <w:spacing w:line="240" w:lineRule="exact"/>
        <w:ind w:left="547"/>
        <w:jc w:val="thaiDistribute"/>
        <w:rPr>
          <w:rFonts w:ascii="CordiaUPC" w:hAnsi="CordiaUPC" w:cs="CordiaUPC"/>
          <w:sz w:val="26"/>
          <w:szCs w:val="26"/>
          <w:lang w:val="en-AU"/>
        </w:rPr>
      </w:pPr>
    </w:p>
    <w:p w14:paraId="67617C3D" w14:textId="1A997BDA" w:rsidR="004C4040" w:rsidRPr="001573BA" w:rsidRDefault="006E64CE" w:rsidP="00D61C3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Changes in the Bank and its subsidiaries interest in a subsidiary that do not result in a loss of control are accounted for as equity transactions.</w:t>
      </w:r>
    </w:p>
    <w:p w14:paraId="62A2BC52" w14:textId="77777777" w:rsidR="004C4040" w:rsidRPr="001573BA" w:rsidRDefault="004C4040" w:rsidP="006E64CE">
      <w:pPr>
        <w:spacing w:line="240" w:lineRule="exact"/>
        <w:ind w:left="540"/>
        <w:jc w:val="thaiDistribute"/>
        <w:rPr>
          <w:rFonts w:ascii="CordiaUPC" w:hAnsi="CordiaUPC" w:cs="CordiaUPC"/>
          <w:sz w:val="26"/>
          <w:szCs w:val="26"/>
          <w:lang w:val="en-AU" w:bidi="th-TH"/>
        </w:rPr>
      </w:pPr>
    </w:p>
    <w:p w14:paraId="543638E8" w14:textId="77777777" w:rsidR="006E64CE" w:rsidRPr="001573BA" w:rsidRDefault="006E64CE" w:rsidP="006E64CE">
      <w:pPr>
        <w:spacing w:line="240" w:lineRule="exact"/>
        <w:ind w:left="540"/>
        <w:jc w:val="thaiDistribute"/>
        <w:rPr>
          <w:rFonts w:ascii="CordiaUPC" w:hAnsi="CordiaUPC" w:cs="CordiaUPC"/>
          <w:b/>
          <w:bCs/>
          <w:sz w:val="26"/>
          <w:szCs w:val="26"/>
        </w:rPr>
      </w:pPr>
      <w:r w:rsidRPr="001573BA">
        <w:rPr>
          <w:rFonts w:ascii="CordiaUPC" w:hAnsi="CordiaUPC" w:cs="CordiaUPC"/>
          <w:i/>
          <w:iCs/>
          <w:sz w:val="26"/>
          <w:szCs w:val="26"/>
        </w:rPr>
        <w:t>Loss of control</w:t>
      </w:r>
      <w:r w:rsidRPr="001573BA">
        <w:rPr>
          <w:rFonts w:ascii="CordiaUPC" w:hAnsi="CordiaUPC" w:cs="CordiaUPC"/>
          <w:sz w:val="26"/>
          <w:szCs w:val="26"/>
        </w:rPr>
        <w:t xml:space="preserve"> </w:t>
      </w:r>
    </w:p>
    <w:p w14:paraId="3F320482" w14:textId="77777777" w:rsidR="006E64CE" w:rsidRPr="001573BA" w:rsidRDefault="006E64CE" w:rsidP="006E64CE">
      <w:pPr>
        <w:spacing w:line="240" w:lineRule="exact"/>
        <w:ind w:left="547"/>
        <w:jc w:val="thaiDistribute"/>
        <w:rPr>
          <w:rFonts w:ascii="CordiaUPC" w:hAnsi="CordiaUPC" w:cs="CordiaUPC"/>
          <w:sz w:val="26"/>
          <w:szCs w:val="26"/>
          <w:cs/>
          <w:lang w:val="en-AU" w:bidi="th-TH"/>
        </w:rPr>
      </w:pPr>
    </w:p>
    <w:p w14:paraId="7CE3BC19" w14:textId="77777777"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47B41939" w14:textId="77777777" w:rsidR="006E64CE" w:rsidRPr="001573BA" w:rsidRDefault="006E64CE" w:rsidP="006E64CE">
      <w:pPr>
        <w:spacing w:line="240" w:lineRule="exact"/>
        <w:ind w:left="547"/>
        <w:jc w:val="thaiDistribute"/>
        <w:rPr>
          <w:rFonts w:ascii="CordiaUPC" w:hAnsi="CordiaUPC" w:cs="CordiaUPC"/>
          <w:sz w:val="26"/>
          <w:szCs w:val="26"/>
          <w:lang w:val="en-US"/>
        </w:rPr>
      </w:pPr>
    </w:p>
    <w:p w14:paraId="63386936" w14:textId="77777777" w:rsidR="006E64CE" w:rsidRPr="001573BA" w:rsidRDefault="006E64CE" w:rsidP="006E64CE">
      <w:pPr>
        <w:spacing w:line="240" w:lineRule="exact"/>
        <w:ind w:left="540"/>
        <w:jc w:val="thaiDistribute"/>
        <w:rPr>
          <w:rFonts w:ascii="CordiaUPC" w:hAnsi="CordiaUPC" w:cs="CordiaUPC"/>
          <w:i/>
          <w:iCs/>
          <w:sz w:val="26"/>
          <w:szCs w:val="26"/>
        </w:rPr>
      </w:pPr>
      <w:r w:rsidRPr="001573BA">
        <w:rPr>
          <w:rFonts w:ascii="CordiaUPC" w:hAnsi="CordiaUPC" w:cs="CordiaUPC"/>
          <w:i/>
          <w:iCs/>
          <w:sz w:val="26"/>
          <w:szCs w:val="26"/>
        </w:rPr>
        <w:t xml:space="preserve">Interests in equity-accounted investees </w:t>
      </w:r>
    </w:p>
    <w:p w14:paraId="06291DBA" w14:textId="77777777" w:rsidR="006E64CE" w:rsidRPr="001573BA" w:rsidRDefault="006E64CE" w:rsidP="006E64CE">
      <w:pPr>
        <w:spacing w:line="240" w:lineRule="exact"/>
        <w:ind w:left="547"/>
        <w:jc w:val="thaiDistribute"/>
        <w:rPr>
          <w:rFonts w:ascii="CordiaUPC" w:hAnsi="CordiaUPC" w:cs="CordiaUPC"/>
          <w:i/>
          <w:iCs/>
          <w:sz w:val="26"/>
          <w:szCs w:val="26"/>
        </w:rPr>
      </w:pPr>
    </w:p>
    <w:p w14:paraId="72662BA1" w14:textId="6F80A3FD"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The Bank and its subsidiaries’ interests in equity-accounted investees comprise interests in associate</w:t>
      </w:r>
      <w:r w:rsidR="00DF7A49" w:rsidRPr="001573BA">
        <w:rPr>
          <w:rFonts w:ascii="CordiaUPC" w:hAnsi="CordiaUPC" w:cs="CordiaUPC"/>
          <w:sz w:val="26"/>
          <w:szCs w:val="26"/>
          <w:lang w:val="en-AU"/>
        </w:rPr>
        <w:t>s</w:t>
      </w:r>
      <w:r w:rsidRPr="001573BA">
        <w:rPr>
          <w:rFonts w:ascii="CordiaUPC" w:hAnsi="CordiaUPC" w:cs="CordiaUPC"/>
          <w:sz w:val="26"/>
          <w:szCs w:val="26"/>
          <w:lang w:val="en-AU"/>
        </w:rPr>
        <w:t>.</w:t>
      </w:r>
    </w:p>
    <w:p w14:paraId="54A4AF21" w14:textId="77777777" w:rsidR="006E64CE" w:rsidRPr="001573BA" w:rsidRDefault="006E64CE" w:rsidP="006E64CE">
      <w:pPr>
        <w:spacing w:line="240" w:lineRule="exact"/>
        <w:ind w:left="547"/>
        <w:jc w:val="thaiDistribute"/>
        <w:rPr>
          <w:rFonts w:ascii="CordiaUPC" w:hAnsi="CordiaUPC" w:cs="CordiaUPC"/>
          <w:sz w:val="26"/>
          <w:szCs w:val="26"/>
          <w:cs/>
          <w:lang w:val="en-AU" w:bidi="th-TH"/>
        </w:rPr>
      </w:pPr>
    </w:p>
    <w:p w14:paraId="29C270CF" w14:textId="46B6D7C6" w:rsidR="007E36B7" w:rsidRPr="001573BA" w:rsidRDefault="006E64CE" w:rsidP="004C4040">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Associate</w:t>
      </w:r>
      <w:r w:rsidR="00DF7A49" w:rsidRPr="001573BA">
        <w:rPr>
          <w:rFonts w:ascii="CordiaUPC" w:hAnsi="CordiaUPC" w:cs="CordiaUPC"/>
          <w:sz w:val="26"/>
          <w:szCs w:val="26"/>
          <w:lang w:val="en-AU"/>
        </w:rPr>
        <w:t>s</w:t>
      </w:r>
      <w:r w:rsidRPr="001573BA">
        <w:rPr>
          <w:rFonts w:ascii="CordiaUPC" w:hAnsi="CordiaUPC" w:cs="CordiaUPC"/>
          <w:sz w:val="26"/>
          <w:szCs w:val="26"/>
          <w:lang w:val="en-AU"/>
        </w:rPr>
        <w:t xml:space="preserve"> </w:t>
      </w:r>
      <w:r w:rsidR="00DF7A49" w:rsidRPr="001573BA">
        <w:rPr>
          <w:rFonts w:ascii="CordiaUPC" w:hAnsi="CordiaUPC" w:cs="CordiaUPC"/>
          <w:sz w:val="26"/>
          <w:szCs w:val="26"/>
          <w:lang w:val="en-AU"/>
        </w:rPr>
        <w:t>is</w:t>
      </w:r>
      <w:r w:rsidRPr="001573BA">
        <w:rPr>
          <w:rFonts w:ascii="CordiaUPC" w:hAnsi="CordiaUPC" w:cs="CordiaUPC"/>
          <w:sz w:val="26"/>
          <w:szCs w:val="26"/>
          <w:lang w:val="en-AU"/>
        </w:rPr>
        <w:t xml:space="preserve"> those entities in which the Bank and its subsidiaries have significant influence, but not control or joint control, over the financial and operating policies. </w:t>
      </w:r>
    </w:p>
    <w:p w14:paraId="62B1ACF8" w14:textId="77777777" w:rsidR="007E36B7" w:rsidRPr="001573BA" w:rsidRDefault="007E36B7" w:rsidP="006E64CE">
      <w:pPr>
        <w:spacing w:line="240" w:lineRule="exact"/>
        <w:ind w:left="547"/>
        <w:jc w:val="thaiDistribute"/>
        <w:rPr>
          <w:rFonts w:ascii="CordiaUPC" w:hAnsi="CordiaUPC" w:cs="CordiaUPC"/>
          <w:sz w:val="26"/>
          <w:szCs w:val="26"/>
          <w:lang w:val="en-AU"/>
        </w:rPr>
      </w:pPr>
    </w:p>
    <w:p w14:paraId="01B5D908" w14:textId="352011AE"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Interests in associate</w:t>
      </w:r>
      <w:r w:rsidR="00DF7A49" w:rsidRPr="001573BA">
        <w:rPr>
          <w:rFonts w:ascii="CordiaUPC" w:hAnsi="CordiaUPC" w:cs="CordiaUPC"/>
          <w:sz w:val="26"/>
          <w:szCs w:val="26"/>
          <w:lang w:val="en-AU"/>
        </w:rPr>
        <w:t>s</w:t>
      </w:r>
      <w:r w:rsidRPr="001573BA">
        <w:rPr>
          <w:rFonts w:ascii="CordiaUPC" w:hAnsi="CordiaUPC" w:cs="CordiaUPC"/>
          <w:sz w:val="26"/>
          <w:szCs w:val="26"/>
          <w:lang w:val="en-AU"/>
        </w:rPr>
        <w:t xml:space="preserve"> are accounted for using the equity method. They are initially recognised at cost, which includes transaction costs. </w:t>
      </w:r>
      <w:proofErr w:type="gramStart"/>
      <w:r w:rsidRPr="001573BA">
        <w:rPr>
          <w:rFonts w:ascii="CordiaUPC" w:hAnsi="CordiaUPC" w:cs="CordiaUPC"/>
          <w:sz w:val="26"/>
          <w:szCs w:val="26"/>
          <w:lang w:val="en-AU"/>
        </w:rPr>
        <w:t>Subsequent to</w:t>
      </w:r>
      <w:proofErr w:type="gramEnd"/>
      <w:r w:rsidRPr="001573BA">
        <w:rPr>
          <w:rFonts w:ascii="CordiaUPC" w:hAnsi="CordiaUPC" w:cs="CordiaUPC"/>
          <w:sz w:val="26"/>
          <w:szCs w:val="26"/>
          <w:lang w:val="en-AU"/>
        </w:rPr>
        <w:t xml:space="preserve"> initial recognition, the consolidated financial statements include the Bank and its subsidiaries’ share of the profit or loss and other comprehensive income of equity-accounted investees, until the date on which significant influence or joint control ceases.</w:t>
      </w:r>
    </w:p>
    <w:p w14:paraId="732ADA73" w14:textId="5545870D" w:rsidR="00EB17BA" w:rsidRPr="001573BA" w:rsidRDefault="00EB17BA">
      <w:pPr>
        <w:spacing w:line="240" w:lineRule="auto"/>
        <w:rPr>
          <w:rFonts w:ascii="CordiaUPC" w:hAnsi="CordiaUPC" w:cs="CordiaUPC"/>
          <w:i/>
          <w:iCs/>
          <w:sz w:val="26"/>
          <w:szCs w:val="26"/>
          <w:lang w:val="en-AU"/>
        </w:rPr>
      </w:pPr>
    </w:p>
    <w:p w14:paraId="7EEF5448" w14:textId="68B497A7" w:rsidR="006E64CE" w:rsidRPr="001573BA" w:rsidRDefault="006E64CE" w:rsidP="006E64CE">
      <w:pPr>
        <w:spacing w:line="240" w:lineRule="exact"/>
        <w:ind w:left="540"/>
        <w:jc w:val="thaiDistribute"/>
        <w:rPr>
          <w:rFonts w:ascii="CordiaUPC" w:hAnsi="CordiaUPC" w:cs="CordiaUPC"/>
          <w:b/>
          <w:bCs/>
          <w:sz w:val="26"/>
          <w:szCs w:val="26"/>
          <w:lang w:val="en-AU"/>
        </w:rPr>
      </w:pPr>
      <w:r w:rsidRPr="001573BA">
        <w:rPr>
          <w:rFonts w:ascii="CordiaUPC" w:hAnsi="CordiaUPC" w:cs="CordiaUPC"/>
          <w:i/>
          <w:iCs/>
          <w:sz w:val="26"/>
          <w:szCs w:val="26"/>
          <w:lang w:val="en-AU"/>
        </w:rPr>
        <w:t xml:space="preserve">Transactions eliminated on </w:t>
      </w:r>
      <w:proofErr w:type="gramStart"/>
      <w:r w:rsidRPr="001573BA">
        <w:rPr>
          <w:rFonts w:ascii="CordiaUPC" w:hAnsi="CordiaUPC" w:cs="CordiaUPC"/>
          <w:i/>
          <w:iCs/>
          <w:sz w:val="26"/>
          <w:szCs w:val="26"/>
          <w:lang w:val="en-AU"/>
        </w:rPr>
        <w:t>consolidation</w:t>
      </w:r>
      <w:proofErr w:type="gramEnd"/>
      <w:r w:rsidRPr="001573BA">
        <w:rPr>
          <w:rFonts w:ascii="CordiaUPC" w:hAnsi="CordiaUPC" w:cs="CordiaUPC"/>
          <w:b/>
          <w:bCs/>
          <w:sz w:val="26"/>
          <w:szCs w:val="26"/>
          <w:lang w:val="en-AU"/>
        </w:rPr>
        <w:t xml:space="preserve">  </w:t>
      </w:r>
    </w:p>
    <w:p w14:paraId="3E814B36" w14:textId="77777777" w:rsidR="006E64CE" w:rsidRPr="001573BA" w:rsidRDefault="006E64CE" w:rsidP="006E64CE">
      <w:pPr>
        <w:spacing w:line="240" w:lineRule="exact"/>
        <w:ind w:left="547"/>
        <w:jc w:val="thaiDistribute"/>
        <w:rPr>
          <w:rFonts w:ascii="CordiaUPC" w:hAnsi="CordiaUPC" w:cs="CordiaUPC"/>
          <w:i/>
          <w:iCs/>
          <w:sz w:val="26"/>
          <w:szCs w:val="26"/>
          <w:lang w:val="en-US"/>
        </w:rPr>
      </w:pPr>
    </w:p>
    <w:p w14:paraId="012F369B" w14:textId="6C6EE850"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 xml:space="preserve">Significant intra-group balances and transactions, and any unrealised income or expenses arising from intra-group transactions, are eliminated in preparing the consolidated financial statements. Unrealised gain arising from transactions with equity-accounted investees are eliminated against the investment to the extent of the Bank and its subsidiaries interest in the investee. Unrealised loss </w:t>
      </w:r>
      <w:r w:rsidR="00496DDA" w:rsidRPr="001573BA">
        <w:rPr>
          <w:rFonts w:ascii="CordiaUPC" w:hAnsi="CordiaUPC" w:cs="CordiaUPC"/>
          <w:sz w:val="26"/>
          <w:szCs w:val="26"/>
          <w:lang w:val="en-AU"/>
        </w:rPr>
        <w:t>is</w:t>
      </w:r>
      <w:r w:rsidRPr="001573BA">
        <w:rPr>
          <w:rFonts w:ascii="CordiaUPC" w:hAnsi="CordiaUPC" w:cs="CordiaUPC"/>
          <w:sz w:val="26"/>
          <w:szCs w:val="26"/>
          <w:lang w:val="en-AU"/>
        </w:rPr>
        <w:t xml:space="preserve"> eliminated in the same way as unrealised gain, but only to the extent that there is no evidence of impairment.</w:t>
      </w:r>
    </w:p>
    <w:p w14:paraId="0B4E7F93" w14:textId="77777777" w:rsidR="006E64CE" w:rsidRPr="001573BA" w:rsidRDefault="006E64CE" w:rsidP="006E64CE">
      <w:pPr>
        <w:spacing w:line="240" w:lineRule="exact"/>
        <w:ind w:left="540"/>
        <w:jc w:val="thaiDistribute"/>
        <w:rPr>
          <w:rFonts w:ascii="CordiaUPC" w:hAnsi="CordiaUPC" w:cs="CordiaUPC"/>
          <w:sz w:val="26"/>
          <w:szCs w:val="26"/>
          <w:lang w:val="en-AU"/>
        </w:rPr>
      </w:pPr>
    </w:p>
    <w:p w14:paraId="4778E97F" w14:textId="14D4D5C8" w:rsidR="00DF7A49" w:rsidRPr="001573BA" w:rsidRDefault="006E64CE" w:rsidP="00A63DB9">
      <w:pPr>
        <w:suppressAutoHyphens/>
        <w:spacing w:line="240" w:lineRule="exact"/>
        <w:ind w:left="540" w:right="-28"/>
        <w:jc w:val="thaiDistribute"/>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The</w:t>
      </w:r>
      <w:r w:rsidRPr="001573BA">
        <w:rPr>
          <w:rFonts w:ascii="CordiaUPC" w:eastAsia="Times New Roman" w:hAnsi="CordiaUPC" w:cs="CordiaUPC"/>
          <w:sz w:val="26"/>
          <w:szCs w:val="26"/>
          <w:cs/>
          <w:lang w:eastAsia="zh-CN"/>
        </w:rPr>
        <w:t xml:space="preserve"> </w:t>
      </w:r>
      <w:r w:rsidRPr="001573BA">
        <w:rPr>
          <w:rFonts w:ascii="CordiaUPC" w:eastAsia="Times New Roman" w:hAnsi="CordiaUPC" w:cs="CordiaUPC"/>
          <w:sz w:val="26"/>
          <w:szCs w:val="26"/>
          <w:lang w:eastAsia="zh-CN"/>
        </w:rPr>
        <w:t>consolidated financial statements include the accounts of the Head Office, all domestic and overseas branches and the Bank and its subsidiaries</w:t>
      </w:r>
      <w:r w:rsidRPr="001573BA">
        <w:rPr>
          <w:rFonts w:ascii="CordiaUPC" w:eastAsia="Times New Roman" w:hAnsi="CordiaUPC" w:cs="CordiaUPC"/>
          <w:sz w:val="26"/>
          <w:szCs w:val="26"/>
          <w:cs/>
          <w:lang w:eastAsia="zh-CN"/>
        </w:rPr>
        <w:t xml:space="preserve">. </w:t>
      </w:r>
      <w:r w:rsidRPr="001573BA">
        <w:rPr>
          <w:rFonts w:ascii="CordiaUPC" w:eastAsia="Times New Roman" w:hAnsi="CordiaUPC" w:cs="CordiaUPC"/>
          <w:sz w:val="26"/>
          <w:szCs w:val="26"/>
          <w:lang w:eastAsia="zh-CN"/>
        </w:rPr>
        <w:t>All inter</w:t>
      </w:r>
      <w:r w:rsidRPr="001573BA">
        <w:rPr>
          <w:rFonts w:ascii="CordiaUPC" w:eastAsia="Times New Roman" w:hAnsi="CordiaUPC" w:cs="CordiaUPC"/>
          <w:sz w:val="26"/>
          <w:szCs w:val="26"/>
          <w:cs/>
          <w:lang w:eastAsia="zh-CN"/>
        </w:rPr>
        <w:t>-</w:t>
      </w:r>
      <w:r w:rsidRPr="001573BA">
        <w:rPr>
          <w:rFonts w:ascii="CordiaUPC" w:eastAsia="Times New Roman" w:hAnsi="CordiaUPC" w:cs="CordiaUPC"/>
          <w:sz w:val="26"/>
          <w:szCs w:val="26"/>
          <w:lang w:eastAsia="zh-CN"/>
        </w:rPr>
        <w:t>company transactions and balances within this Group</w:t>
      </w:r>
      <w:r w:rsidRPr="001573BA">
        <w:rPr>
          <w:rFonts w:ascii="CordiaUPC" w:eastAsia="Times New Roman" w:hAnsi="CordiaUPC" w:cs="CordiaUPC"/>
          <w:sz w:val="26"/>
          <w:szCs w:val="26"/>
          <w:cs/>
          <w:lang w:eastAsia="zh-CN"/>
        </w:rPr>
        <w:t xml:space="preserve"> </w:t>
      </w:r>
      <w:r w:rsidRPr="001573BA">
        <w:rPr>
          <w:rFonts w:ascii="CordiaUPC" w:eastAsia="Times New Roman" w:hAnsi="CordiaUPC" w:cs="CordiaUPC"/>
          <w:sz w:val="26"/>
          <w:szCs w:val="26"/>
          <w:lang w:eastAsia="zh-CN"/>
        </w:rPr>
        <w:t>have been eliminated</w:t>
      </w:r>
      <w:r w:rsidRPr="001573BA">
        <w:rPr>
          <w:rFonts w:ascii="CordiaUPC" w:eastAsia="Times New Roman" w:hAnsi="CordiaUPC" w:cs="CordiaUPC"/>
          <w:sz w:val="26"/>
          <w:szCs w:val="26"/>
          <w:cs/>
          <w:lang w:eastAsia="zh-CN"/>
        </w:rPr>
        <w:t>.</w:t>
      </w:r>
    </w:p>
    <w:p w14:paraId="26F513B3" w14:textId="77777777" w:rsidR="00DF7A49" w:rsidRPr="001573BA" w:rsidRDefault="00DF7A49" w:rsidP="006E64CE">
      <w:pPr>
        <w:suppressAutoHyphens/>
        <w:spacing w:line="240" w:lineRule="exact"/>
        <w:ind w:left="540" w:right="-28"/>
        <w:jc w:val="thaiDistribute"/>
        <w:rPr>
          <w:rFonts w:ascii="CordiaUPC" w:eastAsia="Times New Roman" w:hAnsi="CordiaUPC" w:cs="CordiaUPC"/>
          <w:sz w:val="26"/>
          <w:szCs w:val="26"/>
          <w:lang w:eastAsia="zh-CN"/>
        </w:rPr>
      </w:pPr>
    </w:p>
    <w:p w14:paraId="76B82995" w14:textId="52DC1646" w:rsidR="006E64CE" w:rsidRPr="001573BA" w:rsidRDefault="00CD4B33" w:rsidP="006E64CE">
      <w:pPr>
        <w:keepNext/>
        <w:keepLines/>
        <w:tabs>
          <w:tab w:val="left" w:pos="540"/>
        </w:tabs>
        <w:spacing w:line="240" w:lineRule="exact"/>
        <w:outlineLvl w:val="1"/>
        <w:rPr>
          <w:rFonts w:ascii="CordiaUPC" w:hAnsi="CordiaUPC" w:cs="CordiaUPC"/>
          <w:b/>
          <w:i/>
          <w:sz w:val="26"/>
          <w:szCs w:val="26"/>
        </w:rPr>
      </w:pPr>
      <w:r w:rsidRPr="001573BA">
        <w:rPr>
          <w:rFonts w:ascii="CordiaUPC" w:hAnsi="CordiaUPC" w:cs="CordiaUPC"/>
          <w:b/>
          <w:i/>
          <w:sz w:val="26"/>
          <w:szCs w:val="26"/>
        </w:rPr>
        <w:t>4</w:t>
      </w:r>
      <w:r w:rsidR="006E64CE" w:rsidRPr="001573BA">
        <w:rPr>
          <w:rFonts w:ascii="CordiaUPC" w:hAnsi="CordiaUPC" w:cs="CordiaUPC"/>
          <w:b/>
          <w:i/>
          <w:sz w:val="26"/>
          <w:szCs w:val="26"/>
        </w:rPr>
        <w:t>.2</w:t>
      </w:r>
      <w:r w:rsidR="006E64CE" w:rsidRPr="001573BA">
        <w:rPr>
          <w:rFonts w:ascii="CordiaUPC" w:hAnsi="CordiaUPC" w:cs="CordiaUPC"/>
          <w:b/>
          <w:i/>
          <w:sz w:val="26"/>
          <w:szCs w:val="26"/>
        </w:rPr>
        <w:tab/>
        <w:t>Foreign currencies</w:t>
      </w:r>
    </w:p>
    <w:p w14:paraId="122039EF" w14:textId="77777777" w:rsidR="006E64CE" w:rsidRPr="001573BA" w:rsidRDefault="006E64CE" w:rsidP="006E64CE">
      <w:pPr>
        <w:tabs>
          <w:tab w:val="left" w:pos="550"/>
        </w:tabs>
        <w:spacing w:line="240" w:lineRule="exact"/>
        <w:ind w:left="547"/>
        <w:jc w:val="both"/>
        <w:rPr>
          <w:rFonts w:ascii="CordiaUPC" w:eastAsia="Arial Unicode MS" w:hAnsi="CordiaUPC" w:cs="CordiaUPC"/>
          <w:bCs/>
          <w:i/>
          <w:iCs/>
          <w:sz w:val="26"/>
          <w:szCs w:val="26"/>
          <w:lang w:val="x-none" w:eastAsia="en-GB" w:bidi="th-TH"/>
        </w:rPr>
      </w:pPr>
    </w:p>
    <w:p w14:paraId="795B4297" w14:textId="77777777" w:rsidR="006E64CE" w:rsidRPr="001573BA" w:rsidRDefault="006E64CE" w:rsidP="006E64CE">
      <w:pPr>
        <w:tabs>
          <w:tab w:val="left" w:pos="540"/>
        </w:tabs>
        <w:spacing w:line="240" w:lineRule="exact"/>
        <w:ind w:left="547" w:right="43"/>
        <w:jc w:val="thaiDistribute"/>
        <w:rPr>
          <w:rFonts w:ascii="CordiaUPC" w:hAnsi="CordiaUPC" w:cs="CordiaUPC"/>
          <w:i/>
          <w:iCs/>
          <w:sz w:val="26"/>
          <w:szCs w:val="26"/>
          <w:lang w:eastAsia="x-none"/>
        </w:rPr>
      </w:pPr>
      <w:r w:rsidRPr="001573BA">
        <w:rPr>
          <w:rFonts w:ascii="CordiaUPC" w:hAnsi="CordiaUPC" w:cs="CordiaUPC"/>
          <w:i/>
          <w:iCs/>
          <w:sz w:val="26"/>
          <w:szCs w:val="26"/>
          <w:lang w:eastAsia="x-none"/>
        </w:rPr>
        <w:t xml:space="preserve">Foreign currency transactions </w:t>
      </w:r>
    </w:p>
    <w:p w14:paraId="3D16809C" w14:textId="77777777" w:rsidR="006E64CE" w:rsidRPr="001573BA" w:rsidRDefault="006E64CE" w:rsidP="006E64CE">
      <w:pPr>
        <w:tabs>
          <w:tab w:val="left" w:pos="540"/>
        </w:tabs>
        <w:spacing w:line="240" w:lineRule="exact"/>
        <w:ind w:left="547"/>
        <w:jc w:val="both"/>
        <w:rPr>
          <w:rFonts w:ascii="CordiaUPC" w:hAnsi="CordiaUPC" w:cs="CordiaUPC"/>
          <w:b/>
          <w:bCs/>
          <w:strike/>
          <w:sz w:val="26"/>
          <w:szCs w:val="26"/>
          <w:lang w:eastAsia="x-none"/>
        </w:rPr>
      </w:pPr>
    </w:p>
    <w:p w14:paraId="2350ADED"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sz w:val="26"/>
          <w:szCs w:val="26"/>
        </w:rPr>
        <w:t>Transactions in foreign currencies are translated into the respective functional currencies of Group entities at the spot exchange rates at the date of the transactions.</w:t>
      </w:r>
    </w:p>
    <w:p w14:paraId="692D1AFC" w14:textId="77777777" w:rsidR="006E64CE" w:rsidRPr="001573BA" w:rsidRDefault="006E64CE" w:rsidP="006E64CE">
      <w:pPr>
        <w:spacing w:line="240" w:lineRule="exact"/>
        <w:rPr>
          <w:rFonts w:ascii="CordiaUPC" w:hAnsi="CordiaUPC" w:cs="CordiaUPC"/>
          <w:sz w:val="26"/>
          <w:szCs w:val="26"/>
          <w:lang w:eastAsia="x-none"/>
        </w:rPr>
      </w:pPr>
    </w:p>
    <w:p w14:paraId="0271371A" w14:textId="77777777" w:rsidR="006E64CE" w:rsidRPr="001573BA"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1573BA">
        <w:rPr>
          <w:rFonts w:ascii="CordiaUPC" w:hAnsi="CordiaUPC" w:cs="CordiaUPC"/>
          <w:sz w:val="26"/>
          <w:szCs w:val="26"/>
          <w:lang w:eastAsia="x-none"/>
        </w:rPr>
        <w:t>Monetary assets and liabilities denominated in foreign currencies are translated into the functional currency at the exchange rate announced by the Bank of Thailand at the reporting date.</w:t>
      </w:r>
    </w:p>
    <w:p w14:paraId="4C5B9618" w14:textId="77777777" w:rsidR="006E64CE" w:rsidRPr="001573BA" w:rsidRDefault="006E64CE" w:rsidP="006E64CE">
      <w:pPr>
        <w:tabs>
          <w:tab w:val="left" w:pos="540"/>
        </w:tabs>
        <w:spacing w:line="240" w:lineRule="exact"/>
        <w:ind w:left="540" w:right="43"/>
        <w:jc w:val="thaiDistribute"/>
        <w:rPr>
          <w:rFonts w:ascii="CordiaUPC" w:hAnsi="CordiaUPC" w:cs="CordiaUPC"/>
          <w:sz w:val="26"/>
          <w:szCs w:val="26"/>
        </w:rPr>
      </w:pPr>
    </w:p>
    <w:p w14:paraId="6F8EF307" w14:textId="77777777" w:rsidR="003118C6" w:rsidRPr="001573BA" w:rsidRDefault="006E64CE" w:rsidP="003118C6">
      <w:pPr>
        <w:tabs>
          <w:tab w:val="left" w:pos="540"/>
        </w:tabs>
        <w:spacing w:line="240" w:lineRule="exact"/>
        <w:ind w:left="540" w:right="43"/>
        <w:jc w:val="thaiDistribute"/>
        <w:rPr>
          <w:rFonts w:ascii="CordiaUPC" w:hAnsi="CordiaUPC" w:cs="CordiaUPC"/>
          <w:sz w:val="26"/>
          <w:szCs w:val="26"/>
        </w:rPr>
      </w:pPr>
      <w:r w:rsidRPr="001573BA">
        <w:rPr>
          <w:rFonts w:ascii="CordiaUPC" w:hAnsi="CordiaUPC" w:cs="CordiaUPC"/>
          <w:sz w:val="26"/>
          <w:szCs w:val="26"/>
        </w:rPr>
        <w:t>Non-monetary items that are measured based on historical cost in a foreign currency are translated using the spot exchange rate at the date of the transaction.</w:t>
      </w:r>
    </w:p>
    <w:p w14:paraId="6F9BFB91" w14:textId="77777777" w:rsidR="003118C6" w:rsidRPr="001573BA" w:rsidRDefault="003118C6" w:rsidP="003118C6">
      <w:pPr>
        <w:tabs>
          <w:tab w:val="left" w:pos="540"/>
        </w:tabs>
        <w:spacing w:line="240" w:lineRule="exact"/>
        <w:ind w:left="540" w:right="43"/>
        <w:jc w:val="thaiDistribute"/>
        <w:rPr>
          <w:rFonts w:ascii="CordiaUPC" w:hAnsi="CordiaUPC" w:cs="CordiaUPC"/>
          <w:sz w:val="26"/>
          <w:szCs w:val="26"/>
        </w:rPr>
      </w:pPr>
    </w:p>
    <w:p w14:paraId="61C84860" w14:textId="67455193" w:rsidR="006E64CE" w:rsidRPr="001573BA" w:rsidRDefault="006E64CE" w:rsidP="003118C6">
      <w:pPr>
        <w:tabs>
          <w:tab w:val="left" w:pos="540"/>
        </w:tabs>
        <w:spacing w:line="240" w:lineRule="exact"/>
        <w:ind w:left="540" w:right="43"/>
        <w:jc w:val="thaiDistribute"/>
        <w:rPr>
          <w:rFonts w:ascii="CordiaUPC" w:hAnsi="CordiaUPC" w:cs="CordiaUPC"/>
          <w:b/>
          <w:bCs/>
          <w:sz w:val="26"/>
          <w:szCs w:val="26"/>
        </w:rPr>
      </w:pPr>
      <w:r w:rsidRPr="001573BA">
        <w:rPr>
          <w:rFonts w:ascii="CordiaUPC" w:hAnsi="CordiaUPC" w:cs="CordiaUPC"/>
          <w:sz w:val="26"/>
          <w:szCs w:val="26"/>
        </w:rPr>
        <w:t>Foreign currency differences arising on translation are generally recognised in profit or loss. However, foreign currency differences arising from the translation of the following items are recognised in OCI:</w:t>
      </w:r>
      <w:r w:rsidRPr="001573BA">
        <w:rPr>
          <w:rFonts w:ascii="CordiaUPC" w:hAnsi="CordiaUPC" w:cs="CordiaUPC"/>
          <w:b/>
          <w:bCs/>
          <w:sz w:val="26"/>
          <w:szCs w:val="26"/>
        </w:rPr>
        <w:t xml:space="preserve"> </w:t>
      </w:r>
    </w:p>
    <w:p w14:paraId="5B8D62EA" w14:textId="77777777" w:rsidR="006E64CE" w:rsidRPr="001573BA" w:rsidRDefault="006E64CE" w:rsidP="006E64CE">
      <w:pPr>
        <w:spacing w:line="240" w:lineRule="auto"/>
        <w:rPr>
          <w:rFonts w:ascii="CordiaUPC" w:hAnsi="CordiaUPC" w:cs="CordiaUPC"/>
          <w:b/>
          <w:bCs/>
          <w:sz w:val="26"/>
          <w:szCs w:val="26"/>
          <w:lang w:bidi="th-TH"/>
        </w:rPr>
      </w:pPr>
    </w:p>
    <w:p w14:paraId="5DA773E9" w14:textId="77777777" w:rsidR="00192619" w:rsidRPr="001573BA" w:rsidRDefault="00192619" w:rsidP="006E64CE">
      <w:pPr>
        <w:spacing w:line="240" w:lineRule="auto"/>
        <w:rPr>
          <w:rFonts w:ascii="CordiaUPC" w:hAnsi="CordiaUPC" w:cs="CordiaUPC"/>
          <w:b/>
          <w:bCs/>
          <w:sz w:val="26"/>
          <w:szCs w:val="26"/>
          <w:lang w:bidi="th-TH"/>
        </w:rPr>
      </w:pPr>
    </w:p>
    <w:p w14:paraId="07EC25FB" w14:textId="77777777" w:rsidR="00192619" w:rsidRPr="001573BA" w:rsidRDefault="00192619" w:rsidP="006E64CE">
      <w:pPr>
        <w:spacing w:line="240" w:lineRule="auto"/>
        <w:rPr>
          <w:rFonts w:ascii="CordiaUPC" w:hAnsi="CordiaUPC" w:cs="CordiaUPC"/>
          <w:b/>
          <w:bCs/>
          <w:sz w:val="26"/>
          <w:szCs w:val="26"/>
          <w:cs/>
          <w:lang w:bidi="th-TH"/>
        </w:rPr>
      </w:pPr>
    </w:p>
    <w:p w14:paraId="5A189541" w14:textId="77777777" w:rsidR="006E64CE" w:rsidRPr="001573BA" w:rsidRDefault="006E64CE" w:rsidP="0070356C">
      <w:pPr>
        <w:numPr>
          <w:ilvl w:val="0"/>
          <w:numId w:val="24"/>
        </w:numPr>
        <w:tabs>
          <w:tab w:val="left" w:pos="540"/>
        </w:tabs>
        <w:spacing w:line="240" w:lineRule="exact"/>
        <w:ind w:left="900" w:right="43"/>
        <w:jc w:val="thaiDistribute"/>
        <w:rPr>
          <w:rFonts w:ascii="CordiaUPC" w:hAnsi="CordiaUPC" w:cs="CordiaUPC"/>
          <w:sz w:val="26"/>
          <w:szCs w:val="26"/>
          <w:lang w:eastAsia="x-none"/>
        </w:rPr>
      </w:pPr>
      <w:r w:rsidRPr="001573BA">
        <w:rPr>
          <w:rFonts w:ascii="CordiaUPC" w:hAnsi="CordiaUPC" w:cs="CordiaUPC"/>
          <w:sz w:val="26"/>
          <w:szCs w:val="26"/>
          <w:lang w:eastAsia="x-none"/>
        </w:rPr>
        <w:lastRenderedPageBreak/>
        <w:t xml:space="preserve">Equity investments that have been elected to be measured at </w:t>
      </w:r>
      <w:proofErr w:type="gramStart"/>
      <w:r w:rsidRPr="001573BA">
        <w:rPr>
          <w:rFonts w:ascii="CordiaUPC" w:hAnsi="CordiaUPC" w:cs="CordiaUPC"/>
          <w:sz w:val="26"/>
          <w:szCs w:val="26"/>
          <w:lang w:eastAsia="x-none"/>
        </w:rPr>
        <w:t>FVOCI</w:t>
      </w:r>
      <w:proofErr w:type="gramEnd"/>
    </w:p>
    <w:p w14:paraId="7C22CE2E" w14:textId="77777777" w:rsidR="006E64CE" w:rsidRPr="001573BA" w:rsidRDefault="006E64CE" w:rsidP="0070356C">
      <w:pPr>
        <w:numPr>
          <w:ilvl w:val="0"/>
          <w:numId w:val="24"/>
        </w:numPr>
        <w:tabs>
          <w:tab w:val="left" w:pos="540"/>
        </w:tabs>
        <w:spacing w:line="240" w:lineRule="exact"/>
        <w:ind w:left="900" w:right="43"/>
        <w:jc w:val="thaiDistribute"/>
        <w:rPr>
          <w:rFonts w:ascii="CordiaUPC" w:hAnsi="CordiaUPC" w:cs="CordiaUPC"/>
          <w:sz w:val="26"/>
          <w:szCs w:val="26"/>
          <w:lang w:eastAsia="x-none"/>
        </w:rPr>
      </w:pPr>
      <w:r w:rsidRPr="001573BA">
        <w:rPr>
          <w:rFonts w:ascii="CordiaUPC" w:hAnsi="CordiaUPC" w:cs="CordiaUPC"/>
          <w:sz w:val="26"/>
          <w:szCs w:val="26"/>
          <w:lang w:eastAsia="x-none"/>
        </w:rPr>
        <w:t xml:space="preserve">A financial liability designated as a hedge of the net investment in a foreign operation to the extent that the hedge is </w:t>
      </w:r>
      <w:proofErr w:type="gramStart"/>
      <w:r w:rsidRPr="001573BA">
        <w:rPr>
          <w:rFonts w:ascii="CordiaUPC" w:hAnsi="CordiaUPC" w:cs="CordiaUPC"/>
          <w:sz w:val="26"/>
          <w:szCs w:val="26"/>
          <w:lang w:eastAsia="x-none"/>
        </w:rPr>
        <w:t>effective</w:t>
      </w:r>
      <w:proofErr w:type="gramEnd"/>
    </w:p>
    <w:p w14:paraId="5E4CA64E" w14:textId="77777777" w:rsidR="006E64CE" w:rsidRPr="001573BA" w:rsidRDefault="006E64CE" w:rsidP="0070356C">
      <w:pPr>
        <w:numPr>
          <w:ilvl w:val="0"/>
          <w:numId w:val="24"/>
        </w:numPr>
        <w:tabs>
          <w:tab w:val="left" w:pos="540"/>
        </w:tabs>
        <w:spacing w:line="240" w:lineRule="exact"/>
        <w:ind w:left="900" w:right="43"/>
        <w:jc w:val="thaiDistribute"/>
        <w:rPr>
          <w:rFonts w:ascii="CordiaUPC" w:hAnsi="CordiaUPC" w:cs="CordiaUPC"/>
          <w:sz w:val="26"/>
          <w:szCs w:val="26"/>
          <w:lang w:eastAsia="x-none"/>
        </w:rPr>
      </w:pPr>
      <w:r w:rsidRPr="001573BA">
        <w:rPr>
          <w:rFonts w:ascii="CordiaUPC" w:hAnsi="CordiaUPC" w:cs="CordiaUPC"/>
          <w:sz w:val="26"/>
          <w:szCs w:val="26"/>
          <w:lang w:eastAsia="x-none"/>
        </w:rPr>
        <w:t xml:space="preserve">Qualifying cash flow hedges to the extent that the hedge is </w:t>
      </w:r>
      <w:proofErr w:type="gramStart"/>
      <w:r w:rsidRPr="001573BA">
        <w:rPr>
          <w:rFonts w:ascii="CordiaUPC" w:hAnsi="CordiaUPC" w:cs="CordiaUPC"/>
          <w:sz w:val="26"/>
          <w:szCs w:val="26"/>
          <w:lang w:eastAsia="x-none"/>
        </w:rPr>
        <w:t>effective</w:t>
      </w:r>
      <w:proofErr w:type="gramEnd"/>
    </w:p>
    <w:p w14:paraId="3D94F83F" w14:textId="77777777" w:rsidR="006E64CE" w:rsidRPr="001573BA" w:rsidRDefault="006E64CE" w:rsidP="006E64CE">
      <w:pPr>
        <w:tabs>
          <w:tab w:val="left" w:pos="540"/>
        </w:tabs>
        <w:spacing w:line="240" w:lineRule="exact"/>
        <w:ind w:left="547"/>
        <w:jc w:val="both"/>
        <w:rPr>
          <w:rFonts w:ascii="CordiaUPC" w:hAnsi="CordiaUPC" w:cs="CordiaUPC"/>
          <w:sz w:val="26"/>
          <w:szCs w:val="26"/>
          <w:lang w:eastAsia="x-none"/>
        </w:rPr>
      </w:pPr>
    </w:p>
    <w:p w14:paraId="170450AC" w14:textId="77777777" w:rsidR="006E64CE" w:rsidRPr="001573BA"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1573BA">
        <w:rPr>
          <w:rFonts w:ascii="CordiaUPC" w:hAnsi="CordiaUPC" w:cs="CordiaUPC"/>
          <w:i/>
          <w:iCs/>
          <w:sz w:val="26"/>
          <w:szCs w:val="26"/>
          <w:lang w:eastAsia="x-none"/>
        </w:rPr>
        <w:t xml:space="preserve">Foreign operations </w:t>
      </w:r>
    </w:p>
    <w:p w14:paraId="1B978A6A" w14:textId="77777777" w:rsidR="006E64CE" w:rsidRPr="001573BA" w:rsidRDefault="006E64CE" w:rsidP="006E64CE">
      <w:pPr>
        <w:tabs>
          <w:tab w:val="left" w:pos="540"/>
        </w:tabs>
        <w:spacing w:line="240" w:lineRule="exact"/>
        <w:ind w:left="547"/>
        <w:jc w:val="both"/>
        <w:rPr>
          <w:rFonts w:ascii="CordiaUPC" w:hAnsi="CordiaUPC" w:cs="CordiaUPC"/>
          <w:sz w:val="26"/>
          <w:szCs w:val="26"/>
          <w:lang w:eastAsia="x-none"/>
        </w:rPr>
      </w:pPr>
    </w:p>
    <w:p w14:paraId="1FA5B344" w14:textId="77777777" w:rsidR="006E64CE" w:rsidRPr="001573BA" w:rsidRDefault="006E64CE" w:rsidP="006E64CE">
      <w:pPr>
        <w:spacing w:line="240" w:lineRule="exact"/>
        <w:ind w:left="540"/>
        <w:jc w:val="thaiDistribute"/>
        <w:rPr>
          <w:rFonts w:ascii="CordiaUPC" w:hAnsi="CordiaUPC" w:cs="CordiaUPC"/>
          <w:sz w:val="26"/>
          <w:szCs w:val="26"/>
          <w:lang w:bidi="th-TH"/>
        </w:rPr>
      </w:pPr>
      <w:r w:rsidRPr="001573BA">
        <w:rPr>
          <w:rFonts w:ascii="CordiaUPC" w:hAnsi="CordiaUPC" w:cs="CordiaUPC"/>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1112F6C0" w14:textId="77777777" w:rsidR="006E64CE" w:rsidRPr="001573BA" w:rsidRDefault="006E64CE" w:rsidP="00F73AE7">
      <w:pPr>
        <w:shd w:val="clear" w:color="auto" w:fill="FFFFFF"/>
        <w:spacing w:line="240" w:lineRule="exact"/>
        <w:jc w:val="both"/>
        <w:rPr>
          <w:rFonts w:ascii="CordiaUPC" w:hAnsi="CordiaUPC" w:cs="CordiaUPC"/>
          <w:sz w:val="26"/>
          <w:szCs w:val="26"/>
          <w:lang w:val="en-AU" w:bidi="th-TH"/>
        </w:rPr>
      </w:pPr>
    </w:p>
    <w:p w14:paraId="1F90E730" w14:textId="60B4B0A6" w:rsidR="006E64CE" w:rsidRPr="001573BA" w:rsidRDefault="00CD4B33" w:rsidP="006E64CE">
      <w:pPr>
        <w:keepNext/>
        <w:keepLines/>
        <w:spacing w:line="240" w:lineRule="exact"/>
        <w:ind w:left="540" w:hanging="540"/>
        <w:outlineLvl w:val="1"/>
        <w:rPr>
          <w:rFonts w:ascii="CordiaUPC" w:hAnsi="CordiaUPC" w:cs="CordiaUPC"/>
          <w:b/>
          <w:iCs/>
          <w:sz w:val="26"/>
          <w:szCs w:val="26"/>
          <w:cs/>
          <w:lang w:bidi="th-TH"/>
        </w:rPr>
      </w:pPr>
      <w:r w:rsidRPr="001573BA">
        <w:rPr>
          <w:rFonts w:ascii="CordiaUPC" w:hAnsi="CordiaUPC" w:cs="CordiaUPC"/>
          <w:b/>
          <w:bCs/>
          <w:i/>
          <w:iCs/>
          <w:sz w:val="26"/>
          <w:szCs w:val="26"/>
          <w:lang w:bidi="th-TH"/>
        </w:rPr>
        <w:t>4</w:t>
      </w:r>
      <w:r w:rsidR="006E64CE" w:rsidRPr="001573BA">
        <w:rPr>
          <w:rFonts w:ascii="CordiaUPC" w:hAnsi="CordiaUPC" w:cs="CordiaUPC"/>
          <w:b/>
          <w:bCs/>
          <w:i/>
          <w:iCs/>
          <w:sz w:val="26"/>
          <w:szCs w:val="26"/>
          <w:lang w:bidi="th-TH"/>
        </w:rPr>
        <w:t>.3</w:t>
      </w:r>
      <w:r w:rsidR="006E64CE" w:rsidRPr="001573BA">
        <w:rPr>
          <w:rFonts w:ascii="CordiaUPC" w:hAnsi="CordiaUPC" w:cs="CordiaUPC"/>
          <w:b/>
          <w:bCs/>
          <w:i/>
          <w:iCs/>
          <w:sz w:val="26"/>
          <w:szCs w:val="26"/>
          <w:lang w:bidi="th-TH"/>
        </w:rPr>
        <w:tab/>
      </w:r>
      <w:r w:rsidR="006E64CE" w:rsidRPr="001573BA">
        <w:rPr>
          <w:rFonts w:ascii="CordiaUPC" w:hAnsi="CordiaUPC" w:cs="CordiaUPC"/>
          <w:b/>
          <w:bCs/>
          <w:i/>
          <w:sz w:val="26"/>
          <w:szCs w:val="26"/>
        </w:rPr>
        <w:t xml:space="preserve">Cash </w:t>
      </w:r>
    </w:p>
    <w:p w14:paraId="1501E233" w14:textId="77777777" w:rsidR="006E64CE" w:rsidRPr="001573BA" w:rsidRDefault="006E64CE" w:rsidP="006E64CE">
      <w:pPr>
        <w:spacing w:line="240" w:lineRule="exact"/>
        <w:ind w:left="547"/>
        <w:jc w:val="both"/>
        <w:rPr>
          <w:rFonts w:ascii="CordiaUPC" w:hAnsi="CordiaUPC" w:cs="CordiaUPC"/>
          <w:sz w:val="26"/>
          <w:szCs w:val="26"/>
          <w:cs/>
          <w:lang w:val="en-AU" w:bidi="th-TH"/>
        </w:rPr>
      </w:pPr>
    </w:p>
    <w:p w14:paraId="044F7621" w14:textId="77777777" w:rsidR="006E64CE" w:rsidRPr="001573BA" w:rsidRDefault="006E64CE" w:rsidP="006E64CE">
      <w:pPr>
        <w:spacing w:line="240" w:lineRule="exact"/>
        <w:ind w:left="540"/>
        <w:jc w:val="both"/>
        <w:rPr>
          <w:rFonts w:ascii="CordiaUPC" w:hAnsi="CordiaUPC" w:cs="CordiaUPC"/>
          <w:sz w:val="26"/>
          <w:szCs w:val="26"/>
          <w:lang w:val="en-AU"/>
        </w:rPr>
      </w:pPr>
      <w:r w:rsidRPr="001573BA">
        <w:rPr>
          <w:rFonts w:ascii="CordiaUPC" w:hAnsi="CordiaUPC" w:cs="CordiaUPC"/>
          <w:sz w:val="26"/>
          <w:szCs w:val="26"/>
          <w:lang w:val="en-AU"/>
        </w:rPr>
        <w:t>Cash includes cash in hand and cash on collection.</w:t>
      </w:r>
    </w:p>
    <w:p w14:paraId="77737AEB" w14:textId="77777777" w:rsidR="006E64CE" w:rsidRPr="001573BA" w:rsidRDefault="006E64CE" w:rsidP="006E64CE">
      <w:pPr>
        <w:spacing w:line="240" w:lineRule="exact"/>
        <w:ind w:left="540"/>
        <w:jc w:val="both"/>
        <w:rPr>
          <w:rFonts w:ascii="CordiaUPC" w:hAnsi="CordiaUPC" w:cs="CordiaUPC"/>
          <w:sz w:val="26"/>
          <w:szCs w:val="26"/>
          <w:lang w:val="en-AU"/>
        </w:rPr>
      </w:pPr>
    </w:p>
    <w:p w14:paraId="243F8CA6" w14:textId="3B7DC5A4" w:rsidR="006E64CE" w:rsidRPr="001573BA" w:rsidRDefault="00C4691B" w:rsidP="006E64CE">
      <w:pPr>
        <w:keepNext/>
        <w:keepLines/>
        <w:spacing w:line="240" w:lineRule="exact"/>
        <w:ind w:left="540" w:hanging="540"/>
        <w:outlineLvl w:val="1"/>
        <w:rPr>
          <w:rFonts w:ascii="CordiaUPC" w:hAnsi="CordiaUPC" w:cs="CordiaUPC"/>
          <w:b/>
          <w:iCs/>
          <w:sz w:val="26"/>
          <w:szCs w:val="26"/>
        </w:rPr>
      </w:pPr>
      <w:r w:rsidRPr="001573BA">
        <w:rPr>
          <w:rFonts w:ascii="CordiaUPC" w:hAnsi="CordiaUPC" w:cs="CordiaUPC"/>
          <w:b/>
          <w:bCs/>
          <w:i/>
          <w:iCs/>
          <w:sz w:val="26"/>
          <w:szCs w:val="26"/>
          <w:lang w:bidi="th-TH"/>
        </w:rPr>
        <w:t>4</w:t>
      </w:r>
      <w:r w:rsidR="006E64CE" w:rsidRPr="001573BA">
        <w:rPr>
          <w:rFonts w:ascii="CordiaUPC" w:hAnsi="CordiaUPC" w:cs="CordiaUPC"/>
          <w:b/>
          <w:bCs/>
          <w:i/>
          <w:iCs/>
          <w:sz w:val="26"/>
          <w:szCs w:val="26"/>
          <w:lang w:bidi="th-TH"/>
        </w:rPr>
        <w:t>.4</w:t>
      </w:r>
      <w:r w:rsidR="006E64CE" w:rsidRPr="001573BA">
        <w:rPr>
          <w:rFonts w:ascii="CordiaUPC" w:hAnsi="CordiaUPC" w:cs="CordiaUPC"/>
          <w:b/>
          <w:bCs/>
          <w:i/>
          <w:iCs/>
          <w:sz w:val="26"/>
          <w:szCs w:val="26"/>
          <w:lang w:bidi="th-TH"/>
        </w:rPr>
        <w:tab/>
      </w:r>
      <w:r w:rsidR="006E64CE" w:rsidRPr="001573BA">
        <w:rPr>
          <w:rFonts w:ascii="CordiaUPC" w:hAnsi="CordiaUPC" w:cs="CordiaUPC"/>
          <w:b/>
          <w:bCs/>
          <w:i/>
          <w:sz w:val="26"/>
          <w:szCs w:val="26"/>
        </w:rPr>
        <w:t xml:space="preserve">Financial instruments </w:t>
      </w:r>
    </w:p>
    <w:p w14:paraId="350378C6" w14:textId="77777777" w:rsidR="006E64CE" w:rsidRPr="001573BA" w:rsidRDefault="006E64CE" w:rsidP="006E64CE">
      <w:pPr>
        <w:tabs>
          <w:tab w:val="left" w:pos="1080"/>
        </w:tabs>
        <w:spacing w:line="240" w:lineRule="exact"/>
        <w:jc w:val="both"/>
        <w:rPr>
          <w:rFonts w:ascii="CordiaUPC" w:hAnsi="CordiaUPC" w:cs="CordiaUPC"/>
          <w:i/>
          <w:iCs/>
          <w:sz w:val="26"/>
          <w:szCs w:val="26"/>
        </w:rPr>
      </w:pPr>
    </w:p>
    <w:p w14:paraId="613D0DCF" w14:textId="0DD565EC" w:rsidR="006E64CE" w:rsidRPr="001573BA" w:rsidRDefault="00C4691B" w:rsidP="006E64CE">
      <w:pPr>
        <w:spacing w:line="240" w:lineRule="exact"/>
        <w:ind w:left="1260" w:hanging="720"/>
        <w:contextualSpacing/>
        <w:jc w:val="thaiDistribute"/>
        <w:rPr>
          <w:rFonts w:ascii="CordiaUPC" w:hAnsi="CordiaUPC" w:cs="CordiaUPC"/>
          <w:i/>
          <w:iCs/>
          <w:sz w:val="26"/>
          <w:szCs w:val="26"/>
        </w:rPr>
      </w:pPr>
      <w:r w:rsidRPr="001573BA">
        <w:rPr>
          <w:rFonts w:ascii="CordiaUPC" w:hAnsi="CordiaUPC" w:cs="CordiaUPC"/>
          <w:i/>
          <w:iCs/>
          <w:sz w:val="26"/>
          <w:szCs w:val="26"/>
        </w:rPr>
        <w:t>4</w:t>
      </w:r>
      <w:r w:rsidR="006E64CE" w:rsidRPr="001573BA">
        <w:rPr>
          <w:rFonts w:ascii="CordiaUPC" w:hAnsi="CordiaUPC" w:cs="CordiaUPC"/>
          <w:i/>
          <w:iCs/>
          <w:sz w:val="26"/>
          <w:szCs w:val="26"/>
        </w:rPr>
        <w:t>.4.1</w:t>
      </w:r>
      <w:r w:rsidR="006E64CE" w:rsidRPr="001573BA">
        <w:rPr>
          <w:rFonts w:ascii="CordiaUPC" w:hAnsi="CordiaUPC" w:cs="CordiaUPC"/>
          <w:i/>
          <w:iCs/>
          <w:sz w:val="26"/>
          <w:szCs w:val="26"/>
        </w:rPr>
        <w:tab/>
        <w:t>Recognition and initial measurement</w:t>
      </w:r>
    </w:p>
    <w:p w14:paraId="7E479BC8" w14:textId="77777777" w:rsidR="006E64CE" w:rsidRPr="001573BA" w:rsidRDefault="006E64CE" w:rsidP="006E64CE">
      <w:pPr>
        <w:tabs>
          <w:tab w:val="left" w:pos="1080"/>
          <w:tab w:val="left" w:pos="1800"/>
          <w:tab w:val="left" w:pos="2340"/>
        </w:tabs>
        <w:spacing w:line="240" w:lineRule="exact"/>
        <w:ind w:left="1260"/>
        <w:jc w:val="both"/>
        <w:rPr>
          <w:rFonts w:ascii="CordiaUPC" w:hAnsi="CordiaUPC" w:cs="CordiaUPC"/>
          <w:i/>
          <w:iCs/>
          <w:sz w:val="26"/>
          <w:szCs w:val="26"/>
        </w:rPr>
      </w:pPr>
    </w:p>
    <w:p w14:paraId="1C3042D7" w14:textId="77777777" w:rsidR="006E64CE" w:rsidRPr="001573BA" w:rsidRDefault="006E64CE" w:rsidP="006E64CE">
      <w:pPr>
        <w:spacing w:line="240" w:lineRule="exact"/>
        <w:ind w:left="1260"/>
        <w:jc w:val="thaiDistribute"/>
        <w:rPr>
          <w:rFonts w:ascii="CordiaUPC" w:hAnsi="CordiaUPC" w:cs="CordiaUPC"/>
          <w:sz w:val="26"/>
          <w:szCs w:val="26"/>
        </w:rPr>
      </w:pPr>
      <w:r w:rsidRPr="001573BA">
        <w:rPr>
          <w:rFonts w:ascii="CordiaUPC" w:hAnsi="CordiaUPC" w:cs="CordiaUPC"/>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0280FD43" w14:textId="77777777" w:rsidR="006E64CE" w:rsidRPr="001573BA" w:rsidRDefault="006E64CE" w:rsidP="006E64CE">
      <w:pPr>
        <w:spacing w:line="240" w:lineRule="exact"/>
        <w:ind w:left="1260"/>
        <w:jc w:val="both"/>
        <w:rPr>
          <w:rFonts w:ascii="CordiaUPC" w:hAnsi="CordiaUPC" w:cs="CordiaUPC"/>
          <w:sz w:val="26"/>
          <w:szCs w:val="26"/>
        </w:rPr>
      </w:pPr>
    </w:p>
    <w:p w14:paraId="2980ADEF"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A financial asset or financial liability is measured initially at fair value plus, for an item not at FVTPL, transaction costs that are directly attributable to its acquisition or issue. </w:t>
      </w:r>
    </w:p>
    <w:p w14:paraId="61F8291A" w14:textId="77777777" w:rsidR="004C4040" w:rsidRPr="001573BA" w:rsidRDefault="004C4040" w:rsidP="006E64CE">
      <w:pPr>
        <w:autoSpaceDE w:val="0"/>
        <w:autoSpaceDN w:val="0"/>
        <w:adjustRightInd w:val="0"/>
        <w:spacing w:line="240" w:lineRule="exact"/>
        <w:ind w:left="1260"/>
        <w:jc w:val="thaiDistribute"/>
        <w:rPr>
          <w:rFonts w:ascii="CordiaUPC" w:hAnsi="CordiaUPC" w:cs="CordiaUPC"/>
          <w:sz w:val="26"/>
          <w:szCs w:val="26"/>
        </w:rPr>
      </w:pPr>
    </w:p>
    <w:p w14:paraId="5E103696" w14:textId="615F4117" w:rsidR="006E64CE" w:rsidRPr="001573BA" w:rsidRDefault="00C4691B" w:rsidP="008D33BB">
      <w:pPr>
        <w:spacing w:before="120" w:line="240" w:lineRule="exact"/>
        <w:ind w:left="1259" w:hanging="720"/>
        <w:jc w:val="thaiDistribute"/>
        <w:rPr>
          <w:rFonts w:ascii="CordiaUPC" w:hAnsi="CordiaUPC" w:cs="CordiaUPC"/>
          <w:i/>
          <w:iCs/>
          <w:sz w:val="26"/>
          <w:szCs w:val="26"/>
          <w:cs/>
          <w:lang w:val="en-US" w:bidi="th-TH"/>
        </w:rPr>
      </w:pPr>
      <w:r w:rsidRPr="001573BA">
        <w:rPr>
          <w:rFonts w:ascii="CordiaUPC" w:hAnsi="CordiaUPC" w:cs="CordiaUPC"/>
          <w:i/>
          <w:iCs/>
          <w:sz w:val="26"/>
          <w:szCs w:val="26"/>
        </w:rPr>
        <w:t>4</w:t>
      </w:r>
      <w:r w:rsidR="006E64CE" w:rsidRPr="001573BA">
        <w:rPr>
          <w:rFonts w:ascii="CordiaUPC" w:hAnsi="CordiaUPC" w:cs="CordiaUPC"/>
          <w:i/>
          <w:iCs/>
          <w:sz w:val="26"/>
          <w:szCs w:val="26"/>
        </w:rPr>
        <w:t>.4.2</w:t>
      </w:r>
      <w:r w:rsidR="006E64CE" w:rsidRPr="001573BA">
        <w:rPr>
          <w:rFonts w:ascii="CordiaUPC" w:hAnsi="CordiaUPC" w:cs="CordiaUPC"/>
          <w:i/>
          <w:iCs/>
          <w:sz w:val="26"/>
          <w:szCs w:val="26"/>
        </w:rPr>
        <w:tab/>
        <w:t xml:space="preserve">Derecognition </w:t>
      </w:r>
    </w:p>
    <w:p w14:paraId="2F0B013E" w14:textId="77777777" w:rsidR="006E64CE" w:rsidRPr="001573BA" w:rsidRDefault="006E64CE" w:rsidP="006E64CE">
      <w:pPr>
        <w:tabs>
          <w:tab w:val="left" w:pos="1080"/>
        </w:tabs>
        <w:spacing w:line="240" w:lineRule="exact"/>
        <w:ind w:left="1260"/>
        <w:jc w:val="both"/>
        <w:rPr>
          <w:rFonts w:ascii="CordiaUPC" w:hAnsi="CordiaUPC" w:cs="CordiaUPC"/>
          <w:sz w:val="26"/>
          <w:szCs w:val="26"/>
          <w:cs/>
          <w:lang w:bidi="th-TH"/>
        </w:rPr>
      </w:pPr>
    </w:p>
    <w:p w14:paraId="543B7ED0" w14:textId="77777777" w:rsidR="006E64CE" w:rsidRPr="001573BA" w:rsidRDefault="006E64CE" w:rsidP="006E64CE">
      <w:pPr>
        <w:tabs>
          <w:tab w:val="left" w:pos="1080"/>
        </w:tabs>
        <w:spacing w:line="240" w:lineRule="exact"/>
        <w:ind w:left="1260"/>
        <w:jc w:val="thaiDistribute"/>
        <w:rPr>
          <w:rFonts w:ascii="CordiaUPC" w:hAnsi="CordiaUPC" w:cs="CordiaUPC"/>
          <w:b/>
          <w:bCs/>
          <w:sz w:val="26"/>
          <w:szCs w:val="26"/>
        </w:rPr>
      </w:pPr>
      <w:r w:rsidRPr="001573BA">
        <w:rPr>
          <w:rFonts w:ascii="CordiaUPC" w:hAnsi="CordiaUPC" w:cs="CordiaUPC"/>
          <w:i/>
          <w:iCs/>
          <w:sz w:val="26"/>
          <w:szCs w:val="26"/>
        </w:rPr>
        <w:t>Derecognition of financial assets</w:t>
      </w:r>
    </w:p>
    <w:p w14:paraId="097CE2DC" w14:textId="77777777" w:rsidR="006E64CE" w:rsidRPr="001573BA" w:rsidRDefault="006E64CE" w:rsidP="006E64CE">
      <w:pPr>
        <w:tabs>
          <w:tab w:val="left" w:pos="1080"/>
          <w:tab w:val="left" w:pos="1260"/>
        </w:tabs>
        <w:spacing w:line="240" w:lineRule="exact"/>
        <w:ind w:left="1260"/>
        <w:jc w:val="both"/>
        <w:rPr>
          <w:rFonts w:ascii="CordiaUPC" w:hAnsi="CordiaUPC" w:cs="CordiaUPC"/>
          <w:sz w:val="26"/>
          <w:szCs w:val="26"/>
        </w:rPr>
      </w:pPr>
    </w:p>
    <w:p w14:paraId="1717B79D"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03EBC387"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6B8BC15"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sz w:val="26"/>
          <w:szCs w:val="26"/>
        </w:rPr>
        <w:t>On derecognition of a financial asset, the difference between the carrying amount of the asset (or the carrying amount allocated to the portion of the asset derecognised) and the sum of (</w:t>
      </w:r>
      <w:proofErr w:type="spellStart"/>
      <w:r w:rsidRPr="001573BA">
        <w:rPr>
          <w:rFonts w:ascii="CordiaUPC" w:hAnsi="CordiaUPC" w:cs="CordiaUPC"/>
          <w:sz w:val="26"/>
          <w:szCs w:val="26"/>
        </w:rPr>
        <w:t>i</w:t>
      </w:r>
      <w:proofErr w:type="spellEnd"/>
      <w:r w:rsidRPr="001573BA">
        <w:rPr>
          <w:rFonts w:ascii="CordiaUPC" w:hAnsi="CordiaUPC" w:cs="CordiaUPC"/>
          <w:sz w:val="26"/>
          <w:szCs w:val="26"/>
        </w:rPr>
        <w:t xml:space="preserve">) the consideration received (including any new asset obtained less any new liability assumed) and (ii) any cumulative gain or loss that had been recognised in OCI is recognised in profit or loss. </w:t>
      </w:r>
    </w:p>
    <w:p w14:paraId="78142148"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374DB514"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3B2885BA"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i/>
          <w:iCs/>
          <w:sz w:val="26"/>
          <w:szCs w:val="26"/>
          <w:lang w:bidi="th-TH"/>
        </w:rPr>
      </w:pPr>
    </w:p>
    <w:p w14:paraId="18CFF8D1"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i/>
          <w:iCs/>
          <w:sz w:val="26"/>
          <w:szCs w:val="26"/>
        </w:rPr>
        <w:t>Disposal of investments</w:t>
      </w:r>
    </w:p>
    <w:p w14:paraId="7D891EF9"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10762761"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sz w:val="26"/>
          <w:szCs w:val="26"/>
        </w:rPr>
        <w:t>For debt and equity securities, cost of both investments sold and those still held are determined using the weighted average method.</w:t>
      </w:r>
    </w:p>
    <w:p w14:paraId="1FD15D87"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i/>
          <w:iCs/>
          <w:sz w:val="26"/>
          <w:szCs w:val="26"/>
        </w:rPr>
      </w:pPr>
    </w:p>
    <w:p w14:paraId="3DFDBABE"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cs/>
          <w:lang w:bidi="th-TH"/>
        </w:rPr>
      </w:pPr>
      <w:r w:rsidRPr="001573BA">
        <w:rPr>
          <w:rFonts w:ascii="CordiaUPC" w:hAnsi="CordiaUPC" w:cs="CordiaUPC"/>
          <w:i/>
          <w:iCs/>
          <w:sz w:val="26"/>
          <w:szCs w:val="26"/>
        </w:rPr>
        <w:t>Derecognition of financial liabilities</w:t>
      </w:r>
    </w:p>
    <w:p w14:paraId="49F1D56D"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5D959E99"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The Bank and its subsidiaries derecognise a financial liability when its contractual obligations are discharged or cancelled or expire. </w:t>
      </w:r>
    </w:p>
    <w:p w14:paraId="1971D226" w14:textId="2CB5380E" w:rsidR="006E64CE" w:rsidRPr="001573BA" w:rsidRDefault="008012D2" w:rsidP="005A2037">
      <w:pPr>
        <w:spacing w:line="240" w:lineRule="exact"/>
        <w:ind w:left="1260" w:hanging="720"/>
        <w:contextualSpacing/>
        <w:jc w:val="thaiDistribute"/>
        <w:rPr>
          <w:rFonts w:ascii="CordiaUPC" w:hAnsi="CordiaUPC" w:cs="CordiaUPC"/>
          <w:i/>
          <w:iCs/>
          <w:sz w:val="26"/>
          <w:szCs w:val="26"/>
          <w:cs/>
          <w:lang w:bidi="th-TH"/>
        </w:rPr>
      </w:pPr>
      <w:r w:rsidRPr="001573BA">
        <w:rPr>
          <w:rFonts w:ascii="CordiaUPC" w:hAnsi="CordiaUPC" w:cs="CordiaUPC"/>
          <w:sz w:val="26"/>
          <w:szCs w:val="26"/>
        </w:rPr>
        <w:br w:type="page"/>
      </w:r>
      <w:r w:rsidR="00C4691B" w:rsidRPr="001573BA">
        <w:rPr>
          <w:rFonts w:ascii="CordiaUPC" w:hAnsi="CordiaUPC" w:cs="CordiaUPC"/>
          <w:i/>
          <w:iCs/>
          <w:sz w:val="26"/>
          <w:szCs w:val="26"/>
        </w:rPr>
        <w:lastRenderedPageBreak/>
        <w:t>4</w:t>
      </w:r>
      <w:r w:rsidR="006E64CE" w:rsidRPr="001573BA">
        <w:rPr>
          <w:rFonts w:ascii="CordiaUPC" w:hAnsi="CordiaUPC" w:cs="CordiaUPC"/>
          <w:i/>
          <w:iCs/>
          <w:sz w:val="26"/>
          <w:szCs w:val="26"/>
        </w:rPr>
        <w:t>.4.3</w:t>
      </w:r>
      <w:r w:rsidR="006E64CE" w:rsidRPr="001573BA">
        <w:rPr>
          <w:rFonts w:ascii="CordiaUPC" w:hAnsi="CordiaUPC" w:cs="CordiaUPC"/>
          <w:i/>
          <w:iCs/>
          <w:sz w:val="26"/>
          <w:szCs w:val="26"/>
        </w:rPr>
        <w:tab/>
        <w:t>Classification and measurement of financial instruments</w:t>
      </w:r>
    </w:p>
    <w:p w14:paraId="3E97C41C" w14:textId="77777777" w:rsidR="006E64CE" w:rsidRPr="001573BA" w:rsidRDefault="006E64CE" w:rsidP="006E64CE">
      <w:pPr>
        <w:spacing w:line="240" w:lineRule="exact"/>
        <w:ind w:left="1260" w:firstLine="540"/>
        <w:jc w:val="thaiDistribute"/>
        <w:rPr>
          <w:rFonts w:ascii="CordiaUPC" w:hAnsi="CordiaUPC" w:cs="CordiaUPC"/>
          <w:b/>
          <w:bCs/>
          <w:sz w:val="26"/>
          <w:szCs w:val="26"/>
        </w:rPr>
      </w:pPr>
    </w:p>
    <w:p w14:paraId="5F4B4AE0"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r w:rsidRPr="001573BA">
        <w:rPr>
          <w:rFonts w:ascii="CordiaUPC" w:hAnsi="CordiaUPC" w:cs="CordiaUPC"/>
          <w:i/>
          <w:iCs/>
          <w:sz w:val="26"/>
          <w:szCs w:val="26"/>
          <w:lang w:val="en-US" w:bidi="th-TH"/>
        </w:rPr>
        <w:t>Classification of financial assets</w:t>
      </w:r>
    </w:p>
    <w:p w14:paraId="66845202"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p>
    <w:p w14:paraId="7D4B005F"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On initial recognition, a financial asset is classified as measured at: amortised cost, FVOCI or FVTPL. </w:t>
      </w:r>
    </w:p>
    <w:p w14:paraId="00E1E0FC" w14:textId="77777777" w:rsidR="00914626" w:rsidRPr="001573BA" w:rsidRDefault="00914626" w:rsidP="006E64CE">
      <w:pPr>
        <w:tabs>
          <w:tab w:val="left" w:pos="1080"/>
        </w:tabs>
        <w:spacing w:line="240" w:lineRule="exact"/>
        <w:ind w:left="1260"/>
        <w:jc w:val="thaiDistribute"/>
        <w:rPr>
          <w:rFonts w:ascii="CordiaUPC" w:hAnsi="CordiaUPC" w:cs="CordiaUPC"/>
          <w:i/>
          <w:iCs/>
          <w:sz w:val="26"/>
          <w:szCs w:val="26"/>
        </w:rPr>
      </w:pPr>
    </w:p>
    <w:p w14:paraId="3E7EC2BA" w14:textId="77777777" w:rsidR="006E64CE" w:rsidRPr="001573BA" w:rsidRDefault="006E64CE" w:rsidP="006E64CE">
      <w:pPr>
        <w:tabs>
          <w:tab w:val="left" w:pos="1080"/>
        </w:tabs>
        <w:spacing w:line="240" w:lineRule="exact"/>
        <w:ind w:left="1260"/>
        <w:jc w:val="thaiDistribute"/>
        <w:rPr>
          <w:rFonts w:ascii="CordiaUPC" w:hAnsi="CordiaUPC" w:cs="CordiaUPC"/>
          <w:i/>
          <w:iCs/>
          <w:sz w:val="26"/>
          <w:szCs w:val="26"/>
        </w:rPr>
      </w:pPr>
      <w:r w:rsidRPr="001573BA">
        <w:rPr>
          <w:rFonts w:ascii="CordiaUPC" w:hAnsi="CordiaUPC" w:cs="CordiaUPC"/>
          <w:i/>
          <w:iCs/>
          <w:sz w:val="26"/>
          <w:szCs w:val="26"/>
        </w:rPr>
        <w:t>Financial assets - debt instruments</w:t>
      </w:r>
    </w:p>
    <w:p w14:paraId="20013117" w14:textId="77777777" w:rsidR="006E64CE" w:rsidRPr="001573BA" w:rsidRDefault="006E64CE" w:rsidP="006E64CE">
      <w:pPr>
        <w:tabs>
          <w:tab w:val="left" w:pos="1080"/>
        </w:tabs>
        <w:spacing w:line="240" w:lineRule="exact"/>
        <w:ind w:left="1260"/>
        <w:jc w:val="thaiDistribute"/>
        <w:rPr>
          <w:rFonts w:ascii="CordiaUPC" w:hAnsi="CordiaUPC" w:cs="CordiaUPC"/>
          <w:sz w:val="26"/>
          <w:szCs w:val="26"/>
        </w:rPr>
      </w:pPr>
    </w:p>
    <w:p w14:paraId="68C4F8D3" w14:textId="77777777" w:rsidR="006E64CE" w:rsidRPr="001573BA" w:rsidRDefault="006E64CE" w:rsidP="006E64CE">
      <w:pPr>
        <w:tabs>
          <w:tab w:val="left" w:pos="1080"/>
        </w:tabs>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Classification of debt instruments included loan and investments in debt securities depend on Business model assessment and assessment of whether contractual cash flows are solely payments of </w:t>
      </w:r>
      <w:proofErr w:type="gramStart"/>
      <w:r w:rsidRPr="001573BA">
        <w:rPr>
          <w:rFonts w:ascii="CordiaUPC" w:hAnsi="CordiaUPC" w:cs="CordiaUPC"/>
          <w:sz w:val="26"/>
          <w:szCs w:val="26"/>
        </w:rPr>
        <w:t>principle</w:t>
      </w:r>
      <w:proofErr w:type="gramEnd"/>
      <w:r w:rsidRPr="001573BA">
        <w:rPr>
          <w:rFonts w:ascii="CordiaUPC" w:hAnsi="CordiaUPC" w:cs="CordiaUPC"/>
          <w:sz w:val="26"/>
          <w:szCs w:val="26"/>
        </w:rPr>
        <w:t xml:space="preserve"> and interest.</w:t>
      </w:r>
    </w:p>
    <w:p w14:paraId="678A9CB4" w14:textId="77777777" w:rsidR="006E64CE" w:rsidRPr="001573BA" w:rsidRDefault="006E64CE" w:rsidP="006E64CE">
      <w:pPr>
        <w:tabs>
          <w:tab w:val="left" w:pos="1080"/>
        </w:tabs>
        <w:spacing w:line="240" w:lineRule="exact"/>
        <w:ind w:left="1260"/>
        <w:jc w:val="thaiDistribute"/>
        <w:rPr>
          <w:rFonts w:ascii="CordiaUPC" w:hAnsi="CordiaUPC" w:cs="CordiaUPC"/>
          <w:sz w:val="26"/>
          <w:szCs w:val="26"/>
        </w:rPr>
      </w:pPr>
    </w:p>
    <w:p w14:paraId="4BAA8E5D" w14:textId="77777777" w:rsidR="006E64CE" w:rsidRPr="001573BA" w:rsidRDefault="006E64CE" w:rsidP="006E64CE">
      <w:pPr>
        <w:tabs>
          <w:tab w:val="left" w:pos="1080"/>
          <w:tab w:val="left" w:pos="1800"/>
          <w:tab w:val="left" w:pos="2340"/>
        </w:tabs>
        <w:spacing w:line="240" w:lineRule="exact"/>
        <w:ind w:left="1260"/>
        <w:contextualSpacing/>
        <w:jc w:val="thaiDistribute"/>
        <w:rPr>
          <w:rFonts w:ascii="CordiaUPC" w:hAnsi="CordiaUPC" w:cs="CordiaUPC"/>
          <w:i/>
          <w:iCs/>
          <w:sz w:val="26"/>
          <w:szCs w:val="26"/>
        </w:rPr>
      </w:pPr>
      <w:r w:rsidRPr="001573BA">
        <w:rPr>
          <w:rFonts w:ascii="CordiaUPC" w:hAnsi="CordiaUPC" w:cs="CordiaUPC"/>
          <w:i/>
          <w:iCs/>
          <w:sz w:val="26"/>
          <w:szCs w:val="26"/>
        </w:rPr>
        <w:t xml:space="preserve">Business model assessment </w:t>
      </w:r>
    </w:p>
    <w:p w14:paraId="692471FB" w14:textId="77777777" w:rsidR="006E64CE" w:rsidRPr="001573BA" w:rsidRDefault="006E64CE" w:rsidP="006E64CE">
      <w:pPr>
        <w:spacing w:line="240" w:lineRule="exact"/>
        <w:ind w:left="1260"/>
        <w:jc w:val="thaiDistribute"/>
        <w:rPr>
          <w:rFonts w:ascii="CordiaUPC" w:hAnsi="CordiaUPC" w:cs="CordiaUPC"/>
          <w:i/>
          <w:iCs/>
          <w:sz w:val="26"/>
          <w:szCs w:val="26"/>
        </w:rPr>
      </w:pPr>
    </w:p>
    <w:p w14:paraId="36358F1D"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The Bank and its subsidiaries </w:t>
      </w:r>
      <w:proofErr w:type="gramStart"/>
      <w:r w:rsidRPr="001573BA">
        <w:rPr>
          <w:rFonts w:ascii="CordiaUPC" w:hAnsi="CordiaUPC" w:cs="CordiaUPC"/>
          <w:sz w:val="26"/>
          <w:szCs w:val="26"/>
        </w:rPr>
        <w:t>make an assessment of</w:t>
      </w:r>
      <w:proofErr w:type="gramEnd"/>
      <w:r w:rsidRPr="001573BA">
        <w:rPr>
          <w:rFonts w:ascii="CordiaUPC" w:hAnsi="CordiaUPC" w:cs="CordiaUPC"/>
          <w:sz w:val="26"/>
          <w:szCs w:val="26"/>
        </w:rPr>
        <w:t xml:space="preserve"> the objective of a business model in which an asset is held</w:t>
      </w:r>
      <w:r w:rsidRPr="001573BA">
        <w:rPr>
          <w:rFonts w:ascii="CordiaUPC" w:hAnsi="CordiaUPC" w:cs="CordiaUPC"/>
          <w:sz w:val="26"/>
          <w:szCs w:val="26"/>
          <w:cs/>
          <w:lang w:bidi="th-TH"/>
        </w:rPr>
        <w:t xml:space="preserve">. </w:t>
      </w:r>
      <w:r w:rsidRPr="001573BA">
        <w:rPr>
          <w:rFonts w:ascii="CordiaUPC" w:hAnsi="CordiaUPC" w:cs="CordiaUPC"/>
          <w:sz w:val="26"/>
          <w:szCs w:val="26"/>
          <w:lang w:bidi="th-TH"/>
        </w:rPr>
        <w:t>The</w:t>
      </w:r>
      <w:r w:rsidRPr="001573BA">
        <w:rPr>
          <w:rFonts w:ascii="CordiaUPC" w:hAnsi="CordiaUPC" w:cs="CordiaUPC"/>
          <w:sz w:val="26"/>
          <w:szCs w:val="26"/>
        </w:rPr>
        <w:t xml:space="preserve"> information considered includes: </w:t>
      </w:r>
    </w:p>
    <w:p w14:paraId="3FC018B6"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w:t>
      </w:r>
      <w:proofErr w:type="gramStart"/>
      <w:r w:rsidRPr="001573BA">
        <w:rPr>
          <w:rFonts w:ascii="CordiaUPC" w:hAnsi="CordiaUPC" w:cs="CordiaUPC"/>
          <w:sz w:val="26"/>
          <w:szCs w:val="26"/>
        </w:rPr>
        <w:t>assets;</w:t>
      </w:r>
      <w:proofErr w:type="gramEnd"/>
      <w:r w:rsidRPr="001573BA">
        <w:rPr>
          <w:rFonts w:ascii="CordiaUPC" w:hAnsi="CordiaUPC" w:cs="CordiaUPC"/>
          <w:sz w:val="26"/>
          <w:szCs w:val="26"/>
        </w:rPr>
        <w:t xml:space="preserve"> </w:t>
      </w:r>
    </w:p>
    <w:p w14:paraId="4780DB67"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how the performance of the financial asset is evaluated and reported to the Bank and its subsidiaries’ </w:t>
      </w:r>
      <w:proofErr w:type="gramStart"/>
      <w:r w:rsidRPr="001573BA">
        <w:rPr>
          <w:rFonts w:ascii="CordiaUPC" w:hAnsi="CordiaUPC" w:cs="CordiaUPC"/>
          <w:sz w:val="26"/>
          <w:szCs w:val="26"/>
        </w:rPr>
        <w:t>management;</w:t>
      </w:r>
      <w:proofErr w:type="gramEnd"/>
      <w:r w:rsidRPr="001573BA">
        <w:rPr>
          <w:rFonts w:ascii="CordiaUPC" w:hAnsi="CordiaUPC" w:cs="CordiaUPC"/>
          <w:sz w:val="26"/>
          <w:szCs w:val="26"/>
        </w:rPr>
        <w:t xml:space="preserve"> </w:t>
      </w:r>
    </w:p>
    <w:p w14:paraId="7A016DA7" w14:textId="19BE8D67" w:rsidR="00CB78C9"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the risks that affect the performance of the business model (and the financial assets held within that business model) and its strategy for how those risks are managed; and</w:t>
      </w:r>
    </w:p>
    <w:p w14:paraId="52E00435" w14:textId="21AA86F6"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the frequency, </w:t>
      </w:r>
      <w:proofErr w:type="gramStart"/>
      <w:r w:rsidRPr="001573BA">
        <w:rPr>
          <w:rFonts w:ascii="CordiaUPC" w:hAnsi="CordiaUPC" w:cs="CordiaUPC"/>
          <w:sz w:val="26"/>
          <w:szCs w:val="26"/>
        </w:rPr>
        <w:t>volume</w:t>
      </w:r>
      <w:proofErr w:type="gramEnd"/>
      <w:r w:rsidRPr="001573BA">
        <w:rPr>
          <w:rFonts w:ascii="CordiaUPC" w:hAnsi="CordiaUPC" w:cs="CordiaUPC"/>
          <w:sz w:val="26"/>
          <w:szCs w:val="26"/>
        </w:rPr>
        <w:t xml:space="preserv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48298361" w14:textId="77777777" w:rsidR="00CB78C9" w:rsidRPr="001573BA" w:rsidRDefault="00CB78C9" w:rsidP="00CB78C9">
      <w:pPr>
        <w:autoSpaceDE w:val="0"/>
        <w:autoSpaceDN w:val="0"/>
        <w:adjustRightInd w:val="0"/>
        <w:spacing w:line="240" w:lineRule="exact"/>
        <w:ind w:left="1530"/>
        <w:contextualSpacing/>
        <w:jc w:val="thaiDistribute"/>
        <w:rPr>
          <w:rFonts w:ascii="CordiaUPC" w:hAnsi="CordiaUPC" w:cs="CordiaUPC"/>
          <w:sz w:val="26"/>
          <w:szCs w:val="26"/>
        </w:rPr>
      </w:pPr>
    </w:p>
    <w:p w14:paraId="796EE3B0" w14:textId="77777777" w:rsidR="006E64CE" w:rsidRPr="001573BA" w:rsidRDefault="006E64CE" w:rsidP="006E64CE">
      <w:pPr>
        <w:tabs>
          <w:tab w:val="left" w:pos="1620"/>
        </w:tabs>
        <w:autoSpaceDE w:val="0"/>
        <w:autoSpaceDN w:val="0"/>
        <w:adjustRightInd w:val="0"/>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2E21D498" w14:textId="77777777" w:rsidR="006E64CE" w:rsidRPr="001573BA" w:rsidRDefault="006E64CE" w:rsidP="006E64CE">
      <w:pPr>
        <w:spacing w:line="240" w:lineRule="exact"/>
        <w:ind w:left="1260"/>
        <w:rPr>
          <w:rFonts w:ascii="CordiaUPC" w:hAnsi="CordiaUPC" w:cs="CordiaUPC"/>
          <w:i/>
          <w:iCs/>
          <w:sz w:val="26"/>
          <w:szCs w:val="26"/>
        </w:rPr>
      </w:pPr>
    </w:p>
    <w:p w14:paraId="62E59638"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1573BA">
        <w:rPr>
          <w:rFonts w:ascii="CordiaUPC" w:hAnsi="CordiaUPC" w:cs="CordiaUPC"/>
          <w:i/>
          <w:iCs/>
          <w:sz w:val="26"/>
          <w:szCs w:val="26"/>
        </w:rPr>
        <w:t xml:space="preserve">Assessment of whether contractual cash flows are solely payments of principle and </w:t>
      </w:r>
      <w:proofErr w:type="gramStart"/>
      <w:r w:rsidRPr="001573BA">
        <w:rPr>
          <w:rFonts w:ascii="CordiaUPC" w:hAnsi="CordiaUPC" w:cs="CordiaUPC"/>
          <w:i/>
          <w:iCs/>
          <w:sz w:val="26"/>
          <w:szCs w:val="26"/>
        </w:rPr>
        <w:t>interest</w:t>
      </w:r>
      <w:proofErr w:type="gramEnd"/>
      <w:r w:rsidRPr="001573BA">
        <w:rPr>
          <w:rFonts w:ascii="CordiaUPC" w:hAnsi="CordiaUPC" w:cs="CordiaUPC"/>
          <w:i/>
          <w:iCs/>
          <w:sz w:val="26"/>
          <w:szCs w:val="26"/>
        </w:rPr>
        <w:t xml:space="preserve"> </w:t>
      </w:r>
    </w:p>
    <w:p w14:paraId="1CC0DBBB"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p>
    <w:p w14:paraId="2DBA524D"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5FF424BE"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contingent events that would change the amount and timing of cash </w:t>
      </w:r>
      <w:proofErr w:type="gramStart"/>
      <w:r w:rsidRPr="001573BA">
        <w:rPr>
          <w:rFonts w:ascii="CordiaUPC" w:hAnsi="CordiaUPC" w:cs="CordiaUPC"/>
          <w:sz w:val="26"/>
          <w:szCs w:val="26"/>
        </w:rPr>
        <w:t>flows;</w:t>
      </w:r>
      <w:proofErr w:type="gramEnd"/>
      <w:r w:rsidRPr="001573BA">
        <w:rPr>
          <w:rFonts w:ascii="CordiaUPC" w:hAnsi="CordiaUPC" w:cs="CordiaUPC"/>
          <w:sz w:val="26"/>
          <w:szCs w:val="26"/>
        </w:rPr>
        <w:t xml:space="preserve"> </w:t>
      </w:r>
    </w:p>
    <w:p w14:paraId="343285E2"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leverage </w:t>
      </w:r>
      <w:proofErr w:type="gramStart"/>
      <w:r w:rsidRPr="001573BA">
        <w:rPr>
          <w:rFonts w:ascii="CordiaUPC" w:hAnsi="CordiaUPC" w:cs="CordiaUPC"/>
          <w:sz w:val="26"/>
          <w:szCs w:val="26"/>
        </w:rPr>
        <w:t>features;</w:t>
      </w:r>
      <w:proofErr w:type="gramEnd"/>
      <w:r w:rsidRPr="001573BA">
        <w:rPr>
          <w:rFonts w:ascii="CordiaUPC" w:hAnsi="CordiaUPC" w:cs="CordiaUPC"/>
          <w:sz w:val="26"/>
          <w:szCs w:val="26"/>
        </w:rPr>
        <w:t xml:space="preserve"> </w:t>
      </w:r>
    </w:p>
    <w:p w14:paraId="1147086B"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terms that limit the Bank and its subsidiaries’ claim to cash flows from specified assets (e.g. non-recourse loans); and </w:t>
      </w:r>
    </w:p>
    <w:p w14:paraId="6D1AB820"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features that modify consideration of the time value of money (e.g. periodical reset of interest rates). </w:t>
      </w:r>
      <w:r w:rsidRPr="001573BA">
        <w:rPr>
          <w:rFonts w:ascii="CordiaUPC" w:hAnsi="CordiaUPC" w:cs="CordiaUPC"/>
          <w:sz w:val="26"/>
          <w:szCs w:val="26"/>
          <w:cs/>
        </w:rPr>
        <w:br/>
      </w:r>
    </w:p>
    <w:p w14:paraId="3F197F0A" w14:textId="77777777" w:rsidR="006E64CE" w:rsidRPr="001573BA" w:rsidRDefault="006E64CE" w:rsidP="006E64CE">
      <w:pPr>
        <w:tabs>
          <w:tab w:val="left" w:pos="1080"/>
        </w:tabs>
        <w:spacing w:line="240" w:lineRule="exact"/>
        <w:ind w:left="1267"/>
        <w:jc w:val="thaiDistribute"/>
        <w:rPr>
          <w:rFonts w:ascii="CordiaUPC" w:hAnsi="CordiaUPC" w:cs="CordiaUPC"/>
          <w:sz w:val="26"/>
          <w:szCs w:val="26"/>
          <w:lang w:val="en-US" w:bidi="th-TH"/>
        </w:rPr>
      </w:pPr>
      <w:r w:rsidRPr="001573BA">
        <w:rPr>
          <w:rFonts w:ascii="CordiaUPC" w:hAnsi="CordiaUPC" w:cs="CordiaUPC"/>
          <w:sz w:val="26"/>
          <w:szCs w:val="26"/>
        </w:rPr>
        <w:t>Based on business model and the contractual term of cash flows assessment</w:t>
      </w:r>
      <w:r w:rsidRPr="001573BA">
        <w:rPr>
          <w:rFonts w:ascii="CordiaUPC" w:hAnsi="CordiaUPC" w:cs="CordiaUPC"/>
          <w:sz w:val="26"/>
          <w:szCs w:val="26"/>
          <w:lang w:val="en-US" w:bidi="th-TH"/>
        </w:rPr>
        <w:t>,</w:t>
      </w:r>
      <w:r w:rsidRPr="001573BA">
        <w:rPr>
          <w:rFonts w:ascii="CordiaUPC" w:hAnsi="CordiaUPC" w:cs="CordiaUPC"/>
          <w:sz w:val="26"/>
          <w:szCs w:val="26"/>
          <w:cs/>
          <w:lang w:val="en-US" w:bidi="th-TH"/>
        </w:rPr>
        <w:t xml:space="preserve"> </w:t>
      </w:r>
      <w:r w:rsidRPr="001573BA">
        <w:rPr>
          <w:rFonts w:ascii="CordiaUPC" w:hAnsi="CordiaUPC" w:cs="CordiaUPC"/>
          <w:sz w:val="26"/>
          <w:szCs w:val="26"/>
          <w:lang w:val="en-US" w:bidi="th-TH"/>
        </w:rPr>
        <w:t>there are three categories into which the Bank and subsidiaries classify and measure debt instruments:</w:t>
      </w:r>
    </w:p>
    <w:p w14:paraId="4F4B51F6" w14:textId="77777777" w:rsidR="00256C9D" w:rsidRPr="001573BA" w:rsidRDefault="00256C9D" w:rsidP="006E64CE">
      <w:pPr>
        <w:tabs>
          <w:tab w:val="left" w:pos="1080"/>
        </w:tabs>
        <w:spacing w:line="240" w:lineRule="exact"/>
        <w:ind w:left="1267"/>
        <w:jc w:val="thaiDistribute"/>
        <w:rPr>
          <w:rFonts w:ascii="CordiaUPC" w:hAnsi="CordiaUPC" w:cs="CordiaUPC"/>
          <w:sz w:val="26"/>
          <w:szCs w:val="26"/>
          <w:lang w:val="en-US" w:bidi="th-TH"/>
        </w:rPr>
      </w:pPr>
    </w:p>
    <w:p w14:paraId="2D3F378E"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1573BA">
        <w:rPr>
          <w:rFonts w:ascii="CordiaUPC" w:hAnsi="CordiaUPC" w:cs="CordiaUPC"/>
          <w:i/>
          <w:iCs/>
          <w:sz w:val="26"/>
          <w:szCs w:val="26"/>
        </w:rPr>
        <w:t>Amortised cost</w:t>
      </w:r>
    </w:p>
    <w:p w14:paraId="6D43171A"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41DA3C74"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 xml:space="preserve">Debt instruments are measured at amortised cost if it meets both of the following conditions and is not designated as at FVTPL: </w:t>
      </w:r>
    </w:p>
    <w:p w14:paraId="6C4DF94B"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the asset is held within a business model whose objective is to hold assets to collect contractual cash flows; and </w:t>
      </w:r>
    </w:p>
    <w:p w14:paraId="06619335" w14:textId="0A1A2D9F" w:rsidR="0076106D"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the contractual terms of the financial asset give rise on specified dates to cash flows that are SPPI. </w:t>
      </w:r>
      <w:r w:rsidRPr="001573BA">
        <w:rPr>
          <w:rFonts w:ascii="CordiaUPC" w:hAnsi="CordiaUPC" w:cs="CordiaUPC"/>
          <w:sz w:val="26"/>
          <w:szCs w:val="26"/>
          <w:cs/>
        </w:rPr>
        <w:br/>
      </w:r>
    </w:p>
    <w:p w14:paraId="67357D70" w14:textId="3AA9791F" w:rsidR="006E64CE" w:rsidRPr="001573BA" w:rsidRDefault="0076106D" w:rsidP="0076106D">
      <w:pPr>
        <w:spacing w:line="240" w:lineRule="auto"/>
        <w:rPr>
          <w:rFonts w:ascii="CordiaUPC" w:hAnsi="CordiaUPC" w:cs="CordiaUPC"/>
          <w:sz w:val="26"/>
          <w:szCs w:val="26"/>
        </w:rPr>
      </w:pPr>
      <w:r w:rsidRPr="001573BA">
        <w:rPr>
          <w:rFonts w:ascii="CordiaUPC" w:hAnsi="CordiaUPC" w:cs="CordiaUPC"/>
          <w:sz w:val="26"/>
          <w:szCs w:val="26"/>
        </w:rPr>
        <w:br w:type="page"/>
      </w:r>
    </w:p>
    <w:p w14:paraId="68590D87"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lastRenderedPageBreak/>
        <w:t>Debt instruments measured at amortised cost is initially measured at fair value plus incremental direct transaction costs, and subsequently at their amortised cost using the effective interest method adjusted by impairment loss. Interest income, foreign exchange gain and loss and impairment are recognised in profit or loss. Any gain or loss on derecognition is recognised in profit or loss.</w:t>
      </w:r>
    </w:p>
    <w:p w14:paraId="5A6EE66D" w14:textId="77777777" w:rsidR="004C4040" w:rsidRPr="001573BA" w:rsidRDefault="004C4040" w:rsidP="00D61C3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i/>
          <w:iCs/>
          <w:sz w:val="26"/>
          <w:szCs w:val="26"/>
        </w:rPr>
      </w:pPr>
    </w:p>
    <w:p w14:paraId="3F86BF13"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1573BA">
        <w:rPr>
          <w:rFonts w:ascii="CordiaUPC" w:hAnsi="CordiaUPC" w:cs="CordiaUPC"/>
          <w:i/>
          <w:iCs/>
          <w:sz w:val="26"/>
          <w:szCs w:val="26"/>
        </w:rPr>
        <w:t>Fair value through Other Comprehensive income (FVOCI)</w:t>
      </w:r>
    </w:p>
    <w:p w14:paraId="2F5D131F" w14:textId="77777777" w:rsidR="006E64CE" w:rsidRPr="001573BA" w:rsidRDefault="006E64CE" w:rsidP="006E64CE">
      <w:pPr>
        <w:tabs>
          <w:tab w:val="left" w:pos="720"/>
        </w:tabs>
        <w:spacing w:line="240" w:lineRule="exact"/>
        <w:ind w:left="1267"/>
        <w:jc w:val="thaiDistribute"/>
        <w:rPr>
          <w:rFonts w:ascii="CordiaUPC" w:hAnsi="CordiaUPC" w:cs="CordiaUPC"/>
          <w:i/>
          <w:iCs/>
          <w:sz w:val="26"/>
          <w:szCs w:val="26"/>
        </w:rPr>
      </w:pPr>
    </w:p>
    <w:p w14:paraId="20B35039" w14:textId="77777777" w:rsidR="006E64CE" w:rsidRPr="001573BA" w:rsidRDefault="006E64CE" w:rsidP="006E64CE">
      <w:pPr>
        <w:tabs>
          <w:tab w:val="left" w:pos="720"/>
        </w:tabs>
        <w:autoSpaceDE w:val="0"/>
        <w:autoSpaceDN w:val="0"/>
        <w:adjustRightInd w:val="0"/>
        <w:spacing w:line="240" w:lineRule="exact"/>
        <w:ind w:left="1267"/>
        <w:jc w:val="thaiDistribute"/>
        <w:rPr>
          <w:rFonts w:ascii="CordiaUPC" w:hAnsi="CordiaUPC" w:cs="CordiaUPC"/>
          <w:sz w:val="26"/>
          <w:szCs w:val="26"/>
          <w:cs/>
        </w:rPr>
      </w:pPr>
      <w:r w:rsidRPr="001573BA">
        <w:rPr>
          <w:rFonts w:ascii="CordiaUPC" w:hAnsi="CordiaUPC" w:cs="CordiaUPC"/>
          <w:sz w:val="26"/>
          <w:szCs w:val="26"/>
        </w:rPr>
        <w:t xml:space="preserve">Debt instruments are measured at FVOCI only if it meets both of the following conditions and is not designated as at FVTPL: </w:t>
      </w:r>
    </w:p>
    <w:p w14:paraId="1A196AE2"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the asset is held within a business model whose objective is achieved by both collecting contractual cash flows and selling financial assets; and </w:t>
      </w:r>
    </w:p>
    <w:p w14:paraId="5C262136"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the contractual terms of the financial asset give rise on specified dates to cash flows that are SPPI. </w:t>
      </w:r>
    </w:p>
    <w:p w14:paraId="3DD50EE7"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31A9782E"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For debt instruments measured at FVOCI, these assets are subsequently measured at fair value. Interest income calculated using the effective interest method, foreign exchange gain and loss and impairment are recognised in profit or loss. Other net gain and loss are recognised in OCI. On derecognition, gain and loss accumulated in OCI are reclassified to profit or loss.</w:t>
      </w:r>
    </w:p>
    <w:p w14:paraId="3578583A" w14:textId="77777777" w:rsidR="008167E9" w:rsidRPr="001573BA" w:rsidRDefault="008167E9"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0023F3B0"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1573BA">
        <w:rPr>
          <w:rFonts w:ascii="CordiaUPC" w:hAnsi="CordiaUPC" w:cs="CordiaUPC"/>
          <w:i/>
          <w:iCs/>
          <w:sz w:val="26"/>
          <w:szCs w:val="26"/>
        </w:rPr>
        <w:t>Fair value through Profit or loss (FVTPL)</w:t>
      </w:r>
    </w:p>
    <w:p w14:paraId="7E4855FD"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3817CDD0"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Unless debt instruments are classified as measured at amortised cost or FVOCI, debt instruments are classified as measured at FVTPL.</w:t>
      </w:r>
    </w:p>
    <w:p w14:paraId="043F7304"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cs/>
          <w:lang w:bidi="th-TH"/>
        </w:rPr>
      </w:pPr>
    </w:p>
    <w:p w14:paraId="7031E55E" w14:textId="47BFB2A4" w:rsidR="006E64CE" w:rsidRPr="001573BA" w:rsidRDefault="006E64CE" w:rsidP="007E36B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2FC795EF" w14:textId="77777777" w:rsidR="007E36B7" w:rsidRPr="001573BA" w:rsidRDefault="007E36B7" w:rsidP="007E36B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13C08CCB"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For debt instruments measured at FVTPL, these assets are subsequently measured at fair value. Net gain and loss, including any interest are recognised in profit or loss.</w:t>
      </w:r>
    </w:p>
    <w:p w14:paraId="5CE611B3"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0141E496"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cs/>
          <w:lang w:bidi="th-TH"/>
        </w:rPr>
      </w:pPr>
      <w:r w:rsidRPr="001573BA">
        <w:rPr>
          <w:rFonts w:ascii="CordiaUPC" w:hAnsi="CordiaUPC" w:cs="CordiaUPC"/>
          <w:i/>
          <w:iCs/>
          <w:sz w:val="26"/>
          <w:szCs w:val="26"/>
        </w:rPr>
        <w:t>Financial assets - Equity instruments</w:t>
      </w:r>
    </w:p>
    <w:p w14:paraId="57EAF8D3"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6C58A88B"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All equity instruments included equity investment measured at fair value.</w:t>
      </w:r>
    </w:p>
    <w:p w14:paraId="2046C566"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560F98EB" w14:textId="5F9D34F8"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 xml:space="preserve">On initial recognition of an equity investment that is not held for trading, the Bank and </w:t>
      </w:r>
      <w:proofErr w:type="spellStart"/>
      <w:proofErr w:type="gramStart"/>
      <w:r w:rsidR="00EB3260" w:rsidRPr="001573BA">
        <w:rPr>
          <w:rFonts w:ascii="CordiaUPC" w:hAnsi="CordiaUPC" w:cs="CordiaUPC"/>
          <w:sz w:val="26"/>
          <w:szCs w:val="26"/>
        </w:rPr>
        <w:t>it</w:t>
      </w:r>
      <w:r w:rsidR="00EB3260" w:rsidRPr="001573BA">
        <w:rPr>
          <w:rFonts w:ascii="CordiaUPC" w:hAnsi="CordiaUPC" w:cs="CordiaUPC"/>
          <w:sz w:val="26"/>
          <w:szCs w:val="26"/>
          <w:lang w:bidi="th-TH"/>
        </w:rPr>
        <w:t>’</w:t>
      </w:r>
      <w:r w:rsidR="00EB3260" w:rsidRPr="001573BA">
        <w:rPr>
          <w:rFonts w:ascii="CordiaUPC" w:hAnsi="CordiaUPC" w:cs="CordiaUPC"/>
          <w:sz w:val="26"/>
          <w:szCs w:val="26"/>
        </w:rPr>
        <w:t>s</w:t>
      </w:r>
      <w:proofErr w:type="spellEnd"/>
      <w:proofErr w:type="gramEnd"/>
      <w:r w:rsidR="00EB3260" w:rsidRPr="001573BA">
        <w:rPr>
          <w:rFonts w:ascii="CordiaUPC" w:hAnsi="CordiaUPC" w:cs="CordiaUPC"/>
          <w:sz w:val="26"/>
          <w:szCs w:val="26"/>
        </w:rPr>
        <w:t xml:space="preserve"> </w:t>
      </w:r>
      <w:r w:rsidRPr="001573BA">
        <w:rPr>
          <w:rFonts w:ascii="CordiaUPC" w:hAnsi="CordiaUPC" w:cs="CordiaUPC"/>
          <w:sz w:val="26"/>
          <w:szCs w:val="26"/>
        </w:rPr>
        <w:t xml:space="preserve">subsidiaries may irrevocably elect to present subsequent changes in fair value in OCI. This election is made on an investment-by-investment basis. </w:t>
      </w:r>
    </w:p>
    <w:p w14:paraId="2F6A586C"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1DCEF40A"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Unless equity investments are elected to present subsequent changes in fair value in OCI, equity instruments are classified as measured at FVTPL.</w:t>
      </w:r>
    </w:p>
    <w:p w14:paraId="2774DE14"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497872D1"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For equity instruments measured at FVTPL, these assets are subsequently measured at fair value. Net gain and loss, including any dividend income are recognised in profit or loss.</w:t>
      </w:r>
    </w:p>
    <w:p w14:paraId="2CD995B1"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32507201"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For equity instruments measured at FVOCI, these assets are subsequently measured at fair value. Dividends are recognised as income in profit or loss unless the dividend clearly represents a recovery of part of the cost of the investment. Other net gain and loss are recognised in OCI and are never reclassified to profit or loss.</w:t>
      </w:r>
    </w:p>
    <w:p w14:paraId="53326DDF" w14:textId="78A0DD73" w:rsidR="00294D2C"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ab/>
      </w:r>
      <w:r w:rsidRPr="001573BA">
        <w:rPr>
          <w:rFonts w:ascii="CordiaUPC" w:hAnsi="CordiaUPC" w:cs="CordiaUPC"/>
          <w:sz w:val="26"/>
          <w:szCs w:val="26"/>
        </w:rPr>
        <w:tab/>
      </w:r>
    </w:p>
    <w:p w14:paraId="50ADF83A"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sz w:val="26"/>
          <w:szCs w:val="26"/>
        </w:rPr>
      </w:pPr>
      <w:r w:rsidRPr="001573BA">
        <w:rPr>
          <w:rFonts w:ascii="CordiaUPC" w:hAnsi="CordiaUPC" w:cs="CordiaUPC"/>
          <w:i/>
          <w:iCs/>
          <w:sz w:val="26"/>
          <w:szCs w:val="26"/>
        </w:rPr>
        <w:t xml:space="preserve">Reclassifications </w:t>
      </w:r>
    </w:p>
    <w:p w14:paraId="3D189858"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sz w:val="26"/>
          <w:szCs w:val="26"/>
        </w:rPr>
      </w:pPr>
    </w:p>
    <w:p w14:paraId="7399488C"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Financial assets are not reclassified </w:t>
      </w:r>
      <w:proofErr w:type="gramStart"/>
      <w:r w:rsidRPr="001573BA">
        <w:rPr>
          <w:rFonts w:ascii="CordiaUPC" w:hAnsi="CordiaUPC" w:cs="CordiaUPC"/>
          <w:sz w:val="26"/>
          <w:szCs w:val="26"/>
        </w:rPr>
        <w:t>subsequent to</w:t>
      </w:r>
      <w:proofErr w:type="gramEnd"/>
      <w:r w:rsidRPr="001573BA">
        <w:rPr>
          <w:rFonts w:ascii="CordiaUPC" w:hAnsi="CordiaUPC" w:cs="CordiaUPC"/>
          <w:sz w:val="26"/>
          <w:szCs w:val="26"/>
        </w:rPr>
        <w:t xml:space="preserve"> their initial recognition, except in the period after the Bank and its subsidiaries change its business model for managing financial assets. </w:t>
      </w:r>
    </w:p>
    <w:p w14:paraId="5A81283B"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p>
    <w:p w14:paraId="13DE0E28" w14:textId="77777777" w:rsidR="008A4535" w:rsidRPr="001573BA" w:rsidRDefault="008A4535"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p>
    <w:p w14:paraId="33E71B68" w14:textId="77777777" w:rsidR="008A4535" w:rsidRPr="001573BA" w:rsidRDefault="008A4535"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p>
    <w:p w14:paraId="4B4466F0" w14:textId="77777777" w:rsidR="00411294" w:rsidRPr="001573BA" w:rsidRDefault="00411294">
      <w:pPr>
        <w:spacing w:line="240" w:lineRule="auto"/>
        <w:rPr>
          <w:rFonts w:ascii="CordiaUPC" w:hAnsi="CordiaUPC" w:cs="CordiaUPC"/>
          <w:i/>
          <w:iCs/>
          <w:sz w:val="26"/>
          <w:szCs w:val="26"/>
        </w:rPr>
      </w:pPr>
      <w:r w:rsidRPr="001573BA">
        <w:rPr>
          <w:rFonts w:ascii="CordiaUPC" w:hAnsi="CordiaUPC" w:cs="CordiaUPC"/>
          <w:i/>
          <w:iCs/>
          <w:sz w:val="26"/>
          <w:szCs w:val="26"/>
        </w:rPr>
        <w:br w:type="page"/>
      </w:r>
    </w:p>
    <w:p w14:paraId="27F14590" w14:textId="4E5C7013" w:rsidR="006E64CE" w:rsidRPr="001573BA"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rPr>
      </w:pPr>
      <w:r w:rsidRPr="001573BA">
        <w:rPr>
          <w:rFonts w:ascii="CordiaUPC" w:hAnsi="CordiaUPC" w:cs="CordiaUPC"/>
          <w:i/>
          <w:iCs/>
          <w:sz w:val="26"/>
          <w:szCs w:val="26"/>
        </w:rPr>
        <w:lastRenderedPageBreak/>
        <w:t xml:space="preserve">Classification of financial liabilities </w:t>
      </w:r>
    </w:p>
    <w:p w14:paraId="6E066EE4"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7D908E8"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573BA">
        <w:rPr>
          <w:rFonts w:ascii="CordiaUPC" w:hAnsi="CordiaUPC" w:cs="CordiaUPC"/>
          <w:sz w:val="26"/>
          <w:szCs w:val="26"/>
        </w:rPr>
        <w:t>On initial recognition, financial instrument is classified as financial liability in accordance with the substance of the contractual arrangement.</w:t>
      </w:r>
    </w:p>
    <w:p w14:paraId="2C376B4C"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011AA95C" w14:textId="230193F2" w:rsidR="006E64CE" w:rsidRPr="001573BA" w:rsidRDefault="006E64CE" w:rsidP="00DF7A4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The Bank and its subsidiaries classify its financial liabilities, other than financial guarantees and loan commitments, as measured at amortised cost or FVTPL. </w:t>
      </w:r>
    </w:p>
    <w:p w14:paraId="466C8E05" w14:textId="77777777" w:rsidR="004C4040" w:rsidRPr="001573BA" w:rsidRDefault="004C4040"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76DFE99D"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r w:rsidRPr="001573BA">
        <w:rPr>
          <w:rFonts w:ascii="CordiaUPC" w:hAnsi="CordiaUPC" w:cs="CordiaUPC"/>
          <w:sz w:val="26"/>
          <w:szCs w:val="26"/>
        </w:rPr>
        <w:t xml:space="preserve">The Bank and its subsidiaries have designated certain financial liabilities as at FVTPL in either of the following circumstances: </w:t>
      </w:r>
    </w:p>
    <w:p w14:paraId="071218E9"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the liabilities are managed, </w:t>
      </w:r>
      <w:proofErr w:type="gramStart"/>
      <w:r w:rsidRPr="001573BA">
        <w:rPr>
          <w:rFonts w:ascii="CordiaUPC" w:hAnsi="CordiaUPC" w:cs="CordiaUPC"/>
          <w:sz w:val="26"/>
          <w:szCs w:val="26"/>
        </w:rPr>
        <w:t>evaluated</w:t>
      </w:r>
      <w:proofErr w:type="gramEnd"/>
      <w:r w:rsidRPr="001573BA">
        <w:rPr>
          <w:rFonts w:ascii="CordiaUPC" w:hAnsi="CordiaUPC" w:cs="CordiaUPC"/>
          <w:sz w:val="26"/>
          <w:szCs w:val="26"/>
        </w:rPr>
        <w:t xml:space="preserve"> and reported internally on a fair value basis; or </w:t>
      </w:r>
    </w:p>
    <w:p w14:paraId="5C525ED0"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sz w:val="26"/>
          <w:szCs w:val="26"/>
        </w:rPr>
        <w:t xml:space="preserve">the designation eliminates or significantly reduces an accounting mismatch that would otherwise arise. </w:t>
      </w:r>
    </w:p>
    <w:p w14:paraId="5F0C25EE"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cs/>
          <w:lang w:bidi="th-TH"/>
        </w:rPr>
      </w:pPr>
    </w:p>
    <w:p w14:paraId="70180987"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573BA">
        <w:rPr>
          <w:rFonts w:ascii="CordiaUPC" w:hAnsi="CordiaUPC" w:cs="CordiaUPC"/>
          <w:sz w:val="26"/>
          <w:szCs w:val="26"/>
        </w:rPr>
        <w:t>Financial liabilities measured at FVTPL are subsequently measured at fair value and net gain and loss, including any interest expense, are recognised in profit or loss.</w:t>
      </w:r>
    </w:p>
    <w:p w14:paraId="653279B9"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5C74ADCF"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573BA">
        <w:rPr>
          <w:rFonts w:ascii="CordiaUPC" w:hAnsi="CordiaUPC" w:cs="CordiaUPC"/>
          <w:sz w:val="26"/>
          <w:szCs w:val="26"/>
        </w:rPr>
        <w:t>For financial liabilities measured at amortised cost, these liabilities are subsequently measured at amortised cost using the effective interest method. Interest expense and foreign exchange gain and loss are recognised in profit or loss. Any gain or loss on derecognition is also recognised in profit or loss.</w:t>
      </w:r>
    </w:p>
    <w:p w14:paraId="2F5E97F5" w14:textId="77777777" w:rsidR="00CB78C9" w:rsidRPr="001573BA" w:rsidRDefault="00CB78C9">
      <w:pPr>
        <w:spacing w:line="240" w:lineRule="auto"/>
        <w:rPr>
          <w:rFonts w:ascii="CordiaUPC" w:hAnsi="CordiaUPC" w:cs="CordiaUPC"/>
          <w:i/>
          <w:iCs/>
          <w:sz w:val="26"/>
          <w:szCs w:val="26"/>
        </w:rPr>
      </w:pPr>
    </w:p>
    <w:p w14:paraId="4D58B330" w14:textId="41E4DA68" w:rsidR="006E64CE" w:rsidRPr="001573BA" w:rsidRDefault="00C4691B" w:rsidP="006E64CE">
      <w:pPr>
        <w:spacing w:line="240" w:lineRule="exact"/>
        <w:ind w:left="1260" w:hanging="720"/>
        <w:contextualSpacing/>
        <w:jc w:val="thaiDistribute"/>
        <w:rPr>
          <w:rFonts w:ascii="CordiaUPC" w:hAnsi="CordiaUPC" w:cs="CordiaUPC"/>
          <w:i/>
          <w:iCs/>
          <w:sz w:val="26"/>
          <w:szCs w:val="26"/>
        </w:rPr>
      </w:pPr>
      <w:r w:rsidRPr="001573BA">
        <w:rPr>
          <w:rFonts w:ascii="CordiaUPC" w:hAnsi="CordiaUPC" w:cs="CordiaUPC"/>
          <w:i/>
          <w:iCs/>
          <w:sz w:val="26"/>
          <w:szCs w:val="26"/>
        </w:rPr>
        <w:t>4</w:t>
      </w:r>
      <w:r w:rsidR="006E64CE" w:rsidRPr="001573BA">
        <w:rPr>
          <w:rFonts w:ascii="CordiaUPC" w:hAnsi="CordiaUPC" w:cs="CordiaUPC"/>
          <w:i/>
          <w:iCs/>
          <w:sz w:val="26"/>
          <w:szCs w:val="26"/>
        </w:rPr>
        <w:t>.4.4</w:t>
      </w:r>
      <w:r w:rsidR="006E64CE" w:rsidRPr="001573BA">
        <w:rPr>
          <w:rFonts w:ascii="CordiaUPC" w:hAnsi="CordiaUPC" w:cs="CordiaUPC"/>
          <w:i/>
          <w:iCs/>
          <w:sz w:val="26"/>
          <w:szCs w:val="26"/>
        </w:rPr>
        <w:tab/>
        <w:t>Interest recognition</w:t>
      </w:r>
    </w:p>
    <w:p w14:paraId="5EDF2A08" w14:textId="77777777" w:rsidR="006E64CE" w:rsidRPr="001573BA"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lang w:val="en-US" w:bidi="th-TH"/>
        </w:rPr>
      </w:pPr>
    </w:p>
    <w:p w14:paraId="325C4D79" w14:textId="77777777" w:rsidR="006E64CE" w:rsidRPr="001573BA"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1573BA">
        <w:rPr>
          <w:rFonts w:ascii="CordiaUPC" w:hAnsi="CordiaUPC" w:cs="CordiaUPC"/>
          <w:i/>
          <w:iCs/>
          <w:sz w:val="26"/>
          <w:szCs w:val="26"/>
        </w:rPr>
        <w:t>Effective interest rate</w:t>
      </w:r>
    </w:p>
    <w:p w14:paraId="1A14E942"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 </w:t>
      </w:r>
    </w:p>
    <w:p w14:paraId="12DBA9E3" w14:textId="0E955D32" w:rsidR="006E64CE" w:rsidRPr="001573BA" w:rsidRDefault="006E64CE" w:rsidP="00DF7A4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r w:rsidRPr="001573BA">
        <w:rPr>
          <w:rFonts w:ascii="CordiaUPC" w:hAnsi="CordiaUPC" w:cs="CordiaUPC"/>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54CF26AA" w14:textId="77777777" w:rsidR="00E67302" w:rsidRPr="001573BA" w:rsidRDefault="00E67302" w:rsidP="00DF7A4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p>
    <w:p w14:paraId="1011245D"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573BA">
        <w:rPr>
          <w:rFonts w:ascii="CordiaUPC" w:hAnsi="CordiaUPC" w:cs="CordiaUPC"/>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p>
    <w:p w14:paraId="7CACAE6A"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07AC2647"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72451861"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2A9F11E8" w14:textId="1D1D9C82" w:rsidR="00A63DB9" w:rsidRPr="001573BA" w:rsidRDefault="006E64CE" w:rsidP="009F697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The gross carrying amount of a financial asset is the amortised cost of a financial asset before adjusting for any expected credit loss allowance.</w:t>
      </w:r>
    </w:p>
    <w:p w14:paraId="2ACE9C02"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5343BAD0" w14:textId="77777777" w:rsidR="006E64CE" w:rsidRPr="001573BA"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i/>
          <w:iCs/>
          <w:sz w:val="26"/>
          <w:szCs w:val="26"/>
        </w:rPr>
      </w:pPr>
      <w:r w:rsidRPr="001573BA">
        <w:rPr>
          <w:rFonts w:ascii="CordiaUPC" w:hAnsi="CordiaUPC" w:cs="CordiaUPC"/>
          <w:i/>
          <w:iCs/>
          <w:sz w:val="26"/>
          <w:szCs w:val="26"/>
        </w:rPr>
        <w:t xml:space="preserve">Calculation of interest income and expense </w:t>
      </w:r>
    </w:p>
    <w:p w14:paraId="68629F57" w14:textId="77777777" w:rsidR="006E64CE" w:rsidRPr="001573BA"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p>
    <w:p w14:paraId="2A87CE62" w14:textId="5E86B795"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 xml:space="preserve">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 The effective interest rate is revised </w:t>
      </w:r>
      <w:proofErr w:type="gramStart"/>
      <w:r w:rsidRPr="001573BA">
        <w:rPr>
          <w:rFonts w:ascii="CordiaUPC" w:hAnsi="CordiaUPC" w:cs="CordiaUPC"/>
          <w:sz w:val="26"/>
          <w:szCs w:val="26"/>
        </w:rPr>
        <w:t>as a result of</w:t>
      </w:r>
      <w:proofErr w:type="gramEnd"/>
      <w:r w:rsidRPr="001573BA">
        <w:rPr>
          <w:rFonts w:ascii="CordiaUPC" w:hAnsi="CordiaUPC" w:cs="CordiaUPC"/>
          <w:sz w:val="26"/>
          <w:szCs w:val="26"/>
        </w:rPr>
        <w:t xml:space="preserve"> periodic re-estimation of cash flows of floating rate instruments to reflect movements in market rates of interest. The effective interest rate is also revised for fair value hedge adjustments at the date amortisation of the hedge adjustment begins.</w:t>
      </w:r>
    </w:p>
    <w:p w14:paraId="713DBBFF" w14:textId="77777777" w:rsidR="00032284" w:rsidRPr="001573BA" w:rsidRDefault="00032284"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61E0DE1A" w14:textId="4B8E3211" w:rsidR="006E64CE" w:rsidRPr="001573BA" w:rsidRDefault="006E64CE" w:rsidP="00294D2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 xml:space="preserve">However, for financial assets that have become credit-impaired </w:t>
      </w:r>
      <w:proofErr w:type="gramStart"/>
      <w:r w:rsidRPr="001573BA">
        <w:rPr>
          <w:rFonts w:ascii="CordiaUPC" w:hAnsi="CordiaUPC" w:cs="CordiaUPC"/>
          <w:sz w:val="26"/>
          <w:szCs w:val="26"/>
        </w:rPr>
        <w:t>subsequent to</w:t>
      </w:r>
      <w:proofErr w:type="gramEnd"/>
      <w:r w:rsidRPr="001573BA">
        <w:rPr>
          <w:rFonts w:ascii="CordiaUPC" w:hAnsi="CordiaUPC" w:cs="CordiaUPC"/>
          <w:sz w:val="26"/>
          <w:szCs w:val="26"/>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17043135" w14:textId="77777777" w:rsidR="00C00300" w:rsidRPr="001573BA" w:rsidRDefault="00C00300"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0AB587E8" w14:textId="386BB4CF"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573BA">
        <w:rPr>
          <w:rFonts w:ascii="CordiaUPC" w:hAnsi="CordiaUPC" w:cs="CordiaUPC"/>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2B9211AE" w14:textId="16E08716" w:rsidR="006E64CE" w:rsidRPr="001573BA" w:rsidRDefault="004744FB" w:rsidP="00D84F67">
      <w:pPr>
        <w:spacing w:line="240" w:lineRule="exact"/>
        <w:ind w:left="1267" w:hanging="720"/>
        <w:contextualSpacing/>
        <w:jc w:val="thaiDistribute"/>
        <w:rPr>
          <w:rFonts w:ascii="CordiaUPC" w:hAnsi="CordiaUPC" w:cs="CordiaUPC"/>
          <w:i/>
          <w:iCs/>
          <w:sz w:val="26"/>
          <w:szCs w:val="26"/>
        </w:rPr>
      </w:pPr>
      <w:r w:rsidRPr="001573BA">
        <w:rPr>
          <w:rFonts w:ascii="CordiaUPC" w:hAnsi="CordiaUPC" w:cs="CordiaUPC"/>
          <w:i/>
          <w:iCs/>
          <w:sz w:val="26"/>
          <w:szCs w:val="26"/>
        </w:rPr>
        <w:br w:type="page"/>
      </w:r>
      <w:r w:rsidR="00C4691B" w:rsidRPr="001573BA">
        <w:rPr>
          <w:rFonts w:ascii="CordiaUPC" w:hAnsi="CordiaUPC" w:cs="CordiaUPC"/>
          <w:i/>
          <w:iCs/>
          <w:sz w:val="26"/>
          <w:szCs w:val="26"/>
        </w:rPr>
        <w:lastRenderedPageBreak/>
        <w:t>4</w:t>
      </w:r>
      <w:r w:rsidR="006E64CE" w:rsidRPr="001573BA">
        <w:rPr>
          <w:rFonts w:ascii="CordiaUPC" w:hAnsi="CordiaUPC" w:cs="CordiaUPC"/>
          <w:i/>
          <w:iCs/>
          <w:sz w:val="26"/>
          <w:szCs w:val="26"/>
        </w:rPr>
        <w:t>.4.5</w:t>
      </w:r>
      <w:r w:rsidR="006E64CE" w:rsidRPr="001573BA">
        <w:rPr>
          <w:rFonts w:ascii="CordiaUPC" w:hAnsi="CordiaUPC" w:cs="CordiaUPC"/>
          <w:i/>
          <w:iCs/>
          <w:sz w:val="26"/>
          <w:szCs w:val="26"/>
        </w:rPr>
        <w:tab/>
        <w:t>Modifications of financial assets and financial liabilities</w:t>
      </w:r>
    </w:p>
    <w:p w14:paraId="1DBCFBC8" w14:textId="77777777" w:rsidR="006E64CE" w:rsidRPr="001573BA" w:rsidRDefault="006E64CE" w:rsidP="006E64CE">
      <w:pPr>
        <w:tabs>
          <w:tab w:val="left" w:pos="1080"/>
        </w:tabs>
        <w:spacing w:line="240" w:lineRule="exact"/>
        <w:ind w:left="1267"/>
        <w:jc w:val="thaiDistribute"/>
        <w:rPr>
          <w:rFonts w:ascii="CordiaUPC" w:hAnsi="CordiaUPC" w:cs="CordiaUPC"/>
          <w:i/>
          <w:iCs/>
          <w:sz w:val="26"/>
          <w:szCs w:val="26"/>
        </w:rPr>
      </w:pPr>
    </w:p>
    <w:p w14:paraId="7613EAA4" w14:textId="77777777" w:rsidR="006E64CE" w:rsidRPr="001573BA" w:rsidRDefault="006E64CE" w:rsidP="006E64CE">
      <w:pPr>
        <w:autoSpaceDE w:val="0"/>
        <w:autoSpaceDN w:val="0"/>
        <w:adjustRightInd w:val="0"/>
        <w:spacing w:line="240" w:lineRule="exact"/>
        <w:ind w:left="1267"/>
        <w:jc w:val="thaiDistribute"/>
        <w:rPr>
          <w:rFonts w:ascii="CordiaUPC" w:hAnsi="CordiaUPC" w:cs="CordiaUPC"/>
          <w:b/>
          <w:bCs/>
          <w:sz w:val="26"/>
          <w:szCs w:val="26"/>
        </w:rPr>
      </w:pPr>
      <w:r w:rsidRPr="001573BA">
        <w:rPr>
          <w:rFonts w:ascii="CordiaUPC" w:hAnsi="CordiaUPC" w:cs="CordiaUPC"/>
          <w:i/>
          <w:iCs/>
          <w:sz w:val="26"/>
          <w:szCs w:val="26"/>
        </w:rPr>
        <w:t xml:space="preserve">Modifications of financial assets </w:t>
      </w:r>
    </w:p>
    <w:p w14:paraId="751D7E40"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07815404" w14:textId="77777777" w:rsidR="006E64CE" w:rsidRPr="001573BA"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0780CD30" w14:textId="77777777" w:rsidR="006E64CE" w:rsidRPr="001573BA"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34C5299" w14:textId="77777777" w:rsidR="006E64CE" w:rsidRPr="001573BA"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w:t>
      </w:r>
      <w:proofErr w:type="spellStart"/>
      <w:proofErr w:type="gramStart"/>
      <w:r w:rsidRPr="001573BA">
        <w:rPr>
          <w:rFonts w:ascii="CordiaUPC" w:eastAsia="Batang" w:hAnsi="CordiaUPC" w:cs="CordiaUPC"/>
          <w:spacing w:val="-4"/>
          <w:sz w:val="26"/>
          <w:szCs w:val="26"/>
          <w:lang w:val="en-US" w:eastAsia="ko-KR" w:bidi="th-TH"/>
        </w:rPr>
        <w:t>derecognised</w:t>
      </w:r>
      <w:proofErr w:type="spellEnd"/>
      <w:proofErr w:type="gramEnd"/>
      <w:r w:rsidRPr="001573BA">
        <w:rPr>
          <w:rFonts w:ascii="CordiaUPC" w:eastAsia="Batang" w:hAnsi="CordiaUPC" w:cs="CordiaUPC"/>
          <w:spacing w:val="-4"/>
          <w:sz w:val="26"/>
          <w:szCs w:val="26"/>
          <w:lang w:val="en-US" w:eastAsia="ko-KR" w:bidi="th-TH"/>
        </w:rPr>
        <w:t xml:space="preserve"> and a new financial asset is </w:t>
      </w:r>
      <w:proofErr w:type="spellStart"/>
      <w:r w:rsidRPr="001573BA">
        <w:rPr>
          <w:rFonts w:ascii="CordiaUPC" w:eastAsia="Batang" w:hAnsi="CordiaUPC" w:cs="CordiaUPC"/>
          <w:spacing w:val="-4"/>
          <w:sz w:val="26"/>
          <w:szCs w:val="26"/>
          <w:lang w:val="en-US" w:eastAsia="ko-KR" w:bidi="th-TH"/>
        </w:rPr>
        <w:t>recognised</w:t>
      </w:r>
      <w:proofErr w:type="spellEnd"/>
      <w:r w:rsidRPr="001573BA">
        <w:rPr>
          <w:rFonts w:ascii="CordiaUPC" w:eastAsia="Batang" w:hAnsi="CordiaUPC" w:cs="CordiaUPC"/>
          <w:spacing w:val="-4"/>
          <w:sz w:val="26"/>
          <w:szCs w:val="26"/>
          <w:lang w:val="en-US" w:eastAsia="ko-KR" w:bidi="th-TH"/>
        </w:rPr>
        <w:t xml:space="preserve"> at fair value plus any eligible transaction costs. </w:t>
      </w:r>
    </w:p>
    <w:p w14:paraId="52099F35" w14:textId="77777777" w:rsidR="006E64CE" w:rsidRPr="001573BA"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02C4F40" w14:textId="2B0BF006" w:rsidR="006E64CE" w:rsidRPr="001573BA" w:rsidRDefault="006E64CE" w:rsidP="005F57C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 xml:space="preserve">If the modification of a financial asset measured at </w:t>
      </w:r>
      <w:proofErr w:type="spellStart"/>
      <w:r w:rsidRPr="001573BA">
        <w:rPr>
          <w:rFonts w:ascii="CordiaUPC" w:eastAsia="Batang" w:hAnsi="CordiaUPC" w:cs="CordiaUPC" w:hint="cs"/>
          <w:spacing w:val="-4"/>
          <w:sz w:val="26"/>
          <w:szCs w:val="26"/>
          <w:lang w:val="en-US" w:eastAsia="ko-KR" w:bidi="th-TH"/>
        </w:rPr>
        <w:t>amortised</w:t>
      </w:r>
      <w:proofErr w:type="spellEnd"/>
      <w:r w:rsidRPr="001573BA">
        <w:rPr>
          <w:rFonts w:ascii="CordiaUPC" w:eastAsia="Batang" w:hAnsi="CordiaUPC" w:cs="CordiaUPC" w:hint="cs"/>
          <w:spacing w:val="-4"/>
          <w:sz w:val="26"/>
          <w:szCs w:val="26"/>
          <w:lang w:val="en-US" w:eastAsia="ko-KR" w:bidi="th-TH"/>
        </w:rPr>
        <w:t xml:space="preserve"> cost or FVOCI does not result in derecognition of the financial asset, then the Bank and its subsidiaries first recalculate the gross carrying amount of the financial asset using the original effective interest rate of the asset and </w:t>
      </w:r>
      <w:proofErr w:type="spellStart"/>
      <w:r w:rsidRPr="001573BA">
        <w:rPr>
          <w:rFonts w:ascii="CordiaUPC" w:eastAsia="Batang" w:hAnsi="CordiaUPC" w:cs="CordiaUPC" w:hint="cs"/>
          <w:spacing w:val="-4"/>
          <w:sz w:val="26"/>
          <w:szCs w:val="26"/>
          <w:lang w:val="en-US" w:eastAsia="ko-KR" w:bidi="th-TH"/>
        </w:rPr>
        <w:t>recognise</w:t>
      </w:r>
      <w:proofErr w:type="spellEnd"/>
      <w:r w:rsidRPr="001573BA">
        <w:rPr>
          <w:rFonts w:ascii="CordiaUPC" w:eastAsia="Batang" w:hAnsi="CordiaUPC" w:cs="CordiaUPC" w:hint="cs"/>
          <w:spacing w:val="-4"/>
          <w:sz w:val="26"/>
          <w:szCs w:val="26"/>
          <w:lang w:val="en-US" w:eastAsia="ko-KR" w:bidi="th-TH"/>
        </w:rPr>
        <w:t xml:space="preserv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w:t>
      </w:r>
      <w:proofErr w:type="gramStart"/>
      <w:r w:rsidRPr="001573BA">
        <w:rPr>
          <w:rFonts w:ascii="CordiaUPC" w:eastAsia="Batang" w:hAnsi="CordiaUPC" w:cs="CordiaUPC" w:hint="cs"/>
          <w:spacing w:val="-4"/>
          <w:sz w:val="26"/>
          <w:szCs w:val="26"/>
          <w:lang w:val="en-US" w:eastAsia="ko-KR" w:bidi="th-TH"/>
        </w:rPr>
        <w:t>incurred</w:t>
      </w:r>
      <w:proofErr w:type="gramEnd"/>
      <w:r w:rsidRPr="001573BA">
        <w:rPr>
          <w:rFonts w:ascii="CordiaUPC" w:eastAsia="Batang" w:hAnsi="CordiaUPC" w:cs="CordiaUPC" w:hint="cs"/>
          <w:spacing w:val="-4"/>
          <w:sz w:val="26"/>
          <w:szCs w:val="26"/>
          <w:lang w:val="en-US" w:eastAsia="ko-KR" w:bidi="th-TH"/>
        </w:rPr>
        <w:t xml:space="preserve"> and fees received as part of the modification adjust the gross carrying amount of the modified financial asset and are </w:t>
      </w:r>
      <w:proofErr w:type="spellStart"/>
      <w:r w:rsidRPr="001573BA">
        <w:rPr>
          <w:rFonts w:ascii="CordiaUPC" w:eastAsia="Batang" w:hAnsi="CordiaUPC" w:cs="CordiaUPC" w:hint="cs"/>
          <w:spacing w:val="-4"/>
          <w:sz w:val="26"/>
          <w:szCs w:val="26"/>
          <w:lang w:val="en-US" w:eastAsia="ko-KR" w:bidi="th-TH"/>
        </w:rPr>
        <w:t>amortised</w:t>
      </w:r>
      <w:proofErr w:type="spellEnd"/>
      <w:r w:rsidRPr="001573BA">
        <w:rPr>
          <w:rFonts w:ascii="CordiaUPC" w:eastAsia="Batang" w:hAnsi="CordiaUPC" w:cs="CordiaUPC" w:hint="cs"/>
          <w:spacing w:val="-4"/>
          <w:sz w:val="26"/>
          <w:szCs w:val="26"/>
          <w:lang w:val="en-US" w:eastAsia="ko-KR" w:bidi="th-TH"/>
        </w:rPr>
        <w:t xml:space="preserve"> over the remaining term of the modified financial asset. </w:t>
      </w:r>
    </w:p>
    <w:p w14:paraId="269A3BCD" w14:textId="77777777" w:rsidR="005F57C9" w:rsidRPr="001573BA" w:rsidRDefault="005F57C9" w:rsidP="005F57C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31D81E9" w14:textId="77777777" w:rsidR="006E64CE" w:rsidRPr="001573BA"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proofErr w:type="spellStart"/>
      <w:r w:rsidRPr="001573BA">
        <w:rPr>
          <w:rFonts w:ascii="CordiaUPC" w:eastAsia="Batang" w:hAnsi="CordiaUPC" w:cs="CordiaUPC"/>
          <w:spacing w:val="-4"/>
          <w:sz w:val="26"/>
          <w:szCs w:val="26"/>
          <w:lang w:val="en-US" w:eastAsia="ko-KR" w:bidi="th-TH"/>
        </w:rPr>
        <w:t>recognised</w:t>
      </w:r>
      <w:proofErr w:type="spellEnd"/>
      <w:r w:rsidRPr="001573BA">
        <w:rPr>
          <w:rFonts w:ascii="CordiaUPC" w:eastAsia="Batang" w:hAnsi="CordiaUPC" w:cs="CordiaUPC"/>
          <w:spacing w:val="-4"/>
          <w:sz w:val="26"/>
          <w:szCs w:val="26"/>
          <w:lang w:val="en-US" w:eastAsia="ko-KR" w:bidi="th-TH"/>
        </w:rPr>
        <w:t xml:space="preserve"> as a part of expected credit loss</w:t>
      </w:r>
      <w:r w:rsidRPr="001573BA">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7DC27D89" w14:textId="77777777" w:rsidR="00DF7A49" w:rsidRPr="001573BA" w:rsidRDefault="00DF7A49" w:rsidP="006E64CE">
      <w:pPr>
        <w:tabs>
          <w:tab w:val="left" w:pos="1080"/>
        </w:tabs>
        <w:spacing w:line="240" w:lineRule="exact"/>
        <w:ind w:left="1267"/>
        <w:jc w:val="thaiDistribute"/>
        <w:rPr>
          <w:rFonts w:ascii="CordiaUPC" w:hAnsi="CordiaUPC" w:cs="CordiaUPC"/>
          <w:sz w:val="26"/>
          <w:szCs w:val="26"/>
        </w:rPr>
      </w:pPr>
    </w:p>
    <w:p w14:paraId="2A8BD425" w14:textId="3F9ECD20" w:rsidR="006E64CE" w:rsidRPr="001573BA" w:rsidRDefault="00C4691B" w:rsidP="006E64CE">
      <w:pPr>
        <w:spacing w:line="240" w:lineRule="exact"/>
        <w:ind w:left="1267" w:hanging="720"/>
        <w:contextualSpacing/>
        <w:jc w:val="thaiDistribute"/>
        <w:rPr>
          <w:rFonts w:ascii="CordiaUPC" w:hAnsi="CordiaUPC" w:cs="CordiaUPC"/>
          <w:b/>
          <w:bCs/>
          <w:i/>
          <w:iCs/>
          <w:sz w:val="26"/>
          <w:szCs w:val="26"/>
        </w:rPr>
      </w:pPr>
      <w:r w:rsidRPr="001573BA">
        <w:rPr>
          <w:rFonts w:ascii="CordiaUPC" w:hAnsi="CordiaUPC" w:cs="CordiaUPC"/>
          <w:i/>
          <w:iCs/>
          <w:sz w:val="26"/>
          <w:szCs w:val="26"/>
        </w:rPr>
        <w:t>4</w:t>
      </w:r>
      <w:r w:rsidR="006E64CE" w:rsidRPr="001573BA">
        <w:rPr>
          <w:rFonts w:ascii="CordiaUPC" w:hAnsi="CordiaUPC" w:cs="CordiaUPC" w:hint="cs"/>
          <w:i/>
          <w:iCs/>
          <w:sz w:val="26"/>
          <w:szCs w:val="26"/>
        </w:rPr>
        <w:t>.4.6</w:t>
      </w:r>
      <w:r w:rsidR="006E64CE" w:rsidRPr="001573BA">
        <w:rPr>
          <w:rFonts w:ascii="CordiaUPC" w:hAnsi="CordiaUPC" w:cs="CordiaUPC" w:hint="cs"/>
          <w:i/>
          <w:iCs/>
          <w:sz w:val="26"/>
          <w:szCs w:val="26"/>
        </w:rPr>
        <w:tab/>
        <w:t>Impairment of financial assets</w:t>
      </w:r>
      <w:r w:rsidR="006E64CE" w:rsidRPr="001573BA">
        <w:rPr>
          <w:rFonts w:ascii="CordiaUPC" w:hAnsi="CordiaUPC" w:cs="CordiaUPC" w:hint="cs"/>
          <w:b/>
          <w:bCs/>
          <w:i/>
          <w:iCs/>
          <w:sz w:val="26"/>
          <w:szCs w:val="26"/>
        </w:rPr>
        <w:t xml:space="preserve"> </w:t>
      </w:r>
    </w:p>
    <w:p w14:paraId="51565B1E"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78F27944" w14:textId="691779D3" w:rsidR="006E64CE" w:rsidRPr="001573BA"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 xml:space="preserve">The Bank and its subsidiaries </w:t>
      </w:r>
      <w:proofErr w:type="spellStart"/>
      <w:r w:rsidRPr="001573BA">
        <w:rPr>
          <w:rFonts w:ascii="CordiaUPC" w:eastAsia="Batang" w:hAnsi="CordiaUPC" w:cs="CordiaUPC" w:hint="cs"/>
          <w:spacing w:val="-4"/>
          <w:sz w:val="26"/>
          <w:szCs w:val="26"/>
          <w:lang w:val="en-US" w:eastAsia="ko-KR" w:bidi="th-TH"/>
        </w:rPr>
        <w:t>recognise</w:t>
      </w:r>
      <w:proofErr w:type="spellEnd"/>
      <w:r w:rsidRPr="001573BA">
        <w:rPr>
          <w:rFonts w:ascii="CordiaUPC" w:eastAsia="Batang" w:hAnsi="CordiaUPC" w:cs="CordiaUPC" w:hint="cs"/>
          <w:spacing w:val="-4"/>
          <w:sz w:val="26"/>
          <w:szCs w:val="26"/>
          <w:lang w:val="en-US" w:eastAsia="ko-KR" w:bidi="th-TH"/>
        </w:rPr>
        <w:t xml:space="preserve"> loss allowance for expected credit loss (ECL) on the following financial instruments that are not measured at </w:t>
      </w:r>
      <w:proofErr w:type="gramStart"/>
      <w:r w:rsidRPr="001573BA">
        <w:rPr>
          <w:rFonts w:ascii="CordiaUPC" w:eastAsia="Batang" w:hAnsi="CordiaUPC" w:cs="CordiaUPC" w:hint="cs"/>
          <w:spacing w:val="-4"/>
          <w:sz w:val="26"/>
          <w:szCs w:val="26"/>
          <w:lang w:val="en-US" w:eastAsia="ko-KR" w:bidi="th-TH"/>
        </w:rPr>
        <w:t>FVTPL</w:t>
      </w:r>
      <w:proofErr w:type="gramEnd"/>
      <w:r w:rsidRPr="001573BA">
        <w:rPr>
          <w:rFonts w:ascii="CordiaUPC" w:eastAsia="Batang" w:hAnsi="CordiaUPC" w:cs="CordiaUPC" w:hint="cs"/>
          <w:spacing w:val="-4"/>
          <w:sz w:val="26"/>
          <w:szCs w:val="26"/>
          <w:lang w:val="en-US" w:eastAsia="ko-KR" w:bidi="th-TH"/>
        </w:rPr>
        <w:t xml:space="preserve"> and no impairment loss is </w:t>
      </w:r>
      <w:proofErr w:type="spellStart"/>
      <w:r w:rsidRPr="001573BA">
        <w:rPr>
          <w:rFonts w:ascii="CordiaUPC" w:eastAsia="Batang" w:hAnsi="CordiaUPC" w:cs="CordiaUPC" w:hint="cs"/>
          <w:spacing w:val="-4"/>
          <w:sz w:val="26"/>
          <w:szCs w:val="26"/>
          <w:lang w:val="en-US" w:eastAsia="ko-KR" w:bidi="th-TH"/>
        </w:rPr>
        <w:t>recognised</w:t>
      </w:r>
      <w:proofErr w:type="spellEnd"/>
      <w:r w:rsidRPr="001573BA">
        <w:rPr>
          <w:rFonts w:ascii="CordiaUPC" w:eastAsia="Batang" w:hAnsi="CordiaUPC" w:cs="CordiaUPC" w:hint="cs"/>
          <w:spacing w:val="-4"/>
          <w:sz w:val="26"/>
          <w:szCs w:val="26"/>
          <w:lang w:val="en-US" w:eastAsia="ko-KR" w:bidi="th-TH"/>
        </w:rPr>
        <w:t xml:space="preserve"> on equity investments. </w:t>
      </w:r>
    </w:p>
    <w:p w14:paraId="09233113" w14:textId="77777777" w:rsidR="006E64CE" w:rsidRPr="001573BA"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261E53AF" w14:textId="77777777" w:rsidR="006E64CE" w:rsidRPr="001573BA" w:rsidRDefault="006E64CE" w:rsidP="006E64CE">
      <w:pPr>
        <w:tabs>
          <w:tab w:val="left" w:pos="1080"/>
          <w:tab w:val="left" w:pos="1800"/>
          <w:tab w:val="left" w:pos="2340"/>
        </w:tabs>
        <w:spacing w:line="240" w:lineRule="exact"/>
        <w:ind w:left="1267"/>
        <w:jc w:val="thaiDistribute"/>
        <w:rPr>
          <w:rFonts w:ascii="CordiaUPC" w:hAnsi="CordiaUPC" w:cs="CordiaUPC"/>
          <w:b/>
          <w:bCs/>
          <w:sz w:val="26"/>
          <w:szCs w:val="26"/>
        </w:rPr>
      </w:pPr>
      <w:r w:rsidRPr="001573BA">
        <w:rPr>
          <w:rFonts w:ascii="CordiaUPC" w:hAnsi="CordiaUPC" w:cs="CordiaUPC" w:hint="cs"/>
          <w:i/>
          <w:iCs/>
          <w:sz w:val="26"/>
          <w:szCs w:val="26"/>
        </w:rPr>
        <w:t xml:space="preserve">Measurement of ECL </w:t>
      </w:r>
    </w:p>
    <w:p w14:paraId="747D39BC" w14:textId="77777777" w:rsidR="006E64CE" w:rsidRPr="001573BA"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31CE759" w14:textId="77777777" w:rsidR="006E64CE" w:rsidRPr="001573BA"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Expected credit loss are computed as unbiased, probability-weighted amounts which are determined by evaluating a range of reasonably possible outcomes, the time value of money, and considering all reasonable and supportable information. This includes forward-looking information.</w:t>
      </w:r>
    </w:p>
    <w:p w14:paraId="72B1275A" w14:textId="77777777" w:rsidR="006E64CE" w:rsidRPr="001573BA" w:rsidRDefault="006E64CE" w:rsidP="00184425">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113F8E5A" w14:textId="77777777" w:rsidR="006E64CE" w:rsidRPr="001573BA"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04BEACA1" w14:textId="77777777" w:rsidR="00CB78C9" w:rsidRPr="001573BA" w:rsidRDefault="00CB78C9"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4E44C07A" w14:textId="29239663" w:rsidR="006E64CE" w:rsidRPr="001573BA"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r w:rsidRPr="001573BA">
        <w:rPr>
          <w:rFonts w:ascii="CordiaUPC" w:hAnsi="CordiaUPC" w:cs="CordiaUPC" w:hint="cs"/>
          <w:i/>
          <w:iCs/>
          <w:sz w:val="26"/>
          <w:szCs w:val="26"/>
          <w:lang w:val="en-US" w:bidi="th-TH"/>
        </w:rPr>
        <w:t xml:space="preserve">Staging </w:t>
      </w:r>
    </w:p>
    <w:p w14:paraId="3E98E17C" w14:textId="77777777" w:rsidR="006E64CE" w:rsidRPr="001573BA" w:rsidRDefault="006E64CE" w:rsidP="006E64CE">
      <w:pPr>
        <w:tabs>
          <w:tab w:val="left" w:pos="720"/>
        </w:tabs>
        <w:spacing w:line="240" w:lineRule="exact"/>
        <w:ind w:left="1260"/>
        <w:contextualSpacing/>
        <w:jc w:val="thaiDistribute"/>
        <w:rPr>
          <w:rFonts w:ascii="CordiaUPC" w:hAnsi="CordiaUPC" w:cs="CordiaUPC"/>
          <w:sz w:val="26"/>
          <w:szCs w:val="26"/>
          <w:cs/>
          <w:lang w:val="en-US" w:bidi="th-TH"/>
        </w:rPr>
      </w:pPr>
    </w:p>
    <w:p w14:paraId="0A0F31BC" w14:textId="7777777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03F3AB0E" w14:textId="7777777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5F5DC94" w14:textId="77777777" w:rsidR="006E64CE" w:rsidRPr="001573BA" w:rsidRDefault="006E64CE" w:rsidP="0070356C">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1573BA">
        <w:rPr>
          <w:rFonts w:ascii="CordiaUPC" w:hAnsi="CordiaUPC" w:cs="CordiaUPC" w:hint="cs"/>
          <w:sz w:val="26"/>
          <w:szCs w:val="26"/>
        </w:rPr>
        <w:t xml:space="preserve">Stage 1: Financial assets that have not had a significant increase in credit </w:t>
      </w:r>
      <w:proofErr w:type="gramStart"/>
      <w:r w:rsidRPr="001573BA">
        <w:rPr>
          <w:rFonts w:ascii="CordiaUPC" w:hAnsi="CordiaUPC" w:cs="CordiaUPC" w:hint="cs"/>
          <w:sz w:val="26"/>
          <w:szCs w:val="26"/>
        </w:rPr>
        <w:t>risk</w:t>
      </w:r>
      <w:proofErr w:type="gramEnd"/>
    </w:p>
    <w:p w14:paraId="341BDEDA" w14:textId="77777777" w:rsidR="006E64CE" w:rsidRPr="001573BA" w:rsidRDefault="006E64CE" w:rsidP="006E64CE">
      <w:pPr>
        <w:tabs>
          <w:tab w:val="left" w:pos="720"/>
          <w:tab w:val="left" w:pos="1620"/>
        </w:tabs>
        <w:spacing w:line="240" w:lineRule="exact"/>
        <w:ind w:left="1260"/>
        <w:contextualSpacing/>
        <w:jc w:val="thaiDistribute"/>
        <w:rPr>
          <w:rFonts w:ascii="CordiaUPC" w:hAnsi="CordiaUPC" w:cs="CordiaUPC"/>
          <w:sz w:val="26"/>
          <w:szCs w:val="26"/>
          <w:cs/>
          <w:lang w:bidi="th-TH"/>
        </w:rPr>
      </w:pPr>
    </w:p>
    <w:p w14:paraId="2C4116CE" w14:textId="77777777" w:rsidR="006E64CE" w:rsidRPr="001573BA"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r w:rsidRPr="001573BA">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t>
      </w:r>
      <w:proofErr w:type="gramStart"/>
      <w:r w:rsidRPr="001573BA">
        <w:rPr>
          <w:rFonts w:ascii="CordiaUPC" w:hAnsi="CordiaUPC" w:cs="CordiaUPC" w:hint="cs"/>
          <w:spacing w:val="-4"/>
          <w:sz w:val="26"/>
          <w:szCs w:val="26"/>
        </w:rPr>
        <w:t>with the exception of</w:t>
      </w:r>
      <w:proofErr w:type="gramEnd"/>
      <w:r w:rsidRPr="001573BA">
        <w:rPr>
          <w:rFonts w:ascii="CordiaUPC" w:hAnsi="CordiaUPC" w:cs="CordiaUPC" w:hint="cs"/>
          <w:spacing w:val="-4"/>
          <w:sz w:val="26"/>
          <w:szCs w:val="26"/>
        </w:rPr>
        <w:t xml:space="preserve"> purchased or originated credit impaired (POCI) assets. The provision for ECL is 12-month ECL. 12-month ECL are the portion of lifetime ECL that result from default events on a financial instrument that are possible within the 12 months after the reporting date. </w:t>
      </w:r>
    </w:p>
    <w:p w14:paraId="329F2CFA" w14:textId="77777777" w:rsidR="00AB5EB5" w:rsidRPr="001573BA" w:rsidRDefault="00AB5EB5" w:rsidP="00705F27">
      <w:pPr>
        <w:tabs>
          <w:tab w:val="left" w:pos="1620"/>
          <w:tab w:val="left" w:pos="1980"/>
        </w:tabs>
        <w:spacing w:line="240" w:lineRule="exact"/>
        <w:contextualSpacing/>
        <w:jc w:val="thaiDistribute"/>
        <w:rPr>
          <w:rFonts w:ascii="CordiaUPC" w:hAnsi="CordiaUPC" w:cs="CordiaUPC"/>
          <w:spacing w:val="-4"/>
          <w:sz w:val="26"/>
          <w:szCs w:val="26"/>
          <w:lang w:bidi="th-TH"/>
        </w:rPr>
      </w:pPr>
    </w:p>
    <w:p w14:paraId="5780A2B1" w14:textId="7CEE51AA" w:rsidR="006E64CE" w:rsidRPr="001573BA" w:rsidRDefault="004744FB" w:rsidP="004744FB">
      <w:pPr>
        <w:spacing w:line="240" w:lineRule="auto"/>
        <w:rPr>
          <w:rFonts w:ascii="CordiaUPC" w:hAnsi="CordiaUPC" w:cs="CordiaUPC"/>
          <w:spacing w:val="-4"/>
          <w:sz w:val="26"/>
          <w:szCs w:val="26"/>
        </w:rPr>
      </w:pPr>
      <w:r w:rsidRPr="001573BA">
        <w:rPr>
          <w:rFonts w:ascii="CordiaUPC" w:hAnsi="CordiaUPC" w:cs="CordiaUPC"/>
          <w:spacing w:val="-4"/>
          <w:sz w:val="26"/>
          <w:szCs w:val="26"/>
        </w:rPr>
        <w:br w:type="page"/>
      </w:r>
    </w:p>
    <w:p w14:paraId="2C384D76" w14:textId="77777777" w:rsidR="006E64CE" w:rsidRPr="001573BA" w:rsidRDefault="006E64CE" w:rsidP="0070356C">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1573BA">
        <w:rPr>
          <w:rFonts w:ascii="CordiaUPC" w:hAnsi="CordiaUPC" w:cs="CordiaUPC" w:hint="cs"/>
          <w:sz w:val="26"/>
          <w:szCs w:val="26"/>
        </w:rPr>
        <w:lastRenderedPageBreak/>
        <w:t xml:space="preserve">Stage 2: Financial assets have a </w:t>
      </w:r>
      <w:proofErr w:type="gramStart"/>
      <w:r w:rsidRPr="001573BA">
        <w:rPr>
          <w:rFonts w:ascii="CordiaUPC" w:hAnsi="CordiaUPC" w:cs="CordiaUPC" w:hint="cs"/>
          <w:sz w:val="26"/>
          <w:szCs w:val="26"/>
        </w:rPr>
        <w:t>SICR</w:t>
      </w:r>
      <w:proofErr w:type="gramEnd"/>
      <w:r w:rsidRPr="001573BA">
        <w:rPr>
          <w:rFonts w:ascii="CordiaUPC" w:hAnsi="CordiaUPC" w:cs="CordiaUPC" w:hint="cs"/>
          <w:sz w:val="26"/>
          <w:szCs w:val="26"/>
        </w:rPr>
        <w:t xml:space="preserve"> </w:t>
      </w:r>
    </w:p>
    <w:p w14:paraId="07008408" w14:textId="7777777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95CB5C2" w14:textId="6CDCC8A9" w:rsidR="00DF7A49" w:rsidRPr="001573BA" w:rsidRDefault="006E64CE" w:rsidP="00A63DB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 xml:space="preserve">When financial assets have a SICR since initial recognition, expected credit loss are </w:t>
      </w:r>
      <w:proofErr w:type="spellStart"/>
      <w:r w:rsidRPr="001573BA">
        <w:rPr>
          <w:rFonts w:ascii="CordiaUPC" w:eastAsia="Batang" w:hAnsi="CordiaUPC" w:cs="CordiaUPC" w:hint="cs"/>
          <w:spacing w:val="-4"/>
          <w:sz w:val="26"/>
          <w:szCs w:val="26"/>
          <w:lang w:val="en-US" w:eastAsia="ko-KR" w:bidi="th-TH"/>
        </w:rPr>
        <w:t>recognised</w:t>
      </w:r>
      <w:proofErr w:type="spellEnd"/>
      <w:r w:rsidRPr="001573BA">
        <w:rPr>
          <w:rFonts w:ascii="CordiaUPC" w:eastAsia="Batang" w:hAnsi="CordiaUPC" w:cs="CordiaUPC" w:hint="cs"/>
          <w:spacing w:val="-4"/>
          <w:sz w:val="26"/>
          <w:szCs w:val="26"/>
          <w:lang w:val="en-US" w:eastAsia="ko-KR" w:bidi="th-TH"/>
        </w:rPr>
        <w:t xml:space="preserve"> for possible default events over the lifetime of the</w:t>
      </w:r>
      <w:r w:rsidRPr="001573BA">
        <w:rPr>
          <w:rFonts w:ascii="CordiaUPC" w:eastAsia="Batang" w:hAnsi="CordiaUPC" w:cs="CordiaUPC" w:hint="cs"/>
          <w:spacing w:val="-4"/>
          <w:sz w:val="26"/>
          <w:szCs w:val="26"/>
          <w:cs/>
          <w:lang w:val="en-US" w:eastAsia="ko-KR" w:bidi="th-TH"/>
        </w:rPr>
        <w:t xml:space="preserve"> </w:t>
      </w:r>
      <w:r w:rsidRPr="001573BA">
        <w:rPr>
          <w:rFonts w:ascii="CordiaUPC" w:eastAsia="Batang" w:hAnsi="CordiaUPC" w:cs="CordiaUPC" w:hint="cs"/>
          <w:spacing w:val="-4"/>
          <w:sz w:val="26"/>
          <w:szCs w:val="26"/>
          <w:lang w:val="en-US" w:eastAsia="ko-KR" w:bidi="th-TH"/>
        </w:rPr>
        <w:t xml:space="preserve">financial assets. SICR is assessed by using </w:t>
      </w:r>
      <w:proofErr w:type="gramStart"/>
      <w:r w:rsidRPr="001573BA">
        <w:rPr>
          <w:rFonts w:ascii="CordiaUPC" w:eastAsia="Batang" w:hAnsi="CordiaUPC" w:cs="CordiaUPC" w:hint="cs"/>
          <w:spacing w:val="-4"/>
          <w:sz w:val="26"/>
          <w:szCs w:val="26"/>
          <w:lang w:val="en-US" w:eastAsia="ko-KR" w:bidi="th-TH"/>
        </w:rPr>
        <w:t>a number of</w:t>
      </w:r>
      <w:proofErr w:type="gramEnd"/>
      <w:r w:rsidRPr="001573BA">
        <w:rPr>
          <w:rFonts w:ascii="CordiaUPC" w:eastAsia="Batang" w:hAnsi="CordiaUPC" w:cs="CordiaUPC" w:hint="cs"/>
          <w:spacing w:val="-4"/>
          <w:sz w:val="26"/>
          <w:szCs w:val="26"/>
          <w:lang w:val="en-US" w:eastAsia="ko-KR" w:bidi="th-TH"/>
        </w:rPr>
        <w:t xml:space="preserve"> quantitative and qualitative factors that are significant to the increase in credit risk.</w:t>
      </w:r>
      <w:r w:rsidRPr="001573BA">
        <w:rPr>
          <w:rFonts w:ascii="CordiaUPC" w:eastAsia="Batang" w:hAnsi="CordiaUPC" w:cs="CordiaUPC"/>
          <w:spacing w:val="-4"/>
          <w:sz w:val="26"/>
          <w:szCs w:val="26"/>
          <w:lang w:val="en-US" w:eastAsia="ko-KR" w:bidi="th-TH"/>
        </w:rPr>
        <w:t xml:space="preserve"> (see details in Note </w:t>
      </w:r>
      <w:r w:rsidR="007D669C" w:rsidRPr="001573BA">
        <w:rPr>
          <w:rFonts w:ascii="CordiaUPC" w:eastAsia="Batang" w:hAnsi="CordiaUPC" w:cs="CordiaUPC"/>
          <w:spacing w:val="-4"/>
          <w:sz w:val="26"/>
          <w:szCs w:val="26"/>
          <w:lang w:val="en-US" w:eastAsia="ko-KR" w:bidi="th-TH"/>
        </w:rPr>
        <w:t>5</w:t>
      </w:r>
      <w:r w:rsidRPr="001573BA">
        <w:rPr>
          <w:rFonts w:ascii="CordiaUPC" w:eastAsia="Batang" w:hAnsi="CordiaUPC" w:cs="CordiaUPC"/>
          <w:spacing w:val="-4"/>
          <w:sz w:val="26"/>
          <w:szCs w:val="26"/>
          <w:lang w:val="en-US" w:eastAsia="ko-KR" w:bidi="th-TH"/>
        </w:rPr>
        <w:t>.1)</w:t>
      </w:r>
      <w:r w:rsidRPr="001573BA">
        <w:rPr>
          <w:rFonts w:ascii="CordiaUPC" w:eastAsia="Batang" w:hAnsi="CordiaUPC" w:cs="CordiaUPC" w:hint="cs"/>
          <w:spacing w:val="-4"/>
          <w:sz w:val="26"/>
          <w:szCs w:val="26"/>
          <w:lang w:val="en-US" w:eastAsia="ko-KR" w:bidi="th-TH"/>
        </w:rPr>
        <w:t xml:space="preserve"> Financial assets that are 30 or more days past due </w:t>
      </w:r>
      <w:r w:rsidR="005353F0" w:rsidRPr="001573BA">
        <w:rPr>
          <w:rFonts w:ascii="CordiaUPC" w:eastAsia="Cordia New" w:hAnsi="CordiaUPC" w:cs="CordiaUPC"/>
          <w:sz w:val="26"/>
          <w:szCs w:val="26"/>
          <w:lang w:val="en-US" w:bidi="th-TH"/>
        </w:rPr>
        <w:t xml:space="preserve">or over 1 month </w:t>
      </w:r>
      <w:r w:rsidRPr="001573BA">
        <w:rPr>
          <w:rFonts w:ascii="CordiaUPC" w:eastAsia="Batang" w:hAnsi="CordiaUPC" w:cs="CordiaUPC" w:hint="cs"/>
          <w:spacing w:val="-4"/>
          <w:sz w:val="26"/>
          <w:szCs w:val="26"/>
          <w:lang w:val="en-US" w:eastAsia="ko-KR" w:bidi="th-TH"/>
        </w:rPr>
        <w:t xml:space="preserve">and not credit-impaired will always be considered to have experienced a significant increase in credit risk. </w:t>
      </w:r>
    </w:p>
    <w:p w14:paraId="3AA81764" w14:textId="77777777" w:rsidR="00D10124" w:rsidRPr="001573BA" w:rsidRDefault="00D10124" w:rsidP="004744FB">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28F1E26C" w14:textId="77777777" w:rsidR="006E64CE" w:rsidRPr="001573BA" w:rsidRDefault="006E64CE" w:rsidP="0070356C">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1573BA">
        <w:rPr>
          <w:rFonts w:ascii="CordiaUPC" w:hAnsi="CordiaUPC" w:cs="CordiaUPC" w:hint="cs"/>
          <w:sz w:val="26"/>
          <w:szCs w:val="26"/>
        </w:rPr>
        <w:t xml:space="preserve">Stage 3: Lifetime ECL credit impaired </w:t>
      </w:r>
    </w:p>
    <w:p w14:paraId="62881AE8" w14:textId="77777777" w:rsidR="006E64CE" w:rsidRPr="001573BA" w:rsidRDefault="006E64CE" w:rsidP="006E64CE">
      <w:pPr>
        <w:tabs>
          <w:tab w:val="left" w:pos="1620"/>
        </w:tabs>
        <w:spacing w:line="240" w:lineRule="exact"/>
        <w:ind w:left="1260"/>
        <w:contextualSpacing/>
        <w:jc w:val="thaiDistribute"/>
        <w:rPr>
          <w:rFonts w:ascii="CordiaUPC" w:hAnsi="CordiaUPC" w:cs="CordiaUPC"/>
          <w:sz w:val="26"/>
          <w:szCs w:val="26"/>
          <w:cs/>
          <w:lang w:bidi="th-TH"/>
        </w:rPr>
      </w:pPr>
    </w:p>
    <w:p w14:paraId="1A7D0FAC" w14:textId="7C66CDED"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w:t>
      </w:r>
      <w:r w:rsidR="005353F0" w:rsidRPr="001573BA">
        <w:rPr>
          <w:rFonts w:ascii="CordiaUPC" w:eastAsia="Cordia New" w:hAnsi="CordiaUPC" w:cs="CordiaUPC"/>
          <w:sz w:val="26"/>
          <w:szCs w:val="26"/>
          <w:lang w:val="en-US" w:bidi="th-TH"/>
        </w:rPr>
        <w:t>or more than 3 months</w:t>
      </w:r>
      <w:r w:rsidR="005353F0" w:rsidRPr="001573BA">
        <w:rPr>
          <w:rFonts w:ascii="CordiaUPC" w:eastAsia="Batang" w:hAnsi="CordiaUPC" w:cs="CordiaUPC" w:hint="cs"/>
          <w:spacing w:val="-4"/>
          <w:sz w:val="26"/>
          <w:szCs w:val="26"/>
          <w:lang w:val="en-US" w:eastAsia="ko-KR" w:bidi="th-TH"/>
        </w:rPr>
        <w:t xml:space="preserve"> </w:t>
      </w:r>
      <w:r w:rsidRPr="001573BA">
        <w:rPr>
          <w:rFonts w:ascii="CordiaUPC" w:eastAsia="Batang" w:hAnsi="CordiaUPC" w:cs="CordiaUPC" w:hint="cs"/>
          <w:spacing w:val="-4"/>
          <w:sz w:val="26"/>
          <w:szCs w:val="26"/>
          <w:lang w:val="en-US" w:eastAsia="ko-KR" w:bidi="th-TH"/>
        </w:rPr>
        <w:t xml:space="preserve">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4ACF07B6" w14:textId="77777777" w:rsidR="006E64CE" w:rsidRPr="001573BA" w:rsidRDefault="006E64CE" w:rsidP="006E64CE">
      <w:pPr>
        <w:tabs>
          <w:tab w:val="left" w:pos="720"/>
        </w:tabs>
        <w:spacing w:line="240" w:lineRule="exact"/>
        <w:ind w:left="1260"/>
        <w:jc w:val="thaiDistribute"/>
        <w:rPr>
          <w:rFonts w:ascii="CordiaUPC" w:hAnsi="CordiaUPC" w:cs="CordiaUPC"/>
          <w:i/>
          <w:iCs/>
          <w:sz w:val="26"/>
          <w:szCs w:val="26"/>
          <w:lang w:val="en-US"/>
        </w:rPr>
      </w:pPr>
    </w:p>
    <w:p w14:paraId="38F9E2FD" w14:textId="10FF41E6" w:rsidR="00705F27" w:rsidRPr="001573BA" w:rsidRDefault="006E64CE" w:rsidP="007D014F">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 xml:space="preserve">Expected credit loss of credit-impaired financial assets are determined based on the difference between the present value of the recoverable cash flows under a range of scenarios, including the </w:t>
      </w:r>
      <w:proofErr w:type="spellStart"/>
      <w:r w:rsidRPr="001573BA">
        <w:rPr>
          <w:rFonts w:ascii="CordiaUPC" w:eastAsia="Batang" w:hAnsi="CordiaUPC" w:cs="CordiaUPC" w:hint="cs"/>
          <w:spacing w:val="-4"/>
          <w:sz w:val="26"/>
          <w:szCs w:val="26"/>
          <w:lang w:val="en-US" w:eastAsia="ko-KR" w:bidi="th-TH"/>
        </w:rPr>
        <w:t>realisation</w:t>
      </w:r>
      <w:proofErr w:type="spellEnd"/>
      <w:r w:rsidRPr="001573BA">
        <w:rPr>
          <w:rFonts w:ascii="CordiaUPC" w:eastAsia="Batang" w:hAnsi="CordiaUPC" w:cs="CordiaUPC" w:hint="cs"/>
          <w:spacing w:val="-4"/>
          <w:sz w:val="26"/>
          <w:szCs w:val="26"/>
          <w:lang w:val="en-US" w:eastAsia="ko-KR" w:bidi="th-TH"/>
        </w:rPr>
        <w:t xml:space="preserve"> of any collateral held where appropriate, discounted with the financial assets’ original effective interest rate, and the gross carrying value of the financial assets prior to any credit impairments. </w:t>
      </w:r>
    </w:p>
    <w:p w14:paraId="481EB3E0" w14:textId="77777777" w:rsidR="007D014F" w:rsidRPr="001573BA" w:rsidRDefault="007D014F" w:rsidP="007D014F">
      <w:pPr>
        <w:autoSpaceDE w:val="0"/>
        <w:autoSpaceDN w:val="0"/>
        <w:adjustRightInd w:val="0"/>
        <w:spacing w:line="240" w:lineRule="exact"/>
        <w:ind w:left="1260"/>
        <w:jc w:val="thaiDistribute"/>
        <w:rPr>
          <w:rFonts w:ascii="CordiaUPC" w:eastAsia="Batang" w:hAnsi="CordiaUPC" w:cs="CordiaUPC"/>
          <w:spacing w:val="-4"/>
          <w:sz w:val="26"/>
          <w:szCs w:val="26"/>
          <w:cs/>
          <w:lang w:val="en-US" w:eastAsia="ko-KR" w:bidi="th-TH"/>
        </w:rPr>
      </w:pPr>
    </w:p>
    <w:p w14:paraId="6585E4CA" w14:textId="7777777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1573BA">
        <w:rPr>
          <w:rFonts w:ascii="CordiaUPC" w:eastAsia="Batang" w:hAnsi="CordiaUPC" w:cs="CordiaUPC"/>
          <w:i/>
          <w:iCs/>
          <w:spacing w:val="-4"/>
          <w:sz w:val="26"/>
          <w:szCs w:val="26"/>
          <w:lang w:val="en-US" w:eastAsia="ko-KR" w:bidi="th-TH"/>
        </w:rPr>
        <w:t>Staging and provisioning on modified portfolio</w:t>
      </w:r>
    </w:p>
    <w:p w14:paraId="5CA71444" w14:textId="7777777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10C14A59" w14:textId="65AEC14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spacing w:val="-4"/>
          <w:sz w:val="26"/>
          <w:szCs w:val="26"/>
          <w:lang w:val="en-US" w:eastAsia="ko-KR" w:bidi="th-TH"/>
        </w:rPr>
        <w:t>The Bank established the staging and provisioning guideline on modified portfolio, as well as upstaging criteria, to ensure the prudent staging and the sufficient provision level to cover potential credit loss of modified portfolio. The key factors to determine staging and provisioning consists of the customer’s credit quality, repayment type and monitoring period.</w:t>
      </w:r>
    </w:p>
    <w:p w14:paraId="624E0369" w14:textId="7777777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E5AD22" w14:textId="7777777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1573BA">
        <w:rPr>
          <w:rFonts w:ascii="CordiaUPC" w:eastAsia="Batang" w:hAnsi="CordiaUPC" w:cs="CordiaUPC" w:hint="cs"/>
          <w:i/>
          <w:iCs/>
          <w:spacing w:val="-4"/>
          <w:sz w:val="26"/>
          <w:szCs w:val="26"/>
          <w:lang w:val="en-US" w:eastAsia="ko-KR" w:bidi="th-TH"/>
        </w:rPr>
        <w:t xml:space="preserve">Improvement in credit risk </w:t>
      </w:r>
    </w:p>
    <w:p w14:paraId="372FD0F6" w14:textId="77777777" w:rsidR="006E64CE" w:rsidRPr="001573BA"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40703E84" w14:textId="77777777" w:rsidR="006E64CE" w:rsidRPr="001573BA"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2D1B1CEE" w14:textId="77777777" w:rsidR="006E64CE" w:rsidRPr="001573BA"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 xml:space="preserve"> </w:t>
      </w:r>
    </w:p>
    <w:p w14:paraId="04319B2D" w14:textId="77777777" w:rsidR="006E64CE" w:rsidRPr="001573BA"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7E1AB01C" w14:textId="77777777" w:rsidR="006E64CE" w:rsidRPr="001573BA"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60E32D2A" w14:textId="77777777" w:rsidR="006E64CE" w:rsidRPr="001573BA"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1573BA">
        <w:rPr>
          <w:rFonts w:ascii="CordiaUPC" w:eastAsia="Batang" w:hAnsi="CordiaUPC" w:cs="CordiaUPC" w:hint="cs"/>
          <w:spacing w:val="-4"/>
          <w:sz w:val="26"/>
          <w:szCs w:val="26"/>
          <w:lang w:val="en-US" w:eastAsia="ko-KR" w:bidi="th-TH"/>
        </w:rPr>
        <w:t xml:space="preserve">Financial asset that is in </w:t>
      </w:r>
      <w:r w:rsidRPr="001573BA">
        <w:rPr>
          <w:rFonts w:ascii="CordiaUPC" w:eastAsia="Batang" w:hAnsi="CordiaUPC" w:cs="CordiaUPC"/>
          <w:spacing w:val="-4"/>
          <w:sz w:val="26"/>
          <w:szCs w:val="26"/>
          <w:lang w:val="en-US" w:eastAsia="ko-KR" w:bidi="th-TH"/>
        </w:rPr>
        <w:t>s</w:t>
      </w:r>
      <w:r w:rsidRPr="001573BA">
        <w:rPr>
          <w:rFonts w:ascii="CordiaUPC" w:eastAsia="Batang" w:hAnsi="CordiaUPC" w:cs="CordiaUPC" w:hint="cs"/>
          <w:spacing w:val="-4"/>
          <w:sz w:val="26"/>
          <w:szCs w:val="26"/>
          <w:lang w:val="en-US" w:eastAsia="ko-KR" w:bidi="th-TH"/>
        </w:rPr>
        <w:t xml:space="preserve">tage 3 will move back to </w:t>
      </w:r>
      <w:r w:rsidRPr="001573BA">
        <w:rPr>
          <w:rFonts w:ascii="CordiaUPC" w:eastAsia="Batang" w:hAnsi="CordiaUPC" w:cs="CordiaUPC"/>
          <w:spacing w:val="-4"/>
          <w:sz w:val="26"/>
          <w:szCs w:val="26"/>
          <w:lang w:val="en-US" w:eastAsia="ko-KR" w:bidi="th-TH"/>
        </w:rPr>
        <w:t>s</w:t>
      </w:r>
      <w:r w:rsidRPr="001573BA">
        <w:rPr>
          <w:rFonts w:ascii="CordiaUPC" w:eastAsia="Batang" w:hAnsi="CordiaUPC" w:cs="CordiaUPC" w:hint="cs"/>
          <w:spacing w:val="-4"/>
          <w:sz w:val="26"/>
          <w:szCs w:val="26"/>
          <w:lang w:val="en-US" w:eastAsia="ko-KR" w:bidi="th-TH"/>
        </w:rPr>
        <w:t xml:space="preserve">tage 2 when, as at the reporting date, it is no longer considered to be </w:t>
      </w:r>
      <w:proofErr w:type="gramStart"/>
      <w:r w:rsidRPr="001573BA">
        <w:rPr>
          <w:rFonts w:ascii="CordiaUPC" w:eastAsia="Batang" w:hAnsi="CordiaUPC" w:cs="CordiaUPC" w:hint="cs"/>
          <w:spacing w:val="-4"/>
          <w:sz w:val="26"/>
          <w:szCs w:val="26"/>
          <w:lang w:val="en-US" w:eastAsia="ko-KR" w:bidi="th-TH"/>
        </w:rPr>
        <w:t>credit-impaired</w:t>
      </w:r>
      <w:proofErr w:type="gramEnd"/>
      <w:r w:rsidRPr="001573BA">
        <w:rPr>
          <w:rFonts w:ascii="CordiaUPC" w:eastAsia="Batang" w:hAnsi="CordiaUPC" w:cs="CordiaUPC" w:hint="cs"/>
          <w:spacing w:val="-4"/>
          <w:sz w:val="26"/>
          <w:szCs w:val="26"/>
          <w:lang w:val="en-US" w:eastAsia="ko-KR" w:bidi="th-TH"/>
        </w:rPr>
        <w:t xml:space="preserve">. </w:t>
      </w:r>
    </w:p>
    <w:p w14:paraId="25C9DA60" w14:textId="7777777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p>
    <w:p w14:paraId="4BCB6E90" w14:textId="0870BCB9"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1573BA">
        <w:rPr>
          <w:rFonts w:ascii="CordiaUPC" w:eastAsia="Batang" w:hAnsi="CordiaUPC" w:cs="CordiaUPC" w:hint="cs"/>
          <w:i/>
          <w:iCs/>
          <w:spacing w:val="-4"/>
          <w:sz w:val="26"/>
          <w:szCs w:val="26"/>
          <w:lang w:val="en-US" w:eastAsia="ko-KR" w:bidi="th-TH"/>
        </w:rPr>
        <w:t xml:space="preserve">Loss allowance for ECL </w:t>
      </w:r>
      <w:proofErr w:type="gramStart"/>
      <w:r w:rsidRPr="001573BA">
        <w:rPr>
          <w:rFonts w:ascii="CordiaUPC" w:eastAsia="Batang" w:hAnsi="CordiaUPC" w:cs="CordiaUPC" w:hint="cs"/>
          <w:i/>
          <w:iCs/>
          <w:spacing w:val="-4"/>
          <w:sz w:val="26"/>
          <w:szCs w:val="26"/>
          <w:lang w:val="en-US" w:eastAsia="ko-KR" w:bidi="th-TH"/>
        </w:rPr>
        <w:t>are</w:t>
      </w:r>
      <w:proofErr w:type="gramEnd"/>
      <w:r w:rsidRPr="001573BA">
        <w:rPr>
          <w:rFonts w:ascii="CordiaUPC" w:eastAsia="Batang" w:hAnsi="CordiaUPC" w:cs="CordiaUPC" w:hint="cs"/>
          <w:i/>
          <w:iCs/>
          <w:spacing w:val="-4"/>
          <w:sz w:val="26"/>
          <w:szCs w:val="26"/>
          <w:lang w:val="en-US" w:eastAsia="ko-KR" w:bidi="th-TH"/>
        </w:rPr>
        <w:t xml:space="preserve"> presented in the </w:t>
      </w:r>
      <w:r w:rsidR="00AA49FC" w:rsidRPr="001573BA">
        <w:rPr>
          <w:rFonts w:ascii="CordiaUPC" w:eastAsia="Batang" w:hAnsi="CordiaUPC" w:cs="CordiaUPC" w:hint="cs"/>
          <w:i/>
          <w:iCs/>
          <w:spacing w:val="-4"/>
          <w:sz w:val="26"/>
          <w:szCs w:val="26"/>
          <w:lang w:val="en-US" w:eastAsia="ko-KR" w:bidi="th-TH"/>
        </w:rPr>
        <w:t>statements of</w:t>
      </w:r>
      <w:r w:rsidRPr="001573BA">
        <w:rPr>
          <w:rFonts w:ascii="CordiaUPC" w:eastAsia="Batang" w:hAnsi="CordiaUPC" w:cs="CordiaUPC" w:hint="cs"/>
          <w:i/>
          <w:iCs/>
          <w:spacing w:val="-4"/>
          <w:sz w:val="26"/>
          <w:szCs w:val="26"/>
          <w:lang w:val="en-US" w:eastAsia="ko-KR" w:bidi="th-TH"/>
        </w:rPr>
        <w:t xml:space="preserve"> financial position  </w:t>
      </w:r>
    </w:p>
    <w:p w14:paraId="565D7469" w14:textId="77777777" w:rsidR="006E64CE" w:rsidRPr="001573BA" w:rsidRDefault="006E64CE" w:rsidP="006E64CE">
      <w:pPr>
        <w:autoSpaceDE w:val="0"/>
        <w:autoSpaceDN w:val="0"/>
        <w:adjustRightInd w:val="0"/>
        <w:spacing w:line="240" w:lineRule="exact"/>
        <w:ind w:left="1260"/>
        <w:jc w:val="thaiDistribute"/>
        <w:rPr>
          <w:rFonts w:ascii="CordiaUPC" w:eastAsia="Batang" w:hAnsi="CordiaUPC" w:cs="CordiaUPC"/>
          <w:b/>
          <w:bCs/>
          <w:sz w:val="26"/>
          <w:szCs w:val="26"/>
          <w:lang w:val="en-US" w:eastAsia="ko-KR" w:bidi="th-TH"/>
        </w:rPr>
      </w:pPr>
    </w:p>
    <w:p w14:paraId="5A47C1C6"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hint="cs"/>
          <w:sz w:val="26"/>
          <w:szCs w:val="26"/>
        </w:rPr>
        <w:t xml:space="preserve">financial assets measured at amortised cost: as a deduction from the gross carrying amount of the </w:t>
      </w:r>
      <w:proofErr w:type="gramStart"/>
      <w:r w:rsidRPr="001573BA">
        <w:rPr>
          <w:rFonts w:ascii="CordiaUPC" w:hAnsi="CordiaUPC" w:cs="CordiaUPC" w:hint="cs"/>
          <w:sz w:val="26"/>
          <w:szCs w:val="26"/>
        </w:rPr>
        <w:t>assets;</w:t>
      </w:r>
      <w:proofErr w:type="gramEnd"/>
      <w:r w:rsidRPr="001573BA">
        <w:rPr>
          <w:rFonts w:ascii="CordiaUPC" w:hAnsi="CordiaUPC" w:cs="CordiaUPC" w:hint="cs"/>
          <w:sz w:val="26"/>
          <w:szCs w:val="26"/>
        </w:rPr>
        <w:t xml:space="preserve"> </w:t>
      </w:r>
    </w:p>
    <w:p w14:paraId="0DE1BCC6"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hint="cs"/>
          <w:sz w:val="26"/>
          <w:szCs w:val="26"/>
        </w:rPr>
        <w:t xml:space="preserve">loan commitments and financial guarantee contracts: generally, as a provision; and </w:t>
      </w:r>
    </w:p>
    <w:p w14:paraId="2813A45D" w14:textId="26FB4DA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hint="cs"/>
          <w:sz w:val="26"/>
          <w:szCs w:val="26"/>
        </w:rPr>
        <w:t xml:space="preserve">financial assets measured at FVOCI: no loss allowance is recognised in the </w:t>
      </w:r>
      <w:r w:rsidR="00AA49FC" w:rsidRPr="001573BA">
        <w:rPr>
          <w:rFonts w:ascii="CordiaUPC" w:hAnsi="CordiaUPC" w:cs="CordiaUPC" w:hint="cs"/>
          <w:sz w:val="26"/>
          <w:szCs w:val="26"/>
        </w:rPr>
        <w:t>statements of</w:t>
      </w:r>
      <w:r w:rsidRPr="001573BA">
        <w:rPr>
          <w:rFonts w:ascii="CordiaUPC" w:hAnsi="CordiaUPC" w:cs="CordiaUPC" w:hint="cs"/>
          <w:sz w:val="26"/>
          <w:szCs w:val="26"/>
        </w:rPr>
        <w:t xml:space="preserve"> financial position because the carrying amount of these assets is their fair value. However, expected credit loss is recognised in profit or loss.</w:t>
      </w:r>
    </w:p>
    <w:p w14:paraId="77725F03" w14:textId="79B3EBF3" w:rsidR="006E64CE" w:rsidRPr="001573BA" w:rsidRDefault="00D10124" w:rsidP="00D10124">
      <w:pPr>
        <w:spacing w:line="240" w:lineRule="auto"/>
        <w:rPr>
          <w:rFonts w:ascii="CordiaUPC" w:hAnsi="CordiaUPC" w:cs="CordiaUPC"/>
          <w:sz w:val="26"/>
          <w:szCs w:val="26"/>
        </w:rPr>
      </w:pPr>
      <w:r w:rsidRPr="001573BA">
        <w:rPr>
          <w:rFonts w:ascii="CordiaUPC" w:hAnsi="CordiaUPC" w:cs="CordiaUPC"/>
          <w:sz w:val="26"/>
          <w:szCs w:val="26"/>
        </w:rPr>
        <w:br w:type="page"/>
      </w:r>
    </w:p>
    <w:p w14:paraId="3F8F07CF" w14:textId="32FF2D8D" w:rsidR="006E64CE" w:rsidRPr="001573BA" w:rsidRDefault="00C4691B" w:rsidP="006E64CE">
      <w:pPr>
        <w:spacing w:line="240" w:lineRule="exact"/>
        <w:ind w:left="1260" w:hanging="720"/>
        <w:contextualSpacing/>
        <w:jc w:val="thaiDistribute"/>
        <w:rPr>
          <w:rFonts w:ascii="CordiaUPC" w:hAnsi="CordiaUPC" w:cs="CordiaUPC"/>
          <w:b/>
          <w:bCs/>
          <w:i/>
          <w:iCs/>
          <w:sz w:val="26"/>
          <w:szCs w:val="26"/>
        </w:rPr>
      </w:pPr>
      <w:r w:rsidRPr="001573BA">
        <w:rPr>
          <w:rFonts w:ascii="CordiaUPC" w:hAnsi="CordiaUPC" w:cs="CordiaUPC"/>
          <w:i/>
          <w:iCs/>
          <w:sz w:val="26"/>
          <w:szCs w:val="26"/>
        </w:rPr>
        <w:lastRenderedPageBreak/>
        <w:t>4</w:t>
      </w:r>
      <w:r w:rsidR="006E64CE" w:rsidRPr="001573BA">
        <w:rPr>
          <w:rFonts w:ascii="CordiaUPC" w:hAnsi="CordiaUPC" w:cs="CordiaUPC" w:hint="cs"/>
          <w:i/>
          <w:iCs/>
          <w:sz w:val="26"/>
          <w:szCs w:val="26"/>
        </w:rPr>
        <w:t>.4.</w:t>
      </w:r>
      <w:r w:rsidR="006E64CE" w:rsidRPr="001573BA">
        <w:rPr>
          <w:rFonts w:ascii="CordiaUPC" w:hAnsi="CordiaUPC" w:cs="CordiaUPC"/>
          <w:i/>
          <w:iCs/>
          <w:sz w:val="26"/>
          <w:szCs w:val="26"/>
        </w:rPr>
        <w:t>7</w:t>
      </w:r>
      <w:r w:rsidR="006E64CE" w:rsidRPr="001573BA">
        <w:rPr>
          <w:rFonts w:ascii="CordiaUPC" w:hAnsi="CordiaUPC" w:cs="CordiaUPC" w:hint="cs"/>
          <w:i/>
          <w:iCs/>
          <w:sz w:val="26"/>
          <w:szCs w:val="26"/>
        </w:rPr>
        <w:tab/>
      </w:r>
      <w:r w:rsidR="006E64CE" w:rsidRPr="001573BA">
        <w:rPr>
          <w:rFonts w:ascii="CordiaUPC" w:hAnsi="CordiaUPC" w:cs="CordiaUPC"/>
          <w:i/>
          <w:iCs/>
          <w:sz w:val="26"/>
          <w:szCs w:val="26"/>
        </w:rPr>
        <w:t xml:space="preserve">Derivative held for risk management purposes and hedge </w:t>
      </w:r>
      <w:proofErr w:type="gramStart"/>
      <w:r w:rsidR="006E64CE" w:rsidRPr="001573BA">
        <w:rPr>
          <w:rFonts w:ascii="CordiaUPC" w:hAnsi="CordiaUPC" w:cs="CordiaUPC"/>
          <w:i/>
          <w:iCs/>
          <w:sz w:val="26"/>
          <w:szCs w:val="26"/>
        </w:rPr>
        <w:t>accounting</w:t>
      </w:r>
      <w:proofErr w:type="gramEnd"/>
      <w:r w:rsidR="006E64CE" w:rsidRPr="001573BA">
        <w:rPr>
          <w:rFonts w:ascii="CordiaUPC" w:hAnsi="CordiaUPC" w:cs="CordiaUPC" w:hint="cs"/>
          <w:b/>
          <w:bCs/>
          <w:i/>
          <w:iCs/>
          <w:sz w:val="26"/>
          <w:szCs w:val="26"/>
        </w:rPr>
        <w:t xml:space="preserve"> </w:t>
      </w:r>
    </w:p>
    <w:p w14:paraId="6D2B6192" w14:textId="77777777" w:rsidR="006E64CE" w:rsidRPr="001573BA" w:rsidRDefault="006E64CE" w:rsidP="006E64CE">
      <w:pPr>
        <w:spacing w:line="240" w:lineRule="exact"/>
        <w:ind w:left="1260"/>
        <w:jc w:val="thaiDistribute"/>
        <w:rPr>
          <w:rFonts w:ascii="CordiaUPC" w:hAnsi="CordiaUPC" w:cs="CordiaUPC"/>
          <w:sz w:val="26"/>
          <w:szCs w:val="26"/>
          <w:cs/>
          <w:lang w:bidi="th-TH"/>
        </w:rPr>
      </w:pPr>
    </w:p>
    <w:p w14:paraId="344B01EB" w14:textId="28A51771" w:rsidR="006E64CE" w:rsidRPr="001573BA" w:rsidRDefault="006E64CE" w:rsidP="006E64CE">
      <w:pPr>
        <w:tabs>
          <w:tab w:val="left" w:pos="1800"/>
        </w:tabs>
        <w:spacing w:line="240" w:lineRule="exact"/>
        <w:ind w:left="1260"/>
        <w:contextualSpacing/>
        <w:jc w:val="thaiDistribute"/>
        <w:rPr>
          <w:rFonts w:ascii="CordiaUPC" w:hAnsi="CordiaUPC" w:cs="CordiaUPC"/>
          <w:sz w:val="26"/>
          <w:szCs w:val="26"/>
        </w:rPr>
      </w:pPr>
      <w:r w:rsidRPr="001573BA">
        <w:rPr>
          <w:rFonts w:ascii="CordiaUPC" w:hAnsi="CordiaUPC" w:cs="CordiaUPC" w:hint="cs"/>
          <w:sz w:val="26"/>
          <w:szCs w:val="26"/>
        </w:rPr>
        <w:t xml:space="preserve">Derivatives held for risk management purposes include all derivative assets and liabilities that are not classified as trading assets or liabilities. Derivatives held for risk management purposes are measured at fair value in the </w:t>
      </w:r>
      <w:r w:rsidR="00AA49FC" w:rsidRPr="001573BA">
        <w:rPr>
          <w:rFonts w:ascii="CordiaUPC" w:hAnsi="CordiaUPC" w:cs="CordiaUPC" w:hint="cs"/>
          <w:sz w:val="26"/>
          <w:szCs w:val="26"/>
        </w:rPr>
        <w:t>statements of</w:t>
      </w:r>
      <w:r w:rsidRPr="001573BA">
        <w:rPr>
          <w:rFonts w:ascii="CordiaUPC" w:hAnsi="CordiaUPC" w:cs="CordiaUPC" w:hint="cs"/>
          <w:sz w:val="26"/>
          <w:szCs w:val="26"/>
        </w:rPr>
        <w:t xml:space="preserve"> financial position. </w:t>
      </w:r>
    </w:p>
    <w:p w14:paraId="7FEC4088" w14:textId="26949062" w:rsidR="00E233A5" w:rsidRPr="001573BA" w:rsidRDefault="00E233A5" w:rsidP="00286719">
      <w:pPr>
        <w:autoSpaceDE w:val="0"/>
        <w:autoSpaceDN w:val="0"/>
        <w:adjustRightInd w:val="0"/>
        <w:spacing w:line="240" w:lineRule="exact"/>
        <w:ind w:left="1530"/>
        <w:contextualSpacing/>
        <w:jc w:val="thaiDistribute"/>
        <w:rPr>
          <w:rFonts w:ascii="CordiaUPC" w:hAnsi="CordiaUPC" w:cs="CordiaUPC"/>
          <w:sz w:val="26"/>
          <w:szCs w:val="26"/>
        </w:rPr>
      </w:pPr>
    </w:p>
    <w:p w14:paraId="4C6F96C1" w14:textId="37A99600" w:rsidR="006E64CE" w:rsidRPr="001573BA" w:rsidRDefault="006E64CE" w:rsidP="006E64CE">
      <w:pPr>
        <w:tabs>
          <w:tab w:val="left" w:pos="1800"/>
        </w:tabs>
        <w:spacing w:line="240" w:lineRule="exact"/>
        <w:ind w:left="1267"/>
        <w:contextualSpacing/>
        <w:jc w:val="thaiDistribute"/>
        <w:rPr>
          <w:rFonts w:ascii="CordiaUPC" w:hAnsi="CordiaUPC" w:cs="CordiaUPC"/>
          <w:sz w:val="26"/>
          <w:szCs w:val="26"/>
          <w:cs/>
          <w:lang w:bidi="th-TH"/>
        </w:rPr>
      </w:pPr>
      <w:r w:rsidRPr="001573BA">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w:t>
      </w:r>
      <w:proofErr w:type="gramStart"/>
      <w:r w:rsidRPr="001573BA">
        <w:rPr>
          <w:rFonts w:ascii="CordiaUPC" w:hAnsi="CordiaUPC" w:cs="CordiaUPC" w:hint="cs"/>
          <w:sz w:val="26"/>
          <w:szCs w:val="26"/>
        </w:rPr>
        <w:t>make an assessment of</w:t>
      </w:r>
      <w:proofErr w:type="gramEnd"/>
      <w:r w:rsidRPr="001573BA">
        <w:rPr>
          <w:rFonts w:ascii="CordiaUPC" w:hAnsi="CordiaUPC" w:cs="CordiaUPC" w:hint="cs"/>
          <w:sz w:val="26"/>
          <w:szCs w:val="26"/>
        </w:rPr>
        <w:t xml:space="preserve"> whether the forecast transaction is highly probable to occur and presents an exposure to variations in cash flows that could ultimately affect profit or loss. </w:t>
      </w:r>
    </w:p>
    <w:p w14:paraId="6FF7400E" w14:textId="77777777" w:rsidR="006E64CE" w:rsidRPr="001573BA" w:rsidRDefault="006E64CE" w:rsidP="006E64CE">
      <w:pPr>
        <w:tabs>
          <w:tab w:val="left" w:pos="1620"/>
        </w:tabs>
        <w:spacing w:line="240" w:lineRule="exact"/>
        <w:ind w:left="1267"/>
        <w:jc w:val="thaiDistribute"/>
        <w:rPr>
          <w:rFonts w:ascii="CordiaUPC" w:hAnsi="CordiaUPC" w:cs="CordiaUPC"/>
          <w:sz w:val="26"/>
          <w:szCs w:val="26"/>
        </w:rPr>
      </w:pPr>
    </w:p>
    <w:p w14:paraId="7B614009" w14:textId="7E932A49" w:rsidR="006E64CE" w:rsidRPr="001573BA" w:rsidRDefault="006E64CE" w:rsidP="006E64CE">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r w:rsidRPr="001573BA">
        <w:rPr>
          <w:rFonts w:ascii="CordiaUPC" w:hAnsi="CordiaUPC" w:cs="CordiaUPC" w:hint="cs"/>
          <w:sz w:val="26"/>
          <w:szCs w:val="26"/>
        </w:rPr>
        <w:t xml:space="preserve">These hedging relationships are </w:t>
      </w:r>
      <w:r w:rsidR="00BF777F" w:rsidRPr="001573BA">
        <w:rPr>
          <w:rFonts w:ascii="CordiaUPC" w:hAnsi="CordiaUPC" w:cs="CordiaUPC"/>
          <w:sz w:val="26"/>
          <w:szCs w:val="26"/>
        </w:rPr>
        <w:t>summarised</w:t>
      </w:r>
      <w:r w:rsidRPr="001573BA">
        <w:rPr>
          <w:rFonts w:ascii="CordiaUPC" w:hAnsi="CordiaUPC" w:cs="CordiaUPC" w:hint="cs"/>
          <w:sz w:val="26"/>
          <w:szCs w:val="26"/>
        </w:rPr>
        <w:t xml:space="preserve"> below. </w:t>
      </w:r>
    </w:p>
    <w:p w14:paraId="5CE28949" w14:textId="77777777" w:rsidR="006E64CE" w:rsidRPr="001573BA" w:rsidRDefault="006E64CE" w:rsidP="006E64CE">
      <w:pPr>
        <w:spacing w:line="240" w:lineRule="exact"/>
        <w:ind w:left="1267"/>
        <w:jc w:val="thaiDistribute"/>
        <w:rPr>
          <w:rFonts w:ascii="CordiaUPC" w:hAnsi="CordiaUPC" w:cs="CordiaUPC"/>
          <w:sz w:val="26"/>
          <w:szCs w:val="26"/>
          <w:cs/>
          <w:lang w:bidi="th-TH"/>
        </w:rPr>
      </w:pPr>
    </w:p>
    <w:p w14:paraId="79B9A4A3" w14:textId="77777777" w:rsidR="006E64CE" w:rsidRPr="001573BA" w:rsidRDefault="006E64CE" w:rsidP="006E64CE">
      <w:pPr>
        <w:spacing w:line="240" w:lineRule="exact"/>
        <w:ind w:left="1267"/>
        <w:jc w:val="thaiDistribute"/>
        <w:rPr>
          <w:rFonts w:ascii="CordiaUPC" w:hAnsi="CordiaUPC" w:cs="CordiaUPC"/>
          <w:i/>
          <w:iCs/>
          <w:sz w:val="26"/>
          <w:szCs w:val="26"/>
        </w:rPr>
      </w:pPr>
      <w:r w:rsidRPr="001573BA">
        <w:rPr>
          <w:rFonts w:ascii="CordiaUPC" w:hAnsi="CordiaUPC" w:cs="CordiaUPC" w:hint="cs"/>
          <w:i/>
          <w:iCs/>
          <w:sz w:val="26"/>
          <w:szCs w:val="26"/>
        </w:rPr>
        <w:t xml:space="preserve">Fair value hedge </w:t>
      </w:r>
    </w:p>
    <w:p w14:paraId="61EDE95D" w14:textId="77777777" w:rsidR="006E64CE" w:rsidRPr="001573BA" w:rsidRDefault="006E64CE" w:rsidP="006E64CE">
      <w:pPr>
        <w:spacing w:line="240" w:lineRule="exact"/>
        <w:ind w:left="1267"/>
        <w:jc w:val="thaiDistribute"/>
        <w:rPr>
          <w:rFonts w:ascii="CordiaUPC" w:hAnsi="CordiaUPC" w:cs="CordiaUPC"/>
          <w:sz w:val="26"/>
          <w:szCs w:val="26"/>
        </w:rPr>
      </w:pPr>
    </w:p>
    <w:p w14:paraId="7F1E8134" w14:textId="77777777" w:rsidR="006E64CE" w:rsidRPr="001573BA" w:rsidRDefault="006E64CE" w:rsidP="006E64CE">
      <w:pPr>
        <w:spacing w:line="240" w:lineRule="exact"/>
        <w:ind w:left="1267"/>
        <w:contextualSpacing/>
        <w:jc w:val="thaiDistribute"/>
        <w:rPr>
          <w:rFonts w:ascii="CordiaUPC" w:hAnsi="CordiaUPC" w:cs="CordiaUPC"/>
          <w:sz w:val="26"/>
          <w:szCs w:val="26"/>
        </w:rPr>
      </w:pPr>
      <w:r w:rsidRPr="001573BA">
        <w:rPr>
          <w:rFonts w:ascii="CordiaUPC" w:hAnsi="CordiaUPC" w:cs="CordiaUPC" w:hint="cs"/>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w:t>
      </w:r>
      <w:proofErr w:type="gramStart"/>
      <w:r w:rsidRPr="001573BA">
        <w:rPr>
          <w:rFonts w:ascii="CordiaUPC" w:hAnsi="CordiaUPC" w:cs="CordiaUPC" w:hint="cs"/>
          <w:sz w:val="26"/>
          <w:szCs w:val="26"/>
        </w:rPr>
        <w:t>its</w:t>
      </w:r>
      <w:proofErr w:type="gramEnd"/>
      <w:r w:rsidRPr="001573BA">
        <w:rPr>
          <w:rFonts w:ascii="CordiaUPC" w:hAnsi="CordiaUPC" w:cs="CordiaUPC" w:hint="cs"/>
          <w:sz w:val="26"/>
          <w:szCs w:val="26"/>
        </w:rPr>
        <w:t xml:space="preserve"> carrying amount is adjusted accordingly. </w:t>
      </w:r>
    </w:p>
    <w:p w14:paraId="504FA1B9" w14:textId="77777777" w:rsidR="006E64CE" w:rsidRPr="001573BA" w:rsidRDefault="006E64CE" w:rsidP="006E64CE">
      <w:pPr>
        <w:spacing w:line="240" w:lineRule="exact"/>
        <w:ind w:left="1267"/>
        <w:contextualSpacing/>
        <w:jc w:val="thaiDistribute"/>
        <w:rPr>
          <w:rFonts w:ascii="CordiaUPC" w:hAnsi="CordiaUPC" w:cs="CordiaUPC"/>
          <w:sz w:val="26"/>
          <w:szCs w:val="26"/>
          <w:cs/>
          <w:lang w:bidi="th-TH"/>
        </w:rPr>
      </w:pPr>
    </w:p>
    <w:p w14:paraId="264ACF43" w14:textId="0E8413A9" w:rsidR="00286719" w:rsidRPr="001573BA" w:rsidRDefault="006E64CE" w:rsidP="00CB78C9">
      <w:pPr>
        <w:spacing w:line="240" w:lineRule="exact"/>
        <w:ind w:left="1267"/>
        <w:contextualSpacing/>
        <w:jc w:val="thaiDistribute"/>
        <w:rPr>
          <w:rFonts w:ascii="CordiaUPC" w:hAnsi="CordiaUPC" w:cs="CordiaUPC"/>
          <w:sz w:val="26"/>
          <w:szCs w:val="26"/>
          <w:cs/>
          <w:lang w:bidi="th-TH"/>
        </w:rPr>
      </w:pPr>
      <w:r w:rsidRPr="001573BA">
        <w:rPr>
          <w:rFonts w:ascii="CordiaUPC" w:hAnsi="CordiaUPC" w:cs="CordiaUPC" w:hint="cs"/>
          <w:sz w:val="26"/>
          <w:szCs w:val="26"/>
        </w:rPr>
        <w:t xml:space="preserve">If the hedging derivative expires or is sold, </w:t>
      </w:r>
      <w:proofErr w:type="gramStart"/>
      <w:r w:rsidRPr="001573BA">
        <w:rPr>
          <w:rFonts w:ascii="CordiaUPC" w:hAnsi="CordiaUPC" w:cs="CordiaUPC" w:hint="cs"/>
          <w:sz w:val="26"/>
          <w:szCs w:val="26"/>
        </w:rPr>
        <w:t>terminated</w:t>
      </w:r>
      <w:proofErr w:type="gramEnd"/>
      <w:r w:rsidRPr="001573BA">
        <w:rPr>
          <w:rFonts w:ascii="CordiaUPC" w:hAnsi="CordiaUPC" w:cs="CordiaUPC" w:hint="cs"/>
          <w:sz w:val="26"/>
          <w:szCs w:val="26"/>
        </w:rPr>
        <w:t xml:space="preserve"> or exercised, or the hedge no longer meets the criteria for fair value hedge accounting, or the hedge designation is revoked, then hedge accounting is discontinued prospectively. </w:t>
      </w:r>
    </w:p>
    <w:p w14:paraId="0AFA5AE4" w14:textId="77777777" w:rsidR="00E67302" w:rsidRPr="001573BA" w:rsidRDefault="00E67302" w:rsidP="00CB78C9">
      <w:pPr>
        <w:spacing w:line="240" w:lineRule="exact"/>
        <w:ind w:left="1267"/>
        <w:contextualSpacing/>
        <w:jc w:val="thaiDistribute"/>
        <w:rPr>
          <w:rFonts w:ascii="CordiaUPC" w:hAnsi="CordiaUPC" w:cs="CordiaUPC"/>
          <w:sz w:val="26"/>
          <w:szCs w:val="26"/>
          <w:lang w:bidi="th-TH"/>
        </w:rPr>
      </w:pPr>
    </w:p>
    <w:p w14:paraId="130C769E" w14:textId="77777777" w:rsidR="006E64CE" w:rsidRPr="001573BA" w:rsidRDefault="006E64CE" w:rsidP="006E64CE">
      <w:pPr>
        <w:spacing w:line="240" w:lineRule="exact"/>
        <w:ind w:left="1267"/>
        <w:jc w:val="thaiDistribute"/>
        <w:rPr>
          <w:rFonts w:ascii="CordiaUPC" w:hAnsi="CordiaUPC" w:cs="CordiaUPC"/>
          <w:i/>
          <w:iCs/>
          <w:sz w:val="26"/>
          <w:szCs w:val="26"/>
        </w:rPr>
      </w:pPr>
      <w:r w:rsidRPr="001573BA">
        <w:rPr>
          <w:rFonts w:ascii="CordiaUPC" w:hAnsi="CordiaUPC" w:cs="CordiaUPC" w:hint="cs"/>
          <w:i/>
          <w:iCs/>
          <w:sz w:val="26"/>
          <w:szCs w:val="26"/>
        </w:rPr>
        <w:t xml:space="preserve">Cash flow </w:t>
      </w:r>
      <w:proofErr w:type="gramStart"/>
      <w:r w:rsidRPr="001573BA">
        <w:rPr>
          <w:rFonts w:ascii="CordiaUPC" w:hAnsi="CordiaUPC" w:cs="CordiaUPC" w:hint="cs"/>
          <w:i/>
          <w:iCs/>
          <w:sz w:val="26"/>
          <w:szCs w:val="26"/>
        </w:rPr>
        <w:t>hedges</w:t>
      </w:r>
      <w:proofErr w:type="gramEnd"/>
      <w:r w:rsidRPr="001573BA">
        <w:rPr>
          <w:rFonts w:ascii="CordiaUPC" w:hAnsi="CordiaUPC" w:cs="CordiaUPC" w:hint="cs"/>
          <w:i/>
          <w:iCs/>
          <w:sz w:val="26"/>
          <w:szCs w:val="26"/>
        </w:rPr>
        <w:t xml:space="preserve"> </w:t>
      </w:r>
    </w:p>
    <w:p w14:paraId="602F5068" w14:textId="77777777" w:rsidR="006E64CE" w:rsidRPr="001573BA" w:rsidRDefault="006E64CE" w:rsidP="006E64CE">
      <w:pPr>
        <w:spacing w:line="240" w:lineRule="exact"/>
        <w:ind w:left="1267"/>
        <w:contextualSpacing/>
        <w:jc w:val="thaiDistribute"/>
        <w:rPr>
          <w:rFonts w:ascii="CordiaUPC" w:hAnsi="CordiaUPC" w:cs="CordiaUPC"/>
          <w:sz w:val="26"/>
          <w:szCs w:val="26"/>
          <w:cs/>
          <w:lang w:bidi="th-TH"/>
        </w:rPr>
      </w:pPr>
    </w:p>
    <w:p w14:paraId="122C8ACA" w14:textId="52315731" w:rsidR="006E64CE" w:rsidRPr="001573BA" w:rsidRDefault="006E64CE" w:rsidP="006E64CE">
      <w:pPr>
        <w:autoSpaceDE w:val="0"/>
        <w:autoSpaceDN w:val="0"/>
        <w:adjustRightInd w:val="0"/>
        <w:spacing w:line="240" w:lineRule="exact"/>
        <w:ind w:left="1267"/>
        <w:jc w:val="thaiDistribute"/>
        <w:rPr>
          <w:rFonts w:ascii="CordiaUPC" w:hAnsi="CordiaUPC" w:cs="CordiaUPC"/>
          <w:sz w:val="26"/>
          <w:szCs w:val="26"/>
        </w:rPr>
      </w:pPr>
      <w:r w:rsidRPr="001573BA">
        <w:rPr>
          <w:rFonts w:ascii="CordiaUPC" w:hAnsi="CordiaUPC" w:cs="CordiaUPC" w:hint="cs"/>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w:t>
      </w:r>
      <w:r w:rsidR="00AA49FC" w:rsidRPr="001573BA">
        <w:rPr>
          <w:rFonts w:ascii="CordiaUPC" w:hAnsi="CordiaUPC" w:cs="CordiaUPC" w:hint="cs"/>
          <w:sz w:val="26"/>
          <w:szCs w:val="26"/>
        </w:rPr>
        <w:t>statements of</w:t>
      </w:r>
      <w:r w:rsidRPr="001573BA">
        <w:rPr>
          <w:rFonts w:ascii="CordiaUPC" w:hAnsi="CordiaUPC" w:cs="CordiaUPC" w:hint="cs"/>
          <w:sz w:val="26"/>
          <w:szCs w:val="26"/>
        </w:rPr>
        <w:t xml:space="preserve"> profit or loss and OCI. </w:t>
      </w:r>
    </w:p>
    <w:p w14:paraId="5BD228B3" w14:textId="77777777" w:rsidR="004D73D5" w:rsidRPr="001573BA" w:rsidRDefault="004D73D5" w:rsidP="006E64CE">
      <w:pPr>
        <w:autoSpaceDE w:val="0"/>
        <w:autoSpaceDN w:val="0"/>
        <w:adjustRightInd w:val="0"/>
        <w:spacing w:line="240" w:lineRule="exact"/>
        <w:ind w:left="1267"/>
        <w:jc w:val="thaiDistribute"/>
        <w:rPr>
          <w:rFonts w:ascii="CordiaUPC" w:hAnsi="CordiaUPC" w:cs="CordiaUPC"/>
          <w:sz w:val="26"/>
          <w:szCs w:val="26"/>
        </w:rPr>
      </w:pPr>
    </w:p>
    <w:p w14:paraId="7699C56B" w14:textId="09DF6FD6" w:rsidR="006E64CE" w:rsidRPr="001573BA" w:rsidRDefault="006E64CE" w:rsidP="006E64CE">
      <w:pPr>
        <w:autoSpaceDE w:val="0"/>
        <w:autoSpaceDN w:val="0"/>
        <w:adjustRightInd w:val="0"/>
        <w:spacing w:line="240" w:lineRule="exact"/>
        <w:ind w:left="1267"/>
        <w:jc w:val="thaiDistribute"/>
        <w:rPr>
          <w:rFonts w:ascii="CordiaUPC" w:hAnsi="CordiaUPC" w:cs="CordiaUPC"/>
          <w:sz w:val="26"/>
          <w:szCs w:val="26"/>
        </w:rPr>
      </w:pPr>
      <w:r w:rsidRPr="001573BA">
        <w:rPr>
          <w:rFonts w:ascii="CordiaUPC" w:hAnsi="CordiaUPC" w:cs="CordiaUPC" w:hint="cs"/>
          <w:sz w:val="26"/>
          <w:szCs w:val="26"/>
        </w:rPr>
        <w:t xml:space="preserve">If the hedging derivative expires or is sold, </w:t>
      </w:r>
      <w:proofErr w:type="gramStart"/>
      <w:r w:rsidRPr="001573BA">
        <w:rPr>
          <w:rFonts w:ascii="CordiaUPC" w:hAnsi="CordiaUPC" w:cs="CordiaUPC" w:hint="cs"/>
          <w:sz w:val="26"/>
          <w:szCs w:val="26"/>
        </w:rPr>
        <w:t>terminated</w:t>
      </w:r>
      <w:proofErr w:type="gramEnd"/>
      <w:r w:rsidRPr="001573BA">
        <w:rPr>
          <w:rFonts w:ascii="CordiaUPC" w:hAnsi="CordiaUPC" w:cs="CordiaUPC" w:hint="cs"/>
          <w:sz w:val="26"/>
          <w:szCs w:val="26"/>
        </w:rPr>
        <w:t xml:space="preserve"> or exercised, or the hedge no longer meets the criteria for cash flow hedge accounting, or the hedge designation is revoked, then hedge accounting is discontinued prospectively. </w:t>
      </w:r>
    </w:p>
    <w:p w14:paraId="04379FEC" w14:textId="77777777" w:rsidR="006E64CE" w:rsidRPr="001573BA" w:rsidRDefault="006E64CE" w:rsidP="006E64CE">
      <w:pPr>
        <w:autoSpaceDE w:val="0"/>
        <w:autoSpaceDN w:val="0"/>
        <w:adjustRightInd w:val="0"/>
        <w:spacing w:line="240" w:lineRule="exact"/>
        <w:ind w:left="1267"/>
        <w:jc w:val="thaiDistribute"/>
        <w:rPr>
          <w:rFonts w:ascii="CordiaUPC" w:hAnsi="CordiaUPC" w:cs="CordiaUPC"/>
          <w:sz w:val="26"/>
          <w:szCs w:val="26"/>
        </w:rPr>
      </w:pPr>
    </w:p>
    <w:p w14:paraId="1EE0B023" w14:textId="77777777" w:rsidR="006E64CE" w:rsidRPr="001573BA" w:rsidRDefault="006E64CE" w:rsidP="006E64CE">
      <w:pPr>
        <w:autoSpaceDE w:val="0"/>
        <w:autoSpaceDN w:val="0"/>
        <w:adjustRightInd w:val="0"/>
        <w:spacing w:line="240" w:lineRule="exact"/>
        <w:ind w:left="1267"/>
        <w:jc w:val="thaiDistribute"/>
        <w:rPr>
          <w:rFonts w:ascii="CordiaUPC" w:hAnsi="CordiaUPC" w:cs="CordiaUPC"/>
          <w:sz w:val="26"/>
          <w:szCs w:val="26"/>
        </w:rPr>
      </w:pPr>
      <w:r w:rsidRPr="001573BA">
        <w:rPr>
          <w:rFonts w:ascii="CordiaUPC" w:hAnsi="CordiaUPC" w:cs="CordiaUPC" w:hint="cs"/>
          <w:sz w:val="26"/>
          <w:szCs w:val="26"/>
        </w:rPr>
        <w:t>If the hedged cash flows are no longer expected to occur, then the Bank and its subsidiaries immediately reclassif</w:t>
      </w:r>
      <w:r w:rsidRPr="001573BA">
        <w:rPr>
          <w:rFonts w:ascii="CordiaUPC" w:hAnsi="CordiaUPC" w:cs="CordiaUPC"/>
          <w:sz w:val="26"/>
          <w:szCs w:val="26"/>
        </w:rPr>
        <w:t>y</w:t>
      </w:r>
      <w:r w:rsidRPr="001573BA">
        <w:rPr>
          <w:rFonts w:ascii="CordiaUPC" w:hAnsi="CordiaUPC" w:cs="CordiaUPC" w:hint="cs"/>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sidRPr="001573BA">
        <w:rPr>
          <w:rFonts w:ascii="CordiaUPC" w:hAnsi="CordiaUPC" w:cs="CordiaUPC"/>
          <w:sz w:val="26"/>
          <w:szCs w:val="26"/>
        </w:rPr>
        <w:t>t</w:t>
      </w:r>
      <w:r w:rsidRPr="001573BA">
        <w:rPr>
          <w:rFonts w:ascii="CordiaUPC" w:hAnsi="CordiaUPC" w:cs="CordiaUPC" w:hint="cs"/>
          <w:sz w:val="26"/>
          <w:szCs w:val="26"/>
        </w:rPr>
        <w:t>he Bank and its subsidiaries reclassify the amount in the hedging reserve from OCI to profit or loss on a straight</w:t>
      </w:r>
      <w:r w:rsidRPr="001573BA">
        <w:rPr>
          <w:rFonts w:ascii="CordiaUPC" w:hAnsi="CordiaUPC" w:cs="CordiaUPC" w:hint="cs"/>
          <w:sz w:val="26"/>
          <w:szCs w:val="26"/>
        </w:rPr>
        <w:noBreakHyphen/>
        <w:t>line basis.</w:t>
      </w:r>
    </w:p>
    <w:p w14:paraId="2CD1EFAE"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CE4AC33" w14:textId="77777777" w:rsidR="006E64CE" w:rsidRPr="001573BA" w:rsidRDefault="006E64CE" w:rsidP="006E64CE">
      <w:pPr>
        <w:autoSpaceDE w:val="0"/>
        <w:autoSpaceDN w:val="0"/>
        <w:adjustRightInd w:val="0"/>
        <w:spacing w:line="240" w:lineRule="exact"/>
        <w:ind w:left="1260"/>
        <w:jc w:val="thaiDistribute"/>
        <w:rPr>
          <w:rFonts w:ascii="CordiaUPC" w:hAnsi="CordiaUPC" w:cs="CordiaUPC"/>
          <w:sz w:val="26"/>
          <w:szCs w:val="26"/>
          <w:lang w:val="en-US" w:bidi="th-TH"/>
        </w:rPr>
      </w:pPr>
      <w:r w:rsidRPr="001573BA">
        <w:rPr>
          <w:rFonts w:ascii="CordiaUPC" w:hAnsi="CordiaUPC" w:cs="CordiaUPC"/>
          <w:sz w:val="26"/>
          <w:szCs w:val="26"/>
          <w:lang w:val="en-US" w:bidi="th-TH"/>
        </w:rPr>
        <w:t>For derivatives used to dynamic hedge of assets or liabilities, the Bank and its subsidiaries continue using an accrual basis of derivatives.</w:t>
      </w:r>
    </w:p>
    <w:p w14:paraId="04A6284B" w14:textId="75647173" w:rsidR="004C4040" w:rsidRPr="001573BA" w:rsidRDefault="00FD6E7F" w:rsidP="00FD6E7F">
      <w:pPr>
        <w:spacing w:line="240" w:lineRule="auto"/>
        <w:rPr>
          <w:rFonts w:ascii="CordiaUPC" w:hAnsi="CordiaUPC" w:cs="CordiaUPC"/>
          <w:i/>
          <w:iCs/>
          <w:sz w:val="26"/>
          <w:szCs w:val="26"/>
        </w:rPr>
      </w:pPr>
      <w:r w:rsidRPr="001573BA">
        <w:rPr>
          <w:rFonts w:ascii="CordiaUPC" w:hAnsi="CordiaUPC" w:cs="CordiaUPC"/>
          <w:i/>
          <w:iCs/>
          <w:sz w:val="26"/>
          <w:szCs w:val="26"/>
        </w:rPr>
        <w:br w:type="page"/>
      </w:r>
    </w:p>
    <w:p w14:paraId="3B08530E" w14:textId="2574AD00" w:rsidR="006E64CE" w:rsidRPr="001573BA" w:rsidRDefault="006E64CE" w:rsidP="006E64CE">
      <w:pPr>
        <w:tabs>
          <w:tab w:val="left" w:pos="720"/>
        </w:tabs>
        <w:spacing w:line="240" w:lineRule="exact"/>
        <w:ind w:left="1260"/>
        <w:jc w:val="thaiDistribute"/>
        <w:rPr>
          <w:rFonts w:ascii="CordiaUPC" w:hAnsi="CordiaUPC" w:cs="CordiaUPC"/>
          <w:sz w:val="26"/>
          <w:szCs w:val="26"/>
        </w:rPr>
      </w:pPr>
      <w:r w:rsidRPr="001573BA">
        <w:rPr>
          <w:rFonts w:ascii="CordiaUPC" w:hAnsi="CordiaUPC" w:cs="CordiaUPC" w:hint="cs"/>
          <w:i/>
          <w:iCs/>
          <w:sz w:val="26"/>
          <w:szCs w:val="26"/>
        </w:rPr>
        <w:lastRenderedPageBreak/>
        <w:t>Embedded</w:t>
      </w:r>
      <w:r w:rsidRPr="001573BA">
        <w:rPr>
          <w:rFonts w:ascii="CordiaUPC" w:hAnsi="CordiaUPC" w:cs="CordiaUPC" w:hint="cs"/>
          <w:sz w:val="26"/>
          <w:szCs w:val="26"/>
        </w:rPr>
        <w:t xml:space="preserve"> derivatives </w:t>
      </w:r>
    </w:p>
    <w:p w14:paraId="49671E1F" w14:textId="77777777" w:rsidR="006E64CE" w:rsidRPr="001573BA" w:rsidRDefault="006E64CE" w:rsidP="006E64CE">
      <w:pPr>
        <w:spacing w:line="240" w:lineRule="exact"/>
        <w:ind w:left="1260" w:right="-28"/>
        <w:jc w:val="thaiDistribute"/>
        <w:rPr>
          <w:rFonts w:ascii="CordiaUPC" w:hAnsi="CordiaUPC" w:cs="CordiaUPC"/>
          <w:sz w:val="26"/>
          <w:szCs w:val="26"/>
        </w:rPr>
      </w:pPr>
    </w:p>
    <w:p w14:paraId="13FB6388" w14:textId="77777777" w:rsidR="006E64CE" w:rsidRPr="001573BA" w:rsidRDefault="006E64CE" w:rsidP="006E64CE">
      <w:pPr>
        <w:tabs>
          <w:tab w:val="left" w:pos="720"/>
          <w:tab w:val="left" w:pos="1800"/>
        </w:tabs>
        <w:spacing w:line="240" w:lineRule="exact"/>
        <w:ind w:left="1260"/>
        <w:jc w:val="thaiDistribute"/>
        <w:rPr>
          <w:rFonts w:ascii="CordiaUPC" w:hAnsi="CordiaUPC" w:cs="CordiaUPC"/>
          <w:sz w:val="26"/>
          <w:szCs w:val="26"/>
        </w:rPr>
      </w:pPr>
      <w:r w:rsidRPr="001573BA">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2E260AD6"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hint="cs"/>
          <w:sz w:val="26"/>
          <w:szCs w:val="26"/>
        </w:rPr>
        <w:t xml:space="preserve">the host contract is not an asset in the scope of IFRS </w:t>
      </w:r>
      <w:proofErr w:type="gramStart"/>
      <w:r w:rsidRPr="001573BA">
        <w:rPr>
          <w:rFonts w:ascii="CordiaUPC" w:hAnsi="CordiaUPC" w:cs="CordiaUPC" w:hint="cs"/>
          <w:sz w:val="26"/>
          <w:szCs w:val="26"/>
        </w:rPr>
        <w:t>9;</w:t>
      </w:r>
      <w:proofErr w:type="gramEnd"/>
      <w:r w:rsidRPr="001573BA">
        <w:rPr>
          <w:rFonts w:ascii="CordiaUPC" w:hAnsi="CordiaUPC" w:cs="CordiaUPC" w:hint="cs"/>
          <w:sz w:val="26"/>
          <w:szCs w:val="26"/>
        </w:rPr>
        <w:t xml:space="preserve"> </w:t>
      </w:r>
    </w:p>
    <w:p w14:paraId="047A7097"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hint="cs"/>
          <w:sz w:val="26"/>
          <w:szCs w:val="26"/>
        </w:rPr>
        <w:t xml:space="preserve">the host contract is not itself carried at </w:t>
      </w:r>
      <w:proofErr w:type="gramStart"/>
      <w:r w:rsidRPr="001573BA">
        <w:rPr>
          <w:rFonts w:ascii="CordiaUPC" w:hAnsi="CordiaUPC" w:cs="CordiaUPC" w:hint="cs"/>
          <w:sz w:val="26"/>
          <w:szCs w:val="26"/>
        </w:rPr>
        <w:t>FVTPL;</w:t>
      </w:r>
      <w:proofErr w:type="gramEnd"/>
      <w:r w:rsidRPr="001573BA">
        <w:rPr>
          <w:rFonts w:ascii="CordiaUPC" w:hAnsi="CordiaUPC" w:cs="CordiaUPC" w:hint="cs"/>
          <w:sz w:val="26"/>
          <w:szCs w:val="26"/>
        </w:rPr>
        <w:t xml:space="preserve"> </w:t>
      </w:r>
    </w:p>
    <w:p w14:paraId="683DF0D9"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hint="cs"/>
          <w:sz w:val="26"/>
          <w:szCs w:val="26"/>
        </w:rPr>
        <w:t xml:space="preserve">the terms of the embedded derivative would meet the definition of a derivative if they were contained in a separate contract; and </w:t>
      </w:r>
    </w:p>
    <w:p w14:paraId="2B4DA42D" w14:textId="77777777" w:rsidR="006E64CE" w:rsidRPr="001573BA"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573BA">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5CA0290A" w14:textId="77777777" w:rsidR="006E64CE" w:rsidRPr="001573BA"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p>
    <w:p w14:paraId="0753448B" w14:textId="77777777" w:rsidR="006E64CE" w:rsidRPr="001573BA"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r w:rsidRPr="001573BA">
        <w:rPr>
          <w:rFonts w:ascii="CordiaUPC" w:eastAsia="Times New Roman" w:hAnsi="CordiaUPC" w:cs="CordiaUPC" w:hint="cs"/>
          <w:sz w:val="26"/>
          <w:szCs w:val="26"/>
          <w:lang w:val="en-US" w:bidi="th-TH"/>
        </w:rPr>
        <w:t xml:space="preserve">Separated embedded derivatives are measured at fair value, with all changes in fair value </w:t>
      </w:r>
      <w:proofErr w:type="spellStart"/>
      <w:r w:rsidRPr="001573BA">
        <w:rPr>
          <w:rFonts w:ascii="CordiaUPC" w:eastAsia="Times New Roman" w:hAnsi="CordiaUPC" w:cs="CordiaUPC" w:hint="cs"/>
          <w:sz w:val="26"/>
          <w:szCs w:val="26"/>
          <w:lang w:val="en-US" w:bidi="th-TH"/>
        </w:rPr>
        <w:t>recognised</w:t>
      </w:r>
      <w:proofErr w:type="spellEnd"/>
      <w:r w:rsidRPr="001573BA">
        <w:rPr>
          <w:rFonts w:ascii="CordiaUPC" w:eastAsia="Times New Roman" w:hAnsi="CordiaUPC" w:cs="CordiaUPC" w:hint="cs"/>
          <w:sz w:val="26"/>
          <w:szCs w:val="26"/>
          <w:lang w:val="en-US" w:bidi="th-TH"/>
        </w:rPr>
        <w:t xml:space="preserve"> in profit or loss unless they form</w:t>
      </w:r>
      <w:r w:rsidRPr="001573BA">
        <w:rPr>
          <w:rFonts w:ascii="CordiaUPC" w:eastAsia="Times New Roman" w:hAnsi="CordiaUPC" w:cs="CordiaUPC"/>
          <w:sz w:val="26"/>
          <w:szCs w:val="26"/>
          <w:lang w:val="en-US" w:bidi="th-TH"/>
        </w:rPr>
        <w:t xml:space="preserve"> a</w:t>
      </w:r>
      <w:r w:rsidRPr="001573BA">
        <w:rPr>
          <w:rFonts w:ascii="CordiaUPC" w:eastAsia="Times New Roman" w:hAnsi="CordiaUPC" w:cs="CordiaUPC" w:hint="cs"/>
          <w:sz w:val="26"/>
          <w:szCs w:val="26"/>
          <w:lang w:val="en-US" w:bidi="th-TH"/>
        </w:rPr>
        <w:t xml:space="preserve"> part of a qualifying cash flow or net investment hedging relationship. </w:t>
      </w:r>
    </w:p>
    <w:p w14:paraId="07F917CC" w14:textId="77777777" w:rsidR="00D10124" w:rsidRPr="001573BA" w:rsidRDefault="00D10124"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p>
    <w:p w14:paraId="68DE7005" w14:textId="00823AEA" w:rsidR="006E64CE" w:rsidRPr="001573BA" w:rsidRDefault="00C4691B" w:rsidP="006E64CE">
      <w:pPr>
        <w:keepNext/>
        <w:keepLines/>
        <w:spacing w:line="240" w:lineRule="exact"/>
        <w:ind w:left="540" w:hanging="540"/>
        <w:outlineLvl w:val="1"/>
        <w:rPr>
          <w:rFonts w:ascii="CordiaUPC" w:hAnsi="CordiaUPC" w:cs="CordiaUPC"/>
          <w:b/>
          <w:iCs/>
          <w:sz w:val="26"/>
          <w:szCs w:val="26"/>
        </w:rPr>
      </w:pPr>
      <w:r w:rsidRPr="001573BA">
        <w:rPr>
          <w:rFonts w:ascii="CordiaUPC" w:hAnsi="CordiaUPC" w:cs="CordiaUPC"/>
          <w:b/>
          <w:bCs/>
          <w:i/>
          <w:iCs/>
          <w:sz w:val="26"/>
          <w:szCs w:val="26"/>
          <w:lang w:val="en-US" w:bidi="th-TH"/>
        </w:rPr>
        <w:t>4</w:t>
      </w:r>
      <w:r w:rsidR="006E64CE" w:rsidRPr="001573BA">
        <w:rPr>
          <w:rFonts w:ascii="CordiaUPC" w:hAnsi="CordiaUPC" w:cs="CordiaUPC" w:hint="cs"/>
          <w:b/>
          <w:bCs/>
          <w:i/>
          <w:iCs/>
          <w:sz w:val="26"/>
          <w:szCs w:val="26"/>
          <w:lang w:val="en-US" w:bidi="th-TH"/>
        </w:rPr>
        <w:t>.5</w:t>
      </w:r>
      <w:r w:rsidR="006E64CE" w:rsidRPr="001573BA">
        <w:rPr>
          <w:rFonts w:ascii="CordiaUPC" w:hAnsi="CordiaUPC" w:cs="CordiaUPC" w:hint="cs"/>
          <w:b/>
          <w:bCs/>
          <w:i/>
          <w:iCs/>
          <w:sz w:val="26"/>
          <w:szCs w:val="26"/>
          <w:lang w:val="en-US" w:bidi="th-TH"/>
        </w:rPr>
        <w:tab/>
      </w:r>
      <w:r w:rsidR="006E64CE" w:rsidRPr="001573BA">
        <w:rPr>
          <w:rFonts w:ascii="CordiaUPC" w:hAnsi="CordiaUPC" w:cs="CordiaUPC" w:hint="cs"/>
          <w:b/>
          <w:bCs/>
          <w:i/>
          <w:sz w:val="26"/>
          <w:szCs w:val="26"/>
        </w:rPr>
        <w:t xml:space="preserve">Securities purchased under resale agreements/Securities sold under repurchase </w:t>
      </w:r>
      <w:proofErr w:type="gramStart"/>
      <w:r w:rsidR="006E64CE" w:rsidRPr="001573BA">
        <w:rPr>
          <w:rFonts w:ascii="CordiaUPC" w:hAnsi="CordiaUPC" w:cs="CordiaUPC" w:hint="cs"/>
          <w:b/>
          <w:bCs/>
          <w:i/>
          <w:sz w:val="26"/>
          <w:szCs w:val="26"/>
        </w:rPr>
        <w:t>agreements</w:t>
      </w:r>
      <w:proofErr w:type="gramEnd"/>
    </w:p>
    <w:p w14:paraId="387C5C63" w14:textId="77777777" w:rsidR="006E64CE" w:rsidRPr="001573BA" w:rsidRDefault="006E64CE" w:rsidP="006E64CE">
      <w:pPr>
        <w:spacing w:line="240" w:lineRule="exact"/>
        <w:ind w:left="547"/>
        <w:jc w:val="both"/>
        <w:rPr>
          <w:rFonts w:ascii="CordiaUPC" w:hAnsi="CordiaUPC" w:cs="CordiaUPC"/>
          <w:sz w:val="26"/>
          <w:szCs w:val="26"/>
          <w:lang w:val="en-AU"/>
        </w:rPr>
      </w:pPr>
    </w:p>
    <w:p w14:paraId="15F12360" w14:textId="5C0D7794" w:rsidR="006E64CE" w:rsidRPr="001573BA" w:rsidRDefault="006E64CE" w:rsidP="006E64CE">
      <w:pPr>
        <w:spacing w:line="240" w:lineRule="exact"/>
        <w:ind w:left="540"/>
        <w:jc w:val="both"/>
        <w:rPr>
          <w:rFonts w:ascii="CordiaUPC" w:hAnsi="CordiaUPC" w:cs="CordiaUPC"/>
          <w:sz w:val="26"/>
          <w:szCs w:val="26"/>
          <w:lang w:val="en-AU"/>
        </w:rPr>
      </w:pPr>
      <w:r w:rsidRPr="001573BA">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1573BA">
        <w:rPr>
          <w:rFonts w:ascii="CordiaUPC" w:hAnsi="CordiaUPC" w:cs="CordiaUPC" w:hint="cs"/>
          <w:spacing w:val="-4"/>
          <w:sz w:val="26"/>
          <w:szCs w:val="26"/>
          <w:lang w:val="en-AU"/>
        </w:rPr>
        <w:t>commitments are presented as liabilities under the caption of “Interbank and money market items (liabilities)”</w:t>
      </w:r>
      <w:r w:rsidRPr="001573BA">
        <w:rPr>
          <w:rFonts w:ascii="CordiaUPC" w:hAnsi="CordiaUPC" w:cs="CordiaUPC" w:hint="cs"/>
          <w:sz w:val="26"/>
          <w:szCs w:val="26"/>
          <w:lang w:val="en-AU"/>
        </w:rPr>
        <w:t xml:space="preserve"> or “Debt issued and borrowings”, depending upon the type of its counterparty, in the statements of financial position, at the amounts received from the sale of those securities, and the underlying securities are treated as collateral.</w:t>
      </w:r>
    </w:p>
    <w:p w14:paraId="5EE6D272" w14:textId="77777777" w:rsidR="006E64CE" w:rsidRPr="001573BA" w:rsidRDefault="006E64CE" w:rsidP="006E64CE">
      <w:pPr>
        <w:spacing w:line="240" w:lineRule="exact"/>
        <w:ind w:left="547"/>
        <w:jc w:val="both"/>
        <w:rPr>
          <w:rFonts w:ascii="CordiaUPC" w:hAnsi="CordiaUPC" w:cs="CordiaUPC"/>
          <w:sz w:val="26"/>
          <w:szCs w:val="26"/>
          <w:lang w:val="en-AU"/>
        </w:rPr>
      </w:pPr>
    </w:p>
    <w:p w14:paraId="58243E92" w14:textId="77777777" w:rsidR="006E64CE" w:rsidRPr="001573BA" w:rsidRDefault="006E64CE" w:rsidP="006E64CE">
      <w:pPr>
        <w:spacing w:line="240" w:lineRule="exact"/>
        <w:ind w:left="540"/>
        <w:jc w:val="both"/>
        <w:rPr>
          <w:rFonts w:ascii="CordiaUPC" w:hAnsi="CordiaUPC" w:cs="CordiaUPC"/>
          <w:sz w:val="26"/>
          <w:szCs w:val="26"/>
          <w:lang w:val="en-AU"/>
        </w:rPr>
      </w:pPr>
      <w:r w:rsidRPr="001573BA">
        <w:rPr>
          <w:rFonts w:ascii="CordiaUPC" w:hAnsi="CordiaUPC" w:cs="CordiaUPC" w:hint="cs"/>
          <w:sz w:val="26"/>
          <w:szCs w:val="26"/>
          <w:lang w:val="en-AU"/>
        </w:rPr>
        <w:t xml:space="preserve">The difference between the purchase and sale considerations is recognised as interest income or expenses, </w:t>
      </w:r>
      <w:r w:rsidRPr="001573BA">
        <w:rPr>
          <w:rFonts w:ascii="CordiaUPC" w:hAnsi="CordiaUPC" w:cs="CordiaUPC"/>
          <w:sz w:val="26"/>
          <w:szCs w:val="26"/>
          <w:cs/>
          <w:lang w:val="en-AU"/>
        </w:rPr>
        <w:br/>
      </w:r>
      <w:r w:rsidRPr="001573BA">
        <w:rPr>
          <w:rFonts w:ascii="CordiaUPC" w:hAnsi="CordiaUPC" w:cs="CordiaUPC" w:hint="cs"/>
          <w:sz w:val="26"/>
          <w:szCs w:val="26"/>
          <w:lang w:val="en-AU"/>
        </w:rPr>
        <w:t>as the case may be, over the transaction periods.</w:t>
      </w:r>
    </w:p>
    <w:p w14:paraId="01815B1B" w14:textId="77777777" w:rsidR="006E64CE" w:rsidRPr="001573BA" w:rsidRDefault="006E64CE" w:rsidP="009F697D">
      <w:pPr>
        <w:spacing w:line="240" w:lineRule="exact"/>
        <w:jc w:val="both"/>
        <w:rPr>
          <w:rFonts w:ascii="CordiaUPC" w:hAnsi="CordiaUPC" w:cs="CordiaUPC"/>
          <w:sz w:val="26"/>
          <w:szCs w:val="26"/>
          <w:lang w:val="en-AU" w:bidi="th-TH"/>
        </w:rPr>
      </w:pPr>
    </w:p>
    <w:p w14:paraId="5A90DC25" w14:textId="642A55A3" w:rsidR="006E64CE" w:rsidRPr="001573BA" w:rsidRDefault="00C4691B" w:rsidP="006E64CE">
      <w:pPr>
        <w:keepNext/>
        <w:keepLines/>
        <w:spacing w:line="240" w:lineRule="exact"/>
        <w:ind w:left="540" w:hanging="540"/>
        <w:outlineLvl w:val="1"/>
        <w:rPr>
          <w:rFonts w:ascii="CordiaUPC" w:hAnsi="CordiaUPC" w:cs="CordiaUPC"/>
          <w:b/>
          <w:i/>
          <w:sz w:val="26"/>
          <w:szCs w:val="26"/>
          <w:lang w:val="en-US" w:bidi="th-TH"/>
        </w:rPr>
      </w:pPr>
      <w:r w:rsidRPr="001573BA">
        <w:rPr>
          <w:rFonts w:ascii="CordiaUPC" w:hAnsi="CordiaUPC" w:cs="CordiaUPC"/>
          <w:b/>
          <w:i/>
          <w:sz w:val="26"/>
          <w:szCs w:val="26"/>
        </w:rPr>
        <w:t>4</w:t>
      </w:r>
      <w:r w:rsidR="006E64CE" w:rsidRPr="001573BA">
        <w:rPr>
          <w:rFonts w:ascii="CordiaUPC" w:hAnsi="CordiaUPC" w:cs="CordiaUPC" w:hint="cs"/>
          <w:b/>
          <w:i/>
          <w:sz w:val="26"/>
          <w:szCs w:val="26"/>
        </w:rPr>
        <w:t>.6</w:t>
      </w:r>
      <w:r w:rsidR="006E64CE" w:rsidRPr="001573BA">
        <w:rPr>
          <w:rFonts w:ascii="CordiaUPC" w:hAnsi="CordiaUPC" w:cs="CordiaUPC" w:hint="cs"/>
          <w:b/>
          <w:i/>
          <w:sz w:val="26"/>
          <w:szCs w:val="26"/>
        </w:rPr>
        <w:tab/>
        <w:t>Investments in subsidiaries and associate</w:t>
      </w:r>
    </w:p>
    <w:p w14:paraId="025A6045" w14:textId="77777777" w:rsidR="006E64CE" w:rsidRPr="001573BA" w:rsidRDefault="006E64CE" w:rsidP="006E64CE">
      <w:pPr>
        <w:spacing w:line="240" w:lineRule="exact"/>
        <w:rPr>
          <w:rFonts w:ascii="CordiaUPC" w:hAnsi="CordiaUPC" w:cs="CordiaUPC"/>
          <w:sz w:val="26"/>
          <w:szCs w:val="26"/>
          <w:lang w:val="x-none" w:bidi="th-TH"/>
        </w:rPr>
      </w:pPr>
    </w:p>
    <w:p w14:paraId="602BFA6D" w14:textId="7E3C193E" w:rsidR="006E64CE" w:rsidRPr="001573BA" w:rsidRDefault="006E64CE" w:rsidP="006E64CE">
      <w:pPr>
        <w:spacing w:line="240" w:lineRule="exact"/>
        <w:ind w:left="540"/>
        <w:jc w:val="both"/>
        <w:rPr>
          <w:rFonts w:ascii="CordiaUPC" w:hAnsi="CordiaUPC" w:cs="CordiaUPC"/>
          <w:sz w:val="26"/>
          <w:szCs w:val="26"/>
          <w:lang w:val="en-AU"/>
        </w:rPr>
      </w:pPr>
      <w:r w:rsidRPr="001573BA">
        <w:rPr>
          <w:rFonts w:ascii="CordiaUPC" w:hAnsi="CordiaUPC" w:cs="CordiaUPC" w:hint="cs"/>
          <w:sz w:val="26"/>
          <w:szCs w:val="26"/>
          <w:lang w:val="en-AU"/>
        </w:rPr>
        <w:t>Investments in subsidiaries and associate as stated in the Bank</w:t>
      </w:r>
      <w:r w:rsidR="00974D1B" w:rsidRPr="001573BA">
        <w:rPr>
          <w:rFonts w:ascii="CordiaUPC" w:hAnsi="CordiaUPC" w:cs="CordiaUPC"/>
          <w:sz w:val="26"/>
          <w:szCs w:val="26"/>
          <w:lang w:val="en-AU"/>
        </w:rPr>
        <w:t>’s</w:t>
      </w:r>
      <w:r w:rsidRPr="001573BA">
        <w:rPr>
          <w:rFonts w:ascii="CordiaUPC" w:hAnsi="CordiaUPC" w:cs="CordiaUPC" w:hint="cs"/>
          <w:sz w:val="26"/>
          <w:szCs w:val="26"/>
          <w:lang w:val="en-AU"/>
        </w:rPr>
        <w:t xml:space="preserve"> financial statements are accounted for using the cost method less allowance for impairment loss, (if any). Impairment </w:t>
      </w:r>
      <w:proofErr w:type="gramStart"/>
      <w:r w:rsidRPr="001573BA">
        <w:rPr>
          <w:rFonts w:ascii="CordiaUPC" w:hAnsi="CordiaUPC" w:cs="CordiaUPC" w:hint="cs"/>
          <w:sz w:val="26"/>
          <w:szCs w:val="26"/>
          <w:lang w:val="en-AU"/>
        </w:rPr>
        <w:t>loss</w:t>
      </w:r>
      <w:proofErr w:type="gramEnd"/>
      <w:r w:rsidRPr="001573BA">
        <w:rPr>
          <w:rFonts w:ascii="CordiaUPC" w:hAnsi="CordiaUPC" w:cs="CordiaUPC" w:hint="cs"/>
          <w:sz w:val="26"/>
          <w:szCs w:val="26"/>
          <w:lang w:val="en-AU"/>
        </w:rPr>
        <w:t xml:space="preserve"> are recorded as expenses in profit or loss. Investment in associate in the consolidated financial statements are accounted for using equity method.</w:t>
      </w:r>
    </w:p>
    <w:p w14:paraId="62576797" w14:textId="77777777" w:rsidR="004C4040" w:rsidRPr="001573BA" w:rsidRDefault="004C4040" w:rsidP="006E64CE">
      <w:pPr>
        <w:spacing w:line="240" w:lineRule="exact"/>
        <w:ind w:left="540"/>
        <w:jc w:val="both"/>
        <w:rPr>
          <w:rFonts w:ascii="CordiaUPC" w:hAnsi="CordiaUPC" w:cs="CordiaUPC"/>
          <w:sz w:val="26"/>
          <w:szCs w:val="26"/>
          <w:lang w:val="en-AU"/>
        </w:rPr>
      </w:pPr>
    </w:p>
    <w:p w14:paraId="2C4A3909" w14:textId="77777777" w:rsidR="006D0DAA" w:rsidRPr="001573BA" w:rsidRDefault="006E64CE" w:rsidP="004C4040">
      <w:pPr>
        <w:spacing w:line="240" w:lineRule="exact"/>
        <w:ind w:left="533"/>
        <w:jc w:val="both"/>
        <w:rPr>
          <w:rFonts w:ascii="CordiaUPC" w:hAnsi="CordiaUPC" w:cs="CordiaUPC"/>
          <w:sz w:val="26"/>
          <w:szCs w:val="26"/>
          <w:lang w:val="en-AU"/>
        </w:rPr>
      </w:pPr>
      <w:r w:rsidRPr="001573BA">
        <w:rPr>
          <w:rFonts w:ascii="CordiaUPC" w:hAnsi="CordiaUPC" w:cs="CordiaUPC" w:hint="cs"/>
          <w:sz w:val="26"/>
          <w:szCs w:val="26"/>
          <w:lang w:val="en-AU"/>
        </w:rPr>
        <w:t xml:space="preserve">If the Bank and its subsidiaries receive shares </w:t>
      </w:r>
      <w:proofErr w:type="gramStart"/>
      <w:r w:rsidRPr="001573BA">
        <w:rPr>
          <w:rFonts w:ascii="CordiaUPC" w:hAnsi="CordiaUPC" w:cs="CordiaUPC" w:hint="cs"/>
          <w:sz w:val="26"/>
          <w:szCs w:val="26"/>
          <w:lang w:val="en-AU"/>
        </w:rPr>
        <w:t>as a result of</w:t>
      </w:r>
      <w:proofErr w:type="gramEnd"/>
      <w:r w:rsidRPr="001573BA">
        <w:rPr>
          <w:rFonts w:ascii="CordiaUPC" w:hAnsi="CordiaUPC" w:cs="CordiaUPC" w:hint="cs"/>
          <w:sz w:val="26"/>
          <w:szCs w:val="26"/>
          <w:lang w:val="en-AU"/>
        </w:rPr>
        <w:t xml:space="preserve"> debt restructuring of a borrower, which cause them to hold more than 50% or 20% of the paid-up share capital of such company, they will not treat that investee company as a subsidiary or an associate, respectively. </w:t>
      </w:r>
    </w:p>
    <w:p w14:paraId="56EAB49F" w14:textId="77777777" w:rsidR="004C4040" w:rsidRPr="001573BA" w:rsidRDefault="004C4040" w:rsidP="004C4040">
      <w:pPr>
        <w:spacing w:line="240" w:lineRule="exact"/>
        <w:ind w:left="533"/>
        <w:jc w:val="both"/>
        <w:rPr>
          <w:rFonts w:ascii="CordiaUPC" w:hAnsi="CordiaUPC" w:cs="CordiaUPC"/>
          <w:sz w:val="26"/>
          <w:szCs w:val="26"/>
          <w:lang w:bidi="th-TH"/>
        </w:rPr>
      </w:pPr>
    </w:p>
    <w:p w14:paraId="2A100DD7" w14:textId="7F63A1FC" w:rsidR="006E64CE" w:rsidRPr="001573BA" w:rsidRDefault="006E64CE" w:rsidP="004C4040">
      <w:pPr>
        <w:spacing w:line="240" w:lineRule="exact"/>
        <w:ind w:left="533"/>
        <w:jc w:val="both"/>
        <w:rPr>
          <w:rFonts w:ascii="CordiaUPC" w:hAnsi="CordiaUPC" w:cs="CordiaUPC"/>
          <w:sz w:val="26"/>
          <w:szCs w:val="26"/>
          <w:lang w:val="en-US" w:bidi="th-TH"/>
        </w:rPr>
      </w:pPr>
      <w:r w:rsidRPr="001573BA">
        <w:rPr>
          <w:rFonts w:ascii="CordiaUPC" w:hAnsi="CordiaUPC" w:cs="CordiaUPC" w:hint="cs"/>
          <w:sz w:val="26"/>
          <w:szCs w:val="26"/>
          <w:lang w:val="en-AU"/>
        </w:rPr>
        <w:t>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w:t>
      </w:r>
    </w:p>
    <w:p w14:paraId="3A17301A" w14:textId="269D22FF" w:rsidR="006E64CE" w:rsidRPr="001573BA" w:rsidRDefault="00D10124" w:rsidP="00D10124">
      <w:pPr>
        <w:spacing w:line="240" w:lineRule="auto"/>
        <w:rPr>
          <w:rFonts w:ascii="CordiaUPC" w:hAnsi="CordiaUPC" w:cs="CordiaUPC"/>
          <w:b/>
          <w:bCs/>
          <w:i/>
          <w:iCs/>
          <w:sz w:val="26"/>
          <w:szCs w:val="26"/>
        </w:rPr>
      </w:pPr>
      <w:r w:rsidRPr="001573BA">
        <w:rPr>
          <w:rFonts w:ascii="CordiaUPC" w:hAnsi="CordiaUPC" w:cs="CordiaUPC"/>
          <w:b/>
          <w:bCs/>
          <w:i/>
          <w:iCs/>
          <w:sz w:val="26"/>
          <w:szCs w:val="26"/>
        </w:rPr>
        <w:br w:type="page"/>
      </w:r>
    </w:p>
    <w:p w14:paraId="4F08BFC8" w14:textId="524DD534" w:rsidR="006E64CE" w:rsidRPr="001573BA" w:rsidRDefault="00C4691B" w:rsidP="006E64CE">
      <w:pPr>
        <w:spacing w:line="240" w:lineRule="exact"/>
        <w:ind w:left="547" w:hanging="547"/>
        <w:rPr>
          <w:rFonts w:ascii="CordiaUPC" w:hAnsi="CordiaUPC" w:cs="CordiaUPC"/>
          <w:b/>
          <w:bCs/>
          <w:i/>
          <w:iCs/>
          <w:sz w:val="26"/>
          <w:szCs w:val="26"/>
          <w:cs/>
          <w:lang w:bidi="th-TH"/>
        </w:rPr>
      </w:pPr>
      <w:r w:rsidRPr="001573BA">
        <w:rPr>
          <w:rFonts w:ascii="CordiaUPC" w:hAnsi="CordiaUPC" w:cs="CordiaUPC"/>
          <w:b/>
          <w:bCs/>
          <w:i/>
          <w:iCs/>
          <w:sz w:val="26"/>
          <w:szCs w:val="26"/>
        </w:rPr>
        <w:lastRenderedPageBreak/>
        <w:t>4</w:t>
      </w:r>
      <w:r w:rsidR="006E64CE" w:rsidRPr="001573BA">
        <w:rPr>
          <w:rFonts w:ascii="CordiaUPC" w:hAnsi="CordiaUPC" w:cs="CordiaUPC" w:hint="cs"/>
          <w:b/>
          <w:bCs/>
          <w:i/>
          <w:iCs/>
          <w:sz w:val="26"/>
          <w:szCs w:val="26"/>
        </w:rPr>
        <w:t>.7</w:t>
      </w:r>
      <w:r w:rsidR="006E64CE" w:rsidRPr="001573BA">
        <w:rPr>
          <w:rFonts w:ascii="CordiaUPC" w:hAnsi="CordiaUPC" w:cs="CordiaUPC" w:hint="cs"/>
          <w:b/>
          <w:bCs/>
          <w:i/>
          <w:iCs/>
          <w:sz w:val="26"/>
          <w:szCs w:val="26"/>
        </w:rPr>
        <w:tab/>
        <w:t xml:space="preserve">Bill purchased, trade finance and </w:t>
      </w:r>
      <w:proofErr w:type="gramStart"/>
      <w:r w:rsidR="006E64CE" w:rsidRPr="001573BA">
        <w:rPr>
          <w:rFonts w:ascii="CordiaUPC" w:hAnsi="CordiaUPC" w:cs="CordiaUPC" w:hint="cs"/>
          <w:b/>
          <w:bCs/>
          <w:i/>
          <w:iCs/>
          <w:sz w:val="26"/>
          <w:szCs w:val="26"/>
        </w:rPr>
        <w:t>factoring</w:t>
      </w:r>
      <w:proofErr w:type="gramEnd"/>
    </w:p>
    <w:p w14:paraId="1DB24A67" w14:textId="77777777" w:rsidR="006E64CE" w:rsidRPr="001573BA" w:rsidRDefault="006E64CE" w:rsidP="006E64CE">
      <w:pPr>
        <w:tabs>
          <w:tab w:val="left" w:pos="1080"/>
        </w:tabs>
        <w:spacing w:line="240" w:lineRule="exact"/>
        <w:ind w:left="1080" w:hanging="540"/>
        <w:rPr>
          <w:rFonts w:ascii="CordiaUPC" w:hAnsi="CordiaUPC" w:cs="CordiaUPC"/>
          <w:sz w:val="26"/>
          <w:szCs w:val="26"/>
        </w:rPr>
      </w:pPr>
    </w:p>
    <w:p w14:paraId="4BBDB815" w14:textId="6D366780" w:rsidR="006E64CE" w:rsidRPr="001573BA" w:rsidRDefault="006E64CE" w:rsidP="00DF7A49">
      <w:pPr>
        <w:spacing w:line="240" w:lineRule="exact"/>
        <w:ind w:left="540" w:right="-28"/>
        <w:jc w:val="both"/>
        <w:rPr>
          <w:rFonts w:ascii="CordiaUPC" w:hAnsi="CordiaUPC" w:cs="CordiaUPC"/>
          <w:sz w:val="26"/>
          <w:szCs w:val="26"/>
        </w:rPr>
      </w:pPr>
      <w:r w:rsidRPr="001573BA">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562DB627" w14:textId="77777777" w:rsidR="004C4040" w:rsidRPr="001573BA" w:rsidRDefault="004C4040" w:rsidP="006E64CE">
      <w:pPr>
        <w:spacing w:line="240" w:lineRule="exact"/>
        <w:ind w:left="540" w:right="-28"/>
        <w:jc w:val="both"/>
        <w:rPr>
          <w:rFonts w:ascii="CordiaUPC" w:hAnsi="CordiaUPC" w:cs="CordiaUPC"/>
          <w:sz w:val="26"/>
          <w:szCs w:val="26"/>
          <w:cs/>
          <w:lang w:bidi="th-TH"/>
        </w:rPr>
      </w:pPr>
    </w:p>
    <w:p w14:paraId="1A36CE24" w14:textId="4E7F953B" w:rsidR="00DF7A49" w:rsidRPr="001573BA" w:rsidRDefault="006E64CE" w:rsidP="00A63DB9">
      <w:pPr>
        <w:spacing w:line="240" w:lineRule="exact"/>
        <w:ind w:left="547" w:right="-29"/>
        <w:jc w:val="both"/>
        <w:rPr>
          <w:rFonts w:ascii="CordiaUPC" w:hAnsi="CordiaUPC" w:cs="CordiaUPC"/>
          <w:sz w:val="26"/>
          <w:szCs w:val="26"/>
        </w:rPr>
      </w:pPr>
      <w:r w:rsidRPr="001573BA">
        <w:rPr>
          <w:rFonts w:ascii="CordiaUPC" w:hAnsi="CordiaUPC" w:cs="CordiaUPC" w:hint="cs"/>
          <w:sz w:val="26"/>
          <w:szCs w:val="26"/>
        </w:rPr>
        <w:t xml:space="preserve">The Bank and its subsidiaries recognise the difference between purchase price and the face value of bill as unearned discounts which are presented as deductions against “Loans to customers” or “Interbank and money market items, net (assets)” </w:t>
      </w:r>
      <w:proofErr w:type="gramStart"/>
      <w:r w:rsidRPr="001573BA">
        <w:rPr>
          <w:rFonts w:ascii="CordiaUPC" w:hAnsi="CordiaUPC" w:cs="CordiaUPC" w:hint="cs"/>
          <w:sz w:val="26"/>
          <w:szCs w:val="26"/>
        </w:rPr>
        <w:t>as the case may be and</w:t>
      </w:r>
      <w:proofErr w:type="gramEnd"/>
      <w:r w:rsidRPr="001573BA">
        <w:rPr>
          <w:rFonts w:ascii="CordiaUPC" w:hAnsi="CordiaUPC" w:cs="CordiaUPC" w:hint="cs"/>
          <w:sz w:val="26"/>
          <w:szCs w:val="26"/>
        </w:rPr>
        <w:t xml:space="preserve"> gradually amortises such unearned discounts as interest income using the effective interest rate over the term of discounting or rediscounting periods.</w:t>
      </w:r>
    </w:p>
    <w:p w14:paraId="2849F948" w14:textId="77777777" w:rsidR="00DF7A49" w:rsidRPr="001573BA" w:rsidRDefault="00DF7A49" w:rsidP="006E64CE">
      <w:pPr>
        <w:spacing w:line="240" w:lineRule="exact"/>
        <w:ind w:left="540" w:right="-29" w:hanging="540"/>
        <w:jc w:val="both"/>
        <w:rPr>
          <w:rFonts w:ascii="CordiaUPC" w:hAnsi="CordiaUPC" w:cs="CordiaUPC"/>
          <w:b/>
          <w:bCs/>
          <w:i/>
          <w:iCs/>
          <w:sz w:val="26"/>
          <w:szCs w:val="26"/>
        </w:rPr>
      </w:pPr>
    </w:p>
    <w:p w14:paraId="3D65AA7A" w14:textId="063A7C1F" w:rsidR="006E64CE" w:rsidRPr="001573BA" w:rsidRDefault="00C4691B" w:rsidP="006E64CE">
      <w:pPr>
        <w:spacing w:line="240" w:lineRule="exact"/>
        <w:ind w:left="540" w:right="-29" w:hanging="540"/>
        <w:jc w:val="both"/>
        <w:rPr>
          <w:rFonts w:ascii="CordiaUPC" w:hAnsi="CordiaUPC" w:cs="CordiaUPC"/>
          <w:b/>
          <w:bCs/>
          <w:i/>
          <w:iCs/>
          <w:sz w:val="26"/>
          <w:szCs w:val="26"/>
        </w:rPr>
      </w:pPr>
      <w:r w:rsidRPr="001573BA">
        <w:rPr>
          <w:rFonts w:ascii="CordiaUPC" w:hAnsi="CordiaUPC" w:cs="CordiaUPC"/>
          <w:b/>
          <w:bCs/>
          <w:i/>
          <w:iCs/>
          <w:sz w:val="26"/>
          <w:szCs w:val="26"/>
        </w:rPr>
        <w:t>4</w:t>
      </w:r>
      <w:r w:rsidR="006E64CE" w:rsidRPr="001573BA">
        <w:rPr>
          <w:rFonts w:ascii="CordiaUPC" w:hAnsi="CordiaUPC" w:cs="CordiaUPC" w:hint="cs"/>
          <w:b/>
          <w:bCs/>
          <w:i/>
          <w:iCs/>
          <w:sz w:val="26"/>
          <w:szCs w:val="26"/>
        </w:rPr>
        <w:t>.8</w:t>
      </w:r>
      <w:r w:rsidR="006E64CE" w:rsidRPr="001573BA">
        <w:rPr>
          <w:rFonts w:ascii="CordiaUPC" w:hAnsi="CordiaUPC" w:cs="CordiaUPC" w:hint="cs"/>
          <w:b/>
          <w:bCs/>
          <w:i/>
          <w:iCs/>
          <w:sz w:val="26"/>
          <w:szCs w:val="26"/>
        </w:rPr>
        <w:tab/>
        <w:t>Properties for sale</w:t>
      </w:r>
    </w:p>
    <w:p w14:paraId="0049DCBF" w14:textId="77777777" w:rsidR="006E64CE" w:rsidRPr="001573BA" w:rsidRDefault="006E64CE" w:rsidP="006E64CE">
      <w:pPr>
        <w:spacing w:line="240" w:lineRule="exact"/>
        <w:ind w:left="547" w:right="-29"/>
        <w:jc w:val="both"/>
        <w:rPr>
          <w:rFonts w:ascii="CordiaUPC" w:hAnsi="CordiaUPC" w:cs="CordiaUPC"/>
          <w:sz w:val="26"/>
          <w:szCs w:val="26"/>
        </w:rPr>
      </w:pPr>
    </w:p>
    <w:p w14:paraId="2CA6375F" w14:textId="77777777" w:rsidR="006E64CE" w:rsidRPr="001573BA" w:rsidRDefault="006E64CE" w:rsidP="006E64CE">
      <w:pPr>
        <w:spacing w:line="240" w:lineRule="exact"/>
        <w:ind w:left="540" w:right="-28"/>
        <w:jc w:val="both"/>
        <w:rPr>
          <w:rFonts w:ascii="CordiaUPC" w:hAnsi="CordiaUPC" w:cs="CordiaUPC"/>
          <w:sz w:val="26"/>
          <w:szCs w:val="26"/>
        </w:rPr>
      </w:pPr>
      <w:r w:rsidRPr="001573BA">
        <w:rPr>
          <w:rFonts w:ascii="CordiaUPC" w:hAnsi="CordiaUPC" w:cs="CordiaUPC" w:hint="cs"/>
          <w:sz w:val="26"/>
          <w:szCs w:val="26"/>
        </w:rPr>
        <w:t>Properties for sale are stated at the lower of cost or net realisable value. Impairment loss is recognised as an expense in profit or loss. Gain or loss on disposal is recognised in profit or loss when a disposal is made.</w:t>
      </w:r>
    </w:p>
    <w:p w14:paraId="7FA702E3" w14:textId="77777777" w:rsidR="006E64CE" w:rsidRPr="001573BA" w:rsidRDefault="006E64CE" w:rsidP="006E64CE">
      <w:pPr>
        <w:spacing w:line="240" w:lineRule="exact"/>
        <w:ind w:left="547" w:right="-29"/>
        <w:jc w:val="both"/>
        <w:rPr>
          <w:rFonts w:ascii="CordiaUPC" w:hAnsi="CordiaUPC" w:cs="CordiaUPC"/>
          <w:sz w:val="26"/>
          <w:szCs w:val="26"/>
        </w:rPr>
      </w:pPr>
    </w:p>
    <w:p w14:paraId="4526C2B7" w14:textId="77777777" w:rsidR="006E64CE" w:rsidRPr="001573BA" w:rsidRDefault="006E64CE" w:rsidP="006E64CE">
      <w:pPr>
        <w:spacing w:line="240" w:lineRule="exact"/>
        <w:ind w:left="540" w:right="-28"/>
        <w:jc w:val="both"/>
        <w:rPr>
          <w:rFonts w:ascii="CordiaUPC" w:hAnsi="CordiaUPC" w:cs="CordiaUPC"/>
          <w:sz w:val="26"/>
          <w:szCs w:val="26"/>
        </w:rPr>
      </w:pPr>
      <w:r w:rsidRPr="001573BA">
        <w:rPr>
          <w:rFonts w:ascii="CordiaUPC" w:hAnsi="CordiaUPC" w:cs="CordiaUPC" w:hint="cs"/>
          <w:sz w:val="26"/>
          <w:szCs w:val="26"/>
        </w:rPr>
        <w:t xml:space="preserve">Cost of properties for sale </w:t>
      </w:r>
      <w:proofErr w:type="gramStart"/>
      <w:r w:rsidRPr="001573BA">
        <w:rPr>
          <w:rFonts w:ascii="CordiaUPC" w:hAnsi="CordiaUPC" w:cs="CordiaUPC" w:hint="cs"/>
          <w:sz w:val="26"/>
          <w:szCs w:val="26"/>
        </w:rPr>
        <w:t>as a result of</w:t>
      </w:r>
      <w:proofErr w:type="gramEnd"/>
      <w:r w:rsidRPr="001573BA">
        <w:rPr>
          <w:rFonts w:ascii="CordiaUPC" w:hAnsi="CordiaUPC" w:cs="CordiaUPC" w:hint="cs"/>
          <w:sz w:val="26"/>
          <w:szCs w:val="26"/>
        </w:rPr>
        <w:t xml:space="preserve">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Pr="001573BA">
        <w:rPr>
          <w:rFonts w:ascii="CordiaUPC" w:hAnsi="CordiaUPC" w:cs="CordiaUPC"/>
          <w:sz w:val="26"/>
          <w:szCs w:val="26"/>
        </w:rPr>
        <w:t>.</w:t>
      </w:r>
    </w:p>
    <w:p w14:paraId="7B08B0E2" w14:textId="77777777" w:rsidR="006E64CE" w:rsidRPr="001573BA" w:rsidRDefault="006E64CE" w:rsidP="006E64CE">
      <w:pPr>
        <w:spacing w:line="240" w:lineRule="exact"/>
        <w:ind w:left="540" w:right="-28"/>
        <w:jc w:val="both"/>
        <w:rPr>
          <w:rFonts w:ascii="CordiaUPC" w:hAnsi="CordiaUPC" w:cs="CordiaUPC"/>
          <w:sz w:val="26"/>
          <w:szCs w:val="26"/>
        </w:rPr>
      </w:pPr>
    </w:p>
    <w:p w14:paraId="1776B61B" w14:textId="77777777" w:rsidR="006E64CE" w:rsidRPr="001573BA" w:rsidRDefault="006E64CE" w:rsidP="006E64CE">
      <w:pPr>
        <w:spacing w:line="240" w:lineRule="exact"/>
        <w:ind w:left="540" w:right="-28"/>
        <w:jc w:val="both"/>
        <w:rPr>
          <w:rFonts w:ascii="CordiaUPC" w:hAnsi="CordiaUPC" w:cs="CordiaUPC"/>
          <w:sz w:val="26"/>
          <w:szCs w:val="26"/>
        </w:rPr>
      </w:pPr>
      <w:r w:rsidRPr="001573BA">
        <w:rPr>
          <w:rFonts w:ascii="CordiaUPC" w:hAnsi="CordiaUPC" w:cs="CordiaUPC" w:hint="cs"/>
          <w:sz w:val="26"/>
          <w:szCs w:val="26"/>
        </w:rPr>
        <w:t xml:space="preserve">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w:t>
      </w:r>
      <w:proofErr w:type="gramStart"/>
      <w:r w:rsidRPr="001573BA">
        <w:rPr>
          <w:rFonts w:ascii="CordiaUPC" w:hAnsi="CordiaUPC" w:cs="CordiaUPC" w:hint="cs"/>
          <w:sz w:val="26"/>
          <w:szCs w:val="26"/>
        </w:rPr>
        <w:t>infrastructure</w:t>
      </w:r>
      <w:proofErr w:type="gramEnd"/>
      <w:r w:rsidRPr="001573BA">
        <w:rPr>
          <w:rFonts w:ascii="CordiaUPC" w:hAnsi="CordiaUPC" w:cs="CordiaUPC" w:hint="cs"/>
          <w:sz w:val="26"/>
          <w:szCs w:val="26"/>
        </w:rPr>
        <w:t xml:space="preserve"> and property usage potential), holding period, historical disposal experience and market demand.</w:t>
      </w:r>
    </w:p>
    <w:p w14:paraId="4034E1C8" w14:textId="77777777" w:rsidR="006E64CE" w:rsidRPr="001573BA" w:rsidRDefault="006E64CE" w:rsidP="006E64CE">
      <w:pPr>
        <w:spacing w:line="240" w:lineRule="exact"/>
        <w:ind w:left="540" w:right="-28"/>
        <w:jc w:val="both"/>
        <w:rPr>
          <w:rFonts w:ascii="CordiaUPC" w:hAnsi="CordiaUPC" w:cs="CordiaUPC"/>
          <w:sz w:val="26"/>
          <w:szCs w:val="26"/>
        </w:rPr>
      </w:pPr>
    </w:p>
    <w:p w14:paraId="25AD01A2" w14:textId="74FE2856" w:rsidR="00705F27" w:rsidRPr="001573BA" w:rsidRDefault="006E64CE" w:rsidP="007D014F">
      <w:pPr>
        <w:spacing w:line="240" w:lineRule="exact"/>
        <w:ind w:left="540" w:right="-28"/>
        <w:jc w:val="both"/>
        <w:rPr>
          <w:rFonts w:ascii="CordiaUPC" w:hAnsi="CordiaUPC" w:cs="CordiaUPC"/>
          <w:sz w:val="26"/>
          <w:szCs w:val="26"/>
          <w:cs/>
          <w:lang w:bidi="th-TH"/>
        </w:rPr>
      </w:pPr>
      <w:r w:rsidRPr="001573BA">
        <w:rPr>
          <w:rFonts w:ascii="CordiaUPC" w:hAnsi="CordiaUPC" w:cs="CordiaUPC"/>
          <w:sz w:val="26"/>
          <w:szCs w:val="26"/>
        </w:rPr>
        <w:t xml:space="preserve">In accordance with asset warehousing, the assets </w:t>
      </w:r>
      <w:r w:rsidRPr="001573BA">
        <w:rPr>
          <w:rFonts w:ascii="CordiaUPC" w:hAnsi="CordiaUPC" w:cs="CordiaUPC"/>
          <w:sz w:val="26"/>
          <w:szCs w:val="26"/>
          <w:lang w:val="en-US"/>
        </w:rPr>
        <w:t xml:space="preserve">are </w:t>
      </w:r>
      <w:r w:rsidRPr="001573BA">
        <w:rPr>
          <w:rFonts w:ascii="CordiaUPC" w:hAnsi="CordiaUPC" w:cs="CordiaUPC"/>
          <w:sz w:val="26"/>
          <w:szCs w:val="26"/>
        </w:rPr>
        <w:t>transferred to the Bank for repayment based on agreed price with the buy-back conditions not over 5 years and rent-back conditions for business operation. The Bank derecognises loans to customers and presents transferred assets as properties for sale in accordance with the ownership of the transferred assets. The transferred assets have the same measurement as other properties for sale. Income that the Bank receives is recorded as other income.</w:t>
      </w:r>
      <w:r w:rsidR="00705F27" w:rsidRPr="001573BA">
        <w:rPr>
          <w:rFonts w:ascii="CordiaUPC" w:hAnsi="CordiaUPC" w:cs="CordiaUPC"/>
          <w:sz w:val="26"/>
          <w:szCs w:val="26"/>
        </w:rPr>
        <w:br w:type="page"/>
      </w:r>
    </w:p>
    <w:p w14:paraId="79246230" w14:textId="19313602" w:rsidR="006E64CE" w:rsidRPr="001573BA" w:rsidRDefault="00C4691B" w:rsidP="006E64CE">
      <w:pPr>
        <w:tabs>
          <w:tab w:val="left" w:pos="1440"/>
        </w:tabs>
        <w:spacing w:line="240" w:lineRule="exact"/>
        <w:ind w:left="547" w:right="-43" w:hanging="547"/>
        <w:jc w:val="both"/>
        <w:rPr>
          <w:rFonts w:ascii="CordiaUPC" w:eastAsia="Arial Unicode MS" w:hAnsi="CordiaUPC" w:cs="CordiaUPC"/>
          <w:b/>
          <w:bCs/>
          <w:i/>
          <w:iCs/>
          <w:sz w:val="26"/>
          <w:szCs w:val="26"/>
        </w:rPr>
      </w:pPr>
      <w:r w:rsidRPr="001573BA">
        <w:rPr>
          <w:rFonts w:ascii="CordiaUPC" w:eastAsia="Arial Unicode MS" w:hAnsi="CordiaUPC" w:cs="CordiaUPC"/>
          <w:b/>
          <w:bCs/>
          <w:i/>
          <w:iCs/>
          <w:sz w:val="26"/>
          <w:szCs w:val="26"/>
        </w:rPr>
        <w:lastRenderedPageBreak/>
        <w:t>4</w:t>
      </w:r>
      <w:r w:rsidR="006E64CE" w:rsidRPr="001573BA">
        <w:rPr>
          <w:rFonts w:ascii="CordiaUPC" w:eastAsia="Arial Unicode MS" w:hAnsi="CordiaUPC" w:cs="CordiaUPC" w:hint="cs"/>
          <w:b/>
          <w:bCs/>
          <w:i/>
          <w:iCs/>
          <w:sz w:val="26"/>
          <w:szCs w:val="26"/>
        </w:rPr>
        <w:t>.9</w:t>
      </w:r>
      <w:r w:rsidR="006E64CE" w:rsidRPr="001573BA">
        <w:rPr>
          <w:rFonts w:ascii="CordiaUPC" w:eastAsia="Arial Unicode MS" w:hAnsi="CordiaUPC" w:cs="CordiaUPC" w:hint="cs"/>
          <w:b/>
          <w:bCs/>
          <w:i/>
          <w:iCs/>
          <w:sz w:val="26"/>
          <w:szCs w:val="26"/>
        </w:rPr>
        <w:tab/>
        <w:t xml:space="preserve">Premises and equipment </w:t>
      </w:r>
    </w:p>
    <w:p w14:paraId="03D7D070" w14:textId="77777777" w:rsidR="006E64CE" w:rsidRPr="001573BA" w:rsidRDefault="006E64CE" w:rsidP="006E64CE">
      <w:pPr>
        <w:tabs>
          <w:tab w:val="left" w:pos="1440"/>
        </w:tabs>
        <w:spacing w:line="240" w:lineRule="exact"/>
        <w:ind w:left="547" w:right="-9" w:hanging="547"/>
        <w:jc w:val="both"/>
        <w:rPr>
          <w:rFonts w:ascii="CordiaUPC" w:eastAsia="Arial Unicode MS" w:hAnsi="CordiaUPC" w:cs="CordiaUPC"/>
          <w:sz w:val="20"/>
        </w:rPr>
      </w:pPr>
    </w:p>
    <w:p w14:paraId="09641C0D" w14:textId="59B5FB5A" w:rsidR="006E64CE" w:rsidRPr="001573BA"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1573BA">
        <w:rPr>
          <w:rFonts w:ascii="CordiaUPC" w:eastAsia="Arial Unicode MS" w:hAnsi="CordiaUPC" w:cs="CordiaUPC" w:hint="cs"/>
          <w:sz w:val="26"/>
          <w:szCs w:val="26"/>
        </w:rPr>
        <w:t xml:space="preserve">Land is measured at revalued amount less allowance for impairment loss (if any), buildings </w:t>
      </w:r>
      <w:r w:rsidR="00184425" w:rsidRPr="001573BA">
        <w:rPr>
          <w:rFonts w:ascii="CordiaUPC" w:eastAsia="Arial Unicode MS" w:hAnsi="CordiaUPC" w:cs="CordiaUPC" w:hint="cs"/>
          <w:sz w:val="26"/>
          <w:szCs w:val="26"/>
        </w:rPr>
        <w:t xml:space="preserve">and equipment </w:t>
      </w:r>
      <w:r w:rsidRPr="001573BA">
        <w:rPr>
          <w:rFonts w:ascii="CordiaUPC" w:eastAsia="Arial Unicode MS" w:hAnsi="CordiaUPC" w:cs="CordiaUPC" w:hint="cs"/>
          <w:sz w:val="26"/>
          <w:szCs w:val="26"/>
        </w:rPr>
        <w:t>are measured at cost less accumulated depreciation and allowance for impairment loss (if any).</w:t>
      </w:r>
    </w:p>
    <w:p w14:paraId="6094DD83" w14:textId="77777777" w:rsidR="006E64CE" w:rsidRPr="001573BA" w:rsidRDefault="006E64CE" w:rsidP="006E64CE">
      <w:pPr>
        <w:tabs>
          <w:tab w:val="left" w:pos="1440"/>
        </w:tabs>
        <w:spacing w:line="240" w:lineRule="exact"/>
        <w:ind w:left="547" w:right="-9" w:hanging="547"/>
        <w:jc w:val="both"/>
        <w:rPr>
          <w:rFonts w:ascii="CordiaUPC" w:eastAsia="Arial Unicode MS" w:hAnsi="CordiaUPC" w:cs="CordiaUPC"/>
          <w:sz w:val="16"/>
          <w:szCs w:val="16"/>
        </w:rPr>
      </w:pPr>
    </w:p>
    <w:p w14:paraId="4A02CCAC" w14:textId="77777777" w:rsidR="006E64CE" w:rsidRPr="001573BA"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1573BA">
        <w:rPr>
          <w:rFonts w:ascii="CordiaUPC" w:eastAsia="Arial Unicode MS" w:hAnsi="CordiaUPC" w:cs="CordiaUPC" w:hint="cs"/>
          <w:sz w:val="26"/>
          <w:szCs w:val="26"/>
        </w:rPr>
        <w:t xml:space="preserve">The </w:t>
      </w:r>
      <w:r w:rsidRPr="001573BA">
        <w:rPr>
          <w:rFonts w:ascii="CordiaUPC" w:hAnsi="CordiaUPC" w:cs="CordiaUPC" w:hint="cs"/>
          <w:sz w:val="26"/>
          <w:szCs w:val="26"/>
        </w:rPr>
        <w:t xml:space="preserve">Bank and its subsidiaries </w:t>
      </w:r>
      <w:r w:rsidRPr="001573BA">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6872B368" w14:textId="77777777" w:rsidR="006E64CE" w:rsidRPr="001573BA"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13597D38" w14:textId="77777777" w:rsidR="006E64CE" w:rsidRPr="001573BA" w:rsidRDefault="006E64CE" w:rsidP="006E64CE">
      <w:pPr>
        <w:spacing w:line="240" w:lineRule="exact"/>
        <w:ind w:left="540"/>
        <w:jc w:val="both"/>
        <w:rPr>
          <w:rFonts w:ascii="CordiaUPC" w:hAnsi="CordiaUPC" w:cs="CordiaUPC"/>
          <w:sz w:val="26"/>
          <w:szCs w:val="26"/>
        </w:rPr>
      </w:pPr>
      <w:r w:rsidRPr="001573BA">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138195F1" w14:textId="77777777" w:rsidR="00782BC3" w:rsidRPr="001573BA" w:rsidRDefault="00782BC3" w:rsidP="006E64CE">
      <w:pPr>
        <w:spacing w:line="240" w:lineRule="exact"/>
        <w:ind w:left="540"/>
        <w:jc w:val="both"/>
        <w:rPr>
          <w:rFonts w:ascii="CordiaUPC" w:hAnsi="CordiaUPC" w:cs="CordiaUPC"/>
          <w:sz w:val="26"/>
          <w:szCs w:val="26"/>
        </w:rPr>
      </w:pPr>
    </w:p>
    <w:p w14:paraId="177B7918" w14:textId="14622066" w:rsidR="006E64CE" w:rsidRPr="001573BA" w:rsidRDefault="006E64CE" w:rsidP="006E64CE">
      <w:pPr>
        <w:spacing w:line="240" w:lineRule="exact"/>
        <w:ind w:left="540"/>
        <w:jc w:val="both"/>
        <w:rPr>
          <w:rFonts w:ascii="CordiaUPC" w:hAnsi="CordiaUPC" w:cs="CordiaUPC"/>
          <w:sz w:val="26"/>
          <w:szCs w:val="26"/>
        </w:rPr>
      </w:pPr>
      <w:r w:rsidRPr="001573BA">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76E1569F" w14:textId="77777777" w:rsidR="006E64CE" w:rsidRPr="001573BA" w:rsidRDefault="006E64CE" w:rsidP="006E64CE">
      <w:pPr>
        <w:spacing w:line="240" w:lineRule="exact"/>
        <w:ind w:left="540"/>
        <w:jc w:val="both"/>
        <w:rPr>
          <w:rFonts w:ascii="CordiaUPC" w:hAnsi="CordiaUPC" w:cs="CordiaUPC"/>
          <w:sz w:val="26"/>
          <w:szCs w:val="26"/>
        </w:rPr>
      </w:pPr>
    </w:p>
    <w:p w14:paraId="4ACAF3DC" w14:textId="61A3DAFC" w:rsidR="006E64CE" w:rsidRPr="001573BA"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1573BA">
        <w:rPr>
          <w:rFonts w:ascii="CordiaUPC" w:eastAsia="Arial Unicode MS" w:hAnsi="CordiaUPC" w:cs="CordiaUPC" w:hint="cs"/>
          <w:sz w:val="26"/>
          <w:szCs w:val="26"/>
        </w:rPr>
        <w:t xml:space="preserve">The Bank and its </w:t>
      </w:r>
      <w:proofErr w:type="gramStart"/>
      <w:r w:rsidRPr="001573BA">
        <w:rPr>
          <w:rFonts w:ascii="CordiaUPC" w:eastAsia="Arial Unicode MS" w:hAnsi="CordiaUPC" w:cs="CordiaUPC" w:hint="cs"/>
          <w:sz w:val="26"/>
          <w:szCs w:val="26"/>
        </w:rPr>
        <w:t>subsidiaries</w:t>
      </w:r>
      <w:proofErr w:type="gramEnd"/>
      <w:r w:rsidRPr="001573BA">
        <w:rPr>
          <w:rFonts w:ascii="CordiaUPC" w:eastAsia="Arial Unicode MS" w:hAnsi="CordiaUPC" w:cs="CordiaUPC" w:hint="cs"/>
          <w:sz w:val="26"/>
          <w:szCs w:val="26"/>
        </w:rPr>
        <w:t xml:space="preserve"> thereafter, arrange to have the independent valuers appraise the land on a regular basis and records them at the revalued amount (Revalued amounts are determined by the independent valuer using the market approach for land) such that the carrying values of such assets as at the end of the reporting period do not materially differ from their fair values.</w:t>
      </w:r>
    </w:p>
    <w:p w14:paraId="289054C2" w14:textId="263D40E5" w:rsidR="00E233A5" w:rsidRPr="001573BA" w:rsidRDefault="00E233A5" w:rsidP="00286719">
      <w:pPr>
        <w:spacing w:line="240" w:lineRule="exact"/>
        <w:ind w:left="540"/>
        <w:jc w:val="both"/>
        <w:rPr>
          <w:rFonts w:ascii="CordiaUPC" w:eastAsia="Arial Unicode MS" w:hAnsi="CordiaUPC" w:cs="CordiaUPC"/>
          <w:sz w:val="26"/>
          <w:szCs w:val="26"/>
        </w:rPr>
      </w:pPr>
    </w:p>
    <w:p w14:paraId="2666420E" w14:textId="28679372" w:rsidR="006E64CE" w:rsidRPr="001573BA" w:rsidRDefault="006E64CE" w:rsidP="006E64CE">
      <w:pPr>
        <w:tabs>
          <w:tab w:val="left" w:pos="1440"/>
        </w:tabs>
        <w:spacing w:line="240" w:lineRule="exact"/>
        <w:ind w:left="547" w:right="-9" w:hanging="7"/>
        <w:jc w:val="both"/>
        <w:rPr>
          <w:rFonts w:ascii="CordiaUPC" w:eastAsia="Arial Unicode MS" w:hAnsi="CordiaUPC" w:cs="CordiaUPC"/>
          <w:sz w:val="26"/>
          <w:szCs w:val="26"/>
          <w:lang w:val="en-US"/>
        </w:rPr>
      </w:pPr>
      <w:r w:rsidRPr="001573BA">
        <w:rPr>
          <w:rFonts w:ascii="CordiaUPC" w:eastAsia="Arial Unicode MS" w:hAnsi="CordiaUPC" w:cs="CordiaUPC" w:hint="cs"/>
          <w:sz w:val="26"/>
          <w:szCs w:val="26"/>
        </w:rPr>
        <w:t xml:space="preserve">The Bank and its subsidiaries recognise surplus/deficit arising </w:t>
      </w:r>
      <w:proofErr w:type="gramStart"/>
      <w:r w:rsidRPr="001573BA">
        <w:rPr>
          <w:rFonts w:ascii="CordiaUPC" w:eastAsia="Arial Unicode MS" w:hAnsi="CordiaUPC" w:cs="CordiaUPC" w:hint="cs"/>
          <w:sz w:val="26"/>
          <w:szCs w:val="26"/>
        </w:rPr>
        <w:t>as a result of</w:t>
      </w:r>
      <w:proofErr w:type="gramEnd"/>
      <w:r w:rsidRPr="001573BA">
        <w:rPr>
          <w:rFonts w:ascii="CordiaUPC" w:eastAsia="Arial Unicode MS" w:hAnsi="CordiaUPC" w:cs="CordiaUPC" w:hint="cs"/>
          <w:sz w:val="26"/>
          <w:szCs w:val="26"/>
        </w:rPr>
        <w:t xml:space="preserve"> revaluation of their assets as follows:</w:t>
      </w:r>
    </w:p>
    <w:p w14:paraId="3C00C789" w14:textId="77777777" w:rsidR="006E64CE" w:rsidRPr="001573BA"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04F3B24F" w14:textId="77777777" w:rsidR="006E64CE" w:rsidRPr="001573BA" w:rsidRDefault="006E64CE" w:rsidP="005B329E">
      <w:pPr>
        <w:numPr>
          <w:ilvl w:val="0"/>
          <w:numId w:val="34"/>
        </w:numPr>
        <w:spacing w:line="240" w:lineRule="exact"/>
        <w:ind w:left="1080" w:hanging="540"/>
        <w:jc w:val="thaiDistribute"/>
        <w:rPr>
          <w:rFonts w:ascii="CordiaUPC" w:hAnsi="CordiaUPC" w:cs="CordiaUPC"/>
          <w:sz w:val="26"/>
          <w:szCs w:val="26"/>
        </w:rPr>
      </w:pPr>
      <w:r w:rsidRPr="001573BA">
        <w:rPr>
          <w:rFonts w:ascii="CordiaUPC" w:hAnsi="CordiaUPC" w:cs="CordiaUPC" w:hint="cs"/>
          <w:sz w:val="26"/>
          <w:szCs w:val="26"/>
        </w:rPr>
        <w:t xml:space="preserve">When an asset’s carrying amount is increased </w:t>
      </w:r>
      <w:proofErr w:type="gramStart"/>
      <w:r w:rsidRPr="001573BA">
        <w:rPr>
          <w:rFonts w:ascii="CordiaUPC" w:hAnsi="CordiaUPC" w:cs="CordiaUPC" w:hint="cs"/>
          <w:sz w:val="26"/>
          <w:szCs w:val="26"/>
        </w:rPr>
        <w:t>as a result of</w:t>
      </w:r>
      <w:proofErr w:type="gramEnd"/>
      <w:r w:rsidRPr="001573BA">
        <w:rPr>
          <w:rFonts w:ascii="CordiaUPC" w:hAnsi="CordiaUPC" w:cs="CordiaUPC" w:hint="cs"/>
          <w:sz w:val="26"/>
          <w:szCs w:val="26"/>
        </w:rPr>
        <w:t xml:space="preserve"> a revaluation of the assets, the increase is credited directly to other comprehensive income and the cumulative increase is recognised in other reserve under the heading of “Revaluation surplus on assets”. However, if the asset is previously devalued and the </w:t>
      </w:r>
      <w:r w:rsidRPr="001573BA">
        <w:rPr>
          <w:rFonts w:ascii="CordiaUPC" w:eastAsia="Arial Unicode MS" w:hAnsi="CordiaUPC" w:cs="CordiaUPC" w:hint="cs"/>
          <w:sz w:val="26"/>
          <w:szCs w:val="26"/>
        </w:rPr>
        <w:t>Bank and its subsidiaries</w:t>
      </w:r>
      <w:r w:rsidRPr="001573BA">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33C355FF" w14:textId="77777777" w:rsidR="00DF7A49" w:rsidRPr="001573BA" w:rsidRDefault="00DF7A49" w:rsidP="00DF7A49">
      <w:pPr>
        <w:spacing w:line="240" w:lineRule="exact"/>
        <w:ind w:left="1080"/>
        <w:jc w:val="thaiDistribute"/>
        <w:rPr>
          <w:rFonts w:ascii="CordiaUPC" w:hAnsi="CordiaUPC" w:cs="CordiaUPC"/>
          <w:sz w:val="26"/>
          <w:szCs w:val="26"/>
        </w:rPr>
      </w:pPr>
    </w:p>
    <w:p w14:paraId="30E1AF0D" w14:textId="77777777" w:rsidR="006E64CE" w:rsidRPr="001573BA" w:rsidRDefault="006E64CE" w:rsidP="005B329E">
      <w:pPr>
        <w:numPr>
          <w:ilvl w:val="0"/>
          <w:numId w:val="34"/>
        </w:numPr>
        <w:spacing w:line="240" w:lineRule="exact"/>
        <w:ind w:left="1080" w:hanging="540"/>
        <w:jc w:val="thaiDistribute"/>
        <w:rPr>
          <w:rFonts w:ascii="CordiaUPC" w:hAnsi="CordiaUPC" w:cs="CordiaUPC"/>
          <w:sz w:val="26"/>
          <w:szCs w:val="26"/>
        </w:rPr>
      </w:pPr>
      <w:r w:rsidRPr="001573BA">
        <w:rPr>
          <w:rFonts w:ascii="CordiaUPC" w:hAnsi="CordiaUPC" w:cs="CordiaUPC" w:hint="cs"/>
          <w:sz w:val="26"/>
          <w:szCs w:val="26"/>
        </w:rPr>
        <w:t xml:space="preserve">When an asset’s carrying amount is decreased </w:t>
      </w:r>
      <w:proofErr w:type="gramStart"/>
      <w:r w:rsidRPr="001573BA">
        <w:rPr>
          <w:rFonts w:ascii="CordiaUPC" w:hAnsi="CordiaUPC" w:cs="CordiaUPC" w:hint="cs"/>
          <w:sz w:val="26"/>
          <w:szCs w:val="26"/>
        </w:rPr>
        <w:t>as a result of</w:t>
      </w:r>
      <w:proofErr w:type="gramEnd"/>
      <w:r w:rsidRPr="001573BA">
        <w:rPr>
          <w:rFonts w:ascii="CordiaUPC" w:hAnsi="CordiaUPC" w:cs="CordiaUPC" w:hint="cs"/>
          <w:sz w:val="26"/>
          <w:szCs w:val="26"/>
        </w:rPr>
        <w:t xml:space="preserve">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5D054A0E" w14:textId="77777777" w:rsidR="006E64CE" w:rsidRPr="001573BA" w:rsidRDefault="006E64CE" w:rsidP="006E64CE">
      <w:pPr>
        <w:tabs>
          <w:tab w:val="left" w:pos="1440"/>
        </w:tabs>
        <w:spacing w:line="240" w:lineRule="exact"/>
        <w:ind w:left="547" w:right="-43"/>
        <w:jc w:val="both"/>
        <w:rPr>
          <w:rFonts w:ascii="CordiaUPC" w:eastAsia="Arial Unicode MS" w:hAnsi="CordiaUPC" w:cs="CordiaUPC"/>
          <w:sz w:val="16"/>
          <w:szCs w:val="16"/>
        </w:rPr>
      </w:pPr>
    </w:p>
    <w:p w14:paraId="52192E51" w14:textId="0CADDCF8" w:rsidR="00B23F40" w:rsidRPr="001573BA" w:rsidRDefault="006E64CE" w:rsidP="004C4040">
      <w:pPr>
        <w:tabs>
          <w:tab w:val="left" w:pos="1440"/>
        </w:tabs>
        <w:spacing w:line="240" w:lineRule="exact"/>
        <w:ind w:left="540" w:right="-43" w:firstLine="7"/>
        <w:jc w:val="both"/>
        <w:rPr>
          <w:rFonts w:ascii="CordiaUPC" w:eastAsia="Arial Unicode MS" w:hAnsi="CordiaUPC" w:cs="CordiaUPC"/>
          <w:sz w:val="26"/>
          <w:szCs w:val="26"/>
        </w:rPr>
      </w:pPr>
      <w:r w:rsidRPr="001573BA">
        <w:rPr>
          <w:rFonts w:ascii="CordiaUPC" w:eastAsia="Arial Unicode MS" w:hAnsi="CordiaUPC" w:cs="CordiaUPC" w:hint="cs"/>
          <w:sz w:val="26"/>
          <w:szCs w:val="26"/>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6AFC6EE9" w14:textId="77777777" w:rsidR="006E64CE" w:rsidRPr="001573BA" w:rsidRDefault="006E64CE" w:rsidP="006E64CE">
      <w:pPr>
        <w:tabs>
          <w:tab w:val="left" w:pos="550"/>
        </w:tabs>
        <w:spacing w:line="240" w:lineRule="exact"/>
        <w:ind w:left="547"/>
        <w:jc w:val="both"/>
        <w:rPr>
          <w:rFonts w:ascii="CordiaUPC" w:eastAsia="Arial Unicode MS" w:hAnsi="CordiaUPC" w:cs="CordiaUPC"/>
          <w:bCs/>
          <w:sz w:val="16"/>
          <w:szCs w:val="16"/>
          <w:cs/>
          <w:lang w:val="x-none" w:eastAsia="en-GB" w:bidi="th-TH"/>
        </w:rPr>
      </w:pPr>
    </w:p>
    <w:tbl>
      <w:tblPr>
        <w:tblW w:w="9421" w:type="dxa"/>
        <w:tblInd w:w="426" w:type="dxa"/>
        <w:tblLook w:val="0000" w:firstRow="0" w:lastRow="0" w:firstColumn="0" w:lastColumn="0" w:noHBand="0" w:noVBand="0"/>
      </w:tblPr>
      <w:tblGrid>
        <w:gridCol w:w="2268"/>
        <w:gridCol w:w="6390"/>
        <w:gridCol w:w="763"/>
      </w:tblGrid>
      <w:tr w:rsidR="003B18B0" w:rsidRPr="001573BA" w14:paraId="088AF0FC" w14:textId="77777777" w:rsidTr="00F0325F">
        <w:tc>
          <w:tcPr>
            <w:tcW w:w="2268" w:type="dxa"/>
            <w:vAlign w:val="bottom"/>
          </w:tcPr>
          <w:p w14:paraId="2B12AF38" w14:textId="77777777" w:rsidR="006E64CE" w:rsidRPr="001573BA" w:rsidRDefault="006E64CE" w:rsidP="006D0ACA">
            <w:pPr>
              <w:spacing w:line="240" w:lineRule="exact"/>
              <w:ind w:right="-86"/>
              <w:rPr>
                <w:rFonts w:ascii="CordiaUPC" w:hAnsi="CordiaUPC" w:cs="CordiaUPC"/>
                <w:sz w:val="26"/>
                <w:szCs w:val="26"/>
              </w:rPr>
            </w:pPr>
            <w:r w:rsidRPr="001573BA">
              <w:rPr>
                <w:rFonts w:ascii="CordiaUPC" w:eastAsia="Arial Unicode MS" w:hAnsi="CordiaUPC" w:cs="CordiaUPC" w:hint="cs"/>
                <w:sz w:val="26"/>
                <w:szCs w:val="26"/>
              </w:rPr>
              <w:t>Buildings</w:t>
            </w:r>
          </w:p>
        </w:tc>
        <w:tc>
          <w:tcPr>
            <w:tcW w:w="6390" w:type="dxa"/>
          </w:tcPr>
          <w:p w14:paraId="06D8D05D" w14:textId="77777777" w:rsidR="006E64CE" w:rsidRPr="001573BA" w:rsidRDefault="006E64CE" w:rsidP="006D0ACA">
            <w:pPr>
              <w:spacing w:line="240" w:lineRule="exact"/>
              <w:jc w:val="right"/>
              <w:rPr>
                <w:rFonts w:ascii="CordiaUPC" w:hAnsi="CordiaUPC" w:cs="CordiaUPC"/>
                <w:sz w:val="26"/>
                <w:szCs w:val="26"/>
              </w:rPr>
            </w:pPr>
            <w:r w:rsidRPr="001573BA">
              <w:rPr>
                <w:rFonts w:ascii="CordiaUPC" w:hAnsi="CordiaUPC" w:cs="CordiaUPC" w:hint="cs"/>
                <w:sz w:val="26"/>
                <w:szCs w:val="26"/>
              </w:rPr>
              <w:t>Appraised by independent professional appraisers (average at 50</w:t>
            </w:r>
          </w:p>
        </w:tc>
        <w:tc>
          <w:tcPr>
            <w:tcW w:w="763" w:type="dxa"/>
            <w:vAlign w:val="bottom"/>
          </w:tcPr>
          <w:p w14:paraId="46BE2B2B" w14:textId="77777777" w:rsidR="006E64CE" w:rsidRPr="001573BA" w:rsidRDefault="006E64CE" w:rsidP="006D0ACA">
            <w:pPr>
              <w:spacing w:line="240" w:lineRule="exact"/>
              <w:ind w:left="-108" w:right="-86"/>
              <w:jc w:val="center"/>
              <w:rPr>
                <w:rFonts w:ascii="CordiaUPC" w:hAnsi="CordiaUPC" w:cs="CordiaUPC"/>
                <w:sz w:val="26"/>
                <w:szCs w:val="26"/>
              </w:rPr>
            </w:pPr>
            <w:r w:rsidRPr="001573BA">
              <w:rPr>
                <w:rFonts w:ascii="CordiaUPC" w:hAnsi="CordiaUPC" w:cs="CordiaUPC" w:hint="cs"/>
                <w:sz w:val="26"/>
                <w:szCs w:val="26"/>
              </w:rPr>
              <w:t>years)</w:t>
            </w:r>
          </w:p>
        </w:tc>
      </w:tr>
      <w:tr w:rsidR="003B18B0" w:rsidRPr="001573BA" w14:paraId="587C6423" w14:textId="77777777" w:rsidTr="00F0325F">
        <w:tc>
          <w:tcPr>
            <w:tcW w:w="2268" w:type="dxa"/>
            <w:vAlign w:val="bottom"/>
          </w:tcPr>
          <w:p w14:paraId="554B9749" w14:textId="77777777" w:rsidR="006E64CE" w:rsidRPr="001573BA" w:rsidRDefault="006E64CE" w:rsidP="006D0ACA">
            <w:pPr>
              <w:spacing w:line="240" w:lineRule="exact"/>
              <w:ind w:right="-86"/>
              <w:rPr>
                <w:rFonts w:ascii="CordiaUPC" w:hAnsi="CordiaUPC" w:cs="CordiaUPC"/>
                <w:sz w:val="26"/>
                <w:szCs w:val="26"/>
                <w:lang w:val="en-US"/>
              </w:rPr>
            </w:pPr>
            <w:r w:rsidRPr="001573BA">
              <w:rPr>
                <w:rFonts w:ascii="CordiaUPC" w:eastAsia="Arial Unicode MS" w:hAnsi="CordiaUPC" w:cs="CordiaUPC" w:hint="cs"/>
                <w:sz w:val="26"/>
                <w:szCs w:val="26"/>
              </w:rPr>
              <w:t>Leasehold improvement</w:t>
            </w:r>
          </w:p>
        </w:tc>
        <w:tc>
          <w:tcPr>
            <w:tcW w:w="6390" w:type="dxa"/>
          </w:tcPr>
          <w:p w14:paraId="4FF7BE02" w14:textId="77777777" w:rsidR="006E64CE" w:rsidRPr="001573BA" w:rsidRDefault="006E64CE" w:rsidP="006D0ACA">
            <w:pPr>
              <w:spacing w:line="240" w:lineRule="exact"/>
              <w:jc w:val="right"/>
              <w:rPr>
                <w:rFonts w:ascii="CordiaUPC" w:hAnsi="CordiaUPC" w:cs="CordiaUPC"/>
                <w:sz w:val="26"/>
                <w:szCs w:val="26"/>
              </w:rPr>
            </w:pPr>
            <w:r w:rsidRPr="001573BA">
              <w:rPr>
                <w:rFonts w:ascii="CordiaUPC" w:hAnsi="CordiaUPC" w:cs="CordiaUPC" w:hint="cs"/>
                <w:sz w:val="26"/>
                <w:szCs w:val="26"/>
              </w:rPr>
              <w:t>6 - 20</w:t>
            </w:r>
          </w:p>
        </w:tc>
        <w:tc>
          <w:tcPr>
            <w:tcW w:w="763" w:type="dxa"/>
          </w:tcPr>
          <w:p w14:paraId="6E41418B" w14:textId="77777777" w:rsidR="006E64CE" w:rsidRPr="001573BA" w:rsidRDefault="006E64CE" w:rsidP="006D0ACA">
            <w:pPr>
              <w:spacing w:line="240" w:lineRule="exact"/>
              <w:ind w:left="-108"/>
              <w:jc w:val="center"/>
              <w:rPr>
                <w:rFonts w:ascii="CordiaUPC" w:hAnsi="CordiaUPC" w:cs="CordiaUPC"/>
                <w:sz w:val="26"/>
                <w:szCs w:val="26"/>
              </w:rPr>
            </w:pPr>
            <w:r w:rsidRPr="001573BA">
              <w:rPr>
                <w:rFonts w:ascii="CordiaUPC" w:hAnsi="CordiaUPC" w:cs="CordiaUPC" w:hint="cs"/>
                <w:sz w:val="26"/>
                <w:szCs w:val="26"/>
              </w:rPr>
              <w:t>years</w:t>
            </w:r>
          </w:p>
        </w:tc>
      </w:tr>
      <w:tr w:rsidR="006E64CE" w:rsidRPr="001573BA" w14:paraId="1E6C8174" w14:textId="77777777" w:rsidTr="00F0325F">
        <w:tc>
          <w:tcPr>
            <w:tcW w:w="2268" w:type="dxa"/>
            <w:vAlign w:val="bottom"/>
          </w:tcPr>
          <w:p w14:paraId="371A6942" w14:textId="77777777" w:rsidR="006E64CE" w:rsidRPr="001573BA" w:rsidRDefault="006E64CE" w:rsidP="006D0ACA">
            <w:pPr>
              <w:spacing w:line="240" w:lineRule="exact"/>
              <w:ind w:right="-86"/>
              <w:rPr>
                <w:rFonts w:ascii="CordiaUPC" w:hAnsi="CordiaUPC" w:cs="CordiaUPC"/>
                <w:sz w:val="26"/>
                <w:szCs w:val="26"/>
                <w:lang w:val="en-US"/>
              </w:rPr>
            </w:pPr>
            <w:r w:rsidRPr="001573BA">
              <w:rPr>
                <w:rFonts w:ascii="CordiaUPC" w:eastAsia="Arial Unicode MS" w:hAnsi="CordiaUPC" w:cs="CordiaUPC" w:hint="cs"/>
                <w:sz w:val="26"/>
                <w:szCs w:val="26"/>
              </w:rPr>
              <w:t>Equipment</w:t>
            </w:r>
          </w:p>
        </w:tc>
        <w:tc>
          <w:tcPr>
            <w:tcW w:w="6390" w:type="dxa"/>
          </w:tcPr>
          <w:p w14:paraId="0B44DAF4" w14:textId="77777777" w:rsidR="006E64CE" w:rsidRPr="001573BA" w:rsidRDefault="006E64CE" w:rsidP="006D0ACA">
            <w:pPr>
              <w:spacing w:line="240" w:lineRule="exact"/>
              <w:jc w:val="right"/>
              <w:rPr>
                <w:rFonts w:ascii="CordiaUPC" w:hAnsi="CordiaUPC" w:cs="CordiaUPC"/>
                <w:sz w:val="26"/>
                <w:szCs w:val="26"/>
              </w:rPr>
            </w:pPr>
            <w:r w:rsidRPr="001573BA">
              <w:rPr>
                <w:rFonts w:ascii="CordiaUPC" w:eastAsia="Arial Unicode MS" w:hAnsi="CordiaUPC" w:cs="CordiaUPC" w:hint="cs"/>
                <w:sz w:val="26"/>
                <w:szCs w:val="26"/>
              </w:rPr>
              <w:t>3 - 10</w:t>
            </w:r>
          </w:p>
        </w:tc>
        <w:tc>
          <w:tcPr>
            <w:tcW w:w="763" w:type="dxa"/>
          </w:tcPr>
          <w:p w14:paraId="6B906B2D" w14:textId="77777777" w:rsidR="006E64CE" w:rsidRPr="001573BA" w:rsidRDefault="006E64CE" w:rsidP="006D0ACA">
            <w:pPr>
              <w:spacing w:line="240" w:lineRule="exact"/>
              <w:ind w:left="-108"/>
              <w:jc w:val="center"/>
              <w:rPr>
                <w:rFonts w:ascii="CordiaUPC" w:hAnsi="CordiaUPC" w:cs="CordiaUPC"/>
                <w:sz w:val="26"/>
                <w:szCs w:val="26"/>
              </w:rPr>
            </w:pPr>
            <w:r w:rsidRPr="001573BA">
              <w:rPr>
                <w:rFonts w:ascii="CordiaUPC" w:hAnsi="CordiaUPC" w:cs="CordiaUPC" w:hint="cs"/>
                <w:sz w:val="26"/>
                <w:szCs w:val="26"/>
              </w:rPr>
              <w:t>years</w:t>
            </w:r>
          </w:p>
        </w:tc>
      </w:tr>
    </w:tbl>
    <w:p w14:paraId="03DFC2DE" w14:textId="77777777" w:rsidR="00B23F40" w:rsidRPr="001573BA" w:rsidRDefault="00B23F40" w:rsidP="006E64CE">
      <w:pPr>
        <w:tabs>
          <w:tab w:val="left" w:pos="1440"/>
        </w:tabs>
        <w:spacing w:line="240" w:lineRule="exact"/>
        <w:ind w:left="540" w:right="-43" w:hanging="7"/>
        <w:jc w:val="both"/>
        <w:rPr>
          <w:rFonts w:ascii="CordiaUPC" w:eastAsia="Arial Unicode MS" w:hAnsi="CordiaUPC" w:cs="CordiaUPC"/>
          <w:sz w:val="26"/>
          <w:szCs w:val="26"/>
        </w:rPr>
      </w:pPr>
    </w:p>
    <w:p w14:paraId="2D7B3C95" w14:textId="7137C725" w:rsidR="006E64CE" w:rsidRPr="001573BA" w:rsidRDefault="006E64CE" w:rsidP="006E64CE">
      <w:pPr>
        <w:tabs>
          <w:tab w:val="left" w:pos="1440"/>
        </w:tabs>
        <w:spacing w:line="240" w:lineRule="exact"/>
        <w:ind w:left="540" w:right="-43" w:hanging="7"/>
        <w:jc w:val="both"/>
        <w:rPr>
          <w:rFonts w:ascii="CordiaUPC" w:eastAsia="Arial Unicode MS" w:hAnsi="CordiaUPC" w:cs="CordiaUPC"/>
          <w:sz w:val="26"/>
          <w:szCs w:val="26"/>
        </w:rPr>
      </w:pPr>
      <w:r w:rsidRPr="001573BA">
        <w:rPr>
          <w:rFonts w:ascii="CordiaUPC" w:eastAsia="Arial Unicode MS" w:hAnsi="CordiaUPC" w:cs="CordiaUPC" w:hint="cs"/>
          <w:sz w:val="26"/>
          <w:szCs w:val="26"/>
        </w:rPr>
        <w:t xml:space="preserve">Depreciation is charged to </w:t>
      </w:r>
      <w:r w:rsidRPr="001573BA">
        <w:rPr>
          <w:rFonts w:ascii="CordiaUPC" w:hAnsi="CordiaUPC" w:cs="CordiaUPC" w:hint="cs"/>
          <w:sz w:val="26"/>
          <w:szCs w:val="26"/>
        </w:rPr>
        <w:t>profit or loss</w:t>
      </w:r>
      <w:r w:rsidRPr="001573BA">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6BCFFB50" w14:textId="77777777" w:rsidR="006E64CE" w:rsidRPr="001573BA" w:rsidRDefault="006E64CE" w:rsidP="006E64CE">
      <w:pPr>
        <w:tabs>
          <w:tab w:val="left" w:pos="1440"/>
        </w:tabs>
        <w:spacing w:line="240" w:lineRule="exact"/>
        <w:ind w:left="540" w:right="-43"/>
        <w:jc w:val="both"/>
        <w:rPr>
          <w:rFonts w:ascii="CordiaUPC" w:eastAsia="Arial Unicode MS" w:hAnsi="CordiaUPC" w:cs="CordiaUPC"/>
          <w:sz w:val="26"/>
          <w:szCs w:val="26"/>
          <w:lang w:bidi="th-TH"/>
        </w:rPr>
      </w:pPr>
    </w:p>
    <w:p w14:paraId="24E92E71" w14:textId="02EDBD85" w:rsidR="006E64CE" w:rsidRPr="001573BA" w:rsidRDefault="006E64CE" w:rsidP="006E64CE">
      <w:pPr>
        <w:tabs>
          <w:tab w:val="left" w:pos="1440"/>
        </w:tabs>
        <w:spacing w:line="240" w:lineRule="exact"/>
        <w:ind w:left="540" w:right="-43"/>
        <w:jc w:val="both"/>
        <w:rPr>
          <w:rFonts w:ascii="CordiaUPC" w:eastAsia="Arial Unicode MS" w:hAnsi="CordiaUPC" w:cs="CordiaUPC"/>
          <w:sz w:val="26"/>
          <w:szCs w:val="26"/>
        </w:rPr>
      </w:pPr>
      <w:r w:rsidRPr="001573BA">
        <w:rPr>
          <w:rFonts w:ascii="CordiaUPC" w:eastAsia="Arial Unicode MS" w:hAnsi="CordiaUPC" w:cs="CordiaUPC" w:hint="cs"/>
          <w:sz w:val="26"/>
          <w:szCs w:val="26"/>
        </w:rPr>
        <w:t>The remaining of revaluation surplus on an item of land, that is derecognised of, is transferred directly to retained earnings when the asset is derecognised of.</w:t>
      </w:r>
    </w:p>
    <w:p w14:paraId="20A75AA0" w14:textId="77777777" w:rsidR="006E64CE" w:rsidRPr="001573BA" w:rsidRDefault="006E64CE" w:rsidP="006E64CE">
      <w:pPr>
        <w:tabs>
          <w:tab w:val="left" w:pos="1440"/>
        </w:tabs>
        <w:spacing w:line="240" w:lineRule="exact"/>
        <w:ind w:left="540"/>
        <w:jc w:val="both"/>
        <w:rPr>
          <w:rFonts w:ascii="CordiaUPC" w:eastAsia="Arial Unicode MS" w:hAnsi="CordiaUPC" w:cs="CordiaUPC"/>
          <w:sz w:val="26"/>
          <w:szCs w:val="26"/>
        </w:rPr>
      </w:pPr>
    </w:p>
    <w:p w14:paraId="4F4C8118" w14:textId="77777777" w:rsidR="006E64CE" w:rsidRPr="001573BA" w:rsidRDefault="006E64CE" w:rsidP="006E64CE">
      <w:pPr>
        <w:tabs>
          <w:tab w:val="left" w:pos="1440"/>
        </w:tabs>
        <w:spacing w:line="240" w:lineRule="exact"/>
        <w:ind w:left="540" w:right="-43"/>
        <w:jc w:val="both"/>
        <w:rPr>
          <w:rFonts w:ascii="CordiaUPC" w:eastAsia="Arial Unicode MS" w:hAnsi="CordiaUPC" w:cs="CordiaUPC"/>
          <w:sz w:val="26"/>
          <w:szCs w:val="26"/>
        </w:rPr>
      </w:pPr>
      <w:r w:rsidRPr="001573BA">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1573BA">
        <w:rPr>
          <w:rFonts w:ascii="CordiaUPC" w:eastAsia="Arial Unicode MS" w:hAnsi="CordiaUPC" w:cs="CordiaUPC" w:hint="cs"/>
          <w:sz w:val="26"/>
          <w:szCs w:val="26"/>
          <w:cs/>
        </w:rPr>
        <w:t xml:space="preserve"> </w:t>
      </w:r>
      <w:r w:rsidRPr="001573BA">
        <w:rPr>
          <w:rFonts w:ascii="CordiaUPC" w:eastAsia="Arial Unicode MS" w:hAnsi="CordiaUPC" w:cs="CordiaUPC" w:hint="cs"/>
          <w:sz w:val="26"/>
          <w:szCs w:val="26"/>
        </w:rPr>
        <w:t>Any gain or loss arising on disposal of an asset</w:t>
      </w:r>
      <w:r w:rsidRPr="001573BA">
        <w:rPr>
          <w:rFonts w:ascii="CordiaUPC" w:eastAsia="Arial Unicode MS" w:hAnsi="CordiaUPC" w:cs="CordiaUPC" w:hint="cs"/>
          <w:sz w:val="26"/>
          <w:szCs w:val="26"/>
          <w:cs/>
        </w:rPr>
        <w:t xml:space="preserve"> </w:t>
      </w:r>
      <w:r w:rsidRPr="001573BA">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5E3933EA" w14:textId="6D61EA75" w:rsidR="006E64CE" w:rsidRPr="001573BA" w:rsidRDefault="00705F27" w:rsidP="00782BC3">
      <w:pPr>
        <w:spacing w:line="240" w:lineRule="auto"/>
        <w:rPr>
          <w:rFonts w:ascii="CordiaUPC" w:hAnsi="CordiaUPC" w:cs="CordiaUPC"/>
          <w:b/>
          <w:bCs/>
          <w:i/>
          <w:iCs/>
          <w:sz w:val="26"/>
          <w:szCs w:val="26"/>
          <w:lang w:val="en-US" w:bidi="th-TH"/>
        </w:rPr>
      </w:pPr>
      <w:r w:rsidRPr="001573BA">
        <w:rPr>
          <w:rFonts w:ascii="CordiaUPC" w:hAnsi="CordiaUPC" w:cs="CordiaUPC"/>
          <w:sz w:val="26"/>
          <w:szCs w:val="26"/>
          <w:cs/>
          <w:lang w:val="en-US" w:bidi="th-TH"/>
        </w:rPr>
        <w:br w:type="page"/>
      </w:r>
      <w:r w:rsidR="00C4691B" w:rsidRPr="001573BA">
        <w:rPr>
          <w:rFonts w:ascii="CordiaUPC" w:hAnsi="CordiaUPC" w:cs="CordiaUPC"/>
          <w:b/>
          <w:bCs/>
          <w:i/>
          <w:iCs/>
          <w:sz w:val="26"/>
          <w:szCs w:val="26"/>
          <w:lang w:val="en-US" w:bidi="th-TH"/>
        </w:rPr>
        <w:lastRenderedPageBreak/>
        <w:t>4</w:t>
      </w:r>
      <w:r w:rsidR="006E64CE" w:rsidRPr="001573BA">
        <w:rPr>
          <w:rFonts w:ascii="CordiaUPC" w:hAnsi="CordiaUPC" w:cs="CordiaUPC" w:hint="cs"/>
          <w:b/>
          <w:bCs/>
          <w:i/>
          <w:iCs/>
          <w:sz w:val="26"/>
          <w:szCs w:val="26"/>
          <w:lang w:val="en-US" w:bidi="th-TH"/>
        </w:rPr>
        <w:t>.10</w:t>
      </w:r>
      <w:r w:rsidR="006E64CE" w:rsidRPr="001573BA">
        <w:rPr>
          <w:rFonts w:ascii="CordiaUPC" w:hAnsi="CordiaUPC" w:cs="CordiaUPC" w:hint="cs"/>
          <w:b/>
          <w:bCs/>
          <w:i/>
          <w:iCs/>
          <w:sz w:val="26"/>
          <w:szCs w:val="26"/>
          <w:lang w:val="en-US" w:bidi="th-TH"/>
        </w:rPr>
        <w:tab/>
        <w:t>Leases</w:t>
      </w:r>
    </w:p>
    <w:p w14:paraId="5389743E" w14:textId="77777777" w:rsidR="006E64CE" w:rsidRPr="001573BA" w:rsidRDefault="006E64CE" w:rsidP="006E64CE">
      <w:pPr>
        <w:spacing w:line="240" w:lineRule="exact"/>
        <w:jc w:val="thaiDistribute"/>
        <w:rPr>
          <w:rFonts w:ascii="CordiaUPC" w:hAnsi="CordiaUPC" w:cs="CordiaUPC"/>
          <w:sz w:val="26"/>
          <w:szCs w:val="26"/>
          <w:lang w:val="en-AU"/>
        </w:rPr>
      </w:pPr>
    </w:p>
    <w:p w14:paraId="0FA5E4F9" w14:textId="4B9F7955" w:rsidR="003D27AD"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hint="cs"/>
          <w:sz w:val="26"/>
          <w:szCs w:val="26"/>
          <w:lang w:val="en-AU"/>
        </w:rPr>
        <w:t xml:space="preserve">At inception of a contract, the Bank and its subsidiaries </w:t>
      </w:r>
      <w:r w:rsidR="009C222A" w:rsidRPr="001573BA">
        <w:rPr>
          <w:rFonts w:ascii="CordiaUPC" w:hAnsi="CordiaUPC" w:cs="CordiaUPC"/>
          <w:sz w:val="26"/>
          <w:szCs w:val="26"/>
          <w:lang w:val="en-AU"/>
        </w:rPr>
        <w:t xml:space="preserve">assesses that a contract is, or contains, a lease when it conveys the right to control the use of an identified asset for </w:t>
      </w:r>
      <w:proofErr w:type="gramStart"/>
      <w:r w:rsidR="009C222A" w:rsidRPr="001573BA">
        <w:rPr>
          <w:rFonts w:ascii="CordiaUPC" w:hAnsi="CordiaUPC" w:cs="CordiaUPC"/>
          <w:sz w:val="26"/>
          <w:szCs w:val="26"/>
          <w:lang w:val="en-AU"/>
        </w:rPr>
        <w:t>a period of time</w:t>
      </w:r>
      <w:proofErr w:type="gramEnd"/>
      <w:r w:rsidR="009C222A" w:rsidRPr="001573BA">
        <w:rPr>
          <w:rFonts w:ascii="CordiaUPC" w:hAnsi="CordiaUPC" w:cs="CordiaUPC"/>
          <w:sz w:val="26"/>
          <w:szCs w:val="26"/>
          <w:lang w:val="en-AU"/>
        </w:rPr>
        <w:t xml:space="preserve"> in exchange for consideration.</w:t>
      </w:r>
    </w:p>
    <w:p w14:paraId="792EEC11" w14:textId="77777777" w:rsidR="009C222A" w:rsidRPr="001573BA" w:rsidRDefault="009C222A" w:rsidP="006E64CE">
      <w:pPr>
        <w:spacing w:line="240" w:lineRule="exact"/>
        <w:ind w:left="540"/>
        <w:jc w:val="thaiDistribute"/>
        <w:rPr>
          <w:rFonts w:ascii="CordiaUPC" w:hAnsi="CordiaUPC" w:cs="CordiaUPC"/>
          <w:sz w:val="26"/>
          <w:szCs w:val="26"/>
          <w:lang w:val="en-AU"/>
        </w:rPr>
      </w:pPr>
    </w:p>
    <w:p w14:paraId="74137BAA" w14:textId="13CB8FC8" w:rsidR="006E64CE" w:rsidRPr="001573BA" w:rsidRDefault="00BC7300" w:rsidP="006E64C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At commencement</w:t>
      </w:r>
      <w:r w:rsidRPr="001573BA">
        <w:rPr>
          <w:rFonts w:ascii="CordiaUPC" w:hAnsi="CordiaUPC" w:cs="CordiaUPC" w:hint="cs"/>
          <w:sz w:val="26"/>
          <w:szCs w:val="26"/>
          <w:cs/>
          <w:lang w:val="en-AU" w:bidi="th-TH"/>
        </w:rPr>
        <w:t xml:space="preserve"> </w:t>
      </w:r>
      <w:r w:rsidRPr="001573BA">
        <w:rPr>
          <w:rFonts w:ascii="CordiaUPC" w:hAnsi="CordiaUPC" w:cs="CordiaUPC"/>
          <w:sz w:val="26"/>
          <w:szCs w:val="26"/>
          <w:lang w:val="en-AU"/>
        </w:rPr>
        <w:t xml:space="preserve">the </w:t>
      </w:r>
      <w:r w:rsidRPr="001573BA">
        <w:rPr>
          <w:rFonts w:ascii="CordiaUPC" w:hAnsi="CordiaUPC" w:cs="CordiaUPC" w:hint="cs"/>
          <w:sz w:val="26"/>
          <w:szCs w:val="26"/>
          <w:lang w:val="en-AU"/>
        </w:rPr>
        <w:t xml:space="preserve">Bank and its subsidiaries </w:t>
      </w:r>
      <w:r w:rsidRPr="001573BA">
        <w:rPr>
          <w:rFonts w:ascii="CordiaUPC" w:hAnsi="CordiaUPC" w:cs="CordiaUPC"/>
          <w:sz w:val="26"/>
          <w:szCs w:val="26"/>
          <w:lang w:val="en-AU"/>
        </w:rPr>
        <w:t xml:space="preserve">allocates the consideration in the contract to each lease component </w:t>
      </w:r>
      <w:proofErr w:type="gramStart"/>
      <w:r w:rsidRPr="001573BA">
        <w:rPr>
          <w:rFonts w:ascii="CordiaUPC" w:hAnsi="CordiaUPC" w:cs="CordiaUPC"/>
          <w:sz w:val="26"/>
          <w:szCs w:val="26"/>
          <w:lang w:val="en-AU"/>
        </w:rPr>
        <w:t>on the basis of</w:t>
      </w:r>
      <w:proofErr w:type="gramEnd"/>
      <w:r w:rsidRPr="001573BA">
        <w:rPr>
          <w:rFonts w:ascii="CordiaUPC" w:hAnsi="CordiaUPC" w:cs="CordiaUPC"/>
          <w:sz w:val="26"/>
          <w:szCs w:val="26"/>
          <w:lang w:val="en-AU"/>
        </w:rPr>
        <w:t xml:space="preserve"> its relative stand-alone prices of each component.</w:t>
      </w:r>
    </w:p>
    <w:p w14:paraId="29A5A87C" w14:textId="77777777" w:rsidR="00782BC3" w:rsidRPr="001573BA" w:rsidRDefault="00782BC3" w:rsidP="006E64CE">
      <w:pPr>
        <w:spacing w:line="240" w:lineRule="exact"/>
        <w:ind w:left="540"/>
        <w:jc w:val="thaiDistribute"/>
        <w:rPr>
          <w:rFonts w:ascii="CordiaUPC" w:hAnsi="CordiaUPC" w:cs="CordiaUPC"/>
          <w:sz w:val="26"/>
          <w:szCs w:val="26"/>
          <w:lang w:val="en-AU"/>
        </w:rPr>
      </w:pPr>
    </w:p>
    <w:p w14:paraId="2A7C13E8" w14:textId="1A3CCD88"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w:t>
      </w:r>
      <w:r w:rsidR="007471D1" w:rsidRPr="001573BA">
        <w:rPr>
          <w:rFonts w:ascii="CordiaUPC" w:hAnsi="CordiaUPC" w:cs="CordiaUPC"/>
          <w:sz w:val="26"/>
          <w:szCs w:val="26"/>
          <w:lang w:val="en-US" w:bidi="th-TH"/>
        </w:rPr>
        <w:t>are</w:t>
      </w:r>
      <w:r w:rsidRPr="001573BA">
        <w:rPr>
          <w:rFonts w:ascii="CordiaUPC" w:hAnsi="CordiaUPC" w:cs="CordiaUPC" w:hint="cs"/>
          <w:sz w:val="26"/>
          <w:szCs w:val="26"/>
          <w:lang w:val="en-AU"/>
        </w:rPr>
        <w:t xml:space="preserve"> recognised as expense</w:t>
      </w:r>
      <w:r w:rsidR="007471D1" w:rsidRPr="001573BA">
        <w:rPr>
          <w:rFonts w:ascii="CordiaUPC" w:hAnsi="CordiaUPC" w:cs="CordiaUPC"/>
          <w:sz w:val="26"/>
          <w:szCs w:val="26"/>
          <w:lang w:val="en-AU"/>
        </w:rPr>
        <w:t>s</w:t>
      </w:r>
      <w:r w:rsidRPr="001573BA">
        <w:rPr>
          <w:rFonts w:ascii="CordiaUPC" w:hAnsi="CordiaUPC" w:cs="CordiaUPC" w:hint="cs"/>
          <w:sz w:val="26"/>
          <w:szCs w:val="26"/>
          <w:lang w:val="en-AU"/>
        </w:rPr>
        <w:t xml:space="preserve"> on a straight-line basis over the </w:t>
      </w:r>
      <w:r w:rsidR="007471D1" w:rsidRPr="001573BA">
        <w:rPr>
          <w:rFonts w:ascii="CordiaUPC" w:hAnsi="CordiaUPC" w:cs="CordiaUPC"/>
          <w:sz w:val="26"/>
          <w:szCs w:val="26"/>
          <w:lang w:val="en-AU"/>
        </w:rPr>
        <w:t>respective</w:t>
      </w:r>
      <w:r w:rsidRPr="001573BA">
        <w:rPr>
          <w:rFonts w:ascii="CordiaUPC" w:hAnsi="CordiaUPC" w:cs="CordiaUPC" w:hint="cs"/>
          <w:sz w:val="26"/>
          <w:szCs w:val="26"/>
          <w:lang w:val="en-AU"/>
        </w:rPr>
        <w:t xml:space="preserve"> lease term</w:t>
      </w:r>
      <w:r w:rsidR="007471D1" w:rsidRPr="001573BA">
        <w:rPr>
          <w:rFonts w:ascii="CordiaUPC" w:hAnsi="CordiaUPC" w:cs="CordiaUPC"/>
          <w:sz w:val="26"/>
          <w:szCs w:val="26"/>
          <w:lang w:val="en-AU"/>
        </w:rPr>
        <w:t>s</w:t>
      </w:r>
      <w:r w:rsidRPr="001573BA">
        <w:rPr>
          <w:rFonts w:ascii="CordiaUPC" w:hAnsi="CordiaUPC" w:cs="CordiaUPC" w:hint="cs"/>
          <w:sz w:val="26"/>
          <w:szCs w:val="26"/>
          <w:lang w:val="en-AU"/>
        </w:rPr>
        <w:t xml:space="preserve">. </w:t>
      </w:r>
    </w:p>
    <w:p w14:paraId="75147B87" w14:textId="77777777" w:rsidR="006E64CE" w:rsidRPr="001573BA" w:rsidRDefault="006E64CE" w:rsidP="006E64CE">
      <w:pPr>
        <w:spacing w:line="240" w:lineRule="exact"/>
        <w:ind w:left="540"/>
        <w:jc w:val="thaiDistribute"/>
        <w:rPr>
          <w:rFonts w:ascii="CordiaUPC" w:hAnsi="CordiaUPC" w:cs="CordiaUPC"/>
          <w:sz w:val="26"/>
          <w:szCs w:val="26"/>
          <w:lang w:val="en-AU"/>
        </w:rPr>
      </w:pPr>
    </w:p>
    <w:p w14:paraId="3325035C" w14:textId="09801D16"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hint="cs"/>
          <w:sz w:val="26"/>
          <w:szCs w:val="26"/>
          <w:lang w:val="en-AU"/>
        </w:rPr>
        <w:t xml:space="preserve">Right-of-use assets are measured at cost, less any accumulated depreciation and impairment loss, and adjusted for any remeasurement of lease liabilities. The cost of right-of-use asset includes the initial amount of the lease liability adjusted for any </w:t>
      </w:r>
      <w:r w:rsidR="00C76025" w:rsidRPr="001573BA">
        <w:rPr>
          <w:rFonts w:ascii="CordiaUPC" w:hAnsi="CordiaUPC" w:cs="CordiaUPC"/>
          <w:sz w:val="26"/>
          <w:szCs w:val="26"/>
          <w:lang w:val="en-AU"/>
        </w:rPr>
        <w:t>prepaid</w:t>
      </w:r>
      <w:r w:rsidRPr="001573BA">
        <w:rPr>
          <w:rFonts w:ascii="CordiaUPC" w:hAnsi="CordiaUPC" w:cs="CordiaUPC" w:hint="cs"/>
          <w:sz w:val="26"/>
          <w:szCs w:val="26"/>
          <w:lang w:val="en-AU"/>
        </w:rPr>
        <w:t xml:space="preserve"> lease payments, plus any initial direct costs incurred and an estimate of restoration costs, less any lease incentives received. Depreciation is charged to profit or loss on a straight-line method from the commencement date </w:t>
      </w:r>
      <w:r w:rsidR="00CB78C9" w:rsidRPr="001573BA">
        <w:rPr>
          <w:rFonts w:ascii="CordiaUPC" w:hAnsi="CordiaUPC" w:cs="CordiaUPC"/>
          <w:sz w:val="26"/>
          <w:szCs w:val="26"/>
          <w:lang w:val="en-AU"/>
        </w:rPr>
        <w:t>to the earlier of the end of the useful life of the right-of-use asset or the end of the lease term</w:t>
      </w:r>
      <w:r w:rsidRPr="001573BA">
        <w:rPr>
          <w:rFonts w:ascii="CordiaUPC" w:hAnsi="CordiaUPC" w:cs="CordiaUPC" w:hint="cs"/>
          <w:sz w:val="26"/>
          <w:szCs w:val="26"/>
          <w:lang w:val="en-AU"/>
        </w:rPr>
        <w:t xml:space="preserve">. The estimated useful lives of right-of-use assets are determined on the same basis as those of premises and equipment. </w:t>
      </w:r>
    </w:p>
    <w:p w14:paraId="27C53566" w14:textId="77777777" w:rsidR="00286719" w:rsidRPr="001573BA" w:rsidRDefault="00286719" w:rsidP="006E64CE">
      <w:pPr>
        <w:spacing w:line="240" w:lineRule="exact"/>
        <w:ind w:left="540"/>
        <w:jc w:val="thaiDistribute"/>
        <w:rPr>
          <w:rFonts w:ascii="CordiaUPC" w:hAnsi="CordiaUPC" w:cs="CordiaUPC"/>
          <w:sz w:val="26"/>
          <w:szCs w:val="26"/>
          <w:lang w:val="en-AU"/>
        </w:rPr>
      </w:pPr>
    </w:p>
    <w:p w14:paraId="00A72317" w14:textId="1B360055" w:rsidR="006E64CE" w:rsidRPr="001573BA" w:rsidRDefault="006E64CE" w:rsidP="00294D2C">
      <w:pPr>
        <w:spacing w:line="240" w:lineRule="exact"/>
        <w:ind w:left="540"/>
        <w:jc w:val="thaiDistribute"/>
        <w:rPr>
          <w:rFonts w:ascii="CordiaUPC" w:hAnsi="CordiaUPC" w:cs="CordiaUPC"/>
          <w:b/>
          <w:sz w:val="26"/>
          <w:szCs w:val="26"/>
          <w:lang w:val="en-AU"/>
        </w:rPr>
      </w:pPr>
      <w:r w:rsidRPr="001573BA">
        <w:rPr>
          <w:rFonts w:ascii="CordiaUPC" w:hAnsi="CordiaUPC" w:cs="CordiaUPC" w:hint="cs"/>
          <w:sz w:val="26"/>
          <w:szCs w:val="26"/>
          <w:lang w:val="en-AU"/>
        </w:rPr>
        <w:t xml:space="preserve">The lease liability is initially measured at the present value of </w:t>
      </w:r>
      <w:r w:rsidR="0096798F" w:rsidRPr="001573BA">
        <w:rPr>
          <w:rFonts w:ascii="CordiaUPC" w:hAnsi="CordiaUPC" w:cs="CordiaUPC"/>
          <w:sz w:val="26"/>
          <w:szCs w:val="26"/>
          <w:lang w:val="en-AU"/>
        </w:rPr>
        <w:t>all</w:t>
      </w:r>
      <w:r w:rsidRPr="001573BA">
        <w:rPr>
          <w:rFonts w:ascii="CordiaUPC" w:hAnsi="CordiaUPC" w:cs="CordiaUPC" w:hint="cs"/>
          <w:sz w:val="26"/>
          <w:szCs w:val="26"/>
          <w:lang w:val="en-AU"/>
        </w:rPr>
        <w:t xml:space="preserve"> lease payments that </w:t>
      </w:r>
      <w:r w:rsidR="0096798F" w:rsidRPr="001573BA">
        <w:rPr>
          <w:rFonts w:ascii="CordiaUPC" w:hAnsi="CordiaUPC" w:cs="CordiaUPC"/>
          <w:sz w:val="26"/>
          <w:szCs w:val="26"/>
          <w:lang w:val="en-AU"/>
        </w:rPr>
        <w:t xml:space="preserve">shall be </w:t>
      </w:r>
      <w:r w:rsidRPr="001573BA">
        <w:rPr>
          <w:rFonts w:ascii="CordiaUPC" w:hAnsi="CordiaUPC" w:cs="CordiaUPC" w:hint="cs"/>
          <w:sz w:val="26"/>
          <w:szCs w:val="26"/>
          <w:lang w:val="en-AU"/>
        </w:rPr>
        <w:t xml:space="preserve">paid </w:t>
      </w:r>
      <w:r w:rsidR="0096798F" w:rsidRPr="001573BA">
        <w:rPr>
          <w:rFonts w:ascii="CordiaUPC" w:hAnsi="CordiaUPC" w:cs="CordiaUPC"/>
          <w:sz w:val="26"/>
          <w:szCs w:val="26"/>
          <w:lang w:val="en-AU"/>
        </w:rPr>
        <w:t>under the lease</w:t>
      </w:r>
      <w:r w:rsidRPr="001573BA">
        <w:rPr>
          <w:rFonts w:ascii="CordiaUPC" w:hAnsi="CordiaUPC" w:cs="CordiaUPC" w:hint="cs"/>
          <w:sz w:val="26"/>
          <w:szCs w:val="26"/>
          <w:lang w:val="en-AU"/>
        </w:rPr>
        <w:t xml:space="preserve">, discounted using the interest rate implicit in the lease or, if that rate cannot be readily determined, the Bank and its subsidiaries’ incremental borrowing rate and subsequently at amortised cost using the effective interest method. </w:t>
      </w:r>
    </w:p>
    <w:p w14:paraId="17F7D897" w14:textId="77777777" w:rsidR="00782BC3" w:rsidRPr="001573BA" w:rsidRDefault="00782BC3" w:rsidP="006E64CE">
      <w:pPr>
        <w:spacing w:line="240" w:lineRule="exact"/>
        <w:ind w:left="540"/>
        <w:jc w:val="thaiDistribute"/>
        <w:rPr>
          <w:rFonts w:ascii="CordiaUPC" w:hAnsi="CordiaUPC" w:cs="CordiaUPC"/>
          <w:sz w:val="26"/>
          <w:szCs w:val="26"/>
          <w:lang w:val="en-AU"/>
        </w:rPr>
      </w:pPr>
    </w:p>
    <w:p w14:paraId="26F9D33E" w14:textId="3DDE65E5"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w:t>
      </w:r>
      <w:proofErr w:type="gramStart"/>
      <w:r w:rsidRPr="001573BA">
        <w:rPr>
          <w:rFonts w:ascii="CordiaUPC" w:hAnsi="CordiaUPC" w:cs="CordiaUPC" w:hint="cs"/>
          <w:sz w:val="26"/>
          <w:szCs w:val="26"/>
          <w:lang w:val="en-AU"/>
        </w:rPr>
        <w:t>extension</w:t>
      </w:r>
      <w:proofErr w:type="gramEnd"/>
      <w:r w:rsidRPr="001573BA">
        <w:rPr>
          <w:rFonts w:ascii="CordiaUPC" w:hAnsi="CordiaUPC" w:cs="CordiaUPC" w:hint="cs"/>
          <w:sz w:val="26"/>
          <w:szCs w:val="26"/>
          <w:lang w:val="en-AU"/>
        </w:rPr>
        <w:t xml:space="preserve"> or termination options. When the lease liability is remeasured, a corresponding adjustment is made to the carrying amount of the right-of-use asset or is recorded in profit or loss if the carrying amount of the right-of-use asset has been reduced to zero. </w:t>
      </w:r>
    </w:p>
    <w:p w14:paraId="5929B99B" w14:textId="77777777" w:rsidR="006E64CE" w:rsidRPr="001573BA" w:rsidRDefault="006E64CE" w:rsidP="006E64CE">
      <w:pPr>
        <w:spacing w:line="240" w:lineRule="exact"/>
        <w:ind w:left="540"/>
        <w:jc w:val="thaiDistribute"/>
        <w:rPr>
          <w:rFonts w:ascii="CordiaUPC" w:hAnsi="CordiaUPC" w:cs="CordiaUPC"/>
          <w:sz w:val="26"/>
          <w:szCs w:val="26"/>
          <w:lang w:val="en-AU"/>
        </w:rPr>
      </w:pPr>
    </w:p>
    <w:p w14:paraId="30C24A9C" w14:textId="44E76D80"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hint="cs"/>
          <w:sz w:val="26"/>
          <w:szCs w:val="26"/>
          <w:lang w:val="en-AU"/>
        </w:rPr>
        <w:t xml:space="preserve">The Bank and its subsidiaries present right-of-use assets in premises and equipment/intangible assets and lease liabilities in </w:t>
      </w:r>
      <w:r w:rsidR="00B3708E" w:rsidRPr="001573BA">
        <w:rPr>
          <w:rFonts w:ascii="CordiaUPC" w:hAnsi="CordiaUPC" w:cs="CordiaUPC"/>
          <w:sz w:val="26"/>
          <w:szCs w:val="26"/>
          <w:lang w:val="en-AU"/>
        </w:rPr>
        <w:t>“</w:t>
      </w:r>
      <w:r w:rsidRPr="001573BA">
        <w:rPr>
          <w:rFonts w:ascii="CordiaUPC" w:hAnsi="CordiaUPC" w:cs="CordiaUPC" w:hint="cs"/>
          <w:sz w:val="26"/>
          <w:szCs w:val="26"/>
          <w:lang w:val="en-AU"/>
        </w:rPr>
        <w:t>other liabilities</w:t>
      </w:r>
      <w:r w:rsidR="00B3708E" w:rsidRPr="001573BA">
        <w:rPr>
          <w:rFonts w:ascii="CordiaUPC" w:hAnsi="CordiaUPC" w:cs="CordiaUPC"/>
          <w:sz w:val="26"/>
          <w:szCs w:val="26"/>
          <w:lang w:val="en-AU"/>
        </w:rPr>
        <w:t>”</w:t>
      </w:r>
      <w:r w:rsidRPr="001573BA">
        <w:rPr>
          <w:rFonts w:ascii="CordiaUPC" w:hAnsi="CordiaUPC" w:cs="CordiaUPC" w:hint="cs"/>
          <w:sz w:val="26"/>
          <w:szCs w:val="26"/>
          <w:lang w:val="en-AU"/>
        </w:rPr>
        <w:t xml:space="preserve"> in the </w:t>
      </w:r>
      <w:r w:rsidR="00AA49FC" w:rsidRPr="001573BA">
        <w:rPr>
          <w:rFonts w:ascii="CordiaUPC" w:hAnsi="CordiaUPC" w:cs="CordiaUPC" w:hint="cs"/>
          <w:sz w:val="26"/>
          <w:szCs w:val="26"/>
          <w:lang w:val="en-AU"/>
        </w:rPr>
        <w:t>statements of</w:t>
      </w:r>
      <w:r w:rsidRPr="001573BA">
        <w:rPr>
          <w:rFonts w:ascii="CordiaUPC" w:hAnsi="CordiaUPC" w:cs="CordiaUPC" w:hint="cs"/>
          <w:sz w:val="26"/>
          <w:szCs w:val="26"/>
          <w:lang w:val="en-AU"/>
        </w:rPr>
        <w:t xml:space="preserve"> financial position.</w:t>
      </w:r>
    </w:p>
    <w:p w14:paraId="28B515FE" w14:textId="77777777" w:rsidR="006E64CE" w:rsidRPr="001573BA" w:rsidRDefault="006E64CE" w:rsidP="006E64CE">
      <w:pPr>
        <w:spacing w:line="240" w:lineRule="exact"/>
        <w:ind w:left="540"/>
        <w:jc w:val="thaiDistribute"/>
        <w:rPr>
          <w:rFonts w:ascii="CordiaUPC" w:hAnsi="CordiaUPC" w:cs="CordiaUPC"/>
          <w:sz w:val="26"/>
          <w:szCs w:val="26"/>
          <w:lang w:val="en-AU"/>
        </w:rPr>
      </w:pPr>
    </w:p>
    <w:p w14:paraId="2506E085" w14:textId="77777777"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 xml:space="preserve">When the Bank and its subsidiaries acts as a lessor, it determines at lease inception whether the lease transfers substantially </w:t>
      </w:r>
      <w:proofErr w:type="gramStart"/>
      <w:r w:rsidRPr="001573BA">
        <w:rPr>
          <w:rFonts w:ascii="CordiaUPC" w:hAnsi="CordiaUPC" w:cs="CordiaUPC"/>
          <w:sz w:val="26"/>
          <w:szCs w:val="26"/>
          <w:lang w:val="en-AU"/>
        </w:rPr>
        <w:t>all of</w:t>
      </w:r>
      <w:proofErr w:type="gramEnd"/>
      <w:r w:rsidRPr="001573BA">
        <w:rPr>
          <w:rFonts w:ascii="CordiaUPC" w:hAnsi="CordiaUPC" w:cs="CordiaUPC"/>
          <w:sz w:val="26"/>
          <w:szCs w:val="26"/>
          <w:lang w:val="en-AU"/>
        </w:rPr>
        <w:t xml:space="preserve"> the risks and rewards incidental to ownership of the underlying asset. If this is the case, then the lease is a finance lease; if not, then it is an operating lease.</w:t>
      </w:r>
    </w:p>
    <w:p w14:paraId="13E0198C" w14:textId="77777777" w:rsidR="006E64CE" w:rsidRPr="001573BA" w:rsidRDefault="006E64CE" w:rsidP="006E64CE">
      <w:pPr>
        <w:spacing w:line="240" w:lineRule="exact"/>
        <w:ind w:left="540"/>
        <w:jc w:val="thaiDistribute"/>
        <w:rPr>
          <w:rFonts w:ascii="CordiaUPC" w:hAnsi="CordiaUPC" w:cs="CordiaUPC"/>
          <w:sz w:val="26"/>
          <w:szCs w:val="26"/>
          <w:lang w:val="en-AU"/>
        </w:rPr>
      </w:pPr>
    </w:p>
    <w:p w14:paraId="1740D16D" w14:textId="77777777"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The Bank and its subsidiaries recognise lease payments received under operating leases as rental income on a straight-line basis over the lease term as part of other income.</w:t>
      </w:r>
    </w:p>
    <w:p w14:paraId="2CAEF39A" w14:textId="77777777" w:rsidR="006E64CE" w:rsidRPr="001573BA" w:rsidRDefault="006E64CE" w:rsidP="006E64CE">
      <w:pPr>
        <w:spacing w:line="240" w:lineRule="exact"/>
        <w:ind w:left="540"/>
        <w:jc w:val="thaiDistribute"/>
        <w:rPr>
          <w:rFonts w:ascii="CordiaUPC" w:hAnsi="CordiaUPC" w:cs="CordiaUPC"/>
          <w:sz w:val="26"/>
          <w:szCs w:val="26"/>
          <w:cs/>
          <w:lang w:val="en-AU" w:bidi="th-TH"/>
        </w:rPr>
      </w:pPr>
    </w:p>
    <w:p w14:paraId="4EC42CD7" w14:textId="77777777" w:rsidR="006E64CE" w:rsidRPr="001573BA" w:rsidRDefault="006E64CE" w:rsidP="006E64CE">
      <w:pPr>
        <w:spacing w:line="240" w:lineRule="exact"/>
        <w:ind w:left="540"/>
        <w:jc w:val="thaiDistribute"/>
        <w:rPr>
          <w:rFonts w:ascii="CordiaUPC" w:hAnsi="CordiaUPC" w:cs="CordiaUPC"/>
          <w:sz w:val="26"/>
          <w:szCs w:val="26"/>
          <w:lang w:val="en-AU"/>
        </w:rPr>
      </w:pPr>
      <w:r w:rsidRPr="001573BA">
        <w:rPr>
          <w:rFonts w:ascii="CordiaUPC" w:hAnsi="CordiaUPC" w:cs="CordiaUPC"/>
          <w:sz w:val="26"/>
          <w:szCs w:val="26"/>
          <w:lang w:val="en-AU"/>
        </w:rPr>
        <w:t>The Bank and its subsidiaries recognise hire purchase receivables/finance lease receivables at the amount of the Bank and its subsidiaries’ net investment in the lease, which comprises the present value of the lease payments and any unguaranteed residual value. Hire purchase/finance lease income is allocated to accounting years to reflect a constant periodic rate of return on the Bank and its subsidiaries net investment outstanding in respect of the leases.</w:t>
      </w:r>
    </w:p>
    <w:p w14:paraId="56F92266" w14:textId="77777777" w:rsidR="006E64CE" w:rsidRPr="001573BA" w:rsidRDefault="006E64CE" w:rsidP="006E64CE">
      <w:pPr>
        <w:spacing w:line="240" w:lineRule="exact"/>
        <w:ind w:left="540"/>
        <w:jc w:val="thaiDistribute"/>
        <w:rPr>
          <w:rFonts w:ascii="CordiaUPC" w:hAnsi="CordiaUPC" w:cs="CordiaUPC"/>
          <w:sz w:val="26"/>
          <w:szCs w:val="26"/>
          <w:lang w:val="en-AU"/>
        </w:rPr>
      </w:pPr>
    </w:p>
    <w:p w14:paraId="2EA98B48" w14:textId="4C86F4DA" w:rsidR="006E64CE" w:rsidRPr="001573BA" w:rsidRDefault="006E64CE" w:rsidP="006E64CE">
      <w:pPr>
        <w:spacing w:line="240" w:lineRule="exact"/>
        <w:ind w:left="540"/>
        <w:jc w:val="thaiDistribute"/>
        <w:rPr>
          <w:rFonts w:ascii="CordiaUPC" w:hAnsi="CordiaUPC" w:cs="CordiaUPC"/>
          <w:sz w:val="26"/>
          <w:szCs w:val="26"/>
          <w:lang w:val="en-AU" w:bidi="th-TH"/>
        </w:rPr>
      </w:pPr>
      <w:r w:rsidRPr="001573BA">
        <w:rPr>
          <w:rFonts w:ascii="CordiaUPC" w:hAnsi="CordiaUPC" w:cs="CordiaUPC"/>
          <w:sz w:val="26"/>
          <w:szCs w:val="26"/>
          <w:lang w:val="en-AU"/>
        </w:rPr>
        <w:t xml:space="preserve">The Bank and its subsidiaries derecognise, modified cashflow of hire purchase/finance lease receivables and determine impairment on the lease receivables as disclosed in note </w:t>
      </w:r>
      <w:r w:rsidR="007D669C" w:rsidRPr="001573BA">
        <w:rPr>
          <w:rFonts w:ascii="CordiaUPC" w:hAnsi="CordiaUPC" w:cs="CordiaUPC"/>
          <w:sz w:val="26"/>
          <w:szCs w:val="26"/>
          <w:lang w:val="en-AU"/>
        </w:rPr>
        <w:t>4</w:t>
      </w:r>
      <w:r w:rsidRPr="001573BA">
        <w:rPr>
          <w:rFonts w:ascii="CordiaUPC" w:hAnsi="CordiaUPC" w:cs="CordiaUPC"/>
          <w:sz w:val="26"/>
          <w:szCs w:val="26"/>
          <w:lang w:val="en-AU"/>
        </w:rPr>
        <w:t xml:space="preserve">.4.2, </w:t>
      </w:r>
      <w:r w:rsidR="007D669C" w:rsidRPr="001573BA">
        <w:rPr>
          <w:rFonts w:ascii="CordiaUPC" w:hAnsi="CordiaUPC" w:cs="CordiaUPC"/>
          <w:sz w:val="26"/>
          <w:szCs w:val="26"/>
          <w:lang w:val="en-AU"/>
        </w:rPr>
        <w:t>4</w:t>
      </w:r>
      <w:r w:rsidRPr="001573BA">
        <w:rPr>
          <w:rFonts w:ascii="CordiaUPC" w:hAnsi="CordiaUPC" w:cs="CordiaUPC"/>
          <w:sz w:val="26"/>
          <w:szCs w:val="26"/>
          <w:lang w:val="en-AU"/>
        </w:rPr>
        <w:t xml:space="preserve">.4.5 and </w:t>
      </w:r>
      <w:r w:rsidR="007D669C" w:rsidRPr="001573BA">
        <w:rPr>
          <w:rFonts w:ascii="CordiaUPC" w:hAnsi="CordiaUPC" w:cs="CordiaUPC"/>
          <w:sz w:val="26"/>
          <w:szCs w:val="26"/>
          <w:lang w:val="en-AU"/>
        </w:rPr>
        <w:t>4</w:t>
      </w:r>
      <w:r w:rsidRPr="001573BA">
        <w:rPr>
          <w:rFonts w:ascii="CordiaUPC" w:hAnsi="CordiaUPC" w:cs="CordiaUPC"/>
          <w:sz w:val="26"/>
          <w:szCs w:val="26"/>
          <w:lang w:val="en-AU"/>
        </w:rPr>
        <w:t>.4.6.</w:t>
      </w:r>
    </w:p>
    <w:p w14:paraId="5B06303A" w14:textId="77777777" w:rsidR="009F697D" w:rsidRPr="001573BA" w:rsidRDefault="009F697D" w:rsidP="006E64CE">
      <w:pPr>
        <w:spacing w:line="240" w:lineRule="exact"/>
        <w:ind w:left="540"/>
        <w:jc w:val="thaiDistribute"/>
        <w:rPr>
          <w:rFonts w:ascii="CordiaUPC" w:hAnsi="CordiaUPC" w:cs="CordiaUPC"/>
          <w:sz w:val="26"/>
          <w:szCs w:val="26"/>
          <w:lang w:val="en-AU" w:bidi="th-TH"/>
        </w:rPr>
      </w:pPr>
    </w:p>
    <w:p w14:paraId="76C718AE" w14:textId="1AB2B84C" w:rsidR="006E64CE" w:rsidRPr="001573BA" w:rsidRDefault="00C4691B" w:rsidP="006E64CE">
      <w:pPr>
        <w:spacing w:line="240" w:lineRule="exact"/>
        <w:rPr>
          <w:rFonts w:ascii="CordiaUPC" w:hAnsi="CordiaUPC" w:cs="CordiaUPC"/>
          <w:b/>
          <w:i/>
          <w:sz w:val="26"/>
          <w:szCs w:val="26"/>
          <w:lang w:val="en-US"/>
        </w:rPr>
      </w:pPr>
      <w:r w:rsidRPr="001573BA">
        <w:rPr>
          <w:rFonts w:ascii="CordiaUPC" w:hAnsi="CordiaUPC" w:cs="CordiaUPC"/>
          <w:b/>
          <w:i/>
          <w:sz w:val="26"/>
          <w:szCs w:val="26"/>
        </w:rPr>
        <w:t>4</w:t>
      </w:r>
      <w:r w:rsidR="006E64CE" w:rsidRPr="001573BA">
        <w:rPr>
          <w:rFonts w:ascii="CordiaUPC" w:hAnsi="CordiaUPC" w:cs="CordiaUPC" w:hint="cs"/>
          <w:b/>
          <w:i/>
          <w:sz w:val="26"/>
          <w:szCs w:val="26"/>
        </w:rPr>
        <w:t>.11</w:t>
      </w:r>
      <w:r w:rsidR="006E64CE" w:rsidRPr="001573BA">
        <w:rPr>
          <w:rFonts w:ascii="CordiaUPC" w:hAnsi="CordiaUPC" w:cs="CordiaUPC" w:hint="cs"/>
          <w:b/>
          <w:i/>
          <w:sz w:val="26"/>
          <w:szCs w:val="26"/>
        </w:rPr>
        <w:tab/>
        <w:t>Goodwill and other intangible assets</w:t>
      </w:r>
    </w:p>
    <w:p w14:paraId="4F0ABB01" w14:textId="77777777" w:rsidR="006E64CE" w:rsidRPr="001573BA"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69B4EF80" w14:textId="77777777" w:rsidR="006E64CE" w:rsidRPr="001573BA"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1573BA">
        <w:rPr>
          <w:rFonts w:ascii="CordiaUPC" w:eastAsia="Arial Unicode MS" w:hAnsi="CordiaUPC" w:cs="CordiaUPC" w:hint="cs"/>
          <w:bCs/>
          <w:i/>
          <w:iCs/>
          <w:sz w:val="26"/>
          <w:szCs w:val="26"/>
          <w:lang w:val="x-none" w:eastAsia="en-GB" w:bidi="th-TH"/>
        </w:rPr>
        <w:t>Goodwill</w:t>
      </w:r>
    </w:p>
    <w:p w14:paraId="5D54EF0B" w14:textId="77777777" w:rsidR="006E64CE" w:rsidRPr="001573BA" w:rsidRDefault="006E64CE" w:rsidP="006E64CE">
      <w:pPr>
        <w:spacing w:line="240" w:lineRule="exact"/>
        <w:ind w:left="547" w:right="-29"/>
        <w:jc w:val="both"/>
        <w:rPr>
          <w:rFonts w:ascii="CordiaUPC" w:hAnsi="CordiaUPC" w:cs="CordiaUPC"/>
          <w:sz w:val="26"/>
          <w:szCs w:val="26"/>
          <w:lang w:val="en-US" w:bidi="th-TH"/>
        </w:rPr>
      </w:pPr>
    </w:p>
    <w:p w14:paraId="1E636844" w14:textId="01048938" w:rsidR="006E64CE" w:rsidRPr="001573BA" w:rsidRDefault="006E64CE" w:rsidP="006E64CE">
      <w:pPr>
        <w:spacing w:line="240" w:lineRule="exact"/>
        <w:ind w:left="540"/>
        <w:jc w:val="both"/>
        <w:rPr>
          <w:rFonts w:ascii="CordiaUPC" w:hAnsi="CordiaUPC" w:cs="CordiaUPC"/>
          <w:sz w:val="26"/>
          <w:szCs w:val="26"/>
          <w:lang w:val="en-US" w:bidi="th-TH"/>
        </w:rPr>
      </w:pPr>
      <w:r w:rsidRPr="001573BA">
        <w:rPr>
          <w:rFonts w:ascii="CordiaUPC" w:hAnsi="CordiaUPC" w:cs="CordiaUPC" w:hint="cs"/>
          <w:sz w:val="26"/>
          <w:szCs w:val="26"/>
          <w:lang w:val="en-US" w:bidi="th-TH"/>
        </w:rPr>
        <w:t xml:space="preserve">Goodwill that arises upon the acquisition of subsidiaries is included in intangible assets. The measurement of goodwill at initial recognition is described in note </w:t>
      </w:r>
      <w:r w:rsidR="007D669C" w:rsidRPr="001573BA">
        <w:rPr>
          <w:rFonts w:ascii="CordiaUPC" w:hAnsi="CordiaUPC" w:cs="CordiaUPC"/>
          <w:sz w:val="26"/>
          <w:szCs w:val="26"/>
          <w:lang w:val="en-US" w:bidi="th-TH"/>
        </w:rPr>
        <w:t>4</w:t>
      </w:r>
      <w:r w:rsidRPr="001573BA">
        <w:rPr>
          <w:rFonts w:ascii="CordiaUPC" w:hAnsi="CordiaUPC" w:cs="CordiaUPC" w:hint="cs"/>
          <w:sz w:val="26"/>
          <w:szCs w:val="26"/>
          <w:lang w:val="en-US" w:bidi="th-TH"/>
        </w:rPr>
        <w:t>.1 Subsequent to initial recognition, goodwill</w:t>
      </w:r>
      <w:r w:rsidRPr="001573BA">
        <w:rPr>
          <w:rFonts w:ascii="CordiaUPC" w:hAnsi="CordiaUPC" w:cs="CordiaUPC" w:hint="cs"/>
          <w:b/>
          <w:sz w:val="26"/>
          <w:szCs w:val="26"/>
          <w:lang w:val="en-US" w:bidi="th-TH"/>
        </w:rPr>
        <w:t xml:space="preserve"> </w:t>
      </w:r>
      <w:r w:rsidRPr="001573BA">
        <w:rPr>
          <w:rFonts w:ascii="CordiaUPC" w:hAnsi="CordiaUPC" w:cs="CordiaUPC" w:hint="cs"/>
          <w:sz w:val="26"/>
          <w:szCs w:val="26"/>
          <w:lang w:val="en-US" w:bidi="th-TH"/>
        </w:rPr>
        <w:t>is measured at cost less allowance for impairment loss.</w:t>
      </w:r>
    </w:p>
    <w:p w14:paraId="66A3C86D" w14:textId="533D5ADD" w:rsidR="00782BC3" w:rsidRPr="001573BA" w:rsidRDefault="00782BC3">
      <w:pPr>
        <w:spacing w:line="240" w:lineRule="auto"/>
        <w:rPr>
          <w:rFonts w:ascii="CordiaUPC" w:hAnsi="CordiaUPC" w:cs="CordiaUPC"/>
          <w:i/>
          <w:iCs/>
          <w:sz w:val="26"/>
          <w:szCs w:val="26"/>
          <w:lang w:val="en-US" w:bidi="th-TH"/>
        </w:rPr>
      </w:pPr>
      <w:r w:rsidRPr="001573BA">
        <w:rPr>
          <w:rFonts w:ascii="CordiaUPC" w:hAnsi="CordiaUPC" w:cs="CordiaUPC"/>
          <w:i/>
          <w:iCs/>
          <w:sz w:val="26"/>
          <w:szCs w:val="26"/>
          <w:lang w:val="en-US" w:bidi="th-TH"/>
        </w:rPr>
        <w:br w:type="page"/>
      </w:r>
    </w:p>
    <w:p w14:paraId="344CE1A1" w14:textId="77777777" w:rsidR="006E64CE" w:rsidRPr="001573BA" w:rsidRDefault="006E64CE" w:rsidP="006E64CE">
      <w:pPr>
        <w:spacing w:line="240" w:lineRule="exact"/>
        <w:ind w:left="539"/>
        <w:jc w:val="both"/>
        <w:rPr>
          <w:rFonts w:ascii="CordiaUPC" w:hAnsi="CordiaUPC" w:cs="CordiaUPC"/>
          <w:i/>
          <w:iCs/>
          <w:sz w:val="26"/>
          <w:szCs w:val="26"/>
          <w:lang w:val="en-US" w:bidi="th-TH"/>
        </w:rPr>
      </w:pPr>
      <w:r w:rsidRPr="001573BA">
        <w:rPr>
          <w:rFonts w:ascii="CordiaUPC" w:hAnsi="CordiaUPC" w:cs="CordiaUPC" w:hint="cs"/>
          <w:i/>
          <w:iCs/>
          <w:sz w:val="26"/>
          <w:szCs w:val="26"/>
          <w:lang w:val="en-US" w:bidi="th-TH"/>
        </w:rPr>
        <w:lastRenderedPageBreak/>
        <w:t xml:space="preserve">Other intangible assets </w:t>
      </w:r>
    </w:p>
    <w:p w14:paraId="0478A3C6" w14:textId="77777777" w:rsidR="006E64CE" w:rsidRPr="001573BA" w:rsidRDefault="006E64CE" w:rsidP="006E64CE">
      <w:pPr>
        <w:spacing w:line="240" w:lineRule="exact"/>
        <w:ind w:left="547" w:right="-29"/>
        <w:jc w:val="both"/>
        <w:rPr>
          <w:rFonts w:ascii="CordiaUPC" w:hAnsi="CordiaUPC" w:cs="CordiaUPC"/>
          <w:sz w:val="26"/>
          <w:szCs w:val="26"/>
          <w:lang w:val="en-US" w:bidi="th-TH"/>
        </w:rPr>
      </w:pPr>
    </w:p>
    <w:p w14:paraId="232FA4F2" w14:textId="77777777" w:rsidR="006E64CE" w:rsidRPr="001573BA" w:rsidRDefault="006E64CE" w:rsidP="006E64CE">
      <w:pPr>
        <w:spacing w:line="240" w:lineRule="exact"/>
        <w:ind w:left="539"/>
        <w:jc w:val="both"/>
        <w:rPr>
          <w:rFonts w:ascii="CordiaUPC" w:hAnsi="CordiaUPC" w:cs="CordiaUPC"/>
          <w:sz w:val="26"/>
          <w:szCs w:val="26"/>
          <w:lang w:val="en-US" w:bidi="th-TH"/>
        </w:rPr>
      </w:pPr>
      <w:r w:rsidRPr="001573BA">
        <w:rPr>
          <w:rFonts w:ascii="CordiaUPC" w:hAnsi="CordiaUPC" w:cs="CordiaUPC" w:hint="cs"/>
          <w:sz w:val="26"/>
          <w:szCs w:val="26"/>
          <w:lang w:val="en-US" w:bidi="th-TH"/>
        </w:rPr>
        <w:t xml:space="preserve">Other intangible assets that are acquired by the </w:t>
      </w:r>
      <w:r w:rsidRPr="001573BA">
        <w:rPr>
          <w:rFonts w:ascii="CordiaUPC" w:hAnsi="CordiaUPC" w:cs="CordiaUPC" w:hint="cs"/>
          <w:sz w:val="26"/>
          <w:szCs w:val="26"/>
        </w:rPr>
        <w:t xml:space="preserve">Bank and its subsidiaries </w:t>
      </w:r>
      <w:r w:rsidRPr="001573BA">
        <w:rPr>
          <w:rFonts w:ascii="CordiaUPC" w:hAnsi="CordiaUPC" w:cs="CordiaUPC" w:hint="cs"/>
          <w:sz w:val="26"/>
          <w:szCs w:val="26"/>
          <w:lang w:val="en-US" w:bidi="th-TH"/>
        </w:rPr>
        <w:t xml:space="preserve">and have finite useful lives are measured at cost less accumulated </w:t>
      </w:r>
      <w:proofErr w:type="spellStart"/>
      <w:r w:rsidRPr="001573BA">
        <w:rPr>
          <w:rFonts w:ascii="CordiaUPC" w:hAnsi="CordiaUPC" w:cs="CordiaUPC" w:hint="cs"/>
          <w:sz w:val="26"/>
          <w:szCs w:val="26"/>
          <w:lang w:val="en-US" w:bidi="th-TH"/>
        </w:rPr>
        <w:t>amortisation</w:t>
      </w:r>
      <w:proofErr w:type="spellEnd"/>
      <w:r w:rsidRPr="001573BA">
        <w:rPr>
          <w:rFonts w:ascii="CordiaUPC" w:hAnsi="CordiaUPC" w:cs="CordiaUPC" w:hint="cs"/>
          <w:sz w:val="26"/>
          <w:szCs w:val="26"/>
          <w:lang w:val="en-US" w:bidi="th-TH"/>
        </w:rPr>
        <w:t xml:space="preserve"> and allowance for impairment loss. </w:t>
      </w:r>
    </w:p>
    <w:p w14:paraId="6930AB51" w14:textId="77777777" w:rsidR="006E64CE" w:rsidRPr="001573BA" w:rsidRDefault="006E64CE" w:rsidP="006E64CE">
      <w:pPr>
        <w:spacing w:line="240" w:lineRule="exact"/>
        <w:ind w:left="539"/>
        <w:jc w:val="both"/>
        <w:rPr>
          <w:rFonts w:ascii="CordiaUPC" w:hAnsi="CordiaUPC" w:cs="CordiaUPC"/>
          <w:sz w:val="26"/>
          <w:szCs w:val="26"/>
          <w:lang w:val="en-US" w:bidi="th-TH"/>
        </w:rPr>
      </w:pPr>
      <w:r w:rsidRPr="001573BA">
        <w:rPr>
          <w:rFonts w:ascii="CordiaUPC" w:hAnsi="CordiaUPC" w:cs="CordiaUPC" w:hint="cs"/>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w:t>
      </w:r>
      <w:proofErr w:type="spellStart"/>
      <w:r w:rsidRPr="001573BA">
        <w:rPr>
          <w:rFonts w:ascii="CordiaUPC" w:hAnsi="CordiaUPC" w:cs="CordiaUPC" w:hint="cs"/>
          <w:sz w:val="26"/>
          <w:szCs w:val="26"/>
          <w:lang w:val="en-US" w:bidi="th-TH"/>
        </w:rPr>
        <w:t>amortisation</w:t>
      </w:r>
      <w:proofErr w:type="spellEnd"/>
      <w:r w:rsidRPr="001573BA">
        <w:rPr>
          <w:rFonts w:ascii="CordiaUPC" w:hAnsi="CordiaUPC" w:cs="CordiaUPC" w:hint="cs"/>
          <w:sz w:val="26"/>
          <w:szCs w:val="26"/>
          <w:lang w:val="en-US" w:bidi="th-TH"/>
        </w:rPr>
        <w:t xml:space="preserve"> and allowance for impairment loss. </w:t>
      </w:r>
    </w:p>
    <w:p w14:paraId="711CBE38" w14:textId="77777777" w:rsidR="00050A44" w:rsidRPr="001573BA" w:rsidRDefault="00050A44" w:rsidP="006E64CE">
      <w:pPr>
        <w:spacing w:line="240" w:lineRule="exact"/>
        <w:ind w:left="539"/>
        <w:jc w:val="both"/>
        <w:rPr>
          <w:rFonts w:ascii="CordiaUPC" w:hAnsi="CordiaUPC" w:cs="CordiaUPC"/>
          <w:sz w:val="26"/>
          <w:szCs w:val="26"/>
          <w:lang w:val="en-US" w:bidi="th-TH"/>
        </w:rPr>
      </w:pPr>
    </w:p>
    <w:p w14:paraId="4698070F" w14:textId="77777777" w:rsidR="006E64CE" w:rsidRPr="001573BA" w:rsidRDefault="006E64CE" w:rsidP="006E64CE">
      <w:pPr>
        <w:spacing w:line="240" w:lineRule="exact"/>
        <w:ind w:left="540"/>
        <w:rPr>
          <w:rFonts w:ascii="CordiaUPC" w:hAnsi="CordiaUPC" w:cs="CordiaUPC"/>
          <w:i/>
          <w:iCs/>
          <w:sz w:val="26"/>
          <w:szCs w:val="26"/>
          <w:lang w:val="en-US" w:bidi="th-TH"/>
        </w:rPr>
      </w:pPr>
      <w:proofErr w:type="spellStart"/>
      <w:r w:rsidRPr="001573BA">
        <w:rPr>
          <w:rFonts w:ascii="CordiaUPC" w:hAnsi="CordiaUPC" w:cs="CordiaUPC" w:hint="cs"/>
          <w:i/>
          <w:iCs/>
          <w:sz w:val="26"/>
          <w:szCs w:val="26"/>
          <w:lang w:val="en-US" w:bidi="th-TH"/>
        </w:rPr>
        <w:t>Amortisation</w:t>
      </w:r>
      <w:proofErr w:type="spellEnd"/>
      <w:r w:rsidRPr="001573BA">
        <w:rPr>
          <w:rFonts w:ascii="CordiaUPC" w:hAnsi="CordiaUPC" w:cs="CordiaUPC" w:hint="cs"/>
          <w:i/>
          <w:iCs/>
          <w:sz w:val="26"/>
          <w:szCs w:val="26"/>
          <w:lang w:val="en-US" w:bidi="th-TH"/>
        </w:rPr>
        <w:t xml:space="preserve">   </w:t>
      </w:r>
    </w:p>
    <w:p w14:paraId="5153B106" w14:textId="77777777" w:rsidR="006E64CE" w:rsidRPr="001573BA" w:rsidRDefault="006E64CE" w:rsidP="006E64CE">
      <w:pPr>
        <w:spacing w:line="240" w:lineRule="exact"/>
        <w:ind w:left="547" w:right="-29"/>
        <w:jc w:val="both"/>
        <w:rPr>
          <w:rFonts w:ascii="CordiaUPC" w:hAnsi="CordiaUPC" w:cs="CordiaUPC"/>
          <w:sz w:val="26"/>
          <w:szCs w:val="26"/>
          <w:lang w:val="en-US" w:bidi="th-TH"/>
        </w:rPr>
      </w:pPr>
    </w:p>
    <w:p w14:paraId="12BB2693" w14:textId="77777777" w:rsidR="006E64CE" w:rsidRPr="001573BA" w:rsidRDefault="006E64CE" w:rsidP="006E64CE">
      <w:pPr>
        <w:spacing w:line="240" w:lineRule="exact"/>
        <w:ind w:left="539"/>
        <w:jc w:val="both"/>
        <w:rPr>
          <w:rFonts w:ascii="CordiaUPC" w:hAnsi="CordiaUPC" w:cs="CordiaUPC"/>
          <w:sz w:val="26"/>
          <w:szCs w:val="26"/>
          <w:lang w:val="en-US" w:bidi="th-TH"/>
        </w:rPr>
      </w:pPr>
      <w:proofErr w:type="spellStart"/>
      <w:r w:rsidRPr="001573BA">
        <w:rPr>
          <w:rFonts w:ascii="CordiaUPC" w:hAnsi="CordiaUPC" w:cs="CordiaUPC" w:hint="cs"/>
          <w:sz w:val="26"/>
          <w:szCs w:val="26"/>
          <w:lang w:val="en-US" w:bidi="th-TH"/>
        </w:rPr>
        <w:t>Amortisation</w:t>
      </w:r>
      <w:proofErr w:type="spellEnd"/>
      <w:r w:rsidRPr="001573BA">
        <w:rPr>
          <w:rFonts w:ascii="CordiaUPC" w:hAnsi="CordiaUPC" w:cs="CordiaUPC" w:hint="cs"/>
          <w:sz w:val="26"/>
          <w:szCs w:val="26"/>
          <w:lang w:val="en-US" w:bidi="th-TH"/>
        </w:rPr>
        <w:t xml:space="preserve"> is based on the cost of the asset, or other amount substituted for cost, less its residual value. </w:t>
      </w:r>
    </w:p>
    <w:p w14:paraId="30C37E64" w14:textId="77777777" w:rsidR="006E64CE" w:rsidRPr="001573BA" w:rsidRDefault="006E64CE" w:rsidP="006E64CE">
      <w:pPr>
        <w:spacing w:line="240" w:lineRule="exact"/>
        <w:ind w:left="547" w:right="-29"/>
        <w:jc w:val="both"/>
        <w:rPr>
          <w:rFonts w:ascii="CordiaUPC" w:hAnsi="CordiaUPC" w:cs="CordiaUPC"/>
          <w:sz w:val="26"/>
          <w:szCs w:val="26"/>
          <w:lang w:val="en-US" w:bidi="th-TH"/>
        </w:rPr>
      </w:pPr>
    </w:p>
    <w:p w14:paraId="56D48384" w14:textId="29276206" w:rsidR="006E64CE" w:rsidRPr="001573BA" w:rsidRDefault="006E64CE" w:rsidP="006E64CE">
      <w:pPr>
        <w:spacing w:line="240" w:lineRule="exact"/>
        <w:ind w:left="539"/>
        <w:jc w:val="both"/>
        <w:rPr>
          <w:rFonts w:ascii="CordiaUPC" w:hAnsi="CordiaUPC" w:cs="CordiaUPC"/>
          <w:sz w:val="26"/>
          <w:szCs w:val="26"/>
          <w:lang w:val="en-US" w:bidi="th-TH"/>
        </w:rPr>
      </w:pPr>
      <w:proofErr w:type="spellStart"/>
      <w:r w:rsidRPr="001573BA">
        <w:rPr>
          <w:rFonts w:ascii="CordiaUPC" w:hAnsi="CordiaUPC" w:cs="CordiaUPC" w:hint="cs"/>
          <w:sz w:val="26"/>
          <w:szCs w:val="26"/>
          <w:lang w:val="en-US" w:bidi="th-TH"/>
        </w:rPr>
        <w:t>Amortisation</w:t>
      </w:r>
      <w:proofErr w:type="spellEnd"/>
      <w:r w:rsidRPr="001573BA">
        <w:rPr>
          <w:rFonts w:ascii="CordiaUPC" w:hAnsi="CordiaUPC" w:cs="CordiaUPC" w:hint="cs"/>
          <w:sz w:val="26"/>
          <w:szCs w:val="26"/>
          <w:lang w:val="en-US" w:bidi="th-TH"/>
        </w:rPr>
        <w:t xml:space="preserve"> is </w:t>
      </w:r>
      <w:proofErr w:type="spellStart"/>
      <w:r w:rsidRPr="001573BA">
        <w:rPr>
          <w:rFonts w:ascii="CordiaUPC" w:hAnsi="CordiaUPC" w:cs="CordiaUPC" w:hint="cs"/>
          <w:sz w:val="26"/>
          <w:szCs w:val="26"/>
          <w:lang w:val="en-US" w:bidi="th-TH"/>
        </w:rPr>
        <w:t>recognised</w:t>
      </w:r>
      <w:proofErr w:type="spellEnd"/>
      <w:r w:rsidRPr="001573BA">
        <w:rPr>
          <w:rFonts w:ascii="CordiaUPC" w:hAnsi="CordiaUPC" w:cs="CordiaUPC" w:hint="cs"/>
          <w:sz w:val="26"/>
          <w:szCs w:val="26"/>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w:t>
      </w:r>
      <w:r w:rsidRPr="001573BA">
        <w:rPr>
          <w:rFonts w:ascii="CordiaUPC" w:hAnsi="CordiaUPC" w:cs="CordiaUPC"/>
          <w:sz w:val="26"/>
          <w:szCs w:val="26"/>
          <w:lang w:val="en-US" w:bidi="th-TH"/>
        </w:rPr>
        <w:t>-</w:t>
      </w:r>
      <w:r w:rsidRPr="001573BA">
        <w:rPr>
          <w:rFonts w:ascii="CordiaUPC" w:hAnsi="CordiaUPC" w:cs="CordiaUPC" w:hint="cs"/>
          <w:sz w:val="26"/>
          <w:szCs w:val="26"/>
          <w:lang w:val="en-US" w:bidi="th-TH"/>
        </w:rPr>
        <w:t xml:space="preserve"> </w:t>
      </w:r>
      <w:r w:rsidRPr="001573BA">
        <w:rPr>
          <w:rFonts w:ascii="CordiaUPC" w:hAnsi="CordiaUPC" w:cs="CordiaUPC"/>
          <w:sz w:val="26"/>
          <w:szCs w:val="26"/>
          <w:lang w:val="en-US" w:bidi="th-TH"/>
        </w:rPr>
        <w:t>1</w:t>
      </w:r>
      <w:r w:rsidR="00315FAA" w:rsidRPr="001573BA">
        <w:rPr>
          <w:rFonts w:ascii="CordiaUPC" w:hAnsi="CordiaUPC" w:cs="CordiaUPC"/>
          <w:sz w:val="26"/>
          <w:szCs w:val="26"/>
          <w:lang w:val="en-US" w:bidi="th-TH"/>
        </w:rPr>
        <w:t>5</w:t>
      </w:r>
      <w:r w:rsidRPr="001573BA">
        <w:rPr>
          <w:rFonts w:ascii="CordiaUPC" w:hAnsi="CordiaUPC" w:cs="CordiaUPC" w:hint="cs"/>
          <w:sz w:val="26"/>
          <w:szCs w:val="26"/>
          <w:lang w:val="en-US" w:bidi="th-TH"/>
        </w:rPr>
        <w:t xml:space="preserve"> years.</w:t>
      </w:r>
    </w:p>
    <w:p w14:paraId="31C639D8" w14:textId="77777777" w:rsidR="006E64CE" w:rsidRPr="001573BA" w:rsidRDefault="006E64CE" w:rsidP="006E64CE">
      <w:pPr>
        <w:spacing w:line="240" w:lineRule="exact"/>
        <w:ind w:left="539"/>
        <w:jc w:val="both"/>
        <w:rPr>
          <w:rFonts w:ascii="CordiaUPC" w:hAnsi="CordiaUPC" w:cs="CordiaUPC"/>
          <w:i/>
          <w:iCs/>
          <w:sz w:val="26"/>
          <w:szCs w:val="26"/>
          <w:lang w:val="en-US" w:bidi="th-TH"/>
        </w:rPr>
      </w:pPr>
    </w:p>
    <w:p w14:paraId="1CA5D39C" w14:textId="77777777" w:rsidR="006E64CE" w:rsidRPr="001573BA" w:rsidRDefault="006E64CE" w:rsidP="006E64CE">
      <w:pPr>
        <w:spacing w:line="240" w:lineRule="exact"/>
        <w:ind w:left="540"/>
        <w:jc w:val="both"/>
        <w:rPr>
          <w:rFonts w:ascii="CordiaUPC" w:hAnsi="CordiaUPC" w:cs="CordiaUPC"/>
          <w:sz w:val="26"/>
          <w:szCs w:val="26"/>
          <w:lang w:val="en-US" w:bidi="th-TH"/>
        </w:rPr>
      </w:pPr>
      <w:proofErr w:type="spellStart"/>
      <w:r w:rsidRPr="001573BA">
        <w:rPr>
          <w:rFonts w:ascii="CordiaUPC" w:hAnsi="CordiaUPC" w:cs="CordiaUPC" w:hint="cs"/>
          <w:sz w:val="26"/>
          <w:szCs w:val="26"/>
          <w:lang w:val="en-US" w:bidi="th-TH"/>
        </w:rPr>
        <w:t>Amortisation</w:t>
      </w:r>
      <w:proofErr w:type="spellEnd"/>
      <w:r w:rsidRPr="001573BA">
        <w:rPr>
          <w:rFonts w:ascii="CordiaUPC" w:hAnsi="CordiaUPC" w:cs="CordiaUPC" w:hint="cs"/>
          <w:sz w:val="26"/>
          <w:szCs w:val="26"/>
          <w:lang w:val="en-US" w:bidi="th-TH"/>
        </w:rPr>
        <w:t xml:space="preserve"> methods, useful lives and residual values are reviewed at each financial year-end and adjusted if appropriate.</w:t>
      </w:r>
    </w:p>
    <w:p w14:paraId="59A1A68D" w14:textId="77777777" w:rsidR="00FF1074" w:rsidRPr="001573BA" w:rsidRDefault="00FF1074" w:rsidP="006E64CE">
      <w:pPr>
        <w:keepNext/>
        <w:keepLines/>
        <w:spacing w:line="240" w:lineRule="exact"/>
        <w:outlineLvl w:val="1"/>
        <w:rPr>
          <w:rFonts w:ascii="CordiaUPC" w:hAnsi="CordiaUPC" w:cs="CordiaUPC"/>
          <w:b/>
          <w:bCs/>
          <w:i/>
          <w:iCs/>
          <w:sz w:val="26"/>
          <w:szCs w:val="26"/>
          <w:lang w:val="en-US" w:bidi="th-TH"/>
        </w:rPr>
      </w:pPr>
    </w:p>
    <w:p w14:paraId="2CE85268" w14:textId="46E85214" w:rsidR="006E64CE" w:rsidRPr="001573BA" w:rsidRDefault="00C4691B" w:rsidP="006E64CE">
      <w:pPr>
        <w:keepNext/>
        <w:keepLines/>
        <w:spacing w:line="240" w:lineRule="exact"/>
        <w:outlineLvl w:val="1"/>
        <w:rPr>
          <w:rFonts w:ascii="CordiaUPC" w:hAnsi="CordiaUPC" w:cs="CordiaUPC"/>
          <w:b/>
          <w:i/>
          <w:sz w:val="26"/>
          <w:szCs w:val="26"/>
          <w:cs/>
          <w:lang w:bidi="th-TH"/>
        </w:rPr>
      </w:pPr>
      <w:r w:rsidRPr="001573BA">
        <w:rPr>
          <w:rFonts w:ascii="CordiaUPC" w:hAnsi="CordiaUPC" w:cs="CordiaUPC"/>
          <w:b/>
          <w:bCs/>
          <w:i/>
          <w:iCs/>
          <w:sz w:val="26"/>
          <w:szCs w:val="26"/>
          <w:lang w:val="en-US" w:bidi="th-TH"/>
        </w:rPr>
        <w:t>4</w:t>
      </w:r>
      <w:r w:rsidR="006E64CE" w:rsidRPr="001573BA">
        <w:rPr>
          <w:rFonts w:ascii="CordiaUPC" w:hAnsi="CordiaUPC" w:cs="CordiaUPC" w:hint="cs"/>
          <w:b/>
          <w:bCs/>
          <w:i/>
          <w:iCs/>
          <w:sz w:val="26"/>
          <w:szCs w:val="26"/>
          <w:lang w:val="en-US" w:bidi="th-TH"/>
        </w:rPr>
        <w:t>.12</w:t>
      </w:r>
      <w:r w:rsidR="006E64CE" w:rsidRPr="001573BA">
        <w:rPr>
          <w:rFonts w:ascii="CordiaUPC" w:hAnsi="CordiaUPC" w:cs="CordiaUPC" w:hint="cs"/>
          <w:b/>
          <w:bCs/>
          <w:i/>
          <w:iCs/>
          <w:sz w:val="26"/>
          <w:szCs w:val="26"/>
          <w:lang w:val="en-US" w:bidi="th-TH"/>
        </w:rPr>
        <w:tab/>
      </w:r>
      <w:r w:rsidR="006E64CE" w:rsidRPr="001573BA">
        <w:rPr>
          <w:rFonts w:ascii="CordiaUPC" w:hAnsi="CordiaUPC" w:cs="CordiaUPC" w:hint="cs"/>
          <w:b/>
          <w:i/>
          <w:sz w:val="26"/>
          <w:szCs w:val="26"/>
        </w:rPr>
        <w:t>Impairment</w:t>
      </w:r>
    </w:p>
    <w:p w14:paraId="67AE2098" w14:textId="77777777" w:rsidR="006E64CE" w:rsidRPr="001573BA" w:rsidRDefault="006E64CE" w:rsidP="006E64CE">
      <w:pPr>
        <w:spacing w:line="240" w:lineRule="exact"/>
        <w:ind w:left="547" w:right="-29"/>
        <w:jc w:val="both"/>
        <w:rPr>
          <w:rFonts w:ascii="CordiaUPC" w:hAnsi="CordiaUPC" w:cs="CordiaUPC"/>
          <w:sz w:val="26"/>
          <w:szCs w:val="26"/>
          <w:cs/>
          <w:lang w:val="en-AU" w:bidi="th-TH"/>
        </w:rPr>
      </w:pPr>
    </w:p>
    <w:p w14:paraId="1E2545A1" w14:textId="77777777" w:rsidR="006E64CE" w:rsidRPr="001573BA" w:rsidRDefault="006E64CE" w:rsidP="006E64CE">
      <w:pPr>
        <w:spacing w:line="240" w:lineRule="exact"/>
        <w:ind w:left="547"/>
        <w:jc w:val="thaiDistribute"/>
        <w:rPr>
          <w:rFonts w:ascii="CordiaUPC" w:hAnsi="CordiaUPC" w:cs="CordiaUPC"/>
          <w:sz w:val="26"/>
          <w:szCs w:val="26"/>
          <w:lang w:val="en-AU"/>
        </w:rPr>
      </w:pPr>
      <w:r w:rsidRPr="001573BA">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1573BA">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16ED063C" w14:textId="77777777" w:rsidR="006E64CE" w:rsidRPr="001573BA" w:rsidRDefault="006E64CE" w:rsidP="006E64CE">
      <w:pPr>
        <w:spacing w:line="240" w:lineRule="exact"/>
        <w:ind w:left="547"/>
        <w:jc w:val="thaiDistribute"/>
        <w:rPr>
          <w:rFonts w:ascii="CordiaUPC" w:hAnsi="CordiaUPC" w:cs="CordiaUPC"/>
          <w:sz w:val="26"/>
          <w:szCs w:val="26"/>
          <w:lang w:val="en-AU"/>
        </w:rPr>
      </w:pPr>
    </w:p>
    <w:p w14:paraId="1E14EFFC" w14:textId="77777777" w:rsidR="006E64CE" w:rsidRPr="001573BA" w:rsidRDefault="006E64CE" w:rsidP="006E64CE">
      <w:pPr>
        <w:spacing w:line="240" w:lineRule="exact"/>
        <w:ind w:left="547"/>
        <w:jc w:val="thaiDistribute"/>
        <w:rPr>
          <w:rFonts w:ascii="CordiaUPC" w:hAnsi="CordiaUPC" w:cs="CordiaUPC"/>
          <w:sz w:val="26"/>
          <w:szCs w:val="26"/>
          <w:lang w:val="en-AU"/>
        </w:rPr>
      </w:pPr>
      <w:r w:rsidRPr="001573BA">
        <w:rPr>
          <w:rFonts w:ascii="CordiaUPC" w:hAnsi="CordiaUPC" w:cs="CordiaUPC" w:hint="cs"/>
          <w:sz w:val="26"/>
          <w:szCs w:val="26"/>
          <w:lang w:val="en-AU"/>
        </w:rPr>
        <w:t>An impairment loss is recognised</w:t>
      </w:r>
      <w:r w:rsidRPr="001573BA">
        <w:rPr>
          <w:rFonts w:ascii="CordiaUPC" w:hAnsi="CordiaUPC" w:cs="CordiaUPC" w:hint="cs"/>
          <w:sz w:val="26"/>
          <w:szCs w:val="26"/>
          <w:shd w:val="clear" w:color="auto" w:fill="FFFFFF"/>
          <w:lang w:val="en-AU"/>
        </w:rPr>
        <w:t xml:space="preserve"> if</w:t>
      </w:r>
      <w:r w:rsidRPr="001573BA">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24475544" w14:textId="77777777" w:rsidR="006E64CE" w:rsidRPr="001573BA" w:rsidRDefault="006E64CE" w:rsidP="006E64CE">
      <w:pPr>
        <w:spacing w:line="240" w:lineRule="exact"/>
        <w:ind w:left="547"/>
        <w:jc w:val="thaiDistribute"/>
        <w:rPr>
          <w:rFonts w:ascii="CordiaUPC" w:hAnsi="CordiaUPC" w:cs="CordiaUPC"/>
          <w:sz w:val="26"/>
          <w:szCs w:val="26"/>
          <w:lang w:val="en-AU"/>
        </w:rPr>
      </w:pPr>
    </w:p>
    <w:p w14:paraId="5F9EC673" w14:textId="77777777" w:rsidR="006E64CE" w:rsidRPr="001573BA" w:rsidRDefault="006E64CE" w:rsidP="006E64CE">
      <w:pPr>
        <w:spacing w:line="240" w:lineRule="exact"/>
        <w:ind w:left="547"/>
        <w:jc w:val="thaiDistribute"/>
        <w:rPr>
          <w:rFonts w:ascii="CordiaUPC" w:hAnsi="CordiaUPC" w:cs="CordiaUPC"/>
          <w:i/>
          <w:iCs/>
          <w:sz w:val="26"/>
          <w:szCs w:val="26"/>
        </w:rPr>
      </w:pPr>
      <w:r w:rsidRPr="001573BA">
        <w:rPr>
          <w:rFonts w:ascii="CordiaUPC" w:hAnsi="CordiaUPC" w:cs="CordiaUPC" w:hint="cs"/>
          <w:i/>
          <w:iCs/>
          <w:sz w:val="26"/>
          <w:szCs w:val="26"/>
        </w:rPr>
        <w:t>Calculation of recoverable amount</w:t>
      </w:r>
    </w:p>
    <w:p w14:paraId="6930252F" w14:textId="77777777" w:rsidR="006E64CE" w:rsidRPr="001573BA" w:rsidRDefault="006E64CE" w:rsidP="006E64CE">
      <w:pPr>
        <w:shd w:val="clear" w:color="auto" w:fill="FFFFFF"/>
        <w:spacing w:line="240" w:lineRule="exact"/>
        <w:ind w:left="547"/>
        <w:jc w:val="thaiDistribute"/>
        <w:rPr>
          <w:rFonts w:ascii="CordiaUPC" w:hAnsi="CordiaUPC" w:cs="CordiaUPC"/>
          <w:sz w:val="26"/>
          <w:szCs w:val="26"/>
          <w:cs/>
          <w:lang w:val="en-AU" w:bidi="th-TH"/>
        </w:rPr>
      </w:pPr>
    </w:p>
    <w:p w14:paraId="770F5C21" w14:textId="77777777" w:rsidR="006E64CE" w:rsidRPr="001573BA" w:rsidRDefault="006E64CE" w:rsidP="006E64CE">
      <w:pPr>
        <w:shd w:val="clear" w:color="auto" w:fill="FFFFFF"/>
        <w:spacing w:line="240" w:lineRule="exact"/>
        <w:ind w:left="547"/>
        <w:jc w:val="thaiDistribute"/>
        <w:rPr>
          <w:rFonts w:cs="Times New Roman"/>
          <w:bCs/>
          <w:i/>
          <w:iCs/>
          <w:sz w:val="20"/>
          <w:lang w:val="en-AU"/>
        </w:rPr>
      </w:pPr>
      <w:r w:rsidRPr="001573BA">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573BA">
        <w:rPr>
          <w:rFonts w:ascii="CordiaUPC" w:hAnsi="CordiaUPC" w:cs="CordiaUPC"/>
          <w:bCs/>
          <w:sz w:val="26"/>
          <w:szCs w:val="26"/>
          <w:lang w:val="en-AU"/>
        </w:rPr>
        <w:t>.</w:t>
      </w:r>
    </w:p>
    <w:p w14:paraId="478C9229" w14:textId="4F7EEBF3" w:rsidR="00B23F40" w:rsidRPr="001573BA" w:rsidRDefault="00B23F40">
      <w:pPr>
        <w:spacing w:line="240" w:lineRule="auto"/>
        <w:rPr>
          <w:rFonts w:ascii="CordiaUPC" w:hAnsi="CordiaUPC" w:cs="CordiaUPC"/>
          <w:bCs/>
          <w:i/>
          <w:iCs/>
          <w:sz w:val="26"/>
          <w:szCs w:val="26"/>
          <w:cs/>
          <w:lang w:val="en-AU" w:bidi="th-TH"/>
        </w:rPr>
      </w:pPr>
    </w:p>
    <w:p w14:paraId="0FB7189B" w14:textId="3A436BD5" w:rsidR="006E64CE" w:rsidRPr="001573BA" w:rsidRDefault="006E64CE" w:rsidP="006E64CE">
      <w:pPr>
        <w:shd w:val="clear" w:color="auto" w:fill="FFFFFF"/>
        <w:spacing w:line="240" w:lineRule="exact"/>
        <w:ind w:left="547"/>
        <w:jc w:val="thaiDistribute"/>
        <w:rPr>
          <w:rFonts w:ascii="CordiaUPC" w:hAnsi="CordiaUPC" w:cs="CordiaUPC"/>
          <w:bCs/>
          <w:sz w:val="26"/>
          <w:szCs w:val="26"/>
          <w:lang w:val="en-AU"/>
        </w:rPr>
      </w:pPr>
      <w:r w:rsidRPr="001573BA">
        <w:rPr>
          <w:rFonts w:ascii="CordiaUPC" w:hAnsi="CordiaUPC" w:cs="CordiaUPC" w:hint="cs"/>
          <w:bCs/>
          <w:i/>
          <w:iCs/>
          <w:sz w:val="26"/>
          <w:szCs w:val="26"/>
          <w:lang w:val="en-AU"/>
        </w:rPr>
        <w:t>Reversal of impairment</w:t>
      </w:r>
    </w:p>
    <w:p w14:paraId="7E3799DE" w14:textId="77777777" w:rsidR="006E64CE" w:rsidRPr="001573BA" w:rsidRDefault="006E64CE" w:rsidP="006E64CE">
      <w:pPr>
        <w:spacing w:line="240" w:lineRule="exact"/>
        <w:ind w:left="547"/>
        <w:jc w:val="thaiDistribute"/>
        <w:rPr>
          <w:rFonts w:ascii="CordiaUPC" w:hAnsi="CordiaUPC" w:cs="CordiaUPC"/>
          <w:sz w:val="26"/>
          <w:szCs w:val="26"/>
          <w:cs/>
          <w:lang w:val="en-AU" w:bidi="th-TH"/>
        </w:rPr>
      </w:pPr>
    </w:p>
    <w:p w14:paraId="3616D641" w14:textId="77777777" w:rsidR="006E64CE" w:rsidRPr="001573BA" w:rsidRDefault="006E64CE" w:rsidP="006E64CE">
      <w:pPr>
        <w:spacing w:line="240" w:lineRule="exact"/>
        <w:ind w:left="547"/>
        <w:jc w:val="thaiDistribute"/>
        <w:rPr>
          <w:rFonts w:ascii="CordiaUPC" w:hAnsi="CordiaUPC" w:cs="CordiaUPC"/>
          <w:sz w:val="26"/>
          <w:szCs w:val="26"/>
          <w:lang w:val="en-AU"/>
        </w:rPr>
      </w:pPr>
      <w:r w:rsidRPr="001573BA">
        <w:rPr>
          <w:rFonts w:ascii="CordiaUPC" w:hAnsi="CordiaUPC" w:cs="CordiaUPC" w:hint="cs"/>
          <w:sz w:val="26"/>
          <w:szCs w:val="26"/>
          <w:lang w:val="en-AU"/>
        </w:rPr>
        <w:t>An impairment loss in respect of goodwill is not reversed. Impairment loss recognised in prior periods in respect of other non-financial assets are assessed at each reporting date for any indications that the loss has decreased or no longer exists.</w:t>
      </w:r>
      <w:r w:rsidRPr="001573BA">
        <w:rPr>
          <w:rFonts w:ascii="CordiaUPC" w:hAnsi="CordiaUPC" w:cs="CordiaUPC" w:hint="cs"/>
          <w:sz w:val="26"/>
          <w:szCs w:val="26"/>
          <w:cs/>
          <w:lang w:val="en-AU" w:bidi="th-TH"/>
        </w:rPr>
        <w:t xml:space="preserve"> </w:t>
      </w:r>
      <w:r w:rsidRPr="001573BA">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5265827" w14:textId="77777777" w:rsidR="006E64CE" w:rsidRPr="001573BA" w:rsidRDefault="006E64CE" w:rsidP="006E64CE">
      <w:pPr>
        <w:spacing w:line="240" w:lineRule="exact"/>
        <w:ind w:left="547"/>
        <w:jc w:val="thaiDistribute"/>
        <w:rPr>
          <w:rFonts w:ascii="CordiaUPC" w:hAnsi="CordiaUPC" w:cs="CordiaUPC"/>
          <w:b/>
          <w:bCs/>
          <w:sz w:val="26"/>
          <w:szCs w:val="26"/>
          <w:lang w:val="en-AU"/>
        </w:rPr>
      </w:pPr>
    </w:p>
    <w:p w14:paraId="4B109028" w14:textId="5C4B1D84" w:rsidR="006E64CE" w:rsidRPr="001573BA" w:rsidRDefault="00C4691B" w:rsidP="006E64CE">
      <w:pPr>
        <w:keepNext/>
        <w:keepLines/>
        <w:spacing w:line="240" w:lineRule="exact"/>
        <w:ind w:left="540" w:hanging="540"/>
        <w:outlineLvl w:val="1"/>
        <w:rPr>
          <w:rFonts w:ascii="CordiaUPC" w:hAnsi="CordiaUPC" w:cs="CordiaUPC"/>
          <w:b/>
          <w:i/>
          <w:sz w:val="26"/>
          <w:szCs w:val="26"/>
        </w:rPr>
      </w:pPr>
      <w:r w:rsidRPr="001573BA">
        <w:rPr>
          <w:rFonts w:ascii="CordiaUPC" w:hAnsi="CordiaUPC" w:cs="CordiaUPC"/>
          <w:b/>
          <w:i/>
          <w:sz w:val="26"/>
          <w:szCs w:val="26"/>
        </w:rPr>
        <w:t>4</w:t>
      </w:r>
      <w:r w:rsidR="006E64CE" w:rsidRPr="001573BA">
        <w:rPr>
          <w:rFonts w:ascii="CordiaUPC" w:hAnsi="CordiaUPC" w:cs="CordiaUPC" w:hint="cs"/>
          <w:b/>
          <w:i/>
          <w:sz w:val="26"/>
          <w:szCs w:val="26"/>
        </w:rPr>
        <w:t>.13</w:t>
      </w:r>
      <w:r w:rsidR="006E64CE" w:rsidRPr="001573BA">
        <w:rPr>
          <w:rFonts w:ascii="CordiaUPC" w:hAnsi="CordiaUPC" w:cs="CordiaUPC" w:hint="cs"/>
          <w:b/>
          <w:i/>
          <w:sz w:val="26"/>
          <w:szCs w:val="26"/>
        </w:rPr>
        <w:tab/>
        <w:t xml:space="preserve">Employee benefits </w:t>
      </w:r>
    </w:p>
    <w:p w14:paraId="55772D04" w14:textId="77777777" w:rsidR="006E64CE" w:rsidRPr="001573BA" w:rsidRDefault="006E64CE" w:rsidP="006E64CE">
      <w:pPr>
        <w:tabs>
          <w:tab w:val="left" w:pos="550"/>
        </w:tabs>
        <w:spacing w:line="240" w:lineRule="exact"/>
        <w:ind w:left="547"/>
        <w:jc w:val="both"/>
        <w:rPr>
          <w:rFonts w:ascii="CordiaUPC" w:eastAsia="Arial Unicode MS" w:hAnsi="CordiaUPC" w:cs="CordiaUPC"/>
          <w:bCs/>
          <w:sz w:val="26"/>
          <w:szCs w:val="26"/>
          <w:lang w:val="x-none" w:eastAsia="en-GB" w:bidi="th-TH"/>
        </w:rPr>
      </w:pPr>
    </w:p>
    <w:p w14:paraId="5806CE2A" w14:textId="77777777" w:rsidR="006E64CE" w:rsidRPr="001573BA" w:rsidRDefault="006E64CE" w:rsidP="006E64CE">
      <w:pPr>
        <w:tabs>
          <w:tab w:val="left" w:pos="1440"/>
        </w:tabs>
        <w:spacing w:line="240" w:lineRule="exact"/>
        <w:ind w:left="547" w:right="-43" w:hanging="7"/>
        <w:jc w:val="both"/>
        <w:rPr>
          <w:rFonts w:ascii="CordiaUPC" w:eastAsia="Arial Unicode MS" w:hAnsi="CordiaUPC" w:cs="CordiaUPC"/>
          <w:i/>
          <w:iCs/>
          <w:sz w:val="26"/>
          <w:szCs w:val="26"/>
        </w:rPr>
      </w:pPr>
      <w:r w:rsidRPr="001573BA">
        <w:rPr>
          <w:rFonts w:ascii="CordiaUPC" w:eastAsia="Arial Unicode MS" w:hAnsi="CordiaUPC" w:cs="CordiaUPC" w:hint="cs"/>
          <w:i/>
          <w:iCs/>
          <w:sz w:val="26"/>
          <w:szCs w:val="26"/>
        </w:rPr>
        <w:t>Short-term employee benefits</w:t>
      </w:r>
    </w:p>
    <w:p w14:paraId="182007B0" w14:textId="77777777" w:rsidR="006E64CE" w:rsidRPr="001573BA" w:rsidRDefault="006E64CE" w:rsidP="006E64CE">
      <w:pPr>
        <w:spacing w:line="240" w:lineRule="exact"/>
        <w:ind w:left="567" w:right="27"/>
        <w:jc w:val="thaiDistribute"/>
        <w:rPr>
          <w:rFonts w:ascii="CordiaUPC" w:eastAsia="Arial Unicode MS" w:hAnsi="CordiaUPC" w:cs="CordiaUPC"/>
          <w:sz w:val="26"/>
          <w:szCs w:val="26"/>
        </w:rPr>
      </w:pPr>
    </w:p>
    <w:p w14:paraId="1FD3AA08" w14:textId="77777777" w:rsidR="006E64CE" w:rsidRPr="001573BA" w:rsidRDefault="006E64CE" w:rsidP="006E64CE">
      <w:pPr>
        <w:spacing w:line="240" w:lineRule="exact"/>
        <w:ind w:left="567" w:right="27"/>
        <w:jc w:val="thaiDistribute"/>
        <w:rPr>
          <w:rFonts w:ascii="CordiaUPC" w:eastAsia="Arial Unicode MS" w:hAnsi="CordiaUPC" w:cs="CordiaUPC"/>
          <w:sz w:val="26"/>
          <w:szCs w:val="26"/>
        </w:rPr>
      </w:pPr>
      <w:r w:rsidRPr="001573BA">
        <w:rPr>
          <w:rFonts w:ascii="CordiaUPC" w:eastAsia="Arial Unicode MS" w:hAnsi="CordiaUPC" w:cs="CordiaUPC" w:hint="cs"/>
          <w:sz w:val="26"/>
          <w:szCs w:val="26"/>
        </w:rPr>
        <w:t xml:space="preserve">Salaries, wages, </w:t>
      </w:r>
      <w:proofErr w:type="gramStart"/>
      <w:r w:rsidRPr="001573BA">
        <w:rPr>
          <w:rFonts w:ascii="CordiaUPC" w:eastAsia="Arial Unicode MS" w:hAnsi="CordiaUPC" w:cs="CordiaUPC" w:hint="cs"/>
          <w:sz w:val="26"/>
          <w:szCs w:val="26"/>
        </w:rPr>
        <w:t>bonuses</w:t>
      </w:r>
      <w:proofErr w:type="gramEnd"/>
      <w:r w:rsidRPr="001573BA">
        <w:rPr>
          <w:rFonts w:ascii="CordiaUPC" w:eastAsia="Arial Unicode MS" w:hAnsi="CordiaUPC" w:cs="CordiaUPC" w:hint="cs"/>
          <w:sz w:val="26"/>
          <w:szCs w:val="26"/>
        </w:rPr>
        <w:t xml:space="preserve"> and contributions to the social security fund are recognised as expenses when incurred.</w:t>
      </w:r>
    </w:p>
    <w:p w14:paraId="3C8B5363" w14:textId="77777777" w:rsidR="00286719" w:rsidRPr="001573BA" w:rsidRDefault="00286719" w:rsidP="006E64CE">
      <w:pPr>
        <w:spacing w:line="240" w:lineRule="exact"/>
        <w:ind w:left="567" w:right="27"/>
        <w:jc w:val="thaiDistribute"/>
        <w:rPr>
          <w:rFonts w:ascii="CordiaUPC" w:eastAsia="Arial Unicode MS" w:hAnsi="CordiaUPC" w:cs="CordiaUPC"/>
          <w:sz w:val="26"/>
          <w:szCs w:val="26"/>
        </w:rPr>
      </w:pPr>
    </w:p>
    <w:p w14:paraId="162EA623" w14:textId="2056EC1F" w:rsidR="00782BC3" w:rsidRPr="001573BA" w:rsidRDefault="001430AA" w:rsidP="006E64CE">
      <w:pPr>
        <w:spacing w:line="240" w:lineRule="exact"/>
        <w:ind w:left="567" w:right="27"/>
        <w:jc w:val="thaiDistribute"/>
        <w:rPr>
          <w:rFonts w:ascii="CordiaUPC" w:eastAsia="Arial Unicode MS" w:hAnsi="CordiaUPC" w:cs="CordiaUPC"/>
          <w:sz w:val="26"/>
          <w:szCs w:val="26"/>
        </w:rPr>
      </w:pPr>
      <w:r w:rsidRPr="001573BA">
        <w:rPr>
          <w:rFonts w:ascii="CordiaUPC" w:eastAsia="Arial Unicode MS" w:hAnsi="CordiaUPC" w:cs="CordiaUPC"/>
          <w:sz w:val="26"/>
          <w:szCs w:val="26"/>
        </w:rPr>
        <w:t>The</w:t>
      </w:r>
      <w:r w:rsidR="00CB78C9" w:rsidRPr="001573BA">
        <w:rPr>
          <w:rFonts w:ascii="CordiaUPC" w:eastAsia="Arial Unicode MS" w:hAnsi="CordiaUPC" w:cs="CordiaUPC"/>
          <w:sz w:val="26"/>
          <w:szCs w:val="26"/>
        </w:rPr>
        <w:t xml:space="preserve"> benefit from cumulative carry forward leave is recogni</w:t>
      </w:r>
      <w:r w:rsidRPr="001573BA">
        <w:rPr>
          <w:rFonts w:ascii="CordiaUPC" w:eastAsia="Arial Unicode MS" w:hAnsi="CordiaUPC" w:cs="CordiaUPC"/>
          <w:sz w:val="26"/>
          <w:szCs w:val="26"/>
        </w:rPr>
        <w:t>s</w:t>
      </w:r>
      <w:r w:rsidR="00CB78C9" w:rsidRPr="001573BA">
        <w:rPr>
          <w:rFonts w:ascii="CordiaUPC" w:eastAsia="Arial Unicode MS" w:hAnsi="CordiaUPC" w:cs="CordiaUPC"/>
          <w:sz w:val="26"/>
          <w:szCs w:val="26"/>
        </w:rPr>
        <w:t xml:space="preserve">ed as a liability in the statements of financial position and employee’s expenses in the statements of profit or loss </w:t>
      </w:r>
      <w:r w:rsidR="006B3B04" w:rsidRPr="001573BA">
        <w:rPr>
          <w:rFonts w:ascii="CordiaUPC" w:eastAsia="Arial Unicode MS" w:hAnsi="CordiaUPC" w:cs="CordiaUPC"/>
          <w:sz w:val="26"/>
          <w:szCs w:val="26"/>
        </w:rPr>
        <w:t xml:space="preserve">and other comprehensive income </w:t>
      </w:r>
      <w:r w:rsidR="00CB78C9" w:rsidRPr="001573BA">
        <w:rPr>
          <w:rFonts w:ascii="CordiaUPC" w:eastAsia="Arial Unicode MS" w:hAnsi="CordiaUPC" w:cs="CordiaUPC"/>
          <w:sz w:val="26"/>
          <w:szCs w:val="26"/>
        </w:rPr>
        <w:t>when the employees render the service.</w:t>
      </w:r>
    </w:p>
    <w:p w14:paraId="1D8751F3" w14:textId="29E1811F" w:rsidR="00E67302" w:rsidRPr="001573BA" w:rsidRDefault="00782BC3" w:rsidP="00793CAD">
      <w:pPr>
        <w:tabs>
          <w:tab w:val="left" w:pos="1440"/>
        </w:tabs>
        <w:spacing w:line="240" w:lineRule="exact"/>
        <w:ind w:left="547" w:right="-43" w:hanging="7"/>
        <w:jc w:val="both"/>
        <w:rPr>
          <w:rFonts w:ascii="CordiaUPC" w:eastAsia="Arial Unicode MS" w:hAnsi="CordiaUPC" w:cs="CordiaUPC"/>
          <w:i/>
          <w:iCs/>
          <w:sz w:val="26"/>
          <w:szCs w:val="26"/>
          <w:lang w:bidi="th-TH"/>
        </w:rPr>
      </w:pPr>
      <w:r w:rsidRPr="001573BA">
        <w:rPr>
          <w:rFonts w:ascii="CordiaUPC" w:eastAsia="Arial Unicode MS" w:hAnsi="CordiaUPC" w:cs="CordiaUPC"/>
          <w:sz w:val="26"/>
          <w:szCs w:val="26"/>
        </w:rPr>
        <w:br w:type="page"/>
      </w:r>
      <w:r w:rsidR="006E64CE" w:rsidRPr="001573BA">
        <w:rPr>
          <w:rFonts w:ascii="CordiaUPC" w:eastAsia="Arial Unicode MS" w:hAnsi="CordiaUPC" w:cs="CordiaUPC" w:hint="cs"/>
          <w:i/>
          <w:iCs/>
          <w:sz w:val="26"/>
          <w:szCs w:val="26"/>
        </w:rPr>
        <w:lastRenderedPageBreak/>
        <w:t xml:space="preserve">Post employment benefits and other long-term employee </w:t>
      </w:r>
      <w:proofErr w:type="gramStart"/>
      <w:r w:rsidR="006E64CE" w:rsidRPr="001573BA">
        <w:rPr>
          <w:rFonts w:ascii="CordiaUPC" w:eastAsia="Arial Unicode MS" w:hAnsi="CordiaUPC" w:cs="CordiaUPC" w:hint="cs"/>
          <w:i/>
          <w:iCs/>
          <w:sz w:val="26"/>
          <w:szCs w:val="26"/>
        </w:rPr>
        <w:t>benefits</w:t>
      </w:r>
      <w:proofErr w:type="gramEnd"/>
    </w:p>
    <w:p w14:paraId="4C26F69A" w14:textId="77777777" w:rsidR="00E67302" w:rsidRPr="001573BA" w:rsidRDefault="00E67302" w:rsidP="006E64CE">
      <w:pPr>
        <w:tabs>
          <w:tab w:val="left" w:pos="1440"/>
        </w:tabs>
        <w:spacing w:line="240" w:lineRule="exact"/>
        <w:ind w:right="-43"/>
        <w:jc w:val="both"/>
        <w:rPr>
          <w:rFonts w:ascii="CordiaUPC" w:eastAsia="Arial Unicode MS" w:hAnsi="CordiaUPC" w:cs="CordiaUPC"/>
          <w:b/>
          <w:bCs/>
          <w:i/>
          <w:iCs/>
          <w:sz w:val="26"/>
          <w:szCs w:val="26"/>
          <w:cs/>
          <w:lang w:bidi="th-TH"/>
        </w:rPr>
      </w:pPr>
    </w:p>
    <w:p w14:paraId="3677AF6F" w14:textId="77777777" w:rsidR="006E64CE" w:rsidRPr="001573BA" w:rsidRDefault="006E64CE" w:rsidP="006E64CE">
      <w:pPr>
        <w:spacing w:line="240" w:lineRule="exact"/>
        <w:ind w:left="567" w:right="27"/>
        <w:jc w:val="thaiDistribute"/>
        <w:rPr>
          <w:rFonts w:ascii="CordiaUPC" w:eastAsia="Arial Unicode MS" w:hAnsi="CordiaUPC" w:cs="CordiaUPC"/>
          <w:i/>
          <w:iCs/>
          <w:sz w:val="26"/>
          <w:szCs w:val="26"/>
        </w:rPr>
      </w:pPr>
      <w:r w:rsidRPr="001573BA">
        <w:rPr>
          <w:rFonts w:ascii="CordiaUPC" w:eastAsia="Arial Unicode MS" w:hAnsi="CordiaUPC" w:cs="CordiaUPC" w:hint="cs"/>
          <w:i/>
          <w:iCs/>
          <w:sz w:val="26"/>
          <w:szCs w:val="26"/>
        </w:rPr>
        <w:t>Defined contribution plan</w:t>
      </w:r>
    </w:p>
    <w:p w14:paraId="2891F7A3" w14:textId="77777777" w:rsidR="006E64CE" w:rsidRPr="001573BA" w:rsidRDefault="006E64CE" w:rsidP="006E64CE">
      <w:pPr>
        <w:spacing w:line="240" w:lineRule="exact"/>
        <w:ind w:left="567" w:right="27"/>
        <w:jc w:val="thaiDistribute"/>
        <w:rPr>
          <w:rFonts w:ascii="CordiaUPC" w:eastAsia="Arial Unicode MS" w:hAnsi="CordiaUPC" w:cs="CordiaUPC"/>
          <w:sz w:val="26"/>
          <w:szCs w:val="26"/>
        </w:rPr>
      </w:pPr>
    </w:p>
    <w:p w14:paraId="28E1CCC9" w14:textId="12E88B8B" w:rsidR="00286719" w:rsidRPr="001573BA" w:rsidRDefault="006E64CE" w:rsidP="00CB78C9">
      <w:pPr>
        <w:spacing w:line="240" w:lineRule="exact"/>
        <w:ind w:left="567" w:right="27"/>
        <w:jc w:val="thaiDistribute"/>
        <w:rPr>
          <w:rFonts w:ascii="CordiaUPC" w:eastAsia="Arial Unicode MS" w:hAnsi="CordiaUPC" w:cs="CordiaUPC"/>
          <w:sz w:val="26"/>
          <w:szCs w:val="26"/>
          <w:cs/>
        </w:rPr>
      </w:pPr>
      <w:r w:rsidRPr="001573BA">
        <w:rPr>
          <w:rFonts w:ascii="CordiaUPC" w:eastAsia="Arial Unicode MS" w:hAnsi="CordiaUPC" w:cs="CordiaUPC" w:hint="cs"/>
          <w:sz w:val="26"/>
          <w:szCs w:val="26"/>
        </w:rPr>
        <w:t>The Bank and its subsidiaries and the employees have jointly established a provident fund. The fund is monthly contributed by employees and by</w:t>
      </w:r>
      <w:r w:rsidRPr="001573BA">
        <w:rPr>
          <w:rFonts w:ascii="CordiaUPC" w:eastAsia="Arial Unicode MS" w:hAnsi="CordiaUPC" w:cs="CordiaUPC"/>
          <w:sz w:val="26"/>
          <w:szCs w:val="26"/>
        </w:rPr>
        <w:t xml:space="preserve"> the</w:t>
      </w:r>
      <w:r w:rsidRPr="001573BA">
        <w:rPr>
          <w:rFonts w:ascii="CordiaUPC" w:eastAsia="Arial Unicode MS" w:hAnsi="CordiaUPC" w:cs="CordiaUPC" w:hint="cs"/>
          <w:sz w:val="26"/>
          <w:szCs w:val="26"/>
        </w:rPr>
        <w:t xml:space="preserve"> Bank and its subsidiaries. The fund’s assets are held in a separate trust fund and the </w:t>
      </w:r>
      <w:proofErr w:type="gramStart"/>
      <w:r w:rsidRPr="001573BA">
        <w:rPr>
          <w:rFonts w:ascii="CordiaUPC" w:eastAsia="Arial Unicode MS" w:hAnsi="CordiaUPC" w:cs="CordiaUPC" w:hint="cs"/>
          <w:sz w:val="26"/>
          <w:szCs w:val="26"/>
        </w:rPr>
        <w:t>Bank</w:t>
      </w:r>
      <w:proofErr w:type="gramEnd"/>
      <w:r w:rsidRPr="001573BA">
        <w:rPr>
          <w:rFonts w:ascii="CordiaUPC" w:eastAsia="Arial Unicode MS" w:hAnsi="CordiaUPC" w:cs="CordiaUPC" w:hint="cs"/>
          <w:sz w:val="26"/>
          <w:szCs w:val="26"/>
        </w:rPr>
        <w:t xml:space="preserve"> and its subsidiaries’ contributions are recognised as expenses when incurred.</w:t>
      </w:r>
    </w:p>
    <w:p w14:paraId="65AC952E" w14:textId="77777777" w:rsidR="006E64CE" w:rsidRPr="001573BA" w:rsidRDefault="006E64CE" w:rsidP="006E64CE">
      <w:pPr>
        <w:spacing w:line="240" w:lineRule="exact"/>
        <w:ind w:left="567" w:right="27"/>
        <w:jc w:val="thaiDistribute"/>
        <w:rPr>
          <w:rFonts w:ascii="CordiaUPC" w:eastAsia="Arial Unicode MS" w:hAnsi="CordiaUPC" w:cs="CordiaUPC"/>
          <w:sz w:val="26"/>
          <w:szCs w:val="26"/>
          <w:cs/>
          <w:lang w:bidi="th-TH"/>
        </w:rPr>
      </w:pPr>
    </w:p>
    <w:p w14:paraId="28E3F7C2" w14:textId="3BA4D0F6" w:rsidR="006E64CE" w:rsidRPr="001573BA" w:rsidRDefault="006E64CE" w:rsidP="006E64CE">
      <w:pPr>
        <w:spacing w:line="240" w:lineRule="exact"/>
        <w:ind w:left="567" w:right="27"/>
        <w:jc w:val="thaiDistribute"/>
        <w:rPr>
          <w:rFonts w:ascii="CordiaUPC" w:eastAsia="Arial Unicode MS" w:hAnsi="CordiaUPC" w:cs="CordiaUPC"/>
          <w:i/>
          <w:iCs/>
          <w:sz w:val="26"/>
          <w:szCs w:val="26"/>
        </w:rPr>
      </w:pPr>
      <w:r w:rsidRPr="001573BA">
        <w:rPr>
          <w:rFonts w:ascii="CordiaUPC" w:eastAsia="Arial Unicode MS" w:hAnsi="CordiaUPC" w:cs="CordiaUPC" w:hint="cs"/>
          <w:i/>
          <w:iCs/>
          <w:sz w:val="26"/>
          <w:szCs w:val="26"/>
        </w:rPr>
        <w:t xml:space="preserve">Defined benefit plans </w:t>
      </w:r>
    </w:p>
    <w:p w14:paraId="4CA48320" w14:textId="77777777" w:rsidR="006E64CE" w:rsidRPr="001573BA" w:rsidRDefault="006E64CE" w:rsidP="006E64CE">
      <w:pPr>
        <w:spacing w:line="240" w:lineRule="exact"/>
        <w:ind w:left="567" w:right="27"/>
        <w:jc w:val="thaiDistribute"/>
        <w:rPr>
          <w:rFonts w:ascii="CordiaUPC" w:eastAsia="Arial Unicode MS" w:hAnsi="CordiaUPC" w:cs="CordiaUPC"/>
          <w:sz w:val="26"/>
          <w:szCs w:val="26"/>
          <w:cs/>
          <w:lang w:bidi="th-TH"/>
        </w:rPr>
      </w:pPr>
    </w:p>
    <w:p w14:paraId="5E473E8F" w14:textId="77777777" w:rsidR="006E64CE" w:rsidRPr="001573BA" w:rsidRDefault="006E64CE" w:rsidP="006E64CE">
      <w:pPr>
        <w:spacing w:line="240" w:lineRule="exact"/>
        <w:ind w:left="567" w:right="27"/>
        <w:jc w:val="thaiDistribute"/>
        <w:rPr>
          <w:rFonts w:ascii="CordiaUPC" w:eastAsia="Arial Unicode MS" w:hAnsi="CordiaUPC" w:cs="CordiaUPC"/>
          <w:sz w:val="26"/>
          <w:szCs w:val="26"/>
        </w:rPr>
      </w:pPr>
      <w:r w:rsidRPr="001573BA">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1573BA">
        <w:rPr>
          <w:rFonts w:ascii="CordiaUPC" w:eastAsia="Arial Unicode MS" w:hAnsi="CordiaUPC" w:cs="CordiaUPC" w:hint="cs"/>
          <w:sz w:val="26"/>
          <w:szCs w:val="26"/>
          <w:cs/>
        </w:rPr>
        <w:t xml:space="preserve"> </w:t>
      </w:r>
    </w:p>
    <w:p w14:paraId="6E37EF47" w14:textId="77777777" w:rsidR="006E64CE" w:rsidRPr="001573BA" w:rsidRDefault="006E64CE" w:rsidP="006E64CE">
      <w:pPr>
        <w:spacing w:line="240" w:lineRule="exact"/>
        <w:ind w:left="567" w:right="27"/>
        <w:jc w:val="thaiDistribute"/>
        <w:rPr>
          <w:rFonts w:ascii="CordiaUPC" w:eastAsia="Arial Unicode MS" w:hAnsi="CordiaUPC" w:cs="CordiaUPC"/>
          <w:sz w:val="26"/>
          <w:szCs w:val="26"/>
        </w:rPr>
      </w:pPr>
    </w:p>
    <w:p w14:paraId="72E3763E" w14:textId="77777777" w:rsidR="006E64CE" w:rsidRPr="001573BA" w:rsidRDefault="006E64CE" w:rsidP="006E64CE">
      <w:pPr>
        <w:spacing w:line="240" w:lineRule="exact"/>
        <w:ind w:left="567" w:right="27"/>
        <w:jc w:val="thaiDistribute"/>
        <w:rPr>
          <w:rFonts w:ascii="CordiaUPC" w:eastAsia="Arial Unicode MS" w:hAnsi="CordiaUPC" w:cs="CordiaUPC"/>
          <w:sz w:val="26"/>
          <w:szCs w:val="26"/>
        </w:rPr>
      </w:pPr>
      <w:r w:rsidRPr="001573BA">
        <w:rPr>
          <w:rFonts w:ascii="CordiaUPC" w:eastAsia="Arial Unicode MS" w:hAnsi="CordiaUPC" w:cs="CordiaUPC" w:hint="cs"/>
          <w:sz w:val="26"/>
          <w:szCs w:val="26"/>
        </w:rPr>
        <w:t xml:space="preserve">Provisions for post-employment benefit plan </w:t>
      </w:r>
      <w:r w:rsidRPr="001573BA">
        <w:rPr>
          <w:rFonts w:ascii="CordiaUPC" w:hAnsi="CordiaUPC" w:cs="CordiaUPC" w:hint="cs"/>
          <w:sz w:val="26"/>
          <w:szCs w:val="26"/>
          <w:lang w:val="en-US"/>
        </w:rPr>
        <w:t xml:space="preserve">and other long-term employee benefit plan </w:t>
      </w:r>
      <w:r w:rsidRPr="001573BA">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1B3C27AE" w14:textId="77777777" w:rsidR="006E64CE" w:rsidRPr="001573BA"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6DCAFB20" w14:textId="77777777" w:rsidR="006E64CE" w:rsidRPr="001573BA"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1573BA">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5806D58E" w14:textId="77777777" w:rsidR="00286719" w:rsidRPr="001573BA" w:rsidRDefault="00286719"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1C15951E" w14:textId="67C6ED94" w:rsidR="00286719" w:rsidRPr="001573BA" w:rsidRDefault="006E64CE" w:rsidP="00DF7A49">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1573BA">
        <w:rPr>
          <w:rFonts w:ascii="CordiaUPC" w:eastAsia="Arial Unicode MS" w:hAnsi="CordiaUPC" w:cs="CordiaUPC" w:hint="cs"/>
          <w:sz w:val="26"/>
          <w:szCs w:val="26"/>
        </w:rPr>
        <w:t>Actuarial gain or loss arising from other long-term employee benefit plan is recognised in profit or loss.</w:t>
      </w:r>
    </w:p>
    <w:p w14:paraId="571BCBA3" w14:textId="77777777" w:rsidR="004C4040" w:rsidRPr="001573BA" w:rsidRDefault="004C4040" w:rsidP="006303EF">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3B6B6FE1" w14:textId="77777777" w:rsidR="006E64CE" w:rsidRPr="001573BA" w:rsidRDefault="006E64CE" w:rsidP="006E64CE">
      <w:pPr>
        <w:spacing w:line="240" w:lineRule="exact"/>
        <w:ind w:left="540"/>
        <w:rPr>
          <w:rFonts w:ascii="CordiaUPC" w:hAnsi="CordiaUPC" w:cs="CordiaUPC"/>
          <w:sz w:val="26"/>
          <w:szCs w:val="26"/>
        </w:rPr>
      </w:pPr>
      <w:r w:rsidRPr="001573BA">
        <w:rPr>
          <w:rFonts w:ascii="CordiaUPC" w:hAnsi="CordiaUPC" w:cs="CordiaUPC" w:hint="cs"/>
          <w:i/>
          <w:iCs/>
          <w:sz w:val="26"/>
          <w:szCs w:val="26"/>
        </w:rPr>
        <w:t xml:space="preserve">Share-based </w:t>
      </w:r>
      <w:proofErr w:type="gramStart"/>
      <w:r w:rsidRPr="001573BA">
        <w:rPr>
          <w:rFonts w:ascii="CordiaUPC" w:hAnsi="CordiaUPC" w:cs="CordiaUPC" w:hint="cs"/>
          <w:i/>
          <w:iCs/>
          <w:sz w:val="26"/>
          <w:szCs w:val="26"/>
        </w:rPr>
        <w:t>payments</w:t>
      </w:r>
      <w:proofErr w:type="gramEnd"/>
      <w:r w:rsidRPr="001573BA">
        <w:rPr>
          <w:rFonts w:ascii="CordiaUPC" w:hAnsi="CordiaUPC" w:cs="CordiaUPC" w:hint="cs"/>
          <w:sz w:val="26"/>
          <w:szCs w:val="26"/>
        </w:rPr>
        <w:t xml:space="preserve"> </w:t>
      </w:r>
    </w:p>
    <w:p w14:paraId="23AFE328" w14:textId="77777777" w:rsidR="006E64CE" w:rsidRPr="001573BA" w:rsidRDefault="006E64CE" w:rsidP="006E64CE">
      <w:pPr>
        <w:spacing w:line="240" w:lineRule="exact"/>
        <w:ind w:left="540"/>
        <w:rPr>
          <w:rFonts w:ascii="CordiaUPC" w:hAnsi="CordiaUPC" w:cs="CordiaUPC"/>
          <w:i/>
          <w:iCs/>
          <w:sz w:val="26"/>
          <w:szCs w:val="26"/>
          <w:lang w:val="en-US" w:bidi="th-TH"/>
        </w:rPr>
      </w:pPr>
      <w:r w:rsidRPr="001573BA">
        <w:rPr>
          <w:rFonts w:ascii="CordiaUPC" w:hAnsi="CordiaUPC" w:cs="CordiaUPC" w:hint="cs"/>
          <w:sz w:val="26"/>
          <w:szCs w:val="26"/>
        </w:rPr>
        <w:t xml:space="preserve"> </w:t>
      </w:r>
    </w:p>
    <w:p w14:paraId="2DAA35E5" w14:textId="183719F1" w:rsidR="006E64CE" w:rsidRPr="001573BA" w:rsidRDefault="006E64CE" w:rsidP="006E64CE">
      <w:pPr>
        <w:shd w:val="clear" w:color="auto" w:fill="FFFFFF"/>
        <w:spacing w:line="240" w:lineRule="exact"/>
        <w:ind w:left="567"/>
        <w:jc w:val="both"/>
        <w:rPr>
          <w:rFonts w:ascii="CordiaUPC" w:hAnsi="CordiaUPC" w:cs="CordiaUPC"/>
          <w:sz w:val="26"/>
          <w:szCs w:val="26"/>
          <w:lang w:val="en-US"/>
        </w:rPr>
      </w:pPr>
      <w:r w:rsidRPr="001573BA">
        <w:rPr>
          <w:rFonts w:ascii="CordiaUPC" w:hAnsi="CordiaUPC" w:cs="CordiaUPC" w:hint="cs"/>
          <w:sz w:val="26"/>
          <w:szCs w:val="26"/>
          <w:lang w:val="en-AU"/>
        </w:rPr>
        <w:t>The cost of the T</w:t>
      </w:r>
      <w:r w:rsidRPr="001573BA">
        <w:rPr>
          <w:rFonts w:ascii="CordiaUPC" w:hAnsi="CordiaUPC" w:cs="CordiaUPC"/>
          <w:sz w:val="26"/>
          <w:szCs w:val="26"/>
          <w:lang w:val="en-AU"/>
        </w:rPr>
        <w:t>T</w:t>
      </w:r>
      <w:r w:rsidRPr="001573BA">
        <w:rPr>
          <w:rFonts w:ascii="CordiaUPC" w:hAnsi="CordiaUPC" w:cs="CordiaUPC" w:hint="cs"/>
          <w:sz w:val="26"/>
          <w:szCs w:val="26"/>
          <w:lang w:val="en-AU"/>
        </w:rPr>
        <w:t xml:space="preserve">B Stock Retention Program </w:t>
      </w:r>
      <w:r w:rsidR="00315FAA" w:rsidRPr="001573BA">
        <w:rPr>
          <w:rFonts w:ascii="CordiaUPC" w:hAnsi="CordiaUPC" w:cs="CordiaUPC"/>
          <w:sz w:val="26"/>
          <w:szCs w:val="26"/>
          <w:lang w:val="en-AU"/>
        </w:rPr>
        <w:t xml:space="preserve">and Employee Joint Investment Program </w:t>
      </w:r>
      <w:r w:rsidRPr="001573BA">
        <w:rPr>
          <w:rFonts w:ascii="CordiaUPC" w:hAnsi="CordiaUPC" w:cs="CordiaUPC" w:hint="cs"/>
          <w:sz w:val="26"/>
          <w:szCs w:val="26"/>
          <w:lang w:val="en-US"/>
        </w:rPr>
        <w:t xml:space="preserve">is </w:t>
      </w:r>
      <w:proofErr w:type="spellStart"/>
      <w:r w:rsidRPr="001573BA">
        <w:rPr>
          <w:rFonts w:ascii="CordiaUPC" w:hAnsi="CordiaUPC" w:cs="CordiaUPC" w:hint="cs"/>
          <w:sz w:val="26"/>
          <w:szCs w:val="26"/>
          <w:lang w:val="en-US"/>
        </w:rPr>
        <w:t>recognised</w:t>
      </w:r>
      <w:proofErr w:type="spellEnd"/>
      <w:r w:rsidRPr="001573BA">
        <w:rPr>
          <w:rFonts w:ascii="CordiaUPC" w:hAnsi="CordiaUPC" w:cs="CordiaUPC" w:hint="cs"/>
          <w:sz w:val="26"/>
          <w:szCs w:val="26"/>
          <w:lang w:val="en-US"/>
        </w:rPr>
        <w:t xml:space="preserve"> when services are rendered by employees. The cost of the share-based payment plan is measured by reference to the fair value of the issued shares on the grant date (date of offering of new ordinary shares to the employees)</w:t>
      </w:r>
      <w:r w:rsidR="00315FAA" w:rsidRPr="001573BA">
        <w:t xml:space="preserve"> </w:t>
      </w:r>
      <w:r w:rsidR="00315FAA" w:rsidRPr="001573BA">
        <w:rPr>
          <w:rFonts w:ascii="CordiaUPC" w:hAnsi="CordiaUPC" w:cs="CordiaUPC"/>
          <w:sz w:val="26"/>
          <w:szCs w:val="26"/>
          <w:lang w:val="en-US"/>
        </w:rPr>
        <w:t>and the date of the Bank contribution to employee, respectively.</w:t>
      </w:r>
    </w:p>
    <w:p w14:paraId="75E26D27" w14:textId="77777777" w:rsidR="006E64CE" w:rsidRPr="001573BA" w:rsidRDefault="006E64CE" w:rsidP="006E64CE">
      <w:pPr>
        <w:shd w:val="clear" w:color="auto" w:fill="FFFFFF"/>
        <w:spacing w:line="240" w:lineRule="exact"/>
        <w:ind w:left="567"/>
        <w:jc w:val="both"/>
        <w:rPr>
          <w:rFonts w:ascii="CordiaUPC" w:hAnsi="CordiaUPC" w:cs="CordiaUPC"/>
          <w:sz w:val="26"/>
          <w:szCs w:val="26"/>
          <w:lang w:val="en-US"/>
        </w:rPr>
      </w:pPr>
    </w:p>
    <w:p w14:paraId="42BA49D0" w14:textId="1774FE95" w:rsidR="00A63DB9" w:rsidRPr="001573BA" w:rsidRDefault="006E64CE" w:rsidP="009F697D">
      <w:pPr>
        <w:spacing w:line="240" w:lineRule="exact"/>
        <w:ind w:left="567" w:right="-5"/>
        <w:jc w:val="both"/>
        <w:rPr>
          <w:rFonts w:ascii="CordiaUPC" w:hAnsi="CordiaUPC" w:cs="CordiaUPC"/>
          <w:sz w:val="26"/>
          <w:szCs w:val="26"/>
          <w:lang w:val="en-US"/>
        </w:rPr>
      </w:pPr>
      <w:r w:rsidRPr="001573BA">
        <w:rPr>
          <w:rFonts w:ascii="CordiaUPC" w:hAnsi="CordiaUPC" w:cs="CordiaUPC" w:hint="cs"/>
          <w:sz w:val="26"/>
          <w:szCs w:val="26"/>
          <w:lang w:val="en-US"/>
        </w:rPr>
        <w:t xml:space="preserve">The cost of the share-based payment plan is </w:t>
      </w:r>
      <w:proofErr w:type="spellStart"/>
      <w:r w:rsidRPr="001573BA">
        <w:rPr>
          <w:rFonts w:ascii="CordiaUPC" w:hAnsi="CordiaUPC" w:cs="CordiaUPC" w:hint="cs"/>
          <w:sz w:val="26"/>
          <w:szCs w:val="26"/>
          <w:lang w:val="en-US"/>
        </w:rPr>
        <w:t>recognised</w:t>
      </w:r>
      <w:proofErr w:type="spellEnd"/>
      <w:r w:rsidRPr="001573BA">
        <w:rPr>
          <w:rFonts w:ascii="CordiaUPC" w:hAnsi="CordiaUPC" w:cs="CordiaUPC" w:hint="cs"/>
          <w:sz w:val="26"/>
          <w:szCs w:val="26"/>
          <w:lang w:val="en-US"/>
        </w:rPr>
        <w:t xml:space="preserve"> as expense</w:t>
      </w:r>
      <w:r w:rsidRPr="001573BA">
        <w:rPr>
          <w:rFonts w:ascii="CordiaUPC" w:hAnsi="CordiaUPC" w:cs="CordiaUPC"/>
          <w:sz w:val="26"/>
          <w:szCs w:val="26"/>
          <w:lang w:val="en-US"/>
        </w:rPr>
        <w:t>s</w:t>
      </w:r>
      <w:r w:rsidRPr="001573BA">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sidRPr="001573BA">
        <w:rPr>
          <w:rFonts w:ascii="CordiaUPC" w:hAnsi="CordiaUPC" w:cs="CordiaUPC"/>
          <w:sz w:val="26"/>
          <w:szCs w:val="26"/>
          <w:lang w:val="en-US"/>
        </w:rPr>
        <w:t>s</w:t>
      </w:r>
      <w:r w:rsidRPr="001573BA">
        <w:rPr>
          <w:rFonts w:ascii="CordiaUPC" w:hAnsi="CordiaUPC" w:cs="CordiaUPC" w:hint="cs"/>
          <w:sz w:val="26"/>
          <w:szCs w:val="26"/>
          <w:lang w:val="en-US"/>
        </w:rPr>
        <w:t xml:space="preserve">, which involve the </w:t>
      </w:r>
      <w:r w:rsidRPr="001573BA">
        <w:rPr>
          <w:rFonts w:ascii="CordiaUPC" w:eastAsia="Arial Unicode MS" w:hAnsi="CordiaUPC" w:cs="CordiaUPC" w:hint="cs"/>
          <w:sz w:val="26"/>
          <w:szCs w:val="26"/>
          <w:lang w:val="en-AU"/>
        </w:rPr>
        <w:t>Bank and its subsidiaries’</w:t>
      </w:r>
      <w:r w:rsidRPr="001573BA">
        <w:rPr>
          <w:rFonts w:ascii="CordiaUPC" w:hAnsi="CordiaUPC" w:cs="CordiaUPC" w:hint="cs"/>
          <w:sz w:val="26"/>
          <w:szCs w:val="26"/>
          <w:lang w:val="en-US"/>
        </w:rPr>
        <w:t xml:space="preserve"> management best estimate of number or ordinary shares that will ultimately vest, is </w:t>
      </w:r>
      <w:proofErr w:type="spellStart"/>
      <w:r w:rsidRPr="001573BA">
        <w:rPr>
          <w:rFonts w:ascii="CordiaUPC" w:hAnsi="CordiaUPC" w:cs="CordiaUPC" w:hint="cs"/>
          <w:sz w:val="26"/>
          <w:szCs w:val="26"/>
          <w:lang w:val="en-US"/>
        </w:rPr>
        <w:t>recognised</w:t>
      </w:r>
      <w:proofErr w:type="spellEnd"/>
      <w:r w:rsidRPr="001573BA">
        <w:rPr>
          <w:rFonts w:ascii="CordiaUPC" w:hAnsi="CordiaUPC" w:cs="CordiaUPC" w:hint="cs"/>
          <w:sz w:val="26"/>
          <w:szCs w:val="26"/>
          <w:lang w:val="en-US"/>
        </w:rPr>
        <w:t xml:space="preserve"> for the share-based payment plan at each reporting period-end until the vesting date. The expense</w:t>
      </w:r>
      <w:r w:rsidRPr="001573BA">
        <w:rPr>
          <w:rFonts w:ascii="CordiaUPC" w:hAnsi="CordiaUPC" w:cs="CordiaUPC"/>
          <w:sz w:val="26"/>
          <w:szCs w:val="26"/>
          <w:lang w:val="en-US"/>
        </w:rPr>
        <w:t>s</w:t>
      </w:r>
      <w:r w:rsidRPr="001573BA">
        <w:rPr>
          <w:rFonts w:ascii="CordiaUPC" w:hAnsi="CordiaUPC" w:cs="CordiaUPC" w:hint="cs"/>
          <w:sz w:val="26"/>
          <w:szCs w:val="26"/>
          <w:lang w:val="en-US"/>
        </w:rPr>
        <w:t xml:space="preserve"> or reversal of expense</w:t>
      </w:r>
      <w:r w:rsidRPr="001573BA">
        <w:rPr>
          <w:rFonts w:ascii="CordiaUPC" w:hAnsi="CordiaUPC" w:cs="CordiaUPC"/>
          <w:sz w:val="26"/>
          <w:szCs w:val="26"/>
          <w:lang w:val="en-US"/>
        </w:rPr>
        <w:t>s</w:t>
      </w:r>
      <w:r w:rsidRPr="001573BA">
        <w:rPr>
          <w:rFonts w:ascii="CordiaUPC" w:hAnsi="CordiaUPC" w:cs="CordiaUPC" w:hint="cs"/>
          <w:sz w:val="26"/>
          <w:szCs w:val="26"/>
          <w:lang w:val="en-US"/>
        </w:rPr>
        <w:t xml:space="preserve"> for a period represented the movement in cumulative expense</w:t>
      </w:r>
      <w:r w:rsidRPr="001573BA">
        <w:rPr>
          <w:rFonts w:ascii="CordiaUPC" w:hAnsi="CordiaUPC" w:cs="CordiaUPC"/>
          <w:sz w:val="26"/>
          <w:szCs w:val="26"/>
          <w:lang w:val="en-US"/>
        </w:rPr>
        <w:t>s</w:t>
      </w:r>
      <w:r w:rsidRPr="001573BA">
        <w:rPr>
          <w:rFonts w:ascii="CordiaUPC" w:hAnsi="CordiaUPC" w:cs="CordiaUPC" w:hint="cs"/>
          <w:sz w:val="26"/>
          <w:szCs w:val="26"/>
          <w:lang w:val="en-US"/>
        </w:rPr>
        <w:t xml:space="preserve"> </w:t>
      </w:r>
      <w:proofErr w:type="spellStart"/>
      <w:r w:rsidRPr="001573BA">
        <w:rPr>
          <w:rFonts w:ascii="CordiaUPC" w:hAnsi="CordiaUPC" w:cs="CordiaUPC" w:hint="cs"/>
          <w:sz w:val="26"/>
          <w:szCs w:val="26"/>
          <w:lang w:val="en-US"/>
        </w:rPr>
        <w:t>recognised</w:t>
      </w:r>
      <w:proofErr w:type="spellEnd"/>
      <w:r w:rsidRPr="001573BA">
        <w:rPr>
          <w:rFonts w:ascii="CordiaUPC" w:hAnsi="CordiaUPC" w:cs="CordiaUPC" w:hint="cs"/>
          <w:sz w:val="26"/>
          <w:szCs w:val="26"/>
          <w:lang w:val="en-US"/>
        </w:rPr>
        <w:t xml:space="preserve"> as at the beginning and at the end of the reporting year.</w:t>
      </w:r>
    </w:p>
    <w:p w14:paraId="28E72D3B" w14:textId="77777777" w:rsidR="005A379B" w:rsidRPr="001573BA" w:rsidRDefault="005A379B" w:rsidP="00315FAA">
      <w:pPr>
        <w:spacing w:line="240" w:lineRule="exact"/>
        <w:ind w:right="-5"/>
        <w:jc w:val="both"/>
        <w:rPr>
          <w:rFonts w:cstheme="minorBidi"/>
          <w:b/>
          <w:i/>
          <w:sz w:val="20"/>
          <w:szCs w:val="25"/>
          <w:cs/>
          <w:lang w:bidi="th-TH"/>
        </w:rPr>
      </w:pPr>
    </w:p>
    <w:p w14:paraId="24132AAC" w14:textId="604DD160" w:rsidR="006E64CE" w:rsidRPr="001573BA" w:rsidRDefault="00C4691B" w:rsidP="006E64CE">
      <w:pPr>
        <w:spacing w:line="240" w:lineRule="exact"/>
        <w:ind w:left="540" w:hanging="540"/>
        <w:rPr>
          <w:rFonts w:ascii="CordiaUPC" w:hAnsi="CordiaUPC" w:cs="CordiaUPC"/>
          <w:b/>
          <w:i/>
          <w:iCs/>
          <w:sz w:val="26"/>
          <w:szCs w:val="26"/>
        </w:rPr>
      </w:pPr>
      <w:r w:rsidRPr="001573BA">
        <w:rPr>
          <w:rFonts w:ascii="CordiaUPC" w:hAnsi="CordiaUPC" w:cs="CordiaUPC"/>
          <w:b/>
          <w:i/>
          <w:sz w:val="26"/>
          <w:szCs w:val="26"/>
        </w:rPr>
        <w:t>4</w:t>
      </w:r>
      <w:r w:rsidR="006E64CE" w:rsidRPr="001573BA">
        <w:rPr>
          <w:rFonts w:ascii="CordiaUPC" w:hAnsi="CordiaUPC" w:cs="CordiaUPC" w:hint="cs"/>
          <w:b/>
          <w:i/>
          <w:sz w:val="26"/>
          <w:szCs w:val="26"/>
        </w:rPr>
        <w:t>.14</w:t>
      </w:r>
      <w:r w:rsidR="006E64CE" w:rsidRPr="001573BA">
        <w:rPr>
          <w:rFonts w:ascii="CordiaUPC" w:hAnsi="CordiaUPC" w:cs="CordiaUPC" w:hint="cs"/>
          <w:bCs/>
          <w:i/>
          <w:sz w:val="26"/>
          <w:szCs w:val="26"/>
        </w:rPr>
        <w:tab/>
      </w:r>
      <w:r w:rsidR="006E64CE" w:rsidRPr="001573BA">
        <w:rPr>
          <w:rFonts w:ascii="CordiaUPC" w:hAnsi="CordiaUPC" w:cs="CordiaUPC" w:hint="cs"/>
          <w:b/>
          <w:i/>
          <w:sz w:val="26"/>
          <w:szCs w:val="26"/>
        </w:rPr>
        <w:t>Provisions</w:t>
      </w:r>
      <w:r w:rsidR="006E64CE" w:rsidRPr="001573BA">
        <w:rPr>
          <w:rFonts w:ascii="CordiaUPC" w:hAnsi="CordiaUPC" w:cs="CordiaUPC" w:hint="cs"/>
          <w:b/>
          <w:sz w:val="26"/>
          <w:szCs w:val="26"/>
        </w:rPr>
        <w:t xml:space="preserve">   </w:t>
      </w:r>
    </w:p>
    <w:p w14:paraId="0E58C1A8" w14:textId="77777777" w:rsidR="006E64CE" w:rsidRPr="001573BA" w:rsidRDefault="006E64CE" w:rsidP="006E64CE">
      <w:pPr>
        <w:spacing w:line="240" w:lineRule="exact"/>
        <w:ind w:left="567"/>
        <w:jc w:val="both"/>
        <w:rPr>
          <w:rFonts w:ascii="CordiaUPC" w:hAnsi="CordiaUPC" w:cs="CordiaUPC"/>
          <w:sz w:val="26"/>
          <w:szCs w:val="26"/>
          <w:lang w:val="en-AU"/>
        </w:rPr>
      </w:pPr>
    </w:p>
    <w:p w14:paraId="7E0A1435" w14:textId="7B671FAC" w:rsidR="006E64CE" w:rsidRPr="001573BA" w:rsidRDefault="006E64CE" w:rsidP="006E64CE">
      <w:pPr>
        <w:autoSpaceDE w:val="0"/>
        <w:autoSpaceDN w:val="0"/>
        <w:adjustRightInd w:val="0"/>
        <w:spacing w:line="240" w:lineRule="exact"/>
        <w:ind w:left="547"/>
        <w:jc w:val="thaiDistribute"/>
        <w:rPr>
          <w:rFonts w:ascii="CordiaUPC" w:hAnsi="CordiaUPC" w:cs="CordiaUPC"/>
          <w:sz w:val="26"/>
          <w:szCs w:val="26"/>
        </w:rPr>
      </w:pPr>
      <w:r w:rsidRPr="001573BA">
        <w:rPr>
          <w:rFonts w:ascii="CordiaUPC" w:hAnsi="CordiaUPC" w:cs="CordiaUPC" w:hint="cs"/>
          <w:sz w:val="26"/>
          <w:szCs w:val="26"/>
        </w:rPr>
        <w:t xml:space="preserve">A provision is recognised if, </w:t>
      </w:r>
      <w:proofErr w:type="gramStart"/>
      <w:r w:rsidRPr="001573BA">
        <w:rPr>
          <w:rFonts w:ascii="CordiaUPC" w:hAnsi="CordiaUPC" w:cs="CordiaUPC" w:hint="cs"/>
          <w:sz w:val="26"/>
          <w:szCs w:val="26"/>
        </w:rPr>
        <w:t>as a result of</w:t>
      </w:r>
      <w:proofErr w:type="gramEnd"/>
      <w:r w:rsidRPr="001573BA">
        <w:rPr>
          <w:rFonts w:ascii="CordiaUPC" w:hAnsi="CordiaUPC" w:cs="CordiaUPC" w:hint="cs"/>
          <w:sz w:val="26"/>
          <w:szCs w:val="26"/>
        </w:rPr>
        <w:t xml:space="preserve"> a past event, the </w:t>
      </w:r>
      <w:r w:rsidRPr="001573BA">
        <w:rPr>
          <w:rFonts w:ascii="CordiaUPC" w:eastAsia="Arial Unicode MS" w:hAnsi="CordiaUPC" w:cs="CordiaUPC" w:hint="cs"/>
          <w:sz w:val="26"/>
          <w:szCs w:val="26"/>
        </w:rPr>
        <w:t>Bank and its subsidiaries</w:t>
      </w:r>
      <w:r w:rsidRPr="001573BA">
        <w:rPr>
          <w:rFonts w:ascii="CordiaUPC" w:hAnsi="CordiaUPC" w:cs="CordiaUPC" w:hint="cs"/>
          <w:sz w:val="26"/>
          <w:szCs w:val="26"/>
          <w:lang w:val="en-US" w:bidi="th-TH"/>
        </w:rPr>
        <w:t xml:space="preserve"> have</w:t>
      </w:r>
      <w:r w:rsidRPr="001573BA">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B62EB6" w14:textId="77777777" w:rsidR="006E64CE" w:rsidRPr="001573BA"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5F2AE6E3" w14:textId="77777777" w:rsidR="006E64CE" w:rsidRPr="001573BA" w:rsidRDefault="006E64CE" w:rsidP="006E64CE">
      <w:pPr>
        <w:autoSpaceDE w:val="0"/>
        <w:autoSpaceDN w:val="0"/>
        <w:adjustRightInd w:val="0"/>
        <w:spacing w:line="240" w:lineRule="exact"/>
        <w:ind w:left="547"/>
        <w:jc w:val="thaiDistribute"/>
        <w:rPr>
          <w:rFonts w:ascii="CordiaUPC" w:hAnsi="CordiaUPC" w:cs="CordiaUPC"/>
          <w:i/>
          <w:iCs/>
          <w:sz w:val="26"/>
          <w:szCs w:val="26"/>
        </w:rPr>
      </w:pPr>
      <w:r w:rsidRPr="001573BA">
        <w:rPr>
          <w:rFonts w:ascii="CordiaUPC" w:hAnsi="CordiaUPC" w:cs="CordiaUPC" w:hint="cs"/>
          <w:i/>
          <w:iCs/>
          <w:sz w:val="26"/>
          <w:szCs w:val="26"/>
        </w:rPr>
        <w:t xml:space="preserve">Provisions for contingent liabilities as a result of obligation having credit risk </w:t>
      </w:r>
      <w:proofErr w:type="gramStart"/>
      <w:r w:rsidRPr="001573BA">
        <w:rPr>
          <w:rFonts w:ascii="CordiaUPC" w:hAnsi="CordiaUPC" w:cs="CordiaUPC" w:hint="cs"/>
          <w:i/>
          <w:iCs/>
          <w:sz w:val="26"/>
          <w:szCs w:val="26"/>
        </w:rPr>
        <w:t>exposures</w:t>
      </w:r>
      <w:proofErr w:type="gramEnd"/>
    </w:p>
    <w:p w14:paraId="0BE88C74" w14:textId="77777777" w:rsidR="006E64CE" w:rsidRPr="001573BA" w:rsidRDefault="006E64CE" w:rsidP="006E64CE">
      <w:pPr>
        <w:autoSpaceDE w:val="0"/>
        <w:autoSpaceDN w:val="0"/>
        <w:adjustRightInd w:val="0"/>
        <w:spacing w:line="240" w:lineRule="exact"/>
        <w:ind w:left="547"/>
        <w:jc w:val="thaiDistribute"/>
        <w:rPr>
          <w:rFonts w:ascii="CordiaUPC" w:hAnsi="CordiaUPC" w:cs="CordiaUPC"/>
          <w:sz w:val="26"/>
          <w:szCs w:val="26"/>
          <w:cs/>
          <w:lang w:bidi="th-TH"/>
        </w:rPr>
      </w:pPr>
    </w:p>
    <w:p w14:paraId="03369E97" w14:textId="724A1B0F" w:rsidR="009F697D" w:rsidRPr="001573BA" w:rsidRDefault="006E64CE" w:rsidP="00315119">
      <w:pPr>
        <w:autoSpaceDE w:val="0"/>
        <w:autoSpaceDN w:val="0"/>
        <w:adjustRightInd w:val="0"/>
        <w:spacing w:line="240" w:lineRule="exact"/>
        <w:ind w:left="547"/>
        <w:jc w:val="thaiDistribute"/>
        <w:rPr>
          <w:rFonts w:ascii="CordiaUPC" w:hAnsi="CordiaUPC" w:cs="CordiaUPC"/>
          <w:sz w:val="26"/>
          <w:szCs w:val="26"/>
          <w:lang w:bidi="th-TH"/>
        </w:rPr>
      </w:pPr>
      <w:r w:rsidRPr="001573BA">
        <w:rPr>
          <w:rFonts w:ascii="CordiaUPC" w:hAnsi="CordiaUPC" w:cs="CordiaUPC" w:hint="cs"/>
          <w:sz w:val="26"/>
          <w:szCs w:val="26"/>
        </w:rPr>
        <w:t xml:space="preserve">The Bank and its subsidiaries provide provisions for those off-balance sheet items having credit risk exposures, such as loan guarantees, </w:t>
      </w:r>
      <w:proofErr w:type="spellStart"/>
      <w:r w:rsidRPr="001573BA">
        <w:rPr>
          <w:rFonts w:ascii="CordiaUPC" w:hAnsi="CordiaUPC" w:cs="CordiaUPC" w:hint="cs"/>
          <w:sz w:val="26"/>
          <w:szCs w:val="26"/>
        </w:rPr>
        <w:t>avals</w:t>
      </w:r>
      <w:proofErr w:type="spellEnd"/>
      <w:r w:rsidRPr="001573BA">
        <w:rPr>
          <w:rFonts w:ascii="CordiaUPC" w:hAnsi="CordiaUPC" w:cs="CordiaUPC" w:hint="cs"/>
          <w:sz w:val="26"/>
          <w:szCs w:val="26"/>
        </w:rPr>
        <w:t xml:space="preserve"> or commitments irrevocable by financial institutions, or obligation according to letter of guarantee of which the Bank and its subsidiaries were claimed against, using the same criteria and methods applied to</w:t>
      </w:r>
      <w:r w:rsidRPr="001573BA">
        <w:rPr>
          <w:rFonts w:ascii="CordiaUPC" w:hAnsi="CordiaUPC" w:cs="CordiaUPC"/>
          <w:sz w:val="26"/>
          <w:szCs w:val="26"/>
        </w:rPr>
        <w:t xml:space="preserve"> allowance for</w:t>
      </w:r>
      <w:r w:rsidRPr="001573BA">
        <w:rPr>
          <w:rFonts w:ascii="CordiaUPC" w:hAnsi="CordiaUPC" w:cs="CordiaUPC" w:hint="cs"/>
          <w:sz w:val="26"/>
          <w:szCs w:val="26"/>
        </w:rPr>
        <w:t xml:space="preserve"> </w:t>
      </w:r>
      <w:r w:rsidRPr="001573BA">
        <w:rPr>
          <w:rFonts w:ascii="CordiaUPC" w:hAnsi="CordiaUPC" w:cs="CordiaUPC"/>
          <w:sz w:val="26"/>
          <w:szCs w:val="26"/>
        </w:rPr>
        <w:t xml:space="preserve">expected credit loss </w:t>
      </w:r>
      <w:r w:rsidRPr="001573BA">
        <w:rPr>
          <w:rFonts w:ascii="CordiaUPC" w:hAnsi="CordiaUPC" w:cs="CordiaUPC" w:hint="cs"/>
          <w:sz w:val="26"/>
          <w:szCs w:val="26"/>
        </w:rPr>
        <w:t xml:space="preserve">that are described in note </w:t>
      </w:r>
      <w:r w:rsidR="007D669C" w:rsidRPr="001573BA">
        <w:rPr>
          <w:rFonts w:ascii="CordiaUPC" w:hAnsi="CordiaUPC" w:cs="CordiaUPC"/>
          <w:sz w:val="26"/>
          <w:szCs w:val="26"/>
        </w:rPr>
        <w:t>4</w:t>
      </w:r>
      <w:r w:rsidRPr="001573BA">
        <w:rPr>
          <w:rFonts w:ascii="CordiaUPC" w:hAnsi="CordiaUPC" w:cs="CordiaUPC" w:hint="cs"/>
          <w:sz w:val="26"/>
          <w:szCs w:val="26"/>
        </w:rPr>
        <w:t>.4.6</w:t>
      </w:r>
      <w:r w:rsidRPr="001573BA">
        <w:rPr>
          <w:rFonts w:ascii="CordiaUPC" w:hAnsi="CordiaUPC" w:cs="CordiaUPC"/>
          <w:sz w:val="26"/>
          <w:szCs w:val="26"/>
        </w:rPr>
        <w:t>.</w:t>
      </w:r>
    </w:p>
    <w:p w14:paraId="67789F35" w14:textId="77777777" w:rsidR="006E64CE" w:rsidRPr="001573BA" w:rsidRDefault="006E64CE" w:rsidP="006E64CE">
      <w:pPr>
        <w:autoSpaceDE w:val="0"/>
        <w:autoSpaceDN w:val="0"/>
        <w:adjustRightInd w:val="0"/>
        <w:spacing w:line="240" w:lineRule="exact"/>
        <w:ind w:left="547"/>
        <w:jc w:val="thaiDistribute"/>
        <w:rPr>
          <w:rFonts w:ascii="CordiaUPC" w:hAnsi="CordiaUPC" w:cs="CordiaUPC"/>
          <w:sz w:val="26"/>
          <w:szCs w:val="26"/>
          <w:lang w:bidi="th-TH"/>
        </w:rPr>
      </w:pPr>
    </w:p>
    <w:p w14:paraId="6ACE0C25" w14:textId="77777777" w:rsidR="00E864DD" w:rsidRPr="001573BA" w:rsidRDefault="00E864DD" w:rsidP="006E64CE">
      <w:pPr>
        <w:autoSpaceDE w:val="0"/>
        <w:autoSpaceDN w:val="0"/>
        <w:adjustRightInd w:val="0"/>
        <w:spacing w:line="240" w:lineRule="exact"/>
        <w:ind w:left="547"/>
        <w:jc w:val="thaiDistribute"/>
        <w:rPr>
          <w:rFonts w:ascii="CordiaUPC" w:hAnsi="CordiaUPC" w:cs="CordiaUPC"/>
          <w:sz w:val="26"/>
          <w:szCs w:val="26"/>
          <w:lang w:bidi="th-TH"/>
        </w:rPr>
      </w:pPr>
    </w:p>
    <w:p w14:paraId="1B7BAC7E" w14:textId="72950BDA" w:rsidR="00E864DD" w:rsidRPr="001573BA" w:rsidRDefault="00E864DD">
      <w:pPr>
        <w:spacing w:line="240" w:lineRule="auto"/>
        <w:rPr>
          <w:rFonts w:ascii="CordiaUPC" w:hAnsi="CordiaUPC" w:cs="CordiaUPC"/>
          <w:sz w:val="26"/>
          <w:szCs w:val="26"/>
          <w:cs/>
          <w:lang w:bidi="th-TH"/>
        </w:rPr>
      </w:pPr>
      <w:r w:rsidRPr="001573BA">
        <w:rPr>
          <w:rFonts w:ascii="CordiaUPC" w:hAnsi="CordiaUPC" w:cs="CordiaUPC"/>
          <w:sz w:val="26"/>
          <w:szCs w:val="26"/>
          <w:cs/>
          <w:lang w:bidi="th-TH"/>
        </w:rPr>
        <w:br w:type="page"/>
      </w:r>
    </w:p>
    <w:p w14:paraId="1980B043" w14:textId="02A531C1" w:rsidR="006E64CE" w:rsidRPr="001573BA" w:rsidRDefault="00C4691B" w:rsidP="006E64CE">
      <w:pPr>
        <w:spacing w:line="240" w:lineRule="exact"/>
        <w:ind w:left="540" w:hanging="540"/>
        <w:jc w:val="both"/>
        <w:rPr>
          <w:rFonts w:ascii="CordiaUPC" w:hAnsi="CordiaUPC" w:cs="CordiaUPC"/>
          <w:b/>
          <w:bCs/>
          <w:i/>
          <w:iCs/>
          <w:sz w:val="26"/>
          <w:szCs w:val="26"/>
          <w:cs/>
          <w:lang w:val="en-AU" w:bidi="th-TH"/>
        </w:rPr>
      </w:pPr>
      <w:r w:rsidRPr="001573BA">
        <w:rPr>
          <w:rFonts w:ascii="CordiaUPC" w:hAnsi="CordiaUPC" w:cs="CordiaUPC"/>
          <w:b/>
          <w:bCs/>
          <w:i/>
          <w:iCs/>
          <w:sz w:val="26"/>
          <w:szCs w:val="26"/>
          <w:lang w:val="en-AU"/>
        </w:rPr>
        <w:lastRenderedPageBreak/>
        <w:t>4</w:t>
      </w:r>
      <w:r w:rsidR="006E64CE" w:rsidRPr="001573BA">
        <w:rPr>
          <w:rFonts w:ascii="CordiaUPC" w:hAnsi="CordiaUPC" w:cs="CordiaUPC" w:hint="cs"/>
          <w:b/>
          <w:bCs/>
          <w:i/>
          <w:iCs/>
          <w:sz w:val="26"/>
          <w:szCs w:val="26"/>
          <w:lang w:val="en-AU"/>
        </w:rPr>
        <w:t>.15</w:t>
      </w:r>
      <w:r w:rsidR="006E64CE" w:rsidRPr="001573BA">
        <w:rPr>
          <w:rFonts w:ascii="CordiaUPC" w:hAnsi="CordiaUPC" w:cs="CordiaUPC" w:hint="cs"/>
          <w:b/>
          <w:bCs/>
          <w:i/>
          <w:iCs/>
          <w:sz w:val="26"/>
          <w:szCs w:val="26"/>
          <w:lang w:val="en-AU"/>
        </w:rPr>
        <w:tab/>
        <w:t>Measurement of fair values</w:t>
      </w:r>
    </w:p>
    <w:p w14:paraId="78F6C56A" w14:textId="77777777" w:rsidR="006E64CE" w:rsidRPr="001573BA" w:rsidRDefault="006E64CE" w:rsidP="006E64CE">
      <w:pPr>
        <w:spacing w:line="240" w:lineRule="exact"/>
        <w:ind w:left="540" w:right="-29" w:hanging="540"/>
        <w:rPr>
          <w:rFonts w:ascii="CordiaUPC" w:hAnsi="CordiaUPC" w:cs="CordiaUPC"/>
          <w:b/>
          <w:bCs/>
          <w:i/>
          <w:iCs/>
          <w:sz w:val="26"/>
          <w:szCs w:val="26"/>
        </w:rPr>
      </w:pPr>
    </w:p>
    <w:p w14:paraId="2E0073DD" w14:textId="023F1512" w:rsidR="006E64CE" w:rsidRPr="001573BA" w:rsidRDefault="006E64CE" w:rsidP="006E64CE">
      <w:pPr>
        <w:shd w:val="clear" w:color="auto" w:fill="FFFFFF"/>
        <w:spacing w:line="240" w:lineRule="exact"/>
        <w:ind w:left="540"/>
        <w:jc w:val="thaiDistribute"/>
        <w:rPr>
          <w:rFonts w:asciiTheme="minorBidi" w:hAnsiTheme="minorBidi" w:cstheme="minorBidi"/>
          <w:sz w:val="26"/>
          <w:szCs w:val="26"/>
          <w:cs/>
          <w:lang w:bidi="th-TH"/>
        </w:rPr>
      </w:pPr>
      <w:r w:rsidRPr="001573BA">
        <w:rPr>
          <w:rFonts w:asciiTheme="minorBidi" w:hAnsiTheme="minorBidi" w:cstheme="minorBidi"/>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p>
    <w:p w14:paraId="62699E9B" w14:textId="77777777" w:rsidR="006E64CE" w:rsidRPr="001573BA" w:rsidRDefault="006E64CE" w:rsidP="006E64CE">
      <w:pPr>
        <w:shd w:val="clear" w:color="auto" w:fill="FFFFFF"/>
        <w:spacing w:line="240" w:lineRule="exact"/>
        <w:ind w:left="540"/>
        <w:jc w:val="thaiDistribute"/>
        <w:rPr>
          <w:rFonts w:ascii="CordiaUPC" w:hAnsi="CordiaUPC" w:cs="CordiaUPC"/>
          <w:sz w:val="26"/>
          <w:szCs w:val="26"/>
          <w:lang w:bidi="th-TH"/>
        </w:rPr>
      </w:pPr>
    </w:p>
    <w:p w14:paraId="08F6786E" w14:textId="77777777" w:rsidR="006E64CE" w:rsidRPr="001573BA" w:rsidRDefault="006E64CE" w:rsidP="006E64CE">
      <w:pPr>
        <w:shd w:val="clear" w:color="auto" w:fill="FFFFFF"/>
        <w:spacing w:line="240" w:lineRule="exact"/>
        <w:ind w:left="540"/>
        <w:jc w:val="thaiDistribute"/>
        <w:rPr>
          <w:rFonts w:ascii="CordiaUPC" w:hAnsi="CordiaUPC" w:cs="CordiaUPC"/>
          <w:sz w:val="26"/>
          <w:szCs w:val="26"/>
          <w:lang w:val="en-AU"/>
        </w:rPr>
      </w:pPr>
      <w:r w:rsidRPr="001573BA">
        <w:rPr>
          <w:rFonts w:ascii="CordiaUPC" w:hAnsi="CordiaUPC" w:cs="CordiaUPC" w:hint="cs"/>
          <w:sz w:val="26"/>
          <w:szCs w:val="26"/>
          <w:lang w:val="en-US" w:bidi="th-TH"/>
        </w:rPr>
        <w:t>The Bank and its subsidiaries have an</w:t>
      </w:r>
      <w:r w:rsidRPr="001573BA">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7276B873" w14:textId="77777777" w:rsidR="006E64CE" w:rsidRPr="001573BA" w:rsidRDefault="006E64CE" w:rsidP="006E64CE">
      <w:pPr>
        <w:shd w:val="clear" w:color="auto" w:fill="FFFFFF"/>
        <w:spacing w:line="240" w:lineRule="exact"/>
        <w:ind w:left="540"/>
        <w:jc w:val="thaiDistribute"/>
        <w:rPr>
          <w:rFonts w:ascii="CordiaUPC" w:hAnsi="CordiaUPC" w:cs="CordiaUPC"/>
          <w:sz w:val="26"/>
          <w:szCs w:val="26"/>
          <w:cs/>
          <w:lang w:val="en-AU" w:bidi="th-TH"/>
        </w:rPr>
      </w:pPr>
    </w:p>
    <w:p w14:paraId="4F8EFF39" w14:textId="77777777" w:rsidR="006E64CE" w:rsidRPr="001573BA" w:rsidRDefault="006E64CE" w:rsidP="006E64CE">
      <w:pPr>
        <w:shd w:val="clear" w:color="auto" w:fill="FFFFFF"/>
        <w:spacing w:line="240" w:lineRule="exact"/>
        <w:ind w:left="540"/>
        <w:jc w:val="thaiDistribute"/>
        <w:rPr>
          <w:rFonts w:ascii="CordiaUPC" w:hAnsi="CordiaUPC" w:cs="CordiaUPC"/>
          <w:sz w:val="26"/>
          <w:szCs w:val="26"/>
          <w:lang w:val="en-AU"/>
        </w:rPr>
      </w:pPr>
      <w:r w:rsidRPr="001573BA">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FF952EA" w14:textId="77777777" w:rsidR="000209D8" w:rsidRPr="001573BA" w:rsidRDefault="000209D8" w:rsidP="006E64CE">
      <w:pPr>
        <w:shd w:val="clear" w:color="auto" w:fill="FFFFFF"/>
        <w:spacing w:line="240" w:lineRule="exact"/>
        <w:ind w:left="540"/>
        <w:jc w:val="thaiDistribute"/>
        <w:rPr>
          <w:rFonts w:ascii="CordiaUPC" w:hAnsi="CordiaUPC" w:cs="CordiaUPC"/>
          <w:sz w:val="26"/>
          <w:szCs w:val="26"/>
          <w:lang w:val="en-AU"/>
        </w:rPr>
      </w:pPr>
    </w:p>
    <w:p w14:paraId="5F48E136" w14:textId="77777777" w:rsidR="00FF1074" w:rsidRPr="001573BA" w:rsidRDefault="006E64CE" w:rsidP="00FF1074">
      <w:pPr>
        <w:pStyle w:val="block"/>
        <w:spacing w:after="0" w:line="240" w:lineRule="exact"/>
        <w:ind w:left="547"/>
        <w:jc w:val="both"/>
        <w:rPr>
          <w:rFonts w:ascii="CordiaUPC" w:hAnsi="CordiaUPC" w:cs="CordiaUPC"/>
          <w:sz w:val="26"/>
          <w:szCs w:val="26"/>
          <w:lang w:val="en-US" w:bidi="th-TH"/>
        </w:rPr>
      </w:pPr>
      <w:r w:rsidRPr="001573BA">
        <w:rPr>
          <w:rFonts w:asciiTheme="minorBidi" w:hAnsiTheme="minorBidi" w:cstheme="minorBidi"/>
          <w:sz w:val="26"/>
          <w:szCs w:val="26"/>
        </w:rPr>
        <w:t>Significant valuation issues are reported to the Bank and its subsidiaries Audit Committee.</w:t>
      </w:r>
    </w:p>
    <w:p w14:paraId="0EC962A8" w14:textId="77777777" w:rsidR="00FF1074" w:rsidRPr="001573BA" w:rsidRDefault="00FF1074" w:rsidP="00FF1074">
      <w:pPr>
        <w:pStyle w:val="block"/>
        <w:spacing w:after="0" w:line="240" w:lineRule="exact"/>
        <w:ind w:left="547"/>
        <w:jc w:val="both"/>
        <w:rPr>
          <w:rFonts w:ascii="CordiaUPC" w:hAnsi="CordiaUPC" w:cs="CordiaUPC"/>
          <w:sz w:val="26"/>
          <w:szCs w:val="26"/>
          <w:lang w:bidi="th-TH"/>
        </w:rPr>
      </w:pPr>
    </w:p>
    <w:p w14:paraId="049D32E3" w14:textId="09F4C8D6" w:rsidR="006E64CE" w:rsidRPr="001573BA" w:rsidRDefault="006E64CE" w:rsidP="00FF1074">
      <w:pPr>
        <w:pStyle w:val="block"/>
        <w:spacing w:after="0" w:line="240" w:lineRule="exact"/>
        <w:ind w:left="547"/>
        <w:jc w:val="both"/>
        <w:rPr>
          <w:rFonts w:asciiTheme="minorBidi" w:hAnsiTheme="minorBidi" w:cstheme="minorBidi"/>
          <w:sz w:val="26"/>
          <w:szCs w:val="26"/>
        </w:rPr>
      </w:pPr>
      <w:r w:rsidRPr="001573BA">
        <w:rPr>
          <w:rFonts w:ascii="CordiaUPC" w:hAnsi="CordiaUPC" w:cs="CordiaUPC" w:hint="cs"/>
          <w:sz w:val="26"/>
          <w:szCs w:val="26"/>
          <w:lang w:val="en-US" w:bidi="th-TH"/>
        </w:rPr>
        <w:t xml:space="preserve">When measuring the fair value of an asset or a liability, the Bank and its subsidiaries </w:t>
      </w:r>
      <w:r w:rsidRPr="001573BA">
        <w:rPr>
          <w:rFonts w:ascii="CordiaUPC" w:hAnsi="CordiaUPC" w:cs="CordiaUPC" w:hint="cs"/>
          <w:sz w:val="26"/>
          <w:szCs w:val="26"/>
        </w:rPr>
        <w:t xml:space="preserve">use observable market data as far as possible. Fair values are categorised into different levels in a fair value hierarchy based on the inputs used in the valuation techniques as follows: </w:t>
      </w:r>
    </w:p>
    <w:p w14:paraId="1DB5F1E7" w14:textId="77777777" w:rsidR="006E64CE" w:rsidRPr="001573BA" w:rsidRDefault="006E64CE" w:rsidP="00DF54C8">
      <w:pPr>
        <w:shd w:val="clear" w:color="auto" w:fill="FFFFFF"/>
        <w:spacing w:line="240" w:lineRule="exact"/>
        <w:ind w:left="540"/>
        <w:jc w:val="thaiDistribute"/>
        <w:rPr>
          <w:rFonts w:ascii="CordiaUPC" w:hAnsi="CordiaUPC" w:cs="CordiaUPC"/>
          <w:sz w:val="26"/>
          <w:szCs w:val="26"/>
          <w:lang w:val="en-AU"/>
        </w:rPr>
      </w:pPr>
    </w:p>
    <w:p w14:paraId="680DF0AD" w14:textId="77777777" w:rsidR="006E64CE" w:rsidRPr="001573BA" w:rsidRDefault="006E64CE" w:rsidP="0070356C">
      <w:pPr>
        <w:numPr>
          <w:ilvl w:val="0"/>
          <w:numId w:val="26"/>
        </w:numPr>
        <w:shd w:val="clear" w:color="auto" w:fill="FFFFFF"/>
        <w:spacing w:line="240" w:lineRule="exact"/>
        <w:ind w:left="900"/>
        <w:jc w:val="thaiDistribute"/>
        <w:rPr>
          <w:rFonts w:ascii="CordiaUPC" w:hAnsi="CordiaUPC" w:cs="CordiaUPC"/>
          <w:sz w:val="26"/>
          <w:szCs w:val="26"/>
          <w:lang w:val="en-AU"/>
        </w:rPr>
      </w:pPr>
      <w:r w:rsidRPr="001573BA">
        <w:rPr>
          <w:rFonts w:ascii="CordiaUPC" w:hAnsi="CordiaUPC" w:cs="CordiaUPC" w:hint="cs"/>
          <w:sz w:val="26"/>
          <w:szCs w:val="26"/>
          <w:lang w:val="en-AU"/>
        </w:rPr>
        <w:t>Level 1: quoted prices in active markets for identical assets or liabilities.</w:t>
      </w:r>
    </w:p>
    <w:p w14:paraId="79D6FACE" w14:textId="77777777" w:rsidR="006E64CE" w:rsidRPr="001573BA" w:rsidRDefault="006E64CE" w:rsidP="0070356C">
      <w:pPr>
        <w:numPr>
          <w:ilvl w:val="0"/>
          <w:numId w:val="26"/>
        </w:numPr>
        <w:shd w:val="clear" w:color="auto" w:fill="FFFFFF"/>
        <w:spacing w:line="240" w:lineRule="exact"/>
        <w:ind w:left="900"/>
        <w:jc w:val="thaiDistribute"/>
        <w:rPr>
          <w:rFonts w:ascii="CordiaUPC" w:hAnsi="CordiaUPC" w:cs="CordiaUPC"/>
          <w:sz w:val="26"/>
          <w:szCs w:val="26"/>
          <w:lang w:val="en-AU"/>
        </w:rPr>
      </w:pPr>
      <w:r w:rsidRPr="001573BA">
        <w:rPr>
          <w:rFonts w:ascii="CordiaUPC" w:hAnsi="CordiaUPC" w:cs="CordiaUPC" w:hint="cs"/>
          <w:sz w:val="26"/>
          <w:szCs w:val="26"/>
          <w:lang w:val="en-AU"/>
        </w:rPr>
        <w:t>Level 2: inputs other than quoted prices included in Level 1 that are observable for the asset or liability, either directly or indirectly.</w:t>
      </w:r>
    </w:p>
    <w:p w14:paraId="4760A87F" w14:textId="77777777" w:rsidR="006E64CE" w:rsidRPr="001573BA" w:rsidRDefault="006E64CE" w:rsidP="0070356C">
      <w:pPr>
        <w:numPr>
          <w:ilvl w:val="0"/>
          <w:numId w:val="26"/>
        </w:numPr>
        <w:shd w:val="clear" w:color="auto" w:fill="FFFFFF"/>
        <w:spacing w:line="240" w:lineRule="exact"/>
        <w:ind w:left="900"/>
        <w:jc w:val="thaiDistribute"/>
        <w:rPr>
          <w:rFonts w:ascii="CordiaUPC" w:hAnsi="CordiaUPC" w:cs="CordiaUPC"/>
          <w:sz w:val="26"/>
          <w:szCs w:val="26"/>
          <w:lang w:val="en-AU"/>
        </w:rPr>
      </w:pPr>
      <w:r w:rsidRPr="001573BA">
        <w:rPr>
          <w:rFonts w:ascii="CordiaUPC" w:hAnsi="CordiaUPC" w:cs="CordiaUPC" w:hint="cs"/>
          <w:sz w:val="26"/>
          <w:szCs w:val="26"/>
          <w:lang w:val="en-AU"/>
        </w:rPr>
        <w:t>Level 3: inputs for the asset or liability that are based on unobservable input.</w:t>
      </w:r>
    </w:p>
    <w:p w14:paraId="622CED1F" w14:textId="77777777" w:rsidR="006E64CE" w:rsidRPr="001573BA" w:rsidRDefault="006E64CE" w:rsidP="00DF54C8">
      <w:pPr>
        <w:shd w:val="clear" w:color="auto" w:fill="FFFFFF"/>
        <w:spacing w:line="240" w:lineRule="exact"/>
        <w:ind w:left="540"/>
        <w:jc w:val="thaiDistribute"/>
        <w:rPr>
          <w:rFonts w:ascii="CordiaUPC" w:hAnsi="CordiaUPC" w:cs="CordiaUPC"/>
          <w:sz w:val="26"/>
          <w:szCs w:val="26"/>
          <w:lang w:val="en-AU"/>
        </w:rPr>
      </w:pPr>
    </w:p>
    <w:p w14:paraId="7091A80F" w14:textId="77777777" w:rsidR="006E64CE" w:rsidRPr="001573BA" w:rsidRDefault="006E64CE" w:rsidP="006E64CE">
      <w:pPr>
        <w:shd w:val="clear" w:color="auto" w:fill="FFFFFF"/>
        <w:spacing w:line="240" w:lineRule="exact"/>
        <w:ind w:left="540"/>
        <w:jc w:val="thaiDistribute"/>
        <w:rPr>
          <w:rFonts w:ascii="CordiaUPC" w:hAnsi="CordiaUPC" w:cs="CordiaUPC"/>
          <w:sz w:val="26"/>
          <w:szCs w:val="26"/>
          <w:lang w:val="en-AU"/>
        </w:rPr>
      </w:pPr>
      <w:r w:rsidRPr="001573BA">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EE93393" w14:textId="77777777" w:rsidR="006E64CE" w:rsidRPr="001573BA" w:rsidRDefault="006E64CE" w:rsidP="006E64CE">
      <w:pPr>
        <w:shd w:val="clear" w:color="auto" w:fill="FFFFFF"/>
        <w:spacing w:line="240" w:lineRule="exact"/>
        <w:ind w:left="540"/>
        <w:jc w:val="thaiDistribute"/>
        <w:rPr>
          <w:rFonts w:ascii="CordiaUPC" w:hAnsi="CordiaUPC" w:cs="CordiaUPC"/>
          <w:sz w:val="26"/>
          <w:szCs w:val="26"/>
          <w:lang w:val="en-AU"/>
        </w:rPr>
      </w:pPr>
    </w:p>
    <w:p w14:paraId="736C4612" w14:textId="77777777" w:rsidR="006E64CE" w:rsidRPr="001573BA" w:rsidRDefault="006E64CE" w:rsidP="006E64CE">
      <w:pPr>
        <w:spacing w:line="240" w:lineRule="exact"/>
        <w:ind w:left="547"/>
        <w:jc w:val="thaiDistribute"/>
        <w:rPr>
          <w:rFonts w:ascii="CordiaUPC" w:hAnsi="CordiaUPC" w:cs="CordiaUPC"/>
          <w:b/>
          <w:bCs/>
          <w:i/>
          <w:iCs/>
          <w:sz w:val="26"/>
          <w:szCs w:val="26"/>
          <w:lang w:val="en-AU"/>
        </w:rPr>
      </w:pPr>
      <w:r w:rsidRPr="001573BA">
        <w:rPr>
          <w:rFonts w:ascii="CordiaUPC" w:hAnsi="CordiaUPC" w:cs="CordiaUPC" w:hint="cs"/>
          <w:sz w:val="26"/>
          <w:szCs w:val="26"/>
          <w:lang w:val="en-AU"/>
        </w:rPr>
        <w:t xml:space="preserve">The Bank and its subsidiaries </w:t>
      </w:r>
      <w:proofErr w:type="spellStart"/>
      <w:r w:rsidRPr="001573BA">
        <w:rPr>
          <w:rFonts w:ascii="CordiaUPC" w:hAnsi="CordiaUPC" w:cs="CordiaUPC" w:hint="cs"/>
          <w:sz w:val="26"/>
          <w:szCs w:val="26"/>
          <w:lang w:val="en-US" w:bidi="th-TH"/>
        </w:rPr>
        <w:t>recognise</w:t>
      </w:r>
      <w:proofErr w:type="spellEnd"/>
      <w:r w:rsidRPr="001573BA">
        <w:rPr>
          <w:rFonts w:ascii="CordiaUPC" w:hAnsi="CordiaUPC" w:cs="CordiaUPC" w:hint="cs"/>
          <w:sz w:val="26"/>
          <w:szCs w:val="26"/>
          <w:lang w:val="en-AU"/>
        </w:rPr>
        <w:t xml:space="preserve"> transfers between levels of the fair value hierarchy at the end of the reporting period during which the change has occurred.</w:t>
      </w:r>
    </w:p>
    <w:p w14:paraId="03F4D4A1" w14:textId="55952DB7" w:rsidR="006B1150" w:rsidRPr="001573BA" w:rsidRDefault="006B1150">
      <w:pPr>
        <w:spacing w:line="240" w:lineRule="auto"/>
        <w:rPr>
          <w:rFonts w:ascii="CordiaUPC" w:hAnsi="CordiaUPC" w:cs="CordiaUPC"/>
          <w:b/>
          <w:bCs/>
          <w:i/>
          <w:iCs/>
          <w:sz w:val="26"/>
          <w:szCs w:val="26"/>
        </w:rPr>
      </w:pPr>
    </w:p>
    <w:p w14:paraId="0DBD8D90" w14:textId="3E77B1A2" w:rsidR="006E64CE" w:rsidRPr="001573BA" w:rsidRDefault="00C4691B" w:rsidP="006E64CE">
      <w:pPr>
        <w:spacing w:line="240" w:lineRule="exact"/>
        <w:ind w:left="540" w:right="-29" w:hanging="540"/>
        <w:rPr>
          <w:rFonts w:ascii="CordiaUPC" w:hAnsi="CordiaUPC" w:cs="CordiaUPC"/>
          <w:b/>
          <w:bCs/>
          <w:i/>
          <w:iCs/>
          <w:sz w:val="26"/>
          <w:szCs w:val="26"/>
        </w:rPr>
      </w:pPr>
      <w:r w:rsidRPr="001573BA">
        <w:rPr>
          <w:rFonts w:ascii="CordiaUPC" w:hAnsi="CordiaUPC" w:cs="CordiaUPC"/>
          <w:b/>
          <w:bCs/>
          <w:i/>
          <w:iCs/>
          <w:sz w:val="26"/>
          <w:szCs w:val="26"/>
        </w:rPr>
        <w:t>4</w:t>
      </w:r>
      <w:r w:rsidR="006E64CE" w:rsidRPr="001573BA">
        <w:rPr>
          <w:rFonts w:ascii="CordiaUPC" w:hAnsi="CordiaUPC" w:cs="CordiaUPC" w:hint="cs"/>
          <w:b/>
          <w:bCs/>
          <w:i/>
          <w:iCs/>
          <w:sz w:val="26"/>
          <w:szCs w:val="26"/>
        </w:rPr>
        <w:t>.16</w:t>
      </w:r>
      <w:r w:rsidR="006E64CE" w:rsidRPr="001573BA">
        <w:rPr>
          <w:rFonts w:ascii="CordiaUPC" w:hAnsi="CordiaUPC" w:cs="CordiaUPC" w:hint="cs"/>
          <w:b/>
          <w:bCs/>
          <w:i/>
          <w:iCs/>
          <w:sz w:val="26"/>
          <w:szCs w:val="26"/>
        </w:rPr>
        <w:tab/>
      </w:r>
      <w:r w:rsidR="0076220C" w:rsidRPr="001573BA">
        <w:rPr>
          <w:rFonts w:ascii="CordiaUPC" w:hAnsi="CordiaUPC" w:cs="CordiaUPC"/>
          <w:b/>
          <w:bCs/>
          <w:i/>
          <w:iCs/>
          <w:sz w:val="26"/>
          <w:szCs w:val="26"/>
        </w:rPr>
        <w:t>Fees and service income and expenses</w:t>
      </w:r>
    </w:p>
    <w:p w14:paraId="3BEC9817" w14:textId="77777777" w:rsidR="006E64CE" w:rsidRPr="001573BA" w:rsidRDefault="006E64CE" w:rsidP="006E64CE">
      <w:pPr>
        <w:spacing w:line="240" w:lineRule="exact"/>
        <w:ind w:right="-29"/>
        <w:rPr>
          <w:rFonts w:ascii="CordiaUPC" w:hAnsi="CordiaUPC" w:cs="CordiaUPC"/>
          <w:i/>
          <w:iCs/>
          <w:sz w:val="26"/>
          <w:szCs w:val="26"/>
          <w:cs/>
          <w:lang w:bidi="th-TH"/>
        </w:rPr>
      </w:pPr>
    </w:p>
    <w:p w14:paraId="6BC724AE" w14:textId="7C8F7F93" w:rsidR="001430AA" w:rsidRPr="001573BA" w:rsidRDefault="006E64CE" w:rsidP="004C4040">
      <w:pPr>
        <w:tabs>
          <w:tab w:val="left" w:pos="540"/>
        </w:tabs>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Fee</w:t>
      </w:r>
      <w:r w:rsidR="0076220C" w:rsidRPr="001573BA">
        <w:rPr>
          <w:rFonts w:ascii="CordiaUPC" w:hAnsi="CordiaUPC" w:cs="CordiaUPC"/>
          <w:sz w:val="26"/>
          <w:szCs w:val="26"/>
        </w:rPr>
        <w:t>s</w:t>
      </w:r>
      <w:r w:rsidRPr="001573BA">
        <w:rPr>
          <w:rFonts w:ascii="CordiaUPC" w:hAnsi="CordiaUPC" w:cs="CordiaUPC" w:hint="cs"/>
          <w:sz w:val="26"/>
          <w:szCs w:val="26"/>
        </w:rPr>
        <w:t xml:space="preserve"> and </w:t>
      </w:r>
      <w:r w:rsidR="0076220C" w:rsidRPr="001573BA">
        <w:rPr>
          <w:rFonts w:ascii="CordiaUPC" w:hAnsi="CordiaUPC" w:cs="CordiaUPC"/>
          <w:sz w:val="26"/>
          <w:szCs w:val="26"/>
        </w:rPr>
        <w:t>service</w:t>
      </w:r>
      <w:r w:rsidRPr="001573BA">
        <w:rPr>
          <w:rFonts w:ascii="CordiaUPC" w:hAnsi="CordiaUPC" w:cs="CordiaUPC" w:hint="cs"/>
          <w:sz w:val="26"/>
          <w:szCs w:val="26"/>
        </w:rPr>
        <w:t xml:space="preserve"> income and expense that are integral to the effective interest rate on a financial asset or financial liability are included in the effective interest rate</w:t>
      </w:r>
      <w:r w:rsidRPr="001573BA">
        <w:rPr>
          <w:rFonts w:ascii="CordiaUPC" w:hAnsi="CordiaUPC" w:cs="CordiaUPC" w:hint="cs"/>
          <w:sz w:val="26"/>
          <w:szCs w:val="26"/>
          <w:lang w:val="en-US" w:bidi="th-TH"/>
        </w:rPr>
        <w:t>.</w:t>
      </w:r>
      <w:r w:rsidRPr="001573BA">
        <w:rPr>
          <w:rFonts w:ascii="CordiaUPC" w:hAnsi="CordiaUPC" w:cs="CordiaUPC" w:hint="cs"/>
          <w:sz w:val="26"/>
          <w:szCs w:val="26"/>
        </w:rPr>
        <w:t xml:space="preserve"> </w:t>
      </w:r>
    </w:p>
    <w:p w14:paraId="053F132A" w14:textId="77777777" w:rsidR="00A63DB9" w:rsidRPr="001573BA" w:rsidRDefault="00A63DB9" w:rsidP="006E64CE">
      <w:pPr>
        <w:spacing w:line="240" w:lineRule="exact"/>
        <w:ind w:left="540" w:right="-28"/>
        <w:jc w:val="thaiDistribute"/>
        <w:rPr>
          <w:rFonts w:ascii="CordiaUPC" w:hAnsi="CordiaUPC" w:cs="CordiaUPC"/>
          <w:b/>
          <w:bCs/>
          <w:i/>
          <w:iCs/>
          <w:sz w:val="26"/>
          <w:szCs w:val="26"/>
          <w:lang w:bidi="th-TH"/>
        </w:rPr>
      </w:pPr>
    </w:p>
    <w:p w14:paraId="669CFE9B" w14:textId="4BE6EB5D" w:rsidR="006E64CE" w:rsidRPr="001573BA" w:rsidRDefault="006E64CE" w:rsidP="006E64CE">
      <w:pPr>
        <w:spacing w:line="240" w:lineRule="exact"/>
        <w:ind w:left="540" w:right="-28"/>
        <w:jc w:val="both"/>
        <w:rPr>
          <w:rFonts w:ascii="CordiaUPC" w:hAnsi="CordiaUPC" w:cs="CordiaUPC"/>
          <w:sz w:val="26"/>
          <w:szCs w:val="26"/>
        </w:rPr>
      </w:pPr>
      <w:r w:rsidRPr="001573BA">
        <w:rPr>
          <w:rFonts w:ascii="CordiaUPC" w:hAnsi="CordiaUPC" w:cs="CordiaUPC" w:hint="cs"/>
          <w:sz w:val="26"/>
          <w:szCs w:val="26"/>
        </w:rPr>
        <w:t xml:space="preserve">Fees </w:t>
      </w:r>
      <w:r w:rsidR="0076220C" w:rsidRPr="001573BA">
        <w:rPr>
          <w:rFonts w:ascii="CordiaUPC" w:hAnsi="CordiaUPC" w:cs="CordiaUPC"/>
          <w:sz w:val="26"/>
          <w:szCs w:val="26"/>
        </w:rPr>
        <w:t xml:space="preserve">income </w:t>
      </w:r>
      <w:r w:rsidRPr="001573BA">
        <w:rPr>
          <w:rFonts w:ascii="CordiaUPC" w:hAnsi="CordiaUPC" w:cs="CordiaUPC" w:hint="cs"/>
          <w:sz w:val="26"/>
          <w:szCs w:val="26"/>
        </w:rPr>
        <w:t xml:space="preserve">which are not integral to the effective interest rate on a financial asset or financial liability are recognised as revenue on an accrual basis and service income is recognised as revenue when services are rendered, </w:t>
      </w:r>
      <w:proofErr w:type="gramStart"/>
      <w:r w:rsidRPr="001573BA">
        <w:rPr>
          <w:rFonts w:ascii="CordiaUPC" w:hAnsi="CordiaUPC" w:cs="CordiaUPC" w:hint="cs"/>
          <w:sz w:val="26"/>
          <w:szCs w:val="26"/>
        </w:rPr>
        <w:t>taking into account</w:t>
      </w:r>
      <w:proofErr w:type="gramEnd"/>
      <w:r w:rsidRPr="001573BA">
        <w:rPr>
          <w:rFonts w:ascii="CordiaUPC" w:hAnsi="CordiaUPC" w:cs="CordiaUPC" w:hint="cs"/>
          <w:sz w:val="26"/>
          <w:szCs w:val="26"/>
        </w:rPr>
        <w:t xml:space="preserve"> the stage of completion of the services provided</w:t>
      </w:r>
      <w:r w:rsidRPr="001573BA">
        <w:rPr>
          <w:rFonts w:ascii="CordiaUPC" w:hAnsi="CordiaUPC" w:cs="CordiaUPC" w:hint="cs"/>
          <w:sz w:val="26"/>
          <w:szCs w:val="26"/>
          <w:cs/>
          <w:lang w:bidi="th-TH"/>
        </w:rPr>
        <w:t xml:space="preserve"> </w:t>
      </w:r>
      <w:r w:rsidRPr="001573BA">
        <w:rPr>
          <w:rFonts w:ascii="CordiaUPC" w:hAnsi="CordiaUPC" w:cs="CordiaUPC" w:hint="cs"/>
          <w:sz w:val="26"/>
          <w:szCs w:val="26"/>
          <w:lang w:val="en-US" w:bidi="th-TH"/>
        </w:rPr>
        <w:t>and conditions in the contract</w:t>
      </w:r>
      <w:r w:rsidRPr="001573BA">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1573BA">
        <w:rPr>
          <w:rFonts w:ascii="CordiaUPC" w:hAnsi="CordiaUPC" w:cs="CordiaUPC" w:hint="cs"/>
          <w:sz w:val="26"/>
          <w:szCs w:val="26"/>
          <w:lang w:val="en-US" w:bidi="th-TH"/>
        </w:rPr>
        <w:t>“D</w:t>
      </w:r>
      <w:proofErr w:type="spellStart"/>
      <w:r w:rsidRPr="001573BA">
        <w:rPr>
          <w:rFonts w:ascii="CordiaUPC" w:hAnsi="CordiaUPC" w:cs="CordiaUPC" w:hint="cs"/>
          <w:sz w:val="26"/>
          <w:szCs w:val="26"/>
        </w:rPr>
        <w:t>eferred</w:t>
      </w:r>
      <w:proofErr w:type="spellEnd"/>
      <w:r w:rsidRPr="001573BA">
        <w:rPr>
          <w:rFonts w:ascii="CordiaUPC" w:hAnsi="CordiaUPC" w:cs="CordiaUPC" w:hint="cs"/>
          <w:sz w:val="26"/>
          <w:szCs w:val="26"/>
        </w:rPr>
        <w:t xml:space="preserve"> revenue” in the statements of financial </w:t>
      </w:r>
      <w:proofErr w:type="gramStart"/>
      <w:r w:rsidRPr="001573BA">
        <w:rPr>
          <w:rFonts w:ascii="CordiaUPC" w:hAnsi="CordiaUPC" w:cs="CordiaUPC" w:hint="cs"/>
          <w:sz w:val="26"/>
          <w:szCs w:val="26"/>
        </w:rPr>
        <w:t>position</w:t>
      </w:r>
      <w:proofErr w:type="gramEnd"/>
      <w:r w:rsidRPr="001573BA">
        <w:rPr>
          <w:rFonts w:ascii="CordiaUPC" w:hAnsi="CordiaUPC" w:cs="CordiaUPC" w:hint="cs"/>
          <w:sz w:val="26"/>
          <w:szCs w:val="26"/>
        </w:rPr>
        <w:t xml:space="preserve"> and it will be recognised as revenue in profit or loss when the customers redeem the award points.</w:t>
      </w:r>
    </w:p>
    <w:p w14:paraId="2FE05D72" w14:textId="77777777" w:rsidR="006E64CE" w:rsidRPr="001573BA" w:rsidRDefault="006E64CE" w:rsidP="006E64CE">
      <w:pPr>
        <w:spacing w:line="240" w:lineRule="exact"/>
        <w:ind w:left="540" w:right="-28"/>
        <w:jc w:val="both"/>
        <w:rPr>
          <w:rFonts w:ascii="CordiaUPC" w:hAnsi="CordiaUPC" w:cs="CordiaUPC"/>
          <w:sz w:val="26"/>
          <w:szCs w:val="26"/>
          <w:cs/>
          <w:lang w:bidi="th-TH"/>
        </w:rPr>
      </w:pPr>
    </w:p>
    <w:p w14:paraId="4D6DAFC9" w14:textId="77777777" w:rsidR="006E64CE" w:rsidRPr="001573BA" w:rsidRDefault="006E64CE" w:rsidP="006E64CE">
      <w:pPr>
        <w:spacing w:line="240" w:lineRule="exact"/>
        <w:ind w:left="540" w:right="-29" w:hanging="540"/>
        <w:jc w:val="both"/>
        <w:rPr>
          <w:rFonts w:ascii="CordiaUPC" w:hAnsi="CordiaUPC" w:cs="CordiaUPC"/>
          <w:i/>
          <w:iCs/>
          <w:sz w:val="26"/>
          <w:szCs w:val="26"/>
        </w:rPr>
      </w:pPr>
      <w:r w:rsidRPr="001573BA">
        <w:rPr>
          <w:rFonts w:ascii="CordiaUPC" w:hAnsi="CordiaUPC" w:cs="CordiaUPC" w:hint="cs"/>
          <w:i/>
          <w:iCs/>
          <w:sz w:val="26"/>
          <w:szCs w:val="26"/>
        </w:rPr>
        <w:tab/>
        <w:t>Fees and service expenses</w:t>
      </w:r>
    </w:p>
    <w:p w14:paraId="03FD95E7" w14:textId="77777777" w:rsidR="006E64CE" w:rsidRPr="001573BA" w:rsidRDefault="006E64CE" w:rsidP="006E64CE">
      <w:pPr>
        <w:spacing w:line="240" w:lineRule="exact"/>
        <w:ind w:left="1080" w:right="-29"/>
        <w:jc w:val="both"/>
        <w:rPr>
          <w:rFonts w:ascii="CordiaUPC" w:hAnsi="CordiaUPC" w:cs="CordiaUPC"/>
          <w:sz w:val="26"/>
          <w:szCs w:val="26"/>
          <w:cs/>
          <w:lang w:bidi="th-TH"/>
        </w:rPr>
      </w:pPr>
    </w:p>
    <w:p w14:paraId="326C7744" w14:textId="77777777" w:rsidR="006E64CE" w:rsidRPr="001573BA" w:rsidRDefault="006E64CE" w:rsidP="006E64CE">
      <w:pPr>
        <w:spacing w:line="240" w:lineRule="exact"/>
        <w:ind w:left="540" w:right="-28"/>
        <w:jc w:val="both"/>
        <w:rPr>
          <w:rFonts w:ascii="CordiaUPC" w:hAnsi="CordiaUPC" w:cs="CordiaUPC"/>
          <w:sz w:val="26"/>
          <w:szCs w:val="26"/>
          <w:lang w:bidi="th-TH"/>
        </w:rPr>
      </w:pPr>
      <w:r w:rsidRPr="001573BA">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6D377FD9" w14:textId="3C9E2F0B" w:rsidR="00E864DD" w:rsidRPr="001573BA" w:rsidRDefault="00E864DD">
      <w:pPr>
        <w:spacing w:line="240" w:lineRule="auto"/>
        <w:rPr>
          <w:rFonts w:ascii="CordiaUPC" w:hAnsi="CordiaUPC" w:cs="CordiaUPC"/>
          <w:sz w:val="26"/>
          <w:szCs w:val="26"/>
          <w:cs/>
          <w:lang w:bidi="th-TH"/>
        </w:rPr>
      </w:pPr>
      <w:r w:rsidRPr="001573BA">
        <w:rPr>
          <w:rFonts w:ascii="CordiaUPC" w:hAnsi="CordiaUPC" w:cs="CordiaUPC"/>
          <w:sz w:val="26"/>
          <w:szCs w:val="26"/>
          <w:cs/>
          <w:lang w:bidi="th-TH"/>
        </w:rPr>
        <w:br w:type="page"/>
      </w:r>
    </w:p>
    <w:p w14:paraId="4FAAD211" w14:textId="73FF45FA" w:rsidR="006E64CE" w:rsidRPr="001573BA" w:rsidRDefault="00C4691B" w:rsidP="006E64CE">
      <w:pPr>
        <w:spacing w:line="240" w:lineRule="exact"/>
        <w:ind w:left="540" w:right="-29" w:hanging="540"/>
        <w:rPr>
          <w:rFonts w:ascii="CordiaUPC" w:hAnsi="CordiaUPC" w:cs="CordiaUPC"/>
          <w:b/>
          <w:bCs/>
          <w:i/>
          <w:iCs/>
          <w:sz w:val="26"/>
          <w:szCs w:val="26"/>
        </w:rPr>
      </w:pPr>
      <w:r w:rsidRPr="001573BA">
        <w:rPr>
          <w:rFonts w:ascii="CordiaUPC" w:hAnsi="CordiaUPC" w:cs="CordiaUPC"/>
          <w:b/>
          <w:bCs/>
          <w:i/>
          <w:iCs/>
          <w:sz w:val="26"/>
          <w:szCs w:val="26"/>
        </w:rPr>
        <w:lastRenderedPageBreak/>
        <w:t>4</w:t>
      </w:r>
      <w:r w:rsidR="006E64CE" w:rsidRPr="001573BA">
        <w:rPr>
          <w:rFonts w:ascii="CordiaUPC" w:hAnsi="CordiaUPC" w:cs="CordiaUPC" w:hint="cs"/>
          <w:b/>
          <w:bCs/>
          <w:i/>
          <w:iCs/>
          <w:sz w:val="26"/>
          <w:szCs w:val="26"/>
        </w:rPr>
        <w:t>.1</w:t>
      </w:r>
      <w:r w:rsidR="006E64CE" w:rsidRPr="001573BA">
        <w:rPr>
          <w:rFonts w:ascii="CordiaUPC" w:hAnsi="CordiaUPC" w:cs="CordiaUPC"/>
          <w:b/>
          <w:bCs/>
          <w:i/>
          <w:iCs/>
          <w:sz w:val="26"/>
          <w:szCs w:val="26"/>
        </w:rPr>
        <w:t>7</w:t>
      </w:r>
      <w:r w:rsidR="006E64CE" w:rsidRPr="001573BA">
        <w:rPr>
          <w:rFonts w:ascii="CordiaUPC" w:hAnsi="CordiaUPC" w:cs="CordiaUPC" w:hint="cs"/>
          <w:b/>
          <w:bCs/>
          <w:i/>
          <w:iCs/>
          <w:sz w:val="26"/>
          <w:szCs w:val="26"/>
        </w:rPr>
        <w:tab/>
        <w:t>Dividend income</w:t>
      </w:r>
    </w:p>
    <w:p w14:paraId="6749BCC0" w14:textId="77777777"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b/>
          <w:bCs/>
          <w:i/>
          <w:iCs/>
          <w:sz w:val="26"/>
          <w:szCs w:val="26"/>
          <w:cs/>
          <w:lang w:bidi="th-TH"/>
        </w:rPr>
      </w:pPr>
    </w:p>
    <w:p w14:paraId="12DB0525" w14:textId="423D9B0F"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Dividend income is recognised when the right to receive income is established. Dividend</w:t>
      </w:r>
      <w:r w:rsidRPr="001573BA">
        <w:rPr>
          <w:rFonts w:ascii="CordiaUPC" w:hAnsi="CordiaUPC" w:cs="CordiaUPC" w:hint="cs"/>
          <w:sz w:val="26"/>
          <w:szCs w:val="26"/>
          <w:lang w:val="en-US" w:bidi="th-TH"/>
        </w:rPr>
        <w:t xml:space="preserve"> income is </w:t>
      </w:r>
      <w:r w:rsidRPr="001573BA">
        <w:rPr>
          <w:rFonts w:ascii="CordiaUPC" w:hAnsi="CordiaUPC" w:cs="CordiaUPC" w:hint="cs"/>
          <w:sz w:val="26"/>
          <w:szCs w:val="26"/>
        </w:rPr>
        <w:t xml:space="preserve">presented in other operating income. </w:t>
      </w:r>
    </w:p>
    <w:p w14:paraId="7761056D" w14:textId="77777777"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01A0E26" w14:textId="7D994970" w:rsidR="006E64CE" w:rsidRPr="001573BA" w:rsidRDefault="00C4691B" w:rsidP="006E64CE">
      <w:pPr>
        <w:spacing w:line="240" w:lineRule="exact"/>
        <w:ind w:left="540" w:right="-29" w:hanging="540"/>
        <w:jc w:val="both"/>
        <w:rPr>
          <w:rFonts w:ascii="CordiaUPC" w:hAnsi="CordiaUPC" w:cs="CordiaUPC"/>
          <w:b/>
          <w:bCs/>
          <w:i/>
          <w:iCs/>
          <w:sz w:val="26"/>
          <w:szCs w:val="26"/>
        </w:rPr>
      </w:pPr>
      <w:r w:rsidRPr="001573BA">
        <w:rPr>
          <w:rFonts w:ascii="CordiaUPC" w:hAnsi="CordiaUPC" w:cs="CordiaUPC"/>
          <w:b/>
          <w:bCs/>
          <w:i/>
          <w:iCs/>
          <w:sz w:val="26"/>
          <w:szCs w:val="26"/>
        </w:rPr>
        <w:t>4</w:t>
      </w:r>
      <w:r w:rsidR="006E64CE" w:rsidRPr="001573BA">
        <w:rPr>
          <w:rFonts w:ascii="CordiaUPC" w:hAnsi="CordiaUPC" w:cs="CordiaUPC" w:hint="cs"/>
          <w:b/>
          <w:bCs/>
          <w:i/>
          <w:iCs/>
          <w:sz w:val="26"/>
          <w:szCs w:val="26"/>
        </w:rPr>
        <w:t>.1</w:t>
      </w:r>
      <w:r w:rsidR="006E64CE" w:rsidRPr="001573BA">
        <w:rPr>
          <w:rFonts w:ascii="CordiaUPC" w:hAnsi="CordiaUPC" w:cs="CordiaUPC"/>
          <w:b/>
          <w:bCs/>
          <w:i/>
          <w:iCs/>
          <w:sz w:val="26"/>
          <w:szCs w:val="26"/>
        </w:rPr>
        <w:t>8</w:t>
      </w:r>
      <w:r w:rsidR="006E64CE" w:rsidRPr="001573BA">
        <w:rPr>
          <w:rFonts w:ascii="CordiaUPC" w:hAnsi="CordiaUPC" w:cs="CordiaUPC" w:hint="cs"/>
          <w:b/>
          <w:bCs/>
          <w:i/>
          <w:iCs/>
          <w:sz w:val="26"/>
          <w:szCs w:val="26"/>
        </w:rPr>
        <w:tab/>
        <w:t>Net trading income and foreign exchange transactions</w:t>
      </w:r>
    </w:p>
    <w:p w14:paraId="629DA2D7" w14:textId="77777777" w:rsidR="006E64CE" w:rsidRPr="001573BA" w:rsidRDefault="006E64CE" w:rsidP="006E64CE">
      <w:pPr>
        <w:spacing w:line="240" w:lineRule="exact"/>
        <w:ind w:left="540" w:right="-29" w:hanging="540"/>
        <w:jc w:val="both"/>
        <w:rPr>
          <w:rFonts w:ascii="CordiaUPC" w:hAnsi="CordiaUPC" w:cs="CordiaUPC"/>
          <w:b/>
          <w:bCs/>
          <w:i/>
          <w:iCs/>
          <w:sz w:val="26"/>
          <w:szCs w:val="26"/>
        </w:rPr>
      </w:pPr>
    </w:p>
    <w:p w14:paraId="547D068B" w14:textId="77777777"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 xml:space="preserve">Net trading income comprises gain less loss related to trading assets and </w:t>
      </w:r>
      <w:proofErr w:type="gramStart"/>
      <w:r w:rsidRPr="001573BA">
        <w:rPr>
          <w:rFonts w:ascii="CordiaUPC" w:hAnsi="CordiaUPC" w:cs="CordiaUPC" w:hint="cs"/>
          <w:sz w:val="26"/>
          <w:szCs w:val="26"/>
        </w:rPr>
        <w:t>liabilities, and</w:t>
      </w:r>
      <w:proofErr w:type="gramEnd"/>
      <w:r w:rsidRPr="001573BA">
        <w:rPr>
          <w:rFonts w:ascii="CordiaUPC" w:hAnsi="CordiaUPC" w:cs="CordiaUPC" w:hint="cs"/>
          <w:sz w:val="26"/>
          <w:szCs w:val="26"/>
        </w:rPr>
        <w:t xml:space="preserve"> includes all fair value changes and foreign exchange differences. </w:t>
      </w:r>
    </w:p>
    <w:p w14:paraId="5B70E6AD" w14:textId="77777777"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154E4F12" w14:textId="77777777"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Net</w:t>
      </w:r>
      <w:r w:rsidRPr="001573BA">
        <w:rPr>
          <w:rFonts w:ascii="CordiaUPC" w:hAnsi="CordiaUPC" w:cs="CordiaUPC" w:hint="cs"/>
          <w:sz w:val="26"/>
          <w:szCs w:val="26"/>
          <w:lang w:val="en-US"/>
        </w:rPr>
        <w:t xml:space="preserve"> income</w:t>
      </w:r>
      <w:r w:rsidRPr="001573BA">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6687FF9C" w14:textId="3D3D3AA6" w:rsidR="00256FE3" w:rsidRPr="001573BA" w:rsidRDefault="00256FE3" w:rsidP="0076220C">
      <w:pPr>
        <w:spacing w:line="240" w:lineRule="exact"/>
        <w:rPr>
          <w:rFonts w:ascii="CordiaUPC" w:hAnsi="CordiaUPC" w:cs="CordiaUPC"/>
          <w:i/>
          <w:iCs/>
          <w:sz w:val="26"/>
          <w:szCs w:val="26"/>
        </w:rPr>
      </w:pPr>
    </w:p>
    <w:p w14:paraId="3589F543" w14:textId="210C88D9" w:rsidR="006E64CE" w:rsidRPr="001573BA" w:rsidRDefault="00C4691B" w:rsidP="006E64CE">
      <w:pPr>
        <w:keepNext/>
        <w:keepLines/>
        <w:spacing w:line="240" w:lineRule="exact"/>
        <w:outlineLvl w:val="1"/>
        <w:rPr>
          <w:rFonts w:ascii="CordiaUPC" w:hAnsi="CordiaUPC" w:cs="CordiaUPC"/>
          <w:b/>
          <w:i/>
          <w:sz w:val="26"/>
          <w:szCs w:val="26"/>
        </w:rPr>
      </w:pPr>
      <w:r w:rsidRPr="001573BA">
        <w:rPr>
          <w:rFonts w:ascii="CordiaUPC" w:hAnsi="CordiaUPC" w:cs="CordiaUPC"/>
          <w:b/>
          <w:i/>
          <w:sz w:val="26"/>
          <w:szCs w:val="26"/>
        </w:rPr>
        <w:t>4</w:t>
      </w:r>
      <w:r w:rsidR="006E64CE" w:rsidRPr="001573BA">
        <w:rPr>
          <w:rFonts w:ascii="CordiaUPC" w:hAnsi="CordiaUPC" w:cs="CordiaUPC" w:hint="cs"/>
          <w:b/>
          <w:i/>
          <w:sz w:val="26"/>
          <w:szCs w:val="26"/>
        </w:rPr>
        <w:t>.</w:t>
      </w:r>
      <w:r w:rsidR="006E64CE" w:rsidRPr="001573BA">
        <w:rPr>
          <w:rFonts w:ascii="CordiaUPC" w:hAnsi="CordiaUPC" w:cs="CordiaUPC"/>
          <w:b/>
          <w:i/>
          <w:sz w:val="26"/>
          <w:szCs w:val="26"/>
        </w:rPr>
        <w:t>19</w:t>
      </w:r>
      <w:r w:rsidR="000209D8" w:rsidRPr="001573BA">
        <w:rPr>
          <w:rFonts w:ascii="CordiaUPC" w:hAnsi="CordiaUPC" w:cs="CordiaUPC"/>
          <w:b/>
          <w:i/>
          <w:sz w:val="26"/>
          <w:szCs w:val="26"/>
        </w:rPr>
        <w:tab/>
      </w:r>
      <w:r w:rsidR="006E64CE" w:rsidRPr="001573BA">
        <w:rPr>
          <w:rFonts w:ascii="CordiaUPC" w:hAnsi="CordiaUPC" w:cs="CordiaUPC" w:hint="cs"/>
          <w:b/>
          <w:i/>
          <w:sz w:val="26"/>
          <w:szCs w:val="26"/>
        </w:rPr>
        <w:t>Income tax</w:t>
      </w:r>
    </w:p>
    <w:p w14:paraId="0892E3FC" w14:textId="77777777" w:rsidR="006E64CE" w:rsidRPr="001573BA" w:rsidRDefault="006E64CE" w:rsidP="006E64CE">
      <w:pPr>
        <w:spacing w:line="240" w:lineRule="exact"/>
        <w:rPr>
          <w:rFonts w:ascii="CordiaUPC" w:hAnsi="CordiaUPC" w:cs="CordiaUPC"/>
          <w:sz w:val="26"/>
          <w:szCs w:val="26"/>
          <w:cs/>
          <w:lang w:val="en-AU" w:bidi="th-TH"/>
        </w:rPr>
      </w:pPr>
    </w:p>
    <w:p w14:paraId="0640E975" w14:textId="77777777" w:rsidR="006E64CE" w:rsidRPr="001573BA" w:rsidRDefault="006E64CE" w:rsidP="006E64CE">
      <w:pPr>
        <w:spacing w:line="240" w:lineRule="exact"/>
        <w:ind w:left="540"/>
        <w:jc w:val="both"/>
        <w:rPr>
          <w:rFonts w:ascii="CordiaUPC" w:hAnsi="CordiaUPC" w:cs="CordiaUPC"/>
          <w:sz w:val="26"/>
          <w:szCs w:val="26"/>
          <w:lang w:val="en-AU"/>
        </w:rPr>
      </w:pPr>
      <w:r w:rsidRPr="001573BA">
        <w:rPr>
          <w:rFonts w:ascii="CordiaUPC" w:hAnsi="CordiaUPC" w:cs="CordiaUPC" w:hint="cs"/>
          <w:sz w:val="26"/>
          <w:szCs w:val="26"/>
          <w:lang w:val="en-AU"/>
        </w:rPr>
        <w:t xml:space="preserve">Income tax expense for the year comprises current and deferred tax. Current and deferred tax are recognised in profit or loss except to the extent that </w:t>
      </w:r>
      <w:r w:rsidRPr="001573BA">
        <w:rPr>
          <w:rFonts w:ascii="CordiaUPC" w:hAnsi="CordiaUPC" w:cs="CordiaUPC"/>
          <w:sz w:val="26"/>
          <w:szCs w:val="26"/>
          <w:lang w:val="en-AU"/>
        </w:rPr>
        <w:t>it</w:t>
      </w:r>
      <w:r w:rsidRPr="001573BA">
        <w:rPr>
          <w:rFonts w:ascii="CordiaUPC" w:hAnsi="CordiaUPC" w:cs="CordiaUPC" w:hint="cs"/>
          <w:sz w:val="26"/>
          <w:szCs w:val="26"/>
          <w:lang w:val="en-AU"/>
        </w:rPr>
        <w:t xml:space="preserve"> relate</w:t>
      </w:r>
      <w:r w:rsidRPr="001573BA">
        <w:rPr>
          <w:rFonts w:ascii="CordiaUPC" w:hAnsi="CordiaUPC" w:cs="CordiaUPC"/>
          <w:sz w:val="26"/>
          <w:szCs w:val="26"/>
          <w:lang w:val="en-AU"/>
        </w:rPr>
        <w:t>s</w:t>
      </w:r>
      <w:r w:rsidRPr="001573BA">
        <w:rPr>
          <w:rFonts w:ascii="CordiaUPC" w:hAnsi="CordiaUPC" w:cs="CordiaUPC" w:hint="cs"/>
          <w:sz w:val="26"/>
          <w:szCs w:val="26"/>
          <w:lang w:val="en-AU"/>
        </w:rPr>
        <w:t xml:space="preserve"> to a business combination, or items recognised directly in equity or in other comprehensive income.</w:t>
      </w:r>
    </w:p>
    <w:p w14:paraId="0348D5BF" w14:textId="77777777" w:rsidR="006E64CE" w:rsidRPr="001573BA" w:rsidRDefault="006E64CE" w:rsidP="006E64CE">
      <w:pPr>
        <w:spacing w:line="240" w:lineRule="exact"/>
        <w:ind w:left="540"/>
        <w:jc w:val="both"/>
        <w:rPr>
          <w:rFonts w:ascii="CordiaUPC" w:hAnsi="CordiaUPC" w:cs="CordiaUPC"/>
          <w:sz w:val="26"/>
          <w:szCs w:val="26"/>
          <w:lang w:val="en-AU"/>
        </w:rPr>
      </w:pPr>
    </w:p>
    <w:p w14:paraId="1C3CA242" w14:textId="77777777" w:rsidR="006E64CE" w:rsidRPr="001573BA" w:rsidRDefault="006E64CE" w:rsidP="006E64CE">
      <w:pPr>
        <w:spacing w:line="240" w:lineRule="exact"/>
        <w:ind w:left="540"/>
        <w:jc w:val="both"/>
        <w:rPr>
          <w:rFonts w:ascii="CordiaUPC" w:hAnsi="CordiaUPC" w:cs="CordiaUPC"/>
          <w:sz w:val="26"/>
          <w:szCs w:val="26"/>
          <w:lang w:val="en-AU"/>
        </w:rPr>
      </w:pPr>
      <w:r w:rsidRPr="001573BA">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5D297559" w14:textId="77777777" w:rsidR="006E64CE" w:rsidRPr="001573BA" w:rsidRDefault="006E64CE" w:rsidP="001A6F1E">
      <w:pPr>
        <w:spacing w:line="240" w:lineRule="exact"/>
        <w:rPr>
          <w:rFonts w:ascii="CordiaUPC" w:hAnsi="CordiaUPC" w:cs="CordiaUPC"/>
          <w:sz w:val="26"/>
          <w:szCs w:val="26"/>
        </w:rPr>
      </w:pPr>
    </w:p>
    <w:p w14:paraId="1A87D118" w14:textId="6A063C2E" w:rsidR="006E64CE" w:rsidRPr="001573BA" w:rsidRDefault="006E64CE" w:rsidP="006E64CE">
      <w:pPr>
        <w:autoSpaceDE w:val="0"/>
        <w:autoSpaceDN w:val="0"/>
        <w:adjustRightInd w:val="0"/>
        <w:spacing w:line="240" w:lineRule="exact"/>
        <w:ind w:left="540"/>
        <w:jc w:val="thaiDistribute"/>
        <w:rPr>
          <w:rFonts w:ascii="CordiaUPC" w:hAnsi="CordiaUPC" w:cs="CordiaUPC"/>
          <w:b/>
          <w:bCs/>
          <w:sz w:val="26"/>
          <w:szCs w:val="26"/>
        </w:rPr>
      </w:pPr>
      <w:r w:rsidRPr="001573BA">
        <w:rPr>
          <w:rFonts w:ascii="CordiaUPC" w:hAnsi="CordiaUPC" w:cs="CordiaUPC" w:hint="cs"/>
          <w:sz w:val="26"/>
          <w:szCs w:val="26"/>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w:t>
      </w:r>
      <w:r w:rsidR="00FF1074" w:rsidRPr="001573BA">
        <w:rPr>
          <w:rFonts w:ascii="CordiaUPC" w:hAnsi="CordiaUPC" w:cs="CordiaUPC" w:hint="cs"/>
          <w:sz w:val="26"/>
          <w:szCs w:val="26"/>
          <w:cs/>
          <w:lang w:bidi="th-TH"/>
        </w:rPr>
        <w:t xml:space="preserve"> </w:t>
      </w:r>
      <w:r w:rsidR="00FF1074" w:rsidRPr="001573BA">
        <w:rPr>
          <w:rFonts w:ascii="CordiaUPC" w:hAnsi="CordiaUPC" w:cs="CordiaUPC"/>
          <w:sz w:val="26"/>
          <w:szCs w:val="26"/>
        </w:rPr>
        <w:t>or at the time of the transaction</w:t>
      </w:r>
      <w:r w:rsidRPr="001573BA">
        <w:rPr>
          <w:rFonts w:ascii="CordiaUPC" w:hAnsi="CordiaUPC" w:cs="CordiaUPC" w:hint="cs"/>
          <w:sz w:val="26"/>
          <w:szCs w:val="26"/>
        </w:rPr>
        <w:t xml:space="preserve"> and that affects neither accounting nor taxable profit or loss</w:t>
      </w:r>
      <w:r w:rsidR="00FF1074" w:rsidRPr="001573BA">
        <w:rPr>
          <w:rFonts w:ascii="CordiaUPC" w:hAnsi="CordiaUPC" w:cs="CordiaUPC" w:hint="cs"/>
          <w:sz w:val="26"/>
          <w:szCs w:val="26"/>
          <w:cs/>
          <w:lang w:bidi="th-TH"/>
        </w:rPr>
        <w:t xml:space="preserve"> </w:t>
      </w:r>
      <w:r w:rsidR="00FF1074" w:rsidRPr="001573BA">
        <w:rPr>
          <w:rFonts w:ascii="CordiaUPC" w:hAnsi="CordiaUPC" w:cs="CordiaUPC"/>
          <w:sz w:val="26"/>
          <w:szCs w:val="26"/>
        </w:rPr>
        <w:t>and does not give rise to equal taxable and deductible temporary differences</w:t>
      </w:r>
      <w:r w:rsidRPr="001573BA">
        <w:rPr>
          <w:rFonts w:ascii="CordiaUPC" w:hAnsi="CordiaUPC" w:cs="CordiaUPC" w:hint="cs"/>
          <w:sz w:val="26"/>
          <w:szCs w:val="26"/>
        </w:rPr>
        <w:t xml:space="preserve"> and differences relating to investments in subsidiaries to the extent that it is probable that they will not reverse in the foreseeable future.  </w:t>
      </w:r>
    </w:p>
    <w:p w14:paraId="676D3F90"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52C59D7"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 xml:space="preserve">The measurement of deferred tax reflects the tax consequences that would follow the </w:t>
      </w:r>
      <w:proofErr w:type="gramStart"/>
      <w:r w:rsidRPr="001573BA">
        <w:rPr>
          <w:rFonts w:ascii="CordiaUPC" w:hAnsi="CordiaUPC" w:cs="CordiaUPC" w:hint="cs"/>
          <w:sz w:val="26"/>
          <w:szCs w:val="26"/>
        </w:rPr>
        <w:t>manner in which</w:t>
      </w:r>
      <w:proofErr w:type="gramEnd"/>
      <w:r w:rsidRPr="001573BA">
        <w:rPr>
          <w:rFonts w:ascii="CordiaUPC" w:hAnsi="CordiaUPC" w:cs="CordiaUPC" w:hint="cs"/>
          <w:sz w:val="26"/>
          <w:szCs w:val="26"/>
        </w:rPr>
        <w:t xml:space="preserve"> the Bank and its subsidiaries expect, at the end of the reporting period, to recover or settle the carrying amount of its assets and liabilities.  </w:t>
      </w:r>
    </w:p>
    <w:p w14:paraId="717F87D6"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448B0AD0"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252AA0F6"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F6DB736"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 xml:space="preserve">In determining the amount of current and deferred tax, the Bank and its subsidiaries </w:t>
      </w:r>
      <w:proofErr w:type="gramStart"/>
      <w:r w:rsidRPr="001573BA">
        <w:rPr>
          <w:rFonts w:ascii="CordiaUPC" w:hAnsi="CordiaUPC" w:cs="CordiaUPC" w:hint="cs"/>
          <w:sz w:val="26"/>
          <w:szCs w:val="26"/>
        </w:rPr>
        <w:t>take into account</w:t>
      </w:r>
      <w:proofErr w:type="gramEnd"/>
      <w:r w:rsidRPr="001573BA">
        <w:rPr>
          <w:rFonts w:ascii="CordiaUPC" w:hAnsi="CordiaUPC" w:cs="CordiaUPC" w:hint="cs"/>
          <w:sz w:val="26"/>
          <w:szCs w:val="26"/>
        </w:rPr>
        <w:t xml:space="preserve">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5F1A7525"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150D0740" w14:textId="77777777" w:rsidR="006E64CE" w:rsidRPr="001573BA" w:rsidRDefault="006E64CE" w:rsidP="006E64CE">
      <w:pPr>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1573BA">
        <w:rPr>
          <w:rFonts w:ascii="CordiaUPC" w:hAnsi="CordiaUPC" w:cs="CordiaUPC" w:hint="cs"/>
          <w:sz w:val="26"/>
          <w:szCs w:val="26"/>
        </w:rPr>
        <w:t>basis</w:t>
      </w:r>
      <w:proofErr w:type="gramEnd"/>
      <w:r w:rsidRPr="001573BA">
        <w:rPr>
          <w:rFonts w:ascii="CordiaUPC" w:hAnsi="CordiaUPC" w:cs="CordiaUPC" w:hint="cs"/>
          <w:sz w:val="26"/>
          <w:szCs w:val="26"/>
        </w:rPr>
        <w:t xml:space="preserve"> or their tax assets and liabilities will be realised simultaneously.   </w:t>
      </w:r>
    </w:p>
    <w:p w14:paraId="2FDBF0ED" w14:textId="77777777" w:rsidR="006E64CE" w:rsidRPr="001573BA" w:rsidRDefault="006E64CE" w:rsidP="006E64CE">
      <w:pPr>
        <w:spacing w:line="240" w:lineRule="exact"/>
        <w:ind w:left="562"/>
        <w:jc w:val="both"/>
        <w:rPr>
          <w:rFonts w:ascii="CordiaUPC" w:hAnsi="CordiaUPC" w:cs="CordiaUPC"/>
          <w:sz w:val="26"/>
          <w:szCs w:val="26"/>
          <w:lang w:val="en-AU"/>
        </w:rPr>
      </w:pPr>
    </w:p>
    <w:p w14:paraId="23B6834D" w14:textId="437D3E00" w:rsidR="006E64CE" w:rsidRPr="001573BA" w:rsidRDefault="006E64CE" w:rsidP="006E64CE">
      <w:pPr>
        <w:spacing w:line="240" w:lineRule="exact"/>
        <w:ind w:left="540"/>
        <w:jc w:val="both"/>
        <w:rPr>
          <w:rFonts w:ascii="CordiaUPC" w:hAnsi="CordiaUPC" w:cs="CordiaUPC"/>
          <w:sz w:val="26"/>
          <w:szCs w:val="26"/>
        </w:rPr>
      </w:pPr>
      <w:r w:rsidRPr="001573BA">
        <w:rPr>
          <w:rFonts w:ascii="CordiaUPC" w:hAnsi="CordiaUPC" w:cs="CordiaUPC" w:hint="cs"/>
          <w:sz w:val="26"/>
          <w:szCs w:val="26"/>
        </w:rPr>
        <w:t xml:space="preserve">A deferred tax asset is recognised to the extent that it is probable that future taxable profit will be available against which the temporary differences can be utilised. Future taxable profit </w:t>
      </w:r>
      <w:r w:rsidR="00C1428B" w:rsidRPr="001573BA">
        <w:rPr>
          <w:rFonts w:ascii="CordiaUPC" w:hAnsi="CordiaUPC" w:cs="CordiaUPC"/>
          <w:sz w:val="26"/>
          <w:szCs w:val="26"/>
        </w:rPr>
        <w:t>is</w:t>
      </w:r>
      <w:r w:rsidRPr="001573BA">
        <w:rPr>
          <w:rFonts w:ascii="CordiaUPC" w:hAnsi="CordiaUPC" w:cs="CordiaUPC" w:hint="cs"/>
          <w:sz w:val="26"/>
          <w:szCs w:val="26"/>
        </w:rPr>
        <w:t xml:space="preserve"> determined based on the reversal of relevant taxable temporary differences. If the amount of taxable temporary differences is insufficient to recognise a deferred tax asset in full, then future taxable profit,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2C7ED837" w14:textId="193991FF" w:rsidR="00315FAA" w:rsidRPr="001573BA" w:rsidRDefault="00315FAA" w:rsidP="006E64CE">
      <w:pPr>
        <w:spacing w:line="240" w:lineRule="exact"/>
        <w:ind w:left="540"/>
        <w:jc w:val="both"/>
        <w:rPr>
          <w:rFonts w:ascii="CordiaUPC" w:hAnsi="CordiaUPC" w:cs="CordiaUPC"/>
          <w:sz w:val="26"/>
          <w:szCs w:val="26"/>
          <w:lang w:bidi="th-TH"/>
        </w:rPr>
      </w:pPr>
    </w:p>
    <w:p w14:paraId="31C3904A" w14:textId="36833D6D" w:rsidR="00E864DD" w:rsidRPr="001573BA" w:rsidRDefault="00E864DD">
      <w:pPr>
        <w:spacing w:line="240" w:lineRule="auto"/>
        <w:rPr>
          <w:rFonts w:ascii="CordiaUPC" w:hAnsi="CordiaUPC" w:cs="CordiaUPC"/>
          <w:sz w:val="26"/>
          <w:szCs w:val="26"/>
          <w:cs/>
          <w:lang w:bidi="th-TH"/>
        </w:rPr>
      </w:pPr>
      <w:r w:rsidRPr="001573BA">
        <w:rPr>
          <w:rFonts w:ascii="CordiaUPC" w:hAnsi="CordiaUPC" w:cs="CordiaUPC"/>
          <w:sz w:val="26"/>
          <w:szCs w:val="26"/>
          <w:cs/>
          <w:lang w:bidi="th-TH"/>
        </w:rPr>
        <w:br w:type="page"/>
      </w:r>
    </w:p>
    <w:p w14:paraId="11F571D7" w14:textId="603698C7" w:rsidR="006E64CE" w:rsidRPr="001573BA" w:rsidRDefault="00C4691B" w:rsidP="006E64CE">
      <w:pPr>
        <w:keepNext/>
        <w:keepLines/>
        <w:spacing w:line="240" w:lineRule="exact"/>
        <w:ind w:left="540" w:hanging="540"/>
        <w:outlineLvl w:val="1"/>
        <w:rPr>
          <w:rFonts w:ascii="CordiaUPC" w:hAnsi="CordiaUPC" w:cs="CordiaUPC"/>
          <w:b/>
          <w:i/>
          <w:sz w:val="26"/>
          <w:szCs w:val="26"/>
          <w:lang w:val="en-US"/>
        </w:rPr>
      </w:pPr>
      <w:r w:rsidRPr="001573BA">
        <w:rPr>
          <w:rFonts w:ascii="CordiaUPC" w:hAnsi="CordiaUPC" w:cs="CordiaUPC"/>
          <w:b/>
          <w:i/>
          <w:sz w:val="26"/>
          <w:szCs w:val="26"/>
        </w:rPr>
        <w:lastRenderedPageBreak/>
        <w:t>4</w:t>
      </w:r>
      <w:r w:rsidR="006E64CE" w:rsidRPr="001573BA">
        <w:rPr>
          <w:rFonts w:ascii="CordiaUPC" w:hAnsi="CordiaUPC" w:cs="CordiaUPC" w:hint="cs"/>
          <w:b/>
          <w:i/>
          <w:sz w:val="26"/>
          <w:szCs w:val="26"/>
        </w:rPr>
        <w:t>.2</w:t>
      </w:r>
      <w:r w:rsidR="006E64CE" w:rsidRPr="001573BA">
        <w:rPr>
          <w:rFonts w:ascii="CordiaUPC" w:hAnsi="CordiaUPC" w:cs="CordiaUPC"/>
          <w:b/>
          <w:i/>
          <w:sz w:val="26"/>
          <w:szCs w:val="26"/>
        </w:rPr>
        <w:t>0</w:t>
      </w:r>
      <w:r w:rsidR="006E64CE" w:rsidRPr="001573BA">
        <w:rPr>
          <w:rFonts w:ascii="CordiaUPC" w:hAnsi="CordiaUPC" w:cs="CordiaUPC" w:hint="cs"/>
          <w:b/>
          <w:i/>
          <w:sz w:val="26"/>
          <w:szCs w:val="26"/>
        </w:rPr>
        <w:tab/>
        <w:t>Earnings per share</w:t>
      </w:r>
    </w:p>
    <w:p w14:paraId="101D0480" w14:textId="77777777" w:rsidR="006E64CE" w:rsidRPr="001573BA" w:rsidRDefault="006E64CE" w:rsidP="006E64CE">
      <w:pPr>
        <w:spacing w:line="240" w:lineRule="exact"/>
        <w:ind w:left="562"/>
        <w:jc w:val="both"/>
        <w:rPr>
          <w:rFonts w:ascii="CordiaUPC" w:hAnsi="CordiaUPC" w:cs="CordiaUPC"/>
          <w:sz w:val="26"/>
          <w:szCs w:val="26"/>
        </w:rPr>
      </w:pPr>
    </w:p>
    <w:p w14:paraId="43557D1A" w14:textId="6A38C6A0" w:rsidR="00315FAA" w:rsidRPr="001573BA" w:rsidRDefault="006E64CE" w:rsidP="006E64CE">
      <w:pPr>
        <w:spacing w:line="240" w:lineRule="exact"/>
        <w:ind w:left="562"/>
        <w:jc w:val="both"/>
        <w:rPr>
          <w:rFonts w:ascii="CordiaUPC" w:hAnsi="CordiaUPC" w:cs="CordiaUPC"/>
          <w:sz w:val="26"/>
          <w:szCs w:val="26"/>
          <w:lang w:val="en-US" w:bidi="th-TH"/>
        </w:rPr>
      </w:pPr>
      <w:r w:rsidRPr="001573BA">
        <w:rPr>
          <w:rFonts w:ascii="CordiaUPC" w:hAnsi="CordiaUPC" w:cs="CordiaUPC" w:hint="cs"/>
          <w:sz w:val="26"/>
          <w:szCs w:val="26"/>
          <w:lang w:val="en-AU"/>
        </w:rPr>
        <w:t xml:space="preserve">The Bank and its subsidiaries present basic and diluted earnings per share (EPS) data for its ordinary shares. Basic EPS is calculated by dividing the profit attributable to ordinary shareholders of the Bank by the weighted average number of ordinary shares outstanding during the </w:t>
      </w:r>
      <w:r w:rsidR="002B0A46" w:rsidRPr="001573BA">
        <w:rPr>
          <w:rFonts w:ascii="CordiaUPC" w:hAnsi="CordiaUPC" w:cs="CordiaUPC"/>
          <w:sz w:val="26"/>
          <w:szCs w:val="26"/>
          <w:lang w:val="en-AU"/>
        </w:rPr>
        <w:t>period</w:t>
      </w:r>
      <w:r w:rsidRPr="001573BA">
        <w:rPr>
          <w:rFonts w:ascii="CordiaUPC" w:hAnsi="CordiaUPC" w:cs="CordiaUPC" w:hint="cs"/>
          <w:sz w:val="26"/>
          <w:szCs w:val="26"/>
          <w:lang w:val="en-AU"/>
        </w:rPr>
        <w:t xml:space="preserve">, adjusted for own shares held. Diluted EPS is determined by adjusting the profit attributable to ordinary shareholders and the weighted average number of ordinary shares outstanding, adjusted for </w:t>
      </w:r>
      <w:r w:rsidR="00B73B39" w:rsidRPr="001573BA">
        <w:rPr>
          <w:rFonts w:ascii="CordiaUPC" w:hAnsi="CordiaUPC" w:cs="CordiaUPC"/>
          <w:sz w:val="26"/>
          <w:szCs w:val="26"/>
          <w:lang w:val="en-AU"/>
        </w:rPr>
        <w:t>own shares held, for the effects of all dilutive potential ordinary shares, which comprises share options granted to employees.</w:t>
      </w:r>
    </w:p>
    <w:p w14:paraId="7760905F" w14:textId="77777777" w:rsidR="00DF7A49" w:rsidRPr="001573BA" w:rsidRDefault="00DF7A49">
      <w:pPr>
        <w:spacing w:line="240" w:lineRule="auto"/>
        <w:rPr>
          <w:rFonts w:ascii="CordiaUPC" w:hAnsi="CordiaUPC" w:cs="CordiaUPC"/>
          <w:b/>
          <w:i/>
          <w:sz w:val="26"/>
          <w:szCs w:val="26"/>
        </w:rPr>
      </w:pPr>
    </w:p>
    <w:p w14:paraId="34274EC0" w14:textId="12D61F81" w:rsidR="006E64CE" w:rsidRPr="001573BA" w:rsidRDefault="00C4691B" w:rsidP="006E64CE">
      <w:pPr>
        <w:keepNext/>
        <w:keepLines/>
        <w:spacing w:line="240" w:lineRule="exact"/>
        <w:outlineLvl w:val="1"/>
        <w:rPr>
          <w:rFonts w:ascii="CordiaUPC" w:hAnsi="CordiaUPC" w:cs="CordiaUPC"/>
          <w:b/>
          <w:i/>
          <w:sz w:val="26"/>
          <w:szCs w:val="26"/>
        </w:rPr>
      </w:pPr>
      <w:r w:rsidRPr="001573BA">
        <w:rPr>
          <w:rFonts w:ascii="CordiaUPC" w:hAnsi="CordiaUPC" w:cs="CordiaUPC"/>
          <w:b/>
          <w:i/>
          <w:sz w:val="26"/>
          <w:szCs w:val="26"/>
        </w:rPr>
        <w:t>4</w:t>
      </w:r>
      <w:r w:rsidR="006E64CE" w:rsidRPr="001573BA">
        <w:rPr>
          <w:rFonts w:ascii="CordiaUPC" w:hAnsi="CordiaUPC" w:cs="CordiaUPC" w:hint="cs"/>
          <w:b/>
          <w:i/>
          <w:sz w:val="26"/>
          <w:szCs w:val="26"/>
        </w:rPr>
        <w:t>.2</w:t>
      </w:r>
      <w:r w:rsidR="006E64CE" w:rsidRPr="001573BA">
        <w:rPr>
          <w:rFonts w:ascii="CordiaUPC" w:hAnsi="CordiaUPC" w:cs="CordiaUPC"/>
          <w:b/>
          <w:i/>
          <w:sz w:val="26"/>
          <w:szCs w:val="26"/>
        </w:rPr>
        <w:t>1</w:t>
      </w:r>
      <w:r w:rsidR="006E64CE" w:rsidRPr="001573BA">
        <w:rPr>
          <w:rFonts w:ascii="CordiaUPC" w:hAnsi="CordiaUPC" w:cs="CordiaUPC" w:hint="cs"/>
          <w:b/>
          <w:i/>
          <w:sz w:val="26"/>
          <w:szCs w:val="26"/>
        </w:rPr>
        <w:tab/>
        <w:t>Related parties</w:t>
      </w:r>
    </w:p>
    <w:p w14:paraId="6304F703" w14:textId="77777777" w:rsidR="006E64CE" w:rsidRPr="001573BA" w:rsidRDefault="006E64CE" w:rsidP="006E64CE">
      <w:pPr>
        <w:spacing w:line="240" w:lineRule="exact"/>
        <w:ind w:left="540"/>
        <w:jc w:val="both"/>
        <w:rPr>
          <w:rFonts w:ascii="CordiaUPC" w:hAnsi="CordiaUPC" w:cs="CordiaUPC"/>
          <w:sz w:val="26"/>
          <w:szCs w:val="26"/>
          <w:cs/>
          <w:lang w:val="en-US" w:bidi="th-TH"/>
        </w:rPr>
      </w:pPr>
    </w:p>
    <w:p w14:paraId="50851112" w14:textId="77777777" w:rsidR="006E64CE" w:rsidRPr="001573BA" w:rsidRDefault="006E64CE" w:rsidP="006E64CE">
      <w:pPr>
        <w:spacing w:line="240" w:lineRule="exact"/>
        <w:ind w:left="540"/>
        <w:jc w:val="both"/>
        <w:rPr>
          <w:rFonts w:ascii="CordiaUPC" w:hAnsi="CordiaUPC" w:cs="CordiaUPC"/>
          <w:sz w:val="26"/>
          <w:szCs w:val="26"/>
        </w:rPr>
      </w:pPr>
      <w:r w:rsidRPr="001573BA">
        <w:rPr>
          <w:rFonts w:ascii="CordiaUPC" w:hAnsi="CordiaUPC" w:cs="CordiaUPC" w:hint="cs"/>
          <w:sz w:val="26"/>
          <w:szCs w:val="26"/>
        </w:rPr>
        <w:t>A related party is a person or entity that has direct or indirect control or joint control, or has significant influence over the financial</w:t>
      </w:r>
      <w:r w:rsidRPr="001573BA">
        <w:rPr>
          <w:rFonts w:ascii="CordiaUPC" w:hAnsi="CordiaUPC" w:cs="CordiaUPC" w:hint="cs"/>
          <w:sz w:val="26"/>
          <w:szCs w:val="26"/>
          <w:cs/>
          <w:lang w:bidi="th-TH"/>
        </w:rPr>
        <w:t xml:space="preserve"> </w:t>
      </w:r>
      <w:r w:rsidRPr="001573BA">
        <w:rPr>
          <w:rFonts w:ascii="CordiaUPC" w:hAnsi="CordiaUPC" w:cs="CordiaUPC" w:hint="cs"/>
          <w:sz w:val="26"/>
          <w:szCs w:val="26"/>
          <w:lang w:val="en-US" w:bidi="th-TH"/>
        </w:rPr>
        <w:t>and managerial</w:t>
      </w:r>
      <w:r w:rsidRPr="001573BA">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1573BA">
        <w:rPr>
          <w:rFonts w:ascii="CordiaUPC" w:hAnsi="CordiaUPC" w:cs="CordiaUPC" w:hint="cs"/>
          <w:sz w:val="26"/>
          <w:szCs w:val="26"/>
          <w:cs/>
          <w:lang w:bidi="th-TH"/>
        </w:rPr>
        <w:t xml:space="preserve"> </w:t>
      </w:r>
      <w:r w:rsidRPr="001573BA">
        <w:rPr>
          <w:rFonts w:ascii="CordiaUPC" w:hAnsi="CordiaUPC" w:cs="CordiaUPC" w:hint="cs"/>
          <w:sz w:val="26"/>
          <w:szCs w:val="26"/>
          <w:lang w:val="en-US" w:bidi="th-TH"/>
        </w:rPr>
        <w:t>and managerial</w:t>
      </w:r>
      <w:r w:rsidRPr="001573BA">
        <w:rPr>
          <w:rFonts w:ascii="CordiaUPC" w:hAnsi="CordiaUPC" w:cs="CordiaUPC" w:hint="cs"/>
          <w:sz w:val="26"/>
          <w:szCs w:val="26"/>
        </w:rPr>
        <w:t xml:space="preserve"> decision-making of a person or entity.</w:t>
      </w:r>
    </w:p>
    <w:p w14:paraId="7C9ED0D4" w14:textId="77777777" w:rsidR="00906F85" w:rsidRPr="001573BA" w:rsidRDefault="00906F85" w:rsidP="006E64CE">
      <w:pPr>
        <w:spacing w:line="240" w:lineRule="exact"/>
        <w:ind w:left="540"/>
        <w:jc w:val="both"/>
        <w:rPr>
          <w:rFonts w:ascii="CordiaUPC" w:hAnsi="CordiaUPC" w:cs="CordiaUPC"/>
          <w:sz w:val="26"/>
          <w:szCs w:val="26"/>
        </w:rPr>
      </w:pPr>
    </w:p>
    <w:p w14:paraId="6342F366" w14:textId="3A97301E" w:rsidR="006E64CE" w:rsidRPr="001573BA" w:rsidRDefault="00C4691B" w:rsidP="006E64CE">
      <w:pPr>
        <w:keepNext/>
        <w:keepLines/>
        <w:spacing w:line="240" w:lineRule="exact"/>
        <w:ind w:left="540" w:hanging="540"/>
        <w:outlineLvl w:val="1"/>
        <w:rPr>
          <w:rFonts w:ascii="CordiaUPC" w:hAnsi="CordiaUPC" w:cs="CordiaUPC"/>
          <w:b/>
          <w:i/>
          <w:sz w:val="26"/>
          <w:szCs w:val="26"/>
          <w:cs/>
          <w:lang w:val="en-US" w:bidi="th-TH"/>
        </w:rPr>
      </w:pPr>
      <w:r w:rsidRPr="001573BA">
        <w:rPr>
          <w:rFonts w:ascii="CordiaUPC" w:hAnsi="CordiaUPC" w:cs="CordiaUPC"/>
          <w:b/>
          <w:i/>
          <w:sz w:val="26"/>
          <w:szCs w:val="26"/>
        </w:rPr>
        <w:t>4</w:t>
      </w:r>
      <w:r w:rsidR="006E64CE" w:rsidRPr="001573BA">
        <w:rPr>
          <w:rFonts w:ascii="CordiaUPC" w:hAnsi="CordiaUPC" w:cs="CordiaUPC" w:hint="cs"/>
          <w:b/>
          <w:i/>
          <w:sz w:val="26"/>
          <w:szCs w:val="26"/>
        </w:rPr>
        <w:t>.2</w:t>
      </w:r>
      <w:r w:rsidR="006E64CE" w:rsidRPr="001573BA">
        <w:rPr>
          <w:rFonts w:ascii="CordiaUPC" w:hAnsi="CordiaUPC" w:cs="CordiaUPC"/>
          <w:b/>
          <w:i/>
          <w:sz w:val="26"/>
          <w:szCs w:val="26"/>
        </w:rPr>
        <w:t>2</w:t>
      </w:r>
      <w:r w:rsidR="006E64CE" w:rsidRPr="001573BA">
        <w:rPr>
          <w:rFonts w:ascii="CordiaUPC" w:hAnsi="CordiaUPC" w:cs="CordiaUPC" w:hint="cs"/>
          <w:b/>
          <w:i/>
          <w:sz w:val="26"/>
          <w:szCs w:val="26"/>
        </w:rPr>
        <w:tab/>
        <w:t>Segment reporting</w:t>
      </w:r>
    </w:p>
    <w:p w14:paraId="1A808BFD" w14:textId="77777777" w:rsidR="006E64CE" w:rsidRPr="001573BA" w:rsidRDefault="006E64CE" w:rsidP="006E64CE">
      <w:pPr>
        <w:spacing w:line="240" w:lineRule="exact"/>
        <w:ind w:left="562"/>
        <w:jc w:val="both"/>
        <w:rPr>
          <w:rFonts w:ascii="CordiaUPC" w:hAnsi="CordiaUPC" w:cs="CordiaUPC"/>
          <w:sz w:val="26"/>
          <w:szCs w:val="26"/>
        </w:rPr>
      </w:pPr>
    </w:p>
    <w:p w14:paraId="592ED659" w14:textId="66B0558E" w:rsidR="00A51440" w:rsidRPr="001573BA" w:rsidRDefault="006E64CE" w:rsidP="00315119">
      <w:pPr>
        <w:spacing w:line="240" w:lineRule="exact"/>
        <w:ind w:left="540"/>
        <w:jc w:val="both"/>
        <w:rPr>
          <w:rFonts w:ascii="CordiaUPC" w:hAnsi="CordiaUPC" w:cs="CordiaUPC"/>
          <w:sz w:val="26"/>
          <w:szCs w:val="26"/>
          <w:lang w:val="en-AU"/>
        </w:rPr>
      </w:pPr>
      <w:r w:rsidRPr="001573BA">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25A84CAB" w14:textId="77777777" w:rsidR="00802283" w:rsidRPr="001573BA" w:rsidRDefault="00802283" w:rsidP="006E64CE">
      <w:pPr>
        <w:keepNext/>
        <w:keepLines/>
        <w:spacing w:line="240" w:lineRule="exact"/>
        <w:outlineLvl w:val="1"/>
        <w:rPr>
          <w:rFonts w:ascii="CordiaUPC" w:hAnsi="CordiaUPC" w:cs="CordiaUPC"/>
          <w:b/>
          <w:i/>
          <w:sz w:val="26"/>
          <w:szCs w:val="26"/>
          <w:lang w:bidi="th-TH"/>
        </w:rPr>
      </w:pPr>
    </w:p>
    <w:p w14:paraId="6CD6F6ED" w14:textId="35A8BEB1" w:rsidR="006E64CE" w:rsidRPr="001573BA" w:rsidRDefault="00C4691B" w:rsidP="006E64CE">
      <w:pPr>
        <w:keepNext/>
        <w:keepLines/>
        <w:spacing w:line="240" w:lineRule="exact"/>
        <w:outlineLvl w:val="1"/>
        <w:rPr>
          <w:rFonts w:ascii="CordiaUPC" w:hAnsi="CordiaUPC" w:cs="CordiaUPC"/>
          <w:b/>
          <w:i/>
          <w:sz w:val="26"/>
          <w:szCs w:val="26"/>
          <w:cs/>
          <w:lang w:bidi="th-TH"/>
        </w:rPr>
      </w:pPr>
      <w:r w:rsidRPr="001573BA">
        <w:rPr>
          <w:rFonts w:ascii="CordiaUPC" w:hAnsi="CordiaUPC" w:cs="CordiaUPC"/>
          <w:b/>
          <w:i/>
          <w:sz w:val="26"/>
          <w:szCs w:val="26"/>
        </w:rPr>
        <w:t>4</w:t>
      </w:r>
      <w:r w:rsidR="006E64CE" w:rsidRPr="001573BA">
        <w:rPr>
          <w:rFonts w:ascii="CordiaUPC" w:hAnsi="CordiaUPC" w:cs="CordiaUPC" w:hint="cs"/>
          <w:b/>
          <w:i/>
          <w:sz w:val="26"/>
          <w:szCs w:val="26"/>
        </w:rPr>
        <w:t>.2</w:t>
      </w:r>
      <w:r w:rsidR="006E64CE" w:rsidRPr="001573BA">
        <w:rPr>
          <w:rFonts w:ascii="CordiaUPC" w:hAnsi="CordiaUPC" w:cs="CordiaUPC"/>
          <w:b/>
          <w:i/>
          <w:sz w:val="26"/>
          <w:szCs w:val="26"/>
        </w:rPr>
        <w:t>3</w:t>
      </w:r>
      <w:r w:rsidR="006E64CE" w:rsidRPr="001573BA">
        <w:rPr>
          <w:rFonts w:ascii="CordiaUPC" w:hAnsi="CordiaUPC" w:cs="CordiaUPC" w:hint="cs"/>
          <w:b/>
          <w:i/>
          <w:sz w:val="26"/>
          <w:szCs w:val="26"/>
        </w:rPr>
        <w:tab/>
        <w:t>Offsetting</w:t>
      </w:r>
    </w:p>
    <w:p w14:paraId="0DCBC156" w14:textId="77777777" w:rsidR="006E64CE" w:rsidRPr="001573BA" w:rsidRDefault="006E64CE" w:rsidP="006E64CE">
      <w:pPr>
        <w:spacing w:line="240" w:lineRule="exact"/>
        <w:ind w:left="562"/>
        <w:jc w:val="both"/>
        <w:rPr>
          <w:rFonts w:ascii="CordiaUPC" w:hAnsi="CordiaUPC" w:cs="CordiaUPC"/>
          <w:sz w:val="26"/>
          <w:szCs w:val="26"/>
        </w:rPr>
      </w:pPr>
    </w:p>
    <w:p w14:paraId="4654EB73" w14:textId="70BFD5E7" w:rsidR="001430AA" w:rsidRPr="001573BA" w:rsidRDefault="006E64CE" w:rsidP="004C4040">
      <w:pPr>
        <w:autoSpaceDE w:val="0"/>
        <w:autoSpaceDN w:val="0"/>
        <w:adjustRightInd w:val="0"/>
        <w:spacing w:line="240" w:lineRule="exact"/>
        <w:ind w:left="540"/>
        <w:jc w:val="both"/>
        <w:rPr>
          <w:rFonts w:ascii="CordiaUPC" w:hAnsi="CordiaUPC" w:cs="CordiaUPC"/>
          <w:sz w:val="26"/>
          <w:szCs w:val="26"/>
          <w:lang w:val="en-US"/>
        </w:rPr>
      </w:pPr>
      <w:r w:rsidRPr="001573BA">
        <w:rPr>
          <w:rFonts w:ascii="CordiaUPC" w:hAnsi="CordiaUPC" w:cs="CordiaUPC" w:hint="cs"/>
          <w:sz w:val="26"/>
          <w:szCs w:val="26"/>
          <w:lang w:val="en-US"/>
        </w:rPr>
        <w:t xml:space="preserve">Financial assets and liabilities are offset, and the net amount is reported in the statements of financial position when </w:t>
      </w:r>
      <w:r w:rsidRPr="001573BA">
        <w:rPr>
          <w:rFonts w:ascii="CordiaUPC" w:hAnsi="CordiaUPC" w:cs="CordiaUPC" w:hint="cs"/>
          <w:snapToGrid w:val="0"/>
          <w:sz w:val="26"/>
          <w:szCs w:val="26"/>
          <w:lang w:eastAsia="th-TH"/>
        </w:rPr>
        <w:t>the Bank and its subsidiaries</w:t>
      </w:r>
      <w:r w:rsidRPr="001573BA">
        <w:rPr>
          <w:rFonts w:ascii="CordiaUPC" w:hAnsi="CordiaUPC" w:cs="CordiaUPC" w:hint="cs"/>
          <w:sz w:val="26"/>
          <w:szCs w:val="26"/>
          <w:lang w:val="en-US"/>
        </w:rPr>
        <w:t xml:space="preserve"> have a legal, enforceable right to set off the </w:t>
      </w:r>
      <w:proofErr w:type="spellStart"/>
      <w:r w:rsidRPr="001573BA">
        <w:rPr>
          <w:rFonts w:ascii="CordiaUPC" w:hAnsi="CordiaUPC" w:cs="CordiaUPC" w:hint="cs"/>
          <w:sz w:val="26"/>
          <w:szCs w:val="26"/>
          <w:lang w:val="en-US"/>
        </w:rPr>
        <w:t>recognised</w:t>
      </w:r>
      <w:proofErr w:type="spellEnd"/>
      <w:r w:rsidRPr="001573BA">
        <w:rPr>
          <w:rFonts w:ascii="CordiaUPC" w:hAnsi="CordiaUPC" w:cs="CordiaUPC" w:hint="cs"/>
          <w:sz w:val="26"/>
          <w:szCs w:val="26"/>
          <w:lang w:val="en-US"/>
        </w:rPr>
        <w:t xml:space="preserve"> amounts and the transactions are intended to be settled on a net basis</w:t>
      </w:r>
      <w:r w:rsidR="00CF5358" w:rsidRPr="001573BA">
        <w:t xml:space="preserve"> </w:t>
      </w:r>
      <w:r w:rsidR="00CF5358" w:rsidRPr="001573BA">
        <w:rPr>
          <w:rFonts w:ascii="CordiaUPC" w:hAnsi="CordiaUPC" w:cs="CordiaUPC"/>
          <w:sz w:val="26"/>
          <w:szCs w:val="26"/>
          <w:lang w:val="en-US"/>
        </w:rPr>
        <w:t>only when permitted under TFRS, or for gains and losses arising from a group of similar transactions</w:t>
      </w:r>
      <w:r w:rsidRPr="001573BA">
        <w:rPr>
          <w:rFonts w:ascii="CordiaUPC" w:hAnsi="CordiaUPC" w:cs="CordiaUPC"/>
          <w:sz w:val="26"/>
          <w:szCs w:val="26"/>
          <w:lang w:val="en-US"/>
        </w:rPr>
        <w:t>.</w:t>
      </w:r>
    </w:p>
    <w:bookmarkEnd w:id="1"/>
    <w:bookmarkEnd w:id="0"/>
    <w:p w14:paraId="24244C42" w14:textId="77777777" w:rsidR="00311EF2" w:rsidRPr="001573BA" w:rsidRDefault="00311EF2"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48885FC7" w14:textId="71A00D1F" w:rsidR="006E64CE" w:rsidRPr="001573BA" w:rsidRDefault="00C4691B" w:rsidP="001167AA">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lang w:bidi="th-TH"/>
        </w:rPr>
        <w:t>5</w:t>
      </w:r>
      <w:r w:rsidR="006E64CE" w:rsidRPr="001573BA">
        <w:rPr>
          <w:rFonts w:ascii="CordiaUPC" w:hAnsi="CordiaUPC" w:cs="CordiaUPC" w:hint="cs"/>
          <w:i w:val="0"/>
          <w:iCs/>
          <w:sz w:val="28"/>
          <w:szCs w:val="28"/>
        </w:rPr>
        <w:tab/>
      </w:r>
      <w:r w:rsidR="006E64CE" w:rsidRPr="001573BA">
        <w:rPr>
          <w:rFonts w:ascii="CordiaUPC" w:hAnsi="CordiaUPC" w:cs="CordiaUPC"/>
          <w:i w:val="0"/>
          <w:iCs/>
          <w:sz w:val="28"/>
          <w:szCs w:val="28"/>
        </w:rPr>
        <w:t xml:space="preserve">Risk management </w:t>
      </w:r>
    </w:p>
    <w:p w14:paraId="32CF3068" w14:textId="77777777" w:rsidR="006E64CE" w:rsidRPr="001573BA" w:rsidRDefault="006E64CE" w:rsidP="006E64CE">
      <w:pPr>
        <w:spacing w:line="240" w:lineRule="exact"/>
        <w:jc w:val="both"/>
        <w:rPr>
          <w:rFonts w:ascii="CordiaUPC" w:hAnsi="CordiaUPC" w:cs="CordiaUPC"/>
          <w:b/>
          <w:bCs/>
          <w:i/>
          <w:iCs/>
          <w:sz w:val="20"/>
          <w:lang w:val="en-US" w:bidi="th-TH"/>
        </w:rPr>
      </w:pPr>
    </w:p>
    <w:p w14:paraId="5180E64A" w14:textId="77777777" w:rsidR="006E64CE" w:rsidRPr="001573BA" w:rsidRDefault="006E64CE" w:rsidP="006E64CE">
      <w:pPr>
        <w:spacing w:line="240" w:lineRule="exact"/>
        <w:ind w:left="567"/>
        <w:jc w:val="both"/>
        <w:rPr>
          <w:rFonts w:ascii="CordiaUPC" w:hAnsi="CordiaUPC" w:cs="CordiaUPC"/>
          <w:sz w:val="26"/>
          <w:szCs w:val="26"/>
          <w:lang w:val="en-US" w:bidi="th-TH"/>
        </w:rPr>
      </w:pPr>
      <w:r w:rsidRPr="001573BA">
        <w:rPr>
          <w:rFonts w:ascii="CordiaUPC" w:hAnsi="CordiaUPC" w:cs="CordiaUPC"/>
          <w:b/>
          <w:bCs/>
          <w:i/>
          <w:iCs/>
          <w:sz w:val="26"/>
          <w:szCs w:val="26"/>
          <w:lang w:val="en-US" w:bidi="th-TH"/>
        </w:rPr>
        <w:t xml:space="preserve">Risk management </w:t>
      </w:r>
      <w:proofErr w:type="gramStart"/>
      <w:r w:rsidRPr="001573BA">
        <w:rPr>
          <w:rFonts w:ascii="CordiaUPC" w:hAnsi="CordiaUPC" w:cs="CordiaUPC"/>
          <w:b/>
          <w:bCs/>
          <w:i/>
          <w:iCs/>
          <w:sz w:val="26"/>
          <w:szCs w:val="26"/>
          <w:lang w:val="en-US" w:bidi="th-TH"/>
        </w:rPr>
        <w:t>approach</w:t>
      </w:r>
      <w:proofErr w:type="gramEnd"/>
      <w:r w:rsidRPr="001573BA">
        <w:rPr>
          <w:rFonts w:ascii="CordiaUPC" w:hAnsi="CordiaUPC" w:cs="CordiaUPC"/>
          <w:b/>
          <w:bCs/>
          <w:i/>
          <w:iCs/>
          <w:sz w:val="26"/>
          <w:szCs w:val="26"/>
          <w:lang w:val="en-US" w:bidi="th-TH"/>
        </w:rPr>
        <w:t xml:space="preserve"> </w:t>
      </w:r>
    </w:p>
    <w:p w14:paraId="590F7CEC" w14:textId="77777777" w:rsidR="006E64CE" w:rsidRPr="001573BA" w:rsidRDefault="006E64CE" w:rsidP="006E64CE">
      <w:pPr>
        <w:spacing w:line="240" w:lineRule="exact"/>
        <w:jc w:val="both"/>
        <w:rPr>
          <w:rFonts w:ascii="CordiaUPC" w:hAnsi="CordiaUPC" w:cs="CordiaUPC"/>
          <w:sz w:val="20"/>
          <w:lang w:val="en-US" w:bidi="th-TH"/>
        </w:rPr>
      </w:pPr>
    </w:p>
    <w:p w14:paraId="292271F3" w14:textId="2DBFF77B" w:rsidR="00FF1074" w:rsidRPr="001573BA" w:rsidRDefault="006E64CE" w:rsidP="000B6F8B">
      <w:pPr>
        <w:spacing w:line="240" w:lineRule="exact"/>
        <w:ind w:left="562"/>
        <w:jc w:val="thaiDistribute"/>
        <w:rPr>
          <w:rFonts w:ascii="CordiaUPC" w:hAnsi="CordiaUPC" w:cs="CordiaUPC"/>
          <w:sz w:val="10"/>
          <w:szCs w:val="10"/>
          <w:lang w:val="en-US" w:bidi="th-TH"/>
        </w:rPr>
      </w:pPr>
      <w:r w:rsidRPr="001573BA">
        <w:rPr>
          <w:rFonts w:ascii="CordiaUPC" w:hAnsi="CordiaUPC" w:cs="CordiaUPC"/>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compliance with regulatory requirements. The Bank and its subsidiaries</w:t>
      </w:r>
      <w:r w:rsidRPr="001573BA" w:rsidDel="002024FC">
        <w:rPr>
          <w:rFonts w:ascii="CordiaUPC" w:hAnsi="CordiaUPC" w:cs="CordiaUPC"/>
          <w:sz w:val="26"/>
          <w:szCs w:val="26"/>
          <w:lang w:val="en-US" w:bidi="th-TH"/>
        </w:rPr>
        <w:t xml:space="preserve"> </w:t>
      </w:r>
      <w:r w:rsidRPr="001573BA">
        <w:rPr>
          <w:rFonts w:ascii="CordiaUPC" w:hAnsi="CordiaUPC" w:cs="CordiaUPC"/>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w:t>
      </w:r>
      <w:r w:rsidR="000B6F8B" w:rsidRPr="001573BA">
        <w:rPr>
          <w:rFonts w:ascii="CordiaUPC" w:hAnsi="CordiaUPC" w:cs="CordiaUPC"/>
          <w:sz w:val="26"/>
          <w:szCs w:val="26"/>
          <w:lang w:val="en-US" w:bidi="th-TH"/>
        </w:rPr>
        <w:t xml:space="preserve"> The Bank and its subsidiaries </w:t>
      </w:r>
      <w:proofErr w:type="gramStart"/>
      <w:r w:rsidR="000B6F8B" w:rsidRPr="001573BA">
        <w:rPr>
          <w:rFonts w:ascii="CordiaUPC" w:hAnsi="CordiaUPC" w:cs="CordiaUPC"/>
          <w:sz w:val="26"/>
          <w:szCs w:val="26"/>
          <w:lang w:val="en-US" w:bidi="th-TH"/>
        </w:rPr>
        <w:t>has</w:t>
      </w:r>
      <w:proofErr w:type="gramEnd"/>
      <w:r w:rsidR="000B6F8B" w:rsidRPr="001573BA">
        <w:rPr>
          <w:rFonts w:ascii="CordiaUPC" w:hAnsi="CordiaUPC" w:cs="CordiaUPC"/>
          <w:sz w:val="26"/>
          <w:szCs w:val="26"/>
          <w:lang w:val="en-US" w:bidi="th-TH"/>
        </w:rPr>
        <w:t xml:space="preserve"> proactively managed key risks which could affect business operations for long-term resilience.</w:t>
      </w:r>
    </w:p>
    <w:p w14:paraId="509E6A93" w14:textId="77777777" w:rsidR="00FF1074" w:rsidRPr="001573BA" w:rsidRDefault="00FF1074" w:rsidP="006E64CE">
      <w:pPr>
        <w:spacing w:line="240" w:lineRule="exact"/>
        <w:jc w:val="both"/>
        <w:rPr>
          <w:rFonts w:ascii="CordiaUPC" w:hAnsi="CordiaUPC" w:cs="CordiaUPC"/>
          <w:sz w:val="10"/>
          <w:szCs w:val="10"/>
          <w:lang w:val="en-US" w:bidi="th-TH"/>
        </w:rPr>
      </w:pPr>
    </w:p>
    <w:p w14:paraId="21E3D4B9" w14:textId="34BDC9E2" w:rsidR="006E64CE" w:rsidRPr="001573BA" w:rsidRDefault="00C4691B" w:rsidP="006E64CE">
      <w:pPr>
        <w:tabs>
          <w:tab w:val="left" w:pos="540"/>
        </w:tabs>
        <w:spacing w:line="240" w:lineRule="exact"/>
        <w:jc w:val="both"/>
        <w:rPr>
          <w:rFonts w:ascii="CordiaUPC" w:hAnsi="CordiaUPC" w:cs="CordiaUPC"/>
          <w:b/>
          <w:bCs/>
          <w:sz w:val="26"/>
          <w:szCs w:val="26"/>
          <w:lang w:val="en-US" w:bidi="th-TH"/>
        </w:rPr>
      </w:pPr>
      <w:r w:rsidRPr="001573BA">
        <w:rPr>
          <w:rFonts w:ascii="CordiaUPC" w:hAnsi="CordiaUPC" w:cs="CordiaUPC"/>
          <w:b/>
          <w:bCs/>
          <w:sz w:val="26"/>
          <w:szCs w:val="26"/>
          <w:lang w:val="en-US" w:bidi="th-TH"/>
        </w:rPr>
        <w:t>5</w:t>
      </w:r>
      <w:r w:rsidR="006E64CE" w:rsidRPr="001573BA">
        <w:rPr>
          <w:rFonts w:ascii="CordiaUPC" w:hAnsi="CordiaUPC" w:cs="CordiaUPC"/>
          <w:b/>
          <w:bCs/>
          <w:sz w:val="26"/>
          <w:szCs w:val="26"/>
          <w:lang w:val="en-US" w:bidi="th-TH"/>
        </w:rPr>
        <w:t xml:space="preserve">.1 </w:t>
      </w:r>
      <w:r w:rsidR="006E64CE" w:rsidRPr="001573BA">
        <w:rPr>
          <w:rFonts w:ascii="CordiaUPC" w:hAnsi="CordiaUPC" w:cs="CordiaUPC"/>
          <w:b/>
          <w:bCs/>
          <w:sz w:val="26"/>
          <w:szCs w:val="26"/>
          <w:lang w:val="en-US" w:bidi="th-TH"/>
        </w:rPr>
        <w:tab/>
        <w:t>Credit risk</w:t>
      </w:r>
    </w:p>
    <w:p w14:paraId="3C648178" w14:textId="77777777" w:rsidR="006E64CE" w:rsidRPr="001573BA" w:rsidRDefault="006E64CE" w:rsidP="006E64CE">
      <w:pPr>
        <w:spacing w:line="240" w:lineRule="exact"/>
        <w:ind w:left="518"/>
        <w:jc w:val="both"/>
        <w:rPr>
          <w:rFonts w:ascii="CordiaUPC" w:hAnsi="CordiaUPC" w:cs="CordiaUPC"/>
          <w:sz w:val="26"/>
          <w:szCs w:val="26"/>
          <w:lang w:val="en-US" w:bidi="th-TH"/>
        </w:rPr>
      </w:pPr>
    </w:p>
    <w:p w14:paraId="589BA233" w14:textId="68341F25" w:rsidR="009E3197" w:rsidRPr="001573BA" w:rsidRDefault="009E3197" w:rsidP="009E3197">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sz w:val="26"/>
          <w:szCs w:val="26"/>
          <w:lang w:val="en-US" w:bidi="th-TH"/>
        </w:rPr>
        <w:t xml:space="preserve">Credit risk is the risk of potential loss </w:t>
      </w:r>
      <w:proofErr w:type="gramStart"/>
      <w:r w:rsidRPr="001573BA">
        <w:rPr>
          <w:rFonts w:ascii="CordiaUPC" w:hAnsi="CordiaUPC" w:cs="CordiaUPC"/>
          <w:sz w:val="26"/>
          <w:szCs w:val="26"/>
          <w:lang w:val="en-US" w:bidi="th-TH"/>
        </w:rPr>
        <w:t>as a result of</w:t>
      </w:r>
      <w:proofErr w:type="gramEnd"/>
      <w:r w:rsidRPr="001573BA">
        <w:rPr>
          <w:rFonts w:ascii="CordiaUPC" w:hAnsi="CordiaUPC" w:cs="CordiaUPC"/>
          <w:sz w:val="26"/>
          <w:szCs w:val="26"/>
          <w:lang w:val="en-US" w:bidi="th-TH"/>
        </w:rPr>
        <w:t xml:space="preserve"> </w:t>
      </w:r>
      <w:r w:rsidR="00FA5B14" w:rsidRPr="001573BA">
        <w:rPr>
          <w:rFonts w:ascii="CordiaUPC" w:hAnsi="CordiaUPC" w:cs="CordiaUPC"/>
          <w:sz w:val="26"/>
          <w:szCs w:val="26"/>
          <w:lang w:val="en-US" w:bidi="th-TH"/>
        </w:rPr>
        <w:t>customers and/or counterparties failing to meet their financial and contractual obligations in accordance with</w:t>
      </w:r>
      <w:r w:rsidRPr="001573BA">
        <w:rPr>
          <w:rFonts w:ascii="CordiaUPC" w:hAnsi="CordiaUPC" w:cs="CordiaUPC"/>
          <w:sz w:val="26"/>
          <w:szCs w:val="26"/>
          <w:lang w:val="en-US" w:bidi="th-TH"/>
        </w:rPr>
        <w:t xml:space="preserve"> and/or counterparties failing to meet their financial and contractual obligations in accordance with agreed terms. It arises primarily from granting loans and undertaking contingent liabilities, </w:t>
      </w:r>
      <w:proofErr w:type="gramStart"/>
      <w:r w:rsidRPr="001573BA">
        <w:rPr>
          <w:rFonts w:ascii="CordiaUPC" w:hAnsi="CordiaUPC" w:cs="CordiaUPC"/>
          <w:sz w:val="26"/>
          <w:szCs w:val="26"/>
          <w:lang w:val="en-US" w:bidi="th-TH"/>
        </w:rPr>
        <w:t>and also</w:t>
      </w:r>
      <w:proofErr w:type="gramEnd"/>
      <w:r w:rsidRPr="001573BA">
        <w:rPr>
          <w:rFonts w:ascii="CordiaUPC" w:hAnsi="CordiaUPC" w:cs="CordiaUPC"/>
          <w:sz w:val="26"/>
          <w:szCs w:val="26"/>
          <w:lang w:val="en-US" w:bidi="th-TH"/>
        </w:rPr>
        <w:t xml:space="preserve"> from certain off-balance sheet items products such as derivatives.</w:t>
      </w:r>
    </w:p>
    <w:p w14:paraId="630FE0C8"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2EA359F0" w14:textId="329BB8D7" w:rsidR="009E3197" w:rsidRPr="001573BA" w:rsidRDefault="009E3197" w:rsidP="009E3197">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sz w:val="26"/>
          <w:szCs w:val="26"/>
          <w:lang w:val="en-US" w:bidi="th-TH"/>
        </w:rPr>
        <w:t xml:space="preserve">Our objective of credit risk management is to optimize risk-adjusted return by balancing the risk/return and by building a sustainable competitive advantage by integrating risk management into business activities and strategic planning. </w:t>
      </w:r>
    </w:p>
    <w:p w14:paraId="79CA0917"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2975406C" w14:textId="77777777" w:rsidR="009E3197" w:rsidRPr="001573BA" w:rsidRDefault="009E3197" w:rsidP="009E3197">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sz w:val="26"/>
          <w:szCs w:val="26"/>
          <w:lang w:val="en-US" w:bidi="th-TH"/>
        </w:rPr>
        <w:t xml:space="preserve">The Bank and its subsidiaries </w:t>
      </w:r>
      <w:proofErr w:type="gramStart"/>
      <w:r w:rsidRPr="001573BA">
        <w:rPr>
          <w:rFonts w:ascii="CordiaUPC" w:hAnsi="CordiaUPC" w:cs="CordiaUPC"/>
          <w:sz w:val="26"/>
          <w:szCs w:val="26"/>
          <w:lang w:val="en-US" w:bidi="th-TH"/>
        </w:rPr>
        <w:t>establishes</w:t>
      </w:r>
      <w:proofErr w:type="gramEnd"/>
      <w:r w:rsidRPr="001573BA">
        <w:rPr>
          <w:rFonts w:ascii="CordiaUPC" w:hAnsi="CordiaUPC" w:cs="CordiaUPC"/>
          <w:sz w:val="26"/>
          <w:szCs w:val="26"/>
          <w:lang w:val="en-US" w:bidi="th-TH"/>
        </w:rPr>
        <w:t xml:space="preserve"> frameworks which set out Credit Risk Appetite, Credit Risk Policies and Guidelines and processes covering the measurement and management of credit risk.</w:t>
      </w:r>
    </w:p>
    <w:p w14:paraId="4EF6EA31" w14:textId="77777777" w:rsidR="00177C62" w:rsidRPr="001573BA" w:rsidRDefault="00177C62" w:rsidP="00DF54C8">
      <w:pPr>
        <w:spacing w:line="240" w:lineRule="exact"/>
        <w:ind w:firstLine="518"/>
        <w:jc w:val="both"/>
        <w:rPr>
          <w:rFonts w:ascii="CordiaUPC" w:hAnsi="CordiaUPC" w:cs="CordiaUPC"/>
          <w:i/>
          <w:iCs/>
          <w:sz w:val="26"/>
          <w:szCs w:val="26"/>
          <w:u w:val="single"/>
          <w:lang w:val="en-US" w:bidi="th-TH"/>
        </w:rPr>
      </w:pPr>
    </w:p>
    <w:p w14:paraId="49B10542" w14:textId="77777777" w:rsidR="004014B1" w:rsidRPr="001573BA" w:rsidRDefault="004014B1" w:rsidP="006E64CE">
      <w:pPr>
        <w:spacing w:line="240" w:lineRule="exact"/>
        <w:ind w:left="518"/>
        <w:jc w:val="both"/>
        <w:rPr>
          <w:rFonts w:ascii="CordiaUPC" w:hAnsi="CordiaUPC" w:cs="CordiaUPC"/>
          <w:i/>
          <w:iCs/>
          <w:sz w:val="26"/>
          <w:szCs w:val="26"/>
          <w:u w:val="single"/>
          <w:lang w:val="en-US" w:bidi="th-TH"/>
        </w:rPr>
      </w:pPr>
    </w:p>
    <w:p w14:paraId="1847CF54" w14:textId="77777777" w:rsidR="004014B1" w:rsidRPr="001573BA" w:rsidRDefault="004014B1" w:rsidP="006E64CE">
      <w:pPr>
        <w:spacing w:line="240" w:lineRule="exact"/>
        <w:ind w:left="518"/>
        <w:jc w:val="both"/>
        <w:rPr>
          <w:rFonts w:ascii="CordiaUPC" w:hAnsi="CordiaUPC" w:cs="CordiaUPC"/>
          <w:i/>
          <w:iCs/>
          <w:sz w:val="26"/>
          <w:szCs w:val="26"/>
          <w:u w:val="single"/>
          <w:lang w:val="en-US" w:bidi="th-TH"/>
        </w:rPr>
      </w:pPr>
    </w:p>
    <w:p w14:paraId="5FCE72C6" w14:textId="15E97E58" w:rsidR="006E64CE" w:rsidRPr="001573BA" w:rsidRDefault="006E64CE" w:rsidP="006E64CE">
      <w:pPr>
        <w:spacing w:line="240" w:lineRule="exact"/>
        <w:ind w:left="518"/>
        <w:jc w:val="both"/>
        <w:rPr>
          <w:rFonts w:ascii="CordiaUPC" w:hAnsi="CordiaUPC" w:cs="CordiaUPC"/>
          <w:i/>
          <w:iCs/>
          <w:sz w:val="26"/>
          <w:szCs w:val="26"/>
          <w:u w:val="single"/>
          <w:lang w:val="en-US" w:bidi="th-TH"/>
        </w:rPr>
      </w:pPr>
      <w:r w:rsidRPr="001573BA">
        <w:rPr>
          <w:rFonts w:ascii="CordiaUPC" w:hAnsi="CordiaUPC" w:cs="CordiaUPC"/>
          <w:i/>
          <w:iCs/>
          <w:sz w:val="26"/>
          <w:szCs w:val="26"/>
          <w:u w:val="single"/>
          <w:lang w:val="en-US" w:bidi="th-TH"/>
        </w:rPr>
        <w:lastRenderedPageBreak/>
        <w:t>Credit Risk Appetite Statement (Credit RAS)</w:t>
      </w:r>
    </w:p>
    <w:p w14:paraId="0E1609FF" w14:textId="77777777" w:rsidR="006E64CE" w:rsidRPr="001573BA" w:rsidRDefault="006E64CE" w:rsidP="006E64CE">
      <w:pPr>
        <w:spacing w:line="240" w:lineRule="exact"/>
        <w:ind w:left="518"/>
        <w:jc w:val="both"/>
        <w:rPr>
          <w:rFonts w:ascii="CordiaUPC" w:hAnsi="CordiaUPC" w:cs="CordiaUPC"/>
          <w:sz w:val="26"/>
          <w:szCs w:val="26"/>
          <w:lang w:val="en-US" w:bidi="th-TH"/>
        </w:rPr>
      </w:pPr>
    </w:p>
    <w:p w14:paraId="219ABB85" w14:textId="0102CDEA" w:rsidR="009E3197" w:rsidRPr="001573BA" w:rsidRDefault="009E3197" w:rsidP="009E3197">
      <w:pPr>
        <w:spacing w:line="240" w:lineRule="exact"/>
        <w:ind w:left="518"/>
        <w:jc w:val="both"/>
        <w:rPr>
          <w:rFonts w:ascii="CordiaUPC" w:hAnsi="CordiaUPC" w:cs="CordiaUPC"/>
          <w:sz w:val="26"/>
          <w:szCs w:val="26"/>
          <w:lang w:val="en-US" w:bidi="th-TH"/>
        </w:rPr>
      </w:pPr>
      <w:r w:rsidRPr="001573BA">
        <w:rPr>
          <w:rFonts w:ascii="CordiaUPC" w:hAnsi="CordiaUPC" w:cs="CordiaUPC"/>
          <w:sz w:val="26"/>
          <w:szCs w:val="26"/>
          <w:lang w:val="en-US" w:bidi="th-TH"/>
        </w:rPr>
        <w:t xml:space="preserve">Credit RAS defines the maximum level of credit risk that the Bank and its subsidiaries are willing to accept in pursuit of its business objectives. The Bank and its subsidiaries develop and review its Credit RAS at Bank-wide level, BU level and Portfolio level. </w:t>
      </w:r>
      <w:r w:rsidR="00C54E51" w:rsidRPr="001573BA">
        <w:rPr>
          <w:rFonts w:ascii="CordiaUPC" w:hAnsi="CordiaUPC" w:cs="CordiaUPC"/>
          <w:sz w:val="26"/>
          <w:szCs w:val="26"/>
          <w:lang w:val="en-US" w:bidi="th-TH"/>
        </w:rPr>
        <w:t>Credit RAS is monitored on regular basis as a part of credit portfolio management purpose.</w:t>
      </w:r>
    </w:p>
    <w:p w14:paraId="08FE3648" w14:textId="77777777" w:rsidR="006D26F3" w:rsidRPr="001573BA" w:rsidRDefault="006D26F3" w:rsidP="006E64CE">
      <w:pPr>
        <w:spacing w:line="240" w:lineRule="exact"/>
        <w:ind w:firstLine="518"/>
        <w:jc w:val="both"/>
        <w:rPr>
          <w:rFonts w:ascii="CordiaUPC" w:hAnsi="CordiaUPC" w:cs="CordiaUPC"/>
          <w:i/>
          <w:iCs/>
          <w:sz w:val="26"/>
          <w:szCs w:val="26"/>
          <w:u w:val="single"/>
          <w:lang w:val="en-US" w:bidi="th-TH"/>
        </w:rPr>
      </w:pPr>
    </w:p>
    <w:p w14:paraId="1DA1797E" w14:textId="63C49E6A" w:rsidR="006E64CE" w:rsidRPr="001573BA" w:rsidRDefault="006E64CE" w:rsidP="006E64CE">
      <w:pPr>
        <w:spacing w:line="240" w:lineRule="exact"/>
        <w:ind w:firstLine="518"/>
        <w:jc w:val="both"/>
        <w:rPr>
          <w:rFonts w:ascii="CordiaUPC" w:hAnsi="CordiaUPC" w:cs="CordiaUPC"/>
          <w:i/>
          <w:iCs/>
          <w:sz w:val="26"/>
          <w:szCs w:val="26"/>
          <w:u w:val="single"/>
          <w:lang w:val="en-US" w:bidi="th-TH"/>
        </w:rPr>
      </w:pPr>
      <w:r w:rsidRPr="001573BA">
        <w:rPr>
          <w:rFonts w:ascii="CordiaUPC" w:hAnsi="CordiaUPC" w:cs="CordiaUPC"/>
          <w:i/>
          <w:iCs/>
          <w:sz w:val="26"/>
          <w:szCs w:val="26"/>
          <w:u w:val="single"/>
          <w:lang w:val="en-US" w:bidi="th-TH"/>
        </w:rPr>
        <w:t>Credit Risk Policies and Guidelines</w:t>
      </w:r>
    </w:p>
    <w:p w14:paraId="56BEA48C" w14:textId="77777777" w:rsidR="006E64CE" w:rsidRPr="001573BA" w:rsidRDefault="006E64CE" w:rsidP="006E64CE">
      <w:pPr>
        <w:spacing w:line="240" w:lineRule="exact"/>
        <w:ind w:left="518"/>
        <w:jc w:val="both"/>
        <w:rPr>
          <w:rFonts w:ascii="CordiaUPC" w:hAnsi="CordiaUPC" w:cs="CordiaUPC"/>
          <w:i/>
          <w:iCs/>
          <w:sz w:val="26"/>
          <w:szCs w:val="26"/>
          <w:lang w:val="en-US" w:bidi="th-TH"/>
        </w:rPr>
      </w:pPr>
    </w:p>
    <w:p w14:paraId="426F4F71" w14:textId="515E4593" w:rsidR="00C54E51" w:rsidRPr="001573BA" w:rsidRDefault="00C54E51" w:rsidP="004C3F04">
      <w:pPr>
        <w:spacing w:line="240" w:lineRule="exact"/>
        <w:ind w:left="518"/>
        <w:jc w:val="both"/>
        <w:rPr>
          <w:rFonts w:ascii="CordiaUPC" w:hAnsi="CordiaUPC" w:cs="CordiaUPC"/>
          <w:sz w:val="26"/>
          <w:szCs w:val="26"/>
          <w:lang w:val="en-US" w:bidi="th-TH"/>
        </w:rPr>
      </w:pPr>
      <w:r w:rsidRPr="001573BA">
        <w:rPr>
          <w:rFonts w:ascii="CordiaUPC" w:hAnsi="CordiaUPC" w:cs="CordiaUPC"/>
          <w:sz w:val="26"/>
          <w:szCs w:val="26"/>
          <w:lang w:val="en-US" w:bidi="th-TH"/>
        </w:rPr>
        <w:t>Master Credit Risk Management Policy has been put in place to govern key aspects of credit risk management</w:t>
      </w:r>
      <w:r w:rsidRPr="001573BA">
        <w:rPr>
          <w:rFonts w:ascii="CordiaUPC" w:hAnsi="CordiaUPC" w:cs="CordiaUPC"/>
          <w:sz w:val="26"/>
          <w:szCs w:val="26"/>
        </w:rPr>
        <w:t xml:space="preserve">. The Master Credit Risk Management Policy is </w:t>
      </w:r>
      <w:r w:rsidRPr="001573BA">
        <w:rPr>
          <w:rFonts w:ascii="CordiaUPC" w:hAnsi="CordiaUPC" w:cs="CordiaUPC"/>
          <w:sz w:val="26"/>
          <w:szCs w:val="26"/>
          <w:lang w:val="en-US" w:bidi="th-TH"/>
        </w:rPr>
        <w:t>in compliant with the Bank of Thailand’s regulatory requirements and alignment with the Bank</w:t>
      </w:r>
      <w:r w:rsidRPr="001573BA">
        <w:t xml:space="preserve"> </w:t>
      </w:r>
      <w:r w:rsidRPr="001573BA">
        <w:rPr>
          <w:rFonts w:ascii="CordiaUPC" w:hAnsi="CordiaUPC" w:cs="CordiaUPC"/>
          <w:sz w:val="26"/>
          <w:szCs w:val="26"/>
          <w:lang w:val="en-US" w:bidi="th-TH"/>
        </w:rPr>
        <w:t>and its subsidiaries’ strategic direction. Under Master Credit Risk Management Policy,</w:t>
      </w:r>
      <w:r w:rsidR="00A01C62" w:rsidRPr="001573BA">
        <w:rPr>
          <w:rFonts w:ascii="CordiaUPC" w:hAnsi="CordiaUPC" w:cs="CordiaUPC"/>
          <w:sz w:val="26"/>
          <w:szCs w:val="26"/>
          <w:lang w:val="en-US" w:bidi="th-TH"/>
        </w:rPr>
        <w:t xml:space="preserve"> </w:t>
      </w:r>
      <w:r w:rsidRPr="001573BA">
        <w:rPr>
          <w:rFonts w:ascii="CordiaUPC" w:hAnsi="CordiaUPC" w:cs="CordiaUPC"/>
          <w:sz w:val="26"/>
          <w:szCs w:val="26"/>
          <w:lang w:val="en-US" w:bidi="th-TH"/>
        </w:rPr>
        <w:t xml:space="preserve">Credit risk management sub policies, guidelines are established to provide the guidance in each credit risk aspect stated in Master Credit Risk Management Policy. </w:t>
      </w:r>
    </w:p>
    <w:p w14:paraId="1134A9A3" w14:textId="77777777" w:rsidR="009E3197" w:rsidRPr="001573BA" w:rsidRDefault="009E3197" w:rsidP="004C3F04">
      <w:pPr>
        <w:spacing w:line="240" w:lineRule="exact"/>
        <w:ind w:left="518"/>
        <w:jc w:val="both"/>
        <w:rPr>
          <w:rFonts w:ascii="CordiaUPC" w:hAnsi="CordiaUPC" w:cs="CordiaUPC"/>
          <w:sz w:val="26"/>
          <w:szCs w:val="26"/>
          <w:lang w:val="en-US" w:bidi="th-TH"/>
        </w:rPr>
      </w:pPr>
    </w:p>
    <w:p w14:paraId="6A23A189" w14:textId="4AF9C8C9" w:rsidR="009E3197" w:rsidRPr="001573BA" w:rsidRDefault="00C54E51" w:rsidP="004C3F04">
      <w:pPr>
        <w:spacing w:line="240" w:lineRule="exact"/>
        <w:ind w:left="518"/>
        <w:jc w:val="both"/>
        <w:rPr>
          <w:rFonts w:ascii="CordiaUPC" w:hAnsi="CordiaUPC" w:cs="CordiaUPC"/>
          <w:sz w:val="26"/>
          <w:szCs w:val="26"/>
          <w:lang w:val="en-US" w:bidi="th-TH"/>
        </w:rPr>
      </w:pPr>
      <w:r w:rsidRPr="001573BA">
        <w:rPr>
          <w:rFonts w:ascii="CordiaUPC" w:hAnsi="CordiaUPC" w:cs="CordiaUPC"/>
          <w:sz w:val="26"/>
          <w:szCs w:val="26"/>
          <w:lang w:val="en-US" w:bidi="th-TH"/>
        </w:rPr>
        <w:t>The Board of Directors has the responsibility to review and approve the Bank’s Master Credit Risk Management Policy and has delegated the approval authority of underlying credit risk management sub policies, guidelines to Sub-Committees as deemed appropriate</w:t>
      </w:r>
      <w:r w:rsidR="009E3197" w:rsidRPr="001573BA">
        <w:rPr>
          <w:rFonts w:ascii="CordiaUPC" w:hAnsi="CordiaUPC" w:cs="CordiaUPC"/>
          <w:sz w:val="26"/>
          <w:szCs w:val="26"/>
          <w:lang w:val="en-US" w:bidi="th-TH"/>
        </w:rPr>
        <w:t xml:space="preserve">. </w:t>
      </w:r>
    </w:p>
    <w:p w14:paraId="63BBBF32" w14:textId="77777777" w:rsidR="00C54E51" w:rsidRPr="001573BA" w:rsidRDefault="00C54E51" w:rsidP="004B6494">
      <w:pPr>
        <w:spacing w:line="240" w:lineRule="exact"/>
        <w:ind w:firstLine="518"/>
        <w:jc w:val="both"/>
        <w:rPr>
          <w:rFonts w:ascii="CordiaUPC" w:hAnsi="CordiaUPC" w:cs="CordiaUPC"/>
          <w:i/>
          <w:iCs/>
          <w:sz w:val="26"/>
          <w:szCs w:val="26"/>
          <w:u w:val="single"/>
          <w:lang w:val="en-US" w:bidi="th-TH"/>
        </w:rPr>
      </w:pPr>
    </w:p>
    <w:p w14:paraId="1A0A3778" w14:textId="6BC0EFC8" w:rsidR="006E64CE" w:rsidRPr="001573BA" w:rsidRDefault="006E64CE" w:rsidP="004B6494">
      <w:pPr>
        <w:spacing w:line="240" w:lineRule="exact"/>
        <w:ind w:firstLine="518"/>
        <w:jc w:val="both"/>
        <w:rPr>
          <w:rFonts w:ascii="CordiaUPC" w:hAnsi="CordiaUPC" w:cs="CordiaUPC"/>
          <w:i/>
          <w:iCs/>
          <w:sz w:val="26"/>
          <w:szCs w:val="26"/>
          <w:u w:val="single"/>
          <w:lang w:val="en-US" w:bidi="th-TH"/>
        </w:rPr>
      </w:pPr>
      <w:r w:rsidRPr="001573BA">
        <w:rPr>
          <w:rFonts w:ascii="CordiaUPC" w:hAnsi="CordiaUPC" w:cs="CordiaUPC"/>
          <w:i/>
          <w:iCs/>
          <w:sz w:val="26"/>
          <w:szCs w:val="26"/>
          <w:u w:val="single"/>
          <w:lang w:val="en-US" w:bidi="th-TH"/>
        </w:rPr>
        <w:t>Credit Risk Management Processes</w:t>
      </w:r>
    </w:p>
    <w:p w14:paraId="14FEAE6B" w14:textId="77777777" w:rsidR="006E64CE" w:rsidRPr="001573BA" w:rsidRDefault="006E64CE" w:rsidP="004B6494">
      <w:pPr>
        <w:spacing w:line="240" w:lineRule="exact"/>
        <w:ind w:firstLine="518"/>
        <w:jc w:val="both"/>
        <w:rPr>
          <w:rFonts w:ascii="CordiaUPC" w:hAnsi="CordiaUPC" w:cs="CordiaUPC"/>
          <w:sz w:val="26"/>
          <w:szCs w:val="26"/>
          <w:lang w:val="en-US" w:bidi="th-TH"/>
        </w:rPr>
      </w:pPr>
    </w:p>
    <w:p w14:paraId="0EB95CAB" w14:textId="55880461" w:rsidR="006E64CE" w:rsidRPr="001573BA" w:rsidRDefault="006E64CE" w:rsidP="004B6494">
      <w:pPr>
        <w:spacing w:line="240" w:lineRule="exact"/>
        <w:ind w:firstLine="518"/>
        <w:jc w:val="both"/>
        <w:rPr>
          <w:rFonts w:ascii="CordiaUPC" w:hAnsi="CordiaUPC" w:cs="CordiaUPC"/>
          <w:sz w:val="26"/>
          <w:szCs w:val="26"/>
          <w:lang w:val="en-US" w:bidi="th-TH"/>
        </w:rPr>
      </w:pPr>
      <w:r w:rsidRPr="001573BA">
        <w:rPr>
          <w:rFonts w:ascii="CordiaUPC" w:hAnsi="CordiaUPC" w:cs="CordiaUPC"/>
          <w:sz w:val="26"/>
          <w:szCs w:val="26"/>
          <w:lang w:val="en-US" w:bidi="th-TH"/>
        </w:rPr>
        <w:t>Credit Risk Management consists of 5 key processes:</w:t>
      </w:r>
    </w:p>
    <w:p w14:paraId="3718E450" w14:textId="77777777" w:rsidR="004C3F04" w:rsidRPr="001573BA" w:rsidRDefault="004C3F04" w:rsidP="004B6494">
      <w:pPr>
        <w:spacing w:line="240" w:lineRule="exact"/>
        <w:ind w:firstLine="518"/>
        <w:jc w:val="both"/>
        <w:rPr>
          <w:rFonts w:ascii="CordiaUPC" w:hAnsi="CordiaUPC" w:cs="CordiaUPC"/>
          <w:i/>
          <w:iCs/>
          <w:sz w:val="26"/>
          <w:szCs w:val="26"/>
          <w:u w:val="single"/>
          <w:lang w:val="en-US" w:bidi="th-TH"/>
        </w:rPr>
      </w:pPr>
    </w:p>
    <w:p w14:paraId="1FFEA691" w14:textId="67C409CB" w:rsidR="009E3197" w:rsidRPr="001573BA" w:rsidRDefault="009E3197" w:rsidP="004C3F04">
      <w:pPr>
        <w:pStyle w:val="ListParagraph"/>
        <w:numPr>
          <w:ilvl w:val="0"/>
          <w:numId w:val="37"/>
        </w:numPr>
        <w:spacing w:line="240" w:lineRule="exact"/>
        <w:ind w:left="851" w:hanging="284"/>
        <w:jc w:val="both"/>
        <w:rPr>
          <w:rFonts w:ascii="CordiaUPC" w:eastAsia="Cordia New" w:hAnsi="CordiaUPC" w:cs="CordiaUPC"/>
          <w:sz w:val="26"/>
          <w:szCs w:val="26"/>
          <w:lang w:val="en-US" w:bidi="th-TH"/>
        </w:rPr>
      </w:pPr>
      <w:r w:rsidRPr="001573BA">
        <w:rPr>
          <w:rFonts w:ascii="CordiaUPC" w:eastAsia="Cordia New" w:hAnsi="CordiaUPC" w:cs="CordiaUPC"/>
          <w:b/>
          <w:bCs/>
          <w:sz w:val="26"/>
          <w:szCs w:val="26"/>
          <w:lang w:val="en-US" w:bidi="th-TH"/>
        </w:rPr>
        <w:t>Risk appetite setting</w:t>
      </w:r>
      <w:r w:rsidRPr="001573BA">
        <w:rPr>
          <w:rFonts w:ascii="CordiaUPC" w:eastAsia="Cordia New" w:hAnsi="CordiaUPC" w:cs="CordiaUPC"/>
          <w:b/>
          <w:bCs/>
          <w:sz w:val="26"/>
          <w:szCs w:val="26"/>
          <w:cs/>
          <w:lang w:val="en-US" w:bidi="th-TH"/>
        </w:rPr>
        <w:t>:</w:t>
      </w:r>
      <w:r w:rsidRPr="001573BA">
        <w:rPr>
          <w:rFonts w:ascii="CordiaUPC" w:hAnsi="CordiaUPC" w:cs="CordiaUPC"/>
          <w:sz w:val="26"/>
          <w:szCs w:val="26"/>
          <w:cs/>
          <w:lang w:val="en-US" w:bidi="th-TH"/>
        </w:rPr>
        <w:t xml:space="preserve"> </w:t>
      </w:r>
      <w:r w:rsidRPr="001573BA">
        <w:rPr>
          <w:rFonts w:ascii="CordiaUPC" w:hAnsi="CordiaUPC" w:cs="CordiaUPC"/>
          <w:sz w:val="26"/>
          <w:szCs w:val="26"/>
          <w:lang w:val="en-US" w:bidi="th-TH"/>
        </w:rPr>
        <w:t xml:space="preserve">Credit risk appetites are </w:t>
      </w:r>
      <w:r w:rsidR="00C54E51" w:rsidRPr="001573BA">
        <w:rPr>
          <w:rFonts w:ascii="CordiaUPC" w:hAnsi="CordiaUPC" w:cs="CordiaUPC"/>
          <w:sz w:val="26"/>
          <w:szCs w:val="26"/>
          <w:lang w:val="en-US" w:bidi="th-TH"/>
        </w:rPr>
        <w:t>reviewed on an annual basis, in alignment with the business planning</w:t>
      </w:r>
      <w:r w:rsidR="00C54E51" w:rsidRPr="001573BA">
        <w:rPr>
          <w:rFonts w:ascii="CordiaUPC" w:eastAsia="Cordia New" w:hAnsi="CordiaUPC" w:cs="CordiaUPC"/>
          <w:sz w:val="26"/>
          <w:szCs w:val="26"/>
          <w:lang w:val="en-US" w:bidi="th-TH"/>
        </w:rPr>
        <w:t xml:space="preserve"> process, Credit risk appetite </w:t>
      </w:r>
      <w:proofErr w:type="gramStart"/>
      <w:r w:rsidR="00C54E51" w:rsidRPr="001573BA">
        <w:rPr>
          <w:rFonts w:ascii="CordiaUPC" w:eastAsia="Cordia New" w:hAnsi="CordiaUPC" w:cs="CordiaUPC"/>
          <w:sz w:val="26"/>
          <w:szCs w:val="26"/>
          <w:lang w:val="en-US" w:bidi="th-TH"/>
        </w:rPr>
        <w:t>are</w:t>
      </w:r>
      <w:proofErr w:type="gramEnd"/>
      <w:r w:rsidR="00C54E51" w:rsidRPr="001573BA">
        <w:rPr>
          <w:rFonts w:ascii="CordiaUPC" w:eastAsia="Cordia New" w:hAnsi="CordiaUPC" w:cs="CordiaUPC"/>
          <w:sz w:val="26"/>
          <w:szCs w:val="26"/>
          <w:lang w:val="en-US" w:bidi="th-TH"/>
        </w:rPr>
        <w:t xml:space="preserve"> discussed in and endorsed by the relevant Sub-Committees, and ultimately approved by the Board of Directors as part of Master Risk Appetite</w:t>
      </w:r>
      <w:r w:rsidR="00C54E51" w:rsidRPr="001573BA">
        <w:rPr>
          <w:rFonts w:ascii="CordiaUPC" w:eastAsia="Cordia New" w:hAnsi="CordiaUPC" w:cs="CordiaUPC"/>
          <w:sz w:val="26"/>
          <w:szCs w:val="26"/>
          <w:cs/>
          <w:lang w:val="en-US" w:bidi="th-TH"/>
        </w:rPr>
        <w:t xml:space="preserve">. </w:t>
      </w:r>
      <w:r w:rsidR="00C54E51" w:rsidRPr="001573BA">
        <w:rPr>
          <w:rFonts w:ascii="CordiaUPC" w:eastAsia="Cordia New" w:hAnsi="CordiaUPC" w:cs="CordiaUPC"/>
          <w:sz w:val="26"/>
          <w:szCs w:val="26"/>
          <w:lang w:val="en-US" w:bidi="th-TH"/>
        </w:rPr>
        <w:t xml:space="preserve">Actual credit performance is regularly measured against the credit risk </w:t>
      </w:r>
      <w:proofErr w:type="gramStart"/>
      <w:r w:rsidR="00C54E51" w:rsidRPr="001573BA">
        <w:rPr>
          <w:rFonts w:ascii="CordiaUPC" w:eastAsia="Cordia New" w:hAnsi="CordiaUPC" w:cs="CordiaUPC"/>
          <w:sz w:val="26"/>
          <w:szCs w:val="26"/>
          <w:lang w:val="en-US" w:bidi="th-TH"/>
        </w:rPr>
        <w:t>appetite, and</w:t>
      </w:r>
      <w:proofErr w:type="gramEnd"/>
      <w:r w:rsidR="00C54E51" w:rsidRPr="001573BA">
        <w:rPr>
          <w:rFonts w:ascii="CordiaUPC" w:eastAsia="Cordia New" w:hAnsi="CordiaUPC" w:cs="CordiaUPC"/>
          <w:sz w:val="26"/>
          <w:szCs w:val="26"/>
          <w:lang w:val="en-US" w:bidi="th-TH"/>
        </w:rPr>
        <w:t xml:space="preserve"> reported to management on a regular basis.</w:t>
      </w:r>
    </w:p>
    <w:p w14:paraId="365B30CC" w14:textId="229B0C76" w:rsidR="006E64CE" w:rsidRPr="001573BA" w:rsidRDefault="006E64CE" w:rsidP="005B329E">
      <w:pPr>
        <w:numPr>
          <w:ilvl w:val="0"/>
          <w:numId w:val="37"/>
        </w:numPr>
        <w:tabs>
          <w:tab w:val="left" w:pos="851"/>
        </w:tabs>
        <w:spacing w:line="240" w:lineRule="exact"/>
        <w:ind w:left="851" w:hanging="284"/>
        <w:jc w:val="thaiDistribute"/>
        <w:rPr>
          <w:rFonts w:ascii="CordiaUPC" w:eastAsia="Cordia New" w:hAnsi="CordiaUPC" w:cs="CordiaUPC"/>
          <w:sz w:val="26"/>
          <w:szCs w:val="26"/>
          <w:lang w:val="en-US" w:bidi="th-TH"/>
        </w:rPr>
      </w:pPr>
      <w:r w:rsidRPr="001573BA">
        <w:rPr>
          <w:rFonts w:ascii="CordiaUPC" w:eastAsia="Cordia New" w:hAnsi="CordiaUPC" w:cs="CordiaUPC"/>
          <w:b/>
          <w:bCs/>
          <w:sz w:val="26"/>
          <w:szCs w:val="26"/>
          <w:lang w:val="en-US" w:bidi="th-TH"/>
        </w:rPr>
        <w:t>Risk Identification:</w:t>
      </w:r>
      <w:r w:rsidRPr="001573BA">
        <w:t xml:space="preserve"> </w:t>
      </w:r>
      <w:r w:rsidR="00C54E51" w:rsidRPr="001573BA">
        <w:rPr>
          <w:rFonts w:ascii="CordiaUPC" w:hAnsi="CordiaUPC" w:cs="CordiaUPC"/>
          <w:sz w:val="26"/>
          <w:szCs w:val="26"/>
        </w:rPr>
        <w:t>Inherent credit risk in credit products and activities are identified and managed.</w:t>
      </w:r>
      <w:r w:rsidR="00C54E51" w:rsidRPr="001573BA">
        <w:t xml:space="preserve"> </w:t>
      </w:r>
      <w:r w:rsidR="00C54E51" w:rsidRPr="001573BA">
        <w:rPr>
          <w:rFonts w:ascii="CordiaUPC" w:eastAsia="Cordia New" w:hAnsi="CordiaUPC" w:cs="CordiaUPC"/>
          <w:sz w:val="26"/>
          <w:szCs w:val="26"/>
          <w:lang w:bidi="th-TH"/>
        </w:rPr>
        <w:t xml:space="preserve">The risks of new products and activities are subject to risk management procedures and controls before being introduced or undertaken and approved in advance by relevant Committees. </w:t>
      </w:r>
    </w:p>
    <w:p w14:paraId="4DF86998" w14:textId="352A65DD" w:rsidR="00C54E51" w:rsidRPr="001573BA" w:rsidRDefault="00C54E51" w:rsidP="00C54E51">
      <w:pPr>
        <w:numPr>
          <w:ilvl w:val="0"/>
          <w:numId w:val="37"/>
        </w:numPr>
        <w:tabs>
          <w:tab w:val="left" w:pos="851"/>
        </w:tabs>
        <w:spacing w:line="240" w:lineRule="exact"/>
        <w:ind w:left="851" w:hanging="284"/>
        <w:jc w:val="thaiDistribute"/>
        <w:rPr>
          <w:rFonts w:ascii="CordiaUPC" w:eastAsia="Cordia New" w:hAnsi="CordiaUPC" w:cs="CordiaUPC"/>
          <w:sz w:val="26"/>
          <w:szCs w:val="26"/>
          <w:lang w:val="en-US" w:bidi="th-TH"/>
        </w:rPr>
      </w:pPr>
      <w:r w:rsidRPr="001573BA">
        <w:rPr>
          <w:rFonts w:ascii="CordiaUPC" w:eastAsia="Cordia New" w:hAnsi="CordiaUPC" w:cs="CordiaUPC"/>
          <w:b/>
          <w:bCs/>
          <w:sz w:val="26"/>
          <w:szCs w:val="26"/>
          <w:lang w:val="en-US" w:bidi="th-TH"/>
        </w:rPr>
        <w:t>Risk Assessment &amp; Measurement:</w:t>
      </w:r>
      <w:r w:rsidRPr="001573BA">
        <w:rPr>
          <w:rFonts w:ascii="CordiaUPC" w:eastAsia="Cordia New" w:hAnsi="CordiaUPC" w:cs="CordiaUPC"/>
          <w:sz w:val="26"/>
          <w:szCs w:val="26"/>
          <w:lang w:val="en-US" w:bidi="th-TH"/>
        </w:rPr>
        <w:t xml:space="preserve"> In the normal circumstances, Different methods and tools are used to measure credit risk (both quantitative and qualitative aspects). In addition, credit risk stress testing is also conducted to measure the quality and resilience of the credit portfolio and capacity to absorb the impact under the stress circumstance. </w:t>
      </w:r>
    </w:p>
    <w:p w14:paraId="3CC8AE35" w14:textId="79D004B0" w:rsidR="00C54E51" w:rsidRPr="001573BA" w:rsidRDefault="00C54E51" w:rsidP="00305A9C">
      <w:pPr>
        <w:numPr>
          <w:ilvl w:val="0"/>
          <w:numId w:val="37"/>
        </w:numPr>
        <w:tabs>
          <w:tab w:val="left" w:pos="851"/>
        </w:tabs>
        <w:spacing w:line="240" w:lineRule="exact"/>
        <w:ind w:left="851" w:hanging="284"/>
        <w:jc w:val="thaiDistribute"/>
        <w:rPr>
          <w:rFonts w:ascii="CordiaUPC" w:eastAsia="Cordia New" w:hAnsi="CordiaUPC" w:cs="CordiaUPC"/>
          <w:sz w:val="26"/>
          <w:szCs w:val="26"/>
          <w:lang w:val="en-US" w:bidi="th-TH"/>
        </w:rPr>
      </w:pPr>
      <w:r w:rsidRPr="001573BA">
        <w:rPr>
          <w:rFonts w:ascii="CordiaUPC" w:eastAsia="Cordia New" w:hAnsi="CordiaUPC" w:cs="CordiaUPC"/>
          <w:b/>
          <w:bCs/>
          <w:sz w:val="26"/>
          <w:szCs w:val="26"/>
          <w:lang w:val="en-US" w:bidi="th-TH"/>
        </w:rPr>
        <w:t xml:space="preserve">Risk Monitoring and Control: </w:t>
      </w:r>
      <w:r w:rsidRPr="001573BA">
        <w:rPr>
          <w:rFonts w:ascii="CordiaUPC" w:eastAsia="Cordia New" w:hAnsi="CordiaUPC" w:cs="CordiaUPC"/>
          <w:sz w:val="26"/>
          <w:szCs w:val="26"/>
          <w:lang w:val="en-US" w:bidi="th-TH"/>
        </w:rPr>
        <w:t xml:space="preserve">Credit risk is regularly monitored, </w:t>
      </w:r>
      <w:proofErr w:type="gramStart"/>
      <w:r w:rsidRPr="001573BA">
        <w:rPr>
          <w:rFonts w:ascii="CordiaUPC" w:eastAsia="Cordia New" w:hAnsi="CordiaUPC" w:cs="CordiaUPC"/>
          <w:sz w:val="26"/>
          <w:szCs w:val="26"/>
          <w:lang w:val="en-US" w:bidi="th-TH"/>
        </w:rPr>
        <w:t>controlled</w:t>
      </w:r>
      <w:proofErr w:type="gramEnd"/>
      <w:r w:rsidRPr="001573BA">
        <w:rPr>
          <w:rFonts w:ascii="CordiaUPC" w:eastAsia="Cordia New" w:hAnsi="CordiaUPC" w:cs="CordiaUPC"/>
          <w:sz w:val="26"/>
          <w:szCs w:val="26"/>
          <w:lang w:val="en-US" w:bidi="th-TH"/>
        </w:rPr>
        <w:t xml:space="preserve"> and mitigated by setting key credit risk indicators, credit risk limits, as well as credit risk appetite at Bank-wide, BU, </w:t>
      </w:r>
      <w:r w:rsidRPr="001573BA">
        <w:rPr>
          <w:rFonts w:ascii="CordiaUPC" w:hAnsi="CordiaUPC" w:cs="CordiaUPC"/>
          <w:sz w:val="26"/>
          <w:szCs w:val="26"/>
          <w:lang w:val="en-US" w:bidi="th-TH"/>
        </w:rPr>
        <w:t>Portfolio</w:t>
      </w:r>
      <w:r w:rsidRPr="001573BA">
        <w:rPr>
          <w:rFonts w:ascii="CordiaUPC" w:eastAsia="Cordia New" w:hAnsi="CordiaUPC" w:cs="CordiaUPC"/>
          <w:sz w:val="26"/>
          <w:szCs w:val="26"/>
          <w:lang w:val="en-US" w:bidi="th-TH"/>
        </w:rPr>
        <w:t xml:space="preserve"> and other levels as deemed appropriate.</w:t>
      </w:r>
    </w:p>
    <w:p w14:paraId="04234651" w14:textId="37F79607" w:rsidR="006E64CE" w:rsidRPr="001573BA" w:rsidRDefault="006E64CE" w:rsidP="00305A9C">
      <w:pPr>
        <w:numPr>
          <w:ilvl w:val="0"/>
          <w:numId w:val="37"/>
        </w:numPr>
        <w:tabs>
          <w:tab w:val="left" w:pos="851"/>
        </w:tabs>
        <w:spacing w:line="240" w:lineRule="exact"/>
        <w:ind w:left="851" w:hanging="284"/>
        <w:jc w:val="thaiDistribute"/>
        <w:rPr>
          <w:rFonts w:ascii="CordiaUPC" w:eastAsia="Cordia New" w:hAnsi="CordiaUPC" w:cs="CordiaUPC"/>
          <w:sz w:val="26"/>
          <w:szCs w:val="26"/>
          <w:lang w:val="en-US" w:bidi="th-TH"/>
        </w:rPr>
      </w:pPr>
      <w:r w:rsidRPr="001573BA">
        <w:rPr>
          <w:rFonts w:ascii="CordiaUPC" w:eastAsia="Cordia New" w:hAnsi="CordiaUPC" w:cs="CordiaUPC"/>
          <w:b/>
          <w:bCs/>
          <w:sz w:val="26"/>
          <w:szCs w:val="26"/>
          <w:lang w:val="en-US" w:bidi="th-TH"/>
        </w:rPr>
        <w:t>Risk Reporting &amp; Communication:</w:t>
      </w:r>
      <w:r w:rsidRPr="001573BA">
        <w:rPr>
          <w:rFonts w:ascii="CordiaUPC" w:eastAsia="Cordia New" w:hAnsi="CordiaUPC" w:cs="CordiaUPC"/>
          <w:sz w:val="26"/>
          <w:szCs w:val="26"/>
          <w:lang w:val="en-US" w:bidi="th-TH"/>
        </w:rPr>
        <w:t xml:space="preserve"> </w:t>
      </w:r>
      <w:r w:rsidR="00050E1A" w:rsidRPr="001573BA">
        <w:rPr>
          <w:rFonts w:ascii="CordiaUPC" w:eastAsia="Cordia New" w:hAnsi="CordiaUPC" w:cs="CordiaUPC"/>
          <w:sz w:val="26"/>
          <w:szCs w:val="26"/>
          <w:lang w:val="en-US" w:bidi="th-TH"/>
        </w:rPr>
        <w:t>The status of credit risk as well as actions taken/to be taken are reported to relevant parties/committees and senior management on a regular basis. The risk reports cover product level, portfolio level, functional level, and the bank-wide level.</w:t>
      </w:r>
    </w:p>
    <w:p w14:paraId="4D2188AA" w14:textId="77777777" w:rsidR="00AA3DFA" w:rsidRPr="001573BA" w:rsidRDefault="00AA3DFA" w:rsidP="006E64CE">
      <w:pPr>
        <w:tabs>
          <w:tab w:val="left" w:pos="8222"/>
        </w:tabs>
        <w:autoSpaceDE w:val="0"/>
        <w:autoSpaceDN w:val="0"/>
        <w:adjustRightInd w:val="0"/>
        <w:spacing w:line="240" w:lineRule="exact"/>
        <w:ind w:left="518"/>
        <w:jc w:val="thaiDistribute"/>
        <w:rPr>
          <w:rFonts w:ascii="CordiaUPC" w:hAnsi="CordiaUPC" w:cs="CordiaUPC"/>
          <w:sz w:val="26"/>
          <w:szCs w:val="26"/>
          <w:lang w:val="en-US" w:bidi="th-TH"/>
        </w:rPr>
      </w:pPr>
    </w:p>
    <w:p w14:paraId="28253A69" w14:textId="0547BFC3" w:rsidR="006E64CE" w:rsidRPr="001573BA" w:rsidRDefault="006E64CE" w:rsidP="006E64CE">
      <w:pPr>
        <w:spacing w:line="240" w:lineRule="exact"/>
        <w:ind w:left="518"/>
        <w:jc w:val="both"/>
        <w:rPr>
          <w:rFonts w:ascii="CordiaUPC" w:hAnsi="CordiaUPC" w:cs="CordiaUPC"/>
          <w:i/>
          <w:iCs/>
          <w:sz w:val="26"/>
          <w:szCs w:val="26"/>
          <w:u w:val="single"/>
          <w:lang w:val="en-US" w:bidi="th-TH"/>
        </w:rPr>
      </w:pPr>
      <w:r w:rsidRPr="001573BA">
        <w:rPr>
          <w:rFonts w:ascii="CordiaUPC" w:hAnsi="CordiaUPC" w:cs="CordiaUPC"/>
          <w:i/>
          <w:iCs/>
          <w:sz w:val="26"/>
          <w:szCs w:val="26"/>
          <w:u w:val="single"/>
          <w:lang w:val="en-US" w:bidi="th-TH"/>
        </w:rPr>
        <w:t>Credit Approval Process</w:t>
      </w:r>
    </w:p>
    <w:p w14:paraId="373E8F7C" w14:textId="77777777" w:rsidR="006E64CE" w:rsidRPr="001573BA" w:rsidRDefault="006E64CE" w:rsidP="006E64CE">
      <w:pPr>
        <w:spacing w:line="240" w:lineRule="exact"/>
        <w:ind w:left="518"/>
        <w:jc w:val="both"/>
        <w:rPr>
          <w:rFonts w:ascii="CordiaUPC" w:hAnsi="CordiaUPC" w:cs="CordiaUPC"/>
          <w:b/>
          <w:bCs/>
          <w:i/>
          <w:iCs/>
          <w:sz w:val="28"/>
          <w:szCs w:val="28"/>
          <w:lang w:val="en-US" w:bidi="th-TH"/>
        </w:rPr>
      </w:pPr>
    </w:p>
    <w:p w14:paraId="6B0EB978" w14:textId="77777777" w:rsidR="00050E1A" w:rsidRPr="001573BA" w:rsidRDefault="00050E1A" w:rsidP="00050E1A">
      <w:pPr>
        <w:spacing w:line="240" w:lineRule="exact"/>
        <w:ind w:left="518"/>
        <w:jc w:val="both"/>
        <w:rPr>
          <w:rFonts w:ascii="CordiaUPC" w:hAnsi="CordiaUPC" w:cs="CordiaUPC"/>
          <w:sz w:val="26"/>
          <w:szCs w:val="26"/>
          <w:lang w:val="en-US" w:bidi="th-TH"/>
        </w:rPr>
      </w:pPr>
      <w:r w:rsidRPr="001573BA">
        <w:rPr>
          <w:rFonts w:ascii="CordiaUPC" w:hAnsi="CordiaUPC" w:cs="CordiaUPC"/>
          <w:sz w:val="26"/>
          <w:szCs w:val="26"/>
          <w:lang w:val="en-US" w:bidi="th-TH"/>
        </w:rPr>
        <w:t>The Bank and its subsidiaries have established underwriting guidelines to govern the approval process. The underwriting guidelines define the framework for credit granting consideration such as type of customers, quality of customers, types of facilities, and credit risk mitigations. The guidelines are subject to regular review to address the changing nature of business landscape.</w:t>
      </w:r>
    </w:p>
    <w:p w14:paraId="2EEE288E" w14:textId="77777777" w:rsidR="00050E1A" w:rsidRPr="001573BA" w:rsidRDefault="00050E1A" w:rsidP="00050E1A">
      <w:pPr>
        <w:autoSpaceDE w:val="0"/>
        <w:autoSpaceDN w:val="0"/>
        <w:adjustRightInd w:val="0"/>
        <w:spacing w:line="240" w:lineRule="exact"/>
        <w:ind w:left="539"/>
        <w:jc w:val="thaiDistribute"/>
        <w:rPr>
          <w:rFonts w:ascii="CordiaUPC" w:hAnsi="CordiaUPC" w:cs="CordiaUPC"/>
          <w:sz w:val="26"/>
          <w:szCs w:val="26"/>
          <w:lang w:val="en-US" w:bidi="th-TH"/>
        </w:rPr>
      </w:pPr>
    </w:p>
    <w:p w14:paraId="0196A216" w14:textId="4BD6A51E" w:rsidR="00050E1A" w:rsidRPr="001573BA" w:rsidRDefault="00050E1A" w:rsidP="00050E1A">
      <w:pPr>
        <w:autoSpaceDE w:val="0"/>
        <w:autoSpaceDN w:val="0"/>
        <w:adjustRightInd w:val="0"/>
        <w:spacing w:line="240" w:lineRule="exact"/>
        <w:ind w:left="539"/>
        <w:jc w:val="thaiDistribute"/>
        <w:rPr>
          <w:rFonts w:ascii="CordiaUPC" w:hAnsi="CordiaUPC" w:cs="CordiaUPC"/>
          <w:sz w:val="26"/>
          <w:szCs w:val="26"/>
          <w:lang w:val="en-US" w:bidi="th-TH"/>
        </w:rPr>
      </w:pPr>
      <w:r w:rsidRPr="001573BA">
        <w:rPr>
          <w:rFonts w:ascii="CordiaUPC" w:hAnsi="CordiaUPC" w:cs="CordiaUPC"/>
          <w:sz w:val="26"/>
          <w:szCs w:val="26"/>
          <w:lang w:val="en-US" w:bidi="th-TH"/>
        </w:rPr>
        <w:t xml:space="preserve">Credit Approval is subject to Delegation of Authority. The key factors which determine the level of delegated authority include types of customers, customers’ credit quality, exposures, and product segmentation. The Bank and its subsidiaries have a separate delegation of authority for related lending transactions. </w:t>
      </w:r>
    </w:p>
    <w:p w14:paraId="0ECFB301" w14:textId="77777777" w:rsidR="00315FAA" w:rsidRPr="001573BA" w:rsidRDefault="00315FAA" w:rsidP="006E64CE">
      <w:pPr>
        <w:spacing w:line="240" w:lineRule="exact"/>
        <w:ind w:left="518"/>
        <w:jc w:val="both"/>
        <w:rPr>
          <w:rFonts w:ascii="CordiaUPC" w:hAnsi="CordiaUPC" w:cs="CordiaUPC"/>
          <w:i/>
          <w:iCs/>
          <w:sz w:val="26"/>
          <w:szCs w:val="26"/>
          <w:u w:val="single"/>
          <w:lang w:val="en-US" w:bidi="th-TH"/>
        </w:rPr>
      </w:pPr>
    </w:p>
    <w:p w14:paraId="61F0FA4F" w14:textId="1883AEA5" w:rsidR="006E64CE" w:rsidRPr="001573BA" w:rsidRDefault="006E64CE" w:rsidP="006E64CE">
      <w:pPr>
        <w:spacing w:line="240" w:lineRule="exact"/>
        <w:ind w:left="518"/>
        <w:jc w:val="both"/>
        <w:rPr>
          <w:rFonts w:ascii="CordiaUPC" w:hAnsi="CordiaUPC" w:cs="CordiaUPC"/>
          <w:i/>
          <w:iCs/>
          <w:sz w:val="26"/>
          <w:szCs w:val="26"/>
          <w:u w:val="single"/>
          <w:lang w:val="en-US" w:bidi="th-TH"/>
        </w:rPr>
      </w:pPr>
      <w:r w:rsidRPr="001573BA">
        <w:rPr>
          <w:rFonts w:ascii="CordiaUPC" w:hAnsi="CordiaUPC" w:cs="CordiaUPC"/>
          <w:i/>
          <w:iCs/>
          <w:sz w:val="26"/>
          <w:szCs w:val="26"/>
          <w:u w:val="single"/>
          <w:lang w:val="en-US" w:bidi="th-TH"/>
        </w:rPr>
        <w:t>Independent Unit related to Risk Management</w:t>
      </w:r>
    </w:p>
    <w:p w14:paraId="74BF93EB" w14:textId="77777777" w:rsidR="006E64CE" w:rsidRPr="001573BA" w:rsidRDefault="006E64CE" w:rsidP="006E64CE">
      <w:pPr>
        <w:autoSpaceDE w:val="0"/>
        <w:autoSpaceDN w:val="0"/>
        <w:adjustRightInd w:val="0"/>
        <w:spacing w:line="240" w:lineRule="exact"/>
        <w:jc w:val="thaiDistribute"/>
        <w:rPr>
          <w:rFonts w:ascii="CordiaUPC" w:hAnsi="CordiaUPC" w:cs="CordiaUPC"/>
          <w:sz w:val="24"/>
          <w:szCs w:val="24"/>
          <w:cs/>
          <w:lang w:val="en-US" w:bidi="th-TH"/>
        </w:rPr>
      </w:pPr>
    </w:p>
    <w:p w14:paraId="6A57E402" w14:textId="0B027C55" w:rsidR="006E64CE" w:rsidRPr="001573BA" w:rsidRDefault="006E64CE" w:rsidP="005F6912">
      <w:pPr>
        <w:spacing w:line="240" w:lineRule="exact"/>
        <w:ind w:left="540"/>
        <w:jc w:val="both"/>
        <w:rPr>
          <w:rFonts w:ascii="CordiaUPC" w:hAnsi="CordiaUPC" w:cs="CordiaUPC"/>
          <w:sz w:val="26"/>
          <w:szCs w:val="26"/>
        </w:rPr>
      </w:pPr>
      <w:bookmarkStart w:id="2" w:name="_Hlk125113865"/>
      <w:r w:rsidRPr="001573BA">
        <w:rPr>
          <w:rFonts w:ascii="CordiaUPC" w:hAnsi="CordiaUPC" w:cs="CordiaUPC"/>
          <w:sz w:val="26"/>
          <w:szCs w:val="26"/>
        </w:rPr>
        <w:t>Independent Credit Review is an independent unit to</w:t>
      </w:r>
      <w:r w:rsidR="005F6912" w:rsidRPr="001573BA">
        <w:rPr>
          <w:rFonts w:ascii="CordiaUPC" w:hAnsi="CordiaUPC" w:cs="CordiaUPC"/>
          <w:sz w:val="26"/>
          <w:szCs w:val="26"/>
        </w:rPr>
        <w:t xml:space="preserve"> conduct credit</w:t>
      </w:r>
      <w:r w:rsidRPr="001573BA">
        <w:rPr>
          <w:rFonts w:ascii="CordiaUPC" w:hAnsi="CordiaUPC" w:cs="CordiaUPC"/>
          <w:sz w:val="26"/>
          <w:szCs w:val="26"/>
        </w:rPr>
        <w:t xml:space="preserve"> review to </w:t>
      </w:r>
      <w:r w:rsidR="005F6912" w:rsidRPr="001573BA">
        <w:rPr>
          <w:rFonts w:ascii="CordiaUPC" w:hAnsi="CordiaUPC" w:cs="CordiaUPC"/>
          <w:sz w:val="26"/>
          <w:szCs w:val="26"/>
        </w:rPr>
        <w:t xml:space="preserve">support </w:t>
      </w:r>
      <w:r w:rsidRPr="001573BA">
        <w:rPr>
          <w:rFonts w:ascii="CordiaUPC" w:hAnsi="CordiaUPC" w:cs="CordiaUPC"/>
          <w:sz w:val="26"/>
          <w:szCs w:val="26"/>
        </w:rPr>
        <w:t xml:space="preserve">the </w:t>
      </w:r>
      <w:r w:rsidR="005F6912" w:rsidRPr="001573BA">
        <w:rPr>
          <w:rFonts w:ascii="CordiaUPC" w:hAnsi="CordiaUPC" w:cs="CordiaUPC"/>
          <w:sz w:val="26"/>
          <w:szCs w:val="26"/>
        </w:rPr>
        <w:t xml:space="preserve">quality </w:t>
      </w:r>
      <w:r w:rsidRPr="001573BA">
        <w:rPr>
          <w:rFonts w:ascii="CordiaUPC" w:hAnsi="CordiaUPC" w:cs="CordiaUPC"/>
          <w:sz w:val="26"/>
          <w:szCs w:val="26"/>
        </w:rPr>
        <w:t xml:space="preserve">of the </w:t>
      </w:r>
      <w:r w:rsidR="005F6912" w:rsidRPr="001573BA">
        <w:rPr>
          <w:rFonts w:ascii="CordiaUPC" w:hAnsi="CordiaUPC" w:cs="CordiaUPC"/>
          <w:sz w:val="26"/>
          <w:szCs w:val="26"/>
        </w:rPr>
        <w:t>Bank</w:t>
      </w:r>
      <w:r w:rsidR="00050E1A" w:rsidRPr="001573BA">
        <w:rPr>
          <w:rFonts w:ascii="CordiaUPC" w:hAnsi="CordiaUPC" w:cs="CordiaUPC"/>
          <w:sz w:val="26"/>
          <w:szCs w:val="26"/>
          <w:lang w:val="en-US" w:bidi="th-TH"/>
        </w:rPr>
        <w:t xml:space="preserve"> and its subsidiaries</w:t>
      </w:r>
      <w:r w:rsidR="00050E1A" w:rsidRPr="001573BA">
        <w:rPr>
          <w:rFonts w:ascii="CordiaUPC" w:hAnsi="CordiaUPC" w:cs="CordiaUPC"/>
          <w:sz w:val="26"/>
          <w:szCs w:val="26"/>
        </w:rPr>
        <w:t>’</w:t>
      </w:r>
      <w:r w:rsidR="005F6912" w:rsidRPr="001573BA">
        <w:rPr>
          <w:rFonts w:ascii="CordiaUPC" w:hAnsi="CordiaUPC" w:cs="CordiaUPC"/>
          <w:sz w:val="26"/>
          <w:szCs w:val="26"/>
        </w:rPr>
        <w:t xml:space="preserve"> credit exposures</w:t>
      </w:r>
      <w:r w:rsidR="00433A03" w:rsidRPr="001573BA">
        <w:rPr>
          <w:rFonts w:ascii="CordiaUPC" w:hAnsi="CordiaUPC" w:cs="CordiaUPC"/>
          <w:sz w:val="26"/>
          <w:szCs w:val="26"/>
          <w:lang w:val="en-US" w:bidi="th-TH"/>
        </w:rPr>
        <w:t xml:space="preserve"> </w:t>
      </w:r>
      <w:r w:rsidR="005F6912" w:rsidRPr="001573BA">
        <w:rPr>
          <w:rFonts w:ascii="CordiaUPC" w:hAnsi="CordiaUPC" w:cs="CordiaUPC"/>
          <w:sz w:val="26"/>
          <w:szCs w:val="26"/>
        </w:rPr>
        <w:t xml:space="preserve">by timely and completely performing independent credit reviews based on the Bank’s risk evaluating result and </w:t>
      </w:r>
      <w:proofErr w:type="spellStart"/>
      <w:r w:rsidR="005F6912" w:rsidRPr="001573BA">
        <w:rPr>
          <w:rFonts w:ascii="CordiaUPC" w:hAnsi="CordiaUPC" w:cs="CordiaUPC"/>
          <w:sz w:val="26"/>
          <w:szCs w:val="26"/>
        </w:rPr>
        <w:t>BoT’s</w:t>
      </w:r>
      <w:proofErr w:type="spellEnd"/>
      <w:r w:rsidR="005F6912" w:rsidRPr="001573BA">
        <w:rPr>
          <w:rFonts w:ascii="CordiaUPC" w:hAnsi="CordiaUPC" w:cs="CordiaUPC"/>
          <w:sz w:val="26"/>
          <w:szCs w:val="26"/>
        </w:rPr>
        <w:t xml:space="preserve"> requirement and identifying weaknesses in credit related controls.</w:t>
      </w:r>
    </w:p>
    <w:bookmarkEnd w:id="2"/>
    <w:p w14:paraId="2DD2C114" w14:textId="77777777" w:rsidR="00E67D5E" w:rsidRPr="001573BA" w:rsidRDefault="006E64CE" w:rsidP="00E67D5E">
      <w:pPr>
        <w:spacing w:line="240" w:lineRule="exact"/>
        <w:ind w:left="540"/>
        <w:jc w:val="both"/>
        <w:rPr>
          <w:rFonts w:ascii="CordiaUPC" w:hAnsi="CordiaUPC" w:cs="CordiaUPC"/>
          <w:i/>
          <w:iCs/>
          <w:sz w:val="26"/>
          <w:szCs w:val="26"/>
          <w:u w:val="single"/>
          <w:lang w:val="en-US" w:bidi="th-TH"/>
        </w:rPr>
      </w:pPr>
      <w:r w:rsidRPr="001573BA">
        <w:rPr>
          <w:rFonts w:ascii="CordiaUPC" w:hAnsi="CordiaUPC" w:cs="CordiaUPC"/>
          <w:sz w:val="26"/>
          <w:szCs w:val="26"/>
          <w:lang w:val="en-US" w:bidi="th-TH"/>
        </w:rPr>
        <w:lastRenderedPageBreak/>
        <w:t xml:space="preserve">The Audit unit, an independent unit, is responsible for performing the assessments and making recommendations to improve the adequacy and effectiveness of </w:t>
      </w:r>
      <w:r w:rsidR="00691533" w:rsidRPr="001573BA">
        <w:rPr>
          <w:rFonts w:ascii="CordiaUPC" w:hAnsi="CordiaUPC" w:cs="CordiaUPC"/>
          <w:sz w:val="26"/>
          <w:szCs w:val="26"/>
          <w:lang w:val="en-US" w:bidi="th-TH"/>
        </w:rPr>
        <w:t xml:space="preserve">internal control </w:t>
      </w:r>
      <w:r w:rsidRPr="001573BA">
        <w:rPr>
          <w:rFonts w:ascii="CordiaUPC" w:hAnsi="CordiaUPC" w:cs="CordiaUPC"/>
          <w:sz w:val="26"/>
          <w:szCs w:val="26"/>
          <w:lang w:val="en-US" w:bidi="th-TH"/>
        </w:rPr>
        <w:t>processes</w:t>
      </w:r>
      <w:r w:rsidR="00691533" w:rsidRPr="001573BA">
        <w:rPr>
          <w:rFonts w:ascii="CordiaUPC" w:hAnsi="CordiaUPC" w:cs="CordiaUPC"/>
          <w:sz w:val="26"/>
          <w:szCs w:val="26"/>
          <w:lang w:val="en-US" w:bidi="th-TH"/>
        </w:rPr>
        <w:t xml:space="preserve"> related to credit risk</w:t>
      </w:r>
      <w:r w:rsidRPr="001573BA">
        <w:rPr>
          <w:rFonts w:ascii="CordiaUPC" w:hAnsi="CordiaUPC" w:cs="CordiaUPC"/>
          <w:sz w:val="26"/>
          <w:szCs w:val="26"/>
          <w:lang w:val="en-US" w:bidi="th-TH"/>
        </w:rPr>
        <w:t xml:space="preserve"> and the credit risk management processes. </w:t>
      </w:r>
    </w:p>
    <w:p w14:paraId="57C66C1B" w14:textId="77777777" w:rsidR="00E67D5E" w:rsidRPr="001573BA" w:rsidRDefault="00E67D5E" w:rsidP="00E67D5E">
      <w:pPr>
        <w:spacing w:line="240" w:lineRule="exact"/>
        <w:ind w:left="540"/>
        <w:jc w:val="both"/>
        <w:rPr>
          <w:rFonts w:ascii="CordiaUPC" w:hAnsi="CordiaUPC" w:cs="CordiaUPC"/>
          <w:i/>
          <w:iCs/>
          <w:sz w:val="26"/>
          <w:szCs w:val="26"/>
          <w:u w:val="single"/>
          <w:lang w:val="en-US" w:bidi="th-TH"/>
        </w:rPr>
      </w:pPr>
    </w:p>
    <w:p w14:paraId="11A50A80" w14:textId="0945D9EF" w:rsidR="006E64CE" w:rsidRPr="001573BA" w:rsidRDefault="006E64CE" w:rsidP="00E67D5E">
      <w:pPr>
        <w:spacing w:line="240" w:lineRule="exact"/>
        <w:ind w:left="540"/>
        <w:jc w:val="both"/>
        <w:rPr>
          <w:rFonts w:ascii="CordiaUPC" w:hAnsi="CordiaUPC" w:cs="CordiaUPC"/>
          <w:sz w:val="26"/>
          <w:szCs w:val="26"/>
          <w:lang w:val="en-US" w:bidi="th-TH"/>
        </w:rPr>
      </w:pPr>
      <w:r w:rsidRPr="001573BA">
        <w:rPr>
          <w:rFonts w:ascii="CordiaUPC" w:hAnsi="CordiaUPC" w:cs="CordiaUPC"/>
          <w:i/>
          <w:iCs/>
          <w:sz w:val="26"/>
          <w:szCs w:val="26"/>
          <w:u w:val="single"/>
          <w:lang w:val="en-US" w:bidi="th-TH"/>
        </w:rPr>
        <w:t>Internal Rating and External Rating Framework</w:t>
      </w:r>
    </w:p>
    <w:p w14:paraId="03908C12" w14:textId="77777777" w:rsidR="006E64CE" w:rsidRPr="001573BA" w:rsidRDefault="006E64CE" w:rsidP="006E64CE">
      <w:pPr>
        <w:autoSpaceDE w:val="0"/>
        <w:autoSpaceDN w:val="0"/>
        <w:adjustRightInd w:val="0"/>
        <w:spacing w:line="240" w:lineRule="exact"/>
        <w:ind w:left="518"/>
        <w:jc w:val="thaiDistribute"/>
        <w:rPr>
          <w:rFonts w:ascii="CordiaUPC" w:eastAsia="AngsanaNew" w:hAnsi="CordiaUPC" w:cs="CordiaUPC"/>
          <w:sz w:val="26"/>
          <w:szCs w:val="26"/>
          <w:lang w:val="en-US" w:eastAsia="en-GB" w:bidi="th-TH"/>
        </w:rPr>
      </w:pPr>
    </w:p>
    <w:p w14:paraId="32F66A5B" w14:textId="71834A31" w:rsidR="006E64CE" w:rsidRPr="001573BA" w:rsidRDefault="006E64CE" w:rsidP="00177C62">
      <w:pPr>
        <w:tabs>
          <w:tab w:val="left" w:pos="720"/>
        </w:tabs>
        <w:autoSpaceDE w:val="0"/>
        <w:autoSpaceDN w:val="0"/>
        <w:adjustRightInd w:val="0"/>
        <w:spacing w:line="240" w:lineRule="exact"/>
        <w:ind w:left="562"/>
        <w:jc w:val="thaiDistribute"/>
        <w:rPr>
          <w:rFonts w:ascii="CordiaUPC" w:hAnsi="CordiaUPC" w:cs="CordiaUPC"/>
          <w:sz w:val="26"/>
          <w:szCs w:val="26"/>
        </w:rPr>
      </w:pPr>
      <w:r w:rsidRPr="001573BA">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1573BA">
        <w:rPr>
          <w:rFonts w:ascii="CordiaUPC" w:eastAsia="AngsanaNew" w:hAnsi="CordiaUPC" w:cs="CordiaUPC"/>
          <w:sz w:val="26"/>
          <w:szCs w:val="26"/>
          <w:lang w:val="en-US" w:eastAsia="en-GB" w:bidi="th-TH"/>
        </w:rPr>
        <w:t xml:space="preserve">The </w:t>
      </w:r>
      <w:r w:rsidRPr="001573BA">
        <w:rPr>
          <w:rFonts w:ascii="CordiaUPC" w:hAnsi="CordiaUPC" w:cs="CordiaUPC"/>
          <w:sz w:val="26"/>
          <w:szCs w:val="26"/>
          <w:lang w:val="en-US" w:bidi="th-TH"/>
        </w:rPr>
        <w:t xml:space="preserve">Bank and its subsidiaries </w:t>
      </w:r>
      <w:r w:rsidRPr="001573BA">
        <w:rPr>
          <w:rFonts w:ascii="CordiaUPC" w:eastAsia="AngsanaNew" w:hAnsi="CordiaUPC" w:cs="CordiaUPC"/>
          <w:sz w:val="26"/>
          <w:szCs w:val="26"/>
          <w:lang w:val="en-US" w:eastAsia="en-GB" w:bidi="th-TH"/>
        </w:rPr>
        <w:t>developed internal credit risk models for</w:t>
      </w:r>
      <w:r w:rsidRPr="001573BA">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5BEA2B37" w14:textId="77777777" w:rsidR="002F27E8" w:rsidRPr="001573BA" w:rsidRDefault="002F27E8"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cs/>
          <w:lang w:bidi="th-TH"/>
        </w:rPr>
      </w:pPr>
    </w:p>
    <w:p w14:paraId="54F4958B" w14:textId="5486E068" w:rsidR="00C54E51" w:rsidRPr="001573BA" w:rsidRDefault="00C54E51" w:rsidP="00F2613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vanish/>
          <w:sz w:val="26"/>
          <w:szCs w:val="26"/>
          <w:lang w:val="en-US" w:eastAsia="en-GB" w:bidi="th-TH"/>
        </w:rPr>
      </w:pPr>
      <w:r w:rsidRPr="001573BA">
        <w:rPr>
          <w:rFonts w:ascii="CordiaUPC" w:eastAsia="AngsanaNew" w:hAnsi="CordiaUPC" w:cs="CordiaUPC"/>
          <w:sz w:val="26"/>
          <w:szCs w:val="26"/>
          <w:lang w:val="en" w:eastAsia="en-GB" w:bidi="th-TH"/>
        </w:rPr>
        <w:t>The Bank and its subsidiaries have developed credit risk models to consider</w:t>
      </w:r>
      <w:r w:rsidRPr="001573BA">
        <w:rPr>
          <w:rFonts w:ascii="CordiaUPC" w:eastAsia="AngsanaNew" w:hAnsi="CordiaUPC" w:cs="CordiaUPC" w:hint="cs"/>
          <w:sz w:val="26"/>
          <w:szCs w:val="26"/>
          <w:cs/>
          <w:lang w:val="en" w:eastAsia="en-GB" w:bidi="th-TH"/>
        </w:rPr>
        <w:t xml:space="preserve"> </w:t>
      </w:r>
      <w:r w:rsidRPr="001573BA">
        <w:rPr>
          <w:rFonts w:ascii="CordiaUPC" w:eastAsia="AngsanaNew" w:hAnsi="CordiaUPC" w:cs="CordiaUPC"/>
          <w:sz w:val="26"/>
          <w:szCs w:val="26"/>
          <w:lang w:val="en" w:eastAsia="en-GB" w:bidi="th-TH"/>
        </w:rPr>
        <w:t xml:space="preserve">probability that the </w:t>
      </w:r>
      <w:r w:rsidR="005E496D" w:rsidRPr="001573BA">
        <w:rPr>
          <w:rFonts w:ascii="CordiaUPC" w:eastAsia="AngsanaNew" w:hAnsi="CordiaUPC" w:cs="CordiaUPC"/>
          <w:sz w:val="26"/>
          <w:szCs w:val="26"/>
          <w:lang w:val="en" w:eastAsia="en-GB" w:bidi="th-TH"/>
        </w:rPr>
        <w:t>debtor</w:t>
      </w:r>
      <w:r w:rsidR="00FA5B14" w:rsidRPr="001573BA">
        <w:rPr>
          <w:rFonts w:ascii="CordiaUPC" w:eastAsia="AngsanaNew" w:hAnsi="CordiaUPC" w:cs="CordiaUPC"/>
          <w:sz w:val="26"/>
          <w:szCs w:val="26"/>
          <w:lang w:val="en" w:eastAsia="en-GB" w:bidi="th-TH"/>
        </w:rPr>
        <w:t xml:space="preserve"> will</w:t>
      </w:r>
      <w:r w:rsidRPr="001573BA">
        <w:rPr>
          <w:rFonts w:ascii="CordiaUPC" w:eastAsia="AngsanaNew" w:hAnsi="CordiaUPC" w:cs="CordiaUPC"/>
          <w:sz w:val="26"/>
          <w:szCs w:val="26"/>
          <w:lang w:val="en" w:eastAsia="en-GB" w:bidi="th-TH"/>
        </w:rPr>
        <w:t xml:space="preserve"> default (PD), the estimate of the exposures when the </w:t>
      </w:r>
      <w:r w:rsidR="00585135" w:rsidRPr="001573BA">
        <w:rPr>
          <w:rFonts w:ascii="CordiaUPC" w:eastAsia="AngsanaNew" w:hAnsi="CordiaUPC" w:cs="CordiaUPC"/>
          <w:sz w:val="26"/>
          <w:szCs w:val="26"/>
          <w:lang w:val="en" w:eastAsia="en-GB" w:bidi="th-TH"/>
        </w:rPr>
        <w:t>debtor</w:t>
      </w:r>
      <w:r w:rsidRPr="001573BA">
        <w:rPr>
          <w:rFonts w:ascii="CordiaUPC" w:eastAsia="AngsanaNew" w:hAnsi="CordiaUPC" w:cs="CordiaUPC"/>
          <w:sz w:val="26"/>
          <w:szCs w:val="26"/>
          <w:lang w:val="en" w:eastAsia="en-GB" w:bidi="th-TH"/>
        </w:rPr>
        <w:t xml:space="preserve"> defaults (EAD), and the percentage of loss that may occur when the </w:t>
      </w:r>
      <w:r w:rsidR="005E496D" w:rsidRPr="001573BA">
        <w:rPr>
          <w:rFonts w:ascii="CordiaUPC" w:eastAsia="AngsanaNew" w:hAnsi="CordiaUPC" w:cs="CordiaUPC"/>
          <w:sz w:val="26"/>
          <w:szCs w:val="26"/>
          <w:lang w:val="en" w:eastAsia="en-GB" w:bidi="th-TH"/>
        </w:rPr>
        <w:t>debtor</w:t>
      </w:r>
      <w:r w:rsidRPr="001573BA">
        <w:rPr>
          <w:rFonts w:ascii="CordiaUPC" w:eastAsia="AngsanaNew" w:hAnsi="CordiaUPC" w:cs="CordiaUPC"/>
          <w:sz w:val="26"/>
          <w:szCs w:val="26"/>
          <w:lang w:val="en" w:eastAsia="en-GB" w:bidi="th-TH"/>
        </w:rPr>
        <w:t xml:space="preserve"> defaults on the debt (LGD). </w:t>
      </w:r>
      <w:r w:rsidRPr="001573BA">
        <w:rPr>
          <w:rFonts w:ascii="CordiaUPC" w:hAnsi="CordiaUPC" w:cs="CordiaUPC"/>
          <w:spacing w:val="-2"/>
          <w:sz w:val="26"/>
          <w:szCs w:val="26"/>
        </w:rPr>
        <w:t xml:space="preserve">There are different risk rating models for different </w:t>
      </w:r>
      <w:r w:rsidRPr="001573BA">
        <w:rPr>
          <w:rFonts w:ascii="CordiaUPC" w:hAnsi="CordiaUPC" w:cs="CordiaUPC"/>
          <w:spacing w:val="-2"/>
          <w:sz w:val="26"/>
          <w:szCs w:val="26"/>
          <w:lang w:val="en-US" w:bidi="th-TH"/>
        </w:rPr>
        <w:t xml:space="preserve">product segments and </w:t>
      </w:r>
      <w:r w:rsidRPr="001573BA">
        <w:rPr>
          <w:rFonts w:ascii="CordiaUPC" w:hAnsi="CordiaUPC" w:cs="CordiaUPC"/>
          <w:spacing w:val="-2"/>
          <w:sz w:val="26"/>
          <w:szCs w:val="26"/>
        </w:rPr>
        <w:t>customer segment</w:t>
      </w:r>
      <w:r w:rsidRPr="001573BA">
        <w:rPr>
          <w:rFonts w:ascii="CordiaUPC" w:eastAsia="AngsanaNew" w:hAnsi="CordiaUPC" w:cs="CordiaUPC"/>
          <w:sz w:val="26"/>
          <w:szCs w:val="26"/>
          <w:lang w:val="en" w:eastAsia="en-GB" w:bidi="th-TH"/>
        </w:rPr>
        <w:t>s. Models are based on analytical principles based on quantitative and qualitative data. Qualitative data is collected from historical data or from external service providers.</w:t>
      </w:r>
      <w:r w:rsidRPr="001573BA">
        <w:rPr>
          <w:rFonts w:ascii="CordiaUPC" w:eastAsia="AngsanaNew" w:hAnsi="CordiaUPC" w:cs="CordiaUPC"/>
          <w:sz w:val="26"/>
          <w:szCs w:val="26"/>
          <w:lang w:val="en-US" w:eastAsia="en-GB" w:bidi="th-TH"/>
        </w:rPr>
        <w:t xml:space="preserve"> </w:t>
      </w:r>
      <w:r w:rsidRPr="001573BA">
        <w:rPr>
          <w:rFonts w:ascii="CordiaUPC" w:eastAsia="AngsanaNew" w:hAnsi="CordiaUPC" w:cs="CordiaUPC"/>
          <w:sz w:val="26"/>
          <w:szCs w:val="26"/>
          <w:lang w:val="en" w:eastAsia="en-GB" w:bidi="th-TH"/>
        </w:rPr>
        <w:t xml:space="preserve">The implementation of these credit risk models is in addition to those used in the credit process mentioned above. </w:t>
      </w:r>
      <w:r w:rsidRPr="001573BA">
        <w:rPr>
          <w:rFonts w:ascii="CordiaUPC" w:eastAsia="AngsanaNew" w:hAnsi="CordiaUPC" w:cs="CordiaUPC"/>
          <w:vanish/>
          <w:sz w:val="26"/>
          <w:szCs w:val="26"/>
          <w:lang w:val="en" w:eastAsia="en-GB" w:bidi="th-TH"/>
        </w:rPr>
        <w:t>The implementation of these credit risk models is in addition to those used in the credit process mentioned above.</w:t>
      </w:r>
    </w:p>
    <w:p w14:paraId="4619D9FA"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hint="eastAsia"/>
          <w:vanish/>
          <w:sz w:val="26"/>
          <w:szCs w:val="26"/>
          <w:cs/>
          <w:lang w:val="en-US" w:eastAsia="en-GB" w:bidi="th-TH"/>
        </w:rPr>
        <w:t>การใช้แบบจำลองความเสี่ยงด้านเครดิตเหล่านี้เพิ่มเติมจากรูปแบบที่ใช้ในกระบวนการสินเชื่อที่กล่าวถึงข้างต้น</w:t>
      </w:r>
    </w:p>
    <w:p w14:paraId="68CC158C"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1573BA">
        <w:rPr>
          <w:rFonts w:ascii="CordiaUPC" w:eastAsia="AngsanaNew" w:hAnsi="CordiaUPC" w:cs="CordiaUPC"/>
          <w:vanish/>
          <w:sz w:val="26"/>
          <w:szCs w:val="26"/>
          <w:lang w:val="en" w:eastAsia="en-GB" w:bidi="th-TH"/>
        </w:rPr>
        <w:t>The implementation of these credit risk models is in addition to being used in the credit process as mentioned above.</w:t>
      </w:r>
    </w:p>
    <w:p w14:paraId="786391DE"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hint="eastAsia"/>
          <w:vanish/>
          <w:sz w:val="26"/>
          <w:szCs w:val="26"/>
          <w:cs/>
          <w:lang w:val="en-US" w:eastAsia="en-GB" w:bidi="th-TH"/>
        </w:rPr>
        <w:t>การนำแบบจำลองความเสี่ยงด้านเครดิตไปใช้ปฏิบัตินอกเหนือจากการใช้ในกระบวนการสินเชื่อตามที่กล่าวไว้ข้างต้น</w:t>
      </w:r>
    </w:p>
    <w:p w14:paraId="1EDFF513"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1573BA">
        <w:rPr>
          <w:rFonts w:ascii="CordiaUPC" w:eastAsia="AngsanaNew" w:hAnsi="CordiaUPC" w:cs="CordiaUPC"/>
          <w:vanish/>
          <w:sz w:val="26"/>
          <w:szCs w:val="26"/>
          <w:cs/>
          <w:lang w:val="en-US" w:eastAsia="en-GB" w:bidi="th-TH"/>
        </w:rPr>
        <w:t>โหลดผลลัพธ์เต็มรูปแบบไม่ได้</w:t>
      </w:r>
    </w:p>
    <w:p w14:paraId="10C9A476"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vanish/>
          <w:sz w:val="26"/>
          <w:szCs w:val="26"/>
          <w:cs/>
          <w:lang w:val="en-US" w:eastAsia="en-GB" w:bidi="th-TH"/>
        </w:rPr>
        <w:t>ลองอีกครั้ง</w:t>
      </w:r>
    </w:p>
    <w:p w14:paraId="22B6EC14"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vanish/>
          <w:sz w:val="26"/>
          <w:szCs w:val="26"/>
          <w:cs/>
          <w:lang w:val="en-US" w:eastAsia="en-GB" w:bidi="th-TH"/>
        </w:rPr>
        <w:t>กำลังลองใหม่...</w:t>
      </w:r>
    </w:p>
    <w:p w14:paraId="5E8B915B"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vanish/>
          <w:sz w:val="26"/>
          <w:szCs w:val="26"/>
          <w:cs/>
          <w:lang w:val="en-US" w:eastAsia="en-GB" w:bidi="th-TH"/>
        </w:rPr>
        <w:t>กำลังลองใหม่...</w:t>
      </w:r>
    </w:p>
    <w:p w14:paraId="2B5444F3"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US" w:eastAsia="en-GB" w:bidi="th-TH"/>
        </w:rPr>
      </w:pPr>
      <w:r w:rsidRPr="001573BA">
        <w:rPr>
          <w:rFonts w:ascii="CordiaUPC" w:eastAsia="AngsanaNew" w:hAnsi="CordiaUPC" w:cs="CordiaUPC"/>
          <w:sz w:val="26"/>
          <w:szCs w:val="26"/>
          <w:lang w:val="en" w:eastAsia="en-GB" w:bidi="th-TH"/>
        </w:rPr>
        <w:t xml:space="preserve">It is also intended to be used to set an allowance for loss as well as </w:t>
      </w:r>
      <w:r w:rsidRPr="001573BA">
        <w:rPr>
          <w:rFonts w:ascii="CordiaUPC" w:eastAsia="AngsanaNew" w:hAnsi="CordiaUPC" w:cs="CordiaUPC"/>
          <w:vanish/>
          <w:sz w:val="26"/>
          <w:szCs w:val="26"/>
          <w:lang w:val="en" w:eastAsia="en-GB" w:bidi="th-TH"/>
        </w:rPr>
        <w:t>It is also intended to be used to set an allowance for loss.</w:t>
      </w:r>
    </w:p>
    <w:p w14:paraId="5AE5DF8A"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hint="eastAsia"/>
          <w:vanish/>
          <w:sz w:val="26"/>
          <w:szCs w:val="26"/>
          <w:cs/>
          <w:lang w:val="en-US" w:eastAsia="en-GB" w:bidi="th-TH"/>
        </w:rPr>
        <w:t>นอกจากนี้ยังมีวัตถุประสงค์เพื่อใช้ตั้งค่าเผื่อการขาดทุน</w:t>
      </w:r>
    </w:p>
    <w:p w14:paraId="3FBD92FD"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1573BA">
        <w:rPr>
          <w:rFonts w:ascii="CordiaUPC" w:eastAsia="AngsanaNew" w:hAnsi="CordiaUPC" w:cs="CordiaUPC"/>
          <w:vanish/>
          <w:sz w:val="26"/>
          <w:szCs w:val="26"/>
          <w:lang w:val="en" w:eastAsia="en-GB" w:bidi="th-TH"/>
        </w:rPr>
        <w:t>It is also intended to be used to set up loss allowance.</w:t>
      </w:r>
    </w:p>
    <w:p w14:paraId="66BCD64A"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hint="eastAsia"/>
          <w:vanish/>
          <w:sz w:val="26"/>
          <w:szCs w:val="26"/>
          <w:cs/>
          <w:lang w:val="en-US" w:eastAsia="en-GB" w:bidi="th-TH"/>
        </w:rPr>
        <w:t>มีวัตถุประสงค์เพื่อใช้ตั้งค่าเผื่อการขาดทุนด้วย</w:t>
      </w:r>
    </w:p>
    <w:p w14:paraId="7575C1AD"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1573BA">
        <w:rPr>
          <w:rFonts w:ascii="CordiaUPC" w:eastAsia="AngsanaNew" w:hAnsi="CordiaUPC" w:cs="CordiaUPC"/>
          <w:vanish/>
          <w:sz w:val="26"/>
          <w:szCs w:val="26"/>
          <w:cs/>
          <w:lang w:val="en-US" w:eastAsia="en-GB" w:bidi="th-TH"/>
        </w:rPr>
        <w:t>โหลดผลลัพธ์เต็มรูปแบบไม่ได้</w:t>
      </w:r>
    </w:p>
    <w:p w14:paraId="41940029"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vanish/>
          <w:sz w:val="26"/>
          <w:szCs w:val="26"/>
          <w:cs/>
          <w:lang w:val="en-US" w:eastAsia="en-GB" w:bidi="th-TH"/>
        </w:rPr>
        <w:t>ลองอีกครั้ง</w:t>
      </w:r>
    </w:p>
    <w:p w14:paraId="65D6F78A"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vanish/>
          <w:sz w:val="26"/>
          <w:szCs w:val="26"/>
          <w:cs/>
          <w:lang w:val="en-US" w:eastAsia="en-GB" w:bidi="th-TH"/>
        </w:rPr>
        <w:t>กำลังลองใหม่...</w:t>
      </w:r>
    </w:p>
    <w:p w14:paraId="02E35063"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573BA">
        <w:rPr>
          <w:rFonts w:ascii="CordiaUPC" w:eastAsia="AngsanaNew" w:hAnsi="CordiaUPC" w:cs="CordiaUPC"/>
          <w:vanish/>
          <w:sz w:val="26"/>
          <w:szCs w:val="26"/>
          <w:cs/>
          <w:lang w:val="en-US" w:eastAsia="en-GB" w:bidi="th-TH"/>
        </w:rPr>
        <w:t>กำลังลองใหม่...</w:t>
      </w:r>
    </w:p>
    <w:p w14:paraId="658FA4FA" w14:textId="77777777" w:rsidR="00C54E51" w:rsidRPr="001573BA"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sz w:val="26"/>
          <w:szCs w:val="26"/>
          <w:lang w:val="en-US" w:eastAsia="en-GB" w:bidi="th-TH"/>
        </w:rPr>
      </w:pPr>
      <w:r w:rsidRPr="001573BA">
        <w:rPr>
          <w:rFonts w:ascii="CordiaUPC" w:eastAsia="AngsanaNew" w:hAnsi="CordiaUPC" w:cs="CordiaUPC"/>
          <w:sz w:val="26"/>
          <w:szCs w:val="26"/>
          <w:lang w:val="en" w:eastAsia="en-GB" w:bidi="th-TH"/>
        </w:rPr>
        <w:t>estimation of regulatory capital and economic capital.</w:t>
      </w:r>
    </w:p>
    <w:p w14:paraId="5A7E8E14" w14:textId="77777777" w:rsidR="00050E1A" w:rsidRPr="001573BA" w:rsidRDefault="00050E1A" w:rsidP="00F26139">
      <w:pPr>
        <w:autoSpaceDE w:val="0"/>
        <w:autoSpaceDN w:val="0"/>
        <w:adjustRightInd w:val="0"/>
        <w:spacing w:line="240" w:lineRule="exact"/>
        <w:ind w:left="518"/>
        <w:jc w:val="thaiDistribute"/>
        <w:rPr>
          <w:rFonts w:ascii="CordiaUPC" w:hAnsi="CordiaUPC" w:cs="CordiaUPC"/>
          <w:sz w:val="26"/>
          <w:szCs w:val="26"/>
          <w:cs/>
          <w:lang w:val="en" w:bidi="th-TH"/>
        </w:rPr>
      </w:pPr>
    </w:p>
    <w:p w14:paraId="441D7480" w14:textId="77777777" w:rsidR="00050E1A" w:rsidRPr="001573BA" w:rsidRDefault="00050E1A" w:rsidP="00F26139">
      <w:pPr>
        <w:tabs>
          <w:tab w:val="left" w:pos="720"/>
        </w:tabs>
        <w:autoSpaceDE w:val="0"/>
        <w:autoSpaceDN w:val="0"/>
        <w:adjustRightInd w:val="0"/>
        <w:spacing w:line="240" w:lineRule="exact"/>
        <w:ind w:left="540"/>
        <w:jc w:val="thaiDistribute"/>
        <w:rPr>
          <w:rFonts w:ascii="CordiaUPC" w:hAnsi="CordiaUPC" w:cs="CordiaUPC"/>
          <w:sz w:val="26"/>
          <w:szCs w:val="26"/>
          <w:cs/>
          <w:lang w:bidi="th-TH"/>
        </w:rPr>
      </w:pPr>
      <w:r w:rsidRPr="001573BA">
        <w:rPr>
          <w:rFonts w:ascii="CordiaUPC" w:hAnsi="CordiaUPC" w:cs="CordiaUPC"/>
          <w:sz w:val="26"/>
          <w:szCs w:val="26"/>
        </w:rPr>
        <w:t xml:space="preserve">The </w:t>
      </w:r>
      <w:r w:rsidRPr="001573BA">
        <w:rPr>
          <w:rFonts w:ascii="CordiaUPC" w:hAnsi="CordiaUPC" w:cs="CordiaUPC"/>
          <w:sz w:val="26"/>
          <w:szCs w:val="26"/>
          <w:lang w:val="en-US" w:bidi="th-TH"/>
        </w:rPr>
        <w:t xml:space="preserve">Bank and its subsidiaries </w:t>
      </w:r>
      <w:r w:rsidRPr="001573BA">
        <w:rPr>
          <w:rFonts w:ascii="CordiaUPC" w:hAnsi="CordiaUPC" w:cs="CordiaUPC"/>
          <w:sz w:val="26"/>
          <w:szCs w:val="26"/>
        </w:rPr>
        <w:t>set up Risk Rating Guideline to provide the guiding principle of risk rating and the factors to determine the risk rating of each risk rating model.</w:t>
      </w:r>
    </w:p>
    <w:p w14:paraId="390B272B" w14:textId="77777777" w:rsidR="00050E1A" w:rsidRPr="001573BA" w:rsidRDefault="00050E1A" w:rsidP="00050E1A">
      <w:pPr>
        <w:tabs>
          <w:tab w:val="left" w:pos="720"/>
        </w:tabs>
        <w:autoSpaceDE w:val="0"/>
        <w:autoSpaceDN w:val="0"/>
        <w:adjustRightInd w:val="0"/>
        <w:spacing w:line="240" w:lineRule="exact"/>
        <w:ind w:left="540"/>
        <w:jc w:val="thaiDistribute"/>
        <w:rPr>
          <w:rFonts w:ascii="CordiaUPC" w:hAnsi="CordiaUPC" w:cs="CordiaUPC"/>
          <w:sz w:val="26"/>
          <w:szCs w:val="26"/>
        </w:rPr>
      </w:pPr>
    </w:p>
    <w:p w14:paraId="7BEA8033" w14:textId="7A92367B"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573BA">
        <w:rPr>
          <w:rFonts w:ascii="CordiaUPC" w:hAnsi="CordiaUPC" w:cs="CordiaUPC"/>
          <w:sz w:val="26"/>
          <w:szCs w:val="26"/>
          <w:lang w:val="en" w:bidi="th-TH"/>
        </w:rPr>
        <w:t>The credit risk level depends on the estimation of the</w:t>
      </w:r>
      <w:r w:rsidR="00FA5B14" w:rsidRPr="001573BA">
        <w:rPr>
          <w:rFonts w:ascii="CordiaUPC" w:hAnsi="CordiaUPC" w:cs="CordiaUPC"/>
          <w:sz w:val="26"/>
          <w:szCs w:val="26"/>
          <w:lang w:val="en" w:bidi="th-TH"/>
        </w:rPr>
        <w:t xml:space="preserve"> </w:t>
      </w:r>
      <w:r w:rsidR="008D468E" w:rsidRPr="001573BA">
        <w:rPr>
          <w:rFonts w:ascii="CordiaUPC" w:hAnsi="CordiaUPC" w:cs="CordiaUPC"/>
          <w:sz w:val="26"/>
          <w:szCs w:val="26"/>
          <w:lang w:val="en" w:bidi="th-TH"/>
        </w:rPr>
        <w:t>customer's</w:t>
      </w:r>
      <w:r w:rsidR="00FA5B14" w:rsidRPr="001573BA">
        <w:rPr>
          <w:rFonts w:ascii="CordiaUPC" w:hAnsi="CordiaUPC" w:cs="CordiaUPC"/>
          <w:sz w:val="26"/>
          <w:szCs w:val="26"/>
          <w:lang w:val="en" w:bidi="th-TH"/>
        </w:rPr>
        <w:t xml:space="preserve"> </w:t>
      </w:r>
      <w:r w:rsidRPr="001573BA">
        <w:rPr>
          <w:rFonts w:ascii="CordiaUPC" w:hAnsi="CordiaUPC" w:cs="CordiaUPC"/>
          <w:sz w:val="26"/>
          <w:szCs w:val="26"/>
          <w:lang w:val="en" w:bidi="th-TH"/>
        </w:rPr>
        <w:t xml:space="preserve">default risk and risk rating. </w:t>
      </w:r>
      <w:r w:rsidRPr="001573BA">
        <w:rPr>
          <w:rFonts w:ascii="CordiaUPC" w:hAnsi="CordiaUPC" w:cs="CordiaUPC"/>
          <w:vanish/>
          <w:sz w:val="26"/>
          <w:szCs w:val="26"/>
          <w:lang w:val="en" w:bidi="th-TH"/>
        </w:rPr>
        <w:t>The credit risk level depends on the estimation of the debtor's default risk and the risk rating.</w:t>
      </w:r>
    </w:p>
    <w:p w14:paraId="6E450DB9"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6A2C734E"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1573BA">
        <w:rPr>
          <w:rFonts w:ascii="CordiaUPC" w:hAnsi="CordiaUPC" w:cs="CordiaUPC"/>
          <w:vanish/>
          <w:sz w:val="26"/>
          <w:szCs w:val="26"/>
          <w:lang w:val="en" w:bidi="th-TH"/>
        </w:rPr>
        <w:t>The credit risk level is based on the estimation of the debtor's default risk and the credit rating.</w:t>
      </w:r>
    </w:p>
    <w:p w14:paraId="46507657"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17D8BCE0"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1573BA">
        <w:rPr>
          <w:rFonts w:ascii="CordiaUPC" w:hAnsi="CordiaUPC" w:cs="CordiaUPC"/>
          <w:vanish/>
          <w:sz w:val="26"/>
          <w:szCs w:val="26"/>
          <w:cs/>
          <w:lang w:val="en-US" w:bidi="th-TH"/>
        </w:rPr>
        <w:t>โหลดผลลัพธ์เต็มรูปแบบไม่ได้</w:t>
      </w:r>
    </w:p>
    <w:p w14:paraId="70D2ABF9"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US" w:bidi="th-TH"/>
        </w:rPr>
        <w:t>ลองอีกครั้ง</w:t>
      </w:r>
    </w:p>
    <w:p w14:paraId="5D1C5E0D"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US" w:bidi="th-TH"/>
        </w:rPr>
        <w:t>กำลังลองใหม่...</w:t>
      </w:r>
    </w:p>
    <w:p w14:paraId="2450F676"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US" w:bidi="th-TH"/>
        </w:rPr>
        <w:t>กำลังลองใหม่...</w:t>
      </w:r>
    </w:p>
    <w:p w14:paraId="510BC942" w14:textId="66DA57E5"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573BA">
        <w:rPr>
          <w:rFonts w:ascii="CordiaUPC" w:hAnsi="CordiaUPC" w:cs="CordiaUPC"/>
          <w:sz w:val="26"/>
          <w:szCs w:val="26"/>
          <w:lang w:val="en" w:bidi="th-TH"/>
        </w:rPr>
        <w:t>The Bank and its subsidiaries have designed two types of credit risk assessment models: (1) Internal rating models for Commercial portfolio</w:t>
      </w:r>
      <w:r w:rsidRPr="001573BA">
        <w:rPr>
          <w:rFonts w:ascii="CordiaUPC" w:hAnsi="CordiaUPC" w:cs="CordiaUPC"/>
          <w:sz w:val="26"/>
          <w:szCs w:val="26"/>
          <w:lang w:val="en-US" w:bidi="th-TH"/>
        </w:rPr>
        <w:t xml:space="preserve"> which are</w:t>
      </w:r>
      <w:r w:rsidRPr="001573BA">
        <w:rPr>
          <w:rFonts w:ascii="CordiaUPC" w:hAnsi="CordiaUPC" w:cs="CordiaUPC"/>
          <w:sz w:val="26"/>
          <w:szCs w:val="26"/>
          <w:lang w:val="en" w:bidi="th-TH"/>
        </w:rPr>
        <w:t xml:space="preserve"> based on the latest financial position and quality assessments of </w:t>
      </w:r>
      <w:r w:rsidR="008D468E" w:rsidRPr="001573BA">
        <w:rPr>
          <w:rFonts w:ascii="CordiaUPC" w:hAnsi="CordiaUPC" w:cs="CordiaUPC"/>
          <w:sz w:val="26"/>
          <w:szCs w:val="26"/>
          <w:lang w:val="en" w:bidi="th-TH"/>
        </w:rPr>
        <w:t>customers</w:t>
      </w:r>
      <w:r w:rsidR="00FA5B14" w:rsidRPr="001573BA">
        <w:rPr>
          <w:rFonts w:ascii="CordiaUPC" w:eastAsia="AngsanaNew" w:hAnsi="CordiaUPC" w:cs="CordiaUPC"/>
          <w:sz w:val="26"/>
          <w:szCs w:val="26"/>
          <w:lang w:val="en" w:eastAsia="en-GB" w:bidi="th-TH"/>
        </w:rPr>
        <w:t xml:space="preserve"> </w:t>
      </w:r>
      <w:r w:rsidRPr="001573BA">
        <w:rPr>
          <w:rFonts w:ascii="CordiaUPC" w:hAnsi="CordiaUPC" w:cs="CordiaUPC"/>
          <w:sz w:val="26"/>
          <w:szCs w:val="26"/>
          <w:lang w:val="en" w:bidi="th-TH"/>
        </w:rPr>
        <w:t>and</w:t>
      </w:r>
      <w:r w:rsidRPr="001573BA">
        <w:rPr>
          <w:rFonts w:ascii="CordiaUPC" w:hAnsi="CordiaUPC" w:cs="CordiaUPC"/>
          <w:sz w:val="26"/>
          <w:szCs w:val="26"/>
          <w:lang w:val="en-US" w:bidi="th-TH"/>
        </w:rPr>
        <w:t xml:space="preserve"> </w:t>
      </w:r>
      <w:r w:rsidRPr="001573BA">
        <w:rPr>
          <w:rFonts w:ascii="CordiaUPC" w:hAnsi="CordiaUPC" w:cs="CordiaUPC"/>
          <w:sz w:val="26"/>
          <w:szCs w:val="26"/>
          <w:lang w:val="en" w:bidi="th-TH"/>
        </w:rPr>
        <w:t xml:space="preserve">(2) Internal rating models for small business, Retail and Automotive Lending portfolio which are based on </w:t>
      </w:r>
      <w:r w:rsidRPr="001573BA">
        <w:rPr>
          <w:rFonts w:ascii="CordiaUPC" w:hAnsi="CordiaUPC" w:cs="CordiaUPC"/>
          <w:vanish/>
          <w:sz w:val="26"/>
          <w:szCs w:val="26"/>
          <w:lang w:val="en" w:bidi="th-TH"/>
        </w:rPr>
        <w:t>(2) Small business model</w:t>
      </w:r>
    </w:p>
    <w:p w14:paraId="4C34D240"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(2) โมเดลธุรกิจขนาดเล็ก</w:t>
      </w:r>
    </w:p>
    <w:p w14:paraId="2172C2F5"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lang w:val="en" w:bidi="th-TH"/>
        </w:rPr>
        <w:t>(2) Model for small businesses</w:t>
      </w:r>
    </w:p>
    <w:p w14:paraId="4AAE0573"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(2) โมเดลธุรกิจขนาดเล็ก</w:t>
      </w:r>
    </w:p>
    <w:p w14:paraId="1113DB75"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cs/>
          <w:lang w:val="en" w:bidi="th-TH"/>
        </w:rPr>
        <w:t>โหลดผลลัพธ์เต็มรูปแบบไม่ได้</w:t>
      </w:r>
    </w:p>
    <w:p w14:paraId="41D6C057"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ลองอีกครั้ง</w:t>
      </w:r>
    </w:p>
    <w:p w14:paraId="669DA338"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488B7E79"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2A7FCDB6"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1573BA">
        <w:rPr>
          <w:rFonts w:ascii="CordiaUPC" w:hAnsi="CordiaUPC" w:cs="CordiaUPC"/>
          <w:vanish/>
          <w:sz w:val="26"/>
          <w:szCs w:val="26"/>
          <w:lang w:val="en" w:bidi="th-TH"/>
        </w:rPr>
        <w:t>micro credit</w:t>
      </w:r>
    </w:p>
    <w:p w14:paraId="04038C39"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w:t>
      </w:r>
    </w:p>
    <w:p w14:paraId="172716AA"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lang w:val="en" w:bidi="th-TH"/>
        </w:rPr>
        <w:t>microfinance</w:t>
      </w:r>
    </w:p>
    <w:p w14:paraId="519D34D3"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w:t>
      </w:r>
    </w:p>
    <w:p w14:paraId="17005DEB"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cs/>
          <w:lang w:val="en" w:bidi="th-TH"/>
        </w:rPr>
        <w:t>โหลดผลลัพธ์เต็มรูปแบบไม่ได้</w:t>
      </w:r>
    </w:p>
    <w:p w14:paraId="041FBCFE"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ลองอีกครั้ง</w:t>
      </w:r>
    </w:p>
    <w:p w14:paraId="50A20DBA"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73F56DE9"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29867F94"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1573BA">
        <w:rPr>
          <w:rFonts w:ascii="CordiaUPC" w:hAnsi="CordiaUPC" w:cs="CordiaUPC"/>
          <w:vanish/>
          <w:sz w:val="26"/>
          <w:szCs w:val="26"/>
          <w:lang w:val="en" w:bidi="th-TH"/>
        </w:rPr>
        <w:t>and car hire purchase loans</w:t>
      </w:r>
    </w:p>
    <w:p w14:paraId="27D91507"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และสินเชื่อเช่าซื้อรถยนต์</w:t>
      </w:r>
    </w:p>
    <w:p w14:paraId="4E08733A"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lang w:val="en" w:bidi="th-TH"/>
        </w:rPr>
        <w:t>and car leasing</w:t>
      </w:r>
    </w:p>
    <w:p w14:paraId="35394F10"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และสินเชื่อรถยนต์</w:t>
      </w:r>
    </w:p>
    <w:p w14:paraId="729AEE3A"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cs/>
          <w:lang w:val="en" w:bidi="th-TH"/>
        </w:rPr>
        <w:t>โหลดผลลัพธ์เต็มรูปแบบไม่ได้</w:t>
      </w:r>
    </w:p>
    <w:p w14:paraId="3CB229F8"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ลองอีกครั้ง</w:t>
      </w:r>
    </w:p>
    <w:p w14:paraId="1A00F586"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31D7D4C5"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400A6128"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573BA">
        <w:rPr>
          <w:rFonts w:ascii="CordiaUPC" w:hAnsi="CordiaUPC" w:cs="CordiaUPC"/>
          <w:sz w:val="26"/>
          <w:szCs w:val="26"/>
          <w:lang w:val="en" w:bidi="th-TH"/>
        </w:rPr>
        <w:t xml:space="preserve">behavioral study </w:t>
      </w:r>
      <w:r w:rsidRPr="001573BA">
        <w:rPr>
          <w:rFonts w:ascii="CordiaUPC" w:hAnsi="CordiaUPC" w:cs="CordiaUPC"/>
          <w:vanish/>
          <w:sz w:val="26"/>
          <w:szCs w:val="26"/>
          <w:lang w:val="en" w:bidi="th-TH"/>
        </w:rPr>
        <w:t>behavioral study</w:t>
      </w:r>
    </w:p>
    <w:p w14:paraId="693E2255"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การศึกษาพฤติกรรม</w:t>
      </w:r>
    </w:p>
    <w:p w14:paraId="0FB7F8D0"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lang w:val="en" w:bidi="th-TH"/>
        </w:rPr>
        <w:t>study from behavior</w:t>
      </w:r>
    </w:p>
    <w:p w14:paraId="1FD1068D"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ศึกษาจากพฤติกรรม</w:t>
      </w:r>
    </w:p>
    <w:p w14:paraId="30F51189"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cs/>
          <w:lang w:val="en" w:bidi="th-TH"/>
        </w:rPr>
        <w:t>โหลดผลลัพธ์เต็มรูปแบบไม่ได้</w:t>
      </w:r>
    </w:p>
    <w:p w14:paraId="44AE8518"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ลองอีกครั้ง</w:t>
      </w:r>
    </w:p>
    <w:p w14:paraId="7634B8C4"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5FA1293E"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44B81B0C" w14:textId="4CC101A9"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573BA">
        <w:rPr>
          <w:rFonts w:ascii="CordiaUPC" w:hAnsi="CordiaUPC" w:cs="CordiaUPC"/>
          <w:sz w:val="26"/>
          <w:szCs w:val="26"/>
          <w:lang w:val="en" w:bidi="th-TH"/>
        </w:rPr>
        <w:t xml:space="preserve">and/or credit limit utilization history </w:t>
      </w:r>
      <w:r w:rsidRPr="001573BA">
        <w:rPr>
          <w:rFonts w:ascii="CordiaUPC" w:hAnsi="CordiaUPC" w:cs="CordiaUPC"/>
          <w:vanish/>
          <w:sz w:val="26"/>
          <w:szCs w:val="26"/>
          <w:lang w:val="en" w:bidi="th-TH"/>
        </w:rPr>
        <w:t>and/or credit limit usage history</w:t>
      </w:r>
    </w:p>
    <w:p w14:paraId="65F267EF"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w:t>
      </w:r>
    </w:p>
    <w:p w14:paraId="1F8A2E18"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lang w:val="en" w:bidi="th-TH"/>
        </w:rPr>
        <w:t>and/or history of using credit limits</w:t>
      </w:r>
    </w:p>
    <w:p w14:paraId="13170246"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w:t>
      </w:r>
    </w:p>
    <w:p w14:paraId="74BEE9B4"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cs/>
          <w:lang w:val="en" w:bidi="th-TH"/>
        </w:rPr>
        <w:t>โหลดผลลัพธ์เต็มรูปแบบไม่ได้</w:t>
      </w:r>
    </w:p>
    <w:p w14:paraId="5B189A05"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ลองอีกครั้ง</w:t>
      </w:r>
    </w:p>
    <w:p w14:paraId="59D9A6EE"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0DE5CEA2"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4434CBFB"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573BA">
        <w:rPr>
          <w:rFonts w:ascii="CordiaUPC" w:hAnsi="CordiaUPC" w:cs="CordiaUPC"/>
          <w:sz w:val="26"/>
          <w:szCs w:val="26"/>
          <w:lang w:val="en" w:bidi="th-TH"/>
        </w:rPr>
        <w:t>together with reliable statistical methods to categorize credit risk grade</w:t>
      </w:r>
      <w:r w:rsidRPr="001573BA">
        <w:rPr>
          <w:rFonts w:ascii="CordiaUPC" w:hAnsi="CordiaUPC" w:cs="CordiaUPC"/>
          <w:sz w:val="26"/>
          <w:szCs w:val="26"/>
          <w:lang w:val="en-US" w:bidi="th-TH"/>
        </w:rPr>
        <w:t xml:space="preserve"> </w:t>
      </w:r>
      <w:r w:rsidRPr="001573BA">
        <w:rPr>
          <w:rFonts w:ascii="CordiaUPC" w:hAnsi="CordiaUPC" w:cs="CordiaUPC"/>
          <w:vanish/>
          <w:sz w:val="26"/>
          <w:szCs w:val="26"/>
          <w:lang w:val="en" w:bidi="th-TH"/>
        </w:rPr>
        <w:t>together with reliable statistical methods to categorize credit risk.</w:t>
      </w:r>
    </w:p>
    <w:p w14:paraId="38823FB0"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77D2252A"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lang w:val="en" w:bidi="th-TH"/>
        </w:rPr>
        <w:t>in combination with reliable statistical methods to categorize credit risk.</w:t>
      </w:r>
    </w:p>
    <w:p w14:paraId="53E8C17B"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23536407"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573BA">
        <w:rPr>
          <w:rFonts w:ascii="CordiaUPC" w:hAnsi="CordiaUPC" w:cs="CordiaUPC"/>
          <w:vanish/>
          <w:sz w:val="26"/>
          <w:szCs w:val="26"/>
          <w:cs/>
          <w:lang w:val="en" w:bidi="th-TH"/>
        </w:rPr>
        <w:t>โหลดผลลัพธ์เต็มรูปแบบไม่ได้</w:t>
      </w:r>
    </w:p>
    <w:p w14:paraId="513119F0"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ลองอีกครั้ง</w:t>
      </w:r>
    </w:p>
    <w:p w14:paraId="63BCEB45"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619AA329" w14:textId="77777777"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573BA">
        <w:rPr>
          <w:rFonts w:ascii="CordiaUPC" w:hAnsi="CordiaUPC" w:cs="CordiaUPC"/>
          <w:vanish/>
          <w:sz w:val="26"/>
          <w:szCs w:val="26"/>
          <w:cs/>
          <w:lang w:val="en" w:bidi="th-TH"/>
        </w:rPr>
        <w:t>กำลังลองใหม่...</w:t>
      </w:r>
    </w:p>
    <w:p w14:paraId="047247B8" w14:textId="239A2E91" w:rsidR="00050E1A" w:rsidRPr="001573BA"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US" w:bidi="th-TH"/>
        </w:rPr>
      </w:pPr>
      <w:r w:rsidRPr="001573BA">
        <w:rPr>
          <w:rFonts w:ascii="CordiaUPC" w:hAnsi="CordiaUPC" w:cs="CordiaUPC"/>
          <w:sz w:val="26"/>
          <w:szCs w:val="26"/>
          <w:lang w:val="en" w:bidi="th-TH"/>
        </w:rPr>
        <w:t>or determine the appropriate probability of default according to the</w:t>
      </w:r>
      <w:r w:rsidR="00FA5B14" w:rsidRPr="001573BA">
        <w:rPr>
          <w:rFonts w:ascii="CordiaUPC" w:hAnsi="CordiaUPC" w:cs="CordiaUPC"/>
          <w:sz w:val="26"/>
          <w:szCs w:val="26"/>
          <w:lang w:val="en" w:bidi="th-TH"/>
        </w:rPr>
        <w:t xml:space="preserve"> </w:t>
      </w:r>
      <w:r w:rsidR="008D468E" w:rsidRPr="001573BA">
        <w:rPr>
          <w:rFonts w:ascii="CordiaUPC" w:hAnsi="CordiaUPC" w:cs="CordiaUPC"/>
          <w:sz w:val="26"/>
          <w:szCs w:val="26"/>
          <w:lang w:val="en" w:bidi="th-TH"/>
        </w:rPr>
        <w:t>customer</w:t>
      </w:r>
      <w:r w:rsidR="00CF290B" w:rsidRPr="001573BA">
        <w:rPr>
          <w:rFonts w:ascii="CordiaUPC" w:hAnsi="CordiaUPC" w:cs="CordiaUPC"/>
          <w:sz w:val="26"/>
          <w:szCs w:val="26"/>
          <w:lang w:val="en" w:bidi="th-TH"/>
        </w:rPr>
        <w:t>'s</w:t>
      </w:r>
      <w:r w:rsidR="00FA5B14" w:rsidRPr="001573BA">
        <w:rPr>
          <w:rFonts w:ascii="CordiaUPC" w:hAnsi="CordiaUPC" w:cs="CordiaUPC"/>
          <w:sz w:val="26"/>
          <w:szCs w:val="26"/>
          <w:lang w:val="en" w:bidi="th-TH"/>
        </w:rPr>
        <w:t xml:space="preserve"> </w:t>
      </w:r>
      <w:r w:rsidRPr="001573BA">
        <w:rPr>
          <w:rFonts w:ascii="CordiaUPC" w:hAnsi="CordiaUPC" w:cs="CordiaUPC"/>
          <w:sz w:val="26"/>
          <w:szCs w:val="26"/>
          <w:lang w:val="en" w:bidi="th-TH"/>
        </w:rPr>
        <w:t>risk level.</w:t>
      </w:r>
    </w:p>
    <w:p w14:paraId="2F361FEF" w14:textId="77777777" w:rsidR="00050E1A" w:rsidRPr="001573BA" w:rsidRDefault="00050E1A" w:rsidP="00050E1A">
      <w:pPr>
        <w:autoSpaceDE w:val="0"/>
        <w:autoSpaceDN w:val="0"/>
        <w:adjustRightInd w:val="0"/>
        <w:spacing w:line="240" w:lineRule="exact"/>
        <w:ind w:left="518"/>
        <w:jc w:val="thaiDistribute"/>
        <w:rPr>
          <w:rFonts w:ascii="CordiaUPC" w:hAnsi="CordiaUPC" w:cs="CordiaUPC"/>
          <w:sz w:val="26"/>
          <w:szCs w:val="26"/>
          <w:cs/>
          <w:lang w:bidi="th-TH"/>
        </w:rPr>
      </w:pPr>
    </w:p>
    <w:p w14:paraId="4A73CF3E" w14:textId="35E9D9A8" w:rsidR="00050E1A" w:rsidRPr="001573BA" w:rsidRDefault="00050E1A" w:rsidP="00050E1A">
      <w:pPr>
        <w:spacing w:line="240" w:lineRule="exact"/>
        <w:ind w:left="567"/>
        <w:jc w:val="thaiDistribute"/>
        <w:rPr>
          <w:rFonts w:ascii="CordiaUPC" w:hAnsi="CordiaUPC" w:cs="CordiaUPC"/>
          <w:sz w:val="26"/>
          <w:szCs w:val="26"/>
        </w:rPr>
      </w:pPr>
      <w:proofErr w:type="gramStart"/>
      <w:r w:rsidRPr="001573BA">
        <w:rPr>
          <w:rFonts w:ascii="CordiaUPC" w:hAnsi="CordiaUPC" w:cs="CordiaUPC"/>
          <w:sz w:val="26"/>
          <w:szCs w:val="26"/>
        </w:rPr>
        <w:t>Risk rating models,</w:t>
      </w:r>
      <w:proofErr w:type="gramEnd"/>
      <w:r w:rsidRPr="001573BA">
        <w:rPr>
          <w:rFonts w:ascii="CordiaUPC" w:hAnsi="CordiaUPC" w:cs="CordiaUPC"/>
          <w:sz w:val="26"/>
          <w:szCs w:val="26"/>
        </w:rPr>
        <w:t xml:space="preserve"> </w:t>
      </w:r>
      <w:r w:rsidR="00C54E51" w:rsidRPr="001573BA">
        <w:rPr>
          <w:rFonts w:ascii="CordiaUPC" w:hAnsi="CordiaUPC" w:cs="CordiaUPC"/>
          <w:sz w:val="26"/>
          <w:szCs w:val="26"/>
        </w:rPr>
        <w:t xml:space="preserve">are </w:t>
      </w:r>
      <w:r w:rsidRPr="001573BA">
        <w:rPr>
          <w:rFonts w:ascii="CordiaUPC" w:hAnsi="CordiaUPC" w:cs="CordiaUPC"/>
          <w:sz w:val="26"/>
          <w:szCs w:val="26"/>
        </w:rPr>
        <w:t xml:space="preserve">subject to periodical review and the performance of the </w:t>
      </w:r>
      <w:r w:rsidRPr="001573BA">
        <w:rPr>
          <w:rFonts w:ascii="CordiaUPC" w:hAnsi="CordiaUPC" w:cs="CordiaUPC"/>
          <w:sz w:val="26"/>
          <w:szCs w:val="26"/>
          <w:lang w:val="en-US"/>
        </w:rPr>
        <w:t>risk rating</w:t>
      </w:r>
      <w:r w:rsidRPr="001573BA">
        <w:rPr>
          <w:rFonts w:ascii="CordiaUPC" w:hAnsi="CordiaUPC" w:cs="CordiaUPC"/>
          <w:sz w:val="26"/>
          <w:szCs w:val="26"/>
        </w:rPr>
        <w:t xml:space="preserve"> models are subject to regular monitoring.</w:t>
      </w:r>
    </w:p>
    <w:p w14:paraId="57E258EF" w14:textId="77777777" w:rsidR="00050E1A" w:rsidRPr="001573BA" w:rsidRDefault="00050E1A" w:rsidP="00050E1A">
      <w:pPr>
        <w:autoSpaceDE w:val="0"/>
        <w:autoSpaceDN w:val="0"/>
        <w:adjustRightInd w:val="0"/>
        <w:spacing w:line="240" w:lineRule="exact"/>
        <w:ind w:left="518"/>
        <w:jc w:val="thaiDistribute"/>
        <w:rPr>
          <w:rFonts w:ascii="CordiaUPC" w:hAnsi="CordiaUPC" w:cs="CordiaUPC"/>
          <w:i/>
          <w:iCs/>
          <w:sz w:val="26"/>
          <w:szCs w:val="26"/>
          <w:cs/>
          <w:lang w:bidi="th-TH"/>
        </w:rPr>
      </w:pPr>
    </w:p>
    <w:p w14:paraId="217AB9BE" w14:textId="23697C99" w:rsidR="00050E1A" w:rsidRPr="001573BA" w:rsidRDefault="00050E1A" w:rsidP="00050E1A">
      <w:pPr>
        <w:tabs>
          <w:tab w:val="left" w:pos="720"/>
        </w:tabs>
        <w:autoSpaceDE w:val="0"/>
        <w:autoSpaceDN w:val="0"/>
        <w:adjustRightInd w:val="0"/>
        <w:spacing w:line="240" w:lineRule="exact"/>
        <w:ind w:left="562"/>
        <w:jc w:val="thaiDistribute"/>
        <w:rPr>
          <w:rFonts w:ascii="CordiaUPC" w:hAnsi="CordiaUPC" w:cs="CordiaUPC"/>
          <w:sz w:val="26"/>
          <w:szCs w:val="26"/>
        </w:rPr>
      </w:pPr>
      <w:r w:rsidRPr="001573BA">
        <w:rPr>
          <w:rFonts w:ascii="CordiaUPC" w:hAnsi="CordiaUPC" w:cs="CordiaUPC"/>
          <w:sz w:val="26"/>
          <w:szCs w:val="26"/>
        </w:rPr>
        <w:t>The credit risk grade is ranked from lowest to highest. The lower the number in the rank, the lower the probability of default. The highest rating represents stage</w:t>
      </w:r>
      <w:r w:rsidRPr="001573BA">
        <w:rPr>
          <w:rFonts w:ascii="CordiaUPC" w:hAnsi="CordiaUPC" w:cs="CordiaUPC" w:hint="cs"/>
          <w:sz w:val="26"/>
          <w:szCs w:val="26"/>
          <w:cs/>
          <w:lang w:bidi="th-TH"/>
        </w:rPr>
        <w:t xml:space="preserve"> </w:t>
      </w:r>
      <w:r w:rsidRPr="001573BA">
        <w:rPr>
          <w:rFonts w:ascii="CordiaUPC" w:hAnsi="CordiaUPC" w:cs="CordiaUPC"/>
          <w:sz w:val="26"/>
          <w:szCs w:val="26"/>
        </w:rPr>
        <w:t>3 loans with probability of default of 100%. The credit risk grades are reviewed/updated at the frequency prescribed under the Risk Rating Guideline.</w:t>
      </w:r>
    </w:p>
    <w:p w14:paraId="0B87DE81" w14:textId="77777777" w:rsidR="00050E1A" w:rsidRPr="001573BA" w:rsidRDefault="00050E1A" w:rsidP="006E64CE">
      <w:pPr>
        <w:spacing w:line="240" w:lineRule="exact"/>
        <w:ind w:left="567"/>
        <w:jc w:val="thaiDistribute"/>
        <w:rPr>
          <w:rFonts w:ascii="CordiaUPC" w:hAnsi="CordiaUPC" w:cs="CordiaUPC"/>
          <w:sz w:val="26"/>
          <w:szCs w:val="26"/>
        </w:rPr>
      </w:pPr>
    </w:p>
    <w:p w14:paraId="5692C8DC" w14:textId="085A3E08" w:rsidR="006E64CE" w:rsidRPr="001573BA" w:rsidRDefault="006E64CE" w:rsidP="006E64CE">
      <w:pPr>
        <w:spacing w:line="240" w:lineRule="exact"/>
        <w:ind w:left="567"/>
        <w:jc w:val="thaiDistribute"/>
        <w:rPr>
          <w:rFonts w:ascii="CordiaUPC" w:hAnsi="CordiaUPC" w:cs="CordiaUPC"/>
          <w:sz w:val="26"/>
          <w:szCs w:val="26"/>
        </w:rPr>
      </w:pPr>
      <w:r w:rsidRPr="001573BA">
        <w:rPr>
          <w:rFonts w:ascii="CordiaUPC" w:hAnsi="CordiaUPC" w:cs="CordiaUPC"/>
          <w:sz w:val="26"/>
          <w:szCs w:val="26"/>
        </w:rPr>
        <w:t xml:space="preserve">In addition to the internal rating, </w:t>
      </w:r>
      <w:r w:rsidRPr="001573BA">
        <w:rPr>
          <w:rFonts w:ascii="CordiaUPC" w:hAnsi="CordiaUPC" w:cs="CordiaUPC"/>
          <w:sz w:val="26"/>
          <w:szCs w:val="26"/>
          <w:lang w:val="en-US" w:bidi="th-TH"/>
        </w:rPr>
        <w:t xml:space="preserve">the Bank and its subsidiaries </w:t>
      </w:r>
      <w:r w:rsidRPr="001573BA">
        <w:rPr>
          <w:rFonts w:ascii="CordiaUPC" w:hAnsi="CordiaUPC" w:cs="CordiaUPC"/>
          <w:sz w:val="26"/>
          <w:szCs w:val="26"/>
        </w:rPr>
        <w:t>also use external ratings from an international rating agency as references for credit risk grade of investment related activities/portfolios.</w:t>
      </w:r>
    </w:p>
    <w:p w14:paraId="62AFA5DE" w14:textId="2E28A286" w:rsidR="00256FE3" w:rsidRPr="001573BA" w:rsidRDefault="00256FE3" w:rsidP="00DF54C8">
      <w:pPr>
        <w:autoSpaceDE w:val="0"/>
        <w:autoSpaceDN w:val="0"/>
        <w:adjustRightInd w:val="0"/>
        <w:spacing w:line="240" w:lineRule="exact"/>
        <w:ind w:left="518"/>
        <w:jc w:val="thaiDistribute"/>
        <w:rPr>
          <w:rFonts w:ascii="CordiaUPC" w:hAnsi="CordiaUPC" w:cs="CordiaUPC"/>
          <w:i/>
          <w:iCs/>
          <w:sz w:val="26"/>
          <w:szCs w:val="26"/>
          <w:u w:val="single"/>
          <w:cs/>
          <w:lang w:bidi="th-TH"/>
        </w:rPr>
      </w:pPr>
    </w:p>
    <w:p w14:paraId="1644B360" w14:textId="77777777" w:rsidR="00050E1A" w:rsidRPr="001573BA" w:rsidRDefault="00050E1A" w:rsidP="00050E1A">
      <w:pPr>
        <w:spacing w:line="240" w:lineRule="exact"/>
        <w:ind w:left="567"/>
        <w:jc w:val="thaiDistribute"/>
        <w:rPr>
          <w:rFonts w:ascii="CordiaUPC" w:hAnsi="CordiaUPC" w:cs="CordiaUPC"/>
          <w:i/>
          <w:iCs/>
          <w:sz w:val="26"/>
          <w:szCs w:val="26"/>
        </w:rPr>
      </w:pPr>
      <w:r w:rsidRPr="001573BA">
        <w:rPr>
          <w:rFonts w:ascii="CordiaUPC" w:hAnsi="CordiaUPC" w:cs="CordiaUPC"/>
          <w:i/>
          <w:iCs/>
          <w:sz w:val="26"/>
          <w:szCs w:val="26"/>
        </w:rPr>
        <w:t>Staging Guideline</w:t>
      </w:r>
    </w:p>
    <w:p w14:paraId="64A22059" w14:textId="77777777" w:rsidR="00050E1A" w:rsidRPr="001573BA" w:rsidRDefault="00050E1A" w:rsidP="00050E1A">
      <w:pPr>
        <w:spacing w:line="240" w:lineRule="exact"/>
        <w:ind w:left="567"/>
        <w:rPr>
          <w:rFonts w:ascii="CordiaUPC" w:hAnsi="CordiaUPC" w:cs="CordiaUPC"/>
          <w:sz w:val="26"/>
          <w:szCs w:val="26"/>
          <w:lang w:val="en-US" w:bidi="th-TH"/>
        </w:rPr>
      </w:pPr>
    </w:p>
    <w:p w14:paraId="3ABFD232" w14:textId="663E8C7A" w:rsidR="00050E1A" w:rsidRPr="001573BA" w:rsidRDefault="00050E1A" w:rsidP="00050E1A">
      <w:pPr>
        <w:spacing w:line="240" w:lineRule="exact"/>
        <w:ind w:left="567"/>
        <w:jc w:val="both"/>
        <w:rPr>
          <w:rFonts w:ascii="CordiaUPC" w:hAnsi="CordiaUPC" w:cs="CordiaUPC"/>
          <w:sz w:val="26"/>
          <w:szCs w:val="26"/>
          <w:lang w:val="en-US" w:bidi="th-TH"/>
        </w:rPr>
      </w:pPr>
      <w:r w:rsidRPr="001573BA">
        <w:rPr>
          <w:rFonts w:ascii="CordiaUPC" w:hAnsi="CordiaUPC" w:cs="CordiaUPC"/>
          <w:sz w:val="26"/>
          <w:szCs w:val="26"/>
          <w:lang w:val="en-US" w:bidi="th-TH"/>
        </w:rPr>
        <w:t xml:space="preserve">In alignment with IFRS9, </w:t>
      </w:r>
      <w:r w:rsidRPr="001573BA">
        <w:rPr>
          <w:rFonts w:ascii="CordiaUPC" w:hAnsi="CordiaUPC" w:cs="CordiaUPC"/>
          <w:sz w:val="26"/>
          <w:szCs w:val="26"/>
          <w:lang w:bidi="th-TH"/>
        </w:rPr>
        <w:t xml:space="preserve">the Bank and its subsidiaries </w:t>
      </w:r>
      <w:r w:rsidRPr="001573BA">
        <w:rPr>
          <w:rFonts w:ascii="CordiaUPC" w:hAnsi="CordiaUPC" w:cs="CordiaUPC"/>
          <w:sz w:val="26"/>
          <w:szCs w:val="26"/>
          <w:lang w:val="en-US" w:bidi="th-TH"/>
        </w:rPr>
        <w:t>classifies the customers into 3 stages as follow</w:t>
      </w:r>
      <w:r w:rsidR="00A631EF" w:rsidRPr="001573BA">
        <w:rPr>
          <w:rFonts w:ascii="CordiaUPC" w:hAnsi="CordiaUPC" w:cs="CordiaUPC"/>
          <w:sz w:val="26"/>
          <w:szCs w:val="26"/>
          <w:lang w:val="en-US" w:bidi="th-TH"/>
        </w:rPr>
        <w:t>s</w:t>
      </w:r>
      <w:r w:rsidRPr="001573BA">
        <w:rPr>
          <w:rFonts w:ascii="CordiaUPC" w:hAnsi="CordiaUPC" w:cs="CordiaUPC"/>
          <w:sz w:val="26"/>
          <w:szCs w:val="26"/>
          <w:lang w:val="en-US" w:bidi="th-TH"/>
        </w:rPr>
        <w:t>:</w:t>
      </w:r>
    </w:p>
    <w:p w14:paraId="6BEF9629" w14:textId="62EE23B8" w:rsidR="00050E1A" w:rsidRPr="001573BA" w:rsidRDefault="00214332" w:rsidP="00214332">
      <w:pPr>
        <w:pStyle w:val="ListParagraph"/>
        <w:numPr>
          <w:ilvl w:val="0"/>
          <w:numId w:val="31"/>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1573BA">
        <w:rPr>
          <w:rFonts w:ascii="CordiaUPC" w:hAnsi="CordiaUPC" w:cs="CordiaUPC" w:hint="cs"/>
          <w:sz w:val="26"/>
          <w:szCs w:val="26"/>
          <w:cs/>
          <w:lang w:bidi="th-TH"/>
        </w:rPr>
        <w:t xml:space="preserve"> </w:t>
      </w:r>
      <w:r w:rsidR="00050E1A" w:rsidRPr="001573BA">
        <w:rPr>
          <w:rFonts w:ascii="CordiaUPC" w:hAnsi="CordiaUPC" w:cs="CordiaUPC"/>
          <w:sz w:val="26"/>
          <w:szCs w:val="26"/>
        </w:rPr>
        <w:t>Stage 1 (Performing): Financial assets and commitments that have no significant increase in credit risk.</w:t>
      </w:r>
    </w:p>
    <w:p w14:paraId="6160A678" w14:textId="64DD33A4" w:rsidR="00050E1A" w:rsidRPr="001573BA" w:rsidRDefault="00214332" w:rsidP="00214332">
      <w:pPr>
        <w:pStyle w:val="ListParagraph"/>
        <w:numPr>
          <w:ilvl w:val="0"/>
          <w:numId w:val="31"/>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1573BA">
        <w:rPr>
          <w:rFonts w:ascii="CordiaUPC" w:hAnsi="CordiaUPC" w:cs="CordiaUPC" w:hint="cs"/>
          <w:sz w:val="26"/>
          <w:szCs w:val="26"/>
          <w:cs/>
          <w:lang w:bidi="th-TH"/>
        </w:rPr>
        <w:t xml:space="preserve"> </w:t>
      </w:r>
      <w:r w:rsidR="00050E1A" w:rsidRPr="001573BA">
        <w:rPr>
          <w:rFonts w:ascii="CordiaUPC" w:hAnsi="CordiaUPC" w:cs="CordiaUPC"/>
          <w:sz w:val="26"/>
          <w:szCs w:val="26"/>
        </w:rPr>
        <w:t>Stage 2 (Under-Performing): Financial assets and commitments that have significant increase in credit risk.</w:t>
      </w:r>
    </w:p>
    <w:p w14:paraId="53DF21EF" w14:textId="151306B4" w:rsidR="00050E1A" w:rsidRPr="001573BA" w:rsidRDefault="00214332" w:rsidP="00214332">
      <w:pPr>
        <w:pStyle w:val="ListParagraph"/>
        <w:numPr>
          <w:ilvl w:val="0"/>
          <w:numId w:val="31"/>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1573BA">
        <w:rPr>
          <w:rFonts w:ascii="CordiaUPC" w:hAnsi="CordiaUPC" w:cs="CordiaUPC" w:hint="cs"/>
          <w:sz w:val="26"/>
          <w:szCs w:val="26"/>
          <w:cs/>
          <w:lang w:bidi="th-TH"/>
        </w:rPr>
        <w:t xml:space="preserve"> </w:t>
      </w:r>
      <w:r w:rsidR="00050E1A" w:rsidRPr="001573BA">
        <w:rPr>
          <w:rFonts w:ascii="CordiaUPC" w:hAnsi="CordiaUPC" w:cs="CordiaUPC"/>
          <w:sz w:val="26"/>
          <w:szCs w:val="26"/>
        </w:rPr>
        <w:t xml:space="preserve">Stage 3 (Non-Performing): Financial assets and commitments that are </w:t>
      </w:r>
      <w:proofErr w:type="gramStart"/>
      <w:r w:rsidR="00050E1A" w:rsidRPr="001573BA">
        <w:rPr>
          <w:rFonts w:ascii="CordiaUPC" w:hAnsi="CordiaUPC" w:cs="CordiaUPC"/>
          <w:sz w:val="26"/>
          <w:szCs w:val="26"/>
        </w:rPr>
        <w:t>credit-impaired</w:t>
      </w:r>
      <w:proofErr w:type="gramEnd"/>
      <w:r w:rsidR="00050E1A" w:rsidRPr="001573BA">
        <w:rPr>
          <w:rFonts w:ascii="CordiaUPC" w:hAnsi="CordiaUPC" w:cs="CordiaUPC"/>
          <w:sz w:val="26"/>
          <w:szCs w:val="26"/>
        </w:rPr>
        <w:t>.</w:t>
      </w:r>
    </w:p>
    <w:p w14:paraId="3225AD95" w14:textId="77777777" w:rsidR="00050E1A" w:rsidRPr="001573BA" w:rsidRDefault="00050E1A" w:rsidP="00214332">
      <w:pPr>
        <w:tabs>
          <w:tab w:val="left" w:pos="720"/>
        </w:tabs>
        <w:autoSpaceDE w:val="0"/>
        <w:autoSpaceDN w:val="0"/>
        <w:adjustRightInd w:val="0"/>
        <w:spacing w:line="240" w:lineRule="exact"/>
        <w:ind w:left="900"/>
        <w:jc w:val="thaiDistribute"/>
        <w:rPr>
          <w:rFonts w:ascii="CordiaUPC" w:hAnsi="CordiaUPC" w:cs="CordiaUPC"/>
          <w:sz w:val="26"/>
          <w:szCs w:val="26"/>
        </w:rPr>
      </w:pPr>
    </w:p>
    <w:p w14:paraId="7145449C" w14:textId="77777777" w:rsidR="006E64CE" w:rsidRPr="001573BA" w:rsidRDefault="006E64CE" w:rsidP="006E64CE">
      <w:pPr>
        <w:tabs>
          <w:tab w:val="left" w:pos="720"/>
        </w:tabs>
        <w:spacing w:line="240" w:lineRule="exact"/>
        <w:ind w:left="1080" w:hanging="513"/>
        <w:jc w:val="thaiDistribute"/>
        <w:rPr>
          <w:rFonts w:ascii="CordiaUPC" w:hAnsi="CordiaUPC" w:cs="CordiaUPC"/>
          <w:sz w:val="26"/>
          <w:szCs w:val="26"/>
        </w:rPr>
      </w:pPr>
      <w:r w:rsidRPr="001573BA">
        <w:rPr>
          <w:rFonts w:ascii="CordiaUPC" w:hAnsi="CordiaUPC" w:cs="CordiaUPC"/>
          <w:i/>
          <w:iCs/>
          <w:sz w:val="26"/>
          <w:szCs w:val="26"/>
        </w:rPr>
        <w:t>Significant increase in credit risk (SICR)</w:t>
      </w:r>
    </w:p>
    <w:p w14:paraId="09660358" w14:textId="77777777" w:rsidR="006E64CE" w:rsidRPr="001573BA" w:rsidRDefault="006E64CE" w:rsidP="00050E1A">
      <w:pPr>
        <w:autoSpaceDE w:val="0"/>
        <w:autoSpaceDN w:val="0"/>
        <w:adjustRightInd w:val="0"/>
        <w:spacing w:line="240" w:lineRule="exact"/>
        <w:jc w:val="both"/>
        <w:rPr>
          <w:rFonts w:ascii="CordiaUPC" w:hAnsi="CordiaUPC" w:cs="CordiaUPC"/>
          <w:sz w:val="26"/>
          <w:szCs w:val="26"/>
        </w:rPr>
      </w:pPr>
    </w:p>
    <w:p w14:paraId="21B394B0" w14:textId="06EE6FFD" w:rsidR="009C09AA" w:rsidRPr="001573BA" w:rsidRDefault="00050E1A" w:rsidP="00050E1A">
      <w:pPr>
        <w:tabs>
          <w:tab w:val="left" w:pos="567"/>
        </w:tabs>
        <w:autoSpaceDE w:val="0"/>
        <w:autoSpaceDN w:val="0"/>
        <w:adjustRightInd w:val="0"/>
        <w:spacing w:line="240" w:lineRule="exact"/>
        <w:ind w:left="567"/>
        <w:contextualSpacing/>
        <w:jc w:val="both"/>
        <w:rPr>
          <w:rFonts w:ascii="CordiaUPC" w:hAnsi="CordiaUPC" w:cs="CordiaUPC"/>
          <w:sz w:val="26"/>
          <w:szCs w:val="26"/>
        </w:rPr>
      </w:pPr>
      <w:r w:rsidRPr="001573BA">
        <w:rPr>
          <w:rFonts w:ascii="CordiaUPC" w:hAnsi="CordiaUPC" w:cs="CordiaUPC"/>
          <w:sz w:val="26"/>
          <w:szCs w:val="26"/>
        </w:rPr>
        <w:t>The following criteria are used to determine whether there is an increase in significant in credit risk (SICR), which is used for the staging criteria</w:t>
      </w:r>
      <w:r w:rsidR="00AA1143" w:rsidRPr="001573BA">
        <w:rPr>
          <w:rFonts w:ascii="CordiaUPC" w:hAnsi="CordiaUPC" w:cs="CordiaUPC"/>
          <w:sz w:val="26"/>
          <w:szCs w:val="26"/>
        </w:rPr>
        <w:t>.</w:t>
      </w:r>
    </w:p>
    <w:p w14:paraId="11D37EFA" w14:textId="77777777" w:rsidR="00D727F1" w:rsidRPr="001573BA" w:rsidRDefault="00D727F1" w:rsidP="00050E1A">
      <w:pPr>
        <w:tabs>
          <w:tab w:val="left" w:pos="567"/>
        </w:tabs>
        <w:autoSpaceDE w:val="0"/>
        <w:autoSpaceDN w:val="0"/>
        <w:adjustRightInd w:val="0"/>
        <w:spacing w:line="240" w:lineRule="exact"/>
        <w:ind w:left="567"/>
        <w:contextualSpacing/>
        <w:jc w:val="both"/>
        <w:rPr>
          <w:rFonts w:ascii="CordiaUPC" w:hAnsi="CordiaUPC" w:cs="CordiaUPC"/>
          <w:sz w:val="26"/>
          <w:szCs w:val="26"/>
        </w:rPr>
      </w:pPr>
    </w:p>
    <w:p w14:paraId="1F46D2E0" w14:textId="79BAFEFB" w:rsidR="00050E1A" w:rsidRPr="001573BA" w:rsidRDefault="009C09AA" w:rsidP="00050E1A">
      <w:pPr>
        <w:pStyle w:val="ListParagraph"/>
        <w:numPr>
          <w:ilvl w:val="0"/>
          <w:numId w:val="40"/>
        </w:numPr>
        <w:tabs>
          <w:tab w:val="left" w:pos="567"/>
        </w:tabs>
        <w:autoSpaceDE w:val="0"/>
        <w:autoSpaceDN w:val="0"/>
        <w:adjustRightInd w:val="0"/>
        <w:spacing w:line="240" w:lineRule="exact"/>
        <w:ind w:left="851" w:hanging="284"/>
        <w:jc w:val="both"/>
        <w:rPr>
          <w:rFonts w:ascii="CordiaUPC" w:eastAsia="Cordia New" w:hAnsi="CordiaUPC" w:cs="CordiaUPC"/>
          <w:sz w:val="26"/>
          <w:szCs w:val="26"/>
          <w:lang w:val="en-US" w:bidi="th-TH"/>
        </w:rPr>
      </w:pPr>
      <w:r w:rsidRPr="001573BA">
        <w:rPr>
          <w:rFonts w:ascii="CordiaUPC" w:eastAsia="Cordia New" w:hAnsi="CordiaUPC" w:cs="CordiaUPC"/>
          <w:sz w:val="26"/>
          <w:szCs w:val="26"/>
          <w:lang w:val="en-US" w:bidi="th-TH"/>
        </w:rPr>
        <w:t>Day Past Due is over 30 days</w:t>
      </w:r>
      <w:r w:rsidR="00A631EF" w:rsidRPr="001573BA">
        <w:rPr>
          <w:rFonts w:ascii="CordiaUPC" w:eastAsia="Cordia New" w:hAnsi="CordiaUPC" w:cs="CordiaUPC"/>
          <w:sz w:val="26"/>
          <w:szCs w:val="26"/>
          <w:lang w:val="en-US" w:bidi="th-TH"/>
        </w:rPr>
        <w:t xml:space="preserve"> </w:t>
      </w:r>
      <w:r w:rsidR="00050E1A" w:rsidRPr="001573BA">
        <w:rPr>
          <w:rFonts w:ascii="CordiaUPC" w:eastAsia="Cordia New" w:hAnsi="CordiaUPC" w:cs="CordiaUPC"/>
          <w:sz w:val="26"/>
          <w:szCs w:val="26"/>
          <w:lang w:val="en-US" w:bidi="th-TH"/>
        </w:rPr>
        <w:t>or over 1 month. In case day past due is over 90 days or more than 3 months, financial assets and commitments shall be classified as stage 3.</w:t>
      </w:r>
    </w:p>
    <w:p w14:paraId="3C63A3AC" w14:textId="1B5DD4F4" w:rsidR="009C09AA" w:rsidRPr="001573BA" w:rsidRDefault="009C09AA" w:rsidP="005B329E">
      <w:pPr>
        <w:numPr>
          <w:ilvl w:val="0"/>
          <w:numId w:val="40"/>
        </w:numPr>
        <w:tabs>
          <w:tab w:val="left" w:pos="851"/>
        </w:tabs>
        <w:spacing w:line="240" w:lineRule="exact"/>
        <w:ind w:left="851" w:hanging="284"/>
        <w:jc w:val="thaiDistribute"/>
        <w:rPr>
          <w:rFonts w:ascii="CordiaUPC" w:eastAsia="Cordia New" w:hAnsi="CordiaUPC" w:cs="CordiaUPC"/>
          <w:sz w:val="26"/>
          <w:szCs w:val="26"/>
          <w:lang w:val="en-US" w:bidi="th-TH"/>
        </w:rPr>
      </w:pPr>
      <w:r w:rsidRPr="001573BA">
        <w:rPr>
          <w:rFonts w:ascii="CordiaUPC" w:eastAsia="Cordia New" w:hAnsi="CordiaUPC" w:cs="CordiaUPC"/>
          <w:sz w:val="26"/>
          <w:szCs w:val="26"/>
          <w:lang w:val="en-US" w:bidi="th-TH"/>
        </w:rPr>
        <w:t>Qualitative assessment.</w:t>
      </w:r>
    </w:p>
    <w:p w14:paraId="558AC15F" w14:textId="6A54155D" w:rsidR="009C09AA" w:rsidRPr="001573BA" w:rsidRDefault="009C09AA" w:rsidP="005B329E">
      <w:pPr>
        <w:numPr>
          <w:ilvl w:val="0"/>
          <w:numId w:val="40"/>
        </w:numPr>
        <w:tabs>
          <w:tab w:val="left" w:pos="851"/>
        </w:tabs>
        <w:spacing w:line="240" w:lineRule="exact"/>
        <w:ind w:left="851" w:hanging="284"/>
        <w:jc w:val="thaiDistribute"/>
        <w:rPr>
          <w:rFonts w:ascii="CordiaUPC" w:eastAsia="Cordia New" w:hAnsi="CordiaUPC" w:cs="CordiaUPC"/>
          <w:sz w:val="26"/>
          <w:szCs w:val="26"/>
          <w:lang w:val="en-US" w:bidi="th-TH"/>
        </w:rPr>
      </w:pPr>
      <w:r w:rsidRPr="001573BA">
        <w:rPr>
          <w:rFonts w:ascii="CordiaUPC" w:eastAsia="Cordia New" w:hAnsi="CordiaUPC" w:cs="CordiaUPC"/>
          <w:sz w:val="26"/>
          <w:szCs w:val="26"/>
          <w:lang w:val="en-US" w:bidi="th-TH"/>
        </w:rPr>
        <w:t>Significant PD shift: PD at the reporting date</w:t>
      </w:r>
      <w:r w:rsidRPr="001573BA">
        <w:rPr>
          <w:rFonts w:ascii="CordiaUPC" w:eastAsia="Cordia New" w:hAnsi="CordiaUPC" w:cs="CordiaUPC" w:hint="cs"/>
          <w:sz w:val="26"/>
          <w:szCs w:val="26"/>
          <w:cs/>
          <w:lang w:val="en-US"/>
        </w:rPr>
        <w:t xml:space="preserve"> </w:t>
      </w:r>
      <w:r w:rsidR="00050E1A" w:rsidRPr="001573BA">
        <w:rPr>
          <w:rFonts w:ascii="CordiaUPC" w:eastAsia="Cordia New" w:hAnsi="CordiaUPC" w:cs="CordiaUPC"/>
          <w:sz w:val="26"/>
          <w:szCs w:val="26"/>
          <w:lang w:val="en-US" w:bidi="th-TH"/>
        </w:rPr>
        <w:t xml:space="preserve">is considered and </w:t>
      </w:r>
      <w:r w:rsidRPr="001573BA">
        <w:rPr>
          <w:rFonts w:ascii="CordiaUPC" w:eastAsia="Cordia New" w:hAnsi="CordiaUPC" w:cs="CordiaUPC"/>
          <w:sz w:val="26"/>
          <w:szCs w:val="26"/>
          <w:lang w:val="en-US" w:bidi="th-TH"/>
        </w:rPr>
        <w:t xml:space="preserve">compared with PD at loan origination and in case of reaching </w:t>
      </w:r>
      <w:r w:rsidR="0018297E" w:rsidRPr="001573BA">
        <w:rPr>
          <w:rFonts w:ascii="CordiaUPC" w:eastAsia="Cordia New" w:hAnsi="CordiaUPC" w:cs="CordiaUPC"/>
          <w:sz w:val="26"/>
          <w:szCs w:val="26"/>
          <w:lang w:val="en-US" w:bidi="th-TH"/>
        </w:rPr>
        <w:t>the Bank</w:t>
      </w:r>
      <w:r w:rsidR="00B5209E" w:rsidRPr="001573BA">
        <w:rPr>
          <w:rFonts w:ascii="CordiaUPC" w:eastAsia="Cordia New" w:hAnsi="CordiaUPC" w:cs="CordiaUPC"/>
          <w:sz w:val="26"/>
          <w:szCs w:val="26"/>
          <w:lang w:val="en-US" w:bidi="th-TH"/>
        </w:rPr>
        <w:t>’s defined threshold</w:t>
      </w:r>
      <w:r w:rsidRPr="001573BA">
        <w:rPr>
          <w:rFonts w:ascii="CordiaUPC" w:eastAsia="Cordia New" w:hAnsi="CordiaUPC" w:cs="CordiaUPC"/>
          <w:sz w:val="26"/>
          <w:szCs w:val="26"/>
          <w:lang w:val="en-US" w:bidi="th-TH"/>
        </w:rPr>
        <w:t>, it is considered as significant increase in credit risk.</w:t>
      </w:r>
    </w:p>
    <w:p w14:paraId="79A97E0C" w14:textId="24A0459F" w:rsidR="00A56998" w:rsidRPr="001573BA" w:rsidRDefault="009C09AA" w:rsidP="005B329E">
      <w:pPr>
        <w:numPr>
          <w:ilvl w:val="0"/>
          <w:numId w:val="40"/>
        </w:numPr>
        <w:tabs>
          <w:tab w:val="left" w:pos="851"/>
        </w:tabs>
        <w:spacing w:line="240" w:lineRule="exact"/>
        <w:ind w:left="851" w:hanging="284"/>
        <w:jc w:val="thaiDistribute"/>
        <w:rPr>
          <w:rFonts w:ascii="CordiaUPC" w:hAnsi="CordiaUPC" w:cs="CordiaUPC"/>
          <w:sz w:val="26"/>
          <w:szCs w:val="26"/>
        </w:rPr>
      </w:pPr>
      <w:r w:rsidRPr="001573BA">
        <w:rPr>
          <w:rFonts w:ascii="CordiaUPC" w:eastAsia="Cordia New" w:hAnsi="CordiaUPC" w:cs="CordiaUPC"/>
          <w:sz w:val="26"/>
          <w:szCs w:val="26"/>
          <w:lang w:val="en-US" w:bidi="th-TH"/>
        </w:rPr>
        <w:lastRenderedPageBreak/>
        <w:t>Staging of modified portfolio is based on the customer’s credit quality, repayment type and repayment period in accordance</w:t>
      </w:r>
      <w:r w:rsidRPr="001573BA">
        <w:rPr>
          <w:rFonts w:ascii="CordiaUPC" w:hAnsi="CordiaUPC" w:cs="CordiaUPC"/>
          <w:sz w:val="26"/>
          <w:szCs w:val="26"/>
        </w:rPr>
        <w:t xml:space="preserve"> with monitoring criteria.</w:t>
      </w:r>
    </w:p>
    <w:p w14:paraId="79E19D8E" w14:textId="77777777" w:rsidR="00050E1A" w:rsidRPr="001573BA" w:rsidRDefault="00050E1A" w:rsidP="006E64CE">
      <w:pPr>
        <w:spacing w:line="240" w:lineRule="exact"/>
        <w:ind w:firstLine="567"/>
        <w:jc w:val="thaiDistribute"/>
        <w:rPr>
          <w:rFonts w:ascii="CordiaUPC" w:hAnsi="CordiaUPC" w:cs="CordiaUPC"/>
          <w:i/>
          <w:iCs/>
          <w:sz w:val="26"/>
          <w:szCs w:val="26"/>
          <w:cs/>
          <w:lang w:bidi="th-TH"/>
        </w:rPr>
      </w:pPr>
    </w:p>
    <w:p w14:paraId="6E049A9B" w14:textId="77777777" w:rsidR="009939E2" w:rsidRPr="001573BA" w:rsidRDefault="009939E2" w:rsidP="009939E2">
      <w:pPr>
        <w:spacing w:line="240" w:lineRule="exact"/>
        <w:ind w:left="562"/>
        <w:jc w:val="both"/>
        <w:rPr>
          <w:cs/>
          <w:lang w:bidi="th-TH"/>
        </w:rPr>
      </w:pPr>
      <w:r w:rsidRPr="001573BA">
        <w:rPr>
          <w:rFonts w:ascii="CordiaUPC" w:eastAsia="AngsanaNew" w:hAnsi="CordiaUPC" w:cs="CordiaUPC"/>
          <w:i/>
          <w:iCs/>
          <w:sz w:val="26"/>
          <w:szCs w:val="26"/>
          <w:lang w:eastAsia="en-GB"/>
        </w:rPr>
        <w:t>Write-off</w:t>
      </w:r>
      <w:r w:rsidRPr="001573BA">
        <w:t xml:space="preserve"> </w:t>
      </w:r>
    </w:p>
    <w:p w14:paraId="41AC28D7" w14:textId="77777777" w:rsidR="009939E2" w:rsidRPr="001573BA" w:rsidRDefault="009939E2" w:rsidP="009939E2">
      <w:pPr>
        <w:spacing w:line="240" w:lineRule="exact"/>
        <w:ind w:left="562"/>
        <w:jc w:val="both"/>
        <w:rPr>
          <w:rFonts w:ascii="CordiaUPC" w:hAnsi="CordiaUPC" w:cs="CordiaUPC"/>
          <w:sz w:val="16"/>
          <w:szCs w:val="16"/>
          <w:lang w:bidi="th-TH"/>
        </w:rPr>
      </w:pPr>
    </w:p>
    <w:p w14:paraId="4E95AF3F" w14:textId="2EC2669A" w:rsidR="009939E2" w:rsidRPr="001573BA" w:rsidRDefault="009939E2" w:rsidP="00D62361">
      <w:pPr>
        <w:spacing w:line="240" w:lineRule="exact"/>
        <w:ind w:left="562"/>
        <w:jc w:val="both"/>
        <w:rPr>
          <w:rFonts w:ascii="CordiaUPC" w:hAnsi="CordiaUPC" w:cs="CordiaUPC"/>
          <w:i/>
          <w:iCs/>
          <w:sz w:val="26"/>
          <w:szCs w:val="26"/>
          <w:lang w:val="en-US" w:bidi="th-TH"/>
        </w:rPr>
      </w:pPr>
      <w:r w:rsidRPr="001573BA">
        <w:rPr>
          <w:rFonts w:ascii="CordiaUPC" w:hAnsi="CordiaUPC" w:cs="CordiaUPC"/>
          <w:sz w:val="26"/>
          <w:szCs w:val="26"/>
          <w:lang w:bidi="th-TH"/>
        </w:rPr>
        <w:t xml:space="preserve">The write off is an internal accounting process to properly reflect the absence/loss of real value of the Bank’s assets. The Bank allows both full write-off and partial write-off when the Bank determines that the </w:t>
      </w:r>
      <w:r w:rsidR="00D62361" w:rsidRPr="001573BA">
        <w:rPr>
          <w:rFonts w:ascii="CordiaUPC" w:hAnsi="CordiaUPC" w:cs="CordiaUPC"/>
          <w:sz w:val="26"/>
          <w:szCs w:val="26"/>
          <w:lang w:val="en-US" w:bidi="th-TH"/>
        </w:rPr>
        <w:t>debtor</w:t>
      </w:r>
      <w:r w:rsidRPr="001573BA">
        <w:rPr>
          <w:rFonts w:ascii="CordiaUPC" w:hAnsi="CordiaUPC" w:cs="CordiaUPC"/>
          <w:sz w:val="26"/>
          <w:szCs w:val="26"/>
          <w:lang w:bidi="th-TH"/>
        </w:rPr>
        <w:t xml:space="preserve"> does not have assets or sources of income that could generate sufficient cash flows to repay the amounts subject to the write-off. However, the Bank still maintains its legal rights, both in terms of debt collection and legal proceeding for loan repayment from </w:t>
      </w:r>
      <w:r w:rsidR="00D62361" w:rsidRPr="001573BA">
        <w:rPr>
          <w:rFonts w:ascii="CordiaUPC" w:hAnsi="CordiaUPC" w:cs="CordiaUPC"/>
          <w:sz w:val="26"/>
          <w:szCs w:val="26"/>
          <w:lang w:bidi="th-TH"/>
        </w:rPr>
        <w:t xml:space="preserve">the </w:t>
      </w:r>
      <w:r w:rsidR="00D62361" w:rsidRPr="001573BA">
        <w:rPr>
          <w:rFonts w:ascii="CordiaUPC" w:hAnsi="CordiaUPC" w:cs="CordiaUPC"/>
          <w:sz w:val="26"/>
          <w:szCs w:val="26"/>
          <w:lang w:val="en-US" w:bidi="th-TH"/>
        </w:rPr>
        <w:t>debtor</w:t>
      </w:r>
      <w:r w:rsidR="00D62361" w:rsidRPr="001573BA">
        <w:rPr>
          <w:rFonts w:ascii="CordiaUPC" w:hAnsi="CordiaUPC" w:cs="CordiaUPC"/>
          <w:i/>
          <w:iCs/>
          <w:sz w:val="26"/>
          <w:szCs w:val="26"/>
          <w:lang w:val="en-US" w:bidi="th-TH"/>
        </w:rPr>
        <w:t>.</w:t>
      </w:r>
    </w:p>
    <w:p w14:paraId="10688485" w14:textId="77777777" w:rsidR="00D62361" w:rsidRPr="001573BA" w:rsidRDefault="00D62361" w:rsidP="00D62361">
      <w:pPr>
        <w:spacing w:line="240" w:lineRule="exact"/>
        <w:ind w:left="562"/>
        <w:jc w:val="both"/>
        <w:rPr>
          <w:rFonts w:ascii="CordiaUPC" w:hAnsi="CordiaUPC" w:cs="CordiaUPC"/>
          <w:i/>
          <w:iCs/>
          <w:sz w:val="26"/>
          <w:szCs w:val="26"/>
          <w:cs/>
          <w:lang w:val="en-US" w:bidi="th-TH"/>
        </w:rPr>
      </w:pPr>
    </w:p>
    <w:p w14:paraId="415AEA4E" w14:textId="34B63ED8" w:rsidR="00050E1A" w:rsidRPr="001573BA" w:rsidRDefault="00050E1A" w:rsidP="00050E1A">
      <w:pPr>
        <w:spacing w:line="240" w:lineRule="exact"/>
        <w:ind w:firstLine="567"/>
        <w:jc w:val="thaiDistribute"/>
        <w:rPr>
          <w:rFonts w:ascii="CordiaUPC" w:hAnsi="CordiaUPC" w:cs="CordiaUPC"/>
          <w:i/>
          <w:iCs/>
          <w:sz w:val="26"/>
          <w:szCs w:val="26"/>
        </w:rPr>
      </w:pPr>
      <w:r w:rsidRPr="001573BA">
        <w:rPr>
          <w:rFonts w:ascii="CordiaUPC" w:hAnsi="CordiaUPC" w:cs="CordiaUPC"/>
          <w:i/>
          <w:iCs/>
          <w:sz w:val="26"/>
          <w:szCs w:val="26"/>
        </w:rPr>
        <w:t xml:space="preserve">Expected Credit Loss </w:t>
      </w:r>
    </w:p>
    <w:p w14:paraId="36F8D0C3"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rPr>
      </w:pPr>
    </w:p>
    <w:p w14:paraId="7CF1C069" w14:textId="02DA7C27" w:rsidR="00800537" w:rsidRPr="001573BA" w:rsidRDefault="00050E1A"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t>T</w:t>
      </w:r>
      <w:r w:rsidR="006E64CE" w:rsidRPr="001573BA">
        <w:rPr>
          <w:rFonts w:ascii="CordiaUPC" w:hAnsi="CordiaUPC" w:cs="CordiaUPC"/>
          <w:sz w:val="26"/>
          <w:szCs w:val="26"/>
          <w:lang w:val="en-US" w:bidi="th-TH"/>
        </w:rPr>
        <w:t xml:space="preserve">he Bank and its subsidiaries </w:t>
      </w:r>
      <w:r w:rsidR="006E64CE" w:rsidRPr="001573BA">
        <w:rPr>
          <w:rFonts w:ascii="CordiaUPC" w:hAnsi="CordiaUPC" w:cs="CordiaUPC"/>
          <w:sz w:val="26"/>
          <w:szCs w:val="26"/>
        </w:rPr>
        <w:t>recognised loss allowance based on the ECL model of TFRS9, which is designed to be forward-looking. The TFRS9 impairment requirements are applicable to on-balance sheet financial assets measured at amortised cost or fair value through other comprehensive income (FVOCI), such as loans</w:t>
      </w:r>
      <w:r w:rsidR="006E64CE" w:rsidRPr="001573BA">
        <w:rPr>
          <w:rFonts w:ascii="CordiaUPC" w:hAnsi="CordiaUPC" w:cs="CordiaUPC"/>
          <w:sz w:val="26"/>
          <w:szCs w:val="26"/>
          <w:cs/>
          <w:lang w:bidi="th-TH"/>
        </w:rPr>
        <w:t xml:space="preserve"> </w:t>
      </w:r>
      <w:r w:rsidR="006E64CE" w:rsidRPr="001573BA">
        <w:rPr>
          <w:rFonts w:ascii="CordiaUPC" w:hAnsi="CordiaUPC" w:cs="CordiaUPC"/>
          <w:sz w:val="26"/>
          <w:szCs w:val="26"/>
          <w:lang w:val="en-US" w:bidi="th-TH"/>
        </w:rPr>
        <w:t>and</w:t>
      </w:r>
      <w:r w:rsidR="006E64CE" w:rsidRPr="001573BA">
        <w:rPr>
          <w:rFonts w:ascii="CordiaUPC" w:hAnsi="CordiaUPC" w:cs="CordiaUPC"/>
          <w:sz w:val="26"/>
          <w:szCs w:val="26"/>
        </w:rPr>
        <w:t xml:space="preserve"> debt securities, as well as off-balance sheet items such as undrawn loan commitments, certain financial guarantees, and undrawn committed revolving credit facilities. </w:t>
      </w:r>
    </w:p>
    <w:p w14:paraId="0ED0FF30" w14:textId="77777777" w:rsidR="00800537" w:rsidRPr="001573BA" w:rsidRDefault="00800537" w:rsidP="006E64CE">
      <w:pPr>
        <w:tabs>
          <w:tab w:val="left" w:pos="720"/>
        </w:tabs>
        <w:autoSpaceDE w:val="0"/>
        <w:autoSpaceDN w:val="0"/>
        <w:adjustRightInd w:val="0"/>
        <w:spacing w:line="240" w:lineRule="exact"/>
        <w:ind w:left="567"/>
        <w:jc w:val="thaiDistribute"/>
        <w:rPr>
          <w:rFonts w:ascii="CordiaUPC" w:hAnsi="CordiaUPC" w:cs="CordiaUPC"/>
          <w:sz w:val="26"/>
          <w:szCs w:val="26"/>
        </w:rPr>
      </w:pPr>
    </w:p>
    <w:p w14:paraId="026DAADA" w14:textId="616F8869" w:rsidR="006E64CE" w:rsidRPr="001573BA"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t>These financial assets are divided into three stages (Staging) based on credit quality. The ECL model is assessed according to statistical techniques and supported by expert judgment.</w:t>
      </w:r>
    </w:p>
    <w:p w14:paraId="7796B3D9" w14:textId="77777777" w:rsidR="0016416E" w:rsidRPr="001573BA" w:rsidRDefault="0016416E" w:rsidP="009F697D">
      <w:pPr>
        <w:tabs>
          <w:tab w:val="left" w:pos="720"/>
        </w:tabs>
        <w:autoSpaceDE w:val="0"/>
        <w:autoSpaceDN w:val="0"/>
        <w:adjustRightInd w:val="0"/>
        <w:spacing w:line="240" w:lineRule="exact"/>
        <w:jc w:val="thaiDistribute"/>
        <w:rPr>
          <w:rFonts w:ascii="CordiaUPC" w:hAnsi="CordiaUPC" w:cs="CordiaUPC"/>
          <w:sz w:val="16"/>
          <w:szCs w:val="16"/>
          <w:lang w:val="en-US" w:bidi="th-TH"/>
        </w:rPr>
      </w:pPr>
    </w:p>
    <w:p w14:paraId="45E2BD60" w14:textId="7EE8C56A" w:rsidR="00800537" w:rsidRPr="001573BA"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t xml:space="preserve">The ECL calculation of each stage is calculated as </w:t>
      </w:r>
      <w:r w:rsidR="009601F0" w:rsidRPr="001573BA">
        <w:rPr>
          <w:rFonts w:ascii="CordiaUPC" w:hAnsi="CordiaUPC" w:cs="CordiaUPC"/>
          <w:sz w:val="26"/>
          <w:szCs w:val="26"/>
        </w:rPr>
        <w:t>follow</w:t>
      </w:r>
      <w:r w:rsidR="00A631EF" w:rsidRPr="001573BA">
        <w:rPr>
          <w:rFonts w:ascii="CordiaUPC" w:hAnsi="CordiaUPC" w:cs="CordiaUPC"/>
          <w:sz w:val="26"/>
          <w:szCs w:val="26"/>
        </w:rPr>
        <w:t>s</w:t>
      </w:r>
      <w:r w:rsidR="009601F0" w:rsidRPr="001573BA">
        <w:rPr>
          <w:rFonts w:ascii="CordiaUPC" w:hAnsi="CordiaUPC" w:cs="CordiaUPC"/>
          <w:sz w:val="26"/>
          <w:szCs w:val="26"/>
        </w:rPr>
        <w:t>:</w:t>
      </w:r>
      <w:r w:rsidRPr="001573BA">
        <w:rPr>
          <w:rFonts w:ascii="CordiaUPC" w:hAnsi="CordiaUPC" w:cs="CordiaUPC"/>
          <w:sz w:val="26"/>
          <w:szCs w:val="26"/>
        </w:rPr>
        <w:t xml:space="preserve"> </w:t>
      </w:r>
    </w:p>
    <w:p w14:paraId="2687F168" w14:textId="77777777" w:rsidR="00800537" w:rsidRPr="001573BA"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t>Stage 1 ECL is based on 12</w:t>
      </w:r>
      <w:r w:rsidRPr="001573BA">
        <w:rPr>
          <w:rFonts w:ascii="CordiaUPC" w:hAnsi="CordiaUPC" w:cs="CordiaUPC"/>
          <w:sz w:val="26"/>
          <w:szCs w:val="26"/>
          <w:cs/>
          <w:lang w:bidi="th-TH"/>
        </w:rPr>
        <w:t>-</w:t>
      </w:r>
      <w:r w:rsidRPr="001573BA">
        <w:rPr>
          <w:rFonts w:ascii="CordiaUPC" w:hAnsi="CordiaUPC" w:cs="CordiaUPC"/>
          <w:sz w:val="26"/>
          <w:szCs w:val="26"/>
        </w:rPr>
        <w:t>month ECL</w:t>
      </w:r>
      <w:r w:rsidRPr="001573BA">
        <w:rPr>
          <w:rFonts w:ascii="CordiaUPC" w:hAnsi="CordiaUPC" w:cs="CordiaUPC"/>
          <w:sz w:val="26"/>
          <w:szCs w:val="26"/>
          <w:cs/>
          <w:lang w:bidi="th-TH"/>
        </w:rPr>
        <w:t>.</w:t>
      </w:r>
    </w:p>
    <w:p w14:paraId="4844DAFA" w14:textId="08A00B93" w:rsidR="00800537" w:rsidRPr="001573BA"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t>Stage 2 ECL is based on Lifetime ECL</w:t>
      </w:r>
      <w:r w:rsidR="00A631EF" w:rsidRPr="001573BA">
        <w:rPr>
          <w:rFonts w:ascii="CordiaUPC" w:hAnsi="CordiaUPC" w:cs="CordiaUPC"/>
          <w:sz w:val="26"/>
          <w:szCs w:val="26"/>
        </w:rPr>
        <w:t>.</w:t>
      </w:r>
    </w:p>
    <w:p w14:paraId="14918B81" w14:textId="77777777" w:rsidR="00800537" w:rsidRPr="001573BA"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t>Stage 3 ECL is based on Lifetime ECL.</w:t>
      </w:r>
    </w:p>
    <w:p w14:paraId="70F36E7E" w14:textId="77777777" w:rsidR="00800537" w:rsidRPr="001573BA" w:rsidRDefault="00800537" w:rsidP="009F697D">
      <w:pPr>
        <w:tabs>
          <w:tab w:val="left" w:pos="720"/>
        </w:tabs>
        <w:autoSpaceDE w:val="0"/>
        <w:autoSpaceDN w:val="0"/>
        <w:adjustRightInd w:val="0"/>
        <w:spacing w:line="240" w:lineRule="exact"/>
        <w:jc w:val="thaiDistribute"/>
        <w:rPr>
          <w:rFonts w:ascii="CordiaUPC" w:hAnsi="CordiaUPC" w:cs="CordiaUPC"/>
          <w:sz w:val="16"/>
          <w:szCs w:val="16"/>
          <w:lang w:val="en-US" w:bidi="th-TH"/>
        </w:rPr>
      </w:pPr>
    </w:p>
    <w:p w14:paraId="68D0D393" w14:textId="77777777" w:rsidR="006E64CE" w:rsidRPr="001573BA"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1573BA">
        <w:rPr>
          <w:rFonts w:ascii="CordiaUPC" w:hAnsi="CordiaUPC" w:cs="CordiaUPC"/>
          <w:i/>
          <w:iCs/>
          <w:sz w:val="26"/>
          <w:szCs w:val="26"/>
          <w:lang w:val="en-US" w:bidi="th-TH"/>
        </w:rPr>
        <w:t xml:space="preserve">Forward-looking factors expected to occur in the </w:t>
      </w:r>
      <w:proofErr w:type="gramStart"/>
      <w:r w:rsidRPr="001573BA">
        <w:rPr>
          <w:rFonts w:ascii="CordiaUPC" w:hAnsi="CordiaUPC" w:cs="CordiaUPC"/>
          <w:i/>
          <w:iCs/>
          <w:sz w:val="26"/>
          <w:szCs w:val="26"/>
          <w:lang w:val="en-US" w:bidi="th-TH"/>
        </w:rPr>
        <w:t>future</w:t>
      </w:r>
      <w:proofErr w:type="gramEnd"/>
    </w:p>
    <w:p w14:paraId="2E51961B" w14:textId="77777777" w:rsidR="006E64CE" w:rsidRPr="001573BA"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p>
    <w:p w14:paraId="0AF84C46" w14:textId="77777777" w:rsidR="006E64CE" w:rsidRPr="001573BA"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1573BA">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1573BA">
        <w:rPr>
          <w:rFonts w:ascii="CordiaUPC" w:hAnsi="CordiaUPC" w:cs="CordiaUPC"/>
          <w:i/>
          <w:iCs/>
          <w:sz w:val="26"/>
          <w:szCs w:val="26"/>
          <w:lang w:val="en-US" w:bidi="th-TH"/>
        </w:rPr>
        <w:t>.</w:t>
      </w:r>
    </w:p>
    <w:p w14:paraId="7292D153" w14:textId="77777777"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05754A54" w14:textId="795326CF" w:rsidR="006E64CE" w:rsidRPr="001573BA" w:rsidRDefault="00800537" w:rsidP="00DF54C8">
      <w:pPr>
        <w:tabs>
          <w:tab w:val="left" w:pos="720"/>
        </w:tabs>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sz w:val="26"/>
          <w:szCs w:val="26"/>
        </w:rPr>
        <w:t xml:space="preserve">Firstly, </w:t>
      </w:r>
      <w:r w:rsidR="006E64CE" w:rsidRPr="001573BA">
        <w:rPr>
          <w:rFonts w:ascii="CordiaUPC" w:hAnsi="CordiaUPC" w:cs="CordiaUPC"/>
          <w:sz w:val="26"/>
          <w:szCs w:val="26"/>
        </w:rPr>
        <w:t>macroeconomic projections from external sources such as consensus economic data or forecasts published by government agencies</w:t>
      </w:r>
      <w:r w:rsidRPr="001573BA">
        <w:rPr>
          <w:rFonts w:ascii="CordiaUPC" w:hAnsi="CordiaUPC" w:cs="CordiaUPC"/>
          <w:sz w:val="26"/>
          <w:szCs w:val="26"/>
        </w:rPr>
        <w:t xml:space="preserve"> is prepared.</w:t>
      </w:r>
    </w:p>
    <w:p w14:paraId="0384C503" w14:textId="77777777" w:rsidR="003E2D05" w:rsidRPr="001573BA" w:rsidRDefault="003E2D05" w:rsidP="00B12278">
      <w:pPr>
        <w:tabs>
          <w:tab w:val="left" w:pos="720"/>
        </w:tabs>
        <w:autoSpaceDE w:val="0"/>
        <w:autoSpaceDN w:val="0"/>
        <w:adjustRightInd w:val="0"/>
        <w:spacing w:line="240" w:lineRule="exact"/>
        <w:ind w:left="540"/>
        <w:jc w:val="both"/>
        <w:rPr>
          <w:rFonts w:ascii="CordiaUPC" w:hAnsi="CordiaUPC" w:cs="CordiaUPC"/>
          <w:sz w:val="26"/>
          <w:szCs w:val="26"/>
          <w:lang w:bidi="th-TH"/>
        </w:rPr>
      </w:pPr>
    </w:p>
    <w:p w14:paraId="7FB11EA7" w14:textId="5D82F1D8" w:rsidR="006E64CE" w:rsidRPr="001573BA" w:rsidRDefault="006E64CE" w:rsidP="00B12278">
      <w:pPr>
        <w:tabs>
          <w:tab w:val="left" w:pos="720"/>
        </w:tabs>
        <w:autoSpaceDE w:val="0"/>
        <w:autoSpaceDN w:val="0"/>
        <w:adjustRightInd w:val="0"/>
        <w:spacing w:line="240" w:lineRule="exact"/>
        <w:ind w:left="540"/>
        <w:jc w:val="both"/>
        <w:rPr>
          <w:rFonts w:ascii="CordiaUPC" w:hAnsi="CordiaUPC" w:cs="CordiaUPC"/>
          <w:sz w:val="26"/>
          <w:szCs w:val="26"/>
          <w:lang w:val="en" w:bidi="th-TH"/>
        </w:rPr>
      </w:pPr>
      <w:r w:rsidRPr="001573BA">
        <w:rPr>
          <w:rFonts w:ascii="CordiaUPC" w:hAnsi="CordiaUPC" w:cs="CordiaUPC"/>
          <w:sz w:val="26"/>
          <w:szCs w:val="26"/>
        </w:rPr>
        <w:t xml:space="preserve">Then, statistical techniques are </w:t>
      </w:r>
      <w:r w:rsidR="001C4F4F" w:rsidRPr="001573BA">
        <w:rPr>
          <w:rFonts w:ascii="CordiaUPC" w:hAnsi="CordiaUPC" w:cs="CordiaUPC"/>
          <w:sz w:val="26"/>
          <w:szCs w:val="26"/>
        </w:rPr>
        <w:t>applied</w:t>
      </w:r>
      <w:r w:rsidRPr="001573BA">
        <w:rPr>
          <w:rFonts w:ascii="CordiaUPC" w:hAnsi="CordiaUPC" w:cs="CordiaUPC"/>
          <w:sz w:val="26"/>
          <w:szCs w:val="26"/>
        </w:rPr>
        <w:t xml:space="preserve"> to transform the different types of simulation data.</w:t>
      </w:r>
      <w:r w:rsidR="00A631EF" w:rsidRPr="001573BA">
        <w:rPr>
          <w:rFonts w:ascii="CordiaUPC" w:hAnsi="CordiaUPC" w:cs="CordiaUPC"/>
          <w:sz w:val="26"/>
          <w:szCs w:val="26"/>
          <w:lang w:val="en-US" w:bidi="th-TH"/>
        </w:rPr>
        <w:t xml:space="preserve"> </w:t>
      </w:r>
      <w:proofErr w:type="spellStart"/>
      <w:r w:rsidRPr="001573BA">
        <w:rPr>
          <w:rFonts w:ascii="CordiaUPC" w:hAnsi="CordiaUPC" w:cs="CordiaUPC"/>
          <w:sz w:val="26"/>
          <w:szCs w:val="26"/>
          <w:lang w:val="en-US" w:bidi="th-TH"/>
        </w:rPr>
        <w:t>T</w:t>
      </w:r>
      <w:r w:rsidRPr="001573BA">
        <w:rPr>
          <w:rFonts w:ascii="CordiaUPC" w:hAnsi="CordiaUPC" w:cs="CordiaUPC"/>
          <w:sz w:val="26"/>
          <w:szCs w:val="26"/>
          <w:lang w:val="en"/>
        </w:rPr>
        <w:t>he</w:t>
      </w:r>
      <w:proofErr w:type="spellEnd"/>
      <w:r w:rsidR="00A631EF" w:rsidRPr="001573BA">
        <w:rPr>
          <w:rFonts w:ascii="CordiaUPC" w:hAnsi="CordiaUPC" w:cs="CordiaUPC" w:hint="cs"/>
          <w:sz w:val="26"/>
          <w:szCs w:val="26"/>
          <w:cs/>
          <w:lang w:val="en" w:bidi="th-TH"/>
        </w:rPr>
        <w:t xml:space="preserve"> </w:t>
      </w:r>
      <w:r w:rsidRPr="001573BA">
        <w:rPr>
          <w:rFonts w:ascii="CordiaUPC" w:hAnsi="CordiaUPC" w:cs="CordiaUPC"/>
          <w:sz w:val="26"/>
          <w:szCs w:val="26"/>
          <w:lang w:val="en"/>
        </w:rPr>
        <w:t>final step is to use the simulation scenario as a variable in calculating potential credit loss and in determining the credit quality of the financial assets</w:t>
      </w:r>
      <w:r w:rsidRPr="001573BA">
        <w:rPr>
          <w:rFonts w:ascii="CordiaUPC" w:hAnsi="CordiaUPC" w:cs="CordiaUPC"/>
          <w:sz w:val="26"/>
          <w:szCs w:val="26"/>
          <w:cs/>
          <w:lang w:val="en" w:bidi="th-TH"/>
        </w:rPr>
        <w:t xml:space="preserve"> </w:t>
      </w:r>
      <w:r w:rsidRPr="001573BA">
        <w:rPr>
          <w:rFonts w:ascii="CordiaUPC" w:hAnsi="CordiaUPC" w:cs="CordiaUPC"/>
          <w:sz w:val="26"/>
          <w:szCs w:val="26"/>
          <w:lang w:val="en-US" w:bidi="th-TH"/>
        </w:rPr>
        <w:t>as</w:t>
      </w:r>
      <w:r w:rsidRPr="001573BA">
        <w:rPr>
          <w:rFonts w:ascii="CordiaUPC" w:hAnsi="CordiaUPC" w:cs="CordiaUPC"/>
          <w:sz w:val="26"/>
          <w:szCs w:val="26"/>
          <w:lang w:val="en"/>
        </w:rPr>
        <w:t xml:space="preserve"> described previously.</w:t>
      </w:r>
    </w:p>
    <w:p w14:paraId="239A7DC2" w14:textId="77777777" w:rsidR="00B12278" w:rsidRPr="001573BA" w:rsidRDefault="00B12278" w:rsidP="00B12278">
      <w:pPr>
        <w:tabs>
          <w:tab w:val="left" w:pos="720"/>
        </w:tabs>
        <w:autoSpaceDE w:val="0"/>
        <w:autoSpaceDN w:val="0"/>
        <w:adjustRightInd w:val="0"/>
        <w:spacing w:line="240" w:lineRule="exact"/>
        <w:ind w:left="540"/>
        <w:jc w:val="both"/>
        <w:rPr>
          <w:rFonts w:ascii="CordiaUPC" w:hAnsi="CordiaUPC" w:cs="CordiaUPC"/>
          <w:sz w:val="26"/>
          <w:szCs w:val="26"/>
          <w:lang w:val="en" w:bidi="th-TH"/>
        </w:rPr>
      </w:pPr>
    </w:p>
    <w:p w14:paraId="00F6FCC5" w14:textId="07AD47AA" w:rsidR="009C3C5E" w:rsidRPr="001573BA" w:rsidRDefault="006E64CE" w:rsidP="00A542D5">
      <w:pPr>
        <w:autoSpaceDE w:val="0"/>
        <w:autoSpaceDN w:val="0"/>
        <w:spacing w:line="240" w:lineRule="exact"/>
        <w:ind w:left="540"/>
        <w:jc w:val="thaiDistribute"/>
        <w:rPr>
          <w:rFonts w:ascii="CordiaUPC" w:hAnsi="CordiaUPC" w:cs="CordiaUPC"/>
          <w:sz w:val="26"/>
          <w:szCs w:val="26"/>
          <w:lang w:val="en-US"/>
        </w:rPr>
      </w:pPr>
      <w:r w:rsidRPr="001573BA">
        <w:rPr>
          <w:rFonts w:ascii="CordiaUPC" w:hAnsi="CordiaUPC" w:cs="CordiaUPC"/>
          <w:sz w:val="26"/>
          <w:szCs w:val="26"/>
        </w:rPr>
        <w:t>The</w:t>
      </w:r>
      <w:r w:rsidRPr="001573BA">
        <w:rPr>
          <w:rFonts w:ascii="CordiaUPC" w:hAnsi="CordiaUPC" w:cs="CordiaUPC"/>
          <w:sz w:val="26"/>
          <w:szCs w:val="26"/>
          <w:lang w:val="en-US" w:bidi="th-TH"/>
        </w:rPr>
        <w:t xml:space="preserve"> Bank and its subsidiaries</w:t>
      </w:r>
      <w:r w:rsidRPr="001573BA">
        <w:rPr>
          <w:rFonts w:ascii="CordiaUPC" w:hAnsi="CordiaUPC" w:cs="CordiaUPC"/>
          <w:sz w:val="26"/>
          <w:szCs w:val="26"/>
        </w:rPr>
        <w:t xml:space="preserve"> </w:t>
      </w:r>
      <w:r w:rsidR="009C09AA" w:rsidRPr="001573BA">
        <w:rPr>
          <w:rFonts w:ascii="CordiaUPC" w:hAnsi="CordiaUPC" w:cs="CordiaUPC"/>
          <w:sz w:val="26"/>
          <w:szCs w:val="26"/>
        </w:rPr>
        <w:t xml:space="preserve">use the projection of economic factors or other possible factors as part of Expected Credit Loss (ECL) Model. Macroeconomic variables include Gross Domestic Product (GDP), unemployment rate, and </w:t>
      </w:r>
      <w:r w:rsidR="0057474A" w:rsidRPr="001573BA">
        <w:rPr>
          <w:rFonts w:ascii="CordiaUPC" w:hAnsi="CordiaUPC" w:cs="CordiaUPC"/>
          <w:sz w:val="26"/>
          <w:szCs w:val="26"/>
        </w:rPr>
        <w:t>headline inflation rate</w:t>
      </w:r>
      <w:r w:rsidR="009C09AA" w:rsidRPr="001573BA">
        <w:rPr>
          <w:rFonts w:ascii="CordiaUPC" w:hAnsi="CordiaUPC" w:cs="CordiaUPC"/>
          <w:sz w:val="26"/>
          <w:szCs w:val="26"/>
        </w:rPr>
        <w:t xml:space="preserve">. </w:t>
      </w:r>
      <w:r w:rsidR="001E2DC4" w:rsidRPr="001573BA">
        <w:rPr>
          <w:rFonts w:ascii="CordiaUPC" w:hAnsi="CordiaUPC" w:cs="CordiaUPC"/>
          <w:sz w:val="26"/>
          <w:szCs w:val="26"/>
        </w:rPr>
        <w:t>The Bank</w:t>
      </w:r>
      <w:r w:rsidR="00146F84" w:rsidRPr="001573BA">
        <w:rPr>
          <w:rFonts w:ascii="CordiaUPC" w:hAnsi="CordiaUPC" w:cs="CordiaUPC"/>
          <w:sz w:val="26"/>
          <w:szCs w:val="26"/>
        </w:rPr>
        <w:t xml:space="preserve"> and its subsidiaries</w:t>
      </w:r>
      <w:r w:rsidR="001E2DC4" w:rsidRPr="001573BA">
        <w:rPr>
          <w:rFonts w:ascii="CordiaUPC" w:hAnsi="CordiaUPC" w:cs="CordiaUPC"/>
          <w:sz w:val="26"/>
          <w:szCs w:val="26"/>
        </w:rPr>
        <w:t xml:space="preserve"> deriv</w:t>
      </w:r>
      <w:r w:rsidR="00146F84" w:rsidRPr="001573BA">
        <w:rPr>
          <w:rFonts w:ascii="CordiaUPC" w:hAnsi="CordiaUPC" w:cs="CordiaUPC"/>
          <w:sz w:val="26"/>
          <w:szCs w:val="26"/>
        </w:rPr>
        <w:t>e</w:t>
      </w:r>
      <w:r w:rsidR="001E2DC4" w:rsidRPr="001573BA">
        <w:rPr>
          <w:rFonts w:ascii="CordiaUPC" w:hAnsi="CordiaUPC" w:cs="CordiaUPC"/>
          <w:sz w:val="26"/>
          <w:szCs w:val="26"/>
        </w:rPr>
        <w:t xml:space="preserve"> the forward-looking base case economic scenario which reflect the</w:t>
      </w:r>
      <w:r w:rsidR="00146F84" w:rsidRPr="001573BA">
        <w:rPr>
          <w:rFonts w:ascii="CordiaUPC" w:hAnsi="CordiaUPC" w:cs="CordiaUPC"/>
          <w:sz w:val="26"/>
          <w:szCs w:val="26"/>
        </w:rPr>
        <w:t xml:space="preserve"> </w:t>
      </w:r>
      <w:r w:rsidR="001E2DC4" w:rsidRPr="001573BA">
        <w:rPr>
          <w:rFonts w:ascii="CordiaUPC" w:hAnsi="CordiaUPC" w:cs="CordiaUPC"/>
          <w:sz w:val="26"/>
          <w:szCs w:val="26"/>
        </w:rPr>
        <w:t xml:space="preserve">view of future macroeconomic conditions. Probability weighting of each scenario is determined by management considering the risks and uncertainties surrounding the base case economic scenario at each measurement reporting date. As </w:t>
      </w:r>
      <w:proofErr w:type="gramStart"/>
      <w:r w:rsidR="001E2DC4" w:rsidRPr="001573BA">
        <w:rPr>
          <w:rFonts w:ascii="CordiaUPC" w:hAnsi="CordiaUPC" w:cs="CordiaUPC"/>
          <w:sz w:val="26"/>
          <w:szCs w:val="26"/>
        </w:rPr>
        <w:t>at</w:t>
      </w:r>
      <w:proofErr w:type="gramEnd"/>
      <w:r w:rsidR="00F2460E" w:rsidRPr="001573BA">
        <w:rPr>
          <w:rFonts w:ascii="CordiaUPC" w:hAnsi="CordiaUPC" w:cs="CordiaUPC" w:hint="cs"/>
          <w:sz w:val="26"/>
          <w:szCs w:val="26"/>
          <w:cs/>
          <w:lang w:bidi="th-TH"/>
        </w:rPr>
        <w:t xml:space="preserve"> </w:t>
      </w:r>
      <w:r w:rsidR="0003119D" w:rsidRPr="001573BA">
        <w:rPr>
          <w:rFonts w:ascii="CordiaUPC" w:hAnsi="CordiaUPC" w:cs="CordiaUPC"/>
          <w:sz w:val="26"/>
          <w:szCs w:val="26"/>
        </w:rPr>
        <w:t>31 December</w:t>
      </w:r>
      <w:r w:rsidR="00D00290" w:rsidRPr="001573BA">
        <w:rPr>
          <w:rFonts w:ascii="CordiaUPC" w:hAnsi="CordiaUPC" w:cs="CordiaUPC"/>
          <w:sz w:val="26"/>
          <w:szCs w:val="26"/>
        </w:rPr>
        <w:t xml:space="preserve"> 2024 </w:t>
      </w:r>
      <w:r w:rsidR="001E2DC4" w:rsidRPr="001573BA">
        <w:rPr>
          <w:rFonts w:ascii="CordiaUPC" w:hAnsi="CordiaUPC" w:cs="CordiaUPC"/>
          <w:sz w:val="26"/>
          <w:szCs w:val="26"/>
        </w:rPr>
        <w:t xml:space="preserve">and </w:t>
      </w:r>
      <w:r w:rsidR="00B00A7B" w:rsidRPr="001573BA">
        <w:rPr>
          <w:rFonts w:ascii="CordiaUPC" w:hAnsi="CordiaUPC" w:cs="CordiaUPC"/>
          <w:sz w:val="26"/>
          <w:szCs w:val="26"/>
          <w:lang w:bidi="th-TH"/>
        </w:rPr>
        <w:t>2023</w:t>
      </w:r>
      <w:r w:rsidR="001E2DC4" w:rsidRPr="001573BA">
        <w:rPr>
          <w:rFonts w:ascii="CordiaUPC" w:hAnsi="CordiaUPC" w:cs="CordiaUPC"/>
          <w:sz w:val="26"/>
          <w:szCs w:val="26"/>
        </w:rPr>
        <w:t xml:space="preserve">, </w:t>
      </w:r>
      <w:r w:rsidR="001E2DC4" w:rsidRPr="001573BA">
        <w:rPr>
          <w:rFonts w:ascii="CordiaUPC" w:hAnsi="CordiaUPC" w:cs="CordiaUPC"/>
          <w:sz w:val="26"/>
          <w:szCs w:val="26"/>
          <w:lang w:val="en-US" w:bidi="th-TH"/>
        </w:rPr>
        <w:t>t</w:t>
      </w:r>
      <w:r w:rsidR="009C09AA" w:rsidRPr="001573BA">
        <w:rPr>
          <w:rFonts w:ascii="CordiaUPC" w:hAnsi="CordiaUPC" w:cs="CordiaUPC"/>
          <w:sz w:val="26"/>
          <w:szCs w:val="26"/>
        </w:rPr>
        <w:t>he Bank and its subsidiaries set up forward-looking scenarios with different weights as follows</w:t>
      </w:r>
      <w:r w:rsidR="009A61E1" w:rsidRPr="001573BA">
        <w:rPr>
          <w:rFonts w:ascii="CordiaUPC" w:hAnsi="CordiaUPC" w:cs="CordiaUPC"/>
          <w:sz w:val="26"/>
          <w:szCs w:val="26"/>
          <w:lang w:val="en-US" w:bidi="th-TH"/>
        </w:rPr>
        <w:t>:</w:t>
      </w:r>
    </w:p>
    <w:p w14:paraId="38B68576" w14:textId="5FED5777" w:rsidR="002E5F94" w:rsidRPr="001573BA" w:rsidRDefault="002E5F94" w:rsidP="009C3C5E">
      <w:pPr>
        <w:spacing w:line="240" w:lineRule="auto"/>
        <w:rPr>
          <w:rFonts w:ascii="CordiaUPC" w:hAnsi="CordiaUPC" w:cs="CordiaUPC"/>
          <w:sz w:val="14"/>
          <w:szCs w:val="14"/>
          <w:cs/>
          <w:lang w:bidi="th-TH"/>
        </w:rPr>
      </w:pPr>
    </w:p>
    <w:tbl>
      <w:tblPr>
        <w:tblW w:w="9090" w:type="dxa"/>
        <w:tblInd w:w="426" w:type="dxa"/>
        <w:tblLayout w:type="fixed"/>
        <w:tblLook w:val="04A0" w:firstRow="1" w:lastRow="0" w:firstColumn="1" w:lastColumn="0" w:noHBand="0" w:noVBand="1"/>
      </w:tblPr>
      <w:tblGrid>
        <w:gridCol w:w="4230"/>
        <w:gridCol w:w="530"/>
        <w:gridCol w:w="1000"/>
        <w:gridCol w:w="1530"/>
        <w:gridCol w:w="236"/>
        <w:gridCol w:w="1564"/>
      </w:tblGrid>
      <w:tr w:rsidR="009C09AA" w:rsidRPr="001573BA" w14:paraId="636E0F14" w14:textId="77777777" w:rsidTr="00985331">
        <w:tc>
          <w:tcPr>
            <w:tcW w:w="4230" w:type="dxa"/>
          </w:tcPr>
          <w:p w14:paraId="040E2E53" w14:textId="77777777" w:rsidR="009C09AA" w:rsidRPr="001573BA" w:rsidRDefault="009C09AA" w:rsidP="00D66B8C">
            <w:pPr>
              <w:tabs>
                <w:tab w:val="left" w:pos="770"/>
              </w:tabs>
              <w:spacing w:line="240" w:lineRule="exact"/>
              <w:ind w:left="161" w:hanging="161"/>
              <w:rPr>
                <w:rFonts w:ascii="CordiaUPC" w:hAnsi="CordiaUPC" w:cs="CordiaUPC"/>
                <w:i/>
                <w:iCs/>
                <w:sz w:val="26"/>
                <w:szCs w:val="26"/>
                <w:cs/>
                <w:lang w:bidi="th-TH"/>
              </w:rPr>
            </w:pPr>
          </w:p>
        </w:tc>
        <w:tc>
          <w:tcPr>
            <w:tcW w:w="530" w:type="dxa"/>
          </w:tcPr>
          <w:p w14:paraId="2F13D7E8" w14:textId="77777777" w:rsidR="009C09AA" w:rsidRPr="001573BA" w:rsidRDefault="009C09AA" w:rsidP="00D66B8C">
            <w:pPr>
              <w:spacing w:line="240" w:lineRule="exact"/>
              <w:ind w:left="-99" w:right="-107"/>
              <w:jc w:val="center"/>
              <w:rPr>
                <w:rFonts w:ascii="CordiaUPC" w:hAnsi="CordiaUPC" w:cs="CordiaUPC"/>
                <w:i/>
                <w:iCs/>
                <w:sz w:val="26"/>
                <w:szCs w:val="26"/>
              </w:rPr>
            </w:pPr>
          </w:p>
        </w:tc>
        <w:tc>
          <w:tcPr>
            <w:tcW w:w="1000" w:type="dxa"/>
          </w:tcPr>
          <w:p w14:paraId="274EAA23" w14:textId="77777777" w:rsidR="009C09AA" w:rsidRPr="001573BA" w:rsidRDefault="009C09AA" w:rsidP="00D66B8C">
            <w:pPr>
              <w:spacing w:line="240" w:lineRule="exact"/>
              <w:ind w:left="-99" w:right="-107"/>
              <w:jc w:val="center"/>
              <w:rPr>
                <w:rFonts w:ascii="CordiaUPC" w:hAnsi="CordiaUPC" w:cs="CordiaUPC"/>
                <w:i/>
                <w:iCs/>
                <w:sz w:val="26"/>
                <w:szCs w:val="26"/>
              </w:rPr>
            </w:pPr>
          </w:p>
        </w:tc>
        <w:tc>
          <w:tcPr>
            <w:tcW w:w="3330" w:type="dxa"/>
            <w:gridSpan w:val="3"/>
          </w:tcPr>
          <w:p w14:paraId="0FE1C5CD" w14:textId="10AB2279" w:rsidR="009C09AA" w:rsidRPr="001573BA" w:rsidRDefault="009C09AA" w:rsidP="00D66B8C">
            <w:pPr>
              <w:spacing w:line="240" w:lineRule="exact"/>
              <w:ind w:right="-111"/>
              <w:jc w:val="center"/>
              <w:rPr>
                <w:rFonts w:ascii="CordiaUPC" w:hAnsi="CordiaUPC" w:cs="CordiaUPC"/>
                <w:sz w:val="26"/>
                <w:szCs w:val="26"/>
              </w:rPr>
            </w:pPr>
            <w:r w:rsidRPr="001573BA">
              <w:rPr>
                <w:rFonts w:ascii="CordiaUPC" w:hAnsi="CordiaUPC" w:cs="CordiaUPC"/>
                <w:b/>
                <w:bCs/>
                <w:sz w:val="26"/>
                <w:szCs w:val="26"/>
              </w:rPr>
              <w:t xml:space="preserve">Consolidated </w:t>
            </w:r>
            <w:r w:rsidRPr="001573BA">
              <w:rPr>
                <w:rFonts w:ascii="CordiaUPC" w:hAnsi="CordiaUPC" w:cs="CordiaUPC"/>
                <w:b/>
                <w:bCs/>
                <w:sz w:val="26"/>
                <w:szCs w:val="26"/>
                <w:lang w:val="en-US"/>
              </w:rPr>
              <w:t xml:space="preserve">and </w:t>
            </w:r>
            <w:r w:rsidRPr="001573BA">
              <w:rPr>
                <w:rFonts w:ascii="CordiaUPC" w:hAnsi="CordiaUPC" w:cs="CordiaUPC"/>
                <w:b/>
                <w:bCs/>
                <w:sz w:val="26"/>
                <w:szCs w:val="26"/>
              </w:rPr>
              <w:t>Bank only</w:t>
            </w:r>
          </w:p>
        </w:tc>
      </w:tr>
      <w:tr w:rsidR="009C09AA" w:rsidRPr="001573BA" w14:paraId="4C5661BB" w14:textId="77777777" w:rsidTr="00985331">
        <w:tc>
          <w:tcPr>
            <w:tcW w:w="4230" w:type="dxa"/>
          </w:tcPr>
          <w:p w14:paraId="104568A8" w14:textId="77777777" w:rsidR="009C09AA" w:rsidRPr="001573BA" w:rsidRDefault="009C09AA" w:rsidP="00D66B8C">
            <w:pPr>
              <w:tabs>
                <w:tab w:val="left" w:pos="770"/>
              </w:tabs>
              <w:spacing w:line="240" w:lineRule="exact"/>
              <w:ind w:left="161" w:hanging="161"/>
              <w:rPr>
                <w:rFonts w:ascii="CordiaUPC" w:hAnsi="CordiaUPC" w:cs="CordiaUPC"/>
                <w:i/>
                <w:iCs/>
                <w:sz w:val="26"/>
                <w:szCs w:val="26"/>
              </w:rPr>
            </w:pPr>
          </w:p>
        </w:tc>
        <w:tc>
          <w:tcPr>
            <w:tcW w:w="530" w:type="dxa"/>
          </w:tcPr>
          <w:p w14:paraId="51CCA835" w14:textId="77777777" w:rsidR="009C09AA" w:rsidRPr="001573BA" w:rsidRDefault="009C09AA" w:rsidP="00D66B8C">
            <w:pPr>
              <w:spacing w:line="240" w:lineRule="exact"/>
              <w:ind w:left="-99" w:right="-107"/>
              <w:jc w:val="center"/>
              <w:rPr>
                <w:rFonts w:ascii="CordiaUPC" w:hAnsi="CordiaUPC" w:cs="CordiaUPC"/>
                <w:i/>
                <w:iCs/>
                <w:sz w:val="26"/>
                <w:szCs w:val="26"/>
              </w:rPr>
            </w:pPr>
          </w:p>
        </w:tc>
        <w:tc>
          <w:tcPr>
            <w:tcW w:w="1000" w:type="dxa"/>
          </w:tcPr>
          <w:p w14:paraId="335DD56B" w14:textId="77777777" w:rsidR="009C09AA" w:rsidRPr="001573BA" w:rsidRDefault="009C09AA" w:rsidP="00D66B8C">
            <w:pPr>
              <w:spacing w:line="240" w:lineRule="exact"/>
              <w:ind w:left="-99" w:right="-107"/>
              <w:jc w:val="center"/>
              <w:rPr>
                <w:rFonts w:ascii="CordiaUPC" w:hAnsi="CordiaUPC" w:cs="CordiaUPC"/>
                <w:i/>
                <w:iCs/>
                <w:sz w:val="26"/>
                <w:szCs w:val="26"/>
              </w:rPr>
            </w:pPr>
          </w:p>
        </w:tc>
        <w:tc>
          <w:tcPr>
            <w:tcW w:w="1530" w:type="dxa"/>
          </w:tcPr>
          <w:p w14:paraId="31D12D62" w14:textId="1DA2FC5B" w:rsidR="009C09AA" w:rsidRPr="001573BA" w:rsidRDefault="00D00290" w:rsidP="00D66B8C">
            <w:pPr>
              <w:spacing w:line="240" w:lineRule="exact"/>
              <w:ind w:left="-99" w:right="-107"/>
              <w:jc w:val="center"/>
              <w:rPr>
                <w:rFonts w:ascii="CordiaUPC" w:hAnsi="CordiaUPC" w:cs="CordiaUPC"/>
                <w:sz w:val="26"/>
                <w:szCs w:val="26"/>
              </w:rPr>
            </w:pPr>
            <w:r w:rsidRPr="001573BA">
              <w:rPr>
                <w:rFonts w:ascii="CordiaUPC" w:hAnsi="CordiaUPC" w:cs="CordiaUPC"/>
                <w:sz w:val="26"/>
                <w:szCs w:val="26"/>
              </w:rPr>
              <w:t>2024</w:t>
            </w:r>
          </w:p>
        </w:tc>
        <w:tc>
          <w:tcPr>
            <w:tcW w:w="236" w:type="dxa"/>
          </w:tcPr>
          <w:p w14:paraId="40C6D554" w14:textId="77777777" w:rsidR="009C09AA" w:rsidRPr="001573BA" w:rsidRDefault="009C09AA" w:rsidP="00D66B8C">
            <w:pPr>
              <w:spacing w:line="240" w:lineRule="exact"/>
              <w:ind w:right="-111"/>
              <w:jc w:val="center"/>
              <w:rPr>
                <w:rFonts w:ascii="CordiaUPC" w:hAnsi="CordiaUPC" w:cs="CordiaUPC"/>
                <w:sz w:val="26"/>
                <w:szCs w:val="26"/>
              </w:rPr>
            </w:pPr>
          </w:p>
        </w:tc>
        <w:tc>
          <w:tcPr>
            <w:tcW w:w="1564" w:type="dxa"/>
          </w:tcPr>
          <w:p w14:paraId="26F2D15B" w14:textId="10B8005C" w:rsidR="009C09AA" w:rsidRPr="001573BA" w:rsidRDefault="00D00290" w:rsidP="00D66B8C">
            <w:pPr>
              <w:spacing w:line="240" w:lineRule="exact"/>
              <w:ind w:left="-104" w:right="-102"/>
              <w:jc w:val="center"/>
              <w:rPr>
                <w:rFonts w:ascii="CordiaUPC" w:hAnsi="CordiaUPC" w:cs="CordiaUPC"/>
                <w:sz w:val="26"/>
                <w:szCs w:val="26"/>
                <w:lang w:bidi="th-TH"/>
              </w:rPr>
            </w:pPr>
            <w:r w:rsidRPr="001573BA">
              <w:rPr>
                <w:rFonts w:ascii="CordiaUPC" w:hAnsi="CordiaUPC" w:cs="CordiaUPC"/>
                <w:sz w:val="26"/>
                <w:szCs w:val="26"/>
                <w:lang w:bidi="th-TH"/>
              </w:rPr>
              <w:t>2023</w:t>
            </w:r>
          </w:p>
        </w:tc>
      </w:tr>
      <w:tr w:rsidR="00443F36" w:rsidRPr="001573BA" w14:paraId="5AD2B091" w14:textId="77777777" w:rsidTr="00985331">
        <w:tc>
          <w:tcPr>
            <w:tcW w:w="4230" w:type="dxa"/>
          </w:tcPr>
          <w:p w14:paraId="084A13E3" w14:textId="77777777" w:rsidR="00443F36" w:rsidRPr="001573BA" w:rsidRDefault="00443F36" w:rsidP="00D66B8C">
            <w:pPr>
              <w:tabs>
                <w:tab w:val="left" w:pos="770"/>
              </w:tabs>
              <w:spacing w:line="240" w:lineRule="exact"/>
              <w:ind w:left="161" w:hanging="161"/>
              <w:rPr>
                <w:rFonts w:ascii="CordiaUPC" w:hAnsi="CordiaUPC" w:cs="CordiaUPC"/>
                <w:i/>
                <w:iCs/>
                <w:sz w:val="26"/>
                <w:szCs w:val="26"/>
              </w:rPr>
            </w:pPr>
          </w:p>
        </w:tc>
        <w:tc>
          <w:tcPr>
            <w:tcW w:w="530" w:type="dxa"/>
          </w:tcPr>
          <w:p w14:paraId="1CE99760" w14:textId="77777777" w:rsidR="00443F36" w:rsidRPr="001573BA" w:rsidRDefault="00443F36" w:rsidP="00D66B8C">
            <w:pPr>
              <w:spacing w:line="240" w:lineRule="exact"/>
              <w:ind w:left="-99" w:right="-107"/>
              <w:jc w:val="center"/>
              <w:rPr>
                <w:rFonts w:ascii="CordiaUPC" w:hAnsi="CordiaUPC" w:cs="CordiaUPC"/>
                <w:i/>
                <w:iCs/>
                <w:sz w:val="26"/>
                <w:szCs w:val="26"/>
              </w:rPr>
            </w:pPr>
          </w:p>
        </w:tc>
        <w:tc>
          <w:tcPr>
            <w:tcW w:w="1000" w:type="dxa"/>
          </w:tcPr>
          <w:p w14:paraId="48610249" w14:textId="77777777" w:rsidR="00443F36" w:rsidRPr="001573BA" w:rsidRDefault="00443F36" w:rsidP="00D66B8C">
            <w:pPr>
              <w:spacing w:line="240" w:lineRule="exact"/>
              <w:ind w:left="-99" w:right="-107"/>
              <w:jc w:val="center"/>
              <w:rPr>
                <w:rFonts w:ascii="CordiaUPC" w:hAnsi="CordiaUPC" w:cs="CordiaUPC"/>
                <w:i/>
                <w:iCs/>
                <w:sz w:val="26"/>
                <w:szCs w:val="26"/>
              </w:rPr>
            </w:pPr>
          </w:p>
        </w:tc>
        <w:tc>
          <w:tcPr>
            <w:tcW w:w="3330" w:type="dxa"/>
            <w:gridSpan w:val="3"/>
          </w:tcPr>
          <w:p w14:paraId="0B2D1030" w14:textId="79006553" w:rsidR="00443F36" w:rsidRPr="001573BA" w:rsidRDefault="00443F36" w:rsidP="00D66B8C">
            <w:pPr>
              <w:spacing w:line="240" w:lineRule="exact"/>
              <w:ind w:left="-104" w:right="-102"/>
              <w:jc w:val="center"/>
              <w:rPr>
                <w:rFonts w:ascii="CordiaUPC" w:hAnsi="CordiaUPC" w:cs="CordiaUPC"/>
                <w:i/>
                <w:iCs/>
                <w:sz w:val="26"/>
                <w:szCs w:val="26"/>
              </w:rPr>
            </w:pPr>
            <w:r w:rsidRPr="001573BA">
              <w:rPr>
                <w:rFonts w:ascii="CordiaUPC" w:hAnsi="CordiaUPC" w:cs="CordiaUPC"/>
                <w:i/>
                <w:iCs/>
                <w:sz w:val="26"/>
                <w:szCs w:val="26"/>
              </w:rPr>
              <w:t>(</w:t>
            </w:r>
            <w:r w:rsidR="00DC0A52" w:rsidRPr="001573BA">
              <w:rPr>
                <w:rFonts w:ascii="CordiaUPC" w:hAnsi="CordiaUPC" w:cs="CordiaUPC"/>
                <w:i/>
                <w:iCs/>
                <w:sz w:val="26"/>
                <w:szCs w:val="26"/>
              </w:rPr>
              <w:t>%</w:t>
            </w:r>
            <w:r w:rsidRPr="001573BA">
              <w:rPr>
                <w:rFonts w:ascii="CordiaUPC" w:hAnsi="CordiaUPC" w:cs="CordiaUPC"/>
                <w:i/>
                <w:iCs/>
                <w:sz w:val="26"/>
                <w:szCs w:val="26"/>
              </w:rPr>
              <w:t>)</w:t>
            </w:r>
          </w:p>
        </w:tc>
      </w:tr>
      <w:tr w:rsidR="00B00A7B" w:rsidRPr="001573BA" w14:paraId="26CD2989" w14:textId="77777777" w:rsidTr="00985331">
        <w:tc>
          <w:tcPr>
            <w:tcW w:w="4230" w:type="dxa"/>
            <w:hideMark/>
          </w:tcPr>
          <w:p w14:paraId="0EE3AA7C" w14:textId="4237D2DE" w:rsidR="00B00A7B" w:rsidRPr="001573BA" w:rsidRDefault="00B00A7B" w:rsidP="00B00A7B">
            <w:pPr>
              <w:tabs>
                <w:tab w:val="left" w:pos="770"/>
              </w:tabs>
              <w:spacing w:line="240" w:lineRule="exact"/>
              <w:rPr>
                <w:rFonts w:ascii="CordiaUPC" w:hAnsi="CordiaUPC" w:cs="CordiaUPC"/>
                <w:sz w:val="26"/>
                <w:szCs w:val="26"/>
                <w:lang w:val="en-US"/>
              </w:rPr>
            </w:pPr>
            <w:r w:rsidRPr="001573BA">
              <w:rPr>
                <w:rFonts w:ascii="CordiaUPC" w:hAnsi="CordiaUPC" w:cs="CordiaUPC"/>
                <w:sz w:val="26"/>
                <w:szCs w:val="26"/>
              </w:rPr>
              <w:t>Upside scenario</w:t>
            </w:r>
          </w:p>
        </w:tc>
        <w:tc>
          <w:tcPr>
            <w:tcW w:w="530" w:type="dxa"/>
          </w:tcPr>
          <w:p w14:paraId="4F100C8C" w14:textId="77777777" w:rsidR="00B00A7B" w:rsidRPr="001573BA" w:rsidRDefault="00B00A7B" w:rsidP="00B00A7B">
            <w:pPr>
              <w:spacing w:line="240" w:lineRule="exact"/>
              <w:ind w:left="-99" w:right="-107"/>
              <w:jc w:val="center"/>
              <w:rPr>
                <w:rFonts w:ascii="CordiaUPC" w:hAnsi="CordiaUPC" w:cs="CordiaUPC"/>
                <w:i/>
                <w:iCs/>
                <w:sz w:val="26"/>
                <w:szCs w:val="26"/>
              </w:rPr>
            </w:pPr>
          </w:p>
        </w:tc>
        <w:tc>
          <w:tcPr>
            <w:tcW w:w="1000" w:type="dxa"/>
          </w:tcPr>
          <w:p w14:paraId="35BE24DC" w14:textId="77777777" w:rsidR="00B00A7B" w:rsidRPr="001573BA" w:rsidRDefault="00B00A7B" w:rsidP="00B00A7B">
            <w:pPr>
              <w:spacing w:line="240" w:lineRule="exact"/>
              <w:ind w:left="-99" w:right="-107"/>
              <w:jc w:val="center"/>
              <w:rPr>
                <w:rFonts w:ascii="CordiaUPC" w:hAnsi="CordiaUPC" w:cs="CordiaUPC"/>
                <w:i/>
                <w:iCs/>
                <w:sz w:val="26"/>
                <w:szCs w:val="26"/>
              </w:rPr>
            </w:pPr>
          </w:p>
        </w:tc>
        <w:tc>
          <w:tcPr>
            <w:tcW w:w="1530" w:type="dxa"/>
          </w:tcPr>
          <w:p w14:paraId="5A98E922" w14:textId="5A6496EE" w:rsidR="00B00A7B" w:rsidRPr="001573BA" w:rsidRDefault="00B00A7B" w:rsidP="00B00A7B">
            <w:pPr>
              <w:spacing w:line="240" w:lineRule="exact"/>
              <w:ind w:left="-99" w:right="465"/>
              <w:jc w:val="right"/>
              <w:rPr>
                <w:rFonts w:ascii="CordiaUPC" w:hAnsi="CordiaUPC" w:cs="CordiaUPC"/>
                <w:i/>
                <w:iCs/>
                <w:sz w:val="26"/>
                <w:szCs w:val="26"/>
                <w:cs/>
                <w:lang w:bidi="th-TH"/>
              </w:rPr>
            </w:pPr>
            <w:r w:rsidRPr="001573BA">
              <w:rPr>
                <w:rFonts w:ascii="CordiaUPC" w:eastAsia="Times New Roman" w:hAnsi="CordiaUPC" w:cs="Times New Roman"/>
                <w:sz w:val="26"/>
                <w:szCs w:val="26"/>
                <w:rtl/>
              </w:rPr>
              <w:t>20</w:t>
            </w:r>
          </w:p>
        </w:tc>
        <w:tc>
          <w:tcPr>
            <w:tcW w:w="236" w:type="dxa"/>
          </w:tcPr>
          <w:p w14:paraId="373495B1" w14:textId="77777777" w:rsidR="00B00A7B" w:rsidRPr="001573BA" w:rsidRDefault="00B00A7B" w:rsidP="00B00A7B">
            <w:pPr>
              <w:tabs>
                <w:tab w:val="decimal" w:pos="1003"/>
              </w:tabs>
              <w:spacing w:line="240" w:lineRule="exact"/>
              <w:ind w:right="252"/>
              <w:jc w:val="right"/>
              <w:rPr>
                <w:rFonts w:ascii="CordiaUPC" w:hAnsi="CordiaUPC" w:cs="CordiaUPC"/>
                <w:sz w:val="26"/>
                <w:szCs w:val="26"/>
              </w:rPr>
            </w:pPr>
          </w:p>
        </w:tc>
        <w:tc>
          <w:tcPr>
            <w:tcW w:w="1564" w:type="dxa"/>
          </w:tcPr>
          <w:p w14:paraId="775F870E" w14:textId="7EB180B1" w:rsidR="00B00A7B" w:rsidRPr="001573BA" w:rsidRDefault="00B00A7B" w:rsidP="00B00A7B">
            <w:pPr>
              <w:tabs>
                <w:tab w:val="decimal" w:pos="434"/>
              </w:tabs>
              <w:spacing w:line="240" w:lineRule="exact"/>
              <w:ind w:right="249"/>
              <w:jc w:val="center"/>
              <w:rPr>
                <w:rFonts w:ascii="CordiaUPC" w:hAnsi="CordiaUPC" w:cs="CordiaUPC"/>
                <w:sz w:val="26"/>
                <w:szCs w:val="26"/>
              </w:rPr>
            </w:pPr>
            <w:r w:rsidRPr="001573BA">
              <w:rPr>
                <w:rFonts w:ascii="CordiaUPC" w:eastAsia="Times New Roman" w:hAnsi="CordiaUPC" w:cs="Times New Roman"/>
                <w:sz w:val="26"/>
                <w:szCs w:val="26"/>
                <w:rtl/>
              </w:rPr>
              <w:t>20</w:t>
            </w:r>
          </w:p>
        </w:tc>
      </w:tr>
      <w:tr w:rsidR="00B00A7B" w:rsidRPr="001573BA" w14:paraId="5AA15673" w14:textId="77777777" w:rsidTr="00985331">
        <w:trPr>
          <w:trHeight w:val="203"/>
        </w:trPr>
        <w:tc>
          <w:tcPr>
            <w:tcW w:w="4230" w:type="dxa"/>
          </w:tcPr>
          <w:p w14:paraId="27BF3394" w14:textId="4A581E62" w:rsidR="00B00A7B" w:rsidRPr="001573BA" w:rsidRDefault="00B00A7B" w:rsidP="00B00A7B">
            <w:pPr>
              <w:tabs>
                <w:tab w:val="left" w:pos="770"/>
              </w:tabs>
              <w:spacing w:line="240" w:lineRule="exact"/>
              <w:rPr>
                <w:rFonts w:ascii="CordiaUPC" w:hAnsi="CordiaUPC" w:cs="CordiaUPC"/>
                <w:sz w:val="26"/>
                <w:szCs w:val="26"/>
              </w:rPr>
            </w:pPr>
            <w:r w:rsidRPr="001573BA">
              <w:rPr>
                <w:rFonts w:ascii="CordiaUPC" w:hAnsi="CordiaUPC" w:cs="CordiaUPC"/>
                <w:sz w:val="26"/>
                <w:szCs w:val="26"/>
              </w:rPr>
              <w:t>Base scenario</w:t>
            </w:r>
          </w:p>
        </w:tc>
        <w:tc>
          <w:tcPr>
            <w:tcW w:w="530" w:type="dxa"/>
          </w:tcPr>
          <w:p w14:paraId="6D2A8131" w14:textId="77777777" w:rsidR="00B00A7B" w:rsidRPr="001573BA" w:rsidRDefault="00B00A7B" w:rsidP="00B00A7B">
            <w:pPr>
              <w:spacing w:line="240" w:lineRule="exact"/>
              <w:ind w:left="-99" w:right="-107" w:hanging="180"/>
              <w:jc w:val="center"/>
              <w:rPr>
                <w:rFonts w:ascii="CordiaUPC" w:hAnsi="CordiaUPC" w:cs="CordiaUPC"/>
                <w:i/>
                <w:iCs/>
                <w:sz w:val="26"/>
                <w:szCs w:val="26"/>
              </w:rPr>
            </w:pPr>
          </w:p>
        </w:tc>
        <w:tc>
          <w:tcPr>
            <w:tcW w:w="1000" w:type="dxa"/>
          </w:tcPr>
          <w:p w14:paraId="12AB1922" w14:textId="77777777" w:rsidR="00B00A7B" w:rsidRPr="001573BA" w:rsidRDefault="00B00A7B" w:rsidP="00B00A7B">
            <w:pPr>
              <w:spacing w:line="240" w:lineRule="exact"/>
              <w:ind w:left="-99" w:right="-107" w:hanging="180"/>
              <w:jc w:val="center"/>
              <w:rPr>
                <w:rFonts w:ascii="CordiaUPC" w:hAnsi="CordiaUPC" w:cs="CordiaUPC"/>
                <w:i/>
                <w:iCs/>
                <w:sz w:val="26"/>
                <w:szCs w:val="26"/>
              </w:rPr>
            </w:pPr>
          </w:p>
        </w:tc>
        <w:tc>
          <w:tcPr>
            <w:tcW w:w="1530" w:type="dxa"/>
          </w:tcPr>
          <w:p w14:paraId="48EFE938" w14:textId="5FFF09B7" w:rsidR="00B00A7B" w:rsidRPr="001573BA" w:rsidRDefault="00B00A7B" w:rsidP="00B00A7B">
            <w:pPr>
              <w:spacing w:line="240" w:lineRule="exact"/>
              <w:ind w:left="-99" w:right="465" w:hanging="180"/>
              <w:jc w:val="right"/>
              <w:rPr>
                <w:rFonts w:ascii="CordiaUPC" w:hAnsi="CordiaUPC" w:cs="CordiaUPC"/>
                <w:i/>
                <w:iCs/>
                <w:sz w:val="26"/>
                <w:szCs w:val="26"/>
              </w:rPr>
            </w:pPr>
            <w:r w:rsidRPr="001573BA">
              <w:rPr>
                <w:rFonts w:ascii="CordiaUPC" w:eastAsia="Times New Roman" w:hAnsi="CordiaUPC" w:cs="Times New Roman"/>
                <w:sz w:val="26"/>
                <w:szCs w:val="26"/>
                <w:rtl/>
              </w:rPr>
              <w:t>40</w:t>
            </w:r>
          </w:p>
        </w:tc>
        <w:tc>
          <w:tcPr>
            <w:tcW w:w="236" w:type="dxa"/>
          </w:tcPr>
          <w:p w14:paraId="36D2E834" w14:textId="77777777" w:rsidR="00B00A7B" w:rsidRPr="001573BA" w:rsidRDefault="00B00A7B" w:rsidP="00B00A7B">
            <w:pPr>
              <w:tabs>
                <w:tab w:val="decimal" w:pos="1003"/>
              </w:tabs>
              <w:spacing w:line="240" w:lineRule="exact"/>
              <w:ind w:left="341" w:right="252" w:hanging="180"/>
              <w:jc w:val="right"/>
              <w:rPr>
                <w:rFonts w:ascii="CordiaUPC" w:hAnsi="CordiaUPC" w:cs="CordiaUPC"/>
                <w:sz w:val="26"/>
                <w:szCs w:val="26"/>
              </w:rPr>
            </w:pPr>
          </w:p>
        </w:tc>
        <w:tc>
          <w:tcPr>
            <w:tcW w:w="1564" w:type="dxa"/>
          </w:tcPr>
          <w:p w14:paraId="5422EB15" w14:textId="57DEFB68" w:rsidR="00B00A7B" w:rsidRPr="001573BA" w:rsidRDefault="00B00A7B" w:rsidP="00B00A7B">
            <w:pPr>
              <w:tabs>
                <w:tab w:val="decimal" w:pos="434"/>
              </w:tabs>
              <w:spacing w:line="240" w:lineRule="exact"/>
              <w:ind w:left="341" w:right="249" w:hanging="180"/>
              <w:jc w:val="center"/>
              <w:rPr>
                <w:rFonts w:ascii="CordiaUPC" w:hAnsi="CordiaUPC" w:cs="CordiaUPC"/>
                <w:sz w:val="26"/>
                <w:szCs w:val="26"/>
              </w:rPr>
            </w:pPr>
            <w:r w:rsidRPr="001573BA">
              <w:rPr>
                <w:rFonts w:ascii="CordiaUPC" w:eastAsia="Times New Roman" w:hAnsi="CordiaUPC" w:cs="Times New Roman"/>
                <w:sz w:val="26"/>
                <w:szCs w:val="26"/>
                <w:rtl/>
              </w:rPr>
              <w:t>40</w:t>
            </w:r>
          </w:p>
        </w:tc>
      </w:tr>
      <w:tr w:rsidR="00B00A7B" w:rsidRPr="001573BA" w14:paraId="37085D37" w14:textId="77777777" w:rsidTr="00985331">
        <w:trPr>
          <w:trHeight w:val="203"/>
        </w:trPr>
        <w:tc>
          <w:tcPr>
            <w:tcW w:w="4230" w:type="dxa"/>
          </w:tcPr>
          <w:p w14:paraId="7A7E611A" w14:textId="4E469052" w:rsidR="00B00A7B" w:rsidRPr="001573BA" w:rsidRDefault="00B00A7B" w:rsidP="00B00A7B">
            <w:pPr>
              <w:tabs>
                <w:tab w:val="left" w:pos="770"/>
              </w:tabs>
              <w:spacing w:line="240" w:lineRule="exact"/>
              <w:rPr>
                <w:rFonts w:ascii="CordiaUPC" w:hAnsi="CordiaUPC" w:cs="CordiaUPC"/>
                <w:sz w:val="26"/>
                <w:szCs w:val="26"/>
              </w:rPr>
            </w:pPr>
            <w:r w:rsidRPr="001573BA">
              <w:rPr>
                <w:rFonts w:ascii="CordiaUPC" w:hAnsi="CordiaUPC" w:cs="CordiaUPC"/>
                <w:sz w:val="26"/>
                <w:szCs w:val="26"/>
              </w:rPr>
              <w:t>Downside scenario</w:t>
            </w:r>
          </w:p>
        </w:tc>
        <w:tc>
          <w:tcPr>
            <w:tcW w:w="530" w:type="dxa"/>
          </w:tcPr>
          <w:p w14:paraId="5D600ECA" w14:textId="77777777" w:rsidR="00B00A7B" w:rsidRPr="001573BA" w:rsidRDefault="00B00A7B" w:rsidP="00B00A7B">
            <w:pPr>
              <w:spacing w:line="240" w:lineRule="exact"/>
              <w:ind w:left="-99" w:right="-107" w:hanging="180"/>
              <w:jc w:val="center"/>
              <w:rPr>
                <w:rFonts w:ascii="CordiaUPC" w:hAnsi="CordiaUPC" w:cs="CordiaUPC"/>
                <w:i/>
                <w:iCs/>
                <w:sz w:val="26"/>
                <w:szCs w:val="26"/>
              </w:rPr>
            </w:pPr>
          </w:p>
        </w:tc>
        <w:tc>
          <w:tcPr>
            <w:tcW w:w="1000" w:type="dxa"/>
          </w:tcPr>
          <w:p w14:paraId="49244E66" w14:textId="77777777" w:rsidR="00B00A7B" w:rsidRPr="001573BA" w:rsidRDefault="00B00A7B" w:rsidP="00B00A7B">
            <w:pPr>
              <w:spacing w:line="240" w:lineRule="exact"/>
              <w:ind w:left="-99" w:right="-107" w:hanging="180"/>
              <w:jc w:val="center"/>
              <w:rPr>
                <w:rFonts w:ascii="CordiaUPC" w:hAnsi="CordiaUPC" w:cs="CordiaUPC"/>
                <w:i/>
                <w:iCs/>
                <w:sz w:val="26"/>
                <w:szCs w:val="26"/>
              </w:rPr>
            </w:pPr>
          </w:p>
        </w:tc>
        <w:tc>
          <w:tcPr>
            <w:tcW w:w="1530" w:type="dxa"/>
          </w:tcPr>
          <w:p w14:paraId="10E071EE" w14:textId="5624A8D7" w:rsidR="00B00A7B" w:rsidRPr="001573BA" w:rsidRDefault="00B00A7B" w:rsidP="00B00A7B">
            <w:pPr>
              <w:spacing w:line="240" w:lineRule="exact"/>
              <w:ind w:left="-99" w:right="465" w:hanging="180"/>
              <w:jc w:val="right"/>
              <w:rPr>
                <w:rFonts w:ascii="CordiaUPC" w:hAnsi="CordiaUPC" w:cs="CordiaUPC"/>
                <w:i/>
                <w:iCs/>
                <w:sz w:val="26"/>
                <w:szCs w:val="26"/>
              </w:rPr>
            </w:pPr>
            <w:r w:rsidRPr="001573BA">
              <w:rPr>
                <w:rFonts w:ascii="CordiaUPC" w:eastAsia="Times New Roman" w:hAnsi="CordiaUPC" w:cs="Times New Roman"/>
                <w:sz w:val="26"/>
                <w:szCs w:val="26"/>
                <w:rtl/>
              </w:rPr>
              <w:t>40</w:t>
            </w:r>
          </w:p>
        </w:tc>
        <w:tc>
          <w:tcPr>
            <w:tcW w:w="236" w:type="dxa"/>
          </w:tcPr>
          <w:p w14:paraId="0D7F66E5" w14:textId="77777777" w:rsidR="00B00A7B" w:rsidRPr="001573BA" w:rsidRDefault="00B00A7B" w:rsidP="00B00A7B">
            <w:pPr>
              <w:tabs>
                <w:tab w:val="decimal" w:pos="1003"/>
              </w:tabs>
              <w:spacing w:line="240" w:lineRule="exact"/>
              <w:ind w:left="341" w:right="252" w:hanging="180"/>
              <w:jc w:val="right"/>
              <w:rPr>
                <w:rFonts w:ascii="CordiaUPC" w:hAnsi="CordiaUPC" w:cs="CordiaUPC"/>
                <w:sz w:val="26"/>
                <w:szCs w:val="26"/>
              </w:rPr>
            </w:pPr>
          </w:p>
        </w:tc>
        <w:tc>
          <w:tcPr>
            <w:tcW w:w="1564" w:type="dxa"/>
          </w:tcPr>
          <w:p w14:paraId="6B9B11D7" w14:textId="119F710E" w:rsidR="00B00A7B" w:rsidRPr="001573BA" w:rsidRDefault="00B00A7B" w:rsidP="00B00A7B">
            <w:pPr>
              <w:tabs>
                <w:tab w:val="decimal" w:pos="434"/>
              </w:tabs>
              <w:spacing w:line="240" w:lineRule="exact"/>
              <w:ind w:left="341" w:right="249" w:hanging="180"/>
              <w:jc w:val="center"/>
              <w:rPr>
                <w:rFonts w:ascii="CordiaUPC" w:hAnsi="CordiaUPC" w:cs="CordiaUPC"/>
                <w:sz w:val="26"/>
                <w:szCs w:val="26"/>
              </w:rPr>
            </w:pPr>
            <w:r w:rsidRPr="001573BA">
              <w:rPr>
                <w:rFonts w:ascii="CordiaUPC" w:eastAsia="Times New Roman" w:hAnsi="CordiaUPC" w:cs="Times New Roman"/>
                <w:sz w:val="26"/>
                <w:szCs w:val="26"/>
                <w:rtl/>
              </w:rPr>
              <w:t>40</w:t>
            </w:r>
          </w:p>
        </w:tc>
      </w:tr>
    </w:tbl>
    <w:p w14:paraId="699AE01F" w14:textId="77777777" w:rsidR="00A56998" w:rsidRPr="001573BA" w:rsidRDefault="00A56998" w:rsidP="006E64CE">
      <w:pPr>
        <w:autoSpaceDE w:val="0"/>
        <w:autoSpaceDN w:val="0"/>
        <w:spacing w:line="240" w:lineRule="exact"/>
        <w:ind w:left="540"/>
        <w:jc w:val="thaiDistribute"/>
        <w:rPr>
          <w:rFonts w:ascii="CordiaUPC" w:hAnsi="CordiaUPC" w:cs="CordiaUPC"/>
          <w:i/>
          <w:iCs/>
          <w:sz w:val="26"/>
          <w:szCs w:val="26"/>
        </w:rPr>
      </w:pPr>
    </w:p>
    <w:p w14:paraId="275959C3" w14:textId="77777777" w:rsidR="006A24D2" w:rsidRPr="001573BA" w:rsidRDefault="006A24D2" w:rsidP="006E64CE">
      <w:pPr>
        <w:autoSpaceDE w:val="0"/>
        <w:autoSpaceDN w:val="0"/>
        <w:spacing w:line="240" w:lineRule="exact"/>
        <w:ind w:left="540"/>
        <w:jc w:val="thaiDistribute"/>
        <w:rPr>
          <w:rFonts w:ascii="CordiaUPC" w:hAnsi="CordiaUPC" w:cs="CordiaUPC"/>
          <w:i/>
          <w:iCs/>
          <w:sz w:val="26"/>
          <w:szCs w:val="26"/>
          <w:lang w:bidi="th-TH"/>
        </w:rPr>
      </w:pPr>
    </w:p>
    <w:p w14:paraId="7631A6D8" w14:textId="77777777" w:rsidR="006A24D2" w:rsidRPr="001573BA" w:rsidRDefault="006A24D2" w:rsidP="006E64CE">
      <w:pPr>
        <w:autoSpaceDE w:val="0"/>
        <w:autoSpaceDN w:val="0"/>
        <w:spacing w:line="240" w:lineRule="exact"/>
        <w:ind w:left="540"/>
        <w:jc w:val="thaiDistribute"/>
        <w:rPr>
          <w:rFonts w:ascii="CordiaUPC" w:hAnsi="CordiaUPC" w:cs="CordiaUPC"/>
          <w:i/>
          <w:iCs/>
          <w:sz w:val="26"/>
          <w:szCs w:val="26"/>
          <w:lang w:bidi="th-TH"/>
        </w:rPr>
      </w:pPr>
    </w:p>
    <w:p w14:paraId="03110BD4" w14:textId="77777777" w:rsidR="006A24D2" w:rsidRPr="001573BA" w:rsidRDefault="006A24D2" w:rsidP="006E64CE">
      <w:pPr>
        <w:autoSpaceDE w:val="0"/>
        <w:autoSpaceDN w:val="0"/>
        <w:spacing w:line="240" w:lineRule="exact"/>
        <w:ind w:left="540"/>
        <w:jc w:val="thaiDistribute"/>
        <w:rPr>
          <w:rFonts w:ascii="CordiaUPC" w:hAnsi="CordiaUPC" w:cs="CordiaUPC"/>
          <w:i/>
          <w:iCs/>
          <w:sz w:val="26"/>
          <w:szCs w:val="26"/>
          <w:lang w:bidi="th-TH"/>
        </w:rPr>
      </w:pPr>
    </w:p>
    <w:p w14:paraId="5B96AB62" w14:textId="69DA9EF5" w:rsidR="006E64CE" w:rsidRPr="001573BA" w:rsidRDefault="006E64CE" w:rsidP="006E64CE">
      <w:pPr>
        <w:autoSpaceDE w:val="0"/>
        <w:autoSpaceDN w:val="0"/>
        <w:spacing w:line="240" w:lineRule="exact"/>
        <w:ind w:left="540"/>
        <w:jc w:val="thaiDistribute"/>
        <w:rPr>
          <w:rFonts w:ascii="CordiaUPC" w:hAnsi="CordiaUPC" w:cs="CordiaUPC"/>
          <w:sz w:val="26"/>
          <w:szCs w:val="26"/>
        </w:rPr>
      </w:pPr>
      <w:r w:rsidRPr="001573BA">
        <w:rPr>
          <w:rFonts w:ascii="CordiaUPC" w:hAnsi="CordiaUPC" w:cs="CordiaUPC"/>
          <w:i/>
          <w:iCs/>
          <w:sz w:val="26"/>
          <w:szCs w:val="26"/>
        </w:rPr>
        <w:lastRenderedPageBreak/>
        <w:t>Management Overlay</w:t>
      </w:r>
    </w:p>
    <w:p w14:paraId="3E39BD4F" w14:textId="77777777"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i/>
          <w:iCs/>
          <w:szCs w:val="22"/>
          <w:lang w:val="en-US" w:bidi="th-TH"/>
        </w:rPr>
      </w:pPr>
    </w:p>
    <w:p w14:paraId="7FCA5928" w14:textId="2412D96A" w:rsidR="00800537" w:rsidRPr="001573BA" w:rsidRDefault="00800537" w:rsidP="00800537">
      <w:pPr>
        <w:pStyle w:val="Default"/>
        <w:spacing w:line="240" w:lineRule="exact"/>
        <w:ind w:left="540"/>
        <w:jc w:val="thaiDistribute"/>
        <w:rPr>
          <w:rFonts w:ascii="CordiaUPC" w:hAnsi="CordiaUPC" w:cs="CordiaUPC"/>
          <w:color w:val="auto"/>
          <w:sz w:val="26"/>
          <w:szCs w:val="26"/>
          <w:lang w:eastAsia="en-US"/>
        </w:rPr>
      </w:pPr>
      <w:r w:rsidRPr="001573BA">
        <w:rPr>
          <w:rFonts w:ascii="CordiaUPC" w:hAnsi="CordiaUPC" w:cs="CordiaUPC"/>
          <w:color w:val="auto"/>
          <w:sz w:val="26"/>
          <w:szCs w:val="26"/>
          <w:lang w:eastAsia="en-US"/>
        </w:rPr>
        <w:t xml:space="preserve">In addition to the ECL based on model as described above, the Bank and its subsidiaries also set </w:t>
      </w:r>
      <w:r w:rsidR="00862054" w:rsidRPr="001573BA">
        <w:rPr>
          <w:rFonts w:ascii="CordiaUPC" w:hAnsi="CordiaUPC" w:cs="CordiaUPC"/>
          <w:color w:val="auto"/>
          <w:sz w:val="26"/>
          <w:szCs w:val="26"/>
          <w:lang w:eastAsia="en-US"/>
        </w:rPr>
        <w:t>m</w:t>
      </w:r>
      <w:r w:rsidRPr="001573BA">
        <w:rPr>
          <w:rFonts w:ascii="CordiaUPC" w:hAnsi="CordiaUPC" w:cs="CordiaUPC"/>
          <w:color w:val="auto"/>
          <w:sz w:val="26"/>
          <w:szCs w:val="26"/>
          <w:lang w:eastAsia="en-US"/>
        </w:rPr>
        <w:t xml:space="preserve">anagement </w:t>
      </w:r>
      <w:r w:rsidR="00862054" w:rsidRPr="001573BA">
        <w:rPr>
          <w:rFonts w:ascii="CordiaUPC" w:hAnsi="CordiaUPC" w:cs="CordiaUPC"/>
          <w:color w:val="auto"/>
          <w:sz w:val="26"/>
          <w:szCs w:val="26"/>
          <w:lang w:eastAsia="en-US"/>
        </w:rPr>
        <w:t>o</w:t>
      </w:r>
      <w:r w:rsidRPr="001573BA">
        <w:rPr>
          <w:rFonts w:ascii="CordiaUPC" w:hAnsi="CordiaUPC" w:cs="CordiaUPC"/>
          <w:color w:val="auto"/>
          <w:sz w:val="26"/>
          <w:szCs w:val="26"/>
          <w:lang w:eastAsia="en-US"/>
        </w:rPr>
        <w:t xml:space="preserve">verlay. The management overlay is considered when the underlying assumptions or data in the models do not reflect current circumstances, events or conditions, emerging issues and/or possible future deterioration in credit quality. This is to ensure that the overall provision of the Bank and its subsidiaries is adequate.  </w:t>
      </w:r>
    </w:p>
    <w:p w14:paraId="0A6F5960" w14:textId="77777777" w:rsidR="00A63DB9" w:rsidRPr="001573BA" w:rsidRDefault="00A63DB9" w:rsidP="002047F1">
      <w:pPr>
        <w:pStyle w:val="Default"/>
        <w:spacing w:line="240" w:lineRule="exact"/>
        <w:ind w:left="540"/>
        <w:jc w:val="thaiDistribute"/>
        <w:rPr>
          <w:rFonts w:ascii="CordiaUPC" w:hAnsi="CordiaUPC" w:cs="CordiaUPC"/>
          <w:color w:val="auto"/>
          <w:sz w:val="26"/>
          <w:szCs w:val="26"/>
          <w:lang w:eastAsia="en-US"/>
        </w:rPr>
      </w:pPr>
    </w:p>
    <w:p w14:paraId="1E98C8AF" w14:textId="20DDC902" w:rsidR="00800537" w:rsidRPr="001573BA" w:rsidRDefault="00800537" w:rsidP="00800537">
      <w:pPr>
        <w:pStyle w:val="Default"/>
        <w:spacing w:line="240" w:lineRule="exact"/>
        <w:ind w:left="540"/>
        <w:jc w:val="thaiDistribute"/>
        <w:rPr>
          <w:rFonts w:ascii="CordiaUPC" w:hAnsi="CordiaUPC" w:cs="CordiaUPC"/>
          <w:color w:val="auto"/>
          <w:sz w:val="26"/>
          <w:szCs w:val="26"/>
          <w:lang w:eastAsia="en-US"/>
        </w:rPr>
      </w:pPr>
      <w:r w:rsidRPr="001573BA">
        <w:rPr>
          <w:rFonts w:ascii="CordiaUPC" w:hAnsi="CordiaUPC" w:cs="CordiaUPC"/>
          <w:color w:val="auto"/>
          <w:sz w:val="26"/>
          <w:szCs w:val="26"/>
          <w:lang w:eastAsia="en-US"/>
        </w:rPr>
        <w:t xml:space="preserve">As of 31 December 2024, the Bank and its subsidiaries set up management overlay to address economic uncertainties that may impact both customers (i.e. some specific group of customers (both commercial and retail customers) with vulnerable repayment capabilities due to the uncertainties of economic recoveries) </w:t>
      </w:r>
      <w:proofErr w:type="gramStart"/>
      <w:r w:rsidRPr="001573BA">
        <w:rPr>
          <w:rFonts w:ascii="CordiaUPC" w:hAnsi="CordiaUPC" w:cs="CordiaUPC"/>
          <w:color w:val="auto"/>
          <w:sz w:val="26"/>
          <w:szCs w:val="26"/>
          <w:lang w:eastAsia="en-US"/>
        </w:rPr>
        <w:t>and also</w:t>
      </w:r>
      <w:proofErr w:type="gramEnd"/>
      <w:r w:rsidRPr="001573BA">
        <w:rPr>
          <w:rFonts w:ascii="CordiaUPC" w:hAnsi="CordiaUPC" w:cs="CordiaUPC"/>
          <w:color w:val="auto"/>
          <w:sz w:val="26"/>
          <w:szCs w:val="26"/>
          <w:lang w:eastAsia="en-US"/>
        </w:rPr>
        <w:t xml:space="preserve"> collateral value, together with future model improvement </w:t>
      </w:r>
      <w:r w:rsidR="009A17E0" w:rsidRPr="001573BA">
        <w:rPr>
          <w:rFonts w:ascii="CordiaUPC" w:hAnsi="CordiaUPC" w:cs="CordiaUPC" w:hint="cs"/>
          <w:color w:val="auto"/>
          <w:sz w:val="26"/>
          <w:szCs w:val="26"/>
          <w:cs/>
          <w:lang w:eastAsia="en-US"/>
        </w:rPr>
        <w:t>17</w:t>
      </w:r>
      <w:r w:rsidR="00585135" w:rsidRPr="001573BA">
        <w:rPr>
          <w:rFonts w:ascii="CordiaUPC" w:hAnsi="CordiaUPC" w:cs="CordiaUPC"/>
          <w:color w:val="auto"/>
          <w:sz w:val="26"/>
          <w:szCs w:val="26"/>
          <w:lang w:eastAsia="en-US"/>
        </w:rPr>
        <w:t xml:space="preserve"> </w:t>
      </w:r>
      <w:r w:rsidRPr="001573BA">
        <w:rPr>
          <w:rFonts w:ascii="CordiaUPC" w:hAnsi="CordiaUPC" w:cs="CordiaUPC"/>
          <w:color w:val="auto"/>
          <w:sz w:val="26"/>
          <w:szCs w:val="26"/>
          <w:lang w:eastAsia="en-US"/>
        </w:rPr>
        <w:t xml:space="preserve">(as part of model monitoring exercise).  </w:t>
      </w:r>
    </w:p>
    <w:p w14:paraId="759494A9" w14:textId="77777777" w:rsidR="009939E2" w:rsidRPr="001573BA" w:rsidRDefault="009939E2" w:rsidP="00800537">
      <w:pPr>
        <w:pStyle w:val="Default"/>
        <w:spacing w:line="240" w:lineRule="exact"/>
        <w:ind w:left="540"/>
        <w:jc w:val="thaiDistribute"/>
        <w:rPr>
          <w:rFonts w:ascii="CordiaUPC" w:hAnsi="CordiaUPC" w:cs="CordiaUPC"/>
          <w:color w:val="auto"/>
          <w:sz w:val="26"/>
          <w:szCs w:val="26"/>
          <w:lang w:eastAsia="en-US"/>
        </w:rPr>
      </w:pPr>
    </w:p>
    <w:p w14:paraId="73206E1D" w14:textId="03C45836" w:rsidR="006E64CE" w:rsidRPr="001573BA" w:rsidRDefault="00C4691B" w:rsidP="00D00290">
      <w:pPr>
        <w:spacing w:line="240" w:lineRule="auto"/>
        <w:rPr>
          <w:rFonts w:ascii="CordiaUPC" w:hAnsi="CordiaUPC" w:cs="CordiaUPC"/>
          <w:b/>
          <w:bCs/>
          <w:sz w:val="26"/>
          <w:szCs w:val="26"/>
          <w:lang w:bidi="th-TH"/>
        </w:rPr>
      </w:pPr>
      <w:r w:rsidRPr="001573BA">
        <w:rPr>
          <w:rFonts w:ascii="CordiaUPC" w:eastAsia="AngsanaNew" w:hAnsi="CordiaUPC" w:cs="CordiaUPC"/>
          <w:i/>
          <w:iCs/>
          <w:sz w:val="26"/>
          <w:szCs w:val="26"/>
          <w:lang w:eastAsia="en-GB"/>
        </w:rPr>
        <w:t>5</w:t>
      </w:r>
      <w:r w:rsidR="006E64CE" w:rsidRPr="001573BA">
        <w:rPr>
          <w:rFonts w:ascii="CordiaUPC" w:eastAsia="AngsanaNew" w:hAnsi="CordiaUPC" w:cs="CordiaUPC"/>
          <w:i/>
          <w:iCs/>
          <w:sz w:val="26"/>
          <w:szCs w:val="26"/>
          <w:lang w:eastAsia="en-GB"/>
        </w:rPr>
        <w:t xml:space="preserve">.1.1 </w:t>
      </w:r>
      <w:r w:rsidR="006E64CE" w:rsidRPr="001573BA">
        <w:rPr>
          <w:rFonts w:ascii="CordiaUPC" w:eastAsia="AngsanaNew" w:hAnsi="CordiaUPC" w:cs="CordiaUPC"/>
          <w:i/>
          <w:iCs/>
          <w:sz w:val="26"/>
          <w:szCs w:val="26"/>
          <w:lang w:eastAsia="en-GB"/>
        </w:rPr>
        <w:tab/>
        <w:t>Credit quality</w:t>
      </w:r>
    </w:p>
    <w:p w14:paraId="7D76C1DE" w14:textId="77777777" w:rsidR="00D23C38" w:rsidRPr="001573BA" w:rsidRDefault="00D23C38" w:rsidP="00D00290">
      <w:pPr>
        <w:spacing w:line="240" w:lineRule="auto"/>
        <w:rPr>
          <w:rFonts w:ascii="CordiaUPC" w:hAnsi="CordiaUPC" w:cs="CordiaUPC"/>
          <w:b/>
          <w:bCs/>
          <w:sz w:val="26"/>
          <w:szCs w:val="26"/>
          <w:cs/>
          <w:lang w:bidi="th-TH"/>
        </w:rPr>
      </w:pPr>
    </w:p>
    <w:p w14:paraId="61D2F612" w14:textId="77777777" w:rsidR="00D23C38" w:rsidRPr="001573BA" w:rsidRDefault="00D23C38" w:rsidP="00D23C38">
      <w:pPr>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t xml:space="preserve">The following tables set out information about the credit quality as </w:t>
      </w:r>
      <w:proofErr w:type="gramStart"/>
      <w:r w:rsidRPr="001573BA">
        <w:rPr>
          <w:rFonts w:ascii="CordiaUPC" w:hAnsi="CordiaUPC" w:cs="CordiaUPC"/>
          <w:sz w:val="26"/>
          <w:szCs w:val="26"/>
        </w:rPr>
        <w:t>at</w:t>
      </w:r>
      <w:proofErr w:type="gramEnd"/>
      <w:r w:rsidRPr="001573BA">
        <w:rPr>
          <w:rFonts w:ascii="CordiaUPC" w:hAnsi="CordiaUPC" w:cs="CordiaUPC"/>
          <w:sz w:val="26"/>
          <w:szCs w:val="26"/>
        </w:rPr>
        <w:t xml:space="preserve"> 31 December 2024 </w:t>
      </w:r>
      <w:r w:rsidRPr="001573BA">
        <w:rPr>
          <w:rFonts w:ascii="CordiaUPC" w:hAnsi="CordiaUPC" w:cs="CordiaUPC"/>
          <w:sz w:val="26"/>
          <w:szCs w:val="26"/>
          <w:lang w:val="en-US" w:bidi="th-TH"/>
        </w:rPr>
        <w:t xml:space="preserve">and 2023 </w:t>
      </w:r>
      <w:r w:rsidRPr="001573BA">
        <w:rPr>
          <w:rFonts w:ascii="CordiaUPC" w:hAnsi="CordiaUPC" w:cs="CordiaUPC"/>
          <w:sz w:val="26"/>
          <w:szCs w:val="26"/>
        </w:rPr>
        <w:t xml:space="preserve">of loans to customers without taking into account collateral or other credit enhancement. </w:t>
      </w:r>
    </w:p>
    <w:p w14:paraId="3E2D3F61" w14:textId="77777777" w:rsidR="006E64CE" w:rsidRPr="001573BA" w:rsidRDefault="006E64CE" w:rsidP="009F697D">
      <w:pPr>
        <w:pStyle w:val="Default"/>
        <w:spacing w:line="140" w:lineRule="exact"/>
        <w:ind w:left="547"/>
        <w:jc w:val="thaiDistribute"/>
        <w:rPr>
          <w:rFonts w:ascii="CordiaUPC" w:hAnsi="CordiaUPC" w:cs="CordiaUPC"/>
          <w:b/>
          <w:bCs/>
          <w:color w:val="auto"/>
          <w:sz w:val="20"/>
          <w:szCs w:val="20"/>
          <w:cs/>
          <w:lang w:val="en-GB"/>
        </w:rPr>
      </w:pPr>
    </w:p>
    <w:p w14:paraId="1DB98C16" w14:textId="77777777" w:rsidR="00D23C38" w:rsidRPr="001573BA" w:rsidRDefault="00D23C38" w:rsidP="00D23C38">
      <w:pPr>
        <w:pStyle w:val="ListParagraph"/>
        <w:autoSpaceDE w:val="0"/>
        <w:autoSpaceDN w:val="0"/>
        <w:adjustRightInd w:val="0"/>
        <w:spacing w:line="240" w:lineRule="exact"/>
        <w:ind w:left="1260" w:hanging="693"/>
        <w:jc w:val="thaiDistribute"/>
        <w:rPr>
          <w:rFonts w:ascii="CordiaUPC" w:hAnsi="CordiaUPC" w:cs="CordiaUPC"/>
          <w:sz w:val="26"/>
          <w:szCs w:val="26"/>
        </w:rPr>
      </w:pPr>
      <w:r w:rsidRPr="001573BA">
        <w:rPr>
          <w:rFonts w:ascii="CordiaUPC" w:hAnsi="CordiaUPC" w:cs="CordiaUPC"/>
          <w:sz w:val="26"/>
          <w:szCs w:val="26"/>
        </w:rPr>
        <w:t xml:space="preserve">The classification of credit quality is based on customers capacity to meet financial </w:t>
      </w:r>
      <w:proofErr w:type="gramStart"/>
      <w:r w:rsidRPr="001573BA">
        <w:rPr>
          <w:rFonts w:ascii="CordiaUPC" w:hAnsi="CordiaUPC" w:cs="CordiaUPC"/>
          <w:sz w:val="26"/>
          <w:szCs w:val="26"/>
        </w:rPr>
        <w:t>commitments</w:t>
      </w:r>
      <w:proofErr w:type="gramEnd"/>
      <w:r w:rsidRPr="001573BA">
        <w:rPr>
          <w:rFonts w:ascii="CordiaUPC" w:hAnsi="CordiaUPC" w:cs="CordiaUPC"/>
          <w:sz w:val="26"/>
          <w:szCs w:val="26"/>
        </w:rPr>
        <w:t xml:space="preserve"> </w:t>
      </w:r>
    </w:p>
    <w:p w14:paraId="700637F4" w14:textId="54B08553" w:rsidR="00F55088" w:rsidRPr="001573BA" w:rsidRDefault="001C65B2" w:rsidP="005B329E">
      <w:pPr>
        <w:pStyle w:val="ListParagraph"/>
        <w:numPr>
          <w:ilvl w:val="0"/>
          <w:numId w:val="45"/>
        </w:numPr>
        <w:autoSpaceDE w:val="0"/>
        <w:autoSpaceDN w:val="0"/>
        <w:adjustRightInd w:val="0"/>
        <w:spacing w:line="240" w:lineRule="exact"/>
        <w:ind w:left="810" w:hanging="270"/>
        <w:jc w:val="thaiDistribute"/>
        <w:rPr>
          <w:rFonts w:ascii="CordiaUPC" w:hAnsi="CordiaUPC" w:cs="CordiaUPC"/>
          <w:sz w:val="26"/>
          <w:szCs w:val="26"/>
        </w:rPr>
      </w:pPr>
      <w:r w:rsidRPr="001573BA">
        <w:rPr>
          <w:rFonts w:ascii="CordiaUPC" w:hAnsi="CordiaUPC" w:cs="CordiaUPC"/>
          <w:sz w:val="26"/>
          <w:szCs w:val="26"/>
        </w:rPr>
        <w:t>Low-risk customers are those with sound financial standing and sound capability to meet financial commitments.</w:t>
      </w:r>
      <w:r w:rsidR="00F55088" w:rsidRPr="001573BA">
        <w:rPr>
          <w:rFonts w:ascii="CordiaUPC" w:hAnsi="CordiaUPC" w:cs="CordiaUPC"/>
          <w:sz w:val="26"/>
          <w:szCs w:val="26"/>
        </w:rPr>
        <w:t xml:space="preserve">     </w:t>
      </w:r>
    </w:p>
    <w:p w14:paraId="399D7CDC" w14:textId="19FDACC4" w:rsidR="00F55088" w:rsidRPr="001573BA" w:rsidRDefault="00F55088" w:rsidP="005B329E">
      <w:pPr>
        <w:pStyle w:val="ListParagraph"/>
        <w:numPr>
          <w:ilvl w:val="0"/>
          <w:numId w:val="45"/>
        </w:numPr>
        <w:autoSpaceDE w:val="0"/>
        <w:autoSpaceDN w:val="0"/>
        <w:adjustRightInd w:val="0"/>
        <w:spacing w:line="240" w:lineRule="exact"/>
        <w:ind w:left="810" w:hanging="270"/>
        <w:jc w:val="thaiDistribute"/>
        <w:rPr>
          <w:rFonts w:ascii="CordiaUPC" w:hAnsi="CordiaUPC" w:cs="CordiaUPC"/>
          <w:sz w:val="26"/>
          <w:szCs w:val="26"/>
        </w:rPr>
      </w:pPr>
      <w:r w:rsidRPr="001573BA">
        <w:rPr>
          <w:rFonts w:ascii="CordiaUPC" w:hAnsi="CordiaUPC" w:cs="CordiaUPC"/>
          <w:sz w:val="26"/>
          <w:szCs w:val="26"/>
        </w:rPr>
        <w:t xml:space="preserve">Medium-risk customers are those with sign of financial vulnerability. </w:t>
      </w:r>
    </w:p>
    <w:p w14:paraId="69CBC914" w14:textId="2ED79B43" w:rsidR="00F55088" w:rsidRPr="001573BA" w:rsidRDefault="00F55088" w:rsidP="005B329E">
      <w:pPr>
        <w:pStyle w:val="ListParagraph"/>
        <w:numPr>
          <w:ilvl w:val="0"/>
          <w:numId w:val="45"/>
        </w:numPr>
        <w:autoSpaceDE w:val="0"/>
        <w:autoSpaceDN w:val="0"/>
        <w:adjustRightInd w:val="0"/>
        <w:spacing w:line="240" w:lineRule="exact"/>
        <w:ind w:left="810" w:hanging="270"/>
        <w:jc w:val="thaiDistribute"/>
        <w:rPr>
          <w:rFonts w:ascii="CordiaUPC" w:hAnsi="CordiaUPC" w:cs="CordiaUPC"/>
          <w:sz w:val="26"/>
          <w:szCs w:val="26"/>
        </w:rPr>
      </w:pPr>
      <w:r w:rsidRPr="001573BA">
        <w:rPr>
          <w:rFonts w:ascii="CordiaUPC" w:hAnsi="CordiaUPC" w:cs="CordiaUPC"/>
          <w:sz w:val="26"/>
          <w:szCs w:val="26"/>
        </w:rPr>
        <w:t xml:space="preserve">High-risk customers are those with uncertain </w:t>
      </w:r>
      <w:r w:rsidR="00616D65" w:rsidRPr="001573BA">
        <w:rPr>
          <w:rFonts w:ascii="CordiaUPC" w:hAnsi="CordiaUPC" w:cs="CordiaUPC"/>
          <w:sz w:val="26"/>
          <w:szCs w:val="26"/>
        </w:rPr>
        <w:t>capability</w:t>
      </w:r>
      <w:r w:rsidRPr="001573BA">
        <w:rPr>
          <w:rFonts w:ascii="CordiaUPC" w:hAnsi="CordiaUPC" w:cs="CordiaUPC"/>
          <w:sz w:val="26"/>
          <w:szCs w:val="26"/>
        </w:rPr>
        <w:t xml:space="preserve"> to meet financial commitment</w:t>
      </w:r>
      <w:r w:rsidR="003C0575" w:rsidRPr="001573BA">
        <w:rPr>
          <w:rFonts w:ascii="CordiaUPC" w:hAnsi="CordiaUPC" w:cs="CordiaUPC"/>
          <w:sz w:val="26"/>
          <w:szCs w:val="26"/>
        </w:rPr>
        <w:t>s</w:t>
      </w:r>
      <w:r w:rsidRPr="001573BA">
        <w:rPr>
          <w:rFonts w:ascii="CordiaUPC" w:hAnsi="CordiaUPC" w:cs="CordiaUPC"/>
          <w:sz w:val="26"/>
          <w:szCs w:val="26"/>
        </w:rPr>
        <w:t>. Demonstrated deterioration in performance.</w:t>
      </w:r>
    </w:p>
    <w:p w14:paraId="3C22FDF8" w14:textId="2F8E76FD" w:rsidR="0016416E" w:rsidRPr="001573BA" w:rsidRDefault="00F55088" w:rsidP="005B329E">
      <w:pPr>
        <w:pStyle w:val="ListParagraph"/>
        <w:numPr>
          <w:ilvl w:val="0"/>
          <w:numId w:val="45"/>
        </w:numPr>
        <w:autoSpaceDE w:val="0"/>
        <w:autoSpaceDN w:val="0"/>
        <w:adjustRightInd w:val="0"/>
        <w:spacing w:line="240" w:lineRule="exact"/>
        <w:ind w:left="810" w:hanging="270"/>
        <w:jc w:val="thaiDistribute"/>
        <w:rPr>
          <w:rFonts w:ascii="CordiaUPC" w:hAnsi="CordiaUPC" w:cs="CordiaUPC"/>
          <w:sz w:val="26"/>
          <w:szCs w:val="26"/>
        </w:rPr>
      </w:pPr>
      <w:r w:rsidRPr="001573BA">
        <w:rPr>
          <w:rFonts w:ascii="CordiaUPC" w:hAnsi="CordiaUPC" w:cs="CordiaUPC"/>
          <w:sz w:val="26"/>
          <w:szCs w:val="26"/>
        </w:rPr>
        <w:t xml:space="preserve">Non-performing customers </w:t>
      </w:r>
      <w:r w:rsidR="00674F45" w:rsidRPr="001573BA">
        <w:rPr>
          <w:rFonts w:ascii="CordiaUPC" w:hAnsi="CordiaUPC" w:cs="CordiaUPC"/>
          <w:sz w:val="26"/>
          <w:szCs w:val="26"/>
        </w:rPr>
        <w:t xml:space="preserve">(NPL) </w:t>
      </w:r>
      <w:r w:rsidRPr="001573BA">
        <w:rPr>
          <w:rFonts w:ascii="CordiaUPC" w:hAnsi="CordiaUPC" w:cs="CordiaUPC"/>
          <w:sz w:val="26"/>
          <w:szCs w:val="26"/>
        </w:rPr>
        <w:t>are those with impaired credit, primarily from having more than 90 days overdue or having other indications which reflect the inability to meet financial commitments.</w:t>
      </w:r>
    </w:p>
    <w:p w14:paraId="42759E0E" w14:textId="77777777" w:rsidR="00F55088" w:rsidRPr="001573BA" w:rsidRDefault="00F55088" w:rsidP="00F55088">
      <w:pPr>
        <w:autoSpaceDE w:val="0"/>
        <w:autoSpaceDN w:val="0"/>
        <w:adjustRightInd w:val="0"/>
        <w:spacing w:line="240" w:lineRule="exact"/>
        <w:ind w:left="540"/>
        <w:jc w:val="thaiDistribute"/>
        <w:rPr>
          <w:rFonts w:ascii="CordiaUPC" w:hAnsi="CordiaUPC" w:cs="CordiaUPC"/>
          <w:sz w:val="24"/>
          <w:szCs w:val="24"/>
        </w:rPr>
      </w:pPr>
    </w:p>
    <w:p w14:paraId="1EBF4081" w14:textId="3C254779" w:rsidR="00A542D5" w:rsidRPr="001573BA" w:rsidRDefault="00D23C38" w:rsidP="00201757">
      <w:pPr>
        <w:autoSpaceDE w:val="0"/>
        <w:autoSpaceDN w:val="0"/>
        <w:adjustRightInd w:val="0"/>
        <w:spacing w:line="240" w:lineRule="exact"/>
        <w:ind w:left="540"/>
        <w:jc w:val="thaiDistribute"/>
        <w:rPr>
          <w:rFonts w:ascii="CordiaUPC" w:hAnsi="CordiaUPC" w:cs="CordiaUPC"/>
          <w:sz w:val="26"/>
          <w:szCs w:val="26"/>
          <w:lang w:bidi="th-TH"/>
        </w:rPr>
      </w:pPr>
      <w:r w:rsidRPr="001573BA">
        <w:rPr>
          <w:rFonts w:ascii="CordiaUPC" w:hAnsi="CordiaUPC" w:cs="CordiaUPC"/>
          <w:sz w:val="26"/>
          <w:szCs w:val="26"/>
        </w:rPr>
        <w:t>The Bank and its subsidiaries c</w:t>
      </w:r>
      <w:r w:rsidRPr="001573BA">
        <w:rPr>
          <w:rFonts w:ascii="CordiaUPC" w:hAnsi="CordiaUPC" w:cs="CordiaUPC"/>
          <w:sz w:val="26"/>
          <w:szCs w:val="26"/>
          <w:lang w:bidi="th-TH"/>
        </w:rPr>
        <w:t>lassified</w:t>
      </w:r>
      <w:r w:rsidRPr="001573BA">
        <w:rPr>
          <w:rFonts w:ascii="CordiaUPC" w:hAnsi="CordiaUPC" w:cs="CordiaUPC"/>
          <w:sz w:val="26"/>
          <w:szCs w:val="26"/>
        </w:rPr>
        <w:t xml:space="preserve"> a risk level based on most recent financial position, </w:t>
      </w:r>
      <w:proofErr w:type="gramStart"/>
      <w:r w:rsidRPr="001573BA">
        <w:rPr>
          <w:rFonts w:ascii="CordiaUPC" w:hAnsi="CordiaUPC" w:cs="CordiaUPC"/>
          <w:sz w:val="26"/>
          <w:szCs w:val="26"/>
        </w:rPr>
        <w:t>behaviours</w:t>
      </w:r>
      <w:proofErr w:type="gramEnd"/>
      <w:r w:rsidRPr="001573BA">
        <w:rPr>
          <w:rFonts w:ascii="CordiaUPC" w:hAnsi="CordiaUPC" w:cs="CordiaUPC"/>
          <w:sz w:val="26"/>
          <w:szCs w:val="26"/>
        </w:rPr>
        <w:t xml:space="preserve"> and qualitative factors</w:t>
      </w:r>
      <w:r w:rsidRPr="001573BA">
        <w:rPr>
          <w:rFonts w:ascii="CordiaUPC" w:hAnsi="CordiaUPC" w:cs="CordiaUPC" w:hint="cs"/>
          <w:sz w:val="26"/>
          <w:szCs w:val="26"/>
          <w:cs/>
          <w:lang w:bidi="th-TH"/>
        </w:rPr>
        <w:t>.</w:t>
      </w:r>
    </w:p>
    <w:p w14:paraId="057D8A0A" w14:textId="77777777" w:rsidR="00D23C38" w:rsidRPr="001573BA" w:rsidRDefault="00D23C38" w:rsidP="00201757">
      <w:pPr>
        <w:autoSpaceDE w:val="0"/>
        <w:autoSpaceDN w:val="0"/>
        <w:adjustRightInd w:val="0"/>
        <w:spacing w:line="240" w:lineRule="exact"/>
        <w:ind w:left="540"/>
        <w:jc w:val="thaiDistribute"/>
        <w:rPr>
          <w:rFonts w:ascii="CordiaUPC" w:hAnsi="CordiaUPC" w:cs="CordiaUPC"/>
          <w:sz w:val="26"/>
          <w:szCs w:val="26"/>
          <w:lang w:bidi="th-TH"/>
        </w:rPr>
      </w:pPr>
    </w:p>
    <w:tbl>
      <w:tblPr>
        <w:tblStyle w:val="TableGrid"/>
        <w:tblW w:w="9484"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04"/>
        <w:gridCol w:w="1170"/>
        <w:gridCol w:w="1126"/>
        <w:gridCol w:w="1166"/>
        <w:gridCol w:w="1140"/>
      </w:tblGrid>
      <w:tr w:rsidR="00A542D5" w:rsidRPr="001573BA" w14:paraId="79F2FF1D" w14:textId="77777777" w:rsidTr="005E3A85">
        <w:tc>
          <w:tcPr>
            <w:tcW w:w="4478" w:type="dxa"/>
          </w:tcPr>
          <w:p w14:paraId="7D00CBF1" w14:textId="77777777" w:rsidR="00A542D5" w:rsidRPr="001573BA" w:rsidRDefault="00A542D5" w:rsidP="005E3A85">
            <w:pPr>
              <w:spacing w:line="240" w:lineRule="exact"/>
              <w:ind w:right="-104"/>
              <w:rPr>
                <w:rFonts w:ascii="CordiaUPC" w:hAnsi="CordiaUPC" w:cs="CordiaUPC"/>
                <w:sz w:val="26"/>
                <w:szCs w:val="26"/>
                <w:lang w:val="en-US" w:bidi="th-TH"/>
              </w:rPr>
            </w:pPr>
          </w:p>
        </w:tc>
        <w:tc>
          <w:tcPr>
            <w:tcW w:w="404" w:type="dxa"/>
          </w:tcPr>
          <w:p w14:paraId="229CE7EB" w14:textId="77777777" w:rsidR="00A542D5" w:rsidRPr="001573BA" w:rsidRDefault="00A542D5" w:rsidP="005E3A85">
            <w:pPr>
              <w:spacing w:line="240" w:lineRule="exact"/>
              <w:rPr>
                <w:rFonts w:ascii="CordiaUPC" w:hAnsi="CordiaUPC" w:cs="CordiaUPC"/>
                <w:sz w:val="26"/>
                <w:szCs w:val="26"/>
              </w:rPr>
            </w:pPr>
          </w:p>
        </w:tc>
        <w:tc>
          <w:tcPr>
            <w:tcW w:w="4602" w:type="dxa"/>
            <w:gridSpan w:val="4"/>
          </w:tcPr>
          <w:p w14:paraId="7879F683" w14:textId="77777777" w:rsidR="00A542D5" w:rsidRPr="001573BA" w:rsidRDefault="00A542D5" w:rsidP="005E3A85">
            <w:pPr>
              <w:spacing w:line="240" w:lineRule="exact"/>
              <w:ind w:left="-103" w:right="-88"/>
              <w:jc w:val="center"/>
              <w:rPr>
                <w:rFonts w:ascii="CordiaUPC" w:hAnsi="CordiaUPC" w:cs="CordiaUPC"/>
                <w:b/>
                <w:bCs/>
                <w:sz w:val="26"/>
                <w:szCs w:val="26"/>
              </w:rPr>
            </w:pPr>
            <w:r w:rsidRPr="001573BA">
              <w:rPr>
                <w:rFonts w:ascii="CordiaUPC" w:hAnsi="CordiaUPC" w:cs="CordiaUPC"/>
                <w:b/>
                <w:bCs/>
                <w:sz w:val="26"/>
                <w:szCs w:val="26"/>
              </w:rPr>
              <w:t>Consolidated</w:t>
            </w:r>
          </w:p>
        </w:tc>
      </w:tr>
      <w:tr w:rsidR="00A542D5" w:rsidRPr="001573BA" w14:paraId="621F48F4" w14:textId="77777777" w:rsidTr="005E3A85">
        <w:tc>
          <w:tcPr>
            <w:tcW w:w="4478" w:type="dxa"/>
          </w:tcPr>
          <w:p w14:paraId="7A3201BA" w14:textId="77777777" w:rsidR="00A542D5" w:rsidRPr="001573BA" w:rsidRDefault="00A542D5" w:rsidP="005E3A85">
            <w:pPr>
              <w:spacing w:line="240" w:lineRule="exact"/>
              <w:ind w:right="-104"/>
              <w:jc w:val="center"/>
              <w:rPr>
                <w:rFonts w:ascii="CordiaUPC" w:hAnsi="CordiaUPC" w:cs="CordiaUPC"/>
                <w:sz w:val="26"/>
                <w:szCs w:val="26"/>
              </w:rPr>
            </w:pPr>
          </w:p>
        </w:tc>
        <w:tc>
          <w:tcPr>
            <w:tcW w:w="404" w:type="dxa"/>
          </w:tcPr>
          <w:p w14:paraId="6B79490F" w14:textId="77777777" w:rsidR="00A542D5" w:rsidRPr="001573BA" w:rsidRDefault="00A542D5" w:rsidP="005E3A85">
            <w:pPr>
              <w:spacing w:line="240" w:lineRule="exact"/>
              <w:jc w:val="center"/>
              <w:rPr>
                <w:rFonts w:ascii="CordiaUPC" w:hAnsi="CordiaUPC" w:cs="CordiaUPC"/>
                <w:sz w:val="26"/>
                <w:szCs w:val="26"/>
              </w:rPr>
            </w:pPr>
          </w:p>
        </w:tc>
        <w:tc>
          <w:tcPr>
            <w:tcW w:w="1170" w:type="dxa"/>
          </w:tcPr>
          <w:p w14:paraId="26F4B478" w14:textId="77777777" w:rsidR="00A542D5" w:rsidRPr="001573BA" w:rsidRDefault="00A542D5" w:rsidP="005E3A85">
            <w:pPr>
              <w:spacing w:line="240" w:lineRule="exact"/>
              <w:ind w:left="-103" w:right="-88"/>
              <w:jc w:val="center"/>
              <w:rPr>
                <w:rFonts w:ascii="CordiaUPC" w:hAnsi="CordiaUPC" w:cs="CordiaUPC"/>
                <w:sz w:val="26"/>
                <w:szCs w:val="26"/>
              </w:rPr>
            </w:pPr>
          </w:p>
        </w:tc>
        <w:tc>
          <w:tcPr>
            <w:tcW w:w="2292" w:type="dxa"/>
            <w:gridSpan w:val="2"/>
          </w:tcPr>
          <w:p w14:paraId="14BC285A" w14:textId="1B23076A" w:rsidR="00A542D5" w:rsidRPr="001573BA" w:rsidRDefault="00A542D5" w:rsidP="005E3A85">
            <w:pPr>
              <w:spacing w:line="240" w:lineRule="exact"/>
              <w:ind w:left="-103" w:right="-88"/>
              <w:jc w:val="center"/>
              <w:rPr>
                <w:rFonts w:ascii="CordiaUPC" w:hAnsi="CordiaUPC" w:cs="CordiaUPC"/>
                <w:sz w:val="26"/>
                <w:szCs w:val="26"/>
              </w:rPr>
            </w:pPr>
            <w:r w:rsidRPr="001573BA">
              <w:rPr>
                <w:rFonts w:ascii="CordiaUPC" w:hAnsi="CordiaUPC" w:cs="CordiaUPC"/>
                <w:sz w:val="26"/>
                <w:szCs w:val="26"/>
              </w:rPr>
              <w:t>2024</w:t>
            </w:r>
          </w:p>
        </w:tc>
        <w:tc>
          <w:tcPr>
            <w:tcW w:w="1140" w:type="dxa"/>
          </w:tcPr>
          <w:p w14:paraId="1164C67C" w14:textId="77777777" w:rsidR="00A542D5" w:rsidRPr="001573BA" w:rsidRDefault="00A542D5" w:rsidP="005E3A85">
            <w:pPr>
              <w:spacing w:line="240" w:lineRule="exact"/>
              <w:ind w:left="-103" w:right="-88"/>
              <w:jc w:val="center"/>
              <w:rPr>
                <w:rFonts w:ascii="CordiaUPC" w:hAnsi="CordiaUPC" w:cs="CordiaUPC"/>
                <w:sz w:val="26"/>
                <w:szCs w:val="26"/>
              </w:rPr>
            </w:pPr>
          </w:p>
        </w:tc>
      </w:tr>
      <w:tr w:rsidR="00A542D5" w:rsidRPr="001573BA" w14:paraId="62632B7B" w14:textId="77777777" w:rsidTr="005E3A85">
        <w:tc>
          <w:tcPr>
            <w:tcW w:w="4478" w:type="dxa"/>
          </w:tcPr>
          <w:p w14:paraId="653EA489" w14:textId="77777777" w:rsidR="00A542D5" w:rsidRPr="001573BA" w:rsidRDefault="00A542D5" w:rsidP="005E3A85">
            <w:pPr>
              <w:spacing w:line="240" w:lineRule="exact"/>
              <w:ind w:right="-104"/>
              <w:jc w:val="center"/>
              <w:rPr>
                <w:rFonts w:ascii="CordiaUPC" w:hAnsi="CordiaUPC" w:cs="CordiaUPC"/>
                <w:sz w:val="26"/>
                <w:szCs w:val="26"/>
              </w:rPr>
            </w:pPr>
            <w:r w:rsidRPr="001573BA">
              <w:rPr>
                <w:rFonts w:ascii="CordiaUPC" w:hAnsi="CordiaUPC" w:cs="CordiaUPC"/>
                <w:sz w:val="26"/>
                <w:szCs w:val="26"/>
              </w:rPr>
              <w:t>Risk level</w:t>
            </w:r>
          </w:p>
        </w:tc>
        <w:tc>
          <w:tcPr>
            <w:tcW w:w="404" w:type="dxa"/>
          </w:tcPr>
          <w:p w14:paraId="2F3B0B30" w14:textId="77777777" w:rsidR="00A542D5" w:rsidRPr="001573BA" w:rsidRDefault="00A542D5" w:rsidP="005E3A85">
            <w:pPr>
              <w:spacing w:line="240" w:lineRule="exact"/>
              <w:jc w:val="center"/>
              <w:rPr>
                <w:rFonts w:ascii="CordiaUPC" w:hAnsi="CordiaUPC" w:cs="CordiaUPC"/>
                <w:sz w:val="26"/>
                <w:szCs w:val="26"/>
              </w:rPr>
            </w:pPr>
          </w:p>
        </w:tc>
        <w:tc>
          <w:tcPr>
            <w:tcW w:w="1170" w:type="dxa"/>
          </w:tcPr>
          <w:p w14:paraId="07290E1A" w14:textId="77777777" w:rsidR="00A542D5" w:rsidRPr="001573BA" w:rsidRDefault="00A542D5" w:rsidP="005E3A85">
            <w:pPr>
              <w:spacing w:line="240" w:lineRule="exact"/>
              <w:ind w:left="-103" w:right="-88"/>
              <w:jc w:val="center"/>
              <w:rPr>
                <w:rFonts w:ascii="CordiaUPC" w:hAnsi="CordiaUPC" w:cs="CordiaUPC"/>
                <w:sz w:val="26"/>
                <w:szCs w:val="26"/>
              </w:rPr>
            </w:pPr>
            <w:r w:rsidRPr="001573BA">
              <w:rPr>
                <w:rFonts w:ascii="CordiaUPC" w:hAnsi="CordiaUPC" w:cs="CordiaUPC"/>
                <w:sz w:val="26"/>
                <w:szCs w:val="26"/>
              </w:rPr>
              <w:t>Stage 1</w:t>
            </w:r>
          </w:p>
        </w:tc>
        <w:tc>
          <w:tcPr>
            <w:tcW w:w="1126" w:type="dxa"/>
          </w:tcPr>
          <w:p w14:paraId="4D0EB0DE" w14:textId="77777777" w:rsidR="00A542D5" w:rsidRPr="001573BA" w:rsidRDefault="00A542D5" w:rsidP="005E3A85">
            <w:pPr>
              <w:spacing w:line="240" w:lineRule="exact"/>
              <w:ind w:left="-103" w:right="-88"/>
              <w:jc w:val="center"/>
              <w:rPr>
                <w:rFonts w:ascii="CordiaUPC" w:hAnsi="CordiaUPC" w:cs="CordiaUPC"/>
                <w:sz w:val="26"/>
                <w:szCs w:val="26"/>
              </w:rPr>
            </w:pPr>
            <w:r w:rsidRPr="001573BA">
              <w:rPr>
                <w:rFonts w:ascii="CordiaUPC" w:hAnsi="CordiaUPC" w:cs="CordiaUPC"/>
                <w:sz w:val="26"/>
                <w:szCs w:val="26"/>
              </w:rPr>
              <w:t>Stage 2</w:t>
            </w:r>
          </w:p>
        </w:tc>
        <w:tc>
          <w:tcPr>
            <w:tcW w:w="1166" w:type="dxa"/>
          </w:tcPr>
          <w:p w14:paraId="47A4220B" w14:textId="77777777" w:rsidR="00A542D5" w:rsidRPr="001573BA" w:rsidRDefault="00A542D5" w:rsidP="005E3A85">
            <w:pPr>
              <w:spacing w:line="240" w:lineRule="exact"/>
              <w:ind w:left="-103" w:right="-88"/>
              <w:jc w:val="center"/>
              <w:rPr>
                <w:rFonts w:ascii="CordiaUPC" w:hAnsi="CordiaUPC" w:cs="CordiaUPC"/>
                <w:sz w:val="26"/>
                <w:szCs w:val="26"/>
              </w:rPr>
            </w:pPr>
            <w:r w:rsidRPr="001573BA">
              <w:rPr>
                <w:rFonts w:ascii="CordiaUPC" w:hAnsi="CordiaUPC" w:cs="CordiaUPC"/>
                <w:sz w:val="26"/>
                <w:szCs w:val="26"/>
              </w:rPr>
              <w:t>Stage 3</w:t>
            </w:r>
          </w:p>
        </w:tc>
        <w:tc>
          <w:tcPr>
            <w:tcW w:w="1140" w:type="dxa"/>
          </w:tcPr>
          <w:p w14:paraId="7EBAE153" w14:textId="77777777" w:rsidR="00A542D5" w:rsidRPr="001573BA" w:rsidRDefault="00A542D5" w:rsidP="005E3A85">
            <w:pPr>
              <w:spacing w:line="240" w:lineRule="exact"/>
              <w:ind w:left="-103" w:right="-88"/>
              <w:jc w:val="center"/>
              <w:rPr>
                <w:rFonts w:ascii="CordiaUPC" w:hAnsi="CordiaUPC" w:cs="CordiaUPC"/>
                <w:sz w:val="26"/>
                <w:szCs w:val="26"/>
              </w:rPr>
            </w:pPr>
            <w:r w:rsidRPr="001573BA">
              <w:rPr>
                <w:rFonts w:ascii="CordiaUPC" w:hAnsi="CordiaUPC" w:cs="CordiaUPC"/>
                <w:sz w:val="26"/>
                <w:szCs w:val="26"/>
              </w:rPr>
              <w:t>Total</w:t>
            </w:r>
          </w:p>
        </w:tc>
      </w:tr>
      <w:tr w:rsidR="00A542D5" w:rsidRPr="001573BA" w14:paraId="1C4F8B2D" w14:textId="77777777" w:rsidTr="005E3A85">
        <w:tc>
          <w:tcPr>
            <w:tcW w:w="4478" w:type="dxa"/>
          </w:tcPr>
          <w:p w14:paraId="1187F11E" w14:textId="77777777" w:rsidR="00A542D5" w:rsidRPr="001573BA" w:rsidRDefault="00A542D5" w:rsidP="005E3A85">
            <w:pPr>
              <w:spacing w:line="240" w:lineRule="exact"/>
              <w:ind w:right="-104"/>
              <w:jc w:val="center"/>
              <w:rPr>
                <w:rFonts w:ascii="CordiaUPC" w:hAnsi="CordiaUPC" w:cs="CordiaUPC"/>
                <w:sz w:val="26"/>
                <w:szCs w:val="26"/>
              </w:rPr>
            </w:pPr>
          </w:p>
        </w:tc>
        <w:tc>
          <w:tcPr>
            <w:tcW w:w="404" w:type="dxa"/>
          </w:tcPr>
          <w:p w14:paraId="2739C0CD" w14:textId="77777777" w:rsidR="00A542D5" w:rsidRPr="001573BA" w:rsidRDefault="00A542D5" w:rsidP="005E3A85">
            <w:pPr>
              <w:spacing w:line="240" w:lineRule="exact"/>
              <w:jc w:val="center"/>
              <w:rPr>
                <w:rFonts w:ascii="CordiaUPC" w:hAnsi="CordiaUPC" w:cs="CordiaUPC"/>
                <w:i/>
                <w:iCs/>
                <w:sz w:val="26"/>
                <w:szCs w:val="26"/>
              </w:rPr>
            </w:pPr>
          </w:p>
        </w:tc>
        <w:tc>
          <w:tcPr>
            <w:tcW w:w="4602" w:type="dxa"/>
            <w:gridSpan w:val="4"/>
          </w:tcPr>
          <w:p w14:paraId="6DA63516" w14:textId="77777777" w:rsidR="00A542D5" w:rsidRPr="001573BA" w:rsidRDefault="00A542D5" w:rsidP="005E3A85">
            <w:pPr>
              <w:spacing w:line="240" w:lineRule="exact"/>
              <w:ind w:left="-103" w:right="-88"/>
              <w:jc w:val="center"/>
              <w:rPr>
                <w:rFonts w:ascii="CordiaUPC" w:hAnsi="CordiaUPC" w:cs="CordiaUPC"/>
                <w:i/>
                <w:iCs/>
                <w:sz w:val="26"/>
                <w:szCs w:val="26"/>
              </w:rPr>
            </w:pPr>
            <w:r w:rsidRPr="001573BA">
              <w:rPr>
                <w:rFonts w:ascii="CordiaUPC" w:hAnsi="CordiaUPC" w:cs="CordiaUPC"/>
                <w:i/>
                <w:iCs/>
                <w:sz w:val="26"/>
                <w:szCs w:val="26"/>
              </w:rPr>
              <w:t>(in million Baht)</w:t>
            </w:r>
          </w:p>
        </w:tc>
      </w:tr>
      <w:tr w:rsidR="00A542D5" w:rsidRPr="001573BA" w14:paraId="386097D9" w14:textId="77777777" w:rsidTr="005E3A85">
        <w:tc>
          <w:tcPr>
            <w:tcW w:w="4882" w:type="dxa"/>
            <w:gridSpan w:val="2"/>
          </w:tcPr>
          <w:p w14:paraId="329AEC54" w14:textId="77777777" w:rsidR="00A542D5" w:rsidRPr="001573BA" w:rsidRDefault="00A542D5" w:rsidP="005E3A85">
            <w:pPr>
              <w:spacing w:line="240" w:lineRule="exact"/>
              <w:rPr>
                <w:rFonts w:ascii="CordiaUPC" w:hAnsi="CordiaUPC" w:cs="CordiaUPC"/>
                <w:sz w:val="26"/>
                <w:szCs w:val="26"/>
                <w:cs/>
                <w:lang w:val="en-US" w:bidi="th-TH"/>
              </w:rPr>
            </w:pPr>
            <w:r w:rsidRPr="001573BA">
              <w:rPr>
                <w:rFonts w:ascii="CordiaUPC" w:hAnsi="CordiaUPC" w:cs="CordiaUPC"/>
                <w:b/>
                <w:bCs/>
                <w:i/>
                <w:iCs/>
                <w:sz w:val="26"/>
                <w:szCs w:val="26"/>
              </w:rPr>
              <w:t>Loans to customers and accrued interest receivables</w:t>
            </w:r>
            <w:r w:rsidRPr="001573BA">
              <w:rPr>
                <w:rFonts w:ascii="CordiaUPC" w:hAnsi="CordiaUPC" w:cs="CordiaUPC"/>
                <w:b/>
                <w:bCs/>
                <w:i/>
                <w:iCs/>
                <w:sz w:val="26"/>
                <w:szCs w:val="26"/>
                <w:lang w:val="en-US" w:bidi="th-TH"/>
              </w:rPr>
              <w:t>,</w:t>
            </w:r>
            <w:r w:rsidRPr="001573BA">
              <w:rPr>
                <w:rFonts w:ascii="CordiaUPC" w:hAnsi="CordiaUPC" w:cs="CordiaUPC"/>
                <w:b/>
                <w:bCs/>
                <w:i/>
                <w:iCs/>
                <w:sz w:val="26"/>
                <w:szCs w:val="26"/>
              </w:rPr>
              <w:t xml:space="preserve"> net</w:t>
            </w:r>
          </w:p>
        </w:tc>
        <w:tc>
          <w:tcPr>
            <w:tcW w:w="1170" w:type="dxa"/>
          </w:tcPr>
          <w:p w14:paraId="7C692815" w14:textId="77777777" w:rsidR="00A542D5" w:rsidRPr="001573BA" w:rsidRDefault="00A542D5" w:rsidP="005E3A85">
            <w:pPr>
              <w:tabs>
                <w:tab w:val="decimal" w:pos="885"/>
              </w:tabs>
              <w:spacing w:line="240" w:lineRule="exact"/>
              <w:ind w:left="-105"/>
              <w:rPr>
                <w:rFonts w:ascii="CordiaUPC" w:hAnsi="CordiaUPC" w:cs="CordiaUPC"/>
                <w:sz w:val="26"/>
                <w:szCs w:val="26"/>
              </w:rPr>
            </w:pPr>
          </w:p>
        </w:tc>
        <w:tc>
          <w:tcPr>
            <w:tcW w:w="1126" w:type="dxa"/>
          </w:tcPr>
          <w:p w14:paraId="6933981A" w14:textId="77777777" w:rsidR="00A542D5" w:rsidRPr="001573BA" w:rsidRDefault="00A542D5" w:rsidP="005E3A85">
            <w:pPr>
              <w:tabs>
                <w:tab w:val="decimal" w:pos="885"/>
              </w:tabs>
              <w:spacing w:line="240" w:lineRule="exact"/>
              <w:ind w:left="-105"/>
              <w:rPr>
                <w:rFonts w:ascii="CordiaUPC" w:hAnsi="CordiaUPC" w:cs="CordiaUPC"/>
                <w:sz w:val="26"/>
                <w:szCs w:val="26"/>
              </w:rPr>
            </w:pPr>
          </w:p>
        </w:tc>
        <w:tc>
          <w:tcPr>
            <w:tcW w:w="1166" w:type="dxa"/>
          </w:tcPr>
          <w:p w14:paraId="7B5EFBA0" w14:textId="77777777" w:rsidR="00A542D5" w:rsidRPr="001573BA" w:rsidRDefault="00A542D5" w:rsidP="005E3A85">
            <w:pPr>
              <w:tabs>
                <w:tab w:val="decimal" w:pos="885"/>
              </w:tabs>
              <w:spacing w:line="240" w:lineRule="exact"/>
              <w:ind w:left="-105"/>
              <w:rPr>
                <w:rFonts w:ascii="CordiaUPC" w:hAnsi="CordiaUPC" w:cs="CordiaUPC"/>
                <w:sz w:val="26"/>
                <w:szCs w:val="26"/>
              </w:rPr>
            </w:pPr>
          </w:p>
        </w:tc>
        <w:tc>
          <w:tcPr>
            <w:tcW w:w="1140" w:type="dxa"/>
          </w:tcPr>
          <w:p w14:paraId="05E835B2" w14:textId="77777777" w:rsidR="00A542D5" w:rsidRPr="001573BA" w:rsidRDefault="00A542D5" w:rsidP="005E3A85">
            <w:pPr>
              <w:tabs>
                <w:tab w:val="decimal" w:pos="885"/>
              </w:tabs>
              <w:spacing w:line="240" w:lineRule="exact"/>
              <w:ind w:left="-105"/>
              <w:rPr>
                <w:rFonts w:ascii="CordiaUPC" w:hAnsi="CordiaUPC" w:cs="CordiaUPC"/>
                <w:sz w:val="26"/>
                <w:szCs w:val="26"/>
              </w:rPr>
            </w:pPr>
          </w:p>
        </w:tc>
      </w:tr>
      <w:tr w:rsidR="001239E9" w:rsidRPr="001573BA" w14:paraId="4FECE677" w14:textId="77777777" w:rsidTr="005E3A85">
        <w:tc>
          <w:tcPr>
            <w:tcW w:w="4478" w:type="dxa"/>
          </w:tcPr>
          <w:p w14:paraId="6CAE43C9"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sz w:val="26"/>
                <w:szCs w:val="26"/>
              </w:rPr>
              <w:t>Low</w:t>
            </w:r>
          </w:p>
        </w:tc>
        <w:tc>
          <w:tcPr>
            <w:tcW w:w="404" w:type="dxa"/>
          </w:tcPr>
          <w:p w14:paraId="746B5BB2" w14:textId="77777777" w:rsidR="001239E9" w:rsidRPr="001573BA" w:rsidRDefault="001239E9" w:rsidP="001239E9">
            <w:pPr>
              <w:spacing w:line="240" w:lineRule="exact"/>
              <w:jc w:val="center"/>
              <w:rPr>
                <w:rFonts w:ascii="CordiaUPC" w:hAnsi="CordiaUPC" w:cs="CordiaUPC"/>
                <w:sz w:val="26"/>
                <w:szCs w:val="26"/>
              </w:rPr>
            </w:pPr>
          </w:p>
        </w:tc>
        <w:tc>
          <w:tcPr>
            <w:tcW w:w="1170" w:type="dxa"/>
            <w:vAlign w:val="bottom"/>
          </w:tcPr>
          <w:p w14:paraId="55A9A83C" w14:textId="5B876699" w:rsidR="001239E9" w:rsidRPr="001573BA" w:rsidRDefault="001239E9" w:rsidP="001239E9">
            <w:pPr>
              <w:tabs>
                <w:tab w:val="decimal" w:pos="885"/>
              </w:tabs>
              <w:spacing w:line="240" w:lineRule="exact"/>
              <w:ind w:left="-105"/>
              <w:rPr>
                <w:rFonts w:ascii="CordiaUPC" w:hAnsi="CordiaUPC" w:cs="CordiaUPC"/>
                <w:sz w:val="26"/>
                <w:szCs w:val="26"/>
                <w:cs/>
                <w:lang w:bidi="th-TH"/>
              </w:rPr>
            </w:pPr>
            <w:r w:rsidRPr="001573BA">
              <w:rPr>
                <w:rFonts w:ascii="CordiaUPC" w:hAnsi="CordiaUPC" w:cs="CordiaUPC"/>
                <w:sz w:val="26"/>
                <w:szCs w:val="26"/>
                <w:lang w:bidi="th-TH"/>
              </w:rPr>
              <w:t>799,832</w:t>
            </w:r>
          </w:p>
        </w:tc>
        <w:tc>
          <w:tcPr>
            <w:tcW w:w="1126" w:type="dxa"/>
            <w:vAlign w:val="bottom"/>
          </w:tcPr>
          <w:p w14:paraId="68A7E747" w14:textId="16F59752" w:rsidR="001239E9" w:rsidRPr="001573BA" w:rsidRDefault="001239E9" w:rsidP="001239E9">
            <w:pPr>
              <w:tabs>
                <w:tab w:val="decimal" w:pos="790"/>
              </w:tabs>
              <w:spacing w:line="240" w:lineRule="exact"/>
              <w:ind w:left="-105"/>
              <w:jc w:val="center"/>
              <w:rPr>
                <w:rFonts w:ascii="CordiaUPC" w:eastAsia="Times New Roman" w:hAnsi="CordiaUPC" w:cs="CordiaUPC"/>
                <w:sz w:val="26"/>
                <w:szCs w:val="26"/>
                <w:lang w:bidi="th-TH"/>
              </w:rPr>
            </w:pPr>
            <w:r w:rsidRPr="001573BA">
              <w:rPr>
                <w:rFonts w:ascii="CordiaUPC" w:eastAsia="Times New Roman" w:hAnsi="CordiaUPC" w:cs="CordiaUPC" w:hint="cs"/>
                <w:sz w:val="26"/>
                <w:szCs w:val="26"/>
                <w:cs/>
                <w:lang w:bidi="th-TH"/>
              </w:rPr>
              <w:t>-</w:t>
            </w:r>
          </w:p>
        </w:tc>
        <w:tc>
          <w:tcPr>
            <w:tcW w:w="1166" w:type="dxa"/>
          </w:tcPr>
          <w:p w14:paraId="0C6074B3" w14:textId="4D75F4B1" w:rsidR="001239E9" w:rsidRPr="001573BA" w:rsidRDefault="001239E9" w:rsidP="001239E9">
            <w:pPr>
              <w:tabs>
                <w:tab w:val="decimal" w:pos="790"/>
              </w:tabs>
              <w:spacing w:line="240" w:lineRule="exact"/>
              <w:ind w:left="-105"/>
              <w:jc w:val="center"/>
              <w:rPr>
                <w:rFonts w:ascii="CordiaUPC" w:hAnsi="CordiaUPC" w:cs="CordiaUPC"/>
                <w:sz w:val="26"/>
                <w:szCs w:val="26"/>
              </w:rPr>
            </w:pPr>
            <w:r w:rsidRPr="001573BA">
              <w:rPr>
                <w:rFonts w:ascii="CordiaUPC" w:eastAsia="Times New Roman" w:hAnsi="CordiaUPC" w:cs="CordiaUPC" w:hint="cs"/>
                <w:sz w:val="26"/>
                <w:szCs w:val="26"/>
                <w:cs/>
              </w:rPr>
              <w:t>-</w:t>
            </w:r>
          </w:p>
        </w:tc>
        <w:tc>
          <w:tcPr>
            <w:tcW w:w="1140" w:type="dxa"/>
            <w:vAlign w:val="bottom"/>
          </w:tcPr>
          <w:p w14:paraId="6B69ABB3" w14:textId="414528FC"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lang w:bidi="th-TH"/>
              </w:rPr>
              <w:t>799,832</w:t>
            </w:r>
          </w:p>
        </w:tc>
      </w:tr>
      <w:tr w:rsidR="001239E9" w:rsidRPr="001573BA" w14:paraId="052CB4A2" w14:textId="77777777" w:rsidTr="00C54E51">
        <w:tc>
          <w:tcPr>
            <w:tcW w:w="4478" w:type="dxa"/>
          </w:tcPr>
          <w:p w14:paraId="4E52478F"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sz w:val="26"/>
                <w:szCs w:val="26"/>
              </w:rPr>
              <w:t>Medium</w:t>
            </w:r>
          </w:p>
        </w:tc>
        <w:tc>
          <w:tcPr>
            <w:tcW w:w="404" w:type="dxa"/>
          </w:tcPr>
          <w:p w14:paraId="45901B1B" w14:textId="77777777" w:rsidR="001239E9" w:rsidRPr="001573BA" w:rsidRDefault="001239E9" w:rsidP="001239E9">
            <w:pPr>
              <w:spacing w:line="240" w:lineRule="exact"/>
              <w:jc w:val="center"/>
              <w:rPr>
                <w:rFonts w:ascii="CordiaUPC" w:hAnsi="CordiaUPC" w:cs="CordiaUPC"/>
                <w:sz w:val="26"/>
                <w:szCs w:val="26"/>
              </w:rPr>
            </w:pPr>
          </w:p>
        </w:tc>
        <w:tc>
          <w:tcPr>
            <w:tcW w:w="1170" w:type="dxa"/>
            <w:vAlign w:val="bottom"/>
          </w:tcPr>
          <w:p w14:paraId="446CB2B3" w14:textId="513B06B5" w:rsidR="001239E9" w:rsidRPr="001573BA" w:rsidRDefault="004C7CCF" w:rsidP="001239E9">
            <w:pPr>
              <w:tabs>
                <w:tab w:val="decimal" w:pos="885"/>
              </w:tabs>
              <w:spacing w:line="240" w:lineRule="exact"/>
              <w:ind w:left="-105"/>
              <w:rPr>
                <w:rFonts w:ascii="CordiaUPC" w:hAnsi="CordiaUPC" w:cs="CordiaUPC"/>
                <w:sz w:val="26"/>
                <w:szCs w:val="26"/>
                <w:lang w:val="en-US"/>
              </w:rPr>
            </w:pPr>
            <w:r w:rsidRPr="001573BA">
              <w:rPr>
                <w:rFonts w:ascii="CordiaUPC" w:hAnsi="CordiaUPC" w:cs="CordiaUPC"/>
                <w:sz w:val="26"/>
                <w:szCs w:val="26"/>
              </w:rPr>
              <w:t>293,847</w:t>
            </w:r>
          </w:p>
        </w:tc>
        <w:tc>
          <w:tcPr>
            <w:tcW w:w="1126" w:type="dxa"/>
            <w:shd w:val="clear" w:color="auto" w:fill="auto"/>
            <w:vAlign w:val="bottom"/>
          </w:tcPr>
          <w:p w14:paraId="19105957" w14:textId="04A4C073" w:rsidR="001239E9" w:rsidRPr="001573BA" w:rsidRDefault="001239E9" w:rsidP="001239E9">
            <w:pPr>
              <w:tabs>
                <w:tab w:val="decimal" w:pos="790"/>
              </w:tabs>
              <w:spacing w:line="240" w:lineRule="exact"/>
              <w:ind w:left="-105"/>
              <w:jc w:val="center"/>
              <w:rPr>
                <w:rFonts w:ascii="CordiaUPC" w:eastAsia="Times New Roman" w:hAnsi="CordiaUPC" w:cs="CordiaUPC"/>
                <w:sz w:val="26"/>
                <w:szCs w:val="26"/>
              </w:rPr>
            </w:pPr>
            <w:r w:rsidRPr="001573BA">
              <w:rPr>
                <w:rFonts w:ascii="CordiaUPC" w:eastAsia="Times New Roman" w:hAnsi="CordiaUPC" w:cs="CordiaUPC"/>
                <w:sz w:val="26"/>
                <w:szCs w:val="26"/>
              </w:rPr>
              <w:t>6</w:t>
            </w:r>
            <w:r w:rsidR="00ED1470" w:rsidRPr="001573BA">
              <w:rPr>
                <w:rFonts w:ascii="CordiaUPC" w:eastAsia="Times New Roman" w:hAnsi="CordiaUPC" w:cs="CordiaUPC"/>
                <w:sz w:val="26"/>
                <w:szCs w:val="26"/>
              </w:rPr>
              <w:t>3</w:t>
            </w:r>
            <w:r w:rsidRPr="001573BA">
              <w:rPr>
                <w:rFonts w:ascii="CordiaUPC" w:eastAsia="Times New Roman" w:hAnsi="CordiaUPC" w:cs="CordiaUPC"/>
                <w:sz w:val="26"/>
                <w:szCs w:val="26"/>
              </w:rPr>
              <w:t>,266</w:t>
            </w:r>
          </w:p>
        </w:tc>
        <w:tc>
          <w:tcPr>
            <w:tcW w:w="1166" w:type="dxa"/>
            <w:vAlign w:val="bottom"/>
          </w:tcPr>
          <w:p w14:paraId="2340300E" w14:textId="4138FA1A"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hint="cs"/>
                <w:sz w:val="26"/>
                <w:szCs w:val="26"/>
                <w:cs/>
              </w:rPr>
              <w:t>-</w:t>
            </w:r>
          </w:p>
        </w:tc>
        <w:tc>
          <w:tcPr>
            <w:tcW w:w="1140" w:type="dxa"/>
            <w:vAlign w:val="bottom"/>
          </w:tcPr>
          <w:p w14:paraId="70804D91" w14:textId="43570CE5"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357,113</w:t>
            </w:r>
          </w:p>
        </w:tc>
      </w:tr>
      <w:tr w:rsidR="001239E9" w:rsidRPr="001573BA" w14:paraId="754EDF3F" w14:textId="77777777" w:rsidTr="005E3A85">
        <w:tc>
          <w:tcPr>
            <w:tcW w:w="4478" w:type="dxa"/>
          </w:tcPr>
          <w:p w14:paraId="1F1A4F32"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sz w:val="26"/>
                <w:szCs w:val="26"/>
              </w:rPr>
              <w:t>High</w:t>
            </w:r>
          </w:p>
        </w:tc>
        <w:tc>
          <w:tcPr>
            <w:tcW w:w="404" w:type="dxa"/>
          </w:tcPr>
          <w:p w14:paraId="4F5CE850" w14:textId="77777777" w:rsidR="001239E9" w:rsidRPr="001573BA" w:rsidRDefault="001239E9" w:rsidP="001239E9">
            <w:pPr>
              <w:spacing w:line="240" w:lineRule="exact"/>
              <w:jc w:val="center"/>
              <w:rPr>
                <w:rFonts w:ascii="CordiaUPC" w:hAnsi="CordiaUPC" w:cs="CordiaUPC"/>
                <w:sz w:val="26"/>
                <w:szCs w:val="26"/>
              </w:rPr>
            </w:pPr>
          </w:p>
        </w:tc>
        <w:tc>
          <w:tcPr>
            <w:tcW w:w="1170" w:type="dxa"/>
            <w:vAlign w:val="bottom"/>
          </w:tcPr>
          <w:p w14:paraId="3A4912EA" w14:textId="5344DFB8" w:rsidR="001239E9" w:rsidRPr="001573BA" w:rsidRDefault="001239E9" w:rsidP="001239E9">
            <w:pPr>
              <w:tabs>
                <w:tab w:val="decimal" w:pos="885"/>
              </w:tabs>
              <w:spacing w:line="240" w:lineRule="exact"/>
              <w:ind w:left="-105"/>
              <w:rPr>
                <w:rFonts w:ascii="CordiaUPC" w:hAnsi="CordiaUPC" w:cs="CordiaUPC"/>
                <w:sz w:val="26"/>
                <w:szCs w:val="26"/>
                <w:lang w:val="en-US" w:bidi="th-TH"/>
              </w:rPr>
            </w:pPr>
            <w:r w:rsidRPr="001573BA">
              <w:rPr>
                <w:rFonts w:ascii="CordiaUPC" w:hAnsi="CordiaUPC" w:cs="CordiaUPC"/>
                <w:sz w:val="26"/>
                <w:szCs w:val="26"/>
              </w:rPr>
              <w:t>2</w:t>
            </w:r>
          </w:p>
        </w:tc>
        <w:tc>
          <w:tcPr>
            <w:tcW w:w="1126" w:type="dxa"/>
            <w:vAlign w:val="bottom"/>
          </w:tcPr>
          <w:p w14:paraId="20676A49" w14:textId="7577C5E2" w:rsidR="001239E9" w:rsidRPr="001573BA" w:rsidRDefault="001239E9" w:rsidP="001239E9">
            <w:pPr>
              <w:tabs>
                <w:tab w:val="decimal" w:pos="790"/>
              </w:tabs>
              <w:spacing w:line="240" w:lineRule="exact"/>
              <w:ind w:left="-105"/>
              <w:jc w:val="center"/>
              <w:rPr>
                <w:rFonts w:ascii="CordiaUPC" w:eastAsia="Times New Roman" w:hAnsi="CordiaUPC" w:cs="CordiaUPC"/>
                <w:sz w:val="26"/>
                <w:szCs w:val="26"/>
              </w:rPr>
            </w:pPr>
            <w:r w:rsidRPr="001573BA">
              <w:rPr>
                <w:rFonts w:ascii="CordiaUPC" w:eastAsia="Times New Roman" w:hAnsi="CordiaUPC" w:cs="CordiaUPC"/>
                <w:sz w:val="26"/>
                <w:szCs w:val="26"/>
              </w:rPr>
              <w:t>53</w:t>
            </w:r>
            <w:r w:rsidRPr="001573BA">
              <w:rPr>
                <w:rFonts w:ascii="CordiaUPC" w:eastAsia="Times New Roman" w:hAnsi="CordiaUPC" w:cs="CordiaUPC"/>
                <w:sz w:val="26"/>
                <w:szCs w:val="26"/>
                <w:lang w:val="en-US" w:bidi="th-TH"/>
              </w:rPr>
              <w:t>,</w:t>
            </w:r>
            <w:r w:rsidRPr="001573BA">
              <w:rPr>
                <w:rFonts w:ascii="CordiaUPC" w:eastAsia="Times New Roman" w:hAnsi="CordiaUPC" w:cs="CordiaUPC"/>
                <w:sz w:val="26"/>
                <w:szCs w:val="26"/>
              </w:rPr>
              <w:t>373</w:t>
            </w:r>
          </w:p>
        </w:tc>
        <w:tc>
          <w:tcPr>
            <w:tcW w:w="1166" w:type="dxa"/>
            <w:vAlign w:val="bottom"/>
          </w:tcPr>
          <w:p w14:paraId="3A652CBD" w14:textId="41DF7C14"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hint="cs"/>
                <w:sz w:val="26"/>
                <w:szCs w:val="26"/>
                <w:cs/>
              </w:rPr>
              <w:t>-</w:t>
            </w:r>
          </w:p>
        </w:tc>
        <w:tc>
          <w:tcPr>
            <w:tcW w:w="1140" w:type="dxa"/>
            <w:vAlign w:val="bottom"/>
          </w:tcPr>
          <w:p w14:paraId="56722DAB" w14:textId="0C15E717"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53,375</w:t>
            </w:r>
          </w:p>
        </w:tc>
      </w:tr>
      <w:tr w:rsidR="001239E9" w:rsidRPr="001573BA" w14:paraId="5E45DA5C" w14:textId="77777777" w:rsidTr="005E3A85">
        <w:tc>
          <w:tcPr>
            <w:tcW w:w="4478" w:type="dxa"/>
          </w:tcPr>
          <w:p w14:paraId="6DD763D4"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sz w:val="26"/>
                <w:szCs w:val="26"/>
              </w:rPr>
              <w:t>NPLs</w:t>
            </w:r>
          </w:p>
        </w:tc>
        <w:tc>
          <w:tcPr>
            <w:tcW w:w="404" w:type="dxa"/>
          </w:tcPr>
          <w:p w14:paraId="7B1DA43D" w14:textId="77777777" w:rsidR="001239E9" w:rsidRPr="001573BA" w:rsidRDefault="001239E9" w:rsidP="001239E9">
            <w:pPr>
              <w:spacing w:line="240" w:lineRule="exact"/>
              <w:jc w:val="center"/>
              <w:rPr>
                <w:rFonts w:ascii="CordiaUPC" w:hAnsi="CordiaUPC" w:cs="CordiaUPC"/>
                <w:sz w:val="26"/>
                <w:szCs w:val="26"/>
              </w:rPr>
            </w:pPr>
          </w:p>
        </w:tc>
        <w:tc>
          <w:tcPr>
            <w:tcW w:w="1170" w:type="dxa"/>
            <w:vAlign w:val="bottom"/>
          </w:tcPr>
          <w:p w14:paraId="3B32AB7A" w14:textId="1447863D"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lang w:bidi="th-TH"/>
              </w:rPr>
            </w:pPr>
            <w:r w:rsidRPr="001573BA">
              <w:rPr>
                <w:rFonts w:ascii="CordiaUPC" w:hAnsi="CordiaUPC" w:cs="CordiaUPC" w:hint="cs"/>
                <w:sz w:val="26"/>
                <w:szCs w:val="26"/>
                <w:cs/>
                <w:lang w:bidi="th-TH"/>
              </w:rPr>
              <w:t>-</w:t>
            </w:r>
          </w:p>
        </w:tc>
        <w:tc>
          <w:tcPr>
            <w:tcW w:w="1126" w:type="dxa"/>
          </w:tcPr>
          <w:p w14:paraId="21E92FC7" w14:textId="2D812BB4" w:rsidR="001239E9" w:rsidRPr="001573BA" w:rsidRDefault="001239E9" w:rsidP="001239E9">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1166" w:type="dxa"/>
            <w:vAlign w:val="bottom"/>
          </w:tcPr>
          <w:p w14:paraId="09DAB193" w14:textId="2730DB5B"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38,976</w:t>
            </w:r>
          </w:p>
        </w:tc>
        <w:tc>
          <w:tcPr>
            <w:tcW w:w="1140" w:type="dxa"/>
            <w:vAlign w:val="bottom"/>
          </w:tcPr>
          <w:p w14:paraId="25DB046F" w14:textId="52A6BE6C" w:rsidR="001239E9" w:rsidRPr="001573BA" w:rsidRDefault="009158B6"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38,976</w:t>
            </w:r>
          </w:p>
        </w:tc>
      </w:tr>
      <w:tr w:rsidR="001239E9" w:rsidRPr="001573BA" w14:paraId="26F8463B" w14:textId="77777777" w:rsidTr="005E3A85">
        <w:tc>
          <w:tcPr>
            <w:tcW w:w="4478" w:type="dxa"/>
          </w:tcPr>
          <w:p w14:paraId="38D6D290" w14:textId="77777777" w:rsidR="001239E9" w:rsidRPr="001573BA" w:rsidRDefault="001239E9" w:rsidP="001239E9">
            <w:pPr>
              <w:spacing w:line="240" w:lineRule="exact"/>
              <w:ind w:right="-104"/>
              <w:rPr>
                <w:rFonts w:ascii="CordiaUPC" w:hAnsi="CordiaUPC" w:cs="CordiaUPC"/>
                <w:b/>
                <w:bCs/>
                <w:sz w:val="26"/>
                <w:szCs w:val="26"/>
              </w:rPr>
            </w:pPr>
            <w:r w:rsidRPr="001573BA">
              <w:rPr>
                <w:rFonts w:ascii="CordiaUPC" w:hAnsi="CordiaUPC" w:cs="CordiaUPC"/>
                <w:b/>
                <w:bCs/>
                <w:sz w:val="26"/>
                <w:szCs w:val="26"/>
              </w:rPr>
              <w:t>Gross carrying amount</w:t>
            </w:r>
          </w:p>
        </w:tc>
        <w:tc>
          <w:tcPr>
            <w:tcW w:w="404" w:type="dxa"/>
          </w:tcPr>
          <w:p w14:paraId="2458C1AB" w14:textId="77777777" w:rsidR="001239E9" w:rsidRPr="001573BA" w:rsidRDefault="001239E9" w:rsidP="001239E9">
            <w:pPr>
              <w:spacing w:line="240" w:lineRule="exact"/>
              <w:jc w:val="center"/>
              <w:rPr>
                <w:rFonts w:ascii="CordiaUPC" w:hAnsi="CordiaUPC" w:cs="CordiaUPC"/>
                <w:sz w:val="26"/>
                <w:szCs w:val="26"/>
              </w:rPr>
            </w:pPr>
          </w:p>
        </w:tc>
        <w:tc>
          <w:tcPr>
            <w:tcW w:w="1170" w:type="dxa"/>
            <w:vAlign w:val="bottom"/>
          </w:tcPr>
          <w:p w14:paraId="7C0A9169" w14:textId="63C0C5C3" w:rsidR="001239E9" w:rsidRPr="001573BA" w:rsidRDefault="001239E9" w:rsidP="001239E9">
            <w:pPr>
              <w:tabs>
                <w:tab w:val="decimal" w:pos="885"/>
              </w:tabs>
              <w:spacing w:line="240" w:lineRule="exact"/>
              <w:ind w:left="-105"/>
              <w:rPr>
                <w:rFonts w:ascii="CordiaUPC" w:hAnsi="CordiaUPC" w:cs="CordiaUPC"/>
                <w:b/>
                <w:bCs/>
                <w:sz w:val="26"/>
                <w:szCs w:val="26"/>
              </w:rPr>
            </w:pPr>
            <w:r w:rsidRPr="001573BA">
              <w:rPr>
                <w:rFonts w:ascii="CordiaUPC" w:hAnsi="CordiaUPC" w:cs="CordiaUPC"/>
                <w:b/>
                <w:bCs/>
                <w:sz w:val="26"/>
                <w:szCs w:val="26"/>
              </w:rPr>
              <w:t>1,093,681</w:t>
            </w:r>
          </w:p>
        </w:tc>
        <w:tc>
          <w:tcPr>
            <w:tcW w:w="1126" w:type="dxa"/>
            <w:vAlign w:val="bottom"/>
          </w:tcPr>
          <w:p w14:paraId="3C79769C" w14:textId="1AE85971" w:rsidR="001239E9" w:rsidRPr="001573BA" w:rsidRDefault="009158B6" w:rsidP="001239E9">
            <w:pPr>
              <w:tabs>
                <w:tab w:val="decimal" w:pos="790"/>
              </w:tabs>
              <w:spacing w:line="240" w:lineRule="exact"/>
              <w:ind w:left="-105"/>
              <w:jc w:val="center"/>
              <w:rPr>
                <w:rFonts w:ascii="CordiaUPC" w:eastAsia="Times New Roman" w:hAnsi="CordiaUPC" w:cs="CordiaUPC"/>
                <w:b/>
                <w:bCs/>
                <w:sz w:val="26"/>
                <w:szCs w:val="26"/>
              </w:rPr>
            </w:pPr>
            <w:r w:rsidRPr="001573BA">
              <w:rPr>
                <w:rFonts w:ascii="CordiaUPC" w:eastAsia="Times New Roman" w:hAnsi="CordiaUPC" w:cs="CordiaUPC"/>
                <w:b/>
                <w:bCs/>
                <w:sz w:val="26"/>
                <w:szCs w:val="26"/>
              </w:rPr>
              <w:t>116,639</w:t>
            </w:r>
          </w:p>
        </w:tc>
        <w:tc>
          <w:tcPr>
            <w:tcW w:w="1166" w:type="dxa"/>
            <w:vAlign w:val="bottom"/>
          </w:tcPr>
          <w:p w14:paraId="1AC8161E" w14:textId="40BD18CC" w:rsidR="001239E9" w:rsidRPr="001573BA" w:rsidRDefault="001239E9" w:rsidP="001239E9">
            <w:pPr>
              <w:tabs>
                <w:tab w:val="decimal" w:pos="885"/>
              </w:tabs>
              <w:spacing w:line="240" w:lineRule="exact"/>
              <w:ind w:left="-105"/>
              <w:rPr>
                <w:rFonts w:ascii="CordiaUPC" w:hAnsi="CordiaUPC" w:cs="CordiaUPC"/>
                <w:b/>
                <w:bCs/>
                <w:sz w:val="26"/>
                <w:szCs w:val="26"/>
                <w:cs/>
                <w:lang w:bidi="th-TH"/>
              </w:rPr>
            </w:pPr>
            <w:r w:rsidRPr="001573BA">
              <w:rPr>
                <w:rFonts w:ascii="CordiaUPC" w:hAnsi="CordiaUPC" w:cs="CordiaUPC"/>
                <w:b/>
                <w:bCs/>
                <w:sz w:val="26"/>
                <w:szCs w:val="26"/>
                <w:lang w:bidi="th-TH"/>
              </w:rPr>
              <w:t>38,976</w:t>
            </w:r>
          </w:p>
        </w:tc>
        <w:tc>
          <w:tcPr>
            <w:tcW w:w="1140" w:type="dxa"/>
            <w:vAlign w:val="bottom"/>
          </w:tcPr>
          <w:p w14:paraId="09052F67" w14:textId="3A9C0524" w:rsidR="001239E9" w:rsidRPr="001573BA" w:rsidRDefault="009158B6" w:rsidP="001239E9">
            <w:pPr>
              <w:tabs>
                <w:tab w:val="decimal" w:pos="885"/>
              </w:tabs>
              <w:spacing w:line="240" w:lineRule="exact"/>
              <w:ind w:left="-105"/>
              <w:rPr>
                <w:rFonts w:ascii="CordiaUPC" w:hAnsi="CordiaUPC" w:cs="CordiaUPC"/>
                <w:b/>
                <w:bCs/>
                <w:sz w:val="26"/>
                <w:szCs w:val="26"/>
                <w:cs/>
                <w:lang w:bidi="th-TH"/>
              </w:rPr>
            </w:pPr>
            <w:r w:rsidRPr="001573BA">
              <w:rPr>
                <w:rFonts w:ascii="CordiaUPC" w:hAnsi="CordiaUPC" w:cs="CordiaUPC"/>
                <w:b/>
                <w:bCs/>
                <w:sz w:val="26"/>
                <w:szCs w:val="26"/>
                <w:lang w:bidi="th-TH"/>
              </w:rPr>
              <w:t>1,249,296</w:t>
            </w:r>
          </w:p>
        </w:tc>
      </w:tr>
      <w:tr w:rsidR="001239E9" w:rsidRPr="001573BA" w14:paraId="1E0DEF52" w14:textId="77777777" w:rsidTr="005E3A85">
        <w:tc>
          <w:tcPr>
            <w:tcW w:w="4478" w:type="dxa"/>
            <w:tcBorders>
              <w:bottom w:val="nil"/>
            </w:tcBorders>
          </w:tcPr>
          <w:p w14:paraId="1DAB07AC"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i/>
                <w:iCs/>
                <w:sz w:val="26"/>
                <w:szCs w:val="26"/>
              </w:rPr>
              <w:t xml:space="preserve">Less </w:t>
            </w:r>
            <w:r w:rsidRPr="001573BA">
              <w:rPr>
                <w:rFonts w:ascii="CordiaUPC" w:hAnsi="CordiaUPC" w:cs="CordiaUPC"/>
                <w:sz w:val="26"/>
                <w:szCs w:val="26"/>
              </w:rPr>
              <w:t>allowance for expected credit loss</w:t>
            </w:r>
          </w:p>
        </w:tc>
        <w:tc>
          <w:tcPr>
            <w:tcW w:w="404" w:type="dxa"/>
            <w:tcBorders>
              <w:bottom w:val="nil"/>
            </w:tcBorders>
          </w:tcPr>
          <w:p w14:paraId="45521AD7" w14:textId="77777777" w:rsidR="001239E9" w:rsidRPr="001573BA" w:rsidRDefault="001239E9" w:rsidP="001239E9">
            <w:pPr>
              <w:spacing w:line="240" w:lineRule="exact"/>
              <w:jc w:val="center"/>
              <w:rPr>
                <w:rFonts w:ascii="CordiaUPC" w:hAnsi="CordiaUPC" w:cs="CordiaUPC"/>
                <w:sz w:val="26"/>
                <w:szCs w:val="26"/>
              </w:rPr>
            </w:pPr>
          </w:p>
        </w:tc>
        <w:tc>
          <w:tcPr>
            <w:tcW w:w="1170" w:type="dxa"/>
            <w:tcBorders>
              <w:bottom w:val="nil"/>
            </w:tcBorders>
          </w:tcPr>
          <w:p w14:paraId="79DC7D46" w14:textId="33B57637"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(15,315)</w:t>
            </w:r>
          </w:p>
        </w:tc>
        <w:tc>
          <w:tcPr>
            <w:tcW w:w="1126" w:type="dxa"/>
            <w:tcBorders>
              <w:bottom w:val="nil"/>
            </w:tcBorders>
          </w:tcPr>
          <w:p w14:paraId="1ABED819" w14:textId="1FFDE5B3" w:rsidR="001239E9" w:rsidRPr="001573BA" w:rsidRDefault="009158B6" w:rsidP="001239E9">
            <w:pPr>
              <w:pBdr>
                <w:bottom w:val="single" w:sz="4" w:space="1" w:color="auto"/>
              </w:pBdr>
              <w:tabs>
                <w:tab w:val="decimal" w:pos="897"/>
              </w:tabs>
              <w:spacing w:line="240" w:lineRule="exact"/>
              <w:ind w:left="-105"/>
              <w:jc w:val="center"/>
              <w:rPr>
                <w:rFonts w:ascii="CordiaUPC" w:eastAsia="Times New Roman" w:hAnsi="CordiaUPC" w:cs="CordiaUPC"/>
                <w:sz w:val="26"/>
                <w:szCs w:val="26"/>
                <w:cs/>
                <w:lang w:bidi="th-TH"/>
              </w:rPr>
            </w:pPr>
            <w:r w:rsidRPr="001573BA">
              <w:rPr>
                <w:rFonts w:ascii="CordiaUPC" w:eastAsia="Times New Roman" w:hAnsi="CordiaUPC" w:cs="CordiaUPC"/>
                <w:sz w:val="26"/>
                <w:szCs w:val="26"/>
                <w:lang w:bidi="th-TH"/>
              </w:rPr>
              <w:t>(26,972)</w:t>
            </w:r>
          </w:p>
        </w:tc>
        <w:tc>
          <w:tcPr>
            <w:tcW w:w="1166" w:type="dxa"/>
            <w:tcBorders>
              <w:bottom w:val="nil"/>
            </w:tcBorders>
          </w:tcPr>
          <w:p w14:paraId="2674FFB0" w14:textId="08237091" w:rsidR="001239E9" w:rsidRPr="001573BA" w:rsidRDefault="009158B6"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(16,720)</w:t>
            </w:r>
          </w:p>
        </w:tc>
        <w:tc>
          <w:tcPr>
            <w:tcW w:w="1140" w:type="dxa"/>
            <w:tcBorders>
              <w:bottom w:val="nil"/>
            </w:tcBorders>
          </w:tcPr>
          <w:p w14:paraId="7181DD26" w14:textId="40803084" w:rsidR="001239E9" w:rsidRPr="001573BA" w:rsidRDefault="009158B6"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(59,007)</w:t>
            </w:r>
          </w:p>
        </w:tc>
      </w:tr>
      <w:tr w:rsidR="001239E9" w:rsidRPr="001573BA" w14:paraId="3212C2DF" w14:textId="77777777" w:rsidTr="005E3A85">
        <w:tc>
          <w:tcPr>
            <w:tcW w:w="4478" w:type="dxa"/>
            <w:tcBorders>
              <w:bottom w:val="nil"/>
            </w:tcBorders>
          </w:tcPr>
          <w:p w14:paraId="17A2E1A7" w14:textId="77777777" w:rsidR="001239E9" w:rsidRPr="001573BA" w:rsidRDefault="001239E9" w:rsidP="001239E9">
            <w:pPr>
              <w:tabs>
                <w:tab w:val="right" w:pos="4208"/>
              </w:tabs>
              <w:spacing w:line="240" w:lineRule="exact"/>
              <w:ind w:right="-104"/>
              <w:rPr>
                <w:rFonts w:ascii="CordiaUPC" w:hAnsi="CordiaUPC" w:cs="CordiaUPC"/>
                <w:sz w:val="26"/>
                <w:szCs w:val="26"/>
              </w:rPr>
            </w:pPr>
            <w:r w:rsidRPr="001573BA">
              <w:rPr>
                <w:rFonts w:ascii="CordiaUPC" w:hAnsi="CordiaUPC" w:cs="CordiaUPC"/>
                <w:b/>
                <w:bCs/>
                <w:sz w:val="26"/>
                <w:szCs w:val="26"/>
              </w:rPr>
              <w:t>Carrying amount</w:t>
            </w:r>
            <w:r w:rsidRPr="001573BA">
              <w:rPr>
                <w:rFonts w:ascii="CordiaUPC" w:hAnsi="CordiaUPC" w:cs="CordiaUPC"/>
                <w:b/>
                <w:bCs/>
                <w:sz w:val="26"/>
                <w:szCs w:val="26"/>
              </w:rPr>
              <w:tab/>
            </w:r>
          </w:p>
        </w:tc>
        <w:tc>
          <w:tcPr>
            <w:tcW w:w="404" w:type="dxa"/>
            <w:tcBorders>
              <w:bottom w:val="nil"/>
            </w:tcBorders>
          </w:tcPr>
          <w:p w14:paraId="5EB7745F" w14:textId="77777777" w:rsidR="001239E9" w:rsidRPr="001573BA" w:rsidRDefault="001239E9" w:rsidP="001239E9">
            <w:pPr>
              <w:spacing w:line="240" w:lineRule="exact"/>
              <w:jc w:val="center"/>
              <w:rPr>
                <w:rFonts w:ascii="CordiaUPC" w:hAnsi="CordiaUPC" w:cs="CordiaUPC"/>
                <w:sz w:val="26"/>
                <w:szCs w:val="26"/>
              </w:rPr>
            </w:pPr>
          </w:p>
        </w:tc>
        <w:tc>
          <w:tcPr>
            <w:tcW w:w="1170" w:type="dxa"/>
            <w:tcBorders>
              <w:bottom w:val="nil"/>
            </w:tcBorders>
            <w:vAlign w:val="bottom"/>
          </w:tcPr>
          <w:p w14:paraId="3EF83CE6" w14:textId="19A4782B" w:rsidR="001239E9" w:rsidRPr="001573BA" w:rsidRDefault="001239E9" w:rsidP="001239E9">
            <w:pPr>
              <w:pBdr>
                <w:bottom w:val="double" w:sz="4" w:space="1" w:color="auto"/>
              </w:pBdr>
              <w:tabs>
                <w:tab w:val="decimal" w:pos="885"/>
              </w:tabs>
              <w:spacing w:line="240" w:lineRule="exact"/>
              <w:ind w:left="-105"/>
              <w:rPr>
                <w:rFonts w:ascii="CordiaUPC" w:hAnsi="CordiaUPC" w:cs="CordiaUPC"/>
                <w:b/>
                <w:bCs/>
                <w:sz w:val="26"/>
                <w:szCs w:val="26"/>
              </w:rPr>
            </w:pPr>
            <w:r w:rsidRPr="001573BA">
              <w:rPr>
                <w:rFonts w:ascii="CordiaUPC" w:hAnsi="CordiaUPC" w:cs="CordiaUPC"/>
                <w:b/>
                <w:bCs/>
                <w:sz w:val="26"/>
                <w:szCs w:val="26"/>
              </w:rPr>
              <w:t>1,078,366</w:t>
            </w:r>
          </w:p>
        </w:tc>
        <w:tc>
          <w:tcPr>
            <w:tcW w:w="1126" w:type="dxa"/>
            <w:tcBorders>
              <w:bottom w:val="nil"/>
            </w:tcBorders>
            <w:vAlign w:val="bottom"/>
          </w:tcPr>
          <w:p w14:paraId="54451BF8" w14:textId="7F691FA4" w:rsidR="001239E9" w:rsidRPr="001573BA" w:rsidRDefault="009158B6" w:rsidP="001239E9">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1573BA">
              <w:rPr>
                <w:rFonts w:ascii="CordiaUPC" w:eastAsia="Times New Roman" w:hAnsi="CordiaUPC" w:cs="CordiaUPC"/>
                <w:b/>
                <w:bCs/>
                <w:sz w:val="26"/>
                <w:szCs w:val="26"/>
              </w:rPr>
              <w:t>89,667</w:t>
            </w:r>
          </w:p>
        </w:tc>
        <w:tc>
          <w:tcPr>
            <w:tcW w:w="1166" w:type="dxa"/>
            <w:tcBorders>
              <w:bottom w:val="nil"/>
            </w:tcBorders>
            <w:vAlign w:val="bottom"/>
          </w:tcPr>
          <w:p w14:paraId="7A4EDFD1" w14:textId="06E9CDA6" w:rsidR="001239E9" w:rsidRPr="001573BA" w:rsidRDefault="009158B6" w:rsidP="001239E9">
            <w:pPr>
              <w:pBdr>
                <w:bottom w:val="double" w:sz="4" w:space="1" w:color="auto"/>
              </w:pBdr>
              <w:tabs>
                <w:tab w:val="decimal" w:pos="885"/>
              </w:tabs>
              <w:spacing w:line="240" w:lineRule="exact"/>
              <w:ind w:left="-105"/>
              <w:rPr>
                <w:rFonts w:ascii="CordiaUPC" w:hAnsi="CordiaUPC" w:cs="CordiaUPC"/>
                <w:b/>
                <w:bCs/>
                <w:sz w:val="26"/>
                <w:szCs w:val="26"/>
              </w:rPr>
            </w:pPr>
            <w:r w:rsidRPr="001573BA">
              <w:rPr>
                <w:rFonts w:ascii="CordiaUPC" w:hAnsi="CordiaUPC" w:cs="CordiaUPC"/>
                <w:b/>
                <w:bCs/>
                <w:sz w:val="26"/>
                <w:szCs w:val="26"/>
              </w:rPr>
              <w:t>22,256</w:t>
            </w:r>
          </w:p>
        </w:tc>
        <w:tc>
          <w:tcPr>
            <w:tcW w:w="1140" w:type="dxa"/>
            <w:tcBorders>
              <w:bottom w:val="nil"/>
            </w:tcBorders>
            <w:vAlign w:val="bottom"/>
          </w:tcPr>
          <w:p w14:paraId="3EED5641" w14:textId="5265FC39" w:rsidR="001239E9" w:rsidRPr="001573BA" w:rsidRDefault="009158B6" w:rsidP="001239E9">
            <w:pPr>
              <w:pBdr>
                <w:bottom w:val="double" w:sz="4" w:space="1" w:color="auto"/>
              </w:pBdr>
              <w:tabs>
                <w:tab w:val="decimal" w:pos="885"/>
              </w:tabs>
              <w:spacing w:line="240" w:lineRule="exact"/>
              <w:ind w:left="-105"/>
              <w:rPr>
                <w:rFonts w:ascii="CordiaUPC" w:hAnsi="CordiaUPC" w:cs="CordiaUPC"/>
                <w:b/>
                <w:bCs/>
                <w:sz w:val="26"/>
                <w:szCs w:val="26"/>
              </w:rPr>
            </w:pPr>
            <w:r w:rsidRPr="001573BA">
              <w:rPr>
                <w:rFonts w:ascii="CordiaUPC" w:hAnsi="CordiaUPC" w:cs="CordiaUPC"/>
                <w:b/>
                <w:bCs/>
                <w:sz w:val="26"/>
                <w:szCs w:val="26"/>
              </w:rPr>
              <w:t>1,190,289</w:t>
            </w:r>
          </w:p>
        </w:tc>
      </w:tr>
      <w:tr w:rsidR="00D46645" w:rsidRPr="001573BA" w14:paraId="40F68097" w14:textId="77777777" w:rsidTr="00976B69">
        <w:tc>
          <w:tcPr>
            <w:tcW w:w="4478" w:type="dxa"/>
            <w:tcBorders>
              <w:top w:val="nil"/>
            </w:tcBorders>
          </w:tcPr>
          <w:p w14:paraId="41B7926F" w14:textId="77777777" w:rsidR="00D46645" w:rsidRPr="001573BA" w:rsidRDefault="00D46645" w:rsidP="001239E9">
            <w:pPr>
              <w:spacing w:line="240" w:lineRule="exact"/>
              <w:ind w:right="-104"/>
              <w:rPr>
                <w:rFonts w:ascii="CordiaUPC" w:hAnsi="CordiaUPC" w:cs="CordiaUPC"/>
                <w:sz w:val="26"/>
                <w:szCs w:val="26"/>
                <w:lang w:val="en-US"/>
              </w:rPr>
            </w:pPr>
          </w:p>
        </w:tc>
        <w:tc>
          <w:tcPr>
            <w:tcW w:w="404" w:type="dxa"/>
            <w:tcBorders>
              <w:top w:val="nil"/>
            </w:tcBorders>
          </w:tcPr>
          <w:p w14:paraId="3A798DE2" w14:textId="77777777" w:rsidR="00D46645" w:rsidRPr="001573BA" w:rsidRDefault="00D46645" w:rsidP="001239E9">
            <w:pPr>
              <w:spacing w:line="240" w:lineRule="exact"/>
              <w:rPr>
                <w:rFonts w:ascii="CordiaUPC" w:hAnsi="CordiaUPC" w:cs="CordiaUPC"/>
                <w:sz w:val="26"/>
                <w:szCs w:val="26"/>
              </w:rPr>
            </w:pPr>
          </w:p>
        </w:tc>
        <w:tc>
          <w:tcPr>
            <w:tcW w:w="4602" w:type="dxa"/>
            <w:gridSpan w:val="4"/>
            <w:tcBorders>
              <w:top w:val="nil"/>
            </w:tcBorders>
          </w:tcPr>
          <w:p w14:paraId="6444DD9B" w14:textId="77777777" w:rsidR="00D46645" w:rsidRPr="001573BA" w:rsidRDefault="00D46645" w:rsidP="001239E9">
            <w:pPr>
              <w:spacing w:line="240" w:lineRule="exact"/>
              <w:ind w:left="-103" w:right="-88"/>
              <w:jc w:val="center"/>
              <w:rPr>
                <w:rFonts w:ascii="CordiaUPC" w:hAnsi="CordiaUPC" w:cs="CordiaUPC"/>
                <w:b/>
                <w:bCs/>
                <w:sz w:val="26"/>
                <w:szCs w:val="26"/>
              </w:rPr>
            </w:pPr>
          </w:p>
        </w:tc>
      </w:tr>
      <w:tr w:rsidR="001239E9" w:rsidRPr="001573BA" w14:paraId="203A67FD" w14:textId="77777777" w:rsidTr="00976B69">
        <w:tc>
          <w:tcPr>
            <w:tcW w:w="4478" w:type="dxa"/>
            <w:tcBorders>
              <w:top w:val="nil"/>
            </w:tcBorders>
          </w:tcPr>
          <w:p w14:paraId="7C834E3A" w14:textId="77777777" w:rsidR="001239E9" w:rsidRPr="001573BA" w:rsidRDefault="001239E9" w:rsidP="001239E9">
            <w:pPr>
              <w:spacing w:line="240" w:lineRule="exact"/>
              <w:ind w:right="-104"/>
              <w:rPr>
                <w:rFonts w:ascii="CordiaUPC" w:hAnsi="CordiaUPC" w:cs="CordiaUPC"/>
                <w:sz w:val="26"/>
                <w:szCs w:val="26"/>
                <w:lang w:val="en-US"/>
              </w:rPr>
            </w:pPr>
          </w:p>
        </w:tc>
        <w:tc>
          <w:tcPr>
            <w:tcW w:w="404" w:type="dxa"/>
            <w:tcBorders>
              <w:top w:val="nil"/>
            </w:tcBorders>
          </w:tcPr>
          <w:p w14:paraId="545D0506" w14:textId="77777777" w:rsidR="001239E9" w:rsidRPr="001573BA" w:rsidRDefault="001239E9" w:rsidP="001239E9">
            <w:pPr>
              <w:spacing w:line="240" w:lineRule="exact"/>
              <w:rPr>
                <w:rFonts w:ascii="CordiaUPC" w:hAnsi="CordiaUPC" w:cs="CordiaUPC"/>
                <w:sz w:val="26"/>
                <w:szCs w:val="26"/>
              </w:rPr>
            </w:pPr>
          </w:p>
        </w:tc>
        <w:tc>
          <w:tcPr>
            <w:tcW w:w="4602" w:type="dxa"/>
            <w:gridSpan w:val="4"/>
            <w:tcBorders>
              <w:top w:val="nil"/>
            </w:tcBorders>
          </w:tcPr>
          <w:p w14:paraId="0F969E0F" w14:textId="77777777" w:rsidR="001239E9" w:rsidRPr="001573BA" w:rsidRDefault="001239E9" w:rsidP="001239E9">
            <w:pPr>
              <w:spacing w:line="240" w:lineRule="exact"/>
              <w:ind w:left="-103" w:right="-88"/>
              <w:jc w:val="center"/>
              <w:rPr>
                <w:rFonts w:ascii="CordiaUPC" w:hAnsi="CordiaUPC" w:cs="CordiaUPC"/>
                <w:b/>
                <w:bCs/>
                <w:sz w:val="26"/>
                <w:szCs w:val="26"/>
              </w:rPr>
            </w:pPr>
            <w:r w:rsidRPr="001573BA">
              <w:rPr>
                <w:rFonts w:ascii="CordiaUPC" w:hAnsi="CordiaUPC" w:cs="CordiaUPC"/>
                <w:b/>
                <w:bCs/>
                <w:sz w:val="26"/>
                <w:szCs w:val="26"/>
              </w:rPr>
              <w:t>Consolidated</w:t>
            </w:r>
          </w:p>
        </w:tc>
      </w:tr>
      <w:tr w:rsidR="001239E9" w:rsidRPr="001573BA" w14:paraId="72CAC6D7" w14:textId="77777777" w:rsidTr="00976B69">
        <w:tc>
          <w:tcPr>
            <w:tcW w:w="4478" w:type="dxa"/>
          </w:tcPr>
          <w:p w14:paraId="7BB413C6" w14:textId="77777777" w:rsidR="001239E9" w:rsidRPr="001573BA" w:rsidRDefault="001239E9" w:rsidP="001239E9">
            <w:pPr>
              <w:spacing w:line="240" w:lineRule="exact"/>
              <w:ind w:right="-104"/>
              <w:jc w:val="center"/>
              <w:rPr>
                <w:rFonts w:ascii="CordiaUPC" w:hAnsi="CordiaUPC" w:cs="CordiaUPC"/>
                <w:sz w:val="26"/>
                <w:szCs w:val="26"/>
              </w:rPr>
            </w:pPr>
          </w:p>
        </w:tc>
        <w:tc>
          <w:tcPr>
            <w:tcW w:w="404" w:type="dxa"/>
          </w:tcPr>
          <w:p w14:paraId="46677BFB" w14:textId="77777777" w:rsidR="001239E9" w:rsidRPr="001573BA" w:rsidRDefault="001239E9" w:rsidP="001239E9">
            <w:pPr>
              <w:spacing w:line="240" w:lineRule="exact"/>
              <w:jc w:val="center"/>
              <w:rPr>
                <w:rFonts w:ascii="CordiaUPC" w:hAnsi="CordiaUPC" w:cs="CordiaUPC"/>
                <w:sz w:val="26"/>
                <w:szCs w:val="26"/>
              </w:rPr>
            </w:pPr>
          </w:p>
        </w:tc>
        <w:tc>
          <w:tcPr>
            <w:tcW w:w="1170" w:type="dxa"/>
          </w:tcPr>
          <w:p w14:paraId="0B0C1923" w14:textId="77777777" w:rsidR="001239E9" w:rsidRPr="001573BA" w:rsidRDefault="001239E9" w:rsidP="001239E9">
            <w:pPr>
              <w:spacing w:line="240" w:lineRule="exact"/>
              <w:ind w:left="-103" w:right="-88"/>
              <w:jc w:val="center"/>
              <w:rPr>
                <w:rFonts w:ascii="CordiaUPC" w:hAnsi="CordiaUPC" w:cs="CordiaUPC"/>
                <w:sz w:val="26"/>
                <w:szCs w:val="26"/>
              </w:rPr>
            </w:pPr>
          </w:p>
        </w:tc>
        <w:tc>
          <w:tcPr>
            <w:tcW w:w="2292" w:type="dxa"/>
            <w:gridSpan w:val="2"/>
          </w:tcPr>
          <w:p w14:paraId="6A2D1C18" w14:textId="3530AF42" w:rsidR="001239E9" w:rsidRPr="001573BA" w:rsidRDefault="001239E9" w:rsidP="001239E9">
            <w:pPr>
              <w:spacing w:line="240" w:lineRule="exact"/>
              <w:ind w:left="-103" w:right="-88"/>
              <w:jc w:val="center"/>
              <w:rPr>
                <w:rFonts w:ascii="CordiaUPC" w:hAnsi="CordiaUPC" w:cs="CordiaUPC"/>
                <w:sz w:val="26"/>
                <w:szCs w:val="26"/>
              </w:rPr>
            </w:pPr>
            <w:r w:rsidRPr="001573BA">
              <w:rPr>
                <w:rFonts w:ascii="CordiaUPC" w:hAnsi="CordiaUPC" w:cs="CordiaUPC"/>
                <w:sz w:val="26"/>
                <w:szCs w:val="26"/>
              </w:rPr>
              <w:t>2023</w:t>
            </w:r>
          </w:p>
        </w:tc>
        <w:tc>
          <w:tcPr>
            <w:tcW w:w="1140" w:type="dxa"/>
          </w:tcPr>
          <w:p w14:paraId="5F9BB064" w14:textId="77777777" w:rsidR="001239E9" w:rsidRPr="001573BA" w:rsidRDefault="001239E9" w:rsidP="001239E9">
            <w:pPr>
              <w:spacing w:line="240" w:lineRule="exact"/>
              <w:ind w:left="-103" w:right="-88"/>
              <w:jc w:val="center"/>
              <w:rPr>
                <w:rFonts w:ascii="CordiaUPC" w:hAnsi="CordiaUPC" w:cs="CordiaUPC"/>
                <w:sz w:val="26"/>
                <w:szCs w:val="26"/>
              </w:rPr>
            </w:pPr>
          </w:p>
        </w:tc>
      </w:tr>
      <w:tr w:rsidR="001239E9" w:rsidRPr="001573BA" w14:paraId="2A7654E9" w14:textId="77777777" w:rsidTr="00976B69">
        <w:tc>
          <w:tcPr>
            <w:tcW w:w="4478" w:type="dxa"/>
          </w:tcPr>
          <w:p w14:paraId="683B1020" w14:textId="77777777" w:rsidR="001239E9" w:rsidRPr="001573BA" w:rsidRDefault="001239E9" w:rsidP="001239E9">
            <w:pPr>
              <w:spacing w:line="240" w:lineRule="exact"/>
              <w:ind w:right="-104"/>
              <w:jc w:val="center"/>
              <w:rPr>
                <w:rFonts w:ascii="CordiaUPC" w:hAnsi="CordiaUPC" w:cs="CordiaUPC"/>
                <w:sz w:val="26"/>
                <w:szCs w:val="26"/>
              </w:rPr>
            </w:pPr>
            <w:r w:rsidRPr="001573BA">
              <w:rPr>
                <w:rFonts w:ascii="CordiaUPC" w:hAnsi="CordiaUPC" w:cs="CordiaUPC"/>
                <w:sz w:val="26"/>
                <w:szCs w:val="26"/>
              </w:rPr>
              <w:t>Risk level</w:t>
            </w:r>
          </w:p>
        </w:tc>
        <w:tc>
          <w:tcPr>
            <w:tcW w:w="404" w:type="dxa"/>
          </w:tcPr>
          <w:p w14:paraId="3CE69CBA" w14:textId="77777777" w:rsidR="001239E9" w:rsidRPr="001573BA" w:rsidRDefault="001239E9" w:rsidP="001239E9">
            <w:pPr>
              <w:spacing w:line="240" w:lineRule="exact"/>
              <w:jc w:val="center"/>
              <w:rPr>
                <w:rFonts w:ascii="CordiaUPC" w:hAnsi="CordiaUPC" w:cs="CordiaUPC"/>
                <w:sz w:val="26"/>
                <w:szCs w:val="26"/>
              </w:rPr>
            </w:pPr>
          </w:p>
        </w:tc>
        <w:tc>
          <w:tcPr>
            <w:tcW w:w="1170" w:type="dxa"/>
          </w:tcPr>
          <w:p w14:paraId="76176422" w14:textId="77777777" w:rsidR="001239E9" w:rsidRPr="001573BA" w:rsidRDefault="001239E9" w:rsidP="001239E9">
            <w:pPr>
              <w:spacing w:line="240" w:lineRule="exact"/>
              <w:ind w:left="-103" w:right="-88"/>
              <w:jc w:val="center"/>
              <w:rPr>
                <w:rFonts w:ascii="CordiaUPC" w:hAnsi="CordiaUPC" w:cs="CordiaUPC"/>
                <w:sz w:val="26"/>
                <w:szCs w:val="26"/>
              </w:rPr>
            </w:pPr>
            <w:r w:rsidRPr="001573BA">
              <w:rPr>
                <w:rFonts w:ascii="CordiaUPC" w:hAnsi="CordiaUPC" w:cs="CordiaUPC"/>
                <w:sz w:val="26"/>
                <w:szCs w:val="26"/>
              </w:rPr>
              <w:t>Stage 1</w:t>
            </w:r>
          </w:p>
        </w:tc>
        <w:tc>
          <w:tcPr>
            <w:tcW w:w="1126" w:type="dxa"/>
          </w:tcPr>
          <w:p w14:paraId="7A696103" w14:textId="77777777" w:rsidR="001239E9" w:rsidRPr="001573BA" w:rsidRDefault="001239E9" w:rsidP="001239E9">
            <w:pPr>
              <w:spacing w:line="240" w:lineRule="exact"/>
              <w:ind w:left="-103" w:right="-88"/>
              <w:jc w:val="center"/>
              <w:rPr>
                <w:rFonts w:ascii="CordiaUPC" w:hAnsi="CordiaUPC" w:cs="CordiaUPC"/>
                <w:sz w:val="26"/>
                <w:szCs w:val="26"/>
              </w:rPr>
            </w:pPr>
            <w:r w:rsidRPr="001573BA">
              <w:rPr>
                <w:rFonts w:ascii="CordiaUPC" w:hAnsi="CordiaUPC" w:cs="CordiaUPC"/>
                <w:sz w:val="26"/>
                <w:szCs w:val="26"/>
              </w:rPr>
              <w:t>Stage 2</w:t>
            </w:r>
          </w:p>
        </w:tc>
        <w:tc>
          <w:tcPr>
            <w:tcW w:w="1166" w:type="dxa"/>
          </w:tcPr>
          <w:p w14:paraId="37BBA940" w14:textId="77777777" w:rsidR="001239E9" w:rsidRPr="001573BA" w:rsidRDefault="001239E9" w:rsidP="001239E9">
            <w:pPr>
              <w:spacing w:line="240" w:lineRule="exact"/>
              <w:ind w:left="-103" w:right="-88"/>
              <w:jc w:val="center"/>
              <w:rPr>
                <w:rFonts w:ascii="CordiaUPC" w:hAnsi="CordiaUPC" w:cs="CordiaUPC"/>
                <w:sz w:val="26"/>
                <w:szCs w:val="26"/>
              </w:rPr>
            </w:pPr>
            <w:r w:rsidRPr="001573BA">
              <w:rPr>
                <w:rFonts w:ascii="CordiaUPC" w:hAnsi="CordiaUPC" w:cs="CordiaUPC"/>
                <w:sz w:val="26"/>
                <w:szCs w:val="26"/>
              </w:rPr>
              <w:t>Stage 3</w:t>
            </w:r>
          </w:p>
        </w:tc>
        <w:tc>
          <w:tcPr>
            <w:tcW w:w="1140" w:type="dxa"/>
          </w:tcPr>
          <w:p w14:paraId="3558CB27" w14:textId="77777777" w:rsidR="001239E9" w:rsidRPr="001573BA" w:rsidRDefault="001239E9" w:rsidP="001239E9">
            <w:pPr>
              <w:spacing w:line="240" w:lineRule="exact"/>
              <w:ind w:left="-103" w:right="-88"/>
              <w:jc w:val="center"/>
              <w:rPr>
                <w:rFonts w:ascii="CordiaUPC" w:hAnsi="CordiaUPC" w:cs="CordiaUPC"/>
                <w:sz w:val="26"/>
                <w:szCs w:val="26"/>
              </w:rPr>
            </w:pPr>
            <w:r w:rsidRPr="001573BA">
              <w:rPr>
                <w:rFonts w:ascii="CordiaUPC" w:hAnsi="CordiaUPC" w:cs="CordiaUPC"/>
                <w:sz w:val="26"/>
                <w:szCs w:val="26"/>
              </w:rPr>
              <w:t>Total</w:t>
            </w:r>
          </w:p>
        </w:tc>
      </w:tr>
      <w:tr w:rsidR="001239E9" w:rsidRPr="001573BA" w14:paraId="0E22E409" w14:textId="77777777" w:rsidTr="00976B69">
        <w:tc>
          <w:tcPr>
            <w:tcW w:w="4478" w:type="dxa"/>
          </w:tcPr>
          <w:p w14:paraId="18A43BE6" w14:textId="77777777" w:rsidR="001239E9" w:rsidRPr="001573BA" w:rsidRDefault="001239E9" w:rsidP="001239E9">
            <w:pPr>
              <w:spacing w:line="240" w:lineRule="exact"/>
              <w:ind w:right="-104"/>
              <w:jc w:val="center"/>
              <w:rPr>
                <w:rFonts w:ascii="CordiaUPC" w:hAnsi="CordiaUPC" w:cs="CordiaUPC"/>
                <w:sz w:val="26"/>
                <w:szCs w:val="26"/>
              </w:rPr>
            </w:pPr>
          </w:p>
        </w:tc>
        <w:tc>
          <w:tcPr>
            <w:tcW w:w="404" w:type="dxa"/>
          </w:tcPr>
          <w:p w14:paraId="6F9AA471" w14:textId="77777777" w:rsidR="001239E9" w:rsidRPr="001573BA" w:rsidRDefault="001239E9" w:rsidP="001239E9">
            <w:pPr>
              <w:spacing w:line="240" w:lineRule="exact"/>
              <w:jc w:val="center"/>
              <w:rPr>
                <w:rFonts w:ascii="CordiaUPC" w:hAnsi="CordiaUPC" w:cs="CordiaUPC"/>
                <w:i/>
                <w:iCs/>
                <w:sz w:val="26"/>
                <w:szCs w:val="26"/>
              </w:rPr>
            </w:pPr>
          </w:p>
        </w:tc>
        <w:tc>
          <w:tcPr>
            <w:tcW w:w="4602" w:type="dxa"/>
            <w:gridSpan w:val="4"/>
          </w:tcPr>
          <w:p w14:paraId="1AA3849B" w14:textId="77777777" w:rsidR="001239E9" w:rsidRPr="001573BA" w:rsidRDefault="001239E9" w:rsidP="001239E9">
            <w:pPr>
              <w:spacing w:line="240" w:lineRule="exact"/>
              <w:ind w:left="-103" w:right="-88"/>
              <w:jc w:val="center"/>
              <w:rPr>
                <w:rFonts w:ascii="CordiaUPC" w:hAnsi="CordiaUPC" w:cs="CordiaUPC"/>
                <w:i/>
                <w:iCs/>
                <w:sz w:val="26"/>
                <w:szCs w:val="26"/>
              </w:rPr>
            </w:pPr>
            <w:r w:rsidRPr="001573BA">
              <w:rPr>
                <w:rFonts w:ascii="CordiaUPC" w:hAnsi="CordiaUPC" w:cs="CordiaUPC"/>
                <w:i/>
                <w:iCs/>
                <w:sz w:val="26"/>
                <w:szCs w:val="26"/>
              </w:rPr>
              <w:t>(in million Baht)</w:t>
            </w:r>
          </w:p>
        </w:tc>
      </w:tr>
      <w:tr w:rsidR="001239E9" w:rsidRPr="001573BA" w14:paraId="3C1CA3C1" w14:textId="77777777" w:rsidTr="00976B69">
        <w:tc>
          <w:tcPr>
            <w:tcW w:w="4882" w:type="dxa"/>
            <w:gridSpan w:val="2"/>
          </w:tcPr>
          <w:p w14:paraId="6B92E9CF" w14:textId="3960469D" w:rsidR="001239E9" w:rsidRPr="001573BA" w:rsidRDefault="001239E9" w:rsidP="001239E9">
            <w:pPr>
              <w:spacing w:line="240" w:lineRule="exact"/>
              <w:ind w:left="161" w:right="-104" w:hanging="161"/>
              <w:rPr>
                <w:rFonts w:ascii="CordiaUPC" w:hAnsi="CordiaUPC" w:cs="CordiaUPC"/>
                <w:b/>
                <w:bCs/>
                <w:i/>
                <w:iCs/>
                <w:sz w:val="26"/>
                <w:szCs w:val="26"/>
              </w:rPr>
            </w:pPr>
            <w:r w:rsidRPr="001573BA">
              <w:rPr>
                <w:rFonts w:ascii="CordiaUPC" w:hAnsi="CordiaUPC" w:cs="CordiaUPC"/>
                <w:b/>
                <w:bCs/>
                <w:i/>
                <w:iCs/>
                <w:sz w:val="26"/>
                <w:szCs w:val="26"/>
              </w:rPr>
              <w:t>Loans to customers and accrued interest receivables</w:t>
            </w:r>
            <w:r w:rsidRPr="001573BA">
              <w:rPr>
                <w:rFonts w:ascii="CordiaUPC" w:hAnsi="CordiaUPC" w:cs="CordiaUPC"/>
                <w:b/>
                <w:bCs/>
                <w:i/>
                <w:iCs/>
                <w:sz w:val="26"/>
                <w:szCs w:val="26"/>
                <w:lang w:val="en-US" w:bidi="th-TH"/>
              </w:rPr>
              <w:t>,</w:t>
            </w:r>
            <w:r w:rsidRPr="001573BA">
              <w:rPr>
                <w:rFonts w:ascii="CordiaUPC" w:hAnsi="CordiaUPC" w:cs="CordiaUPC"/>
                <w:b/>
                <w:bCs/>
                <w:i/>
                <w:iCs/>
                <w:sz w:val="26"/>
                <w:szCs w:val="26"/>
              </w:rPr>
              <w:t xml:space="preserve"> net</w:t>
            </w:r>
          </w:p>
        </w:tc>
        <w:tc>
          <w:tcPr>
            <w:tcW w:w="1170" w:type="dxa"/>
          </w:tcPr>
          <w:p w14:paraId="7E20A168" w14:textId="77777777" w:rsidR="001239E9" w:rsidRPr="001573BA" w:rsidRDefault="001239E9" w:rsidP="001239E9">
            <w:pPr>
              <w:tabs>
                <w:tab w:val="decimal" w:pos="885"/>
              </w:tabs>
              <w:spacing w:line="240" w:lineRule="exact"/>
              <w:ind w:left="-105"/>
              <w:rPr>
                <w:rFonts w:ascii="CordiaUPC" w:hAnsi="CordiaUPC" w:cs="CordiaUPC"/>
                <w:sz w:val="26"/>
                <w:szCs w:val="26"/>
              </w:rPr>
            </w:pPr>
          </w:p>
        </w:tc>
        <w:tc>
          <w:tcPr>
            <w:tcW w:w="1126" w:type="dxa"/>
          </w:tcPr>
          <w:p w14:paraId="44DD12AF" w14:textId="77777777" w:rsidR="001239E9" w:rsidRPr="001573BA" w:rsidRDefault="001239E9" w:rsidP="001239E9">
            <w:pPr>
              <w:tabs>
                <w:tab w:val="decimal" w:pos="885"/>
              </w:tabs>
              <w:spacing w:line="240" w:lineRule="exact"/>
              <w:ind w:left="-105"/>
              <w:rPr>
                <w:rFonts w:ascii="CordiaUPC" w:hAnsi="CordiaUPC" w:cs="CordiaUPC"/>
                <w:sz w:val="26"/>
                <w:szCs w:val="26"/>
              </w:rPr>
            </w:pPr>
          </w:p>
        </w:tc>
        <w:tc>
          <w:tcPr>
            <w:tcW w:w="1166" w:type="dxa"/>
          </w:tcPr>
          <w:p w14:paraId="70229FCF" w14:textId="77777777" w:rsidR="001239E9" w:rsidRPr="001573BA" w:rsidRDefault="001239E9" w:rsidP="001239E9">
            <w:pPr>
              <w:tabs>
                <w:tab w:val="decimal" w:pos="885"/>
              </w:tabs>
              <w:spacing w:line="240" w:lineRule="exact"/>
              <w:ind w:left="-105"/>
              <w:rPr>
                <w:rFonts w:ascii="CordiaUPC" w:hAnsi="CordiaUPC" w:cs="CordiaUPC"/>
                <w:sz w:val="26"/>
                <w:szCs w:val="26"/>
              </w:rPr>
            </w:pPr>
          </w:p>
        </w:tc>
        <w:tc>
          <w:tcPr>
            <w:tcW w:w="1140" w:type="dxa"/>
          </w:tcPr>
          <w:p w14:paraId="7B59B90A" w14:textId="77777777" w:rsidR="001239E9" w:rsidRPr="001573BA" w:rsidRDefault="001239E9" w:rsidP="001239E9">
            <w:pPr>
              <w:tabs>
                <w:tab w:val="decimal" w:pos="885"/>
              </w:tabs>
              <w:spacing w:line="240" w:lineRule="exact"/>
              <w:ind w:left="-105"/>
              <w:rPr>
                <w:rFonts w:ascii="CordiaUPC" w:hAnsi="CordiaUPC" w:cs="CordiaUPC"/>
                <w:sz w:val="26"/>
                <w:szCs w:val="26"/>
              </w:rPr>
            </w:pPr>
          </w:p>
        </w:tc>
      </w:tr>
      <w:tr w:rsidR="001239E9" w:rsidRPr="001573BA" w14:paraId="79AA42F1" w14:textId="77777777" w:rsidTr="00976B69">
        <w:tc>
          <w:tcPr>
            <w:tcW w:w="4478" w:type="dxa"/>
          </w:tcPr>
          <w:p w14:paraId="31C2E4FA"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sz w:val="26"/>
                <w:szCs w:val="26"/>
              </w:rPr>
              <w:t>Low</w:t>
            </w:r>
          </w:p>
        </w:tc>
        <w:tc>
          <w:tcPr>
            <w:tcW w:w="404" w:type="dxa"/>
          </w:tcPr>
          <w:p w14:paraId="1CD717B3" w14:textId="77777777" w:rsidR="001239E9" w:rsidRPr="001573BA" w:rsidRDefault="001239E9" w:rsidP="001239E9">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02B4EF72" w14:textId="3B1DAC32"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cs/>
                <w:lang w:bidi="th-TH"/>
              </w:rPr>
              <w:t>889</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411</w:t>
            </w:r>
          </w:p>
        </w:tc>
        <w:tc>
          <w:tcPr>
            <w:tcW w:w="1126" w:type="dxa"/>
            <w:tcBorders>
              <w:top w:val="nil"/>
              <w:left w:val="nil"/>
              <w:bottom w:val="nil"/>
              <w:right w:val="nil"/>
            </w:tcBorders>
            <w:vAlign w:val="bottom"/>
          </w:tcPr>
          <w:p w14:paraId="72528B7A" w14:textId="1AD4D28A" w:rsidR="001239E9" w:rsidRPr="001573BA" w:rsidRDefault="001239E9" w:rsidP="001239E9">
            <w:pPr>
              <w:tabs>
                <w:tab w:val="decimal" w:pos="790"/>
              </w:tabs>
              <w:spacing w:line="240" w:lineRule="exact"/>
              <w:ind w:left="-105"/>
              <w:jc w:val="center"/>
              <w:rPr>
                <w:rFonts w:ascii="CordiaUPC" w:eastAsia="Times New Roman" w:hAnsi="CordiaUPC" w:cs="CordiaUPC"/>
                <w:sz w:val="26"/>
                <w:szCs w:val="26"/>
              </w:rPr>
            </w:pPr>
            <w:r w:rsidRPr="001573BA">
              <w:rPr>
                <w:rFonts w:ascii="CordiaUPC" w:eastAsia="Times New Roman" w:hAnsi="CordiaUPC" w:cs="CordiaUPC"/>
                <w:sz w:val="26"/>
                <w:szCs w:val="26"/>
                <w:cs/>
                <w:lang w:bidi="th-TH"/>
              </w:rPr>
              <w:t>209</w:t>
            </w:r>
          </w:p>
        </w:tc>
        <w:tc>
          <w:tcPr>
            <w:tcW w:w="1166" w:type="dxa"/>
            <w:tcBorders>
              <w:top w:val="nil"/>
              <w:left w:val="nil"/>
              <w:bottom w:val="nil"/>
              <w:right w:val="nil"/>
            </w:tcBorders>
          </w:tcPr>
          <w:p w14:paraId="63BDC7D3" w14:textId="4CB5A456" w:rsidR="001239E9" w:rsidRPr="001573BA" w:rsidRDefault="001239E9" w:rsidP="001239E9">
            <w:pPr>
              <w:tabs>
                <w:tab w:val="decimal" w:pos="790"/>
              </w:tabs>
              <w:spacing w:line="240" w:lineRule="exact"/>
              <w:ind w:left="-105"/>
              <w:jc w:val="center"/>
              <w:rPr>
                <w:rFonts w:ascii="CordiaUPC" w:hAnsi="CordiaUPC" w:cs="CordiaUPC"/>
                <w:sz w:val="26"/>
                <w:szCs w:val="26"/>
              </w:rPr>
            </w:pPr>
            <w:r w:rsidRPr="001573BA">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02A7C7D7" w14:textId="79AA3BF3"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cs/>
                <w:lang w:bidi="th-TH"/>
              </w:rPr>
              <w:t>889</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620</w:t>
            </w:r>
          </w:p>
        </w:tc>
      </w:tr>
      <w:tr w:rsidR="001239E9" w:rsidRPr="001573BA" w14:paraId="36FB5338" w14:textId="77777777" w:rsidTr="00976B69">
        <w:tc>
          <w:tcPr>
            <w:tcW w:w="4478" w:type="dxa"/>
          </w:tcPr>
          <w:p w14:paraId="13D70E78"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sz w:val="26"/>
                <w:szCs w:val="26"/>
              </w:rPr>
              <w:t>Medium</w:t>
            </w:r>
          </w:p>
        </w:tc>
        <w:tc>
          <w:tcPr>
            <w:tcW w:w="404" w:type="dxa"/>
          </w:tcPr>
          <w:p w14:paraId="3C52BFD3" w14:textId="77777777" w:rsidR="001239E9" w:rsidRPr="001573BA" w:rsidRDefault="001239E9" w:rsidP="001239E9">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4D95DE43" w14:textId="0803B818"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cs/>
                <w:lang w:bidi="th-TH"/>
              </w:rPr>
              <w:t>285</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413</w:t>
            </w:r>
          </w:p>
        </w:tc>
        <w:tc>
          <w:tcPr>
            <w:tcW w:w="1126" w:type="dxa"/>
            <w:tcBorders>
              <w:top w:val="nil"/>
              <w:left w:val="nil"/>
              <w:bottom w:val="nil"/>
              <w:right w:val="nil"/>
            </w:tcBorders>
            <w:vAlign w:val="bottom"/>
          </w:tcPr>
          <w:p w14:paraId="097C9DAA" w14:textId="2CCF068E" w:rsidR="001239E9" w:rsidRPr="001573BA" w:rsidRDefault="001239E9" w:rsidP="001239E9">
            <w:pPr>
              <w:tabs>
                <w:tab w:val="decimal" w:pos="790"/>
              </w:tabs>
              <w:spacing w:line="240" w:lineRule="exact"/>
              <w:ind w:left="-105"/>
              <w:jc w:val="center"/>
              <w:rPr>
                <w:rFonts w:ascii="CordiaUPC" w:eastAsia="Times New Roman" w:hAnsi="CordiaUPC" w:cs="CordiaUPC"/>
                <w:sz w:val="26"/>
                <w:szCs w:val="26"/>
              </w:rPr>
            </w:pPr>
            <w:r w:rsidRPr="001573BA">
              <w:rPr>
                <w:rFonts w:ascii="CordiaUPC" w:eastAsia="Times New Roman" w:hAnsi="CordiaUPC" w:cs="CordiaUPC"/>
                <w:sz w:val="26"/>
                <w:szCs w:val="26"/>
                <w:cs/>
                <w:lang w:bidi="th-TH"/>
              </w:rPr>
              <w:t>62</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582</w:t>
            </w:r>
          </w:p>
        </w:tc>
        <w:tc>
          <w:tcPr>
            <w:tcW w:w="1166" w:type="dxa"/>
            <w:tcBorders>
              <w:top w:val="nil"/>
              <w:left w:val="nil"/>
              <w:bottom w:val="nil"/>
              <w:right w:val="nil"/>
            </w:tcBorders>
            <w:vAlign w:val="bottom"/>
          </w:tcPr>
          <w:p w14:paraId="0CB936C3" w14:textId="030A6C53"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38768C90" w14:textId="54DCB243"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cs/>
                <w:lang w:bidi="th-TH"/>
              </w:rPr>
              <w:t>347</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995</w:t>
            </w:r>
          </w:p>
        </w:tc>
      </w:tr>
      <w:tr w:rsidR="001239E9" w:rsidRPr="001573BA" w14:paraId="3558074D" w14:textId="77777777" w:rsidTr="00976B69">
        <w:tc>
          <w:tcPr>
            <w:tcW w:w="4478" w:type="dxa"/>
          </w:tcPr>
          <w:p w14:paraId="62B45C31"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sz w:val="26"/>
                <w:szCs w:val="26"/>
              </w:rPr>
              <w:t>High</w:t>
            </w:r>
          </w:p>
        </w:tc>
        <w:tc>
          <w:tcPr>
            <w:tcW w:w="404" w:type="dxa"/>
          </w:tcPr>
          <w:p w14:paraId="3C419D44" w14:textId="77777777" w:rsidR="001239E9" w:rsidRPr="001573BA" w:rsidRDefault="001239E9" w:rsidP="001239E9">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3C3B0EE6" w14:textId="3589DC6C"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cs/>
                <w:lang w:bidi="th-TH"/>
              </w:rPr>
              <w:t>28</w:t>
            </w:r>
          </w:p>
        </w:tc>
        <w:tc>
          <w:tcPr>
            <w:tcW w:w="1126" w:type="dxa"/>
            <w:tcBorders>
              <w:top w:val="nil"/>
              <w:left w:val="nil"/>
              <w:bottom w:val="nil"/>
              <w:right w:val="nil"/>
            </w:tcBorders>
            <w:vAlign w:val="bottom"/>
          </w:tcPr>
          <w:p w14:paraId="40B75530" w14:textId="34A2195B" w:rsidR="001239E9" w:rsidRPr="001573BA" w:rsidRDefault="001239E9" w:rsidP="001239E9">
            <w:pPr>
              <w:tabs>
                <w:tab w:val="decimal" w:pos="790"/>
              </w:tabs>
              <w:spacing w:line="240" w:lineRule="exact"/>
              <w:ind w:left="-105"/>
              <w:jc w:val="center"/>
              <w:rPr>
                <w:rFonts w:ascii="CordiaUPC" w:eastAsia="Times New Roman" w:hAnsi="CordiaUPC" w:cs="CordiaUPC"/>
                <w:sz w:val="26"/>
                <w:szCs w:val="26"/>
              </w:rPr>
            </w:pPr>
            <w:r w:rsidRPr="001573BA">
              <w:rPr>
                <w:rFonts w:ascii="CordiaUPC" w:eastAsia="Times New Roman" w:hAnsi="CordiaUPC" w:cs="CordiaUPC"/>
                <w:sz w:val="26"/>
                <w:szCs w:val="26"/>
                <w:cs/>
                <w:lang w:bidi="th-TH"/>
              </w:rPr>
              <w:t>57</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989</w:t>
            </w:r>
          </w:p>
        </w:tc>
        <w:tc>
          <w:tcPr>
            <w:tcW w:w="1166" w:type="dxa"/>
            <w:tcBorders>
              <w:top w:val="nil"/>
              <w:left w:val="nil"/>
              <w:bottom w:val="nil"/>
              <w:right w:val="nil"/>
            </w:tcBorders>
            <w:vAlign w:val="bottom"/>
          </w:tcPr>
          <w:p w14:paraId="544BDECA" w14:textId="0907F532"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7DAEC8BD" w14:textId="339F46B7"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cs/>
                <w:lang w:bidi="th-TH"/>
              </w:rPr>
              <w:t>58</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017</w:t>
            </w:r>
          </w:p>
        </w:tc>
      </w:tr>
      <w:tr w:rsidR="001239E9" w:rsidRPr="001573BA" w14:paraId="5B50D5EC" w14:textId="77777777" w:rsidTr="00976B69">
        <w:tc>
          <w:tcPr>
            <w:tcW w:w="4478" w:type="dxa"/>
          </w:tcPr>
          <w:p w14:paraId="0D1CEC91" w14:textId="77777777" w:rsidR="001239E9" w:rsidRPr="001573BA" w:rsidRDefault="001239E9" w:rsidP="001239E9">
            <w:pPr>
              <w:spacing w:line="240" w:lineRule="exact"/>
              <w:ind w:right="-104"/>
              <w:rPr>
                <w:rFonts w:ascii="CordiaUPC" w:hAnsi="CordiaUPC" w:cs="CordiaUPC"/>
                <w:sz w:val="26"/>
                <w:szCs w:val="26"/>
                <w:cs/>
                <w:lang w:bidi="th-TH"/>
              </w:rPr>
            </w:pPr>
            <w:r w:rsidRPr="001573BA">
              <w:rPr>
                <w:rFonts w:ascii="CordiaUPC" w:hAnsi="CordiaUPC" w:cs="CordiaUPC"/>
                <w:sz w:val="26"/>
                <w:szCs w:val="26"/>
              </w:rPr>
              <w:t>NPLs</w:t>
            </w:r>
          </w:p>
        </w:tc>
        <w:tc>
          <w:tcPr>
            <w:tcW w:w="404" w:type="dxa"/>
          </w:tcPr>
          <w:p w14:paraId="29AC371E" w14:textId="77777777" w:rsidR="001239E9" w:rsidRPr="001573BA" w:rsidRDefault="001239E9" w:rsidP="001239E9">
            <w:pPr>
              <w:spacing w:line="240" w:lineRule="exact"/>
              <w:jc w:val="center"/>
              <w:rPr>
                <w:rFonts w:ascii="CordiaUPC" w:hAnsi="CordiaUPC" w:cs="CordiaUPC"/>
                <w:sz w:val="26"/>
                <w:szCs w:val="26"/>
              </w:rPr>
            </w:pPr>
          </w:p>
        </w:tc>
        <w:tc>
          <w:tcPr>
            <w:tcW w:w="1170" w:type="dxa"/>
            <w:vAlign w:val="bottom"/>
          </w:tcPr>
          <w:p w14:paraId="4ECB3577" w14:textId="4B45062F"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hint="cs"/>
                <w:sz w:val="26"/>
                <w:szCs w:val="26"/>
                <w:cs/>
              </w:rPr>
              <w:t>-</w:t>
            </w:r>
          </w:p>
        </w:tc>
        <w:tc>
          <w:tcPr>
            <w:tcW w:w="1126" w:type="dxa"/>
          </w:tcPr>
          <w:p w14:paraId="64CEFF94" w14:textId="712E950B" w:rsidR="001239E9" w:rsidRPr="001573BA" w:rsidRDefault="001239E9" w:rsidP="001239E9">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1573BA">
              <w:rPr>
                <w:rFonts w:ascii="CordiaUPC" w:eastAsia="Times New Roman" w:hAnsi="CordiaUPC" w:cs="CordiaUPC" w:hint="cs"/>
                <w:sz w:val="26"/>
                <w:szCs w:val="26"/>
                <w:cs/>
              </w:rPr>
              <w:t>-</w:t>
            </w:r>
          </w:p>
        </w:tc>
        <w:tc>
          <w:tcPr>
            <w:tcW w:w="1166" w:type="dxa"/>
            <w:vAlign w:val="bottom"/>
          </w:tcPr>
          <w:p w14:paraId="742FB970" w14:textId="047CF0DF"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cs/>
                <w:lang w:bidi="th-TH"/>
              </w:rPr>
              <w:t>41</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006</w:t>
            </w:r>
          </w:p>
        </w:tc>
        <w:tc>
          <w:tcPr>
            <w:tcW w:w="1140" w:type="dxa"/>
            <w:vAlign w:val="bottom"/>
          </w:tcPr>
          <w:p w14:paraId="65E9F45F" w14:textId="24E516DF"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cs/>
                <w:lang w:bidi="th-TH"/>
              </w:rPr>
              <w:t>41</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006</w:t>
            </w:r>
          </w:p>
        </w:tc>
      </w:tr>
      <w:tr w:rsidR="001239E9" w:rsidRPr="001573BA" w14:paraId="3E99D07E" w14:textId="77777777" w:rsidTr="00976B69">
        <w:tc>
          <w:tcPr>
            <w:tcW w:w="4478" w:type="dxa"/>
          </w:tcPr>
          <w:p w14:paraId="472BB0C6" w14:textId="77777777" w:rsidR="001239E9" w:rsidRPr="001573BA" w:rsidRDefault="001239E9" w:rsidP="001239E9">
            <w:pPr>
              <w:spacing w:line="240" w:lineRule="exact"/>
              <w:ind w:right="-104"/>
              <w:rPr>
                <w:rFonts w:ascii="CordiaUPC" w:hAnsi="CordiaUPC" w:cs="CordiaUPC"/>
                <w:b/>
                <w:bCs/>
                <w:sz w:val="26"/>
                <w:szCs w:val="26"/>
              </w:rPr>
            </w:pPr>
            <w:r w:rsidRPr="001573BA">
              <w:rPr>
                <w:rFonts w:ascii="CordiaUPC" w:hAnsi="CordiaUPC" w:cs="CordiaUPC"/>
                <w:b/>
                <w:bCs/>
                <w:sz w:val="26"/>
                <w:szCs w:val="26"/>
              </w:rPr>
              <w:t>Gross carrying amount</w:t>
            </w:r>
          </w:p>
        </w:tc>
        <w:tc>
          <w:tcPr>
            <w:tcW w:w="404" w:type="dxa"/>
          </w:tcPr>
          <w:p w14:paraId="7229874D" w14:textId="77777777" w:rsidR="001239E9" w:rsidRPr="001573BA" w:rsidRDefault="001239E9" w:rsidP="001239E9">
            <w:pPr>
              <w:spacing w:line="240" w:lineRule="exact"/>
              <w:jc w:val="center"/>
              <w:rPr>
                <w:rFonts w:ascii="CordiaUPC" w:hAnsi="CordiaUPC" w:cs="CordiaUPC"/>
                <w:sz w:val="26"/>
                <w:szCs w:val="26"/>
              </w:rPr>
            </w:pPr>
          </w:p>
        </w:tc>
        <w:tc>
          <w:tcPr>
            <w:tcW w:w="1170" w:type="dxa"/>
            <w:vAlign w:val="bottom"/>
          </w:tcPr>
          <w:p w14:paraId="3E3879FA" w14:textId="58E07D04" w:rsidR="001239E9" w:rsidRPr="001573BA" w:rsidRDefault="001239E9" w:rsidP="001239E9">
            <w:pPr>
              <w:tabs>
                <w:tab w:val="decimal" w:pos="885"/>
              </w:tabs>
              <w:spacing w:line="240" w:lineRule="exact"/>
              <w:ind w:left="-105"/>
              <w:rPr>
                <w:rFonts w:ascii="CordiaUPC" w:hAnsi="CordiaUPC" w:cs="CordiaUPC"/>
                <w:b/>
                <w:bCs/>
                <w:sz w:val="26"/>
                <w:szCs w:val="26"/>
              </w:rPr>
            </w:pPr>
            <w:r w:rsidRPr="001573BA">
              <w:rPr>
                <w:rFonts w:ascii="CordiaUPC" w:eastAsia="Times New Roman" w:hAnsi="CordiaUPC" w:cs="CordiaUPC"/>
                <w:b/>
                <w:bCs/>
                <w:sz w:val="26"/>
                <w:szCs w:val="26"/>
                <w:cs/>
                <w:lang w:bidi="th-TH"/>
              </w:rPr>
              <w:t>1</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174</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852</w:t>
            </w:r>
          </w:p>
        </w:tc>
        <w:tc>
          <w:tcPr>
            <w:tcW w:w="1126" w:type="dxa"/>
            <w:vAlign w:val="bottom"/>
          </w:tcPr>
          <w:p w14:paraId="17AC3FF8" w14:textId="397D6E0B" w:rsidR="001239E9" w:rsidRPr="001573BA" w:rsidRDefault="001239E9" w:rsidP="001239E9">
            <w:pPr>
              <w:tabs>
                <w:tab w:val="decimal" w:pos="790"/>
              </w:tabs>
              <w:spacing w:line="240" w:lineRule="exact"/>
              <w:ind w:left="-105"/>
              <w:jc w:val="center"/>
              <w:rPr>
                <w:rFonts w:ascii="CordiaUPC" w:eastAsia="Times New Roman" w:hAnsi="CordiaUPC" w:cs="CordiaUPC"/>
                <w:b/>
                <w:bCs/>
                <w:sz w:val="26"/>
                <w:szCs w:val="26"/>
              </w:rPr>
            </w:pPr>
            <w:r w:rsidRPr="001573BA">
              <w:rPr>
                <w:rFonts w:ascii="CordiaUPC" w:eastAsia="Times New Roman" w:hAnsi="CordiaUPC" w:cs="CordiaUPC"/>
                <w:b/>
                <w:bCs/>
                <w:sz w:val="26"/>
                <w:szCs w:val="26"/>
                <w:cs/>
                <w:lang w:bidi="th-TH"/>
              </w:rPr>
              <w:t>120</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780</w:t>
            </w:r>
          </w:p>
        </w:tc>
        <w:tc>
          <w:tcPr>
            <w:tcW w:w="1166" w:type="dxa"/>
            <w:vAlign w:val="bottom"/>
          </w:tcPr>
          <w:p w14:paraId="461EBFE5" w14:textId="6455D76C" w:rsidR="001239E9" w:rsidRPr="001573BA" w:rsidRDefault="001239E9" w:rsidP="001239E9">
            <w:pPr>
              <w:tabs>
                <w:tab w:val="decimal" w:pos="885"/>
              </w:tabs>
              <w:spacing w:line="240" w:lineRule="exact"/>
              <w:ind w:left="-105"/>
              <w:rPr>
                <w:rFonts w:ascii="CordiaUPC" w:hAnsi="CordiaUPC" w:cs="CordiaUPC"/>
                <w:b/>
                <w:bCs/>
                <w:sz w:val="26"/>
                <w:szCs w:val="26"/>
              </w:rPr>
            </w:pPr>
            <w:r w:rsidRPr="001573BA">
              <w:rPr>
                <w:rFonts w:ascii="CordiaUPC" w:eastAsia="Times New Roman" w:hAnsi="CordiaUPC" w:cs="CordiaUPC"/>
                <w:b/>
                <w:bCs/>
                <w:sz w:val="26"/>
                <w:szCs w:val="26"/>
                <w:cs/>
                <w:lang w:bidi="th-TH"/>
              </w:rPr>
              <w:t>41</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006</w:t>
            </w:r>
          </w:p>
        </w:tc>
        <w:tc>
          <w:tcPr>
            <w:tcW w:w="1140" w:type="dxa"/>
            <w:vAlign w:val="bottom"/>
          </w:tcPr>
          <w:p w14:paraId="24B493E0" w14:textId="588DAAF9" w:rsidR="001239E9" w:rsidRPr="001573BA" w:rsidRDefault="001239E9" w:rsidP="001239E9">
            <w:pPr>
              <w:tabs>
                <w:tab w:val="decimal" w:pos="885"/>
              </w:tabs>
              <w:spacing w:line="240" w:lineRule="exact"/>
              <w:ind w:left="-105"/>
              <w:rPr>
                <w:rFonts w:ascii="CordiaUPC" w:hAnsi="CordiaUPC" w:cs="CordiaUPC"/>
                <w:b/>
                <w:bCs/>
                <w:sz w:val="26"/>
                <w:szCs w:val="26"/>
              </w:rPr>
            </w:pPr>
            <w:r w:rsidRPr="001573BA">
              <w:rPr>
                <w:rFonts w:ascii="CordiaUPC" w:eastAsia="Times New Roman" w:hAnsi="CordiaUPC" w:cs="CordiaUPC"/>
                <w:b/>
                <w:bCs/>
                <w:sz w:val="26"/>
                <w:szCs w:val="26"/>
                <w:cs/>
                <w:lang w:bidi="th-TH"/>
              </w:rPr>
              <w:t>1</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336</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638</w:t>
            </w:r>
          </w:p>
        </w:tc>
      </w:tr>
      <w:tr w:rsidR="001239E9" w:rsidRPr="001573BA" w14:paraId="2084DBB0" w14:textId="77777777" w:rsidTr="009F697D">
        <w:tc>
          <w:tcPr>
            <w:tcW w:w="4478" w:type="dxa"/>
            <w:tcBorders>
              <w:bottom w:val="nil"/>
            </w:tcBorders>
          </w:tcPr>
          <w:p w14:paraId="2DE03CA1"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i/>
                <w:iCs/>
                <w:sz w:val="26"/>
                <w:szCs w:val="26"/>
              </w:rPr>
              <w:t xml:space="preserve">Less </w:t>
            </w:r>
            <w:r w:rsidRPr="001573BA">
              <w:rPr>
                <w:rFonts w:ascii="CordiaUPC" w:hAnsi="CordiaUPC" w:cs="CordiaUPC"/>
                <w:sz w:val="26"/>
                <w:szCs w:val="26"/>
              </w:rPr>
              <w:t>allowance for expected credit loss</w:t>
            </w:r>
          </w:p>
        </w:tc>
        <w:tc>
          <w:tcPr>
            <w:tcW w:w="404" w:type="dxa"/>
            <w:tcBorders>
              <w:bottom w:val="nil"/>
            </w:tcBorders>
          </w:tcPr>
          <w:p w14:paraId="0E82B193" w14:textId="77777777" w:rsidR="001239E9" w:rsidRPr="001573BA" w:rsidRDefault="001239E9" w:rsidP="001239E9">
            <w:pPr>
              <w:spacing w:line="240" w:lineRule="exact"/>
              <w:jc w:val="center"/>
              <w:rPr>
                <w:rFonts w:ascii="CordiaUPC" w:hAnsi="CordiaUPC" w:cs="CordiaUPC"/>
                <w:sz w:val="26"/>
                <w:szCs w:val="26"/>
              </w:rPr>
            </w:pPr>
          </w:p>
        </w:tc>
        <w:tc>
          <w:tcPr>
            <w:tcW w:w="1170" w:type="dxa"/>
            <w:tcBorders>
              <w:bottom w:val="nil"/>
            </w:tcBorders>
          </w:tcPr>
          <w:p w14:paraId="46E31A03" w14:textId="6304C8E0"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rPr>
              <w:t>(15,602)</w:t>
            </w:r>
          </w:p>
        </w:tc>
        <w:tc>
          <w:tcPr>
            <w:tcW w:w="1126" w:type="dxa"/>
            <w:tcBorders>
              <w:bottom w:val="nil"/>
            </w:tcBorders>
          </w:tcPr>
          <w:p w14:paraId="1169B51E" w14:textId="5D459643" w:rsidR="001239E9" w:rsidRPr="001573BA" w:rsidRDefault="001239E9" w:rsidP="001239E9">
            <w:pPr>
              <w:pBdr>
                <w:bottom w:val="single" w:sz="4" w:space="1" w:color="auto"/>
              </w:pBdr>
              <w:tabs>
                <w:tab w:val="decimal" w:pos="897"/>
              </w:tabs>
              <w:spacing w:line="240" w:lineRule="exact"/>
              <w:ind w:left="-105"/>
              <w:jc w:val="center"/>
              <w:rPr>
                <w:rFonts w:ascii="CordiaUPC" w:eastAsia="Times New Roman" w:hAnsi="CordiaUPC" w:cs="CordiaUPC"/>
                <w:sz w:val="26"/>
                <w:szCs w:val="26"/>
              </w:rPr>
            </w:pPr>
            <w:r w:rsidRPr="001573BA">
              <w:rPr>
                <w:rFonts w:ascii="CordiaUPC" w:eastAsia="Times New Roman" w:hAnsi="CordiaUPC" w:cs="CordiaUPC"/>
                <w:sz w:val="26"/>
                <w:szCs w:val="26"/>
              </w:rPr>
              <w:t>(28,195)</w:t>
            </w:r>
          </w:p>
        </w:tc>
        <w:tc>
          <w:tcPr>
            <w:tcW w:w="1166" w:type="dxa"/>
            <w:tcBorders>
              <w:bottom w:val="nil"/>
            </w:tcBorders>
          </w:tcPr>
          <w:p w14:paraId="1F55F314" w14:textId="61718448"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19</w:t>
            </w:r>
            <w:r w:rsidRPr="001573BA">
              <w:rPr>
                <w:rFonts w:ascii="CordiaUPC" w:eastAsia="Times New Roman" w:hAnsi="CordiaUPC" w:cs="CordiaUPC"/>
                <w:sz w:val="26"/>
                <w:szCs w:val="26"/>
              </w:rPr>
              <w:t>,</w:t>
            </w:r>
            <w:r w:rsidRPr="001573BA">
              <w:rPr>
                <w:rFonts w:ascii="CordiaUPC" w:eastAsia="Times New Roman" w:hAnsi="CordiaUPC" w:cs="CordiaUPC"/>
                <w:sz w:val="26"/>
                <w:szCs w:val="26"/>
                <w:cs/>
                <w:lang w:bidi="th-TH"/>
              </w:rPr>
              <w:t>705</w:t>
            </w:r>
            <w:r w:rsidRPr="001573BA">
              <w:rPr>
                <w:rFonts w:ascii="CordiaUPC" w:eastAsia="Times New Roman" w:hAnsi="CordiaUPC" w:cs="CordiaUPC"/>
                <w:sz w:val="26"/>
                <w:szCs w:val="26"/>
              </w:rPr>
              <w:t>)</w:t>
            </w:r>
          </w:p>
        </w:tc>
        <w:tc>
          <w:tcPr>
            <w:tcW w:w="1140" w:type="dxa"/>
            <w:tcBorders>
              <w:bottom w:val="nil"/>
            </w:tcBorders>
          </w:tcPr>
          <w:p w14:paraId="3F5AFC11" w14:textId="439DEBA4"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sz w:val="26"/>
                <w:szCs w:val="26"/>
              </w:rPr>
              <w:t>(63,502)</w:t>
            </w:r>
          </w:p>
        </w:tc>
      </w:tr>
      <w:tr w:rsidR="001239E9" w:rsidRPr="001573BA" w14:paraId="5147F8A6" w14:textId="77777777" w:rsidTr="009F697D">
        <w:tc>
          <w:tcPr>
            <w:tcW w:w="4478" w:type="dxa"/>
            <w:tcBorders>
              <w:bottom w:val="nil"/>
            </w:tcBorders>
          </w:tcPr>
          <w:p w14:paraId="23ECBBAB" w14:textId="77777777" w:rsidR="001239E9" w:rsidRPr="001573BA" w:rsidRDefault="001239E9" w:rsidP="001239E9">
            <w:pPr>
              <w:tabs>
                <w:tab w:val="right" w:pos="4208"/>
              </w:tabs>
              <w:spacing w:line="240" w:lineRule="exact"/>
              <w:ind w:right="-104"/>
              <w:rPr>
                <w:rFonts w:ascii="CordiaUPC" w:hAnsi="CordiaUPC" w:cs="CordiaUPC"/>
                <w:sz w:val="26"/>
                <w:szCs w:val="26"/>
              </w:rPr>
            </w:pPr>
            <w:r w:rsidRPr="001573BA">
              <w:rPr>
                <w:rFonts w:ascii="CordiaUPC" w:hAnsi="CordiaUPC" w:cs="CordiaUPC"/>
                <w:b/>
                <w:bCs/>
                <w:sz w:val="26"/>
                <w:szCs w:val="26"/>
              </w:rPr>
              <w:t>Carrying amount</w:t>
            </w:r>
            <w:r w:rsidRPr="001573BA">
              <w:rPr>
                <w:rFonts w:ascii="CordiaUPC" w:hAnsi="CordiaUPC" w:cs="CordiaUPC"/>
                <w:b/>
                <w:bCs/>
                <w:sz w:val="26"/>
                <w:szCs w:val="26"/>
              </w:rPr>
              <w:tab/>
            </w:r>
          </w:p>
        </w:tc>
        <w:tc>
          <w:tcPr>
            <w:tcW w:w="404" w:type="dxa"/>
            <w:tcBorders>
              <w:bottom w:val="nil"/>
            </w:tcBorders>
          </w:tcPr>
          <w:p w14:paraId="4BE84299" w14:textId="77777777" w:rsidR="001239E9" w:rsidRPr="001573BA" w:rsidRDefault="001239E9" w:rsidP="001239E9">
            <w:pPr>
              <w:spacing w:line="240" w:lineRule="exact"/>
              <w:jc w:val="center"/>
              <w:rPr>
                <w:rFonts w:ascii="CordiaUPC" w:hAnsi="CordiaUPC" w:cs="CordiaUPC"/>
                <w:sz w:val="26"/>
                <w:szCs w:val="26"/>
              </w:rPr>
            </w:pPr>
          </w:p>
        </w:tc>
        <w:tc>
          <w:tcPr>
            <w:tcW w:w="1170" w:type="dxa"/>
            <w:tcBorders>
              <w:bottom w:val="nil"/>
            </w:tcBorders>
            <w:vAlign w:val="bottom"/>
          </w:tcPr>
          <w:p w14:paraId="284FB941" w14:textId="0A45C0B1" w:rsidR="001239E9" w:rsidRPr="001573BA" w:rsidRDefault="001239E9" w:rsidP="001239E9">
            <w:pPr>
              <w:pBdr>
                <w:bottom w:val="double" w:sz="4" w:space="1" w:color="auto"/>
              </w:pBdr>
              <w:tabs>
                <w:tab w:val="decimal" w:pos="885"/>
              </w:tabs>
              <w:spacing w:line="240" w:lineRule="exact"/>
              <w:ind w:left="-105"/>
              <w:rPr>
                <w:rFonts w:ascii="CordiaUPC" w:hAnsi="CordiaUPC" w:cs="CordiaUPC"/>
                <w:b/>
                <w:bCs/>
                <w:sz w:val="26"/>
                <w:szCs w:val="26"/>
              </w:rPr>
            </w:pPr>
            <w:r w:rsidRPr="001573BA">
              <w:rPr>
                <w:rFonts w:ascii="CordiaUPC" w:eastAsia="Times New Roman" w:hAnsi="CordiaUPC" w:cs="CordiaUPC"/>
                <w:b/>
                <w:bCs/>
                <w:sz w:val="26"/>
                <w:szCs w:val="26"/>
                <w:cs/>
                <w:lang w:bidi="th-TH"/>
              </w:rPr>
              <w:t>1</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159</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250</w:t>
            </w:r>
          </w:p>
        </w:tc>
        <w:tc>
          <w:tcPr>
            <w:tcW w:w="1126" w:type="dxa"/>
            <w:tcBorders>
              <w:bottom w:val="nil"/>
            </w:tcBorders>
            <w:vAlign w:val="bottom"/>
          </w:tcPr>
          <w:p w14:paraId="1582CC01" w14:textId="196FC3F6" w:rsidR="001239E9" w:rsidRPr="001573BA" w:rsidRDefault="001239E9" w:rsidP="001239E9">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1573BA">
              <w:rPr>
                <w:rFonts w:ascii="CordiaUPC" w:eastAsia="Times New Roman" w:hAnsi="CordiaUPC" w:cs="CordiaUPC"/>
                <w:b/>
                <w:bCs/>
                <w:sz w:val="26"/>
                <w:szCs w:val="26"/>
                <w:cs/>
                <w:lang w:bidi="th-TH"/>
              </w:rPr>
              <w:t>92</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585</w:t>
            </w:r>
          </w:p>
        </w:tc>
        <w:tc>
          <w:tcPr>
            <w:tcW w:w="1166" w:type="dxa"/>
            <w:tcBorders>
              <w:bottom w:val="nil"/>
            </w:tcBorders>
            <w:vAlign w:val="bottom"/>
          </w:tcPr>
          <w:p w14:paraId="55D91096" w14:textId="50F4F340" w:rsidR="001239E9" w:rsidRPr="001573BA" w:rsidRDefault="001239E9" w:rsidP="001239E9">
            <w:pPr>
              <w:pBdr>
                <w:bottom w:val="double" w:sz="4" w:space="1" w:color="auto"/>
              </w:pBdr>
              <w:tabs>
                <w:tab w:val="decimal" w:pos="885"/>
              </w:tabs>
              <w:spacing w:line="240" w:lineRule="exact"/>
              <w:ind w:left="-105"/>
              <w:rPr>
                <w:rFonts w:ascii="CordiaUPC" w:hAnsi="CordiaUPC" w:cs="CordiaUPC"/>
                <w:b/>
                <w:bCs/>
                <w:sz w:val="26"/>
                <w:szCs w:val="26"/>
              </w:rPr>
            </w:pPr>
            <w:r w:rsidRPr="001573BA">
              <w:rPr>
                <w:rFonts w:ascii="CordiaUPC" w:eastAsia="Times New Roman" w:hAnsi="CordiaUPC" w:cs="CordiaUPC"/>
                <w:b/>
                <w:bCs/>
                <w:sz w:val="26"/>
                <w:szCs w:val="26"/>
                <w:cs/>
                <w:lang w:bidi="th-TH"/>
              </w:rPr>
              <w:t>21</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301</w:t>
            </w:r>
          </w:p>
        </w:tc>
        <w:tc>
          <w:tcPr>
            <w:tcW w:w="1140" w:type="dxa"/>
            <w:tcBorders>
              <w:bottom w:val="nil"/>
            </w:tcBorders>
            <w:vAlign w:val="bottom"/>
          </w:tcPr>
          <w:p w14:paraId="035E3C9D" w14:textId="7E3AFF0E" w:rsidR="001239E9" w:rsidRPr="001573BA" w:rsidRDefault="001239E9" w:rsidP="001239E9">
            <w:pPr>
              <w:pBdr>
                <w:bottom w:val="double" w:sz="4" w:space="1" w:color="auto"/>
              </w:pBdr>
              <w:tabs>
                <w:tab w:val="decimal" w:pos="885"/>
              </w:tabs>
              <w:spacing w:line="240" w:lineRule="exact"/>
              <w:ind w:left="-105"/>
              <w:rPr>
                <w:rFonts w:ascii="CordiaUPC" w:hAnsi="CordiaUPC" w:cs="CordiaUPC"/>
                <w:b/>
                <w:bCs/>
                <w:sz w:val="26"/>
                <w:szCs w:val="26"/>
              </w:rPr>
            </w:pPr>
            <w:r w:rsidRPr="001573BA">
              <w:rPr>
                <w:rFonts w:ascii="CordiaUPC" w:eastAsia="Times New Roman" w:hAnsi="CordiaUPC" w:cs="CordiaUPC"/>
                <w:b/>
                <w:bCs/>
                <w:sz w:val="26"/>
                <w:szCs w:val="26"/>
              </w:rPr>
              <w:t>1,273,136</w:t>
            </w:r>
          </w:p>
        </w:tc>
      </w:tr>
    </w:tbl>
    <w:p w14:paraId="0155985E" w14:textId="77777777" w:rsidR="00976B69" w:rsidRPr="001573BA" w:rsidRDefault="00976B69" w:rsidP="006E64CE">
      <w:pPr>
        <w:spacing w:line="240" w:lineRule="exact"/>
        <w:ind w:left="540"/>
        <w:jc w:val="thaiDistribute"/>
        <w:rPr>
          <w:rFonts w:ascii="CordiaUPC" w:hAnsi="CordiaUPC" w:cs="CordiaUPC"/>
          <w:sz w:val="26"/>
          <w:szCs w:val="26"/>
          <w:lang w:val="en-US" w:bidi="th-TH"/>
        </w:rPr>
      </w:pPr>
    </w:p>
    <w:p w14:paraId="13268A2F" w14:textId="77777777" w:rsidR="009939E2" w:rsidRPr="001573BA" w:rsidRDefault="009939E2" w:rsidP="006E64CE">
      <w:pPr>
        <w:spacing w:line="240" w:lineRule="exact"/>
        <w:ind w:left="540"/>
        <w:jc w:val="thaiDistribute"/>
        <w:rPr>
          <w:rFonts w:ascii="CordiaUPC" w:hAnsi="CordiaUPC" w:cs="CordiaUPC"/>
          <w:sz w:val="26"/>
          <w:szCs w:val="26"/>
          <w:lang w:val="en-US" w:bidi="th-TH"/>
        </w:rPr>
      </w:pPr>
    </w:p>
    <w:p w14:paraId="522AB874" w14:textId="77777777" w:rsidR="009939E2" w:rsidRPr="001573BA" w:rsidRDefault="009939E2" w:rsidP="006E64CE">
      <w:pPr>
        <w:spacing w:line="240" w:lineRule="exact"/>
        <w:ind w:left="540"/>
        <w:jc w:val="thaiDistribute"/>
        <w:rPr>
          <w:rFonts w:ascii="CordiaUPC" w:hAnsi="CordiaUPC" w:cs="CordiaUPC"/>
          <w:sz w:val="26"/>
          <w:szCs w:val="26"/>
          <w:lang w:val="en-US" w:bidi="th-TH"/>
        </w:rPr>
      </w:pPr>
    </w:p>
    <w:tbl>
      <w:tblPr>
        <w:tblStyle w:val="TableGrid"/>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04"/>
        <w:gridCol w:w="21"/>
        <w:gridCol w:w="1134"/>
        <w:gridCol w:w="1091"/>
        <w:gridCol w:w="1170"/>
        <w:gridCol w:w="1170"/>
      </w:tblGrid>
      <w:tr w:rsidR="00976B69" w:rsidRPr="001573BA" w14:paraId="053D2C90" w14:textId="77777777" w:rsidTr="00976B69">
        <w:tc>
          <w:tcPr>
            <w:tcW w:w="4478" w:type="dxa"/>
          </w:tcPr>
          <w:p w14:paraId="22EC4F98" w14:textId="77777777" w:rsidR="00976B69" w:rsidRPr="001573BA" w:rsidRDefault="00976B69" w:rsidP="005F4C5B">
            <w:pPr>
              <w:spacing w:line="240" w:lineRule="exact"/>
              <w:ind w:right="-104"/>
              <w:rPr>
                <w:rFonts w:ascii="CordiaUPC" w:hAnsi="CordiaUPC" w:cs="CordiaUPC"/>
                <w:sz w:val="26"/>
                <w:szCs w:val="26"/>
                <w:cs/>
                <w:lang w:bidi="th-TH"/>
              </w:rPr>
            </w:pPr>
          </w:p>
        </w:tc>
        <w:tc>
          <w:tcPr>
            <w:tcW w:w="404" w:type="dxa"/>
          </w:tcPr>
          <w:p w14:paraId="5EB633E9" w14:textId="77777777" w:rsidR="00976B69" w:rsidRPr="001573BA" w:rsidRDefault="00976B69" w:rsidP="005F4C5B">
            <w:pPr>
              <w:spacing w:line="240" w:lineRule="exact"/>
              <w:rPr>
                <w:rFonts w:ascii="CordiaUPC" w:hAnsi="CordiaUPC" w:cs="CordiaUPC"/>
                <w:sz w:val="26"/>
                <w:szCs w:val="26"/>
              </w:rPr>
            </w:pPr>
          </w:p>
        </w:tc>
        <w:tc>
          <w:tcPr>
            <w:tcW w:w="4586" w:type="dxa"/>
            <w:gridSpan w:val="5"/>
          </w:tcPr>
          <w:p w14:paraId="0EF26C9B" w14:textId="77777777" w:rsidR="00976B69" w:rsidRPr="001573BA" w:rsidRDefault="00976B69" w:rsidP="005F4C5B">
            <w:pPr>
              <w:tabs>
                <w:tab w:val="decimal" w:pos="885"/>
              </w:tabs>
              <w:spacing w:line="240" w:lineRule="exact"/>
              <w:ind w:left="-105"/>
              <w:jc w:val="center"/>
              <w:rPr>
                <w:rFonts w:ascii="CordiaUPC" w:hAnsi="CordiaUPC" w:cs="CordiaUPC"/>
                <w:sz w:val="26"/>
                <w:szCs w:val="26"/>
              </w:rPr>
            </w:pPr>
            <w:r w:rsidRPr="001573BA">
              <w:rPr>
                <w:rFonts w:ascii="CordiaUPC" w:hAnsi="CordiaUPC" w:cs="CordiaUPC" w:hint="cs"/>
                <w:b/>
                <w:bCs/>
                <w:sz w:val="26"/>
                <w:szCs w:val="26"/>
              </w:rPr>
              <w:t>Bank Only</w:t>
            </w:r>
          </w:p>
        </w:tc>
      </w:tr>
      <w:tr w:rsidR="00976B69" w:rsidRPr="001573BA" w14:paraId="0C2C32AB" w14:textId="77777777" w:rsidTr="00976B69">
        <w:tc>
          <w:tcPr>
            <w:tcW w:w="4478" w:type="dxa"/>
          </w:tcPr>
          <w:p w14:paraId="16E330E9" w14:textId="77777777" w:rsidR="00976B69" w:rsidRPr="001573BA" w:rsidRDefault="00976B69" w:rsidP="005F4C5B">
            <w:pPr>
              <w:spacing w:line="240" w:lineRule="exact"/>
              <w:ind w:right="-104"/>
              <w:rPr>
                <w:rFonts w:ascii="CordiaUPC" w:hAnsi="CordiaUPC" w:cs="CordiaUPC"/>
                <w:sz w:val="26"/>
                <w:szCs w:val="26"/>
                <w:lang w:val="en-US" w:bidi="th-TH"/>
              </w:rPr>
            </w:pPr>
          </w:p>
        </w:tc>
        <w:tc>
          <w:tcPr>
            <w:tcW w:w="404" w:type="dxa"/>
          </w:tcPr>
          <w:p w14:paraId="24D80EA6" w14:textId="77777777" w:rsidR="00976B69" w:rsidRPr="001573BA" w:rsidRDefault="00976B69" w:rsidP="005F4C5B">
            <w:pPr>
              <w:spacing w:line="240" w:lineRule="exact"/>
              <w:rPr>
                <w:rFonts w:ascii="CordiaUPC" w:hAnsi="CordiaUPC" w:cs="CordiaUPC"/>
                <w:sz w:val="26"/>
                <w:szCs w:val="26"/>
              </w:rPr>
            </w:pPr>
          </w:p>
        </w:tc>
        <w:tc>
          <w:tcPr>
            <w:tcW w:w="1155" w:type="dxa"/>
            <w:gridSpan w:val="2"/>
          </w:tcPr>
          <w:p w14:paraId="0FB6AC08" w14:textId="77777777" w:rsidR="00976B69" w:rsidRPr="001573BA" w:rsidRDefault="00976B69" w:rsidP="005F4C5B">
            <w:pPr>
              <w:tabs>
                <w:tab w:val="decimal" w:pos="885"/>
              </w:tabs>
              <w:spacing w:line="240" w:lineRule="exact"/>
              <w:ind w:left="-105"/>
              <w:rPr>
                <w:rFonts w:ascii="CordiaUPC" w:hAnsi="CordiaUPC" w:cs="CordiaUPC"/>
                <w:sz w:val="26"/>
                <w:szCs w:val="26"/>
              </w:rPr>
            </w:pPr>
          </w:p>
        </w:tc>
        <w:tc>
          <w:tcPr>
            <w:tcW w:w="2261" w:type="dxa"/>
            <w:gridSpan w:val="2"/>
          </w:tcPr>
          <w:p w14:paraId="6DF26B72" w14:textId="27C046C7" w:rsidR="00976B69" w:rsidRPr="001573BA" w:rsidRDefault="00976B69" w:rsidP="005F4C5B">
            <w:pPr>
              <w:tabs>
                <w:tab w:val="decimal" w:pos="255"/>
              </w:tabs>
              <w:spacing w:line="240" w:lineRule="exact"/>
              <w:ind w:left="-105"/>
              <w:jc w:val="center"/>
              <w:rPr>
                <w:rFonts w:ascii="CordiaUPC" w:hAnsi="CordiaUPC" w:cs="CordiaUPC"/>
                <w:sz w:val="26"/>
                <w:szCs w:val="26"/>
              </w:rPr>
            </w:pPr>
            <w:r w:rsidRPr="001573BA">
              <w:rPr>
                <w:rFonts w:ascii="CordiaUPC" w:hAnsi="CordiaUPC" w:cs="CordiaUPC"/>
                <w:sz w:val="26"/>
                <w:szCs w:val="26"/>
              </w:rPr>
              <w:t>2024</w:t>
            </w:r>
          </w:p>
        </w:tc>
        <w:tc>
          <w:tcPr>
            <w:tcW w:w="1170" w:type="dxa"/>
          </w:tcPr>
          <w:p w14:paraId="0810EBA1" w14:textId="77777777" w:rsidR="00976B69" w:rsidRPr="001573BA" w:rsidRDefault="00976B69" w:rsidP="005F4C5B">
            <w:pPr>
              <w:tabs>
                <w:tab w:val="decimal" w:pos="885"/>
              </w:tabs>
              <w:spacing w:line="240" w:lineRule="exact"/>
              <w:ind w:left="-105"/>
              <w:rPr>
                <w:rFonts w:ascii="CordiaUPC" w:hAnsi="CordiaUPC" w:cs="CordiaUPC"/>
                <w:sz w:val="26"/>
                <w:szCs w:val="26"/>
              </w:rPr>
            </w:pPr>
          </w:p>
        </w:tc>
      </w:tr>
      <w:tr w:rsidR="00976B69" w:rsidRPr="001573BA" w14:paraId="5B8BE0F9" w14:textId="77777777" w:rsidTr="00976B69">
        <w:tc>
          <w:tcPr>
            <w:tcW w:w="4478" w:type="dxa"/>
          </w:tcPr>
          <w:p w14:paraId="16A07FEC" w14:textId="77777777" w:rsidR="00976B69" w:rsidRPr="001573BA" w:rsidRDefault="00976B69" w:rsidP="005F4C5B">
            <w:pPr>
              <w:spacing w:line="240" w:lineRule="exact"/>
              <w:ind w:right="-104"/>
              <w:jc w:val="center"/>
              <w:rPr>
                <w:rFonts w:ascii="CordiaUPC" w:hAnsi="CordiaUPC" w:cs="CordiaUPC"/>
                <w:sz w:val="26"/>
                <w:szCs w:val="26"/>
              </w:rPr>
            </w:pPr>
            <w:r w:rsidRPr="001573BA">
              <w:rPr>
                <w:rFonts w:ascii="CordiaUPC" w:hAnsi="CordiaUPC" w:cs="CordiaUPC" w:hint="cs"/>
                <w:sz w:val="26"/>
                <w:szCs w:val="26"/>
              </w:rPr>
              <w:t>Risk level</w:t>
            </w:r>
          </w:p>
        </w:tc>
        <w:tc>
          <w:tcPr>
            <w:tcW w:w="404" w:type="dxa"/>
          </w:tcPr>
          <w:p w14:paraId="2658443F" w14:textId="77777777" w:rsidR="00976B69" w:rsidRPr="001573BA" w:rsidRDefault="00976B69" w:rsidP="005F4C5B">
            <w:pPr>
              <w:spacing w:line="240" w:lineRule="exact"/>
              <w:rPr>
                <w:rFonts w:ascii="CordiaUPC" w:hAnsi="CordiaUPC" w:cs="CordiaUPC"/>
                <w:sz w:val="26"/>
                <w:szCs w:val="26"/>
              </w:rPr>
            </w:pPr>
          </w:p>
        </w:tc>
        <w:tc>
          <w:tcPr>
            <w:tcW w:w="1155" w:type="dxa"/>
            <w:gridSpan w:val="2"/>
          </w:tcPr>
          <w:p w14:paraId="233EF19E" w14:textId="77777777" w:rsidR="00976B69" w:rsidRPr="001573BA" w:rsidRDefault="00976B69" w:rsidP="005F4C5B">
            <w:pPr>
              <w:spacing w:line="240" w:lineRule="exact"/>
              <w:ind w:left="-103" w:right="-88"/>
              <w:jc w:val="center"/>
              <w:rPr>
                <w:rFonts w:ascii="CordiaUPC" w:hAnsi="CordiaUPC" w:cs="CordiaUPC"/>
                <w:sz w:val="26"/>
                <w:szCs w:val="26"/>
              </w:rPr>
            </w:pPr>
            <w:r w:rsidRPr="001573BA">
              <w:rPr>
                <w:rFonts w:ascii="CordiaUPC" w:hAnsi="CordiaUPC" w:cs="CordiaUPC" w:hint="cs"/>
                <w:sz w:val="26"/>
                <w:szCs w:val="26"/>
              </w:rPr>
              <w:t>Stage 1</w:t>
            </w:r>
          </w:p>
        </w:tc>
        <w:tc>
          <w:tcPr>
            <w:tcW w:w="1091" w:type="dxa"/>
          </w:tcPr>
          <w:p w14:paraId="40C7EDE0" w14:textId="77777777" w:rsidR="00976B69" w:rsidRPr="001573BA" w:rsidRDefault="00976B69" w:rsidP="005F4C5B">
            <w:pPr>
              <w:tabs>
                <w:tab w:val="decimal" w:pos="698"/>
              </w:tabs>
              <w:spacing w:line="240" w:lineRule="exact"/>
              <w:ind w:left="-105"/>
              <w:rPr>
                <w:rFonts w:ascii="CordiaUPC" w:hAnsi="CordiaUPC" w:cs="CordiaUPC"/>
                <w:sz w:val="26"/>
                <w:szCs w:val="26"/>
              </w:rPr>
            </w:pPr>
            <w:r w:rsidRPr="001573BA">
              <w:rPr>
                <w:rFonts w:ascii="CordiaUPC" w:hAnsi="CordiaUPC" w:cs="CordiaUPC" w:hint="cs"/>
                <w:sz w:val="26"/>
                <w:szCs w:val="26"/>
              </w:rPr>
              <w:t>Stage 2</w:t>
            </w:r>
          </w:p>
        </w:tc>
        <w:tc>
          <w:tcPr>
            <w:tcW w:w="1170" w:type="dxa"/>
          </w:tcPr>
          <w:p w14:paraId="50FD7C0C" w14:textId="77777777" w:rsidR="00976B69" w:rsidRPr="001573BA" w:rsidRDefault="00976B69" w:rsidP="00976B69">
            <w:pPr>
              <w:tabs>
                <w:tab w:val="decimal" w:pos="794"/>
              </w:tabs>
              <w:spacing w:line="240" w:lineRule="exact"/>
              <w:ind w:left="-105" w:right="-113"/>
              <w:rPr>
                <w:rFonts w:ascii="CordiaUPC" w:hAnsi="CordiaUPC" w:cs="CordiaUPC"/>
                <w:sz w:val="26"/>
                <w:szCs w:val="26"/>
              </w:rPr>
            </w:pPr>
            <w:r w:rsidRPr="001573BA">
              <w:rPr>
                <w:rFonts w:ascii="CordiaUPC" w:hAnsi="CordiaUPC" w:cs="CordiaUPC" w:hint="cs"/>
                <w:sz w:val="26"/>
                <w:szCs w:val="26"/>
              </w:rPr>
              <w:t>Stage 3</w:t>
            </w:r>
          </w:p>
        </w:tc>
        <w:tc>
          <w:tcPr>
            <w:tcW w:w="1170" w:type="dxa"/>
          </w:tcPr>
          <w:p w14:paraId="278CB1C0" w14:textId="77777777" w:rsidR="00976B69" w:rsidRPr="001573BA" w:rsidRDefault="00976B69" w:rsidP="00976B69">
            <w:pPr>
              <w:tabs>
                <w:tab w:val="decimal" w:pos="618"/>
              </w:tabs>
              <w:spacing w:line="240" w:lineRule="exact"/>
              <w:ind w:left="-105" w:right="-105"/>
              <w:rPr>
                <w:rFonts w:ascii="CordiaUPC" w:hAnsi="CordiaUPC" w:cs="CordiaUPC"/>
                <w:sz w:val="26"/>
                <w:szCs w:val="26"/>
              </w:rPr>
            </w:pPr>
            <w:r w:rsidRPr="001573BA">
              <w:rPr>
                <w:rFonts w:ascii="CordiaUPC" w:hAnsi="CordiaUPC" w:cs="CordiaUPC"/>
                <w:sz w:val="26"/>
                <w:szCs w:val="26"/>
              </w:rPr>
              <w:t>Total</w:t>
            </w:r>
          </w:p>
        </w:tc>
      </w:tr>
      <w:tr w:rsidR="00976B69" w:rsidRPr="001573BA" w14:paraId="2CBED0C8" w14:textId="77777777" w:rsidTr="00976B69">
        <w:tc>
          <w:tcPr>
            <w:tcW w:w="4478" w:type="dxa"/>
          </w:tcPr>
          <w:p w14:paraId="2042A293" w14:textId="77777777" w:rsidR="00976B69" w:rsidRPr="001573BA" w:rsidRDefault="00976B69" w:rsidP="005F4C5B">
            <w:pPr>
              <w:spacing w:line="240" w:lineRule="exact"/>
              <w:ind w:right="-104"/>
              <w:rPr>
                <w:rFonts w:ascii="CordiaUPC" w:hAnsi="CordiaUPC" w:cs="CordiaUPC"/>
                <w:sz w:val="26"/>
                <w:szCs w:val="26"/>
                <w:cs/>
                <w:lang w:bidi="th-TH"/>
              </w:rPr>
            </w:pPr>
          </w:p>
        </w:tc>
        <w:tc>
          <w:tcPr>
            <w:tcW w:w="404" w:type="dxa"/>
          </w:tcPr>
          <w:p w14:paraId="3763AD61" w14:textId="77777777" w:rsidR="00976B69" w:rsidRPr="001573BA" w:rsidRDefault="00976B69" w:rsidP="005F4C5B">
            <w:pPr>
              <w:spacing w:line="240" w:lineRule="exact"/>
              <w:rPr>
                <w:rFonts w:ascii="CordiaUPC" w:hAnsi="CordiaUPC" w:cs="CordiaUPC"/>
                <w:sz w:val="26"/>
                <w:szCs w:val="26"/>
              </w:rPr>
            </w:pPr>
          </w:p>
        </w:tc>
        <w:tc>
          <w:tcPr>
            <w:tcW w:w="4586" w:type="dxa"/>
            <w:gridSpan w:val="5"/>
          </w:tcPr>
          <w:p w14:paraId="05FF4320" w14:textId="77777777" w:rsidR="00976B69" w:rsidRPr="001573BA" w:rsidRDefault="00976B69" w:rsidP="005F4C5B">
            <w:pPr>
              <w:tabs>
                <w:tab w:val="decimal" w:pos="885"/>
              </w:tabs>
              <w:spacing w:line="240" w:lineRule="exact"/>
              <w:ind w:left="-105"/>
              <w:jc w:val="center"/>
              <w:rPr>
                <w:rFonts w:ascii="CordiaUPC" w:hAnsi="CordiaUPC" w:cs="CordiaUPC"/>
                <w:sz w:val="26"/>
                <w:szCs w:val="26"/>
              </w:rPr>
            </w:pPr>
            <w:r w:rsidRPr="001573BA">
              <w:rPr>
                <w:rFonts w:ascii="CordiaUPC" w:hAnsi="CordiaUPC" w:cs="CordiaUPC" w:hint="cs"/>
                <w:i/>
                <w:iCs/>
                <w:sz w:val="26"/>
                <w:szCs w:val="26"/>
              </w:rPr>
              <w:t>(in million Baht)</w:t>
            </w:r>
          </w:p>
        </w:tc>
      </w:tr>
      <w:tr w:rsidR="00976B69" w:rsidRPr="001573BA" w14:paraId="692BC5D1" w14:textId="77777777" w:rsidTr="00976B69">
        <w:tc>
          <w:tcPr>
            <w:tcW w:w="4882" w:type="dxa"/>
            <w:gridSpan w:val="2"/>
          </w:tcPr>
          <w:p w14:paraId="2F5C5E4D" w14:textId="77777777" w:rsidR="00976B69" w:rsidRPr="001573BA" w:rsidRDefault="00976B69" w:rsidP="005F4C5B">
            <w:pPr>
              <w:spacing w:line="240" w:lineRule="exact"/>
              <w:ind w:left="160" w:right="-104" w:hanging="160"/>
              <w:rPr>
                <w:rFonts w:ascii="CordiaUPC" w:hAnsi="CordiaUPC" w:cs="CordiaUPC"/>
                <w:b/>
                <w:bCs/>
                <w:i/>
                <w:iCs/>
                <w:sz w:val="26"/>
                <w:szCs w:val="26"/>
              </w:rPr>
            </w:pPr>
            <w:r w:rsidRPr="001573BA">
              <w:rPr>
                <w:rFonts w:ascii="CordiaUPC" w:hAnsi="CordiaUPC" w:cs="CordiaUPC" w:hint="cs"/>
                <w:b/>
                <w:bCs/>
                <w:i/>
                <w:iCs/>
                <w:sz w:val="26"/>
                <w:szCs w:val="26"/>
              </w:rPr>
              <w:t>Loans to customers and accrued</w:t>
            </w:r>
            <w:r w:rsidRPr="001573BA">
              <w:rPr>
                <w:rFonts w:ascii="CordiaUPC" w:hAnsi="CordiaUPC" w:cs="CordiaUPC"/>
                <w:b/>
                <w:bCs/>
                <w:i/>
                <w:iCs/>
                <w:sz w:val="26"/>
                <w:szCs w:val="26"/>
              </w:rPr>
              <w:t xml:space="preserve"> </w:t>
            </w:r>
            <w:r w:rsidRPr="001573BA">
              <w:rPr>
                <w:rFonts w:ascii="CordiaUPC" w:hAnsi="CordiaUPC" w:cs="CordiaUPC" w:hint="cs"/>
                <w:b/>
                <w:bCs/>
                <w:i/>
                <w:iCs/>
                <w:sz w:val="26"/>
                <w:szCs w:val="26"/>
              </w:rPr>
              <w:t>interest receivables</w:t>
            </w:r>
            <w:r w:rsidRPr="001573BA">
              <w:rPr>
                <w:rFonts w:ascii="CordiaUPC" w:hAnsi="CordiaUPC" w:cs="CordiaUPC"/>
                <w:b/>
                <w:bCs/>
                <w:i/>
                <w:iCs/>
                <w:sz w:val="26"/>
                <w:szCs w:val="26"/>
                <w:lang w:val="en-US" w:bidi="th-TH"/>
              </w:rPr>
              <w:t>,</w:t>
            </w:r>
            <w:r w:rsidRPr="001573BA">
              <w:rPr>
                <w:rFonts w:ascii="CordiaUPC" w:hAnsi="CordiaUPC" w:cs="CordiaUPC"/>
                <w:b/>
                <w:bCs/>
                <w:i/>
                <w:iCs/>
                <w:sz w:val="26"/>
                <w:szCs w:val="26"/>
              </w:rPr>
              <w:t xml:space="preserve"> </w:t>
            </w:r>
            <w:r w:rsidRPr="001573BA">
              <w:rPr>
                <w:rFonts w:ascii="CordiaUPC" w:hAnsi="CordiaUPC" w:cs="CordiaUPC" w:hint="cs"/>
                <w:b/>
                <w:bCs/>
                <w:i/>
                <w:iCs/>
                <w:sz w:val="26"/>
                <w:szCs w:val="26"/>
              </w:rPr>
              <w:t>net</w:t>
            </w:r>
          </w:p>
        </w:tc>
        <w:tc>
          <w:tcPr>
            <w:tcW w:w="1155" w:type="dxa"/>
            <w:gridSpan w:val="2"/>
          </w:tcPr>
          <w:p w14:paraId="059A7B0E" w14:textId="77777777" w:rsidR="00976B69" w:rsidRPr="001573BA" w:rsidRDefault="00976B69" w:rsidP="005F4C5B">
            <w:pPr>
              <w:tabs>
                <w:tab w:val="decimal" w:pos="885"/>
              </w:tabs>
              <w:spacing w:line="240" w:lineRule="exact"/>
              <w:ind w:left="-105"/>
              <w:rPr>
                <w:rFonts w:ascii="CordiaUPC" w:hAnsi="CordiaUPC" w:cs="CordiaUPC"/>
                <w:sz w:val="26"/>
                <w:szCs w:val="26"/>
              </w:rPr>
            </w:pPr>
          </w:p>
        </w:tc>
        <w:tc>
          <w:tcPr>
            <w:tcW w:w="1091" w:type="dxa"/>
          </w:tcPr>
          <w:p w14:paraId="126F7BB7" w14:textId="77777777" w:rsidR="00976B69" w:rsidRPr="001573BA" w:rsidRDefault="00976B69" w:rsidP="005F4C5B">
            <w:pPr>
              <w:tabs>
                <w:tab w:val="decimal" w:pos="885"/>
              </w:tabs>
              <w:spacing w:line="240" w:lineRule="exact"/>
              <w:ind w:left="-105"/>
              <w:rPr>
                <w:rFonts w:ascii="CordiaUPC" w:hAnsi="CordiaUPC" w:cs="CordiaUPC"/>
                <w:b/>
                <w:bCs/>
                <w:sz w:val="26"/>
                <w:szCs w:val="26"/>
              </w:rPr>
            </w:pPr>
          </w:p>
        </w:tc>
        <w:tc>
          <w:tcPr>
            <w:tcW w:w="1170" w:type="dxa"/>
          </w:tcPr>
          <w:p w14:paraId="59E9D4B9" w14:textId="77777777" w:rsidR="00976B69" w:rsidRPr="001573BA" w:rsidRDefault="00976B69" w:rsidP="005F4C5B">
            <w:pPr>
              <w:tabs>
                <w:tab w:val="decimal" w:pos="885"/>
              </w:tabs>
              <w:spacing w:line="240" w:lineRule="exact"/>
              <w:ind w:left="-105"/>
              <w:rPr>
                <w:rFonts w:ascii="CordiaUPC" w:hAnsi="CordiaUPC" w:cs="CordiaUPC"/>
                <w:sz w:val="26"/>
                <w:szCs w:val="26"/>
              </w:rPr>
            </w:pPr>
          </w:p>
        </w:tc>
        <w:tc>
          <w:tcPr>
            <w:tcW w:w="1170" w:type="dxa"/>
          </w:tcPr>
          <w:p w14:paraId="7A92B4B7" w14:textId="77777777" w:rsidR="00976B69" w:rsidRPr="001573BA" w:rsidRDefault="00976B69" w:rsidP="005F4C5B">
            <w:pPr>
              <w:tabs>
                <w:tab w:val="decimal" w:pos="885"/>
              </w:tabs>
              <w:spacing w:line="240" w:lineRule="exact"/>
              <w:ind w:left="-105"/>
              <w:rPr>
                <w:rFonts w:ascii="CordiaUPC" w:hAnsi="CordiaUPC" w:cs="CordiaUPC"/>
                <w:sz w:val="26"/>
                <w:szCs w:val="26"/>
              </w:rPr>
            </w:pPr>
          </w:p>
        </w:tc>
      </w:tr>
      <w:tr w:rsidR="001239E9" w:rsidRPr="001573BA" w14:paraId="50B6DB38" w14:textId="77777777" w:rsidTr="0097553D">
        <w:tc>
          <w:tcPr>
            <w:tcW w:w="4478" w:type="dxa"/>
          </w:tcPr>
          <w:p w14:paraId="4F50CE26" w14:textId="77777777" w:rsidR="001239E9" w:rsidRPr="001573BA" w:rsidRDefault="001239E9" w:rsidP="001239E9">
            <w:pPr>
              <w:spacing w:line="240" w:lineRule="exact"/>
              <w:ind w:right="-104"/>
              <w:rPr>
                <w:rFonts w:ascii="CordiaUPC" w:hAnsi="CordiaUPC" w:cs="CordiaUPC"/>
                <w:b/>
                <w:bCs/>
                <w:i/>
                <w:iCs/>
                <w:sz w:val="26"/>
                <w:szCs w:val="26"/>
              </w:rPr>
            </w:pPr>
            <w:r w:rsidRPr="001573BA">
              <w:rPr>
                <w:rFonts w:ascii="CordiaUPC" w:hAnsi="CordiaUPC" w:cs="CordiaUPC" w:hint="cs"/>
                <w:sz w:val="26"/>
                <w:szCs w:val="26"/>
              </w:rPr>
              <w:t>Low</w:t>
            </w:r>
          </w:p>
        </w:tc>
        <w:tc>
          <w:tcPr>
            <w:tcW w:w="404" w:type="dxa"/>
          </w:tcPr>
          <w:p w14:paraId="6A015EDE"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vAlign w:val="bottom"/>
          </w:tcPr>
          <w:p w14:paraId="51A16D66" w14:textId="1E0A2396" w:rsidR="001239E9" w:rsidRPr="001573BA" w:rsidRDefault="001239E9" w:rsidP="001239E9">
            <w:pPr>
              <w:tabs>
                <w:tab w:val="decimal" w:pos="885"/>
              </w:tabs>
              <w:spacing w:line="240" w:lineRule="exact"/>
              <w:ind w:left="-105"/>
              <w:rPr>
                <w:rFonts w:ascii="CordiaUPC" w:hAnsi="CordiaUPC" w:cs="CordiaUPC"/>
                <w:sz w:val="26"/>
                <w:szCs w:val="26"/>
                <w:cs/>
                <w:lang w:bidi="th-TH"/>
              </w:rPr>
            </w:pPr>
            <w:r w:rsidRPr="001573BA">
              <w:rPr>
                <w:rFonts w:ascii="CordiaUPC" w:hAnsi="CordiaUPC" w:cs="CordiaUPC"/>
                <w:sz w:val="26"/>
                <w:szCs w:val="26"/>
                <w:cs/>
                <w:lang w:bidi="th-TH"/>
              </w:rPr>
              <w:t>802</w:t>
            </w:r>
            <w:r w:rsidRPr="001573BA">
              <w:rPr>
                <w:rFonts w:ascii="CordiaUPC" w:hAnsi="CordiaUPC" w:cs="CordiaUPC"/>
                <w:sz w:val="26"/>
                <w:szCs w:val="26"/>
                <w:lang w:val="en-US" w:bidi="th-TH"/>
              </w:rPr>
              <w:t>,</w:t>
            </w:r>
            <w:r w:rsidRPr="001573BA">
              <w:rPr>
                <w:rFonts w:ascii="CordiaUPC" w:hAnsi="CordiaUPC" w:cs="CordiaUPC"/>
                <w:sz w:val="26"/>
                <w:szCs w:val="26"/>
                <w:cs/>
                <w:lang w:bidi="th-TH"/>
              </w:rPr>
              <w:t>681</w:t>
            </w:r>
          </w:p>
        </w:tc>
        <w:tc>
          <w:tcPr>
            <w:tcW w:w="1091" w:type="dxa"/>
            <w:shd w:val="clear" w:color="auto" w:fill="auto"/>
            <w:vAlign w:val="bottom"/>
          </w:tcPr>
          <w:p w14:paraId="38EEBA79" w14:textId="0603EE30" w:rsidR="001239E9" w:rsidRPr="001573BA" w:rsidRDefault="001239E9" w:rsidP="001239E9">
            <w:pPr>
              <w:tabs>
                <w:tab w:val="decimal" w:pos="829"/>
              </w:tabs>
              <w:spacing w:line="240" w:lineRule="exact"/>
              <w:ind w:left="-105"/>
              <w:rPr>
                <w:rFonts w:ascii="CordiaUPC" w:eastAsia="Times New Roman" w:hAnsi="CordiaUPC" w:cs="CordiaUPC"/>
                <w:sz w:val="26"/>
                <w:szCs w:val="26"/>
                <w:cs/>
                <w:lang w:bidi="th-TH"/>
              </w:rPr>
            </w:pPr>
            <w:r w:rsidRPr="001573BA">
              <w:rPr>
                <w:rFonts w:ascii="CordiaUPC" w:eastAsia="Times New Roman" w:hAnsi="CordiaUPC" w:cs="CordiaUPC" w:hint="cs"/>
                <w:sz w:val="26"/>
                <w:szCs w:val="26"/>
                <w:cs/>
                <w:lang w:bidi="th-TH"/>
              </w:rPr>
              <w:t>-</w:t>
            </w:r>
          </w:p>
        </w:tc>
        <w:tc>
          <w:tcPr>
            <w:tcW w:w="1170" w:type="dxa"/>
            <w:shd w:val="clear" w:color="auto" w:fill="auto"/>
          </w:tcPr>
          <w:p w14:paraId="39747452" w14:textId="1E52E61A" w:rsidR="001239E9" w:rsidRPr="001573BA" w:rsidRDefault="001239E9" w:rsidP="001239E9">
            <w:pPr>
              <w:tabs>
                <w:tab w:val="decimal" w:pos="885"/>
              </w:tabs>
              <w:spacing w:line="240" w:lineRule="exact"/>
              <w:ind w:left="-105"/>
              <w:rPr>
                <w:rFonts w:ascii="CordiaUPC" w:eastAsia="Times New Roman" w:hAnsi="CordiaUPC" w:cs="CordiaUPC"/>
                <w:sz w:val="26"/>
                <w:szCs w:val="26"/>
                <w:lang w:val="en-US"/>
              </w:rPr>
            </w:pPr>
            <w:r w:rsidRPr="001573BA">
              <w:rPr>
                <w:rFonts w:ascii="CordiaUPC" w:eastAsia="Times New Roman" w:hAnsi="CordiaUPC" w:cs="CordiaUPC" w:hint="cs"/>
                <w:sz w:val="26"/>
                <w:szCs w:val="26"/>
                <w:cs/>
              </w:rPr>
              <w:t>-</w:t>
            </w:r>
          </w:p>
        </w:tc>
        <w:tc>
          <w:tcPr>
            <w:tcW w:w="1170" w:type="dxa"/>
            <w:shd w:val="clear" w:color="auto" w:fill="auto"/>
            <w:vAlign w:val="bottom"/>
          </w:tcPr>
          <w:p w14:paraId="439F48C1" w14:textId="585664ED" w:rsidR="001239E9" w:rsidRPr="001573BA" w:rsidRDefault="001239E9" w:rsidP="001239E9">
            <w:pPr>
              <w:tabs>
                <w:tab w:val="decimal" w:pos="885"/>
              </w:tabs>
              <w:spacing w:line="240" w:lineRule="exact"/>
              <w:ind w:left="-105"/>
              <w:rPr>
                <w:rFonts w:ascii="CordiaUPC" w:hAnsi="CordiaUPC" w:cs="CordiaUPC"/>
                <w:sz w:val="26"/>
                <w:szCs w:val="26"/>
                <w:cs/>
                <w:lang w:bidi="th-TH"/>
              </w:rPr>
            </w:pPr>
            <w:r w:rsidRPr="001573BA">
              <w:rPr>
                <w:rFonts w:ascii="CordiaUPC" w:hAnsi="CordiaUPC" w:cs="CordiaUPC"/>
                <w:sz w:val="26"/>
                <w:szCs w:val="26"/>
                <w:cs/>
                <w:lang w:bidi="th-TH"/>
              </w:rPr>
              <w:t>802</w:t>
            </w:r>
            <w:r w:rsidRPr="001573BA">
              <w:rPr>
                <w:rFonts w:ascii="CordiaUPC" w:hAnsi="CordiaUPC" w:cs="CordiaUPC"/>
                <w:sz w:val="26"/>
                <w:szCs w:val="26"/>
                <w:lang w:val="en-US" w:bidi="th-TH"/>
              </w:rPr>
              <w:t>,</w:t>
            </w:r>
            <w:r w:rsidRPr="001573BA">
              <w:rPr>
                <w:rFonts w:ascii="CordiaUPC" w:hAnsi="CordiaUPC" w:cs="CordiaUPC"/>
                <w:sz w:val="26"/>
                <w:szCs w:val="26"/>
                <w:cs/>
                <w:lang w:bidi="th-TH"/>
              </w:rPr>
              <w:t>681</w:t>
            </w:r>
          </w:p>
        </w:tc>
      </w:tr>
      <w:tr w:rsidR="001239E9" w:rsidRPr="001573BA" w14:paraId="2D111FA6" w14:textId="77777777" w:rsidTr="00976B69">
        <w:tc>
          <w:tcPr>
            <w:tcW w:w="4478" w:type="dxa"/>
          </w:tcPr>
          <w:p w14:paraId="1204DBA6"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hint="cs"/>
                <w:sz w:val="26"/>
                <w:szCs w:val="26"/>
              </w:rPr>
              <w:t>Medium</w:t>
            </w:r>
          </w:p>
        </w:tc>
        <w:tc>
          <w:tcPr>
            <w:tcW w:w="404" w:type="dxa"/>
          </w:tcPr>
          <w:p w14:paraId="5F6B1CC9"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vAlign w:val="bottom"/>
          </w:tcPr>
          <w:p w14:paraId="2B3C2EAD" w14:textId="5FD55FDB" w:rsidR="001239E9" w:rsidRPr="001573BA" w:rsidRDefault="001239E9" w:rsidP="001239E9">
            <w:pPr>
              <w:tabs>
                <w:tab w:val="decimal" w:pos="885"/>
              </w:tabs>
              <w:spacing w:line="240" w:lineRule="exact"/>
              <w:ind w:left="-105"/>
              <w:rPr>
                <w:rFonts w:ascii="CordiaUPC" w:hAnsi="CordiaUPC" w:cs="CordiaUPC"/>
                <w:sz w:val="26"/>
                <w:szCs w:val="26"/>
                <w:lang w:bidi="th-TH"/>
              </w:rPr>
            </w:pPr>
            <w:r w:rsidRPr="001573BA">
              <w:rPr>
                <w:rFonts w:ascii="CordiaUPC" w:hAnsi="CordiaUPC" w:cs="CordiaUPC"/>
                <w:sz w:val="26"/>
                <w:szCs w:val="26"/>
              </w:rPr>
              <w:t>293,847</w:t>
            </w:r>
          </w:p>
        </w:tc>
        <w:tc>
          <w:tcPr>
            <w:tcW w:w="1091" w:type="dxa"/>
            <w:shd w:val="clear" w:color="auto" w:fill="auto"/>
            <w:vAlign w:val="bottom"/>
          </w:tcPr>
          <w:p w14:paraId="3ED76CA7" w14:textId="17CB4C26" w:rsidR="001239E9" w:rsidRPr="001573BA" w:rsidRDefault="001239E9" w:rsidP="001239E9">
            <w:pPr>
              <w:tabs>
                <w:tab w:val="decimal" w:pos="829"/>
              </w:tabs>
              <w:spacing w:line="240" w:lineRule="exact"/>
              <w:ind w:left="-105"/>
              <w:rPr>
                <w:rFonts w:ascii="CordiaUPC" w:eastAsia="Times New Roman" w:hAnsi="CordiaUPC" w:cs="CordiaUPC"/>
                <w:sz w:val="26"/>
                <w:szCs w:val="26"/>
                <w:lang w:bidi="th-TH"/>
              </w:rPr>
            </w:pPr>
            <w:r w:rsidRPr="001573BA">
              <w:rPr>
                <w:rFonts w:ascii="CordiaUPC" w:eastAsia="Times New Roman" w:hAnsi="CordiaUPC" w:cs="CordiaUPC"/>
                <w:sz w:val="26"/>
                <w:szCs w:val="26"/>
              </w:rPr>
              <w:t>62,999</w:t>
            </w:r>
          </w:p>
        </w:tc>
        <w:tc>
          <w:tcPr>
            <w:tcW w:w="1170" w:type="dxa"/>
            <w:shd w:val="clear" w:color="auto" w:fill="auto"/>
            <w:vAlign w:val="bottom"/>
          </w:tcPr>
          <w:p w14:paraId="69701948" w14:textId="6D5240FE" w:rsidR="001239E9" w:rsidRPr="001573BA" w:rsidRDefault="001239E9" w:rsidP="001239E9">
            <w:pPr>
              <w:tabs>
                <w:tab w:val="decimal" w:pos="885"/>
              </w:tabs>
              <w:spacing w:line="240" w:lineRule="exact"/>
              <w:ind w:left="-105"/>
              <w:rPr>
                <w:rFonts w:ascii="CordiaUPC" w:hAnsi="CordiaUPC" w:cs="CordiaUPC"/>
                <w:sz w:val="26"/>
                <w:szCs w:val="26"/>
                <w:cs/>
                <w:lang w:bidi="th-TH"/>
              </w:rPr>
            </w:pPr>
            <w:r w:rsidRPr="001573BA">
              <w:rPr>
                <w:rFonts w:ascii="CordiaUPC" w:eastAsia="Times New Roman" w:hAnsi="CordiaUPC" w:cs="CordiaUPC" w:hint="cs"/>
                <w:sz w:val="26"/>
                <w:szCs w:val="26"/>
                <w:cs/>
              </w:rPr>
              <w:t>-</w:t>
            </w:r>
          </w:p>
        </w:tc>
        <w:tc>
          <w:tcPr>
            <w:tcW w:w="1170" w:type="dxa"/>
            <w:shd w:val="clear" w:color="auto" w:fill="auto"/>
            <w:vAlign w:val="bottom"/>
          </w:tcPr>
          <w:p w14:paraId="0C86DE76" w14:textId="1BC8EAE5"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356,846</w:t>
            </w:r>
          </w:p>
        </w:tc>
      </w:tr>
      <w:tr w:rsidR="001239E9" w:rsidRPr="001573BA" w14:paraId="41F417B6" w14:textId="77777777" w:rsidTr="00976B69">
        <w:tc>
          <w:tcPr>
            <w:tcW w:w="4478" w:type="dxa"/>
          </w:tcPr>
          <w:p w14:paraId="04F7E16D"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hint="cs"/>
                <w:sz w:val="26"/>
                <w:szCs w:val="26"/>
              </w:rPr>
              <w:t>High</w:t>
            </w:r>
          </w:p>
        </w:tc>
        <w:tc>
          <w:tcPr>
            <w:tcW w:w="404" w:type="dxa"/>
          </w:tcPr>
          <w:p w14:paraId="348FB5F7"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vAlign w:val="bottom"/>
          </w:tcPr>
          <w:p w14:paraId="08449462" w14:textId="6D34FD62" w:rsidR="001239E9" w:rsidRPr="001573BA" w:rsidRDefault="001239E9" w:rsidP="001239E9">
            <w:pPr>
              <w:tabs>
                <w:tab w:val="decimal" w:pos="885"/>
              </w:tabs>
              <w:spacing w:line="240" w:lineRule="exact"/>
              <w:ind w:left="-105"/>
              <w:rPr>
                <w:rFonts w:ascii="CordiaUPC" w:hAnsi="CordiaUPC" w:cs="CordiaUPC"/>
                <w:sz w:val="26"/>
                <w:szCs w:val="26"/>
                <w:lang w:val="en-US"/>
              </w:rPr>
            </w:pPr>
            <w:r w:rsidRPr="001573BA">
              <w:rPr>
                <w:rFonts w:ascii="CordiaUPC" w:hAnsi="CordiaUPC" w:cs="CordiaUPC"/>
                <w:sz w:val="26"/>
                <w:szCs w:val="26"/>
              </w:rPr>
              <w:t>2</w:t>
            </w:r>
          </w:p>
        </w:tc>
        <w:tc>
          <w:tcPr>
            <w:tcW w:w="1091" w:type="dxa"/>
            <w:shd w:val="clear" w:color="auto" w:fill="auto"/>
            <w:vAlign w:val="bottom"/>
          </w:tcPr>
          <w:p w14:paraId="49FD2A4D" w14:textId="24E97F8E" w:rsidR="001239E9" w:rsidRPr="001573BA" w:rsidRDefault="001239E9" w:rsidP="001239E9">
            <w:pPr>
              <w:tabs>
                <w:tab w:val="decimal" w:pos="829"/>
              </w:tabs>
              <w:spacing w:line="240" w:lineRule="exact"/>
              <w:ind w:left="-105"/>
              <w:rPr>
                <w:rFonts w:ascii="CordiaUPC" w:eastAsia="Times New Roman" w:hAnsi="CordiaUPC" w:cs="CordiaUPC"/>
                <w:sz w:val="26"/>
                <w:szCs w:val="26"/>
                <w:lang w:bidi="th-TH"/>
              </w:rPr>
            </w:pPr>
            <w:r w:rsidRPr="001573BA">
              <w:rPr>
                <w:rFonts w:ascii="CordiaUPC" w:eastAsia="Times New Roman" w:hAnsi="CordiaUPC" w:cs="CordiaUPC"/>
                <w:sz w:val="26"/>
                <w:szCs w:val="26"/>
              </w:rPr>
              <w:t>53</w:t>
            </w:r>
            <w:r w:rsidRPr="001573BA">
              <w:rPr>
                <w:rFonts w:ascii="CordiaUPC" w:eastAsia="Times New Roman" w:hAnsi="CordiaUPC" w:cs="CordiaUPC"/>
                <w:sz w:val="26"/>
                <w:szCs w:val="26"/>
                <w:lang w:val="en-US" w:bidi="th-TH"/>
              </w:rPr>
              <w:t>,</w:t>
            </w:r>
            <w:r w:rsidRPr="001573BA">
              <w:rPr>
                <w:rFonts w:ascii="CordiaUPC" w:eastAsia="Times New Roman" w:hAnsi="CordiaUPC" w:cs="CordiaUPC"/>
                <w:sz w:val="26"/>
                <w:szCs w:val="26"/>
              </w:rPr>
              <w:t>104</w:t>
            </w:r>
          </w:p>
        </w:tc>
        <w:tc>
          <w:tcPr>
            <w:tcW w:w="1170" w:type="dxa"/>
            <w:shd w:val="clear" w:color="auto" w:fill="auto"/>
            <w:vAlign w:val="bottom"/>
          </w:tcPr>
          <w:p w14:paraId="104C9661" w14:textId="07945068"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eastAsia="Times New Roman" w:hAnsi="CordiaUPC" w:cs="CordiaUPC" w:hint="cs"/>
                <w:sz w:val="26"/>
                <w:szCs w:val="26"/>
                <w:cs/>
              </w:rPr>
              <w:t>-</w:t>
            </w:r>
          </w:p>
        </w:tc>
        <w:tc>
          <w:tcPr>
            <w:tcW w:w="1170" w:type="dxa"/>
            <w:shd w:val="clear" w:color="auto" w:fill="auto"/>
            <w:vAlign w:val="bottom"/>
          </w:tcPr>
          <w:p w14:paraId="6531C8E0" w14:textId="0F65012A"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53,106</w:t>
            </w:r>
          </w:p>
        </w:tc>
      </w:tr>
      <w:tr w:rsidR="001239E9" w:rsidRPr="001573BA" w14:paraId="0556AB33" w14:textId="77777777" w:rsidTr="00B56ABD">
        <w:tc>
          <w:tcPr>
            <w:tcW w:w="4478" w:type="dxa"/>
          </w:tcPr>
          <w:p w14:paraId="4C3E6EE4"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hint="cs"/>
                <w:sz w:val="26"/>
                <w:szCs w:val="26"/>
              </w:rPr>
              <w:t>NPLs</w:t>
            </w:r>
          </w:p>
        </w:tc>
        <w:tc>
          <w:tcPr>
            <w:tcW w:w="404" w:type="dxa"/>
          </w:tcPr>
          <w:p w14:paraId="12310F80"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vAlign w:val="bottom"/>
          </w:tcPr>
          <w:p w14:paraId="7F2C5FD6" w14:textId="2CCF343E" w:rsidR="001239E9" w:rsidRPr="001573BA" w:rsidRDefault="001239E9" w:rsidP="001239E9">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1573BA">
              <w:rPr>
                <w:rFonts w:ascii="CordiaUPC" w:hAnsi="CordiaUPC" w:cs="CordiaUPC" w:hint="cs"/>
                <w:sz w:val="26"/>
                <w:szCs w:val="26"/>
                <w:cs/>
                <w:lang w:bidi="th-TH"/>
              </w:rPr>
              <w:t>-</w:t>
            </w:r>
          </w:p>
        </w:tc>
        <w:tc>
          <w:tcPr>
            <w:tcW w:w="1091" w:type="dxa"/>
            <w:shd w:val="clear" w:color="auto" w:fill="auto"/>
          </w:tcPr>
          <w:p w14:paraId="646599BD" w14:textId="2413F735" w:rsidR="001239E9" w:rsidRPr="001573BA" w:rsidRDefault="001239E9" w:rsidP="001239E9">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1573BA">
              <w:rPr>
                <w:rFonts w:ascii="CordiaUPC" w:eastAsia="Times New Roman" w:hAnsi="CordiaUPC" w:cs="CordiaUPC"/>
                <w:sz w:val="26"/>
                <w:szCs w:val="26"/>
              </w:rPr>
              <w:t>-</w:t>
            </w:r>
          </w:p>
        </w:tc>
        <w:tc>
          <w:tcPr>
            <w:tcW w:w="1170" w:type="dxa"/>
            <w:shd w:val="clear" w:color="auto" w:fill="auto"/>
            <w:vAlign w:val="bottom"/>
          </w:tcPr>
          <w:p w14:paraId="28C7D163" w14:textId="41CF71F1"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lang w:val="en-US"/>
              </w:rPr>
            </w:pPr>
            <w:r w:rsidRPr="001573BA">
              <w:rPr>
                <w:rFonts w:ascii="CordiaUPC" w:hAnsi="CordiaUPC" w:cs="CordiaUPC"/>
                <w:sz w:val="26"/>
                <w:szCs w:val="26"/>
                <w:lang w:val="en-US"/>
              </w:rPr>
              <w:t>34,907</w:t>
            </w:r>
          </w:p>
        </w:tc>
        <w:tc>
          <w:tcPr>
            <w:tcW w:w="1170" w:type="dxa"/>
            <w:shd w:val="clear" w:color="auto" w:fill="auto"/>
            <w:vAlign w:val="bottom"/>
          </w:tcPr>
          <w:p w14:paraId="14B881C2" w14:textId="3DB71C98" w:rsidR="001239E9" w:rsidRPr="001573BA" w:rsidRDefault="001239E9" w:rsidP="001239E9">
            <w:pPr>
              <w:pBdr>
                <w:bottom w:val="single" w:sz="4" w:space="1" w:color="auto"/>
              </w:pBd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34,907</w:t>
            </w:r>
          </w:p>
        </w:tc>
      </w:tr>
      <w:tr w:rsidR="001239E9" w:rsidRPr="001573BA" w14:paraId="551124F6" w14:textId="77777777" w:rsidTr="00976B69">
        <w:tc>
          <w:tcPr>
            <w:tcW w:w="4478" w:type="dxa"/>
          </w:tcPr>
          <w:p w14:paraId="68F26E16" w14:textId="77777777" w:rsidR="001239E9" w:rsidRPr="001573BA" w:rsidRDefault="001239E9" w:rsidP="001239E9">
            <w:pPr>
              <w:spacing w:line="240" w:lineRule="exact"/>
              <w:ind w:right="-104"/>
              <w:rPr>
                <w:rFonts w:ascii="CordiaUPC" w:hAnsi="CordiaUPC" w:cs="CordiaUPC"/>
                <w:b/>
                <w:bCs/>
                <w:sz w:val="26"/>
                <w:szCs w:val="26"/>
              </w:rPr>
            </w:pPr>
            <w:r w:rsidRPr="001573BA">
              <w:rPr>
                <w:rFonts w:ascii="CordiaUPC" w:hAnsi="CordiaUPC" w:cs="CordiaUPC" w:hint="cs"/>
                <w:b/>
                <w:bCs/>
                <w:sz w:val="26"/>
                <w:szCs w:val="26"/>
              </w:rPr>
              <w:t>Gross carrying amount</w:t>
            </w:r>
          </w:p>
        </w:tc>
        <w:tc>
          <w:tcPr>
            <w:tcW w:w="404" w:type="dxa"/>
          </w:tcPr>
          <w:p w14:paraId="3776226D"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shd w:val="clear" w:color="auto" w:fill="auto"/>
            <w:vAlign w:val="bottom"/>
          </w:tcPr>
          <w:p w14:paraId="4A1380AB" w14:textId="6DFF1C5E" w:rsidR="001239E9" w:rsidRPr="001573BA" w:rsidRDefault="001239E9" w:rsidP="001239E9">
            <w:pPr>
              <w:tabs>
                <w:tab w:val="decimal" w:pos="885"/>
              </w:tabs>
              <w:spacing w:line="240" w:lineRule="exact"/>
              <w:ind w:left="-105"/>
              <w:rPr>
                <w:rFonts w:ascii="CordiaUPC" w:hAnsi="CordiaUPC" w:cs="CordiaUPC"/>
                <w:b/>
                <w:bCs/>
                <w:sz w:val="26"/>
                <w:szCs w:val="26"/>
                <w:cs/>
                <w:lang w:bidi="th-TH"/>
              </w:rPr>
            </w:pPr>
            <w:r w:rsidRPr="001573BA">
              <w:rPr>
                <w:rFonts w:ascii="CordiaUPC" w:hAnsi="CordiaUPC" w:cs="CordiaUPC"/>
                <w:b/>
                <w:bCs/>
                <w:sz w:val="26"/>
                <w:szCs w:val="26"/>
                <w:cs/>
                <w:lang w:bidi="th-TH"/>
              </w:rPr>
              <w:t>1</w:t>
            </w:r>
            <w:r w:rsidRPr="001573BA">
              <w:rPr>
                <w:rFonts w:ascii="CordiaUPC" w:hAnsi="CordiaUPC" w:cs="CordiaUPC"/>
                <w:b/>
                <w:bCs/>
                <w:sz w:val="26"/>
                <w:szCs w:val="26"/>
                <w:lang w:val="en-US" w:bidi="th-TH"/>
              </w:rPr>
              <w:t>,</w:t>
            </w:r>
            <w:r w:rsidRPr="001573BA">
              <w:rPr>
                <w:rFonts w:ascii="CordiaUPC" w:hAnsi="CordiaUPC" w:cs="CordiaUPC"/>
                <w:b/>
                <w:bCs/>
                <w:sz w:val="26"/>
                <w:szCs w:val="26"/>
                <w:cs/>
                <w:lang w:bidi="th-TH"/>
              </w:rPr>
              <w:t>096</w:t>
            </w:r>
            <w:r w:rsidRPr="001573BA">
              <w:rPr>
                <w:rFonts w:ascii="CordiaUPC" w:hAnsi="CordiaUPC" w:cs="CordiaUPC"/>
                <w:b/>
                <w:bCs/>
                <w:sz w:val="26"/>
                <w:szCs w:val="26"/>
                <w:lang w:val="en-US" w:bidi="th-TH"/>
              </w:rPr>
              <w:t>,</w:t>
            </w:r>
            <w:r w:rsidRPr="001573BA">
              <w:rPr>
                <w:rFonts w:ascii="CordiaUPC" w:hAnsi="CordiaUPC" w:cs="CordiaUPC"/>
                <w:b/>
                <w:bCs/>
                <w:sz w:val="26"/>
                <w:szCs w:val="26"/>
                <w:cs/>
                <w:lang w:bidi="th-TH"/>
              </w:rPr>
              <w:t>530</w:t>
            </w:r>
          </w:p>
        </w:tc>
        <w:tc>
          <w:tcPr>
            <w:tcW w:w="1091" w:type="dxa"/>
            <w:shd w:val="clear" w:color="auto" w:fill="auto"/>
            <w:vAlign w:val="bottom"/>
          </w:tcPr>
          <w:p w14:paraId="693C0E7D" w14:textId="127BE507" w:rsidR="001239E9" w:rsidRPr="001573BA" w:rsidRDefault="001239E9" w:rsidP="001239E9">
            <w:pPr>
              <w:tabs>
                <w:tab w:val="decimal" w:pos="829"/>
              </w:tabs>
              <w:spacing w:line="240" w:lineRule="exact"/>
              <w:ind w:left="-105"/>
              <w:rPr>
                <w:rFonts w:ascii="CordiaUPC" w:eastAsia="Times New Roman" w:hAnsi="CordiaUPC" w:cs="CordiaUPC"/>
                <w:b/>
                <w:bCs/>
                <w:sz w:val="26"/>
                <w:szCs w:val="26"/>
                <w:cs/>
                <w:lang w:bidi="th-TH"/>
              </w:rPr>
            </w:pPr>
            <w:r w:rsidRPr="001573BA">
              <w:rPr>
                <w:rFonts w:ascii="CordiaUPC" w:eastAsia="Times New Roman" w:hAnsi="CordiaUPC" w:cs="CordiaUPC"/>
                <w:b/>
                <w:bCs/>
                <w:sz w:val="26"/>
                <w:szCs w:val="26"/>
                <w:cs/>
                <w:lang w:bidi="th-TH"/>
              </w:rPr>
              <w:t>116</w:t>
            </w:r>
            <w:r w:rsidRPr="001573BA">
              <w:rPr>
                <w:rFonts w:ascii="CordiaUPC" w:eastAsia="Times New Roman" w:hAnsi="CordiaUPC" w:cs="CordiaUPC"/>
                <w:b/>
                <w:bCs/>
                <w:sz w:val="26"/>
                <w:szCs w:val="26"/>
                <w:lang w:val="en-US" w:bidi="th-TH"/>
              </w:rPr>
              <w:t>,</w:t>
            </w:r>
            <w:r w:rsidRPr="001573BA">
              <w:rPr>
                <w:rFonts w:ascii="CordiaUPC" w:eastAsia="Times New Roman" w:hAnsi="CordiaUPC" w:cs="CordiaUPC"/>
                <w:b/>
                <w:bCs/>
                <w:sz w:val="26"/>
                <w:szCs w:val="26"/>
                <w:cs/>
                <w:lang w:bidi="th-TH"/>
              </w:rPr>
              <w:t>103</w:t>
            </w:r>
          </w:p>
        </w:tc>
        <w:tc>
          <w:tcPr>
            <w:tcW w:w="1170" w:type="dxa"/>
            <w:shd w:val="clear" w:color="auto" w:fill="auto"/>
            <w:vAlign w:val="bottom"/>
          </w:tcPr>
          <w:p w14:paraId="4004C09B" w14:textId="5E0D5DAC" w:rsidR="001239E9" w:rsidRPr="001573BA" w:rsidRDefault="001239E9" w:rsidP="001239E9">
            <w:pPr>
              <w:tabs>
                <w:tab w:val="decimal" w:pos="885"/>
              </w:tabs>
              <w:spacing w:line="240" w:lineRule="exact"/>
              <w:ind w:left="-105"/>
              <w:rPr>
                <w:rFonts w:ascii="CordiaUPC" w:hAnsi="CordiaUPC" w:cs="CordiaUPC"/>
                <w:b/>
                <w:bCs/>
                <w:sz w:val="26"/>
                <w:szCs w:val="26"/>
                <w:cs/>
                <w:lang w:bidi="th-TH"/>
              </w:rPr>
            </w:pPr>
            <w:r w:rsidRPr="001573BA">
              <w:rPr>
                <w:rFonts w:ascii="CordiaUPC" w:hAnsi="CordiaUPC" w:cs="CordiaUPC"/>
                <w:b/>
                <w:bCs/>
                <w:sz w:val="26"/>
                <w:szCs w:val="26"/>
                <w:lang w:bidi="th-TH"/>
              </w:rPr>
              <w:t>34,907</w:t>
            </w:r>
          </w:p>
        </w:tc>
        <w:tc>
          <w:tcPr>
            <w:tcW w:w="1170" w:type="dxa"/>
            <w:shd w:val="clear" w:color="auto" w:fill="auto"/>
            <w:vAlign w:val="bottom"/>
          </w:tcPr>
          <w:p w14:paraId="115DC311" w14:textId="13C6BD74" w:rsidR="001239E9" w:rsidRPr="001573BA" w:rsidRDefault="001239E9" w:rsidP="001239E9">
            <w:pPr>
              <w:tabs>
                <w:tab w:val="decimal" w:pos="885"/>
              </w:tabs>
              <w:spacing w:line="240" w:lineRule="exact"/>
              <w:ind w:left="-105"/>
              <w:rPr>
                <w:rFonts w:ascii="CordiaUPC" w:hAnsi="CordiaUPC" w:cs="CordiaUPC"/>
                <w:b/>
                <w:bCs/>
                <w:sz w:val="26"/>
                <w:szCs w:val="26"/>
                <w:cs/>
                <w:lang w:bidi="th-TH"/>
              </w:rPr>
            </w:pPr>
            <w:r w:rsidRPr="001573BA">
              <w:rPr>
                <w:rFonts w:ascii="CordiaUPC" w:hAnsi="CordiaUPC" w:cs="CordiaUPC"/>
                <w:b/>
                <w:bCs/>
                <w:sz w:val="26"/>
                <w:szCs w:val="26"/>
                <w:lang w:bidi="th-TH"/>
              </w:rPr>
              <w:t>1,247,540</w:t>
            </w:r>
          </w:p>
        </w:tc>
      </w:tr>
      <w:tr w:rsidR="001239E9" w:rsidRPr="001573BA" w14:paraId="2D86966B" w14:textId="77777777" w:rsidTr="00976B69">
        <w:trPr>
          <w:trHeight w:val="146"/>
        </w:trPr>
        <w:tc>
          <w:tcPr>
            <w:tcW w:w="4478" w:type="dxa"/>
            <w:vAlign w:val="bottom"/>
          </w:tcPr>
          <w:p w14:paraId="0DC3DDA4"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hint="cs"/>
                <w:i/>
                <w:iCs/>
                <w:sz w:val="26"/>
                <w:szCs w:val="26"/>
              </w:rPr>
              <w:t xml:space="preserve">Less </w:t>
            </w:r>
            <w:r w:rsidRPr="001573BA">
              <w:rPr>
                <w:rFonts w:ascii="CordiaUPC" w:hAnsi="CordiaUPC" w:cs="CordiaUPC" w:hint="cs"/>
                <w:sz w:val="26"/>
                <w:szCs w:val="26"/>
              </w:rPr>
              <w:t>allowance for expected credit loss</w:t>
            </w:r>
          </w:p>
        </w:tc>
        <w:tc>
          <w:tcPr>
            <w:tcW w:w="404" w:type="dxa"/>
            <w:vAlign w:val="bottom"/>
          </w:tcPr>
          <w:p w14:paraId="2E1AA21D"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shd w:val="clear" w:color="auto" w:fill="auto"/>
          </w:tcPr>
          <w:p w14:paraId="4EC9FB97" w14:textId="00AD49C8"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(15,319)</w:t>
            </w:r>
          </w:p>
        </w:tc>
        <w:tc>
          <w:tcPr>
            <w:tcW w:w="1091" w:type="dxa"/>
            <w:shd w:val="clear" w:color="auto" w:fill="auto"/>
          </w:tcPr>
          <w:p w14:paraId="35C5AD84" w14:textId="39F17AD9" w:rsidR="001239E9" w:rsidRPr="001573BA" w:rsidRDefault="001239E9" w:rsidP="001239E9">
            <w:pPr>
              <w:tabs>
                <w:tab w:val="decimal" w:pos="829"/>
              </w:tabs>
              <w:spacing w:line="240" w:lineRule="exact"/>
              <w:ind w:left="-105"/>
              <w:rPr>
                <w:rFonts w:ascii="CordiaUPC" w:eastAsia="Times New Roman" w:hAnsi="CordiaUPC" w:cs="CordiaUPC"/>
                <w:sz w:val="26"/>
                <w:szCs w:val="26"/>
                <w:lang w:bidi="th-TH"/>
              </w:rPr>
            </w:pPr>
            <w:r w:rsidRPr="001573BA">
              <w:rPr>
                <w:rFonts w:ascii="CordiaUPC" w:eastAsia="Times New Roman" w:hAnsi="CordiaUPC" w:cs="CordiaUPC"/>
                <w:sz w:val="26"/>
                <w:szCs w:val="26"/>
                <w:lang w:bidi="th-TH"/>
              </w:rPr>
              <w:t>(26,909)</w:t>
            </w:r>
          </w:p>
        </w:tc>
        <w:tc>
          <w:tcPr>
            <w:tcW w:w="1170" w:type="dxa"/>
            <w:shd w:val="clear" w:color="auto" w:fill="auto"/>
          </w:tcPr>
          <w:p w14:paraId="7B9E7CBD" w14:textId="7F268453"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(15,774)</w:t>
            </w:r>
          </w:p>
        </w:tc>
        <w:tc>
          <w:tcPr>
            <w:tcW w:w="1170" w:type="dxa"/>
            <w:shd w:val="clear" w:color="auto" w:fill="auto"/>
          </w:tcPr>
          <w:p w14:paraId="0A244C0F" w14:textId="63A02010"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(58,002)</w:t>
            </w:r>
          </w:p>
        </w:tc>
      </w:tr>
      <w:tr w:rsidR="001239E9" w:rsidRPr="001573BA" w14:paraId="59B4963B" w14:textId="77777777" w:rsidTr="00976B69">
        <w:tc>
          <w:tcPr>
            <w:tcW w:w="4478" w:type="dxa"/>
            <w:vAlign w:val="center"/>
          </w:tcPr>
          <w:p w14:paraId="1F455ED7" w14:textId="77777777" w:rsidR="001239E9" w:rsidRPr="001573BA" w:rsidRDefault="001239E9" w:rsidP="001239E9">
            <w:pPr>
              <w:spacing w:line="240" w:lineRule="exact"/>
              <w:ind w:right="-101"/>
              <w:rPr>
                <w:rFonts w:ascii="CordiaUPC" w:hAnsi="CordiaUPC" w:cs="CordiaUPC"/>
                <w:b/>
                <w:bCs/>
                <w:sz w:val="26"/>
                <w:szCs w:val="26"/>
              </w:rPr>
            </w:pPr>
            <w:r w:rsidRPr="001573BA">
              <w:rPr>
                <w:rFonts w:ascii="CordiaUPC" w:hAnsi="CordiaUPC" w:cs="CordiaUPC" w:hint="cs"/>
                <w:b/>
                <w:bCs/>
                <w:sz w:val="26"/>
                <w:szCs w:val="26"/>
              </w:rPr>
              <w:t>Carrying amount</w:t>
            </w:r>
          </w:p>
        </w:tc>
        <w:tc>
          <w:tcPr>
            <w:tcW w:w="404" w:type="dxa"/>
          </w:tcPr>
          <w:p w14:paraId="43541B06"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shd w:val="clear" w:color="auto" w:fill="auto"/>
            <w:vAlign w:val="bottom"/>
          </w:tcPr>
          <w:p w14:paraId="0C9D8282" w14:textId="33372DF0" w:rsidR="001239E9" w:rsidRPr="001573BA" w:rsidRDefault="001239E9" w:rsidP="001239E9">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1573BA">
              <w:rPr>
                <w:rFonts w:ascii="CordiaUPC" w:hAnsi="CordiaUPC" w:cs="CordiaUPC"/>
                <w:b/>
                <w:bCs/>
                <w:sz w:val="26"/>
                <w:szCs w:val="26"/>
                <w:lang w:bidi="th-TH"/>
              </w:rPr>
              <w:t>1,081,211</w:t>
            </w:r>
          </w:p>
        </w:tc>
        <w:tc>
          <w:tcPr>
            <w:tcW w:w="1091" w:type="dxa"/>
            <w:shd w:val="clear" w:color="auto" w:fill="auto"/>
            <w:vAlign w:val="bottom"/>
          </w:tcPr>
          <w:p w14:paraId="11A47A17" w14:textId="3E64A6DC" w:rsidR="001239E9" w:rsidRPr="001573BA" w:rsidRDefault="001239E9" w:rsidP="001239E9">
            <w:pPr>
              <w:pBdr>
                <w:top w:val="single" w:sz="4" w:space="1" w:color="auto"/>
                <w:bottom w:val="double" w:sz="4" w:space="1" w:color="auto"/>
              </w:pBdr>
              <w:tabs>
                <w:tab w:val="decimal" w:pos="829"/>
              </w:tabs>
              <w:spacing w:line="240" w:lineRule="exact"/>
              <w:ind w:left="-105"/>
              <w:rPr>
                <w:rFonts w:ascii="CordiaUPC" w:eastAsia="Times New Roman" w:hAnsi="CordiaUPC" w:cs="CordiaUPC"/>
                <w:b/>
                <w:bCs/>
                <w:sz w:val="26"/>
                <w:szCs w:val="26"/>
                <w:cs/>
                <w:lang w:val="en-US" w:bidi="th-TH"/>
              </w:rPr>
            </w:pPr>
            <w:r w:rsidRPr="001573BA">
              <w:rPr>
                <w:rFonts w:ascii="CordiaUPC" w:eastAsia="Times New Roman" w:hAnsi="CordiaUPC" w:cs="CordiaUPC"/>
                <w:b/>
                <w:bCs/>
                <w:sz w:val="26"/>
                <w:szCs w:val="26"/>
                <w:lang w:val="en-US" w:bidi="th-TH"/>
              </w:rPr>
              <w:t>89,194</w:t>
            </w:r>
          </w:p>
        </w:tc>
        <w:tc>
          <w:tcPr>
            <w:tcW w:w="1170" w:type="dxa"/>
            <w:shd w:val="clear" w:color="auto" w:fill="auto"/>
            <w:vAlign w:val="bottom"/>
          </w:tcPr>
          <w:p w14:paraId="6DEC750E" w14:textId="1C9C8563" w:rsidR="001239E9" w:rsidRPr="001573BA" w:rsidRDefault="001239E9" w:rsidP="001239E9">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1573BA">
              <w:rPr>
                <w:rFonts w:ascii="CordiaUPC" w:hAnsi="CordiaUPC" w:cs="CordiaUPC"/>
                <w:b/>
                <w:bCs/>
                <w:sz w:val="26"/>
                <w:szCs w:val="26"/>
              </w:rPr>
              <w:t>19,133</w:t>
            </w:r>
          </w:p>
        </w:tc>
        <w:tc>
          <w:tcPr>
            <w:tcW w:w="1170" w:type="dxa"/>
            <w:shd w:val="clear" w:color="auto" w:fill="auto"/>
            <w:vAlign w:val="bottom"/>
          </w:tcPr>
          <w:p w14:paraId="23539CD6" w14:textId="55B1AF3C" w:rsidR="001239E9" w:rsidRPr="001573BA" w:rsidRDefault="001239E9" w:rsidP="001239E9">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1573BA">
              <w:rPr>
                <w:rFonts w:ascii="CordiaUPC" w:hAnsi="CordiaUPC" w:cs="CordiaUPC"/>
                <w:b/>
                <w:bCs/>
                <w:sz w:val="26"/>
                <w:szCs w:val="26"/>
              </w:rPr>
              <w:t>1,189,538</w:t>
            </w:r>
          </w:p>
        </w:tc>
      </w:tr>
      <w:tr w:rsidR="001239E9" w:rsidRPr="001573BA" w14:paraId="50BE80B4" w14:textId="77777777" w:rsidTr="00976B69">
        <w:tc>
          <w:tcPr>
            <w:tcW w:w="4478" w:type="dxa"/>
          </w:tcPr>
          <w:p w14:paraId="759ECC3C" w14:textId="77777777" w:rsidR="001239E9" w:rsidRPr="001573BA" w:rsidRDefault="001239E9" w:rsidP="001239E9">
            <w:pPr>
              <w:spacing w:line="240" w:lineRule="exact"/>
              <w:ind w:right="-104"/>
              <w:rPr>
                <w:rFonts w:ascii="CordiaUPC" w:hAnsi="CordiaUPC" w:cs="CordiaUPC"/>
                <w:sz w:val="26"/>
                <w:szCs w:val="26"/>
              </w:rPr>
            </w:pPr>
          </w:p>
        </w:tc>
        <w:tc>
          <w:tcPr>
            <w:tcW w:w="404" w:type="dxa"/>
          </w:tcPr>
          <w:p w14:paraId="680E0577" w14:textId="77777777" w:rsidR="001239E9" w:rsidRPr="001573BA" w:rsidRDefault="001239E9" w:rsidP="001239E9">
            <w:pPr>
              <w:spacing w:line="240" w:lineRule="exact"/>
              <w:rPr>
                <w:rFonts w:ascii="CordiaUPC" w:hAnsi="CordiaUPC" w:cs="CordiaUPC"/>
                <w:sz w:val="26"/>
                <w:szCs w:val="26"/>
              </w:rPr>
            </w:pPr>
          </w:p>
        </w:tc>
        <w:tc>
          <w:tcPr>
            <w:tcW w:w="4586" w:type="dxa"/>
            <w:gridSpan w:val="5"/>
          </w:tcPr>
          <w:p w14:paraId="7CF4A72E" w14:textId="77777777" w:rsidR="001239E9" w:rsidRPr="001573BA" w:rsidRDefault="001239E9" w:rsidP="001239E9">
            <w:pPr>
              <w:tabs>
                <w:tab w:val="decimal" w:pos="885"/>
              </w:tabs>
              <w:spacing w:line="240" w:lineRule="exact"/>
              <w:ind w:left="-105"/>
              <w:jc w:val="center"/>
              <w:rPr>
                <w:rFonts w:ascii="CordiaUPC" w:hAnsi="CordiaUPC" w:cs="CordiaUPC"/>
                <w:b/>
                <w:bCs/>
                <w:sz w:val="26"/>
                <w:szCs w:val="26"/>
              </w:rPr>
            </w:pPr>
          </w:p>
        </w:tc>
      </w:tr>
      <w:tr w:rsidR="001239E9" w:rsidRPr="001573BA" w14:paraId="082EEBAF" w14:textId="77777777" w:rsidTr="00976B69">
        <w:tc>
          <w:tcPr>
            <w:tcW w:w="4478" w:type="dxa"/>
          </w:tcPr>
          <w:p w14:paraId="3C396B85" w14:textId="77777777" w:rsidR="001239E9" w:rsidRPr="001573BA" w:rsidRDefault="001239E9" w:rsidP="001239E9">
            <w:pPr>
              <w:spacing w:line="240" w:lineRule="exact"/>
              <w:ind w:right="-104"/>
              <w:rPr>
                <w:rFonts w:ascii="CordiaUPC" w:hAnsi="CordiaUPC" w:cs="CordiaUPC"/>
                <w:sz w:val="26"/>
                <w:szCs w:val="26"/>
                <w:lang w:bidi="th-TH"/>
              </w:rPr>
            </w:pPr>
          </w:p>
        </w:tc>
        <w:tc>
          <w:tcPr>
            <w:tcW w:w="404" w:type="dxa"/>
          </w:tcPr>
          <w:p w14:paraId="01DEB339" w14:textId="77777777" w:rsidR="001239E9" w:rsidRPr="001573BA" w:rsidRDefault="001239E9" w:rsidP="001239E9">
            <w:pPr>
              <w:spacing w:line="240" w:lineRule="exact"/>
              <w:rPr>
                <w:rFonts w:ascii="CordiaUPC" w:hAnsi="CordiaUPC" w:cs="CordiaUPC"/>
                <w:sz w:val="26"/>
                <w:szCs w:val="26"/>
              </w:rPr>
            </w:pPr>
          </w:p>
        </w:tc>
        <w:tc>
          <w:tcPr>
            <w:tcW w:w="4586" w:type="dxa"/>
            <w:gridSpan w:val="5"/>
          </w:tcPr>
          <w:p w14:paraId="578E4661" w14:textId="77777777" w:rsidR="001239E9" w:rsidRPr="001573BA" w:rsidRDefault="001239E9" w:rsidP="001239E9">
            <w:pPr>
              <w:tabs>
                <w:tab w:val="decimal" w:pos="885"/>
              </w:tabs>
              <w:spacing w:line="240" w:lineRule="exact"/>
              <w:ind w:left="-105"/>
              <w:jc w:val="center"/>
              <w:rPr>
                <w:rFonts w:ascii="CordiaUPC" w:hAnsi="CordiaUPC" w:cs="CordiaUPC"/>
                <w:sz w:val="26"/>
                <w:szCs w:val="26"/>
              </w:rPr>
            </w:pPr>
            <w:r w:rsidRPr="001573BA">
              <w:rPr>
                <w:rFonts w:ascii="CordiaUPC" w:hAnsi="CordiaUPC" w:cs="CordiaUPC" w:hint="cs"/>
                <w:b/>
                <w:bCs/>
                <w:sz w:val="26"/>
                <w:szCs w:val="26"/>
              </w:rPr>
              <w:t>Bank Only</w:t>
            </w:r>
          </w:p>
        </w:tc>
      </w:tr>
      <w:tr w:rsidR="001239E9" w:rsidRPr="001573BA" w14:paraId="12126650" w14:textId="77777777" w:rsidTr="00976B69">
        <w:tc>
          <w:tcPr>
            <w:tcW w:w="4478" w:type="dxa"/>
          </w:tcPr>
          <w:p w14:paraId="0B144709" w14:textId="77777777" w:rsidR="001239E9" w:rsidRPr="001573BA" w:rsidRDefault="001239E9" w:rsidP="001239E9">
            <w:pPr>
              <w:spacing w:line="240" w:lineRule="exact"/>
              <w:ind w:right="-104"/>
              <w:rPr>
                <w:rFonts w:ascii="CordiaUPC" w:hAnsi="CordiaUPC" w:cs="CordiaUPC"/>
                <w:sz w:val="26"/>
                <w:szCs w:val="26"/>
                <w:lang w:val="en-US" w:bidi="th-TH"/>
              </w:rPr>
            </w:pPr>
          </w:p>
        </w:tc>
        <w:tc>
          <w:tcPr>
            <w:tcW w:w="404" w:type="dxa"/>
          </w:tcPr>
          <w:p w14:paraId="23F5C910" w14:textId="77777777" w:rsidR="001239E9" w:rsidRPr="001573BA" w:rsidRDefault="001239E9" w:rsidP="001239E9">
            <w:pPr>
              <w:spacing w:line="240" w:lineRule="exact"/>
              <w:rPr>
                <w:rFonts w:ascii="CordiaUPC" w:hAnsi="CordiaUPC" w:cs="CordiaUPC"/>
                <w:sz w:val="26"/>
                <w:szCs w:val="26"/>
              </w:rPr>
            </w:pPr>
          </w:p>
        </w:tc>
        <w:tc>
          <w:tcPr>
            <w:tcW w:w="1155" w:type="dxa"/>
            <w:gridSpan w:val="2"/>
          </w:tcPr>
          <w:p w14:paraId="272F2569" w14:textId="77777777" w:rsidR="001239E9" w:rsidRPr="001573BA" w:rsidRDefault="001239E9" w:rsidP="001239E9">
            <w:pPr>
              <w:tabs>
                <w:tab w:val="decimal" w:pos="885"/>
              </w:tabs>
              <w:spacing w:line="240" w:lineRule="exact"/>
              <w:ind w:left="-105"/>
              <w:rPr>
                <w:rFonts w:ascii="CordiaUPC" w:hAnsi="CordiaUPC" w:cs="CordiaUPC"/>
                <w:sz w:val="26"/>
                <w:szCs w:val="26"/>
              </w:rPr>
            </w:pPr>
          </w:p>
        </w:tc>
        <w:tc>
          <w:tcPr>
            <w:tcW w:w="2261" w:type="dxa"/>
            <w:gridSpan w:val="2"/>
          </w:tcPr>
          <w:p w14:paraId="56BAE245" w14:textId="6BAF32CD" w:rsidR="001239E9" w:rsidRPr="001573BA" w:rsidRDefault="001239E9" w:rsidP="001239E9">
            <w:pPr>
              <w:tabs>
                <w:tab w:val="decimal" w:pos="255"/>
              </w:tabs>
              <w:spacing w:line="240" w:lineRule="exact"/>
              <w:ind w:left="-105"/>
              <w:jc w:val="center"/>
              <w:rPr>
                <w:rFonts w:ascii="CordiaUPC" w:hAnsi="CordiaUPC" w:cs="CordiaUPC"/>
                <w:sz w:val="26"/>
                <w:szCs w:val="26"/>
              </w:rPr>
            </w:pPr>
            <w:r w:rsidRPr="001573BA">
              <w:rPr>
                <w:rFonts w:ascii="CordiaUPC" w:hAnsi="CordiaUPC" w:cs="CordiaUPC"/>
                <w:sz w:val="26"/>
                <w:szCs w:val="26"/>
              </w:rPr>
              <w:t>2023</w:t>
            </w:r>
          </w:p>
        </w:tc>
        <w:tc>
          <w:tcPr>
            <w:tcW w:w="1170" w:type="dxa"/>
          </w:tcPr>
          <w:p w14:paraId="5A874296" w14:textId="77777777" w:rsidR="001239E9" w:rsidRPr="001573BA" w:rsidRDefault="001239E9" w:rsidP="001239E9">
            <w:pPr>
              <w:tabs>
                <w:tab w:val="decimal" w:pos="885"/>
              </w:tabs>
              <w:spacing w:line="240" w:lineRule="exact"/>
              <w:ind w:left="-105"/>
              <w:rPr>
                <w:rFonts w:ascii="CordiaUPC" w:hAnsi="CordiaUPC" w:cs="CordiaUPC"/>
                <w:sz w:val="26"/>
                <w:szCs w:val="26"/>
              </w:rPr>
            </w:pPr>
          </w:p>
        </w:tc>
      </w:tr>
      <w:tr w:rsidR="001239E9" w:rsidRPr="001573BA" w14:paraId="16BABC84" w14:textId="77777777" w:rsidTr="00976B69">
        <w:tc>
          <w:tcPr>
            <w:tcW w:w="4478" w:type="dxa"/>
          </w:tcPr>
          <w:p w14:paraId="66EBBB2A" w14:textId="77777777" w:rsidR="001239E9" w:rsidRPr="001573BA" w:rsidRDefault="001239E9" w:rsidP="001239E9">
            <w:pPr>
              <w:spacing w:line="240" w:lineRule="exact"/>
              <w:ind w:right="-104"/>
              <w:jc w:val="center"/>
              <w:rPr>
                <w:rFonts w:ascii="CordiaUPC" w:hAnsi="CordiaUPC" w:cs="CordiaUPC"/>
                <w:sz w:val="26"/>
                <w:szCs w:val="26"/>
              </w:rPr>
            </w:pPr>
            <w:r w:rsidRPr="001573BA">
              <w:rPr>
                <w:rFonts w:ascii="CordiaUPC" w:hAnsi="CordiaUPC" w:cs="CordiaUPC" w:hint="cs"/>
                <w:sz w:val="26"/>
                <w:szCs w:val="26"/>
              </w:rPr>
              <w:t>Risk level</w:t>
            </w:r>
          </w:p>
        </w:tc>
        <w:tc>
          <w:tcPr>
            <w:tcW w:w="404" w:type="dxa"/>
          </w:tcPr>
          <w:p w14:paraId="7C782B9F" w14:textId="77777777" w:rsidR="001239E9" w:rsidRPr="001573BA" w:rsidRDefault="001239E9" w:rsidP="001239E9">
            <w:pPr>
              <w:spacing w:line="240" w:lineRule="exact"/>
              <w:rPr>
                <w:rFonts w:ascii="CordiaUPC" w:hAnsi="CordiaUPC" w:cs="CordiaUPC"/>
                <w:sz w:val="26"/>
                <w:szCs w:val="26"/>
              </w:rPr>
            </w:pPr>
          </w:p>
        </w:tc>
        <w:tc>
          <w:tcPr>
            <w:tcW w:w="1155" w:type="dxa"/>
            <w:gridSpan w:val="2"/>
          </w:tcPr>
          <w:p w14:paraId="292E6C26" w14:textId="77777777" w:rsidR="001239E9" w:rsidRPr="001573BA" w:rsidRDefault="001239E9" w:rsidP="001239E9">
            <w:pPr>
              <w:spacing w:line="240" w:lineRule="exact"/>
              <w:ind w:left="-103" w:right="-88"/>
              <w:jc w:val="center"/>
              <w:rPr>
                <w:rFonts w:ascii="CordiaUPC" w:hAnsi="CordiaUPC" w:cs="CordiaUPC"/>
                <w:sz w:val="26"/>
                <w:szCs w:val="26"/>
              </w:rPr>
            </w:pPr>
            <w:r w:rsidRPr="001573BA">
              <w:rPr>
                <w:rFonts w:ascii="CordiaUPC" w:hAnsi="CordiaUPC" w:cs="CordiaUPC" w:hint="cs"/>
                <w:sz w:val="26"/>
                <w:szCs w:val="26"/>
              </w:rPr>
              <w:t>Stage 1</w:t>
            </w:r>
          </w:p>
        </w:tc>
        <w:tc>
          <w:tcPr>
            <w:tcW w:w="1091" w:type="dxa"/>
          </w:tcPr>
          <w:p w14:paraId="74F7AB2B" w14:textId="77777777" w:rsidR="001239E9" w:rsidRPr="001573BA" w:rsidRDefault="001239E9" w:rsidP="001239E9">
            <w:pPr>
              <w:tabs>
                <w:tab w:val="decimal" w:pos="698"/>
              </w:tabs>
              <w:spacing w:line="240" w:lineRule="exact"/>
              <w:ind w:left="-105"/>
              <w:rPr>
                <w:rFonts w:ascii="CordiaUPC" w:hAnsi="CordiaUPC" w:cs="CordiaUPC"/>
                <w:sz w:val="26"/>
                <w:szCs w:val="26"/>
              </w:rPr>
            </w:pPr>
            <w:r w:rsidRPr="001573BA">
              <w:rPr>
                <w:rFonts w:ascii="CordiaUPC" w:hAnsi="CordiaUPC" w:cs="CordiaUPC" w:hint="cs"/>
                <w:sz w:val="26"/>
                <w:szCs w:val="26"/>
              </w:rPr>
              <w:t>Stage 2</w:t>
            </w:r>
          </w:p>
        </w:tc>
        <w:tc>
          <w:tcPr>
            <w:tcW w:w="1170" w:type="dxa"/>
          </w:tcPr>
          <w:p w14:paraId="5C6E87C1" w14:textId="77777777" w:rsidR="001239E9" w:rsidRPr="001573BA" w:rsidRDefault="001239E9" w:rsidP="001239E9">
            <w:pPr>
              <w:tabs>
                <w:tab w:val="decimal" w:pos="794"/>
              </w:tabs>
              <w:spacing w:line="240" w:lineRule="exact"/>
              <w:ind w:left="-105"/>
              <w:rPr>
                <w:rFonts w:ascii="CordiaUPC" w:hAnsi="CordiaUPC" w:cs="CordiaUPC"/>
                <w:sz w:val="26"/>
                <w:szCs w:val="26"/>
              </w:rPr>
            </w:pPr>
            <w:r w:rsidRPr="001573BA">
              <w:rPr>
                <w:rFonts w:ascii="CordiaUPC" w:hAnsi="CordiaUPC" w:cs="CordiaUPC" w:hint="cs"/>
                <w:sz w:val="26"/>
                <w:szCs w:val="26"/>
              </w:rPr>
              <w:t>Stage 3</w:t>
            </w:r>
          </w:p>
        </w:tc>
        <w:tc>
          <w:tcPr>
            <w:tcW w:w="1170" w:type="dxa"/>
          </w:tcPr>
          <w:p w14:paraId="175AF020" w14:textId="77777777" w:rsidR="001239E9" w:rsidRPr="001573BA" w:rsidRDefault="001239E9" w:rsidP="001239E9">
            <w:pPr>
              <w:tabs>
                <w:tab w:val="decimal" w:pos="618"/>
              </w:tabs>
              <w:spacing w:line="240" w:lineRule="exact"/>
              <w:ind w:left="-105"/>
              <w:rPr>
                <w:rFonts w:ascii="CordiaUPC" w:hAnsi="CordiaUPC" w:cs="CordiaUPC"/>
                <w:sz w:val="26"/>
                <w:szCs w:val="26"/>
              </w:rPr>
            </w:pPr>
            <w:r w:rsidRPr="001573BA">
              <w:rPr>
                <w:rFonts w:ascii="CordiaUPC" w:hAnsi="CordiaUPC" w:cs="CordiaUPC"/>
                <w:sz w:val="26"/>
                <w:szCs w:val="26"/>
              </w:rPr>
              <w:t>Total</w:t>
            </w:r>
          </w:p>
        </w:tc>
      </w:tr>
      <w:tr w:rsidR="001239E9" w:rsidRPr="001573BA" w14:paraId="4DE74FF9" w14:textId="77777777" w:rsidTr="00976B69">
        <w:tc>
          <w:tcPr>
            <w:tcW w:w="4478" w:type="dxa"/>
          </w:tcPr>
          <w:p w14:paraId="14DED2F9" w14:textId="77777777" w:rsidR="001239E9" w:rsidRPr="001573BA" w:rsidRDefault="001239E9" w:rsidP="001239E9">
            <w:pPr>
              <w:spacing w:line="240" w:lineRule="exact"/>
              <w:ind w:right="-104"/>
              <w:rPr>
                <w:rFonts w:ascii="CordiaUPC" w:hAnsi="CordiaUPC" w:cs="CordiaUPC"/>
                <w:sz w:val="26"/>
                <w:szCs w:val="26"/>
                <w:cs/>
                <w:lang w:bidi="th-TH"/>
              </w:rPr>
            </w:pPr>
          </w:p>
        </w:tc>
        <w:tc>
          <w:tcPr>
            <w:tcW w:w="404" w:type="dxa"/>
          </w:tcPr>
          <w:p w14:paraId="435044B7" w14:textId="77777777" w:rsidR="001239E9" w:rsidRPr="001573BA" w:rsidRDefault="001239E9" w:rsidP="001239E9">
            <w:pPr>
              <w:spacing w:line="240" w:lineRule="exact"/>
              <w:rPr>
                <w:rFonts w:ascii="CordiaUPC" w:hAnsi="CordiaUPC" w:cs="CordiaUPC"/>
                <w:sz w:val="26"/>
                <w:szCs w:val="26"/>
              </w:rPr>
            </w:pPr>
          </w:p>
        </w:tc>
        <w:tc>
          <w:tcPr>
            <w:tcW w:w="4586" w:type="dxa"/>
            <w:gridSpan w:val="5"/>
          </w:tcPr>
          <w:p w14:paraId="79690B66" w14:textId="77777777" w:rsidR="001239E9" w:rsidRPr="001573BA" w:rsidRDefault="001239E9" w:rsidP="001239E9">
            <w:pPr>
              <w:tabs>
                <w:tab w:val="decimal" w:pos="885"/>
              </w:tabs>
              <w:spacing w:line="240" w:lineRule="exact"/>
              <w:ind w:left="-105"/>
              <w:jc w:val="center"/>
              <w:rPr>
                <w:rFonts w:ascii="CordiaUPC" w:hAnsi="CordiaUPC" w:cs="CordiaUPC"/>
                <w:sz w:val="26"/>
                <w:szCs w:val="26"/>
              </w:rPr>
            </w:pPr>
            <w:r w:rsidRPr="001573BA">
              <w:rPr>
                <w:rFonts w:ascii="CordiaUPC" w:hAnsi="CordiaUPC" w:cs="CordiaUPC" w:hint="cs"/>
                <w:i/>
                <w:iCs/>
                <w:sz w:val="26"/>
                <w:szCs w:val="26"/>
              </w:rPr>
              <w:t>(in million Baht)</w:t>
            </w:r>
          </w:p>
        </w:tc>
      </w:tr>
      <w:tr w:rsidR="001239E9" w:rsidRPr="001573BA" w14:paraId="6A8E8C69" w14:textId="77777777" w:rsidTr="00976B69">
        <w:tc>
          <w:tcPr>
            <w:tcW w:w="4882" w:type="dxa"/>
            <w:gridSpan w:val="2"/>
          </w:tcPr>
          <w:p w14:paraId="3DF3F07A" w14:textId="77777777" w:rsidR="001239E9" w:rsidRPr="001573BA" w:rsidRDefault="001239E9" w:rsidP="001239E9">
            <w:pPr>
              <w:spacing w:line="240" w:lineRule="exact"/>
              <w:ind w:left="160" w:right="-104" w:hanging="160"/>
              <w:rPr>
                <w:rFonts w:ascii="CordiaUPC" w:hAnsi="CordiaUPC" w:cs="CordiaUPC"/>
                <w:b/>
                <w:bCs/>
                <w:i/>
                <w:iCs/>
                <w:sz w:val="26"/>
                <w:szCs w:val="26"/>
              </w:rPr>
            </w:pPr>
            <w:r w:rsidRPr="001573BA">
              <w:rPr>
                <w:rFonts w:ascii="CordiaUPC" w:hAnsi="CordiaUPC" w:cs="CordiaUPC" w:hint="cs"/>
                <w:b/>
                <w:bCs/>
                <w:i/>
                <w:iCs/>
                <w:sz w:val="26"/>
                <w:szCs w:val="26"/>
              </w:rPr>
              <w:t>Loans to customers and accrued</w:t>
            </w:r>
            <w:r w:rsidRPr="001573BA">
              <w:rPr>
                <w:rFonts w:ascii="CordiaUPC" w:hAnsi="CordiaUPC" w:cs="CordiaUPC"/>
                <w:b/>
                <w:bCs/>
                <w:i/>
                <w:iCs/>
                <w:sz w:val="26"/>
                <w:szCs w:val="26"/>
              </w:rPr>
              <w:t xml:space="preserve"> </w:t>
            </w:r>
            <w:r w:rsidRPr="001573BA">
              <w:rPr>
                <w:rFonts w:ascii="CordiaUPC" w:hAnsi="CordiaUPC" w:cs="CordiaUPC" w:hint="cs"/>
                <w:b/>
                <w:bCs/>
                <w:i/>
                <w:iCs/>
                <w:sz w:val="26"/>
                <w:szCs w:val="26"/>
              </w:rPr>
              <w:t>interest receivables</w:t>
            </w:r>
            <w:r w:rsidRPr="001573BA">
              <w:rPr>
                <w:rFonts w:ascii="CordiaUPC" w:hAnsi="CordiaUPC" w:cs="CordiaUPC"/>
                <w:b/>
                <w:bCs/>
                <w:i/>
                <w:iCs/>
                <w:sz w:val="26"/>
                <w:szCs w:val="26"/>
                <w:lang w:val="en-US" w:bidi="th-TH"/>
              </w:rPr>
              <w:t>,</w:t>
            </w:r>
            <w:r w:rsidRPr="001573BA">
              <w:rPr>
                <w:rFonts w:ascii="CordiaUPC" w:hAnsi="CordiaUPC" w:cs="CordiaUPC"/>
                <w:b/>
                <w:bCs/>
                <w:i/>
                <w:iCs/>
                <w:sz w:val="26"/>
                <w:szCs w:val="26"/>
              </w:rPr>
              <w:t xml:space="preserve"> </w:t>
            </w:r>
            <w:r w:rsidRPr="001573BA">
              <w:rPr>
                <w:rFonts w:ascii="CordiaUPC" w:hAnsi="CordiaUPC" w:cs="CordiaUPC" w:hint="cs"/>
                <w:b/>
                <w:bCs/>
                <w:i/>
                <w:iCs/>
                <w:sz w:val="26"/>
                <w:szCs w:val="26"/>
              </w:rPr>
              <w:t>net</w:t>
            </w:r>
          </w:p>
        </w:tc>
        <w:tc>
          <w:tcPr>
            <w:tcW w:w="1155" w:type="dxa"/>
            <w:gridSpan w:val="2"/>
          </w:tcPr>
          <w:p w14:paraId="525D5D2C" w14:textId="77777777" w:rsidR="001239E9" w:rsidRPr="001573BA" w:rsidRDefault="001239E9" w:rsidP="001239E9">
            <w:pPr>
              <w:tabs>
                <w:tab w:val="decimal" w:pos="885"/>
              </w:tabs>
              <w:spacing w:line="240" w:lineRule="exact"/>
              <w:ind w:left="-105"/>
              <w:rPr>
                <w:rFonts w:ascii="CordiaUPC" w:hAnsi="CordiaUPC" w:cs="CordiaUPC"/>
                <w:sz w:val="26"/>
                <w:szCs w:val="26"/>
              </w:rPr>
            </w:pPr>
          </w:p>
        </w:tc>
        <w:tc>
          <w:tcPr>
            <w:tcW w:w="1091" w:type="dxa"/>
          </w:tcPr>
          <w:p w14:paraId="62CC4D8E" w14:textId="77777777" w:rsidR="001239E9" w:rsidRPr="001573BA" w:rsidRDefault="001239E9" w:rsidP="001239E9">
            <w:pPr>
              <w:tabs>
                <w:tab w:val="decimal" w:pos="885"/>
              </w:tabs>
              <w:spacing w:line="240" w:lineRule="exact"/>
              <w:ind w:left="-105"/>
              <w:rPr>
                <w:rFonts w:ascii="CordiaUPC" w:hAnsi="CordiaUPC" w:cs="CordiaUPC"/>
                <w:b/>
                <w:bCs/>
                <w:sz w:val="26"/>
                <w:szCs w:val="26"/>
              </w:rPr>
            </w:pPr>
          </w:p>
        </w:tc>
        <w:tc>
          <w:tcPr>
            <w:tcW w:w="1170" w:type="dxa"/>
          </w:tcPr>
          <w:p w14:paraId="52C821FE" w14:textId="77777777" w:rsidR="001239E9" w:rsidRPr="001573BA" w:rsidRDefault="001239E9" w:rsidP="001239E9">
            <w:pPr>
              <w:tabs>
                <w:tab w:val="decimal" w:pos="885"/>
              </w:tabs>
              <w:spacing w:line="240" w:lineRule="exact"/>
              <w:ind w:left="-105"/>
              <w:rPr>
                <w:rFonts w:ascii="CordiaUPC" w:hAnsi="CordiaUPC" w:cs="CordiaUPC"/>
                <w:sz w:val="26"/>
                <w:szCs w:val="26"/>
              </w:rPr>
            </w:pPr>
          </w:p>
        </w:tc>
        <w:tc>
          <w:tcPr>
            <w:tcW w:w="1170" w:type="dxa"/>
          </w:tcPr>
          <w:p w14:paraId="62CCEC35" w14:textId="77777777" w:rsidR="001239E9" w:rsidRPr="001573BA" w:rsidRDefault="001239E9" w:rsidP="001239E9">
            <w:pPr>
              <w:tabs>
                <w:tab w:val="decimal" w:pos="885"/>
              </w:tabs>
              <w:spacing w:line="240" w:lineRule="exact"/>
              <w:ind w:left="-105"/>
              <w:rPr>
                <w:rFonts w:ascii="CordiaUPC" w:hAnsi="CordiaUPC" w:cs="CordiaUPC"/>
                <w:sz w:val="26"/>
                <w:szCs w:val="26"/>
              </w:rPr>
            </w:pPr>
          </w:p>
        </w:tc>
      </w:tr>
      <w:tr w:rsidR="001239E9" w:rsidRPr="001573BA" w14:paraId="48AD7FC9" w14:textId="77777777" w:rsidTr="00976B69">
        <w:tc>
          <w:tcPr>
            <w:tcW w:w="4478" w:type="dxa"/>
          </w:tcPr>
          <w:p w14:paraId="79AD8C35" w14:textId="77777777" w:rsidR="001239E9" w:rsidRPr="001573BA" w:rsidRDefault="001239E9" w:rsidP="001239E9">
            <w:pPr>
              <w:spacing w:line="240" w:lineRule="exact"/>
              <w:ind w:right="-104"/>
              <w:rPr>
                <w:rFonts w:ascii="CordiaUPC" w:hAnsi="CordiaUPC" w:cs="CordiaUPC"/>
                <w:b/>
                <w:bCs/>
                <w:i/>
                <w:iCs/>
                <w:sz w:val="26"/>
                <w:szCs w:val="26"/>
              </w:rPr>
            </w:pPr>
            <w:r w:rsidRPr="001573BA">
              <w:rPr>
                <w:rFonts w:ascii="CordiaUPC" w:hAnsi="CordiaUPC" w:cs="CordiaUPC" w:hint="cs"/>
                <w:sz w:val="26"/>
                <w:szCs w:val="26"/>
              </w:rPr>
              <w:t>Low</w:t>
            </w:r>
          </w:p>
        </w:tc>
        <w:tc>
          <w:tcPr>
            <w:tcW w:w="404" w:type="dxa"/>
          </w:tcPr>
          <w:p w14:paraId="11E8B4F5"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vAlign w:val="bottom"/>
          </w:tcPr>
          <w:p w14:paraId="2772DD78" w14:textId="77777777" w:rsidR="001239E9" w:rsidRPr="001573BA" w:rsidRDefault="001239E9" w:rsidP="001239E9">
            <w:pPr>
              <w:tabs>
                <w:tab w:val="decimal" w:pos="885"/>
              </w:tabs>
              <w:spacing w:line="240" w:lineRule="exact"/>
              <w:ind w:left="-105"/>
              <w:rPr>
                <w:rFonts w:ascii="CordiaUPC" w:hAnsi="CordiaUPC" w:cs="CordiaUPC"/>
                <w:sz w:val="26"/>
                <w:szCs w:val="26"/>
                <w:cs/>
                <w:lang w:bidi="th-TH"/>
              </w:rPr>
            </w:pPr>
            <w:r w:rsidRPr="001573BA">
              <w:rPr>
                <w:rFonts w:ascii="CordiaUPC" w:hAnsi="CordiaUPC" w:cs="CordiaUPC"/>
                <w:sz w:val="26"/>
                <w:szCs w:val="26"/>
                <w:cs/>
                <w:lang w:bidi="th-TH"/>
              </w:rPr>
              <w:t>889</w:t>
            </w:r>
            <w:r w:rsidRPr="001573BA">
              <w:rPr>
                <w:rFonts w:ascii="CordiaUPC" w:hAnsi="CordiaUPC" w:cs="CordiaUPC"/>
                <w:sz w:val="26"/>
                <w:szCs w:val="26"/>
                <w:lang w:val="en-US" w:bidi="th-TH"/>
              </w:rPr>
              <w:t>,</w:t>
            </w:r>
            <w:r w:rsidRPr="001573BA">
              <w:rPr>
                <w:rFonts w:ascii="CordiaUPC" w:hAnsi="CordiaUPC" w:cs="CordiaUPC"/>
                <w:sz w:val="26"/>
                <w:szCs w:val="26"/>
                <w:cs/>
                <w:lang w:bidi="th-TH"/>
              </w:rPr>
              <w:t>410</w:t>
            </w:r>
          </w:p>
        </w:tc>
        <w:tc>
          <w:tcPr>
            <w:tcW w:w="1091" w:type="dxa"/>
            <w:shd w:val="clear" w:color="auto" w:fill="auto"/>
            <w:vAlign w:val="bottom"/>
          </w:tcPr>
          <w:p w14:paraId="7CA6FC7D" w14:textId="77777777" w:rsidR="001239E9" w:rsidRPr="001573BA" w:rsidRDefault="001239E9" w:rsidP="001239E9">
            <w:pPr>
              <w:tabs>
                <w:tab w:val="decimal" w:pos="829"/>
              </w:tabs>
              <w:spacing w:line="240" w:lineRule="exact"/>
              <w:ind w:left="-105"/>
              <w:rPr>
                <w:rFonts w:ascii="CordiaUPC" w:eastAsia="Times New Roman" w:hAnsi="CordiaUPC" w:cs="CordiaUPC"/>
                <w:sz w:val="26"/>
                <w:szCs w:val="26"/>
                <w:cs/>
                <w:lang w:bidi="th-TH"/>
              </w:rPr>
            </w:pPr>
            <w:r w:rsidRPr="001573BA">
              <w:rPr>
                <w:rFonts w:ascii="CordiaUPC" w:eastAsia="Times New Roman" w:hAnsi="CordiaUPC" w:cs="CordiaUPC"/>
                <w:sz w:val="26"/>
                <w:szCs w:val="26"/>
                <w:lang w:bidi="th-TH"/>
              </w:rPr>
              <w:t>209</w:t>
            </w:r>
          </w:p>
        </w:tc>
        <w:tc>
          <w:tcPr>
            <w:tcW w:w="1170" w:type="dxa"/>
            <w:shd w:val="clear" w:color="auto" w:fill="auto"/>
            <w:vAlign w:val="bottom"/>
          </w:tcPr>
          <w:p w14:paraId="2D313495" w14:textId="77777777" w:rsidR="001239E9" w:rsidRPr="001573BA" w:rsidRDefault="001239E9" w:rsidP="006A24D2">
            <w:pPr>
              <w:tabs>
                <w:tab w:val="decimal" w:pos="885"/>
              </w:tabs>
              <w:spacing w:line="240" w:lineRule="exact"/>
              <w:ind w:left="-105"/>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1170" w:type="dxa"/>
            <w:shd w:val="clear" w:color="auto" w:fill="auto"/>
            <w:vAlign w:val="bottom"/>
          </w:tcPr>
          <w:p w14:paraId="53BB04A1" w14:textId="77777777" w:rsidR="001239E9" w:rsidRPr="001573BA" w:rsidRDefault="001239E9" w:rsidP="001239E9">
            <w:pPr>
              <w:tabs>
                <w:tab w:val="decimal" w:pos="877"/>
              </w:tabs>
              <w:spacing w:line="240" w:lineRule="exact"/>
              <w:ind w:left="-105"/>
              <w:rPr>
                <w:rFonts w:ascii="CordiaUPC" w:hAnsi="CordiaUPC" w:cs="CordiaUPC"/>
                <w:sz w:val="26"/>
                <w:szCs w:val="26"/>
                <w:cs/>
                <w:lang w:bidi="th-TH"/>
              </w:rPr>
            </w:pPr>
            <w:r w:rsidRPr="001573BA">
              <w:rPr>
                <w:rFonts w:ascii="CordiaUPC" w:hAnsi="CordiaUPC" w:cs="CordiaUPC"/>
                <w:sz w:val="26"/>
                <w:szCs w:val="26"/>
                <w:lang w:bidi="th-TH"/>
              </w:rPr>
              <w:t>889,619</w:t>
            </w:r>
          </w:p>
        </w:tc>
      </w:tr>
      <w:tr w:rsidR="001239E9" w:rsidRPr="001573BA" w14:paraId="447A8961" w14:textId="77777777" w:rsidTr="00976B69">
        <w:tc>
          <w:tcPr>
            <w:tcW w:w="4478" w:type="dxa"/>
          </w:tcPr>
          <w:p w14:paraId="430C200E"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hint="cs"/>
                <w:sz w:val="26"/>
                <w:szCs w:val="26"/>
              </w:rPr>
              <w:t>Medium</w:t>
            </w:r>
          </w:p>
        </w:tc>
        <w:tc>
          <w:tcPr>
            <w:tcW w:w="404" w:type="dxa"/>
          </w:tcPr>
          <w:p w14:paraId="4336915A"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vAlign w:val="bottom"/>
          </w:tcPr>
          <w:p w14:paraId="1F73027D" w14:textId="77777777" w:rsidR="001239E9" w:rsidRPr="001573BA" w:rsidRDefault="001239E9" w:rsidP="001239E9">
            <w:pPr>
              <w:tabs>
                <w:tab w:val="decimal" w:pos="885"/>
              </w:tabs>
              <w:spacing w:line="240" w:lineRule="exact"/>
              <w:ind w:left="-105"/>
              <w:rPr>
                <w:rFonts w:ascii="CordiaUPC" w:hAnsi="CordiaUPC" w:cs="CordiaUPC"/>
                <w:sz w:val="26"/>
                <w:szCs w:val="26"/>
                <w:lang w:bidi="th-TH"/>
              </w:rPr>
            </w:pPr>
            <w:r w:rsidRPr="001573BA">
              <w:rPr>
                <w:rFonts w:ascii="CordiaUPC" w:hAnsi="CordiaUPC" w:cs="CordiaUPC"/>
                <w:sz w:val="26"/>
                <w:szCs w:val="26"/>
                <w:cs/>
                <w:lang w:bidi="th-TH"/>
              </w:rPr>
              <w:t>285</w:t>
            </w:r>
            <w:r w:rsidRPr="001573BA">
              <w:rPr>
                <w:rFonts w:ascii="CordiaUPC" w:hAnsi="CordiaUPC" w:cs="CordiaUPC"/>
                <w:sz w:val="26"/>
                <w:szCs w:val="26"/>
                <w:lang w:val="en-US" w:bidi="th-TH"/>
              </w:rPr>
              <w:t>,</w:t>
            </w:r>
            <w:r w:rsidRPr="001573BA">
              <w:rPr>
                <w:rFonts w:ascii="CordiaUPC" w:hAnsi="CordiaUPC" w:cs="CordiaUPC"/>
                <w:sz w:val="26"/>
                <w:szCs w:val="26"/>
                <w:cs/>
                <w:lang w:bidi="th-TH"/>
              </w:rPr>
              <w:t>413</w:t>
            </w:r>
          </w:p>
        </w:tc>
        <w:tc>
          <w:tcPr>
            <w:tcW w:w="1091" w:type="dxa"/>
            <w:shd w:val="clear" w:color="auto" w:fill="auto"/>
            <w:vAlign w:val="bottom"/>
          </w:tcPr>
          <w:p w14:paraId="1A333241" w14:textId="77777777" w:rsidR="001239E9" w:rsidRPr="001573BA" w:rsidRDefault="001239E9" w:rsidP="001239E9">
            <w:pPr>
              <w:tabs>
                <w:tab w:val="decimal" w:pos="829"/>
              </w:tabs>
              <w:spacing w:line="240" w:lineRule="exact"/>
              <w:ind w:left="-105"/>
              <w:rPr>
                <w:rFonts w:ascii="CordiaUPC" w:eastAsia="Times New Roman" w:hAnsi="CordiaUPC" w:cs="CordiaUPC"/>
                <w:sz w:val="26"/>
                <w:szCs w:val="26"/>
                <w:lang w:bidi="th-TH"/>
              </w:rPr>
            </w:pPr>
            <w:r w:rsidRPr="001573BA">
              <w:rPr>
                <w:rFonts w:ascii="CordiaUPC" w:eastAsia="Times New Roman" w:hAnsi="CordiaUPC" w:cs="CordiaUPC"/>
                <w:sz w:val="26"/>
                <w:szCs w:val="26"/>
                <w:lang w:bidi="th-TH"/>
              </w:rPr>
              <w:t>62,422</w:t>
            </w:r>
          </w:p>
        </w:tc>
        <w:tc>
          <w:tcPr>
            <w:tcW w:w="1170" w:type="dxa"/>
            <w:shd w:val="clear" w:color="auto" w:fill="auto"/>
            <w:vAlign w:val="bottom"/>
          </w:tcPr>
          <w:p w14:paraId="391BADF9" w14:textId="77777777" w:rsidR="001239E9" w:rsidRPr="001573BA" w:rsidRDefault="001239E9" w:rsidP="006A24D2">
            <w:pPr>
              <w:tabs>
                <w:tab w:val="decimal" w:pos="885"/>
              </w:tabs>
              <w:spacing w:line="240" w:lineRule="exact"/>
              <w:ind w:left="-105"/>
              <w:rPr>
                <w:rFonts w:ascii="CordiaUPC" w:eastAsia="Times New Roman" w:hAnsi="CordiaUPC" w:cs="CordiaUPC"/>
                <w:sz w:val="26"/>
                <w:szCs w:val="26"/>
                <w:cs/>
                <w:lang w:bidi="th-TH"/>
              </w:rPr>
            </w:pPr>
            <w:r w:rsidRPr="001573BA">
              <w:rPr>
                <w:rFonts w:ascii="CordiaUPC" w:eastAsia="Times New Roman" w:hAnsi="CordiaUPC" w:cs="CordiaUPC"/>
                <w:sz w:val="26"/>
                <w:szCs w:val="26"/>
              </w:rPr>
              <w:t>-</w:t>
            </w:r>
          </w:p>
        </w:tc>
        <w:tc>
          <w:tcPr>
            <w:tcW w:w="1170" w:type="dxa"/>
            <w:shd w:val="clear" w:color="auto" w:fill="auto"/>
            <w:vAlign w:val="bottom"/>
          </w:tcPr>
          <w:p w14:paraId="75EDF26F" w14:textId="77777777" w:rsidR="001239E9" w:rsidRPr="001573BA" w:rsidRDefault="001239E9" w:rsidP="001239E9">
            <w:pPr>
              <w:tabs>
                <w:tab w:val="decimal" w:pos="877"/>
              </w:tabs>
              <w:spacing w:line="240" w:lineRule="exact"/>
              <w:ind w:left="-105"/>
              <w:rPr>
                <w:rFonts w:ascii="CordiaUPC" w:hAnsi="CordiaUPC" w:cs="CordiaUPC"/>
                <w:sz w:val="26"/>
                <w:szCs w:val="26"/>
              </w:rPr>
            </w:pPr>
            <w:r w:rsidRPr="001573BA">
              <w:rPr>
                <w:rFonts w:ascii="CordiaUPC" w:hAnsi="CordiaUPC" w:cs="CordiaUPC"/>
                <w:sz w:val="26"/>
                <w:szCs w:val="26"/>
              </w:rPr>
              <w:t>347,835</w:t>
            </w:r>
          </w:p>
        </w:tc>
      </w:tr>
      <w:tr w:rsidR="001239E9" w:rsidRPr="001573BA" w14:paraId="47F078F5" w14:textId="77777777" w:rsidTr="00976B69">
        <w:tc>
          <w:tcPr>
            <w:tcW w:w="4478" w:type="dxa"/>
          </w:tcPr>
          <w:p w14:paraId="2BF52E39"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hint="cs"/>
                <w:sz w:val="26"/>
                <w:szCs w:val="26"/>
              </w:rPr>
              <w:t>High</w:t>
            </w:r>
          </w:p>
        </w:tc>
        <w:tc>
          <w:tcPr>
            <w:tcW w:w="404" w:type="dxa"/>
          </w:tcPr>
          <w:p w14:paraId="77FB0E54"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vAlign w:val="bottom"/>
          </w:tcPr>
          <w:p w14:paraId="7561B39C" w14:textId="77777777" w:rsidR="001239E9" w:rsidRPr="001573BA" w:rsidRDefault="001239E9" w:rsidP="001239E9">
            <w:pPr>
              <w:tabs>
                <w:tab w:val="decimal" w:pos="885"/>
              </w:tabs>
              <w:spacing w:line="240" w:lineRule="exact"/>
              <w:ind w:left="-105"/>
              <w:rPr>
                <w:rFonts w:ascii="CordiaUPC" w:hAnsi="CordiaUPC" w:cs="CordiaUPC"/>
                <w:sz w:val="26"/>
                <w:szCs w:val="26"/>
                <w:lang w:val="en-US"/>
              </w:rPr>
            </w:pPr>
            <w:r w:rsidRPr="001573BA">
              <w:rPr>
                <w:rFonts w:ascii="CordiaUPC" w:hAnsi="CordiaUPC" w:cs="CordiaUPC"/>
                <w:sz w:val="26"/>
                <w:szCs w:val="26"/>
                <w:lang w:val="en-US"/>
              </w:rPr>
              <w:t>28</w:t>
            </w:r>
          </w:p>
        </w:tc>
        <w:tc>
          <w:tcPr>
            <w:tcW w:w="1091" w:type="dxa"/>
            <w:shd w:val="clear" w:color="auto" w:fill="auto"/>
            <w:vAlign w:val="bottom"/>
          </w:tcPr>
          <w:p w14:paraId="403454B1" w14:textId="77777777" w:rsidR="001239E9" w:rsidRPr="001573BA" w:rsidRDefault="001239E9" w:rsidP="001239E9">
            <w:pPr>
              <w:tabs>
                <w:tab w:val="decimal" w:pos="829"/>
              </w:tabs>
              <w:spacing w:line="240" w:lineRule="exact"/>
              <w:ind w:left="-105"/>
              <w:rPr>
                <w:rFonts w:ascii="CordiaUPC" w:eastAsia="Times New Roman" w:hAnsi="CordiaUPC" w:cs="CordiaUPC"/>
                <w:sz w:val="26"/>
                <w:szCs w:val="26"/>
                <w:lang w:bidi="th-TH"/>
              </w:rPr>
            </w:pPr>
            <w:r w:rsidRPr="001573BA">
              <w:rPr>
                <w:rFonts w:ascii="CordiaUPC" w:eastAsia="Times New Roman" w:hAnsi="CordiaUPC" w:cs="CordiaUPC"/>
                <w:sz w:val="26"/>
                <w:szCs w:val="26"/>
                <w:lang w:bidi="th-TH"/>
              </w:rPr>
              <w:t>57,818</w:t>
            </w:r>
          </w:p>
        </w:tc>
        <w:tc>
          <w:tcPr>
            <w:tcW w:w="1170" w:type="dxa"/>
            <w:shd w:val="clear" w:color="auto" w:fill="auto"/>
            <w:vAlign w:val="bottom"/>
          </w:tcPr>
          <w:p w14:paraId="32A1EF3B" w14:textId="77777777" w:rsidR="001239E9" w:rsidRPr="001573BA" w:rsidRDefault="001239E9" w:rsidP="006A24D2">
            <w:pPr>
              <w:tabs>
                <w:tab w:val="decimal" w:pos="885"/>
              </w:tabs>
              <w:spacing w:line="240" w:lineRule="exact"/>
              <w:ind w:left="-105"/>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1170" w:type="dxa"/>
            <w:shd w:val="clear" w:color="auto" w:fill="auto"/>
            <w:vAlign w:val="bottom"/>
          </w:tcPr>
          <w:p w14:paraId="0963779D" w14:textId="77777777" w:rsidR="001239E9" w:rsidRPr="001573BA" w:rsidRDefault="001239E9" w:rsidP="001239E9">
            <w:pPr>
              <w:tabs>
                <w:tab w:val="decimal" w:pos="877"/>
              </w:tabs>
              <w:spacing w:line="240" w:lineRule="exact"/>
              <w:ind w:left="-105"/>
              <w:rPr>
                <w:rFonts w:ascii="CordiaUPC" w:hAnsi="CordiaUPC" w:cs="CordiaUPC"/>
                <w:sz w:val="26"/>
                <w:szCs w:val="26"/>
              </w:rPr>
            </w:pPr>
            <w:r w:rsidRPr="001573BA">
              <w:rPr>
                <w:rFonts w:ascii="CordiaUPC" w:hAnsi="CordiaUPC" w:cs="CordiaUPC"/>
                <w:sz w:val="26"/>
                <w:szCs w:val="26"/>
              </w:rPr>
              <w:t>57,846</w:t>
            </w:r>
          </w:p>
        </w:tc>
      </w:tr>
      <w:tr w:rsidR="001239E9" w:rsidRPr="001573BA" w14:paraId="34DF27FC" w14:textId="77777777" w:rsidTr="00976B69">
        <w:tc>
          <w:tcPr>
            <w:tcW w:w="4478" w:type="dxa"/>
          </w:tcPr>
          <w:p w14:paraId="6F5D2E4F"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hint="cs"/>
                <w:sz w:val="26"/>
                <w:szCs w:val="26"/>
              </w:rPr>
              <w:t>NPLs</w:t>
            </w:r>
          </w:p>
        </w:tc>
        <w:tc>
          <w:tcPr>
            <w:tcW w:w="404" w:type="dxa"/>
          </w:tcPr>
          <w:p w14:paraId="64C68EB3"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tcPr>
          <w:p w14:paraId="305D4890" w14:textId="77777777" w:rsidR="001239E9" w:rsidRPr="001573BA" w:rsidRDefault="001239E9" w:rsidP="001239E9">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1573BA">
              <w:rPr>
                <w:rFonts w:ascii="CordiaUPC" w:eastAsia="Times New Roman" w:hAnsi="CordiaUPC" w:cs="CordiaUPC"/>
                <w:sz w:val="26"/>
                <w:szCs w:val="26"/>
              </w:rPr>
              <w:t>-</w:t>
            </w:r>
          </w:p>
        </w:tc>
        <w:tc>
          <w:tcPr>
            <w:tcW w:w="1091" w:type="dxa"/>
            <w:shd w:val="clear" w:color="auto" w:fill="auto"/>
          </w:tcPr>
          <w:p w14:paraId="05B5867F" w14:textId="77777777" w:rsidR="001239E9" w:rsidRPr="001573BA" w:rsidRDefault="001239E9" w:rsidP="001239E9">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1573BA">
              <w:rPr>
                <w:rFonts w:ascii="CordiaUPC" w:eastAsia="Times New Roman" w:hAnsi="CordiaUPC" w:cs="CordiaUPC"/>
                <w:sz w:val="26"/>
                <w:szCs w:val="26"/>
                <w:lang w:bidi="th-TH"/>
              </w:rPr>
              <w:t>-</w:t>
            </w:r>
          </w:p>
        </w:tc>
        <w:tc>
          <w:tcPr>
            <w:tcW w:w="1170" w:type="dxa"/>
            <w:shd w:val="clear" w:color="auto" w:fill="auto"/>
            <w:vAlign w:val="bottom"/>
          </w:tcPr>
          <w:p w14:paraId="1FF562DF" w14:textId="77777777" w:rsidR="001239E9" w:rsidRPr="001573BA" w:rsidRDefault="001239E9" w:rsidP="006A24D2">
            <w:pPr>
              <w:pBdr>
                <w:bottom w:val="single" w:sz="4" w:space="1" w:color="auto"/>
              </w:pBdr>
              <w:tabs>
                <w:tab w:val="decimal" w:pos="885"/>
              </w:tabs>
              <w:spacing w:line="240" w:lineRule="exact"/>
              <w:ind w:left="-105"/>
              <w:rPr>
                <w:rFonts w:ascii="CordiaUPC" w:eastAsia="Times New Roman" w:hAnsi="CordiaUPC" w:cs="CordiaUPC"/>
                <w:sz w:val="26"/>
                <w:szCs w:val="26"/>
              </w:rPr>
            </w:pPr>
            <w:r w:rsidRPr="001573BA">
              <w:rPr>
                <w:rFonts w:ascii="CordiaUPC" w:eastAsia="Times New Roman" w:hAnsi="CordiaUPC" w:cs="CordiaUPC"/>
                <w:sz w:val="26"/>
                <w:szCs w:val="26"/>
              </w:rPr>
              <w:t>36,347</w:t>
            </w:r>
          </w:p>
        </w:tc>
        <w:tc>
          <w:tcPr>
            <w:tcW w:w="1170" w:type="dxa"/>
            <w:shd w:val="clear" w:color="auto" w:fill="auto"/>
            <w:vAlign w:val="bottom"/>
          </w:tcPr>
          <w:p w14:paraId="23DEC959" w14:textId="77777777" w:rsidR="001239E9" w:rsidRPr="001573BA" w:rsidRDefault="001239E9" w:rsidP="001239E9">
            <w:pPr>
              <w:pBdr>
                <w:bottom w:val="single" w:sz="4" w:space="1" w:color="auto"/>
              </w:pBdr>
              <w:tabs>
                <w:tab w:val="decimal" w:pos="877"/>
              </w:tabs>
              <w:spacing w:line="240" w:lineRule="exact"/>
              <w:ind w:left="-105"/>
              <w:rPr>
                <w:rFonts w:ascii="CordiaUPC" w:hAnsi="CordiaUPC" w:cs="CordiaUPC"/>
                <w:sz w:val="26"/>
                <w:szCs w:val="26"/>
              </w:rPr>
            </w:pPr>
            <w:r w:rsidRPr="001573BA">
              <w:rPr>
                <w:rFonts w:ascii="CordiaUPC" w:hAnsi="CordiaUPC" w:cs="CordiaUPC"/>
                <w:sz w:val="26"/>
                <w:szCs w:val="26"/>
              </w:rPr>
              <w:t>36,347</w:t>
            </w:r>
          </w:p>
        </w:tc>
      </w:tr>
      <w:tr w:rsidR="001239E9" w:rsidRPr="001573BA" w14:paraId="1F8212EC" w14:textId="77777777" w:rsidTr="00976B69">
        <w:tc>
          <w:tcPr>
            <w:tcW w:w="4478" w:type="dxa"/>
          </w:tcPr>
          <w:p w14:paraId="700DC16A" w14:textId="77777777" w:rsidR="001239E9" w:rsidRPr="001573BA" w:rsidRDefault="001239E9" w:rsidP="001239E9">
            <w:pPr>
              <w:spacing w:line="240" w:lineRule="exact"/>
              <w:ind w:right="-104"/>
              <w:rPr>
                <w:rFonts w:ascii="CordiaUPC" w:hAnsi="CordiaUPC" w:cs="CordiaUPC"/>
                <w:b/>
                <w:bCs/>
                <w:sz w:val="26"/>
                <w:szCs w:val="26"/>
              </w:rPr>
            </w:pPr>
            <w:r w:rsidRPr="001573BA">
              <w:rPr>
                <w:rFonts w:ascii="CordiaUPC" w:hAnsi="CordiaUPC" w:cs="CordiaUPC" w:hint="cs"/>
                <w:b/>
                <w:bCs/>
                <w:sz w:val="26"/>
                <w:szCs w:val="26"/>
              </w:rPr>
              <w:t>Gross carrying amount</w:t>
            </w:r>
          </w:p>
        </w:tc>
        <w:tc>
          <w:tcPr>
            <w:tcW w:w="404" w:type="dxa"/>
          </w:tcPr>
          <w:p w14:paraId="5AC1FBAA"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shd w:val="clear" w:color="auto" w:fill="auto"/>
            <w:vAlign w:val="bottom"/>
          </w:tcPr>
          <w:p w14:paraId="5EE081D9" w14:textId="77777777" w:rsidR="001239E9" w:rsidRPr="001573BA" w:rsidRDefault="001239E9" w:rsidP="001239E9">
            <w:pPr>
              <w:tabs>
                <w:tab w:val="decimal" w:pos="885"/>
              </w:tabs>
              <w:spacing w:line="240" w:lineRule="exact"/>
              <w:ind w:left="-105"/>
              <w:rPr>
                <w:rFonts w:ascii="CordiaUPC" w:hAnsi="CordiaUPC" w:cs="CordiaUPC"/>
                <w:b/>
                <w:bCs/>
                <w:sz w:val="26"/>
                <w:szCs w:val="26"/>
                <w:cs/>
                <w:lang w:bidi="th-TH"/>
              </w:rPr>
            </w:pPr>
            <w:r w:rsidRPr="001573BA">
              <w:rPr>
                <w:rFonts w:ascii="CordiaUPC" w:hAnsi="CordiaUPC" w:cs="CordiaUPC"/>
                <w:b/>
                <w:bCs/>
                <w:sz w:val="26"/>
                <w:szCs w:val="26"/>
                <w:lang w:bidi="th-TH"/>
              </w:rPr>
              <w:t>1,174</w:t>
            </w:r>
            <w:r w:rsidRPr="001573BA">
              <w:rPr>
                <w:rFonts w:ascii="CordiaUPC" w:hAnsi="CordiaUPC" w:cs="CordiaUPC"/>
                <w:b/>
                <w:bCs/>
                <w:sz w:val="26"/>
                <w:szCs w:val="26"/>
                <w:lang w:val="en-US" w:bidi="th-TH"/>
              </w:rPr>
              <w:t>,</w:t>
            </w:r>
            <w:r w:rsidRPr="001573BA">
              <w:rPr>
                <w:rFonts w:ascii="CordiaUPC" w:hAnsi="CordiaUPC" w:cs="CordiaUPC"/>
                <w:b/>
                <w:bCs/>
                <w:sz w:val="26"/>
                <w:szCs w:val="26"/>
                <w:lang w:bidi="th-TH"/>
              </w:rPr>
              <w:t>851</w:t>
            </w:r>
          </w:p>
        </w:tc>
        <w:tc>
          <w:tcPr>
            <w:tcW w:w="1091" w:type="dxa"/>
            <w:shd w:val="clear" w:color="auto" w:fill="auto"/>
            <w:vAlign w:val="bottom"/>
          </w:tcPr>
          <w:p w14:paraId="65E23A8C" w14:textId="77777777" w:rsidR="001239E9" w:rsidRPr="001573BA" w:rsidRDefault="001239E9" w:rsidP="001239E9">
            <w:pPr>
              <w:tabs>
                <w:tab w:val="decimal" w:pos="829"/>
              </w:tabs>
              <w:spacing w:line="240" w:lineRule="exact"/>
              <w:ind w:left="-105"/>
              <w:rPr>
                <w:rFonts w:ascii="CordiaUPC" w:eastAsia="Times New Roman" w:hAnsi="CordiaUPC" w:cs="CordiaUPC"/>
                <w:b/>
                <w:bCs/>
                <w:sz w:val="26"/>
                <w:szCs w:val="26"/>
                <w:cs/>
                <w:lang w:bidi="th-TH"/>
              </w:rPr>
            </w:pPr>
            <w:r w:rsidRPr="001573BA">
              <w:rPr>
                <w:rFonts w:ascii="CordiaUPC" w:eastAsia="Times New Roman" w:hAnsi="CordiaUPC" w:cs="CordiaUPC"/>
                <w:b/>
                <w:bCs/>
                <w:sz w:val="26"/>
                <w:szCs w:val="26"/>
                <w:lang w:bidi="th-TH"/>
              </w:rPr>
              <w:t>120,449</w:t>
            </w:r>
          </w:p>
        </w:tc>
        <w:tc>
          <w:tcPr>
            <w:tcW w:w="1170" w:type="dxa"/>
            <w:shd w:val="clear" w:color="auto" w:fill="auto"/>
            <w:vAlign w:val="bottom"/>
          </w:tcPr>
          <w:p w14:paraId="32ECE919" w14:textId="77777777" w:rsidR="001239E9" w:rsidRPr="001573BA" w:rsidRDefault="001239E9" w:rsidP="006A24D2">
            <w:pPr>
              <w:tabs>
                <w:tab w:val="decimal" w:pos="885"/>
              </w:tabs>
              <w:spacing w:line="240" w:lineRule="exact"/>
              <w:ind w:left="-105"/>
              <w:rPr>
                <w:rFonts w:ascii="CordiaUPC" w:eastAsia="Times New Roman" w:hAnsi="CordiaUPC" w:cs="CordiaUPC"/>
                <w:b/>
                <w:bCs/>
                <w:sz w:val="26"/>
                <w:szCs w:val="26"/>
                <w:cs/>
                <w:lang w:bidi="th-TH"/>
              </w:rPr>
            </w:pPr>
            <w:r w:rsidRPr="001573BA">
              <w:rPr>
                <w:rFonts w:ascii="CordiaUPC" w:eastAsia="Times New Roman" w:hAnsi="CordiaUPC" w:cs="CordiaUPC"/>
                <w:b/>
                <w:bCs/>
                <w:sz w:val="26"/>
                <w:szCs w:val="26"/>
                <w:cs/>
                <w:lang w:bidi="th-TH"/>
              </w:rPr>
              <w:t>36</w:t>
            </w:r>
            <w:r w:rsidRPr="001573BA">
              <w:rPr>
                <w:rFonts w:ascii="CordiaUPC" w:eastAsia="Times New Roman" w:hAnsi="CordiaUPC" w:cs="CordiaUPC"/>
                <w:b/>
                <w:bCs/>
                <w:sz w:val="26"/>
                <w:szCs w:val="26"/>
              </w:rPr>
              <w:t>,</w:t>
            </w:r>
            <w:r w:rsidRPr="001573BA">
              <w:rPr>
                <w:rFonts w:ascii="CordiaUPC" w:eastAsia="Times New Roman" w:hAnsi="CordiaUPC" w:cs="CordiaUPC"/>
                <w:b/>
                <w:bCs/>
                <w:sz w:val="26"/>
                <w:szCs w:val="26"/>
                <w:cs/>
                <w:lang w:bidi="th-TH"/>
              </w:rPr>
              <w:t>347</w:t>
            </w:r>
          </w:p>
        </w:tc>
        <w:tc>
          <w:tcPr>
            <w:tcW w:w="1170" w:type="dxa"/>
            <w:shd w:val="clear" w:color="auto" w:fill="auto"/>
            <w:vAlign w:val="bottom"/>
          </w:tcPr>
          <w:p w14:paraId="45B72E90" w14:textId="77777777" w:rsidR="001239E9" w:rsidRPr="001573BA" w:rsidRDefault="001239E9" w:rsidP="001239E9">
            <w:pPr>
              <w:tabs>
                <w:tab w:val="decimal" w:pos="877"/>
              </w:tabs>
              <w:spacing w:line="240" w:lineRule="exact"/>
              <w:ind w:left="-105"/>
              <w:rPr>
                <w:rFonts w:ascii="CordiaUPC" w:hAnsi="CordiaUPC" w:cs="CordiaUPC"/>
                <w:b/>
                <w:bCs/>
                <w:sz w:val="26"/>
                <w:szCs w:val="26"/>
                <w:cs/>
                <w:lang w:bidi="th-TH"/>
              </w:rPr>
            </w:pPr>
            <w:r w:rsidRPr="001573BA">
              <w:rPr>
                <w:rFonts w:ascii="CordiaUPC" w:hAnsi="CordiaUPC" w:cs="CordiaUPC"/>
                <w:b/>
                <w:bCs/>
                <w:sz w:val="26"/>
                <w:szCs w:val="26"/>
                <w:lang w:bidi="th-TH"/>
              </w:rPr>
              <w:t>1,331,647</w:t>
            </w:r>
          </w:p>
        </w:tc>
      </w:tr>
      <w:tr w:rsidR="001239E9" w:rsidRPr="001573BA" w14:paraId="7B2FE848" w14:textId="77777777" w:rsidTr="00976B69">
        <w:trPr>
          <w:trHeight w:val="146"/>
        </w:trPr>
        <w:tc>
          <w:tcPr>
            <w:tcW w:w="4478" w:type="dxa"/>
            <w:vAlign w:val="bottom"/>
          </w:tcPr>
          <w:p w14:paraId="5C1C9B95" w14:textId="77777777" w:rsidR="001239E9" w:rsidRPr="001573BA" w:rsidRDefault="001239E9" w:rsidP="001239E9">
            <w:pPr>
              <w:spacing w:line="240" w:lineRule="exact"/>
              <w:ind w:right="-104"/>
              <w:rPr>
                <w:rFonts w:ascii="CordiaUPC" w:hAnsi="CordiaUPC" w:cs="CordiaUPC"/>
                <w:sz w:val="26"/>
                <w:szCs w:val="26"/>
              </w:rPr>
            </w:pPr>
            <w:r w:rsidRPr="001573BA">
              <w:rPr>
                <w:rFonts w:ascii="CordiaUPC" w:hAnsi="CordiaUPC" w:cs="CordiaUPC" w:hint="cs"/>
                <w:i/>
                <w:iCs/>
                <w:sz w:val="26"/>
                <w:szCs w:val="26"/>
              </w:rPr>
              <w:t xml:space="preserve">Less </w:t>
            </w:r>
            <w:r w:rsidRPr="001573BA">
              <w:rPr>
                <w:rFonts w:ascii="CordiaUPC" w:hAnsi="CordiaUPC" w:cs="CordiaUPC" w:hint="cs"/>
                <w:sz w:val="26"/>
                <w:szCs w:val="26"/>
              </w:rPr>
              <w:t>allowance for expected credit loss</w:t>
            </w:r>
          </w:p>
        </w:tc>
        <w:tc>
          <w:tcPr>
            <w:tcW w:w="404" w:type="dxa"/>
            <w:vAlign w:val="bottom"/>
          </w:tcPr>
          <w:p w14:paraId="508997A4"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shd w:val="clear" w:color="auto" w:fill="auto"/>
          </w:tcPr>
          <w:p w14:paraId="498B59BA" w14:textId="77777777" w:rsidR="001239E9" w:rsidRPr="001573BA" w:rsidRDefault="001239E9" w:rsidP="001239E9">
            <w:pPr>
              <w:tabs>
                <w:tab w:val="decimal" w:pos="885"/>
              </w:tabs>
              <w:spacing w:line="240" w:lineRule="exact"/>
              <w:ind w:left="-105"/>
              <w:rPr>
                <w:rFonts w:ascii="CordiaUPC" w:hAnsi="CordiaUPC" w:cs="CordiaUPC"/>
                <w:sz w:val="26"/>
                <w:szCs w:val="26"/>
              </w:rPr>
            </w:pPr>
            <w:r w:rsidRPr="001573BA">
              <w:rPr>
                <w:rFonts w:ascii="CordiaUPC" w:hAnsi="CordiaUPC" w:cs="CordiaUPC"/>
                <w:sz w:val="26"/>
                <w:szCs w:val="26"/>
              </w:rPr>
              <w:t>(15,602)</w:t>
            </w:r>
          </w:p>
        </w:tc>
        <w:tc>
          <w:tcPr>
            <w:tcW w:w="1091" w:type="dxa"/>
            <w:shd w:val="clear" w:color="auto" w:fill="auto"/>
          </w:tcPr>
          <w:p w14:paraId="01FE04AC" w14:textId="77777777" w:rsidR="001239E9" w:rsidRPr="001573BA" w:rsidRDefault="001239E9" w:rsidP="001239E9">
            <w:pPr>
              <w:tabs>
                <w:tab w:val="decimal" w:pos="829"/>
              </w:tabs>
              <w:spacing w:line="240" w:lineRule="exact"/>
              <w:ind w:left="-105"/>
              <w:rPr>
                <w:rFonts w:ascii="CordiaUPC" w:eastAsia="Times New Roman" w:hAnsi="CordiaUPC" w:cs="CordiaUPC"/>
                <w:sz w:val="26"/>
                <w:szCs w:val="26"/>
                <w:lang w:bidi="th-TH"/>
              </w:rPr>
            </w:pPr>
            <w:r w:rsidRPr="001573BA">
              <w:rPr>
                <w:rFonts w:ascii="CordiaUPC" w:eastAsia="Times New Roman" w:hAnsi="CordiaUPC" w:cs="CordiaUPC"/>
                <w:sz w:val="26"/>
                <w:szCs w:val="26"/>
                <w:lang w:bidi="th-TH"/>
              </w:rPr>
              <w:t>(28,130)</w:t>
            </w:r>
          </w:p>
        </w:tc>
        <w:tc>
          <w:tcPr>
            <w:tcW w:w="1170" w:type="dxa"/>
            <w:shd w:val="clear" w:color="auto" w:fill="auto"/>
          </w:tcPr>
          <w:p w14:paraId="0905F4A2" w14:textId="77777777" w:rsidR="001239E9" w:rsidRPr="001573BA" w:rsidRDefault="001239E9" w:rsidP="006A24D2">
            <w:pPr>
              <w:tabs>
                <w:tab w:val="decimal" w:pos="885"/>
              </w:tabs>
              <w:spacing w:line="240" w:lineRule="exact"/>
              <w:ind w:left="-105"/>
              <w:rPr>
                <w:rFonts w:ascii="CordiaUPC" w:eastAsia="Times New Roman" w:hAnsi="CordiaUPC" w:cs="CordiaUPC"/>
                <w:sz w:val="26"/>
                <w:szCs w:val="26"/>
              </w:rPr>
            </w:pPr>
            <w:r w:rsidRPr="001573BA">
              <w:rPr>
                <w:rFonts w:ascii="CordiaUPC" w:eastAsia="Times New Roman" w:hAnsi="CordiaUPC" w:cs="CordiaUPC"/>
                <w:sz w:val="26"/>
                <w:szCs w:val="26"/>
              </w:rPr>
              <w:t>(17,691)</w:t>
            </w:r>
          </w:p>
        </w:tc>
        <w:tc>
          <w:tcPr>
            <w:tcW w:w="1170" w:type="dxa"/>
            <w:shd w:val="clear" w:color="auto" w:fill="auto"/>
          </w:tcPr>
          <w:p w14:paraId="44869C88" w14:textId="77777777" w:rsidR="001239E9" w:rsidRPr="001573BA" w:rsidRDefault="001239E9" w:rsidP="001239E9">
            <w:pPr>
              <w:tabs>
                <w:tab w:val="decimal" w:pos="877"/>
              </w:tabs>
              <w:spacing w:line="240" w:lineRule="exact"/>
              <w:ind w:left="-105"/>
              <w:rPr>
                <w:rFonts w:ascii="CordiaUPC" w:hAnsi="CordiaUPC" w:cs="CordiaUPC"/>
                <w:sz w:val="26"/>
                <w:szCs w:val="26"/>
              </w:rPr>
            </w:pPr>
            <w:r w:rsidRPr="001573BA">
              <w:rPr>
                <w:rFonts w:ascii="CordiaUPC" w:hAnsi="CordiaUPC" w:cs="CordiaUPC"/>
                <w:sz w:val="26"/>
                <w:szCs w:val="26"/>
              </w:rPr>
              <w:t>(61,423)</w:t>
            </w:r>
          </w:p>
        </w:tc>
      </w:tr>
      <w:tr w:rsidR="001239E9" w:rsidRPr="001573BA" w14:paraId="0A3CD8D9" w14:textId="77777777" w:rsidTr="00976B69">
        <w:tc>
          <w:tcPr>
            <w:tcW w:w="4478" w:type="dxa"/>
            <w:vAlign w:val="center"/>
          </w:tcPr>
          <w:p w14:paraId="77EF0FBC" w14:textId="77777777" w:rsidR="001239E9" w:rsidRPr="001573BA" w:rsidRDefault="001239E9" w:rsidP="001239E9">
            <w:pPr>
              <w:spacing w:line="240" w:lineRule="exact"/>
              <w:ind w:right="-101"/>
              <w:rPr>
                <w:rFonts w:ascii="CordiaUPC" w:hAnsi="CordiaUPC" w:cs="CordiaUPC"/>
                <w:b/>
                <w:bCs/>
                <w:sz w:val="26"/>
                <w:szCs w:val="26"/>
              </w:rPr>
            </w:pPr>
            <w:r w:rsidRPr="001573BA">
              <w:rPr>
                <w:rFonts w:ascii="CordiaUPC" w:hAnsi="CordiaUPC" w:cs="CordiaUPC" w:hint="cs"/>
                <w:b/>
                <w:bCs/>
                <w:sz w:val="26"/>
                <w:szCs w:val="26"/>
              </w:rPr>
              <w:t>Carrying amount</w:t>
            </w:r>
          </w:p>
        </w:tc>
        <w:tc>
          <w:tcPr>
            <w:tcW w:w="404" w:type="dxa"/>
          </w:tcPr>
          <w:p w14:paraId="293B899F" w14:textId="77777777" w:rsidR="001239E9" w:rsidRPr="001573BA" w:rsidRDefault="001239E9" w:rsidP="001239E9">
            <w:pPr>
              <w:spacing w:line="240" w:lineRule="exact"/>
              <w:jc w:val="center"/>
              <w:rPr>
                <w:rFonts w:ascii="CordiaUPC" w:hAnsi="CordiaUPC" w:cs="CordiaUPC"/>
                <w:sz w:val="26"/>
                <w:szCs w:val="26"/>
              </w:rPr>
            </w:pPr>
          </w:p>
        </w:tc>
        <w:tc>
          <w:tcPr>
            <w:tcW w:w="1155" w:type="dxa"/>
            <w:gridSpan w:val="2"/>
            <w:shd w:val="clear" w:color="auto" w:fill="auto"/>
            <w:vAlign w:val="bottom"/>
          </w:tcPr>
          <w:p w14:paraId="6C1B6902" w14:textId="77777777" w:rsidR="001239E9" w:rsidRPr="001573BA" w:rsidRDefault="001239E9" w:rsidP="001239E9">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1573BA">
              <w:rPr>
                <w:rFonts w:ascii="CordiaUPC" w:hAnsi="CordiaUPC" w:cs="CordiaUPC"/>
                <w:b/>
                <w:bCs/>
                <w:sz w:val="26"/>
                <w:szCs w:val="26"/>
                <w:lang w:bidi="th-TH"/>
              </w:rPr>
              <w:t>1,159,249</w:t>
            </w:r>
          </w:p>
        </w:tc>
        <w:tc>
          <w:tcPr>
            <w:tcW w:w="1091" w:type="dxa"/>
            <w:shd w:val="clear" w:color="auto" w:fill="auto"/>
            <w:vAlign w:val="bottom"/>
          </w:tcPr>
          <w:p w14:paraId="7298602B" w14:textId="77777777" w:rsidR="001239E9" w:rsidRPr="001573BA" w:rsidRDefault="001239E9" w:rsidP="001239E9">
            <w:pPr>
              <w:pBdr>
                <w:top w:val="single" w:sz="4" w:space="1" w:color="auto"/>
                <w:bottom w:val="double" w:sz="4" w:space="1" w:color="auto"/>
              </w:pBdr>
              <w:tabs>
                <w:tab w:val="decimal" w:pos="829"/>
              </w:tabs>
              <w:spacing w:line="240" w:lineRule="exact"/>
              <w:ind w:left="-105"/>
              <w:rPr>
                <w:rFonts w:ascii="CordiaUPC" w:eastAsia="Times New Roman" w:hAnsi="CordiaUPC" w:cs="CordiaUPC"/>
                <w:b/>
                <w:bCs/>
                <w:sz w:val="26"/>
                <w:szCs w:val="26"/>
                <w:cs/>
                <w:lang w:val="en-US" w:bidi="th-TH"/>
              </w:rPr>
            </w:pPr>
            <w:r w:rsidRPr="001573BA">
              <w:rPr>
                <w:rFonts w:ascii="CordiaUPC" w:hAnsi="CordiaUPC" w:cs="CordiaUPC" w:hint="cs"/>
                <w:b/>
                <w:bCs/>
                <w:sz w:val="26"/>
                <w:szCs w:val="26"/>
                <w:cs/>
                <w:lang w:bidi="th-TH"/>
              </w:rPr>
              <w:t>92</w:t>
            </w:r>
            <w:r w:rsidRPr="001573BA">
              <w:rPr>
                <w:rFonts w:ascii="CordiaUPC" w:hAnsi="CordiaUPC" w:cs="CordiaUPC"/>
                <w:b/>
                <w:bCs/>
                <w:sz w:val="26"/>
                <w:szCs w:val="26"/>
              </w:rPr>
              <w:t>,</w:t>
            </w:r>
            <w:r w:rsidRPr="001573BA">
              <w:rPr>
                <w:rFonts w:ascii="CordiaUPC" w:hAnsi="CordiaUPC" w:cs="CordiaUPC" w:hint="cs"/>
                <w:b/>
                <w:bCs/>
                <w:sz w:val="26"/>
                <w:szCs w:val="26"/>
                <w:cs/>
                <w:lang w:bidi="th-TH"/>
              </w:rPr>
              <w:t>319</w:t>
            </w:r>
          </w:p>
        </w:tc>
        <w:tc>
          <w:tcPr>
            <w:tcW w:w="1170" w:type="dxa"/>
            <w:shd w:val="clear" w:color="auto" w:fill="auto"/>
            <w:vAlign w:val="bottom"/>
          </w:tcPr>
          <w:p w14:paraId="5AAE47EE" w14:textId="77777777" w:rsidR="001239E9" w:rsidRPr="001573BA" w:rsidRDefault="001239E9" w:rsidP="006A24D2">
            <w:pPr>
              <w:pBdr>
                <w:top w:val="single" w:sz="4" w:space="1" w:color="auto"/>
                <w:bottom w:val="double" w:sz="4" w:space="1" w:color="auto"/>
              </w:pBdr>
              <w:tabs>
                <w:tab w:val="decimal" w:pos="885"/>
              </w:tabs>
              <w:spacing w:line="240" w:lineRule="exact"/>
              <w:ind w:left="-105"/>
              <w:rPr>
                <w:rFonts w:ascii="CordiaUPC" w:eastAsia="Times New Roman" w:hAnsi="CordiaUPC" w:cs="CordiaUPC"/>
                <w:b/>
                <w:bCs/>
                <w:sz w:val="26"/>
                <w:szCs w:val="26"/>
              </w:rPr>
            </w:pPr>
            <w:r w:rsidRPr="001573BA">
              <w:rPr>
                <w:rFonts w:ascii="CordiaUPC" w:eastAsia="Times New Roman" w:hAnsi="CordiaUPC" w:cs="CordiaUPC"/>
                <w:b/>
                <w:bCs/>
                <w:sz w:val="26"/>
                <w:szCs w:val="26"/>
              </w:rPr>
              <w:t>18,656</w:t>
            </w:r>
          </w:p>
        </w:tc>
        <w:tc>
          <w:tcPr>
            <w:tcW w:w="1170" w:type="dxa"/>
            <w:shd w:val="clear" w:color="auto" w:fill="auto"/>
            <w:vAlign w:val="bottom"/>
          </w:tcPr>
          <w:p w14:paraId="6B0A6E78" w14:textId="77777777" w:rsidR="001239E9" w:rsidRPr="001573BA" w:rsidRDefault="001239E9" w:rsidP="001239E9">
            <w:pPr>
              <w:pBdr>
                <w:top w:val="single" w:sz="4" w:space="1" w:color="auto"/>
                <w:bottom w:val="double" w:sz="4" w:space="1" w:color="auto"/>
              </w:pBdr>
              <w:tabs>
                <w:tab w:val="decimal" w:pos="877"/>
              </w:tabs>
              <w:spacing w:line="240" w:lineRule="exact"/>
              <w:ind w:left="-105"/>
              <w:rPr>
                <w:rFonts w:ascii="CordiaUPC" w:hAnsi="CordiaUPC" w:cs="CordiaUPC"/>
                <w:b/>
                <w:bCs/>
                <w:sz w:val="26"/>
                <w:szCs w:val="26"/>
              </w:rPr>
            </w:pPr>
            <w:r w:rsidRPr="001573BA">
              <w:rPr>
                <w:rFonts w:ascii="CordiaUPC" w:hAnsi="CordiaUPC" w:cs="CordiaUPC"/>
                <w:b/>
                <w:bCs/>
                <w:sz w:val="26"/>
                <w:szCs w:val="26"/>
              </w:rPr>
              <w:t>1,270,224</w:t>
            </w:r>
          </w:p>
        </w:tc>
      </w:tr>
      <w:tr w:rsidR="001239E9" w:rsidRPr="001573BA" w14:paraId="283F44C7" w14:textId="77777777" w:rsidTr="00976B69">
        <w:tc>
          <w:tcPr>
            <w:tcW w:w="4478" w:type="dxa"/>
          </w:tcPr>
          <w:p w14:paraId="5B57BBFF" w14:textId="77777777" w:rsidR="001239E9" w:rsidRPr="001573BA" w:rsidRDefault="001239E9" w:rsidP="001239E9">
            <w:pPr>
              <w:spacing w:line="240" w:lineRule="exact"/>
              <w:ind w:right="-104"/>
              <w:rPr>
                <w:cs/>
                <w:lang w:bidi="th-TH"/>
              </w:rPr>
            </w:pPr>
          </w:p>
        </w:tc>
        <w:tc>
          <w:tcPr>
            <w:tcW w:w="425" w:type="dxa"/>
            <w:gridSpan w:val="2"/>
          </w:tcPr>
          <w:p w14:paraId="4FD40432" w14:textId="77777777" w:rsidR="001239E9" w:rsidRPr="001573BA" w:rsidRDefault="001239E9" w:rsidP="001239E9">
            <w:pPr>
              <w:spacing w:line="240" w:lineRule="exact"/>
              <w:rPr>
                <w:rFonts w:ascii="CordiaUPC" w:hAnsi="CordiaUPC" w:cs="CordiaUPC"/>
                <w:sz w:val="26"/>
                <w:szCs w:val="26"/>
              </w:rPr>
            </w:pPr>
          </w:p>
        </w:tc>
        <w:tc>
          <w:tcPr>
            <w:tcW w:w="4565" w:type="dxa"/>
            <w:gridSpan w:val="4"/>
          </w:tcPr>
          <w:p w14:paraId="13B1D4D9" w14:textId="77777777" w:rsidR="001239E9" w:rsidRPr="001573BA" w:rsidRDefault="001239E9" w:rsidP="001239E9">
            <w:pPr>
              <w:tabs>
                <w:tab w:val="decimal" w:pos="885"/>
              </w:tabs>
              <w:spacing w:line="240" w:lineRule="exact"/>
              <w:ind w:left="-105"/>
              <w:jc w:val="center"/>
              <w:rPr>
                <w:rFonts w:ascii="CordiaUPC" w:hAnsi="CordiaUPC" w:cs="CordiaUPC"/>
                <w:b/>
                <w:bCs/>
                <w:sz w:val="26"/>
                <w:szCs w:val="26"/>
              </w:rPr>
            </w:pPr>
          </w:p>
        </w:tc>
      </w:tr>
    </w:tbl>
    <w:p w14:paraId="5574D1D0" w14:textId="6BAAA3D4" w:rsidR="006E64CE" w:rsidRPr="001573BA" w:rsidRDefault="006E64CE" w:rsidP="006E64CE">
      <w:pPr>
        <w:spacing w:line="240" w:lineRule="exact"/>
        <w:ind w:left="540"/>
        <w:jc w:val="thaiDistribute"/>
        <w:rPr>
          <w:rFonts w:ascii="CordiaUPC" w:hAnsi="CordiaUPC" w:cs="CordiaUPC"/>
          <w:sz w:val="26"/>
          <w:szCs w:val="26"/>
          <w:cs/>
          <w:lang w:val="en-US" w:bidi="th-TH"/>
        </w:rPr>
      </w:pPr>
      <w:r w:rsidRPr="001573BA">
        <w:rPr>
          <w:rFonts w:ascii="CordiaUPC" w:hAnsi="CordiaUPC" w:cs="CordiaUPC"/>
          <w:sz w:val="26"/>
          <w:szCs w:val="26"/>
          <w:lang w:val="en-US" w:bidi="th-TH"/>
        </w:rPr>
        <w:t>Investment in debt securities</w:t>
      </w:r>
    </w:p>
    <w:p w14:paraId="7DA200C9" w14:textId="77777777" w:rsidR="006E64CE" w:rsidRPr="001573BA" w:rsidRDefault="006E64CE" w:rsidP="006E64CE">
      <w:pPr>
        <w:spacing w:line="240" w:lineRule="exact"/>
        <w:ind w:left="547"/>
        <w:jc w:val="thaiDistribute"/>
        <w:rPr>
          <w:rFonts w:ascii="CordiaUPC" w:hAnsi="CordiaUPC" w:cs="CordiaUPC"/>
          <w:i/>
          <w:iCs/>
          <w:sz w:val="26"/>
          <w:szCs w:val="26"/>
          <w:lang w:val="en-US" w:bidi="th-TH"/>
        </w:rPr>
      </w:pPr>
    </w:p>
    <w:p w14:paraId="4B051242" w14:textId="7E87BE84" w:rsidR="006E64CE" w:rsidRPr="001573BA" w:rsidRDefault="006E64CE" w:rsidP="006E64CE">
      <w:pPr>
        <w:spacing w:line="240" w:lineRule="exact"/>
        <w:ind w:left="540"/>
        <w:jc w:val="thaiDistribute"/>
        <w:rPr>
          <w:rFonts w:ascii="CordiaUPC" w:hAnsi="CordiaUPC" w:cs="CordiaUPC"/>
          <w:sz w:val="26"/>
          <w:szCs w:val="26"/>
          <w:cs/>
          <w:lang w:val="en-US" w:bidi="th-TH"/>
        </w:rPr>
      </w:pPr>
      <w:r w:rsidRPr="001573BA">
        <w:rPr>
          <w:rFonts w:ascii="CordiaUPC" w:hAnsi="CordiaUPC" w:cs="CordiaUPC"/>
          <w:sz w:val="26"/>
          <w:szCs w:val="26"/>
        </w:rPr>
        <w:t>Major</w:t>
      </w:r>
      <w:r w:rsidRPr="001573BA">
        <w:rPr>
          <w:rFonts w:ascii="CordiaUPC" w:hAnsi="CordiaUPC" w:cs="CordiaUPC" w:hint="cs"/>
          <w:sz w:val="26"/>
          <w:szCs w:val="26"/>
        </w:rPr>
        <w:t xml:space="preserve"> </w:t>
      </w:r>
      <w:r w:rsidRPr="001573BA">
        <w:rPr>
          <w:rFonts w:ascii="CordiaUPC" w:hAnsi="CordiaUPC" w:cs="CordiaUPC"/>
          <w:sz w:val="26"/>
          <w:szCs w:val="26"/>
        </w:rPr>
        <w:t xml:space="preserve">investment in debt securities of the Bank </w:t>
      </w:r>
      <w:proofErr w:type="gramStart"/>
      <w:r w:rsidRPr="001573BA">
        <w:rPr>
          <w:rFonts w:ascii="CordiaUPC" w:hAnsi="CordiaUPC" w:cs="CordiaUPC"/>
          <w:sz w:val="26"/>
          <w:szCs w:val="26"/>
        </w:rPr>
        <w:t>are</w:t>
      </w:r>
      <w:proofErr w:type="gramEnd"/>
      <w:r w:rsidRPr="001573BA">
        <w:rPr>
          <w:rFonts w:ascii="CordiaUPC" w:hAnsi="CordiaUPC" w:cs="CordiaUPC"/>
          <w:sz w:val="26"/>
          <w:szCs w:val="26"/>
        </w:rPr>
        <w:t xml:space="preserve"> investment in government and state enterprise securities which are considered as low-risk financial assets, except investment in debt securities of a public company</w:t>
      </w:r>
      <w:r w:rsidR="000A0EAA" w:rsidRPr="001573BA">
        <w:rPr>
          <w:rFonts w:ascii="CordiaUPC" w:hAnsi="CordiaUPC" w:cs="CordiaUPC" w:hint="cs"/>
          <w:sz w:val="26"/>
          <w:szCs w:val="26"/>
          <w:cs/>
          <w:lang w:bidi="th-TH"/>
        </w:rPr>
        <w:t xml:space="preserve"> </w:t>
      </w:r>
      <w:r w:rsidR="000A0EAA" w:rsidRPr="001573BA">
        <w:rPr>
          <w:rFonts w:ascii="CordiaUPC" w:hAnsi="CordiaUPC" w:cs="CordiaUPC"/>
          <w:sz w:val="26"/>
          <w:szCs w:val="26"/>
        </w:rPr>
        <w:t>are considered as non-performing financial assets</w:t>
      </w:r>
      <w:r w:rsidR="000A0EAA" w:rsidRPr="001573BA">
        <w:rPr>
          <w:rFonts w:ascii="CordiaUPC" w:hAnsi="CordiaUPC" w:cs="CordiaUPC" w:hint="cs"/>
          <w:sz w:val="26"/>
          <w:szCs w:val="26"/>
          <w:cs/>
          <w:lang w:bidi="th-TH"/>
        </w:rPr>
        <w:t xml:space="preserve">. </w:t>
      </w:r>
      <w:r w:rsidR="000A0EAA" w:rsidRPr="001573BA">
        <w:rPr>
          <w:rFonts w:ascii="CordiaUPC" w:hAnsi="CordiaUPC" w:cs="CordiaUPC"/>
          <w:sz w:val="26"/>
          <w:szCs w:val="26"/>
        </w:rPr>
        <w:t xml:space="preserve">As </w:t>
      </w:r>
      <w:proofErr w:type="gramStart"/>
      <w:r w:rsidR="000A0EAA" w:rsidRPr="001573BA">
        <w:rPr>
          <w:rFonts w:ascii="CordiaUPC" w:hAnsi="CordiaUPC" w:cs="CordiaUPC"/>
          <w:sz w:val="26"/>
          <w:szCs w:val="26"/>
        </w:rPr>
        <w:t>at</w:t>
      </w:r>
      <w:proofErr w:type="gramEnd"/>
      <w:r w:rsidR="000A0EAA" w:rsidRPr="001573BA">
        <w:rPr>
          <w:rFonts w:ascii="CordiaUPC" w:hAnsi="CordiaUPC" w:cs="CordiaUPC"/>
          <w:sz w:val="26"/>
          <w:szCs w:val="26"/>
        </w:rPr>
        <w:t xml:space="preserve"> </w:t>
      </w:r>
      <w:r w:rsidR="004B4574" w:rsidRPr="001573BA">
        <w:rPr>
          <w:rFonts w:ascii="CordiaUPC" w:hAnsi="CordiaUPC" w:cs="CordiaUPC"/>
          <w:sz w:val="26"/>
          <w:szCs w:val="26"/>
        </w:rPr>
        <w:t xml:space="preserve">31 December </w:t>
      </w:r>
      <w:r w:rsidR="00AC329D" w:rsidRPr="001573BA">
        <w:rPr>
          <w:rFonts w:ascii="CordiaUPC" w:hAnsi="CordiaUPC" w:cs="CordiaUPC"/>
          <w:sz w:val="26"/>
          <w:szCs w:val="26"/>
        </w:rPr>
        <w:t>2024</w:t>
      </w:r>
      <w:r w:rsidR="000A0EAA" w:rsidRPr="001573BA">
        <w:rPr>
          <w:rFonts w:ascii="CordiaUPC" w:hAnsi="CordiaUPC" w:cs="CordiaUPC"/>
          <w:sz w:val="26"/>
          <w:szCs w:val="26"/>
        </w:rPr>
        <w:t xml:space="preserve">, </w:t>
      </w:r>
      <w:r w:rsidR="000A0EAA" w:rsidRPr="001573BA">
        <w:rPr>
          <w:rFonts w:ascii="CordiaUPC" w:hAnsi="CordiaUPC" w:cs="CordiaUPC"/>
          <w:sz w:val="26"/>
          <w:szCs w:val="26"/>
          <w:lang w:val="en-US" w:bidi="th-TH"/>
        </w:rPr>
        <w:t>the Bank ha</w:t>
      </w:r>
      <w:r w:rsidR="009601F0" w:rsidRPr="001573BA">
        <w:rPr>
          <w:rFonts w:ascii="CordiaUPC" w:hAnsi="CordiaUPC" w:cs="CordiaUPC"/>
          <w:sz w:val="26"/>
          <w:szCs w:val="26"/>
          <w:lang w:val="en-US" w:bidi="th-TH"/>
        </w:rPr>
        <w:t>s</w:t>
      </w:r>
      <w:r w:rsidR="000A0EAA" w:rsidRPr="001573BA">
        <w:rPr>
          <w:rFonts w:ascii="CordiaUPC" w:hAnsi="CordiaUPC" w:cs="CordiaUPC"/>
          <w:sz w:val="26"/>
          <w:szCs w:val="26"/>
          <w:lang w:val="en-US" w:bidi="th-TH"/>
        </w:rPr>
        <w:t xml:space="preserve"> investment in debt securities which are classified as non-performing financial assets </w:t>
      </w:r>
      <w:r w:rsidR="000A0EAA" w:rsidRPr="001573BA">
        <w:rPr>
          <w:rFonts w:ascii="CordiaUPC" w:hAnsi="CordiaUPC" w:cs="CordiaUPC"/>
          <w:sz w:val="26"/>
          <w:szCs w:val="26"/>
        </w:rPr>
        <w:t>amounting to</w:t>
      </w:r>
      <w:r w:rsidRPr="001573BA">
        <w:rPr>
          <w:rFonts w:ascii="CordiaUPC" w:hAnsi="CordiaUPC" w:cs="CordiaUPC"/>
          <w:sz w:val="26"/>
          <w:szCs w:val="26"/>
        </w:rPr>
        <w:t xml:space="preserve"> </w:t>
      </w:r>
      <w:bookmarkStart w:id="3" w:name="_Hlk190089034"/>
      <w:r w:rsidRPr="001573BA">
        <w:rPr>
          <w:rFonts w:ascii="CordiaUPC" w:hAnsi="CordiaUPC" w:cs="CordiaUPC"/>
          <w:sz w:val="26"/>
          <w:szCs w:val="26"/>
        </w:rPr>
        <w:t xml:space="preserve">Baht </w:t>
      </w:r>
      <w:bookmarkEnd w:id="3"/>
      <w:r w:rsidR="005115C0" w:rsidRPr="001573BA">
        <w:rPr>
          <w:rFonts w:ascii="CordiaUPC" w:hAnsi="CordiaUPC" w:cs="CordiaUPC"/>
          <w:sz w:val="26"/>
          <w:szCs w:val="26"/>
          <w:lang w:val="en-US" w:bidi="th-TH"/>
        </w:rPr>
        <w:t>538</w:t>
      </w:r>
      <w:r w:rsidRPr="001573BA">
        <w:rPr>
          <w:rFonts w:ascii="CordiaUPC" w:hAnsi="CordiaUPC" w:cs="CordiaUPC"/>
          <w:sz w:val="26"/>
          <w:szCs w:val="26"/>
        </w:rPr>
        <w:t xml:space="preserve"> million</w:t>
      </w:r>
      <w:r w:rsidRPr="001573BA">
        <w:rPr>
          <w:rFonts w:ascii="CordiaUPC" w:hAnsi="CordiaUPC" w:cs="CordiaUPC"/>
          <w:i/>
          <w:iCs/>
          <w:sz w:val="26"/>
          <w:szCs w:val="26"/>
          <w:lang w:val="en-US" w:bidi="th-TH"/>
        </w:rPr>
        <w:t xml:space="preserve"> (</w:t>
      </w:r>
      <w:r w:rsidRPr="001573BA">
        <w:rPr>
          <w:rFonts w:ascii="CordiaUPC" w:hAnsi="CordiaUPC" w:cs="CordiaUPC"/>
          <w:i/>
          <w:iCs/>
          <w:spacing w:val="-4"/>
          <w:sz w:val="26"/>
          <w:szCs w:val="26"/>
          <w:lang w:val="en-US"/>
        </w:rPr>
        <w:t>202</w:t>
      </w:r>
      <w:r w:rsidR="00AC329D" w:rsidRPr="001573BA">
        <w:rPr>
          <w:rFonts w:ascii="CordiaUPC" w:hAnsi="CordiaUPC" w:cs="CordiaUPC"/>
          <w:i/>
          <w:iCs/>
          <w:spacing w:val="-4"/>
          <w:sz w:val="26"/>
          <w:szCs w:val="26"/>
          <w:lang w:val="en-US"/>
        </w:rPr>
        <w:t>3</w:t>
      </w:r>
      <w:r w:rsidRPr="001573BA">
        <w:rPr>
          <w:rFonts w:ascii="CordiaUPC" w:hAnsi="CordiaUPC" w:cs="CordiaUPC"/>
          <w:i/>
          <w:iCs/>
          <w:spacing w:val="-4"/>
          <w:sz w:val="26"/>
          <w:szCs w:val="26"/>
          <w:lang w:val="en-US"/>
        </w:rPr>
        <w:t xml:space="preserve">: </w:t>
      </w:r>
      <w:r w:rsidRPr="001573BA">
        <w:rPr>
          <w:rFonts w:ascii="CordiaUPC" w:hAnsi="CordiaUPC" w:cs="CordiaUPC" w:hint="cs"/>
          <w:i/>
          <w:iCs/>
          <w:spacing w:val="-4"/>
          <w:sz w:val="26"/>
          <w:szCs w:val="26"/>
          <w:lang w:val="en-US"/>
        </w:rPr>
        <w:t>Baht</w:t>
      </w:r>
      <w:r w:rsidRPr="001573BA">
        <w:rPr>
          <w:rFonts w:ascii="CordiaUPC" w:hAnsi="CordiaUPC" w:cs="CordiaUPC"/>
          <w:i/>
          <w:iCs/>
          <w:sz w:val="26"/>
          <w:szCs w:val="26"/>
        </w:rPr>
        <w:t xml:space="preserve"> 315 million)</w:t>
      </w:r>
      <w:r w:rsidR="005E66BB" w:rsidRPr="001573BA">
        <w:rPr>
          <w:rFonts w:ascii="CordiaUPC" w:hAnsi="CordiaUPC" w:cs="CordiaUPC"/>
          <w:i/>
          <w:iCs/>
          <w:sz w:val="26"/>
          <w:szCs w:val="26"/>
        </w:rPr>
        <w:t>.</w:t>
      </w:r>
      <w:r w:rsidRPr="001573BA">
        <w:rPr>
          <w:rFonts w:ascii="CordiaUPC" w:hAnsi="CordiaUPC" w:cs="CordiaUPC"/>
          <w:i/>
          <w:iCs/>
          <w:sz w:val="26"/>
          <w:szCs w:val="26"/>
        </w:rPr>
        <w:t xml:space="preserve"> </w:t>
      </w:r>
      <w:r w:rsidRPr="001573BA">
        <w:rPr>
          <w:rFonts w:ascii="CordiaUPC" w:hAnsi="CordiaUPC" w:cs="CordiaUPC"/>
          <w:sz w:val="26"/>
          <w:szCs w:val="26"/>
        </w:rPr>
        <w:t xml:space="preserve"> </w:t>
      </w:r>
    </w:p>
    <w:p w14:paraId="1C9A55E8" w14:textId="77777777" w:rsidR="006E64CE" w:rsidRPr="001573BA" w:rsidRDefault="006E64CE" w:rsidP="006E64CE">
      <w:pPr>
        <w:spacing w:line="240" w:lineRule="exact"/>
        <w:ind w:left="540"/>
        <w:jc w:val="thaiDistribute"/>
        <w:rPr>
          <w:rFonts w:ascii="CordiaUPC" w:hAnsi="CordiaUPC" w:cs="CordiaUPC"/>
          <w:sz w:val="26"/>
          <w:szCs w:val="26"/>
        </w:rPr>
      </w:pPr>
    </w:p>
    <w:p w14:paraId="67DE5648" w14:textId="76740CB4" w:rsidR="006E64CE" w:rsidRPr="001573BA" w:rsidRDefault="00C4691B" w:rsidP="006E64CE">
      <w:pPr>
        <w:spacing w:line="240" w:lineRule="exact"/>
        <w:ind w:left="549" w:hanging="540"/>
        <w:jc w:val="thaiDistribute"/>
        <w:rPr>
          <w:rFonts w:ascii="CordiaUPC" w:eastAsia="AngsanaNew" w:hAnsi="CordiaUPC" w:cs="CordiaUPC"/>
          <w:i/>
          <w:iCs/>
          <w:sz w:val="26"/>
          <w:szCs w:val="26"/>
          <w:cs/>
          <w:lang w:eastAsia="en-GB" w:bidi="th-TH"/>
        </w:rPr>
      </w:pPr>
      <w:r w:rsidRPr="001573BA">
        <w:rPr>
          <w:rFonts w:ascii="CordiaUPC" w:eastAsia="AngsanaNew" w:hAnsi="CordiaUPC" w:cs="CordiaUPC"/>
          <w:i/>
          <w:iCs/>
          <w:sz w:val="26"/>
          <w:szCs w:val="26"/>
          <w:lang w:eastAsia="en-GB"/>
        </w:rPr>
        <w:t>5</w:t>
      </w:r>
      <w:r w:rsidR="006E64CE" w:rsidRPr="001573BA">
        <w:rPr>
          <w:rFonts w:ascii="CordiaUPC" w:eastAsia="AngsanaNew" w:hAnsi="CordiaUPC" w:cs="CordiaUPC" w:hint="cs"/>
          <w:i/>
          <w:iCs/>
          <w:sz w:val="26"/>
          <w:szCs w:val="26"/>
          <w:lang w:eastAsia="en-GB"/>
        </w:rPr>
        <w:t>.1.2</w:t>
      </w:r>
      <w:r w:rsidR="006E64CE" w:rsidRPr="001573BA">
        <w:rPr>
          <w:rFonts w:ascii="CordiaUPC" w:hAnsi="CordiaUPC" w:cs="CordiaUPC" w:hint="cs"/>
          <w:i/>
          <w:iCs/>
          <w:sz w:val="26"/>
          <w:szCs w:val="26"/>
        </w:rPr>
        <w:t xml:space="preserve"> </w:t>
      </w:r>
      <w:r w:rsidR="006E64CE" w:rsidRPr="001573BA">
        <w:rPr>
          <w:rFonts w:ascii="CordiaUPC" w:hAnsi="CordiaUPC" w:cs="CordiaUPC" w:hint="cs"/>
          <w:i/>
          <w:iCs/>
          <w:sz w:val="26"/>
          <w:szCs w:val="26"/>
        </w:rPr>
        <w:tab/>
      </w:r>
      <w:r w:rsidR="006E64CE" w:rsidRPr="001573BA">
        <w:rPr>
          <w:rFonts w:ascii="CordiaUPC" w:hAnsi="CordiaUPC" w:cs="CordiaUPC"/>
          <w:i/>
          <w:iCs/>
          <w:sz w:val="26"/>
          <w:szCs w:val="26"/>
        </w:rPr>
        <w:t xml:space="preserve">Collateral held and other credit </w:t>
      </w:r>
      <w:proofErr w:type="gramStart"/>
      <w:r w:rsidR="006E64CE" w:rsidRPr="001573BA">
        <w:rPr>
          <w:rFonts w:ascii="CordiaUPC" w:hAnsi="CordiaUPC" w:cs="CordiaUPC"/>
          <w:i/>
          <w:iCs/>
          <w:sz w:val="26"/>
          <w:szCs w:val="26"/>
        </w:rPr>
        <w:t>enhancements</w:t>
      </w:r>
      <w:proofErr w:type="gramEnd"/>
    </w:p>
    <w:p w14:paraId="57A1006A" w14:textId="77777777" w:rsidR="006E64CE" w:rsidRPr="001573BA" w:rsidRDefault="006E64CE" w:rsidP="006E64CE">
      <w:pPr>
        <w:spacing w:line="240" w:lineRule="exact"/>
        <w:ind w:left="540" w:firstLine="27"/>
        <w:rPr>
          <w:rFonts w:ascii="CordiaUPC" w:eastAsia="AngsanaNew" w:hAnsi="CordiaUPC" w:cs="CordiaUPC"/>
          <w:sz w:val="26"/>
          <w:szCs w:val="26"/>
          <w:lang w:eastAsia="en-GB"/>
        </w:rPr>
      </w:pPr>
    </w:p>
    <w:p w14:paraId="65EC30B2" w14:textId="33C0E25E"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sz w:val="26"/>
          <w:szCs w:val="26"/>
        </w:rPr>
        <w:t xml:space="preserve">In addition to determining counterparty credit quality through risk rating, </w:t>
      </w:r>
      <w:r w:rsidRPr="001573BA">
        <w:rPr>
          <w:rFonts w:ascii="CordiaUPC" w:hAnsi="CordiaUPC" w:cs="CordiaUPC"/>
          <w:sz w:val="26"/>
          <w:szCs w:val="26"/>
          <w:lang w:val="en-US" w:bidi="th-TH"/>
        </w:rPr>
        <w:t xml:space="preserve">the Bank </w:t>
      </w:r>
      <w:r w:rsidR="00800537" w:rsidRPr="001573BA">
        <w:rPr>
          <w:rFonts w:ascii="CordiaUPC" w:hAnsi="CordiaUPC" w:cs="CordiaUPC"/>
          <w:sz w:val="26"/>
          <w:szCs w:val="26"/>
          <w:lang w:val="en-US" w:bidi="th-TH"/>
        </w:rPr>
        <w:t>and its subsidiaries</w:t>
      </w:r>
      <w:r w:rsidR="00800537" w:rsidRPr="001573BA">
        <w:rPr>
          <w:rFonts w:ascii="CordiaUPC" w:hAnsi="CordiaUPC" w:cs="CordiaUPC"/>
          <w:sz w:val="26"/>
          <w:szCs w:val="26"/>
        </w:rPr>
        <w:t xml:space="preserve"> </w:t>
      </w:r>
      <w:r w:rsidRPr="001573BA">
        <w:rPr>
          <w:rFonts w:ascii="CordiaUPC" w:hAnsi="CordiaUPC" w:cs="CordiaUPC"/>
          <w:sz w:val="26"/>
          <w:szCs w:val="26"/>
        </w:rPr>
        <w:t xml:space="preserve">also uses collateral </w:t>
      </w:r>
      <w:r w:rsidR="00800537" w:rsidRPr="001573BA">
        <w:rPr>
          <w:rFonts w:ascii="CordiaUPC" w:hAnsi="CordiaUPC" w:cs="CordiaUPC"/>
          <w:sz w:val="26"/>
          <w:szCs w:val="26"/>
        </w:rPr>
        <w:t xml:space="preserve">(both financial and non-financial collaterals) </w:t>
      </w:r>
      <w:r w:rsidRPr="001573BA">
        <w:rPr>
          <w:rFonts w:ascii="CordiaUPC" w:hAnsi="CordiaUPC" w:cs="CordiaUPC"/>
          <w:sz w:val="26"/>
          <w:szCs w:val="26"/>
        </w:rPr>
        <w:t>as one type of credit risk mitigation to reduce potential credit loss</w:t>
      </w:r>
      <w:r w:rsidR="00862054" w:rsidRPr="001573BA">
        <w:rPr>
          <w:rFonts w:ascii="CordiaUPC" w:hAnsi="CordiaUPC" w:cs="CordiaUPC"/>
          <w:sz w:val="26"/>
          <w:szCs w:val="26"/>
        </w:rPr>
        <w:t>.</w:t>
      </w:r>
      <w:r w:rsidRPr="001573BA">
        <w:rPr>
          <w:rFonts w:ascii="CordiaUPC" w:hAnsi="CordiaUPC" w:cs="CordiaUPC"/>
          <w:sz w:val="26"/>
          <w:szCs w:val="26"/>
        </w:rPr>
        <w:t xml:space="preserve"> </w:t>
      </w:r>
      <w:r w:rsidR="001D1DEC" w:rsidRPr="001573BA">
        <w:rPr>
          <w:rFonts w:ascii="CordiaUPC" w:hAnsi="CordiaUPC" w:cs="CordiaUPC"/>
          <w:sz w:val="26"/>
          <w:szCs w:val="26"/>
        </w:rPr>
        <w:t xml:space="preserve">The value of the collateral hinges primarily on their quality and liquidity. To ensure that the value assigned to the collateral remain current, the collaterals are subject to periodic valuations.  </w:t>
      </w:r>
    </w:p>
    <w:p w14:paraId="1C03A612" w14:textId="77777777" w:rsidR="00A631EF" w:rsidRPr="001573BA" w:rsidRDefault="00A631EF" w:rsidP="001C35E4">
      <w:pPr>
        <w:tabs>
          <w:tab w:val="left" w:pos="720"/>
        </w:tabs>
        <w:autoSpaceDE w:val="0"/>
        <w:autoSpaceDN w:val="0"/>
        <w:adjustRightInd w:val="0"/>
        <w:spacing w:line="240" w:lineRule="exact"/>
        <w:ind w:left="540"/>
        <w:jc w:val="both"/>
        <w:rPr>
          <w:rFonts w:ascii="CordiaUPC" w:hAnsi="CordiaUPC" w:cs="CordiaUPC"/>
          <w:sz w:val="26"/>
          <w:szCs w:val="26"/>
        </w:rPr>
      </w:pPr>
    </w:p>
    <w:p w14:paraId="31150FE8" w14:textId="6C20774F" w:rsidR="006E64CE" w:rsidRPr="001573BA" w:rsidRDefault="006E64CE" w:rsidP="001C35E4">
      <w:pPr>
        <w:tabs>
          <w:tab w:val="left" w:pos="720"/>
        </w:tabs>
        <w:autoSpaceDE w:val="0"/>
        <w:autoSpaceDN w:val="0"/>
        <w:adjustRightInd w:val="0"/>
        <w:spacing w:line="240" w:lineRule="exact"/>
        <w:ind w:left="540"/>
        <w:jc w:val="both"/>
        <w:rPr>
          <w:rFonts w:ascii="CordiaUPC" w:hAnsi="CordiaUPC" w:cs="CordiaUPC"/>
          <w:sz w:val="26"/>
          <w:szCs w:val="26"/>
        </w:rPr>
      </w:pPr>
      <w:r w:rsidRPr="001573BA">
        <w:rPr>
          <w:rFonts w:ascii="CordiaUPC" w:hAnsi="CordiaUPC" w:cs="CordiaUPC"/>
          <w:sz w:val="26"/>
          <w:szCs w:val="26"/>
        </w:rPr>
        <w:t>The assessment of the suitability of collateral for a specific credit transaction is part of the credit decision making</w:t>
      </w:r>
      <w:r w:rsidR="00D15B8F" w:rsidRPr="001573BA">
        <w:rPr>
          <w:rFonts w:ascii="CordiaUPC" w:hAnsi="CordiaUPC" w:cs="CordiaUPC" w:hint="cs"/>
          <w:sz w:val="26"/>
          <w:szCs w:val="26"/>
          <w:cs/>
          <w:lang w:bidi="th-TH"/>
        </w:rPr>
        <w:t>.</w:t>
      </w:r>
      <w:r w:rsidRPr="001573BA">
        <w:rPr>
          <w:rFonts w:ascii="CordiaUPC" w:hAnsi="CordiaUPC" w:cs="CordiaUPC"/>
          <w:sz w:val="26"/>
          <w:szCs w:val="26"/>
        </w:rPr>
        <w:t xml:space="preserve"> </w:t>
      </w:r>
      <w:r w:rsidR="001D1DEC" w:rsidRPr="001573BA">
        <w:rPr>
          <w:rFonts w:ascii="CordiaUPC" w:hAnsi="CordiaUPC" w:cs="CordiaUPC"/>
          <w:sz w:val="26"/>
          <w:szCs w:val="26"/>
        </w:rPr>
        <w:t>The Bank and its subsidiaries apply a conservative approach when considering the collateral, such as types of collateral and haircuts for different types of collateral.</w:t>
      </w:r>
      <w:r w:rsidR="001C35E4" w:rsidRPr="001573BA">
        <w:rPr>
          <w:rFonts w:ascii="CordiaUPC" w:hAnsi="CordiaUPC" w:cs="CordiaUPC" w:hint="cs"/>
          <w:sz w:val="26"/>
          <w:szCs w:val="26"/>
          <w:cs/>
          <w:lang w:bidi="th-TH"/>
        </w:rPr>
        <w:t xml:space="preserve"> </w:t>
      </w:r>
      <w:r w:rsidR="001D1DEC" w:rsidRPr="001573BA">
        <w:rPr>
          <w:rFonts w:ascii="CordiaUPC" w:hAnsi="CordiaUPC" w:cs="CordiaUPC"/>
          <w:sz w:val="26"/>
          <w:szCs w:val="26"/>
        </w:rPr>
        <w:t>Additionally, positive correlation is assessed</w:t>
      </w:r>
      <w:r w:rsidR="001D1DEC" w:rsidRPr="001573BA">
        <w:rPr>
          <w:rFonts w:ascii="CordiaUPC" w:eastAsiaTheme="minorHAnsi" w:hAnsi="CordiaUPC" w:cs="CordiaUPC"/>
          <w:sz w:val="26"/>
          <w:szCs w:val="26"/>
          <w:lang w:val="en-US" w:bidi="th-TH"/>
          <w14:ligatures w14:val="standardContextual"/>
        </w:rPr>
        <w:t xml:space="preserve"> as </w:t>
      </w:r>
      <w:r w:rsidR="001D1DEC" w:rsidRPr="001573BA">
        <w:rPr>
          <w:rFonts w:ascii="CordiaUPC" w:hAnsi="CordiaUPC" w:cs="CordiaUPC"/>
          <w:sz w:val="26"/>
          <w:szCs w:val="26"/>
          <w:lang w:val="en-US"/>
        </w:rPr>
        <w:t xml:space="preserve">it </w:t>
      </w:r>
      <w:proofErr w:type="gramStart"/>
      <w:r w:rsidR="001D1DEC" w:rsidRPr="001573BA">
        <w:rPr>
          <w:rFonts w:ascii="CordiaUPC" w:hAnsi="CordiaUPC" w:cs="CordiaUPC"/>
          <w:sz w:val="26"/>
          <w:szCs w:val="26"/>
          <w:lang w:val="en-US"/>
        </w:rPr>
        <w:t>is considered to be</w:t>
      </w:r>
      <w:proofErr w:type="gramEnd"/>
      <w:r w:rsidR="001D1DEC" w:rsidRPr="001573BA">
        <w:rPr>
          <w:rFonts w:ascii="CordiaUPC" w:hAnsi="CordiaUPC" w:cs="CordiaUPC"/>
          <w:sz w:val="26"/>
          <w:szCs w:val="26"/>
          <w:lang w:val="en-US"/>
        </w:rPr>
        <w:t xml:space="preserve"> of decreased collateral value when the customer quality is deteriorated</w:t>
      </w:r>
      <w:r w:rsidR="001D1DEC" w:rsidRPr="001573BA">
        <w:rPr>
          <w:rFonts w:ascii="CordiaUPC" w:hAnsi="CordiaUPC" w:cs="CordiaUPC"/>
          <w:sz w:val="26"/>
          <w:szCs w:val="26"/>
          <w:cs/>
          <w:lang w:bidi="th-TH"/>
        </w:rPr>
        <w:t xml:space="preserve">. </w:t>
      </w:r>
      <w:r w:rsidRPr="001573BA">
        <w:rPr>
          <w:rFonts w:ascii="CordiaUPC" w:hAnsi="CordiaUPC" w:cs="CordiaUPC"/>
          <w:sz w:val="26"/>
          <w:szCs w:val="26"/>
        </w:rPr>
        <w:t xml:space="preserve"> </w:t>
      </w:r>
    </w:p>
    <w:p w14:paraId="100FF8B2" w14:textId="77777777"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E39F15F" w14:textId="51FBA7D1" w:rsidR="00DD289D"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lang w:bidi="th-TH"/>
        </w:rPr>
      </w:pPr>
      <w:r w:rsidRPr="001573BA">
        <w:rPr>
          <w:rFonts w:ascii="CordiaUPC" w:hAnsi="CordiaUPC" w:cs="CordiaUPC"/>
          <w:sz w:val="26"/>
          <w:szCs w:val="26"/>
        </w:rPr>
        <w:t xml:space="preserve">For </w:t>
      </w:r>
      <w:r w:rsidRPr="001573BA">
        <w:rPr>
          <w:rFonts w:ascii="CordiaUPC" w:hAnsi="CordiaUPC" w:cs="CordiaUPC"/>
          <w:sz w:val="26"/>
          <w:szCs w:val="26"/>
          <w:lang w:val="en-US" w:bidi="th-TH"/>
        </w:rPr>
        <w:t>“</w:t>
      </w:r>
      <w:r w:rsidRPr="001573BA">
        <w:rPr>
          <w:rFonts w:ascii="CordiaUPC" w:hAnsi="CordiaUPC" w:cs="CordiaUPC"/>
          <w:sz w:val="26"/>
          <w:szCs w:val="26"/>
        </w:rPr>
        <w:t>guarantee”, the process for the analysis of the guarantor’s creditworthiness is aligned to the credit assessment process for</w:t>
      </w:r>
      <w:r w:rsidR="00FA5B14" w:rsidRPr="001573BA">
        <w:rPr>
          <w:rFonts w:ascii="CordiaUPC" w:eastAsia="AngsanaNew" w:hAnsi="CordiaUPC" w:cs="CordiaUPC"/>
          <w:sz w:val="26"/>
          <w:szCs w:val="26"/>
          <w:lang w:val="en" w:eastAsia="en-GB" w:bidi="th-TH"/>
        </w:rPr>
        <w:t xml:space="preserve"> customers</w:t>
      </w:r>
      <w:r w:rsidRPr="001573BA">
        <w:rPr>
          <w:rFonts w:ascii="CordiaUPC" w:hAnsi="CordiaUPC" w:cs="CordiaUPC"/>
          <w:sz w:val="26"/>
          <w:szCs w:val="26"/>
        </w:rPr>
        <w:t xml:space="preserve">. </w:t>
      </w:r>
    </w:p>
    <w:p w14:paraId="1F8E6CBF" w14:textId="77777777" w:rsidR="00DD289D" w:rsidRPr="001573BA" w:rsidRDefault="00DD289D" w:rsidP="006E64CE">
      <w:pPr>
        <w:tabs>
          <w:tab w:val="left" w:pos="720"/>
        </w:tabs>
        <w:autoSpaceDE w:val="0"/>
        <w:autoSpaceDN w:val="0"/>
        <w:adjustRightInd w:val="0"/>
        <w:spacing w:line="240" w:lineRule="exact"/>
        <w:ind w:left="540"/>
        <w:jc w:val="thaiDistribute"/>
        <w:rPr>
          <w:rFonts w:ascii="CordiaUPC" w:hAnsi="CordiaUPC" w:cs="CordiaUPC"/>
          <w:sz w:val="26"/>
          <w:szCs w:val="26"/>
          <w:lang w:bidi="th-TH"/>
        </w:rPr>
      </w:pPr>
    </w:p>
    <w:p w14:paraId="113CA71B" w14:textId="3FEDC43F"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573BA">
        <w:rPr>
          <w:rFonts w:ascii="CordiaUPC" w:hAnsi="CordiaUPC" w:cs="CordiaUPC"/>
          <w:sz w:val="26"/>
          <w:szCs w:val="26"/>
          <w:lang w:val="en-US" w:bidi="th-TH"/>
        </w:rPr>
        <w:t>F</w:t>
      </w:r>
      <w:r w:rsidRPr="001573BA">
        <w:rPr>
          <w:rFonts w:ascii="CordiaUPC" w:hAnsi="CordiaUPC" w:cs="CordiaUPC"/>
          <w:sz w:val="26"/>
          <w:szCs w:val="26"/>
        </w:rPr>
        <w:t>or examples</w:t>
      </w:r>
    </w:p>
    <w:p w14:paraId="5EE37FB6" w14:textId="77777777" w:rsidR="006E64CE" w:rsidRPr="001573BA"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58A75F34" w14:textId="54C333D6" w:rsidR="006E64CE" w:rsidRPr="001573BA" w:rsidRDefault="006E64CE" w:rsidP="0070356C">
      <w:pPr>
        <w:pStyle w:val="ListParagraph"/>
        <w:numPr>
          <w:ilvl w:val="0"/>
          <w:numId w:val="31"/>
        </w:numPr>
        <w:tabs>
          <w:tab w:val="left" w:pos="720"/>
        </w:tabs>
        <w:autoSpaceDE w:val="0"/>
        <w:autoSpaceDN w:val="0"/>
        <w:adjustRightInd w:val="0"/>
        <w:spacing w:line="240" w:lineRule="exact"/>
        <w:jc w:val="thaiDistribute"/>
        <w:rPr>
          <w:rFonts w:ascii="CordiaUPC" w:hAnsi="CordiaUPC" w:cs="CordiaUPC"/>
          <w:sz w:val="26"/>
          <w:szCs w:val="26"/>
        </w:rPr>
      </w:pPr>
      <w:r w:rsidRPr="001573BA">
        <w:rPr>
          <w:rFonts w:ascii="CordiaUPC" w:hAnsi="CordiaUPC" w:cs="CordiaUPC"/>
          <w:sz w:val="26"/>
          <w:szCs w:val="26"/>
        </w:rPr>
        <w:t xml:space="preserve">Credit evaluation process </w:t>
      </w:r>
      <w:r w:rsidRPr="001573BA">
        <w:rPr>
          <w:rFonts w:ascii="CordiaUPC" w:hAnsi="CordiaUPC" w:cs="CordiaUPC"/>
          <w:sz w:val="26"/>
          <w:szCs w:val="26"/>
          <w:cs/>
          <w:lang w:bidi="th-TH"/>
        </w:rPr>
        <w:t>-</w:t>
      </w:r>
      <w:r w:rsidRPr="001573BA">
        <w:rPr>
          <w:rFonts w:ascii="CordiaUPC" w:hAnsi="CordiaUPC" w:cs="CordiaUPC"/>
          <w:sz w:val="26"/>
          <w:szCs w:val="26"/>
        </w:rPr>
        <w:t xml:space="preserve"> different risk levels require different </w:t>
      </w:r>
      <w:r w:rsidR="002047F1" w:rsidRPr="001573BA">
        <w:rPr>
          <w:rFonts w:ascii="CordiaUPC" w:hAnsi="CordiaUPC" w:cs="CordiaUPC"/>
          <w:sz w:val="26"/>
          <w:szCs w:val="26"/>
        </w:rPr>
        <w:t>loan-to-value (LTV).</w:t>
      </w:r>
    </w:p>
    <w:p w14:paraId="27FC31EC" w14:textId="2175BE0D" w:rsidR="006E64CE" w:rsidRPr="001573BA" w:rsidRDefault="006E64CE" w:rsidP="0070356C">
      <w:pPr>
        <w:pStyle w:val="ListParagraph"/>
        <w:numPr>
          <w:ilvl w:val="0"/>
          <w:numId w:val="31"/>
        </w:numPr>
        <w:tabs>
          <w:tab w:val="left" w:pos="720"/>
        </w:tabs>
        <w:autoSpaceDE w:val="0"/>
        <w:autoSpaceDN w:val="0"/>
        <w:adjustRightInd w:val="0"/>
        <w:spacing w:line="240" w:lineRule="exact"/>
        <w:jc w:val="thaiDistribute"/>
        <w:rPr>
          <w:rFonts w:ascii="CordiaUPC" w:hAnsi="CordiaUPC" w:cs="CordiaUPC"/>
          <w:sz w:val="26"/>
          <w:szCs w:val="26"/>
        </w:rPr>
      </w:pPr>
      <w:r w:rsidRPr="001573BA">
        <w:rPr>
          <w:rFonts w:ascii="CordiaUPC" w:hAnsi="CordiaUPC" w:cs="CordiaUPC"/>
          <w:sz w:val="26"/>
          <w:szCs w:val="26"/>
        </w:rPr>
        <w:t xml:space="preserve">Credit approval process </w:t>
      </w:r>
      <w:r w:rsidRPr="001573BA">
        <w:rPr>
          <w:rFonts w:ascii="CordiaUPC" w:hAnsi="CordiaUPC" w:cs="CordiaUPC"/>
          <w:sz w:val="26"/>
          <w:szCs w:val="26"/>
          <w:cs/>
          <w:lang w:bidi="th-TH"/>
        </w:rPr>
        <w:t>-</w:t>
      </w:r>
      <w:r w:rsidRPr="001573BA">
        <w:rPr>
          <w:rFonts w:ascii="CordiaUPC" w:hAnsi="CordiaUPC" w:cs="CordiaUPC"/>
          <w:sz w:val="26"/>
          <w:szCs w:val="26"/>
        </w:rPr>
        <w:t xml:space="preserve"> LTV </w:t>
      </w:r>
      <w:r w:rsidRPr="001573BA">
        <w:rPr>
          <w:rFonts w:ascii="CordiaUPC" w:hAnsi="CordiaUPC" w:cs="CordiaUPC"/>
          <w:sz w:val="26"/>
          <w:szCs w:val="26"/>
          <w:lang w:val="en-US" w:bidi="th-TH"/>
        </w:rPr>
        <w:t xml:space="preserve">is one of the factors to determine </w:t>
      </w:r>
      <w:r w:rsidRPr="001573BA">
        <w:rPr>
          <w:rFonts w:ascii="CordiaUPC" w:hAnsi="CordiaUPC" w:cs="CordiaUPC"/>
          <w:sz w:val="26"/>
          <w:szCs w:val="26"/>
        </w:rPr>
        <w:t xml:space="preserve">the level of approval authorities. At present, the Bank </w:t>
      </w:r>
      <w:r w:rsidR="00D23C38" w:rsidRPr="001573BA">
        <w:rPr>
          <w:rFonts w:ascii="CordiaUPC" w:hAnsi="CordiaUPC" w:cs="CordiaUPC"/>
          <w:sz w:val="26"/>
          <w:szCs w:val="26"/>
        </w:rPr>
        <w:t xml:space="preserve">and its subsidiaries </w:t>
      </w:r>
      <w:r w:rsidRPr="001573BA">
        <w:rPr>
          <w:rFonts w:ascii="CordiaUPC" w:hAnsi="CordiaUPC" w:cs="CordiaUPC"/>
          <w:sz w:val="26"/>
          <w:szCs w:val="26"/>
        </w:rPr>
        <w:t xml:space="preserve">defines the approval authority based on business type, industry, the customer’s risk rating as well as LTV criteria whereby LTV criteria is applied for Commercial Banking customer at appropriate level depend on industry. For mortgage Loan, 70% to 110% LTV criteria is applied. For </w:t>
      </w:r>
      <w:r w:rsidR="000E3616" w:rsidRPr="001573BA">
        <w:rPr>
          <w:rFonts w:ascii="CordiaUPC" w:hAnsi="CordiaUPC" w:cs="CordiaUPC"/>
          <w:sz w:val="26"/>
          <w:szCs w:val="26"/>
        </w:rPr>
        <w:t>Automotive Lending</w:t>
      </w:r>
      <w:r w:rsidRPr="001573BA">
        <w:rPr>
          <w:rFonts w:ascii="CordiaUPC" w:hAnsi="CordiaUPC" w:cs="CordiaUPC"/>
          <w:sz w:val="26"/>
          <w:szCs w:val="26"/>
        </w:rPr>
        <w:t xml:space="preserve">, </w:t>
      </w:r>
      <w:r w:rsidR="002047F1" w:rsidRPr="001573BA">
        <w:rPr>
          <w:rFonts w:ascii="CordiaUPC" w:hAnsi="CordiaUPC" w:cs="CordiaUPC"/>
          <w:sz w:val="26"/>
          <w:szCs w:val="26"/>
        </w:rPr>
        <w:t>6</w:t>
      </w:r>
      <w:r w:rsidRPr="001573BA">
        <w:rPr>
          <w:rFonts w:ascii="CordiaUPC" w:hAnsi="CordiaUPC" w:cs="CordiaUPC"/>
          <w:sz w:val="26"/>
          <w:szCs w:val="26"/>
        </w:rPr>
        <w:t>0% to 100% LTV criteria is applied, depending on risk level of customer and product type.</w:t>
      </w:r>
    </w:p>
    <w:p w14:paraId="45120ED4" w14:textId="1A6C2667" w:rsidR="006E64CE" w:rsidRPr="001573BA"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lastRenderedPageBreak/>
        <w:t>Collateral Appraisal Approach:</w:t>
      </w:r>
    </w:p>
    <w:p w14:paraId="60CFB5D4" w14:textId="77777777" w:rsidR="006E64CE" w:rsidRPr="001573BA" w:rsidRDefault="006E64CE" w:rsidP="006E64CE">
      <w:pPr>
        <w:tabs>
          <w:tab w:val="left" w:pos="720"/>
        </w:tabs>
        <w:autoSpaceDE w:val="0"/>
        <w:autoSpaceDN w:val="0"/>
        <w:adjustRightInd w:val="0"/>
        <w:spacing w:line="240" w:lineRule="exact"/>
        <w:jc w:val="thaiDistribute"/>
        <w:rPr>
          <w:rFonts w:ascii="CordiaUPC" w:hAnsi="CordiaUPC" w:cs="CordiaUPC"/>
          <w:sz w:val="26"/>
          <w:szCs w:val="26"/>
        </w:rPr>
      </w:pPr>
    </w:p>
    <w:p w14:paraId="1B7F658D" w14:textId="623B804B" w:rsidR="006E64CE" w:rsidRPr="001573BA" w:rsidRDefault="006E64CE" w:rsidP="005738DD">
      <w:pPr>
        <w:tabs>
          <w:tab w:val="left" w:pos="720"/>
        </w:tabs>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t xml:space="preserve">The appraisal </w:t>
      </w:r>
      <w:r w:rsidR="000F2FF0" w:rsidRPr="001573BA">
        <w:rPr>
          <w:rFonts w:ascii="CordiaUPC" w:hAnsi="CordiaUPC" w:cs="CordiaUPC"/>
          <w:sz w:val="26"/>
          <w:szCs w:val="26"/>
        </w:rPr>
        <w:t>is</w:t>
      </w:r>
      <w:r w:rsidRPr="001573BA">
        <w:rPr>
          <w:rFonts w:ascii="CordiaUPC" w:hAnsi="CordiaUPC" w:cs="CordiaUPC"/>
          <w:sz w:val="26"/>
          <w:szCs w:val="26"/>
        </w:rPr>
        <w:t xml:space="preserve"> conducted by applying the approaches specified in the codes of professional ethics and standards of appraisal practice stipulated by the Office of the Securities and Exchange Commission (SEC)</w:t>
      </w:r>
      <w:r w:rsidR="008D468E" w:rsidRPr="001573BA">
        <w:rPr>
          <w:rFonts w:ascii="CordiaUPC" w:hAnsi="CordiaUPC" w:cs="CordiaUPC" w:hint="cs"/>
          <w:sz w:val="26"/>
          <w:szCs w:val="26"/>
          <w:cs/>
          <w:lang w:bidi="th-TH"/>
        </w:rPr>
        <w:t>.</w:t>
      </w:r>
      <w:r w:rsidRPr="001573BA">
        <w:rPr>
          <w:rFonts w:ascii="CordiaUPC" w:hAnsi="CordiaUPC" w:cs="CordiaUPC"/>
          <w:sz w:val="26"/>
          <w:szCs w:val="26"/>
        </w:rPr>
        <w:t xml:space="preserve"> </w:t>
      </w:r>
      <w:r w:rsidR="00D23C38" w:rsidRPr="001573BA">
        <w:rPr>
          <w:rFonts w:ascii="CordiaUPC" w:hAnsi="CordiaUPC" w:cs="CordiaUPC"/>
          <w:sz w:val="26"/>
          <w:szCs w:val="26"/>
        </w:rPr>
        <w:t xml:space="preserve">Appraisal activity </w:t>
      </w:r>
      <w:r w:rsidRPr="001573BA">
        <w:rPr>
          <w:rFonts w:ascii="CordiaUPC" w:hAnsi="CordiaUPC" w:cs="CordiaUPC"/>
          <w:sz w:val="26"/>
          <w:szCs w:val="26"/>
        </w:rPr>
        <w:t xml:space="preserve">is under responsibility of Asset Appraisal Department. </w:t>
      </w:r>
      <w:r w:rsidR="00D23C38" w:rsidRPr="001573BA">
        <w:rPr>
          <w:rFonts w:ascii="CordiaUPC" w:hAnsi="CordiaUPC" w:cs="CordiaUPC"/>
          <w:sz w:val="26"/>
          <w:szCs w:val="26"/>
          <w:lang w:val="en-US" w:bidi="th-TH"/>
        </w:rPr>
        <w:t xml:space="preserve">The Bank and its subsidiaries established the operational guidance for the </w:t>
      </w:r>
      <w:r w:rsidR="00D23C38" w:rsidRPr="001573BA">
        <w:rPr>
          <w:rFonts w:ascii="CordiaUPC" w:hAnsi="CordiaUPC" w:cs="CordiaUPC"/>
          <w:sz w:val="26"/>
          <w:szCs w:val="26"/>
        </w:rPr>
        <w:t>collateral appraisal and re-appraisal.</w:t>
      </w:r>
    </w:p>
    <w:p w14:paraId="27A8740B" w14:textId="77777777" w:rsidR="005738DD" w:rsidRPr="001573BA" w:rsidRDefault="005738DD"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33F16530" w14:textId="26E3B645" w:rsidR="00D23C38" w:rsidRPr="001573BA" w:rsidRDefault="00D23C38" w:rsidP="005738DD">
      <w:pPr>
        <w:tabs>
          <w:tab w:val="left" w:pos="720"/>
        </w:tabs>
        <w:autoSpaceDE w:val="0"/>
        <w:autoSpaceDN w:val="0"/>
        <w:adjustRightInd w:val="0"/>
        <w:spacing w:line="240" w:lineRule="exact"/>
        <w:ind w:left="567"/>
        <w:jc w:val="thaiDistribute"/>
        <w:rPr>
          <w:rFonts w:ascii="CordiaUPC" w:hAnsi="CordiaUPC" w:cs="CordiaUPC"/>
          <w:sz w:val="26"/>
          <w:szCs w:val="26"/>
        </w:rPr>
      </w:pPr>
      <w:r w:rsidRPr="001573BA">
        <w:rPr>
          <w:rFonts w:ascii="CordiaUPC" w:hAnsi="CordiaUPC" w:cs="CordiaUPC"/>
          <w:sz w:val="26"/>
          <w:szCs w:val="26"/>
        </w:rPr>
        <w:t>The followings are collateral appraisal approaches.</w:t>
      </w:r>
    </w:p>
    <w:p w14:paraId="1EFF0AC9" w14:textId="77777777" w:rsidR="005738DD" w:rsidRPr="001573BA" w:rsidRDefault="005738DD"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01679C68" w14:textId="2E660F3A" w:rsidR="006E64CE" w:rsidRPr="001573BA"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573BA">
        <w:rPr>
          <w:rFonts w:ascii="CordiaUPC" w:hAnsi="CordiaUPC" w:cs="CordiaUPC"/>
          <w:sz w:val="26"/>
          <w:szCs w:val="26"/>
        </w:rPr>
        <w:t xml:space="preserve">Immovable property for commercial purpose </w:t>
      </w:r>
      <w:r w:rsidR="00D23C38" w:rsidRPr="001573BA">
        <w:rPr>
          <w:rFonts w:ascii="CordiaUPC" w:hAnsi="CordiaUPC" w:cs="CordiaUPC"/>
          <w:sz w:val="26"/>
          <w:szCs w:val="26"/>
        </w:rPr>
        <w:t>is</w:t>
      </w:r>
      <w:r w:rsidRPr="001573BA">
        <w:rPr>
          <w:rFonts w:ascii="CordiaUPC" w:hAnsi="CordiaUPC" w:cs="CordiaUPC"/>
          <w:sz w:val="26"/>
          <w:szCs w:val="26"/>
        </w:rPr>
        <w:t xml:space="preserve"> appraised by the cost approach, or the direct sales comparison approach, or the income approach.</w:t>
      </w:r>
    </w:p>
    <w:p w14:paraId="7EE7EE83" w14:textId="1B8AC8A0" w:rsidR="006E64CE" w:rsidRPr="001573BA"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573BA">
        <w:rPr>
          <w:rFonts w:ascii="CordiaUPC" w:hAnsi="CordiaUPC" w:cs="CordiaUPC"/>
          <w:sz w:val="26"/>
          <w:szCs w:val="26"/>
        </w:rPr>
        <w:t xml:space="preserve">Immovable property for residential purpose </w:t>
      </w:r>
      <w:r w:rsidR="00D23C38" w:rsidRPr="001573BA">
        <w:rPr>
          <w:rFonts w:ascii="CordiaUPC" w:hAnsi="CordiaUPC" w:cs="CordiaUPC"/>
          <w:sz w:val="26"/>
          <w:szCs w:val="26"/>
        </w:rPr>
        <w:t xml:space="preserve">is </w:t>
      </w:r>
      <w:r w:rsidRPr="001573BA">
        <w:rPr>
          <w:rFonts w:ascii="CordiaUPC" w:hAnsi="CordiaUPC" w:cs="CordiaUPC"/>
          <w:sz w:val="26"/>
          <w:szCs w:val="26"/>
        </w:rPr>
        <w:t xml:space="preserve">appraised by the direct sales comparison approach, or the cost approach. </w:t>
      </w:r>
    </w:p>
    <w:p w14:paraId="22B6024B" w14:textId="115A3DA6" w:rsidR="006E64CE" w:rsidRPr="001573BA"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573BA">
        <w:rPr>
          <w:rFonts w:ascii="CordiaUPC" w:hAnsi="CordiaUPC" w:cs="CordiaUPC"/>
          <w:sz w:val="26"/>
          <w:szCs w:val="26"/>
        </w:rPr>
        <w:t xml:space="preserve">Other immovable properties </w:t>
      </w:r>
      <w:proofErr w:type="gramStart"/>
      <w:r w:rsidR="00D23C38" w:rsidRPr="001573BA">
        <w:rPr>
          <w:rFonts w:ascii="CordiaUPC" w:hAnsi="CordiaUPC" w:cs="CordiaUPC"/>
          <w:sz w:val="26"/>
          <w:szCs w:val="26"/>
        </w:rPr>
        <w:t>is</w:t>
      </w:r>
      <w:proofErr w:type="gramEnd"/>
      <w:r w:rsidR="00D23C38" w:rsidRPr="001573BA">
        <w:rPr>
          <w:rFonts w:ascii="CordiaUPC" w:hAnsi="CordiaUPC" w:cs="CordiaUPC"/>
          <w:sz w:val="26"/>
          <w:szCs w:val="26"/>
        </w:rPr>
        <w:t xml:space="preserve"> </w:t>
      </w:r>
      <w:r w:rsidRPr="001573BA">
        <w:rPr>
          <w:rFonts w:ascii="CordiaUPC" w:hAnsi="CordiaUPC" w:cs="CordiaUPC"/>
          <w:sz w:val="26"/>
          <w:szCs w:val="26"/>
        </w:rPr>
        <w:t>appraised by the cost approach, or the direct sales comparison approach, or the income approach.</w:t>
      </w:r>
    </w:p>
    <w:p w14:paraId="3B82A913" w14:textId="4FBF3CB9" w:rsidR="006E64CE" w:rsidRPr="001573BA"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573BA">
        <w:rPr>
          <w:rFonts w:ascii="CordiaUPC" w:hAnsi="CordiaUPC" w:cs="CordiaUPC"/>
          <w:sz w:val="26"/>
          <w:szCs w:val="26"/>
        </w:rPr>
        <w:t xml:space="preserve">Machinery and vehicle </w:t>
      </w:r>
      <w:proofErr w:type="gramStart"/>
      <w:r w:rsidR="00D23C38" w:rsidRPr="001573BA">
        <w:rPr>
          <w:rFonts w:ascii="CordiaUPC" w:hAnsi="CordiaUPC" w:cs="CordiaUPC"/>
          <w:sz w:val="26"/>
          <w:szCs w:val="26"/>
        </w:rPr>
        <w:t>is</w:t>
      </w:r>
      <w:proofErr w:type="gramEnd"/>
      <w:r w:rsidR="00D23C38" w:rsidRPr="001573BA">
        <w:rPr>
          <w:rFonts w:ascii="CordiaUPC" w:hAnsi="CordiaUPC" w:cs="CordiaUPC"/>
          <w:sz w:val="26"/>
          <w:szCs w:val="26"/>
        </w:rPr>
        <w:t xml:space="preserve"> </w:t>
      </w:r>
      <w:r w:rsidRPr="001573BA">
        <w:rPr>
          <w:rFonts w:ascii="CordiaUPC" w:hAnsi="CordiaUPC" w:cs="CordiaUPC"/>
          <w:sz w:val="26"/>
          <w:szCs w:val="26"/>
        </w:rPr>
        <w:t>appraised by the direct sales comparison approach, or the cost approach</w:t>
      </w:r>
      <w:r w:rsidR="00A32C13" w:rsidRPr="001573BA">
        <w:rPr>
          <w:rFonts w:ascii="CordiaUPC" w:hAnsi="CordiaUPC" w:cs="CordiaUPC" w:hint="cs"/>
          <w:sz w:val="26"/>
          <w:szCs w:val="26"/>
          <w:cs/>
          <w:lang w:bidi="th-TH"/>
        </w:rPr>
        <w:t>.</w:t>
      </w:r>
    </w:p>
    <w:p w14:paraId="616A958E" w14:textId="0D7233A8" w:rsidR="00A350A2" w:rsidRPr="001573BA" w:rsidRDefault="006E64CE" w:rsidP="00A350A2">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573BA">
        <w:rPr>
          <w:rFonts w:ascii="CordiaUPC" w:hAnsi="CordiaUPC" w:cs="CordiaUPC"/>
          <w:sz w:val="26"/>
          <w:szCs w:val="26"/>
        </w:rPr>
        <w:t xml:space="preserve">Criteria for appraising marketable equity securities and debt securities collateral </w:t>
      </w:r>
      <w:r w:rsidR="00D23C38" w:rsidRPr="001573BA">
        <w:rPr>
          <w:rFonts w:ascii="CordiaUPC" w:hAnsi="CordiaUPC" w:cs="CordiaUPC"/>
          <w:sz w:val="26"/>
          <w:szCs w:val="26"/>
        </w:rPr>
        <w:t xml:space="preserve">is </w:t>
      </w:r>
      <w:r w:rsidRPr="001573BA">
        <w:rPr>
          <w:rFonts w:ascii="CordiaUPC" w:hAnsi="CordiaUPC" w:cs="CordiaUPC"/>
          <w:sz w:val="26"/>
          <w:szCs w:val="26"/>
        </w:rPr>
        <w:t>established in writing and agreed among the Appraisal Committee members.</w:t>
      </w:r>
    </w:p>
    <w:p w14:paraId="0A711389" w14:textId="22B62C91" w:rsidR="006E64CE" w:rsidRPr="001573BA" w:rsidRDefault="006E64CE" w:rsidP="009C7091">
      <w:pPr>
        <w:spacing w:line="240" w:lineRule="exact"/>
        <w:ind w:left="550" w:right="-133"/>
        <w:jc w:val="thaiDistribute"/>
        <w:rPr>
          <w:rFonts w:ascii="CordiaUPC" w:hAnsi="CordiaUPC" w:cs="CordiaUPC"/>
          <w:spacing w:val="4"/>
          <w:sz w:val="26"/>
          <w:szCs w:val="26"/>
          <w:lang w:bidi="th-TH"/>
        </w:rPr>
      </w:pPr>
      <w:r w:rsidRPr="001573BA">
        <w:rPr>
          <w:rFonts w:ascii="CordiaUPC" w:eastAsia="AngsanaNew" w:hAnsi="CordiaUPC" w:cs="CordiaUPC"/>
          <w:spacing w:val="4"/>
          <w:sz w:val="26"/>
          <w:szCs w:val="26"/>
          <w:lang w:eastAsia="en-GB"/>
        </w:rPr>
        <w:t xml:space="preserve">The following table sets out the principal types of collateral held against different types of </w:t>
      </w:r>
      <w:r w:rsidR="00C46602" w:rsidRPr="001573BA">
        <w:rPr>
          <w:rFonts w:ascii="CordiaUPC" w:eastAsia="AngsanaNew" w:hAnsi="CordiaUPC" w:cs="CordiaUPC"/>
          <w:spacing w:val="4"/>
          <w:sz w:val="26"/>
          <w:szCs w:val="26"/>
          <w:lang w:eastAsia="en-GB"/>
        </w:rPr>
        <w:t xml:space="preserve">non-performing (stage 3) </w:t>
      </w:r>
      <w:r w:rsidRPr="001573BA">
        <w:rPr>
          <w:rFonts w:ascii="CordiaUPC" w:eastAsia="AngsanaNew" w:hAnsi="CordiaUPC" w:cs="CordiaUPC"/>
          <w:spacing w:val="4"/>
          <w:sz w:val="26"/>
          <w:szCs w:val="26"/>
          <w:lang w:eastAsia="en-GB"/>
        </w:rPr>
        <w:t>loan</w:t>
      </w:r>
      <w:r w:rsidR="005E5C77" w:rsidRPr="001573BA">
        <w:rPr>
          <w:rFonts w:ascii="CordiaUPC" w:eastAsia="AngsanaNew" w:hAnsi="CordiaUPC" w:cs="CordiaUPC"/>
          <w:spacing w:val="4"/>
          <w:sz w:val="26"/>
          <w:szCs w:val="26"/>
          <w:lang w:eastAsia="en-GB"/>
        </w:rPr>
        <w:t>s</w:t>
      </w:r>
      <w:r w:rsidRPr="001573BA">
        <w:rPr>
          <w:rFonts w:ascii="CordiaUPC" w:eastAsia="AngsanaNew" w:hAnsi="CordiaUPC" w:cs="CordiaUPC"/>
          <w:spacing w:val="4"/>
          <w:sz w:val="26"/>
          <w:szCs w:val="26"/>
          <w:lang w:eastAsia="en-GB"/>
        </w:rPr>
        <w:t xml:space="preserve"> to customer</w:t>
      </w:r>
      <w:r w:rsidR="00FE7D59" w:rsidRPr="001573BA">
        <w:rPr>
          <w:rFonts w:ascii="CordiaUPC" w:eastAsia="AngsanaNew" w:hAnsi="CordiaUPC" w:cs="CordiaUPC"/>
          <w:spacing w:val="4"/>
          <w:sz w:val="26"/>
          <w:szCs w:val="26"/>
          <w:lang w:eastAsia="en-GB"/>
        </w:rPr>
        <w:t>s</w:t>
      </w:r>
      <w:r w:rsidRPr="001573BA">
        <w:rPr>
          <w:rFonts w:ascii="CordiaUPC" w:eastAsia="AngsanaNew" w:hAnsi="CordiaUPC" w:cs="CordiaUPC"/>
          <w:spacing w:val="4"/>
          <w:sz w:val="26"/>
          <w:szCs w:val="26"/>
          <w:lang w:eastAsia="en-GB"/>
        </w:rPr>
        <w:t xml:space="preserve"> and accrued interest receivables</w:t>
      </w:r>
      <w:r w:rsidR="00C46602" w:rsidRPr="001573BA">
        <w:rPr>
          <w:rFonts w:ascii="CordiaUPC" w:eastAsia="AngsanaNew" w:hAnsi="CordiaUPC" w:cs="CordiaUPC"/>
          <w:spacing w:val="4"/>
          <w:sz w:val="26"/>
          <w:szCs w:val="26"/>
          <w:lang w:eastAsia="en-GB"/>
        </w:rPr>
        <w:t xml:space="preserve"> </w:t>
      </w:r>
      <w:r w:rsidRPr="001573BA">
        <w:rPr>
          <w:rFonts w:ascii="CordiaUPC" w:eastAsia="AngsanaNew" w:hAnsi="CordiaUPC" w:cs="CordiaUPC"/>
          <w:spacing w:val="4"/>
          <w:sz w:val="26"/>
          <w:szCs w:val="26"/>
          <w:lang w:eastAsia="en-GB"/>
        </w:rPr>
        <w:t xml:space="preserve">as </w:t>
      </w:r>
      <w:proofErr w:type="gramStart"/>
      <w:r w:rsidRPr="001573BA">
        <w:rPr>
          <w:rFonts w:ascii="CordiaUPC" w:eastAsia="AngsanaNew" w:hAnsi="CordiaUPC" w:cs="CordiaUPC"/>
          <w:spacing w:val="4"/>
          <w:sz w:val="26"/>
          <w:szCs w:val="26"/>
          <w:lang w:eastAsia="en-GB"/>
        </w:rPr>
        <w:t>at</w:t>
      </w:r>
      <w:proofErr w:type="gramEnd"/>
      <w:r w:rsidRPr="001573BA">
        <w:rPr>
          <w:rFonts w:ascii="CordiaUPC" w:eastAsia="AngsanaNew" w:hAnsi="CordiaUPC" w:cs="CordiaUPC"/>
          <w:spacing w:val="4"/>
          <w:sz w:val="26"/>
          <w:szCs w:val="26"/>
          <w:lang w:eastAsia="en-GB"/>
        </w:rPr>
        <w:t xml:space="preserve"> </w:t>
      </w:r>
      <w:r w:rsidR="004B4574" w:rsidRPr="001573BA">
        <w:rPr>
          <w:rFonts w:ascii="CordiaUPC" w:hAnsi="CordiaUPC" w:cs="CordiaUPC"/>
          <w:sz w:val="26"/>
          <w:szCs w:val="26"/>
        </w:rPr>
        <w:t xml:space="preserve">31 December </w:t>
      </w:r>
      <w:r w:rsidR="00152D1F" w:rsidRPr="001573BA">
        <w:rPr>
          <w:rFonts w:ascii="CordiaUPC" w:eastAsia="AngsanaNew" w:hAnsi="CordiaUPC" w:cs="CordiaUPC"/>
          <w:spacing w:val="4"/>
          <w:sz w:val="26"/>
          <w:szCs w:val="26"/>
          <w:lang w:eastAsia="en-GB"/>
        </w:rPr>
        <w:t>202</w:t>
      </w:r>
      <w:r w:rsidR="00152D1F" w:rsidRPr="001573BA">
        <w:rPr>
          <w:rFonts w:ascii="CordiaUPC" w:hAnsi="CordiaUPC" w:cs="CordiaUPC"/>
          <w:spacing w:val="4"/>
          <w:sz w:val="26"/>
          <w:szCs w:val="26"/>
        </w:rPr>
        <w:t xml:space="preserve">4 and </w:t>
      </w:r>
      <w:r w:rsidR="00855FAA" w:rsidRPr="001573BA">
        <w:rPr>
          <w:rFonts w:ascii="CordiaUPC" w:eastAsia="AngsanaNew" w:hAnsi="CordiaUPC" w:cs="CordiaUPC"/>
          <w:spacing w:val="4"/>
          <w:sz w:val="26"/>
          <w:szCs w:val="26"/>
          <w:lang w:eastAsia="en-GB"/>
        </w:rPr>
        <w:t>202</w:t>
      </w:r>
      <w:r w:rsidRPr="001573BA">
        <w:rPr>
          <w:rFonts w:ascii="CordiaUPC" w:hAnsi="CordiaUPC" w:cs="CordiaUPC"/>
          <w:spacing w:val="4"/>
          <w:sz w:val="26"/>
          <w:szCs w:val="26"/>
        </w:rPr>
        <w:t>3</w:t>
      </w:r>
      <w:r w:rsidR="005E5C77" w:rsidRPr="001573BA">
        <w:rPr>
          <w:rFonts w:ascii="CordiaUPC" w:hAnsi="CordiaUPC" w:cs="CordiaUPC"/>
          <w:spacing w:val="4"/>
          <w:sz w:val="26"/>
          <w:szCs w:val="26"/>
        </w:rPr>
        <w:t>.</w:t>
      </w:r>
    </w:p>
    <w:p w14:paraId="730DC553" w14:textId="77777777" w:rsidR="0053737C" w:rsidRPr="001573BA" w:rsidRDefault="0053737C" w:rsidP="006E64CE">
      <w:pPr>
        <w:spacing w:line="240" w:lineRule="exact"/>
        <w:ind w:left="550"/>
        <w:jc w:val="thaiDistribute"/>
        <w:rPr>
          <w:rFonts w:ascii="CordiaUPC" w:hAnsi="CordiaUPC" w:cs="CordiaUPC"/>
          <w:spacing w:val="4"/>
          <w:sz w:val="26"/>
          <w:szCs w:val="26"/>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46712B" w:rsidRPr="001573BA" w14:paraId="534093CF" w14:textId="77777777" w:rsidTr="002E05FE">
        <w:trPr>
          <w:tblHeader/>
        </w:trPr>
        <w:tc>
          <w:tcPr>
            <w:tcW w:w="3094" w:type="dxa"/>
          </w:tcPr>
          <w:p w14:paraId="07DF36D7" w14:textId="77777777" w:rsidR="0073231D" w:rsidRPr="001573BA" w:rsidRDefault="0073231D"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27" w:type="dxa"/>
            <w:gridSpan w:val="3"/>
          </w:tcPr>
          <w:p w14:paraId="19479A11" w14:textId="5867CA0C" w:rsidR="0073231D" w:rsidRPr="001573BA" w:rsidRDefault="0073231D" w:rsidP="001123E4">
            <w:pPr>
              <w:tabs>
                <w:tab w:val="decimal" w:pos="106"/>
              </w:tabs>
              <w:spacing w:line="240" w:lineRule="exact"/>
              <w:ind w:left="-104" w:right="-111" w:hanging="6"/>
              <w:jc w:val="center"/>
              <w:rPr>
                <w:rFonts w:ascii="CordiaUPC" w:hAnsi="CordiaUPC" w:cs="CordiaUPC"/>
                <w:b/>
                <w:bCs/>
                <w:sz w:val="26"/>
                <w:szCs w:val="26"/>
                <w:lang w:val="en-US"/>
              </w:rPr>
            </w:pPr>
            <w:r w:rsidRPr="001573BA">
              <w:rPr>
                <w:rFonts w:ascii="CordiaUPC" w:hAnsi="CordiaUPC" w:cs="CordiaUPC"/>
                <w:b/>
                <w:bCs/>
                <w:sz w:val="26"/>
                <w:szCs w:val="26"/>
                <w:lang w:val="en-US"/>
              </w:rPr>
              <w:t>Consolidated</w:t>
            </w:r>
          </w:p>
        </w:tc>
        <w:tc>
          <w:tcPr>
            <w:tcW w:w="2552" w:type="dxa"/>
          </w:tcPr>
          <w:p w14:paraId="6AEE4E59" w14:textId="77777777" w:rsidR="0073231D" w:rsidRPr="001573BA" w:rsidRDefault="0073231D" w:rsidP="001123E4">
            <w:pPr>
              <w:spacing w:line="240" w:lineRule="exact"/>
              <w:ind w:left="-128" w:right="-45"/>
              <w:jc w:val="center"/>
              <w:rPr>
                <w:rFonts w:ascii="CordiaUPC" w:eastAsia="Times New Roman" w:hAnsi="CordiaUPC" w:cs="CordiaUPC"/>
                <w:b/>
                <w:bCs/>
                <w:sz w:val="26"/>
                <w:szCs w:val="26"/>
              </w:rPr>
            </w:pPr>
          </w:p>
        </w:tc>
      </w:tr>
      <w:tr w:rsidR="0046712B" w:rsidRPr="001573BA" w14:paraId="3E0CB710" w14:textId="77777777" w:rsidTr="002E05FE">
        <w:trPr>
          <w:tblHeader/>
        </w:trPr>
        <w:tc>
          <w:tcPr>
            <w:tcW w:w="3094" w:type="dxa"/>
          </w:tcPr>
          <w:p w14:paraId="1631795B" w14:textId="77777777" w:rsidR="002E05FE" w:rsidRPr="001573BA" w:rsidRDefault="002E05FE"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0309610B" w14:textId="41D880C8" w:rsidR="002E05FE" w:rsidRPr="001573BA" w:rsidRDefault="002E05FE" w:rsidP="001123E4">
            <w:pPr>
              <w:tabs>
                <w:tab w:val="decimal" w:pos="106"/>
              </w:tabs>
              <w:spacing w:line="240" w:lineRule="exact"/>
              <w:ind w:left="-104" w:right="-111" w:hanging="6"/>
              <w:jc w:val="center"/>
              <w:rPr>
                <w:rFonts w:ascii="CordiaUPC" w:eastAsia="Times New Roman" w:hAnsi="CordiaUPC" w:cs="CordiaUPC"/>
                <w:sz w:val="26"/>
                <w:szCs w:val="26"/>
              </w:rPr>
            </w:pPr>
            <w:r w:rsidRPr="001573BA">
              <w:rPr>
                <w:rFonts w:ascii="CordiaUPC" w:eastAsia="Times New Roman" w:hAnsi="CordiaUPC" w:cs="CordiaUPC"/>
                <w:sz w:val="26"/>
                <w:szCs w:val="26"/>
              </w:rPr>
              <w:t>2024</w:t>
            </w:r>
          </w:p>
        </w:tc>
        <w:tc>
          <w:tcPr>
            <w:tcW w:w="2552" w:type="dxa"/>
          </w:tcPr>
          <w:p w14:paraId="19DC9354" w14:textId="77777777" w:rsidR="002E05FE" w:rsidRPr="001573BA" w:rsidRDefault="002E05FE" w:rsidP="001123E4">
            <w:pPr>
              <w:spacing w:line="240" w:lineRule="exact"/>
              <w:ind w:left="-128" w:right="-45"/>
              <w:jc w:val="center"/>
              <w:rPr>
                <w:rFonts w:ascii="CordiaUPC" w:eastAsia="Times New Roman" w:hAnsi="CordiaUPC" w:cs="CordiaUPC"/>
                <w:b/>
                <w:bCs/>
                <w:sz w:val="26"/>
                <w:szCs w:val="26"/>
              </w:rPr>
            </w:pPr>
          </w:p>
        </w:tc>
      </w:tr>
      <w:tr w:rsidR="0046712B" w:rsidRPr="001573BA" w14:paraId="201D959E" w14:textId="77777777" w:rsidTr="002E05FE">
        <w:tc>
          <w:tcPr>
            <w:tcW w:w="3094" w:type="dxa"/>
          </w:tcPr>
          <w:p w14:paraId="62713A6E" w14:textId="40704B2A" w:rsidR="007B5F7D" w:rsidRPr="001573BA" w:rsidRDefault="007B5F7D" w:rsidP="007B5F7D">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4" w:name="_Hlk172714818"/>
          </w:p>
        </w:tc>
        <w:tc>
          <w:tcPr>
            <w:tcW w:w="1276" w:type="dxa"/>
          </w:tcPr>
          <w:p w14:paraId="2CDB792F" w14:textId="5BF6FF2C" w:rsidR="007B5F7D" w:rsidRPr="001573BA" w:rsidRDefault="007B5F7D" w:rsidP="007B5F7D">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Gross</w:t>
            </w:r>
          </w:p>
        </w:tc>
        <w:tc>
          <w:tcPr>
            <w:tcW w:w="1276" w:type="dxa"/>
          </w:tcPr>
          <w:p w14:paraId="7AC4D723" w14:textId="4C93DA5B" w:rsidR="007B5F7D" w:rsidRPr="001573BA" w:rsidRDefault="007B5F7D" w:rsidP="007B5F7D">
            <w:pPr>
              <w:spacing w:line="240" w:lineRule="exact"/>
              <w:ind w:left="-117" w:right="-90"/>
              <w:jc w:val="center"/>
              <w:rPr>
                <w:rFonts w:ascii="CordiaUPC" w:hAnsi="CordiaUPC" w:cs="CordiaUPC"/>
                <w:sz w:val="26"/>
                <w:szCs w:val="26"/>
                <w:cs/>
              </w:rPr>
            </w:pPr>
            <w:r w:rsidRPr="001573BA">
              <w:rPr>
                <w:rFonts w:ascii="CordiaUPC" w:hAnsi="CordiaUPC" w:cs="CordiaUPC"/>
                <w:spacing w:val="-2"/>
                <w:sz w:val="26"/>
                <w:szCs w:val="26"/>
              </w:rPr>
              <w:t>Allowance</w:t>
            </w:r>
          </w:p>
        </w:tc>
        <w:tc>
          <w:tcPr>
            <w:tcW w:w="1275" w:type="dxa"/>
          </w:tcPr>
          <w:p w14:paraId="6C7E5C76" w14:textId="7398AE3C" w:rsidR="007B5F7D" w:rsidRPr="001573BA" w:rsidRDefault="007B5F7D" w:rsidP="007B5F7D">
            <w:pPr>
              <w:spacing w:line="240" w:lineRule="exact"/>
              <w:ind w:left="-117" w:right="-90"/>
              <w:jc w:val="center"/>
              <w:rPr>
                <w:rFonts w:ascii="CordiaUPC" w:hAnsi="CordiaUPC" w:cs="CordiaUPC"/>
                <w:sz w:val="26"/>
                <w:szCs w:val="26"/>
              </w:rPr>
            </w:pPr>
          </w:p>
        </w:tc>
        <w:tc>
          <w:tcPr>
            <w:tcW w:w="2552" w:type="dxa"/>
          </w:tcPr>
          <w:p w14:paraId="46AE19B9" w14:textId="77777777" w:rsidR="007B5F7D" w:rsidRPr="001573BA" w:rsidRDefault="007B5F7D" w:rsidP="007B5F7D">
            <w:pPr>
              <w:tabs>
                <w:tab w:val="decimal" w:pos="702"/>
              </w:tabs>
              <w:spacing w:line="240" w:lineRule="exact"/>
              <w:ind w:left="74" w:right="-45" w:hanging="90"/>
              <w:rPr>
                <w:rFonts w:ascii="CordiaUPC" w:eastAsia="Times New Roman" w:hAnsi="CordiaUPC" w:cs="CordiaUPC"/>
                <w:sz w:val="26"/>
                <w:szCs w:val="26"/>
                <w:cs/>
              </w:rPr>
            </w:pPr>
          </w:p>
        </w:tc>
      </w:tr>
      <w:tr w:rsidR="0046712B" w:rsidRPr="001573BA" w14:paraId="7F8D8B6B" w14:textId="77777777" w:rsidTr="002E05FE">
        <w:tc>
          <w:tcPr>
            <w:tcW w:w="3094" w:type="dxa"/>
          </w:tcPr>
          <w:p w14:paraId="2A0185D9" w14:textId="77777777" w:rsidR="0046712B" w:rsidRPr="001573BA" w:rsidRDefault="0046712B" w:rsidP="0046712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17789932" w14:textId="4AAFF92D" w:rsidR="0046712B" w:rsidRPr="001573BA" w:rsidRDefault="0046712B" w:rsidP="0046712B">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carrying</w:t>
            </w:r>
          </w:p>
        </w:tc>
        <w:tc>
          <w:tcPr>
            <w:tcW w:w="1276" w:type="dxa"/>
          </w:tcPr>
          <w:p w14:paraId="0899D1F5" w14:textId="513B1DB3" w:rsidR="0046712B" w:rsidRPr="001573BA" w:rsidRDefault="0046712B" w:rsidP="0046712B">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f</w:t>
            </w:r>
            <w:r w:rsidRPr="001573BA">
              <w:rPr>
                <w:rFonts w:ascii="CordiaUPC" w:hAnsi="CordiaUPC" w:cs="CordiaUPC" w:hint="cs"/>
                <w:sz w:val="26"/>
                <w:szCs w:val="26"/>
              </w:rPr>
              <w:t>or</w:t>
            </w:r>
            <w:r w:rsidRPr="001573BA">
              <w:rPr>
                <w:rFonts w:ascii="CordiaUPC" w:hAnsi="CordiaUPC" w:cs="CordiaUPC"/>
                <w:sz w:val="26"/>
                <w:szCs w:val="26"/>
              </w:rPr>
              <w:t xml:space="preserve"> </w:t>
            </w:r>
            <w:r w:rsidRPr="001573BA">
              <w:rPr>
                <w:rFonts w:ascii="CordiaUPC" w:hAnsi="CordiaUPC" w:cs="CordiaUPC" w:hint="cs"/>
                <w:sz w:val="26"/>
                <w:szCs w:val="26"/>
              </w:rPr>
              <w:t>expected</w:t>
            </w:r>
          </w:p>
        </w:tc>
        <w:tc>
          <w:tcPr>
            <w:tcW w:w="1275" w:type="dxa"/>
          </w:tcPr>
          <w:p w14:paraId="10185FBA" w14:textId="6210C22E" w:rsidR="0046712B" w:rsidRPr="001573BA" w:rsidRDefault="0046712B" w:rsidP="0046712B">
            <w:pPr>
              <w:spacing w:line="240" w:lineRule="exact"/>
              <w:ind w:left="-117" w:right="-90"/>
              <w:jc w:val="center"/>
              <w:rPr>
                <w:rFonts w:ascii="CordiaUPC" w:hAnsi="CordiaUPC" w:cs="CordiaUPC"/>
                <w:sz w:val="26"/>
                <w:szCs w:val="26"/>
              </w:rPr>
            </w:pPr>
            <w:r w:rsidRPr="001573BA">
              <w:rPr>
                <w:rFonts w:ascii="CordiaUPC" w:hAnsi="CordiaUPC" w:cs="CordiaUPC"/>
                <w:sz w:val="26"/>
                <w:szCs w:val="26"/>
              </w:rPr>
              <w:t>Collateral</w:t>
            </w:r>
          </w:p>
        </w:tc>
        <w:tc>
          <w:tcPr>
            <w:tcW w:w="2552" w:type="dxa"/>
          </w:tcPr>
          <w:p w14:paraId="121D0D22" w14:textId="47D1C8CC" w:rsidR="0046712B" w:rsidRPr="001573BA" w:rsidRDefault="0046712B" w:rsidP="0046712B">
            <w:pPr>
              <w:tabs>
                <w:tab w:val="decimal" w:pos="702"/>
              </w:tabs>
              <w:spacing w:line="240" w:lineRule="exact"/>
              <w:ind w:left="74" w:right="-45" w:hanging="90"/>
              <w:rPr>
                <w:rFonts w:ascii="CordiaUPC" w:eastAsia="Times New Roman" w:hAnsi="CordiaUPC" w:cs="CordiaUPC"/>
                <w:sz w:val="26"/>
                <w:szCs w:val="26"/>
                <w:cs/>
                <w:lang w:bidi="th-TH"/>
              </w:rPr>
            </w:pPr>
          </w:p>
        </w:tc>
      </w:tr>
      <w:tr w:rsidR="0046712B" w:rsidRPr="001573BA" w14:paraId="6E6B0D38" w14:textId="77777777" w:rsidTr="002E05FE">
        <w:tc>
          <w:tcPr>
            <w:tcW w:w="3094" w:type="dxa"/>
          </w:tcPr>
          <w:p w14:paraId="742A7F4E" w14:textId="1C4FEC41" w:rsidR="0046712B" w:rsidRPr="001573BA" w:rsidRDefault="0046712B" w:rsidP="0046712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1573BA">
              <w:rPr>
                <w:rFonts w:ascii="CordiaUPC" w:eastAsia="Times New Roman" w:hAnsi="CordiaUPC" w:cs="CordiaUPC"/>
                <w:b/>
                <w:bCs/>
                <w:sz w:val="26"/>
                <w:szCs w:val="26"/>
              </w:rPr>
              <w:t>Type of credit exposures</w:t>
            </w:r>
          </w:p>
        </w:tc>
        <w:tc>
          <w:tcPr>
            <w:tcW w:w="1276" w:type="dxa"/>
          </w:tcPr>
          <w:p w14:paraId="1D62C1DC" w14:textId="63EF485F" w:rsidR="0046712B" w:rsidRPr="001573BA" w:rsidRDefault="0046712B" w:rsidP="0046712B">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amount</w:t>
            </w:r>
          </w:p>
        </w:tc>
        <w:tc>
          <w:tcPr>
            <w:tcW w:w="1276" w:type="dxa"/>
          </w:tcPr>
          <w:p w14:paraId="70B3C566" w14:textId="56111C6A" w:rsidR="0046712B" w:rsidRPr="001573BA" w:rsidRDefault="0046712B" w:rsidP="0046712B">
            <w:pPr>
              <w:spacing w:line="240" w:lineRule="exact"/>
              <w:ind w:left="-117" w:right="-90"/>
              <w:jc w:val="center"/>
              <w:rPr>
                <w:rFonts w:ascii="CordiaUPC" w:hAnsi="CordiaUPC" w:cs="CordiaUPC"/>
                <w:sz w:val="26"/>
                <w:szCs w:val="26"/>
                <w:cs/>
              </w:rPr>
            </w:pPr>
            <w:r w:rsidRPr="001573BA">
              <w:rPr>
                <w:rFonts w:ascii="CordiaUPC" w:hAnsi="CordiaUPC" w:cs="CordiaUPC" w:hint="cs"/>
                <w:sz w:val="26"/>
                <w:szCs w:val="26"/>
              </w:rPr>
              <w:t>credit loss</w:t>
            </w:r>
          </w:p>
        </w:tc>
        <w:tc>
          <w:tcPr>
            <w:tcW w:w="1275" w:type="dxa"/>
          </w:tcPr>
          <w:p w14:paraId="3BA8C7E6" w14:textId="72DBB7C0" w:rsidR="0046712B" w:rsidRPr="001573BA" w:rsidRDefault="00493550" w:rsidP="0046712B">
            <w:pPr>
              <w:spacing w:line="240" w:lineRule="exact"/>
              <w:ind w:left="-117" w:right="-90"/>
              <w:jc w:val="center"/>
              <w:rPr>
                <w:rFonts w:ascii="CordiaUPC" w:hAnsi="CordiaUPC" w:cs="CordiaUPC"/>
                <w:sz w:val="26"/>
                <w:szCs w:val="26"/>
                <w:lang w:val="en-US" w:bidi="th-TH"/>
              </w:rPr>
            </w:pPr>
            <w:r w:rsidRPr="001573BA">
              <w:rPr>
                <w:rFonts w:ascii="CordiaUPC" w:hAnsi="CordiaUPC" w:cs="CordiaUPC"/>
                <w:sz w:val="26"/>
                <w:szCs w:val="26"/>
              </w:rPr>
              <w:t>V</w:t>
            </w:r>
            <w:r w:rsidR="0046712B" w:rsidRPr="001573BA">
              <w:rPr>
                <w:rFonts w:ascii="CordiaUPC" w:hAnsi="CordiaUPC" w:cs="CordiaUPC"/>
                <w:sz w:val="26"/>
                <w:szCs w:val="26"/>
              </w:rPr>
              <w:t>alue</w:t>
            </w:r>
            <w:r w:rsidRPr="001573BA">
              <w:rPr>
                <w:rFonts w:ascii="CordiaUPC" w:hAnsi="CordiaUPC" w:cs="CordiaUPC"/>
                <w:sz w:val="26"/>
                <w:szCs w:val="26"/>
                <w:lang w:val="en-US" w:bidi="th-TH"/>
              </w:rPr>
              <w:t>*</w:t>
            </w:r>
          </w:p>
        </w:tc>
        <w:tc>
          <w:tcPr>
            <w:tcW w:w="2552" w:type="dxa"/>
          </w:tcPr>
          <w:p w14:paraId="5509A77B" w14:textId="4D1F6966" w:rsidR="0046712B" w:rsidRPr="001573BA" w:rsidRDefault="0046712B" w:rsidP="0046712B">
            <w:pPr>
              <w:tabs>
                <w:tab w:val="decimal" w:pos="702"/>
              </w:tabs>
              <w:spacing w:line="240" w:lineRule="exact"/>
              <w:ind w:left="74" w:right="-45" w:hanging="90"/>
              <w:rPr>
                <w:rFonts w:ascii="CordiaUPC" w:eastAsia="Times New Roman" w:hAnsi="CordiaUPC" w:cs="CordiaUPC"/>
                <w:sz w:val="26"/>
                <w:szCs w:val="26"/>
                <w:cs/>
              </w:rPr>
            </w:pPr>
            <w:r w:rsidRPr="001573BA">
              <w:rPr>
                <w:rFonts w:ascii="CordiaUPC" w:hAnsi="CordiaUPC" w:cs="CordiaUPC"/>
                <w:b/>
                <w:bCs/>
                <w:sz w:val="26"/>
                <w:szCs w:val="26"/>
              </w:rPr>
              <w:t>Principal type of collateral held</w:t>
            </w:r>
          </w:p>
        </w:tc>
      </w:tr>
      <w:tr w:rsidR="0046712B" w:rsidRPr="001573BA" w14:paraId="6511AA5A" w14:textId="77777777" w:rsidTr="00556647">
        <w:tc>
          <w:tcPr>
            <w:tcW w:w="3094" w:type="dxa"/>
          </w:tcPr>
          <w:p w14:paraId="38A415C0" w14:textId="77777777" w:rsidR="0046712B" w:rsidRPr="001573BA" w:rsidRDefault="0046712B" w:rsidP="007B5F7D">
            <w:pPr>
              <w:spacing w:line="240" w:lineRule="exact"/>
              <w:ind w:left="258" w:right="-123" w:hanging="90"/>
              <w:rPr>
                <w:rFonts w:ascii="CordiaUPC" w:hAnsi="CordiaUPC" w:cs="CordiaUPC"/>
                <w:b/>
                <w:bCs/>
                <w:i/>
                <w:iCs/>
                <w:sz w:val="26"/>
                <w:szCs w:val="26"/>
              </w:rPr>
            </w:pPr>
            <w:bookmarkStart w:id="5" w:name="_Hlk171339848"/>
          </w:p>
        </w:tc>
        <w:tc>
          <w:tcPr>
            <w:tcW w:w="3827" w:type="dxa"/>
            <w:gridSpan w:val="3"/>
          </w:tcPr>
          <w:p w14:paraId="3CF2A036" w14:textId="0955F0C6" w:rsidR="0046712B" w:rsidRPr="001573BA" w:rsidRDefault="0046712B" w:rsidP="0046712B">
            <w:pPr>
              <w:tabs>
                <w:tab w:val="decimal" w:pos="796"/>
              </w:tabs>
              <w:spacing w:line="240" w:lineRule="exact"/>
              <w:ind w:left="-128" w:right="-45"/>
              <w:jc w:val="center"/>
              <w:rPr>
                <w:rFonts w:ascii="CordiaUPC" w:eastAsia="Times New Roman" w:hAnsi="CordiaUPC" w:cs="CordiaUPC"/>
                <w:sz w:val="26"/>
                <w:szCs w:val="26"/>
              </w:rPr>
            </w:pPr>
            <w:r w:rsidRPr="001573BA">
              <w:rPr>
                <w:rFonts w:ascii="CordiaUPC" w:hAnsi="CordiaUPC" w:cs="CordiaUPC"/>
                <w:i/>
                <w:iCs/>
                <w:sz w:val="26"/>
                <w:szCs w:val="26"/>
              </w:rPr>
              <w:t>(in million Baht</w:t>
            </w:r>
            <w:r w:rsidRPr="001573BA">
              <w:rPr>
                <w:rFonts w:ascii="CordiaUPC" w:eastAsia="Times New Roman" w:hAnsi="CordiaUPC" w:cs="CordiaUPC"/>
                <w:i/>
                <w:iCs/>
                <w:sz w:val="26"/>
                <w:szCs w:val="26"/>
              </w:rPr>
              <w:t>)</w:t>
            </w:r>
          </w:p>
        </w:tc>
        <w:tc>
          <w:tcPr>
            <w:tcW w:w="2552" w:type="dxa"/>
          </w:tcPr>
          <w:p w14:paraId="42F8FD13" w14:textId="77777777" w:rsidR="0046712B" w:rsidRPr="001573BA" w:rsidRDefault="0046712B" w:rsidP="007B5F7D">
            <w:pPr>
              <w:spacing w:line="240" w:lineRule="exact"/>
              <w:ind w:left="86" w:right="-123" w:hanging="90"/>
              <w:rPr>
                <w:rFonts w:ascii="CordiaUPC" w:hAnsi="CordiaUPC" w:cs="CordiaUPC"/>
                <w:sz w:val="26"/>
                <w:szCs w:val="26"/>
                <w:cs/>
              </w:rPr>
            </w:pPr>
          </w:p>
        </w:tc>
      </w:tr>
      <w:bookmarkEnd w:id="4"/>
      <w:bookmarkEnd w:id="5"/>
      <w:tr w:rsidR="0046712B" w:rsidRPr="001573BA" w14:paraId="0FACE212" w14:textId="77777777" w:rsidTr="002E05FE">
        <w:tc>
          <w:tcPr>
            <w:tcW w:w="3094" w:type="dxa"/>
            <w:hideMark/>
          </w:tcPr>
          <w:p w14:paraId="206FE7C4" w14:textId="207FE212" w:rsidR="007B5F7D" w:rsidRPr="001573BA" w:rsidRDefault="007B5F7D" w:rsidP="005B329E">
            <w:pPr>
              <w:numPr>
                <w:ilvl w:val="2"/>
                <w:numId w:val="44"/>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rPr>
              <w:t>Loans to corporate customers</w:t>
            </w:r>
          </w:p>
        </w:tc>
        <w:tc>
          <w:tcPr>
            <w:tcW w:w="1276" w:type="dxa"/>
          </w:tcPr>
          <w:p w14:paraId="001B0DF1" w14:textId="56008752" w:rsidR="007B5F7D" w:rsidRPr="001573BA" w:rsidRDefault="00086D5B" w:rsidP="007B5F7D">
            <w:pPr>
              <w:tabs>
                <w:tab w:val="decimal" w:pos="968"/>
              </w:tabs>
              <w:spacing w:line="240" w:lineRule="exact"/>
              <w:ind w:left="-130" w:right="-734" w:firstLine="72"/>
              <w:rPr>
                <w:rFonts w:ascii="CordiaUPC" w:eastAsia="Times New Roman" w:hAnsi="CordiaUPC" w:cs="CordiaUPC"/>
                <w:sz w:val="26"/>
                <w:szCs w:val="26"/>
                <w:cs/>
                <w:lang w:bidi="th-TH"/>
              </w:rPr>
            </w:pPr>
            <w:r w:rsidRPr="001573BA">
              <w:rPr>
                <w:rFonts w:ascii="CordiaUPC" w:eastAsia="Times New Roman" w:hAnsi="CordiaUPC" w:cs="CordiaUPC"/>
                <w:sz w:val="26"/>
                <w:szCs w:val="26"/>
                <w:cs/>
                <w:lang w:bidi="th-TH"/>
              </w:rPr>
              <w:t>21</w:t>
            </w:r>
            <w:r w:rsidRPr="001573BA">
              <w:rPr>
                <w:rFonts w:ascii="CordiaUPC" w:eastAsia="Times New Roman" w:hAnsi="CordiaUPC" w:cs="CordiaUPC"/>
                <w:sz w:val="26"/>
                <w:szCs w:val="26"/>
                <w:lang w:val="en-US" w:bidi="th-TH"/>
              </w:rPr>
              <w:t>,</w:t>
            </w:r>
            <w:r w:rsidRPr="001573BA">
              <w:rPr>
                <w:rFonts w:ascii="CordiaUPC" w:eastAsia="Times New Roman" w:hAnsi="CordiaUPC" w:cs="CordiaUPC"/>
                <w:sz w:val="26"/>
                <w:szCs w:val="26"/>
                <w:cs/>
                <w:lang w:bidi="th-TH"/>
              </w:rPr>
              <w:t>512</w:t>
            </w:r>
          </w:p>
        </w:tc>
        <w:tc>
          <w:tcPr>
            <w:tcW w:w="1276" w:type="dxa"/>
          </w:tcPr>
          <w:p w14:paraId="28F291D2" w14:textId="37FEAC4E" w:rsidR="007B5F7D" w:rsidRPr="001573BA" w:rsidRDefault="00086D5B" w:rsidP="007B5F7D">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10,105</w:t>
            </w:r>
          </w:p>
        </w:tc>
        <w:tc>
          <w:tcPr>
            <w:tcW w:w="1275" w:type="dxa"/>
          </w:tcPr>
          <w:p w14:paraId="7CD0F2C3" w14:textId="00FA8716" w:rsidR="007B5F7D" w:rsidRPr="001573BA" w:rsidRDefault="00086D5B" w:rsidP="0011159A">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40,362</w:t>
            </w:r>
          </w:p>
        </w:tc>
        <w:tc>
          <w:tcPr>
            <w:tcW w:w="2552" w:type="dxa"/>
            <w:hideMark/>
          </w:tcPr>
          <w:p w14:paraId="76FE2A62" w14:textId="20778554" w:rsidR="007B5F7D" w:rsidRPr="001573BA" w:rsidRDefault="007B5F7D" w:rsidP="007B5F7D">
            <w:pPr>
              <w:spacing w:line="240" w:lineRule="exact"/>
              <w:ind w:left="86" w:right="-123" w:hanging="90"/>
              <w:rPr>
                <w:rFonts w:ascii="CordiaUPC" w:hAnsi="CordiaUPC" w:cs="CordiaUPC"/>
                <w:sz w:val="26"/>
                <w:szCs w:val="26"/>
              </w:rPr>
            </w:pPr>
            <w:r w:rsidRPr="001573BA">
              <w:rPr>
                <w:rFonts w:ascii="CordiaUPC" w:hAnsi="CordiaUPC" w:cs="CordiaUPC"/>
                <w:sz w:val="26"/>
                <w:szCs w:val="26"/>
              </w:rPr>
              <w:t>Properties, plant, equipment and/or guarantee by government unit</w:t>
            </w:r>
          </w:p>
        </w:tc>
      </w:tr>
      <w:tr w:rsidR="0046712B" w:rsidRPr="001573BA" w14:paraId="519A6793" w14:textId="77777777" w:rsidTr="002E05FE">
        <w:tc>
          <w:tcPr>
            <w:tcW w:w="3094" w:type="dxa"/>
            <w:hideMark/>
          </w:tcPr>
          <w:p w14:paraId="766998BD" w14:textId="62B04AD7" w:rsidR="007B5F7D" w:rsidRPr="001573BA" w:rsidRDefault="0046712B" w:rsidP="005B329E">
            <w:pPr>
              <w:numPr>
                <w:ilvl w:val="2"/>
                <w:numId w:val="44"/>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lang w:val="en-US" w:bidi="th-TH"/>
              </w:rPr>
              <w:t>Retail home loan</w:t>
            </w:r>
          </w:p>
        </w:tc>
        <w:tc>
          <w:tcPr>
            <w:tcW w:w="1276" w:type="dxa"/>
          </w:tcPr>
          <w:p w14:paraId="4C158072" w14:textId="6D544973" w:rsidR="007B5F7D" w:rsidRPr="001573BA" w:rsidRDefault="00086D5B" w:rsidP="007B5F7D">
            <w:pPr>
              <w:tabs>
                <w:tab w:val="decimal" w:pos="968"/>
              </w:tabs>
              <w:spacing w:line="240" w:lineRule="exact"/>
              <w:ind w:left="-130" w:right="-734" w:firstLine="72"/>
              <w:rPr>
                <w:rFonts w:ascii="CordiaUPC" w:eastAsia="Times New Roman" w:hAnsi="CordiaUPC" w:cs="CordiaUPC"/>
                <w:sz w:val="26"/>
                <w:szCs w:val="26"/>
                <w:cs/>
              </w:rPr>
            </w:pPr>
            <w:r w:rsidRPr="001573BA">
              <w:rPr>
                <w:rFonts w:ascii="CordiaUPC" w:eastAsia="Times New Roman" w:hAnsi="CordiaUPC" w:cs="CordiaUPC"/>
                <w:sz w:val="26"/>
                <w:szCs w:val="26"/>
              </w:rPr>
              <w:t>12,123</w:t>
            </w:r>
          </w:p>
        </w:tc>
        <w:tc>
          <w:tcPr>
            <w:tcW w:w="1276" w:type="dxa"/>
          </w:tcPr>
          <w:p w14:paraId="6FED83EE" w14:textId="4024F10C" w:rsidR="007B5F7D" w:rsidRPr="001573BA" w:rsidRDefault="00086D5B" w:rsidP="007B5F7D">
            <w:pPr>
              <w:tabs>
                <w:tab w:val="decimal" w:pos="968"/>
              </w:tabs>
              <w:spacing w:line="240" w:lineRule="exact"/>
              <w:ind w:left="-130" w:right="-734" w:firstLine="72"/>
              <w:rPr>
                <w:rFonts w:ascii="CordiaUPC" w:eastAsia="Times New Roman" w:hAnsi="CordiaUPC" w:cs="CordiaUPC"/>
                <w:sz w:val="26"/>
                <w:szCs w:val="26"/>
                <w:cs/>
              </w:rPr>
            </w:pPr>
            <w:r w:rsidRPr="001573BA">
              <w:rPr>
                <w:rFonts w:ascii="CordiaUPC" w:eastAsia="Times New Roman" w:hAnsi="CordiaUPC" w:cs="CordiaUPC"/>
                <w:sz w:val="26"/>
                <w:szCs w:val="26"/>
              </w:rPr>
              <w:t>3,055</w:t>
            </w:r>
          </w:p>
        </w:tc>
        <w:tc>
          <w:tcPr>
            <w:tcW w:w="1275" w:type="dxa"/>
          </w:tcPr>
          <w:p w14:paraId="05EB3E98" w14:textId="7990BAAB" w:rsidR="007B5F7D" w:rsidRPr="001573BA" w:rsidRDefault="00086D5B" w:rsidP="0011159A">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19,677</w:t>
            </w:r>
          </w:p>
        </w:tc>
        <w:tc>
          <w:tcPr>
            <w:tcW w:w="2552" w:type="dxa"/>
            <w:hideMark/>
          </w:tcPr>
          <w:p w14:paraId="2CCD0DE2" w14:textId="2C549C06" w:rsidR="007B5F7D" w:rsidRPr="001573BA" w:rsidRDefault="007B5F7D" w:rsidP="007B5F7D">
            <w:pPr>
              <w:spacing w:line="240" w:lineRule="exact"/>
              <w:ind w:left="86" w:right="-123" w:hanging="90"/>
              <w:rPr>
                <w:rFonts w:ascii="CordiaUPC" w:hAnsi="CordiaUPC" w:cs="CordiaUPC"/>
                <w:sz w:val="26"/>
                <w:szCs w:val="26"/>
              </w:rPr>
            </w:pPr>
            <w:r w:rsidRPr="001573BA">
              <w:rPr>
                <w:rFonts w:ascii="CordiaUPC" w:hAnsi="CordiaUPC" w:cs="CordiaUPC"/>
                <w:sz w:val="26"/>
                <w:szCs w:val="26"/>
              </w:rPr>
              <w:t>Properties</w:t>
            </w:r>
          </w:p>
        </w:tc>
      </w:tr>
      <w:tr w:rsidR="0046712B" w:rsidRPr="001573BA" w14:paraId="257B4F7C" w14:textId="77777777" w:rsidTr="002E05FE">
        <w:trPr>
          <w:trHeight w:val="164"/>
        </w:trPr>
        <w:tc>
          <w:tcPr>
            <w:tcW w:w="3094" w:type="dxa"/>
          </w:tcPr>
          <w:p w14:paraId="741712F7" w14:textId="21C13418" w:rsidR="007B5F7D" w:rsidRPr="001573BA" w:rsidRDefault="007B5F7D" w:rsidP="005B329E">
            <w:pPr>
              <w:numPr>
                <w:ilvl w:val="2"/>
                <w:numId w:val="44"/>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hAnsi="CordiaUPC" w:cs="CordiaUPC"/>
                <w:sz w:val="26"/>
                <w:szCs w:val="26"/>
              </w:rPr>
            </w:pPr>
            <w:r w:rsidRPr="001573BA">
              <w:rPr>
                <w:rFonts w:ascii="CordiaUPC" w:hAnsi="CordiaUPC" w:cs="CordiaUPC"/>
                <w:sz w:val="26"/>
                <w:szCs w:val="26"/>
              </w:rPr>
              <w:t>Hire purchase</w:t>
            </w:r>
          </w:p>
        </w:tc>
        <w:tc>
          <w:tcPr>
            <w:tcW w:w="1276" w:type="dxa"/>
          </w:tcPr>
          <w:p w14:paraId="343F72E2" w14:textId="54AB1556" w:rsidR="007B5F7D" w:rsidRPr="001573BA" w:rsidRDefault="00086D5B" w:rsidP="007B5F7D">
            <w:pPr>
              <w:tabs>
                <w:tab w:val="decimal" w:pos="968"/>
              </w:tabs>
              <w:spacing w:line="240" w:lineRule="exact"/>
              <w:ind w:right="-734" w:firstLine="14"/>
              <w:rPr>
                <w:rFonts w:ascii="CordiaUPC" w:eastAsia="Times New Roman" w:hAnsi="CordiaUPC" w:cs="CordiaUPC"/>
                <w:sz w:val="26"/>
                <w:szCs w:val="26"/>
                <w:cs/>
                <w:lang w:bidi="th-TH"/>
              </w:rPr>
            </w:pPr>
            <w:r w:rsidRPr="001573BA">
              <w:rPr>
                <w:rFonts w:ascii="CordiaUPC" w:eastAsia="Times New Roman" w:hAnsi="CordiaUPC" w:cs="CordiaUPC"/>
                <w:sz w:val="26"/>
                <w:szCs w:val="26"/>
                <w:cs/>
                <w:lang w:bidi="th-TH"/>
              </w:rPr>
              <w:t>3</w:t>
            </w:r>
            <w:r w:rsidRPr="001573BA">
              <w:rPr>
                <w:rFonts w:ascii="CordiaUPC" w:eastAsia="Times New Roman" w:hAnsi="CordiaUPC" w:cs="CordiaUPC"/>
                <w:sz w:val="26"/>
                <w:szCs w:val="26"/>
                <w:lang w:val="en-US" w:bidi="th-TH"/>
              </w:rPr>
              <w:t>,</w:t>
            </w:r>
            <w:r w:rsidRPr="001573BA">
              <w:rPr>
                <w:rFonts w:ascii="CordiaUPC" w:eastAsia="Times New Roman" w:hAnsi="CordiaUPC" w:cs="CordiaUPC"/>
                <w:sz w:val="26"/>
                <w:szCs w:val="26"/>
                <w:cs/>
                <w:lang w:bidi="th-TH"/>
              </w:rPr>
              <w:t>630</w:t>
            </w:r>
          </w:p>
        </w:tc>
        <w:tc>
          <w:tcPr>
            <w:tcW w:w="1276" w:type="dxa"/>
          </w:tcPr>
          <w:p w14:paraId="01272A56" w14:textId="6440227D" w:rsidR="007B5F7D" w:rsidRPr="001573BA" w:rsidRDefault="00086D5B" w:rsidP="007B5F7D">
            <w:pPr>
              <w:tabs>
                <w:tab w:val="decimal" w:pos="968"/>
              </w:tabs>
              <w:spacing w:line="240" w:lineRule="exact"/>
              <w:ind w:right="-734" w:firstLine="14"/>
              <w:rPr>
                <w:rFonts w:ascii="CordiaUPC" w:eastAsia="Times New Roman" w:hAnsi="CordiaUPC" w:cs="CordiaUPC"/>
                <w:sz w:val="26"/>
                <w:szCs w:val="26"/>
                <w:cs/>
              </w:rPr>
            </w:pPr>
            <w:r w:rsidRPr="001573BA">
              <w:rPr>
                <w:rFonts w:ascii="CordiaUPC" w:eastAsia="Times New Roman" w:hAnsi="CordiaUPC" w:cs="CordiaUPC"/>
                <w:sz w:val="26"/>
                <w:szCs w:val="26"/>
              </w:rPr>
              <w:t>2,260</w:t>
            </w:r>
          </w:p>
        </w:tc>
        <w:tc>
          <w:tcPr>
            <w:tcW w:w="1275" w:type="dxa"/>
          </w:tcPr>
          <w:p w14:paraId="568FDDBD" w14:textId="405639AB" w:rsidR="007B5F7D" w:rsidRPr="001573BA" w:rsidRDefault="00086D5B" w:rsidP="0011159A">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2552" w:type="dxa"/>
          </w:tcPr>
          <w:p w14:paraId="683A73DA" w14:textId="10DAA573" w:rsidR="007B5F7D" w:rsidRPr="001573BA" w:rsidRDefault="007B5F7D" w:rsidP="007B5F7D">
            <w:pPr>
              <w:spacing w:line="240" w:lineRule="exact"/>
              <w:ind w:left="86" w:right="-123" w:hanging="90"/>
              <w:rPr>
                <w:rFonts w:ascii="CordiaUPC" w:hAnsi="CordiaUPC" w:cs="CordiaUPC"/>
                <w:sz w:val="26"/>
                <w:szCs w:val="26"/>
                <w:lang w:val="en-US" w:bidi="th-TH"/>
              </w:rPr>
            </w:pPr>
            <w:r w:rsidRPr="001573BA">
              <w:rPr>
                <w:rFonts w:ascii="CordiaUPC" w:hAnsi="CordiaUPC" w:cs="CordiaUPC"/>
                <w:sz w:val="26"/>
                <w:szCs w:val="26"/>
              </w:rPr>
              <w:t>Vehicle</w:t>
            </w:r>
            <w:r w:rsidRPr="001573BA">
              <w:rPr>
                <w:rFonts w:ascii="CordiaUPC" w:hAnsi="CordiaUPC" w:cs="CordiaUPC"/>
                <w:sz w:val="26"/>
                <w:szCs w:val="26"/>
                <w:lang w:val="en-US" w:bidi="th-TH"/>
              </w:rPr>
              <w:t>*</w:t>
            </w:r>
            <w:r w:rsidR="00493550" w:rsidRPr="001573BA">
              <w:rPr>
                <w:rFonts w:ascii="CordiaUPC" w:hAnsi="CordiaUPC" w:cs="CordiaUPC"/>
                <w:sz w:val="26"/>
                <w:szCs w:val="26"/>
                <w:lang w:val="en-US" w:bidi="th-TH"/>
              </w:rPr>
              <w:t>*</w:t>
            </w:r>
          </w:p>
        </w:tc>
      </w:tr>
      <w:tr w:rsidR="00A7176A" w:rsidRPr="001573BA" w14:paraId="447E5396" w14:textId="77777777" w:rsidTr="002E05FE">
        <w:trPr>
          <w:trHeight w:val="164"/>
        </w:trPr>
        <w:tc>
          <w:tcPr>
            <w:tcW w:w="3094" w:type="dxa"/>
          </w:tcPr>
          <w:p w14:paraId="0B4DCCC4" w14:textId="28115775" w:rsidR="00A7176A" w:rsidRPr="001573BA" w:rsidRDefault="00A7176A" w:rsidP="005B329E">
            <w:pPr>
              <w:numPr>
                <w:ilvl w:val="2"/>
                <w:numId w:val="44"/>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hAnsi="CordiaUPC" w:cs="CordiaUPC"/>
                <w:sz w:val="26"/>
                <w:szCs w:val="26"/>
              </w:rPr>
            </w:pPr>
            <w:r w:rsidRPr="001573BA">
              <w:rPr>
                <w:rFonts w:ascii="CordiaUPC" w:hAnsi="CordiaUPC" w:cs="CordiaUPC"/>
                <w:sz w:val="26"/>
                <w:szCs w:val="26"/>
              </w:rPr>
              <w:t>Others</w:t>
            </w:r>
          </w:p>
        </w:tc>
        <w:tc>
          <w:tcPr>
            <w:tcW w:w="1276" w:type="dxa"/>
          </w:tcPr>
          <w:p w14:paraId="42B51F9E" w14:textId="425E5564" w:rsidR="00A7176A" w:rsidRPr="001573BA" w:rsidRDefault="00086D5B" w:rsidP="00A7176A">
            <w:pPr>
              <w:tabs>
                <w:tab w:val="decimal" w:pos="968"/>
              </w:tabs>
              <w:spacing w:line="240" w:lineRule="exact"/>
              <w:ind w:right="-734" w:firstLine="14"/>
              <w:rPr>
                <w:rFonts w:ascii="CordiaUPC" w:eastAsia="Times New Roman" w:hAnsi="CordiaUPC" w:cs="CordiaUPC"/>
                <w:sz w:val="26"/>
                <w:szCs w:val="26"/>
                <w:cs/>
              </w:rPr>
            </w:pPr>
            <w:r w:rsidRPr="001573BA">
              <w:rPr>
                <w:rFonts w:ascii="CordiaUPC" w:eastAsia="Times New Roman" w:hAnsi="CordiaUPC" w:cs="CordiaUPC"/>
                <w:sz w:val="26"/>
                <w:szCs w:val="26"/>
              </w:rPr>
              <w:t>1,711</w:t>
            </w:r>
          </w:p>
        </w:tc>
        <w:tc>
          <w:tcPr>
            <w:tcW w:w="1276" w:type="dxa"/>
          </w:tcPr>
          <w:p w14:paraId="398AD4E1" w14:textId="0B77FA0B" w:rsidR="00A7176A" w:rsidRPr="001573BA" w:rsidRDefault="00086D5B" w:rsidP="00A7176A">
            <w:pPr>
              <w:tabs>
                <w:tab w:val="decimal" w:pos="968"/>
              </w:tabs>
              <w:spacing w:line="240" w:lineRule="exact"/>
              <w:ind w:right="-734" w:firstLine="14"/>
              <w:rPr>
                <w:rFonts w:ascii="CordiaUPC" w:eastAsia="Times New Roman" w:hAnsi="CordiaUPC" w:cs="CordiaUPC"/>
                <w:sz w:val="26"/>
                <w:szCs w:val="26"/>
                <w:cs/>
              </w:rPr>
            </w:pPr>
            <w:r w:rsidRPr="001573BA">
              <w:rPr>
                <w:rFonts w:ascii="CordiaUPC" w:eastAsia="Times New Roman" w:hAnsi="CordiaUPC" w:cs="CordiaUPC"/>
                <w:sz w:val="26"/>
                <w:szCs w:val="26"/>
              </w:rPr>
              <w:t>1,300</w:t>
            </w:r>
          </w:p>
        </w:tc>
        <w:tc>
          <w:tcPr>
            <w:tcW w:w="1275" w:type="dxa"/>
          </w:tcPr>
          <w:p w14:paraId="1E158578" w14:textId="46EF1F3A" w:rsidR="00A7176A" w:rsidRPr="001573BA" w:rsidRDefault="00086D5B" w:rsidP="00A7176A">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2552" w:type="dxa"/>
          </w:tcPr>
          <w:p w14:paraId="3AAE1C3E" w14:textId="061EF082" w:rsidR="00A7176A" w:rsidRPr="001573BA" w:rsidRDefault="00A7176A" w:rsidP="00A7176A">
            <w:pPr>
              <w:spacing w:line="240" w:lineRule="exact"/>
              <w:ind w:left="86" w:right="-123" w:hanging="90"/>
              <w:rPr>
                <w:rFonts w:ascii="CordiaUPC" w:hAnsi="CordiaUPC" w:cs="CordiaUPC"/>
                <w:sz w:val="26"/>
                <w:szCs w:val="26"/>
              </w:rPr>
            </w:pPr>
            <w:r w:rsidRPr="001573BA">
              <w:rPr>
                <w:rFonts w:ascii="CordiaUPC" w:hAnsi="CordiaUPC" w:cs="CordiaUPC"/>
                <w:sz w:val="26"/>
                <w:szCs w:val="26"/>
              </w:rPr>
              <w:t>None</w:t>
            </w:r>
          </w:p>
        </w:tc>
      </w:tr>
    </w:tbl>
    <w:p w14:paraId="17C9DE87" w14:textId="16327018" w:rsidR="00493550" w:rsidRPr="001573BA"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1573BA">
        <w:rPr>
          <w:rFonts w:ascii="CordiaUPC" w:eastAsia="AngsanaNew" w:hAnsi="CordiaUPC" w:cs="CordiaUPC"/>
          <w:spacing w:val="4"/>
          <w:szCs w:val="22"/>
          <w:lang w:eastAsia="en-GB"/>
        </w:rPr>
        <w:t>*</w:t>
      </w:r>
      <w:r w:rsidRPr="001573BA">
        <w:rPr>
          <w:rFonts w:ascii="CordiaUPC" w:eastAsia="AngsanaNew" w:hAnsi="CordiaUPC" w:cs="CordiaUPC" w:hint="cs"/>
          <w:spacing w:val="4"/>
          <w:szCs w:val="22"/>
          <w:cs/>
          <w:lang w:eastAsia="en-GB"/>
        </w:rPr>
        <w:t xml:space="preserve"> </w:t>
      </w:r>
      <w:r w:rsidRPr="001573BA">
        <w:rPr>
          <w:rFonts w:ascii="CordiaUPC" w:eastAsia="AngsanaNew" w:hAnsi="CordiaUPC" w:cs="CordiaUPC"/>
          <w:spacing w:val="4"/>
          <w:szCs w:val="22"/>
          <w:lang w:eastAsia="en-GB"/>
        </w:rPr>
        <w:t xml:space="preserve">  Appraisal value</w:t>
      </w:r>
    </w:p>
    <w:p w14:paraId="61091A47" w14:textId="347490CC" w:rsidR="00AC78F3" w:rsidRPr="001573BA" w:rsidRDefault="00AC78F3" w:rsidP="0043370C">
      <w:pPr>
        <w:spacing w:before="60" w:line="240" w:lineRule="exact"/>
        <w:ind w:left="907" w:hanging="187"/>
        <w:jc w:val="thaiDistribute"/>
        <w:rPr>
          <w:rFonts w:ascii="CordiaUPC" w:eastAsia="AngsanaNew" w:hAnsi="CordiaUPC" w:cs="CordiaUPC"/>
          <w:spacing w:val="4"/>
          <w:szCs w:val="22"/>
          <w:lang w:eastAsia="en-GB"/>
        </w:rPr>
      </w:pPr>
      <w:r w:rsidRPr="001573BA">
        <w:rPr>
          <w:rFonts w:ascii="CordiaUPC" w:eastAsia="AngsanaNew" w:hAnsi="CordiaUPC" w:cs="CordiaUPC"/>
          <w:spacing w:val="4"/>
          <w:szCs w:val="22"/>
          <w:lang w:eastAsia="en-GB"/>
        </w:rPr>
        <w:t>*</w:t>
      </w:r>
      <w:r w:rsidR="00493550" w:rsidRPr="001573BA">
        <w:rPr>
          <w:rFonts w:ascii="CordiaUPC" w:eastAsia="AngsanaNew" w:hAnsi="CordiaUPC" w:cs="CordiaUPC"/>
          <w:spacing w:val="4"/>
          <w:szCs w:val="22"/>
          <w:lang w:eastAsia="en-GB"/>
        </w:rPr>
        <w:t>*</w:t>
      </w:r>
      <w:r w:rsidRPr="001573BA">
        <w:rPr>
          <w:rFonts w:ascii="CordiaUPC" w:eastAsia="AngsanaNew" w:hAnsi="CordiaUPC" w:cs="CordiaUPC" w:hint="cs"/>
          <w:spacing w:val="4"/>
          <w:szCs w:val="22"/>
          <w:cs/>
          <w:lang w:eastAsia="en-GB"/>
        </w:rPr>
        <w:t xml:space="preserve"> </w:t>
      </w:r>
      <w:r w:rsidR="001C65B2" w:rsidRPr="001573BA">
        <w:rPr>
          <w:rFonts w:ascii="CordiaUPC" w:eastAsia="AngsanaNew" w:hAnsi="CordiaUPC" w:cs="CordiaUPC"/>
          <w:spacing w:val="4"/>
          <w:szCs w:val="22"/>
          <w:lang w:eastAsia="en-GB"/>
        </w:rPr>
        <w:t>Figures not shown as referenced market price (</w:t>
      </w:r>
      <w:r w:rsidR="00675D61" w:rsidRPr="001573BA">
        <w:rPr>
          <w:rFonts w:ascii="CordiaUPC" w:eastAsia="AngsanaNew" w:hAnsi="CordiaUPC" w:cs="CordiaUPC"/>
          <w:spacing w:val="4"/>
          <w:szCs w:val="22"/>
          <w:lang w:eastAsia="en-GB"/>
        </w:rPr>
        <w:t>b</w:t>
      </w:r>
      <w:r w:rsidR="001C65B2" w:rsidRPr="001573BA">
        <w:rPr>
          <w:rFonts w:ascii="CordiaUPC" w:eastAsia="AngsanaNew" w:hAnsi="CordiaUPC" w:cs="CordiaUPC"/>
          <w:spacing w:val="4"/>
          <w:szCs w:val="22"/>
          <w:lang w:eastAsia="en-GB"/>
        </w:rPr>
        <w:t>lue book) is not appraised.</w:t>
      </w:r>
    </w:p>
    <w:p w14:paraId="6682DD9F" w14:textId="77777777" w:rsidR="007302A7" w:rsidRPr="001573BA" w:rsidRDefault="007302A7" w:rsidP="0053737C">
      <w:pPr>
        <w:rPr>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0A0951" w:rsidRPr="001573BA" w14:paraId="249CB830" w14:textId="77777777" w:rsidTr="00FD3D9E">
        <w:trPr>
          <w:tblHeader/>
        </w:trPr>
        <w:tc>
          <w:tcPr>
            <w:tcW w:w="3094" w:type="dxa"/>
            <w:vAlign w:val="bottom"/>
          </w:tcPr>
          <w:p w14:paraId="3A4D2720" w14:textId="77777777" w:rsidR="001123E4" w:rsidRPr="001573BA" w:rsidRDefault="001123E4"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27" w:type="dxa"/>
            <w:gridSpan w:val="3"/>
          </w:tcPr>
          <w:p w14:paraId="3CE2D975" w14:textId="77777777" w:rsidR="001123E4" w:rsidRPr="001573BA" w:rsidRDefault="001123E4"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1573BA">
              <w:rPr>
                <w:rFonts w:ascii="CordiaUPC" w:hAnsi="CordiaUPC" w:cs="CordiaUPC"/>
                <w:b/>
                <w:bCs/>
                <w:sz w:val="26"/>
                <w:szCs w:val="26"/>
              </w:rPr>
              <w:t>Consolidated</w:t>
            </w:r>
          </w:p>
        </w:tc>
        <w:tc>
          <w:tcPr>
            <w:tcW w:w="2552" w:type="dxa"/>
          </w:tcPr>
          <w:p w14:paraId="65BD2762" w14:textId="77777777" w:rsidR="001123E4" w:rsidRPr="001573BA" w:rsidRDefault="001123E4" w:rsidP="001123E4">
            <w:pPr>
              <w:spacing w:line="240" w:lineRule="exact"/>
              <w:ind w:left="-128" w:right="-45"/>
              <w:jc w:val="center"/>
              <w:rPr>
                <w:rFonts w:ascii="CordiaUPC" w:eastAsia="AngsanaNew" w:hAnsi="CordiaUPC" w:cs="CordiaUPC"/>
                <w:b/>
                <w:bCs/>
                <w:sz w:val="26"/>
                <w:szCs w:val="26"/>
                <w:cs/>
                <w:lang w:eastAsia="en-GB"/>
              </w:rPr>
            </w:pPr>
          </w:p>
        </w:tc>
      </w:tr>
      <w:tr w:rsidR="000A0951" w:rsidRPr="001573BA" w14:paraId="3AE72667" w14:textId="77777777" w:rsidTr="00FD3D9E">
        <w:trPr>
          <w:tblHeader/>
        </w:trPr>
        <w:tc>
          <w:tcPr>
            <w:tcW w:w="3094" w:type="dxa"/>
          </w:tcPr>
          <w:p w14:paraId="2B52DE42" w14:textId="77777777" w:rsidR="001123E4" w:rsidRPr="001573BA" w:rsidRDefault="001123E4"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25255522" w14:textId="3C45639D" w:rsidR="001123E4" w:rsidRPr="001573BA" w:rsidRDefault="001123E4" w:rsidP="001123E4">
            <w:pPr>
              <w:tabs>
                <w:tab w:val="decimal" w:pos="106"/>
              </w:tabs>
              <w:spacing w:line="240" w:lineRule="exact"/>
              <w:ind w:left="-104" w:right="-111" w:hanging="6"/>
              <w:jc w:val="center"/>
              <w:rPr>
                <w:rFonts w:ascii="CordiaUPC" w:eastAsia="Times New Roman" w:hAnsi="CordiaUPC" w:cs="CordiaUPC"/>
                <w:sz w:val="26"/>
                <w:szCs w:val="26"/>
                <w:cs/>
              </w:rPr>
            </w:pPr>
            <w:r w:rsidRPr="001573BA">
              <w:rPr>
                <w:rFonts w:ascii="CordiaUPC" w:eastAsia="Times New Roman" w:hAnsi="CordiaUPC" w:cs="CordiaUPC"/>
                <w:sz w:val="26"/>
                <w:szCs w:val="26"/>
              </w:rPr>
              <w:t>2023</w:t>
            </w:r>
          </w:p>
        </w:tc>
        <w:tc>
          <w:tcPr>
            <w:tcW w:w="2552" w:type="dxa"/>
          </w:tcPr>
          <w:p w14:paraId="243FB3F3" w14:textId="77777777" w:rsidR="001123E4" w:rsidRPr="001573BA" w:rsidRDefault="001123E4" w:rsidP="001123E4">
            <w:pPr>
              <w:spacing w:line="240" w:lineRule="exact"/>
              <w:ind w:left="-128" w:right="-45"/>
              <w:jc w:val="center"/>
              <w:rPr>
                <w:rFonts w:ascii="CordiaUPC" w:eastAsia="Times New Roman" w:hAnsi="CordiaUPC" w:cs="CordiaUPC"/>
                <w:b/>
                <w:bCs/>
                <w:sz w:val="26"/>
                <w:szCs w:val="26"/>
              </w:rPr>
            </w:pPr>
          </w:p>
        </w:tc>
      </w:tr>
      <w:tr w:rsidR="000A0951" w:rsidRPr="001573BA" w14:paraId="68B5A302" w14:textId="77777777" w:rsidTr="00386A39">
        <w:tc>
          <w:tcPr>
            <w:tcW w:w="3094" w:type="dxa"/>
          </w:tcPr>
          <w:p w14:paraId="2A074A77" w14:textId="77777777" w:rsidR="0011159A" w:rsidRPr="001573BA"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6" w:name="_Hlk172714854"/>
          </w:p>
        </w:tc>
        <w:tc>
          <w:tcPr>
            <w:tcW w:w="1276" w:type="dxa"/>
          </w:tcPr>
          <w:p w14:paraId="74C06F0D" w14:textId="77777777" w:rsidR="0011159A" w:rsidRPr="001573BA" w:rsidRDefault="0011159A" w:rsidP="00386A39">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Gross</w:t>
            </w:r>
          </w:p>
        </w:tc>
        <w:tc>
          <w:tcPr>
            <w:tcW w:w="1276" w:type="dxa"/>
          </w:tcPr>
          <w:p w14:paraId="157142EE" w14:textId="77777777" w:rsidR="0011159A" w:rsidRPr="001573BA" w:rsidRDefault="0011159A" w:rsidP="00386A39">
            <w:pPr>
              <w:spacing w:line="240" w:lineRule="exact"/>
              <w:ind w:left="-117" w:right="-90"/>
              <w:jc w:val="center"/>
              <w:rPr>
                <w:rFonts w:ascii="CordiaUPC" w:hAnsi="CordiaUPC" w:cs="CordiaUPC"/>
                <w:sz w:val="26"/>
                <w:szCs w:val="26"/>
                <w:cs/>
              </w:rPr>
            </w:pPr>
            <w:r w:rsidRPr="001573BA">
              <w:rPr>
                <w:rFonts w:ascii="CordiaUPC" w:hAnsi="CordiaUPC" w:cs="CordiaUPC"/>
                <w:spacing w:val="-2"/>
                <w:sz w:val="26"/>
                <w:szCs w:val="26"/>
              </w:rPr>
              <w:t>Allowance</w:t>
            </w:r>
          </w:p>
        </w:tc>
        <w:tc>
          <w:tcPr>
            <w:tcW w:w="1275" w:type="dxa"/>
          </w:tcPr>
          <w:p w14:paraId="35216C05" w14:textId="63B8E0F0" w:rsidR="0011159A" w:rsidRPr="001573BA" w:rsidRDefault="0011159A" w:rsidP="00386A39">
            <w:pPr>
              <w:spacing w:line="240" w:lineRule="exact"/>
              <w:ind w:left="-117" w:right="-90"/>
              <w:jc w:val="center"/>
              <w:rPr>
                <w:rFonts w:ascii="CordiaUPC" w:hAnsi="CordiaUPC" w:cs="CordiaUPC"/>
                <w:sz w:val="26"/>
                <w:szCs w:val="26"/>
              </w:rPr>
            </w:pPr>
          </w:p>
        </w:tc>
        <w:tc>
          <w:tcPr>
            <w:tcW w:w="2552" w:type="dxa"/>
          </w:tcPr>
          <w:p w14:paraId="5E39C133" w14:textId="77777777" w:rsidR="0011159A" w:rsidRPr="001573BA"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1573BA" w14:paraId="1DE6242F" w14:textId="77777777" w:rsidTr="00386A39">
        <w:tc>
          <w:tcPr>
            <w:tcW w:w="3094" w:type="dxa"/>
          </w:tcPr>
          <w:p w14:paraId="1B3B69A2" w14:textId="77777777" w:rsidR="000A0951" w:rsidRPr="001573BA"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51502087"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carrying</w:t>
            </w:r>
          </w:p>
        </w:tc>
        <w:tc>
          <w:tcPr>
            <w:tcW w:w="1276" w:type="dxa"/>
          </w:tcPr>
          <w:p w14:paraId="09FCA91F"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f</w:t>
            </w:r>
            <w:r w:rsidRPr="001573BA">
              <w:rPr>
                <w:rFonts w:ascii="CordiaUPC" w:hAnsi="CordiaUPC" w:cs="CordiaUPC" w:hint="cs"/>
                <w:sz w:val="26"/>
                <w:szCs w:val="26"/>
              </w:rPr>
              <w:t>or</w:t>
            </w:r>
            <w:r w:rsidRPr="001573BA">
              <w:rPr>
                <w:rFonts w:ascii="CordiaUPC" w:hAnsi="CordiaUPC" w:cs="CordiaUPC"/>
                <w:sz w:val="26"/>
                <w:szCs w:val="26"/>
              </w:rPr>
              <w:t xml:space="preserve"> </w:t>
            </w:r>
            <w:r w:rsidRPr="001573BA">
              <w:rPr>
                <w:rFonts w:ascii="CordiaUPC" w:hAnsi="CordiaUPC" w:cs="CordiaUPC" w:hint="cs"/>
                <w:sz w:val="26"/>
                <w:szCs w:val="26"/>
              </w:rPr>
              <w:t>expected</w:t>
            </w:r>
          </w:p>
        </w:tc>
        <w:tc>
          <w:tcPr>
            <w:tcW w:w="1275" w:type="dxa"/>
          </w:tcPr>
          <w:p w14:paraId="3CF0C814" w14:textId="678A9155" w:rsidR="000A0951" w:rsidRPr="001573BA" w:rsidRDefault="000A0951" w:rsidP="000A0951">
            <w:pPr>
              <w:spacing w:line="240" w:lineRule="exact"/>
              <w:ind w:left="-117" w:right="-90"/>
              <w:jc w:val="center"/>
              <w:rPr>
                <w:rFonts w:ascii="CordiaUPC" w:hAnsi="CordiaUPC" w:cs="CordiaUPC"/>
                <w:sz w:val="26"/>
                <w:szCs w:val="26"/>
              </w:rPr>
            </w:pPr>
            <w:r w:rsidRPr="001573BA">
              <w:rPr>
                <w:rFonts w:ascii="CordiaUPC" w:hAnsi="CordiaUPC" w:cs="CordiaUPC"/>
                <w:sz w:val="26"/>
                <w:szCs w:val="26"/>
              </w:rPr>
              <w:t>Collateral</w:t>
            </w:r>
          </w:p>
        </w:tc>
        <w:tc>
          <w:tcPr>
            <w:tcW w:w="2552" w:type="dxa"/>
          </w:tcPr>
          <w:p w14:paraId="7C387B7B" w14:textId="77777777" w:rsidR="000A0951" w:rsidRPr="001573BA"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1573BA" w14:paraId="25B8B34C" w14:textId="77777777" w:rsidTr="00386A39">
        <w:tc>
          <w:tcPr>
            <w:tcW w:w="3094" w:type="dxa"/>
          </w:tcPr>
          <w:p w14:paraId="2106D45A" w14:textId="77777777" w:rsidR="000A0951" w:rsidRPr="001573BA"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1573BA">
              <w:rPr>
                <w:rFonts w:ascii="CordiaUPC" w:eastAsia="Times New Roman" w:hAnsi="CordiaUPC" w:cs="CordiaUPC"/>
                <w:b/>
                <w:bCs/>
                <w:sz w:val="26"/>
                <w:szCs w:val="26"/>
              </w:rPr>
              <w:t>Type of credit exposures</w:t>
            </w:r>
          </w:p>
        </w:tc>
        <w:tc>
          <w:tcPr>
            <w:tcW w:w="1276" w:type="dxa"/>
          </w:tcPr>
          <w:p w14:paraId="1E0D39CB"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amount</w:t>
            </w:r>
          </w:p>
        </w:tc>
        <w:tc>
          <w:tcPr>
            <w:tcW w:w="1276" w:type="dxa"/>
          </w:tcPr>
          <w:p w14:paraId="7C6EE3F4"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hint="cs"/>
                <w:sz w:val="26"/>
                <w:szCs w:val="26"/>
              </w:rPr>
              <w:t>credit loss</w:t>
            </w:r>
          </w:p>
        </w:tc>
        <w:tc>
          <w:tcPr>
            <w:tcW w:w="1275" w:type="dxa"/>
          </w:tcPr>
          <w:p w14:paraId="452C0538" w14:textId="040AFFF6" w:rsidR="000A0951" w:rsidRPr="001573BA" w:rsidRDefault="00493550" w:rsidP="000A0951">
            <w:pPr>
              <w:spacing w:line="240" w:lineRule="exact"/>
              <w:ind w:left="-117" w:right="-90"/>
              <w:jc w:val="center"/>
              <w:rPr>
                <w:rFonts w:ascii="CordiaUPC" w:hAnsi="CordiaUPC" w:cs="CordiaUPC"/>
                <w:sz w:val="26"/>
                <w:szCs w:val="26"/>
              </w:rPr>
            </w:pPr>
            <w:r w:rsidRPr="001573BA">
              <w:rPr>
                <w:rFonts w:ascii="CordiaUPC" w:hAnsi="CordiaUPC" w:cs="CordiaUPC"/>
                <w:sz w:val="26"/>
                <w:szCs w:val="26"/>
              </w:rPr>
              <w:t>V</w:t>
            </w:r>
            <w:r w:rsidR="000A0951" w:rsidRPr="001573BA">
              <w:rPr>
                <w:rFonts w:ascii="CordiaUPC" w:hAnsi="CordiaUPC" w:cs="CordiaUPC"/>
                <w:sz w:val="26"/>
                <w:szCs w:val="26"/>
              </w:rPr>
              <w:t>alue</w:t>
            </w:r>
            <w:r w:rsidRPr="001573BA">
              <w:rPr>
                <w:rFonts w:ascii="CordiaUPC" w:hAnsi="CordiaUPC" w:cs="CordiaUPC"/>
                <w:sz w:val="26"/>
                <w:szCs w:val="26"/>
              </w:rPr>
              <w:t>*</w:t>
            </w:r>
          </w:p>
        </w:tc>
        <w:tc>
          <w:tcPr>
            <w:tcW w:w="2552" w:type="dxa"/>
          </w:tcPr>
          <w:p w14:paraId="44D11FAB" w14:textId="77777777" w:rsidR="000A0951" w:rsidRPr="001573BA"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1573BA">
              <w:rPr>
                <w:rFonts w:ascii="CordiaUPC" w:hAnsi="CordiaUPC" w:cs="CordiaUPC"/>
                <w:b/>
                <w:bCs/>
                <w:sz w:val="26"/>
                <w:szCs w:val="26"/>
              </w:rPr>
              <w:t>Principal type of collateral held</w:t>
            </w:r>
          </w:p>
        </w:tc>
      </w:tr>
      <w:tr w:rsidR="000A0951" w:rsidRPr="001573BA" w14:paraId="22BE8859" w14:textId="77777777" w:rsidTr="00312C73">
        <w:tc>
          <w:tcPr>
            <w:tcW w:w="3094" w:type="dxa"/>
          </w:tcPr>
          <w:p w14:paraId="39C32BB9" w14:textId="77777777" w:rsidR="0046712B" w:rsidRPr="001573BA" w:rsidRDefault="0046712B" w:rsidP="00386A39">
            <w:pPr>
              <w:spacing w:line="240" w:lineRule="exact"/>
              <w:ind w:left="258" w:right="-123" w:hanging="90"/>
              <w:rPr>
                <w:rFonts w:ascii="CordiaUPC" w:hAnsi="CordiaUPC" w:cs="CordiaUPC"/>
                <w:b/>
                <w:bCs/>
                <w:i/>
                <w:iCs/>
                <w:sz w:val="26"/>
                <w:szCs w:val="26"/>
              </w:rPr>
            </w:pPr>
          </w:p>
        </w:tc>
        <w:tc>
          <w:tcPr>
            <w:tcW w:w="3827" w:type="dxa"/>
            <w:gridSpan w:val="3"/>
          </w:tcPr>
          <w:p w14:paraId="12E106F0" w14:textId="00BF9CBA" w:rsidR="0046712B" w:rsidRPr="001573BA" w:rsidRDefault="0046712B" w:rsidP="0046712B">
            <w:pPr>
              <w:tabs>
                <w:tab w:val="decimal" w:pos="796"/>
              </w:tabs>
              <w:spacing w:line="240" w:lineRule="exact"/>
              <w:ind w:left="-128" w:right="-45"/>
              <w:jc w:val="center"/>
              <w:rPr>
                <w:rFonts w:ascii="CordiaUPC" w:eastAsia="Times New Roman" w:hAnsi="CordiaUPC" w:cs="CordiaUPC"/>
                <w:sz w:val="26"/>
                <w:szCs w:val="26"/>
              </w:rPr>
            </w:pPr>
            <w:r w:rsidRPr="001573BA">
              <w:rPr>
                <w:rFonts w:ascii="CordiaUPC" w:hAnsi="CordiaUPC" w:cs="CordiaUPC"/>
                <w:i/>
                <w:iCs/>
                <w:sz w:val="26"/>
                <w:szCs w:val="26"/>
              </w:rPr>
              <w:t>(in million Baht</w:t>
            </w:r>
            <w:r w:rsidRPr="001573BA">
              <w:rPr>
                <w:rFonts w:ascii="CordiaUPC" w:eastAsia="Times New Roman" w:hAnsi="CordiaUPC" w:cs="CordiaUPC"/>
                <w:i/>
                <w:iCs/>
                <w:sz w:val="26"/>
                <w:szCs w:val="26"/>
              </w:rPr>
              <w:t>)</w:t>
            </w:r>
          </w:p>
        </w:tc>
        <w:tc>
          <w:tcPr>
            <w:tcW w:w="2552" w:type="dxa"/>
          </w:tcPr>
          <w:p w14:paraId="5DD3D5D1" w14:textId="77777777" w:rsidR="0046712B" w:rsidRPr="001573BA" w:rsidRDefault="0046712B" w:rsidP="00386A39">
            <w:pPr>
              <w:spacing w:line="240" w:lineRule="exact"/>
              <w:ind w:left="86" w:right="-123" w:hanging="90"/>
              <w:rPr>
                <w:rFonts w:ascii="CordiaUPC" w:hAnsi="CordiaUPC" w:cs="CordiaUPC"/>
                <w:sz w:val="26"/>
                <w:szCs w:val="26"/>
                <w:cs/>
              </w:rPr>
            </w:pPr>
          </w:p>
        </w:tc>
      </w:tr>
      <w:bookmarkEnd w:id="6"/>
      <w:tr w:rsidR="000A0951" w:rsidRPr="001573BA" w14:paraId="35E85B39" w14:textId="77777777" w:rsidTr="00FD3D9E">
        <w:tc>
          <w:tcPr>
            <w:tcW w:w="3094" w:type="dxa"/>
            <w:hideMark/>
          </w:tcPr>
          <w:p w14:paraId="0D2034DE" w14:textId="77777777" w:rsidR="008C474B" w:rsidRPr="001573BA" w:rsidRDefault="008C474B" w:rsidP="005B329E">
            <w:pPr>
              <w:numPr>
                <w:ilvl w:val="2"/>
                <w:numId w:val="44"/>
              </w:numPr>
              <w:tabs>
                <w:tab w:val="left" w:pos="342"/>
                <w:tab w:val="left" w:pos="430"/>
                <w:tab w:val="left" w:pos="680"/>
                <w:tab w:val="left" w:pos="907"/>
                <w:tab w:val="num"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rPr>
              <w:t>Loans to corporate customers</w:t>
            </w:r>
          </w:p>
        </w:tc>
        <w:tc>
          <w:tcPr>
            <w:tcW w:w="1276" w:type="dxa"/>
          </w:tcPr>
          <w:p w14:paraId="2798E6C4" w14:textId="77777777" w:rsidR="008C474B" w:rsidRPr="001573BA" w:rsidRDefault="008C474B" w:rsidP="008C474B">
            <w:pPr>
              <w:tabs>
                <w:tab w:val="decimal" w:pos="968"/>
              </w:tabs>
              <w:spacing w:line="240" w:lineRule="exact"/>
              <w:ind w:left="55" w:right="-606"/>
              <w:rPr>
                <w:rFonts w:ascii="CordiaUPC" w:eastAsia="Times New Roman" w:hAnsi="CordiaUPC" w:cs="CordiaUPC"/>
                <w:sz w:val="26"/>
                <w:szCs w:val="26"/>
                <w:cs/>
              </w:rPr>
            </w:pPr>
            <w:r w:rsidRPr="001573BA">
              <w:rPr>
                <w:rFonts w:ascii="CordiaUPC" w:eastAsia="Times New Roman" w:hAnsi="CordiaUPC" w:cs="CordiaUPC"/>
                <w:sz w:val="26"/>
                <w:szCs w:val="26"/>
              </w:rPr>
              <w:t>24,978</w:t>
            </w:r>
          </w:p>
        </w:tc>
        <w:tc>
          <w:tcPr>
            <w:tcW w:w="1276" w:type="dxa"/>
          </w:tcPr>
          <w:p w14:paraId="2FD9B6EF" w14:textId="77777777" w:rsidR="008C474B" w:rsidRPr="001573BA" w:rsidRDefault="008C474B" w:rsidP="008C474B">
            <w:pPr>
              <w:tabs>
                <w:tab w:val="decimal" w:pos="968"/>
              </w:tabs>
              <w:spacing w:line="240" w:lineRule="exact"/>
              <w:ind w:left="55" w:right="-606"/>
              <w:rPr>
                <w:rFonts w:ascii="CordiaUPC" w:eastAsia="Times New Roman" w:hAnsi="CordiaUPC" w:cs="CordiaUPC"/>
                <w:sz w:val="26"/>
                <w:szCs w:val="26"/>
                <w:cs/>
              </w:rPr>
            </w:pPr>
            <w:r w:rsidRPr="001573BA">
              <w:rPr>
                <w:rFonts w:ascii="CordiaUPC" w:eastAsia="Times New Roman" w:hAnsi="CordiaUPC" w:cs="CordiaUPC"/>
                <w:sz w:val="26"/>
                <w:szCs w:val="26"/>
              </w:rPr>
              <w:t>12,107</w:t>
            </w:r>
          </w:p>
        </w:tc>
        <w:tc>
          <w:tcPr>
            <w:tcW w:w="1275" w:type="dxa"/>
          </w:tcPr>
          <w:p w14:paraId="4E4BBE79" w14:textId="13BDDD5F" w:rsidR="008C474B" w:rsidRPr="001573BA" w:rsidRDefault="00FE6480" w:rsidP="0011159A">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hint="cs"/>
                <w:sz w:val="26"/>
                <w:szCs w:val="26"/>
                <w:cs/>
                <w:lang w:bidi="th-TH"/>
              </w:rPr>
              <w:t>39</w:t>
            </w:r>
            <w:r w:rsidR="008C474B" w:rsidRPr="001573BA">
              <w:rPr>
                <w:rFonts w:ascii="CordiaUPC" w:eastAsia="Times New Roman" w:hAnsi="CordiaUPC" w:cs="CordiaUPC"/>
                <w:sz w:val="26"/>
                <w:szCs w:val="26"/>
              </w:rPr>
              <w:t>,</w:t>
            </w:r>
            <w:r w:rsidRPr="001573BA">
              <w:rPr>
                <w:rFonts w:ascii="CordiaUPC" w:eastAsia="Times New Roman" w:hAnsi="CordiaUPC" w:cs="CordiaUPC" w:hint="cs"/>
                <w:sz w:val="26"/>
                <w:szCs w:val="26"/>
                <w:cs/>
                <w:lang w:bidi="th-TH"/>
              </w:rPr>
              <w:t>733</w:t>
            </w:r>
          </w:p>
        </w:tc>
        <w:tc>
          <w:tcPr>
            <w:tcW w:w="2552" w:type="dxa"/>
            <w:hideMark/>
          </w:tcPr>
          <w:p w14:paraId="4AD70505" w14:textId="77777777" w:rsidR="008C474B" w:rsidRPr="001573BA" w:rsidRDefault="008C474B" w:rsidP="008C474B">
            <w:pPr>
              <w:spacing w:line="240" w:lineRule="exact"/>
              <w:ind w:left="86" w:right="-123" w:hanging="90"/>
              <w:rPr>
                <w:rFonts w:ascii="CordiaUPC" w:hAnsi="CordiaUPC" w:cs="CordiaUPC"/>
                <w:sz w:val="26"/>
                <w:szCs w:val="26"/>
                <w:cs/>
              </w:rPr>
            </w:pPr>
            <w:r w:rsidRPr="001573BA">
              <w:rPr>
                <w:rFonts w:ascii="CordiaUPC" w:hAnsi="CordiaUPC" w:cs="CordiaUPC"/>
                <w:sz w:val="26"/>
                <w:szCs w:val="26"/>
              </w:rPr>
              <w:t>Properties, plant, equipment and/or guarantee by government unit</w:t>
            </w:r>
          </w:p>
        </w:tc>
      </w:tr>
      <w:tr w:rsidR="000A0951" w:rsidRPr="001573BA" w14:paraId="04C352D6" w14:textId="77777777" w:rsidTr="00FD3D9E">
        <w:tc>
          <w:tcPr>
            <w:tcW w:w="3094" w:type="dxa"/>
            <w:hideMark/>
          </w:tcPr>
          <w:p w14:paraId="2E005B58" w14:textId="26E24478" w:rsidR="008C474B" w:rsidRPr="001573BA" w:rsidRDefault="0046712B" w:rsidP="005B329E">
            <w:pPr>
              <w:numPr>
                <w:ilvl w:val="2"/>
                <w:numId w:val="44"/>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lang w:val="en-US"/>
              </w:rPr>
              <w:t>Retail home loan</w:t>
            </w:r>
          </w:p>
        </w:tc>
        <w:tc>
          <w:tcPr>
            <w:tcW w:w="1276" w:type="dxa"/>
          </w:tcPr>
          <w:p w14:paraId="5EBD1D4D" w14:textId="6F2682C4" w:rsidR="008C474B" w:rsidRPr="001573BA" w:rsidRDefault="008C474B" w:rsidP="008C474B">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9,</w:t>
            </w:r>
            <w:r w:rsidR="00FE6480" w:rsidRPr="001573BA">
              <w:rPr>
                <w:rFonts w:ascii="CordiaUPC" w:eastAsia="Times New Roman" w:hAnsi="CordiaUPC" w:cs="CordiaUPC" w:hint="cs"/>
                <w:sz w:val="26"/>
                <w:szCs w:val="26"/>
                <w:cs/>
                <w:lang w:bidi="th-TH"/>
              </w:rPr>
              <w:t>720</w:t>
            </w:r>
          </w:p>
        </w:tc>
        <w:tc>
          <w:tcPr>
            <w:tcW w:w="1276" w:type="dxa"/>
          </w:tcPr>
          <w:p w14:paraId="181A071D" w14:textId="471B0A5E" w:rsidR="008C474B" w:rsidRPr="001573BA" w:rsidRDefault="008C474B" w:rsidP="008C474B">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3,</w:t>
            </w:r>
            <w:r w:rsidR="00FE6480" w:rsidRPr="001573BA">
              <w:rPr>
                <w:rFonts w:ascii="CordiaUPC" w:eastAsia="Times New Roman" w:hAnsi="CordiaUPC" w:cs="CordiaUPC" w:hint="cs"/>
                <w:sz w:val="26"/>
                <w:szCs w:val="26"/>
                <w:cs/>
                <w:lang w:bidi="th-TH"/>
              </w:rPr>
              <w:t>694</w:t>
            </w:r>
          </w:p>
        </w:tc>
        <w:tc>
          <w:tcPr>
            <w:tcW w:w="1275" w:type="dxa"/>
          </w:tcPr>
          <w:p w14:paraId="398FABD7" w14:textId="50C47E6B" w:rsidR="008C474B" w:rsidRPr="001573BA" w:rsidRDefault="008C474B" w:rsidP="0011159A">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1</w:t>
            </w:r>
            <w:r w:rsidR="00FE6480" w:rsidRPr="001573BA">
              <w:rPr>
                <w:rFonts w:ascii="CordiaUPC" w:eastAsia="Times New Roman" w:hAnsi="CordiaUPC" w:cs="CordiaUPC" w:hint="cs"/>
                <w:sz w:val="26"/>
                <w:szCs w:val="26"/>
                <w:cs/>
                <w:lang w:bidi="th-TH"/>
              </w:rPr>
              <w:t>3</w:t>
            </w:r>
            <w:r w:rsidRPr="001573BA">
              <w:rPr>
                <w:rFonts w:ascii="CordiaUPC" w:eastAsia="Times New Roman" w:hAnsi="CordiaUPC" w:cs="CordiaUPC"/>
                <w:sz w:val="26"/>
                <w:szCs w:val="26"/>
              </w:rPr>
              <w:t>,</w:t>
            </w:r>
            <w:r w:rsidR="00FE6480" w:rsidRPr="001573BA">
              <w:rPr>
                <w:rFonts w:ascii="CordiaUPC" w:eastAsia="Times New Roman" w:hAnsi="CordiaUPC" w:cs="CordiaUPC" w:hint="cs"/>
                <w:sz w:val="26"/>
                <w:szCs w:val="26"/>
                <w:cs/>
                <w:lang w:bidi="th-TH"/>
              </w:rPr>
              <w:t>264</w:t>
            </w:r>
          </w:p>
        </w:tc>
        <w:tc>
          <w:tcPr>
            <w:tcW w:w="2552" w:type="dxa"/>
            <w:hideMark/>
          </w:tcPr>
          <w:p w14:paraId="57C03BCF" w14:textId="77777777" w:rsidR="008C474B" w:rsidRPr="001573BA" w:rsidRDefault="008C474B" w:rsidP="008C474B">
            <w:pPr>
              <w:spacing w:line="240" w:lineRule="exact"/>
              <w:ind w:left="86" w:right="-123" w:hanging="90"/>
              <w:rPr>
                <w:rFonts w:ascii="CordiaUPC" w:hAnsi="CordiaUPC" w:cs="CordiaUPC"/>
                <w:sz w:val="26"/>
                <w:szCs w:val="26"/>
              </w:rPr>
            </w:pPr>
            <w:r w:rsidRPr="001573BA">
              <w:rPr>
                <w:rFonts w:ascii="CordiaUPC" w:hAnsi="CordiaUPC" w:cs="CordiaUPC"/>
                <w:sz w:val="26"/>
                <w:szCs w:val="26"/>
              </w:rPr>
              <w:t>Properties</w:t>
            </w:r>
          </w:p>
        </w:tc>
      </w:tr>
      <w:tr w:rsidR="000A0951" w:rsidRPr="001573BA" w14:paraId="1AAFD143" w14:textId="77777777" w:rsidTr="00FD3D9E">
        <w:tc>
          <w:tcPr>
            <w:tcW w:w="3094" w:type="dxa"/>
            <w:hideMark/>
          </w:tcPr>
          <w:p w14:paraId="544D9F07" w14:textId="77777777" w:rsidR="008C474B" w:rsidRPr="001573BA" w:rsidRDefault="008C474B" w:rsidP="005B329E">
            <w:pPr>
              <w:numPr>
                <w:ilvl w:val="2"/>
                <w:numId w:val="44"/>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rPr>
              <w:t>Hire purchase</w:t>
            </w:r>
          </w:p>
        </w:tc>
        <w:tc>
          <w:tcPr>
            <w:tcW w:w="1276" w:type="dxa"/>
          </w:tcPr>
          <w:p w14:paraId="40DAADBA" w14:textId="02B2A4AD" w:rsidR="008C474B" w:rsidRPr="001573BA" w:rsidRDefault="00FE6480" w:rsidP="008C474B">
            <w:pPr>
              <w:tabs>
                <w:tab w:val="decimal" w:pos="968"/>
              </w:tabs>
              <w:spacing w:line="240" w:lineRule="exact"/>
              <w:ind w:left="-130" w:right="-734" w:firstLine="72"/>
              <w:rPr>
                <w:rFonts w:ascii="CordiaUPC" w:eastAsia="Times New Roman" w:hAnsi="CordiaUPC" w:cs="CordiaUPC"/>
                <w:sz w:val="26"/>
                <w:szCs w:val="26"/>
                <w:cs/>
              </w:rPr>
            </w:pPr>
            <w:r w:rsidRPr="001573BA">
              <w:rPr>
                <w:rFonts w:ascii="CordiaUPC" w:eastAsia="Times New Roman" w:hAnsi="CordiaUPC" w:cs="CordiaUPC" w:hint="cs"/>
                <w:sz w:val="26"/>
                <w:szCs w:val="26"/>
                <w:cs/>
                <w:lang w:bidi="th-TH"/>
              </w:rPr>
              <w:t>4</w:t>
            </w:r>
            <w:r w:rsidR="008C474B" w:rsidRPr="001573BA">
              <w:rPr>
                <w:rFonts w:ascii="CordiaUPC" w:eastAsia="Times New Roman" w:hAnsi="CordiaUPC" w:cs="CordiaUPC"/>
                <w:sz w:val="26"/>
                <w:szCs w:val="26"/>
              </w:rPr>
              <w:t>,</w:t>
            </w:r>
            <w:r w:rsidRPr="001573BA">
              <w:rPr>
                <w:rFonts w:ascii="CordiaUPC" w:eastAsia="Times New Roman" w:hAnsi="CordiaUPC" w:cs="CordiaUPC" w:hint="cs"/>
                <w:sz w:val="26"/>
                <w:szCs w:val="26"/>
                <w:cs/>
                <w:lang w:bidi="th-TH"/>
              </w:rPr>
              <w:t>997</w:t>
            </w:r>
          </w:p>
        </w:tc>
        <w:tc>
          <w:tcPr>
            <w:tcW w:w="1276" w:type="dxa"/>
          </w:tcPr>
          <w:p w14:paraId="20479EC6" w14:textId="36AD4A94" w:rsidR="008C474B" w:rsidRPr="001573BA" w:rsidRDefault="008C474B" w:rsidP="008C474B">
            <w:pPr>
              <w:tabs>
                <w:tab w:val="decimal" w:pos="968"/>
              </w:tabs>
              <w:spacing w:line="240" w:lineRule="exact"/>
              <w:ind w:left="-130" w:right="-734" w:firstLine="72"/>
              <w:rPr>
                <w:rFonts w:ascii="CordiaUPC" w:eastAsia="Times New Roman" w:hAnsi="CordiaUPC" w:cs="CordiaUPC"/>
                <w:sz w:val="26"/>
                <w:szCs w:val="26"/>
                <w:cs/>
              </w:rPr>
            </w:pPr>
            <w:r w:rsidRPr="001573BA">
              <w:rPr>
                <w:rFonts w:ascii="CordiaUPC" w:eastAsia="Times New Roman" w:hAnsi="CordiaUPC" w:cs="CordiaUPC"/>
                <w:sz w:val="26"/>
                <w:szCs w:val="26"/>
              </w:rPr>
              <w:t>2,90</w:t>
            </w:r>
            <w:r w:rsidR="00FE6480" w:rsidRPr="001573BA">
              <w:rPr>
                <w:rFonts w:ascii="CordiaUPC" w:eastAsia="Times New Roman" w:hAnsi="CordiaUPC" w:cs="CordiaUPC" w:hint="cs"/>
                <w:sz w:val="26"/>
                <w:szCs w:val="26"/>
                <w:cs/>
                <w:lang w:bidi="th-TH"/>
              </w:rPr>
              <w:t>4</w:t>
            </w:r>
          </w:p>
        </w:tc>
        <w:tc>
          <w:tcPr>
            <w:tcW w:w="1275" w:type="dxa"/>
          </w:tcPr>
          <w:p w14:paraId="76A2E279" w14:textId="164E33DC" w:rsidR="008C474B" w:rsidRPr="001573BA" w:rsidRDefault="008C474B" w:rsidP="0011159A">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2552" w:type="dxa"/>
            <w:hideMark/>
          </w:tcPr>
          <w:p w14:paraId="61D74646" w14:textId="350A417B" w:rsidR="008C474B" w:rsidRPr="001573BA" w:rsidRDefault="008C474B" w:rsidP="008C474B">
            <w:pPr>
              <w:spacing w:line="240" w:lineRule="exact"/>
              <w:ind w:left="86" w:right="-123" w:hanging="90"/>
              <w:rPr>
                <w:rFonts w:ascii="CordiaUPC" w:hAnsi="CordiaUPC" w:cs="CordiaUPC"/>
                <w:sz w:val="26"/>
                <w:szCs w:val="26"/>
              </w:rPr>
            </w:pPr>
            <w:r w:rsidRPr="001573BA">
              <w:rPr>
                <w:rFonts w:ascii="CordiaUPC" w:hAnsi="CordiaUPC" w:cs="CordiaUPC"/>
                <w:sz w:val="26"/>
                <w:szCs w:val="26"/>
              </w:rPr>
              <w:t>Vehicle</w:t>
            </w:r>
            <w:r w:rsidR="00CA44A0" w:rsidRPr="001573BA">
              <w:rPr>
                <w:rFonts w:ascii="CordiaUPC" w:hAnsi="CordiaUPC" w:cs="CordiaUPC"/>
                <w:sz w:val="26"/>
                <w:szCs w:val="26"/>
              </w:rPr>
              <w:t>*</w:t>
            </w:r>
            <w:r w:rsidR="00493550" w:rsidRPr="001573BA">
              <w:rPr>
                <w:rFonts w:ascii="CordiaUPC" w:hAnsi="CordiaUPC" w:cs="CordiaUPC"/>
                <w:sz w:val="26"/>
                <w:szCs w:val="26"/>
              </w:rPr>
              <w:t>*</w:t>
            </w:r>
          </w:p>
        </w:tc>
      </w:tr>
      <w:tr w:rsidR="000A0951" w:rsidRPr="001573BA" w14:paraId="0088ED00" w14:textId="77777777" w:rsidTr="00FD3D9E">
        <w:trPr>
          <w:trHeight w:val="164"/>
        </w:trPr>
        <w:tc>
          <w:tcPr>
            <w:tcW w:w="3094" w:type="dxa"/>
            <w:hideMark/>
          </w:tcPr>
          <w:p w14:paraId="65FBA50B" w14:textId="77777777" w:rsidR="008C474B" w:rsidRPr="001573BA" w:rsidRDefault="008C474B" w:rsidP="005B329E">
            <w:pPr>
              <w:numPr>
                <w:ilvl w:val="2"/>
                <w:numId w:val="44"/>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rPr>
            </w:pPr>
            <w:r w:rsidRPr="001573BA">
              <w:rPr>
                <w:rFonts w:ascii="CordiaUPC" w:hAnsi="CordiaUPC" w:cs="CordiaUPC"/>
                <w:sz w:val="26"/>
                <w:szCs w:val="26"/>
              </w:rPr>
              <w:t>Others</w:t>
            </w:r>
          </w:p>
        </w:tc>
        <w:tc>
          <w:tcPr>
            <w:tcW w:w="1276" w:type="dxa"/>
          </w:tcPr>
          <w:p w14:paraId="01F78F8F" w14:textId="72BB640D" w:rsidR="008C474B" w:rsidRPr="001573BA" w:rsidRDefault="00FE6480" w:rsidP="008C474B">
            <w:pPr>
              <w:tabs>
                <w:tab w:val="decimal" w:pos="968"/>
              </w:tabs>
              <w:spacing w:line="240" w:lineRule="exact"/>
              <w:ind w:right="-734" w:firstLine="14"/>
              <w:rPr>
                <w:rFonts w:ascii="CordiaUPC" w:eastAsia="Times New Roman" w:hAnsi="CordiaUPC" w:cs="CordiaUPC"/>
                <w:sz w:val="26"/>
                <w:szCs w:val="26"/>
                <w:cs/>
              </w:rPr>
            </w:pPr>
            <w:r w:rsidRPr="001573BA">
              <w:rPr>
                <w:rFonts w:ascii="CordiaUPC" w:eastAsia="Times New Roman" w:hAnsi="CordiaUPC" w:cs="CordiaUPC" w:hint="cs"/>
                <w:sz w:val="26"/>
                <w:szCs w:val="26"/>
                <w:cs/>
                <w:lang w:bidi="th-TH"/>
              </w:rPr>
              <w:t>1</w:t>
            </w:r>
            <w:r w:rsidR="008C474B" w:rsidRPr="001573BA">
              <w:rPr>
                <w:rFonts w:ascii="CordiaUPC" w:eastAsia="Times New Roman" w:hAnsi="CordiaUPC" w:cs="CordiaUPC"/>
                <w:sz w:val="26"/>
                <w:szCs w:val="26"/>
              </w:rPr>
              <w:t>,</w:t>
            </w:r>
            <w:r w:rsidRPr="001573BA">
              <w:rPr>
                <w:rFonts w:ascii="CordiaUPC" w:eastAsia="Times New Roman" w:hAnsi="CordiaUPC" w:cs="CordiaUPC" w:hint="cs"/>
                <w:sz w:val="26"/>
                <w:szCs w:val="26"/>
                <w:cs/>
                <w:lang w:bidi="th-TH"/>
              </w:rPr>
              <w:t>311</w:t>
            </w:r>
          </w:p>
        </w:tc>
        <w:tc>
          <w:tcPr>
            <w:tcW w:w="1276" w:type="dxa"/>
          </w:tcPr>
          <w:p w14:paraId="114B1E65" w14:textId="4A1E0197" w:rsidR="008C474B" w:rsidRPr="001573BA" w:rsidRDefault="008C474B" w:rsidP="008C474B">
            <w:pPr>
              <w:tabs>
                <w:tab w:val="decimal" w:pos="968"/>
              </w:tabs>
              <w:spacing w:line="240" w:lineRule="exact"/>
              <w:ind w:right="-734" w:firstLine="14"/>
              <w:rPr>
                <w:rFonts w:ascii="CordiaUPC" w:eastAsia="Times New Roman" w:hAnsi="CordiaUPC" w:cs="CordiaUPC"/>
                <w:sz w:val="26"/>
                <w:szCs w:val="26"/>
                <w:cs/>
              </w:rPr>
            </w:pPr>
            <w:r w:rsidRPr="001573BA">
              <w:rPr>
                <w:rFonts w:ascii="CordiaUPC" w:eastAsia="Times New Roman" w:hAnsi="CordiaUPC" w:cs="CordiaUPC"/>
                <w:sz w:val="26"/>
                <w:szCs w:val="26"/>
              </w:rPr>
              <w:t>1,</w:t>
            </w:r>
            <w:r w:rsidR="00FE6480" w:rsidRPr="001573BA">
              <w:rPr>
                <w:rFonts w:ascii="CordiaUPC" w:eastAsia="Times New Roman" w:hAnsi="CordiaUPC" w:cs="CordiaUPC" w:hint="cs"/>
                <w:sz w:val="26"/>
                <w:szCs w:val="26"/>
                <w:cs/>
                <w:lang w:bidi="th-TH"/>
              </w:rPr>
              <w:t>000</w:t>
            </w:r>
          </w:p>
        </w:tc>
        <w:tc>
          <w:tcPr>
            <w:tcW w:w="1275" w:type="dxa"/>
          </w:tcPr>
          <w:p w14:paraId="09D9BA13" w14:textId="0F39182F" w:rsidR="008C474B" w:rsidRPr="001573BA" w:rsidRDefault="008C474B" w:rsidP="0011159A">
            <w:pPr>
              <w:tabs>
                <w:tab w:val="decimal" w:pos="968"/>
              </w:tabs>
              <w:spacing w:line="240" w:lineRule="exact"/>
              <w:ind w:left="-130" w:right="-734" w:firstLine="72"/>
              <w:rPr>
                <w:rFonts w:ascii="CordiaUPC" w:eastAsia="Times New Roman" w:hAnsi="CordiaUPC" w:cs="CordiaUPC"/>
                <w:sz w:val="26"/>
                <w:szCs w:val="26"/>
                <w:cs/>
                <w:lang w:bidi="th-TH"/>
              </w:rPr>
            </w:pPr>
            <w:r w:rsidRPr="001573BA">
              <w:rPr>
                <w:rFonts w:ascii="CordiaUPC" w:eastAsia="Times New Roman" w:hAnsi="CordiaUPC" w:cs="CordiaUPC"/>
                <w:sz w:val="26"/>
                <w:szCs w:val="26"/>
              </w:rPr>
              <w:t>-</w:t>
            </w:r>
          </w:p>
        </w:tc>
        <w:tc>
          <w:tcPr>
            <w:tcW w:w="2552" w:type="dxa"/>
            <w:hideMark/>
          </w:tcPr>
          <w:p w14:paraId="00C429EC" w14:textId="77777777" w:rsidR="008C474B" w:rsidRPr="001573BA" w:rsidRDefault="008C474B" w:rsidP="008C474B">
            <w:pPr>
              <w:spacing w:line="240" w:lineRule="exact"/>
              <w:ind w:left="86" w:right="-123" w:hanging="90"/>
              <w:rPr>
                <w:rFonts w:ascii="CordiaUPC" w:hAnsi="CordiaUPC" w:cs="CordiaUPC"/>
                <w:sz w:val="26"/>
                <w:szCs w:val="26"/>
                <w:cs/>
              </w:rPr>
            </w:pPr>
            <w:r w:rsidRPr="001573BA">
              <w:rPr>
                <w:rFonts w:ascii="CordiaUPC" w:hAnsi="CordiaUPC" w:cs="CordiaUPC"/>
                <w:sz w:val="26"/>
                <w:szCs w:val="26"/>
              </w:rPr>
              <w:t>None</w:t>
            </w:r>
          </w:p>
        </w:tc>
      </w:tr>
    </w:tbl>
    <w:p w14:paraId="6A45294F" w14:textId="77777777" w:rsidR="00493550" w:rsidRPr="001573BA"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1573BA">
        <w:rPr>
          <w:rFonts w:ascii="CordiaUPC" w:eastAsia="AngsanaNew" w:hAnsi="CordiaUPC" w:cs="CordiaUPC"/>
          <w:spacing w:val="4"/>
          <w:szCs w:val="22"/>
          <w:lang w:eastAsia="en-GB"/>
        </w:rPr>
        <w:t>*</w:t>
      </w:r>
      <w:r w:rsidRPr="001573BA">
        <w:rPr>
          <w:rFonts w:ascii="CordiaUPC" w:eastAsia="AngsanaNew" w:hAnsi="CordiaUPC" w:cs="CordiaUPC" w:hint="cs"/>
          <w:spacing w:val="4"/>
          <w:szCs w:val="22"/>
          <w:cs/>
          <w:lang w:eastAsia="en-GB"/>
        </w:rPr>
        <w:t xml:space="preserve"> </w:t>
      </w:r>
      <w:r w:rsidRPr="001573BA">
        <w:rPr>
          <w:rFonts w:ascii="CordiaUPC" w:eastAsia="AngsanaNew" w:hAnsi="CordiaUPC" w:cs="CordiaUPC"/>
          <w:spacing w:val="4"/>
          <w:szCs w:val="22"/>
          <w:lang w:eastAsia="en-GB"/>
        </w:rPr>
        <w:t xml:space="preserve">  Appraisal value</w:t>
      </w:r>
    </w:p>
    <w:p w14:paraId="7A4EB9A7" w14:textId="197A6D48" w:rsidR="00493550" w:rsidRPr="001573BA"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1573BA">
        <w:rPr>
          <w:rFonts w:ascii="CordiaUPC" w:eastAsia="AngsanaNew" w:hAnsi="CordiaUPC" w:cs="CordiaUPC"/>
          <w:spacing w:val="4"/>
          <w:szCs w:val="22"/>
          <w:lang w:eastAsia="en-GB"/>
        </w:rPr>
        <w:t>**</w:t>
      </w:r>
      <w:r w:rsidRPr="001573BA">
        <w:rPr>
          <w:rFonts w:ascii="CordiaUPC" w:eastAsia="AngsanaNew" w:hAnsi="CordiaUPC" w:cs="CordiaUPC" w:hint="cs"/>
          <w:spacing w:val="4"/>
          <w:szCs w:val="22"/>
          <w:cs/>
          <w:lang w:eastAsia="en-GB"/>
        </w:rPr>
        <w:t xml:space="preserve"> </w:t>
      </w:r>
      <w:r w:rsidR="001C65B2" w:rsidRPr="001573BA">
        <w:rPr>
          <w:rFonts w:ascii="CordiaUPC" w:eastAsia="AngsanaNew" w:hAnsi="CordiaUPC" w:cs="CordiaUPC"/>
          <w:spacing w:val="4"/>
          <w:szCs w:val="22"/>
          <w:lang w:eastAsia="en-GB"/>
        </w:rPr>
        <w:t>Figures not shown as referenced market price (</w:t>
      </w:r>
      <w:r w:rsidR="00675D61" w:rsidRPr="001573BA">
        <w:rPr>
          <w:rFonts w:ascii="CordiaUPC" w:eastAsia="AngsanaNew" w:hAnsi="CordiaUPC" w:cs="CordiaUPC"/>
          <w:spacing w:val="4"/>
          <w:szCs w:val="22"/>
          <w:lang w:eastAsia="en-GB"/>
        </w:rPr>
        <w:t>b</w:t>
      </w:r>
      <w:r w:rsidR="001C65B2" w:rsidRPr="001573BA">
        <w:rPr>
          <w:rFonts w:ascii="CordiaUPC" w:eastAsia="AngsanaNew" w:hAnsi="CordiaUPC" w:cs="CordiaUPC"/>
          <w:spacing w:val="4"/>
          <w:szCs w:val="22"/>
          <w:lang w:eastAsia="en-GB"/>
        </w:rPr>
        <w:t>lue book) is not appraised.</w:t>
      </w:r>
    </w:p>
    <w:p w14:paraId="6D0F5139" w14:textId="77777777" w:rsidR="005E1CD9" w:rsidRPr="001573BA" w:rsidRDefault="005E1CD9" w:rsidP="000A0951">
      <w:pPr>
        <w:pStyle w:val="ListParagraph"/>
        <w:autoSpaceDE w:val="0"/>
        <w:autoSpaceDN w:val="0"/>
        <w:adjustRightInd w:val="0"/>
        <w:spacing w:line="240" w:lineRule="auto"/>
        <w:ind w:left="633" w:hanging="86"/>
        <w:contextualSpacing w:val="0"/>
        <w:jc w:val="both"/>
        <w:rPr>
          <w:rFonts w:ascii="CordiaUPC" w:eastAsia="AngsanaNew" w:hAnsi="CordiaUPC" w:cs="CordiaUPC"/>
          <w:sz w:val="24"/>
          <w:szCs w:val="24"/>
          <w:lang w:eastAsia="en-GB" w:bidi="th-TH"/>
        </w:rPr>
      </w:pPr>
    </w:p>
    <w:p w14:paraId="0A9FAD1E" w14:textId="77777777" w:rsidR="00AA1143" w:rsidRPr="001573BA" w:rsidRDefault="00AA1143" w:rsidP="000A0951">
      <w:pPr>
        <w:pStyle w:val="ListParagraph"/>
        <w:autoSpaceDE w:val="0"/>
        <w:autoSpaceDN w:val="0"/>
        <w:adjustRightInd w:val="0"/>
        <w:spacing w:line="240" w:lineRule="auto"/>
        <w:ind w:left="633" w:hanging="86"/>
        <w:contextualSpacing w:val="0"/>
        <w:jc w:val="both"/>
        <w:rPr>
          <w:rFonts w:ascii="CordiaUPC" w:eastAsia="AngsanaNew" w:hAnsi="CordiaUPC" w:cs="CordiaUPC"/>
          <w:sz w:val="24"/>
          <w:szCs w:val="24"/>
          <w:lang w:eastAsia="en-GB" w:bidi="th-TH"/>
        </w:rPr>
      </w:pPr>
    </w:p>
    <w:p w14:paraId="4B374F8A" w14:textId="77777777" w:rsidR="00AA1143" w:rsidRPr="001573BA" w:rsidRDefault="00AA1143" w:rsidP="000A0951">
      <w:pPr>
        <w:pStyle w:val="ListParagraph"/>
        <w:autoSpaceDE w:val="0"/>
        <w:autoSpaceDN w:val="0"/>
        <w:adjustRightInd w:val="0"/>
        <w:spacing w:line="240" w:lineRule="auto"/>
        <w:ind w:left="633" w:hanging="86"/>
        <w:contextualSpacing w:val="0"/>
        <w:jc w:val="both"/>
        <w:rPr>
          <w:rFonts w:ascii="CordiaUPC" w:eastAsia="AngsanaNew" w:hAnsi="CordiaUPC" w:cs="CordiaUPC"/>
          <w:sz w:val="24"/>
          <w:szCs w:val="24"/>
          <w:lang w:eastAsia="en-GB"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11159A" w:rsidRPr="001573BA" w14:paraId="373EC693" w14:textId="77777777" w:rsidTr="005E1CD9">
        <w:trPr>
          <w:tblHeader/>
        </w:trPr>
        <w:tc>
          <w:tcPr>
            <w:tcW w:w="3094" w:type="dxa"/>
            <w:vAlign w:val="bottom"/>
          </w:tcPr>
          <w:p w14:paraId="23807AE5" w14:textId="77777777" w:rsidR="0053737C" w:rsidRPr="001573BA" w:rsidRDefault="0053737C" w:rsidP="001123E4">
            <w:pPr>
              <w:tabs>
                <w:tab w:val="left" w:pos="342"/>
              </w:tabs>
              <w:spacing w:line="240" w:lineRule="exact"/>
              <w:ind w:left="166" w:right="-606" w:firstLine="14"/>
              <w:rPr>
                <w:rFonts w:ascii="CordiaUPC" w:eastAsia="Times New Roman" w:hAnsi="CordiaUPC" w:cs="CordiaUPC"/>
                <w:b/>
                <w:bCs/>
                <w:i/>
                <w:iCs/>
                <w:sz w:val="26"/>
                <w:szCs w:val="26"/>
                <w:lang w:bidi="th-TH"/>
              </w:rPr>
            </w:pPr>
          </w:p>
        </w:tc>
        <w:tc>
          <w:tcPr>
            <w:tcW w:w="3827" w:type="dxa"/>
            <w:gridSpan w:val="3"/>
          </w:tcPr>
          <w:p w14:paraId="12F77744" w14:textId="77777777" w:rsidR="0053737C" w:rsidRPr="001573BA" w:rsidRDefault="0053737C"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1573BA">
              <w:rPr>
                <w:rFonts w:ascii="CordiaUPC" w:hAnsi="CordiaUPC" w:cs="CordiaUPC" w:hint="cs"/>
                <w:b/>
                <w:bCs/>
                <w:sz w:val="26"/>
                <w:szCs w:val="26"/>
              </w:rPr>
              <w:t>Bank Only</w:t>
            </w:r>
          </w:p>
        </w:tc>
        <w:tc>
          <w:tcPr>
            <w:tcW w:w="2552" w:type="dxa"/>
          </w:tcPr>
          <w:p w14:paraId="3AA71789" w14:textId="77777777" w:rsidR="0053737C" w:rsidRPr="001573BA"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11159A" w:rsidRPr="001573BA" w14:paraId="6B84B1DF" w14:textId="77777777" w:rsidTr="005E1CD9">
        <w:trPr>
          <w:tblHeader/>
        </w:trPr>
        <w:tc>
          <w:tcPr>
            <w:tcW w:w="3094" w:type="dxa"/>
          </w:tcPr>
          <w:p w14:paraId="7E54CD24" w14:textId="77777777" w:rsidR="0053737C" w:rsidRPr="001573BA"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27" w:type="dxa"/>
            <w:gridSpan w:val="3"/>
          </w:tcPr>
          <w:p w14:paraId="164ED2D2" w14:textId="4D0B3F39" w:rsidR="0053737C" w:rsidRPr="001573BA" w:rsidRDefault="0053737C" w:rsidP="001123E4">
            <w:pPr>
              <w:tabs>
                <w:tab w:val="decimal" w:pos="106"/>
              </w:tabs>
              <w:spacing w:line="240" w:lineRule="exact"/>
              <w:ind w:left="-104" w:right="-111" w:hanging="6"/>
              <w:jc w:val="center"/>
              <w:rPr>
                <w:rFonts w:ascii="CordiaUPC" w:eastAsia="Times New Roman" w:hAnsi="CordiaUPC" w:cs="CordiaUPC"/>
                <w:sz w:val="26"/>
                <w:szCs w:val="26"/>
                <w:cs/>
              </w:rPr>
            </w:pPr>
            <w:r w:rsidRPr="001573BA">
              <w:rPr>
                <w:rFonts w:ascii="CordiaUPC" w:eastAsia="Times New Roman" w:hAnsi="CordiaUPC" w:cs="CordiaUPC"/>
                <w:sz w:val="26"/>
                <w:szCs w:val="26"/>
              </w:rPr>
              <w:t>2024</w:t>
            </w:r>
          </w:p>
        </w:tc>
        <w:tc>
          <w:tcPr>
            <w:tcW w:w="2552" w:type="dxa"/>
          </w:tcPr>
          <w:p w14:paraId="68FA75C3" w14:textId="77777777" w:rsidR="0053737C" w:rsidRPr="001573BA" w:rsidRDefault="0053737C" w:rsidP="001123E4">
            <w:pPr>
              <w:spacing w:line="240" w:lineRule="exact"/>
              <w:ind w:left="-128" w:right="-45"/>
              <w:jc w:val="center"/>
              <w:rPr>
                <w:rFonts w:ascii="CordiaUPC" w:eastAsia="Times New Roman" w:hAnsi="CordiaUPC" w:cs="CordiaUPC"/>
                <w:b/>
                <w:bCs/>
                <w:sz w:val="26"/>
                <w:szCs w:val="26"/>
              </w:rPr>
            </w:pPr>
          </w:p>
        </w:tc>
      </w:tr>
      <w:tr w:rsidR="0011159A" w:rsidRPr="001573BA" w14:paraId="0D82BBE6" w14:textId="77777777" w:rsidTr="005E1CD9">
        <w:tc>
          <w:tcPr>
            <w:tcW w:w="3094" w:type="dxa"/>
          </w:tcPr>
          <w:p w14:paraId="4683CD4E" w14:textId="77777777" w:rsidR="0011159A" w:rsidRPr="001573BA"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4967FA55" w14:textId="77777777" w:rsidR="0011159A" w:rsidRPr="001573BA" w:rsidRDefault="0011159A" w:rsidP="00386A39">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Gross</w:t>
            </w:r>
          </w:p>
        </w:tc>
        <w:tc>
          <w:tcPr>
            <w:tcW w:w="1276" w:type="dxa"/>
          </w:tcPr>
          <w:p w14:paraId="34FB7648" w14:textId="77777777" w:rsidR="0011159A" w:rsidRPr="001573BA" w:rsidRDefault="0011159A" w:rsidP="00386A39">
            <w:pPr>
              <w:spacing w:line="240" w:lineRule="exact"/>
              <w:ind w:left="-117" w:right="-90"/>
              <w:jc w:val="center"/>
              <w:rPr>
                <w:rFonts w:ascii="CordiaUPC" w:hAnsi="CordiaUPC" w:cs="CordiaUPC"/>
                <w:sz w:val="26"/>
                <w:szCs w:val="26"/>
                <w:cs/>
              </w:rPr>
            </w:pPr>
            <w:r w:rsidRPr="001573BA">
              <w:rPr>
                <w:rFonts w:ascii="CordiaUPC" w:hAnsi="CordiaUPC" w:cs="CordiaUPC"/>
                <w:spacing w:val="-2"/>
                <w:sz w:val="26"/>
                <w:szCs w:val="26"/>
              </w:rPr>
              <w:t>Allowance</w:t>
            </w:r>
          </w:p>
        </w:tc>
        <w:tc>
          <w:tcPr>
            <w:tcW w:w="1275" w:type="dxa"/>
          </w:tcPr>
          <w:p w14:paraId="2DF5751C" w14:textId="292DA10A" w:rsidR="0011159A" w:rsidRPr="001573BA" w:rsidRDefault="0011159A" w:rsidP="00386A39">
            <w:pPr>
              <w:spacing w:line="240" w:lineRule="exact"/>
              <w:ind w:left="-117" w:right="-90"/>
              <w:jc w:val="center"/>
              <w:rPr>
                <w:rFonts w:ascii="CordiaUPC" w:hAnsi="CordiaUPC" w:cs="CordiaUPC"/>
                <w:sz w:val="26"/>
                <w:szCs w:val="26"/>
              </w:rPr>
            </w:pPr>
          </w:p>
        </w:tc>
        <w:tc>
          <w:tcPr>
            <w:tcW w:w="2552" w:type="dxa"/>
          </w:tcPr>
          <w:p w14:paraId="3C9A7B8E" w14:textId="77777777" w:rsidR="0011159A" w:rsidRPr="001573BA"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1573BA" w14:paraId="32A998C6" w14:textId="77777777" w:rsidTr="005E1CD9">
        <w:tc>
          <w:tcPr>
            <w:tcW w:w="3094" w:type="dxa"/>
          </w:tcPr>
          <w:p w14:paraId="6B6F1AB4" w14:textId="77777777" w:rsidR="000A0951" w:rsidRPr="001573BA"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2060556B"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carrying</w:t>
            </w:r>
          </w:p>
        </w:tc>
        <w:tc>
          <w:tcPr>
            <w:tcW w:w="1276" w:type="dxa"/>
          </w:tcPr>
          <w:p w14:paraId="2AB99E3F"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f</w:t>
            </w:r>
            <w:r w:rsidRPr="001573BA">
              <w:rPr>
                <w:rFonts w:ascii="CordiaUPC" w:hAnsi="CordiaUPC" w:cs="CordiaUPC" w:hint="cs"/>
                <w:sz w:val="26"/>
                <w:szCs w:val="26"/>
              </w:rPr>
              <w:t>or</w:t>
            </w:r>
            <w:r w:rsidRPr="001573BA">
              <w:rPr>
                <w:rFonts w:ascii="CordiaUPC" w:hAnsi="CordiaUPC" w:cs="CordiaUPC"/>
                <w:sz w:val="26"/>
                <w:szCs w:val="26"/>
              </w:rPr>
              <w:t xml:space="preserve"> </w:t>
            </w:r>
            <w:r w:rsidRPr="001573BA">
              <w:rPr>
                <w:rFonts w:ascii="CordiaUPC" w:hAnsi="CordiaUPC" w:cs="CordiaUPC" w:hint="cs"/>
                <w:sz w:val="26"/>
                <w:szCs w:val="26"/>
              </w:rPr>
              <w:t>expected</w:t>
            </w:r>
          </w:p>
        </w:tc>
        <w:tc>
          <w:tcPr>
            <w:tcW w:w="1275" w:type="dxa"/>
          </w:tcPr>
          <w:p w14:paraId="2DF8AF74" w14:textId="4FF05B61" w:rsidR="000A0951" w:rsidRPr="001573BA" w:rsidRDefault="000A0951" w:rsidP="000A0951">
            <w:pPr>
              <w:spacing w:line="240" w:lineRule="exact"/>
              <w:ind w:left="-117" w:right="-90"/>
              <w:jc w:val="center"/>
              <w:rPr>
                <w:rFonts w:ascii="CordiaUPC" w:hAnsi="CordiaUPC" w:cs="CordiaUPC"/>
                <w:sz w:val="26"/>
                <w:szCs w:val="26"/>
              </w:rPr>
            </w:pPr>
            <w:r w:rsidRPr="001573BA">
              <w:rPr>
                <w:rFonts w:ascii="CordiaUPC" w:hAnsi="CordiaUPC" w:cs="CordiaUPC"/>
                <w:sz w:val="26"/>
                <w:szCs w:val="26"/>
              </w:rPr>
              <w:t>Collateral</w:t>
            </w:r>
          </w:p>
        </w:tc>
        <w:tc>
          <w:tcPr>
            <w:tcW w:w="2552" w:type="dxa"/>
          </w:tcPr>
          <w:p w14:paraId="386FC371" w14:textId="77777777" w:rsidR="000A0951" w:rsidRPr="001573BA"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1573BA" w14:paraId="050D96D7" w14:textId="77777777" w:rsidTr="005E1CD9">
        <w:tc>
          <w:tcPr>
            <w:tcW w:w="3094" w:type="dxa"/>
          </w:tcPr>
          <w:p w14:paraId="2F56ABCA" w14:textId="77777777" w:rsidR="000A0951" w:rsidRPr="001573BA"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1573BA">
              <w:rPr>
                <w:rFonts w:ascii="CordiaUPC" w:eastAsia="Times New Roman" w:hAnsi="CordiaUPC" w:cs="CordiaUPC"/>
                <w:b/>
                <w:bCs/>
                <w:sz w:val="26"/>
                <w:szCs w:val="26"/>
              </w:rPr>
              <w:t>Type of credit exposures</w:t>
            </w:r>
          </w:p>
        </w:tc>
        <w:tc>
          <w:tcPr>
            <w:tcW w:w="1276" w:type="dxa"/>
          </w:tcPr>
          <w:p w14:paraId="2B091F47"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amount</w:t>
            </w:r>
          </w:p>
        </w:tc>
        <w:tc>
          <w:tcPr>
            <w:tcW w:w="1276" w:type="dxa"/>
          </w:tcPr>
          <w:p w14:paraId="1801B7CB"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hint="cs"/>
                <w:sz w:val="26"/>
                <w:szCs w:val="26"/>
              </w:rPr>
              <w:t>credit loss</w:t>
            </w:r>
          </w:p>
        </w:tc>
        <w:tc>
          <w:tcPr>
            <w:tcW w:w="1275" w:type="dxa"/>
          </w:tcPr>
          <w:p w14:paraId="14F4A7C9" w14:textId="0B2A03BA" w:rsidR="000A0951" w:rsidRPr="001573BA" w:rsidRDefault="00493550" w:rsidP="000A0951">
            <w:pPr>
              <w:spacing w:line="240" w:lineRule="exact"/>
              <w:ind w:left="-117" w:right="-90"/>
              <w:jc w:val="center"/>
              <w:rPr>
                <w:rFonts w:ascii="CordiaUPC" w:hAnsi="CordiaUPC" w:cs="CordiaUPC"/>
                <w:sz w:val="26"/>
                <w:szCs w:val="26"/>
              </w:rPr>
            </w:pPr>
            <w:r w:rsidRPr="001573BA">
              <w:rPr>
                <w:rFonts w:ascii="CordiaUPC" w:hAnsi="CordiaUPC" w:cs="CordiaUPC"/>
                <w:sz w:val="26"/>
                <w:szCs w:val="26"/>
              </w:rPr>
              <w:t>V</w:t>
            </w:r>
            <w:r w:rsidR="000A0951" w:rsidRPr="001573BA">
              <w:rPr>
                <w:rFonts w:ascii="CordiaUPC" w:hAnsi="CordiaUPC" w:cs="CordiaUPC"/>
                <w:sz w:val="26"/>
                <w:szCs w:val="26"/>
              </w:rPr>
              <w:t>alue</w:t>
            </w:r>
            <w:r w:rsidRPr="001573BA">
              <w:rPr>
                <w:rFonts w:ascii="CordiaUPC" w:hAnsi="CordiaUPC" w:cs="CordiaUPC"/>
                <w:sz w:val="26"/>
                <w:szCs w:val="26"/>
              </w:rPr>
              <w:t>*</w:t>
            </w:r>
          </w:p>
        </w:tc>
        <w:tc>
          <w:tcPr>
            <w:tcW w:w="2552" w:type="dxa"/>
          </w:tcPr>
          <w:p w14:paraId="08D596F9" w14:textId="77777777" w:rsidR="000A0951" w:rsidRPr="001573BA"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1573BA">
              <w:rPr>
                <w:rFonts w:ascii="CordiaUPC" w:hAnsi="CordiaUPC" w:cs="CordiaUPC"/>
                <w:b/>
                <w:bCs/>
                <w:sz w:val="26"/>
                <w:szCs w:val="26"/>
              </w:rPr>
              <w:t>Principal type of collateral held</w:t>
            </w:r>
          </w:p>
        </w:tc>
      </w:tr>
      <w:tr w:rsidR="0011159A" w:rsidRPr="001573BA" w14:paraId="3C7F53AE" w14:textId="77777777" w:rsidTr="005E1CD9">
        <w:tc>
          <w:tcPr>
            <w:tcW w:w="3094" w:type="dxa"/>
          </w:tcPr>
          <w:p w14:paraId="75607B69" w14:textId="77777777" w:rsidR="0011159A" w:rsidRPr="001573BA" w:rsidRDefault="0011159A" w:rsidP="00386A39">
            <w:pPr>
              <w:spacing w:line="240" w:lineRule="exact"/>
              <w:ind w:left="258" w:right="-123" w:hanging="90"/>
              <w:rPr>
                <w:rFonts w:ascii="CordiaUPC" w:hAnsi="CordiaUPC" w:cs="CordiaUPC"/>
                <w:b/>
                <w:bCs/>
                <w:i/>
                <w:iCs/>
                <w:sz w:val="26"/>
                <w:szCs w:val="26"/>
              </w:rPr>
            </w:pPr>
          </w:p>
        </w:tc>
        <w:tc>
          <w:tcPr>
            <w:tcW w:w="1276" w:type="dxa"/>
          </w:tcPr>
          <w:p w14:paraId="116B6C06" w14:textId="77777777" w:rsidR="0011159A" w:rsidRPr="001573BA" w:rsidRDefault="0011159A" w:rsidP="00386A39">
            <w:pPr>
              <w:tabs>
                <w:tab w:val="decimal" w:pos="968"/>
              </w:tabs>
              <w:spacing w:line="240" w:lineRule="exact"/>
              <w:ind w:left="55" w:right="-606"/>
              <w:rPr>
                <w:rFonts w:ascii="CordiaUPC" w:eastAsia="Times New Roman" w:hAnsi="CordiaUPC" w:cs="CordiaUPC"/>
                <w:sz w:val="26"/>
                <w:szCs w:val="26"/>
                <w:cs/>
              </w:rPr>
            </w:pPr>
          </w:p>
        </w:tc>
        <w:tc>
          <w:tcPr>
            <w:tcW w:w="1276" w:type="dxa"/>
          </w:tcPr>
          <w:p w14:paraId="611BE5D7" w14:textId="77777777" w:rsidR="0011159A" w:rsidRPr="001573BA" w:rsidRDefault="0011159A" w:rsidP="00386A39">
            <w:pPr>
              <w:tabs>
                <w:tab w:val="decimal" w:pos="968"/>
              </w:tabs>
              <w:spacing w:line="240" w:lineRule="exact"/>
              <w:ind w:left="-104" w:right="-606"/>
              <w:rPr>
                <w:rFonts w:ascii="CordiaUPC" w:eastAsia="Times New Roman" w:hAnsi="CordiaUPC" w:cs="CordiaUPC"/>
                <w:sz w:val="26"/>
                <w:szCs w:val="26"/>
                <w:cs/>
              </w:rPr>
            </w:pPr>
            <w:r w:rsidRPr="001573BA">
              <w:rPr>
                <w:rFonts w:ascii="CordiaUPC" w:hAnsi="CordiaUPC" w:cs="CordiaUPC"/>
                <w:i/>
                <w:iCs/>
                <w:sz w:val="26"/>
                <w:szCs w:val="26"/>
              </w:rPr>
              <w:t>(in million Baht</w:t>
            </w:r>
            <w:r w:rsidRPr="001573BA">
              <w:rPr>
                <w:rFonts w:ascii="CordiaUPC" w:eastAsia="Times New Roman" w:hAnsi="CordiaUPC" w:cs="CordiaUPC"/>
                <w:i/>
                <w:iCs/>
                <w:sz w:val="26"/>
                <w:szCs w:val="26"/>
              </w:rPr>
              <w:t>)</w:t>
            </w:r>
          </w:p>
        </w:tc>
        <w:tc>
          <w:tcPr>
            <w:tcW w:w="1275" w:type="dxa"/>
          </w:tcPr>
          <w:p w14:paraId="064D43C6" w14:textId="77777777" w:rsidR="0011159A" w:rsidRPr="001573BA" w:rsidRDefault="0011159A" w:rsidP="00386A39">
            <w:pPr>
              <w:tabs>
                <w:tab w:val="decimal" w:pos="796"/>
              </w:tabs>
              <w:spacing w:line="240" w:lineRule="exact"/>
              <w:ind w:left="-128" w:right="-45"/>
              <w:rPr>
                <w:rFonts w:ascii="CordiaUPC" w:eastAsia="Times New Roman" w:hAnsi="CordiaUPC" w:cs="CordiaUPC"/>
                <w:sz w:val="26"/>
                <w:szCs w:val="26"/>
              </w:rPr>
            </w:pPr>
          </w:p>
        </w:tc>
        <w:tc>
          <w:tcPr>
            <w:tcW w:w="2552" w:type="dxa"/>
          </w:tcPr>
          <w:p w14:paraId="5D2DAE29" w14:textId="77777777" w:rsidR="0011159A" w:rsidRPr="001573BA" w:rsidRDefault="0011159A" w:rsidP="00386A39">
            <w:pPr>
              <w:spacing w:line="240" w:lineRule="exact"/>
              <w:ind w:left="86" w:right="-123" w:hanging="90"/>
              <w:rPr>
                <w:rFonts w:ascii="CordiaUPC" w:hAnsi="CordiaUPC" w:cs="CordiaUPC"/>
                <w:sz w:val="26"/>
                <w:szCs w:val="26"/>
                <w:cs/>
              </w:rPr>
            </w:pPr>
          </w:p>
        </w:tc>
      </w:tr>
      <w:tr w:rsidR="0011159A" w:rsidRPr="001573BA" w14:paraId="694EE091" w14:textId="77777777" w:rsidTr="005E1CD9">
        <w:tc>
          <w:tcPr>
            <w:tcW w:w="3094" w:type="dxa"/>
            <w:hideMark/>
          </w:tcPr>
          <w:p w14:paraId="5F0610B9" w14:textId="77777777" w:rsidR="008C474B" w:rsidRPr="001573BA" w:rsidRDefault="008C474B" w:rsidP="005B329E">
            <w:pPr>
              <w:numPr>
                <w:ilvl w:val="2"/>
                <w:numId w:val="44"/>
              </w:numPr>
              <w:tabs>
                <w:tab w:val="left" w:pos="342"/>
                <w:tab w:val="left" w:pos="430"/>
                <w:tab w:val="left" w:pos="680"/>
                <w:tab w:val="left" w:pos="907"/>
                <w:tab w:val="num"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rPr>
              <w:t>Loans to corporate customers</w:t>
            </w:r>
          </w:p>
        </w:tc>
        <w:tc>
          <w:tcPr>
            <w:tcW w:w="1276" w:type="dxa"/>
          </w:tcPr>
          <w:p w14:paraId="06BC8152" w14:textId="2B543F50" w:rsidR="008C474B" w:rsidRPr="001573BA" w:rsidRDefault="00086D5B" w:rsidP="008C474B">
            <w:pPr>
              <w:tabs>
                <w:tab w:val="decimal" w:pos="968"/>
              </w:tabs>
              <w:spacing w:line="240" w:lineRule="exact"/>
              <w:ind w:left="55" w:right="-606"/>
              <w:rPr>
                <w:rFonts w:ascii="CordiaUPC" w:eastAsia="Times New Roman" w:hAnsi="CordiaUPC" w:cs="CordiaUPC"/>
                <w:sz w:val="26"/>
                <w:szCs w:val="26"/>
                <w:cs/>
              </w:rPr>
            </w:pPr>
            <w:r w:rsidRPr="001573BA">
              <w:rPr>
                <w:rFonts w:ascii="CordiaUPC" w:eastAsia="Times New Roman" w:hAnsi="CordiaUPC" w:cs="CordiaUPC"/>
                <w:sz w:val="26"/>
                <w:szCs w:val="26"/>
              </w:rPr>
              <w:t>17,444</w:t>
            </w:r>
          </w:p>
        </w:tc>
        <w:tc>
          <w:tcPr>
            <w:tcW w:w="1276" w:type="dxa"/>
          </w:tcPr>
          <w:p w14:paraId="08B9E0CA" w14:textId="336F9737" w:rsidR="008C474B" w:rsidRPr="001573BA" w:rsidRDefault="00086D5B" w:rsidP="008C474B">
            <w:pPr>
              <w:tabs>
                <w:tab w:val="decimal" w:pos="968"/>
              </w:tabs>
              <w:spacing w:line="240" w:lineRule="exact"/>
              <w:ind w:left="55" w:right="-606"/>
              <w:rPr>
                <w:rFonts w:ascii="CordiaUPC" w:eastAsia="Times New Roman" w:hAnsi="CordiaUPC" w:cs="CordiaUPC"/>
                <w:sz w:val="26"/>
                <w:szCs w:val="26"/>
                <w:cs/>
              </w:rPr>
            </w:pPr>
            <w:r w:rsidRPr="001573BA">
              <w:rPr>
                <w:rFonts w:ascii="CordiaUPC" w:eastAsia="Times New Roman" w:hAnsi="CordiaUPC" w:cs="CordiaUPC"/>
                <w:sz w:val="26"/>
                <w:szCs w:val="26"/>
              </w:rPr>
              <w:t>9,159</w:t>
            </w:r>
          </w:p>
        </w:tc>
        <w:tc>
          <w:tcPr>
            <w:tcW w:w="1275" w:type="dxa"/>
          </w:tcPr>
          <w:p w14:paraId="5DF1491F" w14:textId="776000B9" w:rsidR="008C474B" w:rsidRPr="001573BA" w:rsidRDefault="00086D5B" w:rsidP="0011159A">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31,304</w:t>
            </w:r>
          </w:p>
        </w:tc>
        <w:tc>
          <w:tcPr>
            <w:tcW w:w="2552" w:type="dxa"/>
            <w:hideMark/>
          </w:tcPr>
          <w:p w14:paraId="0C8F1CC1" w14:textId="77777777" w:rsidR="008C474B" w:rsidRPr="001573BA" w:rsidRDefault="008C474B" w:rsidP="008C474B">
            <w:pPr>
              <w:spacing w:line="240" w:lineRule="exact"/>
              <w:ind w:left="86" w:right="-123" w:hanging="90"/>
              <w:rPr>
                <w:rFonts w:ascii="CordiaUPC" w:hAnsi="CordiaUPC" w:cs="CordiaUPC"/>
                <w:sz w:val="26"/>
                <w:szCs w:val="26"/>
                <w:cs/>
              </w:rPr>
            </w:pPr>
            <w:r w:rsidRPr="001573BA">
              <w:rPr>
                <w:rFonts w:ascii="CordiaUPC" w:hAnsi="CordiaUPC" w:cs="CordiaUPC"/>
                <w:sz w:val="26"/>
                <w:szCs w:val="26"/>
              </w:rPr>
              <w:t>Properties, plant, equipment and/or guarantee by government unit</w:t>
            </w:r>
          </w:p>
        </w:tc>
      </w:tr>
      <w:tr w:rsidR="00086D5B" w:rsidRPr="001573BA" w14:paraId="3217A530" w14:textId="77777777" w:rsidTr="005E1CD9">
        <w:tc>
          <w:tcPr>
            <w:tcW w:w="3094" w:type="dxa"/>
            <w:hideMark/>
          </w:tcPr>
          <w:p w14:paraId="120A0D52" w14:textId="02699FDC" w:rsidR="00086D5B" w:rsidRPr="001573BA" w:rsidRDefault="00086D5B" w:rsidP="00086D5B">
            <w:pPr>
              <w:numPr>
                <w:ilvl w:val="2"/>
                <w:numId w:val="44"/>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hAnsi="CordiaUPC" w:cs="CordiaUPC"/>
                <w:i/>
                <w:iCs/>
                <w:sz w:val="26"/>
                <w:szCs w:val="26"/>
                <w:cs/>
                <w:lang w:val="en-US"/>
              </w:rPr>
            </w:pPr>
            <w:r w:rsidRPr="001573BA">
              <w:rPr>
                <w:rFonts w:ascii="CordiaUPC" w:hAnsi="CordiaUPC" w:cs="CordiaUPC"/>
                <w:sz w:val="26"/>
                <w:szCs w:val="26"/>
                <w:lang w:val="en-US"/>
              </w:rPr>
              <w:t>Retail home loan</w:t>
            </w:r>
          </w:p>
        </w:tc>
        <w:tc>
          <w:tcPr>
            <w:tcW w:w="1276" w:type="dxa"/>
          </w:tcPr>
          <w:p w14:paraId="26ADB2D2" w14:textId="08B45C35" w:rsidR="00086D5B" w:rsidRPr="001573BA" w:rsidRDefault="00086D5B" w:rsidP="00086D5B">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12,122</w:t>
            </w:r>
          </w:p>
        </w:tc>
        <w:tc>
          <w:tcPr>
            <w:tcW w:w="1276" w:type="dxa"/>
          </w:tcPr>
          <w:p w14:paraId="70B1E652" w14:textId="4FE34792" w:rsidR="00086D5B" w:rsidRPr="001573BA" w:rsidRDefault="00086D5B" w:rsidP="00086D5B">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3,055</w:t>
            </w:r>
          </w:p>
        </w:tc>
        <w:tc>
          <w:tcPr>
            <w:tcW w:w="1275" w:type="dxa"/>
          </w:tcPr>
          <w:p w14:paraId="73DDD54B" w14:textId="17F2EB06" w:rsidR="00086D5B" w:rsidRPr="001573BA" w:rsidRDefault="00086D5B" w:rsidP="00086D5B">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19,672</w:t>
            </w:r>
          </w:p>
        </w:tc>
        <w:tc>
          <w:tcPr>
            <w:tcW w:w="2552" w:type="dxa"/>
            <w:hideMark/>
          </w:tcPr>
          <w:p w14:paraId="204C81AE" w14:textId="77777777" w:rsidR="00086D5B" w:rsidRPr="001573BA" w:rsidRDefault="00086D5B" w:rsidP="00086D5B">
            <w:pPr>
              <w:spacing w:line="240" w:lineRule="exact"/>
              <w:ind w:left="86" w:right="-123" w:hanging="90"/>
              <w:rPr>
                <w:rFonts w:ascii="CordiaUPC" w:hAnsi="CordiaUPC" w:cs="CordiaUPC"/>
                <w:sz w:val="26"/>
                <w:szCs w:val="26"/>
              </w:rPr>
            </w:pPr>
            <w:r w:rsidRPr="001573BA">
              <w:rPr>
                <w:rFonts w:ascii="CordiaUPC" w:hAnsi="CordiaUPC" w:cs="CordiaUPC"/>
                <w:sz w:val="26"/>
                <w:szCs w:val="26"/>
              </w:rPr>
              <w:t>Properties</w:t>
            </w:r>
          </w:p>
        </w:tc>
      </w:tr>
      <w:tr w:rsidR="00086D5B" w:rsidRPr="001573BA" w14:paraId="2D300786" w14:textId="77777777" w:rsidTr="005E1CD9">
        <w:tc>
          <w:tcPr>
            <w:tcW w:w="3094" w:type="dxa"/>
            <w:hideMark/>
          </w:tcPr>
          <w:p w14:paraId="5028E606" w14:textId="77777777" w:rsidR="00086D5B" w:rsidRPr="001573BA" w:rsidRDefault="00086D5B" w:rsidP="00086D5B">
            <w:pPr>
              <w:numPr>
                <w:ilvl w:val="2"/>
                <w:numId w:val="44"/>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rPr>
              <w:t>Hire purchase</w:t>
            </w:r>
          </w:p>
        </w:tc>
        <w:tc>
          <w:tcPr>
            <w:tcW w:w="1276" w:type="dxa"/>
          </w:tcPr>
          <w:p w14:paraId="4C0D47E0" w14:textId="5D3D8DF8" w:rsidR="00086D5B" w:rsidRPr="001573BA" w:rsidRDefault="00086D5B" w:rsidP="00086D5B">
            <w:pPr>
              <w:tabs>
                <w:tab w:val="decimal" w:pos="968"/>
              </w:tabs>
              <w:spacing w:line="240" w:lineRule="exact"/>
              <w:ind w:left="-130" w:right="-734" w:firstLine="72"/>
              <w:rPr>
                <w:rFonts w:ascii="CordiaUPC" w:eastAsia="Times New Roman" w:hAnsi="CordiaUPC" w:cs="CordiaUPC"/>
                <w:sz w:val="26"/>
                <w:szCs w:val="26"/>
                <w:cs/>
              </w:rPr>
            </w:pPr>
            <w:r w:rsidRPr="001573BA">
              <w:rPr>
                <w:rFonts w:ascii="CordiaUPC" w:eastAsia="Times New Roman" w:hAnsi="CordiaUPC" w:cs="CordiaUPC"/>
                <w:sz w:val="26"/>
                <w:szCs w:val="26"/>
                <w:cs/>
                <w:lang w:bidi="th-TH"/>
              </w:rPr>
              <w:t>3</w:t>
            </w:r>
            <w:r w:rsidRPr="001573BA">
              <w:rPr>
                <w:rFonts w:ascii="CordiaUPC" w:eastAsia="Times New Roman" w:hAnsi="CordiaUPC" w:cs="CordiaUPC"/>
                <w:sz w:val="26"/>
                <w:szCs w:val="26"/>
                <w:lang w:val="en-US" w:bidi="th-TH"/>
              </w:rPr>
              <w:t>,</w:t>
            </w:r>
            <w:r w:rsidRPr="001573BA">
              <w:rPr>
                <w:rFonts w:ascii="CordiaUPC" w:eastAsia="Times New Roman" w:hAnsi="CordiaUPC" w:cs="CordiaUPC"/>
                <w:sz w:val="26"/>
                <w:szCs w:val="26"/>
                <w:cs/>
                <w:lang w:bidi="th-TH"/>
              </w:rPr>
              <w:t>630</w:t>
            </w:r>
          </w:p>
        </w:tc>
        <w:tc>
          <w:tcPr>
            <w:tcW w:w="1276" w:type="dxa"/>
          </w:tcPr>
          <w:p w14:paraId="348B3218" w14:textId="1D7C4C72" w:rsidR="00086D5B" w:rsidRPr="001573BA" w:rsidRDefault="00086D5B" w:rsidP="00086D5B">
            <w:pPr>
              <w:tabs>
                <w:tab w:val="decimal" w:pos="968"/>
              </w:tabs>
              <w:spacing w:line="240" w:lineRule="exact"/>
              <w:ind w:left="-130" w:right="-734" w:firstLine="72"/>
              <w:rPr>
                <w:rFonts w:ascii="CordiaUPC" w:eastAsia="Times New Roman" w:hAnsi="CordiaUPC" w:cs="CordiaUPC"/>
                <w:sz w:val="26"/>
                <w:szCs w:val="26"/>
                <w:cs/>
              </w:rPr>
            </w:pPr>
            <w:r w:rsidRPr="001573BA">
              <w:rPr>
                <w:rFonts w:ascii="CordiaUPC" w:eastAsia="Times New Roman" w:hAnsi="CordiaUPC" w:cs="CordiaUPC"/>
                <w:sz w:val="26"/>
                <w:szCs w:val="26"/>
              </w:rPr>
              <w:t>2,260</w:t>
            </w:r>
          </w:p>
        </w:tc>
        <w:tc>
          <w:tcPr>
            <w:tcW w:w="1275" w:type="dxa"/>
          </w:tcPr>
          <w:p w14:paraId="5B0D94C4" w14:textId="5D2F0DB5" w:rsidR="00086D5B" w:rsidRPr="001573BA" w:rsidRDefault="00086D5B" w:rsidP="00086D5B">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2552" w:type="dxa"/>
            <w:hideMark/>
          </w:tcPr>
          <w:p w14:paraId="3310F912" w14:textId="65DDA732" w:rsidR="00086D5B" w:rsidRPr="001573BA" w:rsidRDefault="00086D5B" w:rsidP="00086D5B">
            <w:pPr>
              <w:spacing w:line="240" w:lineRule="exact"/>
              <w:ind w:left="86" w:right="-123" w:hanging="90"/>
              <w:rPr>
                <w:rFonts w:ascii="CordiaUPC" w:hAnsi="CordiaUPC" w:cs="CordiaUPC"/>
                <w:sz w:val="26"/>
                <w:szCs w:val="26"/>
              </w:rPr>
            </w:pPr>
            <w:r w:rsidRPr="001573BA">
              <w:rPr>
                <w:rFonts w:ascii="CordiaUPC" w:hAnsi="CordiaUPC" w:cs="CordiaUPC"/>
                <w:sz w:val="26"/>
                <w:szCs w:val="26"/>
              </w:rPr>
              <w:t>Vehicle**</w:t>
            </w:r>
          </w:p>
        </w:tc>
      </w:tr>
      <w:tr w:rsidR="00086D5B" w:rsidRPr="001573BA" w14:paraId="086A1358" w14:textId="77777777" w:rsidTr="005E1CD9">
        <w:trPr>
          <w:trHeight w:val="164"/>
        </w:trPr>
        <w:tc>
          <w:tcPr>
            <w:tcW w:w="3094" w:type="dxa"/>
            <w:hideMark/>
          </w:tcPr>
          <w:p w14:paraId="269D6D4F" w14:textId="77777777" w:rsidR="00086D5B" w:rsidRPr="001573BA" w:rsidRDefault="00086D5B" w:rsidP="00086D5B">
            <w:pPr>
              <w:numPr>
                <w:ilvl w:val="2"/>
                <w:numId w:val="44"/>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rPr>
            </w:pPr>
            <w:r w:rsidRPr="001573BA">
              <w:rPr>
                <w:rFonts w:ascii="CordiaUPC" w:hAnsi="CordiaUPC" w:cs="CordiaUPC"/>
                <w:sz w:val="26"/>
                <w:szCs w:val="26"/>
              </w:rPr>
              <w:t>Others</w:t>
            </w:r>
          </w:p>
        </w:tc>
        <w:tc>
          <w:tcPr>
            <w:tcW w:w="1276" w:type="dxa"/>
          </w:tcPr>
          <w:p w14:paraId="00772A13" w14:textId="448D73BA" w:rsidR="00086D5B" w:rsidRPr="001573BA" w:rsidRDefault="00086D5B" w:rsidP="00086D5B">
            <w:pPr>
              <w:tabs>
                <w:tab w:val="decimal" w:pos="968"/>
              </w:tabs>
              <w:spacing w:line="240" w:lineRule="exact"/>
              <w:ind w:right="-734" w:firstLine="14"/>
              <w:rPr>
                <w:rFonts w:ascii="CordiaUPC" w:eastAsia="Times New Roman" w:hAnsi="CordiaUPC" w:cs="CordiaUPC"/>
                <w:sz w:val="26"/>
                <w:szCs w:val="26"/>
                <w:cs/>
              </w:rPr>
            </w:pPr>
            <w:r w:rsidRPr="001573BA">
              <w:rPr>
                <w:rFonts w:ascii="CordiaUPC" w:eastAsia="Times New Roman" w:hAnsi="CordiaUPC" w:cs="CordiaUPC"/>
                <w:sz w:val="26"/>
                <w:szCs w:val="26"/>
              </w:rPr>
              <w:t>1,711</w:t>
            </w:r>
          </w:p>
        </w:tc>
        <w:tc>
          <w:tcPr>
            <w:tcW w:w="1276" w:type="dxa"/>
          </w:tcPr>
          <w:p w14:paraId="7695BB1E" w14:textId="019D76E6" w:rsidR="00086D5B" w:rsidRPr="001573BA" w:rsidRDefault="00086D5B" w:rsidP="00086D5B">
            <w:pPr>
              <w:tabs>
                <w:tab w:val="decimal" w:pos="968"/>
              </w:tabs>
              <w:spacing w:line="240" w:lineRule="exact"/>
              <w:ind w:right="-734" w:firstLine="14"/>
              <w:rPr>
                <w:rFonts w:ascii="CordiaUPC" w:eastAsia="Times New Roman" w:hAnsi="CordiaUPC" w:cs="CordiaUPC"/>
                <w:sz w:val="26"/>
                <w:szCs w:val="26"/>
                <w:cs/>
              </w:rPr>
            </w:pPr>
            <w:r w:rsidRPr="001573BA">
              <w:rPr>
                <w:rFonts w:ascii="CordiaUPC" w:eastAsia="Times New Roman" w:hAnsi="CordiaUPC" w:cs="CordiaUPC"/>
                <w:sz w:val="26"/>
                <w:szCs w:val="26"/>
              </w:rPr>
              <w:t>1,300</w:t>
            </w:r>
          </w:p>
        </w:tc>
        <w:tc>
          <w:tcPr>
            <w:tcW w:w="1275" w:type="dxa"/>
          </w:tcPr>
          <w:p w14:paraId="69387225" w14:textId="712DD25C" w:rsidR="00086D5B" w:rsidRPr="001573BA" w:rsidRDefault="00086D5B" w:rsidP="00086D5B">
            <w:pPr>
              <w:tabs>
                <w:tab w:val="decimal" w:pos="968"/>
              </w:tabs>
              <w:spacing w:line="240" w:lineRule="exact"/>
              <w:ind w:left="-130" w:right="-734" w:firstLine="72"/>
              <w:rPr>
                <w:rFonts w:ascii="CordiaUPC" w:eastAsia="Times New Roman" w:hAnsi="CordiaUPC" w:cs="CordiaUPC"/>
                <w:sz w:val="26"/>
                <w:szCs w:val="26"/>
                <w:cs/>
                <w:lang w:bidi="th-TH"/>
              </w:rPr>
            </w:pPr>
            <w:r w:rsidRPr="001573BA">
              <w:rPr>
                <w:rFonts w:ascii="CordiaUPC" w:eastAsia="Times New Roman" w:hAnsi="CordiaUPC" w:cs="CordiaUPC"/>
                <w:sz w:val="26"/>
                <w:szCs w:val="26"/>
                <w:lang w:bidi="th-TH"/>
              </w:rPr>
              <w:t>-</w:t>
            </w:r>
          </w:p>
        </w:tc>
        <w:tc>
          <w:tcPr>
            <w:tcW w:w="2552" w:type="dxa"/>
            <w:hideMark/>
          </w:tcPr>
          <w:p w14:paraId="357FF1C0" w14:textId="77777777" w:rsidR="00086D5B" w:rsidRPr="001573BA" w:rsidRDefault="00086D5B" w:rsidP="00086D5B">
            <w:pPr>
              <w:spacing w:line="240" w:lineRule="exact"/>
              <w:ind w:left="86" w:right="-123" w:hanging="90"/>
              <w:rPr>
                <w:rFonts w:ascii="CordiaUPC" w:hAnsi="CordiaUPC" w:cs="CordiaUPC"/>
                <w:sz w:val="26"/>
                <w:szCs w:val="26"/>
                <w:cs/>
              </w:rPr>
            </w:pPr>
            <w:r w:rsidRPr="001573BA">
              <w:rPr>
                <w:rFonts w:ascii="CordiaUPC" w:hAnsi="CordiaUPC" w:cs="CordiaUPC"/>
                <w:sz w:val="26"/>
                <w:szCs w:val="26"/>
              </w:rPr>
              <w:t>None</w:t>
            </w:r>
          </w:p>
        </w:tc>
      </w:tr>
    </w:tbl>
    <w:p w14:paraId="39352278" w14:textId="77777777" w:rsidR="00493550" w:rsidRPr="001573BA"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1573BA">
        <w:rPr>
          <w:rFonts w:ascii="CordiaUPC" w:eastAsia="AngsanaNew" w:hAnsi="CordiaUPC" w:cs="CordiaUPC"/>
          <w:spacing w:val="4"/>
          <w:szCs w:val="22"/>
          <w:lang w:eastAsia="en-GB"/>
        </w:rPr>
        <w:t>*</w:t>
      </w:r>
      <w:r w:rsidRPr="001573BA">
        <w:rPr>
          <w:rFonts w:ascii="CordiaUPC" w:eastAsia="AngsanaNew" w:hAnsi="CordiaUPC" w:cs="CordiaUPC" w:hint="cs"/>
          <w:spacing w:val="4"/>
          <w:szCs w:val="22"/>
          <w:cs/>
          <w:lang w:eastAsia="en-GB"/>
        </w:rPr>
        <w:t xml:space="preserve"> </w:t>
      </w:r>
      <w:r w:rsidRPr="001573BA">
        <w:rPr>
          <w:rFonts w:ascii="CordiaUPC" w:eastAsia="AngsanaNew" w:hAnsi="CordiaUPC" w:cs="CordiaUPC"/>
          <w:spacing w:val="4"/>
          <w:szCs w:val="22"/>
          <w:lang w:eastAsia="en-GB"/>
        </w:rPr>
        <w:t xml:space="preserve">  Appraisal value</w:t>
      </w:r>
    </w:p>
    <w:p w14:paraId="0F1CDE85" w14:textId="25611BB3" w:rsidR="005E1CD9" w:rsidRPr="001573BA" w:rsidRDefault="00493550" w:rsidP="0043370C">
      <w:pPr>
        <w:spacing w:before="60" w:line="240" w:lineRule="exact"/>
        <w:ind w:left="907" w:hanging="187"/>
        <w:jc w:val="thaiDistribute"/>
        <w:rPr>
          <w:rFonts w:cstheme="minorBidi"/>
          <w:lang w:bidi="th-TH"/>
        </w:rPr>
      </w:pPr>
      <w:r w:rsidRPr="001573BA">
        <w:rPr>
          <w:rFonts w:ascii="CordiaUPC" w:eastAsia="AngsanaNew" w:hAnsi="CordiaUPC" w:cs="CordiaUPC"/>
          <w:spacing w:val="4"/>
          <w:szCs w:val="22"/>
          <w:lang w:eastAsia="en-GB"/>
        </w:rPr>
        <w:t>**</w:t>
      </w:r>
      <w:r w:rsidRPr="001573BA">
        <w:rPr>
          <w:rFonts w:ascii="CordiaUPC" w:eastAsia="AngsanaNew" w:hAnsi="CordiaUPC" w:cs="CordiaUPC" w:hint="cs"/>
          <w:spacing w:val="4"/>
          <w:szCs w:val="22"/>
          <w:cs/>
          <w:lang w:eastAsia="en-GB"/>
        </w:rPr>
        <w:t xml:space="preserve"> </w:t>
      </w:r>
      <w:r w:rsidR="001C65B2" w:rsidRPr="001573BA">
        <w:rPr>
          <w:rFonts w:ascii="CordiaUPC" w:eastAsia="AngsanaNew" w:hAnsi="CordiaUPC" w:cs="CordiaUPC"/>
          <w:spacing w:val="4"/>
          <w:szCs w:val="22"/>
          <w:lang w:eastAsia="en-GB"/>
        </w:rPr>
        <w:t>Figures not shown as referenced market price (</w:t>
      </w:r>
      <w:r w:rsidR="00675D61" w:rsidRPr="001573BA">
        <w:rPr>
          <w:rFonts w:ascii="CordiaUPC" w:eastAsia="AngsanaNew" w:hAnsi="CordiaUPC" w:cs="CordiaUPC"/>
          <w:spacing w:val="4"/>
          <w:szCs w:val="22"/>
          <w:lang w:eastAsia="en-GB"/>
        </w:rPr>
        <w:t>b</w:t>
      </w:r>
      <w:r w:rsidR="001C65B2" w:rsidRPr="001573BA">
        <w:rPr>
          <w:rFonts w:ascii="CordiaUPC" w:eastAsia="AngsanaNew" w:hAnsi="CordiaUPC" w:cs="CordiaUPC"/>
          <w:spacing w:val="4"/>
          <w:szCs w:val="22"/>
          <w:lang w:eastAsia="en-GB"/>
        </w:rPr>
        <w:t>lue book) is not appraised.</w:t>
      </w:r>
    </w:p>
    <w:p w14:paraId="55517A6B" w14:textId="77777777" w:rsidR="001C65B2" w:rsidRPr="001573BA" w:rsidRDefault="001C65B2" w:rsidP="001C65B2">
      <w:pPr>
        <w:spacing w:before="120" w:line="240" w:lineRule="exact"/>
        <w:ind w:left="900" w:hanging="180"/>
        <w:jc w:val="thaiDistribute"/>
        <w:rPr>
          <w:rFonts w:cstheme="minorBidi"/>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0A0951" w:rsidRPr="001573BA" w14:paraId="3A93DEAE" w14:textId="77777777" w:rsidTr="005E1CD9">
        <w:trPr>
          <w:tblHeader/>
        </w:trPr>
        <w:tc>
          <w:tcPr>
            <w:tcW w:w="3094" w:type="dxa"/>
            <w:vAlign w:val="bottom"/>
          </w:tcPr>
          <w:p w14:paraId="70157E37" w14:textId="77777777" w:rsidR="0053737C" w:rsidRPr="001573BA" w:rsidRDefault="0053737C"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27" w:type="dxa"/>
            <w:gridSpan w:val="3"/>
          </w:tcPr>
          <w:p w14:paraId="0397F3A1" w14:textId="77777777" w:rsidR="0053737C" w:rsidRPr="001573BA" w:rsidRDefault="0053737C"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1573BA">
              <w:rPr>
                <w:rFonts w:ascii="CordiaUPC" w:hAnsi="CordiaUPC" w:cs="CordiaUPC" w:hint="cs"/>
                <w:b/>
                <w:bCs/>
                <w:sz w:val="26"/>
                <w:szCs w:val="26"/>
              </w:rPr>
              <w:t>Bank Only</w:t>
            </w:r>
          </w:p>
        </w:tc>
        <w:tc>
          <w:tcPr>
            <w:tcW w:w="2552" w:type="dxa"/>
          </w:tcPr>
          <w:p w14:paraId="776A0D79" w14:textId="77777777" w:rsidR="0053737C" w:rsidRPr="001573BA"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0A0951" w:rsidRPr="001573BA" w14:paraId="7FF7E4EA" w14:textId="77777777" w:rsidTr="005E1CD9">
        <w:trPr>
          <w:tblHeader/>
        </w:trPr>
        <w:tc>
          <w:tcPr>
            <w:tcW w:w="3094" w:type="dxa"/>
          </w:tcPr>
          <w:p w14:paraId="55D29FA3" w14:textId="77777777" w:rsidR="0053737C" w:rsidRPr="001573BA"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0C4315AC" w14:textId="0A972476" w:rsidR="0053737C" w:rsidRPr="001573BA" w:rsidRDefault="0053737C" w:rsidP="001123E4">
            <w:pPr>
              <w:tabs>
                <w:tab w:val="decimal" w:pos="106"/>
              </w:tabs>
              <w:spacing w:line="240" w:lineRule="exact"/>
              <w:ind w:left="-104" w:right="-111" w:hanging="6"/>
              <w:jc w:val="center"/>
              <w:rPr>
                <w:rFonts w:ascii="CordiaUPC" w:eastAsia="Times New Roman" w:hAnsi="CordiaUPC" w:cs="CordiaUPC"/>
                <w:sz w:val="26"/>
                <w:szCs w:val="26"/>
                <w:cs/>
              </w:rPr>
            </w:pPr>
            <w:r w:rsidRPr="001573BA">
              <w:rPr>
                <w:rFonts w:ascii="CordiaUPC" w:eastAsia="Times New Roman" w:hAnsi="CordiaUPC" w:cs="CordiaUPC"/>
                <w:sz w:val="26"/>
                <w:szCs w:val="26"/>
              </w:rPr>
              <w:t>2023</w:t>
            </w:r>
          </w:p>
        </w:tc>
        <w:tc>
          <w:tcPr>
            <w:tcW w:w="2552" w:type="dxa"/>
          </w:tcPr>
          <w:p w14:paraId="04A318B7" w14:textId="77777777" w:rsidR="0053737C" w:rsidRPr="001573BA" w:rsidRDefault="0053737C" w:rsidP="001123E4">
            <w:pPr>
              <w:spacing w:line="240" w:lineRule="exact"/>
              <w:ind w:left="-128" w:right="-45"/>
              <w:jc w:val="center"/>
              <w:rPr>
                <w:rFonts w:ascii="CordiaUPC" w:eastAsia="Times New Roman" w:hAnsi="CordiaUPC" w:cs="CordiaUPC"/>
                <w:b/>
                <w:bCs/>
                <w:sz w:val="26"/>
                <w:szCs w:val="26"/>
              </w:rPr>
            </w:pPr>
          </w:p>
        </w:tc>
      </w:tr>
      <w:tr w:rsidR="000A0951" w:rsidRPr="001573BA" w14:paraId="08D6413F" w14:textId="77777777" w:rsidTr="005E1CD9">
        <w:tc>
          <w:tcPr>
            <w:tcW w:w="3094" w:type="dxa"/>
          </w:tcPr>
          <w:p w14:paraId="45B3A31A" w14:textId="77777777" w:rsidR="0011159A" w:rsidRPr="001573BA"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1784F337" w14:textId="77777777" w:rsidR="0011159A" w:rsidRPr="001573BA" w:rsidRDefault="0011159A" w:rsidP="00386A39">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Gross</w:t>
            </w:r>
          </w:p>
        </w:tc>
        <w:tc>
          <w:tcPr>
            <w:tcW w:w="1276" w:type="dxa"/>
          </w:tcPr>
          <w:p w14:paraId="6273457E" w14:textId="77777777" w:rsidR="0011159A" w:rsidRPr="001573BA" w:rsidRDefault="0011159A" w:rsidP="00386A39">
            <w:pPr>
              <w:spacing w:line="240" w:lineRule="exact"/>
              <w:ind w:left="-117" w:right="-90"/>
              <w:jc w:val="center"/>
              <w:rPr>
                <w:rFonts w:ascii="CordiaUPC" w:hAnsi="CordiaUPC" w:cs="CordiaUPC"/>
                <w:sz w:val="26"/>
                <w:szCs w:val="26"/>
                <w:cs/>
              </w:rPr>
            </w:pPr>
            <w:r w:rsidRPr="001573BA">
              <w:rPr>
                <w:rFonts w:ascii="CordiaUPC" w:hAnsi="CordiaUPC" w:cs="CordiaUPC"/>
                <w:spacing w:val="-2"/>
                <w:sz w:val="26"/>
                <w:szCs w:val="26"/>
              </w:rPr>
              <w:t>Allowance</w:t>
            </w:r>
          </w:p>
        </w:tc>
        <w:tc>
          <w:tcPr>
            <w:tcW w:w="1275" w:type="dxa"/>
          </w:tcPr>
          <w:p w14:paraId="7B3DDBAB" w14:textId="18C8CB65" w:rsidR="0011159A" w:rsidRPr="001573BA" w:rsidRDefault="0011159A" w:rsidP="00386A39">
            <w:pPr>
              <w:spacing w:line="240" w:lineRule="exact"/>
              <w:ind w:left="-117" w:right="-90"/>
              <w:jc w:val="center"/>
              <w:rPr>
                <w:rFonts w:ascii="CordiaUPC" w:hAnsi="CordiaUPC" w:cs="CordiaUPC"/>
                <w:sz w:val="26"/>
                <w:szCs w:val="26"/>
              </w:rPr>
            </w:pPr>
          </w:p>
        </w:tc>
        <w:tc>
          <w:tcPr>
            <w:tcW w:w="2552" w:type="dxa"/>
          </w:tcPr>
          <w:p w14:paraId="0F213AB7" w14:textId="77777777" w:rsidR="0011159A" w:rsidRPr="001573BA"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1573BA" w14:paraId="562718D4" w14:textId="77777777" w:rsidTr="005E1CD9">
        <w:tc>
          <w:tcPr>
            <w:tcW w:w="3094" w:type="dxa"/>
          </w:tcPr>
          <w:p w14:paraId="1E91BB4C" w14:textId="77777777" w:rsidR="000A0951" w:rsidRPr="001573BA"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57CB08EE"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carrying</w:t>
            </w:r>
          </w:p>
        </w:tc>
        <w:tc>
          <w:tcPr>
            <w:tcW w:w="1276" w:type="dxa"/>
          </w:tcPr>
          <w:p w14:paraId="232286C0"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f</w:t>
            </w:r>
            <w:r w:rsidRPr="001573BA">
              <w:rPr>
                <w:rFonts w:ascii="CordiaUPC" w:hAnsi="CordiaUPC" w:cs="CordiaUPC" w:hint="cs"/>
                <w:sz w:val="26"/>
                <w:szCs w:val="26"/>
              </w:rPr>
              <w:t>or</w:t>
            </w:r>
            <w:r w:rsidRPr="001573BA">
              <w:rPr>
                <w:rFonts w:ascii="CordiaUPC" w:hAnsi="CordiaUPC" w:cs="CordiaUPC"/>
                <w:sz w:val="26"/>
                <w:szCs w:val="26"/>
              </w:rPr>
              <w:t xml:space="preserve"> </w:t>
            </w:r>
            <w:r w:rsidRPr="001573BA">
              <w:rPr>
                <w:rFonts w:ascii="CordiaUPC" w:hAnsi="CordiaUPC" w:cs="CordiaUPC" w:hint="cs"/>
                <w:sz w:val="26"/>
                <w:szCs w:val="26"/>
              </w:rPr>
              <w:t>expected</w:t>
            </w:r>
          </w:p>
        </w:tc>
        <w:tc>
          <w:tcPr>
            <w:tcW w:w="1275" w:type="dxa"/>
          </w:tcPr>
          <w:p w14:paraId="7E9849FD" w14:textId="0BDF980F" w:rsidR="000A0951" w:rsidRPr="001573BA" w:rsidRDefault="000A0951" w:rsidP="000A0951">
            <w:pPr>
              <w:spacing w:line="240" w:lineRule="exact"/>
              <w:ind w:left="-117" w:right="-90"/>
              <w:jc w:val="center"/>
              <w:rPr>
                <w:rFonts w:ascii="CordiaUPC" w:hAnsi="CordiaUPC" w:cs="CordiaUPC"/>
                <w:sz w:val="26"/>
                <w:szCs w:val="26"/>
              </w:rPr>
            </w:pPr>
            <w:r w:rsidRPr="001573BA">
              <w:rPr>
                <w:rFonts w:ascii="CordiaUPC" w:hAnsi="CordiaUPC" w:cs="CordiaUPC"/>
                <w:sz w:val="26"/>
                <w:szCs w:val="26"/>
              </w:rPr>
              <w:t>Collateral</w:t>
            </w:r>
          </w:p>
        </w:tc>
        <w:tc>
          <w:tcPr>
            <w:tcW w:w="2552" w:type="dxa"/>
          </w:tcPr>
          <w:p w14:paraId="335B71BC" w14:textId="77777777" w:rsidR="000A0951" w:rsidRPr="001573BA"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1573BA" w14:paraId="348B4246" w14:textId="77777777" w:rsidTr="005E1CD9">
        <w:tc>
          <w:tcPr>
            <w:tcW w:w="3094" w:type="dxa"/>
          </w:tcPr>
          <w:p w14:paraId="34F06D8F" w14:textId="77777777" w:rsidR="000A0951" w:rsidRPr="001573BA"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1573BA">
              <w:rPr>
                <w:rFonts w:ascii="CordiaUPC" w:eastAsia="Times New Roman" w:hAnsi="CordiaUPC" w:cs="CordiaUPC"/>
                <w:b/>
                <w:bCs/>
                <w:sz w:val="26"/>
                <w:szCs w:val="26"/>
              </w:rPr>
              <w:t>Type of credit exposures</w:t>
            </w:r>
          </w:p>
        </w:tc>
        <w:tc>
          <w:tcPr>
            <w:tcW w:w="1276" w:type="dxa"/>
          </w:tcPr>
          <w:p w14:paraId="06A7DA0C"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sz w:val="26"/>
                <w:szCs w:val="26"/>
              </w:rPr>
              <w:t>amount</w:t>
            </w:r>
          </w:p>
        </w:tc>
        <w:tc>
          <w:tcPr>
            <w:tcW w:w="1276" w:type="dxa"/>
          </w:tcPr>
          <w:p w14:paraId="7064C2B1" w14:textId="77777777" w:rsidR="000A0951" w:rsidRPr="001573BA" w:rsidRDefault="000A0951" w:rsidP="000A0951">
            <w:pPr>
              <w:spacing w:line="240" w:lineRule="exact"/>
              <w:ind w:left="-117" w:right="-90"/>
              <w:jc w:val="center"/>
              <w:rPr>
                <w:rFonts w:ascii="CordiaUPC" w:hAnsi="CordiaUPC" w:cs="CordiaUPC"/>
                <w:sz w:val="26"/>
                <w:szCs w:val="26"/>
                <w:cs/>
              </w:rPr>
            </w:pPr>
            <w:r w:rsidRPr="001573BA">
              <w:rPr>
                <w:rFonts w:ascii="CordiaUPC" w:hAnsi="CordiaUPC" w:cs="CordiaUPC" w:hint="cs"/>
                <w:sz w:val="26"/>
                <w:szCs w:val="26"/>
              </w:rPr>
              <w:t>credit loss</w:t>
            </w:r>
          </w:p>
        </w:tc>
        <w:tc>
          <w:tcPr>
            <w:tcW w:w="1275" w:type="dxa"/>
          </w:tcPr>
          <w:p w14:paraId="648DF350" w14:textId="3AEB0621" w:rsidR="000A0951" w:rsidRPr="001573BA" w:rsidRDefault="00493550" w:rsidP="000A0951">
            <w:pPr>
              <w:spacing w:line="240" w:lineRule="exact"/>
              <w:ind w:left="-117" w:right="-90"/>
              <w:jc w:val="center"/>
              <w:rPr>
                <w:rFonts w:ascii="CordiaUPC" w:hAnsi="CordiaUPC" w:cs="CordiaUPC"/>
                <w:sz w:val="26"/>
                <w:szCs w:val="26"/>
              </w:rPr>
            </w:pPr>
            <w:r w:rsidRPr="001573BA">
              <w:rPr>
                <w:rFonts w:ascii="CordiaUPC" w:hAnsi="CordiaUPC" w:cs="CordiaUPC"/>
                <w:sz w:val="26"/>
                <w:szCs w:val="26"/>
              </w:rPr>
              <w:t>V</w:t>
            </w:r>
            <w:r w:rsidR="000A0951" w:rsidRPr="001573BA">
              <w:rPr>
                <w:rFonts w:ascii="CordiaUPC" w:hAnsi="CordiaUPC" w:cs="CordiaUPC"/>
                <w:sz w:val="26"/>
                <w:szCs w:val="26"/>
              </w:rPr>
              <w:t>alue</w:t>
            </w:r>
            <w:r w:rsidRPr="001573BA">
              <w:rPr>
                <w:rFonts w:ascii="CordiaUPC" w:hAnsi="CordiaUPC" w:cs="CordiaUPC"/>
                <w:sz w:val="26"/>
                <w:szCs w:val="26"/>
              </w:rPr>
              <w:t>*</w:t>
            </w:r>
          </w:p>
        </w:tc>
        <w:tc>
          <w:tcPr>
            <w:tcW w:w="2552" w:type="dxa"/>
          </w:tcPr>
          <w:p w14:paraId="34BC3D5F" w14:textId="77777777" w:rsidR="000A0951" w:rsidRPr="001573BA"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1573BA">
              <w:rPr>
                <w:rFonts w:ascii="CordiaUPC" w:hAnsi="CordiaUPC" w:cs="CordiaUPC"/>
                <w:b/>
                <w:bCs/>
                <w:sz w:val="26"/>
                <w:szCs w:val="26"/>
              </w:rPr>
              <w:t>Principal type of collateral held</w:t>
            </w:r>
          </w:p>
        </w:tc>
      </w:tr>
      <w:tr w:rsidR="000A0951" w:rsidRPr="001573BA" w14:paraId="52D09E0F" w14:textId="77777777" w:rsidTr="006E1972">
        <w:tc>
          <w:tcPr>
            <w:tcW w:w="3094" w:type="dxa"/>
          </w:tcPr>
          <w:p w14:paraId="5D7A4C52" w14:textId="77777777" w:rsidR="000A0951" w:rsidRPr="001573BA" w:rsidRDefault="000A0951" w:rsidP="00386A39">
            <w:pPr>
              <w:spacing w:line="240" w:lineRule="exact"/>
              <w:ind w:left="258" w:right="-123" w:hanging="90"/>
              <w:rPr>
                <w:rFonts w:ascii="CordiaUPC" w:hAnsi="CordiaUPC" w:cs="CordiaUPC"/>
                <w:b/>
                <w:bCs/>
                <w:i/>
                <w:iCs/>
                <w:sz w:val="26"/>
                <w:szCs w:val="26"/>
              </w:rPr>
            </w:pPr>
          </w:p>
        </w:tc>
        <w:tc>
          <w:tcPr>
            <w:tcW w:w="3827" w:type="dxa"/>
            <w:gridSpan w:val="3"/>
          </w:tcPr>
          <w:p w14:paraId="17410C91" w14:textId="722500D1" w:rsidR="000A0951" w:rsidRPr="001573BA" w:rsidRDefault="000A0951" w:rsidP="000A0951">
            <w:pPr>
              <w:tabs>
                <w:tab w:val="decimal" w:pos="796"/>
              </w:tabs>
              <w:spacing w:line="240" w:lineRule="exact"/>
              <w:ind w:left="-128" w:right="-45"/>
              <w:jc w:val="center"/>
              <w:rPr>
                <w:rFonts w:ascii="CordiaUPC" w:eastAsia="Times New Roman" w:hAnsi="CordiaUPC" w:cs="CordiaUPC"/>
                <w:sz w:val="26"/>
                <w:szCs w:val="26"/>
              </w:rPr>
            </w:pPr>
            <w:r w:rsidRPr="001573BA">
              <w:rPr>
                <w:rFonts w:ascii="CordiaUPC" w:hAnsi="CordiaUPC" w:cs="CordiaUPC"/>
                <w:i/>
                <w:iCs/>
                <w:sz w:val="26"/>
                <w:szCs w:val="26"/>
              </w:rPr>
              <w:t>(in million Baht</w:t>
            </w:r>
            <w:r w:rsidRPr="001573BA">
              <w:rPr>
                <w:rFonts w:ascii="CordiaUPC" w:eastAsia="Times New Roman" w:hAnsi="CordiaUPC" w:cs="CordiaUPC"/>
                <w:i/>
                <w:iCs/>
                <w:sz w:val="26"/>
                <w:szCs w:val="26"/>
              </w:rPr>
              <w:t>)</w:t>
            </w:r>
          </w:p>
        </w:tc>
        <w:tc>
          <w:tcPr>
            <w:tcW w:w="2552" w:type="dxa"/>
          </w:tcPr>
          <w:p w14:paraId="358BE4AD" w14:textId="77777777" w:rsidR="000A0951" w:rsidRPr="001573BA" w:rsidRDefault="000A0951" w:rsidP="00386A39">
            <w:pPr>
              <w:spacing w:line="240" w:lineRule="exact"/>
              <w:ind w:left="86" w:right="-123" w:hanging="90"/>
              <w:rPr>
                <w:rFonts w:ascii="CordiaUPC" w:hAnsi="CordiaUPC" w:cs="CordiaUPC"/>
                <w:sz w:val="26"/>
                <w:szCs w:val="26"/>
                <w:cs/>
              </w:rPr>
            </w:pPr>
          </w:p>
        </w:tc>
      </w:tr>
      <w:tr w:rsidR="000A0951" w:rsidRPr="001573BA" w14:paraId="27487CE5" w14:textId="77777777" w:rsidTr="005E1CD9">
        <w:tc>
          <w:tcPr>
            <w:tcW w:w="3094" w:type="dxa"/>
            <w:hideMark/>
          </w:tcPr>
          <w:p w14:paraId="320A2016" w14:textId="77777777" w:rsidR="00F24543" w:rsidRPr="001573BA" w:rsidRDefault="00F24543" w:rsidP="005B329E">
            <w:pPr>
              <w:numPr>
                <w:ilvl w:val="2"/>
                <w:numId w:val="44"/>
              </w:numPr>
              <w:tabs>
                <w:tab w:val="left" w:pos="342"/>
                <w:tab w:val="left" w:pos="430"/>
                <w:tab w:val="left" w:pos="680"/>
                <w:tab w:val="left" w:pos="907"/>
                <w:tab w:val="num"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rPr>
              <w:t>Loans to corporate customers</w:t>
            </w:r>
          </w:p>
        </w:tc>
        <w:tc>
          <w:tcPr>
            <w:tcW w:w="1276" w:type="dxa"/>
          </w:tcPr>
          <w:p w14:paraId="497DC6BB" w14:textId="2BD837F0" w:rsidR="00F24543" w:rsidRPr="001573BA" w:rsidRDefault="00F24543" w:rsidP="001123E4">
            <w:pPr>
              <w:tabs>
                <w:tab w:val="decimal" w:pos="968"/>
              </w:tabs>
              <w:spacing w:line="240" w:lineRule="exact"/>
              <w:ind w:left="55" w:right="-606"/>
              <w:rPr>
                <w:rFonts w:ascii="CordiaUPC" w:eastAsia="Times New Roman" w:hAnsi="CordiaUPC" w:cs="CordiaUPC"/>
                <w:sz w:val="26"/>
                <w:szCs w:val="26"/>
                <w:cs/>
              </w:rPr>
            </w:pPr>
            <w:r w:rsidRPr="001573BA">
              <w:rPr>
                <w:rFonts w:ascii="CordiaUPC" w:eastAsia="Times New Roman" w:hAnsi="CordiaUPC" w:cs="CordiaUPC"/>
                <w:sz w:val="26"/>
                <w:szCs w:val="26"/>
              </w:rPr>
              <w:t>2</w:t>
            </w:r>
            <w:r w:rsidRPr="001573BA">
              <w:rPr>
                <w:rFonts w:ascii="CordiaUPC" w:hAnsi="CordiaUPC" w:cs="CordiaUPC"/>
                <w:sz w:val="26"/>
                <w:szCs w:val="26"/>
              </w:rPr>
              <w:t>0,32</w:t>
            </w:r>
            <w:r w:rsidRPr="001573BA">
              <w:rPr>
                <w:rFonts w:ascii="CordiaUPC" w:eastAsia="Times New Roman" w:hAnsi="CordiaUPC" w:cs="CordiaUPC"/>
                <w:sz w:val="26"/>
                <w:szCs w:val="26"/>
              </w:rPr>
              <w:t>2</w:t>
            </w:r>
          </w:p>
        </w:tc>
        <w:tc>
          <w:tcPr>
            <w:tcW w:w="1276" w:type="dxa"/>
          </w:tcPr>
          <w:p w14:paraId="793DCC7F" w14:textId="78FCFD4D" w:rsidR="00F24543" w:rsidRPr="001573BA" w:rsidRDefault="00F24543" w:rsidP="001123E4">
            <w:pPr>
              <w:tabs>
                <w:tab w:val="decimal" w:pos="968"/>
              </w:tabs>
              <w:spacing w:line="240" w:lineRule="exact"/>
              <w:ind w:left="55" w:right="-606"/>
              <w:rPr>
                <w:rFonts w:ascii="CordiaUPC" w:eastAsia="Times New Roman" w:hAnsi="CordiaUPC" w:cs="CordiaUPC"/>
                <w:sz w:val="26"/>
                <w:szCs w:val="26"/>
                <w:cs/>
              </w:rPr>
            </w:pPr>
            <w:r w:rsidRPr="001573BA">
              <w:rPr>
                <w:rFonts w:ascii="CordiaUPC" w:eastAsia="Times New Roman" w:hAnsi="CordiaUPC" w:cs="CordiaUPC"/>
                <w:sz w:val="26"/>
                <w:szCs w:val="26"/>
              </w:rPr>
              <w:t>10,09</w:t>
            </w:r>
            <w:r w:rsidR="00FE6480" w:rsidRPr="001573BA">
              <w:rPr>
                <w:rFonts w:ascii="CordiaUPC" w:eastAsia="Times New Roman" w:hAnsi="CordiaUPC" w:cs="CordiaUPC" w:hint="cs"/>
                <w:sz w:val="26"/>
                <w:szCs w:val="26"/>
                <w:cs/>
                <w:lang w:bidi="th-TH"/>
              </w:rPr>
              <w:t>4</w:t>
            </w:r>
          </w:p>
        </w:tc>
        <w:tc>
          <w:tcPr>
            <w:tcW w:w="1275" w:type="dxa"/>
          </w:tcPr>
          <w:p w14:paraId="52DB18CD" w14:textId="6E523A5A" w:rsidR="00F24543" w:rsidRPr="001573BA" w:rsidRDefault="00F24543" w:rsidP="001123E4">
            <w:pPr>
              <w:tabs>
                <w:tab w:val="decimal" w:pos="990"/>
              </w:tabs>
              <w:spacing w:line="240" w:lineRule="exact"/>
              <w:ind w:left="-128" w:right="-45"/>
              <w:rPr>
                <w:rFonts w:ascii="CordiaUPC" w:eastAsia="Times New Roman" w:hAnsi="CordiaUPC" w:cs="CordiaUPC"/>
                <w:sz w:val="26"/>
                <w:szCs w:val="26"/>
              </w:rPr>
            </w:pPr>
            <w:r w:rsidRPr="001573BA">
              <w:rPr>
                <w:rFonts w:ascii="CordiaUPC" w:eastAsia="Times New Roman" w:hAnsi="CordiaUPC" w:cs="CordiaUPC"/>
                <w:sz w:val="26"/>
                <w:szCs w:val="26"/>
                <w:cs/>
                <w:lang w:bidi="th-TH"/>
              </w:rPr>
              <w:t>3</w:t>
            </w:r>
            <w:r w:rsidR="00FE6480" w:rsidRPr="001573BA">
              <w:rPr>
                <w:rFonts w:ascii="CordiaUPC" w:eastAsia="Times New Roman" w:hAnsi="CordiaUPC" w:cs="CordiaUPC" w:hint="cs"/>
                <w:sz w:val="26"/>
                <w:szCs w:val="26"/>
                <w:cs/>
                <w:lang w:bidi="th-TH"/>
              </w:rPr>
              <w:t>1</w:t>
            </w:r>
            <w:r w:rsidRPr="001573BA">
              <w:rPr>
                <w:rFonts w:ascii="CordiaUPC" w:eastAsia="Times New Roman" w:hAnsi="CordiaUPC" w:cs="CordiaUPC"/>
                <w:sz w:val="26"/>
                <w:szCs w:val="26"/>
              </w:rPr>
              <w:t>,</w:t>
            </w:r>
            <w:r w:rsidR="00FE6480" w:rsidRPr="001573BA">
              <w:rPr>
                <w:rFonts w:ascii="CordiaUPC" w:eastAsia="Times New Roman" w:hAnsi="CordiaUPC" w:cs="CordiaUPC" w:hint="cs"/>
                <w:sz w:val="26"/>
                <w:szCs w:val="26"/>
                <w:cs/>
                <w:lang w:bidi="th-TH"/>
              </w:rPr>
              <w:t>928</w:t>
            </w:r>
          </w:p>
        </w:tc>
        <w:tc>
          <w:tcPr>
            <w:tcW w:w="2552" w:type="dxa"/>
            <w:hideMark/>
          </w:tcPr>
          <w:p w14:paraId="3A534345" w14:textId="77777777" w:rsidR="00F24543" w:rsidRPr="001573BA" w:rsidRDefault="00F24543" w:rsidP="001123E4">
            <w:pPr>
              <w:spacing w:line="240" w:lineRule="exact"/>
              <w:ind w:left="86" w:right="-123" w:hanging="90"/>
              <w:rPr>
                <w:rFonts w:ascii="CordiaUPC" w:hAnsi="CordiaUPC" w:cs="CordiaUPC"/>
                <w:sz w:val="26"/>
                <w:szCs w:val="26"/>
                <w:cs/>
              </w:rPr>
            </w:pPr>
            <w:r w:rsidRPr="001573BA">
              <w:rPr>
                <w:rFonts w:ascii="CordiaUPC" w:hAnsi="CordiaUPC" w:cs="CordiaUPC"/>
                <w:sz w:val="26"/>
                <w:szCs w:val="26"/>
              </w:rPr>
              <w:t>Properties, plant, equipment and/or guarantee by government unit</w:t>
            </w:r>
          </w:p>
        </w:tc>
      </w:tr>
      <w:tr w:rsidR="000A0951" w:rsidRPr="001573BA" w14:paraId="3EF27732" w14:textId="77777777" w:rsidTr="005E1CD9">
        <w:tc>
          <w:tcPr>
            <w:tcW w:w="3094" w:type="dxa"/>
            <w:hideMark/>
          </w:tcPr>
          <w:p w14:paraId="22EC13F7" w14:textId="04826AB7" w:rsidR="00F24543" w:rsidRPr="001573BA" w:rsidRDefault="0046712B" w:rsidP="005B329E">
            <w:pPr>
              <w:numPr>
                <w:ilvl w:val="2"/>
                <w:numId w:val="44"/>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lang w:val="en-US"/>
              </w:rPr>
              <w:t>Retail home loan</w:t>
            </w:r>
          </w:p>
        </w:tc>
        <w:tc>
          <w:tcPr>
            <w:tcW w:w="1276" w:type="dxa"/>
          </w:tcPr>
          <w:p w14:paraId="55C6BC1A" w14:textId="16C54FFD" w:rsidR="00F24543" w:rsidRPr="001573BA" w:rsidRDefault="00FE6480" w:rsidP="001123E4">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hint="cs"/>
                <w:sz w:val="26"/>
                <w:szCs w:val="26"/>
                <w:cs/>
                <w:lang w:bidi="th-TH"/>
              </w:rPr>
              <w:t>9</w:t>
            </w:r>
            <w:r w:rsidR="00F24543" w:rsidRPr="001573BA">
              <w:rPr>
                <w:rFonts w:ascii="CordiaUPC" w:eastAsia="Times New Roman" w:hAnsi="CordiaUPC" w:cs="CordiaUPC"/>
                <w:sz w:val="26"/>
                <w:szCs w:val="26"/>
              </w:rPr>
              <w:t>,</w:t>
            </w:r>
            <w:r w:rsidRPr="001573BA">
              <w:rPr>
                <w:rFonts w:ascii="CordiaUPC" w:eastAsia="Times New Roman" w:hAnsi="CordiaUPC" w:cs="CordiaUPC" w:hint="cs"/>
                <w:sz w:val="26"/>
                <w:szCs w:val="26"/>
                <w:cs/>
                <w:lang w:bidi="th-TH"/>
              </w:rPr>
              <w:t>717</w:t>
            </w:r>
          </w:p>
        </w:tc>
        <w:tc>
          <w:tcPr>
            <w:tcW w:w="1276" w:type="dxa"/>
          </w:tcPr>
          <w:p w14:paraId="442B1553" w14:textId="01EEAEE4" w:rsidR="00F24543" w:rsidRPr="001573BA" w:rsidRDefault="00F24543" w:rsidP="001123E4">
            <w:pPr>
              <w:tabs>
                <w:tab w:val="decimal" w:pos="968"/>
              </w:tabs>
              <w:spacing w:line="240" w:lineRule="exact"/>
              <w:ind w:left="-130" w:right="-734" w:firstLine="72"/>
              <w:rPr>
                <w:rFonts w:ascii="CordiaUPC" w:eastAsia="Times New Roman" w:hAnsi="CordiaUPC" w:cs="CordiaUPC"/>
                <w:sz w:val="26"/>
                <w:szCs w:val="26"/>
              </w:rPr>
            </w:pPr>
            <w:r w:rsidRPr="001573BA">
              <w:rPr>
                <w:rFonts w:ascii="CordiaUPC" w:eastAsia="Times New Roman" w:hAnsi="CordiaUPC" w:cs="CordiaUPC"/>
                <w:sz w:val="26"/>
                <w:szCs w:val="26"/>
              </w:rPr>
              <w:t>3,</w:t>
            </w:r>
            <w:r w:rsidR="00FE6480" w:rsidRPr="001573BA">
              <w:rPr>
                <w:rFonts w:ascii="CordiaUPC" w:eastAsia="Times New Roman" w:hAnsi="CordiaUPC" w:cs="CordiaUPC" w:hint="cs"/>
                <w:sz w:val="26"/>
                <w:szCs w:val="26"/>
                <w:cs/>
                <w:lang w:bidi="th-TH"/>
              </w:rPr>
              <w:t>693</w:t>
            </w:r>
          </w:p>
        </w:tc>
        <w:tc>
          <w:tcPr>
            <w:tcW w:w="1275" w:type="dxa"/>
          </w:tcPr>
          <w:p w14:paraId="43DDEFDD" w14:textId="6ED403F0" w:rsidR="00F24543" w:rsidRPr="001573BA" w:rsidRDefault="00F24543" w:rsidP="001123E4">
            <w:pPr>
              <w:tabs>
                <w:tab w:val="decimal" w:pos="990"/>
              </w:tabs>
              <w:spacing w:line="240" w:lineRule="exact"/>
              <w:ind w:left="-128" w:right="-45"/>
              <w:rPr>
                <w:rFonts w:ascii="CordiaUPC" w:eastAsia="Times New Roman" w:hAnsi="CordiaUPC" w:cs="CordiaUPC"/>
                <w:sz w:val="26"/>
                <w:szCs w:val="26"/>
              </w:rPr>
            </w:pPr>
            <w:r w:rsidRPr="001573BA">
              <w:rPr>
                <w:rFonts w:ascii="CordiaUPC" w:eastAsia="Times New Roman" w:hAnsi="CordiaUPC" w:cs="CordiaUPC"/>
                <w:sz w:val="26"/>
                <w:szCs w:val="26"/>
              </w:rPr>
              <w:t>1</w:t>
            </w:r>
            <w:r w:rsidR="00FE6480" w:rsidRPr="001573BA">
              <w:rPr>
                <w:rFonts w:ascii="CordiaUPC" w:eastAsia="Times New Roman" w:hAnsi="CordiaUPC" w:cs="CordiaUPC" w:hint="cs"/>
                <w:sz w:val="26"/>
                <w:szCs w:val="26"/>
                <w:cs/>
                <w:lang w:bidi="th-TH"/>
              </w:rPr>
              <w:t>3</w:t>
            </w:r>
            <w:r w:rsidRPr="001573BA">
              <w:rPr>
                <w:rFonts w:ascii="CordiaUPC" w:eastAsia="Times New Roman" w:hAnsi="CordiaUPC" w:cs="CordiaUPC"/>
                <w:sz w:val="26"/>
                <w:szCs w:val="26"/>
              </w:rPr>
              <w:t>,</w:t>
            </w:r>
            <w:r w:rsidR="00FE6480" w:rsidRPr="001573BA">
              <w:rPr>
                <w:rFonts w:ascii="CordiaUPC" w:eastAsia="Times New Roman" w:hAnsi="CordiaUPC" w:cs="CordiaUPC" w:hint="cs"/>
                <w:sz w:val="26"/>
                <w:szCs w:val="26"/>
                <w:cs/>
                <w:lang w:bidi="th-TH"/>
              </w:rPr>
              <w:t>256</w:t>
            </w:r>
          </w:p>
        </w:tc>
        <w:tc>
          <w:tcPr>
            <w:tcW w:w="2552" w:type="dxa"/>
            <w:hideMark/>
          </w:tcPr>
          <w:p w14:paraId="3447BB8A" w14:textId="77777777" w:rsidR="00F24543" w:rsidRPr="001573BA" w:rsidRDefault="00F24543" w:rsidP="001123E4">
            <w:pPr>
              <w:spacing w:line="240" w:lineRule="exact"/>
              <w:ind w:left="86" w:right="-123" w:hanging="90"/>
              <w:rPr>
                <w:rFonts w:ascii="CordiaUPC" w:hAnsi="CordiaUPC" w:cs="CordiaUPC"/>
                <w:sz w:val="26"/>
                <w:szCs w:val="26"/>
              </w:rPr>
            </w:pPr>
            <w:r w:rsidRPr="001573BA">
              <w:rPr>
                <w:rFonts w:ascii="CordiaUPC" w:hAnsi="CordiaUPC" w:cs="CordiaUPC"/>
                <w:sz w:val="26"/>
                <w:szCs w:val="26"/>
              </w:rPr>
              <w:t>Properties</w:t>
            </w:r>
          </w:p>
        </w:tc>
      </w:tr>
      <w:tr w:rsidR="000A0951" w:rsidRPr="001573BA" w14:paraId="7EC63706" w14:textId="77777777" w:rsidTr="005E1CD9">
        <w:tc>
          <w:tcPr>
            <w:tcW w:w="3094" w:type="dxa"/>
            <w:hideMark/>
          </w:tcPr>
          <w:p w14:paraId="76D39FBD" w14:textId="77777777" w:rsidR="00F24543" w:rsidRPr="001573BA" w:rsidRDefault="00F24543" w:rsidP="005B329E">
            <w:pPr>
              <w:numPr>
                <w:ilvl w:val="2"/>
                <w:numId w:val="44"/>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573BA">
              <w:rPr>
                <w:rFonts w:ascii="CordiaUPC" w:hAnsi="CordiaUPC" w:cs="CordiaUPC"/>
                <w:sz w:val="26"/>
                <w:szCs w:val="26"/>
              </w:rPr>
              <w:t>Hire purchase</w:t>
            </w:r>
          </w:p>
        </w:tc>
        <w:tc>
          <w:tcPr>
            <w:tcW w:w="1276" w:type="dxa"/>
          </w:tcPr>
          <w:p w14:paraId="2FA4090D" w14:textId="4B1B633B" w:rsidR="00F24543" w:rsidRPr="001573BA" w:rsidRDefault="00FE6480" w:rsidP="001123E4">
            <w:pPr>
              <w:tabs>
                <w:tab w:val="decimal" w:pos="968"/>
              </w:tabs>
              <w:spacing w:line="240" w:lineRule="exact"/>
              <w:ind w:left="-130" w:right="-734" w:firstLine="72"/>
              <w:rPr>
                <w:rFonts w:ascii="CordiaUPC" w:eastAsia="Times New Roman" w:hAnsi="CordiaUPC" w:cs="CordiaUPC"/>
                <w:sz w:val="26"/>
                <w:szCs w:val="26"/>
                <w:cs/>
              </w:rPr>
            </w:pPr>
            <w:r w:rsidRPr="001573BA">
              <w:rPr>
                <w:rFonts w:ascii="CordiaUPC" w:eastAsia="Times New Roman" w:hAnsi="CordiaUPC" w:cs="CordiaUPC" w:hint="cs"/>
                <w:sz w:val="26"/>
                <w:szCs w:val="26"/>
                <w:cs/>
                <w:lang w:bidi="th-TH"/>
              </w:rPr>
              <w:t>4</w:t>
            </w:r>
            <w:r w:rsidR="00F24543" w:rsidRPr="001573BA">
              <w:rPr>
                <w:rFonts w:ascii="CordiaUPC" w:eastAsia="Times New Roman" w:hAnsi="CordiaUPC" w:cs="CordiaUPC"/>
                <w:sz w:val="26"/>
                <w:szCs w:val="26"/>
              </w:rPr>
              <w:t>,</w:t>
            </w:r>
            <w:r w:rsidRPr="001573BA">
              <w:rPr>
                <w:rFonts w:ascii="CordiaUPC" w:eastAsia="Times New Roman" w:hAnsi="CordiaUPC" w:cs="CordiaUPC" w:hint="cs"/>
                <w:sz w:val="26"/>
                <w:szCs w:val="26"/>
                <w:cs/>
                <w:lang w:bidi="th-TH"/>
              </w:rPr>
              <w:t>997</w:t>
            </w:r>
          </w:p>
        </w:tc>
        <w:tc>
          <w:tcPr>
            <w:tcW w:w="1276" w:type="dxa"/>
          </w:tcPr>
          <w:p w14:paraId="42FC0712" w14:textId="7EEC8F1E" w:rsidR="00F24543" w:rsidRPr="001573BA" w:rsidRDefault="00F24543" w:rsidP="001123E4">
            <w:pPr>
              <w:tabs>
                <w:tab w:val="decimal" w:pos="968"/>
              </w:tabs>
              <w:spacing w:line="240" w:lineRule="exact"/>
              <w:ind w:left="-130" w:right="-734" w:firstLine="72"/>
              <w:rPr>
                <w:rFonts w:ascii="CordiaUPC" w:eastAsia="Times New Roman" w:hAnsi="CordiaUPC" w:cs="CordiaUPC"/>
                <w:sz w:val="26"/>
                <w:szCs w:val="26"/>
                <w:cs/>
              </w:rPr>
            </w:pPr>
            <w:r w:rsidRPr="001573BA">
              <w:rPr>
                <w:rFonts w:ascii="CordiaUPC" w:eastAsia="Times New Roman" w:hAnsi="CordiaUPC" w:cs="CordiaUPC"/>
                <w:sz w:val="26"/>
                <w:szCs w:val="26"/>
              </w:rPr>
              <w:t>2,90</w:t>
            </w:r>
            <w:r w:rsidR="00FE6480" w:rsidRPr="001573BA">
              <w:rPr>
                <w:rFonts w:ascii="CordiaUPC" w:eastAsia="Times New Roman" w:hAnsi="CordiaUPC" w:cs="CordiaUPC" w:hint="cs"/>
                <w:sz w:val="26"/>
                <w:szCs w:val="26"/>
                <w:cs/>
                <w:lang w:bidi="th-TH"/>
              </w:rPr>
              <w:t>4</w:t>
            </w:r>
          </w:p>
        </w:tc>
        <w:tc>
          <w:tcPr>
            <w:tcW w:w="1275" w:type="dxa"/>
          </w:tcPr>
          <w:p w14:paraId="59A82517" w14:textId="17138FC5" w:rsidR="00F24543" w:rsidRPr="001573BA" w:rsidRDefault="00F24543" w:rsidP="001123E4">
            <w:pPr>
              <w:tabs>
                <w:tab w:val="decimal" w:pos="990"/>
              </w:tabs>
              <w:spacing w:line="240" w:lineRule="exact"/>
              <w:ind w:left="-128" w:right="-45"/>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2552" w:type="dxa"/>
            <w:hideMark/>
          </w:tcPr>
          <w:p w14:paraId="22A3BE3F" w14:textId="6556FE79" w:rsidR="00F24543" w:rsidRPr="001573BA" w:rsidRDefault="00F24543" w:rsidP="001123E4">
            <w:pPr>
              <w:spacing w:line="240" w:lineRule="exact"/>
              <w:ind w:left="86" w:right="-123" w:hanging="90"/>
              <w:rPr>
                <w:rFonts w:ascii="CordiaUPC" w:hAnsi="CordiaUPC" w:cs="CordiaUPC"/>
                <w:sz w:val="26"/>
                <w:szCs w:val="26"/>
              </w:rPr>
            </w:pPr>
            <w:r w:rsidRPr="001573BA">
              <w:rPr>
                <w:rFonts w:ascii="CordiaUPC" w:hAnsi="CordiaUPC" w:cs="CordiaUPC"/>
                <w:sz w:val="26"/>
                <w:szCs w:val="26"/>
              </w:rPr>
              <w:t>Vehicle</w:t>
            </w:r>
            <w:r w:rsidR="00CA44A0" w:rsidRPr="001573BA">
              <w:rPr>
                <w:rFonts w:ascii="CordiaUPC" w:hAnsi="CordiaUPC" w:cs="CordiaUPC"/>
                <w:sz w:val="26"/>
                <w:szCs w:val="26"/>
              </w:rPr>
              <w:t>*</w:t>
            </w:r>
            <w:r w:rsidR="00493550" w:rsidRPr="001573BA">
              <w:rPr>
                <w:rFonts w:ascii="CordiaUPC" w:hAnsi="CordiaUPC" w:cs="CordiaUPC"/>
                <w:sz w:val="26"/>
                <w:szCs w:val="26"/>
              </w:rPr>
              <w:t>*</w:t>
            </w:r>
          </w:p>
        </w:tc>
      </w:tr>
      <w:tr w:rsidR="000A0951" w:rsidRPr="001573BA" w14:paraId="753D6CCC" w14:textId="77777777" w:rsidTr="005E1CD9">
        <w:trPr>
          <w:trHeight w:val="164"/>
        </w:trPr>
        <w:tc>
          <w:tcPr>
            <w:tcW w:w="3094" w:type="dxa"/>
            <w:hideMark/>
          </w:tcPr>
          <w:p w14:paraId="1539CD9B" w14:textId="77777777" w:rsidR="00F24543" w:rsidRPr="001573BA" w:rsidRDefault="00F24543" w:rsidP="005B329E">
            <w:pPr>
              <w:numPr>
                <w:ilvl w:val="2"/>
                <w:numId w:val="44"/>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rPr>
            </w:pPr>
            <w:r w:rsidRPr="001573BA">
              <w:rPr>
                <w:rFonts w:ascii="CordiaUPC" w:hAnsi="CordiaUPC" w:cs="CordiaUPC"/>
                <w:sz w:val="26"/>
                <w:szCs w:val="26"/>
              </w:rPr>
              <w:t>Others</w:t>
            </w:r>
          </w:p>
        </w:tc>
        <w:tc>
          <w:tcPr>
            <w:tcW w:w="1276" w:type="dxa"/>
          </w:tcPr>
          <w:p w14:paraId="6591607D" w14:textId="02952D99" w:rsidR="00F24543" w:rsidRPr="001573BA" w:rsidRDefault="00FE6480" w:rsidP="001123E4">
            <w:pPr>
              <w:tabs>
                <w:tab w:val="decimal" w:pos="968"/>
              </w:tabs>
              <w:spacing w:line="240" w:lineRule="exact"/>
              <w:ind w:right="-734" w:firstLine="14"/>
              <w:rPr>
                <w:rFonts w:ascii="CordiaUPC" w:eastAsia="Times New Roman" w:hAnsi="CordiaUPC" w:cs="CordiaUPC"/>
                <w:sz w:val="26"/>
                <w:szCs w:val="26"/>
                <w:cs/>
              </w:rPr>
            </w:pPr>
            <w:r w:rsidRPr="001573BA">
              <w:rPr>
                <w:rFonts w:ascii="CordiaUPC" w:eastAsia="Times New Roman" w:hAnsi="CordiaUPC" w:cs="CordiaUPC" w:hint="cs"/>
                <w:sz w:val="26"/>
                <w:szCs w:val="26"/>
                <w:cs/>
                <w:lang w:bidi="th-TH"/>
              </w:rPr>
              <w:t>1</w:t>
            </w:r>
            <w:r w:rsidR="00F24543" w:rsidRPr="001573BA">
              <w:rPr>
                <w:rFonts w:ascii="CordiaUPC" w:eastAsia="Times New Roman" w:hAnsi="CordiaUPC" w:cs="CordiaUPC"/>
                <w:sz w:val="26"/>
                <w:szCs w:val="26"/>
              </w:rPr>
              <w:t>,</w:t>
            </w:r>
            <w:r w:rsidRPr="001573BA">
              <w:rPr>
                <w:rFonts w:ascii="CordiaUPC" w:eastAsia="Times New Roman" w:hAnsi="CordiaUPC" w:cs="CordiaUPC" w:hint="cs"/>
                <w:sz w:val="26"/>
                <w:szCs w:val="26"/>
                <w:cs/>
                <w:lang w:bidi="th-TH"/>
              </w:rPr>
              <w:t>311</w:t>
            </w:r>
          </w:p>
        </w:tc>
        <w:tc>
          <w:tcPr>
            <w:tcW w:w="1276" w:type="dxa"/>
          </w:tcPr>
          <w:p w14:paraId="152F898F" w14:textId="07678CD8" w:rsidR="00F24543" w:rsidRPr="001573BA" w:rsidRDefault="00F24543" w:rsidP="001123E4">
            <w:pPr>
              <w:tabs>
                <w:tab w:val="decimal" w:pos="968"/>
              </w:tabs>
              <w:spacing w:line="240" w:lineRule="exact"/>
              <w:ind w:right="-734" w:firstLine="14"/>
              <w:rPr>
                <w:rFonts w:ascii="CordiaUPC" w:eastAsia="Times New Roman" w:hAnsi="CordiaUPC" w:cs="CordiaUPC"/>
                <w:sz w:val="26"/>
                <w:szCs w:val="26"/>
                <w:cs/>
              </w:rPr>
            </w:pPr>
            <w:r w:rsidRPr="001573BA">
              <w:rPr>
                <w:rFonts w:ascii="CordiaUPC" w:eastAsia="Times New Roman" w:hAnsi="CordiaUPC" w:cs="CordiaUPC"/>
                <w:sz w:val="26"/>
                <w:szCs w:val="26"/>
                <w:cs/>
                <w:lang w:bidi="th-TH"/>
              </w:rPr>
              <w:t>1</w:t>
            </w:r>
            <w:r w:rsidRPr="001573BA">
              <w:rPr>
                <w:rFonts w:ascii="CordiaUPC" w:eastAsia="Times New Roman" w:hAnsi="CordiaUPC" w:cs="CordiaUPC"/>
                <w:sz w:val="26"/>
                <w:szCs w:val="26"/>
              </w:rPr>
              <w:t>,</w:t>
            </w:r>
            <w:r w:rsidR="00FE6480" w:rsidRPr="001573BA">
              <w:rPr>
                <w:rFonts w:ascii="CordiaUPC" w:eastAsia="Times New Roman" w:hAnsi="CordiaUPC" w:cs="CordiaUPC" w:hint="cs"/>
                <w:sz w:val="26"/>
                <w:szCs w:val="26"/>
                <w:cs/>
                <w:lang w:bidi="th-TH"/>
              </w:rPr>
              <w:t>000</w:t>
            </w:r>
          </w:p>
        </w:tc>
        <w:tc>
          <w:tcPr>
            <w:tcW w:w="1275" w:type="dxa"/>
          </w:tcPr>
          <w:p w14:paraId="5BBCE6E0" w14:textId="6D0473A5" w:rsidR="00F24543" w:rsidRPr="001573BA" w:rsidRDefault="00F24543" w:rsidP="001123E4">
            <w:pPr>
              <w:tabs>
                <w:tab w:val="decimal" w:pos="990"/>
              </w:tabs>
              <w:spacing w:line="240" w:lineRule="exact"/>
              <w:ind w:left="-128" w:right="-45"/>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2552" w:type="dxa"/>
            <w:hideMark/>
          </w:tcPr>
          <w:p w14:paraId="78F1F47E" w14:textId="77777777" w:rsidR="00F24543" w:rsidRPr="001573BA" w:rsidRDefault="00F24543" w:rsidP="001123E4">
            <w:pPr>
              <w:spacing w:line="240" w:lineRule="exact"/>
              <w:ind w:left="86" w:right="-123" w:hanging="90"/>
              <w:rPr>
                <w:rFonts w:ascii="CordiaUPC" w:hAnsi="CordiaUPC" w:cs="CordiaUPC"/>
                <w:sz w:val="26"/>
                <w:szCs w:val="26"/>
                <w:cs/>
              </w:rPr>
            </w:pPr>
            <w:r w:rsidRPr="001573BA">
              <w:rPr>
                <w:rFonts w:ascii="CordiaUPC" w:hAnsi="CordiaUPC" w:cs="CordiaUPC"/>
                <w:sz w:val="26"/>
                <w:szCs w:val="26"/>
              </w:rPr>
              <w:t>None</w:t>
            </w:r>
          </w:p>
        </w:tc>
      </w:tr>
    </w:tbl>
    <w:p w14:paraId="0CF6F908" w14:textId="77777777" w:rsidR="00493550" w:rsidRPr="001573BA"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1573BA">
        <w:rPr>
          <w:rFonts w:ascii="CordiaUPC" w:eastAsia="AngsanaNew" w:hAnsi="CordiaUPC" w:cs="CordiaUPC"/>
          <w:spacing w:val="4"/>
          <w:szCs w:val="22"/>
          <w:lang w:eastAsia="en-GB"/>
        </w:rPr>
        <w:t>*</w:t>
      </w:r>
      <w:r w:rsidRPr="001573BA">
        <w:rPr>
          <w:rFonts w:ascii="CordiaUPC" w:eastAsia="AngsanaNew" w:hAnsi="CordiaUPC" w:cs="CordiaUPC" w:hint="cs"/>
          <w:spacing w:val="4"/>
          <w:szCs w:val="22"/>
          <w:cs/>
          <w:lang w:eastAsia="en-GB"/>
        </w:rPr>
        <w:t xml:space="preserve"> </w:t>
      </w:r>
      <w:r w:rsidRPr="001573BA">
        <w:rPr>
          <w:rFonts w:ascii="CordiaUPC" w:eastAsia="AngsanaNew" w:hAnsi="CordiaUPC" w:cs="CordiaUPC"/>
          <w:spacing w:val="4"/>
          <w:szCs w:val="22"/>
          <w:lang w:eastAsia="en-GB"/>
        </w:rPr>
        <w:t xml:space="preserve">  Appraisal value</w:t>
      </w:r>
    </w:p>
    <w:p w14:paraId="79BC6A37" w14:textId="0730B4A8" w:rsidR="00493550" w:rsidRPr="001573BA"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1573BA">
        <w:rPr>
          <w:rFonts w:ascii="CordiaUPC" w:eastAsia="AngsanaNew" w:hAnsi="CordiaUPC" w:cs="CordiaUPC"/>
          <w:spacing w:val="4"/>
          <w:szCs w:val="22"/>
          <w:lang w:eastAsia="en-GB"/>
        </w:rPr>
        <w:t>**</w:t>
      </w:r>
      <w:r w:rsidRPr="001573BA">
        <w:rPr>
          <w:rFonts w:ascii="CordiaUPC" w:eastAsia="AngsanaNew" w:hAnsi="CordiaUPC" w:cs="CordiaUPC" w:hint="cs"/>
          <w:spacing w:val="4"/>
          <w:szCs w:val="22"/>
          <w:cs/>
          <w:lang w:eastAsia="en-GB"/>
        </w:rPr>
        <w:t xml:space="preserve"> </w:t>
      </w:r>
      <w:r w:rsidR="001C65B2" w:rsidRPr="001573BA">
        <w:rPr>
          <w:rFonts w:ascii="CordiaUPC" w:eastAsia="AngsanaNew" w:hAnsi="CordiaUPC" w:cs="CordiaUPC"/>
          <w:spacing w:val="4"/>
          <w:szCs w:val="22"/>
          <w:lang w:eastAsia="en-GB"/>
        </w:rPr>
        <w:t>Figures not shown as referenced market price (</w:t>
      </w:r>
      <w:r w:rsidR="00675D61" w:rsidRPr="001573BA">
        <w:rPr>
          <w:rFonts w:ascii="CordiaUPC" w:eastAsia="AngsanaNew" w:hAnsi="CordiaUPC" w:cs="CordiaUPC"/>
          <w:spacing w:val="4"/>
          <w:szCs w:val="22"/>
          <w:lang w:eastAsia="en-GB"/>
        </w:rPr>
        <w:t>b</w:t>
      </w:r>
      <w:r w:rsidR="001C65B2" w:rsidRPr="001573BA">
        <w:rPr>
          <w:rFonts w:ascii="CordiaUPC" w:eastAsia="AngsanaNew" w:hAnsi="CordiaUPC" w:cs="CordiaUPC"/>
          <w:spacing w:val="4"/>
          <w:szCs w:val="22"/>
          <w:lang w:eastAsia="en-GB"/>
        </w:rPr>
        <w:t>lue book) is not appraised.</w:t>
      </w:r>
    </w:p>
    <w:p w14:paraId="1B9E7341" w14:textId="77777777" w:rsidR="00E67D5E" w:rsidRPr="001573BA" w:rsidRDefault="00E67D5E" w:rsidP="0053737C">
      <w:pPr>
        <w:spacing w:line="240" w:lineRule="exact"/>
        <w:jc w:val="thaiDistribute"/>
        <w:rPr>
          <w:rFonts w:ascii="CordiaUPC" w:eastAsia="AngsanaNew" w:hAnsi="CordiaUPC" w:cs="CordiaUPC"/>
          <w:i/>
          <w:iCs/>
          <w:sz w:val="26"/>
          <w:szCs w:val="26"/>
          <w:lang w:eastAsia="en-GB"/>
        </w:rPr>
      </w:pPr>
    </w:p>
    <w:p w14:paraId="107B5F08" w14:textId="5AB63865" w:rsidR="006E64CE" w:rsidRPr="001573BA" w:rsidRDefault="00C4691B" w:rsidP="0053737C">
      <w:pPr>
        <w:spacing w:line="240" w:lineRule="exact"/>
        <w:jc w:val="thaiDistribute"/>
        <w:rPr>
          <w:rFonts w:ascii="CordiaUPC" w:eastAsia="AngsanaNew" w:hAnsi="CordiaUPC" w:cs="CordiaUPC"/>
          <w:i/>
          <w:iCs/>
          <w:sz w:val="26"/>
          <w:szCs w:val="26"/>
          <w:lang w:val="en-US" w:eastAsia="en-GB" w:bidi="th-TH"/>
        </w:rPr>
      </w:pPr>
      <w:r w:rsidRPr="001573BA">
        <w:rPr>
          <w:rFonts w:ascii="CordiaUPC" w:eastAsia="AngsanaNew" w:hAnsi="CordiaUPC" w:cs="CordiaUPC"/>
          <w:i/>
          <w:iCs/>
          <w:sz w:val="26"/>
          <w:szCs w:val="26"/>
          <w:lang w:eastAsia="en-GB"/>
        </w:rPr>
        <w:t>5</w:t>
      </w:r>
      <w:r w:rsidR="006E64CE" w:rsidRPr="001573BA">
        <w:rPr>
          <w:rFonts w:ascii="CordiaUPC" w:eastAsia="AngsanaNew" w:hAnsi="CordiaUPC" w:cs="CordiaUPC" w:hint="cs"/>
          <w:i/>
          <w:iCs/>
          <w:sz w:val="26"/>
          <w:szCs w:val="26"/>
          <w:lang w:eastAsia="en-GB"/>
        </w:rPr>
        <w:t>.1.3</w:t>
      </w:r>
      <w:r w:rsidR="006E64CE" w:rsidRPr="001573BA">
        <w:rPr>
          <w:rFonts w:ascii="CordiaUPC" w:hAnsi="CordiaUPC" w:cs="CordiaUPC" w:hint="cs"/>
          <w:i/>
          <w:iCs/>
          <w:sz w:val="26"/>
          <w:szCs w:val="26"/>
        </w:rPr>
        <w:t xml:space="preserve"> </w:t>
      </w:r>
      <w:r w:rsidR="006E64CE" w:rsidRPr="001573BA">
        <w:rPr>
          <w:rFonts w:ascii="CordiaUPC" w:hAnsi="CordiaUPC" w:cs="CordiaUPC" w:hint="cs"/>
          <w:i/>
          <w:iCs/>
          <w:sz w:val="26"/>
          <w:szCs w:val="26"/>
        </w:rPr>
        <w:tab/>
        <w:t>Concentrations of credit risk</w:t>
      </w:r>
    </w:p>
    <w:p w14:paraId="67F968EE" w14:textId="77777777" w:rsidR="006E64CE" w:rsidRPr="001573BA" w:rsidRDefault="006E64CE" w:rsidP="006E64CE">
      <w:pPr>
        <w:spacing w:line="240" w:lineRule="exact"/>
        <w:ind w:left="540"/>
        <w:jc w:val="thaiDistribute"/>
        <w:rPr>
          <w:rFonts w:ascii="CordiaUPC" w:hAnsi="CordiaUPC" w:cs="CordiaUPC"/>
          <w:sz w:val="26"/>
          <w:szCs w:val="26"/>
        </w:rPr>
      </w:pPr>
    </w:p>
    <w:p w14:paraId="663B670C" w14:textId="73684CE6" w:rsidR="006E64CE" w:rsidRPr="001573BA" w:rsidRDefault="006E64CE" w:rsidP="006E64CE">
      <w:pPr>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The Bank and its subsidiaries monitor concentration in different dimensions including sector. Concentrations of credit risk from loans to customers</w:t>
      </w:r>
      <w:r w:rsidRPr="001573BA">
        <w:rPr>
          <w:rFonts w:ascii="CordiaUPC" w:hAnsi="CordiaUPC" w:cs="CordiaUPC"/>
          <w:sz w:val="26"/>
          <w:szCs w:val="26"/>
        </w:rPr>
        <w:t xml:space="preserve"> and accrued interest receivables</w:t>
      </w:r>
      <w:r w:rsidRPr="001573BA">
        <w:rPr>
          <w:rFonts w:ascii="CordiaUPC" w:hAnsi="CordiaUPC" w:cs="CordiaUPC" w:hint="cs"/>
          <w:sz w:val="26"/>
          <w:szCs w:val="26"/>
        </w:rPr>
        <w:t xml:space="preserve"> </w:t>
      </w:r>
      <w:r w:rsidRPr="001573BA">
        <w:rPr>
          <w:rFonts w:ascii="CordiaUPC" w:eastAsia="AngsanaNew" w:hAnsi="CordiaUPC" w:cs="CordiaUPC" w:hint="cs"/>
          <w:sz w:val="26"/>
          <w:szCs w:val="26"/>
          <w:lang w:eastAsia="en-GB"/>
        </w:rPr>
        <w:t xml:space="preserve">as </w:t>
      </w:r>
      <w:proofErr w:type="gramStart"/>
      <w:r w:rsidRPr="001573BA">
        <w:rPr>
          <w:rFonts w:ascii="CordiaUPC" w:eastAsia="AngsanaNew" w:hAnsi="CordiaUPC" w:cs="CordiaUPC" w:hint="cs"/>
          <w:sz w:val="26"/>
          <w:szCs w:val="26"/>
          <w:lang w:eastAsia="en-GB"/>
        </w:rPr>
        <w:t>at</w:t>
      </w:r>
      <w:proofErr w:type="gramEnd"/>
      <w:r w:rsidRPr="001573BA">
        <w:rPr>
          <w:rFonts w:ascii="CordiaUPC" w:eastAsia="AngsanaNew" w:hAnsi="CordiaUPC" w:cs="CordiaUPC" w:hint="cs"/>
          <w:sz w:val="26"/>
          <w:szCs w:val="26"/>
          <w:lang w:eastAsia="en-GB"/>
        </w:rPr>
        <w:t xml:space="preserve"> </w:t>
      </w:r>
      <w:r w:rsidR="004B4574" w:rsidRPr="001573BA">
        <w:rPr>
          <w:rFonts w:ascii="CordiaUPC" w:hAnsi="CordiaUPC" w:cs="CordiaUPC"/>
          <w:sz w:val="26"/>
          <w:szCs w:val="26"/>
        </w:rPr>
        <w:t xml:space="preserve">31 December </w:t>
      </w:r>
      <w:r w:rsidR="002E68A9" w:rsidRPr="001573BA">
        <w:rPr>
          <w:rFonts w:ascii="CordiaUPC" w:eastAsia="AngsanaNew" w:hAnsi="CordiaUPC" w:cs="CordiaUPC"/>
          <w:spacing w:val="4"/>
          <w:sz w:val="26"/>
          <w:szCs w:val="26"/>
          <w:lang w:eastAsia="en-GB"/>
        </w:rPr>
        <w:t>202</w:t>
      </w:r>
      <w:r w:rsidR="002E68A9" w:rsidRPr="001573BA">
        <w:rPr>
          <w:rFonts w:ascii="CordiaUPC" w:hAnsi="CordiaUPC" w:cs="CordiaUPC"/>
          <w:spacing w:val="4"/>
          <w:sz w:val="26"/>
          <w:szCs w:val="26"/>
        </w:rPr>
        <w:t xml:space="preserve">4 and </w:t>
      </w:r>
      <w:r w:rsidR="002E68A9" w:rsidRPr="001573BA">
        <w:rPr>
          <w:rFonts w:ascii="CordiaUPC" w:eastAsia="AngsanaNew" w:hAnsi="CordiaUPC" w:cs="CordiaUPC"/>
          <w:spacing w:val="4"/>
          <w:sz w:val="26"/>
          <w:szCs w:val="26"/>
          <w:lang w:eastAsia="en-GB"/>
        </w:rPr>
        <w:t>202</w:t>
      </w:r>
      <w:r w:rsidR="002E68A9" w:rsidRPr="001573BA">
        <w:rPr>
          <w:rFonts w:ascii="CordiaUPC" w:hAnsi="CordiaUPC" w:cs="CordiaUPC"/>
          <w:spacing w:val="4"/>
          <w:sz w:val="26"/>
          <w:szCs w:val="26"/>
        </w:rPr>
        <w:t>3</w:t>
      </w:r>
      <w:r w:rsidR="002E68A9" w:rsidRPr="001573BA">
        <w:rPr>
          <w:rFonts w:ascii="CordiaUPC" w:hAnsi="CordiaUPC" w:cs="CordiaUPC"/>
          <w:sz w:val="26"/>
          <w:szCs w:val="26"/>
        </w:rPr>
        <w:t xml:space="preserve"> </w:t>
      </w:r>
      <w:r w:rsidRPr="001573BA">
        <w:rPr>
          <w:rFonts w:ascii="CordiaUPC" w:hAnsi="CordiaUPC" w:cs="CordiaUPC" w:hint="cs"/>
          <w:sz w:val="26"/>
          <w:szCs w:val="26"/>
        </w:rPr>
        <w:t xml:space="preserve">is shown below. </w:t>
      </w:r>
    </w:p>
    <w:p w14:paraId="19ECECA5" w14:textId="77777777" w:rsidR="00B13F65" w:rsidRPr="001573BA" w:rsidRDefault="00B13F65" w:rsidP="006E64CE">
      <w:pPr>
        <w:spacing w:line="240" w:lineRule="exact"/>
        <w:ind w:left="540"/>
        <w:jc w:val="thaiDistribute"/>
        <w:rPr>
          <w:rFonts w:ascii="CordiaUPC" w:hAnsi="CordiaUPC" w:cs="CordiaUPC"/>
          <w:sz w:val="26"/>
          <w:szCs w:val="26"/>
        </w:rPr>
      </w:pPr>
    </w:p>
    <w:tbl>
      <w:tblPr>
        <w:tblW w:w="9281" w:type="dxa"/>
        <w:tblInd w:w="558" w:type="dxa"/>
        <w:tblLayout w:type="fixed"/>
        <w:tblLook w:val="04A0" w:firstRow="1" w:lastRow="0" w:firstColumn="1" w:lastColumn="0" w:noHBand="0" w:noVBand="1"/>
      </w:tblPr>
      <w:tblGrid>
        <w:gridCol w:w="3420"/>
        <w:gridCol w:w="1262"/>
        <w:gridCol w:w="236"/>
        <w:gridCol w:w="1297"/>
        <w:gridCol w:w="6"/>
        <w:gridCol w:w="261"/>
        <w:gridCol w:w="6"/>
        <w:gridCol w:w="1257"/>
        <w:gridCol w:w="270"/>
        <w:gridCol w:w="1260"/>
        <w:gridCol w:w="6"/>
      </w:tblGrid>
      <w:tr w:rsidR="00B13F65" w:rsidRPr="001573BA" w14:paraId="0E28C63E" w14:textId="77777777" w:rsidTr="00976B69">
        <w:trPr>
          <w:tblHeader/>
        </w:trPr>
        <w:tc>
          <w:tcPr>
            <w:tcW w:w="3420" w:type="dxa"/>
          </w:tcPr>
          <w:p w14:paraId="5AD7F467" w14:textId="77777777" w:rsidR="00B13F65" w:rsidRPr="001573BA" w:rsidRDefault="00B13F65" w:rsidP="008D1B56">
            <w:pPr>
              <w:tabs>
                <w:tab w:val="left" w:pos="770"/>
              </w:tabs>
              <w:spacing w:line="300" w:lineRule="exact"/>
              <w:rPr>
                <w:rFonts w:ascii="CordiaUPC" w:eastAsia="Times New Roman" w:hAnsi="CordiaUPC" w:cs="CordiaUPC"/>
                <w:b/>
                <w:bCs/>
                <w:sz w:val="26"/>
                <w:szCs w:val="26"/>
                <w:cs/>
              </w:rPr>
            </w:pPr>
          </w:p>
        </w:tc>
        <w:tc>
          <w:tcPr>
            <w:tcW w:w="2801" w:type="dxa"/>
            <w:gridSpan w:val="4"/>
          </w:tcPr>
          <w:p w14:paraId="29C7FC2B" w14:textId="51D6BFFD" w:rsidR="00B13F65" w:rsidRPr="001573BA" w:rsidRDefault="00B13F65" w:rsidP="008D1B56">
            <w:pPr>
              <w:spacing w:line="300" w:lineRule="exact"/>
              <w:ind w:hanging="107"/>
              <w:jc w:val="center"/>
              <w:rPr>
                <w:rFonts w:ascii="CordiaUPC" w:eastAsia="Times New Roman" w:hAnsi="CordiaUPC" w:cs="CordiaUPC"/>
                <w:b/>
                <w:bCs/>
                <w:sz w:val="26"/>
                <w:szCs w:val="26"/>
                <w:cs/>
              </w:rPr>
            </w:pPr>
            <w:r w:rsidRPr="001573BA">
              <w:rPr>
                <w:rFonts w:ascii="CordiaUPC" w:hAnsi="CordiaUPC" w:cs="CordiaUPC"/>
                <w:b/>
                <w:bCs/>
                <w:sz w:val="26"/>
                <w:szCs w:val="26"/>
              </w:rPr>
              <w:t>Consolidated</w:t>
            </w:r>
          </w:p>
        </w:tc>
        <w:tc>
          <w:tcPr>
            <w:tcW w:w="267" w:type="dxa"/>
            <w:gridSpan w:val="2"/>
          </w:tcPr>
          <w:p w14:paraId="7821D4E9" w14:textId="77777777" w:rsidR="00B13F65" w:rsidRPr="001573BA" w:rsidRDefault="00B13F65" w:rsidP="008D1B56">
            <w:pPr>
              <w:spacing w:line="300" w:lineRule="exact"/>
              <w:ind w:hanging="107"/>
              <w:jc w:val="center"/>
              <w:rPr>
                <w:rFonts w:ascii="CordiaUPC" w:eastAsia="Times New Roman" w:hAnsi="CordiaUPC" w:cs="CordiaUPC"/>
                <w:b/>
                <w:bCs/>
                <w:sz w:val="26"/>
                <w:szCs w:val="26"/>
                <w:cs/>
              </w:rPr>
            </w:pPr>
          </w:p>
        </w:tc>
        <w:tc>
          <w:tcPr>
            <w:tcW w:w="2793" w:type="dxa"/>
            <w:gridSpan w:val="4"/>
          </w:tcPr>
          <w:p w14:paraId="44F1DFF0" w14:textId="70009418" w:rsidR="00B13F65" w:rsidRPr="001573BA" w:rsidRDefault="00B13F65" w:rsidP="008D1B56">
            <w:pPr>
              <w:spacing w:line="300" w:lineRule="exact"/>
              <w:ind w:hanging="107"/>
              <w:jc w:val="center"/>
              <w:rPr>
                <w:rFonts w:ascii="CordiaUPC" w:eastAsia="Times New Roman" w:hAnsi="CordiaUPC" w:cs="CordiaUPC"/>
                <w:b/>
                <w:bCs/>
                <w:sz w:val="26"/>
                <w:szCs w:val="26"/>
                <w:cs/>
              </w:rPr>
            </w:pPr>
            <w:r w:rsidRPr="001573BA">
              <w:rPr>
                <w:rFonts w:ascii="CordiaUPC" w:hAnsi="CordiaUPC" w:cs="CordiaUPC"/>
                <w:b/>
                <w:bCs/>
                <w:sz w:val="26"/>
                <w:szCs w:val="26"/>
              </w:rPr>
              <w:t>Bank only</w:t>
            </w:r>
          </w:p>
        </w:tc>
      </w:tr>
      <w:tr w:rsidR="002E68A9" w:rsidRPr="001573BA" w14:paraId="40840C9E" w14:textId="77777777" w:rsidTr="00976B69">
        <w:trPr>
          <w:gridAfter w:val="1"/>
          <w:wAfter w:w="6" w:type="dxa"/>
          <w:tblHeader/>
        </w:trPr>
        <w:tc>
          <w:tcPr>
            <w:tcW w:w="3420" w:type="dxa"/>
          </w:tcPr>
          <w:p w14:paraId="4D49FA03" w14:textId="77777777" w:rsidR="002E68A9" w:rsidRPr="001573BA" w:rsidRDefault="002E68A9" w:rsidP="002E68A9">
            <w:pPr>
              <w:tabs>
                <w:tab w:val="left" w:pos="770"/>
              </w:tabs>
              <w:spacing w:line="300" w:lineRule="exact"/>
              <w:rPr>
                <w:rFonts w:ascii="CordiaUPC" w:eastAsia="Times New Roman" w:hAnsi="CordiaUPC" w:cs="CordiaUPC"/>
                <w:b/>
                <w:bCs/>
                <w:sz w:val="26"/>
                <w:szCs w:val="26"/>
                <w:cs/>
              </w:rPr>
            </w:pPr>
          </w:p>
        </w:tc>
        <w:tc>
          <w:tcPr>
            <w:tcW w:w="1262" w:type="dxa"/>
          </w:tcPr>
          <w:p w14:paraId="2A09157D" w14:textId="635E85ED" w:rsidR="002E68A9" w:rsidRPr="001573BA" w:rsidRDefault="002E68A9" w:rsidP="002E68A9">
            <w:pPr>
              <w:tabs>
                <w:tab w:val="left" w:pos="770"/>
              </w:tabs>
              <w:spacing w:line="300" w:lineRule="exact"/>
              <w:jc w:val="center"/>
              <w:rPr>
                <w:rFonts w:ascii="CordiaUPC" w:eastAsia="Times New Roman" w:hAnsi="CordiaUPC" w:cs="CordiaUPC"/>
                <w:sz w:val="26"/>
                <w:szCs w:val="26"/>
                <w:cs/>
              </w:rPr>
            </w:pPr>
            <w:r w:rsidRPr="001573BA">
              <w:rPr>
                <w:rFonts w:ascii="CordiaUPC" w:hAnsi="CordiaUPC" w:cs="CordiaUPC"/>
                <w:sz w:val="26"/>
                <w:szCs w:val="26"/>
              </w:rPr>
              <w:t>2024</w:t>
            </w:r>
          </w:p>
        </w:tc>
        <w:tc>
          <w:tcPr>
            <w:tcW w:w="236" w:type="dxa"/>
          </w:tcPr>
          <w:p w14:paraId="398A326E" w14:textId="77777777" w:rsidR="002E68A9" w:rsidRPr="001573BA" w:rsidRDefault="002E68A9" w:rsidP="002E68A9">
            <w:pPr>
              <w:spacing w:line="300" w:lineRule="exact"/>
              <w:jc w:val="center"/>
              <w:rPr>
                <w:rFonts w:ascii="CordiaUPC" w:eastAsia="AngsanaNew" w:hAnsi="CordiaUPC" w:cs="CordiaUPC"/>
                <w:sz w:val="26"/>
                <w:szCs w:val="26"/>
                <w:lang w:eastAsia="en-GB"/>
              </w:rPr>
            </w:pPr>
          </w:p>
        </w:tc>
        <w:tc>
          <w:tcPr>
            <w:tcW w:w="1297" w:type="dxa"/>
          </w:tcPr>
          <w:p w14:paraId="05BD6D85" w14:textId="3C44C4BE" w:rsidR="002E68A9" w:rsidRPr="001573BA" w:rsidRDefault="002E68A9" w:rsidP="002E68A9">
            <w:pPr>
              <w:spacing w:line="300" w:lineRule="exact"/>
              <w:jc w:val="center"/>
              <w:rPr>
                <w:rFonts w:ascii="CordiaUPC" w:eastAsia="AngsanaNew" w:hAnsi="CordiaUPC" w:cs="CordiaUPC"/>
                <w:sz w:val="26"/>
                <w:szCs w:val="26"/>
                <w:lang w:eastAsia="en-GB"/>
              </w:rPr>
            </w:pPr>
            <w:r w:rsidRPr="001573BA">
              <w:rPr>
                <w:rFonts w:ascii="CordiaUPC" w:eastAsia="AngsanaNew" w:hAnsi="CordiaUPC" w:cs="CordiaUPC"/>
                <w:sz w:val="26"/>
                <w:szCs w:val="26"/>
                <w:lang w:eastAsia="en-GB"/>
              </w:rPr>
              <w:t>2023</w:t>
            </w:r>
          </w:p>
        </w:tc>
        <w:tc>
          <w:tcPr>
            <w:tcW w:w="267" w:type="dxa"/>
            <w:gridSpan w:val="2"/>
          </w:tcPr>
          <w:p w14:paraId="4F1F4CB3" w14:textId="77777777" w:rsidR="002E68A9" w:rsidRPr="001573BA" w:rsidRDefault="002E68A9" w:rsidP="002E68A9">
            <w:pPr>
              <w:spacing w:line="300" w:lineRule="exact"/>
              <w:jc w:val="center"/>
              <w:rPr>
                <w:rFonts w:ascii="CordiaUPC" w:eastAsia="AngsanaNew" w:hAnsi="CordiaUPC" w:cs="CordiaUPC"/>
                <w:sz w:val="26"/>
                <w:szCs w:val="26"/>
                <w:lang w:eastAsia="en-GB"/>
              </w:rPr>
            </w:pPr>
          </w:p>
        </w:tc>
        <w:tc>
          <w:tcPr>
            <w:tcW w:w="1263" w:type="dxa"/>
            <w:gridSpan w:val="2"/>
          </w:tcPr>
          <w:p w14:paraId="7ECE5081" w14:textId="353C793A" w:rsidR="002E68A9" w:rsidRPr="001573BA" w:rsidRDefault="002E68A9" w:rsidP="002E68A9">
            <w:pPr>
              <w:spacing w:line="300" w:lineRule="exact"/>
              <w:jc w:val="center"/>
              <w:rPr>
                <w:rFonts w:ascii="CordiaUPC" w:eastAsia="Times New Roman" w:hAnsi="CordiaUPC" w:cs="CordiaUPC"/>
                <w:b/>
                <w:bCs/>
                <w:sz w:val="26"/>
                <w:szCs w:val="26"/>
              </w:rPr>
            </w:pPr>
            <w:r w:rsidRPr="001573BA">
              <w:rPr>
                <w:rFonts w:ascii="CordiaUPC" w:hAnsi="CordiaUPC" w:cs="CordiaUPC"/>
                <w:sz w:val="26"/>
                <w:szCs w:val="26"/>
              </w:rPr>
              <w:t>2024</w:t>
            </w:r>
          </w:p>
        </w:tc>
        <w:tc>
          <w:tcPr>
            <w:tcW w:w="270" w:type="dxa"/>
          </w:tcPr>
          <w:p w14:paraId="4BF37121" w14:textId="77777777" w:rsidR="002E68A9" w:rsidRPr="001573BA" w:rsidRDefault="002E68A9" w:rsidP="002E68A9">
            <w:pPr>
              <w:spacing w:line="300" w:lineRule="exact"/>
              <w:jc w:val="center"/>
              <w:rPr>
                <w:rFonts w:ascii="CordiaUPC" w:eastAsia="Times New Roman" w:hAnsi="CordiaUPC" w:cs="CordiaUPC"/>
                <w:sz w:val="26"/>
                <w:szCs w:val="26"/>
              </w:rPr>
            </w:pPr>
          </w:p>
        </w:tc>
        <w:tc>
          <w:tcPr>
            <w:tcW w:w="1260" w:type="dxa"/>
          </w:tcPr>
          <w:p w14:paraId="5547DA06" w14:textId="6C03757E" w:rsidR="002E68A9" w:rsidRPr="001573BA" w:rsidRDefault="002E68A9" w:rsidP="002E68A9">
            <w:pPr>
              <w:spacing w:line="300" w:lineRule="exact"/>
              <w:ind w:hanging="107"/>
              <w:jc w:val="center"/>
              <w:rPr>
                <w:rFonts w:ascii="CordiaUPC" w:eastAsia="Times New Roman" w:hAnsi="CordiaUPC" w:cs="CordiaUPC"/>
                <w:b/>
                <w:bCs/>
                <w:sz w:val="26"/>
                <w:szCs w:val="26"/>
                <w:cs/>
              </w:rPr>
            </w:pPr>
            <w:r w:rsidRPr="001573BA">
              <w:rPr>
                <w:rFonts w:ascii="CordiaUPC" w:eastAsia="AngsanaNew" w:hAnsi="CordiaUPC" w:cs="CordiaUPC"/>
                <w:sz w:val="26"/>
                <w:szCs w:val="26"/>
                <w:lang w:eastAsia="en-GB"/>
              </w:rPr>
              <w:t>2023</w:t>
            </w:r>
          </w:p>
        </w:tc>
      </w:tr>
      <w:tr w:rsidR="00B13F65" w:rsidRPr="001573BA" w14:paraId="3442189D" w14:textId="77777777" w:rsidTr="00976B69">
        <w:trPr>
          <w:tblHeader/>
        </w:trPr>
        <w:tc>
          <w:tcPr>
            <w:tcW w:w="3420" w:type="dxa"/>
          </w:tcPr>
          <w:p w14:paraId="24E4ED94" w14:textId="77777777" w:rsidR="00B13F65" w:rsidRPr="001573BA" w:rsidRDefault="00B13F65" w:rsidP="008D1B56">
            <w:pPr>
              <w:tabs>
                <w:tab w:val="left" w:pos="540"/>
              </w:tabs>
              <w:spacing w:line="300" w:lineRule="exact"/>
              <w:rPr>
                <w:rFonts w:ascii="CordiaUPC" w:eastAsia="Times New Roman" w:hAnsi="CordiaUPC" w:cs="CordiaUPC"/>
                <w:b/>
                <w:bCs/>
                <w:sz w:val="26"/>
                <w:szCs w:val="26"/>
                <w:cs/>
              </w:rPr>
            </w:pPr>
          </w:p>
        </w:tc>
        <w:tc>
          <w:tcPr>
            <w:tcW w:w="5861" w:type="dxa"/>
            <w:gridSpan w:val="10"/>
          </w:tcPr>
          <w:p w14:paraId="02027B55" w14:textId="4F01C882" w:rsidR="00B13F65" w:rsidRPr="001573BA" w:rsidRDefault="00B13F65" w:rsidP="008D1B56">
            <w:pPr>
              <w:tabs>
                <w:tab w:val="left" w:pos="540"/>
              </w:tabs>
              <w:spacing w:line="300" w:lineRule="exact"/>
              <w:jc w:val="center"/>
              <w:rPr>
                <w:rFonts w:ascii="CordiaUPC" w:eastAsia="Times New Roman" w:hAnsi="CordiaUPC" w:cs="CordiaUPC"/>
                <w:i/>
                <w:iCs/>
                <w:sz w:val="26"/>
                <w:szCs w:val="26"/>
              </w:rPr>
            </w:pPr>
            <w:r w:rsidRPr="001573BA">
              <w:rPr>
                <w:rFonts w:ascii="CordiaUPC" w:hAnsi="CordiaUPC" w:cs="CordiaUPC"/>
                <w:i/>
                <w:iCs/>
                <w:sz w:val="26"/>
                <w:szCs w:val="26"/>
              </w:rPr>
              <w:t>(in million Baht)</w:t>
            </w:r>
          </w:p>
        </w:tc>
      </w:tr>
      <w:tr w:rsidR="00B13F65" w:rsidRPr="001573BA" w14:paraId="010738AA" w14:textId="77777777" w:rsidTr="00976B69">
        <w:trPr>
          <w:gridAfter w:val="1"/>
          <w:wAfter w:w="6" w:type="dxa"/>
        </w:trPr>
        <w:tc>
          <w:tcPr>
            <w:tcW w:w="3420" w:type="dxa"/>
            <w:hideMark/>
          </w:tcPr>
          <w:p w14:paraId="66B7035F" w14:textId="17131347" w:rsidR="00B13F65" w:rsidRPr="001573BA" w:rsidRDefault="00B13F65" w:rsidP="00B13F65">
            <w:pPr>
              <w:tabs>
                <w:tab w:val="left" w:pos="540"/>
              </w:tabs>
              <w:spacing w:line="300" w:lineRule="exact"/>
              <w:ind w:left="161" w:hanging="161"/>
              <w:rPr>
                <w:rFonts w:ascii="CordiaUPC" w:eastAsia="Times New Roman" w:hAnsi="CordiaUPC" w:cs="CordiaUPC"/>
                <w:i/>
                <w:iCs/>
                <w:sz w:val="26"/>
                <w:szCs w:val="26"/>
              </w:rPr>
            </w:pPr>
            <w:r w:rsidRPr="001573BA">
              <w:rPr>
                <w:rFonts w:ascii="CordiaUPC" w:hAnsi="CordiaUPC" w:cs="CordiaUPC"/>
                <w:i/>
                <w:iCs/>
                <w:sz w:val="26"/>
                <w:szCs w:val="26"/>
              </w:rPr>
              <w:t>Concentration by sector</w:t>
            </w:r>
          </w:p>
        </w:tc>
        <w:tc>
          <w:tcPr>
            <w:tcW w:w="1262" w:type="dxa"/>
          </w:tcPr>
          <w:p w14:paraId="1609372B" w14:textId="77777777" w:rsidR="00B13F65" w:rsidRPr="001573BA" w:rsidRDefault="00B13F65" w:rsidP="00B13F65">
            <w:pPr>
              <w:tabs>
                <w:tab w:val="left" w:pos="540"/>
              </w:tabs>
              <w:spacing w:line="300" w:lineRule="exact"/>
              <w:rPr>
                <w:rFonts w:ascii="CordiaUPC" w:eastAsia="Times New Roman" w:hAnsi="CordiaUPC" w:cs="CordiaUPC"/>
                <w:sz w:val="26"/>
                <w:szCs w:val="26"/>
              </w:rPr>
            </w:pPr>
          </w:p>
        </w:tc>
        <w:tc>
          <w:tcPr>
            <w:tcW w:w="236" w:type="dxa"/>
          </w:tcPr>
          <w:p w14:paraId="7A96366C" w14:textId="77777777" w:rsidR="00B13F65" w:rsidRPr="001573BA" w:rsidRDefault="00B13F65" w:rsidP="00B13F65">
            <w:pPr>
              <w:tabs>
                <w:tab w:val="left" w:pos="540"/>
              </w:tabs>
              <w:spacing w:line="300" w:lineRule="exact"/>
              <w:ind w:right="-113"/>
              <w:rPr>
                <w:rFonts w:ascii="CordiaUPC" w:eastAsia="Times New Roman" w:hAnsi="CordiaUPC" w:cs="CordiaUPC"/>
                <w:sz w:val="26"/>
                <w:szCs w:val="26"/>
              </w:rPr>
            </w:pPr>
          </w:p>
        </w:tc>
        <w:tc>
          <w:tcPr>
            <w:tcW w:w="1297" w:type="dxa"/>
          </w:tcPr>
          <w:p w14:paraId="6FB2CA36" w14:textId="77777777" w:rsidR="00B13F65" w:rsidRPr="001573BA" w:rsidRDefault="00B13F65" w:rsidP="00B13F65">
            <w:pPr>
              <w:tabs>
                <w:tab w:val="left" w:pos="540"/>
              </w:tabs>
              <w:spacing w:line="300" w:lineRule="exact"/>
              <w:ind w:right="-113"/>
              <w:rPr>
                <w:rFonts w:ascii="CordiaUPC" w:eastAsia="Times New Roman" w:hAnsi="CordiaUPC" w:cs="CordiaUPC"/>
                <w:sz w:val="26"/>
                <w:szCs w:val="26"/>
              </w:rPr>
            </w:pPr>
          </w:p>
        </w:tc>
        <w:tc>
          <w:tcPr>
            <w:tcW w:w="267" w:type="dxa"/>
            <w:gridSpan w:val="2"/>
          </w:tcPr>
          <w:p w14:paraId="390478EC" w14:textId="77777777" w:rsidR="00B13F65" w:rsidRPr="001573BA" w:rsidRDefault="00B13F65" w:rsidP="00B13F65">
            <w:pPr>
              <w:tabs>
                <w:tab w:val="left" w:pos="540"/>
              </w:tabs>
              <w:spacing w:line="300" w:lineRule="exact"/>
              <w:ind w:right="-113"/>
              <w:rPr>
                <w:rFonts w:ascii="CordiaUPC" w:eastAsia="Times New Roman" w:hAnsi="CordiaUPC" w:cs="CordiaUPC"/>
                <w:sz w:val="26"/>
                <w:szCs w:val="26"/>
              </w:rPr>
            </w:pPr>
          </w:p>
        </w:tc>
        <w:tc>
          <w:tcPr>
            <w:tcW w:w="1263" w:type="dxa"/>
            <w:gridSpan w:val="2"/>
          </w:tcPr>
          <w:p w14:paraId="7B9FC096" w14:textId="77777777" w:rsidR="00B13F65" w:rsidRPr="001573BA" w:rsidRDefault="00B13F65" w:rsidP="00B13F65">
            <w:pPr>
              <w:tabs>
                <w:tab w:val="left" w:pos="540"/>
              </w:tabs>
              <w:spacing w:line="300" w:lineRule="exact"/>
              <w:ind w:right="-113"/>
              <w:rPr>
                <w:rFonts w:ascii="CordiaUPC" w:eastAsia="Times New Roman" w:hAnsi="CordiaUPC" w:cs="CordiaUPC"/>
                <w:sz w:val="26"/>
                <w:szCs w:val="26"/>
              </w:rPr>
            </w:pPr>
          </w:p>
        </w:tc>
        <w:tc>
          <w:tcPr>
            <w:tcW w:w="270" w:type="dxa"/>
          </w:tcPr>
          <w:p w14:paraId="3AAC25F1" w14:textId="77777777" w:rsidR="00B13F65" w:rsidRPr="001573BA" w:rsidRDefault="00B13F65" w:rsidP="00B13F65">
            <w:pPr>
              <w:tabs>
                <w:tab w:val="left" w:pos="540"/>
              </w:tabs>
              <w:spacing w:line="300" w:lineRule="exact"/>
              <w:ind w:right="-113"/>
              <w:rPr>
                <w:rFonts w:ascii="CordiaUPC" w:eastAsia="Times New Roman" w:hAnsi="CordiaUPC" w:cs="CordiaUPC"/>
                <w:sz w:val="26"/>
                <w:szCs w:val="26"/>
              </w:rPr>
            </w:pPr>
          </w:p>
        </w:tc>
        <w:tc>
          <w:tcPr>
            <w:tcW w:w="1260" w:type="dxa"/>
          </w:tcPr>
          <w:p w14:paraId="7938544E" w14:textId="77777777" w:rsidR="00B13F65" w:rsidRPr="001573BA" w:rsidRDefault="00B13F65" w:rsidP="00B13F65">
            <w:pPr>
              <w:tabs>
                <w:tab w:val="left" w:pos="540"/>
              </w:tabs>
              <w:spacing w:line="300" w:lineRule="exact"/>
              <w:ind w:right="-113"/>
              <w:rPr>
                <w:rFonts w:ascii="CordiaUPC" w:eastAsia="Times New Roman" w:hAnsi="CordiaUPC" w:cs="CordiaUPC"/>
                <w:sz w:val="26"/>
                <w:szCs w:val="26"/>
              </w:rPr>
            </w:pPr>
          </w:p>
        </w:tc>
      </w:tr>
      <w:tr w:rsidR="00E32293" w:rsidRPr="001573BA" w14:paraId="07D671D5" w14:textId="77777777" w:rsidTr="00976B69">
        <w:trPr>
          <w:gridAfter w:val="1"/>
          <w:wAfter w:w="6" w:type="dxa"/>
        </w:trPr>
        <w:tc>
          <w:tcPr>
            <w:tcW w:w="3420" w:type="dxa"/>
          </w:tcPr>
          <w:p w14:paraId="0D157CD8" w14:textId="49E14A36" w:rsidR="00E32293" w:rsidRPr="001573BA" w:rsidRDefault="00E32293" w:rsidP="00E32293">
            <w:pPr>
              <w:tabs>
                <w:tab w:val="left" w:pos="540"/>
              </w:tabs>
              <w:spacing w:line="300" w:lineRule="exact"/>
              <w:rPr>
                <w:rFonts w:ascii="CordiaUPC" w:eastAsia="Times New Roman" w:hAnsi="CordiaUPC" w:cs="CordiaUPC"/>
                <w:sz w:val="26"/>
                <w:szCs w:val="26"/>
              </w:rPr>
            </w:pPr>
            <w:r w:rsidRPr="001573BA">
              <w:rPr>
                <w:rFonts w:ascii="CordiaUPC" w:hAnsi="CordiaUPC" w:cs="CordiaUPC"/>
                <w:sz w:val="26"/>
                <w:szCs w:val="26"/>
              </w:rPr>
              <w:t>Agricultural and mining</w:t>
            </w:r>
          </w:p>
        </w:tc>
        <w:tc>
          <w:tcPr>
            <w:tcW w:w="1262" w:type="dxa"/>
          </w:tcPr>
          <w:p w14:paraId="0C632EF5" w14:textId="0196E3C9" w:rsidR="00E32293" w:rsidRPr="001573BA" w:rsidRDefault="00B02784" w:rsidP="00E32293">
            <w:pPr>
              <w:tabs>
                <w:tab w:val="left" w:pos="790"/>
              </w:tabs>
              <w:spacing w:line="300" w:lineRule="exact"/>
              <w:ind w:right="75"/>
              <w:jc w:val="right"/>
              <w:rPr>
                <w:rFonts w:ascii="CordiaUPC" w:eastAsia="Times New Roman" w:hAnsi="CordiaUPC" w:cs="CordiaUPC"/>
                <w:sz w:val="26"/>
                <w:szCs w:val="26"/>
              </w:rPr>
            </w:pPr>
            <w:r w:rsidRPr="001573BA">
              <w:rPr>
                <w:rFonts w:ascii="CordiaUPC" w:eastAsia="Times New Roman" w:hAnsi="CordiaUPC" w:cs="CordiaUPC"/>
                <w:sz w:val="26"/>
                <w:szCs w:val="26"/>
              </w:rPr>
              <w:t>10</w:t>
            </w:r>
            <w:r w:rsidR="005F7512" w:rsidRPr="001573BA">
              <w:rPr>
                <w:rFonts w:ascii="CordiaUPC" w:eastAsia="Times New Roman" w:hAnsi="CordiaUPC" w:cs="CordiaUPC"/>
                <w:sz w:val="26"/>
                <w:szCs w:val="26"/>
              </w:rPr>
              <w:t>,</w:t>
            </w:r>
            <w:r w:rsidRPr="001573BA">
              <w:rPr>
                <w:rFonts w:ascii="CordiaUPC" w:eastAsia="Times New Roman" w:hAnsi="CordiaUPC" w:cs="CordiaUPC"/>
                <w:sz w:val="26"/>
                <w:szCs w:val="26"/>
              </w:rPr>
              <w:t>852</w:t>
            </w:r>
          </w:p>
        </w:tc>
        <w:tc>
          <w:tcPr>
            <w:tcW w:w="236" w:type="dxa"/>
          </w:tcPr>
          <w:p w14:paraId="540D2CBB"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Pr>
          <w:p w14:paraId="1879DB37" w14:textId="5D168BB5" w:rsidR="00E32293" w:rsidRPr="001573BA" w:rsidRDefault="00E32293" w:rsidP="00E32293">
            <w:pPr>
              <w:tabs>
                <w:tab w:val="decimal" w:pos="1008"/>
              </w:tabs>
              <w:spacing w:line="300" w:lineRule="exact"/>
              <w:ind w:left="-78" w:right="-111"/>
              <w:rPr>
                <w:rFonts w:ascii="CordiaUPC" w:eastAsia="Times New Roman" w:hAnsi="CordiaUPC" w:cs="CordiaUPC"/>
                <w:sz w:val="26"/>
                <w:szCs w:val="26"/>
              </w:rPr>
            </w:pPr>
            <w:r w:rsidRPr="001573BA">
              <w:rPr>
                <w:rFonts w:ascii="CordiaUPC" w:eastAsia="Times New Roman" w:hAnsi="CordiaUPC" w:cs="CordiaUPC"/>
                <w:sz w:val="26"/>
                <w:szCs w:val="26"/>
              </w:rPr>
              <w:t>13,583</w:t>
            </w:r>
          </w:p>
        </w:tc>
        <w:tc>
          <w:tcPr>
            <w:tcW w:w="267" w:type="dxa"/>
            <w:gridSpan w:val="2"/>
          </w:tcPr>
          <w:p w14:paraId="15DB7D89"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206BBF39" w14:textId="178849F4" w:rsidR="00E32293" w:rsidRPr="001573BA" w:rsidRDefault="00B02784" w:rsidP="00E32293">
            <w:pPr>
              <w:tabs>
                <w:tab w:val="decimal" w:pos="1354"/>
              </w:tabs>
              <w:spacing w:line="300" w:lineRule="exact"/>
              <w:ind w:right="132"/>
              <w:rPr>
                <w:rFonts w:ascii="CordiaUPC" w:eastAsia="Times New Roman" w:hAnsi="CordiaUPC" w:cs="CordiaUPC"/>
                <w:sz w:val="26"/>
                <w:szCs w:val="26"/>
              </w:rPr>
            </w:pPr>
            <w:r w:rsidRPr="001573BA">
              <w:rPr>
                <w:rFonts w:ascii="CordiaUPC" w:eastAsia="Times New Roman" w:hAnsi="CordiaUPC" w:cs="CordiaUPC"/>
                <w:sz w:val="26"/>
                <w:szCs w:val="26"/>
              </w:rPr>
              <w:t>10,662</w:t>
            </w:r>
          </w:p>
        </w:tc>
        <w:tc>
          <w:tcPr>
            <w:tcW w:w="270" w:type="dxa"/>
          </w:tcPr>
          <w:p w14:paraId="6093A800"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Pr>
          <w:p w14:paraId="1BA0EDFB" w14:textId="4CBA94F7" w:rsidR="00E32293" w:rsidRPr="001573BA" w:rsidRDefault="00E32293" w:rsidP="00E32293">
            <w:pPr>
              <w:tabs>
                <w:tab w:val="decimal" w:pos="975"/>
              </w:tabs>
              <w:spacing w:line="300" w:lineRule="exact"/>
              <w:ind w:right="-103"/>
              <w:rPr>
                <w:rFonts w:ascii="CordiaUPC" w:eastAsia="Times New Roman" w:hAnsi="CordiaUPC" w:cs="CordiaUPC"/>
                <w:sz w:val="26"/>
                <w:szCs w:val="26"/>
              </w:rPr>
            </w:pPr>
            <w:r w:rsidRPr="001573BA">
              <w:rPr>
                <w:rFonts w:ascii="CordiaUPC" w:eastAsia="Times New Roman" w:hAnsi="CordiaUPC" w:cs="CordiaUPC"/>
                <w:sz w:val="26"/>
                <w:szCs w:val="26"/>
              </w:rPr>
              <w:t>13,326</w:t>
            </w:r>
          </w:p>
        </w:tc>
      </w:tr>
      <w:tr w:rsidR="003D1475" w:rsidRPr="001573BA" w14:paraId="0271A439" w14:textId="77777777" w:rsidTr="00976B69">
        <w:trPr>
          <w:gridAfter w:val="1"/>
          <w:wAfter w:w="6" w:type="dxa"/>
        </w:trPr>
        <w:tc>
          <w:tcPr>
            <w:tcW w:w="3420" w:type="dxa"/>
          </w:tcPr>
          <w:p w14:paraId="48D99BF8" w14:textId="1A55520C" w:rsidR="003D1475" w:rsidRPr="001573BA" w:rsidRDefault="003D1475" w:rsidP="003D1475">
            <w:pPr>
              <w:tabs>
                <w:tab w:val="left" w:pos="540"/>
              </w:tabs>
              <w:spacing w:line="300" w:lineRule="exact"/>
              <w:rPr>
                <w:rFonts w:ascii="CordiaUPC" w:eastAsia="Times New Roman" w:hAnsi="CordiaUPC" w:cs="CordiaUPC"/>
                <w:sz w:val="26"/>
                <w:szCs w:val="26"/>
                <w:cs/>
              </w:rPr>
            </w:pPr>
            <w:r w:rsidRPr="001573BA">
              <w:rPr>
                <w:rFonts w:ascii="CordiaUPC" w:hAnsi="CordiaUPC" w:cs="CordiaUPC"/>
                <w:sz w:val="26"/>
                <w:szCs w:val="26"/>
              </w:rPr>
              <w:t>Real estate and construction</w:t>
            </w:r>
          </w:p>
        </w:tc>
        <w:tc>
          <w:tcPr>
            <w:tcW w:w="1262" w:type="dxa"/>
          </w:tcPr>
          <w:p w14:paraId="5F415DA5" w14:textId="6B825229" w:rsidR="003D1475" w:rsidRPr="001573BA" w:rsidRDefault="00B02784" w:rsidP="003D1475">
            <w:pPr>
              <w:tabs>
                <w:tab w:val="left" w:pos="790"/>
              </w:tabs>
              <w:spacing w:line="300" w:lineRule="exact"/>
              <w:ind w:right="75"/>
              <w:jc w:val="right"/>
              <w:rPr>
                <w:rFonts w:ascii="CordiaUPC" w:eastAsia="Times New Roman" w:hAnsi="CordiaUPC" w:cs="CordiaUPC"/>
                <w:sz w:val="26"/>
                <w:szCs w:val="26"/>
                <w:cs/>
              </w:rPr>
            </w:pPr>
            <w:r w:rsidRPr="001573BA">
              <w:rPr>
                <w:rFonts w:ascii="CordiaUPC" w:eastAsia="Times New Roman" w:hAnsi="CordiaUPC" w:cs="CordiaUPC"/>
                <w:sz w:val="26"/>
                <w:szCs w:val="26"/>
              </w:rPr>
              <w:t>48</w:t>
            </w:r>
            <w:r w:rsidR="005F7512" w:rsidRPr="001573BA">
              <w:rPr>
                <w:rFonts w:ascii="CordiaUPC" w:eastAsia="Times New Roman" w:hAnsi="CordiaUPC" w:cs="CordiaUPC"/>
                <w:sz w:val="26"/>
                <w:szCs w:val="26"/>
              </w:rPr>
              <w:t>,</w:t>
            </w:r>
            <w:r w:rsidRPr="001573BA">
              <w:rPr>
                <w:rFonts w:ascii="CordiaUPC" w:eastAsia="Times New Roman" w:hAnsi="CordiaUPC" w:cs="CordiaUPC"/>
                <w:sz w:val="26"/>
                <w:szCs w:val="26"/>
              </w:rPr>
              <w:t>040</w:t>
            </w:r>
          </w:p>
        </w:tc>
        <w:tc>
          <w:tcPr>
            <w:tcW w:w="236" w:type="dxa"/>
          </w:tcPr>
          <w:p w14:paraId="69B27A00" w14:textId="77777777" w:rsidR="003D1475" w:rsidRPr="001573BA" w:rsidRDefault="003D1475" w:rsidP="003D1475">
            <w:pPr>
              <w:tabs>
                <w:tab w:val="decimal" w:pos="1354"/>
              </w:tabs>
              <w:spacing w:line="300" w:lineRule="exact"/>
              <w:ind w:right="-113"/>
              <w:rPr>
                <w:rFonts w:ascii="CordiaUPC" w:eastAsia="Times New Roman" w:hAnsi="CordiaUPC" w:cs="CordiaUPC"/>
                <w:sz w:val="26"/>
                <w:szCs w:val="26"/>
              </w:rPr>
            </w:pPr>
          </w:p>
        </w:tc>
        <w:tc>
          <w:tcPr>
            <w:tcW w:w="1297" w:type="dxa"/>
          </w:tcPr>
          <w:p w14:paraId="7EFF43E3" w14:textId="46583F9E" w:rsidR="003D1475" w:rsidRPr="001573BA" w:rsidRDefault="003D1475" w:rsidP="003D1475">
            <w:pPr>
              <w:tabs>
                <w:tab w:val="decimal" w:pos="1008"/>
              </w:tabs>
              <w:spacing w:line="300" w:lineRule="exact"/>
              <w:ind w:left="-78" w:right="-111"/>
              <w:rPr>
                <w:rFonts w:ascii="CordiaUPC" w:eastAsia="Times New Roman" w:hAnsi="CordiaUPC" w:cs="CordiaUPC"/>
                <w:sz w:val="26"/>
                <w:szCs w:val="26"/>
              </w:rPr>
            </w:pPr>
            <w:r w:rsidRPr="001573BA">
              <w:rPr>
                <w:rFonts w:ascii="CordiaUPC" w:eastAsia="Times New Roman" w:hAnsi="CordiaUPC" w:cs="CordiaUPC"/>
                <w:sz w:val="26"/>
                <w:szCs w:val="26"/>
              </w:rPr>
              <w:t>47,666</w:t>
            </w:r>
          </w:p>
        </w:tc>
        <w:tc>
          <w:tcPr>
            <w:tcW w:w="267" w:type="dxa"/>
            <w:gridSpan w:val="2"/>
          </w:tcPr>
          <w:p w14:paraId="21DC5F44" w14:textId="77777777" w:rsidR="003D1475" w:rsidRPr="001573BA" w:rsidRDefault="003D1475" w:rsidP="003D1475">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1E3F7AAA" w14:textId="26EE1AD6" w:rsidR="003D1475" w:rsidRPr="001573BA" w:rsidRDefault="00B02784" w:rsidP="003D1475">
            <w:pPr>
              <w:tabs>
                <w:tab w:val="decimal" w:pos="1354"/>
              </w:tabs>
              <w:spacing w:line="300" w:lineRule="exact"/>
              <w:ind w:right="132"/>
              <w:rPr>
                <w:rFonts w:ascii="CordiaUPC" w:eastAsia="Times New Roman" w:hAnsi="CordiaUPC" w:cs="CordiaUPC"/>
                <w:sz w:val="26"/>
                <w:szCs w:val="26"/>
                <w:lang w:bidi="th-TH"/>
              </w:rPr>
            </w:pPr>
            <w:r w:rsidRPr="001573BA">
              <w:rPr>
                <w:rFonts w:ascii="CordiaUPC" w:eastAsia="Times New Roman" w:hAnsi="CordiaUPC" w:cs="CordiaUPC"/>
                <w:sz w:val="26"/>
                <w:szCs w:val="26"/>
                <w:lang w:bidi="th-TH"/>
              </w:rPr>
              <w:t>47,554</w:t>
            </w:r>
          </w:p>
        </w:tc>
        <w:tc>
          <w:tcPr>
            <w:tcW w:w="270" w:type="dxa"/>
          </w:tcPr>
          <w:p w14:paraId="04517FC3" w14:textId="77777777" w:rsidR="003D1475" w:rsidRPr="001573BA" w:rsidRDefault="003D1475" w:rsidP="003D1475">
            <w:pPr>
              <w:tabs>
                <w:tab w:val="decimal" w:pos="1354"/>
              </w:tabs>
              <w:spacing w:line="300" w:lineRule="exact"/>
              <w:ind w:right="-113"/>
              <w:rPr>
                <w:rFonts w:ascii="CordiaUPC" w:eastAsia="Times New Roman" w:hAnsi="CordiaUPC" w:cs="CordiaUPC"/>
                <w:sz w:val="26"/>
                <w:szCs w:val="26"/>
              </w:rPr>
            </w:pPr>
          </w:p>
        </w:tc>
        <w:tc>
          <w:tcPr>
            <w:tcW w:w="1260" w:type="dxa"/>
          </w:tcPr>
          <w:p w14:paraId="459F1190" w14:textId="5D4B03C4" w:rsidR="003D1475" w:rsidRPr="001573BA" w:rsidRDefault="003D1475" w:rsidP="003D1475">
            <w:pPr>
              <w:tabs>
                <w:tab w:val="decimal" w:pos="975"/>
              </w:tabs>
              <w:spacing w:line="300" w:lineRule="exact"/>
              <w:ind w:right="-103"/>
              <w:rPr>
                <w:rFonts w:ascii="CordiaUPC" w:eastAsia="Times New Roman" w:hAnsi="CordiaUPC" w:cs="CordiaUPC"/>
                <w:sz w:val="26"/>
                <w:szCs w:val="26"/>
              </w:rPr>
            </w:pPr>
            <w:r w:rsidRPr="001573BA">
              <w:rPr>
                <w:rFonts w:ascii="CordiaUPC" w:eastAsia="Times New Roman" w:hAnsi="CordiaUPC" w:cs="CordiaUPC"/>
                <w:sz w:val="26"/>
                <w:szCs w:val="26"/>
              </w:rPr>
              <w:t>47,257</w:t>
            </w:r>
          </w:p>
        </w:tc>
      </w:tr>
      <w:tr w:rsidR="003D1475" w:rsidRPr="001573BA" w14:paraId="176953AA" w14:textId="77777777" w:rsidTr="00976B69">
        <w:trPr>
          <w:gridAfter w:val="1"/>
          <w:wAfter w:w="6" w:type="dxa"/>
        </w:trPr>
        <w:tc>
          <w:tcPr>
            <w:tcW w:w="3420" w:type="dxa"/>
            <w:hideMark/>
          </w:tcPr>
          <w:p w14:paraId="5CB5C931" w14:textId="713C6C9B" w:rsidR="003D1475" w:rsidRPr="001573BA" w:rsidRDefault="003D1475" w:rsidP="003D1475">
            <w:pPr>
              <w:tabs>
                <w:tab w:val="left" w:pos="540"/>
              </w:tabs>
              <w:spacing w:line="300" w:lineRule="exact"/>
              <w:rPr>
                <w:rFonts w:ascii="CordiaUPC" w:eastAsia="Times New Roman" w:hAnsi="CordiaUPC" w:cs="CordiaUPC"/>
                <w:sz w:val="26"/>
                <w:szCs w:val="26"/>
              </w:rPr>
            </w:pPr>
            <w:r w:rsidRPr="001573BA">
              <w:rPr>
                <w:rFonts w:ascii="CordiaUPC" w:hAnsi="CordiaUPC" w:cs="CordiaUPC"/>
                <w:sz w:val="26"/>
                <w:szCs w:val="26"/>
              </w:rPr>
              <w:t>Public utilities and services</w:t>
            </w:r>
          </w:p>
        </w:tc>
        <w:tc>
          <w:tcPr>
            <w:tcW w:w="1262" w:type="dxa"/>
          </w:tcPr>
          <w:p w14:paraId="44F43644" w14:textId="4E5D473A" w:rsidR="003D1475" w:rsidRPr="001573BA" w:rsidRDefault="00B02784" w:rsidP="003D1475">
            <w:pPr>
              <w:tabs>
                <w:tab w:val="left" w:pos="790"/>
              </w:tabs>
              <w:spacing w:line="300" w:lineRule="exact"/>
              <w:ind w:right="75"/>
              <w:jc w:val="right"/>
              <w:rPr>
                <w:rFonts w:ascii="CordiaUPC" w:eastAsia="Times New Roman" w:hAnsi="CordiaUPC" w:cs="CordiaUPC"/>
                <w:sz w:val="26"/>
                <w:szCs w:val="26"/>
                <w:cs/>
              </w:rPr>
            </w:pPr>
            <w:r w:rsidRPr="001573BA">
              <w:rPr>
                <w:rFonts w:ascii="CordiaUPC" w:eastAsia="Times New Roman" w:hAnsi="CordiaUPC" w:cs="CordiaUPC"/>
                <w:sz w:val="26"/>
                <w:szCs w:val="26"/>
              </w:rPr>
              <w:t>99</w:t>
            </w:r>
            <w:r w:rsidR="005F7512" w:rsidRPr="001573BA">
              <w:rPr>
                <w:rFonts w:ascii="CordiaUPC" w:eastAsia="Times New Roman" w:hAnsi="CordiaUPC" w:cs="CordiaUPC"/>
                <w:sz w:val="26"/>
                <w:szCs w:val="26"/>
              </w:rPr>
              <w:t>,</w:t>
            </w:r>
            <w:r w:rsidRPr="001573BA">
              <w:rPr>
                <w:rFonts w:ascii="CordiaUPC" w:eastAsia="Times New Roman" w:hAnsi="CordiaUPC" w:cs="CordiaUPC"/>
                <w:sz w:val="26"/>
                <w:szCs w:val="26"/>
              </w:rPr>
              <w:t>974</w:t>
            </w:r>
          </w:p>
        </w:tc>
        <w:tc>
          <w:tcPr>
            <w:tcW w:w="236" w:type="dxa"/>
          </w:tcPr>
          <w:p w14:paraId="67D2BAE6" w14:textId="77777777" w:rsidR="003D1475" w:rsidRPr="001573BA" w:rsidRDefault="003D1475" w:rsidP="003D1475">
            <w:pPr>
              <w:tabs>
                <w:tab w:val="decimal" w:pos="1354"/>
              </w:tabs>
              <w:spacing w:line="300" w:lineRule="exact"/>
              <w:ind w:right="-113"/>
              <w:rPr>
                <w:rFonts w:ascii="CordiaUPC" w:eastAsia="Times New Roman" w:hAnsi="CordiaUPC" w:cs="CordiaUPC"/>
                <w:sz w:val="26"/>
                <w:szCs w:val="26"/>
              </w:rPr>
            </w:pPr>
          </w:p>
        </w:tc>
        <w:tc>
          <w:tcPr>
            <w:tcW w:w="1297" w:type="dxa"/>
          </w:tcPr>
          <w:p w14:paraId="1A58EE7C" w14:textId="1ABDF27E" w:rsidR="003D1475" w:rsidRPr="001573BA" w:rsidRDefault="003D1475" w:rsidP="003D1475">
            <w:pPr>
              <w:tabs>
                <w:tab w:val="decimal" w:pos="1008"/>
              </w:tabs>
              <w:spacing w:line="300" w:lineRule="exact"/>
              <w:ind w:left="-78" w:right="-111"/>
              <w:rPr>
                <w:rFonts w:ascii="CordiaUPC" w:eastAsia="Times New Roman" w:hAnsi="CordiaUPC" w:cs="CordiaUPC"/>
                <w:sz w:val="26"/>
                <w:szCs w:val="26"/>
                <w:lang w:bidi="th-TH"/>
              </w:rPr>
            </w:pPr>
            <w:r w:rsidRPr="001573BA">
              <w:rPr>
                <w:rFonts w:ascii="CordiaUPC" w:eastAsia="Times New Roman" w:hAnsi="CordiaUPC" w:cs="CordiaUPC"/>
                <w:sz w:val="26"/>
                <w:szCs w:val="26"/>
              </w:rPr>
              <w:t>117,706</w:t>
            </w:r>
          </w:p>
        </w:tc>
        <w:tc>
          <w:tcPr>
            <w:tcW w:w="267" w:type="dxa"/>
            <w:gridSpan w:val="2"/>
          </w:tcPr>
          <w:p w14:paraId="60C1D839" w14:textId="77777777" w:rsidR="003D1475" w:rsidRPr="001573BA" w:rsidRDefault="003D1475" w:rsidP="003D1475">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0790DFFF" w14:textId="79936747" w:rsidR="003D1475" w:rsidRPr="001573BA" w:rsidRDefault="00B02784" w:rsidP="003D1475">
            <w:pPr>
              <w:tabs>
                <w:tab w:val="decimal" w:pos="1354"/>
              </w:tabs>
              <w:spacing w:line="300" w:lineRule="exact"/>
              <w:ind w:right="132"/>
              <w:rPr>
                <w:rFonts w:ascii="CordiaUPC" w:eastAsia="Times New Roman" w:hAnsi="CordiaUPC" w:cs="CordiaUPC"/>
                <w:sz w:val="26"/>
                <w:szCs w:val="26"/>
              </w:rPr>
            </w:pPr>
            <w:r w:rsidRPr="001573BA">
              <w:rPr>
                <w:rFonts w:ascii="CordiaUPC" w:eastAsia="Times New Roman" w:hAnsi="CordiaUPC" w:cs="CordiaUPC"/>
                <w:sz w:val="26"/>
                <w:szCs w:val="26"/>
              </w:rPr>
              <w:t>99,534</w:t>
            </w:r>
          </w:p>
        </w:tc>
        <w:tc>
          <w:tcPr>
            <w:tcW w:w="270" w:type="dxa"/>
          </w:tcPr>
          <w:p w14:paraId="5BEDF295" w14:textId="77777777" w:rsidR="003D1475" w:rsidRPr="001573BA" w:rsidRDefault="003D1475" w:rsidP="003D1475">
            <w:pPr>
              <w:tabs>
                <w:tab w:val="decimal" w:pos="1354"/>
              </w:tabs>
              <w:spacing w:line="300" w:lineRule="exact"/>
              <w:ind w:right="-113"/>
              <w:rPr>
                <w:rFonts w:ascii="CordiaUPC" w:eastAsia="Times New Roman" w:hAnsi="CordiaUPC" w:cs="CordiaUPC"/>
                <w:sz w:val="26"/>
                <w:szCs w:val="26"/>
              </w:rPr>
            </w:pPr>
          </w:p>
        </w:tc>
        <w:tc>
          <w:tcPr>
            <w:tcW w:w="1260" w:type="dxa"/>
          </w:tcPr>
          <w:p w14:paraId="528019C4" w14:textId="29F8398D" w:rsidR="003D1475" w:rsidRPr="001573BA" w:rsidRDefault="003D1475" w:rsidP="003D1475">
            <w:pPr>
              <w:tabs>
                <w:tab w:val="decimal" w:pos="975"/>
              </w:tabs>
              <w:spacing w:line="300" w:lineRule="exact"/>
              <w:ind w:right="-103"/>
              <w:rPr>
                <w:rFonts w:ascii="CordiaUPC" w:eastAsia="Times New Roman" w:hAnsi="CordiaUPC" w:cs="CordiaUPC"/>
                <w:sz w:val="26"/>
                <w:szCs w:val="26"/>
                <w:lang w:bidi="th-TH"/>
              </w:rPr>
            </w:pPr>
            <w:r w:rsidRPr="001573BA">
              <w:rPr>
                <w:rFonts w:ascii="CordiaUPC" w:eastAsia="Times New Roman" w:hAnsi="CordiaUPC" w:cs="CordiaUPC"/>
                <w:sz w:val="26"/>
                <w:szCs w:val="26"/>
              </w:rPr>
              <w:t>117,046</w:t>
            </w:r>
          </w:p>
        </w:tc>
      </w:tr>
      <w:tr w:rsidR="00E32293" w:rsidRPr="001573BA" w14:paraId="79FDDFB3" w14:textId="77777777" w:rsidTr="00976B69">
        <w:trPr>
          <w:gridAfter w:val="1"/>
          <w:wAfter w:w="6" w:type="dxa"/>
        </w:trPr>
        <w:tc>
          <w:tcPr>
            <w:tcW w:w="3420" w:type="dxa"/>
          </w:tcPr>
          <w:p w14:paraId="3EBB63F8" w14:textId="2816DC37" w:rsidR="00E32293" w:rsidRPr="001573BA" w:rsidRDefault="00E32293" w:rsidP="00E32293">
            <w:pPr>
              <w:tabs>
                <w:tab w:val="left" w:pos="540"/>
              </w:tabs>
              <w:spacing w:line="300" w:lineRule="exact"/>
              <w:rPr>
                <w:rFonts w:ascii="CordiaUPC" w:eastAsia="Times New Roman" w:hAnsi="CordiaUPC" w:cs="CordiaUPC"/>
                <w:sz w:val="26"/>
                <w:szCs w:val="26"/>
              </w:rPr>
            </w:pPr>
            <w:r w:rsidRPr="001573BA">
              <w:rPr>
                <w:rFonts w:ascii="CordiaUPC" w:hAnsi="CordiaUPC" w:cs="CordiaUPC"/>
                <w:sz w:val="26"/>
                <w:szCs w:val="26"/>
                <w:lang w:val="en-US"/>
              </w:rPr>
              <w:t>Retail home loan</w:t>
            </w:r>
          </w:p>
        </w:tc>
        <w:tc>
          <w:tcPr>
            <w:tcW w:w="1262" w:type="dxa"/>
          </w:tcPr>
          <w:p w14:paraId="35F6F850" w14:textId="6214ADD2" w:rsidR="00E32293" w:rsidRPr="001573BA" w:rsidRDefault="005F7512" w:rsidP="00E32293">
            <w:pPr>
              <w:tabs>
                <w:tab w:val="left" w:pos="790"/>
              </w:tabs>
              <w:spacing w:line="300" w:lineRule="exact"/>
              <w:ind w:right="75"/>
              <w:jc w:val="right"/>
              <w:rPr>
                <w:rFonts w:ascii="CordiaUPC" w:eastAsia="Times New Roman" w:hAnsi="CordiaUPC" w:cs="CordiaUPC"/>
                <w:sz w:val="26"/>
                <w:szCs w:val="26"/>
              </w:rPr>
            </w:pPr>
            <w:r w:rsidRPr="001573BA">
              <w:rPr>
                <w:rFonts w:ascii="CordiaUPC" w:eastAsia="Times New Roman" w:hAnsi="CordiaUPC" w:cs="CordiaUPC"/>
                <w:sz w:val="26"/>
                <w:szCs w:val="26"/>
              </w:rPr>
              <w:t>328,034</w:t>
            </w:r>
          </w:p>
        </w:tc>
        <w:tc>
          <w:tcPr>
            <w:tcW w:w="236" w:type="dxa"/>
          </w:tcPr>
          <w:p w14:paraId="5EA0D905"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Pr>
          <w:p w14:paraId="5BB28B5A" w14:textId="49599C69" w:rsidR="00E32293" w:rsidRPr="001573BA" w:rsidRDefault="00E32293" w:rsidP="00E32293">
            <w:pPr>
              <w:tabs>
                <w:tab w:val="decimal" w:pos="1008"/>
              </w:tabs>
              <w:spacing w:line="300" w:lineRule="exact"/>
              <w:ind w:left="-78" w:right="-111"/>
              <w:rPr>
                <w:rFonts w:ascii="CordiaUPC" w:eastAsia="Times New Roman" w:hAnsi="CordiaUPC" w:cs="CordiaUPC"/>
                <w:sz w:val="26"/>
                <w:szCs w:val="26"/>
              </w:rPr>
            </w:pPr>
            <w:r w:rsidRPr="001573BA">
              <w:rPr>
                <w:rFonts w:ascii="CordiaUPC" w:eastAsia="Times New Roman" w:hAnsi="CordiaUPC" w:cs="CordiaUPC"/>
                <w:sz w:val="26"/>
                <w:szCs w:val="26"/>
              </w:rPr>
              <w:t>340,765</w:t>
            </w:r>
          </w:p>
        </w:tc>
        <w:tc>
          <w:tcPr>
            <w:tcW w:w="267" w:type="dxa"/>
            <w:gridSpan w:val="2"/>
          </w:tcPr>
          <w:p w14:paraId="6B98E32B"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634FE2E7" w14:textId="3EEF3364" w:rsidR="00E32293" w:rsidRPr="001573BA" w:rsidRDefault="00B02784" w:rsidP="00E32293">
            <w:pPr>
              <w:tabs>
                <w:tab w:val="decimal" w:pos="1354"/>
              </w:tabs>
              <w:spacing w:line="300" w:lineRule="exact"/>
              <w:ind w:right="132"/>
              <w:rPr>
                <w:rFonts w:ascii="CordiaUPC" w:eastAsia="Times New Roman" w:hAnsi="CordiaUPC" w:cs="CordiaUPC"/>
                <w:sz w:val="26"/>
                <w:szCs w:val="26"/>
              </w:rPr>
            </w:pPr>
            <w:r w:rsidRPr="001573BA">
              <w:rPr>
                <w:rFonts w:ascii="CordiaUPC" w:eastAsia="Times New Roman" w:hAnsi="CordiaUPC" w:cs="CordiaUPC"/>
                <w:sz w:val="26"/>
                <w:szCs w:val="26"/>
              </w:rPr>
              <w:t>328,029</w:t>
            </w:r>
          </w:p>
        </w:tc>
        <w:tc>
          <w:tcPr>
            <w:tcW w:w="270" w:type="dxa"/>
          </w:tcPr>
          <w:p w14:paraId="0AC0A28B"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Pr>
          <w:p w14:paraId="1B28742F" w14:textId="349067F0" w:rsidR="00E32293" w:rsidRPr="001573BA" w:rsidRDefault="00E32293" w:rsidP="00E32293">
            <w:pPr>
              <w:tabs>
                <w:tab w:val="decimal" w:pos="975"/>
              </w:tabs>
              <w:spacing w:line="300" w:lineRule="exact"/>
              <w:ind w:right="-103"/>
              <w:rPr>
                <w:rFonts w:ascii="CordiaUPC" w:eastAsia="Times New Roman" w:hAnsi="CordiaUPC" w:cs="CordiaUPC"/>
                <w:sz w:val="26"/>
                <w:szCs w:val="26"/>
              </w:rPr>
            </w:pPr>
            <w:r w:rsidRPr="001573BA">
              <w:rPr>
                <w:rFonts w:ascii="CordiaUPC" w:eastAsia="Times New Roman" w:hAnsi="CordiaUPC" w:cs="CordiaUPC"/>
                <w:sz w:val="26"/>
                <w:szCs w:val="26"/>
              </w:rPr>
              <w:t>340,761</w:t>
            </w:r>
          </w:p>
        </w:tc>
      </w:tr>
      <w:tr w:rsidR="00E32293" w:rsidRPr="001573BA" w14:paraId="4694D758" w14:textId="77777777" w:rsidTr="00976B69">
        <w:trPr>
          <w:gridAfter w:val="1"/>
          <w:wAfter w:w="6" w:type="dxa"/>
        </w:trPr>
        <w:tc>
          <w:tcPr>
            <w:tcW w:w="3420" w:type="dxa"/>
            <w:hideMark/>
          </w:tcPr>
          <w:p w14:paraId="1B7BD1D0" w14:textId="15F4A929" w:rsidR="00E32293" w:rsidRPr="001573BA" w:rsidRDefault="00E32293" w:rsidP="00E32293">
            <w:pPr>
              <w:tabs>
                <w:tab w:val="left" w:pos="540"/>
              </w:tabs>
              <w:spacing w:line="300" w:lineRule="exact"/>
              <w:rPr>
                <w:rFonts w:ascii="CordiaUPC" w:eastAsia="Times New Roman" w:hAnsi="CordiaUPC" w:cs="CordiaUPC"/>
                <w:sz w:val="26"/>
                <w:szCs w:val="26"/>
              </w:rPr>
            </w:pPr>
            <w:r w:rsidRPr="001573BA">
              <w:rPr>
                <w:rFonts w:ascii="CordiaUPC" w:hAnsi="CordiaUPC" w:cs="CordiaUPC"/>
                <w:sz w:val="26"/>
                <w:szCs w:val="26"/>
              </w:rPr>
              <w:t>Manufacturing and commerce</w:t>
            </w:r>
          </w:p>
        </w:tc>
        <w:tc>
          <w:tcPr>
            <w:tcW w:w="1262" w:type="dxa"/>
          </w:tcPr>
          <w:p w14:paraId="782CCEBC" w14:textId="68641208" w:rsidR="00E32293" w:rsidRPr="001573BA" w:rsidRDefault="00B02784" w:rsidP="00E32293">
            <w:pPr>
              <w:tabs>
                <w:tab w:val="left" w:pos="790"/>
              </w:tabs>
              <w:spacing w:line="300" w:lineRule="exact"/>
              <w:ind w:right="75"/>
              <w:jc w:val="right"/>
              <w:rPr>
                <w:rFonts w:ascii="CordiaUPC" w:eastAsia="Times New Roman" w:hAnsi="CordiaUPC" w:cs="CordiaUPC"/>
                <w:sz w:val="26"/>
                <w:szCs w:val="26"/>
                <w:cs/>
              </w:rPr>
            </w:pPr>
            <w:r w:rsidRPr="001573BA">
              <w:rPr>
                <w:rFonts w:ascii="CordiaUPC" w:eastAsia="Times New Roman" w:hAnsi="CordiaUPC" w:cs="CordiaUPC"/>
                <w:sz w:val="26"/>
                <w:szCs w:val="26"/>
              </w:rPr>
              <w:t>296</w:t>
            </w:r>
            <w:r w:rsidR="005F7512" w:rsidRPr="001573BA">
              <w:rPr>
                <w:rFonts w:ascii="CordiaUPC" w:eastAsia="Times New Roman" w:hAnsi="CordiaUPC" w:cs="CordiaUPC"/>
                <w:sz w:val="26"/>
                <w:szCs w:val="26"/>
              </w:rPr>
              <w:t>,</w:t>
            </w:r>
            <w:r w:rsidRPr="001573BA">
              <w:rPr>
                <w:rFonts w:ascii="CordiaUPC" w:eastAsia="Times New Roman" w:hAnsi="CordiaUPC" w:cs="CordiaUPC"/>
                <w:sz w:val="26"/>
                <w:szCs w:val="26"/>
              </w:rPr>
              <w:t>953</w:t>
            </w:r>
          </w:p>
        </w:tc>
        <w:tc>
          <w:tcPr>
            <w:tcW w:w="236" w:type="dxa"/>
          </w:tcPr>
          <w:p w14:paraId="6A03E8A6"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Pr>
          <w:p w14:paraId="330106F1" w14:textId="13721962" w:rsidR="00E32293" w:rsidRPr="001573BA" w:rsidRDefault="00E32293" w:rsidP="00E32293">
            <w:pPr>
              <w:tabs>
                <w:tab w:val="decimal" w:pos="1008"/>
              </w:tabs>
              <w:spacing w:line="300" w:lineRule="exact"/>
              <w:ind w:left="-78" w:right="-111"/>
              <w:rPr>
                <w:rFonts w:ascii="CordiaUPC" w:eastAsia="Times New Roman" w:hAnsi="CordiaUPC" w:cs="CordiaUPC"/>
                <w:sz w:val="26"/>
                <w:szCs w:val="26"/>
              </w:rPr>
            </w:pPr>
            <w:r w:rsidRPr="001573BA">
              <w:rPr>
                <w:rFonts w:ascii="CordiaUPC" w:eastAsia="Times New Roman" w:hAnsi="CordiaUPC" w:cs="CordiaUPC"/>
                <w:sz w:val="26"/>
                <w:szCs w:val="26"/>
              </w:rPr>
              <w:t>307,730</w:t>
            </w:r>
          </w:p>
        </w:tc>
        <w:tc>
          <w:tcPr>
            <w:tcW w:w="267" w:type="dxa"/>
            <w:gridSpan w:val="2"/>
          </w:tcPr>
          <w:p w14:paraId="49740ED6"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046A05EE" w14:textId="2ED510B8" w:rsidR="00E32293" w:rsidRPr="001573BA" w:rsidRDefault="00B02784" w:rsidP="00E32293">
            <w:pPr>
              <w:tabs>
                <w:tab w:val="decimal" w:pos="1354"/>
              </w:tabs>
              <w:spacing w:line="300" w:lineRule="exact"/>
              <w:ind w:right="132"/>
              <w:rPr>
                <w:rFonts w:ascii="CordiaUPC" w:eastAsia="Times New Roman" w:hAnsi="CordiaUPC" w:cs="CordiaUPC"/>
                <w:sz w:val="26"/>
                <w:szCs w:val="26"/>
                <w:cs/>
              </w:rPr>
            </w:pPr>
            <w:r w:rsidRPr="001573BA">
              <w:rPr>
                <w:rFonts w:ascii="CordiaUPC" w:eastAsia="Times New Roman" w:hAnsi="CordiaUPC" w:cs="CordiaUPC"/>
                <w:sz w:val="26"/>
                <w:szCs w:val="26"/>
                <w:lang w:bidi="th-TH"/>
              </w:rPr>
              <w:t>293,631</w:t>
            </w:r>
          </w:p>
        </w:tc>
        <w:tc>
          <w:tcPr>
            <w:tcW w:w="270" w:type="dxa"/>
          </w:tcPr>
          <w:p w14:paraId="72723B4C"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Pr>
          <w:p w14:paraId="2359C986" w14:textId="7E20F740" w:rsidR="00E32293" w:rsidRPr="001573BA" w:rsidRDefault="00E32293" w:rsidP="00E32293">
            <w:pPr>
              <w:tabs>
                <w:tab w:val="decimal" w:pos="975"/>
              </w:tabs>
              <w:spacing w:line="300" w:lineRule="exact"/>
              <w:ind w:right="-103"/>
              <w:rPr>
                <w:rFonts w:ascii="CordiaUPC" w:eastAsia="Times New Roman" w:hAnsi="CordiaUPC" w:cs="CordiaUPC"/>
                <w:sz w:val="26"/>
                <w:szCs w:val="26"/>
              </w:rPr>
            </w:pPr>
            <w:r w:rsidRPr="001573BA">
              <w:rPr>
                <w:rFonts w:ascii="CordiaUPC" w:eastAsia="Times New Roman" w:hAnsi="CordiaUPC" w:cs="CordiaUPC"/>
                <w:sz w:val="26"/>
                <w:szCs w:val="26"/>
              </w:rPr>
              <w:t>304,257</w:t>
            </w:r>
          </w:p>
        </w:tc>
      </w:tr>
      <w:tr w:rsidR="00E32293" w:rsidRPr="001573BA" w14:paraId="2212E1F1" w14:textId="77777777" w:rsidTr="00976B69">
        <w:trPr>
          <w:gridAfter w:val="1"/>
          <w:wAfter w:w="6" w:type="dxa"/>
        </w:trPr>
        <w:tc>
          <w:tcPr>
            <w:tcW w:w="3420" w:type="dxa"/>
          </w:tcPr>
          <w:p w14:paraId="5716379D" w14:textId="32235436" w:rsidR="00E32293" w:rsidRPr="001573BA" w:rsidRDefault="00E32293" w:rsidP="00E32293">
            <w:pPr>
              <w:tabs>
                <w:tab w:val="left" w:pos="540"/>
              </w:tabs>
              <w:spacing w:line="300" w:lineRule="exact"/>
              <w:rPr>
                <w:rFonts w:ascii="CordiaUPC" w:eastAsia="Times New Roman" w:hAnsi="CordiaUPC" w:cs="CordiaUPC"/>
                <w:sz w:val="26"/>
                <w:szCs w:val="26"/>
              </w:rPr>
            </w:pPr>
            <w:r w:rsidRPr="001573BA">
              <w:rPr>
                <w:rFonts w:ascii="CordiaUPC" w:hAnsi="CordiaUPC" w:cs="CordiaUPC"/>
                <w:sz w:val="26"/>
                <w:szCs w:val="26"/>
              </w:rPr>
              <w:t>Hire purchase</w:t>
            </w:r>
          </w:p>
        </w:tc>
        <w:tc>
          <w:tcPr>
            <w:tcW w:w="1262" w:type="dxa"/>
          </w:tcPr>
          <w:p w14:paraId="0A606A6A" w14:textId="0C9F5B7B" w:rsidR="00E32293" w:rsidRPr="001573BA" w:rsidRDefault="005F7512" w:rsidP="00E32293">
            <w:pPr>
              <w:tabs>
                <w:tab w:val="left" w:pos="790"/>
              </w:tabs>
              <w:spacing w:line="300" w:lineRule="exact"/>
              <w:ind w:right="75"/>
              <w:jc w:val="right"/>
              <w:rPr>
                <w:rFonts w:ascii="CordiaUPC" w:eastAsia="Times New Roman" w:hAnsi="CordiaUPC" w:cs="CordiaUPC"/>
                <w:sz w:val="26"/>
                <w:szCs w:val="26"/>
              </w:rPr>
            </w:pPr>
            <w:r w:rsidRPr="001573BA">
              <w:rPr>
                <w:rFonts w:ascii="CordiaUPC" w:eastAsia="Times New Roman" w:hAnsi="CordiaUPC" w:cs="CordiaUPC"/>
                <w:sz w:val="26"/>
                <w:szCs w:val="26"/>
              </w:rPr>
              <w:t>362,231</w:t>
            </w:r>
          </w:p>
        </w:tc>
        <w:tc>
          <w:tcPr>
            <w:tcW w:w="236" w:type="dxa"/>
          </w:tcPr>
          <w:p w14:paraId="2FDF18F5"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Pr>
          <w:p w14:paraId="1CCD4E8A" w14:textId="2CFA32AD" w:rsidR="00E32293" w:rsidRPr="001573BA" w:rsidRDefault="00E32293" w:rsidP="00E32293">
            <w:pPr>
              <w:tabs>
                <w:tab w:val="decimal" w:pos="1008"/>
              </w:tabs>
              <w:spacing w:line="300" w:lineRule="exact"/>
              <w:ind w:left="-78" w:right="-111"/>
              <w:rPr>
                <w:rFonts w:ascii="CordiaUPC" w:eastAsia="Times New Roman" w:hAnsi="CordiaUPC" w:cs="CordiaUPC"/>
                <w:sz w:val="26"/>
                <w:szCs w:val="26"/>
              </w:rPr>
            </w:pPr>
            <w:r w:rsidRPr="001573BA">
              <w:rPr>
                <w:rFonts w:ascii="CordiaUPC" w:eastAsia="Times New Roman" w:hAnsi="CordiaUPC" w:cs="CordiaUPC"/>
                <w:sz w:val="26"/>
                <w:szCs w:val="26"/>
              </w:rPr>
              <w:t>410,268</w:t>
            </w:r>
          </w:p>
        </w:tc>
        <w:tc>
          <w:tcPr>
            <w:tcW w:w="267" w:type="dxa"/>
            <w:gridSpan w:val="2"/>
          </w:tcPr>
          <w:p w14:paraId="0B4ACE51"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4FD9A628" w14:textId="6548A454" w:rsidR="00E32293" w:rsidRPr="001573BA" w:rsidRDefault="00B02784" w:rsidP="00E32293">
            <w:pPr>
              <w:tabs>
                <w:tab w:val="decimal" w:pos="1354"/>
              </w:tabs>
              <w:spacing w:line="300" w:lineRule="exact"/>
              <w:ind w:right="132"/>
              <w:rPr>
                <w:rFonts w:ascii="CordiaUPC" w:eastAsia="Times New Roman" w:hAnsi="CordiaUPC" w:cs="CordiaUPC"/>
                <w:sz w:val="26"/>
                <w:szCs w:val="26"/>
              </w:rPr>
            </w:pPr>
            <w:r w:rsidRPr="001573BA">
              <w:rPr>
                <w:rFonts w:ascii="CordiaUPC" w:eastAsia="Times New Roman" w:hAnsi="CordiaUPC" w:cs="CordiaUPC"/>
                <w:sz w:val="26"/>
                <w:szCs w:val="26"/>
              </w:rPr>
              <w:t>362,231</w:t>
            </w:r>
          </w:p>
        </w:tc>
        <w:tc>
          <w:tcPr>
            <w:tcW w:w="270" w:type="dxa"/>
          </w:tcPr>
          <w:p w14:paraId="6BC8373A"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Pr>
          <w:p w14:paraId="7AFB9F15" w14:textId="30A0D6A2" w:rsidR="00E32293" w:rsidRPr="001573BA" w:rsidRDefault="00E32293" w:rsidP="00E32293">
            <w:pPr>
              <w:tabs>
                <w:tab w:val="decimal" w:pos="975"/>
              </w:tabs>
              <w:spacing w:line="300" w:lineRule="exact"/>
              <w:ind w:right="-103"/>
              <w:rPr>
                <w:rFonts w:ascii="CordiaUPC" w:eastAsia="Times New Roman" w:hAnsi="CordiaUPC" w:cs="CordiaUPC"/>
                <w:sz w:val="26"/>
                <w:szCs w:val="26"/>
                <w:lang w:bidi="th-TH"/>
              </w:rPr>
            </w:pPr>
            <w:r w:rsidRPr="001573BA">
              <w:rPr>
                <w:rFonts w:ascii="CordiaUPC" w:eastAsia="Times New Roman" w:hAnsi="CordiaUPC" w:cs="CordiaUPC"/>
                <w:sz w:val="26"/>
                <w:szCs w:val="26"/>
              </w:rPr>
              <w:t>410,268</w:t>
            </w:r>
          </w:p>
        </w:tc>
      </w:tr>
      <w:tr w:rsidR="00E32293" w:rsidRPr="001573BA" w14:paraId="4EDEE6BD" w14:textId="77777777" w:rsidTr="00976B69">
        <w:trPr>
          <w:gridAfter w:val="1"/>
          <w:wAfter w:w="6" w:type="dxa"/>
        </w:trPr>
        <w:tc>
          <w:tcPr>
            <w:tcW w:w="3420" w:type="dxa"/>
          </w:tcPr>
          <w:p w14:paraId="49729106" w14:textId="297ADB1F" w:rsidR="00E32293" w:rsidRPr="001573BA" w:rsidRDefault="00E32293" w:rsidP="00E32293">
            <w:pPr>
              <w:tabs>
                <w:tab w:val="left" w:pos="540"/>
              </w:tabs>
              <w:spacing w:line="300" w:lineRule="exact"/>
              <w:rPr>
                <w:rFonts w:ascii="CordiaUPC" w:eastAsia="Times New Roman" w:hAnsi="CordiaUPC" w:cs="CordiaUPC"/>
                <w:sz w:val="26"/>
                <w:szCs w:val="26"/>
                <w:cs/>
              </w:rPr>
            </w:pPr>
            <w:r w:rsidRPr="001573BA">
              <w:rPr>
                <w:rFonts w:ascii="CordiaUPC" w:hAnsi="CordiaUPC" w:cs="CordiaUPC"/>
                <w:sz w:val="26"/>
                <w:szCs w:val="26"/>
                <w:lang w:val="en-US" w:bidi="th-TH"/>
              </w:rPr>
              <w:t>Others</w:t>
            </w:r>
          </w:p>
        </w:tc>
        <w:tc>
          <w:tcPr>
            <w:tcW w:w="1262" w:type="dxa"/>
            <w:tcBorders>
              <w:bottom w:val="single" w:sz="4" w:space="0" w:color="auto"/>
            </w:tcBorders>
          </w:tcPr>
          <w:p w14:paraId="4B326F0B" w14:textId="5D5D892B" w:rsidR="00E32293" w:rsidRPr="001573BA" w:rsidRDefault="005F7512" w:rsidP="00E32293">
            <w:pPr>
              <w:tabs>
                <w:tab w:val="left" w:pos="790"/>
              </w:tabs>
              <w:spacing w:line="300" w:lineRule="exact"/>
              <w:ind w:right="75"/>
              <w:jc w:val="right"/>
              <w:rPr>
                <w:rFonts w:ascii="CordiaUPC" w:eastAsia="Times New Roman" w:hAnsi="CordiaUPC" w:cs="CordiaUPC"/>
                <w:sz w:val="26"/>
                <w:szCs w:val="26"/>
              </w:rPr>
            </w:pPr>
            <w:r w:rsidRPr="001573BA">
              <w:rPr>
                <w:rFonts w:ascii="CordiaUPC" w:eastAsia="Times New Roman" w:hAnsi="CordiaUPC" w:cs="CordiaUPC"/>
                <w:sz w:val="26"/>
                <w:szCs w:val="26"/>
              </w:rPr>
              <w:t>103,212</w:t>
            </w:r>
          </w:p>
        </w:tc>
        <w:tc>
          <w:tcPr>
            <w:tcW w:w="236" w:type="dxa"/>
          </w:tcPr>
          <w:p w14:paraId="68DAC6FF"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Borders>
              <w:bottom w:val="single" w:sz="4" w:space="0" w:color="auto"/>
            </w:tcBorders>
          </w:tcPr>
          <w:p w14:paraId="2C1101D9" w14:textId="0245B960" w:rsidR="00E32293" w:rsidRPr="001573BA" w:rsidRDefault="00E32293" w:rsidP="00E32293">
            <w:pPr>
              <w:tabs>
                <w:tab w:val="decimal" w:pos="1008"/>
              </w:tabs>
              <w:spacing w:line="300" w:lineRule="exact"/>
              <w:ind w:left="-78" w:right="-111"/>
              <w:rPr>
                <w:rFonts w:ascii="CordiaUPC" w:eastAsia="Times New Roman" w:hAnsi="CordiaUPC" w:cs="CordiaUPC"/>
                <w:sz w:val="26"/>
                <w:szCs w:val="26"/>
              </w:rPr>
            </w:pPr>
            <w:r w:rsidRPr="001573BA">
              <w:rPr>
                <w:rFonts w:ascii="CordiaUPC" w:eastAsia="Times New Roman" w:hAnsi="CordiaUPC" w:cs="CordiaUPC"/>
                <w:sz w:val="26"/>
                <w:szCs w:val="26"/>
              </w:rPr>
              <w:t>98,920</w:t>
            </w:r>
          </w:p>
        </w:tc>
        <w:tc>
          <w:tcPr>
            <w:tcW w:w="267" w:type="dxa"/>
            <w:gridSpan w:val="2"/>
          </w:tcPr>
          <w:p w14:paraId="2380BA2D"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Borders>
              <w:bottom w:val="single" w:sz="4" w:space="0" w:color="auto"/>
            </w:tcBorders>
          </w:tcPr>
          <w:p w14:paraId="1C7309BF" w14:textId="4AC79269" w:rsidR="00E32293" w:rsidRPr="001573BA" w:rsidRDefault="00B02784" w:rsidP="00E32293">
            <w:pPr>
              <w:tabs>
                <w:tab w:val="decimal" w:pos="1354"/>
              </w:tabs>
              <w:spacing w:line="300" w:lineRule="exact"/>
              <w:ind w:right="132"/>
              <w:rPr>
                <w:rFonts w:ascii="CordiaUPC" w:eastAsia="Times New Roman" w:hAnsi="CordiaUPC" w:cs="CordiaUPC"/>
                <w:sz w:val="26"/>
                <w:szCs w:val="26"/>
              </w:rPr>
            </w:pPr>
            <w:r w:rsidRPr="001573BA">
              <w:rPr>
                <w:rFonts w:ascii="CordiaUPC" w:eastAsia="Times New Roman" w:hAnsi="CordiaUPC" w:cs="CordiaUPC"/>
                <w:sz w:val="26"/>
                <w:szCs w:val="26"/>
              </w:rPr>
              <w:t>105,899</w:t>
            </w:r>
          </w:p>
        </w:tc>
        <w:tc>
          <w:tcPr>
            <w:tcW w:w="270" w:type="dxa"/>
          </w:tcPr>
          <w:p w14:paraId="04499D1D" w14:textId="77777777" w:rsidR="00E32293" w:rsidRPr="001573BA"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Borders>
              <w:bottom w:val="single" w:sz="4" w:space="0" w:color="auto"/>
            </w:tcBorders>
          </w:tcPr>
          <w:p w14:paraId="171D01E8" w14:textId="52F4A6C1" w:rsidR="00E32293" w:rsidRPr="001573BA" w:rsidRDefault="00E32293" w:rsidP="00E32293">
            <w:pPr>
              <w:tabs>
                <w:tab w:val="decimal" w:pos="975"/>
              </w:tabs>
              <w:spacing w:line="300" w:lineRule="exact"/>
              <w:ind w:right="-103"/>
              <w:rPr>
                <w:rFonts w:ascii="CordiaUPC" w:eastAsia="Times New Roman" w:hAnsi="CordiaUPC" w:cs="CordiaUPC"/>
                <w:sz w:val="26"/>
                <w:szCs w:val="26"/>
              </w:rPr>
            </w:pPr>
            <w:r w:rsidRPr="001573BA">
              <w:rPr>
                <w:rFonts w:ascii="CordiaUPC" w:eastAsia="Times New Roman" w:hAnsi="CordiaUPC" w:cs="CordiaUPC"/>
                <w:sz w:val="26"/>
                <w:szCs w:val="26"/>
              </w:rPr>
              <w:t>98,732</w:t>
            </w:r>
          </w:p>
        </w:tc>
      </w:tr>
      <w:tr w:rsidR="00632BF1" w:rsidRPr="001573BA" w14:paraId="7FE835F5" w14:textId="77777777" w:rsidTr="00976B69">
        <w:trPr>
          <w:gridAfter w:val="1"/>
          <w:wAfter w:w="6" w:type="dxa"/>
        </w:trPr>
        <w:tc>
          <w:tcPr>
            <w:tcW w:w="3420" w:type="dxa"/>
          </w:tcPr>
          <w:p w14:paraId="5846C91C" w14:textId="30AA8CCE" w:rsidR="00632BF1" w:rsidRPr="001573BA" w:rsidRDefault="00632BF1" w:rsidP="00632BF1">
            <w:pPr>
              <w:tabs>
                <w:tab w:val="left" w:pos="540"/>
              </w:tabs>
              <w:spacing w:line="300" w:lineRule="exact"/>
              <w:rPr>
                <w:rFonts w:ascii="CordiaUPC" w:eastAsia="Times New Roman" w:hAnsi="CordiaUPC" w:cs="CordiaUPC"/>
                <w:b/>
                <w:bCs/>
                <w:sz w:val="26"/>
                <w:szCs w:val="26"/>
                <w:cs/>
              </w:rPr>
            </w:pPr>
            <w:r w:rsidRPr="001573BA">
              <w:rPr>
                <w:rFonts w:ascii="CordiaUPC" w:hAnsi="CordiaUPC" w:cs="CordiaUPC"/>
                <w:b/>
                <w:bCs/>
                <w:sz w:val="26"/>
                <w:szCs w:val="26"/>
              </w:rPr>
              <w:t>Total</w:t>
            </w:r>
          </w:p>
        </w:tc>
        <w:tc>
          <w:tcPr>
            <w:tcW w:w="1262" w:type="dxa"/>
            <w:tcBorders>
              <w:top w:val="single" w:sz="4" w:space="0" w:color="auto"/>
              <w:bottom w:val="double" w:sz="4" w:space="0" w:color="auto"/>
            </w:tcBorders>
          </w:tcPr>
          <w:p w14:paraId="2E9E18F4" w14:textId="4EB3A8BF" w:rsidR="00632BF1" w:rsidRPr="001573BA" w:rsidRDefault="005F7512" w:rsidP="00C85BD4">
            <w:pPr>
              <w:tabs>
                <w:tab w:val="decimal" w:pos="969"/>
              </w:tabs>
              <w:spacing w:line="300" w:lineRule="exact"/>
              <w:ind w:left="-78" w:right="-111"/>
              <w:rPr>
                <w:rFonts w:ascii="CordiaUPC" w:eastAsia="Times New Roman" w:hAnsi="CordiaUPC" w:cs="CordiaUPC"/>
                <w:sz w:val="26"/>
                <w:szCs w:val="26"/>
              </w:rPr>
            </w:pPr>
            <w:r w:rsidRPr="001573BA">
              <w:rPr>
                <w:rFonts w:ascii="CordiaUPC" w:eastAsia="Times New Roman" w:hAnsi="CordiaUPC" w:cs="CordiaUPC"/>
                <w:b/>
                <w:bCs/>
                <w:sz w:val="26"/>
                <w:szCs w:val="26"/>
              </w:rPr>
              <w:t>1,249,296</w:t>
            </w:r>
          </w:p>
        </w:tc>
        <w:tc>
          <w:tcPr>
            <w:tcW w:w="236" w:type="dxa"/>
          </w:tcPr>
          <w:p w14:paraId="0230240F" w14:textId="77777777" w:rsidR="00632BF1" w:rsidRPr="001573BA" w:rsidRDefault="00632BF1" w:rsidP="00632BF1">
            <w:pPr>
              <w:tabs>
                <w:tab w:val="decimal" w:pos="1354"/>
              </w:tabs>
              <w:spacing w:line="300" w:lineRule="exact"/>
              <w:ind w:right="-113"/>
              <w:rPr>
                <w:rFonts w:ascii="CordiaUPC" w:eastAsia="Times New Roman" w:hAnsi="CordiaUPC" w:cs="CordiaUPC"/>
                <w:b/>
                <w:bCs/>
                <w:sz w:val="26"/>
                <w:szCs w:val="26"/>
              </w:rPr>
            </w:pPr>
          </w:p>
        </w:tc>
        <w:tc>
          <w:tcPr>
            <w:tcW w:w="1297" w:type="dxa"/>
            <w:tcBorders>
              <w:top w:val="single" w:sz="4" w:space="0" w:color="auto"/>
              <w:bottom w:val="double" w:sz="4" w:space="0" w:color="auto"/>
            </w:tcBorders>
          </w:tcPr>
          <w:p w14:paraId="0BE3F7A5" w14:textId="41056A5F" w:rsidR="00632BF1" w:rsidRPr="001573BA" w:rsidRDefault="00632BF1" w:rsidP="00632BF1">
            <w:pPr>
              <w:tabs>
                <w:tab w:val="decimal" w:pos="1008"/>
              </w:tabs>
              <w:spacing w:line="300" w:lineRule="exact"/>
              <w:ind w:left="-78" w:right="-111"/>
              <w:rPr>
                <w:rFonts w:ascii="CordiaUPC" w:eastAsia="Times New Roman" w:hAnsi="CordiaUPC" w:cs="CordiaUPC"/>
                <w:b/>
                <w:bCs/>
                <w:sz w:val="26"/>
                <w:szCs w:val="26"/>
              </w:rPr>
            </w:pPr>
            <w:r w:rsidRPr="001573BA">
              <w:rPr>
                <w:rFonts w:ascii="CordiaUPC" w:eastAsia="Times New Roman" w:hAnsi="CordiaUPC" w:cs="CordiaUPC"/>
                <w:b/>
                <w:bCs/>
                <w:sz w:val="26"/>
                <w:szCs w:val="26"/>
              </w:rPr>
              <w:t>1,336,638</w:t>
            </w:r>
          </w:p>
        </w:tc>
        <w:tc>
          <w:tcPr>
            <w:tcW w:w="267" w:type="dxa"/>
            <w:gridSpan w:val="2"/>
          </w:tcPr>
          <w:p w14:paraId="43A01E28" w14:textId="77777777" w:rsidR="00632BF1" w:rsidRPr="001573BA" w:rsidRDefault="00632BF1" w:rsidP="00632BF1">
            <w:pPr>
              <w:tabs>
                <w:tab w:val="decimal" w:pos="1354"/>
              </w:tabs>
              <w:spacing w:line="300" w:lineRule="exact"/>
              <w:ind w:right="-113"/>
              <w:rPr>
                <w:rFonts w:ascii="CordiaUPC" w:eastAsia="Times New Roman" w:hAnsi="CordiaUPC" w:cs="CordiaUPC"/>
                <w:b/>
                <w:bCs/>
                <w:sz w:val="26"/>
                <w:szCs w:val="26"/>
              </w:rPr>
            </w:pPr>
          </w:p>
        </w:tc>
        <w:tc>
          <w:tcPr>
            <w:tcW w:w="1263" w:type="dxa"/>
            <w:gridSpan w:val="2"/>
            <w:tcBorders>
              <w:top w:val="single" w:sz="4" w:space="0" w:color="auto"/>
              <w:bottom w:val="double" w:sz="4" w:space="0" w:color="auto"/>
            </w:tcBorders>
          </w:tcPr>
          <w:p w14:paraId="70B1AB40" w14:textId="5DB6D99F" w:rsidR="00632BF1" w:rsidRPr="001573BA" w:rsidRDefault="00B02784" w:rsidP="00632BF1">
            <w:pPr>
              <w:tabs>
                <w:tab w:val="decimal" w:pos="1354"/>
              </w:tabs>
              <w:spacing w:line="300" w:lineRule="exact"/>
              <w:ind w:right="132"/>
              <w:rPr>
                <w:rFonts w:ascii="CordiaUPC" w:eastAsia="Times New Roman" w:hAnsi="CordiaUPC" w:cs="CordiaUPC"/>
                <w:b/>
                <w:bCs/>
                <w:sz w:val="26"/>
                <w:szCs w:val="26"/>
              </w:rPr>
            </w:pPr>
            <w:r w:rsidRPr="001573BA">
              <w:rPr>
                <w:rFonts w:ascii="CordiaUPC" w:eastAsia="Times New Roman" w:hAnsi="CordiaUPC" w:cs="CordiaUPC"/>
                <w:b/>
                <w:bCs/>
                <w:sz w:val="26"/>
                <w:szCs w:val="26"/>
              </w:rPr>
              <w:t>1,247,540</w:t>
            </w:r>
          </w:p>
        </w:tc>
        <w:tc>
          <w:tcPr>
            <w:tcW w:w="270" w:type="dxa"/>
          </w:tcPr>
          <w:p w14:paraId="6B03B926" w14:textId="77777777" w:rsidR="00632BF1" w:rsidRPr="001573BA" w:rsidRDefault="00632BF1" w:rsidP="00632BF1">
            <w:pPr>
              <w:tabs>
                <w:tab w:val="decimal" w:pos="1354"/>
              </w:tabs>
              <w:spacing w:line="300" w:lineRule="exact"/>
              <w:ind w:right="-113"/>
              <w:rPr>
                <w:rFonts w:ascii="CordiaUPC" w:eastAsia="Times New Roman" w:hAnsi="CordiaUPC" w:cs="CordiaUPC"/>
                <w:b/>
                <w:bCs/>
                <w:sz w:val="26"/>
                <w:szCs w:val="26"/>
              </w:rPr>
            </w:pPr>
          </w:p>
        </w:tc>
        <w:tc>
          <w:tcPr>
            <w:tcW w:w="1260" w:type="dxa"/>
            <w:tcBorders>
              <w:top w:val="single" w:sz="4" w:space="0" w:color="auto"/>
              <w:bottom w:val="double" w:sz="4" w:space="0" w:color="auto"/>
            </w:tcBorders>
          </w:tcPr>
          <w:p w14:paraId="08E2CD3C" w14:textId="2731AD0C" w:rsidR="00632BF1" w:rsidRPr="001573BA" w:rsidRDefault="00632BF1" w:rsidP="00632BF1">
            <w:pPr>
              <w:tabs>
                <w:tab w:val="decimal" w:pos="975"/>
              </w:tabs>
              <w:spacing w:line="300" w:lineRule="exact"/>
              <w:ind w:right="-103"/>
              <w:rPr>
                <w:rFonts w:ascii="CordiaUPC" w:eastAsia="Times New Roman" w:hAnsi="CordiaUPC" w:cs="CordiaUPC"/>
                <w:b/>
                <w:bCs/>
                <w:sz w:val="26"/>
                <w:szCs w:val="26"/>
              </w:rPr>
            </w:pPr>
            <w:r w:rsidRPr="001573BA">
              <w:rPr>
                <w:rFonts w:ascii="CordiaUPC" w:eastAsia="Times New Roman" w:hAnsi="CordiaUPC" w:cs="CordiaUPC"/>
                <w:b/>
                <w:bCs/>
                <w:sz w:val="26"/>
                <w:szCs w:val="26"/>
              </w:rPr>
              <w:t>1,331,647</w:t>
            </w:r>
          </w:p>
        </w:tc>
      </w:tr>
    </w:tbl>
    <w:p w14:paraId="618EC3BC" w14:textId="77777777" w:rsidR="00B13F65" w:rsidRPr="001573BA" w:rsidRDefault="00B13F65" w:rsidP="006E64CE">
      <w:pPr>
        <w:spacing w:line="240" w:lineRule="exact"/>
        <w:ind w:left="540"/>
        <w:jc w:val="thaiDistribute"/>
        <w:rPr>
          <w:rFonts w:ascii="CordiaUPC" w:hAnsi="CordiaUPC" w:cs="CordiaUPC"/>
          <w:sz w:val="26"/>
          <w:szCs w:val="26"/>
          <w:cs/>
          <w:lang w:bidi="th-TH"/>
        </w:rPr>
      </w:pPr>
    </w:p>
    <w:p w14:paraId="69DFBC4A" w14:textId="77777777" w:rsidR="00AA1143" w:rsidRPr="001573BA" w:rsidRDefault="00AA1143" w:rsidP="002E68A9">
      <w:pPr>
        <w:spacing w:line="240" w:lineRule="auto"/>
        <w:rPr>
          <w:rFonts w:ascii="CordiaUPC" w:hAnsi="CordiaUPC" w:cs="CordiaUPC"/>
          <w:b/>
          <w:bCs/>
          <w:sz w:val="26"/>
          <w:szCs w:val="26"/>
          <w:lang w:val="en-US" w:bidi="th-TH"/>
        </w:rPr>
      </w:pPr>
    </w:p>
    <w:p w14:paraId="02A4A6B3" w14:textId="77777777" w:rsidR="00674F45" w:rsidRPr="001573BA" w:rsidRDefault="00674F45" w:rsidP="002E68A9">
      <w:pPr>
        <w:spacing w:line="240" w:lineRule="auto"/>
        <w:rPr>
          <w:rFonts w:ascii="CordiaUPC" w:hAnsi="CordiaUPC" w:cs="CordiaUPC"/>
          <w:b/>
          <w:bCs/>
          <w:sz w:val="26"/>
          <w:szCs w:val="26"/>
          <w:lang w:val="en-US" w:bidi="th-TH"/>
        </w:rPr>
      </w:pPr>
    </w:p>
    <w:p w14:paraId="5322BFCD" w14:textId="77777777" w:rsidR="00674F45" w:rsidRPr="001573BA" w:rsidRDefault="00674F45" w:rsidP="002E68A9">
      <w:pPr>
        <w:spacing w:line="240" w:lineRule="auto"/>
        <w:rPr>
          <w:rFonts w:ascii="CordiaUPC" w:hAnsi="CordiaUPC" w:cs="CordiaUPC"/>
          <w:b/>
          <w:bCs/>
          <w:sz w:val="26"/>
          <w:szCs w:val="26"/>
          <w:lang w:val="en-US" w:bidi="th-TH"/>
        </w:rPr>
      </w:pPr>
    </w:p>
    <w:p w14:paraId="2469DB9E" w14:textId="019BDABA" w:rsidR="006E64CE" w:rsidRPr="001573BA" w:rsidRDefault="00C4691B" w:rsidP="002E68A9">
      <w:pPr>
        <w:spacing w:line="240" w:lineRule="auto"/>
        <w:rPr>
          <w:rFonts w:ascii="CordiaUPC" w:hAnsi="CordiaUPC" w:cs="CordiaUPC"/>
          <w:b/>
          <w:bCs/>
          <w:sz w:val="26"/>
          <w:szCs w:val="26"/>
          <w:lang w:val="en-US" w:bidi="th-TH"/>
        </w:rPr>
      </w:pPr>
      <w:r w:rsidRPr="001573BA">
        <w:rPr>
          <w:rFonts w:ascii="CordiaUPC" w:hAnsi="CordiaUPC" w:cs="CordiaUPC"/>
          <w:b/>
          <w:bCs/>
          <w:sz w:val="26"/>
          <w:szCs w:val="26"/>
          <w:lang w:val="en-US" w:bidi="th-TH"/>
        </w:rPr>
        <w:lastRenderedPageBreak/>
        <w:t>5</w:t>
      </w:r>
      <w:r w:rsidR="006E64CE" w:rsidRPr="001573BA">
        <w:rPr>
          <w:rFonts w:ascii="CordiaUPC" w:hAnsi="CordiaUPC" w:cs="CordiaUPC" w:hint="cs"/>
          <w:b/>
          <w:bCs/>
          <w:sz w:val="26"/>
          <w:szCs w:val="26"/>
          <w:lang w:val="en-US" w:bidi="th-TH"/>
        </w:rPr>
        <w:t>.2</w:t>
      </w:r>
      <w:r w:rsidR="006E64CE" w:rsidRPr="001573BA">
        <w:rPr>
          <w:rFonts w:ascii="CordiaUPC" w:hAnsi="CordiaUPC" w:cs="CordiaUPC" w:hint="cs"/>
          <w:b/>
          <w:bCs/>
          <w:sz w:val="26"/>
          <w:szCs w:val="26"/>
          <w:lang w:val="en-US" w:bidi="th-TH"/>
        </w:rPr>
        <w:tab/>
        <w:t>Market risk</w:t>
      </w:r>
    </w:p>
    <w:p w14:paraId="0C1B14BE"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05F7766C"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Market risk refers to loss that may happen due to the fluctuations of foreign exchange rates, interest rates, and prices of equity securities, all of which may impact the value of the Bank's assets, liabilities, and off</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balance sheet items</w:t>
      </w:r>
      <w:r w:rsidRPr="001573BA">
        <w:rPr>
          <w:rFonts w:ascii="CordiaUPC" w:hAnsi="CordiaUPC" w:cs="CordiaUPC" w:hint="cs"/>
          <w:sz w:val="26"/>
          <w:szCs w:val="26"/>
          <w:cs/>
          <w:lang w:val="en-US" w:bidi="th-TH"/>
        </w:rPr>
        <w:t>.</w:t>
      </w:r>
    </w:p>
    <w:p w14:paraId="0186C5F6"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cs/>
          <w:lang w:val="en-US" w:bidi="th-TH"/>
        </w:rPr>
      </w:pPr>
    </w:p>
    <w:p w14:paraId="3B05B1AE" w14:textId="6C8445D7" w:rsidR="001123E4" w:rsidRPr="001573BA" w:rsidRDefault="006E64CE" w:rsidP="009F697D">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The Bank and its subsidiaries have established various market risk policies, which set standards and guidelines for market risk management</w:t>
      </w:r>
      <w:r w:rsidR="00A32979" w:rsidRPr="001573BA">
        <w:rPr>
          <w:rFonts w:ascii="CordiaUPC" w:hAnsi="CordiaUPC" w:cs="CordiaUPC"/>
          <w:sz w:val="26"/>
          <w:szCs w:val="26"/>
          <w:lang w:val="en-US" w:bidi="th-TH"/>
        </w:rPr>
        <w:t xml:space="preserve">. </w:t>
      </w:r>
      <w:r w:rsidRPr="001573BA">
        <w:rPr>
          <w:rFonts w:ascii="CordiaUPC" w:hAnsi="CordiaUPC" w:cs="CordiaUPC" w:hint="cs"/>
          <w:sz w:val="26"/>
          <w:szCs w:val="26"/>
          <w:lang w:val="en-US" w:bidi="th-TH"/>
        </w:rPr>
        <w:t xml:space="preserve">The </w:t>
      </w:r>
      <w:r w:rsidRPr="001573BA">
        <w:rPr>
          <w:rFonts w:ascii="CordiaUPC" w:hAnsi="CordiaUPC" w:cs="CordiaUPC"/>
          <w:sz w:val="26"/>
          <w:szCs w:val="26"/>
          <w:lang w:val="en-US" w:bidi="th-TH"/>
        </w:rPr>
        <w:t>sub-committee</w:t>
      </w:r>
      <w:r w:rsidR="00E674A7" w:rsidRPr="001573BA">
        <w:rPr>
          <w:rFonts w:ascii="CordiaUPC" w:hAnsi="CordiaUPC" w:cs="CordiaUPC"/>
          <w:sz w:val="26"/>
          <w:szCs w:val="26"/>
          <w:lang w:val="en-US" w:bidi="th-TH"/>
        </w:rPr>
        <w:t>s</w:t>
      </w:r>
      <w:r w:rsidRPr="001573BA">
        <w:rPr>
          <w:rFonts w:ascii="CordiaUPC" w:hAnsi="CordiaUPC" w:cs="CordiaUPC"/>
          <w:sz w:val="26"/>
          <w:szCs w:val="26"/>
          <w:lang w:val="en-US" w:bidi="th-TH"/>
        </w:rPr>
        <w:t xml:space="preserve"> </w:t>
      </w:r>
      <w:proofErr w:type="gramStart"/>
      <w:r w:rsidRPr="001573BA">
        <w:rPr>
          <w:rFonts w:ascii="CordiaUPC" w:hAnsi="CordiaUPC" w:cs="CordiaUPC" w:hint="cs"/>
          <w:sz w:val="26"/>
          <w:szCs w:val="26"/>
          <w:lang w:val="en-US" w:bidi="th-TH"/>
        </w:rPr>
        <w:t>holds</w:t>
      </w:r>
      <w:proofErr w:type="gramEnd"/>
      <w:r w:rsidRPr="001573BA">
        <w:rPr>
          <w:rFonts w:ascii="CordiaUPC" w:hAnsi="CordiaUPC" w:cs="CordiaUPC" w:hint="cs"/>
          <w:sz w:val="26"/>
          <w:szCs w:val="26"/>
          <w:lang w:val="en-US" w:bidi="th-TH"/>
        </w:rPr>
        <w:t xml:space="preserve"> the responsibility to assist the BOD and the </w:t>
      </w:r>
      <w:r w:rsidRPr="001573BA">
        <w:rPr>
          <w:rFonts w:ascii="CordiaUPC" w:hAnsi="CordiaUPC" w:cs="CordiaUPC"/>
          <w:sz w:val="26"/>
          <w:szCs w:val="26"/>
          <w:lang w:val="en-US" w:bidi="th-TH"/>
        </w:rPr>
        <w:t>Risk Oversight Committee (</w:t>
      </w:r>
      <w:r w:rsidRPr="001573BA">
        <w:rPr>
          <w:rFonts w:ascii="CordiaUPC" w:hAnsi="CordiaUPC" w:cs="CordiaUPC" w:hint="cs"/>
          <w:sz w:val="26"/>
          <w:szCs w:val="26"/>
          <w:lang w:val="en-US" w:bidi="th-TH"/>
        </w:rPr>
        <w:t>ROC</w:t>
      </w:r>
      <w:r w:rsidRPr="001573BA">
        <w:rPr>
          <w:rFonts w:ascii="CordiaUPC" w:hAnsi="CordiaUPC" w:cs="CordiaUPC"/>
          <w:sz w:val="26"/>
          <w:szCs w:val="26"/>
          <w:lang w:val="en-US" w:bidi="th-TH"/>
        </w:rPr>
        <w:t>)</w:t>
      </w:r>
      <w:r w:rsidRPr="001573BA">
        <w:rPr>
          <w:rFonts w:ascii="CordiaUPC" w:hAnsi="CordiaUPC" w:cs="CordiaUPC" w:hint="cs"/>
          <w:sz w:val="26"/>
          <w:szCs w:val="26"/>
          <w:lang w:val="en-US" w:bidi="th-TH"/>
        </w:rPr>
        <w:t xml:space="preserve"> to ensure that bank</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wide market risk management complies with the relevant risk policies and defined levels of risk appetite</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The Bank and its subsidiaries classify the overall market risk management into two parts</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trading book and banking book</w:t>
      </w:r>
      <w:r w:rsidR="00A32979" w:rsidRPr="001573BA">
        <w:rPr>
          <w:rFonts w:ascii="CordiaUPC" w:hAnsi="CordiaUPC" w:cs="CordiaUPC"/>
          <w:sz w:val="26"/>
          <w:szCs w:val="26"/>
          <w:lang w:val="en-US" w:bidi="th-TH"/>
        </w:rPr>
        <w:t xml:space="preserve">. </w:t>
      </w:r>
      <w:r w:rsidRPr="001573BA">
        <w:rPr>
          <w:rFonts w:ascii="CordiaUPC" w:hAnsi="CordiaUPC" w:cs="CordiaUPC" w:hint="cs"/>
          <w:sz w:val="26"/>
          <w:szCs w:val="26"/>
          <w:lang w:val="en-US" w:bidi="th-TH"/>
        </w:rPr>
        <w:t>The Bank and its subsidiaries have developed a policy to set standards on the book definitions and transaction classification criteria as well as the treatment of each book</w:t>
      </w:r>
      <w:r w:rsidRPr="001573BA">
        <w:rPr>
          <w:rFonts w:ascii="CordiaUPC" w:hAnsi="CordiaUPC" w:cs="CordiaUPC" w:hint="cs"/>
          <w:sz w:val="26"/>
          <w:szCs w:val="26"/>
          <w:cs/>
          <w:lang w:val="en-US" w:bidi="th-TH"/>
        </w:rPr>
        <w:t>.</w:t>
      </w:r>
    </w:p>
    <w:p w14:paraId="06C995B0" w14:textId="77777777" w:rsidR="002960F3" w:rsidRPr="001573BA" w:rsidRDefault="002960F3" w:rsidP="009F697D">
      <w:pPr>
        <w:autoSpaceDE w:val="0"/>
        <w:autoSpaceDN w:val="0"/>
        <w:adjustRightInd w:val="0"/>
        <w:spacing w:line="240" w:lineRule="exact"/>
        <w:ind w:left="518"/>
        <w:jc w:val="thaiDistribute"/>
        <w:rPr>
          <w:rFonts w:ascii="CordiaUPC" w:hAnsi="CordiaUPC" w:cs="CordiaUPC"/>
          <w:sz w:val="26"/>
          <w:szCs w:val="26"/>
          <w:lang w:val="en-US" w:bidi="th-TH"/>
        </w:rPr>
      </w:pPr>
    </w:p>
    <w:p w14:paraId="693D28D9"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r w:rsidRPr="001573BA">
        <w:rPr>
          <w:rFonts w:ascii="CordiaUPC" w:hAnsi="CordiaUPC" w:cs="CordiaUPC" w:hint="cs"/>
          <w:i/>
          <w:iCs/>
          <w:sz w:val="26"/>
          <w:szCs w:val="26"/>
          <w:lang w:val="en-US" w:bidi="th-TH"/>
        </w:rPr>
        <w:t xml:space="preserve">Market risk in the trading book </w:t>
      </w:r>
    </w:p>
    <w:p w14:paraId="6A54FD43"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5984E621" w14:textId="622007F1"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Market risk in the trading book consists of market risk from exposures of financial instruments that are held with trading intent or for hedging other positions in the trading book</w:t>
      </w:r>
      <w:r w:rsidRPr="001573BA">
        <w:rPr>
          <w:rFonts w:ascii="CordiaUPC" w:hAnsi="CordiaUPC" w:cs="CordiaUPC"/>
          <w:sz w:val="26"/>
          <w:szCs w:val="26"/>
          <w:lang w:val="en-US" w:bidi="th-TH"/>
        </w:rPr>
        <w:t xml:space="preserve"> as well as all financial derivatives</w:t>
      </w:r>
      <w:r w:rsidRPr="001573BA">
        <w:rPr>
          <w:rFonts w:ascii="CordiaUPC" w:hAnsi="CordiaUPC" w:cs="CordiaUPC" w:hint="cs"/>
          <w:sz w:val="26"/>
          <w:szCs w:val="26"/>
          <w:cs/>
          <w:lang w:val="en-US" w:bidi="th-TH"/>
        </w:rPr>
        <w:t xml:space="preserve"> </w:t>
      </w:r>
      <w:r w:rsidRPr="001573BA">
        <w:rPr>
          <w:rFonts w:ascii="CordiaUPC" w:hAnsi="CordiaUPC" w:cs="CordiaUPC"/>
          <w:sz w:val="26"/>
          <w:szCs w:val="26"/>
          <w:lang w:val="en-US" w:bidi="th-TH"/>
        </w:rPr>
        <w:t xml:space="preserve">which have not been used for hedging positions in the </w:t>
      </w:r>
      <w:r w:rsidR="00E674A7" w:rsidRPr="001573BA">
        <w:rPr>
          <w:rFonts w:ascii="CordiaUPC" w:hAnsi="CordiaUPC" w:cs="CordiaUPC"/>
          <w:sz w:val="26"/>
          <w:szCs w:val="26"/>
          <w:lang w:val="en-US" w:bidi="th-TH"/>
        </w:rPr>
        <w:t>b</w:t>
      </w:r>
      <w:r w:rsidRPr="001573BA">
        <w:rPr>
          <w:rFonts w:ascii="CordiaUPC" w:hAnsi="CordiaUPC" w:cs="CordiaUPC"/>
          <w:sz w:val="26"/>
          <w:szCs w:val="26"/>
          <w:lang w:val="en-US" w:bidi="th-TH"/>
        </w:rPr>
        <w:t xml:space="preserve">anking </w:t>
      </w:r>
      <w:r w:rsidR="00E674A7" w:rsidRPr="001573BA">
        <w:rPr>
          <w:rFonts w:ascii="CordiaUPC" w:hAnsi="CordiaUPC" w:cs="CordiaUPC"/>
          <w:sz w:val="26"/>
          <w:szCs w:val="26"/>
          <w:lang w:val="en-US" w:bidi="th-TH"/>
        </w:rPr>
        <w:t>b</w:t>
      </w:r>
      <w:r w:rsidRPr="001573BA">
        <w:rPr>
          <w:rFonts w:ascii="CordiaUPC" w:hAnsi="CordiaUPC" w:cs="CordiaUPC"/>
          <w:sz w:val="26"/>
          <w:szCs w:val="26"/>
          <w:lang w:val="en-US" w:bidi="th-TH"/>
        </w:rPr>
        <w:t>ook</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1573BA">
        <w:rPr>
          <w:rFonts w:ascii="CordiaUPC" w:hAnsi="CordiaUPC" w:cs="CordiaUPC" w:hint="cs"/>
          <w:sz w:val="26"/>
          <w:szCs w:val="26"/>
          <w:cs/>
          <w:lang w:val="en-US" w:bidi="th-TH"/>
        </w:rPr>
        <w:t>.</w:t>
      </w:r>
    </w:p>
    <w:p w14:paraId="1C282187" w14:textId="77777777" w:rsidR="001C35E4" w:rsidRPr="001573BA" w:rsidRDefault="001C35E4"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177E5996" w14:textId="1255164C" w:rsidR="006E64CE" w:rsidRPr="001573BA"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r w:rsidRPr="001573BA">
        <w:rPr>
          <w:rFonts w:ascii="CordiaUPC" w:hAnsi="CordiaUPC" w:cs="CordiaUPC" w:hint="cs"/>
          <w:i/>
          <w:iCs/>
          <w:sz w:val="26"/>
          <w:szCs w:val="26"/>
          <w:lang w:val="en-US" w:bidi="th-TH"/>
        </w:rPr>
        <w:t>Market risk in the banking book</w:t>
      </w:r>
    </w:p>
    <w:p w14:paraId="653F8105"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p>
    <w:p w14:paraId="50457921" w14:textId="01DD81B8"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Market risk in the banking book consists of market risks incurred from the Bank and its subsidiaries’ both on and off</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balance sheet items, and derivatives designated to hedge banking book items</w:t>
      </w:r>
      <w:r w:rsidRPr="001573BA">
        <w:rPr>
          <w:rFonts w:ascii="CordiaUPC" w:hAnsi="CordiaUPC" w:cs="CordiaUPC" w:hint="cs"/>
          <w:sz w:val="26"/>
          <w:szCs w:val="26"/>
          <w:cs/>
          <w:lang w:val="en-US" w:bidi="th-TH"/>
        </w:rPr>
        <w:t xml:space="preserve">. </w:t>
      </w:r>
    </w:p>
    <w:p w14:paraId="1444B870" w14:textId="77777777" w:rsidR="006E64CE" w:rsidRPr="001573BA" w:rsidRDefault="006E64CE" w:rsidP="006E64CE">
      <w:pPr>
        <w:autoSpaceDE w:val="0"/>
        <w:autoSpaceDN w:val="0"/>
        <w:adjustRightInd w:val="0"/>
        <w:spacing w:line="240" w:lineRule="exact"/>
        <w:ind w:left="547"/>
        <w:jc w:val="thaiDistribute"/>
        <w:rPr>
          <w:rFonts w:ascii="CordiaUPC" w:hAnsi="CordiaUPC" w:cs="CordiaUPC"/>
          <w:sz w:val="26"/>
          <w:szCs w:val="26"/>
          <w:lang w:val="en-US" w:bidi="th-TH"/>
        </w:rPr>
      </w:pPr>
    </w:p>
    <w:p w14:paraId="2B64652C"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The Bank and its subsidiaries ha</w:t>
      </w:r>
      <w:r w:rsidRPr="001573BA">
        <w:rPr>
          <w:rFonts w:ascii="CordiaUPC" w:hAnsi="CordiaUPC" w:cs="CordiaUPC"/>
          <w:sz w:val="26"/>
          <w:szCs w:val="26"/>
          <w:lang w:val="en-US" w:bidi="th-TH"/>
        </w:rPr>
        <w:t>ve</w:t>
      </w:r>
      <w:r w:rsidRPr="001573BA">
        <w:rPr>
          <w:rFonts w:ascii="CordiaUPC" w:hAnsi="CordiaUPC" w:cs="CordiaUPC" w:hint="cs"/>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1573BA">
        <w:rPr>
          <w:rFonts w:ascii="CordiaUPC" w:hAnsi="CordiaUPC" w:cs="CordiaUPC" w:hint="cs"/>
          <w:sz w:val="26"/>
          <w:szCs w:val="26"/>
          <w:cs/>
          <w:lang w:val="en-US" w:bidi="th-TH"/>
        </w:rPr>
        <w:t>.</w:t>
      </w:r>
    </w:p>
    <w:p w14:paraId="3A88DF06" w14:textId="77777777" w:rsidR="00B97016" w:rsidRPr="001573BA" w:rsidRDefault="00B97016" w:rsidP="00F20820">
      <w:pPr>
        <w:autoSpaceDE w:val="0"/>
        <w:autoSpaceDN w:val="0"/>
        <w:adjustRightInd w:val="0"/>
        <w:spacing w:line="240" w:lineRule="exact"/>
        <w:ind w:left="518"/>
        <w:jc w:val="thaiDistribute"/>
        <w:rPr>
          <w:rFonts w:ascii="CordiaUPC" w:hAnsi="CordiaUPC" w:cs="CordiaUPC"/>
          <w:sz w:val="26"/>
          <w:szCs w:val="26"/>
          <w:lang w:val="en-US" w:bidi="th-TH"/>
        </w:rPr>
      </w:pPr>
    </w:p>
    <w:p w14:paraId="5F838908" w14:textId="6E046AFA" w:rsidR="006E64CE" w:rsidRPr="001573BA" w:rsidRDefault="006E64CE" w:rsidP="00B97016">
      <w:pPr>
        <w:autoSpaceDE w:val="0"/>
        <w:autoSpaceDN w:val="0"/>
        <w:adjustRightInd w:val="0"/>
        <w:spacing w:line="240" w:lineRule="exact"/>
        <w:ind w:left="562"/>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 xml:space="preserve">The Bank and its subsidiaries also </w:t>
      </w:r>
      <w:proofErr w:type="spellStart"/>
      <w:r w:rsidRPr="001573BA">
        <w:rPr>
          <w:rFonts w:ascii="CordiaUPC" w:hAnsi="CordiaUPC" w:cs="CordiaUPC" w:hint="cs"/>
          <w:sz w:val="26"/>
          <w:szCs w:val="26"/>
          <w:lang w:val="en-US" w:bidi="th-TH"/>
        </w:rPr>
        <w:t>analyse</w:t>
      </w:r>
      <w:proofErr w:type="spellEnd"/>
      <w:r w:rsidRPr="001573BA">
        <w:rPr>
          <w:rFonts w:ascii="CordiaUPC" w:hAnsi="CordiaUPC" w:cs="CordiaUPC" w:hint="cs"/>
          <w:sz w:val="26"/>
          <w:szCs w:val="26"/>
          <w:lang w:val="en-US" w:bidi="th-TH"/>
        </w:rPr>
        <w:t xml:space="preserve"> risks and regularly assess the impact, the results of which are used as tools to manage the Bank’s assets and </w:t>
      </w:r>
      <w:proofErr w:type="gramStart"/>
      <w:r w:rsidRPr="001573BA">
        <w:rPr>
          <w:rFonts w:ascii="CordiaUPC" w:hAnsi="CordiaUPC" w:cs="CordiaUPC" w:hint="cs"/>
          <w:sz w:val="26"/>
          <w:szCs w:val="26"/>
          <w:lang w:val="en-US" w:bidi="th-TH"/>
        </w:rPr>
        <w:t>liabilities</w:t>
      </w:r>
      <w:proofErr w:type="gramEnd"/>
      <w:r w:rsidRPr="001573BA">
        <w:rPr>
          <w:rFonts w:ascii="CordiaUPC" w:hAnsi="CordiaUPC" w:cs="CordiaUPC" w:hint="cs"/>
          <w:sz w:val="26"/>
          <w:szCs w:val="26"/>
          <w:lang w:val="en-US" w:bidi="th-TH"/>
        </w:rPr>
        <w:t xml:space="preserve"> structure to be in line with the changing market environment</w:t>
      </w:r>
      <w:r w:rsidRPr="001573BA">
        <w:rPr>
          <w:rFonts w:ascii="CordiaUPC" w:hAnsi="CordiaUPC" w:cs="CordiaUPC" w:hint="cs"/>
          <w:sz w:val="26"/>
          <w:szCs w:val="26"/>
          <w:cs/>
          <w:lang w:val="en-US" w:bidi="th-TH"/>
        </w:rPr>
        <w:t>.</w:t>
      </w:r>
    </w:p>
    <w:p w14:paraId="2058E39A" w14:textId="77777777" w:rsidR="00853A8B" w:rsidRPr="001573BA" w:rsidRDefault="00853A8B" w:rsidP="00F20820">
      <w:pPr>
        <w:autoSpaceDE w:val="0"/>
        <w:autoSpaceDN w:val="0"/>
        <w:adjustRightInd w:val="0"/>
        <w:spacing w:line="240" w:lineRule="exact"/>
        <w:ind w:firstLine="27"/>
        <w:jc w:val="thaiDistribute"/>
        <w:rPr>
          <w:rFonts w:ascii="CordiaUPC" w:hAnsi="CordiaUPC" w:cs="CordiaUPC"/>
          <w:i/>
          <w:iCs/>
          <w:sz w:val="26"/>
          <w:szCs w:val="26"/>
          <w:lang w:val="en-US" w:bidi="th-TH"/>
        </w:rPr>
      </w:pPr>
    </w:p>
    <w:p w14:paraId="14101E9D" w14:textId="43734AC5" w:rsidR="006E64CE" w:rsidRPr="001573BA" w:rsidRDefault="00C4691B" w:rsidP="00F20820">
      <w:pPr>
        <w:autoSpaceDE w:val="0"/>
        <w:autoSpaceDN w:val="0"/>
        <w:adjustRightInd w:val="0"/>
        <w:spacing w:line="240" w:lineRule="exact"/>
        <w:ind w:firstLine="27"/>
        <w:jc w:val="thaiDistribute"/>
        <w:rPr>
          <w:rFonts w:ascii="CordiaUPC" w:hAnsi="CordiaUPC" w:cs="CordiaUPC"/>
          <w:i/>
          <w:iCs/>
          <w:sz w:val="26"/>
          <w:szCs w:val="26"/>
          <w:lang w:val="en-US" w:bidi="th-TH"/>
        </w:rPr>
      </w:pPr>
      <w:r w:rsidRPr="001573BA">
        <w:rPr>
          <w:rFonts w:ascii="CordiaUPC" w:hAnsi="CordiaUPC" w:cs="CordiaUPC"/>
          <w:i/>
          <w:iCs/>
          <w:sz w:val="26"/>
          <w:szCs w:val="26"/>
          <w:lang w:val="en-US" w:bidi="th-TH"/>
        </w:rPr>
        <w:t>5</w:t>
      </w:r>
      <w:r w:rsidR="006E64CE" w:rsidRPr="001573BA">
        <w:rPr>
          <w:rFonts w:ascii="CordiaUPC" w:hAnsi="CordiaUPC" w:cs="CordiaUPC" w:hint="cs"/>
          <w:i/>
          <w:iCs/>
          <w:sz w:val="26"/>
          <w:szCs w:val="26"/>
          <w:lang w:val="en-US" w:bidi="th-TH"/>
        </w:rPr>
        <w:t>.2.1</w:t>
      </w:r>
      <w:r w:rsidR="006E64CE" w:rsidRPr="001573BA">
        <w:rPr>
          <w:rFonts w:ascii="CordiaUPC" w:hAnsi="CordiaUPC" w:cs="CordiaUPC" w:hint="cs"/>
          <w:i/>
          <w:iCs/>
          <w:sz w:val="26"/>
          <w:szCs w:val="26"/>
          <w:lang w:val="en-US" w:bidi="th-TH"/>
        </w:rPr>
        <w:tab/>
        <w:t>Interest rate risk</w:t>
      </w:r>
    </w:p>
    <w:p w14:paraId="49732FDF" w14:textId="77777777" w:rsidR="006E64CE" w:rsidRPr="001573BA" w:rsidRDefault="006E64CE" w:rsidP="009F697D">
      <w:pPr>
        <w:autoSpaceDE w:val="0"/>
        <w:autoSpaceDN w:val="0"/>
        <w:adjustRightInd w:val="0"/>
        <w:spacing w:line="240" w:lineRule="exact"/>
        <w:jc w:val="thaiDistribute"/>
        <w:rPr>
          <w:rFonts w:ascii="CordiaUPC" w:hAnsi="CordiaUPC" w:cs="CordiaUPC"/>
          <w:sz w:val="26"/>
          <w:szCs w:val="26"/>
          <w:lang w:val="en-US" w:bidi="th-TH"/>
        </w:rPr>
      </w:pPr>
    </w:p>
    <w:p w14:paraId="630058C0" w14:textId="77777777" w:rsidR="006E64CE" w:rsidRPr="001573BA" w:rsidRDefault="006E64CE" w:rsidP="00F20820">
      <w:pPr>
        <w:autoSpaceDE w:val="0"/>
        <w:autoSpaceDN w:val="0"/>
        <w:adjustRightInd w:val="0"/>
        <w:spacing w:line="240" w:lineRule="exact"/>
        <w:ind w:left="531" w:hanging="531"/>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ab/>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1F599651" w14:textId="77777777" w:rsidR="006E64CE" w:rsidRPr="001573BA" w:rsidRDefault="006E64CE" w:rsidP="009F697D">
      <w:pPr>
        <w:autoSpaceDE w:val="0"/>
        <w:autoSpaceDN w:val="0"/>
        <w:adjustRightInd w:val="0"/>
        <w:spacing w:line="240" w:lineRule="exact"/>
        <w:jc w:val="thaiDistribute"/>
        <w:rPr>
          <w:rFonts w:ascii="CordiaUPC" w:hAnsi="CordiaUPC" w:cs="CordiaUPC"/>
          <w:sz w:val="26"/>
          <w:szCs w:val="26"/>
          <w:cs/>
          <w:lang w:val="en-US" w:bidi="th-TH"/>
        </w:rPr>
      </w:pPr>
    </w:p>
    <w:p w14:paraId="7B891407" w14:textId="16ED9995" w:rsidR="005E1CD9" w:rsidRPr="001573BA" w:rsidRDefault="006E64CE" w:rsidP="00F50557">
      <w:pPr>
        <w:tabs>
          <w:tab w:val="left" w:pos="709"/>
        </w:tabs>
        <w:spacing w:line="240" w:lineRule="exact"/>
        <w:ind w:left="531" w:hanging="531"/>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ab/>
        <w:t xml:space="preserve">The Bank and its subsidiaries’ principal financial assets, namely loans to customers mostly earn interest at floating rates, based on MRR, MLR, MOR, interest rates of time deposits or other benchmark floating rates such as </w:t>
      </w:r>
      <w:r w:rsidR="00E674A7" w:rsidRPr="001573BA">
        <w:rPr>
          <w:rFonts w:ascii="CordiaUPC" w:hAnsi="CordiaUPC" w:cs="CordiaUPC"/>
          <w:sz w:val="26"/>
          <w:szCs w:val="26"/>
          <w:lang w:val="en-US" w:bidi="th-TH"/>
        </w:rPr>
        <w:t>TH</w:t>
      </w:r>
      <w:r w:rsidRPr="001573BA">
        <w:rPr>
          <w:rFonts w:ascii="CordiaUPC" w:hAnsi="CordiaUPC" w:cs="CordiaUPC" w:hint="cs"/>
          <w:sz w:val="26"/>
          <w:szCs w:val="26"/>
          <w:lang w:val="en-US" w:bidi="th-TH"/>
        </w:rPr>
        <w:t xml:space="preserve">OR, </w:t>
      </w:r>
      <w:r w:rsidR="00442D53" w:rsidRPr="001573BA">
        <w:rPr>
          <w:rFonts w:ascii="CordiaUPC" w:hAnsi="CordiaUPC" w:cs="CordiaUPC"/>
          <w:sz w:val="26"/>
          <w:szCs w:val="26"/>
          <w:lang w:val="en-US" w:bidi="th-TH"/>
        </w:rPr>
        <w:t>USD SOFR,</w:t>
      </w:r>
      <w:r w:rsidRPr="001573BA">
        <w:rPr>
          <w:rFonts w:ascii="CordiaUPC" w:hAnsi="CordiaUPC" w:cs="CordiaUPC" w:hint="cs"/>
          <w:sz w:val="26"/>
          <w:szCs w:val="26"/>
          <w:lang w:val="en-US" w:bidi="th-TH"/>
        </w:rPr>
        <w:t xml:space="preserve"> etc.</w:t>
      </w:r>
    </w:p>
    <w:p w14:paraId="6A875C51"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60FA5B37"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771EDCFC"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793EA9FA"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04893500"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3A2F26B7"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4931B67B"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1034ED1D"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17657793"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31C1E9D2"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1F23C418"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74F0AEBA"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5A9B008F"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21AAAD3C" w14:textId="77777777" w:rsidR="00F85289" w:rsidRPr="001573BA" w:rsidRDefault="00F85289" w:rsidP="00F50557">
      <w:pPr>
        <w:tabs>
          <w:tab w:val="left" w:pos="709"/>
        </w:tabs>
        <w:spacing w:line="240" w:lineRule="exact"/>
        <w:ind w:left="531" w:hanging="531"/>
        <w:jc w:val="thaiDistribute"/>
        <w:rPr>
          <w:rFonts w:ascii="CordiaUPC" w:hAnsi="CordiaUPC" w:cs="CordiaUPC"/>
          <w:sz w:val="26"/>
          <w:szCs w:val="26"/>
          <w:lang w:val="en-US" w:bidi="th-TH"/>
        </w:rPr>
      </w:pPr>
    </w:p>
    <w:p w14:paraId="14D4DAAA" w14:textId="77777777" w:rsidR="00853A8B" w:rsidRPr="001573BA" w:rsidRDefault="00853A8B" w:rsidP="002C4548">
      <w:pPr>
        <w:tabs>
          <w:tab w:val="left" w:pos="709"/>
        </w:tabs>
        <w:spacing w:line="240" w:lineRule="exact"/>
        <w:ind w:left="562"/>
        <w:jc w:val="both"/>
        <w:rPr>
          <w:rFonts w:ascii="CordiaUPC" w:hAnsi="CordiaUPC" w:cs="CordiaUPC"/>
          <w:spacing w:val="-4"/>
          <w:sz w:val="26"/>
          <w:szCs w:val="26"/>
        </w:rPr>
      </w:pPr>
    </w:p>
    <w:p w14:paraId="31E7EDE4" w14:textId="42821E65" w:rsidR="001D6D13" w:rsidRPr="001573BA" w:rsidRDefault="006E64CE" w:rsidP="002C4548">
      <w:pPr>
        <w:tabs>
          <w:tab w:val="left" w:pos="709"/>
        </w:tabs>
        <w:spacing w:line="240" w:lineRule="exact"/>
        <w:ind w:left="562"/>
        <w:jc w:val="both"/>
        <w:rPr>
          <w:rFonts w:ascii="CordiaUPC" w:hAnsi="CordiaUPC" w:cs="CordiaUPC"/>
          <w:sz w:val="26"/>
          <w:szCs w:val="26"/>
          <w:cs/>
          <w:lang w:bidi="th-TH"/>
        </w:rPr>
      </w:pPr>
      <w:r w:rsidRPr="001573BA">
        <w:rPr>
          <w:rFonts w:ascii="CordiaUPC" w:hAnsi="CordiaUPC" w:cs="CordiaUPC" w:hint="cs"/>
          <w:spacing w:val="-4"/>
          <w:sz w:val="26"/>
          <w:szCs w:val="26"/>
        </w:rPr>
        <w:lastRenderedPageBreak/>
        <w:t xml:space="preserve">As </w:t>
      </w:r>
      <w:proofErr w:type="gramStart"/>
      <w:r w:rsidRPr="001573BA">
        <w:rPr>
          <w:rFonts w:ascii="CordiaUPC" w:hAnsi="CordiaUPC" w:cs="CordiaUPC" w:hint="cs"/>
          <w:spacing w:val="-4"/>
          <w:sz w:val="26"/>
          <w:szCs w:val="26"/>
        </w:rPr>
        <w:t>at</w:t>
      </w:r>
      <w:proofErr w:type="gramEnd"/>
      <w:r w:rsidRPr="001573BA">
        <w:rPr>
          <w:rFonts w:ascii="CordiaUPC" w:hAnsi="CordiaUPC" w:cs="CordiaUPC"/>
          <w:spacing w:val="-4"/>
          <w:sz w:val="26"/>
          <w:szCs w:val="26"/>
        </w:rPr>
        <w:t xml:space="preserve"> </w:t>
      </w:r>
      <w:r w:rsidR="004B4574" w:rsidRPr="001573BA">
        <w:rPr>
          <w:rFonts w:ascii="CordiaUPC" w:hAnsi="CordiaUPC" w:cs="CordiaUPC"/>
          <w:sz w:val="26"/>
          <w:szCs w:val="26"/>
        </w:rPr>
        <w:t xml:space="preserve">31 December </w:t>
      </w:r>
      <w:r w:rsidR="0018471F" w:rsidRPr="001573BA">
        <w:rPr>
          <w:rFonts w:ascii="CordiaUPC" w:eastAsia="AngsanaNew" w:hAnsi="CordiaUPC" w:cs="CordiaUPC"/>
          <w:spacing w:val="4"/>
          <w:sz w:val="26"/>
          <w:szCs w:val="26"/>
          <w:lang w:eastAsia="en-GB"/>
        </w:rPr>
        <w:t>202</w:t>
      </w:r>
      <w:r w:rsidR="0018471F" w:rsidRPr="001573BA">
        <w:rPr>
          <w:rFonts w:ascii="CordiaUPC" w:hAnsi="CordiaUPC" w:cs="CordiaUPC"/>
          <w:spacing w:val="4"/>
          <w:sz w:val="26"/>
          <w:szCs w:val="26"/>
        </w:rPr>
        <w:t xml:space="preserve">4 and </w:t>
      </w:r>
      <w:r w:rsidR="0018471F" w:rsidRPr="001573BA">
        <w:rPr>
          <w:rFonts w:ascii="CordiaUPC" w:eastAsia="AngsanaNew" w:hAnsi="CordiaUPC" w:cs="CordiaUPC"/>
          <w:spacing w:val="4"/>
          <w:sz w:val="26"/>
          <w:szCs w:val="26"/>
          <w:lang w:eastAsia="en-GB"/>
        </w:rPr>
        <w:t>202</w:t>
      </w:r>
      <w:r w:rsidR="0018471F" w:rsidRPr="001573BA">
        <w:rPr>
          <w:rFonts w:ascii="CordiaUPC" w:hAnsi="CordiaUPC" w:cs="CordiaUPC"/>
          <w:spacing w:val="4"/>
          <w:sz w:val="26"/>
          <w:szCs w:val="26"/>
        </w:rPr>
        <w:t>3</w:t>
      </w:r>
      <w:r w:rsidRPr="001573BA">
        <w:rPr>
          <w:rFonts w:ascii="CordiaUPC" w:hAnsi="CordiaUPC" w:cs="CordiaUPC" w:hint="cs"/>
          <w:spacing w:val="-4"/>
          <w:sz w:val="26"/>
          <w:szCs w:val="26"/>
        </w:rPr>
        <w:t>,</w:t>
      </w:r>
      <w:r w:rsidRPr="001573BA">
        <w:rPr>
          <w:rFonts w:ascii="CordiaUPC" w:hAnsi="CordiaUPC" w:cs="CordiaUPC" w:hint="cs"/>
          <w:sz w:val="26"/>
          <w:szCs w:val="26"/>
        </w:rPr>
        <w:t xml:space="preserve"> significant </w:t>
      </w:r>
      <w:r w:rsidRPr="001573BA">
        <w:rPr>
          <w:rFonts w:ascii="CordiaUPC" w:hAnsi="CordiaUPC" w:cs="CordiaUPC" w:hint="cs"/>
          <w:spacing w:val="-4"/>
          <w:sz w:val="26"/>
          <w:szCs w:val="26"/>
        </w:rPr>
        <w:t xml:space="preserve">financial assets and liabilities classified by interest repricing periods </w:t>
      </w:r>
      <w:r w:rsidRPr="001573BA">
        <w:rPr>
          <w:rFonts w:ascii="CordiaUPC" w:hAnsi="CordiaUPC" w:cs="CordiaUPC" w:hint="cs"/>
          <w:sz w:val="26"/>
          <w:szCs w:val="26"/>
        </w:rPr>
        <w:t>were as follows:</w:t>
      </w:r>
    </w:p>
    <w:p w14:paraId="309D498A" w14:textId="77777777" w:rsidR="001D6D13" w:rsidRPr="001573BA" w:rsidRDefault="001D6D13" w:rsidP="009F697D">
      <w:pPr>
        <w:tabs>
          <w:tab w:val="left" w:pos="709"/>
        </w:tabs>
        <w:spacing w:line="180" w:lineRule="exact"/>
        <w:ind w:left="533"/>
        <w:jc w:val="thaiDistribute"/>
        <w:rPr>
          <w:rFonts w:ascii="CordiaUPC" w:hAnsi="CordiaUPC" w:cs="CordiaUPC"/>
          <w:sz w:val="26"/>
          <w:szCs w:val="26"/>
        </w:rPr>
      </w:pPr>
    </w:p>
    <w:tbl>
      <w:tblPr>
        <w:tblW w:w="9387"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892"/>
        <w:gridCol w:w="242"/>
        <w:gridCol w:w="938"/>
        <w:gridCol w:w="10"/>
      </w:tblGrid>
      <w:tr w:rsidR="006E64CE" w:rsidRPr="001573BA" w14:paraId="1B9E3FE7" w14:textId="77777777" w:rsidTr="00990A62">
        <w:trPr>
          <w:gridAfter w:val="1"/>
          <w:wAfter w:w="10" w:type="dxa"/>
          <w:cantSplit/>
          <w:tblHeader/>
        </w:trPr>
        <w:tc>
          <w:tcPr>
            <w:tcW w:w="2718" w:type="dxa"/>
          </w:tcPr>
          <w:p w14:paraId="6FCFC35D" w14:textId="77777777" w:rsidR="006E64CE" w:rsidRPr="001573BA" w:rsidRDefault="006E64CE" w:rsidP="00F20820">
            <w:pPr>
              <w:spacing w:line="240" w:lineRule="exact"/>
              <w:ind w:left="-18" w:right="-270"/>
              <w:rPr>
                <w:rFonts w:ascii="CordiaUPC" w:hAnsi="CordiaUPC" w:cs="CordiaUPC"/>
                <w:b/>
                <w:bCs/>
                <w:i/>
                <w:iCs/>
                <w:sz w:val="26"/>
                <w:szCs w:val="26"/>
                <w:cs/>
                <w:lang w:bidi="th-TH"/>
              </w:rPr>
            </w:pPr>
          </w:p>
        </w:tc>
        <w:tc>
          <w:tcPr>
            <w:tcW w:w="6659" w:type="dxa"/>
            <w:gridSpan w:val="11"/>
          </w:tcPr>
          <w:p w14:paraId="1086BA1A" w14:textId="77777777" w:rsidR="006E64CE" w:rsidRPr="001573BA" w:rsidRDefault="006E64CE" w:rsidP="00F20820">
            <w:pPr>
              <w:spacing w:line="240" w:lineRule="exact"/>
              <w:ind w:left="-117" w:right="-90"/>
              <w:jc w:val="center"/>
              <w:rPr>
                <w:rFonts w:ascii="CordiaUPC" w:hAnsi="CordiaUPC" w:cs="CordiaUPC"/>
                <w:b/>
                <w:bCs/>
                <w:sz w:val="26"/>
                <w:szCs w:val="26"/>
                <w:lang w:val="en-US" w:bidi="th-TH"/>
              </w:rPr>
            </w:pPr>
            <w:r w:rsidRPr="001573BA">
              <w:rPr>
                <w:rFonts w:ascii="CordiaUPC" w:hAnsi="CordiaUPC" w:cs="CordiaUPC" w:hint="cs"/>
                <w:b/>
                <w:bCs/>
                <w:sz w:val="26"/>
                <w:szCs w:val="26"/>
                <w:lang w:val="en-US"/>
              </w:rPr>
              <w:t>Consolidated</w:t>
            </w:r>
          </w:p>
        </w:tc>
      </w:tr>
      <w:tr w:rsidR="006E64CE" w:rsidRPr="001573BA" w14:paraId="7DC82AFB" w14:textId="77777777" w:rsidTr="00990A62">
        <w:trPr>
          <w:gridAfter w:val="1"/>
          <w:wAfter w:w="10" w:type="dxa"/>
          <w:cantSplit/>
          <w:tblHeader/>
        </w:trPr>
        <w:tc>
          <w:tcPr>
            <w:tcW w:w="2718" w:type="dxa"/>
          </w:tcPr>
          <w:p w14:paraId="21064D32" w14:textId="77777777" w:rsidR="006E64CE" w:rsidRPr="001573BA" w:rsidRDefault="006E64CE" w:rsidP="00F20820">
            <w:pPr>
              <w:spacing w:line="240" w:lineRule="exact"/>
              <w:ind w:left="-18" w:right="-270"/>
              <w:rPr>
                <w:rFonts w:ascii="CordiaUPC" w:hAnsi="CordiaUPC" w:cs="CordiaUPC"/>
                <w:b/>
                <w:bCs/>
                <w:i/>
                <w:iCs/>
                <w:sz w:val="26"/>
                <w:szCs w:val="26"/>
                <w:cs/>
                <w:lang w:val="th-TH" w:bidi="th-TH"/>
              </w:rPr>
            </w:pPr>
          </w:p>
        </w:tc>
        <w:tc>
          <w:tcPr>
            <w:tcW w:w="6659" w:type="dxa"/>
            <w:gridSpan w:val="11"/>
          </w:tcPr>
          <w:p w14:paraId="09CC4D8F" w14:textId="5F4F634A" w:rsidR="006E64CE" w:rsidRPr="001573BA" w:rsidRDefault="00833240" w:rsidP="00F20820">
            <w:pPr>
              <w:spacing w:line="240" w:lineRule="exact"/>
              <w:ind w:left="-117" w:right="-90"/>
              <w:jc w:val="center"/>
              <w:rPr>
                <w:rFonts w:ascii="CordiaUPC" w:hAnsi="CordiaUPC" w:cs="CordiaUPC"/>
                <w:sz w:val="26"/>
                <w:szCs w:val="26"/>
                <w:cs/>
                <w:lang w:val="en-US" w:bidi="th-TH"/>
              </w:rPr>
            </w:pPr>
            <w:r w:rsidRPr="001573BA">
              <w:rPr>
                <w:rFonts w:ascii="CordiaUPC" w:hAnsi="CordiaUPC" w:cs="CordiaUPC"/>
                <w:sz w:val="26"/>
                <w:szCs w:val="26"/>
                <w:lang w:val="en-US" w:bidi="th-TH"/>
              </w:rPr>
              <w:t>202</w:t>
            </w:r>
            <w:r w:rsidR="0018471F" w:rsidRPr="001573BA">
              <w:rPr>
                <w:rFonts w:ascii="CordiaUPC" w:hAnsi="CordiaUPC" w:cs="CordiaUPC"/>
                <w:sz w:val="26"/>
                <w:szCs w:val="26"/>
                <w:lang w:val="en-US" w:bidi="th-TH"/>
              </w:rPr>
              <w:t>4</w:t>
            </w:r>
          </w:p>
        </w:tc>
      </w:tr>
      <w:tr w:rsidR="006E64CE" w:rsidRPr="001573BA" w14:paraId="10F135F3" w14:textId="77777777" w:rsidTr="00A83644">
        <w:trPr>
          <w:cantSplit/>
        </w:trPr>
        <w:tc>
          <w:tcPr>
            <w:tcW w:w="2718" w:type="dxa"/>
          </w:tcPr>
          <w:p w14:paraId="0325DCB1" w14:textId="77777777" w:rsidR="006E64CE" w:rsidRPr="001573BA" w:rsidRDefault="006E64CE" w:rsidP="00F20820">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5E902F5E"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Repricing periods</w:t>
            </w:r>
          </w:p>
        </w:tc>
        <w:tc>
          <w:tcPr>
            <w:tcW w:w="240" w:type="dxa"/>
          </w:tcPr>
          <w:p w14:paraId="5C760469"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885" w:type="dxa"/>
          </w:tcPr>
          <w:p w14:paraId="36942A21"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242" w:type="dxa"/>
          </w:tcPr>
          <w:p w14:paraId="6D2102BC"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2672E2D4"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242" w:type="dxa"/>
          </w:tcPr>
          <w:p w14:paraId="2074B4A9"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c>
          <w:tcPr>
            <w:tcW w:w="948" w:type="dxa"/>
            <w:gridSpan w:val="2"/>
          </w:tcPr>
          <w:p w14:paraId="38438279"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r>
      <w:tr w:rsidR="006E64CE" w:rsidRPr="001573BA" w14:paraId="32D026C5" w14:textId="77777777" w:rsidTr="00A83644">
        <w:trPr>
          <w:cantSplit/>
        </w:trPr>
        <w:tc>
          <w:tcPr>
            <w:tcW w:w="2718" w:type="dxa"/>
          </w:tcPr>
          <w:p w14:paraId="10AF6487" w14:textId="77777777" w:rsidR="006E64CE" w:rsidRPr="001573BA" w:rsidRDefault="006E64CE" w:rsidP="00F20820">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33B039D4"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0AA748FE"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4EA7FCFB"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Over</w:t>
            </w:r>
          </w:p>
        </w:tc>
        <w:tc>
          <w:tcPr>
            <w:tcW w:w="236" w:type="dxa"/>
            <w:tcBorders>
              <w:top w:val="single" w:sz="4" w:space="0" w:color="auto"/>
            </w:tcBorders>
          </w:tcPr>
          <w:p w14:paraId="1DA118AE"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483C897A"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240" w:type="dxa"/>
          </w:tcPr>
          <w:p w14:paraId="5572E4FC"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885" w:type="dxa"/>
          </w:tcPr>
          <w:p w14:paraId="33C78551"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Non-</w:t>
            </w:r>
          </w:p>
        </w:tc>
        <w:tc>
          <w:tcPr>
            <w:tcW w:w="242" w:type="dxa"/>
          </w:tcPr>
          <w:p w14:paraId="0852523D"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5929B185"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Non-</w:t>
            </w:r>
          </w:p>
        </w:tc>
        <w:tc>
          <w:tcPr>
            <w:tcW w:w="242" w:type="dxa"/>
          </w:tcPr>
          <w:p w14:paraId="2F8C2079"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c>
          <w:tcPr>
            <w:tcW w:w="948" w:type="dxa"/>
            <w:gridSpan w:val="2"/>
          </w:tcPr>
          <w:p w14:paraId="2DC67DAD"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r>
      <w:tr w:rsidR="006E64CE" w:rsidRPr="001573BA" w14:paraId="4176AFB2" w14:textId="77777777" w:rsidTr="00A83644">
        <w:trPr>
          <w:cantSplit/>
        </w:trPr>
        <w:tc>
          <w:tcPr>
            <w:tcW w:w="2718" w:type="dxa"/>
          </w:tcPr>
          <w:p w14:paraId="766C33FF" w14:textId="77777777" w:rsidR="006E64CE" w:rsidRPr="001573BA" w:rsidRDefault="006E64CE" w:rsidP="00F20820">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13B513"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Within</w:t>
            </w:r>
          </w:p>
        </w:tc>
        <w:tc>
          <w:tcPr>
            <w:tcW w:w="243" w:type="dxa"/>
          </w:tcPr>
          <w:p w14:paraId="7F16620E"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c>
          <w:tcPr>
            <w:tcW w:w="915" w:type="dxa"/>
            <w:vAlign w:val="bottom"/>
          </w:tcPr>
          <w:p w14:paraId="18BCB038"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3 months</w:t>
            </w:r>
          </w:p>
        </w:tc>
        <w:tc>
          <w:tcPr>
            <w:tcW w:w="236" w:type="dxa"/>
          </w:tcPr>
          <w:p w14:paraId="19C11502"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c>
          <w:tcPr>
            <w:tcW w:w="831" w:type="dxa"/>
            <w:vAlign w:val="bottom"/>
          </w:tcPr>
          <w:p w14:paraId="1F4FBE34"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Over</w:t>
            </w:r>
          </w:p>
        </w:tc>
        <w:tc>
          <w:tcPr>
            <w:tcW w:w="240" w:type="dxa"/>
          </w:tcPr>
          <w:p w14:paraId="51408783"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c>
          <w:tcPr>
            <w:tcW w:w="885" w:type="dxa"/>
          </w:tcPr>
          <w:p w14:paraId="339B9664"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performing</w:t>
            </w:r>
          </w:p>
        </w:tc>
        <w:tc>
          <w:tcPr>
            <w:tcW w:w="242" w:type="dxa"/>
          </w:tcPr>
          <w:p w14:paraId="72E54015"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5FD869F3"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interest</w:t>
            </w:r>
          </w:p>
        </w:tc>
        <w:tc>
          <w:tcPr>
            <w:tcW w:w="242" w:type="dxa"/>
          </w:tcPr>
          <w:p w14:paraId="0C658717"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c>
          <w:tcPr>
            <w:tcW w:w="948" w:type="dxa"/>
            <w:gridSpan w:val="2"/>
          </w:tcPr>
          <w:p w14:paraId="2DFC41D7" w14:textId="77777777" w:rsidR="006E64CE" w:rsidRPr="001573BA" w:rsidRDefault="006E64CE" w:rsidP="00F20820">
            <w:pPr>
              <w:spacing w:line="240" w:lineRule="exact"/>
              <w:ind w:left="-117" w:right="-90"/>
              <w:jc w:val="center"/>
              <w:rPr>
                <w:rFonts w:ascii="CordiaUPC" w:hAnsi="CordiaUPC" w:cs="CordiaUPC"/>
                <w:sz w:val="26"/>
                <w:szCs w:val="26"/>
                <w:lang w:val="en-US"/>
              </w:rPr>
            </w:pPr>
          </w:p>
        </w:tc>
      </w:tr>
      <w:tr w:rsidR="006E64CE" w:rsidRPr="001573BA" w14:paraId="5CC03D1C" w14:textId="77777777" w:rsidTr="00A83644">
        <w:trPr>
          <w:cantSplit/>
        </w:trPr>
        <w:tc>
          <w:tcPr>
            <w:tcW w:w="2718" w:type="dxa"/>
          </w:tcPr>
          <w:p w14:paraId="013F0A4C" w14:textId="77777777" w:rsidR="006E64CE" w:rsidRPr="001573BA" w:rsidRDefault="006E64CE" w:rsidP="00F20820">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6A7AB5C9"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3 months</w:t>
            </w:r>
          </w:p>
        </w:tc>
        <w:tc>
          <w:tcPr>
            <w:tcW w:w="243" w:type="dxa"/>
          </w:tcPr>
          <w:p w14:paraId="009CD85C"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915" w:type="dxa"/>
            <w:vAlign w:val="bottom"/>
          </w:tcPr>
          <w:p w14:paraId="1C24F56D"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to 1 year</w:t>
            </w:r>
          </w:p>
        </w:tc>
        <w:tc>
          <w:tcPr>
            <w:tcW w:w="236" w:type="dxa"/>
          </w:tcPr>
          <w:p w14:paraId="50E80C52"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831" w:type="dxa"/>
            <w:vAlign w:val="bottom"/>
          </w:tcPr>
          <w:p w14:paraId="712D9431"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1 year</w:t>
            </w:r>
          </w:p>
        </w:tc>
        <w:tc>
          <w:tcPr>
            <w:tcW w:w="240" w:type="dxa"/>
          </w:tcPr>
          <w:p w14:paraId="7C9B219F"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885" w:type="dxa"/>
          </w:tcPr>
          <w:p w14:paraId="6665BA7C"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assets</w:t>
            </w:r>
          </w:p>
        </w:tc>
        <w:tc>
          <w:tcPr>
            <w:tcW w:w="242" w:type="dxa"/>
          </w:tcPr>
          <w:p w14:paraId="67B00C46"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67D3C27A"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bearing</w:t>
            </w:r>
          </w:p>
        </w:tc>
        <w:tc>
          <w:tcPr>
            <w:tcW w:w="242" w:type="dxa"/>
          </w:tcPr>
          <w:p w14:paraId="41D8B57C" w14:textId="77777777" w:rsidR="006E64CE" w:rsidRPr="001573BA" w:rsidRDefault="006E64CE" w:rsidP="00F20820">
            <w:pPr>
              <w:spacing w:line="240" w:lineRule="exact"/>
              <w:ind w:left="-117" w:right="-90"/>
              <w:jc w:val="center"/>
              <w:rPr>
                <w:rFonts w:ascii="CordiaUPC" w:hAnsi="CordiaUPC" w:cs="CordiaUPC"/>
                <w:sz w:val="26"/>
                <w:szCs w:val="26"/>
              </w:rPr>
            </w:pPr>
          </w:p>
        </w:tc>
        <w:tc>
          <w:tcPr>
            <w:tcW w:w="948" w:type="dxa"/>
            <w:gridSpan w:val="2"/>
          </w:tcPr>
          <w:p w14:paraId="31B736DB" w14:textId="77777777" w:rsidR="006E64CE" w:rsidRPr="001573BA" w:rsidRDefault="006E64CE" w:rsidP="00F20820">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Total</w:t>
            </w:r>
          </w:p>
        </w:tc>
      </w:tr>
      <w:tr w:rsidR="006E64CE" w:rsidRPr="001573BA" w14:paraId="0974F958" w14:textId="77777777" w:rsidTr="00990A62">
        <w:trPr>
          <w:cantSplit/>
          <w:trHeight w:val="80"/>
        </w:trPr>
        <w:tc>
          <w:tcPr>
            <w:tcW w:w="2718" w:type="dxa"/>
          </w:tcPr>
          <w:p w14:paraId="55F534EF" w14:textId="77777777" w:rsidR="006E64CE" w:rsidRPr="001573BA" w:rsidRDefault="006E64CE" w:rsidP="00F20820">
            <w:pPr>
              <w:tabs>
                <w:tab w:val="left" w:pos="356"/>
              </w:tabs>
              <w:spacing w:line="240" w:lineRule="exact"/>
              <w:ind w:left="-18" w:right="9"/>
              <w:rPr>
                <w:rFonts w:ascii="CordiaUPC" w:hAnsi="CordiaUPC" w:cs="CordiaUPC"/>
                <w:b/>
                <w:bCs/>
                <w:i/>
                <w:iCs/>
                <w:sz w:val="26"/>
                <w:szCs w:val="26"/>
                <w:lang w:val="en-US"/>
              </w:rPr>
            </w:pPr>
          </w:p>
        </w:tc>
        <w:tc>
          <w:tcPr>
            <w:tcW w:w="6669" w:type="dxa"/>
            <w:gridSpan w:val="12"/>
            <w:vAlign w:val="bottom"/>
          </w:tcPr>
          <w:p w14:paraId="3AFCA5E4" w14:textId="77777777" w:rsidR="006E64CE" w:rsidRPr="001573BA" w:rsidRDefault="006E64CE" w:rsidP="00F20820">
            <w:pPr>
              <w:tabs>
                <w:tab w:val="decimal" w:pos="538"/>
                <w:tab w:val="decimal" w:pos="628"/>
              </w:tabs>
              <w:spacing w:line="240" w:lineRule="exact"/>
              <w:ind w:right="-18"/>
              <w:jc w:val="center"/>
              <w:rPr>
                <w:rFonts w:ascii="CordiaUPC" w:hAnsi="CordiaUPC" w:cs="CordiaUPC"/>
                <w:sz w:val="26"/>
                <w:szCs w:val="26"/>
              </w:rPr>
            </w:pPr>
            <w:r w:rsidRPr="001573BA">
              <w:rPr>
                <w:rFonts w:ascii="CordiaUPC" w:hAnsi="CordiaUPC" w:cs="CordiaUPC" w:hint="cs"/>
                <w:i/>
                <w:iCs/>
                <w:sz w:val="26"/>
                <w:szCs w:val="26"/>
              </w:rPr>
              <w:t>(in million Baht)</w:t>
            </w:r>
          </w:p>
        </w:tc>
      </w:tr>
      <w:tr w:rsidR="006E64CE" w:rsidRPr="001573BA" w14:paraId="47A16844" w14:textId="77777777" w:rsidTr="00A83644">
        <w:trPr>
          <w:cantSplit/>
          <w:trHeight w:val="80"/>
        </w:trPr>
        <w:tc>
          <w:tcPr>
            <w:tcW w:w="2718" w:type="dxa"/>
          </w:tcPr>
          <w:p w14:paraId="678E4C74" w14:textId="77777777" w:rsidR="006E64CE" w:rsidRPr="001573BA" w:rsidRDefault="006E64CE" w:rsidP="00F20820">
            <w:pPr>
              <w:tabs>
                <w:tab w:val="left" w:pos="356"/>
              </w:tabs>
              <w:spacing w:line="240" w:lineRule="exact"/>
              <w:ind w:left="-18" w:right="9"/>
              <w:rPr>
                <w:rFonts w:ascii="CordiaUPC" w:hAnsi="CordiaUPC" w:cs="CordiaUPC"/>
                <w:sz w:val="26"/>
                <w:szCs w:val="26"/>
                <w:lang w:val="en-US"/>
              </w:rPr>
            </w:pPr>
            <w:r w:rsidRPr="001573BA">
              <w:rPr>
                <w:rFonts w:ascii="CordiaUPC" w:hAnsi="CordiaUPC" w:cs="CordiaUPC" w:hint="cs"/>
                <w:b/>
                <w:bCs/>
                <w:i/>
                <w:iCs/>
                <w:sz w:val="26"/>
                <w:szCs w:val="26"/>
                <w:lang w:val="en-US"/>
              </w:rPr>
              <w:t>Financial assets</w:t>
            </w:r>
          </w:p>
        </w:tc>
        <w:tc>
          <w:tcPr>
            <w:tcW w:w="995" w:type="dxa"/>
            <w:vAlign w:val="bottom"/>
          </w:tcPr>
          <w:p w14:paraId="5917F3C7" w14:textId="77777777" w:rsidR="006E64CE" w:rsidRPr="001573BA" w:rsidRDefault="006E64CE" w:rsidP="00F20820">
            <w:pPr>
              <w:tabs>
                <w:tab w:val="decimal" w:pos="695"/>
              </w:tabs>
              <w:spacing w:line="240" w:lineRule="exact"/>
              <w:ind w:left="-126" w:right="-180"/>
              <w:rPr>
                <w:rFonts w:ascii="CordiaUPC" w:hAnsi="CordiaUPC" w:cs="CordiaUPC"/>
                <w:sz w:val="26"/>
                <w:szCs w:val="26"/>
              </w:rPr>
            </w:pPr>
          </w:p>
        </w:tc>
        <w:tc>
          <w:tcPr>
            <w:tcW w:w="243" w:type="dxa"/>
          </w:tcPr>
          <w:p w14:paraId="06EFF9E1" w14:textId="77777777" w:rsidR="006E64CE" w:rsidRPr="001573BA" w:rsidRDefault="006E64CE" w:rsidP="00F20820">
            <w:pPr>
              <w:tabs>
                <w:tab w:val="decimal" w:pos="695"/>
              </w:tabs>
              <w:spacing w:line="240" w:lineRule="exact"/>
              <w:ind w:left="-108" w:right="-18"/>
              <w:rPr>
                <w:rFonts w:ascii="CordiaUPC" w:hAnsi="CordiaUPC" w:cs="CordiaUPC"/>
                <w:sz w:val="26"/>
                <w:szCs w:val="26"/>
              </w:rPr>
            </w:pPr>
          </w:p>
        </w:tc>
        <w:tc>
          <w:tcPr>
            <w:tcW w:w="915" w:type="dxa"/>
            <w:vAlign w:val="bottom"/>
          </w:tcPr>
          <w:p w14:paraId="3F51E562" w14:textId="77777777" w:rsidR="006E64CE" w:rsidRPr="001573BA" w:rsidRDefault="006E64CE" w:rsidP="00F20820">
            <w:pPr>
              <w:tabs>
                <w:tab w:val="decimal" w:pos="695"/>
              </w:tabs>
              <w:spacing w:line="240" w:lineRule="exact"/>
              <w:ind w:left="-108" w:right="-18"/>
              <w:rPr>
                <w:rFonts w:ascii="CordiaUPC" w:hAnsi="CordiaUPC" w:cs="CordiaUPC"/>
                <w:sz w:val="26"/>
                <w:szCs w:val="26"/>
              </w:rPr>
            </w:pPr>
          </w:p>
        </w:tc>
        <w:tc>
          <w:tcPr>
            <w:tcW w:w="236" w:type="dxa"/>
          </w:tcPr>
          <w:p w14:paraId="43D9C6BB" w14:textId="77777777" w:rsidR="006E64CE" w:rsidRPr="001573BA" w:rsidRDefault="006E64CE" w:rsidP="00F20820">
            <w:pPr>
              <w:tabs>
                <w:tab w:val="decimal" w:pos="695"/>
              </w:tabs>
              <w:spacing w:line="240" w:lineRule="exact"/>
              <w:ind w:right="-18"/>
              <w:rPr>
                <w:rFonts w:ascii="CordiaUPC" w:hAnsi="CordiaUPC" w:cs="CordiaUPC"/>
                <w:sz w:val="26"/>
                <w:szCs w:val="26"/>
              </w:rPr>
            </w:pPr>
          </w:p>
        </w:tc>
        <w:tc>
          <w:tcPr>
            <w:tcW w:w="831" w:type="dxa"/>
            <w:vAlign w:val="bottom"/>
          </w:tcPr>
          <w:p w14:paraId="14A9BD84" w14:textId="77777777" w:rsidR="006E64CE" w:rsidRPr="001573BA" w:rsidRDefault="006E64CE" w:rsidP="00F20820">
            <w:pPr>
              <w:tabs>
                <w:tab w:val="decimal" w:pos="695"/>
              </w:tabs>
              <w:spacing w:line="240" w:lineRule="exact"/>
              <w:ind w:right="-18"/>
              <w:rPr>
                <w:rFonts w:ascii="CordiaUPC" w:hAnsi="CordiaUPC" w:cs="CordiaUPC"/>
                <w:sz w:val="26"/>
                <w:szCs w:val="26"/>
              </w:rPr>
            </w:pPr>
          </w:p>
        </w:tc>
        <w:tc>
          <w:tcPr>
            <w:tcW w:w="240" w:type="dxa"/>
          </w:tcPr>
          <w:p w14:paraId="4ED832AA" w14:textId="77777777" w:rsidR="006E64CE" w:rsidRPr="001573BA" w:rsidRDefault="006E64CE" w:rsidP="00F20820">
            <w:pPr>
              <w:tabs>
                <w:tab w:val="decimal" w:pos="695"/>
              </w:tabs>
              <w:spacing w:line="240" w:lineRule="exact"/>
              <w:ind w:right="-18"/>
              <w:rPr>
                <w:rFonts w:ascii="CordiaUPC" w:hAnsi="CordiaUPC" w:cs="CordiaUPC"/>
                <w:sz w:val="26"/>
                <w:szCs w:val="26"/>
                <w:u w:val="single"/>
              </w:rPr>
            </w:pPr>
          </w:p>
        </w:tc>
        <w:tc>
          <w:tcPr>
            <w:tcW w:w="885" w:type="dxa"/>
          </w:tcPr>
          <w:p w14:paraId="571C890F" w14:textId="77777777" w:rsidR="006E64CE" w:rsidRPr="001573BA" w:rsidRDefault="006E64CE" w:rsidP="00F20820">
            <w:pPr>
              <w:tabs>
                <w:tab w:val="decimal" w:pos="695"/>
              </w:tabs>
              <w:spacing w:line="240" w:lineRule="exact"/>
              <w:ind w:right="-18"/>
              <w:rPr>
                <w:rFonts w:ascii="CordiaUPC" w:hAnsi="CordiaUPC" w:cs="CordiaUPC"/>
                <w:sz w:val="26"/>
                <w:szCs w:val="26"/>
                <w:u w:val="single"/>
              </w:rPr>
            </w:pPr>
          </w:p>
        </w:tc>
        <w:tc>
          <w:tcPr>
            <w:tcW w:w="242" w:type="dxa"/>
          </w:tcPr>
          <w:p w14:paraId="7CC2F477" w14:textId="77777777" w:rsidR="006E64CE" w:rsidRPr="001573BA" w:rsidRDefault="006E64CE" w:rsidP="00F20820">
            <w:pPr>
              <w:tabs>
                <w:tab w:val="decimal" w:pos="695"/>
              </w:tabs>
              <w:spacing w:line="240" w:lineRule="exact"/>
              <w:ind w:right="-18"/>
              <w:rPr>
                <w:rFonts w:ascii="CordiaUPC" w:hAnsi="CordiaUPC" w:cs="CordiaUPC"/>
                <w:sz w:val="26"/>
                <w:szCs w:val="26"/>
                <w:u w:val="single"/>
              </w:rPr>
            </w:pPr>
          </w:p>
        </w:tc>
        <w:tc>
          <w:tcPr>
            <w:tcW w:w="892" w:type="dxa"/>
            <w:vAlign w:val="bottom"/>
          </w:tcPr>
          <w:p w14:paraId="5E296846" w14:textId="77777777" w:rsidR="006E64CE" w:rsidRPr="001573BA" w:rsidRDefault="006E64CE" w:rsidP="00F20820">
            <w:pPr>
              <w:tabs>
                <w:tab w:val="decimal" w:pos="695"/>
              </w:tabs>
              <w:spacing w:line="240" w:lineRule="exact"/>
              <w:ind w:right="-18"/>
              <w:rPr>
                <w:rFonts w:ascii="CordiaUPC" w:hAnsi="CordiaUPC" w:cs="CordiaUPC"/>
                <w:sz w:val="26"/>
                <w:szCs w:val="26"/>
              </w:rPr>
            </w:pPr>
          </w:p>
        </w:tc>
        <w:tc>
          <w:tcPr>
            <w:tcW w:w="242" w:type="dxa"/>
          </w:tcPr>
          <w:p w14:paraId="759226C2" w14:textId="77777777" w:rsidR="006E64CE" w:rsidRPr="001573BA" w:rsidRDefault="006E64CE" w:rsidP="00F20820">
            <w:pPr>
              <w:tabs>
                <w:tab w:val="decimal" w:pos="695"/>
              </w:tabs>
              <w:spacing w:line="240" w:lineRule="exact"/>
              <w:ind w:right="-18"/>
              <w:rPr>
                <w:rFonts w:ascii="CordiaUPC" w:hAnsi="CordiaUPC" w:cs="CordiaUPC"/>
                <w:sz w:val="26"/>
                <w:szCs w:val="26"/>
              </w:rPr>
            </w:pPr>
          </w:p>
        </w:tc>
        <w:tc>
          <w:tcPr>
            <w:tcW w:w="948" w:type="dxa"/>
            <w:gridSpan w:val="2"/>
            <w:vAlign w:val="bottom"/>
          </w:tcPr>
          <w:p w14:paraId="02E5DECF" w14:textId="77777777" w:rsidR="006E64CE" w:rsidRPr="001573BA" w:rsidRDefault="006E64CE" w:rsidP="00F20820">
            <w:pPr>
              <w:tabs>
                <w:tab w:val="decimal" w:pos="695"/>
              </w:tabs>
              <w:spacing w:line="240" w:lineRule="exact"/>
              <w:ind w:right="-18"/>
              <w:rPr>
                <w:rFonts w:ascii="CordiaUPC" w:hAnsi="CordiaUPC" w:cs="CordiaUPC"/>
                <w:sz w:val="26"/>
                <w:szCs w:val="26"/>
              </w:rPr>
            </w:pPr>
          </w:p>
        </w:tc>
      </w:tr>
      <w:tr w:rsidR="009F67FA" w:rsidRPr="001573BA" w14:paraId="75C5BBD9" w14:textId="77777777" w:rsidTr="00A83644">
        <w:trPr>
          <w:cantSplit/>
          <w:trHeight w:val="80"/>
        </w:trPr>
        <w:tc>
          <w:tcPr>
            <w:tcW w:w="2718" w:type="dxa"/>
          </w:tcPr>
          <w:p w14:paraId="1629D3F9" w14:textId="77777777" w:rsidR="009F67FA" w:rsidRPr="001573BA" w:rsidRDefault="009F67FA" w:rsidP="009F67FA">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 xml:space="preserve">Cash </w:t>
            </w:r>
          </w:p>
        </w:tc>
        <w:tc>
          <w:tcPr>
            <w:tcW w:w="995" w:type="dxa"/>
          </w:tcPr>
          <w:p w14:paraId="5DB5A4B6" w14:textId="462FE5BB" w:rsidR="009F67FA" w:rsidRPr="001573BA" w:rsidRDefault="009F67FA" w:rsidP="009F67FA">
            <w:pPr>
              <w:tabs>
                <w:tab w:val="decimal" w:pos="779"/>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43" w:type="dxa"/>
          </w:tcPr>
          <w:p w14:paraId="1C7CCF3C"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15" w:type="dxa"/>
          </w:tcPr>
          <w:p w14:paraId="7B26E099" w14:textId="368D065C" w:rsidR="009F67FA" w:rsidRPr="001573BA" w:rsidRDefault="009F67FA" w:rsidP="009F67FA">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36" w:type="dxa"/>
          </w:tcPr>
          <w:p w14:paraId="1D834971"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31" w:type="dxa"/>
          </w:tcPr>
          <w:p w14:paraId="50A53144" w14:textId="5B39BF94" w:rsidR="009F67FA" w:rsidRPr="001573BA" w:rsidRDefault="009F67FA" w:rsidP="009F67FA">
            <w:pPr>
              <w:tabs>
                <w:tab w:val="decimal" w:pos="615"/>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40" w:type="dxa"/>
          </w:tcPr>
          <w:p w14:paraId="6C5FE6E6"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85" w:type="dxa"/>
          </w:tcPr>
          <w:p w14:paraId="362A06A8" w14:textId="51776788"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054E33AD"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92" w:type="dxa"/>
          </w:tcPr>
          <w:p w14:paraId="242122C1" w14:textId="6CCBB348"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cs/>
              </w:rPr>
              <w:t>14</w:t>
            </w:r>
            <w:r w:rsidRPr="001573BA">
              <w:rPr>
                <w:rFonts w:ascii="CordiaUPC" w:hAnsi="CordiaUPC" w:cs="CordiaUPC"/>
                <w:sz w:val="26"/>
                <w:szCs w:val="26"/>
              </w:rPr>
              <w:t>,</w:t>
            </w:r>
            <w:r w:rsidRPr="001573BA">
              <w:rPr>
                <w:rFonts w:ascii="CordiaUPC" w:hAnsi="CordiaUPC" w:cs="CordiaUPC"/>
                <w:sz w:val="26"/>
                <w:szCs w:val="26"/>
                <w:cs/>
              </w:rPr>
              <w:t>809</w:t>
            </w:r>
          </w:p>
        </w:tc>
        <w:tc>
          <w:tcPr>
            <w:tcW w:w="242" w:type="dxa"/>
          </w:tcPr>
          <w:p w14:paraId="263F14B7"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48" w:type="dxa"/>
            <w:gridSpan w:val="2"/>
          </w:tcPr>
          <w:p w14:paraId="5D0A78B6" w14:textId="5DA9BA0E"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cs/>
              </w:rPr>
              <w:t>14</w:t>
            </w:r>
            <w:r w:rsidRPr="001573BA">
              <w:rPr>
                <w:rFonts w:ascii="CordiaUPC" w:hAnsi="CordiaUPC" w:cs="CordiaUPC"/>
                <w:sz w:val="26"/>
                <w:szCs w:val="26"/>
              </w:rPr>
              <w:t>,</w:t>
            </w:r>
            <w:r w:rsidRPr="001573BA">
              <w:rPr>
                <w:rFonts w:ascii="CordiaUPC" w:hAnsi="CordiaUPC" w:cs="CordiaUPC"/>
                <w:sz w:val="26"/>
                <w:szCs w:val="26"/>
                <w:cs/>
              </w:rPr>
              <w:t>809</w:t>
            </w:r>
          </w:p>
        </w:tc>
      </w:tr>
      <w:tr w:rsidR="009F67FA" w:rsidRPr="001573BA" w14:paraId="587AD3AE" w14:textId="77777777" w:rsidTr="00A83644">
        <w:trPr>
          <w:cantSplit/>
        </w:trPr>
        <w:tc>
          <w:tcPr>
            <w:tcW w:w="2718" w:type="dxa"/>
          </w:tcPr>
          <w:p w14:paraId="3DC47CF4" w14:textId="77777777" w:rsidR="009F67FA" w:rsidRPr="001573BA" w:rsidRDefault="009F67FA" w:rsidP="009F67FA">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pacing w:val="-6"/>
                <w:sz w:val="26"/>
                <w:szCs w:val="26"/>
                <w:lang w:val="en-US"/>
              </w:rPr>
              <w:t xml:space="preserve">Interbank and money market items </w:t>
            </w:r>
          </w:p>
        </w:tc>
        <w:tc>
          <w:tcPr>
            <w:tcW w:w="995" w:type="dxa"/>
            <w:vAlign w:val="bottom"/>
          </w:tcPr>
          <w:p w14:paraId="35FA5FB4" w14:textId="77777777" w:rsidR="009F67FA" w:rsidRPr="001573BA" w:rsidRDefault="009F67FA" w:rsidP="009F67FA">
            <w:pPr>
              <w:tabs>
                <w:tab w:val="decimal" w:pos="779"/>
              </w:tabs>
              <w:spacing w:line="240" w:lineRule="exact"/>
              <w:ind w:left="-135" w:right="-135"/>
              <w:rPr>
                <w:rFonts w:ascii="CordiaUPC" w:hAnsi="CordiaUPC" w:cs="CordiaUPC"/>
                <w:sz w:val="26"/>
                <w:szCs w:val="26"/>
              </w:rPr>
            </w:pPr>
          </w:p>
        </w:tc>
        <w:tc>
          <w:tcPr>
            <w:tcW w:w="243" w:type="dxa"/>
          </w:tcPr>
          <w:p w14:paraId="613645AB" w14:textId="77777777" w:rsidR="009F67FA" w:rsidRPr="001573BA" w:rsidRDefault="009F67FA" w:rsidP="009F67FA">
            <w:pPr>
              <w:tabs>
                <w:tab w:val="decimal" w:pos="710"/>
              </w:tabs>
              <w:spacing w:line="240" w:lineRule="exact"/>
              <w:ind w:left="-135" w:right="162"/>
              <w:rPr>
                <w:rFonts w:ascii="CordiaUPC" w:hAnsi="CordiaUPC" w:cs="CordiaUPC"/>
                <w:sz w:val="26"/>
                <w:szCs w:val="26"/>
              </w:rPr>
            </w:pPr>
          </w:p>
        </w:tc>
        <w:tc>
          <w:tcPr>
            <w:tcW w:w="915" w:type="dxa"/>
            <w:vAlign w:val="bottom"/>
          </w:tcPr>
          <w:p w14:paraId="7A1BA3AF" w14:textId="77777777" w:rsidR="009F67FA" w:rsidRPr="001573BA" w:rsidRDefault="009F67FA" w:rsidP="009F67FA">
            <w:pPr>
              <w:tabs>
                <w:tab w:val="decimal" w:pos="642"/>
              </w:tabs>
              <w:spacing w:line="240" w:lineRule="exact"/>
              <w:ind w:left="-135" w:right="-108"/>
              <w:rPr>
                <w:rFonts w:ascii="CordiaUPC" w:hAnsi="CordiaUPC" w:cs="CordiaUPC"/>
                <w:sz w:val="26"/>
                <w:szCs w:val="26"/>
              </w:rPr>
            </w:pPr>
          </w:p>
        </w:tc>
        <w:tc>
          <w:tcPr>
            <w:tcW w:w="236" w:type="dxa"/>
          </w:tcPr>
          <w:p w14:paraId="1163665D" w14:textId="77777777" w:rsidR="009F67FA" w:rsidRPr="001573BA" w:rsidRDefault="009F67FA" w:rsidP="009F67FA">
            <w:pPr>
              <w:tabs>
                <w:tab w:val="decimal" w:pos="642"/>
              </w:tabs>
              <w:spacing w:line="240" w:lineRule="exact"/>
              <w:ind w:left="-135" w:right="162"/>
              <w:rPr>
                <w:rFonts w:ascii="CordiaUPC" w:hAnsi="CordiaUPC" w:cs="CordiaUPC"/>
                <w:sz w:val="26"/>
                <w:szCs w:val="26"/>
              </w:rPr>
            </w:pPr>
          </w:p>
        </w:tc>
        <w:tc>
          <w:tcPr>
            <w:tcW w:w="831" w:type="dxa"/>
            <w:vAlign w:val="bottom"/>
          </w:tcPr>
          <w:p w14:paraId="2D5AC5F1" w14:textId="77777777" w:rsidR="009F67FA" w:rsidRPr="001573BA" w:rsidRDefault="009F67FA" w:rsidP="009F67FA">
            <w:pPr>
              <w:tabs>
                <w:tab w:val="decimal" w:pos="615"/>
                <w:tab w:val="decimal" w:pos="642"/>
              </w:tabs>
              <w:spacing w:line="240" w:lineRule="exact"/>
              <w:ind w:left="-135" w:right="-18"/>
              <w:rPr>
                <w:rFonts w:ascii="CordiaUPC" w:hAnsi="CordiaUPC" w:cs="CordiaUPC"/>
                <w:sz w:val="26"/>
                <w:szCs w:val="26"/>
              </w:rPr>
            </w:pPr>
          </w:p>
        </w:tc>
        <w:tc>
          <w:tcPr>
            <w:tcW w:w="240" w:type="dxa"/>
          </w:tcPr>
          <w:p w14:paraId="0E688552" w14:textId="77777777" w:rsidR="009F67FA" w:rsidRPr="001573BA" w:rsidRDefault="009F67FA" w:rsidP="009F67FA">
            <w:pPr>
              <w:tabs>
                <w:tab w:val="decimal" w:pos="710"/>
              </w:tabs>
              <w:spacing w:line="240" w:lineRule="exact"/>
              <w:ind w:left="-135" w:right="162"/>
              <w:rPr>
                <w:rFonts w:ascii="CordiaUPC" w:hAnsi="CordiaUPC" w:cs="CordiaUPC"/>
                <w:sz w:val="26"/>
                <w:szCs w:val="26"/>
                <w:lang w:val="en-US"/>
              </w:rPr>
            </w:pPr>
          </w:p>
        </w:tc>
        <w:tc>
          <w:tcPr>
            <w:tcW w:w="885" w:type="dxa"/>
          </w:tcPr>
          <w:p w14:paraId="5ACF5B4D" w14:textId="77777777" w:rsidR="009F67FA" w:rsidRPr="001573BA" w:rsidRDefault="009F67FA" w:rsidP="00A631EF">
            <w:pPr>
              <w:tabs>
                <w:tab w:val="decimal" w:pos="615"/>
              </w:tabs>
              <w:spacing w:line="240" w:lineRule="exact"/>
              <w:ind w:left="-135" w:right="-108"/>
              <w:rPr>
                <w:rFonts w:ascii="CordiaUPC" w:hAnsi="CordiaUPC" w:cs="CordiaUPC"/>
                <w:sz w:val="26"/>
                <w:szCs w:val="26"/>
              </w:rPr>
            </w:pPr>
          </w:p>
        </w:tc>
        <w:tc>
          <w:tcPr>
            <w:tcW w:w="242" w:type="dxa"/>
          </w:tcPr>
          <w:p w14:paraId="5FEE81DF" w14:textId="77777777" w:rsidR="009F67FA" w:rsidRPr="001573BA" w:rsidRDefault="009F67FA" w:rsidP="009F67FA">
            <w:pPr>
              <w:tabs>
                <w:tab w:val="decimal" w:pos="695"/>
              </w:tabs>
              <w:spacing w:line="240" w:lineRule="exact"/>
              <w:ind w:left="-135" w:right="162"/>
              <w:rPr>
                <w:rFonts w:ascii="CordiaUPC" w:hAnsi="CordiaUPC" w:cs="CordiaUPC"/>
                <w:sz w:val="26"/>
                <w:szCs w:val="26"/>
                <w:lang w:val="en-US"/>
              </w:rPr>
            </w:pPr>
          </w:p>
        </w:tc>
        <w:tc>
          <w:tcPr>
            <w:tcW w:w="892" w:type="dxa"/>
            <w:vAlign w:val="bottom"/>
          </w:tcPr>
          <w:p w14:paraId="5BF92D3D" w14:textId="77777777" w:rsidR="009F67FA" w:rsidRPr="001573BA" w:rsidRDefault="009F67FA" w:rsidP="00A631EF">
            <w:pPr>
              <w:tabs>
                <w:tab w:val="decimal" w:pos="615"/>
              </w:tabs>
              <w:spacing w:line="240" w:lineRule="exact"/>
              <w:ind w:left="-135" w:right="-108"/>
              <w:rPr>
                <w:rFonts w:ascii="CordiaUPC" w:hAnsi="CordiaUPC" w:cs="CordiaUPC"/>
                <w:sz w:val="26"/>
                <w:szCs w:val="26"/>
              </w:rPr>
            </w:pPr>
          </w:p>
        </w:tc>
        <w:tc>
          <w:tcPr>
            <w:tcW w:w="242" w:type="dxa"/>
          </w:tcPr>
          <w:p w14:paraId="01496637" w14:textId="77777777" w:rsidR="009F67FA" w:rsidRPr="001573BA" w:rsidRDefault="009F67FA" w:rsidP="009F67FA">
            <w:pPr>
              <w:tabs>
                <w:tab w:val="decimal" w:pos="695"/>
              </w:tabs>
              <w:spacing w:line="240" w:lineRule="exact"/>
              <w:ind w:left="-135" w:right="162"/>
              <w:rPr>
                <w:rFonts w:ascii="CordiaUPC" w:hAnsi="CordiaUPC" w:cs="CordiaUPC"/>
                <w:i/>
                <w:sz w:val="26"/>
                <w:szCs w:val="26"/>
                <w:lang w:val="en-US" w:eastAsia="x-none"/>
              </w:rPr>
            </w:pPr>
          </w:p>
        </w:tc>
        <w:tc>
          <w:tcPr>
            <w:tcW w:w="948" w:type="dxa"/>
            <w:gridSpan w:val="2"/>
            <w:vAlign w:val="bottom"/>
          </w:tcPr>
          <w:p w14:paraId="77E2F26A" w14:textId="77777777" w:rsidR="009F67FA" w:rsidRPr="001573BA" w:rsidRDefault="009F67FA" w:rsidP="009F67FA">
            <w:pPr>
              <w:tabs>
                <w:tab w:val="decimal" w:pos="695"/>
              </w:tabs>
              <w:spacing w:line="240" w:lineRule="exact"/>
              <w:ind w:left="-135"/>
              <w:rPr>
                <w:rFonts w:ascii="CordiaUPC" w:hAnsi="CordiaUPC" w:cs="CordiaUPC"/>
                <w:sz w:val="26"/>
                <w:szCs w:val="26"/>
              </w:rPr>
            </w:pPr>
          </w:p>
        </w:tc>
      </w:tr>
      <w:tr w:rsidR="009F67FA" w:rsidRPr="001573BA" w14:paraId="4F3F0FA7" w14:textId="77777777" w:rsidTr="00A83644">
        <w:trPr>
          <w:cantSplit/>
        </w:trPr>
        <w:tc>
          <w:tcPr>
            <w:tcW w:w="2718" w:type="dxa"/>
          </w:tcPr>
          <w:p w14:paraId="7B17934C" w14:textId="77777777" w:rsidR="009F67FA" w:rsidRPr="001573BA" w:rsidRDefault="009F67FA" w:rsidP="009F67FA">
            <w:pPr>
              <w:tabs>
                <w:tab w:val="left" w:pos="356"/>
              </w:tabs>
              <w:spacing w:line="240" w:lineRule="exact"/>
              <w:ind w:left="-18" w:right="-108"/>
              <w:rPr>
                <w:rFonts w:ascii="CordiaUPC" w:hAnsi="CordiaUPC" w:cs="CordiaUPC"/>
                <w:spacing w:val="-6"/>
                <w:sz w:val="26"/>
                <w:szCs w:val="26"/>
                <w:lang w:val="en-US"/>
              </w:rPr>
            </w:pPr>
            <w:r w:rsidRPr="001573BA">
              <w:rPr>
                <w:rFonts w:ascii="CordiaUPC" w:hAnsi="CordiaUPC" w:cs="CordiaUPC" w:hint="cs"/>
                <w:sz w:val="26"/>
                <w:szCs w:val="26"/>
                <w:lang w:val="en-US"/>
              </w:rPr>
              <w:t xml:space="preserve">   </w:t>
            </w:r>
            <w:r w:rsidRPr="001573BA">
              <w:rPr>
                <w:rFonts w:ascii="CordiaUPC" w:hAnsi="CordiaUPC" w:cs="CordiaUPC" w:hint="cs"/>
                <w:spacing w:val="-6"/>
                <w:sz w:val="26"/>
                <w:szCs w:val="26"/>
                <w:lang w:val="en-US"/>
              </w:rPr>
              <w:t>net of</w:t>
            </w:r>
            <w:r w:rsidRPr="001573BA">
              <w:rPr>
                <w:rFonts w:ascii="CordiaUPC" w:hAnsi="CordiaUPC" w:cs="CordiaUPC" w:hint="cs"/>
                <w:sz w:val="26"/>
                <w:szCs w:val="26"/>
                <w:lang w:val="en-US"/>
              </w:rPr>
              <w:t xml:space="preserve"> deferred revenue</w:t>
            </w:r>
          </w:p>
        </w:tc>
        <w:tc>
          <w:tcPr>
            <w:tcW w:w="995" w:type="dxa"/>
          </w:tcPr>
          <w:p w14:paraId="527AC9B0" w14:textId="53539050" w:rsidR="009F67FA" w:rsidRPr="001573BA" w:rsidRDefault="009F67FA" w:rsidP="009F67FA">
            <w:pPr>
              <w:tabs>
                <w:tab w:val="decimal" w:pos="779"/>
              </w:tabs>
              <w:spacing w:line="240" w:lineRule="exact"/>
              <w:ind w:left="-135" w:right="-108"/>
              <w:rPr>
                <w:rFonts w:ascii="CordiaUPC" w:hAnsi="CordiaUPC" w:cs="CordiaUPC"/>
                <w:sz w:val="26"/>
                <w:szCs w:val="26"/>
                <w:lang w:val="en-US"/>
              </w:rPr>
            </w:pPr>
            <w:r w:rsidRPr="001573BA">
              <w:rPr>
                <w:rFonts w:ascii="CordiaUPC" w:hAnsi="CordiaUPC" w:cs="CordiaUPC"/>
                <w:sz w:val="26"/>
                <w:szCs w:val="26"/>
                <w:cs/>
              </w:rPr>
              <w:t>271</w:t>
            </w:r>
            <w:r w:rsidRPr="001573BA">
              <w:rPr>
                <w:rFonts w:ascii="CordiaUPC" w:hAnsi="CordiaUPC" w:cs="CordiaUPC"/>
                <w:sz w:val="26"/>
                <w:szCs w:val="26"/>
              </w:rPr>
              <w:t>,</w:t>
            </w:r>
            <w:r w:rsidRPr="001573BA">
              <w:rPr>
                <w:rFonts w:ascii="CordiaUPC" w:hAnsi="CordiaUPC" w:cs="CordiaUPC"/>
                <w:sz w:val="26"/>
                <w:szCs w:val="26"/>
                <w:cs/>
              </w:rPr>
              <w:t>100</w:t>
            </w:r>
          </w:p>
        </w:tc>
        <w:tc>
          <w:tcPr>
            <w:tcW w:w="243" w:type="dxa"/>
          </w:tcPr>
          <w:p w14:paraId="4B98412D"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15" w:type="dxa"/>
          </w:tcPr>
          <w:p w14:paraId="2B0925D4" w14:textId="47D4361D"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29</w:t>
            </w:r>
          </w:p>
        </w:tc>
        <w:tc>
          <w:tcPr>
            <w:tcW w:w="236" w:type="dxa"/>
          </w:tcPr>
          <w:p w14:paraId="18FCFEA0"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31" w:type="dxa"/>
          </w:tcPr>
          <w:p w14:paraId="3CC0F3FA" w14:textId="332CC356" w:rsidR="009F67FA" w:rsidRPr="001573BA" w:rsidRDefault="009F67FA" w:rsidP="009F67FA">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515C8BF8"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85" w:type="dxa"/>
          </w:tcPr>
          <w:p w14:paraId="6672943D" w14:textId="574E9B0C"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54ADDE9F"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92" w:type="dxa"/>
          </w:tcPr>
          <w:p w14:paraId="2D425A45" w14:textId="7D9F0F45"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17,364</w:t>
            </w:r>
          </w:p>
        </w:tc>
        <w:tc>
          <w:tcPr>
            <w:tcW w:w="242" w:type="dxa"/>
          </w:tcPr>
          <w:p w14:paraId="658DE11B"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48" w:type="dxa"/>
            <w:gridSpan w:val="2"/>
          </w:tcPr>
          <w:p w14:paraId="0F01B30F" w14:textId="5A19CA31"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cs/>
              </w:rPr>
              <w:t>288</w:t>
            </w:r>
            <w:r w:rsidRPr="001573BA">
              <w:rPr>
                <w:rFonts w:ascii="CordiaUPC" w:hAnsi="CordiaUPC" w:cs="CordiaUPC"/>
                <w:sz w:val="26"/>
                <w:szCs w:val="26"/>
              </w:rPr>
              <w:t>,</w:t>
            </w:r>
            <w:r w:rsidRPr="001573BA">
              <w:rPr>
                <w:rFonts w:ascii="CordiaUPC" w:hAnsi="CordiaUPC" w:cs="CordiaUPC"/>
                <w:sz w:val="26"/>
                <w:szCs w:val="26"/>
                <w:cs/>
              </w:rPr>
              <w:t>493</w:t>
            </w:r>
          </w:p>
        </w:tc>
      </w:tr>
      <w:tr w:rsidR="009F67FA" w:rsidRPr="001573BA" w14:paraId="3FACAC5E" w14:textId="77777777" w:rsidTr="00A83644">
        <w:trPr>
          <w:cantSplit/>
        </w:trPr>
        <w:tc>
          <w:tcPr>
            <w:tcW w:w="2718" w:type="dxa"/>
          </w:tcPr>
          <w:p w14:paraId="2755A167" w14:textId="77777777" w:rsidR="009F67FA" w:rsidRPr="001573BA" w:rsidRDefault="009F67FA" w:rsidP="009F67FA">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Financial assets measured at fair value through profit or loss</w:t>
            </w:r>
          </w:p>
        </w:tc>
        <w:tc>
          <w:tcPr>
            <w:tcW w:w="995" w:type="dxa"/>
            <w:vAlign w:val="bottom"/>
          </w:tcPr>
          <w:p w14:paraId="1B1DB746" w14:textId="2A6EAB05"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r w:rsidRPr="001573BA">
              <w:rPr>
                <w:rFonts w:ascii="CordiaUPC" w:hAnsi="CordiaUPC" w:cs="CordiaUPC"/>
                <w:sz w:val="26"/>
                <w:szCs w:val="26"/>
                <w:cs/>
                <w:lang w:val="en-US"/>
              </w:rPr>
              <w:t>3</w:t>
            </w:r>
            <w:r w:rsidRPr="001573BA">
              <w:rPr>
                <w:rFonts w:ascii="CordiaUPC" w:hAnsi="CordiaUPC" w:cs="CordiaUPC"/>
                <w:sz w:val="26"/>
                <w:szCs w:val="26"/>
                <w:lang w:val="en-US"/>
              </w:rPr>
              <w:t>,</w:t>
            </w:r>
            <w:r w:rsidRPr="001573BA">
              <w:rPr>
                <w:rFonts w:ascii="CordiaUPC" w:hAnsi="CordiaUPC" w:cs="CordiaUPC"/>
                <w:sz w:val="26"/>
                <w:szCs w:val="26"/>
                <w:cs/>
                <w:lang w:val="en-US"/>
              </w:rPr>
              <w:t>820</w:t>
            </w:r>
          </w:p>
        </w:tc>
        <w:tc>
          <w:tcPr>
            <w:tcW w:w="243" w:type="dxa"/>
            <w:vAlign w:val="bottom"/>
          </w:tcPr>
          <w:p w14:paraId="5E0CBD83" w14:textId="77777777"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p>
        </w:tc>
        <w:tc>
          <w:tcPr>
            <w:tcW w:w="915" w:type="dxa"/>
          </w:tcPr>
          <w:p w14:paraId="72A3A3E6" w14:textId="77777777"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p>
          <w:p w14:paraId="0D6D0257" w14:textId="0AD39A88"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r w:rsidRPr="001573BA">
              <w:rPr>
                <w:rFonts w:ascii="CordiaUPC" w:hAnsi="CordiaUPC" w:cs="CordiaUPC"/>
                <w:sz w:val="26"/>
                <w:szCs w:val="26"/>
                <w:lang w:val="en-US"/>
              </w:rPr>
              <w:t>-</w:t>
            </w:r>
          </w:p>
        </w:tc>
        <w:tc>
          <w:tcPr>
            <w:tcW w:w="236" w:type="dxa"/>
          </w:tcPr>
          <w:p w14:paraId="29FF76C8" w14:textId="77777777"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p>
        </w:tc>
        <w:tc>
          <w:tcPr>
            <w:tcW w:w="831" w:type="dxa"/>
          </w:tcPr>
          <w:p w14:paraId="72DBFD23" w14:textId="77777777"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p>
          <w:p w14:paraId="72E4E5CC" w14:textId="7C8B2E95"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r w:rsidRPr="001573BA">
              <w:rPr>
                <w:rFonts w:ascii="CordiaUPC" w:hAnsi="CordiaUPC" w:cs="CordiaUPC"/>
                <w:sz w:val="26"/>
                <w:szCs w:val="26"/>
                <w:lang w:val="en-US"/>
              </w:rPr>
              <w:t>-</w:t>
            </w:r>
          </w:p>
        </w:tc>
        <w:tc>
          <w:tcPr>
            <w:tcW w:w="240" w:type="dxa"/>
          </w:tcPr>
          <w:p w14:paraId="5250B633" w14:textId="77777777"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p>
        </w:tc>
        <w:tc>
          <w:tcPr>
            <w:tcW w:w="885" w:type="dxa"/>
          </w:tcPr>
          <w:p w14:paraId="02870889" w14:textId="77777777" w:rsidR="009F67FA" w:rsidRPr="001573BA" w:rsidRDefault="009F67FA" w:rsidP="00A631EF">
            <w:pPr>
              <w:tabs>
                <w:tab w:val="decimal" w:pos="615"/>
              </w:tabs>
              <w:spacing w:line="240" w:lineRule="exact"/>
              <w:ind w:left="-135" w:right="-108"/>
              <w:rPr>
                <w:rFonts w:ascii="CordiaUPC" w:hAnsi="CordiaUPC" w:cs="CordiaUPC"/>
                <w:sz w:val="26"/>
                <w:szCs w:val="26"/>
              </w:rPr>
            </w:pPr>
          </w:p>
          <w:p w14:paraId="7DFD93D1" w14:textId="115F33BC"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vAlign w:val="bottom"/>
          </w:tcPr>
          <w:p w14:paraId="041CB8D5" w14:textId="77777777"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p>
        </w:tc>
        <w:tc>
          <w:tcPr>
            <w:tcW w:w="892" w:type="dxa"/>
            <w:vAlign w:val="bottom"/>
          </w:tcPr>
          <w:p w14:paraId="5CEB7940" w14:textId="0C505D1D"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6,561</w:t>
            </w:r>
          </w:p>
        </w:tc>
        <w:tc>
          <w:tcPr>
            <w:tcW w:w="242" w:type="dxa"/>
            <w:vAlign w:val="bottom"/>
          </w:tcPr>
          <w:p w14:paraId="50977D17" w14:textId="77777777"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p>
        </w:tc>
        <w:tc>
          <w:tcPr>
            <w:tcW w:w="948" w:type="dxa"/>
            <w:gridSpan w:val="2"/>
            <w:vAlign w:val="bottom"/>
          </w:tcPr>
          <w:p w14:paraId="5EA6CA53" w14:textId="0210D34B" w:rsidR="009F67FA" w:rsidRPr="001573BA" w:rsidRDefault="009F67FA" w:rsidP="009F67FA">
            <w:pPr>
              <w:tabs>
                <w:tab w:val="left" w:pos="266"/>
              </w:tabs>
              <w:spacing w:line="240" w:lineRule="exact"/>
              <w:ind w:left="-18" w:right="9"/>
              <w:jc w:val="right"/>
              <w:rPr>
                <w:rFonts w:ascii="CordiaUPC" w:hAnsi="CordiaUPC" w:cs="CordiaUPC"/>
                <w:sz w:val="26"/>
                <w:szCs w:val="26"/>
                <w:lang w:val="en-US"/>
              </w:rPr>
            </w:pPr>
            <w:r w:rsidRPr="001573BA">
              <w:rPr>
                <w:rFonts w:ascii="CordiaUPC" w:hAnsi="CordiaUPC" w:cs="CordiaUPC"/>
                <w:sz w:val="26"/>
                <w:szCs w:val="26"/>
                <w:cs/>
                <w:lang w:val="en-US"/>
              </w:rPr>
              <w:t>10</w:t>
            </w:r>
            <w:r w:rsidRPr="001573BA">
              <w:rPr>
                <w:rFonts w:ascii="CordiaUPC" w:hAnsi="CordiaUPC" w:cs="CordiaUPC"/>
                <w:sz w:val="26"/>
                <w:szCs w:val="26"/>
                <w:lang w:val="en-US"/>
              </w:rPr>
              <w:t>,</w:t>
            </w:r>
            <w:r w:rsidRPr="001573BA">
              <w:rPr>
                <w:rFonts w:ascii="CordiaUPC" w:hAnsi="CordiaUPC" w:cs="CordiaUPC"/>
                <w:sz w:val="26"/>
                <w:szCs w:val="26"/>
                <w:cs/>
                <w:lang w:val="en-US"/>
              </w:rPr>
              <w:t>381</w:t>
            </w:r>
          </w:p>
        </w:tc>
      </w:tr>
      <w:tr w:rsidR="00B02651" w:rsidRPr="001573BA" w14:paraId="552E1EE1" w14:textId="77777777" w:rsidTr="00A83644">
        <w:trPr>
          <w:cantSplit/>
        </w:trPr>
        <w:tc>
          <w:tcPr>
            <w:tcW w:w="2718" w:type="dxa"/>
          </w:tcPr>
          <w:p w14:paraId="3AFB54B0" w14:textId="7AF163C7" w:rsidR="00B02651" w:rsidRPr="001573BA" w:rsidRDefault="00B02651" w:rsidP="00B02651">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rPr>
              <w:t>Investments</w:t>
            </w:r>
            <w:r w:rsidRPr="001573BA">
              <w:rPr>
                <w:rFonts w:ascii="CordiaUPC" w:hAnsi="CordiaUPC" w:cs="CordiaUPC"/>
                <w:sz w:val="26"/>
                <w:szCs w:val="26"/>
              </w:rPr>
              <w:t>*</w:t>
            </w:r>
          </w:p>
        </w:tc>
        <w:tc>
          <w:tcPr>
            <w:tcW w:w="995" w:type="dxa"/>
          </w:tcPr>
          <w:p w14:paraId="56ECC8DD" w14:textId="5A8688BC" w:rsidR="00B02651" w:rsidRPr="001573BA" w:rsidRDefault="00B02651" w:rsidP="00B02651">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30,552</w:t>
            </w:r>
          </w:p>
        </w:tc>
        <w:tc>
          <w:tcPr>
            <w:tcW w:w="243" w:type="dxa"/>
          </w:tcPr>
          <w:p w14:paraId="54E2B9D3" w14:textId="77777777" w:rsidR="00B02651" w:rsidRPr="001573BA" w:rsidRDefault="00B02651" w:rsidP="00B02651">
            <w:pPr>
              <w:tabs>
                <w:tab w:val="decimal" w:pos="700"/>
              </w:tabs>
              <w:spacing w:line="240" w:lineRule="exact"/>
              <w:ind w:left="-135" w:right="-108"/>
              <w:rPr>
                <w:rFonts w:ascii="CordiaUPC" w:hAnsi="CordiaUPC" w:cs="CordiaUPC"/>
                <w:sz w:val="26"/>
                <w:szCs w:val="26"/>
              </w:rPr>
            </w:pPr>
          </w:p>
        </w:tc>
        <w:tc>
          <w:tcPr>
            <w:tcW w:w="915" w:type="dxa"/>
          </w:tcPr>
          <w:p w14:paraId="18FFB0F1" w14:textId="76387FBE" w:rsidR="00B02651" w:rsidRPr="001573BA" w:rsidRDefault="00B02651" w:rsidP="00B02651">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12,181</w:t>
            </w:r>
          </w:p>
        </w:tc>
        <w:tc>
          <w:tcPr>
            <w:tcW w:w="236" w:type="dxa"/>
          </w:tcPr>
          <w:p w14:paraId="2433C680" w14:textId="77777777" w:rsidR="00B02651" w:rsidRPr="001573BA" w:rsidRDefault="00B02651" w:rsidP="00B02651">
            <w:pPr>
              <w:tabs>
                <w:tab w:val="decimal" w:pos="700"/>
              </w:tabs>
              <w:spacing w:line="240" w:lineRule="exact"/>
              <w:ind w:left="-135" w:right="-108"/>
              <w:rPr>
                <w:rFonts w:ascii="CordiaUPC" w:hAnsi="CordiaUPC" w:cs="CordiaUPC"/>
                <w:sz w:val="26"/>
                <w:szCs w:val="26"/>
              </w:rPr>
            </w:pPr>
          </w:p>
        </w:tc>
        <w:tc>
          <w:tcPr>
            <w:tcW w:w="831" w:type="dxa"/>
          </w:tcPr>
          <w:p w14:paraId="7152D1C5" w14:textId="70899EFF" w:rsidR="00B02651" w:rsidRPr="001573BA" w:rsidRDefault="00B02651" w:rsidP="00B02651">
            <w:pPr>
              <w:tabs>
                <w:tab w:val="decimal" w:pos="615"/>
              </w:tabs>
              <w:spacing w:line="240" w:lineRule="exact"/>
              <w:ind w:left="-135" w:right="-108"/>
              <w:rPr>
                <w:rFonts w:ascii="CordiaUPC" w:hAnsi="CordiaUPC" w:cs="CordiaUPC"/>
                <w:sz w:val="26"/>
                <w:szCs w:val="26"/>
                <w:cs/>
                <w:lang w:bidi="th-TH"/>
              </w:rPr>
            </w:pPr>
            <w:r w:rsidRPr="001573BA">
              <w:rPr>
                <w:rFonts w:ascii="CordiaUPC" w:hAnsi="CordiaUPC" w:cs="CordiaUPC"/>
                <w:sz w:val="26"/>
                <w:szCs w:val="26"/>
              </w:rPr>
              <w:t>109,934</w:t>
            </w:r>
          </w:p>
        </w:tc>
        <w:tc>
          <w:tcPr>
            <w:tcW w:w="240" w:type="dxa"/>
          </w:tcPr>
          <w:p w14:paraId="11467864" w14:textId="77777777" w:rsidR="00B02651" w:rsidRPr="001573BA" w:rsidRDefault="00B02651" w:rsidP="00B02651">
            <w:pPr>
              <w:tabs>
                <w:tab w:val="decimal" w:pos="700"/>
              </w:tabs>
              <w:spacing w:line="240" w:lineRule="exact"/>
              <w:ind w:left="-135" w:right="-108"/>
              <w:rPr>
                <w:rFonts w:ascii="CordiaUPC" w:hAnsi="CordiaUPC" w:cs="CordiaUPC"/>
                <w:sz w:val="26"/>
                <w:szCs w:val="26"/>
              </w:rPr>
            </w:pPr>
          </w:p>
        </w:tc>
        <w:tc>
          <w:tcPr>
            <w:tcW w:w="885" w:type="dxa"/>
          </w:tcPr>
          <w:p w14:paraId="578557B0" w14:textId="1C313F5D" w:rsidR="00B02651" w:rsidRPr="001573BA" w:rsidRDefault="00B02651" w:rsidP="00B02651">
            <w:pPr>
              <w:tabs>
                <w:tab w:val="decimal" w:pos="615"/>
              </w:tabs>
              <w:spacing w:line="240" w:lineRule="exact"/>
              <w:ind w:left="-135" w:right="-108"/>
              <w:rPr>
                <w:rFonts w:ascii="CordiaUPC" w:hAnsi="CordiaUPC" w:cs="CordiaUPC"/>
                <w:sz w:val="26"/>
                <w:szCs w:val="26"/>
              </w:rPr>
            </w:pPr>
            <w:r w:rsidRPr="001573BA">
              <w:rPr>
                <w:rFonts w:ascii="CordiaUPC" w:hAnsi="CordiaUPC" w:cs="CordiaUPC" w:hint="cs"/>
                <w:sz w:val="26"/>
                <w:szCs w:val="26"/>
                <w:cs/>
              </w:rPr>
              <w:t>538</w:t>
            </w:r>
          </w:p>
        </w:tc>
        <w:tc>
          <w:tcPr>
            <w:tcW w:w="242" w:type="dxa"/>
          </w:tcPr>
          <w:p w14:paraId="3181E018" w14:textId="77777777" w:rsidR="00B02651" w:rsidRPr="001573BA" w:rsidRDefault="00B02651" w:rsidP="00B02651">
            <w:pPr>
              <w:tabs>
                <w:tab w:val="decimal" w:pos="700"/>
              </w:tabs>
              <w:spacing w:line="240" w:lineRule="exact"/>
              <w:ind w:left="-135" w:right="-108"/>
              <w:rPr>
                <w:rFonts w:ascii="CordiaUPC" w:hAnsi="CordiaUPC" w:cs="CordiaUPC"/>
                <w:sz w:val="26"/>
                <w:szCs w:val="26"/>
              </w:rPr>
            </w:pPr>
          </w:p>
        </w:tc>
        <w:tc>
          <w:tcPr>
            <w:tcW w:w="892" w:type="dxa"/>
          </w:tcPr>
          <w:p w14:paraId="5E7EB46F" w14:textId="68A4B8AE" w:rsidR="00B02651" w:rsidRPr="001573BA" w:rsidRDefault="00B02651" w:rsidP="00B02651">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3,170</w:t>
            </w:r>
          </w:p>
        </w:tc>
        <w:tc>
          <w:tcPr>
            <w:tcW w:w="242" w:type="dxa"/>
          </w:tcPr>
          <w:p w14:paraId="3DDCFD9C" w14:textId="77777777" w:rsidR="00B02651" w:rsidRPr="001573BA" w:rsidRDefault="00B02651" w:rsidP="00B02651">
            <w:pPr>
              <w:tabs>
                <w:tab w:val="decimal" w:pos="700"/>
              </w:tabs>
              <w:spacing w:line="240" w:lineRule="exact"/>
              <w:ind w:left="-135" w:right="-108"/>
              <w:rPr>
                <w:rFonts w:ascii="CordiaUPC" w:hAnsi="CordiaUPC" w:cs="CordiaUPC"/>
                <w:sz w:val="26"/>
                <w:szCs w:val="26"/>
              </w:rPr>
            </w:pPr>
          </w:p>
        </w:tc>
        <w:tc>
          <w:tcPr>
            <w:tcW w:w="948" w:type="dxa"/>
            <w:gridSpan w:val="2"/>
          </w:tcPr>
          <w:p w14:paraId="61FA2A1A" w14:textId="00C3101C" w:rsidR="00B02651" w:rsidRPr="001573BA" w:rsidRDefault="00B02651" w:rsidP="00B02651">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156,375</w:t>
            </w:r>
          </w:p>
        </w:tc>
      </w:tr>
      <w:tr w:rsidR="009F67FA" w:rsidRPr="001573BA" w14:paraId="4B02A4CF" w14:textId="77777777" w:rsidTr="00A83644">
        <w:trPr>
          <w:cantSplit/>
        </w:trPr>
        <w:tc>
          <w:tcPr>
            <w:tcW w:w="2718" w:type="dxa"/>
          </w:tcPr>
          <w:p w14:paraId="3133E543" w14:textId="77777777" w:rsidR="009F67FA" w:rsidRPr="001573BA" w:rsidRDefault="009F67FA" w:rsidP="009F67FA">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Loans to customers net of</w:t>
            </w:r>
          </w:p>
          <w:p w14:paraId="7634C337" w14:textId="2EEF15EE" w:rsidR="009F67FA" w:rsidRPr="001573BA" w:rsidRDefault="009F67FA" w:rsidP="009F67FA">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   deferred revenue</w:t>
            </w:r>
          </w:p>
        </w:tc>
        <w:tc>
          <w:tcPr>
            <w:tcW w:w="995" w:type="dxa"/>
            <w:vAlign w:val="bottom"/>
          </w:tcPr>
          <w:p w14:paraId="6132011A" w14:textId="564DBABE" w:rsidR="009F67FA" w:rsidRPr="001573BA" w:rsidRDefault="009F67FA" w:rsidP="009F67FA">
            <w:pPr>
              <w:tabs>
                <w:tab w:val="decimal" w:pos="779"/>
              </w:tabs>
              <w:spacing w:line="240" w:lineRule="exact"/>
              <w:ind w:left="-130" w:right="-86"/>
              <w:rPr>
                <w:rFonts w:ascii="CordiaUPC" w:hAnsi="CordiaUPC" w:cs="CordiaUPC"/>
                <w:sz w:val="26"/>
                <w:szCs w:val="26"/>
                <w:lang w:val="en-US"/>
              </w:rPr>
            </w:pPr>
            <w:r w:rsidRPr="001573BA">
              <w:rPr>
                <w:rFonts w:ascii="CordiaUPC" w:hAnsi="CordiaUPC" w:cs="CordiaUPC"/>
                <w:sz w:val="26"/>
                <w:szCs w:val="26"/>
              </w:rPr>
              <w:t>674,686</w:t>
            </w:r>
          </w:p>
        </w:tc>
        <w:tc>
          <w:tcPr>
            <w:tcW w:w="243" w:type="dxa"/>
            <w:vAlign w:val="bottom"/>
          </w:tcPr>
          <w:p w14:paraId="5661207B" w14:textId="77777777" w:rsidR="009F67FA" w:rsidRPr="001573BA" w:rsidRDefault="009F67FA" w:rsidP="009F67FA">
            <w:pPr>
              <w:tabs>
                <w:tab w:val="decimal" w:pos="700"/>
              </w:tabs>
              <w:spacing w:line="240" w:lineRule="exact"/>
              <w:ind w:left="-130" w:right="-86"/>
              <w:rPr>
                <w:rFonts w:ascii="CordiaUPC" w:hAnsi="CordiaUPC" w:cs="CordiaUPC"/>
                <w:b/>
                <w:bCs/>
                <w:sz w:val="26"/>
                <w:szCs w:val="26"/>
                <w:lang w:val="en-US"/>
              </w:rPr>
            </w:pPr>
          </w:p>
        </w:tc>
        <w:tc>
          <w:tcPr>
            <w:tcW w:w="915" w:type="dxa"/>
            <w:vAlign w:val="bottom"/>
          </w:tcPr>
          <w:p w14:paraId="6727E6F2" w14:textId="7F01EA2E" w:rsidR="009F67FA" w:rsidRPr="001573BA" w:rsidRDefault="009F67FA" w:rsidP="009F67FA">
            <w:pPr>
              <w:tabs>
                <w:tab w:val="decimal" w:pos="700"/>
              </w:tabs>
              <w:spacing w:line="240" w:lineRule="exact"/>
              <w:ind w:left="-130" w:right="-86"/>
              <w:rPr>
                <w:rFonts w:ascii="CordiaUPC" w:hAnsi="CordiaUPC" w:cs="CordiaUPC"/>
                <w:sz w:val="26"/>
                <w:szCs w:val="26"/>
                <w:lang w:val="en-US"/>
              </w:rPr>
            </w:pPr>
            <w:r w:rsidRPr="001573BA">
              <w:rPr>
                <w:rFonts w:ascii="CordiaUPC" w:hAnsi="CordiaUPC" w:cs="CordiaUPC"/>
                <w:sz w:val="26"/>
                <w:szCs w:val="26"/>
              </w:rPr>
              <w:t>116,950</w:t>
            </w:r>
          </w:p>
        </w:tc>
        <w:tc>
          <w:tcPr>
            <w:tcW w:w="236" w:type="dxa"/>
            <w:vAlign w:val="bottom"/>
          </w:tcPr>
          <w:p w14:paraId="00D3D112" w14:textId="77777777" w:rsidR="009F67FA" w:rsidRPr="001573BA" w:rsidRDefault="009F67FA" w:rsidP="009F67FA">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59085C61" w14:textId="0781E63E" w:rsidR="009F67FA" w:rsidRPr="001573BA" w:rsidRDefault="009F67FA" w:rsidP="009F67FA">
            <w:pPr>
              <w:tabs>
                <w:tab w:val="decimal" w:pos="615"/>
              </w:tabs>
              <w:spacing w:line="240" w:lineRule="exact"/>
              <w:ind w:left="-130" w:right="-86"/>
              <w:rPr>
                <w:rFonts w:ascii="CordiaUPC" w:hAnsi="CordiaUPC" w:cs="CordiaUPC"/>
                <w:sz w:val="26"/>
                <w:szCs w:val="26"/>
                <w:lang w:val="en-US" w:bidi="th-TH"/>
              </w:rPr>
            </w:pPr>
            <w:r w:rsidRPr="001573BA">
              <w:rPr>
                <w:rFonts w:ascii="CordiaUPC" w:hAnsi="CordiaUPC" w:cs="CordiaUPC"/>
                <w:sz w:val="26"/>
                <w:szCs w:val="26"/>
              </w:rPr>
              <w:t>382,262</w:t>
            </w:r>
          </w:p>
        </w:tc>
        <w:tc>
          <w:tcPr>
            <w:tcW w:w="240" w:type="dxa"/>
            <w:vAlign w:val="bottom"/>
          </w:tcPr>
          <w:p w14:paraId="30CCE1F6" w14:textId="77777777" w:rsidR="009F67FA" w:rsidRPr="001573BA" w:rsidRDefault="009F67FA" w:rsidP="009F67FA">
            <w:pPr>
              <w:tabs>
                <w:tab w:val="decimal" w:pos="700"/>
              </w:tabs>
              <w:spacing w:line="240" w:lineRule="exact"/>
              <w:ind w:left="-130" w:right="-86"/>
              <w:rPr>
                <w:rFonts w:ascii="CordiaUPC" w:hAnsi="CordiaUPC" w:cs="CordiaUPC"/>
                <w:sz w:val="26"/>
                <w:szCs w:val="26"/>
                <w:lang w:val="en-US"/>
              </w:rPr>
            </w:pPr>
          </w:p>
        </w:tc>
        <w:tc>
          <w:tcPr>
            <w:tcW w:w="885" w:type="dxa"/>
            <w:shd w:val="clear" w:color="auto" w:fill="auto"/>
            <w:vAlign w:val="bottom"/>
          </w:tcPr>
          <w:p w14:paraId="3F056ED0" w14:textId="1D6A91FF"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38,976</w:t>
            </w:r>
          </w:p>
        </w:tc>
        <w:tc>
          <w:tcPr>
            <w:tcW w:w="242" w:type="dxa"/>
            <w:vAlign w:val="bottom"/>
          </w:tcPr>
          <w:p w14:paraId="4E78F03D" w14:textId="77777777" w:rsidR="009F67FA" w:rsidRPr="001573BA" w:rsidRDefault="009F67FA" w:rsidP="009F67FA">
            <w:pPr>
              <w:tabs>
                <w:tab w:val="decimal" w:pos="700"/>
              </w:tabs>
              <w:spacing w:line="240" w:lineRule="exact"/>
              <w:ind w:left="-130" w:right="-86"/>
              <w:rPr>
                <w:rFonts w:ascii="CordiaUPC" w:hAnsi="CordiaUPC" w:cs="CordiaUPC"/>
                <w:sz w:val="26"/>
                <w:szCs w:val="26"/>
                <w:lang w:val="en-US"/>
              </w:rPr>
            </w:pPr>
          </w:p>
        </w:tc>
        <w:tc>
          <w:tcPr>
            <w:tcW w:w="892" w:type="dxa"/>
            <w:vAlign w:val="bottom"/>
          </w:tcPr>
          <w:p w14:paraId="10A5235D" w14:textId="1C6FA354"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cs/>
              </w:rPr>
              <w:t>28</w:t>
            </w:r>
            <w:r w:rsidRPr="001573BA">
              <w:rPr>
                <w:rFonts w:ascii="CordiaUPC" w:hAnsi="CordiaUPC" w:cs="CordiaUPC"/>
                <w:sz w:val="26"/>
                <w:szCs w:val="26"/>
              </w:rPr>
              <w:t>,</w:t>
            </w:r>
            <w:r w:rsidRPr="001573BA">
              <w:rPr>
                <w:rFonts w:ascii="CordiaUPC" w:hAnsi="CordiaUPC" w:cs="CordiaUPC"/>
                <w:sz w:val="26"/>
                <w:szCs w:val="26"/>
                <w:cs/>
              </w:rPr>
              <w:t>000</w:t>
            </w:r>
          </w:p>
        </w:tc>
        <w:tc>
          <w:tcPr>
            <w:tcW w:w="242" w:type="dxa"/>
            <w:vAlign w:val="bottom"/>
          </w:tcPr>
          <w:p w14:paraId="2A4A5A0A" w14:textId="77777777" w:rsidR="009F67FA" w:rsidRPr="001573BA" w:rsidRDefault="009F67FA" w:rsidP="009F67FA">
            <w:pPr>
              <w:tabs>
                <w:tab w:val="decimal" w:pos="700"/>
              </w:tabs>
              <w:spacing w:line="240" w:lineRule="exact"/>
              <w:ind w:left="-130" w:right="-86"/>
              <w:rPr>
                <w:rFonts w:ascii="CordiaUPC" w:hAnsi="CordiaUPC" w:cs="CordiaUPC"/>
                <w:sz w:val="26"/>
                <w:szCs w:val="26"/>
                <w:lang w:val="en-US"/>
              </w:rPr>
            </w:pPr>
          </w:p>
        </w:tc>
        <w:tc>
          <w:tcPr>
            <w:tcW w:w="948" w:type="dxa"/>
            <w:gridSpan w:val="2"/>
            <w:vAlign w:val="bottom"/>
          </w:tcPr>
          <w:p w14:paraId="016CEE67" w14:textId="01D99022" w:rsidR="009F67FA" w:rsidRPr="001573BA" w:rsidRDefault="009F67FA" w:rsidP="009F67FA">
            <w:pPr>
              <w:tabs>
                <w:tab w:val="decimal" w:pos="700"/>
              </w:tabs>
              <w:spacing w:line="240" w:lineRule="exact"/>
              <w:ind w:left="-130" w:right="-86"/>
              <w:rPr>
                <w:rFonts w:ascii="CordiaUPC" w:hAnsi="CordiaUPC" w:cs="CordiaUPC"/>
                <w:sz w:val="26"/>
                <w:szCs w:val="26"/>
                <w:lang w:val="en-US"/>
              </w:rPr>
            </w:pPr>
            <w:r w:rsidRPr="001573BA">
              <w:rPr>
                <w:rFonts w:ascii="CordiaUPC" w:hAnsi="CordiaUPC" w:cs="CordiaUPC"/>
                <w:sz w:val="26"/>
                <w:szCs w:val="26"/>
              </w:rPr>
              <w:t>1,240,874</w:t>
            </w:r>
          </w:p>
        </w:tc>
      </w:tr>
      <w:tr w:rsidR="00B02651" w:rsidRPr="001573BA" w14:paraId="7798C1B3" w14:textId="77777777" w:rsidTr="00A83644">
        <w:trPr>
          <w:cantSplit/>
        </w:trPr>
        <w:tc>
          <w:tcPr>
            <w:tcW w:w="2718" w:type="dxa"/>
          </w:tcPr>
          <w:p w14:paraId="3F79664D" w14:textId="25291617" w:rsidR="00B02651" w:rsidRPr="001573BA" w:rsidRDefault="00B02651" w:rsidP="00B02651">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tcPr>
          <w:p w14:paraId="2F5679C1" w14:textId="127B07D3" w:rsidR="00B02651" w:rsidRPr="001573BA" w:rsidRDefault="00B02651" w:rsidP="00B02651">
            <w:pPr>
              <w:tabs>
                <w:tab w:val="decimal" w:pos="779"/>
              </w:tabs>
              <w:spacing w:line="240" w:lineRule="exact"/>
              <w:ind w:left="-135" w:right="-90"/>
              <w:rPr>
                <w:rFonts w:ascii="CordiaUPC" w:hAnsi="CordiaUPC" w:cs="CordiaUPC"/>
                <w:b/>
                <w:bCs/>
                <w:sz w:val="26"/>
                <w:szCs w:val="26"/>
                <w:lang w:val="en-US"/>
              </w:rPr>
            </w:pPr>
            <w:r w:rsidRPr="001573BA">
              <w:rPr>
                <w:rFonts w:ascii="CordiaUPC" w:hAnsi="CordiaUPC" w:cs="CordiaUPC"/>
                <w:b/>
                <w:bCs/>
                <w:sz w:val="26"/>
                <w:szCs w:val="26"/>
                <w:cs/>
              </w:rPr>
              <w:t>980</w:t>
            </w:r>
            <w:r w:rsidRPr="001573BA">
              <w:rPr>
                <w:rFonts w:ascii="CordiaUPC" w:hAnsi="CordiaUPC" w:cs="CordiaUPC"/>
                <w:b/>
                <w:bCs/>
                <w:sz w:val="26"/>
                <w:szCs w:val="26"/>
              </w:rPr>
              <w:t>,</w:t>
            </w:r>
            <w:r w:rsidRPr="001573BA">
              <w:rPr>
                <w:rFonts w:ascii="CordiaUPC" w:hAnsi="CordiaUPC" w:cs="CordiaUPC"/>
                <w:b/>
                <w:bCs/>
                <w:sz w:val="26"/>
                <w:szCs w:val="26"/>
                <w:cs/>
              </w:rPr>
              <w:t>158</w:t>
            </w:r>
          </w:p>
        </w:tc>
        <w:tc>
          <w:tcPr>
            <w:tcW w:w="243" w:type="dxa"/>
          </w:tcPr>
          <w:p w14:paraId="2389BC87" w14:textId="77777777" w:rsidR="00B02651" w:rsidRPr="001573BA" w:rsidRDefault="00B02651" w:rsidP="00B02651">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tcPr>
          <w:p w14:paraId="76125198" w14:textId="14E7E839" w:rsidR="00B02651" w:rsidRPr="001573BA" w:rsidRDefault="00B02651" w:rsidP="00B02651">
            <w:pPr>
              <w:tabs>
                <w:tab w:val="decimal" w:pos="700"/>
              </w:tabs>
              <w:spacing w:line="240" w:lineRule="exact"/>
              <w:ind w:left="-135" w:right="-90"/>
              <w:rPr>
                <w:rFonts w:ascii="CordiaUPC" w:hAnsi="CordiaUPC" w:cs="CordiaUPC"/>
                <w:b/>
                <w:bCs/>
                <w:sz w:val="26"/>
                <w:szCs w:val="26"/>
              </w:rPr>
            </w:pPr>
            <w:r w:rsidRPr="001573BA">
              <w:rPr>
                <w:rFonts w:ascii="CordiaUPC" w:hAnsi="CordiaUPC" w:cs="CordiaUPC"/>
                <w:b/>
                <w:bCs/>
                <w:sz w:val="26"/>
                <w:szCs w:val="26"/>
              </w:rPr>
              <w:t>129,160</w:t>
            </w:r>
          </w:p>
        </w:tc>
        <w:tc>
          <w:tcPr>
            <w:tcW w:w="236" w:type="dxa"/>
          </w:tcPr>
          <w:p w14:paraId="37D12A28" w14:textId="77777777" w:rsidR="00B02651" w:rsidRPr="001573BA" w:rsidRDefault="00B02651" w:rsidP="00B02651">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tcPr>
          <w:p w14:paraId="6E4B16C5" w14:textId="1FC49086" w:rsidR="00B02651" w:rsidRPr="001573BA" w:rsidRDefault="00B02651" w:rsidP="00B02651">
            <w:pPr>
              <w:tabs>
                <w:tab w:val="decimal" w:pos="611"/>
              </w:tabs>
              <w:spacing w:line="240" w:lineRule="exact"/>
              <w:ind w:left="-135" w:right="-90"/>
              <w:rPr>
                <w:rFonts w:ascii="CordiaUPC" w:hAnsi="CordiaUPC" w:cs="CordiaUPC"/>
                <w:b/>
                <w:bCs/>
                <w:sz w:val="26"/>
                <w:szCs w:val="26"/>
              </w:rPr>
            </w:pPr>
            <w:r w:rsidRPr="001573BA">
              <w:rPr>
                <w:rFonts w:ascii="CordiaUPC" w:hAnsi="CordiaUPC" w:cs="CordiaUPC"/>
                <w:b/>
                <w:bCs/>
                <w:sz w:val="26"/>
                <w:szCs w:val="26"/>
                <w:cs/>
              </w:rPr>
              <w:t>492</w:t>
            </w:r>
            <w:r w:rsidRPr="001573BA">
              <w:rPr>
                <w:rFonts w:ascii="CordiaUPC" w:hAnsi="CordiaUPC" w:cs="CordiaUPC"/>
                <w:b/>
                <w:bCs/>
                <w:sz w:val="26"/>
                <w:szCs w:val="26"/>
              </w:rPr>
              <w:t>,</w:t>
            </w:r>
            <w:r w:rsidRPr="001573BA">
              <w:rPr>
                <w:rFonts w:ascii="CordiaUPC" w:hAnsi="CordiaUPC" w:cs="CordiaUPC"/>
                <w:b/>
                <w:bCs/>
                <w:sz w:val="26"/>
                <w:szCs w:val="26"/>
                <w:cs/>
              </w:rPr>
              <w:t>196</w:t>
            </w:r>
          </w:p>
        </w:tc>
        <w:tc>
          <w:tcPr>
            <w:tcW w:w="240" w:type="dxa"/>
          </w:tcPr>
          <w:p w14:paraId="51B58664" w14:textId="77777777" w:rsidR="00B02651" w:rsidRPr="001573BA" w:rsidRDefault="00B02651" w:rsidP="00B02651">
            <w:pPr>
              <w:tabs>
                <w:tab w:val="decimal" w:pos="710"/>
              </w:tabs>
              <w:spacing w:line="240" w:lineRule="exact"/>
              <w:ind w:left="-135" w:right="-90"/>
              <w:rPr>
                <w:rFonts w:ascii="CordiaUPC" w:hAnsi="CordiaUPC" w:cs="CordiaUPC"/>
                <w:b/>
                <w:bCs/>
                <w:sz w:val="26"/>
                <w:szCs w:val="26"/>
                <w:lang w:val="en-US"/>
              </w:rPr>
            </w:pPr>
          </w:p>
        </w:tc>
        <w:tc>
          <w:tcPr>
            <w:tcW w:w="885" w:type="dxa"/>
            <w:tcBorders>
              <w:top w:val="single" w:sz="4" w:space="0" w:color="auto"/>
              <w:bottom w:val="double" w:sz="4" w:space="0" w:color="auto"/>
            </w:tcBorders>
            <w:shd w:val="clear" w:color="auto" w:fill="auto"/>
          </w:tcPr>
          <w:p w14:paraId="3BF189DD" w14:textId="2C2B2A4D" w:rsidR="00B02651" w:rsidRPr="001573BA" w:rsidRDefault="00B02651" w:rsidP="00B02651">
            <w:pPr>
              <w:tabs>
                <w:tab w:val="decimal" w:pos="615"/>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39,514</w:t>
            </w:r>
          </w:p>
        </w:tc>
        <w:tc>
          <w:tcPr>
            <w:tcW w:w="242" w:type="dxa"/>
          </w:tcPr>
          <w:p w14:paraId="3C42AD77" w14:textId="77777777" w:rsidR="00B02651" w:rsidRPr="001573BA" w:rsidRDefault="00B02651" w:rsidP="00B02651">
            <w:pPr>
              <w:tabs>
                <w:tab w:val="decimal" w:pos="695"/>
              </w:tabs>
              <w:spacing w:line="240" w:lineRule="exact"/>
              <w:ind w:left="-135" w:right="-90"/>
              <w:rPr>
                <w:rFonts w:ascii="CordiaUPC" w:hAnsi="CordiaUPC" w:cs="CordiaUPC"/>
                <w:b/>
                <w:bCs/>
                <w:sz w:val="26"/>
                <w:szCs w:val="26"/>
                <w:lang w:val="en-US"/>
              </w:rPr>
            </w:pPr>
          </w:p>
        </w:tc>
        <w:tc>
          <w:tcPr>
            <w:tcW w:w="892" w:type="dxa"/>
            <w:tcBorders>
              <w:top w:val="single" w:sz="4" w:space="0" w:color="auto"/>
              <w:bottom w:val="double" w:sz="4" w:space="0" w:color="auto"/>
            </w:tcBorders>
          </w:tcPr>
          <w:p w14:paraId="65058153" w14:textId="70ABF03F" w:rsidR="00B02651" w:rsidRPr="001573BA" w:rsidRDefault="00B02651" w:rsidP="00B02651">
            <w:pPr>
              <w:tabs>
                <w:tab w:val="decimal" w:pos="615"/>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69,904</w:t>
            </w:r>
          </w:p>
        </w:tc>
        <w:tc>
          <w:tcPr>
            <w:tcW w:w="242" w:type="dxa"/>
          </w:tcPr>
          <w:p w14:paraId="1F3F37DA" w14:textId="77777777" w:rsidR="00B02651" w:rsidRPr="001573BA" w:rsidRDefault="00B02651" w:rsidP="00B02651">
            <w:pPr>
              <w:tabs>
                <w:tab w:val="decimal" w:pos="695"/>
              </w:tabs>
              <w:spacing w:line="240" w:lineRule="exact"/>
              <w:ind w:left="-135" w:right="-90"/>
              <w:rPr>
                <w:rFonts w:ascii="CordiaUPC" w:hAnsi="CordiaUPC" w:cs="CordiaUPC"/>
                <w:b/>
                <w:bCs/>
                <w:sz w:val="26"/>
                <w:szCs w:val="26"/>
                <w:lang w:val="en-US"/>
              </w:rPr>
            </w:pPr>
          </w:p>
        </w:tc>
        <w:tc>
          <w:tcPr>
            <w:tcW w:w="948" w:type="dxa"/>
            <w:gridSpan w:val="2"/>
            <w:tcBorders>
              <w:top w:val="single" w:sz="4" w:space="0" w:color="auto"/>
              <w:bottom w:val="double" w:sz="4" w:space="0" w:color="auto"/>
            </w:tcBorders>
          </w:tcPr>
          <w:p w14:paraId="574E72D9" w14:textId="11B8CE81" w:rsidR="00B02651" w:rsidRPr="001573BA" w:rsidRDefault="00B02651" w:rsidP="00B02651">
            <w:pPr>
              <w:tabs>
                <w:tab w:val="decimal" w:pos="695"/>
              </w:tabs>
              <w:spacing w:line="240" w:lineRule="exact"/>
              <w:ind w:left="-135" w:right="-90"/>
              <w:rPr>
                <w:rFonts w:ascii="CordiaUPC" w:hAnsi="CordiaUPC" w:cs="CordiaUPC"/>
                <w:b/>
                <w:bCs/>
                <w:sz w:val="26"/>
                <w:szCs w:val="26"/>
                <w:lang w:val="en-US"/>
              </w:rPr>
            </w:pPr>
            <w:r w:rsidRPr="001573BA">
              <w:rPr>
                <w:rFonts w:ascii="CordiaUPC" w:hAnsi="CordiaUPC" w:cs="CordiaUPC"/>
                <w:b/>
                <w:bCs/>
                <w:sz w:val="26"/>
                <w:szCs w:val="26"/>
              </w:rPr>
              <w:t>1,710,932</w:t>
            </w:r>
          </w:p>
        </w:tc>
      </w:tr>
      <w:tr w:rsidR="009F67FA" w:rsidRPr="001573BA" w14:paraId="78378FE3" w14:textId="77777777" w:rsidTr="00A83644">
        <w:trPr>
          <w:cantSplit/>
        </w:trPr>
        <w:tc>
          <w:tcPr>
            <w:tcW w:w="2718" w:type="dxa"/>
          </w:tcPr>
          <w:p w14:paraId="3A4BEC2F" w14:textId="04F1E17E" w:rsidR="009F67FA" w:rsidRPr="001573BA" w:rsidRDefault="009F67FA" w:rsidP="009F67FA">
            <w:pPr>
              <w:tabs>
                <w:tab w:val="left" w:pos="266"/>
              </w:tabs>
              <w:spacing w:line="120" w:lineRule="atLeast"/>
              <w:ind w:left="-18" w:right="9"/>
              <w:rPr>
                <w:rFonts w:ascii="CordiaUPC" w:hAnsi="CordiaUPC" w:cs="CordiaUPC"/>
                <w:sz w:val="16"/>
                <w:szCs w:val="16"/>
                <w:lang w:val="en-US"/>
              </w:rPr>
            </w:pPr>
          </w:p>
        </w:tc>
        <w:tc>
          <w:tcPr>
            <w:tcW w:w="995" w:type="dxa"/>
            <w:vAlign w:val="bottom"/>
          </w:tcPr>
          <w:p w14:paraId="0DB0A02B" w14:textId="77777777" w:rsidR="009F67FA" w:rsidRPr="001573BA" w:rsidRDefault="009F67FA" w:rsidP="009F67FA">
            <w:pPr>
              <w:tabs>
                <w:tab w:val="decimal" w:pos="779"/>
              </w:tabs>
              <w:spacing w:line="120" w:lineRule="atLeast"/>
              <w:ind w:left="-135" w:right="-90"/>
              <w:rPr>
                <w:rFonts w:ascii="CordiaUPC" w:hAnsi="CordiaUPC" w:cs="CordiaUPC"/>
                <w:sz w:val="16"/>
                <w:szCs w:val="16"/>
              </w:rPr>
            </w:pPr>
          </w:p>
        </w:tc>
        <w:tc>
          <w:tcPr>
            <w:tcW w:w="243" w:type="dxa"/>
          </w:tcPr>
          <w:p w14:paraId="4BFD43F9" w14:textId="77777777" w:rsidR="009F67FA" w:rsidRPr="001573BA" w:rsidRDefault="009F67FA" w:rsidP="009F67FA">
            <w:pPr>
              <w:tabs>
                <w:tab w:val="decimal" w:pos="710"/>
              </w:tabs>
              <w:spacing w:line="120" w:lineRule="atLeast"/>
              <w:ind w:left="-135" w:right="-90"/>
              <w:rPr>
                <w:rFonts w:ascii="CordiaUPC" w:hAnsi="CordiaUPC" w:cs="CordiaUPC"/>
                <w:sz w:val="16"/>
                <w:szCs w:val="16"/>
              </w:rPr>
            </w:pPr>
          </w:p>
        </w:tc>
        <w:tc>
          <w:tcPr>
            <w:tcW w:w="915" w:type="dxa"/>
            <w:vAlign w:val="bottom"/>
          </w:tcPr>
          <w:p w14:paraId="4E2583B1" w14:textId="77777777" w:rsidR="009F67FA" w:rsidRPr="001573BA" w:rsidRDefault="009F67FA" w:rsidP="009F67FA">
            <w:pPr>
              <w:tabs>
                <w:tab w:val="decimal" w:pos="642"/>
              </w:tabs>
              <w:spacing w:line="120" w:lineRule="atLeast"/>
              <w:ind w:left="-135" w:right="-90"/>
              <w:rPr>
                <w:rFonts w:ascii="CordiaUPC" w:hAnsi="CordiaUPC" w:cs="CordiaUPC"/>
                <w:sz w:val="16"/>
                <w:szCs w:val="16"/>
              </w:rPr>
            </w:pPr>
          </w:p>
        </w:tc>
        <w:tc>
          <w:tcPr>
            <w:tcW w:w="236" w:type="dxa"/>
          </w:tcPr>
          <w:p w14:paraId="103A0E25" w14:textId="77777777" w:rsidR="009F67FA" w:rsidRPr="001573BA" w:rsidRDefault="009F67FA" w:rsidP="009F67FA">
            <w:pPr>
              <w:tabs>
                <w:tab w:val="decimal" w:pos="642"/>
              </w:tabs>
              <w:spacing w:line="120" w:lineRule="atLeast"/>
              <w:ind w:left="-135" w:right="-90"/>
              <w:rPr>
                <w:rFonts w:ascii="CordiaUPC" w:hAnsi="CordiaUPC" w:cs="CordiaUPC"/>
                <w:sz w:val="16"/>
                <w:szCs w:val="16"/>
              </w:rPr>
            </w:pPr>
          </w:p>
        </w:tc>
        <w:tc>
          <w:tcPr>
            <w:tcW w:w="831" w:type="dxa"/>
          </w:tcPr>
          <w:p w14:paraId="1E3D6A0D" w14:textId="77777777" w:rsidR="009F67FA" w:rsidRPr="001573BA" w:rsidRDefault="009F67FA" w:rsidP="009F67FA">
            <w:pPr>
              <w:tabs>
                <w:tab w:val="decimal" w:pos="615"/>
                <w:tab w:val="decimal" w:pos="642"/>
              </w:tabs>
              <w:spacing w:line="120" w:lineRule="atLeast"/>
              <w:ind w:left="-135" w:right="-90"/>
              <w:rPr>
                <w:rFonts w:ascii="CordiaUPC" w:hAnsi="CordiaUPC" w:cs="CordiaUPC"/>
                <w:sz w:val="16"/>
                <w:szCs w:val="16"/>
              </w:rPr>
            </w:pPr>
          </w:p>
        </w:tc>
        <w:tc>
          <w:tcPr>
            <w:tcW w:w="240" w:type="dxa"/>
          </w:tcPr>
          <w:p w14:paraId="351A2893" w14:textId="77777777" w:rsidR="009F67FA" w:rsidRPr="001573BA" w:rsidRDefault="009F67FA" w:rsidP="009F67FA">
            <w:pPr>
              <w:tabs>
                <w:tab w:val="decimal" w:pos="710"/>
              </w:tabs>
              <w:spacing w:line="120" w:lineRule="atLeast"/>
              <w:ind w:left="-135" w:right="-90"/>
              <w:rPr>
                <w:rFonts w:ascii="CordiaUPC" w:hAnsi="CordiaUPC" w:cs="CordiaUPC"/>
                <w:sz w:val="16"/>
                <w:szCs w:val="16"/>
              </w:rPr>
            </w:pPr>
          </w:p>
        </w:tc>
        <w:tc>
          <w:tcPr>
            <w:tcW w:w="885" w:type="dxa"/>
          </w:tcPr>
          <w:p w14:paraId="47935D8D" w14:textId="77777777" w:rsidR="009F67FA" w:rsidRPr="001573BA" w:rsidRDefault="009F67FA" w:rsidP="00A631EF">
            <w:pPr>
              <w:tabs>
                <w:tab w:val="decimal" w:pos="615"/>
              </w:tabs>
              <w:spacing w:line="240" w:lineRule="exact"/>
              <w:ind w:left="-135" w:right="-108"/>
              <w:rPr>
                <w:rFonts w:ascii="CordiaUPC" w:hAnsi="CordiaUPC" w:cs="CordiaUPC"/>
                <w:sz w:val="26"/>
                <w:szCs w:val="26"/>
              </w:rPr>
            </w:pPr>
          </w:p>
        </w:tc>
        <w:tc>
          <w:tcPr>
            <w:tcW w:w="242" w:type="dxa"/>
          </w:tcPr>
          <w:p w14:paraId="7B78D55E" w14:textId="77777777" w:rsidR="009F67FA" w:rsidRPr="001573BA" w:rsidRDefault="009F67FA" w:rsidP="009F67FA">
            <w:pPr>
              <w:tabs>
                <w:tab w:val="decimal" w:pos="695"/>
              </w:tabs>
              <w:spacing w:line="120" w:lineRule="atLeast"/>
              <w:ind w:left="-135" w:right="-90"/>
              <w:rPr>
                <w:rFonts w:ascii="CordiaUPC" w:hAnsi="CordiaUPC" w:cs="CordiaUPC"/>
                <w:sz w:val="16"/>
                <w:szCs w:val="16"/>
              </w:rPr>
            </w:pPr>
          </w:p>
        </w:tc>
        <w:tc>
          <w:tcPr>
            <w:tcW w:w="892" w:type="dxa"/>
            <w:vAlign w:val="bottom"/>
          </w:tcPr>
          <w:p w14:paraId="659E6D9C" w14:textId="77777777" w:rsidR="009F67FA" w:rsidRPr="001573BA" w:rsidRDefault="009F67FA" w:rsidP="00A631EF">
            <w:pPr>
              <w:tabs>
                <w:tab w:val="decimal" w:pos="615"/>
              </w:tabs>
              <w:spacing w:line="240" w:lineRule="exact"/>
              <w:ind w:left="-135" w:right="-108"/>
              <w:rPr>
                <w:rFonts w:ascii="CordiaUPC" w:hAnsi="CordiaUPC" w:cs="CordiaUPC"/>
                <w:sz w:val="26"/>
                <w:szCs w:val="26"/>
              </w:rPr>
            </w:pPr>
          </w:p>
        </w:tc>
        <w:tc>
          <w:tcPr>
            <w:tcW w:w="242" w:type="dxa"/>
          </w:tcPr>
          <w:p w14:paraId="09DFDA42" w14:textId="77777777" w:rsidR="009F67FA" w:rsidRPr="001573BA" w:rsidRDefault="009F67FA" w:rsidP="009F67FA">
            <w:pPr>
              <w:tabs>
                <w:tab w:val="decimal" w:pos="695"/>
              </w:tabs>
              <w:spacing w:line="120" w:lineRule="atLeast"/>
              <w:ind w:left="-135" w:right="-90"/>
              <w:rPr>
                <w:rFonts w:ascii="CordiaUPC" w:hAnsi="CordiaUPC" w:cs="CordiaUPC"/>
                <w:sz w:val="16"/>
                <w:szCs w:val="16"/>
              </w:rPr>
            </w:pPr>
          </w:p>
        </w:tc>
        <w:tc>
          <w:tcPr>
            <w:tcW w:w="948" w:type="dxa"/>
            <w:gridSpan w:val="2"/>
            <w:vAlign w:val="bottom"/>
          </w:tcPr>
          <w:p w14:paraId="6BC4CE9F" w14:textId="77777777" w:rsidR="009F67FA" w:rsidRPr="001573BA" w:rsidRDefault="009F67FA" w:rsidP="009F67FA">
            <w:pPr>
              <w:tabs>
                <w:tab w:val="decimal" w:pos="695"/>
              </w:tabs>
              <w:spacing w:line="120" w:lineRule="atLeast"/>
              <w:ind w:left="-135" w:right="-90"/>
              <w:rPr>
                <w:rFonts w:ascii="CordiaUPC" w:hAnsi="CordiaUPC" w:cs="CordiaUPC"/>
                <w:sz w:val="16"/>
                <w:szCs w:val="16"/>
              </w:rPr>
            </w:pPr>
          </w:p>
        </w:tc>
      </w:tr>
      <w:tr w:rsidR="009F67FA" w:rsidRPr="001573BA" w14:paraId="0524AB2D" w14:textId="77777777" w:rsidTr="00A83644">
        <w:trPr>
          <w:cantSplit/>
        </w:trPr>
        <w:tc>
          <w:tcPr>
            <w:tcW w:w="2718" w:type="dxa"/>
          </w:tcPr>
          <w:p w14:paraId="7A4D7A1B" w14:textId="4E64509A" w:rsidR="009F67FA" w:rsidRPr="001573BA" w:rsidRDefault="009F67FA" w:rsidP="009F67FA">
            <w:pPr>
              <w:tabs>
                <w:tab w:val="left" w:pos="266"/>
              </w:tabs>
              <w:spacing w:line="240" w:lineRule="exact"/>
              <w:ind w:left="-18" w:right="9"/>
              <w:rPr>
                <w:rFonts w:ascii="CordiaUPC" w:hAnsi="CordiaUPC" w:cs="CordiaUPC"/>
                <w:b/>
                <w:bCs/>
                <w:i/>
                <w:iCs/>
                <w:sz w:val="26"/>
                <w:szCs w:val="26"/>
                <w:lang w:val="en-US"/>
              </w:rPr>
            </w:pPr>
            <w:r w:rsidRPr="001573BA">
              <w:rPr>
                <w:rFonts w:ascii="CordiaUPC" w:hAnsi="CordiaUPC" w:cs="CordiaUPC" w:hint="cs"/>
                <w:b/>
                <w:bCs/>
                <w:i/>
                <w:iCs/>
                <w:sz w:val="26"/>
                <w:szCs w:val="26"/>
                <w:lang w:val="en-US"/>
              </w:rPr>
              <w:t>Financial liabilities</w:t>
            </w:r>
          </w:p>
        </w:tc>
        <w:tc>
          <w:tcPr>
            <w:tcW w:w="995" w:type="dxa"/>
            <w:vAlign w:val="bottom"/>
          </w:tcPr>
          <w:p w14:paraId="09525A1F" w14:textId="77777777" w:rsidR="009F67FA" w:rsidRPr="001573BA" w:rsidRDefault="009F67FA" w:rsidP="009F67FA">
            <w:pPr>
              <w:tabs>
                <w:tab w:val="decimal" w:pos="779"/>
              </w:tabs>
              <w:spacing w:line="240" w:lineRule="exact"/>
              <w:ind w:left="-135" w:right="-90"/>
              <w:rPr>
                <w:rFonts w:ascii="CordiaUPC" w:hAnsi="CordiaUPC" w:cs="CordiaUPC"/>
                <w:sz w:val="26"/>
                <w:szCs w:val="26"/>
              </w:rPr>
            </w:pPr>
          </w:p>
        </w:tc>
        <w:tc>
          <w:tcPr>
            <w:tcW w:w="243" w:type="dxa"/>
          </w:tcPr>
          <w:p w14:paraId="3758087E" w14:textId="77777777" w:rsidR="009F67FA" w:rsidRPr="001573BA" w:rsidRDefault="009F67FA" w:rsidP="009F67FA">
            <w:pPr>
              <w:tabs>
                <w:tab w:val="decimal" w:pos="710"/>
              </w:tabs>
              <w:spacing w:line="240" w:lineRule="exact"/>
              <w:ind w:left="-135" w:right="-90"/>
              <w:rPr>
                <w:rFonts w:ascii="CordiaUPC" w:hAnsi="CordiaUPC" w:cs="CordiaUPC"/>
                <w:sz w:val="26"/>
                <w:szCs w:val="26"/>
              </w:rPr>
            </w:pPr>
          </w:p>
        </w:tc>
        <w:tc>
          <w:tcPr>
            <w:tcW w:w="915" w:type="dxa"/>
            <w:vAlign w:val="bottom"/>
          </w:tcPr>
          <w:p w14:paraId="474A8A36" w14:textId="77777777" w:rsidR="009F67FA" w:rsidRPr="001573BA" w:rsidRDefault="009F67FA" w:rsidP="009F67FA">
            <w:pPr>
              <w:tabs>
                <w:tab w:val="decimal" w:pos="642"/>
              </w:tabs>
              <w:spacing w:line="240" w:lineRule="exact"/>
              <w:ind w:left="-135" w:right="-90"/>
              <w:rPr>
                <w:rFonts w:ascii="CordiaUPC" w:hAnsi="CordiaUPC" w:cs="CordiaUPC"/>
                <w:sz w:val="26"/>
                <w:szCs w:val="26"/>
                <w:cs/>
                <w:lang w:bidi="th-TH"/>
              </w:rPr>
            </w:pPr>
          </w:p>
        </w:tc>
        <w:tc>
          <w:tcPr>
            <w:tcW w:w="236" w:type="dxa"/>
          </w:tcPr>
          <w:p w14:paraId="11A51B8D" w14:textId="77777777" w:rsidR="009F67FA" w:rsidRPr="001573BA" w:rsidRDefault="009F67FA" w:rsidP="009F67FA">
            <w:pPr>
              <w:tabs>
                <w:tab w:val="decimal" w:pos="642"/>
              </w:tabs>
              <w:spacing w:line="240" w:lineRule="exact"/>
              <w:ind w:left="-135" w:right="-90"/>
              <w:rPr>
                <w:rFonts w:ascii="CordiaUPC" w:hAnsi="CordiaUPC" w:cs="CordiaUPC"/>
                <w:sz w:val="26"/>
                <w:szCs w:val="26"/>
              </w:rPr>
            </w:pPr>
          </w:p>
        </w:tc>
        <w:tc>
          <w:tcPr>
            <w:tcW w:w="831" w:type="dxa"/>
          </w:tcPr>
          <w:p w14:paraId="061EB336" w14:textId="77777777" w:rsidR="009F67FA" w:rsidRPr="001573BA" w:rsidRDefault="009F67FA" w:rsidP="009F67FA">
            <w:pPr>
              <w:tabs>
                <w:tab w:val="decimal" w:pos="615"/>
                <w:tab w:val="decimal" w:pos="642"/>
              </w:tabs>
              <w:spacing w:line="240" w:lineRule="exact"/>
              <w:ind w:left="-135" w:right="-90"/>
              <w:rPr>
                <w:rFonts w:ascii="CordiaUPC" w:hAnsi="CordiaUPC" w:cs="CordiaUPC"/>
                <w:sz w:val="26"/>
                <w:szCs w:val="26"/>
              </w:rPr>
            </w:pPr>
          </w:p>
        </w:tc>
        <w:tc>
          <w:tcPr>
            <w:tcW w:w="240" w:type="dxa"/>
          </w:tcPr>
          <w:p w14:paraId="62CDE0ED" w14:textId="77777777" w:rsidR="009F67FA" w:rsidRPr="001573BA" w:rsidRDefault="009F67FA" w:rsidP="009F67FA">
            <w:pPr>
              <w:tabs>
                <w:tab w:val="decimal" w:pos="710"/>
              </w:tabs>
              <w:spacing w:line="240" w:lineRule="exact"/>
              <w:ind w:left="-135" w:right="-90"/>
              <w:rPr>
                <w:rFonts w:ascii="CordiaUPC" w:hAnsi="CordiaUPC" w:cs="CordiaUPC"/>
                <w:sz w:val="26"/>
                <w:szCs w:val="26"/>
              </w:rPr>
            </w:pPr>
          </w:p>
        </w:tc>
        <w:tc>
          <w:tcPr>
            <w:tcW w:w="885" w:type="dxa"/>
          </w:tcPr>
          <w:p w14:paraId="0F3ADACA" w14:textId="77777777" w:rsidR="009F67FA" w:rsidRPr="001573BA" w:rsidRDefault="009F67FA" w:rsidP="00A631EF">
            <w:pPr>
              <w:tabs>
                <w:tab w:val="decimal" w:pos="615"/>
              </w:tabs>
              <w:spacing w:line="240" w:lineRule="exact"/>
              <w:ind w:left="-135" w:right="-108"/>
              <w:rPr>
                <w:rFonts w:ascii="CordiaUPC" w:hAnsi="CordiaUPC" w:cs="CordiaUPC"/>
                <w:sz w:val="26"/>
                <w:szCs w:val="26"/>
                <w:cs/>
                <w:lang w:bidi="th-TH"/>
              </w:rPr>
            </w:pPr>
          </w:p>
        </w:tc>
        <w:tc>
          <w:tcPr>
            <w:tcW w:w="242" w:type="dxa"/>
          </w:tcPr>
          <w:p w14:paraId="5FE82011" w14:textId="77777777" w:rsidR="009F67FA" w:rsidRPr="001573BA" w:rsidRDefault="009F67FA" w:rsidP="009F67FA">
            <w:pPr>
              <w:tabs>
                <w:tab w:val="decimal" w:pos="695"/>
              </w:tabs>
              <w:spacing w:line="240" w:lineRule="exact"/>
              <w:ind w:left="-135" w:right="-90"/>
              <w:rPr>
                <w:rFonts w:ascii="CordiaUPC" w:hAnsi="CordiaUPC" w:cs="CordiaUPC"/>
                <w:sz w:val="26"/>
                <w:szCs w:val="26"/>
              </w:rPr>
            </w:pPr>
          </w:p>
        </w:tc>
        <w:tc>
          <w:tcPr>
            <w:tcW w:w="892" w:type="dxa"/>
            <w:vAlign w:val="bottom"/>
          </w:tcPr>
          <w:p w14:paraId="67231E37" w14:textId="77777777" w:rsidR="009F67FA" w:rsidRPr="001573BA" w:rsidRDefault="009F67FA" w:rsidP="00A631EF">
            <w:pPr>
              <w:tabs>
                <w:tab w:val="decimal" w:pos="615"/>
              </w:tabs>
              <w:spacing w:line="240" w:lineRule="exact"/>
              <w:ind w:left="-135" w:right="-108"/>
              <w:rPr>
                <w:rFonts w:ascii="CordiaUPC" w:hAnsi="CordiaUPC" w:cs="CordiaUPC"/>
                <w:sz w:val="26"/>
                <w:szCs w:val="26"/>
              </w:rPr>
            </w:pPr>
          </w:p>
        </w:tc>
        <w:tc>
          <w:tcPr>
            <w:tcW w:w="242" w:type="dxa"/>
          </w:tcPr>
          <w:p w14:paraId="494B0F5A" w14:textId="77777777" w:rsidR="009F67FA" w:rsidRPr="001573BA" w:rsidRDefault="009F67FA" w:rsidP="009F67FA">
            <w:pPr>
              <w:tabs>
                <w:tab w:val="decimal" w:pos="695"/>
              </w:tabs>
              <w:spacing w:line="240" w:lineRule="exact"/>
              <w:ind w:left="-135" w:right="-90"/>
              <w:rPr>
                <w:rFonts w:ascii="CordiaUPC" w:hAnsi="CordiaUPC" w:cs="CordiaUPC"/>
                <w:sz w:val="26"/>
                <w:szCs w:val="26"/>
              </w:rPr>
            </w:pPr>
          </w:p>
        </w:tc>
        <w:tc>
          <w:tcPr>
            <w:tcW w:w="948" w:type="dxa"/>
            <w:gridSpan w:val="2"/>
            <w:vAlign w:val="bottom"/>
          </w:tcPr>
          <w:p w14:paraId="5F98D4B2" w14:textId="77777777" w:rsidR="009F67FA" w:rsidRPr="001573BA" w:rsidRDefault="009F67FA" w:rsidP="009F67FA">
            <w:pPr>
              <w:tabs>
                <w:tab w:val="decimal" w:pos="695"/>
              </w:tabs>
              <w:spacing w:line="240" w:lineRule="exact"/>
              <w:ind w:left="-135" w:right="-90"/>
              <w:rPr>
                <w:rFonts w:ascii="CordiaUPC" w:hAnsi="CordiaUPC" w:cs="CordiaUPC"/>
                <w:sz w:val="26"/>
                <w:szCs w:val="26"/>
              </w:rPr>
            </w:pPr>
          </w:p>
        </w:tc>
      </w:tr>
      <w:tr w:rsidR="009F67FA" w:rsidRPr="001573BA" w14:paraId="5713CD90" w14:textId="77777777" w:rsidTr="00A83644">
        <w:trPr>
          <w:cantSplit/>
        </w:trPr>
        <w:tc>
          <w:tcPr>
            <w:tcW w:w="2718" w:type="dxa"/>
          </w:tcPr>
          <w:p w14:paraId="0697E77D" w14:textId="77777777" w:rsidR="009F67FA" w:rsidRPr="001573BA" w:rsidRDefault="009F67FA" w:rsidP="009F67FA">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Deposits </w:t>
            </w:r>
          </w:p>
        </w:tc>
        <w:tc>
          <w:tcPr>
            <w:tcW w:w="995" w:type="dxa"/>
          </w:tcPr>
          <w:p w14:paraId="0C9848CE" w14:textId="59063278" w:rsidR="009F67FA" w:rsidRPr="001573BA" w:rsidRDefault="009F67FA" w:rsidP="009F67FA">
            <w:pPr>
              <w:tabs>
                <w:tab w:val="decimal" w:pos="779"/>
              </w:tabs>
              <w:spacing w:line="240" w:lineRule="exact"/>
              <w:ind w:left="-135" w:right="-108"/>
              <w:rPr>
                <w:rFonts w:ascii="CordiaUPC" w:hAnsi="CordiaUPC" w:cs="CordiaUPC"/>
                <w:sz w:val="26"/>
                <w:szCs w:val="26"/>
                <w:cs/>
                <w:lang w:bidi="th-TH"/>
              </w:rPr>
            </w:pPr>
            <w:r w:rsidRPr="001573BA">
              <w:rPr>
                <w:rFonts w:ascii="CordiaUPC" w:hAnsi="CordiaUPC" w:cs="CordiaUPC"/>
                <w:sz w:val="26"/>
                <w:szCs w:val="26"/>
                <w:cs/>
              </w:rPr>
              <w:t>987</w:t>
            </w:r>
            <w:r w:rsidRPr="001573BA">
              <w:rPr>
                <w:rFonts w:ascii="CordiaUPC" w:hAnsi="CordiaUPC" w:cs="CordiaUPC"/>
                <w:sz w:val="26"/>
                <w:szCs w:val="26"/>
              </w:rPr>
              <w:t>,</w:t>
            </w:r>
            <w:r w:rsidRPr="001573BA">
              <w:rPr>
                <w:rFonts w:ascii="CordiaUPC" w:hAnsi="CordiaUPC" w:cs="CordiaUPC"/>
                <w:sz w:val="26"/>
                <w:szCs w:val="26"/>
                <w:cs/>
              </w:rPr>
              <w:t>295</w:t>
            </w:r>
          </w:p>
        </w:tc>
        <w:tc>
          <w:tcPr>
            <w:tcW w:w="243" w:type="dxa"/>
          </w:tcPr>
          <w:p w14:paraId="492DC89F"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15" w:type="dxa"/>
          </w:tcPr>
          <w:p w14:paraId="7C766808" w14:textId="5DCB128A"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cs/>
              </w:rPr>
              <w:t>268</w:t>
            </w:r>
            <w:r w:rsidRPr="001573BA">
              <w:rPr>
                <w:rFonts w:ascii="CordiaUPC" w:hAnsi="CordiaUPC" w:cs="CordiaUPC"/>
                <w:sz w:val="26"/>
                <w:szCs w:val="26"/>
              </w:rPr>
              <w:t>,</w:t>
            </w:r>
            <w:r w:rsidRPr="001573BA">
              <w:rPr>
                <w:rFonts w:ascii="CordiaUPC" w:hAnsi="CordiaUPC" w:cs="CordiaUPC"/>
                <w:sz w:val="26"/>
                <w:szCs w:val="26"/>
                <w:cs/>
              </w:rPr>
              <w:t>070</w:t>
            </w:r>
          </w:p>
        </w:tc>
        <w:tc>
          <w:tcPr>
            <w:tcW w:w="236" w:type="dxa"/>
          </w:tcPr>
          <w:p w14:paraId="6581E6CD"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31" w:type="dxa"/>
          </w:tcPr>
          <w:p w14:paraId="438035E4" w14:textId="52931604" w:rsidR="009F67FA" w:rsidRPr="001573BA" w:rsidRDefault="009F67FA" w:rsidP="009F67FA">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cs/>
              </w:rPr>
              <w:t>37</w:t>
            </w:r>
            <w:r w:rsidRPr="001573BA">
              <w:rPr>
                <w:rFonts w:ascii="CordiaUPC" w:hAnsi="CordiaUPC" w:cs="CordiaUPC"/>
                <w:sz w:val="26"/>
                <w:szCs w:val="26"/>
              </w:rPr>
              <w:t>,</w:t>
            </w:r>
            <w:r w:rsidRPr="001573BA">
              <w:rPr>
                <w:rFonts w:ascii="CordiaUPC" w:hAnsi="CordiaUPC" w:cs="CordiaUPC"/>
                <w:sz w:val="26"/>
                <w:szCs w:val="26"/>
                <w:cs/>
              </w:rPr>
              <w:t>276</w:t>
            </w:r>
          </w:p>
        </w:tc>
        <w:tc>
          <w:tcPr>
            <w:tcW w:w="240" w:type="dxa"/>
          </w:tcPr>
          <w:p w14:paraId="28A0497E"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85" w:type="dxa"/>
          </w:tcPr>
          <w:p w14:paraId="28301C33" w14:textId="6FC08825"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58B6978F"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92" w:type="dxa"/>
          </w:tcPr>
          <w:p w14:paraId="6FE12A47" w14:textId="4833D479"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35,953</w:t>
            </w:r>
          </w:p>
        </w:tc>
        <w:tc>
          <w:tcPr>
            <w:tcW w:w="242" w:type="dxa"/>
          </w:tcPr>
          <w:p w14:paraId="2C1FE420"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48" w:type="dxa"/>
            <w:gridSpan w:val="2"/>
          </w:tcPr>
          <w:p w14:paraId="5E7F5CB1" w14:textId="076B087E"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1,328,594</w:t>
            </w:r>
          </w:p>
        </w:tc>
      </w:tr>
      <w:tr w:rsidR="009F67FA" w:rsidRPr="001573BA" w14:paraId="2C318079" w14:textId="77777777" w:rsidTr="00A83644">
        <w:trPr>
          <w:cantSplit/>
        </w:trPr>
        <w:tc>
          <w:tcPr>
            <w:tcW w:w="2718" w:type="dxa"/>
          </w:tcPr>
          <w:p w14:paraId="2DC1F04B" w14:textId="77777777" w:rsidR="009F67FA" w:rsidRPr="001573BA" w:rsidRDefault="009F67FA" w:rsidP="009F67FA">
            <w:pPr>
              <w:tabs>
                <w:tab w:val="left" w:pos="266"/>
              </w:tabs>
              <w:spacing w:line="240" w:lineRule="exact"/>
              <w:ind w:left="-18" w:right="9"/>
              <w:rPr>
                <w:rFonts w:ascii="CordiaUPC" w:hAnsi="CordiaUPC" w:cs="CordiaUPC"/>
                <w:spacing w:val="-6"/>
                <w:sz w:val="26"/>
                <w:szCs w:val="26"/>
                <w:lang w:val="en-US"/>
              </w:rPr>
            </w:pPr>
            <w:r w:rsidRPr="001573BA">
              <w:rPr>
                <w:rFonts w:ascii="CordiaUPC" w:hAnsi="CordiaUPC" w:cs="CordiaUPC" w:hint="cs"/>
                <w:spacing w:val="-6"/>
                <w:sz w:val="26"/>
                <w:szCs w:val="26"/>
                <w:lang w:val="en-US"/>
              </w:rPr>
              <w:t>Interbank and money market items</w:t>
            </w:r>
          </w:p>
        </w:tc>
        <w:tc>
          <w:tcPr>
            <w:tcW w:w="995" w:type="dxa"/>
          </w:tcPr>
          <w:p w14:paraId="042C4511" w14:textId="303177C8" w:rsidR="009F67FA" w:rsidRPr="001573BA" w:rsidRDefault="009F67FA" w:rsidP="009F67FA">
            <w:pPr>
              <w:tabs>
                <w:tab w:val="decimal" w:pos="779"/>
              </w:tabs>
              <w:spacing w:line="240" w:lineRule="exact"/>
              <w:ind w:left="-135" w:right="-108"/>
              <w:rPr>
                <w:rFonts w:ascii="CordiaUPC" w:hAnsi="CordiaUPC" w:cs="CordiaUPC"/>
                <w:sz w:val="26"/>
                <w:szCs w:val="26"/>
                <w:lang w:val="en-US"/>
              </w:rPr>
            </w:pPr>
            <w:r w:rsidRPr="001573BA">
              <w:rPr>
                <w:rFonts w:ascii="CordiaUPC" w:hAnsi="CordiaUPC" w:cs="CordiaUPC"/>
                <w:sz w:val="26"/>
                <w:szCs w:val="26"/>
                <w:cs/>
              </w:rPr>
              <w:t>69</w:t>
            </w:r>
            <w:r w:rsidRPr="001573BA">
              <w:rPr>
                <w:rFonts w:ascii="CordiaUPC" w:hAnsi="CordiaUPC" w:cs="CordiaUPC"/>
                <w:sz w:val="26"/>
                <w:szCs w:val="26"/>
              </w:rPr>
              <w:t>,</w:t>
            </w:r>
            <w:r w:rsidRPr="001573BA">
              <w:rPr>
                <w:rFonts w:ascii="CordiaUPC" w:hAnsi="CordiaUPC" w:cs="CordiaUPC"/>
                <w:sz w:val="26"/>
                <w:szCs w:val="26"/>
                <w:cs/>
              </w:rPr>
              <w:t>291</w:t>
            </w:r>
          </w:p>
        </w:tc>
        <w:tc>
          <w:tcPr>
            <w:tcW w:w="243" w:type="dxa"/>
          </w:tcPr>
          <w:p w14:paraId="31624C28"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15" w:type="dxa"/>
          </w:tcPr>
          <w:p w14:paraId="2310701A" w14:textId="74CCFB5C"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178</w:t>
            </w:r>
          </w:p>
        </w:tc>
        <w:tc>
          <w:tcPr>
            <w:tcW w:w="236" w:type="dxa"/>
          </w:tcPr>
          <w:p w14:paraId="48A9598E" w14:textId="77777777" w:rsidR="009F67FA" w:rsidRPr="001573BA" w:rsidRDefault="009F67FA" w:rsidP="009F67FA">
            <w:pPr>
              <w:tabs>
                <w:tab w:val="decimal" w:pos="700"/>
              </w:tabs>
              <w:spacing w:line="240" w:lineRule="exact"/>
              <w:ind w:left="-135" w:right="-108"/>
              <w:rPr>
                <w:rFonts w:ascii="CordiaUPC" w:hAnsi="CordiaUPC" w:cs="CordiaUPC"/>
                <w:sz w:val="26"/>
                <w:szCs w:val="26"/>
                <w:cs/>
                <w:lang w:bidi="th-TH"/>
              </w:rPr>
            </w:pPr>
          </w:p>
        </w:tc>
        <w:tc>
          <w:tcPr>
            <w:tcW w:w="831" w:type="dxa"/>
          </w:tcPr>
          <w:p w14:paraId="23DD7AB3" w14:textId="76D3F21A" w:rsidR="009F67FA" w:rsidRPr="001573BA" w:rsidRDefault="009F67FA" w:rsidP="009F67FA">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18,469</w:t>
            </w:r>
          </w:p>
        </w:tc>
        <w:tc>
          <w:tcPr>
            <w:tcW w:w="240" w:type="dxa"/>
          </w:tcPr>
          <w:p w14:paraId="02B8DDE7"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85" w:type="dxa"/>
          </w:tcPr>
          <w:p w14:paraId="0925953A" w14:textId="3BFBCF0C"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01DA8F4B"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92" w:type="dxa"/>
          </w:tcPr>
          <w:p w14:paraId="38B7E3B7" w14:textId="4642E616"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2,246</w:t>
            </w:r>
          </w:p>
        </w:tc>
        <w:tc>
          <w:tcPr>
            <w:tcW w:w="242" w:type="dxa"/>
          </w:tcPr>
          <w:p w14:paraId="01A7A5E7"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48" w:type="dxa"/>
            <w:gridSpan w:val="2"/>
          </w:tcPr>
          <w:p w14:paraId="179437E8" w14:textId="0F81B4F5"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90,184</w:t>
            </w:r>
          </w:p>
        </w:tc>
      </w:tr>
      <w:tr w:rsidR="009F67FA" w:rsidRPr="001573BA" w14:paraId="1F8F4F00" w14:textId="77777777" w:rsidTr="00A83644">
        <w:trPr>
          <w:cantSplit/>
        </w:trPr>
        <w:tc>
          <w:tcPr>
            <w:tcW w:w="2718" w:type="dxa"/>
          </w:tcPr>
          <w:p w14:paraId="021A61FD" w14:textId="77777777" w:rsidR="009F67FA" w:rsidRPr="001573BA" w:rsidRDefault="009F67FA" w:rsidP="009F67FA">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Liabilities payable</w:t>
            </w:r>
            <w:r w:rsidRPr="001573BA" w:rsidDel="00E37C0F">
              <w:rPr>
                <w:rFonts w:ascii="CordiaUPC" w:hAnsi="CordiaUPC" w:cs="CordiaUPC" w:hint="cs"/>
                <w:sz w:val="26"/>
                <w:szCs w:val="26"/>
                <w:lang w:val="en-US"/>
              </w:rPr>
              <w:t xml:space="preserve"> </w:t>
            </w:r>
            <w:r w:rsidRPr="001573BA">
              <w:rPr>
                <w:rFonts w:ascii="CordiaUPC" w:hAnsi="CordiaUPC" w:cs="CordiaUPC" w:hint="cs"/>
                <w:sz w:val="26"/>
                <w:szCs w:val="26"/>
                <w:lang w:val="en-US"/>
              </w:rPr>
              <w:t>on demand</w:t>
            </w:r>
            <w:r w:rsidRPr="001573BA" w:rsidDel="00E37C0F">
              <w:rPr>
                <w:rFonts w:ascii="CordiaUPC" w:hAnsi="CordiaUPC" w:cs="CordiaUPC" w:hint="cs"/>
                <w:sz w:val="26"/>
                <w:szCs w:val="26"/>
                <w:lang w:val="en-US"/>
              </w:rPr>
              <w:t xml:space="preserve"> </w:t>
            </w:r>
          </w:p>
        </w:tc>
        <w:tc>
          <w:tcPr>
            <w:tcW w:w="995" w:type="dxa"/>
          </w:tcPr>
          <w:p w14:paraId="492DCF55" w14:textId="7E07E21B" w:rsidR="009F67FA" w:rsidRPr="001573BA" w:rsidRDefault="009F67FA" w:rsidP="009F67FA">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3" w:type="dxa"/>
          </w:tcPr>
          <w:p w14:paraId="7D77DCB6"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15" w:type="dxa"/>
          </w:tcPr>
          <w:p w14:paraId="7A5B2FB2" w14:textId="0F7A347A"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36" w:type="dxa"/>
          </w:tcPr>
          <w:p w14:paraId="1741A9FD"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31" w:type="dxa"/>
          </w:tcPr>
          <w:p w14:paraId="4D231F28" w14:textId="5E3BD9CD" w:rsidR="009F67FA" w:rsidRPr="001573BA" w:rsidRDefault="009F67FA" w:rsidP="009F67FA">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576F2FF9"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85" w:type="dxa"/>
          </w:tcPr>
          <w:p w14:paraId="5F90599E" w14:textId="391F7121"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3FCAED65"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92" w:type="dxa"/>
          </w:tcPr>
          <w:p w14:paraId="67022437" w14:textId="0643C8CC"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2,447</w:t>
            </w:r>
          </w:p>
        </w:tc>
        <w:tc>
          <w:tcPr>
            <w:tcW w:w="242" w:type="dxa"/>
          </w:tcPr>
          <w:p w14:paraId="58343ABB"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48" w:type="dxa"/>
            <w:gridSpan w:val="2"/>
          </w:tcPr>
          <w:p w14:paraId="66BDEF39" w14:textId="717AEA5C"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2,447</w:t>
            </w:r>
          </w:p>
        </w:tc>
      </w:tr>
      <w:tr w:rsidR="009F67FA" w:rsidRPr="001573BA" w14:paraId="02B50802" w14:textId="77777777" w:rsidTr="00A83644">
        <w:trPr>
          <w:cantSplit/>
        </w:trPr>
        <w:tc>
          <w:tcPr>
            <w:tcW w:w="2718" w:type="dxa"/>
          </w:tcPr>
          <w:p w14:paraId="57D67F0D" w14:textId="77777777" w:rsidR="009F67FA" w:rsidRPr="001573BA" w:rsidRDefault="009F67FA" w:rsidP="009F67FA">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Financial liabilities measured</w:t>
            </w:r>
            <w:r w:rsidRPr="001573BA">
              <w:rPr>
                <w:rFonts w:ascii="CordiaUPC" w:hAnsi="CordiaUPC" w:cs="CordiaUPC"/>
                <w:sz w:val="26"/>
                <w:szCs w:val="26"/>
                <w:lang w:val="en-US"/>
              </w:rPr>
              <w:t xml:space="preserve"> </w:t>
            </w:r>
            <w:r w:rsidRPr="001573BA">
              <w:rPr>
                <w:rFonts w:ascii="CordiaUPC" w:hAnsi="CordiaUPC" w:cs="CordiaUPC" w:hint="cs"/>
                <w:sz w:val="26"/>
                <w:szCs w:val="26"/>
                <w:lang w:val="en-US"/>
              </w:rPr>
              <w:t>at</w:t>
            </w:r>
          </w:p>
          <w:p w14:paraId="5AD4FD92" w14:textId="77777777" w:rsidR="009F67FA" w:rsidRPr="001573BA" w:rsidRDefault="009F67FA" w:rsidP="009F67FA">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   fair value through profit or loss</w:t>
            </w:r>
          </w:p>
        </w:tc>
        <w:tc>
          <w:tcPr>
            <w:tcW w:w="995" w:type="dxa"/>
          </w:tcPr>
          <w:p w14:paraId="64B0427E" w14:textId="77777777" w:rsidR="009F67FA" w:rsidRPr="001573BA" w:rsidRDefault="009F67FA" w:rsidP="009F67FA">
            <w:pPr>
              <w:tabs>
                <w:tab w:val="decimal" w:pos="779"/>
              </w:tabs>
              <w:spacing w:line="240" w:lineRule="exact"/>
              <w:ind w:left="-135" w:right="-108"/>
              <w:rPr>
                <w:rFonts w:ascii="CordiaUPC" w:hAnsi="CordiaUPC" w:cs="CordiaUPC"/>
                <w:sz w:val="26"/>
                <w:szCs w:val="26"/>
              </w:rPr>
            </w:pPr>
          </w:p>
          <w:p w14:paraId="3810C0CD" w14:textId="05889B08" w:rsidR="009F67FA" w:rsidRPr="001573BA" w:rsidRDefault="009F67FA" w:rsidP="009F67FA">
            <w:pPr>
              <w:tabs>
                <w:tab w:val="decimal" w:pos="779"/>
              </w:tabs>
              <w:spacing w:line="240" w:lineRule="exact"/>
              <w:ind w:left="-135" w:right="-108"/>
              <w:rPr>
                <w:rFonts w:ascii="CordiaUPC" w:hAnsi="CordiaUPC" w:cs="CordiaUPC"/>
                <w:sz w:val="26"/>
                <w:szCs w:val="26"/>
                <w:lang w:val="en-US"/>
              </w:rPr>
            </w:pPr>
            <w:r w:rsidRPr="001573BA">
              <w:rPr>
                <w:rFonts w:ascii="CordiaUPC" w:hAnsi="CordiaUPC" w:cs="CordiaUPC"/>
                <w:sz w:val="26"/>
                <w:szCs w:val="26"/>
              </w:rPr>
              <w:t>5,204</w:t>
            </w:r>
          </w:p>
        </w:tc>
        <w:tc>
          <w:tcPr>
            <w:tcW w:w="243" w:type="dxa"/>
          </w:tcPr>
          <w:p w14:paraId="75C14E7D"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15" w:type="dxa"/>
          </w:tcPr>
          <w:p w14:paraId="1BD833B0"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p w14:paraId="13ECFF55" w14:textId="58F3CBA4"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1,473</w:t>
            </w:r>
          </w:p>
        </w:tc>
        <w:tc>
          <w:tcPr>
            <w:tcW w:w="236" w:type="dxa"/>
          </w:tcPr>
          <w:p w14:paraId="060C2557"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31" w:type="dxa"/>
          </w:tcPr>
          <w:p w14:paraId="4EDD8B47" w14:textId="77777777" w:rsidR="009F67FA" w:rsidRPr="001573BA" w:rsidRDefault="009F67FA" w:rsidP="009F67FA">
            <w:pPr>
              <w:tabs>
                <w:tab w:val="decimal" w:pos="615"/>
              </w:tabs>
              <w:spacing w:line="240" w:lineRule="exact"/>
              <w:ind w:left="-135" w:right="-108"/>
              <w:rPr>
                <w:rFonts w:ascii="CordiaUPC" w:hAnsi="CordiaUPC" w:cs="CordiaUPC"/>
                <w:sz w:val="26"/>
                <w:szCs w:val="26"/>
              </w:rPr>
            </w:pPr>
          </w:p>
          <w:p w14:paraId="1B013CB2" w14:textId="5043A9FF" w:rsidR="009F67FA" w:rsidRPr="001573BA" w:rsidRDefault="009F67FA" w:rsidP="009F67FA">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495</w:t>
            </w:r>
          </w:p>
        </w:tc>
        <w:tc>
          <w:tcPr>
            <w:tcW w:w="240" w:type="dxa"/>
          </w:tcPr>
          <w:p w14:paraId="19823416"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85" w:type="dxa"/>
          </w:tcPr>
          <w:p w14:paraId="238139D9" w14:textId="77777777" w:rsidR="009F67FA" w:rsidRPr="001573BA" w:rsidRDefault="009F67FA" w:rsidP="00A631EF">
            <w:pPr>
              <w:tabs>
                <w:tab w:val="decimal" w:pos="615"/>
              </w:tabs>
              <w:spacing w:line="240" w:lineRule="exact"/>
              <w:ind w:left="-135" w:right="-108"/>
              <w:rPr>
                <w:rFonts w:ascii="CordiaUPC" w:hAnsi="CordiaUPC" w:cs="CordiaUPC"/>
                <w:sz w:val="26"/>
                <w:szCs w:val="26"/>
              </w:rPr>
            </w:pPr>
          </w:p>
          <w:p w14:paraId="3314E50B" w14:textId="2435155C"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43A3A18D"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92" w:type="dxa"/>
          </w:tcPr>
          <w:p w14:paraId="027A1DAE" w14:textId="77777777" w:rsidR="009F67FA" w:rsidRPr="001573BA" w:rsidRDefault="009F67FA" w:rsidP="00A631EF">
            <w:pPr>
              <w:tabs>
                <w:tab w:val="decimal" w:pos="615"/>
              </w:tabs>
              <w:spacing w:line="240" w:lineRule="exact"/>
              <w:ind w:left="-135" w:right="-108"/>
              <w:rPr>
                <w:rFonts w:ascii="CordiaUPC" w:hAnsi="CordiaUPC" w:cs="CordiaUPC"/>
                <w:sz w:val="26"/>
                <w:szCs w:val="26"/>
              </w:rPr>
            </w:pPr>
          </w:p>
          <w:p w14:paraId="77796DCB" w14:textId="2F9501FD"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147</w:t>
            </w:r>
          </w:p>
        </w:tc>
        <w:tc>
          <w:tcPr>
            <w:tcW w:w="242" w:type="dxa"/>
          </w:tcPr>
          <w:p w14:paraId="08760135"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48" w:type="dxa"/>
            <w:gridSpan w:val="2"/>
          </w:tcPr>
          <w:p w14:paraId="77DF0E1B"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p w14:paraId="3218F67E" w14:textId="21D15CBA"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7,319</w:t>
            </w:r>
          </w:p>
        </w:tc>
      </w:tr>
      <w:tr w:rsidR="009F67FA" w:rsidRPr="001573BA" w14:paraId="1E509A62" w14:textId="77777777" w:rsidTr="00A83644">
        <w:trPr>
          <w:cantSplit/>
        </w:trPr>
        <w:tc>
          <w:tcPr>
            <w:tcW w:w="2718" w:type="dxa"/>
            <w:vAlign w:val="bottom"/>
          </w:tcPr>
          <w:p w14:paraId="7600EC18" w14:textId="77777777" w:rsidR="009F67FA" w:rsidRPr="001573BA" w:rsidRDefault="009F67FA" w:rsidP="009F67FA">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Debts issued and borrowings</w:t>
            </w:r>
          </w:p>
        </w:tc>
        <w:tc>
          <w:tcPr>
            <w:tcW w:w="995" w:type="dxa"/>
          </w:tcPr>
          <w:p w14:paraId="1C6E5DD8" w14:textId="6DF44190" w:rsidR="009F67FA" w:rsidRPr="001573BA" w:rsidRDefault="009F67FA" w:rsidP="009F67FA">
            <w:pPr>
              <w:tabs>
                <w:tab w:val="decimal" w:pos="779"/>
              </w:tabs>
              <w:spacing w:line="240" w:lineRule="exact"/>
              <w:ind w:left="-135" w:right="-108"/>
              <w:rPr>
                <w:rFonts w:ascii="CordiaUPC" w:hAnsi="CordiaUPC" w:cs="CordiaUPC"/>
                <w:sz w:val="26"/>
                <w:szCs w:val="26"/>
                <w:cs/>
                <w:lang w:bidi="th-TH"/>
              </w:rPr>
            </w:pPr>
            <w:r w:rsidRPr="001573BA">
              <w:rPr>
                <w:rFonts w:ascii="CordiaUPC" w:hAnsi="CordiaUPC" w:cs="CordiaUPC"/>
                <w:sz w:val="26"/>
                <w:szCs w:val="26"/>
              </w:rPr>
              <w:t>12,506</w:t>
            </w:r>
          </w:p>
        </w:tc>
        <w:tc>
          <w:tcPr>
            <w:tcW w:w="243" w:type="dxa"/>
          </w:tcPr>
          <w:p w14:paraId="5112DB18"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15" w:type="dxa"/>
          </w:tcPr>
          <w:p w14:paraId="5B6C0753" w14:textId="4E841950"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1,705</w:t>
            </w:r>
          </w:p>
        </w:tc>
        <w:tc>
          <w:tcPr>
            <w:tcW w:w="236" w:type="dxa"/>
          </w:tcPr>
          <w:p w14:paraId="5A61F2A9"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31" w:type="dxa"/>
          </w:tcPr>
          <w:p w14:paraId="7AA732BB" w14:textId="3CCBF066" w:rsidR="009F67FA" w:rsidRPr="001573BA" w:rsidRDefault="009F67FA" w:rsidP="009F67FA">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15,036</w:t>
            </w:r>
          </w:p>
        </w:tc>
        <w:tc>
          <w:tcPr>
            <w:tcW w:w="240" w:type="dxa"/>
          </w:tcPr>
          <w:p w14:paraId="7B521B01"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85" w:type="dxa"/>
          </w:tcPr>
          <w:p w14:paraId="17E2E4EF" w14:textId="76D246D4" w:rsidR="009F67FA" w:rsidRPr="001573BA" w:rsidRDefault="009F67FA" w:rsidP="00A631EF">
            <w:pPr>
              <w:tabs>
                <w:tab w:val="decimal" w:pos="615"/>
              </w:tabs>
              <w:spacing w:line="240" w:lineRule="exact"/>
              <w:ind w:left="-135" w:right="-108"/>
              <w:rPr>
                <w:rFonts w:ascii="CordiaUPC" w:hAnsi="CordiaUPC" w:cs="CordiaUPC"/>
                <w:sz w:val="26"/>
                <w:szCs w:val="26"/>
                <w:cs/>
                <w:lang w:bidi="th-TH"/>
              </w:rPr>
            </w:pPr>
            <w:r w:rsidRPr="001573BA">
              <w:rPr>
                <w:rFonts w:ascii="CordiaUPC" w:hAnsi="CordiaUPC" w:cs="CordiaUPC"/>
                <w:sz w:val="26"/>
                <w:szCs w:val="26"/>
              </w:rPr>
              <w:t>-</w:t>
            </w:r>
          </w:p>
        </w:tc>
        <w:tc>
          <w:tcPr>
            <w:tcW w:w="242" w:type="dxa"/>
          </w:tcPr>
          <w:p w14:paraId="76756A21"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92" w:type="dxa"/>
          </w:tcPr>
          <w:p w14:paraId="117574DE" w14:textId="7BF421AE" w:rsidR="009F67FA" w:rsidRPr="001573BA" w:rsidRDefault="009F67FA"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62112C4F"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48" w:type="dxa"/>
            <w:gridSpan w:val="2"/>
          </w:tcPr>
          <w:p w14:paraId="47DDAD5D" w14:textId="5FBD1B5A"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29,247</w:t>
            </w:r>
          </w:p>
        </w:tc>
      </w:tr>
      <w:tr w:rsidR="009F67FA" w:rsidRPr="001573BA" w14:paraId="0F63708E" w14:textId="77777777" w:rsidTr="00A83644">
        <w:trPr>
          <w:cantSplit/>
        </w:trPr>
        <w:tc>
          <w:tcPr>
            <w:tcW w:w="2718" w:type="dxa"/>
          </w:tcPr>
          <w:p w14:paraId="62F2DF90" w14:textId="77777777" w:rsidR="009F67FA" w:rsidRPr="001573BA" w:rsidRDefault="009F67FA" w:rsidP="009F67FA">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tcPr>
          <w:p w14:paraId="1A7778B9" w14:textId="74CF315F" w:rsidR="009F67FA" w:rsidRPr="001573BA" w:rsidRDefault="009F67FA" w:rsidP="009F67FA">
            <w:pPr>
              <w:tabs>
                <w:tab w:val="decimal" w:pos="779"/>
              </w:tabs>
              <w:spacing w:line="240" w:lineRule="exact"/>
              <w:ind w:left="-130" w:right="-86"/>
              <w:rPr>
                <w:rFonts w:ascii="CordiaUPC" w:hAnsi="CordiaUPC" w:cs="CordiaUPC"/>
                <w:b/>
                <w:bCs/>
                <w:sz w:val="26"/>
                <w:szCs w:val="26"/>
                <w:cs/>
                <w:lang w:val="en-US" w:bidi="th-TH"/>
              </w:rPr>
            </w:pPr>
            <w:r w:rsidRPr="001573BA">
              <w:rPr>
                <w:rFonts w:ascii="CordiaUPC" w:hAnsi="CordiaUPC" w:cs="CordiaUPC"/>
                <w:b/>
                <w:bCs/>
                <w:sz w:val="26"/>
                <w:szCs w:val="26"/>
              </w:rPr>
              <w:t>1,074,296</w:t>
            </w:r>
          </w:p>
        </w:tc>
        <w:tc>
          <w:tcPr>
            <w:tcW w:w="243" w:type="dxa"/>
          </w:tcPr>
          <w:p w14:paraId="745F09C6" w14:textId="77777777" w:rsidR="009F67FA" w:rsidRPr="001573BA" w:rsidRDefault="009F67FA" w:rsidP="009F67FA">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D06F673" w14:textId="4BA5F602" w:rsidR="009F67FA" w:rsidRPr="001573BA" w:rsidRDefault="009F67FA" w:rsidP="009F67FA">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271,426</w:t>
            </w:r>
          </w:p>
        </w:tc>
        <w:tc>
          <w:tcPr>
            <w:tcW w:w="236" w:type="dxa"/>
          </w:tcPr>
          <w:p w14:paraId="0F298DFF" w14:textId="77777777" w:rsidR="009F67FA" w:rsidRPr="001573BA" w:rsidRDefault="009F67FA" w:rsidP="009F67FA">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839189F" w14:textId="38DB852A" w:rsidR="009F67FA" w:rsidRPr="001573BA" w:rsidRDefault="009F67FA" w:rsidP="009F67FA">
            <w:pPr>
              <w:tabs>
                <w:tab w:val="decimal" w:pos="615"/>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71,276</w:t>
            </w:r>
          </w:p>
        </w:tc>
        <w:tc>
          <w:tcPr>
            <w:tcW w:w="240" w:type="dxa"/>
          </w:tcPr>
          <w:p w14:paraId="51727350" w14:textId="77777777" w:rsidR="009F67FA" w:rsidRPr="001573BA" w:rsidRDefault="009F67FA" w:rsidP="009F67FA">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2EBE9EF4" w14:textId="58907F50" w:rsidR="009F67FA" w:rsidRPr="001573BA" w:rsidRDefault="009F67FA" w:rsidP="00A631EF">
            <w:pPr>
              <w:tabs>
                <w:tab w:val="decimal" w:pos="615"/>
              </w:tabs>
              <w:spacing w:line="240" w:lineRule="exact"/>
              <w:ind w:left="-135" w:right="-108"/>
              <w:rPr>
                <w:rFonts w:ascii="CordiaUPC" w:hAnsi="CordiaUPC" w:cs="CordiaUPC"/>
                <w:b/>
                <w:bCs/>
                <w:sz w:val="26"/>
                <w:szCs w:val="26"/>
              </w:rPr>
            </w:pPr>
            <w:r w:rsidRPr="001573BA">
              <w:rPr>
                <w:rFonts w:ascii="CordiaUPC" w:hAnsi="CordiaUPC" w:cs="CordiaUPC" w:hint="cs"/>
                <w:b/>
                <w:bCs/>
                <w:sz w:val="26"/>
                <w:szCs w:val="26"/>
                <w:cs/>
              </w:rPr>
              <w:t>-</w:t>
            </w:r>
          </w:p>
        </w:tc>
        <w:tc>
          <w:tcPr>
            <w:tcW w:w="242" w:type="dxa"/>
          </w:tcPr>
          <w:p w14:paraId="61E4B6C7" w14:textId="77777777" w:rsidR="009F67FA" w:rsidRPr="001573BA" w:rsidRDefault="009F67FA" w:rsidP="009F67FA">
            <w:pPr>
              <w:tabs>
                <w:tab w:val="decimal" w:pos="700"/>
              </w:tabs>
              <w:spacing w:line="240" w:lineRule="exact"/>
              <w:ind w:left="-130" w:right="-86"/>
              <w:rPr>
                <w:rFonts w:ascii="CordiaUPC" w:hAnsi="CordiaUPC" w:cs="CordiaUPC"/>
                <w:b/>
                <w:bCs/>
                <w:sz w:val="26"/>
                <w:szCs w:val="26"/>
                <w:lang w:val="en-US"/>
              </w:rPr>
            </w:pPr>
          </w:p>
        </w:tc>
        <w:tc>
          <w:tcPr>
            <w:tcW w:w="892" w:type="dxa"/>
            <w:tcBorders>
              <w:top w:val="single" w:sz="4" w:space="0" w:color="auto"/>
              <w:bottom w:val="double" w:sz="4" w:space="0" w:color="auto"/>
            </w:tcBorders>
          </w:tcPr>
          <w:p w14:paraId="1E44DCB7" w14:textId="3A70FED9" w:rsidR="009F67FA" w:rsidRPr="001573BA" w:rsidRDefault="009F67FA" w:rsidP="00A631EF">
            <w:pPr>
              <w:tabs>
                <w:tab w:val="decimal" w:pos="615"/>
              </w:tabs>
              <w:spacing w:line="240" w:lineRule="exact"/>
              <w:ind w:left="-135" w:right="-108"/>
              <w:rPr>
                <w:rFonts w:ascii="CordiaUPC" w:hAnsi="CordiaUPC" w:cs="CordiaUPC"/>
                <w:b/>
                <w:bCs/>
                <w:sz w:val="26"/>
                <w:szCs w:val="26"/>
                <w:cs/>
                <w:lang w:bidi="th-TH"/>
              </w:rPr>
            </w:pPr>
            <w:r w:rsidRPr="001573BA">
              <w:rPr>
                <w:rFonts w:ascii="CordiaUPC" w:hAnsi="CordiaUPC" w:cs="CordiaUPC"/>
                <w:b/>
                <w:bCs/>
                <w:sz w:val="26"/>
                <w:szCs w:val="26"/>
                <w:cs/>
                <w:lang w:bidi="th-TH"/>
              </w:rPr>
              <w:t>40</w:t>
            </w:r>
            <w:r w:rsidRPr="001573BA">
              <w:rPr>
                <w:rFonts w:ascii="CordiaUPC" w:hAnsi="CordiaUPC" w:cs="CordiaUPC"/>
                <w:b/>
                <w:bCs/>
                <w:sz w:val="26"/>
                <w:szCs w:val="26"/>
              </w:rPr>
              <w:t>,</w:t>
            </w:r>
            <w:r w:rsidRPr="001573BA">
              <w:rPr>
                <w:rFonts w:ascii="CordiaUPC" w:hAnsi="CordiaUPC" w:cs="CordiaUPC"/>
                <w:b/>
                <w:bCs/>
                <w:sz w:val="26"/>
                <w:szCs w:val="26"/>
                <w:cs/>
                <w:lang w:bidi="th-TH"/>
              </w:rPr>
              <w:t>793</w:t>
            </w:r>
          </w:p>
        </w:tc>
        <w:tc>
          <w:tcPr>
            <w:tcW w:w="242" w:type="dxa"/>
          </w:tcPr>
          <w:p w14:paraId="52D42BF3" w14:textId="77777777" w:rsidR="009F67FA" w:rsidRPr="001573BA" w:rsidRDefault="009F67FA" w:rsidP="009F67FA">
            <w:pPr>
              <w:tabs>
                <w:tab w:val="decimal" w:pos="700"/>
              </w:tabs>
              <w:spacing w:line="240" w:lineRule="exact"/>
              <w:ind w:left="-130" w:right="-86"/>
              <w:rPr>
                <w:rFonts w:ascii="CordiaUPC" w:hAnsi="CordiaUPC" w:cs="CordiaUPC"/>
                <w:b/>
                <w:bCs/>
                <w:sz w:val="26"/>
                <w:szCs w:val="26"/>
                <w:lang w:val="en-US"/>
              </w:rPr>
            </w:pPr>
          </w:p>
        </w:tc>
        <w:tc>
          <w:tcPr>
            <w:tcW w:w="948" w:type="dxa"/>
            <w:gridSpan w:val="2"/>
            <w:tcBorders>
              <w:top w:val="single" w:sz="4" w:space="0" w:color="auto"/>
              <w:bottom w:val="double" w:sz="4" w:space="0" w:color="auto"/>
            </w:tcBorders>
          </w:tcPr>
          <w:p w14:paraId="30A6F074" w14:textId="1BED9C0F" w:rsidR="009F67FA" w:rsidRPr="001573BA" w:rsidRDefault="009F67FA" w:rsidP="009F67FA">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1,457,791</w:t>
            </w:r>
          </w:p>
        </w:tc>
      </w:tr>
    </w:tbl>
    <w:p w14:paraId="36C2F2D1" w14:textId="48851C31" w:rsidR="005852DC" w:rsidRPr="001573BA" w:rsidRDefault="00023232" w:rsidP="00D70CAD">
      <w:pPr>
        <w:autoSpaceDE w:val="0"/>
        <w:autoSpaceDN w:val="0"/>
        <w:adjustRightInd w:val="0"/>
        <w:spacing w:before="120" w:line="238" w:lineRule="exact"/>
        <w:ind w:left="630" w:hanging="90"/>
        <w:rPr>
          <w:rFonts w:ascii="CordiaUPC" w:eastAsia="AngsanaNew" w:hAnsi="CordiaUPC" w:cs="CordiaUPC"/>
          <w:szCs w:val="22"/>
          <w:lang w:val="en-US" w:bidi="th-TH"/>
        </w:rPr>
      </w:pPr>
      <w:r w:rsidRPr="001573BA">
        <w:rPr>
          <w:rFonts w:ascii="CordiaUPC" w:eastAsia="AngsanaNew" w:hAnsi="CordiaUPC" w:cs="CordiaUPC"/>
          <w:szCs w:val="22"/>
          <w:vertAlign w:val="superscript"/>
        </w:rPr>
        <w:t>*</w:t>
      </w:r>
      <w:r w:rsidRPr="001573BA">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2BDFFBDF" w14:textId="77777777" w:rsidR="004B4574" w:rsidRPr="001573BA" w:rsidRDefault="004B4574"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5893589D" w14:textId="77777777" w:rsidR="00853A8B" w:rsidRPr="001573BA" w:rsidRDefault="00853A8B"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58DA6038" w14:textId="77777777" w:rsidR="00853A8B" w:rsidRPr="001573BA" w:rsidRDefault="00853A8B"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36F86FDE" w14:textId="77777777" w:rsidR="00853A8B" w:rsidRPr="001573BA" w:rsidRDefault="00853A8B"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33574820" w14:textId="77777777" w:rsidR="00853A8B" w:rsidRPr="001573BA" w:rsidRDefault="00853A8B"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024E529A" w14:textId="77777777" w:rsidR="00853A8B" w:rsidRPr="001573BA" w:rsidRDefault="00853A8B"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664DA1FC" w14:textId="77777777" w:rsidR="00853A8B" w:rsidRPr="001573BA" w:rsidRDefault="00853A8B"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41D0D74F" w14:textId="77777777" w:rsidR="00853A8B" w:rsidRPr="001573BA" w:rsidRDefault="00853A8B"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31F5E331" w14:textId="77777777" w:rsidR="00F85289" w:rsidRPr="001573BA" w:rsidRDefault="00F85289"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0F8FD6F4" w14:textId="77777777" w:rsidR="00F85289" w:rsidRPr="001573BA" w:rsidRDefault="00F85289"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5F3E2798" w14:textId="77777777" w:rsidR="00F85289" w:rsidRPr="001573BA" w:rsidRDefault="00F85289"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0777EADA" w14:textId="77777777" w:rsidR="00F85289" w:rsidRPr="001573BA" w:rsidRDefault="00F85289"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3480D57F" w14:textId="77777777" w:rsidR="00F85289" w:rsidRPr="001573BA" w:rsidRDefault="00F85289"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73BA754C" w14:textId="77777777" w:rsidR="00F85289" w:rsidRPr="001573BA" w:rsidRDefault="00F85289"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623DBB2F" w14:textId="77777777" w:rsidR="00853A8B" w:rsidRPr="001573BA" w:rsidRDefault="00853A8B"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p w14:paraId="1FABCAFA" w14:textId="77777777" w:rsidR="00853A8B" w:rsidRPr="001573BA" w:rsidRDefault="00853A8B" w:rsidP="00D70CAD">
      <w:pPr>
        <w:autoSpaceDE w:val="0"/>
        <w:autoSpaceDN w:val="0"/>
        <w:adjustRightInd w:val="0"/>
        <w:spacing w:before="120" w:line="238" w:lineRule="exact"/>
        <w:ind w:left="630" w:hanging="90"/>
        <w:rPr>
          <w:rFonts w:ascii="CordiaUPC" w:eastAsia="AngsanaNew" w:hAnsi="CordiaUPC" w:cs="CordiaUPC"/>
          <w:szCs w:val="22"/>
          <w:lang w:val="en-US" w:bidi="th-TH"/>
        </w:rPr>
      </w:pPr>
    </w:p>
    <w:tbl>
      <w:tblPr>
        <w:tblW w:w="9387"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868"/>
        <w:gridCol w:w="241"/>
        <w:gridCol w:w="963"/>
        <w:gridCol w:w="10"/>
      </w:tblGrid>
      <w:tr w:rsidR="00833240" w:rsidRPr="001573BA" w14:paraId="74D1E0BB" w14:textId="77777777" w:rsidTr="00990A62">
        <w:trPr>
          <w:gridAfter w:val="1"/>
          <w:wAfter w:w="10" w:type="dxa"/>
          <w:cantSplit/>
          <w:tblHeader/>
        </w:trPr>
        <w:tc>
          <w:tcPr>
            <w:tcW w:w="2718" w:type="dxa"/>
          </w:tcPr>
          <w:p w14:paraId="43AA8710" w14:textId="0FC8A23F" w:rsidR="00833240" w:rsidRPr="001573BA" w:rsidRDefault="00B13F65" w:rsidP="00D66B8C">
            <w:pPr>
              <w:spacing w:line="240" w:lineRule="exact"/>
              <w:ind w:left="-18" w:right="-270"/>
              <w:rPr>
                <w:rFonts w:ascii="CordiaUPC" w:hAnsi="CordiaUPC" w:cs="CordiaUPC"/>
                <w:b/>
                <w:bCs/>
                <w:i/>
                <w:iCs/>
                <w:sz w:val="26"/>
                <w:szCs w:val="26"/>
                <w:cs/>
                <w:lang w:bidi="th-TH"/>
              </w:rPr>
            </w:pPr>
            <w:r w:rsidRPr="001573BA">
              <w:rPr>
                <w:rFonts w:ascii="CordiaUPC" w:eastAsia="AngsanaNew" w:hAnsi="CordiaUPC" w:cs="CordiaUPC"/>
                <w:szCs w:val="22"/>
              </w:rPr>
              <w:lastRenderedPageBreak/>
              <w:br w:type="page"/>
            </w:r>
          </w:p>
        </w:tc>
        <w:tc>
          <w:tcPr>
            <w:tcW w:w="6659" w:type="dxa"/>
            <w:gridSpan w:val="11"/>
          </w:tcPr>
          <w:p w14:paraId="000C597E" w14:textId="77777777" w:rsidR="00833240" w:rsidRPr="001573BA" w:rsidRDefault="00833240" w:rsidP="00D66B8C">
            <w:pPr>
              <w:spacing w:line="240" w:lineRule="exact"/>
              <w:ind w:left="-117" w:right="-90"/>
              <w:jc w:val="center"/>
              <w:rPr>
                <w:rFonts w:ascii="CordiaUPC" w:hAnsi="CordiaUPC" w:cs="CordiaUPC"/>
                <w:b/>
                <w:bCs/>
                <w:sz w:val="26"/>
                <w:szCs w:val="26"/>
                <w:lang w:val="en-US"/>
              </w:rPr>
            </w:pPr>
            <w:r w:rsidRPr="001573BA">
              <w:rPr>
                <w:rFonts w:ascii="CordiaUPC" w:hAnsi="CordiaUPC" w:cs="CordiaUPC" w:hint="cs"/>
                <w:b/>
                <w:bCs/>
                <w:sz w:val="26"/>
                <w:szCs w:val="26"/>
                <w:lang w:val="en-US"/>
              </w:rPr>
              <w:t>Consolidated</w:t>
            </w:r>
          </w:p>
        </w:tc>
      </w:tr>
      <w:tr w:rsidR="00833240" w:rsidRPr="001573BA" w14:paraId="0F3B0D6F" w14:textId="77777777" w:rsidTr="00990A62">
        <w:trPr>
          <w:gridAfter w:val="1"/>
          <w:wAfter w:w="10" w:type="dxa"/>
          <w:cantSplit/>
          <w:tblHeader/>
        </w:trPr>
        <w:tc>
          <w:tcPr>
            <w:tcW w:w="2718" w:type="dxa"/>
          </w:tcPr>
          <w:p w14:paraId="32A75B59" w14:textId="77777777" w:rsidR="00833240" w:rsidRPr="001573BA" w:rsidRDefault="00833240"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59683EB8" w14:textId="769D5F02" w:rsidR="00833240" w:rsidRPr="001573BA" w:rsidRDefault="00833240" w:rsidP="00D66B8C">
            <w:pPr>
              <w:spacing w:line="240" w:lineRule="exact"/>
              <w:ind w:left="-117" w:right="-90"/>
              <w:jc w:val="center"/>
              <w:rPr>
                <w:rFonts w:ascii="CordiaUPC" w:hAnsi="CordiaUPC" w:cs="CordiaUPC"/>
                <w:sz w:val="26"/>
                <w:szCs w:val="26"/>
                <w:cs/>
                <w:lang w:val="en-US" w:bidi="th-TH"/>
              </w:rPr>
            </w:pPr>
            <w:r w:rsidRPr="001573BA">
              <w:rPr>
                <w:rFonts w:ascii="CordiaUPC" w:hAnsi="CordiaUPC" w:cs="CordiaUPC"/>
                <w:sz w:val="26"/>
                <w:szCs w:val="26"/>
                <w:lang w:val="en-US" w:bidi="th-TH"/>
              </w:rPr>
              <w:t>202</w:t>
            </w:r>
            <w:r w:rsidR="0018471F" w:rsidRPr="001573BA">
              <w:rPr>
                <w:rFonts w:ascii="CordiaUPC" w:hAnsi="CordiaUPC" w:cs="CordiaUPC"/>
                <w:sz w:val="26"/>
                <w:szCs w:val="26"/>
                <w:lang w:val="en-US" w:bidi="th-TH"/>
              </w:rPr>
              <w:t>3</w:t>
            </w:r>
          </w:p>
        </w:tc>
      </w:tr>
      <w:tr w:rsidR="00833240" w:rsidRPr="001573BA" w14:paraId="0747E1DA" w14:textId="77777777" w:rsidTr="00A83644">
        <w:trPr>
          <w:cantSplit/>
        </w:trPr>
        <w:tc>
          <w:tcPr>
            <w:tcW w:w="2718" w:type="dxa"/>
          </w:tcPr>
          <w:p w14:paraId="677F2713" w14:textId="77777777" w:rsidR="00833240" w:rsidRPr="001573BA" w:rsidRDefault="00833240" w:rsidP="00D66B8C">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140AF63F"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Repricing periods</w:t>
            </w:r>
          </w:p>
        </w:tc>
        <w:tc>
          <w:tcPr>
            <w:tcW w:w="240" w:type="dxa"/>
          </w:tcPr>
          <w:p w14:paraId="03958969"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885" w:type="dxa"/>
          </w:tcPr>
          <w:p w14:paraId="1AC52F4E"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242" w:type="dxa"/>
          </w:tcPr>
          <w:p w14:paraId="19B4729E"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3A9DE27A"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241" w:type="dxa"/>
          </w:tcPr>
          <w:p w14:paraId="56063C4F"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c>
          <w:tcPr>
            <w:tcW w:w="973" w:type="dxa"/>
            <w:gridSpan w:val="2"/>
          </w:tcPr>
          <w:p w14:paraId="4844824F"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r>
      <w:tr w:rsidR="00833240" w:rsidRPr="001573BA" w14:paraId="658503A4" w14:textId="77777777" w:rsidTr="00A83644">
        <w:trPr>
          <w:cantSplit/>
        </w:trPr>
        <w:tc>
          <w:tcPr>
            <w:tcW w:w="2718" w:type="dxa"/>
          </w:tcPr>
          <w:p w14:paraId="6BB010CE" w14:textId="77777777" w:rsidR="00833240" w:rsidRPr="001573BA"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5C8199E8"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72FA48D9"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06C9986F"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Over</w:t>
            </w:r>
          </w:p>
        </w:tc>
        <w:tc>
          <w:tcPr>
            <w:tcW w:w="236" w:type="dxa"/>
            <w:tcBorders>
              <w:top w:val="single" w:sz="4" w:space="0" w:color="auto"/>
            </w:tcBorders>
          </w:tcPr>
          <w:p w14:paraId="7EE98781"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60004E02"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240" w:type="dxa"/>
          </w:tcPr>
          <w:p w14:paraId="06BD7D2B"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885" w:type="dxa"/>
          </w:tcPr>
          <w:p w14:paraId="2E779750"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Non-</w:t>
            </w:r>
          </w:p>
        </w:tc>
        <w:tc>
          <w:tcPr>
            <w:tcW w:w="242" w:type="dxa"/>
          </w:tcPr>
          <w:p w14:paraId="3CF4B6D9"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1317740F"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Non-</w:t>
            </w:r>
          </w:p>
        </w:tc>
        <w:tc>
          <w:tcPr>
            <w:tcW w:w="241" w:type="dxa"/>
          </w:tcPr>
          <w:p w14:paraId="05CC1308"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c>
          <w:tcPr>
            <w:tcW w:w="973" w:type="dxa"/>
            <w:gridSpan w:val="2"/>
          </w:tcPr>
          <w:p w14:paraId="0102DA80"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r>
      <w:tr w:rsidR="00833240" w:rsidRPr="001573BA" w14:paraId="1AF3749E" w14:textId="77777777" w:rsidTr="00A83644">
        <w:trPr>
          <w:cantSplit/>
        </w:trPr>
        <w:tc>
          <w:tcPr>
            <w:tcW w:w="2718" w:type="dxa"/>
          </w:tcPr>
          <w:p w14:paraId="3AE98BB0" w14:textId="77777777" w:rsidR="00833240" w:rsidRPr="001573BA"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2CA0AD77"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Within</w:t>
            </w:r>
          </w:p>
        </w:tc>
        <w:tc>
          <w:tcPr>
            <w:tcW w:w="243" w:type="dxa"/>
          </w:tcPr>
          <w:p w14:paraId="2B2B6F7F"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c>
          <w:tcPr>
            <w:tcW w:w="915" w:type="dxa"/>
            <w:vAlign w:val="bottom"/>
          </w:tcPr>
          <w:p w14:paraId="3C6116A1"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3 months</w:t>
            </w:r>
          </w:p>
        </w:tc>
        <w:tc>
          <w:tcPr>
            <w:tcW w:w="236" w:type="dxa"/>
          </w:tcPr>
          <w:p w14:paraId="73AE00DE"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c>
          <w:tcPr>
            <w:tcW w:w="831" w:type="dxa"/>
            <w:vAlign w:val="bottom"/>
          </w:tcPr>
          <w:p w14:paraId="75643171"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Over</w:t>
            </w:r>
          </w:p>
        </w:tc>
        <w:tc>
          <w:tcPr>
            <w:tcW w:w="240" w:type="dxa"/>
          </w:tcPr>
          <w:p w14:paraId="1FC9B25D"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c>
          <w:tcPr>
            <w:tcW w:w="885" w:type="dxa"/>
          </w:tcPr>
          <w:p w14:paraId="17CC6C6F"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performing</w:t>
            </w:r>
          </w:p>
        </w:tc>
        <w:tc>
          <w:tcPr>
            <w:tcW w:w="242" w:type="dxa"/>
          </w:tcPr>
          <w:p w14:paraId="18689F37"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00B0C000"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interest</w:t>
            </w:r>
          </w:p>
        </w:tc>
        <w:tc>
          <w:tcPr>
            <w:tcW w:w="241" w:type="dxa"/>
          </w:tcPr>
          <w:p w14:paraId="17C26A43"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c>
          <w:tcPr>
            <w:tcW w:w="973" w:type="dxa"/>
            <w:gridSpan w:val="2"/>
          </w:tcPr>
          <w:p w14:paraId="187350E7" w14:textId="77777777" w:rsidR="00833240" w:rsidRPr="001573BA" w:rsidRDefault="00833240" w:rsidP="00D66B8C">
            <w:pPr>
              <w:spacing w:line="240" w:lineRule="exact"/>
              <w:ind w:left="-117" w:right="-90"/>
              <w:jc w:val="center"/>
              <w:rPr>
                <w:rFonts w:ascii="CordiaUPC" w:hAnsi="CordiaUPC" w:cs="CordiaUPC"/>
                <w:sz w:val="26"/>
                <w:szCs w:val="26"/>
                <w:lang w:val="en-US"/>
              </w:rPr>
            </w:pPr>
          </w:p>
        </w:tc>
      </w:tr>
      <w:tr w:rsidR="00833240" w:rsidRPr="001573BA" w14:paraId="50D1658D" w14:textId="77777777" w:rsidTr="00A83644">
        <w:trPr>
          <w:cantSplit/>
        </w:trPr>
        <w:tc>
          <w:tcPr>
            <w:tcW w:w="2718" w:type="dxa"/>
          </w:tcPr>
          <w:p w14:paraId="08CD8032" w14:textId="77777777" w:rsidR="00833240" w:rsidRPr="001573BA"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4EBBAF21"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3 months</w:t>
            </w:r>
          </w:p>
        </w:tc>
        <w:tc>
          <w:tcPr>
            <w:tcW w:w="243" w:type="dxa"/>
          </w:tcPr>
          <w:p w14:paraId="113A6696"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915" w:type="dxa"/>
            <w:vAlign w:val="bottom"/>
          </w:tcPr>
          <w:p w14:paraId="087E3F58"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to 1 year</w:t>
            </w:r>
          </w:p>
        </w:tc>
        <w:tc>
          <w:tcPr>
            <w:tcW w:w="236" w:type="dxa"/>
          </w:tcPr>
          <w:p w14:paraId="6E50C4F2"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831" w:type="dxa"/>
            <w:vAlign w:val="bottom"/>
          </w:tcPr>
          <w:p w14:paraId="2BA057AD"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1 year</w:t>
            </w:r>
          </w:p>
        </w:tc>
        <w:tc>
          <w:tcPr>
            <w:tcW w:w="240" w:type="dxa"/>
          </w:tcPr>
          <w:p w14:paraId="415040B8"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885" w:type="dxa"/>
          </w:tcPr>
          <w:p w14:paraId="3ECFA783"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assets</w:t>
            </w:r>
          </w:p>
        </w:tc>
        <w:tc>
          <w:tcPr>
            <w:tcW w:w="242" w:type="dxa"/>
          </w:tcPr>
          <w:p w14:paraId="3F5A302B"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01F6CAD3"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bearing</w:t>
            </w:r>
          </w:p>
        </w:tc>
        <w:tc>
          <w:tcPr>
            <w:tcW w:w="241" w:type="dxa"/>
          </w:tcPr>
          <w:p w14:paraId="73CFB506" w14:textId="77777777" w:rsidR="00833240" w:rsidRPr="001573BA" w:rsidRDefault="00833240" w:rsidP="00D66B8C">
            <w:pPr>
              <w:spacing w:line="240" w:lineRule="exact"/>
              <w:ind w:left="-117" w:right="-90"/>
              <w:jc w:val="center"/>
              <w:rPr>
                <w:rFonts w:ascii="CordiaUPC" w:hAnsi="CordiaUPC" w:cs="CordiaUPC"/>
                <w:sz w:val="26"/>
                <w:szCs w:val="26"/>
              </w:rPr>
            </w:pPr>
          </w:p>
        </w:tc>
        <w:tc>
          <w:tcPr>
            <w:tcW w:w="973" w:type="dxa"/>
            <w:gridSpan w:val="2"/>
          </w:tcPr>
          <w:p w14:paraId="0260A61D" w14:textId="77777777" w:rsidR="00833240" w:rsidRPr="001573BA" w:rsidRDefault="00833240" w:rsidP="00D66B8C">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Total</w:t>
            </w:r>
          </w:p>
        </w:tc>
      </w:tr>
      <w:tr w:rsidR="00833240" w:rsidRPr="001573BA" w14:paraId="4C6A0D2E" w14:textId="77777777" w:rsidTr="00990A62">
        <w:trPr>
          <w:cantSplit/>
          <w:trHeight w:val="80"/>
        </w:trPr>
        <w:tc>
          <w:tcPr>
            <w:tcW w:w="2718" w:type="dxa"/>
          </w:tcPr>
          <w:p w14:paraId="0C31A2DA" w14:textId="77777777" w:rsidR="00833240" w:rsidRPr="001573BA" w:rsidRDefault="00833240" w:rsidP="00D66B8C">
            <w:pPr>
              <w:tabs>
                <w:tab w:val="left" w:pos="356"/>
              </w:tabs>
              <w:spacing w:line="240" w:lineRule="exact"/>
              <w:ind w:left="-18" w:right="9"/>
              <w:rPr>
                <w:rFonts w:ascii="CordiaUPC" w:hAnsi="CordiaUPC" w:cs="CordiaUPC"/>
                <w:b/>
                <w:bCs/>
                <w:i/>
                <w:iCs/>
                <w:sz w:val="26"/>
                <w:szCs w:val="26"/>
                <w:lang w:val="en-US"/>
              </w:rPr>
            </w:pPr>
          </w:p>
        </w:tc>
        <w:tc>
          <w:tcPr>
            <w:tcW w:w="6669" w:type="dxa"/>
            <w:gridSpan w:val="12"/>
            <w:vAlign w:val="bottom"/>
          </w:tcPr>
          <w:p w14:paraId="67413A64" w14:textId="77777777" w:rsidR="00833240" w:rsidRPr="001573BA" w:rsidRDefault="00833240" w:rsidP="00D66B8C">
            <w:pPr>
              <w:tabs>
                <w:tab w:val="decimal" w:pos="538"/>
                <w:tab w:val="decimal" w:pos="628"/>
              </w:tabs>
              <w:spacing w:line="240" w:lineRule="exact"/>
              <w:ind w:right="-18"/>
              <w:jc w:val="center"/>
              <w:rPr>
                <w:rFonts w:ascii="CordiaUPC" w:hAnsi="CordiaUPC" w:cs="CordiaUPC"/>
                <w:sz w:val="26"/>
                <w:szCs w:val="26"/>
              </w:rPr>
            </w:pPr>
            <w:r w:rsidRPr="001573BA">
              <w:rPr>
                <w:rFonts w:ascii="CordiaUPC" w:hAnsi="CordiaUPC" w:cs="CordiaUPC" w:hint="cs"/>
                <w:i/>
                <w:iCs/>
                <w:sz w:val="26"/>
                <w:szCs w:val="26"/>
              </w:rPr>
              <w:t>(in million Baht)</w:t>
            </w:r>
          </w:p>
        </w:tc>
      </w:tr>
      <w:tr w:rsidR="00833240" w:rsidRPr="001573BA" w14:paraId="39163862" w14:textId="77777777" w:rsidTr="00A83644">
        <w:trPr>
          <w:cantSplit/>
          <w:trHeight w:val="80"/>
        </w:trPr>
        <w:tc>
          <w:tcPr>
            <w:tcW w:w="2718" w:type="dxa"/>
          </w:tcPr>
          <w:p w14:paraId="1B888B69" w14:textId="77777777" w:rsidR="00833240" w:rsidRPr="001573BA" w:rsidRDefault="00833240" w:rsidP="00D66B8C">
            <w:pPr>
              <w:tabs>
                <w:tab w:val="left" w:pos="356"/>
              </w:tabs>
              <w:spacing w:line="240" w:lineRule="exact"/>
              <w:ind w:left="-18" w:right="9"/>
              <w:rPr>
                <w:rFonts w:ascii="CordiaUPC" w:hAnsi="CordiaUPC" w:cs="CordiaUPC"/>
                <w:sz w:val="26"/>
                <w:szCs w:val="26"/>
                <w:lang w:val="en-US"/>
              </w:rPr>
            </w:pPr>
            <w:r w:rsidRPr="001573BA">
              <w:rPr>
                <w:rFonts w:ascii="CordiaUPC" w:hAnsi="CordiaUPC" w:cs="CordiaUPC" w:hint="cs"/>
                <w:b/>
                <w:bCs/>
                <w:i/>
                <w:iCs/>
                <w:sz w:val="26"/>
                <w:szCs w:val="26"/>
                <w:lang w:val="en-US"/>
              </w:rPr>
              <w:t>Financial assets</w:t>
            </w:r>
          </w:p>
        </w:tc>
        <w:tc>
          <w:tcPr>
            <w:tcW w:w="995" w:type="dxa"/>
            <w:vAlign w:val="bottom"/>
          </w:tcPr>
          <w:p w14:paraId="6058EB9F" w14:textId="77777777" w:rsidR="00833240" w:rsidRPr="001573BA" w:rsidRDefault="00833240" w:rsidP="00D66B8C">
            <w:pPr>
              <w:tabs>
                <w:tab w:val="decimal" w:pos="695"/>
              </w:tabs>
              <w:spacing w:line="240" w:lineRule="exact"/>
              <w:ind w:left="-126" w:right="-180"/>
              <w:rPr>
                <w:rFonts w:ascii="CordiaUPC" w:hAnsi="CordiaUPC" w:cs="CordiaUPC"/>
                <w:sz w:val="26"/>
                <w:szCs w:val="26"/>
              </w:rPr>
            </w:pPr>
          </w:p>
        </w:tc>
        <w:tc>
          <w:tcPr>
            <w:tcW w:w="243" w:type="dxa"/>
          </w:tcPr>
          <w:p w14:paraId="4E54209B" w14:textId="77777777" w:rsidR="00833240" w:rsidRPr="001573BA" w:rsidRDefault="00833240" w:rsidP="00D66B8C">
            <w:pPr>
              <w:tabs>
                <w:tab w:val="decimal" w:pos="695"/>
              </w:tabs>
              <w:spacing w:line="240" w:lineRule="exact"/>
              <w:ind w:left="-108" w:right="-18"/>
              <w:rPr>
                <w:rFonts w:ascii="CordiaUPC" w:hAnsi="CordiaUPC" w:cs="CordiaUPC"/>
                <w:sz w:val="26"/>
                <w:szCs w:val="26"/>
              </w:rPr>
            </w:pPr>
          </w:p>
        </w:tc>
        <w:tc>
          <w:tcPr>
            <w:tcW w:w="915" w:type="dxa"/>
            <w:vAlign w:val="bottom"/>
          </w:tcPr>
          <w:p w14:paraId="0C73BF17" w14:textId="77777777" w:rsidR="00833240" w:rsidRPr="001573BA" w:rsidRDefault="00833240" w:rsidP="00D66B8C">
            <w:pPr>
              <w:tabs>
                <w:tab w:val="decimal" w:pos="695"/>
              </w:tabs>
              <w:spacing w:line="240" w:lineRule="exact"/>
              <w:ind w:left="-108" w:right="-18"/>
              <w:rPr>
                <w:rFonts w:ascii="CordiaUPC" w:hAnsi="CordiaUPC" w:cs="CordiaUPC"/>
                <w:sz w:val="26"/>
                <w:szCs w:val="26"/>
              </w:rPr>
            </w:pPr>
          </w:p>
        </w:tc>
        <w:tc>
          <w:tcPr>
            <w:tcW w:w="236" w:type="dxa"/>
          </w:tcPr>
          <w:p w14:paraId="4F769498" w14:textId="77777777" w:rsidR="00833240" w:rsidRPr="001573BA" w:rsidRDefault="00833240" w:rsidP="00D66B8C">
            <w:pPr>
              <w:tabs>
                <w:tab w:val="decimal" w:pos="695"/>
              </w:tabs>
              <w:spacing w:line="240" w:lineRule="exact"/>
              <w:ind w:right="-18"/>
              <w:rPr>
                <w:rFonts w:ascii="CordiaUPC" w:hAnsi="CordiaUPC" w:cs="CordiaUPC"/>
                <w:sz w:val="26"/>
                <w:szCs w:val="26"/>
              </w:rPr>
            </w:pPr>
          </w:p>
        </w:tc>
        <w:tc>
          <w:tcPr>
            <w:tcW w:w="831" w:type="dxa"/>
            <w:vAlign w:val="bottom"/>
          </w:tcPr>
          <w:p w14:paraId="132F70C0" w14:textId="77777777" w:rsidR="00833240" w:rsidRPr="001573BA" w:rsidRDefault="00833240" w:rsidP="00D66B8C">
            <w:pPr>
              <w:tabs>
                <w:tab w:val="decimal" w:pos="695"/>
              </w:tabs>
              <w:spacing w:line="240" w:lineRule="exact"/>
              <w:ind w:right="-18"/>
              <w:rPr>
                <w:rFonts w:ascii="CordiaUPC" w:hAnsi="CordiaUPC" w:cs="CordiaUPC"/>
                <w:sz w:val="26"/>
                <w:szCs w:val="26"/>
              </w:rPr>
            </w:pPr>
          </w:p>
        </w:tc>
        <w:tc>
          <w:tcPr>
            <w:tcW w:w="240" w:type="dxa"/>
          </w:tcPr>
          <w:p w14:paraId="1E052DF3" w14:textId="77777777" w:rsidR="00833240" w:rsidRPr="001573BA" w:rsidRDefault="00833240" w:rsidP="00D66B8C">
            <w:pPr>
              <w:tabs>
                <w:tab w:val="decimal" w:pos="695"/>
              </w:tabs>
              <w:spacing w:line="240" w:lineRule="exact"/>
              <w:ind w:right="-18"/>
              <w:rPr>
                <w:rFonts w:ascii="CordiaUPC" w:hAnsi="CordiaUPC" w:cs="CordiaUPC"/>
                <w:sz w:val="26"/>
                <w:szCs w:val="26"/>
                <w:u w:val="single"/>
              </w:rPr>
            </w:pPr>
          </w:p>
        </w:tc>
        <w:tc>
          <w:tcPr>
            <w:tcW w:w="885" w:type="dxa"/>
          </w:tcPr>
          <w:p w14:paraId="47C07F98" w14:textId="77777777" w:rsidR="00833240" w:rsidRPr="001573BA" w:rsidRDefault="00833240" w:rsidP="00D66B8C">
            <w:pPr>
              <w:tabs>
                <w:tab w:val="decimal" w:pos="695"/>
              </w:tabs>
              <w:spacing w:line="240" w:lineRule="exact"/>
              <w:ind w:right="-18"/>
              <w:rPr>
                <w:rFonts w:ascii="CordiaUPC" w:hAnsi="CordiaUPC" w:cs="CordiaUPC"/>
                <w:sz w:val="26"/>
                <w:szCs w:val="26"/>
                <w:u w:val="single"/>
              </w:rPr>
            </w:pPr>
          </w:p>
        </w:tc>
        <w:tc>
          <w:tcPr>
            <w:tcW w:w="242" w:type="dxa"/>
          </w:tcPr>
          <w:p w14:paraId="3EEBCC86" w14:textId="77777777" w:rsidR="00833240" w:rsidRPr="001573BA" w:rsidRDefault="00833240" w:rsidP="00D66B8C">
            <w:pPr>
              <w:tabs>
                <w:tab w:val="decimal" w:pos="695"/>
              </w:tabs>
              <w:spacing w:line="240" w:lineRule="exact"/>
              <w:ind w:right="-18"/>
              <w:rPr>
                <w:rFonts w:ascii="CordiaUPC" w:hAnsi="CordiaUPC" w:cs="CordiaUPC"/>
                <w:sz w:val="26"/>
                <w:szCs w:val="26"/>
                <w:u w:val="single"/>
              </w:rPr>
            </w:pPr>
          </w:p>
        </w:tc>
        <w:tc>
          <w:tcPr>
            <w:tcW w:w="868" w:type="dxa"/>
            <w:vAlign w:val="bottom"/>
          </w:tcPr>
          <w:p w14:paraId="77121681" w14:textId="77777777" w:rsidR="00833240" w:rsidRPr="001573BA" w:rsidRDefault="00833240" w:rsidP="00D66B8C">
            <w:pPr>
              <w:tabs>
                <w:tab w:val="decimal" w:pos="695"/>
              </w:tabs>
              <w:spacing w:line="240" w:lineRule="exact"/>
              <w:ind w:right="-18"/>
              <w:rPr>
                <w:rFonts w:ascii="CordiaUPC" w:hAnsi="CordiaUPC" w:cs="CordiaUPC"/>
                <w:sz w:val="26"/>
                <w:szCs w:val="26"/>
              </w:rPr>
            </w:pPr>
          </w:p>
        </w:tc>
        <w:tc>
          <w:tcPr>
            <w:tcW w:w="241" w:type="dxa"/>
          </w:tcPr>
          <w:p w14:paraId="0BF64D4D" w14:textId="77777777" w:rsidR="00833240" w:rsidRPr="001573BA" w:rsidRDefault="00833240" w:rsidP="00D66B8C">
            <w:pPr>
              <w:tabs>
                <w:tab w:val="decimal" w:pos="695"/>
              </w:tabs>
              <w:spacing w:line="240" w:lineRule="exact"/>
              <w:ind w:right="-18"/>
              <w:rPr>
                <w:rFonts w:ascii="CordiaUPC" w:hAnsi="CordiaUPC" w:cs="CordiaUPC"/>
                <w:sz w:val="26"/>
                <w:szCs w:val="26"/>
              </w:rPr>
            </w:pPr>
          </w:p>
        </w:tc>
        <w:tc>
          <w:tcPr>
            <w:tcW w:w="973" w:type="dxa"/>
            <w:gridSpan w:val="2"/>
            <w:vAlign w:val="bottom"/>
          </w:tcPr>
          <w:p w14:paraId="03002EF6" w14:textId="77777777" w:rsidR="00833240" w:rsidRPr="001573BA" w:rsidRDefault="00833240" w:rsidP="00D66B8C">
            <w:pPr>
              <w:tabs>
                <w:tab w:val="decimal" w:pos="695"/>
              </w:tabs>
              <w:spacing w:line="240" w:lineRule="exact"/>
              <w:ind w:right="-18"/>
              <w:rPr>
                <w:rFonts w:ascii="CordiaUPC" w:hAnsi="CordiaUPC" w:cs="CordiaUPC"/>
                <w:sz w:val="26"/>
                <w:szCs w:val="26"/>
                <w:cs/>
                <w:lang w:bidi="th-TH"/>
              </w:rPr>
            </w:pPr>
          </w:p>
        </w:tc>
      </w:tr>
      <w:tr w:rsidR="0018471F" w:rsidRPr="001573BA" w14:paraId="2D359FC2" w14:textId="77777777" w:rsidTr="00A83644">
        <w:trPr>
          <w:cantSplit/>
          <w:trHeight w:val="80"/>
        </w:trPr>
        <w:tc>
          <w:tcPr>
            <w:tcW w:w="2718" w:type="dxa"/>
          </w:tcPr>
          <w:p w14:paraId="247DD71B" w14:textId="77777777" w:rsidR="0018471F" w:rsidRPr="001573BA" w:rsidRDefault="0018471F" w:rsidP="0018471F">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 xml:space="preserve">Cash </w:t>
            </w:r>
          </w:p>
        </w:tc>
        <w:tc>
          <w:tcPr>
            <w:tcW w:w="995" w:type="dxa"/>
          </w:tcPr>
          <w:p w14:paraId="0AB1E693" w14:textId="59008926" w:rsidR="0018471F" w:rsidRPr="001573BA" w:rsidRDefault="0018471F" w:rsidP="0018471F">
            <w:pPr>
              <w:tabs>
                <w:tab w:val="decimal" w:pos="779"/>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43" w:type="dxa"/>
          </w:tcPr>
          <w:p w14:paraId="65E75EFB"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7833AB42" w14:textId="315F013B" w:rsidR="0018471F" w:rsidRPr="001573BA" w:rsidRDefault="0018471F" w:rsidP="0018471F">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36" w:type="dxa"/>
          </w:tcPr>
          <w:p w14:paraId="713DE847"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F04DBCF" w14:textId="5100A030" w:rsidR="0018471F" w:rsidRPr="001573BA" w:rsidRDefault="0018471F" w:rsidP="0018471F">
            <w:pPr>
              <w:tabs>
                <w:tab w:val="decimal" w:pos="615"/>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40" w:type="dxa"/>
          </w:tcPr>
          <w:p w14:paraId="28718352"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25C7A2A7" w14:textId="5A151AAC" w:rsidR="0018471F" w:rsidRPr="001573BA" w:rsidRDefault="0018471F"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76B7AD8B"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68" w:type="dxa"/>
          </w:tcPr>
          <w:p w14:paraId="7F899545" w14:textId="69798240" w:rsidR="0018471F" w:rsidRPr="001573BA" w:rsidRDefault="0018471F" w:rsidP="0018471F">
            <w:pPr>
              <w:tabs>
                <w:tab w:val="decimal" w:pos="667"/>
              </w:tabs>
              <w:spacing w:line="240" w:lineRule="exact"/>
              <w:ind w:left="-135" w:right="-108"/>
              <w:rPr>
                <w:rFonts w:ascii="CordiaUPC" w:hAnsi="CordiaUPC" w:cs="CordiaUPC"/>
                <w:sz w:val="26"/>
                <w:szCs w:val="26"/>
                <w:lang w:bidi="th-TH"/>
              </w:rPr>
            </w:pPr>
            <w:r w:rsidRPr="001573BA">
              <w:rPr>
                <w:rFonts w:ascii="CordiaUPC" w:hAnsi="CordiaUPC" w:cs="CordiaUPC"/>
                <w:sz w:val="26"/>
                <w:szCs w:val="26"/>
                <w:cs/>
                <w:lang w:bidi="th-TH"/>
              </w:rPr>
              <w:t>15</w:t>
            </w:r>
            <w:r w:rsidRPr="001573BA">
              <w:rPr>
                <w:rFonts w:ascii="CordiaUPC" w:hAnsi="CordiaUPC" w:cs="CordiaUPC"/>
                <w:sz w:val="26"/>
                <w:szCs w:val="26"/>
                <w:lang w:val="en-US" w:bidi="th-TH"/>
              </w:rPr>
              <w:t>,</w:t>
            </w:r>
            <w:r w:rsidRPr="001573BA">
              <w:rPr>
                <w:rFonts w:ascii="CordiaUPC" w:hAnsi="CordiaUPC" w:cs="CordiaUPC"/>
                <w:sz w:val="26"/>
                <w:szCs w:val="26"/>
                <w:cs/>
                <w:lang w:bidi="th-TH"/>
              </w:rPr>
              <w:t>487</w:t>
            </w:r>
          </w:p>
        </w:tc>
        <w:tc>
          <w:tcPr>
            <w:tcW w:w="241" w:type="dxa"/>
          </w:tcPr>
          <w:p w14:paraId="5C3067E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73" w:type="dxa"/>
            <w:gridSpan w:val="2"/>
          </w:tcPr>
          <w:p w14:paraId="48101D02" w14:textId="50579E3A"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15</w:t>
            </w:r>
            <w:r w:rsidRPr="001573BA">
              <w:rPr>
                <w:rFonts w:ascii="CordiaUPC" w:hAnsi="CordiaUPC" w:cs="CordiaUPC"/>
                <w:sz w:val="26"/>
                <w:szCs w:val="26"/>
                <w:lang w:val="en-US" w:bidi="th-TH"/>
              </w:rPr>
              <w:t>,</w:t>
            </w:r>
            <w:r w:rsidRPr="001573BA">
              <w:rPr>
                <w:rFonts w:ascii="CordiaUPC" w:hAnsi="CordiaUPC" w:cs="CordiaUPC"/>
                <w:sz w:val="26"/>
                <w:szCs w:val="26"/>
              </w:rPr>
              <w:t>487</w:t>
            </w:r>
          </w:p>
        </w:tc>
      </w:tr>
      <w:tr w:rsidR="0018471F" w:rsidRPr="001573BA" w14:paraId="4198AE0E" w14:textId="77777777" w:rsidTr="00A83644">
        <w:trPr>
          <w:cantSplit/>
        </w:trPr>
        <w:tc>
          <w:tcPr>
            <w:tcW w:w="2718" w:type="dxa"/>
          </w:tcPr>
          <w:p w14:paraId="7D3E9AA2" w14:textId="77777777" w:rsidR="0018471F" w:rsidRPr="001573BA" w:rsidRDefault="0018471F" w:rsidP="0018471F">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pacing w:val="-6"/>
                <w:sz w:val="26"/>
                <w:szCs w:val="26"/>
                <w:lang w:val="en-US"/>
              </w:rPr>
              <w:t xml:space="preserve">Interbank and money market items </w:t>
            </w:r>
          </w:p>
        </w:tc>
        <w:tc>
          <w:tcPr>
            <w:tcW w:w="995" w:type="dxa"/>
            <w:vAlign w:val="bottom"/>
          </w:tcPr>
          <w:p w14:paraId="65BF2BCA" w14:textId="77777777" w:rsidR="0018471F" w:rsidRPr="001573BA" w:rsidRDefault="0018471F" w:rsidP="0018471F">
            <w:pPr>
              <w:tabs>
                <w:tab w:val="decimal" w:pos="779"/>
              </w:tabs>
              <w:spacing w:line="240" w:lineRule="exact"/>
              <w:ind w:left="-135" w:right="-135"/>
              <w:rPr>
                <w:rFonts w:ascii="CordiaUPC" w:hAnsi="CordiaUPC" w:cs="CordiaUPC"/>
                <w:sz w:val="26"/>
                <w:szCs w:val="26"/>
              </w:rPr>
            </w:pPr>
          </w:p>
        </w:tc>
        <w:tc>
          <w:tcPr>
            <w:tcW w:w="243" w:type="dxa"/>
          </w:tcPr>
          <w:p w14:paraId="71FFD6CC" w14:textId="77777777" w:rsidR="0018471F" w:rsidRPr="001573BA" w:rsidRDefault="0018471F" w:rsidP="0018471F">
            <w:pPr>
              <w:tabs>
                <w:tab w:val="decimal" w:pos="710"/>
              </w:tabs>
              <w:spacing w:line="240" w:lineRule="exact"/>
              <w:ind w:left="-135" w:right="162"/>
              <w:rPr>
                <w:rFonts w:ascii="CordiaUPC" w:hAnsi="CordiaUPC" w:cs="CordiaUPC"/>
                <w:sz w:val="26"/>
                <w:szCs w:val="26"/>
              </w:rPr>
            </w:pPr>
          </w:p>
        </w:tc>
        <w:tc>
          <w:tcPr>
            <w:tcW w:w="915" w:type="dxa"/>
            <w:vAlign w:val="bottom"/>
          </w:tcPr>
          <w:p w14:paraId="7EE037F5" w14:textId="77777777" w:rsidR="0018471F" w:rsidRPr="001573BA" w:rsidRDefault="0018471F" w:rsidP="0018471F">
            <w:pPr>
              <w:tabs>
                <w:tab w:val="decimal" w:pos="642"/>
              </w:tabs>
              <w:spacing w:line="240" w:lineRule="exact"/>
              <w:ind w:left="-135" w:right="-108"/>
              <w:rPr>
                <w:rFonts w:ascii="CordiaUPC" w:hAnsi="CordiaUPC" w:cs="CordiaUPC"/>
                <w:sz w:val="26"/>
                <w:szCs w:val="26"/>
              </w:rPr>
            </w:pPr>
          </w:p>
        </w:tc>
        <w:tc>
          <w:tcPr>
            <w:tcW w:w="236" w:type="dxa"/>
          </w:tcPr>
          <w:p w14:paraId="7ACFA8E9" w14:textId="77777777" w:rsidR="0018471F" w:rsidRPr="001573BA" w:rsidRDefault="0018471F" w:rsidP="0018471F">
            <w:pPr>
              <w:tabs>
                <w:tab w:val="decimal" w:pos="642"/>
              </w:tabs>
              <w:spacing w:line="240" w:lineRule="exact"/>
              <w:ind w:left="-135" w:right="162"/>
              <w:rPr>
                <w:rFonts w:ascii="CordiaUPC" w:hAnsi="CordiaUPC" w:cs="CordiaUPC"/>
                <w:sz w:val="26"/>
                <w:szCs w:val="26"/>
              </w:rPr>
            </w:pPr>
          </w:p>
        </w:tc>
        <w:tc>
          <w:tcPr>
            <w:tcW w:w="831" w:type="dxa"/>
            <w:vAlign w:val="bottom"/>
          </w:tcPr>
          <w:p w14:paraId="0B8FFD0A" w14:textId="77777777" w:rsidR="0018471F" w:rsidRPr="001573BA" w:rsidRDefault="0018471F" w:rsidP="0018471F">
            <w:pPr>
              <w:tabs>
                <w:tab w:val="decimal" w:pos="615"/>
                <w:tab w:val="decimal" w:pos="642"/>
              </w:tabs>
              <w:spacing w:line="240" w:lineRule="exact"/>
              <w:ind w:left="-135" w:right="-18"/>
              <w:rPr>
                <w:rFonts w:ascii="CordiaUPC" w:hAnsi="CordiaUPC" w:cs="CordiaUPC"/>
                <w:sz w:val="26"/>
                <w:szCs w:val="26"/>
              </w:rPr>
            </w:pPr>
          </w:p>
        </w:tc>
        <w:tc>
          <w:tcPr>
            <w:tcW w:w="240" w:type="dxa"/>
          </w:tcPr>
          <w:p w14:paraId="2DEB2EFE" w14:textId="77777777" w:rsidR="0018471F" w:rsidRPr="001573BA" w:rsidRDefault="0018471F" w:rsidP="0018471F">
            <w:pPr>
              <w:tabs>
                <w:tab w:val="decimal" w:pos="710"/>
              </w:tabs>
              <w:spacing w:line="240" w:lineRule="exact"/>
              <w:ind w:left="-135" w:right="162"/>
              <w:rPr>
                <w:rFonts w:ascii="CordiaUPC" w:hAnsi="CordiaUPC" w:cs="CordiaUPC"/>
                <w:sz w:val="26"/>
                <w:szCs w:val="26"/>
                <w:lang w:val="en-US"/>
              </w:rPr>
            </w:pPr>
          </w:p>
        </w:tc>
        <w:tc>
          <w:tcPr>
            <w:tcW w:w="885" w:type="dxa"/>
          </w:tcPr>
          <w:p w14:paraId="32768F41" w14:textId="77777777" w:rsidR="0018471F" w:rsidRPr="001573BA" w:rsidRDefault="0018471F" w:rsidP="00A631EF">
            <w:pPr>
              <w:tabs>
                <w:tab w:val="decimal" w:pos="615"/>
              </w:tabs>
              <w:spacing w:line="240" w:lineRule="exact"/>
              <w:ind w:left="-135" w:right="-108"/>
              <w:rPr>
                <w:rFonts w:ascii="CordiaUPC" w:hAnsi="CordiaUPC" w:cs="CordiaUPC"/>
                <w:sz w:val="26"/>
                <w:szCs w:val="26"/>
              </w:rPr>
            </w:pPr>
          </w:p>
        </w:tc>
        <w:tc>
          <w:tcPr>
            <w:tcW w:w="242" w:type="dxa"/>
          </w:tcPr>
          <w:p w14:paraId="0962874F" w14:textId="77777777" w:rsidR="0018471F" w:rsidRPr="001573BA" w:rsidRDefault="0018471F" w:rsidP="0018471F">
            <w:pPr>
              <w:tabs>
                <w:tab w:val="decimal" w:pos="695"/>
              </w:tabs>
              <w:spacing w:line="240" w:lineRule="exact"/>
              <w:ind w:left="-135" w:right="162"/>
              <w:rPr>
                <w:rFonts w:ascii="CordiaUPC" w:hAnsi="CordiaUPC" w:cs="CordiaUPC"/>
                <w:sz w:val="26"/>
                <w:szCs w:val="26"/>
                <w:lang w:val="en-US"/>
              </w:rPr>
            </w:pPr>
          </w:p>
        </w:tc>
        <w:tc>
          <w:tcPr>
            <w:tcW w:w="868" w:type="dxa"/>
            <w:vAlign w:val="bottom"/>
          </w:tcPr>
          <w:p w14:paraId="23ED9B3F" w14:textId="77777777" w:rsidR="0018471F" w:rsidRPr="001573BA" w:rsidRDefault="0018471F" w:rsidP="0018471F">
            <w:pPr>
              <w:tabs>
                <w:tab w:val="decimal" w:pos="667"/>
              </w:tabs>
              <w:spacing w:line="240" w:lineRule="exact"/>
              <w:ind w:left="-135"/>
              <w:rPr>
                <w:rFonts w:ascii="CordiaUPC" w:hAnsi="CordiaUPC" w:cs="CordiaUPC"/>
                <w:sz w:val="26"/>
                <w:szCs w:val="26"/>
              </w:rPr>
            </w:pPr>
          </w:p>
        </w:tc>
        <w:tc>
          <w:tcPr>
            <w:tcW w:w="241" w:type="dxa"/>
          </w:tcPr>
          <w:p w14:paraId="6D69868B" w14:textId="77777777" w:rsidR="0018471F" w:rsidRPr="001573BA" w:rsidRDefault="0018471F" w:rsidP="0018471F">
            <w:pPr>
              <w:tabs>
                <w:tab w:val="decimal" w:pos="695"/>
              </w:tabs>
              <w:spacing w:line="240" w:lineRule="exact"/>
              <w:ind w:left="-135" w:right="162"/>
              <w:rPr>
                <w:rFonts w:ascii="CordiaUPC" w:hAnsi="CordiaUPC" w:cs="CordiaUPC"/>
                <w:i/>
                <w:sz w:val="26"/>
                <w:szCs w:val="26"/>
                <w:lang w:val="en-US" w:eastAsia="x-none"/>
              </w:rPr>
            </w:pPr>
          </w:p>
        </w:tc>
        <w:tc>
          <w:tcPr>
            <w:tcW w:w="973" w:type="dxa"/>
            <w:gridSpan w:val="2"/>
            <w:vAlign w:val="bottom"/>
          </w:tcPr>
          <w:p w14:paraId="045B675B" w14:textId="77777777" w:rsidR="0018471F" w:rsidRPr="001573BA" w:rsidRDefault="0018471F" w:rsidP="0018471F">
            <w:pPr>
              <w:tabs>
                <w:tab w:val="decimal" w:pos="695"/>
              </w:tabs>
              <w:spacing w:line="240" w:lineRule="exact"/>
              <w:ind w:left="-135"/>
              <w:rPr>
                <w:rFonts w:ascii="CordiaUPC" w:hAnsi="CordiaUPC" w:cs="CordiaUPC"/>
                <w:sz w:val="26"/>
                <w:szCs w:val="26"/>
              </w:rPr>
            </w:pPr>
          </w:p>
        </w:tc>
      </w:tr>
      <w:tr w:rsidR="0018471F" w:rsidRPr="001573BA" w14:paraId="338FC87F" w14:textId="77777777" w:rsidTr="00A83644">
        <w:trPr>
          <w:cantSplit/>
        </w:trPr>
        <w:tc>
          <w:tcPr>
            <w:tcW w:w="2718" w:type="dxa"/>
          </w:tcPr>
          <w:p w14:paraId="195A1812" w14:textId="77777777" w:rsidR="0018471F" w:rsidRPr="001573BA" w:rsidRDefault="0018471F" w:rsidP="0018471F">
            <w:pPr>
              <w:tabs>
                <w:tab w:val="left" w:pos="356"/>
              </w:tabs>
              <w:spacing w:line="240" w:lineRule="exact"/>
              <w:ind w:left="-18" w:right="-108"/>
              <w:rPr>
                <w:rFonts w:ascii="CordiaUPC" w:hAnsi="CordiaUPC" w:cs="CordiaUPC"/>
                <w:spacing w:val="-6"/>
                <w:sz w:val="26"/>
                <w:szCs w:val="26"/>
                <w:lang w:val="en-US"/>
              </w:rPr>
            </w:pPr>
            <w:r w:rsidRPr="001573BA">
              <w:rPr>
                <w:rFonts w:ascii="CordiaUPC" w:hAnsi="CordiaUPC" w:cs="CordiaUPC" w:hint="cs"/>
                <w:sz w:val="26"/>
                <w:szCs w:val="26"/>
                <w:lang w:val="en-US"/>
              </w:rPr>
              <w:t xml:space="preserve">   </w:t>
            </w:r>
            <w:r w:rsidRPr="001573BA">
              <w:rPr>
                <w:rFonts w:ascii="CordiaUPC" w:hAnsi="CordiaUPC" w:cs="CordiaUPC" w:hint="cs"/>
                <w:spacing w:val="-6"/>
                <w:sz w:val="26"/>
                <w:szCs w:val="26"/>
                <w:lang w:val="en-US"/>
              </w:rPr>
              <w:t>net of</w:t>
            </w:r>
            <w:r w:rsidRPr="001573BA">
              <w:rPr>
                <w:rFonts w:ascii="CordiaUPC" w:hAnsi="CordiaUPC" w:cs="CordiaUPC" w:hint="cs"/>
                <w:sz w:val="26"/>
                <w:szCs w:val="26"/>
                <w:lang w:val="en-US"/>
              </w:rPr>
              <w:t xml:space="preserve"> deferred revenue</w:t>
            </w:r>
          </w:p>
        </w:tc>
        <w:tc>
          <w:tcPr>
            <w:tcW w:w="995" w:type="dxa"/>
          </w:tcPr>
          <w:p w14:paraId="305A1ADE" w14:textId="4A09F6AA" w:rsidR="0018471F" w:rsidRPr="001573BA" w:rsidRDefault="0018471F" w:rsidP="0018471F">
            <w:pPr>
              <w:tabs>
                <w:tab w:val="decimal" w:pos="779"/>
              </w:tabs>
              <w:spacing w:line="240" w:lineRule="exact"/>
              <w:ind w:left="-135" w:right="-108"/>
              <w:rPr>
                <w:rFonts w:ascii="CordiaUPC" w:hAnsi="CordiaUPC" w:cs="CordiaUPC"/>
                <w:sz w:val="26"/>
                <w:szCs w:val="26"/>
                <w:lang w:val="en-US"/>
              </w:rPr>
            </w:pPr>
            <w:r w:rsidRPr="001573BA">
              <w:rPr>
                <w:rFonts w:ascii="CordiaUPC" w:hAnsi="CordiaUPC" w:cs="CordiaUPC"/>
                <w:sz w:val="26"/>
                <w:szCs w:val="26"/>
                <w:lang w:val="en-US"/>
              </w:rPr>
              <w:t>250,302</w:t>
            </w:r>
          </w:p>
        </w:tc>
        <w:tc>
          <w:tcPr>
            <w:tcW w:w="243" w:type="dxa"/>
          </w:tcPr>
          <w:p w14:paraId="0BC5968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362DB29C" w14:textId="2C6AE7EE"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151</w:t>
            </w:r>
          </w:p>
        </w:tc>
        <w:tc>
          <w:tcPr>
            <w:tcW w:w="236" w:type="dxa"/>
          </w:tcPr>
          <w:p w14:paraId="1229C92A"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8171677" w14:textId="54A83032"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58C5B4A3"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33AFB026" w14:textId="6B96CDAB" w:rsidR="0018471F" w:rsidRPr="001573BA" w:rsidRDefault="0018471F"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760580F6"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68" w:type="dxa"/>
          </w:tcPr>
          <w:p w14:paraId="4C31516E" w14:textId="741A687C" w:rsidR="0018471F" w:rsidRPr="001573BA" w:rsidRDefault="0018471F" w:rsidP="0018471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16,956</w:t>
            </w:r>
          </w:p>
        </w:tc>
        <w:tc>
          <w:tcPr>
            <w:tcW w:w="241" w:type="dxa"/>
          </w:tcPr>
          <w:p w14:paraId="1B0DD0BD"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73" w:type="dxa"/>
            <w:gridSpan w:val="2"/>
          </w:tcPr>
          <w:p w14:paraId="7C0DAC16" w14:textId="63EC60AF"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267,409</w:t>
            </w:r>
          </w:p>
        </w:tc>
      </w:tr>
      <w:tr w:rsidR="0018471F" w:rsidRPr="001573BA" w14:paraId="1ACAA5E5" w14:textId="77777777" w:rsidTr="00A83644">
        <w:trPr>
          <w:cantSplit/>
        </w:trPr>
        <w:tc>
          <w:tcPr>
            <w:tcW w:w="2718" w:type="dxa"/>
          </w:tcPr>
          <w:p w14:paraId="2E0B7765" w14:textId="77777777" w:rsidR="0018471F" w:rsidRPr="001573BA" w:rsidRDefault="0018471F" w:rsidP="0018471F">
            <w:pPr>
              <w:tabs>
                <w:tab w:val="left" w:pos="356"/>
              </w:tabs>
              <w:spacing w:line="240" w:lineRule="exact"/>
              <w:ind w:left="145" w:right="-108" w:hanging="163"/>
              <w:rPr>
                <w:rFonts w:ascii="CordiaUPC" w:hAnsi="CordiaUPC" w:cs="CordiaUPC"/>
                <w:sz w:val="26"/>
                <w:szCs w:val="26"/>
                <w:lang w:val="en-US"/>
              </w:rPr>
            </w:pPr>
            <w:bookmarkStart w:id="7" w:name="_Hlk174007828"/>
            <w:r w:rsidRPr="001573BA">
              <w:rPr>
                <w:rFonts w:ascii="CordiaUPC" w:hAnsi="CordiaUPC" w:cs="CordiaUPC" w:hint="cs"/>
                <w:sz w:val="26"/>
                <w:szCs w:val="26"/>
                <w:lang w:val="en-US"/>
              </w:rPr>
              <w:t>Financial assets measured at fair value through profit or loss</w:t>
            </w:r>
          </w:p>
        </w:tc>
        <w:tc>
          <w:tcPr>
            <w:tcW w:w="995" w:type="dxa"/>
            <w:vAlign w:val="bottom"/>
          </w:tcPr>
          <w:p w14:paraId="08F02D92" w14:textId="5F697AB8" w:rsidR="0018471F" w:rsidRPr="001573BA" w:rsidRDefault="0018471F" w:rsidP="0018471F">
            <w:pPr>
              <w:tabs>
                <w:tab w:val="decimal" w:pos="779"/>
              </w:tabs>
              <w:spacing w:line="240" w:lineRule="exact"/>
              <w:ind w:left="-135" w:right="-108"/>
              <w:rPr>
                <w:rFonts w:ascii="CordiaUPC" w:hAnsi="CordiaUPC" w:cs="CordiaUPC"/>
                <w:sz w:val="26"/>
                <w:szCs w:val="26"/>
                <w:lang w:val="en-US"/>
              </w:rPr>
            </w:pPr>
            <w:r w:rsidRPr="001573BA">
              <w:rPr>
                <w:rFonts w:ascii="CordiaUPC" w:hAnsi="CordiaUPC" w:cs="CordiaUPC"/>
                <w:sz w:val="26"/>
                <w:szCs w:val="26"/>
              </w:rPr>
              <w:t>2,037</w:t>
            </w:r>
          </w:p>
        </w:tc>
        <w:tc>
          <w:tcPr>
            <w:tcW w:w="243" w:type="dxa"/>
            <w:vAlign w:val="bottom"/>
          </w:tcPr>
          <w:p w14:paraId="0110DF48"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47E94F6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p w14:paraId="7F528B31" w14:textId="5C9941BE"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36" w:type="dxa"/>
          </w:tcPr>
          <w:p w14:paraId="1CB2E64B"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78792BBB" w14:textId="77777777" w:rsidR="0018471F" w:rsidRPr="001573BA" w:rsidRDefault="0018471F" w:rsidP="0018471F">
            <w:pPr>
              <w:tabs>
                <w:tab w:val="decimal" w:pos="615"/>
              </w:tabs>
              <w:spacing w:line="240" w:lineRule="exact"/>
              <w:ind w:left="-135" w:right="-108"/>
              <w:rPr>
                <w:rFonts w:ascii="CordiaUPC" w:hAnsi="CordiaUPC" w:cs="CordiaUPC"/>
                <w:sz w:val="26"/>
                <w:szCs w:val="26"/>
              </w:rPr>
            </w:pPr>
          </w:p>
          <w:p w14:paraId="16398445" w14:textId="5B8FA9C8"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3794074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5FB59172" w14:textId="77777777" w:rsidR="0018471F" w:rsidRPr="001573BA" w:rsidRDefault="0018471F" w:rsidP="00A631EF">
            <w:pPr>
              <w:tabs>
                <w:tab w:val="decimal" w:pos="615"/>
              </w:tabs>
              <w:spacing w:line="240" w:lineRule="exact"/>
              <w:ind w:left="-135" w:right="-108"/>
              <w:rPr>
                <w:rFonts w:ascii="CordiaUPC" w:hAnsi="CordiaUPC" w:cs="CordiaUPC"/>
                <w:sz w:val="26"/>
                <w:szCs w:val="26"/>
              </w:rPr>
            </w:pPr>
          </w:p>
          <w:p w14:paraId="44E93D09" w14:textId="5399A3BF" w:rsidR="0018471F" w:rsidRPr="001573BA" w:rsidRDefault="0018471F"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vAlign w:val="bottom"/>
          </w:tcPr>
          <w:p w14:paraId="42D76C38"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68" w:type="dxa"/>
            <w:vAlign w:val="bottom"/>
          </w:tcPr>
          <w:p w14:paraId="5D5F740A" w14:textId="4ECC95FA" w:rsidR="0018471F" w:rsidRPr="001573BA" w:rsidRDefault="0018471F" w:rsidP="0018471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433</w:t>
            </w:r>
          </w:p>
        </w:tc>
        <w:tc>
          <w:tcPr>
            <w:tcW w:w="241" w:type="dxa"/>
            <w:vAlign w:val="bottom"/>
          </w:tcPr>
          <w:p w14:paraId="31F3795A"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73" w:type="dxa"/>
            <w:gridSpan w:val="2"/>
            <w:vAlign w:val="bottom"/>
          </w:tcPr>
          <w:p w14:paraId="648343BD" w14:textId="060F27AB"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2,470</w:t>
            </w:r>
          </w:p>
        </w:tc>
      </w:tr>
      <w:bookmarkEnd w:id="7"/>
      <w:tr w:rsidR="00DF0AFC" w:rsidRPr="001573BA" w14:paraId="4063F465" w14:textId="77777777" w:rsidTr="00A83644">
        <w:trPr>
          <w:cantSplit/>
        </w:trPr>
        <w:tc>
          <w:tcPr>
            <w:tcW w:w="2718" w:type="dxa"/>
          </w:tcPr>
          <w:p w14:paraId="6B4AFBCF" w14:textId="21868B43" w:rsidR="00DF0AFC" w:rsidRPr="001573BA" w:rsidRDefault="00DF0AFC" w:rsidP="00DF0AFC">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rPr>
              <w:t>Investments</w:t>
            </w:r>
            <w:r w:rsidRPr="001573BA">
              <w:rPr>
                <w:rFonts w:ascii="CordiaUPC" w:hAnsi="CordiaUPC" w:cs="CordiaUPC"/>
                <w:sz w:val="26"/>
                <w:szCs w:val="26"/>
              </w:rPr>
              <w:t>*</w:t>
            </w:r>
          </w:p>
        </w:tc>
        <w:tc>
          <w:tcPr>
            <w:tcW w:w="995" w:type="dxa"/>
          </w:tcPr>
          <w:p w14:paraId="36AB2830" w14:textId="32A82A0A" w:rsidR="00DF0AFC" w:rsidRPr="001573BA" w:rsidRDefault="00DF0AFC" w:rsidP="00DF0AFC">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13,983</w:t>
            </w:r>
          </w:p>
        </w:tc>
        <w:tc>
          <w:tcPr>
            <w:tcW w:w="243" w:type="dxa"/>
          </w:tcPr>
          <w:p w14:paraId="5F319A2B" w14:textId="77777777" w:rsidR="00DF0AFC" w:rsidRPr="001573BA" w:rsidRDefault="00DF0AFC" w:rsidP="00DF0AFC">
            <w:pPr>
              <w:tabs>
                <w:tab w:val="decimal" w:pos="700"/>
              </w:tabs>
              <w:spacing w:line="240" w:lineRule="exact"/>
              <w:ind w:left="-135" w:right="-108"/>
              <w:rPr>
                <w:rFonts w:ascii="CordiaUPC" w:hAnsi="CordiaUPC" w:cs="CordiaUPC"/>
                <w:sz w:val="26"/>
                <w:szCs w:val="26"/>
              </w:rPr>
            </w:pPr>
          </w:p>
        </w:tc>
        <w:tc>
          <w:tcPr>
            <w:tcW w:w="915" w:type="dxa"/>
          </w:tcPr>
          <w:p w14:paraId="0CF45092" w14:textId="535FA516" w:rsidR="00DF0AFC" w:rsidRPr="001573BA" w:rsidRDefault="00DF0AFC" w:rsidP="00DF0AFC">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51,030</w:t>
            </w:r>
          </w:p>
        </w:tc>
        <w:tc>
          <w:tcPr>
            <w:tcW w:w="236" w:type="dxa"/>
          </w:tcPr>
          <w:p w14:paraId="13C3A890" w14:textId="77777777" w:rsidR="00DF0AFC" w:rsidRPr="001573BA" w:rsidRDefault="00DF0AFC" w:rsidP="00DF0AFC">
            <w:pPr>
              <w:tabs>
                <w:tab w:val="decimal" w:pos="700"/>
              </w:tabs>
              <w:spacing w:line="240" w:lineRule="exact"/>
              <w:ind w:left="-135" w:right="-108"/>
              <w:rPr>
                <w:rFonts w:ascii="CordiaUPC" w:hAnsi="CordiaUPC" w:cs="CordiaUPC"/>
                <w:sz w:val="26"/>
                <w:szCs w:val="26"/>
              </w:rPr>
            </w:pPr>
          </w:p>
        </w:tc>
        <w:tc>
          <w:tcPr>
            <w:tcW w:w="831" w:type="dxa"/>
          </w:tcPr>
          <w:p w14:paraId="542666A4" w14:textId="039FB8FC" w:rsidR="00DF0AFC" w:rsidRPr="001573BA" w:rsidRDefault="00DF0AFC" w:rsidP="00DF0AFC">
            <w:pPr>
              <w:tabs>
                <w:tab w:val="decimal" w:pos="615"/>
              </w:tabs>
              <w:spacing w:line="240" w:lineRule="exact"/>
              <w:ind w:left="-135" w:right="-108"/>
              <w:rPr>
                <w:rFonts w:ascii="CordiaUPC" w:hAnsi="CordiaUPC" w:cs="CordiaUPC"/>
                <w:sz w:val="26"/>
                <w:szCs w:val="26"/>
                <w:cs/>
                <w:lang w:bidi="th-TH"/>
              </w:rPr>
            </w:pPr>
            <w:r w:rsidRPr="001573BA">
              <w:rPr>
                <w:rFonts w:ascii="CordiaUPC" w:hAnsi="CordiaUPC" w:cs="CordiaUPC"/>
                <w:sz w:val="26"/>
                <w:szCs w:val="26"/>
                <w:lang w:bidi="th-TH"/>
              </w:rPr>
              <w:t>111,874</w:t>
            </w:r>
          </w:p>
        </w:tc>
        <w:tc>
          <w:tcPr>
            <w:tcW w:w="240" w:type="dxa"/>
          </w:tcPr>
          <w:p w14:paraId="603C829C" w14:textId="77777777" w:rsidR="00DF0AFC" w:rsidRPr="001573BA" w:rsidRDefault="00DF0AFC" w:rsidP="00DF0AFC">
            <w:pPr>
              <w:tabs>
                <w:tab w:val="decimal" w:pos="700"/>
              </w:tabs>
              <w:spacing w:line="240" w:lineRule="exact"/>
              <w:ind w:left="-135" w:right="-108"/>
              <w:rPr>
                <w:rFonts w:ascii="CordiaUPC" w:hAnsi="CordiaUPC" w:cs="CordiaUPC"/>
                <w:sz w:val="26"/>
                <w:szCs w:val="26"/>
              </w:rPr>
            </w:pPr>
          </w:p>
        </w:tc>
        <w:tc>
          <w:tcPr>
            <w:tcW w:w="885" w:type="dxa"/>
          </w:tcPr>
          <w:p w14:paraId="0C6B7D22" w14:textId="2902CBCB" w:rsidR="00DF0AFC" w:rsidRPr="001573BA" w:rsidRDefault="00DF0AFC" w:rsidP="00DF0AFC">
            <w:pPr>
              <w:tabs>
                <w:tab w:val="decimal" w:pos="615"/>
              </w:tabs>
              <w:spacing w:line="240" w:lineRule="exact"/>
              <w:ind w:left="-135" w:right="-108"/>
              <w:rPr>
                <w:rFonts w:ascii="CordiaUPC" w:hAnsi="CordiaUPC" w:cs="CordiaUPC"/>
                <w:sz w:val="26"/>
                <w:szCs w:val="26"/>
              </w:rPr>
            </w:pPr>
            <w:r w:rsidRPr="001573BA">
              <w:rPr>
                <w:rFonts w:ascii="CordiaUPC" w:hAnsi="CordiaUPC" w:cs="CordiaUPC" w:hint="cs"/>
                <w:sz w:val="26"/>
                <w:szCs w:val="26"/>
                <w:cs/>
              </w:rPr>
              <w:t>315</w:t>
            </w:r>
          </w:p>
        </w:tc>
        <w:tc>
          <w:tcPr>
            <w:tcW w:w="242" w:type="dxa"/>
          </w:tcPr>
          <w:p w14:paraId="12AC2864" w14:textId="77777777" w:rsidR="00DF0AFC" w:rsidRPr="001573BA" w:rsidRDefault="00DF0AFC" w:rsidP="00DF0AFC">
            <w:pPr>
              <w:tabs>
                <w:tab w:val="decimal" w:pos="700"/>
              </w:tabs>
              <w:spacing w:line="240" w:lineRule="exact"/>
              <w:ind w:left="-135" w:right="-108"/>
              <w:rPr>
                <w:rFonts w:ascii="CordiaUPC" w:hAnsi="CordiaUPC" w:cs="CordiaUPC"/>
                <w:sz w:val="26"/>
                <w:szCs w:val="26"/>
              </w:rPr>
            </w:pPr>
          </w:p>
        </w:tc>
        <w:tc>
          <w:tcPr>
            <w:tcW w:w="868" w:type="dxa"/>
          </w:tcPr>
          <w:p w14:paraId="71965027" w14:textId="1DDF0387" w:rsidR="00DF0AFC" w:rsidRPr="001573BA" w:rsidRDefault="00DF0AFC" w:rsidP="00DF0AFC">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1,909</w:t>
            </w:r>
          </w:p>
        </w:tc>
        <w:tc>
          <w:tcPr>
            <w:tcW w:w="241" w:type="dxa"/>
          </w:tcPr>
          <w:p w14:paraId="2E8DE17A" w14:textId="77777777" w:rsidR="00DF0AFC" w:rsidRPr="001573BA" w:rsidRDefault="00DF0AFC" w:rsidP="00DF0AFC">
            <w:pPr>
              <w:tabs>
                <w:tab w:val="decimal" w:pos="700"/>
              </w:tabs>
              <w:spacing w:line="240" w:lineRule="exact"/>
              <w:ind w:left="-135" w:right="-108"/>
              <w:rPr>
                <w:rFonts w:ascii="CordiaUPC" w:hAnsi="CordiaUPC" w:cs="CordiaUPC"/>
                <w:sz w:val="26"/>
                <w:szCs w:val="26"/>
              </w:rPr>
            </w:pPr>
          </w:p>
        </w:tc>
        <w:tc>
          <w:tcPr>
            <w:tcW w:w="973" w:type="dxa"/>
            <w:gridSpan w:val="2"/>
          </w:tcPr>
          <w:p w14:paraId="140FE229" w14:textId="45C996A6" w:rsidR="00DF0AFC" w:rsidRPr="001573BA" w:rsidRDefault="00DF0AFC" w:rsidP="00DF0AFC">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179,111</w:t>
            </w:r>
          </w:p>
        </w:tc>
      </w:tr>
      <w:tr w:rsidR="0018471F" w:rsidRPr="001573BA" w14:paraId="2CF8E3EB" w14:textId="77777777" w:rsidTr="00A83644">
        <w:trPr>
          <w:cantSplit/>
        </w:trPr>
        <w:tc>
          <w:tcPr>
            <w:tcW w:w="2718" w:type="dxa"/>
          </w:tcPr>
          <w:p w14:paraId="5CF0698A" w14:textId="77777777" w:rsidR="0018471F" w:rsidRPr="001573BA" w:rsidRDefault="0018471F" w:rsidP="0018471F">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Loans to customers net of</w:t>
            </w:r>
          </w:p>
          <w:p w14:paraId="0E0DC10E" w14:textId="77777777" w:rsidR="0018471F" w:rsidRPr="001573BA" w:rsidRDefault="0018471F" w:rsidP="0018471F">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 xml:space="preserve">   deferred revenue</w:t>
            </w:r>
          </w:p>
        </w:tc>
        <w:tc>
          <w:tcPr>
            <w:tcW w:w="995" w:type="dxa"/>
            <w:vAlign w:val="bottom"/>
          </w:tcPr>
          <w:p w14:paraId="40B3FB78" w14:textId="19F4BA4A" w:rsidR="0018471F" w:rsidRPr="001573BA" w:rsidRDefault="0018471F" w:rsidP="0018471F">
            <w:pPr>
              <w:tabs>
                <w:tab w:val="decimal" w:pos="779"/>
              </w:tabs>
              <w:spacing w:line="240" w:lineRule="exact"/>
              <w:ind w:left="-135" w:right="-108"/>
              <w:rPr>
                <w:rFonts w:ascii="CordiaUPC" w:hAnsi="CordiaUPC" w:cs="CordiaUPC"/>
                <w:sz w:val="26"/>
                <w:szCs w:val="26"/>
                <w:lang w:val="en-US" w:bidi="th-TH"/>
              </w:rPr>
            </w:pPr>
            <w:r w:rsidRPr="001573BA">
              <w:rPr>
                <w:rFonts w:ascii="CordiaUPC" w:hAnsi="CordiaUPC" w:cs="CordiaUPC"/>
                <w:sz w:val="26"/>
                <w:szCs w:val="26"/>
                <w:lang w:val="en-US"/>
              </w:rPr>
              <w:t>759,702</w:t>
            </w:r>
          </w:p>
        </w:tc>
        <w:tc>
          <w:tcPr>
            <w:tcW w:w="243" w:type="dxa"/>
            <w:vAlign w:val="bottom"/>
          </w:tcPr>
          <w:p w14:paraId="53C30C13"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vAlign w:val="bottom"/>
          </w:tcPr>
          <w:p w14:paraId="7CB31ACD" w14:textId="50D6B436"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lang w:val="en-US"/>
              </w:rPr>
              <w:t>137,407</w:t>
            </w:r>
          </w:p>
        </w:tc>
        <w:tc>
          <w:tcPr>
            <w:tcW w:w="236" w:type="dxa"/>
            <w:vAlign w:val="bottom"/>
          </w:tcPr>
          <w:p w14:paraId="7E182BD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vAlign w:val="bottom"/>
          </w:tcPr>
          <w:p w14:paraId="0057FE88" w14:textId="56B7A700" w:rsidR="0018471F" w:rsidRPr="001573BA" w:rsidRDefault="0018471F" w:rsidP="0018471F">
            <w:pPr>
              <w:tabs>
                <w:tab w:val="decimal" w:pos="615"/>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val="en-US" w:bidi="th-TH"/>
              </w:rPr>
              <w:t>364,290</w:t>
            </w:r>
          </w:p>
        </w:tc>
        <w:tc>
          <w:tcPr>
            <w:tcW w:w="240" w:type="dxa"/>
            <w:vAlign w:val="bottom"/>
          </w:tcPr>
          <w:p w14:paraId="4ACC45E7"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vAlign w:val="bottom"/>
          </w:tcPr>
          <w:p w14:paraId="19A285FD" w14:textId="1DDE2E85" w:rsidR="0018471F" w:rsidRPr="001573BA" w:rsidRDefault="0018471F"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41,006</w:t>
            </w:r>
          </w:p>
        </w:tc>
        <w:tc>
          <w:tcPr>
            <w:tcW w:w="242" w:type="dxa"/>
            <w:vAlign w:val="bottom"/>
          </w:tcPr>
          <w:p w14:paraId="0AFAFF53"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68" w:type="dxa"/>
            <w:vAlign w:val="bottom"/>
          </w:tcPr>
          <w:p w14:paraId="5A21C068" w14:textId="1D1FC3BA" w:rsidR="0018471F" w:rsidRPr="001573BA" w:rsidRDefault="0018471F" w:rsidP="0018471F">
            <w:pPr>
              <w:tabs>
                <w:tab w:val="decimal" w:pos="667"/>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val="en-US" w:bidi="th-TH"/>
              </w:rPr>
              <w:t>25,559</w:t>
            </w:r>
          </w:p>
        </w:tc>
        <w:tc>
          <w:tcPr>
            <w:tcW w:w="241" w:type="dxa"/>
            <w:vAlign w:val="bottom"/>
          </w:tcPr>
          <w:p w14:paraId="5BDF4AE5"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73" w:type="dxa"/>
            <w:gridSpan w:val="2"/>
            <w:vAlign w:val="bottom"/>
          </w:tcPr>
          <w:p w14:paraId="2049095C" w14:textId="51256AC0"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lang w:val="en-US"/>
              </w:rPr>
              <w:t>1,327,964</w:t>
            </w:r>
          </w:p>
        </w:tc>
      </w:tr>
      <w:tr w:rsidR="00DF0AFC" w:rsidRPr="001573BA" w14:paraId="3777BDAF" w14:textId="77777777" w:rsidTr="00A83644">
        <w:trPr>
          <w:cantSplit/>
        </w:trPr>
        <w:tc>
          <w:tcPr>
            <w:tcW w:w="2718" w:type="dxa"/>
          </w:tcPr>
          <w:p w14:paraId="20CE9C3F" w14:textId="77777777" w:rsidR="00DF0AFC" w:rsidRPr="001573BA" w:rsidRDefault="00DF0AFC" w:rsidP="00DF0AFC">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tcPr>
          <w:p w14:paraId="314CD66F" w14:textId="10F1C161" w:rsidR="00DF0AFC" w:rsidRPr="001573BA" w:rsidRDefault="00DF0AFC" w:rsidP="00DF0AFC">
            <w:pPr>
              <w:tabs>
                <w:tab w:val="decimal" w:pos="779"/>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1,026,024</w:t>
            </w:r>
          </w:p>
        </w:tc>
        <w:tc>
          <w:tcPr>
            <w:tcW w:w="243" w:type="dxa"/>
          </w:tcPr>
          <w:p w14:paraId="6BCB26FB" w14:textId="77777777" w:rsidR="00DF0AFC" w:rsidRPr="001573BA" w:rsidRDefault="00DF0AFC" w:rsidP="00DF0AFC">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6BA35009" w14:textId="462E9F91" w:rsidR="00DF0AFC" w:rsidRPr="001573BA" w:rsidRDefault="00DF0AFC" w:rsidP="00DF0AFC">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188,588</w:t>
            </w:r>
          </w:p>
        </w:tc>
        <w:tc>
          <w:tcPr>
            <w:tcW w:w="236" w:type="dxa"/>
          </w:tcPr>
          <w:p w14:paraId="734255FD" w14:textId="77777777" w:rsidR="00DF0AFC" w:rsidRPr="001573BA" w:rsidRDefault="00DF0AFC" w:rsidP="00DF0AFC">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2E9BA54" w14:textId="4160E0B6" w:rsidR="00DF0AFC" w:rsidRPr="001573BA" w:rsidRDefault="00DF0AFC" w:rsidP="00DF0AFC">
            <w:pPr>
              <w:tabs>
                <w:tab w:val="decimal" w:pos="615"/>
              </w:tabs>
              <w:spacing w:line="240" w:lineRule="exact"/>
              <w:ind w:left="-130" w:right="-86"/>
              <w:rPr>
                <w:rFonts w:ascii="CordiaUPC" w:hAnsi="CordiaUPC" w:cs="CordiaUPC"/>
                <w:b/>
                <w:bCs/>
                <w:sz w:val="26"/>
                <w:szCs w:val="26"/>
                <w:lang w:val="en-US" w:bidi="th-TH"/>
              </w:rPr>
            </w:pPr>
            <w:r w:rsidRPr="001573BA">
              <w:rPr>
                <w:rFonts w:ascii="CordiaUPC" w:hAnsi="CordiaUPC" w:cs="CordiaUPC"/>
                <w:b/>
                <w:bCs/>
                <w:sz w:val="26"/>
                <w:szCs w:val="26"/>
              </w:rPr>
              <w:t>476,164</w:t>
            </w:r>
          </w:p>
        </w:tc>
        <w:tc>
          <w:tcPr>
            <w:tcW w:w="240" w:type="dxa"/>
          </w:tcPr>
          <w:p w14:paraId="6B9E0640" w14:textId="77777777" w:rsidR="00DF0AFC" w:rsidRPr="001573BA" w:rsidRDefault="00DF0AFC" w:rsidP="00DF0AFC">
            <w:pPr>
              <w:tabs>
                <w:tab w:val="decimal" w:pos="700"/>
              </w:tabs>
              <w:spacing w:line="240" w:lineRule="exact"/>
              <w:ind w:left="-130" w:right="-86"/>
              <w:rPr>
                <w:rFonts w:ascii="CordiaUPC" w:hAnsi="CordiaUPC" w:cs="CordiaUPC"/>
                <w:b/>
                <w:bCs/>
                <w:sz w:val="26"/>
                <w:szCs w:val="26"/>
                <w:lang w:val="en-US"/>
              </w:rPr>
            </w:pPr>
          </w:p>
        </w:tc>
        <w:tc>
          <w:tcPr>
            <w:tcW w:w="885" w:type="dxa"/>
            <w:tcBorders>
              <w:top w:val="single" w:sz="4" w:space="0" w:color="auto"/>
              <w:bottom w:val="double" w:sz="4" w:space="0" w:color="auto"/>
            </w:tcBorders>
          </w:tcPr>
          <w:p w14:paraId="2862A802" w14:textId="740C3D8E" w:rsidR="00DF0AFC" w:rsidRPr="001573BA" w:rsidRDefault="00DF0AFC" w:rsidP="00DF0AFC">
            <w:pPr>
              <w:tabs>
                <w:tab w:val="decimal" w:pos="615"/>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41,321</w:t>
            </w:r>
          </w:p>
        </w:tc>
        <w:tc>
          <w:tcPr>
            <w:tcW w:w="242" w:type="dxa"/>
          </w:tcPr>
          <w:p w14:paraId="6BD417C9" w14:textId="77777777" w:rsidR="00DF0AFC" w:rsidRPr="001573BA" w:rsidRDefault="00DF0AFC" w:rsidP="00DF0AFC">
            <w:pPr>
              <w:tabs>
                <w:tab w:val="decimal" w:pos="700"/>
              </w:tabs>
              <w:spacing w:line="240" w:lineRule="exact"/>
              <w:ind w:left="-130" w:right="-86"/>
              <w:rPr>
                <w:rFonts w:ascii="CordiaUPC" w:hAnsi="CordiaUPC" w:cs="CordiaUPC"/>
                <w:b/>
                <w:bCs/>
                <w:sz w:val="26"/>
                <w:szCs w:val="26"/>
                <w:lang w:val="en-US"/>
              </w:rPr>
            </w:pPr>
          </w:p>
        </w:tc>
        <w:tc>
          <w:tcPr>
            <w:tcW w:w="868" w:type="dxa"/>
            <w:tcBorders>
              <w:top w:val="single" w:sz="4" w:space="0" w:color="auto"/>
              <w:bottom w:val="double" w:sz="4" w:space="0" w:color="auto"/>
            </w:tcBorders>
          </w:tcPr>
          <w:p w14:paraId="42A169AA" w14:textId="3269D99F" w:rsidR="00DF0AFC" w:rsidRPr="001573BA" w:rsidRDefault="00DF0AFC" w:rsidP="00DF0AFC">
            <w:pPr>
              <w:tabs>
                <w:tab w:val="decimal" w:pos="667"/>
              </w:tabs>
              <w:spacing w:line="240" w:lineRule="exact"/>
              <w:ind w:left="-130" w:right="-86"/>
              <w:rPr>
                <w:rFonts w:ascii="CordiaUPC" w:hAnsi="CordiaUPC" w:cs="CordiaUPC"/>
                <w:b/>
                <w:bCs/>
                <w:sz w:val="26"/>
                <w:szCs w:val="26"/>
                <w:lang w:val="en-US" w:bidi="th-TH"/>
              </w:rPr>
            </w:pPr>
            <w:r w:rsidRPr="001573BA">
              <w:rPr>
                <w:rFonts w:ascii="CordiaUPC" w:hAnsi="CordiaUPC" w:cs="CordiaUPC"/>
                <w:b/>
                <w:bCs/>
                <w:sz w:val="26"/>
                <w:szCs w:val="26"/>
              </w:rPr>
              <w:t>60,344</w:t>
            </w:r>
          </w:p>
        </w:tc>
        <w:tc>
          <w:tcPr>
            <w:tcW w:w="241" w:type="dxa"/>
          </w:tcPr>
          <w:p w14:paraId="455F6B1C" w14:textId="77777777" w:rsidR="00DF0AFC" w:rsidRPr="001573BA" w:rsidRDefault="00DF0AFC" w:rsidP="00DF0AFC">
            <w:pPr>
              <w:tabs>
                <w:tab w:val="decimal" w:pos="700"/>
              </w:tabs>
              <w:spacing w:line="240" w:lineRule="exact"/>
              <w:ind w:left="-130" w:right="-86"/>
              <w:rPr>
                <w:rFonts w:ascii="CordiaUPC" w:hAnsi="CordiaUPC" w:cs="CordiaUPC"/>
                <w:b/>
                <w:bCs/>
                <w:sz w:val="26"/>
                <w:szCs w:val="26"/>
                <w:lang w:val="en-US"/>
              </w:rPr>
            </w:pPr>
          </w:p>
        </w:tc>
        <w:tc>
          <w:tcPr>
            <w:tcW w:w="973" w:type="dxa"/>
            <w:gridSpan w:val="2"/>
            <w:tcBorders>
              <w:top w:val="single" w:sz="4" w:space="0" w:color="auto"/>
              <w:bottom w:val="double" w:sz="4" w:space="0" w:color="auto"/>
            </w:tcBorders>
          </w:tcPr>
          <w:p w14:paraId="789CEE88" w14:textId="0D831D65" w:rsidR="00DF0AFC" w:rsidRPr="001573BA" w:rsidRDefault="00DF0AFC" w:rsidP="00DF0AFC">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1,792,441</w:t>
            </w:r>
          </w:p>
        </w:tc>
      </w:tr>
      <w:tr w:rsidR="0018471F" w:rsidRPr="001573BA" w14:paraId="1E45C8DB" w14:textId="77777777" w:rsidTr="00A83644">
        <w:trPr>
          <w:cantSplit/>
        </w:trPr>
        <w:tc>
          <w:tcPr>
            <w:tcW w:w="2718" w:type="dxa"/>
          </w:tcPr>
          <w:p w14:paraId="07B4BA2B" w14:textId="77777777" w:rsidR="0018471F" w:rsidRPr="001573BA" w:rsidRDefault="0018471F" w:rsidP="0018471F">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3B56C40F" w14:textId="77777777" w:rsidR="0018471F" w:rsidRPr="001573BA" w:rsidRDefault="0018471F" w:rsidP="0018471F">
            <w:pPr>
              <w:tabs>
                <w:tab w:val="decimal" w:pos="779"/>
              </w:tabs>
              <w:spacing w:line="120" w:lineRule="atLeast"/>
              <w:ind w:left="-135" w:right="-90"/>
              <w:rPr>
                <w:rFonts w:ascii="CordiaUPC" w:hAnsi="CordiaUPC" w:cs="CordiaUPC"/>
                <w:sz w:val="16"/>
                <w:szCs w:val="16"/>
                <w:lang w:val="en-US"/>
              </w:rPr>
            </w:pPr>
          </w:p>
        </w:tc>
        <w:tc>
          <w:tcPr>
            <w:tcW w:w="243" w:type="dxa"/>
          </w:tcPr>
          <w:p w14:paraId="0AAC5562" w14:textId="77777777" w:rsidR="0018471F" w:rsidRPr="001573BA" w:rsidRDefault="0018471F" w:rsidP="0018471F">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545397" w14:textId="77777777" w:rsidR="0018471F" w:rsidRPr="001573BA" w:rsidRDefault="0018471F" w:rsidP="0018471F">
            <w:pPr>
              <w:tabs>
                <w:tab w:val="decimal" w:pos="642"/>
              </w:tabs>
              <w:spacing w:line="120" w:lineRule="atLeast"/>
              <w:ind w:left="-135" w:right="-90"/>
              <w:rPr>
                <w:rFonts w:ascii="CordiaUPC" w:hAnsi="CordiaUPC" w:cs="CordiaUPC"/>
                <w:sz w:val="16"/>
                <w:szCs w:val="16"/>
                <w:lang w:val="en-US"/>
              </w:rPr>
            </w:pPr>
          </w:p>
        </w:tc>
        <w:tc>
          <w:tcPr>
            <w:tcW w:w="236" w:type="dxa"/>
          </w:tcPr>
          <w:p w14:paraId="0E178A2C" w14:textId="77777777" w:rsidR="0018471F" w:rsidRPr="001573BA" w:rsidRDefault="0018471F" w:rsidP="0018471F">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tcPr>
          <w:p w14:paraId="381C63F2" w14:textId="77777777" w:rsidR="0018471F" w:rsidRPr="001573BA" w:rsidRDefault="0018471F" w:rsidP="0018471F">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343309F7" w14:textId="77777777" w:rsidR="0018471F" w:rsidRPr="001573BA" w:rsidRDefault="0018471F" w:rsidP="0018471F">
            <w:pPr>
              <w:tabs>
                <w:tab w:val="decimal" w:pos="710"/>
              </w:tabs>
              <w:spacing w:line="120" w:lineRule="atLeast"/>
              <w:ind w:left="-135" w:right="-90"/>
              <w:rPr>
                <w:rFonts w:ascii="CordiaUPC" w:hAnsi="CordiaUPC" w:cs="CordiaUPC"/>
                <w:sz w:val="16"/>
                <w:szCs w:val="16"/>
                <w:lang w:val="en-US"/>
              </w:rPr>
            </w:pPr>
          </w:p>
        </w:tc>
        <w:tc>
          <w:tcPr>
            <w:tcW w:w="885" w:type="dxa"/>
            <w:tcBorders>
              <w:top w:val="double" w:sz="4" w:space="0" w:color="auto"/>
            </w:tcBorders>
          </w:tcPr>
          <w:p w14:paraId="25121469" w14:textId="77777777" w:rsidR="0018471F" w:rsidRPr="001573BA" w:rsidRDefault="0018471F" w:rsidP="00A631EF">
            <w:pPr>
              <w:tabs>
                <w:tab w:val="decimal" w:pos="615"/>
              </w:tabs>
              <w:spacing w:line="240" w:lineRule="exact"/>
              <w:ind w:left="-135" w:right="-108"/>
              <w:rPr>
                <w:rFonts w:ascii="CordiaUPC" w:hAnsi="CordiaUPC" w:cs="CordiaUPC"/>
                <w:sz w:val="26"/>
                <w:szCs w:val="26"/>
              </w:rPr>
            </w:pPr>
          </w:p>
        </w:tc>
        <w:tc>
          <w:tcPr>
            <w:tcW w:w="242" w:type="dxa"/>
          </w:tcPr>
          <w:p w14:paraId="41A5C527" w14:textId="77777777" w:rsidR="0018471F" w:rsidRPr="001573BA" w:rsidRDefault="0018471F" w:rsidP="0018471F">
            <w:pPr>
              <w:tabs>
                <w:tab w:val="decimal" w:pos="695"/>
              </w:tabs>
              <w:spacing w:line="120" w:lineRule="atLeast"/>
              <w:ind w:left="-135" w:right="-90"/>
              <w:rPr>
                <w:rFonts w:ascii="CordiaUPC" w:hAnsi="CordiaUPC" w:cs="CordiaUPC"/>
                <w:sz w:val="16"/>
                <w:szCs w:val="16"/>
                <w:lang w:val="en-US"/>
              </w:rPr>
            </w:pPr>
          </w:p>
        </w:tc>
        <w:tc>
          <w:tcPr>
            <w:tcW w:w="868" w:type="dxa"/>
            <w:tcBorders>
              <w:top w:val="double" w:sz="4" w:space="0" w:color="auto"/>
            </w:tcBorders>
            <w:vAlign w:val="bottom"/>
          </w:tcPr>
          <w:p w14:paraId="0F894E2D" w14:textId="77777777" w:rsidR="0018471F" w:rsidRPr="001573BA" w:rsidRDefault="0018471F" w:rsidP="0018471F">
            <w:pPr>
              <w:tabs>
                <w:tab w:val="decimal" w:pos="667"/>
              </w:tabs>
              <w:spacing w:line="120" w:lineRule="atLeast"/>
              <w:ind w:left="-135" w:right="-90"/>
              <w:rPr>
                <w:rFonts w:ascii="CordiaUPC" w:hAnsi="CordiaUPC" w:cs="CordiaUPC"/>
                <w:sz w:val="16"/>
                <w:szCs w:val="16"/>
                <w:lang w:val="en-US"/>
              </w:rPr>
            </w:pPr>
          </w:p>
        </w:tc>
        <w:tc>
          <w:tcPr>
            <w:tcW w:w="241" w:type="dxa"/>
          </w:tcPr>
          <w:p w14:paraId="2188C222" w14:textId="77777777" w:rsidR="0018471F" w:rsidRPr="001573BA" w:rsidRDefault="0018471F" w:rsidP="0018471F">
            <w:pPr>
              <w:tabs>
                <w:tab w:val="decimal" w:pos="695"/>
              </w:tabs>
              <w:spacing w:line="120" w:lineRule="atLeast"/>
              <w:ind w:left="-135" w:right="-90"/>
              <w:rPr>
                <w:rFonts w:ascii="CordiaUPC" w:hAnsi="CordiaUPC" w:cs="CordiaUPC"/>
                <w:sz w:val="16"/>
                <w:szCs w:val="16"/>
                <w:lang w:val="en-US"/>
              </w:rPr>
            </w:pPr>
          </w:p>
        </w:tc>
        <w:tc>
          <w:tcPr>
            <w:tcW w:w="973" w:type="dxa"/>
            <w:gridSpan w:val="2"/>
            <w:tcBorders>
              <w:top w:val="double" w:sz="4" w:space="0" w:color="auto"/>
            </w:tcBorders>
            <w:vAlign w:val="bottom"/>
          </w:tcPr>
          <w:p w14:paraId="168C4528" w14:textId="77777777" w:rsidR="0018471F" w:rsidRPr="001573BA" w:rsidRDefault="0018471F" w:rsidP="0018471F">
            <w:pPr>
              <w:tabs>
                <w:tab w:val="decimal" w:pos="695"/>
              </w:tabs>
              <w:spacing w:line="120" w:lineRule="atLeast"/>
              <w:ind w:left="-135" w:right="-90"/>
              <w:rPr>
                <w:rFonts w:ascii="CordiaUPC" w:hAnsi="CordiaUPC" w:cs="CordiaUPC"/>
                <w:sz w:val="16"/>
                <w:szCs w:val="16"/>
                <w:lang w:val="en-US"/>
              </w:rPr>
            </w:pPr>
          </w:p>
        </w:tc>
      </w:tr>
      <w:tr w:rsidR="0018471F" w:rsidRPr="001573BA" w14:paraId="46063A5B" w14:textId="77777777" w:rsidTr="00A83644">
        <w:trPr>
          <w:cantSplit/>
        </w:trPr>
        <w:tc>
          <w:tcPr>
            <w:tcW w:w="2718" w:type="dxa"/>
          </w:tcPr>
          <w:p w14:paraId="76372B4F"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i/>
                <w:iCs/>
                <w:sz w:val="26"/>
                <w:szCs w:val="26"/>
                <w:lang w:val="en-US"/>
              </w:rPr>
              <w:t>Financial liabilities</w:t>
            </w:r>
          </w:p>
        </w:tc>
        <w:tc>
          <w:tcPr>
            <w:tcW w:w="995" w:type="dxa"/>
            <w:vAlign w:val="bottom"/>
          </w:tcPr>
          <w:p w14:paraId="3D8566EB" w14:textId="77777777" w:rsidR="0018471F" w:rsidRPr="001573BA" w:rsidRDefault="0018471F" w:rsidP="0018471F">
            <w:pPr>
              <w:tabs>
                <w:tab w:val="decimal" w:pos="779"/>
              </w:tabs>
              <w:spacing w:line="240" w:lineRule="exact"/>
              <w:ind w:left="-135" w:right="-90"/>
              <w:rPr>
                <w:rFonts w:ascii="CordiaUPC" w:hAnsi="CordiaUPC" w:cs="CordiaUPC"/>
                <w:sz w:val="26"/>
                <w:szCs w:val="26"/>
              </w:rPr>
            </w:pPr>
          </w:p>
        </w:tc>
        <w:tc>
          <w:tcPr>
            <w:tcW w:w="243" w:type="dxa"/>
          </w:tcPr>
          <w:p w14:paraId="41CA0A88" w14:textId="77777777" w:rsidR="0018471F" w:rsidRPr="001573BA" w:rsidRDefault="0018471F" w:rsidP="0018471F">
            <w:pPr>
              <w:tabs>
                <w:tab w:val="decimal" w:pos="710"/>
              </w:tabs>
              <w:spacing w:line="240" w:lineRule="exact"/>
              <w:ind w:left="-135" w:right="-90"/>
              <w:rPr>
                <w:rFonts w:ascii="CordiaUPC" w:hAnsi="CordiaUPC" w:cs="CordiaUPC"/>
                <w:sz w:val="26"/>
                <w:szCs w:val="26"/>
              </w:rPr>
            </w:pPr>
          </w:p>
        </w:tc>
        <w:tc>
          <w:tcPr>
            <w:tcW w:w="915" w:type="dxa"/>
            <w:vAlign w:val="bottom"/>
          </w:tcPr>
          <w:p w14:paraId="7F02CFFB" w14:textId="77777777" w:rsidR="0018471F" w:rsidRPr="001573BA" w:rsidRDefault="0018471F" w:rsidP="0018471F">
            <w:pPr>
              <w:tabs>
                <w:tab w:val="decimal" w:pos="642"/>
              </w:tabs>
              <w:spacing w:line="240" w:lineRule="exact"/>
              <w:ind w:left="-135" w:right="-90"/>
              <w:rPr>
                <w:rFonts w:ascii="CordiaUPC" w:hAnsi="CordiaUPC" w:cs="CordiaUPC"/>
                <w:sz w:val="26"/>
                <w:szCs w:val="26"/>
              </w:rPr>
            </w:pPr>
          </w:p>
        </w:tc>
        <w:tc>
          <w:tcPr>
            <w:tcW w:w="236" w:type="dxa"/>
          </w:tcPr>
          <w:p w14:paraId="29F1C273" w14:textId="77777777" w:rsidR="0018471F" w:rsidRPr="001573BA" w:rsidRDefault="0018471F" w:rsidP="0018471F">
            <w:pPr>
              <w:tabs>
                <w:tab w:val="decimal" w:pos="642"/>
              </w:tabs>
              <w:spacing w:line="240" w:lineRule="exact"/>
              <w:ind w:left="-135" w:right="-90"/>
              <w:rPr>
                <w:rFonts w:ascii="CordiaUPC" w:hAnsi="CordiaUPC" w:cs="CordiaUPC"/>
                <w:sz w:val="26"/>
                <w:szCs w:val="26"/>
              </w:rPr>
            </w:pPr>
          </w:p>
        </w:tc>
        <w:tc>
          <w:tcPr>
            <w:tcW w:w="831" w:type="dxa"/>
          </w:tcPr>
          <w:p w14:paraId="3ABD8FC4" w14:textId="77777777" w:rsidR="0018471F" w:rsidRPr="001573BA" w:rsidRDefault="0018471F" w:rsidP="0018471F">
            <w:pPr>
              <w:tabs>
                <w:tab w:val="decimal" w:pos="615"/>
                <w:tab w:val="decimal" w:pos="642"/>
              </w:tabs>
              <w:spacing w:line="240" w:lineRule="exact"/>
              <w:ind w:left="-135" w:right="-90"/>
              <w:rPr>
                <w:rFonts w:ascii="CordiaUPC" w:hAnsi="CordiaUPC" w:cs="CordiaUPC"/>
                <w:sz w:val="26"/>
                <w:szCs w:val="26"/>
              </w:rPr>
            </w:pPr>
          </w:p>
        </w:tc>
        <w:tc>
          <w:tcPr>
            <w:tcW w:w="240" w:type="dxa"/>
          </w:tcPr>
          <w:p w14:paraId="154131D1" w14:textId="77777777" w:rsidR="0018471F" w:rsidRPr="001573BA" w:rsidRDefault="0018471F" w:rsidP="0018471F">
            <w:pPr>
              <w:tabs>
                <w:tab w:val="decimal" w:pos="710"/>
              </w:tabs>
              <w:spacing w:line="240" w:lineRule="exact"/>
              <w:ind w:left="-135" w:right="-90"/>
              <w:rPr>
                <w:rFonts w:ascii="CordiaUPC" w:hAnsi="CordiaUPC" w:cs="CordiaUPC"/>
                <w:sz w:val="26"/>
                <w:szCs w:val="26"/>
              </w:rPr>
            </w:pPr>
          </w:p>
        </w:tc>
        <w:tc>
          <w:tcPr>
            <w:tcW w:w="885" w:type="dxa"/>
          </w:tcPr>
          <w:p w14:paraId="0120C9B7" w14:textId="77777777" w:rsidR="0018471F" w:rsidRPr="001573BA" w:rsidRDefault="0018471F" w:rsidP="00A631EF">
            <w:pPr>
              <w:tabs>
                <w:tab w:val="decimal" w:pos="615"/>
              </w:tabs>
              <w:spacing w:line="240" w:lineRule="exact"/>
              <w:ind w:left="-135" w:right="-108"/>
              <w:rPr>
                <w:rFonts w:ascii="CordiaUPC" w:hAnsi="CordiaUPC" w:cs="CordiaUPC"/>
                <w:sz w:val="26"/>
                <w:szCs w:val="26"/>
              </w:rPr>
            </w:pPr>
          </w:p>
        </w:tc>
        <w:tc>
          <w:tcPr>
            <w:tcW w:w="242" w:type="dxa"/>
          </w:tcPr>
          <w:p w14:paraId="61E71A17" w14:textId="77777777" w:rsidR="0018471F" w:rsidRPr="001573BA" w:rsidRDefault="0018471F" w:rsidP="0018471F">
            <w:pPr>
              <w:tabs>
                <w:tab w:val="decimal" w:pos="695"/>
              </w:tabs>
              <w:spacing w:line="240" w:lineRule="exact"/>
              <w:ind w:left="-135" w:right="-90"/>
              <w:rPr>
                <w:rFonts w:ascii="CordiaUPC" w:hAnsi="CordiaUPC" w:cs="CordiaUPC"/>
                <w:sz w:val="26"/>
                <w:szCs w:val="26"/>
              </w:rPr>
            </w:pPr>
          </w:p>
        </w:tc>
        <w:tc>
          <w:tcPr>
            <w:tcW w:w="868" w:type="dxa"/>
            <w:vAlign w:val="bottom"/>
          </w:tcPr>
          <w:p w14:paraId="79E0CF6D" w14:textId="77777777" w:rsidR="0018471F" w:rsidRPr="001573BA" w:rsidRDefault="0018471F" w:rsidP="0018471F">
            <w:pPr>
              <w:tabs>
                <w:tab w:val="decimal" w:pos="667"/>
              </w:tabs>
              <w:spacing w:line="240" w:lineRule="exact"/>
              <w:ind w:left="-135" w:right="-90"/>
              <w:rPr>
                <w:rFonts w:ascii="CordiaUPC" w:hAnsi="CordiaUPC" w:cs="CordiaUPC"/>
                <w:sz w:val="26"/>
                <w:szCs w:val="26"/>
              </w:rPr>
            </w:pPr>
          </w:p>
        </w:tc>
        <w:tc>
          <w:tcPr>
            <w:tcW w:w="241" w:type="dxa"/>
          </w:tcPr>
          <w:p w14:paraId="4082838E" w14:textId="77777777" w:rsidR="0018471F" w:rsidRPr="001573BA" w:rsidRDefault="0018471F" w:rsidP="0018471F">
            <w:pPr>
              <w:tabs>
                <w:tab w:val="decimal" w:pos="695"/>
              </w:tabs>
              <w:spacing w:line="240" w:lineRule="exact"/>
              <w:ind w:left="-135" w:right="-90"/>
              <w:rPr>
                <w:rFonts w:ascii="CordiaUPC" w:hAnsi="CordiaUPC" w:cs="CordiaUPC"/>
                <w:sz w:val="26"/>
                <w:szCs w:val="26"/>
              </w:rPr>
            </w:pPr>
          </w:p>
        </w:tc>
        <w:tc>
          <w:tcPr>
            <w:tcW w:w="973" w:type="dxa"/>
            <w:gridSpan w:val="2"/>
            <w:vAlign w:val="bottom"/>
          </w:tcPr>
          <w:p w14:paraId="69FDBB45" w14:textId="77777777" w:rsidR="0018471F" w:rsidRPr="001573BA" w:rsidRDefault="0018471F" w:rsidP="0018471F">
            <w:pPr>
              <w:tabs>
                <w:tab w:val="decimal" w:pos="695"/>
              </w:tabs>
              <w:spacing w:line="240" w:lineRule="exact"/>
              <w:ind w:left="-135" w:right="-90"/>
              <w:rPr>
                <w:rFonts w:ascii="CordiaUPC" w:hAnsi="CordiaUPC" w:cs="CordiaUPC"/>
                <w:sz w:val="26"/>
                <w:szCs w:val="26"/>
              </w:rPr>
            </w:pPr>
          </w:p>
        </w:tc>
      </w:tr>
      <w:tr w:rsidR="0018471F" w:rsidRPr="001573BA" w14:paraId="52E6EBBB" w14:textId="77777777" w:rsidTr="00A83644">
        <w:trPr>
          <w:cantSplit/>
        </w:trPr>
        <w:tc>
          <w:tcPr>
            <w:tcW w:w="2718" w:type="dxa"/>
          </w:tcPr>
          <w:p w14:paraId="77F98B4C"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Deposits </w:t>
            </w:r>
          </w:p>
        </w:tc>
        <w:tc>
          <w:tcPr>
            <w:tcW w:w="995" w:type="dxa"/>
          </w:tcPr>
          <w:p w14:paraId="3B61E56F" w14:textId="23263116"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1,006,114</w:t>
            </w:r>
          </w:p>
        </w:tc>
        <w:tc>
          <w:tcPr>
            <w:tcW w:w="243" w:type="dxa"/>
          </w:tcPr>
          <w:p w14:paraId="35ABB2DC"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16F96C1B" w14:textId="2C19D070"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261,670</w:t>
            </w:r>
          </w:p>
        </w:tc>
        <w:tc>
          <w:tcPr>
            <w:tcW w:w="236" w:type="dxa"/>
          </w:tcPr>
          <w:p w14:paraId="79B4F48A"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2E163CD5" w14:textId="361C20E0"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80,979</w:t>
            </w:r>
          </w:p>
        </w:tc>
        <w:tc>
          <w:tcPr>
            <w:tcW w:w="240" w:type="dxa"/>
          </w:tcPr>
          <w:p w14:paraId="26288408"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7B5DF9C6" w14:textId="7E948E22" w:rsidR="0018471F" w:rsidRPr="001573BA" w:rsidRDefault="0018471F"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5F441D16"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68" w:type="dxa"/>
          </w:tcPr>
          <w:p w14:paraId="531CAE15" w14:textId="1F3A6C4E" w:rsidR="0018471F" w:rsidRPr="001573BA" w:rsidRDefault="0018471F" w:rsidP="0018471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37,818</w:t>
            </w:r>
          </w:p>
        </w:tc>
        <w:tc>
          <w:tcPr>
            <w:tcW w:w="241" w:type="dxa"/>
          </w:tcPr>
          <w:p w14:paraId="0E4F3459"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73" w:type="dxa"/>
            <w:gridSpan w:val="2"/>
          </w:tcPr>
          <w:p w14:paraId="0F97F035" w14:textId="4DAAD0D8"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1,386,581</w:t>
            </w:r>
          </w:p>
        </w:tc>
      </w:tr>
      <w:tr w:rsidR="0018471F" w:rsidRPr="001573BA" w14:paraId="4F8AAE73" w14:textId="77777777" w:rsidTr="00A83644">
        <w:trPr>
          <w:cantSplit/>
        </w:trPr>
        <w:tc>
          <w:tcPr>
            <w:tcW w:w="2718" w:type="dxa"/>
          </w:tcPr>
          <w:p w14:paraId="7FEE53E6" w14:textId="77777777" w:rsidR="0018471F" w:rsidRPr="001573BA" w:rsidRDefault="0018471F" w:rsidP="0018471F">
            <w:pPr>
              <w:tabs>
                <w:tab w:val="left" w:pos="266"/>
              </w:tabs>
              <w:spacing w:line="240" w:lineRule="exact"/>
              <w:ind w:left="-18" w:right="9"/>
              <w:rPr>
                <w:rFonts w:ascii="CordiaUPC" w:hAnsi="CordiaUPC" w:cs="CordiaUPC"/>
                <w:spacing w:val="-6"/>
                <w:sz w:val="26"/>
                <w:szCs w:val="26"/>
                <w:lang w:val="en-US"/>
              </w:rPr>
            </w:pPr>
            <w:r w:rsidRPr="001573BA">
              <w:rPr>
                <w:rFonts w:ascii="CordiaUPC" w:hAnsi="CordiaUPC" w:cs="CordiaUPC" w:hint="cs"/>
                <w:spacing w:val="-6"/>
                <w:sz w:val="26"/>
                <w:szCs w:val="26"/>
                <w:lang w:val="en-US"/>
              </w:rPr>
              <w:t>Interbank and money market items</w:t>
            </w:r>
          </w:p>
        </w:tc>
        <w:tc>
          <w:tcPr>
            <w:tcW w:w="995" w:type="dxa"/>
          </w:tcPr>
          <w:p w14:paraId="75159F21" w14:textId="78B122CA" w:rsidR="0018471F" w:rsidRPr="001573BA" w:rsidRDefault="0018471F" w:rsidP="0018471F">
            <w:pPr>
              <w:tabs>
                <w:tab w:val="decimal" w:pos="779"/>
              </w:tabs>
              <w:spacing w:line="240" w:lineRule="exact"/>
              <w:ind w:left="-135" w:right="-108"/>
              <w:rPr>
                <w:rFonts w:ascii="CordiaUPC" w:hAnsi="CordiaUPC" w:cs="CordiaUPC"/>
                <w:sz w:val="26"/>
                <w:szCs w:val="26"/>
                <w:lang w:val="en-US"/>
              </w:rPr>
            </w:pPr>
            <w:r w:rsidRPr="001573BA">
              <w:rPr>
                <w:rFonts w:ascii="CordiaUPC" w:hAnsi="CordiaUPC" w:cs="CordiaUPC"/>
                <w:sz w:val="26"/>
                <w:szCs w:val="26"/>
                <w:lang w:val="en-US"/>
              </w:rPr>
              <w:t>66,101</w:t>
            </w:r>
          </w:p>
        </w:tc>
        <w:tc>
          <w:tcPr>
            <w:tcW w:w="243" w:type="dxa"/>
          </w:tcPr>
          <w:p w14:paraId="5986A980"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1E217EBA" w14:textId="4B9AC295"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124</w:t>
            </w:r>
          </w:p>
        </w:tc>
        <w:tc>
          <w:tcPr>
            <w:tcW w:w="236" w:type="dxa"/>
          </w:tcPr>
          <w:p w14:paraId="06075647"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28597D1" w14:textId="0D71AF1A"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17,743</w:t>
            </w:r>
          </w:p>
        </w:tc>
        <w:tc>
          <w:tcPr>
            <w:tcW w:w="240" w:type="dxa"/>
          </w:tcPr>
          <w:p w14:paraId="3A1E0558"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2CBFC155" w14:textId="7622988C" w:rsidR="0018471F" w:rsidRPr="001573BA" w:rsidRDefault="0018471F"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5368B4D7"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68" w:type="dxa"/>
          </w:tcPr>
          <w:p w14:paraId="72EE8993" w14:textId="341669A1" w:rsidR="0018471F" w:rsidRPr="001573BA" w:rsidRDefault="0018471F" w:rsidP="0018471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3,826</w:t>
            </w:r>
          </w:p>
        </w:tc>
        <w:tc>
          <w:tcPr>
            <w:tcW w:w="241" w:type="dxa"/>
          </w:tcPr>
          <w:p w14:paraId="4420B4B4"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73" w:type="dxa"/>
            <w:gridSpan w:val="2"/>
          </w:tcPr>
          <w:p w14:paraId="35C1313D" w14:textId="39C7ED76"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87,794</w:t>
            </w:r>
          </w:p>
        </w:tc>
      </w:tr>
      <w:tr w:rsidR="0018471F" w:rsidRPr="001573BA" w14:paraId="4FCB2FC4" w14:textId="77777777" w:rsidTr="00A83644">
        <w:trPr>
          <w:cantSplit/>
        </w:trPr>
        <w:tc>
          <w:tcPr>
            <w:tcW w:w="2718" w:type="dxa"/>
          </w:tcPr>
          <w:p w14:paraId="165361F3"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Liabilities payable</w:t>
            </w:r>
            <w:r w:rsidRPr="001573BA" w:rsidDel="00E37C0F">
              <w:rPr>
                <w:rFonts w:ascii="CordiaUPC" w:hAnsi="CordiaUPC" w:cs="CordiaUPC" w:hint="cs"/>
                <w:sz w:val="26"/>
                <w:szCs w:val="26"/>
                <w:lang w:val="en-US"/>
              </w:rPr>
              <w:t xml:space="preserve"> </w:t>
            </w:r>
            <w:r w:rsidRPr="001573BA">
              <w:rPr>
                <w:rFonts w:ascii="CordiaUPC" w:hAnsi="CordiaUPC" w:cs="CordiaUPC" w:hint="cs"/>
                <w:sz w:val="26"/>
                <w:szCs w:val="26"/>
                <w:lang w:val="en-US"/>
              </w:rPr>
              <w:t>on demand</w:t>
            </w:r>
            <w:r w:rsidRPr="001573BA" w:rsidDel="00E37C0F">
              <w:rPr>
                <w:rFonts w:ascii="CordiaUPC" w:hAnsi="CordiaUPC" w:cs="CordiaUPC" w:hint="cs"/>
                <w:sz w:val="26"/>
                <w:szCs w:val="26"/>
                <w:lang w:val="en-US"/>
              </w:rPr>
              <w:t xml:space="preserve"> </w:t>
            </w:r>
          </w:p>
        </w:tc>
        <w:tc>
          <w:tcPr>
            <w:tcW w:w="995" w:type="dxa"/>
          </w:tcPr>
          <w:p w14:paraId="17E15789" w14:textId="453F7282"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3" w:type="dxa"/>
          </w:tcPr>
          <w:p w14:paraId="3AE7D559"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6AF0821C" w14:textId="062A6391"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36" w:type="dxa"/>
          </w:tcPr>
          <w:p w14:paraId="27BC50A7"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7E6EE078" w14:textId="13AEAAAD"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7EA65892"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4EA0D857" w14:textId="74BFD6B4" w:rsidR="0018471F" w:rsidRPr="001573BA" w:rsidRDefault="0018471F"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0B9872D3"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68" w:type="dxa"/>
          </w:tcPr>
          <w:p w14:paraId="7279CDBC" w14:textId="5E24E96A" w:rsidR="0018471F" w:rsidRPr="001573BA" w:rsidRDefault="0018471F" w:rsidP="0018471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6,061</w:t>
            </w:r>
          </w:p>
        </w:tc>
        <w:tc>
          <w:tcPr>
            <w:tcW w:w="241" w:type="dxa"/>
          </w:tcPr>
          <w:p w14:paraId="45D69145"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73" w:type="dxa"/>
            <w:gridSpan w:val="2"/>
          </w:tcPr>
          <w:p w14:paraId="538FD42A" w14:textId="3C1BD1DD"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6,061</w:t>
            </w:r>
          </w:p>
        </w:tc>
      </w:tr>
      <w:tr w:rsidR="0018471F" w:rsidRPr="001573BA" w14:paraId="2F70A08E" w14:textId="77777777" w:rsidTr="00A83644">
        <w:trPr>
          <w:cantSplit/>
        </w:trPr>
        <w:tc>
          <w:tcPr>
            <w:tcW w:w="2718" w:type="dxa"/>
          </w:tcPr>
          <w:p w14:paraId="40F44A3E"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Financial liabilities measured</w:t>
            </w:r>
            <w:r w:rsidRPr="001573BA">
              <w:rPr>
                <w:rFonts w:ascii="CordiaUPC" w:hAnsi="CordiaUPC" w:cs="CordiaUPC"/>
                <w:sz w:val="26"/>
                <w:szCs w:val="26"/>
                <w:lang w:val="en-US"/>
              </w:rPr>
              <w:t xml:space="preserve"> </w:t>
            </w:r>
            <w:r w:rsidRPr="001573BA">
              <w:rPr>
                <w:rFonts w:ascii="CordiaUPC" w:hAnsi="CordiaUPC" w:cs="CordiaUPC" w:hint="cs"/>
                <w:sz w:val="26"/>
                <w:szCs w:val="26"/>
                <w:lang w:val="en-US"/>
              </w:rPr>
              <w:t>at</w:t>
            </w:r>
          </w:p>
          <w:p w14:paraId="76D116C5"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   fair value through profit or loss</w:t>
            </w:r>
          </w:p>
        </w:tc>
        <w:tc>
          <w:tcPr>
            <w:tcW w:w="995" w:type="dxa"/>
          </w:tcPr>
          <w:p w14:paraId="783D0858" w14:textId="77777777" w:rsidR="0018471F" w:rsidRPr="001573BA" w:rsidRDefault="0018471F" w:rsidP="0018471F">
            <w:pPr>
              <w:tabs>
                <w:tab w:val="decimal" w:pos="779"/>
              </w:tabs>
              <w:spacing w:line="240" w:lineRule="exact"/>
              <w:ind w:left="-135" w:right="-108"/>
              <w:rPr>
                <w:rFonts w:ascii="CordiaUPC" w:hAnsi="CordiaUPC" w:cs="CordiaUPC"/>
                <w:sz w:val="26"/>
                <w:szCs w:val="26"/>
                <w:lang w:val="en-US"/>
              </w:rPr>
            </w:pPr>
          </w:p>
          <w:p w14:paraId="4E637322" w14:textId="587619F8" w:rsidR="0018471F" w:rsidRPr="001573BA" w:rsidRDefault="0018471F" w:rsidP="0018471F">
            <w:pPr>
              <w:tabs>
                <w:tab w:val="decimal" w:pos="779"/>
              </w:tabs>
              <w:spacing w:line="240" w:lineRule="exact"/>
              <w:ind w:right="-108"/>
              <w:rPr>
                <w:rFonts w:ascii="CordiaUPC" w:hAnsi="CordiaUPC" w:cs="CordiaUPC"/>
                <w:sz w:val="26"/>
                <w:szCs w:val="26"/>
              </w:rPr>
            </w:pPr>
            <w:r w:rsidRPr="001573BA">
              <w:rPr>
                <w:rFonts w:ascii="CordiaUPC" w:hAnsi="CordiaUPC" w:cs="CordiaUPC"/>
                <w:sz w:val="26"/>
                <w:szCs w:val="26"/>
                <w:lang w:val="en-US"/>
              </w:rPr>
              <w:t>890</w:t>
            </w:r>
          </w:p>
        </w:tc>
        <w:tc>
          <w:tcPr>
            <w:tcW w:w="243" w:type="dxa"/>
            <w:vAlign w:val="bottom"/>
          </w:tcPr>
          <w:p w14:paraId="5844CB06"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35D6D0AB"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p w14:paraId="06889354" w14:textId="0D100338"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36" w:type="dxa"/>
          </w:tcPr>
          <w:p w14:paraId="4088B1D1"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68FC2DC" w14:textId="77777777" w:rsidR="0018471F" w:rsidRPr="001573BA" w:rsidRDefault="0018471F" w:rsidP="0018471F">
            <w:pPr>
              <w:tabs>
                <w:tab w:val="decimal" w:pos="615"/>
              </w:tabs>
              <w:spacing w:line="240" w:lineRule="exact"/>
              <w:ind w:left="-135" w:right="-108"/>
              <w:rPr>
                <w:rFonts w:ascii="CordiaUPC" w:hAnsi="CordiaUPC" w:cs="CordiaUPC"/>
                <w:sz w:val="26"/>
                <w:szCs w:val="26"/>
              </w:rPr>
            </w:pPr>
          </w:p>
          <w:p w14:paraId="2C5B971A" w14:textId="34336B28"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903</w:t>
            </w:r>
          </w:p>
        </w:tc>
        <w:tc>
          <w:tcPr>
            <w:tcW w:w="240" w:type="dxa"/>
          </w:tcPr>
          <w:p w14:paraId="50C092CA"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03C6502C" w14:textId="77777777" w:rsidR="0018471F" w:rsidRPr="001573BA" w:rsidRDefault="0018471F" w:rsidP="00A631EF">
            <w:pPr>
              <w:tabs>
                <w:tab w:val="decimal" w:pos="615"/>
              </w:tabs>
              <w:spacing w:line="240" w:lineRule="exact"/>
              <w:ind w:left="-135" w:right="-108"/>
              <w:rPr>
                <w:rFonts w:ascii="CordiaUPC" w:hAnsi="CordiaUPC" w:cs="CordiaUPC"/>
                <w:sz w:val="26"/>
                <w:szCs w:val="26"/>
              </w:rPr>
            </w:pPr>
          </w:p>
          <w:p w14:paraId="64EB381F" w14:textId="69FE535E" w:rsidR="0018471F" w:rsidRPr="001573BA" w:rsidRDefault="0018471F"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2ED4F2C0"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68" w:type="dxa"/>
          </w:tcPr>
          <w:p w14:paraId="5D65CE54" w14:textId="77777777" w:rsidR="0018471F" w:rsidRPr="001573BA" w:rsidRDefault="0018471F" w:rsidP="0018471F">
            <w:pPr>
              <w:tabs>
                <w:tab w:val="decimal" w:pos="700"/>
              </w:tabs>
              <w:spacing w:line="240" w:lineRule="exact"/>
              <w:ind w:left="-135" w:right="-108"/>
              <w:rPr>
                <w:rFonts w:ascii="CordiaUPC" w:hAnsi="CordiaUPC" w:cs="CordiaUPC"/>
                <w:sz w:val="26"/>
                <w:szCs w:val="26"/>
                <w:cs/>
                <w:lang w:bidi="th-TH"/>
              </w:rPr>
            </w:pPr>
          </w:p>
          <w:p w14:paraId="2FA443F2" w14:textId="25A95F02" w:rsidR="0018471F" w:rsidRPr="001573BA" w:rsidRDefault="0018471F" w:rsidP="0018471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23</w:t>
            </w:r>
          </w:p>
        </w:tc>
        <w:tc>
          <w:tcPr>
            <w:tcW w:w="241" w:type="dxa"/>
            <w:vAlign w:val="bottom"/>
          </w:tcPr>
          <w:p w14:paraId="4BCF59EE"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73" w:type="dxa"/>
            <w:gridSpan w:val="2"/>
            <w:vAlign w:val="bottom"/>
          </w:tcPr>
          <w:p w14:paraId="6CB9D015" w14:textId="5E110F5A"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1,816</w:t>
            </w:r>
          </w:p>
        </w:tc>
      </w:tr>
      <w:tr w:rsidR="0018471F" w:rsidRPr="001573BA" w14:paraId="6BF790D2" w14:textId="77777777" w:rsidTr="00A83644">
        <w:trPr>
          <w:cantSplit/>
        </w:trPr>
        <w:tc>
          <w:tcPr>
            <w:tcW w:w="2718" w:type="dxa"/>
            <w:vAlign w:val="bottom"/>
          </w:tcPr>
          <w:p w14:paraId="0ECC22DC"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Debts issued and borrowings</w:t>
            </w:r>
          </w:p>
        </w:tc>
        <w:tc>
          <w:tcPr>
            <w:tcW w:w="995" w:type="dxa"/>
          </w:tcPr>
          <w:p w14:paraId="4861F909" w14:textId="006FE423"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13,074</w:t>
            </w:r>
          </w:p>
        </w:tc>
        <w:tc>
          <w:tcPr>
            <w:tcW w:w="243" w:type="dxa"/>
          </w:tcPr>
          <w:p w14:paraId="719BA110"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7A7ED7FF" w14:textId="280F6A5B"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46,410</w:t>
            </w:r>
          </w:p>
        </w:tc>
        <w:tc>
          <w:tcPr>
            <w:tcW w:w="236" w:type="dxa"/>
          </w:tcPr>
          <w:p w14:paraId="6F315522"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529BF129" w14:textId="4D67712A"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45</w:t>
            </w:r>
          </w:p>
        </w:tc>
        <w:tc>
          <w:tcPr>
            <w:tcW w:w="240" w:type="dxa"/>
          </w:tcPr>
          <w:p w14:paraId="437F9CD1"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11AFDF7C" w14:textId="3F9D12EC" w:rsidR="0018471F" w:rsidRPr="001573BA" w:rsidRDefault="0018471F" w:rsidP="00A631E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231D5E8E"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68" w:type="dxa"/>
          </w:tcPr>
          <w:p w14:paraId="38C14481" w14:textId="79DE3C8A" w:rsidR="0018471F" w:rsidRPr="001573BA" w:rsidRDefault="0018471F" w:rsidP="0018471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2</w:t>
            </w:r>
          </w:p>
        </w:tc>
        <w:tc>
          <w:tcPr>
            <w:tcW w:w="241" w:type="dxa"/>
          </w:tcPr>
          <w:p w14:paraId="696DD750"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73" w:type="dxa"/>
            <w:gridSpan w:val="2"/>
          </w:tcPr>
          <w:p w14:paraId="35E9F8B9" w14:textId="78443168"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59,531</w:t>
            </w:r>
          </w:p>
        </w:tc>
      </w:tr>
      <w:tr w:rsidR="0018471F" w:rsidRPr="001573BA" w14:paraId="02C5B213" w14:textId="77777777" w:rsidTr="00A83644">
        <w:trPr>
          <w:cantSplit/>
        </w:trPr>
        <w:tc>
          <w:tcPr>
            <w:tcW w:w="2718" w:type="dxa"/>
          </w:tcPr>
          <w:p w14:paraId="5A058333"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tcPr>
          <w:p w14:paraId="208728A0" w14:textId="03FD76D1" w:rsidR="0018471F" w:rsidRPr="001573BA" w:rsidRDefault="0018471F" w:rsidP="0018471F">
            <w:pPr>
              <w:tabs>
                <w:tab w:val="decimal" w:pos="779"/>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1,086,179</w:t>
            </w:r>
          </w:p>
        </w:tc>
        <w:tc>
          <w:tcPr>
            <w:tcW w:w="243" w:type="dxa"/>
          </w:tcPr>
          <w:p w14:paraId="7C2E4795" w14:textId="77777777"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167D0795" w14:textId="4FA43054"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308,204</w:t>
            </w:r>
          </w:p>
        </w:tc>
        <w:tc>
          <w:tcPr>
            <w:tcW w:w="236" w:type="dxa"/>
          </w:tcPr>
          <w:p w14:paraId="55989AB2" w14:textId="77777777"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A738803" w14:textId="4C70F0C7" w:rsidR="0018471F" w:rsidRPr="001573BA" w:rsidRDefault="0018471F" w:rsidP="0018471F">
            <w:pPr>
              <w:tabs>
                <w:tab w:val="decimal" w:pos="615"/>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99,670</w:t>
            </w:r>
          </w:p>
        </w:tc>
        <w:tc>
          <w:tcPr>
            <w:tcW w:w="240" w:type="dxa"/>
          </w:tcPr>
          <w:p w14:paraId="1D35C3C4" w14:textId="77777777" w:rsidR="0018471F" w:rsidRPr="001573BA" w:rsidRDefault="0018471F" w:rsidP="0018471F">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32A40687" w14:textId="45AECDBF" w:rsidR="0018471F" w:rsidRPr="001573BA" w:rsidRDefault="0018471F" w:rsidP="00A631EF">
            <w:pPr>
              <w:tabs>
                <w:tab w:val="decimal" w:pos="615"/>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w:t>
            </w:r>
          </w:p>
        </w:tc>
        <w:tc>
          <w:tcPr>
            <w:tcW w:w="242" w:type="dxa"/>
          </w:tcPr>
          <w:p w14:paraId="599B3817" w14:textId="77777777"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p>
        </w:tc>
        <w:tc>
          <w:tcPr>
            <w:tcW w:w="868" w:type="dxa"/>
            <w:tcBorders>
              <w:top w:val="single" w:sz="4" w:space="0" w:color="auto"/>
              <w:bottom w:val="double" w:sz="4" w:space="0" w:color="auto"/>
            </w:tcBorders>
          </w:tcPr>
          <w:p w14:paraId="32C3BC66" w14:textId="585B253D" w:rsidR="0018471F" w:rsidRPr="001573BA" w:rsidRDefault="0018471F" w:rsidP="0018471F">
            <w:pPr>
              <w:tabs>
                <w:tab w:val="decimal" w:pos="667"/>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47,730</w:t>
            </w:r>
          </w:p>
        </w:tc>
        <w:tc>
          <w:tcPr>
            <w:tcW w:w="241" w:type="dxa"/>
          </w:tcPr>
          <w:p w14:paraId="1A1F5A11" w14:textId="77777777"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p>
        </w:tc>
        <w:tc>
          <w:tcPr>
            <w:tcW w:w="973" w:type="dxa"/>
            <w:gridSpan w:val="2"/>
            <w:tcBorders>
              <w:top w:val="single" w:sz="4" w:space="0" w:color="auto"/>
              <w:bottom w:val="double" w:sz="4" w:space="0" w:color="auto"/>
            </w:tcBorders>
          </w:tcPr>
          <w:p w14:paraId="3FCEFCD1" w14:textId="7EFA727D"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lang w:val="en-US"/>
              </w:rPr>
              <w:t>1,541,783</w:t>
            </w:r>
          </w:p>
        </w:tc>
      </w:tr>
    </w:tbl>
    <w:p w14:paraId="4C29C42E" w14:textId="4A11C062" w:rsidR="00C8661E" w:rsidRPr="001573BA" w:rsidRDefault="00833240" w:rsidP="00BF7BD9">
      <w:pPr>
        <w:autoSpaceDE w:val="0"/>
        <w:autoSpaceDN w:val="0"/>
        <w:adjustRightInd w:val="0"/>
        <w:spacing w:before="120" w:line="238" w:lineRule="exact"/>
        <w:ind w:left="630" w:hanging="90"/>
        <w:rPr>
          <w:rFonts w:ascii="CordiaUPC" w:eastAsia="AngsanaNew" w:hAnsi="CordiaUPC" w:cs="CordiaUPC"/>
          <w:szCs w:val="22"/>
          <w:lang w:val="en-US"/>
        </w:rPr>
      </w:pPr>
      <w:r w:rsidRPr="001573BA">
        <w:rPr>
          <w:rFonts w:ascii="CordiaUPC" w:eastAsia="AngsanaNew" w:hAnsi="CordiaUPC" w:cs="CordiaUPC"/>
          <w:szCs w:val="22"/>
          <w:vertAlign w:val="superscript"/>
        </w:rPr>
        <w:t>*</w:t>
      </w:r>
      <w:r w:rsidRPr="001573BA">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260E41CD" w14:textId="77777777" w:rsidR="00C8661E" w:rsidRPr="001573BA" w:rsidRDefault="00C8661E">
      <w:pPr>
        <w:spacing w:line="240" w:lineRule="auto"/>
        <w:rPr>
          <w:rFonts w:ascii="CordiaUPC" w:eastAsia="AngsanaNew" w:hAnsi="CordiaUPC" w:cs="CordiaUPC"/>
          <w:szCs w:val="22"/>
          <w:lang w:val="en-US" w:bidi="th-TH"/>
        </w:rPr>
      </w:pPr>
      <w:r w:rsidRPr="001573BA">
        <w:rPr>
          <w:rFonts w:ascii="CordiaUPC" w:eastAsia="AngsanaNew" w:hAnsi="CordiaUPC" w:cs="CordiaUPC"/>
          <w:szCs w:val="22"/>
          <w:lang w:val="en-US"/>
        </w:rPr>
        <w:br w:type="page"/>
      </w:r>
    </w:p>
    <w:tbl>
      <w:tblPr>
        <w:tblW w:w="9386"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892"/>
        <w:gridCol w:w="242"/>
        <w:gridCol w:w="938"/>
        <w:gridCol w:w="9"/>
      </w:tblGrid>
      <w:tr w:rsidR="00AC42AA" w:rsidRPr="001573BA" w14:paraId="5330CE6A" w14:textId="77777777" w:rsidTr="00990A62">
        <w:trPr>
          <w:gridAfter w:val="1"/>
          <w:wAfter w:w="9" w:type="dxa"/>
          <w:cantSplit/>
        </w:trPr>
        <w:tc>
          <w:tcPr>
            <w:tcW w:w="2718" w:type="dxa"/>
          </w:tcPr>
          <w:p w14:paraId="7689B5BA" w14:textId="5734A423" w:rsidR="00AC42AA" w:rsidRPr="001573BA" w:rsidRDefault="00AC42AA" w:rsidP="0018471F">
            <w:pPr>
              <w:spacing w:line="240" w:lineRule="exact"/>
              <w:ind w:left="-18" w:right="-270"/>
              <w:rPr>
                <w:rFonts w:ascii="CordiaUPC" w:hAnsi="CordiaUPC" w:cs="CordiaUPC"/>
                <w:b/>
                <w:bCs/>
                <w:i/>
                <w:iCs/>
                <w:sz w:val="26"/>
                <w:szCs w:val="26"/>
                <w:cs/>
                <w:lang w:val="en-US" w:bidi="th-TH"/>
              </w:rPr>
            </w:pPr>
          </w:p>
        </w:tc>
        <w:tc>
          <w:tcPr>
            <w:tcW w:w="6659" w:type="dxa"/>
            <w:gridSpan w:val="11"/>
          </w:tcPr>
          <w:p w14:paraId="1C0DA99E" w14:textId="77777777" w:rsidR="00AC42AA" w:rsidRPr="001573BA" w:rsidRDefault="00AC42AA" w:rsidP="0018471F">
            <w:pPr>
              <w:spacing w:line="240" w:lineRule="exact"/>
              <w:ind w:left="-117" w:right="-90"/>
              <w:jc w:val="center"/>
              <w:rPr>
                <w:rFonts w:ascii="CordiaUPC" w:hAnsi="CordiaUPC" w:cs="CordiaUPC"/>
                <w:b/>
                <w:bCs/>
                <w:sz w:val="26"/>
                <w:szCs w:val="26"/>
                <w:lang w:val="en-US"/>
              </w:rPr>
            </w:pPr>
            <w:r w:rsidRPr="001573BA">
              <w:rPr>
                <w:rFonts w:ascii="CordiaUPC" w:hAnsi="CordiaUPC" w:cs="CordiaUPC" w:hint="cs"/>
                <w:b/>
                <w:bCs/>
                <w:sz w:val="26"/>
                <w:szCs w:val="26"/>
              </w:rPr>
              <w:t>Bank only</w:t>
            </w:r>
          </w:p>
        </w:tc>
      </w:tr>
      <w:tr w:rsidR="00AC42AA" w:rsidRPr="001573BA" w14:paraId="2053D018" w14:textId="77777777" w:rsidTr="00990A62">
        <w:trPr>
          <w:gridAfter w:val="1"/>
          <w:wAfter w:w="9" w:type="dxa"/>
          <w:cantSplit/>
        </w:trPr>
        <w:tc>
          <w:tcPr>
            <w:tcW w:w="2718" w:type="dxa"/>
          </w:tcPr>
          <w:p w14:paraId="126BA54F" w14:textId="77777777" w:rsidR="00AC42AA" w:rsidRPr="001573BA" w:rsidRDefault="00AC42AA" w:rsidP="0018471F">
            <w:pPr>
              <w:spacing w:line="240" w:lineRule="exact"/>
              <w:ind w:left="-18" w:right="-270"/>
              <w:rPr>
                <w:rFonts w:ascii="CordiaUPC" w:hAnsi="CordiaUPC" w:cs="CordiaUPC"/>
                <w:b/>
                <w:bCs/>
                <w:i/>
                <w:iCs/>
                <w:sz w:val="26"/>
                <w:szCs w:val="26"/>
                <w:cs/>
                <w:lang w:val="th-TH" w:bidi="th-TH"/>
              </w:rPr>
            </w:pPr>
          </w:p>
        </w:tc>
        <w:tc>
          <w:tcPr>
            <w:tcW w:w="6659" w:type="dxa"/>
            <w:gridSpan w:val="11"/>
          </w:tcPr>
          <w:p w14:paraId="46B17149" w14:textId="0E52BC27" w:rsidR="00AC42AA" w:rsidRPr="001573BA" w:rsidRDefault="0018471F" w:rsidP="0018471F">
            <w:pPr>
              <w:spacing w:line="240" w:lineRule="exact"/>
              <w:ind w:left="-117" w:right="-90"/>
              <w:jc w:val="center"/>
              <w:rPr>
                <w:rFonts w:ascii="CordiaUPC" w:hAnsi="CordiaUPC" w:cs="CordiaUPC"/>
                <w:sz w:val="26"/>
                <w:szCs w:val="26"/>
                <w:cs/>
                <w:lang w:val="en-US"/>
              </w:rPr>
            </w:pPr>
            <w:r w:rsidRPr="001573BA">
              <w:rPr>
                <w:rFonts w:ascii="CordiaUPC" w:hAnsi="CordiaUPC" w:cs="CordiaUPC"/>
                <w:sz w:val="26"/>
                <w:szCs w:val="26"/>
                <w:lang w:val="en-US" w:bidi="th-TH"/>
              </w:rPr>
              <w:t>2024</w:t>
            </w:r>
          </w:p>
        </w:tc>
      </w:tr>
      <w:tr w:rsidR="00AC42AA" w:rsidRPr="001573BA" w14:paraId="6DE509B0" w14:textId="77777777" w:rsidTr="00A83644">
        <w:trPr>
          <w:cantSplit/>
        </w:trPr>
        <w:tc>
          <w:tcPr>
            <w:tcW w:w="2718" w:type="dxa"/>
          </w:tcPr>
          <w:p w14:paraId="4A62E2A3" w14:textId="77777777" w:rsidR="00AC42AA" w:rsidRPr="001573BA" w:rsidRDefault="00AC42AA" w:rsidP="0018471F">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E9D70B7"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Repricing periods</w:t>
            </w:r>
          </w:p>
        </w:tc>
        <w:tc>
          <w:tcPr>
            <w:tcW w:w="240" w:type="dxa"/>
          </w:tcPr>
          <w:p w14:paraId="08F9ECBB"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885" w:type="dxa"/>
          </w:tcPr>
          <w:p w14:paraId="76FB8A03"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242" w:type="dxa"/>
          </w:tcPr>
          <w:p w14:paraId="2AEA8B41"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02ED0154"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242" w:type="dxa"/>
          </w:tcPr>
          <w:p w14:paraId="59589648"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c>
          <w:tcPr>
            <w:tcW w:w="947" w:type="dxa"/>
            <w:gridSpan w:val="2"/>
          </w:tcPr>
          <w:p w14:paraId="368A2CCA"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r>
      <w:tr w:rsidR="00AC42AA" w:rsidRPr="001573BA" w14:paraId="490B71DD" w14:textId="77777777" w:rsidTr="00A83644">
        <w:trPr>
          <w:cantSplit/>
        </w:trPr>
        <w:tc>
          <w:tcPr>
            <w:tcW w:w="2718" w:type="dxa"/>
          </w:tcPr>
          <w:p w14:paraId="06B189A5" w14:textId="77777777" w:rsidR="00AC42AA" w:rsidRPr="001573BA" w:rsidRDefault="00AC42AA" w:rsidP="0018471F">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3FA3736"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1124FC45"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2EE9AE3"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Over</w:t>
            </w:r>
          </w:p>
        </w:tc>
        <w:tc>
          <w:tcPr>
            <w:tcW w:w="236" w:type="dxa"/>
            <w:tcBorders>
              <w:top w:val="single" w:sz="4" w:space="0" w:color="auto"/>
            </w:tcBorders>
          </w:tcPr>
          <w:p w14:paraId="26B8DCAB"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CF65CAC"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240" w:type="dxa"/>
          </w:tcPr>
          <w:p w14:paraId="324DF014"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885" w:type="dxa"/>
          </w:tcPr>
          <w:p w14:paraId="72FFEE94"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Non-</w:t>
            </w:r>
          </w:p>
        </w:tc>
        <w:tc>
          <w:tcPr>
            <w:tcW w:w="242" w:type="dxa"/>
          </w:tcPr>
          <w:p w14:paraId="5F709043"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7C5B34C6"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Non-</w:t>
            </w:r>
          </w:p>
        </w:tc>
        <w:tc>
          <w:tcPr>
            <w:tcW w:w="242" w:type="dxa"/>
          </w:tcPr>
          <w:p w14:paraId="52049959"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c>
          <w:tcPr>
            <w:tcW w:w="947" w:type="dxa"/>
            <w:gridSpan w:val="2"/>
          </w:tcPr>
          <w:p w14:paraId="157BCA45"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r>
      <w:tr w:rsidR="00AC42AA" w:rsidRPr="001573BA" w14:paraId="18E0375B" w14:textId="77777777" w:rsidTr="00A83644">
        <w:trPr>
          <w:cantSplit/>
        </w:trPr>
        <w:tc>
          <w:tcPr>
            <w:tcW w:w="2718" w:type="dxa"/>
          </w:tcPr>
          <w:p w14:paraId="571BF8FC" w14:textId="77777777" w:rsidR="00AC42AA" w:rsidRPr="001573BA" w:rsidRDefault="00AC42AA" w:rsidP="0018471F">
            <w:pPr>
              <w:tabs>
                <w:tab w:val="left" w:pos="342"/>
              </w:tabs>
              <w:spacing w:line="240" w:lineRule="exact"/>
              <w:ind w:left="-18" w:right="-18"/>
              <w:rPr>
                <w:rFonts w:ascii="CordiaUPC" w:hAnsi="CordiaUPC" w:cs="CordiaUPC"/>
                <w:sz w:val="26"/>
                <w:szCs w:val="26"/>
                <w:lang w:val="en-US" w:bidi="th-TH"/>
              </w:rPr>
            </w:pPr>
          </w:p>
        </w:tc>
        <w:tc>
          <w:tcPr>
            <w:tcW w:w="995" w:type="dxa"/>
            <w:vAlign w:val="bottom"/>
          </w:tcPr>
          <w:p w14:paraId="672BC33F"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Within</w:t>
            </w:r>
          </w:p>
        </w:tc>
        <w:tc>
          <w:tcPr>
            <w:tcW w:w="243" w:type="dxa"/>
          </w:tcPr>
          <w:p w14:paraId="14EE30B7"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c>
          <w:tcPr>
            <w:tcW w:w="915" w:type="dxa"/>
            <w:vAlign w:val="bottom"/>
          </w:tcPr>
          <w:p w14:paraId="10CF9461"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3 months</w:t>
            </w:r>
          </w:p>
        </w:tc>
        <w:tc>
          <w:tcPr>
            <w:tcW w:w="236" w:type="dxa"/>
          </w:tcPr>
          <w:p w14:paraId="067C140D"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c>
          <w:tcPr>
            <w:tcW w:w="831" w:type="dxa"/>
            <w:vAlign w:val="bottom"/>
          </w:tcPr>
          <w:p w14:paraId="6119DCC9"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Over</w:t>
            </w:r>
          </w:p>
        </w:tc>
        <w:tc>
          <w:tcPr>
            <w:tcW w:w="240" w:type="dxa"/>
          </w:tcPr>
          <w:p w14:paraId="3837EF59"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c>
          <w:tcPr>
            <w:tcW w:w="885" w:type="dxa"/>
          </w:tcPr>
          <w:p w14:paraId="54E60B7D"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performing</w:t>
            </w:r>
          </w:p>
        </w:tc>
        <w:tc>
          <w:tcPr>
            <w:tcW w:w="242" w:type="dxa"/>
          </w:tcPr>
          <w:p w14:paraId="1853924E"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59207048"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interest</w:t>
            </w:r>
          </w:p>
        </w:tc>
        <w:tc>
          <w:tcPr>
            <w:tcW w:w="242" w:type="dxa"/>
          </w:tcPr>
          <w:p w14:paraId="4C8071F7"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c>
          <w:tcPr>
            <w:tcW w:w="947" w:type="dxa"/>
            <w:gridSpan w:val="2"/>
          </w:tcPr>
          <w:p w14:paraId="76A0FB93" w14:textId="77777777" w:rsidR="00AC42AA" w:rsidRPr="001573BA" w:rsidRDefault="00AC42AA" w:rsidP="0018471F">
            <w:pPr>
              <w:spacing w:line="240" w:lineRule="exact"/>
              <w:ind w:left="-117" w:right="-90"/>
              <w:jc w:val="center"/>
              <w:rPr>
                <w:rFonts w:ascii="CordiaUPC" w:hAnsi="CordiaUPC" w:cs="CordiaUPC"/>
                <w:sz w:val="26"/>
                <w:szCs w:val="26"/>
                <w:lang w:val="en-US"/>
              </w:rPr>
            </w:pPr>
          </w:p>
        </w:tc>
      </w:tr>
      <w:tr w:rsidR="00AC42AA" w:rsidRPr="001573BA" w14:paraId="253E1586" w14:textId="77777777" w:rsidTr="00A83644">
        <w:trPr>
          <w:cantSplit/>
        </w:trPr>
        <w:tc>
          <w:tcPr>
            <w:tcW w:w="2718" w:type="dxa"/>
          </w:tcPr>
          <w:p w14:paraId="6CB868C2" w14:textId="77777777" w:rsidR="00AC42AA" w:rsidRPr="001573BA" w:rsidRDefault="00AC42AA"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7997DE59"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3 months</w:t>
            </w:r>
          </w:p>
        </w:tc>
        <w:tc>
          <w:tcPr>
            <w:tcW w:w="243" w:type="dxa"/>
          </w:tcPr>
          <w:p w14:paraId="5239F08C"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915" w:type="dxa"/>
            <w:vAlign w:val="bottom"/>
          </w:tcPr>
          <w:p w14:paraId="13CDFA36"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to 1 year</w:t>
            </w:r>
          </w:p>
        </w:tc>
        <w:tc>
          <w:tcPr>
            <w:tcW w:w="236" w:type="dxa"/>
          </w:tcPr>
          <w:p w14:paraId="6004AACE"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831" w:type="dxa"/>
            <w:vAlign w:val="bottom"/>
          </w:tcPr>
          <w:p w14:paraId="2E197BBA"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1 year</w:t>
            </w:r>
          </w:p>
        </w:tc>
        <w:tc>
          <w:tcPr>
            <w:tcW w:w="240" w:type="dxa"/>
          </w:tcPr>
          <w:p w14:paraId="22AC4EB6"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885" w:type="dxa"/>
          </w:tcPr>
          <w:p w14:paraId="4754622D"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assets</w:t>
            </w:r>
          </w:p>
        </w:tc>
        <w:tc>
          <w:tcPr>
            <w:tcW w:w="242" w:type="dxa"/>
          </w:tcPr>
          <w:p w14:paraId="0B472BD2"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4468D81A"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bearing</w:t>
            </w:r>
          </w:p>
        </w:tc>
        <w:tc>
          <w:tcPr>
            <w:tcW w:w="242" w:type="dxa"/>
          </w:tcPr>
          <w:p w14:paraId="05373BDC" w14:textId="77777777" w:rsidR="00AC42AA" w:rsidRPr="001573BA" w:rsidRDefault="00AC42AA" w:rsidP="0018471F">
            <w:pPr>
              <w:spacing w:line="240" w:lineRule="exact"/>
              <w:ind w:left="-117" w:right="-90"/>
              <w:jc w:val="center"/>
              <w:rPr>
                <w:rFonts w:ascii="CordiaUPC" w:hAnsi="CordiaUPC" w:cs="CordiaUPC"/>
                <w:sz w:val="26"/>
                <w:szCs w:val="26"/>
              </w:rPr>
            </w:pPr>
          </w:p>
        </w:tc>
        <w:tc>
          <w:tcPr>
            <w:tcW w:w="947" w:type="dxa"/>
            <w:gridSpan w:val="2"/>
          </w:tcPr>
          <w:p w14:paraId="3300154E" w14:textId="77777777" w:rsidR="00AC42AA" w:rsidRPr="001573BA" w:rsidRDefault="00AC42AA"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Total</w:t>
            </w:r>
          </w:p>
        </w:tc>
      </w:tr>
      <w:tr w:rsidR="00AC42AA" w:rsidRPr="001573BA" w14:paraId="1B0FB0E2" w14:textId="77777777" w:rsidTr="00990A62">
        <w:trPr>
          <w:cantSplit/>
          <w:trHeight w:val="80"/>
        </w:trPr>
        <w:tc>
          <w:tcPr>
            <w:tcW w:w="2718" w:type="dxa"/>
          </w:tcPr>
          <w:p w14:paraId="59CC7465" w14:textId="77777777" w:rsidR="00AC42AA" w:rsidRPr="001573BA" w:rsidRDefault="00AC42AA" w:rsidP="0018471F">
            <w:pPr>
              <w:tabs>
                <w:tab w:val="left" w:pos="356"/>
              </w:tabs>
              <w:spacing w:line="240" w:lineRule="exact"/>
              <w:ind w:left="-18" w:right="9"/>
              <w:rPr>
                <w:rFonts w:ascii="CordiaUPC" w:hAnsi="CordiaUPC" w:cs="CordiaUPC"/>
                <w:b/>
                <w:bCs/>
                <w:i/>
                <w:iCs/>
                <w:sz w:val="26"/>
                <w:szCs w:val="26"/>
                <w:lang w:val="en-US"/>
              </w:rPr>
            </w:pPr>
          </w:p>
        </w:tc>
        <w:tc>
          <w:tcPr>
            <w:tcW w:w="6668" w:type="dxa"/>
            <w:gridSpan w:val="12"/>
            <w:vAlign w:val="bottom"/>
          </w:tcPr>
          <w:p w14:paraId="139A21CF" w14:textId="77777777" w:rsidR="00AC42AA" w:rsidRPr="001573BA" w:rsidRDefault="00AC42AA" w:rsidP="0018471F">
            <w:pPr>
              <w:tabs>
                <w:tab w:val="decimal" w:pos="538"/>
                <w:tab w:val="decimal" w:pos="628"/>
              </w:tabs>
              <w:spacing w:line="240" w:lineRule="exact"/>
              <w:ind w:right="-18"/>
              <w:jc w:val="center"/>
              <w:rPr>
                <w:rFonts w:ascii="CordiaUPC" w:hAnsi="CordiaUPC" w:cs="CordiaUPC"/>
                <w:sz w:val="26"/>
                <w:szCs w:val="26"/>
              </w:rPr>
            </w:pPr>
            <w:r w:rsidRPr="001573BA">
              <w:rPr>
                <w:rFonts w:ascii="CordiaUPC" w:hAnsi="CordiaUPC" w:cs="CordiaUPC" w:hint="cs"/>
                <w:i/>
                <w:iCs/>
                <w:sz w:val="26"/>
                <w:szCs w:val="26"/>
              </w:rPr>
              <w:t>(in million Baht)</w:t>
            </w:r>
          </w:p>
        </w:tc>
      </w:tr>
      <w:tr w:rsidR="00AC42AA" w:rsidRPr="001573BA" w14:paraId="55802143" w14:textId="77777777" w:rsidTr="00A83644">
        <w:trPr>
          <w:cantSplit/>
          <w:trHeight w:val="80"/>
        </w:trPr>
        <w:tc>
          <w:tcPr>
            <w:tcW w:w="2718" w:type="dxa"/>
          </w:tcPr>
          <w:p w14:paraId="440187CC" w14:textId="77777777" w:rsidR="00AC42AA" w:rsidRPr="001573BA" w:rsidRDefault="00AC42AA" w:rsidP="0018471F">
            <w:pPr>
              <w:tabs>
                <w:tab w:val="left" w:pos="356"/>
              </w:tabs>
              <w:spacing w:line="240" w:lineRule="exact"/>
              <w:ind w:left="-18" w:right="9"/>
              <w:rPr>
                <w:rFonts w:ascii="CordiaUPC" w:hAnsi="CordiaUPC" w:cs="CordiaUPC"/>
                <w:sz w:val="26"/>
                <w:szCs w:val="26"/>
                <w:lang w:val="en-US"/>
              </w:rPr>
            </w:pPr>
            <w:r w:rsidRPr="001573BA">
              <w:rPr>
                <w:rFonts w:ascii="CordiaUPC" w:hAnsi="CordiaUPC" w:cs="CordiaUPC" w:hint="cs"/>
                <w:b/>
                <w:bCs/>
                <w:i/>
                <w:iCs/>
                <w:sz w:val="26"/>
                <w:szCs w:val="26"/>
                <w:lang w:val="en-US"/>
              </w:rPr>
              <w:t>Financial assets</w:t>
            </w:r>
          </w:p>
        </w:tc>
        <w:tc>
          <w:tcPr>
            <w:tcW w:w="995" w:type="dxa"/>
            <w:vAlign w:val="bottom"/>
          </w:tcPr>
          <w:p w14:paraId="09C371B5" w14:textId="77777777" w:rsidR="00AC42AA" w:rsidRPr="001573BA" w:rsidRDefault="00AC42AA" w:rsidP="0018471F">
            <w:pPr>
              <w:tabs>
                <w:tab w:val="decimal" w:pos="695"/>
              </w:tabs>
              <w:spacing w:line="240" w:lineRule="exact"/>
              <w:ind w:left="-126" w:right="-180"/>
              <w:rPr>
                <w:rFonts w:ascii="CordiaUPC" w:hAnsi="CordiaUPC" w:cs="CordiaUPC"/>
                <w:sz w:val="26"/>
                <w:szCs w:val="26"/>
              </w:rPr>
            </w:pPr>
          </w:p>
        </w:tc>
        <w:tc>
          <w:tcPr>
            <w:tcW w:w="243" w:type="dxa"/>
          </w:tcPr>
          <w:p w14:paraId="29EDE301" w14:textId="77777777" w:rsidR="00AC42AA" w:rsidRPr="001573BA" w:rsidRDefault="00AC42AA" w:rsidP="0018471F">
            <w:pPr>
              <w:tabs>
                <w:tab w:val="decimal" w:pos="695"/>
              </w:tabs>
              <w:spacing w:line="240" w:lineRule="exact"/>
              <w:ind w:left="-108" w:right="-18"/>
              <w:rPr>
                <w:rFonts w:ascii="CordiaUPC" w:hAnsi="CordiaUPC" w:cs="CordiaUPC"/>
                <w:sz w:val="26"/>
                <w:szCs w:val="26"/>
              </w:rPr>
            </w:pPr>
          </w:p>
        </w:tc>
        <w:tc>
          <w:tcPr>
            <w:tcW w:w="915" w:type="dxa"/>
            <w:vAlign w:val="bottom"/>
          </w:tcPr>
          <w:p w14:paraId="262A6453" w14:textId="77777777" w:rsidR="00AC42AA" w:rsidRPr="001573BA" w:rsidRDefault="00AC42AA" w:rsidP="0018471F">
            <w:pPr>
              <w:tabs>
                <w:tab w:val="decimal" w:pos="695"/>
              </w:tabs>
              <w:spacing w:line="240" w:lineRule="exact"/>
              <w:ind w:left="-108" w:right="-18"/>
              <w:rPr>
                <w:rFonts w:ascii="CordiaUPC" w:hAnsi="CordiaUPC" w:cs="CordiaUPC"/>
                <w:sz w:val="26"/>
                <w:szCs w:val="26"/>
              </w:rPr>
            </w:pPr>
          </w:p>
        </w:tc>
        <w:tc>
          <w:tcPr>
            <w:tcW w:w="236" w:type="dxa"/>
          </w:tcPr>
          <w:p w14:paraId="43577827" w14:textId="77777777" w:rsidR="00AC42AA" w:rsidRPr="001573BA" w:rsidRDefault="00AC42AA" w:rsidP="0018471F">
            <w:pPr>
              <w:tabs>
                <w:tab w:val="decimal" w:pos="695"/>
              </w:tabs>
              <w:spacing w:line="240" w:lineRule="exact"/>
              <w:ind w:right="-18"/>
              <w:rPr>
                <w:rFonts w:ascii="CordiaUPC" w:hAnsi="CordiaUPC" w:cs="CordiaUPC"/>
                <w:sz w:val="26"/>
                <w:szCs w:val="26"/>
              </w:rPr>
            </w:pPr>
          </w:p>
        </w:tc>
        <w:tc>
          <w:tcPr>
            <w:tcW w:w="831" w:type="dxa"/>
            <w:vAlign w:val="bottom"/>
          </w:tcPr>
          <w:p w14:paraId="0DA94C42" w14:textId="77777777" w:rsidR="00AC42AA" w:rsidRPr="001573BA" w:rsidRDefault="00AC42AA" w:rsidP="0018471F">
            <w:pPr>
              <w:tabs>
                <w:tab w:val="decimal" w:pos="695"/>
              </w:tabs>
              <w:spacing w:line="240" w:lineRule="exact"/>
              <w:ind w:right="-18"/>
              <w:rPr>
                <w:rFonts w:ascii="CordiaUPC" w:hAnsi="CordiaUPC" w:cs="CordiaUPC"/>
                <w:sz w:val="26"/>
                <w:szCs w:val="26"/>
              </w:rPr>
            </w:pPr>
          </w:p>
        </w:tc>
        <w:tc>
          <w:tcPr>
            <w:tcW w:w="240" w:type="dxa"/>
          </w:tcPr>
          <w:p w14:paraId="32DF3C85" w14:textId="77777777" w:rsidR="00AC42AA" w:rsidRPr="001573BA" w:rsidRDefault="00AC42AA" w:rsidP="0018471F">
            <w:pPr>
              <w:tabs>
                <w:tab w:val="decimal" w:pos="695"/>
              </w:tabs>
              <w:spacing w:line="240" w:lineRule="exact"/>
              <w:ind w:right="-18"/>
              <w:rPr>
                <w:rFonts w:ascii="CordiaUPC" w:hAnsi="CordiaUPC" w:cs="CordiaUPC"/>
                <w:sz w:val="26"/>
                <w:szCs w:val="26"/>
                <w:u w:val="single"/>
              </w:rPr>
            </w:pPr>
          </w:p>
        </w:tc>
        <w:tc>
          <w:tcPr>
            <w:tcW w:w="885" w:type="dxa"/>
          </w:tcPr>
          <w:p w14:paraId="39218B2A" w14:textId="77777777" w:rsidR="00AC42AA" w:rsidRPr="001573BA" w:rsidRDefault="00AC42AA" w:rsidP="0018471F">
            <w:pPr>
              <w:tabs>
                <w:tab w:val="decimal" w:pos="695"/>
              </w:tabs>
              <w:spacing w:line="240" w:lineRule="exact"/>
              <w:ind w:right="-18"/>
              <w:rPr>
                <w:rFonts w:ascii="CordiaUPC" w:hAnsi="CordiaUPC" w:cs="CordiaUPC"/>
                <w:sz w:val="26"/>
                <w:szCs w:val="26"/>
                <w:u w:val="single"/>
              </w:rPr>
            </w:pPr>
          </w:p>
        </w:tc>
        <w:tc>
          <w:tcPr>
            <w:tcW w:w="242" w:type="dxa"/>
          </w:tcPr>
          <w:p w14:paraId="56E4A3B9" w14:textId="77777777" w:rsidR="00AC42AA" w:rsidRPr="001573BA" w:rsidRDefault="00AC42AA" w:rsidP="0018471F">
            <w:pPr>
              <w:tabs>
                <w:tab w:val="decimal" w:pos="695"/>
              </w:tabs>
              <w:spacing w:line="240" w:lineRule="exact"/>
              <w:ind w:right="-18"/>
              <w:rPr>
                <w:rFonts w:ascii="CordiaUPC" w:hAnsi="CordiaUPC" w:cs="CordiaUPC"/>
                <w:sz w:val="26"/>
                <w:szCs w:val="26"/>
                <w:u w:val="single"/>
              </w:rPr>
            </w:pPr>
          </w:p>
        </w:tc>
        <w:tc>
          <w:tcPr>
            <w:tcW w:w="892" w:type="dxa"/>
            <w:vAlign w:val="bottom"/>
          </w:tcPr>
          <w:p w14:paraId="1C69C567" w14:textId="77777777" w:rsidR="00AC42AA" w:rsidRPr="001573BA" w:rsidRDefault="00AC42AA" w:rsidP="0018471F">
            <w:pPr>
              <w:tabs>
                <w:tab w:val="decimal" w:pos="695"/>
              </w:tabs>
              <w:spacing w:line="240" w:lineRule="exact"/>
              <w:ind w:right="-18"/>
              <w:rPr>
                <w:rFonts w:ascii="CordiaUPC" w:hAnsi="CordiaUPC" w:cs="CordiaUPC"/>
                <w:sz w:val="26"/>
                <w:szCs w:val="26"/>
              </w:rPr>
            </w:pPr>
          </w:p>
        </w:tc>
        <w:tc>
          <w:tcPr>
            <w:tcW w:w="242" w:type="dxa"/>
          </w:tcPr>
          <w:p w14:paraId="20C6C80D" w14:textId="77777777" w:rsidR="00AC42AA" w:rsidRPr="001573BA" w:rsidRDefault="00AC42AA" w:rsidP="0018471F">
            <w:pPr>
              <w:tabs>
                <w:tab w:val="decimal" w:pos="695"/>
              </w:tabs>
              <w:spacing w:line="240" w:lineRule="exact"/>
              <w:ind w:right="-18"/>
              <w:rPr>
                <w:rFonts w:ascii="CordiaUPC" w:hAnsi="CordiaUPC" w:cs="CordiaUPC"/>
                <w:sz w:val="26"/>
                <w:szCs w:val="26"/>
              </w:rPr>
            </w:pPr>
          </w:p>
        </w:tc>
        <w:tc>
          <w:tcPr>
            <w:tcW w:w="947" w:type="dxa"/>
            <w:gridSpan w:val="2"/>
            <w:vAlign w:val="bottom"/>
          </w:tcPr>
          <w:p w14:paraId="04F56714" w14:textId="77777777" w:rsidR="00AC42AA" w:rsidRPr="001573BA" w:rsidRDefault="00AC42AA" w:rsidP="0018471F">
            <w:pPr>
              <w:tabs>
                <w:tab w:val="decimal" w:pos="695"/>
              </w:tabs>
              <w:spacing w:line="240" w:lineRule="exact"/>
              <w:ind w:right="-18"/>
              <w:rPr>
                <w:rFonts w:ascii="CordiaUPC" w:hAnsi="CordiaUPC" w:cs="CordiaUPC"/>
                <w:sz w:val="26"/>
                <w:szCs w:val="26"/>
              </w:rPr>
            </w:pPr>
          </w:p>
        </w:tc>
      </w:tr>
      <w:tr w:rsidR="009F67FA" w:rsidRPr="001573BA" w14:paraId="76269CD9" w14:textId="77777777" w:rsidTr="00A83644">
        <w:trPr>
          <w:cantSplit/>
          <w:trHeight w:val="80"/>
        </w:trPr>
        <w:tc>
          <w:tcPr>
            <w:tcW w:w="2718" w:type="dxa"/>
          </w:tcPr>
          <w:p w14:paraId="2F88ED9E" w14:textId="77777777" w:rsidR="009F67FA" w:rsidRPr="001573BA" w:rsidRDefault="009F67FA" w:rsidP="009F67FA">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 xml:space="preserve">Cash </w:t>
            </w:r>
          </w:p>
        </w:tc>
        <w:tc>
          <w:tcPr>
            <w:tcW w:w="995" w:type="dxa"/>
          </w:tcPr>
          <w:p w14:paraId="33109DEA" w14:textId="22EE8BA4" w:rsidR="009F67FA" w:rsidRPr="001573BA" w:rsidRDefault="009F67FA" w:rsidP="009F67FA">
            <w:pPr>
              <w:tabs>
                <w:tab w:val="decimal" w:pos="779"/>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43" w:type="dxa"/>
          </w:tcPr>
          <w:p w14:paraId="1F86F9D8"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15" w:type="dxa"/>
          </w:tcPr>
          <w:p w14:paraId="182B9329" w14:textId="346FE1C7" w:rsidR="009F67FA" w:rsidRPr="001573BA" w:rsidRDefault="009F67FA" w:rsidP="009F67FA">
            <w:pPr>
              <w:tabs>
                <w:tab w:val="decimal" w:pos="695"/>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36" w:type="dxa"/>
          </w:tcPr>
          <w:p w14:paraId="5AB94E81"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31" w:type="dxa"/>
          </w:tcPr>
          <w:p w14:paraId="12059710" w14:textId="433568E8" w:rsidR="009F67FA" w:rsidRPr="001573BA" w:rsidRDefault="009F67FA" w:rsidP="009F67FA">
            <w:pPr>
              <w:tabs>
                <w:tab w:val="decimal" w:pos="615"/>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40" w:type="dxa"/>
          </w:tcPr>
          <w:p w14:paraId="7B80FF60"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85" w:type="dxa"/>
          </w:tcPr>
          <w:p w14:paraId="1ED1F96B" w14:textId="73066F69" w:rsidR="009F67FA" w:rsidRPr="001573BA" w:rsidRDefault="009F67FA" w:rsidP="00A631E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785A34F1"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92" w:type="dxa"/>
          </w:tcPr>
          <w:p w14:paraId="37ADEECC" w14:textId="58ECF4E5" w:rsidR="009F67FA" w:rsidRPr="001573BA" w:rsidRDefault="009F67FA" w:rsidP="009F67FA">
            <w:pPr>
              <w:tabs>
                <w:tab w:val="decimal" w:pos="667"/>
              </w:tabs>
              <w:spacing w:line="240" w:lineRule="exact"/>
              <w:ind w:left="-135" w:right="-108"/>
              <w:rPr>
                <w:rFonts w:ascii="CordiaUPC" w:hAnsi="CordiaUPC" w:cs="CordiaUPC"/>
                <w:sz w:val="26"/>
                <w:szCs w:val="26"/>
                <w:lang w:bidi="th-TH"/>
              </w:rPr>
            </w:pPr>
            <w:r w:rsidRPr="001573BA">
              <w:rPr>
                <w:rFonts w:ascii="CordiaUPC" w:hAnsi="CordiaUPC" w:cs="CordiaUPC"/>
                <w:sz w:val="26"/>
                <w:szCs w:val="26"/>
                <w:cs/>
              </w:rPr>
              <w:t>14</w:t>
            </w:r>
            <w:r w:rsidRPr="001573BA">
              <w:rPr>
                <w:rFonts w:ascii="CordiaUPC" w:hAnsi="CordiaUPC" w:cs="CordiaUPC"/>
                <w:sz w:val="26"/>
                <w:szCs w:val="26"/>
              </w:rPr>
              <w:t>,</w:t>
            </w:r>
            <w:r w:rsidRPr="001573BA">
              <w:rPr>
                <w:rFonts w:ascii="CordiaUPC" w:hAnsi="CordiaUPC" w:cs="CordiaUPC"/>
                <w:sz w:val="26"/>
                <w:szCs w:val="26"/>
                <w:cs/>
              </w:rPr>
              <w:t>809</w:t>
            </w:r>
          </w:p>
        </w:tc>
        <w:tc>
          <w:tcPr>
            <w:tcW w:w="242" w:type="dxa"/>
          </w:tcPr>
          <w:p w14:paraId="26AEDBA8"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47" w:type="dxa"/>
            <w:gridSpan w:val="2"/>
          </w:tcPr>
          <w:p w14:paraId="1D2D83D1" w14:textId="157BE8CF"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cs/>
              </w:rPr>
              <w:t>14</w:t>
            </w:r>
            <w:r w:rsidRPr="001573BA">
              <w:rPr>
                <w:rFonts w:ascii="CordiaUPC" w:hAnsi="CordiaUPC" w:cs="CordiaUPC"/>
                <w:sz w:val="26"/>
                <w:szCs w:val="26"/>
              </w:rPr>
              <w:t>,</w:t>
            </w:r>
            <w:r w:rsidRPr="001573BA">
              <w:rPr>
                <w:rFonts w:ascii="CordiaUPC" w:hAnsi="CordiaUPC" w:cs="CordiaUPC"/>
                <w:sz w:val="26"/>
                <w:szCs w:val="26"/>
                <w:cs/>
              </w:rPr>
              <w:t>809</w:t>
            </w:r>
          </w:p>
        </w:tc>
      </w:tr>
      <w:tr w:rsidR="009F67FA" w:rsidRPr="001573BA" w14:paraId="7A0FEBA6" w14:textId="77777777" w:rsidTr="00A83644">
        <w:trPr>
          <w:cantSplit/>
        </w:trPr>
        <w:tc>
          <w:tcPr>
            <w:tcW w:w="2718" w:type="dxa"/>
          </w:tcPr>
          <w:p w14:paraId="425C2C50" w14:textId="77777777" w:rsidR="009F67FA" w:rsidRPr="001573BA" w:rsidRDefault="009F67FA" w:rsidP="009F67FA">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pacing w:val="-6"/>
                <w:sz w:val="26"/>
                <w:szCs w:val="26"/>
                <w:lang w:val="en-US"/>
              </w:rPr>
              <w:t xml:space="preserve">Interbank and money market items </w:t>
            </w:r>
          </w:p>
        </w:tc>
        <w:tc>
          <w:tcPr>
            <w:tcW w:w="995" w:type="dxa"/>
            <w:vAlign w:val="bottom"/>
          </w:tcPr>
          <w:p w14:paraId="651CE016" w14:textId="77777777" w:rsidR="009F67FA" w:rsidRPr="001573BA" w:rsidRDefault="009F67FA" w:rsidP="009F67FA">
            <w:pPr>
              <w:tabs>
                <w:tab w:val="decimal" w:pos="779"/>
              </w:tabs>
              <w:spacing w:line="240" w:lineRule="exact"/>
              <w:ind w:left="-135" w:right="-135"/>
              <w:rPr>
                <w:rFonts w:ascii="CordiaUPC" w:hAnsi="CordiaUPC" w:cs="CordiaUPC"/>
                <w:sz w:val="26"/>
                <w:szCs w:val="26"/>
              </w:rPr>
            </w:pPr>
          </w:p>
        </w:tc>
        <w:tc>
          <w:tcPr>
            <w:tcW w:w="243" w:type="dxa"/>
            <w:vAlign w:val="bottom"/>
          </w:tcPr>
          <w:p w14:paraId="1FCDA2D5" w14:textId="77777777" w:rsidR="009F67FA" w:rsidRPr="001573BA" w:rsidRDefault="009F67FA" w:rsidP="009F67FA">
            <w:pPr>
              <w:tabs>
                <w:tab w:val="decimal" w:pos="710"/>
              </w:tabs>
              <w:spacing w:line="240" w:lineRule="exact"/>
              <w:ind w:left="-135" w:right="162"/>
              <w:rPr>
                <w:rFonts w:ascii="CordiaUPC" w:hAnsi="CordiaUPC" w:cs="CordiaUPC"/>
                <w:sz w:val="26"/>
                <w:szCs w:val="26"/>
              </w:rPr>
            </w:pPr>
          </w:p>
        </w:tc>
        <w:tc>
          <w:tcPr>
            <w:tcW w:w="915" w:type="dxa"/>
            <w:vAlign w:val="bottom"/>
          </w:tcPr>
          <w:p w14:paraId="2EEC7C01" w14:textId="77777777" w:rsidR="009F67FA" w:rsidRPr="001573BA" w:rsidRDefault="009F67FA" w:rsidP="009F67FA">
            <w:pPr>
              <w:tabs>
                <w:tab w:val="decimal" w:pos="642"/>
                <w:tab w:val="decimal" w:pos="695"/>
              </w:tabs>
              <w:spacing w:line="240" w:lineRule="exact"/>
              <w:ind w:left="-135" w:right="-108"/>
              <w:rPr>
                <w:rFonts w:ascii="CordiaUPC" w:hAnsi="CordiaUPC" w:cs="CordiaUPC"/>
                <w:sz w:val="26"/>
                <w:szCs w:val="26"/>
              </w:rPr>
            </w:pPr>
          </w:p>
        </w:tc>
        <w:tc>
          <w:tcPr>
            <w:tcW w:w="236" w:type="dxa"/>
            <w:vAlign w:val="bottom"/>
          </w:tcPr>
          <w:p w14:paraId="415DF5CD" w14:textId="77777777" w:rsidR="009F67FA" w:rsidRPr="001573BA" w:rsidRDefault="009F67FA" w:rsidP="009F67FA">
            <w:pPr>
              <w:tabs>
                <w:tab w:val="decimal" w:pos="642"/>
              </w:tabs>
              <w:spacing w:line="240" w:lineRule="exact"/>
              <w:ind w:left="-135" w:right="162"/>
              <w:rPr>
                <w:rFonts w:ascii="CordiaUPC" w:hAnsi="CordiaUPC" w:cs="CordiaUPC"/>
                <w:sz w:val="26"/>
                <w:szCs w:val="26"/>
              </w:rPr>
            </w:pPr>
          </w:p>
        </w:tc>
        <w:tc>
          <w:tcPr>
            <w:tcW w:w="831" w:type="dxa"/>
          </w:tcPr>
          <w:p w14:paraId="4CAB7F3B" w14:textId="77777777" w:rsidR="009F67FA" w:rsidRPr="001573BA" w:rsidRDefault="009F67FA" w:rsidP="009F67FA">
            <w:pPr>
              <w:tabs>
                <w:tab w:val="decimal" w:pos="615"/>
                <w:tab w:val="decimal" w:pos="642"/>
              </w:tabs>
              <w:spacing w:line="240" w:lineRule="exact"/>
              <w:ind w:left="-135" w:right="-18"/>
              <w:rPr>
                <w:rFonts w:ascii="CordiaUPC" w:hAnsi="CordiaUPC" w:cs="CordiaUPC"/>
                <w:sz w:val="26"/>
                <w:szCs w:val="26"/>
              </w:rPr>
            </w:pPr>
          </w:p>
        </w:tc>
        <w:tc>
          <w:tcPr>
            <w:tcW w:w="240" w:type="dxa"/>
          </w:tcPr>
          <w:p w14:paraId="6A3CD864" w14:textId="77777777" w:rsidR="009F67FA" w:rsidRPr="001573BA" w:rsidRDefault="009F67FA" w:rsidP="009F67FA">
            <w:pPr>
              <w:tabs>
                <w:tab w:val="decimal" w:pos="710"/>
              </w:tabs>
              <w:spacing w:line="240" w:lineRule="exact"/>
              <w:ind w:left="-135" w:right="162"/>
              <w:rPr>
                <w:rFonts w:ascii="CordiaUPC" w:hAnsi="CordiaUPC" w:cs="CordiaUPC"/>
                <w:sz w:val="26"/>
                <w:szCs w:val="26"/>
                <w:lang w:val="en-US"/>
              </w:rPr>
            </w:pPr>
          </w:p>
        </w:tc>
        <w:tc>
          <w:tcPr>
            <w:tcW w:w="885" w:type="dxa"/>
          </w:tcPr>
          <w:p w14:paraId="3B466BFD" w14:textId="77777777" w:rsidR="009F67FA" w:rsidRPr="001573BA" w:rsidRDefault="009F67FA" w:rsidP="00A631EF">
            <w:pPr>
              <w:tabs>
                <w:tab w:val="decimal" w:pos="667"/>
              </w:tabs>
              <w:spacing w:line="240" w:lineRule="exact"/>
              <w:ind w:left="-135" w:right="-108"/>
              <w:rPr>
                <w:rFonts w:ascii="CordiaUPC" w:hAnsi="CordiaUPC" w:cs="CordiaUPC"/>
                <w:sz w:val="26"/>
                <w:szCs w:val="26"/>
              </w:rPr>
            </w:pPr>
          </w:p>
        </w:tc>
        <w:tc>
          <w:tcPr>
            <w:tcW w:w="242" w:type="dxa"/>
            <w:vAlign w:val="bottom"/>
          </w:tcPr>
          <w:p w14:paraId="17A9A5D3" w14:textId="77777777" w:rsidR="009F67FA" w:rsidRPr="001573BA" w:rsidRDefault="009F67FA" w:rsidP="009F67FA">
            <w:pPr>
              <w:tabs>
                <w:tab w:val="decimal" w:pos="695"/>
              </w:tabs>
              <w:spacing w:line="240" w:lineRule="exact"/>
              <w:ind w:left="-135" w:right="162"/>
              <w:rPr>
                <w:rFonts w:ascii="CordiaUPC" w:hAnsi="CordiaUPC" w:cs="CordiaUPC"/>
                <w:sz w:val="26"/>
                <w:szCs w:val="26"/>
                <w:lang w:val="en-US"/>
              </w:rPr>
            </w:pPr>
          </w:p>
        </w:tc>
        <w:tc>
          <w:tcPr>
            <w:tcW w:w="892" w:type="dxa"/>
            <w:vAlign w:val="bottom"/>
          </w:tcPr>
          <w:p w14:paraId="624B4C1E" w14:textId="77777777" w:rsidR="009F67FA" w:rsidRPr="001573BA" w:rsidRDefault="009F67FA" w:rsidP="009F67FA">
            <w:pPr>
              <w:tabs>
                <w:tab w:val="decimal" w:pos="667"/>
              </w:tabs>
              <w:spacing w:line="240" w:lineRule="exact"/>
              <w:ind w:left="-135"/>
              <w:rPr>
                <w:rFonts w:ascii="CordiaUPC" w:hAnsi="CordiaUPC" w:cs="CordiaUPC"/>
                <w:sz w:val="26"/>
                <w:szCs w:val="26"/>
              </w:rPr>
            </w:pPr>
          </w:p>
        </w:tc>
        <w:tc>
          <w:tcPr>
            <w:tcW w:w="242" w:type="dxa"/>
            <w:vAlign w:val="bottom"/>
          </w:tcPr>
          <w:p w14:paraId="7DB40B23" w14:textId="77777777" w:rsidR="009F67FA" w:rsidRPr="001573BA" w:rsidRDefault="009F67FA" w:rsidP="009F67FA">
            <w:pPr>
              <w:tabs>
                <w:tab w:val="decimal" w:pos="695"/>
              </w:tabs>
              <w:spacing w:line="240" w:lineRule="exact"/>
              <w:ind w:left="-135" w:right="162"/>
              <w:rPr>
                <w:rFonts w:ascii="CordiaUPC" w:hAnsi="CordiaUPC" w:cs="CordiaUPC"/>
                <w:i/>
                <w:sz w:val="26"/>
                <w:szCs w:val="26"/>
                <w:lang w:val="en-US" w:eastAsia="x-none"/>
              </w:rPr>
            </w:pPr>
          </w:p>
        </w:tc>
        <w:tc>
          <w:tcPr>
            <w:tcW w:w="947" w:type="dxa"/>
            <w:gridSpan w:val="2"/>
            <w:vAlign w:val="bottom"/>
          </w:tcPr>
          <w:p w14:paraId="7F1C41A9" w14:textId="77777777" w:rsidR="009F67FA" w:rsidRPr="001573BA" w:rsidRDefault="009F67FA" w:rsidP="009F67FA">
            <w:pPr>
              <w:tabs>
                <w:tab w:val="decimal" w:pos="695"/>
              </w:tabs>
              <w:spacing w:line="240" w:lineRule="exact"/>
              <w:ind w:left="-135"/>
              <w:rPr>
                <w:rFonts w:ascii="CordiaUPC" w:hAnsi="CordiaUPC" w:cs="CordiaUPC"/>
                <w:sz w:val="26"/>
                <w:szCs w:val="26"/>
              </w:rPr>
            </w:pPr>
          </w:p>
        </w:tc>
      </w:tr>
      <w:tr w:rsidR="009F67FA" w:rsidRPr="001573BA" w14:paraId="5C5FFB6C" w14:textId="77777777" w:rsidTr="00A83644">
        <w:trPr>
          <w:cantSplit/>
        </w:trPr>
        <w:tc>
          <w:tcPr>
            <w:tcW w:w="2718" w:type="dxa"/>
          </w:tcPr>
          <w:p w14:paraId="4FD037DD" w14:textId="77777777" w:rsidR="009F67FA" w:rsidRPr="001573BA" w:rsidRDefault="009F67FA" w:rsidP="009F67FA">
            <w:pPr>
              <w:tabs>
                <w:tab w:val="left" w:pos="356"/>
              </w:tabs>
              <w:spacing w:line="240" w:lineRule="exact"/>
              <w:ind w:left="-18" w:right="-108"/>
              <w:rPr>
                <w:rFonts w:ascii="CordiaUPC" w:hAnsi="CordiaUPC" w:cs="CordiaUPC"/>
                <w:spacing w:val="-6"/>
                <w:sz w:val="26"/>
                <w:szCs w:val="26"/>
                <w:lang w:val="en-US"/>
              </w:rPr>
            </w:pPr>
            <w:r w:rsidRPr="001573BA">
              <w:rPr>
                <w:rFonts w:ascii="CordiaUPC" w:hAnsi="CordiaUPC" w:cs="CordiaUPC" w:hint="cs"/>
                <w:sz w:val="26"/>
                <w:szCs w:val="26"/>
                <w:lang w:val="en-US"/>
              </w:rPr>
              <w:t xml:space="preserve">   </w:t>
            </w:r>
            <w:r w:rsidRPr="001573BA">
              <w:rPr>
                <w:rFonts w:ascii="CordiaUPC" w:hAnsi="CordiaUPC" w:cs="CordiaUPC" w:hint="cs"/>
                <w:spacing w:val="-6"/>
                <w:sz w:val="26"/>
                <w:szCs w:val="26"/>
                <w:lang w:val="en-US"/>
              </w:rPr>
              <w:t>net of</w:t>
            </w:r>
            <w:r w:rsidRPr="001573BA">
              <w:rPr>
                <w:rFonts w:ascii="CordiaUPC" w:hAnsi="CordiaUPC" w:cs="CordiaUPC" w:hint="cs"/>
                <w:sz w:val="26"/>
                <w:szCs w:val="26"/>
                <w:lang w:val="en-US"/>
              </w:rPr>
              <w:t xml:space="preserve"> deferred revenue</w:t>
            </w:r>
          </w:p>
        </w:tc>
        <w:tc>
          <w:tcPr>
            <w:tcW w:w="995" w:type="dxa"/>
            <w:vAlign w:val="bottom"/>
          </w:tcPr>
          <w:p w14:paraId="01FBFD2B" w14:textId="4D9F0B17" w:rsidR="009F67FA" w:rsidRPr="001573BA" w:rsidRDefault="009F67FA" w:rsidP="009F67FA">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271,098</w:t>
            </w:r>
          </w:p>
        </w:tc>
        <w:tc>
          <w:tcPr>
            <w:tcW w:w="243" w:type="dxa"/>
            <w:vAlign w:val="bottom"/>
          </w:tcPr>
          <w:p w14:paraId="3B2C12F8"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15" w:type="dxa"/>
          </w:tcPr>
          <w:p w14:paraId="24E07E5A" w14:textId="69794C8A" w:rsidR="009F67FA" w:rsidRPr="001573BA" w:rsidRDefault="009F67FA" w:rsidP="009F67FA">
            <w:pPr>
              <w:tabs>
                <w:tab w:val="decimal" w:pos="695"/>
              </w:tabs>
              <w:spacing w:line="240" w:lineRule="exact"/>
              <w:ind w:left="-135" w:right="-108"/>
              <w:rPr>
                <w:rFonts w:ascii="CordiaUPC" w:hAnsi="CordiaUPC" w:cs="CordiaUPC"/>
                <w:sz w:val="26"/>
                <w:szCs w:val="26"/>
              </w:rPr>
            </w:pPr>
            <w:r w:rsidRPr="001573BA">
              <w:rPr>
                <w:rFonts w:ascii="CordiaUPC" w:hAnsi="CordiaUPC" w:cs="CordiaUPC"/>
                <w:sz w:val="26"/>
                <w:szCs w:val="26"/>
              </w:rPr>
              <w:t>29</w:t>
            </w:r>
          </w:p>
        </w:tc>
        <w:tc>
          <w:tcPr>
            <w:tcW w:w="236" w:type="dxa"/>
          </w:tcPr>
          <w:p w14:paraId="535C0D66"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31" w:type="dxa"/>
          </w:tcPr>
          <w:p w14:paraId="0D7ADF92" w14:textId="6D7A4C81" w:rsidR="009F67FA" w:rsidRPr="001573BA" w:rsidRDefault="009F67FA" w:rsidP="009F67FA">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3DDF8B87"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85" w:type="dxa"/>
          </w:tcPr>
          <w:p w14:paraId="43F88951" w14:textId="07D5F32B" w:rsidR="009F67FA" w:rsidRPr="001573BA" w:rsidRDefault="009F67FA" w:rsidP="00A631E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vAlign w:val="bottom"/>
          </w:tcPr>
          <w:p w14:paraId="30B8C902"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892" w:type="dxa"/>
            <w:vAlign w:val="bottom"/>
          </w:tcPr>
          <w:p w14:paraId="3C0430BC" w14:textId="35DE674D" w:rsidR="009F67FA" w:rsidRPr="001573BA" w:rsidRDefault="009F67FA" w:rsidP="009F67FA">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17,335</w:t>
            </w:r>
          </w:p>
        </w:tc>
        <w:tc>
          <w:tcPr>
            <w:tcW w:w="242" w:type="dxa"/>
            <w:vAlign w:val="bottom"/>
          </w:tcPr>
          <w:p w14:paraId="07CE826E" w14:textId="77777777" w:rsidR="009F67FA" w:rsidRPr="001573BA" w:rsidRDefault="009F67FA" w:rsidP="009F67FA">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186E592E" w14:textId="302DD508" w:rsidR="009F67FA" w:rsidRPr="001573BA" w:rsidRDefault="009F67FA" w:rsidP="009F67FA">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288,462</w:t>
            </w:r>
          </w:p>
        </w:tc>
      </w:tr>
      <w:tr w:rsidR="00EE2D84" w:rsidRPr="001573BA" w14:paraId="433063CC" w14:textId="77777777" w:rsidTr="00A83644">
        <w:trPr>
          <w:cantSplit/>
        </w:trPr>
        <w:tc>
          <w:tcPr>
            <w:tcW w:w="2718" w:type="dxa"/>
            <w:shd w:val="clear" w:color="auto" w:fill="auto"/>
          </w:tcPr>
          <w:p w14:paraId="3B7BC733" w14:textId="77777777" w:rsidR="00EE2D84" w:rsidRPr="001573BA" w:rsidRDefault="00EE2D84" w:rsidP="00EE2D84">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Financial </w:t>
            </w:r>
            <w:r w:rsidRPr="001573BA">
              <w:rPr>
                <w:rFonts w:ascii="CordiaUPC" w:hAnsi="CordiaUPC" w:cs="CordiaUPC"/>
                <w:sz w:val="26"/>
                <w:szCs w:val="26"/>
                <w:lang w:val="en-US"/>
              </w:rPr>
              <w:t>assets</w:t>
            </w:r>
            <w:r w:rsidRPr="001573BA">
              <w:rPr>
                <w:rFonts w:ascii="CordiaUPC" w:hAnsi="CordiaUPC" w:cs="CordiaUPC" w:hint="cs"/>
                <w:sz w:val="26"/>
                <w:szCs w:val="26"/>
                <w:lang w:val="en-US"/>
              </w:rPr>
              <w:t xml:space="preserve"> measured</w:t>
            </w:r>
            <w:r w:rsidRPr="001573BA">
              <w:rPr>
                <w:rFonts w:ascii="CordiaUPC" w:hAnsi="CordiaUPC" w:cs="CordiaUPC"/>
                <w:sz w:val="26"/>
                <w:szCs w:val="26"/>
                <w:lang w:val="en-US"/>
              </w:rPr>
              <w:t xml:space="preserve"> </w:t>
            </w:r>
            <w:r w:rsidRPr="001573BA">
              <w:rPr>
                <w:rFonts w:ascii="CordiaUPC" w:hAnsi="CordiaUPC" w:cs="CordiaUPC" w:hint="cs"/>
                <w:sz w:val="26"/>
                <w:szCs w:val="26"/>
                <w:lang w:val="en-US"/>
              </w:rPr>
              <w:t>at</w:t>
            </w:r>
          </w:p>
          <w:p w14:paraId="2ADBAEE1" w14:textId="1695D5CF" w:rsidR="00EE2D84" w:rsidRPr="001573BA" w:rsidRDefault="00EE2D84" w:rsidP="00EE2D84">
            <w:pPr>
              <w:tabs>
                <w:tab w:val="left" w:pos="266"/>
              </w:tabs>
              <w:spacing w:line="240" w:lineRule="exact"/>
              <w:ind w:left="-18" w:right="9"/>
              <w:rPr>
                <w:rFonts w:ascii="CordiaUPC" w:hAnsi="CordiaUPC" w:cs="CordiaUPC"/>
                <w:sz w:val="26"/>
                <w:szCs w:val="26"/>
                <w:lang w:val="en-US" w:bidi="th-TH"/>
              </w:rPr>
            </w:pPr>
            <w:r w:rsidRPr="001573BA">
              <w:rPr>
                <w:rFonts w:ascii="CordiaUPC" w:hAnsi="CordiaUPC" w:cs="CordiaUPC" w:hint="cs"/>
                <w:sz w:val="26"/>
                <w:szCs w:val="26"/>
                <w:lang w:val="en-US"/>
              </w:rPr>
              <w:t xml:space="preserve">   fair value through profit or loss</w:t>
            </w:r>
          </w:p>
        </w:tc>
        <w:tc>
          <w:tcPr>
            <w:tcW w:w="995" w:type="dxa"/>
            <w:shd w:val="clear" w:color="auto" w:fill="auto"/>
            <w:vAlign w:val="bottom"/>
          </w:tcPr>
          <w:p w14:paraId="48D0B8F7" w14:textId="3BE4B787" w:rsidR="00EE2D84" w:rsidRPr="001573BA" w:rsidRDefault="00EE2D84" w:rsidP="00EE2D84">
            <w:pPr>
              <w:tabs>
                <w:tab w:val="decimal" w:pos="779"/>
              </w:tabs>
              <w:spacing w:line="240" w:lineRule="exact"/>
              <w:ind w:left="-135" w:right="-108"/>
              <w:rPr>
                <w:rFonts w:ascii="CordiaUPC" w:hAnsi="CordiaUPC" w:cs="CordiaUPC"/>
                <w:sz w:val="26"/>
                <w:szCs w:val="26"/>
                <w:lang w:val="en-US"/>
              </w:rPr>
            </w:pPr>
            <w:r w:rsidRPr="001573BA">
              <w:rPr>
                <w:rFonts w:ascii="CordiaUPC" w:hAnsi="CordiaUPC" w:cs="CordiaUPC"/>
                <w:sz w:val="26"/>
                <w:szCs w:val="26"/>
                <w:lang w:val="en-US"/>
              </w:rPr>
              <w:t>3,820</w:t>
            </w:r>
          </w:p>
        </w:tc>
        <w:tc>
          <w:tcPr>
            <w:tcW w:w="243" w:type="dxa"/>
            <w:shd w:val="clear" w:color="auto" w:fill="auto"/>
            <w:vAlign w:val="bottom"/>
          </w:tcPr>
          <w:p w14:paraId="0A54C3A9"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15" w:type="dxa"/>
            <w:shd w:val="clear" w:color="auto" w:fill="auto"/>
          </w:tcPr>
          <w:p w14:paraId="4BAE2DB1" w14:textId="77777777" w:rsidR="00EE2D84" w:rsidRPr="001573BA" w:rsidRDefault="00EE2D84" w:rsidP="00EE2D84">
            <w:pPr>
              <w:tabs>
                <w:tab w:val="left" w:pos="266"/>
              </w:tabs>
              <w:spacing w:line="240" w:lineRule="exact"/>
              <w:ind w:left="-18" w:right="9"/>
              <w:jc w:val="right"/>
              <w:rPr>
                <w:rFonts w:ascii="CordiaUPC" w:hAnsi="CordiaUPC" w:cs="CordiaUPC"/>
                <w:sz w:val="26"/>
                <w:szCs w:val="26"/>
                <w:lang w:val="en-US"/>
              </w:rPr>
            </w:pPr>
          </w:p>
          <w:p w14:paraId="70E2DB65" w14:textId="741BCB7F" w:rsidR="00EE2D84" w:rsidRPr="001573BA" w:rsidRDefault="00EE2D84" w:rsidP="00EE2D84">
            <w:pPr>
              <w:tabs>
                <w:tab w:val="decimal" w:pos="695"/>
              </w:tabs>
              <w:spacing w:line="240" w:lineRule="exact"/>
              <w:ind w:left="-135" w:right="-108"/>
              <w:rPr>
                <w:rFonts w:ascii="CordiaUPC" w:hAnsi="CordiaUPC" w:cs="CordiaUPC"/>
                <w:sz w:val="26"/>
                <w:szCs w:val="26"/>
                <w:cs/>
                <w:lang w:bidi="th-TH"/>
              </w:rPr>
            </w:pPr>
            <w:r w:rsidRPr="001573BA">
              <w:rPr>
                <w:rFonts w:ascii="CordiaUPC" w:hAnsi="CordiaUPC" w:cs="CordiaUPC"/>
                <w:sz w:val="26"/>
                <w:szCs w:val="26"/>
                <w:lang w:val="en-US"/>
              </w:rPr>
              <w:t>-</w:t>
            </w:r>
          </w:p>
        </w:tc>
        <w:tc>
          <w:tcPr>
            <w:tcW w:w="236" w:type="dxa"/>
            <w:shd w:val="clear" w:color="auto" w:fill="auto"/>
          </w:tcPr>
          <w:p w14:paraId="4A07A9F3"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31" w:type="dxa"/>
            <w:shd w:val="clear" w:color="auto" w:fill="auto"/>
          </w:tcPr>
          <w:p w14:paraId="5687D56D" w14:textId="77777777" w:rsidR="00EE2D84" w:rsidRPr="001573BA" w:rsidRDefault="00EE2D84" w:rsidP="00EE2D84">
            <w:pPr>
              <w:tabs>
                <w:tab w:val="left" w:pos="266"/>
              </w:tabs>
              <w:spacing w:line="240" w:lineRule="exact"/>
              <w:ind w:left="-18" w:right="9"/>
              <w:rPr>
                <w:rFonts w:ascii="CordiaUPC" w:hAnsi="CordiaUPC" w:cs="CordiaUPC"/>
                <w:sz w:val="26"/>
                <w:szCs w:val="26"/>
                <w:lang w:val="en-US"/>
              </w:rPr>
            </w:pPr>
          </w:p>
          <w:p w14:paraId="230FBDA6" w14:textId="34139ADA" w:rsidR="00EE2D84" w:rsidRPr="001573BA" w:rsidRDefault="00EE2D84" w:rsidP="00EE2D84">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lang w:val="en-US"/>
              </w:rPr>
              <w:t>-</w:t>
            </w:r>
          </w:p>
        </w:tc>
        <w:tc>
          <w:tcPr>
            <w:tcW w:w="240" w:type="dxa"/>
            <w:shd w:val="clear" w:color="auto" w:fill="auto"/>
          </w:tcPr>
          <w:p w14:paraId="2DEB5223"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85" w:type="dxa"/>
            <w:shd w:val="clear" w:color="auto" w:fill="auto"/>
          </w:tcPr>
          <w:p w14:paraId="7E9F239C" w14:textId="77777777" w:rsidR="00EE2D84" w:rsidRPr="001573BA" w:rsidRDefault="00EE2D84" w:rsidP="00FA3921">
            <w:pPr>
              <w:tabs>
                <w:tab w:val="decimal" w:pos="667"/>
              </w:tabs>
              <w:spacing w:line="240" w:lineRule="exact"/>
              <w:ind w:left="-135" w:right="-108"/>
              <w:jc w:val="right"/>
              <w:rPr>
                <w:rFonts w:ascii="CordiaUPC" w:hAnsi="CordiaUPC" w:cs="CordiaUPC"/>
                <w:sz w:val="26"/>
                <w:szCs w:val="26"/>
              </w:rPr>
            </w:pPr>
          </w:p>
          <w:p w14:paraId="37BAD179" w14:textId="5ED046AD" w:rsidR="00EE2D84" w:rsidRPr="001573BA" w:rsidRDefault="00FA3921" w:rsidP="00FA3921">
            <w:pPr>
              <w:tabs>
                <w:tab w:val="decimal" w:pos="667"/>
                <w:tab w:val="decimal" w:pos="764"/>
              </w:tabs>
              <w:spacing w:line="240" w:lineRule="exact"/>
              <w:ind w:left="-135" w:right="-108"/>
              <w:jc w:val="center"/>
              <w:rPr>
                <w:rFonts w:ascii="CordiaUPC" w:hAnsi="CordiaUPC" w:cs="CordiaUPC"/>
                <w:sz w:val="26"/>
                <w:szCs w:val="26"/>
              </w:rPr>
            </w:pPr>
            <w:r w:rsidRPr="001573BA">
              <w:rPr>
                <w:rFonts w:ascii="CordiaUPC" w:hAnsi="CordiaUPC" w:cs="CordiaUPC"/>
                <w:sz w:val="26"/>
                <w:szCs w:val="26"/>
              </w:rPr>
              <w:t xml:space="preserve">             -</w:t>
            </w:r>
          </w:p>
        </w:tc>
        <w:tc>
          <w:tcPr>
            <w:tcW w:w="242" w:type="dxa"/>
            <w:shd w:val="clear" w:color="auto" w:fill="auto"/>
            <w:vAlign w:val="bottom"/>
          </w:tcPr>
          <w:p w14:paraId="1502D0BF"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92" w:type="dxa"/>
            <w:shd w:val="clear" w:color="auto" w:fill="auto"/>
            <w:vAlign w:val="bottom"/>
          </w:tcPr>
          <w:p w14:paraId="280EF54C" w14:textId="5D34208E" w:rsidR="00EE2D84" w:rsidRPr="001573BA" w:rsidRDefault="00EE2D84" w:rsidP="00EE2D84">
            <w:pPr>
              <w:tabs>
                <w:tab w:val="decimal" w:pos="667"/>
              </w:tabs>
              <w:spacing w:line="240" w:lineRule="exact"/>
              <w:ind w:left="-135" w:right="-108"/>
              <w:rPr>
                <w:rFonts w:ascii="CordiaUPC" w:hAnsi="CordiaUPC" w:cs="CordiaUPC"/>
                <w:sz w:val="26"/>
                <w:szCs w:val="26"/>
                <w:cs/>
                <w:lang w:bidi="th-TH"/>
              </w:rPr>
            </w:pPr>
            <w:r w:rsidRPr="001573BA">
              <w:rPr>
                <w:rFonts w:ascii="CordiaUPC" w:hAnsi="CordiaUPC" w:cs="CordiaUPC"/>
                <w:sz w:val="26"/>
                <w:szCs w:val="26"/>
                <w:lang w:val="en-US"/>
              </w:rPr>
              <w:t>6,561</w:t>
            </w:r>
          </w:p>
        </w:tc>
        <w:tc>
          <w:tcPr>
            <w:tcW w:w="242" w:type="dxa"/>
            <w:shd w:val="clear" w:color="auto" w:fill="auto"/>
            <w:vAlign w:val="bottom"/>
          </w:tcPr>
          <w:p w14:paraId="60E52A24"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47" w:type="dxa"/>
            <w:gridSpan w:val="2"/>
            <w:shd w:val="clear" w:color="auto" w:fill="auto"/>
            <w:vAlign w:val="bottom"/>
          </w:tcPr>
          <w:p w14:paraId="528E967F" w14:textId="15ECCB1C" w:rsidR="00EE2D84" w:rsidRPr="001573BA" w:rsidRDefault="00EE2D84" w:rsidP="00EE2D84">
            <w:pPr>
              <w:tabs>
                <w:tab w:val="decimal" w:pos="700"/>
              </w:tabs>
              <w:spacing w:line="240" w:lineRule="exact"/>
              <w:ind w:left="-135" w:right="-108"/>
              <w:rPr>
                <w:rFonts w:ascii="CordiaUPC" w:hAnsi="CordiaUPC" w:cs="CordiaUPC"/>
                <w:sz w:val="26"/>
                <w:szCs w:val="26"/>
                <w:cs/>
                <w:lang w:bidi="th-TH"/>
              </w:rPr>
            </w:pPr>
            <w:r w:rsidRPr="001573BA">
              <w:rPr>
                <w:rFonts w:ascii="CordiaUPC" w:hAnsi="CordiaUPC" w:cs="CordiaUPC"/>
                <w:sz w:val="26"/>
                <w:szCs w:val="26"/>
                <w:lang w:val="en-US"/>
              </w:rPr>
              <w:t>10,381</w:t>
            </w:r>
          </w:p>
        </w:tc>
      </w:tr>
      <w:tr w:rsidR="00582DFE" w:rsidRPr="001573BA" w14:paraId="52009A19" w14:textId="77777777" w:rsidTr="00A83644">
        <w:trPr>
          <w:cantSplit/>
        </w:trPr>
        <w:tc>
          <w:tcPr>
            <w:tcW w:w="2718" w:type="dxa"/>
          </w:tcPr>
          <w:p w14:paraId="1AC450F3" w14:textId="110C341F" w:rsidR="00582DFE" w:rsidRPr="001573BA" w:rsidRDefault="00582DFE" w:rsidP="00582DFE">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rPr>
              <w:t>Investments</w:t>
            </w:r>
            <w:r w:rsidRPr="001573BA">
              <w:rPr>
                <w:rFonts w:ascii="CordiaUPC" w:hAnsi="CordiaUPC" w:cs="CordiaUPC"/>
                <w:sz w:val="26"/>
                <w:szCs w:val="26"/>
              </w:rPr>
              <w:t>*</w:t>
            </w:r>
          </w:p>
        </w:tc>
        <w:tc>
          <w:tcPr>
            <w:tcW w:w="995" w:type="dxa"/>
          </w:tcPr>
          <w:p w14:paraId="786228E1" w14:textId="4BE82966" w:rsidR="00582DFE" w:rsidRPr="001573BA" w:rsidRDefault="00582DFE" w:rsidP="00582DFE">
            <w:pPr>
              <w:tabs>
                <w:tab w:val="decimal" w:pos="779"/>
              </w:tabs>
              <w:spacing w:line="240" w:lineRule="exact"/>
              <w:ind w:right="-108"/>
              <w:rPr>
                <w:rFonts w:ascii="CordiaUPC" w:hAnsi="CordiaUPC" w:cs="CordiaUPC"/>
                <w:sz w:val="26"/>
                <w:szCs w:val="26"/>
              </w:rPr>
            </w:pPr>
            <w:r w:rsidRPr="001573BA">
              <w:rPr>
                <w:rFonts w:ascii="CordiaUPC" w:hAnsi="CordiaUPC" w:cs="CordiaUPC"/>
                <w:sz w:val="26"/>
                <w:szCs w:val="26"/>
              </w:rPr>
              <w:t>30,552</w:t>
            </w:r>
          </w:p>
        </w:tc>
        <w:tc>
          <w:tcPr>
            <w:tcW w:w="243" w:type="dxa"/>
          </w:tcPr>
          <w:p w14:paraId="68C73F30"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915" w:type="dxa"/>
          </w:tcPr>
          <w:p w14:paraId="3ED01397" w14:textId="24891888" w:rsidR="00582DFE" w:rsidRPr="001573BA" w:rsidRDefault="00582DFE" w:rsidP="00582DFE">
            <w:pPr>
              <w:tabs>
                <w:tab w:val="decimal" w:pos="695"/>
              </w:tabs>
              <w:spacing w:line="240" w:lineRule="exact"/>
              <w:ind w:left="-135" w:right="-108"/>
              <w:rPr>
                <w:rFonts w:ascii="CordiaUPC" w:hAnsi="CordiaUPC" w:cs="CordiaUPC"/>
                <w:sz w:val="26"/>
                <w:szCs w:val="26"/>
              </w:rPr>
            </w:pPr>
            <w:r w:rsidRPr="001573BA">
              <w:rPr>
                <w:rFonts w:ascii="CordiaUPC" w:hAnsi="CordiaUPC" w:cs="CordiaUPC"/>
                <w:sz w:val="26"/>
                <w:szCs w:val="26"/>
              </w:rPr>
              <w:t>12,181</w:t>
            </w:r>
          </w:p>
        </w:tc>
        <w:tc>
          <w:tcPr>
            <w:tcW w:w="236" w:type="dxa"/>
          </w:tcPr>
          <w:p w14:paraId="4F8C6B0F"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831" w:type="dxa"/>
          </w:tcPr>
          <w:p w14:paraId="58F40B2B" w14:textId="3A7ED127" w:rsidR="00582DFE" w:rsidRPr="001573BA" w:rsidRDefault="00582DFE" w:rsidP="00582DFE">
            <w:pPr>
              <w:tabs>
                <w:tab w:val="decimal" w:pos="615"/>
              </w:tabs>
              <w:spacing w:line="240" w:lineRule="exact"/>
              <w:ind w:left="-135" w:right="-108"/>
              <w:rPr>
                <w:rFonts w:ascii="CordiaUPC" w:hAnsi="CordiaUPC" w:cs="CordiaUPC"/>
                <w:sz w:val="26"/>
                <w:szCs w:val="26"/>
                <w:cs/>
                <w:lang w:bidi="th-TH"/>
              </w:rPr>
            </w:pPr>
            <w:r w:rsidRPr="001573BA">
              <w:rPr>
                <w:rFonts w:ascii="CordiaUPC" w:hAnsi="CordiaUPC" w:cs="CordiaUPC"/>
                <w:sz w:val="26"/>
                <w:szCs w:val="26"/>
              </w:rPr>
              <w:t>109,934</w:t>
            </w:r>
          </w:p>
        </w:tc>
        <w:tc>
          <w:tcPr>
            <w:tcW w:w="240" w:type="dxa"/>
          </w:tcPr>
          <w:p w14:paraId="255D5FF7"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885" w:type="dxa"/>
          </w:tcPr>
          <w:p w14:paraId="0A375D6D" w14:textId="5EF2CF3C" w:rsidR="00582DFE" w:rsidRPr="001573BA" w:rsidRDefault="00582DFE" w:rsidP="00582DFE">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538</w:t>
            </w:r>
          </w:p>
        </w:tc>
        <w:tc>
          <w:tcPr>
            <w:tcW w:w="242" w:type="dxa"/>
          </w:tcPr>
          <w:p w14:paraId="0907D825"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892" w:type="dxa"/>
          </w:tcPr>
          <w:p w14:paraId="0CFBCA1A" w14:textId="70D1DCBF" w:rsidR="00582DFE" w:rsidRPr="001573BA" w:rsidRDefault="00582DFE" w:rsidP="00582DFE">
            <w:pPr>
              <w:tabs>
                <w:tab w:val="decimal" w:pos="667"/>
              </w:tabs>
              <w:spacing w:line="240" w:lineRule="exact"/>
              <w:ind w:left="-135" w:right="-108"/>
              <w:rPr>
                <w:rFonts w:ascii="CordiaUPC" w:hAnsi="CordiaUPC" w:cs="CordiaUPC"/>
                <w:sz w:val="26"/>
                <w:szCs w:val="26"/>
                <w:cs/>
                <w:lang w:bidi="th-TH"/>
              </w:rPr>
            </w:pPr>
            <w:r w:rsidRPr="001573BA">
              <w:rPr>
                <w:rFonts w:ascii="CordiaUPC" w:hAnsi="CordiaUPC" w:cs="CordiaUPC"/>
                <w:sz w:val="26"/>
                <w:szCs w:val="26"/>
              </w:rPr>
              <w:t>3,170</w:t>
            </w:r>
          </w:p>
        </w:tc>
        <w:tc>
          <w:tcPr>
            <w:tcW w:w="242" w:type="dxa"/>
          </w:tcPr>
          <w:p w14:paraId="328505F0"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947" w:type="dxa"/>
            <w:gridSpan w:val="2"/>
          </w:tcPr>
          <w:p w14:paraId="34418E65" w14:textId="3CFBA793" w:rsidR="00582DFE" w:rsidRPr="001573BA" w:rsidRDefault="00582DFE" w:rsidP="00582DFE">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cs/>
                <w:lang w:bidi="th-TH"/>
              </w:rPr>
              <w:t>156</w:t>
            </w:r>
            <w:r w:rsidRPr="001573BA">
              <w:rPr>
                <w:rFonts w:ascii="CordiaUPC" w:hAnsi="CordiaUPC" w:cs="CordiaUPC"/>
                <w:sz w:val="26"/>
                <w:szCs w:val="26"/>
              </w:rPr>
              <w:t>,</w:t>
            </w:r>
            <w:r w:rsidRPr="001573BA">
              <w:rPr>
                <w:rFonts w:ascii="CordiaUPC" w:hAnsi="CordiaUPC" w:cs="CordiaUPC"/>
                <w:sz w:val="26"/>
                <w:szCs w:val="26"/>
                <w:cs/>
                <w:lang w:bidi="th-TH"/>
              </w:rPr>
              <w:t>375</w:t>
            </w:r>
          </w:p>
        </w:tc>
      </w:tr>
      <w:tr w:rsidR="00EE2D84" w:rsidRPr="001573BA" w14:paraId="0D380014" w14:textId="77777777" w:rsidTr="00A83644">
        <w:trPr>
          <w:cantSplit/>
        </w:trPr>
        <w:tc>
          <w:tcPr>
            <w:tcW w:w="2718" w:type="dxa"/>
          </w:tcPr>
          <w:p w14:paraId="6C5AFEFA" w14:textId="77777777" w:rsidR="00EE2D84" w:rsidRPr="001573BA" w:rsidRDefault="00EE2D84" w:rsidP="00EE2D84">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Loans to customers net of</w:t>
            </w:r>
          </w:p>
          <w:p w14:paraId="62DD6BA3" w14:textId="79F4A591" w:rsidR="00EE2D84" w:rsidRPr="001573BA" w:rsidRDefault="00EE2D84" w:rsidP="00EE2D84">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   deferred revenue</w:t>
            </w:r>
          </w:p>
        </w:tc>
        <w:tc>
          <w:tcPr>
            <w:tcW w:w="995" w:type="dxa"/>
            <w:vAlign w:val="bottom"/>
          </w:tcPr>
          <w:p w14:paraId="63772980" w14:textId="71919392" w:rsidR="00EE2D84" w:rsidRPr="001573BA" w:rsidRDefault="00EE2D84" w:rsidP="00EE2D84">
            <w:pPr>
              <w:tabs>
                <w:tab w:val="decimal" w:pos="779"/>
              </w:tabs>
              <w:spacing w:line="240" w:lineRule="exact"/>
              <w:ind w:left="-130" w:right="-86"/>
              <w:rPr>
                <w:rFonts w:ascii="CordiaUPC" w:hAnsi="CordiaUPC" w:cs="CordiaUPC"/>
                <w:sz w:val="26"/>
                <w:szCs w:val="26"/>
                <w:lang w:val="en-US"/>
              </w:rPr>
            </w:pPr>
            <w:r w:rsidRPr="001573BA">
              <w:rPr>
                <w:rFonts w:ascii="CordiaUPC" w:hAnsi="CordiaUPC" w:cs="CordiaUPC"/>
                <w:sz w:val="26"/>
                <w:szCs w:val="26"/>
                <w:cs/>
                <w:lang w:bidi="th-TH"/>
              </w:rPr>
              <w:t>677</w:t>
            </w:r>
            <w:r w:rsidRPr="001573BA">
              <w:rPr>
                <w:rFonts w:ascii="CordiaUPC" w:hAnsi="CordiaUPC" w:cs="CordiaUPC"/>
                <w:sz w:val="26"/>
                <w:szCs w:val="26"/>
              </w:rPr>
              <w:t>,</w:t>
            </w:r>
            <w:r w:rsidRPr="001573BA">
              <w:rPr>
                <w:rFonts w:ascii="CordiaUPC" w:hAnsi="CordiaUPC" w:cs="CordiaUPC"/>
                <w:sz w:val="26"/>
                <w:szCs w:val="26"/>
                <w:cs/>
                <w:lang w:bidi="th-TH"/>
              </w:rPr>
              <w:t>536</w:t>
            </w:r>
          </w:p>
        </w:tc>
        <w:tc>
          <w:tcPr>
            <w:tcW w:w="243" w:type="dxa"/>
            <w:vAlign w:val="bottom"/>
          </w:tcPr>
          <w:p w14:paraId="6D7FF2CE" w14:textId="77777777" w:rsidR="00EE2D84" w:rsidRPr="001573BA" w:rsidRDefault="00EE2D84" w:rsidP="00EE2D84">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6092CAD6" w14:textId="78D73282" w:rsidR="00EE2D84" w:rsidRPr="001573BA" w:rsidRDefault="00EE2D84" w:rsidP="00EE2D84">
            <w:pPr>
              <w:tabs>
                <w:tab w:val="decimal" w:pos="695"/>
              </w:tabs>
              <w:spacing w:line="240" w:lineRule="exact"/>
              <w:ind w:left="-130" w:right="-86"/>
              <w:rPr>
                <w:rFonts w:ascii="CordiaUPC" w:hAnsi="CordiaUPC" w:cs="CordiaUPC"/>
                <w:sz w:val="26"/>
                <w:szCs w:val="26"/>
                <w:lang w:val="en-US"/>
              </w:rPr>
            </w:pPr>
            <w:r w:rsidRPr="001573BA">
              <w:rPr>
                <w:rFonts w:ascii="CordiaUPC" w:hAnsi="CordiaUPC" w:cs="CordiaUPC"/>
                <w:sz w:val="26"/>
                <w:szCs w:val="26"/>
              </w:rPr>
              <w:t>116,950</w:t>
            </w:r>
          </w:p>
        </w:tc>
        <w:tc>
          <w:tcPr>
            <w:tcW w:w="236" w:type="dxa"/>
            <w:vAlign w:val="bottom"/>
          </w:tcPr>
          <w:p w14:paraId="7A7C5346" w14:textId="77777777" w:rsidR="00EE2D84" w:rsidRPr="001573BA" w:rsidRDefault="00EE2D84" w:rsidP="00EE2D84">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0E9394FA" w14:textId="72B9A9C6" w:rsidR="00EE2D84" w:rsidRPr="001573BA" w:rsidRDefault="00EE2D84" w:rsidP="00EE2D84">
            <w:pPr>
              <w:tabs>
                <w:tab w:val="decimal" w:pos="615"/>
              </w:tabs>
              <w:spacing w:line="240" w:lineRule="exact"/>
              <w:ind w:left="-130" w:right="-86"/>
              <w:rPr>
                <w:rFonts w:ascii="CordiaUPC" w:hAnsi="CordiaUPC" w:cs="CordiaUPC"/>
                <w:sz w:val="26"/>
                <w:szCs w:val="26"/>
                <w:lang w:val="en-US"/>
              </w:rPr>
            </w:pPr>
            <w:r w:rsidRPr="001573BA">
              <w:rPr>
                <w:rFonts w:ascii="CordiaUPC" w:hAnsi="CordiaUPC" w:cs="CordiaUPC"/>
                <w:sz w:val="26"/>
                <w:szCs w:val="26"/>
              </w:rPr>
              <w:t>381,727</w:t>
            </w:r>
          </w:p>
        </w:tc>
        <w:tc>
          <w:tcPr>
            <w:tcW w:w="240" w:type="dxa"/>
            <w:vAlign w:val="bottom"/>
          </w:tcPr>
          <w:p w14:paraId="4EC6E7B4" w14:textId="77777777" w:rsidR="00EE2D84" w:rsidRPr="001573BA" w:rsidRDefault="00EE2D84" w:rsidP="00EE2D84">
            <w:pPr>
              <w:tabs>
                <w:tab w:val="decimal" w:pos="700"/>
              </w:tabs>
              <w:spacing w:line="240" w:lineRule="exact"/>
              <w:ind w:left="-130" w:right="-86"/>
              <w:rPr>
                <w:rFonts w:ascii="CordiaUPC" w:hAnsi="CordiaUPC" w:cs="CordiaUPC"/>
                <w:sz w:val="26"/>
                <w:szCs w:val="26"/>
                <w:lang w:val="en-US"/>
              </w:rPr>
            </w:pPr>
          </w:p>
        </w:tc>
        <w:tc>
          <w:tcPr>
            <w:tcW w:w="885" w:type="dxa"/>
            <w:vAlign w:val="bottom"/>
          </w:tcPr>
          <w:p w14:paraId="3FB3B6AA" w14:textId="57B2F735" w:rsidR="00EE2D84" w:rsidRPr="001573BA" w:rsidRDefault="00EE2D84" w:rsidP="00A631E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34,907</w:t>
            </w:r>
          </w:p>
        </w:tc>
        <w:tc>
          <w:tcPr>
            <w:tcW w:w="242" w:type="dxa"/>
            <w:vAlign w:val="bottom"/>
          </w:tcPr>
          <w:p w14:paraId="6C735C2A" w14:textId="77777777" w:rsidR="00EE2D84" w:rsidRPr="001573BA" w:rsidRDefault="00EE2D84" w:rsidP="00EE2D84">
            <w:pPr>
              <w:tabs>
                <w:tab w:val="decimal" w:pos="700"/>
              </w:tabs>
              <w:spacing w:line="240" w:lineRule="exact"/>
              <w:ind w:left="-130" w:right="-86"/>
              <w:rPr>
                <w:rFonts w:ascii="CordiaUPC" w:hAnsi="CordiaUPC" w:cs="CordiaUPC"/>
                <w:sz w:val="26"/>
                <w:szCs w:val="26"/>
                <w:lang w:val="en-US"/>
              </w:rPr>
            </w:pPr>
          </w:p>
        </w:tc>
        <w:tc>
          <w:tcPr>
            <w:tcW w:w="892" w:type="dxa"/>
            <w:vAlign w:val="bottom"/>
          </w:tcPr>
          <w:p w14:paraId="20A3B13E" w14:textId="07C283D9" w:rsidR="00EE2D84" w:rsidRPr="001573BA" w:rsidRDefault="00EE2D84" w:rsidP="00EE2D84">
            <w:pPr>
              <w:tabs>
                <w:tab w:val="decimal" w:pos="667"/>
              </w:tabs>
              <w:spacing w:line="240" w:lineRule="exact"/>
              <w:ind w:left="-130" w:right="-86"/>
              <w:rPr>
                <w:rFonts w:ascii="CordiaUPC" w:hAnsi="CordiaUPC" w:cs="CordiaUPC"/>
                <w:sz w:val="26"/>
                <w:szCs w:val="26"/>
                <w:lang w:val="en-US"/>
              </w:rPr>
            </w:pPr>
            <w:r w:rsidRPr="001573BA">
              <w:rPr>
                <w:rFonts w:ascii="CordiaUPC" w:hAnsi="CordiaUPC" w:cs="CordiaUPC"/>
                <w:sz w:val="26"/>
                <w:szCs w:val="26"/>
              </w:rPr>
              <w:t>28,000</w:t>
            </w:r>
          </w:p>
        </w:tc>
        <w:tc>
          <w:tcPr>
            <w:tcW w:w="242" w:type="dxa"/>
            <w:vAlign w:val="bottom"/>
          </w:tcPr>
          <w:p w14:paraId="42D36646" w14:textId="77777777" w:rsidR="00EE2D84" w:rsidRPr="001573BA" w:rsidRDefault="00EE2D84" w:rsidP="00EE2D84">
            <w:pPr>
              <w:tabs>
                <w:tab w:val="decimal" w:pos="700"/>
              </w:tabs>
              <w:spacing w:line="240" w:lineRule="exact"/>
              <w:ind w:left="-130" w:right="-86"/>
              <w:rPr>
                <w:rFonts w:ascii="CordiaUPC" w:hAnsi="CordiaUPC" w:cs="CordiaUPC"/>
                <w:sz w:val="26"/>
                <w:szCs w:val="26"/>
                <w:lang w:val="en-US"/>
              </w:rPr>
            </w:pPr>
          </w:p>
        </w:tc>
        <w:tc>
          <w:tcPr>
            <w:tcW w:w="947" w:type="dxa"/>
            <w:gridSpan w:val="2"/>
            <w:vAlign w:val="bottom"/>
          </w:tcPr>
          <w:p w14:paraId="43076199" w14:textId="4C48DC45" w:rsidR="00EE2D84" w:rsidRPr="001573BA" w:rsidRDefault="00EE2D84" w:rsidP="00EE2D84">
            <w:pPr>
              <w:tabs>
                <w:tab w:val="decimal" w:pos="700"/>
              </w:tabs>
              <w:spacing w:line="240" w:lineRule="exact"/>
              <w:ind w:left="-130" w:right="-86"/>
              <w:rPr>
                <w:rFonts w:ascii="CordiaUPC" w:hAnsi="CordiaUPC" w:cs="CordiaUPC"/>
                <w:sz w:val="26"/>
                <w:szCs w:val="26"/>
                <w:lang w:val="en-US"/>
              </w:rPr>
            </w:pPr>
            <w:r w:rsidRPr="001573BA">
              <w:rPr>
                <w:rFonts w:ascii="CordiaUPC" w:hAnsi="CordiaUPC" w:cs="CordiaUPC"/>
                <w:sz w:val="26"/>
                <w:szCs w:val="26"/>
              </w:rPr>
              <w:t>1,239,120</w:t>
            </w:r>
          </w:p>
        </w:tc>
      </w:tr>
      <w:tr w:rsidR="00582DFE" w:rsidRPr="001573BA" w14:paraId="21DCFAD1" w14:textId="77777777" w:rsidTr="00A83644">
        <w:trPr>
          <w:cantSplit/>
        </w:trPr>
        <w:tc>
          <w:tcPr>
            <w:tcW w:w="2718" w:type="dxa"/>
          </w:tcPr>
          <w:p w14:paraId="3867BC68" w14:textId="3980A97B" w:rsidR="00582DFE" w:rsidRPr="001573BA" w:rsidRDefault="00582DFE" w:rsidP="00582DFE">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vAlign w:val="bottom"/>
          </w:tcPr>
          <w:p w14:paraId="7EB3C402" w14:textId="22372500" w:rsidR="00582DFE" w:rsidRPr="001573BA" w:rsidRDefault="00582DFE" w:rsidP="00582DFE">
            <w:pPr>
              <w:tabs>
                <w:tab w:val="decimal" w:pos="779"/>
              </w:tabs>
              <w:spacing w:line="240" w:lineRule="exact"/>
              <w:ind w:left="-135" w:right="-90"/>
              <w:rPr>
                <w:rFonts w:ascii="CordiaUPC" w:hAnsi="CordiaUPC" w:cs="CordiaUPC"/>
                <w:b/>
                <w:bCs/>
                <w:sz w:val="26"/>
                <w:szCs w:val="26"/>
                <w:lang w:val="en-US"/>
              </w:rPr>
            </w:pPr>
            <w:r w:rsidRPr="001573BA">
              <w:rPr>
                <w:rFonts w:ascii="CordiaUPC" w:hAnsi="CordiaUPC" w:cs="CordiaUPC"/>
                <w:b/>
                <w:bCs/>
                <w:sz w:val="26"/>
                <w:szCs w:val="26"/>
              </w:rPr>
              <w:t>983,006</w:t>
            </w:r>
          </w:p>
        </w:tc>
        <w:tc>
          <w:tcPr>
            <w:tcW w:w="243" w:type="dxa"/>
            <w:vAlign w:val="bottom"/>
          </w:tcPr>
          <w:p w14:paraId="517385F3" w14:textId="77777777" w:rsidR="00582DFE" w:rsidRPr="001573BA" w:rsidRDefault="00582DFE" w:rsidP="00582DFE">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57E6939E" w14:textId="389333FD" w:rsidR="00582DFE" w:rsidRPr="001573BA" w:rsidRDefault="00582DFE" w:rsidP="00582DFE">
            <w:pPr>
              <w:tabs>
                <w:tab w:val="decimal" w:pos="695"/>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129,160</w:t>
            </w:r>
          </w:p>
        </w:tc>
        <w:tc>
          <w:tcPr>
            <w:tcW w:w="236" w:type="dxa"/>
            <w:vAlign w:val="bottom"/>
          </w:tcPr>
          <w:p w14:paraId="43B9F428" w14:textId="77777777" w:rsidR="00582DFE" w:rsidRPr="001573BA" w:rsidRDefault="00582DFE" w:rsidP="00582DFE">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FD8819D" w14:textId="023E333A" w:rsidR="00582DFE" w:rsidRPr="001573BA" w:rsidRDefault="00582DFE" w:rsidP="00582DFE">
            <w:pPr>
              <w:tabs>
                <w:tab w:val="decimal" w:pos="611"/>
              </w:tabs>
              <w:spacing w:line="240" w:lineRule="exact"/>
              <w:ind w:left="-135" w:right="-90"/>
              <w:rPr>
                <w:rFonts w:ascii="CordiaUPC" w:hAnsi="CordiaUPC" w:cs="CordiaUPC"/>
                <w:b/>
                <w:bCs/>
                <w:sz w:val="26"/>
                <w:szCs w:val="26"/>
                <w:lang w:val="en-US" w:bidi="th-TH"/>
              </w:rPr>
            </w:pPr>
            <w:r w:rsidRPr="001573BA">
              <w:rPr>
                <w:rFonts w:ascii="CordiaUPC" w:hAnsi="CordiaUPC" w:cs="CordiaUPC"/>
                <w:b/>
                <w:bCs/>
                <w:sz w:val="26"/>
                <w:szCs w:val="26"/>
              </w:rPr>
              <w:t>491,661</w:t>
            </w:r>
          </w:p>
        </w:tc>
        <w:tc>
          <w:tcPr>
            <w:tcW w:w="240" w:type="dxa"/>
            <w:vAlign w:val="bottom"/>
          </w:tcPr>
          <w:p w14:paraId="3FF15122" w14:textId="77777777" w:rsidR="00582DFE" w:rsidRPr="001573BA" w:rsidRDefault="00582DFE" w:rsidP="00582DFE">
            <w:pPr>
              <w:tabs>
                <w:tab w:val="decimal" w:pos="710"/>
              </w:tabs>
              <w:spacing w:line="240" w:lineRule="exact"/>
              <w:ind w:left="-135" w:right="-90"/>
              <w:rPr>
                <w:rFonts w:ascii="CordiaUPC" w:hAnsi="CordiaUPC" w:cs="CordiaUPC"/>
                <w:b/>
                <w:bCs/>
                <w:sz w:val="26"/>
                <w:szCs w:val="26"/>
                <w:lang w:val="en-US"/>
              </w:rPr>
            </w:pPr>
          </w:p>
        </w:tc>
        <w:tc>
          <w:tcPr>
            <w:tcW w:w="885" w:type="dxa"/>
            <w:tcBorders>
              <w:top w:val="single" w:sz="4" w:space="0" w:color="auto"/>
              <w:bottom w:val="double" w:sz="4" w:space="0" w:color="auto"/>
            </w:tcBorders>
            <w:vAlign w:val="bottom"/>
          </w:tcPr>
          <w:p w14:paraId="27C24AD0" w14:textId="55413560" w:rsidR="00582DFE" w:rsidRPr="001573BA" w:rsidRDefault="00582DFE" w:rsidP="00582DFE">
            <w:pPr>
              <w:tabs>
                <w:tab w:val="decimal" w:pos="667"/>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35,445</w:t>
            </w:r>
          </w:p>
        </w:tc>
        <w:tc>
          <w:tcPr>
            <w:tcW w:w="242" w:type="dxa"/>
            <w:vAlign w:val="bottom"/>
          </w:tcPr>
          <w:p w14:paraId="63BCCFA6" w14:textId="77777777" w:rsidR="00582DFE" w:rsidRPr="001573BA" w:rsidRDefault="00582DFE" w:rsidP="00582DFE">
            <w:pPr>
              <w:tabs>
                <w:tab w:val="decimal" w:pos="695"/>
              </w:tabs>
              <w:spacing w:line="240" w:lineRule="exact"/>
              <w:ind w:left="-135" w:right="-90"/>
              <w:rPr>
                <w:rFonts w:ascii="CordiaUPC" w:hAnsi="CordiaUPC" w:cs="CordiaUPC"/>
                <w:b/>
                <w:bCs/>
                <w:sz w:val="26"/>
                <w:szCs w:val="26"/>
                <w:lang w:val="en-US"/>
              </w:rPr>
            </w:pPr>
          </w:p>
        </w:tc>
        <w:tc>
          <w:tcPr>
            <w:tcW w:w="892" w:type="dxa"/>
            <w:tcBorders>
              <w:top w:val="single" w:sz="4" w:space="0" w:color="auto"/>
              <w:bottom w:val="double" w:sz="4" w:space="0" w:color="auto"/>
            </w:tcBorders>
            <w:vAlign w:val="bottom"/>
          </w:tcPr>
          <w:p w14:paraId="5D76F516" w14:textId="21A4207C" w:rsidR="00582DFE" w:rsidRPr="001573BA" w:rsidRDefault="00582DFE" w:rsidP="00582DFE">
            <w:pPr>
              <w:tabs>
                <w:tab w:val="decimal" w:pos="667"/>
              </w:tabs>
              <w:spacing w:line="240" w:lineRule="exact"/>
              <w:ind w:left="-135" w:right="-90"/>
              <w:rPr>
                <w:rFonts w:ascii="CordiaUPC" w:hAnsi="CordiaUPC" w:cs="CordiaUPC"/>
                <w:b/>
                <w:bCs/>
                <w:sz w:val="26"/>
                <w:szCs w:val="26"/>
                <w:lang w:val="en-US"/>
              </w:rPr>
            </w:pPr>
            <w:r w:rsidRPr="001573BA">
              <w:rPr>
                <w:rFonts w:ascii="CordiaUPC" w:hAnsi="CordiaUPC" w:cs="CordiaUPC"/>
                <w:b/>
                <w:bCs/>
                <w:sz w:val="26"/>
                <w:szCs w:val="26"/>
              </w:rPr>
              <w:t>69,875</w:t>
            </w:r>
          </w:p>
        </w:tc>
        <w:tc>
          <w:tcPr>
            <w:tcW w:w="242" w:type="dxa"/>
            <w:vAlign w:val="bottom"/>
          </w:tcPr>
          <w:p w14:paraId="37A52868" w14:textId="77777777" w:rsidR="00582DFE" w:rsidRPr="001573BA" w:rsidRDefault="00582DFE" w:rsidP="00582DFE">
            <w:pPr>
              <w:tabs>
                <w:tab w:val="decimal" w:pos="695"/>
              </w:tabs>
              <w:spacing w:line="240" w:lineRule="exact"/>
              <w:ind w:left="-135" w:right="-90"/>
              <w:rPr>
                <w:rFonts w:ascii="CordiaUPC" w:hAnsi="CordiaUPC" w:cs="CordiaUPC"/>
                <w:b/>
                <w:bCs/>
                <w:sz w:val="26"/>
                <w:szCs w:val="26"/>
                <w:lang w:val="en-US"/>
              </w:rPr>
            </w:pPr>
          </w:p>
        </w:tc>
        <w:tc>
          <w:tcPr>
            <w:tcW w:w="947" w:type="dxa"/>
            <w:gridSpan w:val="2"/>
            <w:tcBorders>
              <w:top w:val="single" w:sz="4" w:space="0" w:color="auto"/>
              <w:bottom w:val="double" w:sz="4" w:space="0" w:color="auto"/>
            </w:tcBorders>
            <w:vAlign w:val="bottom"/>
          </w:tcPr>
          <w:p w14:paraId="560BE855" w14:textId="1C7068B0" w:rsidR="00582DFE" w:rsidRPr="001573BA" w:rsidRDefault="00582DFE" w:rsidP="00582DFE">
            <w:pPr>
              <w:tabs>
                <w:tab w:val="decimal" w:pos="695"/>
              </w:tabs>
              <w:spacing w:line="240" w:lineRule="exact"/>
              <w:ind w:left="-135" w:right="-90"/>
              <w:rPr>
                <w:rFonts w:ascii="CordiaUPC" w:hAnsi="CordiaUPC" w:cs="CordiaUPC"/>
                <w:b/>
                <w:bCs/>
                <w:sz w:val="26"/>
                <w:szCs w:val="26"/>
                <w:lang w:val="en-US" w:bidi="th-TH"/>
              </w:rPr>
            </w:pPr>
            <w:r w:rsidRPr="001573BA">
              <w:rPr>
                <w:rFonts w:ascii="CordiaUPC" w:hAnsi="CordiaUPC" w:cs="CordiaUPC"/>
                <w:b/>
                <w:bCs/>
                <w:sz w:val="26"/>
                <w:szCs w:val="26"/>
                <w:cs/>
                <w:lang w:bidi="th-TH"/>
              </w:rPr>
              <w:t>1</w:t>
            </w:r>
            <w:r w:rsidRPr="001573BA">
              <w:rPr>
                <w:rFonts w:ascii="CordiaUPC" w:hAnsi="CordiaUPC" w:cs="CordiaUPC"/>
                <w:b/>
                <w:bCs/>
                <w:sz w:val="26"/>
                <w:szCs w:val="26"/>
              </w:rPr>
              <w:t>,</w:t>
            </w:r>
            <w:r w:rsidRPr="001573BA">
              <w:rPr>
                <w:rFonts w:ascii="CordiaUPC" w:hAnsi="CordiaUPC" w:cs="CordiaUPC"/>
                <w:b/>
                <w:bCs/>
                <w:sz w:val="26"/>
                <w:szCs w:val="26"/>
                <w:cs/>
                <w:lang w:bidi="th-TH"/>
              </w:rPr>
              <w:t>709</w:t>
            </w:r>
            <w:r w:rsidRPr="001573BA">
              <w:rPr>
                <w:rFonts w:ascii="CordiaUPC" w:hAnsi="CordiaUPC" w:cs="CordiaUPC"/>
                <w:b/>
                <w:bCs/>
                <w:sz w:val="26"/>
                <w:szCs w:val="26"/>
              </w:rPr>
              <w:t>,</w:t>
            </w:r>
            <w:r w:rsidRPr="001573BA">
              <w:rPr>
                <w:rFonts w:ascii="CordiaUPC" w:hAnsi="CordiaUPC" w:cs="CordiaUPC"/>
                <w:b/>
                <w:bCs/>
                <w:sz w:val="26"/>
                <w:szCs w:val="26"/>
                <w:cs/>
                <w:lang w:bidi="th-TH"/>
              </w:rPr>
              <w:t>147</w:t>
            </w:r>
          </w:p>
        </w:tc>
      </w:tr>
      <w:tr w:rsidR="00EE2D84" w:rsidRPr="001573BA" w14:paraId="55415DD1" w14:textId="77777777" w:rsidTr="00A83644">
        <w:trPr>
          <w:cantSplit/>
        </w:trPr>
        <w:tc>
          <w:tcPr>
            <w:tcW w:w="2718" w:type="dxa"/>
          </w:tcPr>
          <w:p w14:paraId="358EFA05" w14:textId="40CBC845" w:rsidR="00EE2D84" w:rsidRPr="001573BA" w:rsidRDefault="00EE2D84" w:rsidP="00EE2D84">
            <w:pPr>
              <w:tabs>
                <w:tab w:val="left" w:pos="266"/>
              </w:tabs>
              <w:spacing w:line="160" w:lineRule="atLeast"/>
              <w:ind w:left="-18" w:right="9"/>
              <w:rPr>
                <w:rFonts w:ascii="CordiaUPC" w:hAnsi="CordiaUPC" w:cs="CordiaUPC"/>
                <w:sz w:val="16"/>
                <w:szCs w:val="16"/>
                <w:lang w:val="en-US"/>
              </w:rPr>
            </w:pPr>
          </w:p>
        </w:tc>
        <w:tc>
          <w:tcPr>
            <w:tcW w:w="995" w:type="dxa"/>
            <w:vAlign w:val="bottom"/>
          </w:tcPr>
          <w:p w14:paraId="491A6057" w14:textId="77777777" w:rsidR="00EE2D84" w:rsidRPr="001573BA" w:rsidRDefault="00EE2D84" w:rsidP="00EE2D84">
            <w:pPr>
              <w:tabs>
                <w:tab w:val="decimal" w:pos="779"/>
              </w:tabs>
              <w:spacing w:line="160" w:lineRule="atLeast"/>
              <w:ind w:left="-135" w:right="-90"/>
              <w:rPr>
                <w:rFonts w:ascii="CordiaUPC" w:hAnsi="CordiaUPC" w:cs="CordiaUPC"/>
                <w:sz w:val="16"/>
                <w:szCs w:val="16"/>
              </w:rPr>
            </w:pPr>
          </w:p>
        </w:tc>
        <w:tc>
          <w:tcPr>
            <w:tcW w:w="243" w:type="dxa"/>
          </w:tcPr>
          <w:p w14:paraId="13EED13C" w14:textId="77777777" w:rsidR="00EE2D84" w:rsidRPr="001573BA" w:rsidRDefault="00EE2D84" w:rsidP="00EE2D84">
            <w:pPr>
              <w:tabs>
                <w:tab w:val="decimal" w:pos="710"/>
              </w:tabs>
              <w:spacing w:line="160" w:lineRule="atLeast"/>
              <w:ind w:left="-135" w:right="-90"/>
              <w:rPr>
                <w:rFonts w:ascii="CordiaUPC" w:hAnsi="CordiaUPC" w:cs="CordiaUPC"/>
                <w:sz w:val="16"/>
                <w:szCs w:val="16"/>
              </w:rPr>
            </w:pPr>
          </w:p>
        </w:tc>
        <w:tc>
          <w:tcPr>
            <w:tcW w:w="915" w:type="dxa"/>
            <w:vAlign w:val="bottom"/>
          </w:tcPr>
          <w:p w14:paraId="4BDDA64A" w14:textId="77777777" w:rsidR="00EE2D84" w:rsidRPr="001573BA" w:rsidRDefault="00EE2D84" w:rsidP="00EE2D84">
            <w:pPr>
              <w:tabs>
                <w:tab w:val="decimal" w:pos="642"/>
              </w:tabs>
              <w:spacing w:line="160" w:lineRule="atLeast"/>
              <w:ind w:left="-135" w:right="-90"/>
              <w:rPr>
                <w:rFonts w:ascii="CordiaUPC" w:hAnsi="CordiaUPC" w:cs="CordiaUPC"/>
                <w:sz w:val="16"/>
                <w:szCs w:val="16"/>
              </w:rPr>
            </w:pPr>
          </w:p>
        </w:tc>
        <w:tc>
          <w:tcPr>
            <w:tcW w:w="236" w:type="dxa"/>
          </w:tcPr>
          <w:p w14:paraId="11414744" w14:textId="77777777" w:rsidR="00EE2D84" w:rsidRPr="001573BA" w:rsidRDefault="00EE2D84" w:rsidP="00EE2D84">
            <w:pPr>
              <w:tabs>
                <w:tab w:val="decimal" w:pos="642"/>
              </w:tabs>
              <w:spacing w:line="160" w:lineRule="atLeast"/>
              <w:ind w:left="-135" w:right="-90"/>
              <w:rPr>
                <w:rFonts w:ascii="CordiaUPC" w:hAnsi="CordiaUPC" w:cs="CordiaUPC"/>
                <w:sz w:val="16"/>
                <w:szCs w:val="16"/>
              </w:rPr>
            </w:pPr>
          </w:p>
        </w:tc>
        <w:tc>
          <w:tcPr>
            <w:tcW w:w="831" w:type="dxa"/>
          </w:tcPr>
          <w:p w14:paraId="1057C224" w14:textId="77777777" w:rsidR="00EE2D84" w:rsidRPr="001573BA" w:rsidRDefault="00EE2D84" w:rsidP="00EE2D84">
            <w:pPr>
              <w:tabs>
                <w:tab w:val="decimal" w:pos="615"/>
                <w:tab w:val="decimal" w:pos="642"/>
              </w:tabs>
              <w:spacing w:line="160" w:lineRule="atLeast"/>
              <w:ind w:left="-135" w:right="-90"/>
              <w:rPr>
                <w:rFonts w:ascii="CordiaUPC" w:hAnsi="CordiaUPC" w:cs="CordiaUPC"/>
                <w:sz w:val="16"/>
                <w:szCs w:val="16"/>
              </w:rPr>
            </w:pPr>
          </w:p>
        </w:tc>
        <w:tc>
          <w:tcPr>
            <w:tcW w:w="240" w:type="dxa"/>
          </w:tcPr>
          <w:p w14:paraId="11BF88AB" w14:textId="77777777" w:rsidR="00EE2D84" w:rsidRPr="001573BA" w:rsidRDefault="00EE2D84" w:rsidP="00EE2D84">
            <w:pPr>
              <w:tabs>
                <w:tab w:val="decimal" w:pos="710"/>
              </w:tabs>
              <w:spacing w:line="160" w:lineRule="atLeast"/>
              <w:ind w:left="-135" w:right="-90"/>
              <w:rPr>
                <w:rFonts w:ascii="CordiaUPC" w:hAnsi="CordiaUPC" w:cs="CordiaUPC"/>
                <w:sz w:val="16"/>
                <w:szCs w:val="16"/>
              </w:rPr>
            </w:pPr>
          </w:p>
        </w:tc>
        <w:tc>
          <w:tcPr>
            <w:tcW w:w="885" w:type="dxa"/>
          </w:tcPr>
          <w:p w14:paraId="7BEAB453" w14:textId="77777777" w:rsidR="00EE2D84" w:rsidRPr="001573BA" w:rsidRDefault="00EE2D84" w:rsidP="00A631EF">
            <w:pPr>
              <w:tabs>
                <w:tab w:val="decimal" w:pos="667"/>
              </w:tabs>
              <w:spacing w:line="240" w:lineRule="exact"/>
              <w:ind w:left="-135" w:right="-108"/>
              <w:rPr>
                <w:rFonts w:ascii="CordiaUPC" w:hAnsi="CordiaUPC" w:cs="CordiaUPC"/>
                <w:sz w:val="26"/>
                <w:szCs w:val="26"/>
              </w:rPr>
            </w:pPr>
          </w:p>
        </w:tc>
        <w:tc>
          <w:tcPr>
            <w:tcW w:w="242" w:type="dxa"/>
          </w:tcPr>
          <w:p w14:paraId="7614DACC" w14:textId="77777777" w:rsidR="00EE2D84" w:rsidRPr="001573BA" w:rsidRDefault="00EE2D84" w:rsidP="00EE2D84">
            <w:pPr>
              <w:tabs>
                <w:tab w:val="decimal" w:pos="695"/>
              </w:tabs>
              <w:spacing w:line="160" w:lineRule="atLeast"/>
              <w:ind w:left="-135" w:right="-90"/>
              <w:rPr>
                <w:rFonts w:ascii="CordiaUPC" w:hAnsi="CordiaUPC" w:cs="CordiaUPC"/>
                <w:sz w:val="16"/>
                <w:szCs w:val="16"/>
              </w:rPr>
            </w:pPr>
          </w:p>
        </w:tc>
        <w:tc>
          <w:tcPr>
            <w:tcW w:w="892" w:type="dxa"/>
            <w:vAlign w:val="bottom"/>
          </w:tcPr>
          <w:p w14:paraId="191AADB0" w14:textId="77777777" w:rsidR="00EE2D84" w:rsidRPr="001573BA" w:rsidRDefault="00EE2D84" w:rsidP="00EE2D84">
            <w:pPr>
              <w:tabs>
                <w:tab w:val="decimal" w:pos="667"/>
              </w:tabs>
              <w:spacing w:line="160" w:lineRule="atLeast"/>
              <w:ind w:left="-135" w:right="-90"/>
              <w:rPr>
                <w:rFonts w:ascii="CordiaUPC" w:hAnsi="CordiaUPC" w:cs="CordiaUPC"/>
                <w:sz w:val="16"/>
                <w:szCs w:val="16"/>
              </w:rPr>
            </w:pPr>
          </w:p>
        </w:tc>
        <w:tc>
          <w:tcPr>
            <w:tcW w:w="242" w:type="dxa"/>
          </w:tcPr>
          <w:p w14:paraId="2F85E9DE" w14:textId="77777777" w:rsidR="00EE2D84" w:rsidRPr="001573BA" w:rsidRDefault="00EE2D84" w:rsidP="00EE2D84">
            <w:pPr>
              <w:tabs>
                <w:tab w:val="decimal" w:pos="695"/>
              </w:tabs>
              <w:spacing w:line="160" w:lineRule="atLeast"/>
              <w:ind w:left="-135" w:right="-90"/>
              <w:rPr>
                <w:rFonts w:ascii="CordiaUPC" w:hAnsi="CordiaUPC" w:cs="CordiaUPC"/>
                <w:sz w:val="16"/>
                <w:szCs w:val="16"/>
              </w:rPr>
            </w:pPr>
          </w:p>
        </w:tc>
        <w:tc>
          <w:tcPr>
            <w:tcW w:w="947" w:type="dxa"/>
            <w:gridSpan w:val="2"/>
            <w:vAlign w:val="bottom"/>
          </w:tcPr>
          <w:p w14:paraId="3F69B494" w14:textId="77777777" w:rsidR="00EE2D84" w:rsidRPr="001573BA" w:rsidRDefault="00EE2D84" w:rsidP="00EE2D84">
            <w:pPr>
              <w:tabs>
                <w:tab w:val="decimal" w:pos="695"/>
              </w:tabs>
              <w:spacing w:line="160" w:lineRule="atLeast"/>
              <w:ind w:left="-135" w:right="-90"/>
              <w:rPr>
                <w:rFonts w:ascii="CordiaUPC" w:hAnsi="CordiaUPC" w:cs="CordiaUPC"/>
                <w:sz w:val="16"/>
                <w:szCs w:val="16"/>
              </w:rPr>
            </w:pPr>
          </w:p>
        </w:tc>
      </w:tr>
      <w:tr w:rsidR="00EE2D84" w:rsidRPr="001573BA" w14:paraId="47C4E63B" w14:textId="77777777" w:rsidTr="00A83644">
        <w:trPr>
          <w:cantSplit/>
        </w:trPr>
        <w:tc>
          <w:tcPr>
            <w:tcW w:w="2718" w:type="dxa"/>
          </w:tcPr>
          <w:p w14:paraId="522ACC1C" w14:textId="64CEDA41" w:rsidR="00EE2D84" w:rsidRPr="001573BA" w:rsidRDefault="00EE2D84" w:rsidP="00EE2D84">
            <w:pPr>
              <w:tabs>
                <w:tab w:val="left" w:pos="266"/>
              </w:tabs>
              <w:spacing w:line="240" w:lineRule="exact"/>
              <w:ind w:left="-18" w:right="9"/>
              <w:rPr>
                <w:rFonts w:ascii="CordiaUPC" w:hAnsi="CordiaUPC" w:cs="CordiaUPC"/>
                <w:b/>
                <w:bCs/>
                <w:i/>
                <w:iCs/>
                <w:sz w:val="26"/>
                <w:szCs w:val="26"/>
                <w:lang w:val="en-US"/>
              </w:rPr>
            </w:pPr>
            <w:r w:rsidRPr="001573BA">
              <w:rPr>
                <w:rFonts w:ascii="CordiaUPC" w:hAnsi="CordiaUPC" w:cs="CordiaUPC" w:hint="cs"/>
                <w:b/>
                <w:bCs/>
                <w:i/>
                <w:iCs/>
                <w:sz w:val="26"/>
                <w:szCs w:val="26"/>
                <w:lang w:val="en-US"/>
              </w:rPr>
              <w:t>Financial liabilities</w:t>
            </w:r>
          </w:p>
        </w:tc>
        <w:tc>
          <w:tcPr>
            <w:tcW w:w="995" w:type="dxa"/>
            <w:vAlign w:val="bottom"/>
          </w:tcPr>
          <w:p w14:paraId="4EE533ED" w14:textId="77777777" w:rsidR="00EE2D84" w:rsidRPr="001573BA" w:rsidRDefault="00EE2D84" w:rsidP="00EE2D84">
            <w:pPr>
              <w:tabs>
                <w:tab w:val="decimal" w:pos="779"/>
              </w:tabs>
              <w:spacing w:line="240" w:lineRule="exact"/>
              <w:ind w:left="-135" w:right="-90"/>
              <w:rPr>
                <w:rFonts w:ascii="CordiaUPC" w:hAnsi="CordiaUPC" w:cs="CordiaUPC"/>
                <w:sz w:val="26"/>
                <w:szCs w:val="26"/>
              </w:rPr>
            </w:pPr>
          </w:p>
        </w:tc>
        <w:tc>
          <w:tcPr>
            <w:tcW w:w="243" w:type="dxa"/>
          </w:tcPr>
          <w:p w14:paraId="4A05D833" w14:textId="77777777" w:rsidR="00EE2D84" w:rsidRPr="001573BA" w:rsidRDefault="00EE2D84" w:rsidP="00EE2D84">
            <w:pPr>
              <w:tabs>
                <w:tab w:val="decimal" w:pos="710"/>
              </w:tabs>
              <w:spacing w:line="240" w:lineRule="exact"/>
              <w:ind w:left="-135" w:right="-90"/>
              <w:rPr>
                <w:rFonts w:ascii="CordiaUPC" w:hAnsi="CordiaUPC" w:cs="CordiaUPC"/>
                <w:sz w:val="26"/>
                <w:szCs w:val="26"/>
              </w:rPr>
            </w:pPr>
          </w:p>
        </w:tc>
        <w:tc>
          <w:tcPr>
            <w:tcW w:w="915" w:type="dxa"/>
            <w:vAlign w:val="bottom"/>
          </w:tcPr>
          <w:p w14:paraId="5D43F2D8" w14:textId="77777777" w:rsidR="00EE2D84" w:rsidRPr="001573BA" w:rsidRDefault="00EE2D84" w:rsidP="00EE2D84">
            <w:pPr>
              <w:tabs>
                <w:tab w:val="decimal" w:pos="642"/>
              </w:tabs>
              <w:spacing w:line="240" w:lineRule="exact"/>
              <w:ind w:left="-135" w:right="-90"/>
              <w:rPr>
                <w:rFonts w:ascii="CordiaUPC" w:hAnsi="CordiaUPC" w:cs="CordiaUPC"/>
                <w:sz w:val="26"/>
                <w:szCs w:val="26"/>
              </w:rPr>
            </w:pPr>
          </w:p>
        </w:tc>
        <w:tc>
          <w:tcPr>
            <w:tcW w:w="236" w:type="dxa"/>
          </w:tcPr>
          <w:p w14:paraId="12C82BE7" w14:textId="77777777" w:rsidR="00EE2D84" w:rsidRPr="001573BA" w:rsidRDefault="00EE2D84" w:rsidP="00EE2D84">
            <w:pPr>
              <w:tabs>
                <w:tab w:val="decimal" w:pos="642"/>
              </w:tabs>
              <w:spacing w:line="240" w:lineRule="exact"/>
              <w:ind w:left="-135" w:right="-90"/>
              <w:rPr>
                <w:rFonts w:ascii="CordiaUPC" w:hAnsi="CordiaUPC" w:cs="CordiaUPC"/>
                <w:sz w:val="26"/>
                <w:szCs w:val="26"/>
              </w:rPr>
            </w:pPr>
          </w:p>
        </w:tc>
        <w:tc>
          <w:tcPr>
            <w:tcW w:w="831" w:type="dxa"/>
          </w:tcPr>
          <w:p w14:paraId="2448F1D2" w14:textId="77777777" w:rsidR="00EE2D84" w:rsidRPr="001573BA" w:rsidRDefault="00EE2D84" w:rsidP="00EE2D84">
            <w:pPr>
              <w:tabs>
                <w:tab w:val="decimal" w:pos="615"/>
                <w:tab w:val="decimal" w:pos="642"/>
              </w:tabs>
              <w:spacing w:line="240" w:lineRule="exact"/>
              <w:ind w:left="-135" w:right="-90"/>
              <w:rPr>
                <w:rFonts w:ascii="CordiaUPC" w:hAnsi="CordiaUPC" w:cs="CordiaUPC"/>
                <w:sz w:val="26"/>
                <w:szCs w:val="26"/>
                <w:cs/>
                <w:lang w:bidi="th-TH"/>
              </w:rPr>
            </w:pPr>
          </w:p>
        </w:tc>
        <w:tc>
          <w:tcPr>
            <w:tcW w:w="240" w:type="dxa"/>
          </w:tcPr>
          <w:p w14:paraId="1D71C1E9" w14:textId="77777777" w:rsidR="00EE2D84" w:rsidRPr="001573BA" w:rsidRDefault="00EE2D84" w:rsidP="00EE2D84">
            <w:pPr>
              <w:tabs>
                <w:tab w:val="decimal" w:pos="710"/>
              </w:tabs>
              <w:spacing w:line="240" w:lineRule="exact"/>
              <w:ind w:left="-135" w:right="-90"/>
              <w:rPr>
                <w:rFonts w:ascii="CordiaUPC" w:hAnsi="CordiaUPC" w:cs="CordiaUPC"/>
                <w:sz w:val="26"/>
                <w:szCs w:val="26"/>
              </w:rPr>
            </w:pPr>
          </w:p>
        </w:tc>
        <w:tc>
          <w:tcPr>
            <w:tcW w:w="885" w:type="dxa"/>
          </w:tcPr>
          <w:p w14:paraId="3028B919" w14:textId="77777777" w:rsidR="00EE2D84" w:rsidRPr="001573BA" w:rsidRDefault="00EE2D84" w:rsidP="00A631EF">
            <w:pPr>
              <w:tabs>
                <w:tab w:val="decimal" w:pos="667"/>
              </w:tabs>
              <w:spacing w:line="240" w:lineRule="exact"/>
              <w:ind w:left="-135" w:right="-108"/>
              <w:rPr>
                <w:rFonts w:ascii="CordiaUPC" w:hAnsi="CordiaUPC" w:cs="CordiaUPC"/>
                <w:sz w:val="26"/>
                <w:szCs w:val="26"/>
              </w:rPr>
            </w:pPr>
          </w:p>
        </w:tc>
        <w:tc>
          <w:tcPr>
            <w:tcW w:w="242" w:type="dxa"/>
          </w:tcPr>
          <w:p w14:paraId="2551C96D" w14:textId="77777777" w:rsidR="00EE2D84" w:rsidRPr="001573BA" w:rsidRDefault="00EE2D84" w:rsidP="00EE2D84">
            <w:pPr>
              <w:tabs>
                <w:tab w:val="decimal" w:pos="695"/>
              </w:tabs>
              <w:spacing w:line="240" w:lineRule="exact"/>
              <w:ind w:left="-135" w:right="-90"/>
              <w:rPr>
                <w:rFonts w:ascii="CordiaUPC" w:hAnsi="CordiaUPC" w:cs="CordiaUPC"/>
                <w:sz w:val="26"/>
                <w:szCs w:val="26"/>
              </w:rPr>
            </w:pPr>
          </w:p>
        </w:tc>
        <w:tc>
          <w:tcPr>
            <w:tcW w:w="892" w:type="dxa"/>
            <w:vAlign w:val="bottom"/>
          </w:tcPr>
          <w:p w14:paraId="4DA9302A" w14:textId="77777777" w:rsidR="00EE2D84" w:rsidRPr="001573BA" w:rsidRDefault="00EE2D84" w:rsidP="00EE2D84">
            <w:pPr>
              <w:tabs>
                <w:tab w:val="decimal" w:pos="667"/>
              </w:tabs>
              <w:spacing w:line="240" w:lineRule="exact"/>
              <w:ind w:left="-135" w:right="-90"/>
              <w:rPr>
                <w:rFonts w:ascii="CordiaUPC" w:hAnsi="CordiaUPC" w:cs="CordiaUPC"/>
                <w:sz w:val="26"/>
                <w:szCs w:val="26"/>
              </w:rPr>
            </w:pPr>
          </w:p>
        </w:tc>
        <w:tc>
          <w:tcPr>
            <w:tcW w:w="242" w:type="dxa"/>
          </w:tcPr>
          <w:p w14:paraId="6EA9A5BA" w14:textId="77777777" w:rsidR="00EE2D84" w:rsidRPr="001573BA" w:rsidRDefault="00EE2D84" w:rsidP="00EE2D84">
            <w:pPr>
              <w:tabs>
                <w:tab w:val="decimal" w:pos="695"/>
              </w:tabs>
              <w:spacing w:line="240" w:lineRule="exact"/>
              <w:ind w:left="-135" w:right="-90"/>
              <w:rPr>
                <w:rFonts w:ascii="CordiaUPC" w:hAnsi="CordiaUPC" w:cs="CordiaUPC"/>
                <w:sz w:val="26"/>
                <w:szCs w:val="26"/>
              </w:rPr>
            </w:pPr>
          </w:p>
        </w:tc>
        <w:tc>
          <w:tcPr>
            <w:tcW w:w="947" w:type="dxa"/>
            <w:gridSpan w:val="2"/>
            <w:vAlign w:val="bottom"/>
          </w:tcPr>
          <w:p w14:paraId="7D47D50A" w14:textId="77777777" w:rsidR="00EE2D84" w:rsidRPr="001573BA" w:rsidRDefault="00EE2D84" w:rsidP="00EE2D84">
            <w:pPr>
              <w:tabs>
                <w:tab w:val="decimal" w:pos="695"/>
              </w:tabs>
              <w:spacing w:line="240" w:lineRule="exact"/>
              <w:ind w:left="-135" w:right="-90"/>
              <w:rPr>
                <w:rFonts w:ascii="CordiaUPC" w:hAnsi="CordiaUPC" w:cs="CordiaUPC"/>
                <w:sz w:val="26"/>
                <w:szCs w:val="26"/>
              </w:rPr>
            </w:pPr>
          </w:p>
        </w:tc>
      </w:tr>
      <w:tr w:rsidR="00EE2D84" w:rsidRPr="001573BA" w14:paraId="732E7649" w14:textId="77777777" w:rsidTr="00A83644">
        <w:trPr>
          <w:cantSplit/>
        </w:trPr>
        <w:tc>
          <w:tcPr>
            <w:tcW w:w="2718" w:type="dxa"/>
          </w:tcPr>
          <w:p w14:paraId="47B902C7" w14:textId="77777777" w:rsidR="00EE2D84" w:rsidRPr="001573BA" w:rsidRDefault="00EE2D84" w:rsidP="00EE2D84">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Deposits </w:t>
            </w:r>
          </w:p>
        </w:tc>
        <w:tc>
          <w:tcPr>
            <w:tcW w:w="995" w:type="dxa"/>
            <w:vAlign w:val="bottom"/>
          </w:tcPr>
          <w:p w14:paraId="1FAC5CB1" w14:textId="7F848D0E" w:rsidR="00EE2D84" w:rsidRPr="001573BA" w:rsidRDefault="00EE2D84" w:rsidP="00EE2D84">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987,839</w:t>
            </w:r>
          </w:p>
        </w:tc>
        <w:tc>
          <w:tcPr>
            <w:tcW w:w="243" w:type="dxa"/>
            <w:vAlign w:val="bottom"/>
          </w:tcPr>
          <w:p w14:paraId="326CC852"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15" w:type="dxa"/>
            <w:vAlign w:val="bottom"/>
          </w:tcPr>
          <w:p w14:paraId="124DB959" w14:textId="1B244A20"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268,070</w:t>
            </w:r>
          </w:p>
        </w:tc>
        <w:tc>
          <w:tcPr>
            <w:tcW w:w="236" w:type="dxa"/>
            <w:vAlign w:val="bottom"/>
          </w:tcPr>
          <w:p w14:paraId="4ACC50B7"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31" w:type="dxa"/>
            <w:vAlign w:val="bottom"/>
          </w:tcPr>
          <w:p w14:paraId="1B415DF7" w14:textId="5A3C60CD" w:rsidR="00EE2D84" w:rsidRPr="001573BA" w:rsidRDefault="00EE2D84" w:rsidP="00EE2D84">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37,276</w:t>
            </w:r>
          </w:p>
        </w:tc>
        <w:tc>
          <w:tcPr>
            <w:tcW w:w="240" w:type="dxa"/>
            <w:vAlign w:val="bottom"/>
          </w:tcPr>
          <w:p w14:paraId="35BE8C45"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85" w:type="dxa"/>
          </w:tcPr>
          <w:p w14:paraId="6A180E1A" w14:textId="595A74A2" w:rsidR="00EE2D84" w:rsidRPr="001573BA" w:rsidRDefault="00EE2D84" w:rsidP="00A631E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vAlign w:val="bottom"/>
          </w:tcPr>
          <w:p w14:paraId="37E1EFE2"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92" w:type="dxa"/>
            <w:vAlign w:val="bottom"/>
          </w:tcPr>
          <w:p w14:paraId="71BC9547" w14:textId="7E3954B9" w:rsidR="00EE2D84" w:rsidRPr="001573BA" w:rsidRDefault="00EE2D84" w:rsidP="00EE2D84">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35,967</w:t>
            </w:r>
          </w:p>
        </w:tc>
        <w:tc>
          <w:tcPr>
            <w:tcW w:w="242" w:type="dxa"/>
            <w:vAlign w:val="bottom"/>
          </w:tcPr>
          <w:p w14:paraId="6AB7BF60"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2635A603" w14:textId="7874304B"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1,329,152</w:t>
            </w:r>
          </w:p>
        </w:tc>
      </w:tr>
      <w:tr w:rsidR="00EE2D84" w:rsidRPr="001573BA" w14:paraId="634597D3" w14:textId="77777777" w:rsidTr="00A83644">
        <w:trPr>
          <w:cantSplit/>
        </w:trPr>
        <w:tc>
          <w:tcPr>
            <w:tcW w:w="2718" w:type="dxa"/>
          </w:tcPr>
          <w:p w14:paraId="587CCD5F" w14:textId="77777777" w:rsidR="00EE2D84" w:rsidRPr="001573BA" w:rsidRDefault="00EE2D84" w:rsidP="00EE2D84">
            <w:pPr>
              <w:tabs>
                <w:tab w:val="left" w:pos="266"/>
              </w:tabs>
              <w:spacing w:line="240" w:lineRule="exact"/>
              <w:ind w:left="-18" w:right="9"/>
              <w:rPr>
                <w:rFonts w:ascii="CordiaUPC" w:hAnsi="CordiaUPC" w:cs="CordiaUPC"/>
                <w:spacing w:val="-6"/>
                <w:sz w:val="26"/>
                <w:szCs w:val="26"/>
                <w:lang w:val="en-US"/>
              </w:rPr>
            </w:pPr>
            <w:r w:rsidRPr="001573BA">
              <w:rPr>
                <w:rFonts w:ascii="CordiaUPC" w:hAnsi="CordiaUPC" w:cs="CordiaUPC" w:hint="cs"/>
                <w:spacing w:val="-6"/>
                <w:sz w:val="26"/>
                <w:szCs w:val="26"/>
                <w:lang w:val="en-US"/>
              </w:rPr>
              <w:t>Interbank and money market items</w:t>
            </w:r>
          </w:p>
        </w:tc>
        <w:tc>
          <w:tcPr>
            <w:tcW w:w="995" w:type="dxa"/>
          </w:tcPr>
          <w:p w14:paraId="46DFA348" w14:textId="1C6DAD73" w:rsidR="00EE2D84" w:rsidRPr="001573BA" w:rsidRDefault="00EE2D84" w:rsidP="00EE2D84">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cs/>
              </w:rPr>
              <w:t>69</w:t>
            </w:r>
            <w:r w:rsidRPr="001573BA">
              <w:rPr>
                <w:rFonts w:ascii="CordiaUPC" w:hAnsi="CordiaUPC" w:cs="CordiaUPC"/>
                <w:sz w:val="26"/>
                <w:szCs w:val="26"/>
              </w:rPr>
              <w:t>,</w:t>
            </w:r>
            <w:r w:rsidRPr="001573BA">
              <w:rPr>
                <w:rFonts w:ascii="CordiaUPC" w:hAnsi="CordiaUPC" w:cs="CordiaUPC"/>
                <w:sz w:val="26"/>
                <w:szCs w:val="26"/>
                <w:cs/>
              </w:rPr>
              <w:t>291</w:t>
            </w:r>
          </w:p>
        </w:tc>
        <w:tc>
          <w:tcPr>
            <w:tcW w:w="243" w:type="dxa"/>
          </w:tcPr>
          <w:p w14:paraId="0C87DEF8"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15" w:type="dxa"/>
          </w:tcPr>
          <w:p w14:paraId="53819374" w14:textId="36A3E686"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178</w:t>
            </w:r>
          </w:p>
        </w:tc>
        <w:tc>
          <w:tcPr>
            <w:tcW w:w="236" w:type="dxa"/>
          </w:tcPr>
          <w:p w14:paraId="2D02AE4C"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31" w:type="dxa"/>
          </w:tcPr>
          <w:p w14:paraId="5AE55553" w14:textId="48CF830A" w:rsidR="00EE2D84" w:rsidRPr="001573BA" w:rsidRDefault="00EE2D84" w:rsidP="00EE2D84">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18,469</w:t>
            </w:r>
          </w:p>
        </w:tc>
        <w:tc>
          <w:tcPr>
            <w:tcW w:w="240" w:type="dxa"/>
          </w:tcPr>
          <w:p w14:paraId="2B074871"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85" w:type="dxa"/>
          </w:tcPr>
          <w:p w14:paraId="5172D11F" w14:textId="5BE2E0BC" w:rsidR="00EE2D84" w:rsidRPr="001573BA" w:rsidRDefault="00EE2D84" w:rsidP="00A631EF">
            <w:pPr>
              <w:tabs>
                <w:tab w:val="decimal" w:pos="667"/>
              </w:tabs>
              <w:spacing w:line="240" w:lineRule="exact"/>
              <w:ind w:left="-135" w:right="-108"/>
              <w:rPr>
                <w:rFonts w:ascii="CordiaUPC" w:hAnsi="CordiaUPC" w:cs="CordiaUPC"/>
                <w:sz w:val="26"/>
                <w:szCs w:val="26"/>
                <w:cs/>
                <w:lang w:bidi="th-TH"/>
              </w:rPr>
            </w:pPr>
            <w:r w:rsidRPr="001573BA">
              <w:rPr>
                <w:rFonts w:ascii="CordiaUPC" w:hAnsi="CordiaUPC" w:cs="CordiaUPC"/>
                <w:sz w:val="26"/>
                <w:szCs w:val="26"/>
              </w:rPr>
              <w:t>-</w:t>
            </w:r>
          </w:p>
        </w:tc>
        <w:tc>
          <w:tcPr>
            <w:tcW w:w="242" w:type="dxa"/>
          </w:tcPr>
          <w:p w14:paraId="3CCD6356"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92" w:type="dxa"/>
          </w:tcPr>
          <w:p w14:paraId="2E68A240" w14:textId="29D47ECA" w:rsidR="00EE2D84" w:rsidRPr="001573BA" w:rsidRDefault="00EE2D84" w:rsidP="00EE2D84">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2,246</w:t>
            </w:r>
          </w:p>
        </w:tc>
        <w:tc>
          <w:tcPr>
            <w:tcW w:w="242" w:type="dxa"/>
          </w:tcPr>
          <w:p w14:paraId="7F253A14"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47" w:type="dxa"/>
            <w:gridSpan w:val="2"/>
          </w:tcPr>
          <w:p w14:paraId="52320062" w14:textId="5810D3D6"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90,184</w:t>
            </w:r>
          </w:p>
        </w:tc>
      </w:tr>
      <w:tr w:rsidR="00EE2D84" w:rsidRPr="001573BA" w14:paraId="617BEF03" w14:textId="77777777" w:rsidTr="00A83644">
        <w:trPr>
          <w:cantSplit/>
        </w:trPr>
        <w:tc>
          <w:tcPr>
            <w:tcW w:w="2718" w:type="dxa"/>
          </w:tcPr>
          <w:p w14:paraId="7FDE6CE3" w14:textId="77777777" w:rsidR="00EE2D84" w:rsidRPr="001573BA" w:rsidRDefault="00EE2D84" w:rsidP="00EE2D84">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Liabilities payable</w:t>
            </w:r>
            <w:r w:rsidRPr="001573BA" w:rsidDel="00E37C0F">
              <w:rPr>
                <w:rFonts w:ascii="CordiaUPC" w:hAnsi="CordiaUPC" w:cs="CordiaUPC" w:hint="cs"/>
                <w:sz w:val="26"/>
                <w:szCs w:val="26"/>
                <w:lang w:val="en-US"/>
              </w:rPr>
              <w:t xml:space="preserve"> </w:t>
            </w:r>
            <w:r w:rsidRPr="001573BA">
              <w:rPr>
                <w:rFonts w:ascii="CordiaUPC" w:hAnsi="CordiaUPC" w:cs="CordiaUPC" w:hint="cs"/>
                <w:sz w:val="26"/>
                <w:szCs w:val="26"/>
                <w:lang w:val="en-US"/>
              </w:rPr>
              <w:t>on demand</w:t>
            </w:r>
            <w:r w:rsidRPr="001573BA" w:rsidDel="00E37C0F">
              <w:rPr>
                <w:rFonts w:ascii="CordiaUPC" w:hAnsi="CordiaUPC" w:cs="CordiaUPC" w:hint="cs"/>
                <w:sz w:val="26"/>
                <w:szCs w:val="26"/>
                <w:lang w:val="en-US"/>
              </w:rPr>
              <w:t xml:space="preserve"> </w:t>
            </w:r>
          </w:p>
        </w:tc>
        <w:tc>
          <w:tcPr>
            <w:tcW w:w="995" w:type="dxa"/>
          </w:tcPr>
          <w:p w14:paraId="13044E9B" w14:textId="189BAB63" w:rsidR="00EE2D84" w:rsidRPr="001573BA" w:rsidRDefault="00EE2D84" w:rsidP="00EE2D84">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3" w:type="dxa"/>
          </w:tcPr>
          <w:p w14:paraId="274859D1"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15" w:type="dxa"/>
          </w:tcPr>
          <w:p w14:paraId="1DAA61AC" w14:textId="270AA4FF"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36" w:type="dxa"/>
          </w:tcPr>
          <w:p w14:paraId="2C71C68C"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31" w:type="dxa"/>
          </w:tcPr>
          <w:p w14:paraId="23DAB224" w14:textId="5E688EAC" w:rsidR="00EE2D84" w:rsidRPr="001573BA" w:rsidRDefault="00EE2D84" w:rsidP="00EE2D84">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17F0DB48"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85" w:type="dxa"/>
          </w:tcPr>
          <w:p w14:paraId="0E192895" w14:textId="6C3633A0" w:rsidR="00EE2D84" w:rsidRPr="001573BA" w:rsidRDefault="00EE2D84" w:rsidP="00A631E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7636A448"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92" w:type="dxa"/>
          </w:tcPr>
          <w:p w14:paraId="29495B4A" w14:textId="7667647A" w:rsidR="00EE2D84" w:rsidRPr="001573BA" w:rsidRDefault="00EE2D84" w:rsidP="00EE2D84">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2,447</w:t>
            </w:r>
          </w:p>
        </w:tc>
        <w:tc>
          <w:tcPr>
            <w:tcW w:w="242" w:type="dxa"/>
          </w:tcPr>
          <w:p w14:paraId="7E3FE68B"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47" w:type="dxa"/>
            <w:gridSpan w:val="2"/>
          </w:tcPr>
          <w:p w14:paraId="747C5954" w14:textId="77869720"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2,447</w:t>
            </w:r>
          </w:p>
        </w:tc>
      </w:tr>
      <w:tr w:rsidR="00EE2D84" w:rsidRPr="001573BA" w14:paraId="2685242D" w14:textId="77777777" w:rsidTr="00A83644">
        <w:trPr>
          <w:cantSplit/>
        </w:trPr>
        <w:tc>
          <w:tcPr>
            <w:tcW w:w="2718" w:type="dxa"/>
          </w:tcPr>
          <w:p w14:paraId="6A8D3DE6" w14:textId="77777777" w:rsidR="00EE2D84" w:rsidRPr="001573BA" w:rsidRDefault="00EE2D84" w:rsidP="00EE2D84">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Financial liabilities measured</w:t>
            </w:r>
            <w:r w:rsidRPr="001573BA">
              <w:rPr>
                <w:rFonts w:ascii="CordiaUPC" w:hAnsi="CordiaUPC" w:cs="CordiaUPC"/>
                <w:sz w:val="26"/>
                <w:szCs w:val="26"/>
                <w:lang w:val="en-US"/>
              </w:rPr>
              <w:t xml:space="preserve"> </w:t>
            </w:r>
            <w:r w:rsidRPr="001573BA">
              <w:rPr>
                <w:rFonts w:ascii="CordiaUPC" w:hAnsi="CordiaUPC" w:cs="CordiaUPC" w:hint="cs"/>
                <w:sz w:val="26"/>
                <w:szCs w:val="26"/>
                <w:lang w:val="en-US"/>
              </w:rPr>
              <w:t>at</w:t>
            </w:r>
          </w:p>
          <w:p w14:paraId="478C8B67" w14:textId="77777777" w:rsidR="00EE2D84" w:rsidRPr="001573BA" w:rsidRDefault="00EE2D84" w:rsidP="00EE2D84">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   fair value through profit or loss</w:t>
            </w:r>
          </w:p>
        </w:tc>
        <w:tc>
          <w:tcPr>
            <w:tcW w:w="995" w:type="dxa"/>
          </w:tcPr>
          <w:p w14:paraId="5A4674BA" w14:textId="77777777" w:rsidR="00EE2D84" w:rsidRPr="001573BA" w:rsidRDefault="00EE2D84" w:rsidP="00EE2D84">
            <w:pPr>
              <w:tabs>
                <w:tab w:val="decimal" w:pos="779"/>
              </w:tabs>
              <w:spacing w:line="240" w:lineRule="exact"/>
              <w:ind w:left="-135" w:right="-108"/>
              <w:rPr>
                <w:rFonts w:ascii="CordiaUPC" w:hAnsi="CordiaUPC" w:cs="CordiaUPC"/>
                <w:sz w:val="26"/>
                <w:szCs w:val="26"/>
              </w:rPr>
            </w:pPr>
          </w:p>
          <w:p w14:paraId="75CCC901" w14:textId="6A9B1376" w:rsidR="00EE2D84" w:rsidRPr="001573BA" w:rsidRDefault="00EE2D84" w:rsidP="00EE2D84">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5,204</w:t>
            </w:r>
          </w:p>
        </w:tc>
        <w:tc>
          <w:tcPr>
            <w:tcW w:w="243" w:type="dxa"/>
          </w:tcPr>
          <w:p w14:paraId="4C481C5B"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15" w:type="dxa"/>
          </w:tcPr>
          <w:p w14:paraId="751399A9"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p w14:paraId="0574A59B" w14:textId="5BF8DBC2"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1,473</w:t>
            </w:r>
          </w:p>
        </w:tc>
        <w:tc>
          <w:tcPr>
            <w:tcW w:w="236" w:type="dxa"/>
          </w:tcPr>
          <w:p w14:paraId="6701D6EA"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31" w:type="dxa"/>
          </w:tcPr>
          <w:p w14:paraId="2FFFB244" w14:textId="77777777" w:rsidR="00EE2D84" w:rsidRPr="001573BA" w:rsidRDefault="00EE2D84" w:rsidP="00EE2D84">
            <w:pPr>
              <w:tabs>
                <w:tab w:val="decimal" w:pos="615"/>
              </w:tabs>
              <w:spacing w:line="240" w:lineRule="exact"/>
              <w:ind w:left="-135" w:right="-108"/>
              <w:rPr>
                <w:rFonts w:ascii="CordiaUPC" w:hAnsi="CordiaUPC" w:cs="CordiaUPC"/>
                <w:sz w:val="26"/>
                <w:szCs w:val="26"/>
              </w:rPr>
            </w:pPr>
          </w:p>
          <w:p w14:paraId="4C9EC445" w14:textId="0BFACFB9" w:rsidR="00EE2D84" w:rsidRPr="001573BA" w:rsidRDefault="00EE2D84" w:rsidP="00EE2D84">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495</w:t>
            </w:r>
          </w:p>
        </w:tc>
        <w:tc>
          <w:tcPr>
            <w:tcW w:w="240" w:type="dxa"/>
          </w:tcPr>
          <w:p w14:paraId="01DC6F2D"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85" w:type="dxa"/>
          </w:tcPr>
          <w:p w14:paraId="2134B52A" w14:textId="77777777" w:rsidR="00EE2D84" w:rsidRPr="001573BA" w:rsidRDefault="00EE2D84" w:rsidP="00A631EF">
            <w:pPr>
              <w:tabs>
                <w:tab w:val="decimal" w:pos="667"/>
              </w:tabs>
              <w:spacing w:line="240" w:lineRule="exact"/>
              <w:ind w:left="-135" w:right="-108"/>
              <w:rPr>
                <w:rFonts w:ascii="CordiaUPC" w:hAnsi="CordiaUPC" w:cs="CordiaUPC"/>
                <w:sz w:val="26"/>
                <w:szCs w:val="26"/>
              </w:rPr>
            </w:pPr>
          </w:p>
          <w:p w14:paraId="00A1B83D" w14:textId="7F66AE2B" w:rsidR="00EE2D84" w:rsidRPr="001573BA" w:rsidRDefault="00EE2D84" w:rsidP="00A631E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5725BA0D"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92" w:type="dxa"/>
          </w:tcPr>
          <w:p w14:paraId="4A7898F3" w14:textId="77777777" w:rsidR="00EE2D84" w:rsidRPr="001573BA" w:rsidRDefault="00EE2D84" w:rsidP="00EE2D84">
            <w:pPr>
              <w:tabs>
                <w:tab w:val="decimal" w:pos="667"/>
              </w:tabs>
              <w:spacing w:line="240" w:lineRule="exact"/>
              <w:ind w:left="-135" w:right="-108"/>
              <w:rPr>
                <w:rFonts w:ascii="CordiaUPC" w:hAnsi="CordiaUPC" w:cs="CordiaUPC"/>
                <w:sz w:val="26"/>
                <w:szCs w:val="26"/>
              </w:rPr>
            </w:pPr>
          </w:p>
          <w:p w14:paraId="5D5F76E8" w14:textId="7E16C460" w:rsidR="00EE2D84" w:rsidRPr="001573BA" w:rsidRDefault="00EE2D84" w:rsidP="00EE2D84">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147</w:t>
            </w:r>
          </w:p>
        </w:tc>
        <w:tc>
          <w:tcPr>
            <w:tcW w:w="242" w:type="dxa"/>
          </w:tcPr>
          <w:p w14:paraId="3261887C"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47" w:type="dxa"/>
            <w:gridSpan w:val="2"/>
          </w:tcPr>
          <w:p w14:paraId="36D946D8"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p w14:paraId="62BDCD98" w14:textId="0F9088B5"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7,319</w:t>
            </w:r>
          </w:p>
        </w:tc>
      </w:tr>
      <w:tr w:rsidR="00EE2D84" w:rsidRPr="001573BA" w14:paraId="4866D034" w14:textId="77777777" w:rsidTr="00A83644">
        <w:trPr>
          <w:cantSplit/>
        </w:trPr>
        <w:tc>
          <w:tcPr>
            <w:tcW w:w="2718" w:type="dxa"/>
            <w:vAlign w:val="bottom"/>
          </w:tcPr>
          <w:p w14:paraId="5CC991A9" w14:textId="77777777" w:rsidR="00EE2D84" w:rsidRPr="001573BA" w:rsidRDefault="00EE2D84" w:rsidP="00EE2D84">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Debts issued and borrowings</w:t>
            </w:r>
          </w:p>
        </w:tc>
        <w:tc>
          <w:tcPr>
            <w:tcW w:w="995" w:type="dxa"/>
          </w:tcPr>
          <w:p w14:paraId="3BE5ECE4" w14:textId="63BED431" w:rsidR="00EE2D84" w:rsidRPr="001573BA" w:rsidRDefault="00EE2D84" w:rsidP="00EE2D84">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8,506</w:t>
            </w:r>
          </w:p>
        </w:tc>
        <w:tc>
          <w:tcPr>
            <w:tcW w:w="243" w:type="dxa"/>
          </w:tcPr>
          <w:p w14:paraId="7EBDC143"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15" w:type="dxa"/>
          </w:tcPr>
          <w:p w14:paraId="50AC30C2" w14:textId="2ADF5782"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1,705</w:t>
            </w:r>
          </w:p>
        </w:tc>
        <w:tc>
          <w:tcPr>
            <w:tcW w:w="236" w:type="dxa"/>
          </w:tcPr>
          <w:p w14:paraId="78D76168"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31" w:type="dxa"/>
          </w:tcPr>
          <w:p w14:paraId="79C0D84D" w14:textId="552CEBCB" w:rsidR="00EE2D84" w:rsidRPr="001573BA" w:rsidRDefault="00EE2D84" w:rsidP="00EE2D84">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cs/>
                <w:lang w:bidi="th-TH"/>
              </w:rPr>
              <w:t>15</w:t>
            </w:r>
            <w:r w:rsidRPr="001573BA">
              <w:rPr>
                <w:rFonts w:ascii="CordiaUPC" w:hAnsi="CordiaUPC" w:cs="CordiaUPC"/>
                <w:sz w:val="26"/>
                <w:szCs w:val="26"/>
              </w:rPr>
              <w:t>,</w:t>
            </w:r>
            <w:r w:rsidRPr="001573BA">
              <w:rPr>
                <w:rFonts w:ascii="CordiaUPC" w:hAnsi="CordiaUPC" w:cs="CordiaUPC"/>
                <w:sz w:val="26"/>
                <w:szCs w:val="26"/>
                <w:cs/>
                <w:lang w:bidi="th-TH"/>
              </w:rPr>
              <w:t>036</w:t>
            </w:r>
          </w:p>
        </w:tc>
        <w:tc>
          <w:tcPr>
            <w:tcW w:w="240" w:type="dxa"/>
          </w:tcPr>
          <w:p w14:paraId="7636F62F"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85" w:type="dxa"/>
          </w:tcPr>
          <w:p w14:paraId="358F5ECA" w14:textId="375EB538" w:rsidR="00EE2D84" w:rsidRPr="001573BA" w:rsidRDefault="00EE2D84" w:rsidP="00A631EF">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58342CA5"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892" w:type="dxa"/>
          </w:tcPr>
          <w:p w14:paraId="64A197CC" w14:textId="475B0374" w:rsidR="00EE2D84" w:rsidRPr="001573BA" w:rsidRDefault="00EE2D84" w:rsidP="00EE2D84">
            <w:pPr>
              <w:tabs>
                <w:tab w:val="decimal" w:pos="667"/>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2" w:type="dxa"/>
          </w:tcPr>
          <w:p w14:paraId="26494F7E" w14:textId="77777777" w:rsidR="00EE2D84" w:rsidRPr="001573BA" w:rsidRDefault="00EE2D84" w:rsidP="00EE2D84">
            <w:pPr>
              <w:tabs>
                <w:tab w:val="decimal" w:pos="700"/>
              </w:tabs>
              <w:spacing w:line="240" w:lineRule="exact"/>
              <w:ind w:left="-135" w:right="-108"/>
              <w:rPr>
                <w:rFonts w:ascii="CordiaUPC" w:hAnsi="CordiaUPC" w:cs="CordiaUPC"/>
                <w:sz w:val="26"/>
                <w:szCs w:val="26"/>
              </w:rPr>
            </w:pPr>
          </w:p>
        </w:tc>
        <w:tc>
          <w:tcPr>
            <w:tcW w:w="947" w:type="dxa"/>
            <w:gridSpan w:val="2"/>
          </w:tcPr>
          <w:p w14:paraId="657B5B34" w14:textId="09A05861" w:rsidR="00EE2D84" w:rsidRPr="001573BA" w:rsidRDefault="00EE2D84" w:rsidP="00EE2D84">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cs/>
                <w:lang w:bidi="th-TH"/>
              </w:rPr>
              <w:t>25</w:t>
            </w:r>
            <w:r w:rsidRPr="001573BA">
              <w:rPr>
                <w:rFonts w:ascii="CordiaUPC" w:hAnsi="CordiaUPC" w:cs="CordiaUPC"/>
                <w:sz w:val="26"/>
                <w:szCs w:val="26"/>
              </w:rPr>
              <w:t>,</w:t>
            </w:r>
            <w:r w:rsidRPr="001573BA">
              <w:rPr>
                <w:rFonts w:ascii="CordiaUPC" w:hAnsi="CordiaUPC" w:cs="CordiaUPC"/>
                <w:sz w:val="26"/>
                <w:szCs w:val="26"/>
                <w:cs/>
                <w:lang w:bidi="th-TH"/>
              </w:rPr>
              <w:t>247</w:t>
            </w:r>
          </w:p>
        </w:tc>
      </w:tr>
      <w:tr w:rsidR="00EE2D84" w:rsidRPr="001573BA" w14:paraId="7941D3F9" w14:textId="77777777" w:rsidTr="00A83644">
        <w:trPr>
          <w:cantSplit/>
        </w:trPr>
        <w:tc>
          <w:tcPr>
            <w:tcW w:w="2718" w:type="dxa"/>
          </w:tcPr>
          <w:p w14:paraId="11C1A982" w14:textId="77777777" w:rsidR="00EE2D84" w:rsidRPr="001573BA" w:rsidRDefault="00EE2D84" w:rsidP="00EE2D84">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vAlign w:val="bottom"/>
          </w:tcPr>
          <w:p w14:paraId="4D90A2EA" w14:textId="676B2F8B" w:rsidR="00EE2D84" w:rsidRPr="001573BA" w:rsidRDefault="00EE2D84" w:rsidP="00EE2D84">
            <w:pPr>
              <w:tabs>
                <w:tab w:val="decimal" w:pos="779"/>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1,070,840</w:t>
            </w:r>
          </w:p>
        </w:tc>
        <w:tc>
          <w:tcPr>
            <w:tcW w:w="243" w:type="dxa"/>
            <w:vAlign w:val="bottom"/>
          </w:tcPr>
          <w:p w14:paraId="40C6B7CF" w14:textId="77777777" w:rsidR="00EE2D84" w:rsidRPr="001573BA" w:rsidRDefault="00EE2D84" w:rsidP="00EE2D84">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22866102" w14:textId="160BCB14" w:rsidR="00EE2D84" w:rsidRPr="001573BA" w:rsidRDefault="00EE2D84" w:rsidP="00EE2D84">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cs/>
                <w:lang w:bidi="th-TH"/>
              </w:rPr>
              <w:t>271</w:t>
            </w:r>
            <w:r w:rsidRPr="001573BA">
              <w:rPr>
                <w:rFonts w:ascii="CordiaUPC" w:hAnsi="CordiaUPC" w:cs="CordiaUPC"/>
                <w:b/>
                <w:bCs/>
                <w:sz w:val="26"/>
                <w:szCs w:val="26"/>
              </w:rPr>
              <w:t>,</w:t>
            </w:r>
            <w:r w:rsidRPr="001573BA">
              <w:rPr>
                <w:rFonts w:ascii="CordiaUPC" w:hAnsi="CordiaUPC" w:cs="CordiaUPC"/>
                <w:b/>
                <w:bCs/>
                <w:sz w:val="26"/>
                <w:szCs w:val="26"/>
                <w:cs/>
                <w:lang w:bidi="th-TH"/>
              </w:rPr>
              <w:t>426</w:t>
            </w:r>
          </w:p>
        </w:tc>
        <w:tc>
          <w:tcPr>
            <w:tcW w:w="236" w:type="dxa"/>
            <w:vAlign w:val="bottom"/>
          </w:tcPr>
          <w:p w14:paraId="18445748" w14:textId="77777777" w:rsidR="00EE2D84" w:rsidRPr="001573BA" w:rsidRDefault="00EE2D84" w:rsidP="00EE2D84">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10D5188F" w14:textId="5D7A811A" w:rsidR="00EE2D84" w:rsidRPr="001573BA" w:rsidRDefault="00EE2D84" w:rsidP="00EE2D84">
            <w:pPr>
              <w:tabs>
                <w:tab w:val="decimal" w:pos="615"/>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71,276</w:t>
            </w:r>
          </w:p>
        </w:tc>
        <w:tc>
          <w:tcPr>
            <w:tcW w:w="240" w:type="dxa"/>
            <w:vAlign w:val="bottom"/>
          </w:tcPr>
          <w:p w14:paraId="5A1BF0A7" w14:textId="77777777" w:rsidR="00EE2D84" w:rsidRPr="001573BA" w:rsidRDefault="00EE2D84" w:rsidP="00EE2D84">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vAlign w:val="bottom"/>
          </w:tcPr>
          <w:p w14:paraId="7CEC142D" w14:textId="3FB79D2F" w:rsidR="00EE2D84" w:rsidRPr="001573BA" w:rsidRDefault="00EE2D84" w:rsidP="00A631EF">
            <w:pPr>
              <w:tabs>
                <w:tab w:val="decimal" w:pos="667"/>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w:t>
            </w:r>
          </w:p>
        </w:tc>
        <w:tc>
          <w:tcPr>
            <w:tcW w:w="242" w:type="dxa"/>
            <w:vAlign w:val="bottom"/>
          </w:tcPr>
          <w:p w14:paraId="07CEF691" w14:textId="77777777" w:rsidR="00EE2D84" w:rsidRPr="001573BA" w:rsidRDefault="00EE2D84" w:rsidP="00EE2D84">
            <w:pPr>
              <w:tabs>
                <w:tab w:val="decimal" w:pos="700"/>
              </w:tabs>
              <w:spacing w:line="240" w:lineRule="exact"/>
              <w:ind w:left="-130" w:right="-86"/>
              <w:rPr>
                <w:rFonts w:ascii="CordiaUPC" w:hAnsi="CordiaUPC" w:cs="CordiaUPC"/>
                <w:b/>
                <w:bCs/>
                <w:sz w:val="26"/>
                <w:szCs w:val="26"/>
                <w:lang w:val="en-US"/>
              </w:rPr>
            </w:pPr>
          </w:p>
        </w:tc>
        <w:tc>
          <w:tcPr>
            <w:tcW w:w="892" w:type="dxa"/>
            <w:tcBorders>
              <w:top w:val="single" w:sz="4" w:space="0" w:color="auto"/>
              <w:bottom w:val="double" w:sz="4" w:space="0" w:color="auto"/>
            </w:tcBorders>
            <w:vAlign w:val="bottom"/>
          </w:tcPr>
          <w:p w14:paraId="29D5C1AA" w14:textId="0215ECA5" w:rsidR="00EE2D84" w:rsidRPr="001573BA" w:rsidRDefault="00EE2D84" w:rsidP="00EE2D84">
            <w:pPr>
              <w:tabs>
                <w:tab w:val="decimal" w:pos="667"/>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40,807</w:t>
            </w:r>
          </w:p>
        </w:tc>
        <w:tc>
          <w:tcPr>
            <w:tcW w:w="242" w:type="dxa"/>
            <w:vAlign w:val="bottom"/>
          </w:tcPr>
          <w:p w14:paraId="087357F3" w14:textId="77777777" w:rsidR="00EE2D84" w:rsidRPr="001573BA" w:rsidRDefault="00EE2D84" w:rsidP="00EE2D84">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vAlign w:val="bottom"/>
          </w:tcPr>
          <w:p w14:paraId="4C01B9CD" w14:textId="1E241DE1" w:rsidR="00EE2D84" w:rsidRPr="001573BA" w:rsidRDefault="00EE2D84" w:rsidP="00EE2D84">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1,454,349</w:t>
            </w:r>
          </w:p>
        </w:tc>
      </w:tr>
    </w:tbl>
    <w:p w14:paraId="2329C7B6" w14:textId="18C6F07F" w:rsidR="00C8661E" w:rsidRPr="001573BA" w:rsidRDefault="00023232" w:rsidP="0018471F">
      <w:pPr>
        <w:autoSpaceDE w:val="0"/>
        <w:autoSpaceDN w:val="0"/>
        <w:adjustRightInd w:val="0"/>
        <w:spacing w:before="120" w:line="238" w:lineRule="exact"/>
        <w:ind w:left="630" w:hanging="90"/>
        <w:rPr>
          <w:rFonts w:ascii="CordiaUPC" w:eastAsia="AngsanaNew" w:hAnsi="CordiaUPC" w:cs="CordiaUPC"/>
          <w:szCs w:val="22"/>
        </w:rPr>
      </w:pPr>
      <w:r w:rsidRPr="001573BA">
        <w:rPr>
          <w:rFonts w:ascii="CordiaUPC" w:eastAsia="AngsanaNew" w:hAnsi="CordiaUPC" w:cs="CordiaUPC"/>
          <w:szCs w:val="22"/>
          <w:vertAlign w:val="superscript"/>
        </w:rPr>
        <w:t>*</w:t>
      </w:r>
      <w:r w:rsidRPr="001573BA">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538572BF" w14:textId="5C6B7BDA" w:rsidR="00023232" w:rsidRPr="001573BA" w:rsidRDefault="00C8661E" w:rsidP="0018471F">
      <w:pPr>
        <w:spacing w:line="240" w:lineRule="auto"/>
        <w:rPr>
          <w:rFonts w:ascii="CordiaUPC" w:eastAsia="AngsanaNew" w:hAnsi="CordiaUPC" w:cs="CordiaUPC"/>
          <w:szCs w:val="22"/>
          <w:lang w:val="en-US"/>
        </w:rPr>
      </w:pPr>
      <w:r w:rsidRPr="001573BA">
        <w:rPr>
          <w:rFonts w:ascii="CordiaUPC" w:eastAsia="AngsanaNew" w:hAnsi="CordiaUPC" w:cs="CordiaUPC"/>
          <w:szCs w:val="22"/>
        </w:rPr>
        <w:br w:type="page"/>
      </w:r>
    </w:p>
    <w:tbl>
      <w:tblPr>
        <w:tblW w:w="9414"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924"/>
        <w:gridCol w:w="238"/>
        <w:gridCol w:w="937"/>
        <w:gridCol w:w="10"/>
      </w:tblGrid>
      <w:tr w:rsidR="006E64CE" w:rsidRPr="001573BA" w14:paraId="5CC0DE48" w14:textId="77777777" w:rsidTr="00A83644">
        <w:trPr>
          <w:gridAfter w:val="1"/>
          <w:wAfter w:w="10" w:type="dxa"/>
          <w:cantSplit/>
        </w:trPr>
        <w:tc>
          <w:tcPr>
            <w:tcW w:w="2718" w:type="dxa"/>
          </w:tcPr>
          <w:p w14:paraId="25EA6CE4" w14:textId="42DBA099" w:rsidR="006E64CE" w:rsidRPr="001573BA" w:rsidRDefault="006E64CE" w:rsidP="0018471F">
            <w:pPr>
              <w:spacing w:line="240" w:lineRule="exact"/>
              <w:ind w:left="-18" w:right="-270"/>
              <w:rPr>
                <w:rFonts w:ascii="CordiaUPC" w:hAnsi="CordiaUPC" w:cs="CordiaUPC"/>
                <w:b/>
                <w:bCs/>
                <w:i/>
                <w:iCs/>
                <w:sz w:val="26"/>
                <w:szCs w:val="26"/>
                <w:cs/>
                <w:lang w:val="th-TH" w:bidi="th-TH"/>
              </w:rPr>
            </w:pPr>
          </w:p>
        </w:tc>
        <w:tc>
          <w:tcPr>
            <w:tcW w:w="6686" w:type="dxa"/>
            <w:gridSpan w:val="11"/>
          </w:tcPr>
          <w:p w14:paraId="2D6026E5" w14:textId="77777777" w:rsidR="006E64CE" w:rsidRPr="001573BA" w:rsidRDefault="006E64CE" w:rsidP="0018471F">
            <w:pPr>
              <w:spacing w:line="240" w:lineRule="exact"/>
              <w:ind w:left="-117" w:right="-90"/>
              <w:jc w:val="center"/>
              <w:rPr>
                <w:rFonts w:ascii="CordiaUPC" w:hAnsi="CordiaUPC" w:cs="CordiaUPC"/>
                <w:b/>
                <w:bCs/>
                <w:sz w:val="26"/>
                <w:szCs w:val="26"/>
                <w:lang w:val="en-US"/>
              </w:rPr>
            </w:pPr>
            <w:r w:rsidRPr="001573BA">
              <w:rPr>
                <w:rFonts w:ascii="CordiaUPC" w:hAnsi="CordiaUPC" w:cs="CordiaUPC" w:hint="cs"/>
                <w:b/>
                <w:bCs/>
                <w:sz w:val="26"/>
                <w:szCs w:val="26"/>
              </w:rPr>
              <w:t>Bank only</w:t>
            </w:r>
          </w:p>
        </w:tc>
      </w:tr>
      <w:tr w:rsidR="006E64CE" w:rsidRPr="001573BA" w14:paraId="70AC805E" w14:textId="77777777" w:rsidTr="00A83644">
        <w:trPr>
          <w:gridAfter w:val="1"/>
          <w:wAfter w:w="10" w:type="dxa"/>
          <w:cantSplit/>
        </w:trPr>
        <w:tc>
          <w:tcPr>
            <w:tcW w:w="2718" w:type="dxa"/>
          </w:tcPr>
          <w:p w14:paraId="6E1C47BF" w14:textId="77777777" w:rsidR="006E64CE" w:rsidRPr="001573BA" w:rsidRDefault="006E64CE" w:rsidP="0018471F">
            <w:pPr>
              <w:spacing w:line="240" w:lineRule="exact"/>
              <w:ind w:left="-18" w:right="-270"/>
              <w:rPr>
                <w:rFonts w:ascii="CordiaUPC" w:hAnsi="CordiaUPC" w:cs="CordiaUPC"/>
                <w:b/>
                <w:bCs/>
                <w:i/>
                <w:iCs/>
                <w:sz w:val="26"/>
                <w:szCs w:val="26"/>
                <w:cs/>
                <w:lang w:val="th-TH" w:bidi="th-TH"/>
              </w:rPr>
            </w:pPr>
          </w:p>
        </w:tc>
        <w:tc>
          <w:tcPr>
            <w:tcW w:w="6686" w:type="dxa"/>
            <w:gridSpan w:val="11"/>
          </w:tcPr>
          <w:p w14:paraId="4DF95130" w14:textId="06626BEC" w:rsidR="006E64CE" w:rsidRPr="001573BA" w:rsidRDefault="0018471F" w:rsidP="0018471F">
            <w:pPr>
              <w:spacing w:line="240" w:lineRule="exact"/>
              <w:ind w:left="-117" w:right="-90"/>
              <w:jc w:val="center"/>
              <w:rPr>
                <w:rFonts w:ascii="CordiaUPC" w:hAnsi="CordiaUPC" w:cs="CordiaUPC"/>
                <w:sz w:val="26"/>
                <w:szCs w:val="26"/>
                <w:cs/>
                <w:lang w:val="en-US"/>
              </w:rPr>
            </w:pPr>
            <w:r w:rsidRPr="001573BA">
              <w:rPr>
                <w:rFonts w:ascii="CordiaUPC" w:hAnsi="CordiaUPC" w:cs="CordiaUPC"/>
                <w:sz w:val="26"/>
                <w:szCs w:val="26"/>
                <w:lang w:val="en-US" w:bidi="th-TH"/>
              </w:rPr>
              <w:t>2023</w:t>
            </w:r>
          </w:p>
        </w:tc>
      </w:tr>
      <w:tr w:rsidR="006E64CE" w:rsidRPr="001573BA" w14:paraId="7FE5D488" w14:textId="77777777" w:rsidTr="00A83644">
        <w:trPr>
          <w:cantSplit/>
        </w:trPr>
        <w:tc>
          <w:tcPr>
            <w:tcW w:w="2718" w:type="dxa"/>
          </w:tcPr>
          <w:p w14:paraId="24C57F80" w14:textId="77777777" w:rsidR="006E64CE" w:rsidRPr="001573BA" w:rsidRDefault="006E64CE" w:rsidP="0018471F">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7B913F6"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Repricing periods</w:t>
            </w:r>
          </w:p>
        </w:tc>
        <w:tc>
          <w:tcPr>
            <w:tcW w:w="240" w:type="dxa"/>
          </w:tcPr>
          <w:p w14:paraId="223FA2A1"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885" w:type="dxa"/>
          </w:tcPr>
          <w:p w14:paraId="7E4EC14B"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242" w:type="dxa"/>
          </w:tcPr>
          <w:p w14:paraId="2E5A4D0A"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594A3699"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238" w:type="dxa"/>
          </w:tcPr>
          <w:p w14:paraId="0F1D6DBE"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c>
          <w:tcPr>
            <w:tcW w:w="947" w:type="dxa"/>
            <w:gridSpan w:val="2"/>
          </w:tcPr>
          <w:p w14:paraId="7707C38C"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r>
      <w:tr w:rsidR="006E64CE" w:rsidRPr="001573BA" w14:paraId="0652340B" w14:textId="77777777" w:rsidTr="00A83644">
        <w:trPr>
          <w:cantSplit/>
        </w:trPr>
        <w:tc>
          <w:tcPr>
            <w:tcW w:w="2718" w:type="dxa"/>
          </w:tcPr>
          <w:p w14:paraId="2F175D38" w14:textId="77777777" w:rsidR="006E64CE" w:rsidRPr="001573BA"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2E5FF1E8"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31D00C7A"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157B6AD5"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Over</w:t>
            </w:r>
          </w:p>
        </w:tc>
        <w:tc>
          <w:tcPr>
            <w:tcW w:w="236" w:type="dxa"/>
            <w:tcBorders>
              <w:top w:val="single" w:sz="4" w:space="0" w:color="auto"/>
            </w:tcBorders>
          </w:tcPr>
          <w:p w14:paraId="3ABE1DEF"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2A8F2847"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240" w:type="dxa"/>
          </w:tcPr>
          <w:p w14:paraId="5108E616"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885" w:type="dxa"/>
          </w:tcPr>
          <w:p w14:paraId="5D6FBFF8"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Non-</w:t>
            </w:r>
          </w:p>
        </w:tc>
        <w:tc>
          <w:tcPr>
            <w:tcW w:w="242" w:type="dxa"/>
          </w:tcPr>
          <w:p w14:paraId="23246F1A"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47C70266"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Non-</w:t>
            </w:r>
          </w:p>
        </w:tc>
        <w:tc>
          <w:tcPr>
            <w:tcW w:w="238" w:type="dxa"/>
          </w:tcPr>
          <w:p w14:paraId="38B3E79C"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c>
          <w:tcPr>
            <w:tcW w:w="947" w:type="dxa"/>
            <w:gridSpan w:val="2"/>
          </w:tcPr>
          <w:p w14:paraId="68C91C5E"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r>
      <w:tr w:rsidR="006E64CE" w:rsidRPr="001573BA" w14:paraId="10E5EF2E" w14:textId="77777777" w:rsidTr="00A83644">
        <w:trPr>
          <w:cantSplit/>
        </w:trPr>
        <w:tc>
          <w:tcPr>
            <w:tcW w:w="2718" w:type="dxa"/>
          </w:tcPr>
          <w:p w14:paraId="1AA34112" w14:textId="77777777" w:rsidR="006E64CE" w:rsidRPr="001573BA"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0404166D"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Within</w:t>
            </w:r>
          </w:p>
        </w:tc>
        <w:tc>
          <w:tcPr>
            <w:tcW w:w="243" w:type="dxa"/>
          </w:tcPr>
          <w:p w14:paraId="2BDD00A2"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c>
          <w:tcPr>
            <w:tcW w:w="915" w:type="dxa"/>
            <w:vAlign w:val="bottom"/>
          </w:tcPr>
          <w:p w14:paraId="586E00B2"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3 months</w:t>
            </w:r>
          </w:p>
        </w:tc>
        <w:tc>
          <w:tcPr>
            <w:tcW w:w="236" w:type="dxa"/>
          </w:tcPr>
          <w:p w14:paraId="0F1D8F33"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c>
          <w:tcPr>
            <w:tcW w:w="831" w:type="dxa"/>
            <w:vAlign w:val="bottom"/>
          </w:tcPr>
          <w:p w14:paraId="7C0B4588"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Over</w:t>
            </w:r>
          </w:p>
        </w:tc>
        <w:tc>
          <w:tcPr>
            <w:tcW w:w="240" w:type="dxa"/>
          </w:tcPr>
          <w:p w14:paraId="5777607A"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c>
          <w:tcPr>
            <w:tcW w:w="885" w:type="dxa"/>
          </w:tcPr>
          <w:p w14:paraId="19BCFBB8"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performing</w:t>
            </w:r>
          </w:p>
        </w:tc>
        <w:tc>
          <w:tcPr>
            <w:tcW w:w="242" w:type="dxa"/>
          </w:tcPr>
          <w:p w14:paraId="02117BB1"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73C2F177"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interest</w:t>
            </w:r>
          </w:p>
        </w:tc>
        <w:tc>
          <w:tcPr>
            <w:tcW w:w="238" w:type="dxa"/>
          </w:tcPr>
          <w:p w14:paraId="18B65CF8"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c>
          <w:tcPr>
            <w:tcW w:w="947" w:type="dxa"/>
            <w:gridSpan w:val="2"/>
          </w:tcPr>
          <w:p w14:paraId="27194E84" w14:textId="77777777" w:rsidR="006E64CE" w:rsidRPr="001573BA" w:rsidRDefault="006E64CE" w:rsidP="0018471F">
            <w:pPr>
              <w:spacing w:line="240" w:lineRule="exact"/>
              <w:ind w:left="-117" w:right="-90"/>
              <w:jc w:val="center"/>
              <w:rPr>
                <w:rFonts w:ascii="CordiaUPC" w:hAnsi="CordiaUPC" w:cs="CordiaUPC"/>
                <w:sz w:val="26"/>
                <w:szCs w:val="26"/>
                <w:lang w:val="en-US"/>
              </w:rPr>
            </w:pPr>
          </w:p>
        </w:tc>
      </w:tr>
      <w:tr w:rsidR="006E64CE" w:rsidRPr="001573BA" w14:paraId="667B969C" w14:textId="77777777" w:rsidTr="00A83644">
        <w:trPr>
          <w:cantSplit/>
        </w:trPr>
        <w:tc>
          <w:tcPr>
            <w:tcW w:w="2718" w:type="dxa"/>
          </w:tcPr>
          <w:p w14:paraId="6015674A" w14:textId="77777777" w:rsidR="006E64CE" w:rsidRPr="001573BA"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2868D6"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3 months</w:t>
            </w:r>
          </w:p>
        </w:tc>
        <w:tc>
          <w:tcPr>
            <w:tcW w:w="243" w:type="dxa"/>
          </w:tcPr>
          <w:p w14:paraId="194AA340"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915" w:type="dxa"/>
            <w:vAlign w:val="bottom"/>
          </w:tcPr>
          <w:p w14:paraId="5F6588FE"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to 1 year</w:t>
            </w:r>
          </w:p>
        </w:tc>
        <w:tc>
          <w:tcPr>
            <w:tcW w:w="236" w:type="dxa"/>
          </w:tcPr>
          <w:p w14:paraId="554561B2"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831" w:type="dxa"/>
            <w:vAlign w:val="bottom"/>
          </w:tcPr>
          <w:p w14:paraId="61C1D94E"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1 year</w:t>
            </w:r>
          </w:p>
        </w:tc>
        <w:tc>
          <w:tcPr>
            <w:tcW w:w="240" w:type="dxa"/>
          </w:tcPr>
          <w:p w14:paraId="64BA77E6"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885" w:type="dxa"/>
          </w:tcPr>
          <w:p w14:paraId="6096A857"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assets</w:t>
            </w:r>
          </w:p>
        </w:tc>
        <w:tc>
          <w:tcPr>
            <w:tcW w:w="242" w:type="dxa"/>
          </w:tcPr>
          <w:p w14:paraId="0EC50021"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36A2A265"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bearing</w:t>
            </w:r>
          </w:p>
        </w:tc>
        <w:tc>
          <w:tcPr>
            <w:tcW w:w="238" w:type="dxa"/>
          </w:tcPr>
          <w:p w14:paraId="183CBD35" w14:textId="77777777" w:rsidR="006E64CE" w:rsidRPr="001573BA" w:rsidRDefault="006E64CE" w:rsidP="0018471F">
            <w:pPr>
              <w:spacing w:line="240" w:lineRule="exact"/>
              <w:ind w:left="-117" w:right="-90"/>
              <w:jc w:val="center"/>
              <w:rPr>
                <w:rFonts w:ascii="CordiaUPC" w:hAnsi="CordiaUPC" w:cs="CordiaUPC"/>
                <w:sz w:val="26"/>
                <w:szCs w:val="26"/>
              </w:rPr>
            </w:pPr>
          </w:p>
        </w:tc>
        <w:tc>
          <w:tcPr>
            <w:tcW w:w="947" w:type="dxa"/>
            <w:gridSpan w:val="2"/>
          </w:tcPr>
          <w:p w14:paraId="6D335CCA" w14:textId="77777777" w:rsidR="006E64CE" w:rsidRPr="001573BA" w:rsidRDefault="006E64CE" w:rsidP="0018471F">
            <w:pPr>
              <w:spacing w:line="240" w:lineRule="exact"/>
              <w:ind w:left="-117" w:right="-90"/>
              <w:jc w:val="center"/>
              <w:rPr>
                <w:rFonts w:ascii="CordiaUPC" w:hAnsi="CordiaUPC" w:cs="CordiaUPC"/>
                <w:sz w:val="26"/>
                <w:szCs w:val="26"/>
              </w:rPr>
            </w:pPr>
            <w:r w:rsidRPr="001573BA">
              <w:rPr>
                <w:rFonts w:ascii="CordiaUPC" w:hAnsi="CordiaUPC" w:cs="CordiaUPC" w:hint="cs"/>
                <w:sz w:val="26"/>
                <w:szCs w:val="26"/>
              </w:rPr>
              <w:t>Total</w:t>
            </w:r>
          </w:p>
        </w:tc>
      </w:tr>
      <w:tr w:rsidR="006E64CE" w:rsidRPr="001573BA" w14:paraId="2AEC846D" w14:textId="77777777" w:rsidTr="00582DFE">
        <w:trPr>
          <w:cantSplit/>
          <w:trHeight w:val="80"/>
        </w:trPr>
        <w:tc>
          <w:tcPr>
            <w:tcW w:w="2718" w:type="dxa"/>
          </w:tcPr>
          <w:p w14:paraId="2E4DC7CC" w14:textId="77777777" w:rsidR="006E64CE" w:rsidRPr="001573BA" w:rsidRDefault="006E64CE" w:rsidP="0018471F">
            <w:pPr>
              <w:tabs>
                <w:tab w:val="left" w:pos="356"/>
              </w:tabs>
              <w:spacing w:line="240" w:lineRule="exact"/>
              <w:ind w:left="-18" w:right="9"/>
              <w:rPr>
                <w:rFonts w:ascii="CordiaUPC" w:hAnsi="CordiaUPC" w:cs="CordiaUPC"/>
                <w:b/>
                <w:bCs/>
                <w:i/>
                <w:iCs/>
                <w:sz w:val="26"/>
                <w:szCs w:val="26"/>
                <w:lang w:val="en-US"/>
              </w:rPr>
            </w:pPr>
          </w:p>
        </w:tc>
        <w:tc>
          <w:tcPr>
            <w:tcW w:w="6696" w:type="dxa"/>
            <w:gridSpan w:val="12"/>
            <w:vAlign w:val="bottom"/>
          </w:tcPr>
          <w:p w14:paraId="78F6B0E0" w14:textId="77777777" w:rsidR="006E64CE" w:rsidRPr="001573BA" w:rsidRDefault="006E64CE" w:rsidP="0018471F">
            <w:pPr>
              <w:tabs>
                <w:tab w:val="decimal" w:pos="538"/>
                <w:tab w:val="decimal" w:pos="628"/>
              </w:tabs>
              <w:spacing w:line="240" w:lineRule="exact"/>
              <w:ind w:right="-18"/>
              <w:jc w:val="center"/>
              <w:rPr>
                <w:rFonts w:ascii="CordiaUPC" w:hAnsi="CordiaUPC" w:cs="CordiaUPC"/>
                <w:sz w:val="26"/>
                <w:szCs w:val="26"/>
              </w:rPr>
            </w:pPr>
            <w:r w:rsidRPr="001573BA">
              <w:rPr>
                <w:rFonts w:ascii="CordiaUPC" w:hAnsi="CordiaUPC" w:cs="CordiaUPC" w:hint="cs"/>
                <w:i/>
                <w:iCs/>
                <w:sz w:val="26"/>
                <w:szCs w:val="26"/>
              </w:rPr>
              <w:t>(in million Baht)</w:t>
            </w:r>
          </w:p>
        </w:tc>
      </w:tr>
      <w:tr w:rsidR="006E64CE" w:rsidRPr="001573BA" w14:paraId="1BF24AFA" w14:textId="77777777" w:rsidTr="00A83644">
        <w:trPr>
          <w:cantSplit/>
          <w:trHeight w:val="80"/>
        </w:trPr>
        <w:tc>
          <w:tcPr>
            <w:tcW w:w="2718" w:type="dxa"/>
          </w:tcPr>
          <w:p w14:paraId="4EA11799" w14:textId="77777777" w:rsidR="006E64CE" w:rsidRPr="001573BA" w:rsidRDefault="006E64CE" w:rsidP="0018471F">
            <w:pPr>
              <w:tabs>
                <w:tab w:val="left" w:pos="356"/>
              </w:tabs>
              <w:spacing w:line="240" w:lineRule="exact"/>
              <w:ind w:left="-18" w:right="9"/>
              <w:rPr>
                <w:rFonts w:ascii="CordiaUPC" w:hAnsi="CordiaUPC" w:cs="CordiaUPC"/>
                <w:sz w:val="26"/>
                <w:szCs w:val="26"/>
                <w:lang w:val="en-US"/>
              </w:rPr>
            </w:pPr>
            <w:r w:rsidRPr="001573BA">
              <w:rPr>
                <w:rFonts w:ascii="CordiaUPC" w:hAnsi="CordiaUPC" w:cs="CordiaUPC" w:hint="cs"/>
                <w:b/>
                <w:bCs/>
                <w:i/>
                <w:iCs/>
                <w:sz w:val="26"/>
                <w:szCs w:val="26"/>
                <w:lang w:val="en-US"/>
              </w:rPr>
              <w:t>Financial assets</w:t>
            </w:r>
          </w:p>
        </w:tc>
        <w:tc>
          <w:tcPr>
            <w:tcW w:w="995" w:type="dxa"/>
            <w:vAlign w:val="bottom"/>
          </w:tcPr>
          <w:p w14:paraId="151325CC" w14:textId="77777777" w:rsidR="006E64CE" w:rsidRPr="001573BA" w:rsidRDefault="006E64CE" w:rsidP="0018471F">
            <w:pPr>
              <w:tabs>
                <w:tab w:val="decimal" w:pos="695"/>
              </w:tabs>
              <w:spacing w:line="240" w:lineRule="exact"/>
              <w:ind w:left="-126" w:right="-180"/>
              <w:rPr>
                <w:rFonts w:ascii="CordiaUPC" w:hAnsi="CordiaUPC" w:cs="CordiaUPC"/>
                <w:sz w:val="26"/>
                <w:szCs w:val="26"/>
              </w:rPr>
            </w:pPr>
          </w:p>
        </w:tc>
        <w:tc>
          <w:tcPr>
            <w:tcW w:w="243" w:type="dxa"/>
          </w:tcPr>
          <w:p w14:paraId="1A9DB517" w14:textId="77777777" w:rsidR="006E64CE" w:rsidRPr="001573BA" w:rsidRDefault="006E64CE" w:rsidP="0018471F">
            <w:pPr>
              <w:tabs>
                <w:tab w:val="decimal" w:pos="695"/>
              </w:tabs>
              <w:spacing w:line="240" w:lineRule="exact"/>
              <w:ind w:left="-108" w:right="-18"/>
              <w:rPr>
                <w:rFonts w:ascii="CordiaUPC" w:hAnsi="CordiaUPC" w:cs="CordiaUPC"/>
                <w:sz w:val="26"/>
                <w:szCs w:val="26"/>
              </w:rPr>
            </w:pPr>
          </w:p>
        </w:tc>
        <w:tc>
          <w:tcPr>
            <w:tcW w:w="915" w:type="dxa"/>
            <w:vAlign w:val="bottom"/>
          </w:tcPr>
          <w:p w14:paraId="2F38ECC0" w14:textId="77777777" w:rsidR="006E64CE" w:rsidRPr="001573BA" w:rsidRDefault="006E64CE" w:rsidP="0018471F">
            <w:pPr>
              <w:tabs>
                <w:tab w:val="decimal" w:pos="695"/>
              </w:tabs>
              <w:spacing w:line="240" w:lineRule="exact"/>
              <w:ind w:left="-108" w:right="-18"/>
              <w:rPr>
                <w:rFonts w:ascii="CordiaUPC" w:hAnsi="CordiaUPC" w:cs="CordiaUPC"/>
                <w:sz w:val="26"/>
                <w:szCs w:val="26"/>
              </w:rPr>
            </w:pPr>
          </w:p>
        </w:tc>
        <w:tc>
          <w:tcPr>
            <w:tcW w:w="236" w:type="dxa"/>
          </w:tcPr>
          <w:p w14:paraId="35DF60D6" w14:textId="77777777" w:rsidR="006E64CE" w:rsidRPr="001573BA" w:rsidRDefault="006E64CE" w:rsidP="0018471F">
            <w:pPr>
              <w:tabs>
                <w:tab w:val="decimal" w:pos="695"/>
              </w:tabs>
              <w:spacing w:line="240" w:lineRule="exact"/>
              <w:ind w:right="-18"/>
              <w:rPr>
                <w:rFonts w:ascii="CordiaUPC" w:hAnsi="CordiaUPC" w:cs="CordiaUPC"/>
                <w:sz w:val="26"/>
                <w:szCs w:val="26"/>
              </w:rPr>
            </w:pPr>
          </w:p>
        </w:tc>
        <w:tc>
          <w:tcPr>
            <w:tcW w:w="831" w:type="dxa"/>
            <w:vAlign w:val="bottom"/>
          </w:tcPr>
          <w:p w14:paraId="5592B879" w14:textId="77777777" w:rsidR="006E64CE" w:rsidRPr="001573BA" w:rsidRDefault="006E64CE" w:rsidP="0018471F">
            <w:pPr>
              <w:tabs>
                <w:tab w:val="decimal" w:pos="695"/>
              </w:tabs>
              <w:spacing w:line="240" w:lineRule="exact"/>
              <w:ind w:right="-18"/>
              <w:rPr>
                <w:rFonts w:ascii="CordiaUPC" w:hAnsi="CordiaUPC" w:cs="CordiaUPC"/>
                <w:sz w:val="26"/>
                <w:szCs w:val="26"/>
              </w:rPr>
            </w:pPr>
          </w:p>
        </w:tc>
        <w:tc>
          <w:tcPr>
            <w:tcW w:w="240" w:type="dxa"/>
          </w:tcPr>
          <w:p w14:paraId="78BBE5C7" w14:textId="77777777" w:rsidR="006E64CE" w:rsidRPr="001573BA" w:rsidRDefault="006E64CE" w:rsidP="0018471F">
            <w:pPr>
              <w:tabs>
                <w:tab w:val="decimal" w:pos="695"/>
              </w:tabs>
              <w:spacing w:line="240" w:lineRule="exact"/>
              <w:ind w:right="-18"/>
              <w:rPr>
                <w:rFonts w:ascii="CordiaUPC" w:hAnsi="CordiaUPC" w:cs="CordiaUPC"/>
                <w:sz w:val="26"/>
                <w:szCs w:val="26"/>
                <w:u w:val="single"/>
              </w:rPr>
            </w:pPr>
          </w:p>
        </w:tc>
        <w:tc>
          <w:tcPr>
            <w:tcW w:w="885" w:type="dxa"/>
          </w:tcPr>
          <w:p w14:paraId="5B6AEBBE" w14:textId="77777777" w:rsidR="006E64CE" w:rsidRPr="001573BA" w:rsidRDefault="006E64CE" w:rsidP="0018471F">
            <w:pPr>
              <w:tabs>
                <w:tab w:val="decimal" w:pos="695"/>
              </w:tabs>
              <w:spacing w:line="240" w:lineRule="exact"/>
              <w:ind w:right="-18"/>
              <w:rPr>
                <w:rFonts w:ascii="CordiaUPC" w:hAnsi="CordiaUPC" w:cs="CordiaUPC"/>
                <w:sz w:val="26"/>
                <w:szCs w:val="26"/>
                <w:u w:val="single"/>
              </w:rPr>
            </w:pPr>
          </w:p>
        </w:tc>
        <w:tc>
          <w:tcPr>
            <w:tcW w:w="242" w:type="dxa"/>
          </w:tcPr>
          <w:p w14:paraId="2FE2B9F5" w14:textId="77777777" w:rsidR="006E64CE" w:rsidRPr="001573BA" w:rsidRDefault="006E64CE" w:rsidP="0018471F">
            <w:pPr>
              <w:tabs>
                <w:tab w:val="decimal" w:pos="695"/>
              </w:tabs>
              <w:spacing w:line="240" w:lineRule="exact"/>
              <w:ind w:right="-18"/>
              <w:rPr>
                <w:rFonts w:ascii="CordiaUPC" w:hAnsi="CordiaUPC" w:cs="CordiaUPC"/>
                <w:sz w:val="26"/>
                <w:szCs w:val="26"/>
                <w:u w:val="single"/>
              </w:rPr>
            </w:pPr>
          </w:p>
        </w:tc>
        <w:tc>
          <w:tcPr>
            <w:tcW w:w="924" w:type="dxa"/>
            <w:vAlign w:val="bottom"/>
          </w:tcPr>
          <w:p w14:paraId="2804AEFE" w14:textId="77777777" w:rsidR="006E64CE" w:rsidRPr="001573BA" w:rsidRDefault="006E64CE" w:rsidP="0018471F">
            <w:pPr>
              <w:tabs>
                <w:tab w:val="decimal" w:pos="695"/>
              </w:tabs>
              <w:spacing w:line="240" w:lineRule="exact"/>
              <w:ind w:right="-18"/>
              <w:rPr>
                <w:rFonts w:ascii="CordiaUPC" w:hAnsi="CordiaUPC" w:cs="CordiaUPC"/>
                <w:sz w:val="26"/>
                <w:szCs w:val="26"/>
              </w:rPr>
            </w:pPr>
          </w:p>
        </w:tc>
        <w:tc>
          <w:tcPr>
            <w:tcW w:w="238" w:type="dxa"/>
          </w:tcPr>
          <w:p w14:paraId="56BA0895" w14:textId="77777777" w:rsidR="006E64CE" w:rsidRPr="001573BA" w:rsidRDefault="006E64CE" w:rsidP="0018471F">
            <w:pPr>
              <w:tabs>
                <w:tab w:val="decimal" w:pos="695"/>
              </w:tabs>
              <w:spacing w:line="240" w:lineRule="exact"/>
              <w:ind w:right="-18"/>
              <w:rPr>
                <w:rFonts w:ascii="CordiaUPC" w:hAnsi="CordiaUPC" w:cs="CordiaUPC"/>
                <w:sz w:val="26"/>
                <w:szCs w:val="26"/>
              </w:rPr>
            </w:pPr>
          </w:p>
        </w:tc>
        <w:tc>
          <w:tcPr>
            <w:tcW w:w="947" w:type="dxa"/>
            <w:gridSpan w:val="2"/>
            <w:vAlign w:val="bottom"/>
          </w:tcPr>
          <w:p w14:paraId="39E832D1" w14:textId="77777777" w:rsidR="006E64CE" w:rsidRPr="001573BA" w:rsidRDefault="006E64CE" w:rsidP="0018471F">
            <w:pPr>
              <w:tabs>
                <w:tab w:val="decimal" w:pos="695"/>
              </w:tabs>
              <w:spacing w:line="240" w:lineRule="exact"/>
              <w:ind w:right="-18"/>
              <w:rPr>
                <w:rFonts w:ascii="CordiaUPC" w:hAnsi="CordiaUPC" w:cs="CordiaUPC"/>
                <w:sz w:val="26"/>
                <w:szCs w:val="26"/>
              </w:rPr>
            </w:pPr>
          </w:p>
        </w:tc>
      </w:tr>
      <w:tr w:rsidR="0018471F" w:rsidRPr="001573BA" w14:paraId="5412FA18" w14:textId="77777777" w:rsidTr="00A83644">
        <w:trPr>
          <w:cantSplit/>
          <w:trHeight w:val="80"/>
        </w:trPr>
        <w:tc>
          <w:tcPr>
            <w:tcW w:w="2718" w:type="dxa"/>
          </w:tcPr>
          <w:p w14:paraId="39332480" w14:textId="77777777" w:rsidR="0018471F" w:rsidRPr="001573BA" w:rsidRDefault="0018471F" w:rsidP="0018471F">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 xml:space="preserve">Cash </w:t>
            </w:r>
          </w:p>
        </w:tc>
        <w:tc>
          <w:tcPr>
            <w:tcW w:w="995" w:type="dxa"/>
          </w:tcPr>
          <w:p w14:paraId="7A0C0781" w14:textId="49748D1A" w:rsidR="0018471F" w:rsidRPr="001573BA" w:rsidRDefault="0018471F" w:rsidP="0018471F">
            <w:pPr>
              <w:tabs>
                <w:tab w:val="decimal" w:pos="779"/>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43" w:type="dxa"/>
          </w:tcPr>
          <w:p w14:paraId="3A88EB3B"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31B50A94" w14:textId="5759A33E" w:rsidR="0018471F" w:rsidRPr="001573BA" w:rsidRDefault="0018471F" w:rsidP="0018471F">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36" w:type="dxa"/>
          </w:tcPr>
          <w:p w14:paraId="0963A8E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4F549225" w14:textId="1E212ED6" w:rsidR="0018471F" w:rsidRPr="001573BA" w:rsidRDefault="0018471F" w:rsidP="0018471F">
            <w:pPr>
              <w:tabs>
                <w:tab w:val="decimal" w:pos="615"/>
              </w:tabs>
              <w:spacing w:line="240" w:lineRule="exact"/>
              <w:ind w:left="-135" w:right="-108"/>
              <w:rPr>
                <w:rFonts w:ascii="CordiaUPC" w:hAnsi="CordiaUPC" w:cs="CordiaUPC"/>
                <w:sz w:val="26"/>
                <w:szCs w:val="26"/>
                <w:lang w:bidi="th-TH"/>
              </w:rPr>
            </w:pPr>
            <w:r w:rsidRPr="001573BA">
              <w:rPr>
                <w:rFonts w:ascii="CordiaUPC" w:hAnsi="CordiaUPC" w:cs="CordiaUPC"/>
                <w:sz w:val="26"/>
                <w:szCs w:val="26"/>
              </w:rPr>
              <w:t>-</w:t>
            </w:r>
          </w:p>
        </w:tc>
        <w:tc>
          <w:tcPr>
            <w:tcW w:w="240" w:type="dxa"/>
          </w:tcPr>
          <w:p w14:paraId="7A776D8E"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52B2D1CD" w14:textId="18F02123" w:rsidR="0018471F" w:rsidRPr="001573BA" w:rsidRDefault="0018471F" w:rsidP="00FA3921">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bidi="th-TH"/>
              </w:rPr>
              <w:t>-</w:t>
            </w:r>
          </w:p>
        </w:tc>
        <w:tc>
          <w:tcPr>
            <w:tcW w:w="242" w:type="dxa"/>
          </w:tcPr>
          <w:p w14:paraId="312790F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24" w:type="dxa"/>
          </w:tcPr>
          <w:p w14:paraId="55F25336" w14:textId="1AD2C9C8" w:rsidR="0018471F" w:rsidRPr="001573BA" w:rsidRDefault="0018471F" w:rsidP="0018471F">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cs/>
                <w:lang w:bidi="th-TH"/>
              </w:rPr>
              <w:t>15</w:t>
            </w:r>
            <w:r w:rsidRPr="001573BA">
              <w:rPr>
                <w:rFonts w:ascii="CordiaUPC" w:hAnsi="CordiaUPC" w:cs="CordiaUPC"/>
                <w:sz w:val="26"/>
                <w:szCs w:val="26"/>
                <w:lang w:val="en-US" w:bidi="th-TH"/>
              </w:rPr>
              <w:t>,</w:t>
            </w:r>
            <w:r w:rsidRPr="001573BA">
              <w:rPr>
                <w:rFonts w:ascii="CordiaUPC" w:hAnsi="CordiaUPC" w:cs="CordiaUPC"/>
                <w:sz w:val="26"/>
                <w:szCs w:val="26"/>
                <w:cs/>
                <w:lang w:bidi="th-TH"/>
              </w:rPr>
              <w:t>487</w:t>
            </w:r>
          </w:p>
        </w:tc>
        <w:tc>
          <w:tcPr>
            <w:tcW w:w="238" w:type="dxa"/>
          </w:tcPr>
          <w:p w14:paraId="4C6F30E2"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47" w:type="dxa"/>
            <w:gridSpan w:val="2"/>
          </w:tcPr>
          <w:p w14:paraId="60B32804" w14:textId="734CFF0A"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15</w:t>
            </w:r>
            <w:r w:rsidRPr="001573BA">
              <w:rPr>
                <w:rFonts w:ascii="CordiaUPC" w:hAnsi="CordiaUPC" w:cs="CordiaUPC"/>
                <w:sz w:val="26"/>
                <w:szCs w:val="26"/>
                <w:lang w:val="en-US" w:bidi="th-TH"/>
              </w:rPr>
              <w:t>,</w:t>
            </w:r>
            <w:r w:rsidRPr="001573BA">
              <w:rPr>
                <w:rFonts w:ascii="CordiaUPC" w:hAnsi="CordiaUPC" w:cs="CordiaUPC"/>
                <w:sz w:val="26"/>
                <w:szCs w:val="26"/>
              </w:rPr>
              <w:t>487</w:t>
            </w:r>
          </w:p>
        </w:tc>
      </w:tr>
      <w:tr w:rsidR="0018471F" w:rsidRPr="001573BA" w14:paraId="4799A262" w14:textId="77777777" w:rsidTr="00A83644">
        <w:trPr>
          <w:cantSplit/>
        </w:trPr>
        <w:tc>
          <w:tcPr>
            <w:tcW w:w="2718" w:type="dxa"/>
          </w:tcPr>
          <w:p w14:paraId="77113FFC" w14:textId="77777777" w:rsidR="0018471F" w:rsidRPr="001573BA" w:rsidRDefault="0018471F" w:rsidP="0018471F">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pacing w:val="-6"/>
                <w:sz w:val="26"/>
                <w:szCs w:val="26"/>
                <w:lang w:val="en-US"/>
              </w:rPr>
              <w:t xml:space="preserve">Interbank and money market items </w:t>
            </w:r>
          </w:p>
        </w:tc>
        <w:tc>
          <w:tcPr>
            <w:tcW w:w="995" w:type="dxa"/>
            <w:vAlign w:val="bottom"/>
          </w:tcPr>
          <w:p w14:paraId="6BD09B82" w14:textId="77777777" w:rsidR="0018471F" w:rsidRPr="001573BA" w:rsidRDefault="0018471F" w:rsidP="0018471F">
            <w:pPr>
              <w:tabs>
                <w:tab w:val="decimal" w:pos="779"/>
              </w:tabs>
              <w:spacing w:line="240" w:lineRule="exact"/>
              <w:ind w:left="-135" w:right="-135"/>
              <w:rPr>
                <w:rFonts w:ascii="CordiaUPC" w:hAnsi="CordiaUPC" w:cs="CordiaUPC"/>
                <w:sz w:val="26"/>
                <w:szCs w:val="26"/>
              </w:rPr>
            </w:pPr>
          </w:p>
        </w:tc>
        <w:tc>
          <w:tcPr>
            <w:tcW w:w="243" w:type="dxa"/>
            <w:vAlign w:val="bottom"/>
          </w:tcPr>
          <w:p w14:paraId="3CEAB8E5" w14:textId="77777777" w:rsidR="0018471F" w:rsidRPr="001573BA" w:rsidRDefault="0018471F" w:rsidP="0018471F">
            <w:pPr>
              <w:tabs>
                <w:tab w:val="decimal" w:pos="710"/>
              </w:tabs>
              <w:spacing w:line="240" w:lineRule="exact"/>
              <w:ind w:left="-135" w:right="162"/>
              <w:rPr>
                <w:rFonts w:ascii="CordiaUPC" w:hAnsi="CordiaUPC" w:cs="CordiaUPC"/>
                <w:sz w:val="26"/>
                <w:szCs w:val="26"/>
              </w:rPr>
            </w:pPr>
          </w:p>
        </w:tc>
        <w:tc>
          <w:tcPr>
            <w:tcW w:w="915" w:type="dxa"/>
            <w:vAlign w:val="bottom"/>
          </w:tcPr>
          <w:p w14:paraId="13C40DF9" w14:textId="77777777" w:rsidR="0018471F" w:rsidRPr="001573BA" w:rsidRDefault="0018471F" w:rsidP="0018471F">
            <w:pPr>
              <w:tabs>
                <w:tab w:val="decimal" w:pos="642"/>
              </w:tabs>
              <w:spacing w:line="240" w:lineRule="exact"/>
              <w:ind w:left="-135" w:right="-108"/>
              <w:rPr>
                <w:rFonts w:ascii="CordiaUPC" w:hAnsi="CordiaUPC" w:cs="CordiaUPC"/>
                <w:sz w:val="26"/>
                <w:szCs w:val="26"/>
              </w:rPr>
            </w:pPr>
          </w:p>
        </w:tc>
        <w:tc>
          <w:tcPr>
            <w:tcW w:w="236" w:type="dxa"/>
            <w:vAlign w:val="bottom"/>
          </w:tcPr>
          <w:p w14:paraId="6358C8B2" w14:textId="77777777" w:rsidR="0018471F" w:rsidRPr="001573BA" w:rsidRDefault="0018471F" w:rsidP="0018471F">
            <w:pPr>
              <w:tabs>
                <w:tab w:val="decimal" w:pos="642"/>
              </w:tabs>
              <w:spacing w:line="240" w:lineRule="exact"/>
              <w:ind w:left="-135" w:right="162"/>
              <w:rPr>
                <w:rFonts w:ascii="CordiaUPC" w:hAnsi="CordiaUPC" w:cs="CordiaUPC"/>
                <w:sz w:val="26"/>
                <w:szCs w:val="26"/>
              </w:rPr>
            </w:pPr>
          </w:p>
        </w:tc>
        <w:tc>
          <w:tcPr>
            <w:tcW w:w="831" w:type="dxa"/>
            <w:vAlign w:val="bottom"/>
          </w:tcPr>
          <w:p w14:paraId="60183A31" w14:textId="77777777" w:rsidR="0018471F" w:rsidRPr="001573BA" w:rsidRDefault="0018471F" w:rsidP="0018471F">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1C7D485D" w14:textId="77777777" w:rsidR="0018471F" w:rsidRPr="001573BA" w:rsidRDefault="0018471F" w:rsidP="0018471F">
            <w:pPr>
              <w:tabs>
                <w:tab w:val="decimal" w:pos="710"/>
              </w:tabs>
              <w:spacing w:line="240" w:lineRule="exact"/>
              <w:ind w:left="-135" w:right="162"/>
              <w:rPr>
                <w:rFonts w:ascii="CordiaUPC" w:hAnsi="CordiaUPC" w:cs="CordiaUPC"/>
                <w:sz w:val="26"/>
                <w:szCs w:val="26"/>
                <w:lang w:val="en-US"/>
              </w:rPr>
            </w:pPr>
          </w:p>
        </w:tc>
        <w:tc>
          <w:tcPr>
            <w:tcW w:w="885" w:type="dxa"/>
            <w:vAlign w:val="bottom"/>
          </w:tcPr>
          <w:p w14:paraId="0D4DD41B" w14:textId="77777777" w:rsidR="0018471F" w:rsidRPr="001573BA" w:rsidRDefault="0018471F" w:rsidP="00FA3921">
            <w:pPr>
              <w:tabs>
                <w:tab w:val="decimal" w:pos="700"/>
              </w:tabs>
              <w:spacing w:line="240" w:lineRule="exact"/>
              <w:ind w:left="-135" w:right="-108"/>
              <w:rPr>
                <w:rFonts w:ascii="CordiaUPC" w:hAnsi="CordiaUPC" w:cs="CordiaUPC"/>
                <w:sz w:val="26"/>
                <w:szCs w:val="26"/>
                <w:lang w:bidi="th-TH"/>
              </w:rPr>
            </w:pPr>
          </w:p>
        </w:tc>
        <w:tc>
          <w:tcPr>
            <w:tcW w:w="242" w:type="dxa"/>
            <w:vAlign w:val="bottom"/>
          </w:tcPr>
          <w:p w14:paraId="7DCECBBF" w14:textId="77777777" w:rsidR="0018471F" w:rsidRPr="001573BA" w:rsidRDefault="0018471F" w:rsidP="0018471F">
            <w:pPr>
              <w:tabs>
                <w:tab w:val="decimal" w:pos="695"/>
              </w:tabs>
              <w:spacing w:line="240" w:lineRule="exact"/>
              <w:ind w:left="-135" w:right="162"/>
              <w:rPr>
                <w:rFonts w:ascii="CordiaUPC" w:hAnsi="CordiaUPC" w:cs="CordiaUPC"/>
                <w:sz w:val="26"/>
                <w:szCs w:val="26"/>
                <w:lang w:val="en-US"/>
              </w:rPr>
            </w:pPr>
          </w:p>
        </w:tc>
        <w:tc>
          <w:tcPr>
            <w:tcW w:w="924" w:type="dxa"/>
            <w:vAlign w:val="bottom"/>
          </w:tcPr>
          <w:p w14:paraId="016B6A95" w14:textId="77777777" w:rsidR="0018471F" w:rsidRPr="001573BA" w:rsidRDefault="0018471F" w:rsidP="0018471F">
            <w:pPr>
              <w:tabs>
                <w:tab w:val="decimal" w:pos="700"/>
              </w:tabs>
              <w:spacing w:line="240" w:lineRule="exact"/>
              <w:ind w:left="-135"/>
              <w:rPr>
                <w:rFonts w:ascii="CordiaUPC" w:hAnsi="CordiaUPC" w:cs="CordiaUPC"/>
                <w:sz w:val="26"/>
                <w:szCs w:val="26"/>
              </w:rPr>
            </w:pPr>
          </w:p>
        </w:tc>
        <w:tc>
          <w:tcPr>
            <w:tcW w:w="238" w:type="dxa"/>
            <w:vAlign w:val="bottom"/>
          </w:tcPr>
          <w:p w14:paraId="10E483EA" w14:textId="77777777" w:rsidR="0018471F" w:rsidRPr="001573BA" w:rsidRDefault="0018471F" w:rsidP="0018471F">
            <w:pPr>
              <w:tabs>
                <w:tab w:val="decimal" w:pos="695"/>
              </w:tabs>
              <w:spacing w:line="240" w:lineRule="exact"/>
              <w:ind w:left="-135" w:right="162"/>
              <w:rPr>
                <w:rFonts w:ascii="CordiaUPC" w:hAnsi="CordiaUPC" w:cs="CordiaUPC"/>
                <w:i/>
                <w:sz w:val="26"/>
                <w:szCs w:val="26"/>
                <w:lang w:val="en-US" w:eastAsia="x-none"/>
              </w:rPr>
            </w:pPr>
          </w:p>
        </w:tc>
        <w:tc>
          <w:tcPr>
            <w:tcW w:w="947" w:type="dxa"/>
            <w:gridSpan w:val="2"/>
            <w:vAlign w:val="bottom"/>
          </w:tcPr>
          <w:p w14:paraId="29A55AD0" w14:textId="77777777" w:rsidR="0018471F" w:rsidRPr="001573BA" w:rsidRDefault="0018471F" w:rsidP="0018471F">
            <w:pPr>
              <w:tabs>
                <w:tab w:val="decimal" w:pos="695"/>
              </w:tabs>
              <w:spacing w:line="240" w:lineRule="exact"/>
              <w:ind w:left="-135"/>
              <w:rPr>
                <w:rFonts w:ascii="CordiaUPC" w:hAnsi="CordiaUPC" w:cs="CordiaUPC"/>
                <w:sz w:val="26"/>
                <w:szCs w:val="26"/>
              </w:rPr>
            </w:pPr>
          </w:p>
        </w:tc>
      </w:tr>
      <w:tr w:rsidR="0018471F" w:rsidRPr="001573BA" w14:paraId="7B7254D8" w14:textId="77777777" w:rsidTr="00A83644">
        <w:trPr>
          <w:cantSplit/>
        </w:trPr>
        <w:tc>
          <w:tcPr>
            <w:tcW w:w="2718" w:type="dxa"/>
          </w:tcPr>
          <w:p w14:paraId="6BF7705D" w14:textId="77777777" w:rsidR="0018471F" w:rsidRPr="001573BA" w:rsidRDefault="0018471F" w:rsidP="0018471F">
            <w:pPr>
              <w:tabs>
                <w:tab w:val="left" w:pos="356"/>
              </w:tabs>
              <w:spacing w:line="240" w:lineRule="exact"/>
              <w:ind w:left="-18" w:right="-108"/>
              <w:rPr>
                <w:rFonts w:ascii="CordiaUPC" w:hAnsi="CordiaUPC" w:cs="CordiaUPC"/>
                <w:spacing w:val="-6"/>
                <w:sz w:val="26"/>
                <w:szCs w:val="26"/>
                <w:lang w:val="en-US"/>
              </w:rPr>
            </w:pPr>
            <w:r w:rsidRPr="001573BA">
              <w:rPr>
                <w:rFonts w:ascii="CordiaUPC" w:hAnsi="CordiaUPC" w:cs="CordiaUPC" w:hint="cs"/>
                <w:sz w:val="26"/>
                <w:szCs w:val="26"/>
                <w:lang w:val="en-US"/>
              </w:rPr>
              <w:t xml:space="preserve">   </w:t>
            </w:r>
            <w:r w:rsidRPr="001573BA">
              <w:rPr>
                <w:rFonts w:ascii="CordiaUPC" w:hAnsi="CordiaUPC" w:cs="CordiaUPC" w:hint="cs"/>
                <w:spacing w:val="-6"/>
                <w:sz w:val="26"/>
                <w:szCs w:val="26"/>
                <w:lang w:val="en-US"/>
              </w:rPr>
              <w:t>net of</w:t>
            </w:r>
            <w:r w:rsidRPr="001573BA">
              <w:rPr>
                <w:rFonts w:ascii="CordiaUPC" w:hAnsi="CordiaUPC" w:cs="CordiaUPC" w:hint="cs"/>
                <w:sz w:val="26"/>
                <w:szCs w:val="26"/>
                <w:lang w:val="en-US"/>
              </w:rPr>
              <w:t xml:space="preserve"> deferred revenue</w:t>
            </w:r>
          </w:p>
        </w:tc>
        <w:tc>
          <w:tcPr>
            <w:tcW w:w="995" w:type="dxa"/>
            <w:vAlign w:val="bottom"/>
          </w:tcPr>
          <w:p w14:paraId="0E9E9161" w14:textId="34FCD4C5"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250,301</w:t>
            </w:r>
          </w:p>
        </w:tc>
        <w:tc>
          <w:tcPr>
            <w:tcW w:w="243" w:type="dxa"/>
            <w:vAlign w:val="bottom"/>
          </w:tcPr>
          <w:p w14:paraId="743BF7CC"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vAlign w:val="bottom"/>
          </w:tcPr>
          <w:p w14:paraId="3B9E4AD7" w14:textId="2FCCFF0B"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151</w:t>
            </w:r>
          </w:p>
        </w:tc>
        <w:tc>
          <w:tcPr>
            <w:tcW w:w="236" w:type="dxa"/>
            <w:vAlign w:val="bottom"/>
          </w:tcPr>
          <w:p w14:paraId="42A9EC27"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0BD56A0A" w14:textId="37D87989"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1551BB41"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7B897A3C" w14:textId="5A9D7FDD" w:rsidR="0018471F" w:rsidRPr="001573BA" w:rsidRDefault="0018471F" w:rsidP="00FA3921">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bidi="th-TH"/>
              </w:rPr>
              <w:t>-</w:t>
            </w:r>
          </w:p>
        </w:tc>
        <w:tc>
          <w:tcPr>
            <w:tcW w:w="242" w:type="dxa"/>
            <w:vAlign w:val="bottom"/>
          </w:tcPr>
          <w:p w14:paraId="642356E4"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24" w:type="dxa"/>
            <w:vAlign w:val="bottom"/>
          </w:tcPr>
          <w:p w14:paraId="3AC955D9" w14:textId="7A4E3450"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16,940</w:t>
            </w:r>
          </w:p>
        </w:tc>
        <w:tc>
          <w:tcPr>
            <w:tcW w:w="238" w:type="dxa"/>
            <w:vAlign w:val="bottom"/>
          </w:tcPr>
          <w:p w14:paraId="58EF4AA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6F110825" w14:textId="367E56BB"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267,392</w:t>
            </w:r>
          </w:p>
        </w:tc>
      </w:tr>
      <w:tr w:rsidR="0018471F" w:rsidRPr="001573BA" w14:paraId="32A4DA4F" w14:textId="77777777" w:rsidTr="00A83644">
        <w:trPr>
          <w:cantSplit/>
        </w:trPr>
        <w:tc>
          <w:tcPr>
            <w:tcW w:w="2718" w:type="dxa"/>
          </w:tcPr>
          <w:p w14:paraId="6C2DE7C4" w14:textId="77777777" w:rsidR="0018471F" w:rsidRPr="001573BA" w:rsidRDefault="0018471F" w:rsidP="0018471F">
            <w:pPr>
              <w:tabs>
                <w:tab w:val="left" w:pos="356"/>
              </w:tabs>
              <w:spacing w:line="240" w:lineRule="exact"/>
              <w:ind w:left="145" w:right="-108" w:hanging="163"/>
              <w:rPr>
                <w:rFonts w:ascii="CordiaUPC" w:hAnsi="CordiaUPC" w:cs="CordiaUPC"/>
                <w:sz w:val="26"/>
                <w:szCs w:val="26"/>
                <w:lang w:val="en-US"/>
              </w:rPr>
            </w:pPr>
            <w:r w:rsidRPr="001573BA">
              <w:rPr>
                <w:rFonts w:ascii="CordiaUPC" w:hAnsi="CordiaUPC" w:cs="CordiaUPC" w:hint="cs"/>
                <w:sz w:val="26"/>
                <w:szCs w:val="26"/>
                <w:lang w:val="en-US"/>
              </w:rPr>
              <w:t>Financial assets measured at fair value through profit or loss</w:t>
            </w:r>
          </w:p>
        </w:tc>
        <w:tc>
          <w:tcPr>
            <w:tcW w:w="995" w:type="dxa"/>
            <w:vAlign w:val="bottom"/>
          </w:tcPr>
          <w:p w14:paraId="38212970" w14:textId="3FF5C752"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2,037</w:t>
            </w:r>
          </w:p>
        </w:tc>
        <w:tc>
          <w:tcPr>
            <w:tcW w:w="243" w:type="dxa"/>
            <w:vAlign w:val="bottom"/>
          </w:tcPr>
          <w:p w14:paraId="6B3F826E"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54513D2B" w14:textId="77777777" w:rsidR="0018471F" w:rsidRPr="001573BA" w:rsidRDefault="0018471F" w:rsidP="0018471F">
            <w:pPr>
              <w:tabs>
                <w:tab w:val="decimal" w:pos="695"/>
              </w:tabs>
              <w:spacing w:line="240" w:lineRule="exact"/>
              <w:ind w:left="-135" w:right="-108"/>
              <w:rPr>
                <w:rFonts w:ascii="CordiaUPC" w:hAnsi="CordiaUPC" w:cs="CordiaUPC"/>
                <w:sz w:val="26"/>
                <w:szCs w:val="26"/>
              </w:rPr>
            </w:pPr>
          </w:p>
          <w:p w14:paraId="7E7BA081" w14:textId="4BA46EFD"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36" w:type="dxa"/>
          </w:tcPr>
          <w:p w14:paraId="67C98074"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3E4E981" w14:textId="77777777" w:rsidR="0018471F" w:rsidRPr="001573BA" w:rsidRDefault="0018471F" w:rsidP="0018471F">
            <w:pPr>
              <w:tabs>
                <w:tab w:val="decimal" w:pos="615"/>
              </w:tabs>
              <w:spacing w:line="240" w:lineRule="exact"/>
              <w:ind w:left="-135" w:right="-108"/>
              <w:rPr>
                <w:rFonts w:ascii="CordiaUPC" w:hAnsi="CordiaUPC" w:cs="CordiaUPC"/>
                <w:sz w:val="26"/>
                <w:szCs w:val="26"/>
              </w:rPr>
            </w:pPr>
          </w:p>
          <w:p w14:paraId="3851CB44" w14:textId="5FDED31A"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34EFC379"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232D5A14" w14:textId="77777777" w:rsidR="0018471F" w:rsidRPr="001573BA" w:rsidRDefault="0018471F" w:rsidP="00FA3921">
            <w:pPr>
              <w:tabs>
                <w:tab w:val="decimal" w:pos="700"/>
              </w:tabs>
              <w:spacing w:line="240" w:lineRule="exact"/>
              <w:ind w:left="-135" w:right="-108"/>
              <w:rPr>
                <w:rFonts w:ascii="CordiaUPC" w:hAnsi="CordiaUPC" w:cs="CordiaUPC"/>
                <w:sz w:val="26"/>
                <w:szCs w:val="26"/>
                <w:lang w:bidi="th-TH"/>
              </w:rPr>
            </w:pPr>
          </w:p>
          <w:p w14:paraId="6D2AD5A4" w14:textId="1DE57C80" w:rsidR="0018471F" w:rsidRPr="001573BA" w:rsidRDefault="0018471F" w:rsidP="00FA3921">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bidi="th-TH"/>
              </w:rPr>
              <w:t>-</w:t>
            </w:r>
          </w:p>
        </w:tc>
        <w:tc>
          <w:tcPr>
            <w:tcW w:w="242" w:type="dxa"/>
            <w:vAlign w:val="bottom"/>
          </w:tcPr>
          <w:p w14:paraId="1F52E8D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24" w:type="dxa"/>
            <w:vAlign w:val="bottom"/>
          </w:tcPr>
          <w:p w14:paraId="4ABC62E4" w14:textId="1AB683B1"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433</w:t>
            </w:r>
          </w:p>
        </w:tc>
        <w:tc>
          <w:tcPr>
            <w:tcW w:w="238" w:type="dxa"/>
            <w:vAlign w:val="bottom"/>
          </w:tcPr>
          <w:p w14:paraId="382AA14A"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567A7344" w14:textId="4492DE09"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2,470</w:t>
            </w:r>
          </w:p>
        </w:tc>
      </w:tr>
      <w:tr w:rsidR="00582DFE" w:rsidRPr="001573BA" w14:paraId="4F8F2E9A" w14:textId="77777777" w:rsidTr="00A83644">
        <w:trPr>
          <w:cantSplit/>
        </w:trPr>
        <w:tc>
          <w:tcPr>
            <w:tcW w:w="2718" w:type="dxa"/>
          </w:tcPr>
          <w:p w14:paraId="7957E409" w14:textId="3E92126D" w:rsidR="00582DFE" w:rsidRPr="001573BA" w:rsidRDefault="00582DFE" w:rsidP="00582DFE">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rPr>
              <w:t>Investments</w:t>
            </w:r>
            <w:r w:rsidRPr="001573BA">
              <w:rPr>
                <w:rFonts w:ascii="CordiaUPC" w:hAnsi="CordiaUPC" w:cs="CordiaUPC"/>
                <w:sz w:val="26"/>
                <w:szCs w:val="26"/>
              </w:rPr>
              <w:t>*</w:t>
            </w:r>
          </w:p>
        </w:tc>
        <w:tc>
          <w:tcPr>
            <w:tcW w:w="995" w:type="dxa"/>
          </w:tcPr>
          <w:p w14:paraId="3BD41738" w14:textId="731E6C0A" w:rsidR="00582DFE" w:rsidRPr="001573BA" w:rsidRDefault="00582DFE" w:rsidP="00582DFE">
            <w:pPr>
              <w:tabs>
                <w:tab w:val="decimal" w:pos="779"/>
              </w:tabs>
              <w:spacing w:line="240" w:lineRule="exact"/>
              <w:ind w:right="-108"/>
              <w:rPr>
                <w:rFonts w:ascii="CordiaUPC" w:hAnsi="CordiaUPC" w:cs="CordiaUPC"/>
                <w:sz w:val="26"/>
                <w:szCs w:val="26"/>
              </w:rPr>
            </w:pPr>
            <w:r w:rsidRPr="001573BA">
              <w:rPr>
                <w:rFonts w:ascii="CordiaUPC" w:hAnsi="CordiaUPC" w:cs="CordiaUPC"/>
                <w:sz w:val="26"/>
                <w:szCs w:val="26"/>
              </w:rPr>
              <w:t>13,983</w:t>
            </w:r>
          </w:p>
        </w:tc>
        <w:tc>
          <w:tcPr>
            <w:tcW w:w="243" w:type="dxa"/>
          </w:tcPr>
          <w:p w14:paraId="528B9330"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915" w:type="dxa"/>
          </w:tcPr>
          <w:p w14:paraId="4F9A7C17" w14:textId="7F325D38" w:rsidR="00582DFE" w:rsidRPr="001573BA" w:rsidRDefault="00582DFE" w:rsidP="00582DFE">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51,030</w:t>
            </w:r>
          </w:p>
        </w:tc>
        <w:tc>
          <w:tcPr>
            <w:tcW w:w="236" w:type="dxa"/>
          </w:tcPr>
          <w:p w14:paraId="74976E85"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831" w:type="dxa"/>
          </w:tcPr>
          <w:p w14:paraId="7077E14B" w14:textId="0C58439D" w:rsidR="00582DFE" w:rsidRPr="001573BA" w:rsidRDefault="00582DFE" w:rsidP="00582DFE">
            <w:pPr>
              <w:tabs>
                <w:tab w:val="decimal" w:pos="615"/>
              </w:tabs>
              <w:spacing w:line="240" w:lineRule="exact"/>
              <w:ind w:left="-135" w:right="-108"/>
              <w:rPr>
                <w:rFonts w:ascii="CordiaUPC" w:hAnsi="CordiaUPC" w:cs="CordiaUPC"/>
                <w:sz w:val="26"/>
                <w:szCs w:val="26"/>
                <w:cs/>
                <w:lang w:bidi="th-TH"/>
              </w:rPr>
            </w:pPr>
            <w:r w:rsidRPr="001573BA">
              <w:rPr>
                <w:rFonts w:ascii="CordiaUPC" w:hAnsi="CordiaUPC" w:cs="CordiaUPC"/>
                <w:sz w:val="26"/>
                <w:szCs w:val="26"/>
                <w:lang w:bidi="th-TH"/>
              </w:rPr>
              <w:t>111,874</w:t>
            </w:r>
          </w:p>
        </w:tc>
        <w:tc>
          <w:tcPr>
            <w:tcW w:w="240" w:type="dxa"/>
          </w:tcPr>
          <w:p w14:paraId="420AF98D"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885" w:type="dxa"/>
          </w:tcPr>
          <w:p w14:paraId="3A146114" w14:textId="7CE07AC5" w:rsidR="00582DFE" w:rsidRPr="001573BA" w:rsidRDefault="00582DFE" w:rsidP="00582DFE">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hint="cs"/>
                <w:sz w:val="26"/>
                <w:szCs w:val="26"/>
                <w:cs/>
              </w:rPr>
              <w:t>315</w:t>
            </w:r>
          </w:p>
        </w:tc>
        <w:tc>
          <w:tcPr>
            <w:tcW w:w="242" w:type="dxa"/>
          </w:tcPr>
          <w:p w14:paraId="3ADD015A"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924" w:type="dxa"/>
          </w:tcPr>
          <w:p w14:paraId="4B899F4E" w14:textId="14FA3A56" w:rsidR="00582DFE" w:rsidRPr="001573BA" w:rsidRDefault="00582DFE" w:rsidP="00582DFE">
            <w:pPr>
              <w:tabs>
                <w:tab w:val="decimal" w:pos="700"/>
              </w:tabs>
              <w:spacing w:line="240" w:lineRule="exact"/>
              <w:ind w:left="-135" w:right="-108"/>
              <w:rPr>
                <w:rFonts w:ascii="CordiaUPC" w:hAnsi="CordiaUPC" w:cs="CordiaUPC"/>
                <w:sz w:val="26"/>
                <w:szCs w:val="26"/>
                <w:cs/>
                <w:lang w:bidi="th-TH"/>
              </w:rPr>
            </w:pPr>
            <w:r w:rsidRPr="001573BA">
              <w:rPr>
                <w:rFonts w:ascii="CordiaUPC" w:hAnsi="CordiaUPC" w:cs="CordiaUPC"/>
                <w:sz w:val="26"/>
                <w:szCs w:val="26"/>
              </w:rPr>
              <w:t>1,909</w:t>
            </w:r>
          </w:p>
        </w:tc>
        <w:tc>
          <w:tcPr>
            <w:tcW w:w="238" w:type="dxa"/>
          </w:tcPr>
          <w:p w14:paraId="79B1435B" w14:textId="77777777" w:rsidR="00582DFE" w:rsidRPr="001573BA" w:rsidRDefault="00582DFE" w:rsidP="00582DFE">
            <w:pPr>
              <w:tabs>
                <w:tab w:val="decimal" w:pos="700"/>
              </w:tabs>
              <w:spacing w:line="240" w:lineRule="exact"/>
              <w:ind w:left="-135" w:right="-108"/>
              <w:rPr>
                <w:rFonts w:ascii="CordiaUPC" w:hAnsi="CordiaUPC" w:cs="CordiaUPC"/>
                <w:sz w:val="26"/>
                <w:szCs w:val="26"/>
              </w:rPr>
            </w:pPr>
          </w:p>
        </w:tc>
        <w:tc>
          <w:tcPr>
            <w:tcW w:w="947" w:type="dxa"/>
            <w:gridSpan w:val="2"/>
          </w:tcPr>
          <w:p w14:paraId="2071F9F7" w14:textId="25BD27E3" w:rsidR="00582DFE" w:rsidRPr="001573BA" w:rsidRDefault="00582DFE" w:rsidP="00582DFE">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179,111</w:t>
            </w:r>
          </w:p>
        </w:tc>
      </w:tr>
      <w:tr w:rsidR="0018471F" w:rsidRPr="001573BA" w14:paraId="73FC2801" w14:textId="77777777" w:rsidTr="00A83644">
        <w:trPr>
          <w:cantSplit/>
        </w:trPr>
        <w:tc>
          <w:tcPr>
            <w:tcW w:w="2718" w:type="dxa"/>
          </w:tcPr>
          <w:p w14:paraId="4CEBEBDF" w14:textId="77777777" w:rsidR="0018471F" w:rsidRPr="001573BA" w:rsidRDefault="0018471F" w:rsidP="0018471F">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Loans to customers net of</w:t>
            </w:r>
          </w:p>
          <w:p w14:paraId="11C4AFC4" w14:textId="77777777" w:rsidR="0018471F" w:rsidRPr="001573BA" w:rsidRDefault="0018471F" w:rsidP="0018471F">
            <w:pPr>
              <w:tabs>
                <w:tab w:val="left" w:pos="356"/>
              </w:tabs>
              <w:spacing w:line="240" w:lineRule="exact"/>
              <w:ind w:right="9"/>
              <w:rPr>
                <w:rFonts w:ascii="CordiaUPC" w:hAnsi="CordiaUPC" w:cs="CordiaUPC"/>
                <w:sz w:val="26"/>
                <w:szCs w:val="26"/>
                <w:lang w:val="en-US"/>
              </w:rPr>
            </w:pPr>
            <w:r w:rsidRPr="001573BA">
              <w:rPr>
                <w:rFonts w:ascii="CordiaUPC" w:hAnsi="CordiaUPC" w:cs="CordiaUPC" w:hint="cs"/>
                <w:sz w:val="26"/>
                <w:szCs w:val="26"/>
                <w:lang w:val="en-US"/>
              </w:rPr>
              <w:t xml:space="preserve">   deferred revenue</w:t>
            </w:r>
          </w:p>
        </w:tc>
        <w:tc>
          <w:tcPr>
            <w:tcW w:w="995" w:type="dxa"/>
            <w:vAlign w:val="bottom"/>
          </w:tcPr>
          <w:p w14:paraId="4197BF4E" w14:textId="4D62498A"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lang w:val="en-US"/>
              </w:rPr>
              <w:t>759,702</w:t>
            </w:r>
          </w:p>
        </w:tc>
        <w:tc>
          <w:tcPr>
            <w:tcW w:w="243" w:type="dxa"/>
            <w:vAlign w:val="bottom"/>
          </w:tcPr>
          <w:p w14:paraId="7592E9A6"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vAlign w:val="bottom"/>
          </w:tcPr>
          <w:p w14:paraId="201A8F1A" w14:textId="3794B3FC"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lang w:val="en-US"/>
              </w:rPr>
              <w:t>137,407</w:t>
            </w:r>
          </w:p>
        </w:tc>
        <w:tc>
          <w:tcPr>
            <w:tcW w:w="236" w:type="dxa"/>
            <w:vAlign w:val="bottom"/>
          </w:tcPr>
          <w:p w14:paraId="35F08D6C"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vAlign w:val="bottom"/>
          </w:tcPr>
          <w:p w14:paraId="686E2BD1" w14:textId="79861231"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lang w:val="en-US"/>
              </w:rPr>
              <w:t>363,958</w:t>
            </w:r>
          </w:p>
        </w:tc>
        <w:tc>
          <w:tcPr>
            <w:tcW w:w="240" w:type="dxa"/>
            <w:vAlign w:val="bottom"/>
          </w:tcPr>
          <w:p w14:paraId="6593EAFB"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vAlign w:val="bottom"/>
          </w:tcPr>
          <w:p w14:paraId="76AA9B43" w14:textId="4AE6A87C" w:rsidR="0018471F" w:rsidRPr="001573BA" w:rsidRDefault="0018471F" w:rsidP="00FA3921">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bidi="th-TH"/>
              </w:rPr>
              <w:t>36,347</w:t>
            </w:r>
          </w:p>
        </w:tc>
        <w:tc>
          <w:tcPr>
            <w:tcW w:w="242" w:type="dxa"/>
            <w:vAlign w:val="bottom"/>
          </w:tcPr>
          <w:p w14:paraId="0A1351C1"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24" w:type="dxa"/>
            <w:vAlign w:val="bottom"/>
          </w:tcPr>
          <w:p w14:paraId="223408B2" w14:textId="12C1C09D"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lang w:val="en-US"/>
              </w:rPr>
              <w:t>25,559</w:t>
            </w:r>
          </w:p>
        </w:tc>
        <w:tc>
          <w:tcPr>
            <w:tcW w:w="238" w:type="dxa"/>
            <w:vAlign w:val="bottom"/>
          </w:tcPr>
          <w:p w14:paraId="413E5541"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0F59681F" w14:textId="5B6F34A6"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lang w:val="en-US"/>
              </w:rPr>
              <w:t>1,322,973</w:t>
            </w:r>
          </w:p>
        </w:tc>
      </w:tr>
      <w:tr w:rsidR="00582DFE" w:rsidRPr="001573BA" w14:paraId="39B5F055" w14:textId="77777777" w:rsidTr="00A83644">
        <w:trPr>
          <w:cantSplit/>
        </w:trPr>
        <w:tc>
          <w:tcPr>
            <w:tcW w:w="2718" w:type="dxa"/>
          </w:tcPr>
          <w:p w14:paraId="028710E7" w14:textId="77777777" w:rsidR="00582DFE" w:rsidRPr="001573BA" w:rsidRDefault="00582DFE" w:rsidP="00582DFE">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vAlign w:val="bottom"/>
          </w:tcPr>
          <w:p w14:paraId="12A0188E" w14:textId="45863008" w:rsidR="00582DFE" w:rsidRPr="001573BA" w:rsidRDefault="00582DFE" w:rsidP="00582DFE">
            <w:pPr>
              <w:tabs>
                <w:tab w:val="decimal" w:pos="779"/>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lang w:val="en-US"/>
              </w:rPr>
              <w:t>1,026,023</w:t>
            </w:r>
          </w:p>
        </w:tc>
        <w:tc>
          <w:tcPr>
            <w:tcW w:w="243" w:type="dxa"/>
            <w:vAlign w:val="bottom"/>
          </w:tcPr>
          <w:p w14:paraId="22DAC0A1" w14:textId="77777777" w:rsidR="00582DFE" w:rsidRPr="001573BA" w:rsidRDefault="00582DFE" w:rsidP="00582DF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3D1C9E14" w14:textId="7A4AFA6A" w:rsidR="00582DFE" w:rsidRPr="001573BA" w:rsidRDefault="00582DFE" w:rsidP="00582DFE">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lang w:val="en-US"/>
              </w:rPr>
              <w:t>188,588</w:t>
            </w:r>
          </w:p>
        </w:tc>
        <w:tc>
          <w:tcPr>
            <w:tcW w:w="236" w:type="dxa"/>
            <w:vAlign w:val="bottom"/>
          </w:tcPr>
          <w:p w14:paraId="0DE94AF2" w14:textId="77777777" w:rsidR="00582DFE" w:rsidRPr="001573BA" w:rsidRDefault="00582DFE" w:rsidP="00582DF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9ECEC0C" w14:textId="2007C574" w:rsidR="00582DFE" w:rsidRPr="001573BA" w:rsidRDefault="00582DFE" w:rsidP="00582DFE">
            <w:pPr>
              <w:tabs>
                <w:tab w:val="decimal" w:pos="615"/>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lang w:val="en-US"/>
              </w:rPr>
              <w:t>475,832</w:t>
            </w:r>
          </w:p>
        </w:tc>
        <w:tc>
          <w:tcPr>
            <w:tcW w:w="240" w:type="dxa"/>
            <w:vAlign w:val="bottom"/>
          </w:tcPr>
          <w:p w14:paraId="212862CD" w14:textId="77777777" w:rsidR="00582DFE" w:rsidRPr="001573BA" w:rsidRDefault="00582DFE" w:rsidP="00582DFE">
            <w:pPr>
              <w:tabs>
                <w:tab w:val="decimal" w:pos="700"/>
              </w:tabs>
              <w:spacing w:line="240" w:lineRule="exact"/>
              <w:ind w:left="-130" w:right="-86"/>
              <w:rPr>
                <w:rFonts w:ascii="CordiaUPC" w:hAnsi="CordiaUPC" w:cs="CordiaUPC"/>
                <w:b/>
                <w:bCs/>
                <w:sz w:val="26"/>
                <w:szCs w:val="26"/>
                <w:lang w:val="en-US"/>
              </w:rPr>
            </w:pPr>
          </w:p>
        </w:tc>
        <w:tc>
          <w:tcPr>
            <w:tcW w:w="885" w:type="dxa"/>
            <w:tcBorders>
              <w:top w:val="single" w:sz="4" w:space="0" w:color="auto"/>
              <w:bottom w:val="double" w:sz="4" w:space="0" w:color="auto"/>
            </w:tcBorders>
            <w:vAlign w:val="bottom"/>
          </w:tcPr>
          <w:p w14:paraId="25630F2B" w14:textId="12BCFB7F" w:rsidR="00582DFE" w:rsidRPr="001573BA" w:rsidRDefault="00582DFE" w:rsidP="00582DFE">
            <w:pPr>
              <w:tabs>
                <w:tab w:val="decimal" w:pos="700"/>
              </w:tabs>
              <w:spacing w:line="240" w:lineRule="exact"/>
              <w:ind w:left="-135" w:right="-108"/>
              <w:rPr>
                <w:rFonts w:ascii="CordiaUPC" w:hAnsi="CordiaUPC" w:cs="CordiaUPC"/>
                <w:b/>
                <w:bCs/>
                <w:sz w:val="26"/>
                <w:szCs w:val="26"/>
                <w:lang w:bidi="th-TH"/>
              </w:rPr>
            </w:pPr>
            <w:r w:rsidRPr="001573BA">
              <w:rPr>
                <w:rFonts w:ascii="CordiaUPC" w:hAnsi="CordiaUPC" w:cs="CordiaUPC"/>
                <w:b/>
                <w:bCs/>
                <w:sz w:val="26"/>
                <w:szCs w:val="26"/>
              </w:rPr>
              <w:t>36,662</w:t>
            </w:r>
          </w:p>
        </w:tc>
        <w:tc>
          <w:tcPr>
            <w:tcW w:w="242" w:type="dxa"/>
            <w:vAlign w:val="bottom"/>
          </w:tcPr>
          <w:p w14:paraId="64499D0A" w14:textId="77777777" w:rsidR="00582DFE" w:rsidRPr="001573BA" w:rsidRDefault="00582DFE" w:rsidP="00582DFE">
            <w:pPr>
              <w:tabs>
                <w:tab w:val="decimal" w:pos="700"/>
              </w:tabs>
              <w:spacing w:line="240" w:lineRule="exact"/>
              <w:ind w:left="-130" w:right="-86"/>
              <w:rPr>
                <w:rFonts w:ascii="CordiaUPC" w:hAnsi="CordiaUPC" w:cs="CordiaUPC"/>
                <w:b/>
                <w:bCs/>
                <w:sz w:val="26"/>
                <w:szCs w:val="26"/>
                <w:lang w:val="en-US"/>
              </w:rPr>
            </w:pPr>
          </w:p>
        </w:tc>
        <w:tc>
          <w:tcPr>
            <w:tcW w:w="924" w:type="dxa"/>
            <w:tcBorders>
              <w:top w:val="single" w:sz="4" w:space="0" w:color="auto"/>
              <w:bottom w:val="double" w:sz="4" w:space="0" w:color="auto"/>
            </w:tcBorders>
            <w:vAlign w:val="bottom"/>
          </w:tcPr>
          <w:p w14:paraId="771A8037" w14:textId="2BBE7EFA" w:rsidR="00582DFE" w:rsidRPr="001573BA" w:rsidRDefault="00582DFE" w:rsidP="00582DFE">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60,328</w:t>
            </w:r>
          </w:p>
        </w:tc>
        <w:tc>
          <w:tcPr>
            <w:tcW w:w="238" w:type="dxa"/>
            <w:vAlign w:val="bottom"/>
          </w:tcPr>
          <w:p w14:paraId="4EB5BA49" w14:textId="77777777" w:rsidR="00582DFE" w:rsidRPr="001573BA" w:rsidRDefault="00582DFE" w:rsidP="00582DFE">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vAlign w:val="bottom"/>
          </w:tcPr>
          <w:p w14:paraId="2CB8698C" w14:textId="6BDDD67A" w:rsidR="00582DFE" w:rsidRPr="001573BA" w:rsidRDefault="00582DFE" w:rsidP="00582DFE">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lang w:val="en-US"/>
              </w:rPr>
              <w:t>1,787,433</w:t>
            </w:r>
          </w:p>
        </w:tc>
      </w:tr>
      <w:tr w:rsidR="0018471F" w:rsidRPr="001573BA" w14:paraId="58497E07" w14:textId="77777777" w:rsidTr="00A83644">
        <w:trPr>
          <w:cantSplit/>
        </w:trPr>
        <w:tc>
          <w:tcPr>
            <w:tcW w:w="2718" w:type="dxa"/>
          </w:tcPr>
          <w:p w14:paraId="13D1C9DE" w14:textId="77777777" w:rsidR="0018471F" w:rsidRPr="001573BA" w:rsidRDefault="0018471F" w:rsidP="0018471F">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723A0D15" w14:textId="77777777" w:rsidR="0018471F" w:rsidRPr="001573BA" w:rsidRDefault="0018471F" w:rsidP="0018471F">
            <w:pPr>
              <w:tabs>
                <w:tab w:val="decimal" w:pos="779"/>
              </w:tabs>
              <w:spacing w:line="120" w:lineRule="atLeast"/>
              <w:ind w:left="-135" w:right="-90"/>
              <w:rPr>
                <w:rFonts w:ascii="CordiaUPC" w:hAnsi="CordiaUPC" w:cs="CordiaUPC"/>
                <w:sz w:val="16"/>
                <w:szCs w:val="16"/>
                <w:lang w:val="en-US"/>
              </w:rPr>
            </w:pPr>
          </w:p>
        </w:tc>
        <w:tc>
          <w:tcPr>
            <w:tcW w:w="243" w:type="dxa"/>
          </w:tcPr>
          <w:p w14:paraId="3814CAC0" w14:textId="77777777" w:rsidR="0018471F" w:rsidRPr="001573BA" w:rsidRDefault="0018471F" w:rsidP="0018471F">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B305CA" w14:textId="77777777" w:rsidR="0018471F" w:rsidRPr="001573BA" w:rsidRDefault="0018471F" w:rsidP="0018471F">
            <w:pPr>
              <w:tabs>
                <w:tab w:val="decimal" w:pos="642"/>
              </w:tabs>
              <w:spacing w:line="120" w:lineRule="atLeast"/>
              <w:ind w:left="-135" w:right="-90"/>
              <w:rPr>
                <w:rFonts w:ascii="CordiaUPC" w:hAnsi="CordiaUPC" w:cs="CordiaUPC"/>
                <w:sz w:val="16"/>
                <w:szCs w:val="16"/>
                <w:lang w:val="en-US"/>
              </w:rPr>
            </w:pPr>
          </w:p>
        </w:tc>
        <w:tc>
          <w:tcPr>
            <w:tcW w:w="236" w:type="dxa"/>
          </w:tcPr>
          <w:p w14:paraId="3EF1C849" w14:textId="77777777" w:rsidR="0018471F" w:rsidRPr="001573BA" w:rsidRDefault="0018471F" w:rsidP="0018471F">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tcPr>
          <w:p w14:paraId="5C9D714F" w14:textId="77777777" w:rsidR="0018471F" w:rsidRPr="001573BA" w:rsidRDefault="0018471F" w:rsidP="0018471F">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1F10C6E8" w14:textId="77777777" w:rsidR="0018471F" w:rsidRPr="001573BA" w:rsidRDefault="0018471F" w:rsidP="0018471F">
            <w:pPr>
              <w:tabs>
                <w:tab w:val="decimal" w:pos="710"/>
              </w:tabs>
              <w:spacing w:line="120" w:lineRule="atLeast"/>
              <w:ind w:left="-135" w:right="-90"/>
              <w:rPr>
                <w:rFonts w:ascii="CordiaUPC" w:hAnsi="CordiaUPC" w:cs="CordiaUPC"/>
                <w:sz w:val="16"/>
                <w:szCs w:val="16"/>
                <w:lang w:val="en-US"/>
              </w:rPr>
            </w:pPr>
          </w:p>
        </w:tc>
        <w:tc>
          <w:tcPr>
            <w:tcW w:w="885" w:type="dxa"/>
            <w:tcBorders>
              <w:top w:val="double" w:sz="4" w:space="0" w:color="auto"/>
            </w:tcBorders>
          </w:tcPr>
          <w:p w14:paraId="61AB78A3" w14:textId="77777777" w:rsidR="0018471F" w:rsidRPr="001573BA" w:rsidRDefault="0018471F" w:rsidP="00FA3921">
            <w:pPr>
              <w:tabs>
                <w:tab w:val="decimal" w:pos="700"/>
              </w:tabs>
              <w:spacing w:line="240" w:lineRule="exact"/>
              <w:ind w:left="-135" w:right="-108"/>
              <w:rPr>
                <w:rFonts w:ascii="CordiaUPC" w:hAnsi="CordiaUPC" w:cs="CordiaUPC"/>
                <w:sz w:val="26"/>
                <w:szCs w:val="26"/>
                <w:lang w:bidi="th-TH"/>
              </w:rPr>
            </w:pPr>
          </w:p>
        </w:tc>
        <w:tc>
          <w:tcPr>
            <w:tcW w:w="242" w:type="dxa"/>
          </w:tcPr>
          <w:p w14:paraId="0A3FF490" w14:textId="77777777" w:rsidR="0018471F" w:rsidRPr="001573BA" w:rsidRDefault="0018471F" w:rsidP="0018471F">
            <w:pPr>
              <w:tabs>
                <w:tab w:val="decimal" w:pos="695"/>
              </w:tabs>
              <w:spacing w:line="120" w:lineRule="atLeast"/>
              <w:ind w:left="-135" w:right="-90"/>
              <w:rPr>
                <w:rFonts w:ascii="CordiaUPC" w:hAnsi="CordiaUPC" w:cs="CordiaUPC"/>
                <w:sz w:val="16"/>
                <w:szCs w:val="16"/>
                <w:lang w:val="en-US"/>
              </w:rPr>
            </w:pPr>
          </w:p>
        </w:tc>
        <w:tc>
          <w:tcPr>
            <w:tcW w:w="924" w:type="dxa"/>
            <w:tcBorders>
              <w:top w:val="double" w:sz="4" w:space="0" w:color="auto"/>
            </w:tcBorders>
            <w:vAlign w:val="bottom"/>
          </w:tcPr>
          <w:p w14:paraId="5295E8A4" w14:textId="77777777" w:rsidR="0018471F" w:rsidRPr="001573BA" w:rsidRDefault="0018471F" w:rsidP="0018471F">
            <w:pPr>
              <w:tabs>
                <w:tab w:val="decimal" w:pos="700"/>
              </w:tabs>
              <w:spacing w:line="120" w:lineRule="atLeast"/>
              <w:ind w:left="-135" w:right="-90"/>
              <w:rPr>
                <w:rFonts w:ascii="CordiaUPC" w:hAnsi="CordiaUPC" w:cs="CordiaUPC"/>
                <w:sz w:val="16"/>
                <w:szCs w:val="16"/>
                <w:lang w:val="en-US"/>
              </w:rPr>
            </w:pPr>
          </w:p>
        </w:tc>
        <w:tc>
          <w:tcPr>
            <w:tcW w:w="238" w:type="dxa"/>
          </w:tcPr>
          <w:p w14:paraId="5C0ABB7C" w14:textId="77777777" w:rsidR="0018471F" w:rsidRPr="001573BA" w:rsidRDefault="0018471F" w:rsidP="0018471F">
            <w:pPr>
              <w:tabs>
                <w:tab w:val="decimal" w:pos="695"/>
              </w:tabs>
              <w:spacing w:line="120" w:lineRule="atLeast"/>
              <w:ind w:left="-135" w:right="-90"/>
              <w:rPr>
                <w:rFonts w:ascii="CordiaUPC" w:hAnsi="CordiaUPC" w:cs="CordiaUPC"/>
                <w:sz w:val="16"/>
                <w:szCs w:val="16"/>
                <w:lang w:val="en-US"/>
              </w:rPr>
            </w:pPr>
          </w:p>
        </w:tc>
        <w:tc>
          <w:tcPr>
            <w:tcW w:w="947" w:type="dxa"/>
            <w:gridSpan w:val="2"/>
            <w:tcBorders>
              <w:top w:val="double" w:sz="4" w:space="0" w:color="auto"/>
            </w:tcBorders>
            <w:vAlign w:val="bottom"/>
          </w:tcPr>
          <w:p w14:paraId="22C77112" w14:textId="77777777" w:rsidR="0018471F" w:rsidRPr="001573BA" w:rsidRDefault="0018471F" w:rsidP="0018471F">
            <w:pPr>
              <w:tabs>
                <w:tab w:val="decimal" w:pos="695"/>
              </w:tabs>
              <w:spacing w:line="120" w:lineRule="atLeast"/>
              <w:ind w:left="-135" w:right="-90"/>
              <w:rPr>
                <w:rFonts w:ascii="CordiaUPC" w:hAnsi="CordiaUPC" w:cs="CordiaUPC"/>
                <w:sz w:val="16"/>
                <w:szCs w:val="16"/>
                <w:lang w:val="en-US"/>
              </w:rPr>
            </w:pPr>
          </w:p>
        </w:tc>
      </w:tr>
      <w:tr w:rsidR="0018471F" w:rsidRPr="001573BA" w14:paraId="23A8CD43" w14:textId="77777777" w:rsidTr="00A83644">
        <w:trPr>
          <w:cantSplit/>
        </w:trPr>
        <w:tc>
          <w:tcPr>
            <w:tcW w:w="2718" w:type="dxa"/>
          </w:tcPr>
          <w:p w14:paraId="1674BF1E"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i/>
                <w:iCs/>
                <w:sz w:val="26"/>
                <w:szCs w:val="26"/>
                <w:lang w:val="en-US"/>
              </w:rPr>
              <w:t>Financial liabilities</w:t>
            </w:r>
          </w:p>
        </w:tc>
        <w:tc>
          <w:tcPr>
            <w:tcW w:w="995" w:type="dxa"/>
            <w:vAlign w:val="bottom"/>
          </w:tcPr>
          <w:p w14:paraId="17D49CF2" w14:textId="77777777" w:rsidR="0018471F" w:rsidRPr="001573BA" w:rsidRDefault="0018471F" w:rsidP="0018471F">
            <w:pPr>
              <w:tabs>
                <w:tab w:val="decimal" w:pos="779"/>
              </w:tabs>
              <w:spacing w:line="240" w:lineRule="exact"/>
              <w:ind w:left="-135" w:right="-90"/>
              <w:rPr>
                <w:rFonts w:ascii="CordiaUPC" w:hAnsi="CordiaUPC" w:cs="CordiaUPC"/>
                <w:sz w:val="26"/>
                <w:szCs w:val="26"/>
              </w:rPr>
            </w:pPr>
          </w:p>
        </w:tc>
        <w:tc>
          <w:tcPr>
            <w:tcW w:w="243" w:type="dxa"/>
          </w:tcPr>
          <w:p w14:paraId="5295A87C" w14:textId="77777777" w:rsidR="0018471F" w:rsidRPr="001573BA" w:rsidRDefault="0018471F" w:rsidP="0018471F">
            <w:pPr>
              <w:tabs>
                <w:tab w:val="decimal" w:pos="710"/>
              </w:tabs>
              <w:spacing w:line="240" w:lineRule="exact"/>
              <w:ind w:left="-135" w:right="-90"/>
              <w:rPr>
                <w:rFonts w:ascii="CordiaUPC" w:hAnsi="CordiaUPC" w:cs="CordiaUPC"/>
                <w:sz w:val="26"/>
                <w:szCs w:val="26"/>
              </w:rPr>
            </w:pPr>
          </w:p>
        </w:tc>
        <w:tc>
          <w:tcPr>
            <w:tcW w:w="915" w:type="dxa"/>
            <w:vAlign w:val="bottom"/>
          </w:tcPr>
          <w:p w14:paraId="526D7C34" w14:textId="77777777" w:rsidR="0018471F" w:rsidRPr="001573BA" w:rsidRDefault="0018471F" w:rsidP="0018471F">
            <w:pPr>
              <w:tabs>
                <w:tab w:val="decimal" w:pos="642"/>
              </w:tabs>
              <w:spacing w:line="240" w:lineRule="exact"/>
              <w:ind w:left="-135" w:right="-90"/>
              <w:rPr>
                <w:rFonts w:ascii="CordiaUPC" w:hAnsi="CordiaUPC" w:cs="CordiaUPC"/>
                <w:sz w:val="26"/>
                <w:szCs w:val="26"/>
              </w:rPr>
            </w:pPr>
          </w:p>
        </w:tc>
        <w:tc>
          <w:tcPr>
            <w:tcW w:w="236" w:type="dxa"/>
          </w:tcPr>
          <w:p w14:paraId="4D42CAF4" w14:textId="77777777" w:rsidR="0018471F" w:rsidRPr="001573BA" w:rsidRDefault="0018471F" w:rsidP="0018471F">
            <w:pPr>
              <w:tabs>
                <w:tab w:val="decimal" w:pos="642"/>
              </w:tabs>
              <w:spacing w:line="240" w:lineRule="exact"/>
              <w:ind w:left="-135" w:right="-90"/>
              <w:rPr>
                <w:rFonts w:ascii="CordiaUPC" w:hAnsi="CordiaUPC" w:cs="CordiaUPC"/>
                <w:sz w:val="26"/>
                <w:szCs w:val="26"/>
              </w:rPr>
            </w:pPr>
          </w:p>
        </w:tc>
        <w:tc>
          <w:tcPr>
            <w:tcW w:w="831" w:type="dxa"/>
          </w:tcPr>
          <w:p w14:paraId="1670DA58" w14:textId="77777777" w:rsidR="0018471F" w:rsidRPr="001573BA" w:rsidRDefault="0018471F" w:rsidP="0018471F">
            <w:pPr>
              <w:tabs>
                <w:tab w:val="decimal" w:pos="615"/>
                <w:tab w:val="decimal" w:pos="642"/>
              </w:tabs>
              <w:spacing w:line="240" w:lineRule="exact"/>
              <w:ind w:left="-135" w:right="-90"/>
              <w:rPr>
                <w:rFonts w:ascii="CordiaUPC" w:hAnsi="CordiaUPC" w:cs="CordiaUPC"/>
                <w:sz w:val="26"/>
                <w:szCs w:val="26"/>
              </w:rPr>
            </w:pPr>
          </w:p>
        </w:tc>
        <w:tc>
          <w:tcPr>
            <w:tcW w:w="240" w:type="dxa"/>
          </w:tcPr>
          <w:p w14:paraId="0275246F" w14:textId="77777777" w:rsidR="0018471F" w:rsidRPr="001573BA" w:rsidRDefault="0018471F" w:rsidP="0018471F">
            <w:pPr>
              <w:tabs>
                <w:tab w:val="decimal" w:pos="710"/>
              </w:tabs>
              <w:spacing w:line="240" w:lineRule="exact"/>
              <w:ind w:left="-135" w:right="-90"/>
              <w:rPr>
                <w:rFonts w:ascii="CordiaUPC" w:hAnsi="CordiaUPC" w:cs="CordiaUPC"/>
                <w:sz w:val="26"/>
                <w:szCs w:val="26"/>
              </w:rPr>
            </w:pPr>
          </w:p>
        </w:tc>
        <w:tc>
          <w:tcPr>
            <w:tcW w:w="885" w:type="dxa"/>
          </w:tcPr>
          <w:p w14:paraId="63036E38" w14:textId="77777777" w:rsidR="0018471F" w:rsidRPr="001573BA" w:rsidRDefault="0018471F" w:rsidP="00FA3921">
            <w:pPr>
              <w:tabs>
                <w:tab w:val="decimal" w:pos="700"/>
              </w:tabs>
              <w:spacing w:line="240" w:lineRule="exact"/>
              <w:ind w:left="-135" w:right="-108"/>
              <w:rPr>
                <w:rFonts w:ascii="CordiaUPC" w:hAnsi="CordiaUPC" w:cs="CordiaUPC"/>
                <w:sz w:val="26"/>
                <w:szCs w:val="26"/>
                <w:lang w:bidi="th-TH"/>
              </w:rPr>
            </w:pPr>
          </w:p>
        </w:tc>
        <w:tc>
          <w:tcPr>
            <w:tcW w:w="242" w:type="dxa"/>
          </w:tcPr>
          <w:p w14:paraId="15A84785" w14:textId="77777777" w:rsidR="0018471F" w:rsidRPr="001573BA" w:rsidRDefault="0018471F" w:rsidP="0018471F">
            <w:pPr>
              <w:tabs>
                <w:tab w:val="decimal" w:pos="695"/>
              </w:tabs>
              <w:spacing w:line="240" w:lineRule="exact"/>
              <w:ind w:left="-135" w:right="-90"/>
              <w:rPr>
                <w:rFonts w:ascii="CordiaUPC" w:hAnsi="CordiaUPC" w:cs="CordiaUPC"/>
                <w:sz w:val="26"/>
                <w:szCs w:val="26"/>
              </w:rPr>
            </w:pPr>
          </w:p>
        </w:tc>
        <w:tc>
          <w:tcPr>
            <w:tcW w:w="924" w:type="dxa"/>
            <w:vAlign w:val="bottom"/>
          </w:tcPr>
          <w:p w14:paraId="73CC7661" w14:textId="77777777" w:rsidR="0018471F" w:rsidRPr="001573BA" w:rsidRDefault="0018471F" w:rsidP="0018471F">
            <w:pPr>
              <w:tabs>
                <w:tab w:val="decimal" w:pos="700"/>
              </w:tabs>
              <w:spacing w:line="240" w:lineRule="exact"/>
              <w:ind w:left="-135" w:right="-90"/>
              <w:rPr>
                <w:rFonts w:ascii="CordiaUPC" w:hAnsi="CordiaUPC" w:cs="CordiaUPC"/>
                <w:sz w:val="26"/>
                <w:szCs w:val="26"/>
              </w:rPr>
            </w:pPr>
          </w:p>
        </w:tc>
        <w:tc>
          <w:tcPr>
            <w:tcW w:w="238" w:type="dxa"/>
          </w:tcPr>
          <w:p w14:paraId="05E668DE" w14:textId="77777777" w:rsidR="0018471F" w:rsidRPr="001573BA" w:rsidRDefault="0018471F" w:rsidP="0018471F">
            <w:pPr>
              <w:tabs>
                <w:tab w:val="decimal" w:pos="695"/>
              </w:tabs>
              <w:spacing w:line="240" w:lineRule="exact"/>
              <w:ind w:left="-135" w:right="-90"/>
              <w:rPr>
                <w:rFonts w:ascii="CordiaUPC" w:hAnsi="CordiaUPC" w:cs="CordiaUPC"/>
                <w:sz w:val="26"/>
                <w:szCs w:val="26"/>
              </w:rPr>
            </w:pPr>
          </w:p>
        </w:tc>
        <w:tc>
          <w:tcPr>
            <w:tcW w:w="947" w:type="dxa"/>
            <w:gridSpan w:val="2"/>
            <w:vAlign w:val="bottom"/>
          </w:tcPr>
          <w:p w14:paraId="7351C96A" w14:textId="77777777" w:rsidR="0018471F" w:rsidRPr="001573BA" w:rsidRDefault="0018471F" w:rsidP="0018471F">
            <w:pPr>
              <w:tabs>
                <w:tab w:val="decimal" w:pos="695"/>
              </w:tabs>
              <w:spacing w:line="240" w:lineRule="exact"/>
              <w:ind w:left="-135" w:right="-90"/>
              <w:rPr>
                <w:rFonts w:ascii="CordiaUPC" w:hAnsi="CordiaUPC" w:cs="CordiaUPC"/>
                <w:sz w:val="26"/>
                <w:szCs w:val="26"/>
              </w:rPr>
            </w:pPr>
          </w:p>
        </w:tc>
      </w:tr>
      <w:tr w:rsidR="0018471F" w:rsidRPr="001573BA" w14:paraId="55D7891A" w14:textId="77777777" w:rsidTr="00A83644">
        <w:trPr>
          <w:cantSplit/>
        </w:trPr>
        <w:tc>
          <w:tcPr>
            <w:tcW w:w="2718" w:type="dxa"/>
          </w:tcPr>
          <w:p w14:paraId="1DD75098"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Deposits </w:t>
            </w:r>
          </w:p>
        </w:tc>
        <w:tc>
          <w:tcPr>
            <w:tcW w:w="995" w:type="dxa"/>
            <w:vAlign w:val="bottom"/>
          </w:tcPr>
          <w:p w14:paraId="683B951B" w14:textId="38E0E7DA"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1,007,432</w:t>
            </w:r>
          </w:p>
        </w:tc>
        <w:tc>
          <w:tcPr>
            <w:tcW w:w="243" w:type="dxa"/>
            <w:vAlign w:val="bottom"/>
          </w:tcPr>
          <w:p w14:paraId="50D42E5C"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vAlign w:val="bottom"/>
          </w:tcPr>
          <w:p w14:paraId="77035B6E" w14:textId="4958F0B9"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261,670</w:t>
            </w:r>
          </w:p>
        </w:tc>
        <w:tc>
          <w:tcPr>
            <w:tcW w:w="236" w:type="dxa"/>
            <w:vAlign w:val="bottom"/>
          </w:tcPr>
          <w:p w14:paraId="56D78D43"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vAlign w:val="bottom"/>
          </w:tcPr>
          <w:p w14:paraId="26531863" w14:textId="518533CB"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80,979</w:t>
            </w:r>
          </w:p>
        </w:tc>
        <w:tc>
          <w:tcPr>
            <w:tcW w:w="240" w:type="dxa"/>
            <w:vAlign w:val="bottom"/>
          </w:tcPr>
          <w:p w14:paraId="5CDB47A8"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vAlign w:val="bottom"/>
          </w:tcPr>
          <w:p w14:paraId="6358F2FD" w14:textId="4D88CED1" w:rsidR="0018471F" w:rsidRPr="001573BA" w:rsidRDefault="0018471F" w:rsidP="00FA3921">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bidi="th-TH"/>
              </w:rPr>
              <w:t>-</w:t>
            </w:r>
          </w:p>
        </w:tc>
        <w:tc>
          <w:tcPr>
            <w:tcW w:w="242" w:type="dxa"/>
            <w:vAlign w:val="bottom"/>
          </w:tcPr>
          <w:p w14:paraId="666EB085"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24" w:type="dxa"/>
            <w:vAlign w:val="bottom"/>
          </w:tcPr>
          <w:p w14:paraId="3F76CBA3" w14:textId="1ABB9204"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37,880</w:t>
            </w:r>
          </w:p>
        </w:tc>
        <w:tc>
          <w:tcPr>
            <w:tcW w:w="238" w:type="dxa"/>
            <w:vAlign w:val="bottom"/>
          </w:tcPr>
          <w:p w14:paraId="4B6F0694"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7D5C37D9" w14:textId="50CF5DF0"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1,387,961</w:t>
            </w:r>
          </w:p>
        </w:tc>
      </w:tr>
      <w:tr w:rsidR="0018471F" w:rsidRPr="001573BA" w14:paraId="3442DFF2" w14:textId="77777777" w:rsidTr="00A83644">
        <w:trPr>
          <w:cantSplit/>
        </w:trPr>
        <w:tc>
          <w:tcPr>
            <w:tcW w:w="2718" w:type="dxa"/>
          </w:tcPr>
          <w:p w14:paraId="48B37B4B" w14:textId="77777777" w:rsidR="0018471F" w:rsidRPr="001573BA" w:rsidRDefault="0018471F" w:rsidP="0018471F">
            <w:pPr>
              <w:tabs>
                <w:tab w:val="left" w:pos="266"/>
              </w:tabs>
              <w:spacing w:line="240" w:lineRule="exact"/>
              <w:ind w:left="-18" w:right="9"/>
              <w:rPr>
                <w:rFonts w:ascii="CordiaUPC" w:hAnsi="CordiaUPC" w:cs="CordiaUPC"/>
                <w:spacing w:val="-6"/>
                <w:sz w:val="26"/>
                <w:szCs w:val="26"/>
                <w:lang w:val="en-US"/>
              </w:rPr>
            </w:pPr>
            <w:r w:rsidRPr="001573BA">
              <w:rPr>
                <w:rFonts w:ascii="CordiaUPC" w:hAnsi="CordiaUPC" w:cs="CordiaUPC" w:hint="cs"/>
                <w:spacing w:val="-6"/>
                <w:sz w:val="26"/>
                <w:szCs w:val="26"/>
                <w:lang w:val="en-US"/>
              </w:rPr>
              <w:t>Interbank and money market items</w:t>
            </w:r>
          </w:p>
        </w:tc>
        <w:tc>
          <w:tcPr>
            <w:tcW w:w="995" w:type="dxa"/>
          </w:tcPr>
          <w:p w14:paraId="288DC5B6" w14:textId="2B902A74"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lang w:val="en-US"/>
              </w:rPr>
              <w:t>66,101</w:t>
            </w:r>
          </w:p>
        </w:tc>
        <w:tc>
          <w:tcPr>
            <w:tcW w:w="243" w:type="dxa"/>
          </w:tcPr>
          <w:p w14:paraId="61E6AC4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696D40B1" w14:textId="68F530F1"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124</w:t>
            </w:r>
          </w:p>
        </w:tc>
        <w:tc>
          <w:tcPr>
            <w:tcW w:w="236" w:type="dxa"/>
          </w:tcPr>
          <w:p w14:paraId="1F57B905"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0361ABD1" w14:textId="0245022B"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17,743</w:t>
            </w:r>
          </w:p>
        </w:tc>
        <w:tc>
          <w:tcPr>
            <w:tcW w:w="240" w:type="dxa"/>
          </w:tcPr>
          <w:p w14:paraId="550930D7"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5CA37F9F" w14:textId="03B53688" w:rsidR="0018471F" w:rsidRPr="001573BA" w:rsidRDefault="0018471F" w:rsidP="00FA3921">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bidi="th-TH"/>
              </w:rPr>
              <w:t>-</w:t>
            </w:r>
          </w:p>
        </w:tc>
        <w:tc>
          <w:tcPr>
            <w:tcW w:w="242" w:type="dxa"/>
          </w:tcPr>
          <w:p w14:paraId="0763D699"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24" w:type="dxa"/>
          </w:tcPr>
          <w:p w14:paraId="1C2C6B46" w14:textId="5D196536"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3,826</w:t>
            </w:r>
          </w:p>
        </w:tc>
        <w:tc>
          <w:tcPr>
            <w:tcW w:w="238" w:type="dxa"/>
          </w:tcPr>
          <w:p w14:paraId="6F1C1F0A"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47" w:type="dxa"/>
            <w:gridSpan w:val="2"/>
          </w:tcPr>
          <w:p w14:paraId="24DFAED5" w14:textId="407A1A41"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87,794</w:t>
            </w:r>
          </w:p>
        </w:tc>
      </w:tr>
      <w:tr w:rsidR="0018471F" w:rsidRPr="001573BA" w14:paraId="524A1D53" w14:textId="77777777" w:rsidTr="00A83644">
        <w:trPr>
          <w:cantSplit/>
        </w:trPr>
        <w:tc>
          <w:tcPr>
            <w:tcW w:w="2718" w:type="dxa"/>
          </w:tcPr>
          <w:p w14:paraId="04961418"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Liabilities payable</w:t>
            </w:r>
            <w:r w:rsidRPr="001573BA" w:rsidDel="00E37C0F">
              <w:rPr>
                <w:rFonts w:ascii="CordiaUPC" w:hAnsi="CordiaUPC" w:cs="CordiaUPC" w:hint="cs"/>
                <w:sz w:val="26"/>
                <w:szCs w:val="26"/>
                <w:lang w:val="en-US"/>
              </w:rPr>
              <w:t xml:space="preserve"> </w:t>
            </w:r>
            <w:r w:rsidRPr="001573BA">
              <w:rPr>
                <w:rFonts w:ascii="CordiaUPC" w:hAnsi="CordiaUPC" w:cs="CordiaUPC" w:hint="cs"/>
                <w:sz w:val="26"/>
                <w:szCs w:val="26"/>
                <w:lang w:val="en-US"/>
              </w:rPr>
              <w:t>on demand</w:t>
            </w:r>
            <w:r w:rsidRPr="001573BA" w:rsidDel="00E37C0F">
              <w:rPr>
                <w:rFonts w:ascii="CordiaUPC" w:hAnsi="CordiaUPC" w:cs="CordiaUPC" w:hint="cs"/>
                <w:sz w:val="26"/>
                <w:szCs w:val="26"/>
                <w:lang w:val="en-US"/>
              </w:rPr>
              <w:t xml:space="preserve"> </w:t>
            </w:r>
          </w:p>
        </w:tc>
        <w:tc>
          <w:tcPr>
            <w:tcW w:w="995" w:type="dxa"/>
          </w:tcPr>
          <w:p w14:paraId="0C8D93A5" w14:textId="7804165A"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3" w:type="dxa"/>
          </w:tcPr>
          <w:p w14:paraId="2E65D9E3"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1464B51B" w14:textId="0B5BFEB9"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36" w:type="dxa"/>
          </w:tcPr>
          <w:p w14:paraId="768485E7"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5511D87E" w14:textId="4FFADC9E"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40" w:type="dxa"/>
          </w:tcPr>
          <w:p w14:paraId="28AB3111"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4A86241B" w14:textId="086B9577" w:rsidR="0018471F" w:rsidRPr="001573BA" w:rsidRDefault="0018471F" w:rsidP="00FA3921">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bidi="th-TH"/>
              </w:rPr>
              <w:t>-</w:t>
            </w:r>
          </w:p>
        </w:tc>
        <w:tc>
          <w:tcPr>
            <w:tcW w:w="242" w:type="dxa"/>
          </w:tcPr>
          <w:p w14:paraId="1723EBDD"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24" w:type="dxa"/>
          </w:tcPr>
          <w:p w14:paraId="581C3EC5" w14:textId="3121FF5A"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6,061</w:t>
            </w:r>
          </w:p>
        </w:tc>
        <w:tc>
          <w:tcPr>
            <w:tcW w:w="238" w:type="dxa"/>
          </w:tcPr>
          <w:p w14:paraId="4EA10254"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47" w:type="dxa"/>
            <w:gridSpan w:val="2"/>
          </w:tcPr>
          <w:p w14:paraId="11E32689" w14:textId="46F85625"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6,061</w:t>
            </w:r>
          </w:p>
        </w:tc>
      </w:tr>
      <w:tr w:rsidR="0018471F" w:rsidRPr="001573BA" w14:paraId="2A6449F0" w14:textId="77777777" w:rsidTr="00A83644">
        <w:trPr>
          <w:cantSplit/>
        </w:trPr>
        <w:tc>
          <w:tcPr>
            <w:tcW w:w="2718" w:type="dxa"/>
          </w:tcPr>
          <w:p w14:paraId="0053E4E7"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Financial liabilities measured</w:t>
            </w:r>
            <w:r w:rsidRPr="001573BA">
              <w:rPr>
                <w:rFonts w:ascii="CordiaUPC" w:hAnsi="CordiaUPC" w:cs="CordiaUPC"/>
                <w:sz w:val="26"/>
                <w:szCs w:val="26"/>
                <w:lang w:val="en-US"/>
              </w:rPr>
              <w:t xml:space="preserve"> </w:t>
            </w:r>
            <w:r w:rsidRPr="001573BA">
              <w:rPr>
                <w:rFonts w:ascii="CordiaUPC" w:hAnsi="CordiaUPC" w:cs="CordiaUPC" w:hint="cs"/>
                <w:sz w:val="26"/>
                <w:szCs w:val="26"/>
                <w:lang w:val="en-US"/>
              </w:rPr>
              <w:t>at</w:t>
            </w:r>
          </w:p>
          <w:p w14:paraId="2D812D0A"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 xml:space="preserve">   fair value through profit or loss</w:t>
            </w:r>
          </w:p>
        </w:tc>
        <w:tc>
          <w:tcPr>
            <w:tcW w:w="995" w:type="dxa"/>
          </w:tcPr>
          <w:p w14:paraId="660D0369" w14:textId="77777777" w:rsidR="0018471F" w:rsidRPr="001573BA" w:rsidRDefault="0018471F" w:rsidP="0018471F">
            <w:pPr>
              <w:tabs>
                <w:tab w:val="decimal" w:pos="779"/>
              </w:tabs>
              <w:spacing w:line="240" w:lineRule="exact"/>
              <w:ind w:left="-135" w:right="-108"/>
              <w:rPr>
                <w:rFonts w:ascii="CordiaUPC" w:hAnsi="CordiaUPC" w:cs="CordiaUPC"/>
                <w:sz w:val="26"/>
                <w:szCs w:val="26"/>
              </w:rPr>
            </w:pPr>
          </w:p>
          <w:p w14:paraId="4FA9982C" w14:textId="1C48C770"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890</w:t>
            </w:r>
          </w:p>
        </w:tc>
        <w:tc>
          <w:tcPr>
            <w:tcW w:w="243" w:type="dxa"/>
            <w:vAlign w:val="bottom"/>
          </w:tcPr>
          <w:p w14:paraId="383FB969"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3DB66E23"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p w14:paraId="7FB8BA6C" w14:textId="1AAC141A"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w:t>
            </w:r>
          </w:p>
        </w:tc>
        <w:tc>
          <w:tcPr>
            <w:tcW w:w="236" w:type="dxa"/>
          </w:tcPr>
          <w:p w14:paraId="6CD4B3CC"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4FF76C46" w14:textId="77777777" w:rsidR="0018471F" w:rsidRPr="001573BA" w:rsidRDefault="0018471F" w:rsidP="0018471F">
            <w:pPr>
              <w:tabs>
                <w:tab w:val="decimal" w:pos="615"/>
              </w:tabs>
              <w:spacing w:line="240" w:lineRule="exact"/>
              <w:ind w:left="-135" w:right="-108"/>
              <w:rPr>
                <w:rFonts w:ascii="CordiaUPC" w:hAnsi="CordiaUPC" w:cs="CordiaUPC"/>
                <w:sz w:val="26"/>
                <w:szCs w:val="26"/>
              </w:rPr>
            </w:pPr>
          </w:p>
          <w:p w14:paraId="37028EF9" w14:textId="6201A360"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903</w:t>
            </w:r>
          </w:p>
        </w:tc>
        <w:tc>
          <w:tcPr>
            <w:tcW w:w="240" w:type="dxa"/>
          </w:tcPr>
          <w:p w14:paraId="7833B5A7"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49690D8B" w14:textId="77777777" w:rsidR="0018471F" w:rsidRPr="001573BA" w:rsidRDefault="0018471F" w:rsidP="00FA3921">
            <w:pPr>
              <w:tabs>
                <w:tab w:val="decimal" w:pos="700"/>
              </w:tabs>
              <w:spacing w:line="240" w:lineRule="exact"/>
              <w:ind w:left="-135" w:right="-108"/>
              <w:rPr>
                <w:rFonts w:ascii="CordiaUPC" w:hAnsi="CordiaUPC" w:cs="CordiaUPC"/>
                <w:sz w:val="26"/>
                <w:szCs w:val="26"/>
                <w:lang w:bidi="th-TH"/>
              </w:rPr>
            </w:pPr>
          </w:p>
          <w:p w14:paraId="72CCC7A5" w14:textId="5E395F8B" w:rsidR="0018471F" w:rsidRPr="001573BA" w:rsidRDefault="0018471F" w:rsidP="00FA3921">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bidi="th-TH"/>
              </w:rPr>
              <w:t>-</w:t>
            </w:r>
          </w:p>
        </w:tc>
        <w:tc>
          <w:tcPr>
            <w:tcW w:w="242" w:type="dxa"/>
          </w:tcPr>
          <w:p w14:paraId="3513E813"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24" w:type="dxa"/>
          </w:tcPr>
          <w:p w14:paraId="2CC028C5" w14:textId="77777777" w:rsidR="0018471F" w:rsidRPr="001573BA" w:rsidRDefault="0018471F" w:rsidP="0018471F">
            <w:pPr>
              <w:tabs>
                <w:tab w:val="decimal" w:pos="667"/>
              </w:tabs>
              <w:spacing w:line="240" w:lineRule="exact"/>
              <w:ind w:left="-135" w:right="-108"/>
              <w:rPr>
                <w:rFonts w:ascii="CordiaUPC" w:hAnsi="CordiaUPC" w:cs="CordiaUPC"/>
                <w:sz w:val="26"/>
                <w:szCs w:val="26"/>
              </w:rPr>
            </w:pPr>
          </w:p>
          <w:p w14:paraId="57BAE05E" w14:textId="62E8DB31"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23</w:t>
            </w:r>
          </w:p>
        </w:tc>
        <w:tc>
          <w:tcPr>
            <w:tcW w:w="238" w:type="dxa"/>
            <w:vAlign w:val="bottom"/>
          </w:tcPr>
          <w:p w14:paraId="373E4A38"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6BB2188A" w14:textId="694C995A"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1,816</w:t>
            </w:r>
          </w:p>
        </w:tc>
      </w:tr>
      <w:tr w:rsidR="0018471F" w:rsidRPr="001573BA" w14:paraId="4678A2F0" w14:textId="77777777" w:rsidTr="00A83644">
        <w:trPr>
          <w:cantSplit/>
        </w:trPr>
        <w:tc>
          <w:tcPr>
            <w:tcW w:w="2718" w:type="dxa"/>
            <w:vAlign w:val="bottom"/>
          </w:tcPr>
          <w:p w14:paraId="647553ED"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sz w:val="26"/>
                <w:szCs w:val="26"/>
                <w:lang w:val="en-US"/>
              </w:rPr>
              <w:t>Debts issued and borrowings</w:t>
            </w:r>
          </w:p>
        </w:tc>
        <w:tc>
          <w:tcPr>
            <w:tcW w:w="995" w:type="dxa"/>
          </w:tcPr>
          <w:p w14:paraId="04219FD7" w14:textId="3E2AF175" w:rsidR="0018471F" w:rsidRPr="001573BA" w:rsidRDefault="0018471F" w:rsidP="0018471F">
            <w:pPr>
              <w:tabs>
                <w:tab w:val="decimal" w:pos="779"/>
              </w:tabs>
              <w:spacing w:line="240" w:lineRule="exact"/>
              <w:ind w:left="-135" w:right="-108"/>
              <w:rPr>
                <w:rFonts w:ascii="CordiaUPC" w:hAnsi="CordiaUPC" w:cs="CordiaUPC"/>
                <w:sz w:val="26"/>
                <w:szCs w:val="26"/>
              </w:rPr>
            </w:pPr>
            <w:r w:rsidRPr="001573BA">
              <w:rPr>
                <w:rFonts w:ascii="CordiaUPC" w:hAnsi="CordiaUPC" w:cs="CordiaUPC"/>
                <w:sz w:val="26"/>
                <w:szCs w:val="26"/>
              </w:rPr>
              <w:t>10,276</w:t>
            </w:r>
          </w:p>
        </w:tc>
        <w:tc>
          <w:tcPr>
            <w:tcW w:w="243" w:type="dxa"/>
          </w:tcPr>
          <w:p w14:paraId="18FDAE6F"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57199C0F" w14:textId="4B67C83A"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42,310</w:t>
            </w:r>
          </w:p>
        </w:tc>
        <w:tc>
          <w:tcPr>
            <w:tcW w:w="236" w:type="dxa"/>
          </w:tcPr>
          <w:p w14:paraId="0C84CD16"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5DBC6C1A" w14:textId="2DC5BBC9" w:rsidR="0018471F" w:rsidRPr="001573BA" w:rsidRDefault="0018471F" w:rsidP="0018471F">
            <w:pPr>
              <w:tabs>
                <w:tab w:val="decimal" w:pos="615"/>
              </w:tabs>
              <w:spacing w:line="240" w:lineRule="exact"/>
              <w:ind w:left="-135" w:right="-108"/>
              <w:rPr>
                <w:rFonts w:ascii="CordiaUPC" w:hAnsi="CordiaUPC" w:cs="CordiaUPC"/>
                <w:sz w:val="26"/>
                <w:szCs w:val="26"/>
              </w:rPr>
            </w:pPr>
            <w:r w:rsidRPr="001573BA">
              <w:rPr>
                <w:rFonts w:ascii="CordiaUPC" w:hAnsi="CordiaUPC" w:cs="CordiaUPC"/>
                <w:sz w:val="26"/>
                <w:szCs w:val="26"/>
              </w:rPr>
              <w:t>45</w:t>
            </w:r>
          </w:p>
        </w:tc>
        <w:tc>
          <w:tcPr>
            <w:tcW w:w="240" w:type="dxa"/>
          </w:tcPr>
          <w:p w14:paraId="208C1A9B"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885" w:type="dxa"/>
          </w:tcPr>
          <w:p w14:paraId="39E57B22" w14:textId="49E0407E" w:rsidR="0018471F" w:rsidRPr="001573BA" w:rsidRDefault="0018471F" w:rsidP="00FA3921">
            <w:pPr>
              <w:tabs>
                <w:tab w:val="decimal" w:pos="700"/>
              </w:tabs>
              <w:spacing w:line="240" w:lineRule="exact"/>
              <w:ind w:left="-135" w:right="-108"/>
              <w:rPr>
                <w:rFonts w:ascii="CordiaUPC" w:hAnsi="CordiaUPC" w:cs="CordiaUPC"/>
                <w:sz w:val="26"/>
                <w:szCs w:val="26"/>
                <w:lang w:bidi="th-TH"/>
              </w:rPr>
            </w:pPr>
            <w:r w:rsidRPr="001573BA">
              <w:rPr>
                <w:rFonts w:ascii="CordiaUPC" w:hAnsi="CordiaUPC" w:cs="CordiaUPC"/>
                <w:sz w:val="26"/>
                <w:szCs w:val="26"/>
                <w:lang w:bidi="th-TH"/>
              </w:rPr>
              <w:t>-</w:t>
            </w:r>
          </w:p>
        </w:tc>
        <w:tc>
          <w:tcPr>
            <w:tcW w:w="242" w:type="dxa"/>
          </w:tcPr>
          <w:p w14:paraId="33B1A47D"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24" w:type="dxa"/>
          </w:tcPr>
          <w:p w14:paraId="410020C8" w14:textId="7B01D03D"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2</w:t>
            </w:r>
          </w:p>
        </w:tc>
        <w:tc>
          <w:tcPr>
            <w:tcW w:w="238" w:type="dxa"/>
          </w:tcPr>
          <w:p w14:paraId="3CF67C89" w14:textId="77777777" w:rsidR="0018471F" w:rsidRPr="001573BA" w:rsidRDefault="0018471F" w:rsidP="0018471F">
            <w:pPr>
              <w:tabs>
                <w:tab w:val="decimal" w:pos="700"/>
              </w:tabs>
              <w:spacing w:line="240" w:lineRule="exact"/>
              <w:ind w:left="-135" w:right="-108"/>
              <w:rPr>
                <w:rFonts w:ascii="CordiaUPC" w:hAnsi="CordiaUPC" w:cs="CordiaUPC"/>
                <w:sz w:val="26"/>
                <w:szCs w:val="26"/>
              </w:rPr>
            </w:pPr>
          </w:p>
        </w:tc>
        <w:tc>
          <w:tcPr>
            <w:tcW w:w="947" w:type="dxa"/>
            <w:gridSpan w:val="2"/>
          </w:tcPr>
          <w:p w14:paraId="5714727A" w14:textId="56ED205C" w:rsidR="0018471F" w:rsidRPr="001573BA" w:rsidRDefault="0018471F" w:rsidP="0018471F">
            <w:pPr>
              <w:tabs>
                <w:tab w:val="decimal" w:pos="700"/>
              </w:tabs>
              <w:spacing w:line="240" w:lineRule="exact"/>
              <w:ind w:left="-135" w:right="-108"/>
              <w:rPr>
                <w:rFonts w:ascii="CordiaUPC" w:hAnsi="CordiaUPC" w:cs="CordiaUPC"/>
                <w:sz w:val="26"/>
                <w:szCs w:val="26"/>
              </w:rPr>
            </w:pPr>
            <w:r w:rsidRPr="001573BA">
              <w:rPr>
                <w:rFonts w:ascii="CordiaUPC" w:hAnsi="CordiaUPC" w:cs="CordiaUPC"/>
                <w:sz w:val="26"/>
                <w:szCs w:val="26"/>
              </w:rPr>
              <w:t>52,633</w:t>
            </w:r>
          </w:p>
        </w:tc>
      </w:tr>
      <w:tr w:rsidR="0018471F" w:rsidRPr="001573BA" w14:paraId="0CD56563" w14:textId="77777777" w:rsidTr="00A83644">
        <w:trPr>
          <w:cantSplit/>
        </w:trPr>
        <w:tc>
          <w:tcPr>
            <w:tcW w:w="2718" w:type="dxa"/>
          </w:tcPr>
          <w:p w14:paraId="1DDFF059" w14:textId="77777777" w:rsidR="0018471F" w:rsidRPr="001573BA" w:rsidRDefault="0018471F" w:rsidP="0018471F">
            <w:pPr>
              <w:tabs>
                <w:tab w:val="left" w:pos="266"/>
              </w:tabs>
              <w:spacing w:line="240" w:lineRule="exact"/>
              <w:ind w:left="-18" w:right="9"/>
              <w:rPr>
                <w:rFonts w:ascii="CordiaUPC" w:hAnsi="CordiaUPC" w:cs="CordiaUPC"/>
                <w:sz w:val="26"/>
                <w:szCs w:val="26"/>
                <w:lang w:val="en-US"/>
              </w:rPr>
            </w:pPr>
            <w:r w:rsidRPr="001573BA">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vAlign w:val="bottom"/>
          </w:tcPr>
          <w:p w14:paraId="33144DD1" w14:textId="18095B6C" w:rsidR="0018471F" w:rsidRPr="001573BA" w:rsidRDefault="0018471F" w:rsidP="0018471F">
            <w:pPr>
              <w:tabs>
                <w:tab w:val="decimal" w:pos="779"/>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1,084,699</w:t>
            </w:r>
          </w:p>
        </w:tc>
        <w:tc>
          <w:tcPr>
            <w:tcW w:w="243" w:type="dxa"/>
            <w:vAlign w:val="bottom"/>
          </w:tcPr>
          <w:p w14:paraId="2CFA0958" w14:textId="77777777"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F453436" w14:textId="6A8E86BA"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lang w:val="en-US"/>
              </w:rPr>
              <w:t>304,104</w:t>
            </w:r>
          </w:p>
        </w:tc>
        <w:tc>
          <w:tcPr>
            <w:tcW w:w="236" w:type="dxa"/>
            <w:vAlign w:val="bottom"/>
          </w:tcPr>
          <w:p w14:paraId="6CF0BAC8" w14:textId="77777777"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6A3A6937" w14:textId="64A5711D" w:rsidR="0018471F" w:rsidRPr="001573BA" w:rsidRDefault="0018471F" w:rsidP="0018471F">
            <w:pPr>
              <w:tabs>
                <w:tab w:val="decimal" w:pos="615"/>
              </w:tabs>
              <w:spacing w:line="240" w:lineRule="exact"/>
              <w:ind w:left="-135" w:right="-108"/>
              <w:rPr>
                <w:rFonts w:ascii="CordiaUPC" w:hAnsi="CordiaUPC" w:cs="CordiaUPC"/>
                <w:b/>
                <w:bCs/>
                <w:sz w:val="26"/>
                <w:szCs w:val="26"/>
              </w:rPr>
            </w:pPr>
            <w:r w:rsidRPr="001573BA">
              <w:rPr>
                <w:rFonts w:ascii="CordiaUPC" w:hAnsi="CordiaUPC" w:cs="CordiaUPC"/>
                <w:b/>
                <w:bCs/>
                <w:sz w:val="26"/>
                <w:szCs w:val="26"/>
              </w:rPr>
              <w:t>99,670</w:t>
            </w:r>
          </w:p>
        </w:tc>
        <w:tc>
          <w:tcPr>
            <w:tcW w:w="240" w:type="dxa"/>
            <w:vAlign w:val="bottom"/>
          </w:tcPr>
          <w:p w14:paraId="5DE345CF" w14:textId="77777777" w:rsidR="0018471F" w:rsidRPr="001573BA" w:rsidRDefault="0018471F" w:rsidP="0018471F">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vAlign w:val="bottom"/>
          </w:tcPr>
          <w:p w14:paraId="72FA0670" w14:textId="772A56C5" w:rsidR="0018471F" w:rsidRPr="001573BA" w:rsidRDefault="0018471F" w:rsidP="00FA3921">
            <w:pPr>
              <w:tabs>
                <w:tab w:val="decimal" w:pos="700"/>
              </w:tabs>
              <w:spacing w:line="240" w:lineRule="exact"/>
              <w:ind w:left="-135" w:right="-108"/>
              <w:rPr>
                <w:rFonts w:ascii="CordiaUPC" w:hAnsi="CordiaUPC" w:cs="CordiaUPC"/>
                <w:b/>
                <w:bCs/>
                <w:sz w:val="26"/>
                <w:szCs w:val="26"/>
                <w:lang w:bidi="th-TH"/>
              </w:rPr>
            </w:pPr>
            <w:r w:rsidRPr="001573BA">
              <w:rPr>
                <w:rFonts w:ascii="CordiaUPC" w:hAnsi="CordiaUPC" w:cs="CordiaUPC"/>
                <w:b/>
                <w:bCs/>
                <w:sz w:val="26"/>
                <w:szCs w:val="26"/>
                <w:lang w:bidi="th-TH"/>
              </w:rPr>
              <w:t>-</w:t>
            </w:r>
          </w:p>
        </w:tc>
        <w:tc>
          <w:tcPr>
            <w:tcW w:w="242" w:type="dxa"/>
            <w:vAlign w:val="bottom"/>
          </w:tcPr>
          <w:p w14:paraId="7CD5FAA2" w14:textId="77777777"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p>
        </w:tc>
        <w:tc>
          <w:tcPr>
            <w:tcW w:w="924" w:type="dxa"/>
            <w:tcBorders>
              <w:top w:val="single" w:sz="4" w:space="0" w:color="auto"/>
              <w:bottom w:val="double" w:sz="4" w:space="0" w:color="auto"/>
            </w:tcBorders>
            <w:vAlign w:val="bottom"/>
          </w:tcPr>
          <w:p w14:paraId="37FD141C" w14:textId="415059C4"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rPr>
              <w:t>47,792</w:t>
            </w:r>
          </w:p>
        </w:tc>
        <w:tc>
          <w:tcPr>
            <w:tcW w:w="238" w:type="dxa"/>
            <w:vAlign w:val="bottom"/>
          </w:tcPr>
          <w:p w14:paraId="02F9485F" w14:textId="77777777"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vAlign w:val="bottom"/>
          </w:tcPr>
          <w:p w14:paraId="305A21F4" w14:textId="402A1C36" w:rsidR="0018471F" w:rsidRPr="001573BA" w:rsidRDefault="0018471F" w:rsidP="0018471F">
            <w:pPr>
              <w:tabs>
                <w:tab w:val="decimal" w:pos="700"/>
              </w:tabs>
              <w:spacing w:line="240" w:lineRule="exact"/>
              <w:ind w:left="-130" w:right="-86"/>
              <w:rPr>
                <w:rFonts w:ascii="CordiaUPC" w:hAnsi="CordiaUPC" w:cs="CordiaUPC"/>
                <w:b/>
                <w:bCs/>
                <w:sz w:val="26"/>
                <w:szCs w:val="26"/>
                <w:lang w:val="en-US"/>
              </w:rPr>
            </w:pPr>
            <w:r w:rsidRPr="001573BA">
              <w:rPr>
                <w:rFonts w:ascii="CordiaUPC" w:hAnsi="CordiaUPC" w:cs="CordiaUPC"/>
                <w:b/>
                <w:bCs/>
                <w:sz w:val="26"/>
                <w:szCs w:val="26"/>
                <w:lang w:val="en-US"/>
              </w:rPr>
              <w:t>1,536,265</w:t>
            </w:r>
          </w:p>
        </w:tc>
      </w:tr>
    </w:tbl>
    <w:p w14:paraId="73ACA93D" w14:textId="3597588C" w:rsidR="00557AE0" w:rsidRPr="001573BA" w:rsidRDefault="006B24D3" w:rsidP="00D70CAD">
      <w:pPr>
        <w:autoSpaceDE w:val="0"/>
        <w:autoSpaceDN w:val="0"/>
        <w:adjustRightInd w:val="0"/>
        <w:spacing w:before="120" w:line="238" w:lineRule="exact"/>
        <w:ind w:left="630" w:hanging="90"/>
        <w:rPr>
          <w:rFonts w:ascii="CordiaUPC" w:eastAsia="AngsanaNew" w:hAnsi="CordiaUPC" w:cs="CordiaUPC"/>
          <w:szCs w:val="22"/>
        </w:rPr>
      </w:pPr>
      <w:r w:rsidRPr="001573BA">
        <w:rPr>
          <w:rFonts w:ascii="CordiaUPC" w:eastAsia="AngsanaNew" w:hAnsi="CordiaUPC" w:cs="CordiaUPC"/>
          <w:szCs w:val="22"/>
          <w:vertAlign w:val="superscript"/>
        </w:rPr>
        <w:t>*</w:t>
      </w:r>
      <w:r w:rsidRPr="001573BA">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70770612" w14:textId="77777777" w:rsidR="00D70CAD" w:rsidRPr="001573BA" w:rsidRDefault="00D70CAD" w:rsidP="00D70CAD">
      <w:pPr>
        <w:autoSpaceDE w:val="0"/>
        <w:autoSpaceDN w:val="0"/>
        <w:adjustRightInd w:val="0"/>
        <w:spacing w:before="120" w:line="238" w:lineRule="exact"/>
        <w:ind w:left="630" w:hanging="90"/>
        <w:rPr>
          <w:rFonts w:ascii="CordiaUPC" w:eastAsia="AngsanaNew" w:hAnsi="CordiaUPC" w:cs="CordiaUPC"/>
          <w:szCs w:val="22"/>
        </w:rPr>
      </w:pPr>
    </w:p>
    <w:p w14:paraId="4F52BA37" w14:textId="0835B739" w:rsidR="006E64CE" w:rsidRPr="001573BA" w:rsidRDefault="00C4691B" w:rsidP="006E64CE">
      <w:pPr>
        <w:autoSpaceDE w:val="0"/>
        <w:autoSpaceDN w:val="0"/>
        <w:adjustRightInd w:val="0"/>
        <w:spacing w:line="240" w:lineRule="exact"/>
        <w:ind w:left="540" w:hanging="540"/>
        <w:jc w:val="thaiDistribute"/>
        <w:rPr>
          <w:rFonts w:ascii="CordiaUPC" w:hAnsi="CordiaUPC" w:cs="CordiaUPC"/>
          <w:i/>
          <w:iCs/>
          <w:sz w:val="26"/>
          <w:szCs w:val="26"/>
          <w:lang w:val="en-US" w:bidi="th-TH"/>
        </w:rPr>
      </w:pPr>
      <w:r w:rsidRPr="001573BA">
        <w:rPr>
          <w:rFonts w:ascii="CordiaUPC" w:hAnsi="CordiaUPC" w:cs="CordiaUPC"/>
          <w:i/>
          <w:iCs/>
          <w:sz w:val="26"/>
          <w:szCs w:val="26"/>
          <w:lang w:val="en-US" w:bidi="th-TH"/>
        </w:rPr>
        <w:t>5</w:t>
      </w:r>
      <w:r w:rsidR="006E64CE" w:rsidRPr="001573BA">
        <w:rPr>
          <w:rFonts w:ascii="CordiaUPC" w:hAnsi="CordiaUPC" w:cs="CordiaUPC" w:hint="cs"/>
          <w:i/>
          <w:iCs/>
          <w:sz w:val="26"/>
          <w:szCs w:val="26"/>
          <w:lang w:val="en-US" w:bidi="th-TH"/>
        </w:rPr>
        <w:t>.2.2</w:t>
      </w:r>
      <w:r w:rsidR="006E64CE" w:rsidRPr="001573BA">
        <w:rPr>
          <w:rFonts w:ascii="CordiaUPC" w:hAnsi="CordiaUPC" w:cs="CordiaUPC" w:hint="cs"/>
          <w:i/>
          <w:iCs/>
          <w:sz w:val="26"/>
          <w:szCs w:val="26"/>
          <w:lang w:val="en-US" w:bidi="th-TH"/>
        </w:rPr>
        <w:tab/>
        <w:t>Foreign exchange risk</w:t>
      </w:r>
    </w:p>
    <w:p w14:paraId="33BEBD61" w14:textId="77777777" w:rsidR="006E64CE" w:rsidRPr="001573BA" w:rsidRDefault="006E64CE" w:rsidP="006E64CE">
      <w:pPr>
        <w:autoSpaceDE w:val="0"/>
        <w:autoSpaceDN w:val="0"/>
        <w:adjustRightInd w:val="0"/>
        <w:spacing w:line="240" w:lineRule="exact"/>
        <w:ind w:left="540" w:hanging="540"/>
        <w:contextualSpacing/>
        <w:jc w:val="thaiDistribute"/>
        <w:rPr>
          <w:rFonts w:ascii="CordiaUPC" w:hAnsi="CordiaUPC" w:cs="CordiaUPC"/>
          <w:sz w:val="26"/>
          <w:szCs w:val="26"/>
          <w:lang w:val="en-US" w:bidi="th-TH"/>
        </w:rPr>
      </w:pPr>
    </w:p>
    <w:p w14:paraId="3773F8AC" w14:textId="77777777" w:rsidR="006E64CE" w:rsidRPr="001573BA"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ab/>
        <w:t>Foreign exchange risk is the risk that the value of the financial instruments will be affected by changes in foreign exchange rates.</w:t>
      </w:r>
    </w:p>
    <w:p w14:paraId="7717AE6E" w14:textId="77777777" w:rsidR="006E64CE" w:rsidRPr="001573BA"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p>
    <w:p w14:paraId="628BAAE5" w14:textId="073D1FE7" w:rsidR="006E64CE" w:rsidRPr="001573BA"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ab/>
        <w:t xml:space="preserve">In addition to the financial assets and liabilities denominated in foreign currencies already disclosed in the relevant notes to the financial statements, as </w:t>
      </w:r>
      <w:proofErr w:type="gramStart"/>
      <w:r w:rsidRPr="001573BA">
        <w:rPr>
          <w:rFonts w:ascii="CordiaUPC" w:hAnsi="CordiaUPC" w:cs="CordiaUPC" w:hint="cs"/>
          <w:sz w:val="26"/>
          <w:szCs w:val="26"/>
          <w:lang w:val="en-US" w:bidi="th-TH"/>
        </w:rPr>
        <w:t>at</w:t>
      </w:r>
      <w:proofErr w:type="gramEnd"/>
      <w:r w:rsidRPr="001573BA">
        <w:rPr>
          <w:rFonts w:ascii="CordiaUPC" w:hAnsi="CordiaUPC" w:cs="CordiaUPC" w:hint="cs"/>
          <w:sz w:val="26"/>
          <w:szCs w:val="26"/>
          <w:lang w:val="en-US" w:bidi="th-TH"/>
        </w:rPr>
        <w:t xml:space="preserve"> </w:t>
      </w:r>
      <w:r w:rsidR="004B4574" w:rsidRPr="001573BA">
        <w:rPr>
          <w:rFonts w:ascii="CordiaUPC" w:hAnsi="CordiaUPC" w:cs="CordiaUPC"/>
          <w:sz w:val="26"/>
          <w:szCs w:val="26"/>
        </w:rPr>
        <w:t xml:space="preserve">31 December </w:t>
      </w:r>
      <w:r w:rsidR="0018471F" w:rsidRPr="001573BA">
        <w:rPr>
          <w:rFonts w:ascii="CordiaUPC" w:hAnsi="CordiaUPC" w:cs="CordiaUPC"/>
          <w:sz w:val="26"/>
          <w:szCs w:val="26"/>
          <w:lang w:val="en-US" w:bidi="th-TH"/>
        </w:rPr>
        <w:t>2024 and</w:t>
      </w:r>
      <w:r w:rsidR="0018471F" w:rsidRPr="001573BA">
        <w:rPr>
          <w:rFonts w:ascii="CordiaUPC" w:hAnsi="CordiaUPC" w:cs="CordiaUPC" w:hint="cs"/>
          <w:sz w:val="26"/>
          <w:szCs w:val="26"/>
          <w:lang w:val="en-US" w:bidi="th-TH"/>
        </w:rPr>
        <w:t xml:space="preserve"> </w:t>
      </w:r>
      <w:r w:rsidRPr="001573BA">
        <w:rPr>
          <w:rFonts w:ascii="CordiaUPC" w:hAnsi="CordiaUPC" w:cs="CordiaUPC"/>
          <w:sz w:val="26"/>
          <w:szCs w:val="26"/>
          <w:lang w:val="en-US" w:bidi="th-TH"/>
        </w:rPr>
        <w:t>202</w:t>
      </w:r>
      <w:r w:rsidR="0018471F" w:rsidRPr="001573BA">
        <w:rPr>
          <w:rFonts w:ascii="CordiaUPC" w:hAnsi="CordiaUPC" w:cs="CordiaUPC"/>
          <w:sz w:val="26"/>
          <w:szCs w:val="26"/>
          <w:lang w:val="en-US" w:bidi="th-TH"/>
        </w:rPr>
        <w:t>3</w:t>
      </w:r>
      <w:r w:rsidRPr="001573BA">
        <w:rPr>
          <w:rFonts w:ascii="CordiaUPC" w:hAnsi="CordiaUPC" w:cs="CordiaUPC" w:hint="cs"/>
          <w:sz w:val="26"/>
          <w:szCs w:val="26"/>
          <w:lang w:val="en-US" w:bidi="th-TH"/>
        </w:rPr>
        <w:t xml:space="preserve">, the Bank and its subsidiaries’ net foreign currency positions </w:t>
      </w:r>
      <w:proofErr w:type="spellStart"/>
      <w:r w:rsidRPr="001573BA">
        <w:rPr>
          <w:rFonts w:ascii="CordiaUPC" w:hAnsi="CordiaUPC" w:cs="CordiaUPC" w:hint="cs"/>
          <w:sz w:val="26"/>
          <w:szCs w:val="26"/>
          <w:lang w:val="en-US" w:bidi="th-TH"/>
        </w:rPr>
        <w:t>categorised</w:t>
      </w:r>
      <w:proofErr w:type="spellEnd"/>
      <w:r w:rsidRPr="001573BA">
        <w:rPr>
          <w:rFonts w:ascii="CordiaUPC" w:hAnsi="CordiaUPC" w:cs="CordiaUPC" w:hint="cs"/>
          <w:sz w:val="26"/>
          <w:szCs w:val="26"/>
          <w:lang w:val="en-US" w:bidi="th-TH"/>
        </w:rPr>
        <w:t xml:space="preserve"> by major foreign currencies were as follows:</w:t>
      </w:r>
    </w:p>
    <w:p w14:paraId="2327F3A0" w14:textId="77777777" w:rsidR="006E64CE" w:rsidRPr="001573BA" w:rsidRDefault="006E64CE" w:rsidP="006E64CE">
      <w:pPr>
        <w:autoSpaceDE w:val="0"/>
        <w:autoSpaceDN w:val="0"/>
        <w:adjustRightInd w:val="0"/>
        <w:spacing w:line="240" w:lineRule="exact"/>
        <w:ind w:left="567"/>
        <w:jc w:val="thaiDistribute"/>
        <w:rPr>
          <w:rFonts w:ascii="CordiaUPC" w:hAnsi="CordiaUPC" w:cs="CordiaUPC"/>
          <w:sz w:val="26"/>
          <w:szCs w:val="26"/>
          <w:lang w:val="en-US" w:bidi="th-TH"/>
        </w:rPr>
      </w:pPr>
    </w:p>
    <w:tbl>
      <w:tblPr>
        <w:tblW w:w="9476" w:type="dxa"/>
        <w:tblInd w:w="37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62"/>
        <w:gridCol w:w="252"/>
        <w:gridCol w:w="993"/>
      </w:tblGrid>
      <w:tr w:rsidR="006E64CE" w:rsidRPr="001573BA" w14:paraId="16F6AE9A" w14:textId="77777777" w:rsidTr="006D0ACA">
        <w:trPr>
          <w:trHeight w:val="137"/>
        </w:trPr>
        <w:tc>
          <w:tcPr>
            <w:tcW w:w="2790" w:type="dxa"/>
            <w:tcBorders>
              <w:top w:val="nil"/>
              <w:bottom w:val="nil"/>
            </w:tcBorders>
          </w:tcPr>
          <w:p w14:paraId="4EBA1232" w14:textId="77777777" w:rsidR="006E64CE" w:rsidRPr="001573BA" w:rsidRDefault="006E64CE" w:rsidP="006D0ACA">
            <w:pPr>
              <w:spacing w:line="240" w:lineRule="exact"/>
              <w:ind w:right="-81"/>
              <w:rPr>
                <w:rFonts w:ascii="CordiaUPC" w:hAnsi="CordiaUPC" w:cs="CordiaUPC"/>
                <w:b/>
                <w:bCs/>
                <w:i/>
                <w:iCs/>
                <w:sz w:val="26"/>
                <w:szCs w:val="26"/>
                <w:lang w:val="en-US"/>
              </w:rPr>
            </w:pPr>
            <w:r w:rsidRPr="001573BA">
              <w:rPr>
                <w:rFonts w:ascii="CordiaUPC" w:hAnsi="CordiaUPC" w:cs="CordiaUPC" w:hint="cs"/>
                <w:sz w:val="26"/>
                <w:szCs w:val="26"/>
              </w:rPr>
              <w:br w:type="page"/>
            </w:r>
          </w:p>
        </w:tc>
        <w:tc>
          <w:tcPr>
            <w:tcW w:w="6686" w:type="dxa"/>
            <w:gridSpan w:val="11"/>
            <w:tcBorders>
              <w:top w:val="nil"/>
              <w:bottom w:val="nil"/>
            </w:tcBorders>
          </w:tcPr>
          <w:p w14:paraId="5358F688" w14:textId="77777777" w:rsidR="006E64CE" w:rsidRPr="001573BA" w:rsidRDefault="006E64CE" w:rsidP="006D0ACA">
            <w:pPr>
              <w:spacing w:line="240" w:lineRule="exact"/>
              <w:ind w:left="-108" w:right="66"/>
              <w:jc w:val="center"/>
              <w:rPr>
                <w:rFonts w:ascii="CordiaUPC" w:hAnsi="CordiaUPC" w:cs="CordiaUPC"/>
                <w:i/>
                <w:iCs/>
                <w:sz w:val="26"/>
                <w:szCs w:val="26"/>
                <w:lang w:val="en-US"/>
              </w:rPr>
            </w:pPr>
            <w:r w:rsidRPr="001573BA">
              <w:rPr>
                <w:rFonts w:ascii="CordiaUPC" w:hAnsi="CordiaUPC" w:cs="CordiaUPC" w:hint="cs"/>
                <w:b/>
                <w:bCs/>
                <w:sz w:val="26"/>
                <w:szCs w:val="26"/>
              </w:rPr>
              <w:t>Consolidated</w:t>
            </w:r>
            <w:r w:rsidRPr="001573BA">
              <w:rPr>
                <w:rFonts w:ascii="CordiaUPC" w:hAnsi="CordiaUPC" w:cs="CordiaUPC"/>
                <w:b/>
                <w:bCs/>
                <w:sz w:val="26"/>
                <w:szCs w:val="26"/>
              </w:rPr>
              <w:t xml:space="preserve"> </w:t>
            </w:r>
            <w:r w:rsidRPr="001573BA">
              <w:rPr>
                <w:rFonts w:ascii="CordiaUPC" w:hAnsi="CordiaUPC" w:cs="CordiaUPC"/>
                <w:b/>
                <w:bCs/>
                <w:sz w:val="26"/>
                <w:szCs w:val="26"/>
                <w:lang w:val="en-US"/>
              </w:rPr>
              <w:t xml:space="preserve">and </w:t>
            </w:r>
            <w:r w:rsidRPr="001573BA">
              <w:rPr>
                <w:rFonts w:ascii="CordiaUPC" w:hAnsi="CordiaUPC" w:cs="CordiaUPC"/>
                <w:b/>
                <w:bCs/>
                <w:sz w:val="26"/>
                <w:szCs w:val="26"/>
              </w:rPr>
              <w:t>Bank only</w:t>
            </w:r>
          </w:p>
        </w:tc>
      </w:tr>
      <w:tr w:rsidR="0018471F" w:rsidRPr="001573BA" w14:paraId="79DC94A9" w14:textId="77777777" w:rsidTr="006D0ACA">
        <w:trPr>
          <w:trHeight w:val="137"/>
        </w:trPr>
        <w:tc>
          <w:tcPr>
            <w:tcW w:w="2790" w:type="dxa"/>
            <w:tcBorders>
              <w:top w:val="nil"/>
            </w:tcBorders>
          </w:tcPr>
          <w:p w14:paraId="109512B4" w14:textId="77777777" w:rsidR="0018471F" w:rsidRPr="001573BA" w:rsidRDefault="0018471F" w:rsidP="0018471F">
            <w:pPr>
              <w:spacing w:line="240" w:lineRule="exact"/>
              <w:ind w:right="-81"/>
              <w:rPr>
                <w:rFonts w:ascii="CordiaUPC" w:hAnsi="CordiaUPC" w:cs="CordiaUPC"/>
                <w:b/>
                <w:bCs/>
                <w:i/>
                <w:iCs/>
                <w:sz w:val="26"/>
                <w:szCs w:val="26"/>
                <w:lang w:val="en-US"/>
              </w:rPr>
            </w:pPr>
          </w:p>
        </w:tc>
        <w:tc>
          <w:tcPr>
            <w:tcW w:w="3263" w:type="dxa"/>
            <w:gridSpan w:val="5"/>
            <w:tcBorders>
              <w:top w:val="nil"/>
            </w:tcBorders>
          </w:tcPr>
          <w:p w14:paraId="41FB452E" w14:textId="08D2F16A" w:rsidR="0018471F" w:rsidRPr="001573BA" w:rsidRDefault="0018471F" w:rsidP="0018471F">
            <w:pPr>
              <w:spacing w:line="240" w:lineRule="exact"/>
              <w:ind w:left="-108" w:right="-108"/>
              <w:jc w:val="center"/>
              <w:rPr>
                <w:rFonts w:ascii="CordiaUPC" w:hAnsi="CordiaUPC" w:cs="CordiaUPC"/>
                <w:snapToGrid w:val="0"/>
                <w:sz w:val="26"/>
                <w:szCs w:val="26"/>
                <w:lang w:val="en-US" w:eastAsia="th-TH" w:bidi="th-TH"/>
              </w:rPr>
            </w:pPr>
            <w:r w:rsidRPr="001573BA">
              <w:rPr>
                <w:rFonts w:ascii="CordiaUPC" w:hAnsi="CordiaUPC" w:cs="CordiaUPC" w:hint="cs"/>
                <w:sz w:val="26"/>
                <w:szCs w:val="26"/>
                <w:lang w:val="en-US" w:bidi="th-TH"/>
              </w:rPr>
              <w:t>202</w:t>
            </w:r>
            <w:r w:rsidRPr="001573BA">
              <w:rPr>
                <w:rFonts w:ascii="CordiaUPC" w:hAnsi="CordiaUPC" w:cs="CordiaUPC"/>
                <w:sz w:val="26"/>
                <w:szCs w:val="26"/>
                <w:lang w:val="en-US" w:bidi="th-TH"/>
              </w:rPr>
              <w:t>4</w:t>
            </w:r>
          </w:p>
        </w:tc>
        <w:tc>
          <w:tcPr>
            <w:tcW w:w="248" w:type="dxa"/>
            <w:tcBorders>
              <w:top w:val="nil"/>
            </w:tcBorders>
          </w:tcPr>
          <w:p w14:paraId="5F99BB9E" w14:textId="77777777" w:rsidR="0018471F" w:rsidRPr="001573BA" w:rsidRDefault="0018471F" w:rsidP="0018471F">
            <w:pPr>
              <w:spacing w:line="24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27BF884C" w14:textId="00BCDCFE" w:rsidR="0018471F" w:rsidRPr="001573BA" w:rsidRDefault="0018471F" w:rsidP="0018471F">
            <w:pPr>
              <w:spacing w:line="240" w:lineRule="exact"/>
              <w:ind w:left="-108" w:right="-108"/>
              <w:jc w:val="center"/>
              <w:rPr>
                <w:rFonts w:ascii="CordiaUPC" w:hAnsi="CordiaUPC" w:cs="CordiaUPC"/>
                <w:snapToGrid w:val="0"/>
                <w:sz w:val="26"/>
                <w:szCs w:val="26"/>
                <w:lang w:val="en-US" w:eastAsia="th-TH" w:bidi="th-TH"/>
              </w:rPr>
            </w:pPr>
            <w:r w:rsidRPr="001573BA">
              <w:rPr>
                <w:rFonts w:ascii="CordiaUPC" w:hAnsi="CordiaUPC" w:cs="CordiaUPC"/>
                <w:sz w:val="26"/>
                <w:szCs w:val="26"/>
                <w:lang w:val="en-US" w:bidi="th-TH"/>
              </w:rPr>
              <w:t>2023</w:t>
            </w:r>
          </w:p>
        </w:tc>
      </w:tr>
      <w:tr w:rsidR="006E64CE" w:rsidRPr="001573BA" w14:paraId="29D66F57" w14:textId="77777777" w:rsidTr="00A83644">
        <w:trPr>
          <w:trHeight w:val="227"/>
        </w:trPr>
        <w:tc>
          <w:tcPr>
            <w:tcW w:w="2790" w:type="dxa"/>
          </w:tcPr>
          <w:p w14:paraId="1E401B6C" w14:textId="77777777" w:rsidR="006E64CE" w:rsidRPr="001573BA" w:rsidRDefault="006E64CE" w:rsidP="006D0ACA">
            <w:pPr>
              <w:spacing w:line="240" w:lineRule="exact"/>
              <w:ind w:right="-81"/>
              <w:rPr>
                <w:rFonts w:ascii="CordiaUPC" w:hAnsi="CordiaUPC" w:cs="CordiaUPC"/>
                <w:b/>
                <w:bCs/>
                <w:i/>
                <w:iCs/>
                <w:sz w:val="26"/>
                <w:szCs w:val="26"/>
                <w:lang w:val="en-US"/>
              </w:rPr>
            </w:pPr>
          </w:p>
        </w:tc>
        <w:tc>
          <w:tcPr>
            <w:tcW w:w="900" w:type="dxa"/>
            <w:vAlign w:val="bottom"/>
          </w:tcPr>
          <w:p w14:paraId="1C68B3D0" w14:textId="77777777" w:rsidR="006E64CE" w:rsidRPr="001573BA" w:rsidRDefault="006E64CE" w:rsidP="006D0ACA">
            <w:pPr>
              <w:spacing w:line="240" w:lineRule="exact"/>
              <w:ind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USD</w:t>
            </w:r>
          </w:p>
        </w:tc>
        <w:tc>
          <w:tcPr>
            <w:tcW w:w="241" w:type="dxa"/>
            <w:vAlign w:val="bottom"/>
          </w:tcPr>
          <w:p w14:paraId="77C6E12A" w14:textId="77777777" w:rsidR="006E64CE" w:rsidRPr="001573BA"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23B907B7" w14:textId="77777777" w:rsidR="006E64CE" w:rsidRPr="001573BA" w:rsidRDefault="006E64CE" w:rsidP="006D0ACA">
            <w:pPr>
              <w:spacing w:line="240" w:lineRule="exact"/>
              <w:ind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 xml:space="preserve">Euro </w:t>
            </w:r>
            <w:r w:rsidRPr="001573BA">
              <w:rPr>
                <w:rFonts w:ascii="CordiaUPC" w:hAnsi="CordiaUPC" w:cs="CordiaUPC" w:hint="cs"/>
                <w:snapToGrid w:val="0"/>
                <w:sz w:val="26"/>
                <w:szCs w:val="26"/>
                <w:vertAlign w:val="superscript"/>
                <w:lang w:val="en-US" w:eastAsia="th-TH" w:bidi="th-TH"/>
              </w:rPr>
              <w:t>(*)</w:t>
            </w:r>
          </w:p>
        </w:tc>
        <w:tc>
          <w:tcPr>
            <w:tcW w:w="236" w:type="dxa"/>
            <w:vAlign w:val="bottom"/>
          </w:tcPr>
          <w:p w14:paraId="0C69A9E9" w14:textId="77777777" w:rsidR="006E64CE" w:rsidRPr="001573BA"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CA80C7C" w14:textId="77777777" w:rsidR="006E64CE" w:rsidRPr="001573BA" w:rsidRDefault="006E64CE" w:rsidP="006D0ACA">
            <w:pPr>
              <w:spacing w:line="240" w:lineRule="exact"/>
              <w:ind w:left="-108"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 xml:space="preserve">Other currencies </w:t>
            </w:r>
            <w:r w:rsidRPr="001573BA">
              <w:rPr>
                <w:rFonts w:ascii="CordiaUPC" w:hAnsi="CordiaUPC" w:cs="CordiaUPC" w:hint="cs"/>
                <w:snapToGrid w:val="0"/>
                <w:sz w:val="26"/>
                <w:szCs w:val="26"/>
                <w:vertAlign w:val="superscript"/>
                <w:lang w:val="en-US" w:eastAsia="th-TH" w:bidi="th-TH"/>
              </w:rPr>
              <w:t>(*)</w:t>
            </w:r>
          </w:p>
        </w:tc>
        <w:tc>
          <w:tcPr>
            <w:tcW w:w="248" w:type="dxa"/>
            <w:vAlign w:val="bottom"/>
          </w:tcPr>
          <w:p w14:paraId="65F3DDC4" w14:textId="77777777" w:rsidR="006E64CE" w:rsidRPr="001573BA" w:rsidRDefault="006E64CE" w:rsidP="006D0ACA">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578F978C" w14:textId="77777777" w:rsidR="006E64CE" w:rsidRPr="001573BA" w:rsidRDefault="006E64CE" w:rsidP="006D0ACA">
            <w:pPr>
              <w:spacing w:line="240" w:lineRule="exact"/>
              <w:ind w:left="-108"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USD</w:t>
            </w:r>
          </w:p>
        </w:tc>
        <w:tc>
          <w:tcPr>
            <w:tcW w:w="236" w:type="dxa"/>
            <w:vAlign w:val="bottom"/>
          </w:tcPr>
          <w:p w14:paraId="3AB5AC8D" w14:textId="77777777" w:rsidR="006E64CE" w:rsidRPr="001573BA"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62" w:type="dxa"/>
            <w:vAlign w:val="bottom"/>
          </w:tcPr>
          <w:p w14:paraId="66A97D21" w14:textId="77777777" w:rsidR="006E64CE" w:rsidRPr="001573BA" w:rsidRDefault="006E64CE" w:rsidP="006D0ACA">
            <w:pPr>
              <w:spacing w:line="240" w:lineRule="exact"/>
              <w:ind w:left="-108"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 xml:space="preserve">Euro </w:t>
            </w:r>
            <w:r w:rsidRPr="001573BA">
              <w:rPr>
                <w:rFonts w:ascii="CordiaUPC" w:hAnsi="CordiaUPC" w:cs="CordiaUPC" w:hint="cs"/>
                <w:snapToGrid w:val="0"/>
                <w:sz w:val="26"/>
                <w:szCs w:val="26"/>
                <w:vertAlign w:val="superscript"/>
                <w:lang w:val="en-US" w:eastAsia="th-TH" w:bidi="th-TH"/>
              </w:rPr>
              <w:t>(*)</w:t>
            </w:r>
          </w:p>
        </w:tc>
        <w:tc>
          <w:tcPr>
            <w:tcW w:w="252" w:type="dxa"/>
            <w:vAlign w:val="bottom"/>
          </w:tcPr>
          <w:p w14:paraId="0F324803" w14:textId="77777777" w:rsidR="006E64CE" w:rsidRPr="001573BA"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993" w:type="dxa"/>
            <w:vAlign w:val="bottom"/>
          </w:tcPr>
          <w:p w14:paraId="17015995" w14:textId="77777777" w:rsidR="006E64CE" w:rsidRPr="001573BA" w:rsidRDefault="006E64CE" w:rsidP="006D0ACA">
            <w:pPr>
              <w:spacing w:line="240" w:lineRule="exact"/>
              <w:ind w:left="-108"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 xml:space="preserve">Other currencies </w:t>
            </w:r>
            <w:r w:rsidRPr="001573BA">
              <w:rPr>
                <w:rFonts w:ascii="CordiaUPC" w:hAnsi="CordiaUPC" w:cs="CordiaUPC" w:hint="cs"/>
                <w:snapToGrid w:val="0"/>
                <w:sz w:val="26"/>
                <w:szCs w:val="26"/>
                <w:vertAlign w:val="superscript"/>
                <w:lang w:val="en-US" w:eastAsia="th-TH" w:bidi="th-TH"/>
              </w:rPr>
              <w:t>(*)</w:t>
            </w:r>
          </w:p>
        </w:tc>
      </w:tr>
      <w:tr w:rsidR="006E64CE" w:rsidRPr="001573BA" w14:paraId="6FFD7551" w14:textId="77777777" w:rsidTr="006D0ACA">
        <w:trPr>
          <w:trHeight w:val="70"/>
        </w:trPr>
        <w:tc>
          <w:tcPr>
            <w:tcW w:w="2790" w:type="dxa"/>
          </w:tcPr>
          <w:p w14:paraId="227A17A7" w14:textId="77777777" w:rsidR="006E64CE" w:rsidRPr="001573BA" w:rsidRDefault="006E64CE" w:rsidP="006D0ACA">
            <w:pPr>
              <w:spacing w:line="240" w:lineRule="exact"/>
              <w:ind w:right="-81"/>
              <w:rPr>
                <w:rFonts w:ascii="CordiaUPC" w:hAnsi="CordiaUPC" w:cs="CordiaUPC"/>
                <w:b/>
                <w:bCs/>
                <w:i/>
                <w:iCs/>
                <w:sz w:val="26"/>
                <w:szCs w:val="26"/>
                <w:lang w:val="en-US"/>
              </w:rPr>
            </w:pPr>
          </w:p>
        </w:tc>
        <w:tc>
          <w:tcPr>
            <w:tcW w:w="6686" w:type="dxa"/>
            <w:gridSpan w:val="11"/>
          </w:tcPr>
          <w:p w14:paraId="40EA1A3D" w14:textId="77777777" w:rsidR="006E64CE" w:rsidRPr="001573BA" w:rsidRDefault="006E64CE" w:rsidP="006D0ACA">
            <w:pPr>
              <w:spacing w:line="240" w:lineRule="exact"/>
              <w:ind w:left="-108" w:right="-108"/>
              <w:jc w:val="center"/>
              <w:rPr>
                <w:rFonts w:ascii="CordiaUPC" w:hAnsi="CordiaUPC" w:cs="CordiaUPC"/>
                <w:i/>
                <w:iCs/>
                <w:snapToGrid w:val="0"/>
                <w:sz w:val="26"/>
                <w:szCs w:val="26"/>
                <w:lang w:val="en-US" w:eastAsia="th-TH" w:bidi="th-TH"/>
              </w:rPr>
            </w:pPr>
            <w:r w:rsidRPr="001573BA">
              <w:rPr>
                <w:rFonts w:ascii="CordiaUPC" w:hAnsi="CordiaUPC" w:cs="CordiaUPC" w:hint="cs"/>
                <w:i/>
                <w:iCs/>
                <w:sz w:val="26"/>
                <w:szCs w:val="26"/>
                <w:lang w:val="en-US"/>
              </w:rPr>
              <w:t>(in USD million)</w:t>
            </w:r>
          </w:p>
        </w:tc>
      </w:tr>
      <w:tr w:rsidR="00346687" w:rsidRPr="001573BA" w14:paraId="03A3D2B1" w14:textId="77777777" w:rsidTr="00A83644">
        <w:trPr>
          <w:trHeight w:val="137"/>
        </w:trPr>
        <w:tc>
          <w:tcPr>
            <w:tcW w:w="2790" w:type="dxa"/>
          </w:tcPr>
          <w:p w14:paraId="698A987D" w14:textId="77777777" w:rsidR="00346687" w:rsidRPr="001573BA" w:rsidRDefault="00346687" w:rsidP="00346687">
            <w:pPr>
              <w:spacing w:line="240" w:lineRule="exact"/>
              <w:ind w:left="57" w:right="-81"/>
              <w:rPr>
                <w:rFonts w:ascii="CordiaUPC" w:hAnsi="CordiaUPC" w:cs="CordiaUPC"/>
                <w:sz w:val="26"/>
                <w:szCs w:val="26"/>
                <w:lang w:val="en-US"/>
              </w:rPr>
            </w:pPr>
            <w:r w:rsidRPr="001573BA">
              <w:rPr>
                <w:rFonts w:ascii="CordiaUPC" w:hAnsi="CordiaUPC" w:cs="CordiaUPC" w:hint="cs"/>
                <w:sz w:val="26"/>
                <w:szCs w:val="26"/>
                <w:lang w:val="en-US"/>
              </w:rPr>
              <w:t>Spot</w:t>
            </w:r>
          </w:p>
        </w:tc>
        <w:tc>
          <w:tcPr>
            <w:tcW w:w="900" w:type="dxa"/>
          </w:tcPr>
          <w:p w14:paraId="0508DB31" w14:textId="48195A17" w:rsidR="00346687" w:rsidRPr="001573BA" w:rsidRDefault="00C53BD9" w:rsidP="00346687">
            <w:pPr>
              <w:tabs>
                <w:tab w:val="decimal" w:pos="612"/>
              </w:tabs>
              <w:spacing w:line="240" w:lineRule="exact"/>
              <w:ind w:left="-115" w:right="-108"/>
              <w:rPr>
                <w:rFonts w:ascii="CordiaUPC" w:hAnsi="CordiaUPC" w:cs="CordiaUPC"/>
                <w:snapToGrid w:val="0"/>
                <w:sz w:val="26"/>
                <w:szCs w:val="26"/>
                <w:lang w:val="en-US" w:eastAsia="th-TH" w:bidi="th-TH"/>
              </w:rPr>
            </w:pPr>
            <w:r w:rsidRPr="001573BA">
              <w:rPr>
                <w:rFonts w:ascii="CordiaUPC" w:hAnsi="CordiaUPC" w:cs="CordiaUPC"/>
                <w:snapToGrid w:val="0"/>
                <w:sz w:val="26"/>
                <w:szCs w:val="26"/>
                <w:lang w:val="en-US" w:eastAsia="th-TH" w:bidi="th-TH"/>
              </w:rPr>
              <w:t>(175)</w:t>
            </w:r>
          </w:p>
        </w:tc>
        <w:tc>
          <w:tcPr>
            <w:tcW w:w="241" w:type="dxa"/>
          </w:tcPr>
          <w:p w14:paraId="3FCD89DE"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4B2EE3C9" w14:textId="4912F7CA" w:rsidR="00346687" w:rsidRPr="001573BA" w:rsidRDefault="00C53BD9" w:rsidP="00346687">
            <w:pPr>
              <w:tabs>
                <w:tab w:val="decimal" w:pos="612"/>
              </w:tabs>
              <w:spacing w:line="240" w:lineRule="exact"/>
              <w:ind w:left="-115" w:right="-108"/>
              <w:rPr>
                <w:rFonts w:ascii="CordiaUPC" w:hAnsi="CordiaUPC" w:cs="CordiaUPC"/>
                <w:snapToGrid w:val="0"/>
                <w:sz w:val="26"/>
                <w:szCs w:val="26"/>
                <w:lang w:val="en-US" w:eastAsia="th-TH" w:bidi="th-TH"/>
              </w:rPr>
            </w:pPr>
            <w:r w:rsidRPr="001573BA">
              <w:rPr>
                <w:rFonts w:ascii="CordiaUPC" w:hAnsi="CordiaUPC" w:cs="CordiaUPC"/>
                <w:snapToGrid w:val="0"/>
                <w:sz w:val="26"/>
                <w:szCs w:val="26"/>
                <w:lang w:val="en-US" w:eastAsia="th-TH" w:bidi="th-TH"/>
              </w:rPr>
              <w:t>(5)</w:t>
            </w:r>
          </w:p>
        </w:tc>
        <w:tc>
          <w:tcPr>
            <w:tcW w:w="236" w:type="dxa"/>
          </w:tcPr>
          <w:p w14:paraId="60E58390"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5FF51A94" w14:textId="0A57CB49" w:rsidR="00346687" w:rsidRPr="001573BA" w:rsidRDefault="00F20547" w:rsidP="00A83644">
            <w:pPr>
              <w:tabs>
                <w:tab w:val="decimal" w:pos="746"/>
              </w:tabs>
              <w:spacing w:line="240" w:lineRule="exact"/>
              <w:ind w:left="-115" w:right="-108"/>
              <w:rPr>
                <w:rFonts w:ascii="CordiaUPC" w:hAnsi="CordiaUPC" w:cs="CordiaUPC"/>
                <w:snapToGrid w:val="0"/>
                <w:sz w:val="26"/>
                <w:szCs w:val="26"/>
                <w:lang w:eastAsia="th-TH"/>
              </w:rPr>
            </w:pPr>
            <w:r w:rsidRPr="001573BA">
              <w:rPr>
                <w:rFonts w:ascii="CordiaUPC" w:hAnsi="CordiaUPC" w:cs="CordiaUPC"/>
                <w:snapToGrid w:val="0"/>
                <w:sz w:val="26"/>
                <w:szCs w:val="26"/>
                <w:lang w:eastAsia="th-TH"/>
              </w:rPr>
              <w:t>236</w:t>
            </w:r>
          </w:p>
        </w:tc>
        <w:tc>
          <w:tcPr>
            <w:tcW w:w="248" w:type="dxa"/>
          </w:tcPr>
          <w:p w14:paraId="590995DA" w14:textId="77777777" w:rsidR="00346687" w:rsidRPr="001573BA" w:rsidRDefault="00346687" w:rsidP="00346687">
            <w:pPr>
              <w:tabs>
                <w:tab w:val="decimal" w:pos="612"/>
              </w:tabs>
              <w:spacing w:line="240" w:lineRule="exact"/>
              <w:ind w:left="-115" w:right="-108"/>
              <w:rPr>
                <w:rFonts w:ascii="CordiaUPC" w:hAnsi="CordiaUPC" w:cs="CordiaUPC"/>
                <w:sz w:val="26"/>
                <w:szCs w:val="26"/>
                <w:lang w:val="en-US"/>
              </w:rPr>
            </w:pPr>
          </w:p>
        </w:tc>
        <w:tc>
          <w:tcPr>
            <w:tcW w:w="832" w:type="dxa"/>
          </w:tcPr>
          <w:p w14:paraId="5FC6B039" w14:textId="4A74DE1C"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sidRPr="001573BA">
              <w:rPr>
                <w:rFonts w:ascii="CordiaUPC" w:hAnsi="CordiaUPC" w:cs="CordiaUPC"/>
                <w:snapToGrid w:val="0"/>
                <w:sz w:val="26"/>
                <w:szCs w:val="26"/>
                <w:lang w:eastAsia="th-TH"/>
              </w:rPr>
              <w:t>(</w:t>
            </w:r>
            <w:r w:rsidRPr="001573BA">
              <w:rPr>
                <w:rFonts w:ascii="CordiaUPC" w:hAnsi="CordiaUPC" w:cs="CordiaUPC"/>
                <w:snapToGrid w:val="0"/>
                <w:sz w:val="26"/>
                <w:szCs w:val="26"/>
                <w:cs/>
                <w:lang w:eastAsia="th-TH" w:bidi="th-TH"/>
              </w:rPr>
              <w:t>26</w:t>
            </w:r>
            <w:r w:rsidRPr="001573BA">
              <w:rPr>
                <w:rFonts w:ascii="CordiaUPC" w:hAnsi="CordiaUPC" w:cs="CordiaUPC"/>
                <w:snapToGrid w:val="0"/>
                <w:sz w:val="26"/>
                <w:szCs w:val="26"/>
                <w:lang w:eastAsia="th-TH"/>
              </w:rPr>
              <w:t>)</w:t>
            </w:r>
          </w:p>
        </w:tc>
        <w:tc>
          <w:tcPr>
            <w:tcW w:w="236" w:type="dxa"/>
          </w:tcPr>
          <w:p w14:paraId="6463675A"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62" w:type="dxa"/>
          </w:tcPr>
          <w:p w14:paraId="5480D012" w14:textId="5544EA91"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sidRPr="001573BA">
              <w:rPr>
                <w:rFonts w:ascii="CordiaUPC" w:hAnsi="CordiaUPC" w:cs="CordiaUPC"/>
                <w:snapToGrid w:val="0"/>
                <w:sz w:val="26"/>
                <w:szCs w:val="26"/>
                <w:lang w:eastAsia="th-TH"/>
              </w:rPr>
              <w:t>(163)</w:t>
            </w:r>
          </w:p>
        </w:tc>
        <w:tc>
          <w:tcPr>
            <w:tcW w:w="252" w:type="dxa"/>
          </w:tcPr>
          <w:p w14:paraId="6CBB1D5A"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Pr>
          <w:p w14:paraId="6161E53A" w14:textId="0301BD88" w:rsidR="00346687" w:rsidRPr="001573BA" w:rsidRDefault="00346687" w:rsidP="00346687">
            <w:pPr>
              <w:tabs>
                <w:tab w:val="decimal" w:pos="612"/>
              </w:tabs>
              <w:spacing w:line="240" w:lineRule="exact"/>
              <w:ind w:left="-115"/>
              <w:rPr>
                <w:rFonts w:ascii="CordiaUPC" w:hAnsi="CordiaUPC" w:cs="CordiaUPC"/>
                <w:snapToGrid w:val="0"/>
                <w:sz w:val="26"/>
                <w:szCs w:val="26"/>
                <w:lang w:val="en-US" w:eastAsia="th-TH" w:bidi="th-TH"/>
              </w:rPr>
            </w:pPr>
            <w:r w:rsidRPr="001573BA">
              <w:rPr>
                <w:rFonts w:ascii="CordiaUPC" w:hAnsi="CordiaUPC" w:cs="CordiaUPC"/>
                <w:snapToGrid w:val="0"/>
                <w:sz w:val="26"/>
                <w:szCs w:val="26"/>
                <w:lang w:eastAsia="th-TH"/>
              </w:rPr>
              <w:t>398</w:t>
            </w:r>
          </w:p>
        </w:tc>
      </w:tr>
      <w:tr w:rsidR="00346687" w:rsidRPr="001573BA" w14:paraId="5FBC985C" w14:textId="77777777" w:rsidTr="00A83644">
        <w:trPr>
          <w:trHeight w:val="162"/>
        </w:trPr>
        <w:tc>
          <w:tcPr>
            <w:tcW w:w="2790" w:type="dxa"/>
          </w:tcPr>
          <w:p w14:paraId="3ED68400" w14:textId="77777777" w:rsidR="00346687" w:rsidRPr="001573BA" w:rsidRDefault="00346687" w:rsidP="00346687">
            <w:pPr>
              <w:spacing w:line="240" w:lineRule="exact"/>
              <w:ind w:left="57" w:right="-81"/>
              <w:rPr>
                <w:rFonts w:ascii="CordiaUPC" w:hAnsi="CordiaUPC" w:cs="CordiaUPC"/>
                <w:sz w:val="26"/>
                <w:szCs w:val="26"/>
                <w:lang w:val="en-US"/>
              </w:rPr>
            </w:pPr>
            <w:r w:rsidRPr="001573BA">
              <w:rPr>
                <w:rFonts w:ascii="CordiaUPC" w:hAnsi="CordiaUPC" w:cs="CordiaUPC" w:hint="cs"/>
                <w:sz w:val="26"/>
                <w:szCs w:val="26"/>
                <w:lang w:val="en-US"/>
              </w:rPr>
              <w:t>Forward</w:t>
            </w:r>
          </w:p>
        </w:tc>
        <w:tc>
          <w:tcPr>
            <w:tcW w:w="900" w:type="dxa"/>
            <w:tcBorders>
              <w:bottom w:val="nil"/>
            </w:tcBorders>
          </w:tcPr>
          <w:p w14:paraId="4692DA94" w14:textId="1548D451" w:rsidR="00346687" w:rsidRPr="001573BA" w:rsidRDefault="00C53BD9" w:rsidP="00346687">
            <w:pPr>
              <w:tabs>
                <w:tab w:val="decimal" w:pos="612"/>
              </w:tabs>
              <w:spacing w:line="240" w:lineRule="exact"/>
              <w:ind w:left="-115" w:right="-108"/>
              <w:rPr>
                <w:rFonts w:ascii="CordiaUPC" w:hAnsi="CordiaUPC" w:cs="CordiaUPC"/>
                <w:snapToGrid w:val="0"/>
                <w:sz w:val="26"/>
                <w:szCs w:val="26"/>
                <w:cs/>
                <w:lang w:val="en-US" w:eastAsia="th-TH" w:bidi="th-TH"/>
              </w:rPr>
            </w:pPr>
            <w:r w:rsidRPr="001573BA">
              <w:rPr>
                <w:rFonts w:ascii="CordiaUPC" w:hAnsi="CordiaUPC" w:cs="CordiaUPC"/>
                <w:snapToGrid w:val="0"/>
                <w:sz w:val="26"/>
                <w:szCs w:val="26"/>
                <w:lang w:val="en-US" w:eastAsia="th-TH" w:bidi="th-TH"/>
              </w:rPr>
              <w:t>172</w:t>
            </w:r>
          </w:p>
        </w:tc>
        <w:tc>
          <w:tcPr>
            <w:tcW w:w="241" w:type="dxa"/>
            <w:tcBorders>
              <w:bottom w:val="nil"/>
            </w:tcBorders>
          </w:tcPr>
          <w:p w14:paraId="0AD82CCC"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223B3719" w14:textId="0C5E8E70" w:rsidR="00346687" w:rsidRPr="001573BA" w:rsidRDefault="00C53BD9" w:rsidP="00346687">
            <w:pPr>
              <w:tabs>
                <w:tab w:val="decimal" w:pos="612"/>
              </w:tabs>
              <w:spacing w:line="240" w:lineRule="exact"/>
              <w:ind w:left="-115" w:right="-108"/>
              <w:rPr>
                <w:rFonts w:ascii="CordiaUPC" w:hAnsi="CordiaUPC" w:cs="CordiaUPC"/>
                <w:snapToGrid w:val="0"/>
                <w:sz w:val="26"/>
                <w:szCs w:val="26"/>
                <w:lang w:val="en-US" w:eastAsia="th-TH" w:bidi="th-TH"/>
              </w:rPr>
            </w:pPr>
            <w:r w:rsidRPr="001573BA">
              <w:rPr>
                <w:rFonts w:ascii="CordiaUPC" w:hAnsi="CordiaUPC" w:cs="CordiaUPC"/>
                <w:snapToGrid w:val="0"/>
                <w:sz w:val="26"/>
                <w:szCs w:val="26"/>
                <w:lang w:val="en-US" w:eastAsia="th-TH" w:bidi="th-TH"/>
              </w:rPr>
              <w:t>10</w:t>
            </w:r>
          </w:p>
        </w:tc>
        <w:tc>
          <w:tcPr>
            <w:tcW w:w="236" w:type="dxa"/>
            <w:tcBorders>
              <w:bottom w:val="nil"/>
            </w:tcBorders>
          </w:tcPr>
          <w:p w14:paraId="54BD7B45"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2EE0F5" w14:textId="3F1A3803" w:rsidR="00346687" w:rsidRPr="001573BA" w:rsidRDefault="00F20547" w:rsidP="00A83644">
            <w:pPr>
              <w:tabs>
                <w:tab w:val="decimal" w:pos="746"/>
              </w:tabs>
              <w:spacing w:line="240" w:lineRule="exact"/>
              <w:ind w:left="-115" w:right="-108"/>
              <w:rPr>
                <w:rFonts w:ascii="CordiaUPC" w:hAnsi="CordiaUPC" w:cs="CordiaUPC"/>
                <w:snapToGrid w:val="0"/>
                <w:sz w:val="26"/>
                <w:szCs w:val="26"/>
                <w:lang w:eastAsia="th-TH"/>
              </w:rPr>
            </w:pPr>
            <w:r w:rsidRPr="001573BA">
              <w:rPr>
                <w:rFonts w:ascii="CordiaUPC" w:hAnsi="CordiaUPC" w:cs="CordiaUPC"/>
                <w:snapToGrid w:val="0"/>
                <w:sz w:val="26"/>
                <w:szCs w:val="26"/>
                <w:lang w:eastAsia="th-TH"/>
              </w:rPr>
              <w:t>(233)</w:t>
            </w:r>
          </w:p>
        </w:tc>
        <w:tc>
          <w:tcPr>
            <w:tcW w:w="248" w:type="dxa"/>
            <w:tcBorders>
              <w:bottom w:val="nil"/>
            </w:tcBorders>
          </w:tcPr>
          <w:p w14:paraId="1578D725"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57E26C80" w14:textId="07FD0E2D"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sidRPr="001573BA">
              <w:rPr>
                <w:rFonts w:ascii="CordiaUPC" w:hAnsi="CordiaUPC" w:cs="CordiaUPC"/>
                <w:snapToGrid w:val="0"/>
                <w:sz w:val="26"/>
                <w:szCs w:val="26"/>
                <w:lang w:eastAsia="th-TH"/>
              </w:rPr>
              <w:t>37</w:t>
            </w:r>
          </w:p>
        </w:tc>
        <w:tc>
          <w:tcPr>
            <w:tcW w:w="236" w:type="dxa"/>
            <w:tcBorders>
              <w:bottom w:val="nil"/>
            </w:tcBorders>
          </w:tcPr>
          <w:p w14:paraId="24693DF9"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62" w:type="dxa"/>
            <w:tcBorders>
              <w:bottom w:val="nil"/>
            </w:tcBorders>
          </w:tcPr>
          <w:p w14:paraId="747B3A44" w14:textId="5DC689CF"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sidRPr="001573BA">
              <w:rPr>
                <w:rFonts w:ascii="CordiaUPC" w:hAnsi="CordiaUPC" w:cs="CordiaUPC"/>
                <w:snapToGrid w:val="0"/>
                <w:sz w:val="26"/>
                <w:szCs w:val="26"/>
                <w:lang w:eastAsia="th-TH"/>
              </w:rPr>
              <w:t>161</w:t>
            </w:r>
          </w:p>
        </w:tc>
        <w:tc>
          <w:tcPr>
            <w:tcW w:w="252" w:type="dxa"/>
            <w:tcBorders>
              <w:bottom w:val="nil"/>
            </w:tcBorders>
          </w:tcPr>
          <w:p w14:paraId="3677477A"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18FDE811" w14:textId="683BA402" w:rsidR="00346687" w:rsidRPr="001573BA" w:rsidRDefault="00346687" w:rsidP="00346687">
            <w:pPr>
              <w:tabs>
                <w:tab w:val="decimal" w:pos="612"/>
              </w:tabs>
              <w:spacing w:line="240" w:lineRule="exact"/>
              <w:ind w:left="-115"/>
              <w:rPr>
                <w:rFonts w:ascii="CordiaUPC" w:hAnsi="CordiaUPC" w:cs="CordiaUPC"/>
                <w:snapToGrid w:val="0"/>
                <w:sz w:val="26"/>
                <w:szCs w:val="26"/>
                <w:lang w:val="en-US" w:eastAsia="th-TH" w:bidi="th-TH"/>
              </w:rPr>
            </w:pPr>
            <w:r w:rsidRPr="001573BA">
              <w:rPr>
                <w:rFonts w:ascii="CordiaUPC" w:hAnsi="CordiaUPC" w:cs="CordiaUPC"/>
                <w:snapToGrid w:val="0"/>
                <w:sz w:val="26"/>
                <w:szCs w:val="26"/>
                <w:lang w:eastAsia="th-TH"/>
              </w:rPr>
              <w:t>(405)</w:t>
            </w:r>
          </w:p>
        </w:tc>
      </w:tr>
      <w:tr w:rsidR="00346687" w:rsidRPr="001573BA" w14:paraId="4596928E" w14:textId="77777777" w:rsidTr="00A83644">
        <w:trPr>
          <w:trHeight w:val="137"/>
        </w:trPr>
        <w:tc>
          <w:tcPr>
            <w:tcW w:w="2790" w:type="dxa"/>
            <w:tcBorders>
              <w:bottom w:val="nil"/>
            </w:tcBorders>
          </w:tcPr>
          <w:p w14:paraId="612DE680" w14:textId="77777777" w:rsidR="00346687" w:rsidRPr="001573BA" w:rsidRDefault="00346687" w:rsidP="00346687">
            <w:pPr>
              <w:spacing w:line="240" w:lineRule="exact"/>
              <w:ind w:left="57" w:right="-81"/>
              <w:rPr>
                <w:rFonts w:ascii="CordiaUPC" w:hAnsi="CordiaUPC" w:cs="CordiaUPC"/>
                <w:b/>
                <w:bCs/>
                <w:sz w:val="26"/>
                <w:szCs w:val="26"/>
                <w:lang w:val="en-US"/>
              </w:rPr>
            </w:pPr>
            <w:r w:rsidRPr="001573BA">
              <w:rPr>
                <w:rFonts w:ascii="CordiaUPC" w:hAnsi="CordiaUPC" w:cs="CordiaUPC" w:hint="cs"/>
                <w:b/>
                <w:bCs/>
                <w:sz w:val="26"/>
                <w:szCs w:val="26"/>
                <w:lang w:val="en-US"/>
              </w:rPr>
              <w:t>Net position</w:t>
            </w:r>
          </w:p>
        </w:tc>
        <w:tc>
          <w:tcPr>
            <w:tcW w:w="900" w:type="dxa"/>
            <w:tcBorders>
              <w:top w:val="single" w:sz="4" w:space="0" w:color="auto"/>
              <w:bottom w:val="double" w:sz="4" w:space="0" w:color="auto"/>
            </w:tcBorders>
          </w:tcPr>
          <w:p w14:paraId="38F0979D" w14:textId="69DE5323" w:rsidR="00346687" w:rsidRPr="001573BA" w:rsidRDefault="00C53BD9" w:rsidP="00346687">
            <w:pPr>
              <w:tabs>
                <w:tab w:val="decimal" w:pos="612"/>
              </w:tabs>
              <w:spacing w:line="240" w:lineRule="exact"/>
              <w:ind w:left="-115" w:right="-108"/>
              <w:rPr>
                <w:rFonts w:ascii="CordiaUPC" w:hAnsi="CordiaUPC" w:cs="CordiaUPC"/>
                <w:b/>
                <w:bCs/>
                <w:snapToGrid w:val="0"/>
                <w:sz w:val="26"/>
                <w:szCs w:val="26"/>
                <w:lang w:val="en-US" w:eastAsia="th-TH" w:bidi="th-TH"/>
              </w:rPr>
            </w:pPr>
            <w:r w:rsidRPr="001573BA">
              <w:rPr>
                <w:rFonts w:ascii="CordiaUPC" w:hAnsi="CordiaUPC" w:cs="CordiaUPC"/>
                <w:b/>
                <w:bCs/>
                <w:snapToGrid w:val="0"/>
                <w:sz w:val="26"/>
                <w:szCs w:val="26"/>
                <w:lang w:val="en-US" w:eastAsia="th-TH" w:bidi="th-TH"/>
              </w:rPr>
              <w:t>(3)</w:t>
            </w:r>
          </w:p>
        </w:tc>
        <w:tc>
          <w:tcPr>
            <w:tcW w:w="241" w:type="dxa"/>
            <w:tcBorders>
              <w:bottom w:val="nil"/>
            </w:tcBorders>
          </w:tcPr>
          <w:p w14:paraId="00F53715" w14:textId="77777777" w:rsidR="00346687" w:rsidRPr="001573BA"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5A4EDA53" w14:textId="228B23B3" w:rsidR="00346687" w:rsidRPr="001573BA" w:rsidRDefault="00C53BD9" w:rsidP="00346687">
            <w:pPr>
              <w:tabs>
                <w:tab w:val="decimal" w:pos="612"/>
              </w:tabs>
              <w:spacing w:line="240" w:lineRule="exact"/>
              <w:ind w:left="-115" w:right="-108"/>
              <w:rPr>
                <w:rFonts w:ascii="CordiaUPC" w:hAnsi="CordiaUPC" w:cs="CordiaUPC"/>
                <w:b/>
                <w:bCs/>
                <w:snapToGrid w:val="0"/>
                <w:sz w:val="26"/>
                <w:szCs w:val="26"/>
                <w:lang w:val="en-US" w:eastAsia="th-TH" w:bidi="th-TH"/>
              </w:rPr>
            </w:pPr>
            <w:r w:rsidRPr="001573BA">
              <w:rPr>
                <w:rFonts w:ascii="CordiaUPC" w:hAnsi="CordiaUPC" w:cs="CordiaUPC"/>
                <w:b/>
                <w:bCs/>
                <w:snapToGrid w:val="0"/>
                <w:sz w:val="26"/>
                <w:szCs w:val="26"/>
                <w:lang w:val="en-US" w:eastAsia="th-TH" w:bidi="th-TH"/>
              </w:rPr>
              <w:t>5</w:t>
            </w:r>
          </w:p>
        </w:tc>
        <w:tc>
          <w:tcPr>
            <w:tcW w:w="236" w:type="dxa"/>
            <w:tcBorders>
              <w:bottom w:val="nil"/>
              <w:right w:val="single" w:sz="4" w:space="0" w:color="FFFFFF"/>
            </w:tcBorders>
          </w:tcPr>
          <w:p w14:paraId="1E1A76C0"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784A6576" w14:textId="6BE3963E" w:rsidR="00346687" w:rsidRPr="001573BA" w:rsidRDefault="00F20547" w:rsidP="00A83644">
            <w:pPr>
              <w:tabs>
                <w:tab w:val="decimal" w:pos="746"/>
              </w:tabs>
              <w:spacing w:line="240" w:lineRule="exact"/>
              <w:ind w:left="-115" w:right="-108"/>
              <w:rPr>
                <w:rFonts w:ascii="CordiaUPC" w:hAnsi="CordiaUPC" w:cs="CordiaUPC"/>
                <w:b/>
                <w:bCs/>
                <w:snapToGrid w:val="0"/>
                <w:sz w:val="26"/>
                <w:szCs w:val="26"/>
                <w:lang w:eastAsia="th-TH"/>
              </w:rPr>
            </w:pPr>
            <w:r w:rsidRPr="001573BA">
              <w:rPr>
                <w:rFonts w:ascii="CordiaUPC" w:hAnsi="CordiaUPC" w:cs="CordiaUPC"/>
                <w:b/>
                <w:bCs/>
                <w:snapToGrid w:val="0"/>
                <w:sz w:val="26"/>
                <w:szCs w:val="26"/>
                <w:lang w:eastAsia="th-TH"/>
              </w:rPr>
              <w:t>3</w:t>
            </w:r>
          </w:p>
        </w:tc>
        <w:tc>
          <w:tcPr>
            <w:tcW w:w="248" w:type="dxa"/>
            <w:tcBorders>
              <w:bottom w:val="nil"/>
            </w:tcBorders>
          </w:tcPr>
          <w:p w14:paraId="5923452B" w14:textId="77777777" w:rsidR="00346687" w:rsidRPr="001573BA" w:rsidRDefault="00346687" w:rsidP="00346687">
            <w:pPr>
              <w:tabs>
                <w:tab w:val="decimal" w:pos="612"/>
              </w:tabs>
              <w:spacing w:line="240" w:lineRule="exact"/>
              <w:ind w:left="-115" w:right="-108"/>
              <w:rPr>
                <w:rFonts w:ascii="CordiaUPC" w:hAnsi="CordiaUPC" w:cs="CordiaUPC"/>
                <w:b/>
                <w:bCs/>
                <w:sz w:val="26"/>
                <w:szCs w:val="26"/>
                <w:lang w:val="en-US"/>
              </w:rPr>
            </w:pPr>
          </w:p>
        </w:tc>
        <w:tc>
          <w:tcPr>
            <w:tcW w:w="832" w:type="dxa"/>
            <w:tcBorders>
              <w:top w:val="single" w:sz="4" w:space="0" w:color="auto"/>
              <w:bottom w:val="double" w:sz="4" w:space="0" w:color="auto"/>
            </w:tcBorders>
          </w:tcPr>
          <w:p w14:paraId="392172A4" w14:textId="22B661D3" w:rsidR="00346687" w:rsidRPr="001573BA"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r w:rsidRPr="001573BA">
              <w:rPr>
                <w:rFonts w:ascii="CordiaUPC" w:hAnsi="CordiaUPC" w:cs="CordiaUPC"/>
                <w:b/>
                <w:bCs/>
                <w:snapToGrid w:val="0"/>
                <w:sz w:val="26"/>
                <w:szCs w:val="26"/>
                <w:lang w:eastAsia="th-TH"/>
              </w:rPr>
              <w:t>11</w:t>
            </w:r>
          </w:p>
        </w:tc>
        <w:tc>
          <w:tcPr>
            <w:tcW w:w="236" w:type="dxa"/>
            <w:tcBorders>
              <w:bottom w:val="nil"/>
            </w:tcBorders>
          </w:tcPr>
          <w:p w14:paraId="5337C642" w14:textId="77777777" w:rsidR="00346687" w:rsidRPr="001573BA"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62" w:type="dxa"/>
            <w:tcBorders>
              <w:top w:val="single" w:sz="4" w:space="0" w:color="auto"/>
              <w:bottom w:val="double" w:sz="4" w:space="0" w:color="auto"/>
            </w:tcBorders>
          </w:tcPr>
          <w:p w14:paraId="1DBDB329" w14:textId="5842C753" w:rsidR="00346687" w:rsidRPr="001573BA"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r w:rsidRPr="001573BA">
              <w:rPr>
                <w:rFonts w:ascii="CordiaUPC" w:hAnsi="CordiaUPC" w:cs="CordiaUPC"/>
                <w:b/>
                <w:bCs/>
                <w:snapToGrid w:val="0"/>
                <w:sz w:val="26"/>
                <w:szCs w:val="26"/>
                <w:lang w:eastAsia="th-TH"/>
              </w:rPr>
              <w:t>(2)</w:t>
            </w:r>
          </w:p>
        </w:tc>
        <w:tc>
          <w:tcPr>
            <w:tcW w:w="252" w:type="dxa"/>
            <w:tcBorders>
              <w:bottom w:val="nil"/>
              <w:right w:val="single" w:sz="4" w:space="0" w:color="FFFFFF"/>
            </w:tcBorders>
          </w:tcPr>
          <w:p w14:paraId="118EF5ED" w14:textId="77777777" w:rsidR="00346687" w:rsidRPr="001573BA"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347D4A42" w14:textId="4A6E7975" w:rsidR="00346687" w:rsidRPr="001573BA" w:rsidRDefault="00346687" w:rsidP="00346687">
            <w:pPr>
              <w:tabs>
                <w:tab w:val="decimal" w:pos="612"/>
              </w:tabs>
              <w:spacing w:line="240" w:lineRule="exact"/>
              <w:ind w:left="-115"/>
              <w:rPr>
                <w:rFonts w:ascii="CordiaUPC" w:hAnsi="CordiaUPC" w:cs="CordiaUPC"/>
                <w:b/>
                <w:bCs/>
                <w:snapToGrid w:val="0"/>
                <w:sz w:val="26"/>
                <w:szCs w:val="26"/>
                <w:lang w:val="en-US" w:eastAsia="th-TH" w:bidi="th-TH"/>
              </w:rPr>
            </w:pPr>
            <w:r w:rsidRPr="001573BA">
              <w:rPr>
                <w:rFonts w:ascii="CordiaUPC" w:hAnsi="CordiaUPC" w:cs="CordiaUPC"/>
                <w:b/>
                <w:bCs/>
                <w:snapToGrid w:val="0"/>
                <w:sz w:val="26"/>
                <w:szCs w:val="26"/>
                <w:lang w:eastAsia="th-TH"/>
              </w:rPr>
              <w:t>(7)</w:t>
            </w:r>
          </w:p>
        </w:tc>
      </w:tr>
    </w:tbl>
    <w:p w14:paraId="3C811D7D" w14:textId="4D4473F6" w:rsidR="006E64CE" w:rsidRPr="001573BA" w:rsidRDefault="006E64CE" w:rsidP="00DD08B7">
      <w:pPr>
        <w:autoSpaceDE w:val="0"/>
        <w:autoSpaceDN w:val="0"/>
        <w:adjustRightInd w:val="0"/>
        <w:spacing w:before="120" w:line="240" w:lineRule="exact"/>
        <w:ind w:left="693" w:hanging="144"/>
        <w:jc w:val="thaiDistribute"/>
        <w:rPr>
          <w:rFonts w:ascii="CordiaUPC" w:hAnsi="CordiaUPC" w:cs="CordiaUPC"/>
          <w:szCs w:val="22"/>
          <w:lang w:val="en-US" w:bidi="th-TH"/>
        </w:rPr>
      </w:pPr>
      <w:r w:rsidRPr="001573BA">
        <w:rPr>
          <w:rFonts w:ascii="CordiaUPC" w:hAnsi="CordiaUPC" w:cs="CordiaUPC" w:hint="cs"/>
          <w:szCs w:val="22"/>
          <w:vertAlign w:val="superscript"/>
          <w:lang w:val="en-US" w:bidi="th-TH"/>
        </w:rPr>
        <w:t>(*)</w:t>
      </w:r>
      <w:r w:rsidR="00DD08B7" w:rsidRPr="001573BA">
        <w:rPr>
          <w:rFonts w:ascii="CordiaUPC" w:hAnsi="CordiaUPC" w:cs="CordiaUPC"/>
          <w:szCs w:val="22"/>
          <w:lang w:val="en-US" w:bidi="th-TH"/>
        </w:rPr>
        <w:t xml:space="preserve"> </w:t>
      </w:r>
      <w:r w:rsidRPr="001573BA">
        <w:rPr>
          <w:rFonts w:ascii="CordiaUPC" w:hAnsi="CordiaUPC" w:cs="CordiaUPC" w:hint="cs"/>
          <w:szCs w:val="22"/>
          <w:lang w:val="en-US" w:bidi="th-TH"/>
        </w:rPr>
        <w:t>Balance denominated in Euro and other currencies are stated in USD equivalents.</w:t>
      </w:r>
    </w:p>
    <w:p w14:paraId="28547487" w14:textId="4B072C85" w:rsidR="006E64CE" w:rsidRPr="001573BA" w:rsidRDefault="00C8661E" w:rsidP="00C8661E">
      <w:pPr>
        <w:spacing w:line="240" w:lineRule="auto"/>
        <w:rPr>
          <w:cs/>
          <w:lang w:bidi="th-TH"/>
        </w:rPr>
      </w:pPr>
      <w:r w:rsidRPr="001573BA">
        <w:rPr>
          <w:lang w:bidi="th-TH"/>
        </w:rPr>
        <w:br w:type="page"/>
      </w:r>
    </w:p>
    <w:p w14:paraId="1C792ECC" w14:textId="3E63796F" w:rsidR="006E64CE" w:rsidRPr="001573BA" w:rsidRDefault="00C4691B" w:rsidP="006E64CE">
      <w:pPr>
        <w:autoSpaceDE w:val="0"/>
        <w:autoSpaceDN w:val="0"/>
        <w:adjustRightInd w:val="0"/>
        <w:spacing w:line="240" w:lineRule="exact"/>
        <w:ind w:left="540" w:hanging="459"/>
        <w:jc w:val="thaiDistribute"/>
        <w:rPr>
          <w:rFonts w:ascii="CordiaUPC" w:hAnsi="CordiaUPC" w:cs="CordiaUPC"/>
          <w:i/>
          <w:iCs/>
          <w:sz w:val="26"/>
          <w:szCs w:val="26"/>
          <w:lang w:val="en-US" w:bidi="th-TH"/>
        </w:rPr>
      </w:pPr>
      <w:r w:rsidRPr="001573BA">
        <w:rPr>
          <w:rFonts w:ascii="CordiaUPC" w:hAnsi="CordiaUPC" w:cs="CordiaUPC"/>
          <w:i/>
          <w:iCs/>
          <w:sz w:val="26"/>
          <w:szCs w:val="26"/>
          <w:lang w:val="en-US" w:bidi="th-TH"/>
        </w:rPr>
        <w:lastRenderedPageBreak/>
        <w:t>5</w:t>
      </w:r>
      <w:r w:rsidR="006E64CE" w:rsidRPr="001573BA">
        <w:rPr>
          <w:rFonts w:ascii="CordiaUPC" w:hAnsi="CordiaUPC" w:cs="CordiaUPC" w:hint="cs"/>
          <w:i/>
          <w:iCs/>
          <w:sz w:val="26"/>
          <w:szCs w:val="26"/>
          <w:lang w:val="en-US" w:bidi="th-TH"/>
        </w:rPr>
        <w:t>.2.3</w:t>
      </w:r>
      <w:r w:rsidR="006E64CE" w:rsidRPr="001573BA">
        <w:rPr>
          <w:rFonts w:ascii="CordiaUPC" w:hAnsi="CordiaUPC" w:cs="CordiaUPC" w:hint="cs"/>
          <w:i/>
          <w:iCs/>
          <w:sz w:val="26"/>
          <w:szCs w:val="26"/>
          <w:lang w:val="en-US" w:bidi="th-TH"/>
        </w:rPr>
        <w:tab/>
      </w:r>
      <w:r w:rsidR="006E64CE" w:rsidRPr="001573BA">
        <w:rPr>
          <w:rFonts w:ascii="CordiaUPC" w:hAnsi="CordiaUPC" w:cs="CordiaUPC" w:hint="cs"/>
          <w:i/>
          <w:iCs/>
          <w:sz w:val="26"/>
          <w:szCs w:val="26"/>
          <w:lang w:val="en-US" w:bidi="th-TH"/>
        </w:rPr>
        <w:tab/>
        <w:t>Equity price risk</w:t>
      </w:r>
    </w:p>
    <w:p w14:paraId="7004F703" w14:textId="77777777" w:rsidR="006E64CE" w:rsidRPr="001573BA" w:rsidRDefault="006E64CE" w:rsidP="006E64CE">
      <w:pPr>
        <w:autoSpaceDE w:val="0"/>
        <w:autoSpaceDN w:val="0"/>
        <w:adjustRightInd w:val="0"/>
        <w:spacing w:line="240" w:lineRule="exact"/>
        <w:ind w:left="540" w:hanging="459"/>
        <w:contextualSpacing/>
        <w:jc w:val="thaiDistribute"/>
        <w:rPr>
          <w:rFonts w:ascii="CordiaUPC" w:hAnsi="CordiaUPC" w:cs="CordiaUPC"/>
          <w:sz w:val="26"/>
          <w:szCs w:val="26"/>
          <w:lang w:val="en-US" w:bidi="th-TH"/>
        </w:rPr>
      </w:pPr>
    </w:p>
    <w:p w14:paraId="0985230E" w14:textId="77777777" w:rsidR="006E64CE" w:rsidRPr="001573BA" w:rsidRDefault="006E64CE" w:rsidP="006E64CE">
      <w:pPr>
        <w:autoSpaceDE w:val="0"/>
        <w:autoSpaceDN w:val="0"/>
        <w:adjustRightInd w:val="0"/>
        <w:spacing w:line="240" w:lineRule="exact"/>
        <w:ind w:left="540" w:hanging="459"/>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ab/>
        <w:t>Equity price risk is the risk that the Bank and its subsidiaries’ earnings or value of financial assets may fluctuate due to changes in the price of equities.</w:t>
      </w:r>
    </w:p>
    <w:p w14:paraId="539E9864" w14:textId="77777777" w:rsidR="006E64CE" w:rsidRPr="001573BA" w:rsidRDefault="006E64CE" w:rsidP="006E64CE">
      <w:pPr>
        <w:autoSpaceDE w:val="0"/>
        <w:autoSpaceDN w:val="0"/>
        <w:adjustRightInd w:val="0"/>
        <w:spacing w:line="240" w:lineRule="exact"/>
        <w:ind w:left="540" w:hanging="459"/>
        <w:jc w:val="thaiDistribute"/>
        <w:rPr>
          <w:rFonts w:ascii="CordiaUPC" w:hAnsi="CordiaUPC" w:cs="CordiaUPC"/>
          <w:sz w:val="26"/>
          <w:szCs w:val="26"/>
          <w:lang w:val="en-US" w:bidi="th-TH"/>
        </w:rPr>
      </w:pPr>
    </w:p>
    <w:p w14:paraId="06491909" w14:textId="3913CE94" w:rsidR="006E64CE" w:rsidRPr="001573BA" w:rsidRDefault="006E64CE" w:rsidP="002A2B15">
      <w:pPr>
        <w:autoSpaceDE w:val="0"/>
        <w:autoSpaceDN w:val="0"/>
        <w:adjustRightInd w:val="0"/>
        <w:spacing w:line="240" w:lineRule="exact"/>
        <w:ind w:left="540" w:hanging="459"/>
        <w:jc w:val="both"/>
        <w:rPr>
          <w:rFonts w:ascii="CordiaUPC" w:hAnsi="CordiaUPC" w:cs="CordiaUPC"/>
          <w:strike/>
          <w:sz w:val="26"/>
          <w:szCs w:val="26"/>
          <w:lang w:val="en-US" w:bidi="th-TH"/>
        </w:rPr>
      </w:pPr>
      <w:r w:rsidRPr="001573BA">
        <w:rPr>
          <w:rFonts w:ascii="CordiaUPC" w:hAnsi="CordiaUPC" w:cs="CordiaUPC" w:hint="cs"/>
          <w:sz w:val="26"/>
          <w:szCs w:val="26"/>
          <w:lang w:val="en-US" w:bidi="th-TH"/>
        </w:rPr>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Chief Executive Committee (CEC) and/or Board of Executive Directors (BoED). All equity investments must comply with the bank-wide investment policy and framework, and related risk policies. </w:t>
      </w:r>
      <w:r w:rsidRPr="001573BA">
        <w:rPr>
          <w:rFonts w:ascii="CordiaUPC" w:hAnsi="CordiaUPC" w:cs="CordiaUPC" w:hint="cs"/>
          <w:sz w:val="26"/>
          <w:szCs w:val="26"/>
        </w:rPr>
        <w:t xml:space="preserve">The </w:t>
      </w:r>
      <w:r w:rsidRPr="001573BA">
        <w:rPr>
          <w:rFonts w:ascii="CordiaUPC" w:hAnsi="CordiaUPC" w:cs="CordiaUPC" w:hint="cs"/>
          <w:sz w:val="26"/>
          <w:szCs w:val="26"/>
          <w:lang w:val="en-US" w:bidi="th-TH"/>
        </w:rPr>
        <w:t>Bank and its subsidiaries</w:t>
      </w:r>
      <w:r w:rsidRPr="001573BA">
        <w:rPr>
          <w:rFonts w:ascii="CordiaUPC" w:hAnsi="CordiaUPC" w:cs="CordiaUPC" w:hint="cs"/>
          <w:sz w:val="26"/>
          <w:szCs w:val="26"/>
        </w:rPr>
        <w:t xml:space="preserve"> have a policy to manage market risk by setting</w:t>
      </w:r>
      <w:r w:rsidRPr="001573BA">
        <w:rPr>
          <w:rFonts w:ascii="CordiaUPC" w:hAnsi="CordiaUPC" w:cs="CordiaUPC" w:hint="cs"/>
          <w:sz w:val="26"/>
          <w:szCs w:val="26"/>
          <w:cs/>
          <w:lang w:bidi="th-TH"/>
        </w:rPr>
        <w:t xml:space="preserve"> </w:t>
      </w:r>
      <w:r w:rsidRPr="001573BA">
        <w:rPr>
          <w:rFonts w:ascii="CordiaUPC" w:hAnsi="CordiaUPC" w:cs="CordiaUPC" w:hint="cs"/>
          <w:sz w:val="26"/>
          <w:szCs w:val="26"/>
        </w:rPr>
        <w:t>manageable limits on transactions, such as position limit and loss limits</w:t>
      </w:r>
      <w:r w:rsidRPr="001573BA">
        <w:rPr>
          <w:rFonts w:ascii="CordiaUPC" w:hAnsi="CordiaUPC" w:cs="CordiaUPC" w:hint="cs"/>
          <w:sz w:val="26"/>
          <w:szCs w:val="26"/>
          <w:cs/>
        </w:rPr>
        <w:t>.</w:t>
      </w:r>
      <w:r w:rsidR="002A2B15" w:rsidRPr="001573BA">
        <w:rPr>
          <w:rFonts w:ascii="CordiaUPC" w:hAnsi="CordiaUPC" w:cs="CordiaUPC" w:hint="cs"/>
          <w:sz w:val="26"/>
          <w:szCs w:val="26"/>
          <w:cs/>
          <w:lang w:bidi="th-TH"/>
        </w:rPr>
        <w:t xml:space="preserve"> </w:t>
      </w:r>
      <w:r w:rsidRPr="001573BA">
        <w:rPr>
          <w:rFonts w:ascii="CordiaUPC" w:hAnsi="CordiaUPC" w:cs="CordiaUPC" w:hint="cs"/>
          <w:sz w:val="26"/>
          <w:szCs w:val="26"/>
        </w:rPr>
        <w:t>The</w:t>
      </w:r>
      <w:r w:rsidR="002A2B15" w:rsidRPr="001573BA">
        <w:rPr>
          <w:rFonts w:ascii="CordiaUPC" w:hAnsi="CordiaUPC" w:cs="CordiaUPC" w:hint="cs"/>
          <w:sz w:val="26"/>
          <w:szCs w:val="26"/>
          <w:cs/>
          <w:lang w:bidi="th-TH"/>
        </w:rPr>
        <w:t xml:space="preserve"> </w:t>
      </w:r>
      <w:r w:rsidR="00E674A7" w:rsidRPr="001573BA">
        <w:rPr>
          <w:rFonts w:ascii="CordiaUPC" w:hAnsi="CordiaUPC" w:cs="CordiaUPC"/>
          <w:sz w:val="26"/>
          <w:szCs w:val="26"/>
        </w:rPr>
        <w:t>r</w:t>
      </w:r>
      <w:r w:rsidRPr="001573BA">
        <w:rPr>
          <w:rFonts w:ascii="CordiaUPC" w:hAnsi="CordiaUPC" w:cs="CordiaUPC" w:hint="cs"/>
          <w:sz w:val="26"/>
          <w:szCs w:val="26"/>
        </w:rPr>
        <w:t>isk</w:t>
      </w:r>
      <w:r w:rsidRPr="001573BA">
        <w:rPr>
          <w:rFonts w:ascii="CordiaUPC" w:hAnsi="CordiaUPC" w:cs="CordiaUPC" w:hint="cs"/>
          <w:sz w:val="26"/>
          <w:szCs w:val="26"/>
          <w:cs/>
          <w:lang w:bidi="th-TH"/>
        </w:rPr>
        <w:t xml:space="preserve"> </w:t>
      </w:r>
      <w:r w:rsidR="00E674A7" w:rsidRPr="001573BA">
        <w:rPr>
          <w:rFonts w:ascii="CordiaUPC" w:hAnsi="CordiaUPC" w:cs="CordiaUPC" w:hint="cs"/>
          <w:sz w:val="26"/>
          <w:szCs w:val="26"/>
        </w:rPr>
        <w:t>management</w:t>
      </w:r>
      <w:r w:rsidRPr="001573BA">
        <w:rPr>
          <w:rFonts w:ascii="CordiaUPC" w:hAnsi="CordiaUPC" w:cs="CordiaUPC" w:hint="cs"/>
          <w:sz w:val="26"/>
          <w:szCs w:val="26"/>
        </w:rPr>
        <w:t xml:space="preserve"> </w:t>
      </w:r>
      <w:r w:rsidR="00E674A7" w:rsidRPr="001573BA">
        <w:rPr>
          <w:rFonts w:ascii="CordiaUPC" w:hAnsi="CordiaUPC" w:cs="CordiaUPC"/>
          <w:sz w:val="26"/>
          <w:szCs w:val="26"/>
        </w:rPr>
        <w:t>u</w:t>
      </w:r>
      <w:r w:rsidRPr="001573BA">
        <w:rPr>
          <w:rFonts w:ascii="CordiaUPC" w:hAnsi="CordiaUPC" w:cs="CordiaUPC" w:hint="cs"/>
          <w:sz w:val="26"/>
          <w:szCs w:val="26"/>
        </w:rPr>
        <w:t xml:space="preserve">nit, which is separated from front office and </w:t>
      </w:r>
      <w:proofErr w:type="gramStart"/>
      <w:r w:rsidRPr="001573BA">
        <w:rPr>
          <w:rFonts w:ascii="CordiaUPC" w:hAnsi="CordiaUPC" w:cs="CordiaUPC" w:hint="cs"/>
          <w:sz w:val="26"/>
          <w:szCs w:val="26"/>
        </w:rPr>
        <w:t>back</w:t>
      </w:r>
      <w:r w:rsidR="00A00226" w:rsidRPr="001573BA">
        <w:rPr>
          <w:rFonts w:ascii="CordiaUPC" w:hAnsi="CordiaUPC" w:cs="CordiaUPC"/>
          <w:sz w:val="26"/>
          <w:szCs w:val="26"/>
        </w:rPr>
        <w:t xml:space="preserve"> </w:t>
      </w:r>
      <w:r w:rsidRPr="001573BA">
        <w:rPr>
          <w:rFonts w:ascii="CordiaUPC" w:hAnsi="CordiaUPC" w:cs="CordiaUPC" w:hint="cs"/>
          <w:sz w:val="26"/>
          <w:szCs w:val="26"/>
        </w:rPr>
        <w:t>office</w:t>
      </w:r>
      <w:proofErr w:type="gramEnd"/>
      <w:r w:rsidRPr="001573BA">
        <w:rPr>
          <w:rFonts w:ascii="CordiaUPC" w:hAnsi="CordiaUPC" w:cs="CordiaUPC" w:hint="cs"/>
          <w:sz w:val="26"/>
          <w:szCs w:val="26"/>
        </w:rPr>
        <w:t xml:space="preserve"> functions, is</w:t>
      </w:r>
      <w:r w:rsidRPr="001573BA">
        <w:rPr>
          <w:rFonts w:ascii="CordiaUPC" w:hAnsi="CordiaUPC" w:cs="CordiaUPC" w:hint="cs"/>
          <w:sz w:val="26"/>
          <w:szCs w:val="26"/>
          <w:cs/>
          <w:lang w:bidi="th-TH"/>
        </w:rPr>
        <w:t xml:space="preserve"> </w:t>
      </w:r>
      <w:r w:rsidRPr="001573BA">
        <w:rPr>
          <w:rFonts w:ascii="CordiaUPC" w:hAnsi="CordiaUPC" w:cs="CordiaUPC" w:hint="cs"/>
          <w:sz w:val="26"/>
          <w:szCs w:val="26"/>
        </w:rPr>
        <w:t>responsible for control of risk and reporting on compliance with the various limits to the</w:t>
      </w:r>
      <w:r w:rsidRPr="001573BA">
        <w:rPr>
          <w:rFonts w:ascii="CordiaUPC" w:hAnsi="CordiaUPC" w:cs="CordiaUPC" w:hint="cs"/>
          <w:sz w:val="26"/>
          <w:szCs w:val="26"/>
          <w:cs/>
          <w:lang w:bidi="th-TH"/>
        </w:rPr>
        <w:t xml:space="preserve"> </w:t>
      </w:r>
      <w:r w:rsidRPr="001573BA">
        <w:rPr>
          <w:rFonts w:ascii="CordiaUPC" w:hAnsi="CordiaUPC" w:cs="CordiaUPC" w:hint="cs"/>
          <w:sz w:val="26"/>
          <w:szCs w:val="26"/>
        </w:rPr>
        <w:t>related business unit and related management, in order to facilitate</w:t>
      </w:r>
      <w:r w:rsidRPr="001573BA">
        <w:rPr>
          <w:rFonts w:ascii="CordiaUPC" w:hAnsi="CordiaUPC" w:cs="CordiaUPC" w:hint="cs"/>
          <w:sz w:val="26"/>
          <w:szCs w:val="26"/>
          <w:cs/>
          <w:lang w:bidi="th-TH"/>
        </w:rPr>
        <w:t xml:space="preserve"> </w:t>
      </w:r>
      <w:r w:rsidRPr="001573BA">
        <w:rPr>
          <w:rFonts w:ascii="CordiaUPC" w:hAnsi="CordiaUPC" w:cs="CordiaUPC" w:hint="cs"/>
          <w:sz w:val="26"/>
          <w:szCs w:val="26"/>
        </w:rPr>
        <w:t>responsive risk management.</w:t>
      </w:r>
      <w:r w:rsidRPr="001573BA">
        <w:rPr>
          <w:rFonts w:ascii="CordiaUPC" w:hAnsi="CordiaUPC" w:cs="CordiaUPC" w:hint="cs"/>
          <w:sz w:val="26"/>
          <w:szCs w:val="26"/>
          <w:cs/>
          <w:lang w:bidi="th-TH"/>
        </w:rPr>
        <w:t xml:space="preserve"> </w:t>
      </w:r>
    </w:p>
    <w:p w14:paraId="3D52268B" w14:textId="77777777" w:rsidR="006E64CE" w:rsidRPr="001573BA" w:rsidRDefault="006E64CE" w:rsidP="006E64CE">
      <w:pPr>
        <w:pStyle w:val="block"/>
        <w:spacing w:after="0" w:line="240" w:lineRule="exact"/>
        <w:ind w:left="540" w:hanging="459"/>
        <w:jc w:val="both"/>
        <w:rPr>
          <w:rFonts w:ascii="CordiaUPC" w:hAnsi="CordiaUPC" w:cs="CordiaUPC"/>
          <w:i/>
          <w:iCs/>
          <w:sz w:val="26"/>
          <w:szCs w:val="26"/>
          <w:lang w:val="en-US"/>
        </w:rPr>
      </w:pPr>
    </w:p>
    <w:p w14:paraId="139D65C9" w14:textId="0421A8BF" w:rsidR="006E64CE" w:rsidRPr="001573BA" w:rsidRDefault="006E64CE" w:rsidP="006E64CE">
      <w:pPr>
        <w:pStyle w:val="block"/>
        <w:spacing w:after="0" w:line="240" w:lineRule="exact"/>
        <w:ind w:left="540" w:hanging="459"/>
        <w:jc w:val="both"/>
        <w:rPr>
          <w:rFonts w:ascii="CordiaUPC" w:hAnsi="CordiaUPC" w:cs="CordiaUPC"/>
          <w:sz w:val="26"/>
          <w:szCs w:val="26"/>
          <w:lang w:val="en-US" w:bidi="th-TH"/>
        </w:rPr>
      </w:pPr>
      <w:r w:rsidRPr="001573BA">
        <w:rPr>
          <w:rFonts w:ascii="CordiaUPC" w:hAnsi="CordiaUPC" w:cs="CordiaUPC" w:hint="cs"/>
          <w:sz w:val="26"/>
          <w:szCs w:val="26"/>
          <w:lang w:val="en-US"/>
        </w:rPr>
        <w:tab/>
        <w:t xml:space="preserve">As </w:t>
      </w:r>
      <w:proofErr w:type="gramStart"/>
      <w:r w:rsidRPr="001573BA">
        <w:rPr>
          <w:rFonts w:ascii="CordiaUPC" w:hAnsi="CordiaUPC" w:cs="CordiaUPC" w:hint="cs"/>
          <w:sz w:val="26"/>
          <w:szCs w:val="26"/>
          <w:lang w:val="en-US"/>
        </w:rPr>
        <w:t>at</w:t>
      </w:r>
      <w:proofErr w:type="gramEnd"/>
      <w:r w:rsidRPr="001573BA">
        <w:rPr>
          <w:rFonts w:ascii="CordiaUPC" w:hAnsi="CordiaUPC" w:cs="CordiaUPC" w:hint="cs"/>
          <w:sz w:val="26"/>
          <w:szCs w:val="26"/>
          <w:lang w:val="en-US"/>
        </w:rPr>
        <w:t xml:space="preserve"> </w:t>
      </w:r>
      <w:r w:rsidR="004B4574" w:rsidRPr="001573BA">
        <w:rPr>
          <w:rFonts w:ascii="CordiaUPC" w:hAnsi="CordiaUPC" w:cs="CordiaUPC"/>
          <w:sz w:val="26"/>
          <w:szCs w:val="26"/>
        </w:rPr>
        <w:t xml:space="preserve">31 December </w:t>
      </w:r>
      <w:r w:rsidRPr="001573BA">
        <w:rPr>
          <w:rFonts w:ascii="CordiaUPC" w:hAnsi="CordiaUPC" w:cs="CordiaUPC"/>
          <w:sz w:val="26"/>
          <w:szCs w:val="26"/>
          <w:lang w:val="en-US"/>
        </w:rPr>
        <w:t>202</w:t>
      </w:r>
      <w:r w:rsidR="0006699D" w:rsidRPr="001573BA">
        <w:rPr>
          <w:rFonts w:ascii="CordiaUPC" w:hAnsi="CordiaUPC" w:cs="CordiaUPC"/>
          <w:sz w:val="26"/>
          <w:szCs w:val="26"/>
          <w:lang w:val="en-US"/>
        </w:rPr>
        <w:t>4</w:t>
      </w:r>
      <w:r w:rsidRPr="001573BA">
        <w:rPr>
          <w:rFonts w:ascii="CordiaUPC" w:hAnsi="CordiaUPC" w:cs="CordiaUPC" w:hint="cs"/>
          <w:sz w:val="26"/>
          <w:szCs w:val="26"/>
          <w:lang w:val="en-US"/>
        </w:rPr>
        <w:t xml:space="preserve">, </w:t>
      </w:r>
      <w:r w:rsidRPr="001573BA">
        <w:rPr>
          <w:rFonts w:ascii="CordiaUPC" w:hAnsi="CordiaUPC" w:cs="CordiaUPC"/>
          <w:sz w:val="26"/>
          <w:szCs w:val="26"/>
          <w:lang w:val="en-US"/>
        </w:rPr>
        <w:t>the Bank</w:t>
      </w:r>
      <w:r w:rsidRPr="001573BA">
        <w:rPr>
          <w:rFonts w:ascii="CordiaUPC" w:hAnsi="CordiaUPC" w:cs="CordiaUPC" w:hint="cs"/>
          <w:sz w:val="26"/>
          <w:szCs w:val="26"/>
          <w:lang w:val="en-US"/>
        </w:rPr>
        <w:t xml:space="preserve"> had equity investments are listed on Stock Exchange of Thailand</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 xml:space="preserve">at Baht </w:t>
      </w:r>
      <w:r w:rsidR="009F67FA" w:rsidRPr="001573BA">
        <w:rPr>
          <w:rFonts w:ascii="CordiaUPC" w:hAnsi="CordiaUPC" w:cs="CordiaUPC"/>
          <w:sz w:val="26"/>
          <w:szCs w:val="26"/>
          <w:lang w:val="en-US" w:bidi="th-TH"/>
        </w:rPr>
        <w:t>1</w:t>
      </w:r>
      <w:r w:rsidR="0098726A" w:rsidRPr="001573BA">
        <w:rPr>
          <w:rFonts w:ascii="CordiaUPC" w:hAnsi="CordiaUPC" w:cs="CordiaUPC"/>
          <w:sz w:val="26"/>
          <w:szCs w:val="26"/>
          <w:lang w:val="en-US" w:bidi="th-TH"/>
        </w:rPr>
        <w:t>48</w:t>
      </w:r>
      <w:r w:rsidRPr="001573BA">
        <w:rPr>
          <w:rFonts w:ascii="CordiaUPC" w:hAnsi="CordiaUPC" w:cs="CordiaUPC" w:hint="cs"/>
          <w:sz w:val="26"/>
          <w:szCs w:val="26"/>
          <w:lang w:val="en-US" w:bidi="th-TH"/>
        </w:rPr>
        <w:t xml:space="preserve"> million</w:t>
      </w:r>
      <w:r w:rsidRPr="001573BA">
        <w:rPr>
          <w:rFonts w:ascii="CordiaUPC" w:hAnsi="CordiaUPC" w:cs="CordiaUPC"/>
          <w:sz w:val="26"/>
          <w:szCs w:val="26"/>
          <w:lang w:val="en-US" w:bidi="th-TH"/>
        </w:rPr>
        <w:t xml:space="preserve"> </w:t>
      </w:r>
      <w:r w:rsidR="00A62ABE" w:rsidRPr="001573BA">
        <w:rPr>
          <w:rFonts w:ascii="CordiaUPC" w:hAnsi="CordiaUPC" w:cs="CordiaUPC"/>
          <w:sz w:val="26"/>
          <w:szCs w:val="26"/>
          <w:lang w:val="en-US" w:bidi="th-TH"/>
        </w:rPr>
        <w:br/>
      </w:r>
      <w:r w:rsidRPr="001573BA">
        <w:rPr>
          <w:rFonts w:ascii="CordiaUPC" w:hAnsi="CordiaUPC" w:cs="CordiaUPC"/>
          <w:i/>
          <w:iCs/>
          <w:sz w:val="26"/>
          <w:szCs w:val="26"/>
          <w:lang w:val="en-US" w:bidi="th-TH"/>
        </w:rPr>
        <w:t>(</w:t>
      </w:r>
      <w:r w:rsidR="0006699D" w:rsidRPr="001573BA">
        <w:rPr>
          <w:rFonts w:ascii="CordiaUPC" w:hAnsi="CordiaUPC" w:cs="CordiaUPC"/>
          <w:i/>
          <w:iCs/>
          <w:sz w:val="26"/>
          <w:szCs w:val="26"/>
          <w:lang w:val="en-US" w:bidi="th-TH"/>
        </w:rPr>
        <w:t>2023</w:t>
      </w:r>
      <w:r w:rsidRPr="001573BA">
        <w:rPr>
          <w:rFonts w:ascii="CordiaUPC" w:hAnsi="CordiaUPC" w:cs="CordiaUPC"/>
          <w:i/>
          <w:iCs/>
          <w:sz w:val="26"/>
          <w:szCs w:val="26"/>
          <w:lang w:val="en-US" w:bidi="th-TH"/>
        </w:rPr>
        <w:t xml:space="preserve">: Baht </w:t>
      </w:r>
      <w:r w:rsidR="0006699D" w:rsidRPr="001573BA">
        <w:rPr>
          <w:rFonts w:ascii="CordiaUPC" w:hAnsi="CordiaUPC" w:cs="CordiaUPC"/>
          <w:i/>
          <w:iCs/>
          <w:sz w:val="26"/>
          <w:szCs w:val="26"/>
          <w:lang w:val="en-US" w:bidi="th-TH"/>
        </w:rPr>
        <w:t>182</w:t>
      </w:r>
      <w:r w:rsidR="00A62ABE" w:rsidRPr="001573BA">
        <w:rPr>
          <w:rFonts w:ascii="CordiaUPC" w:hAnsi="CordiaUPC" w:cs="CordiaUPC"/>
          <w:i/>
          <w:iCs/>
          <w:sz w:val="26"/>
          <w:szCs w:val="26"/>
          <w:lang w:val="en-US" w:bidi="th-TH"/>
        </w:rPr>
        <w:t xml:space="preserve"> </w:t>
      </w:r>
      <w:r w:rsidRPr="001573BA">
        <w:rPr>
          <w:rFonts w:ascii="CordiaUPC" w:hAnsi="CordiaUPC" w:cs="CordiaUPC"/>
          <w:i/>
          <w:iCs/>
          <w:sz w:val="26"/>
          <w:szCs w:val="26"/>
          <w:lang w:val="en-US" w:bidi="th-TH"/>
        </w:rPr>
        <w:t>million)</w:t>
      </w:r>
      <w:r w:rsidRPr="001573BA">
        <w:rPr>
          <w:rFonts w:ascii="CordiaUPC" w:hAnsi="CordiaUPC" w:cs="CordiaUPC"/>
          <w:sz w:val="26"/>
          <w:szCs w:val="26"/>
          <w:lang w:val="en-US" w:bidi="th-TH"/>
        </w:rPr>
        <w:t xml:space="preserve"> </w:t>
      </w:r>
      <w:r w:rsidRPr="001573BA">
        <w:rPr>
          <w:rFonts w:ascii="CordiaUPC" w:hAnsi="CordiaUPC" w:cs="CordiaUPC" w:hint="cs"/>
          <w:sz w:val="26"/>
          <w:szCs w:val="26"/>
          <w:lang w:val="en-US" w:bidi="th-TH"/>
        </w:rPr>
        <w:t xml:space="preserve">with the mark to market value at Baht </w:t>
      </w:r>
      <w:r w:rsidR="009F67FA" w:rsidRPr="001573BA">
        <w:rPr>
          <w:rFonts w:ascii="CordiaUPC" w:hAnsi="CordiaUPC" w:cs="CordiaUPC"/>
          <w:sz w:val="26"/>
          <w:szCs w:val="26"/>
          <w:lang w:val="en-US" w:bidi="th-TH"/>
        </w:rPr>
        <w:t>1</w:t>
      </w:r>
      <w:r w:rsidR="0098726A" w:rsidRPr="001573BA">
        <w:rPr>
          <w:rFonts w:ascii="CordiaUPC" w:hAnsi="CordiaUPC" w:cs="CordiaUPC"/>
          <w:sz w:val="26"/>
          <w:szCs w:val="26"/>
          <w:lang w:val="en-US" w:bidi="th-TH"/>
        </w:rPr>
        <w:t>39</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million</w:t>
      </w:r>
      <w:r w:rsidRPr="001573BA">
        <w:rPr>
          <w:rFonts w:ascii="CordiaUPC" w:hAnsi="CordiaUPC" w:cs="CordiaUPC"/>
          <w:sz w:val="26"/>
          <w:szCs w:val="26"/>
          <w:lang w:val="en-US" w:bidi="th-TH"/>
        </w:rPr>
        <w:t xml:space="preserve"> </w:t>
      </w:r>
      <w:r w:rsidRPr="001573BA">
        <w:rPr>
          <w:rFonts w:ascii="CordiaUPC" w:hAnsi="CordiaUPC" w:cs="CordiaUPC"/>
          <w:i/>
          <w:iCs/>
          <w:sz w:val="26"/>
          <w:szCs w:val="26"/>
          <w:lang w:val="en-US" w:bidi="th-TH"/>
        </w:rPr>
        <w:t>(</w:t>
      </w:r>
      <w:r w:rsidR="0018471F" w:rsidRPr="001573BA">
        <w:rPr>
          <w:rFonts w:ascii="CordiaUPC" w:hAnsi="CordiaUPC" w:cs="CordiaUPC"/>
          <w:i/>
          <w:iCs/>
          <w:sz w:val="26"/>
          <w:szCs w:val="26"/>
          <w:lang w:val="en-US" w:bidi="th-TH"/>
        </w:rPr>
        <w:t>2023</w:t>
      </w:r>
      <w:r w:rsidRPr="001573BA">
        <w:rPr>
          <w:rFonts w:ascii="CordiaUPC" w:hAnsi="CordiaUPC" w:cs="CordiaUPC"/>
          <w:i/>
          <w:iCs/>
          <w:sz w:val="26"/>
          <w:szCs w:val="26"/>
          <w:lang w:val="en-US" w:bidi="th-TH"/>
        </w:rPr>
        <w:t>: Baht 1</w:t>
      </w:r>
      <w:r w:rsidR="0006699D" w:rsidRPr="001573BA">
        <w:rPr>
          <w:rFonts w:ascii="CordiaUPC" w:hAnsi="CordiaUPC" w:cs="CordiaUPC"/>
          <w:i/>
          <w:iCs/>
          <w:sz w:val="26"/>
          <w:szCs w:val="26"/>
          <w:lang w:val="en-US" w:bidi="th-TH"/>
        </w:rPr>
        <w:t>55</w:t>
      </w:r>
      <w:r w:rsidRPr="001573BA">
        <w:rPr>
          <w:rFonts w:ascii="CordiaUPC" w:hAnsi="CordiaUPC" w:cs="CordiaUPC"/>
          <w:i/>
          <w:iCs/>
          <w:sz w:val="26"/>
          <w:szCs w:val="26"/>
          <w:lang w:val="en-US" w:bidi="th-TH"/>
        </w:rPr>
        <w:t xml:space="preserve"> million)</w:t>
      </w:r>
      <w:r w:rsidRPr="001573BA">
        <w:rPr>
          <w:rFonts w:ascii="CordiaUPC" w:hAnsi="CordiaUPC" w:cs="CordiaUPC" w:hint="cs"/>
          <w:sz w:val="26"/>
          <w:szCs w:val="26"/>
          <w:lang w:val="en-US" w:bidi="th-TH"/>
        </w:rPr>
        <w:t>.</w:t>
      </w:r>
    </w:p>
    <w:p w14:paraId="185687D8" w14:textId="77777777" w:rsidR="006E64CE" w:rsidRPr="001573BA" w:rsidRDefault="006E64CE" w:rsidP="006E64CE">
      <w:pPr>
        <w:pStyle w:val="block"/>
        <w:spacing w:after="0" w:line="240" w:lineRule="exact"/>
        <w:ind w:left="540" w:hanging="459"/>
        <w:jc w:val="both"/>
        <w:rPr>
          <w:rFonts w:ascii="CordiaUPC" w:hAnsi="CordiaUPC" w:cs="CordiaUPC"/>
          <w:sz w:val="26"/>
          <w:szCs w:val="26"/>
          <w:lang w:val="en-US" w:bidi="th-TH"/>
        </w:rPr>
      </w:pPr>
    </w:p>
    <w:p w14:paraId="4AA6294F" w14:textId="076F77A4" w:rsidR="006E64CE" w:rsidRPr="001573BA" w:rsidRDefault="00C4691B" w:rsidP="006E64CE">
      <w:pPr>
        <w:autoSpaceDE w:val="0"/>
        <w:autoSpaceDN w:val="0"/>
        <w:adjustRightInd w:val="0"/>
        <w:spacing w:line="240" w:lineRule="exact"/>
        <w:ind w:left="540" w:hanging="459"/>
        <w:jc w:val="thaiDistribute"/>
        <w:rPr>
          <w:rFonts w:ascii="CordiaUPC" w:hAnsi="CordiaUPC" w:cs="CordiaUPC"/>
          <w:i/>
          <w:iCs/>
          <w:sz w:val="26"/>
          <w:szCs w:val="26"/>
          <w:lang w:val="en-US" w:bidi="th-TH"/>
        </w:rPr>
      </w:pPr>
      <w:r w:rsidRPr="001573BA">
        <w:rPr>
          <w:rFonts w:ascii="CordiaUPC" w:hAnsi="CordiaUPC" w:cs="CordiaUPC"/>
          <w:i/>
          <w:iCs/>
          <w:sz w:val="26"/>
          <w:szCs w:val="26"/>
          <w:lang w:val="en-US" w:bidi="th-TH"/>
        </w:rPr>
        <w:t>5</w:t>
      </w:r>
      <w:r w:rsidR="006E64CE" w:rsidRPr="001573BA">
        <w:rPr>
          <w:rFonts w:ascii="CordiaUPC" w:hAnsi="CordiaUPC" w:cs="CordiaUPC" w:hint="cs"/>
          <w:i/>
          <w:iCs/>
          <w:sz w:val="26"/>
          <w:szCs w:val="26"/>
          <w:lang w:val="en-US" w:bidi="th-TH"/>
        </w:rPr>
        <w:t>.2.4</w:t>
      </w:r>
      <w:r w:rsidR="006E64CE" w:rsidRPr="001573BA">
        <w:rPr>
          <w:rFonts w:ascii="CordiaUPC" w:hAnsi="CordiaUPC" w:cs="CordiaUPC" w:hint="cs"/>
          <w:i/>
          <w:iCs/>
          <w:sz w:val="26"/>
          <w:szCs w:val="26"/>
          <w:lang w:val="en-US" w:bidi="th-TH"/>
        </w:rPr>
        <w:tab/>
        <w:t>Sensitivity analysis</w:t>
      </w:r>
    </w:p>
    <w:p w14:paraId="638B8C3F" w14:textId="77777777" w:rsidR="006E64CE" w:rsidRPr="001573BA" w:rsidRDefault="006E64CE" w:rsidP="006E64CE">
      <w:pPr>
        <w:suppressAutoHyphens/>
        <w:spacing w:line="240" w:lineRule="exact"/>
        <w:ind w:left="540" w:hanging="459"/>
        <w:rPr>
          <w:rFonts w:ascii="CordiaUPC" w:eastAsia="Times New Roman" w:hAnsi="CordiaUPC" w:cs="CordiaUPC"/>
          <w:sz w:val="26"/>
          <w:szCs w:val="26"/>
          <w:lang w:eastAsia="zh-CN"/>
        </w:rPr>
      </w:pPr>
    </w:p>
    <w:p w14:paraId="7B9030D6" w14:textId="77777777" w:rsidR="006E64CE" w:rsidRPr="001573BA" w:rsidRDefault="006E64CE" w:rsidP="006E64CE">
      <w:pPr>
        <w:spacing w:line="240" w:lineRule="exact"/>
        <w:ind w:left="540" w:hanging="459"/>
        <w:jc w:val="thaiDistribute"/>
        <w:rPr>
          <w:rFonts w:ascii="CordiaUPC" w:hAnsi="CordiaUPC" w:cs="CordiaUPC"/>
          <w:i/>
          <w:iCs/>
          <w:sz w:val="26"/>
          <w:szCs w:val="26"/>
        </w:rPr>
      </w:pPr>
      <w:r w:rsidRPr="001573BA">
        <w:rPr>
          <w:rFonts w:ascii="CordiaUPC" w:hAnsi="CordiaUPC" w:cs="CordiaUPC" w:hint="cs"/>
          <w:i/>
          <w:iCs/>
          <w:sz w:val="26"/>
          <w:szCs w:val="26"/>
        </w:rPr>
        <w:tab/>
        <w:t>Market risk in the trading book</w:t>
      </w:r>
    </w:p>
    <w:p w14:paraId="65AE8DC8" w14:textId="77777777" w:rsidR="006E64CE" w:rsidRPr="001573BA" w:rsidRDefault="006E64CE" w:rsidP="006E64CE">
      <w:pPr>
        <w:spacing w:line="240" w:lineRule="exact"/>
        <w:ind w:left="540" w:hanging="459"/>
        <w:jc w:val="thaiDistribute"/>
        <w:rPr>
          <w:rFonts w:ascii="CordiaUPC" w:hAnsi="CordiaUPC" w:cs="CordiaUPC"/>
          <w:sz w:val="26"/>
          <w:szCs w:val="26"/>
          <w:cs/>
          <w:lang w:bidi="th-TH"/>
        </w:rPr>
      </w:pPr>
    </w:p>
    <w:p w14:paraId="74821E39" w14:textId="6C5A0BD0" w:rsidR="006E64CE" w:rsidRPr="001573BA" w:rsidRDefault="006E64CE" w:rsidP="006E64CE">
      <w:pPr>
        <w:spacing w:line="240" w:lineRule="exact"/>
        <w:ind w:left="540" w:hanging="459"/>
        <w:jc w:val="thaiDistribute"/>
        <w:rPr>
          <w:rFonts w:ascii="CordiaUPC" w:hAnsi="CordiaUPC" w:cs="CordiaUPC"/>
          <w:sz w:val="26"/>
          <w:szCs w:val="26"/>
        </w:rPr>
      </w:pPr>
      <w:r w:rsidRPr="001573BA">
        <w:rPr>
          <w:rFonts w:ascii="CordiaUPC" w:hAnsi="CordiaUPC" w:cs="CordiaUPC" w:hint="cs"/>
          <w:sz w:val="26"/>
          <w:szCs w:val="26"/>
        </w:rPr>
        <w:tab/>
        <w:t xml:space="preserve">The Bank and its subsidiaries use </w:t>
      </w:r>
      <w:proofErr w:type="gramStart"/>
      <w:r w:rsidRPr="001573BA">
        <w:rPr>
          <w:rFonts w:ascii="CordiaUPC" w:hAnsi="CordiaUPC" w:cs="CordiaUPC" w:hint="cs"/>
          <w:sz w:val="26"/>
          <w:szCs w:val="26"/>
        </w:rPr>
        <w:t>a number of</w:t>
      </w:r>
      <w:proofErr w:type="gramEnd"/>
      <w:r w:rsidRPr="001573BA">
        <w:rPr>
          <w:rFonts w:ascii="CordiaUPC" w:hAnsi="CordiaUPC" w:cs="CordiaUPC" w:hint="cs"/>
          <w:sz w:val="26"/>
          <w:szCs w:val="26"/>
        </w:rPr>
        <w:t xml:space="preserve">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0236C4F0" w14:textId="7C533D48" w:rsidR="006E64CE" w:rsidRPr="001573BA" w:rsidRDefault="006E64CE" w:rsidP="00D20924">
      <w:pPr>
        <w:spacing w:line="240" w:lineRule="auto"/>
        <w:rPr>
          <w:rFonts w:ascii="CordiaUPC" w:hAnsi="CordiaUPC" w:cs="CordiaUPC"/>
          <w:sz w:val="26"/>
          <w:szCs w:val="26"/>
        </w:rPr>
      </w:pPr>
    </w:p>
    <w:p w14:paraId="11F0BF42" w14:textId="6DE7492C" w:rsidR="006E64CE" w:rsidRPr="001573BA" w:rsidRDefault="006E64CE" w:rsidP="006E64CE">
      <w:pPr>
        <w:spacing w:line="240" w:lineRule="exact"/>
        <w:ind w:left="540" w:hanging="459"/>
        <w:jc w:val="thaiDistribute"/>
        <w:rPr>
          <w:rFonts w:ascii="CordiaUPC" w:hAnsi="CordiaUPC" w:cs="CordiaUPC"/>
          <w:sz w:val="26"/>
          <w:szCs w:val="26"/>
          <w:cs/>
          <w:lang w:bidi="th-TH"/>
        </w:rPr>
      </w:pPr>
      <w:r w:rsidRPr="001573BA">
        <w:rPr>
          <w:rFonts w:ascii="CordiaUPC" w:hAnsi="CordiaUPC" w:cs="CordiaUPC" w:hint="cs"/>
          <w:sz w:val="26"/>
          <w:szCs w:val="26"/>
        </w:rPr>
        <w:t xml:space="preserve"> </w:t>
      </w:r>
      <w:r w:rsidRPr="001573BA">
        <w:rPr>
          <w:rFonts w:ascii="CordiaUPC" w:hAnsi="CordiaUPC" w:cs="CordiaUPC"/>
          <w:sz w:val="26"/>
          <w:szCs w:val="26"/>
        </w:rPr>
        <w:tab/>
      </w:r>
      <w:r w:rsidRPr="001573BA">
        <w:rPr>
          <w:rFonts w:ascii="CordiaUPC" w:hAnsi="CordiaUPC" w:cs="CordiaUPC" w:hint="cs"/>
          <w:sz w:val="26"/>
          <w:szCs w:val="26"/>
        </w:rPr>
        <w:t xml:space="preserve">As </w:t>
      </w:r>
      <w:proofErr w:type="gramStart"/>
      <w:r w:rsidRPr="001573BA">
        <w:rPr>
          <w:rFonts w:ascii="CordiaUPC" w:hAnsi="CordiaUPC" w:cs="CordiaUPC" w:hint="cs"/>
          <w:sz w:val="26"/>
          <w:szCs w:val="26"/>
        </w:rPr>
        <w:t>at</w:t>
      </w:r>
      <w:proofErr w:type="gramEnd"/>
      <w:r w:rsidRPr="001573BA">
        <w:rPr>
          <w:rFonts w:ascii="CordiaUPC" w:hAnsi="CordiaUPC" w:cs="CordiaUPC"/>
          <w:sz w:val="26"/>
          <w:szCs w:val="26"/>
        </w:rPr>
        <w:t xml:space="preserve"> </w:t>
      </w:r>
      <w:r w:rsidR="004B4574" w:rsidRPr="001573BA">
        <w:rPr>
          <w:rFonts w:ascii="CordiaUPC" w:hAnsi="CordiaUPC" w:cs="CordiaUPC"/>
          <w:sz w:val="26"/>
          <w:szCs w:val="26"/>
        </w:rPr>
        <w:t xml:space="preserve">31 December </w:t>
      </w:r>
      <w:r w:rsidR="0006699D" w:rsidRPr="001573BA">
        <w:rPr>
          <w:rFonts w:ascii="CordiaUPC" w:hAnsi="CordiaUPC" w:cs="CordiaUPC"/>
          <w:sz w:val="26"/>
          <w:szCs w:val="26"/>
        </w:rPr>
        <w:t xml:space="preserve">2024 and </w:t>
      </w:r>
      <w:r w:rsidRPr="001573BA">
        <w:rPr>
          <w:rFonts w:ascii="CordiaUPC" w:hAnsi="CordiaUPC" w:cs="CordiaUPC"/>
          <w:sz w:val="26"/>
          <w:szCs w:val="26"/>
        </w:rPr>
        <w:t>202</w:t>
      </w:r>
      <w:r w:rsidR="0006699D" w:rsidRPr="001573BA">
        <w:rPr>
          <w:rFonts w:ascii="CordiaUPC" w:hAnsi="CordiaUPC" w:cs="CordiaUPC"/>
          <w:sz w:val="26"/>
          <w:szCs w:val="26"/>
        </w:rPr>
        <w:t>3</w:t>
      </w:r>
      <w:r w:rsidRPr="001573BA">
        <w:rPr>
          <w:rFonts w:ascii="CordiaUPC" w:hAnsi="CordiaUPC" w:cs="CordiaUPC" w:hint="cs"/>
          <w:sz w:val="26"/>
          <w:szCs w:val="26"/>
        </w:rPr>
        <w:t>, the key sensitivities are as follow</w:t>
      </w:r>
      <w:r w:rsidRPr="001573BA">
        <w:rPr>
          <w:rFonts w:ascii="CordiaUPC" w:hAnsi="CordiaUPC" w:cs="CordiaUPC"/>
          <w:sz w:val="26"/>
          <w:szCs w:val="26"/>
        </w:rPr>
        <w:t>s</w:t>
      </w:r>
      <w:r w:rsidRPr="001573BA">
        <w:rPr>
          <w:rFonts w:ascii="CordiaUPC" w:hAnsi="CordiaUPC" w:cs="CordiaUPC" w:hint="cs"/>
          <w:sz w:val="26"/>
          <w:szCs w:val="26"/>
        </w:rPr>
        <w:t xml:space="preserve">: </w:t>
      </w:r>
    </w:p>
    <w:p w14:paraId="5BE5FFC5" w14:textId="77777777" w:rsidR="006E64CE" w:rsidRPr="001573BA" w:rsidRDefault="006E64CE" w:rsidP="00557AE0">
      <w:pPr>
        <w:spacing w:line="240" w:lineRule="auto"/>
        <w:rPr>
          <w:rFonts w:ascii="CordiaUPC" w:hAnsi="CordiaUPC" w:cs="CordiaUPC"/>
          <w:sz w:val="24"/>
          <w:szCs w:val="24"/>
        </w:rPr>
      </w:pPr>
    </w:p>
    <w:tbl>
      <w:tblPr>
        <w:tblW w:w="9211" w:type="dxa"/>
        <w:tblInd w:w="450" w:type="dxa"/>
        <w:tblLook w:val="04A0" w:firstRow="1" w:lastRow="0" w:firstColumn="1" w:lastColumn="0" w:noHBand="0" w:noVBand="1"/>
      </w:tblPr>
      <w:tblGrid>
        <w:gridCol w:w="3798"/>
        <w:gridCol w:w="1841"/>
        <w:gridCol w:w="1600"/>
        <w:gridCol w:w="268"/>
        <w:gridCol w:w="1704"/>
      </w:tblGrid>
      <w:tr w:rsidR="003B18B0" w:rsidRPr="001573BA" w14:paraId="6DF62EAC" w14:textId="77777777" w:rsidTr="00A83644">
        <w:tc>
          <w:tcPr>
            <w:tcW w:w="3798" w:type="dxa"/>
          </w:tcPr>
          <w:p w14:paraId="21921CA2" w14:textId="77777777" w:rsidR="006E64CE" w:rsidRPr="001573BA" w:rsidRDefault="006E64CE" w:rsidP="006D0ACA">
            <w:pPr>
              <w:tabs>
                <w:tab w:val="left" w:pos="770"/>
              </w:tabs>
              <w:spacing w:line="240" w:lineRule="exact"/>
              <w:ind w:left="161" w:hanging="161"/>
              <w:rPr>
                <w:rFonts w:ascii="CordiaUPC" w:hAnsi="CordiaUPC" w:cs="CordiaUPC"/>
                <w:i/>
                <w:iCs/>
                <w:sz w:val="26"/>
                <w:szCs w:val="26"/>
              </w:rPr>
            </w:pPr>
          </w:p>
        </w:tc>
        <w:tc>
          <w:tcPr>
            <w:tcW w:w="1841" w:type="dxa"/>
          </w:tcPr>
          <w:p w14:paraId="7D613430" w14:textId="77777777" w:rsidR="006E64CE" w:rsidRPr="001573BA" w:rsidRDefault="006E64CE" w:rsidP="006D0ACA">
            <w:pPr>
              <w:spacing w:line="240" w:lineRule="exact"/>
              <w:ind w:left="-99" w:right="-107"/>
              <w:jc w:val="center"/>
              <w:rPr>
                <w:rFonts w:ascii="CordiaUPC" w:hAnsi="CordiaUPC" w:cs="CordiaUPC"/>
                <w:i/>
                <w:iCs/>
                <w:sz w:val="26"/>
                <w:szCs w:val="26"/>
              </w:rPr>
            </w:pPr>
          </w:p>
        </w:tc>
        <w:tc>
          <w:tcPr>
            <w:tcW w:w="3572" w:type="dxa"/>
            <w:gridSpan w:val="3"/>
          </w:tcPr>
          <w:p w14:paraId="151BFE44" w14:textId="77777777" w:rsidR="006E64CE" w:rsidRPr="001573BA" w:rsidRDefault="006E64CE" w:rsidP="006D0ACA">
            <w:pPr>
              <w:spacing w:line="240" w:lineRule="exact"/>
              <w:ind w:right="-111"/>
              <w:jc w:val="center"/>
              <w:rPr>
                <w:rFonts w:ascii="CordiaUPC" w:hAnsi="CordiaUPC" w:cs="CordiaUPC"/>
                <w:b/>
                <w:bCs/>
                <w:sz w:val="26"/>
                <w:szCs w:val="26"/>
              </w:rPr>
            </w:pPr>
            <w:r w:rsidRPr="001573BA">
              <w:rPr>
                <w:rFonts w:ascii="CordiaUPC" w:hAnsi="CordiaUPC" w:cs="CordiaUPC" w:hint="cs"/>
                <w:b/>
                <w:bCs/>
                <w:sz w:val="26"/>
                <w:szCs w:val="26"/>
              </w:rPr>
              <w:t>Consolidated</w:t>
            </w:r>
            <w:r w:rsidRPr="001573BA">
              <w:rPr>
                <w:rFonts w:ascii="CordiaUPC" w:hAnsi="CordiaUPC" w:cs="CordiaUPC"/>
                <w:b/>
                <w:bCs/>
                <w:sz w:val="26"/>
                <w:szCs w:val="26"/>
              </w:rPr>
              <w:t xml:space="preserve"> </w:t>
            </w:r>
            <w:r w:rsidRPr="001573BA">
              <w:rPr>
                <w:rFonts w:ascii="CordiaUPC" w:hAnsi="CordiaUPC" w:cs="CordiaUPC"/>
                <w:b/>
                <w:bCs/>
                <w:sz w:val="26"/>
                <w:szCs w:val="26"/>
                <w:lang w:val="en-US"/>
              </w:rPr>
              <w:t xml:space="preserve">and </w:t>
            </w:r>
            <w:r w:rsidRPr="001573BA">
              <w:rPr>
                <w:rFonts w:ascii="CordiaUPC" w:hAnsi="CordiaUPC" w:cs="CordiaUPC"/>
                <w:b/>
                <w:bCs/>
                <w:sz w:val="26"/>
                <w:szCs w:val="26"/>
              </w:rPr>
              <w:t>Bank only</w:t>
            </w:r>
          </w:p>
        </w:tc>
      </w:tr>
      <w:tr w:rsidR="003B18B0" w:rsidRPr="001573BA" w14:paraId="632A1E9D" w14:textId="77777777" w:rsidTr="00A83644">
        <w:tc>
          <w:tcPr>
            <w:tcW w:w="3798" w:type="dxa"/>
          </w:tcPr>
          <w:p w14:paraId="186970A0" w14:textId="77777777" w:rsidR="0006699D" w:rsidRPr="001573BA" w:rsidRDefault="0006699D" w:rsidP="0006699D">
            <w:pPr>
              <w:tabs>
                <w:tab w:val="left" w:pos="770"/>
              </w:tabs>
              <w:spacing w:line="240" w:lineRule="exact"/>
              <w:ind w:left="161" w:hanging="161"/>
              <w:rPr>
                <w:rFonts w:ascii="CordiaUPC" w:hAnsi="CordiaUPC" w:cs="CordiaUPC"/>
                <w:i/>
                <w:iCs/>
                <w:sz w:val="26"/>
                <w:szCs w:val="26"/>
                <w:cs/>
                <w:lang w:bidi="th-TH"/>
              </w:rPr>
            </w:pPr>
          </w:p>
        </w:tc>
        <w:tc>
          <w:tcPr>
            <w:tcW w:w="1841" w:type="dxa"/>
          </w:tcPr>
          <w:p w14:paraId="20127295" w14:textId="77777777" w:rsidR="0006699D" w:rsidRPr="001573BA" w:rsidRDefault="0006699D" w:rsidP="0006699D">
            <w:pPr>
              <w:spacing w:line="240" w:lineRule="exact"/>
              <w:ind w:left="-99" w:right="-107"/>
              <w:jc w:val="center"/>
              <w:rPr>
                <w:rFonts w:ascii="CordiaUPC" w:hAnsi="CordiaUPC" w:cs="CordiaUPC"/>
                <w:i/>
                <w:iCs/>
                <w:sz w:val="26"/>
                <w:szCs w:val="26"/>
              </w:rPr>
            </w:pPr>
          </w:p>
        </w:tc>
        <w:tc>
          <w:tcPr>
            <w:tcW w:w="1600" w:type="dxa"/>
          </w:tcPr>
          <w:p w14:paraId="7EC28A67" w14:textId="5CEF062F" w:rsidR="0006699D" w:rsidRPr="001573BA" w:rsidRDefault="0006699D" w:rsidP="0006699D">
            <w:pPr>
              <w:spacing w:line="240" w:lineRule="exact"/>
              <w:ind w:left="-99" w:right="-107"/>
              <w:jc w:val="center"/>
              <w:rPr>
                <w:rFonts w:ascii="CordiaUPC" w:hAnsi="CordiaUPC" w:cs="CordiaUPC"/>
                <w:sz w:val="26"/>
                <w:szCs w:val="26"/>
                <w:lang w:bidi="th-TH"/>
              </w:rPr>
            </w:pPr>
            <w:r w:rsidRPr="001573BA">
              <w:rPr>
                <w:rFonts w:ascii="CordiaUPC" w:hAnsi="CordiaUPC" w:cs="CordiaUPC"/>
                <w:sz w:val="26"/>
                <w:szCs w:val="26"/>
                <w:lang w:bidi="th-TH"/>
              </w:rPr>
              <w:t>2024</w:t>
            </w:r>
          </w:p>
        </w:tc>
        <w:tc>
          <w:tcPr>
            <w:tcW w:w="268" w:type="dxa"/>
          </w:tcPr>
          <w:p w14:paraId="08448E2D" w14:textId="77777777" w:rsidR="0006699D" w:rsidRPr="001573BA" w:rsidRDefault="0006699D" w:rsidP="0006699D">
            <w:pPr>
              <w:spacing w:line="240" w:lineRule="exact"/>
              <w:ind w:right="-111"/>
              <w:jc w:val="center"/>
              <w:rPr>
                <w:rFonts w:ascii="CordiaUPC" w:hAnsi="CordiaUPC" w:cs="CordiaUPC"/>
                <w:sz w:val="26"/>
                <w:szCs w:val="26"/>
              </w:rPr>
            </w:pPr>
          </w:p>
        </w:tc>
        <w:tc>
          <w:tcPr>
            <w:tcW w:w="1704" w:type="dxa"/>
          </w:tcPr>
          <w:p w14:paraId="490F1875" w14:textId="58CD13D0" w:rsidR="0006699D" w:rsidRPr="001573BA" w:rsidRDefault="0006699D" w:rsidP="00170B31">
            <w:pPr>
              <w:spacing w:line="240" w:lineRule="exact"/>
              <w:ind w:left="-121" w:right="-99"/>
              <w:jc w:val="center"/>
              <w:rPr>
                <w:rFonts w:ascii="CordiaUPC" w:hAnsi="CordiaUPC" w:cs="CordiaUPC"/>
                <w:sz w:val="26"/>
                <w:szCs w:val="26"/>
                <w:cs/>
                <w:lang w:val="en-US" w:bidi="th-TH"/>
              </w:rPr>
            </w:pPr>
            <w:r w:rsidRPr="001573BA">
              <w:rPr>
                <w:rFonts w:ascii="CordiaUPC" w:hAnsi="CordiaUPC" w:cs="CordiaUPC"/>
                <w:sz w:val="26"/>
                <w:szCs w:val="26"/>
                <w:lang w:val="en-US" w:bidi="th-TH"/>
              </w:rPr>
              <w:t>2023</w:t>
            </w:r>
          </w:p>
        </w:tc>
      </w:tr>
      <w:tr w:rsidR="003B18B0" w:rsidRPr="001573BA" w14:paraId="371D2C93" w14:textId="77777777" w:rsidTr="00A83644">
        <w:tc>
          <w:tcPr>
            <w:tcW w:w="3798" w:type="dxa"/>
          </w:tcPr>
          <w:p w14:paraId="61E54C44" w14:textId="77777777" w:rsidR="00D5370A" w:rsidRPr="001573BA" w:rsidRDefault="00D5370A" w:rsidP="00D5370A">
            <w:pPr>
              <w:tabs>
                <w:tab w:val="left" w:pos="770"/>
              </w:tabs>
              <w:spacing w:line="240" w:lineRule="exact"/>
              <w:ind w:left="161" w:hanging="161"/>
              <w:rPr>
                <w:rFonts w:ascii="CordiaUPC" w:hAnsi="CordiaUPC" w:cs="CordiaUPC"/>
                <w:i/>
                <w:iCs/>
                <w:sz w:val="26"/>
                <w:szCs w:val="26"/>
                <w:cs/>
                <w:lang w:bidi="th-TH"/>
              </w:rPr>
            </w:pPr>
          </w:p>
        </w:tc>
        <w:tc>
          <w:tcPr>
            <w:tcW w:w="1841" w:type="dxa"/>
          </w:tcPr>
          <w:p w14:paraId="34ABC7BD" w14:textId="77777777" w:rsidR="00D5370A" w:rsidRPr="001573BA" w:rsidRDefault="00D5370A" w:rsidP="00D5370A">
            <w:pPr>
              <w:spacing w:line="240" w:lineRule="exact"/>
              <w:ind w:left="-99" w:right="-107"/>
              <w:jc w:val="center"/>
              <w:rPr>
                <w:rFonts w:ascii="CordiaUPC" w:hAnsi="CordiaUPC" w:cs="CordiaUPC"/>
                <w:i/>
                <w:iCs/>
                <w:sz w:val="26"/>
                <w:szCs w:val="26"/>
              </w:rPr>
            </w:pPr>
          </w:p>
        </w:tc>
        <w:tc>
          <w:tcPr>
            <w:tcW w:w="3572" w:type="dxa"/>
            <w:gridSpan w:val="3"/>
          </w:tcPr>
          <w:p w14:paraId="3D1A5AE1" w14:textId="77777777" w:rsidR="00D5370A" w:rsidRPr="001573BA" w:rsidRDefault="00D5370A" w:rsidP="00D5370A">
            <w:pPr>
              <w:spacing w:line="240" w:lineRule="exact"/>
              <w:ind w:right="-111"/>
              <w:jc w:val="center"/>
              <w:rPr>
                <w:rFonts w:ascii="CordiaUPC" w:hAnsi="CordiaUPC" w:cs="CordiaUPC"/>
                <w:sz w:val="26"/>
                <w:szCs w:val="26"/>
                <w:lang w:val="en-US"/>
              </w:rPr>
            </w:pPr>
            <w:r w:rsidRPr="001573BA">
              <w:rPr>
                <w:rFonts w:ascii="CordiaUPC" w:hAnsi="CordiaUPC" w:cs="CordiaUPC" w:hint="cs"/>
                <w:i/>
                <w:iCs/>
                <w:sz w:val="26"/>
                <w:szCs w:val="26"/>
              </w:rPr>
              <w:t>(in thousand Baht)</w:t>
            </w:r>
          </w:p>
        </w:tc>
      </w:tr>
      <w:tr w:rsidR="003B18B0" w:rsidRPr="001573BA" w14:paraId="4D36D26D" w14:textId="77777777" w:rsidTr="00A83644">
        <w:tc>
          <w:tcPr>
            <w:tcW w:w="3798" w:type="dxa"/>
            <w:hideMark/>
          </w:tcPr>
          <w:p w14:paraId="7543DE23" w14:textId="77777777" w:rsidR="00D5370A" w:rsidRPr="001573BA" w:rsidRDefault="00D5370A" w:rsidP="00D5370A">
            <w:pPr>
              <w:tabs>
                <w:tab w:val="left" w:pos="770"/>
              </w:tabs>
              <w:spacing w:line="240" w:lineRule="exact"/>
              <w:ind w:left="161" w:hanging="161"/>
              <w:rPr>
                <w:rFonts w:ascii="CordiaUPC" w:hAnsi="CordiaUPC" w:cs="CordiaUPC"/>
                <w:b/>
                <w:bCs/>
                <w:i/>
                <w:iCs/>
                <w:sz w:val="26"/>
                <w:szCs w:val="26"/>
              </w:rPr>
            </w:pPr>
            <w:r w:rsidRPr="001573BA">
              <w:rPr>
                <w:rFonts w:ascii="CordiaUPC" w:hAnsi="CordiaUPC" w:cs="CordiaUPC"/>
                <w:b/>
                <w:bCs/>
                <w:i/>
                <w:iCs/>
                <w:sz w:val="26"/>
                <w:szCs w:val="26"/>
              </w:rPr>
              <w:t>Interest rate sensitivities (PV01)</w:t>
            </w:r>
          </w:p>
        </w:tc>
        <w:tc>
          <w:tcPr>
            <w:tcW w:w="1841" w:type="dxa"/>
          </w:tcPr>
          <w:p w14:paraId="47ADE3A5" w14:textId="77777777" w:rsidR="00D5370A" w:rsidRPr="001573BA" w:rsidRDefault="00D5370A" w:rsidP="00D5370A">
            <w:pPr>
              <w:spacing w:line="240" w:lineRule="exact"/>
              <w:ind w:left="-99" w:right="-107"/>
              <w:jc w:val="center"/>
              <w:rPr>
                <w:rFonts w:ascii="CordiaUPC" w:hAnsi="CordiaUPC" w:cs="CordiaUPC"/>
                <w:i/>
                <w:iCs/>
                <w:sz w:val="26"/>
                <w:szCs w:val="26"/>
              </w:rPr>
            </w:pPr>
          </w:p>
        </w:tc>
        <w:tc>
          <w:tcPr>
            <w:tcW w:w="1600" w:type="dxa"/>
          </w:tcPr>
          <w:p w14:paraId="7502FF63" w14:textId="77777777" w:rsidR="00D5370A" w:rsidRPr="001573BA" w:rsidRDefault="00D5370A" w:rsidP="00D5370A">
            <w:pPr>
              <w:spacing w:line="240" w:lineRule="exact"/>
              <w:ind w:left="-99" w:right="-107"/>
              <w:jc w:val="center"/>
              <w:rPr>
                <w:rFonts w:ascii="CordiaUPC" w:hAnsi="CordiaUPC" w:cs="CordiaUPC"/>
                <w:i/>
                <w:iCs/>
                <w:sz w:val="26"/>
                <w:szCs w:val="26"/>
              </w:rPr>
            </w:pPr>
          </w:p>
        </w:tc>
        <w:tc>
          <w:tcPr>
            <w:tcW w:w="268" w:type="dxa"/>
          </w:tcPr>
          <w:p w14:paraId="0F0C7FFD" w14:textId="77777777" w:rsidR="00D5370A" w:rsidRPr="001573BA" w:rsidRDefault="00D5370A" w:rsidP="00D5370A">
            <w:pPr>
              <w:spacing w:line="240" w:lineRule="exact"/>
              <w:ind w:right="-111"/>
              <w:jc w:val="center"/>
              <w:rPr>
                <w:rFonts w:ascii="CordiaUPC" w:hAnsi="CordiaUPC" w:cs="CordiaUPC"/>
                <w:sz w:val="26"/>
                <w:szCs w:val="26"/>
              </w:rPr>
            </w:pPr>
          </w:p>
        </w:tc>
        <w:tc>
          <w:tcPr>
            <w:tcW w:w="1704" w:type="dxa"/>
          </w:tcPr>
          <w:p w14:paraId="6D96CCAC" w14:textId="77777777" w:rsidR="00D5370A" w:rsidRPr="001573BA" w:rsidRDefault="00D5370A" w:rsidP="00D5370A">
            <w:pPr>
              <w:spacing w:line="240" w:lineRule="exact"/>
              <w:ind w:right="-111"/>
              <w:jc w:val="center"/>
              <w:rPr>
                <w:rFonts w:ascii="CordiaUPC" w:hAnsi="CordiaUPC" w:cs="CordiaUPC"/>
                <w:sz w:val="26"/>
                <w:szCs w:val="26"/>
              </w:rPr>
            </w:pPr>
          </w:p>
        </w:tc>
      </w:tr>
      <w:tr w:rsidR="003B18B0" w:rsidRPr="001573BA" w14:paraId="1003CFBB" w14:textId="77777777" w:rsidTr="00A83644">
        <w:trPr>
          <w:trHeight w:val="203"/>
        </w:trPr>
        <w:tc>
          <w:tcPr>
            <w:tcW w:w="3798" w:type="dxa"/>
          </w:tcPr>
          <w:p w14:paraId="4B3387D3" w14:textId="77777777" w:rsidR="00771FBC" w:rsidRPr="001573BA" w:rsidRDefault="00771FBC" w:rsidP="00771FBC">
            <w:pPr>
              <w:tabs>
                <w:tab w:val="left" w:pos="770"/>
              </w:tabs>
              <w:spacing w:line="240" w:lineRule="exact"/>
              <w:rPr>
                <w:rFonts w:ascii="CordiaUPC" w:hAnsi="CordiaUPC" w:cs="CordiaUPC"/>
                <w:sz w:val="26"/>
                <w:szCs w:val="26"/>
              </w:rPr>
            </w:pPr>
            <w:r w:rsidRPr="001573BA">
              <w:rPr>
                <w:rFonts w:ascii="CordiaUPC" w:hAnsi="CordiaUPC" w:cs="CordiaUPC" w:hint="cs"/>
                <w:sz w:val="26"/>
                <w:szCs w:val="26"/>
              </w:rPr>
              <w:t>THB</w:t>
            </w:r>
            <w:r w:rsidRPr="001573BA">
              <w:rPr>
                <w:rFonts w:ascii="CordiaUPC" w:hAnsi="CordiaUPC" w:cs="CordiaUPC" w:hint="cs"/>
                <w:sz w:val="26"/>
                <w:szCs w:val="26"/>
                <w:cs/>
              </w:rPr>
              <w:t xml:space="preserve">   </w:t>
            </w:r>
          </w:p>
        </w:tc>
        <w:tc>
          <w:tcPr>
            <w:tcW w:w="1841" w:type="dxa"/>
          </w:tcPr>
          <w:p w14:paraId="12EE7688" w14:textId="77777777" w:rsidR="00771FBC" w:rsidRPr="001573BA" w:rsidRDefault="00771FBC" w:rsidP="00771FBC">
            <w:pPr>
              <w:spacing w:line="240" w:lineRule="exact"/>
              <w:ind w:left="-99" w:right="-107" w:hanging="180"/>
              <w:jc w:val="center"/>
              <w:rPr>
                <w:rFonts w:ascii="CordiaUPC" w:hAnsi="CordiaUPC" w:cs="CordiaUPC"/>
                <w:i/>
                <w:iCs/>
                <w:sz w:val="26"/>
                <w:szCs w:val="26"/>
              </w:rPr>
            </w:pPr>
          </w:p>
        </w:tc>
        <w:tc>
          <w:tcPr>
            <w:tcW w:w="1600" w:type="dxa"/>
            <w:shd w:val="clear" w:color="auto" w:fill="auto"/>
            <w:vAlign w:val="bottom"/>
          </w:tcPr>
          <w:p w14:paraId="614600D1" w14:textId="76989D74" w:rsidR="00771FBC" w:rsidRPr="001573BA" w:rsidRDefault="00771FBC" w:rsidP="00771FBC">
            <w:pPr>
              <w:tabs>
                <w:tab w:val="decimal" w:pos="1209"/>
              </w:tabs>
              <w:spacing w:line="240" w:lineRule="exact"/>
              <w:ind w:left="-14" w:right="-115" w:firstLine="14"/>
              <w:rPr>
                <w:rFonts w:ascii="CordiaUPC" w:hAnsi="CordiaUPC" w:cs="CordiaUPC"/>
                <w:sz w:val="26"/>
                <w:szCs w:val="26"/>
                <w:cs/>
                <w:lang w:val="en-US" w:bidi="th-TH"/>
              </w:rPr>
            </w:pPr>
            <w:r w:rsidRPr="001573BA">
              <w:rPr>
                <w:rFonts w:ascii="CordiaUPC" w:hAnsi="CordiaUPC" w:cs="CordiaUPC"/>
                <w:sz w:val="26"/>
                <w:szCs w:val="26"/>
              </w:rPr>
              <w:t>(446)</w:t>
            </w:r>
          </w:p>
        </w:tc>
        <w:tc>
          <w:tcPr>
            <w:tcW w:w="268" w:type="dxa"/>
            <w:vAlign w:val="bottom"/>
          </w:tcPr>
          <w:p w14:paraId="559A41B8" w14:textId="77777777" w:rsidR="00771FBC" w:rsidRPr="001573BA" w:rsidRDefault="00771FBC" w:rsidP="00771FBC">
            <w:pPr>
              <w:tabs>
                <w:tab w:val="decimal" w:pos="1003"/>
              </w:tabs>
              <w:spacing w:line="240" w:lineRule="exact"/>
              <w:ind w:left="341" w:right="252" w:hanging="180"/>
              <w:jc w:val="right"/>
              <w:rPr>
                <w:rFonts w:ascii="CordiaUPC" w:hAnsi="CordiaUPC" w:cs="CordiaUPC"/>
                <w:sz w:val="26"/>
                <w:szCs w:val="26"/>
              </w:rPr>
            </w:pPr>
          </w:p>
        </w:tc>
        <w:tc>
          <w:tcPr>
            <w:tcW w:w="1704" w:type="dxa"/>
            <w:vAlign w:val="bottom"/>
          </w:tcPr>
          <w:p w14:paraId="19D809FC" w14:textId="001BB739" w:rsidR="00771FBC" w:rsidRPr="001573BA" w:rsidRDefault="00771FBC" w:rsidP="00771FBC">
            <w:pPr>
              <w:tabs>
                <w:tab w:val="decimal" w:pos="1209"/>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lang w:val="en-US" w:bidi="th-TH"/>
              </w:rPr>
              <w:t>713</w:t>
            </w:r>
          </w:p>
        </w:tc>
      </w:tr>
      <w:tr w:rsidR="003B18B0" w:rsidRPr="001573BA" w14:paraId="2E64AD75" w14:textId="77777777" w:rsidTr="00A83644">
        <w:tc>
          <w:tcPr>
            <w:tcW w:w="3798" w:type="dxa"/>
          </w:tcPr>
          <w:p w14:paraId="7D4501D6" w14:textId="77777777" w:rsidR="00771FBC" w:rsidRPr="001573BA" w:rsidRDefault="00771FBC" w:rsidP="00771FBC">
            <w:pPr>
              <w:tabs>
                <w:tab w:val="left" w:pos="770"/>
              </w:tabs>
              <w:spacing w:line="240" w:lineRule="exact"/>
              <w:rPr>
                <w:rFonts w:ascii="CordiaUPC" w:hAnsi="CordiaUPC" w:cs="CordiaUPC"/>
                <w:sz w:val="26"/>
                <w:szCs w:val="26"/>
              </w:rPr>
            </w:pPr>
            <w:r w:rsidRPr="001573BA">
              <w:rPr>
                <w:rFonts w:ascii="CordiaUPC" w:hAnsi="CordiaUPC" w:cs="CordiaUPC" w:hint="cs"/>
                <w:sz w:val="26"/>
                <w:szCs w:val="26"/>
              </w:rPr>
              <w:t>USD</w:t>
            </w:r>
            <w:r w:rsidRPr="001573BA">
              <w:rPr>
                <w:rFonts w:ascii="CordiaUPC" w:hAnsi="CordiaUPC" w:cs="CordiaUPC" w:hint="cs"/>
                <w:sz w:val="26"/>
                <w:szCs w:val="26"/>
                <w:cs/>
              </w:rPr>
              <w:t xml:space="preserve">   </w:t>
            </w:r>
          </w:p>
        </w:tc>
        <w:tc>
          <w:tcPr>
            <w:tcW w:w="1841" w:type="dxa"/>
          </w:tcPr>
          <w:p w14:paraId="5B6464D4" w14:textId="77777777" w:rsidR="00771FBC" w:rsidRPr="001573BA" w:rsidRDefault="00771FBC" w:rsidP="00771FBC">
            <w:pPr>
              <w:spacing w:line="240" w:lineRule="exact"/>
              <w:ind w:left="-99" w:right="-107"/>
              <w:jc w:val="center"/>
              <w:rPr>
                <w:rFonts w:ascii="CordiaUPC" w:hAnsi="CordiaUPC" w:cs="CordiaUPC"/>
                <w:i/>
                <w:iCs/>
                <w:sz w:val="26"/>
                <w:szCs w:val="26"/>
                <w:rtl/>
                <w:cs/>
              </w:rPr>
            </w:pPr>
          </w:p>
        </w:tc>
        <w:tc>
          <w:tcPr>
            <w:tcW w:w="1600" w:type="dxa"/>
            <w:shd w:val="clear" w:color="auto" w:fill="auto"/>
            <w:vAlign w:val="bottom"/>
          </w:tcPr>
          <w:p w14:paraId="357CFD0C" w14:textId="57DD6652" w:rsidR="00771FBC" w:rsidRPr="001573BA" w:rsidRDefault="00771FBC" w:rsidP="00771FBC">
            <w:pPr>
              <w:tabs>
                <w:tab w:val="decimal" w:pos="1209"/>
              </w:tabs>
              <w:spacing w:line="240" w:lineRule="exact"/>
              <w:ind w:left="-14" w:right="-115" w:firstLine="14"/>
              <w:rPr>
                <w:rFonts w:ascii="CordiaUPC" w:hAnsi="CordiaUPC" w:cs="CordiaUPC"/>
                <w:sz w:val="26"/>
                <w:szCs w:val="26"/>
                <w:rtl/>
                <w:cs/>
                <w:lang w:val="en-US"/>
              </w:rPr>
            </w:pPr>
            <w:r w:rsidRPr="001573BA">
              <w:rPr>
                <w:rFonts w:ascii="CordiaUPC" w:hAnsi="CordiaUPC" w:cs="CordiaUPC"/>
                <w:sz w:val="26"/>
                <w:szCs w:val="26"/>
              </w:rPr>
              <w:t>(20)</w:t>
            </w:r>
          </w:p>
        </w:tc>
        <w:tc>
          <w:tcPr>
            <w:tcW w:w="268" w:type="dxa"/>
            <w:vAlign w:val="bottom"/>
          </w:tcPr>
          <w:p w14:paraId="17047BA5" w14:textId="77777777" w:rsidR="00771FBC" w:rsidRPr="001573BA" w:rsidRDefault="00771FBC" w:rsidP="00771FBC">
            <w:pPr>
              <w:tabs>
                <w:tab w:val="decimal" w:pos="1003"/>
              </w:tabs>
              <w:spacing w:line="240" w:lineRule="exact"/>
              <w:ind w:right="252"/>
              <w:jc w:val="right"/>
              <w:rPr>
                <w:rFonts w:ascii="CordiaUPC" w:hAnsi="CordiaUPC" w:cs="CordiaUPC"/>
                <w:sz w:val="26"/>
                <w:szCs w:val="26"/>
              </w:rPr>
            </w:pPr>
          </w:p>
        </w:tc>
        <w:tc>
          <w:tcPr>
            <w:tcW w:w="1704" w:type="dxa"/>
            <w:vAlign w:val="bottom"/>
          </w:tcPr>
          <w:p w14:paraId="22082AF5" w14:textId="2BEBC81F" w:rsidR="00771FBC" w:rsidRPr="001573BA" w:rsidRDefault="00771FBC" w:rsidP="00771FBC">
            <w:pPr>
              <w:tabs>
                <w:tab w:val="decimal" w:pos="1209"/>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lang w:val="en-US" w:bidi="th-TH"/>
              </w:rPr>
              <w:t>(110)</w:t>
            </w:r>
          </w:p>
        </w:tc>
      </w:tr>
      <w:tr w:rsidR="003B18B0" w:rsidRPr="001573BA" w14:paraId="5FC09243" w14:textId="77777777" w:rsidTr="00A83644">
        <w:tc>
          <w:tcPr>
            <w:tcW w:w="3798" w:type="dxa"/>
          </w:tcPr>
          <w:p w14:paraId="675F1AAC" w14:textId="77777777" w:rsidR="00771FBC" w:rsidRPr="001573BA" w:rsidRDefault="00771FBC" w:rsidP="00771FBC">
            <w:pPr>
              <w:tabs>
                <w:tab w:val="left" w:pos="770"/>
              </w:tabs>
              <w:spacing w:line="240" w:lineRule="exact"/>
              <w:ind w:left="161" w:right="-292" w:hanging="161"/>
              <w:rPr>
                <w:rFonts w:ascii="CordiaUPC" w:hAnsi="CordiaUPC" w:cs="CordiaUPC"/>
                <w:sz w:val="26"/>
                <w:szCs w:val="26"/>
                <w:lang w:val="en-US" w:bidi="th-TH"/>
              </w:rPr>
            </w:pPr>
            <w:r w:rsidRPr="001573BA">
              <w:rPr>
                <w:rFonts w:ascii="CordiaUPC" w:hAnsi="CordiaUPC" w:cs="CordiaUPC" w:hint="cs"/>
                <w:sz w:val="26"/>
                <w:szCs w:val="26"/>
              </w:rPr>
              <w:t>Other currencies</w:t>
            </w:r>
          </w:p>
        </w:tc>
        <w:tc>
          <w:tcPr>
            <w:tcW w:w="1841" w:type="dxa"/>
          </w:tcPr>
          <w:p w14:paraId="468F2907" w14:textId="77777777" w:rsidR="00771FBC" w:rsidRPr="001573BA" w:rsidRDefault="00771FBC" w:rsidP="00771FBC">
            <w:pPr>
              <w:spacing w:line="240" w:lineRule="exact"/>
              <w:ind w:left="-99" w:right="-107"/>
              <w:jc w:val="center"/>
              <w:rPr>
                <w:rFonts w:ascii="CordiaUPC" w:hAnsi="CordiaUPC" w:cs="CordiaUPC"/>
                <w:i/>
                <w:iCs/>
                <w:sz w:val="26"/>
                <w:szCs w:val="26"/>
                <w:rtl/>
                <w:cs/>
              </w:rPr>
            </w:pPr>
          </w:p>
        </w:tc>
        <w:tc>
          <w:tcPr>
            <w:tcW w:w="1600" w:type="dxa"/>
            <w:tcBorders>
              <w:bottom w:val="single" w:sz="4" w:space="0" w:color="auto"/>
            </w:tcBorders>
            <w:shd w:val="clear" w:color="auto" w:fill="auto"/>
            <w:vAlign w:val="bottom"/>
          </w:tcPr>
          <w:p w14:paraId="7D25C4A3" w14:textId="63AB494E" w:rsidR="00771FBC" w:rsidRPr="001573BA" w:rsidRDefault="00771FBC" w:rsidP="00771FBC">
            <w:pPr>
              <w:tabs>
                <w:tab w:val="decimal" w:pos="1209"/>
              </w:tabs>
              <w:spacing w:line="240" w:lineRule="exact"/>
              <w:ind w:left="-14" w:right="-115" w:firstLine="14"/>
              <w:rPr>
                <w:rFonts w:ascii="CordiaUPC" w:hAnsi="CordiaUPC" w:cs="CordiaUPC"/>
                <w:sz w:val="26"/>
                <w:szCs w:val="26"/>
                <w:rtl/>
                <w:cs/>
                <w:lang w:val="en-US"/>
              </w:rPr>
            </w:pPr>
            <w:r w:rsidRPr="001573BA">
              <w:rPr>
                <w:rFonts w:ascii="CordiaUPC" w:hAnsi="CordiaUPC" w:cs="CordiaUPC"/>
                <w:sz w:val="26"/>
                <w:szCs w:val="26"/>
              </w:rPr>
              <w:t>42</w:t>
            </w:r>
          </w:p>
        </w:tc>
        <w:tc>
          <w:tcPr>
            <w:tcW w:w="268" w:type="dxa"/>
            <w:vAlign w:val="bottom"/>
          </w:tcPr>
          <w:p w14:paraId="2CF58BEA" w14:textId="77777777" w:rsidR="00771FBC" w:rsidRPr="001573BA" w:rsidRDefault="00771FBC" w:rsidP="00771FBC">
            <w:pPr>
              <w:tabs>
                <w:tab w:val="decimal" w:pos="1003"/>
              </w:tabs>
              <w:spacing w:line="240" w:lineRule="exact"/>
              <w:ind w:right="252"/>
              <w:jc w:val="right"/>
              <w:rPr>
                <w:rFonts w:ascii="CordiaUPC" w:hAnsi="CordiaUPC" w:cs="CordiaUPC"/>
                <w:sz w:val="26"/>
                <w:szCs w:val="26"/>
              </w:rPr>
            </w:pPr>
          </w:p>
        </w:tc>
        <w:tc>
          <w:tcPr>
            <w:tcW w:w="1704" w:type="dxa"/>
            <w:tcBorders>
              <w:bottom w:val="single" w:sz="4" w:space="0" w:color="auto"/>
            </w:tcBorders>
            <w:vAlign w:val="bottom"/>
          </w:tcPr>
          <w:p w14:paraId="63055CA8" w14:textId="4FC0459C" w:rsidR="00771FBC" w:rsidRPr="001573BA" w:rsidRDefault="00771FBC" w:rsidP="00771FBC">
            <w:pPr>
              <w:tabs>
                <w:tab w:val="decimal" w:pos="1209"/>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lang w:val="en-US" w:bidi="th-TH"/>
              </w:rPr>
              <w:t>9</w:t>
            </w:r>
          </w:p>
        </w:tc>
      </w:tr>
      <w:tr w:rsidR="00771FBC" w:rsidRPr="001573BA" w14:paraId="37C4F0BE" w14:textId="77777777" w:rsidTr="00A83644">
        <w:tc>
          <w:tcPr>
            <w:tcW w:w="3798" w:type="dxa"/>
          </w:tcPr>
          <w:p w14:paraId="79B8107E" w14:textId="77777777" w:rsidR="00771FBC" w:rsidRPr="001573BA" w:rsidRDefault="00771FBC" w:rsidP="00771FBC">
            <w:pPr>
              <w:tabs>
                <w:tab w:val="left" w:pos="770"/>
              </w:tabs>
              <w:spacing w:line="240" w:lineRule="exact"/>
              <w:ind w:left="161" w:right="-292" w:hanging="161"/>
              <w:rPr>
                <w:rFonts w:ascii="CordiaUPC" w:hAnsi="CordiaUPC" w:cs="CordiaUPC"/>
                <w:b/>
                <w:bCs/>
                <w:sz w:val="26"/>
                <w:szCs w:val="26"/>
              </w:rPr>
            </w:pPr>
            <w:r w:rsidRPr="001573BA">
              <w:rPr>
                <w:rFonts w:ascii="CordiaUPC" w:hAnsi="CordiaUPC" w:cs="CordiaUPC" w:hint="cs"/>
                <w:b/>
                <w:bCs/>
                <w:sz w:val="26"/>
                <w:szCs w:val="26"/>
              </w:rPr>
              <w:t>Total</w:t>
            </w:r>
          </w:p>
        </w:tc>
        <w:tc>
          <w:tcPr>
            <w:tcW w:w="1841" w:type="dxa"/>
          </w:tcPr>
          <w:p w14:paraId="255DB127" w14:textId="77777777" w:rsidR="00771FBC" w:rsidRPr="001573BA" w:rsidRDefault="00771FBC" w:rsidP="00771FBC">
            <w:pPr>
              <w:spacing w:line="240" w:lineRule="exact"/>
              <w:ind w:left="-99" w:right="-107"/>
              <w:jc w:val="center"/>
              <w:rPr>
                <w:rFonts w:ascii="CordiaUPC" w:hAnsi="CordiaUPC" w:cs="CordiaUPC"/>
                <w:i/>
                <w:iCs/>
                <w:sz w:val="26"/>
                <w:szCs w:val="26"/>
                <w:rtl/>
                <w:cs/>
              </w:rPr>
            </w:pPr>
          </w:p>
        </w:tc>
        <w:tc>
          <w:tcPr>
            <w:tcW w:w="1600" w:type="dxa"/>
            <w:tcBorders>
              <w:top w:val="single" w:sz="4" w:space="0" w:color="auto"/>
              <w:bottom w:val="double" w:sz="4" w:space="0" w:color="auto"/>
            </w:tcBorders>
            <w:shd w:val="clear" w:color="auto" w:fill="auto"/>
            <w:vAlign w:val="bottom"/>
          </w:tcPr>
          <w:p w14:paraId="1661F6EB" w14:textId="3D28164B" w:rsidR="00771FBC" w:rsidRPr="001573BA" w:rsidRDefault="00771FBC" w:rsidP="00771FBC">
            <w:pPr>
              <w:tabs>
                <w:tab w:val="decimal" w:pos="1209"/>
              </w:tabs>
              <w:spacing w:line="240" w:lineRule="exact"/>
              <w:ind w:left="-14" w:right="-115" w:firstLine="14"/>
              <w:rPr>
                <w:rFonts w:ascii="CordiaUPC" w:hAnsi="CordiaUPC" w:cs="CordiaUPC"/>
                <w:b/>
                <w:bCs/>
                <w:sz w:val="26"/>
                <w:szCs w:val="26"/>
                <w:lang w:val="en-US" w:bidi="th-TH"/>
              </w:rPr>
            </w:pPr>
            <w:r w:rsidRPr="001573BA">
              <w:rPr>
                <w:rFonts w:ascii="CordiaUPC" w:hAnsi="CordiaUPC" w:cs="CordiaUPC"/>
                <w:b/>
                <w:bCs/>
                <w:sz w:val="26"/>
                <w:szCs w:val="26"/>
              </w:rPr>
              <w:t>(424)</w:t>
            </w:r>
          </w:p>
        </w:tc>
        <w:tc>
          <w:tcPr>
            <w:tcW w:w="268" w:type="dxa"/>
            <w:vAlign w:val="bottom"/>
          </w:tcPr>
          <w:p w14:paraId="474A4F5E" w14:textId="77777777" w:rsidR="00771FBC" w:rsidRPr="001573BA" w:rsidRDefault="00771FBC" w:rsidP="00771FBC">
            <w:pPr>
              <w:tabs>
                <w:tab w:val="decimal" w:pos="1003"/>
              </w:tabs>
              <w:spacing w:line="240" w:lineRule="exact"/>
              <w:ind w:right="-111"/>
              <w:rPr>
                <w:rFonts w:ascii="CordiaUPC" w:hAnsi="CordiaUPC" w:cs="CordiaUPC"/>
                <w:b/>
                <w:bCs/>
                <w:sz w:val="26"/>
                <w:szCs w:val="26"/>
                <w:cs/>
                <w:lang w:bidi="th-TH"/>
              </w:rPr>
            </w:pPr>
          </w:p>
        </w:tc>
        <w:tc>
          <w:tcPr>
            <w:tcW w:w="1704" w:type="dxa"/>
            <w:tcBorders>
              <w:top w:val="single" w:sz="4" w:space="0" w:color="auto"/>
              <w:bottom w:val="double" w:sz="4" w:space="0" w:color="auto"/>
            </w:tcBorders>
            <w:vAlign w:val="bottom"/>
          </w:tcPr>
          <w:p w14:paraId="08D39342" w14:textId="6328D9A2" w:rsidR="00771FBC" w:rsidRPr="001573BA" w:rsidRDefault="00771FBC" w:rsidP="00771FBC">
            <w:pPr>
              <w:tabs>
                <w:tab w:val="decimal" w:pos="1224"/>
              </w:tabs>
              <w:spacing w:line="240" w:lineRule="exact"/>
              <w:ind w:left="-14" w:right="-115" w:firstLine="14"/>
              <w:rPr>
                <w:rFonts w:ascii="CordiaUPC" w:hAnsi="CordiaUPC" w:cs="CordiaUPC"/>
                <w:b/>
                <w:bCs/>
                <w:sz w:val="26"/>
                <w:szCs w:val="26"/>
                <w:lang w:val="en-US" w:bidi="th-TH"/>
              </w:rPr>
            </w:pPr>
            <w:r w:rsidRPr="001573BA">
              <w:rPr>
                <w:rFonts w:ascii="CordiaUPC" w:hAnsi="CordiaUPC" w:cs="CordiaUPC"/>
                <w:b/>
                <w:bCs/>
                <w:sz w:val="26"/>
                <w:szCs w:val="26"/>
                <w:lang w:val="en-US" w:bidi="th-TH"/>
              </w:rPr>
              <w:t>612</w:t>
            </w:r>
          </w:p>
        </w:tc>
      </w:tr>
    </w:tbl>
    <w:p w14:paraId="579247F6" w14:textId="77777777" w:rsidR="006E64CE" w:rsidRPr="001573BA" w:rsidRDefault="006E64CE" w:rsidP="00557AE0">
      <w:pPr>
        <w:spacing w:line="240" w:lineRule="auto"/>
        <w:rPr>
          <w:rFonts w:ascii="CordiaUPC" w:hAnsi="CordiaUPC" w:cs="CordiaUPC"/>
          <w:sz w:val="24"/>
          <w:szCs w:val="24"/>
          <w:cs/>
          <w:lang w:bidi="th-TH"/>
        </w:rPr>
      </w:pPr>
    </w:p>
    <w:tbl>
      <w:tblPr>
        <w:tblW w:w="9226" w:type="dxa"/>
        <w:tblInd w:w="450" w:type="dxa"/>
        <w:tblLook w:val="04A0" w:firstRow="1" w:lastRow="0" w:firstColumn="1" w:lastColumn="0" w:noHBand="0" w:noVBand="1"/>
      </w:tblPr>
      <w:tblGrid>
        <w:gridCol w:w="3798"/>
        <w:gridCol w:w="1828"/>
        <w:gridCol w:w="1620"/>
        <w:gridCol w:w="270"/>
        <w:gridCol w:w="1710"/>
      </w:tblGrid>
      <w:tr w:rsidR="003B18B0" w:rsidRPr="001573BA" w14:paraId="533CC54F" w14:textId="77777777" w:rsidTr="00FB6B25">
        <w:tc>
          <w:tcPr>
            <w:tcW w:w="3798" w:type="dxa"/>
          </w:tcPr>
          <w:p w14:paraId="21DF7EC3" w14:textId="77777777" w:rsidR="006E64CE" w:rsidRPr="001573BA" w:rsidRDefault="006E64CE" w:rsidP="006D0ACA">
            <w:pPr>
              <w:tabs>
                <w:tab w:val="left" w:pos="770"/>
              </w:tabs>
              <w:spacing w:line="240" w:lineRule="exact"/>
              <w:ind w:left="161" w:hanging="161"/>
              <w:rPr>
                <w:rFonts w:ascii="CordiaUPC" w:hAnsi="CordiaUPC" w:cs="CordiaUPC"/>
                <w:i/>
                <w:iCs/>
                <w:sz w:val="26"/>
                <w:szCs w:val="26"/>
                <w:cs/>
                <w:lang w:bidi="th-TH"/>
              </w:rPr>
            </w:pPr>
          </w:p>
        </w:tc>
        <w:tc>
          <w:tcPr>
            <w:tcW w:w="1828" w:type="dxa"/>
          </w:tcPr>
          <w:p w14:paraId="160EC2E1" w14:textId="77777777" w:rsidR="006E64CE" w:rsidRPr="001573BA" w:rsidRDefault="006E64CE" w:rsidP="006D0ACA">
            <w:pPr>
              <w:spacing w:line="240" w:lineRule="exact"/>
              <w:ind w:left="-99" w:right="-107"/>
              <w:jc w:val="center"/>
              <w:rPr>
                <w:rFonts w:ascii="CordiaUPC" w:hAnsi="CordiaUPC" w:cs="CordiaUPC"/>
                <w:i/>
                <w:iCs/>
                <w:sz w:val="26"/>
                <w:szCs w:val="26"/>
              </w:rPr>
            </w:pPr>
          </w:p>
        </w:tc>
        <w:tc>
          <w:tcPr>
            <w:tcW w:w="3600" w:type="dxa"/>
            <w:gridSpan w:val="3"/>
          </w:tcPr>
          <w:p w14:paraId="4F56E284" w14:textId="77777777" w:rsidR="006E64CE" w:rsidRPr="001573BA" w:rsidRDefault="006E64CE" w:rsidP="006D0ACA">
            <w:pPr>
              <w:spacing w:line="240" w:lineRule="exact"/>
              <w:ind w:right="-111"/>
              <w:jc w:val="center"/>
              <w:rPr>
                <w:rFonts w:ascii="CordiaUPC" w:hAnsi="CordiaUPC" w:cs="CordiaUPC"/>
                <w:b/>
                <w:bCs/>
                <w:sz w:val="26"/>
                <w:szCs w:val="26"/>
              </w:rPr>
            </w:pPr>
            <w:r w:rsidRPr="001573BA">
              <w:rPr>
                <w:rFonts w:ascii="CordiaUPC" w:hAnsi="CordiaUPC" w:cs="CordiaUPC" w:hint="cs"/>
                <w:b/>
                <w:bCs/>
                <w:sz w:val="26"/>
                <w:szCs w:val="26"/>
              </w:rPr>
              <w:t>Consolidated</w:t>
            </w:r>
            <w:r w:rsidRPr="001573BA">
              <w:rPr>
                <w:rFonts w:ascii="CordiaUPC" w:hAnsi="CordiaUPC" w:cs="CordiaUPC"/>
                <w:b/>
                <w:bCs/>
                <w:sz w:val="26"/>
                <w:szCs w:val="26"/>
              </w:rPr>
              <w:t xml:space="preserve"> </w:t>
            </w:r>
            <w:r w:rsidRPr="001573BA">
              <w:rPr>
                <w:rFonts w:ascii="CordiaUPC" w:hAnsi="CordiaUPC" w:cs="CordiaUPC"/>
                <w:b/>
                <w:bCs/>
                <w:sz w:val="26"/>
                <w:szCs w:val="26"/>
                <w:lang w:val="en-US"/>
              </w:rPr>
              <w:t xml:space="preserve">and </w:t>
            </w:r>
            <w:r w:rsidRPr="001573BA">
              <w:rPr>
                <w:rFonts w:ascii="CordiaUPC" w:hAnsi="CordiaUPC" w:cs="CordiaUPC"/>
                <w:b/>
                <w:bCs/>
                <w:sz w:val="26"/>
                <w:szCs w:val="26"/>
              </w:rPr>
              <w:t>Bank only</w:t>
            </w:r>
          </w:p>
        </w:tc>
      </w:tr>
      <w:tr w:rsidR="003B18B0" w:rsidRPr="001573BA" w14:paraId="0918A2B1" w14:textId="77777777" w:rsidTr="00FB6B25">
        <w:tc>
          <w:tcPr>
            <w:tcW w:w="3798" w:type="dxa"/>
          </w:tcPr>
          <w:p w14:paraId="5D6A3BFE" w14:textId="77777777" w:rsidR="0006699D" w:rsidRPr="001573BA" w:rsidRDefault="0006699D" w:rsidP="0006699D">
            <w:pPr>
              <w:tabs>
                <w:tab w:val="left" w:pos="770"/>
              </w:tabs>
              <w:spacing w:line="240" w:lineRule="exact"/>
              <w:ind w:left="161" w:hanging="161"/>
              <w:rPr>
                <w:rFonts w:ascii="CordiaUPC" w:hAnsi="CordiaUPC" w:cs="CordiaUPC"/>
                <w:i/>
                <w:iCs/>
                <w:sz w:val="26"/>
                <w:szCs w:val="26"/>
              </w:rPr>
            </w:pPr>
          </w:p>
        </w:tc>
        <w:tc>
          <w:tcPr>
            <w:tcW w:w="1828" w:type="dxa"/>
          </w:tcPr>
          <w:p w14:paraId="4F8C6660" w14:textId="77777777" w:rsidR="0006699D" w:rsidRPr="001573BA" w:rsidRDefault="0006699D" w:rsidP="0006699D">
            <w:pPr>
              <w:spacing w:line="240" w:lineRule="exact"/>
              <w:ind w:left="-99" w:right="-107"/>
              <w:jc w:val="center"/>
              <w:rPr>
                <w:rFonts w:ascii="CordiaUPC" w:hAnsi="CordiaUPC" w:cs="CordiaUPC"/>
                <w:i/>
                <w:iCs/>
                <w:sz w:val="26"/>
                <w:szCs w:val="26"/>
                <w:cs/>
                <w:lang w:bidi="th-TH"/>
              </w:rPr>
            </w:pPr>
          </w:p>
        </w:tc>
        <w:tc>
          <w:tcPr>
            <w:tcW w:w="1620" w:type="dxa"/>
          </w:tcPr>
          <w:p w14:paraId="58404851" w14:textId="56F17297" w:rsidR="0006699D" w:rsidRPr="001573BA" w:rsidRDefault="0006699D" w:rsidP="0006699D">
            <w:pPr>
              <w:spacing w:line="240" w:lineRule="exact"/>
              <w:ind w:left="-99" w:right="-107"/>
              <w:jc w:val="center"/>
              <w:rPr>
                <w:rFonts w:ascii="CordiaUPC" w:hAnsi="CordiaUPC" w:cs="CordiaUPC"/>
                <w:i/>
                <w:iCs/>
                <w:sz w:val="26"/>
                <w:szCs w:val="26"/>
                <w:lang w:bidi="th-TH"/>
              </w:rPr>
            </w:pPr>
            <w:r w:rsidRPr="001573BA">
              <w:rPr>
                <w:rFonts w:ascii="CordiaUPC" w:hAnsi="CordiaUPC" w:cs="CordiaUPC"/>
                <w:sz w:val="26"/>
                <w:szCs w:val="26"/>
                <w:lang w:bidi="th-TH"/>
              </w:rPr>
              <w:t>2024</w:t>
            </w:r>
          </w:p>
        </w:tc>
        <w:tc>
          <w:tcPr>
            <w:tcW w:w="270" w:type="dxa"/>
          </w:tcPr>
          <w:p w14:paraId="3523244B" w14:textId="77777777" w:rsidR="0006699D" w:rsidRPr="001573BA" w:rsidRDefault="0006699D" w:rsidP="0006699D">
            <w:pPr>
              <w:spacing w:line="240" w:lineRule="exact"/>
              <w:ind w:right="-111"/>
              <w:jc w:val="center"/>
              <w:rPr>
                <w:rFonts w:ascii="CordiaUPC" w:hAnsi="CordiaUPC" w:cs="CordiaUPC"/>
                <w:sz w:val="26"/>
                <w:szCs w:val="26"/>
              </w:rPr>
            </w:pPr>
          </w:p>
        </w:tc>
        <w:tc>
          <w:tcPr>
            <w:tcW w:w="1710" w:type="dxa"/>
          </w:tcPr>
          <w:p w14:paraId="2034150F" w14:textId="117299CC" w:rsidR="0006699D" w:rsidRPr="001573BA" w:rsidRDefault="0006699D" w:rsidP="004B4574">
            <w:pPr>
              <w:spacing w:line="240" w:lineRule="exact"/>
              <w:ind w:right="-111"/>
              <w:jc w:val="center"/>
              <w:rPr>
                <w:rFonts w:ascii="CordiaUPC" w:hAnsi="CordiaUPC" w:cs="CordiaUPC"/>
                <w:sz w:val="26"/>
                <w:szCs w:val="26"/>
                <w:lang w:bidi="th-TH"/>
              </w:rPr>
            </w:pPr>
            <w:r w:rsidRPr="001573BA">
              <w:rPr>
                <w:rFonts w:ascii="CordiaUPC" w:hAnsi="CordiaUPC" w:cs="CordiaUPC"/>
                <w:sz w:val="26"/>
                <w:szCs w:val="26"/>
                <w:lang w:val="en-US" w:bidi="th-TH"/>
              </w:rPr>
              <w:t>2023</w:t>
            </w:r>
          </w:p>
        </w:tc>
      </w:tr>
      <w:tr w:rsidR="003B18B0" w:rsidRPr="001573BA" w14:paraId="36CF29F4" w14:textId="77777777" w:rsidTr="00FB6B25">
        <w:tc>
          <w:tcPr>
            <w:tcW w:w="3798" w:type="dxa"/>
          </w:tcPr>
          <w:p w14:paraId="1126034C" w14:textId="77777777" w:rsidR="00D5370A" w:rsidRPr="001573BA" w:rsidRDefault="00D5370A" w:rsidP="00D5370A">
            <w:pPr>
              <w:tabs>
                <w:tab w:val="left" w:pos="770"/>
              </w:tabs>
              <w:spacing w:line="240" w:lineRule="exact"/>
              <w:ind w:left="161" w:hanging="161"/>
              <w:rPr>
                <w:rFonts w:ascii="CordiaUPC" w:hAnsi="CordiaUPC" w:cs="CordiaUPC"/>
                <w:i/>
                <w:iCs/>
                <w:sz w:val="26"/>
                <w:szCs w:val="26"/>
              </w:rPr>
            </w:pPr>
          </w:p>
        </w:tc>
        <w:tc>
          <w:tcPr>
            <w:tcW w:w="1828" w:type="dxa"/>
          </w:tcPr>
          <w:p w14:paraId="7A59276A" w14:textId="77777777" w:rsidR="00D5370A" w:rsidRPr="001573BA" w:rsidRDefault="00D5370A" w:rsidP="00D5370A">
            <w:pPr>
              <w:spacing w:line="240" w:lineRule="exact"/>
              <w:ind w:left="-99" w:right="-107"/>
              <w:jc w:val="center"/>
              <w:rPr>
                <w:rFonts w:ascii="CordiaUPC" w:hAnsi="CordiaUPC" w:cs="CordiaUPC"/>
                <w:i/>
                <w:iCs/>
                <w:sz w:val="26"/>
                <w:szCs w:val="26"/>
              </w:rPr>
            </w:pPr>
          </w:p>
        </w:tc>
        <w:tc>
          <w:tcPr>
            <w:tcW w:w="3600" w:type="dxa"/>
            <w:gridSpan w:val="3"/>
          </w:tcPr>
          <w:p w14:paraId="4949FF2C" w14:textId="77777777" w:rsidR="00D5370A" w:rsidRPr="001573BA" w:rsidRDefault="00D5370A" w:rsidP="00D5370A">
            <w:pPr>
              <w:spacing w:line="240" w:lineRule="exact"/>
              <w:ind w:right="-111"/>
              <w:jc w:val="center"/>
              <w:rPr>
                <w:rFonts w:ascii="CordiaUPC" w:hAnsi="CordiaUPC" w:cs="CordiaUPC"/>
                <w:sz w:val="26"/>
                <w:szCs w:val="26"/>
                <w:lang w:val="en-US"/>
              </w:rPr>
            </w:pPr>
            <w:r w:rsidRPr="001573BA">
              <w:rPr>
                <w:rFonts w:ascii="CordiaUPC" w:hAnsi="CordiaUPC" w:cs="CordiaUPC" w:hint="cs"/>
                <w:i/>
                <w:iCs/>
                <w:sz w:val="26"/>
                <w:szCs w:val="26"/>
              </w:rPr>
              <w:t xml:space="preserve">(in thousand </w:t>
            </w:r>
            <w:r w:rsidRPr="001573BA">
              <w:rPr>
                <w:rFonts w:ascii="CordiaUPC" w:hAnsi="CordiaUPC" w:cs="CordiaUPC"/>
                <w:i/>
                <w:iCs/>
                <w:sz w:val="26"/>
                <w:szCs w:val="26"/>
              </w:rPr>
              <w:t>USD</w:t>
            </w:r>
            <w:r w:rsidRPr="001573BA">
              <w:rPr>
                <w:rFonts w:ascii="CordiaUPC" w:hAnsi="CordiaUPC" w:cs="CordiaUPC" w:hint="cs"/>
                <w:i/>
                <w:iCs/>
                <w:sz w:val="26"/>
                <w:szCs w:val="26"/>
              </w:rPr>
              <w:t>)</w:t>
            </w:r>
          </w:p>
        </w:tc>
      </w:tr>
      <w:tr w:rsidR="003B18B0" w:rsidRPr="001573BA" w14:paraId="51722C68" w14:textId="77777777" w:rsidTr="00FB6B25">
        <w:tc>
          <w:tcPr>
            <w:tcW w:w="3798" w:type="dxa"/>
            <w:hideMark/>
          </w:tcPr>
          <w:p w14:paraId="44894FDB" w14:textId="77777777" w:rsidR="00D5370A" w:rsidRPr="001573BA" w:rsidRDefault="00D5370A" w:rsidP="00D5370A">
            <w:pPr>
              <w:tabs>
                <w:tab w:val="left" w:pos="770"/>
              </w:tabs>
              <w:spacing w:line="240" w:lineRule="exact"/>
              <w:ind w:left="161" w:hanging="161"/>
              <w:rPr>
                <w:rFonts w:ascii="CordiaUPC" w:hAnsi="CordiaUPC" w:cs="CordiaUPC"/>
                <w:b/>
                <w:bCs/>
                <w:i/>
                <w:iCs/>
                <w:sz w:val="26"/>
                <w:szCs w:val="26"/>
              </w:rPr>
            </w:pPr>
            <w:r w:rsidRPr="001573BA">
              <w:rPr>
                <w:rFonts w:ascii="CordiaUPC" w:hAnsi="CordiaUPC" w:cs="CordiaUPC"/>
                <w:b/>
                <w:bCs/>
                <w:i/>
                <w:iCs/>
                <w:sz w:val="26"/>
                <w:szCs w:val="26"/>
              </w:rPr>
              <w:t>Exchange rate sensitivities (FX Delta)</w:t>
            </w:r>
          </w:p>
        </w:tc>
        <w:tc>
          <w:tcPr>
            <w:tcW w:w="1828" w:type="dxa"/>
          </w:tcPr>
          <w:p w14:paraId="62C952B5" w14:textId="77777777" w:rsidR="00D5370A" w:rsidRPr="001573BA" w:rsidRDefault="00D5370A" w:rsidP="00D5370A">
            <w:pPr>
              <w:spacing w:line="240" w:lineRule="exact"/>
              <w:ind w:left="-99" w:right="-107"/>
              <w:jc w:val="center"/>
              <w:rPr>
                <w:rFonts w:ascii="CordiaUPC" w:hAnsi="CordiaUPC" w:cs="CordiaUPC"/>
                <w:i/>
                <w:iCs/>
                <w:sz w:val="26"/>
                <w:szCs w:val="26"/>
                <w:cs/>
                <w:lang w:bidi="th-TH"/>
              </w:rPr>
            </w:pPr>
          </w:p>
        </w:tc>
        <w:tc>
          <w:tcPr>
            <w:tcW w:w="1620" w:type="dxa"/>
          </w:tcPr>
          <w:p w14:paraId="6076D4E6" w14:textId="77777777" w:rsidR="00D5370A" w:rsidRPr="001573BA" w:rsidRDefault="00D5370A" w:rsidP="00D5370A">
            <w:pPr>
              <w:spacing w:line="240" w:lineRule="exact"/>
              <w:ind w:left="-99" w:right="-107"/>
              <w:jc w:val="center"/>
              <w:rPr>
                <w:rFonts w:ascii="CordiaUPC" w:hAnsi="CordiaUPC" w:cs="CordiaUPC"/>
                <w:i/>
                <w:iCs/>
                <w:sz w:val="26"/>
                <w:szCs w:val="26"/>
              </w:rPr>
            </w:pPr>
          </w:p>
        </w:tc>
        <w:tc>
          <w:tcPr>
            <w:tcW w:w="270" w:type="dxa"/>
          </w:tcPr>
          <w:p w14:paraId="49D27204" w14:textId="77777777" w:rsidR="00D5370A" w:rsidRPr="001573BA" w:rsidRDefault="00D5370A" w:rsidP="00D5370A">
            <w:pPr>
              <w:spacing w:line="240" w:lineRule="exact"/>
              <w:ind w:right="-111"/>
              <w:jc w:val="center"/>
              <w:rPr>
                <w:rFonts w:ascii="CordiaUPC" w:hAnsi="CordiaUPC" w:cs="CordiaUPC"/>
                <w:sz w:val="26"/>
                <w:szCs w:val="26"/>
              </w:rPr>
            </w:pPr>
          </w:p>
        </w:tc>
        <w:tc>
          <w:tcPr>
            <w:tcW w:w="1710" w:type="dxa"/>
          </w:tcPr>
          <w:p w14:paraId="296CE3F6" w14:textId="77777777" w:rsidR="00D5370A" w:rsidRPr="001573BA" w:rsidRDefault="00D5370A" w:rsidP="00D5370A">
            <w:pPr>
              <w:spacing w:line="240" w:lineRule="exact"/>
              <w:ind w:right="-111"/>
              <w:jc w:val="center"/>
              <w:rPr>
                <w:rFonts w:ascii="CordiaUPC" w:hAnsi="CordiaUPC" w:cs="CordiaUPC"/>
                <w:sz w:val="26"/>
                <w:szCs w:val="26"/>
              </w:rPr>
            </w:pPr>
          </w:p>
        </w:tc>
      </w:tr>
      <w:tr w:rsidR="003B18B0" w:rsidRPr="001573BA" w14:paraId="191B97B8" w14:textId="77777777" w:rsidTr="00FB6B25">
        <w:trPr>
          <w:trHeight w:val="207"/>
        </w:trPr>
        <w:tc>
          <w:tcPr>
            <w:tcW w:w="3798" w:type="dxa"/>
          </w:tcPr>
          <w:p w14:paraId="241E7C08" w14:textId="77777777" w:rsidR="00771FBC" w:rsidRPr="001573BA" w:rsidRDefault="00771FBC" w:rsidP="00771FBC">
            <w:pPr>
              <w:tabs>
                <w:tab w:val="left" w:pos="770"/>
              </w:tabs>
              <w:spacing w:line="240" w:lineRule="exact"/>
              <w:rPr>
                <w:rFonts w:ascii="CordiaUPC" w:hAnsi="CordiaUPC" w:cs="CordiaUPC"/>
                <w:sz w:val="26"/>
                <w:szCs w:val="26"/>
              </w:rPr>
            </w:pPr>
            <w:r w:rsidRPr="001573BA">
              <w:rPr>
                <w:rFonts w:ascii="CordiaUPC" w:hAnsi="CordiaUPC" w:cs="CordiaUPC" w:hint="cs"/>
                <w:sz w:val="26"/>
                <w:szCs w:val="26"/>
              </w:rPr>
              <w:t>USD</w:t>
            </w:r>
            <w:r w:rsidRPr="001573BA">
              <w:rPr>
                <w:rFonts w:ascii="CordiaUPC" w:hAnsi="CordiaUPC" w:cs="CordiaUPC" w:hint="cs"/>
                <w:sz w:val="26"/>
                <w:szCs w:val="26"/>
                <w:cs/>
              </w:rPr>
              <w:t xml:space="preserve"> </w:t>
            </w:r>
          </w:p>
        </w:tc>
        <w:tc>
          <w:tcPr>
            <w:tcW w:w="1828" w:type="dxa"/>
          </w:tcPr>
          <w:p w14:paraId="4089081D" w14:textId="77777777" w:rsidR="00771FBC" w:rsidRPr="001573BA" w:rsidRDefault="00771FBC" w:rsidP="00771FBC">
            <w:pPr>
              <w:spacing w:line="240" w:lineRule="exact"/>
              <w:ind w:left="-99" w:right="-107" w:hanging="180"/>
              <w:jc w:val="center"/>
              <w:rPr>
                <w:rFonts w:ascii="CordiaUPC" w:hAnsi="CordiaUPC" w:cs="CordiaUPC"/>
                <w:i/>
                <w:iCs/>
                <w:sz w:val="26"/>
                <w:szCs w:val="26"/>
              </w:rPr>
            </w:pPr>
          </w:p>
        </w:tc>
        <w:tc>
          <w:tcPr>
            <w:tcW w:w="1620" w:type="dxa"/>
            <w:shd w:val="clear" w:color="auto" w:fill="auto"/>
          </w:tcPr>
          <w:p w14:paraId="640905C4" w14:textId="2EF51B68" w:rsidR="00771FBC" w:rsidRPr="001573BA" w:rsidRDefault="00771FBC" w:rsidP="00771FBC">
            <w:pPr>
              <w:tabs>
                <w:tab w:val="decimal" w:pos="1236"/>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rPr>
              <w:t>(5,595)</w:t>
            </w:r>
          </w:p>
        </w:tc>
        <w:tc>
          <w:tcPr>
            <w:tcW w:w="270" w:type="dxa"/>
            <w:vAlign w:val="bottom"/>
          </w:tcPr>
          <w:p w14:paraId="492F2A1C" w14:textId="77777777" w:rsidR="00771FBC" w:rsidRPr="001573BA" w:rsidRDefault="00771FBC" w:rsidP="00771FBC">
            <w:pPr>
              <w:tabs>
                <w:tab w:val="decimal" w:pos="1003"/>
              </w:tabs>
              <w:spacing w:line="240" w:lineRule="exact"/>
              <w:ind w:left="341" w:right="252" w:hanging="180"/>
              <w:jc w:val="right"/>
              <w:rPr>
                <w:rFonts w:ascii="CordiaUPC" w:hAnsi="CordiaUPC" w:cs="CordiaUPC"/>
                <w:sz w:val="26"/>
                <w:szCs w:val="26"/>
              </w:rPr>
            </w:pPr>
          </w:p>
        </w:tc>
        <w:tc>
          <w:tcPr>
            <w:tcW w:w="1710" w:type="dxa"/>
          </w:tcPr>
          <w:p w14:paraId="316F6251" w14:textId="182CC2BE" w:rsidR="00771FBC" w:rsidRPr="001573BA" w:rsidRDefault="00771FBC" w:rsidP="00771FBC">
            <w:pPr>
              <w:tabs>
                <w:tab w:val="decimal" w:pos="1219"/>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lang w:val="en-US" w:bidi="th-TH"/>
              </w:rPr>
              <w:t>5,674</w:t>
            </w:r>
          </w:p>
        </w:tc>
      </w:tr>
      <w:tr w:rsidR="003B18B0" w:rsidRPr="001573BA" w14:paraId="0122FF2C" w14:textId="77777777" w:rsidTr="00FB6B25">
        <w:tc>
          <w:tcPr>
            <w:tcW w:w="3798" w:type="dxa"/>
          </w:tcPr>
          <w:p w14:paraId="555F2274" w14:textId="7DA71D72" w:rsidR="00771FBC" w:rsidRPr="001573BA" w:rsidRDefault="00771FBC" w:rsidP="00771FBC">
            <w:pPr>
              <w:tabs>
                <w:tab w:val="left" w:pos="770"/>
              </w:tabs>
              <w:spacing w:line="240" w:lineRule="exact"/>
              <w:rPr>
                <w:rFonts w:ascii="CordiaUPC" w:hAnsi="CordiaUPC" w:cs="CordiaUPC"/>
                <w:sz w:val="26"/>
                <w:szCs w:val="26"/>
                <w:lang w:val="en-US"/>
              </w:rPr>
            </w:pPr>
            <w:r w:rsidRPr="001573BA">
              <w:rPr>
                <w:rFonts w:ascii="CordiaUPC" w:hAnsi="CordiaUPC" w:cs="CordiaUPC"/>
                <w:sz w:val="26"/>
                <w:szCs w:val="26"/>
              </w:rPr>
              <w:t>EUR</w:t>
            </w:r>
          </w:p>
        </w:tc>
        <w:tc>
          <w:tcPr>
            <w:tcW w:w="1828" w:type="dxa"/>
          </w:tcPr>
          <w:p w14:paraId="3DB9A03F" w14:textId="77777777" w:rsidR="00771FBC" w:rsidRPr="001573BA" w:rsidRDefault="00771FBC" w:rsidP="00771FBC">
            <w:pPr>
              <w:spacing w:line="240" w:lineRule="exact"/>
              <w:ind w:left="-99" w:right="-107"/>
              <w:jc w:val="center"/>
              <w:rPr>
                <w:rFonts w:ascii="CordiaUPC" w:hAnsi="CordiaUPC" w:cs="CordiaUPC"/>
                <w:i/>
                <w:iCs/>
                <w:sz w:val="26"/>
                <w:szCs w:val="26"/>
                <w:rtl/>
                <w:cs/>
              </w:rPr>
            </w:pPr>
          </w:p>
        </w:tc>
        <w:tc>
          <w:tcPr>
            <w:tcW w:w="1620" w:type="dxa"/>
            <w:shd w:val="clear" w:color="auto" w:fill="auto"/>
          </w:tcPr>
          <w:p w14:paraId="15455E24" w14:textId="0C293D46" w:rsidR="00771FBC" w:rsidRPr="001573BA" w:rsidRDefault="00771FBC" w:rsidP="00771FBC">
            <w:pPr>
              <w:tabs>
                <w:tab w:val="decimal" w:pos="1236"/>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rPr>
              <w:t>(959)</w:t>
            </w:r>
          </w:p>
        </w:tc>
        <w:tc>
          <w:tcPr>
            <w:tcW w:w="270" w:type="dxa"/>
            <w:vAlign w:val="bottom"/>
          </w:tcPr>
          <w:p w14:paraId="213948F9" w14:textId="77777777" w:rsidR="00771FBC" w:rsidRPr="001573BA" w:rsidRDefault="00771FBC" w:rsidP="00771FBC">
            <w:pPr>
              <w:tabs>
                <w:tab w:val="decimal" w:pos="1003"/>
              </w:tabs>
              <w:spacing w:line="240" w:lineRule="exact"/>
              <w:ind w:right="252"/>
              <w:jc w:val="right"/>
              <w:rPr>
                <w:rFonts w:ascii="CordiaUPC" w:hAnsi="CordiaUPC" w:cs="CordiaUPC"/>
                <w:sz w:val="26"/>
                <w:szCs w:val="26"/>
              </w:rPr>
            </w:pPr>
          </w:p>
        </w:tc>
        <w:tc>
          <w:tcPr>
            <w:tcW w:w="1710" w:type="dxa"/>
          </w:tcPr>
          <w:p w14:paraId="2DB12D48" w14:textId="5E289E10" w:rsidR="00771FBC" w:rsidRPr="001573BA" w:rsidRDefault="00771FBC" w:rsidP="00771FBC">
            <w:pPr>
              <w:tabs>
                <w:tab w:val="decimal" w:pos="1219"/>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lang w:val="en-US" w:bidi="th-TH"/>
              </w:rPr>
              <w:t>(1,249)</w:t>
            </w:r>
          </w:p>
        </w:tc>
      </w:tr>
      <w:tr w:rsidR="003B18B0" w:rsidRPr="001573BA" w14:paraId="4AFD5577" w14:textId="77777777" w:rsidTr="00FB6B25">
        <w:tc>
          <w:tcPr>
            <w:tcW w:w="3798" w:type="dxa"/>
          </w:tcPr>
          <w:p w14:paraId="11AF2BDF" w14:textId="59EB70C6" w:rsidR="00771FBC" w:rsidRPr="001573BA" w:rsidRDefault="00771FBC" w:rsidP="00771FBC">
            <w:pPr>
              <w:tabs>
                <w:tab w:val="left" w:pos="770"/>
              </w:tabs>
              <w:spacing w:line="240" w:lineRule="exact"/>
              <w:rPr>
                <w:rFonts w:ascii="CordiaUPC" w:hAnsi="CordiaUPC" w:cs="CordiaUPC"/>
                <w:sz w:val="26"/>
                <w:szCs w:val="26"/>
              </w:rPr>
            </w:pPr>
            <w:r w:rsidRPr="001573BA">
              <w:rPr>
                <w:rFonts w:ascii="CordiaUPC" w:hAnsi="CordiaUPC" w:cs="CordiaUPC"/>
                <w:sz w:val="26"/>
                <w:szCs w:val="26"/>
              </w:rPr>
              <w:t>SGD</w:t>
            </w:r>
          </w:p>
        </w:tc>
        <w:tc>
          <w:tcPr>
            <w:tcW w:w="1828" w:type="dxa"/>
          </w:tcPr>
          <w:p w14:paraId="0832C8CE" w14:textId="77777777" w:rsidR="00771FBC" w:rsidRPr="001573BA" w:rsidRDefault="00771FBC" w:rsidP="00771FBC">
            <w:pPr>
              <w:spacing w:line="240" w:lineRule="exact"/>
              <w:ind w:left="-99" w:right="-107"/>
              <w:jc w:val="center"/>
              <w:rPr>
                <w:rFonts w:ascii="CordiaUPC" w:hAnsi="CordiaUPC" w:cs="CordiaUPC"/>
                <w:i/>
                <w:iCs/>
                <w:sz w:val="26"/>
                <w:szCs w:val="26"/>
                <w:rtl/>
                <w:cs/>
              </w:rPr>
            </w:pPr>
          </w:p>
        </w:tc>
        <w:tc>
          <w:tcPr>
            <w:tcW w:w="1620" w:type="dxa"/>
            <w:shd w:val="clear" w:color="auto" w:fill="auto"/>
          </w:tcPr>
          <w:p w14:paraId="1F4E428E" w14:textId="25206DC3" w:rsidR="00771FBC" w:rsidRPr="001573BA" w:rsidRDefault="00771FBC" w:rsidP="00771FBC">
            <w:pPr>
              <w:tabs>
                <w:tab w:val="decimal" w:pos="1236"/>
              </w:tabs>
              <w:spacing w:line="240" w:lineRule="exact"/>
              <w:ind w:left="-14" w:right="-115" w:firstLine="14"/>
              <w:rPr>
                <w:rFonts w:ascii="CordiaUPC" w:hAnsi="CordiaUPC" w:cs="CordiaUPC"/>
                <w:sz w:val="26"/>
                <w:szCs w:val="26"/>
                <w:rtl/>
                <w:cs/>
                <w:lang w:val="en-US"/>
              </w:rPr>
            </w:pPr>
            <w:r w:rsidRPr="001573BA">
              <w:rPr>
                <w:rFonts w:ascii="CordiaUPC" w:hAnsi="CordiaUPC" w:cs="CordiaUPC"/>
                <w:sz w:val="26"/>
                <w:szCs w:val="26"/>
              </w:rPr>
              <w:t>1,026</w:t>
            </w:r>
          </w:p>
        </w:tc>
        <w:tc>
          <w:tcPr>
            <w:tcW w:w="270" w:type="dxa"/>
            <w:vAlign w:val="bottom"/>
          </w:tcPr>
          <w:p w14:paraId="185C1283" w14:textId="77777777" w:rsidR="00771FBC" w:rsidRPr="001573BA" w:rsidRDefault="00771FBC" w:rsidP="00771FBC">
            <w:pPr>
              <w:tabs>
                <w:tab w:val="decimal" w:pos="1003"/>
              </w:tabs>
              <w:spacing w:line="240" w:lineRule="exact"/>
              <w:ind w:right="252"/>
              <w:jc w:val="right"/>
              <w:rPr>
                <w:rFonts w:ascii="CordiaUPC" w:hAnsi="CordiaUPC" w:cs="CordiaUPC"/>
                <w:sz w:val="26"/>
                <w:szCs w:val="26"/>
              </w:rPr>
            </w:pPr>
          </w:p>
        </w:tc>
        <w:tc>
          <w:tcPr>
            <w:tcW w:w="1710" w:type="dxa"/>
          </w:tcPr>
          <w:p w14:paraId="1F3EE5A9" w14:textId="5F58AE7A" w:rsidR="00771FBC" w:rsidRPr="001573BA" w:rsidRDefault="00771FBC" w:rsidP="00771FBC">
            <w:pPr>
              <w:tabs>
                <w:tab w:val="decimal" w:pos="1219"/>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rPr>
              <w:t>(856)</w:t>
            </w:r>
          </w:p>
        </w:tc>
      </w:tr>
      <w:tr w:rsidR="003B18B0" w:rsidRPr="001573BA" w14:paraId="3458D737" w14:textId="77777777" w:rsidTr="00FB6B25">
        <w:tc>
          <w:tcPr>
            <w:tcW w:w="3798" w:type="dxa"/>
          </w:tcPr>
          <w:p w14:paraId="353F9F86" w14:textId="434CA1D0" w:rsidR="00771FBC" w:rsidRPr="001573BA" w:rsidRDefault="00771FBC" w:rsidP="00771FBC">
            <w:pPr>
              <w:tabs>
                <w:tab w:val="left" w:pos="770"/>
              </w:tabs>
              <w:spacing w:line="240" w:lineRule="exact"/>
              <w:rPr>
                <w:rFonts w:ascii="CordiaUPC" w:hAnsi="CordiaUPC" w:cs="CordiaUPC"/>
                <w:sz w:val="26"/>
                <w:szCs w:val="26"/>
              </w:rPr>
            </w:pPr>
            <w:r w:rsidRPr="001573BA">
              <w:rPr>
                <w:rFonts w:ascii="CordiaUPC" w:hAnsi="CordiaUPC" w:cs="CordiaUPC"/>
                <w:sz w:val="26"/>
                <w:szCs w:val="26"/>
              </w:rPr>
              <w:t>JPY</w:t>
            </w:r>
          </w:p>
        </w:tc>
        <w:tc>
          <w:tcPr>
            <w:tcW w:w="1828" w:type="dxa"/>
          </w:tcPr>
          <w:p w14:paraId="64D7A8FA" w14:textId="77777777" w:rsidR="00771FBC" w:rsidRPr="001573BA" w:rsidRDefault="00771FBC" w:rsidP="00771FBC">
            <w:pPr>
              <w:spacing w:line="240" w:lineRule="exact"/>
              <w:ind w:left="-99" w:right="-107"/>
              <w:jc w:val="center"/>
              <w:rPr>
                <w:rFonts w:ascii="CordiaUPC" w:hAnsi="CordiaUPC" w:cs="CordiaUPC"/>
                <w:i/>
                <w:iCs/>
                <w:sz w:val="26"/>
                <w:szCs w:val="26"/>
                <w:rtl/>
                <w:cs/>
              </w:rPr>
            </w:pPr>
          </w:p>
        </w:tc>
        <w:tc>
          <w:tcPr>
            <w:tcW w:w="1620" w:type="dxa"/>
            <w:shd w:val="clear" w:color="auto" w:fill="auto"/>
          </w:tcPr>
          <w:p w14:paraId="407A5BBB" w14:textId="681FA8AE" w:rsidR="00771FBC" w:rsidRPr="001573BA" w:rsidRDefault="00771FBC" w:rsidP="00771FBC">
            <w:pPr>
              <w:tabs>
                <w:tab w:val="decimal" w:pos="1236"/>
              </w:tabs>
              <w:spacing w:line="240" w:lineRule="exact"/>
              <w:ind w:left="-14" w:right="-115" w:firstLine="14"/>
              <w:rPr>
                <w:rFonts w:ascii="CordiaUPC" w:hAnsi="CordiaUPC" w:cs="CordiaUPC"/>
                <w:sz w:val="26"/>
                <w:szCs w:val="26"/>
                <w:rtl/>
                <w:cs/>
                <w:lang w:val="en-US"/>
              </w:rPr>
            </w:pPr>
            <w:r w:rsidRPr="001573BA">
              <w:rPr>
                <w:rFonts w:ascii="CordiaUPC" w:hAnsi="CordiaUPC" w:cs="CordiaUPC"/>
                <w:sz w:val="26"/>
                <w:szCs w:val="26"/>
              </w:rPr>
              <w:t>1,000</w:t>
            </w:r>
          </w:p>
        </w:tc>
        <w:tc>
          <w:tcPr>
            <w:tcW w:w="270" w:type="dxa"/>
            <w:vAlign w:val="bottom"/>
          </w:tcPr>
          <w:p w14:paraId="311DF7C4" w14:textId="77777777" w:rsidR="00771FBC" w:rsidRPr="001573BA" w:rsidRDefault="00771FBC" w:rsidP="00771FBC">
            <w:pPr>
              <w:tabs>
                <w:tab w:val="decimal" w:pos="1003"/>
              </w:tabs>
              <w:spacing w:line="240" w:lineRule="exact"/>
              <w:ind w:right="252"/>
              <w:jc w:val="right"/>
              <w:rPr>
                <w:rFonts w:ascii="CordiaUPC" w:hAnsi="CordiaUPC" w:cs="CordiaUPC"/>
                <w:sz w:val="26"/>
                <w:szCs w:val="26"/>
              </w:rPr>
            </w:pPr>
          </w:p>
        </w:tc>
        <w:tc>
          <w:tcPr>
            <w:tcW w:w="1710" w:type="dxa"/>
          </w:tcPr>
          <w:p w14:paraId="65B6E415" w14:textId="55BF30F9" w:rsidR="00771FBC" w:rsidRPr="001573BA" w:rsidRDefault="00771FBC" w:rsidP="00771FBC">
            <w:pPr>
              <w:tabs>
                <w:tab w:val="decimal" w:pos="1219"/>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rPr>
              <w:t>479</w:t>
            </w:r>
          </w:p>
        </w:tc>
      </w:tr>
      <w:tr w:rsidR="003B18B0" w:rsidRPr="001573BA" w14:paraId="7BB6B6AF" w14:textId="77777777" w:rsidTr="00FB6B25">
        <w:tc>
          <w:tcPr>
            <w:tcW w:w="3798" w:type="dxa"/>
          </w:tcPr>
          <w:p w14:paraId="4F452DCC" w14:textId="77777777" w:rsidR="00771FBC" w:rsidRPr="001573BA" w:rsidRDefault="00771FBC" w:rsidP="00771FBC">
            <w:pPr>
              <w:tabs>
                <w:tab w:val="left" w:pos="770"/>
              </w:tabs>
              <w:spacing w:line="240" w:lineRule="exact"/>
              <w:ind w:left="161" w:right="-292" w:hanging="161"/>
              <w:rPr>
                <w:rFonts w:ascii="CordiaUPC" w:hAnsi="CordiaUPC" w:cs="CordiaUPC"/>
                <w:sz w:val="26"/>
                <w:szCs w:val="26"/>
                <w:lang w:val="en-US" w:bidi="th-TH"/>
              </w:rPr>
            </w:pPr>
            <w:r w:rsidRPr="001573BA">
              <w:rPr>
                <w:rFonts w:ascii="CordiaUPC" w:hAnsi="CordiaUPC" w:cs="CordiaUPC" w:hint="cs"/>
                <w:sz w:val="26"/>
                <w:szCs w:val="26"/>
              </w:rPr>
              <w:t>Other currencies</w:t>
            </w:r>
          </w:p>
        </w:tc>
        <w:tc>
          <w:tcPr>
            <w:tcW w:w="1828" w:type="dxa"/>
          </w:tcPr>
          <w:p w14:paraId="2BFADCA1" w14:textId="77777777" w:rsidR="00771FBC" w:rsidRPr="001573BA" w:rsidRDefault="00771FBC" w:rsidP="00771FBC">
            <w:pPr>
              <w:spacing w:line="240" w:lineRule="exact"/>
              <w:ind w:left="-99" w:right="-107"/>
              <w:jc w:val="center"/>
              <w:rPr>
                <w:rFonts w:ascii="CordiaUPC" w:hAnsi="CordiaUPC" w:cs="CordiaUPC"/>
                <w:i/>
                <w:iCs/>
                <w:sz w:val="26"/>
                <w:szCs w:val="26"/>
                <w:rtl/>
                <w:cs/>
              </w:rPr>
            </w:pPr>
          </w:p>
        </w:tc>
        <w:tc>
          <w:tcPr>
            <w:tcW w:w="1620" w:type="dxa"/>
            <w:tcBorders>
              <w:bottom w:val="single" w:sz="4" w:space="0" w:color="auto"/>
            </w:tcBorders>
            <w:shd w:val="clear" w:color="auto" w:fill="auto"/>
          </w:tcPr>
          <w:p w14:paraId="51EEC715" w14:textId="2197090F" w:rsidR="00771FBC" w:rsidRPr="001573BA" w:rsidRDefault="00771FBC" w:rsidP="00771FBC">
            <w:pPr>
              <w:tabs>
                <w:tab w:val="decimal" w:pos="1236"/>
              </w:tabs>
              <w:spacing w:line="240" w:lineRule="exact"/>
              <w:ind w:left="-14" w:right="-115" w:firstLine="14"/>
              <w:rPr>
                <w:rFonts w:ascii="CordiaUPC" w:hAnsi="CordiaUPC" w:cs="CordiaUPC"/>
                <w:sz w:val="26"/>
                <w:szCs w:val="26"/>
                <w:rtl/>
                <w:lang w:val="en-US" w:bidi="th-TH"/>
              </w:rPr>
            </w:pPr>
            <w:r w:rsidRPr="001573BA">
              <w:rPr>
                <w:rFonts w:ascii="CordiaUPC" w:hAnsi="CordiaUPC" w:cs="CordiaUPC"/>
                <w:sz w:val="26"/>
                <w:szCs w:val="26"/>
              </w:rPr>
              <w:t>1,718</w:t>
            </w:r>
          </w:p>
        </w:tc>
        <w:tc>
          <w:tcPr>
            <w:tcW w:w="270" w:type="dxa"/>
            <w:vAlign w:val="bottom"/>
          </w:tcPr>
          <w:p w14:paraId="50584C1E" w14:textId="77777777" w:rsidR="00771FBC" w:rsidRPr="001573BA" w:rsidRDefault="00771FBC" w:rsidP="00771FBC">
            <w:pPr>
              <w:tabs>
                <w:tab w:val="decimal" w:pos="1003"/>
              </w:tabs>
              <w:spacing w:line="240" w:lineRule="exact"/>
              <w:ind w:right="252"/>
              <w:jc w:val="right"/>
              <w:rPr>
                <w:rFonts w:ascii="CordiaUPC" w:hAnsi="CordiaUPC" w:cs="CordiaUPC"/>
                <w:sz w:val="26"/>
                <w:szCs w:val="26"/>
              </w:rPr>
            </w:pPr>
          </w:p>
        </w:tc>
        <w:tc>
          <w:tcPr>
            <w:tcW w:w="1710" w:type="dxa"/>
            <w:tcBorders>
              <w:bottom w:val="single" w:sz="4" w:space="0" w:color="auto"/>
            </w:tcBorders>
          </w:tcPr>
          <w:p w14:paraId="666CEC6B" w14:textId="381187AC" w:rsidR="00771FBC" w:rsidRPr="001573BA" w:rsidRDefault="00771FBC" w:rsidP="00771FBC">
            <w:pPr>
              <w:tabs>
                <w:tab w:val="decimal" w:pos="1219"/>
              </w:tabs>
              <w:spacing w:line="240" w:lineRule="exact"/>
              <w:ind w:left="-14" w:right="-115" w:firstLine="14"/>
              <w:rPr>
                <w:rFonts w:ascii="CordiaUPC" w:hAnsi="CordiaUPC" w:cs="CordiaUPC"/>
                <w:sz w:val="26"/>
                <w:szCs w:val="26"/>
                <w:lang w:val="en-US" w:bidi="th-TH"/>
              </w:rPr>
            </w:pPr>
            <w:r w:rsidRPr="001573BA">
              <w:rPr>
                <w:rFonts w:ascii="CordiaUPC" w:hAnsi="CordiaUPC" w:cs="CordiaUPC"/>
                <w:sz w:val="26"/>
                <w:szCs w:val="26"/>
              </w:rPr>
              <w:t>(987)</w:t>
            </w:r>
          </w:p>
        </w:tc>
      </w:tr>
      <w:tr w:rsidR="00771FBC" w:rsidRPr="001573BA" w14:paraId="055C4830" w14:textId="77777777" w:rsidTr="00E025BB">
        <w:tc>
          <w:tcPr>
            <w:tcW w:w="3798" w:type="dxa"/>
          </w:tcPr>
          <w:p w14:paraId="2B8B5468" w14:textId="77777777" w:rsidR="00771FBC" w:rsidRPr="001573BA" w:rsidRDefault="00771FBC" w:rsidP="00771FBC">
            <w:pPr>
              <w:tabs>
                <w:tab w:val="left" w:pos="770"/>
              </w:tabs>
              <w:spacing w:line="240" w:lineRule="exact"/>
              <w:ind w:left="161" w:right="-292" w:hanging="161"/>
              <w:rPr>
                <w:rFonts w:ascii="CordiaUPC" w:hAnsi="CordiaUPC" w:cs="CordiaUPC"/>
                <w:b/>
                <w:bCs/>
                <w:sz w:val="26"/>
                <w:szCs w:val="26"/>
                <w:cs/>
                <w:lang w:bidi="th-TH"/>
              </w:rPr>
            </w:pPr>
            <w:r w:rsidRPr="001573BA">
              <w:rPr>
                <w:rFonts w:ascii="CordiaUPC" w:hAnsi="CordiaUPC" w:cs="CordiaUPC" w:hint="cs"/>
                <w:b/>
                <w:bCs/>
                <w:sz w:val="26"/>
                <w:szCs w:val="26"/>
              </w:rPr>
              <w:t>Total</w:t>
            </w:r>
          </w:p>
        </w:tc>
        <w:tc>
          <w:tcPr>
            <w:tcW w:w="1828" w:type="dxa"/>
          </w:tcPr>
          <w:p w14:paraId="1B31E4F0" w14:textId="77777777" w:rsidR="00771FBC" w:rsidRPr="001573BA" w:rsidRDefault="00771FBC" w:rsidP="00771FBC">
            <w:pPr>
              <w:spacing w:line="240" w:lineRule="exact"/>
              <w:ind w:left="-99" w:right="-107"/>
              <w:jc w:val="center"/>
              <w:rPr>
                <w:rFonts w:ascii="CordiaUPC" w:hAnsi="CordiaUPC" w:cs="CordiaUPC"/>
                <w:i/>
                <w:iCs/>
                <w:sz w:val="26"/>
                <w:szCs w:val="26"/>
                <w:rtl/>
                <w:cs/>
              </w:rPr>
            </w:pPr>
          </w:p>
        </w:tc>
        <w:tc>
          <w:tcPr>
            <w:tcW w:w="1620" w:type="dxa"/>
            <w:tcBorders>
              <w:top w:val="single" w:sz="4" w:space="0" w:color="auto"/>
              <w:bottom w:val="double" w:sz="4" w:space="0" w:color="auto"/>
            </w:tcBorders>
            <w:shd w:val="clear" w:color="auto" w:fill="auto"/>
          </w:tcPr>
          <w:p w14:paraId="642885C8" w14:textId="3A4342DD" w:rsidR="00771FBC" w:rsidRPr="001573BA" w:rsidRDefault="00771FBC" w:rsidP="00771FBC">
            <w:pPr>
              <w:tabs>
                <w:tab w:val="decimal" w:pos="1236"/>
              </w:tabs>
              <w:spacing w:line="240" w:lineRule="exact"/>
              <w:ind w:left="-14" w:right="-115" w:firstLine="14"/>
              <w:rPr>
                <w:rFonts w:ascii="CordiaUPC" w:hAnsi="CordiaUPC" w:cs="CordiaUPC"/>
                <w:b/>
                <w:bCs/>
                <w:sz w:val="26"/>
                <w:szCs w:val="26"/>
                <w:rtl/>
                <w:cs/>
                <w:lang w:val="en-US"/>
              </w:rPr>
            </w:pPr>
            <w:r w:rsidRPr="001573BA">
              <w:rPr>
                <w:rFonts w:ascii="CordiaUPC" w:hAnsi="CordiaUPC" w:cs="CordiaUPC"/>
                <w:b/>
                <w:bCs/>
                <w:sz w:val="26"/>
                <w:szCs w:val="26"/>
              </w:rPr>
              <w:t>(2,810)</w:t>
            </w:r>
          </w:p>
        </w:tc>
        <w:tc>
          <w:tcPr>
            <w:tcW w:w="270" w:type="dxa"/>
            <w:vAlign w:val="bottom"/>
          </w:tcPr>
          <w:p w14:paraId="01A12526" w14:textId="77777777" w:rsidR="00771FBC" w:rsidRPr="001573BA" w:rsidRDefault="00771FBC" w:rsidP="00771FBC">
            <w:pPr>
              <w:tabs>
                <w:tab w:val="decimal" w:pos="1003"/>
              </w:tabs>
              <w:spacing w:line="240" w:lineRule="exact"/>
              <w:ind w:right="-111"/>
              <w:rPr>
                <w:rFonts w:ascii="CordiaUPC" w:hAnsi="CordiaUPC" w:cs="CordiaUPC"/>
                <w:b/>
                <w:bCs/>
                <w:sz w:val="26"/>
                <w:szCs w:val="26"/>
                <w:cs/>
                <w:lang w:bidi="th-TH"/>
              </w:rPr>
            </w:pPr>
          </w:p>
        </w:tc>
        <w:tc>
          <w:tcPr>
            <w:tcW w:w="1710" w:type="dxa"/>
            <w:tcBorders>
              <w:top w:val="single" w:sz="4" w:space="0" w:color="auto"/>
              <w:bottom w:val="double" w:sz="4" w:space="0" w:color="auto"/>
            </w:tcBorders>
          </w:tcPr>
          <w:p w14:paraId="1E1ACDF7" w14:textId="73F2E70F" w:rsidR="00771FBC" w:rsidRPr="001573BA" w:rsidRDefault="00771FBC" w:rsidP="00771FBC">
            <w:pPr>
              <w:tabs>
                <w:tab w:val="decimal" w:pos="1219"/>
              </w:tabs>
              <w:spacing w:line="240" w:lineRule="exact"/>
              <w:ind w:left="-14" w:right="-115" w:firstLine="14"/>
              <w:rPr>
                <w:rFonts w:ascii="CordiaUPC" w:hAnsi="CordiaUPC" w:cs="CordiaUPC"/>
                <w:b/>
                <w:bCs/>
                <w:sz w:val="26"/>
                <w:szCs w:val="26"/>
                <w:lang w:val="en-US" w:bidi="th-TH"/>
              </w:rPr>
            </w:pPr>
            <w:r w:rsidRPr="001573BA">
              <w:rPr>
                <w:rFonts w:ascii="CordiaUPC" w:hAnsi="CordiaUPC" w:cs="CordiaUPC"/>
                <w:b/>
                <w:bCs/>
                <w:sz w:val="26"/>
                <w:szCs w:val="26"/>
                <w:lang w:val="en-US" w:bidi="th-TH"/>
              </w:rPr>
              <w:t>3,061</w:t>
            </w:r>
          </w:p>
        </w:tc>
      </w:tr>
    </w:tbl>
    <w:p w14:paraId="751620A5" w14:textId="70DFB26F" w:rsidR="006E64CE" w:rsidRPr="001573BA" w:rsidRDefault="006E64CE" w:rsidP="006E64CE">
      <w:pPr>
        <w:spacing w:line="240" w:lineRule="auto"/>
        <w:rPr>
          <w:rFonts w:ascii="CordiaUPC" w:hAnsi="CordiaUPC" w:cs="CordiaUPC"/>
          <w:i/>
          <w:iCs/>
          <w:sz w:val="26"/>
          <w:szCs w:val="26"/>
          <w:cs/>
          <w:lang w:bidi="th-TH"/>
        </w:rPr>
      </w:pPr>
    </w:p>
    <w:p w14:paraId="5ABAD05C" w14:textId="77777777" w:rsidR="00C8661E" w:rsidRPr="001573BA" w:rsidRDefault="00C8661E">
      <w:pPr>
        <w:spacing w:line="240" w:lineRule="auto"/>
        <w:rPr>
          <w:rFonts w:ascii="CordiaUPC" w:hAnsi="CordiaUPC" w:cs="CordiaUPC"/>
          <w:i/>
          <w:iCs/>
          <w:sz w:val="26"/>
          <w:szCs w:val="26"/>
          <w:lang w:val="en-US"/>
        </w:rPr>
      </w:pPr>
      <w:r w:rsidRPr="001573BA">
        <w:rPr>
          <w:rFonts w:ascii="CordiaUPC" w:hAnsi="CordiaUPC" w:cs="CordiaUPC"/>
          <w:i/>
          <w:iCs/>
          <w:sz w:val="26"/>
          <w:szCs w:val="26"/>
        </w:rPr>
        <w:br w:type="page"/>
      </w:r>
    </w:p>
    <w:p w14:paraId="6CEF53C6" w14:textId="6D43BD1C" w:rsidR="006E64CE" w:rsidRPr="001573BA" w:rsidRDefault="006E64CE" w:rsidP="006E64CE">
      <w:pPr>
        <w:spacing w:line="240" w:lineRule="exact"/>
        <w:ind w:left="540"/>
        <w:jc w:val="thaiDistribute"/>
        <w:rPr>
          <w:rFonts w:ascii="CordiaUPC" w:hAnsi="CordiaUPC" w:cs="CordiaUPC"/>
          <w:i/>
          <w:iCs/>
          <w:sz w:val="26"/>
          <w:szCs w:val="26"/>
          <w:cs/>
          <w:lang w:bidi="th-TH"/>
        </w:rPr>
      </w:pPr>
      <w:r w:rsidRPr="001573BA">
        <w:rPr>
          <w:rFonts w:ascii="CordiaUPC" w:hAnsi="CordiaUPC" w:cs="CordiaUPC" w:hint="cs"/>
          <w:i/>
          <w:iCs/>
          <w:sz w:val="26"/>
          <w:szCs w:val="26"/>
        </w:rPr>
        <w:lastRenderedPageBreak/>
        <w:t>Market risk in the banking book</w:t>
      </w:r>
    </w:p>
    <w:p w14:paraId="346DBA42" w14:textId="77777777" w:rsidR="006E64CE" w:rsidRPr="001573BA" w:rsidRDefault="006E64CE" w:rsidP="006E64CE">
      <w:pPr>
        <w:spacing w:line="240" w:lineRule="exact"/>
        <w:ind w:left="540"/>
        <w:jc w:val="thaiDistribute"/>
        <w:rPr>
          <w:rFonts w:ascii="CordiaUPC" w:hAnsi="CordiaUPC" w:cs="CordiaUPC"/>
          <w:sz w:val="16"/>
          <w:szCs w:val="16"/>
          <w:cs/>
          <w:lang w:bidi="th-TH"/>
        </w:rPr>
      </w:pPr>
    </w:p>
    <w:p w14:paraId="0C701382" w14:textId="6E9698AC" w:rsidR="00557AE0" w:rsidRPr="001573BA" w:rsidRDefault="006E64CE" w:rsidP="00170B31">
      <w:pPr>
        <w:spacing w:line="240" w:lineRule="exact"/>
        <w:ind w:left="540"/>
        <w:jc w:val="thaiDistribute"/>
        <w:rPr>
          <w:rFonts w:ascii="CordiaUPC" w:hAnsi="CordiaUPC" w:cs="CordiaUPC"/>
          <w:sz w:val="26"/>
          <w:szCs w:val="26"/>
        </w:rPr>
      </w:pPr>
      <w:r w:rsidRPr="001573BA">
        <w:rPr>
          <w:rFonts w:ascii="CordiaUPC" w:hAnsi="CordiaUPC" w:cs="CordiaUPC" w:hint="cs"/>
          <w:sz w:val="26"/>
          <w:szCs w:val="26"/>
        </w:rPr>
        <w:t xml:space="preserve">The Bank and its subsidiaries use the repricing gap approach to determine the impact of interest rate changes on net interest income and economic value of equity </w:t>
      </w:r>
      <w:proofErr w:type="gramStart"/>
      <w:r w:rsidRPr="001573BA">
        <w:rPr>
          <w:rFonts w:ascii="CordiaUPC" w:hAnsi="CordiaUPC" w:cs="CordiaUPC" w:hint="cs"/>
          <w:sz w:val="26"/>
          <w:szCs w:val="26"/>
        </w:rPr>
        <w:t>on a monthly basis</w:t>
      </w:r>
      <w:proofErr w:type="gramEnd"/>
      <w:r w:rsidRPr="001573BA">
        <w:rPr>
          <w:rFonts w:ascii="CordiaUPC" w:hAnsi="CordiaUPC" w:cs="CordiaUPC" w:hint="cs"/>
          <w:sz w:val="26"/>
          <w:szCs w:val="26"/>
        </w:rPr>
        <w:t xml:space="preserve">. The repricing gap uses the remaining term or next repricing date as stipulated in the contract. There are established interest rate risk limits to monitor and control the impact of interest rate changes on the net interest income and economic value. </w:t>
      </w:r>
      <w:r w:rsidRPr="001573BA">
        <w:rPr>
          <w:rFonts w:ascii="CordiaUPC" w:hAnsi="CordiaUPC" w:cs="CordiaUPC"/>
          <w:sz w:val="26"/>
          <w:szCs w:val="26"/>
        </w:rPr>
        <w:t>Impacts on</w:t>
      </w:r>
      <w:r w:rsidRPr="001573BA">
        <w:rPr>
          <w:rFonts w:ascii="CordiaUPC" w:hAnsi="CordiaUPC" w:cs="CordiaUPC" w:hint="cs"/>
          <w:sz w:val="26"/>
          <w:szCs w:val="26"/>
        </w:rPr>
        <w:t xml:space="preserve"> the net interest income and economic value are computed assuming different size shocks in interest rate yield curves</w:t>
      </w:r>
      <w:r w:rsidR="00D03D65" w:rsidRPr="001573BA">
        <w:rPr>
          <w:rFonts w:ascii="CordiaUPC" w:hAnsi="CordiaUPC" w:cs="CordiaUPC" w:hint="cs"/>
          <w:sz w:val="26"/>
          <w:szCs w:val="26"/>
          <w:cs/>
          <w:lang w:bidi="th-TH"/>
        </w:rPr>
        <w:t xml:space="preserve">. </w:t>
      </w:r>
      <w:r w:rsidRPr="001573BA">
        <w:rPr>
          <w:rFonts w:ascii="CordiaUPC" w:hAnsi="CordiaUPC" w:cs="CordiaUPC" w:hint="cs"/>
          <w:sz w:val="26"/>
          <w:szCs w:val="26"/>
        </w:rPr>
        <w:t xml:space="preserve">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4B4574" w:rsidRPr="001573BA">
        <w:rPr>
          <w:rFonts w:ascii="CordiaUPC" w:hAnsi="CordiaUPC" w:cs="CordiaUPC"/>
          <w:sz w:val="26"/>
          <w:szCs w:val="26"/>
        </w:rPr>
        <w:t xml:space="preserve">31 December </w:t>
      </w:r>
      <w:r w:rsidR="0006699D" w:rsidRPr="001573BA">
        <w:rPr>
          <w:rFonts w:ascii="CordiaUPC" w:hAnsi="CordiaUPC" w:cs="CordiaUPC"/>
          <w:sz w:val="26"/>
          <w:szCs w:val="26"/>
        </w:rPr>
        <w:t>2024 and 2023</w:t>
      </w:r>
      <w:r w:rsidRPr="001573BA">
        <w:rPr>
          <w:rFonts w:ascii="CordiaUPC" w:hAnsi="CordiaUPC" w:cs="CordiaUPC"/>
          <w:sz w:val="26"/>
          <w:szCs w:val="26"/>
          <w:lang w:val="en-US" w:bidi="th-TH"/>
        </w:rPr>
        <w:t>,</w:t>
      </w:r>
      <w:r w:rsidRPr="001573BA">
        <w:rPr>
          <w:rFonts w:ascii="CordiaUPC" w:hAnsi="CordiaUPC" w:cs="CordiaUPC" w:hint="cs"/>
          <w:sz w:val="26"/>
          <w:szCs w:val="26"/>
        </w:rPr>
        <w:t xml:space="preserve"> </w:t>
      </w:r>
      <w:r w:rsidR="00123869" w:rsidRPr="001573BA">
        <w:rPr>
          <w:rFonts w:ascii="CordiaUPC" w:hAnsi="CordiaUPC" w:cs="CordiaUPC"/>
          <w:sz w:val="26"/>
          <w:szCs w:val="26"/>
        </w:rPr>
        <w:t>the impact on net interest income</w:t>
      </w:r>
      <w:r w:rsidR="00123869" w:rsidRPr="001573BA">
        <w:rPr>
          <w:rFonts w:ascii="CordiaUPC" w:hAnsi="CordiaUPC" w:cs="CordiaUPC" w:hint="cs"/>
          <w:sz w:val="26"/>
          <w:szCs w:val="26"/>
          <w:cs/>
          <w:lang w:bidi="th-TH"/>
        </w:rPr>
        <w:t xml:space="preserve"> </w:t>
      </w:r>
      <w:r w:rsidR="00123869" w:rsidRPr="001573BA">
        <w:rPr>
          <w:rFonts w:ascii="CordiaUPC" w:hAnsi="CordiaUPC" w:cs="CordiaUPC"/>
          <w:sz w:val="26"/>
          <w:szCs w:val="26"/>
          <w:lang w:val="en-US" w:bidi="th-TH"/>
        </w:rPr>
        <w:t>in the next 1 year</w:t>
      </w:r>
      <w:r w:rsidR="00123869" w:rsidRPr="001573BA">
        <w:rPr>
          <w:rFonts w:ascii="CordiaUPC" w:hAnsi="CordiaUPC" w:cs="CordiaUPC"/>
          <w:sz w:val="26"/>
          <w:szCs w:val="26"/>
        </w:rPr>
        <w:t xml:space="preserve"> from a 100 bps increase in interest rates (Parallel Shift) were as follows:</w:t>
      </w:r>
      <w:r w:rsidR="00123869" w:rsidRPr="001573BA">
        <w:rPr>
          <w:rFonts w:ascii="CordiaUPC" w:hAnsi="CordiaUPC" w:cs="CordiaUPC"/>
          <w:sz w:val="26"/>
          <w:szCs w:val="26"/>
          <w:cs/>
          <w:lang w:val="en-US" w:bidi="th-TH"/>
        </w:rPr>
        <w:t xml:space="preserve"> </w:t>
      </w:r>
    </w:p>
    <w:p w14:paraId="41FEF8BD" w14:textId="77777777" w:rsidR="006E64CE" w:rsidRPr="001573BA" w:rsidRDefault="006E64CE" w:rsidP="006E64CE">
      <w:pPr>
        <w:spacing w:line="240" w:lineRule="exact"/>
        <w:jc w:val="thaiDistribute"/>
        <w:rPr>
          <w:rFonts w:ascii="CordiaUPC" w:hAnsi="CordiaUPC" w:cs="CordiaUPC"/>
          <w:sz w:val="16"/>
          <w:szCs w:val="16"/>
          <w:cs/>
          <w:lang w:bidi="th-TH"/>
        </w:rPr>
      </w:pPr>
    </w:p>
    <w:tbl>
      <w:tblPr>
        <w:tblW w:w="9182" w:type="dxa"/>
        <w:tblInd w:w="450" w:type="dxa"/>
        <w:tblLayout w:type="fixed"/>
        <w:tblLook w:val="00A0" w:firstRow="1" w:lastRow="0" w:firstColumn="1" w:lastColumn="0" w:noHBand="0" w:noVBand="0"/>
      </w:tblPr>
      <w:tblGrid>
        <w:gridCol w:w="4770"/>
        <w:gridCol w:w="473"/>
        <w:gridCol w:w="517"/>
        <w:gridCol w:w="1620"/>
        <w:gridCol w:w="270"/>
        <w:gridCol w:w="1532"/>
      </w:tblGrid>
      <w:tr w:rsidR="006E64CE" w:rsidRPr="001573BA" w14:paraId="1AA8FD67" w14:textId="77777777" w:rsidTr="00E105CD">
        <w:tc>
          <w:tcPr>
            <w:tcW w:w="4770" w:type="dxa"/>
          </w:tcPr>
          <w:p w14:paraId="6D9951FC" w14:textId="77777777" w:rsidR="006E64CE" w:rsidRPr="001573BA" w:rsidRDefault="006E64CE" w:rsidP="006D0ACA">
            <w:pPr>
              <w:spacing w:line="240" w:lineRule="exact"/>
              <w:ind w:right="-104"/>
              <w:rPr>
                <w:rFonts w:ascii="CordiaUPC" w:hAnsi="CordiaUPC" w:cs="CordiaUPC"/>
                <w:sz w:val="26"/>
                <w:szCs w:val="26"/>
              </w:rPr>
            </w:pPr>
          </w:p>
        </w:tc>
        <w:tc>
          <w:tcPr>
            <w:tcW w:w="473" w:type="dxa"/>
          </w:tcPr>
          <w:p w14:paraId="2DEB1CE5"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517" w:type="dxa"/>
          </w:tcPr>
          <w:p w14:paraId="2FC049D8"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3422" w:type="dxa"/>
            <w:gridSpan w:val="3"/>
          </w:tcPr>
          <w:p w14:paraId="7EDDB656" w14:textId="77777777" w:rsidR="006E64CE" w:rsidRPr="001573BA" w:rsidRDefault="006E64CE" w:rsidP="006D0ACA">
            <w:pPr>
              <w:spacing w:line="240" w:lineRule="exact"/>
              <w:ind w:left="-102" w:right="-111"/>
              <w:jc w:val="center"/>
              <w:rPr>
                <w:rFonts w:ascii="CordiaUPC" w:hAnsi="CordiaUPC" w:cs="CordiaUPC"/>
                <w:b/>
                <w:bCs/>
                <w:sz w:val="26"/>
                <w:szCs w:val="26"/>
                <w:lang w:val="en-US" w:bidi="th-TH"/>
              </w:rPr>
            </w:pPr>
            <w:r w:rsidRPr="001573BA">
              <w:rPr>
                <w:rFonts w:ascii="CordiaUPC" w:hAnsi="CordiaUPC" w:cs="CordiaUPC" w:hint="cs"/>
                <w:b/>
                <w:bCs/>
                <w:sz w:val="26"/>
                <w:szCs w:val="26"/>
              </w:rPr>
              <w:t>Consolidated</w:t>
            </w:r>
          </w:p>
        </w:tc>
      </w:tr>
      <w:tr w:rsidR="0006699D" w:rsidRPr="001573BA" w14:paraId="5205C010" w14:textId="77777777" w:rsidTr="00E105CD">
        <w:tc>
          <w:tcPr>
            <w:tcW w:w="4770" w:type="dxa"/>
          </w:tcPr>
          <w:p w14:paraId="600E0B25" w14:textId="77777777" w:rsidR="0006699D" w:rsidRPr="001573BA" w:rsidRDefault="0006699D" w:rsidP="0006699D">
            <w:pPr>
              <w:spacing w:line="240" w:lineRule="exact"/>
              <w:ind w:left="180" w:right="-104" w:hanging="180"/>
              <w:rPr>
                <w:rFonts w:ascii="CordiaUPC" w:hAnsi="CordiaUPC" w:cs="CordiaUPC"/>
                <w:sz w:val="26"/>
                <w:szCs w:val="26"/>
                <w:cs/>
                <w:lang w:bidi="th-TH"/>
              </w:rPr>
            </w:pPr>
          </w:p>
        </w:tc>
        <w:tc>
          <w:tcPr>
            <w:tcW w:w="473" w:type="dxa"/>
          </w:tcPr>
          <w:p w14:paraId="15CE6329" w14:textId="77777777" w:rsidR="0006699D" w:rsidRPr="001573BA" w:rsidRDefault="0006699D" w:rsidP="0006699D">
            <w:pPr>
              <w:spacing w:line="240" w:lineRule="exact"/>
              <w:ind w:left="-102" w:right="-111"/>
              <w:jc w:val="center"/>
              <w:rPr>
                <w:rFonts w:ascii="CordiaUPC" w:hAnsi="CordiaUPC" w:cs="CordiaUPC"/>
                <w:sz w:val="26"/>
                <w:szCs w:val="26"/>
              </w:rPr>
            </w:pPr>
          </w:p>
        </w:tc>
        <w:tc>
          <w:tcPr>
            <w:tcW w:w="517" w:type="dxa"/>
          </w:tcPr>
          <w:p w14:paraId="29BED1C5" w14:textId="77777777" w:rsidR="0006699D" w:rsidRPr="001573BA" w:rsidRDefault="0006699D" w:rsidP="0006699D">
            <w:pPr>
              <w:spacing w:line="240" w:lineRule="exact"/>
              <w:ind w:left="-102" w:right="-111"/>
              <w:jc w:val="center"/>
              <w:rPr>
                <w:rFonts w:ascii="CordiaUPC" w:hAnsi="CordiaUPC" w:cs="CordiaUPC"/>
                <w:sz w:val="26"/>
                <w:szCs w:val="26"/>
              </w:rPr>
            </w:pPr>
          </w:p>
        </w:tc>
        <w:tc>
          <w:tcPr>
            <w:tcW w:w="1620" w:type="dxa"/>
          </w:tcPr>
          <w:p w14:paraId="18823D0C" w14:textId="181A42E2" w:rsidR="0006699D" w:rsidRPr="001573BA" w:rsidRDefault="0006699D" w:rsidP="0006699D">
            <w:pPr>
              <w:spacing w:line="240" w:lineRule="exact"/>
              <w:ind w:left="-102" w:right="-111"/>
              <w:jc w:val="center"/>
              <w:rPr>
                <w:rFonts w:ascii="CordiaUPC" w:hAnsi="CordiaUPC" w:cs="CordiaUPC"/>
                <w:sz w:val="26"/>
                <w:szCs w:val="26"/>
              </w:rPr>
            </w:pPr>
            <w:r w:rsidRPr="001573BA">
              <w:rPr>
                <w:rFonts w:ascii="CordiaUPC" w:hAnsi="CordiaUPC" w:cs="CordiaUPC"/>
                <w:sz w:val="26"/>
                <w:szCs w:val="26"/>
                <w:lang w:bidi="th-TH"/>
              </w:rPr>
              <w:t>2024</w:t>
            </w:r>
          </w:p>
        </w:tc>
        <w:tc>
          <w:tcPr>
            <w:tcW w:w="270" w:type="dxa"/>
          </w:tcPr>
          <w:p w14:paraId="576CBDF7" w14:textId="77777777" w:rsidR="0006699D" w:rsidRPr="001573BA" w:rsidRDefault="0006699D" w:rsidP="0006699D">
            <w:pPr>
              <w:spacing w:line="240" w:lineRule="exact"/>
              <w:ind w:left="-102" w:right="-111"/>
              <w:jc w:val="center"/>
              <w:rPr>
                <w:rFonts w:ascii="CordiaUPC" w:hAnsi="CordiaUPC" w:cs="CordiaUPC"/>
                <w:sz w:val="26"/>
                <w:szCs w:val="26"/>
              </w:rPr>
            </w:pPr>
          </w:p>
        </w:tc>
        <w:tc>
          <w:tcPr>
            <w:tcW w:w="1532" w:type="dxa"/>
          </w:tcPr>
          <w:p w14:paraId="01C086F3" w14:textId="313DB659" w:rsidR="0006699D" w:rsidRPr="001573BA" w:rsidRDefault="0006699D" w:rsidP="0006699D">
            <w:pPr>
              <w:spacing w:line="240" w:lineRule="exact"/>
              <w:ind w:left="-102" w:right="-111"/>
              <w:jc w:val="center"/>
              <w:rPr>
                <w:rFonts w:ascii="CordiaUPC" w:hAnsi="CordiaUPC" w:cs="CordiaUPC"/>
                <w:sz w:val="26"/>
                <w:szCs w:val="26"/>
                <w:lang w:val="en-US" w:bidi="th-TH"/>
              </w:rPr>
            </w:pPr>
            <w:r w:rsidRPr="001573BA">
              <w:rPr>
                <w:rFonts w:ascii="CordiaUPC" w:hAnsi="CordiaUPC" w:cs="CordiaUPC"/>
                <w:sz w:val="26"/>
                <w:szCs w:val="26"/>
                <w:lang w:val="en-US" w:bidi="th-TH"/>
              </w:rPr>
              <w:t>2023</w:t>
            </w:r>
          </w:p>
        </w:tc>
      </w:tr>
      <w:tr w:rsidR="006E64CE" w:rsidRPr="001573BA" w14:paraId="6E18BDC0" w14:textId="77777777" w:rsidTr="00E105CD">
        <w:tc>
          <w:tcPr>
            <w:tcW w:w="4770" w:type="dxa"/>
          </w:tcPr>
          <w:p w14:paraId="41A610F6" w14:textId="77777777" w:rsidR="006E64CE" w:rsidRPr="001573BA" w:rsidRDefault="006E64CE" w:rsidP="006D0ACA">
            <w:pPr>
              <w:spacing w:line="240" w:lineRule="exact"/>
              <w:ind w:left="180" w:right="-104" w:hanging="180"/>
              <w:rPr>
                <w:rFonts w:ascii="CordiaUPC" w:hAnsi="CordiaUPC" w:cs="CordiaUPC"/>
                <w:sz w:val="26"/>
                <w:szCs w:val="26"/>
              </w:rPr>
            </w:pPr>
          </w:p>
        </w:tc>
        <w:tc>
          <w:tcPr>
            <w:tcW w:w="473" w:type="dxa"/>
          </w:tcPr>
          <w:p w14:paraId="1AE59479"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517" w:type="dxa"/>
          </w:tcPr>
          <w:p w14:paraId="747D9708"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1620" w:type="dxa"/>
          </w:tcPr>
          <w:p w14:paraId="11180D23" w14:textId="77777777" w:rsidR="006E64CE" w:rsidRPr="001573BA" w:rsidRDefault="006E64CE" w:rsidP="006D0ACA">
            <w:pPr>
              <w:spacing w:line="240" w:lineRule="exact"/>
              <w:ind w:left="-102" w:right="-111"/>
              <w:jc w:val="center"/>
              <w:rPr>
                <w:rFonts w:ascii="CordiaUPC" w:hAnsi="CordiaUPC" w:cs="CordiaUPC"/>
                <w:sz w:val="26"/>
                <w:szCs w:val="26"/>
              </w:rPr>
            </w:pPr>
            <w:r w:rsidRPr="001573BA">
              <w:rPr>
                <w:rFonts w:ascii="CordiaUPC" w:hAnsi="CordiaUPC" w:cs="CordiaUPC" w:hint="cs"/>
                <w:sz w:val="26"/>
                <w:szCs w:val="26"/>
              </w:rPr>
              <w:t xml:space="preserve">Upward </w:t>
            </w:r>
          </w:p>
          <w:p w14:paraId="62BCBBAC" w14:textId="77777777" w:rsidR="006E64CE" w:rsidRPr="001573BA" w:rsidRDefault="006E64CE" w:rsidP="006D0ACA">
            <w:pPr>
              <w:spacing w:line="240" w:lineRule="exact"/>
              <w:ind w:left="-102" w:right="-111"/>
              <w:jc w:val="center"/>
              <w:rPr>
                <w:rFonts w:ascii="CordiaUPC" w:hAnsi="CordiaUPC" w:cs="CordiaUPC"/>
                <w:sz w:val="26"/>
                <w:szCs w:val="26"/>
              </w:rPr>
            </w:pPr>
            <w:r w:rsidRPr="001573BA">
              <w:rPr>
                <w:rFonts w:ascii="CordiaUPC" w:hAnsi="CordiaUPC" w:cs="CordiaUPC" w:hint="cs"/>
                <w:sz w:val="26"/>
                <w:szCs w:val="26"/>
              </w:rPr>
              <w:t>shift 100 bps</w:t>
            </w:r>
          </w:p>
        </w:tc>
        <w:tc>
          <w:tcPr>
            <w:tcW w:w="270" w:type="dxa"/>
          </w:tcPr>
          <w:p w14:paraId="7D78AC04"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1532" w:type="dxa"/>
          </w:tcPr>
          <w:p w14:paraId="196C234C" w14:textId="77777777" w:rsidR="006E64CE" w:rsidRPr="001573BA" w:rsidRDefault="006E64CE" w:rsidP="006D0ACA">
            <w:pPr>
              <w:spacing w:line="240" w:lineRule="exact"/>
              <w:ind w:left="-102" w:right="-111"/>
              <w:jc w:val="center"/>
              <w:rPr>
                <w:rFonts w:ascii="CordiaUPC" w:hAnsi="CordiaUPC" w:cs="CordiaUPC"/>
                <w:sz w:val="26"/>
                <w:szCs w:val="26"/>
              </w:rPr>
            </w:pPr>
            <w:r w:rsidRPr="001573BA">
              <w:rPr>
                <w:rFonts w:ascii="CordiaUPC" w:hAnsi="CordiaUPC" w:cs="CordiaUPC" w:hint="cs"/>
                <w:sz w:val="26"/>
                <w:szCs w:val="26"/>
              </w:rPr>
              <w:t xml:space="preserve">Upward </w:t>
            </w:r>
          </w:p>
          <w:p w14:paraId="6492C83D" w14:textId="77777777" w:rsidR="006E64CE" w:rsidRPr="001573BA" w:rsidRDefault="006E64CE" w:rsidP="006D0ACA">
            <w:pPr>
              <w:spacing w:line="240" w:lineRule="exact"/>
              <w:ind w:left="-102" w:right="-111"/>
              <w:jc w:val="center"/>
              <w:rPr>
                <w:rFonts w:ascii="CordiaUPC" w:hAnsi="CordiaUPC" w:cs="CordiaUPC"/>
                <w:sz w:val="26"/>
                <w:szCs w:val="26"/>
              </w:rPr>
            </w:pPr>
            <w:r w:rsidRPr="001573BA">
              <w:rPr>
                <w:rFonts w:ascii="CordiaUPC" w:hAnsi="CordiaUPC" w:cs="CordiaUPC" w:hint="cs"/>
                <w:sz w:val="26"/>
                <w:szCs w:val="26"/>
              </w:rPr>
              <w:t>shift 100 bps</w:t>
            </w:r>
          </w:p>
        </w:tc>
      </w:tr>
      <w:tr w:rsidR="006E64CE" w:rsidRPr="001573BA" w14:paraId="6202CC8C" w14:textId="77777777" w:rsidTr="00E105CD">
        <w:tc>
          <w:tcPr>
            <w:tcW w:w="4770" w:type="dxa"/>
            <w:vAlign w:val="center"/>
            <w:hideMark/>
          </w:tcPr>
          <w:p w14:paraId="463456AD" w14:textId="77777777" w:rsidR="006E64CE" w:rsidRPr="001573BA" w:rsidRDefault="006E64CE" w:rsidP="006D0ACA">
            <w:pPr>
              <w:spacing w:line="240" w:lineRule="exact"/>
              <w:rPr>
                <w:rFonts w:ascii="CordiaUPC" w:hAnsi="CordiaUPC" w:cs="CordiaUPC"/>
                <w:sz w:val="26"/>
                <w:szCs w:val="26"/>
                <w:cs/>
                <w:lang w:bidi="th-TH"/>
              </w:rPr>
            </w:pPr>
          </w:p>
        </w:tc>
        <w:tc>
          <w:tcPr>
            <w:tcW w:w="473" w:type="dxa"/>
            <w:vAlign w:val="center"/>
          </w:tcPr>
          <w:p w14:paraId="60EE024A" w14:textId="77777777" w:rsidR="006E64CE" w:rsidRPr="001573BA" w:rsidRDefault="006E64CE" w:rsidP="006D0ACA">
            <w:pPr>
              <w:tabs>
                <w:tab w:val="decimal" w:pos="857"/>
              </w:tabs>
              <w:spacing w:line="240" w:lineRule="exact"/>
              <w:ind w:left="-104" w:right="-136" w:firstLine="104"/>
              <w:rPr>
                <w:rFonts w:ascii="CordiaUPC" w:hAnsi="CordiaUPC" w:cs="CordiaUPC"/>
                <w:sz w:val="26"/>
                <w:szCs w:val="26"/>
              </w:rPr>
            </w:pPr>
          </w:p>
        </w:tc>
        <w:tc>
          <w:tcPr>
            <w:tcW w:w="517" w:type="dxa"/>
          </w:tcPr>
          <w:p w14:paraId="25DAA9C0" w14:textId="77777777" w:rsidR="006E64CE" w:rsidRPr="001573BA" w:rsidRDefault="006E64CE" w:rsidP="006D0ACA">
            <w:pPr>
              <w:tabs>
                <w:tab w:val="decimal" w:pos="857"/>
              </w:tabs>
              <w:spacing w:line="240" w:lineRule="exact"/>
              <w:ind w:left="-104" w:right="-136" w:firstLine="104"/>
              <w:rPr>
                <w:rFonts w:ascii="CordiaUPC" w:hAnsi="CordiaUPC" w:cs="CordiaUPC"/>
                <w:sz w:val="26"/>
                <w:szCs w:val="26"/>
              </w:rPr>
            </w:pPr>
          </w:p>
        </w:tc>
        <w:tc>
          <w:tcPr>
            <w:tcW w:w="3422" w:type="dxa"/>
            <w:gridSpan w:val="3"/>
            <w:vAlign w:val="center"/>
          </w:tcPr>
          <w:p w14:paraId="50AEEE8F" w14:textId="77777777" w:rsidR="006E64CE" w:rsidRPr="001573BA" w:rsidRDefault="006E64CE" w:rsidP="006D0ACA">
            <w:pPr>
              <w:spacing w:line="240" w:lineRule="exact"/>
              <w:ind w:left="-104" w:right="-136" w:firstLine="104"/>
              <w:jc w:val="center"/>
              <w:rPr>
                <w:rFonts w:ascii="CordiaUPC" w:hAnsi="CordiaUPC" w:cs="CordiaUPC"/>
                <w:sz w:val="26"/>
                <w:szCs w:val="26"/>
              </w:rPr>
            </w:pPr>
            <w:r w:rsidRPr="001573BA">
              <w:rPr>
                <w:rFonts w:ascii="CordiaUPC" w:hAnsi="CordiaUPC" w:cs="CordiaUPC" w:hint="cs"/>
                <w:i/>
                <w:iCs/>
                <w:sz w:val="26"/>
                <w:szCs w:val="26"/>
                <w:lang w:val="th-TH" w:bidi="th-TH"/>
              </w:rPr>
              <w:t>(</w:t>
            </w:r>
            <w:proofErr w:type="spellStart"/>
            <w:r w:rsidRPr="001573BA">
              <w:rPr>
                <w:rFonts w:ascii="CordiaUPC" w:hAnsi="CordiaUPC" w:cs="CordiaUPC" w:hint="cs"/>
                <w:i/>
                <w:iCs/>
                <w:sz w:val="26"/>
                <w:szCs w:val="26"/>
                <w:lang w:val="th-TH" w:bidi="th-TH"/>
              </w:rPr>
              <w:t>in</w:t>
            </w:r>
            <w:proofErr w:type="spellEnd"/>
            <w:r w:rsidRPr="001573BA">
              <w:rPr>
                <w:rFonts w:ascii="CordiaUPC" w:hAnsi="CordiaUPC" w:cs="CordiaUPC" w:hint="cs"/>
                <w:i/>
                <w:iCs/>
                <w:sz w:val="26"/>
                <w:szCs w:val="26"/>
                <w:lang w:val="th-TH" w:bidi="th-TH"/>
              </w:rPr>
              <w:t xml:space="preserve"> </w:t>
            </w:r>
            <w:proofErr w:type="spellStart"/>
            <w:r w:rsidRPr="001573BA">
              <w:rPr>
                <w:rFonts w:ascii="CordiaUPC" w:hAnsi="CordiaUPC" w:cs="CordiaUPC" w:hint="cs"/>
                <w:i/>
                <w:iCs/>
                <w:sz w:val="26"/>
                <w:szCs w:val="26"/>
                <w:lang w:val="th-TH" w:bidi="th-TH"/>
              </w:rPr>
              <w:t>million</w:t>
            </w:r>
            <w:proofErr w:type="spellEnd"/>
            <w:r w:rsidRPr="001573BA">
              <w:rPr>
                <w:rFonts w:ascii="CordiaUPC" w:hAnsi="CordiaUPC" w:cs="CordiaUPC" w:hint="cs"/>
                <w:i/>
                <w:iCs/>
                <w:sz w:val="26"/>
                <w:szCs w:val="26"/>
                <w:lang w:val="th-TH" w:bidi="th-TH"/>
              </w:rPr>
              <w:t xml:space="preserve"> </w:t>
            </w:r>
            <w:proofErr w:type="spellStart"/>
            <w:r w:rsidRPr="001573BA">
              <w:rPr>
                <w:rFonts w:ascii="CordiaUPC" w:hAnsi="CordiaUPC" w:cs="CordiaUPC" w:hint="cs"/>
                <w:i/>
                <w:iCs/>
                <w:sz w:val="26"/>
                <w:szCs w:val="26"/>
                <w:lang w:val="th-TH" w:bidi="th-TH"/>
              </w:rPr>
              <w:t>Baht</w:t>
            </w:r>
            <w:proofErr w:type="spellEnd"/>
            <w:r w:rsidRPr="001573BA">
              <w:rPr>
                <w:rFonts w:ascii="CordiaUPC" w:hAnsi="CordiaUPC" w:cs="CordiaUPC" w:hint="cs"/>
                <w:i/>
                <w:iCs/>
                <w:sz w:val="26"/>
                <w:szCs w:val="26"/>
                <w:lang w:val="th-TH" w:bidi="th-TH"/>
              </w:rPr>
              <w:t>)</w:t>
            </w:r>
          </w:p>
        </w:tc>
      </w:tr>
      <w:tr w:rsidR="00585989" w:rsidRPr="001573BA" w14:paraId="3ECB26D4" w14:textId="77777777" w:rsidTr="00E105CD">
        <w:tc>
          <w:tcPr>
            <w:tcW w:w="4770" w:type="dxa"/>
            <w:vAlign w:val="center"/>
          </w:tcPr>
          <w:p w14:paraId="206E0694" w14:textId="77777777" w:rsidR="00585989" w:rsidRPr="001573BA" w:rsidRDefault="00585989" w:rsidP="00585989">
            <w:pPr>
              <w:spacing w:line="240" w:lineRule="exact"/>
              <w:rPr>
                <w:rFonts w:ascii="CordiaUPC" w:hAnsi="CordiaUPC" w:cs="CordiaUPC"/>
                <w:sz w:val="26"/>
                <w:szCs w:val="26"/>
                <w:cs/>
                <w:lang w:bidi="th-TH"/>
              </w:rPr>
            </w:pPr>
            <w:r w:rsidRPr="001573BA">
              <w:rPr>
                <w:rFonts w:ascii="CordiaUPC" w:hAnsi="CordiaUPC" w:cs="CordiaUPC" w:hint="cs"/>
                <w:sz w:val="26"/>
                <w:szCs w:val="26"/>
              </w:rPr>
              <w:t>THB</w:t>
            </w:r>
          </w:p>
        </w:tc>
        <w:tc>
          <w:tcPr>
            <w:tcW w:w="473" w:type="dxa"/>
            <w:vAlign w:val="center"/>
          </w:tcPr>
          <w:p w14:paraId="37FF2EF0"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517" w:type="dxa"/>
          </w:tcPr>
          <w:p w14:paraId="53B8787D"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66F3424D" w14:textId="7A184269" w:rsidR="00585989" w:rsidRPr="001573BA" w:rsidRDefault="00C53BD9" w:rsidP="00585989">
            <w:pPr>
              <w:tabs>
                <w:tab w:val="decimal" w:pos="1102"/>
              </w:tabs>
              <w:spacing w:line="240" w:lineRule="exact"/>
              <w:ind w:left="-104" w:right="-136" w:firstLine="104"/>
              <w:rPr>
                <w:rFonts w:ascii="CordiaUPC" w:hAnsi="CordiaUPC" w:cs="CordiaUPC"/>
                <w:sz w:val="26"/>
                <w:szCs w:val="26"/>
                <w:lang w:val="en-US" w:bidi="th-TH"/>
              </w:rPr>
            </w:pPr>
            <w:r w:rsidRPr="001573BA">
              <w:rPr>
                <w:rFonts w:ascii="CordiaUPC" w:hAnsi="CordiaUPC" w:cs="CordiaUPC"/>
                <w:sz w:val="26"/>
                <w:szCs w:val="26"/>
                <w:lang w:val="en-US" w:bidi="th-TH"/>
              </w:rPr>
              <w:t>(1,408)</w:t>
            </w:r>
          </w:p>
        </w:tc>
        <w:tc>
          <w:tcPr>
            <w:tcW w:w="270" w:type="dxa"/>
          </w:tcPr>
          <w:p w14:paraId="1D437D95"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41358F67" w14:textId="4F0389E5" w:rsidR="00585989" w:rsidRPr="001573BA" w:rsidRDefault="00585989" w:rsidP="00585989">
            <w:pPr>
              <w:tabs>
                <w:tab w:val="decimal" w:pos="1060"/>
              </w:tabs>
              <w:spacing w:line="240" w:lineRule="exact"/>
              <w:ind w:left="-104" w:right="-136" w:firstLine="104"/>
              <w:rPr>
                <w:rFonts w:ascii="CordiaUPC" w:hAnsi="CordiaUPC" w:cs="CordiaUPC"/>
                <w:sz w:val="26"/>
                <w:szCs w:val="26"/>
              </w:rPr>
            </w:pPr>
            <w:r w:rsidRPr="001573BA">
              <w:rPr>
                <w:rFonts w:ascii="CordiaUPC" w:hAnsi="CordiaUPC" w:cs="CordiaUPC"/>
                <w:sz w:val="26"/>
                <w:szCs w:val="26"/>
              </w:rPr>
              <w:t>(950)</w:t>
            </w:r>
          </w:p>
        </w:tc>
      </w:tr>
      <w:tr w:rsidR="00585989" w:rsidRPr="001573BA" w14:paraId="0FB14CD1" w14:textId="77777777" w:rsidTr="00E105CD">
        <w:tc>
          <w:tcPr>
            <w:tcW w:w="4770" w:type="dxa"/>
            <w:vAlign w:val="center"/>
            <w:hideMark/>
          </w:tcPr>
          <w:p w14:paraId="129D66A4" w14:textId="77777777" w:rsidR="00585989" w:rsidRPr="001573BA" w:rsidRDefault="00585989" w:rsidP="00585989">
            <w:pPr>
              <w:spacing w:line="240" w:lineRule="exact"/>
              <w:rPr>
                <w:rFonts w:ascii="CordiaUPC" w:hAnsi="CordiaUPC" w:cs="CordiaUPC"/>
                <w:sz w:val="26"/>
                <w:szCs w:val="26"/>
              </w:rPr>
            </w:pPr>
            <w:r w:rsidRPr="001573BA">
              <w:rPr>
                <w:rFonts w:ascii="CordiaUPC" w:hAnsi="CordiaUPC" w:cs="CordiaUPC" w:hint="cs"/>
                <w:sz w:val="26"/>
                <w:szCs w:val="26"/>
              </w:rPr>
              <w:t>USD</w:t>
            </w:r>
          </w:p>
        </w:tc>
        <w:tc>
          <w:tcPr>
            <w:tcW w:w="473" w:type="dxa"/>
            <w:vAlign w:val="center"/>
          </w:tcPr>
          <w:p w14:paraId="3B7749F7"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517" w:type="dxa"/>
          </w:tcPr>
          <w:p w14:paraId="6A5D5EE5"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1B0E730D" w14:textId="230076DB" w:rsidR="00585989" w:rsidRPr="001573BA" w:rsidRDefault="00C53BD9" w:rsidP="00585989">
            <w:pPr>
              <w:tabs>
                <w:tab w:val="decimal" w:pos="1102"/>
              </w:tabs>
              <w:spacing w:line="240" w:lineRule="exact"/>
              <w:ind w:left="-104" w:right="-136" w:firstLine="104"/>
              <w:rPr>
                <w:rFonts w:ascii="CordiaUPC" w:hAnsi="CordiaUPC" w:cs="CordiaUPC"/>
                <w:sz w:val="26"/>
                <w:szCs w:val="26"/>
                <w:lang w:bidi="th-TH"/>
              </w:rPr>
            </w:pPr>
            <w:r w:rsidRPr="001573BA">
              <w:rPr>
                <w:rFonts w:ascii="CordiaUPC" w:hAnsi="CordiaUPC" w:cs="CordiaUPC"/>
                <w:sz w:val="26"/>
                <w:szCs w:val="26"/>
                <w:lang w:bidi="th-TH"/>
              </w:rPr>
              <w:t>5</w:t>
            </w:r>
          </w:p>
        </w:tc>
        <w:tc>
          <w:tcPr>
            <w:tcW w:w="270" w:type="dxa"/>
          </w:tcPr>
          <w:p w14:paraId="146076DE"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53BCDE84" w14:textId="586455BE" w:rsidR="00585989" w:rsidRPr="001573BA" w:rsidRDefault="00585989" w:rsidP="00585989">
            <w:pPr>
              <w:tabs>
                <w:tab w:val="decimal" w:pos="1060"/>
              </w:tabs>
              <w:spacing w:line="240" w:lineRule="exact"/>
              <w:ind w:left="-104" w:right="-136" w:firstLine="104"/>
              <w:rPr>
                <w:rFonts w:ascii="CordiaUPC" w:hAnsi="CordiaUPC" w:cs="CordiaUPC"/>
                <w:sz w:val="26"/>
                <w:szCs w:val="26"/>
              </w:rPr>
            </w:pPr>
            <w:r w:rsidRPr="001573BA">
              <w:rPr>
                <w:rFonts w:ascii="CordiaUPC" w:hAnsi="CordiaUPC" w:cs="CordiaUPC"/>
                <w:sz w:val="26"/>
                <w:szCs w:val="26"/>
              </w:rPr>
              <w:t>(3)</w:t>
            </w:r>
          </w:p>
        </w:tc>
      </w:tr>
      <w:tr w:rsidR="00585989" w:rsidRPr="001573BA" w14:paraId="6989481B" w14:textId="77777777" w:rsidTr="00E105CD">
        <w:tc>
          <w:tcPr>
            <w:tcW w:w="4770" w:type="dxa"/>
            <w:vAlign w:val="center"/>
            <w:hideMark/>
          </w:tcPr>
          <w:p w14:paraId="1FDC9FC1" w14:textId="77777777" w:rsidR="00585989" w:rsidRPr="001573BA" w:rsidRDefault="00585989" w:rsidP="00585989">
            <w:pPr>
              <w:spacing w:line="240" w:lineRule="exact"/>
              <w:rPr>
                <w:rFonts w:ascii="CordiaUPC" w:hAnsi="CordiaUPC" w:cs="CordiaUPC"/>
                <w:sz w:val="26"/>
                <w:szCs w:val="26"/>
              </w:rPr>
            </w:pPr>
            <w:r w:rsidRPr="001573BA">
              <w:rPr>
                <w:rFonts w:ascii="CordiaUPC" w:hAnsi="CordiaUPC" w:cs="CordiaUPC" w:hint="cs"/>
                <w:sz w:val="26"/>
                <w:szCs w:val="26"/>
              </w:rPr>
              <w:t>Others</w:t>
            </w:r>
          </w:p>
        </w:tc>
        <w:tc>
          <w:tcPr>
            <w:tcW w:w="473" w:type="dxa"/>
            <w:tcBorders>
              <w:top w:val="nil"/>
              <w:left w:val="nil"/>
              <w:right w:val="nil"/>
            </w:tcBorders>
            <w:vAlign w:val="center"/>
          </w:tcPr>
          <w:p w14:paraId="6DE980EF"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517" w:type="dxa"/>
          </w:tcPr>
          <w:p w14:paraId="32043827"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66EAF639" w14:textId="38825EF3" w:rsidR="00585989" w:rsidRPr="001573BA" w:rsidRDefault="00C53BD9" w:rsidP="00585989">
            <w:pPr>
              <w:tabs>
                <w:tab w:val="decimal" w:pos="1102"/>
              </w:tabs>
              <w:spacing w:line="240" w:lineRule="exact"/>
              <w:ind w:left="-104" w:right="-136" w:firstLine="104"/>
              <w:rPr>
                <w:rFonts w:ascii="CordiaUPC" w:hAnsi="CordiaUPC" w:cs="CordiaUPC"/>
                <w:sz w:val="26"/>
                <w:szCs w:val="26"/>
              </w:rPr>
            </w:pPr>
            <w:r w:rsidRPr="001573BA">
              <w:rPr>
                <w:rFonts w:ascii="CordiaUPC" w:hAnsi="CordiaUPC" w:cs="CordiaUPC"/>
                <w:sz w:val="26"/>
                <w:szCs w:val="26"/>
              </w:rPr>
              <w:t>(9)</w:t>
            </w:r>
          </w:p>
        </w:tc>
        <w:tc>
          <w:tcPr>
            <w:tcW w:w="270" w:type="dxa"/>
          </w:tcPr>
          <w:p w14:paraId="5EF4E28A"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532" w:type="dxa"/>
            <w:tcBorders>
              <w:top w:val="nil"/>
              <w:left w:val="nil"/>
              <w:bottom w:val="single" w:sz="4" w:space="0" w:color="auto"/>
              <w:right w:val="nil"/>
            </w:tcBorders>
            <w:vAlign w:val="center"/>
          </w:tcPr>
          <w:p w14:paraId="73A3AF4E" w14:textId="7FA259EE" w:rsidR="00585989" w:rsidRPr="001573BA" w:rsidRDefault="00585989" w:rsidP="00585989">
            <w:pPr>
              <w:tabs>
                <w:tab w:val="decimal" w:pos="1060"/>
              </w:tabs>
              <w:spacing w:line="240" w:lineRule="exact"/>
              <w:ind w:left="-104" w:right="-136" w:firstLine="104"/>
              <w:rPr>
                <w:rFonts w:ascii="CordiaUPC" w:hAnsi="CordiaUPC" w:cs="CordiaUPC"/>
                <w:sz w:val="26"/>
                <w:szCs w:val="26"/>
              </w:rPr>
            </w:pPr>
            <w:r w:rsidRPr="001573BA">
              <w:rPr>
                <w:rFonts w:ascii="CordiaUPC" w:hAnsi="CordiaUPC" w:cs="CordiaUPC"/>
                <w:sz w:val="26"/>
                <w:szCs w:val="26"/>
              </w:rPr>
              <w:t>(13)</w:t>
            </w:r>
          </w:p>
        </w:tc>
      </w:tr>
      <w:tr w:rsidR="00585989" w:rsidRPr="001573BA" w14:paraId="1FC6820A" w14:textId="77777777" w:rsidTr="00E105CD">
        <w:tc>
          <w:tcPr>
            <w:tcW w:w="4770" w:type="dxa"/>
            <w:vAlign w:val="bottom"/>
            <w:hideMark/>
          </w:tcPr>
          <w:p w14:paraId="52A02EEA" w14:textId="77777777" w:rsidR="00585989" w:rsidRPr="001573BA" w:rsidRDefault="00585989" w:rsidP="00585989">
            <w:pPr>
              <w:spacing w:line="240" w:lineRule="exact"/>
              <w:ind w:right="-104"/>
              <w:rPr>
                <w:rFonts w:ascii="CordiaUPC" w:hAnsi="CordiaUPC" w:cs="CordiaUPC"/>
                <w:b/>
                <w:bCs/>
                <w:sz w:val="26"/>
                <w:szCs w:val="26"/>
              </w:rPr>
            </w:pPr>
            <w:r w:rsidRPr="001573BA">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6634B18E" w14:textId="77777777" w:rsidR="00585989" w:rsidRPr="001573BA" w:rsidRDefault="00585989" w:rsidP="00585989">
            <w:pPr>
              <w:tabs>
                <w:tab w:val="decimal" w:pos="857"/>
              </w:tabs>
              <w:spacing w:line="240" w:lineRule="exact"/>
              <w:ind w:left="-104" w:right="-136" w:firstLine="104"/>
              <w:rPr>
                <w:rFonts w:ascii="CordiaUPC" w:hAnsi="CordiaUPC" w:cs="CordiaUPC"/>
                <w:b/>
                <w:bCs/>
                <w:sz w:val="26"/>
                <w:szCs w:val="26"/>
              </w:rPr>
            </w:pPr>
          </w:p>
        </w:tc>
        <w:tc>
          <w:tcPr>
            <w:tcW w:w="517" w:type="dxa"/>
          </w:tcPr>
          <w:p w14:paraId="0E8C79AB" w14:textId="77777777" w:rsidR="00585989" w:rsidRPr="001573BA" w:rsidRDefault="00585989" w:rsidP="00585989">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3E2449DF" w14:textId="353CEDA1" w:rsidR="00585989" w:rsidRPr="001573BA" w:rsidRDefault="00C53BD9" w:rsidP="00585989">
            <w:pPr>
              <w:tabs>
                <w:tab w:val="decimal" w:pos="1102"/>
              </w:tabs>
              <w:spacing w:line="240" w:lineRule="exact"/>
              <w:ind w:left="-104" w:right="-136" w:firstLine="104"/>
              <w:rPr>
                <w:rFonts w:ascii="CordiaUPC" w:hAnsi="CordiaUPC" w:cs="CordiaUPC"/>
                <w:b/>
                <w:bCs/>
                <w:sz w:val="26"/>
                <w:szCs w:val="26"/>
                <w:cs/>
                <w:lang w:bidi="th-TH"/>
              </w:rPr>
            </w:pPr>
            <w:r w:rsidRPr="001573BA">
              <w:rPr>
                <w:rFonts w:ascii="CordiaUPC" w:hAnsi="CordiaUPC" w:cs="CordiaUPC"/>
                <w:b/>
                <w:bCs/>
                <w:sz w:val="26"/>
                <w:szCs w:val="26"/>
                <w:lang w:bidi="th-TH"/>
              </w:rPr>
              <w:t>(1,412)</w:t>
            </w:r>
          </w:p>
        </w:tc>
        <w:tc>
          <w:tcPr>
            <w:tcW w:w="270" w:type="dxa"/>
          </w:tcPr>
          <w:p w14:paraId="1132C50F" w14:textId="77777777" w:rsidR="00585989" w:rsidRPr="001573BA" w:rsidRDefault="00585989" w:rsidP="00585989">
            <w:pPr>
              <w:tabs>
                <w:tab w:val="decimal" w:pos="857"/>
              </w:tabs>
              <w:spacing w:line="240" w:lineRule="exact"/>
              <w:ind w:left="-104" w:right="-136" w:firstLine="104"/>
              <w:rPr>
                <w:rFonts w:ascii="CordiaUPC" w:hAnsi="CordiaUPC" w:cs="CordiaUPC"/>
                <w:b/>
                <w:bCs/>
                <w:sz w:val="26"/>
                <w:szCs w:val="26"/>
              </w:rPr>
            </w:pPr>
          </w:p>
        </w:tc>
        <w:tc>
          <w:tcPr>
            <w:tcW w:w="1532" w:type="dxa"/>
            <w:tcBorders>
              <w:top w:val="single" w:sz="4" w:space="0" w:color="auto"/>
              <w:left w:val="nil"/>
              <w:bottom w:val="double" w:sz="4" w:space="0" w:color="auto"/>
              <w:right w:val="nil"/>
            </w:tcBorders>
            <w:vAlign w:val="bottom"/>
          </w:tcPr>
          <w:p w14:paraId="63BE8A24" w14:textId="2B20B268" w:rsidR="00585989" w:rsidRPr="001573BA" w:rsidRDefault="00585989" w:rsidP="00585989">
            <w:pPr>
              <w:tabs>
                <w:tab w:val="decimal" w:pos="1060"/>
              </w:tabs>
              <w:spacing w:line="240" w:lineRule="exact"/>
              <w:ind w:left="-104" w:right="-136" w:firstLine="104"/>
              <w:rPr>
                <w:rFonts w:ascii="CordiaUPC" w:hAnsi="CordiaUPC" w:cs="CordiaUPC"/>
                <w:b/>
                <w:bCs/>
                <w:sz w:val="26"/>
                <w:szCs w:val="26"/>
              </w:rPr>
            </w:pPr>
            <w:r w:rsidRPr="001573BA">
              <w:rPr>
                <w:rFonts w:ascii="CordiaUPC" w:hAnsi="CordiaUPC" w:cs="CordiaUPC"/>
                <w:b/>
                <w:bCs/>
                <w:sz w:val="26"/>
                <w:szCs w:val="26"/>
              </w:rPr>
              <w:t>(966)</w:t>
            </w:r>
          </w:p>
        </w:tc>
      </w:tr>
    </w:tbl>
    <w:p w14:paraId="1D776FE2" w14:textId="77777777" w:rsidR="006E64CE" w:rsidRPr="001573BA" w:rsidRDefault="006E64CE" w:rsidP="006E64CE">
      <w:pPr>
        <w:tabs>
          <w:tab w:val="left" w:pos="540"/>
        </w:tabs>
        <w:spacing w:line="240" w:lineRule="exact"/>
        <w:jc w:val="both"/>
        <w:rPr>
          <w:rFonts w:ascii="CordiaUPC" w:hAnsi="CordiaUPC" w:cs="CordiaUPC"/>
          <w:b/>
          <w:bCs/>
          <w:sz w:val="26"/>
          <w:szCs w:val="26"/>
          <w:lang w:val="en-US" w:bidi="th-TH"/>
        </w:rPr>
      </w:pPr>
    </w:p>
    <w:tbl>
      <w:tblPr>
        <w:tblW w:w="9180" w:type="dxa"/>
        <w:tblInd w:w="450" w:type="dxa"/>
        <w:tblLayout w:type="fixed"/>
        <w:tblLook w:val="00A0" w:firstRow="1" w:lastRow="0" w:firstColumn="1" w:lastColumn="0" w:noHBand="0" w:noVBand="0"/>
      </w:tblPr>
      <w:tblGrid>
        <w:gridCol w:w="4767"/>
        <w:gridCol w:w="473"/>
        <w:gridCol w:w="520"/>
        <w:gridCol w:w="1620"/>
        <w:gridCol w:w="270"/>
        <w:gridCol w:w="1530"/>
      </w:tblGrid>
      <w:tr w:rsidR="006E64CE" w:rsidRPr="001573BA" w14:paraId="14DC3378" w14:textId="77777777" w:rsidTr="00E105CD">
        <w:tc>
          <w:tcPr>
            <w:tcW w:w="4767" w:type="dxa"/>
          </w:tcPr>
          <w:p w14:paraId="0A0BF810" w14:textId="77777777" w:rsidR="006E64CE" w:rsidRPr="001573BA" w:rsidRDefault="006E64CE" w:rsidP="006D0ACA">
            <w:pPr>
              <w:spacing w:line="240" w:lineRule="exact"/>
              <w:ind w:left="180" w:right="-104" w:hanging="180"/>
              <w:rPr>
                <w:rFonts w:ascii="CordiaUPC" w:hAnsi="CordiaUPC" w:cs="CordiaUPC"/>
                <w:sz w:val="26"/>
                <w:szCs w:val="26"/>
              </w:rPr>
            </w:pPr>
          </w:p>
        </w:tc>
        <w:tc>
          <w:tcPr>
            <w:tcW w:w="473" w:type="dxa"/>
          </w:tcPr>
          <w:p w14:paraId="083831D1"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520" w:type="dxa"/>
          </w:tcPr>
          <w:p w14:paraId="6EDBD4A6"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3420" w:type="dxa"/>
            <w:gridSpan w:val="3"/>
          </w:tcPr>
          <w:p w14:paraId="0279C737" w14:textId="77777777" w:rsidR="006E64CE" w:rsidRPr="001573BA" w:rsidRDefault="006E64CE" w:rsidP="006D0ACA">
            <w:pPr>
              <w:spacing w:line="240" w:lineRule="exact"/>
              <w:ind w:left="-102" w:right="-111"/>
              <w:jc w:val="center"/>
              <w:rPr>
                <w:rFonts w:ascii="CordiaUPC" w:hAnsi="CordiaUPC" w:cs="CordiaUPC"/>
                <w:b/>
                <w:bCs/>
                <w:sz w:val="26"/>
                <w:szCs w:val="26"/>
                <w:lang w:val="en-US" w:bidi="th-TH"/>
              </w:rPr>
            </w:pPr>
            <w:r w:rsidRPr="001573BA">
              <w:rPr>
                <w:rFonts w:ascii="CordiaUPC" w:hAnsi="CordiaUPC" w:cs="CordiaUPC" w:hint="cs"/>
                <w:b/>
                <w:bCs/>
                <w:sz w:val="26"/>
                <w:szCs w:val="26"/>
              </w:rPr>
              <w:t>Bank only</w:t>
            </w:r>
          </w:p>
        </w:tc>
      </w:tr>
      <w:tr w:rsidR="0006699D" w:rsidRPr="001573BA" w14:paraId="5FE367F1" w14:textId="77777777" w:rsidTr="00E105CD">
        <w:tc>
          <w:tcPr>
            <w:tcW w:w="4767" w:type="dxa"/>
          </w:tcPr>
          <w:p w14:paraId="5EAF35B2" w14:textId="77777777" w:rsidR="0006699D" w:rsidRPr="001573BA" w:rsidRDefault="0006699D" w:rsidP="0006699D">
            <w:pPr>
              <w:spacing w:line="240" w:lineRule="exact"/>
              <w:ind w:left="180" w:right="-104" w:hanging="180"/>
              <w:rPr>
                <w:rFonts w:ascii="CordiaUPC" w:hAnsi="CordiaUPC" w:cs="CordiaUPC"/>
                <w:sz w:val="26"/>
                <w:szCs w:val="26"/>
              </w:rPr>
            </w:pPr>
          </w:p>
        </w:tc>
        <w:tc>
          <w:tcPr>
            <w:tcW w:w="473" w:type="dxa"/>
          </w:tcPr>
          <w:p w14:paraId="02ABD9DD" w14:textId="77777777" w:rsidR="0006699D" w:rsidRPr="001573BA" w:rsidRDefault="0006699D" w:rsidP="0006699D">
            <w:pPr>
              <w:spacing w:line="240" w:lineRule="exact"/>
              <w:ind w:left="-102" w:right="-111"/>
              <w:jc w:val="center"/>
              <w:rPr>
                <w:rFonts w:ascii="CordiaUPC" w:hAnsi="CordiaUPC" w:cs="CordiaUPC"/>
                <w:sz w:val="26"/>
                <w:szCs w:val="26"/>
              </w:rPr>
            </w:pPr>
          </w:p>
        </w:tc>
        <w:tc>
          <w:tcPr>
            <w:tcW w:w="520" w:type="dxa"/>
          </w:tcPr>
          <w:p w14:paraId="15D1B1DA" w14:textId="77777777" w:rsidR="0006699D" w:rsidRPr="001573BA" w:rsidRDefault="0006699D" w:rsidP="0006699D">
            <w:pPr>
              <w:spacing w:line="240" w:lineRule="exact"/>
              <w:ind w:left="-102" w:right="-111"/>
              <w:jc w:val="center"/>
              <w:rPr>
                <w:rFonts w:ascii="CordiaUPC" w:hAnsi="CordiaUPC" w:cs="CordiaUPC"/>
                <w:sz w:val="26"/>
                <w:szCs w:val="26"/>
              </w:rPr>
            </w:pPr>
          </w:p>
        </w:tc>
        <w:tc>
          <w:tcPr>
            <w:tcW w:w="1620" w:type="dxa"/>
          </w:tcPr>
          <w:p w14:paraId="28A0C560" w14:textId="27893140" w:rsidR="0006699D" w:rsidRPr="001573BA" w:rsidRDefault="0006699D" w:rsidP="0006699D">
            <w:pPr>
              <w:spacing w:line="240" w:lineRule="exact"/>
              <w:ind w:left="-102" w:right="-111"/>
              <w:jc w:val="center"/>
              <w:rPr>
                <w:rFonts w:ascii="CordiaUPC" w:hAnsi="CordiaUPC" w:cs="CordiaUPC"/>
                <w:b/>
                <w:bCs/>
                <w:sz w:val="26"/>
                <w:szCs w:val="26"/>
              </w:rPr>
            </w:pPr>
            <w:r w:rsidRPr="001573BA">
              <w:rPr>
                <w:rFonts w:ascii="CordiaUPC" w:hAnsi="CordiaUPC" w:cs="CordiaUPC"/>
                <w:sz w:val="26"/>
                <w:szCs w:val="26"/>
                <w:lang w:bidi="th-TH"/>
              </w:rPr>
              <w:t>2024</w:t>
            </w:r>
          </w:p>
        </w:tc>
        <w:tc>
          <w:tcPr>
            <w:tcW w:w="270" w:type="dxa"/>
          </w:tcPr>
          <w:p w14:paraId="3AC0C1CD" w14:textId="77777777" w:rsidR="0006699D" w:rsidRPr="001573BA" w:rsidRDefault="0006699D" w:rsidP="0006699D">
            <w:pPr>
              <w:spacing w:line="240" w:lineRule="exact"/>
              <w:ind w:left="-102" w:right="-111"/>
              <w:jc w:val="center"/>
              <w:rPr>
                <w:rFonts w:ascii="CordiaUPC" w:hAnsi="CordiaUPC" w:cs="CordiaUPC"/>
                <w:b/>
                <w:bCs/>
                <w:sz w:val="26"/>
                <w:szCs w:val="26"/>
              </w:rPr>
            </w:pPr>
          </w:p>
        </w:tc>
        <w:tc>
          <w:tcPr>
            <w:tcW w:w="1530" w:type="dxa"/>
          </w:tcPr>
          <w:p w14:paraId="0FD7ABB8" w14:textId="7098C1DA" w:rsidR="0006699D" w:rsidRPr="001573BA" w:rsidRDefault="0006699D" w:rsidP="0006699D">
            <w:pPr>
              <w:spacing w:line="240" w:lineRule="exact"/>
              <w:ind w:left="-102" w:right="-111"/>
              <w:jc w:val="center"/>
              <w:rPr>
                <w:rFonts w:ascii="CordiaUPC" w:hAnsi="CordiaUPC" w:cs="CordiaUPC"/>
                <w:b/>
                <w:bCs/>
                <w:sz w:val="26"/>
                <w:szCs w:val="26"/>
              </w:rPr>
            </w:pPr>
            <w:r w:rsidRPr="001573BA">
              <w:rPr>
                <w:rFonts w:ascii="CordiaUPC" w:hAnsi="CordiaUPC" w:cs="CordiaUPC"/>
                <w:sz w:val="26"/>
                <w:szCs w:val="26"/>
                <w:lang w:val="en-US" w:bidi="th-TH"/>
              </w:rPr>
              <w:t>2023</w:t>
            </w:r>
          </w:p>
        </w:tc>
      </w:tr>
      <w:tr w:rsidR="006E64CE" w:rsidRPr="001573BA" w14:paraId="05627282" w14:textId="77777777" w:rsidTr="00E105CD">
        <w:tc>
          <w:tcPr>
            <w:tcW w:w="4767" w:type="dxa"/>
          </w:tcPr>
          <w:p w14:paraId="321767F0" w14:textId="77777777" w:rsidR="006E64CE" w:rsidRPr="001573BA" w:rsidRDefault="006E64CE" w:rsidP="006D0ACA">
            <w:pPr>
              <w:spacing w:line="240" w:lineRule="exact"/>
              <w:ind w:left="180" w:right="-104" w:hanging="180"/>
              <w:rPr>
                <w:rFonts w:ascii="CordiaUPC" w:hAnsi="CordiaUPC" w:cs="CordiaUPC"/>
                <w:sz w:val="26"/>
                <w:szCs w:val="26"/>
              </w:rPr>
            </w:pPr>
          </w:p>
        </w:tc>
        <w:tc>
          <w:tcPr>
            <w:tcW w:w="473" w:type="dxa"/>
          </w:tcPr>
          <w:p w14:paraId="46FB1E6E"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520" w:type="dxa"/>
          </w:tcPr>
          <w:p w14:paraId="2ACB3D4D"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1620" w:type="dxa"/>
          </w:tcPr>
          <w:p w14:paraId="51FB768F" w14:textId="77777777" w:rsidR="006E64CE" w:rsidRPr="001573BA" w:rsidRDefault="006E64CE" w:rsidP="006D0ACA">
            <w:pPr>
              <w:spacing w:line="240" w:lineRule="exact"/>
              <w:ind w:left="-102" w:right="-111"/>
              <w:jc w:val="center"/>
              <w:rPr>
                <w:rFonts w:ascii="CordiaUPC" w:hAnsi="CordiaUPC" w:cs="CordiaUPC"/>
                <w:sz w:val="26"/>
                <w:szCs w:val="26"/>
              </w:rPr>
            </w:pPr>
            <w:r w:rsidRPr="001573BA">
              <w:rPr>
                <w:rFonts w:ascii="CordiaUPC" w:hAnsi="CordiaUPC" w:cs="CordiaUPC" w:hint="cs"/>
                <w:sz w:val="26"/>
                <w:szCs w:val="26"/>
              </w:rPr>
              <w:t xml:space="preserve">Upward </w:t>
            </w:r>
          </w:p>
          <w:p w14:paraId="37001FA5" w14:textId="77777777" w:rsidR="006E64CE" w:rsidRPr="001573BA" w:rsidRDefault="006E64CE" w:rsidP="006D0ACA">
            <w:pPr>
              <w:spacing w:line="240" w:lineRule="exact"/>
              <w:ind w:left="-102" w:right="-111"/>
              <w:jc w:val="center"/>
              <w:rPr>
                <w:rFonts w:ascii="CordiaUPC" w:hAnsi="CordiaUPC" w:cs="CordiaUPC"/>
                <w:sz w:val="26"/>
                <w:szCs w:val="26"/>
              </w:rPr>
            </w:pPr>
            <w:r w:rsidRPr="001573BA">
              <w:rPr>
                <w:rFonts w:ascii="CordiaUPC" w:hAnsi="CordiaUPC" w:cs="CordiaUPC" w:hint="cs"/>
                <w:sz w:val="26"/>
                <w:szCs w:val="26"/>
              </w:rPr>
              <w:t>shift 100 bps</w:t>
            </w:r>
          </w:p>
        </w:tc>
        <w:tc>
          <w:tcPr>
            <w:tcW w:w="270" w:type="dxa"/>
          </w:tcPr>
          <w:p w14:paraId="1ACAD2A9" w14:textId="77777777" w:rsidR="006E64CE" w:rsidRPr="001573BA" w:rsidRDefault="006E64CE" w:rsidP="006D0ACA">
            <w:pPr>
              <w:spacing w:line="240" w:lineRule="exact"/>
              <w:ind w:left="-102" w:right="-111"/>
              <w:jc w:val="center"/>
              <w:rPr>
                <w:rFonts w:ascii="CordiaUPC" w:hAnsi="CordiaUPC" w:cs="CordiaUPC"/>
                <w:sz w:val="26"/>
                <w:szCs w:val="26"/>
              </w:rPr>
            </w:pPr>
          </w:p>
        </w:tc>
        <w:tc>
          <w:tcPr>
            <w:tcW w:w="1530" w:type="dxa"/>
          </w:tcPr>
          <w:p w14:paraId="72006F70" w14:textId="77777777" w:rsidR="006E64CE" w:rsidRPr="001573BA" w:rsidRDefault="006E64CE" w:rsidP="006D0ACA">
            <w:pPr>
              <w:spacing w:line="240" w:lineRule="exact"/>
              <w:ind w:left="-102" w:right="-111"/>
              <w:jc w:val="center"/>
              <w:rPr>
                <w:rFonts w:ascii="CordiaUPC" w:hAnsi="CordiaUPC" w:cs="CordiaUPC"/>
                <w:sz w:val="26"/>
                <w:szCs w:val="26"/>
              </w:rPr>
            </w:pPr>
            <w:r w:rsidRPr="001573BA">
              <w:rPr>
                <w:rFonts w:ascii="CordiaUPC" w:hAnsi="CordiaUPC" w:cs="CordiaUPC" w:hint="cs"/>
                <w:sz w:val="26"/>
                <w:szCs w:val="26"/>
              </w:rPr>
              <w:t xml:space="preserve">Upward </w:t>
            </w:r>
          </w:p>
          <w:p w14:paraId="15C017EC" w14:textId="77777777" w:rsidR="006E64CE" w:rsidRPr="001573BA" w:rsidRDefault="006E64CE" w:rsidP="006D0ACA">
            <w:pPr>
              <w:spacing w:line="240" w:lineRule="exact"/>
              <w:ind w:left="-102" w:right="-111"/>
              <w:jc w:val="center"/>
              <w:rPr>
                <w:rFonts w:ascii="CordiaUPC" w:hAnsi="CordiaUPC" w:cs="CordiaUPC"/>
                <w:sz w:val="26"/>
                <w:szCs w:val="26"/>
              </w:rPr>
            </w:pPr>
            <w:r w:rsidRPr="001573BA">
              <w:rPr>
                <w:rFonts w:ascii="CordiaUPC" w:hAnsi="CordiaUPC" w:cs="CordiaUPC" w:hint="cs"/>
                <w:sz w:val="26"/>
                <w:szCs w:val="26"/>
              </w:rPr>
              <w:t>shift 100 bps</w:t>
            </w:r>
          </w:p>
        </w:tc>
      </w:tr>
      <w:tr w:rsidR="006E64CE" w:rsidRPr="001573BA" w14:paraId="2533BF24" w14:textId="77777777" w:rsidTr="00E105CD">
        <w:tc>
          <w:tcPr>
            <w:tcW w:w="4767" w:type="dxa"/>
            <w:vAlign w:val="center"/>
            <w:hideMark/>
          </w:tcPr>
          <w:p w14:paraId="2CCF9A6D" w14:textId="77777777" w:rsidR="006E64CE" w:rsidRPr="001573BA" w:rsidRDefault="006E64CE" w:rsidP="006D0ACA">
            <w:pPr>
              <w:spacing w:line="240" w:lineRule="exact"/>
              <w:rPr>
                <w:rFonts w:ascii="CordiaUPC" w:hAnsi="CordiaUPC" w:cs="CordiaUPC"/>
                <w:sz w:val="26"/>
                <w:szCs w:val="26"/>
              </w:rPr>
            </w:pPr>
          </w:p>
        </w:tc>
        <w:tc>
          <w:tcPr>
            <w:tcW w:w="473" w:type="dxa"/>
            <w:vAlign w:val="center"/>
          </w:tcPr>
          <w:p w14:paraId="33642017" w14:textId="77777777" w:rsidR="006E64CE" w:rsidRPr="001573BA" w:rsidRDefault="006E64CE" w:rsidP="006D0ACA">
            <w:pPr>
              <w:tabs>
                <w:tab w:val="decimal" w:pos="857"/>
              </w:tabs>
              <w:spacing w:line="240" w:lineRule="exact"/>
              <w:ind w:left="-104" w:right="-136" w:firstLine="104"/>
              <w:rPr>
                <w:rFonts w:ascii="CordiaUPC" w:hAnsi="CordiaUPC" w:cs="CordiaUPC"/>
                <w:sz w:val="26"/>
                <w:szCs w:val="26"/>
              </w:rPr>
            </w:pPr>
          </w:p>
        </w:tc>
        <w:tc>
          <w:tcPr>
            <w:tcW w:w="520" w:type="dxa"/>
          </w:tcPr>
          <w:p w14:paraId="232FD9B0" w14:textId="77777777" w:rsidR="006E64CE" w:rsidRPr="001573BA" w:rsidRDefault="006E64CE" w:rsidP="006D0ACA">
            <w:pPr>
              <w:tabs>
                <w:tab w:val="decimal" w:pos="857"/>
              </w:tabs>
              <w:spacing w:line="240" w:lineRule="exact"/>
              <w:ind w:left="-104" w:right="-136" w:firstLine="104"/>
              <w:rPr>
                <w:rFonts w:ascii="CordiaUPC" w:hAnsi="CordiaUPC" w:cs="CordiaUPC"/>
                <w:sz w:val="26"/>
                <w:szCs w:val="26"/>
              </w:rPr>
            </w:pPr>
          </w:p>
        </w:tc>
        <w:tc>
          <w:tcPr>
            <w:tcW w:w="3420" w:type="dxa"/>
            <w:gridSpan w:val="3"/>
            <w:vAlign w:val="center"/>
          </w:tcPr>
          <w:p w14:paraId="7DBF0BC7" w14:textId="77777777" w:rsidR="006E64CE" w:rsidRPr="001573BA" w:rsidRDefault="006E64CE" w:rsidP="006D0ACA">
            <w:pPr>
              <w:spacing w:line="240" w:lineRule="exact"/>
              <w:ind w:left="-104" w:right="-136" w:firstLine="104"/>
              <w:jc w:val="center"/>
              <w:rPr>
                <w:rFonts w:ascii="CordiaUPC" w:hAnsi="CordiaUPC" w:cs="CordiaUPC"/>
                <w:sz w:val="26"/>
                <w:szCs w:val="26"/>
              </w:rPr>
            </w:pPr>
            <w:r w:rsidRPr="001573BA">
              <w:rPr>
                <w:rFonts w:ascii="CordiaUPC" w:hAnsi="CordiaUPC" w:cs="CordiaUPC" w:hint="cs"/>
                <w:i/>
                <w:iCs/>
                <w:sz w:val="26"/>
                <w:szCs w:val="26"/>
                <w:lang w:val="th-TH" w:bidi="th-TH"/>
              </w:rPr>
              <w:t>(</w:t>
            </w:r>
            <w:proofErr w:type="spellStart"/>
            <w:r w:rsidRPr="001573BA">
              <w:rPr>
                <w:rFonts w:ascii="CordiaUPC" w:hAnsi="CordiaUPC" w:cs="CordiaUPC" w:hint="cs"/>
                <w:i/>
                <w:iCs/>
                <w:sz w:val="26"/>
                <w:szCs w:val="26"/>
                <w:lang w:val="th-TH" w:bidi="th-TH"/>
              </w:rPr>
              <w:t>in</w:t>
            </w:r>
            <w:proofErr w:type="spellEnd"/>
            <w:r w:rsidRPr="001573BA">
              <w:rPr>
                <w:rFonts w:ascii="CordiaUPC" w:hAnsi="CordiaUPC" w:cs="CordiaUPC" w:hint="cs"/>
                <w:i/>
                <w:iCs/>
                <w:sz w:val="26"/>
                <w:szCs w:val="26"/>
                <w:lang w:val="th-TH" w:bidi="th-TH"/>
              </w:rPr>
              <w:t xml:space="preserve"> </w:t>
            </w:r>
            <w:proofErr w:type="spellStart"/>
            <w:r w:rsidRPr="001573BA">
              <w:rPr>
                <w:rFonts w:ascii="CordiaUPC" w:hAnsi="CordiaUPC" w:cs="CordiaUPC" w:hint="cs"/>
                <w:i/>
                <w:iCs/>
                <w:sz w:val="26"/>
                <w:szCs w:val="26"/>
                <w:lang w:val="th-TH" w:bidi="th-TH"/>
              </w:rPr>
              <w:t>million</w:t>
            </w:r>
            <w:proofErr w:type="spellEnd"/>
            <w:r w:rsidRPr="001573BA">
              <w:rPr>
                <w:rFonts w:ascii="CordiaUPC" w:hAnsi="CordiaUPC" w:cs="CordiaUPC" w:hint="cs"/>
                <w:i/>
                <w:iCs/>
                <w:sz w:val="26"/>
                <w:szCs w:val="26"/>
                <w:lang w:val="th-TH" w:bidi="th-TH"/>
              </w:rPr>
              <w:t xml:space="preserve"> </w:t>
            </w:r>
            <w:proofErr w:type="spellStart"/>
            <w:r w:rsidRPr="001573BA">
              <w:rPr>
                <w:rFonts w:ascii="CordiaUPC" w:hAnsi="CordiaUPC" w:cs="CordiaUPC" w:hint="cs"/>
                <w:i/>
                <w:iCs/>
                <w:sz w:val="26"/>
                <w:szCs w:val="26"/>
                <w:lang w:val="th-TH" w:bidi="th-TH"/>
              </w:rPr>
              <w:t>Baht</w:t>
            </w:r>
            <w:proofErr w:type="spellEnd"/>
            <w:r w:rsidRPr="001573BA">
              <w:rPr>
                <w:rFonts w:ascii="CordiaUPC" w:hAnsi="CordiaUPC" w:cs="CordiaUPC" w:hint="cs"/>
                <w:i/>
                <w:iCs/>
                <w:sz w:val="26"/>
                <w:szCs w:val="26"/>
                <w:lang w:val="th-TH" w:bidi="th-TH"/>
              </w:rPr>
              <w:t>)</w:t>
            </w:r>
          </w:p>
        </w:tc>
      </w:tr>
      <w:tr w:rsidR="00585989" w:rsidRPr="001573BA" w14:paraId="1B7F8FFA" w14:textId="77777777" w:rsidTr="00E105CD">
        <w:tc>
          <w:tcPr>
            <w:tcW w:w="4767" w:type="dxa"/>
            <w:vAlign w:val="center"/>
          </w:tcPr>
          <w:p w14:paraId="4D3886A5" w14:textId="77777777" w:rsidR="00585989" w:rsidRPr="001573BA" w:rsidRDefault="00585989" w:rsidP="00585989">
            <w:pPr>
              <w:spacing w:line="240" w:lineRule="exact"/>
              <w:rPr>
                <w:rFonts w:ascii="CordiaUPC" w:hAnsi="CordiaUPC" w:cs="CordiaUPC"/>
                <w:sz w:val="26"/>
                <w:szCs w:val="26"/>
                <w:cs/>
                <w:lang w:bidi="th-TH"/>
              </w:rPr>
            </w:pPr>
            <w:r w:rsidRPr="001573BA">
              <w:rPr>
                <w:rFonts w:ascii="CordiaUPC" w:hAnsi="CordiaUPC" w:cs="CordiaUPC" w:hint="cs"/>
                <w:sz w:val="26"/>
                <w:szCs w:val="26"/>
              </w:rPr>
              <w:t>THB</w:t>
            </w:r>
          </w:p>
        </w:tc>
        <w:tc>
          <w:tcPr>
            <w:tcW w:w="473" w:type="dxa"/>
            <w:vAlign w:val="center"/>
          </w:tcPr>
          <w:p w14:paraId="0C92351F"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520" w:type="dxa"/>
          </w:tcPr>
          <w:p w14:paraId="600C9D2F"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5EF6F362" w14:textId="55F09857" w:rsidR="00585989" w:rsidRPr="001573BA" w:rsidRDefault="00C53BD9" w:rsidP="00585989">
            <w:pPr>
              <w:tabs>
                <w:tab w:val="decimal" w:pos="1102"/>
              </w:tabs>
              <w:spacing w:line="240" w:lineRule="exact"/>
              <w:ind w:left="-104" w:right="-136" w:firstLine="104"/>
              <w:rPr>
                <w:rFonts w:ascii="CordiaUPC" w:hAnsi="CordiaUPC" w:cs="CordiaUPC"/>
                <w:sz w:val="26"/>
                <w:szCs w:val="26"/>
                <w:lang w:val="en-US"/>
              </w:rPr>
            </w:pPr>
            <w:r w:rsidRPr="001573BA">
              <w:rPr>
                <w:rFonts w:ascii="CordiaUPC" w:hAnsi="CordiaUPC" w:cs="CordiaUPC"/>
                <w:sz w:val="26"/>
                <w:szCs w:val="26"/>
                <w:lang w:val="en-US"/>
              </w:rPr>
              <w:t>(1,357)</w:t>
            </w:r>
          </w:p>
        </w:tc>
        <w:tc>
          <w:tcPr>
            <w:tcW w:w="270" w:type="dxa"/>
          </w:tcPr>
          <w:p w14:paraId="42E3D23D"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39054D9F" w14:textId="65A87612" w:rsidR="00585989" w:rsidRPr="001573BA" w:rsidRDefault="00585989" w:rsidP="00585989">
            <w:pPr>
              <w:tabs>
                <w:tab w:val="decimal" w:pos="1060"/>
              </w:tabs>
              <w:spacing w:line="240" w:lineRule="exact"/>
              <w:ind w:left="-104" w:right="-136" w:firstLine="104"/>
              <w:rPr>
                <w:rFonts w:ascii="CordiaUPC" w:hAnsi="CordiaUPC" w:cs="CordiaUPC"/>
                <w:sz w:val="26"/>
                <w:szCs w:val="26"/>
              </w:rPr>
            </w:pPr>
            <w:r w:rsidRPr="001573BA">
              <w:rPr>
                <w:rFonts w:ascii="CordiaUPC" w:hAnsi="CordiaUPC" w:cs="CordiaUPC"/>
                <w:sz w:val="26"/>
                <w:szCs w:val="26"/>
              </w:rPr>
              <w:t>(914)</w:t>
            </w:r>
          </w:p>
        </w:tc>
      </w:tr>
      <w:tr w:rsidR="00585989" w:rsidRPr="001573BA" w14:paraId="6A545F56" w14:textId="77777777" w:rsidTr="00E105CD">
        <w:tc>
          <w:tcPr>
            <w:tcW w:w="4767" w:type="dxa"/>
            <w:vAlign w:val="center"/>
            <w:hideMark/>
          </w:tcPr>
          <w:p w14:paraId="07C31AAD" w14:textId="77777777" w:rsidR="00585989" w:rsidRPr="001573BA" w:rsidRDefault="00585989" w:rsidP="00585989">
            <w:pPr>
              <w:spacing w:line="240" w:lineRule="exact"/>
              <w:rPr>
                <w:rFonts w:ascii="CordiaUPC" w:hAnsi="CordiaUPC" w:cs="CordiaUPC"/>
                <w:sz w:val="26"/>
                <w:szCs w:val="26"/>
              </w:rPr>
            </w:pPr>
            <w:r w:rsidRPr="001573BA">
              <w:rPr>
                <w:rFonts w:ascii="CordiaUPC" w:hAnsi="CordiaUPC" w:cs="CordiaUPC" w:hint="cs"/>
                <w:sz w:val="26"/>
                <w:szCs w:val="26"/>
              </w:rPr>
              <w:t>USD</w:t>
            </w:r>
          </w:p>
        </w:tc>
        <w:tc>
          <w:tcPr>
            <w:tcW w:w="473" w:type="dxa"/>
            <w:vAlign w:val="center"/>
          </w:tcPr>
          <w:p w14:paraId="62E322CE"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520" w:type="dxa"/>
          </w:tcPr>
          <w:p w14:paraId="3EBB2F5F"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2E1536FD" w14:textId="0A11305A" w:rsidR="00585989" w:rsidRPr="001573BA" w:rsidRDefault="00C53BD9" w:rsidP="00585989">
            <w:pPr>
              <w:tabs>
                <w:tab w:val="decimal" w:pos="1102"/>
              </w:tabs>
              <w:spacing w:line="240" w:lineRule="exact"/>
              <w:ind w:left="-104" w:right="-136" w:firstLine="104"/>
              <w:rPr>
                <w:rFonts w:ascii="CordiaUPC" w:hAnsi="CordiaUPC" w:cs="CordiaUPC"/>
                <w:sz w:val="26"/>
                <w:szCs w:val="26"/>
              </w:rPr>
            </w:pPr>
            <w:r w:rsidRPr="001573BA">
              <w:rPr>
                <w:rFonts w:ascii="CordiaUPC" w:hAnsi="CordiaUPC" w:cs="CordiaUPC"/>
                <w:sz w:val="26"/>
                <w:szCs w:val="26"/>
              </w:rPr>
              <w:t>5</w:t>
            </w:r>
          </w:p>
        </w:tc>
        <w:tc>
          <w:tcPr>
            <w:tcW w:w="270" w:type="dxa"/>
          </w:tcPr>
          <w:p w14:paraId="7EEB5BD4"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262EBEA4" w14:textId="7A1C8F33" w:rsidR="00585989" w:rsidRPr="001573BA" w:rsidRDefault="00585989" w:rsidP="00585989">
            <w:pPr>
              <w:tabs>
                <w:tab w:val="decimal" w:pos="1060"/>
              </w:tabs>
              <w:spacing w:line="240" w:lineRule="exact"/>
              <w:ind w:left="-104" w:right="-136" w:firstLine="104"/>
              <w:rPr>
                <w:rFonts w:ascii="CordiaUPC" w:hAnsi="CordiaUPC" w:cs="CordiaUPC"/>
                <w:sz w:val="26"/>
                <w:szCs w:val="26"/>
              </w:rPr>
            </w:pPr>
            <w:r w:rsidRPr="001573BA">
              <w:rPr>
                <w:rFonts w:ascii="CordiaUPC" w:hAnsi="CordiaUPC" w:cs="CordiaUPC"/>
                <w:sz w:val="26"/>
                <w:szCs w:val="26"/>
              </w:rPr>
              <w:t>(3)</w:t>
            </w:r>
          </w:p>
        </w:tc>
      </w:tr>
      <w:tr w:rsidR="00585989" w:rsidRPr="001573BA" w14:paraId="6692A2CA" w14:textId="77777777" w:rsidTr="00E105CD">
        <w:tc>
          <w:tcPr>
            <w:tcW w:w="4767" w:type="dxa"/>
            <w:vAlign w:val="center"/>
            <w:hideMark/>
          </w:tcPr>
          <w:p w14:paraId="41DA4434" w14:textId="77777777" w:rsidR="00585989" w:rsidRPr="001573BA" w:rsidRDefault="00585989" w:rsidP="00585989">
            <w:pPr>
              <w:spacing w:line="240" w:lineRule="exact"/>
              <w:rPr>
                <w:rFonts w:ascii="CordiaUPC" w:hAnsi="CordiaUPC" w:cs="CordiaUPC"/>
                <w:sz w:val="26"/>
                <w:szCs w:val="26"/>
              </w:rPr>
            </w:pPr>
            <w:r w:rsidRPr="001573BA">
              <w:rPr>
                <w:rFonts w:ascii="CordiaUPC" w:hAnsi="CordiaUPC" w:cs="CordiaUPC" w:hint="cs"/>
                <w:sz w:val="26"/>
                <w:szCs w:val="26"/>
              </w:rPr>
              <w:t>Others</w:t>
            </w:r>
          </w:p>
        </w:tc>
        <w:tc>
          <w:tcPr>
            <w:tcW w:w="473" w:type="dxa"/>
            <w:tcBorders>
              <w:top w:val="nil"/>
              <w:left w:val="nil"/>
              <w:right w:val="nil"/>
            </w:tcBorders>
            <w:vAlign w:val="center"/>
          </w:tcPr>
          <w:p w14:paraId="6D77502F"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520" w:type="dxa"/>
          </w:tcPr>
          <w:p w14:paraId="154C1E5A"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24351F2A" w14:textId="40490097" w:rsidR="00585989" w:rsidRPr="001573BA" w:rsidRDefault="00C53BD9" w:rsidP="00585989">
            <w:pPr>
              <w:tabs>
                <w:tab w:val="decimal" w:pos="1102"/>
              </w:tabs>
              <w:spacing w:line="240" w:lineRule="exact"/>
              <w:ind w:left="-104" w:right="-136" w:firstLine="104"/>
              <w:rPr>
                <w:rFonts w:ascii="CordiaUPC" w:hAnsi="CordiaUPC" w:cs="CordiaUPC"/>
                <w:sz w:val="26"/>
                <w:szCs w:val="26"/>
              </w:rPr>
            </w:pPr>
            <w:r w:rsidRPr="001573BA">
              <w:rPr>
                <w:rFonts w:ascii="CordiaUPC" w:hAnsi="CordiaUPC" w:cs="CordiaUPC"/>
                <w:sz w:val="26"/>
                <w:szCs w:val="26"/>
              </w:rPr>
              <w:t>(9)</w:t>
            </w:r>
          </w:p>
        </w:tc>
        <w:tc>
          <w:tcPr>
            <w:tcW w:w="270" w:type="dxa"/>
          </w:tcPr>
          <w:p w14:paraId="24F95824" w14:textId="77777777" w:rsidR="00585989" w:rsidRPr="001573BA" w:rsidRDefault="00585989" w:rsidP="00585989">
            <w:pPr>
              <w:tabs>
                <w:tab w:val="decimal" w:pos="857"/>
              </w:tabs>
              <w:spacing w:line="240" w:lineRule="exact"/>
              <w:ind w:left="-104" w:right="-136" w:firstLine="104"/>
              <w:rPr>
                <w:rFonts w:ascii="CordiaUPC" w:hAnsi="CordiaUPC" w:cs="CordiaUPC"/>
                <w:sz w:val="26"/>
                <w:szCs w:val="26"/>
              </w:rPr>
            </w:pPr>
          </w:p>
        </w:tc>
        <w:tc>
          <w:tcPr>
            <w:tcW w:w="1530" w:type="dxa"/>
            <w:tcBorders>
              <w:top w:val="nil"/>
              <w:left w:val="nil"/>
              <w:bottom w:val="single" w:sz="4" w:space="0" w:color="auto"/>
              <w:right w:val="nil"/>
            </w:tcBorders>
            <w:vAlign w:val="center"/>
          </w:tcPr>
          <w:p w14:paraId="0CB7144E" w14:textId="26B54D11" w:rsidR="00585989" w:rsidRPr="001573BA" w:rsidRDefault="00585989" w:rsidP="00585989">
            <w:pPr>
              <w:tabs>
                <w:tab w:val="decimal" w:pos="1060"/>
              </w:tabs>
              <w:spacing w:line="240" w:lineRule="exact"/>
              <w:ind w:left="-104" w:right="-136" w:firstLine="104"/>
              <w:rPr>
                <w:rFonts w:ascii="CordiaUPC" w:hAnsi="CordiaUPC" w:cs="CordiaUPC"/>
                <w:sz w:val="26"/>
                <w:szCs w:val="26"/>
              </w:rPr>
            </w:pPr>
            <w:r w:rsidRPr="001573BA">
              <w:rPr>
                <w:rFonts w:ascii="CordiaUPC" w:hAnsi="CordiaUPC" w:cs="CordiaUPC"/>
                <w:sz w:val="26"/>
                <w:szCs w:val="26"/>
              </w:rPr>
              <w:t>(13)</w:t>
            </w:r>
          </w:p>
        </w:tc>
      </w:tr>
      <w:tr w:rsidR="00585989" w:rsidRPr="001573BA" w14:paraId="18A6DFC6" w14:textId="77777777" w:rsidTr="00E105CD">
        <w:tc>
          <w:tcPr>
            <w:tcW w:w="4767" w:type="dxa"/>
            <w:vAlign w:val="bottom"/>
            <w:hideMark/>
          </w:tcPr>
          <w:p w14:paraId="227C10E7" w14:textId="77777777" w:rsidR="00585989" w:rsidRPr="001573BA" w:rsidRDefault="00585989" w:rsidP="00585989">
            <w:pPr>
              <w:spacing w:line="240" w:lineRule="exact"/>
              <w:ind w:right="-104"/>
              <w:rPr>
                <w:rFonts w:ascii="CordiaUPC" w:hAnsi="CordiaUPC" w:cs="CordiaUPC"/>
                <w:b/>
                <w:bCs/>
                <w:sz w:val="26"/>
                <w:szCs w:val="26"/>
              </w:rPr>
            </w:pPr>
            <w:r w:rsidRPr="001573BA">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CA12884" w14:textId="77777777" w:rsidR="00585989" w:rsidRPr="001573BA" w:rsidRDefault="00585989" w:rsidP="00585989">
            <w:pPr>
              <w:tabs>
                <w:tab w:val="decimal" w:pos="857"/>
              </w:tabs>
              <w:spacing w:line="240" w:lineRule="exact"/>
              <w:ind w:left="-104" w:right="-136" w:firstLine="104"/>
              <w:rPr>
                <w:rFonts w:ascii="CordiaUPC" w:hAnsi="CordiaUPC" w:cs="CordiaUPC"/>
                <w:b/>
                <w:bCs/>
                <w:sz w:val="26"/>
                <w:szCs w:val="26"/>
              </w:rPr>
            </w:pPr>
          </w:p>
        </w:tc>
        <w:tc>
          <w:tcPr>
            <w:tcW w:w="520" w:type="dxa"/>
          </w:tcPr>
          <w:p w14:paraId="1D9C0514" w14:textId="77777777" w:rsidR="00585989" w:rsidRPr="001573BA" w:rsidRDefault="00585989" w:rsidP="00585989">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057BA1CB" w14:textId="5D7EF111" w:rsidR="00585989" w:rsidRPr="001573BA" w:rsidRDefault="00C53BD9" w:rsidP="00585989">
            <w:pPr>
              <w:tabs>
                <w:tab w:val="decimal" w:pos="1102"/>
              </w:tabs>
              <w:spacing w:line="240" w:lineRule="exact"/>
              <w:ind w:left="-104" w:right="-136" w:firstLine="104"/>
              <w:rPr>
                <w:rFonts w:ascii="CordiaUPC" w:hAnsi="CordiaUPC" w:cs="CordiaUPC"/>
                <w:b/>
                <w:bCs/>
                <w:sz w:val="26"/>
                <w:szCs w:val="26"/>
                <w:lang w:bidi="th-TH"/>
              </w:rPr>
            </w:pPr>
            <w:r w:rsidRPr="001573BA">
              <w:rPr>
                <w:rFonts w:ascii="CordiaUPC" w:hAnsi="CordiaUPC" w:cs="CordiaUPC"/>
                <w:b/>
                <w:bCs/>
                <w:sz w:val="26"/>
                <w:szCs w:val="26"/>
                <w:lang w:bidi="th-TH"/>
              </w:rPr>
              <w:t>(1,361)</w:t>
            </w:r>
          </w:p>
        </w:tc>
        <w:tc>
          <w:tcPr>
            <w:tcW w:w="270" w:type="dxa"/>
          </w:tcPr>
          <w:p w14:paraId="72FA8DD5" w14:textId="77777777" w:rsidR="00585989" w:rsidRPr="001573BA" w:rsidRDefault="00585989" w:rsidP="00585989">
            <w:pPr>
              <w:tabs>
                <w:tab w:val="decimal" w:pos="857"/>
              </w:tabs>
              <w:spacing w:line="240" w:lineRule="exact"/>
              <w:ind w:left="-104" w:right="-136" w:firstLine="104"/>
              <w:rPr>
                <w:rFonts w:ascii="CordiaUPC" w:hAnsi="CordiaUPC" w:cs="CordiaUPC"/>
                <w:b/>
                <w:bCs/>
                <w:sz w:val="26"/>
                <w:szCs w:val="26"/>
              </w:rPr>
            </w:pPr>
          </w:p>
        </w:tc>
        <w:tc>
          <w:tcPr>
            <w:tcW w:w="1530" w:type="dxa"/>
            <w:tcBorders>
              <w:top w:val="single" w:sz="4" w:space="0" w:color="auto"/>
              <w:left w:val="nil"/>
              <w:bottom w:val="double" w:sz="4" w:space="0" w:color="auto"/>
              <w:right w:val="nil"/>
            </w:tcBorders>
            <w:vAlign w:val="bottom"/>
          </w:tcPr>
          <w:p w14:paraId="11202136" w14:textId="64B7CAC7" w:rsidR="00585989" w:rsidRPr="001573BA" w:rsidRDefault="00585989" w:rsidP="00585989">
            <w:pPr>
              <w:tabs>
                <w:tab w:val="decimal" w:pos="1060"/>
              </w:tabs>
              <w:spacing w:line="240" w:lineRule="exact"/>
              <w:ind w:left="-104" w:right="-136" w:firstLine="104"/>
              <w:rPr>
                <w:rFonts w:ascii="CordiaUPC" w:hAnsi="CordiaUPC" w:cs="CordiaUPC"/>
                <w:b/>
                <w:bCs/>
                <w:sz w:val="26"/>
                <w:szCs w:val="26"/>
              </w:rPr>
            </w:pPr>
            <w:r w:rsidRPr="001573BA">
              <w:rPr>
                <w:rFonts w:ascii="CordiaUPC" w:hAnsi="CordiaUPC" w:cs="CordiaUPC"/>
                <w:b/>
                <w:bCs/>
                <w:sz w:val="26"/>
                <w:szCs w:val="26"/>
              </w:rPr>
              <w:t>(930)</w:t>
            </w:r>
          </w:p>
        </w:tc>
      </w:tr>
    </w:tbl>
    <w:p w14:paraId="4C692209" w14:textId="77777777" w:rsidR="00557AE0" w:rsidRPr="001573BA" w:rsidRDefault="00557AE0" w:rsidP="00023232">
      <w:pPr>
        <w:spacing w:line="240" w:lineRule="auto"/>
        <w:rPr>
          <w:rFonts w:ascii="CordiaUPC" w:hAnsi="CordiaUPC" w:cs="CordiaUPC"/>
          <w:b/>
          <w:bCs/>
          <w:sz w:val="26"/>
          <w:szCs w:val="26"/>
          <w:lang w:val="en-US" w:bidi="th-TH"/>
        </w:rPr>
      </w:pPr>
    </w:p>
    <w:p w14:paraId="3354152B" w14:textId="6CAB0BED" w:rsidR="006E64CE" w:rsidRPr="001573BA" w:rsidRDefault="00C4691B" w:rsidP="00023232">
      <w:pPr>
        <w:spacing w:line="240" w:lineRule="auto"/>
        <w:rPr>
          <w:rFonts w:ascii="CordiaUPC" w:hAnsi="CordiaUPC" w:cs="CordiaUPC"/>
          <w:b/>
          <w:bCs/>
          <w:sz w:val="16"/>
          <w:szCs w:val="16"/>
          <w:lang w:bidi="th-TH"/>
        </w:rPr>
      </w:pPr>
      <w:r w:rsidRPr="001573BA">
        <w:rPr>
          <w:rFonts w:ascii="CordiaUPC" w:hAnsi="CordiaUPC" w:cs="CordiaUPC"/>
          <w:b/>
          <w:bCs/>
          <w:sz w:val="26"/>
          <w:szCs w:val="26"/>
          <w:lang w:val="en-US" w:bidi="th-TH"/>
        </w:rPr>
        <w:t>5</w:t>
      </w:r>
      <w:r w:rsidR="006E64CE" w:rsidRPr="001573BA">
        <w:rPr>
          <w:rFonts w:ascii="CordiaUPC" w:hAnsi="CordiaUPC" w:cs="CordiaUPC" w:hint="cs"/>
          <w:b/>
          <w:bCs/>
          <w:sz w:val="26"/>
          <w:szCs w:val="26"/>
          <w:lang w:val="en-US" w:bidi="th-TH"/>
        </w:rPr>
        <w:t>.3</w:t>
      </w:r>
      <w:r w:rsidR="006E64CE" w:rsidRPr="001573BA">
        <w:rPr>
          <w:rFonts w:ascii="CordiaUPC" w:hAnsi="CordiaUPC" w:cs="CordiaUPC" w:hint="cs"/>
          <w:b/>
          <w:bCs/>
          <w:sz w:val="26"/>
          <w:szCs w:val="26"/>
          <w:lang w:val="en-US" w:bidi="th-TH"/>
        </w:rPr>
        <w:tab/>
        <w:t>Liquidity risk</w:t>
      </w:r>
    </w:p>
    <w:p w14:paraId="3BBCE425"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16"/>
          <w:szCs w:val="16"/>
          <w:lang w:val="en-US" w:bidi="th-TH"/>
        </w:rPr>
      </w:pPr>
    </w:p>
    <w:p w14:paraId="58892AE5"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 xml:space="preserve">Liquidity risk refers to the risk that the Bank and its subsidiaries fail to meet its obligations as and when they fall due </w:t>
      </w:r>
      <w:proofErr w:type="gramStart"/>
      <w:r w:rsidRPr="001573BA">
        <w:rPr>
          <w:rFonts w:ascii="CordiaUPC" w:hAnsi="CordiaUPC" w:cs="CordiaUPC" w:hint="cs"/>
          <w:sz w:val="26"/>
          <w:szCs w:val="26"/>
          <w:lang w:val="en-US" w:bidi="th-TH"/>
        </w:rPr>
        <w:t>as a result of</w:t>
      </w:r>
      <w:proofErr w:type="gramEnd"/>
      <w:r w:rsidRPr="001573BA">
        <w:rPr>
          <w:rFonts w:ascii="CordiaUPC" w:hAnsi="CordiaUPC" w:cs="CordiaUPC" w:hint="cs"/>
          <w:sz w:val="26"/>
          <w:szCs w:val="26"/>
          <w:lang w:val="en-US" w:bidi="th-TH"/>
        </w:rPr>
        <w:t xml:space="preserve"> an inability to liquidate assets into cash in time or is unable to raise funds necessary for its operations, causing damage to the Bank.</w:t>
      </w:r>
    </w:p>
    <w:p w14:paraId="213F69A9"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16"/>
          <w:szCs w:val="16"/>
          <w:lang w:val="en-US" w:bidi="th-TH"/>
        </w:rPr>
      </w:pPr>
    </w:p>
    <w:p w14:paraId="18C54367"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 xml:space="preserve">The ALCO is responsible for assisting the BOD and the ROC in supervising the liquidity risk management of the Bank in compliance with the </w:t>
      </w:r>
      <w:proofErr w:type="spellStart"/>
      <w:r w:rsidRPr="001573BA">
        <w:rPr>
          <w:rFonts w:ascii="CordiaUPC" w:hAnsi="CordiaUPC" w:cs="CordiaUPC" w:hint="cs"/>
          <w:sz w:val="26"/>
          <w:szCs w:val="26"/>
          <w:lang w:val="en-US" w:bidi="th-TH"/>
        </w:rPr>
        <w:t>BoT’s</w:t>
      </w:r>
      <w:proofErr w:type="spellEnd"/>
      <w:r w:rsidRPr="001573BA">
        <w:rPr>
          <w:rFonts w:ascii="CordiaUPC" w:hAnsi="CordiaUPC" w:cs="CordiaUPC" w:hint="cs"/>
          <w:sz w:val="26"/>
          <w:szCs w:val="26"/>
          <w:lang w:val="en-US" w:bidi="th-TH"/>
        </w:rPr>
        <w:t xml:space="preserve">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62B77313"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32C683A2" w14:textId="77777777" w:rsidR="006E64CE" w:rsidRPr="001573BA"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573BA">
        <w:rPr>
          <w:rFonts w:ascii="CordiaUPC" w:hAnsi="CordiaUPC" w:cs="CordiaUPC" w:hint="cs"/>
          <w:spacing w:val="-2"/>
          <w:sz w:val="26"/>
          <w:szCs w:val="26"/>
          <w:lang w:val="en-US" w:bidi="th-TH"/>
        </w:rPr>
        <w:t>The Balance Sheet Management unit is responsible for overall liquidity management. The Global Markets and</w:t>
      </w:r>
      <w:r w:rsidRPr="001573BA">
        <w:rPr>
          <w:rFonts w:ascii="CordiaUPC" w:hAnsi="CordiaUPC" w:cs="CordiaUPC"/>
          <w:sz w:val="26"/>
          <w:szCs w:val="26"/>
          <w:lang w:val="en-US" w:bidi="th-TH"/>
        </w:rPr>
        <w:t xml:space="preserve"> </w:t>
      </w:r>
      <w:r w:rsidRPr="001573BA">
        <w:rPr>
          <w:rFonts w:ascii="CordiaUPC" w:hAnsi="CordiaUPC" w:cs="CordiaUPC"/>
          <w:spacing w:val="-2"/>
          <w:sz w:val="26"/>
          <w:szCs w:val="26"/>
          <w:lang w:val="en-US" w:bidi="th-TH"/>
        </w:rPr>
        <w:t xml:space="preserve">International </w:t>
      </w:r>
      <w:r w:rsidRPr="001573BA">
        <w:rPr>
          <w:rFonts w:ascii="CordiaUPC" w:hAnsi="CordiaUPC" w:cs="CordiaUPC" w:hint="cs"/>
          <w:spacing w:val="-2"/>
          <w:sz w:val="26"/>
          <w:szCs w:val="26"/>
          <w:lang w:val="en-US" w:bidi="th-TH"/>
        </w:rPr>
        <w:t>Transaction Banking unit is responsible for day-to-day liquidity management. Additionally, the</w:t>
      </w:r>
      <w:r w:rsidRPr="001573BA">
        <w:rPr>
          <w:rFonts w:ascii="CordiaUPC" w:hAnsi="CordiaUPC" w:cs="CordiaUPC"/>
          <w:spacing w:val="-2"/>
          <w:sz w:val="26"/>
          <w:szCs w:val="26"/>
          <w:lang w:val="en-US" w:bidi="th-TH"/>
        </w:rPr>
        <w:t xml:space="preserve"> </w:t>
      </w:r>
      <w:r w:rsidRPr="001573BA">
        <w:rPr>
          <w:rFonts w:ascii="CordiaUPC" w:hAnsi="CordiaUPC" w:cs="CordiaUPC" w:hint="cs"/>
          <w:sz w:val="26"/>
          <w:szCs w:val="26"/>
          <w:lang w:val="en-US" w:bidi="th-TH"/>
        </w:rPr>
        <w:t xml:space="preserve">responsibilities of the Balance Sheet Management </w:t>
      </w:r>
      <w:r w:rsidRPr="001573BA">
        <w:rPr>
          <w:rFonts w:ascii="CordiaUPC" w:hAnsi="CordiaUPC" w:cs="CordiaUPC"/>
          <w:sz w:val="26"/>
          <w:szCs w:val="26"/>
          <w:lang w:val="en-US" w:bidi="th-TH"/>
        </w:rPr>
        <w:t>u</w:t>
      </w:r>
      <w:r w:rsidRPr="001573BA">
        <w:rPr>
          <w:rFonts w:ascii="CordiaUPC" w:hAnsi="CordiaUPC" w:cs="CordiaUPC" w:hint="cs"/>
          <w:sz w:val="26"/>
          <w:szCs w:val="26"/>
          <w:lang w:val="en-US" w:bidi="th-TH"/>
        </w:rPr>
        <w:t xml:space="preserve">nit include liquidity risk measurement and reporting the performance of the liquidity management to the ALCO. The Market Risk Management </w:t>
      </w:r>
      <w:r w:rsidRPr="001573BA">
        <w:rPr>
          <w:rFonts w:ascii="CordiaUPC" w:hAnsi="CordiaUPC" w:cs="CordiaUPC"/>
          <w:sz w:val="26"/>
          <w:szCs w:val="26"/>
          <w:lang w:val="en-US" w:bidi="th-TH"/>
        </w:rPr>
        <w:t>u</w:t>
      </w:r>
      <w:r w:rsidRPr="001573BA">
        <w:rPr>
          <w:rFonts w:ascii="CordiaUPC" w:hAnsi="CordiaUPC" w:cs="CordiaUPC" w:hint="cs"/>
          <w:sz w:val="26"/>
          <w:szCs w:val="26"/>
          <w:lang w:val="en-US" w:bidi="th-TH"/>
        </w:rPr>
        <w:t xml:space="preserve">nit is responsible for identifying, </w:t>
      </w:r>
      <w:proofErr w:type="gramStart"/>
      <w:r w:rsidRPr="001573BA">
        <w:rPr>
          <w:rFonts w:ascii="CordiaUPC" w:hAnsi="CordiaUPC" w:cs="CordiaUPC" w:hint="cs"/>
          <w:sz w:val="26"/>
          <w:szCs w:val="26"/>
          <w:lang w:val="en-US" w:bidi="th-TH"/>
        </w:rPr>
        <w:t>monitoring</w:t>
      </w:r>
      <w:proofErr w:type="gramEnd"/>
      <w:r w:rsidRPr="001573BA">
        <w:rPr>
          <w:rFonts w:ascii="CordiaUPC" w:hAnsi="CordiaUPC" w:cs="CordiaUPC" w:hint="cs"/>
          <w:sz w:val="26"/>
          <w:szCs w:val="26"/>
          <w:lang w:val="en-US" w:bidi="th-TH"/>
        </w:rPr>
        <w:t xml:space="preserve">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5A986F95" w14:textId="77777777" w:rsidR="00A56998" w:rsidRPr="001573BA" w:rsidRDefault="00A56998" w:rsidP="00C8661E">
      <w:pPr>
        <w:autoSpaceDE w:val="0"/>
        <w:autoSpaceDN w:val="0"/>
        <w:adjustRightInd w:val="0"/>
        <w:spacing w:line="240" w:lineRule="exact"/>
        <w:ind w:left="518"/>
        <w:jc w:val="thaiDistribute"/>
        <w:rPr>
          <w:rFonts w:ascii="CordiaUPC" w:hAnsi="CordiaUPC" w:cs="CordiaUPC"/>
          <w:sz w:val="26"/>
          <w:szCs w:val="26"/>
          <w:lang w:val="en-US" w:bidi="th-TH"/>
        </w:rPr>
      </w:pPr>
    </w:p>
    <w:p w14:paraId="41083186" w14:textId="6607F6EB" w:rsidR="006E64CE" w:rsidRPr="001573BA" w:rsidRDefault="006E64CE" w:rsidP="00C8661E">
      <w:pPr>
        <w:autoSpaceDE w:val="0"/>
        <w:autoSpaceDN w:val="0"/>
        <w:adjustRightInd w:val="0"/>
        <w:spacing w:line="240" w:lineRule="exact"/>
        <w:ind w:left="518"/>
        <w:jc w:val="thaiDistribute"/>
        <w:rPr>
          <w:rFonts w:ascii="CordiaUPC" w:hAnsi="CordiaUPC" w:cs="CordiaUPC"/>
          <w:sz w:val="26"/>
          <w:szCs w:val="26"/>
          <w:lang w:val="en-US" w:bidi="th-TH"/>
        </w:rPr>
      </w:pPr>
      <w:proofErr w:type="gramStart"/>
      <w:r w:rsidRPr="001573BA">
        <w:rPr>
          <w:rFonts w:ascii="CordiaUPC" w:hAnsi="CordiaUPC" w:cs="CordiaUPC" w:hint="cs"/>
          <w:sz w:val="26"/>
          <w:szCs w:val="26"/>
          <w:lang w:val="en-US" w:bidi="th-TH"/>
        </w:rPr>
        <w:t>In order to</w:t>
      </w:r>
      <w:proofErr w:type="gramEnd"/>
      <w:r w:rsidRPr="001573BA">
        <w:rPr>
          <w:rFonts w:ascii="CordiaUPC" w:hAnsi="CordiaUPC" w:cs="CordiaUPC" w:hint="cs"/>
          <w:sz w:val="26"/>
          <w:szCs w:val="26"/>
          <w:lang w:val="en-US" w:bidi="th-TH"/>
        </w:rPr>
        <w:t xml:space="preserve"> manage liquidity, the Bank and its subsidiaries continually monitor its funding sources and access to capital markets. Derivatives are use</w:t>
      </w:r>
      <w:r w:rsidRPr="001573BA">
        <w:rPr>
          <w:rFonts w:ascii="CordiaUPC" w:hAnsi="CordiaUPC" w:cs="CordiaUPC"/>
          <w:sz w:val="26"/>
          <w:szCs w:val="26"/>
          <w:lang w:val="en-US" w:bidi="th-TH"/>
        </w:rPr>
        <w:t>d</w:t>
      </w:r>
      <w:r w:rsidRPr="001573BA">
        <w:rPr>
          <w:rFonts w:ascii="CordiaUPC" w:hAnsi="CordiaUPC" w:cs="CordiaUPC" w:hint="cs"/>
          <w:sz w:val="26"/>
          <w:szCs w:val="26"/>
          <w:lang w:val="en-US" w:bidi="th-TH"/>
        </w:rPr>
        <w:t xml:space="preserve"> for balance sheet management to hedge the portfolio of loans, deposits and debts issued and borrowings. The Bank and its subsidiaries </w:t>
      </w:r>
      <w:proofErr w:type="spellStart"/>
      <w:r w:rsidRPr="001573BA">
        <w:rPr>
          <w:rFonts w:ascii="CordiaUPC" w:hAnsi="CordiaUPC" w:cs="CordiaUPC" w:hint="cs"/>
          <w:sz w:val="26"/>
          <w:szCs w:val="26"/>
          <w:lang w:val="en-US" w:bidi="th-TH"/>
        </w:rPr>
        <w:t>recognise</w:t>
      </w:r>
      <w:proofErr w:type="spellEnd"/>
      <w:r w:rsidRPr="001573BA">
        <w:rPr>
          <w:rFonts w:ascii="CordiaUPC" w:hAnsi="CordiaUPC" w:cs="CordiaUPC" w:hint="cs"/>
          <w:sz w:val="26"/>
          <w:szCs w:val="26"/>
          <w:lang w:val="en-US" w:bidi="th-TH"/>
        </w:rPr>
        <w:t xml:space="preserve"> the importance of holding highly liquid assets that can be quickly converted into cash or used as collateral for raising funds. </w:t>
      </w:r>
    </w:p>
    <w:p w14:paraId="028476AC" w14:textId="77777777" w:rsidR="00C8661E" w:rsidRPr="001573BA" w:rsidRDefault="00C8661E" w:rsidP="00C8661E">
      <w:pPr>
        <w:autoSpaceDE w:val="0"/>
        <w:autoSpaceDN w:val="0"/>
        <w:adjustRightInd w:val="0"/>
        <w:spacing w:line="240" w:lineRule="exact"/>
        <w:ind w:left="518"/>
        <w:jc w:val="thaiDistribute"/>
        <w:rPr>
          <w:rFonts w:ascii="CordiaUPC" w:hAnsi="CordiaUPC" w:cs="CordiaUPC"/>
          <w:sz w:val="26"/>
          <w:szCs w:val="26"/>
          <w:lang w:val="en-US" w:bidi="th-TH"/>
        </w:rPr>
      </w:pPr>
    </w:p>
    <w:p w14:paraId="3AB0DC5D" w14:textId="77777777" w:rsidR="00123869" w:rsidRPr="001573BA" w:rsidRDefault="00123869"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3815B746" w14:textId="77777777" w:rsidR="00123869" w:rsidRPr="001573BA" w:rsidRDefault="00123869"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7260B18D" w14:textId="3424C65B" w:rsidR="006E64CE" w:rsidRPr="001573BA"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lastRenderedPageBreak/>
        <w:t>Risk indicators are used as tools to measure and monitor liquidity risk</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 xml:space="preserve">These comprise financial ratios such as Loans to Deposits Ratio </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LDR</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 Liquidity Coverage Ratio (LCR), and Net Stable Funding Ratio (NSFR), as well as cash flow models incorporating Contractual Liquidity Gap and Behavioral Liquidity Gap</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 xml:space="preserve">The Bank and its subsidiaries set risk limits and indicators </w:t>
      </w:r>
      <w:proofErr w:type="gramStart"/>
      <w:r w:rsidRPr="001573BA">
        <w:rPr>
          <w:rFonts w:ascii="CordiaUPC" w:hAnsi="CordiaUPC" w:cs="CordiaUPC" w:hint="cs"/>
          <w:sz w:val="26"/>
          <w:szCs w:val="26"/>
          <w:lang w:val="en-US" w:bidi="th-TH"/>
        </w:rPr>
        <w:t>in order to</w:t>
      </w:r>
      <w:proofErr w:type="gramEnd"/>
      <w:r w:rsidRPr="001573BA">
        <w:rPr>
          <w:rFonts w:ascii="CordiaUPC" w:hAnsi="CordiaUPC" w:cs="CordiaUPC" w:hint="cs"/>
          <w:sz w:val="26"/>
          <w:szCs w:val="26"/>
          <w:lang w:val="en-US" w:bidi="th-TH"/>
        </w:rPr>
        <w:t xml:space="preserve"> maintain its liquidity risk within the Bank and its subsidiaries’ risk appetite</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The liquidity position is monitored and reported on daily and monthly basis to the ALCO</w:t>
      </w:r>
      <w:r w:rsidRPr="001573BA">
        <w:rPr>
          <w:rFonts w:ascii="CordiaUPC" w:hAnsi="CordiaUPC" w:cs="CordiaUPC" w:hint="cs"/>
          <w:sz w:val="26"/>
          <w:szCs w:val="26"/>
          <w:cs/>
          <w:lang w:val="en-US" w:bidi="th-TH"/>
        </w:rPr>
        <w:t>.</w:t>
      </w:r>
    </w:p>
    <w:p w14:paraId="02886031" w14:textId="77777777" w:rsidR="006E64CE" w:rsidRPr="001573BA" w:rsidRDefault="006E64CE" w:rsidP="0000165D">
      <w:pPr>
        <w:spacing w:line="220" w:lineRule="exact"/>
        <w:rPr>
          <w:rFonts w:ascii="CordiaUPC" w:hAnsi="CordiaUPC" w:cs="CordiaUPC"/>
          <w:sz w:val="16"/>
          <w:szCs w:val="16"/>
          <w:lang w:val="en-US" w:bidi="th-TH"/>
        </w:rPr>
      </w:pPr>
    </w:p>
    <w:p w14:paraId="44DEF5EB" w14:textId="77777777" w:rsidR="006E64CE" w:rsidRPr="001573BA"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 xml:space="preserve">Stress tests are performed under various scenarios, in accordance with the </w:t>
      </w:r>
      <w:proofErr w:type="spellStart"/>
      <w:r w:rsidRPr="001573BA">
        <w:rPr>
          <w:rFonts w:ascii="CordiaUPC" w:hAnsi="CordiaUPC" w:cs="CordiaUPC" w:hint="cs"/>
          <w:sz w:val="26"/>
          <w:szCs w:val="26"/>
          <w:lang w:val="en-US" w:bidi="th-TH"/>
        </w:rPr>
        <w:t>BoT’s</w:t>
      </w:r>
      <w:proofErr w:type="spellEnd"/>
      <w:r w:rsidRPr="001573BA">
        <w:rPr>
          <w:rFonts w:ascii="CordiaUPC" w:hAnsi="CordiaUPC" w:cs="CordiaUPC" w:hint="cs"/>
          <w:sz w:val="26"/>
          <w:szCs w:val="26"/>
          <w:lang w:val="en-US" w:bidi="th-TH"/>
        </w:rPr>
        <w:t xml:space="preserve"> guidelines, </w:t>
      </w:r>
      <w:proofErr w:type="gramStart"/>
      <w:r w:rsidRPr="001573BA">
        <w:rPr>
          <w:rFonts w:ascii="CordiaUPC" w:hAnsi="CordiaUPC" w:cs="CordiaUPC" w:hint="cs"/>
          <w:sz w:val="26"/>
          <w:szCs w:val="26"/>
          <w:lang w:val="en-US" w:bidi="th-TH"/>
        </w:rPr>
        <w:t>in order to</w:t>
      </w:r>
      <w:proofErr w:type="gramEnd"/>
      <w:r w:rsidRPr="001573BA">
        <w:rPr>
          <w:rFonts w:ascii="CordiaUPC" w:hAnsi="CordiaUPC" w:cs="CordiaUPC" w:hint="cs"/>
          <w:sz w:val="26"/>
          <w:szCs w:val="26"/>
          <w:lang w:val="en-US" w:bidi="th-TH"/>
        </w:rPr>
        <w:t xml:space="preserve">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388D021B" w14:textId="77777777" w:rsidR="006E64CE" w:rsidRPr="001573BA"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2CFB74D9" w14:textId="408A4557" w:rsidR="00A56998" w:rsidRPr="001573BA" w:rsidRDefault="006E64CE" w:rsidP="00A63DB9">
      <w:pPr>
        <w:autoSpaceDE w:val="0"/>
        <w:autoSpaceDN w:val="0"/>
        <w:adjustRightInd w:val="0"/>
        <w:spacing w:line="22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The Bank</w:t>
      </w:r>
      <w:r w:rsidRPr="001573BA">
        <w:rPr>
          <w:rFonts w:ascii="CordiaUPC" w:hAnsi="CordiaUPC" w:cs="CordiaUPC"/>
          <w:sz w:val="26"/>
          <w:szCs w:val="26"/>
          <w:lang w:val="en-US" w:bidi="th-TH"/>
        </w:rPr>
        <w:t xml:space="preserve"> will</w:t>
      </w:r>
      <w:r w:rsidRPr="001573BA">
        <w:rPr>
          <w:rFonts w:ascii="CordiaUPC" w:hAnsi="CordiaUPC" w:cs="CordiaUPC" w:hint="cs"/>
          <w:sz w:val="26"/>
          <w:szCs w:val="26"/>
          <w:lang w:val="en-US" w:bidi="th-TH"/>
        </w:rPr>
        <w:t xml:space="preserve"> disclose Liquidity Coverage Ratio (LCR)</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information</w:t>
      </w:r>
      <w:r w:rsidRPr="001573BA">
        <w:rPr>
          <w:rFonts w:ascii="CordiaUPC" w:hAnsi="CordiaUPC" w:cs="CordiaUPC"/>
          <w:sz w:val="26"/>
          <w:szCs w:val="26"/>
          <w:lang w:val="en-US" w:bidi="th-TH"/>
        </w:rPr>
        <w:t xml:space="preserve"> of statements of financial position, as </w:t>
      </w:r>
      <w:proofErr w:type="gramStart"/>
      <w:r w:rsidRPr="001573BA">
        <w:rPr>
          <w:rFonts w:ascii="CordiaUPC" w:hAnsi="CordiaUPC" w:cs="CordiaUPC"/>
          <w:sz w:val="26"/>
          <w:szCs w:val="26"/>
          <w:lang w:val="en-US" w:bidi="th-TH"/>
        </w:rPr>
        <w:t>at</w:t>
      </w:r>
      <w:proofErr w:type="gramEnd"/>
      <w:r w:rsidRPr="001573BA">
        <w:rPr>
          <w:rFonts w:ascii="CordiaUPC" w:hAnsi="CordiaUPC" w:cs="CordiaUPC"/>
          <w:sz w:val="26"/>
          <w:szCs w:val="26"/>
          <w:lang w:val="en-US" w:bidi="th-TH"/>
        </w:rPr>
        <w:t xml:space="preserve"> </w:t>
      </w:r>
      <w:r w:rsidR="004B4574" w:rsidRPr="001573BA">
        <w:rPr>
          <w:rFonts w:ascii="CordiaUPC" w:hAnsi="CordiaUPC" w:cs="CordiaUPC"/>
          <w:sz w:val="26"/>
          <w:szCs w:val="26"/>
        </w:rPr>
        <w:t xml:space="preserve">31 December </w:t>
      </w:r>
      <w:r w:rsidR="0006699D" w:rsidRPr="001573BA">
        <w:rPr>
          <w:rFonts w:ascii="CordiaUPC" w:hAnsi="CordiaUPC" w:cs="CordiaUPC"/>
          <w:sz w:val="26"/>
          <w:szCs w:val="26"/>
        </w:rPr>
        <w:t>2024</w:t>
      </w:r>
      <w:r w:rsidR="0006699D" w:rsidRPr="001573BA">
        <w:rPr>
          <w:rFonts w:ascii="CordiaUPC" w:hAnsi="CordiaUPC" w:cs="CordiaUPC"/>
          <w:sz w:val="26"/>
          <w:szCs w:val="26"/>
          <w:lang w:val="en-US" w:bidi="th-TH"/>
        </w:rPr>
        <w:t xml:space="preserve"> </w:t>
      </w:r>
      <w:r w:rsidRPr="001573BA">
        <w:rPr>
          <w:rFonts w:ascii="CordiaUPC" w:hAnsi="CordiaUPC" w:cs="CordiaUPC" w:hint="cs"/>
          <w:sz w:val="26"/>
          <w:szCs w:val="26"/>
          <w:lang w:val="en-US" w:bidi="th-TH"/>
        </w:rPr>
        <w:t>on the Bank’s website</w:t>
      </w:r>
      <w:r w:rsidRPr="001573BA">
        <w:rPr>
          <w:rFonts w:ascii="CordiaUPC" w:hAnsi="CordiaUPC" w:cs="CordiaUPC"/>
          <w:sz w:val="26"/>
          <w:szCs w:val="26"/>
          <w:lang w:val="en-US" w:bidi="th-TH"/>
        </w:rPr>
        <w:t xml:space="preserve"> </w:t>
      </w:r>
      <w:r w:rsidRPr="001573BA">
        <w:rPr>
          <w:rFonts w:ascii="CordiaUPC" w:eastAsia="AngsanaNew" w:hAnsi="CordiaUPC" w:cs="CordiaUPC"/>
          <w:sz w:val="26"/>
          <w:szCs w:val="26"/>
          <w:cs/>
        </w:rPr>
        <w:t>(</w:t>
      </w:r>
      <w:r w:rsidRPr="001573BA">
        <w:rPr>
          <w:rFonts w:ascii="CordiaUPC" w:eastAsia="AngsanaNew" w:hAnsi="CordiaUPC" w:cs="CordiaUPC"/>
          <w:sz w:val="26"/>
          <w:szCs w:val="26"/>
        </w:rPr>
        <w:t>www.ttbbank.com/en/ir/financial-information/lcr)</w:t>
      </w:r>
      <w:r w:rsidRPr="001573BA">
        <w:rPr>
          <w:rFonts w:ascii="CordiaUPC" w:eastAsia="AngsanaNew" w:hAnsi="CordiaUPC" w:cs="CordiaUPC"/>
          <w:sz w:val="26"/>
          <w:szCs w:val="26"/>
          <w:cs/>
        </w:rPr>
        <w:t xml:space="preserve"> </w:t>
      </w:r>
      <w:r w:rsidRPr="001573BA">
        <w:rPr>
          <w:rFonts w:ascii="CordiaUPC" w:hAnsi="CordiaUPC" w:cs="CordiaUPC"/>
          <w:sz w:val="26"/>
          <w:szCs w:val="26"/>
          <w:lang w:val="en-US" w:bidi="th-TH"/>
        </w:rPr>
        <w:t>within</w:t>
      </w:r>
      <w:r w:rsidRPr="001573BA">
        <w:rPr>
          <w:rFonts w:ascii="CordiaUPC" w:hAnsi="CordiaUPC" w:cs="CordiaUPC" w:hint="cs"/>
          <w:sz w:val="26"/>
          <w:szCs w:val="26"/>
          <w:cs/>
          <w:lang w:val="en-US" w:bidi="th-TH"/>
        </w:rPr>
        <w:t xml:space="preserve"> </w:t>
      </w:r>
      <w:r w:rsidR="00857FA9" w:rsidRPr="001573BA">
        <w:rPr>
          <w:rFonts w:ascii="CordiaUPC" w:hAnsi="CordiaUPC" w:cs="CordiaUPC"/>
          <w:sz w:val="26"/>
          <w:szCs w:val="26"/>
          <w:lang w:val="en-US" w:bidi="th-TH"/>
        </w:rPr>
        <w:t>April</w:t>
      </w:r>
      <w:r w:rsidR="003028AA" w:rsidRPr="001573BA">
        <w:rPr>
          <w:rFonts w:ascii="CordiaUPC" w:hAnsi="CordiaUPC" w:cs="CordiaUPC"/>
          <w:sz w:val="26"/>
          <w:szCs w:val="26"/>
          <w:lang w:val="en-US" w:bidi="th-TH"/>
        </w:rPr>
        <w:t xml:space="preserve"> </w:t>
      </w:r>
      <w:r w:rsidRPr="001573BA">
        <w:rPr>
          <w:rFonts w:ascii="CordiaUPC" w:hAnsi="CordiaUPC" w:cs="CordiaUPC"/>
          <w:sz w:val="26"/>
          <w:szCs w:val="26"/>
          <w:lang w:val="en-US" w:bidi="th-TH"/>
        </w:rPr>
        <w:t>202</w:t>
      </w:r>
      <w:r w:rsidR="00857FA9" w:rsidRPr="001573BA">
        <w:rPr>
          <w:rFonts w:ascii="CordiaUPC" w:hAnsi="CordiaUPC" w:cs="CordiaUPC"/>
          <w:sz w:val="26"/>
          <w:szCs w:val="26"/>
          <w:lang w:val="en-US" w:bidi="th-TH"/>
        </w:rPr>
        <w:t>5</w:t>
      </w:r>
      <w:r w:rsidR="00557AE0" w:rsidRPr="001573BA">
        <w:rPr>
          <w:rFonts w:ascii="CordiaUPC" w:hAnsi="CordiaUPC" w:cs="CordiaUPC"/>
          <w:sz w:val="26"/>
          <w:szCs w:val="26"/>
          <w:lang w:val="en-US" w:bidi="th-TH"/>
        </w:rPr>
        <w:t>.</w:t>
      </w:r>
    </w:p>
    <w:p w14:paraId="3474C286" w14:textId="77777777" w:rsidR="00A56998" w:rsidRPr="001573BA" w:rsidRDefault="00A56998"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2B04677F" w14:textId="22EC2220" w:rsidR="006E64CE" w:rsidRPr="001573BA"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1573BA">
        <w:rPr>
          <w:rFonts w:ascii="CordiaUPC" w:hAnsi="CordiaUPC" w:cs="CordiaUPC" w:hint="cs"/>
          <w:sz w:val="26"/>
          <w:szCs w:val="26"/>
          <w:lang w:val="en-US" w:bidi="th-TH"/>
        </w:rPr>
        <w:t>The significant financial assets and liabilities classified by remaining periods to maturity, counted from the date of</w:t>
      </w:r>
      <w:r w:rsidRPr="001573BA">
        <w:rPr>
          <w:rFonts w:ascii="CordiaUPC" w:hAnsi="CordiaUPC" w:cs="CordiaUPC"/>
          <w:sz w:val="26"/>
          <w:szCs w:val="26"/>
          <w:lang w:val="en-US" w:bidi="th-TH"/>
        </w:rPr>
        <w:t xml:space="preserve"> </w:t>
      </w:r>
      <w:r w:rsidRPr="001573BA">
        <w:rPr>
          <w:rFonts w:ascii="CordiaUPC" w:hAnsi="CordiaUPC" w:cs="CordiaUPC" w:hint="cs"/>
          <w:sz w:val="26"/>
          <w:szCs w:val="26"/>
          <w:lang w:val="en-US" w:bidi="th-TH"/>
        </w:rPr>
        <w:t xml:space="preserve">statements of financial position, as </w:t>
      </w:r>
      <w:proofErr w:type="gramStart"/>
      <w:r w:rsidRPr="001573BA">
        <w:rPr>
          <w:rFonts w:ascii="CordiaUPC" w:hAnsi="CordiaUPC" w:cs="CordiaUPC" w:hint="cs"/>
          <w:sz w:val="26"/>
          <w:szCs w:val="26"/>
          <w:lang w:val="en-US" w:bidi="th-TH"/>
        </w:rPr>
        <w:t>at</w:t>
      </w:r>
      <w:proofErr w:type="gramEnd"/>
      <w:r w:rsidRPr="001573BA">
        <w:rPr>
          <w:rFonts w:ascii="CordiaUPC" w:hAnsi="CordiaUPC" w:cs="CordiaUPC" w:hint="cs"/>
          <w:sz w:val="26"/>
          <w:szCs w:val="26"/>
          <w:lang w:val="en-US" w:bidi="th-TH"/>
        </w:rPr>
        <w:t xml:space="preserve"> </w:t>
      </w:r>
      <w:r w:rsidR="00857FA9" w:rsidRPr="001573BA">
        <w:rPr>
          <w:rFonts w:ascii="CordiaUPC" w:hAnsi="CordiaUPC" w:cs="CordiaUPC"/>
          <w:sz w:val="26"/>
          <w:szCs w:val="26"/>
        </w:rPr>
        <w:t xml:space="preserve">31 December </w:t>
      </w:r>
      <w:r w:rsidR="0006699D" w:rsidRPr="001573BA">
        <w:rPr>
          <w:rFonts w:ascii="CordiaUPC" w:hAnsi="CordiaUPC" w:cs="CordiaUPC"/>
          <w:sz w:val="26"/>
          <w:szCs w:val="26"/>
        </w:rPr>
        <w:t>2024 and 2023</w:t>
      </w:r>
      <w:r w:rsidR="0006699D" w:rsidRPr="001573BA">
        <w:rPr>
          <w:rFonts w:ascii="CordiaUPC" w:hAnsi="CordiaUPC" w:cs="CordiaUPC"/>
          <w:sz w:val="26"/>
          <w:szCs w:val="26"/>
          <w:lang w:val="en-US" w:bidi="th-TH"/>
        </w:rPr>
        <w:t xml:space="preserve"> </w:t>
      </w:r>
      <w:r w:rsidRPr="001573BA">
        <w:rPr>
          <w:rFonts w:ascii="CordiaUPC" w:hAnsi="CordiaUPC" w:cs="CordiaUPC" w:hint="cs"/>
          <w:sz w:val="26"/>
          <w:szCs w:val="26"/>
          <w:lang w:val="en-US" w:bidi="th-TH"/>
        </w:rPr>
        <w:t xml:space="preserve">were </w:t>
      </w:r>
      <w:proofErr w:type="spellStart"/>
      <w:r w:rsidRPr="001573BA">
        <w:rPr>
          <w:rFonts w:ascii="CordiaUPC" w:hAnsi="CordiaUPC" w:cs="CordiaUPC" w:hint="cs"/>
          <w:sz w:val="26"/>
          <w:szCs w:val="26"/>
          <w:lang w:val="en-US" w:bidi="th-TH"/>
        </w:rPr>
        <w:t>summarised</w:t>
      </w:r>
      <w:proofErr w:type="spellEnd"/>
      <w:r w:rsidRPr="001573BA">
        <w:rPr>
          <w:rFonts w:ascii="CordiaUPC" w:hAnsi="CordiaUPC" w:cs="CordiaUPC" w:hint="cs"/>
          <w:sz w:val="26"/>
          <w:szCs w:val="26"/>
          <w:lang w:val="en-US" w:bidi="th-TH"/>
        </w:rPr>
        <w:t xml:space="preserve"> as follows:</w:t>
      </w:r>
    </w:p>
    <w:p w14:paraId="28381A7A" w14:textId="77777777" w:rsidR="0006699D" w:rsidRPr="001573BA" w:rsidRDefault="0006699D" w:rsidP="0000165D">
      <w:pPr>
        <w:autoSpaceDE w:val="0"/>
        <w:autoSpaceDN w:val="0"/>
        <w:adjustRightInd w:val="0"/>
        <w:spacing w:line="220" w:lineRule="exact"/>
        <w:ind w:left="518"/>
        <w:jc w:val="thaiDistribute"/>
        <w:rPr>
          <w:rFonts w:ascii="CordiaUPC" w:hAnsi="CordiaUPC" w:cs="CordiaUPC"/>
          <w:sz w:val="26"/>
          <w:szCs w:val="26"/>
          <w:lang w:val="en-US" w:bidi="th-TH"/>
        </w:rPr>
      </w:pPr>
    </w:p>
    <w:tbl>
      <w:tblPr>
        <w:tblW w:w="9485" w:type="dxa"/>
        <w:tblInd w:w="558" w:type="dxa"/>
        <w:tblLayout w:type="fixed"/>
        <w:tblLook w:val="0000" w:firstRow="0" w:lastRow="0" w:firstColumn="0" w:lastColumn="0" w:noHBand="0" w:noVBand="0"/>
      </w:tblPr>
      <w:tblGrid>
        <w:gridCol w:w="2698"/>
        <w:gridCol w:w="1000"/>
        <w:gridCol w:w="268"/>
        <w:gridCol w:w="866"/>
        <w:gridCol w:w="236"/>
        <w:gridCol w:w="898"/>
        <w:gridCol w:w="251"/>
        <w:gridCol w:w="952"/>
        <w:gridCol w:w="236"/>
        <w:gridCol w:w="862"/>
        <w:gridCol w:w="236"/>
        <w:gridCol w:w="974"/>
        <w:gridCol w:w="8"/>
      </w:tblGrid>
      <w:tr w:rsidR="0000165D" w:rsidRPr="001573BA" w14:paraId="6F72326E" w14:textId="77777777" w:rsidTr="005C4A9F">
        <w:trPr>
          <w:cantSplit/>
          <w:tblHeader/>
        </w:trPr>
        <w:tc>
          <w:tcPr>
            <w:tcW w:w="2698" w:type="dxa"/>
          </w:tcPr>
          <w:p w14:paraId="2A9BA533" w14:textId="78A71C09" w:rsidR="0000165D" w:rsidRPr="001573BA" w:rsidRDefault="00230E50" w:rsidP="00D66B8C">
            <w:pPr>
              <w:spacing w:line="240" w:lineRule="exact"/>
              <w:ind w:left="-18" w:right="-270"/>
              <w:rPr>
                <w:rFonts w:ascii="CordiaUPC" w:hAnsi="CordiaUPC" w:cs="CordiaUPC"/>
                <w:sz w:val="24"/>
                <w:szCs w:val="24"/>
                <w:cs/>
                <w:lang w:val="th-TH" w:bidi="th-TH"/>
              </w:rPr>
            </w:pPr>
            <w:r w:rsidRPr="001573BA">
              <w:rPr>
                <w:rFonts w:ascii="CordiaUPC" w:hAnsi="CordiaUPC" w:cs="CordiaUPC"/>
                <w:sz w:val="26"/>
                <w:szCs w:val="26"/>
                <w:lang w:val="en-US" w:bidi="th-TH"/>
              </w:rPr>
              <w:br w:type="page"/>
            </w:r>
          </w:p>
        </w:tc>
        <w:tc>
          <w:tcPr>
            <w:tcW w:w="6787" w:type="dxa"/>
            <w:gridSpan w:val="12"/>
          </w:tcPr>
          <w:p w14:paraId="301D4F26" w14:textId="77777777" w:rsidR="0000165D" w:rsidRPr="001573BA" w:rsidRDefault="0000165D" w:rsidP="00D66B8C">
            <w:pPr>
              <w:spacing w:line="240" w:lineRule="exact"/>
              <w:ind w:left="-18" w:right="-270"/>
              <w:jc w:val="center"/>
              <w:rPr>
                <w:rFonts w:ascii="CordiaUPC" w:hAnsi="CordiaUPC" w:cs="CordiaUPC"/>
                <w:b/>
                <w:bCs/>
                <w:sz w:val="24"/>
                <w:szCs w:val="24"/>
                <w:cs/>
                <w:lang w:val="en-US" w:bidi="th-TH"/>
              </w:rPr>
            </w:pPr>
            <w:r w:rsidRPr="001573BA">
              <w:rPr>
                <w:rFonts w:ascii="CordiaUPC" w:hAnsi="CordiaUPC" w:cs="CordiaUPC" w:hint="cs"/>
                <w:b/>
                <w:bCs/>
                <w:sz w:val="24"/>
                <w:szCs w:val="24"/>
                <w:lang w:val="en-US" w:bidi="th-TH"/>
              </w:rPr>
              <w:t>Consolidate</w:t>
            </w:r>
            <w:r w:rsidRPr="001573BA">
              <w:rPr>
                <w:rFonts w:ascii="CordiaUPC" w:hAnsi="CordiaUPC" w:cs="CordiaUPC"/>
                <w:b/>
                <w:bCs/>
                <w:sz w:val="24"/>
                <w:szCs w:val="24"/>
                <w:lang w:val="en-US" w:bidi="th-TH"/>
              </w:rPr>
              <w:t>d</w:t>
            </w:r>
          </w:p>
        </w:tc>
      </w:tr>
      <w:tr w:rsidR="0000165D" w:rsidRPr="001573BA" w14:paraId="08C42BA5" w14:textId="77777777" w:rsidTr="005C4A9F">
        <w:trPr>
          <w:cantSplit/>
          <w:tblHeader/>
        </w:trPr>
        <w:tc>
          <w:tcPr>
            <w:tcW w:w="2698" w:type="dxa"/>
          </w:tcPr>
          <w:p w14:paraId="0B0586B2" w14:textId="77777777" w:rsidR="0000165D" w:rsidRPr="001573BA" w:rsidRDefault="0000165D" w:rsidP="00D66B8C">
            <w:pPr>
              <w:spacing w:line="240" w:lineRule="exact"/>
              <w:ind w:left="-18" w:right="-270"/>
              <w:rPr>
                <w:rFonts w:ascii="CordiaUPC" w:hAnsi="CordiaUPC" w:cs="CordiaUPC"/>
                <w:sz w:val="24"/>
                <w:szCs w:val="24"/>
                <w:cs/>
                <w:lang w:val="th-TH" w:bidi="th-TH"/>
              </w:rPr>
            </w:pPr>
          </w:p>
        </w:tc>
        <w:tc>
          <w:tcPr>
            <w:tcW w:w="6787" w:type="dxa"/>
            <w:gridSpan w:val="12"/>
          </w:tcPr>
          <w:p w14:paraId="6E0D2152" w14:textId="57E5DAAC" w:rsidR="0000165D" w:rsidRPr="001573BA" w:rsidRDefault="0000165D" w:rsidP="00D66B8C">
            <w:pPr>
              <w:spacing w:line="240" w:lineRule="exact"/>
              <w:ind w:left="-18" w:right="-270"/>
              <w:jc w:val="center"/>
              <w:rPr>
                <w:rFonts w:ascii="CordiaUPC" w:hAnsi="CordiaUPC" w:cs="CordiaUPC"/>
                <w:sz w:val="24"/>
                <w:szCs w:val="24"/>
                <w:lang w:val="en-US" w:bidi="th-TH"/>
              </w:rPr>
            </w:pPr>
            <w:r w:rsidRPr="001573BA">
              <w:rPr>
                <w:rFonts w:ascii="CordiaUPC" w:hAnsi="CordiaUPC" w:cs="CordiaUPC"/>
                <w:sz w:val="24"/>
                <w:szCs w:val="24"/>
                <w:lang w:val="en-US" w:bidi="th-TH"/>
              </w:rPr>
              <w:t>202</w:t>
            </w:r>
            <w:r w:rsidR="0006699D" w:rsidRPr="001573BA">
              <w:rPr>
                <w:rFonts w:ascii="CordiaUPC" w:hAnsi="CordiaUPC" w:cs="CordiaUPC"/>
                <w:sz w:val="24"/>
                <w:szCs w:val="24"/>
                <w:lang w:val="en-US" w:bidi="th-TH"/>
              </w:rPr>
              <w:t>4</w:t>
            </w:r>
          </w:p>
        </w:tc>
      </w:tr>
      <w:tr w:rsidR="0000165D" w:rsidRPr="001573BA" w14:paraId="5E391685" w14:textId="77777777" w:rsidTr="005C4A9F">
        <w:trPr>
          <w:gridAfter w:val="1"/>
          <w:wAfter w:w="8" w:type="dxa"/>
          <w:cantSplit/>
          <w:tblHeader/>
        </w:trPr>
        <w:tc>
          <w:tcPr>
            <w:tcW w:w="2698" w:type="dxa"/>
          </w:tcPr>
          <w:p w14:paraId="68CB1F4C" w14:textId="77777777" w:rsidR="0000165D" w:rsidRPr="001573BA" w:rsidRDefault="0000165D" w:rsidP="00D66B8C">
            <w:pPr>
              <w:spacing w:line="240" w:lineRule="exact"/>
              <w:ind w:left="-18" w:right="-270"/>
              <w:rPr>
                <w:rFonts w:ascii="CordiaUPC" w:hAnsi="CordiaUPC" w:cs="CordiaUPC"/>
                <w:sz w:val="24"/>
                <w:szCs w:val="24"/>
                <w:cs/>
                <w:lang w:val="th-TH" w:bidi="th-TH"/>
              </w:rPr>
            </w:pPr>
          </w:p>
        </w:tc>
        <w:tc>
          <w:tcPr>
            <w:tcW w:w="1000" w:type="dxa"/>
            <w:vAlign w:val="bottom"/>
          </w:tcPr>
          <w:p w14:paraId="537C95F4" w14:textId="77777777" w:rsidR="0000165D" w:rsidRPr="001573BA" w:rsidRDefault="0000165D" w:rsidP="00D66B8C">
            <w:pPr>
              <w:spacing w:line="240" w:lineRule="exact"/>
              <w:ind w:left="-117" w:right="-108"/>
              <w:jc w:val="center"/>
              <w:rPr>
                <w:rFonts w:ascii="CordiaUPC" w:hAnsi="CordiaUPC" w:cs="CordiaUPC"/>
                <w:sz w:val="24"/>
                <w:szCs w:val="24"/>
              </w:rPr>
            </w:pPr>
          </w:p>
        </w:tc>
        <w:tc>
          <w:tcPr>
            <w:tcW w:w="268" w:type="dxa"/>
          </w:tcPr>
          <w:p w14:paraId="6D918855" w14:textId="77777777" w:rsidR="0000165D" w:rsidRPr="001573BA" w:rsidRDefault="0000165D" w:rsidP="00D66B8C">
            <w:pPr>
              <w:spacing w:line="240" w:lineRule="exact"/>
              <w:ind w:left="-117" w:right="-90"/>
              <w:jc w:val="center"/>
              <w:rPr>
                <w:rFonts w:ascii="CordiaUPC" w:hAnsi="CordiaUPC" w:cs="CordiaUPC"/>
                <w:sz w:val="24"/>
                <w:szCs w:val="24"/>
                <w:lang w:val="en-US"/>
              </w:rPr>
            </w:pPr>
          </w:p>
        </w:tc>
        <w:tc>
          <w:tcPr>
            <w:tcW w:w="866" w:type="dxa"/>
            <w:vAlign w:val="bottom"/>
          </w:tcPr>
          <w:p w14:paraId="032804CB" w14:textId="77777777" w:rsidR="0000165D" w:rsidRPr="001573BA" w:rsidRDefault="0000165D" w:rsidP="00D66B8C">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Within</w:t>
            </w:r>
          </w:p>
        </w:tc>
        <w:tc>
          <w:tcPr>
            <w:tcW w:w="236" w:type="dxa"/>
          </w:tcPr>
          <w:p w14:paraId="314C800B" w14:textId="77777777" w:rsidR="0000165D" w:rsidRPr="001573BA" w:rsidRDefault="0000165D" w:rsidP="00D66B8C">
            <w:pPr>
              <w:spacing w:line="240" w:lineRule="exact"/>
              <w:ind w:left="-117" w:right="-90"/>
              <w:jc w:val="center"/>
              <w:rPr>
                <w:rFonts w:ascii="CordiaUPC" w:hAnsi="CordiaUPC" w:cs="CordiaUPC"/>
                <w:sz w:val="24"/>
                <w:szCs w:val="24"/>
                <w:lang w:val="en-US"/>
              </w:rPr>
            </w:pPr>
          </w:p>
        </w:tc>
        <w:tc>
          <w:tcPr>
            <w:tcW w:w="898" w:type="dxa"/>
            <w:vAlign w:val="bottom"/>
          </w:tcPr>
          <w:p w14:paraId="5ED8E47D" w14:textId="77777777" w:rsidR="0000165D" w:rsidRPr="001573BA" w:rsidRDefault="0000165D" w:rsidP="00D66B8C">
            <w:pPr>
              <w:spacing w:line="240" w:lineRule="exact"/>
              <w:ind w:left="-117" w:right="-90"/>
              <w:jc w:val="center"/>
              <w:rPr>
                <w:rFonts w:ascii="CordiaUPC" w:hAnsi="CordiaUPC" w:cs="CordiaUPC"/>
                <w:sz w:val="24"/>
                <w:szCs w:val="24"/>
              </w:rPr>
            </w:pPr>
          </w:p>
        </w:tc>
        <w:tc>
          <w:tcPr>
            <w:tcW w:w="251" w:type="dxa"/>
          </w:tcPr>
          <w:p w14:paraId="41C26C9F" w14:textId="77777777" w:rsidR="0000165D" w:rsidRPr="001573BA" w:rsidRDefault="0000165D" w:rsidP="00D66B8C">
            <w:pPr>
              <w:spacing w:line="240" w:lineRule="exact"/>
              <w:ind w:left="-396" w:right="-90"/>
              <w:jc w:val="center"/>
              <w:rPr>
                <w:rFonts w:ascii="CordiaUPC" w:hAnsi="CordiaUPC" w:cs="CordiaUPC"/>
                <w:sz w:val="24"/>
                <w:szCs w:val="24"/>
                <w:lang w:val="en-US"/>
              </w:rPr>
            </w:pPr>
          </w:p>
        </w:tc>
        <w:tc>
          <w:tcPr>
            <w:tcW w:w="952" w:type="dxa"/>
          </w:tcPr>
          <w:p w14:paraId="5ACDE81A" w14:textId="0953F98A" w:rsidR="0000165D" w:rsidRPr="001573BA" w:rsidRDefault="00E105CD" w:rsidP="00D66B8C">
            <w:pPr>
              <w:spacing w:line="240" w:lineRule="exact"/>
              <w:ind w:left="-117" w:right="-90"/>
              <w:jc w:val="center"/>
              <w:rPr>
                <w:rFonts w:ascii="CordiaUPC" w:hAnsi="CordiaUPC" w:cs="CordiaUPC"/>
                <w:sz w:val="24"/>
                <w:szCs w:val="24"/>
                <w:lang w:val="en-US"/>
              </w:rPr>
            </w:pPr>
            <w:r w:rsidRPr="001573BA">
              <w:rPr>
                <w:rFonts w:ascii="CordiaUPC" w:hAnsi="CordiaUPC" w:cs="CordiaUPC" w:hint="cs"/>
                <w:sz w:val="24"/>
                <w:szCs w:val="24"/>
              </w:rPr>
              <w:t>Over</w:t>
            </w:r>
          </w:p>
        </w:tc>
        <w:tc>
          <w:tcPr>
            <w:tcW w:w="236" w:type="dxa"/>
          </w:tcPr>
          <w:p w14:paraId="284E0D35" w14:textId="77777777" w:rsidR="0000165D" w:rsidRPr="001573BA" w:rsidRDefault="0000165D" w:rsidP="00D66B8C">
            <w:pPr>
              <w:spacing w:line="240" w:lineRule="exact"/>
              <w:ind w:left="-117" w:right="-90"/>
              <w:jc w:val="center"/>
              <w:rPr>
                <w:rFonts w:ascii="CordiaUPC" w:hAnsi="CordiaUPC" w:cs="CordiaUPC"/>
                <w:sz w:val="24"/>
                <w:szCs w:val="24"/>
                <w:lang w:val="en-US"/>
              </w:rPr>
            </w:pPr>
          </w:p>
        </w:tc>
        <w:tc>
          <w:tcPr>
            <w:tcW w:w="862" w:type="dxa"/>
          </w:tcPr>
          <w:p w14:paraId="555D62F9" w14:textId="77777777" w:rsidR="0000165D" w:rsidRPr="001573BA" w:rsidRDefault="0000165D" w:rsidP="00D66B8C">
            <w:pPr>
              <w:spacing w:line="240" w:lineRule="exact"/>
              <w:ind w:left="-117" w:right="-90"/>
              <w:jc w:val="center"/>
              <w:rPr>
                <w:rFonts w:ascii="CordiaUPC" w:hAnsi="CordiaUPC" w:cs="CordiaUPC"/>
                <w:sz w:val="24"/>
                <w:szCs w:val="24"/>
                <w:lang w:val="en-US"/>
              </w:rPr>
            </w:pPr>
            <w:r w:rsidRPr="001573BA">
              <w:rPr>
                <w:rFonts w:ascii="CordiaUPC" w:hAnsi="CordiaUPC" w:cs="CordiaUPC" w:hint="cs"/>
                <w:sz w:val="24"/>
                <w:szCs w:val="24"/>
                <w:lang w:val="en-US"/>
              </w:rPr>
              <w:t>No</w:t>
            </w:r>
          </w:p>
        </w:tc>
        <w:tc>
          <w:tcPr>
            <w:tcW w:w="236" w:type="dxa"/>
          </w:tcPr>
          <w:p w14:paraId="7AAAD78D" w14:textId="77777777" w:rsidR="0000165D" w:rsidRPr="001573BA" w:rsidRDefault="0000165D" w:rsidP="00D66B8C">
            <w:pPr>
              <w:spacing w:line="240" w:lineRule="exact"/>
              <w:ind w:left="-117" w:right="-90"/>
              <w:jc w:val="center"/>
              <w:rPr>
                <w:rFonts w:ascii="CordiaUPC" w:hAnsi="CordiaUPC" w:cs="CordiaUPC"/>
                <w:sz w:val="24"/>
                <w:szCs w:val="24"/>
                <w:lang w:val="en-US"/>
              </w:rPr>
            </w:pPr>
          </w:p>
        </w:tc>
        <w:tc>
          <w:tcPr>
            <w:tcW w:w="974" w:type="dxa"/>
          </w:tcPr>
          <w:p w14:paraId="071C280C" w14:textId="77777777" w:rsidR="0000165D" w:rsidRPr="001573BA" w:rsidRDefault="0000165D" w:rsidP="00D66B8C">
            <w:pPr>
              <w:spacing w:line="240" w:lineRule="exact"/>
              <w:ind w:left="-117" w:right="-90"/>
              <w:jc w:val="center"/>
              <w:rPr>
                <w:rFonts w:ascii="CordiaUPC" w:hAnsi="CordiaUPC" w:cs="CordiaUPC"/>
                <w:sz w:val="24"/>
                <w:szCs w:val="24"/>
                <w:lang w:val="en-US"/>
              </w:rPr>
            </w:pPr>
          </w:p>
        </w:tc>
      </w:tr>
      <w:tr w:rsidR="0000165D" w:rsidRPr="001573BA" w14:paraId="68FA5624" w14:textId="77777777" w:rsidTr="005C4A9F">
        <w:trPr>
          <w:gridAfter w:val="1"/>
          <w:wAfter w:w="8" w:type="dxa"/>
          <w:cantSplit/>
          <w:tblHeader/>
        </w:trPr>
        <w:tc>
          <w:tcPr>
            <w:tcW w:w="2698" w:type="dxa"/>
          </w:tcPr>
          <w:p w14:paraId="4F21D511" w14:textId="77777777" w:rsidR="0000165D" w:rsidRPr="001573BA" w:rsidRDefault="0000165D" w:rsidP="00D66B8C">
            <w:pPr>
              <w:spacing w:line="240" w:lineRule="exact"/>
              <w:ind w:left="-18" w:right="-270"/>
              <w:rPr>
                <w:rFonts w:ascii="CordiaUPC" w:hAnsi="CordiaUPC" w:cs="CordiaUPC"/>
                <w:sz w:val="24"/>
                <w:szCs w:val="24"/>
                <w:cs/>
                <w:lang w:val="th-TH" w:bidi="th-TH"/>
              </w:rPr>
            </w:pPr>
          </w:p>
        </w:tc>
        <w:tc>
          <w:tcPr>
            <w:tcW w:w="1000" w:type="dxa"/>
            <w:vAlign w:val="bottom"/>
          </w:tcPr>
          <w:p w14:paraId="5FF7C477" w14:textId="77777777" w:rsidR="0000165D" w:rsidRPr="001573BA" w:rsidRDefault="0000165D" w:rsidP="00D66B8C">
            <w:pPr>
              <w:spacing w:line="240" w:lineRule="exact"/>
              <w:ind w:left="-117" w:right="-108"/>
              <w:jc w:val="center"/>
              <w:rPr>
                <w:rFonts w:ascii="CordiaUPC" w:hAnsi="CordiaUPC" w:cs="CordiaUPC"/>
                <w:sz w:val="24"/>
                <w:szCs w:val="24"/>
              </w:rPr>
            </w:pPr>
            <w:r w:rsidRPr="001573BA">
              <w:rPr>
                <w:rFonts w:ascii="CordiaUPC" w:hAnsi="CordiaUPC" w:cs="CordiaUPC" w:hint="cs"/>
                <w:sz w:val="24"/>
                <w:szCs w:val="24"/>
              </w:rPr>
              <w:t xml:space="preserve">At call </w:t>
            </w:r>
            <w:r w:rsidRPr="001573BA">
              <w:rPr>
                <w:rFonts w:ascii="CordiaUPC" w:hAnsi="CordiaUPC" w:cs="CordiaUPC" w:hint="cs"/>
                <w:sz w:val="24"/>
                <w:szCs w:val="24"/>
                <w:vertAlign w:val="superscript"/>
              </w:rPr>
              <w:t>(1)</w:t>
            </w:r>
          </w:p>
        </w:tc>
        <w:tc>
          <w:tcPr>
            <w:tcW w:w="268" w:type="dxa"/>
          </w:tcPr>
          <w:p w14:paraId="3F38FA86" w14:textId="77777777" w:rsidR="0000165D" w:rsidRPr="001573BA" w:rsidRDefault="0000165D" w:rsidP="00D66B8C">
            <w:pPr>
              <w:spacing w:line="240" w:lineRule="exact"/>
              <w:ind w:left="-117" w:right="-90"/>
              <w:jc w:val="center"/>
              <w:rPr>
                <w:rFonts w:ascii="CordiaUPC" w:hAnsi="CordiaUPC" w:cs="CordiaUPC"/>
                <w:sz w:val="24"/>
                <w:szCs w:val="24"/>
                <w:lang w:val="en-US"/>
              </w:rPr>
            </w:pPr>
          </w:p>
        </w:tc>
        <w:tc>
          <w:tcPr>
            <w:tcW w:w="866" w:type="dxa"/>
            <w:vAlign w:val="bottom"/>
          </w:tcPr>
          <w:p w14:paraId="07EFB2BC" w14:textId="77777777" w:rsidR="0000165D" w:rsidRPr="001573BA" w:rsidRDefault="0000165D" w:rsidP="00D66B8C">
            <w:pPr>
              <w:spacing w:line="240" w:lineRule="exact"/>
              <w:ind w:left="-117" w:right="-90"/>
              <w:jc w:val="center"/>
              <w:rPr>
                <w:rFonts w:ascii="CordiaUPC" w:hAnsi="CordiaUPC" w:cs="CordiaUPC"/>
                <w:sz w:val="24"/>
                <w:szCs w:val="24"/>
                <w:cs/>
                <w:lang w:bidi="th-TH"/>
              </w:rPr>
            </w:pPr>
            <w:r w:rsidRPr="001573BA">
              <w:rPr>
                <w:rFonts w:ascii="CordiaUPC" w:hAnsi="CordiaUPC" w:cs="CordiaUPC" w:hint="cs"/>
                <w:sz w:val="24"/>
                <w:szCs w:val="24"/>
              </w:rPr>
              <w:t>1 year</w:t>
            </w:r>
          </w:p>
        </w:tc>
        <w:tc>
          <w:tcPr>
            <w:tcW w:w="236" w:type="dxa"/>
          </w:tcPr>
          <w:p w14:paraId="11A897CA" w14:textId="77777777" w:rsidR="0000165D" w:rsidRPr="001573BA" w:rsidRDefault="0000165D" w:rsidP="00D66B8C">
            <w:pPr>
              <w:spacing w:line="240" w:lineRule="exact"/>
              <w:ind w:left="-117" w:right="-90"/>
              <w:jc w:val="center"/>
              <w:rPr>
                <w:rFonts w:ascii="CordiaUPC" w:hAnsi="CordiaUPC" w:cs="CordiaUPC"/>
                <w:sz w:val="24"/>
                <w:szCs w:val="24"/>
              </w:rPr>
            </w:pPr>
          </w:p>
        </w:tc>
        <w:tc>
          <w:tcPr>
            <w:tcW w:w="898" w:type="dxa"/>
            <w:vAlign w:val="bottom"/>
          </w:tcPr>
          <w:p w14:paraId="0BD3CA6C" w14:textId="3FA1EBC1" w:rsidR="0000165D" w:rsidRPr="001573BA" w:rsidRDefault="0000165D" w:rsidP="00D66B8C">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1 - 5 year</w:t>
            </w:r>
            <w:r w:rsidR="00D57E12" w:rsidRPr="001573BA">
              <w:rPr>
                <w:rFonts w:ascii="CordiaUPC" w:hAnsi="CordiaUPC" w:cs="CordiaUPC"/>
                <w:sz w:val="24"/>
                <w:szCs w:val="24"/>
              </w:rPr>
              <w:t>s</w:t>
            </w:r>
            <w:r w:rsidRPr="001573BA">
              <w:rPr>
                <w:rFonts w:ascii="CordiaUPC" w:hAnsi="CordiaUPC" w:cs="CordiaUPC" w:hint="cs"/>
                <w:sz w:val="24"/>
                <w:szCs w:val="24"/>
              </w:rPr>
              <w:t xml:space="preserve"> </w:t>
            </w:r>
          </w:p>
        </w:tc>
        <w:tc>
          <w:tcPr>
            <w:tcW w:w="251" w:type="dxa"/>
          </w:tcPr>
          <w:p w14:paraId="570940E3" w14:textId="77777777" w:rsidR="0000165D" w:rsidRPr="001573BA" w:rsidRDefault="0000165D" w:rsidP="00D66B8C">
            <w:pPr>
              <w:spacing w:line="240" w:lineRule="exact"/>
              <w:ind w:left="-117" w:right="-90"/>
              <w:jc w:val="center"/>
              <w:rPr>
                <w:rFonts w:ascii="CordiaUPC" w:hAnsi="CordiaUPC" w:cs="CordiaUPC"/>
                <w:sz w:val="24"/>
                <w:szCs w:val="24"/>
              </w:rPr>
            </w:pPr>
          </w:p>
        </w:tc>
        <w:tc>
          <w:tcPr>
            <w:tcW w:w="952" w:type="dxa"/>
          </w:tcPr>
          <w:p w14:paraId="190B3263" w14:textId="2D2BEDF1" w:rsidR="0000165D" w:rsidRPr="001573BA" w:rsidRDefault="0000165D" w:rsidP="00D66B8C">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5 year</w:t>
            </w:r>
            <w:r w:rsidRPr="001573BA">
              <w:rPr>
                <w:rFonts w:ascii="CordiaUPC" w:hAnsi="CordiaUPC" w:cs="CordiaUPC"/>
                <w:sz w:val="24"/>
                <w:szCs w:val="24"/>
              </w:rPr>
              <w:t>s</w:t>
            </w:r>
          </w:p>
        </w:tc>
        <w:tc>
          <w:tcPr>
            <w:tcW w:w="236" w:type="dxa"/>
          </w:tcPr>
          <w:p w14:paraId="5D98C559" w14:textId="77777777" w:rsidR="0000165D" w:rsidRPr="001573BA" w:rsidRDefault="0000165D" w:rsidP="00D66B8C">
            <w:pPr>
              <w:spacing w:line="240" w:lineRule="exact"/>
              <w:ind w:left="-117" w:right="-90"/>
              <w:jc w:val="center"/>
              <w:rPr>
                <w:rFonts w:ascii="CordiaUPC" w:hAnsi="CordiaUPC" w:cs="CordiaUPC"/>
                <w:sz w:val="24"/>
                <w:szCs w:val="24"/>
              </w:rPr>
            </w:pPr>
          </w:p>
        </w:tc>
        <w:tc>
          <w:tcPr>
            <w:tcW w:w="862" w:type="dxa"/>
          </w:tcPr>
          <w:p w14:paraId="48D7C8D0" w14:textId="77777777" w:rsidR="0000165D" w:rsidRPr="001573BA" w:rsidRDefault="0000165D" w:rsidP="00D66B8C">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lang w:val="en-US"/>
              </w:rPr>
              <w:t>maturity</w:t>
            </w:r>
          </w:p>
        </w:tc>
        <w:tc>
          <w:tcPr>
            <w:tcW w:w="236" w:type="dxa"/>
          </w:tcPr>
          <w:p w14:paraId="193FB978" w14:textId="77777777" w:rsidR="0000165D" w:rsidRPr="001573BA" w:rsidRDefault="0000165D" w:rsidP="00D66B8C">
            <w:pPr>
              <w:spacing w:line="240" w:lineRule="exact"/>
              <w:ind w:left="-117" w:right="-90"/>
              <w:jc w:val="center"/>
              <w:rPr>
                <w:rFonts w:ascii="CordiaUPC" w:hAnsi="CordiaUPC" w:cs="CordiaUPC"/>
                <w:sz w:val="24"/>
                <w:szCs w:val="24"/>
              </w:rPr>
            </w:pPr>
          </w:p>
        </w:tc>
        <w:tc>
          <w:tcPr>
            <w:tcW w:w="974" w:type="dxa"/>
          </w:tcPr>
          <w:p w14:paraId="3CBAE545" w14:textId="77777777" w:rsidR="0000165D" w:rsidRPr="001573BA" w:rsidRDefault="0000165D" w:rsidP="00D66B8C">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Total</w:t>
            </w:r>
          </w:p>
        </w:tc>
      </w:tr>
      <w:tr w:rsidR="009C62B5" w:rsidRPr="001573BA" w14:paraId="7A07F079" w14:textId="77777777" w:rsidTr="005C4A9F">
        <w:trPr>
          <w:gridAfter w:val="1"/>
          <w:wAfter w:w="8" w:type="dxa"/>
          <w:cantSplit/>
          <w:tblHeader/>
        </w:trPr>
        <w:tc>
          <w:tcPr>
            <w:tcW w:w="2698" w:type="dxa"/>
          </w:tcPr>
          <w:p w14:paraId="66C78741" w14:textId="77777777" w:rsidR="009C62B5" w:rsidRPr="001573BA" w:rsidRDefault="009C62B5" w:rsidP="00D66B8C">
            <w:pPr>
              <w:spacing w:line="240" w:lineRule="exact"/>
              <w:ind w:left="-18" w:right="-270"/>
              <w:rPr>
                <w:rFonts w:ascii="CordiaUPC" w:hAnsi="CordiaUPC" w:cs="CordiaUPC"/>
                <w:sz w:val="24"/>
                <w:szCs w:val="24"/>
                <w:cs/>
                <w:lang w:val="th-TH" w:bidi="th-TH"/>
              </w:rPr>
            </w:pPr>
          </w:p>
        </w:tc>
        <w:tc>
          <w:tcPr>
            <w:tcW w:w="6779" w:type="dxa"/>
            <w:gridSpan w:val="11"/>
          </w:tcPr>
          <w:p w14:paraId="727E802B" w14:textId="7B234149" w:rsidR="009C62B5" w:rsidRPr="001573BA" w:rsidRDefault="009C62B5" w:rsidP="00D66B8C">
            <w:pPr>
              <w:spacing w:line="240" w:lineRule="exact"/>
              <w:ind w:left="-18" w:right="-270"/>
              <w:jc w:val="center"/>
              <w:rPr>
                <w:rFonts w:ascii="CordiaUPC" w:hAnsi="CordiaUPC" w:cs="CordiaUPC"/>
                <w:i/>
                <w:iCs/>
                <w:sz w:val="24"/>
                <w:szCs w:val="24"/>
                <w:lang w:val="th-TH" w:bidi="th-TH"/>
              </w:rPr>
            </w:pPr>
            <w:r w:rsidRPr="001573BA">
              <w:rPr>
                <w:rFonts w:ascii="CordiaUPC" w:hAnsi="CordiaUPC" w:cs="CordiaUPC" w:hint="cs"/>
                <w:i/>
                <w:iCs/>
                <w:sz w:val="24"/>
                <w:szCs w:val="24"/>
                <w:lang w:val="th-TH" w:bidi="th-TH"/>
              </w:rPr>
              <w:t>(</w:t>
            </w:r>
            <w:proofErr w:type="spellStart"/>
            <w:r w:rsidRPr="001573BA">
              <w:rPr>
                <w:rFonts w:ascii="CordiaUPC" w:hAnsi="CordiaUPC" w:cs="CordiaUPC" w:hint="cs"/>
                <w:i/>
                <w:iCs/>
                <w:sz w:val="24"/>
                <w:szCs w:val="24"/>
                <w:lang w:val="th-TH" w:bidi="th-TH"/>
              </w:rPr>
              <w:t>in</w:t>
            </w:r>
            <w:proofErr w:type="spellEnd"/>
            <w:r w:rsidRPr="001573BA">
              <w:rPr>
                <w:rFonts w:ascii="CordiaUPC" w:hAnsi="CordiaUPC" w:cs="CordiaUPC" w:hint="cs"/>
                <w:i/>
                <w:iCs/>
                <w:sz w:val="24"/>
                <w:szCs w:val="24"/>
                <w:lang w:val="th-TH" w:bidi="th-TH"/>
              </w:rPr>
              <w:t xml:space="preserve"> </w:t>
            </w:r>
            <w:proofErr w:type="spellStart"/>
            <w:r w:rsidRPr="001573BA">
              <w:rPr>
                <w:rFonts w:ascii="CordiaUPC" w:hAnsi="CordiaUPC" w:cs="CordiaUPC" w:hint="cs"/>
                <w:i/>
                <w:iCs/>
                <w:sz w:val="24"/>
                <w:szCs w:val="24"/>
                <w:lang w:val="th-TH" w:bidi="th-TH"/>
              </w:rPr>
              <w:t>million</w:t>
            </w:r>
            <w:proofErr w:type="spellEnd"/>
            <w:r w:rsidRPr="001573BA">
              <w:rPr>
                <w:rFonts w:ascii="CordiaUPC" w:hAnsi="CordiaUPC" w:cs="CordiaUPC" w:hint="cs"/>
                <w:i/>
                <w:iCs/>
                <w:sz w:val="24"/>
                <w:szCs w:val="24"/>
                <w:lang w:val="th-TH" w:bidi="th-TH"/>
              </w:rPr>
              <w:t xml:space="preserve"> </w:t>
            </w:r>
            <w:proofErr w:type="spellStart"/>
            <w:r w:rsidRPr="001573BA">
              <w:rPr>
                <w:rFonts w:ascii="CordiaUPC" w:hAnsi="CordiaUPC" w:cs="CordiaUPC" w:hint="cs"/>
                <w:i/>
                <w:iCs/>
                <w:sz w:val="24"/>
                <w:szCs w:val="24"/>
                <w:lang w:val="th-TH" w:bidi="th-TH"/>
              </w:rPr>
              <w:t>Baht</w:t>
            </w:r>
            <w:proofErr w:type="spellEnd"/>
            <w:r w:rsidRPr="001573BA">
              <w:rPr>
                <w:rFonts w:ascii="CordiaUPC" w:hAnsi="CordiaUPC" w:cs="CordiaUPC" w:hint="cs"/>
                <w:i/>
                <w:iCs/>
                <w:sz w:val="24"/>
                <w:szCs w:val="24"/>
                <w:lang w:val="th-TH" w:bidi="th-TH"/>
              </w:rPr>
              <w:t>)</w:t>
            </w:r>
          </w:p>
        </w:tc>
      </w:tr>
      <w:tr w:rsidR="0000165D" w:rsidRPr="001573BA" w14:paraId="7493F7D8" w14:textId="77777777" w:rsidTr="005C4A9F">
        <w:trPr>
          <w:gridAfter w:val="1"/>
          <w:wAfter w:w="8" w:type="dxa"/>
          <w:cantSplit/>
        </w:trPr>
        <w:tc>
          <w:tcPr>
            <w:tcW w:w="2698" w:type="dxa"/>
          </w:tcPr>
          <w:p w14:paraId="1DA13FBB" w14:textId="77777777" w:rsidR="0000165D" w:rsidRPr="001573BA" w:rsidRDefault="0000165D" w:rsidP="00D66B8C">
            <w:pPr>
              <w:spacing w:line="240" w:lineRule="exact"/>
              <w:ind w:left="-18" w:right="-270"/>
              <w:rPr>
                <w:rFonts w:ascii="CordiaUPC" w:hAnsi="CordiaUPC" w:cs="CordiaUPC"/>
                <w:b/>
                <w:bCs/>
                <w:i/>
                <w:iCs/>
                <w:sz w:val="24"/>
                <w:szCs w:val="24"/>
                <w:lang w:val="th-TH" w:bidi="th-TH"/>
              </w:rPr>
            </w:pPr>
            <w:r w:rsidRPr="001573BA">
              <w:rPr>
                <w:rFonts w:ascii="CordiaUPC" w:hAnsi="CordiaUPC" w:cs="CordiaUPC" w:hint="cs"/>
                <w:b/>
                <w:bCs/>
                <w:i/>
                <w:iCs/>
                <w:sz w:val="24"/>
                <w:szCs w:val="24"/>
                <w:lang w:val="th-TH" w:bidi="th-TH"/>
              </w:rPr>
              <w:t xml:space="preserve">Financial </w:t>
            </w:r>
            <w:proofErr w:type="spellStart"/>
            <w:r w:rsidRPr="001573BA">
              <w:rPr>
                <w:rFonts w:ascii="CordiaUPC" w:hAnsi="CordiaUPC" w:cs="CordiaUPC" w:hint="cs"/>
                <w:b/>
                <w:bCs/>
                <w:i/>
                <w:iCs/>
                <w:sz w:val="24"/>
                <w:szCs w:val="24"/>
                <w:lang w:val="th-TH" w:bidi="th-TH"/>
              </w:rPr>
              <w:t>assets</w:t>
            </w:r>
            <w:proofErr w:type="spellEnd"/>
          </w:p>
        </w:tc>
        <w:tc>
          <w:tcPr>
            <w:tcW w:w="1000" w:type="dxa"/>
            <w:vAlign w:val="bottom"/>
          </w:tcPr>
          <w:p w14:paraId="4E16A074" w14:textId="77777777" w:rsidR="0000165D" w:rsidRPr="001573BA" w:rsidRDefault="0000165D" w:rsidP="00D66B8C">
            <w:pPr>
              <w:spacing w:line="240" w:lineRule="exact"/>
              <w:ind w:left="-18" w:right="-270"/>
              <w:rPr>
                <w:rFonts w:ascii="CordiaUPC" w:hAnsi="CordiaUPC" w:cs="CordiaUPC"/>
                <w:sz w:val="24"/>
                <w:szCs w:val="24"/>
                <w:cs/>
                <w:lang w:val="th-TH" w:bidi="th-TH"/>
              </w:rPr>
            </w:pPr>
          </w:p>
        </w:tc>
        <w:tc>
          <w:tcPr>
            <w:tcW w:w="268" w:type="dxa"/>
          </w:tcPr>
          <w:p w14:paraId="551672D5" w14:textId="77777777" w:rsidR="0000165D" w:rsidRPr="001573BA" w:rsidRDefault="0000165D" w:rsidP="00D66B8C">
            <w:pPr>
              <w:spacing w:line="240" w:lineRule="exact"/>
              <w:ind w:left="-18" w:right="-270"/>
              <w:rPr>
                <w:rFonts w:ascii="CordiaUPC" w:hAnsi="CordiaUPC" w:cs="CordiaUPC"/>
                <w:sz w:val="24"/>
                <w:szCs w:val="24"/>
                <w:lang w:val="th-TH" w:bidi="th-TH"/>
              </w:rPr>
            </w:pPr>
          </w:p>
        </w:tc>
        <w:tc>
          <w:tcPr>
            <w:tcW w:w="866" w:type="dxa"/>
            <w:vAlign w:val="bottom"/>
          </w:tcPr>
          <w:p w14:paraId="59403669" w14:textId="77777777" w:rsidR="0000165D" w:rsidRPr="001573BA" w:rsidRDefault="0000165D" w:rsidP="00D66B8C">
            <w:pPr>
              <w:spacing w:line="240" w:lineRule="exact"/>
              <w:ind w:left="-18" w:right="-270"/>
              <w:rPr>
                <w:rFonts w:ascii="CordiaUPC" w:hAnsi="CordiaUPC" w:cs="CordiaUPC"/>
                <w:sz w:val="24"/>
                <w:szCs w:val="24"/>
                <w:lang w:val="th-TH" w:bidi="th-TH"/>
              </w:rPr>
            </w:pPr>
          </w:p>
        </w:tc>
        <w:tc>
          <w:tcPr>
            <w:tcW w:w="236" w:type="dxa"/>
          </w:tcPr>
          <w:p w14:paraId="0F743C9B" w14:textId="77777777" w:rsidR="0000165D" w:rsidRPr="001573BA" w:rsidRDefault="0000165D" w:rsidP="00D66B8C">
            <w:pPr>
              <w:spacing w:line="240" w:lineRule="exact"/>
              <w:ind w:left="-18" w:right="-270"/>
              <w:rPr>
                <w:rFonts w:ascii="CordiaUPC" w:hAnsi="CordiaUPC" w:cs="CordiaUPC"/>
                <w:sz w:val="24"/>
                <w:szCs w:val="24"/>
                <w:lang w:val="th-TH" w:bidi="th-TH"/>
              </w:rPr>
            </w:pPr>
          </w:p>
        </w:tc>
        <w:tc>
          <w:tcPr>
            <w:tcW w:w="898" w:type="dxa"/>
            <w:vAlign w:val="bottom"/>
          </w:tcPr>
          <w:p w14:paraId="7945AD58" w14:textId="77777777" w:rsidR="0000165D" w:rsidRPr="001573BA" w:rsidRDefault="0000165D" w:rsidP="00D66B8C">
            <w:pPr>
              <w:spacing w:line="240" w:lineRule="exact"/>
              <w:ind w:left="-18" w:right="-112"/>
              <w:rPr>
                <w:rFonts w:ascii="CordiaUPC" w:hAnsi="CordiaUPC" w:cs="CordiaUPC"/>
                <w:sz w:val="24"/>
                <w:szCs w:val="24"/>
                <w:cs/>
                <w:lang w:val="th-TH" w:bidi="th-TH"/>
              </w:rPr>
            </w:pPr>
          </w:p>
        </w:tc>
        <w:tc>
          <w:tcPr>
            <w:tcW w:w="251" w:type="dxa"/>
          </w:tcPr>
          <w:p w14:paraId="0117FB2A" w14:textId="77777777" w:rsidR="0000165D" w:rsidRPr="001573BA" w:rsidRDefault="0000165D" w:rsidP="00D66B8C">
            <w:pPr>
              <w:spacing w:line="240" w:lineRule="exact"/>
              <w:ind w:left="-18" w:right="-270"/>
              <w:rPr>
                <w:rFonts w:ascii="CordiaUPC" w:hAnsi="CordiaUPC" w:cs="CordiaUPC"/>
                <w:sz w:val="24"/>
                <w:szCs w:val="24"/>
                <w:lang w:val="th-TH" w:bidi="th-TH"/>
              </w:rPr>
            </w:pPr>
          </w:p>
        </w:tc>
        <w:tc>
          <w:tcPr>
            <w:tcW w:w="952" w:type="dxa"/>
            <w:vAlign w:val="bottom"/>
          </w:tcPr>
          <w:p w14:paraId="100B26D8" w14:textId="77777777" w:rsidR="0000165D" w:rsidRPr="001573BA" w:rsidRDefault="0000165D" w:rsidP="00D66B8C">
            <w:pPr>
              <w:spacing w:line="240" w:lineRule="exact"/>
              <w:ind w:left="-18" w:right="-270"/>
              <w:rPr>
                <w:rFonts w:ascii="CordiaUPC" w:hAnsi="CordiaUPC" w:cs="CordiaUPC"/>
                <w:sz w:val="24"/>
                <w:szCs w:val="24"/>
                <w:lang w:val="th-TH" w:bidi="th-TH"/>
              </w:rPr>
            </w:pPr>
          </w:p>
        </w:tc>
        <w:tc>
          <w:tcPr>
            <w:tcW w:w="236" w:type="dxa"/>
          </w:tcPr>
          <w:p w14:paraId="16DDE2DF" w14:textId="77777777" w:rsidR="0000165D" w:rsidRPr="001573BA" w:rsidRDefault="0000165D" w:rsidP="00D66B8C">
            <w:pPr>
              <w:spacing w:line="240" w:lineRule="exact"/>
              <w:ind w:left="-18" w:right="-270"/>
              <w:rPr>
                <w:rFonts w:ascii="CordiaUPC" w:hAnsi="CordiaUPC" w:cs="CordiaUPC"/>
                <w:sz w:val="24"/>
                <w:szCs w:val="24"/>
                <w:lang w:val="th-TH" w:bidi="th-TH"/>
              </w:rPr>
            </w:pPr>
          </w:p>
        </w:tc>
        <w:tc>
          <w:tcPr>
            <w:tcW w:w="862" w:type="dxa"/>
          </w:tcPr>
          <w:p w14:paraId="59553F0B" w14:textId="77777777" w:rsidR="0000165D" w:rsidRPr="001573BA" w:rsidRDefault="0000165D" w:rsidP="00D66B8C">
            <w:pPr>
              <w:spacing w:line="240" w:lineRule="exact"/>
              <w:ind w:left="-18" w:right="-270"/>
              <w:rPr>
                <w:rFonts w:ascii="CordiaUPC" w:hAnsi="CordiaUPC" w:cs="CordiaUPC"/>
                <w:sz w:val="24"/>
                <w:szCs w:val="24"/>
                <w:cs/>
                <w:lang w:val="th-TH" w:bidi="th-TH"/>
              </w:rPr>
            </w:pPr>
          </w:p>
        </w:tc>
        <w:tc>
          <w:tcPr>
            <w:tcW w:w="236" w:type="dxa"/>
          </w:tcPr>
          <w:p w14:paraId="366069C4" w14:textId="77777777" w:rsidR="0000165D" w:rsidRPr="001573BA" w:rsidRDefault="0000165D" w:rsidP="00D66B8C">
            <w:pPr>
              <w:spacing w:line="240" w:lineRule="exact"/>
              <w:ind w:left="-18" w:right="-270"/>
              <w:rPr>
                <w:rFonts w:ascii="CordiaUPC" w:hAnsi="CordiaUPC" w:cs="CordiaUPC"/>
                <w:sz w:val="24"/>
                <w:szCs w:val="24"/>
                <w:cs/>
                <w:lang w:val="th-TH" w:bidi="th-TH"/>
              </w:rPr>
            </w:pPr>
          </w:p>
        </w:tc>
        <w:tc>
          <w:tcPr>
            <w:tcW w:w="974" w:type="dxa"/>
          </w:tcPr>
          <w:p w14:paraId="2BC6616A" w14:textId="77777777" w:rsidR="0000165D" w:rsidRPr="001573BA" w:rsidRDefault="0000165D" w:rsidP="00D66B8C">
            <w:pPr>
              <w:spacing w:line="240" w:lineRule="exact"/>
              <w:ind w:left="-18" w:right="-270"/>
              <w:rPr>
                <w:rFonts w:ascii="CordiaUPC" w:hAnsi="CordiaUPC" w:cs="CordiaUPC"/>
                <w:sz w:val="24"/>
                <w:szCs w:val="24"/>
                <w:cs/>
                <w:lang w:val="th-TH" w:bidi="th-TH"/>
              </w:rPr>
            </w:pPr>
          </w:p>
        </w:tc>
      </w:tr>
      <w:tr w:rsidR="009F67FA" w:rsidRPr="001573BA" w14:paraId="37178BED" w14:textId="77777777" w:rsidTr="005C4A9F">
        <w:trPr>
          <w:gridAfter w:val="1"/>
          <w:wAfter w:w="8" w:type="dxa"/>
          <w:cantSplit/>
        </w:trPr>
        <w:tc>
          <w:tcPr>
            <w:tcW w:w="2698" w:type="dxa"/>
          </w:tcPr>
          <w:p w14:paraId="6B981F97" w14:textId="77777777" w:rsidR="009F67FA" w:rsidRPr="001573BA" w:rsidRDefault="009F67FA" w:rsidP="009F67FA">
            <w:pPr>
              <w:spacing w:line="240" w:lineRule="exact"/>
              <w:ind w:left="-18" w:right="-270"/>
              <w:rPr>
                <w:rFonts w:ascii="CordiaUPC" w:hAnsi="CordiaUPC" w:cs="CordiaUPC"/>
                <w:sz w:val="24"/>
                <w:szCs w:val="24"/>
                <w:cs/>
                <w:lang w:val="th-TH" w:bidi="th-TH"/>
              </w:rPr>
            </w:pPr>
            <w:proofErr w:type="spellStart"/>
            <w:r w:rsidRPr="001573BA">
              <w:rPr>
                <w:rFonts w:ascii="CordiaUPC" w:hAnsi="CordiaUPC" w:cs="CordiaUPC" w:hint="cs"/>
                <w:sz w:val="24"/>
                <w:szCs w:val="24"/>
                <w:lang w:val="th-TH" w:bidi="th-TH"/>
              </w:rPr>
              <w:t>Cash</w:t>
            </w:r>
            <w:proofErr w:type="spellEnd"/>
            <w:r w:rsidRPr="001573BA">
              <w:rPr>
                <w:rFonts w:ascii="CordiaUPC" w:hAnsi="CordiaUPC" w:cs="CordiaUPC" w:hint="cs"/>
                <w:sz w:val="24"/>
                <w:szCs w:val="24"/>
                <w:lang w:val="th-TH" w:bidi="th-TH"/>
              </w:rPr>
              <w:t xml:space="preserve"> </w:t>
            </w:r>
          </w:p>
        </w:tc>
        <w:tc>
          <w:tcPr>
            <w:tcW w:w="1000" w:type="dxa"/>
          </w:tcPr>
          <w:p w14:paraId="4600C317" w14:textId="6B16015E" w:rsidR="009F67FA" w:rsidRPr="001573BA" w:rsidRDefault="009F67FA" w:rsidP="009F67FA">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68" w:type="dxa"/>
          </w:tcPr>
          <w:p w14:paraId="26491E1A"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6" w:type="dxa"/>
          </w:tcPr>
          <w:p w14:paraId="5E148FA1" w14:textId="463F75C0" w:rsidR="009F67FA" w:rsidRPr="001573BA" w:rsidRDefault="009F67FA" w:rsidP="009F67FA">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55D6F891"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98" w:type="dxa"/>
          </w:tcPr>
          <w:p w14:paraId="330AADCA" w14:textId="0B95114F" w:rsidR="009F67FA" w:rsidRPr="001573BA" w:rsidRDefault="009F67FA" w:rsidP="009F67FA">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51" w:type="dxa"/>
          </w:tcPr>
          <w:p w14:paraId="3BB9F36D"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952" w:type="dxa"/>
          </w:tcPr>
          <w:p w14:paraId="67BC7CA7" w14:textId="70C5ACE8" w:rsidR="009F67FA" w:rsidRPr="001573BA" w:rsidRDefault="009F67FA" w:rsidP="005739E2">
            <w:pPr>
              <w:tabs>
                <w:tab w:val="decimal" w:pos="687"/>
              </w:tabs>
              <w:spacing w:line="240" w:lineRule="exact"/>
              <w:ind w:left="-130" w:right="28"/>
              <w:rPr>
                <w:rFonts w:ascii="CordiaUPC" w:hAnsi="CordiaUPC" w:cs="CordiaUPC"/>
                <w:sz w:val="24"/>
                <w:szCs w:val="24"/>
              </w:rPr>
            </w:pPr>
            <w:r w:rsidRPr="001573BA">
              <w:rPr>
                <w:rFonts w:ascii="CordiaUPC" w:hAnsi="CordiaUPC" w:cs="CordiaUPC"/>
                <w:sz w:val="24"/>
                <w:szCs w:val="24"/>
              </w:rPr>
              <w:t>-</w:t>
            </w:r>
          </w:p>
        </w:tc>
        <w:tc>
          <w:tcPr>
            <w:tcW w:w="236" w:type="dxa"/>
          </w:tcPr>
          <w:p w14:paraId="45070DA0"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2" w:type="dxa"/>
          </w:tcPr>
          <w:p w14:paraId="3AA28FBD" w14:textId="6A873CBC" w:rsidR="009F67FA" w:rsidRPr="001573BA" w:rsidRDefault="009F67FA" w:rsidP="00A83644">
            <w:pPr>
              <w:tabs>
                <w:tab w:val="decimal" w:pos="599"/>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14</w:t>
            </w:r>
            <w:r w:rsidRPr="001573BA">
              <w:rPr>
                <w:rFonts w:ascii="CordiaUPC" w:hAnsi="CordiaUPC" w:cs="CordiaUPC"/>
                <w:sz w:val="24"/>
                <w:szCs w:val="24"/>
              </w:rPr>
              <w:t>,</w:t>
            </w:r>
            <w:r w:rsidRPr="001573BA">
              <w:rPr>
                <w:rFonts w:ascii="CordiaUPC" w:hAnsi="CordiaUPC" w:cs="CordiaUPC"/>
                <w:sz w:val="24"/>
                <w:szCs w:val="24"/>
                <w:cs/>
                <w:lang w:bidi="th-TH"/>
              </w:rPr>
              <w:t>809</w:t>
            </w:r>
          </w:p>
        </w:tc>
        <w:tc>
          <w:tcPr>
            <w:tcW w:w="236" w:type="dxa"/>
          </w:tcPr>
          <w:p w14:paraId="09710C9F" w14:textId="77777777" w:rsidR="009F67FA" w:rsidRPr="001573BA" w:rsidRDefault="009F67FA" w:rsidP="009F67FA">
            <w:pPr>
              <w:tabs>
                <w:tab w:val="decimal" w:pos="884"/>
              </w:tabs>
              <w:spacing w:line="240" w:lineRule="exact"/>
              <w:ind w:left="-130" w:right="-108"/>
              <w:rPr>
                <w:rFonts w:ascii="CordiaUPC" w:hAnsi="CordiaUPC" w:cs="CordiaUPC"/>
                <w:sz w:val="24"/>
                <w:szCs w:val="24"/>
              </w:rPr>
            </w:pPr>
          </w:p>
        </w:tc>
        <w:tc>
          <w:tcPr>
            <w:tcW w:w="974" w:type="dxa"/>
          </w:tcPr>
          <w:p w14:paraId="50FDE3C3" w14:textId="6131ED42" w:rsidR="009F67FA" w:rsidRPr="001573BA" w:rsidRDefault="009F67FA" w:rsidP="009F67FA">
            <w:pPr>
              <w:tabs>
                <w:tab w:val="decimal" w:pos="693"/>
              </w:tabs>
              <w:spacing w:line="240" w:lineRule="exact"/>
              <w:ind w:left="-130" w:right="-108"/>
              <w:rPr>
                <w:rFonts w:ascii="CordiaUPC" w:hAnsi="CordiaUPC" w:cs="CordiaUPC"/>
                <w:sz w:val="24"/>
                <w:szCs w:val="24"/>
                <w:lang w:val="en-US"/>
              </w:rPr>
            </w:pPr>
            <w:r w:rsidRPr="001573BA">
              <w:rPr>
                <w:rFonts w:ascii="CordiaUPC" w:hAnsi="CordiaUPC" w:cs="CordiaUPC"/>
                <w:sz w:val="24"/>
                <w:szCs w:val="24"/>
                <w:cs/>
                <w:lang w:bidi="th-TH"/>
              </w:rPr>
              <w:t>14</w:t>
            </w:r>
            <w:r w:rsidRPr="001573BA">
              <w:rPr>
                <w:rFonts w:ascii="CordiaUPC" w:hAnsi="CordiaUPC" w:cs="CordiaUPC"/>
                <w:sz w:val="24"/>
                <w:szCs w:val="24"/>
              </w:rPr>
              <w:t>,</w:t>
            </w:r>
            <w:r w:rsidRPr="001573BA">
              <w:rPr>
                <w:rFonts w:ascii="CordiaUPC" w:hAnsi="CordiaUPC" w:cs="CordiaUPC"/>
                <w:sz w:val="24"/>
                <w:szCs w:val="24"/>
                <w:cs/>
                <w:lang w:bidi="th-TH"/>
              </w:rPr>
              <w:t>809</w:t>
            </w:r>
          </w:p>
        </w:tc>
      </w:tr>
      <w:tr w:rsidR="009F67FA" w:rsidRPr="001573BA" w14:paraId="6C9EBFDD" w14:textId="77777777" w:rsidTr="005C4A9F">
        <w:trPr>
          <w:gridAfter w:val="1"/>
          <w:wAfter w:w="8" w:type="dxa"/>
          <w:cantSplit/>
        </w:trPr>
        <w:tc>
          <w:tcPr>
            <w:tcW w:w="2698" w:type="dxa"/>
          </w:tcPr>
          <w:p w14:paraId="1D5FE601" w14:textId="77777777" w:rsidR="009F67FA" w:rsidRPr="001573BA" w:rsidRDefault="009F67FA" w:rsidP="00B44E1F">
            <w:pPr>
              <w:tabs>
                <w:tab w:val="left" w:pos="347"/>
              </w:tabs>
              <w:spacing w:line="240" w:lineRule="exact"/>
              <w:ind w:left="345" w:right="-270" w:hanging="210"/>
              <w:rPr>
                <w:rFonts w:ascii="CordiaUPC" w:eastAsia="Times New Roman" w:hAnsi="CordiaUPC" w:cs="CordiaUPC"/>
                <w:sz w:val="24"/>
                <w:szCs w:val="24"/>
                <w:lang w:eastAsia="zh-CN"/>
              </w:rPr>
            </w:pPr>
            <w:r w:rsidRPr="001573BA">
              <w:rPr>
                <w:rFonts w:ascii="CordiaUPC" w:eastAsia="Times New Roman" w:hAnsi="CordiaUPC" w:cs="CordiaUPC" w:hint="cs"/>
                <w:sz w:val="24"/>
                <w:szCs w:val="24"/>
                <w:lang w:eastAsia="zh-CN"/>
              </w:rPr>
              <w:t xml:space="preserve">Interbank and money market </w:t>
            </w:r>
            <w:r w:rsidRPr="001573BA">
              <w:rPr>
                <w:rFonts w:ascii="CordiaUPC" w:eastAsia="Times New Roman" w:hAnsi="CordiaUPC" w:cs="CordiaUPC"/>
                <w:sz w:val="24"/>
                <w:szCs w:val="24"/>
                <w:lang w:eastAsia="zh-CN"/>
              </w:rPr>
              <w:t>items</w:t>
            </w:r>
          </w:p>
          <w:p w14:paraId="03078537" w14:textId="77777777" w:rsidR="009F67FA" w:rsidRPr="001573BA" w:rsidRDefault="009F67FA" w:rsidP="00B44E1F">
            <w:pPr>
              <w:tabs>
                <w:tab w:val="left" w:pos="347"/>
              </w:tabs>
              <w:spacing w:line="240" w:lineRule="exact"/>
              <w:ind w:left="345" w:right="-270" w:hanging="210"/>
              <w:rPr>
                <w:rFonts w:ascii="CordiaUPC" w:eastAsia="Times New Roman" w:hAnsi="CordiaUPC" w:cs="CordiaUPC"/>
                <w:sz w:val="24"/>
                <w:szCs w:val="24"/>
                <w:lang w:eastAsia="zh-CN"/>
              </w:rPr>
            </w:pPr>
            <w:r w:rsidRPr="001573BA">
              <w:rPr>
                <w:rFonts w:ascii="CordiaUPC" w:eastAsia="Times New Roman" w:hAnsi="CordiaUPC" w:cs="CordiaUPC" w:hint="cs"/>
                <w:sz w:val="24"/>
                <w:szCs w:val="24"/>
                <w:lang w:eastAsia="zh-CN"/>
              </w:rPr>
              <w:t xml:space="preserve">   net of deferred revenue</w:t>
            </w:r>
          </w:p>
        </w:tc>
        <w:tc>
          <w:tcPr>
            <w:tcW w:w="1000" w:type="dxa"/>
            <w:vAlign w:val="bottom"/>
          </w:tcPr>
          <w:p w14:paraId="528E4215" w14:textId="5367EB92" w:rsidR="009F67FA" w:rsidRPr="001573BA" w:rsidRDefault="009F67FA" w:rsidP="005739E2">
            <w:pPr>
              <w:tabs>
                <w:tab w:val="decimal" w:pos="752"/>
              </w:tabs>
              <w:spacing w:line="240" w:lineRule="exact"/>
              <w:ind w:left="-130" w:right="-108"/>
              <w:rPr>
                <w:rFonts w:ascii="CordiaUPC" w:eastAsia="Times New Roman" w:hAnsi="CordiaUPC" w:cs="CordiaUPC"/>
                <w:sz w:val="24"/>
                <w:szCs w:val="24"/>
                <w:lang w:eastAsia="zh-CN"/>
              </w:rPr>
            </w:pPr>
            <w:r w:rsidRPr="001573BA">
              <w:rPr>
                <w:rFonts w:ascii="CordiaUPC" w:eastAsia="AngsanaNew" w:hAnsi="CordiaUPC" w:cs="CordiaUPC"/>
                <w:sz w:val="24"/>
                <w:szCs w:val="24"/>
              </w:rPr>
              <w:t>23,726</w:t>
            </w:r>
          </w:p>
        </w:tc>
        <w:tc>
          <w:tcPr>
            <w:tcW w:w="268" w:type="dxa"/>
          </w:tcPr>
          <w:p w14:paraId="3689F4D3" w14:textId="77777777" w:rsidR="009F67FA" w:rsidRPr="001573BA" w:rsidRDefault="009F67FA" w:rsidP="00B44E1F">
            <w:pPr>
              <w:tabs>
                <w:tab w:val="left" w:pos="347"/>
              </w:tabs>
              <w:spacing w:line="240" w:lineRule="exact"/>
              <w:ind w:left="345" w:right="-270" w:hanging="210"/>
              <w:rPr>
                <w:rFonts w:ascii="CordiaUPC" w:eastAsia="Times New Roman" w:hAnsi="CordiaUPC" w:cs="CordiaUPC"/>
                <w:sz w:val="24"/>
                <w:szCs w:val="24"/>
                <w:lang w:eastAsia="zh-CN"/>
              </w:rPr>
            </w:pPr>
          </w:p>
        </w:tc>
        <w:tc>
          <w:tcPr>
            <w:tcW w:w="866" w:type="dxa"/>
            <w:vAlign w:val="bottom"/>
          </w:tcPr>
          <w:p w14:paraId="65822149" w14:textId="54C51DC6" w:rsidR="009F67FA" w:rsidRPr="001573BA" w:rsidRDefault="009F67FA" w:rsidP="005739E2">
            <w:pPr>
              <w:tabs>
                <w:tab w:val="decimal" w:pos="616"/>
              </w:tabs>
              <w:spacing w:line="240" w:lineRule="exact"/>
              <w:ind w:left="-130" w:right="-108"/>
              <w:rPr>
                <w:rFonts w:ascii="CordiaUPC" w:eastAsia="AngsanaNew" w:hAnsi="CordiaUPC" w:cs="CordiaUPC"/>
                <w:sz w:val="24"/>
                <w:szCs w:val="24"/>
              </w:rPr>
            </w:pPr>
            <w:r w:rsidRPr="001573BA">
              <w:rPr>
                <w:rFonts w:ascii="CordiaUPC" w:eastAsia="AngsanaNew" w:hAnsi="CordiaUPC" w:cs="CordiaUPC"/>
                <w:sz w:val="24"/>
                <w:szCs w:val="24"/>
              </w:rPr>
              <w:t>264,654</w:t>
            </w:r>
          </w:p>
        </w:tc>
        <w:tc>
          <w:tcPr>
            <w:tcW w:w="236" w:type="dxa"/>
          </w:tcPr>
          <w:p w14:paraId="4C43D72B" w14:textId="77777777" w:rsidR="009F67FA" w:rsidRPr="001573BA" w:rsidRDefault="009F67FA" w:rsidP="00B44E1F">
            <w:pPr>
              <w:tabs>
                <w:tab w:val="left" w:pos="347"/>
              </w:tabs>
              <w:spacing w:line="240" w:lineRule="exact"/>
              <w:ind w:left="345" w:right="-270" w:hanging="210"/>
              <w:rPr>
                <w:rFonts w:ascii="CordiaUPC" w:eastAsia="Times New Roman" w:hAnsi="CordiaUPC" w:cs="CordiaUPC"/>
                <w:sz w:val="24"/>
                <w:szCs w:val="24"/>
                <w:lang w:eastAsia="zh-CN"/>
              </w:rPr>
            </w:pPr>
          </w:p>
        </w:tc>
        <w:tc>
          <w:tcPr>
            <w:tcW w:w="898" w:type="dxa"/>
            <w:vAlign w:val="bottom"/>
          </w:tcPr>
          <w:p w14:paraId="61A26ACE" w14:textId="291417B0" w:rsidR="009F67FA" w:rsidRPr="001573BA" w:rsidRDefault="009F67FA" w:rsidP="006C1840">
            <w:pPr>
              <w:tabs>
                <w:tab w:val="decimal" w:pos="648"/>
              </w:tabs>
              <w:spacing w:line="240" w:lineRule="exact"/>
              <w:ind w:left="-130" w:right="-108"/>
              <w:rPr>
                <w:rFonts w:ascii="CordiaUPC" w:eastAsia="AngsanaNew" w:hAnsi="CordiaUPC" w:cs="CordiaUPC"/>
                <w:sz w:val="24"/>
                <w:szCs w:val="24"/>
              </w:rPr>
            </w:pPr>
            <w:r w:rsidRPr="001573BA">
              <w:rPr>
                <w:rFonts w:ascii="CordiaUPC" w:eastAsia="AngsanaNew" w:hAnsi="CordiaUPC" w:cs="CordiaUPC"/>
                <w:sz w:val="24"/>
                <w:szCs w:val="24"/>
              </w:rPr>
              <w:t>113</w:t>
            </w:r>
          </w:p>
        </w:tc>
        <w:tc>
          <w:tcPr>
            <w:tcW w:w="251" w:type="dxa"/>
          </w:tcPr>
          <w:p w14:paraId="2EE8470A" w14:textId="77777777" w:rsidR="009F67FA" w:rsidRPr="001573BA" w:rsidRDefault="009F67FA" w:rsidP="00B44E1F">
            <w:pPr>
              <w:tabs>
                <w:tab w:val="left" w:pos="347"/>
              </w:tabs>
              <w:spacing w:line="240" w:lineRule="exact"/>
              <w:ind w:left="345" w:right="-270" w:hanging="210"/>
              <w:rPr>
                <w:rFonts w:ascii="CordiaUPC" w:eastAsia="Times New Roman" w:hAnsi="CordiaUPC" w:cs="CordiaUPC"/>
                <w:sz w:val="24"/>
                <w:szCs w:val="24"/>
                <w:lang w:eastAsia="zh-CN"/>
              </w:rPr>
            </w:pPr>
          </w:p>
        </w:tc>
        <w:tc>
          <w:tcPr>
            <w:tcW w:w="952" w:type="dxa"/>
          </w:tcPr>
          <w:p w14:paraId="02DD7DDA" w14:textId="77777777" w:rsidR="009F67FA" w:rsidRPr="001573BA" w:rsidRDefault="009F67FA" w:rsidP="005739E2">
            <w:pPr>
              <w:tabs>
                <w:tab w:val="decimal" w:pos="687"/>
              </w:tabs>
              <w:spacing w:line="240" w:lineRule="exact"/>
              <w:ind w:left="-130" w:right="28"/>
              <w:rPr>
                <w:rFonts w:ascii="CordiaUPC" w:hAnsi="CordiaUPC" w:cs="CordiaUPC"/>
                <w:sz w:val="24"/>
                <w:szCs w:val="24"/>
              </w:rPr>
            </w:pPr>
          </w:p>
          <w:p w14:paraId="58F197AA" w14:textId="0631CF8B" w:rsidR="009F67FA" w:rsidRPr="001573BA" w:rsidRDefault="009F67FA" w:rsidP="005739E2">
            <w:pPr>
              <w:tabs>
                <w:tab w:val="decimal" w:pos="687"/>
              </w:tabs>
              <w:spacing w:line="240" w:lineRule="exact"/>
              <w:ind w:left="-130" w:right="28"/>
              <w:rPr>
                <w:rFonts w:ascii="CordiaUPC" w:hAnsi="CordiaUPC" w:cs="CordiaUPC"/>
                <w:sz w:val="24"/>
                <w:szCs w:val="24"/>
              </w:rPr>
            </w:pPr>
            <w:r w:rsidRPr="001573BA">
              <w:rPr>
                <w:rFonts w:ascii="CordiaUPC" w:hAnsi="CordiaUPC" w:cs="CordiaUPC"/>
                <w:sz w:val="24"/>
                <w:szCs w:val="24"/>
              </w:rPr>
              <w:t>-</w:t>
            </w:r>
          </w:p>
        </w:tc>
        <w:tc>
          <w:tcPr>
            <w:tcW w:w="236" w:type="dxa"/>
          </w:tcPr>
          <w:p w14:paraId="47543A6F" w14:textId="77777777" w:rsidR="009F67FA" w:rsidRPr="001573BA" w:rsidRDefault="009F67FA" w:rsidP="00B44E1F">
            <w:pPr>
              <w:tabs>
                <w:tab w:val="left" w:pos="347"/>
              </w:tabs>
              <w:spacing w:line="240" w:lineRule="exact"/>
              <w:ind w:left="345" w:right="-270" w:hanging="210"/>
              <w:rPr>
                <w:rFonts w:ascii="CordiaUPC" w:eastAsia="Times New Roman" w:hAnsi="CordiaUPC" w:cs="CordiaUPC"/>
                <w:sz w:val="24"/>
                <w:szCs w:val="24"/>
                <w:lang w:eastAsia="zh-CN"/>
              </w:rPr>
            </w:pPr>
          </w:p>
        </w:tc>
        <w:tc>
          <w:tcPr>
            <w:tcW w:w="862" w:type="dxa"/>
          </w:tcPr>
          <w:p w14:paraId="3FF3B594" w14:textId="77777777" w:rsidR="009F67FA" w:rsidRPr="001573BA" w:rsidRDefault="009F67FA" w:rsidP="00B44E1F">
            <w:pPr>
              <w:tabs>
                <w:tab w:val="decimal" w:pos="599"/>
              </w:tabs>
              <w:spacing w:line="240" w:lineRule="exact"/>
              <w:ind w:left="-130" w:right="-108"/>
              <w:rPr>
                <w:rFonts w:ascii="CordiaUPC" w:hAnsi="CordiaUPC" w:cs="CordiaUPC"/>
                <w:sz w:val="24"/>
                <w:szCs w:val="24"/>
                <w:cs/>
                <w:lang w:bidi="th-TH"/>
              </w:rPr>
            </w:pPr>
          </w:p>
          <w:p w14:paraId="4DF072BA" w14:textId="0389D470" w:rsidR="009F67FA" w:rsidRPr="001573BA" w:rsidRDefault="009F67FA" w:rsidP="00B44E1F">
            <w:pPr>
              <w:tabs>
                <w:tab w:val="decimal" w:pos="599"/>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w:t>
            </w:r>
          </w:p>
        </w:tc>
        <w:tc>
          <w:tcPr>
            <w:tcW w:w="236" w:type="dxa"/>
          </w:tcPr>
          <w:p w14:paraId="1C6E2CA1" w14:textId="77777777" w:rsidR="009F67FA" w:rsidRPr="001573BA" w:rsidRDefault="009F67FA" w:rsidP="00B44E1F">
            <w:pPr>
              <w:tabs>
                <w:tab w:val="left" w:pos="347"/>
              </w:tabs>
              <w:spacing w:line="240" w:lineRule="exact"/>
              <w:ind w:left="345" w:right="-270" w:hanging="210"/>
              <w:rPr>
                <w:rFonts w:ascii="CordiaUPC" w:eastAsia="Times New Roman" w:hAnsi="CordiaUPC" w:cs="CordiaUPC"/>
                <w:sz w:val="24"/>
                <w:szCs w:val="24"/>
                <w:lang w:eastAsia="zh-CN"/>
              </w:rPr>
            </w:pPr>
          </w:p>
        </w:tc>
        <w:tc>
          <w:tcPr>
            <w:tcW w:w="974" w:type="dxa"/>
            <w:vAlign w:val="bottom"/>
          </w:tcPr>
          <w:p w14:paraId="49B2D4E9" w14:textId="59A78389" w:rsidR="009F67FA" w:rsidRPr="001573BA" w:rsidRDefault="009F67FA" w:rsidP="00B44E1F">
            <w:pPr>
              <w:tabs>
                <w:tab w:val="left" w:pos="347"/>
              </w:tabs>
              <w:spacing w:line="240" w:lineRule="exact"/>
              <w:ind w:left="345" w:right="-270" w:hanging="210"/>
              <w:rPr>
                <w:rFonts w:ascii="CordiaUPC" w:eastAsia="Times New Roman" w:hAnsi="CordiaUPC" w:cs="CordiaUPC"/>
                <w:sz w:val="24"/>
                <w:szCs w:val="24"/>
                <w:lang w:eastAsia="zh-CN"/>
              </w:rPr>
            </w:pPr>
            <w:r w:rsidRPr="001573BA">
              <w:rPr>
                <w:rFonts w:ascii="CordiaUPC" w:eastAsia="Times New Roman" w:hAnsi="CordiaUPC" w:cs="CordiaUPC"/>
                <w:sz w:val="24"/>
                <w:szCs w:val="24"/>
                <w:lang w:eastAsia="zh-CN"/>
              </w:rPr>
              <w:t>288,493</w:t>
            </w:r>
          </w:p>
        </w:tc>
      </w:tr>
      <w:tr w:rsidR="009F67FA" w:rsidRPr="001573BA" w14:paraId="61E4B160" w14:textId="77777777" w:rsidTr="005C4A9F">
        <w:trPr>
          <w:gridAfter w:val="1"/>
          <w:wAfter w:w="8" w:type="dxa"/>
          <w:cantSplit/>
        </w:trPr>
        <w:tc>
          <w:tcPr>
            <w:tcW w:w="2698" w:type="dxa"/>
          </w:tcPr>
          <w:p w14:paraId="21337D98" w14:textId="77777777" w:rsidR="009F67FA" w:rsidRPr="001573BA" w:rsidRDefault="009F67FA" w:rsidP="007B0F24">
            <w:pPr>
              <w:tabs>
                <w:tab w:val="left" w:pos="347"/>
              </w:tabs>
              <w:spacing w:line="240" w:lineRule="exact"/>
              <w:ind w:left="345" w:right="-270" w:hanging="210"/>
              <w:rPr>
                <w:rFonts w:ascii="CordiaUPC" w:eastAsia="Times New Roman" w:hAnsi="CordiaUPC" w:cs="CordiaUPC"/>
                <w:sz w:val="24"/>
                <w:szCs w:val="24"/>
                <w:lang w:eastAsia="zh-CN"/>
              </w:rPr>
            </w:pPr>
            <w:r w:rsidRPr="001573BA">
              <w:rPr>
                <w:rFonts w:ascii="CordiaUPC" w:eastAsia="Times New Roman" w:hAnsi="CordiaUPC" w:cs="CordiaUPC" w:hint="cs"/>
                <w:sz w:val="24"/>
                <w:szCs w:val="24"/>
                <w:lang w:eastAsia="zh-CN"/>
              </w:rPr>
              <w:t xml:space="preserve">Financial assets measured at </w:t>
            </w:r>
          </w:p>
          <w:p w14:paraId="4F65F0E2" w14:textId="77777777" w:rsidR="009F67FA" w:rsidRPr="001573BA" w:rsidRDefault="009F67FA" w:rsidP="007B0F24">
            <w:pPr>
              <w:tabs>
                <w:tab w:val="left" w:pos="347"/>
              </w:tabs>
              <w:spacing w:line="240" w:lineRule="exact"/>
              <w:ind w:left="345" w:right="-270" w:hanging="210"/>
              <w:rPr>
                <w:rFonts w:ascii="CordiaUPC" w:eastAsia="Times New Roman" w:hAnsi="CordiaUPC" w:cs="CordiaUPC"/>
                <w:sz w:val="24"/>
                <w:szCs w:val="24"/>
                <w:lang w:eastAsia="zh-CN"/>
              </w:rPr>
            </w:pPr>
            <w:r w:rsidRPr="001573BA">
              <w:rPr>
                <w:rFonts w:ascii="CordiaUPC" w:eastAsia="Times New Roman" w:hAnsi="CordiaUPC" w:cs="CordiaUPC"/>
                <w:sz w:val="24"/>
                <w:szCs w:val="24"/>
                <w:lang w:eastAsia="zh-CN"/>
              </w:rPr>
              <w:t xml:space="preserve">   </w:t>
            </w:r>
            <w:r w:rsidRPr="001573BA">
              <w:rPr>
                <w:rFonts w:ascii="CordiaUPC" w:eastAsia="Times New Roman" w:hAnsi="CordiaUPC" w:cs="CordiaUPC" w:hint="cs"/>
                <w:sz w:val="24"/>
                <w:szCs w:val="24"/>
                <w:lang w:eastAsia="zh-CN"/>
              </w:rPr>
              <w:t>fair value through profit or loss</w:t>
            </w:r>
          </w:p>
        </w:tc>
        <w:tc>
          <w:tcPr>
            <w:tcW w:w="1000" w:type="dxa"/>
          </w:tcPr>
          <w:p w14:paraId="027D7071" w14:textId="77777777" w:rsidR="007B0F24" w:rsidRPr="001573BA" w:rsidRDefault="007B0F24" w:rsidP="009F67FA">
            <w:pPr>
              <w:tabs>
                <w:tab w:val="decimal" w:pos="752"/>
              </w:tabs>
              <w:spacing w:line="240" w:lineRule="exact"/>
              <w:ind w:left="-130" w:right="-108"/>
              <w:rPr>
                <w:rFonts w:ascii="CordiaUPC" w:eastAsia="AngsanaNew" w:hAnsi="CordiaUPC" w:cs="CordiaUPC"/>
                <w:sz w:val="24"/>
                <w:szCs w:val="24"/>
                <w:cs/>
                <w:lang w:bidi="th-TH"/>
              </w:rPr>
            </w:pPr>
          </w:p>
          <w:p w14:paraId="12258A64" w14:textId="6074F8E6" w:rsidR="009F67FA" w:rsidRPr="001573BA" w:rsidRDefault="009F67FA" w:rsidP="009F67FA">
            <w:pPr>
              <w:tabs>
                <w:tab w:val="decimal" w:pos="752"/>
              </w:tabs>
              <w:spacing w:line="240" w:lineRule="exact"/>
              <w:ind w:left="-130" w:right="-108"/>
              <w:rPr>
                <w:rFonts w:ascii="CordiaUPC" w:hAnsi="CordiaUPC" w:cs="CordiaUPC"/>
                <w:sz w:val="24"/>
                <w:szCs w:val="24"/>
                <w:lang w:val="en-US"/>
              </w:rPr>
            </w:pPr>
            <w:r w:rsidRPr="001573BA">
              <w:rPr>
                <w:rFonts w:ascii="CordiaUPC" w:eastAsia="AngsanaNew" w:hAnsi="CordiaUPC" w:cs="CordiaUPC"/>
                <w:sz w:val="24"/>
                <w:szCs w:val="24"/>
              </w:rPr>
              <w:t>-</w:t>
            </w:r>
          </w:p>
        </w:tc>
        <w:tc>
          <w:tcPr>
            <w:tcW w:w="268" w:type="dxa"/>
          </w:tcPr>
          <w:p w14:paraId="453AE1C3"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7A51BFE5" w14:textId="77777777" w:rsidR="007B0F24" w:rsidRPr="001573BA" w:rsidRDefault="007B0F24" w:rsidP="009F67FA">
            <w:pPr>
              <w:tabs>
                <w:tab w:val="decimal" w:pos="616"/>
              </w:tabs>
              <w:spacing w:line="240" w:lineRule="exact"/>
              <w:ind w:left="-130" w:right="-108"/>
              <w:rPr>
                <w:rFonts w:ascii="CordiaUPC" w:eastAsia="AngsanaNew" w:hAnsi="CordiaUPC" w:cs="CordiaUPC"/>
                <w:sz w:val="24"/>
                <w:szCs w:val="24"/>
                <w:lang w:bidi="th-TH"/>
              </w:rPr>
            </w:pPr>
          </w:p>
          <w:p w14:paraId="6D307853" w14:textId="214F4D35" w:rsidR="009F67FA" w:rsidRPr="001573BA" w:rsidRDefault="009F67FA" w:rsidP="009F67FA">
            <w:pPr>
              <w:tabs>
                <w:tab w:val="decimal" w:pos="616"/>
              </w:tabs>
              <w:spacing w:line="240" w:lineRule="exact"/>
              <w:ind w:left="-130" w:right="-108"/>
              <w:rPr>
                <w:rFonts w:ascii="CordiaUPC" w:hAnsi="CordiaUPC" w:cs="CordiaUPC"/>
                <w:sz w:val="24"/>
                <w:szCs w:val="24"/>
                <w:lang w:val="en-US"/>
              </w:rPr>
            </w:pPr>
            <w:r w:rsidRPr="001573BA">
              <w:rPr>
                <w:rFonts w:ascii="CordiaUPC" w:eastAsia="AngsanaNew" w:hAnsi="CordiaUPC" w:cs="CordiaUPC"/>
                <w:sz w:val="24"/>
                <w:szCs w:val="24"/>
              </w:rPr>
              <w:t>3,820</w:t>
            </w:r>
          </w:p>
        </w:tc>
        <w:tc>
          <w:tcPr>
            <w:tcW w:w="236" w:type="dxa"/>
          </w:tcPr>
          <w:p w14:paraId="7784FFF6"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67C08A36" w14:textId="77777777" w:rsidR="007B0F24" w:rsidRPr="001573BA" w:rsidRDefault="007B0F24" w:rsidP="009F67FA">
            <w:pPr>
              <w:tabs>
                <w:tab w:val="decimal" w:pos="648"/>
              </w:tabs>
              <w:spacing w:line="240" w:lineRule="exact"/>
              <w:ind w:left="-130" w:right="-108"/>
              <w:rPr>
                <w:rFonts w:ascii="CordiaUPC" w:eastAsia="AngsanaNew" w:hAnsi="CordiaUPC" w:cs="CordiaUPC"/>
                <w:sz w:val="24"/>
                <w:szCs w:val="24"/>
                <w:lang w:bidi="th-TH"/>
              </w:rPr>
            </w:pPr>
          </w:p>
          <w:p w14:paraId="445C6B4A" w14:textId="2D3BBCA3" w:rsidR="009F67FA" w:rsidRPr="001573BA" w:rsidRDefault="009F67FA" w:rsidP="009F67FA">
            <w:pPr>
              <w:tabs>
                <w:tab w:val="decimal" w:pos="648"/>
              </w:tabs>
              <w:spacing w:line="240" w:lineRule="exact"/>
              <w:ind w:left="-130" w:right="-108"/>
              <w:rPr>
                <w:rFonts w:ascii="CordiaUPC" w:hAnsi="CordiaUPC" w:cs="CordiaUPC"/>
                <w:sz w:val="24"/>
                <w:szCs w:val="24"/>
                <w:lang w:val="en-US"/>
              </w:rPr>
            </w:pPr>
            <w:r w:rsidRPr="001573BA">
              <w:rPr>
                <w:rFonts w:ascii="CordiaUPC" w:eastAsia="AngsanaNew" w:hAnsi="CordiaUPC" w:cs="CordiaUPC"/>
                <w:sz w:val="24"/>
                <w:szCs w:val="24"/>
              </w:rPr>
              <w:t>-</w:t>
            </w:r>
          </w:p>
        </w:tc>
        <w:tc>
          <w:tcPr>
            <w:tcW w:w="251" w:type="dxa"/>
          </w:tcPr>
          <w:p w14:paraId="288CD784"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en-US" w:bidi="th-TH"/>
              </w:rPr>
            </w:pPr>
          </w:p>
        </w:tc>
        <w:tc>
          <w:tcPr>
            <w:tcW w:w="952" w:type="dxa"/>
          </w:tcPr>
          <w:p w14:paraId="219689C5" w14:textId="77777777" w:rsidR="007B0F24" w:rsidRPr="001573BA" w:rsidRDefault="007B0F24" w:rsidP="005739E2">
            <w:pPr>
              <w:tabs>
                <w:tab w:val="decimal" w:pos="687"/>
              </w:tabs>
              <w:spacing w:line="240" w:lineRule="exact"/>
              <w:ind w:left="-130" w:right="28"/>
              <w:rPr>
                <w:rFonts w:ascii="CordiaUPC" w:eastAsia="AngsanaNew" w:hAnsi="CordiaUPC" w:cs="CordiaUPC"/>
                <w:sz w:val="24"/>
                <w:szCs w:val="24"/>
                <w:lang w:bidi="th-TH"/>
              </w:rPr>
            </w:pPr>
          </w:p>
          <w:p w14:paraId="3E34B06E" w14:textId="60832104" w:rsidR="009F67FA" w:rsidRPr="001573BA" w:rsidRDefault="009F67FA" w:rsidP="005739E2">
            <w:pPr>
              <w:tabs>
                <w:tab w:val="decimal" w:pos="687"/>
              </w:tabs>
              <w:spacing w:line="240" w:lineRule="exact"/>
              <w:ind w:left="-130" w:right="28"/>
              <w:rPr>
                <w:rFonts w:ascii="CordiaUPC" w:hAnsi="CordiaUPC" w:cs="CordiaUPC"/>
                <w:sz w:val="24"/>
                <w:szCs w:val="24"/>
                <w:lang w:val="en-US"/>
              </w:rPr>
            </w:pPr>
            <w:r w:rsidRPr="001573BA">
              <w:rPr>
                <w:rFonts w:ascii="CordiaUPC" w:eastAsia="AngsanaNew" w:hAnsi="CordiaUPC" w:cs="CordiaUPC"/>
                <w:sz w:val="24"/>
                <w:szCs w:val="24"/>
              </w:rPr>
              <w:t>6,131</w:t>
            </w:r>
          </w:p>
        </w:tc>
        <w:tc>
          <w:tcPr>
            <w:tcW w:w="236" w:type="dxa"/>
          </w:tcPr>
          <w:p w14:paraId="06613EC3"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en-US" w:bidi="th-TH"/>
              </w:rPr>
            </w:pPr>
          </w:p>
        </w:tc>
        <w:tc>
          <w:tcPr>
            <w:tcW w:w="862" w:type="dxa"/>
            <w:vAlign w:val="bottom"/>
          </w:tcPr>
          <w:p w14:paraId="5BB1674D" w14:textId="353E1AC8" w:rsidR="009F67FA" w:rsidRPr="001573BA" w:rsidRDefault="009F67FA" w:rsidP="009F67FA">
            <w:pPr>
              <w:tabs>
                <w:tab w:val="decimal" w:pos="599"/>
              </w:tabs>
              <w:spacing w:line="240" w:lineRule="exact"/>
              <w:ind w:left="-130" w:right="-108"/>
              <w:rPr>
                <w:rFonts w:ascii="CordiaUPC" w:hAnsi="CordiaUPC" w:cs="CordiaUPC"/>
                <w:sz w:val="24"/>
                <w:szCs w:val="24"/>
                <w:lang w:val="en-US" w:bidi="th-TH"/>
              </w:rPr>
            </w:pPr>
            <w:r w:rsidRPr="001573BA">
              <w:rPr>
                <w:rFonts w:ascii="CordiaUPC" w:eastAsia="AngsanaNew" w:hAnsi="CordiaUPC" w:cs="CordiaUPC"/>
                <w:sz w:val="24"/>
                <w:szCs w:val="24"/>
              </w:rPr>
              <w:t>430</w:t>
            </w:r>
            <w:r w:rsidRPr="001573BA">
              <w:rPr>
                <w:rFonts w:ascii="CordiaUPC" w:hAnsi="CordiaUPC" w:cs="CordiaUPC"/>
                <w:sz w:val="24"/>
                <w:szCs w:val="24"/>
                <w:vertAlign w:val="superscript"/>
              </w:rPr>
              <w:t>(2)</w:t>
            </w:r>
          </w:p>
        </w:tc>
        <w:tc>
          <w:tcPr>
            <w:tcW w:w="236" w:type="dxa"/>
          </w:tcPr>
          <w:p w14:paraId="3FD4D21C" w14:textId="77777777" w:rsidR="009F67FA" w:rsidRPr="001573BA" w:rsidRDefault="009F67FA" w:rsidP="009F67FA">
            <w:pPr>
              <w:tabs>
                <w:tab w:val="decimal" w:pos="884"/>
              </w:tabs>
              <w:spacing w:line="240" w:lineRule="exact"/>
              <w:ind w:left="-130" w:right="-108"/>
              <w:rPr>
                <w:rFonts w:ascii="CordiaUPC" w:hAnsi="CordiaUPC" w:cs="CordiaUPC"/>
                <w:sz w:val="24"/>
                <w:szCs w:val="24"/>
                <w:lang w:val="en-US"/>
              </w:rPr>
            </w:pPr>
          </w:p>
        </w:tc>
        <w:tc>
          <w:tcPr>
            <w:tcW w:w="974" w:type="dxa"/>
            <w:vAlign w:val="bottom"/>
          </w:tcPr>
          <w:p w14:paraId="628D4D8B" w14:textId="2A9636B6" w:rsidR="009F67FA" w:rsidRPr="001573BA" w:rsidRDefault="009F67FA" w:rsidP="009F67FA">
            <w:pPr>
              <w:tabs>
                <w:tab w:val="decimal" w:pos="693"/>
              </w:tabs>
              <w:spacing w:line="240" w:lineRule="exact"/>
              <w:ind w:left="-130" w:right="-108"/>
              <w:rPr>
                <w:rFonts w:ascii="CordiaUPC" w:hAnsi="CordiaUPC" w:cs="CordiaUPC"/>
                <w:sz w:val="24"/>
                <w:szCs w:val="24"/>
                <w:lang w:val="en-US"/>
              </w:rPr>
            </w:pPr>
            <w:r w:rsidRPr="001573BA">
              <w:rPr>
                <w:rFonts w:ascii="CordiaUPC" w:eastAsia="AngsanaNew" w:hAnsi="CordiaUPC" w:cs="CordiaUPC"/>
                <w:sz w:val="24"/>
                <w:szCs w:val="24"/>
              </w:rPr>
              <w:t>10,381</w:t>
            </w:r>
          </w:p>
        </w:tc>
      </w:tr>
      <w:tr w:rsidR="009F67FA" w:rsidRPr="001573BA" w14:paraId="23669EA5" w14:textId="77777777" w:rsidTr="005C4A9F">
        <w:trPr>
          <w:gridAfter w:val="1"/>
          <w:wAfter w:w="8" w:type="dxa"/>
          <w:cantSplit/>
        </w:trPr>
        <w:tc>
          <w:tcPr>
            <w:tcW w:w="2698" w:type="dxa"/>
          </w:tcPr>
          <w:p w14:paraId="1D758E96" w14:textId="38572094" w:rsidR="009F67FA" w:rsidRPr="001573BA" w:rsidRDefault="009F67FA" w:rsidP="009F67FA">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Investments</w:t>
            </w:r>
            <w:proofErr w:type="spellEnd"/>
          </w:p>
        </w:tc>
        <w:tc>
          <w:tcPr>
            <w:tcW w:w="1000" w:type="dxa"/>
            <w:vAlign w:val="bottom"/>
          </w:tcPr>
          <w:p w14:paraId="41EBDABF" w14:textId="77777777" w:rsidR="009F67FA" w:rsidRPr="001573BA" w:rsidRDefault="009F67FA" w:rsidP="009F67FA">
            <w:pPr>
              <w:tabs>
                <w:tab w:val="decimal" w:pos="752"/>
              </w:tabs>
              <w:spacing w:line="240" w:lineRule="exact"/>
              <w:ind w:left="-130" w:right="-108"/>
              <w:rPr>
                <w:rFonts w:ascii="CordiaUPC" w:hAnsi="CordiaUPC" w:cs="CordiaUPC"/>
                <w:sz w:val="24"/>
                <w:szCs w:val="24"/>
                <w:lang w:val="en-US"/>
              </w:rPr>
            </w:pPr>
          </w:p>
        </w:tc>
        <w:tc>
          <w:tcPr>
            <w:tcW w:w="268" w:type="dxa"/>
          </w:tcPr>
          <w:p w14:paraId="1033AB74"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2945415B" w14:textId="77777777" w:rsidR="009F67FA" w:rsidRPr="001573BA" w:rsidRDefault="009F67FA" w:rsidP="009F67FA">
            <w:pPr>
              <w:tabs>
                <w:tab w:val="decimal" w:pos="616"/>
              </w:tabs>
              <w:spacing w:line="240" w:lineRule="exact"/>
              <w:ind w:left="-130" w:right="-108"/>
              <w:rPr>
                <w:rFonts w:ascii="CordiaUPC" w:hAnsi="CordiaUPC" w:cs="CordiaUPC"/>
                <w:sz w:val="24"/>
                <w:szCs w:val="24"/>
                <w:lang w:val="en-US"/>
              </w:rPr>
            </w:pPr>
          </w:p>
        </w:tc>
        <w:tc>
          <w:tcPr>
            <w:tcW w:w="236" w:type="dxa"/>
          </w:tcPr>
          <w:p w14:paraId="60E90D15"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67A7D457" w14:textId="77777777" w:rsidR="009F67FA" w:rsidRPr="001573BA" w:rsidRDefault="009F67FA" w:rsidP="009F67FA">
            <w:pPr>
              <w:tabs>
                <w:tab w:val="decimal" w:pos="648"/>
              </w:tabs>
              <w:spacing w:line="240" w:lineRule="exact"/>
              <w:ind w:left="-130" w:right="-108"/>
              <w:rPr>
                <w:rFonts w:ascii="CordiaUPC" w:hAnsi="CordiaUPC" w:cs="CordiaUPC"/>
                <w:sz w:val="24"/>
                <w:szCs w:val="24"/>
                <w:lang w:val="en-US"/>
              </w:rPr>
            </w:pPr>
          </w:p>
        </w:tc>
        <w:tc>
          <w:tcPr>
            <w:tcW w:w="251" w:type="dxa"/>
          </w:tcPr>
          <w:p w14:paraId="2C89F528"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cs/>
                <w:lang w:val="th-TH" w:bidi="th-TH"/>
              </w:rPr>
            </w:pPr>
          </w:p>
        </w:tc>
        <w:tc>
          <w:tcPr>
            <w:tcW w:w="952" w:type="dxa"/>
            <w:vAlign w:val="bottom"/>
          </w:tcPr>
          <w:p w14:paraId="438EDA6B" w14:textId="77777777" w:rsidR="009F67FA" w:rsidRPr="001573BA" w:rsidRDefault="009F67FA" w:rsidP="005739E2">
            <w:pPr>
              <w:tabs>
                <w:tab w:val="decimal" w:pos="687"/>
              </w:tabs>
              <w:spacing w:line="240" w:lineRule="exact"/>
              <w:ind w:left="-130" w:right="28"/>
              <w:rPr>
                <w:rFonts w:ascii="CordiaUPC" w:hAnsi="CordiaUPC" w:cs="CordiaUPC"/>
                <w:sz w:val="24"/>
                <w:szCs w:val="24"/>
                <w:lang w:val="en-US"/>
              </w:rPr>
            </w:pPr>
          </w:p>
        </w:tc>
        <w:tc>
          <w:tcPr>
            <w:tcW w:w="236" w:type="dxa"/>
          </w:tcPr>
          <w:p w14:paraId="5A5E215F"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cs/>
                <w:lang w:val="th-TH" w:bidi="th-TH"/>
              </w:rPr>
            </w:pPr>
          </w:p>
        </w:tc>
        <w:tc>
          <w:tcPr>
            <w:tcW w:w="862" w:type="dxa"/>
            <w:vAlign w:val="bottom"/>
          </w:tcPr>
          <w:p w14:paraId="683325EE" w14:textId="77777777" w:rsidR="009F67FA" w:rsidRPr="001573BA" w:rsidRDefault="009F67FA" w:rsidP="009F67FA">
            <w:pPr>
              <w:tabs>
                <w:tab w:val="decimal" w:pos="599"/>
              </w:tabs>
              <w:spacing w:line="240" w:lineRule="exact"/>
              <w:ind w:left="-130" w:right="-108"/>
              <w:rPr>
                <w:rFonts w:ascii="CordiaUPC" w:hAnsi="CordiaUPC" w:cs="CordiaUPC"/>
                <w:sz w:val="24"/>
                <w:szCs w:val="24"/>
                <w:lang w:val="en-US"/>
              </w:rPr>
            </w:pPr>
          </w:p>
        </w:tc>
        <w:tc>
          <w:tcPr>
            <w:tcW w:w="236" w:type="dxa"/>
          </w:tcPr>
          <w:p w14:paraId="0D43154C" w14:textId="77777777" w:rsidR="009F67FA" w:rsidRPr="001573BA" w:rsidRDefault="009F67FA" w:rsidP="009F67FA">
            <w:pPr>
              <w:tabs>
                <w:tab w:val="decimal" w:pos="884"/>
              </w:tabs>
              <w:spacing w:line="240" w:lineRule="exact"/>
              <w:ind w:left="-130" w:right="-108"/>
              <w:rPr>
                <w:rFonts w:ascii="CordiaUPC" w:hAnsi="CordiaUPC" w:cs="CordiaUPC"/>
                <w:sz w:val="24"/>
                <w:szCs w:val="24"/>
                <w:lang w:val="en-US"/>
              </w:rPr>
            </w:pPr>
          </w:p>
        </w:tc>
        <w:tc>
          <w:tcPr>
            <w:tcW w:w="974" w:type="dxa"/>
            <w:vAlign w:val="bottom"/>
          </w:tcPr>
          <w:p w14:paraId="6194C56C" w14:textId="77777777" w:rsidR="009F67FA" w:rsidRPr="001573BA" w:rsidRDefault="009F67FA" w:rsidP="009F67FA">
            <w:pPr>
              <w:tabs>
                <w:tab w:val="decimal" w:pos="693"/>
              </w:tabs>
              <w:spacing w:line="240" w:lineRule="exact"/>
              <w:ind w:left="-130" w:right="-108"/>
              <w:rPr>
                <w:rFonts w:ascii="CordiaUPC" w:hAnsi="CordiaUPC" w:cs="CordiaUPC"/>
                <w:sz w:val="24"/>
                <w:szCs w:val="24"/>
                <w:lang w:val="en-US"/>
              </w:rPr>
            </w:pPr>
          </w:p>
        </w:tc>
      </w:tr>
      <w:tr w:rsidR="009F67FA" w:rsidRPr="001573BA" w14:paraId="75051C30" w14:textId="77777777" w:rsidTr="005C4A9F">
        <w:trPr>
          <w:gridAfter w:val="1"/>
          <w:wAfter w:w="8" w:type="dxa"/>
          <w:cantSplit/>
        </w:trPr>
        <w:tc>
          <w:tcPr>
            <w:tcW w:w="2698" w:type="dxa"/>
          </w:tcPr>
          <w:p w14:paraId="32E0F4B0" w14:textId="69DBF3BA" w:rsidR="009F67FA" w:rsidRPr="001573BA" w:rsidRDefault="009F67FA" w:rsidP="009F67FA">
            <w:pPr>
              <w:tabs>
                <w:tab w:val="left" w:pos="347"/>
              </w:tabs>
              <w:spacing w:line="240" w:lineRule="exact"/>
              <w:ind w:left="345" w:right="-270" w:hanging="180"/>
              <w:rPr>
                <w:rFonts w:ascii="CordiaUPC" w:eastAsia="Times New Roman" w:hAnsi="CordiaUPC" w:cs="CordiaUPC"/>
                <w:sz w:val="24"/>
                <w:szCs w:val="24"/>
                <w:lang w:eastAsia="zh-CN"/>
              </w:rPr>
            </w:pPr>
            <w:r w:rsidRPr="001573BA">
              <w:rPr>
                <w:rFonts w:ascii="CordiaUPC" w:eastAsia="Times New Roman" w:hAnsi="CordiaUPC" w:cs="CordiaUPC"/>
                <w:sz w:val="24"/>
                <w:szCs w:val="24"/>
                <w:lang w:eastAsia="zh-CN"/>
              </w:rPr>
              <w:t>Investments in debt securities measured at amortised costs</w:t>
            </w:r>
            <w:r w:rsidR="00B44E1F" w:rsidRPr="001573BA">
              <w:rPr>
                <w:rFonts w:ascii="CordiaUPC" w:eastAsia="Times New Roman" w:hAnsi="CordiaUPC" w:cs="CordiaUPC"/>
                <w:sz w:val="24"/>
                <w:szCs w:val="24"/>
                <w:lang w:eastAsia="zh-CN"/>
              </w:rPr>
              <w:t xml:space="preserve"> </w:t>
            </w:r>
            <w:r w:rsidRPr="001573BA">
              <w:rPr>
                <w:rFonts w:ascii="CordiaUPC" w:hAnsi="CordiaUPC" w:cs="CordiaUPC" w:hint="cs"/>
                <w:sz w:val="24"/>
                <w:szCs w:val="24"/>
                <w:vertAlign w:val="superscript"/>
              </w:rPr>
              <w:t>(</w:t>
            </w:r>
            <w:r w:rsidRPr="001573BA">
              <w:rPr>
                <w:rFonts w:ascii="CordiaUPC" w:hAnsi="CordiaUPC" w:cs="CordiaUPC"/>
                <w:sz w:val="24"/>
                <w:szCs w:val="24"/>
                <w:vertAlign w:val="superscript"/>
              </w:rPr>
              <w:t>4</w:t>
            </w:r>
            <w:r w:rsidRPr="001573BA">
              <w:rPr>
                <w:rFonts w:ascii="CordiaUPC" w:hAnsi="CordiaUPC" w:cs="CordiaUPC" w:hint="cs"/>
                <w:sz w:val="24"/>
                <w:szCs w:val="24"/>
                <w:vertAlign w:val="superscript"/>
              </w:rPr>
              <w:t>)</w:t>
            </w:r>
          </w:p>
        </w:tc>
        <w:tc>
          <w:tcPr>
            <w:tcW w:w="1000" w:type="dxa"/>
          </w:tcPr>
          <w:p w14:paraId="7A53B995" w14:textId="77777777" w:rsidR="007B0F24" w:rsidRPr="001573BA" w:rsidRDefault="007B0F24" w:rsidP="009F67FA">
            <w:pPr>
              <w:tabs>
                <w:tab w:val="decimal" w:pos="752"/>
              </w:tabs>
              <w:spacing w:line="240" w:lineRule="exact"/>
              <w:ind w:left="-130" w:right="-108"/>
              <w:rPr>
                <w:rFonts w:ascii="CordiaUPC" w:hAnsi="CordiaUPC" w:cs="CordiaUPC"/>
                <w:sz w:val="24"/>
                <w:szCs w:val="24"/>
                <w:lang w:bidi="th-TH"/>
              </w:rPr>
            </w:pPr>
          </w:p>
          <w:p w14:paraId="7B17C81E" w14:textId="273012F3" w:rsidR="009F67FA" w:rsidRPr="001573BA" w:rsidRDefault="009F67FA" w:rsidP="009F67FA">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68" w:type="dxa"/>
          </w:tcPr>
          <w:p w14:paraId="5A653257"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6" w:type="dxa"/>
          </w:tcPr>
          <w:p w14:paraId="17D23264" w14:textId="77777777" w:rsidR="007B0F24" w:rsidRPr="001573BA" w:rsidRDefault="007B0F24" w:rsidP="009F67FA">
            <w:pPr>
              <w:tabs>
                <w:tab w:val="decimal" w:pos="616"/>
              </w:tabs>
              <w:spacing w:line="240" w:lineRule="exact"/>
              <w:ind w:left="-130" w:right="-108"/>
              <w:rPr>
                <w:rFonts w:ascii="CordiaUPC" w:hAnsi="CordiaUPC" w:cs="CordiaUPC"/>
                <w:sz w:val="24"/>
                <w:szCs w:val="24"/>
                <w:lang w:bidi="th-TH"/>
              </w:rPr>
            </w:pPr>
          </w:p>
          <w:p w14:paraId="77490ECA" w14:textId="79038A01" w:rsidR="009F67FA" w:rsidRPr="001573BA" w:rsidRDefault="009F67FA" w:rsidP="009F67FA">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48C95DC2"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98" w:type="dxa"/>
            <w:vAlign w:val="bottom"/>
          </w:tcPr>
          <w:p w14:paraId="701EB769" w14:textId="68988BCB" w:rsidR="009F67FA" w:rsidRPr="001573BA" w:rsidRDefault="009F67FA" w:rsidP="009F67FA">
            <w:pPr>
              <w:tabs>
                <w:tab w:val="decimal" w:pos="648"/>
              </w:tabs>
              <w:spacing w:line="240" w:lineRule="exact"/>
              <w:ind w:left="-130" w:right="-108"/>
              <w:rPr>
                <w:rFonts w:ascii="CordiaUPC" w:hAnsi="CordiaUPC" w:cs="CordiaUPC"/>
                <w:sz w:val="24"/>
                <w:szCs w:val="24"/>
                <w:lang w:bidi="th-TH"/>
              </w:rPr>
            </w:pPr>
            <w:r w:rsidRPr="001573BA">
              <w:rPr>
                <w:rFonts w:ascii="CordiaUPC" w:hAnsi="CordiaUPC" w:cs="CordiaUPC"/>
                <w:sz w:val="24"/>
                <w:szCs w:val="24"/>
              </w:rPr>
              <w:t>24,243</w:t>
            </w:r>
          </w:p>
        </w:tc>
        <w:tc>
          <w:tcPr>
            <w:tcW w:w="251" w:type="dxa"/>
          </w:tcPr>
          <w:p w14:paraId="656F3279"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952" w:type="dxa"/>
            <w:vAlign w:val="bottom"/>
          </w:tcPr>
          <w:p w14:paraId="75F04B8F" w14:textId="3F37CC3A" w:rsidR="009F67FA" w:rsidRPr="001573BA" w:rsidRDefault="009F67FA" w:rsidP="005739E2">
            <w:pPr>
              <w:tabs>
                <w:tab w:val="decimal" w:pos="687"/>
              </w:tabs>
              <w:spacing w:line="240" w:lineRule="exact"/>
              <w:ind w:left="-130" w:right="28"/>
              <w:rPr>
                <w:rFonts w:ascii="CordiaUPC" w:hAnsi="CordiaUPC" w:cs="CordiaUPC"/>
                <w:sz w:val="24"/>
                <w:szCs w:val="24"/>
              </w:rPr>
            </w:pPr>
            <w:r w:rsidRPr="001573BA">
              <w:rPr>
                <w:rFonts w:ascii="CordiaUPC" w:hAnsi="CordiaUPC" w:cs="CordiaUPC"/>
                <w:sz w:val="24"/>
                <w:szCs w:val="24"/>
              </w:rPr>
              <w:t>35,613</w:t>
            </w:r>
          </w:p>
        </w:tc>
        <w:tc>
          <w:tcPr>
            <w:tcW w:w="236" w:type="dxa"/>
            <w:vAlign w:val="bottom"/>
          </w:tcPr>
          <w:p w14:paraId="1E8F939A"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2" w:type="dxa"/>
            <w:vAlign w:val="bottom"/>
          </w:tcPr>
          <w:p w14:paraId="051E4F18" w14:textId="5AA2B2F9" w:rsidR="009F67FA" w:rsidRPr="001573BA" w:rsidRDefault="009F67FA" w:rsidP="009F67FA">
            <w:pPr>
              <w:tabs>
                <w:tab w:val="decimal" w:pos="599"/>
              </w:tabs>
              <w:spacing w:line="240" w:lineRule="exact"/>
              <w:ind w:left="-130" w:right="-108"/>
              <w:rPr>
                <w:rFonts w:ascii="CordiaUPC" w:hAnsi="CordiaUPC" w:cs="CordiaUPC"/>
                <w:sz w:val="24"/>
                <w:szCs w:val="24"/>
                <w:cs/>
                <w:lang w:bidi="th-TH"/>
              </w:rPr>
            </w:pPr>
            <w:r w:rsidRPr="001573BA">
              <w:rPr>
                <w:rFonts w:ascii="CordiaUPC" w:hAnsi="CordiaUPC" w:cs="CordiaUPC"/>
                <w:sz w:val="24"/>
                <w:szCs w:val="24"/>
              </w:rPr>
              <w:t>-</w:t>
            </w:r>
          </w:p>
        </w:tc>
        <w:tc>
          <w:tcPr>
            <w:tcW w:w="236" w:type="dxa"/>
            <w:vAlign w:val="bottom"/>
          </w:tcPr>
          <w:p w14:paraId="76CCFE84" w14:textId="77777777" w:rsidR="009F67FA" w:rsidRPr="001573BA" w:rsidRDefault="009F67FA" w:rsidP="009F67FA">
            <w:pPr>
              <w:tabs>
                <w:tab w:val="decimal" w:pos="884"/>
              </w:tabs>
              <w:spacing w:line="240" w:lineRule="exact"/>
              <w:ind w:left="-130" w:right="-108"/>
              <w:rPr>
                <w:rFonts w:ascii="CordiaUPC" w:hAnsi="CordiaUPC" w:cs="CordiaUPC"/>
                <w:sz w:val="24"/>
                <w:szCs w:val="24"/>
              </w:rPr>
            </w:pPr>
          </w:p>
        </w:tc>
        <w:tc>
          <w:tcPr>
            <w:tcW w:w="974" w:type="dxa"/>
            <w:vAlign w:val="bottom"/>
          </w:tcPr>
          <w:p w14:paraId="314D1400" w14:textId="2EB8D57F" w:rsidR="009F67FA" w:rsidRPr="001573BA" w:rsidRDefault="009F67FA" w:rsidP="009F67FA">
            <w:pPr>
              <w:tabs>
                <w:tab w:val="decimal" w:pos="693"/>
              </w:tabs>
              <w:spacing w:line="240" w:lineRule="exact"/>
              <w:ind w:left="-130" w:right="-108"/>
              <w:rPr>
                <w:rFonts w:ascii="CordiaUPC" w:hAnsi="CordiaUPC" w:cs="CordiaUPC"/>
                <w:sz w:val="24"/>
                <w:szCs w:val="24"/>
                <w:lang w:bidi="th-TH"/>
              </w:rPr>
            </w:pPr>
            <w:r w:rsidRPr="001573BA">
              <w:rPr>
                <w:rFonts w:ascii="CordiaUPC" w:hAnsi="CordiaUPC" w:cs="CordiaUPC"/>
                <w:sz w:val="24"/>
                <w:szCs w:val="24"/>
              </w:rPr>
              <w:t>59,856</w:t>
            </w:r>
          </w:p>
        </w:tc>
      </w:tr>
      <w:tr w:rsidR="009F67FA" w:rsidRPr="001573BA" w14:paraId="4BF9E75A" w14:textId="77777777" w:rsidTr="005C4A9F">
        <w:trPr>
          <w:gridAfter w:val="1"/>
          <w:wAfter w:w="8" w:type="dxa"/>
          <w:cantSplit/>
        </w:trPr>
        <w:tc>
          <w:tcPr>
            <w:tcW w:w="2698" w:type="dxa"/>
          </w:tcPr>
          <w:p w14:paraId="6017559F" w14:textId="0E22905E" w:rsidR="009F67FA" w:rsidRPr="001573BA" w:rsidRDefault="009F67FA" w:rsidP="009F67FA">
            <w:pPr>
              <w:tabs>
                <w:tab w:val="left" w:pos="347"/>
              </w:tabs>
              <w:spacing w:line="240" w:lineRule="exact"/>
              <w:ind w:left="345" w:right="-270" w:hanging="210"/>
              <w:rPr>
                <w:rFonts w:ascii="CordiaUPC" w:hAnsi="CordiaUPC" w:cs="CordiaUPC"/>
                <w:sz w:val="24"/>
                <w:szCs w:val="24"/>
                <w:lang w:val="en-US" w:bidi="th-TH"/>
              </w:rPr>
            </w:pPr>
            <w:r w:rsidRPr="001573BA">
              <w:rPr>
                <w:rFonts w:ascii="CordiaUPC" w:eastAsia="Times New Roman" w:hAnsi="CordiaUPC" w:cs="CordiaUPC" w:hint="cs"/>
                <w:sz w:val="24"/>
                <w:szCs w:val="24"/>
                <w:lang w:eastAsia="zh-CN"/>
              </w:rPr>
              <w:t xml:space="preserve">Investments in debt </w:t>
            </w:r>
            <w:r w:rsidRPr="001573BA">
              <w:rPr>
                <w:rFonts w:ascii="CordiaUPC" w:eastAsia="Times New Roman" w:hAnsi="CordiaUPC" w:cs="CordiaUPC"/>
                <w:sz w:val="24"/>
                <w:szCs w:val="24"/>
                <w:lang w:eastAsia="zh-CN"/>
              </w:rPr>
              <w:t>securities measured at FVOCI</w:t>
            </w:r>
          </w:p>
        </w:tc>
        <w:tc>
          <w:tcPr>
            <w:tcW w:w="1000" w:type="dxa"/>
            <w:vAlign w:val="bottom"/>
          </w:tcPr>
          <w:p w14:paraId="7A3C9C16" w14:textId="03E33737" w:rsidR="009F67FA" w:rsidRPr="001573BA" w:rsidRDefault="009F67FA" w:rsidP="009F67FA">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023CE458"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6" w:type="dxa"/>
            <w:vAlign w:val="bottom"/>
          </w:tcPr>
          <w:p w14:paraId="7510AA41" w14:textId="3EC9F6CC" w:rsidR="009F67FA" w:rsidRPr="001573BA" w:rsidRDefault="009F67FA" w:rsidP="009F67FA">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29,735</w:t>
            </w:r>
          </w:p>
        </w:tc>
        <w:tc>
          <w:tcPr>
            <w:tcW w:w="236" w:type="dxa"/>
          </w:tcPr>
          <w:p w14:paraId="1B6078DA"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98" w:type="dxa"/>
            <w:vAlign w:val="bottom"/>
          </w:tcPr>
          <w:p w14:paraId="5F0909B4" w14:textId="650DC454" w:rsidR="009F67FA" w:rsidRPr="001573BA" w:rsidRDefault="009F67FA" w:rsidP="009F67FA">
            <w:pPr>
              <w:tabs>
                <w:tab w:val="decimal" w:pos="648"/>
              </w:tabs>
              <w:spacing w:line="240" w:lineRule="exact"/>
              <w:ind w:left="-130" w:right="-108"/>
              <w:rPr>
                <w:rFonts w:ascii="CordiaUPC" w:hAnsi="CordiaUPC" w:cs="CordiaUPC"/>
                <w:sz w:val="24"/>
                <w:szCs w:val="24"/>
                <w:lang w:bidi="th-TH"/>
              </w:rPr>
            </w:pPr>
            <w:r w:rsidRPr="001573BA">
              <w:rPr>
                <w:rFonts w:ascii="CordiaUPC" w:hAnsi="CordiaUPC" w:cs="CordiaUPC"/>
                <w:sz w:val="24"/>
                <w:szCs w:val="24"/>
              </w:rPr>
              <w:t>60,987</w:t>
            </w:r>
          </w:p>
        </w:tc>
        <w:tc>
          <w:tcPr>
            <w:tcW w:w="251" w:type="dxa"/>
          </w:tcPr>
          <w:p w14:paraId="78C6154E"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952" w:type="dxa"/>
            <w:vAlign w:val="bottom"/>
          </w:tcPr>
          <w:p w14:paraId="622C4626" w14:textId="5C31AAA6" w:rsidR="009F67FA" w:rsidRPr="001573BA" w:rsidRDefault="009F67FA" w:rsidP="005739E2">
            <w:pPr>
              <w:tabs>
                <w:tab w:val="decimal" w:pos="687"/>
              </w:tabs>
              <w:spacing w:line="240" w:lineRule="exact"/>
              <w:ind w:left="-130" w:right="28"/>
              <w:rPr>
                <w:rFonts w:ascii="CordiaUPC" w:hAnsi="CordiaUPC" w:cs="CordiaUPC"/>
                <w:sz w:val="24"/>
                <w:szCs w:val="24"/>
              </w:rPr>
            </w:pPr>
            <w:r w:rsidRPr="001573BA">
              <w:rPr>
                <w:rFonts w:ascii="CordiaUPC" w:hAnsi="CordiaUPC" w:cs="CordiaUPC"/>
                <w:sz w:val="24"/>
                <w:szCs w:val="24"/>
              </w:rPr>
              <w:t>2,089</w:t>
            </w:r>
          </w:p>
        </w:tc>
        <w:tc>
          <w:tcPr>
            <w:tcW w:w="236" w:type="dxa"/>
            <w:vAlign w:val="bottom"/>
          </w:tcPr>
          <w:p w14:paraId="578C0089"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2" w:type="dxa"/>
            <w:vAlign w:val="bottom"/>
          </w:tcPr>
          <w:p w14:paraId="30FD74B7" w14:textId="786C7DDD" w:rsidR="009F67FA" w:rsidRPr="001573BA" w:rsidRDefault="009F67FA" w:rsidP="009F67FA">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538</w:t>
            </w:r>
            <w:r w:rsidRPr="001573BA">
              <w:rPr>
                <w:rFonts w:ascii="CordiaUPC" w:hAnsi="CordiaUPC" w:cs="CordiaUPC"/>
                <w:szCs w:val="22"/>
                <w:vertAlign w:val="superscript"/>
              </w:rPr>
              <w:t>(3)</w:t>
            </w:r>
          </w:p>
        </w:tc>
        <w:tc>
          <w:tcPr>
            <w:tcW w:w="236" w:type="dxa"/>
            <w:vAlign w:val="bottom"/>
          </w:tcPr>
          <w:p w14:paraId="06736E5F" w14:textId="77777777" w:rsidR="009F67FA" w:rsidRPr="001573BA" w:rsidRDefault="009F67FA" w:rsidP="009F67FA">
            <w:pPr>
              <w:tabs>
                <w:tab w:val="decimal" w:pos="884"/>
              </w:tabs>
              <w:spacing w:line="240" w:lineRule="exact"/>
              <w:ind w:left="-130" w:right="-108"/>
              <w:rPr>
                <w:rFonts w:ascii="CordiaUPC" w:hAnsi="CordiaUPC" w:cs="CordiaUPC"/>
                <w:sz w:val="24"/>
                <w:szCs w:val="24"/>
              </w:rPr>
            </w:pPr>
          </w:p>
        </w:tc>
        <w:tc>
          <w:tcPr>
            <w:tcW w:w="974" w:type="dxa"/>
            <w:vAlign w:val="bottom"/>
          </w:tcPr>
          <w:p w14:paraId="155DD67B" w14:textId="75258623" w:rsidR="009F67FA" w:rsidRPr="001573BA" w:rsidRDefault="009F67FA" w:rsidP="009F67FA">
            <w:pPr>
              <w:tabs>
                <w:tab w:val="decimal" w:pos="693"/>
              </w:tabs>
              <w:spacing w:line="240" w:lineRule="exact"/>
              <w:ind w:left="-130" w:right="-108"/>
              <w:rPr>
                <w:rFonts w:ascii="CordiaUPC" w:hAnsi="CordiaUPC" w:cs="CordiaUPC"/>
                <w:sz w:val="24"/>
                <w:szCs w:val="24"/>
                <w:lang w:bidi="th-TH"/>
              </w:rPr>
            </w:pPr>
            <w:r w:rsidRPr="001573BA">
              <w:rPr>
                <w:rFonts w:ascii="CordiaUPC" w:hAnsi="CordiaUPC" w:cs="CordiaUPC"/>
                <w:sz w:val="24"/>
                <w:szCs w:val="24"/>
              </w:rPr>
              <w:t>93,349</w:t>
            </w:r>
          </w:p>
        </w:tc>
      </w:tr>
      <w:tr w:rsidR="009F67FA" w:rsidRPr="001573BA" w14:paraId="7DB7BC8D" w14:textId="77777777" w:rsidTr="005C4A9F">
        <w:trPr>
          <w:gridAfter w:val="1"/>
          <w:wAfter w:w="8" w:type="dxa"/>
          <w:cantSplit/>
        </w:trPr>
        <w:tc>
          <w:tcPr>
            <w:tcW w:w="2698" w:type="dxa"/>
          </w:tcPr>
          <w:p w14:paraId="4D2D4A27" w14:textId="22C293B1" w:rsidR="009F67FA" w:rsidRPr="001573BA" w:rsidRDefault="009F67FA" w:rsidP="009F67FA">
            <w:pPr>
              <w:tabs>
                <w:tab w:val="left" w:pos="347"/>
              </w:tabs>
              <w:spacing w:line="240" w:lineRule="exact"/>
              <w:ind w:left="345" w:right="-270" w:hanging="210"/>
              <w:rPr>
                <w:rFonts w:ascii="CordiaUPC" w:eastAsia="Times New Roman" w:hAnsi="CordiaUPC" w:cs="CordiaUPC"/>
                <w:sz w:val="24"/>
                <w:szCs w:val="24"/>
                <w:lang w:eastAsia="zh-CN"/>
              </w:rPr>
            </w:pPr>
            <w:r w:rsidRPr="001573BA">
              <w:rPr>
                <w:rFonts w:ascii="CordiaUPC" w:eastAsia="Times New Roman" w:hAnsi="CordiaUPC" w:cs="CordiaUPC" w:hint="cs"/>
                <w:sz w:val="24"/>
                <w:szCs w:val="24"/>
                <w:lang w:eastAsia="zh-CN"/>
              </w:rPr>
              <w:t xml:space="preserve">Investments in equity </w:t>
            </w:r>
            <w:r w:rsidRPr="001573BA">
              <w:rPr>
                <w:rFonts w:ascii="CordiaUPC" w:eastAsia="Times New Roman" w:hAnsi="CordiaUPC" w:cs="CordiaUPC"/>
                <w:sz w:val="24"/>
                <w:szCs w:val="24"/>
                <w:lang w:eastAsia="zh-CN"/>
              </w:rPr>
              <w:t>securities designated at FVOCI</w:t>
            </w:r>
          </w:p>
        </w:tc>
        <w:tc>
          <w:tcPr>
            <w:tcW w:w="1000" w:type="dxa"/>
          </w:tcPr>
          <w:p w14:paraId="3B97DA7C" w14:textId="77777777" w:rsidR="009F67FA" w:rsidRPr="001573BA" w:rsidRDefault="009F67FA" w:rsidP="007B0F24">
            <w:pPr>
              <w:tabs>
                <w:tab w:val="decimal" w:pos="752"/>
              </w:tabs>
              <w:spacing w:line="240" w:lineRule="exact"/>
              <w:ind w:left="-130" w:right="-108"/>
              <w:rPr>
                <w:rFonts w:ascii="CordiaUPC" w:hAnsi="CordiaUPC" w:cs="CordiaUPC"/>
                <w:sz w:val="24"/>
                <w:szCs w:val="24"/>
              </w:rPr>
            </w:pPr>
          </w:p>
          <w:p w14:paraId="5D828791" w14:textId="2CB52F28" w:rsidR="009F67FA" w:rsidRPr="001573BA" w:rsidRDefault="009F67FA" w:rsidP="007B0F24">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7397B7DD" w14:textId="77777777" w:rsidR="009F67FA" w:rsidRPr="001573BA" w:rsidRDefault="009F67FA" w:rsidP="009F67FA">
            <w:pPr>
              <w:tabs>
                <w:tab w:val="left" w:pos="347"/>
              </w:tabs>
              <w:spacing w:line="240" w:lineRule="exact"/>
              <w:ind w:left="345" w:right="-270" w:hanging="210"/>
              <w:jc w:val="center"/>
              <w:rPr>
                <w:rFonts w:ascii="CordiaUPC" w:eastAsia="Times New Roman" w:hAnsi="CordiaUPC" w:cs="CordiaUPC"/>
                <w:sz w:val="24"/>
                <w:szCs w:val="24"/>
                <w:lang w:eastAsia="zh-CN"/>
              </w:rPr>
            </w:pPr>
          </w:p>
        </w:tc>
        <w:tc>
          <w:tcPr>
            <w:tcW w:w="866" w:type="dxa"/>
          </w:tcPr>
          <w:p w14:paraId="3DDECC33" w14:textId="77777777" w:rsidR="009F67FA" w:rsidRPr="001573BA" w:rsidRDefault="009F67FA" w:rsidP="007B0F24">
            <w:pPr>
              <w:tabs>
                <w:tab w:val="decimal" w:pos="616"/>
              </w:tabs>
              <w:spacing w:line="240" w:lineRule="exact"/>
              <w:ind w:left="-130" w:right="-108"/>
              <w:rPr>
                <w:rFonts w:ascii="CordiaUPC" w:hAnsi="CordiaUPC" w:cs="CordiaUPC"/>
                <w:sz w:val="24"/>
                <w:szCs w:val="24"/>
                <w:lang w:bidi="th-TH"/>
              </w:rPr>
            </w:pPr>
          </w:p>
          <w:p w14:paraId="1E759299" w14:textId="42156AF3" w:rsidR="009F67FA" w:rsidRPr="001573BA" w:rsidRDefault="009F67FA" w:rsidP="007B0F24">
            <w:pPr>
              <w:tabs>
                <w:tab w:val="decimal" w:pos="616"/>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w:t>
            </w:r>
          </w:p>
        </w:tc>
        <w:tc>
          <w:tcPr>
            <w:tcW w:w="236" w:type="dxa"/>
          </w:tcPr>
          <w:p w14:paraId="1F85AE0F" w14:textId="77777777" w:rsidR="009F67FA" w:rsidRPr="001573BA" w:rsidRDefault="009F67FA" w:rsidP="009F67FA">
            <w:pPr>
              <w:tabs>
                <w:tab w:val="left" w:pos="347"/>
              </w:tabs>
              <w:spacing w:line="240" w:lineRule="exact"/>
              <w:ind w:left="345" w:right="-270" w:hanging="210"/>
              <w:jc w:val="center"/>
              <w:rPr>
                <w:rFonts w:ascii="CordiaUPC" w:eastAsia="Times New Roman" w:hAnsi="CordiaUPC" w:cs="CordiaUPC"/>
                <w:sz w:val="24"/>
                <w:szCs w:val="24"/>
                <w:lang w:eastAsia="zh-CN"/>
              </w:rPr>
            </w:pPr>
          </w:p>
        </w:tc>
        <w:tc>
          <w:tcPr>
            <w:tcW w:w="898" w:type="dxa"/>
          </w:tcPr>
          <w:p w14:paraId="4AB4B81B" w14:textId="77777777" w:rsidR="009F67FA" w:rsidRPr="001573BA" w:rsidRDefault="009F67FA" w:rsidP="009F67FA">
            <w:pPr>
              <w:tabs>
                <w:tab w:val="left" w:pos="347"/>
              </w:tabs>
              <w:spacing w:line="240" w:lineRule="exact"/>
              <w:ind w:left="345" w:right="-270" w:hanging="210"/>
              <w:jc w:val="center"/>
              <w:rPr>
                <w:rFonts w:ascii="CordiaUPC" w:eastAsia="Times New Roman" w:hAnsi="CordiaUPC" w:cs="CordiaUPC"/>
                <w:sz w:val="24"/>
                <w:szCs w:val="24"/>
                <w:lang w:eastAsia="zh-CN"/>
              </w:rPr>
            </w:pPr>
          </w:p>
          <w:p w14:paraId="66732AF2" w14:textId="4CFAE6E0" w:rsidR="009F67FA" w:rsidRPr="001573BA" w:rsidRDefault="009F67FA" w:rsidP="006C1840">
            <w:pPr>
              <w:tabs>
                <w:tab w:val="decimal" w:pos="648"/>
              </w:tabs>
              <w:spacing w:line="240" w:lineRule="exact"/>
              <w:ind w:left="-130" w:right="-108"/>
              <w:rPr>
                <w:rFonts w:ascii="CordiaUPC" w:eastAsia="Times New Roman" w:hAnsi="CordiaUPC" w:cs="CordiaUPC"/>
                <w:sz w:val="24"/>
                <w:szCs w:val="24"/>
                <w:lang w:eastAsia="zh-CN"/>
              </w:rPr>
            </w:pPr>
            <w:r w:rsidRPr="001573BA">
              <w:rPr>
                <w:rFonts w:ascii="CordiaUPC" w:eastAsia="Times New Roman" w:hAnsi="CordiaUPC" w:cs="CordiaUPC"/>
                <w:sz w:val="24"/>
                <w:szCs w:val="24"/>
                <w:lang w:eastAsia="zh-CN"/>
              </w:rPr>
              <w:t>-</w:t>
            </w:r>
          </w:p>
        </w:tc>
        <w:tc>
          <w:tcPr>
            <w:tcW w:w="251" w:type="dxa"/>
          </w:tcPr>
          <w:p w14:paraId="6B437A46" w14:textId="77777777" w:rsidR="009F67FA" w:rsidRPr="001573BA" w:rsidRDefault="009F67FA" w:rsidP="009F67FA">
            <w:pPr>
              <w:tabs>
                <w:tab w:val="left" w:pos="347"/>
              </w:tabs>
              <w:spacing w:line="240" w:lineRule="exact"/>
              <w:ind w:left="345" w:right="-270" w:hanging="210"/>
              <w:jc w:val="center"/>
              <w:rPr>
                <w:rFonts w:ascii="CordiaUPC" w:eastAsia="Times New Roman" w:hAnsi="CordiaUPC" w:cs="CordiaUPC"/>
                <w:sz w:val="24"/>
                <w:szCs w:val="24"/>
                <w:lang w:eastAsia="zh-CN"/>
              </w:rPr>
            </w:pPr>
          </w:p>
        </w:tc>
        <w:tc>
          <w:tcPr>
            <w:tcW w:w="952" w:type="dxa"/>
          </w:tcPr>
          <w:p w14:paraId="24E2CD31" w14:textId="77777777" w:rsidR="009F67FA" w:rsidRPr="001573BA" w:rsidRDefault="009F67FA" w:rsidP="005739E2">
            <w:pPr>
              <w:tabs>
                <w:tab w:val="left" w:pos="347"/>
                <w:tab w:val="decimal" w:pos="687"/>
              </w:tabs>
              <w:spacing w:line="240" w:lineRule="exact"/>
              <w:ind w:left="345" w:right="-270" w:hanging="210"/>
              <w:jc w:val="center"/>
              <w:rPr>
                <w:rFonts w:ascii="CordiaUPC" w:eastAsia="Times New Roman" w:hAnsi="CordiaUPC" w:cs="CordiaUPC"/>
                <w:sz w:val="24"/>
                <w:szCs w:val="24"/>
                <w:lang w:eastAsia="zh-CN"/>
              </w:rPr>
            </w:pPr>
          </w:p>
          <w:p w14:paraId="16B6D302" w14:textId="2BE68746" w:rsidR="009F67FA" w:rsidRPr="001573BA" w:rsidRDefault="009F67FA" w:rsidP="006C1840">
            <w:pPr>
              <w:tabs>
                <w:tab w:val="decimal" w:pos="687"/>
              </w:tabs>
              <w:spacing w:line="240" w:lineRule="exact"/>
              <w:ind w:left="-130" w:right="28"/>
              <w:rPr>
                <w:rFonts w:ascii="CordiaUPC" w:eastAsia="Times New Roman" w:hAnsi="CordiaUPC" w:cs="CordiaUPC"/>
                <w:sz w:val="24"/>
                <w:szCs w:val="24"/>
                <w:lang w:eastAsia="zh-CN"/>
              </w:rPr>
            </w:pPr>
            <w:r w:rsidRPr="001573BA">
              <w:rPr>
                <w:rFonts w:ascii="CordiaUPC" w:eastAsia="Times New Roman" w:hAnsi="CordiaUPC" w:cs="CordiaUPC"/>
                <w:sz w:val="24"/>
                <w:szCs w:val="24"/>
                <w:lang w:eastAsia="zh-CN"/>
              </w:rPr>
              <w:t>-</w:t>
            </w:r>
          </w:p>
        </w:tc>
        <w:tc>
          <w:tcPr>
            <w:tcW w:w="236" w:type="dxa"/>
            <w:vAlign w:val="bottom"/>
          </w:tcPr>
          <w:p w14:paraId="7EC9A5B3" w14:textId="77777777" w:rsidR="009F67FA" w:rsidRPr="001573BA" w:rsidRDefault="009F67FA" w:rsidP="009F67FA">
            <w:pPr>
              <w:tabs>
                <w:tab w:val="left" w:pos="347"/>
              </w:tabs>
              <w:spacing w:line="240" w:lineRule="exact"/>
              <w:ind w:left="345" w:right="-270" w:hanging="210"/>
              <w:rPr>
                <w:rFonts w:ascii="CordiaUPC" w:eastAsia="Times New Roman" w:hAnsi="CordiaUPC" w:cs="CordiaUPC"/>
                <w:sz w:val="24"/>
                <w:szCs w:val="24"/>
                <w:lang w:eastAsia="zh-CN"/>
              </w:rPr>
            </w:pPr>
          </w:p>
        </w:tc>
        <w:tc>
          <w:tcPr>
            <w:tcW w:w="862" w:type="dxa"/>
            <w:vAlign w:val="bottom"/>
          </w:tcPr>
          <w:p w14:paraId="18E6CA27" w14:textId="47AAF4EC" w:rsidR="009F67FA" w:rsidRPr="001573BA" w:rsidRDefault="009F67FA" w:rsidP="009F67FA">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3,170</w:t>
            </w:r>
            <w:r w:rsidRPr="001573BA">
              <w:rPr>
                <w:rFonts w:ascii="CordiaUPC" w:hAnsi="CordiaUPC" w:cs="CordiaUPC"/>
                <w:szCs w:val="22"/>
                <w:vertAlign w:val="superscript"/>
              </w:rPr>
              <w:t>(</w:t>
            </w:r>
            <w:r w:rsidR="00EE2D84" w:rsidRPr="001573BA">
              <w:rPr>
                <w:rFonts w:ascii="CordiaUPC" w:hAnsi="CordiaUPC" w:cs="CordiaUPC" w:hint="cs"/>
                <w:szCs w:val="22"/>
                <w:vertAlign w:val="superscript"/>
                <w:cs/>
                <w:lang w:bidi="th-TH"/>
              </w:rPr>
              <w:t>2</w:t>
            </w:r>
            <w:r w:rsidRPr="001573BA">
              <w:rPr>
                <w:rFonts w:ascii="CordiaUPC" w:hAnsi="CordiaUPC" w:cs="CordiaUPC"/>
                <w:szCs w:val="22"/>
                <w:vertAlign w:val="superscript"/>
              </w:rPr>
              <w:t>)</w:t>
            </w:r>
          </w:p>
        </w:tc>
        <w:tc>
          <w:tcPr>
            <w:tcW w:w="236" w:type="dxa"/>
            <w:vAlign w:val="bottom"/>
          </w:tcPr>
          <w:p w14:paraId="68E5F309" w14:textId="77777777" w:rsidR="009F67FA" w:rsidRPr="001573BA" w:rsidRDefault="009F67FA" w:rsidP="009F67FA">
            <w:pPr>
              <w:tabs>
                <w:tab w:val="left" w:pos="347"/>
              </w:tabs>
              <w:spacing w:line="240" w:lineRule="exact"/>
              <w:ind w:left="345" w:right="-270" w:hanging="210"/>
              <w:jc w:val="center"/>
              <w:rPr>
                <w:rFonts w:ascii="CordiaUPC" w:eastAsia="Times New Roman" w:hAnsi="CordiaUPC" w:cs="CordiaUPC"/>
                <w:sz w:val="24"/>
                <w:szCs w:val="24"/>
                <w:lang w:eastAsia="zh-CN"/>
              </w:rPr>
            </w:pPr>
          </w:p>
        </w:tc>
        <w:tc>
          <w:tcPr>
            <w:tcW w:w="974" w:type="dxa"/>
            <w:vAlign w:val="bottom"/>
          </w:tcPr>
          <w:p w14:paraId="58A99B4D" w14:textId="5180429C" w:rsidR="009F67FA" w:rsidRPr="001573BA" w:rsidRDefault="005C4A9F" w:rsidP="005C4A9F">
            <w:pPr>
              <w:tabs>
                <w:tab w:val="left" w:pos="347"/>
              </w:tabs>
              <w:spacing w:line="240" w:lineRule="exact"/>
              <w:ind w:left="345" w:right="-270" w:hanging="210"/>
              <w:rPr>
                <w:rFonts w:ascii="CordiaUPC" w:eastAsia="Times New Roman" w:hAnsi="CordiaUPC" w:cs="CordiaUPC"/>
                <w:sz w:val="24"/>
                <w:szCs w:val="24"/>
                <w:lang w:eastAsia="zh-CN"/>
              </w:rPr>
            </w:pPr>
            <w:r w:rsidRPr="001573BA">
              <w:rPr>
                <w:rFonts w:ascii="CordiaUPC" w:eastAsia="Times New Roman" w:hAnsi="CordiaUPC" w:cs="CordiaUPC" w:hint="cs"/>
                <w:sz w:val="24"/>
                <w:szCs w:val="24"/>
                <w:cs/>
                <w:lang w:eastAsia="zh-CN" w:bidi="th-TH"/>
              </w:rPr>
              <w:t xml:space="preserve">   </w:t>
            </w:r>
            <w:r w:rsidR="009F67FA" w:rsidRPr="001573BA">
              <w:rPr>
                <w:rFonts w:ascii="CordiaUPC" w:eastAsia="Times New Roman" w:hAnsi="CordiaUPC" w:cs="CordiaUPC"/>
                <w:sz w:val="24"/>
                <w:szCs w:val="24"/>
                <w:lang w:eastAsia="zh-CN"/>
              </w:rPr>
              <w:t>3,170</w:t>
            </w:r>
          </w:p>
        </w:tc>
      </w:tr>
      <w:tr w:rsidR="009F67FA" w:rsidRPr="001573BA" w14:paraId="172EA14A" w14:textId="77777777" w:rsidTr="005C4A9F">
        <w:trPr>
          <w:gridAfter w:val="1"/>
          <w:wAfter w:w="8" w:type="dxa"/>
          <w:cantSplit/>
        </w:trPr>
        <w:tc>
          <w:tcPr>
            <w:tcW w:w="2698" w:type="dxa"/>
          </w:tcPr>
          <w:p w14:paraId="70A2C395" w14:textId="77777777" w:rsidR="009F67FA" w:rsidRPr="001573BA" w:rsidRDefault="009F67FA" w:rsidP="009F67FA">
            <w:pPr>
              <w:spacing w:line="240" w:lineRule="exact"/>
              <w:ind w:left="191" w:right="-270" w:hanging="209"/>
              <w:rPr>
                <w:rFonts w:ascii="CordiaUPC" w:hAnsi="CordiaUPC" w:cs="CordiaUPC"/>
                <w:sz w:val="24"/>
                <w:szCs w:val="24"/>
                <w:lang w:val="en-US" w:bidi="th-TH"/>
              </w:rPr>
            </w:pPr>
            <w:r w:rsidRPr="001573BA">
              <w:rPr>
                <w:rFonts w:ascii="CordiaUPC" w:hAnsi="CordiaUPC" w:cs="CordiaUPC" w:hint="cs"/>
                <w:sz w:val="24"/>
                <w:szCs w:val="24"/>
                <w:lang w:val="en-US" w:bidi="th-TH"/>
              </w:rPr>
              <w:t xml:space="preserve">Loans to customers net of </w:t>
            </w:r>
          </w:p>
          <w:p w14:paraId="2F360E7C" w14:textId="77777777" w:rsidR="009F67FA" w:rsidRPr="001573BA" w:rsidRDefault="009F67FA" w:rsidP="009F67FA">
            <w:pPr>
              <w:spacing w:line="240" w:lineRule="exact"/>
              <w:ind w:left="191" w:right="-270" w:hanging="209"/>
              <w:rPr>
                <w:rFonts w:ascii="CordiaUPC" w:hAnsi="CordiaUPC" w:cs="CordiaUPC"/>
                <w:sz w:val="24"/>
                <w:szCs w:val="24"/>
                <w:cs/>
                <w:lang w:val="en-US" w:bidi="th-TH"/>
              </w:rPr>
            </w:pP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deferred revenue</w:t>
            </w:r>
          </w:p>
        </w:tc>
        <w:tc>
          <w:tcPr>
            <w:tcW w:w="1000" w:type="dxa"/>
            <w:vAlign w:val="bottom"/>
          </w:tcPr>
          <w:p w14:paraId="47D67F7E" w14:textId="2776D119" w:rsidR="009F67FA" w:rsidRPr="001573BA" w:rsidRDefault="009F67FA" w:rsidP="009F67FA">
            <w:pPr>
              <w:tabs>
                <w:tab w:val="decimal" w:pos="752"/>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104</w:t>
            </w:r>
            <w:r w:rsidRPr="001573BA">
              <w:rPr>
                <w:rFonts w:ascii="CordiaUPC" w:hAnsi="CordiaUPC" w:cs="CordiaUPC"/>
                <w:sz w:val="24"/>
                <w:szCs w:val="24"/>
              </w:rPr>
              <w:t>,</w:t>
            </w:r>
            <w:r w:rsidRPr="001573BA">
              <w:rPr>
                <w:rFonts w:ascii="CordiaUPC" w:hAnsi="CordiaUPC" w:cs="CordiaUPC"/>
                <w:sz w:val="24"/>
                <w:szCs w:val="24"/>
                <w:cs/>
                <w:lang w:bidi="th-TH"/>
              </w:rPr>
              <w:t>095</w:t>
            </w:r>
          </w:p>
        </w:tc>
        <w:tc>
          <w:tcPr>
            <w:tcW w:w="268" w:type="dxa"/>
            <w:vAlign w:val="bottom"/>
          </w:tcPr>
          <w:p w14:paraId="0AE5D374"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6" w:type="dxa"/>
            <w:vAlign w:val="bottom"/>
          </w:tcPr>
          <w:p w14:paraId="2DEDB1FA" w14:textId="1440846D" w:rsidR="009F67FA" w:rsidRPr="001573BA" w:rsidRDefault="009F67FA" w:rsidP="009F67FA">
            <w:pPr>
              <w:tabs>
                <w:tab w:val="decimal" w:pos="616"/>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346</w:t>
            </w:r>
            <w:r w:rsidRPr="001573BA">
              <w:rPr>
                <w:rFonts w:ascii="CordiaUPC" w:hAnsi="CordiaUPC" w:cs="CordiaUPC"/>
                <w:sz w:val="24"/>
                <w:szCs w:val="24"/>
              </w:rPr>
              <w:t>,</w:t>
            </w:r>
            <w:r w:rsidRPr="001573BA">
              <w:rPr>
                <w:rFonts w:ascii="CordiaUPC" w:hAnsi="CordiaUPC" w:cs="CordiaUPC"/>
                <w:sz w:val="24"/>
                <w:szCs w:val="24"/>
                <w:cs/>
                <w:lang w:bidi="th-TH"/>
              </w:rPr>
              <w:t>021</w:t>
            </w:r>
          </w:p>
        </w:tc>
        <w:tc>
          <w:tcPr>
            <w:tcW w:w="236" w:type="dxa"/>
            <w:vAlign w:val="bottom"/>
          </w:tcPr>
          <w:p w14:paraId="12D19D70"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98" w:type="dxa"/>
            <w:vAlign w:val="bottom"/>
          </w:tcPr>
          <w:p w14:paraId="0E918E75" w14:textId="0A2502FF" w:rsidR="009F67FA" w:rsidRPr="001573BA" w:rsidRDefault="009F67FA" w:rsidP="009F67FA">
            <w:pPr>
              <w:tabs>
                <w:tab w:val="decimal" w:pos="648"/>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426</w:t>
            </w:r>
            <w:r w:rsidRPr="001573BA">
              <w:rPr>
                <w:rFonts w:ascii="CordiaUPC" w:hAnsi="CordiaUPC" w:cs="CordiaUPC"/>
                <w:sz w:val="24"/>
                <w:szCs w:val="24"/>
              </w:rPr>
              <w:t>,</w:t>
            </w:r>
            <w:r w:rsidRPr="001573BA">
              <w:rPr>
                <w:rFonts w:ascii="CordiaUPC" w:hAnsi="CordiaUPC" w:cs="CordiaUPC"/>
                <w:sz w:val="24"/>
                <w:szCs w:val="24"/>
                <w:cs/>
                <w:lang w:bidi="th-TH"/>
              </w:rPr>
              <w:t>104</w:t>
            </w:r>
          </w:p>
        </w:tc>
        <w:tc>
          <w:tcPr>
            <w:tcW w:w="251" w:type="dxa"/>
            <w:vAlign w:val="bottom"/>
          </w:tcPr>
          <w:p w14:paraId="0112DDE6"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952" w:type="dxa"/>
            <w:vAlign w:val="bottom"/>
          </w:tcPr>
          <w:p w14:paraId="4BD7674B" w14:textId="48F0A95B" w:rsidR="009F67FA" w:rsidRPr="001573BA" w:rsidRDefault="009F67FA" w:rsidP="005739E2">
            <w:pPr>
              <w:tabs>
                <w:tab w:val="decimal" w:pos="687"/>
              </w:tabs>
              <w:spacing w:line="240" w:lineRule="exact"/>
              <w:ind w:left="-130" w:right="28"/>
              <w:rPr>
                <w:rFonts w:ascii="CordiaUPC" w:hAnsi="CordiaUPC" w:cs="CordiaUPC"/>
                <w:sz w:val="24"/>
                <w:szCs w:val="24"/>
                <w:lang w:val="en-US" w:bidi="th-TH"/>
              </w:rPr>
            </w:pPr>
            <w:r w:rsidRPr="001573BA">
              <w:rPr>
                <w:rFonts w:ascii="CordiaUPC" w:hAnsi="CordiaUPC" w:cs="CordiaUPC"/>
                <w:sz w:val="24"/>
                <w:szCs w:val="24"/>
                <w:cs/>
                <w:lang w:bidi="th-TH"/>
              </w:rPr>
              <w:t>325</w:t>
            </w:r>
            <w:r w:rsidRPr="001573BA">
              <w:rPr>
                <w:rFonts w:ascii="CordiaUPC" w:hAnsi="CordiaUPC" w:cs="CordiaUPC"/>
                <w:sz w:val="24"/>
                <w:szCs w:val="24"/>
              </w:rPr>
              <w:t>,</w:t>
            </w:r>
            <w:r w:rsidRPr="001573BA">
              <w:rPr>
                <w:rFonts w:ascii="CordiaUPC" w:hAnsi="CordiaUPC" w:cs="CordiaUPC"/>
                <w:sz w:val="24"/>
                <w:szCs w:val="24"/>
                <w:cs/>
                <w:lang w:bidi="th-TH"/>
              </w:rPr>
              <w:t>678</w:t>
            </w:r>
          </w:p>
        </w:tc>
        <w:tc>
          <w:tcPr>
            <w:tcW w:w="236" w:type="dxa"/>
            <w:vAlign w:val="bottom"/>
          </w:tcPr>
          <w:p w14:paraId="21A27E91"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2" w:type="dxa"/>
            <w:vAlign w:val="bottom"/>
          </w:tcPr>
          <w:p w14:paraId="71DE4934" w14:textId="539DF527" w:rsidR="009F67FA" w:rsidRPr="001573BA" w:rsidRDefault="009F67FA" w:rsidP="009F67FA">
            <w:pPr>
              <w:tabs>
                <w:tab w:val="decimal" w:pos="599"/>
              </w:tabs>
              <w:spacing w:line="240" w:lineRule="exact"/>
              <w:ind w:left="-130" w:right="-108"/>
              <w:rPr>
                <w:rFonts w:ascii="CordiaUPC" w:hAnsi="CordiaUPC" w:cs="CordiaUPC"/>
                <w:sz w:val="24"/>
                <w:szCs w:val="24"/>
                <w:cs/>
                <w:lang w:bidi="th-TH"/>
              </w:rPr>
            </w:pPr>
            <w:r w:rsidRPr="001573BA">
              <w:rPr>
                <w:rFonts w:ascii="CordiaUPC" w:hAnsi="CordiaUPC" w:cs="CordiaUPC"/>
                <w:sz w:val="24"/>
                <w:szCs w:val="24"/>
              </w:rPr>
              <w:t>38,976</w:t>
            </w:r>
            <w:r w:rsidRPr="001573BA">
              <w:rPr>
                <w:rFonts w:ascii="CordiaUPC" w:hAnsi="CordiaUPC" w:cs="CordiaUPC"/>
                <w:szCs w:val="22"/>
                <w:vertAlign w:val="superscript"/>
              </w:rPr>
              <w:t>(3)</w:t>
            </w:r>
          </w:p>
        </w:tc>
        <w:tc>
          <w:tcPr>
            <w:tcW w:w="236" w:type="dxa"/>
            <w:vAlign w:val="bottom"/>
          </w:tcPr>
          <w:p w14:paraId="77AB497F" w14:textId="77777777" w:rsidR="009F67FA" w:rsidRPr="001573BA" w:rsidRDefault="009F67FA" w:rsidP="009F67FA">
            <w:pPr>
              <w:tabs>
                <w:tab w:val="decimal" w:pos="884"/>
              </w:tabs>
              <w:spacing w:line="240" w:lineRule="exact"/>
              <w:ind w:left="-130" w:right="-108"/>
              <w:rPr>
                <w:rFonts w:ascii="CordiaUPC" w:hAnsi="CordiaUPC" w:cs="CordiaUPC"/>
                <w:sz w:val="24"/>
                <w:szCs w:val="24"/>
                <w:cs/>
                <w:lang w:bidi="th-TH"/>
              </w:rPr>
            </w:pPr>
          </w:p>
        </w:tc>
        <w:tc>
          <w:tcPr>
            <w:tcW w:w="974" w:type="dxa"/>
            <w:vAlign w:val="bottom"/>
          </w:tcPr>
          <w:p w14:paraId="012F85DA" w14:textId="6DD2C4FD" w:rsidR="009F67FA" w:rsidRPr="001573BA" w:rsidRDefault="009F67FA" w:rsidP="009F67FA">
            <w:pPr>
              <w:tabs>
                <w:tab w:val="decimal" w:pos="693"/>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1</w:t>
            </w:r>
            <w:r w:rsidRPr="001573BA">
              <w:rPr>
                <w:rFonts w:ascii="CordiaUPC" w:hAnsi="CordiaUPC" w:cs="CordiaUPC"/>
                <w:sz w:val="24"/>
                <w:szCs w:val="24"/>
              </w:rPr>
              <w:t>,</w:t>
            </w:r>
            <w:r w:rsidRPr="001573BA">
              <w:rPr>
                <w:rFonts w:ascii="CordiaUPC" w:hAnsi="CordiaUPC" w:cs="CordiaUPC"/>
                <w:sz w:val="24"/>
                <w:szCs w:val="24"/>
                <w:cs/>
                <w:lang w:bidi="th-TH"/>
              </w:rPr>
              <w:t>240</w:t>
            </w:r>
            <w:r w:rsidRPr="001573BA">
              <w:rPr>
                <w:rFonts w:ascii="CordiaUPC" w:hAnsi="CordiaUPC" w:cs="CordiaUPC"/>
                <w:sz w:val="24"/>
                <w:szCs w:val="24"/>
              </w:rPr>
              <w:t>,</w:t>
            </w:r>
            <w:r w:rsidRPr="001573BA">
              <w:rPr>
                <w:rFonts w:ascii="CordiaUPC" w:hAnsi="CordiaUPC" w:cs="CordiaUPC"/>
                <w:sz w:val="24"/>
                <w:szCs w:val="24"/>
                <w:cs/>
                <w:lang w:bidi="th-TH"/>
              </w:rPr>
              <w:t>874</w:t>
            </w:r>
          </w:p>
        </w:tc>
      </w:tr>
      <w:tr w:rsidR="009F67FA" w:rsidRPr="001573BA" w14:paraId="2C7FEB5A" w14:textId="77777777" w:rsidTr="005C4A9F">
        <w:trPr>
          <w:gridAfter w:val="1"/>
          <w:wAfter w:w="8" w:type="dxa"/>
          <w:cantSplit/>
        </w:trPr>
        <w:tc>
          <w:tcPr>
            <w:tcW w:w="2698" w:type="dxa"/>
          </w:tcPr>
          <w:p w14:paraId="7B1269D7" w14:textId="77777777" w:rsidR="009F67FA" w:rsidRPr="001573BA" w:rsidRDefault="009F67FA" w:rsidP="009F67FA">
            <w:pPr>
              <w:spacing w:line="240" w:lineRule="exact"/>
              <w:ind w:left="-18" w:right="-270"/>
              <w:rPr>
                <w:rFonts w:ascii="CordiaUPC" w:hAnsi="CordiaUPC" w:cs="CordiaUPC"/>
                <w:b/>
                <w:bCs/>
                <w:sz w:val="24"/>
                <w:szCs w:val="24"/>
                <w:lang w:val="en-US" w:bidi="th-TH"/>
              </w:rPr>
            </w:pPr>
            <w:r w:rsidRPr="001573BA">
              <w:rPr>
                <w:rFonts w:ascii="CordiaUPC" w:hAnsi="CordiaUPC" w:cs="CordiaUPC" w:hint="cs"/>
                <w:b/>
                <w:bCs/>
                <w:sz w:val="24"/>
                <w:szCs w:val="24"/>
                <w:lang w:val="en-US" w:bidi="th-TH"/>
              </w:rPr>
              <w:t>Total financial assets</w:t>
            </w:r>
          </w:p>
        </w:tc>
        <w:tc>
          <w:tcPr>
            <w:tcW w:w="1000" w:type="dxa"/>
            <w:tcBorders>
              <w:top w:val="single" w:sz="4" w:space="0" w:color="auto"/>
              <w:bottom w:val="single" w:sz="4" w:space="0" w:color="auto"/>
            </w:tcBorders>
          </w:tcPr>
          <w:p w14:paraId="0C7363C1" w14:textId="07A65B4F" w:rsidR="009F67FA" w:rsidRPr="001573BA" w:rsidRDefault="009F67FA" w:rsidP="009F67FA">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cs/>
                <w:lang w:bidi="th-TH"/>
              </w:rPr>
              <w:t>127</w:t>
            </w:r>
            <w:r w:rsidRPr="001573BA">
              <w:rPr>
                <w:rFonts w:ascii="CordiaUPC" w:hAnsi="CordiaUPC" w:cs="CordiaUPC"/>
                <w:b/>
                <w:bCs/>
                <w:sz w:val="24"/>
                <w:szCs w:val="24"/>
                <w:lang w:val="en-US" w:bidi="th-TH"/>
              </w:rPr>
              <w:t>,</w:t>
            </w:r>
            <w:r w:rsidRPr="001573BA">
              <w:rPr>
                <w:rFonts w:ascii="CordiaUPC" w:hAnsi="CordiaUPC" w:cs="CordiaUPC"/>
                <w:b/>
                <w:bCs/>
                <w:sz w:val="24"/>
                <w:szCs w:val="24"/>
                <w:cs/>
                <w:lang w:bidi="th-TH"/>
              </w:rPr>
              <w:t>821</w:t>
            </w:r>
          </w:p>
        </w:tc>
        <w:tc>
          <w:tcPr>
            <w:tcW w:w="268" w:type="dxa"/>
          </w:tcPr>
          <w:p w14:paraId="41C6A653" w14:textId="77777777" w:rsidR="009F67FA" w:rsidRPr="001573BA" w:rsidRDefault="009F67FA" w:rsidP="009F67FA">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7CE7955E" w14:textId="18ECD95B" w:rsidR="009F67FA" w:rsidRPr="001573BA" w:rsidRDefault="009F67FA" w:rsidP="009F67FA">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644,230</w:t>
            </w:r>
          </w:p>
        </w:tc>
        <w:tc>
          <w:tcPr>
            <w:tcW w:w="236" w:type="dxa"/>
          </w:tcPr>
          <w:p w14:paraId="5B5A2178" w14:textId="77777777" w:rsidR="009F67FA" w:rsidRPr="001573BA" w:rsidRDefault="009F67FA" w:rsidP="009F67FA">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2BC2EF35" w14:textId="515B3B0B" w:rsidR="009F67FA" w:rsidRPr="001573BA" w:rsidRDefault="009F67FA" w:rsidP="009F67FA">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511,447</w:t>
            </w:r>
          </w:p>
        </w:tc>
        <w:tc>
          <w:tcPr>
            <w:tcW w:w="251" w:type="dxa"/>
          </w:tcPr>
          <w:p w14:paraId="705F8C55" w14:textId="77777777" w:rsidR="009F67FA" w:rsidRPr="001573BA" w:rsidRDefault="009F67FA" w:rsidP="009F67FA">
            <w:pPr>
              <w:tabs>
                <w:tab w:val="decimal" w:pos="1002"/>
              </w:tabs>
              <w:spacing w:line="240" w:lineRule="exact"/>
              <w:ind w:left="-135" w:right="-18"/>
              <w:rPr>
                <w:rFonts w:ascii="CordiaUPC" w:hAnsi="CordiaUPC" w:cs="CordiaUPC"/>
                <w:b/>
                <w:bCs/>
                <w:sz w:val="24"/>
                <w:szCs w:val="24"/>
                <w:lang w:val="en-US"/>
              </w:rPr>
            </w:pPr>
          </w:p>
        </w:tc>
        <w:tc>
          <w:tcPr>
            <w:tcW w:w="952" w:type="dxa"/>
            <w:tcBorders>
              <w:top w:val="single" w:sz="4" w:space="0" w:color="auto"/>
              <w:bottom w:val="single" w:sz="4" w:space="0" w:color="auto"/>
            </w:tcBorders>
          </w:tcPr>
          <w:p w14:paraId="1C978F0B" w14:textId="33F4FDAC" w:rsidR="009F67FA" w:rsidRPr="001573BA" w:rsidRDefault="009F67FA" w:rsidP="005739E2">
            <w:pPr>
              <w:tabs>
                <w:tab w:val="decimal" w:pos="687"/>
              </w:tabs>
              <w:spacing w:line="240" w:lineRule="exact"/>
              <w:ind w:left="-130" w:right="28"/>
              <w:rPr>
                <w:rFonts w:ascii="CordiaUPC" w:hAnsi="CordiaUPC" w:cs="CordiaUPC"/>
                <w:b/>
                <w:bCs/>
                <w:sz w:val="24"/>
                <w:szCs w:val="24"/>
                <w:lang w:val="en-US" w:bidi="th-TH"/>
              </w:rPr>
            </w:pPr>
            <w:r w:rsidRPr="001573BA">
              <w:rPr>
                <w:rFonts w:ascii="CordiaUPC" w:hAnsi="CordiaUPC" w:cs="CordiaUPC"/>
                <w:b/>
                <w:bCs/>
                <w:sz w:val="24"/>
                <w:szCs w:val="24"/>
              </w:rPr>
              <w:t>369,511</w:t>
            </w:r>
          </w:p>
        </w:tc>
        <w:tc>
          <w:tcPr>
            <w:tcW w:w="236" w:type="dxa"/>
          </w:tcPr>
          <w:p w14:paraId="7D575DB4" w14:textId="77777777" w:rsidR="009F67FA" w:rsidRPr="001573BA" w:rsidRDefault="009F67FA" w:rsidP="009F67FA">
            <w:pPr>
              <w:tabs>
                <w:tab w:val="decimal" w:pos="1002"/>
              </w:tabs>
              <w:spacing w:line="240" w:lineRule="exact"/>
              <w:ind w:left="-135" w:right="-18"/>
              <w:rPr>
                <w:rFonts w:ascii="CordiaUPC" w:hAnsi="CordiaUPC" w:cs="CordiaUPC"/>
                <w:b/>
                <w:bCs/>
                <w:sz w:val="24"/>
                <w:szCs w:val="24"/>
                <w:lang w:val="en-US"/>
              </w:rPr>
            </w:pPr>
          </w:p>
        </w:tc>
        <w:tc>
          <w:tcPr>
            <w:tcW w:w="862" w:type="dxa"/>
            <w:tcBorders>
              <w:top w:val="single" w:sz="4" w:space="0" w:color="auto"/>
              <w:bottom w:val="single" w:sz="4" w:space="0" w:color="auto"/>
            </w:tcBorders>
          </w:tcPr>
          <w:p w14:paraId="1BB2B1E3" w14:textId="58B47FCE" w:rsidR="009F67FA" w:rsidRPr="001573BA" w:rsidRDefault="009F67FA" w:rsidP="009F67FA">
            <w:pPr>
              <w:tabs>
                <w:tab w:val="decimal" w:pos="59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57,923</w:t>
            </w:r>
          </w:p>
        </w:tc>
        <w:tc>
          <w:tcPr>
            <w:tcW w:w="236" w:type="dxa"/>
          </w:tcPr>
          <w:p w14:paraId="315F0FBB" w14:textId="77777777" w:rsidR="009F67FA" w:rsidRPr="001573BA" w:rsidRDefault="009F67FA" w:rsidP="009F67FA">
            <w:pPr>
              <w:tabs>
                <w:tab w:val="decimal" w:pos="884"/>
              </w:tabs>
              <w:spacing w:line="240" w:lineRule="exact"/>
              <w:ind w:left="-130" w:right="-108"/>
              <w:rPr>
                <w:rFonts w:ascii="CordiaUPC" w:hAnsi="CordiaUPC" w:cs="CordiaUPC"/>
                <w:b/>
                <w:bCs/>
                <w:sz w:val="24"/>
                <w:szCs w:val="24"/>
                <w:lang w:val="en-US"/>
              </w:rPr>
            </w:pPr>
          </w:p>
        </w:tc>
        <w:tc>
          <w:tcPr>
            <w:tcW w:w="974" w:type="dxa"/>
            <w:tcBorders>
              <w:top w:val="single" w:sz="4" w:space="0" w:color="auto"/>
              <w:bottom w:val="single" w:sz="4" w:space="0" w:color="auto"/>
            </w:tcBorders>
          </w:tcPr>
          <w:p w14:paraId="26EB509A" w14:textId="1F97F740" w:rsidR="009F67FA" w:rsidRPr="001573BA" w:rsidRDefault="009F67FA" w:rsidP="009F67FA">
            <w:pPr>
              <w:tabs>
                <w:tab w:val="decimal" w:pos="693"/>
              </w:tabs>
              <w:spacing w:line="240" w:lineRule="exact"/>
              <w:ind w:left="-130" w:right="-108"/>
              <w:rPr>
                <w:rFonts w:ascii="CordiaUPC" w:hAnsi="CordiaUPC" w:cs="CordiaUPC"/>
                <w:b/>
                <w:bCs/>
                <w:sz w:val="24"/>
                <w:szCs w:val="24"/>
                <w:cs/>
                <w:lang w:val="en-US" w:bidi="th-TH"/>
              </w:rPr>
            </w:pPr>
            <w:r w:rsidRPr="001573BA">
              <w:rPr>
                <w:rFonts w:ascii="CordiaUPC" w:hAnsi="CordiaUPC" w:cs="CordiaUPC"/>
                <w:b/>
                <w:bCs/>
                <w:sz w:val="24"/>
                <w:szCs w:val="24"/>
              </w:rPr>
              <w:t>1,710,932</w:t>
            </w:r>
          </w:p>
        </w:tc>
      </w:tr>
      <w:tr w:rsidR="009F67FA" w:rsidRPr="001573BA" w14:paraId="2F8A86FF" w14:textId="77777777" w:rsidTr="005C4A9F">
        <w:trPr>
          <w:gridAfter w:val="1"/>
          <w:wAfter w:w="8" w:type="dxa"/>
          <w:cantSplit/>
        </w:trPr>
        <w:tc>
          <w:tcPr>
            <w:tcW w:w="2698" w:type="dxa"/>
          </w:tcPr>
          <w:p w14:paraId="4274B981" w14:textId="77777777" w:rsidR="009F67FA" w:rsidRPr="001573BA" w:rsidRDefault="009F67FA" w:rsidP="009F67FA">
            <w:pPr>
              <w:spacing w:line="240" w:lineRule="exact"/>
              <w:ind w:left="-18" w:right="-270"/>
              <w:rPr>
                <w:rFonts w:ascii="CordiaUPC" w:hAnsi="CordiaUPC" w:cs="CordiaUPC"/>
                <w:b/>
                <w:bCs/>
                <w:i/>
                <w:iCs/>
                <w:sz w:val="24"/>
                <w:szCs w:val="24"/>
                <w:cs/>
                <w:lang w:val="th-TH" w:bidi="th-TH"/>
              </w:rPr>
            </w:pPr>
          </w:p>
        </w:tc>
        <w:tc>
          <w:tcPr>
            <w:tcW w:w="1000" w:type="dxa"/>
            <w:vAlign w:val="bottom"/>
          </w:tcPr>
          <w:p w14:paraId="12FD7397" w14:textId="77777777" w:rsidR="009F67FA" w:rsidRPr="001573BA" w:rsidRDefault="009F67FA" w:rsidP="009F67FA">
            <w:pPr>
              <w:tabs>
                <w:tab w:val="decimal" w:pos="752"/>
              </w:tabs>
              <w:spacing w:line="240" w:lineRule="exact"/>
              <w:ind w:left="-130" w:right="-108"/>
              <w:rPr>
                <w:rFonts w:ascii="CordiaUPC" w:hAnsi="CordiaUPC" w:cs="CordiaUPC"/>
                <w:sz w:val="24"/>
                <w:szCs w:val="24"/>
                <w:lang w:val="en-US"/>
              </w:rPr>
            </w:pPr>
          </w:p>
        </w:tc>
        <w:tc>
          <w:tcPr>
            <w:tcW w:w="268" w:type="dxa"/>
          </w:tcPr>
          <w:p w14:paraId="204826A6"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AFF6A07" w14:textId="77777777" w:rsidR="009F67FA" w:rsidRPr="001573BA" w:rsidRDefault="009F67FA" w:rsidP="009F67FA">
            <w:pPr>
              <w:tabs>
                <w:tab w:val="decimal" w:pos="616"/>
              </w:tabs>
              <w:spacing w:line="240" w:lineRule="exact"/>
              <w:ind w:left="-130" w:right="-108"/>
              <w:rPr>
                <w:rFonts w:ascii="CordiaUPC" w:hAnsi="CordiaUPC" w:cs="CordiaUPC"/>
                <w:sz w:val="24"/>
                <w:szCs w:val="24"/>
                <w:lang w:val="en-US"/>
              </w:rPr>
            </w:pPr>
          </w:p>
        </w:tc>
        <w:tc>
          <w:tcPr>
            <w:tcW w:w="236" w:type="dxa"/>
          </w:tcPr>
          <w:p w14:paraId="0393391B"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42027AE1" w14:textId="77777777" w:rsidR="009F67FA" w:rsidRPr="001573BA" w:rsidRDefault="009F67FA" w:rsidP="009F67FA">
            <w:pPr>
              <w:tabs>
                <w:tab w:val="decimal" w:pos="648"/>
              </w:tabs>
              <w:spacing w:line="240" w:lineRule="exact"/>
              <w:ind w:left="-130" w:right="-108"/>
              <w:rPr>
                <w:rFonts w:ascii="CordiaUPC" w:hAnsi="CordiaUPC" w:cs="CordiaUPC"/>
                <w:sz w:val="24"/>
                <w:szCs w:val="24"/>
                <w:lang w:val="en-US"/>
              </w:rPr>
            </w:pPr>
          </w:p>
        </w:tc>
        <w:tc>
          <w:tcPr>
            <w:tcW w:w="251" w:type="dxa"/>
          </w:tcPr>
          <w:p w14:paraId="7430DACF"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th-TH" w:bidi="th-TH"/>
              </w:rPr>
            </w:pPr>
          </w:p>
        </w:tc>
        <w:tc>
          <w:tcPr>
            <w:tcW w:w="952" w:type="dxa"/>
            <w:vAlign w:val="bottom"/>
          </w:tcPr>
          <w:p w14:paraId="11472592" w14:textId="77777777" w:rsidR="009F67FA" w:rsidRPr="001573BA" w:rsidRDefault="009F67FA" w:rsidP="005739E2">
            <w:pPr>
              <w:tabs>
                <w:tab w:val="decimal" w:pos="687"/>
              </w:tabs>
              <w:spacing w:line="240" w:lineRule="exact"/>
              <w:ind w:left="-130" w:right="28"/>
              <w:rPr>
                <w:rFonts w:ascii="CordiaUPC" w:hAnsi="CordiaUPC" w:cs="CordiaUPC"/>
                <w:sz w:val="24"/>
                <w:szCs w:val="24"/>
                <w:lang w:val="en-US"/>
              </w:rPr>
            </w:pPr>
          </w:p>
        </w:tc>
        <w:tc>
          <w:tcPr>
            <w:tcW w:w="236" w:type="dxa"/>
          </w:tcPr>
          <w:p w14:paraId="71791AF1"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th-TH" w:bidi="th-TH"/>
              </w:rPr>
            </w:pPr>
          </w:p>
        </w:tc>
        <w:tc>
          <w:tcPr>
            <w:tcW w:w="862" w:type="dxa"/>
            <w:vAlign w:val="bottom"/>
          </w:tcPr>
          <w:p w14:paraId="4E0B85A3" w14:textId="77777777" w:rsidR="009F67FA" w:rsidRPr="001573BA" w:rsidRDefault="009F67FA" w:rsidP="009F67FA">
            <w:pPr>
              <w:tabs>
                <w:tab w:val="decimal" w:pos="599"/>
              </w:tabs>
              <w:spacing w:line="240" w:lineRule="exact"/>
              <w:ind w:left="-130" w:right="-108"/>
              <w:rPr>
                <w:rFonts w:ascii="CordiaUPC" w:hAnsi="CordiaUPC" w:cs="CordiaUPC"/>
                <w:sz w:val="24"/>
                <w:szCs w:val="24"/>
                <w:lang w:val="en-US"/>
              </w:rPr>
            </w:pPr>
          </w:p>
        </w:tc>
        <w:tc>
          <w:tcPr>
            <w:tcW w:w="236" w:type="dxa"/>
          </w:tcPr>
          <w:p w14:paraId="2B12A23F" w14:textId="77777777" w:rsidR="009F67FA" w:rsidRPr="001573BA" w:rsidRDefault="009F67FA" w:rsidP="009F67FA">
            <w:pPr>
              <w:tabs>
                <w:tab w:val="decimal" w:pos="884"/>
              </w:tabs>
              <w:spacing w:line="240" w:lineRule="exact"/>
              <w:ind w:left="-130" w:right="-108"/>
              <w:rPr>
                <w:rFonts w:ascii="CordiaUPC" w:hAnsi="CordiaUPC" w:cs="CordiaUPC"/>
                <w:sz w:val="24"/>
                <w:szCs w:val="24"/>
                <w:lang w:val="en-US"/>
              </w:rPr>
            </w:pPr>
          </w:p>
        </w:tc>
        <w:tc>
          <w:tcPr>
            <w:tcW w:w="974" w:type="dxa"/>
          </w:tcPr>
          <w:p w14:paraId="04E7112C" w14:textId="77777777" w:rsidR="009F67FA" w:rsidRPr="001573BA" w:rsidRDefault="009F67FA" w:rsidP="009F67FA">
            <w:pPr>
              <w:tabs>
                <w:tab w:val="decimal" w:pos="693"/>
              </w:tabs>
              <w:spacing w:line="240" w:lineRule="exact"/>
              <w:ind w:left="-130" w:right="-108"/>
              <w:rPr>
                <w:rFonts w:ascii="CordiaUPC" w:hAnsi="CordiaUPC" w:cs="CordiaUPC"/>
                <w:sz w:val="24"/>
                <w:szCs w:val="24"/>
                <w:lang w:val="en-US"/>
              </w:rPr>
            </w:pPr>
          </w:p>
        </w:tc>
      </w:tr>
      <w:tr w:rsidR="009F67FA" w:rsidRPr="001573BA" w14:paraId="6176994E" w14:textId="77777777" w:rsidTr="005C4A9F">
        <w:trPr>
          <w:gridAfter w:val="1"/>
          <w:wAfter w:w="8" w:type="dxa"/>
          <w:cantSplit/>
        </w:trPr>
        <w:tc>
          <w:tcPr>
            <w:tcW w:w="2698" w:type="dxa"/>
          </w:tcPr>
          <w:p w14:paraId="7069BF72" w14:textId="77777777" w:rsidR="009F67FA" w:rsidRPr="001573BA" w:rsidRDefault="009F67FA" w:rsidP="009F67FA">
            <w:pPr>
              <w:spacing w:line="240" w:lineRule="exact"/>
              <w:ind w:left="-18" w:right="-270"/>
              <w:rPr>
                <w:rFonts w:ascii="CordiaUPC" w:hAnsi="CordiaUPC" w:cs="CordiaUPC"/>
                <w:b/>
                <w:bCs/>
                <w:i/>
                <w:iCs/>
                <w:sz w:val="24"/>
                <w:szCs w:val="24"/>
                <w:lang w:val="th-TH" w:bidi="th-TH"/>
              </w:rPr>
            </w:pPr>
            <w:r w:rsidRPr="001573BA">
              <w:rPr>
                <w:rFonts w:ascii="CordiaUPC" w:hAnsi="CordiaUPC" w:cs="CordiaUPC" w:hint="cs"/>
                <w:b/>
                <w:bCs/>
                <w:i/>
                <w:iCs/>
                <w:sz w:val="24"/>
                <w:szCs w:val="24"/>
                <w:lang w:val="th-TH" w:bidi="th-TH"/>
              </w:rPr>
              <w:t xml:space="preserve">Financial </w:t>
            </w:r>
            <w:proofErr w:type="spellStart"/>
            <w:r w:rsidRPr="001573BA">
              <w:rPr>
                <w:rFonts w:ascii="CordiaUPC" w:hAnsi="CordiaUPC" w:cs="CordiaUPC" w:hint="cs"/>
                <w:b/>
                <w:bCs/>
                <w:i/>
                <w:iCs/>
                <w:sz w:val="24"/>
                <w:szCs w:val="24"/>
                <w:lang w:val="th-TH" w:bidi="th-TH"/>
              </w:rPr>
              <w:t>liabilities</w:t>
            </w:r>
            <w:proofErr w:type="spellEnd"/>
          </w:p>
        </w:tc>
        <w:tc>
          <w:tcPr>
            <w:tcW w:w="1000" w:type="dxa"/>
            <w:vAlign w:val="bottom"/>
          </w:tcPr>
          <w:p w14:paraId="23E27E50" w14:textId="77777777" w:rsidR="009F67FA" w:rsidRPr="001573BA" w:rsidRDefault="009F67FA" w:rsidP="009F67FA">
            <w:pPr>
              <w:tabs>
                <w:tab w:val="decimal" w:pos="752"/>
              </w:tabs>
              <w:spacing w:line="240" w:lineRule="exact"/>
              <w:ind w:left="-130" w:right="-108"/>
              <w:rPr>
                <w:rFonts w:ascii="CordiaUPC" w:hAnsi="CordiaUPC" w:cs="CordiaUPC"/>
                <w:sz w:val="24"/>
                <w:szCs w:val="24"/>
                <w:lang w:val="en-US"/>
              </w:rPr>
            </w:pPr>
          </w:p>
        </w:tc>
        <w:tc>
          <w:tcPr>
            <w:tcW w:w="268" w:type="dxa"/>
          </w:tcPr>
          <w:p w14:paraId="43148D51"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67E367E" w14:textId="77777777" w:rsidR="009F67FA" w:rsidRPr="001573BA" w:rsidRDefault="009F67FA" w:rsidP="009F67FA">
            <w:pPr>
              <w:tabs>
                <w:tab w:val="decimal" w:pos="616"/>
              </w:tabs>
              <w:spacing w:line="240" w:lineRule="exact"/>
              <w:ind w:left="-130" w:right="-108"/>
              <w:rPr>
                <w:rFonts w:ascii="CordiaUPC" w:hAnsi="CordiaUPC" w:cs="CordiaUPC"/>
                <w:sz w:val="24"/>
                <w:szCs w:val="24"/>
                <w:lang w:val="en-US"/>
              </w:rPr>
            </w:pPr>
          </w:p>
        </w:tc>
        <w:tc>
          <w:tcPr>
            <w:tcW w:w="236" w:type="dxa"/>
          </w:tcPr>
          <w:p w14:paraId="32FD3FFD"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88C99F0" w14:textId="77777777" w:rsidR="009F67FA" w:rsidRPr="001573BA" w:rsidRDefault="009F67FA" w:rsidP="009F67FA">
            <w:pPr>
              <w:tabs>
                <w:tab w:val="decimal" w:pos="648"/>
              </w:tabs>
              <w:spacing w:line="240" w:lineRule="exact"/>
              <w:ind w:left="-130" w:right="-108"/>
              <w:rPr>
                <w:rFonts w:ascii="CordiaUPC" w:hAnsi="CordiaUPC" w:cs="CordiaUPC"/>
                <w:sz w:val="24"/>
                <w:szCs w:val="24"/>
                <w:lang w:val="en-US"/>
              </w:rPr>
            </w:pPr>
          </w:p>
        </w:tc>
        <w:tc>
          <w:tcPr>
            <w:tcW w:w="251" w:type="dxa"/>
          </w:tcPr>
          <w:p w14:paraId="04FA5B8A"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th-TH" w:bidi="th-TH"/>
              </w:rPr>
            </w:pPr>
          </w:p>
        </w:tc>
        <w:tc>
          <w:tcPr>
            <w:tcW w:w="952" w:type="dxa"/>
            <w:vAlign w:val="bottom"/>
          </w:tcPr>
          <w:p w14:paraId="13967E53" w14:textId="77777777" w:rsidR="009F67FA" w:rsidRPr="001573BA" w:rsidRDefault="009F67FA" w:rsidP="005739E2">
            <w:pPr>
              <w:tabs>
                <w:tab w:val="decimal" w:pos="687"/>
              </w:tabs>
              <w:spacing w:line="240" w:lineRule="exact"/>
              <w:ind w:left="-130" w:right="28"/>
              <w:rPr>
                <w:rFonts w:ascii="CordiaUPC" w:hAnsi="CordiaUPC" w:cs="CordiaUPC"/>
                <w:sz w:val="24"/>
                <w:szCs w:val="24"/>
                <w:lang w:val="en-US"/>
              </w:rPr>
            </w:pPr>
          </w:p>
        </w:tc>
        <w:tc>
          <w:tcPr>
            <w:tcW w:w="236" w:type="dxa"/>
          </w:tcPr>
          <w:p w14:paraId="0F78EAAE" w14:textId="77777777" w:rsidR="009F67FA" w:rsidRPr="001573BA" w:rsidRDefault="009F67FA" w:rsidP="009F67FA">
            <w:pPr>
              <w:tabs>
                <w:tab w:val="decimal" w:pos="1032"/>
              </w:tabs>
              <w:spacing w:line="240" w:lineRule="exact"/>
              <w:ind w:left="-18" w:right="-270"/>
              <w:jc w:val="center"/>
              <w:rPr>
                <w:rFonts w:ascii="CordiaUPC" w:hAnsi="CordiaUPC" w:cs="CordiaUPC"/>
                <w:sz w:val="24"/>
                <w:szCs w:val="24"/>
                <w:lang w:val="th-TH" w:bidi="th-TH"/>
              </w:rPr>
            </w:pPr>
          </w:p>
        </w:tc>
        <w:tc>
          <w:tcPr>
            <w:tcW w:w="862" w:type="dxa"/>
            <w:vAlign w:val="bottom"/>
          </w:tcPr>
          <w:p w14:paraId="2CCFD55A" w14:textId="77777777" w:rsidR="009F67FA" w:rsidRPr="001573BA" w:rsidRDefault="009F67FA" w:rsidP="009F67FA">
            <w:pPr>
              <w:tabs>
                <w:tab w:val="decimal" w:pos="599"/>
              </w:tabs>
              <w:spacing w:line="240" w:lineRule="exact"/>
              <w:ind w:left="-130" w:right="-108"/>
              <w:rPr>
                <w:rFonts w:ascii="CordiaUPC" w:hAnsi="CordiaUPC" w:cs="CordiaUPC"/>
                <w:sz w:val="24"/>
                <w:szCs w:val="24"/>
                <w:lang w:val="en-US"/>
              </w:rPr>
            </w:pPr>
          </w:p>
        </w:tc>
        <w:tc>
          <w:tcPr>
            <w:tcW w:w="236" w:type="dxa"/>
          </w:tcPr>
          <w:p w14:paraId="3C38A3C1" w14:textId="77777777" w:rsidR="009F67FA" w:rsidRPr="001573BA" w:rsidRDefault="009F67FA" w:rsidP="009F67FA">
            <w:pPr>
              <w:tabs>
                <w:tab w:val="decimal" w:pos="884"/>
              </w:tabs>
              <w:spacing w:line="240" w:lineRule="exact"/>
              <w:ind w:left="-130" w:right="-108"/>
              <w:rPr>
                <w:rFonts w:ascii="CordiaUPC" w:hAnsi="CordiaUPC" w:cs="CordiaUPC"/>
                <w:sz w:val="24"/>
                <w:szCs w:val="24"/>
                <w:lang w:val="en-US"/>
              </w:rPr>
            </w:pPr>
          </w:p>
        </w:tc>
        <w:tc>
          <w:tcPr>
            <w:tcW w:w="974" w:type="dxa"/>
          </w:tcPr>
          <w:p w14:paraId="63EEF695" w14:textId="77777777" w:rsidR="009F67FA" w:rsidRPr="001573BA" w:rsidRDefault="009F67FA" w:rsidP="009F67FA">
            <w:pPr>
              <w:tabs>
                <w:tab w:val="decimal" w:pos="693"/>
              </w:tabs>
              <w:spacing w:line="240" w:lineRule="exact"/>
              <w:ind w:left="-130" w:right="-108"/>
              <w:rPr>
                <w:rFonts w:ascii="CordiaUPC" w:hAnsi="CordiaUPC" w:cs="CordiaUPC"/>
                <w:sz w:val="24"/>
                <w:szCs w:val="24"/>
                <w:lang w:val="en-US"/>
              </w:rPr>
            </w:pPr>
          </w:p>
        </w:tc>
      </w:tr>
      <w:tr w:rsidR="009F67FA" w:rsidRPr="001573BA" w14:paraId="6B0465F8" w14:textId="77777777" w:rsidTr="005C4A9F">
        <w:trPr>
          <w:gridAfter w:val="1"/>
          <w:wAfter w:w="8" w:type="dxa"/>
          <w:cantSplit/>
        </w:trPr>
        <w:tc>
          <w:tcPr>
            <w:tcW w:w="2698" w:type="dxa"/>
          </w:tcPr>
          <w:p w14:paraId="1DE423BF" w14:textId="77777777" w:rsidR="009F67FA" w:rsidRPr="001573BA" w:rsidRDefault="009F67FA" w:rsidP="009F67FA">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Deposits</w:t>
            </w:r>
            <w:proofErr w:type="spellEnd"/>
            <w:r w:rsidRPr="001573BA">
              <w:rPr>
                <w:rFonts w:ascii="CordiaUPC" w:hAnsi="CordiaUPC" w:cs="CordiaUPC" w:hint="cs"/>
                <w:sz w:val="24"/>
                <w:szCs w:val="24"/>
                <w:lang w:val="th-TH" w:bidi="th-TH"/>
              </w:rPr>
              <w:t xml:space="preserve"> </w:t>
            </w:r>
          </w:p>
        </w:tc>
        <w:tc>
          <w:tcPr>
            <w:tcW w:w="1000" w:type="dxa"/>
            <w:shd w:val="clear" w:color="auto" w:fill="auto"/>
          </w:tcPr>
          <w:p w14:paraId="543C2B21" w14:textId="320D5D9F" w:rsidR="009F67FA" w:rsidRPr="001573BA" w:rsidRDefault="009F67FA" w:rsidP="009F67FA">
            <w:pPr>
              <w:tabs>
                <w:tab w:val="decimal" w:pos="752"/>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874</w:t>
            </w:r>
            <w:r w:rsidRPr="001573BA">
              <w:rPr>
                <w:rFonts w:ascii="CordiaUPC" w:hAnsi="CordiaUPC" w:cs="CordiaUPC"/>
                <w:sz w:val="24"/>
                <w:szCs w:val="24"/>
              </w:rPr>
              <w:t>,</w:t>
            </w:r>
            <w:r w:rsidRPr="001573BA">
              <w:rPr>
                <w:rFonts w:ascii="CordiaUPC" w:hAnsi="CordiaUPC" w:cs="CordiaUPC"/>
                <w:sz w:val="24"/>
                <w:szCs w:val="24"/>
                <w:cs/>
                <w:lang w:bidi="th-TH"/>
              </w:rPr>
              <w:t>434</w:t>
            </w:r>
          </w:p>
        </w:tc>
        <w:tc>
          <w:tcPr>
            <w:tcW w:w="268" w:type="dxa"/>
          </w:tcPr>
          <w:p w14:paraId="234F7B8A"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6" w:type="dxa"/>
          </w:tcPr>
          <w:p w14:paraId="3B431BD9" w14:textId="45CD6CDC" w:rsidR="009F67FA" w:rsidRPr="001573BA" w:rsidRDefault="009F67FA" w:rsidP="009F67FA">
            <w:pPr>
              <w:tabs>
                <w:tab w:val="decimal" w:pos="616"/>
              </w:tabs>
              <w:spacing w:line="240" w:lineRule="exact"/>
              <w:ind w:right="-108"/>
              <w:rPr>
                <w:rFonts w:ascii="CordiaUPC" w:hAnsi="CordiaUPC" w:cs="CordiaUPC"/>
                <w:sz w:val="24"/>
                <w:szCs w:val="24"/>
              </w:rPr>
            </w:pPr>
            <w:r w:rsidRPr="001573BA">
              <w:rPr>
                <w:rFonts w:ascii="CordiaUPC" w:hAnsi="CordiaUPC" w:cs="CordiaUPC"/>
                <w:sz w:val="24"/>
                <w:szCs w:val="24"/>
              </w:rPr>
              <w:t>416,878</w:t>
            </w:r>
          </w:p>
        </w:tc>
        <w:tc>
          <w:tcPr>
            <w:tcW w:w="236" w:type="dxa"/>
          </w:tcPr>
          <w:p w14:paraId="18902EF3"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98" w:type="dxa"/>
          </w:tcPr>
          <w:p w14:paraId="6E65CEF5" w14:textId="74D6146D" w:rsidR="009F67FA" w:rsidRPr="001573BA" w:rsidRDefault="009F67FA" w:rsidP="009F67FA">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cs/>
                <w:lang w:bidi="th-TH"/>
              </w:rPr>
              <w:t>37</w:t>
            </w:r>
            <w:r w:rsidRPr="001573BA">
              <w:rPr>
                <w:rFonts w:ascii="CordiaUPC" w:hAnsi="CordiaUPC" w:cs="CordiaUPC"/>
                <w:sz w:val="24"/>
                <w:szCs w:val="24"/>
              </w:rPr>
              <w:t>,</w:t>
            </w:r>
            <w:r w:rsidRPr="001573BA">
              <w:rPr>
                <w:rFonts w:ascii="CordiaUPC" w:hAnsi="CordiaUPC" w:cs="CordiaUPC"/>
                <w:sz w:val="24"/>
                <w:szCs w:val="24"/>
                <w:cs/>
                <w:lang w:bidi="th-TH"/>
              </w:rPr>
              <w:t>282</w:t>
            </w:r>
          </w:p>
        </w:tc>
        <w:tc>
          <w:tcPr>
            <w:tcW w:w="251" w:type="dxa"/>
          </w:tcPr>
          <w:p w14:paraId="52C16D10"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952" w:type="dxa"/>
          </w:tcPr>
          <w:p w14:paraId="6181D38E" w14:textId="53DA9800" w:rsidR="009F67FA" w:rsidRPr="001573BA" w:rsidRDefault="009F67FA" w:rsidP="005739E2">
            <w:pPr>
              <w:tabs>
                <w:tab w:val="decimal" w:pos="687"/>
              </w:tabs>
              <w:spacing w:line="240" w:lineRule="exact"/>
              <w:ind w:left="-130" w:right="28"/>
              <w:rPr>
                <w:rFonts w:ascii="CordiaUPC" w:hAnsi="CordiaUPC" w:cs="CordiaUPC"/>
                <w:sz w:val="24"/>
                <w:szCs w:val="24"/>
              </w:rPr>
            </w:pPr>
            <w:r w:rsidRPr="001573BA">
              <w:rPr>
                <w:rFonts w:ascii="CordiaUPC" w:hAnsi="CordiaUPC" w:cs="CordiaUPC"/>
                <w:sz w:val="24"/>
                <w:szCs w:val="24"/>
              </w:rPr>
              <w:t>-</w:t>
            </w:r>
          </w:p>
        </w:tc>
        <w:tc>
          <w:tcPr>
            <w:tcW w:w="236" w:type="dxa"/>
          </w:tcPr>
          <w:p w14:paraId="4C9DD922"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2" w:type="dxa"/>
          </w:tcPr>
          <w:p w14:paraId="5E9FD26E" w14:textId="04062254" w:rsidR="009F67FA" w:rsidRPr="001573BA" w:rsidRDefault="009F67FA" w:rsidP="009F67FA">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3458A113" w14:textId="77777777" w:rsidR="009F67FA" w:rsidRPr="001573BA" w:rsidRDefault="009F67FA" w:rsidP="009F67FA">
            <w:pPr>
              <w:tabs>
                <w:tab w:val="decimal" w:pos="884"/>
              </w:tabs>
              <w:spacing w:line="240" w:lineRule="exact"/>
              <w:ind w:left="-130" w:right="-108"/>
              <w:rPr>
                <w:rFonts w:ascii="CordiaUPC" w:hAnsi="CordiaUPC" w:cs="CordiaUPC"/>
                <w:sz w:val="24"/>
                <w:szCs w:val="24"/>
              </w:rPr>
            </w:pPr>
          </w:p>
        </w:tc>
        <w:tc>
          <w:tcPr>
            <w:tcW w:w="974" w:type="dxa"/>
          </w:tcPr>
          <w:p w14:paraId="47282AF2" w14:textId="7A5F9A53" w:rsidR="009F67FA" w:rsidRPr="001573BA" w:rsidRDefault="009F67FA" w:rsidP="009F67FA">
            <w:pPr>
              <w:tabs>
                <w:tab w:val="decimal" w:pos="693"/>
              </w:tabs>
              <w:spacing w:line="240" w:lineRule="exact"/>
              <w:ind w:left="-130" w:right="-108"/>
              <w:rPr>
                <w:rFonts w:ascii="CordiaUPC" w:hAnsi="CordiaUPC" w:cs="CordiaUPC"/>
                <w:sz w:val="24"/>
                <w:szCs w:val="24"/>
              </w:rPr>
            </w:pPr>
            <w:r w:rsidRPr="001573BA">
              <w:rPr>
                <w:rFonts w:ascii="CordiaUPC" w:hAnsi="CordiaUPC" w:cs="CordiaUPC"/>
                <w:sz w:val="24"/>
                <w:szCs w:val="24"/>
              </w:rPr>
              <w:t>1,328,594</w:t>
            </w:r>
          </w:p>
        </w:tc>
      </w:tr>
      <w:tr w:rsidR="009F67FA" w:rsidRPr="001573BA" w14:paraId="5EB2BCA0" w14:textId="77777777" w:rsidTr="005C4A9F">
        <w:trPr>
          <w:gridAfter w:val="1"/>
          <w:wAfter w:w="8" w:type="dxa"/>
          <w:cantSplit/>
        </w:trPr>
        <w:tc>
          <w:tcPr>
            <w:tcW w:w="2698" w:type="dxa"/>
          </w:tcPr>
          <w:p w14:paraId="22C8D60E" w14:textId="77777777" w:rsidR="009F67FA" w:rsidRPr="001573BA" w:rsidRDefault="009F67FA" w:rsidP="009F67FA">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Interbank and money market items</w:t>
            </w:r>
          </w:p>
        </w:tc>
        <w:tc>
          <w:tcPr>
            <w:tcW w:w="1000" w:type="dxa"/>
            <w:vAlign w:val="bottom"/>
          </w:tcPr>
          <w:p w14:paraId="0DC88D6A" w14:textId="40B049A1" w:rsidR="009F67FA" w:rsidRPr="001573BA" w:rsidRDefault="009F67FA" w:rsidP="009F67FA">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cs/>
                <w:lang w:bidi="th-TH"/>
              </w:rPr>
              <w:t>8</w:t>
            </w:r>
            <w:r w:rsidRPr="001573BA">
              <w:rPr>
                <w:rFonts w:ascii="CordiaUPC" w:hAnsi="CordiaUPC" w:cs="CordiaUPC"/>
                <w:sz w:val="24"/>
                <w:szCs w:val="24"/>
              </w:rPr>
              <w:t>,</w:t>
            </w:r>
            <w:r w:rsidRPr="001573BA">
              <w:rPr>
                <w:rFonts w:ascii="CordiaUPC" w:hAnsi="CordiaUPC" w:cs="CordiaUPC"/>
                <w:sz w:val="24"/>
                <w:szCs w:val="24"/>
                <w:cs/>
                <w:lang w:bidi="th-TH"/>
              </w:rPr>
              <w:t>440</w:t>
            </w:r>
          </w:p>
        </w:tc>
        <w:tc>
          <w:tcPr>
            <w:tcW w:w="268" w:type="dxa"/>
            <w:vAlign w:val="bottom"/>
          </w:tcPr>
          <w:p w14:paraId="61E5C311"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6" w:type="dxa"/>
            <w:vAlign w:val="bottom"/>
          </w:tcPr>
          <w:p w14:paraId="46795FC8" w14:textId="4605797C" w:rsidR="009F67FA" w:rsidRPr="001573BA" w:rsidRDefault="009F67FA" w:rsidP="009F67FA">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63,275</w:t>
            </w:r>
          </w:p>
        </w:tc>
        <w:tc>
          <w:tcPr>
            <w:tcW w:w="236" w:type="dxa"/>
            <w:vAlign w:val="bottom"/>
          </w:tcPr>
          <w:p w14:paraId="395C581E"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98" w:type="dxa"/>
            <w:vAlign w:val="bottom"/>
          </w:tcPr>
          <w:p w14:paraId="26AD5649" w14:textId="5B125546" w:rsidR="009F67FA" w:rsidRPr="001573BA" w:rsidRDefault="009F67FA" w:rsidP="009F67FA">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18,469</w:t>
            </w:r>
          </w:p>
        </w:tc>
        <w:tc>
          <w:tcPr>
            <w:tcW w:w="251" w:type="dxa"/>
            <w:vAlign w:val="bottom"/>
          </w:tcPr>
          <w:p w14:paraId="62D3EAC3"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952" w:type="dxa"/>
          </w:tcPr>
          <w:p w14:paraId="76E2162D" w14:textId="695E465A" w:rsidR="009F67FA" w:rsidRPr="001573BA" w:rsidRDefault="009F67FA" w:rsidP="005739E2">
            <w:pPr>
              <w:tabs>
                <w:tab w:val="decimal" w:pos="687"/>
              </w:tabs>
              <w:spacing w:line="240" w:lineRule="exact"/>
              <w:ind w:left="-130" w:right="28"/>
              <w:rPr>
                <w:rFonts w:ascii="CordiaUPC" w:hAnsi="CordiaUPC" w:cs="CordiaUPC"/>
                <w:sz w:val="24"/>
                <w:szCs w:val="24"/>
              </w:rPr>
            </w:pPr>
            <w:r w:rsidRPr="001573BA">
              <w:rPr>
                <w:rFonts w:ascii="CordiaUPC" w:hAnsi="CordiaUPC" w:cs="CordiaUPC"/>
                <w:sz w:val="24"/>
                <w:szCs w:val="24"/>
              </w:rPr>
              <w:t>-</w:t>
            </w:r>
          </w:p>
        </w:tc>
        <w:tc>
          <w:tcPr>
            <w:tcW w:w="236" w:type="dxa"/>
          </w:tcPr>
          <w:p w14:paraId="5A79A64C"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2" w:type="dxa"/>
          </w:tcPr>
          <w:p w14:paraId="07ED8575" w14:textId="60BDE86C" w:rsidR="009F67FA" w:rsidRPr="001573BA" w:rsidRDefault="009F67FA" w:rsidP="009F67FA">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3E2596CC" w14:textId="77777777" w:rsidR="009F67FA" w:rsidRPr="001573BA" w:rsidRDefault="009F67FA" w:rsidP="009F67FA">
            <w:pPr>
              <w:tabs>
                <w:tab w:val="decimal" w:pos="884"/>
              </w:tabs>
              <w:spacing w:line="240" w:lineRule="exact"/>
              <w:ind w:left="-130" w:right="-108"/>
              <w:rPr>
                <w:rFonts w:ascii="CordiaUPC" w:hAnsi="CordiaUPC" w:cs="CordiaUPC"/>
                <w:sz w:val="24"/>
                <w:szCs w:val="24"/>
              </w:rPr>
            </w:pPr>
          </w:p>
        </w:tc>
        <w:tc>
          <w:tcPr>
            <w:tcW w:w="974" w:type="dxa"/>
            <w:vAlign w:val="bottom"/>
          </w:tcPr>
          <w:p w14:paraId="4316D9EA" w14:textId="708A6F7E" w:rsidR="009F67FA" w:rsidRPr="001573BA" w:rsidRDefault="009F67FA" w:rsidP="009F67FA">
            <w:pPr>
              <w:tabs>
                <w:tab w:val="decimal" w:pos="693"/>
              </w:tabs>
              <w:spacing w:line="240" w:lineRule="exact"/>
              <w:ind w:left="-130" w:right="-108"/>
              <w:rPr>
                <w:rFonts w:ascii="CordiaUPC" w:hAnsi="CordiaUPC" w:cs="CordiaUPC"/>
                <w:sz w:val="24"/>
                <w:szCs w:val="24"/>
              </w:rPr>
            </w:pPr>
            <w:r w:rsidRPr="001573BA">
              <w:rPr>
                <w:rFonts w:ascii="CordiaUPC" w:hAnsi="CordiaUPC" w:cs="CordiaUPC"/>
                <w:sz w:val="24"/>
                <w:szCs w:val="24"/>
              </w:rPr>
              <w:t>90,184</w:t>
            </w:r>
          </w:p>
        </w:tc>
      </w:tr>
      <w:tr w:rsidR="009F67FA" w:rsidRPr="001573BA" w14:paraId="35573EFE" w14:textId="77777777" w:rsidTr="005C4A9F">
        <w:trPr>
          <w:gridAfter w:val="1"/>
          <w:wAfter w:w="8" w:type="dxa"/>
          <w:cantSplit/>
        </w:trPr>
        <w:tc>
          <w:tcPr>
            <w:tcW w:w="2698" w:type="dxa"/>
          </w:tcPr>
          <w:p w14:paraId="09FB1F12" w14:textId="77777777" w:rsidR="009F67FA" w:rsidRPr="001573BA" w:rsidRDefault="009F67FA" w:rsidP="009F67FA">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Liabilities</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payable</w:t>
            </w:r>
            <w:proofErr w:type="spellEnd"/>
            <w:r w:rsidRPr="001573BA" w:rsidDel="00E37C0F">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on</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demand</w:t>
            </w:r>
            <w:proofErr w:type="spellEnd"/>
            <w:r w:rsidRPr="001573BA" w:rsidDel="00E37C0F">
              <w:rPr>
                <w:rFonts w:ascii="CordiaUPC" w:hAnsi="CordiaUPC" w:cs="CordiaUPC" w:hint="cs"/>
                <w:sz w:val="24"/>
                <w:szCs w:val="24"/>
                <w:lang w:val="th-TH" w:bidi="th-TH"/>
              </w:rPr>
              <w:t xml:space="preserve"> </w:t>
            </w:r>
          </w:p>
        </w:tc>
        <w:tc>
          <w:tcPr>
            <w:tcW w:w="1000" w:type="dxa"/>
            <w:vAlign w:val="bottom"/>
          </w:tcPr>
          <w:p w14:paraId="01E399F5" w14:textId="09E42312" w:rsidR="009F67FA" w:rsidRPr="001573BA" w:rsidRDefault="009F67FA" w:rsidP="009F67FA">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2,447</w:t>
            </w:r>
          </w:p>
        </w:tc>
        <w:tc>
          <w:tcPr>
            <w:tcW w:w="268" w:type="dxa"/>
            <w:vAlign w:val="bottom"/>
          </w:tcPr>
          <w:p w14:paraId="13960A1F"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6" w:type="dxa"/>
          </w:tcPr>
          <w:p w14:paraId="7E0F10FD" w14:textId="10222B67" w:rsidR="009F67FA" w:rsidRPr="001573BA" w:rsidRDefault="009F67FA" w:rsidP="009F67FA">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230BC6ED"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98" w:type="dxa"/>
          </w:tcPr>
          <w:p w14:paraId="15DB463F" w14:textId="09E7DB4C" w:rsidR="009F67FA" w:rsidRPr="001573BA" w:rsidRDefault="009F67FA" w:rsidP="009F67FA">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51" w:type="dxa"/>
          </w:tcPr>
          <w:p w14:paraId="182291B1"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952" w:type="dxa"/>
          </w:tcPr>
          <w:p w14:paraId="013BECA0" w14:textId="1ED4B406" w:rsidR="009F67FA" w:rsidRPr="001573BA" w:rsidRDefault="009F67FA" w:rsidP="005739E2">
            <w:pPr>
              <w:tabs>
                <w:tab w:val="decimal" w:pos="687"/>
              </w:tabs>
              <w:spacing w:line="240" w:lineRule="exact"/>
              <w:ind w:left="-130" w:right="2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72F167E0"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2" w:type="dxa"/>
            <w:vAlign w:val="bottom"/>
          </w:tcPr>
          <w:p w14:paraId="322AED98" w14:textId="610B139C" w:rsidR="009F67FA" w:rsidRPr="001573BA" w:rsidRDefault="009F67FA" w:rsidP="009F67FA">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33E9B0EB" w14:textId="77777777" w:rsidR="009F67FA" w:rsidRPr="001573BA" w:rsidRDefault="009F67FA" w:rsidP="009F67FA">
            <w:pPr>
              <w:tabs>
                <w:tab w:val="decimal" w:pos="884"/>
              </w:tabs>
              <w:spacing w:line="240" w:lineRule="exact"/>
              <w:ind w:left="-130" w:right="-108"/>
              <w:rPr>
                <w:rFonts w:ascii="CordiaUPC" w:hAnsi="CordiaUPC" w:cs="CordiaUPC"/>
                <w:sz w:val="24"/>
                <w:szCs w:val="24"/>
              </w:rPr>
            </w:pPr>
          </w:p>
        </w:tc>
        <w:tc>
          <w:tcPr>
            <w:tcW w:w="974" w:type="dxa"/>
            <w:vAlign w:val="bottom"/>
          </w:tcPr>
          <w:p w14:paraId="2734F2E7" w14:textId="00FC21D1" w:rsidR="009F67FA" w:rsidRPr="001573BA" w:rsidRDefault="009F67FA" w:rsidP="009F67FA">
            <w:pPr>
              <w:tabs>
                <w:tab w:val="decimal" w:pos="693"/>
              </w:tabs>
              <w:spacing w:line="240" w:lineRule="exact"/>
              <w:ind w:left="-130" w:right="-108"/>
              <w:rPr>
                <w:rFonts w:ascii="CordiaUPC" w:hAnsi="CordiaUPC" w:cs="CordiaUPC"/>
                <w:sz w:val="24"/>
                <w:szCs w:val="24"/>
              </w:rPr>
            </w:pPr>
            <w:r w:rsidRPr="001573BA">
              <w:rPr>
                <w:rFonts w:ascii="CordiaUPC" w:hAnsi="CordiaUPC" w:cs="CordiaUPC"/>
                <w:sz w:val="24"/>
                <w:szCs w:val="24"/>
              </w:rPr>
              <w:t>2,447</w:t>
            </w:r>
          </w:p>
        </w:tc>
      </w:tr>
      <w:tr w:rsidR="009F67FA" w:rsidRPr="001573BA" w14:paraId="51B30253" w14:textId="77777777" w:rsidTr="005C4A9F">
        <w:trPr>
          <w:gridAfter w:val="1"/>
          <w:wAfter w:w="8" w:type="dxa"/>
          <w:cantSplit/>
        </w:trPr>
        <w:tc>
          <w:tcPr>
            <w:tcW w:w="2698" w:type="dxa"/>
          </w:tcPr>
          <w:p w14:paraId="6F185D27" w14:textId="77777777" w:rsidR="009F67FA" w:rsidRPr="001573BA" w:rsidRDefault="009F67FA" w:rsidP="009F67FA">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Financial liabilities measured</w:t>
            </w: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 xml:space="preserve">at </w:t>
            </w:r>
          </w:p>
          <w:p w14:paraId="14BA9AEE" w14:textId="77777777" w:rsidR="009F67FA" w:rsidRPr="001573BA" w:rsidRDefault="009F67FA" w:rsidP="009F67FA">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 xml:space="preserve">   fair value through profit or loss</w:t>
            </w:r>
          </w:p>
        </w:tc>
        <w:tc>
          <w:tcPr>
            <w:tcW w:w="1000" w:type="dxa"/>
            <w:vAlign w:val="bottom"/>
          </w:tcPr>
          <w:p w14:paraId="55D65661" w14:textId="4D09492D" w:rsidR="009F67FA" w:rsidRPr="001573BA" w:rsidRDefault="009F67FA" w:rsidP="009F67FA">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vAlign w:val="bottom"/>
          </w:tcPr>
          <w:p w14:paraId="1ABCB0BD"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6" w:type="dxa"/>
            <w:vAlign w:val="bottom"/>
          </w:tcPr>
          <w:p w14:paraId="53D512E8" w14:textId="784931B7" w:rsidR="009F67FA" w:rsidRPr="001573BA" w:rsidRDefault="009F67FA" w:rsidP="009F67FA">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3,665</w:t>
            </w:r>
          </w:p>
        </w:tc>
        <w:tc>
          <w:tcPr>
            <w:tcW w:w="236" w:type="dxa"/>
            <w:vAlign w:val="bottom"/>
          </w:tcPr>
          <w:p w14:paraId="30433CBA"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98" w:type="dxa"/>
            <w:vAlign w:val="bottom"/>
          </w:tcPr>
          <w:p w14:paraId="1E7D7B5F" w14:textId="2B0528AD" w:rsidR="009F67FA" w:rsidRPr="001573BA" w:rsidRDefault="009F67FA" w:rsidP="009F67FA">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3,654</w:t>
            </w:r>
          </w:p>
        </w:tc>
        <w:tc>
          <w:tcPr>
            <w:tcW w:w="251" w:type="dxa"/>
            <w:vAlign w:val="bottom"/>
          </w:tcPr>
          <w:p w14:paraId="4EF2B025"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952" w:type="dxa"/>
          </w:tcPr>
          <w:p w14:paraId="7FF63D99" w14:textId="77777777" w:rsidR="009F67FA" w:rsidRPr="001573BA" w:rsidRDefault="009F67FA" w:rsidP="005739E2">
            <w:pPr>
              <w:tabs>
                <w:tab w:val="decimal" w:pos="687"/>
              </w:tabs>
              <w:spacing w:line="240" w:lineRule="auto"/>
              <w:ind w:left="-135" w:right="-18"/>
              <w:rPr>
                <w:rFonts w:ascii="CordiaUPC" w:hAnsi="CordiaUPC" w:cs="CordiaUPC"/>
                <w:sz w:val="24"/>
                <w:szCs w:val="24"/>
              </w:rPr>
            </w:pPr>
          </w:p>
          <w:p w14:paraId="4F5C63F7" w14:textId="24A62519" w:rsidR="009F67FA" w:rsidRPr="001573BA" w:rsidRDefault="009F67FA" w:rsidP="005739E2">
            <w:pPr>
              <w:tabs>
                <w:tab w:val="decimal" w:pos="687"/>
              </w:tabs>
              <w:spacing w:line="240" w:lineRule="exact"/>
              <w:ind w:left="-130" w:right="2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2673E37B" w14:textId="77777777" w:rsidR="009F67FA" w:rsidRPr="001573BA" w:rsidRDefault="009F67FA" w:rsidP="009F67FA">
            <w:pPr>
              <w:tabs>
                <w:tab w:val="decimal" w:pos="1107"/>
              </w:tabs>
              <w:spacing w:line="240" w:lineRule="exact"/>
              <w:ind w:left="-135" w:right="-18"/>
              <w:rPr>
                <w:rFonts w:ascii="CordiaUPC" w:hAnsi="CordiaUPC" w:cs="CordiaUPC"/>
                <w:sz w:val="24"/>
                <w:szCs w:val="24"/>
              </w:rPr>
            </w:pPr>
          </w:p>
        </w:tc>
        <w:tc>
          <w:tcPr>
            <w:tcW w:w="862" w:type="dxa"/>
            <w:vAlign w:val="bottom"/>
          </w:tcPr>
          <w:p w14:paraId="46EABCFA" w14:textId="14E9F625" w:rsidR="009F67FA" w:rsidRPr="001573BA" w:rsidRDefault="009F67FA" w:rsidP="009F67FA">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36608DC0" w14:textId="77777777" w:rsidR="009F67FA" w:rsidRPr="001573BA" w:rsidRDefault="009F67FA" w:rsidP="009F67FA">
            <w:pPr>
              <w:tabs>
                <w:tab w:val="decimal" w:pos="884"/>
              </w:tabs>
              <w:spacing w:line="240" w:lineRule="exact"/>
              <w:ind w:left="-130" w:right="-108"/>
              <w:rPr>
                <w:rFonts w:ascii="CordiaUPC" w:hAnsi="CordiaUPC" w:cs="CordiaUPC"/>
                <w:sz w:val="24"/>
                <w:szCs w:val="24"/>
              </w:rPr>
            </w:pPr>
          </w:p>
        </w:tc>
        <w:tc>
          <w:tcPr>
            <w:tcW w:w="974" w:type="dxa"/>
            <w:vAlign w:val="bottom"/>
          </w:tcPr>
          <w:p w14:paraId="312ACACE" w14:textId="6E94968C" w:rsidR="009F67FA" w:rsidRPr="001573BA" w:rsidRDefault="009F67FA" w:rsidP="009F67FA">
            <w:pPr>
              <w:tabs>
                <w:tab w:val="decimal" w:pos="693"/>
              </w:tabs>
              <w:spacing w:line="240" w:lineRule="exact"/>
              <w:ind w:left="-130" w:right="-108"/>
              <w:rPr>
                <w:rFonts w:ascii="CordiaUPC" w:hAnsi="CordiaUPC" w:cs="CordiaUPC"/>
                <w:sz w:val="24"/>
                <w:szCs w:val="24"/>
              </w:rPr>
            </w:pPr>
            <w:r w:rsidRPr="001573BA">
              <w:rPr>
                <w:rFonts w:ascii="CordiaUPC" w:hAnsi="CordiaUPC" w:cs="CordiaUPC"/>
                <w:sz w:val="24"/>
                <w:szCs w:val="24"/>
              </w:rPr>
              <w:t>7,319</w:t>
            </w:r>
          </w:p>
        </w:tc>
      </w:tr>
      <w:tr w:rsidR="00BE3F37" w:rsidRPr="001573BA" w14:paraId="6B7B7FF5" w14:textId="77777777" w:rsidTr="005C4A9F">
        <w:trPr>
          <w:gridAfter w:val="1"/>
          <w:wAfter w:w="8" w:type="dxa"/>
          <w:cantSplit/>
        </w:trPr>
        <w:tc>
          <w:tcPr>
            <w:tcW w:w="2698" w:type="dxa"/>
          </w:tcPr>
          <w:p w14:paraId="5B6CFA8D" w14:textId="77777777" w:rsidR="00BE3F37" w:rsidRPr="001573BA" w:rsidRDefault="00BE3F37" w:rsidP="00BE3F37">
            <w:pPr>
              <w:spacing w:line="240" w:lineRule="exact"/>
              <w:ind w:left="-18" w:right="-270"/>
              <w:rPr>
                <w:rFonts w:ascii="CordiaUPC" w:hAnsi="CordiaUPC" w:cs="CordiaUPC"/>
                <w:sz w:val="24"/>
                <w:szCs w:val="24"/>
                <w:lang w:val="en-US" w:bidi="th-TH"/>
              </w:rPr>
            </w:pPr>
            <w:proofErr w:type="spellStart"/>
            <w:r w:rsidRPr="001573BA">
              <w:rPr>
                <w:rFonts w:ascii="CordiaUPC" w:hAnsi="CordiaUPC" w:cs="CordiaUPC" w:hint="cs"/>
                <w:sz w:val="24"/>
                <w:szCs w:val="24"/>
                <w:lang w:val="th-TH" w:bidi="th-TH"/>
              </w:rPr>
              <w:t>Debt</w:t>
            </w:r>
            <w:r w:rsidRPr="001573BA">
              <w:rPr>
                <w:rFonts w:ascii="CordiaUPC" w:hAnsi="CordiaUPC" w:cs="CordiaUPC" w:hint="cs"/>
                <w:sz w:val="24"/>
                <w:szCs w:val="24"/>
                <w:cs/>
                <w:lang w:val="th-TH" w:bidi="th-TH"/>
              </w:rPr>
              <w:t>s</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issued</w:t>
            </w:r>
            <w:proofErr w:type="spellEnd"/>
            <w:r w:rsidRPr="001573BA">
              <w:rPr>
                <w:rFonts w:ascii="CordiaUPC" w:hAnsi="CordiaUPC" w:cs="CordiaUPC" w:hint="cs"/>
                <w:sz w:val="24"/>
                <w:szCs w:val="24"/>
                <w:lang w:val="th-TH" w:bidi="th-TH"/>
              </w:rPr>
              <w:t xml:space="preserve"> and </w:t>
            </w:r>
            <w:proofErr w:type="spellStart"/>
            <w:r w:rsidRPr="001573BA">
              <w:rPr>
                <w:rFonts w:ascii="CordiaUPC" w:hAnsi="CordiaUPC" w:cs="CordiaUPC" w:hint="cs"/>
                <w:sz w:val="24"/>
                <w:szCs w:val="24"/>
                <w:lang w:val="th-TH" w:bidi="th-TH"/>
              </w:rPr>
              <w:t>borrowings</w:t>
            </w:r>
            <w:proofErr w:type="spellEnd"/>
            <w:r w:rsidRPr="001573BA" w:rsidDel="00E37C0F">
              <w:rPr>
                <w:rFonts w:ascii="CordiaUPC" w:hAnsi="CordiaUPC" w:cs="CordiaUPC" w:hint="cs"/>
                <w:sz w:val="24"/>
                <w:szCs w:val="24"/>
                <w:lang w:val="th-TH" w:bidi="th-TH"/>
              </w:rPr>
              <w:t xml:space="preserve"> </w:t>
            </w:r>
          </w:p>
        </w:tc>
        <w:tc>
          <w:tcPr>
            <w:tcW w:w="1000" w:type="dxa"/>
          </w:tcPr>
          <w:p w14:paraId="7ED4C93D" w14:textId="684D223F" w:rsidR="00BE3F37" w:rsidRPr="001573BA" w:rsidRDefault="00BE3F37" w:rsidP="00BE3F37">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9</w:t>
            </w:r>
          </w:p>
        </w:tc>
        <w:tc>
          <w:tcPr>
            <w:tcW w:w="268" w:type="dxa"/>
          </w:tcPr>
          <w:p w14:paraId="44391714"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66" w:type="dxa"/>
          </w:tcPr>
          <w:p w14:paraId="5D374616" w14:textId="77ECADF6" w:rsidR="00BE3F37" w:rsidRPr="001573BA" w:rsidRDefault="00BE3F37" w:rsidP="00BE3F37">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9,104</w:t>
            </w:r>
          </w:p>
        </w:tc>
        <w:tc>
          <w:tcPr>
            <w:tcW w:w="236" w:type="dxa"/>
          </w:tcPr>
          <w:p w14:paraId="2C88A272"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98" w:type="dxa"/>
          </w:tcPr>
          <w:p w14:paraId="10CCAAD6" w14:textId="5B0922D3" w:rsidR="00BE3F37" w:rsidRPr="001573BA" w:rsidRDefault="00BE3F37" w:rsidP="00BE3F37">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20,122</w:t>
            </w:r>
          </w:p>
        </w:tc>
        <w:tc>
          <w:tcPr>
            <w:tcW w:w="251" w:type="dxa"/>
          </w:tcPr>
          <w:p w14:paraId="16C288CB"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952" w:type="dxa"/>
          </w:tcPr>
          <w:p w14:paraId="40069E4D" w14:textId="0889DF15" w:rsidR="00BE3F37" w:rsidRPr="001573BA" w:rsidRDefault="00BE3F37" w:rsidP="005739E2">
            <w:pPr>
              <w:tabs>
                <w:tab w:val="decimal" w:pos="687"/>
              </w:tabs>
              <w:spacing w:line="240" w:lineRule="exact"/>
              <w:ind w:left="-130" w:right="28"/>
              <w:rPr>
                <w:rFonts w:ascii="CordiaUPC" w:hAnsi="CordiaUPC" w:cs="CordiaUPC"/>
                <w:sz w:val="24"/>
                <w:szCs w:val="24"/>
              </w:rPr>
            </w:pPr>
            <w:r w:rsidRPr="001573BA">
              <w:rPr>
                <w:rFonts w:ascii="CordiaUPC" w:hAnsi="CordiaUPC" w:cs="CordiaUPC"/>
                <w:sz w:val="24"/>
                <w:szCs w:val="24"/>
              </w:rPr>
              <w:t>12</w:t>
            </w:r>
          </w:p>
        </w:tc>
        <w:tc>
          <w:tcPr>
            <w:tcW w:w="236" w:type="dxa"/>
          </w:tcPr>
          <w:p w14:paraId="58F3BF8C"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62" w:type="dxa"/>
          </w:tcPr>
          <w:p w14:paraId="1A0833F4" w14:textId="2C3FE7B8" w:rsidR="00BE3F37" w:rsidRPr="001573BA" w:rsidRDefault="00BE3F37" w:rsidP="00BE3F37">
            <w:pPr>
              <w:tabs>
                <w:tab w:val="decimal" w:pos="599"/>
              </w:tabs>
              <w:spacing w:line="240" w:lineRule="exact"/>
              <w:ind w:left="-130" w:right="-108"/>
              <w:rPr>
                <w:rFonts w:ascii="CordiaUPC" w:hAnsi="CordiaUPC" w:cs="CordiaUPC"/>
                <w:sz w:val="24"/>
                <w:szCs w:val="24"/>
                <w:cs/>
                <w:lang w:bidi="th-TH"/>
              </w:rPr>
            </w:pPr>
            <w:r w:rsidRPr="001573BA">
              <w:rPr>
                <w:rFonts w:ascii="CordiaUPC" w:hAnsi="CordiaUPC" w:cs="CordiaUPC"/>
                <w:sz w:val="24"/>
                <w:szCs w:val="24"/>
              </w:rPr>
              <w:t>-</w:t>
            </w:r>
          </w:p>
        </w:tc>
        <w:tc>
          <w:tcPr>
            <w:tcW w:w="236" w:type="dxa"/>
          </w:tcPr>
          <w:p w14:paraId="47BDE62A"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974" w:type="dxa"/>
          </w:tcPr>
          <w:p w14:paraId="5B33C0E2" w14:textId="2AA95570" w:rsidR="00BE3F37" w:rsidRPr="001573BA" w:rsidRDefault="00BE3F37" w:rsidP="00BE3F37">
            <w:pPr>
              <w:tabs>
                <w:tab w:val="decimal" w:pos="693"/>
              </w:tabs>
              <w:spacing w:line="240" w:lineRule="exact"/>
              <w:ind w:left="-130" w:right="-108"/>
              <w:rPr>
                <w:rFonts w:ascii="CordiaUPC" w:hAnsi="CordiaUPC" w:cs="CordiaUPC"/>
                <w:sz w:val="24"/>
                <w:szCs w:val="24"/>
              </w:rPr>
            </w:pPr>
            <w:r w:rsidRPr="001573BA">
              <w:rPr>
                <w:rFonts w:ascii="CordiaUPC" w:hAnsi="CordiaUPC" w:cs="CordiaUPC"/>
                <w:sz w:val="24"/>
                <w:szCs w:val="24"/>
              </w:rPr>
              <w:t>29,247</w:t>
            </w:r>
          </w:p>
        </w:tc>
      </w:tr>
      <w:tr w:rsidR="00BE3F37" w:rsidRPr="001573BA" w14:paraId="3D202402" w14:textId="77777777" w:rsidTr="005C4A9F">
        <w:trPr>
          <w:gridAfter w:val="1"/>
          <w:wAfter w:w="8" w:type="dxa"/>
          <w:cantSplit/>
        </w:trPr>
        <w:tc>
          <w:tcPr>
            <w:tcW w:w="2698" w:type="dxa"/>
          </w:tcPr>
          <w:p w14:paraId="099843E8" w14:textId="77777777" w:rsidR="00BE3F37" w:rsidRPr="001573BA" w:rsidRDefault="00BE3F37" w:rsidP="00BE3F37">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b/>
                <w:bCs/>
                <w:sz w:val="24"/>
                <w:szCs w:val="24"/>
                <w:lang w:val="th-TH" w:bidi="th-TH"/>
              </w:rPr>
              <w:t>Total</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financial</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liabilities</w:t>
            </w:r>
            <w:proofErr w:type="spellEnd"/>
          </w:p>
        </w:tc>
        <w:tc>
          <w:tcPr>
            <w:tcW w:w="1000" w:type="dxa"/>
            <w:tcBorders>
              <w:top w:val="single" w:sz="4" w:space="0" w:color="auto"/>
              <w:bottom w:val="single" w:sz="4" w:space="0" w:color="auto"/>
            </w:tcBorders>
          </w:tcPr>
          <w:p w14:paraId="3171CAF0" w14:textId="58A0E78C" w:rsidR="00BE3F37" w:rsidRPr="001573BA" w:rsidRDefault="00BE3F37" w:rsidP="00BE3F37">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b/>
                <w:bCs/>
                <w:sz w:val="24"/>
                <w:szCs w:val="24"/>
              </w:rPr>
              <w:t>885,330</w:t>
            </w:r>
          </w:p>
        </w:tc>
        <w:tc>
          <w:tcPr>
            <w:tcW w:w="268" w:type="dxa"/>
          </w:tcPr>
          <w:p w14:paraId="758320BE"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428C04C5" w14:textId="363A22A8" w:rsidR="00BE3F37" w:rsidRPr="001573BA" w:rsidRDefault="00BE3F37" w:rsidP="00BE3F37">
            <w:pPr>
              <w:tabs>
                <w:tab w:val="decimal" w:pos="616"/>
              </w:tabs>
              <w:spacing w:line="240" w:lineRule="exact"/>
              <w:ind w:left="-130" w:right="-108"/>
              <w:rPr>
                <w:rFonts w:ascii="CordiaUPC" w:hAnsi="CordiaUPC" w:cs="CordiaUPC"/>
                <w:sz w:val="24"/>
                <w:szCs w:val="24"/>
                <w:lang w:val="en-US"/>
              </w:rPr>
            </w:pPr>
            <w:r w:rsidRPr="001573BA">
              <w:rPr>
                <w:rFonts w:ascii="CordiaUPC" w:hAnsi="CordiaUPC" w:cs="CordiaUPC"/>
                <w:b/>
                <w:bCs/>
                <w:sz w:val="24"/>
                <w:szCs w:val="24"/>
              </w:rPr>
              <w:t>492,922</w:t>
            </w:r>
          </w:p>
        </w:tc>
        <w:tc>
          <w:tcPr>
            <w:tcW w:w="236" w:type="dxa"/>
          </w:tcPr>
          <w:p w14:paraId="109FDB34"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5FA90100" w14:textId="0E4843F0" w:rsidR="00BE3F37" w:rsidRPr="001573BA" w:rsidRDefault="00BE3F37" w:rsidP="00BE3F37">
            <w:pPr>
              <w:tabs>
                <w:tab w:val="decimal" w:pos="648"/>
              </w:tabs>
              <w:spacing w:line="240" w:lineRule="exact"/>
              <w:ind w:left="-130" w:right="-108"/>
              <w:rPr>
                <w:rFonts w:ascii="CordiaUPC" w:hAnsi="CordiaUPC" w:cs="CordiaUPC"/>
                <w:sz w:val="24"/>
                <w:szCs w:val="24"/>
                <w:lang w:val="en-US"/>
              </w:rPr>
            </w:pPr>
            <w:r w:rsidRPr="001573BA">
              <w:rPr>
                <w:rFonts w:ascii="CordiaUPC" w:hAnsi="CordiaUPC" w:cs="CordiaUPC"/>
                <w:b/>
                <w:bCs/>
                <w:sz w:val="24"/>
                <w:szCs w:val="24"/>
              </w:rPr>
              <w:t>79,527</w:t>
            </w:r>
          </w:p>
        </w:tc>
        <w:tc>
          <w:tcPr>
            <w:tcW w:w="251" w:type="dxa"/>
          </w:tcPr>
          <w:p w14:paraId="71985628"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952" w:type="dxa"/>
            <w:tcBorders>
              <w:top w:val="single" w:sz="4" w:space="0" w:color="auto"/>
              <w:bottom w:val="single" w:sz="4" w:space="0" w:color="auto"/>
            </w:tcBorders>
          </w:tcPr>
          <w:p w14:paraId="7C2E31B7" w14:textId="05631081" w:rsidR="00BE3F37" w:rsidRPr="001573BA" w:rsidRDefault="00BE3F37" w:rsidP="005739E2">
            <w:pPr>
              <w:tabs>
                <w:tab w:val="decimal" w:pos="687"/>
              </w:tabs>
              <w:spacing w:line="240" w:lineRule="exact"/>
              <w:ind w:left="-130" w:right="28"/>
              <w:rPr>
                <w:rFonts w:ascii="CordiaUPC" w:hAnsi="CordiaUPC" w:cs="CordiaUPC"/>
                <w:sz w:val="24"/>
                <w:szCs w:val="24"/>
                <w:lang w:val="en-US"/>
              </w:rPr>
            </w:pPr>
            <w:r w:rsidRPr="001573BA">
              <w:rPr>
                <w:rFonts w:ascii="CordiaUPC" w:hAnsi="CordiaUPC" w:cs="CordiaUPC"/>
                <w:b/>
                <w:bCs/>
                <w:sz w:val="24"/>
                <w:szCs w:val="24"/>
              </w:rPr>
              <w:t>12</w:t>
            </w:r>
          </w:p>
        </w:tc>
        <w:tc>
          <w:tcPr>
            <w:tcW w:w="236" w:type="dxa"/>
          </w:tcPr>
          <w:p w14:paraId="13363CFC"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62" w:type="dxa"/>
            <w:tcBorders>
              <w:top w:val="single" w:sz="4" w:space="0" w:color="auto"/>
              <w:bottom w:val="single" w:sz="4" w:space="0" w:color="auto"/>
            </w:tcBorders>
          </w:tcPr>
          <w:p w14:paraId="22CE3AA2" w14:textId="447CCED3" w:rsidR="00BE3F37" w:rsidRPr="001573BA" w:rsidRDefault="00BE3F37" w:rsidP="00BE3F37">
            <w:pPr>
              <w:tabs>
                <w:tab w:val="decimal" w:pos="59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w:t>
            </w:r>
          </w:p>
        </w:tc>
        <w:tc>
          <w:tcPr>
            <w:tcW w:w="236" w:type="dxa"/>
          </w:tcPr>
          <w:p w14:paraId="5CAC1D56" w14:textId="77777777" w:rsidR="00BE3F37" w:rsidRPr="001573BA" w:rsidRDefault="00BE3F37" w:rsidP="00BE3F37">
            <w:pPr>
              <w:tabs>
                <w:tab w:val="decimal" w:pos="884"/>
              </w:tabs>
              <w:spacing w:line="240" w:lineRule="exact"/>
              <w:ind w:left="-130" w:right="-108"/>
              <w:rPr>
                <w:rFonts w:ascii="CordiaUPC" w:hAnsi="CordiaUPC" w:cs="CordiaUPC"/>
                <w:sz w:val="24"/>
                <w:szCs w:val="24"/>
                <w:lang w:val="en-US"/>
              </w:rPr>
            </w:pPr>
          </w:p>
        </w:tc>
        <w:tc>
          <w:tcPr>
            <w:tcW w:w="974" w:type="dxa"/>
            <w:tcBorders>
              <w:top w:val="single" w:sz="4" w:space="0" w:color="auto"/>
              <w:bottom w:val="single" w:sz="4" w:space="0" w:color="auto"/>
            </w:tcBorders>
          </w:tcPr>
          <w:p w14:paraId="51EE46D4" w14:textId="031743B5" w:rsidR="00BE3F37" w:rsidRPr="001573BA" w:rsidRDefault="00BE3F37" w:rsidP="00BE3F37">
            <w:pPr>
              <w:tabs>
                <w:tab w:val="decimal" w:pos="693"/>
              </w:tabs>
              <w:spacing w:line="240" w:lineRule="exact"/>
              <w:ind w:left="-130" w:right="-108"/>
              <w:rPr>
                <w:rFonts w:ascii="CordiaUPC" w:hAnsi="CordiaUPC" w:cs="CordiaUPC"/>
                <w:sz w:val="24"/>
                <w:szCs w:val="24"/>
                <w:lang w:val="en-US"/>
              </w:rPr>
            </w:pPr>
            <w:r w:rsidRPr="001573BA">
              <w:rPr>
                <w:rFonts w:ascii="CordiaUPC" w:hAnsi="CordiaUPC" w:cs="CordiaUPC"/>
                <w:b/>
                <w:bCs/>
                <w:sz w:val="24"/>
                <w:szCs w:val="24"/>
              </w:rPr>
              <w:t>1,457,791</w:t>
            </w:r>
          </w:p>
        </w:tc>
      </w:tr>
      <w:tr w:rsidR="00BE3F37" w:rsidRPr="001573BA" w14:paraId="4F8B160B" w14:textId="77777777" w:rsidTr="005C4A9F">
        <w:trPr>
          <w:gridAfter w:val="1"/>
          <w:wAfter w:w="8" w:type="dxa"/>
          <w:cantSplit/>
        </w:trPr>
        <w:tc>
          <w:tcPr>
            <w:tcW w:w="2698" w:type="dxa"/>
          </w:tcPr>
          <w:p w14:paraId="15123746" w14:textId="77777777" w:rsidR="00BE3F37" w:rsidRPr="001573BA" w:rsidRDefault="00BE3F37" w:rsidP="00BE3F37">
            <w:pPr>
              <w:spacing w:line="240" w:lineRule="exact"/>
              <w:ind w:left="-18" w:right="-270"/>
              <w:rPr>
                <w:rFonts w:ascii="CordiaUPC" w:hAnsi="CordiaUPC" w:cs="CordiaUPC"/>
                <w:b/>
                <w:bCs/>
                <w:sz w:val="24"/>
                <w:szCs w:val="24"/>
                <w:cs/>
                <w:lang w:val="th-TH" w:bidi="th-TH"/>
              </w:rPr>
            </w:pPr>
            <w:r w:rsidRPr="001573BA">
              <w:rPr>
                <w:rFonts w:ascii="CordiaUPC" w:hAnsi="CordiaUPC" w:cs="CordiaUPC" w:hint="cs"/>
                <w:b/>
                <w:bCs/>
                <w:sz w:val="24"/>
                <w:szCs w:val="24"/>
                <w:lang w:val="th-TH" w:bidi="th-TH"/>
              </w:rPr>
              <w:t xml:space="preserve">Net </w:t>
            </w:r>
            <w:proofErr w:type="spellStart"/>
            <w:r w:rsidRPr="001573BA">
              <w:rPr>
                <w:rFonts w:ascii="CordiaUPC" w:hAnsi="CordiaUPC" w:cs="CordiaUPC" w:hint="cs"/>
                <w:b/>
                <w:bCs/>
                <w:sz w:val="24"/>
                <w:szCs w:val="24"/>
                <w:lang w:val="th-TH" w:bidi="th-TH"/>
              </w:rPr>
              <w:t>liquidity</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gap</w:t>
            </w:r>
            <w:proofErr w:type="spellEnd"/>
          </w:p>
        </w:tc>
        <w:tc>
          <w:tcPr>
            <w:tcW w:w="1000" w:type="dxa"/>
            <w:tcBorders>
              <w:top w:val="single" w:sz="4" w:space="0" w:color="auto"/>
              <w:bottom w:val="double" w:sz="4" w:space="0" w:color="auto"/>
            </w:tcBorders>
          </w:tcPr>
          <w:p w14:paraId="76DF2409" w14:textId="78790A00" w:rsidR="00BE3F37" w:rsidRPr="001573BA" w:rsidRDefault="00BE3F37" w:rsidP="00BE3F37">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(757,509)</w:t>
            </w:r>
          </w:p>
        </w:tc>
        <w:tc>
          <w:tcPr>
            <w:tcW w:w="268" w:type="dxa"/>
          </w:tcPr>
          <w:p w14:paraId="69766288"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7DAEDF95" w14:textId="4688F304" w:rsidR="00BE3F37" w:rsidRPr="001573BA" w:rsidRDefault="00BE3F37" w:rsidP="00BE3F37">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151,308</w:t>
            </w:r>
          </w:p>
        </w:tc>
        <w:tc>
          <w:tcPr>
            <w:tcW w:w="236" w:type="dxa"/>
          </w:tcPr>
          <w:p w14:paraId="38C451B6"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5E7F9340" w14:textId="3F749473" w:rsidR="00BE3F37" w:rsidRPr="001573BA" w:rsidRDefault="00BE3F37" w:rsidP="00BE3F37">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431,920</w:t>
            </w:r>
          </w:p>
        </w:tc>
        <w:tc>
          <w:tcPr>
            <w:tcW w:w="251" w:type="dxa"/>
          </w:tcPr>
          <w:p w14:paraId="5F40D9D0"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952" w:type="dxa"/>
            <w:tcBorders>
              <w:top w:val="single" w:sz="4" w:space="0" w:color="auto"/>
              <w:bottom w:val="double" w:sz="4" w:space="0" w:color="auto"/>
            </w:tcBorders>
          </w:tcPr>
          <w:p w14:paraId="55F0D90D" w14:textId="3ABD426D" w:rsidR="00BE3F37" w:rsidRPr="001573BA" w:rsidRDefault="00BE3F37" w:rsidP="005739E2">
            <w:pPr>
              <w:tabs>
                <w:tab w:val="decimal" w:pos="687"/>
              </w:tabs>
              <w:spacing w:line="240" w:lineRule="exact"/>
              <w:ind w:left="-130" w:right="28"/>
              <w:rPr>
                <w:rFonts w:ascii="CordiaUPC" w:hAnsi="CordiaUPC" w:cs="CordiaUPC"/>
                <w:b/>
                <w:bCs/>
                <w:sz w:val="24"/>
                <w:szCs w:val="24"/>
                <w:lang w:val="en-US"/>
              </w:rPr>
            </w:pPr>
            <w:r w:rsidRPr="001573BA">
              <w:rPr>
                <w:rFonts w:ascii="CordiaUPC" w:hAnsi="CordiaUPC" w:cs="CordiaUPC"/>
                <w:b/>
                <w:bCs/>
                <w:sz w:val="24"/>
                <w:szCs w:val="24"/>
              </w:rPr>
              <w:t>369,499</w:t>
            </w:r>
          </w:p>
        </w:tc>
        <w:tc>
          <w:tcPr>
            <w:tcW w:w="236" w:type="dxa"/>
          </w:tcPr>
          <w:p w14:paraId="13C3B56C"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62" w:type="dxa"/>
            <w:tcBorders>
              <w:top w:val="single" w:sz="4" w:space="0" w:color="auto"/>
              <w:bottom w:val="double" w:sz="4" w:space="0" w:color="auto"/>
            </w:tcBorders>
          </w:tcPr>
          <w:p w14:paraId="5613A0B6" w14:textId="5F86050C" w:rsidR="00BE3F37" w:rsidRPr="001573BA" w:rsidRDefault="00BE3F37" w:rsidP="00BE3F37">
            <w:pPr>
              <w:tabs>
                <w:tab w:val="decimal" w:pos="59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57,923</w:t>
            </w:r>
          </w:p>
        </w:tc>
        <w:tc>
          <w:tcPr>
            <w:tcW w:w="236" w:type="dxa"/>
          </w:tcPr>
          <w:p w14:paraId="4A0953F6" w14:textId="77777777" w:rsidR="00BE3F37" w:rsidRPr="001573BA" w:rsidRDefault="00BE3F37" w:rsidP="00BE3F37">
            <w:pPr>
              <w:tabs>
                <w:tab w:val="decimal" w:pos="884"/>
              </w:tabs>
              <w:spacing w:line="240" w:lineRule="exact"/>
              <w:ind w:left="-130" w:right="-108"/>
              <w:rPr>
                <w:rFonts w:ascii="CordiaUPC" w:hAnsi="CordiaUPC" w:cs="CordiaUPC"/>
                <w:b/>
                <w:bCs/>
                <w:sz w:val="24"/>
                <w:szCs w:val="24"/>
                <w:lang w:val="en-US"/>
              </w:rPr>
            </w:pPr>
          </w:p>
        </w:tc>
        <w:tc>
          <w:tcPr>
            <w:tcW w:w="974" w:type="dxa"/>
            <w:tcBorders>
              <w:top w:val="single" w:sz="4" w:space="0" w:color="auto"/>
              <w:bottom w:val="double" w:sz="4" w:space="0" w:color="auto"/>
            </w:tcBorders>
          </w:tcPr>
          <w:p w14:paraId="62E6E925" w14:textId="4D11C1DE" w:rsidR="00BE3F37" w:rsidRPr="001573BA" w:rsidRDefault="00BE3F37" w:rsidP="00BE3F37">
            <w:pPr>
              <w:tabs>
                <w:tab w:val="decimal" w:pos="693"/>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253,141</w:t>
            </w:r>
          </w:p>
        </w:tc>
      </w:tr>
      <w:tr w:rsidR="00BE3F37" w:rsidRPr="001573BA" w14:paraId="76D660D4" w14:textId="77777777" w:rsidTr="005C4A9F">
        <w:trPr>
          <w:gridAfter w:val="1"/>
          <w:wAfter w:w="8" w:type="dxa"/>
          <w:cantSplit/>
          <w:trHeight w:val="165"/>
        </w:trPr>
        <w:tc>
          <w:tcPr>
            <w:tcW w:w="2698" w:type="dxa"/>
          </w:tcPr>
          <w:p w14:paraId="25D98987" w14:textId="77777777" w:rsidR="00BE3F37" w:rsidRPr="001573BA" w:rsidRDefault="00BE3F37" w:rsidP="00BE3F37">
            <w:pPr>
              <w:spacing w:line="240" w:lineRule="exact"/>
              <w:ind w:left="-18" w:right="-270"/>
              <w:rPr>
                <w:rFonts w:ascii="CordiaUPC" w:hAnsi="CordiaUPC" w:cs="CordiaUPC"/>
                <w:sz w:val="24"/>
                <w:szCs w:val="24"/>
                <w:cs/>
                <w:lang w:val="th-TH" w:bidi="th-TH"/>
              </w:rPr>
            </w:pPr>
          </w:p>
        </w:tc>
        <w:tc>
          <w:tcPr>
            <w:tcW w:w="1000" w:type="dxa"/>
            <w:tcBorders>
              <w:top w:val="double" w:sz="4" w:space="0" w:color="auto"/>
            </w:tcBorders>
          </w:tcPr>
          <w:p w14:paraId="257DB83E" w14:textId="77777777" w:rsidR="00BE3F37" w:rsidRPr="001573BA" w:rsidRDefault="00BE3F37" w:rsidP="00BE3F37">
            <w:pPr>
              <w:tabs>
                <w:tab w:val="decimal" w:pos="752"/>
              </w:tabs>
              <w:spacing w:line="240" w:lineRule="exact"/>
              <w:ind w:left="-130" w:right="-108"/>
              <w:rPr>
                <w:rFonts w:ascii="CordiaUPC" w:hAnsi="CordiaUPC" w:cs="CordiaUPC"/>
                <w:sz w:val="24"/>
                <w:szCs w:val="24"/>
              </w:rPr>
            </w:pPr>
          </w:p>
        </w:tc>
        <w:tc>
          <w:tcPr>
            <w:tcW w:w="268" w:type="dxa"/>
            <w:vAlign w:val="bottom"/>
          </w:tcPr>
          <w:p w14:paraId="6311DED7"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3F9EC069" w14:textId="77777777" w:rsidR="00BE3F37" w:rsidRPr="001573BA" w:rsidRDefault="00BE3F37" w:rsidP="00BE3F37">
            <w:pPr>
              <w:tabs>
                <w:tab w:val="decimal" w:pos="616"/>
              </w:tabs>
              <w:spacing w:line="240" w:lineRule="exact"/>
              <w:ind w:left="-130" w:right="-108"/>
              <w:rPr>
                <w:rFonts w:ascii="CordiaUPC" w:hAnsi="CordiaUPC" w:cs="CordiaUPC"/>
                <w:sz w:val="24"/>
                <w:szCs w:val="24"/>
              </w:rPr>
            </w:pPr>
          </w:p>
        </w:tc>
        <w:tc>
          <w:tcPr>
            <w:tcW w:w="236" w:type="dxa"/>
          </w:tcPr>
          <w:p w14:paraId="484861F9"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1BE36187" w14:textId="77777777" w:rsidR="00BE3F37" w:rsidRPr="001573BA" w:rsidRDefault="00BE3F37" w:rsidP="00BE3F37">
            <w:pPr>
              <w:tabs>
                <w:tab w:val="decimal" w:pos="648"/>
              </w:tabs>
              <w:spacing w:line="240" w:lineRule="exact"/>
              <w:ind w:left="-130" w:right="-108"/>
              <w:rPr>
                <w:rFonts w:ascii="CordiaUPC" w:hAnsi="CordiaUPC" w:cs="CordiaUPC"/>
                <w:sz w:val="24"/>
                <w:szCs w:val="24"/>
              </w:rPr>
            </w:pPr>
          </w:p>
        </w:tc>
        <w:tc>
          <w:tcPr>
            <w:tcW w:w="251" w:type="dxa"/>
          </w:tcPr>
          <w:p w14:paraId="7D214A3C"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952" w:type="dxa"/>
            <w:tcBorders>
              <w:top w:val="double" w:sz="4" w:space="0" w:color="auto"/>
            </w:tcBorders>
          </w:tcPr>
          <w:p w14:paraId="0129E9F8" w14:textId="77777777" w:rsidR="00BE3F37" w:rsidRPr="001573BA" w:rsidRDefault="00BE3F37" w:rsidP="00BE3F37">
            <w:pPr>
              <w:tabs>
                <w:tab w:val="decimal" w:pos="745"/>
              </w:tabs>
              <w:spacing w:line="240" w:lineRule="exact"/>
              <w:ind w:left="-130" w:right="-108"/>
              <w:rPr>
                <w:rFonts w:ascii="CordiaUPC" w:hAnsi="CordiaUPC" w:cs="CordiaUPC"/>
                <w:sz w:val="24"/>
                <w:szCs w:val="24"/>
              </w:rPr>
            </w:pPr>
          </w:p>
        </w:tc>
        <w:tc>
          <w:tcPr>
            <w:tcW w:w="236" w:type="dxa"/>
          </w:tcPr>
          <w:p w14:paraId="40018079"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62" w:type="dxa"/>
            <w:tcBorders>
              <w:top w:val="double" w:sz="4" w:space="0" w:color="auto"/>
            </w:tcBorders>
          </w:tcPr>
          <w:p w14:paraId="14AA7056"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236" w:type="dxa"/>
          </w:tcPr>
          <w:p w14:paraId="69A45208"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974" w:type="dxa"/>
            <w:tcBorders>
              <w:top w:val="double" w:sz="4" w:space="0" w:color="auto"/>
            </w:tcBorders>
          </w:tcPr>
          <w:p w14:paraId="5FEBDEFC"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r>
    </w:tbl>
    <w:p w14:paraId="013A125D" w14:textId="77777777" w:rsidR="0000165D" w:rsidRPr="001573BA" w:rsidRDefault="0000165D" w:rsidP="00F31F4F">
      <w:pPr>
        <w:autoSpaceDE w:val="0"/>
        <w:autoSpaceDN w:val="0"/>
        <w:adjustRightInd w:val="0"/>
        <w:spacing w:line="240" w:lineRule="exact"/>
        <w:ind w:left="540" w:firstLine="108"/>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(1)</w:t>
      </w:r>
      <w:r w:rsidRPr="001573BA">
        <w:rPr>
          <w:rFonts w:ascii="CordiaUPC" w:hAnsi="CordiaUPC" w:cs="CordiaUPC" w:hint="cs"/>
          <w:sz w:val="20"/>
          <w:lang w:val="en-US" w:bidi="th-TH"/>
        </w:rPr>
        <w:t xml:space="preserve"> Including transactions with 1-day term.</w:t>
      </w:r>
    </w:p>
    <w:p w14:paraId="2BDF2A1E" w14:textId="77777777" w:rsidR="0000165D" w:rsidRPr="001573BA" w:rsidRDefault="0000165D" w:rsidP="00F31F4F">
      <w:pPr>
        <w:autoSpaceDE w:val="0"/>
        <w:autoSpaceDN w:val="0"/>
        <w:adjustRightInd w:val="0"/>
        <w:spacing w:line="240" w:lineRule="exact"/>
        <w:ind w:left="540" w:firstLine="108"/>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(2)</w:t>
      </w:r>
      <w:r w:rsidRPr="001573BA">
        <w:rPr>
          <w:rFonts w:ascii="CordiaUPC" w:hAnsi="CordiaUPC" w:cs="CordiaUPC" w:hint="cs"/>
          <w:sz w:val="20"/>
          <w:lang w:val="en-US" w:bidi="th-TH"/>
        </w:rPr>
        <w:t xml:space="preserve"> Investment in equity securities.</w:t>
      </w:r>
    </w:p>
    <w:p w14:paraId="2B5F7A72" w14:textId="63A5DAC9" w:rsidR="0000165D" w:rsidRPr="001573BA" w:rsidRDefault="0000165D" w:rsidP="00F31F4F">
      <w:pPr>
        <w:autoSpaceDE w:val="0"/>
        <w:autoSpaceDN w:val="0"/>
        <w:adjustRightInd w:val="0"/>
        <w:spacing w:line="240" w:lineRule="exact"/>
        <w:ind w:left="540" w:firstLine="108"/>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(3)</w:t>
      </w:r>
      <w:r w:rsidRPr="001573BA">
        <w:rPr>
          <w:rFonts w:ascii="CordiaUPC" w:hAnsi="CordiaUPC" w:cs="CordiaUPC"/>
          <w:sz w:val="20"/>
          <w:vertAlign w:val="superscript"/>
          <w:lang w:val="en-US" w:bidi="th-TH"/>
        </w:rPr>
        <w:t xml:space="preserve"> </w:t>
      </w:r>
      <w:r w:rsidRPr="001573BA">
        <w:rPr>
          <w:rFonts w:ascii="CordiaUPC" w:hAnsi="CordiaUPC" w:cs="CordiaUPC" w:hint="cs"/>
          <w:sz w:val="20"/>
          <w:lang w:val="en-US" w:bidi="th-TH"/>
        </w:rPr>
        <w:t xml:space="preserve">Non-performing </w:t>
      </w:r>
      <w:r w:rsidR="004C50E7" w:rsidRPr="001573BA">
        <w:rPr>
          <w:rFonts w:ascii="CordiaUPC" w:hAnsi="CordiaUPC" w:cs="CordiaUPC"/>
          <w:sz w:val="20"/>
          <w:lang w:val="en-US" w:bidi="th-TH"/>
        </w:rPr>
        <w:t>asset</w:t>
      </w:r>
      <w:r w:rsidRPr="001573BA">
        <w:rPr>
          <w:rFonts w:ascii="CordiaUPC" w:hAnsi="CordiaUPC" w:cs="CordiaUPC" w:hint="cs"/>
          <w:sz w:val="20"/>
          <w:lang w:val="en-US" w:bidi="th-TH"/>
        </w:rPr>
        <w:t>s.</w:t>
      </w:r>
    </w:p>
    <w:p w14:paraId="08E93994" w14:textId="77777777" w:rsidR="0000165D" w:rsidRPr="001573BA" w:rsidRDefault="0000165D" w:rsidP="00F31F4F">
      <w:pPr>
        <w:autoSpaceDE w:val="0"/>
        <w:autoSpaceDN w:val="0"/>
        <w:adjustRightInd w:val="0"/>
        <w:spacing w:line="240" w:lineRule="exact"/>
        <w:ind w:left="540" w:firstLine="108"/>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w:t>
      </w:r>
      <w:r w:rsidRPr="001573BA">
        <w:rPr>
          <w:rFonts w:ascii="CordiaUPC" w:hAnsi="CordiaUPC" w:cs="CordiaUPC" w:hint="cs"/>
          <w:sz w:val="20"/>
          <w:vertAlign w:val="superscript"/>
          <w:cs/>
          <w:lang w:val="en-US" w:bidi="th-TH"/>
        </w:rPr>
        <w:t>4</w:t>
      </w:r>
      <w:r w:rsidRPr="001573BA">
        <w:rPr>
          <w:rFonts w:ascii="CordiaUPC" w:hAnsi="CordiaUPC" w:cs="CordiaUPC" w:hint="cs"/>
          <w:sz w:val="20"/>
          <w:vertAlign w:val="superscript"/>
          <w:lang w:val="en-US" w:bidi="th-TH"/>
        </w:rPr>
        <w:t>)</w:t>
      </w:r>
      <w:r w:rsidRPr="001573BA">
        <w:rPr>
          <w:rFonts w:ascii="CordiaUPC" w:hAnsi="CordiaUPC" w:cs="CordiaUPC"/>
          <w:sz w:val="20"/>
          <w:vertAlign w:val="superscript"/>
          <w:lang w:val="en-US" w:bidi="th-TH"/>
        </w:rPr>
        <w:t xml:space="preserve"> </w:t>
      </w:r>
      <w:r w:rsidRPr="001573BA">
        <w:rPr>
          <w:rFonts w:ascii="CordiaUPC" w:hAnsi="CordiaUPC" w:cs="CordiaUPC"/>
          <w:sz w:val="20"/>
          <w:lang w:val="en-US" w:bidi="th-TH"/>
        </w:rPr>
        <w:t>The presented investments were not deducted by allowance for expected credit loss.</w:t>
      </w:r>
      <w:r w:rsidRPr="001573BA">
        <w:rPr>
          <w:rFonts w:ascii="CordiaUPC" w:eastAsia="AngsanaNew" w:hAnsi="CordiaUPC" w:cs="CordiaUPC"/>
          <w:sz w:val="20"/>
        </w:rPr>
        <w:br w:type="page"/>
      </w:r>
    </w:p>
    <w:tbl>
      <w:tblPr>
        <w:tblW w:w="9492" w:type="dxa"/>
        <w:tblInd w:w="558" w:type="dxa"/>
        <w:tblLayout w:type="fixed"/>
        <w:tblLook w:val="0000" w:firstRow="0" w:lastRow="0" w:firstColumn="0" w:lastColumn="0" w:noHBand="0" w:noVBand="0"/>
      </w:tblPr>
      <w:tblGrid>
        <w:gridCol w:w="2700"/>
        <w:gridCol w:w="1001"/>
        <w:gridCol w:w="268"/>
        <w:gridCol w:w="866"/>
        <w:gridCol w:w="236"/>
        <w:gridCol w:w="898"/>
        <w:gridCol w:w="248"/>
        <w:gridCol w:w="854"/>
        <w:gridCol w:w="238"/>
        <w:gridCol w:w="896"/>
        <w:gridCol w:w="236"/>
        <w:gridCol w:w="1051"/>
      </w:tblGrid>
      <w:tr w:rsidR="006E64CE" w:rsidRPr="001573BA" w14:paraId="56D98AC9" w14:textId="77777777" w:rsidTr="005C4A9F">
        <w:trPr>
          <w:cantSplit/>
          <w:tblHeader/>
        </w:trPr>
        <w:tc>
          <w:tcPr>
            <w:tcW w:w="2700" w:type="dxa"/>
          </w:tcPr>
          <w:p w14:paraId="0D098E66" w14:textId="77777777" w:rsidR="006E64CE" w:rsidRPr="001573BA" w:rsidRDefault="006E64CE" w:rsidP="006D0ACA">
            <w:pPr>
              <w:spacing w:line="240" w:lineRule="exact"/>
              <w:ind w:left="-18" w:right="-270"/>
              <w:rPr>
                <w:rFonts w:ascii="CordiaUPC" w:hAnsi="CordiaUPC" w:cs="CordiaUPC"/>
                <w:sz w:val="24"/>
                <w:szCs w:val="24"/>
                <w:cs/>
                <w:lang w:bidi="th-TH"/>
              </w:rPr>
            </w:pPr>
          </w:p>
        </w:tc>
        <w:tc>
          <w:tcPr>
            <w:tcW w:w="6792" w:type="dxa"/>
            <w:gridSpan w:val="11"/>
          </w:tcPr>
          <w:p w14:paraId="42A88A97" w14:textId="77777777" w:rsidR="006E64CE" w:rsidRPr="001573BA" w:rsidRDefault="006E64CE" w:rsidP="006D0ACA">
            <w:pPr>
              <w:spacing w:line="240" w:lineRule="exact"/>
              <w:ind w:left="-18" w:right="-270"/>
              <w:jc w:val="center"/>
              <w:rPr>
                <w:rFonts w:ascii="CordiaUPC" w:hAnsi="CordiaUPC" w:cs="CordiaUPC"/>
                <w:b/>
                <w:bCs/>
                <w:sz w:val="24"/>
                <w:szCs w:val="24"/>
                <w:cs/>
                <w:lang w:val="en-US" w:bidi="th-TH"/>
              </w:rPr>
            </w:pPr>
            <w:r w:rsidRPr="001573BA">
              <w:rPr>
                <w:rFonts w:ascii="CordiaUPC" w:hAnsi="CordiaUPC" w:cs="CordiaUPC" w:hint="cs"/>
                <w:b/>
                <w:bCs/>
                <w:sz w:val="24"/>
                <w:szCs w:val="24"/>
                <w:lang w:val="en-US" w:bidi="th-TH"/>
              </w:rPr>
              <w:t>Consolidate</w:t>
            </w:r>
            <w:r w:rsidRPr="001573BA">
              <w:rPr>
                <w:rFonts w:ascii="CordiaUPC" w:hAnsi="CordiaUPC" w:cs="CordiaUPC"/>
                <w:b/>
                <w:bCs/>
                <w:sz w:val="24"/>
                <w:szCs w:val="24"/>
                <w:lang w:val="en-US" w:bidi="th-TH"/>
              </w:rPr>
              <w:t>d</w:t>
            </w:r>
          </w:p>
        </w:tc>
      </w:tr>
      <w:tr w:rsidR="006E64CE" w:rsidRPr="001573BA" w14:paraId="754F7AC3" w14:textId="77777777" w:rsidTr="005C4A9F">
        <w:trPr>
          <w:cantSplit/>
          <w:tblHeader/>
        </w:trPr>
        <w:tc>
          <w:tcPr>
            <w:tcW w:w="2700" w:type="dxa"/>
          </w:tcPr>
          <w:p w14:paraId="72AE293E" w14:textId="77777777" w:rsidR="006E64CE" w:rsidRPr="001573BA" w:rsidRDefault="006E64CE" w:rsidP="006D0ACA">
            <w:pPr>
              <w:spacing w:line="240" w:lineRule="exact"/>
              <w:ind w:left="-18" w:right="-270"/>
              <w:rPr>
                <w:rFonts w:ascii="CordiaUPC" w:hAnsi="CordiaUPC" w:cs="CordiaUPC"/>
                <w:sz w:val="24"/>
                <w:szCs w:val="24"/>
                <w:cs/>
                <w:lang w:val="th-TH" w:bidi="th-TH"/>
              </w:rPr>
            </w:pPr>
          </w:p>
        </w:tc>
        <w:tc>
          <w:tcPr>
            <w:tcW w:w="6792" w:type="dxa"/>
            <w:gridSpan w:val="11"/>
          </w:tcPr>
          <w:p w14:paraId="1E7122C4" w14:textId="10311BCB" w:rsidR="006E64CE" w:rsidRPr="001573BA" w:rsidRDefault="006E64CE" w:rsidP="006D0ACA">
            <w:pPr>
              <w:spacing w:line="240" w:lineRule="exact"/>
              <w:ind w:left="-18" w:right="-270"/>
              <w:jc w:val="center"/>
              <w:rPr>
                <w:rFonts w:ascii="CordiaUPC" w:hAnsi="CordiaUPC" w:cs="CordiaUPC"/>
                <w:sz w:val="24"/>
                <w:szCs w:val="24"/>
                <w:lang w:val="en-US" w:bidi="th-TH"/>
              </w:rPr>
            </w:pPr>
            <w:r w:rsidRPr="001573BA">
              <w:rPr>
                <w:rFonts w:ascii="CordiaUPC" w:hAnsi="CordiaUPC" w:cs="CordiaUPC"/>
                <w:sz w:val="24"/>
                <w:szCs w:val="24"/>
                <w:lang w:val="en-US" w:bidi="th-TH"/>
              </w:rPr>
              <w:t>202</w:t>
            </w:r>
            <w:r w:rsidR="0006699D" w:rsidRPr="001573BA">
              <w:rPr>
                <w:rFonts w:ascii="CordiaUPC" w:hAnsi="CordiaUPC" w:cs="CordiaUPC"/>
                <w:sz w:val="24"/>
                <w:szCs w:val="24"/>
                <w:lang w:val="en-US" w:bidi="th-TH"/>
              </w:rPr>
              <w:t>3</w:t>
            </w:r>
          </w:p>
        </w:tc>
      </w:tr>
      <w:tr w:rsidR="00E105CD" w:rsidRPr="001573BA" w14:paraId="3406E1C4" w14:textId="77777777" w:rsidTr="005C4A9F">
        <w:trPr>
          <w:cantSplit/>
          <w:tblHeader/>
        </w:trPr>
        <w:tc>
          <w:tcPr>
            <w:tcW w:w="2700" w:type="dxa"/>
          </w:tcPr>
          <w:p w14:paraId="05258893" w14:textId="77777777" w:rsidR="00E105CD" w:rsidRPr="001573BA"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0BF51B17" w14:textId="77777777" w:rsidR="00E105CD" w:rsidRPr="001573BA" w:rsidRDefault="00E105CD" w:rsidP="00E105CD">
            <w:pPr>
              <w:spacing w:line="240" w:lineRule="exact"/>
              <w:ind w:left="-117" w:right="-108"/>
              <w:jc w:val="center"/>
              <w:rPr>
                <w:rFonts w:ascii="CordiaUPC" w:hAnsi="CordiaUPC" w:cs="CordiaUPC"/>
                <w:sz w:val="24"/>
                <w:szCs w:val="24"/>
              </w:rPr>
            </w:pPr>
          </w:p>
        </w:tc>
        <w:tc>
          <w:tcPr>
            <w:tcW w:w="268" w:type="dxa"/>
          </w:tcPr>
          <w:p w14:paraId="551CF0DC" w14:textId="77777777" w:rsidR="00E105CD" w:rsidRPr="001573BA"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525107E7" w14:textId="77777777" w:rsidR="00E105CD" w:rsidRPr="001573BA" w:rsidRDefault="00E105CD" w:rsidP="00E105CD">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Within</w:t>
            </w:r>
          </w:p>
        </w:tc>
        <w:tc>
          <w:tcPr>
            <w:tcW w:w="236" w:type="dxa"/>
          </w:tcPr>
          <w:p w14:paraId="09A91CE9" w14:textId="77777777" w:rsidR="00E105CD" w:rsidRPr="001573BA" w:rsidRDefault="00E105CD" w:rsidP="00E105CD">
            <w:pPr>
              <w:spacing w:line="240" w:lineRule="exact"/>
              <w:ind w:left="-117" w:right="-90"/>
              <w:jc w:val="center"/>
              <w:rPr>
                <w:rFonts w:ascii="CordiaUPC" w:hAnsi="CordiaUPC" w:cs="CordiaUPC"/>
                <w:sz w:val="24"/>
                <w:szCs w:val="24"/>
                <w:lang w:val="en-US"/>
              </w:rPr>
            </w:pPr>
          </w:p>
        </w:tc>
        <w:tc>
          <w:tcPr>
            <w:tcW w:w="898" w:type="dxa"/>
            <w:vAlign w:val="bottom"/>
          </w:tcPr>
          <w:p w14:paraId="37C6D104" w14:textId="77777777" w:rsidR="00E105CD" w:rsidRPr="001573BA" w:rsidRDefault="00E105CD" w:rsidP="00E105CD">
            <w:pPr>
              <w:spacing w:line="240" w:lineRule="exact"/>
              <w:ind w:left="-117" w:right="-90"/>
              <w:jc w:val="center"/>
              <w:rPr>
                <w:rFonts w:ascii="CordiaUPC" w:hAnsi="CordiaUPC" w:cs="CordiaUPC"/>
                <w:sz w:val="24"/>
                <w:szCs w:val="24"/>
              </w:rPr>
            </w:pPr>
          </w:p>
        </w:tc>
        <w:tc>
          <w:tcPr>
            <w:tcW w:w="248" w:type="dxa"/>
          </w:tcPr>
          <w:p w14:paraId="614D4D09" w14:textId="77777777" w:rsidR="00E105CD" w:rsidRPr="001573BA" w:rsidRDefault="00E105CD" w:rsidP="00E105CD">
            <w:pPr>
              <w:spacing w:line="240" w:lineRule="exact"/>
              <w:ind w:left="-396" w:right="-90"/>
              <w:jc w:val="center"/>
              <w:rPr>
                <w:rFonts w:ascii="CordiaUPC" w:hAnsi="CordiaUPC" w:cs="CordiaUPC"/>
                <w:sz w:val="24"/>
                <w:szCs w:val="24"/>
                <w:lang w:val="en-US"/>
              </w:rPr>
            </w:pPr>
          </w:p>
        </w:tc>
        <w:tc>
          <w:tcPr>
            <w:tcW w:w="854" w:type="dxa"/>
          </w:tcPr>
          <w:p w14:paraId="6D913027" w14:textId="04ED63D2" w:rsidR="00E105CD" w:rsidRPr="001573BA" w:rsidRDefault="00E105CD" w:rsidP="00E105CD">
            <w:pPr>
              <w:spacing w:line="240" w:lineRule="exact"/>
              <w:ind w:left="-117" w:right="-90"/>
              <w:jc w:val="center"/>
              <w:rPr>
                <w:rFonts w:ascii="CordiaUPC" w:hAnsi="CordiaUPC" w:cs="CordiaUPC"/>
                <w:sz w:val="24"/>
                <w:szCs w:val="24"/>
                <w:lang w:val="en-US"/>
              </w:rPr>
            </w:pPr>
            <w:r w:rsidRPr="001573BA">
              <w:rPr>
                <w:rFonts w:ascii="CordiaUPC" w:hAnsi="CordiaUPC" w:cs="CordiaUPC" w:hint="cs"/>
                <w:sz w:val="24"/>
                <w:szCs w:val="24"/>
              </w:rPr>
              <w:t>Over</w:t>
            </w:r>
          </w:p>
        </w:tc>
        <w:tc>
          <w:tcPr>
            <w:tcW w:w="238" w:type="dxa"/>
          </w:tcPr>
          <w:p w14:paraId="75F138DB" w14:textId="77777777" w:rsidR="00E105CD" w:rsidRPr="001573BA" w:rsidRDefault="00E105CD" w:rsidP="00E105CD">
            <w:pPr>
              <w:spacing w:line="240" w:lineRule="exact"/>
              <w:ind w:left="-117" w:right="-90"/>
              <w:jc w:val="center"/>
              <w:rPr>
                <w:rFonts w:ascii="CordiaUPC" w:hAnsi="CordiaUPC" w:cs="CordiaUPC"/>
                <w:sz w:val="24"/>
                <w:szCs w:val="24"/>
                <w:lang w:val="en-US"/>
              </w:rPr>
            </w:pPr>
          </w:p>
        </w:tc>
        <w:tc>
          <w:tcPr>
            <w:tcW w:w="896" w:type="dxa"/>
          </w:tcPr>
          <w:p w14:paraId="421F30F4" w14:textId="77777777" w:rsidR="00E105CD" w:rsidRPr="001573BA" w:rsidRDefault="00E105CD" w:rsidP="00E105CD">
            <w:pPr>
              <w:spacing w:line="240" w:lineRule="exact"/>
              <w:ind w:left="-117" w:right="-90"/>
              <w:jc w:val="center"/>
              <w:rPr>
                <w:rFonts w:ascii="CordiaUPC" w:hAnsi="CordiaUPC" w:cs="CordiaUPC"/>
                <w:sz w:val="24"/>
                <w:szCs w:val="24"/>
                <w:lang w:val="en-US"/>
              </w:rPr>
            </w:pPr>
            <w:r w:rsidRPr="001573BA">
              <w:rPr>
                <w:rFonts w:ascii="CordiaUPC" w:hAnsi="CordiaUPC" w:cs="CordiaUPC" w:hint="cs"/>
                <w:sz w:val="24"/>
                <w:szCs w:val="24"/>
                <w:lang w:val="en-US"/>
              </w:rPr>
              <w:t>No</w:t>
            </w:r>
          </w:p>
        </w:tc>
        <w:tc>
          <w:tcPr>
            <w:tcW w:w="236" w:type="dxa"/>
          </w:tcPr>
          <w:p w14:paraId="41A5E32C" w14:textId="77777777" w:rsidR="00E105CD" w:rsidRPr="001573BA" w:rsidRDefault="00E105CD" w:rsidP="00E105CD">
            <w:pPr>
              <w:spacing w:line="240" w:lineRule="exact"/>
              <w:ind w:left="-117" w:right="-90"/>
              <w:jc w:val="center"/>
              <w:rPr>
                <w:rFonts w:ascii="CordiaUPC" w:hAnsi="CordiaUPC" w:cs="CordiaUPC"/>
                <w:sz w:val="24"/>
                <w:szCs w:val="24"/>
                <w:lang w:val="en-US"/>
              </w:rPr>
            </w:pPr>
          </w:p>
        </w:tc>
        <w:tc>
          <w:tcPr>
            <w:tcW w:w="1051" w:type="dxa"/>
          </w:tcPr>
          <w:p w14:paraId="1408E35B" w14:textId="77777777" w:rsidR="00E105CD" w:rsidRPr="001573BA" w:rsidRDefault="00E105CD" w:rsidP="00E105CD">
            <w:pPr>
              <w:spacing w:line="240" w:lineRule="exact"/>
              <w:ind w:left="-117" w:right="-90"/>
              <w:jc w:val="center"/>
              <w:rPr>
                <w:rFonts w:ascii="CordiaUPC" w:hAnsi="CordiaUPC" w:cs="CordiaUPC"/>
                <w:sz w:val="24"/>
                <w:szCs w:val="24"/>
                <w:lang w:val="en-US"/>
              </w:rPr>
            </w:pPr>
          </w:p>
        </w:tc>
      </w:tr>
      <w:tr w:rsidR="00E105CD" w:rsidRPr="001573BA" w14:paraId="4739B5D5" w14:textId="77777777" w:rsidTr="005C4A9F">
        <w:trPr>
          <w:cantSplit/>
          <w:tblHeader/>
        </w:trPr>
        <w:tc>
          <w:tcPr>
            <w:tcW w:w="2700" w:type="dxa"/>
          </w:tcPr>
          <w:p w14:paraId="070FEF87" w14:textId="77777777" w:rsidR="00E105CD" w:rsidRPr="001573BA"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0964C0EC" w14:textId="77777777" w:rsidR="00E105CD" w:rsidRPr="001573BA" w:rsidRDefault="00E105CD" w:rsidP="00E105CD">
            <w:pPr>
              <w:spacing w:line="240" w:lineRule="exact"/>
              <w:ind w:left="-117" w:right="-108"/>
              <w:jc w:val="center"/>
              <w:rPr>
                <w:rFonts w:ascii="CordiaUPC" w:hAnsi="CordiaUPC" w:cs="CordiaUPC"/>
                <w:sz w:val="24"/>
                <w:szCs w:val="24"/>
              </w:rPr>
            </w:pPr>
            <w:r w:rsidRPr="001573BA">
              <w:rPr>
                <w:rFonts w:ascii="CordiaUPC" w:hAnsi="CordiaUPC" w:cs="CordiaUPC" w:hint="cs"/>
                <w:sz w:val="24"/>
                <w:szCs w:val="24"/>
              </w:rPr>
              <w:t xml:space="preserve">At call </w:t>
            </w:r>
            <w:r w:rsidRPr="001573BA">
              <w:rPr>
                <w:rFonts w:ascii="CordiaUPC" w:hAnsi="CordiaUPC" w:cs="CordiaUPC" w:hint="cs"/>
                <w:sz w:val="24"/>
                <w:szCs w:val="24"/>
                <w:vertAlign w:val="superscript"/>
              </w:rPr>
              <w:t>(1)</w:t>
            </w:r>
          </w:p>
        </w:tc>
        <w:tc>
          <w:tcPr>
            <w:tcW w:w="268" w:type="dxa"/>
          </w:tcPr>
          <w:p w14:paraId="7949DE05" w14:textId="77777777" w:rsidR="00E105CD" w:rsidRPr="001573BA"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21D7602D" w14:textId="77777777" w:rsidR="00E105CD" w:rsidRPr="001573BA" w:rsidRDefault="00E105CD" w:rsidP="00E105CD">
            <w:pPr>
              <w:spacing w:line="240" w:lineRule="exact"/>
              <w:ind w:left="-117" w:right="-90"/>
              <w:jc w:val="center"/>
              <w:rPr>
                <w:rFonts w:ascii="CordiaUPC" w:hAnsi="CordiaUPC" w:cs="CordiaUPC"/>
                <w:sz w:val="24"/>
                <w:szCs w:val="24"/>
                <w:cs/>
                <w:lang w:bidi="th-TH"/>
              </w:rPr>
            </w:pPr>
            <w:r w:rsidRPr="001573BA">
              <w:rPr>
                <w:rFonts w:ascii="CordiaUPC" w:hAnsi="CordiaUPC" w:cs="CordiaUPC" w:hint="cs"/>
                <w:sz w:val="24"/>
                <w:szCs w:val="24"/>
              </w:rPr>
              <w:t>1 year</w:t>
            </w:r>
          </w:p>
        </w:tc>
        <w:tc>
          <w:tcPr>
            <w:tcW w:w="236" w:type="dxa"/>
          </w:tcPr>
          <w:p w14:paraId="5E9169A6" w14:textId="77777777" w:rsidR="00E105CD" w:rsidRPr="001573BA" w:rsidRDefault="00E105CD" w:rsidP="00E105CD">
            <w:pPr>
              <w:spacing w:line="240" w:lineRule="exact"/>
              <w:ind w:left="-117" w:right="-90"/>
              <w:jc w:val="center"/>
              <w:rPr>
                <w:rFonts w:ascii="CordiaUPC" w:hAnsi="CordiaUPC" w:cs="CordiaUPC"/>
                <w:sz w:val="24"/>
                <w:szCs w:val="24"/>
              </w:rPr>
            </w:pPr>
          </w:p>
        </w:tc>
        <w:tc>
          <w:tcPr>
            <w:tcW w:w="898" w:type="dxa"/>
            <w:vAlign w:val="bottom"/>
          </w:tcPr>
          <w:p w14:paraId="0B8EF434" w14:textId="41DE270D" w:rsidR="00E105CD" w:rsidRPr="001573BA" w:rsidRDefault="00E105CD" w:rsidP="00E105CD">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1 - 5 year</w:t>
            </w:r>
            <w:r w:rsidR="00D57E12" w:rsidRPr="001573BA">
              <w:rPr>
                <w:rFonts w:ascii="CordiaUPC" w:hAnsi="CordiaUPC" w:cs="CordiaUPC"/>
                <w:sz w:val="24"/>
                <w:szCs w:val="24"/>
              </w:rPr>
              <w:t>s</w:t>
            </w:r>
            <w:r w:rsidRPr="001573BA">
              <w:rPr>
                <w:rFonts w:ascii="CordiaUPC" w:hAnsi="CordiaUPC" w:cs="CordiaUPC" w:hint="cs"/>
                <w:sz w:val="24"/>
                <w:szCs w:val="24"/>
              </w:rPr>
              <w:t xml:space="preserve"> </w:t>
            </w:r>
          </w:p>
        </w:tc>
        <w:tc>
          <w:tcPr>
            <w:tcW w:w="248" w:type="dxa"/>
          </w:tcPr>
          <w:p w14:paraId="063B1BC7" w14:textId="77777777" w:rsidR="00E105CD" w:rsidRPr="001573BA" w:rsidRDefault="00E105CD" w:rsidP="00E105CD">
            <w:pPr>
              <w:spacing w:line="240" w:lineRule="exact"/>
              <w:ind w:left="-117" w:right="-90"/>
              <w:jc w:val="center"/>
              <w:rPr>
                <w:rFonts w:ascii="CordiaUPC" w:hAnsi="CordiaUPC" w:cs="CordiaUPC"/>
                <w:sz w:val="24"/>
                <w:szCs w:val="24"/>
              </w:rPr>
            </w:pPr>
          </w:p>
        </w:tc>
        <w:tc>
          <w:tcPr>
            <w:tcW w:w="854" w:type="dxa"/>
          </w:tcPr>
          <w:p w14:paraId="24A54D34" w14:textId="07C67739" w:rsidR="00E105CD" w:rsidRPr="001573BA" w:rsidRDefault="00E105CD" w:rsidP="00E105CD">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5 year</w:t>
            </w:r>
            <w:r w:rsidRPr="001573BA">
              <w:rPr>
                <w:rFonts w:ascii="CordiaUPC" w:hAnsi="CordiaUPC" w:cs="CordiaUPC"/>
                <w:sz w:val="24"/>
                <w:szCs w:val="24"/>
              </w:rPr>
              <w:t>s</w:t>
            </w:r>
          </w:p>
        </w:tc>
        <w:tc>
          <w:tcPr>
            <w:tcW w:w="238" w:type="dxa"/>
          </w:tcPr>
          <w:p w14:paraId="748F884C" w14:textId="77777777" w:rsidR="00E105CD" w:rsidRPr="001573BA" w:rsidRDefault="00E105CD" w:rsidP="00E105CD">
            <w:pPr>
              <w:spacing w:line="240" w:lineRule="exact"/>
              <w:ind w:left="-117" w:right="-90"/>
              <w:jc w:val="center"/>
              <w:rPr>
                <w:rFonts w:ascii="CordiaUPC" w:hAnsi="CordiaUPC" w:cs="CordiaUPC"/>
                <w:sz w:val="24"/>
                <w:szCs w:val="24"/>
              </w:rPr>
            </w:pPr>
          </w:p>
        </w:tc>
        <w:tc>
          <w:tcPr>
            <w:tcW w:w="896" w:type="dxa"/>
          </w:tcPr>
          <w:p w14:paraId="416CC598" w14:textId="77777777" w:rsidR="00E105CD" w:rsidRPr="001573BA" w:rsidRDefault="00E105CD" w:rsidP="00E105CD">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lang w:val="en-US"/>
              </w:rPr>
              <w:t>maturity</w:t>
            </w:r>
          </w:p>
        </w:tc>
        <w:tc>
          <w:tcPr>
            <w:tcW w:w="236" w:type="dxa"/>
          </w:tcPr>
          <w:p w14:paraId="04E526F9" w14:textId="77777777" w:rsidR="00E105CD" w:rsidRPr="001573BA" w:rsidRDefault="00E105CD" w:rsidP="00E105CD">
            <w:pPr>
              <w:spacing w:line="240" w:lineRule="exact"/>
              <w:ind w:left="-117" w:right="-90"/>
              <w:jc w:val="center"/>
              <w:rPr>
                <w:rFonts w:ascii="CordiaUPC" w:hAnsi="CordiaUPC" w:cs="CordiaUPC"/>
                <w:sz w:val="24"/>
                <w:szCs w:val="24"/>
              </w:rPr>
            </w:pPr>
          </w:p>
        </w:tc>
        <w:tc>
          <w:tcPr>
            <w:tcW w:w="1051" w:type="dxa"/>
          </w:tcPr>
          <w:p w14:paraId="6614CE42" w14:textId="77777777" w:rsidR="00E105CD" w:rsidRPr="001573BA" w:rsidRDefault="00E105CD" w:rsidP="00E105CD">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Total</w:t>
            </w:r>
          </w:p>
        </w:tc>
      </w:tr>
      <w:tr w:rsidR="009C62B5" w:rsidRPr="001573BA" w14:paraId="049FF105" w14:textId="77777777" w:rsidTr="005C4A9F">
        <w:trPr>
          <w:cantSplit/>
          <w:tblHeader/>
        </w:trPr>
        <w:tc>
          <w:tcPr>
            <w:tcW w:w="2700" w:type="dxa"/>
          </w:tcPr>
          <w:p w14:paraId="0C018FE3" w14:textId="77777777" w:rsidR="009C62B5" w:rsidRPr="001573BA" w:rsidRDefault="009C62B5" w:rsidP="00E105CD">
            <w:pPr>
              <w:spacing w:line="240" w:lineRule="exact"/>
              <w:ind w:left="-18" w:right="-270"/>
              <w:rPr>
                <w:rFonts w:ascii="CordiaUPC" w:hAnsi="CordiaUPC" w:cs="CordiaUPC"/>
                <w:sz w:val="24"/>
                <w:szCs w:val="24"/>
                <w:cs/>
                <w:lang w:val="th-TH" w:bidi="th-TH"/>
              </w:rPr>
            </w:pPr>
          </w:p>
        </w:tc>
        <w:tc>
          <w:tcPr>
            <w:tcW w:w="6792" w:type="dxa"/>
            <w:gridSpan w:val="11"/>
          </w:tcPr>
          <w:p w14:paraId="2CAD04DA" w14:textId="4BBE0C95" w:rsidR="009C62B5" w:rsidRPr="001573BA" w:rsidRDefault="009C62B5" w:rsidP="00E105CD">
            <w:pPr>
              <w:spacing w:line="240" w:lineRule="exact"/>
              <w:ind w:left="-18" w:right="-270"/>
              <w:jc w:val="center"/>
              <w:rPr>
                <w:rFonts w:ascii="CordiaUPC" w:hAnsi="CordiaUPC" w:cs="CordiaUPC"/>
                <w:i/>
                <w:iCs/>
                <w:sz w:val="24"/>
                <w:szCs w:val="24"/>
                <w:lang w:val="th-TH" w:bidi="th-TH"/>
              </w:rPr>
            </w:pPr>
            <w:r w:rsidRPr="001573BA">
              <w:rPr>
                <w:rFonts w:ascii="CordiaUPC" w:hAnsi="CordiaUPC" w:cs="CordiaUPC" w:hint="cs"/>
                <w:i/>
                <w:iCs/>
                <w:sz w:val="24"/>
                <w:szCs w:val="24"/>
                <w:lang w:val="th-TH" w:bidi="th-TH"/>
              </w:rPr>
              <w:t>(</w:t>
            </w:r>
            <w:proofErr w:type="spellStart"/>
            <w:r w:rsidRPr="001573BA">
              <w:rPr>
                <w:rFonts w:ascii="CordiaUPC" w:hAnsi="CordiaUPC" w:cs="CordiaUPC" w:hint="cs"/>
                <w:i/>
                <w:iCs/>
                <w:sz w:val="24"/>
                <w:szCs w:val="24"/>
                <w:lang w:val="th-TH" w:bidi="th-TH"/>
              </w:rPr>
              <w:t>in</w:t>
            </w:r>
            <w:proofErr w:type="spellEnd"/>
            <w:r w:rsidRPr="001573BA">
              <w:rPr>
                <w:rFonts w:ascii="CordiaUPC" w:hAnsi="CordiaUPC" w:cs="CordiaUPC" w:hint="cs"/>
                <w:i/>
                <w:iCs/>
                <w:sz w:val="24"/>
                <w:szCs w:val="24"/>
                <w:lang w:val="th-TH" w:bidi="th-TH"/>
              </w:rPr>
              <w:t xml:space="preserve"> </w:t>
            </w:r>
            <w:proofErr w:type="spellStart"/>
            <w:r w:rsidRPr="001573BA">
              <w:rPr>
                <w:rFonts w:ascii="CordiaUPC" w:hAnsi="CordiaUPC" w:cs="CordiaUPC" w:hint="cs"/>
                <w:i/>
                <w:iCs/>
                <w:sz w:val="24"/>
                <w:szCs w:val="24"/>
                <w:lang w:val="th-TH" w:bidi="th-TH"/>
              </w:rPr>
              <w:t>million</w:t>
            </w:r>
            <w:proofErr w:type="spellEnd"/>
            <w:r w:rsidRPr="001573BA">
              <w:rPr>
                <w:rFonts w:ascii="CordiaUPC" w:hAnsi="CordiaUPC" w:cs="CordiaUPC" w:hint="cs"/>
                <w:i/>
                <w:iCs/>
                <w:sz w:val="24"/>
                <w:szCs w:val="24"/>
                <w:lang w:val="th-TH" w:bidi="th-TH"/>
              </w:rPr>
              <w:t xml:space="preserve"> </w:t>
            </w:r>
            <w:proofErr w:type="spellStart"/>
            <w:r w:rsidRPr="001573BA">
              <w:rPr>
                <w:rFonts w:ascii="CordiaUPC" w:hAnsi="CordiaUPC" w:cs="CordiaUPC" w:hint="cs"/>
                <w:i/>
                <w:iCs/>
                <w:sz w:val="24"/>
                <w:szCs w:val="24"/>
                <w:lang w:val="th-TH" w:bidi="th-TH"/>
              </w:rPr>
              <w:t>Baht</w:t>
            </w:r>
            <w:proofErr w:type="spellEnd"/>
            <w:r w:rsidRPr="001573BA">
              <w:rPr>
                <w:rFonts w:ascii="CordiaUPC" w:hAnsi="CordiaUPC" w:cs="CordiaUPC" w:hint="cs"/>
                <w:i/>
                <w:iCs/>
                <w:sz w:val="24"/>
                <w:szCs w:val="24"/>
                <w:lang w:val="th-TH" w:bidi="th-TH"/>
              </w:rPr>
              <w:t>)</w:t>
            </w:r>
          </w:p>
        </w:tc>
      </w:tr>
      <w:tr w:rsidR="00E105CD" w:rsidRPr="001573BA" w14:paraId="533EE492" w14:textId="77777777" w:rsidTr="005C4A9F">
        <w:trPr>
          <w:cantSplit/>
        </w:trPr>
        <w:tc>
          <w:tcPr>
            <w:tcW w:w="2700" w:type="dxa"/>
          </w:tcPr>
          <w:p w14:paraId="06EE0DC8" w14:textId="77777777" w:rsidR="00E105CD" w:rsidRPr="001573BA" w:rsidRDefault="00E105CD" w:rsidP="00E105CD">
            <w:pPr>
              <w:spacing w:line="240" w:lineRule="exact"/>
              <w:ind w:left="-18" w:right="-270"/>
              <w:rPr>
                <w:rFonts w:ascii="CordiaUPC" w:hAnsi="CordiaUPC" w:cs="CordiaUPC"/>
                <w:b/>
                <w:bCs/>
                <w:i/>
                <w:iCs/>
                <w:sz w:val="24"/>
                <w:szCs w:val="24"/>
                <w:lang w:val="th-TH" w:bidi="th-TH"/>
              </w:rPr>
            </w:pPr>
            <w:r w:rsidRPr="001573BA">
              <w:rPr>
                <w:rFonts w:ascii="CordiaUPC" w:hAnsi="CordiaUPC" w:cs="CordiaUPC" w:hint="cs"/>
                <w:b/>
                <w:bCs/>
                <w:i/>
                <w:iCs/>
                <w:sz w:val="24"/>
                <w:szCs w:val="24"/>
                <w:lang w:val="th-TH" w:bidi="th-TH"/>
              </w:rPr>
              <w:t xml:space="preserve">Financial </w:t>
            </w:r>
            <w:proofErr w:type="spellStart"/>
            <w:r w:rsidRPr="001573BA">
              <w:rPr>
                <w:rFonts w:ascii="CordiaUPC" w:hAnsi="CordiaUPC" w:cs="CordiaUPC" w:hint="cs"/>
                <w:b/>
                <w:bCs/>
                <w:i/>
                <w:iCs/>
                <w:sz w:val="24"/>
                <w:szCs w:val="24"/>
                <w:lang w:val="th-TH" w:bidi="th-TH"/>
              </w:rPr>
              <w:t>assets</w:t>
            </w:r>
            <w:proofErr w:type="spellEnd"/>
          </w:p>
        </w:tc>
        <w:tc>
          <w:tcPr>
            <w:tcW w:w="1001" w:type="dxa"/>
            <w:vAlign w:val="bottom"/>
          </w:tcPr>
          <w:p w14:paraId="759377A3" w14:textId="77777777" w:rsidR="00E105CD" w:rsidRPr="001573BA" w:rsidRDefault="00E105CD" w:rsidP="00E105CD">
            <w:pPr>
              <w:spacing w:line="240" w:lineRule="exact"/>
              <w:ind w:left="-18" w:right="-270"/>
              <w:rPr>
                <w:rFonts w:ascii="CordiaUPC" w:hAnsi="CordiaUPC" w:cs="CordiaUPC"/>
                <w:sz w:val="24"/>
                <w:szCs w:val="24"/>
                <w:cs/>
                <w:lang w:val="th-TH" w:bidi="th-TH"/>
              </w:rPr>
            </w:pPr>
          </w:p>
        </w:tc>
        <w:tc>
          <w:tcPr>
            <w:tcW w:w="268" w:type="dxa"/>
          </w:tcPr>
          <w:p w14:paraId="35619B15" w14:textId="77777777" w:rsidR="00E105CD" w:rsidRPr="001573BA" w:rsidRDefault="00E105CD" w:rsidP="00E105CD">
            <w:pPr>
              <w:spacing w:line="240" w:lineRule="exact"/>
              <w:ind w:left="-18" w:right="-270"/>
              <w:rPr>
                <w:rFonts w:ascii="CordiaUPC" w:hAnsi="CordiaUPC" w:cs="CordiaUPC"/>
                <w:sz w:val="24"/>
                <w:szCs w:val="24"/>
                <w:lang w:val="th-TH" w:bidi="th-TH"/>
              </w:rPr>
            </w:pPr>
          </w:p>
        </w:tc>
        <w:tc>
          <w:tcPr>
            <w:tcW w:w="866" w:type="dxa"/>
            <w:vAlign w:val="bottom"/>
          </w:tcPr>
          <w:p w14:paraId="7C8739A2" w14:textId="77777777" w:rsidR="00E105CD" w:rsidRPr="001573BA" w:rsidRDefault="00E105CD" w:rsidP="00E105CD">
            <w:pPr>
              <w:spacing w:line="240" w:lineRule="exact"/>
              <w:ind w:left="-18" w:right="-270"/>
              <w:rPr>
                <w:rFonts w:ascii="CordiaUPC" w:hAnsi="CordiaUPC" w:cs="CordiaUPC"/>
                <w:sz w:val="24"/>
                <w:szCs w:val="24"/>
                <w:lang w:val="th-TH" w:bidi="th-TH"/>
              </w:rPr>
            </w:pPr>
          </w:p>
        </w:tc>
        <w:tc>
          <w:tcPr>
            <w:tcW w:w="236" w:type="dxa"/>
          </w:tcPr>
          <w:p w14:paraId="6ABB0737" w14:textId="77777777" w:rsidR="00E105CD" w:rsidRPr="001573BA" w:rsidRDefault="00E105CD" w:rsidP="00E105CD">
            <w:pPr>
              <w:spacing w:line="240" w:lineRule="exact"/>
              <w:ind w:left="-18" w:right="-270"/>
              <w:rPr>
                <w:rFonts w:ascii="CordiaUPC" w:hAnsi="CordiaUPC" w:cs="CordiaUPC"/>
                <w:sz w:val="24"/>
                <w:szCs w:val="24"/>
                <w:lang w:val="th-TH" w:bidi="th-TH"/>
              </w:rPr>
            </w:pPr>
          </w:p>
        </w:tc>
        <w:tc>
          <w:tcPr>
            <w:tcW w:w="898" w:type="dxa"/>
            <w:vAlign w:val="bottom"/>
          </w:tcPr>
          <w:p w14:paraId="2410C37E" w14:textId="77777777" w:rsidR="00E105CD" w:rsidRPr="001573BA" w:rsidRDefault="00E105CD" w:rsidP="00E105CD">
            <w:pPr>
              <w:spacing w:line="240" w:lineRule="exact"/>
              <w:ind w:left="-18" w:right="-112"/>
              <w:rPr>
                <w:rFonts w:ascii="CordiaUPC" w:hAnsi="CordiaUPC" w:cs="CordiaUPC"/>
                <w:sz w:val="24"/>
                <w:szCs w:val="24"/>
                <w:cs/>
                <w:lang w:val="th-TH" w:bidi="th-TH"/>
              </w:rPr>
            </w:pPr>
          </w:p>
        </w:tc>
        <w:tc>
          <w:tcPr>
            <w:tcW w:w="248" w:type="dxa"/>
          </w:tcPr>
          <w:p w14:paraId="32286B93" w14:textId="77777777" w:rsidR="00E105CD" w:rsidRPr="001573BA" w:rsidRDefault="00E105CD" w:rsidP="00E105CD">
            <w:pPr>
              <w:spacing w:line="240" w:lineRule="exact"/>
              <w:ind w:left="-18" w:right="-270"/>
              <w:rPr>
                <w:rFonts w:ascii="CordiaUPC" w:hAnsi="CordiaUPC" w:cs="CordiaUPC"/>
                <w:sz w:val="24"/>
                <w:szCs w:val="24"/>
                <w:lang w:val="th-TH" w:bidi="th-TH"/>
              </w:rPr>
            </w:pPr>
          </w:p>
        </w:tc>
        <w:tc>
          <w:tcPr>
            <w:tcW w:w="854" w:type="dxa"/>
            <w:vAlign w:val="bottom"/>
          </w:tcPr>
          <w:p w14:paraId="53B3C616" w14:textId="77777777" w:rsidR="00E105CD" w:rsidRPr="001573BA" w:rsidRDefault="00E105CD" w:rsidP="00E105CD">
            <w:pPr>
              <w:spacing w:line="240" w:lineRule="exact"/>
              <w:ind w:left="-18" w:right="-270"/>
              <w:rPr>
                <w:rFonts w:ascii="CordiaUPC" w:hAnsi="CordiaUPC" w:cs="CordiaUPC"/>
                <w:sz w:val="24"/>
                <w:szCs w:val="24"/>
                <w:lang w:val="th-TH" w:bidi="th-TH"/>
              </w:rPr>
            </w:pPr>
          </w:p>
        </w:tc>
        <w:tc>
          <w:tcPr>
            <w:tcW w:w="238" w:type="dxa"/>
          </w:tcPr>
          <w:p w14:paraId="32C3121C" w14:textId="77777777" w:rsidR="00E105CD" w:rsidRPr="001573BA" w:rsidRDefault="00E105CD" w:rsidP="00E105CD">
            <w:pPr>
              <w:spacing w:line="240" w:lineRule="exact"/>
              <w:ind w:left="-18" w:right="-270"/>
              <w:rPr>
                <w:rFonts w:ascii="CordiaUPC" w:hAnsi="CordiaUPC" w:cs="CordiaUPC"/>
                <w:sz w:val="24"/>
                <w:szCs w:val="24"/>
                <w:lang w:val="th-TH" w:bidi="th-TH"/>
              </w:rPr>
            </w:pPr>
          </w:p>
        </w:tc>
        <w:tc>
          <w:tcPr>
            <w:tcW w:w="896" w:type="dxa"/>
          </w:tcPr>
          <w:p w14:paraId="009A8708" w14:textId="77777777" w:rsidR="00E105CD" w:rsidRPr="001573BA" w:rsidRDefault="00E105CD" w:rsidP="00E105CD">
            <w:pPr>
              <w:spacing w:line="240" w:lineRule="exact"/>
              <w:ind w:left="-18" w:right="-270"/>
              <w:rPr>
                <w:rFonts w:ascii="CordiaUPC" w:hAnsi="CordiaUPC" w:cs="CordiaUPC"/>
                <w:sz w:val="24"/>
                <w:szCs w:val="24"/>
                <w:cs/>
                <w:lang w:val="th-TH" w:bidi="th-TH"/>
              </w:rPr>
            </w:pPr>
          </w:p>
        </w:tc>
        <w:tc>
          <w:tcPr>
            <w:tcW w:w="236" w:type="dxa"/>
          </w:tcPr>
          <w:p w14:paraId="433ADCA1" w14:textId="77777777" w:rsidR="00E105CD" w:rsidRPr="001573BA" w:rsidRDefault="00E105CD" w:rsidP="00E105CD">
            <w:pPr>
              <w:spacing w:line="240" w:lineRule="exact"/>
              <w:ind w:left="-18" w:right="-270"/>
              <w:rPr>
                <w:rFonts w:ascii="CordiaUPC" w:hAnsi="CordiaUPC" w:cs="CordiaUPC"/>
                <w:sz w:val="24"/>
                <w:szCs w:val="24"/>
                <w:cs/>
                <w:lang w:val="th-TH" w:bidi="th-TH"/>
              </w:rPr>
            </w:pPr>
          </w:p>
        </w:tc>
        <w:tc>
          <w:tcPr>
            <w:tcW w:w="1051" w:type="dxa"/>
          </w:tcPr>
          <w:p w14:paraId="442ED219" w14:textId="77777777" w:rsidR="00E105CD" w:rsidRPr="001573BA" w:rsidRDefault="00E105CD" w:rsidP="00E105CD">
            <w:pPr>
              <w:spacing w:line="240" w:lineRule="exact"/>
              <w:ind w:left="-18" w:right="-270"/>
              <w:rPr>
                <w:rFonts w:ascii="CordiaUPC" w:hAnsi="CordiaUPC" w:cs="CordiaUPC"/>
                <w:sz w:val="24"/>
                <w:szCs w:val="24"/>
                <w:cs/>
                <w:lang w:val="th-TH" w:bidi="th-TH"/>
              </w:rPr>
            </w:pPr>
          </w:p>
        </w:tc>
      </w:tr>
      <w:tr w:rsidR="0006699D" w:rsidRPr="001573BA" w14:paraId="0736262F" w14:textId="77777777" w:rsidTr="005C4A9F">
        <w:trPr>
          <w:cantSplit/>
        </w:trPr>
        <w:tc>
          <w:tcPr>
            <w:tcW w:w="2700" w:type="dxa"/>
          </w:tcPr>
          <w:p w14:paraId="2ED38690" w14:textId="77777777" w:rsidR="0006699D" w:rsidRPr="001573BA" w:rsidRDefault="0006699D" w:rsidP="0006699D">
            <w:pPr>
              <w:spacing w:line="240" w:lineRule="exact"/>
              <w:ind w:left="-18" w:right="-270"/>
              <w:rPr>
                <w:rFonts w:ascii="CordiaUPC" w:hAnsi="CordiaUPC" w:cs="CordiaUPC"/>
                <w:sz w:val="24"/>
                <w:szCs w:val="24"/>
                <w:cs/>
                <w:lang w:val="th-TH" w:bidi="th-TH"/>
              </w:rPr>
            </w:pPr>
            <w:proofErr w:type="spellStart"/>
            <w:r w:rsidRPr="001573BA">
              <w:rPr>
                <w:rFonts w:ascii="CordiaUPC" w:hAnsi="CordiaUPC" w:cs="CordiaUPC" w:hint="cs"/>
                <w:sz w:val="24"/>
                <w:szCs w:val="24"/>
                <w:lang w:val="th-TH" w:bidi="th-TH"/>
              </w:rPr>
              <w:t>Cash</w:t>
            </w:r>
            <w:proofErr w:type="spellEnd"/>
            <w:r w:rsidRPr="001573BA">
              <w:rPr>
                <w:rFonts w:ascii="CordiaUPC" w:hAnsi="CordiaUPC" w:cs="CordiaUPC" w:hint="cs"/>
                <w:sz w:val="24"/>
                <w:szCs w:val="24"/>
                <w:lang w:val="th-TH" w:bidi="th-TH"/>
              </w:rPr>
              <w:t xml:space="preserve"> </w:t>
            </w:r>
          </w:p>
        </w:tc>
        <w:tc>
          <w:tcPr>
            <w:tcW w:w="1001" w:type="dxa"/>
          </w:tcPr>
          <w:p w14:paraId="03DE0DC5" w14:textId="421E622C" w:rsidR="0006699D" w:rsidRPr="001573BA" w:rsidRDefault="0006699D" w:rsidP="0006699D">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68" w:type="dxa"/>
          </w:tcPr>
          <w:p w14:paraId="78C2EEAB"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694B077C" w14:textId="48FE1D6C"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7E6B1981"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6DBE548F" w14:textId="5022289E"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48" w:type="dxa"/>
          </w:tcPr>
          <w:p w14:paraId="39BEE4F7"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54" w:type="dxa"/>
          </w:tcPr>
          <w:p w14:paraId="6B62AAAC" w14:textId="616A5E8A" w:rsidR="0006699D" w:rsidRPr="001573BA" w:rsidRDefault="0006699D" w:rsidP="0006699D">
            <w:pPr>
              <w:tabs>
                <w:tab w:val="decimal" w:pos="629"/>
              </w:tabs>
              <w:spacing w:line="240" w:lineRule="exact"/>
              <w:ind w:left="-130"/>
              <w:rPr>
                <w:rFonts w:ascii="CordiaUPC" w:hAnsi="CordiaUPC" w:cs="CordiaUPC"/>
                <w:sz w:val="24"/>
                <w:szCs w:val="24"/>
              </w:rPr>
            </w:pPr>
            <w:r w:rsidRPr="001573BA">
              <w:rPr>
                <w:rFonts w:ascii="CordiaUPC" w:hAnsi="CordiaUPC" w:cs="CordiaUPC"/>
                <w:sz w:val="24"/>
                <w:szCs w:val="24"/>
              </w:rPr>
              <w:t>-</w:t>
            </w:r>
          </w:p>
        </w:tc>
        <w:tc>
          <w:tcPr>
            <w:tcW w:w="238" w:type="dxa"/>
          </w:tcPr>
          <w:p w14:paraId="433A8B9C"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6" w:type="dxa"/>
          </w:tcPr>
          <w:p w14:paraId="380AB4B7" w14:textId="1B47A219" w:rsidR="0006699D" w:rsidRPr="001573BA" w:rsidRDefault="0006699D" w:rsidP="0006699D">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15,487</w:t>
            </w:r>
          </w:p>
        </w:tc>
        <w:tc>
          <w:tcPr>
            <w:tcW w:w="236" w:type="dxa"/>
          </w:tcPr>
          <w:p w14:paraId="0DC3B08B"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1051" w:type="dxa"/>
          </w:tcPr>
          <w:p w14:paraId="275872BB" w14:textId="106952E3" w:rsidR="0006699D" w:rsidRPr="001573BA" w:rsidRDefault="0006699D" w:rsidP="005C4A9F">
            <w:pPr>
              <w:tabs>
                <w:tab w:val="decimal" w:pos="819"/>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15,487</w:t>
            </w:r>
          </w:p>
        </w:tc>
      </w:tr>
      <w:tr w:rsidR="0006699D" w:rsidRPr="001573BA" w14:paraId="5B314523" w14:textId="77777777" w:rsidTr="005C4A9F">
        <w:trPr>
          <w:cantSplit/>
        </w:trPr>
        <w:tc>
          <w:tcPr>
            <w:tcW w:w="2700" w:type="dxa"/>
          </w:tcPr>
          <w:p w14:paraId="4363A008"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 xml:space="preserve">Interbank and money market </w:t>
            </w:r>
            <w:r w:rsidRPr="001573BA">
              <w:rPr>
                <w:rFonts w:ascii="CordiaUPC" w:hAnsi="CordiaUPC" w:cs="CordiaUPC"/>
                <w:sz w:val="24"/>
                <w:szCs w:val="24"/>
                <w:lang w:val="en-US" w:bidi="th-TH"/>
              </w:rPr>
              <w:t>items</w:t>
            </w:r>
          </w:p>
          <w:p w14:paraId="5FFF2D45"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 xml:space="preserve">   net of deferred revenue</w:t>
            </w:r>
          </w:p>
        </w:tc>
        <w:tc>
          <w:tcPr>
            <w:tcW w:w="1001" w:type="dxa"/>
            <w:vAlign w:val="bottom"/>
          </w:tcPr>
          <w:p w14:paraId="5B788C27" w14:textId="3D6C2244" w:rsidR="0006699D" w:rsidRPr="001573BA" w:rsidRDefault="0006699D" w:rsidP="0006699D">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26,555</w:t>
            </w:r>
          </w:p>
        </w:tc>
        <w:tc>
          <w:tcPr>
            <w:tcW w:w="268" w:type="dxa"/>
          </w:tcPr>
          <w:p w14:paraId="3AA59713"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DA184BF" w14:textId="495C2CEC" w:rsidR="0006699D" w:rsidRPr="001573BA" w:rsidRDefault="0006699D" w:rsidP="0006699D">
            <w:pPr>
              <w:tabs>
                <w:tab w:val="decimal" w:pos="616"/>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240,626</w:t>
            </w:r>
          </w:p>
        </w:tc>
        <w:tc>
          <w:tcPr>
            <w:tcW w:w="236" w:type="dxa"/>
          </w:tcPr>
          <w:p w14:paraId="386E9337"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05127A54" w14:textId="1B2D3CC9" w:rsidR="0006699D" w:rsidRPr="001573BA" w:rsidRDefault="0006699D" w:rsidP="0006699D">
            <w:pPr>
              <w:tabs>
                <w:tab w:val="decimal" w:pos="648"/>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228</w:t>
            </w:r>
          </w:p>
        </w:tc>
        <w:tc>
          <w:tcPr>
            <w:tcW w:w="248" w:type="dxa"/>
          </w:tcPr>
          <w:p w14:paraId="30EB97B9"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54" w:type="dxa"/>
          </w:tcPr>
          <w:p w14:paraId="59788875" w14:textId="77777777" w:rsidR="0006699D" w:rsidRPr="001573BA" w:rsidRDefault="0006699D" w:rsidP="0006699D">
            <w:pPr>
              <w:tabs>
                <w:tab w:val="decimal" w:pos="573"/>
              </w:tabs>
              <w:spacing w:line="240" w:lineRule="exact"/>
              <w:ind w:left="-130" w:right="28"/>
              <w:rPr>
                <w:rFonts w:ascii="CordiaUPC" w:hAnsi="CordiaUPC" w:cs="CordiaUPC"/>
                <w:sz w:val="24"/>
                <w:szCs w:val="24"/>
                <w:lang w:val="en-US"/>
              </w:rPr>
            </w:pPr>
          </w:p>
          <w:p w14:paraId="59285851" w14:textId="0017CACC" w:rsidR="0006699D" w:rsidRPr="001573BA" w:rsidRDefault="0006699D" w:rsidP="0006699D">
            <w:pPr>
              <w:tabs>
                <w:tab w:val="decimal" w:pos="629"/>
              </w:tabs>
              <w:spacing w:line="240" w:lineRule="exact"/>
              <w:ind w:left="-130"/>
              <w:rPr>
                <w:rFonts w:ascii="CordiaUPC" w:hAnsi="CordiaUPC" w:cs="CordiaUPC"/>
                <w:sz w:val="24"/>
                <w:szCs w:val="24"/>
                <w:lang w:val="en-US"/>
              </w:rPr>
            </w:pPr>
            <w:r w:rsidRPr="001573BA">
              <w:rPr>
                <w:rFonts w:ascii="CordiaUPC" w:hAnsi="CordiaUPC" w:cs="CordiaUPC"/>
                <w:sz w:val="24"/>
                <w:szCs w:val="24"/>
                <w:lang w:val="en-US"/>
              </w:rPr>
              <w:t>-</w:t>
            </w:r>
          </w:p>
        </w:tc>
        <w:tc>
          <w:tcPr>
            <w:tcW w:w="238" w:type="dxa"/>
          </w:tcPr>
          <w:p w14:paraId="7BD0F988"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6" w:type="dxa"/>
          </w:tcPr>
          <w:p w14:paraId="3E33DF50" w14:textId="77777777" w:rsidR="0006699D" w:rsidRPr="001573BA" w:rsidRDefault="0006699D" w:rsidP="0006699D">
            <w:pPr>
              <w:tabs>
                <w:tab w:val="decimal" w:pos="599"/>
              </w:tabs>
              <w:spacing w:line="240" w:lineRule="exact"/>
              <w:ind w:left="-130" w:right="-108"/>
              <w:rPr>
                <w:rFonts w:ascii="CordiaUPC" w:hAnsi="CordiaUPC" w:cs="CordiaUPC"/>
                <w:sz w:val="24"/>
                <w:szCs w:val="24"/>
                <w:lang w:val="en-US"/>
              </w:rPr>
            </w:pPr>
          </w:p>
          <w:p w14:paraId="1B01DC02" w14:textId="670ADE2C" w:rsidR="0006699D" w:rsidRPr="001573BA" w:rsidRDefault="0006699D" w:rsidP="0006699D">
            <w:pPr>
              <w:tabs>
                <w:tab w:val="decimal" w:pos="599"/>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w:t>
            </w:r>
          </w:p>
        </w:tc>
        <w:tc>
          <w:tcPr>
            <w:tcW w:w="236" w:type="dxa"/>
          </w:tcPr>
          <w:p w14:paraId="3161E71C"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1051" w:type="dxa"/>
            <w:vAlign w:val="bottom"/>
          </w:tcPr>
          <w:p w14:paraId="13EBE15C" w14:textId="643FC203" w:rsidR="0006699D" w:rsidRPr="001573BA" w:rsidRDefault="0006699D" w:rsidP="005C4A9F">
            <w:pPr>
              <w:tabs>
                <w:tab w:val="decimal" w:pos="819"/>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267,409</w:t>
            </w:r>
          </w:p>
        </w:tc>
      </w:tr>
      <w:tr w:rsidR="0006699D" w:rsidRPr="001573BA" w14:paraId="510EA0A8" w14:textId="77777777" w:rsidTr="005C4A9F">
        <w:trPr>
          <w:cantSplit/>
        </w:trPr>
        <w:tc>
          <w:tcPr>
            <w:tcW w:w="2700" w:type="dxa"/>
          </w:tcPr>
          <w:p w14:paraId="0C362AD5" w14:textId="77777777" w:rsidR="0006699D" w:rsidRPr="001573BA" w:rsidRDefault="0006699D" w:rsidP="0006699D">
            <w:pPr>
              <w:spacing w:line="240" w:lineRule="exact"/>
              <w:ind w:left="192" w:right="-270" w:hanging="210"/>
              <w:rPr>
                <w:rFonts w:ascii="CordiaUPC" w:hAnsi="CordiaUPC" w:cs="CordiaUPC"/>
                <w:sz w:val="24"/>
                <w:szCs w:val="24"/>
                <w:lang w:val="en-US"/>
              </w:rPr>
            </w:pPr>
            <w:r w:rsidRPr="001573BA">
              <w:rPr>
                <w:rFonts w:ascii="CordiaUPC" w:hAnsi="CordiaUPC" w:cs="CordiaUPC" w:hint="cs"/>
                <w:sz w:val="24"/>
                <w:szCs w:val="24"/>
                <w:lang w:val="en-US"/>
              </w:rPr>
              <w:t xml:space="preserve">Financial assets measured at </w:t>
            </w:r>
          </w:p>
          <w:p w14:paraId="1515DC10" w14:textId="77777777" w:rsidR="0006699D" w:rsidRPr="001573BA" w:rsidRDefault="0006699D" w:rsidP="0006699D">
            <w:pPr>
              <w:spacing w:line="240" w:lineRule="exact"/>
              <w:ind w:left="192" w:right="-270" w:hanging="210"/>
              <w:rPr>
                <w:rFonts w:ascii="CordiaUPC" w:hAnsi="CordiaUPC" w:cs="CordiaUPC"/>
                <w:sz w:val="24"/>
                <w:szCs w:val="24"/>
                <w:lang w:val="en-US" w:bidi="th-TH"/>
              </w:rPr>
            </w:pPr>
            <w:r w:rsidRPr="001573BA">
              <w:rPr>
                <w:rFonts w:ascii="CordiaUPC" w:hAnsi="CordiaUPC" w:cs="CordiaUPC"/>
                <w:sz w:val="24"/>
                <w:szCs w:val="24"/>
                <w:lang w:val="en-US"/>
              </w:rPr>
              <w:t xml:space="preserve">   </w:t>
            </w:r>
            <w:r w:rsidRPr="001573BA">
              <w:rPr>
                <w:rFonts w:ascii="CordiaUPC" w:hAnsi="CordiaUPC" w:cs="CordiaUPC" w:hint="cs"/>
                <w:sz w:val="24"/>
                <w:szCs w:val="24"/>
                <w:lang w:val="en-US"/>
              </w:rPr>
              <w:t>fair value through profit or loss</w:t>
            </w:r>
          </w:p>
        </w:tc>
        <w:tc>
          <w:tcPr>
            <w:tcW w:w="1001" w:type="dxa"/>
          </w:tcPr>
          <w:p w14:paraId="700C1951" w14:textId="77777777" w:rsidR="0006699D" w:rsidRPr="001573BA" w:rsidRDefault="0006699D" w:rsidP="0006699D">
            <w:pPr>
              <w:tabs>
                <w:tab w:val="decimal" w:pos="752"/>
              </w:tabs>
              <w:spacing w:line="240" w:lineRule="exact"/>
              <w:ind w:left="-130" w:right="-108"/>
              <w:rPr>
                <w:rFonts w:ascii="CordiaUPC" w:hAnsi="CordiaUPC" w:cs="CordiaUPC"/>
                <w:sz w:val="24"/>
                <w:szCs w:val="24"/>
              </w:rPr>
            </w:pPr>
          </w:p>
          <w:p w14:paraId="02A80B83" w14:textId="1B343988" w:rsidR="0006699D" w:rsidRPr="001573BA" w:rsidRDefault="0006699D" w:rsidP="0006699D">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68" w:type="dxa"/>
          </w:tcPr>
          <w:p w14:paraId="03CE4ED3"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5012B6D8" w14:textId="77777777" w:rsidR="0006699D" w:rsidRPr="001573BA" w:rsidRDefault="0006699D" w:rsidP="0006699D">
            <w:pPr>
              <w:tabs>
                <w:tab w:val="decimal" w:pos="616"/>
              </w:tabs>
              <w:spacing w:line="240" w:lineRule="exact"/>
              <w:ind w:left="-130" w:right="-108"/>
              <w:rPr>
                <w:rFonts w:ascii="CordiaUPC" w:hAnsi="CordiaUPC" w:cs="CordiaUPC"/>
                <w:sz w:val="24"/>
                <w:szCs w:val="24"/>
                <w:lang w:val="en-US"/>
              </w:rPr>
            </w:pPr>
          </w:p>
          <w:p w14:paraId="1CB2AAE8" w14:textId="78FD4B11" w:rsidR="0006699D" w:rsidRPr="001573BA" w:rsidRDefault="0006699D" w:rsidP="0006699D">
            <w:pPr>
              <w:tabs>
                <w:tab w:val="decimal" w:pos="616"/>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2,037</w:t>
            </w:r>
          </w:p>
        </w:tc>
        <w:tc>
          <w:tcPr>
            <w:tcW w:w="236" w:type="dxa"/>
          </w:tcPr>
          <w:p w14:paraId="0D533DDF"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3024984E" w14:textId="77777777" w:rsidR="0006699D" w:rsidRPr="001573BA" w:rsidRDefault="0006699D" w:rsidP="0006699D">
            <w:pPr>
              <w:tabs>
                <w:tab w:val="decimal" w:pos="648"/>
              </w:tabs>
              <w:spacing w:line="240" w:lineRule="exact"/>
              <w:ind w:left="-130" w:right="-108"/>
              <w:rPr>
                <w:rFonts w:ascii="CordiaUPC" w:hAnsi="CordiaUPC" w:cs="CordiaUPC"/>
                <w:sz w:val="24"/>
                <w:szCs w:val="24"/>
              </w:rPr>
            </w:pPr>
          </w:p>
          <w:p w14:paraId="4D79560F" w14:textId="06F3A4BB" w:rsidR="0006699D" w:rsidRPr="001573BA" w:rsidRDefault="0006699D" w:rsidP="0006699D">
            <w:pPr>
              <w:tabs>
                <w:tab w:val="decimal" w:pos="648"/>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48" w:type="dxa"/>
          </w:tcPr>
          <w:p w14:paraId="42E76EEE"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54" w:type="dxa"/>
          </w:tcPr>
          <w:p w14:paraId="380DAC2D" w14:textId="77777777" w:rsidR="0006699D" w:rsidRPr="001573BA" w:rsidRDefault="0006699D" w:rsidP="0006699D">
            <w:pPr>
              <w:tabs>
                <w:tab w:val="decimal" w:pos="573"/>
              </w:tabs>
              <w:spacing w:line="240" w:lineRule="exact"/>
              <w:ind w:left="-130" w:right="28"/>
              <w:rPr>
                <w:rFonts w:ascii="CordiaUPC" w:hAnsi="CordiaUPC" w:cs="CordiaUPC"/>
                <w:sz w:val="24"/>
                <w:szCs w:val="24"/>
              </w:rPr>
            </w:pPr>
          </w:p>
          <w:p w14:paraId="43976ACA" w14:textId="7F930ECA" w:rsidR="0006699D" w:rsidRPr="001573BA" w:rsidRDefault="0006699D" w:rsidP="0006699D">
            <w:pPr>
              <w:tabs>
                <w:tab w:val="decimal" w:pos="629"/>
              </w:tabs>
              <w:spacing w:line="240" w:lineRule="exact"/>
              <w:ind w:left="-130"/>
              <w:rPr>
                <w:rFonts w:ascii="CordiaUPC" w:hAnsi="CordiaUPC" w:cs="CordiaUPC"/>
                <w:sz w:val="24"/>
                <w:szCs w:val="24"/>
                <w:lang w:val="en-US"/>
              </w:rPr>
            </w:pPr>
            <w:r w:rsidRPr="001573BA">
              <w:rPr>
                <w:rFonts w:ascii="CordiaUPC" w:hAnsi="CordiaUPC" w:cs="CordiaUPC"/>
                <w:sz w:val="24"/>
                <w:szCs w:val="24"/>
              </w:rPr>
              <w:t>-</w:t>
            </w:r>
          </w:p>
        </w:tc>
        <w:tc>
          <w:tcPr>
            <w:tcW w:w="238" w:type="dxa"/>
          </w:tcPr>
          <w:p w14:paraId="22E8A86B"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6" w:type="dxa"/>
            <w:vAlign w:val="bottom"/>
          </w:tcPr>
          <w:p w14:paraId="5291CCF6" w14:textId="16C4957C" w:rsidR="0006699D" w:rsidRPr="001573BA" w:rsidRDefault="0006699D" w:rsidP="0006699D">
            <w:pPr>
              <w:tabs>
                <w:tab w:val="decimal" w:pos="599"/>
              </w:tabs>
              <w:spacing w:line="240" w:lineRule="exact"/>
              <w:ind w:left="-130" w:right="-108"/>
              <w:rPr>
                <w:rFonts w:ascii="CordiaUPC" w:hAnsi="CordiaUPC" w:cs="CordiaUPC"/>
                <w:sz w:val="24"/>
                <w:szCs w:val="24"/>
                <w:cs/>
                <w:lang w:val="en-US" w:bidi="th-TH"/>
              </w:rPr>
            </w:pPr>
            <w:r w:rsidRPr="001573BA">
              <w:rPr>
                <w:rFonts w:ascii="CordiaUPC" w:hAnsi="CordiaUPC" w:cs="CordiaUPC"/>
                <w:sz w:val="24"/>
                <w:szCs w:val="24"/>
                <w:lang w:val="en-US" w:bidi="th-TH"/>
              </w:rPr>
              <w:t>433</w:t>
            </w:r>
            <w:r w:rsidRPr="001573BA">
              <w:rPr>
                <w:rFonts w:ascii="CordiaUPC" w:hAnsi="CordiaUPC" w:cs="CordiaUPC"/>
                <w:szCs w:val="22"/>
                <w:vertAlign w:val="superscript"/>
              </w:rPr>
              <w:t>(2)</w:t>
            </w:r>
          </w:p>
        </w:tc>
        <w:tc>
          <w:tcPr>
            <w:tcW w:w="236" w:type="dxa"/>
          </w:tcPr>
          <w:p w14:paraId="3E70ED22"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1051" w:type="dxa"/>
            <w:vAlign w:val="bottom"/>
          </w:tcPr>
          <w:p w14:paraId="0D45FD2F" w14:textId="11D75B1A" w:rsidR="0006699D" w:rsidRPr="001573BA" w:rsidRDefault="0006699D" w:rsidP="005C4A9F">
            <w:pPr>
              <w:tabs>
                <w:tab w:val="decimal" w:pos="819"/>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2,470</w:t>
            </w:r>
          </w:p>
        </w:tc>
      </w:tr>
      <w:tr w:rsidR="0006699D" w:rsidRPr="001573BA" w14:paraId="1C934618" w14:textId="77777777" w:rsidTr="005C4A9F">
        <w:trPr>
          <w:cantSplit/>
        </w:trPr>
        <w:tc>
          <w:tcPr>
            <w:tcW w:w="2700" w:type="dxa"/>
          </w:tcPr>
          <w:p w14:paraId="393629CB" w14:textId="026F56B4" w:rsidR="0006699D" w:rsidRPr="001573BA" w:rsidRDefault="0006699D" w:rsidP="0006699D">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Investments</w:t>
            </w:r>
            <w:proofErr w:type="spellEnd"/>
          </w:p>
        </w:tc>
        <w:tc>
          <w:tcPr>
            <w:tcW w:w="1001" w:type="dxa"/>
            <w:vAlign w:val="bottom"/>
          </w:tcPr>
          <w:p w14:paraId="6DEE25A3" w14:textId="77777777" w:rsidR="0006699D" w:rsidRPr="001573BA"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6426D6B3"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1076DDD" w14:textId="77777777" w:rsidR="0006699D" w:rsidRPr="001573BA"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550E9325"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2B2FE6CE" w14:textId="77777777" w:rsidR="0006699D" w:rsidRPr="001573BA" w:rsidRDefault="0006699D" w:rsidP="0006699D">
            <w:pPr>
              <w:tabs>
                <w:tab w:val="decimal" w:pos="648"/>
              </w:tabs>
              <w:spacing w:line="240" w:lineRule="exact"/>
              <w:ind w:left="-130" w:right="-108"/>
              <w:rPr>
                <w:rFonts w:ascii="CordiaUPC" w:hAnsi="CordiaUPC" w:cs="CordiaUPC"/>
                <w:sz w:val="24"/>
                <w:szCs w:val="24"/>
                <w:lang w:val="en-US"/>
              </w:rPr>
            </w:pPr>
          </w:p>
        </w:tc>
        <w:tc>
          <w:tcPr>
            <w:tcW w:w="248" w:type="dxa"/>
          </w:tcPr>
          <w:p w14:paraId="67B64A0B"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54" w:type="dxa"/>
            <w:vAlign w:val="bottom"/>
          </w:tcPr>
          <w:p w14:paraId="574386B3" w14:textId="77777777" w:rsidR="0006699D" w:rsidRPr="001573BA" w:rsidRDefault="0006699D" w:rsidP="0006699D">
            <w:pPr>
              <w:tabs>
                <w:tab w:val="decimal" w:pos="629"/>
              </w:tabs>
              <w:spacing w:line="240" w:lineRule="exact"/>
              <w:ind w:left="-130"/>
              <w:rPr>
                <w:rFonts w:ascii="CordiaUPC" w:hAnsi="CordiaUPC" w:cs="CordiaUPC"/>
                <w:sz w:val="24"/>
                <w:szCs w:val="24"/>
                <w:lang w:val="en-US"/>
              </w:rPr>
            </w:pPr>
          </w:p>
        </w:tc>
        <w:tc>
          <w:tcPr>
            <w:tcW w:w="238" w:type="dxa"/>
          </w:tcPr>
          <w:p w14:paraId="549360C9"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96" w:type="dxa"/>
            <w:vAlign w:val="bottom"/>
          </w:tcPr>
          <w:p w14:paraId="34F4DE1B" w14:textId="77777777" w:rsidR="0006699D" w:rsidRPr="001573BA" w:rsidRDefault="0006699D" w:rsidP="0006699D">
            <w:pPr>
              <w:tabs>
                <w:tab w:val="decimal" w:pos="599"/>
              </w:tabs>
              <w:spacing w:line="240" w:lineRule="exact"/>
              <w:ind w:left="-130" w:right="-108"/>
              <w:rPr>
                <w:rFonts w:ascii="CordiaUPC" w:hAnsi="CordiaUPC" w:cs="CordiaUPC"/>
                <w:sz w:val="24"/>
                <w:szCs w:val="24"/>
                <w:lang w:val="en-US"/>
              </w:rPr>
            </w:pPr>
          </w:p>
        </w:tc>
        <w:tc>
          <w:tcPr>
            <w:tcW w:w="236" w:type="dxa"/>
          </w:tcPr>
          <w:p w14:paraId="30F9788B"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1051" w:type="dxa"/>
            <w:vAlign w:val="bottom"/>
          </w:tcPr>
          <w:p w14:paraId="6D9231F4" w14:textId="77777777" w:rsidR="0006699D" w:rsidRPr="001573BA" w:rsidRDefault="0006699D" w:rsidP="005C4A9F">
            <w:pPr>
              <w:tabs>
                <w:tab w:val="decimal" w:pos="819"/>
              </w:tabs>
              <w:spacing w:line="240" w:lineRule="exact"/>
              <w:ind w:left="-130" w:right="-108"/>
              <w:rPr>
                <w:rFonts w:ascii="CordiaUPC" w:hAnsi="CordiaUPC" w:cs="CordiaUPC"/>
                <w:sz w:val="24"/>
                <w:szCs w:val="24"/>
                <w:lang w:val="en-US"/>
              </w:rPr>
            </w:pPr>
          </w:p>
        </w:tc>
      </w:tr>
      <w:tr w:rsidR="0006699D" w:rsidRPr="001573BA" w14:paraId="488E6023" w14:textId="77777777" w:rsidTr="005C4A9F">
        <w:trPr>
          <w:cantSplit/>
        </w:trPr>
        <w:tc>
          <w:tcPr>
            <w:tcW w:w="2700" w:type="dxa"/>
          </w:tcPr>
          <w:p w14:paraId="58F4C249" w14:textId="58BA806B" w:rsidR="0006699D" w:rsidRPr="001573BA" w:rsidRDefault="0006699D" w:rsidP="0006699D">
            <w:pPr>
              <w:tabs>
                <w:tab w:val="left" w:pos="347"/>
              </w:tabs>
              <w:spacing w:line="240" w:lineRule="exact"/>
              <w:ind w:left="345" w:right="-270" w:hanging="180"/>
              <w:rPr>
                <w:rFonts w:ascii="CordiaUPC" w:eastAsia="Times New Roman" w:hAnsi="CordiaUPC" w:cs="CordiaUPC"/>
                <w:sz w:val="24"/>
                <w:szCs w:val="24"/>
                <w:lang w:eastAsia="zh-CN"/>
              </w:rPr>
            </w:pPr>
            <w:r w:rsidRPr="001573BA">
              <w:rPr>
                <w:rFonts w:ascii="CordiaUPC" w:eastAsia="Times New Roman" w:hAnsi="CordiaUPC" w:cs="CordiaUPC"/>
                <w:sz w:val="24"/>
                <w:szCs w:val="24"/>
                <w:lang w:eastAsia="zh-CN"/>
              </w:rPr>
              <w:t xml:space="preserve">Investments in debt securities measured at amortised costs </w:t>
            </w:r>
            <w:r w:rsidRPr="001573BA">
              <w:rPr>
                <w:rFonts w:ascii="CordiaUPC" w:hAnsi="CordiaUPC" w:cs="CordiaUPC" w:hint="cs"/>
                <w:sz w:val="24"/>
                <w:szCs w:val="24"/>
                <w:vertAlign w:val="superscript"/>
              </w:rPr>
              <w:t>(</w:t>
            </w:r>
            <w:r w:rsidRPr="001573BA">
              <w:rPr>
                <w:rFonts w:ascii="CordiaUPC" w:hAnsi="CordiaUPC" w:cs="CordiaUPC"/>
                <w:sz w:val="24"/>
                <w:szCs w:val="24"/>
                <w:vertAlign w:val="superscript"/>
              </w:rPr>
              <w:t>4</w:t>
            </w:r>
            <w:r w:rsidRPr="001573BA">
              <w:rPr>
                <w:rFonts w:ascii="CordiaUPC" w:hAnsi="CordiaUPC" w:cs="CordiaUPC" w:hint="cs"/>
                <w:sz w:val="24"/>
                <w:szCs w:val="24"/>
                <w:vertAlign w:val="superscript"/>
              </w:rPr>
              <w:t>)</w:t>
            </w:r>
          </w:p>
        </w:tc>
        <w:tc>
          <w:tcPr>
            <w:tcW w:w="1001" w:type="dxa"/>
          </w:tcPr>
          <w:p w14:paraId="4DF2A48D" w14:textId="77777777" w:rsidR="0006699D" w:rsidRPr="001573BA" w:rsidRDefault="0006699D" w:rsidP="0006699D">
            <w:pPr>
              <w:tabs>
                <w:tab w:val="decimal" w:pos="752"/>
              </w:tabs>
              <w:spacing w:line="240" w:lineRule="exact"/>
              <w:ind w:left="-130" w:right="-108"/>
              <w:rPr>
                <w:rFonts w:ascii="CordiaUPC" w:hAnsi="CordiaUPC" w:cs="CordiaUPC"/>
                <w:sz w:val="24"/>
                <w:szCs w:val="24"/>
              </w:rPr>
            </w:pPr>
          </w:p>
          <w:p w14:paraId="40CE53DE" w14:textId="709F88B1" w:rsidR="0006699D" w:rsidRPr="001573BA" w:rsidRDefault="0006699D" w:rsidP="0006699D">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68" w:type="dxa"/>
          </w:tcPr>
          <w:p w14:paraId="46745453"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7F4987CD" w14:textId="77777777" w:rsidR="0006699D" w:rsidRPr="001573BA" w:rsidRDefault="0006699D" w:rsidP="0006699D">
            <w:pPr>
              <w:tabs>
                <w:tab w:val="decimal" w:pos="616"/>
              </w:tabs>
              <w:spacing w:line="240" w:lineRule="exact"/>
              <w:ind w:left="-130" w:right="-108"/>
              <w:rPr>
                <w:rFonts w:ascii="CordiaUPC" w:hAnsi="CordiaUPC" w:cs="CordiaUPC"/>
                <w:sz w:val="24"/>
                <w:szCs w:val="24"/>
              </w:rPr>
            </w:pPr>
          </w:p>
          <w:p w14:paraId="77D3C479" w14:textId="42EBC58C"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12254B5F"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3BC94744" w14:textId="145B3FFA" w:rsidR="0006699D" w:rsidRPr="001573BA" w:rsidRDefault="0006699D" w:rsidP="0006699D">
            <w:pPr>
              <w:tabs>
                <w:tab w:val="decimal" w:pos="648"/>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14,996</w:t>
            </w:r>
          </w:p>
        </w:tc>
        <w:tc>
          <w:tcPr>
            <w:tcW w:w="248" w:type="dxa"/>
          </w:tcPr>
          <w:p w14:paraId="33BFC7AE"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54" w:type="dxa"/>
            <w:vAlign w:val="bottom"/>
          </w:tcPr>
          <w:p w14:paraId="5F5C3F17" w14:textId="485EB229" w:rsidR="0006699D" w:rsidRPr="001573BA" w:rsidRDefault="0006699D" w:rsidP="0006699D">
            <w:pPr>
              <w:tabs>
                <w:tab w:val="decimal" w:pos="629"/>
              </w:tabs>
              <w:spacing w:line="240" w:lineRule="exact"/>
              <w:ind w:left="-130"/>
              <w:rPr>
                <w:rFonts w:ascii="CordiaUPC" w:hAnsi="CordiaUPC" w:cs="CordiaUPC"/>
                <w:sz w:val="24"/>
                <w:szCs w:val="24"/>
              </w:rPr>
            </w:pPr>
            <w:r w:rsidRPr="001573BA">
              <w:rPr>
                <w:rFonts w:ascii="CordiaUPC" w:hAnsi="CordiaUPC" w:cs="CordiaUPC"/>
                <w:sz w:val="24"/>
                <w:szCs w:val="24"/>
              </w:rPr>
              <w:t>40,918</w:t>
            </w:r>
          </w:p>
        </w:tc>
        <w:tc>
          <w:tcPr>
            <w:tcW w:w="238" w:type="dxa"/>
            <w:vAlign w:val="bottom"/>
          </w:tcPr>
          <w:p w14:paraId="70ED503C"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6" w:type="dxa"/>
            <w:vAlign w:val="bottom"/>
          </w:tcPr>
          <w:p w14:paraId="5B2C09CD" w14:textId="4DBD7800" w:rsidR="0006699D" w:rsidRPr="001573BA" w:rsidRDefault="0006699D" w:rsidP="00AE78C4">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4380EEFD"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1051" w:type="dxa"/>
            <w:vAlign w:val="bottom"/>
          </w:tcPr>
          <w:p w14:paraId="445D40DE" w14:textId="4CA7FCE9" w:rsidR="0006699D" w:rsidRPr="001573BA" w:rsidRDefault="0006699D" w:rsidP="005C4A9F">
            <w:pPr>
              <w:tabs>
                <w:tab w:val="decimal" w:pos="819"/>
              </w:tabs>
              <w:spacing w:line="240" w:lineRule="exact"/>
              <w:ind w:left="-130" w:right="-108"/>
              <w:rPr>
                <w:rFonts w:ascii="CordiaUPC" w:hAnsi="CordiaUPC" w:cs="CordiaUPC"/>
                <w:sz w:val="24"/>
                <w:szCs w:val="24"/>
              </w:rPr>
            </w:pPr>
            <w:r w:rsidRPr="001573BA">
              <w:rPr>
                <w:rFonts w:ascii="CordiaUPC" w:hAnsi="CordiaUPC" w:cs="CordiaUPC"/>
                <w:sz w:val="24"/>
                <w:szCs w:val="24"/>
                <w:lang w:bidi="th-TH"/>
              </w:rPr>
              <w:t>55,914</w:t>
            </w:r>
          </w:p>
        </w:tc>
      </w:tr>
      <w:tr w:rsidR="0006699D" w:rsidRPr="001573BA" w14:paraId="3F1EBF22" w14:textId="77777777" w:rsidTr="005C4A9F">
        <w:trPr>
          <w:cantSplit/>
        </w:trPr>
        <w:tc>
          <w:tcPr>
            <w:tcW w:w="2700" w:type="dxa"/>
          </w:tcPr>
          <w:p w14:paraId="190AF03D" w14:textId="1C372E3A" w:rsidR="0006699D" w:rsidRPr="001573BA" w:rsidRDefault="0006699D" w:rsidP="0006699D">
            <w:pPr>
              <w:tabs>
                <w:tab w:val="left" w:pos="347"/>
              </w:tabs>
              <w:spacing w:line="240" w:lineRule="exact"/>
              <w:ind w:left="345" w:right="-270" w:hanging="210"/>
              <w:rPr>
                <w:rFonts w:ascii="CordiaUPC" w:hAnsi="CordiaUPC" w:cs="CordiaUPC"/>
                <w:sz w:val="24"/>
                <w:szCs w:val="24"/>
                <w:lang w:val="en-US" w:bidi="th-TH"/>
              </w:rPr>
            </w:pPr>
            <w:r w:rsidRPr="001573BA">
              <w:rPr>
                <w:rFonts w:ascii="CordiaUPC" w:eastAsia="Times New Roman" w:hAnsi="CordiaUPC" w:cs="CordiaUPC" w:hint="cs"/>
                <w:sz w:val="24"/>
                <w:szCs w:val="24"/>
                <w:lang w:eastAsia="zh-CN"/>
              </w:rPr>
              <w:t xml:space="preserve">Investments in debt </w:t>
            </w:r>
            <w:r w:rsidRPr="001573BA">
              <w:rPr>
                <w:rFonts w:ascii="CordiaUPC" w:eastAsia="Times New Roman" w:hAnsi="CordiaUPC" w:cs="CordiaUPC"/>
                <w:sz w:val="24"/>
                <w:szCs w:val="24"/>
                <w:lang w:eastAsia="zh-CN"/>
              </w:rPr>
              <w:t>securities measured at FVOCI</w:t>
            </w:r>
          </w:p>
        </w:tc>
        <w:tc>
          <w:tcPr>
            <w:tcW w:w="1001" w:type="dxa"/>
            <w:vAlign w:val="bottom"/>
          </w:tcPr>
          <w:p w14:paraId="53AF1F9D" w14:textId="4E6DD518"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005CA082"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7C863FDD" w14:textId="76DB22BD"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58,020</w:t>
            </w:r>
          </w:p>
        </w:tc>
        <w:tc>
          <w:tcPr>
            <w:tcW w:w="236" w:type="dxa"/>
          </w:tcPr>
          <w:p w14:paraId="454CFAAC"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3539643D" w14:textId="122B7B8E" w:rsidR="0006699D" w:rsidRPr="001573BA" w:rsidRDefault="0006699D" w:rsidP="0006699D">
            <w:pPr>
              <w:tabs>
                <w:tab w:val="decimal" w:pos="648"/>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56,291</w:t>
            </w:r>
          </w:p>
        </w:tc>
        <w:tc>
          <w:tcPr>
            <w:tcW w:w="248" w:type="dxa"/>
          </w:tcPr>
          <w:p w14:paraId="75C74422"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54" w:type="dxa"/>
            <w:vAlign w:val="bottom"/>
          </w:tcPr>
          <w:p w14:paraId="788DD398" w14:textId="24F5157A" w:rsidR="0006699D" w:rsidRPr="001573BA" w:rsidRDefault="0006699D" w:rsidP="0006699D">
            <w:pPr>
              <w:tabs>
                <w:tab w:val="decimal" w:pos="629"/>
              </w:tabs>
              <w:spacing w:line="240" w:lineRule="exact"/>
              <w:ind w:left="-130"/>
              <w:rPr>
                <w:rFonts w:ascii="CordiaUPC" w:hAnsi="CordiaUPC" w:cs="CordiaUPC"/>
                <w:sz w:val="24"/>
                <w:szCs w:val="24"/>
              </w:rPr>
            </w:pPr>
            <w:r w:rsidRPr="001573BA">
              <w:rPr>
                <w:rFonts w:ascii="CordiaUPC" w:hAnsi="CordiaUPC" w:cs="CordiaUPC"/>
                <w:sz w:val="24"/>
                <w:szCs w:val="24"/>
              </w:rPr>
              <w:t>6,347</w:t>
            </w:r>
          </w:p>
        </w:tc>
        <w:tc>
          <w:tcPr>
            <w:tcW w:w="238" w:type="dxa"/>
            <w:vAlign w:val="bottom"/>
          </w:tcPr>
          <w:p w14:paraId="73FB692C"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6" w:type="dxa"/>
            <w:vAlign w:val="bottom"/>
          </w:tcPr>
          <w:p w14:paraId="0EFEC00A" w14:textId="6E358CE7" w:rsidR="0006699D" w:rsidRPr="001573BA" w:rsidRDefault="0006699D" w:rsidP="0006699D">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315</w:t>
            </w:r>
            <w:r w:rsidR="004C50E7" w:rsidRPr="001573BA">
              <w:rPr>
                <w:rFonts w:ascii="CordiaUPC" w:eastAsia="AngsanaNew" w:hAnsi="CordiaUPC" w:cs="CordiaUPC"/>
                <w:sz w:val="20"/>
                <w:vertAlign w:val="superscript"/>
              </w:rPr>
              <w:t>(3)</w:t>
            </w:r>
          </w:p>
        </w:tc>
        <w:tc>
          <w:tcPr>
            <w:tcW w:w="236" w:type="dxa"/>
            <w:vAlign w:val="bottom"/>
          </w:tcPr>
          <w:p w14:paraId="5E19E745"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1051" w:type="dxa"/>
            <w:vAlign w:val="bottom"/>
          </w:tcPr>
          <w:p w14:paraId="22CA1F48" w14:textId="6AA23FEA" w:rsidR="0006699D" w:rsidRPr="001573BA" w:rsidRDefault="0006699D" w:rsidP="005C4A9F">
            <w:pPr>
              <w:tabs>
                <w:tab w:val="decimal" w:pos="819"/>
              </w:tabs>
              <w:spacing w:line="240" w:lineRule="exact"/>
              <w:ind w:left="-130" w:right="-108"/>
              <w:rPr>
                <w:rFonts w:ascii="CordiaUPC" w:hAnsi="CordiaUPC" w:cs="CordiaUPC"/>
                <w:sz w:val="24"/>
                <w:szCs w:val="24"/>
              </w:rPr>
            </w:pPr>
            <w:r w:rsidRPr="001573BA">
              <w:rPr>
                <w:rFonts w:ascii="CordiaUPC" w:hAnsi="CordiaUPC" w:cs="CordiaUPC"/>
                <w:sz w:val="24"/>
                <w:szCs w:val="24"/>
                <w:lang w:bidi="th-TH"/>
              </w:rPr>
              <w:t>120,973</w:t>
            </w:r>
          </w:p>
        </w:tc>
      </w:tr>
      <w:tr w:rsidR="0006699D" w:rsidRPr="001573BA" w14:paraId="36267FFE" w14:textId="77777777" w:rsidTr="005C4A9F">
        <w:trPr>
          <w:cantSplit/>
        </w:trPr>
        <w:tc>
          <w:tcPr>
            <w:tcW w:w="2700" w:type="dxa"/>
          </w:tcPr>
          <w:p w14:paraId="19975B1D" w14:textId="579A80EA" w:rsidR="0006699D" w:rsidRPr="001573BA" w:rsidRDefault="0006699D" w:rsidP="0006699D">
            <w:pPr>
              <w:tabs>
                <w:tab w:val="left" w:pos="347"/>
              </w:tabs>
              <w:spacing w:line="240" w:lineRule="exact"/>
              <w:ind w:left="345" w:right="-270" w:hanging="210"/>
              <w:rPr>
                <w:rFonts w:ascii="CordiaUPC" w:hAnsi="CordiaUPC" w:cs="CordiaUPC"/>
                <w:sz w:val="24"/>
                <w:szCs w:val="24"/>
                <w:lang w:val="en-US" w:bidi="th-TH"/>
              </w:rPr>
            </w:pPr>
            <w:r w:rsidRPr="001573BA">
              <w:rPr>
                <w:rFonts w:ascii="CordiaUPC" w:eastAsia="Times New Roman" w:hAnsi="CordiaUPC" w:cs="CordiaUPC" w:hint="cs"/>
                <w:sz w:val="24"/>
                <w:szCs w:val="24"/>
                <w:lang w:eastAsia="zh-CN"/>
              </w:rPr>
              <w:t xml:space="preserve">Investments in equity </w:t>
            </w:r>
            <w:r w:rsidRPr="001573BA">
              <w:rPr>
                <w:rFonts w:ascii="CordiaUPC" w:eastAsia="Times New Roman" w:hAnsi="CordiaUPC" w:cs="CordiaUPC"/>
                <w:sz w:val="24"/>
                <w:szCs w:val="24"/>
                <w:lang w:eastAsia="zh-CN"/>
              </w:rPr>
              <w:t>securities designated at FVOCI</w:t>
            </w:r>
          </w:p>
        </w:tc>
        <w:tc>
          <w:tcPr>
            <w:tcW w:w="1001" w:type="dxa"/>
          </w:tcPr>
          <w:p w14:paraId="1F3A0156" w14:textId="77777777" w:rsidR="0006699D" w:rsidRPr="001573BA" w:rsidRDefault="0006699D" w:rsidP="0006699D">
            <w:pPr>
              <w:tabs>
                <w:tab w:val="decimal" w:pos="752"/>
              </w:tabs>
              <w:spacing w:line="240" w:lineRule="exact"/>
              <w:ind w:left="-130" w:right="-108"/>
              <w:rPr>
                <w:rFonts w:ascii="CordiaUPC" w:hAnsi="CordiaUPC" w:cs="CordiaUPC"/>
                <w:sz w:val="24"/>
                <w:szCs w:val="24"/>
              </w:rPr>
            </w:pPr>
          </w:p>
          <w:p w14:paraId="5E8F2041" w14:textId="0F520C4C" w:rsidR="0006699D" w:rsidRPr="001573BA" w:rsidRDefault="0006699D" w:rsidP="0006699D">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68" w:type="dxa"/>
          </w:tcPr>
          <w:p w14:paraId="33D54AB6"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169B6C7C" w14:textId="77777777" w:rsidR="0006699D" w:rsidRPr="001573BA" w:rsidRDefault="0006699D" w:rsidP="0006699D">
            <w:pPr>
              <w:tabs>
                <w:tab w:val="decimal" w:pos="616"/>
              </w:tabs>
              <w:spacing w:line="240" w:lineRule="exact"/>
              <w:ind w:left="-130" w:right="-108"/>
              <w:rPr>
                <w:rFonts w:ascii="CordiaUPC" w:hAnsi="CordiaUPC" w:cs="CordiaUPC"/>
                <w:sz w:val="24"/>
                <w:szCs w:val="24"/>
              </w:rPr>
            </w:pPr>
          </w:p>
          <w:p w14:paraId="189FED94" w14:textId="639D80B3"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4A6A08DA"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5D4B6FA9" w14:textId="77777777" w:rsidR="0006699D" w:rsidRPr="001573BA" w:rsidRDefault="0006699D" w:rsidP="0006699D">
            <w:pPr>
              <w:tabs>
                <w:tab w:val="decimal" w:pos="648"/>
              </w:tabs>
              <w:spacing w:line="240" w:lineRule="exact"/>
              <w:ind w:left="-130" w:right="-108"/>
              <w:rPr>
                <w:rFonts w:ascii="CordiaUPC" w:hAnsi="CordiaUPC" w:cs="CordiaUPC"/>
                <w:sz w:val="24"/>
                <w:szCs w:val="24"/>
              </w:rPr>
            </w:pPr>
          </w:p>
          <w:p w14:paraId="60E274FA" w14:textId="320787E1"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48" w:type="dxa"/>
            <w:vAlign w:val="bottom"/>
          </w:tcPr>
          <w:p w14:paraId="6AAE763B"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54" w:type="dxa"/>
            <w:vAlign w:val="bottom"/>
          </w:tcPr>
          <w:p w14:paraId="41FAA65A" w14:textId="7036B8D4" w:rsidR="0006699D" w:rsidRPr="001573BA" w:rsidRDefault="0006699D" w:rsidP="0006699D">
            <w:pPr>
              <w:tabs>
                <w:tab w:val="decimal" w:pos="629"/>
              </w:tabs>
              <w:spacing w:line="240" w:lineRule="exact"/>
              <w:ind w:left="-130"/>
              <w:rPr>
                <w:rFonts w:ascii="CordiaUPC" w:hAnsi="CordiaUPC" w:cs="CordiaUPC"/>
                <w:sz w:val="24"/>
                <w:szCs w:val="24"/>
              </w:rPr>
            </w:pPr>
            <w:r w:rsidRPr="001573BA">
              <w:rPr>
                <w:rFonts w:ascii="CordiaUPC" w:hAnsi="CordiaUPC" w:cs="CordiaUPC"/>
                <w:sz w:val="24"/>
                <w:szCs w:val="24"/>
              </w:rPr>
              <w:t>-</w:t>
            </w:r>
          </w:p>
        </w:tc>
        <w:tc>
          <w:tcPr>
            <w:tcW w:w="238" w:type="dxa"/>
            <w:vAlign w:val="bottom"/>
          </w:tcPr>
          <w:p w14:paraId="47CC9A45"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6" w:type="dxa"/>
            <w:vAlign w:val="bottom"/>
          </w:tcPr>
          <w:p w14:paraId="0F471F2A" w14:textId="66A1F378" w:rsidR="0006699D" w:rsidRPr="001573BA" w:rsidRDefault="0006699D" w:rsidP="0006699D">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2,224</w:t>
            </w:r>
            <w:r w:rsidRPr="001573BA">
              <w:rPr>
                <w:rFonts w:ascii="CordiaUPC" w:hAnsi="CordiaUPC" w:cs="CordiaUPC"/>
                <w:szCs w:val="22"/>
                <w:vertAlign w:val="superscript"/>
              </w:rPr>
              <w:t>(2)</w:t>
            </w:r>
          </w:p>
        </w:tc>
        <w:tc>
          <w:tcPr>
            <w:tcW w:w="236" w:type="dxa"/>
            <w:vAlign w:val="bottom"/>
          </w:tcPr>
          <w:p w14:paraId="3683366C"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1051" w:type="dxa"/>
            <w:vAlign w:val="bottom"/>
          </w:tcPr>
          <w:p w14:paraId="62CB8E7F" w14:textId="7CBF9182" w:rsidR="0006699D" w:rsidRPr="001573BA" w:rsidRDefault="0006699D" w:rsidP="005C4A9F">
            <w:pPr>
              <w:tabs>
                <w:tab w:val="decimal" w:pos="819"/>
              </w:tabs>
              <w:spacing w:line="240" w:lineRule="exact"/>
              <w:ind w:left="-130" w:right="-108"/>
              <w:rPr>
                <w:rFonts w:ascii="CordiaUPC" w:hAnsi="CordiaUPC" w:cs="CordiaUPC"/>
                <w:sz w:val="24"/>
                <w:szCs w:val="24"/>
              </w:rPr>
            </w:pPr>
            <w:r w:rsidRPr="001573BA">
              <w:rPr>
                <w:rFonts w:ascii="CordiaUPC" w:hAnsi="CordiaUPC" w:cs="CordiaUPC"/>
                <w:sz w:val="24"/>
                <w:szCs w:val="24"/>
              </w:rPr>
              <w:t>2,224</w:t>
            </w:r>
          </w:p>
        </w:tc>
      </w:tr>
      <w:tr w:rsidR="0006699D" w:rsidRPr="001573BA" w14:paraId="1EDE4BF6" w14:textId="77777777" w:rsidTr="005C4A9F">
        <w:trPr>
          <w:cantSplit/>
        </w:trPr>
        <w:tc>
          <w:tcPr>
            <w:tcW w:w="2700" w:type="dxa"/>
          </w:tcPr>
          <w:p w14:paraId="40539F56" w14:textId="77777777" w:rsidR="0006699D" w:rsidRPr="001573BA" w:rsidRDefault="0006699D" w:rsidP="0006699D">
            <w:pPr>
              <w:spacing w:line="240" w:lineRule="exact"/>
              <w:ind w:left="191" w:right="-270" w:hanging="209"/>
              <w:rPr>
                <w:rFonts w:ascii="CordiaUPC" w:hAnsi="CordiaUPC" w:cs="CordiaUPC"/>
                <w:sz w:val="24"/>
                <w:szCs w:val="24"/>
                <w:lang w:val="en-US" w:bidi="th-TH"/>
              </w:rPr>
            </w:pPr>
            <w:r w:rsidRPr="001573BA">
              <w:rPr>
                <w:rFonts w:ascii="CordiaUPC" w:hAnsi="CordiaUPC" w:cs="CordiaUPC" w:hint="cs"/>
                <w:sz w:val="24"/>
                <w:szCs w:val="24"/>
                <w:lang w:val="en-US" w:bidi="th-TH"/>
              </w:rPr>
              <w:t xml:space="preserve">Loans to customers net of </w:t>
            </w:r>
          </w:p>
          <w:p w14:paraId="63147F2E" w14:textId="77777777" w:rsidR="0006699D" w:rsidRPr="001573BA" w:rsidRDefault="0006699D" w:rsidP="0006699D">
            <w:pPr>
              <w:spacing w:line="240" w:lineRule="exact"/>
              <w:ind w:left="191" w:right="-270" w:hanging="209"/>
              <w:rPr>
                <w:rFonts w:ascii="CordiaUPC" w:hAnsi="CordiaUPC" w:cs="CordiaUPC"/>
                <w:sz w:val="24"/>
                <w:szCs w:val="24"/>
                <w:cs/>
                <w:lang w:val="en-US" w:bidi="th-TH"/>
              </w:rPr>
            </w:pP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deferred revenue</w:t>
            </w:r>
          </w:p>
        </w:tc>
        <w:tc>
          <w:tcPr>
            <w:tcW w:w="1001" w:type="dxa"/>
            <w:vAlign w:val="bottom"/>
          </w:tcPr>
          <w:p w14:paraId="245FF8DB" w14:textId="5768584B" w:rsidR="0006699D" w:rsidRPr="001573BA" w:rsidRDefault="0006699D" w:rsidP="0006699D">
            <w:pPr>
              <w:tabs>
                <w:tab w:val="decimal" w:pos="752"/>
              </w:tabs>
              <w:spacing w:line="240" w:lineRule="exact"/>
              <w:ind w:left="-130" w:right="-108"/>
              <w:rPr>
                <w:rFonts w:ascii="CordiaUPC" w:hAnsi="CordiaUPC" w:cs="CordiaUPC"/>
                <w:sz w:val="24"/>
                <w:szCs w:val="24"/>
                <w:cs/>
                <w:lang w:bidi="th-TH"/>
              </w:rPr>
            </w:pPr>
            <w:r w:rsidRPr="001573BA">
              <w:rPr>
                <w:rFonts w:ascii="CordiaUPC" w:hAnsi="CordiaUPC" w:cs="CordiaUPC"/>
                <w:sz w:val="24"/>
                <w:szCs w:val="24"/>
                <w:lang w:bidi="th-TH"/>
              </w:rPr>
              <w:t>103,505</w:t>
            </w:r>
          </w:p>
        </w:tc>
        <w:tc>
          <w:tcPr>
            <w:tcW w:w="268" w:type="dxa"/>
            <w:vAlign w:val="bottom"/>
          </w:tcPr>
          <w:p w14:paraId="10DAA7AD"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2F5F6194" w14:textId="59F41B95" w:rsidR="0006699D" w:rsidRPr="001573BA" w:rsidRDefault="0006699D" w:rsidP="0006699D">
            <w:pPr>
              <w:tabs>
                <w:tab w:val="decimal" w:pos="616"/>
              </w:tabs>
              <w:spacing w:line="240" w:lineRule="exact"/>
              <w:ind w:left="-130" w:right="-108"/>
              <w:rPr>
                <w:rFonts w:ascii="CordiaUPC" w:hAnsi="CordiaUPC" w:cs="CordiaUPC"/>
                <w:sz w:val="24"/>
                <w:szCs w:val="24"/>
                <w:cs/>
                <w:lang w:bidi="th-TH"/>
              </w:rPr>
            </w:pPr>
            <w:r w:rsidRPr="001573BA">
              <w:rPr>
                <w:rFonts w:ascii="CordiaUPC" w:hAnsi="CordiaUPC" w:cs="CordiaUPC"/>
                <w:sz w:val="24"/>
                <w:szCs w:val="24"/>
                <w:lang w:bidi="th-TH"/>
              </w:rPr>
              <w:t>362,448</w:t>
            </w:r>
          </w:p>
        </w:tc>
        <w:tc>
          <w:tcPr>
            <w:tcW w:w="236" w:type="dxa"/>
            <w:vAlign w:val="bottom"/>
          </w:tcPr>
          <w:p w14:paraId="792F3A69"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23E0D192" w14:textId="2FFFC815" w:rsidR="0006699D" w:rsidRPr="001573BA" w:rsidRDefault="0006699D" w:rsidP="0006699D">
            <w:pPr>
              <w:tabs>
                <w:tab w:val="decimal" w:pos="648"/>
              </w:tabs>
              <w:spacing w:line="240" w:lineRule="exact"/>
              <w:ind w:left="-130" w:right="-108"/>
              <w:rPr>
                <w:rFonts w:ascii="CordiaUPC" w:hAnsi="CordiaUPC" w:cs="CordiaUPC"/>
                <w:sz w:val="24"/>
                <w:szCs w:val="24"/>
                <w:cs/>
                <w:lang w:bidi="th-TH"/>
              </w:rPr>
            </w:pPr>
            <w:r w:rsidRPr="001573BA">
              <w:rPr>
                <w:rFonts w:ascii="CordiaUPC" w:hAnsi="CordiaUPC" w:cs="CordiaUPC"/>
                <w:sz w:val="24"/>
                <w:szCs w:val="24"/>
                <w:lang w:bidi="th-TH"/>
              </w:rPr>
              <w:t>460,388</w:t>
            </w:r>
          </w:p>
        </w:tc>
        <w:tc>
          <w:tcPr>
            <w:tcW w:w="248" w:type="dxa"/>
            <w:vAlign w:val="bottom"/>
          </w:tcPr>
          <w:p w14:paraId="02D49899"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54" w:type="dxa"/>
            <w:vAlign w:val="bottom"/>
          </w:tcPr>
          <w:p w14:paraId="30EECECB" w14:textId="0C5EAE20" w:rsidR="0006699D" w:rsidRPr="001573BA" w:rsidRDefault="0006699D" w:rsidP="0006699D">
            <w:pPr>
              <w:tabs>
                <w:tab w:val="decimal" w:pos="629"/>
              </w:tabs>
              <w:spacing w:line="240" w:lineRule="exact"/>
              <w:ind w:left="-130"/>
              <w:rPr>
                <w:rFonts w:ascii="CordiaUPC" w:hAnsi="CordiaUPC" w:cs="CordiaUPC"/>
                <w:sz w:val="24"/>
                <w:szCs w:val="24"/>
                <w:cs/>
                <w:lang w:bidi="th-TH"/>
              </w:rPr>
            </w:pPr>
            <w:r w:rsidRPr="001573BA">
              <w:rPr>
                <w:rFonts w:ascii="CordiaUPC" w:hAnsi="CordiaUPC" w:cs="CordiaUPC"/>
                <w:sz w:val="24"/>
                <w:szCs w:val="24"/>
                <w:cs/>
                <w:lang w:bidi="th-TH"/>
              </w:rPr>
              <w:t>360</w:t>
            </w:r>
            <w:r w:rsidRPr="001573BA">
              <w:rPr>
                <w:rFonts w:ascii="CordiaUPC" w:hAnsi="CordiaUPC" w:cs="CordiaUPC"/>
                <w:sz w:val="24"/>
                <w:szCs w:val="24"/>
                <w:lang w:val="en-US" w:bidi="th-TH"/>
              </w:rPr>
              <w:t>,</w:t>
            </w:r>
            <w:r w:rsidRPr="001573BA">
              <w:rPr>
                <w:rFonts w:ascii="CordiaUPC" w:hAnsi="CordiaUPC" w:cs="CordiaUPC"/>
                <w:sz w:val="24"/>
                <w:szCs w:val="24"/>
                <w:cs/>
                <w:lang w:bidi="th-TH"/>
              </w:rPr>
              <w:t>617</w:t>
            </w:r>
          </w:p>
        </w:tc>
        <w:tc>
          <w:tcPr>
            <w:tcW w:w="238" w:type="dxa"/>
            <w:vAlign w:val="bottom"/>
          </w:tcPr>
          <w:p w14:paraId="548017D7"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6" w:type="dxa"/>
            <w:vAlign w:val="bottom"/>
          </w:tcPr>
          <w:p w14:paraId="511F78A2" w14:textId="78E465AB" w:rsidR="0006699D" w:rsidRPr="001573BA" w:rsidRDefault="0006699D" w:rsidP="0006699D">
            <w:pPr>
              <w:tabs>
                <w:tab w:val="decimal" w:pos="599"/>
              </w:tabs>
              <w:spacing w:line="240" w:lineRule="exact"/>
              <w:ind w:left="-130" w:right="-108"/>
              <w:rPr>
                <w:rFonts w:ascii="CordiaUPC" w:hAnsi="CordiaUPC" w:cs="CordiaUPC"/>
                <w:sz w:val="24"/>
                <w:szCs w:val="24"/>
                <w:cs/>
                <w:lang w:bidi="th-TH"/>
              </w:rPr>
            </w:pPr>
            <w:r w:rsidRPr="001573BA">
              <w:rPr>
                <w:rFonts w:ascii="CordiaUPC" w:hAnsi="CordiaUPC" w:cs="CordiaUPC"/>
                <w:sz w:val="24"/>
                <w:szCs w:val="24"/>
                <w:lang w:bidi="th-TH"/>
              </w:rPr>
              <w:t>41</w:t>
            </w:r>
            <w:r w:rsidRPr="001573BA">
              <w:rPr>
                <w:rFonts w:ascii="CordiaUPC" w:hAnsi="CordiaUPC" w:cs="CordiaUPC"/>
                <w:sz w:val="24"/>
                <w:szCs w:val="24"/>
                <w:lang w:val="en-US" w:bidi="th-TH"/>
              </w:rPr>
              <w:t>,</w:t>
            </w:r>
            <w:r w:rsidRPr="001573BA">
              <w:rPr>
                <w:rFonts w:ascii="CordiaUPC" w:hAnsi="CordiaUPC" w:cs="CordiaUPC"/>
                <w:sz w:val="24"/>
                <w:szCs w:val="24"/>
                <w:lang w:bidi="th-TH"/>
              </w:rPr>
              <w:t>006</w:t>
            </w:r>
            <w:r w:rsidRPr="001573BA">
              <w:rPr>
                <w:rFonts w:ascii="CordiaUPC" w:eastAsia="AngsanaNew" w:hAnsi="CordiaUPC" w:cs="CordiaUPC"/>
                <w:sz w:val="20"/>
                <w:vertAlign w:val="superscript"/>
              </w:rPr>
              <w:t>(3)</w:t>
            </w:r>
          </w:p>
        </w:tc>
        <w:tc>
          <w:tcPr>
            <w:tcW w:w="236" w:type="dxa"/>
            <w:vAlign w:val="bottom"/>
          </w:tcPr>
          <w:p w14:paraId="3F63BD69" w14:textId="77777777" w:rsidR="0006699D" w:rsidRPr="001573BA" w:rsidRDefault="0006699D" w:rsidP="0006699D">
            <w:pPr>
              <w:tabs>
                <w:tab w:val="decimal" w:pos="884"/>
              </w:tabs>
              <w:spacing w:line="240" w:lineRule="exact"/>
              <w:ind w:left="-130" w:right="-108"/>
              <w:rPr>
                <w:rFonts w:ascii="CordiaUPC" w:hAnsi="CordiaUPC" w:cs="CordiaUPC"/>
                <w:sz w:val="24"/>
                <w:szCs w:val="24"/>
                <w:cs/>
                <w:lang w:bidi="th-TH"/>
              </w:rPr>
            </w:pPr>
          </w:p>
        </w:tc>
        <w:tc>
          <w:tcPr>
            <w:tcW w:w="1051" w:type="dxa"/>
            <w:vAlign w:val="bottom"/>
          </w:tcPr>
          <w:p w14:paraId="706647D3" w14:textId="15F87F22" w:rsidR="0006699D" w:rsidRPr="001573BA" w:rsidRDefault="0006699D" w:rsidP="005C4A9F">
            <w:pPr>
              <w:tabs>
                <w:tab w:val="decimal" w:pos="819"/>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1</w:t>
            </w:r>
            <w:r w:rsidRPr="001573BA">
              <w:rPr>
                <w:rFonts w:ascii="CordiaUPC" w:hAnsi="CordiaUPC" w:cs="CordiaUPC"/>
                <w:sz w:val="24"/>
                <w:szCs w:val="24"/>
                <w:lang w:val="en-US" w:bidi="th-TH"/>
              </w:rPr>
              <w:t>,</w:t>
            </w:r>
            <w:r w:rsidRPr="001573BA">
              <w:rPr>
                <w:rFonts w:ascii="CordiaUPC" w:hAnsi="CordiaUPC" w:cs="CordiaUPC"/>
                <w:sz w:val="24"/>
                <w:szCs w:val="24"/>
                <w:cs/>
                <w:lang w:bidi="th-TH"/>
              </w:rPr>
              <w:t>327</w:t>
            </w:r>
            <w:r w:rsidRPr="001573BA">
              <w:rPr>
                <w:rFonts w:ascii="CordiaUPC" w:hAnsi="CordiaUPC" w:cs="CordiaUPC"/>
                <w:sz w:val="24"/>
                <w:szCs w:val="24"/>
                <w:lang w:val="en-US" w:bidi="th-TH"/>
              </w:rPr>
              <w:t>,</w:t>
            </w:r>
            <w:r w:rsidRPr="001573BA">
              <w:rPr>
                <w:rFonts w:ascii="CordiaUPC" w:hAnsi="CordiaUPC" w:cs="CordiaUPC"/>
                <w:sz w:val="24"/>
                <w:szCs w:val="24"/>
                <w:cs/>
                <w:lang w:bidi="th-TH"/>
              </w:rPr>
              <w:t>964</w:t>
            </w:r>
          </w:p>
        </w:tc>
      </w:tr>
      <w:tr w:rsidR="0006699D" w:rsidRPr="001573BA" w14:paraId="46106A33" w14:textId="77777777" w:rsidTr="005C4A9F">
        <w:trPr>
          <w:cantSplit/>
        </w:trPr>
        <w:tc>
          <w:tcPr>
            <w:tcW w:w="2700" w:type="dxa"/>
          </w:tcPr>
          <w:p w14:paraId="5BAF1890" w14:textId="77777777" w:rsidR="0006699D" w:rsidRPr="001573BA" w:rsidRDefault="0006699D" w:rsidP="0006699D">
            <w:pPr>
              <w:spacing w:line="240" w:lineRule="exact"/>
              <w:ind w:left="-18" w:right="-270"/>
              <w:rPr>
                <w:rFonts w:ascii="CordiaUPC" w:hAnsi="CordiaUPC" w:cs="CordiaUPC"/>
                <w:b/>
                <w:bCs/>
                <w:sz w:val="24"/>
                <w:szCs w:val="24"/>
                <w:lang w:val="en-US" w:bidi="th-TH"/>
              </w:rPr>
            </w:pPr>
            <w:r w:rsidRPr="001573BA">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74E2267" w14:textId="0AF79473" w:rsidR="0006699D" w:rsidRPr="001573BA" w:rsidRDefault="0006699D" w:rsidP="0006699D">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130,060</w:t>
            </w:r>
          </w:p>
        </w:tc>
        <w:tc>
          <w:tcPr>
            <w:tcW w:w="268" w:type="dxa"/>
          </w:tcPr>
          <w:p w14:paraId="3B8ABE4F" w14:textId="77777777" w:rsidR="0006699D" w:rsidRPr="001573BA" w:rsidRDefault="0006699D" w:rsidP="0006699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4B39DF6" w14:textId="399B7951" w:rsidR="0006699D" w:rsidRPr="001573BA" w:rsidRDefault="0006699D" w:rsidP="0006699D">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663,131</w:t>
            </w:r>
          </w:p>
        </w:tc>
        <w:tc>
          <w:tcPr>
            <w:tcW w:w="236" w:type="dxa"/>
          </w:tcPr>
          <w:p w14:paraId="09BFC83A" w14:textId="77777777" w:rsidR="0006699D" w:rsidRPr="001573BA" w:rsidRDefault="0006699D" w:rsidP="0006699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D711517" w14:textId="72B2B149" w:rsidR="0006699D" w:rsidRPr="001573BA" w:rsidRDefault="0006699D" w:rsidP="0006699D">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531,903</w:t>
            </w:r>
          </w:p>
        </w:tc>
        <w:tc>
          <w:tcPr>
            <w:tcW w:w="248" w:type="dxa"/>
          </w:tcPr>
          <w:p w14:paraId="1642D9CA" w14:textId="77777777" w:rsidR="0006699D" w:rsidRPr="001573BA" w:rsidRDefault="0006699D" w:rsidP="0006699D">
            <w:pPr>
              <w:tabs>
                <w:tab w:val="decimal" w:pos="1002"/>
              </w:tabs>
              <w:spacing w:line="240" w:lineRule="exact"/>
              <w:ind w:left="-135" w:right="-18"/>
              <w:rPr>
                <w:rFonts w:ascii="CordiaUPC" w:hAnsi="CordiaUPC" w:cs="CordiaUPC"/>
                <w:b/>
                <w:bCs/>
                <w:sz w:val="24"/>
                <w:szCs w:val="24"/>
                <w:lang w:val="en-US"/>
              </w:rPr>
            </w:pPr>
          </w:p>
        </w:tc>
        <w:tc>
          <w:tcPr>
            <w:tcW w:w="854" w:type="dxa"/>
            <w:tcBorders>
              <w:top w:val="single" w:sz="4" w:space="0" w:color="auto"/>
              <w:bottom w:val="single" w:sz="4" w:space="0" w:color="auto"/>
            </w:tcBorders>
          </w:tcPr>
          <w:p w14:paraId="1DA9EA55" w14:textId="0ADC2F4D" w:rsidR="0006699D" w:rsidRPr="001573BA" w:rsidRDefault="0006699D" w:rsidP="0006699D">
            <w:pPr>
              <w:tabs>
                <w:tab w:val="decimal" w:pos="629"/>
              </w:tabs>
              <w:spacing w:line="240" w:lineRule="exact"/>
              <w:ind w:left="-130"/>
              <w:rPr>
                <w:rFonts w:ascii="CordiaUPC" w:hAnsi="CordiaUPC" w:cs="CordiaUPC"/>
                <w:b/>
                <w:bCs/>
                <w:sz w:val="24"/>
                <w:szCs w:val="24"/>
                <w:lang w:val="en-US" w:bidi="th-TH"/>
              </w:rPr>
            </w:pPr>
            <w:r w:rsidRPr="001573BA">
              <w:rPr>
                <w:rFonts w:ascii="CordiaUPC" w:hAnsi="CordiaUPC" w:cs="CordiaUPC"/>
                <w:b/>
                <w:bCs/>
                <w:sz w:val="24"/>
                <w:szCs w:val="24"/>
                <w:lang w:val="en-US" w:bidi="th-TH"/>
              </w:rPr>
              <w:t>407,882</w:t>
            </w:r>
          </w:p>
        </w:tc>
        <w:tc>
          <w:tcPr>
            <w:tcW w:w="238" w:type="dxa"/>
          </w:tcPr>
          <w:p w14:paraId="1A8F9174" w14:textId="77777777" w:rsidR="0006699D" w:rsidRPr="001573BA" w:rsidRDefault="0006699D" w:rsidP="0006699D">
            <w:pPr>
              <w:tabs>
                <w:tab w:val="decimal" w:pos="1002"/>
              </w:tabs>
              <w:spacing w:line="240" w:lineRule="exact"/>
              <w:ind w:left="-135" w:right="-18"/>
              <w:rPr>
                <w:rFonts w:ascii="CordiaUPC" w:hAnsi="CordiaUPC" w:cs="CordiaUPC"/>
                <w:b/>
                <w:bCs/>
                <w:sz w:val="24"/>
                <w:szCs w:val="24"/>
                <w:lang w:val="en-US"/>
              </w:rPr>
            </w:pPr>
          </w:p>
        </w:tc>
        <w:tc>
          <w:tcPr>
            <w:tcW w:w="896" w:type="dxa"/>
            <w:tcBorders>
              <w:top w:val="single" w:sz="4" w:space="0" w:color="auto"/>
              <w:bottom w:val="single" w:sz="4" w:space="0" w:color="auto"/>
            </w:tcBorders>
          </w:tcPr>
          <w:p w14:paraId="10CBC910" w14:textId="344BA968" w:rsidR="0006699D" w:rsidRPr="001573BA" w:rsidRDefault="0006699D" w:rsidP="0006699D">
            <w:pPr>
              <w:tabs>
                <w:tab w:val="decimal" w:pos="59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59,465</w:t>
            </w:r>
          </w:p>
        </w:tc>
        <w:tc>
          <w:tcPr>
            <w:tcW w:w="236" w:type="dxa"/>
          </w:tcPr>
          <w:p w14:paraId="74ED2DF2" w14:textId="77777777" w:rsidR="0006699D" w:rsidRPr="001573BA" w:rsidRDefault="0006699D" w:rsidP="0006699D">
            <w:pPr>
              <w:tabs>
                <w:tab w:val="decimal" w:pos="884"/>
              </w:tabs>
              <w:spacing w:line="240" w:lineRule="exact"/>
              <w:ind w:left="-130" w:right="-108"/>
              <w:rPr>
                <w:rFonts w:ascii="CordiaUPC" w:hAnsi="CordiaUPC" w:cs="CordiaUPC"/>
                <w:b/>
                <w:bCs/>
                <w:sz w:val="24"/>
                <w:szCs w:val="24"/>
                <w:lang w:val="en-US"/>
              </w:rPr>
            </w:pPr>
          </w:p>
        </w:tc>
        <w:tc>
          <w:tcPr>
            <w:tcW w:w="1051" w:type="dxa"/>
            <w:tcBorders>
              <w:top w:val="single" w:sz="4" w:space="0" w:color="auto"/>
              <w:bottom w:val="single" w:sz="4" w:space="0" w:color="auto"/>
            </w:tcBorders>
          </w:tcPr>
          <w:p w14:paraId="4A089386" w14:textId="2B513547" w:rsidR="0006699D" w:rsidRPr="001573BA" w:rsidRDefault="0006699D" w:rsidP="005C4A9F">
            <w:pPr>
              <w:tabs>
                <w:tab w:val="decimal" w:pos="81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1,792,441</w:t>
            </w:r>
          </w:p>
        </w:tc>
      </w:tr>
      <w:tr w:rsidR="0006699D" w:rsidRPr="001573BA" w14:paraId="1052E3AB" w14:textId="77777777" w:rsidTr="005C4A9F">
        <w:trPr>
          <w:cantSplit/>
        </w:trPr>
        <w:tc>
          <w:tcPr>
            <w:tcW w:w="2700" w:type="dxa"/>
          </w:tcPr>
          <w:p w14:paraId="7EC6FD4A" w14:textId="77777777" w:rsidR="0006699D" w:rsidRPr="001573BA" w:rsidRDefault="0006699D" w:rsidP="0006699D">
            <w:pPr>
              <w:spacing w:line="240" w:lineRule="exact"/>
              <w:ind w:left="-18" w:right="-270"/>
              <w:rPr>
                <w:rFonts w:ascii="CordiaUPC" w:hAnsi="CordiaUPC" w:cs="CordiaUPC"/>
                <w:b/>
                <w:bCs/>
                <w:i/>
                <w:iCs/>
                <w:sz w:val="24"/>
                <w:szCs w:val="24"/>
                <w:lang w:val="th-TH" w:bidi="th-TH"/>
              </w:rPr>
            </w:pPr>
          </w:p>
        </w:tc>
        <w:tc>
          <w:tcPr>
            <w:tcW w:w="1001" w:type="dxa"/>
            <w:vAlign w:val="bottom"/>
          </w:tcPr>
          <w:p w14:paraId="32F00D20" w14:textId="77777777" w:rsidR="0006699D" w:rsidRPr="001573BA"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3E34473D"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769DB4FE" w14:textId="77777777" w:rsidR="0006699D" w:rsidRPr="001573BA"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1B355934"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8ABED24" w14:textId="77777777" w:rsidR="0006699D" w:rsidRPr="001573BA" w:rsidRDefault="0006699D" w:rsidP="0006699D">
            <w:pPr>
              <w:tabs>
                <w:tab w:val="decimal" w:pos="648"/>
              </w:tabs>
              <w:spacing w:line="240" w:lineRule="exact"/>
              <w:ind w:left="-130" w:right="-108"/>
              <w:rPr>
                <w:rFonts w:ascii="CordiaUPC" w:hAnsi="CordiaUPC" w:cs="CordiaUPC"/>
                <w:sz w:val="24"/>
                <w:szCs w:val="24"/>
                <w:lang w:val="en-US"/>
              </w:rPr>
            </w:pPr>
          </w:p>
        </w:tc>
        <w:tc>
          <w:tcPr>
            <w:tcW w:w="248" w:type="dxa"/>
          </w:tcPr>
          <w:p w14:paraId="26B56256"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54" w:type="dxa"/>
            <w:vAlign w:val="bottom"/>
          </w:tcPr>
          <w:p w14:paraId="178A3212" w14:textId="77777777" w:rsidR="0006699D" w:rsidRPr="001573BA" w:rsidRDefault="0006699D" w:rsidP="0006699D">
            <w:pPr>
              <w:tabs>
                <w:tab w:val="decimal" w:pos="745"/>
              </w:tabs>
              <w:spacing w:line="240" w:lineRule="exact"/>
              <w:ind w:left="-130"/>
              <w:rPr>
                <w:rFonts w:ascii="CordiaUPC" w:hAnsi="CordiaUPC" w:cs="CordiaUPC"/>
                <w:sz w:val="24"/>
                <w:szCs w:val="24"/>
                <w:lang w:val="en-US"/>
              </w:rPr>
            </w:pPr>
          </w:p>
        </w:tc>
        <w:tc>
          <w:tcPr>
            <w:tcW w:w="238" w:type="dxa"/>
          </w:tcPr>
          <w:p w14:paraId="2BAF9230"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6" w:type="dxa"/>
            <w:vAlign w:val="bottom"/>
          </w:tcPr>
          <w:p w14:paraId="09881761" w14:textId="77777777" w:rsidR="0006699D" w:rsidRPr="001573BA" w:rsidRDefault="0006699D" w:rsidP="0006699D">
            <w:pPr>
              <w:tabs>
                <w:tab w:val="decimal" w:pos="599"/>
              </w:tabs>
              <w:spacing w:line="240" w:lineRule="exact"/>
              <w:ind w:left="-130" w:right="-108"/>
              <w:rPr>
                <w:rFonts w:ascii="CordiaUPC" w:hAnsi="CordiaUPC" w:cs="CordiaUPC"/>
                <w:sz w:val="24"/>
                <w:szCs w:val="24"/>
                <w:lang w:val="en-US"/>
              </w:rPr>
            </w:pPr>
          </w:p>
        </w:tc>
        <w:tc>
          <w:tcPr>
            <w:tcW w:w="236" w:type="dxa"/>
          </w:tcPr>
          <w:p w14:paraId="44F592D8"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1051" w:type="dxa"/>
          </w:tcPr>
          <w:p w14:paraId="1C0F4190" w14:textId="77777777" w:rsidR="0006699D" w:rsidRPr="001573BA" w:rsidRDefault="0006699D" w:rsidP="005C4A9F">
            <w:pPr>
              <w:tabs>
                <w:tab w:val="decimal" w:pos="819"/>
              </w:tabs>
              <w:spacing w:line="240" w:lineRule="exact"/>
              <w:ind w:left="-130" w:right="-108"/>
              <w:rPr>
                <w:rFonts w:ascii="CordiaUPC" w:hAnsi="CordiaUPC" w:cs="CordiaUPC"/>
                <w:sz w:val="24"/>
                <w:szCs w:val="24"/>
                <w:lang w:val="en-US"/>
              </w:rPr>
            </w:pPr>
          </w:p>
        </w:tc>
      </w:tr>
      <w:tr w:rsidR="0006699D" w:rsidRPr="001573BA" w14:paraId="1D9A50F2" w14:textId="77777777" w:rsidTr="005C4A9F">
        <w:trPr>
          <w:cantSplit/>
        </w:trPr>
        <w:tc>
          <w:tcPr>
            <w:tcW w:w="2700" w:type="dxa"/>
          </w:tcPr>
          <w:p w14:paraId="56F4CCFE" w14:textId="77777777" w:rsidR="0006699D" w:rsidRPr="001573BA" w:rsidRDefault="0006699D" w:rsidP="0006699D">
            <w:pPr>
              <w:spacing w:line="240" w:lineRule="exact"/>
              <w:ind w:left="-18" w:right="-270"/>
              <w:rPr>
                <w:rFonts w:ascii="CordiaUPC" w:hAnsi="CordiaUPC" w:cs="CordiaUPC"/>
                <w:b/>
                <w:bCs/>
                <w:i/>
                <w:iCs/>
                <w:sz w:val="24"/>
                <w:szCs w:val="24"/>
                <w:lang w:val="th-TH" w:bidi="th-TH"/>
              </w:rPr>
            </w:pPr>
            <w:r w:rsidRPr="001573BA">
              <w:rPr>
                <w:rFonts w:ascii="CordiaUPC" w:hAnsi="CordiaUPC" w:cs="CordiaUPC" w:hint="cs"/>
                <w:b/>
                <w:bCs/>
                <w:i/>
                <w:iCs/>
                <w:sz w:val="24"/>
                <w:szCs w:val="24"/>
                <w:lang w:val="th-TH" w:bidi="th-TH"/>
              </w:rPr>
              <w:t xml:space="preserve">Financial </w:t>
            </w:r>
            <w:proofErr w:type="spellStart"/>
            <w:r w:rsidRPr="001573BA">
              <w:rPr>
                <w:rFonts w:ascii="CordiaUPC" w:hAnsi="CordiaUPC" w:cs="CordiaUPC" w:hint="cs"/>
                <w:b/>
                <w:bCs/>
                <w:i/>
                <w:iCs/>
                <w:sz w:val="24"/>
                <w:szCs w:val="24"/>
                <w:lang w:val="th-TH" w:bidi="th-TH"/>
              </w:rPr>
              <w:t>liabilities</w:t>
            </w:r>
            <w:proofErr w:type="spellEnd"/>
          </w:p>
        </w:tc>
        <w:tc>
          <w:tcPr>
            <w:tcW w:w="1001" w:type="dxa"/>
            <w:vAlign w:val="bottom"/>
          </w:tcPr>
          <w:p w14:paraId="08691D1F" w14:textId="77777777" w:rsidR="0006699D" w:rsidRPr="001573BA"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438ED081"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58E1BF13" w14:textId="77777777" w:rsidR="0006699D" w:rsidRPr="001573BA"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676C306A"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C8A3DA8" w14:textId="77777777" w:rsidR="0006699D" w:rsidRPr="001573BA" w:rsidRDefault="0006699D" w:rsidP="0006699D">
            <w:pPr>
              <w:tabs>
                <w:tab w:val="decimal" w:pos="648"/>
              </w:tabs>
              <w:spacing w:line="240" w:lineRule="exact"/>
              <w:ind w:left="-130" w:right="-108"/>
              <w:rPr>
                <w:rFonts w:ascii="CordiaUPC" w:hAnsi="CordiaUPC" w:cs="CordiaUPC"/>
                <w:sz w:val="24"/>
                <w:szCs w:val="24"/>
                <w:lang w:val="en-US"/>
              </w:rPr>
            </w:pPr>
          </w:p>
        </w:tc>
        <w:tc>
          <w:tcPr>
            <w:tcW w:w="248" w:type="dxa"/>
          </w:tcPr>
          <w:p w14:paraId="1E6C2622"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54" w:type="dxa"/>
            <w:vAlign w:val="bottom"/>
          </w:tcPr>
          <w:p w14:paraId="35FFA07F" w14:textId="77777777" w:rsidR="0006699D" w:rsidRPr="001573BA" w:rsidRDefault="0006699D" w:rsidP="0006699D">
            <w:pPr>
              <w:tabs>
                <w:tab w:val="decimal" w:pos="745"/>
              </w:tabs>
              <w:spacing w:line="240" w:lineRule="exact"/>
              <w:ind w:left="-130"/>
              <w:rPr>
                <w:rFonts w:ascii="CordiaUPC" w:hAnsi="CordiaUPC" w:cs="CordiaUPC"/>
                <w:sz w:val="24"/>
                <w:szCs w:val="24"/>
                <w:lang w:val="en-US"/>
              </w:rPr>
            </w:pPr>
          </w:p>
        </w:tc>
        <w:tc>
          <w:tcPr>
            <w:tcW w:w="238" w:type="dxa"/>
          </w:tcPr>
          <w:p w14:paraId="2ABD002E"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6" w:type="dxa"/>
            <w:vAlign w:val="bottom"/>
          </w:tcPr>
          <w:p w14:paraId="2FBCA899" w14:textId="77777777" w:rsidR="0006699D" w:rsidRPr="001573BA" w:rsidRDefault="0006699D" w:rsidP="0006699D">
            <w:pPr>
              <w:tabs>
                <w:tab w:val="decimal" w:pos="599"/>
              </w:tabs>
              <w:spacing w:line="240" w:lineRule="exact"/>
              <w:ind w:left="-130" w:right="-108"/>
              <w:rPr>
                <w:rFonts w:ascii="CordiaUPC" w:hAnsi="CordiaUPC" w:cs="CordiaUPC"/>
                <w:sz w:val="24"/>
                <w:szCs w:val="24"/>
                <w:lang w:val="en-US"/>
              </w:rPr>
            </w:pPr>
          </w:p>
        </w:tc>
        <w:tc>
          <w:tcPr>
            <w:tcW w:w="236" w:type="dxa"/>
          </w:tcPr>
          <w:p w14:paraId="739CBEC9"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1051" w:type="dxa"/>
          </w:tcPr>
          <w:p w14:paraId="5F50109D" w14:textId="77777777" w:rsidR="0006699D" w:rsidRPr="001573BA" w:rsidRDefault="0006699D" w:rsidP="005C4A9F">
            <w:pPr>
              <w:tabs>
                <w:tab w:val="decimal" w:pos="819"/>
              </w:tabs>
              <w:spacing w:line="240" w:lineRule="exact"/>
              <w:ind w:left="-130" w:right="-108"/>
              <w:rPr>
                <w:rFonts w:ascii="CordiaUPC" w:hAnsi="CordiaUPC" w:cs="CordiaUPC"/>
                <w:sz w:val="24"/>
                <w:szCs w:val="24"/>
                <w:lang w:val="en-US"/>
              </w:rPr>
            </w:pPr>
          </w:p>
        </w:tc>
      </w:tr>
      <w:tr w:rsidR="0006699D" w:rsidRPr="001573BA" w14:paraId="7DEBBA06" w14:textId="77777777" w:rsidTr="005C4A9F">
        <w:trPr>
          <w:cantSplit/>
        </w:trPr>
        <w:tc>
          <w:tcPr>
            <w:tcW w:w="2700" w:type="dxa"/>
          </w:tcPr>
          <w:p w14:paraId="44201BB2" w14:textId="77777777" w:rsidR="0006699D" w:rsidRPr="001573BA" w:rsidRDefault="0006699D" w:rsidP="0006699D">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Deposits</w:t>
            </w:r>
            <w:proofErr w:type="spellEnd"/>
            <w:r w:rsidRPr="001573BA">
              <w:rPr>
                <w:rFonts w:ascii="CordiaUPC" w:hAnsi="CordiaUPC" w:cs="CordiaUPC" w:hint="cs"/>
                <w:sz w:val="24"/>
                <w:szCs w:val="24"/>
                <w:lang w:val="th-TH" w:bidi="th-TH"/>
              </w:rPr>
              <w:t xml:space="preserve"> </w:t>
            </w:r>
          </w:p>
        </w:tc>
        <w:tc>
          <w:tcPr>
            <w:tcW w:w="1001" w:type="dxa"/>
          </w:tcPr>
          <w:p w14:paraId="1ED355F4" w14:textId="6DB265F7" w:rsidR="0006699D" w:rsidRPr="001573BA" w:rsidRDefault="0006699D" w:rsidP="0006699D">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bidi="th-TH"/>
              </w:rPr>
              <w:t>947,082</w:t>
            </w:r>
          </w:p>
        </w:tc>
        <w:tc>
          <w:tcPr>
            <w:tcW w:w="268" w:type="dxa"/>
          </w:tcPr>
          <w:p w14:paraId="2C9546C3"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75C86780" w14:textId="1802F6EC" w:rsidR="0006699D" w:rsidRPr="001573BA" w:rsidRDefault="0006699D" w:rsidP="0006699D">
            <w:pPr>
              <w:tabs>
                <w:tab w:val="decimal" w:pos="616"/>
              </w:tabs>
              <w:spacing w:line="240" w:lineRule="exact"/>
              <w:ind w:right="-108"/>
              <w:rPr>
                <w:rFonts w:ascii="CordiaUPC" w:hAnsi="CordiaUPC" w:cs="CordiaUPC"/>
                <w:sz w:val="24"/>
                <w:szCs w:val="24"/>
              </w:rPr>
            </w:pPr>
            <w:r w:rsidRPr="001573BA">
              <w:rPr>
                <w:rFonts w:ascii="CordiaUPC" w:hAnsi="CordiaUPC" w:cs="CordiaUPC"/>
                <w:sz w:val="24"/>
                <w:szCs w:val="24"/>
              </w:rPr>
              <w:t>358,497</w:t>
            </w:r>
          </w:p>
        </w:tc>
        <w:tc>
          <w:tcPr>
            <w:tcW w:w="236" w:type="dxa"/>
          </w:tcPr>
          <w:p w14:paraId="24379057"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02A91062" w14:textId="35A59263"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81,002</w:t>
            </w:r>
          </w:p>
        </w:tc>
        <w:tc>
          <w:tcPr>
            <w:tcW w:w="248" w:type="dxa"/>
          </w:tcPr>
          <w:p w14:paraId="2AE62A9D"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54" w:type="dxa"/>
          </w:tcPr>
          <w:p w14:paraId="5AFD868D" w14:textId="5B0C195A" w:rsidR="0006699D" w:rsidRPr="001573BA" w:rsidRDefault="0006699D" w:rsidP="0006699D">
            <w:pPr>
              <w:tabs>
                <w:tab w:val="decimal" w:pos="629"/>
              </w:tabs>
              <w:spacing w:line="240" w:lineRule="exact"/>
              <w:ind w:left="-130"/>
              <w:rPr>
                <w:rFonts w:ascii="CordiaUPC" w:hAnsi="CordiaUPC" w:cs="CordiaUPC"/>
                <w:sz w:val="24"/>
                <w:szCs w:val="24"/>
              </w:rPr>
            </w:pPr>
            <w:r w:rsidRPr="001573BA">
              <w:rPr>
                <w:rFonts w:ascii="CordiaUPC" w:hAnsi="CordiaUPC" w:cs="CordiaUPC"/>
                <w:sz w:val="24"/>
                <w:szCs w:val="24"/>
              </w:rPr>
              <w:t>-</w:t>
            </w:r>
          </w:p>
        </w:tc>
        <w:tc>
          <w:tcPr>
            <w:tcW w:w="238" w:type="dxa"/>
          </w:tcPr>
          <w:p w14:paraId="4B1FC4EF"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6" w:type="dxa"/>
          </w:tcPr>
          <w:p w14:paraId="1CD2EC61" w14:textId="6DCA3FAE" w:rsidR="0006699D" w:rsidRPr="001573BA" w:rsidRDefault="0006699D" w:rsidP="0006699D">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62C2F9C3"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1051" w:type="dxa"/>
          </w:tcPr>
          <w:p w14:paraId="6CF49457" w14:textId="4A7A91BD" w:rsidR="0006699D" w:rsidRPr="001573BA" w:rsidRDefault="0006699D" w:rsidP="005C4A9F">
            <w:pPr>
              <w:tabs>
                <w:tab w:val="decimal" w:pos="819"/>
              </w:tabs>
              <w:spacing w:line="240" w:lineRule="exact"/>
              <w:ind w:left="-130" w:right="-108"/>
              <w:rPr>
                <w:rFonts w:ascii="CordiaUPC" w:hAnsi="CordiaUPC" w:cs="CordiaUPC"/>
                <w:sz w:val="24"/>
                <w:szCs w:val="24"/>
              </w:rPr>
            </w:pPr>
            <w:r w:rsidRPr="001573BA">
              <w:rPr>
                <w:rFonts w:ascii="CordiaUPC" w:hAnsi="CordiaUPC" w:cs="CordiaUPC"/>
                <w:sz w:val="24"/>
                <w:szCs w:val="24"/>
              </w:rPr>
              <w:t>1,386,581</w:t>
            </w:r>
          </w:p>
        </w:tc>
      </w:tr>
      <w:tr w:rsidR="0006699D" w:rsidRPr="001573BA" w14:paraId="78BD4296" w14:textId="77777777" w:rsidTr="005C4A9F">
        <w:trPr>
          <w:cantSplit/>
        </w:trPr>
        <w:tc>
          <w:tcPr>
            <w:tcW w:w="2700" w:type="dxa"/>
          </w:tcPr>
          <w:p w14:paraId="574C7216"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Interbank and money market items</w:t>
            </w:r>
          </w:p>
        </w:tc>
        <w:tc>
          <w:tcPr>
            <w:tcW w:w="1001" w:type="dxa"/>
            <w:vAlign w:val="bottom"/>
          </w:tcPr>
          <w:p w14:paraId="2AC1A437" w14:textId="3A679D60"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9,908</w:t>
            </w:r>
          </w:p>
        </w:tc>
        <w:tc>
          <w:tcPr>
            <w:tcW w:w="268" w:type="dxa"/>
            <w:vAlign w:val="bottom"/>
          </w:tcPr>
          <w:p w14:paraId="61C58CDF"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72BA3E5F" w14:textId="7C71CC90"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60,143</w:t>
            </w:r>
          </w:p>
        </w:tc>
        <w:tc>
          <w:tcPr>
            <w:tcW w:w="236" w:type="dxa"/>
            <w:vAlign w:val="bottom"/>
          </w:tcPr>
          <w:p w14:paraId="6DF7A9E9"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513E42F5" w14:textId="04B1D44F"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17,743</w:t>
            </w:r>
          </w:p>
        </w:tc>
        <w:tc>
          <w:tcPr>
            <w:tcW w:w="248" w:type="dxa"/>
            <w:vAlign w:val="bottom"/>
          </w:tcPr>
          <w:p w14:paraId="5C9B9FD2"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54" w:type="dxa"/>
          </w:tcPr>
          <w:p w14:paraId="594F2DEE" w14:textId="3C7D8771" w:rsidR="0006699D" w:rsidRPr="001573BA" w:rsidRDefault="0006699D" w:rsidP="0006699D">
            <w:pPr>
              <w:tabs>
                <w:tab w:val="decimal" w:pos="629"/>
              </w:tabs>
              <w:spacing w:line="240" w:lineRule="exact"/>
              <w:ind w:left="-130"/>
              <w:rPr>
                <w:rFonts w:ascii="CordiaUPC" w:hAnsi="CordiaUPC" w:cs="CordiaUPC"/>
                <w:sz w:val="24"/>
                <w:szCs w:val="24"/>
              </w:rPr>
            </w:pPr>
            <w:r w:rsidRPr="001573BA">
              <w:rPr>
                <w:rFonts w:ascii="CordiaUPC" w:hAnsi="CordiaUPC" w:cs="CordiaUPC"/>
                <w:sz w:val="24"/>
                <w:szCs w:val="24"/>
              </w:rPr>
              <w:t>-</w:t>
            </w:r>
          </w:p>
        </w:tc>
        <w:tc>
          <w:tcPr>
            <w:tcW w:w="238" w:type="dxa"/>
          </w:tcPr>
          <w:p w14:paraId="4DA1D9DA"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6" w:type="dxa"/>
          </w:tcPr>
          <w:p w14:paraId="552F6A98" w14:textId="45E4B840" w:rsidR="0006699D" w:rsidRPr="001573BA" w:rsidRDefault="0006699D" w:rsidP="0006699D">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1719205D"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1051" w:type="dxa"/>
            <w:vAlign w:val="bottom"/>
          </w:tcPr>
          <w:p w14:paraId="39FB4CC7" w14:textId="495BC0B2" w:rsidR="0006699D" w:rsidRPr="001573BA" w:rsidRDefault="0006699D" w:rsidP="005C4A9F">
            <w:pPr>
              <w:tabs>
                <w:tab w:val="decimal" w:pos="819"/>
              </w:tabs>
              <w:spacing w:line="240" w:lineRule="exact"/>
              <w:ind w:left="-130" w:right="-108"/>
              <w:rPr>
                <w:rFonts w:ascii="CordiaUPC" w:hAnsi="CordiaUPC" w:cs="CordiaUPC"/>
                <w:sz w:val="24"/>
                <w:szCs w:val="24"/>
              </w:rPr>
            </w:pPr>
            <w:r w:rsidRPr="001573BA">
              <w:rPr>
                <w:rFonts w:ascii="CordiaUPC" w:hAnsi="CordiaUPC" w:cs="CordiaUPC"/>
                <w:sz w:val="24"/>
                <w:szCs w:val="24"/>
              </w:rPr>
              <w:t>87,794</w:t>
            </w:r>
          </w:p>
        </w:tc>
      </w:tr>
      <w:tr w:rsidR="0006699D" w:rsidRPr="001573BA" w14:paraId="09EA0F92" w14:textId="77777777" w:rsidTr="005C4A9F">
        <w:trPr>
          <w:cantSplit/>
        </w:trPr>
        <w:tc>
          <w:tcPr>
            <w:tcW w:w="2700" w:type="dxa"/>
          </w:tcPr>
          <w:p w14:paraId="0FB05B99" w14:textId="77777777" w:rsidR="0006699D" w:rsidRPr="001573BA" w:rsidRDefault="0006699D" w:rsidP="0006699D">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Liabilities</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payable</w:t>
            </w:r>
            <w:proofErr w:type="spellEnd"/>
            <w:r w:rsidRPr="001573BA" w:rsidDel="00E37C0F">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on</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demand</w:t>
            </w:r>
            <w:proofErr w:type="spellEnd"/>
            <w:r w:rsidRPr="001573BA" w:rsidDel="00E37C0F">
              <w:rPr>
                <w:rFonts w:ascii="CordiaUPC" w:hAnsi="CordiaUPC" w:cs="CordiaUPC" w:hint="cs"/>
                <w:sz w:val="24"/>
                <w:szCs w:val="24"/>
                <w:lang w:val="th-TH" w:bidi="th-TH"/>
              </w:rPr>
              <w:t xml:space="preserve"> </w:t>
            </w:r>
          </w:p>
        </w:tc>
        <w:tc>
          <w:tcPr>
            <w:tcW w:w="1001" w:type="dxa"/>
            <w:vAlign w:val="bottom"/>
          </w:tcPr>
          <w:p w14:paraId="7BB6ADA8" w14:textId="6A242BD0"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6,061</w:t>
            </w:r>
          </w:p>
        </w:tc>
        <w:tc>
          <w:tcPr>
            <w:tcW w:w="268" w:type="dxa"/>
            <w:vAlign w:val="bottom"/>
          </w:tcPr>
          <w:p w14:paraId="2A310543"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35A39F4D" w14:textId="23D9FFA0"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61231D25"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1B21FBEC" w14:textId="4276EB45"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48" w:type="dxa"/>
            <w:vAlign w:val="bottom"/>
          </w:tcPr>
          <w:p w14:paraId="01CA3A4B"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54" w:type="dxa"/>
            <w:vAlign w:val="bottom"/>
          </w:tcPr>
          <w:p w14:paraId="462B1381" w14:textId="35E3EE92" w:rsidR="0006699D" w:rsidRPr="001573BA" w:rsidRDefault="0006699D" w:rsidP="0006699D">
            <w:pPr>
              <w:tabs>
                <w:tab w:val="decimal" w:pos="629"/>
              </w:tabs>
              <w:spacing w:line="240" w:lineRule="exact"/>
              <w:ind w:left="-130"/>
              <w:rPr>
                <w:rFonts w:ascii="CordiaUPC" w:hAnsi="CordiaUPC" w:cs="CordiaUPC"/>
                <w:sz w:val="24"/>
                <w:szCs w:val="24"/>
              </w:rPr>
            </w:pPr>
            <w:r w:rsidRPr="001573BA">
              <w:rPr>
                <w:rFonts w:ascii="CordiaUPC" w:hAnsi="CordiaUPC" w:cs="CordiaUPC"/>
                <w:sz w:val="24"/>
                <w:szCs w:val="24"/>
              </w:rPr>
              <w:t>-</w:t>
            </w:r>
          </w:p>
        </w:tc>
        <w:tc>
          <w:tcPr>
            <w:tcW w:w="238" w:type="dxa"/>
            <w:vAlign w:val="bottom"/>
          </w:tcPr>
          <w:p w14:paraId="7D9827E9"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6" w:type="dxa"/>
            <w:vAlign w:val="bottom"/>
          </w:tcPr>
          <w:p w14:paraId="514003A3" w14:textId="4781347F" w:rsidR="0006699D" w:rsidRPr="001573BA" w:rsidRDefault="0006699D" w:rsidP="0006699D">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1FD876EF"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1051" w:type="dxa"/>
            <w:vAlign w:val="bottom"/>
          </w:tcPr>
          <w:p w14:paraId="4E5765D2" w14:textId="0478DFB4" w:rsidR="0006699D" w:rsidRPr="001573BA" w:rsidRDefault="0006699D" w:rsidP="005C4A9F">
            <w:pPr>
              <w:tabs>
                <w:tab w:val="decimal" w:pos="819"/>
              </w:tabs>
              <w:spacing w:line="240" w:lineRule="exact"/>
              <w:ind w:left="-130" w:right="-108"/>
              <w:rPr>
                <w:rFonts w:ascii="CordiaUPC" w:hAnsi="CordiaUPC" w:cs="CordiaUPC"/>
                <w:sz w:val="24"/>
                <w:szCs w:val="24"/>
              </w:rPr>
            </w:pPr>
            <w:r w:rsidRPr="001573BA">
              <w:rPr>
                <w:rFonts w:ascii="CordiaUPC" w:hAnsi="CordiaUPC" w:cs="CordiaUPC"/>
                <w:sz w:val="24"/>
                <w:szCs w:val="24"/>
              </w:rPr>
              <w:t>6,061</w:t>
            </w:r>
          </w:p>
        </w:tc>
      </w:tr>
      <w:tr w:rsidR="0006699D" w:rsidRPr="001573BA" w14:paraId="10C5C5C8" w14:textId="77777777" w:rsidTr="005C4A9F">
        <w:trPr>
          <w:cantSplit/>
        </w:trPr>
        <w:tc>
          <w:tcPr>
            <w:tcW w:w="2700" w:type="dxa"/>
          </w:tcPr>
          <w:p w14:paraId="73640530"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Financial liabilities measured</w:t>
            </w: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 xml:space="preserve">at </w:t>
            </w:r>
          </w:p>
          <w:p w14:paraId="5F2808A2"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 xml:space="preserve">   fair value through profit or loss</w:t>
            </w:r>
          </w:p>
        </w:tc>
        <w:tc>
          <w:tcPr>
            <w:tcW w:w="1001" w:type="dxa"/>
            <w:vAlign w:val="bottom"/>
          </w:tcPr>
          <w:p w14:paraId="1DE014FB" w14:textId="7D7E5FBF"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vAlign w:val="bottom"/>
          </w:tcPr>
          <w:p w14:paraId="3891AAC4"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4750E2EA" w14:textId="5C714A04"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518</w:t>
            </w:r>
          </w:p>
        </w:tc>
        <w:tc>
          <w:tcPr>
            <w:tcW w:w="236" w:type="dxa"/>
            <w:vAlign w:val="bottom"/>
          </w:tcPr>
          <w:p w14:paraId="051E1051"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6D6496B7" w14:textId="5CC46E5D"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1,298</w:t>
            </w:r>
          </w:p>
        </w:tc>
        <w:tc>
          <w:tcPr>
            <w:tcW w:w="248" w:type="dxa"/>
            <w:vAlign w:val="bottom"/>
          </w:tcPr>
          <w:p w14:paraId="46F6D986"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54" w:type="dxa"/>
            <w:vAlign w:val="bottom"/>
          </w:tcPr>
          <w:p w14:paraId="0703CB04" w14:textId="5F2B4BF6" w:rsidR="0006699D" w:rsidRPr="001573BA" w:rsidRDefault="0006699D" w:rsidP="0006699D">
            <w:pPr>
              <w:tabs>
                <w:tab w:val="decimal" w:pos="629"/>
              </w:tabs>
              <w:spacing w:line="240" w:lineRule="exact"/>
              <w:ind w:left="-130"/>
              <w:rPr>
                <w:rFonts w:ascii="CordiaUPC" w:hAnsi="CordiaUPC" w:cs="CordiaUPC"/>
                <w:sz w:val="24"/>
                <w:szCs w:val="24"/>
              </w:rPr>
            </w:pPr>
            <w:r w:rsidRPr="001573BA">
              <w:rPr>
                <w:rFonts w:ascii="CordiaUPC" w:hAnsi="CordiaUPC" w:cs="CordiaUPC"/>
                <w:sz w:val="24"/>
                <w:szCs w:val="24"/>
              </w:rPr>
              <w:t>-</w:t>
            </w:r>
          </w:p>
        </w:tc>
        <w:tc>
          <w:tcPr>
            <w:tcW w:w="238" w:type="dxa"/>
            <w:vAlign w:val="bottom"/>
          </w:tcPr>
          <w:p w14:paraId="37900A0E"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6" w:type="dxa"/>
            <w:vAlign w:val="bottom"/>
          </w:tcPr>
          <w:p w14:paraId="2BDE9E5E" w14:textId="03884B76" w:rsidR="0006699D" w:rsidRPr="001573BA" w:rsidRDefault="0006699D" w:rsidP="0006699D">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166E497A"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1051" w:type="dxa"/>
            <w:vAlign w:val="bottom"/>
          </w:tcPr>
          <w:p w14:paraId="2005922F" w14:textId="52F7744B" w:rsidR="0006699D" w:rsidRPr="001573BA" w:rsidRDefault="0006699D" w:rsidP="005C4A9F">
            <w:pPr>
              <w:tabs>
                <w:tab w:val="decimal" w:pos="819"/>
              </w:tabs>
              <w:spacing w:line="240" w:lineRule="exact"/>
              <w:ind w:left="-130" w:right="-108"/>
              <w:rPr>
                <w:rFonts w:ascii="CordiaUPC" w:hAnsi="CordiaUPC" w:cs="CordiaUPC"/>
                <w:sz w:val="24"/>
                <w:szCs w:val="24"/>
              </w:rPr>
            </w:pPr>
            <w:r w:rsidRPr="001573BA">
              <w:rPr>
                <w:rFonts w:ascii="CordiaUPC" w:hAnsi="CordiaUPC" w:cs="CordiaUPC"/>
                <w:sz w:val="24"/>
                <w:szCs w:val="24"/>
              </w:rPr>
              <w:t>1,816</w:t>
            </w:r>
          </w:p>
        </w:tc>
      </w:tr>
      <w:tr w:rsidR="00BE3F37" w:rsidRPr="001573BA" w14:paraId="63912D55" w14:textId="77777777" w:rsidTr="005C4A9F">
        <w:trPr>
          <w:cantSplit/>
        </w:trPr>
        <w:tc>
          <w:tcPr>
            <w:tcW w:w="2700" w:type="dxa"/>
          </w:tcPr>
          <w:p w14:paraId="0E413FAF" w14:textId="77777777" w:rsidR="00BE3F37" w:rsidRPr="001573BA" w:rsidRDefault="00BE3F37" w:rsidP="00BE3F37">
            <w:pPr>
              <w:spacing w:line="240" w:lineRule="exact"/>
              <w:ind w:left="-18" w:right="-270"/>
              <w:rPr>
                <w:rFonts w:ascii="CordiaUPC" w:hAnsi="CordiaUPC" w:cs="CordiaUPC"/>
                <w:sz w:val="24"/>
                <w:szCs w:val="24"/>
                <w:lang w:val="en-US" w:bidi="th-TH"/>
              </w:rPr>
            </w:pPr>
            <w:proofErr w:type="spellStart"/>
            <w:r w:rsidRPr="001573BA">
              <w:rPr>
                <w:rFonts w:ascii="CordiaUPC" w:hAnsi="CordiaUPC" w:cs="CordiaUPC" w:hint="cs"/>
                <w:sz w:val="24"/>
                <w:szCs w:val="24"/>
                <w:lang w:val="th-TH" w:bidi="th-TH"/>
              </w:rPr>
              <w:t>Debt</w:t>
            </w:r>
            <w:r w:rsidRPr="001573BA">
              <w:rPr>
                <w:rFonts w:ascii="CordiaUPC" w:hAnsi="CordiaUPC" w:cs="CordiaUPC" w:hint="cs"/>
                <w:sz w:val="24"/>
                <w:szCs w:val="24"/>
                <w:cs/>
                <w:lang w:val="th-TH" w:bidi="th-TH"/>
              </w:rPr>
              <w:t>s</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issued</w:t>
            </w:r>
            <w:proofErr w:type="spellEnd"/>
            <w:r w:rsidRPr="001573BA">
              <w:rPr>
                <w:rFonts w:ascii="CordiaUPC" w:hAnsi="CordiaUPC" w:cs="CordiaUPC" w:hint="cs"/>
                <w:sz w:val="24"/>
                <w:szCs w:val="24"/>
                <w:lang w:val="th-TH" w:bidi="th-TH"/>
              </w:rPr>
              <w:t xml:space="preserve"> and </w:t>
            </w:r>
            <w:proofErr w:type="spellStart"/>
            <w:r w:rsidRPr="001573BA">
              <w:rPr>
                <w:rFonts w:ascii="CordiaUPC" w:hAnsi="CordiaUPC" w:cs="CordiaUPC" w:hint="cs"/>
                <w:sz w:val="24"/>
                <w:szCs w:val="24"/>
                <w:lang w:val="th-TH" w:bidi="th-TH"/>
              </w:rPr>
              <w:t>borrowings</w:t>
            </w:r>
            <w:proofErr w:type="spellEnd"/>
            <w:r w:rsidRPr="001573BA" w:rsidDel="00E37C0F">
              <w:rPr>
                <w:rFonts w:ascii="CordiaUPC" w:hAnsi="CordiaUPC" w:cs="CordiaUPC" w:hint="cs"/>
                <w:sz w:val="24"/>
                <w:szCs w:val="24"/>
                <w:lang w:val="th-TH" w:bidi="th-TH"/>
              </w:rPr>
              <w:t xml:space="preserve"> </w:t>
            </w:r>
          </w:p>
        </w:tc>
        <w:tc>
          <w:tcPr>
            <w:tcW w:w="1001" w:type="dxa"/>
          </w:tcPr>
          <w:p w14:paraId="7834CEA0" w14:textId="73C05D93" w:rsidR="00BE3F37" w:rsidRPr="001573BA" w:rsidRDefault="00BE3F37" w:rsidP="00BE3F37">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9</w:t>
            </w:r>
          </w:p>
        </w:tc>
        <w:tc>
          <w:tcPr>
            <w:tcW w:w="268" w:type="dxa"/>
          </w:tcPr>
          <w:p w14:paraId="1CE7B6DB"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66" w:type="dxa"/>
          </w:tcPr>
          <w:p w14:paraId="005EA43D" w14:textId="71CAD0F3" w:rsidR="00BE3F37" w:rsidRPr="001573BA" w:rsidRDefault="00BE3F37" w:rsidP="00BE3F37">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49,210</w:t>
            </w:r>
          </w:p>
        </w:tc>
        <w:tc>
          <w:tcPr>
            <w:tcW w:w="236" w:type="dxa"/>
          </w:tcPr>
          <w:p w14:paraId="49CF5FDF"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98" w:type="dxa"/>
          </w:tcPr>
          <w:p w14:paraId="339DD232" w14:textId="77AC9B78" w:rsidR="00BE3F37" w:rsidRPr="001573BA" w:rsidRDefault="00BE3F37" w:rsidP="00BE3F37">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10,293</w:t>
            </w:r>
          </w:p>
        </w:tc>
        <w:tc>
          <w:tcPr>
            <w:tcW w:w="248" w:type="dxa"/>
          </w:tcPr>
          <w:p w14:paraId="48958468"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54" w:type="dxa"/>
          </w:tcPr>
          <w:p w14:paraId="2B05651F" w14:textId="18E842C1" w:rsidR="00BE3F37" w:rsidRPr="001573BA" w:rsidRDefault="00BE3F37" w:rsidP="00BE3F37">
            <w:pPr>
              <w:tabs>
                <w:tab w:val="decimal" w:pos="629"/>
              </w:tabs>
              <w:spacing w:line="240" w:lineRule="exact"/>
              <w:ind w:left="-130"/>
              <w:rPr>
                <w:rFonts w:ascii="CordiaUPC" w:hAnsi="CordiaUPC" w:cs="CordiaUPC"/>
                <w:sz w:val="24"/>
                <w:szCs w:val="24"/>
              </w:rPr>
            </w:pPr>
            <w:r w:rsidRPr="001573BA">
              <w:rPr>
                <w:rFonts w:ascii="CordiaUPC" w:hAnsi="CordiaUPC" w:cs="CordiaUPC"/>
                <w:sz w:val="24"/>
                <w:szCs w:val="24"/>
              </w:rPr>
              <w:t>19</w:t>
            </w:r>
          </w:p>
        </w:tc>
        <w:tc>
          <w:tcPr>
            <w:tcW w:w="238" w:type="dxa"/>
          </w:tcPr>
          <w:p w14:paraId="090519DA"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96" w:type="dxa"/>
          </w:tcPr>
          <w:p w14:paraId="23BD6D87" w14:textId="6F590057" w:rsidR="00BE3F37" w:rsidRPr="001573BA" w:rsidRDefault="00BE3F37" w:rsidP="00BE3F37">
            <w:pPr>
              <w:tabs>
                <w:tab w:val="decimal" w:pos="59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351FA9C3"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1051" w:type="dxa"/>
          </w:tcPr>
          <w:p w14:paraId="1AC06FE4" w14:textId="6F9F20FC" w:rsidR="00BE3F37" w:rsidRPr="001573BA" w:rsidRDefault="00BE3F37" w:rsidP="00BE3F37">
            <w:pPr>
              <w:tabs>
                <w:tab w:val="decimal" w:pos="819"/>
              </w:tabs>
              <w:spacing w:line="240" w:lineRule="exact"/>
              <w:ind w:left="-130" w:right="-108"/>
              <w:rPr>
                <w:rFonts w:ascii="CordiaUPC" w:hAnsi="CordiaUPC" w:cs="CordiaUPC"/>
                <w:sz w:val="24"/>
                <w:szCs w:val="24"/>
              </w:rPr>
            </w:pPr>
            <w:r w:rsidRPr="001573BA">
              <w:rPr>
                <w:rFonts w:ascii="CordiaUPC" w:hAnsi="CordiaUPC" w:cs="CordiaUPC"/>
                <w:sz w:val="24"/>
                <w:szCs w:val="24"/>
              </w:rPr>
              <w:t>59,531</w:t>
            </w:r>
          </w:p>
        </w:tc>
      </w:tr>
      <w:tr w:rsidR="00BE3F37" w:rsidRPr="001573BA" w14:paraId="20914A1B" w14:textId="77777777" w:rsidTr="005C4A9F">
        <w:trPr>
          <w:cantSplit/>
        </w:trPr>
        <w:tc>
          <w:tcPr>
            <w:tcW w:w="2700" w:type="dxa"/>
          </w:tcPr>
          <w:p w14:paraId="2CB3022B" w14:textId="77777777" w:rsidR="00BE3F37" w:rsidRPr="001573BA" w:rsidRDefault="00BE3F37" w:rsidP="00BE3F37">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b/>
                <w:bCs/>
                <w:sz w:val="24"/>
                <w:szCs w:val="24"/>
                <w:lang w:val="th-TH" w:bidi="th-TH"/>
              </w:rPr>
              <w:t>Total</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financial</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liabilities</w:t>
            </w:r>
            <w:proofErr w:type="spellEnd"/>
          </w:p>
        </w:tc>
        <w:tc>
          <w:tcPr>
            <w:tcW w:w="1001" w:type="dxa"/>
            <w:tcBorders>
              <w:top w:val="single" w:sz="4" w:space="0" w:color="auto"/>
              <w:left w:val="nil"/>
              <w:bottom w:val="single" w:sz="4" w:space="0" w:color="auto"/>
              <w:right w:val="nil"/>
            </w:tcBorders>
          </w:tcPr>
          <w:p w14:paraId="6A66E636" w14:textId="1393C9EB" w:rsidR="00BE3F37" w:rsidRPr="001573BA" w:rsidRDefault="00BE3F37" w:rsidP="00BE3F37">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963,060</w:t>
            </w:r>
          </w:p>
        </w:tc>
        <w:tc>
          <w:tcPr>
            <w:tcW w:w="268" w:type="dxa"/>
          </w:tcPr>
          <w:p w14:paraId="089AA779" w14:textId="77777777" w:rsidR="00BE3F37" w:rsidRPr="001573BA" w:rsidRDefault="00BE3F37" w:rsidP="00BE3F37">
            <w:pPr>
              <w:tabs>
                <w:tab w:val="decimal" w:pos="1107"/>
              </w:tabs>
              <w:spacing w:line="240" w:lineRule="exact"/>
              <w:ind w:left="-135" w:right="-18"/>
              <w:rPr>
                <w:rFonts w:ascii="CordiaUPC" w:hAnsi="CordiaUPC" w:cs="CordiaUPC"/>
                <w:b/>
                <w:bCs/>
                <w:sz w:val="24"/>
                <w:szCs w:val="24"/>
              </w:rPr>
            </w:pPr>
          </w:p>
        </w:tc>
        <w:tc>
          <w:tcPr>
            <w:tcW w:w="866" w:type="dxa"/>
            <w:tcBorders>
              <w:top w:val="single" w:sz="4" w:space="0" w:color="auto"/>
              <w:left w:val="nil"/>
              <w:bottom w:val="single" w:sz="4" w:space="0" w:color="auto"/>
              <w:right w:val="nil"/>
            </w:tcBorders>
          </w:tcPr>
          <w:p w14:paraId="3017781E" w14:textId="08915716" w:rsidR="00BE3F37" w:rsidRPr="001573BA" w:rsidRDefault="00BE3F37" w:rsidP="00BE3F37">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468,368</w:t>
            </w:r>
          </w:p>
        </w:tc>
        <w:tc>
          <w:tcPr>
            <w:tcW w:w="236" w:type="dxa"/>
          </w:tcPr>
          <w:p w14:paraId="0F67E25B" w14:textId="77777777" w:rsidR="00BE3F37" w:rsidRPr="001573BA" w:rsidRDefault="00BE3F37" w:rsidP="00BE3F37">
            <w:pPr>
              <w:tabs>
                <w:tab w:val="decimal" w:pos="1107"/>
              </w:tabs>
              <w:spacing w:line="240" w:lineRule="exact"/>
              <w:ind w:left="-135" w:right="-18"/>
              <w:rPr>
                <w:rFonts w:ascii="CordiaUPC" w:hAnsi="CordiaUPC" w:cs="CordiaUPC"/>
                <w:b/>
                <w:bCs/>
                <w:sz w:val="24"/>
                <w:szCs w:val="24"/>
              </w:rPr>
            </w:pPr>
          </w:p>
        </w:tc>
        <w:tc>
          <w:tcPr>
            <w:tcW w:w="898" w:type="dxa"/>
            <w:tcBorders>
              <w:top w:val="single" w:sz="4" w:space="0" w:color="auto"/>
              <w:bottom w:val="single" w:sz="4" w:space="0" w:color="auto"/>
            </w:tcBorders>
          </w:tcPr>
          <w:p w14:paraId="1F636D2A" w14:textId="33B4267E" w:rsidR="00BE3F37" w:rsidRPr="001573BA" w:rsidRDefault="00BE3F37" w:rsidP="00BE3F37">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110,336</w:t>
            </w:r>
          </w:p>
        </w:tc>
        <w:tc>
          <w:tcPr>
            <w:tcW w:w="248" w:type="dxa"/>
          </w:tcPr>
          <w:p w14:paraId="445FAF43" w14:textId="77777777" w:rsidR="00BE3F37" w:rsidRPr="001573BA" w:rsidRDefault="00BE3F37" w:rsidP="00BE3F37">
            <w:pPr>
              <w:tabs>
                <w:tab w:val="decimal" w:pos="1107"/>
              </w:tabs>
              <w:spacing w:line="240" w:lineRule="exact"/>
              <w:ind w:left="-135" w:right="-18"/>
              <w:rPr>
                <w:rFonts w:ascii="CordiaUPC" w:hAnsi="CordiaUPC" w:cs="CordiaUPC"/>
                <w:b/>
                <w:bCs/>
                <w:sz w:val="24"/>
                <w:szCs w:val="24"/>
              </w:rPr>
            </w:pPr>
          </w:p>
        </w:tc>
        <w:tc>
          <w:tcPr>
            <w:tcW w:w="854" w:type="dxa"/>
            <w:tcBorders>
              <w:top w:val="single" w:sz="4" w:space="0" w:color="auto"/>
              <w:bottom w:val="single" w:sz="4" w:space="0" w:color="auto"/>
            </w:tcBorders>
          </w:tcPr>
          <w:p w14:paraId="25D3705D" w14:textId="1B9178DE" w:rsidR="00BE3F37" w:rsidRPr="001573BA" w:rsidRDefault="00BE3F37" w:rsidP="00BE3F37">
            <w:pPr>
              <w:tabs>
                <w:tab w:val="decimal" w:pos="629"/>
              </w:tabs>
              <w:spacing w:line="240" w:lineRule="exact"/>
              <w:ind w:left="-130"/>
              <w:rPr>
                <w:rFonts w:ascii="CordiaUPC" w:hAnsi="CordiaUPC" w:cs="CordiaUPC"/>
                <w:b/>
                <w:bCs/>
                <w:sz w:val="24"/>
                <w:szCs w:val="24"/>
                <w:lang w:val="en-US"/>
              </w:rPr>
            </w:pPr>
            <w:r w:rsidRPr="001573BA">
              <w:rPr>
                <w:rFonts w:ascii="CordiaUPC" w:hAnsi="CordiaUPC" w:cs="CordiaUPC"/>
                <w:b/>
                <w:bCs/>
                <w:sz w:val="24"/>
                <w:szCs w:val="24"/>
                <w:lang w:val="en-US"/>
              </w:rPr>
              <w:t>19</w:t>
            </w:r>
          </w:p>
        </w:tc>
        <w:tc>
          <w:tcPr>
            <w:tcW w:w="238" w:type="dxa"/>
          </w:tcPr>
          <w:p w14:paraId="3B8A5D27" w14:textId="77777777" w:rsidR="00BE3F37" w:rsidRPr="001573BA" w:rsidRDefault="00BE3F37" w:rsidP="00BE3F37">
            <w:pPr>
              <w:tabs>
                <w:tab w:val="decimal" w:pos="1107"/>
              </w:tabs>
              <w:spacing w:line="240" w:lineRule="exact"/>
              <w:ind w:left="-135" w:right="-18"/>
              <w:rPr>
                <w:rFonts w:ascii="CordiaUPC" w:hAnsi="CordiaUPC" w:cs="CordiaUPC"/>
                <w:b/>
                <w:bCs/>
                <w:sz w:val="24"/>
                <w:szCs w:val="24"/>
              </w:rPr>
            </w:pPr>
          </w:p>
        </w:tc>
        <w:tc>
          <w:tcPr>
            <w:tcW w:w="896" w:type="dxa"/>
            <w:tcBorders>
              <w:top w:val="single" w:sz="4" w:space="0" w:color="auto"/>
              <w:bottom w:val="single" w:sz="4" w:space="0" w:color="auto"/>
            </w:tcBorders>
          </w:tcPr>
          <w:p w14:paraId="462471F1" w14:textId="6388C915" w:rsidR="00BE3F37" w:rsidRPr="001573BA" w:rsidRDefault="00BE3F37" w:rsidP="00BE3F37">
            <w:pPr>
              <w:tabs>
                <w:tab w:val="decimal" w:pos="59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w:t>
            </w:r>
          </w:p>
        </w:tc>
        <w:tc>
          <w:tcPr>
            <w:tcW w:w="236" w:type="dxa"/>
          </w:tcPr>
          <w:p w14:paraId="7F33FD0B" w14:textId="77777777" w:rsidR="00BE3F37" w:rsidRPr="001573BA" w:rsidRDefault="00BE3F37" w:rsidP="00BE3F37">
            <w:pPr>
              <w:tabs>
                <w:tab w:val="decimal" w:pos="884"/>
              </w:tabs>
              <w:spacing w:line="240" w:lineRule="exact"/>
              <w:ind w:left="-130" w:right="-108"/>
              <w:rPr>
                <w:rFonts w:ascii="CordiaUPC" w:hAnsi="CordiaUPC" w:cs="CordiaUPC"/>
                <w:b/>
                <w:bCs/>
                <w:sz w:val="24"/>
                <w:szCs w:val="24"/>
                <w:lang w:val="en-US"/>
              </w:rPr>
            </w:pPr>
          </w:p>
        </w:tc>
        <w:tc>
          <w:tcPr>
            <w:tcW w:w="1051" w:type="dxa"/>
            <w:tcBorders>
              <w:top w:val="single" w:sz="4" w:space="0" w:color="auto"/>
              <w:bottom w:val="single" w:sz="4" w:space="0" w:color="auto"/>
            </w:tcBorders>
          </w:tcPr>
          <w:p w14:paraId="087F8EAD" w14:textId="6ECEC4FF" w:rsidR="00BE3F37" w:rsidRPr="001573BA" w:rsidRDefault="00BE3F37" w:rsidP="00BE3F37">
            <w:pPr>
              <w:tabs>
                <w:tab w:val="decimal" w:pos="819"/>
              </w:tabs>
              <w:spacing w:line="240" w:lineRule="exact"/>
              <w:ind w:left="-130" w:right="-108"/>
              <w:rPr>
                <w:rFonts w:ascii="CordiaUPC" w:hAnsi="CordiaUPC" w:cs="CordiaUPC"/>
                <w:b/>
                <w:bCs/>
                <w:sz w:val="24"/>
                <w:szCs w:val="24"/>
                <w:cs/>
                <w:lang w:val="en-US" w:bidi="th-TH"/>
              </w:rPr>
            </w:pPr>
            <w:r w:rsidRPr="001573BA">
              <w:rPr>
                <w:rFonts w:ascii="CordiaUPC" w:hAnsi="CordiaUPC" w:cs="CordiaUPC"/>
                <w:b/>
                <w:bCs/>
                <w:sz w:val="24"/>
                <w:szCs w:val="24"/>
                <w:lang w:val="en-US"/>
              </w:rPr>
              <w:t>1,541,783</w:t>
            </w:r>
          </w:p>
        </w:tc>
      </w:tr>
      <w:tr w:rsidR="00BE3F37" w:rsidRPr="001573BA" w14:paraId="2FF9A69B" w14:textId="77777777" w:rsidTr="005C4A9F">
        <w:trPr>
          <w:cantSplit/>
        </w:trPr>
        <w:tc>
          <w:tcPr>
            <w:tcW w:w="2700" w:type="dxa"/>
          </w:tcPr>
          <w:p w14:paraId="00D4BDB0" w14:textId="77777777" w:rsidR="00BE3F37" w:rsidRPr="001573BA" w:rsidRDefault="00BE3F37" w:rsidP="00BE3F37">
            <w:pPr>
              <w:spacing w:line="240" w:lineRule="exact"/>
              <w:ind w:left="-18" w:right="-270"/>
              <w:rPr>
                <w:rFonts w:ascii="CordiaUPC" w:hAnsi="CordiaUPC" w:cs="CordiaUPC"/>
                <w:b/>
                <w:bCs/>
                <w:sz w:val="24"/>
                <w:szCs w:val="24"/>
                <w:cs/>
                <w:lang w:val="th-TH" w:bidi="th-TH"/>
              </w:rPr>
            </w:pPr>
            <w:r w:rsidRPr="001573BA">
              <w:rPr>
                <w:rFonts w:ascii="CordiaUPC" w:hAnsi="CordiaUPC" w:cs="CordiaUPC" w:hint="cs"/>
                <w:b/>
                <w:bCs/>
                <w:sz w:val="24"/>
                <w:szCs w:val="24"/>
                <w:lang w:val="th-TH" w:bidi="th-TH"/>
              </w:rPr>
              <w:t xml:space="preserve">Net </w:t>
            </w:r>
            <w:proofErr w:type="spellStart"/>
            <w:r w:rsidRPr="001573BA">
              <w:rPr>
                <w:rFonts w:ascii="CordiaUPC" w:hAnsi="CordiaUPC" w:cs="CordiaUPC" w:hint="cs"/>
                <w:b/>
                <w:bCs/>
                <w:sz w:val="24"/>
                <w:szCs w:val="24"/>
                <w:lang w:val="th-TH" w:bidi="th-TH"/>
              </w:rPr>
              <w:t>liquidity</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gap</w:t>
            </w:r>
            <w:proofErr w:type="spellEnd"/>
          </w:p>
        </w:tc>
        <w:tc>
          <w:tcPr>
            <w:tcW w:w="1001" w:type="dxa"/>
            <w:tcBorders>
              <w:top w:val="single" w:sz="4" w:space="0" w:color="auto"/>
              <w:left w:val="nil"/>
              <w:bottom w:val="double" w:sz="4" w:space="0" w:color="auto"/>
              <w:right w:val="nil"/>
            </w:tcBorders>
          </w:tcPr>
          <w:p w14:paraId="7C7DAE2C" w14:textId="41AA8D8C" w:rsidR="00BE3F37" w:rsidRPr="001573BA" w:rsidRDefault="00BE3F37" w:rsidP="00BE3F37">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(833,000)</w:t>
            </w:r>
          </w:p>
        </w:tc>
        <w:tc>
          <w:tcPr>
            <w:tcW w:w="268" w:type="dxa"/>
          </w:tcPr>
          <w:p w14:paraId="7C8FD8C0"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left w:val="nil"/>
              <w:bottom w:val="double" w:sz="4" w:space="0" w:color="auto"/>
              <w:right w:val="nil"/>
            </w:tcBorders>
          </w:tcPr>
          <w:p w14:paraId="357B326A" w14:textId="297AEBB9" w:rsidR="00BE3F37" w:rsidRPr="001573BA" w:rsidRDefault="00BE3F37" w:rsidP="00BE3F37">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194,763</w:t>
            </w:r>
          </w:p>
        </w:tc>
        <w:tc>
          <w:tcPr>
            <w:tcW w:w="236" w:type="dxa"/>
          </w:tcPr>
          <w:p w14:paraId="5249DF4E"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77088228" w14:textId="5F6B0491" w:rsidR="00BE3F37" w:rsidRPr="001573BA" w:rsidRDefault="00BE3F37" w:rsidP="00BE3F37">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421,567</w:t>
            </w:r>
          </w:p>
        </w:tc>
        <w:tc>
          <w:tcPr>
            <w:tcW w:w="248" w:type="dxa"/>
          </w:tcPr>
          <w:p w14:paraId="1C763C08"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54" w:type="dxa"/>
            <w:tcBorders>
              <w:top w:val="single" w:sz="4" w:space="0" w:color="auto"/>
              <w:bottom w:val="double" w:sz="4" w:space="0" w:color="auto"/>
            </w:tcBorders>
          </w:tcPr>
          <w:p w14:paraId="7EE9D05A" w14:textId="011B67B5" w:rsidR="00BE3F37" w:rsidRPr="001573BA" w:rsidRDefault="00BE3F37" w:rsidP="00BE3F37">
            <w:pPr>
              <w:tabs>
                <w:tab w:val="decimal" w:pos="629"/>
              </w:tabs>
              <w:spacing w:line="240" w:lineRule="exact"/>
              <w:ind w:left="-130"/>
              <w:rPr>
                <w:rFonts w:ascii="CordiaUPC" w:hAnsi="CordiaUPC" w:cs="CordiaUPC"/>
                <w:b/>
                <w:bCs/>
                <w:sz w:val="24"/>
                <w:szCs w:val="24"/>
                <w:lang w:val="en-US"/>
              </w:rPr>
            </w:pPr>
            <w:r w:rsidRPr="001573BA">
              <w:rPr>
                <w:rFonts w:ascii="CordiaUPC" w:hAnsi="CordiaUPC" w:cs="CordiaUPC"/>
                <w:b/>
                <w:bCs/>
                <w:sz w:val="24"/>
                <w:szCs w:val="24"/>
                <w:lang w:val="en-US"/>
              </w:rPr>
              <w:t>407,863</w:t>
            </w:r>
          </w:p>
        </w:tc>
        <w:tc>
          <w:tcPr>
            <w:tcW w:w="238" w:type="dxa"/>
          </w:tcPr>
          <w:p w14:paraId="6AEAF78A"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96" w:type="dxa"/>
            <w:tcBorders>
              <w:top w:val="single" w:sz="4" w:space="0" w:color="auto"/>
              <w:bottom w:val="double" w:sz="4" w:space="0" w:color="auto"/>
            </w:tcBorders>
          </w:tcPr>
          <w:p w14:paraId="53276A3C" w14:textId="54A4CCA6" w:rsidR="00BE3F37" w:rsidRPr="001573BA" w:rsidRDefault="00BE3F37" w:rsidP="00BE3F37">
            <w:pPr>
              <w:tabs>
                <w:tab w:val="decimal" w:pos="59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59,465</w:t>
            </w:r>
          </w:p>
        </w:tc>
        <w:tc>
          <w:tcPr>
            <w:tcW w:w="236" w:type="dxa"/>
          </w:tcPr>
          <w:p w14:paraId="2A235870" w14:textId="77777777" w:rsidR="00BE3F37" w:rsidRPr="001573BA" w:rsidRDefault="00BE3F37" w:rsidP="00BE3F37">
            <w:pPr>
              <w:tabs>
                <w:tab w:val="decimal" w:pos="884"/>
              </w:tabs>
              <w:spacing w:line="240" w:lineRule="exact"/>
              <w:ind w:left="-130" w:right="-108"/>
              <w:rPr>
                <w:rFonts w:ascii="CordiaUPC" w:hAnsi="CordiaUPC" w:cs="CordiaUPC"/>
                <w:b/>
                <w:bCs/>
                <w:sz w:val="24"/>
                <w:szCs w:val="24"/>
                <w:lang w:val="en-US"/>
              </w:rPr>
            </w:pPr>
          </w:p>
        </w:tc>
        <w:tc>
          <w:tcPr>
            <w:tcW w:w="1051" w:type="dxa"/>
            <w:tcBorders>
              <w:top w:val="single" w:sz="4" w:space="0" w:color="auto"/>
              <w:bottom w:val="double" w:sz="4" w:space="0" w:color="auto"/>
            </w:tcBorders>
          </w:tcPr>
          <w:p w14:paraId="290495F5" w14:textId="66CEBAB7" w:rsidR="00BE3F37" w:rsidRPr="001573BA" w:rsidRDefault="00BE3F37" w:rsidP="00BE3F37">
            <w:pPr>
              <w:tabs>
                <w:tab w:val="decimal" w:pos="81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250,658</w:t>
            </w:r>
          </w:p>
        </w:tc>
      </w:tr>
      <w:tr w:rsidR="00BE3F37" w:rsidRPr="001573BA" w14:paraId="2D9C4A32" w14:textId="77777777" w:rsidTr="005C4A9F">
        <w:trPr>
          <w:cantSplit/>
          <w:trHeight w:val="165"/>
        </w:trPr>
        <w:tc>
          <w:tcPr>
            <w:tcW w:w="2700" w:type="dxa"/>
          </w:tcPr>
          <w:p w14:paraId="1779508B" w14:textId="77777777" w:rsidR="00BE3F37" w:rsidRPr="001573BA" w:rsidRDefault="00BE3F37" w:rsidP="00BE3F37">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4139BDF" w14:textId="77777777" w:rsidR="00BE3F37" w:rsidRPr="001573BA" w:rsidRDefault="00BE3F37" w:rsidP="00BE3F37">
            <w:pPr>
              <w:tabs>
                <w:tab w:val="decimal" w:pos="752"/>
              </w:tabs>
              <w:spacing w:line="240" w:lineRule="exact"/>
              <w:ind w:left="-130" w:right="-108"/>
              <w:rPr>
                <w:rFonts w:ascii="CordiaUPC" w:hAnsi="CordiaUPC" w:cs="CordiaUPC"/>
                <w:sz w:val="24"/>
                <w:szCs w:val="24"/>
              </w:rPr>
            </w:pPr>
          </w:p>
        </w:tc>
        <w:tc>
          <w:tcPr>
            <w:tcW w:w="268" w:type="dxa"/>
            <w:vAlign w:val="bottom"/>
          </w:tcPr>
          <w:p w14:paraId="1F4F7668"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7E36B1" w14:textId="77777777" w:rsidR="00BE3F37" w:rsidRPr="001573BA" w:rsidRDefault="00BE3F37" w:rsidP="00BE3F37">
            <w:pPr>
              <w:tabs>
                <w:tab w:val="decimal" w:pos="616"/>
              </w:tabs>
              <w:spacing w:line="240" w:lineRule="exact"/>
              <w:ind w:left="-130" w:right="-108"/>
              <w:rPr>
                <w:rFonts w:ascii="CordiaUPC" w:hAnsi="CordiaUPC" w:cs="CordiaUPC"/>
                <w:sz w:val="24"/>
                <w:szCs w:val="24"/>
              </w:rPr>
            </w:pPr>
          </w:p>
        </w:tc>
        <w:tc>
          <w:tcPr>
            <w:tcW w:w="236" w:type="dxa"/>
          </w:tcPr>
          <w:p w14:paraId="73050601"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22C44F2C" w14:textId="77777777" w:rsidR="00BE3F37" w:rsidRPr="001573BA" w:rsidRDefault="00BE3F37" w:rsidP="00BE3F37">
            <w:pPr>
              <w:tabs>
                <w:tab w:val="decimal" w:pos="648"/>
              </w:tabs>
              <w:spacing w:line="240" w:lineRule="exact"/>
              <w:ind w:left="-130" w:right="-108"/>
              <w:rPr>
                <w:rFonts w:ascii="CordiaUPC" w:hAnsi="CordiaUPC" w:cs="CordiaUPC"/>
                <w:sz w:val="24"/>
                <w:szCs w:val="24"/>
              </w:rPr>
            </w:pPr>
          </w:p>
        </w:tc>
        <w:tc>
          <w:tcPr>
            <w:tcW w:w="248" w:type="dxa"/>
          </w:tcPr>
          <w:p w14:paraId="601E19BB"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54" w:type="dxa"/>
            <w:tcBorders>
              <w:top w:val="double" w:sz="4" w:space="0" w:color="auto"/>
            </w:tcBorders>
          </w:tcPr>
          <w:p w14:paraId="7DCE1776" w14:textId="77777777" w:rsidR="00BE3F37" w:rsidRPr="001573BA" w:rsidRDefault="00BE3F37" w:rsidP="00BE3F37">
            <w:pPr>
              <w:tabs>
                <w:tab w:val="decimal" w:pos="745"/>
              </w:tabs>
              <w:spacing w:line="240" w:lineRule="exact"/>
              <w:ind w:left="-130" w:right="-108"/>
              <w:rPr>
                <w:rFonts w:ascii="CordiaUPC" w:hAnsi="CordiaUPC" w:cs="CordiaUPC"/>
                <w:sz w:val="24"/>
                <w:szCs w:val="24"/>
              </w:rPr>
            </w:pPr>
          </w:p>
        </w:tc>
        <w:tc>
          <w:tcPr>
            <w:tcW w:w="238" w:type="dxa"/>
          </w:tcPr>
          <w:p w14:paraId="666705B9"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96" w:type="dxa"/>
            <w:tcBorders>
              <w:top w:val="double" w:sz="4" w:space="0" w:color="auto"/>
            </w:tcBorders>
          </w:tcPr>
          <w:p w14:paraId="19536DCA"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236" w:type="dxa"/>
          </w:tcPr>
          <w:p w14:paraId="30A7A138"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1051" w:type="dxa"/>
            <w:tcBorders>
              <w:top w:val="double" w:sz="4" w:space="0" w:color="auto"/>
            </w:tcBorders>
          </w:tcPr>
          <w:p w14:paraId="29E0BC15"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r>
    </w:tbl>
    <w:p w14:paraId="5FD72E76" w14:textId="77777777" w:rsidR="006E64CE" w:rsidRPr="001573BA" w:rsidRDefault="006E64CE" w:rsidP="00F31F4F">
      <w:pPr>
        <w:autoSpaceDE w:val="0"/>
        <w:autoSpaceDN w:val="0"/>
        <w:adjustRightInd w:val="0"/>
        <w:spacing w:line="240" w:lineRule="exact"/>
        <w:ind w:left="540" w:firstLine="126"/>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(1)</w:t>
      </w:r>
      <w:r w:rsidRPr="001573BA">
        <w:rPr>
          <w:rFonts w:ascii="CordiaUPC" w:hAnsi="CordiaUPC" w:cs="CordiaUPC" w:hint="cs"/>
          <w:sz w:val="20"/>
          <w:lang w:val="en-US" w:bidi="th-TH"/>
        </w:rPr>
        <w:t xml:space="preserve"> Including transactions with 1-day term.</w:t>
      </w:r>
    </w:p>
    <w:p w14:paraId="5D1E5DF3" w14:textId="77777777" w:rsidR="006E64CE" w:rsidRPr="001573BA" w:rsidRDefault="006E64CE" w:rsidP="00F31F4F">
      <w:pPr>
        <w:autoSpaceDE w:val="0"/>
        <w:autoSpaceDN w:val="0"/>
        <w:adjustRightInd w:val="0"/>
        <w:spacing w:line="240" w:lineRule="exact"/>
        <w:ind w:left="540" w:firstLine="126"/>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(2)</w:t>
      </w:r>
      <w:r w:rsidRPr="001573BA">
        <w:rPr>
          <w:rFonts w:ascii="CordiaUPC" w:hAnsi="CordiaUPC" w:cs="CordiaUPC" w:hint="cs"/>
          <w:sz w:val="20"/>
          <w:lang w:val="en-US" w:bidi="th-TH"/>
        </w:rPr>
        <w:t xml:space="preserve"> Investment in equity securities.</w:t>
      </w:r>
    </w:p>
    <w:p w14:paraId="7107217F" w14:textId="22427203" w:rsidR="006E64CE" w:rsidRPr="001573BA" w:rsidRDefault="006E64CE" w:rsidP="00F31F4F">
      <w:pPr>
        <w:autoSpaceDE w:val="0"/>
        <w:autoSpaceDN w:val="0"/>
        <w:adjustRightInd w:val="0"/>
        <w:spacing w:line="240" w:lineRule="exact"/>
        <w:ind w:left="540" w:firstLine="126"/>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(3)</w:t>
      </w:r>
      <w:r w:rsidRPr="001573BA">
        <w:rPr>
          <w:rFonts w:ascii="CordiaUPC" w:hAnsi="CordiaUPC" w:cs="CordiaUPC"/>
          <w:sz w:val="20"/>
          <w:vertAlign w:val="superscript"/>
          <w:lang w:val="en-US" w:bidi="th-TH"/>
        </w:rPr>
        <w:t xml:space="preserve"> </w:t>
      </w:r>
      <w:r w:rsidR="004C50E7" w:rsidRPr="001573BA">
        <w:rPr>
          <w:rFonts w:ascii="CordiaUPC" w:hAnsi="CordiaUPC" w:cs="CordiaUPC"/>
          <w:sz w:val="20"/>
          <w:lang w:val="en-US" w:bidi="th-TH"/>
        </w:rPr>
        <w:t>Non-performing assets.</w:t>
      </w:r>
    </w:p>
    <w:p w14:paraId="39AE3530" w14:textId="76C7D833" w:rsidR="006B24D3" w:rsidRPr="001573BA" w:rsidRDefault="006B24D3" w:rsidP="00F31F4F">
      <w:pPr>
        <w:autoSpaceDE w:val="0"/>
        <w:autoSpaceDN w:val="0"/>
        <w:adjustRightInd w:val="0"/>
        <w:spacing w:line="240" w:lineRule="exact"/>
        <w:ind w:left="540" w:firstLine="126"/>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w:t>
      </w:r>
      <w:r w:rsidRPr="001573BA">
        <w:rPr>
          <w:rFonts w:ascii="CordiaUPC" w:hAnsi="CordiaUPC" w:cs="CordiaUPC" w:hint="cs"/>
          <w:sz w:val="20"/>
          <w:vertAlign w:val="superscript"/>
          <w:cs/>
          <w:lang w:val="en-US" w:bidi="th-TH"/>
        </w:rPr>
        <w:t>4</w:t>
      </w:r>
      <w:r w:rsidRPr="001573BA">
        <w:rPr>
          <w:rFonts w:ascii="CordiaUPC" w:hAnsi="CordiaUPC" w:cs="CordiaUPC" w:hint="cs"/>
          <w:sz w:val="20"/>
          <w:vertAlign w:val="superscript"/>
          <w:lang w:val="en-US" w:bidi="th-TH"/>
        </w:rPr>
        <w:t>)</w:t>
      </w:r>
      <w:r w:rsidRPr="001573BA">
        <w:rPr>
          <w:rFonts w:ascii="CordiaUPC" w:hAnsi="CordiaUPC" w:cs="CordiaUPC"/>
          <w:sz w:val="20"/>
          <w:vertAlign w:val="superscript"/>
          <w:lang w:val="en-US" w:bidi="th-TH"/>
        </w:rPr>
        <w:t xml:space="preserve"> </w:t>
      </w:r>
      <w:r w:rsidRPr="001573BA">
        <w:rPr>
          <w:rFonts w:ascii="CordiaUPC" w:hAnsi="CordiaUPC" w:cs="CordiaUPC"/>
          <w:sz w:val="20"/>
          <w:lang w:val="en-US" w:bidi="th-TH"/>
        </w:rPr>
        <w:t>The presented investments were not deducted by allowance for expected credit loss.</w:t>
      </w:r>
      <w:r w:rsidRPr="001573BA">
        <w:rPr>
          <w:rFonts w:ascii="CordiaUPC" w:eastAsia="AngsanaNew" w:hAnsi="CordiaUPC" w:cs="CordiaUPC"/>
          <w:sz w:val="20"/>
        </w:rPr>
        <w:br w:type="page"/>
      </w:r>
    </w:p>
    <w:tbl>
      <w:tblPr>
        <w:tblpPr w:leftFromText="180" w:rightFromText="180" w:vertAnchor="text" w:tblpX="558" w:tblpY="1"/>
        <w:tblOverlap w:val="never"/>
        <w:tblW w:w="9450" w:type="dxa"/>
        <w:tblLayout w:type="fixed"/>
        <w:tblLook w:val="0000" w:firstRow="0" w:lastRow="0" w:firstColumn="0" w:lastColumn="0" w:noHBand="0" w:noVBand="0"/>
      </w:tblPr>
      <w:tblGrid>
        <w:gridCol w:w="2700"/>
        <w:gridCol w:w="1001"/>
        <w:gridCol w:w="268"/>
        <w:gridCol w:w="866"/>
        <w:gridCol w:w="236"/>
        <w:gridCol w:w="898"/>
        <w:gridCol w:w="236"/>
        <w:gridCol w:w="905"/>
        <w:gridCol w:w="241"/>
        <w:gridCol w:w="894"/>
        <w:gridCol w:w="240"/>
        <w:gridCol w:w="965"/>
      </w:tblGrid>
      <w:tr w:rsidR="0000165D" w:rsidRPr="001573BA" w14:paraId="3D52AF6F" w14:textId="77777777" w:rsidTr="00B72CFF">
        <w:trPr>
          <w:cantSplit/>
        </w:trPr>
        <w:tc>
          <w:tcPr>
            <w:tcW w:w="2700" w:type="dxa"/>
          </w:tcPr>
          <w:p w14:paraId="51394569" w14:textId="77777777" w:rsidR="0000165D" w:rsidRPr="001573BA" w:rsidRDefault="0000165D" w:rsidP="00B72CFF">
            <w:pPr>
              <w:spacing w:line="240" w:lineRule="exact"/>
              <w:ind w:left="-18" w:right="-270"/>
              <w:rPr>
                <w:rFonts w:ascii="CordiaUPC" w:hAnsi="CordiaUPC" w:cs="CordiaUPC"/>
                <w:sz w:val="24"/>
                <w:szCs w:val="24"/>
                <w:cs/>
                <w:lang w:bidi="th-TH"/>
              </w:rPr>
            </w:pPr>
          </w:p>
        </w:tc>
        <w:tc>
          <w:tcPr>
            <w:tcW w:w="6750" w:type="dxa"/>
            <w:gridSpan w:val="11"/>
          </w:tcPr>
          <w:p w14:paraId="1D28B273" w14:textId="77777777" w:rsidR="0000165D" w:rsidRPr="001573BA" w:rsidRDefault="0000165D" w:rsidP="00B72CFF">
            <w:pPr>
              <w:spacing w:line="240" w:lineRule="exact"/>
              <w:ind w:left="-18" w:right="-270"/>
              <w:jc w:val="center"/>
              <w:rPr>
                <w:rFonts w:ascii="CordiaUPC" w:hAnsi="CordiaUPC" w:cs="CordiaUPC"/>
                <w:b/>
                <w:bCs/>
                <w:sz w:val="24"/>
                <w:szCs w:val="24"/>
                <w:cs/>
                <w:lang w:val="th-TH" w:bidi="th-TH"/>
              </w:rPr>
            </w:pPr>
            <w:r w:rsidRPr="001573BA">
              <w:rPr>
                <w:rFonts w:ascii="CordiaUPC" w:hAnsi="CordiaUPC" w:cs="CordiaUPC" w:hint="cs"/>
                <w:b/>
                <w:bCs/>
                <w:sz w:val="24"/>
                <w:szCs w:val="24"/>
                <w:lang w:val="th-TH" w:bidi="th-TH"/>
              </w:rPr>
              <w:t xml:space="preserve">Bank </w:t>
            </w:r>
            <w:proofErr w:type="spellStart"/>
            <w:r w:rsidRPr="001573BA">
              <w:rPr>
                <w:rFonts w:ascii="CordiaUPC" w:hAnsi="CordiaUPC" w:cs="CordiaUPC" w:hint="cs"/>
                <w:b/>
                <w:bCs/>
                <w:sz w:val="24"/>
                <w:szCs w:val="24"/>
                <w:lang w:val="th-TH" w:bidi="th-TH"/>
              </w:rPr>
              <w:t>only</w:t>
            </w:r>
            <w:proofErr w:type="spellEnd"/>
          </w:p>
        </w:tc>
      </w:tr>
      <w:tr w:rsidR="0000165D" w:rsidRPr="001573BA" w14:paraId="3D54BDE4" w14:textId="77777777" w:rsidTr="00B72CFF">
        <w:trPr>
          <w:cantSplit/>
        </w:trPr>
        <w:tc>
          <w:tcPr>
            <w:tcW w:w="2700" w:type="dxa"/>
          </w:tcPr>
          <w:p w14:paraId="2820FE02" w14:textId="77777777" w:rsidR="0000165D" w:rsidRPr="001573BA" w:rsidRDefault="0000165D" w:rsidP="00B72CFF">
            <w:pPr>
              <w:spacing w:line="240" w:lineRule="exact"/>
              <w:ind w:left="-18" w:right="-270"/>
              <w:rPr>
                <w:rFonts w:ascii="CordiaUPC" w:hAnsi="CordiaUPC" w:cs="CordiaUPC"/>
                <w:sz w:val="24"/>
                <w:szCs w:val="24"/>
                <w:cs/>
                <w:lang w:val="th-TH" w:bidi="th-TH"/>
              </w:rPr>
            </w:pPr>
          </w:p>
        </w:tc>
        <w:tc>
          <w:tcPr>
            <w:tcW w:w="6750" w:type="dxa"/>
            <w:gridSpan w:val="11"/>
          </w:tcPr>
          <w:p w14:paraId="14BD4D8C" w14:textId="4703E754" w:rsidR="0000165D" w:rsidRPr="001573BA" w:rsidRDefault="0000165D" w:rsidP="00B72CFF">
            <w:pPr>
              <w:spacing w:line="240" w:lineRule="exact"/>
              <w:ind w:left="-18" w:right="-270"/>
              <w:jc w:val="center"/>
              <w:rPr>
                <w:rFonts w:ascii="CordiaUPC" w:hAnsi="CordiaUPC" w:cs="CordiaUPC"/>
                <w:sz w:val="24"/>
                <w:szCs w:val="24"/>
                <w:lang w:val="en-US" w:bidi="th-TH"/>
              </w:rPr>
            </w:pPr>
            <w:r w:rsidRPr="001573BA">
              <w:rPr>
                <w:rFonts w:ascii="CordiaUPC" w:hAnsi="CordiaUPC" w:cs="CordiaUPC"/>
                <w:sz w:val="24"/>
                <w:szCs w:val="24"/>
                <w:lang w:val="en-US" w:bidi="th-TH"/>
              </w:rPr>
              <w:t>202</w:t>
            </w:r>
            <w:r w:rsidR="0006699D" w:rsidRPr="001573BA">
              <w:rPr>
                <w:rFonts w:ascii="CordiaUPC" w:hAnsi="CordiaUPC" w:cs="CordiaUPC"/>
                <w:sz w:val="24"/>
                <w:szCs w:val="24"/>
                <w:lang w:val="en-US" w:bidi="th-TH"/>
              </w:rPr>
              <w:t>4</w:t>
            </w:r>
          </w:p>
        </w:tc>
      </w:tr>
      <w:tr w:rsidR="00E105CD" w:rsidRPr="001573BA" w14:paraId="4D87B065" w14:textId="77777777" w:rsidTr="00A83644">
        <w:trPr>
          <w:cantSplit/>
        </w:trPr>
        <w:tc>
          <w:tcPr>
            <w:tcW w:w="2700" w:type="dxa"/>
          </w:tcPr>
          <w:p w14:paraId="770598FC" w14:textId="77777777" w:rsidR="00E105CD" w:rsidRPr="001573BA"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2CCAEE7D" w14:textId="77777777" w:rsidR="00E105CD" w:rsidRPr="001573BA" w:rsidRDefault="00E105CD" w:rsidP="00B72CFF">
            <w:pPr>
              <w:spacing w:line="240" w:lineRule="exact"/>
              <w:ind w:left="-117" w:right="-108"/>
              <w:jc w:val="center"/>
              <w:rPr>
                <w:rFonts w:ascii="CordiaUPC" w:hAnsi="CordiaUPC" w:cs="CordiaUPC"/>
                <w:sz w:val="24"/>
                <w:szCs w:val="24"/>
              </w:rPr>
            </w:pPr>
          </w:p>
        </w:tc>
        <w:tc>
          <w:tcPr>
            <w:tcW w:w="268" w:type="dxa"/>
          </w:tcPr>
          <w:p w14:paraId="002BFD77"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32A77FB8" w14:textId="77777777"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Within</w:t>
            </w:r>
          </w:p>
        </w:tc>
        <w:tc>
          <w:tcPr>
            <w:tcW w:w="236" w:type="dxa"/>
          </w:tcPr>
          <w:p w14:paraId="5EDB863E"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898" w:type="dxa"/>
            <w:vAlign w:val="bottom"/>
          </w:tcPr>
          <w:p w14:paraId="26B9DCEE"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236" w:type="dxa"/>
          </w:tcPr>
          <w:p w14:paraId="435D5939" w14:textId="77777777" w:rsidR="00E105CD" w:rsidRPr="001573BA" w:rsidRDefault="00E105CD" w:rsidP="00B72CFF">
            <w:pPr>
              <w:spacing w:line="240" w:lineRule="exact"/>
              <w:ind w:left="-396" w:right="-90"/>
              <w:jc w:val="center"/>
              <w:rPr>
                <w:rFonts w:ascii="CordiaUPC" w:hAnsi="CordiaUPC" w:cs="CordiaUPC"/>
                <w:sz w:val="24"/>
                <w:szCs w:val="24"/>
                <w:lang w:val="en-US"/>
              </w:rPr>
            </w:pPr>
          </w:p>
        </w:tc>
        <w:tc>
          <w:tcPr>
            <w:tcW w:w="905" w:type="dxa"/>
          </w:tcPr>
          <w:p w14:paraId="6F34B379" w14:textId="0DFC45F7" w:rsidR="00E105CD" w:rsidRPr="001573BA" w:rsidRDefault="00E105CD" w:rsidP="00B72CFF">
            <w:pPr>
              <w:spacing w:line="240" w:lineRule="exact"/>
              <w:ind w:left="-117" w:right="-90"/>
              <w:jc w:val="center"/>
              <w:rPr>
                <w:rFonts w:ascii="CordiaUPC" w:hAnsi="CordiaUPC" w:cs="CordiaUPC"/>
                <w:sz w:val="24"/>
                <w:szCs w:val="24"/>
                <w:lang w:val="en-US"/>
              </w:rPr>
            </w:pPr>
            <w:r w:rsidRPr="001573BA">
              <w:rPr>
                <w:rFonts w:ascii="CordiaUPC" w:hAnsi="CordiaUPC" w:cs="CordiaUPC" w:hint="cs"/>
                <w:sz w:val="24"/>
                <w:szCs w:val="24"/>
              </w:rPr>
              <w:t>Over</w:t>
            </w:r>
          </w:p>
        </w:tc>
        <w:tc>
          <w:tcPr>
            <w:tcW w:w="241" w:type="dxa"/>
          </w:tcPr>
          <w:p w14:paraId="53D62C01"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894" w:type="dxa"/>
          </w:tcPr>
          <w:p w14:paraId="5A6316BA" w14:textId="77777777" w:rsidR="00E105CD" w:rsidRPr="001573BA" w:rsidRDefault="00E105CD" w:rsidP="00B72CFF">
            <w:pPr>
              <w:spacing w:line="240" w:lineRule="exact"/>
              <w:ind w:left="-117" w:right="-90"/>
              <w:jc w:val="center"/>
              <w:rPr>
                <w:rFonts w:ascii="CordiaUPC" w:hAnsi="CordiaUPC" w:cs="CordiaUPC"/>
                <w:sz w:val="24"/>
                <w:szCs w:val="24"/>
                <w:lang w:val="en-US"/>
              </w:rPr>
            </w:pPr>
            <w:r w:rsidRPr="001573BA">
              <w:rPr>
                <w:rFonts w:ascii="CordiaUPC" w:hAnsi="CordiaUPC" w:cs="CordiaUPC" w:hint="cs"/>
                <w:sz w:val="24"/>
                <w:szCs w:val="24"/>
                <w:lang w:val="en-US"/>
              </w:rPr>
              <w:t>No</w:t>
            </w:r>
          </w:p>
        </w:tc>
        <w:tc>
          <w:tcPr>
            <w:tcW w:w="240" w:type="dxa"/>
          </w:tcPr>
          <w:p w14:paraId="266BBAC8"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965" w:type="dxa"/>
          </w:tcPr>
          <w:p w14:paraId="0DE96300"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r>
      <w:tr w:rsidR="00E105CD" w:rsidRPr="001573BA" w14:paraId="41A027DD" w14:textId="77777777" w:rsidTr="00A83644">
        <w:trPr>
          <w:cantSplit/>
        </w:trPr>
        <w:tc>
          <w:tcPr>
            <w:tcW w:w="2700" w:type="dxa"/>
          </w:tcPr>
          <w:p w14:paraId="6986F1C6" w14:textId="77777777" w:rsidR="00E105CD" w:rsidRPr="001573BA"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78F62606" w14:textId="77777777" w:rsidR="00E105CD" w:rsidRPr="001573BA" w:rsidRDefault="00E105CD" w:rsidP="00B72CFF">
            <w:pPr>
              <w:spacing w:line="240" w:lineRule="exact"/>
              <w:ind w:left="-117" w:right="-108"/>
              <w:jc w:val="center"/>
              <w:rPr>
                <w:rFonts w:ascii="CordiaUPC" w:hAnsi="CordiaUPC" w:cs="CordiaUPC"/>
                <w:sz w:val="24"/>
                <w:szCs w:val="24"/>
              </w:rPr>
            </w:pPr>
            <w:r w:rsidRPr="001573BA">
              <w:rPr>
                <w:rFonts w:ascii="CordiaUPC" w:hAnsi="CordiaUPC" w:cs="CordiaUPC" w:hint="cs"/>
                <w:sz w:val="24"/>
                <w:szCs w:val="24"/>
              </w:rPr>
              <w:t xml:space="preserve">At call </w:t>
            </w:r>
            <w:r w:rsidRPr="001573BA">
              <w:rPr>
                <w:rFonts w:ascii="CordiaUPC" w:hAnsi="CordiaUPC" w:cs="CordiaUPC" w:hint="cs"/>
                <w:sz w:val="24"/>
                <w:szCs w:val="24"/>
                <w:vertAlign w:val="superscript"/>
              </w:rPr>
              <w:t>(1)</w:t>
            </w:r>
          </w:p>
        </w:tc>
        <w:tc>
          <w:tcPr>
            <w:tcW w:w="268" w:type="dxa"/>
          </w:tcPr>
          <w:p w14:paraId="161DA001"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09900887" w14:textId="77777777" w:rsidR="00E105CD" w:rsidRPr="001573BA" w:rsidRDefault="00E105CD" w:rsidP="00B72CFF">
            <w:pPr>
              <w:spacing w:line="240" w:lineRule="exact"/>
              <w:ind w:left="-117" w:right="-90"/>
              <w:jc w:val="center"/>
              <w:rPr>
                <w:rFonts w:ascii="CordiaUPC" w:hAnsi="CordiaUPC" w:cs="CordiaUPC"/>
                <w:sz w:val="24"/>
                <w:szCs w:val="24"/>
                <w:cs/>
                <w:lang w:bidi="th-TH"/>
              </w:rPr>
            </w:pPr>
            <w:r w:rsidRPr="001573BA">
              <w:rPr>
                <w:rFonts w:ascii="CordiaUPC" w:hAnsi="CordiaUPC" w:cs="CordiaUPC" w:hint="cs"/>
                <w:sz w:val="24"/>
                <w:szCs w:val="24"/>
              </w:rPr>
              <w:t>1 year</w:t>
            </w:r>
          </w:p>
        </w:tc>
        <w:tc>
          <w:tcPr>
            <w:tcW w:w="236" w:type="dxa"/>
          </w:tcPr>
          <w:p w14:paraId="75A3E56D"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898" w:type="dxa"/>
            <w:vAlign w:val="bottom"/>
          </w:tcPr>
          <w:p w14:paraId="2BA58441" w14:textId="028CF2B2"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1 - 5 year</w:t>
            </w:r>
            <w:r w:rsidR="00D57E12" w:rsidRPr="001573BA">
              <w:rPr>
                <w:rFonts w:ascii="CordiaUPC" w:hAnsi="CordiaUPC" w:cs="CordiaUPC"/>
                <w:sz w:val="24"/>
                <w:szCs w:val="24"/>
              </w:rPr>
              <w:t>s</w:t>
            </w:r>
            <w:r w:rsidRPr="001573BA">
              <w:rPr>
                <w:rFonts w:ascii="CordiaUPC" w:hAnsi="CordiaUPC" w:cs="CordiaUPC" w:hint="cs"/>
                <w:sz w:val="24"/>
                <w:szCs w:val="24"/>
              </w:rPr>
              <w:t xml:space="preserve"> </w:t>
            </w:r>
          </w:p>
        </w:tc>
        <w:tc>
          <w:tcPr>
            <w:tcW w:w="236" w:type="dxa"/>
          </w:tcPr>
          <w:p w14:paraId="07CF7C9F"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905" w:type="dxa"/>
          </w:tcPr>
          <w:p w14:paraId="3DEC8C6B" w14:textId="10C1DCE8"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5 year</w:t>
            </w:r>
            <w:r w:rsidRPr="001573BA">
              <w:rPr>
                <w:rFonts w:ascii="CordiaUPC" w:hAnsi="CordiaUPC" w:cs="CordiaUPC"/>
                <w:sz w:val="24"/>
                <w:szCs w:val="24"/>
              </w:rPr>
              <w:t>s</w:t>
            </w:r>
          </w:p>
        </w:tc>
        <w:tc>
          <w:tcPr>
            <w:tcW w:w="241" w:type="dxa"/>
          </w:tcPr>
          <w:p w14:paraId="36D3C89A"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894" w:type="dxa"/>
          </w:tcPr>
          <w:p w14:paraId="75C38CB7" w14:textId="77777777"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lang w:val="en-US"/>
              </w:rPr>
              <w:t>maturity</w:t>
            </w:r>
          </w:p>
        </w:tc>
        <w:tc>
          <w:tcPr>
            <w:tcW w:w="240" w:type="dxa"/>
          </w:tcPr>
          <w:p w14:paraId="69FA4156"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965" w:type="dxa"/>
          </w:tcPr>
          <w:p w14:paraId="40A97FFF" w14:textId="77777777"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Total</w:t>
            </w:r>
          </w:p>
        </w:tc>
      </w:tr>
      <w:tr w:rsidR="009C62B5" w:rsidRPr="001573BA" w14:paraId="657AB273" w14:textId="77777777" w:rsidTr="00B72CFF">
        <w:trPr>
          <w:cantSplit/>
        </w:trPr>
        <w:tc>
          <w:tcPr>
            <w:tcW w:w="2700" w:type="dxa"/>
          </w:tcPr>
          <w:p w14:paraId="3826150A" w14:textId="77777777" w:rsidR="009C62B5" w:rsidRPr="001573BA" w:rsidRDefault="009C62B5" w:rsidP="00B72CFF">
            <w:pPr>
              <w:spacing w:line="240" w:lineRule="exact"/>
              <w:ind w:left="-18" w:right="-270"/>
              <w:rPr>
                <w:rFonts w:ascii="CordiaUPC" w:hAnsi="CordiaUPC" w:cs="CordiaUPC"/>
                <w:sz w:val="24"/>
                <w:szCs w:val="24"/>
                <w:cs/>
                <w:lang w:val="th-TH" w:bidi="th-TH"/>
              </w:rPr>
            </w:pPr>
          </w:p>
        </w:tc>
        <w:tc>
          <w:tcPr>
            <w:tcW w:w="6750" w:type="dxa"/>
            <w:gridSpan w:val="11"/>
          </w:tcPr>
          <w:p w14:paraId="41B2051B" w14:textId="1E4189E3" w:rsidR="009C62B5" w:rsidRPr="001573BA" w:rsidRDefault="009C62B5" w:rsidP="00B72CFF">
            <w:pPr>
              <w:spacing w:line="240" w:lineRule="exact"/>
              <w:ind w:left="-18" w:right="-270"/>
              <w:jc w:val="center"/>
              <w:rPr>
                <w:rFonts w:ascii="CordiaUPC" w:hAnsi="CordiaUPC" w:cs="CordiaUPC"/>
                <w:i/>
                <w:iCs/>
                <w:sz w:val="24"/>
                <w:szCs w:val="24"/>
                <w:lang w:val="th-TH" w:bidi="th-TH"/>
              </w:rPr>
            </w:pPr>
            <w:r w:rsidRPr="001573BA">
              <w:rPr>
                <w:rFonts w:ascii="CordiaUPC" w:hAnsi="CordiaUPC" w:cs="CordiaUPC" w:hint="cs"/>
                <w:i/>
                <w:iCs/>
                <w:sz w:val="24"/>
                <w:szCs w:val="24"/>
                <w:lang w:val="th-TH" w:bidi="th-TH"/>
              </w:rPr>
              <w:t>(</w:t>
            </w:r>
            <w:proofErr w:type="spellStart"/>
            <w:r w:rsidRPr="001573BA">
              <w:rPr>
                <w:rFonts w:ascii="CordiaUPC" w:hAnsi="CordiaUPC" w:cs="CordiaUPC" w:hint="cs"/>
                <w:i/>
                <w:iCs/>
                <w:sz w:val="24"/>
                <w:szCs w:val="24"/>
                <w:lang w:val="th-TH" w:bidi="th-TH"/>
              </w:rPr>
              <w:t>in</w:t>
            </w:r>
            <w:proofErr w:type="spellEnd"/>
            <w:r w:rsidRPr="001573BA">
              <w:rPr>
                <w:rFonts w:ascii="CordiaUPC" w:hAnsi="CordiaUPC" w:cs="CordiaUPC" w:hint="cs"/>
                <w:i/>
                <w:iCs/>
                <w:sz w:val="24"/>
                <w:szCs w:val="24"/>
                <w:lang w:val="th-TH" w:bidi="th-TH"/>
              </w:rPr>
              <w:t xml:space="preserve"> </w:t>
            </w:r>
            <w:proofErr w:type="spellStart"/>
            <w:r w:rsidRPr="001573BA">
              <w:rPr>
                <w:rFonts w:ascii="CordiaUPC" w:hAnsi="CordiaUPC" w:cs="CordiaUPC" w:hint="cs"/>
                <w:i/>
                <w:iCs/>
                <w:sz w:val="24"/>
                <w:szCs w:val="24"/>
                <w:lang w:val="th-TH" w:bidi="th-TH"/>
              </w:rPr>
              <w:t>million</w:t>
            </w:r>
            <w:proofErr w:type="spellEnd"/>
            <w:r w:rsidRPr="001573BA">
              <w:rPr>
                <w:rFonts w:ascii="CordiaUPC" w:hAnsi="CordiaUPC" w:cs="CordiaUPC" w:hint="cs"/>
                <w:i/>
                <w:iCs/>
                <w:sz w:val="24"/>
                <w:szCs w:val="24"/>
                <w:lang w:val="th-TH" w:bidi="th-TH"/>
              </w:rPr>
              <w:t xml:space="preserve"> </w:t>
            </w:r>
            <w:proofErr w:type="spellStart"/>
            <w:r w:rsidRPr="001573BA">
              <w:rPr>
                <w:rFonts w:ascii="CordiaUPC" w:hAnsi="CordiaUPC" w:cs="CordiaUPC" w:hint="cs"/>
                <w:i/>
                <w:iCs/>
                <w:sz w:val="24"/>
                <w:szCs w:val="24"/>
                <w:lang w:val="th-TH" w:bidi="th-TH"/>
              </w:rPr>
              <w:t>Baht</w:t>
            </w:r>
            <w:proofErr w:type="spellEnd"/>
            <w:r w:rsidRPr="001573BA">
              <w:rPr>
                <w:rFonts w:ascii="CordiaUPC" w:hAnsi="CordiaUPC" w:cs="CordiaUPC" w:hint="cs"/>
                <w:i/>
                <w:iCs/>
                <w:sz w:val="24"/>
                <w:szCs w:val="24"/>
                <w:lang w:val="th-TH" w:bidi="th-TH"/>
              </w:rPr>
              <w:t>)</w:t>
            </w:r>
          </w:p>
        </w:tc>
      </w:tr>
      <w:tr w:rsidR="0000165D" w:rsidRPr="001573BA" w14:paraId="04B68A23" w14:textId="77777777" w:rsidTr="00A83644">
        <w:trPr>
          <w:cantSplit/>
        </w:trPr>
        <w:tc>
          <w:tcPr>
            <w:tcW w:w="2700" w:type="dxa"/>
          </w:tcPr>
          <w:p w14:paraId="2F1CD738" w14:textId="77777777" w:rsidR="0000165D" w:rsidRPr="001573BA" w:rsidRDefault="0000165D" w:rsidP="00B72CFF">
            <w:pPr>
              <w:spacing w:line="240" w:lineRule="exact"/>
              <w:ind w:left="-18" w:right="-270"/>
              <w:rPr>
                <w:rFonts w:ascii="CordiaUPC" w:hAnsi="CordiaUPC" w:cs="CordiaUPC"/>
                <w:b/>
                <w:bCs/>
                <w:i/>
                <w:iCs/>
                <w:sz w:val="24"/>
                <w:szCs w:val="24"/>
                <w:lang w:val="th-TH" w:bidi="th-TH"/>
              </w:rPr>
            </w:pPr>
            <w:r w:rsidRPr="001573BA">
              <w:rPr>
                <w:rFonts w:ascii="CordiaUPC" w:hAnsi="CordiaUPC" w:cs="CordiaUPC" w:hint="cs"/>
                <w:b/>
                <w:bCs/>
                <w:i/>
                <w:iCs/>
                <w:sz w:val="24"/>
                <w:szCs w:val="24"/>
                <w:lang w:val="th-TH" w:bidi="th-TH"/>
              </w:rPr>
              <w:t xml:space="preserve">Financial </w:t>
            </w:r>
            <w:proofErr w:type="spellStart"/>
            <w:r w:rsidRPr="001573BA">
              <w:rPr>
                <w:rFonts w:ascii="CordiaUPC" w:hAnsi="CordiaUPC" w:cs="CordiaUPC" w:hint="cs"/>
                <w:b/>
                <w:bCs/>
                <w:i/>
                <w:iCs/>
                <w:sz w:val="24"/>
                <w:szCs w:val="24"/>
                <w:lang w:val="th-TH" w:bidi="th-TH"/>
              </w:rPr>
              <w:t>assets</w:t>
            </w:r>
            <w:proofErr w:type="spellEnd"/>
          </w:p>
        </w:tc>
        <w:tc>
          <w:tcPr>
            <w:tcW w:w="1001" w:type="dxa"/>
            <w:vAlign w:val="bottom"/>
          </w:tcPr>
          <w:p w14:paraId="00795956" w14:textId="77777777" w:rsidR="0000165D" w:rsidRPr="001573BA" w:rsidRDefault="0000165D" w:rsidP="00B72CFF">
            <w:pPr>
              <w:spacing w:line="240" w:lineRule="exact"/>
              <w:ind w:left="-18" w:right="-270"/>
              <w:rPr>
                <w:rFonts w:ascii="CordiaUPC" w:hAnsi="CordiaUPC" w:cs="CordiaUPC"/>
                <w:sz w:val="24"/>
                <w:szCs w:val="24"/>
                <w:cs/>
                <w:lang w:val="th-TH" w:bidi="th-TH"/>
              </w:rPr>
            </w:pPr>
          </w:p>
        </w:tc>
        <w:tc>
          <w:tcPr>
            <w:tcW w:w="268" w:type="dxa"/>
          </w:tcPr>
          <w:p w14:paraId="4A64F17D" w14:textId="77777777" w:rsidR="0000165D" w:rsidRPr="001573BA" w:rsidRDefault="0000165D" w:rsidP="00B72CFF">
            <w:pPr>
              <w:spacing w:line="240" w:lineRule="exact"/>
              <w:ind w:left="-18" w:right="-270"/>
              <w:rPr>
                <w:rFonts w:ascii="CordiaUPC" w:hAnsi="CordiaUPC" w:cs="CordiaUPC"/>
                <w:sz w:val="24"/>
                <w:szCs w:val="24"/>
                <w:lang w:val="th-TH" w:bidi="th-TH"/>
              </w:rPr>
            </w:pPr>
          </w:p>
        </w:tc>
        <w:tc>
          <w:tcPr>
            <w:tcW w:w="866" w:type="dxa"/>
            <w:vAlign w:val="bottom"/>
          </w:tcPr>
          <w:p w14:paraId="1D911990" w14:textId="77777777" w:rsidR="0000165D" w:rsidRPr="001573BA" w:rsidRDefault="0000165D" w:rsidP="00B72CFF">
            <w:pPr>
              <w:spacing w:line="240" w:lineRule="exact"/>
              <w:ind w:left="-18" w:right="-270"/>
              <w:rPr>
                <w:rFonts w:ascii="CordiaUPC" w:hAnsi="CordiaUPC" w:cs="CordiaUPC"/>
                <w:sz w:val="24"/>
                <w:szCs w:val="24"/>
                <w:lang w:val="th-TH" w:bidi="th-TH"/>
              </w:rPr>
            </w:pPr>
          </w:p>
        </w:tc>
        <w:tc>
          <w:tcPr>
            <w:tcW w:w="236" w:type="dxa"/>
          </w:tcPr>
          <w:p w14:paraId="628E5D63" w14:textId="77777777" w:rsidR="0000165D" w:rsidRPr="001573BA" w:rsidRDefault="0000165D" w:rsidP="00B72CFF">
            <w:pPr>
              <w:spacing w:line="240" w:lineRule="exact"/>
              <w:ind w:left="-18" w:right="-270"/>
              <w:rPr>
                <w:rFonts w:ascii="CordiaUPC" w:hAnsi="CordiaUPC" w:cs="CordiaUPC"/>
                <w:sz w:val="24"/>
                <w:szCs w:val="24"/>
                <w:lang w:val="th-TH" w:bidi="th-TH"/>
              </w:rPr>
            </w:pPr>
          </w:p>
        </w:tc>
        <w:tc>
          <w:tcPr>
            <w:tcW w:w="898" w:type="dxa"/>
            <w:vAlign w:val="bottom"/>
          </w:tcPr>
          <w:p w14:paraId="0AA18206" w14:textId="77777777" w:rsidR="0000165D" w:rsidRPr="001573BA" w:rsidRDefault="0000165D" w:rsidP="00B72CFF">
            <w:pPr>
              <w:spacing w:line="240" w:lineRule="exact"/>
              <w:ind w:left="-18" w:right="-112"/>
              <w:rPr>
                <w:rFonts w:ascii="CordiaUPC" w:hAnsi="CordiaUPC" w:cs="CordiaUPC"/>
                <w:sz w:val="24"/>
                <w:szCs w:val="24"/>
                <w:cs/>
                <w:lang w:val="th-TH" w:bidi="th-TH"/>
              </w:rPr>
            </w:pPr>
          </w:p>
        </w:tc>
        <w:tc>
          <w:tcPr>
            <w:tcW w:w="236" w:type="dxa"/>
          </w:tcPr>
          <w:p w14:paraId="7105D899" w14:textId="77777777" w:rsidR="0000165D" w:rsidRPr="001573BA" w:rsidRDefault="0000165D" w:rsidP="00B72CFF">
            <w:pPr>
              <w:spacing w:line="240" w:lineRule="exact"/>
              <w:ind w:left="-18" w:right="-270"/>
              <w:rPr>
                <w:rFonts w:ascii="CordiaUPC" w:hAnsi="CordiaUPC" w:cs="CordiaUPC"/>
                <w:sz w:val="24"/>
                <w:szCs w:val="24"/>
                <w:lang w:val="th-TH" w:bidi="th-TH"/>
              </w:rPr>
            </w:pPr>
          </w:p>
        </w:tc>
        <w:tc>
          <w:tcPr>
            <w:tcW w:w="905" w:type="dxa"/>
            <w:vAlign w:val="bottom"/>
          </w:tcPr>
          <w:p w14:paraId="08535D2C" w14:textId="77777777" w:rsidR="0000165D" w:rsidRPr="001573BA" w:rsidRDefault="0000165D" w:rsidP="00B72CFF">
            <w:pPr>
              <w:spacing w:line="240" w:lineRule="exact"/>
              <w:ind w:left="-18" w:right="-270"/>
              <w:rPr>
                <w:rFonts w:ascii="CordiaUPC" w:hAnsi="CordiaUPC" w:cs="CordiaUPC"/>
                <w:sz w:val="24"/>
                <w:szCs w:val="24"/>
                <w:lang w:val="th-TH" w:bidi="th-TH"/>
              </w:rPr>
            </w:pPr>
          </w:p>
        </w:tc>
        <w:tc>
          <w:tcPr>
            <w:tcW w:w="241" w:type="dxa"/>
          </w:tcPr>
          <w:p w14:paraId="012A1091" w14:textId="77777777" w:rsidR="0000165D" w:rsidRPr="001573BA" w:rsidRDefault="0000165D" w:rsidP="00B72CFF">
            <w:pPr>
              <w:spacing w:line="240" w:lineRule="exact"/>
              <w:ind w:left="-18" w:right="-270"/>
              <w:rPr>
                <w:rFonts w:ascii="CordiaUPC" w:hAnsi="CordiaUPC" w:cs="CordiaUPC"/>
                <w:sz w:val="24"/>
                <w:szCs w:val="24"/>
                <w:lang w:val="th-TH" w:bidi="th-TH"/>
              </w:rPr>
            </w:pPr>
          </w:p>
        </w:tc>
        <w:tc>
          <w:tcPr>
            <w:tcW w:w="894" w:type="dxa"/>
          </w:tcPr>
          <w:p w14:paraId="45CA4B44" w14:textId="77777777" w:rsidR="0000165D" w:rsidRPr="001573BA" w:rsidRDefault="0000165D" w:rsidP="00B72CFF">
            <w:pPr>
              <w:spacing w:line="240" w:lineRule="exact"/>
              <w:ind w:left="-18" w:right="-270"/>
              <w:rPr>
                <w:rFonts w:ascii="CordiaUPC" w:hAnsi="CordiaUPC" w:cs="CordiaUPC"/>
                <w:sz w:val="24"/>
                <w:szCs w:val="24"/>
                <w:cs/>
                <w:lang w:val="th-TH" w:bidi="th-TH"/>
              </w:rPr>
            </w:pPr>
          </w:p>
        </w:tc>
        <w:tc>
          <w:tcPr>
            <w:tcW w:w="240" w:type="dxa"/>
          </w:tcPr>
          <w:p w14:paraId="7CB63935" w14:textId="77777777" w:rsidR="0000165D" w:rsidRPr="001573BA" w:rsidRDefault="0000165D" w:rsidP="00B72CFF">
            <w:pPr>
              <w:spacing w:line="240" w:lineRule="exact"/>
              <w:ind w:left="-18" w:right="-270"/>
              <w:rPr>
                <w:rFonts w:ascii="CordiaUPC" w:hAnsi="CordiaUPC" w:cs="CordiaUPC"/>
                <w:sz w:val="24"/>
                <w:szCs w:val="24"/>
                <w:cs/>
                <w:lang w:val="th-TH" w:bidi="th-TH"/>
              </w:rPr>
            </w:pPr>
          </w:p>
        </w:tc>
        <w:tc>
          <w:tcPr>
            <w:tcW w:w="965" w:type="dxa"/>
          </w:tcPr>
          <w:p w14:paraId="75BD92D2" w14:textId="77777777" w:rsidR="0000165D" w:rsidRPr="001573BA" w:rsidRDefault="0000165D" w:rsidP="00B72CFF">
            <w:pPr>
              <w:spacing w:line="240" w:lineRule="exact"/>
              <w:ind w:left="-18" w:right="-270"/>
              <w:rPr>
                <w:rFonts w:ascii="CordiaUPC" w:hAnsi="CordiaUPC" w:cs="CordiaUPC"/>
                <w:sz w:val="24"/>
                <w:szCs w:val="24"/>
                <w:cs/>
                <w:lang w:val="th-TH" w:bidi="th-TH"/>
              </w:rPr>
            </w:pPr>
          </w:p>
        </w:tc>
      </w:tr>
      <w:tr w:rsidR="00EF593F" w:rsidRPr="001573BA" w14:paraId="7F0A6E69" w14:textId="77777777" w:rsidTr="00A83644">
        <w:trPr>
          <w:cantSplit/>
        </w:trPr>
        <w:tc>
          <w:tcPr>
            <w:tcW w:w="2700" w:type="dxa"/>
          </w:tcPr>
          <w:p w14:paraId="69DE2054" w14:textId="77777777" w:rsidR="00EF593F" w:rsidRPr="001573BA" w:rsidRDefault="00EF593F" w:rsidP="00EF593F">
            <w:pPr>
              <w:spacing w:line="240" w:lineRule="exact"/>
              <w:ind w:left="-18" w:right="-270"/>
              <w:rPr>
                <w:rFonts w:ascii="CordiaUPC" w:hAnsi="CordiaUPC" w:cs="CordiaUPC"/>
                <w:sz w:val="24"/>
                <w:szCs w:val="24"/>
                <w:cs/>
                <w:lang w:val="th-TH" w:bidi="th-TH"/>
              </w:rPr>
            </w:pPr>
            <w:proofErr w:type="spellStart"/>
            <w:r w:rsidRPr="001573BA">
              <w:rPr>
                <w:rFonts w:ascii="CordiaUPC" w:hAnsi="CordiaUPC" w:cs="CordiaUPC" w:hint="cs"/>
                <w:sz w:val="24"/>
                <w:szCs w:val="24"/>
                <w:lang w:val="th-TH" w:bidi="th-TH"/>
              </w:rPr>
              <w:t>Cash</w:t>
            </w:r>
            <w:proofErr w:type="spellEnd"/>
            <w:r w:rsidRPr="001573BA">
              <w:rPr>
                <w:rFonts w:ascii="CordiaUPC" w:hAnsi="CordiaUPC" w:cs="CordiaUPC" w:hint="cs"/>
                <w:sz w:val="24"/>
                <w:szCs w:val="24"/>
                <w:lang w:val="th-TH" w:bidi="th-TH"/>
              </w:rPr>
              <w:t xml:space="preserve"> </w:t>
            </w:r>
          </w:p>
        </w:tc>
        <w:tc>
          <w:tcPr>
            <w:tcW w:w="1001" w:type="dxa"/>
          </w:tcPr>
          <w:p w14:paraId="098B1887" w14:textId="1C0E2200" w:rsidR="00EF593F" w:rsidRPr="001573BA" w:rsidRDefault="00EF593F" w:rsidP="00EF593F">
            <w:pPr>
              <w:tabs>
                <w:tab w:val="decimal" w:pos="752"/>
              </w:tabs>
              <w:spacing w:line="240" w:lineRule="exact"/>
              <w:ind w:left="-130" w:right="-108"/>
              <w:rPr>
                <w:rFonts w:ascii="CordiaUPC" w:hAnsi="CordiaUPC" w:cs="CordiaUPC"/>
                <w:sz w:val="24"/>
                <w:szCs w:val="24"/>
                <w:lang w:val="en-US" w:bidi="th-TH"/>
              </w:rPr>
            </w:pPr>
            <w:r w:rsidRPr="001573BA">
              <w:rPr>
                <w:rFonts w:ascii="CordiaUPC" w:hAnsi="CordiaUPC" w:cs="CordiaUPC"/>
                <w:sz w:val="24"/>
                <w:szCs w:val="24"/>
              </w:rPr>
              <w:t>-</w:t>
            </w:r>
          </w:p>
        </w:tc>
        <w:tc>
          <w:tcPr>
            <w:tcW w:w="268" w:type="dxa"/>
          </w:tcPr>
          <w:p w14:paraId="383896A2"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66" w:type="dxa"/>
          </w:tcPr>
          <w:p w14:paraId="6DF7A967" w14:textId="653B19C3" w:rsidR="00EF593F" w:rsidRPr="001573BA" w:rsidRDefault="00EF593F" w:rsidP="00EF593F">
            <w:pPr>
              <w:tabs>
                <w:tab w:val="decimal" w:pos="616"/>
              </w:tabs>
              <w:spacing w:line="240" w:lineRule="exact"/>
              <w:ind w:left="-130" w:right="-108"/>
              <w:rPr>
                <w:rFonts w:ascii="CordiaUPC" w:hAnsi="CordiaUPC" w:cs="CordiaUPC"/>
                <w:sz w:val="24"/>
                <w:szCs w:val="24"/>
                <w:cs/>
                <w:lang w:bidi="th-TH"/>
              </w:rPr>
            </w:pPr>
            <w:r w:rsidRPr="001573BA">
              <w:rPr>
                <w:rFonts w:ascii="CordiaUPC" w:hAnsi="CordiaUPC" w:cs="CordiaUPC"/>
                <w:sz w:val="24"/>
                <w:szCs w:val="24"/>
              </w:rPr>
              <w:t>-</w:t>
            </w:r>
          </w:p>
        </w:tc>
        <w:tc>
          <w:tcPr>
            <w:tcW w:w="236" w:type="dxa"/>
          </w:tcPr>
          <w:p w14:paraId="512ACB7A"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98" w:type="dxa"/>
          </w:tcPr>
          <w:p w14:paraId="71CCF949" w14:textId="27583DC9" w:rsidR="00EF593F" w:rsidRPr="001573BA" w:rsidRDefault="00EF593F" w:rsidP="00EF593F">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5F8449EC"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905" w:type="dxa"/>
          </w:tcPr>
          <w:p w14:paraId="7114CBDB" w14:textId="7F4709BA" w:rsidR="00EF593F" w:rsidRPr="001573BA" w:rsidRDefault="00EF593F" w:rsidP="00EF593F">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tcPr>
          <w:p w14:paraId="45DD8AB1"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94" w:type="dxa"/>
          </w:tcPr>
          <w:p w14:paraId="5F1E8523" w14:textId="634D303C" w:rsidR="00EF593F" w:rsidRPr="001573BA" w:rsidRDefault="00EF593F" w:rsidP="00EF593F">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cs/>
                <w:lang w:bidi="th-TH"/>
              </w:rPr>
              <w:t>14</w:t>
            </w:r>
            <w:r w:rsidRPr="001573BA">
              <w:rPr>
                <w:rFonts w:ascii="CordiaUPC" w:hAnsi="CordiaUPC" w:cs="CordiaUPC"/>
                <w:sz w:val="24"/>
                <w:szCs w:val="24"/>
              </w:rPr>
              <w:t>,</w:t>
            </w:r>
            <w:r w:rsidRPr="001573BA">
              <w:rPr>
                <w:rFonts w:ascii="CordiaUPC" w:hAnsi="CordiaUPC" w:cs="CordiaUPC"/>
                <w:sz w:val="24"/>
                <w:szCs w:val="24"/>
                <w:cs/>
                <w:lang w:bidi="th-TH"/>
              </w:rPr>
              <w:t>809</w:t>
            </w:r>
          </w:p>
        </w:tc>
        <w:tc>
          <w:tcPr>
            <w:tcW w:w="240" w:type="dxa"/>
          </w:tcPr>
          <w:p w14:paraId="30E66B94" w14:textId="77777777" w:rsidR="00EF593F" w:rsidRPr="001573BA" w:rsidRDefault="00EF593F" w:rsidP="00EF593F">
            <w:pPr>
              <w:tabs>
                <w:tab w:val="decimal" w:pos="884"/>
              </w:tabs>
              <w:spacing w:line="240" w:lineRule="exact"/>
              <w:ind w:left="-130" w:right="-108"/>
              <w:rPr>
                <w:rFonts w:ascii="CordiaUPC" w:hAnsi="CordiaUPC" w:cs="CordiaUPC"/>
                <w:sz w:val="24"/>
                <w:szCs w:val="24"/>
              </w:rPr>
            </w:pPr>
          </w:p>
        </w:tc>
        <w:tc>
          <w:tcPr>
            <w:tcW w:w="965" w:type="dxa"/>
          </w:tcPr>
          <w:p w14:paraId="12B9DAC5" w14:textId="23405DD1" w:rsidR="00EF593F" w:rsidRPr="001573BA" w:rsidRDefault="00EF593F" w:rsidP="00EF593F">
            <w:pPr>
              <w:tabs>
                <w:tab w:val="decimal" w:pos="719"/>
              </w:tabs>
              <w:spacing w:line="240" w:lineRule="exact"/>
              <w:ind w:left="-130" w:right="-108"/>
              <w:rPr>
                <w:rFonts w:ascii="CordiaUPC" w:hAnsi="CordiaUPC" w:cs="CordiaUPC"/>
                <w:sz w:val="24"/>
                <w:szCs w:val="24"/>
              </w:rPr>
            </w:pPr>
            <w:r w:rsidRPr="001573BA">
              <w:rPr>
                <w:rFonts w:ascii="CordiaUPC" w:hAnsi="CordiaUPC" w:cs="CordiaUPC"/>
                <w:sz w:val="24"/>
                <w:szCs w:val="24"/>
                <w:cs/>
                <w:lang w:bidi="th-TH"/>
              </w:rPr>
              <w:t>14</w:t>
            </w:r>
            <w:r w:rsidRPr="001573BA">
              <w:rPr>
                <w:rFonts w:ascii="CordiaUPC" w:hAnsi="CordiaUPC" w:cs="CordiaUPC"/>
                <w:sz w:val="24"/>
                <w:szCs w:val="24"/>
              </w:rPr>
              <w:t>,</w:t>
            </w:r>
            <w:r w:rsidRPr="001573BA">
              <w:rPr>
                <w:rFonts w:ascii="CordiaUPC" w:hAnsi="CordiaUPC" w:cs="CordiaUPC"/>
                <w:sz w:val="24"/>
                <w:szCs w:val="24"/>
                <w:cs/>
                <w:lang w:bidi="th-TH"/>
              </w:rPr>
              <w:t>809</w:t>
            </w:r>
          </w:p>
        </w:tc>
      </w:tr>
      <w:tr w:rsidR="00EF593F" w:rsidRPr="001573BA" w14:paraId="53F14E2E" w14:textId="77777777" w:rsidTr="00A83644">
        <w:trPr>
          <w:cantSplit/>
        </w:trPr>
        <w:tc>
          <w:tcPr>
            <w:tcW w:w="2700" w:type="dxa"/>
          </w:tcPr>
          <w:p w14:paraId="4E3AB0D9" w14:textId="77777777" w:rsidR="00EF593F" w:rsidRPr="001573BA" w:rsidRDefault="00EF593F" w:rsidP="00EF593F">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Interbank and money market</w:t>
            </w:r>
            <w:r w:rsidRPr="001573BA">
              <w:rPr>
                <w:rFonts w:ascii="CordiaUPC" w:hAnsi="CordiaUPC" w:cs="CordiaUPC"/>
                <w:sz w:val="24"/>
                <w:szCs w:val="24"/>
                <w:lang w:val="en-US" w:bidi="th-TH"/>
              </w:rPr>
              <w:t xml:space="preserve"> items</w:t>
            </w:r>
            <w:r w:rsidRPr="001573BA">
              <w:rPr>
                <w:rFonts w:ascii="CordiaUPC" w:hAnsi="CordiaUPC" w:cs="CordiaUPC" w:hint="cs"/>
                <w:sz w:val="24"/>
                <w:szCs w:val="24"/>
                <w:lang w:val="en-US" w:bidi="th-TH"/>
              </w:rPr>
              <w:t xml:space="preserve"> </w:t>
            </w:r>
          </w:p>
          <w:p w14:paraId="3C9F54AA" w14:textId="77777777" w:rsidR="00EF593F" w:rsidRPr="001573BA" w:rsidRDefault="00EF593F" w:rsidP="00EF593F">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 xml:space="preserve">   net of deferred revenue</w:t>
            </w:r>
          </w:p>
        </w:tc>
        <w:tc>
          <w:tcPr>
            <w:tcW w:w="1001" w:type="dxa"/>
            <w:vAlign w:val="bottom"/>
          </w:tcPr>
          <w:p w14:paraId="477FE3CF" w14:textId="775BE39A" w:rsidR="00EF593F" w:rsidRPr="001573BA" w:rsidRDefault="00EF593F" w:rsidP="00B44E1F">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23,695</w:t>
            </w:r>
          </w:p>
        </w:tc>
        <w:tc>
          <w:tcPr>
            <w:tcW w:w="268" w:type="dxa"/>
          </w:tcPr>
          <w:p w14:paraId="1053652D" w14:textId="77777777" w:rsidR="00EF593F" w:rsidRPr="001573BA" w:rsidRDefault="00EF593F" w:rsidP="00B44E1F">
            <w:pPr>
              <w:spacing w:line="240" w:lineRule="exact"/>
              <w:ind w:left="-18" w:right="-270"/>
              <w:rPr>
                <w:rFonts w:ascii="CordiaUPC" w:hAnsi="CordiaUPC" w:cs="CordiaUPC"/>
                <w:sz w:val="24"/>
                <w:szCs w:val="24"/>
                <w:lang w:val="th-TH" w:bidi="th-TH"/>
              </w:rPr>
            </w:pPr>
          </w:p>
        </w:tc>
        <w:tc>
          <w:tcPr>
            <w:tcW w:w="866" w:type="dxa"/>
            <w:vAlign w:val="bottom"/>
          </w:tcPr>
          <w:p w14:paraId="6A5D352E" w14:textId="1B37927E" w:rsidR="00EF593F" w:rsidRPr="001573BA" w:rsidRDefault="00EF593F" w:rsidP="00B44E1F">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264,654</w:t>
            </w:r>
          </w:p>
        </w:tc>
        <w:tc>
          <w:tcPr>
            <w:tcW w:w="236" w:type="dxa"/>
          </w:tcPr>
          <w:p w14:paraId="14CE0AA4" w14:textId="77777777" w:rsidR="00EF593F" w:rsidRPr="001573BA" w:rsidRDefault="00EF593F" w:rsidP="00B44E1F">
            <w:pPr>
              <w:spacing w:line="240" w:lineRule="exact"/>
              <w:ind w:left="-18" w:right="-270"/>
              <w:rPr>
                <w:rFonts w:ascii="CordiaUPC" w:hAnsi="CordiaUPC" w:cs="CordiaUPC"/>
                <w:sz w:val="24"/>
                <w:szCs w:val="24"/>
                <w:lang w:val="th-TH" w:bidi="th-TH"/>
              </w:rPr>
            </w:pPr>
          </w:p>
        </w:tc>
        <w:tc>
          <w:tcPr>
            <w:tcW w:w="898" w:type="dxa"/>
            <w:vAlign w:val="bottom"/>
          </w:tcPr>
          <w:p w14:paraId="3F7B02C1" w14:textId="3DFBB5E1" w:rsidR="00EF593F" w:rsidRPr="001573BA" w:rsidRDefault="00EF593F" w:rsidP="00B44E1F">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113</w:t>
            </w:r>
          </w:p>
        </w:tc>
        <w:tc>
          <w:tcPr>
            <w:tcW w:w="236" w:type="dxa"/>
          </w:tcPr>
          <w:p w14:paraId="6D258366" w14:textId="77777777" w:rsidR="00EF593F" w:rsidRPr="001573BA" w:rsidRDefault="00EF593F" w:rsidP="00B44E1F">
            <w:pPr>
              <w:spacing w:line="240" w:lineRule="exact"/>
              <w:ind w:left="-18" w:right="-270"/>
              <w:rPr>
                <w:rFonts w:ascii="CordiaUPC" w:hAnsi="CordiaUPC" w:cs="CordiaUPC"/>
                <w:sz w:val="24"/>
                <w:szCs w:val="24"/>
                <w:cs/>
                <w:lang w:val="th-TH" w:bidi="th-TH"/>
              </w:rPr>
            </w:pPr>
          </w:p>
        </w:tc>
        <w:tc>
          <w:tcPr>
            <w:tcW w:w="905" w:type="dxa"/>
          </w:tcPr>
          <w:p w14:paraId="7C7D44DD" w14:textId="77777777" w:rsidR="00EF593F" w:rsidRPr="001573BA" w:rsidRDefault="00EF593F" w:rsidP="00B44E1F">
            <w:pPr>
              <w:tabs>
                <w:tab w:val="decimal" w:pos="638"/>
              </w:tabs>
              <w:spacing w:line="240" w:lineRule="exact"/>
              <w:ind w:left="-130" w:right="-112"/>
              <w:rPr>
                <w:rFonts w:ascii="CordiaUPC" w:hAnsi="CordiaUPC" w:cs="CordiaUPC"/>
                <w:sz w:val="24"/>
                <w:szCs w:val="24"/>
              </w:rPr>
            </w:pPr>
          </w:p>
          <w:p w14:paraId="532EBF5D" w14:textId="6CC7C11A" w:rsidR="00EF593F" w:rsidRPr="001573BA" w:rsidRDefault="00EF593F" w:rsidP="00B44E1F">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tcPr>
          <w:p w14:paraId="43702E6C" w14:textId="77777777" w:rsidR="00EF593F" w:rsidRPr="001573BA" w:rsidRDefault="00EF593F" w:rsidP="00B44E1F">
            <w:pPr>
              <w:spacing w:line="240" w:lineRule="exact"/>
              <w:ind w:left="-18" w:right="-270"/>
              <w:rPr>
                <w:rFonts w:ascii="CordiaUPC" w:hAnsi="CordiaUPC" w:cs="CordiaUPC"/>
                <w:sz w:val="24"/>
                <w:szCs w:val="24"/>
                <w:lang w:val="th-TH" w:bidi="th-TH"/>
              </w:rPr>
            </w:pPr>
          </w:p>
        </w:tc>
        <w:tc>
          <w:tcPr>
            <w:tcW w:w="894" w:type="dxa"/>
          </w:tcPr>
          <w:p w14:paraId="4647F529" w14:textId="77777777" w:rsidR="00EF593F" w:rsidRPr="001573BA" w:rsidRDefault="00EF593F" w:rsidP="00B44E1F">
            <w:pPr>
              <w:tabs>
                <w:tab w:val="decimal" w:pos="601"/>
              </w:tabs>
              <w:spacing w:line="240" w:lineRule="exact"/>
              <w:ind w:left="-130" w:right="-108"/>
              <w:rPr>
                <w:rFonts w:ascii="CordiaUPC" w:hAnsi="CordiaUPC" w:cs="CordiaUPC"/>
                <w:sz w:val="24"/>
                <w:szCs w:val="24"/>
                <w:lang w:bidi="th-TH"/>
              </w:rPr>
            </w:pPr>
          </w:p>
          <w:p w14:paraId="41B1C4B1" w14:textId="51950354" w:rsidR="00EF593F" w:rsidRPr="001573BA" w:rsidRDefault="00EF593F" w:rsidP="00B44E1F">
            <w:pPr>
              <w:tabs>
                <w:tab w:val="decimal" w:pos="601"/>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w:t>
            </w:r>
          </w:p>
        </w:tc>
        <w:tc>
          <w:tcPr>
            <w:tcW w:w="240" w:type="dxa"/>
          </w:tcPr>
          <w:p w14:paraId="5BD3A3E0" w14:textId="77777777" w:rsidR="00EF593F" w:rsidRPr="001573BA" w:rsidRDefault="00EF593F" w:rsidP="00B44E1F">
            <w:pPr>
              <w:spacing w:line="240" w:lineRule="exact"/>
              <w:ind w:left="-18" w:right="-270"/>
              <w:rPr>
                <w:rFonts w:ascii="CordiaUPC" w:hAnsi="CordiaUPC" w:cs="CordiaUPC"/>
                <w:sz w:val="24"/>
                <w:szCs w:val="24"/>
                <w:lang w:val="th-TH" w:bidi="th-TH"/>
              </w:rPr>
            </w:pPr>
          </w:p>
        </w:tc>
        <w:tc>
          <w:tcPr>
            <w:tcW w:w="965" w:type="dxa"/>
            <w:vAlign w:val="bottom"/>
          </w:tcPr>
          <w:p w14:paraId="61429F97" w14:textId="5CAD9AC2" w:rsidR="00EF593F" w:rsidRPr="001573BA" w:rsidRDefault="00EF593F" w:rsidP="00B44E1F">
            <w:pPr>
              <w:tabs>
                <w:tab w:val="decimal" w:pos="719"/>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288,462</w:t>
            </w:r>
          </w:p>
        </w:tc>
      </w:tr>
      <w:tr w:rsidR="00EF593F" w:rsidRPr="001573BA" w14:paraId="59BCCE89" w14:textId="77777777" w:rsidTr="00A83644">
        <w:trPr>
          <w:cantSplit/>
        </w:trPr>
        <w:tc>
          <w:tcPr>
            <w:tcW w:w="2700" w:type="dxa"/>
          </w:tcPr>
          <w:p w14:paraId="6B510AE2" w14:textId="77777777" w:rsidR="00EF593F" w:rsidRPr="001573BA" w:rsidRDefault="00EF593F" w:rsidP="00B44E1F">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 xml:space="preserve">Financial assets measured at </w:t>
            </w:r>
          </w:p>
          <w:p w14:paraId="1F1B6794" w14:textId="77777777" w:rsidR="00EF593F" w:rsidRPr="001573BA" w:rsidRDefault="00EF593F" w:rsidP="00B44E1F">
            <w:pPr>
              <w:spacing w:line="240" w:lineRule="exact"/>
              <w:ind w:left="-18" w:right="-270"/>
              <w:rPr>
                <w:rFonts w:ascii="CordiaUPC" w:hAnsi="CordiaUPC" w:cs="CordiaUPC"/>
                <w:sz w:val="24"/>
                <w:szCs w:val="24"/>
                <w:lang w:val="en-US" w:bidi="th-TH"/>
              </w:rPr>
            </w:pP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fair value through profit or loss</w:t>
            </w:r>
          </w:p>
        </w:tc>
        <w:tc>
          <w:tcPr>
            <w:tcW w:w="1001" w:type="dxa"/>
          </w:tcPr>
          <w:p w14:paraId="0B16FE3D" w14:textId="77777777" w:rsidR="00EF593F" w:rsidRPr="001573BA" w:rsidRDefault="00EF593F" w:rsidP="00B44E1F">
            <w:pPr>
              <w:tabs>
                <w:tab w:val="decimal" w:pos="752"/>
              </w:tabs>
              <w:spacing w:line="240" w:lineRule="exact"/>
              <w:ind w:left="-130" w:right="-108"/>
              <w:rPr>
                <w:rFonts w:ascii="CordiaUPC" w:hAnsi="CordiaUPC" w:cs="CordiaUPC"/>
                <w:sz w:val="24"/>
                <w:szCs w:val="24"/>
              </w:rPr>
            </w:pPr>
          </w:p>
          <w:p w14:paraId="79616CC2" w14:textId="0C242402" w:rsidR="00EF593F" w:rsidRPr="001573BA" w:rsidRDefault="00EF593F" w:rsidP="00B44E1F">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29964012" w14:textId="77777777" w:rsidR="00EF593F" w:rsidRPr="001573BA" w:rsidRDefault="00EF593F" w:rsidP="00B44E1F">
            <w:pPr>
              <w:spacing w:line="240" w:lineRule="exact"/>
              <w:ind w:left="-18" w:right="-270"/>
              <w:rPr>
                <w:rFonts w:ascii="CordiaUPC" w:hAnsi="CordiaUPC" w:cs="CordiaUPC"/>
                <w:sz w:val="24"/>
                <w:szCs w:val="24"/>
                <w:lang w:val="th-TH" w:bidi="th-TH"/>
              </w:rPr>
            </w:pPr>
          </w:p>
        </w:tc>
        <w:tc>
          <w:tcPr>
            <w:tcW w:w="866" w:type="dxa"/>
          </w:tcPr>
          <w:p w14:paraId="61861CE4" w14:textId="77777777" w:rsidR="00EF593F" w:rsidRPr="001573BA" w:rsidRDefault="00EF593F" w:rsidP="00B44E1F">
            <w:pPr>
              <w:tabs>
                <w:tab w:val="decimal" w:pos="616"/>
              </w:tabs>
              <w:spacing w:line="240" w:lineRule="exact"/>
              <w:ind w:left="-130" w:right="-108"/>
              <w:rPr>
                <w:rFonts w:ascii="CordiaUPC" w:hAnsi="CordiaUPC" w:cs="CordiaUPC"/>
                <w:sz w:val="24"/>
                <w:szCs w:val="24"/>
                <w:cs/>
                <w:lang w:bidi="th-TH"/>
              </w:rPr>
            </w:pPr>
          </w:p>
          <w:p w14:paraId="0F1E20D1" w14:textId="710F518F" w:rsidR="00EF593F" w:rsidRPr="001573BA" w:rsidRDefault="00EF593F" w:rsidP="00B44E1F">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3,820</w:t>
            </w:r>
          </w:p>
        </w:tc>
        <w:tc>
          <w:tcPr>
            <w:tcW w:w="236" w:type="dxa"/>
          </w:tcPr>
          <w:p w14:paraId="11DD9D76" w14:textId="77777777" w:rsidR="00EF593F" w:rsidRPr="001573BA" w:rsidRDefault="00EF593F" w:rsidP="00B44E1F">
            <w:pPr>
              <w:spacing w:line="240" w:lineRule="exact"/>
              <w:ind w:left="-18" w:right="-270"/>
              <w:rPr>
                <w:rFonts w:ascii="CordiaUPC" w:hAnsi="CordiaUPC" w:cs="CordiaUPC"/>
                <w:sz w:val="24"/>
                <w:szCs w:val="24"/>
                <w:lang w:val="th-TH" w:bidi="th-TH"/>
              </w:rPr>
            </w:pPr>
          </w:p>
        </w:tc>
        <w:tc>
          <w:tcPr>
            <w:tcW w:w="898" w:type="dxa"/>
          </w:tcPr>
          <w:p w14:paraId="73B8C904" w14:textId="77777777" w:rsidR="00EF593F" w:rsidRPr="001573BA" w:rsidRDefault="00EF593F" w:rsidP="00B44E1F">
            <w:pPr>
              <w:tabs>
                <w:tab w:val="decimal" w:pos="648"/>
              </w:tabs>
              <w:spacing w:line="240" w:lineRule="exact"/>
              <w:ind w:left="-130" w:right="-108"/>
              <w:rPr>
                <w:rFonts w:ascii="CordiaUPC" w:hAnsi="CordiaUPC" w:cs="CordiaUPC"/>
                <w:sz w:val="24"/>
                <w:szCs w:val="24"/>
              </w:rPr>
            </w:pPr>
          </w:p>
          <w:p w14:paraId="7DEE7FCB" w14:textId="13049837" w:rsidR="00EF593F" w:rsidRPr="001573BA" w:rsidRDefault="00EF593F" w:rsidP="00B44E1F">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41A99D56" w14:textId="77777777" w:rsidR="00EF593F" w:rsidRPr="001573BA" w:rsidRDefault="00EF593F" w:rsidP="00B44E1F">
            <w:pPr>
              <w:spacing w:line="240" w:lineRule="exact"/>
              <w:ind w:left="-18" w:right="-270"/>
              <w:rPr>
                <w:rFonts w:ascii="CordiaUPC" w:hAnsi="CordiaUPC" w:cs="CordiaUPC"/>
                <w:sz w:val="24"/>
                <w:szCs w:val="24"/>
                <w:lang w:val="th-TH" w:bidi="th-TH"/>
              </w:rPr>
            </w:pPr>
          </w:p>
        </w:tc>
        <w:tc>
          <w:tcPr>
            <w:tcW w:w="905" w:type="dxa"/>
          </w:tcPr>
          <w:p w14:paraId="32502FE7" w14:textId="77777777" w:rsidR="00EF593F" w:rsidRPr="001573BA" w:rsidRDefault="00EF593F" w:rsidP="00B44E1F">
            <w:pPr>
              <w:tabs>
                <w:tab w:val="decimal" w:pos="638"/>
              </w:tabs>
              <w:spacing w:line="240" w:lineRule="exact"/>
              <w:ind w:left="-130" w:right="-112"/>
              <w:rPr>
                <w:rFonts w:ascii="CordiaUPC" w:hAnsi="CordiaUPC" w:cs="CordiaUPC"/>
                <w:sz w:val="24"/>
                <w:szCs w:val="24"/>
              </w:rPr>
            </w:pPr>
          </w:p>
          <w:p w14:paraId="2305B932" w14:textId="494A740E" w:rsidR="00EF593F" w:rsidRPr="001573BA" w:rsidRDefault="00EF593F" w:rsidP="00B44E1F">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6,131</w:t>
            </w:r>
          </w:p>
        </w:tc>
        <w:tc>
          <w:tcPr>
            <w:tcW w:w="241" w:type="dxa"/>
          </w:tcPr>
          <w:p w14:paraId="2D9E7B8C" w14:textId="77777777" w:rsidR="00EF593F" w:rsidRPr="001573BA" w:rsidRDefault="00EF593F" w:rsidP="00B44E1F">
            <w:pPr>
              <w:spacing w:line="240" w:lineRule="exact"/>
              <w:ind w:left="-18" w:right="-270"/>
              <w:rPr>
                <w:rFonts w:ascii="CordiaUPC" w:hAnsi="CordiaUPC" w:cs="CordiaUPC"/>
                <w:sz w:val="24"/>
                <w:szCs w:val="24"/>
                <w:lang w:val="th-TH" w:bidi="th-TH"/>
              </w:rPr>
            </w:pPr>
          </w:p>
        </w:tc>
        <w:tc>
          <w:tcPr>
            <w:tcW w:w="894" w:type="dxa"/>
            <w:vAlign w:val="bottom"/>
          </w:tcPr>
          <w:p w14:paraId="33F66F2B" w14:textId="48530D55" w:rsidR="00EF593F" w:rsidRPr="001573BA" w:rsidRDefault="00EF593F" w:rsidP="00B44E1F">
            <w:pPr>
              <w:tabs>
                <w:tab w:val="decimal" w:pos="601"/>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430</w:t>
            </w:r>
            <w:r w:rsidRPr="001573BA">
              <w:rPr>
                <w:rFonts w:ascii="CordiaUPC" w:hAnsi="CordiaUPC" w:cs="CordiaUPC"/>
                <w:sz w:val="24"/>
                <w:szCs w:val="24"/>
                <w:vertAlign w:val="superscript"/>
                <w:lang w:bidi="th-TH"/>
              </w:rPr>
              <w:t>(2)</w:t>
            </w:r>
          </w:p>
        </w:tc>
        <w:tc>
          <w:tcPr>
            <w:tcW w:w="240" w:type="dxa"/>
          </w:tcPr>
          <w:p w14:paraId="10139F23" w14:textId="77777777" w:rsidR="00EF593F" w:rsidRPr="001573BA" w:rsidRDefault="00EF593F" w:rsidP="00B44E1F">
            <w:pPr>
              <w:spacing w:line="240" w:lineRule="exact"/>
              <w:ind w:left="-18" w:right="-270"/>
              <w:rPr>
                <w:rFonts w:ascii="CordiaUPC" w:hAnsi="CordiaUPC" w:cs="CordiaUPC"/>
                <w:sz w:val="24"/>
                <w:szCs w:val="24"/>
                <w:lang w:val="th-TH" w:bidi="th-TH"/>
              </w:rPr>
            </w:pPr>
          </w:p>
        </w:tc>
        <w:tc>
          <w:tcPr>
            <w:tcW w:w="965" w:type="dxa"/>
            <w:vAlign w:val="bottom"/>
          </w:tcPr>
          <w:p w14:paraId="5BCCC560" w14:textId="35336453" w:rsidR="00EF593F" w:rsidRPr="001573BA" w:rsidRDefault="00EF593F" w:rsidP="00B44E1F">
            <w:pPr>
              <w:tabs>
                <w:tab w:val="decimal" w:pos="719"/>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10,381</w:t>
            </w:r>
          </w:p>
        </w:tc>
      </w:tr>
      <w:tr w:rsidR="00EF593F" w:rsidRPr="001573BA" w14:paraId="5FB7AC77" w14:textId="77777777" w:rsidTr="00A83644">
        <w:trPr>
          <w:cantSplit/>
        </w:trPr>
        <w:tc>
          <w:tcPr>
            <w:tcW w:w="2700" w:type="dxa"/>
          </w:tcPr>
          <w:p w14:paraId="3B4C55BB" w14:textId="6CF7B016" w:rsidR="00EF593F" w:rsidRPr="001573BA" w:rsidRDefault="00EF593F" w:rsidP="00EF593F">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Investments</w:t>
            </w:r>
            <w:proofErr w:type="spellEnd"/>
          </w:p>
        </w:tc>
        <w:tc>
          <w:tcPr>
            <w:tcW w:w="1001" w:type="dxa"/>
            <w:vAlign w:val="bottom"/>
          </w:tcPr>
          <w:p w14:paraId="7A81B95A" w14:textId="77777777" w:rsidR="00EF593F" w:rsidRPr="001573BA" w:rsidRDefault="00EF593F" w:rsidP="00EF593F">
            <w:pPr>
              <w:tabs>
                <w:tab w:val="decimal" w:pos="752"/>
              </w:tabs>
              <w:spacing w:line="240" w:lineRule="exact"/>
              <w:ind w:left="-130" w:right="-108"/>
              <w:rPr>
                <w:rFonts w:ascii="CordiaUPC" w:hAnsi="CordiaUPC" w:cs="CordiaUPC"/>
                <w:sz w:val="24"/>
                <w:szCs w:val="24"/>
                <w:lang w:val="en-US"/>
              </w:rPr>
            </w:pPr>
          </w:p>
        </w:tc>
        <w:tc>
          <w:tcPr>
            <w:tcW w:w="268" w:type="dxa"/>
          </w:tcPr>
          <w:p w14:paraId="5DB0AA67"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5D86233C" w14:textId="77777777" w:rsidR="00EF593F" w:rsidRPr="001573BA" w:rsidRDefault="00EF593F" w:rsidP="00EF593F">
            <w:pPr>
              <w:tabs>
                <w:tab w:val="decimal" w:pos="616"/>
              </w:tabs>
              <w:spacing w:line="240" w:lineRule="exact"/>
              <w:ind w:left="-130" w:right="-108"/>
              <w:rPr>
                <w:rFonts w:ascii="CordiaUPC" w:hAnsi="CordiaUPC" w:cs="CordiaUPC"/>
                <w:sz w:val="24"/>
                <w:szCs w:val="24"/>
                <w:lang w:val="en-US"/>
              </w:rPr>
            </w:pPr>
          </w:p>
        </w:tc>
        <w:tc>
          <w:tcPr>
            <w:tcW w:w="236" w:type="dxa"/>
          </w:tcPr>
          <w:p w14:paraId="7E028B43"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42A57AB5" w14:textId="77777777" w:rsidR="00EF593F" w:rsidRPr="001573BA" w:rsidRDefault="00EF593F" w:rsidP="00EF593F">
            <w:pPr>
              <w:tabs>
                <w:tab w:val="decimal" w:pos="648"/>
              </w:tabs>
              <w:spacing w:line="240" w:lineRule="exact"/>
              <w:ind w:left="-130" w:right="-108"/>
              <w:rPr>
                <w:rFonts w:ascii="CordiaUPC" w:hAnsi="CordiaUPC" w:cs="CordiaUPC"/>
                <w:sz w:val="24"/>
                <w:szCs w:val="24"/>
                <w:lang w:val="en-US"/>
              </w:rPr>
            </w:pPr>
          </w:p>
        </w:tc>
        <w:tc>
          <w:tcPr>
            <w:tcW w:w="236" w:type="dxa"/>
          </w:tcPr>
          <w:p w14:paraId="616144D9"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cs/>
                <w:lang w:val="th-TH" w:bidi="th-TH"/>
              </w:rPr>
            </w:pPr>
          </w:p>
        </w:tc>
        <w:tc>
          <w:tcPr>
            <w:tcW w:w="905" w:type="dxa"/>
            <w:vAlign w:val="bottom"/>
          </w:tcPr>
          <w:p w14:paraId="6B9B2387" w14:textId="77777777" w:rsidR="00EF593F" w:rsidRPr="001573BA" w:rsidRDefault="00EF593F" w:rsidP="00EF593F">
            <w:pPr>
              <w:tabs>
                <w:tab w:val="decimal" w:pos="638"/>
              </w:tabs>
              <w:spacing w:line="240" w:lineRule="exact"/>
              <w:ind w:left="-130" w:right="-112"/>
              <w:rPr>
                <w:rFonts w:ascii="CordiaUPC" w:hAnsi="CordiaUPC" w:cs="CordiaUPC"/>
                <w:sz w:val="24"/>
                <w:szCs w:val="24"/>
                <w:lang w:val="en-US"/>
              </w:rPr>
            </w:pPr>
          </w:p>
        </w:tc>
        <w:tc>
          <w:tcPr>
            <w:tcW w:w="241" w:type="dxa"/>
          </w:tcPr>
          <w:p w14:paraId="39AEE50F"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cs/>
                <w:lang w:val="th-TH" w:bidi="th-TH"/>
              </w:rPr>
            </w:pPr>
          </w:p>
        </w:tc>
        <w:tc>
          <w:tcPr>
            <w:tcW w:w="894" w:type="dxa"/>
            <w:vAlign w:val="bottom"/>
          </w:tcPr>
          <w:p w14:paraId="05964366" w14:textId="77777777" w:rsidR="00EF593F" w:rsidRPr="001573BA" w:rsidRDefault="00EF593F" w:rsidP="00EF593F">
            <w:pPr>
              <w:tabs>
                <w:tab w:val="decimal" w:pos="601"/>
              </w:tabs>
              <w:spacing w:line="240" w:lineRule="exact"/>
              <w:ind w:left="-130" w:right="-108"/>
              <w:rPr>
                <w:rFonts w:ascii="CordiaUPC" w:hAnsi="CordiaUPC" w:cs="CordiaUPC"/>
                <w:sz w:val="24"/>
                <w:szCs w:val="24"/>
                <w:lang w:val="en-US"/>
              </w:rPr>
            </w:pPr>
          </w:p>
        </w:tc>
        <w:tc>
          <w:tcPr>
            <w:tcW w:w="240" w:type="dxa"/>
          </w:tcPr>
          <w:p w14:paraId="70A45673" w14:textId="77777777" w:rsidR="00EF593F" w:rsidRPr="001573BA" w:rsidRDefault="00EF593F" w:rsidP="00EF593F">
            <w:pPr>
              <w:tabs>
                <w:tab w:val="decimal" w:pos="884"/>
              </w:tabs>
              <w:spacing w:line="240" w:lineRule="exact"/>
              <w:ind w:left="-130" w:right="-108"/>
              <w:rPr>
                <w:rFonts w:ascii="CordiaUPC" w:hAnsi="CordiaUPC" w:cs="CordiaUPC"/>
                <w:sz w:val="24"/>
                <w:szCs w:val="24"/>
                <w:lang w:val="en-US"/>
              </w:rPr>
            </w:pPr>
          </w:p>
        </w:tc>
        <w:tc>
          <w:tcPr>
            <w:tcW w:w="965" w:type="dxa"/>
            <w:vAlign w:val="bottom"/>
          </w:tcPr>
          <w:p w14:paraId="6B957508" w14:textId="77777777" w:rsidR="00EF593F" w:rsidRPr="001573BA" w:rsidRDefault="00EF593F" w:rsidP="00EF593F">
            <w:pPr>
              <w:tabs>
                <w:tab w:val="decimal" w:pos="719"/>
              </w:tabs>
              <w:spacing w:line="240" w:lineRule="exact"/>
              <w:ind w:left="-130" w:right="-108"/>
              <w:rPr>
                <w:rFonts w:ascii="CordiaUPC" w:hAnsi="CordiaUPC" w:cs="CordiaUPC"/>
                <w:sz w:val="24"/>
                <w:szCs w:val="24"/>
                <w:lang w:val="en-US"/>
              </w:rPr>
            </w:pPr>
          </w:p>
        </w:tc>
      </w:tr>
      <w:tr w:rsidR="00EF593F" w:rsidRPr="001573BA" w14:paraId="2F0AD26E" w14:textId="77777777" w:rsidTr="00A83644">
        <w:trPr>
          <w:cantSplit/>
        </w:trPr>
        <w:tc>
          <w:tcPr>
            <w:tcW w:w="2700" w:type="dxa"/>
          </w:tcPr>
          <w:p w14:paraId="2460351D" w14:textId="1E1483A8" w:rsidR="00EF593F" w:rsidRPr="001573BA" w:rsidRDefault="00EF593F" w:rsidP="0088356F">
            <w:pPr>
              <w:tabs>
                <w:tab w:val="left" w:pos="347"/>
              </w:tabs>
              <w:spacing w:line="240" w:lineRule="exact"/>
              <w:ind w:left="345" w:right="-270" w:hanging="210"/>
              <w:rPr>
                <w:rFonts w:ascii="CordiaUPC" w:eastAsia="Times New Roman" w:hAnsi="CordiaUPC" w:cs="CordiaUPC"/>
                <w:sz w:val="24"/>
                <w:szCs w:val="24"/>
                <w:lang w:eastAsia="zh-CN"/>
              </w:rPr>
            </w:pPr>
            <w:r w:rsidRPr="001573BA">
              <w:rPr>
                <w:rFonts w:ascii="CordiaUPC" w:eastAsia="Times New Roman" w:hAnsi="CordiaUPC" w:cs="CordiaUPC"/>
                <w:sz w:val="24"/>
                <w:szCs w:val="24"/>
                <w:lang w:eastAsia="zh-CN"/>
              </w:rPr>
              <w:t xml:space="preserve">Investments in debt securities measured at amortised costs </w:t>
            </w:r>
            <w:r w:rsidRPr="001573BA">
              <w:rPr>
                <w:rFonts w:ascii="CordiaUPC" w:eastAsia="Times New Roman" w:hAnsi="CordiaUPC" w:cs="CordiaUPC" w:hint="cs"/>
                <w:sz w:val="24"/>
                <w:szCs w:val="24"/>
                <w:vertAlign w:val="superscript"/>
                <w:lang w:eastAsia="zh-CN"/>
              </w:rPr>
              <w:t>(</w:t>
            </w:r>
            <w:r w:rsidRPr="001573BA">
              <w:rPr>
                <w:rFonts w:ascii="CordiaUPC" w:eastAsia="Times New Roman" w:hAnsi="CordiaUPC" w:cs="CordiaUPC"/>
                <w:sz w:val="24"/>
                <w:szCs w:val="24"/>
                <w:vertAlign w:val="superscript"/>
                <w:lang w:eastAsia="zh-CN"/>
              </w:rPr>
              <w:t>4</w:t>
            </w:r>
            <w:r w:rsidRPr="001573BA">
              <w:rPr>
                <w:rFonts w:ascii="CordiaUPC" w:eastAsia="Times New Roman" w:hAnsi="CordiaUPC" w:cs="CordiaUPC" w:hint="cs"/>
                <w:sz w:val="24"/>
                <w:szCs w:val="24"/>
                <w:vertAlign w:val="superscript"/>
                <w:lang w:eastAsia="zh-CN"/>
              </w:rPr>
              <w:t>)</w:t>
            </w:r>
          </w:p>
        </w:tc>
        <w:tc>
          <w:tcPr>
            <w:tcW w:w="1001" w:type="dxa"/>
          </w:tcPr>
          <w:p w14:paraId="0F9C93F4" w14:textId="77777777" w:rsidR="00EF593F" w:rsidRPr="001573BA" w:rsidRDefault="00EF593F" w:rsidP="0088356F">
            <w:pPr>
              <w:tabs>
                <w:tab w:val="decimal" w:pos="752"/>
              </w:tabs>
              <w:spacing w:line="240" w:lineRule="exact"/>
              <w:ind w:left="-130" w:right="-108"/>
              <w:rPr>
                <w:rFonts w:ascii="CordiaUPC" w:hAnsi="CordiaUPC" w:cs="CordiaUPC"/>
                <w:sz w:val="24"/>
                <w:szCs w:val="24"/>
              </w:rPr>
            </w:pPr>
          </w:p>
          <w:p w14:paraId="19E251E2" w14:textId="04E4BC47" w:rsidR="00EF593F" w:rsidRPr="001573BA" w:rsidRDefault="00EF593F" w:rsidP="0088356F">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1A6C155C" w14:textId="77777777" w:rsidR="00EF593F" w:rsidRPr="001573BA" w:rsidRDefault="00EF593F" w:rsidP="0088356F">
            <w:pPr>
              <w:tabs>
                <w:tab w:val="decimal" w:pos="1107"/>
              </w:tabs>
              <w:spacing w:line="240" w:lineRule="exact"/>
              <w:ind w:left="-130" w:right="-108"/>
              <w:rPr>
                <w:rFonts w:ascii="CordiaUPC" w:hAnsi="CordiaUPC" w:cs="CordiaUPC"/>
                <w:sz w:val="24"/>
                <w:szCs w:val="24"/>
              </w:rPr>
            </w:pPr>
          </w:p>
        </w:tc>
        <w:tc>
          <w:tcPr>
            <w:tcW w:w="866" w:type="dxa"/>
          </w:tcPr>
          <w:p w14:paraId="5617B1F4" w14:textId="77777777" w:rsidR="00EF593F" w:rsidRPr="001573BA" w:rsidRDefault="00EF593F" w:rsidP="0088356F">
            <w:pPr>
              <w:tabs>
                <w:tab w:val="decimal" w:pos="629"/>
              </w:tabs>
              <w:spacing w:line="240" w:lineRule="exact"/>
              <w:ind w:left="-130" w:right="-108"/>
              <w:rPr>
                <w:rFonts w:ascii="CordiaUPC" w:hAnsi="CordiaUPC" w:cs="CordiaUPC"/>
                <w:sz w:val="24"/>
                <w:szCs w:val="24"/>
              </w:rPr>
            </w:pPr>
          </w:p>
          <w:p w14:paraId="3F7C1E1F" w14:textId="6612C663" w:rsidR="00EF593F" w:rsidRPr="001573BA" w:rsidRDefault="00EF593F" w:rsidP="0088356F">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179C71D7" w14:textId="77777777" w:rsidR="00EF593F" w:rsidRPr="001573BA" w:rsidRDefault="00EF593F" w:rsidP="0088356F">
            <w:pPr>
              <w:tabs>
                <w:tab w:val="decimal" w:pos="1107"/>
              </w:tabs>
              <w:spacing w:line="240" w:lineRule="exact"/>
              <w:ind w:left="-130" w:right="-108"/>
              <w:rPr>
                <w:rFonts w:ascii="CordiaUPC" w:hAnsi="CordiaUPC" w:cs="CordiaUPC"/>
                <w:sz w:val="24"/>
                <w:szCs w:val="24"/>
              </w:rPr>
            </w:pPr>
          </w:p>
        </w:tc>
        <w:tc>
          <w:tcPr>
            <w:tcW w:w="898" w:type="dxa"/>
            <w:vAlign w:val="bottom"/>
          </w:tcPr>
          <w:p w14:paraId="67C81221" w14:textId="7951C19E" w:rsidR="00EF593F" w:rsidRPr="001573BA" w:rsidRDefault="00EF593F" w:rsidP="0088356F">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24,243</w:t>
            </w:r>
          </w:p>
        </w:tc>
        <w:tc>
          <w:tcPr>
            <w:tcW w:w="236" w:type="dxa"/>
          </w:tcPr>
          <w:p w14:paraId="016C71B4" w14:textId="77777777" w:rsidR="00EF593F" w:rsidRPr="001573BA" w:rsidRDefault="00EF593F" w:rsidP="0088356F">
            <w:pPr>
              <w:tabs>
                <w:tab w:val="decimal" w:pos="1107"/>
              </w:tabs>
              <w:spacing w:line="240" w:lineRule="exact"/>
              <w:ind w:left="-130" w:right="-108"/>
              <w:rPr>
                <w:rFonts w:ascii="CordiaUPC" w:hAnsi="CordiaUPC" w:cs="CordiaUPC"/>
                <w:sz w:val="24"/>
                <w:szCs w:val="24"/>
              </w:rPr>
            </w:pPr>
          </w:p>
        </w:tc>
        <w:tc>
          <w:tcPr>
            <w:tcW w:w="905" w:type="dxa"/>
            <w:vAlign w:val="bottom"/>
          </w:tcPr>
          <w:p w14:paraId="3852C794" w14:textId="507DBBB0" w:rsidR="00EF593F" w:rsidRPr="001573BA" w:rsidRDefault="00EF593F" w:rsidP="0088356F">
            <w:pPr>
              <w:tabs>
                <w:tab w:val="decimal" w:pos="638"/>
              </w:tabs>
              <w:spacing w:line="240" w:lineRule="exact"/>
              <w:ind w:left="-130" w:right="-108"/>
              <w:rPr>
                <w:rFonts w:ascii="CordiaUPC" w:hAnsi="CordiaUPC" w:cs="CordiaUPC"/>
                <w:sz w:val="24"/>
                <w:szCs w:val="24"/>
                <w:cs/>
                <w:lang w:bidi="th-TH"/>
              </w:rPr>
            </w:pPr>
            <w:r w:rsidRPr="001573BA">
              <w:rPr>
                <w:rFonts w:ascii="CordiaUPC" w:hAnsi="CordiaUPC" w:cs="CordiaUPC"/>
                <w:sz w:val="24"/>
                <w:szCs w:val="24"/>
              </w:rPr>
              <w:t>35,613</w:t>
            </w:r>
          </w:p>
        </w:tc>
        <w:tc>
          <w:tcPr>
            <w:tcW w:w="241" w:type="dxa"/>
            <w:vAlign w:val="bottom"/>
          </w:tcPr>
          <w:p w14:paraId="5ABF53A7" w14:textId="77777777" w:rsidR="00EF593F" w:rsidRPr="001573BA" w:rsidRDefault="00EF593F" w:rsidP="0088356F">
            <w:pPr>
              <w:tabs>
                <w:tab w:val="decimal" w:pos="1107"/>
              </w:tabs>
              <w:spacing w:line="240" w:lineRule="exact"/>
              <w:ind w:left="-130" w:right="-108"/>
              <w:rPr>
                <w:rFonts w:ascii="CordiaUPC" w:hAnsi="CordiaUPC" w:cs="CordiaUPC"/>
                <w:sz w:val="24"/>
                <w:szCs w:val="24"/>
              </w:rPr>
            </w:pPr>
          </w:p>
        </w:tc>
        <w:tc>
          <w:tcPr>
            <w:tcW w:w="894" w:type="dxa"/>
            <w:vAlign w:val="bottom"/>
          </w:tcPr>
          <w:p w14:paraId="78F91FA1" w14:textId="0296415B" w:rsidR="00EF593F" w:rsidRPr="001573BA" w:rsidRDefault="00EF593F" w:rsidP="0088356F">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40" w:type="dxa"/>
            <w:vAlign w:val="bottom"/>
          </w:tcPr>
          <w:p w14:paraId="083F6E42" w14:textId="77777777" w:rsidR="00EF593F" w:rsidRPr="001573BA" w:rsidRDefault="00EF593F" w:rsidP="0088356F">
            <w:pPr>
              <w:tabs>
                <w:tab w:val="decimal" w:pos="884"/>
              </w:tabs>
              <w:spacing w:line="240" w:lineRule="exact"/>
              <w:ind w:left="-130" w:right="-108"/>
              <w:rPr>
                <w:rFonts w:ascii="CordiaUPC" w:hAnsi="CordiaUPC" w:cs="CordiaUPC"/>
                <w:sz w:val="24"/>
                <w:szCs w:val="24"/>
              </w:rPr>
            </w:pPr>
          </w:p>
        </w:tc>
        <w:tc>
          <w:tcPr>
            <w:tcW w:w="965" w:type="dxa"/>
            <w:vAlign w:val="bottom"/>
          </w:tcPr>
          <w:p w14:paraId="04759CBE" w14:textId="5956018B" w:rsidR="00EF593F" w:rsidRPr="001573BA" w:rsidRDefault="00EF593F" w:rsidP="0088356F">
            <w:pPr>
              <w:tabs>
                <w:tab w:val="decimal" w:pos="719"/>
              </w:tabs>
              <w:spacing w:line="240" w:lineRule="exact"/>
              <w:ind w:left="-130" w:right="-108"/>
              <w:rPr>
                <w:rFonts w:ascii="CordiaUPC" w:hAnsi="CordiaUPC" w:cs="CordiaUPC"/>
                <w:sz w:val="24"/>
                <w:szCs w:val="24"/>
              </w:rPr>
            </w:pPr>
            <w:r w:rsidRPr="001573BA">
              <w:rPr>
                <w:rFonts w:ascii="CordiaUPC" w:hAnsi="CordiaUPC" w:cs="CordiaUPC"/>
                <w:sz w:val="24"/>
                <w:szCs w:val="24"/>
              </w:rPr>
              <w:t>59,856</w:t>
            </w:r>
          </w:p>
        </w:tc>
      </w:tr>
      <w:tr w:rsidR="00EF593F" w:rsidRPr="001573BA" w14:paraId="294C6A41" w14:textId="77777777" w:rsidTr="00A83644">
        <w:trPr>
          <w:cantSplit/>
        </w:trPr>
        <w:tc>
          <w:tcPr>
            <w:tcW w:w="2700" w:type="dxa"/>
          </w:tcPr>
          <w:p w14:paraId="4D37A2A6" w14:textId="16E9086B" w:rsidR="00EF593F" w:rsidRPr="001573BA" w:rsidRDefault="00EF593F" w:rsidP="00EF593F">
            <w:pPr>
              <w:tabs>
                <w:tab w:val="left" w:pos="347"/>
              </w:tabs>
              <w:spacing w:line="240" w:lineRule="exact"/>
              <w:ind w:left="345" w:right="-270" w:hanging="210"/>
              <w:rPr>
                <w:rFonts w:ascii="CordiaUPC" w:hAnsi="CordiaUPC" w:cs="CordiaUPC"/>
                <w:sz w:val="24"/>
                <w:szCs w:val="24"/>
                <w:lang w:val="en-US" w:bidi="th-TH"/>
              </w:rPr>
            </w:pPr>
            <w:r w:rsidRPr="001573BA">
              <w:rPr>
                <w:rFonts w:ascii="CordiaUPC" w:eastAsia="Times New Roman" w:hAnsi="CordiaUPC" w:cs="CordiaUPC" w:hint="cs"/>
                <w:sz w:val="24"/>
                <w:szCs w:val="24"/>
                <w:lang w:eastAsia="zh-CN"/>
              </w:rPr>
              <w:t xml:space="preserve">Investments in debt </w:t>
            </w:r>
            <w:r w:rsidRPr="001573BA">
              <w:rPr>
                <w:rFonts w:ascii="CordiaUPC" w:eastAsia="Times New Roman" w:hAnsi="CordiaUPC" w:cs="CordiaUPC"/>
                <w:sz w:val="24"/>
                <w:szCs w:val="24"/>
                <w:lang w:eastAsia="zh-CN"/>
              </w:rPr>
              <w:t>securities measured at FVOCI</w:t>
            </w:r>
          </w:p>
        </w:tc>
        <w:tc>
          <w:tcPr>
            <w:tcW w:w="1001" w:type="dxa"/>
            <w:vAlign w:val="bottom"/>
          </w:tcPr>
          <w:p w14:paraId="6A67883A" w14:textId="53862842" w:rsidR="00EF593F" w:rsidRPr="001573BA" w:rsidRDefault="00EF593F" w:rsidP="00EF593F">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20E215AE"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66" w:type="dxa"/>
            <w:vAlign w:val="bottom"/>
          </w:tcPr>
          <w:p w14:paraId="1C666A50" w14:textId="5CC358FF" w:rsidR="00EF593F" w:rsidRPr="001573BA" w:rsidRDefault="00EF593F" w:rsidP="00EF593F">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29,735</w:t>
            </w:r>
          </w:p>
        </w:tc>
        <w:tc>
          <w:tcPr>
            <w:tcW w:w="236" w:type="dxa"/>
          </w:tcPr>
          <w:p w14:paraId="20093816"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98" w:type="dxa"/>
            <w:vAlign w:val="bottom"/>
          </w:tcPr>
          <w:p w14:paraId="1CB9603D" w14:textId="4D3A137D" w:rsidR="00EF593F" w:rsidRPr="001573BA" w:rsidRDefault="00EF593F" w:rsidP="00EF593F">
            <w:pPr>
              <w:tabs>
                <w:tab w:val="decimal" w:pos="648"/>
              </w:tabs>
              <w:spacing w:line="240" w:lineRule="exact"/>
              <w:ind w:right="-108"/>
              <w:rPr>
                <w:rFonts w:ascii="CordiaUPC" w:hAnsi="CordiaUPC" w:cs="CordiaUPC"/>
                <w:sz w:val="24"/>
                <w:szCs w:val="24"/>
                <w:lang w:bidi="th-TH"/>
              </w:rPr>
            </w:pPr>
            <w:r w:rsidRPr="001573BA">
              <w:rPr>
                <w:rFonts w:ascii="CordiaUPC" w:hAnsi="CordiaUPC" w:cs="CordiaUPC"/>
                <w:sz w:val="24"/>
                <w:szCs w:val="24"/>
              </w:rPr>
              <w:t>60,987</w:t>
            </w:r>
          </w:p>
        </w:tc>
        <w:tc>
          <w:tcPr>
            <w:tcW w:w="236" w:type="dxa"/>
          </w:tcPr>
          <w:p w14:paraId="0EADB923"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905" w:type="dxa"/>
            <w:vAlign w:val="bottom"/>
          </w:tcPr>
          <w:p w14:paraId="39A4374D" w14:textId="480A8EFB" w:rsidR="00EF593F" w:rsidRPr="001573BA" w:rsidRDefault="00EF593F" w:rsidP="00EF593F">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2,089</w:t>
            </w:r>
          </w:p>
        </w:tc>
        <w:tc>
          <w:tcPr>
            <w:tcW w:w="241" w:type="dxa"/>
            <w:vAlign w:val="bottom"/>
          </w:tcPr>
          <w:p w14:paraId="6BEA58AA"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94" w:type="dxa"/>
            <w:vAlign w:val="bottom"/>
          </w:tcPr>
          <w:p w14:paraId="18586DD8" w14:textId="581C1497" w:rsidR="00EF593F" w:rsidRPr="001573BA" w:rsidRDefault="00EF593F" w:rsidP="00EF593F">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538</w:t>
            </w:r>
            <w:r w:rsidRPr="001573BA">
              <w:rPr>
                <w:rFonts w:ascii="CordiaUPC" w:hAnsi="CordiaUPC" w:cs="CordiaUPC"/>
                <w:szCs w:val="22"/>
                <w:vertAlign w:val="superscript"/>
              </w:rPr>
              <w:t>(3)</w:t>
            </w:r>
          </w:p>
        </w:tc>
        <w:tc>
          <w:tcPr>
            <w:tcW w:w="240" w:type="dxa"/>
            <w:vAlign w:val="bottom"/>
          </w:tcPr>
          <w:p w14:paraId="137AA328" w14:textId="77777777" w:rsidR="00EF593F" w:rsidRPr="001573BA" w:rsidRDefault="00EF593F" w:rsidP="00EF593F">
            <w:pPr>
              <w:tabs>
                <w:tab w:val="decimal" w:pos="884"/>
              </w:tabs>
              <w:spacing w:line="240" w:lineRule="exact"/>
              <w:ind w:left="-130" w:right="-108"/>
              <w:rPr>
                <w:rFonts w:ascii="CordiaUPC" w:hAnsi="CordiaUPC" w:cs="CordiaUPC"/>
                <w:sz w:val="24"/>
                <w:szCs w:val="24"/>
              </w:rPr>
            </w:pPr>
          </w:p>
        </w:tc>
        <w:tc>
          <w:tcPr>
            <w:tcW w:w="965" w:type="dxa"/>
            <w:vAlign w:val="bottom"/>
          </w:tcPr>
          <w:p w14:paraId="62D1E509" w14:textId="484EC3CA" w:rsidR="00EF593F" w:rsidRPr="001573BA" w:rsidRDefault="00EF593F" w:rsidP="00EF593F">
            <w:pPr>
              <w:tabs>
                <w:tab w:val="decimal" w:pos="719"/>
              </w:tabs>
              <w:spacing w:line="240" w:lineRule="exact"/>
              <w:ind w:left="-130" w:right="-108"/>
              <w:rPr>
                <w:rFonts w:ascii="CordiaUPC" w:hAnsi="CordiaUPC" w:cs="CordiaUPC"/>
                <w:sz w:val="24"/>
                <w:szCs w:val="24"/>
                <w:lang w:bidi="th-TH"/>
              </w:rPr>
            </w:pPr>
            <w:r w:rsidRPr="001573BA">
              <w:rPr>
                <w:rFonts w:ascii="CordiaUPC" w:hAnsi="CordiaUPC" w:cs="CordiaUPC"/>
                <w:sz w:val="24"/>
                <w:szCs w:val="24"/>
              </w:rPr>
              <w:t>93,349</w:t>
            </w:r>
          </w:p>
        </w:tc>
      </w:tr>
      <w:tr w:rsidR="00EF593F" w:rsidRPr="001573BA" w14:paraId="6CBC8748" w14:textId="77777777" w:rsidTr="00A83644">
        <w:trPr>
          <w:cantSplit/>
        </w:trPr>
        <w:tc>
          <w:tcPr>
            <w:tcW w:w="2700" w:type="dxa"/>
          </w:tcPr>
          <w:p w14:paraId="73950D3C" w14:textId="3AB8E054" w:rsidR="00EF593F" w:rsidRPr="001573BA" w:rsidRDefault="00EF593F" w:rsidP="00EF593F">
            <w:pPr>
              <w:tabs>
                <w:tab w:val="left" w:pos="347"/>
              </w:tabs>
              <w:spacing w:line="240" w:lineRule="exact"/>
              <w:ind w:left="345" w:right="-270" w:hanging="210"/>
              <w:rPr>
                <w:rFonts w:ascii="CordiaUPC" w:hAnsi="CordiaUPC" w:cs="CordiaUPC"/>
                <w:sz w:val="24"/>
                <w:szCs w:val="24"/>
                <w:lang w:val="en-US" w:bidi="th-TH"/>
              </w:rPr>
            </w:pPr>
            <w:r w:rsidRPr="001573BA">
              <w:rPr>
                <w:rFonts w:ascii="CordiaUPC" w:eastAsia="Times New Roman" w:hAnsi="CordiaUPC" w:cs="CordiaUPC" w:hint="cs"/>
                <w:sz w:val="24"/>
                <w:szCs w:val="24"/>
                <w:lang w:eastAsia="zh-CN"/>
              </w:rPr>
              <w:t xml:space="preserve">Investments in equity </w:t>
            </w:r>
            <w:r w:rsidRPr="001573BA">
              <w:rPr>
                <w:rFonts w:ascii="CordiaUPC" w:eastAsia="Times New Roman" w:hAnsi="CordiaUPC" w:cs="CordiaUPC"/>
                <w:sz w:val="24"/>
                <w:szCs w:val="24"/>
                <w:lang w:eastAsia="zh-CN"/>
              </w:rPr>
              <w:t>securities designated at FVOCI</w:t>
            </w:r>
          </w:p>
        </w:tc>
        <w:tc>
          <w:tcPr>
            <w:tcW w:w="1001" w:type="dxa"/>
          </w:tcPr>
          <w:p w14:paraId="49F3D132" w14:textId="77777777" w:rsidR="00EF593F" w:rsidRPr="001573BA" w:rsidRDefault="00EF593F" w:rsidP="00677748">
            <w:pPr>
              <w:tabs>
                <w:tab w:val="decimal" w:pos="752"/>
              </w:tabs>
              <w:spacing w:line="240" w:lineRule="exact"/>
              <w:ind w:left="-130" w:right="-108"/>
              <w:rPr>
                <w:rFonts w:ascii="CordiaUPC" w:hAnsi="CordiaUPC" w:cs="CordiaUPC"/>
                <w:sz w:val="24"/>
                <w:szCs w:val="24"/>
              </w:rPr>
            </w:pPr>
          </w:p>
          <w:p w14:paraId="3829BDE5" w14:textId="29AD52DE" w:rsidR="00EF593F" w:rsidRPr="001573BA" w:rsidRDefault="00EF593F" w:rsidP="00677748">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3466C0DA" w14:textId="77777777" w:rsidR="00EF593F" w:rsidRPr="001573BA" w:rsidRDefault="00EF593F" w:rsidP="00677748">
            <w:pPr>
              <w:tabs>
                <w:tab w:val="decimal" w:pos="752"/>
                <w:tab w:val="decimal" w:pos="1107"/>
              </w:tabs>
              <w:spacing w:line="240" w:lineRule="exact"/>
              <w:ind w:left="-130" w:right="-108"/>
              <w:rPr>
                <w:rFonts w:ascii="CordiaUPC" w:hAnsi="CordiaUPC" w:cs="CordiaUPC"/>
                <w:sz w:val="24"/>
                <w:szCs w:val="24"/>
              </w:rPr>
            </w:pPr>
          </w:p>
        </w:tc>
        <w:tc>
          <w:tcPr>
            <w:tcW w:w="866" w:type="dxa"/>
          </w:tcPr>
          <w:p w14:paraId="2C72FD6F" w14:textId="77777777" w:rsidR="00EF593F" w:rsidRPr="001573BA" w:rsidRDefault="00EF593F" w:rsidP="00677748">
            <w:pPr>
              <w:tabs>
                <w:tab w:val="decimal" w:pos="629"/>
              </w:tabs>
              <w:spacing w:line="240" w:lineRule="exact"/>
              <w:ind w:left="-130" w:right="-108"/>
              <w:rPr>
                <w:rFonts w:ascii="CordiaUPC" w:hAnsi="CordiaUPC" w:cs="CordiaUPC"/>
                <w:sz w:val="24"/>
                <w:szCs w:val="24"/>
              </w:rPr>
            </w:pPr>
          </w:p>
          <w:p w14:paraId="650129AF" w14:textId="52715248" w:rsidR="00EF593F" w:rsidRPr="001573BA" w:rsidRDefault="00EF593F" w:rsidP="00677748">
            <w:pPr>
              <w:tabs>
                <w:tab w:val="decimal" w:pos="629"/>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78A90B24" w14:textId="77777777" w:rsidR="00EF593F" w:rsidRPr="001573BA" w:rsidRDefault="00EF593F" w:rsidP="00677748">
            <w:pPr>
              <w:tabs>
                <w:tab w:val="decimal" w:pos="752"/>
                <w:tab w:val="decimal" w:pos="1107"/>
              </w:tabs>
              <w:spacing w:line="240" w:lineRule="exact"/>
              <w:ind w:left="-130" w:right="-108"/>
              <w:rPr>
                <w:rFonts w:ascii="CordiaUPC" w:hAnsi="CordiaUPC" w:cs="CordiaUPC"/>
                <w:sz w:val="24"/>
                <w:szCs w:val="24"/>
              </w:rPr>
            </w:pPr>
          </w:p>
        </w:tc>
        <w:tc>
          <w:tcPr>
            <w:tcW w:w="898" w:type="dxa"/>
          </w:tcPr>
          <w:p w14:paraId="0792C068" w14:textId="77777777" w:rsidR="00EF593F" w:rsidRPr="001573BA" w:rsidRDefault="00EF593F" w:rsidP="00677748">
            <w:pPr>
              <w:tabs>
                <w:tab w:val="decimal" w:pos="648"/>
              </w:tabs>
              <w:spacing w:line="240" w:lineRule="exact"/>
              <w:ind w:left="-130" w:right="-108"/>
              <w:rPr>
                <w:rFonts w:ascii="CordiaUPC" w:hAnsi="CordiaUPC" w:cs="CordiaUPC"/>
                <w:sz w:val="24"/>
                <w:szCs w:val="24"/>
              </w:rPr>
            </w:pPr>
          </w:p>
          <w:p w14:paraId="081D6BDA" w14:textId="23EC1253" w:rsidR="00EF593F" w:rsidRPr="001573BA" w:rsidRDefault="00EF593F" w:rsidP="00677748">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6BBF42C4" w14:textId="77777777" w:rsidR="00EF593F" w:rsidRPr="001573BA" w:rsidRDefault="00EF593F" w:rsidP="00677748">
            <w:pPr>
              <w:tabs>
                <w:tab w:val="decimal" w:pos="752"/>
                <w:tab w:val="decimal" w:pos="1107"/>
              </w:tabs>
              <w:spacing w:line="240" w:lineRule="exact"/>
              <w:ind w:left="-130" w:right="-108"/>
              <w:rPr>
                <w:rFonts w:ascii="CordiaUPC" w:hAnsi="CordiaUPC" w:cs="CordiaUPC"/>
                <w:sz w:val="24"/>
                <w:szCs w:val="24"/>
              </w:rPr>
            </w:pPr>
          </w:p>
        </w:tc>
        <w:tc>
          <w:tcPr>
            <w:tcW w:w="905" w:type="dxa"/>
          </w:tcPr>
          <w:p w14:paraId="1E839877" w14:textId="77777777" w:rsidR="00EF593F" w:rsidRPr="001573BA" w:rsidRDefault="00EF593F" w:rsidP="00677748">
            <w:pPr>
              <w:tabs>
                <w:tab w:val="decimal" w:pos="638"/>
              </w:tabs>
              <w:spacing w:line="240" w:lineRule="exact"/>
              <w:ind w:left="-130" w:right="-112"/>
              <w:rPr>
                <w:rFonts w:ascii="CordiaUPC" w:hAnsi="CordiaUPC" w:cs="CordiaUPC"/>
                <w:sz w:val="24"/>
                <w:szCs w:val="24"/>
              </w:rPr>
            </w:pPr>
          </w:p>
          <w:p w14:paraId="2371385D" w14:textId="397CE26D" w:rsidR="00EF593F" w:rsidRPr="001573BA" w:rsidRDefault="00EF593F" w:rsidP="00677748">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vAlign w:val="bottom"/>
          </w:tcPr>
          <w:p w14:paraId="498C15A3" w14:textId="77777777" w:rsidR="00EF593F" w:rsidRPr="001573BA" w:rsidRDefault="00EF593F" w:rsidP="00677748">
            <w:pPr>
              <w:tabs>
                <w:tab w:val="decimal" w:pos="752"/>
                <w:tab w:val="decimal" w:pos="1107"/>
              </w:tabs>
              <w:spacing w:line="240" w:lineRule="exact"/>
              <w:ind w:left="-130" w:right="-108"/>
              <w:rPr>
                <w:rFonts w:ascii="CordiaUPC" w:hAnsi="CordiaUPC" w:cs="CordiaUPC"/>
                <w:sz w:val="24"/>
                <w:szCs w:val="24"/>
              </w:rPr>
            </w:pPr>
          </w:p>
        </w:tc>
        <w:tc>
          <w:tcPr>
            <w:tcW w:w="894" w:type="dxa"/>
            <w:vAlign w:val="bottom"/>
          </w:tcPr>
          <w:p w14:paraId="1E26DD7E" w14:textId="0707373C" w:rsidR="00EF593F" w:rsidRPr="001573BA" w:rsidRDefault="00EF593F" w:rsidP="00677748">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3,170</w:t>
            </w:r>
            <w:r w:rsidRPr="001573BA">
              <w:rPr>
                <w:rFonts w:ascii="CordiaUPC" w:hAnsi="CordiaUPC" w:cs="CordiaUPC"/>
                <w:sz w:val="24"/>
                <w:szCs w:val="24"/>
                <w:vertAlign w:val="superscript"/>
              </w:rPr>
              <w:t>(2)</w:t>
            </w:r>
          </w:p>
        </w:tc>
        <w:tc>
          <w:tcPr>
            <w:tcW w:w="240" w:type="dxa"/>
            <w:vAlign w:val="bottom"/>
          </w:tcPr>
          <w:p w14:paraId="540BE4FE" w14:textId="77777777" w:rsidR="00EF593F" w:rsidRPr="001573BA" w:rsidRDefault="00EF593F" w:rsidP="00677748">
            <w:pPr>
              <w:tabs>
                <w:tab w:val="decimal" w:pos="752"/>
                <w:tab w:val="decimal" w:pos="884"/>
              </w:tabs>
              <w:spacing w:line="240" w:lineRule="exact"/>
              <w:ind w:left="-130" w:right="-108"/>
              <w:rPr>
                <w:rFonts w:ascii="CordiaUPC" w:hAnsi="CordiaUPC" w:cs="CordiaUPC"/>
                <w:sz w:val="24"/>
                <w:szCs w:val="24"/>
              </w:rPr>
            </w:pPr>
          </w:p>
        </w:tc>
        <w:tc>
          <w:tcPr>
            <w:tcW w:w="965" w:type="dxa"/>
            <w:vAlign w:val="bottom"/>
          </w:tcPr>
          <w:p w14:paraId="675CC348" w14:textId="3ADE9EC9" w:rsidR="00EF593F" w:rsidRPr="001573BA" w:rsidRDefault="00EF593F" w:rsidP="00677748">
            <w:pPr>
              <w:tabs>
                <w:tab w:val="decimal" w:pos="719"/>
              </w:tabs>
              <w:spacing w:line="240" w:lineRule="exact"/>
              <w:ind w:left="-130" w:right="-108"/>
              <w:rPr>
                <w:rFonts w:ascii="CordiaUPC" w:hAnsi="CordiaUPC" w:cs="CordiaUPC"/>
                <w:sz w:val="24"/>
                <w:szCs w:val="24"/>
              </w:rPr>
            </w:pPr>
            <w:r w:rsidRPr="001573BA">
              <w:rPr>
                <w:rFonts w:ascii="CordiaUPC" w:hAnsi="CordiaUPC" w:cs="CordiaUPC"/>
                <w:sz w:val="24"/>
                <w:szCs w:val="24"/>
              </w:rPr>
              <w:t>3,170</w:t>
            </w:r>
          </w:p>
        </w:tc>
      </w:tr>
      <w:tr w:rsidR="00EF593F" w:rsidRPr="001573BA" w14:paraId="3DF9FC13" w14:textId="77777777" w:rsidTr="00A83644">
        <w:trPr>
          <w:cantSplit/>
        </w:trPr>
        <w:tc>
          <w:tcPr>
            <w:tcW w:w="2700" w:type="dxa"/>
          </w:tcPr>
          <w:p w14:paraId="6F447531" w14:textId="77777777" w:rsidR="00EF593F" w:rsidRPr="001573BA" w:rsidRDefault="00EF593F" w:rsidP="00EF593F">
            <w:pPr>
              <w:spacing w:line="240" w:lineRule="exact"/>
              <w:ind w:left="191" w:right="-270" w:hanging="209"/>
              <w:rPr>
                <w:rFonts w:ascii="CordiaUPC" w:hAnsi="CordiaUPC" w:cs="CordiaUPC"/>
                <w:sz w:val="24"/>
                <w:szCs w:val="24"/>
                <w:lang w:val="en-US" w:bidi="th-TH"/>
              </w:rPr>
            </w:pPr>
            <w:r w:rsidRPr="001573BA">
              <w:rPr>
                <w:rFonts w:ascii="CordiaUPC" w:hAnsi="CordiaUPC" w:cs="CordiaUPC" w:hint="cs"/>
                <w:sz w:val="24"/>
                <w:szCs w:val="24"/>
                <w:lang w:val="en-US" w:bidi="th-TH"/>
              </w:rPr>
              <w:t xml:space="preserve">Loans to customers net of </w:t>
            </w:r>
          </w:p>
          <w:p w14:paraId="3050D4A9" w14:textId="77777777" w:rsidR="00EF593F" w:rsidRPr="001573BA" w:rsidRDefault="00EF593F" w:rsidP="00EF593F">
            <w:pPr>
              <w:spacing w:line="240" w:lineRule="exact"/>
              <w:ind w:left="191" w:right="-270" w:hanging="209"/>
              <w:rPr>
                <w:rFonts w:ascii="CordiaUPC" w:hAnsi="CordiaUPC" w:cs="CordiaUPC"/>
                <w:sz w:val="24"/>
                <w:szCs w:val="24"/>
                <w:cs/>
                <w:lang w:val="en-US" w:bidi="th-TH"/>
              </w:rPr>
            </w:pP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deferred revenue</w:t>
            </w:r>
          </w:p>
        </w:tc>
        <w:tc>
          <w:tcPr>
            <w:tcW w:w="1001" w:type="dxa"/>
            <w:vAlign w:val="bottom"/>
          </w:tcPr>
          <w:p w14:paraId="27FB149D" w14:textId="097E6262" w:rsidR="00EF593F" w:rsidRPr="001573BA" w:rsidRDefault="00EF593F" w:rsidP="00EF593F">
            <w:pPr>
              <w:tabs>
                <w:tab w:val="decimal" w:pos="752"/>
              </w:tabs>
              <w:spacing w:line="240" w:lineRule="exact"/>
              <w:ind w:left="-130" w:right="-108"/>
              <w:rPr>
                <w:rFonts w:ascii="CordiaUPC" w:hAnsi="CordiaUPC" w:cs="CordiaUPC"/>
                <w:sz w:val="24"/>
                <w:szCs w:val="24"/>
                <w:cs/>
                <w:lang w:bidi="th-TH"/>
              </w:rPr>
            </w:pPr>
            <w:r w:rsidRPr="001573BA">
              <w:rPr>
                <w:rFonts w:ascii="CordiaUPC" w:hAnsi="CordiaUPC" w:cs="CordiaUPC"/>
                <w:sz w:val="24"/>
                <w:szCs w:val="24"/>
              </w:rPr>
              <w:t>106,946</w:t>
            </w:r>
          </w:p>
        </w:tc>
        <w:tc>
          <w:tcPr>
            <w:tcW w:w="268" w:type="dxa"/>
            <w:vAlign w:val="bottom"/>
          </w:tcPr>
          <w:p w14:paraId="66528DDF"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66" w:type="dxa"/>
            <w:vAlign w:val="bottom"/>
          </w:tcPr>
          <w:p w14:paraId="08197EC1" w14:textId="50910984" w:rsidR="00EF593F" w:rsidRPr="001573BA" w:rsidRDefault="00EF593F" w:rsidP="00EF593F">
            <w:pPr>
              <w:tabs>
                <w:tab w:val="decimal" w:pos="616"/>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346</w:t>
            </w:r>
            <w:r w:rsidRPr="001573BA">
              <w:rPr>
                <w:rFonts w:ascii="CordiaUPC" w:hAnsi="CordiaUPC" w:cs="CordiaUPC"/>
                <w:sz w:val="24"/>
                <w:szCs w:val="24"/>
              </w:rPr>
              <w:t>,</w:t>
            </w:r>
            <w:r w:rsidRPr="001573BA">
              <w:rPr>
                <w:rFonts w:ascii="CordiaUPC" w:hAnsi="CordiaUPC" w:cs="CordiaUPC"/>
                <w:sz w:val="24"/>
                <w:szCs w:val="24"/>
                <w:cs/>
                <w:lang w:bidi="th-TH"/>
              </w:rPr>
              <w:t>021</w:t>
            </w:r>
          </w:p>
        </w:tc>
        <w:tc>
          <w:tcPr>
            <w:tcW w:w="236" w:type="dxa"/>
            <w:vAlign w:val="bottom"/>
          </w:tcPr>
          <w:p w14:paraId="55206450"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98" w:type="dxa"/>
            <w:vAlign w:val="bottom"/>
          </w:tcPr>
          <w:p w14:paraId="56B545BA" w14:textId="6726E478" w:rsidR="00EF593F" w:rsidRPr="001573BA" w:rsidRDefault="00EF593F" w:rsidP="00EF593F">
            <w:pPr>
              <w:tabs>
                <w:tab w:val="decimal" w:pos="648"/>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426</w:t>
            </w:r>
            <w:r w:rsidRPr="001573BA">
              <w:rPr>
                <w:rFonts w:ascii="CordiaUPC" w:hAnsi="CordiaUPC" w:cs="CordiaUPC"/>
                <w:sz w:val="24"/>
                <w:szCs w:val="24"/>
              </w:rPr>
              <w:t>,</w:t>
            </w:r>
            <w:r w:rsidRPr="001573BA">
              <w:rPr>
                <w:rFonts w:ascii="CordiaUPC" w:hAnsi="CordiaUPC" w:cs="CordiaUPC"/>
                <w:sz w:val="24"/>
                <w:szCs w:val="24"/>
                <w:cs/>
                <w:lang w:bidi="th-TH"/>
              </w:rPr>
              <w:t>104</w:t>
            </w:r>
          </w:p>
        </w:tc>
        <w:tc>
          <w:tcPr>
            <w:tcW w:w="236" w:type="dxa"/>
            <w:vAlign w:val="bottom"/>
          </w:tcPr>
          <w:p w14:paraId="0340C34C"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905" w:type="dxa"/>
            <w:vAlign w:val="bottom"/>
          </w:tcPr>
          <w:p w14:paraId="6690DC1A" w14:textId="5A17AF6D" w:rsidR="00EF593F" w:rsidRPr="001573BA" w:rsidRDefault="00EF593F" w:rsidP="00EF593F">
            <w:pPr>
              <w:tabs>
                <w:tab w:val="decimal" w:pos="638"/>
              </w:tabs>
              <w:spacing w:line="240" w:lineRule="exact"/>
              <w:ind w:left="-130" w:right="-112"/>
              <w:rPr>
                <w:rFonts w:ascii="CordiaUPC" w:hAnsi="CordiaUPC" w:cs="CordiaUPC"/>
                <w:sz w:val="24"/>
                <w:szCs w:val="24"/>
                <w:lang w:val="en-US"/>
              </w:rPr>
            </w:pPr>
            <w:r w:rsidRPr="001573BA">
              <w:rPr>
                <w:rFonts w:ascii="CordiaUPC" w:hAnsi="CordiaUPC" w:cs="CordiaUPC"/>
                <w:sz w:val="24"/>
                <w:szCs w:val="24"/>
                <w:cs/>
                <w:lang w:bidi="th-TH"/>
              </w:rPr>
              <w:t>325</w:t>
            </w:r>
            <w:r w:rsidRPr="001573BA">
              <w:rPr>
                <w:rFonts w:ascii="CordiaUPC" w:hAnsi="CordiaUPC" w:cs="CordiaUPC"/>
                <w:sz w:val="24"/>
                <w:szCs w:val="24"/>
              </w:rPr>
              <w:t>,</w:t>
            </w:r>
            <w:r w:rsidRPr="001573BA">
              <w:rPr>
                <w:rFonts w:ascii="CordiaUPC" w:hAnsi="CordiaUPC" w:cs="CordiaUPC"/>
                <w:sz w:val="24"/>
                <w:szCs w:val="24"/>
                <w:cs/>
                <w:lang w:bidi="th-TH"/>
              </w:rPr>
              <w:t>142</w:t>
            </w:r>
          </w:p>
        </w:tc>
        <w:tc>
          <w:tcPr>
            <w:tcW w:w="241" w:type="dxa"/>
            <w:vAlign w:val="bottom"/>
          </w:tcPr>
          <w:p w14:paraId="5E58B2B4"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94" w:type="dxa"/>
            <w:vAlign w:val="bottom"/>
          </w:tcPr>
          <w:p w14:paraId="0BCC8B65" w14:textId="59B1CEA6" w:rsidR="00EF593F" w:rsidRPr="001573BA" w:rsidRDefault="00EF593F" w:rsidP="00EF593F">
            <w:pPr>
              <w:tabs>
                <w:tab w:val="decimal" w:pos="601"/>
              </w:tabs>
              <w:spacing w:line="240" w:lineRule="exact"/>
              <w:ind w:left="-130" w:right="-108"/>
              <w:rPr>
                <w:rFonts w:ascii="CordiaUPC" w:hAnsi="CordiaUPC" w:cs="CordiaUPC"/>
                <w:sz w:val="24"/>
                <w:szCs w:val="24"/>
                <w:cs/>
                <w:lang w:bidi="th-TH"/>
              </w:rPr>
            </w:pPr>
            <w:r w:rsidRPr="001573BA">
              <w:rPr>
                <w:rFonts w:ascii="CordiaUPC" w:hAnsi="CordiaUPC" w:cs="CordiaUPC"/>
                <w:sz w:val="24"/>
                <w:szCs w:val="24"/>
              </w:rPr>
              <w:t>34,907</w:t>
            </w:r>
            <w:r w:rsidRPr="001573BA">
              <w:rPr>
                <w:rFonts w:ascii="CordiaUPC" w:hAnsi="CordiaUPC" w:cs="CordiaUPC"/>
                <w:szCs w:val="22"/>
                <w:vertAlign w:val="superscript"/>
              </w:rPr>
              <w:t>(3)</w:t>
            </w:r>
          </w:p>
        </w:tc>
        <w:tc>
          <w:tcPr>
            <w:tcW w:w="240" w:type="dxa"/>
            <w:vAlign w:val="bottom"/>
          </w:tcPr>
          <w:p w14:paraId="410C59AA" w14:textId="77777777" w:rsidR="00EF593F" w:rsidRPr="001573BA" w:rsidRDefault="00EF593F" w:rsidP="00EF593F">
            <w:pPr>
              <w:tabs>
                <w:tab w:val="decimal" w:pos="884"/>
              </w:tabs>
              <w:spacing w:line="240" w:lineRule="exact"/>
              <w:ind w:left="-130" w:right="-108"/>
              <w:rPr>
                <w:rFonts w:ascii="CordiaUPC" w:hAnsi="CordiaUPC" w:cs="CordiaUPC"/>
                <w:sz w:val="24"/>
                <w:szCs w:val="24"/>
                <w:cs/>
                <w:lang w:bidi="th-TH"/>
              </w:rPr>
            </w:pPr>
          </w:p>
        </w:tc>
        <w:tc>
          <w:tcPr>
            <w:tcW w:w="965" w:type="dxa"/>
            <w:vAlign w:val="bottom"/>
          </w:tcPr>
          <w:p w14:paraId="11D89C89" w14:textId="15519F48" w:rsidR="00EF593F" w:rsidRPr="001573BA" w:rsidRDefault="00EF593F" w:rsidP="00EF593F">
            <w:pPr>
              <w:tabs>
                <w:tab w:val="decimal" w:pos="719"/>
              </w:tabs>
              <w:spacing w:line="240" w:lineRule="exact"/>
              <w:ind w:left="-130" w:right="-108"/>
              <w:rPr>
                <w:rFonts w:ascii="CordiaUPC" w:hAnsi="CordiaUPC" w:cs="CordiaUPC"/>
                <w:sz w:val="24"/>
                <w:szCs w:val="24"/>
                <w:cs/>
                <w:lang w:bidi="th-TH"/>
              </w:rPr>
            </w:pPr>
            <w:r w:rsidRPr="001573BA">
              <w:rPr>
                <w:rFonts w:ascii="CordiaUPC" w:hAnsi="CordiaUPC" w:cs="CordiaUPC"/>
                <w:sz w:val="24"/>
                <w:szCs w:val="24"/>
              </w:rPr>
              <w:t>1,239,120</w:t>
            </w:r>
          </w:p>
        </w:tc>
      </w:tr>
      <w:tr w:rsidR="00EF593F" w:rsidRPr="001573BA" w14:paraId="144DC5D7" w14:textId="77777777" w:rsidTr="00A83644">
        <w:trPr>
          <w:cantSplit/>
        </w:trPr>
        <w:tc>
          <w:tcPr>
            <w:tcW w:w="2700" w:type="dxa"/>
          </w:tcPr>
          <w:p w14:paraId="194D09B3" w14:textId="77777777" w:rsidR="00EF593F" w:rsidRPr="001573BA" w:rsidRDefault="00EF593F" w:rsidP="00EF593F">
            <w:pPr>
              <w:spacing w:line="240" w:lineRule="exact"/>
              <w:ind w:left="-18" w:right="-270"/>
              <w:rPr>
                <w:rFonts w:ascii="CordiaUPC" w:hAnsi="CordiaUPC" w:cs="CordiaUPC"/>
                <w:b/>
                <w:bCs/>
                <w:sz w:val="24"/>
                <w:szCs w:val="24"/>
                <w:lang w:val="en-US" w:bidi="th-TH"/>
              </w:rPr>
            </w:pPr>
            <w:r w:rsidRPr="001573BA">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3B79EA39" w14:textId="775852FD" w:rsidR="00EF593F" w:rsidRPr="001573BA" w:rsidRDefault="00EF593F" w:rsidP="00EF593F">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cs/>
                <w:lang w:bidi="th-TH"/>
              </w:rPr>
              <w:t>130</w:t>
            </w:r>
            <w:r w:rsidRPr="001573BA">
              <w:rPr>
                <w:rFonts w:ascii="CordiaUPC" w:hAnsi="CordiaUPC" w:cs="CordiaUPC"/>
                <w:b/>
                <w:bCs/>
                <w:sz w:val="24"/>
                <w:szCs w:val="24"/>
              </w:rPr>
              <w:t>,</w:t>
            </w:r>
            <w:r w:rsidRPr="001573BA">
              <w:rPr>
                <w:rFonts w:ascii="CordiaUPC" w:hAnsi="CordiaUPC" w:cs="CordiaUPC"/>
                <w:b/>
                <w:bCs/>
                <w:sz w:val="24"/>
                <w:szCs w:val="24"/>
                <w:cs/>
                <w:lang w:bidi="th-TH"/>
              </w:rPr>
              <w:t>641</w:t>
            </w:r>
          </w:p>
        </w:tc>
        <w:tc>
          <w:tcPr>
            <w:tcW w:w="268" w:type="dxa"/>
          </w:tcPr>
          <w:p w14:paraId="4F1B7083" w14:textId="77777777" w:rsidR="00EF593F" w:rsidRPr="001573BA" w:rsidRDefault="00EF593F" w:rsidP="00EF593F">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6AB82954" w14:textId="127498D7" w:rsidR="00EF593F" w:rsidRPr="001573BA" w:rsidRDefault="00EF593F" w:rsidP="00EF593F">
            <w:pPr>
              <w:tabs>
                <w:tab w:val="decimal" w:pos="616"/>
              </w:tabs>
              <w:spacing w:line="240" w:lineRule="exact"/>
              <w:ind w:left="-130" w:right="-108"/>
              <w:rPr>
                <w:rFonts w:ascii="CordiaUPC" w:hAnsi="CordiaUPC" w:cs="CordiaUPC"/>
                <w:b/>
                <w:bCs/>
                <w:sz w:val="24"/>
                <w:szCs w:val="24"/>
                <w:cs/>
                <w:lang w:val="en-US" w:bidi="th-TH"/>
              </w:rPr>
            </w:pPr>
            <w:r w:rsidRPr="001573BA">
              <w:rPr>
                <w:rFonts w:ascii="CordiaUPC" w:hAnsi="CordiaUPC" w:cs="CordiaUPC"/>
                <w:b/>
                <w:bCs/>
                <w:sz w:val="24"/>
                <w:szCs w:val="24"/>
              </w:rPr>
              <w:t>644,230</w:t>
            </w:r>
          </w:p>
        </w:tc>
        <w:tc>
          <w:tcPr>
            <w:tcW w:w="236" w:type="dxa"/>
          </w:tcPr>
          <w:p w14:paraId="36167041" w14:textId="77777777" w:rsidR="00EF593F" w:rsidRPr="001573BA" w:rsidRDefault="00EF593F" w:rsidP="00EF593F">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5DD474E" w14:textId="1E183D5C" w:rsidR="00EF593F" w:rsidRPr="001573BA" w:rsidRDefault="00EF593F" w:rsidP="00EF593F">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511,447</w:t>
            </w:r>
          </w:p>
        </w:tc>
        <w:tc>
          <w:tcPr>
            <w:tcW w:w="236" w:type="dxa"/>
          </w:tcPr>
          <w:p w14:paraId="65053F12" w14:textId="77777777" w:rsidR="00EF593F" w:rsidRPr="001573BA" w:rsidRDefault="00EF593F" w:rsidP="00EF593F">
            <w:pPr>
              <w:tabs>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single" w:sz="4" w:space="0" w:color="auto"/>
            </w:tcBorders>
          </w:tcPr>
          <w:p w14:paraId="1551772C" w14:textId="22F6B051" w:rsidR="00EF593F" w:rsidRPr="001573BA" w:rsidRDefault="00EF593F" w:rsidP="00EF593F">
            <w:pPr>
              <w:tabs>
                <w:tab w:val="decimal" w:pos="638"/>
              </w:tabs>
              <w:spacing w:line="240" w:lineRule="exact"/>
              <w:ind w:left="-130" w:right="-112"/>
              <w:rPr>
                <w:rFonts w:ascii="CordiaUPC" w:hAnsi="CordiaUPC" w:cs="CordiaUPC"/>
                <w:b/>
                <w:bCs/>
                <w:sz w:val="24"/>
                <w:szCs w:val="24"/>
                <w:lang w:val="en-US"/>
              </w:rPr>
            </w:pPr>
            <w:r w:rsidRPr="001573BA">
              <w:rPr>
                <w:rFonts w:ascii="CordiaUPC" w:hAnsi="CordiaUPC" w:cs="CordiaUPC"/>
                <w:b/>
                <w:bCs/>
                <w:sz w:val="24"/>
                <w:szCs w:val="24"/>
              </w:rPr>
              <w:t>368,975</w:t>
            </w:r>
          </w:p>
        </w:tc>
        <w:tc>
          <w:tcPr>
            <w:tcW w:w="241" w:type="dxa"/>
          </w:tcPr>
          <w:p w14:paraId="7155A075" w14:textId="77777777" w:rsidR="00EF593F" w:rsidRPr="001573BA" w:rsidRDefault="00EF593F" w:rsidP="00EF593F">
            <w:pPr>
              <w:tabs>
                <w:tab w:val="decimal" w:pos="1002"/>
              </w:tabs>
              <w:spacing w:line="240" w:lineRule="exact"/>
              <w:ind w:left="-135" w:right="-18"/>
              <w:rPr>
                <w:rFonts w:ascii="CordiaUPC" w:hAnsi="CordiaUPC" w:cs="CordiaUPC"/>
                <w:b/>
                <w:bCs/>
                <w:sz w:val="24"/>
                <w:szCs w:val="24"/>
                <w:lang w:val="en-US"/>
              </w:rPr>
            </w:pPr>
          </w:p>
        </w:tc>
        <w:tc>
          <w:tcPr>
            <w:tcW w:w="894" w:type="dxa"/>
            <w:tcBorders>
              <w:top w:val="single" w:sz="4" w:space="0" w:color="auto"/>
              <w:bottom w:val="single" w:sz="4" w:space="0" w:color="auto"/>
            </w:tcBorders>
          </w:tcPr>
          <w:p w14:paraId="7CF9A1A9" w14:textId="6CD6C83F" w:rsidR="00EF593F" w:rsidRPr="001573BA" w:rsidRDefault="00EF593F" w:rsidP="00EF593F">
            <w:pPr>
              <w:tabs>
                <w:tab w:val="decimal" w:pos="601"/>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53,854</w:t>
            </w:r>
          </w:p>
        </w:tc>
        <w:tc>
          <w:tcPr>
            <w:tcW w:w="240" w:type="dxa"/>
          </w:tcPr>
          <w:p w14:paraId="0FBBC5A9" w14:textId="77777777" w:rsidR="00EF593F" w:rsidRPr="001573BA" w:rsidRDefault="00EF593F" w:rsidP="00EF593F">
            <w:pPr>
              <w:tabs>
                <w:tab w:val="decimal" w:pos="884"/>
              </w:tabs>
              <w:spacing w:line="240" w:lineRule="exact"/>
              <w:ind w:left="-130" w:right="-108"/>
              <w:rPr>
                <w:rFonts w:ascii="CordiaUPC" w:hAnsi="CordiaUPC" w:cs="CordiaUPC"/>
                <w:b/>
                <w:bCs/>
                <w:sz w:val="24"/>
                <w:szCs w:val="24"/>
                <w:lang w:val="en-US"/>
              </w:rPr>
            </w:pPr>
          </w:p>
        </w:tc>
        <w:tc>
          <w:tcPr>
            <w:tcW w:w="965" w:type="dxa"/>
            <w:tcBorders>
              <w:top w:val="single" w:sz="4" w:space="0" w:color="auto"/>
              <w:bottom w:val="single" w:sz="4" w:space="0" w:color="auto"/>
            </w:tcBorders>
          </w:tcPr>
          <w:p w14:paraId="319AA236" w14:textId="06CD1B44" w:rsidR="00EF593F" w:rsidRPr="001573BA" w:rsidRDefault="00EF593F" w:rsidP="00EF593F">
            <w:pPr>
              <w:tabs>
                <w:tab w:val="decimal" w:pos="719"/>
              </w:tabs>
              <w:spacing w:line="240" w:lineRule="exact"/>
              <w:ind w:left="-130" w:right="-108"/>
              <w:rPr>
                <w:rFonts w:ascii="CordiaUPC" w:hAnsi="CordiaUPC" w:cs="CordiaUPC"/>
                <w:b/>
                <w:bCs/>
                <w:sz w:val="24"/>
                <w:szCs w:val="24"/>
                <w:lang w:val="en-US" w:bidi="th-TH"/>
              </w:rPr>
            </w:pPr>
            <w:r w:rsidRPr="001573BA">
              <w:rPr>
                <w:rFonts w:ascii="CordiaUPC" w:hAnsi="CordiaUPC" w:cs="CordiaUPC"/>
                <w:b/>
                <w:bCs/>
                <w:sz w:val="24"/>
                <w:szCs w:val="24"/>
              </w:rPr>
              <w:t>1,709,147</w:t>
            </w:r>
          </w:p>
        </w:tc>
      </w:tr>
      <w:tr w:rsidR="00EF593F" w:rsidRPr="001573BA" w14:paraId="798015F8" w14:textId="77777777" w:rsidTr="00A83644">
        <w:trPr>
          <w:cantSplit/>
          <w:trHeight w:val="136"/>
        </w:trPr>
        <w:tc>
          <w:tcPr>
            <w:tcW w:w="2700" w:type="dxa"/>
          </w:tcPr>
          <w:p w14:paraId="06AB82E1" w14:textId="77777777" w:rsidR="00EF593F" w:rsidRPr="001573BA" w:rsidRDefault="00EF593F" w:rsidP="00EF593F">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7CC8A6EF" w14:textId="77777777" w:rsidR="00EF593F" w:rsidRPr="001573BA" w:rsidRDefault="00EF593F" w:rsidP="00EF593F">
            <w:pPr>
              <w:tabs>
                <w:tab w:val="decimal" w:pos="752"/>
              </w:tabs>
              <w:spacing w:line="240" w:lineRule="exact"/>
              <w:ind w:left="-130" w:right="-108"/>
              <w:rPr>
                <w:rFonts w:ascii="CordiaUPC" w:hAnsi="CordiaUPC" w:cs="CordiaUPC"/>
                <w:sz w:val="24"/>
                <w:szCs w:val="24"/>
                <w:lang w:val="en-US"/>
              </w:rPr>
            </w:pPr>
          </w:p>
        </w:tc>
        <w:tc>
          <w:tcPr>
            <w:tcW w:w="268" w:type="dxa"/>
          </w:tcPr>
          <w:p w14:paraId="38B91DAE"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30B4639E" w14:textId="77777777" w:rsidR="00EF593F" w:rsidRPr="001573BA" w:rsidRDefault="00EF593F" w:rsidP="00EF593F">
            <w:pPr>
              <w:tabs>
                <w:tab w:val="decimal" w:pos="616"/>
              </w:tabs>
              <w:spacing w:line="240" w:lineRule="exact"/>
              <w:ind w:left="-130" w:right="-108"/>
              <w:rPr>
                <w:rFonts w:ascii="CordiaUPC" w:hAnsi="CordiaUPC" w:cs="CordiaUPC"/>
                <w:sz w:val="24"/>
                <w:szCs w:val="24"/>
                <w:lang w:val="en-US"/>
              </w:rPr>
            </w:pPr>
          </w:p>
        </w:tc>
        <w:tc>
          <w:tcPr>
            <w:tcW w:w="236" w:type="dxa"/>
          </w:tcPr>
          <w:p w14:paraId="135E8236"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2BB614FB" w14:textId="77777777" w:rsidR="00EF593F" w:rsidRPr="001573BA" w:rsidRDefault="00EF593F" w:rsidP="00EF593F">
            <w:pPr>
              <w:tabs>
                <w:tab w:val="decimal" w:pos="648"/>
              </w:tabs>
              <w:spacing w:line="240" w:lineRule="exact"/>
              <w:ind w:left="-130" w:right="-108"/>
              <w:rPr>
                <w:rFonts w:ascii="CordiaUPC" w:hAnsi="CordiaUPC" w:cs="CordiaUPC"/>
                <w:sz w:val="24"/>
                <w:szCs w:val="24"/>
                <w:lang w:val="en-US"/>
              </w:rPr>
            </w:pPr>
          </w:p>
        </w:tc>
        <w:tc>
          <w:tcPr>
            <w:tcW w:w="236" w:type="dxa"/>
          </w:tcPr>
          <w:p w14:paraId="034F9FFA"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lang w:val="th-TH" w:bidi="th-TH"/>
              </w:rPr>
            </w:pPr>
          </w:p>
        </w:tc>
        <w:tc>
          <w:tcPr>
            <w:tcW w:w="905" w:type="dxa"/>
            <w:tcBorders>
              <w:top w:val="single" w:sz="4" w:space="0" w:color="auto"/>
            </w:tcBorders>
            <w:vAlign w:val="bottom"/>
          </w:tcPr>
          <w:p w14:paraId="20B8F58A" w14:textId="77777777" w:rsidR="00EF593F" w:rsidRPr="001573BA" w:rsidRDefault="00EF593F" w:rsidP="00EF593F">
            <w:pPr>
              <w:tabs>
                <w:tab w:val="decimal" w:pos="638"/>
              </w:tabs>
              <w:spacing w:line="240" w:lineRule="exact"/>
              <w:ind w:left="-130" w:right="-112"/>
              <w:rPr>
                <w:rFonts w:ascii="CordiaUPC" w:hAnsi="CordiaUPC" w:cs="CordiaUPC"/>
                <w:sz w:val="24"/>
                <w:szCs w:val="24"/>
                <w:lang w:val="en-US"/>
              </w:rPr>
            </w:pPr>
          </w:p>
        </w:tc>
        <w:tc>
          <w:tcPr>
            <w:tcW w:w="241" w:type="dxa"/>
          </w:tcPr>
          <w:p w14:paraId="72B0800E"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lang w:val="th-TH" w:bidi="th-TH"/>
              </w:rPr>
            </w:pPr>
          </w:p>
        </w:tc>
        <w:tc>
          <w:tcPr>
            <w:tcW w:w="894" w:type="dxa"/>
            <w:tcBorders>
              <w:top w:val="single" w:sz="4" w:space="0" w:color="auto"/>
            </w:tcBorders>
            <w:vAlign w:val="bottom"/>
          </w:tcPr>
          <w:p w14:paraId="782D9085" w14:textId="77777777" w:rsidR="00EF593F" w:rsidRPr="001573BA" w:rsidRDefault="00EF593F" w:rsidP="00EF593F">
            <w:pPr>
              <w:tabs>
                <w:tab w:val="decimal" w:pos="601"/>
              </w:tabs>
              <w:spacing w:line="240" w:lineRule="exact"/>
              <w:ind w:left="-130" w:right="-108"/>
              <w:rPr>
                <w:rFonts w:ascii="CordiaUPC" w:hAnsi="CordiaUPC" w:cs="CordiaUPC"/>
                <w:sz w:val="24"/>
                <w:szCs w:val="24"/>
                <w:lang w:val="en-US"/>
              </w:rPr>
            </w:pPr>
          </w:p>
        </w:tc>
        <w:tc>
          <w:tcPr>
            <w:tcW w:w="240" w:type="dxa"/>
          </w:tcPr>
          <w:p w14:paraId="070E2CD7" w14:textId="77777777" w:rsidR="00EF593F" w:rsidRPr="001573BA" w:rsidRDefault="00EF593F" w:rsidP="00EF593F">
            <w:pPr>
              <w:tabs>
                <w:tab w:val="decimal" w:pos="884"/>
              </w:tabs>
              <w:spacing w:line="240" w:lineRule="exact"/>
              <w:ind w:left="-130" w:right="-108"/>
              <w:rPr>
                <w:rFonts w:ascii="CordiaUPC" w:hAnsi="CordiaUPC" w:cs="CordiaUPC"/>
                <w:sz w:val="24"/>
                <w:szCs w:val="24"/>
                <w:lang w:val="en-US"/>
              </w:rPr>
            </w:pPr>
          </w:p>
        </w:tc>
        <w:tc>
          <w:tcPr>
            <w:tcW w:w="965" w:type="dxa"/>
            <w:tcBorders>
              <w:top w:val="single" w:sz="4" w:space="0" w:color="auto"/>
            </w:tcBorders>
          </w:tcPr>
          <w:p w14:paraId="45DAE496" w14:textId="77777777" w:rsidR="00EF593F" w:rsidRPr="001573BA" w:rsidRDefault="00EF593F" w:rsidP="00EF593F">
            <w:pPr>
              <w:tabs>
                <w:tab w:val="decimal" w:pos="719"/>
              </w:tabs>
              <w:spacing w:line="240" w:lineRule="exact"/>
              <w:ind w:left="-130" w:right="-108"/>
              <w:rPr>
                <w:rFonts w:ascii="CordiaUPC" w:hAnsi="CordiaUPC" w:cs="CordiaUPC"/>
                <w:sz w:val="24"/>
                <w:szCs w:val="24"/>
                <w:lang w:val="en-US"/>
              </w:rPr>
            </w:pPr>
          </w:p>
        </w:tc>
      </w:tr>
      <w:tr w:rsidR="00EF593F" w:rsidRPr="001573BA" w14:paraId="63D01755" w14:textId="77777777" w:rsidTr="00A83644">
        <w:trPr>
          <w:cantSplit/>
        </w:trPr>
        <w:tc>
          <w:tcPr>
            <w:tcW w:w="2700" w:type="dxa"/>
          </w:tcPr>
          <w:p w14:paraId="41D7D63C" w14:textId="77777777" w:rsidR="00EF593F" w:rsidRPr="001573BA" w:rsidRDefault="00EF593F" w:rsidP="00EF593F">
            <w:pPr>
              <w:spacing w:line="240" w:lineRule="exact"/>
              <w:ind w:left="-18" w:right="-270"/>
              <w:rPr>
                <w:rFonts w:ascii="CordiaUPC" w:hAnsi="CordiaUPC" w:cs="CordiaUPC"/>
                <w:b/>
                <w:bCs/>
                <w:i/>
                <w:iCs/>
                <w:sz w:val="24"/>
                <w:szCs w:val="24"/>
                <w:lang w:val="th-TH" w:bidi="th-TH"/>
              </w:rPr>
            </w:pPr>
            <w:r w:rsidRPr="001573BA">
              <w:rPr>
                <w:rFonts w:ascii="CordiaUPC" w:hAnsi="CordiaUPC" w:cs="CordiaUPC" w:hint="cs"/>
                <w:b/>
                <w:bCs/>
                <w:i/>
                <w:iCs/>
                <w:sz w:val="24"/>
                <w:szCs w:val="24"/>
                <w:lang w:val="th-TH" w:bidi="th-TH"/>
              </w:rPr>
              <w:t xml:space="preserve">Financial </w:t>
            </w:r>
            <w:proofErr w:type="spellStart"/>
            <w:r w:rsidRPr="001573BA">
              <w:rPr>
                <w:rFonts w:ascii="CordiaUPC" w:hAnsi="CordiaUPC" w:cs="CordiaUPC" w:hint="cs"/>
                <w:b/>
                <w:bCs/>
                <w:i/>
                <w:iCs/>
                <w:sz w:val="24"/>
                <w:szCs w:val="24"/>
                <w:lang w:val="th-TH" w:bidi="th-TH"/>
              </w:rPr>
              <w:t>liabilities</w:t>
            </w:r>
            <w:proofErr w:type="spellEnd"/>
          </w:p>
        </w:tc>
        <w:tc>
          <w:tcPr>
            <w:tcW w:w="1001" w:type="dxa"/>
            <w:vAlign w:val="bottom"/>
          </w:tcPr>
          <w:p w14:paraId="1042A17A" w14:textId="77777777" w:rsidR="00EF593F" w:rsidRPr="001573BA" w:rsidRDefault="00EF593F" w:rsidP="00EF593F">
            <w:pPr>
              <w:tabs>
                <w:tab w:val="decimal" w:pos="752"/>
              </w:tabs>
              <w:spacing w:line="240" w:lineRule="exact"/>
              <w:ind w:left="-130" w:right="-108"/>
              <w:rPr>
                <w:rFonts w:ascii="CordiaUPC" w:hAnsi="CordiaUPC" w:cs="CordiaUPC"/>
                <w:sz w:val="24"/>
                <w:szCs w:val="24"/>
                <w:lang w:val="en-US"/>
              </w:rPr>
            </w:pPr>
          </w:p>
        </w:tc>
        <w:tc>
          <w:tcPr>
            <w:tcW w:w="268" w:type="dxa"/>
          </w:tcPr>
          <w:p w14:paraId="67398B73"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25A7BB95" w14:textId="77777777" w:rsidR="00EF593F" w:rsidRPr="001573BA" w:rsidRDefault="00EF593F" w:rsidP="00EF593F">
            <w:pPr>
              <w:tabs>
                <w:tab w:val="decimal" w:pos="616"/>
              </w:tabs>
              <w:spacing w:line="240" w:lineRule="exact"/>
              <w:ind w:left="-130" w:right="-108"/>
              <w:rPr>
                <w:rFonts w:ascii="CordiaUPC" w:hAnsi="CordiaUPC" w:cs="CordiaUPC"/>
                <w:sz w:val="24"/>
                <w:szCs w:val="24"/>
                <w:lang w:val="en-US"/>
              </w:rPr>
            </w:pPr>
          </w:p>
        </w:tc>
        <w:tc>
          <w:tcPr>
            <w:tcW w:w="236" w:type="dxa"/>
          </w:tcPr>
          <w:p w14:paraId="2ED3FFD2"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1609FA14" w14:textId="77777777" w:rsidR="00EF593F" w:rsidRPr="001573BA" w:rsidRDefault="00EF593F" w:rsidP="00EF593F">
            <w:pPr>
              <w:tabs>
                <w:tab w:val="decimal" w:pos="648"/>
              </w:tabs>
              <w:spacing w:line="240" w:lineRule="exact"/>
              <w:ind w:left="-130" w:right="-108"/>
              <w:rPr>
                <w:rFonts w:ascii="CordiaUPC" w:hAnsi="CordiaUPC" w:cs="CordiaUPC"/>
                <w:sz w:val="24"/>
                <w:szCs w:val="24"/>
                <w:lang w:val="en-US"/>
              </w:rPr>
            </w:pPr>
          </w:p>
        </w:tc>
        <w:tc>
          <w:tcPr>
            <w:tcW w:w="236" w:type="dxa"/>
          </w:tcPr>
          <w:p w14:paraId="17CB7C21"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lang w:val="th-TH" w:bidi="th-TH"/>
              </w:rPr>
            </w:pPr>
          </w:p>
        </w:tc>
        <w:tc>
          <w:tcPr>
            <w:tcW w:w="905" w:type="dxa"/>
            <w:vAlign w:val="bottom"/>
          </w:tcPr>
          <w:p w14:paraId="7465AD91" w14:textId="77777777" w:rsidR="00EF593F" w:rsidRPr="001573BA" w:rsidRDefault="00EF593F" w:rsidP="00DE2385">
            <w:pPr>
              <w:tabs>
                <w:tab w:val="decimal" w:pos="638"/>
              </w:tabs>
              <w:spacing w:line="240" w:lineRule="exact"/>
              <w:ind w:left="-130" w:right="-112"/>
              <w:rPr>
                <w:rFonts w:ascii="CordiaUPC" w:hAnsi="CordiaUPC" w:cs="CordiaUPC"/>
                <w:sz w:val="24"/>
                <w:szCs w:val="24"/>
                <w:lang w:val="en-US"/>
              </w:rPr>
            </w:pPr>
          </w:p>
        </w:tc>
        <w:tc>
          <w:tcPr>
            <w:tcW w:w="241" w:type="dxa"/>
          </w:tcPr>
          <w:p w14:paraId="7BC07AA0" w14:textId="77777777" w:rsidR="00EF593F" w:rsidRPr="001573BA" w:rsidRDefault="00EF593F" w:rsidP="00EF593F">
            <w:pPr>
              <w:tabs>
                <w:tab w:val="decimal" w:pos="1032"/>
              </w:tabs>
              <w:spacing w:line="240" w:lineRule="exact"/>
              <w:ind w:left="-18" w:right="-270"/>
              <w:jc w:val="center"/>
              <w:rPr>
                <w:rFonts w:ascii="CordiaUPC" w:hAnsi="CordiaUPC" w:cs="CordiaUPC"/>
                <w:sz w:val="24"/>
                <w:szCs w:val="24"/>
                <w:lang w:val="th-TH" w:bidi="th-TH"/>
              </w:rPr>
            </w:pPr>
          </w:p>
        </w:tc>
        <w:tc>
          <w:tcPr>
            <w:tcW w:w="894" w:type="dxa"/>
            <w:vAlign w:val="bottom"/>
          </w:tcPr>
          <w:p w14:paraId="222D3C25" w14:textId="77777777" w:rsidR="00EF593F" w:rsidRPr="001573BA" w:rsidRDefault="00EF593F" w:rsidP="00EF593F">
            <w:pPr>
              <w:tabs>
                <w:tab w:val="decimal" w:pos="601"/>
              </w:tabs>
              <w:spacing w:line="240" w:lineRule="exact"/>
              <w:ind w:left="-130" w:right="-108"/>
              <w:rPr>
                <w:rFonts w:ascii="CordiaUPC" w:hAnsi="CordiaUPC" w:cs="CordiaUPC"/>
                <w:sz w:val="24"/>
                <w:szCs w:val="24"/>
                <w:lang w:val="en-US"/>
              </w:rPr>
            </w:pPr>
          </w:p>
        </w:tc>
        <w:tc>
          <w:tcPr>
            <w:tcW w:w="240" w:type="dxa"/>
          </w:tcPr>
          <w:p w14:paraId="3C692033" w14:textId="77777777" w:rsidR="00EF593F" w:rsidRPr="001573BA" w:rsidRDefault="00EF593F" w:rsidP="00EF593F">
            <w:pPr>
              <w:tabs>
                <w:tab w:val="decimal" w:pos="884"/>
              </w:tabs>
              <w:spacing w:line="240" w:lineRule="exact"/>
              <w:ind w:left="-130" w:right="-108"/>
              <w:rPr>
                <w:rFonts w:ascii="CordiaUPC" w:hAnsi="CordiaUPC" w:cs="CordiaUPC"/>
                <w:sz w:val="24"/>
                <w:szCs w:val="24"/>
                <w:lang w:val="en-US"/>
              </w:rPr>
            </w:pPr>
          </w:p>
        </w:tc>
        <w:tc>
          <w:tcPr>
            <w:tcW w:w="965" w:type="dxa"/>
          </w:tcPr>
          <w:p w14:paraId="28050651" w14:textId="77777777" w:rsidR="00EF593F" w:rsidRPr="001573BA" w:rsidRDefault="00EF593F" w:rsidP="00EF593F">
            <w:pPr>
              <w:tabs>
                <w:tab w:val="decimal" w:pos="719"/>
              </w:tabs>
              <w:spacing w:line="240" w:lineRule="exact"/>
              <w:ind w:left="-130" w:right="-108"/>
              <w:rPr>
                <w:rFonts w:ascii="CordiaUPC" w:hAnsi="CordiaUPC" w:cs="CordiaUPC"/>
                <w:sz w:val="24"/>
                <w:szCs w:val="24"/>
                <w:lang w:val="en-US"/>
              </w:rPr>
            </w:pPr>
          </w:p>
        </w:tc>
      </w:tr>
      <w:tr w:rsidR="00EF593F" w:rsidRPr="001573BA" w14:paraId="0B69DF27" w14:textId="77777777" w:rsidTr="00A83644">
        <w:trPr>
          <w:cantSplit/>
        </w:trPr>
        <w:tc>
          <w:tcPr>
            <w:tcW w:w="2700" w:type="dxa"/>
          </w:tcPr>
          <w:p w14:paraId="411C03C7" w14:textId="77777777" w:rsidR="00EF593F" w:rsidRPr="001573BA" w:rsidRDefault="00EF593F" w:rsidP="00EF593F">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Deposits</w:t>
            </w:r>
            <w:proofErr w:type="spellEnd"/>
            <w:r w:rsidRPr="001573BA">
              <w:rPr>
                <w:rFonts w:ascii="CordiaUPC" w:hAnsi="CordiaUPC" w:cs="CordiaUPC" w:hint="cs"/>
                <w:sz w:val="24"/>
                <w:szCs w:val="24"/>
                <w:lang w:val="th-TH" w:bidi="th-TH"/>
              </w:rPr>
              <w:t xml:space="preserve"> </w:t>
            </w:r>
          </w:p>
        </w:tc>
        <w:tc>
          <w:tcPr>
            <w:tcW w:w="1001" w:type="dxa"/>
          </w:tcPr>
          <w:p w14:paraId="6AC9B259" w14:textId="2AAC8F3F" w:rsidR="00EF593F" w:rsidRPr="001573BA" w:rsidRDefault="00EF593F" w:rsidP="00EF593F">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874,892</w:t>
            </w:r>
          </w:p>
        </w:tc>
        <w:tc>
          <w:tcPr>
            <w:tcW w:w="268" w:type="dxa"/>
          </w:tcPr>
          <w:p w14:paraId="56CBDDFE"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66" w:type="dxa"/>
          </w:tcPr>
          <w:p w14:paraId="66103535" w14:textId="39002899" w:rsidR="00EF593F" w:rsidRPr="001573BA" w:rsidRDefault="00EF593F" w:rsidP="00EF593F">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416,978</w:t>
            </w:r>
          </w:p>
        </w:tc>
        <w:tc>
          <w:tcPr>
            <w:tcW w:w="236" w:type="dxa"/>
          </w:tcPr>
          <w:p w14:paraId="16D62D97"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98" w:type="dxa"/>
          </w:tcPr>
          <w:p w14:paraId="319FAC95" w14:textId="56223EB6" w:rsidR="00EF593F" w:rsidRPr="001573BA" w:rsidRDefault="00EF593F" w:rsidP="00EF593F">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37,282</w:t>
            </w:r>
          </w:p>
        </w:tc>
        <w:tc>
          <w:tcPr>
            <w:tcW w:w="236" w:type="dxa"/>
          </w:tcPr>
          <w:p w14:paraId="55ACA8D8"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905" w:type="dxa"/>
          </w:tcPr>
          <w:p w14:paraId="5BD642B4" w14:textId="7ACCB0BE" w:rsidR="00EF593F" w:rsidRPr="001573BA" w:rsidRDefault="00EF593F" w:rsidP="00EF593F">
            <w:pPr>
              <w:tabs>
                <w:tab w:val="decimal" w:pos="638"/>
              </w:tabs>
              <w:spacing w:line="240" w:lineRule="exact"/>
              <w:ind w:left="-130" w:right="-112"/>
              <w:rPr>
                <w:rFonts w:ascii="CordiaUPC" w:hAnsi="CordiaUPC" w:cs="CordiaUPC"/>
                <w:sz w:val="24"/>
                <w:szCs w:val="24"/>
                <w:cs/>
                <w:lang w:bidi="th-TH"/>
              </w:rPr>
            </w:pPr>
            <w:r w:rsidRPr="001573BA">
              <w:rPr>
                <w:rFonts w:ascii="CordiaUPC" w:hAnsi="CordiaUPC" w:cs="CordiaUPC"/>
                <w:sz w:val="24"/>
                <w:szCs w:val="24"/>
              </w:rPr>
              <w:t>-</w:t>
            </w:r>
          </w:p>
        </w:tc>
        <w:tc>
          <w:tcPr>
            <w:tcW w:w="241" w:type="dxa"/>
          </w:tcPr>
          <w:p w14:paraId="45C9E43C" w14:textId="77777777" w:rsidR="00EF593F" w:rsidRPr="001573BA" w:rsidRDefault="00EF593F" w:rsidP="00EF593F">
            <w:pPr>
              <w:tabs>
                <w:tab w:val="decimal" w:pos="1107"/>
              </w:tabs>
              <w:spacing w:line="240" w:lineRule="exact"/>
              <w:ind w:left="-135" w:right="-18"/>
              <w:rPr>
                <w:rFonts w:ascii="CordiaUPC" w:hAnsi="CordiaUPC" w:cs="CordiaUPC"/>
                <w:sz w:val="24"/>
                <w:szCs w:val="24"/>
              </w:rPr>
            </w:pPr>
          </w:p>
        </w:tc>
        <w:tc>
          <w:tcPr>
            <w:tcW w:w="894" w:type="dxa"/>
          </w:tcPr>
          <w:p w14:paraId="6D459A66" w14:textId="19A5670E" w:rsidR="00EF593F" w:rsidRPr="001573BA" w:rsidRDefault="00EF593F" w:rsidP="00EF593F">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40" w:type="dxa"/>
          </w:tcPr>
          <w:p w14:paraId="22413BA2" w14:textId="77777777" w:rsidR="00EF593F" w:rsidRPr="001573BA" w:rsidRDefault="00EF593F" w:rsidP="00EF593F">
            <w:pPr>
              <w:tabs>
                <w:tab w:val="decimal" w:pos="884"/>
              </w:tabs>
              <w:spacing w:line="240" w:lineRule="exact"/>
              <w:ind w:left="-130" w:right="-108"/>
              <w:rPr>
                <w:rFonts w:ascii="CordiaUPC" w:hAnsi="CordiaUPC" w:cs="CordiaUPC"/>
                <w:sz w:val="24"/>
                <w:szCs w:val="24"/>
              </w:rPr>
            </w:pPr>
          </w:p>
        </w:tc>
        <w:tc>
          <w:tcPr>
            <w:tcW w:w="965" w:type="dxa"/>
          </w:tcPr>
          <w:p w14:paraId="3B998401" w14:textId="796F4BA4" w:rsidR="00EF593F" w:rsidRPr="001573BA" w:rsidRDefault="00EF593F" w:rsidP="00EF593F">
            <w:pPr>
              <w:tabs>
                <w:tab w:val="decimal" w:pos="719"/>
              </w:tabs>
              <w:spacing w:line="240" w:lineRule="exact"/>
              <w:ind w:left="-130" w:right="-108"/>
              <w:rPr>
                <w:rFonts w:ascii="CordiaUPC" w:hAnsi="CordiaUPC" w:cs="CordiaUPC"/>
                <w:sz w:val="24"/>
                <w:szCs w:val="24"/>
              </w:rPr>
            </w:pPr>
            <w:r w:rsidRPr="001573BA">
              <w:rPr>
                <w:rFonts w:ascii="CordiaUPC" w:hAnsi="CordiaUPC" w:cs="CordiaUPC"/>
                <w:sz w:val="24"/>
                <w:szCs w:val="24"/>
              </w:rPr>
              <w:t>1,329,152</w:t>
            </w:r>
          </w:p>
        </w:tc>
      </w:tr>
      <w:tr w:rsidR="001110E3" w:rsidRPr="001573BA" w14:paraId="1C6437A1" w14:textId="77777777" w:rsidTr="00A83644">
        <w:trPr>
          <w:cantSplit/>
        </w:trPr>
        <w:tc>
          <w:tcPr>
            <w:tcW w:w="2700" w:type="dxa"/>
          </w:tcPr>
          <w:p w14:paraId="77A284E6" w14:textId="77777777" w:rsidR="001110E3" w:rsidRPr="001573BA" w:rsidRDefault="001110E3" w:rsidP="001110E3">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Interbank and money market</w:t>
            </w: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items</w:t>
            </w:r>
          </w:p>
        </w:tc>
        <w:tc>
          <w:tcPr>
            <w:tcW w:w="1001" w:type="dxa"/>
            <w:vAlign w:val="bottom"/>
          </w:tcPr>
          <w:p w14:paraId="30D1726D" w14:textId="3DB5BE53" w:rsidR="001110E3" w:rsidRPr="001573BA" w:rsidRDefault="001110E3" w:rsidP="001110E3">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cs/>
                <w:lang w:bidi="th-TH"/>
              </w:rPr>
              <w:t>8</w:t>
            </w:r>
            <w:r w:rsidRPr="001573BA">
              <w:rPr>
                <w:rFonts w:ascii="CordiaUPC" w:hAnsi="CordiaUPC" w:cs="CordiaUPC"/>
                <w:sz w:val="24"/>
                <w:szCs w:val="24"/>
              </w:rPr>
              <w:t>,</w:t>
            </w:r>
            <w:r w:rsidRPr="001573BA">
              <w:rPr>
                <w:rFonts w:ascii="CordiaUPC" w:hAnsi="CordiaUPC" w:cs="CordiaUPC"/>
                <w:sz w:val="24"/>
                <w:szCs w:val="24"/>
                <w:cs/>
                <w:lang w:bidi="th-TH"/>
              </w:rPr>
              <w:t>440</w:t>
            </w:r>
          </w:p>
        </w:tc>
        <w:tc>
          <w:tcPr>
            <w:tcW w:w="268" w:type="dxa"/>
            <w:vAlign w:val="bottom"/>
          </w:tcPr>
          <w:p w14:paraId="6E1F97A3" w14:textId="77777777" w:rsidR="001110E3" w:rsidRPr="001573BA" w:rsidRDefault="001110E3" w:rsidP="001110E3">
            <w:pPr>
              <w:tabs>
                <w:tab w:val="decimal" w:pos="1107"/>
              </w:tabs>
              <w:spacing w:line="240" w:lineRule="exact"/>
              <w:ind w:left="-135" w:right="-18"/>
              <w:rPr>
                <w:rFonts w:ascii="CordiaUPC" w:hAnsi="CordiaUPC" w:cs="CordiaUPC"/>
                <w:sz w:val="24"/>
                <w:szCs w:val="24"/>
              </w:rPr>
            </w:pPr>
          </w:p>
        </w:tc>
        <w:tc>
          <w:tcPr>
            <w:tcW w:w="866" w:type="dxa"/>
            <w:vAlign w:val="bottom"/>
          </w:tcPr>
          <w:p w14:paraId="4D093276" w14:textId="005357CA" w:rsidR="001110E3" w:rsidRPr="001573BA" w:rsidRDefault="001110E3" w:rsidP="001110E3">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63,275</w:t>
            </w:r>
          </w:p>
        </w:tc>
        <w:tc>
          <w:tcPr>
            <w:tcW w:w="236" w:type="dxa"/>
            <w:vAlign w:val="bottom"/>
          </w:tcPr>
          <w:p w14:paraId="74E1C895" w14:textId="77777777" w:rsidR="001110E3" w:rsidRPr="001573BA" w:rsidRDefault="001110E3" w:rsidP="001110E3">
            <w:pPr>
              <w:tabs>
                <w:tab w:val="decimal" w:pos="1107"/>
              </w:tabs>
              <w:spacing w:line="240" w:lineRule="exact"/>
              <w:ind w:left="-135" w:right="-18"/>
              <w:rPr>
                <w:rFonts w:ascii="CordiaUPC" w:hAnsi="CordiaUPC" w:cs="CordiaUPC"/>
                <w:sz w:val="24"/>
                <w:szCs w:val="24"/>
              </w:rPr>
            </w:pPr>
          </w:p>
        </w:tc>
        <w:tc>
          <w:tcPr>
            <w:tcW w:w="898" w:type="dxa"/>
            <w:vAlign w:val="bottom"/>
          </w:tcPr>
          <w:p w14:paraId="14D8F5AA" w14:textId="185B8780" w:rsidR="001110E3" w:rsidRPr="001573BA" w:rsidRDefault="001110E3" w:rsidP="001110E3">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18,469</w:t>
            </w:r>
          </w:p>
        </w:tc>
        <w:tc>
          <w:tcPr>
            <w:tcW w:w="236" w:type="dxa"/>
            <w:vAlign w:val="bottom"/>
          </w:tcPr>
          <w:p w14:paraId="62554635" w14:textId="77777777" w:rsidR="001110E3" w:rsidRPr="001573BA" w:rsidRDefault="001110E3" w:rsidP="001110E3">
            <w:pPr>
              <w:tabs>
                <w:tab w:val="decimal" w:pos="1107"/>
              </w:tabs>
              <w:spacing w:line="240" w:lineRule="exact"/>
              <w:ind w:left="-135" w:right="-18"/>
              <w:rPr>
                <w:rFonts w:ascii="CordiaUPC" w:hAnsi="CordiaUPC" w:cs="CordiaUPC"/>
                <w:sz w:val="24"/>
                <w:szCs w:val="24"/>
              </w:rPr>
            </w:pPr>
          </w:p>
        </w:tc>
        <w:tc>
          <w:tcPr>
            <w:tcW w:w="905" w:type="dxa"/>
          </w:tcPr>
          <w:p w14:paraId="7C735C15" w14:textId="06F69773" w:rsidR="001110E3" w:rsidRPr="001573BA" w:rsidRDefault="001110E3" w:rsidP="001110E3">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tcPr>
          <w:p w14:paraId="70A082FE" w14:textId="77777777" w:rsidR="001110E3" w:rsidRPr="001573BA" w:rsidRDefault="001110E3" w:rsidP="001110E3">
            <w:pPr>
              <w:tabs>
                <w:tab w:val="decimal" w:pos="1107"/>
              </w:tabs>
              <w:spacing w:line="240" w:lineRule="exact"/>
              <w:ind w:left="-135" w:right="-18"/>
              <w:rPr>
                <w:rFonts w:ascii="CordiaUPC" w:hAnsi="CordiaUPC" w:cs="CordiaUPC"/>
                <w:sz w:val="24"/>
                <w:szCs w:val="24"/>
              </w:rPr>
            </w:pPr>
          </w:p>
        </w:tc>
        <w:tc>
          <w:tcPr>
            <w:tcW w:w="894" w:type="dxa"/>
          </w:tcPr>
          <w:p w14:paraId="58CE43BB" w14:textId="1BA6DF05" w:rsidR="001110E3" w:rsidRPr="001573BA" w:rsidRDefault="001110E3" w:rsidP="001110E3">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40" w:type="dxa"/>
            <w:vAlign w:val="bottom"/>
          </w:tcPr>
          <w:p w14:paraId="7C0947B4" w14:textId="77777777" w:rsidR="001110E3" w:rsidRPr="001573BA" w:rsidRDefault="001110E3" w:rsidP="001110E3">
            <w:pPr>
              <w:tabs>
                <w:tab w:val="decimal" w:pos="884"/>
              </w:tabs>
              <w:spacing w:line="240" w:lineRule="exact"/>
              <w:ind w:left="-130" w:right="-108"/>
              <w:rPr>
                <w:rFonts w:ascii="CordiaUPC" w:hAnsi="CordiaUPC" w:cs="CordiaUPC"/>
                <w:sz w:val="24"/>
                <w:szCs w:val="24"/>
              </w:rPr>
            </w:pPr>
          </w:p>
        </w:tc>
        <w:tc>
          <w:tcPr>
            <w:tcW w:w="965" w:type="dxa"/>
            <w:vAlign w:val="bottom"/>
          </w:tcPr>
          <w:p w14:paraId="0B10BE61" w14:textId="6BC67CA4" w:rsidR="001110E3" w:rsidRPr="001573BA" w:rsidRDefault="001110E3" w:rsidP="001110E3">
            <w:pPr>
              <w:tabs>
                <w:tab w:val="decimal" w:pos="719"/>
              </w:tabs>
              <w:spacing w:line="240" w:lineRule="exact"/>
              <w:ind w:left="-130" w:right="-108"/>
              <w:rPr>
                <w:rFonts w:ascii="CordiaUPC" w:hAnsi="CordiaUPC" w:cs="CordiaUPC"/>
                <w:sz w:val="24"/>
                <w:szCs w:val="24"/>
              </w:rPr>
            </w:pPr>
            <w:r w:rsidRPr="001573BA">
              <w:rPr>
                <w:rFonts w:ascii="CordiaUPC" w:hAnsi="CordiaUPC" w:cs="CordiaUPC"/>
                <w:sz w:val="24"/>
                <w:szCs w:val="24"/>
              </w:rPr>
              <w:t>90,184</w:t>
            </w:r>
          </w:p>
        </w:tc>
      </w:tr>
      <w:tr w:rsidR="001110E3" w:rsidRPr="001573BA" w14:paraId="75C363E3" w14:textId="77777777" w:rsidTr="0003228B">
        <w:trPr>
          <w:cantSplit/>
        </w:trPr>
        <w:tc>
          <w:tcPr>
            <w:tcW w:w="2700" w:type="dxa"/>
          </w:tcPr>
          <w:p w14:paraId="4BB6CB4B" w14:textId="77777777" w:rsidR="001110E3" w:rsidRPr="001573BA" w:rsidRDefault="001110E3" w:rsidP="001110E3">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Liabilities</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payable</w:t>
            </w:r>
            <w:proofErr w:type="spellEnd"/>
            <w:r w:rsidRPr="001573BA" w:rsidDel="00E37C0F">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on</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demand</w:t>
            </w:r>
            <w:proofErr w:type="spellEnd"/>
            <w:r w:rsidRPr="001573BA" w:rsidDel="00E37C0F">
              <w:rPr>
                <w:rFonts w:ascii="CordiaUPC" w:hAnsi="CordiaUPC" w:cs="CordiaUPC" w:hint="cs"/>
                <w:sz w:val="24"/>
                <w:szCs w:val="24"/>
                <w:lang w:val="th-TH" w:bidi="th-TH"/>
              </w:rPr>
              <w:t xml:space="preserve"> </w:t>
            </w:r>
          </w:p>
        </w:tc>
        <w:tc>
          <w:tcPr>
            <w:tcW w:w="1001" w:type="dxa"/>
            <w:vAlign w:val="bottom"/>
          </w:tcPr>
          <w:p w14:paraId="3EA1D1BD" w14:textId="38A889FA" w:rsidR="001110E3" w:rsidRPr="001573BA" w:rsidRDefault="001110E3" w:rsidP="001110E3">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2,447</w:t>
            </w:r>
          </w:p>
        </w:tc>
        <w:tc>
          <w:tcPr>
            <w:tcW w:w="268" w:type="dxa"/>
            <w:vAlign w:val="bottom"/>
          </w:tcPr>
          <w:p w14:paraId="60F8232A" w14:textId="77777777" w:rsidR="001110E3" w:rsidRPr="001573BA" w:rsidRDefault="001110E3" w:rsidP="001110E3">
            <w:pPr>
              <w:tabs>
                <w:tab w:val="decimal" w:pos="1107"/>
              </w:tabs>
              <w:spacing w:line="240" w:lineRule="exact"/>
              <w:ind w:left="-135" w:right="-18"/>
              <w:rPr>
                <w:rFonts w:ascii="CordiaUPC" w:hAnsi="CordiaUPC" w:cs="CordiaUPC"/>
                <w:sz w:val="24"/>
                <w:szCs w:val="24"/>
              </w:rPr>
            </w:pPr>
          </w:p>
        </w:tc>
        <w:tc>
          <w:tcPr>
            <w:tcW w:w="866" w:type="dxa"/>
          </w:tcPr>
          <w:p w14:paraId="2A69E47E" w14:textId="34C212F7" w:rsidR="001110E3" w:rsidRPr="001573BA" w:rsidRDefault="001110E3" w:rsidP="001110E3">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3B6F6E45" w14:textId="77777777" w:rsidR="001110E3" w:rsidRPr="001573BA" w:rsidRDefault="001110E3" w:rsidP="001110E3">
            <w:pPr>
              <w:tabs>
                <w:tab w:val="decimal" w:pos="1107"/>
              </w:tabs>
              <w:spacing w:line="240" w:lineRule="exact"/>
              <w:ind w:left="-135" w:right="-18"/>
              <w:rPr>
                <w:rFonts w:ascii="CordiaUPC" w:hAnsi="CordiaUPC" w:cs="CordiaUPC"/>
                <w:sz w:val="24"/>
                <w:szCs w:val="24"/>
              </w:rPr>
            </w:pPr>
          </w:p>
        </w:tc>
        <w:tc>
          <w:tcPr>
            <w:tcW w:w="898" w:type="dxa"/>
          </w:tcPr>
          <w:p w14:paraId="3CE62542" w14:textId="145E4ABA" w:rsidR="001110E3" w:rsidRPr="001573BA" w:rsidRDefault="001110E3" w:rsidP="001110E3">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643026CC" w14:textId="77777777" w:rsidR="001110E3" w:rsidRPr="001573BA" w:rsidRDefault="001110E3" w:rsidP="001110E3">
            <w:pPr>
              <w:tabs>
                <w:tab w:val="decimal" w:pos="1107"/>
              </w:tabs>
              <w:spacing w:line="240" w:lineRule="exact"/>
              <w:ind w:left="-135" w:right="-18"/>
              <w:rPr>
                <w:rFonts w:ascii="CordiaUPC" w:hAnsi="CordiaUPC" w:cs="CordiaUPC"/>
                <w:sz w:val="24"/>
                <w:szCs w:val="24"/>
              </w:rPr>
            </w:pPr>
          </w:p>
        </w:tc>
        <w:tc>
          <w:tcPr>
            <w:tcW w:w="905" w:type="dxa"/>
            <w:vAlign w:val="bottom"/>
          </w:tcPr>
          <w:p w14:paraId="264D4770" w14:textId="17289307" w:rsidR="001110E3" w:rsidRPr="001573BA" w:rsidRDefault="001110E3" w:rsidP="00DE2385">
            <w:pPr>
              <w:tabs>
                <w:tab w:val="decimal" w:pos="638"/>
              </w:tabs>
              <w:spacing w:line="240" w:lineRule="exact"/>
              <w:ind w:left="-130" w:right="-112"/>
              <w:rPr>
                <w:rFonts w:ascii="CordiaUPC" w:hAnsi="CordiaUPC" w:cs="CordiaUPC"/>
                <w:sz w:val="24"/>
                <w:szCs w:val="24"/>
                <w:lang w:val="en-US"/>
              </w:rPr>
            </w:pPr>
            <w:r w:rsidRPr="001573BA">
              <w:rPr>
                <w:rFonts w:ascii="CordiaUPC" w:hAnsi="CordiaUPC" w:cs="CordiaUPC"/>
                <w:sz w:val="24"/>
                <w:szCs w:val="24"/>
              </w:rPr>
              <w:t>-</w:t>
            </w:r>
          </w:p>
        </w:tc>
        <w:tc>
          <w:tcPr>
            <w:tcW w:w="241" w:type="dxa"/>
            <w:vAlign w:val="bottom"/>
          </w:tcPr>
          <w:p w14:paraId="7DBA59AB" w14:textId="77777777" w:rsidR="001110E3" w:rsidRPr="001573BA" w:rsidRDefault="001110E3" w:rsidP="001110E3">
            <w:pPr>
              <w:tabs>
                <w:tab w:val="decimal" w:pos="1107"/>
              </w:tabs>
              <w:spacing w:line="240" w:lineRule="exact"/>
              <w:ind w:left="-135" w:right="-18"/>
              <w:rPr>
                <w:rFonts w:ascii="CordiaUPC" w:hAnsi="CordiaUPC" w:cs="CordiaUPC"/>
                <w:sz w:val="24"/>
                <w:szCs w:val="24"/>
              </w:rPr>
            </w:pPr>
          </w:p>
        </w:tc>
        <w:tc>
          <w:tcPr>
            <w:tcW w:w="894" w:type="dxa"/>
            <w:vAlign w:val="bottom"/>
          </w:tcPr>
          <w:p w14:paraId="710EE7FC" w14:textId="4E73689A" w:rsidR="001110E3" w:rsidRPr="001573BA" w:rsidRDefault="001110E3" w:rsidP="001110E3">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40" w:type="dxa"/>
            <w:vAlign w:val="bottom"/>
          </w:tcPr>
          <w:p w14:paraId="63E699EB" w14:textId="77777777" w:rsidR="001110E3" w:rsidRPr="001573BA" w:rsidRDefault="001110E3" w:rsidP="001110E3">
            <w:pPr>
              <w:tabs>
                <w:tab w:val="decimal" w:pos="884"/>
              </w:tabs>
              <w:spacing w:line="240" w:lineRule="exact"/>
              <w:ind w:left="-130" w:right="-108"/>
              <w:rPr>
                <w:rFonts w:ascii="CordiaUPC" w:hAnsi="CordiaUPC" w:cs="CordiaUPC"/>
                <w:sz w:val="24"/>
                <w:szCs w:val="24"/>
              </w:rPr>
            </w:pPr>
          </w:p>
        </w:tc>
        <w:tc>
          <w:tcPr>
            <w:tcW w:w="965" w:type="dxa"/>
            <w:vAlign w:val="bottom"/>
          </w:tcPr>
          <w:p w14:paraId="20ABB174" w14:textId="3C80B363" w:rsidR="001110E3" w:rsidRPr="001573BA" w:rsidRDefault="001110E3" w:rsidP="001110E3">
            <w:pPr>
              <w:tabs>
                <w:tab w:val="decimal" w:pos="719"/>
              </w:tabs>
              <w:spacing w:line="240" w:lineRule="exact"/>
              <w:ind w:left="-130" w:right="-108"/>
              <w:rPr>
                <w:rFonts w:ascii="CordiaUPC" w:hAnsi="CordiaUPC" w:cs="CordiaUPC"/>
                <w:sz w:val="24"/>
                <w:szCs w:val="24"/>
              </w:rPr>
            </w:pPr>
            <w:r w:rsidRPr="001573BA">
              <w:rPr>
                <w:rFonts w:ascii="CordiaUPC" w:hAnsi="CordiaUPC" w:cs="CordiaUPC"/>
                <w:sz w:val="24"/>
                <w:szCs w:val="24"/>
              </w:rPr>
              <w:t>2,447</w:t>
            </w:r>
          </w:p>
        </w:tc>
      </w:tr>
      <w:tr w:rsidR="001110E3" w:rsidRPr="001573BA" w14:paraId="77173BE2" w14:textId="77777777" w:rsidTr="0003228B">
        <w:trPr>
          <w:cantSplit/>
        </w:trPr>
        <w:tc>
          <w:tcPr>
            <w:tcW w:w="2700" w:type="dxa"/>
          </w:tcPr>
          <w:p w14:paraId="445FB802" w14:textId="77777777" w:rsidR="001110E3" w:rsidRPr="001573BA" w:rsidRDefault="001110E3" w:rsidP="001110E3">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Financial liabilities measured</w:t>
            </w: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 xml:space="preserve">at </w:t>
            </w:r>
          </w:p>
          <w:p w14:paraId="3689081F" w14:textId="27230B4E" w:rsidR="001110E3" w:rsidRPr="001573BA" w:rsidRDefault="001110E3" w:rsidP="001110E3">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 xml:space="preserve">   fair value through profit or loss</w:t>
            </w:r>
          </w:p>
        </w:tc>
        <w:tc>
          <w:tcPr>
            <w:tcW w:w="1001" w:type="dxa"/>
            <w:vAlign w:val="bottom"/>
          </w:tcPr>
          <w:p w14:paraId="420958CA" w14:textId="162A2513" w:rsidR="001110E3" w:rsidRPr="001573BA" w:rsidRDefault="001110E3" w:rsidP="001110E3">
            <w:pPr>
              <w:tabs>
                <w:tab w:val="decimal" w:pos="752"/>
              </w:tabs>
              <w:spacing w:line="240" w:lineRule="exact"/>
              <w:ind w:left="-130" w:right="-108"/>
              <w:rPr>
                <w:rFonts w:ascii="CordiaUPC" w:hAnsi="CordiaUPC" w:cs="CordiaUPC"/>
                <w:sz w:val="24"/>
                <w:szCs w:val="24"/>
                <w:cs/>
                <w:lang w:val="th-TH" w:bidi="th-TH"/>
              </w:rPr>
            </w:pPr>
            <w:r w:rsidRPr="001573BA">
              <w:rPr>
                <w:rFonts w:ascii="CordiaUPC" w:hAnsi="CordiaUPC" w:cs="CordiaUPC"/>
                <w:sz w:val="24"/>
                <w:szCs w:val="24"/>
                <w:lang w:val="th-TH" w:bidi="th-TH"/>
              </w:rPr>
              <w:t>-</w:t>
            </w:r>
          </w:p>
        </w:tc>
        <w:tc>
          <w:tcPr>
            <w:tcW w:w="268" w:type="dxa"/>
            <w:vAlign w:val="bottom"/>
          </w:tcPr>
          <w:p w14:paraId="7BA01AD1" w14:textId="77777777" w:rsidR="001110E3" w:rsidRPr="001573BA" w:rsidRDefault="001110E3" w:rsidP="001110E3">
            <w:pPr>
              <w:tabs>
                <w:tab w:val="decimal" w:pos="1107"/>
              </w:tabs>
              <w:spacing w:line="240" w:lineRule="exact"/>
              <w:ind w:left="-130" w:right="-18"/>
              <w:rPr>
                <w:rFonts w:ascii="CordiaUPC" w:hAnsi="CordiaUPC" w:cs="CordiaUPC"/>
                <w:sz w:val="24"/>
                <w:szCs w:val="24"/>
                <w:cs/>
                <w:lang w:val="th-TH" w:bidi="th-TH"/>
              </w:rPr>
            </w:pPr>
          </w:p>
        </w:tc>
        <w:tc>
          <w:tcPr>
            <w:tcW w:w="866" w:type="dxa"/>
            <w:vAlign w:val="bottom"/>
          </w:tcPr>
          <w:p w14:paraId="4831B12C" w14:textId="50C68F68" w:rsidR="001110E3" w:rsidRPr="001573BA" w:rsidRDefault="001110E3" w:rsidP="001110E3">
            <w:pPr>
              <w:tabs>
                <w:tab w:val="decimal" w:pos="616"/>
              </w:tabs>
              <w:spacing w:line="240" w:lineRule="exact"/>
              <w:ind w:left="-130" w:right="-108"/>
              <w:rPr>
                <w:rFonts w:ascii="CordiaUPC" w:hAnsi="CordiaUPC" w:cs="CordiaUPC"/>
                <w:sz w:val="24"/>
                <w:szCs w:val="24"/>
                <w:lang w:val="en-US" w:bidi="th-TH"/>
              </w:rPr>
            </w:pPr>
            <w:r w:rsidRPr="001573BA">
              <w:rPr>
                <w:rFonts w:ascii="CordiaUPC" w:hAnsi="CordiaUPC" w:cs="CordiaUPC"/>
                <w:sz w:val="24"/>
                <w:szCs w:val="24"/>
                <w:lang w:val="th-TH" w:bidi="th-TH"/>
              </w:rPr>
              <w:t>3,665</w:t>
            </w:r>
          </w:p>
        </w:tc>
        <w:tc>
          <w:tcPr>
            <w:tcW w:w="236" w:type="dxa"/>
            <w:vAlign w:val="bottom"/>
          </w:tcPr>
          <w:p w14:paraId="3566B888" w14:textId="77777777" w:rsidR="001110E3" w:rsidRPr="001573BA" w:rsidRDefault="001110E3" w:rsidP="001110E3">
            <w:pPr>
              <w:tabs>
                <w:tab w:val="decimal" w:pos="1107"/>
              </w:tabs>
              <w:spacing w:line="240" w:lineRule="exact"/>
              <w:ind w:left="-130" w:right="-18"/>
              <w:rPr>
                <w:rFonts w:ascii="CordiaUPC" w:hAnsi="CordiaUPC" w:cs="CordiaUPC"/>
                <w:sz w:val="24"/>
                <w:szCs w:val="24"/>
                <w:lang w:val="en-US" w:bidi="th-TH"/>
              </w:rPr>
            </w:pPr>
          </w:p>
        </w:tc>
        <w:tc>
          <w:tcPr>
            <w:tcW w:w="898" w:type="dxa"/>
            <w:vAlign w:val="bottom"/>
          </w:tcPr>
          <w:p w14:paraId="40C20130" w14:textId="31F94FA0" w:rsidR="001110E3" w:rsidRPr="001573BA" w:rsidRDefault="001110E3" w:rsidP="001110E3">
            <w:pPr>
              <w:tabs>
                <w:tab w:val="decimal" w:pos="648"/>
              </w:tabs>
              <w:spacing w:line="240" w:lineRule="exact"/>
              <w:ind w:left="-130" w:right="-108"/>
              <w:rPr>
                <w:rFonts w:ascii="CordiaUPC" w:hAnsi="CordiaUPC" w:cs="CordiaUPC"/>
                <w:sz w:val="24"/>
                <w:szCs w:val="24"/>
                <w:lang w:val="en-US" w:bidi="th-TH"/>
              </w:rPr>
            </w:pPr>
            <w:r w:rsidRPr="001573BA">
              <w:rPr>
                <w:rFonts w:ascii="CordiaUPC" w:hAnsi="CordiaUPC" w:cs="CordiaUPC"/>
                <w:sz w:val="24"/>
                <w:szCs w:val="24"/>
                <w:lang w:val="th-TH" w:bidi="th-TH"/>
              </w:rPr>
              <w:t>3,654</w:t>
            </w:r>
          </w:p>
        </w:tc>
        <w:tc>
          <w:tcPr>
            <w:tcW w:w="236" w:type="dxa"/>
            <w:vAlign w:val="bottom"/>
          </w:tcPr>
          <w:p w14:paraId="6DB468B9" w14:textId="77777777" w:rsidR="001110E3" w:rsidRPr="001573BA" w:rsidRDefault="001110E3" w:rsidP="001110E3">
            <w:pPr>
              <w:tabs>
                <w:tab w:val="decimal" w:pos="1107"/>
              </w:tabs>
              <w:spacing w:line="240" w:lineRule="exact"/>
              <w:ind w:left="-130" w:right="-18"/>
              <w:rPr>
                <w:rFonts w:ascii="CordiaUPC" w:hAnsi="CordiaUPC" w:cs="CordiaUPC"/>
                <w:sz w:val="24"/>
                <w:szCs w:val="24"/>
                <w:lang w:val="en-US" w:bidi="th-TH"/>
              </w:rPr>
            </w:pPr>
          </w:p>
        </w:tc>
        <w:tc>
          <w:tcPr>
            <w:tcW w:w="905" w:type="dxa"/>
            <w:vAlign w:val="bottom"/>
          </w:tcPr>
          <w:p w14:paraId="3D227CB0" w14:textId="49144651" w:rsidR="001110E3" w:rsidRPr="001573BA" w:rsidRDefault="001110E3" w:rsidP="00DE2385">
            <w:pPr>
              <w:tabs>
                <w:tab w:val="decimal" w:pos="638"/>
              </w:tabs>
              <w:spacing w:line="240" w:lineRule="exact"/>
              <w:ind w:left="-130" w:right="-112"/>
              <w:rPr>
                <w:rFonts w:ascii="CordiaUPC" w:hAnsi="CordiaUPC" w:cs="CordiaUPC"/>
                <w:sz w:val="24"/>
                <w:szCs w:val="24"/>
                <w:cs/>
                <w:lang w:bidi="th-TH"/>
              </w:rPr>
            </w:pPr>
            <w:r w:rsidRPr="001573BA">
              <w:rPr>
                <w:rFonts w:ascii="CordiaUPC" w:hAnsi="CordiaUPC" w:cs="CordiaUPC" w:hint="cs"/>
                <w:sz w:val="24"/>
                <w:szCs w:val="24"/>
                <w:cs/>
                <w:lang w:bidi="th-TH"/>
              </w:rPr>
              <w:t>-</w:t>
            </w:r>
          </w:p>
        </w:tc>
        <w:tc>
          <w:tcPr>
            <w:tcW w:w="241" w:type="dxa"/>
            <w:vAlign w:val="bottom"/>
          </w:tcPr>
          <w:p w14:paraId="6F1652F6" w14:textId="77777777" w:rsidR="001110E3" w:rsidRPr="001573BA" w:rsidRDefault="001110E3" w:rsidP="001110E3">
            <w:pPr>
              <w:tabs>
                <w:tab w:val="decimal" w:pos="1107"/>
              </w:tabs>
              <w:spacing w:line="240" w:lineRule="exact"/>
              <w:ind w:left="-130" w:right="-18"/>
              <w:rPr>
                <w:rFonts w:ascii="CordiaUPC" w:hAnsi="CordiaUPC" w:cs="CordiaUPC"/>
                <w:sz w:val="24"/>
                <w:szCs w:val="24"/>
                <w:lang w:val="en-US" w:bidi="th-TH"/>
              </w:rPr>
            </w:pPr>
          </w:p>
        </w:tc>
        <w:tc>
          <w:tcPr>
            <w:tcW w:w="894" w:type="dxa"/>
            <w:vAlign w:val="bottom"/>
          </w:tcPr>
          <w:p w14:paraId="46799E34" w14:textId="5D310100" w:rsidR="001110E3" w:rsidRPr="001573BA" w:rsidRDefault="001110E3" w:rsidP="001110E3">
            <w:pPr>
              <w:tabs>
                <w:tab w:val="decimal" w:pos="601"/>
              </w:tabs>
              <w:spacing w:line="240" w:lineRule="exact"/>
              <w:ind w:left="-130" w:right="-108"/>
              <w:rPr>
                <w:rFonts w:ascii="CordiaUPC" w:hAnsi="CordiaUPC" w:cs="CordiaUPC"/>
                <w:sz w:val="24"/>
                <w:szCs w:val="24"/>
                <w:lang w:val="en-US" w:bidi="th-TH"/>
              </w:rPr>
            </w:pPr>
            <w:r w:rsidRPr="001573BA">
              <w:rPr>
                <w:rFonts w:ascii="CordiaUPC" w:hAnsi="CordiaUPC" w:cs="CordiaUPC" w:hint="cs"/>
                <w:sz w:val="24"/>
                <w:szCs w:val="24"/>
                <w:cs/>
                <w:lang w:val="en-US" w:bidi="th-TH"/>
              </w:rPr>
              <w:t>-</w:t>
            </w:r>
          </w:p>
        </w:tc>
        <w:tc>
          <w:tcPr>
            <w:tcW w:w="240" w:type="dxa"/>
            <w:vAlign w:val="bottom"/>
          </w:tcPr>
          <w:p w14:paraId="42B70E07" w14:textId="77777777" w:rsidR="001110E3" w:rsidRPr="001573BA" w:rsidRDefault="001110E3" w:rsidP="001110E3">
            <w:pPr>
              <w:tabs>
                <w:tab w:val="decimal" w:pos="884"/>
              </w:tabs>
              <w:spacing w:line="240" w:lineRule="exact"/>
              <w:ind w:left="-130" w:right="-108"/>
              <w:rPr>
                <w:rFonts w:ascii="CordiaUPC" w:hAnsi="CordiaUPC" w:cs="CordiaUPC"/>
                <w:sz w:val="24"/>
                <w:szCs w:val="24"/>
                <w:lang w:val="en-US" w:bidi="th-TH"/>
              </w:rPr>
            </w:pPr>
          </w:p>
        </w:tc>
        <w:tc>
          <w:tcPr>
            <w:tcW w:w="965" w:type="dxa"/>
            <w:vAlign w:val="bottom"/>
          </w:tcPr>
          <w:p w14:paraId="03A1F3EB" w14:textId="09E2CF22" w:rsidR="001110E3" w:rsidRPr="001573BA" w:rsidRDefault="001110E3" w:rsidP="001110E3">
            <w:pPr>
              <w:tabs>
                <w:tab w:val="decimal" w:pos="719"/>
              </w:tabs>
              <w:spacing w:line="240" w:lineRule="exact"/>
              <w:ind w:left="-130" w:right="-108"/>
              <w:rPr>
                <w:rFonts w:ascii="CordiaUPC" w:hAnsi="CordiaUPC" w:cs="CordiaUPC"/>
                <w:sz w:val="24"/>
                <w:szCs w:val="24"/>
                <w:lang w:val="en-US" w:bidi="th-TH"/>
              </w:rPr>
            </w:pPr>
            <w:r w:rsidRPr="001573BA">
              <w:rPr>
                <w:rFonts w:ascii="CordiaUPC" w:hAnsi="CordiaUPC" w:cs="CordiaUPC"/>
                <w:sz w:val="24"/>
                <w:szCs w:val="24"/>
                <w:lang w:val="th-TH" w:bidi="th-TH"/>
              </w:rPr>
              <w:t>7,319</w:t>
            </w:r>
          </w:p>
        </w:tc>
      </w:tr>
      <w:tr w:rsidR="00BE3F37" w:rsidRPr="001573BA" w14:paraId="263DDE87" w14:textId="77777777" w:rsidTr="004B03BB">
        <w:trPr>
          <w:cantSplit/>
          <w:trHeight w:val="69"/>
        </w:trPr>
        <w:tc>
          <w:tcPr>
            <w:tcW w:w="2700" w:type="dxa"/>
          </w:tcPr>
          <w:p w14:paraId="61C94B27" w14:textId="77777777" w:rsidR="00BE3F37" w:rsidRPr="001573BA" w:rsidRDefault="00BE3F37" w:rsidP="00BE3F37">
            <w:pPr>
              <w:spacing w:line="240" w:lineRule="exact"/>
              <w:ind w:left="-18" w:right="-270"/>
              <w:rPr>
                <w:rFonts w:ascii="CordiaUPC" w:hAnsi="CordiaUPC" w:cs="CordiaUPC"/>
                <w:sz w:val="24"/>
                <w:szCs w:val="24"/>
                <w:cs/>
                <w:lang w:val="th-TH" w:bidi="th-TH"/>
              </w:rPr>
            </w:pPr>
            <w:proofErr w:type="spellStart"/>
            <w:r w:rsidRPr="001573BA">
              <w:rPr>
                <w:rFonts w:ascii="CordiaUPC" w:hAnsi="CordiaUPC" w:cs="CordiaUPC" w:hint="cs"/>
                <w:sz w:val="24"/>
                <w:szCs w:val="24"/>
                <w:lang w:val="th-TH" w:bidi="th-TH"/>
              </w:rPr>
              <w:t>Debt</w:t>
            </w:r>
            <w:r w:rsidRPr="001573BA">
              <w:rPr>
                <w:rFonts w:ascii="CordiaUPC" w:hAnsi="CordiaUPC" w:cs="CordiaUPC" w:hint="cs"/>
                <w:sz w:val="24"/>
                <w:szCs w:val="24"/>
                <w:cs/>
                <w:lang w:val="th-TH" w:bidi="th-TH"/>
              </w:rPr>
              <w:t>s</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issued</w:t>
            </w:r>
            <w:proofErr w:type="spellEnd"/>
            <w:r w:rsidRPr="001573BA">
              <w:rPr>
                <w:rFonts w:ascii="CordiaUPC" w:hAnsi="CordiaUPC" w:cs="CordiaUPC" w:hint="cs"/>
                <w:sz w:val="24"/>
                <w:szCs w:val="24"/>
                <w:lang w:val="th-TH" w:bidi="th-TH"/>
              </w:rPr>
              <w:t xml:space="preserve"> and </w:t>
            </w:r>
            <w:proofErr w:type="spellStart"/>
            <w:r w:rsidRPr="001573BA">
              <w:rPr>
                <w:rFonts w:ascii="CordiaUPC" w:hAnsi="CordiaUPC" w:cs="CordiaUPC" w:hint="cs"/>
                <w:sz w:val="24"/>
                <w:szCs w:val="24"/>
                <w:lang w:val="th-TH" w:bidi="th-TH"/>
              </w:rPr>
              <w:t>borrowings</w:t>
            </w:r>
            <w:proofErr w:type="spellEnd"/>
            <w:r w:rsidRPr="001573BA" w:rsidDel="00E37C0F">
              <w:rPr>
                <w:rFonts w:ascii="CordiaUPC" w:hAnsi="CordiaUPC" w:cs="CordiaUPC" w:hint="cs"/>
                <w:sz w:val="24"/>
                <w:szCs w:val="24"/>
                <w:lang w:val="th-TH" w:bidi="th-TH"/>
              </w:rPr>
              <w:t xml:space="preserve"> </w:t>
            </w:r>
          </w:p>
        </w:tc>
        <w:tc>
          <w:tcPr>
            <w:tcW w:w="1001" w:type="dxa"/>
          </w:tcPr>
          <w:p w14:paraId="02550FBB" w14:textId="5629FB29" w:rsidR="00BE3F37" w:rsidRPr="001573BA" w:rsidRDefault="00BE3F37" w:rsidP="00BE3F37">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9</w:t>
            </w:r>
          </w:p>
        </w:tc>
        <w:tc>
          <w:tcPr>
            <w:tcW w:w="268" w:type="dxa"/>
          </w:tcPr>
          <w:p w14:paraId="14493661"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66" w:type="dxa"/>
          </w:tcPr>
          <w:p w14:paraId="57B7D89E" w14:textId="2EB1C3D4" w:rsidR="00BE3F37" w:rsidRPr="001573BA" w:rsidRDefault="00BE3F37" w:rsidP="00BE3F37">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5,104</w:t>
            </w:r>
          </w:p>
        </w:tc>
        <w:tc>
          <w:tcPr>
            <w:tcW w:w="236" w:type="dxa"/>
          </w:tcPr>
          <w:p w14:paraId="42FE0AC7"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98" w:type="dxa"/>
          </w:tcPr>
          <w:p w14:paraId="26F044EB" w14:textId="5D520C78" w:rsidR="00BE3F37" w:rsidRPr="001573BA" w:rsidRDefault="00BE3F37" w:rsidP="00BE3F37">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20,122</w:t>
            </w:r>
          </w:p>
        </w:tc>
        <w:tc>
          <w:tcPr>
            <w:tcW w:w="236" w:type="dxa"/>
          </w:tcPr>
          <w:p w14:paraId="6A90AFEE"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905" w:type="dxa"/>
          </w:tcPr>
          <w:p w14:paraId="4BBA1F04" w14:textId="2FB552DA" w:rsidR="00BE3F37" w:rsidRPr="001573BA" w:rsidRDefault="00BE3F37" w:rsidP="00BE3F37">
            <w:pPr>
              <w:tabs>
                <w:tab w:val="decimal" w:pos="638"/>
              </w:tabs>
              <w:spacing w:line="240" w:lineRule="exact"/>
              <w:ind w:left="-130" w:right="-112"/>
              <w:rPr>
                <w:rFonts w:ascii="CordiaUPC" w:hAnsi="CordiaUPC" w:cs="CordiaUPC"/>
                <w:sz w:val="24"/>
                <w:szCs w:val="24"/>
                <w:lang w:val="en-US"/>
              </w:rPr>
            </w:pPr>
            <w:r w:rsidRPr="001573BA">
              <w:rPr>
                <w:rFonts w:ascii="CordiaUPC" w:hAnsi="CordiaUPC" w:cs="CordiaUPC"/>
                <w:sz w:val="24"/>
                <w:szCs w:val="24"/>
              </w:rPr>
              <w:t>12</w:t>
            </w:r>
          </w:p>
        </w:tc>
        <w:tc>
          <w:tcPr>
            <w:tcW w:w="241" w:type="dxa"/>
          </w:tcPr>
          <w:p w14:paraId="3E44C953"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94" w:type="dxa"/>
          </w:tcPr>
          <w:p w14:paraId="6FEC4C11" w14:textId="5A384751" w:rsidR="00BE3F37" w:rsidRPr="001573BA" w:rsidRDefault="00BE3F37" w:rsidP="00BE3F37">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40" w:type="dxa"/>
          </w:tcPr>
          <w:p w14:paraId="572F1CFD"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965" w:type="dxa"/>
          </w:tcPr>
          <w:p w14:paraId="4577F6A4" w14:textId="3C14CB43" w:rsidR="00BE3F37" w:rsidRPr="001573BA" w:rsidRDefault="00BE3F37" w:rsidP="00BE3F37">
            <w:pPr>
              <w:tabs>
                <w:tab w:val="decimal" w:pos="719"/>
              </w:tabs>
              <w:spacing w:line="240" w:lineRule="exact"/>
              <w:ind w:left="-130" w:right="-108"/>
              <w:rPr>
                <w:rFonts w:ascii="CordiaUPC" w:hAnsi="CordiaUPC" w:cs="CordiaUPC"/>
                <w:sz w:val="24"/>
                <w:szCs w:val="24"/>
              </w:rPr>
            </w:pPr>
            <w:r w:rsidRPr="001573BA">
              <w:rPr>
                <w:rFonts w:ascii="CordiaUPC" w:hAnsi="CordiaUPC" w:cs="CordiaUPC"/>
                <w:sz w:val="24"/>
                <w:szCs w:val="24"/>
              </w:rPr>
              <w:t>25,247</w:t>
            </w:r>
          </w:p>
        </w:tc>
      </w:tr>
      <w:tr w:rsidR="00BE3F37" w:rsidRPr="001573BA" w14:paraId="76DCE89F" w14:textId="77777777" w:rsidTr="00A83644">
        <w:trPr>
          <w:cantSplit/>
        </w:trPr>
        <w:tc>
          <w:tcPr>
            <w:tcW w:w="2700" w:type="dxa"/>
          </w:tcPr>
          <w:p w14:paraId="4B35F6DC" w14:textId="77777777" w:rsidR="00BE3F37" w:rsidRPr="001573BA" w:rsidRDefault="00BE3F37" w:rsidP="00BE3F37">
            <w:pPr>
              <w:spacing w:line="240" w:lineRule="exact"/>
              <w:ind w:left="-18" w:right="-270"/>
              <w:rPr>
                <w:rFonts w:ascii="CordiaUPC" w:hAnsi="CordiaUPC" w:cs="CordiaUPC"/>
                <w:b/>
                <w:bCs/>
                <w:sz w:val="24"/>
                <w:szCs w:val="24"/>
                <w:lang w:val="th-TH" w:bidi="th-TH"/>
              </w:rPr>
            </w:pPr>
            <w:proofErr w:type="spellStart"/>
            <w:r w:rsidRPr="001573BA">
              <w:rPr>
                <w:rFonts w:ascii="CordiaUPC" w:hAnsi="CordiaUPC" w:cs="CordiaUPC" w:hint="cs"/>
                <w:b/>
                <w:bCs/>
                <w:sz w:val="24"/>
                <w:szCs w:val="24"/>
                <w:lang w:val="th-TH" w:bidi="th-TH"/>
              </w:rPr>
              <w:t>Total</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financial</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liabilities</w:t>
            </w:r>
            <w:proofErr w:type="spellEnd"/>
          </w:p>
        </w:tc>
        <w:tc>
          <w:tcPr>
            <w:tcW w:w="1001" w:type="dxa"/>
            <w:tcBorders>
              <w:top w:val="single" w:sz="4" w:space="0" w:color="auto"/>
              <w:bottom w:val="single" w:sz="4" w:space="0" w:color="auto"/>
            </w:tcBorders>
          </w:tcPr>
          <w:p w14:paraId="704C34C7" w14:textId="7DE45E47" w:rsidR="00BE3F37" w:rsidRPr="001573BA" w:rsidRDefault="00BE3F37" w:rsidP="00BE3F37">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885,788</w:t>
            </w:r>
          </w:p>
        </w:tc>
        <w:tc>
          <w:tcPr>
            <w:tcW w:w="268" w:type="dxa"/>
          </w:tcPr>
          <w:p w14:paraId="3691B4D9"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0ED3BABB" w14:textId="08F40A49" w:rsidR="00BE3F37" w:rsidRPr="001573BA" w:rsidRDefault="00BE3F37" w:rsidP="00BE3F37">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489,022</w:t>
            </w:r>
          </w:p>
        </w:tc>
        <w:tc>
          <w:tcPr>
            <w:tcW w:w="236" w:type="dxa"/>
          </w:tcPr>
          <w:p w14:paraId="6BAF5FDD"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41FD8983" w14:textId="0302CD0B" w:rsidR="00BE3F37" w:rsidRPr="001573BA" w:rsidRDefault="00BE3F37" w:rsidP="00BE3F37">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79,527</w:t>
            </w:r>
          </w:p>
        </w:tc>
        <w:tc>
          <w:tcPr>
            <w:tcW w:w="236" w:type="dxa"/>
          </w:tcPr>
          <w:p w14:paraId="3691338B"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single" w:sz="4" w:space="0" w:color="auto"/>
            </w:tcBorders>
          </w:tcPr>
          <w:p w14:paraId="7B7323E0" w14:textId="1D80D0FA" w:rsidR="00BE3F37" w:rsidRPr="001573BA" w:rsidRDefault="00BE3F37" w:rsidP="00BE3F37">
            <w:pPr>
              <w:tabs>
                <w:tab w:val="decimal" w:pos="638"/>
              </w:tabs>
              <w:spacing w:line="240" w:lineRule="exact"/>
              <w:ind w:left="-130" w:right="-112"/>
              <w:rPr>
                <w:rFonts w:ascii="CordiaUPC" w:hAnsi="CordiaUPC" w:cs="CordiaUPC"/>
                <w:b/>
                <w:bCs/>
                <w:sz w:val="24"/>
                <w:szCs w:val="24"/>
                <w:cs/>
                <w:lang w:val="en-US" w:bidi="th-TH"/>
              </w:rPr>
            </w:pPr>
            <w:r w:rsidRPr="001573BA">
              <w:rPr>
                <w:rFonts w:ascii="CordiaUPC" w:hAnsi="CordiaUPC" w:cs="CordiaUPC"/>
                <w:b/>
                <w:bCs/>
                <w:sz w:val="24"/>
                <w:szCs w:val="24"/>
              </w:rPr>
              <w:t>12</w:t>
            </w:r>
          </w:p>
        </w:tc>
        <w:tc>
          <w:tcPr>
            <w:tcW w:w="241" w:type="dxa"/>
          </w:tcPr>
          <w:p w14:paraId="0B34340D"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94" w:type="dxa"/>
            <w:tcBorders>
              <w:top w:val="single" w:sz="4" w:space="0" w:color="auto"/>
              <w:bottom w:val="single" w:sz="4" w:space="0" w:color="auto"/>
            </w:tcBorders>
          </w:tcPr>
          <w:p w14:paraId="6CBD8AF2" w14:textId="71DDC037" w:rsidR="00BE3F37" w:rsidRPr="001573BA" w:rsidRDefault="00BE3F37" w:rsidP="00BE3F37">
            <w:pPr>
              <w:tabs>
                <w:tab w:val="decimal" w:pos="601"/>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w:t>
            </w:r>
          </w:p>
        </w:tc>
        <w:tc>
          <w:tcPr>
            <w:tcW w:w="240" w:type="dxa"/>
          </w:tcPr>
          <w:p w14:paraId="3E8856E8" w14:textId="77777777" w:rsidR="00BE3F37" w:rsidRPr="001573BA" w:rsidRDefault="00BE3F37" w:rsidP="00BE3F37">
            <w:pPr>
              <w:tabs>
                <w:tab w:val="decimal" w:pos="884"/>
              </w:tabs>
              <w:spacing w:line="240" w:lineRule="exact"/>
              <w:ind w:left="-130" w:right="-108"/>
              <w:rPr>
                <w:rFonts w:ascii="CordiaUPC" w:hAnsi="CordiaUPC" w:cs="CordiaUPC"/>
                <w:b/>
                <w:bCs/>
                <w:sz w:val="24"/>
                <w:szCs w:val="24"/>
                <w:lang w:val="en-US"/>
              </w:rPr>
            </w:pPr>
          </w:p>
        </w:tc>
        <w:tc>
          <w:tcPr>
            <w:tcW w:w="965" w:type="dxa"/>
            <w:tcBorders>
              <w:top w:val="single" w:sz="4" w:space="0" w:color="auto"/>
              <w:bottom w:val="single" w:sz="4" w:space="0" w:color="auto"/>
            </w:tcBorders>
          </w:tcPr>
          <w:p w14:paraId="0F7AD8D4" w14:textId="6323F411" w:rsidR="00BE3F37" w:rsidRPr="001573BA" w:rsidRDefault="00BE3F37" w:rsidP="00BE3F37">
            <w:pPr>
              <w:tabs>
                <w:tab w:val="decimal" w:pos="71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1,454,349</w:t>
            </w:r>
          </w:p>
        </w:tc>
      </w:tr>
      <w:tr w:rsidR="00BE3F37" w:rsidRPr="001573BA" w14:paraId="78D18A36" w14:textId="77777777" w:rsidTr="00A83644">
        <w:trPr>
          <w:cantSplit/>
        </w:trPr>
        <w:tc>
          <w:tcPr>
            <w:tcW w:w="2700" w:type="dxa"/>
          </w:tcPr>
          <w:p w14:paraId="13D51107" w14:textId="77777777" w:rsidR="00BE3F37" w:rsidRPr="001573BA" w:rsidRDefault="00BE3F37" w:rsidP="00BE3F37">
            <w:pPr>
              <w:spacing w:line="240" w:lineRule="exact"/>
              <w:ind w:left="-18" w:right="-270"/>
              <w:rPr>
                <w:rFonts w:ascii="CordiaUPC" w:hAnsi="CordiaUPC" w:cs="CordiaUPC"/>
                <w:b/>
                <w:bCs/>
                <w:sz w:val="24"/>
                <w:szCs w:val="24"/>
                <w:cs/>
                <w:lang w:val="th-TH" w:bidi="th-TH"/>
              </w:rPr>
            </w:pPr>
            <w:r w:rsidRPr="001573BA">
              <w:rPr>
                <w:rFonts w:ascii="CordiaUPC" w:hAnsi="CordiaUPC" w:cs="CordiaUPC" w:hint="cs"/>
                <w:b/>
                <w:bCs/>
                <w:sz w:val="24"/>
                <w:szCs w:val="24"/>
                <w:lang w:val="th-TH" w:bidi="th-TH"/>
              </w:rPr>
              <w:t xml:space="preserve">Net </w:t>
            </w:r>
            <w:proofErr w:type="spellStart"/>
            <w:r w:rsidRPr="001573BA">
              <w:rPr>
                <w:rFonts w:ascii="CordiaUPC" w:hAnsi="CordiaUPC" w:cs="CordiaUPC" w:hint="cs"/>
                <w:b/>
                <w:bCs/>
                <w:sz w:val="24"/>
                <w:szCs w:val="24"/>
                <w:lang w:val="th-TH" w:bidi="th-TH"/>
              </w:rPr>
              <w:t>liquidity</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gap</w:t>
            </w:r>
            <w:proofErr w:type="spellEnd"/>
          </w:p>
        </w:tc>
        <w:tc>
          <w:tcPr>
            <w:tcW w:w="1001" w:type="dxa"/>
            <w:tcBorders>
              <w:top w:val="single" w:sz="4" w:space="0" w:color="auto"/>
              <w:bottom w:val="double" w:sz="4" w:space="0" w:color="auto"/>
            </w:tcBorders>
          </w:tcPr>
          <w:p w14:paraId="6FFAF75B" w14:textId="1BA05457" w:rsidR="00BE3F37" w:rsidRPr="001573BA" w:rsidRDefault="00BE3F37" w:rsidP="00BE3F37">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(755,147)</w:t>
            </w:r>
          </w:p>
        </w:tc>
        <w:tc>
          <w:tcPr>
            <w:tcW w:w="268" w:type="dxa"/>
          </w:tcPr>
          <w:p w14:paraId="09F058A5"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64856BB6" w14:textId="02E45735" w:rsidR="00BE3F37" w:rsidRPr="001573BA" w:rsidRDefault="00BE3F37" w:rsidP="00BE3F37">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155,208</w:t>
            </w:r>
          </w:p>
        </w:tc>
        <w:tc>
          <w:tcPr>
            <w:tcW w:w="236" w:type="dxa"/>
          </w:tcPr>
          <w:p w14:paraId="6D8200AD"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F60EBB4" w14:textId="5BF49F4B" w:rsidR="00BE3F37" w:rsidRPr="001573BA" w:rsidRDefault="00BE3F37" w:rsidP="00BE3F37">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431,920</w:t>
            </w:r>
          </w:p>
        </w:tc>
        <w:tc>
          <w:tcPr>
            <w:tcW w:w="236" w:type="dxa"/>
          </w:tcPr>
          <w:p w14:paraId="343F1FCC"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double" w:sz="4" w:space="0" w:color="auto"/>
            </w:tcBorders>
          </w:tcPr>
          <w:p w14:paraId="74B3B2EB" w14:textId="528FE8FF" w:rsidR="00BE3F37" w:rsidRPr="001573BA" w:rsidRDefault="00BE3F37" w:rsidP="00BE3F37">
            <w:pPr>
              <w:tabs>
                <w:tab w:val="decimal" w:pos="638"/>
              </w:tabs>
              <w:spacing w:line="240" w:lineRule="exact"/>
              <w:ind w:left="-130" w:right="-112"/>
              <w:rPr>
                <w:rFonts w:ascii="CordiaUPC" w:hAnsi="CordiaUPC" w:cs="CordiaUPC"/>
                <w:b/>
                <w:bCs/>
                <w:sz w:val="24"/>
                <w:szCs w:val="24"/>
                <w:lang w:val="en-US"/>
              </w:rPr>
            </w:pPr>
            <w:r w:rsidRPr="001573BA">
              <w:rPr>
                <w:rFonts w:ascii="CordiaUPC" w:hAnsi="CordiaUPC" w:cs="CordiaUPC"/>
                <w:b/>
                <w:bCs/>
                <w:sz w:val="24"/>
                <w:szCs w:val="24"/>
              </w:rPr>
              <w:t>368,963</w:t>
            </w:r>
          </w:p>
        </w:tc>
        <w:tc>
          <w:tcPr>
            <w:tcW w:w="241" w:type="dxa"/>
          </w:tcPr>
          <w:p w14:paraId="2CE3CB19"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94" w:type="dxa"/>
            <w:tcBorders>
              <w:top w:val="single" w:sz="4" w:space="0" w:color="auto"/>
              <w:bottom w:val="double" w:sz="4" w:space="0" w:color="auto"/>
            </w:tcBorders>
          </w:tcPr>
          <w:p w14:paraId="39F33CF3" w14:textId="75EA55ED" w:rsidR="00BE3F37" w:rsidRPr="001573BA" w:rsidRDefault="00BE3F37" w:rsidP="00BE3F37">
            <w:pPr>
              <w:tabs>
                <w:tab w:val="decimal" w:pos="601"/>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53,854</w:t>
            </w:r>
          </w:p>
        </w:tc>
        <w:tc>
          <w:tcPr>
            <w:tcW w:w="240" w:type="dxa"/>
          </w:tcPr>
          <w:p w14:paraId="4375F8F7" w14:textId="77777777" w:rsidR="00BE3F37" w:rsidRPr="001573BA" w:rsidRDefault="00BE3F37" w:rsidP="00BE3F37">
            <w:pPr>
              <w:tabs>
                <w:tab w:val="decimal" w:pos="884"/>
              </w:tabs>
              <w:spacing w:line="240" w:lineRule="exact"/>
              <w:ind w:left="-130" w:right="-108"/>
              <w:rPr>
                <w:rFonts w:ascii="CordiaUPC" w:hAnsi="CordiaUPC" w:cs="CordiaUPC"/>
                <w:b/>
                <w:bCs/>
                <w:sz w:val="24"/>
                <w:szCs w:val="24"/>
                <w:lang w:val="en-US"/>
              </w:rPr>
            </w:pPr>
          </w:p>
        </w:tc>
        <w:tc>
          <w:tcPr>
            <w:tcW w:w="965" w:type="dxa"/>
            <w:tcBorders>
              <w:top w:val="single" w:sz="4" w:space="0" w:color="auto"/>
              <w:bottom w:val="double" w:sz="4" w:space="0" w:color="auto"/>
            </w:tcBorders>
          </w:tcPr>
          <w:p w14:paraId="1FDCE889" w14:textId="39EF5664" w:rsidR="00BE3F37" w:rsidRPr="001573BA" w:rsidRDefault="00BE3F37" w:rsidP="00BE3F37">
            <w:pPr>
              <w:tabs>
                <w:tab w:val="decimal" w:pos="719"/>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254,798</w:t>
            </w:r>
          </w:p>
        </w:tc>
      </w:tr>
      <w:tr w:rsidR="00BE3F37" w:rsidRPr="001573BA" w14:paraId="564C6759" w14:textId="77777777" w:rsidTr="00A83644">
        <w:trPr>
          <w:cantSplit/>
          <w:trHeight w:val="165"/>
        </w:trPr>
        <w:tc>
          <w:tcPr>
            <w:tcW w:w="2700" w:type="dxa"/>
          </w:tcPr>
          <w:p w14:paraId="19B02D89" w14:textId="77777777" w:rsidR="00BE3F37" w:rsidRPr="001573BA" w:rsidRDefault="00BE3F37" w:rsidP="00BE3F37">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16CF9440" w14:textId="77777777" w:rsidR="00BE3F37" w:rsidRPr="001573BA" w:rsidRDefault="00BE3F37" w:rsidP="00BE3F37">
            <w:pPr>
              <w:tabs>
                <w:tab w:val="decimal" w:pos="752"/>
              </w:tabs>
              <w:spacing w:line="240" w:lineRule="exact"/>
              <w:ind w:left="-130" w:right="-108"/>
              <w:rPr>
                <w:rFonts w:ascii="CordiaUPC" w:hAnsi="CordiaUPC" w:cs="CordiaUPC"/>
                <w:sz w:val="24"/>
                <w:szCs w:val="24"/>
              </w:rPr>
            </w:pPr>
          </w:p>
        </w:tc>
        <w:tc>
          <w:tcPr>
            <w:tcW w:w="268" w:type="dxa"/>
            <w:vAlign w:val="bottom"/>
          </w:tcPr>
          <w:p w14:paraId="3477068F"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55437556" w14:textId="77777777" w:rsidR="00BE3F37" w:rsidRPr="001573BA" w:rsidRDefault="00BE3F37" w:rsidP="00BE3F37">
            <w:pPr>
              <w:tabs>
                <w:tab w:val="decimal" w:pos="616"/>
              </w:tabs>
              <w:spacing w:line="240" w:lineRule="exact"/>
              <w:ind w:left="-130" w:right="-108"/>
              <w:rPr>
                <w:rFonts w:ascii="CordiaUPC" w:hAnsi="CordiaUPC" w:cs="CordiaUPC"/>
                <w:sz w:val="24"/>
                <w:szCs w:val="24"/>
              </w:rPr>
            </w:pPr>
          </w:p>
        </w:tc>
        <w:tc>
          <w:tcPr>
            <w:tcW w:w="236" w:type="dxa"/>
          </w:tcPr>
          <w:p w14:paraId="17F958D5"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53D1AF21" w14:textId="77777777" w:rsidR="00BE3F37" w:rsidRPr="001573BA" w:rsidRDefault="00BE3F37" w:rsidP="00BE3F37">
            <w:pPr>
              <w:tabs>
                <w:tab w:val="decimal" w:pos="648"/>
              </w:tabs>
              <w:spacing w:line="240" w:lineRule="exact"/>
              <w:ind w:left="-130" w:right="-108"/>
              <w:rPr>
                <w:rFonts w:ascii="CordiaUPC" w:hAnsi="CordiaUPC" w:cs="CordiaUPC"/>
                <w:sz w:val="24"/>
                <w:szCs w:val="24"/>
              </w:rPr>
            </w:pPr>
          </w:p>
        </w:tc>
        <w:tc>
          <w:tcPr>
            <w:tcW w:w="236" w:type="dxa"/>
          </w:tcPr>
          <w:p w14:paraId="2E387755"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905" w:type="dxa"/>
            <w:tcBorders>
              <w:top w:val="double" w:sz="4" w:space="0" w:color="auto"/>
            </w:tcBorders>
          </w:tcPr>
          <w:p w14:paraId="4746B266" w14:textId="77777777" w:rsidR="00BE3F37" w:rsidRPr="001573BA" w:rsidRDefault="00BE3F37" w:rsidP="00BE3F37">
            <w:pPr>
              <w:tabs>
                <w:tab w:val="decimal" w:pos="745"/>
              </w:tabs>
              <w:spacing w:line="240" w:lineRule="exact"/>
              <w:ind w:left="-130" w:right="-108"/>
              <w:rPr>
                <w:rFonts w:ascii="CordiaUPC" w:hAnsi="CordiaUPC" w:cs="CordiaUPC"/>
                <w:sz w:val="24"/>
                <w:szCs w:val="24"/>
              </w:rPr>
            </w:pPr>
          </w:p>
        </w:tc>
        <w:tc>
          <w:tcPr>
            <w:tcW w:w="241" w:type="dxa"/>
          </w:tcPr>
          <w:p w14:paraId="7E36C792" w14:textId="77777777" w:rsidR="00BE3F37" w:rsidRPr="001573BA" w:rsidRDefault="00BE3F37" w:rsidP="00BE3F37">
            <w:pPr>
              <w:tabs>
                <w:tab w:val="decimal" w:pos="1032"/>
              </w:tabs>
              <w:spacing w:line="240" w:lineRule="exact"/>
              <w:ind w:left="-18" w:right="-270"/>
              <w:jc w:val="center"/>
              <w:rPr>
                <w:rFonts w:ascii="CordiaUPC" w:hAnsi="CordiaUPC" w:cs="CordiaUPC"/>
                <w:sz w:val="24"/>
                <w:szCs w:val="24"/>
                <w:lang w:val="th-TH" w:bidi="th-TH"/>
              </w:rPr>
            </w:pPr>
          </w:p>
        </w:tc>
        <w:tc>
          <w:tcPr>
            <w:tcW w:w="894" w:type="dxa"/>
            <w:tcBorders>
              <w:top w:val="double" w:sz="4" w:space="0" w:color="auto"/>
            </w:tcBorders>
          </w:tcPr>
          <w:p w14:paraId="1693280C"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240" w:type="dxa"/>
          </w:tcPr>
          <w:p w14:paraId="26741F84"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965" w:type="dxa"/>
            <w:tcBorders>
              <w:top w:val="double" w:sz="4" w:space="0" w:color="auto"/>
            </w:tcBorders>
          </w:tcPr>
          <w:p w14:paraId="4FE9C58C"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r>
    </w:tbl>
    <w:p w14:paraId="0FA95615" w14:textId="77777777" w:rsidR="0000165D" w:rsidRPr="001573BA" w:rsidRDefault="0000165D" w:rsidP="00F31F4F">
      <w:pPr>
        <w:autoSpaceDE w:val="0"/>
        <w:autoSpaceDN w:val="0"/>
        <w:adjustRightInd w:val="0"/>
        <w:spacing w:line="240" w:lineRule="exact"/>
        <w:ind w:left="540" w:firstLine="99"/>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(1)</w:t>
      </w:r>
      <w:r w:rsidRPr="001573BA">
        <w:rPr>
          <w:rFonts w:ascii="CordiaUPC" w:hAnsi="CordiaUPC" w:cs="CordiaUPC" w:hint="cs"/>
          <w:sz w:val="20"/>
          <w:lang w:val="en-US" w:bidi="th-TH"/>
        </w:rPr>
        <w:t xml:space="preserve"> Including transactions with 1-day term.</w:t>
      </w:r>
    </w:p>
    <w:p w14:paraId="6E581DFF" w14:textId="77777777" w:rsidR="0000165D" w:rsidRPr="001573BA" w:rsidRDefault="0000165D" w:rsidP="00F31F4F">
      <w:pPr>
        <w:autoSpaceDE w:val="0"/>
        <w:autoSpaceDN w:val="0"/>
        <w:adjustRightInd w:val="0"/>
        <w:spacing w:line="240" w:lineRule="exact"/>
        <w:ind w:left="540" w:firstLine="99"/>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(2)</w:t>
      </w:r>
      <w:r w:rsidRPr="001573BA">
        <w:rPr>
          <w:rFonts w:ascii="CordiaUPC" w:hAnsi="CordiaUPC" w:cs="CordiaUPC" w:hint="cs"/>
          <w:sz w:val="20"/>
          <w:lang w:val="en-US" w:bidi="th-TH"/>
        </w:rPr>
        <w:t xml:space="preserve"> Investment in equity securities.</w:t>
      </w:r>
    </w:p>
    <w:p w14:paraId="4583AC95" w14:textId="1189A6D5" w:rsidR="0000165D" w:rsidRPr="001573BA" w:rsidRDefault="0000165D" w:rsidP="00F31F4F">
      <w:pPr>
        <w:autoSpaceDE w:val="0"/>
        <w:autoSpaceDN w:val="0"/>
        <w:adjustRightInd w:val="0"/>
        <w:spacing w:line="240" w:lineRule="exact"/>
        <w:ind w:left="540" w:firstLine="99"/>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 xml:space="preserve">(3) </w:t>
      </w:r>
      <w:r w:rsidR="004C50E7" w:rsidRPr="001573BA">
        <w:rPr>
          <w:rFonts w:ascii="CordiaUPC" w:hAnsi="CordiaUPC" w:cs="CordiaUPC"/>
          <w:sz w:val="20"/>
          <w:lang w:val="en-US" w:bidi="th-TH"/>
        </w:rPr>
        <w:t>Non-performing assets.</w:t>
      </w:r>
    </w:p>
    <w:p w14:paraId="6780AE29" w14:textId="77777777" w:rsidR="0000165D" w:rsidRPr="001573BA" w:rsidRDefault="0000165D" w:rsidP="00F31F4F">
      <w:pPr>
        <w:autoSpaceDE w:val="0"/>
        <w:autoSpaceDN w:val="0"/>
        <w:adjustRightInd w:val="0"/>
        <w:spacing w:line="240" w:lineRule="exact"/>
        <w:ind w:left="540" w:firstLine="99"/>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w:t>
      </w:r>
      <w:r w:rsidRPr="001573BA">
        <w:rPr>
          <w:rFonts w:ascii="CordiaUPC" w:hAnsi="CordiaUPC" w:cs="CordiaUPC" w:hint="cs"/>
          <w:sz w:val="20"/>
          <w:vertAlign w:val="superscript"/>
          <w:cs/>
          <w:lang w:val="en-US" w:bidi="th-TH"/>
        </w:rPr>
        <w:t>4</w:t>
      </w:r>
      <w:r w:rsidRPr="001573BA">
        <w:rPr>
          <w:rFonts w:ascii="CordiaUPC" w:hAnsi="CordiaUPC" w:cs="CordiaUPC" w:hint="cs"/>
          <w:sz w:val="20"/>
          <w:vertAlign w:val="superscript"/>
          <w:lang w:val="en-US" w:bidi="th-TH"/>
        </w:rPr>
        <w:t>)</w:t>
      </w:r>
      <w:r w:rsidRPr="001573BA">
        <w:rPr>
          <w:rFonts w:ascii="CordiaUPC" w:hAnsi="CordiaUPC" w:cs="CordiaUPC"/>
          <w:sz w:val="20"/>
          <w:vertAlign w:val="superscript"/>
          <w:lang w:val="en-US" w:bidi="th-TH"/>
        </w:rPr>
        <w:t xml:space="preserve"> </w:t>
      </w:r>
      <w:r w:rsidRPr="001573BA">
        <w:rPr>
          <w:rFonts w:ascii="CordiaUPC" w:hAnsi="CordiaUPC" w:cs="CordiaUPC"/>
          <w:sz w:val="20"/>
          <w:lang w:val="en-US" w:bidi="th-TH"/>
        </w:rPr>
        <w:t>The presented investments were not deducted by allowance for expected credit loss.</w:t>
      </w:r>
    </w:p>
    <w:p w14:paraId="64F1244D" w14:textId="77777777" w:rsidR="006B24D3" w:rsidRPr="001573BA" w:rsidRDefault="006B24D3" w:rsidP="006E64CE">
      <w:pPr>
        <w:autoSpaceDE w:val="0"/>
        <w:autoSpaceDN w:val="0"/>
        <w:adjustRightInd w:val="0"/>
        <w:spacing w:line="240" w:lineRule="exact"/>
        <w:ind w:left="360"/>
        <w:jc w:val="thaiDistribute"/>
        <w:rPr>
          <w:rFonts w:ascii="CordiaUPC" w:hAnsi="CordiaUPC" w:cs="CordiaUPC"/>
          <w:sz w:val="20"/>
          <w:lang w:val="en-US" w:bidi="th-TH"/>
        </w:rPr>
      </w:pPr>
    </w:p>
    <w:p w14:paraId="43416A6E" w14:textId="3C92F74A" w:rsidR="006E64CE" w:rsidRPr="001573BA" w:rsidRDefault="006E64CE" w:rsidP="006E64CE">
      <w:pPr>
        <w:spacing w:line="240" w:lineRule="exact"/>
        <w:rPr>
          <w:rFonts w:cs="Times New Roman"/>
          <w:sz w:val="18"/>
          <w:szCs w:val="18"/>
          <w:lang w:val="en-US" w:bidi="th-TH"/>
        </w:rPr>
      </w:pPr>
    </w:p>
    <w:p w14:paraId="5C65F32D" w14:textId="77777777" w:rsidR="0000165D" w:rsidRPr="001573BA" w:rsidRDefault="0000165D">
      <w:pPr>
        <w:rPr>
          <w:lang w:val="en-US" w:bidi="th-TH"/>
        </w:rPr>
      </w:pPr>
      <w:r w:rsidRPr="001573BA">
        <w:br w:type="page"/>
      </w:r>
    </w:p>
    <w:tbl>
      <w:tblPr>
        <w:tblpPr w:leftFromText="180" w:rightFromText="180" w:vertAnchor="text" w:tblpX="486" w:tblpY="1"/>
        <w:tblOverlap w:val="never"/>
        <w:tblW w:w="9450" w:type="dxa"/>
        <w:tblLayout w:type="fixed"/>
        <w:tblLook w:val="0000" w:firstRow="0" w:lastRow="0" w:firstColumn="0" w:lastColumn="0" w:noHBand="0" w:noVBand="0"/>
      </w:tblPr>
      <w:tblGrid>
        <w:gridCol w:w="2700"/>
        <w:gridCol w:w="1001"/>
        <w:gridCol w:w="268"/>
        <w:gridCol w:w="866"/>
        <w:gridCol w:w="236"/>
        <w:gridCol w:w="898"/>
        <w:gridCol w:w="236"/>
        <w:gridCol w:w="905"/>
        <w:gridCol w:w="241"/>
        <w:gridCol w:w="880"/>
        <w:gridCol w:w="236"/>
        <w:gridCol w:w="983"/>
      </w:tblGrid>
      <w:tr w:rsidR="006E64CE" w:rsidRPr="001573BA" w14:paraId="3306F47E" w14:textId="77777777" w:rsidTr="00B72CFF">
        <w:trPr>
          <w:cantSplit/>
        </w:trPr>
        <w:tc>
          <w:tcPr>
            <w:tcW w:w="2700" w:type="dxa"/>
          </w:tcPr>
          <w:p w14:paraId="3F9CE284" w14:textId="7B007A6F" w:rsidR="006E64CE" w:rsidRPr="001573BA" w:rsidRDefault="006E64CE" w:rsidP="00B72CFF">
            <w:pPr>
              <w:spacing w:line="240" w:lineRule="exact"/>
              <w:ind w:left="-18" w:right="-270"/>
              <w:rPr>
                <w:rFonts w:ascii="CordiaUPC" w:hAnsi="CordiaUPC" w:cs="CordiaUPC"/>
                <w:sz w:val="24"/>
                <w:szCs w:val="24"/>
                <w:cs/>
                <w:lang w:val="th-TH" w:bidi="th-TH"/>
              </w:rPr>
            </w:pPr>
          </w:p>
        </w:tc>
        <w:tc>
          <w:tcPr>
            <w:tcW w:w="6750" w:type="dxa"/>
            <w:gridSpan w:val="11"/>
          </w:tcPr>
          <w:p w14:paraId="00AAC9A8" w14:textId="77777777" w:rsidR="006E64CE" w:rsidRPr="001573BA" w:rsidRDefault="006E64CE" w:rsidP="00B72CFF">
            <w:pPr>
              <w:spacing w:line="240" w:lineRule="exact"/>
              <w:ind w:left="-18" w:right="-270"/>
              <w:jc w:val="center"/>
              <w:rPr>
                <w:rFonts w:ascii="CordiaUPC" w:hAnsi="CordiaUPC" w:cs="CordiaUPC"/>
                <w:b/>
                <w:bCs/>
                <w:sz w:val="24"/>
                <w:szCs w:val="24"/>
                <w:cs/>
                <w:lang w:val="th-TH" w:bidi="th-TH"/>
              </w:rPr>
            </w:pPr>
            <w:r w:rsidRPr="001573BA">
              <w:rPr>
                <w:rFonts w:ascii="CordiaUPC" w:hAnsi="CordiaUPC" w:cs="CordiaUPC" w:hint="cs"/>
                <w:b/>
                <w:bCs/>
                <w:sz w:val="24"/>
                <w:szCs w:val="24"/>
                <w:lang w:val="th-TH" w:bidi="th-TH"/>
              </w:rPr>
              <w:t xml:space="preserve">Bank </w:t>
            </w:r>
            <w:proofErr w:type="spellStart"/>
            <w:r w:rsidRPr="001573BA">
              <w:rPr>
                <w:rFonts w:ascii="CordiaUPC" w:hAnsi="CordiaUPC" w:cs="CordiaUPC" w:hint="cs"/>
                <w:b/>
                <w:bCs/>
                <w:sz w:val="24"/>
                <w:szCs w:val="24"/>
                <w:lang w:val="th-TH" w:bidi="th-TH"/>
              </w:rPr>
              <w:t>only</w:t>
            </w:r>
            <w:proofErr w:type="spellEnd"/>
          </w:p>
        </w:tc>
      </w:tr>
      <w:tr w:rsidR="006E64CE" w:rsidRPr="001573BA" w14:paraId="101B2BD8" w14:textId="77777777" w:rsidTr="00B72CFF">
        <w:trPr>
          <w:cantSplit/>
        </w:trPr>
        <w:tc>
          <w:tcPr>
            <w:tcW w:w="2700" w:type="dxa"/>
          </w:tcPr>
          <w:p w14:paraId="2CDE6409" w14:textId="77777777" w:rsidR="006E64CE" w:rsidRPr="001573BA" w:rsidRDefault="006E64CE" w:rsidP="00B72CFF">
            <w:pPr>
              <w:spacing w:line="240" w:lineRule="exact"/>
              <w:ind w:left="-18" w:right="-270"/>
              <w:rPr>
                <w:rFonts w:ascii="CordiaUPC" w:hAnsi="CordiaUPC" w:cs="CordiaUPC"/>
                <w:sz w:val="24"/>
                <w:szCs w:val="24"/>
                <w:cs/>
                <w:lang w:val="th-TH" w:bidi="th-TH"/>
              </w:rPr>
            </w:pPr>
          </w:p>
        </w:tc>
        <w:tc>
          <w:tcPr>
            <w:tcW w:w="6750" w:type="dxa"/>
            <w:gridSpan w:val="11"/>
          </w:tcPr>
          <w:p w14:paraId="6AB07F93" w14:textId="6CF3F4EF" w:rsidR="006E64CE" w:rsidRPr="001573BA" w:rsidRDefault="0006699D" w:rsidP="00B72CFF">
            <w:pPr>
              <w:spacing w:line="240" w:lineRule="exact"/>
              <w:ind w:left="-18" w:right="-270"/>
              <w:jc w:val="center"/>
              <w:rPr>
                <w:rFonts w:ascii="CordiaUPC" w:hAnsi="CordiaUPC" w:cs="CordiaUPC"/>
                <w:sz w:val="24"/>
                <w:szCs w:val="24"/>
                <w:lang w:val="en-US" w:bidi="th-TH"/>
              </w:rPr>
            </w:pPr>
            <w:r w:rsidRPr="001573BA">
              <w:rPr>
                <w:rFonts w:ascii="CordiaUPC" w:hAnsi="CordiaUPC" w:cs="CordiaUPC"/>
                <w:sz w:val="24"/>
                <w:szCs w:val="24"/>
                <w:lang w:val="en-US" w:bidi="th-TH"/>
              </w:rPr>
              <w:t>2023</w:t>
            </w:r>
          </w:p>
        </w:tc>
      </w:tr>
      <w:tr w:rsidR="00E105CD" w:rsidRPr="001573BA" w14:paraId="0EEC011E" w14:textId="77777777" w:rsidTr="00A83644">
        <w:trPr>
          <w:cantSplit/>
        </w:trPr>
        <w:tc>
          <w:tcPr>
            <w:tcW w:w="2700" w:type="dxa"/>
          </w:tcPr>
          <w:p w14:paraId="7D6DBBCE" w14:textId="77777777" w:rsidR="00E105CD" w:rsidRPr="001573BA"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75CAD2D5" w14:textId="77777777" w:rsidR="00E105CD" w:rsidRPr="001573BA" w:rsidRDefault="00E105CD" w:rsidP="00B72CFF">
            <w:pPr>
              <w:spacing w:line="240" w:lineRule="exact"/>
              <w:ind w:left="-117" w:right="-108"/>
              <w:jc w:val="center"/>
              <w:rPr>
                <w:rFonts w:ascii="CordiaUPC" w:hAnsi="CordiaUPC" w:cs="CordiaUPC"/>
                <w:sz w:val="24"/>
                <w:szCs w:val="24"/>
              </w:rPr>
            </w:pPr>
          </w:p>
        </w:tc>
        <w:tc>
          <w:tcPr>
            <w:tcW w:w="268" w:type="dxa"/>
          </w:tcPr>
          <w:p w14:paraId="01071F1B"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09410DAD" w14:textId="77777777"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Within</w:t>
            </w:r>
          </w:p>
        </w:tc>
        <w:tc>
          <w:tcPr>
            <w:tcW w:w="236" w:type="dxa"/>
          </w:tcPr>
          <w:p w14:paraId="1FB6688A"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898" w:type="dxa"/>
            <w:vAlign w:val="bottom"/>
          </w:tcPr>
          <w:p w14:paraId="33D52813"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236" w:type="dxa"/>
          </w:tcPr>
          <w:p w14:paraId="136F29FF" w14:textId="77777777" w:rsidR="00E105CD" w:rsidRPr="001573BA" w:rsidRDefault="00E105CD" w:rsidP="00B72CFF">
            <w:pPr>
              <w:spacing w:line="240" w:lineRule="exact"/>
              <w:ind w:left="-396" w:right="-90"/>
              <w:jc w:val="center"/>
              <w:rPr>
                <w:rFonts w:ascii="CordiaUPC" w:hAnsi="CordiaUPC" w:cs="CordiaUPC"/>
                <w:sz w:val="24"/>
                <w:szCs w:val="24"/>
                <w:lang w:val="en-US"/>
              </w:rPr>
            </w:pPr>
          </w:p>
        </w:tc>
        <w:tc>
          <w:tcPr>
            <w:tcW w:w="905" w:type="dxa"/>
          </w:tcPr>
          <w:p w14:paraId="2AAAE99A" w14:textId="247A0E11" w:rsidR="00E105CD" w:rsidRPr="001573BA" w:rsidRDefault="00E105CD" w:rsidP="00B72CFF">
            <w:pPr>
              <w:spacing w:line="240" w:lineRule="exact"/>
              <w:ind w:left="-117" w:right="-90"/>
              <w:jc w:val="center"/>
              <w:rPr>
                <w:rFonts w:ascii="CordiaUPC" w:hAnsi="CordiaUPC" w:cs="CordiaUPC"/>
                <w:sz w:val="24"/>
                <w:szCs w:val="24"/>
                <w:lang w:val="en-US"/>
              </w:rPr>
            </w:pPr>
            <w:r w:rsidRPr="001573BA">
              <w:rPr>
                <w:rFonts w:ascii="CordiaUPC" w:hAnsi="CordiaUPC" w:cs="CordiaUPC" w:hint="cs"/>
                <w:sz w:val="24"/>
                <w:szCs w:val="24"/>
              </w:rPr>
              <w:t>Over</w:t>
            </w:r>
          </w:p>
        </w:tc>
        <w:tc>
          <w:tcPr>
            <w:tcW w:w="241" w:type="dxa"/>
          </w:tcPr>
          <w:p w14:paraId="79D07F7D"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880" w:type="dxa"/>
          </w:tcPr>
          <w:p w14:paraId="4EB7CBFE" w14:textId="77777777" w:rsidR="00E105CD" w:rsidRPr="001573BA" w:rsidRDefault="00E105CD" w:rsidP="00B72CFF">
            <w:pPr>
              <w:spacing w:line="240" w:lineRule="exact"/>
              <w:ind w:left="-117" w:right="-90"/>
              <w:jc w:val="center"/>
              <w:rPr>
                <w:rFonts w:ascii="CordiaUPC" w:hAnsi="CordiaUPC" w:cs="CordiaUPC"/>
                <w:sz w:val="24"/>
                <w:szCs w:val="24"/>
                <w:lang w:val="en-US"/>
              </w:rPr>
            </w:pPr>
            <w:r w:rsidRPr="001573BA">
              <w:rPr>
                <w:rFonts w:ascii="CordiaUPC" w:hAnsi="CordiaUPC" w:cs="CordiaUPC" w:hint="cs"/>
                <w:sz w:val="24"/>
                <w:szCs w:val="24"/>
                <w:lang w:val="en-US"/>
              </w:rPr>
              <w:t>No</w:t>
            </w:r>
          </w:p>
        </w:tc>
        <w:tc>
          <w:tcPr>
            <w:tcW w:w="236" w:type="dxa"/>
          </w:tcPr>
          <w:p w14:paraId="7C19AEF4"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983" w:type="dxa"/>
          </w:tcPr>
          <w:p w14:paraId="0059C520"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r>
      <w:tr w:rsidR="00E105CD" w:rsidRPr="001573BA" w14:paraId="69E0695E" w14:textId="77777777" w:rsidTr="00A83644">
        <w:trPr>
          <w:cantSplit/>
        </w:trPr>
        <w:tc>
          <w:tcPr>
            <w:tcW w:w="2700" w:type="dxa"/>
          </w:tcPr>
          <w:p w14:paraId="0EF3A0FD" w14:textId="77777777" w:rsidR="00E105CD" w:rsidRPr="001573BA"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3373B786" w14:textId="77777777" w:rsidR="00E105CD" w:rsidRPr="001573BA" w:rsidRDefault="00E105CD" w:rsidP="00B72CFF">
            <w:pPr>
              <w:spacing w:line="240" w:lineRule="exact"/>
              <w:ind w:left="-117" w:right="-108"/>
              <w:jc w:val="center"/>
              <w:rPr>
                <w:rFonts w:ascii="CordiaUPC" w:hAnsi="CordiaUPC" w:cs="CordiaUPC"/>
                <w:sz w:val="24"/>
                <w:szCs w:val="24"/>
              </w:rPr>
            </w:pPr>
            <w:r w:rsidRPr="001573BA">
              <w:rPr>
                <w:rFonts w:ascii="CordiaUPC" w:hAnsi="CordiaUPC" w:cs="CordiaUPC" w:hint="cs"/>
                <w:sz w:val="24"/>
                <w:szCs w:val="24"/>
              </w:rPr>
              <w:t xml:space="preserve">At call </w:t>
            </w:r>
            <w:r w:rsidRPr="001573BA">
              <w:rPr>
                <w:rFonts w:ascii="CordiaUPC" w:hAnsi="CordiaUPC" w:cs="CordiaUPC" w:hint="cs"/>
                <w:sz w:val="24"/>
                <w:szCs w:val="24"/>
                <w:vertAlign w:val="superscript"/>
              </w:rPr>
              <w:t>(1)</w:t>
            </w:r>
          </w:p>
        </w:tc>
        <w:tc>
          <w:tcPr>
            <w:tcW w:w="268" w:type="dxa"/>
          </w:tcPr>
          <w:p w14:paraId="795462C1" w14:textId="77777777" w:rsidR="00E105CD" w:rsidRPr="001573BA"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355D78AE" w14:textId="77777777" w:rsidR="00E105CD" w:rsidRPr="001573BA" w:rsidRDefault="00E105CD" w:rsidP="00B72CFF">
            <w:pPr>
              <w:spacing w:line="240" w:lineRule="exact"/>
              <w:ind w:left="-117" w:right="-90"/>
              <w:jc w:val="center"/>
              <w:rPr>
                <w:rFonts w:ascii="CordiaUPC" w:hAnsi="CordiaUPC" w:cs="CordiaUPC"/>
                <w:sz w:val="24"/>
                <w:szCs w:val="24"/>
                <w:cs/>
                <w:lang w:bidi="th-TH"/>
              </w:rPr>
            </w:pPr>
            <w:r w:rsidRPr="001573BA">
              <w:rPr>
                <w:rFonts w:ascii="CordiaUPC" w:hAnsi="CordiaUPC" w:cs="CordiaUPC" w:hint="cs"/>
                <w:sz w:val="24"/>
                <w:szCs w:val="24"/>
              </w:rPr>
              <w:t>1 year</w:t>
            </w:r>
          </w:p>
        </w:tc>
        <w:tc>
          <w:tcPr>
            <w:tcW w:w="236" w:type="dxa"/>
          </w:tcPr>
          <w:p w14:paraId="5DEB7AB5"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898" w:type="dxa"/>
            <w:vAlign w:val="bottom"/>
          </w:tcPr>
          <w:p w14:paraId="2DCF673E" w14:textId="74474963"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1 - 5 year</w:t>
            </w:r>
            <w:r w:rsidR="00D57E12" w:rsidRPr="001573BA">
              <w:rPr>
                <w:rFonts w:ascii="CordiaUPC" w:hAnsi="CordiaUPC" w:cs="CordiaUPC"/>
                <w:sz w:val="24"/>
                <w:szCs w:val="24"/>
              </w:rPr>
              <w:t>s</w:t>
            </w:r>
            <w:r w:rsidRPr="001573BA">
              <w:rPr>
                <w:rFonts w:ascii="CordiaUPC" w:hAnsi="CordiaUPC" w:cs="CordiaUPC" w:hint="cs"/>
                <w:sz w:val="24"/>
                <w:szCs w:val="24"/>
              </w:rPr>
              <w:t xml:space="preserve"> </w:t>
            </w:r>
          </w:p>
        </w:tc>
        <w:tc>
          <w:tcPr>
            <w:tcW w:w="236" w:type="dxa"/>
          </w:tcPr>
          <w:p w14:paraId="08B8882C"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905" w:type="dxa"/>
          </w:tcPr>
          <w:p w14:paraId="2A4CC0E0" w14:textId="697EC7EF"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5 year</w:t>
            </w:r>
            <w:r w:rsidRPr="001573BA">
              <w:rPr>
                <w:rFonts w:ascii="CordiaUPC" w:hAnsi="CordiaUPC" w:cs="CordiaUPC"/>
                <w:sz w:val="24"/>
                <w:szCs w:val="24"/>
              </w:rPr>
              <w:t>s</w:t>
            </w:r>
          </w:p>
        </w:tc>
        <w:tc>
          <w:tcPr>
            <w:tcW w:w="241" w:type="dxa"/>
          </w:tcPr>
          <w:p w14:paraId="5D901063"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880" w:type="dxa"/>
          </w:tcPr>
          <w:p w14:paraId="7AD19CF3" w14:textId="77777777"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lang w:val="en-US"/>
              </w:rPr>
              <w:t>maturity</w:t>
            </w:r>
          </w:p>
        </w:tc>
        <w:tc>
          <w:tcPr>
            <w:tcW w:w="236" w:type="dxa"/>
          </w:tcPr>
          <w:p w14:paraId="567F0133" w14:textId="77777777" w:rsidR="00E105CD" w:rsidRPr="001573BA" w:rsidRDefault="00E105CD" w:rsidP="00B72CFF">
            <w:pPr>
              <w:spacing w:line="240" w:lineRule="exact"/>
              <w:ind w:left="-117" w:right="-90"/>
              <w:jc w:val="center"/>
              <w:rPr>
                <w:rFonts w:ascii="CordiaUPC" w:hAnsi="CordiaUPC" w:cs="CordiaUPC"/>
                <w:sz w:val="24"/>
                <w:szCs w:val="24"/>
              </w:rPr>
            </w:pPr>
          </w:p>
        </w:tc>
        <w:tc>
          <w:tcPr>
            <w:tcW w:w="983" w:type="dxa"/>
          </w:tcPr>
          <w:p w14:paraId="615DE328" w14:textId="77777777" w:rsidR="00E105CD" w:rsidRPr="001573BA" w:rsidRDefault="00E105CD" w:rsidP="00B72CFF">
            <w:pPr>
              <w:spacing w:line="240" w:lineRule="exact"/>
              <w:ind w:left="-117" w:right="-90"/>
              <w:jc w:val="center"/>
              <w:rPr>
                <w:rFonts w:ascii="CordiaUPC" w:hAnsi="CordiaUPC" w:cs="CordiaUPC"/>
                <w:sz w:val="24"/>
                <w:szCs w:val="24"/>
              </w:rPr>
            </w:pPr>
            <w:r w:rsidRPr="001573BA">
              <w:rPr>
                <w:rFonts w:ascii="CordiaUPC" w:hAnsi="CordiaUPC" w:cs="CordiaUPC" w:hint="cs"/>
                <w:sz w:val="24"/>
                <w:szCs w:val="24"/>
              </w:rPr>
              <w:t>Total</w:t>
            </w:r>
          </w:p>
        </w:tc>
      </w:tr>
      <w:tr w:rsidR="009C62B5" w:rsidRPr="001573BA" w14:paraId="507DE4A3" w14:textId="77777777" w:rsidTr="00B72CFF">
        <w:trPr>
          <w:cantSplit/>
        </w:trPr>
        <w:tc>
          <w:tcPr>
            <w:tcW w:w="2700" w:type="dxa"/>
          </w:tcPr>
          <w:p w14:paraId="6137344E" w14:textId="77777777" w:rsidR="009C62B5" w:rsidRPr="001573BA" w:rsidRDefault="009C62B5" w:rsidP="00B72CFF">
            <w:pPr>
              <w:spacing w:line="240" w:lineRule="exact"/>
              <w:ind w:left="-18" w:right="-270"/>
              <w:rPr>
                <w:rFonts w:ascii="CordiaUPC" w:hAnsi="CordiaUPC" w:cs="CordiaUPC"/>
                <w:sz w:val="24"/>
                <w:szCs w:val="24"/>
                <w:cs/>
                <w:lang w:val="th-TH" w:bidi="th-TH"/>
              </w:rPr>
            </w:pPr>
          </w:p>
        </w:tc>
        <w:tc>
          <w:tcPr>
            <w:tcW w:w="6750" w:type="dxa"/>
            <w:gridSpan w:val="11"/>
          </w:tcPr>
          <w:p w14:paraId="4FC8414C" w14:textId="49C8E6C5" w:rsidR="009C62B5" w:rsidRPr="001573BA" w:rsidRDefault="009C62B5" w:rsidP="00B72CFF">
            <w:pPr>
              <w:spacing w:line="240" w:lineRule="exact"/>
              <w:ind w:left="-18" w:right="-270"/>
              <w:jc w:val="center"/>
              <w:rPr>
                <w:rFonts w:ascii="CordiaUPC" w:hAnsi="CordiaUPC" w:cs="CordiaUPC"/>
                <w:i/>
                <w:iCs/>
                <w:sz w:val="24"/>
                <w:szCs w:val="24"/>
                <w:lang w:val="th-TH" w:bidi="th-TH"/>
              </w:rPr>
            </w:pPr>
            <w:r w:rsidRPr="001573BA">
              <w:rPr>
                <w:rFonts w:ascii="CordiaUPC" w:hAnsi="CordiaUPC" w:cs="CordiaUPC" w:hint="cs"/>
                <w:i/>
                <w:iCs/>
                <w:sz w:val="24"/>
                <w:szCs w:val="24"/>
                <w:lang w:val="th-TH" w:bidi="th-TH"/>
              </w:rPr>
              <w:t>(</w:t>
            </w:r>
            <w:proofErr w:type="spellStart"/>
            <w:r w:rsidRPr="001573BA">
              <w:rPr>
                <w:rFonts w:ascii="CordiaUPC" w:hAnsi="CordiaUPC" w:cs="CordiaUPC" w:hint="cs"/>
                <w:i/>
                <w:iCs/>
                <w:sz w:val="24"/>
                <w:szCs w:val="24"/>
                <w:lang w:val="th-TH" w:bidi="th-TH"/>
              </w:rPr>
              <w:t>in</w:t>
            </w:r>
            <w:proofErr w:type="spellEnd"/>
            <w:r w:rsidRPr="001573BA">
              <w:rPr>
                <w:rFonts w:ascii="CordiaUPC" w:hAnsi="CordiaUPC" w:cs="CordiaUPC" w:hint="cs"/>
                <w:i/>
                <w:iCs/>
                <w:sz w:val="24"/>
                <w:szCs w:val="24"/>
                <w:lang w:val="th-TH" w:bidi="th-TH"/>
              </w:rPr>
              <w:t xml:space="preserve"> </w:t>
            </w:r>
            <w:proofErr w:type="spellStart"/>
            <w:r w:rsidRPr="001573BA">
              <w:rPr>
                <w:rFonts w:ascii="CordiaUPC" w:hAnsi="CordiaUPC" w:cs="CordiaUPC" w:hint="cs"/>
                <w:i/>
                <w:iCs/>
                <w:sz w:val="24"/>
                <w:szCs w:val="24"/>
                <w:lang w:val="th-TH" w:bidi="th-TH"/>
              </w:rPr>
              <w:t>million</w:t>
            </w:r>
            <w:proofErr w:type="spellEnd"/>
            <w:r w:rsidRPr="001573BA">
              <w:rPr>
                <w:rFonts w:ascii="CordiaUPC" w:hAnsi="CordiaUPC" w:cs="CordiaUPC" w:hint="cs"/>
                <w:i/>
                <w:iCs/>
                <w:sz w:val="24"/>
                <w:szCs w:val="24"/>
                <w:lang w:val="th-TH" w:bidi="th-TH"/>
              </w:rPr>
              <w:t xml:space="preserve"> </w:t>
            </w:r>
            <w:proofErr w:type="spellStart"/>
            <w:r w:rsidRPr="001573BA">
              <w:rPr>
                <w:rFonts w:ascii="CordiaUPC" w:hAnsi="CordiaUPC" w:cs="CordiaUPC" w:hint="cs"/>
                <w:i/>
                <w:iCs/>
                <w:sz w:val="24"/>
                <w:szCs w:val="24"/>
                <w:lang w:val="th-TH" w:bidi="th-TH"/>
              </w:rPr>
              <w:t>Baht</w:t>
            </w:r>
            <w:proofErr w:type="spellEnd"/>
            <w:r w:rsidRPr="001573BA">
              <w:rPr>
                <w:rFonts w:ascii="CordiaUPC" w:hAnsi="CordiaUPC" w:cs="CordiaUPC" w:hint="cs"/>
                <w:i/>
                <w:iCs/>
                <w:sz w:val="24"/>
                <w:szCs w:val="24"/>
                <w:lang w:val="th-TH" w:bidi="th-TH"/>
              </w:rPr>
              <w:t>)</w:t>
            </w:r>
          </w:p>
        </w:tc>
      </w:tr>
      <w:tr w:rsidR="00E105CD" w:rsidRPr="001573BA" w14:paraId="72CAD030" w14:textId="77777777" w:rsidTr="00A83644">
        <w:trPr>
          <w:cantSplit/>
        </w:trPr>
        <w:tc>
          <w:tcPr>
            <w:tcW w:w="2700" w:type="dxa"/>
          </w:tcPr>
          <w:p w14:paraId="08B92DDD" w14:textId="77777777" w:rsidR="00E105CD" w:rsidRPr="001573BA" w:rsidRDefault="00E105CD" w:rsidP="00B72CFF">
            <w:pPr>
              <w:spacing w:line="240" w:lineRule="exact"/>
              <w:ind w:left="-18" w:right="-270"/>
              <w:rPr>
                <w:rFonts w:ascii="CordiaUPC" w:hAnsi="CordiaUPC" w:cs="CordiaUPC"/>
                <w:b/>
                <w:bCs/>
                <w:i/>
                <w:iCs/>
                <w:sz w:val="24"/>
                <w:szCs w:val="24"/>
                <w:lang w:val="th-TH" w:bidi="th-TH"/>
              </w:rPr>
            </w:pPr>
            <w:r w:rsidRPr="001573BA">
              <w:rPr>
                <w:rFonts w:ascii="CordiaUPC" w:hAnsi="CordiaUPC" w:cs="CordiaUPC" w:hint="cs"/>
                <w:b/>
                <w:bCs/>
                <w:i/>
                <w:iCs/>
                <w:sz w:val="24"/>
                <w:szCs w:val="24"/>
                <w:lang w:val="th-TH" w:bidi="th-TH"/>
              </w:rPr>
              <w:t xml:space="preserve">Financial </w:t>
            </w:r>
            <w:proofErr w:type="spellStart"/>
            <w:r w:rsidRPr="001573BA">
              <w:rPr>
                <w:rFonts w:ascii="CordiaUPC" w:hAnsi="CordiaUPC" w:cs="CordiaUPC" w:hint="cs"/>
                <w:b/>
                <w:bCs/>
                <w:i/>
                <w:iCs/>
                <w:sz w:val="24"/>
                <w:szCs w:val="24"/>
                <w:lang w:val="th-TH" w:bidi="th-TH"/>
              </w:rPr>
              <w:t>assets</w:t>
            </w:r>
            <w:proofErr w:type="spellEnd"/>
          </w:p>
        </w:tc>
        <w:tc>
          <w:tcPr>
            <w:tcW w:w="1001" w:type="dxa"/>
            <w:vAlign w:val="bottom"/>
          </w:tcPr>
          <w:p w14:paraId="4321394C" w14:textId="77777777" w:rsidR="00E105CD" w:rsidRPr="001573BA" w:rsidRDefault="00E105CD" w:rsidP="00B72CFF">
            <w:pPr>
              <w:spacing w:line="240" w:lineRule="exact"/>
              <w:ind w:left="-18" w:right="-270"/>
              <w:rPr>
                <w:rFonts w:ascii="CordiaUPC" w:hAnsi="CordiaUPC" w:cs="CordiaUPC"/>
                <w:sz w:val="24"/>
                <w:szCs w:val="24"/>
                <w:cs/>
                <w:lang w:val="th-TH" w:bidi="th-TH"/>
              </w:rPr>
            </w:pPr>
          </w:p>
        </w:tc>
        <w:tc>
          <w:tcPr>
            <w:tcW w:w="268" w:type="dxa"/>
          </w:tcPr>
          <w:p w14:paraId="6C9FF36C" w14:textId="77777777" w:rsidR="00E105CD" w:rsidRPr="001573BA" w:rsidRDefault="00E105CD" w:rsidP="00B72CFF">
            <w:pPr>
              <w:spacing w:line="240" w:lineRule="exact"/>
              <w:ind w:left="-18" w:right="-270"/>
              <w:rPr>
                <w:rFonts w:ascii="CordiaUPC" w:hAnsi="CordiaUPC" w:cs="CordiaUPC"/>
                <w:sz w:val="24"/>
                <w:szCs w:val="24"/>
                <w:lang w:val="th-TH" w:bidi="th-TH"/>
              </w:rPr>
            </w:pPr>
          </w:p>
        </w:tc>
        <w:tc>
          <w:tcPr>
            <w:tcW w:w="866" w:type="dxa"/>
            <w:vAlign w:val="bottom"/>
          </w:tcPr>
          <w:p w14:paraId="4F4A55C4" w14:textId="77777777" w:rsidR="00E105CD" w:rsidRPr="001573BA" w:rsidRDefault="00E105CD" w:rsidP="00B72CFF">
            <w:pPr>
              <w:spacing w:line="240" w:lineRule="exact"/>
              <w:ind w:left="-18" w:right="-270"/>
              <w:rPr>
                <w:rFonts w:ascii="CordiaUPC" w:hAnsi="CordiaUPC" w:cs="CordiaUPC"/>
                <w:sz w:val="24"/>
                <w:szCs w:val="24"/>
                <w:lang w:val="th-TH" w:bidi="th-TH"/>
              </w:rPr>
            </w:pPr>
          </w:p>
        </w:tc>
        <w:tc>
          <w:tcPr>
            <w:tcW w:w="236" w:type="dxa"/>
          </w:tcPr>
          <w:p w14:paraId="71C930D1" w14:textId="77777777" w:rsidR="00E105CD" w:rsidRPr="001573BA" w:rsidRDefault="00E105CD" w:rsidP="00B72CFF">
            <w:pPr>
              <w:spacing w:line="240" w:lineRule="exact"/>
              <w:ind w:left="-18" w:right="-270"/>
              <w:rPr>
                <w:rFonts w:ascii="CordiaUPC" w:hAnsi="CordiaUPC" w:cs="CordiaUPC"/>
                <w:sz w:val="24"/>
                <w:szCs w:val="24"/>
                <w:lang w:val="th-TH" w:bidi="th-TH"/>
              </w:rPr>
            </w:pPr>
          </w:p>
        </w:tc>
        <w:tc>
          <w:tcPr>
            <w:tcW w:w="898" w:type="dxa"/>
            <w:vAlign w:val="bottom"/>
          </w:tcPr>
          <w:p w14:paraId="4E62C25A" w14:textId="77777777" w:rsidR="00E105CD" w:rsidRPr="001573BA" w:rsidRDefault="00E105CD" w:rsidP="00B72CFF">
            <w:pPr>
              <w:spacing w:line="240" w:lineRule="exact"/>
              <w:ind w:left="-18" w:right="-112"/>
              <w:rPr>
                <w:rFonts w:ascii="CordiaUPC" w:hAnsi="CordiaUPC" w:cs="CordiaUPC"/>
                <w:sz w:val="24"/>
                <w:szCs w:val="24"/>
                <w:cs/>
                <w:lang w:val="th-TH" w:bidi="th-TH"/>
              </w:rPr>
            </w:pPr>
          </w:p>
        </w:tc>
        <w:tc>
          <w:tcPr>
            <w:tcW w:w="236" w:type="dxa"/>
          </w:tcPr>
          <w:p w14:paraId="3DC6DD6C" w14:textId="77777777" w:rsidR="00E105CD" w:rsidRPr="001573BA" w:rsidRDefault="00E105CD" w:rsidP="00B72CFF">
            <w:pPr>
              <w:spacing w:line="240" w:lineRule="exact"/>
              <w:ind w:left="-18" w:right="-270"/>
              <w:rPr>
                <w:rFonts w:ascii="CordiaUPC" w:hAnsi="CordiaUPC" w:cs="CordiaUPC"/>
                <w:sz w:val="24"/>
                <w:szCs w:val="24"/>
                <w:lang w:val="th-TH" w:bidi="th-TH"/>
              </w:rPr>
            </w:pPr>
          </w:p>
        </w:tc>
        <w:tc>
          <w:tcPr>
            <w:tcW w:w="905" w:type="dxa"/>
            <w:vAlign w:val="bottom"/>
          </w:tcPr>
          <w:p w14:paraId="11295333" w14:textId="77777777" w:rsidR="00E105CD" w:rsidRPr="001573BA" w:rsidRDefault="00E105CD" w:rsidP="00B72CFF">
            <w:pPr>
              <w:spacing w:line="240" w:lineRule="exact"/>
              <w:ind w:left="-18" w:right="-270"/>
              <w:rPr>
                <w:rFonts w:ascii="CordiaUPC" w:hAnsi="CordiaUPC" w:cs="CordiaUPC"/>
                <w:sz w:val="24"/>
                <w:szCs w:val="24"/>
                <w:lang w:val="th-TH" w:bidi="th-TH"/>
              </w:rPr>
            </w:pPr>
          </w:p>
        </w:tc>
        <w:tc>
          <w:tcPr>
            <w:tcW w:w="241" w:type="dxa"/>
          </w:tcPr>
          <w:p w14:paraId="796992A2" w14:textId="77777777" w:rsidR="00E105CD" w:rsidRPr="001573BA" w:rsidRDefault="00E105CD" w:rsidP="00B72CFF">
            <w:pPr>
              <w:spacing w:line="240" w:lineRule="exact"/>
              <w:ind w:left="-18" w:right="-270"/>
              <w:rPr>
                <w:rFonts w:ascii="CordiaUPC" w:hAnsi="CordiaUPC" w:cs="CordiaUPC"/>
                <w:sz w:val="24"/>
                <w:szCs w:val="24"/>
                <w:lang w:val="th-TH" w:bidi="th-TH"/>
              </w:rPr>
            </w:pPr>
          </w:p>
        </w:tc>
        <w:tc>
          <w:tcPr>
            <w:tcW w:w="880" w:type="dxa"/>
          </w:tcPr>
          <w:p w14:paraId="622B3926" w14:textId="77777777" w:rsidR="00E105CD" w:rsidRPr="001573BA" w:rsidRDefault="00E105CD" w:rsidP="00B72CFF">
            <w:pPr>
              <w:spacing w:line="240" w:lineRule="exact"/>
              <w:ind w:left="-18" w:right="-270"/>
              <w:rPr>
                <w:rFonts w:ascii="CordiaUPC" w:hAnsi="CordiaUPC" w:cs="CordiaUPC"/>
                <w:sz w:val="24"/>
                <w:szCs w:val="24"/>
                <w:cs/>
                <w:lang w:val="th-TH" w:bidi="th-TH"/>
              </w:rPr>
            </w:pPr>
          </w:p>
        </w:tc>
        <w:tc>
          <w:tcPr>
            <w:tcW w:w="236" w:type="dxa"/>
          </w:tcPr>
          <w:p w14:paraId="2F3C6104" w14:textId="77777777" w:rsidR="00E105CD" w:rsidRPr="001573BA" w:rsidRDefault="00E105CD" w:rsidP="00B72CFF">
            <w:pPr>
              <w:spacing w:line="240" w:lineRule="exact"/>
              <w:ind w:left="-18" w:right="-270"/>
              <w:rPr>
                <w:rFonts w:ascii="CordiaUPC" w:hAnsi="CordiaUPC" w:cs="CordiaUPC"/>
                <w:sz w:val="24"/>
                <w:szCs w:val="24"/>
                <w:cs/>
                <w:lang w:val="th-TH" w:bidi="th-TH"/>
              </w:rPr>
            </w:pPr>
          </w:p>
        </w:tc>
        <w:tc>
          <w:tcPr>
            <w:tcW w:w="983" w:type="dxa"/>
          </w:tcPr>
          <w:p w14:paraId="3A6293BF" w14:textId="77777777" w:rsidR="00E105CD" w:rsidRPr="001573BA" w:rsidRDefault="00E105CD" w:rsidP="00B72CFF">
            <w:pPr>
              <w:spacing w:line="240" w:lineRule="exact"/>
              <w:ind w:left="-18" w:right="-270"/>
              <w:rPr>
                <w:rFonts w:ascii="CordiaUPC" w:hAnsi="CordiaUPC" w:cs="CordiaUPC"/>
                <w:sz w:val="24"/>
                <w:szCs w:val="24"/>
                <w:cs/>
                <w:lang w:val="th-TH" w:bidi="th-TH"/>
              </w:rPr>
            </w:pPr>
          </w:p>
        </w:tc>
      </w:tr>
      <w:tr w:rsidR="0006699D" w:rsidRPr="001573BA" w14:paraId="2900206C" w14:textId="77777777" w:rsidTr="00A83644">
        <w:trPr>
          <w:cantSplit/>
        </w:trPr>
        <w:tc>
          <w:tcPr>
            <w:tcW w:w="2700" w:type="dxa"/>
          </w:tcPr>
          <w:p w14:paraId="69A1BE6A" w14:textId="77777777" w:rsidR="0006699D" w:rsidRPr="001573BA" w:rsidRDefault="0006699D" w:rsidP="0006699D">
            <w:pPr>
              <w:spacing w:line="240" w:lineRule="exact"/>
              <w:ind w:left="-18" w:right="-270"/>
              <w:rPr>
                <w:rFonts w:ascii="CordiaUPC" w:hAnsi="CordiaUPC" w:cs="CordiaUPC"/>
                <w:sz w:val="24"/>
                <w:szCs w:val="24"/>
                <w:cs/>
                <w:lang w:val="th-TH" w:bidi="th-TH"/>
              </w:rPr>
            </w:pPr>
            <w:proofErr w:type="spellStart"/>
            <w:r w:rsidRPr="001573BA">
              <w:rPr>
                <w:rFonts w:ascii="CordiaUPC" w:hAnsi="CordiaUPC" w:cs="CordiaUPC" w:hint="cs"/>
                <w:sz w:val="24"/>
                <w:szCs w:val="24"/>
                <w:lang w:val="th-TH" w:bidi="th-TH"/>
              </w:rPr>
              <w:t>Cash</w:t>
            </w:r>
            <w:proofErr w:type="spellEnd"/>
            <w:r w:rsidRPr="001573BA">
              <w:rPr>
                <w:rFonts w:ascii="CordiaUPC" w:hAnsi="CordiaUPC" w:cs="CordiaUPC" w:hint="cs"/>
                <w:sz w:val="24"/>
                <w:szCs w:val="24"/>
                <w:lang w:val="th-TH" w:bidi="th-TH"/>
              </w:rPr>
              <w:t xml:space="preserve"> </w:t>
            </w:r>
          </w:p>
        </w:tc>
        <w:tc>
          <w:tcPr>
            <w:tcW w:w="1001" w:type="dxa"/>
          </w:tcPr>
          <w:p w14:paraId="7D12E7CF" w14:textId="2B5DEFD3" w:rsidR="0006699D" w:rsidRPr="001573BA" w:rsidRDefault="0006699D" w:rsidP="0006699D">
            <w:pPr>
              <w:tabs>
                <w:tab w:val="decimal" w:pos="752"/>
              </w:tabs>
              <w:spacing w:line="240" w:lineRule="exact"/>
              <w:ind w:left="-130" w:right="-108"/>
              <w:rPr>
                <w:rFonts w:ascii="CordiaUPC" w:hAnsi="CordiaUPC" w:cs="CordiaUPC"/>
                <w:sz w:val="24"/>
                <w:szCs w:val="24"/>
                <w:lang w:val="en-US" w:bidi="th-TH"/>
              </w:rPr>
            </w:pPr>
            <w:r w:rsidRPr="001573BA">
              <w:rPr>
                <w:rFonts w:ascii="CordiaUPC" w:hAnsi="CordiaUPC" w:cs="CordiaUPC"/>
                <w:sz w:val="24"/>
                <w:szCs w:val="24"/>
              </w:rPr>
              <w:t>-</w:t>
            </w:r>
          </w:p>
        </w:tc>
        <w:tc>
          <w:tcPr>
            <w:tcW w:w="268" w:type="dxa"/>
          </w:tcPr>
          <w:p w14:paraId="5953E157"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01F8AB3D" w14:textId="46A4E7FC"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3BCDF477"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672840A3" w14:textId="1177711E"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0E44A208"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905" w:type="dxa"/>
          </w:tcPr>
          <w:p w14:paraId="7A08C732" w14:textId="35A42D63" w:rsidR="0006699D" w:rsidRPr="001573BA" w:rsidRDefault="0006699D" w:rsidP="0006699D">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tcPr>
          <w:p w14:paraId="3DCED581"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80" w:type="dxa"/>
          </w:tcPr>
          <w:p w14:paraId="42E197F2" w14:textId="76269A93" w:rsidR="0006699D" w:rsidRPr="001573BA" w:rsidRDefault="0006699D" w:rsidP="0006699D">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15,487</w:t>
            </w:r>
          </w:p>
        </w:tc>
        <w:tc>
          <w:tcPr>
            <w:tcW w:w="236" w:type="dxa"/>
          </w:tcPr>
          <w:p w14:paraId="638EEFD6"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983" w:type="dxa"/>
          </w:tcPr>
          <w:p w14:paraId="7D93C52C" w14:textId="523F1432" w:rsidR="0006699D" w:rsidRPr="001573BA" w:rsidRDefault="0006699D" w:rsidP="0006699D">
            <w:pPr>
              <w:tabs>
                <w:tab w:val="decimal" w:pos="733"/>
              </w:tabs>
              <w:spacing w:line="240" w:lineRule="exact"/>
              <w:ind w:left="-130" w:right="-108"/>
              <w:rPr>
                <w:rFonts w:ascii="CordiaUPC" w:hAnsi="CordiaUPC" w:cs="CordiaUPC"/>
                <w:sz w:val="24"/>
                <w:szCs w:val="24"/>
              </w:rPr>
            </w:pPr>
            <w:r w:rsidRPr="001573BA">
              <w:rPr>
                <w:rFonts w:ascii="CordiaUPC" w:hAnsi="CordiaUPC" w:cs="CordiaUPC"/>
                <w:sz w:val="24"/>
                <w:szCs w:val="24"/>
              </w:rPr>
              <w:t>15,487</w:t>
            </w:r>
          </w:p>
        </w:tc>
      </w:tr>
      <w:tr w:rsidR="0006699D" w:rsidRPr="001573BA" w14:paraId="309A33B0" w14:textId="77777777" w:rsidTr="00A83644">
        <w:trPr>
          <w:cantSplit/>
        </w:trPr>
        <w:tc>
          <w:tcPr>
            <w:tcW w:w="2700" w:type="dxa"/>
          </w:tcPr>
          <w:p w14:paraId="04E89765"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Interbank and money market</w:t>
            </w:r>
            <w:r w:rsidRPr="001573BA">
              <w:rPr>
                <w:rFonts w:ascii="CordiaUPC" w:hAnsi="CordiaUPC" w:cs="CordiaUPC"/>
                <w:sz w:val="24"/>
                <w:szCs w:val="24"/>
                <w:lang w:val="en-US" w:bidi="th-TH"/>
              </w:rPr>
              <w:t xml:space="preserve"> items</w:t>
            </w:r>
            <w:r w:rsidRPr="001573BA">
              <w:rPr>
                <w:rFonts w:ascii="CordiaUPC" w:hAnsi="CordiaUPC" w:cs="CordiaUPC" w:hint="cs"/>
                <w:sz w:val="24"/>
                <w:szCs w:val="24"/>
                <w:lang w:val="en-US" w:bidi="th-TH"/>
              </w:rPr>
              <w:t xml:space="preserve"> </w:t>
            </w:r>
          </w:p>
          <w:p w14:paraId="6A04AE18"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 xml:space="preserve">   net of deferred revenue</w:t>
            </w:r>
          </w:p>
        </w:tc>
        <w:tc>
          <w:tcPr>
            <w:tcW w:w="1001" w:type="dxa"/>
            <w:vAlign w:val="bottom"/>
          </w:tcPr>
          <w:p w14:paraId="5097B598" w14:textId="08303F83" w:rsidR="0006699D" w:rsidRPr="001573BA" w:rsidRDefault="0006699D" w:rsidP="0006699D">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26,538</w:t>
            </w:r>
          </w:p>
        </w:tc>
        <w:tc>
          <w:tcPr>
            <w:tcW w:w="268" w:type="dxa"/>
          </w:tcPr>
          <w:p w14:paraId="671E711E"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5E67121" w14:textId="512106B7" w:rsidR="0006699D" w:rsidRPr="001573BA" w:rsidRDefault="0006699D" w:rsidP="0006699D">
            <w:pPr>
              <w:tabs>
                <w:tab w:val="decimal" w:pos="616"/>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240,626</w:t>
            </w:r>
          </w:p>
        </w:tc>
        <w:tc>
          <w:tcPr>
            <w:tcW w:w="236" w:type="dxa"/>
          </w:tcPr>
          <w:p w14:paraId="448EC1AD"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3A8D6A6" w14:textId="03E443A9" w:rsidR="0006699D" w:rsidRPr="001573BA" w:rsidRDefault="0006699D" w:rsidP="0006699D">
            <w:pPr>
              <w:tabs>
                <w:tab w:val="decimal" w:pos="648"/>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228</w:t>
            </w:r>
          </w:p>
        </w:tc>
        <w:tc>
          <w:tcPr>
            <w:tcW w:w="236" w:type="dxa"/>
          </w:tcPr>
          <w:p w14:paraId="6F3F7F1C"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905" w:type="dxa"/>
            <w:vAlign w:val="bottom"/>
          </w:tcPr>
          <w:p w14:paraId="71FC4915" w14:textId="2CF6CCAB" w:rsidR="0006699D" w:rsidRPr="001573BA" w:rsidRDefault="0006699D" w:rsidP="0006699D">
            <w:pPr>
              <w:tabs>
                <w:tab w:val="decimal" w:pos="638"/>
              </w:tabs>
              <w:spacing w:line="240" w:lineRule="exact"/>
              <w:ind w:left="-130" w:right="-112"/>
              <w:rPr>
                <w:rFonts w:ascii="CordiaUPC" w:hAnsi="CordiaUPC" w:cs="CordiaUPC"/>
                <w:sz w:val="24"/>
                <w:szCs w:val="24"/>
                <w:lang w:val="en-US"/>
              </w:rPr>
            </w:pPr>
            <w:r w:rsidRPr="001573BA">
              <w:rPr>
                <w:rFonts w:ascii="CordiaUPC" w:hAnsi="CordiaUPC" w:cs="CordiaUPC"/>
                <w:sz w:val="24"/>
                <w:szCs w:val="24"/>
                <w:lang w:val="en-US"/>
              </w:rPr>
              <w:t>-</w:t>
            </w:r>
          </w:p>
        </w:tc>
        <w:tc>
          <w:tcPr>
            <w:tcW w:w="241" w:type="dxa"/>
          </w:tcPr>
          <w:p w14:paraId="768CAAD4"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80" w:type="dxa"/>
            <w:vAlign w:val="bottom"/>
          </w:tcPr>
          <w:p w14:paraId="0D827F21" w14:textId="634D5E01" w:rsidR="0006699D" w:rsidRPr="001573BA" w:rsidRDefault="0006699D" w:rsidP="0006699D">
            <w:pPr>
              <w:tabs>
                <w:tab w:val="decimal" w:pos="601"/>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w:t>
            </w:r>
          </w:p>
        </w:tc>
        <w:tc>
          <w:tcPr>
            <w:tcW w:w="236" w:type="dxa"/>
          </w:tcPr>
          <w:p w14:paraId="6253CF0E"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983" w:type="dxa"/>
            <w:vAlign w:val="bottom"/>
          </w:tcPr>
          <w:p w14:paraId="443B4386" w14:textId="18568382" w:rsidR="0006699D" w:rsidRPr="001573BA" w:rsidRDefault="0006699D" w:rsidP="0006699D">
            <w:pPr>
              <w:tabs>
                <w:tab w:val="decimal" w:pos="733"/>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267,392</w:t>
            </w:r>
          </w:p>
        </w:tc>
      </w:tr>
      <w:tr w:rsidR="0006699D" w:rsidRPr="001573BA" w14:paraId="66BBE5BD" w14:textId="77777777" w:rsidTr="00A83644">
        <w:trPr>
          <w:cantSplit/>
        </w:trPr>
        <w:tc>
          <w:tcPr>
            <w:tcW w:w="2700" w:type="dxa"/>
          </w:tcPr>
          <w:p w14:paraId="26BDAFC5" w14:textId="77777777" w:rsidR="0006699D" w:rsidRPr="001573BA" w:rsidRDefault="0006699D" w:rsidP="0006699D">
            <w:pPr>
              <w:spacing w:line="240" w:lineRule="exact"/>
              <w:ind w:left="192" w:right="-270" w:hanging="210"/>
              <w:rPr>
                <w:rFonts w:ascii="CordiaUPC" w:hAnsi="CordiaUPC" w:cs="CordiaUPC"/>
                <w:sz w:val="24"/>
                <w:szCs w:val="24"/>
                <w:lang w:val="en-US"/>
              </w:rPr>
            </w:pPr>
            <w:r w:rsidRPr="001573BA">
              <w:rPr>
                <w:rFonts w:ascii="CordiaUPC" w:hAnsi="CordiaUPC" w:cs="CordiaUPC" w:hint="cs"/>
                <w:sz w:val="24"/>
                <w:szCs w:val="24"/>
                <w:lang w:val="en-US"/>
              </w:rPr>
              <w:t xml:space="preserve">Financial assets measured at </w:t>
            </w:r>
          </w:p>
          <w:p w14:paraId="560CE152" w14:textId="77777777" w:rsidR="0006699D" w:rsidRPr="001573BA" w:rsidRDefault="0006699D" w:rsidP="0006699D">
            <w:pPr>
              <w:spacing w:line="240" w:lineRule="exact"/>
              <w:ind w:left="192" w:right="-270" w:hanging="210"/>
              <w:rPr>
                <w:rFonts w:ascii="CordiaUPC" w:hAnsi="CordiaUPC" w:cs="CordiaUPC"/>
                <w:sz w:val="24"/>
                <w:szCs w:val="24"/>
                <w:lang w:val="en-US" w:bidi="th-TH"/>
              </w:rPr>
            </w:pPr>
            <w:r w:rsidRPr="001573BA">
              <w:rPr>
                <w:rFonts w:ascii="CordiaUPC" w:hAnsi="CordiaUPC" w:cs="CordiaUPC"/>
                <w:sz w:val="24"/>
                <w:szCs w:val="24"/>
                <w:lang w:val="en-US"/>
              </w:rPr>
              <w:t xml:space="preserve">   </w:t>
            </w:r>
            <w:r w:rsidRPr="001573BA">
              <w:rPr>
                <w:rFonts w:ascii="CordiaUPC" w:hAnsi="CordiaUPC" w:cs="CordiaUPC" w:hint="cs"/>
                <w:sz w:val="24"/>
                <w:szCs w:val="24"/>
                <w:lang w:val="en-US"/>
              </w:rPr>
              <w:t>fair value through profit or loss</w:t>
            </w:r>
          </w:p>
        </w:tc>
        <w:tc>
          <w:tcPr>
            <w:tcW w:w="1001" w:type="dxa"/>
          </w:tcPr>
          <w:p w14:paraId="777537D9" w14:textId="77777777" w:rsidR="0006699D" w:rsidRPr="001573BA" w:rsidRDefault="0006699D" w:rsidP="0006699D">
            <w:pPr>
              <w:tabs>
                <w:tab w:val="decimal" w:pos="752"/>
              </w:tabs>
              <w:spacing w:line="240" w:lineRule="exact"/>
              <w:ind w:left="-130" w:right="-108"/>
              <w:rPr>
                <w:rFonts w:ascii="CordiaUPC" w:hAnsi="CordiaUPC" w:cs="CordiaUPC"/>
                <w:sz w:val="24"/>
                <w:szCs w:val="24"/>
              </w:rPr>
            </w:pPr>
          </w:p>
          <w:p w14:paraId="472CEEF0" w14:textId="66EC7C96" w:rsidR="0006699D" w:rsidRPr="001573BA" w:rsidRDefault="0006699D" w:rsidP="0006699D">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68" w:type="dxa"/>
          </w:tcPr>
          <w:p w14:paraId="21D75976"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231E91D8" w14:textId="77777777" w:rsidR="0006699D" w:rsidRPr="001573BA" w:rsidRDefault="0006699D" w:rsidP="0006699D">
            <w:pPr>
              <w:tabs>
                <w:tab w:val="decimal" w:pos="616"/>
              </w:tabs>
              <w:spacing w:line="240" w:lineRule="exact"/>
              <w:ind w:left="-130" w:right="-108"/>
              <w:rPr>
                <w:rFonts w:ascii="CordiaUPC" w:hAnsi="CordiaUPC" w:cs="CordiaUPC"/>
                <w:sz w:val="24"/>
                <w:szCs w:val="24"/>
                <w:lang w:val="en-US"/>
              </w:rPr>
            </w:pPr>
          </w:p>
          <w:p w14:paraId="5D8FC966" w14:textId="66CDC456" w:rsidR="0006699D" w:rsidRPr="001573BA" w:rsidRDefault="0006699D" w:rsidP="0006699D">
            <w:pPr>
              <w:tabs>
                <w:tab w:val="decimal" w:pos="616"/>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2,037</w:t>
            </w:r>
          </w:p>
        </w:tc>
        <w:tc>
          <w:tcPr>
            <w:tcW w:w="236" w:type="dxa"/>
          </w:tcPr>
          <w:p w14:paraId="702E3D78"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27B3EB03" w14:textId="77777777" w:rsidR="0006699D" w:rsidRPr="001573BA" w:rsidRDefault="0006699D" w:rsidP="0006699D">
            <w:pPr>
              <w:tabs>
                <w:tab w:val="decimal" w:pos="648"/>
              </w:tabs>
              <w:spacing w:line="240" w:lineRule="exact"/>
              <w:ind w:left="-130" w:right="-108"/>
              <w:rPr>
                <w:rFonts w:ascii="CordiaUPC" w:hAnsi="CordiaUPC" w:cs="CordiaUPC"/>
                <w:sz w:val="24"/>
                <w:szCs w:val="24"/>
              </w:rPr>
            </w:pPr>
          </w:p>
          <w:p w14:paraId="38F9289E" w14:textId="3C4B9500" w:rsidR="0006699D" w:rsidRPr="001573BA" w:rsidRDefault="0006699D" w:rsidP="0006699D">
            <w:pPr>
              <w:tabs>
                <w:tab w:val="decimal" w:pos="648"/>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36" w:type="dxa"/>
          </w:tcPr>
          <w:p w14:paraId="49981156"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905" w:type="dxa"/>
          </w:tcPr>
          <w:p w14:paraId="2794AE33" w14:textId="77777777" w:rsidR="0006699D" w:rsidRPr="001573BA" w:rsidRDefault="0006699D" w:rsidP="0006699D">
            <w:pPr>
              <w:tabs>
                <w:tab w:val="decimal" w:pos="573"/>
              </w:tabs>
              <w:spacing w:line="240" w:lineRule="exact"/>
              <w:ind w:left="-130" w:right="28"/>
              <w:rPr>
                <w:rFonts w:ascii="CordiaUPC" w:hAnsi="CordiaUPC" w:cs="CordiaUPC"/>
                <w:sz w:val="24"/>
                <w:szCs w:val="24"/>
              </w:rPr>
            </w:pPr>
          </w:p>
          <w:p w14:paraId="69DDE535" w14:textId="0DEBA935" w:rsidR="0006699D" w:rsidRPr="001573BA" w:rsidRDefault="0006699D" w:rsidP="0006699D">
            <w:pPr>
              <w:tabs>
                <w:tab w:val="decimal" w:pos="638"/>
              </w:tabs>
              <w:spacing w:line="240" w:lineRule="exact"/>
              <w:ind w:left="-130" w:right="-112"/>
              <w:rPr>
                <w:rFonts w:ascii="CordiaUPC" w:hAnsi="CordiaUPC" w:cs="CordiaUPC"/>
                <w:sz w:val="24"/>
                <w:szCs w:val="24"/>
                <w:lang w:val="en-US"/>
              </w:rPr>
            </w:pPr>
            <w:r w:rsidRPr="001573BA">
              <w:rPr>
                <w:rFonts w:ascii="CordiaUPC" w:hAnsi="CordiaUPC" w:cs="CordiaUPC"/>
                <w:sz w:val="24"/>
                <w:szCs w:val="24"/>
              </w:rPr>
              <w:t>-</w:t>
            </w:r>
          </w:p>
        </w:tc>
        <w:tc>
          <w:tcPr>
            <w:tcW w:w="241" w:type="dxa"/>
          </w:tcPr>
          <w:p w14:paraId="00AF21B6"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80" w:type="dxa"/>
            <w:vAlign w:val="bottom"/>
          </w:tcPr>
          <w:p w14:paraId="59ACF578" w14:textId="0134EEF9" w:rsidR="0006699D" w:rsidRPr="001573BA" w:rsidRDefault="0006699D" w:rsidP="0006699D">
            <w:pPr>
              <w:tabs>
                <w:tab w:val="decimal" w:pos="601"/>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bidi="th-TH"/>
              </w:rPr>
              <w:t>433</w:t>
            </w:r>
            <w:r w:rsidRPr="001573BA">
              <w:rPr>
                <w:rFonts w:ascii="CordiaUPC" w:hAnsi="CordiaUPC" w:cs="CordiaUPC"/>
                <w:szCs w:val="22"/>
                <w:vertAlign w:val="superscript"/>
              </w:rPr>
              <w:t>(2)</w:t>
            </w:r>
          </w:p>
        </w:tc>
        <w:tc>
          <w:tcPr>
            <w:tcW w:w="236" w:type="dxa"/>
          </w:tcPr>
          <w:p w14:paraId="5B51D8D5"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983" w:type="dxa"/>
            <w:vAlign w:val="bottom"/>
          </w:tcPr>
          <w:p w14:paraId="6DF83952" w14:textId="02770777" w:rsidR="0006699D" w:rsidRPr="001573BA" w:rsidRDefault="0006699D" w:rsidP="0006699D">
            <w:pPr>
              <w:tabs>
                <w:tab w:val="decimal" w:pos="733"/>
              </w:tabs>
              <w:spacing w:line="240" w:lineRule="exact"/>
              <w:ind w:left="-130" w:right="-108"/>
              <w:rPr>
                <w:rFonts w:ascii="CordiaUPC" w:hAnsi="CordiaUPC" w:cs="CordiaUPC"/>
                <w:sz w:val="24"/>
                <w:szCs w:val="24"/>
                <w:lang w:val="en-US"/>
              </w:rPr>
            </w:pPr>
            <w:r w:rsidRPr="001573BA">
              <w:rPr>
                <w:rFonts w:ascii="CordiaUPC" w:hAnsi="CordiaUPC" w:cs="CordiaUPC"/>
                <w:sz w:val="24"/>
                <w:szCs w:val="24"/>
                <w:lang w:val="en-US"/>
              </w:rPr>
              <w:t>2,470</w:t>
            </w:r>
          </w:p>
        </w:tc>
      </w:tr>
      <w:tr w:rsidR="0006699D" w:rsidRPr="001573BA" w14:paraId="400B0293" w14:textId="77777777" w:rsidTr="00A83644">
        <w:trPr>
          <w:cantSplit/>
        </w:trPr>
        <w:tc>
          <w:tcPr>
            <w:tcW w:w="2700" w:type="dxa"/>
          </w:tcPr>
          <w:p w14:paraId="516973AD" w14:textId="47ABA605" w:rsidR="0006699D" w:rsidRPr="001573BA" w:rsidRDefault="0006699D" w:rsidP="0006699D">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Investments</w:t>
            </w:r>
            <w:proofErr w:type="spellEnd"/>
          </w:p>
        </w:tc>
        <w:tc>
          <w:tcPr>
            <w:tcW w:w="1001" w:type="dxa"/>
            <w:vAlign w:val="bottom"/>
          </w:tcPr>
          <w:p w14:paraId="5587A2E4" w14:textId="77777777" w:rsidR="0006699D" w:rsidRPr="001573BA"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4F80E602"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1F04CB1F" w14:textId="77777777" w:rsidR="0006699D" w:rsidRPr="001573BA"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15F1296C"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FCEE0CF" w14:textId="77777777" w:rsidR="0006699D" w:rsidRPr="001573BA" w:rsidRDefault="0006699D" w:rsidP="0006699D">
            <w:pPr>
              <w:tabs>
                <w:tab w:val="decimal" w:pos="648"/>
              </w:tabs>
              <w:spacing w:line="240" w:lineRule="exact"/>
              <w:ind w:left="-130" w:right="-108"/>
              <w:rPr>
                <w:rFonts w:ascii="CordiaUPC" w:hAnsi="CordiaUPC" w:cs="CordiaUPC"/>
                <w:sz w:val="24"/>
                <w:szCs w:val="24"/>
                <w:lang w:val="en-US"/>
              </w:rPr>
            </w:pPr>
          </w:p>
        </w:tc>
        <w:tc>
          <w:tcPr>
            <w:tcW w:w="236" w:type="dxa"/>
          </w:tcPr>
          <w:p w14:paraId="1E935778"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905" w:type="dxa"/>
            <w:vAlign w:val="bottom"/>
          </w:tcPr>
          <w:p w14:paraId="158F4A26" w14:textId="77777777" w:rsidR="0006699D" w:rsidRPr="001573BA" w:rsidRDefault="0006699D" w:rsidP="0006699D">
            <w:pPr>
              <w:tabs>
                <w:tab w:val="decimal" w:pos="638"/>
              </w:tabs>
              <w:spacing w:line="240" w:lineRule="exact"/>
              <w:ind w:left="-130" w:right="-112"/>
              <w:rPr>
                <w:rFonts w:ascii="CordiaUPC" w:hAnsi="CordiaUPC" w:cs="CordiaUPC"/>
                <w:sz w:val="24"/>
                <w:szCs w:val="24"/>
                <w:lang w:val="en-US"/>
              </w:rPr>
            </w:pPr>
          </w:p>
        </w:tc>
        <w:tc>
          <w:tcPr>
            <w:tcW w:w="241" w:type="dxa"/>
          </w:tcPr>
          <w:p w14:paraId="351C4615"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80" w:type="dxa"/>
            <w:vAlign w:val="bottom"/>
          </w:tcPr>
          <w:p w14:paraId="18B968E6" w14:textId="77777777" w:rsidR="0006699D" w:rsidRPr="001573BA" w:rsidRDefault="0006699D" w:rsidP="0006699D">
            <w:pPr>
              <w:tabs>
                <w:tab w:val="decimal" w:pos="601"/>
              </w:tabs>
              <w:spacing w:line="240" w:lineRule="exact"/>
              <w:ind w:left="-130" w:right="-108"/>
              <w:rPr>
                <w:rFonts w:ascii="CordiaUPC" w:hAnsi="CordiaUPC" w:cs="CordiaUPC"/>
                <w:sz w:val="24"/>
                <w:szCs w:val="24"/>
                <w:lang w:val="en-US"/>
              </w:rPr>
            </w:pPr>
          </w:p>
        </w:tc>
        <w:tc>
          <w:tcPr>
            <w:tcW w:w="236" w:type="dxa"/>
          </w:tcPr>
          <w:p w14:paraId="1BFA0E28"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983" w:type="dxa"/>
            <w:vAlign w:val="bottom"/>
          </w:tcPr>
          <w:p w14:paraId="62FDDCC3" w14:textId="77777777" w:rsidR="0006699D" w:rsidRPr="001573BA" w:rsidRDefault="0006699D" w:rsidP="0006699D">
            <w:pPr>
              <w:tabs>
                <w:tab w:val="decimal" w:pos="733"/>
              </w:tabs>
              <w:spacing w:line="240" w:lineRule="exact"/>
              <w:ind w:left="-130" w:right="-108"/>
              <w:rPr>
                <w:rFonts w:ascii="CordiaUPC" w:hAnsi="CordiaUPC" w:cs="CordiaUPC"/>
                <w:sz w:val="24"/>
                <w:szCs w:val="24"/>
                <w:lang w:val="en-US"/>
              </w:rPr>
            </w:pPr>
          </w:p>
        </w:tc>
      </w:tr>
      <w:tr w:rsidR="0006699D" w:rsidRPr="001573BA" w14:paraId="622E1750" w14:textId="77777777" w:rsidTr="00A83644">
        <w:trPr>
          <w:cantSplit/>
        </w:trPr>
        <w:tc>
          <w:tcPr>
            <w:tcW w:w="2700" w:type="dxa"/>
          </w:tcPr>
          <w:p w14:paraId="016EA429" w14:textId="60AB8608" w:rsidR="0006699D" w:rsidRPr="001573BA" w:rsidRDefault="0006699D" w:rsidP="0006699D">
            <w:pPr>
              <w:tabs>
                <w:tab w:val="left" w:pos="347"/>
              </w:tabs>
              <w:spacing w:line="240" w:lineRule="exact"/>
              <w:ind w:left="345" w:right="-270" w:hanging="180"/>
              <w:rPr>
                <w:rFonts w:ascii="CordiaUPC" w:eastAsia="Times New Roman" w:hAnsi="CordiaUPC" w:cs="CordiaUPC"/>
                <w:sz w:val="24"/>
                <w:szCs w:val="24"/>
                <w:lang w:eastAsia="zh-CN"/>
              </w:rPr>
            </w:pPr>
            <w:r w:rsidRPr="001573BA">
              <w:rPr>
                <w:rFonts w:ascii="CordiaUPC" w:eastAsia="Times New Roman" w:hAnsi="CordiaUPC" w:cs="CordiaUPC"/>
                <w:sz w:val="24"/>
                <w:szCs w:val="24"/>
                <w:lang w:eastAsia="zh-CN"/>
              </w:rPr>
              <w:t xml:space="preserve">Investments in debt securities measured at amortised costs </w:t>
            </w:r>
            <w:r w:rsidRPr="001573BA">
              <w:rPr>
                <w:rFonts w:ascii="CordiaUPC" w:hAnsi="CordiaUPC" w:cs="CordiaUPC" w:hint="cs"/>
                <w:sz w:val="24"/>
                <w:szCs w:val="24"/>
                <w:vertAlign w:val="superscript"/>
              </w:rPr>
              <w:t>(</w:t>
            </w:r>
            <w:r w:rsidRPr="001573BA">
              <w:rPr>
                <w:rFonts w:ascii="CordiaUPC" w:hAnsi="CordiaUPC" w:cs="CordiaUPC"/>
                <w:sz w:val="24"/>
                <w:szCs w:val="24"/>
                <w:vertAlign w:val="superscript"/>
              </w:rPr>
              <w:t>4</w:t>
            </w:r>
            <w:r w:rsidRPr="001573BA">
              <w:rPr>
                <w:rFonts w:ascii="CordiaUPC" w:hAnsi="CordiaUPC" w:cs="CordiaUPC" w:hint="cs"/>
                <w:sz w:val="24"/>
                <w:szCs w:val="24"/>
                <w:vertAlign w:val="superscript"/>
              </w:rPr>
              <w:t>)</w:t>
            </w:r>
          </w:p>
        </w:tc>
        <w:tc>
          <w:tcPr>
            <w:tcW w:w="1001" w:type="dxa"/>
          </w:tcPr>
          <w:p w14:paraId="05DDFAA1" w14:textId="77777777" w:rsidR="0006699D" w:rsidRPr="001573BA" w:rsidRDefault="0006699D" w:rsidP="0006699D">
            <w:pPr>
              <w:tabs>
                <w:tab w:val="decimal" w:pos="752"/>
              </w:tabs>
              <w:spacing w:line="240" w:lineRule="exact"/>
              <w:ind w:left="-130" w:right="-108"/>
              <w:rPr>
                <w:rFonts w:ascii="CordiaUPC" w:hAnsi="CordiaUPC" w:cs="CordiaUPC"/>
                <w:sz w:val="24"/>
                <w:szCs w:val="24"/>
              </w:rPr>
            </w:pPr>
          </w:p>
          <w:p w14:paraId="0C9C7BCF" w14:textId="2FE4B5DA"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6A466F8B"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377AE7A1" w14:textId="77777777" w:rsidR="0006699D" w:rsidRPr="001573BA" w:rsidRDefault="0006699D" w:rsidP="0006699D">
            <w:pPr>
              <w:tabs>
                <w:tab w:val="decimal" w:pos="616"/>
              </w:tabs>
              <w:spacing w:line="240" w:lineRule="exact"/>
              <w:ind w:left="-130" w:right="-108"/>
              <w:rPr>
                <w:rFonts w:ascii="CordiaUPC" w:hAnsi="CordiaUPC" w:cs="CordiaUPC"/>
                <w:sz w:val="24"/>
                <w:szCs w:val="24"/>
              </w:rPr>
            </w:pPr>
          </w:p>
          <w:p w14:paraId="2B320772" w14:textId="0114DC7D"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3954576A"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73AA3D6B" w14:textId="05C2D0BC" w:rsidR="0006699D" w:rsidRPr="001573BA" w:rsidRDefault="0006699D" w:rsidP="0006699D">
            <w:pPr>
              <w:tabs>
                <w:tab w:val="decimal" w:pos="648"/>
              </w:tabs>
              <w:spacing w:line="240" w:lineRule="exact"/>
              <w:ind w:right="-108"/>
              <w:rPr>
                <w:rFonts w:ascii="CordiaUPC" w:hAnsi="CordiaUPC" w:cs="CordiaUPC"/>
                <w:sz w:val="24"/>
                <w:szCs w:val="24"/>
                <w:lang w:bidi="th-TH"/>
              </w:rPr>
            </w:pPr>
            <w:r w:rsidRPr="001573BA">
              <w:rPr>
                <w:rFonts w:ascii="CordiaUPC" w:hAnsi="CordiaUPC" w:cs="CordiaUPC"/>
                <w:sz w:val="24"/>
                <w:szCs w:val="24"/>
                <w:lang w:bidi="th-TH"/>
              </w:rPr>
              <w:t>14,996</w:t>
            </w:r>
          </w:p>
        </w:tc>
        <w:tc>
          <w:tcPr>
            <w:tcW w:w="236" w:type="dxa"/>
          </w:tcPr>
          <w:p w14:paraId="65032FC0"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905" w:type="dxa"/>
            <w:vAlign w:val="bottom"/>
          </w:tcPr>
          <w:p w14:paraId="464BB895" w14:textId="12BE4AE3" w:rsidR="0006699D" w:rsidRPr="001573BA" w:rsidRDefault="0006699D" w:rsidP="0006699D">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40,918</w:t>
            </w:r>
          </w:p>
        </w:tc>
        <w:tc>
          <w:tcPr>
            <w:tcW w:w="241" w:type="dxa"/>
            <w:vAlign w:val="bottom"/>
          </w:tcPr>
          <w:p w14:paraId="61F5122E"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80" w:type="dxa"/>
            <w:vAlign w:val="bottom"/>
          </w:tcPr>
          <w:p w14:paraId="11C757B0" w14:textId="54873259" w:rsidR="0006699D" w:rsidRPr="001573BA" w:rsidRDefault="0006699D" w:rsidP="0006699D">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277BC0C6"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983" w:type="dxa"/>
            <w:vAlign w:val="bottom"/>
          </w:tcPr>
          <w:p w14:paraId="519F2A7E" w14:textId="52611036" w:rsidR="0006699D" w:rsidRPr="001573BA" w:rsidRDefault="0006699D" w:rsidP="0006699D">
            <w:pPr>
              <w:tabs>
                <w:tab w:val="decimal" w:pos="733"/>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55,914</w:t>
            </w:r>
          </w:p>
        </w:tc>
      </w:tr>
      <w:tr w:rsidR="0006699D" w:rsidRPr="001573BA" w14:paraId="22A6EE79" w14:textId="77777777" w:rsidTr="00A83644">
        <w:trPr>
          <w:cantSplit/>
        </w:trPr>
        <w:tc>
          <w:tcPr>
            <w:tcW w:w="2700" w:type="dxa"/>
          </w:tcPr>
          <w:p w14:paraId="1D41355A" w14:textId="0BB3B460" w:rsidR="0006699D" w:rsidRPr="001573BA" w:rsidRDefault="0006699D" w:rsidP="0006699D">
            <w:pPr>
              <w:tabs>
                <w:tab w:val="left" w:pos="347"/>
              </w:tabs>
              <w:spacing w:line="240" w:lineRule="exact"/>
              <w:ind w:left="345" w:right="-270" w:hanging="210"/>
              <w:rPr>
                <w:rFonts w:ascii="CordiaUPC" w:hAnsi="CordiaUPC" w:cs="CordiaUPC"/>
                <w:sz w:val="24"/>
                <w:szCs w:val="24"/>
                <w:lang w:val="en-US" w:bidi="th-TH"/>
              </w:rPr>
            </w:pPr>
            <w:r w:rsidRPr="001573BA">
              <w:rPr>
                <w:rFonts w:ascii="CordiaUPC" w:eastAsia="Times New Roman" w:hAnsi="CordiaUPC" w:cs="CordiaUPC" w:hint="cs"/>
                <w:sz w:val="24"/>
                <w:szCs w:val="24"/>
                <w:lang w:eastAsia="zh-CN"/>
              </w:rPr>
              <w:t xml:space="preserve">Investments in debt </w:t>
            </w:r>
            <w:r w:rsidRPr="001573BA">
              <w:rPr>
                <w:rFonts w:ascii="CordiaUPC" w:eastAsia="Times New Roman" w:hAnsi="CordiaUPC" w:cs="CordiaUPC"/>
                <w:sz w:val="24"/>
                <w:szCs w:val="24"/>
                <w:lang w:eastAsia="zh-CN"/>
              </w:rPr>
              <w:t>securities measured at FVOCI</w:t>
            </w:r>
          </w:p>
        </w:tc>
        <w:tc>
          <w:tcPr>
            <w:tcW w:w="1001" w:type="dxa"/>
            <w:vAlign w:val="bottom"/>
          </w:tcPr>
          <w:p w14:paraId="69A876A3" w14:textId="52DC0A51"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7EDC4D36"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648B1670" w14:textId="203DCC9F"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58,020</w:t>
            </w:r>
          </w:p>
        </w:tc>
        <w:tc>
          <w:tcPr>
            <w:tcW w:w="236" w:type="dxa"/>
          </w:tcPr>
          <w:p w14:paraId="46E8B069"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67C4914C" w14:textId="078BEC94" w:rsidR="0006699D" w:rsidRPr="001573BA" w:rsidRDefault="0006699D" w:rsidP="0006699D">
            <w:pPr>
              <w:tabs>
                <w:tab w:val="decimal" w:pos="648"/>
              </w:tabs>
              <w:spacing w:line="240" w:lineRule="exact"/>
              <w:ind w:right="-108"/>
              <w:rPr>
                <w:rFonts w:ascii="CordiaUPC" w:hAnsi="CordiaUPC" w:cs="CordiaUPC"/>
                <w:sz w:val="24"/>
                <w:szCs w:val="24"/>
                <w:lang w:bidi="th-TH"/>
              </w:rPr>
            </w:pPr>
            <w:r w:rsidRPr="001573BA">
              <w:rPr>
                <w:rFonts w:ascii="CordiaUPC" w:hAnsi="CordiaUPC" w:cs="CordiaUPC"/>
                <w:sz w:val="24"/>
                <w:szCs w:val="24"/>
                <w:lang w:bidi="th-TH"/>
              </w:rPr>
              <w:t>56,291</w:t>
            </w:r>
          </w:p>
        </w:tc>
        <w:tc>
          <w:tcPr>
            <w:tcW w:w="236" w:type="dxa"/>
          </w:tcPr>
          <w:p w14:paraId="7B06F2B0"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905" w:type="dxa"/>
            <w:vAlign w:val="bottom"/>
          </w:tcPr>
          <w:p w14:paraId="54994139" w14:textId="70F2B432" w:rsidR="0006699D" w:rsidRPr="001573BA" w:rsidRDefault="0006699D" w:rsidP="0006699D">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6,347</w:t>
            </w:r>
          </w:p>
        </w:tc>
        <w:tc>
          <w:tcPr>
            <w:tcW w:w="241" w:type="dxa"/>
            <w:vAlign w:val="bottom"/>
          </w:tcPr>
          <w:p w14:paraId="16680825"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80" w:type="dxa"/>
            <w:vAlign w:val="bottom"/>
          </w:tcPr>
          <w:p w14:paraId="300D1E27" w14:textId="500E4A46" w:rsidR="0006699D" w:rsidRPr="001573BA" w:rsidRDefault="0006699D" w:rsidP="0006699D">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315</w:t>
            </w:r>
            <w:r w:rsidR="004C50E7" w:rsidRPr="001573BA">
              <w:rPr>
                <w:rFonts w:ascii="CordiaUPC" w:eastAsia="AngsanaNew" w:hAnsi="CordiaUPC" w:cs="CordiaUPC"/>
                <w:szCs w:val="22"/>
                <w:vertAlign w:val="superscript"/>
              </w:rPr>
              <w:t>(3)</w:t>
            </w:r>
          </w:p>
        </w:tc>
        <w:tc>
          <w:tcPr>
            <w:tcW w:w="236" w:type="dxa"/>
            <w:vAlign w:val="bottom"/>
          </w:tcPr>
          <w:p w14:paraId="024A862E"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983" w:type="dxa"/>
            <w:vAlign w:val="bottom"/>
          </w:tcPr>
          <w:p w14:paraId="000A352F" w14:textId="188E2826" w:rsidR="0006699D" w:rsidRPr="001573BA" w:rsidRDefault="0006699D" w:rsidP="0006699D">
            <w:pPr>
              <w:tabs>
                <w:tab w:val="decimal" w:pos="733"/>
              </w:tabs>
              <w:spacing w:line="240" w:lineRule="exact"/>
              <w:ind w:left="-130" w:right="-108"/>
              <w:rPr>
                <w:rFonts w:ascii="CordiaUPC" w:hAnsi="CordiaUPC" w:cs="CordiaUPC"/>
                <w:sz w:val="24"/>
                <w:szCs w:val="24"/>
                <w:lang w:bidi="th-TH"/>
              </w:rPr>
            </w:pPr>
            <w:r w:rsidRPr="001573BA">
              <w:rPr>
                <w:rFonts w:ascii="CordiaUPC" w:hAnsi="CordiaUPC" w:cs="CordiaUPC"/>
                <w:sz w:val="24"/>
                <w:szCs w:val="24"/>
                <w:lang w:bidi="th-TH"/>
              </w:rPr>
              <w:t>120,973</w:t>
            </w:r>
          </w:p>
        </w:tc>
      </w:tr>
      <w:tr w:rsidR="0006699D" w:rsidRPr="001573BA" w14:paraId="153EB297" w14:textId="77777777" w:rsidTr="00A83644">
        <w:trPr>
          <w:cantSplit/>
        </w:trPr>
        <w:tc>
          <w:tcPr>
            <w:tcW w:w="2700" w:type="dxa"/>
          </w:tcPr>
          <w:p w14:paraId="79174A60" w14:textId="22653288" w:rsidR="0006699D" w:rsidRPr="001573BA" w:rsidRDefault="0006699D" w:rsidP="0006699D">
            <w:pPr>
              <w:tabs>
                <w:tab w:val="left" w:pos="347"/>
              </w:tabs>
              <w:spacing w:line="240" w:lineRule="exact"/>
              <w:ind w:left="345" w:right="-270" w:hanging="210"/>
              <w:rPr>
                <w:rFonts w:ascii="CordiaUPC" w:hAnsi="CordiaUPC" w:cs="CordiaUPC"/>
                <w:sz w:val="24"/>
                <w:szCs w:val="24"/>
                <w:lang w:val="en-US" w:bidi="th-TH"/>
              </w:rPr>
            </w:pPr>
            <w:r w:rsidRPr="001573BA">
              <w:rPr>
                <w:rFonts w:ascii="CordiaUPC" w:eastAsia="Times New Roman" w:hAnsi="CordiaUPC" w:cs="CordiaUPC" w:hint="cs"/>
                <w:sz w:val="24"/>
                <w:szCs w:val="24"/>
                <w:lang w:eastAsia="zh-CN"/>
              </w:rPr>
              <w:t xml:space="preserve">Investments in equity </w:t>
            </w:r>
            <w:r w:rsidRPr="001573BA">
              <w:rPr>
                <w:rFonts w:ascii="CordiaUPC" w:eastAsia="Times New Roman" w:hAnsi="CordiaUPC" w:cs="CordiaUPC"/>
                <w:sz w:val="24"/>
                <w:szCs w:val="24"/>
                <w:lang w:eastAsia="zh-CN"/>
              </w:rPr>
              <w:t>securities designated at FVOCI</w:t>
            </w:r>
          </w:p>
        </w:tc>
        <w:tc>
          <w:tcPr>
            <w:tcW w:w="1001" w:type="dxa"/>
          </w:tcPr>
          <w:p w14:paraId="41F4B1C8" w14:textId="77777777" w:rsidR="0006699D" w:rsidRPr="001573BA" w:rsidRDefault="0006699D" w:rsidP="0006699D">
            <w:pPr>
              <w:tabs>
                <w:tab w:val="decimal" w:pos="752"/>
              </w:tabs>
              <w:spacing w:line="240" w:lineRule="exact"/>
              <w:ind w:left="-130" w:right="-108"/>
              <w:rPr>
                <w:rFonts w:ascii="CordiaUPC" w:hAnsi="CordiaUPC" w:cs="CordiaUPC"/>
                <w:sz w:val="24"/>
                <w:szCs w:val="24"/>
              </w:rPr>
            </w:pPr>
          </w:p>
          <w:p w14:paraId="0D8D3D7A" w14:textId="63551AC6"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68" w:type="dxa"/>
          </w:tcPr>
          <w:p w14:paraId="7E7C1F19"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0357FB7B" w14:textId="77777777" w:rsidR="0006699D" w:rsidRPr="001573BA" w:rsidRDefault="0006699D" w:rsidP="0006699D">
            <w:pPr>
              <w:tabs>
                <w:tab w:val="decimal" w:pos="616"/>
              </w:tabs>
              <w:spacing w:line="240" w:lineRule="exact"/>
              <w:ind w:left="-130" w:right="-108"/>
              <w:rPr>
                <w:rFonts w:ascii="CordiaUPC" w:hAnsi="CordiaUPC" w:cs="CordiaUPC"/>
                <w:sz w:val="24"/>
                <w:szCs w:val="24"/>
              </w:rPr>
            </w:pPr>
          </w:p>
          <w:p w14:paraId="7AC2019B" w14:textId="6157544E"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7FC49D80"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2C72EA7A" w14:textId="77777777" w:rsidR="0006699D" w:rsidRPr="001573BA" w:rsidRDefault="0006699D" w:rsidP="0006699D">
            <w:pPr>
              <w:tabs>
                <w:tab w:val="decimal" w:pos="648"/>
              </w:tabs>
              <w:spacing w:line="240" w:lineRule="exact"/>
              <w:ind w:left="-130" w:right="-108"/>
              <w:rPr>
                <w:rFonts w:ascii="CordiaUPC" w:hAnsi="CordiaUPC" w:cs="CordiaUPC"/>
                <w:sz w:val="24"/>
                <w:szCs w:val="24"/>
              </w:rPr>
            </w:pPr>
          </w:p>
          <w:p w14:paraId="34DB43FE" w14:textId="4F9A01FE"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5ACC30ED"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905" w:type="dxa"/>
            <w:vAlign w:val="bottom"/>
          </w:tcPr>
          <w:p w14:paraId="667DE324" w14:textId="7CB797EB" w:rsidR="0006699D" w:rsidRPr="001573BA" w:rsidRDefault="0006699D" w:rsidP="0006699D">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vAlign w:val="bottom"/>
          </w:tcPr>
          <w:p w14:paraId="067FBD44"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80" w:type="dxa"/>
            <w:vAlign w:val="bottom"/>
          </w:tcPr>
          <w:p w14:paraId="6D8C7D5E" w14:textId="44D8B2E9" w:rsidR="0006699D" w:rsidRPr="001573BA" w:rsidRDefault="0006699D" w:rsidP="0006699D">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2,224</w:t>
            </w:r>
            <w:r w:rsidRPr="001573BA">
              <w:rPr>
                <w:rFonts w:ascii="CordiaUPC" w:hAnsi="CordiaUPC" w:cs="CordiaUPC"/>
                <w:szCs w:val="22"/>
                <w:vertAlign w:val="superscript"/>
              </w:rPr>
              <w:t>(2)</w:t>
            </w:r>
          </w:p>
        </w:tc>
        <w:tc>
          <w:tcPr>
            <w:tcW w:w="236" w:type="dxa"/>
            <w:vAlign w:val="bottom"/>
          </w:tcPr>
          <w:p w14:paraId="41B26AAC"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983" w:type="dxa"/>
            <w:vAlign w:val="bottom"/>
          </w:tcPr>
          <w:p w14:paraId="74B31522" w14:textId="679899D1" w:rsidR="0006699D" w:rsidRPr="001573BA" w:rsidRDefault="0006699D" w:rsidP="0006699D">
            <w:pPr>
              <w:tabs>
                <w:tab w:val="decimal" w:pos="733"/>
              </w:tabs>
              <w:spacing w:line="240" w:lineRule="exact"/>
              <w:ind w:left="-130" w:right="-108"/>
              <w:rPr>
                <w:rFonts w:ascii="CordiaUPC" w:hAnsi="CordiaUPC" w:cs="CordiaUPC"/>
                <w:sz w:val="24"/>
                <w:szCs w:val="24"/>
              </w:rPr>
            </w:pPr>
            <w:r w:rsidRPr="001573BA">
              <w:rPr>
                <w:rFonts w:ascii="CordiaUPC" w:hAnsi="CordiaUPC" w:cs="CordiaUPC"/>
                <w:sz w:val="24"/>
                <w:szCs w:val="24"/>
              </w:rPr>
              <w:t>2,224</w:t>
            </w:r>
          </w:p>
        </w:tc>
      </w:tr>
      <w:tr w:rsidR="0006699D" w:rsidRPr="001573BA" w14:paraId="6E753A7B" w14:textId="77777777" w:rsidTr="00A83644">
        <w:trPr>
          <w:cantSplit/>
        </w:trPr>
        <w:tc>
          <w:tcPr>
            <w:tcW w:w="2700" w:type="dxa"/>
          </w:tcPr>
          <w:p w14:paraId="24D2BB4B" w14:textId="77777777" w:rsidR="0006699D" w:rsidRPr="001573BA" w:rsidRDefault="0006699D" w:rsidP="0006699D">
            <w:pPr>
              <w:spacing w:line="240" w:lineRule="exact"/>
              <w:ind w:left="191" w:right="-270" w:hanging="209"/>
              <w:rPr>
                <w:rFonts w:ascii="CordiaUPC" w:hAnsi="CordiaUPC" w:cs="CordiaUPC"/>
                <w:sz w:val="24"/>
                <w:szCs w:val="24"/>
                <w:lang w:val="en-US" w:bidi="th-TH"/>
              </w:rPr>
            </w:pPr>
            <w:r w:rsidRPr="001573BA">
              <w:rPr>
                <w:rFonts w:ascii="CordiaUPC" w:hAnsi="CordiaUPC" w:cs="CordiaUPC" w:hint="cs"/>
                <w:sz w:val="24"/>
                <w:szCs w:val="24"/>
                <w:lang w:val="en-US" w:bidi="th-TH"/>
              </w:rPr>
              <w:t xml:space="preserve">Loans to customers net of </w:t>
            </w:r>
          </w:p>
          <w:p w14:paraId="4367EE09" w14:textId="77777777" w:rsidR="0006699D" w:rsidRPr="001573BA" w:rsidRDefault="0006699D" w:rsidP="0006699D">
            <w:pPr>
              <w:spacing w:line="240" w:lineRule="exact"/>
              <w:ind w:left="191" w:right="-270" w:hanging="209"/>
              <w:rPr>
                <w:rFonts w:ascii="CordiaUPC" w:hAnsi="CordiaUPC" w:cs="CordiaUPC"/>
                <w:sz w:val="24"/>
                <w:szCs w:val="24"/>
                <w:cs/>
                <w:lang w:val="en-US" w:bidi="th-TH"/>
              </w:rPr>
            </w:pP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deferred revenue</w:t>
            </w:r>
          </w:p>
        </w:tc>
        <w:tc>
          <w:tcPr>
            <w:tcW w:w="1001" w:type="dxa"/>
            <w:vAlign w:val="bottom"/>
          </w:tcPr>
          <w:p w14:paraId="0523952E" w14:textId="3045C667" w:rsidR="0006699D" w:rsidRPr="001573BA" w:rsidRDefault="0006699D" w:rsidP="0006699D">
            <w:pPr>
              <w:tabs>
                <w:tab w:val="decimal" w:pos="752"/>
              </w:tabs>
              <w:spacing w:line="240" w:lineRule="exact"/>
              <w:ind w:left="-130" w:right="-108"/>
              <w:rPr>
                <w:rFonts w:ascii="CordiaUPC" w:hAnsi="CordiaUPC" w:cs="CordiaUPC"/>
                <w:sz w:val="24"/>
                <w:szCs w:val="24"/>
                <w:cs/>
                <w:lang w:bidi="th-TH"/>
              </w:rPr>
            </w:pPr>
            <w:r w:rsidRPr="001573BA">
              <w:rPr>
                <w:rFonts w:ascii="CordiaUPC" w:hAnsi="CordiaUPC" w:cs="CordiaUPC"/>
                <w:sz w:val="24"/>
                <w:szCs w:val="24"/>
                <w:lang w:bidi="th-TH"/>
              </w:rPr>
              <w:t>103,505</w:t>
            </w:r>
          </w:p>
        </w:tc>
        <w:tc>
          <w:tcPr>
            <w:tcW w:w="268" w:type="dxa"/>
            <w:vAlign w:val="bottom"/>
          </w:tcPr>
          <w:p w14:paraId="411ECB3F"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5567F8F1" w14:textId="47107FDA" w:rsidR="0006699D" w:rsidRPr="001573BA" w:rsidRDefault="0006699D" w:rsidP="0006699D">
            <w:pPr>
              <w:tabs>
                <w:tab w:val="decimal" w:pos="616"/>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362</w:t>
            </w:r>
            <w:r w:rsidRPr="001573BA">
              <w:rPr>
                <w:rFonts w:ascii="CordiaUPC" w:hAnsi="CordiaUPC" w:cs="CordiaUPC"/>
                <w:sz w:val="24"/>
                <w:szCs w:val="24"/>
                <w:lang w:val="en-US" w:bidi="th-TH"/>
              </w:rPr>
              <w:t>,</w:t>
            </w:r>
            <w:r w:rsidRPr="001573BA">
              <w:rPr>
                <w:rFonts w:ascii="CordiaUPC" w:hAnsi="CordiaUPC" w:cs="CordiaUPC"/>
                <w:sz w:val="24"/>
                <w:szCs w:val="24"/>
                <w:cs/>
                <w:lang w:bidi="th-TH"/>
              </w:rPr>
              <w:t>448</w:t>
            </w:r>
          </w:p>
        </w:tc>
        <w:tc>
          <w:tcPr>
            <w:tcW w:w="236" w:type="dxa"/>
            <w:vAlign w:val="bottom"/>
          </w:tcPr>
          <w:p w14:paraId="10C61337"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19DBDA68" w14:textId="783165BF" w:rsidR="0006699D" w:rsidRPr="001573BA" w:rsidRDefault="0006699D" w:rsidP="0006699D">
            <w:pPr>
              <w:tabs>
                <w:tab w:val="decimal" w:pos="648"/>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460</w:t>
            </w:r>
            <w:r w:rsidRPr="001573BA">
              <w:rPr>
                <w:rFonts w:ascii="CordiaUPC" w:hAnsi="CordiaUPC" w:cs="CordiaUPC"/>
                <w:sz w:val="24"/>
                <w:szCs w:val="24"/>
                <w:lang w:val="en-US" w:bidi="th-TH"/>
              </w:rPr>
              <w:t>,</w:t>
            </w:r>
            <w:r w:rsidRPr="001573BA">
              <w:rPr>
                <w:rFonts w:ascii="CordiaUPC" w:hAnsi="CordiaUPC" w:cs="CordiaUPC"/>
                <w:sz w:val="24"/>
                <w:szCs w:val="24"/>
                <w:cs/>
                <w:lang w:bidi="th-TH"/>
              </w:rPr>
              <w:t>388</w:t>
            </w:r>
          </w:p>
        </w:tc>
        <w:tc>
          <w:tcPr>
            <w:tcW w:w="236" w:type="dxa"/>
            <w:vAlign w:val="bottom"/>
          </w:tcPr>
          <w:p w14:paraId="22568ED1"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905" w:type="dxa"/>
            <w:vAlign w:val="bottom"/>
          </w:tcPr>
          <w:p w14:paraId="6DB1A2E4" w14:textId="58638088" w:rsidR="0006699D" w:rsidRPr="001573BA" w:rsidRDefault="0006699D" w:rsidP="0006699D">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lang w:val="en-US"/>
              </w:rPr>
              <w:t>360,285</w:t>
            </w:r>
          </w:p>
        </w:tc>
        <w:tc>
          <w:tcPr>
            <w:tcW w:w="241" w:type="dxa"/>
            <w:vAlign w:val="bottom"/>
          </w:tcPr>
          <w:p w14:paraId="52C30328"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80" w:type="dxa"/>
            <w:vAlign w:val="bottom"/>
          </w:tcPr>
          <w:p w14:paraId="1E5CF8F7" w14:textId="432233AF" w:rsidR="0006699D" w:rsidRPr="001573BA" w:rsidRDefault="0006699D" w:rsidP="0006699D">
            <w:pPr>
              <w:tabs>
                <w:tab w:val="decimal" w:pos="601"/>
              </w:tabs>
              <w:spacing w:line="240" w:lineRule="exact"/>
              <w:ind w:left="-130" w:right="-108"/>
              <w:rPr>
                <w:rFonts w:ascii="CordiaUPC" w:hAnsi="CordiaUPC" w:cs="CordiaUPC"/>
                <w:sz w:val="24"/>
                <w:szCs w:val="24"/>
                <w:cs/>
                <w:lang w:bidi="th-TH"/>
              </w:rPr>
            </w:pPr>
            <w:r w:rsidRPr="001573BA">
              <w:rPr>
                <w:rFonts w:ascii="CordiaUPC" w:hAnsi="CordiaUPC" w:cs="CordiaUPC"/>
                <w:sz w:val="24"/>
                <w:szCs w:val="24"/>
                <w:lang w:bidi="th-TH"/>
              </w:rPr>
              <w:t>36,347</w:t>
            </w:r>
            <w:r w:rsidRPr="001573BA">
              <w:rPr>
                <w:rFonts w:ascii="CordiaUPC" w:eastAsia="AngsanaNew" w:hAnsi="CordiaUPC" w:cs="CordiaUPC"/>
                <w:szCs w:val="22"/>
                <w:vertAlign w:val="superscript"/>
              </w:rPr>
              <w:t>(3)</w:t>
            </w:r>
          </w:p>
        </w:tc>
        <w:tc>
          <w:tcPr>
            <w:tcW w:w="236" w:type="dxa"/>
            <w:vAlign w:val="bottom"/>
          </w:tcPr>
          <w:p w14:paraId="6FC7D0A1" w14:textId="77777777" w:rsidR="0006699D" w:rsidRPr="001573BA" w:rsidRDefault="0006699D" w:rsidP="0006699D">
            <w:pPr>
              <w:tabs>
                <w:tab w:val="decimal" w:pos="884"/>
              </w:tabs>
              <w:spacing w:line="240" w:lineRule="exact"/>
              <w:ind w:left="-130" w:right="-108"/>
              <w:rPr>
                <w:rFonts w:ascii="CordiaUPC" w:hAnsi="CordiaUPC" w:cs="CordiaUPC"/>
                <w:sz w:val="24"/>
                <w:szCs w:val="24"/>
                <w:cs/>
                <w:lang w:bidi="th-TH"/>
              </w:rPr>
            </w:pPr>
          </w:p>
        </w:tc>
        <w:tc>
          <w:tcPr>
            <w:tcW w:w="983" w:type="dxa"/>
            <w:vAlign w:val="bottom"/>
          </w:tcPr>
          <w:p w14:paraId="5F9B9378" w14:textId="48A45A8A" w:rsidR="0006699D" w:rsidRPr="001573BA" w:rsidRDefault="0006699D" w:rsidP="0006699D">
            <w:pPr>
              <w:tabs>
                <w:tab w:val="decimal" w:pos="733"/>
              </w:tabs>
              <w:spacing w:line="240" w:lineRule="exact"/>
              <w:ind w:left="-130" w:right="-108"/>
              <w:rPr>
                <w:rFonts w:ascii="CordiaUPC" w:hAnsi="CordiaUPC" w:cs="CordiaUPC"/>
                <w:sz w:val="24"/>
                <w:szCs w:val="24"/>
                <w:cs/>
                <w:lang w:bidi="th-TH"/>
              </w:rPr>
            </w:pPr>
            <w:r w:rsidRPr="001573BA">
              <w:rPr>
                <w:rFonts w:ascii="CordiaUPC" w:hAnsi="CordiaUPC" w:cs="CordiaUPC"/>
                <w:sz w:val="24"/>
                <w:szCs w:val="24"/>
                <w:cs/>
                <w:lang w:bidi="th-TH"/>
              </w:rPr>
              <w:t>1</w:t>
            </w:r>
            <w:r w:rsidRPr="001573BA">
              <w:rPr>
                <w:rFonts w:ascii="CordiaUPC" w:hAnsi="CordiaUPC" w:cs="CordiaUPC"/>
                <w:sz w:val="24"/>
                <w:szCs w:val="24"/>
                <w:lang w:val="en-US" w:bidi="th-TH"/>
              </w:rPr>
              <w:t>,</w:t>
            </w:r>
            <w:r w:rsidRPr="001573BA">
              <w:rPr>
                <w:rFonts w:ascii="CordiaUPC" w:hAnsi="CordiaUPC" w:cs="CordiaUPC"/>
                <w:sz w:val="24"/>
                <w:szCs w:val="24"/>
                <w:cs/>
                <w:lang w:bidi="th-TH"/>
              </w:rPr>
              <w:t>322</w:t>
            </w:r>
            <w:r w:rsidRPr="001573BA">
              <w:rPr>
                <w:rFonts w:ascii="CordiaUPC" w:hAnsi="CordiaUPC" w:cs="CordiaUPC"/>
                <w:sz w:val="24"/>
                <w:szCs w:val="24"/>
                <w:lang w:val="en-US" w:bidi="th-TH"/>
              </w:rPr>
              <w:t>,</w:t>
            </w:r>
            <w:r w:rsidRPr="001573BA">
              <w:rPr>
                <w:rFonts w:ascii="CordiaUPC" w:hAnsi="CordiaUPC" w:cs="CordiaUPC"/>
                <w:sz w:val="24"/>
                <w:szCs w:val="24"/>
                <w:cs/>
                <w:lang w:bidi="th-TH"/>
              </w:rPr>
              <w:t>973</w:t>
            </w:r>
          </w:p>
        </w:tc>
      </w:tr>
      <w:tr w:rsidR="0006699D" w:rsidRPr="001573BA" w14:paraId="19B541CA" w14:textId="77777777" w:rsidTr="00A83644">
        <w:trPr>
          <w:cantSplit/>
        </w:trPr>
        <w:tc>
          <w:tcPr>
            <w:tcW w:w="2700" w:type="dxa"/>
          </w:tcPr>
          <w:p w14:paraId="2A79716C" w14:textId="77777777" w:rsidR="0006699D" w:rsidRPr="001573BA" w:rsidRDefault="0006699D" w:rsidP="0006699D">
            <w:pPr>
              <w:spacing w:line="240" w:lineRule="exact"/>
              <w:ind w:left="-18" w:right="-270"/>
              <w:rPr>
                <w:rFonts w:ascii="CordiaUPC" w:hAnsi="CordiaUPC" w:cs="CordiaUPC"/>
                <w:b/>
                <w:bCs/>
                <w:sz w:val="24"/>
                <w:szCs w:val="24"/>
                <w:lang w:val="en-US" w:bidi="th-TH"/>
              </w:rPr>
            </w:pPr>
            <w:r w:rsidRPr="001573BA">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1000F3C2" w14:textId="77BE41EB" w:rsidR="0006699D" w:rsidRPr="001573BA" w:rsidRDefault="0006699D" w:rsidP="0006699D">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130,043</w:t>
            </w:r>
          </w:p>
        </w:tc>
        <w:tc>
          <w:tcPr>
            <w:tcW w:w="268" w:type="dxa"/>
          </w:tcPr>
          <w:p w14:paraId="0F9423CF" w14:textId="77777777" w:rsidR="0006699D" w:rsidRPr="001573BA" w:rsidRDefault="0006699D" w:rsidP="0006699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412E76DE" w14:textId="199146CB" w:rsidR="0006699D" w:rsidRPr="001573BA" w:rsidRDefault="0006699D" w:rsidP="0006699D">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663,131</w:t>
            </w:r>
          </w:p>
        </w:tc>
        <w:tc>
          <w:tcPr>
            <w:tcW w:w="236" w:type="dxa"/>
          </w:tcPr>
          <w:p w14:paraId="2E93051B" w14:textId="77777777" w:rsidR="0006699D" w:rsidRPr="001573BA" w:rsidRDefault="0006699D" w:rsidP="0006699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5937AA35" w14:textId="7275C312" w:rsidR="0006699D" w:rsidRPr="001573BA" w:rsidRDefault="0006699D" w:rsidP="0006699D">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531,903</w:t>
            </w:r>
          </w:p>
        </w:tc>
        <w:tc>
          <w:tcPr>
            <w:tcW w:w="236" w:type="dxa"/>
          </w:tcPr>
          <w:p w14:paraId="4789A572" w14:textId="77777777" w:rsidR="0006699D" w:rsidRPr="001573BA" w:rsidRDefault="0006699D" w:rsidP="0006699D">
            <w:pPr>
              <w:tabs>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single" w:sz="4" w:space="0" w:color="auto"/>
            </w:tcBorders>
          </w:tcPr>
          <w:p w14:paraId="069CD95D" w14:textId="0C21448A" w:rsidR="0006699D" w:rsidRPr="001573BA" w:rsidRDefault="0006699D" w:rsidP="0006699D">
            <w:pPr>
              <w:tabs>
                <w:tab w:val="decimal" w:pos="638"/>
              </w:tabs>
              <w:spacing w:line="240" w:lineRule="exact"/>
              <w:ind w:left="-130" w:right="-112"/>
              <w:rPr>
                <w:rFonts w:ascii="CordiaUPC" w:hAnsi="CordiaUPC" w:cs="CordiaUPC"/>
                <w:b/>
                <w:bCs/>
                <w:sz w:val="24"/>
                <w:szCs w:val="24"/>
                <w:lang w:val="en-US"/>
              </w:rPr>
            </w:pPr>
            <w:r w:rsidRPr="001573BA">
              <w:rPr>
                <w:rFonts w:ascii="CordiaUPC" w:hAnsi="CordiaUPC" w:cs="CordiaUPC"/>
                <w:b/>
                <w:bCs/>
                <w:sz w:val="24"/>
                <w:szCs w:val="24"/>
                <w:lang w:val="en-US"/>
              </w:rPr>
              <w:t>407,550</w:t>
            </w:r>
          </w:p>
        </w:tc>
        <w:tc>
          <w:tcPr>
            <w:tcW w:w="241" w:type="dxa"/>
          </w:tcPr>
          <w:p w14:paraId="4A4B7B2F" w14:textId="77777777" w:rsidR="0006699D" w:rsidRPr="001573BA" w:rsidRDefault="0006699D" w:rsidP="0006699D">
            <w:pPr>
              <w:tabs>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single" w:sz="4" w:space="0" w:color="auto"/>
            </w:tcBorders>
          </w:tcPr>
          <w:p w14:paraId="4CC18EF8" w14:textId="3BF9F379" w:rsidR="0006699D" w:rsidRPr="001573BA" w:rsidRDefault="0006699D" w:rsidP="0006699D">
            <w:pPr>
              <w:tabs>
                <w:tab w:val="decimal" w:pos="601"/>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54,806</w:t>
            </w:r>
          </w:p>
        </w:tc>
        <w:tc>
          <w:tcPr>
            <w:tcW w:w="236" w:type="dxa"/>
          </w:tcPr>
          <w:p w14:paraId="38969237" w14:textId="77777777" w:rsidR="0006699D" w:rsidRPr="001573BA" w:rsidRDefault="0006699D" w:rsidP="0006699D">
            <w:pPr>
              <w:tabs>
                <w:tab w:val="decimal" w:pos="884"/>
              </w:tabs>
              <w:spacing w:line="240" w:lineRule="exact"/>
              <w:ind w:left="-130" w:right="-108"/>
              <w:rPr>
                <w:rFonts w:ascii="CordiaUPC" w:hAnsi="CordiaUPC" w:cs="CordiaUPC"/>
                <w:b/>
                <w:bCs/>
                <w:sz w:val="24"/>
                <w:szCs w:val="24"/>
                <w:lang w:val="en-US"/>
              </w:rPr>
            </w:pPr>
          </w:p>
        </w:tc>
        <w:tc>
          <w:tcPr>
            <w:tcW w:w="983" w:type="dxa"/>
            <w:tcBorders>
              <w:top w:val="single" w:sz="4" w:space="0" w:color="auto"/>
              <w:bottom w:val="single" w:sz="4" w:space="0" w:color="auto"/>
            </w:tcBorders>
          </w:tcPr>
          <w:p w14:paraId="037424D2" w14:textId="7BE51750" w:rsidR="0006699D" w:rsidRPr="001573BA" w:rsidRDefault="0006699D" w:rsidP="0006699D">
            <w:pPr>
              <w:tabs>
                <w:tab w:val="decimal" w:pos="733"/>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1,787,433</w:t>
            </w:r>
          </w:p>
        </w:tc>
      </w:tr>
      <w:tr w:rsidR="0006699D" w:rsidRPr="001573BA" w14:paraId="1CDB785E" w14:textId="77777777" w:rsidTr="00A83644">
        <w:trPr>
          <w:cantSplit/>
          <w:trHeight w:val="136"/>
        </w:trPr>
        <w:tc>
          <w:tcPr>
            <w:tcW w:w="2700" w:type="dxa"/>
          </w:tcPr>
          <w:p w14:paraId="59A9B062" w14:textId="77777777" w:rsidR="0006699D" w:rsidRPr="001573BA" w:rsidRDefault="0006699D" w:rsidP="0006699D">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5DE07CD0" w14:textId="77777777" w:rsidR="0006699D" w:rsidRPr="001573BA"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08210FE8"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76BF0AC" w14:textId="77777777" w:rsidR="0006699D" w:rsidRPr="001573BA"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02FCFBF0"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3E59C6A2" w14:textId="77777777" w:rsidR="0006699D" w:rsidRPr="001573BA" w:rsidRDefault="0006699D" w:rsidP="0006699D">
            <w:pPr>
              <w:tabs>
                <w:tab w:val="decimal" w:pos="648"/>
              </w:tabs>
              <w:spacing w:line="240" w:lineRule="exact"/>
              <w:ind w:left="-130" w:right="-108"/>
              <w:rPr>
                <w:rFonts w:ascii="CordiaUPC" w:hAnsi="CordiaUPC" w:cs="CordiaUPC"/>
                <w:sz w:val="24"/>
                <w:szCs w:val="24"/>
                <w:lang w:val="en-US"/>
              </w:rPr>
            </w:pPr>
          </w:p>
        </w:tc>
        <w:tc>
          <w:tcPr>
            <w:tcW w:w="236" w:type="dxa"/>
          </w:tcPr>
          <w:p w14:paraId="15260149"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905" w:type="dxa"/>
            <w:tcBorders>
              <w:top w:val="single" w:sz="4" w:space="0" w:color="auto"/>
            </w:tcBorders>
            <w:vAlign w:val="bottom"/>
          </w:tcPr>
          <w:p w14:paraId="6E0BFC1F" w14:textId="77777777" w:rsidR="0006699D" w:rsidRPr="001573BA" w:rsidRDefault="0006699D" w:rsidP="0006699D">
            <w:pPr>
              <w:tabs>
                <w:tab w:val="decimal" w:pos="638"/>
              </w:tabs>
              <w:spacing w:line="240" w:lineRule="exact"/>
              <w:ind w:left="-130" w:right="-112"/>
              <w:rPr>
                <w:rFonts w:ascii="CordiaUPC" w:hAnsi="CordiaUPC" w:cs="CordiaUPC"/>
                <w:sz w:val="24"/>
                <w:szCs w:val="24"/>
                <w:lang w:val="en-US"/>
              </w:rPr>
            </w:pPr>
          </w:p>
        </w:tc>
        <w:tc>
          <w:tcPr>
            <w:tcW w:w="241" w:type="dxa"/>
          </w:tcPr>
          <w:p w14:paraId="5CD430B7"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80" w:type="dxa"/>
            <w:tcBorders>
              <w:top w:val="single" w:sz="4" w:space="0" w:color="auto"/>
            </w:tcBorders>
            <w:vAlign w:val="bottom"/>
          </w:tcPr>
          <w:p w14:paraId="535DB545" w14:textId="77777777" w:rsidR="0006699D" w:rsidRPr="001573BA" w:rsidRDefault="0006699D" w:rsidP="0006699D">
            <w:pPr>
              <w:tabs>
                <w:tab w:val="decimal" w:pos="601"/>
              </w:tabs>
              <w:spacing w:line="240" w:lineRule="exact"/>
              <w:ind w:left="-130" w:right="-108"/>
              <w:rPr>
                <w:rFonts w:ascii="CordiaUPC" w:hAnsi="CordiaUPC" w:cs="CordiaUPC"/>
                <w:sz w:val="24"/>
                <w:szCs w:val="24"/>
                <w:lang w:val="en-US"/>
              </w:rPr>
            </w:pPr>
          </w:p>
        </w:tc>
        <w:tc>
          <w:tcPr>
            <w:tcW w:w="236" w:type="dxa"/>
          </w:tcPr>
          <w:p w14:paraId="4CFFFB45"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983" w:type="dxa"/>
            <w:tcBorders>
              <w:top w:val="single" w:sz="4" w:space="0" w:color="auto"/>
            </w:tcBorders>
          </w:tcPr>
          <w:p w14:paraId="135772CA" w14:textId="77777777" w:rsidR="0006699D" w:rsidRPr="001573BA" w:rsidRDefault="0006699D" w:rsidP="0006699D">
            <w:pPr>
              <w:tabs>
                <w:tab w:val="decimal" w:pos="733"/>
              </w:tabs>
              <w:spacing w:line="240" w:lineRule="exact"/>
              <w:ind w:left="-130" w:right="-108"/>
              <w:rPr>
                <w:rFonts w:ascii="CordiaUPC" w:hAnsi="CordiaUPC" w:cs="CordiaUPC"/>
                <w:sz w:val="24"/>
                <w:szCs w:val="24"/>
                <w:lang w:val="en-US"/>
              </w:rPr>
            </w:pPr>
          </w:p>
        </w:tc>
      </w:tr>
      <w:tr w:rsidR="0006699D" w:rsidRPr="001573BA" w14:paraId="73E9B368" w14:textId="77777777" w:rsidTr="00A83644">
        <w:trPr>
          <w:cantSplit/>
        </w:trPr>
        <w:tc>
          <w:tcPr>
            <w:tcW w:w="2700" w:type="dxa"/>
          </w:tcPr>
          <w:p w14:paraId="2AA55E7B" w14:textId="77777777" w:rsidR="0006699D" w:rsidRPr="001573BA" w:rsidRDefault="0006699D" w:rsidP="0006699D">
            <w:pPr>
              <w:spacing w:line="240" w:lineRule="exact"/>
              <w:ind w:left="-18" w:right="-270"/>
              <w:rPr>
                <w:rFonts w:ascii="CordiaUPC" w:hAnsi="CordiaUPC" w:cs="CordiaUPC"/>
                <w:b/>
                <w:bCs/>
                <w:i/>
                <w:iCs/>
                <w:sz w:val="24"/>
                <w:szCs w:val="24"/>
                <w:lang w:val="th-TH" w:bidi="th-TH"/>
              </w:rPr>
            </w:pPr>
            <w:r w:rsidRPr="001573BA">
              <w:rPr>
                <w:rFonts w:ascii="CordiaUPC" w:hAnsi="CordiaUPC" w:cs="CordiaUPC" w:hint="cs"/>
                <w:b/>
                <w:bCs/>
                <w:i/>
                <w:iCs/>
                <w:sz w:val="24"/>
                <w:szCs w:val="24"/>
                <w:lang w:val="th-TH" w:bidi="th-TH"/>
              </w:rPr>
              <w:t xml:space="preserve">Financial </w:t>
            </w:r>
            <w:proofErr w:type="spellStart"/>
            <w:r w:rsidRPr="001573BA">
              <w:rPr>
                <w:rFonts w:ascii="CordiaUPC" w:hAnsi="CordiaUPC" w:cs="CordiaUPC" w:hint="cs"/>
                <w:b/>
                <w:bCs/>
                <w:i/>
                <w:iCs/>
                <w:sz w:val="24"/>
                <w:szCs w:val="24"/>
                <w:lang w:val="th-TH" w:bidi="th-TH"/>
              </w:rPr>
              <w:t>liabilities</w:t>
            </w:r>
            <w:proofErr w:type="spellEnd"/>
          </w:p>
        </w:tc>
        <w:tc>
          <w:tcPr>
            <w:tcW w:w="1001" w:type="dxa"/>
            <w:vAlign w:val="bottom"/>
          </w:tcPr>
          <w:p w14:paraId="25264E3B" w14:textId="77777777" w:rsidR="0006699D" w:rsidRPr="001573BA"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4993F417"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C07FB35" w14:textId="77777777" w:rsidR="0006699D" w:rsidRPr="001573BA"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693D0CD3"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621DC0F" w14:textId="77777777" w:rsidR="0006699D" w:rsidRPr="001573BA" w:rsidRDefault="0006699D" w:rsidP="0006699D">
            <w:pPr>
              <w:tabs>
                <w:tab w:val="decimal" w:pos="648"/>
              </w:tabs>
              <w:spacing w:line="240" w:lineRule="exact"/>
              <w:ind w:left="-130" w:right="-108"/>
              <w:rPr>
                <w:rFonts w:ascii="CordiaUPC" w:hAnsi="CordiaUPC" w:cs="CordiaUPC"/>
                <w:sz w:val="24"/>
                <w:szCs w:val="24"/>
                <w:lang w:val="en-US"/>
              </w:rPr>
            </w:pPr>
          </w:p>
        </w:tc>
        <w:tc>
          <w:tcPr>
            <w:tcW w:w="236" w:type="dxa"/>
          </w:tcPr>
          <w:p w14:paraId="3C040A62"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905" w:type="dxa"/>
            <w:vAlign w:val="bottom"/>
          </w:tcPr>
          <w:p w14:paraId="020F30C4" w14:textId="77777777" w:rsidR="0006699D" w:rsidRPr="001573BA" w:rsidRDefault="0006699D" w:rsidP="0006699D">
            <w:pPr>
              <w:tabs>
                <w:tab w:val="decimal" w:pos="638"/>
              </w:tabs>
              <w:spacing w:line="240" w:lineRule="exact"/>
              <w:ind w:left="-130" w:right="-112"/>
              <w:rPr>
                <w:rFonts w:ascii="CordiaUPC" w:hAnsi="CordiaUPC" w:cs="CordiaUPC"/>
                <w:sz w:val="24"/>
                <w:szCs w:val="24"/>
                <w:lang w:val="en-US"/>
              </w:rPr>
            </w:pPr>
          </w:p>
        </w:tc>
        <w:tc>
          <w:tcPr>
            <w:tcW w:w="241" w:type="dxa"/>
          </w:tcPr>
          <w:p w14:paraId="1BCE768B" w14:textId="77777777" w:rsidR="0006699D" w:rsidRPr="001573BA"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80" w:type="dxa"/>
            <w:vAlign w:val="bottom"/>
          </w:tcPr>
          <w:p w14:paraId="5AA673D6" w14:textId="77777777" w:rsidR="0006699D" w:rsidRPr="001573BA" w:rsidRDefault="0006699D" w:rsidP="0006699D">
            <w:pPr>
              <w:tabs>
                <w:tab w:val="decimal" w:pos="601"/>
              </w:tabs>
              <w:spacing w:line="240" w:lineRule="exact"/>
              <w:ind w:left="-130" w:right="-108"/>
              <w:rPr>
                <w:rFonts w:ascii="CordiaUPC" w:hAnsi="CordiaUPC" w:cs="CordiaUPC"/>
                <w:sz w:val="24"/>
                <w:szCs w:val="24"/>
                <w:lang w:val="en-US"/>
              </w:rPr>
            </w:pPr>
          </w:p>
        </w:tc>
        <w:tc>
          <w:tcPr>
            <w:tcW w:w="236" w:type="dxa"/>
          </w:tcPr>
          <w:p w14:paraId="3EB6B235" w14:textId="77777777" w:rsidR="0006699D" w:rsidRPr="001573BA" w:rsidRDefault="0006699D" w:rsidP="0006699D">
            <w:pPr>
              <w:tabs>
                <w:tab w:val="decimal" w:pos="884"/>
              </w:tabs>
              <w:spacing w:line="240" w:lineRule="exact"/>
              <w:ind w:left="-130" w:right="-108"/>
              <w:rPr>
                <w:rFonts w:ascii="CordiaUPC" w:hAnsi="CordiaUPC" w:cs="CordiaUPC"/>
                <w:sz w:val="24"/>
                <w:szCs w:val="24"/>
                <w:lang w:val="en-US"/>
              </w:rPr>
            </w:pPr>
          </w:p>
        </w:tc>
        <w:tc>
          <w:tcPr>
            <w:tcW w:w="983" w:type="dxa"/>
          </w:tcPr>
          <w:p w14:paraId="01DF7074" w14:textId="77777777" w:rsidR="0006699D" w:rsidRPr="001573BA" w:rsidRDefault="0006699D" w:rsidP="0006699D">
            <w:pPr>
              <w:tabs>
                <w:tab w:val="decimal" w:pos="733"/>
              </w:tabs>
              <w:spacing w:line="240" w:lineRule="exact"/>
              <w:ind w:left="-130" w:right="-108"/>
              <w:rPr>
                <w:rFonts w:ascii="CordiaUPC" w:hAnsi="CordiaUPC" w:cs="CordiaUPC"/>
                <w:sz w:val="24"/>
                <w:szCs w:val="24"/>
                <w:lang w:val="en-US"/>
              </w:rPr>
            </w:pPr>
          </w:p>
        </w:tc>
      </w:tr>
      <w:tr w:rsidR="0006699D" w:rsidRPr="001573BA" w14:paraId="184AE5B1" w14:textId="77777777" w:rsidTr="00A83644">
        <w:trPr>
          <w:cantSplit/>
        </w:trPr>
        <w:tc>
          <w:tcPr>
            <w:tcW w:w="2700" w:type="dxa"/>
          </w:tcPr>
          <w:p w14:paraId="67948F7F" w14:textId="77777777" w:rsidR="0006699D" w:rsidRPr="001573BA" w:rsidRDefault="0006699D" w:rsidP="0006699D">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Deposits</w:t>
            </w:r>
            <w:proofErr w:type="spellEnd"/>
            <w:r w:rsidRPr="001573BA">
              <w:rPr>
                <w:rFonts w:ascii="CordiaUPC" w:hAnsi="CordiaUPC" w:cs="CordiaUPC" w:hint="cs"/>
                <w:sz w:val="24"/>
                <w:szCs w:val="24"/>
                <w:lang w:val="th-TH" w:bidi="th-TH"/>
              </w:rPr>
              <w:t xml:space="preserve"> </w:t>
            </w:r>
          </w:p>
        </w:tc>
        <w:tc>
          <w:tcPr>
            <w:tcW w:w="1001" w:type="dxa"/>
          </w:tcPr>
          <w:p w14:paraId="4951EF80" w14:textId="385F93CC"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948,362</w:t>
            </w:r>
          </w:p>
        </w:tc>
        <w:tc>
          <w:tcPr>
            <w:tcW w:w="268" w:type="dxa"/>
          </w:tcPr>
          <w:p w14:paraId="675DDEB5"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1735C476" w14:textId="6CB51713"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358,597</w:t>
            </w:r>
          </w:p>
        </w:tc>
        <w:tc>
          <w:tcPr>
            <w:tcW w:w="236" w:type="dxa"/>
          </w:tcPr>
          <w:p w14:paraId="04BE9C44"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1F7D956D" w14:textId="7D1939A9"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81,002</w:t>
            </w:r>
          </w:p>
        </w:tc>
        <w:tc>
          <w:tcPr>
            <w:tcW w:w="236" w:type="dxa"/>
          </w:tcPr>
          <w:p w14:paraId="2FDA3D55"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905" w:type="dxa"/>
          </w:tcPr>
          <w:p w14:paraId="626FAB56" w14:textId="07B7A229" w:rsidR="0006699D" w:rsidRPr="001573BA" w:rsidRDefault="0006699D" w:rsidP="0006699D">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tcPr>
          <w:p w14:paraId="710CEAB1"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80" w:type="dxa"/>
          </w:tcPr>
          <w:p w14:paraId="17946A16" w14:textId="3C10E097" w:rsidR="0006699D" w:rsidRPr="001573BA" w:rsidRDefault="0006699D" w:rsidP="0006699D">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33B6831E"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983" w:type="dxa"/>
          </w:tcPr>
          <w:p w14:paraId="7BD0E76B" w14:textId="799B9246" w:rsidR="0006699D" w:rsidRPr="001573BA" w:rsidRDefault="0006699D" w:rsidP="0006699D">
            <w:pPr>
              <w:tabs>
                <w:tab w:val="decimal" w:pos="733"/>
              </w:tabs>
              <w:spacing w:line="240" w:lineRule="exact"/>
              <w:ind w:left="-130" w:right="-108"/>
              <w:rPr>
                <w:rFonts w:ascii="CordiaUPC" w:hAnsi="CordiaUPC" w:cs="CordiaUPC"/>
                <w:sz w:val="24"/>
                <w:szCs w:val="24"/>
              </w:rPr>
            </w:pPr>
            <w:r w:rsidRPr="001573BA">
              <w:rPr>
                <w:rFonts w:ascii="CordiaUPC" w:hAnsi="CordiaUPC" w:cs="CordiaUPC"/>
                <w:sz w:val="24"/>
                <w:szCs w:val="24"/>
              </w:rPr>
              <w:t>1,387,961</w:t>
            </w:r>
          </w:p>
        </w:tc>
      </w:tr>
      <w:tr w:rsidR="0006699D" w:rsidRPr="001573BA" w14:paraId="1FF53CA6" w14:textId="77777777" w:rsidTr="00A83644">
        <w:trPr>
          <w:cantSplit/>
        </w:trPr>
        <w:tc>
          <w:tcPr>
            <w:tcW w:w="2700" w:type="dxa"/>
          </w:tcPr>
          <w:p w14:paraId="0C5A677C"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Interbank and money market</w:t>
            </w: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items</w:t>
            </w:r>
          </w:p>
        </w:tc>
        <w:tc>
          <w:tcPr>
            <w:tcW w:w="1001" w:type="dxa"/>
            <w:vAlign w:val="bottom"/>
          </w:tcPr>
          <w:p w14:paraId="0340ABA9" w14:textId="30E0BDFB"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9,908</w:t>
            </w:r>
          </w:p>
        </w:tc>
        <w:tc>
          <w:tcPr>
            <w:tcW w:w="268" w:type="dxa"/>
            <w:vAlign w:val="bottom"/>
          </w:tcPr>
          <w:p w14:paraId="63061AEE"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7C440090" w14:textId="4985F24A"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60,143</w:t>
            </w:r>
          </w:p>
        </w:tc>
        <w:tc>
          <w:tcPr>
            <w:tcW w:w="236" w:type="dxa"/>
            <w:vAlign w:val="bottom"/>
          </w:tcPr>
          <w:p w14:paraId="57D69EEE"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5F9BEBCC" w14:textId="2E6F0470"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17,743</w:t>
            </w:r>
          </w:p>
        </w:tc>
        <w:tc>
          <w:tcPr>
            <w:tcW w:w="236" w:type="dxa"/>
            <w:vAlign w:val="bottom"/>
          </w:tcPr>
          <w:p w14:paraId="7BB1DB0E"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905" w:type="dxa"/>
          </w:tcPr>
          <w:p w14:paraId="712DA224" w14:textId="40403F89" w:rsidR="0006699D" w:rsidRPr="001573BA" w:rsidRDefault="0006699D" w:rsidP="0006699D">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tcPr>
          <w:p w14:paraId="7EB23B3B"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80" w:type="dxa"/>
          </w:tcPr>
          <w:p w14:paraId="169745E4" w14:textId="4E429376" w:rsidR="0006699D" w:rsidRPr="001573BA" w:rsidRDefault="0006699D" w:rsidP="0006699D">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4460EE41"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983" w:type="dxa"/>
            <w:vAlign w:val="bottom"/>
          </w:tcPr>
          <w:p w14:paraId="55A116D1" w14:textId="44FC3040" w:rsidR="0006699D" w:rsidRPr="001573BA" w:rsidRDefault="0006699D" w:rsidP="0006699D">
            <w:pPr>
              <w:tabs>
                <w:tab w:val="decimal" w:pos="733"/>
              </w:tabs>
              <w:spacing w:line="240" w:lineRule="exact"/>
              <w:ind w:left="-130" w:right="-108"/>
              <w:rPr>
                <w:rFonts w:ascii="CordiaUPC" w:hAnsi="CordiaUPC" w:cs="CordiaUPC"/>
                <w:sz w:val="24"/>
                <w:szCs w:val="24"/>
              </w:rPr>
            </w:pPr>
            <w:r w:rsidRPr="001573BA">
              <w:rPr>
                <w:rFonts w:ascii="CordiaUPC" w:hAnsi="CordiaUPC" w:cs="CordiaUPC"/>
                <w:sz w:val="24"/>
                <w:szCs w:val="24"/>
              </w:rPr>
              <w:t>87,794</w:t>
            </w:r>
          </w:p>
        </w:tc>
      </w:tr>
      <w:tr w:rsidR="0006699D" w:rsidRPr="001573BA" w14:paraId="3B09F453" w14:textId="77777777" w:rsidTr="00A83644">
        <w:trPr>
          <w:cantSplit/>
        </w:trPr>
        <w:tc>
          <w:tcPr>
            <w:tcW w:w="2700" w:type="dxa"/>
          </w:tcPr>
          <w:p w14:paraId="1E24754A" w14:textId="77777777" w:rsidR="0006699D" w:rsidRPr="001573BA" w:rsidRDefault="0006699D" w:rsidP="0006699D">
            <w:pPr>
              <w:spacing w:line="240" w:lineRule="exact"/>
              <w:ind w:left="-18" w:right="-270"/>
              <w:rPr>
                <w:rFonts w:ascii="CordiaUPC" w:hAnsi="CordiaUPC" w:cs="CordiaUPC"/>
                <w:sz w:val="24"/>
                <w:szCs w:val="24"/>
                <w:lang w:val="th-TH" w:bidi="th-TH"/>
              </w:rPr>
            </w:pPr>
            <w:proofErr w:type="spellStart"/>
            <w:r w:rsidRPr="001573BA">
              <w:rPr>
                <w:rFonts w:ascii="CordiaUPC" w:hAnsi="CordiaUPC" w:cs="CordiaUPC" w:hint="cs"/>
                <w:sz w:val="24"/>
                <w:szCs w:val="24"/>
                <w:lang w:val="th-TH" w:bidi="th-TH"/>
              </w:rPr>
              <w:t>Liabilities</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payable</w:t>
            </w:r>
            <w:proofErr w:type="spellEnd"/>
            <w:r w:rsidRPr="001573BA" w:rsidDel="00E37C0F">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on</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demand</w:t>
            </w:r>
            <w:proofErr w:type="spellEnd"/>
            <w:r w:rsidRPr="001573BA" w:rsidDel="00E37C0F">
              <w:rPr>
                <w:rFonts w:ascii="CordiaUPC" w:hAnsi="CordiaUPC" w:cs="CordiaUPC" w:hint="cs"/>
                <w:sz w:val="24"/>
                <w:szCs w:val="24"/>
                <w:lang w:val="th-TH" w:bidi="th-TH"/>
              </w:rPr>
              <w:t xml:space="preserve"> </w:t>
            </w:r>
          </w:p>
        </w:tc>
        <w:tc>
          <w:tcPr>
            <w:tcW w:w="1001" w:type="dxa"/>
            <w:vAlign w:val="bottom"/>
          </w:tcPr>
          <w:p w14:paraId="77B44835" w14:textId="71C7F181" w:rsidR="0006699D" w:rsidRPr="001573BA" w:rsidRDefault="0006699D" w:rsidP="0006699D">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6,061</w:t>
            </w:r>
          </w:p>
        </w:tc>
        <w:tc>
          <w:tcPr>
            <w:tcW w:w="268" w:type="dxa"/>
            <w:vAlign w:val="bottom"/>
          </w:tcPr>
          <w:p w14:paraId="5A431F86"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5C1D44B3" w14:textId="04E53176"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69E16BE1"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07F48350" w14:textId="12A801F7" w:rsidR="0006699D" w:rsidRPr="001573BA" w:rsidRDefault="0006699D" w:rsidP="0006699D">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4A5E4F1B"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905" w:type="dxa"/>
            <w:vAlign w:val="bottom"/>
          </w:tcPr>
          <w:p w14:paraId="1F0D9DBF" w14:textId="4B41A36F" w:rsidR="0006699D" w:rsidRPr="001573BA" w:rsidRDefault="0006699D" w:rsidP="0006699D">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vAlign w:val="bottom"/>
          </w:tcPr>
          <w:p w14:paraId="6869612E"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80" w:type="dxa"/>
            <w:vAlign w:val="bottom"/>
          </w:tcPr>
          <w:p w14:paraId="2DC215C7" w14:textId="7E927E1B" w:rsidR="0006699D" w:rsidRPr="001573BA" w:rsidRDefault="0006699D" w:rsidP="0006699D">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09CA34A2"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983" w:type="dxa"/>
            <w:vAlign w:val="bottom"/>
          </w:tcPr>
          <w:p w14:paraId="2D51ED50" w14:textId="02F4A4B3" w:rsidR="0006699D" w:rsidRPr="001573BA" w:rsidRDefault="0006699D" w:rsidP="0006699D">
            <w:pPr>
              <w:tabs>
                <w:tab w:val="decimal" w:pos="733"/>
              </w:tabs>
              <w:spacing w:line="240" w:lineRule="exact"/>
              <w:ind w:left="-130" w:right="-108"/>
              <w:rPr>
                <w:rFonts w:ascii="CordiaUPC" w:hAnsi="CordiaUPC" w:cs="CordiaUPC"/>
                <w:sz w:val="24"/>
                <w:szCs w:val="24"/>
              </w:rPr>
            </w:pPr>
            <w:r w:rsidRPr="001573BA">
              <w:rPr>
                <w:rFonts w:ascii="CordiaUPC" w:hAnsi="CordiaUPC" w:cs="CordiaUPC"/>
                <w:sz w:val="24"/>
                <w:szCs w:val="24"/>
              </w:rPr>
              <w:t>6,061</w:t>
            </w:r>
          </w:p>
        </w:tc>
      </w:tr>
      <w:tr w:rsidR="0006699D" w:rsidRPr="001573BA" w14:paraId="4019EC0D" w14:textId="77777777" w:rsidTr="00A83644">
        <w:trPr>
          <w:cantSplit/>
        </w:trPr>
        <w:tc>
          <w:tcPr>
            <w:tcW w:w="2700" w:type="dxa"/>
          </w:tcPr>
          <w:p w14:paraId="07EEDAF7"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Financial liabilities measured</w:t>
            </w:r>
            <w:r w:rsidRPr="001573BA">
              <w:rPr>
                <w:rFonts w:ascii="CordiaUPC" w:hAnsi="CordiaUPC" w:cs="CordiaUPC"/>
                <w:sz w:val="24"/>
                <w:szCs w:val="24"/>
                <w:lang w:val="en-US" w:bidi="th-TH"/>
              </w:rPr>
              <w:t xml:space="preserve"> </w:t>
            </w:r>
            <w:r w:rsidRPr="001573BA">
              <w:rPr>
                <w:rFonts w:ascii="CordiaUPC" w:hAnsi="CordiaUPC" w:cs="CordiaUPC" w:hint="cs"/>
                <w:sz w:val="24"/>
                <w:szCs w:val="24"/>
                <w:lang w:val="en-US" w:bidi="th-TH"/>
              </w:rPr>
              <w:t xml:space="preserve">at </w:t>
            </w:r>
          </w:p>
          <w:p w14:paraId="7152DBCB" w14:textId="77777777" w:rsidR="0006699D" w:rsidRPr="001573BA" w:rsidRDefault="0006699D" w:rsidP="0006699D">
            <w:pPr>
              <w:spacing w:line="240" w:lineRule="exact"/>
              <w:ind w:left="-18" w:right="-270"/>
              <w:rPr>
                <w:rFonts w:ascii="CordiaUPC" w:hAnsi="CordiaUPC" w:cs="CordiaUPC"/>
                <w:sz w:val="24"/>
                <w:szCs w:val="24"/>
                <w:lang w:val="en-US" w:bidi="th-TH"/>
              </w:rPr>
            </w:pPr>
            <w:r w:rsidRPr="001573BA">
              <w:rPr>
                <w:rFonts w:ascii="CordiaUPC" w:hAnsi="CordiaUPC" w:cs="CordiaUPC" w:hint="cs"/>
                <w:sz w:val="24"/>
                <w:szCs w:val="24"/>
                <w:lang w:val="en-US" w:bidi="th-TH"/>
              </w:rPr>
              <w:t xml:space="preserve">   fair value through profit or loss</w:t>
            </w:r>
          </w:p>
        </w:tc>
        <w:tc>
          <w:tcPr>
            <w:tcW w:w="1001" w:type="dxa"/>
            <w:vAlign w:val="bottom"/>
          </w:tcPr>
          <w:p w14:paraId="12C6DF14" w14:textId="20C24177" w:rsidR="0006699D" w:rsidRPr="001573BA" w:rsidRDefault="0006699D" w:rsidP="0006699D">
            <w:pPr>
              <w:tabs>
                <w:tab w:val="decimal" w:pos="752"/>
              </w:tabs>
              <w:spacing w:line="240" w:lineRule="exact"/>
              <w:ind w:left="-130" w:right="-108"/>
              <w:rPr>
                <w:rFonts w:ascii="CordiaUPC" w:hAnsi="CordiaUPC" w:cs="CordiaUPC"/>
                <w:sz w:val="24"/>
                <w:szCs w:val="24"/>
                <w:lang w:val="en-US"/>
              </w:rPr>
            </w:pPr>
            <w:r w:rsidRPr="001573BA">
              <w:rPr>
                <w:rFonts w:ascii="CordiaUPC" w:hAnsi="CordiaUPC" w:cs="CordiaUPC"/>
                <w:sz w:val="24"/>
                <w:szCs w:val="24"/>
              </w:rPr>
              <w:t>-</w:t>
            </w:r>
          </w:p>
        </w:tc>
        <w:tc>
          <w:tcPr>
            <w:tcW w:w="268" w:type="dxa"/>
            <w:vAlign w:val="bottom"/>
          </w:tcPr>
          <w:p w14:paraId="7268BE21"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3752FD36" w14:textId="1EF1626E" w:rsidR="0006699D" w:rsidRPr="001573BA" w:rsidRDefault="0006699D" w:rsidP="0006699D">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518</w:t>
            </w:r>
          </w:p>
        </w:tc>
        <w:tc>
          <w:tcPr>
            <w:tcW w:w="236" w:type="dxa"/>
            <w:vAlign w:val="bottom"/>
          </w:tcPr>
          <w:p w14:paraId="05C8D8F6"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05380EC4" w14:textId="68806022" w:rsidR="0006699D" w:rsidRPr="001573BA" w:rsidRDefault="0006699D" w:rsidP="0006699D">
            <w:pPr>
              <w:tabs>
                <w:tab w:val="decimal" w:pos="648"/>
              </w:tabs>
              <w:spacing w:line="240" w:lineRule="exact"/>
              <w:ind w:right="-108"/>
              <w:rPr>
                <w:rFonts w:ascii="CordiaUPC" w:hAnsi="CordiaUPC" w:cs="CordiaUPC"/>
                <w:sz w:val="24"/>
                <w:szCs w:val="24"/>
              </w:rPr>
            </w:pPr>
            <w:r w:rsidRPr="001573BA">
              <w:rPr>
                <w:rFonts w:ascii="CordiaUPC" w:hAnsi="CordiaUPC" w:cs="CordiaUPC"/>
                <w:sz w:val="24"/>
                <w:szCs w:val="24"/>
              </w:rPr>
              <w:t>1,298</w:t>
            </w:r>
          </w:p>
        </w:tc>
        <w:tc>
          <w:tcPr>
            <w:tcW w:w="236" w:type="dxa"/>
            <w:vAlign w:val="bottom"/>
          </w:tcPr>
          <w:p w14:paraId="529B2DEC"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905" w:type="dxa"/>
            <w:vAlign w:val="bottom"/>
          </w:tcPr>
          <w:p w14:paraId="263DA3D5" w14:textId="11D3C993" w:rsidR="0006699D" w:rsidRPr="001573BA" w:rsidRDefault="0006699D" w:rsidP="0006699D">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w:t>
            </w:r>
          </w:p>
        </w:tc>
        <w:tc>
          <w:tcPr>
            <w:tcW w:w="241" w:type="dxa"/>
            <w:vAlign w:val="bottom"/>
          </w:tcPr>
          <w:p w14:paraId="25C2E7D7" w14:textId="77777777" w:rsidR="0006699D" w:rsidRPr="001573BA" w:rsidRDefault="0006699D" w:rsidP="0006699D">
            <w:pPr>
              <w:tabs>
                <w:tab w:val="decimal" w:pos="1107"/>
              </w:tabs>
              <w:spacing w:line="240" w:lineRule="exact"/>
              <w:ind w:left="-135" w:right="-18"/>
              <w:rPr>
                <w:rFonts w:ascii="CordiaUPC" w:hAnsi="CordiaUPC" w:cs="CordiaUPC"/>
                <w:sz w:val="24"/>
                <w:szCs w:val="24"/>
              </w:rPr>
            </w:pPr>
          </w:p>
        </w:tc>
        <w:tc>
          <w:tcPr>
            <w:tcW w:w="880" w:type="dxa"/>
            <w:vAlign w:val="bottom"/>
          </w:tcPr>
          <w:p w14:paraId="4144E531" w14:textId="71242040" w:rsidR="0006699D" w:rsidRPr="001573BA" w:rsidRDefault="0006699D" w:rsidP="0006699D">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vAlign w:val="bottom"/>
          </w:tcPr>
          <w:p w14:paraId="0B196A96" w14:textId="77777777" w:rsidR="0006699D" w:rsidRPr="001573BA" w:rsidRDefault="0006699D" w:rsidP="0006699D">
            <w:pPr>
              <w:tabs>
                <w:tab w:val="decimal" w:pos="884"/>
              </w:tabs>
              <w:spacing w:line="240" w:lineRule="exact"/>
              <w:ind w:left="-130" w:right="-108"/>
              <w:rPr>
                <w:rFonts w:ascii="CordiaUPC" w:hAnsi="CordiaUPC" w:cs="CordiaUPC"/>
                <w:sz w:val="24"/>
                <w:szCs w:val="24"/>
              </w:rPr>
            </w:pPr>
          </w:p>
        </w:tc>
        <w:tc>
          <w:tcPr>
            <w:tcW w:w="983" w:type="dxa"/>
            <w:vAlign w:val="bottom"/>
          </w:tcPr>
          <w:p w14:paraId="691AB18A" w14:textId="2D193622" w:rsidR="0006699D" w:rsidRPr="001573BA" w:rsidRDefault="0006699D" w:rsidP="0006699D">
            <w:pPr>
              <w:tabs>
                <w:tab w:val="decimal" w:pos="733"/>
              </w:tabs>
              <w:spacing w:line="240" w:lineRule="exact"/>
              <w:ind w:left="-130" w:right="-108"/>
              <w:rPr>
                <w:rFonts w:ascii="CordiaUPC" w:hAnsi="CordiaUPC" w:cs="CordiaUPC"/>
                <w:sz w:val="24"/>
                <w:szCs w:val="24"/>
              </w:rPr>
            </w:pPr>
            <w:r w:rsidRPr="001573BA">
              <w:rPr>
                <w:rFonts w:ascii="CordiaUPC" w:hAnsi="CordiaUPC" w:cs="CordiaUPC"/>
                <w:sz w:val="24"/>
                <w:szCs w:val="24"/>
              </w:rPr>
              <w:t>1,816</w:t>
            </w:r>
          </w:p>
        </w:tc>
      </w:tr>
      <w:tr w:rsidR="00BE3F37" w:rsidRPr="001573BA" w14:paraId="07A52FE9" w14:textId="77777777" w:rsidTr="00A83644">
        <w:trPr>
          <w:cantSplit/>
        </w:trPr>
        <w:tc>
          <w:tcPr>
            <w:tcW w:w="2700" w:type="dxa"/>
          </w:tcPr>
          <w:p w14:paraId="3D817E4C" w14:textId="77777777" w:rsidR="00BE3F37" w:rsidRPr="001573BA" w:rsidRDefault="00BE3F37" w:rsidP="00BE3F37">
            <w:pPr>
              <w:spacing w:line="240" w:lineRule="exact"/>
              <w:ind w:left="-18" w:right="-270"/>
              <w:rPr>
                <w:rFonts w:ascii="CordiaUPC" w:hAnsi="CordiaUPC" w:cs="CordiaUPC"/>
                <w:sz w:val="24"/>
                <w:szCs w:val="24"/>
                <w:cs/>
                <w:lang w:val="th-TH" w:bidi="th-TH"/>
              </w:rPr>
            </w:pPr>
            <w:proofErr w:type="spellStart"/>
            <w:r w:rsidRPr="001573BA">
              <w:rPr>
                <w:rFonts w:ascii="CordiaUPC" w:hAnsi="CordiaUPC" w:cs="CordiaUPC" w:hint="cs"/>
                <w:sz w:val="24"/>
                <w:szCs w:val="24"/>
                <w:lang w:val="th-TH" w:bidi="th-TH"/>
              </w:rPr>
              <w:t>Debt</w:t>
            </w:r>
            <w:r w:rsidRPr="001573BA">
              <w:rPr>
                <w:rFonts w:ascii="CordiaUPC" w:hAnsi="CordiaUPC" w:cs="CordiaUPC" w:hint="cs"/>
                <w:sz w:val="24"/>
                <w:szCs w:val="24"/>
                <w:cs/>
                <w:lang w:val="th-TH" w:bidi="th-TH"/>
              </w:rPr>
              <w:t>s</w:t>
            </w:r>
            <w:proofErr w:type="spellEnd"/>
            <w:r w:rsidRPr="001573BA">
              <w:rPr>
                <w:rFonts w:ascii="CordiaUPC" w:hAnsi="CordiaUPC" w:cs="CordiaUPC" w:hint="cs"/>
                <w:sz w:val="24"/>
                <w:szCs w:val="24"/>
                <w:lang w:val="th-TH" w:bidi="th-TH"/>
              </w:rPr>
              <w:t xml:space="preserve"> </w:t>
            </w:r>
            <w:proofErr w:type="spellStart"/>
            <w:r w:rsidRPr="001573BA">
              <w:rPr>
                <w:rFonts w:ascii="CordiaUPC" w:hAnsi="CordiaUPC" w:cs="CordiaUPC" w:hint="cs"/>
                <w:sz w:val="24"/>
                <w:szCs w:val="24"/>
                <w:lang w:val="th-TH" w:bidi="th-TH"/>
              </w:rPr>
              <w:t>issued</w:t>
            </w:r>
            <w:proofErr w:type="spellEnd"/>
            <w:r w:rsidRPr="001573BA">
              <w:rPr>
                <w:rFonts w:ascii="CordiaUPC" w:hAnsi="CordiaUPC" w:cs="CordiaUPC" w:hint="cs"/>
                <w:sz w:val="24"/>
                <w:szCs w:val="24"/>
                <w:lang w:val="th-TH" w:bidi="th-TH"/>
              </w:rPr>
              <w:t xml:space="preserve"> and </w:t>
            </w:r>
            <w:proofErr w:type="spellStart"/>
            <w:r w:rsidRPr="001573BA">
              <w:rPr>
                <w:rFonts w:ascii="CordiaUPC" w:hAnsi="CordiaUPC" w:cs="CordiaUPC" w:hint="cs"/>
                <w:sz w:val="24"/>
                <w:szCs w:val="24"/>
                <w:lang w:val="th-TH" w:bidi="th-TH"/>
              </w:rPr>
              <w:t>borrowings</w:t>
            </w:r>
            <w:proofErr w:type="spellEnd"/>
            <w:r w:rsidRPr="001573BA" w:rsidDel="00E37C0F">
              <w:rPr>
                <w:rFonts w:ascii="CordiaUPC" w:hAnsi="CordiaUPC" w:cs="CordiaUPC" w:hint="cs"/>
                <w:sz w:val="24"/>
                <w:szCs w:val="24"/>
                <w:lang w:val="th-TH" w:bidi="th-TH"/>
              </w:rPr>
              <w:t xml:space="preserve"> </w:t>
            </w:r>
          </w:p>
        </w:tc>
        <w:tc>
          <w:tcPr>
            <w:tcW w:w="1001" w:type="dxa"/>
          </w:tcPr>
          <w:p w14:paraId="2BD6FFB4" w14:textId="71673537" w:rsidR="00BE3F37" w:rsidRPr="001573BA" w:rsidRDefault="00BE3F37" w:rsidP="00BE3F37">
            <w:pPr>
              <w:tabs>
                <w:tab w:val="decimal" w:pos="752"/>
              </w:tabs>
              <w:spacing w:line="240" w:lineRule="exact"/>
              <w:ind w:left="-130" w:right="-108"/>
              <w:rPr>
                <w:rFonts w:ascii="CordiaUPC" w:hAnsi="CordiaUPC" w:cs="CordiaUPC"/>
                <w:sz w:val="24"/>
                <w:szCs w:val="24"/>
              </w:rPr>
            </w:pPr>
            <w:r w:rsidRPr="001573BA">
              <w:rPr>
                <w:rFonts w:ascii="CordiaUPC" w:hAnsi="CordiaUPC" w:cs="CordiaUPC"/>
                <w:sz w:val="24"/>
                <w:szCs w:val="24"/>
              </w:rPr>
              <w:t>9</w:t>
            </w:r>
          </w:p>
        </w:tc>
        <w:tc>
          <w:tcPr>
            <w:tcW w:w="268" w:type="dxa"/>
          </w:tcPr>
          <w:p w14:paraId="721C6AEA"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66" w:type="dxa"/>
          </w:tcPr>
          <w:p w14:paraId="473E7AA2" w14:textId="5B9154CA" w:rsidR="00BE3F37" w:rsidRPr="001573BA" w:rsidRDefault="00BE3F37" w:rsidP="00BE3F37">
            <w:pPr>
              <w:tabs>
                <w:tab w:val="decimal" w:pos="616"/>
              </w:tabs>
              <w:spacing w:line="240" w:lineRule="exact"/>
              <w:ind w:left="-130" w:right="-108"/>
              <w:rPr>
                <w:rFonts w:ascii="CordiaUPC" w:hAnsi="CordiaUPC" w:cs="CordiaUPC"/>
                <w:sz w:val="24"/>
                <w:szCs w:val="24"/>
              </w:rPr>
            </w:pPr>
            <w:r w:rsidRPr="001573BA">
              <w:rPr>
                <w:rFonts w:ascii="CordiaUPC" w:hAnsi="CordiaUPC" w:cs="CordiaUPC"/>
                <w:sz w:val="24"/>
                <w:szCs w:val="24"/>
              </w:rPr>
              <w:t>42,312</w:t>
            </w:r>
          </w:p>
        </w:tc>
        <w:tc>
          <w:tcPr>
            <w:tcW w:w="236" w:type="dxa"/>
          </w:tcPr>
          <w:p w14:paraId="42F37AC8"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98" w:type="dxa"/>
          </w:tcPr>
          <w:p w14:paraId="11BA3402" w14:textId="2BE95241" w:rsidR="00BE3F37" w:rsidRPr="001573BA" w:rsidRDefault="00BE3F37" w:rsidP="00BE3F37">
            <w:pPr>
              <w:tabs>
                <w:tab w:val="decimal" w:pos="648"/>
              </w:tabs>
              <w:spacing w:line="240" w:lineRule="exact"/>
              <w:ind w:left="-130" w:right="-108"/>
              <w:rPr>
                <w:rFonts w:ascii="CordiaUPC" w:hAnsi="CordiaUPC" w:cs="CordiaUPC"/>
                <w:sz w:val="24"/>
                <w:szCs w:val="24"/>
              </w:rPr>
            </w:pPr>
            <w:r w:rsidRPr="001573BA">
              <w:rPr>
                <w:rFonts w:ascii="CordiaUPC" w:hAnsi="CordiaUPC" w:cs="CordiaUPC"/>
                <w:sz w:val="24"/>
                <w:szCs w:val="24"/>
              </w:rPr>
              <w:t>10,293</w:t>
            </w:r>
          </w:p>
        </w:tc>
        <w:tc>
          <w:tcPr>
            <w:tcW w:w="236" w:type="dxa"/>
          </w:tcPr>
          <w:p w14:paraId="2F69F30A"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905" w:type="dxa"/>
          </w:tcPr>
          <w:p w14:paraId="0E9D96F6" w14:textId="34D4C3B2" w:rsidR="00BE3F37" w:rsidRPr="001573BA" w:rsidRDefault="00BE3F37" w:rsidP="00BE3F37">
            <w:pPr>
              <w:tabs>
                <w:tab w:val="decimal" w:pos="638"/>
              </w:tabs>
              <w:spacing w:line="240" w:lineRule="exact"/>
              <w:ind w:left="-130" w:right="-112"/>
              <w:rPr>
                <w:rFonts w:ascii="CordiaUPC" w:hAnsi="CordiaUPC" w:cs="CordiaUPC"/>
                <w:sz w:val="24"/>
                <w:szCs w:val="24"/>
              </w:rPr>
            </w:pPr>
            <w:r w:rsidRPr="001573BA">
              <w:rPr>
                <w:rFonts w:ascii="CordiaUPC" w:hAnsi="CordiaUPC" w:cs="CordiaUPC"/>
                <w:sz w:val="24"/>
                <w:szCs w:val="24"/>
              </w:rPr>
              <w:t>19</w:t>
            </w:r>
          </w:p>
        </w:tc>
        <w:tc>
          <w:tcPr>
            <w:tcW w:w="241" w:type="dxa"/>
          </w:tcPr>
          <w:p w14:paraId="4EB5040D" w14:textId="77777777" w:rsidR="00BE3F37" w:rsidRPr="001573BA" w:rsidRDefault="00BE3F37" w:rsidP="00BE3F37">
            <w:pPr>
              <w:tabs>
                <w:tab w:val="decimal" w:pos="1107"/>
              </w:tabs>
              <w:spacing w:line="240" w:lineRule="exact"/>
              <w:ind w:left="-135" w:right="-18"/>
              <w:rPr>
                <w:rFonts w:ascii="CordiaUPC" w:hAnsi="CordiaUPC" w:cs="CordiaUPC"/>
                <w:sz w:val="24"/>
                <w:szCs w:val="24"/>
              </w:rPr>
            </w:pPr>
          </w:p>
        </w:tc>
        <w:tc>
          <w:tcPr>
            <w:tcW w:w="880" w:type="dxa"/>
          </w:tcPr>
          <w:p w14:paraId="116958C4" w14:textId="60810543" w:rsidR="00BE3F37" w:rsidRPr="001573BA" w:rsidRDefault="00BE3F37" w:rsidP="00BE3F37">
            <w:pPr>
              <w:tabs>
                <w:tab w:val="decimal" w:pos="601"/>
              </w:tabs>
              <w:spacing w:line="240" w:lineRule="exact"/>
              <w:ind w:left="-130" w:right="-108"/>
              <w:rPr>
                <w:rFonts w:ascii="CordiaUPC" w:hAnsi="CordiaUPC" w:cs="CordiaUPC"/>
                <w:sz w:val="24"/>
                <w:szCs w:val="24"/>
              </w:rPr>
            </w:pPr>
            <w:r w:rsidRPr="001573BA">
              <w:rPr>
                <w:rFonts w:ascii="CordiaUPC" w:hAnsi="CordiaUPC" w:cs="CordiaUPC"/>
                <w:sz w:val="24"/>
                <w:szCs w:val="24"/>
              </w:rPr>
              <w:t>-</w:t>
            </w:r>
          </w:p>
        </w:tc>
        <w:tc>
          <w:tcPr>
            <w:tcW w:w="236" w:type="dxa"/>
          </w:tcPr>
          <w:p w14:paraId="117F1C37" w14:textId="77777777" w:rsidR="00BE3F37" w:rsidRPr="001573BA" w:rsidRDefault="00BE3F37" w:rsidP="00BE3F37">
            <w:pPr>
              <w:tabs>
                <w:tab w:val="decimal" w:pos="884"/>
              </w:tabs>
              <w:spacing w:line="240" w:lineRule="exact"/>
              <w:ind w:left="-130" w:right="-108"/>
              <w:rPr>
                <w:rFonts w:ascii="CordiaUPC" w:hAnsi="CordiaUPC" w:cs="CordiaUPC"/>
                <w:sz w:val="24"/>
                <w:szCs w:val="24"/>
              </w:rPr>
            </w:pPr>
          </w:p>
        </w:tc>
        <w:tc>
          <w:tcPr>
            <w:tcW w:w="983" w:type="dxa"/>
          </w:tcPr>
          <w:p w14:paraId="546A289F" w14:textId="196E350F" w:rsidR="00BE3F37" w:rsidRPr="001573BA" w:rsidRDefault="00BE3F37" w:rsidP="00BE3F37">
            <w:pPr>
              <w:tabs>
                <w:tab w:val="decimal" w:pos="733"/>
              </w:tabs>
              <w:spacing w:line="240" w:lineRule="exact"/>
              <w:ind w:left="-130" w:right="-108"/>
              <w:rPr>
                <w:rFonts w:ascii="CordiaUPC" w:hAnsi="CordiaUPC" w:cs="CordiaUPC"/>
                <w:sz w:val="24"/>
                <w:szCs w:val="24"/>
              </w:rPr>
            </w:pPr>
            <w:r w:rsidRPr="001573BA">
              <w:rPr>
                <w:rFonts w:ascii="CordiaUPC" w:hAnsi="CordiaUPC" w:cs="CordiaUPC"/>
                <w:sz w:val="24"/>
                <w:szCs w:val="24"/>
              </w:rPr>
              <w:t>52,633</w:t>
            </w:r>
          </w:p>
        </w:tc>
      </w:tr>
      <w:tr w:rsidR="00BE3F37" w:rsidRPr="001573BA" w14:paraId="00C15A39" w14:textId="77777777" w:rsidTr="00A83644">
        <w:trPr>
          <w:cantSplit/>
        </w:trPr>
        <w:tc>
          <w:tcPr>
            <w:tcW w:w="2700" w:type="dxa"/>
          </w:tcPr>
          <w:p w14:paraId="746284B6" w14:textId="77777777" w:rsidR="00BE3F37" w:rsidRPr="001573BA" w:rsidRDefault="00BE3F37" w:rsidP="00BE3F37">
            <w:pPr>
              <w:spacing w:line="240" w:lineRule="exact"/>
              <w:ind w:left="-18" w:right="-270"/>
              <w:rPr>
                <w:rFonts w:ascii="CordiaUPC" w:hAnsi="CordiaUPC" w:cs="CordiaUPC"/>
                <w:b/>
                <w:bCs/>
                <w:sz w:val="24"/>
                <w:szCs w:val="24"/>
                <w:lang w:val="th-TH" w:bidi="th-TH"/>
              </w:rPr>
            </w:pPr>
            <w:proofErr w:type="spellStart"/>
            <w:r w:rsidRPr="001573BA">
              <w:rPr>
                <w:rFonts w:ascii="CordiaUPC" w:hAnsi="CordiaUPC" w:cs="CordiaUPC" w:hint="cs"/>
                <w:b/>
                <w:bCs/>
                <w:sz w:val="24"/>
                <w:szCs w:val="24"/>
                <w:lang w:val="th-TH" w:bidi="th-TH"/>
              </w:rPr>
              <w:t>Total</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financial</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liabilities</w:t>
            </w:r>
            <w:proofErr w:type="spellEnd"/>
          </w:p>
        </w:tc>
        <w:tc>
          <w:tcPr>
            <w:tcW w:w="1001" w:type="dxa"/>
            <w:tcBorders>
              <w:top w:val="single" w:sz="4" w:space="0" w:color="auto"/>
              <w:bottom w:val="single" w:sz="4" w:space="0" w:color="auto"/>
            </w:tcBorders>
          </w:tcPr>
          <w:p w14:paraId="028A2A70" w14:textId="3E1F205E" w:rsidR="00BE3F37" w:rsidRPr="001573BA" w:rsidRDefault="00BE3F37" w:rsidP="00BE3F37">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964,340</w:t>
            </w:r>
          </w:p>
        </w:tc>
        <w:tc>
          <w:tcPr>
            <w:tcW w:w="268" w:type="dxa"/>
          </w:tcPr>
          <w:p w14:paraId="098AC8F5"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C4C1050" w14:textId="15AAE165" w:rsidR="00BE3F37" w:rsidRPr="001573BA" w:rsidRDefault="00BE3F37" w:rsidP="00BE3F37">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461,570</w:t>
            </w:r>
          </w:p>
        </w:tc>
        <w:tc>
          <w:tcPr>
            <w:tcW w:w="236" w:type="dxa"/>
          </w:tcPr>
          <w:p w14:paraId="7D1A8519"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7D70FBF0" w14:textId="29B164DF" w:rsidR="00BE3F37" w:rsidRPr="001573BA" w:rsidRDefault="00BE3F37" w:rsidP="00BE3F37">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110,336</w:t>
            </w:r>
          </w:p>
        </w:tc>
        <w:tc>
          <w:tcPr>
            <w:tcW w:w="236" w:type="dxa"/>
          </w:tcPr>
          <w:p w14:paraId="727E2557"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single" w:sz="4" w:space="0" w:color="auto"/>
            </w:tcBorders>
          </w:tcPr>
          <w:p w14:paraId="6C6B5DE2" w14:textId="26A5F217" w:rsidR="00BE3F37" w:rsidRPr="001573BA" w:rsidRDefault="00BE3F37" w:rsidP="00BE3F37">
            <w:pPr>
              <w:tabs>
                <w:tab w:val="decimal" w:pos="638"/>
              </w:tabs>
              <w:spacing w:line="240" w:lineRule="exact"/>
              <w:ind w:left="-130" w:right="-112"/>
              <w:rPr>
                <w:rFonts w:ascii="CordiaUPC" w:hAnsi="CordiaUPC" w:cs="CordiaUPC"/>
                <w:b/>
                <w:bCs/>
                <w:sz w:val="24"/>
                <w:szCs w:val="24"/>
                <w:lang w:val="en-US"/>
              </w:rPr>
            </w:pPr>
            <w:r w:rsidRPr="001573BA">
              <w:rPr>
                <w:rFonts w:ascii="CordiaUPC" w:hAnsi="CordiaUPC" w:cs="CordiaUPC"/>
                <w:b/>
                <w:bCs/>
                <w:sz w:val="24"/>
                <w:szCs w:val="24"/>
                <w:lang w:val="en-US"/>
              </w:rPr>
              <w:t>19</w:t>
            </w:r>
          </w:p>
        </w:tc>
        <w:tc>
          <w:tcPr>
            <w:tcW w:w="241" w:type="dxa"/>
          </w:tcPr>
          <w:p w14:paraId="6DFD9ADD"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single" w:sz="4" w:space="0" w:color="auto"/>
            </w:tcBorders>
          </w:tcPr>
          <w:p w14:paraId="352B028D" w14:textId="3FFD1A4C" w:rsidR="00BE3F37" w:rsidRPr="001573BA" w:rsidRDefault="00BE3F37" w:rsidP="00BE3F37">
            <w:pPr>
              <w:tabs>
                <w:tab w:val="decimal" w:pos="601"/>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w:t>
            </w:r>
          </w:p>
        </w:tc>
        <w:tc>
          <w:tcPr>
            <w:tcW w:w="236" w:type="dxa"/>
          </w:tcPr>
          <w:p w14:paraId="4E0DB536" w14:textId="77777777" w:rsidR="00BE3F37" w:rsidRPr="001573BA" w:rsidRDefault="00BE3F37" w:rsidP="00BE3F37">
            <w:pPr>
              <w:tabs>
                <w:tab w:val="decimal" w:pos="884"/>
              </w:tabs>
              <w:spacing w:line="240" w:lineRule="exact"/>
              <w:ind w:left="-130" w:right="-108"/>
              <w:rPr>
                <w:rFonts w:ascii="CordiaUPC" w:hAnsi="CordiaUPC" w:cs="CordiaUPC"/>
                <w:b/>
                <w:bCs/>
                <w:sz w:val="24"/>
                <w:szCs w:val="24"/>
                <w:lang w:val="en-US"/>
              </w:rPr>
            </w:pPr>
          </w:p>
        </w:tc>
        <w:tc>
          <w:tcPr>
            <w:tcW w:w="983" w:type="dxa"/>
            <w:tcBorders>
              <w:top w:val="single" w:sz="4" w:space="0" w:color="auto"/>
              <w:bottom w:val="single" w:sz="4" w:space="0" w:color="auto"/>
            </w:tcBorders>
          </w:tcPr>
          <w:p w14:paraId="7EEDB839" w14:textId="0A3953B9" w:rsidR="00BE3F37" w:rsidRPr="001573BA" w:rsidRDefault="00BE3F37" w:rsidP="00BE3F37">
            <w:pPr>
              <w:tabs>
                <w:tab w:val="decimal" w:pos="733"/>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1,536,265</w:t>
            </w:r>
          </w:p>
        </w:tc>
      </w:tr>
      <w:tr w:rsidR="00BE3F37" w:rsidRPr="001573BA" w14:paraId="22B022AA" w14:textId="77777777" w:rsidTr="00A83644">
        <w:trPr>
          <w:cantSplit/>
        </w:trPr>
        <w:tc>
          <w:tcPr>
            <w:tcW w:w="2700" w:type="dxa"/>
          </w:tcPr>
          <w:p w14:paraId="14AEE565" w14:textId="77777777" w:rsidR="00BE3F37" w:rsidRPr="001573BA" w:rsidRDefault="00BE3F37" w:rsidP="00BE3F37">
            <w:pPr>
              <w:spacing w:line="240" w:lineRule="exact"/>
              <w:ind w:left="-18" w:right="-270"/>
              <w:rPr>
                <w:rFonts w:ascii="CordiaUPC" w:hAnsi="CordiaUPC" w:cs="CordiaUPC"/>
                <w:b/>
                <w:bCs/>
                <w:sz w:val="24"/>
                <w:szCs w:val="24"/>
                <w:cs/>
                <w:lang w:val="th-TH" w:bidi="th-TH"/>
              </w:rPr>
            </w:pPr>
            <w:r w:rsidRPr="001573BA">
              <w:rPr>
                <w:rFonts w:ascii="CordiaUPC" w:hAnsi="CordiaUPC" w:cs="CordiaUPC" w:hint="cs"/>
                <w:b/>
                <w:bCs/>
                <w:sz w:val="24"/>
                <w:szCs w:val="24"/>
                <w:lang w:val="th-TH" w:bidi="th-TH"/>
              </w:rPr>
              <w:t xml:space="preserve">Net </w:t>
            </w:r>
            <w:proofErr w:type="spellStart"/>
            <w:r w:rsidRPr="001573BA">
              <w:rPr>
                <w:rFonts w:ascii="CordiaUPC" w:hAnsi="CordiaUPC" w:cs="CordiaUPC" w:hint="cs"/>
                <w:b/>
                <w:bCs/>
                <w:sz w:val="24"/>
                <w:szCs w:val="24"/>
                <w:lang w:val="th-TH" w:bidi="th-TH"/>
              </w:rPr>
              <w:t>liquidity</w:t>
            </w:r>
            <w:proofErr w:type="spellEnd"/>
            <w:r w:rsidRPr="001573BA">
              <w:rPr>
                <w:rFonts w:ascii="CordiaUPC" w:hAnsi="CordiaUPC" w:cs="CordiaUPC" w:hint="cs"/>
                <w:b/>
                <w:bCs/>
                <w:sz w:val="24"/>
                <w:szCs w:val="24"/>
                <w:lang w:val="th-TH" w:bidi="th-TH"/>
              </w:rPr>
              <w:t xml:space="preserve"> </w:t>
            </w:r>
            <w:proofErr w:type="spellStart"/>
            <w:r w:rsidRPr="001573BA">
              <w:rPr>
                <w:rFonts w:ascii="CordiaUPC" w:hAnsi="CordiaUPC" w:cs="CordiaUPC" w:hint="cs"/>
                <w:b/>
                <w:bCs/>
                <w:sz w:val="24"/>
                <w:szCs w:val="24"/>
                <w:lang w:val="th-TH" w:bidi="th-TH"/>
              </w:rPr>
              <w:t>gap</w:t>
            </w:r>
            <w:proofErr w:type="spellEnd"/>
          </w:p>
        </w:tc>
        <w:tc>
          <w:tcPr>
            <w:tcW w:w="1001" w:type="dxa"/>
            <w:tcBorders>
              <w:top w:val="single" w:sz="4" w:space="0" w:color="auto"/>
              <w:bottom w:val="double" w:sz="4" w:space="0" w:color="auto"/>
            </w:tcBorders>
          </w:tcPr>
          <w:p w14:paraId="14A31F60" w14:textId="2069A83A" w:rsidR="00BE3F37" w:rsidRPr="001573BA" w:rsidRDefault="00BE3F37" w:rsidP="00BE3F37">
            <w:pPr>
              <w:tabs>
                <w:tab w:val="decimal" w:pos="752"/>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(834,297)</w:t>
            </w:r>
          </w:p>
        </w:tc>
        <w:tc>
          <w:tcPr>
            <w:tcW w:w="268" w:type="dxa"/>
          </w:tcPr>
          <w:p w14:paraId="50F75005"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3AC5C378" w14:textId="6C48B6AF" w:rsidR="00BE3F37" w:rsidRPr="001573BA" w:rsidRDefault="00BE3F37" w:rsidP="00BE3F37">
            <w:pPr>
              <w:tabs>
                <w:tab w:val="decimal" w:pos="616"/>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rPr>
              <w:t>201,561</w:t>
            </w:r>
          </w:p>
        </w:tc>
        <w:tc>
          <w:tcPr>
            <w:tcW w:w="236" w:type="dxa"/>
          </w:tcPr>
          <w:p w14:paraId="4FE8A71D"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B5FD92E" w14:textId="20C7AC48" w:rsidR="00BE3F37" w:rsidRPr="001573BA" w:rsidRDefault="00BE3F37" w:rsidP="00BE3F37">
            <w:pPr>
              <w:tabs>
                <w:tab w:val="decimal" w:pos="648"/>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421,567</w:t>
            </w:r>
          </w:p>
        </w:tc>
        <w:tc>
          <w:tcPr>
            <w:tcW w:w="236" w:type="dxa"/>
          </w:tcPr>
          <w:p w14:paraId="171B84CB"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double" w:sz="4" w:space="0" w:color="auto"/>
            </w:tcBorders>
          </w:tcPr>
          <w:p w14:paraId="15C21360" w14:textId="6B875BCE" w:rsidR="00BE3F37" w:rsidRPr="001573BA" w:rsidRDefault="00BE3F37" w:rsidP="00BE3F37">
            <w:pPr>
              <w:tabs>
                <w:tab w:val="decimal" w:pos="638"/>
              </w:tabs>
              <w:spacing w:line="240" w:lineRule="exact"/>
              <w:ind w:left="-130" w:right="-112"/>
              <w:rPr>
                <w:rFonts w:ascii="CordiaUPC" w:hAnsi="CordiaUPC" w:cs="CordiaUPC"/>
                <w:b/>
                <w:bCs/>
                <w:sz w:val="24"/>
                <w:szCs w:val="24"/>
                <w:lang w:val="en-US"/>
              </w:rPr>
            </w:pPr>
            <w:r w:rsidRPr="001573BA">
              <w:rPr>
                <w:rFonts w:ascii="CordiaUPC" w:hAnsi="CordiaUPC" w:cs="CordiaUPC"/>
                <w:b/>
                <w:bCs/>
                <w:sz w:val="24"/>
                <w:szCs w:val="24"/>
                <w:lang w:val="en-US"/>
              </w:rPr>
              <w:t>407,531</w:t>
            </w:r>
          </w:p>
        </w:tc>
        <w:tc>
          <w:tcPr>
            <w:tcW w:w="241" w:type="dxa"/>
          </w:tcPr>
          <w:p w14:paraId="516E031F" w14:textId="77777777" w:rsidR="00BE3F37" w:rsidRPr="001573BA" w:rsidRDefault="00BE3F37" w:rsidP="00BE3F37">
            <w:pPr>
              <w:tabs>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double" w:sz="4" w:space="0" w:color="auto"/>
            </w:tcBorders>
          </w:tcPr>
          <w:p w14:paraId="047A8D6A" w14:textId="395D97B2" w:rsidR="00BE3F37" w:rsidRPr="001573BA" w:rsidRDefault="00BE3F37" w:rsidP="00BE3F37">
            <w:pPr>
              <w:tabs>
                <w:tab w:val="decimal" w:pos="601"/>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54,806</w:t>
            </w:r>
          </w:p>
        </w:tc>
        <w:tc>
          <w:tcPr>
            <w:tcW w:w="236" w:type="dxa"/>
          </w:tcPr>
          <w:p w14:paraId="6C8FC41E" w14:textId="77777777" w:rsidR="00BE3F37" w:rsidRPr="001573BA" w:rsidRDefault="00BE3F37" w:rsidP="00BE3F37">
            <w:pPr>
              <w:tabs>
                <w:tab w:val="decimal" w:pos="884"/>
              </w:tabs>
              <w:spacing w:line="240" w:lineRule="exact"/>
              <w:ind w:left="-130" w:right="-108"/>
              <w:rPr>
                <w:rFonts w:ascii="CordiaUPC" w:hAnsi="CordiaUPC" w:cs="CordiaUPC"/>
                <w:b/>
                <w:bCs/>
                <w:sz w:val="24"/>
                <w:szCs w:val="24"/>
                <w:lang w:val="en-US"/>
              </w:rPr>
            </w:pPr>
          </w:p>
        </w:tc>
        <w:tc>
          <w:tcPr>
            <w:tcW w:w="983" w:type="dxa"/>
            <w:tcBorders>
              <w:top w:val="single" w:sz="4" w:space="0" w:color="auto"/>
              <w:bottom w:val="double" w:sz="4" w:space="0" w:color="auto"/>
            </w:tcBorders>
          </w:tcPr>
          <w:p w14:paraId="62639DF8" w14:textId="1F00A9F2" w:rsidR="00BE3F37" w:rsidRPr="001573BA" w:rsidRDefault="00BE3F37" w:rsidP="00BE3F37">
            <w:pPr>
              <w:tabs>
                <w:tab w:val="decimal" w:pos="733"/>
              </w:tabs>
              <w:spacing w:line="240" w:lineRule="exact"/>
              <w:ind w:left="-130" w:right="-108"/>
              <w:rPr>
                <w:rFonts w:ascii="CordiaUPC" w:hAnsi="CordiaUPC" w:cs="CordiaUPC"/>
                <w:b/>
                <w:bCs/>
                <w:sz w:val="24"/>
                <w:szCs w:val="24"/>
                <w:lang w:val="en-US"/>
              </w:rPr>
            </w:pPr>
            <w:r w:rsidRPr="001573BA">
              <w:rPr>
                <w:rFonts w:ascii="CordiaUPC" w:hAnsi="CordiaUPC" w:cs="CordiaUPC"/>
                <w:b/>
                <w:bCs/>
                <w:sz w:val="24"/>
                <w:szCs w:val="24"/>
                <w:lang w:val="en-US"/>
              </w:rPr>
              <w:t>251,168</w:t>
            </w:r>
          </w:p>
        </w:tc>
      </w:tr>
      <w:tr w:rsidR="00E105CD" w:rsidRPr="001573BA" w14:paraId="5ECC69F7" w14:textId="77777777" w:rsidTr="00A83644">
        <w:trPr>
          <w:cantSplit/>
          <w:trHeight w:val="165"/>
        </w:trPr>
        <w:tc>
          <w:tcPr>
            <w:tcW w:w="2700" w:type="dxa"/>
          </w:tcPr>
          <w:p w14:paraId="5A2E98FE" w14:textId="77777777" w:rsidR="00E105CD" w:rsidRPr="001573BA" w:rsidRDefault="00E105CD" w:rsidP="00B72CFF">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48B01BD1" w14:textId="77777777" w:rsidR="00E105CD" w:rsidRPr="001573BA" w:rsidRDefault="00E105CD" w:rsidP="00B72CFF">
            <w:pPr>
              <w:tabs>
                <w:tab w:val="decimal" w:pos="752"/>
              </w:tabs>
              <w:spacing w:line="240" w:lineRule="exact"/>
              <w:ind w:left="-130" w:right="-108"/>
              <w:rPr>
                <w:rFonts w:ascii="CordiaUPC" w:hAnsi="CordiaUPC" w:cs="CordiaUPC"/>
                <w:sz w:val="24"/>
                <w:szCs w:val="24"/>
              </w:rPr>
            </w:pPr>
          </w:p>
        </w:tc>
        <w:tc>
          <w:tcPr>
            <w:tcW w:w="268" w:type="dxa"/>
            <w:vAlign w:val="bottom"/>
          </w:tcPr>
          <w:p w14:paraId="27280F12" w14:textId="77777777" w:rsidR="00E105CD" w:rsidRPr="001573BA"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D6FFD4" w14:textId="77777777" w:rsidR="00E105CD" w:rsidRPr="001573BA" w:rsidRDefault="00E105CD" w:rsidP="00B72CFF">
            <w:pPr>
              <w:tabs>
                <w:tab w:val="decimal" w:pos="616"/>
              </w:tabs>
              <w:spacing w:line="240" w:lineRule="exact"/>
              <w:ind w:left="-130" w:right="-108"/>
              <w:rPr>
                <w:rFonts w:ascii="CordiaUPC" w:hAnsi="CordiaUPC" w:cs="CordiaUPC"/>
                <w:sz w:val="24"/>
                <w:szCs w:val="24"/>
              </w:rPr>
            </w:pPr>
          </w:p>
        </w:tc>
        <w:tc>
          <w:tcPr>
            <w:tcW w:w="236" w:type="dxa"/>
          </w:tcPr>
          <w:p w14:paraId="41213D22" w14:textId="77777777" w:rsidR="00E105CD" w:rsidRPr="001573BA"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33332861" w14:textId="77777777" w:rsidR="00E105CD" w:rsidRPr="001573BA" w:rsidRDefault="00E105CD" w:rsidP="00B72CFF">
            <w:pPr>
              <w:tabs>
                <w:tab w:val="decimal" w:pos="648"/>
              </w:tabs>
              <w:spacing w:line="240" w:lineRule="exact"/>
              <w:ind w:left="-130" w:right="-108"/>
              <w:rPr>
                <w:rFonts w:ascii="CordiaUPC" w:hAnsi="CordiaUPC" w:cs="CordiaUPC"/>
                <w:sz w:val="24"/>
                <w:szCs w:val="24"/>
              </w:rPr>
            </w:pPr>
          </w:p>
        </w:tc>
        <w:tc>
          <w:tcPr>
            <w:tcW w:w="236" w:type="dxa"/>
          </w:tcPr>
          <w:p w14:paraId="4CA0E1B6" w14:textId="77777777" w:rsidR="00E105CD" w:rsidRPr="001573BA"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905" w:type="dxa"/>
            <w:tcBorders>
              <w:top w:val="double" w:sz="4" w:space="0" w:color="auto"/>
            </w:tcBorders>
          </w:tcPr>
          <w:p w14:paraId="52FFE01A" w14:textId="77777777" w:rsidR="00E105CD" w:rsidRPr="001573BA" w:rsidRDefault="00E105CD" w:rsidP="00B72CFF">
            <w:pPr>
              <w:tabs>
                <w:tab w:val="decimal" w:pos="745"/>
              </w:tabs>
              <w:spacing w:line="240" w:lineRule="exact"/>
              <w:ind w:left="-130" w:right="-108"/>
              <w:rPr>
                <w:rFonts w:ascii="CordiaUPC" w:hAnsi="CordiaUPC" w:cs="CordiaUPC"/>
                <w:sz w:val="24"/>
                <w:szCs w:val="24"/>
              </w:rPr>
            </w:pPr>
          </w:p>
        </w:tc>
        <w:tc>
          <w:tcPr>
            <w:tcW w:w="241" w:type="dxa"/>
          </w:tcPr>
          <w:p w14:paraId="3D452F3F" w14:textId="77777777" w:rsidR="00E105CD" w:rsidRPr="001573BA"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80" w:type="dxa"/>
            <w:tcBorders>
              <w:top w:val="double" w:sz="4" w:space="0" w:color="auto"/>
            </w:tcBorders>
          </w:tcPr>
          <w:p w14:paraId="223249A6" w14:textId="77777777" w:rsidR="00E105CD" w:rsidRPr="001573BA" w:rsidRDefault="00E105CD" w:rsidP="00B72CFF">
            <w:pPr>
              <w:tabs>
                <w:tab w:val="decimal" w:pos="884"/>
              </w:tabs>
              <w:spacing w:line="240" w:lineRule="exact"/>
              <w:ind w:left="-130" w:right="-108"/>
              <w:rPr>
                <w:rFonts w:ascii="CordiaUPC" w:hAnsi="CordiaUPC" w:cs="CordiaUPC"/>
                <w:sz w:val="24"/>
                <w:szCs w:val="24"/>
              </w:rPr>
            </w:pPr>
          </w:p>
        </w:tc>
        <w:tc>
          <w:tcPr>
            <w:tcW w:w="236" w:type="dxa"/>
          </w:tcPr>
          <w:p w14:paraId="7E401CE6" w14:textId="77777777" w:rsidR="00E105CD" w:rsidRPr="001573BA" w:rsidRDefault="00E105CD" w:rsidP="00B72CFF">
            <w:pPr>
              <w:tabs>
                <w:tab w:val="decimal" w:pos="884"/>
              </w:tabs>
              <w:spacing w:line="240" w:lineRule="exact"/>
              <w:ind w:left="-130" w:right="-108"/>
              <w:rPr>
                <w:rFonts w:ascii="CordiaUPC" w:hAnsi="CordiaUPC" w:cs="CordiaUPC"/>
                <w:sz w:val="24"/>
                <w:szCs w:val="24"/>
              </w:rPr>
            </w:pPr>
          </w:p>
        </w:tc>
        <w:tc>
          <w:tcPr>
            <w:tcW w:w="983" w:type="dxa"/>
            <w:tcBorders>
              <w:top w:val="double" w:sz="4" w:space="0" w:color="auto"/>
            </w:tcBorders>
          </w:tcPr>
          <w:p w14:paraId="7CA19B36" w14:textId="77777777" w:rsidR="00E105CD" w:rsidRPr="001573BA" w:rsidRDefault="00E105CD" w:rsidP="00B72CFF">
            <w:pPr>
              <w:tabs>
                <w:tab w:val="decimal" w:pos="884"/>
              </w:tabs>
              <w:spacing w:line="240" w:lineRule="exact"/>
              <w:ind w:left="-130" w:right="-108"/>
              <w:rPr>
                <w:rFonts w:ascii="CordiaUPC" w:hAnsi="CordiaUPC" w:cs="CordiaUPC"/>
                <w:sz w:val="24"/>
                <w:szCs w:val="24"/>
              </w:rPr>
            </w:pPr>
          </w:p>
        </w:tc>
      </w:tr>
    </w:tbl>
    <w:p w14:paraId="630A129A" w14:textId="77777777" w:rsidR="006E64CE" w:rsidRPr="001573BA" w:rsidRDefault="006E64CE" w:rsidP="00F31F4F">
      <w:pPr>
        <w:autoSpaceDE w:val="0"/>
        <w:autoSpaceDN w:val="0"/>
        <w:adjustRightInd w:val="0"/>
        <w:spacing w:line="240" w:lineRule="exact"/>
        <w:ind w:left="450" w:firstLine="126"/>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(1)</w:t>
      </w:r>
      <w:r w:rsidRPr="001573BA">
        <w:rPr>
          <w:rFonts w:ascii="CordiaUPC" w:hAnsi="CordiaUPC" w:cs="CordiaUPC" w:hint="cs"/>
          <w:sz w:val="20"/>
          <w:lang w:val="en-US" w:bidi="th-TH"/>
        </w:rPr>
        <w:t xml:space="preserve"> Including transactions with 1-day term.</w:t>
      </w:r>
    </w:p>
    <w:p w14:paraId="1478910A" w14:textId="77777777" w:rsidR="006E64CE" w:rsidRPr="001573BA" w:rsidRDefault="006E64CE" w:rsidP="00F31F4F">
      <w:pPr>
        <w:autoSpaceDE w:val="0"/>
        <w:autoSpaceDN w:val="0"/>
        <w:adjustRightInd w:val="0"/>
        <w:spacing w:line="240" w:lineRule="exact"/>
        <w:ind w:left="450" w:firstLine="126"/>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(2)</w:t>
      </w:r>
      <w:r w:rsidRPr="001573BA">
        <w:rPr>
          <w:rFonts w:ascii="CordiaUPC" w:hAnsi="CordiaUPC" w:cs="CordiaUPC" w:hint="cs"/>
          <w:sz w:val="20"/>
          <w:lang w:val="en-US" w:bidi="th-TH"/>
        </w:rPr>
        <w:t xml:space="preserve"> Investment in equity securities.</w:t>
      </w:r>
    </w:p>
    <w:p w14:paraId="7060E01B" w14:textId="7D58AF58" w:rsidR="006E64CE" w:rsidRPr="001573BA" w:rsidRDefault="006E64CE" w:rsidP="00F31F4F">
      <w:pPr>
        <w:autoSpaceDE w:val="0"/>
        <w:autoSpaceDN w:val="0"/>
        <w:adjustRightInd w:val="0"/>
        <w:spacing w:line="240" w:lineRule="exact"/>
        <w:ind w:left="450" w:firstLine="126"/>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 xml:space="preserve">(3) </w:t>
      </w:r>
      <w:r w:rsidR="004C50E7" w:rsidRPr="001573BA">
        <w:rPr>
          <w:rFonts w:ascii="CordiaUPC" w:hAnsi="CordiaUPC" w:cs="CordiaUPC"/>
          <w:sz w:val="20"/>
          <w:lang w:val="en-US" w:bidi="th-TH"/>
        </w:rPr>
        <w:t>Non-performing assets.</w:t>
      </w:r>
    </w:p>
    <w:p w14:paraId="18CB7596" w14:textId="506AC3F2" w:rsidR="006B24D3" w:rsidRPr="001573BA" w:rsidRDefault="006B24D3" w:rsidP="00F31F4F">
      <w:pPr>
        <w:autoSpaceDE w:val="0"/>
        <w:autoSpaceDN w:val="0"/>
        <w:adjustRightInd w:val="0"/>
        <w:spacing w:line="240" w:lineRule="exact"/>
        <w:ind w:left="450" w:firstLine="126"/>
        <w:jc w:val="thaiDistribute"/>
        <w:rPr>
          <w:rFonts w:ascii="CordiaUPC" w:hAnsi="CordiaUPC" w:cs="CordiaUPC"/>
          <w:sz w:val="20"/>
          <w:lang w:val="en-US" w:bidi="th-TH"/>
        </w:rPr>
      </w:pPr>
      <w:r w:rsidRPr="001573BA">
        <w:rPr>
          <w:rFonts w:ascii="CordiaUPC" w:hAnsi="CordiaUPC" w:cs="CordiaUPC" w:hint="cs"/>
          <w:sz w:val="20"/>
          <w:vertAlign w:val="superscript"/>
          <w:lang w:val="en-US" w:bidi="th-TH"/>
        </w:rPr>
        <w:t>(</w:t>
      </w:r>
      <w:r w:rsidRPr="001573BA">
        <w:rPr>
          <w:rFonts w:ascii="CordiaUPC" w:hAnsi="CordiaUPC" w:cs="CordiaUPC" w:hint="cs"/>
          <w:sz w:val="20"/>
          <w:vertAlign w:val="superscript"/>
          <w:cs/>
          <w:lang w:val="en-US" w:bidi="th-TH"/>
        </w:rPr>
        <w:t>4</w:t>
      </w:r>
      <w:r w:rsidRPr="001573BA">
        <w:rPr>
          <w:rFonts w:ascii="CordiaUPC" w:hAnsi="CordiaUPC" w:cs="CordiaUPC" w:hint="cs"/>
          <w:sz w:val="20"/>
          <w:vertAlign w:val="superscript"/>
          <w:lang w:val="en-US" w:bidi="th-TH"/>
        </w:rPr>
        <w:t>)</w:t>
      </w:r>
      <w:r w:rsidRPr="001573BA">
        <w:rPr>
          <w:rFonts w:ascii="CordiaUPC" w:hAnsi="CordiaUPC" w:cs="CordiaUPC"/>
          <w:sz w:val="20"/>
          <w:vertAlign w:val="superscript"/>
          <w:lang w:val="en-US" w:bidi="th-TH"/>
        </w:rPr>
        <w:t xml:space="preserve"> </w:t>
      </w:r>
      <w:r w:rsidRPr="001573BA">
        <w:rPr>
          <w:rFonts w:ascii="CordiaUPC" w:hAnsi="CordiaUPC" w:cs="CordiaUPC"/>
          <w:sz w:val="20"/>
          <w:lang w:val="en-US" w:bidi="th-TH"/>
        </w:rPr>
        <w:t>The presented investments were not deducted by allowance for expected credit loss.</w:t>
      </w:r>
    </w:p>
    <w:p w14:paraId="4F8263D8" w14:textId="77777777" w:rsidR="006E64CE" w:rsidRPr="001573BA" w:rsidRDefault="006E64CE" w:rsidP="006E64CE">
      <w:pPr>
        <w:autoSpaceDE w:val="0"/>
        <w:autoSpaceDN w:val="0"/>
        <w:adjustRightInd w:val="0"/>
        <w:spacing w:line="240" w:lineRule="exact"/>
        <w:ind w:left="518" w:firstLine="112"/>
        <w:jc w:val="thaiDistribute"/>
        <w:rPr>
          <w:rFonts w:ascii="CordiaUPC" w:hAnsi="CordiaUPC" w:cs="CordiaUPC"/>
          <w:sz w:val="24"/>
          <w:szCs w:val="24"/>
          <w:lang w:val="en-US" w:bidi="th-TH"/>
        </w:rPr>
      </w:pPr>
    </w:p>
    <w:p w14:paraId="583D2F02" w14:textId="77777777" w:rsidR="006E64CE" w:rsidRPr="001573BA" w:rsidRDefault="006E64CE" w:rsidP="006E64CE">
      <w:pPr>
        <w:spacing w:line="240" w:lineRule="exact"/>
        <w:rPr>
          <w:cs/>
          <w:lang w:bidi="th-TH"/>
        </w:rPr>
      </w:pPr>
      <w:r w:rsidRPr="001573BA">
        <w:br w:type="page"/>
      </w:r>
    </w:p>
    <w:p w14:paraId="7022B5F4" w14:textId="7A11DCE0" w:rsidR="00E16D4B" w:rsidRPr="001573BA" w:rsidRDefault="00C4691B" w:rsidP="00E16D4B">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8" w:name="_Hlk157041554"/>
      <w:r w:rsidRPr="001573BA">
        <w:rPr>
          <w:rFonts w:ascii="CordiaUPC" w:hAnsi="CordiaUPC" w:cs="CordiaUPC"/>
          <w:i w:val="0"/>
          <w:iCs/>
          <w:sz w:val="28"/>
          <w:szCs w:val="28"/>
        </w:rPr>
        <w:lastRenderedPageBreak/>
        <w:t>6</w:t>
      </w:r>
      <w:r w:rsidR="006E64CE" w:rsidRPr="001573BA">
        <w:rPr>
          <w:rFonts w:ascii="CordiaUPC" w:hAnsi="CordiaUPC" w:cs="CordiaUPC" w:hint="cs"/>
          <w:i w:val="0"/>
          <w:iCs/>
          <w:sz w:val="28"/>
          <w:szCs w:val="28"/>
        </w:rPr>
        <w:tab/>
      </w:r>
      <w:r w:rsidR="00E16D4B" w:rsidRPr="001573BA">
        <w:rPr>
          <w:rFonts w:ascii="CordiaUPC" w:hAnsi="CordiaUPC" w:cs="CordiaUPC" w:hint="cs"/>
          <w:i w:val="0"/>
          <w:iCs/>
          <w:sz w:val="28"/>
          <w:szCs w:val="28"/>
        </w:rPr>
        <w:t>Fair value of financial assets and financial liabilities</w:t>
      </w:r>
      <w:r w:rsidR="00E16D4B" w:rsidRPr="001573BA">
        <w:rPr>
          <w:rFonts w:ascii="CordiaUPC" w:hAnsi="CordiaUPC" w:cs="CordiaUPC"/>
          <w:i w:val="0"/>
          <w:iCs/>
          <w:sz w:val="28"/>
          <w:szCs w:val="28"/>
        </w:rPr>
        <w:t xml:space="preserve"> </w:t>
      </w:r>
      <w:r w:rsidR="00E16D4B" w:rsidRPr="001573BA">
        <w:rPr>
          <w:rFonts w:ascii="CordiaUPC" w:hAnsi="CordiaUPC" w:cs="CordiaUPC"/>
          <w:i w:val="0"/>
          <w:iCs/>
          <w:sz w:val="28"/>
          <w:szCs w:val="28"/>
          <w:lang w:bidi="th-TH"/>
        </w:rPr>
        <w:t xml:space="preserve"> </w:t>
      </w:r>
    </w:p>
    <w:p w14:paraId="3D4B97D8" w14:textId="77777777" w:rsidR="0070356C" w:rsidRPr="001573BA" w:rsidRDefault="0070356C" w:rsidP="0070356C">
      <w:pPr>
        <w:spacing w:line="240" w:lineRule="exact"/>
        <w:jc w:val="both"/>
        <w:rPr>
          <w:rFonts w:ascii="CordiaUPC" w:hAnsi="CordiaUPC" w:cs="CordiaUPC"/>
          <w:b/>
          <w:bCs/>
          <w:sz w:val="26"/>
          <w:szCs w:val="26"/>
          <w:lang w:bidi="th-TH"/>
        </w:rPr>
      </w:pPr>
    </w:p>
    <w:p w14:paraId="180D1170" w14:textId="111F1BD7" w:rsidR="0070356C" w:rsidRPr="001573BA" w:rsidRDefault="00C4691B" w:rsidP="0070356C">
      <w:pPr>
        <w:pStyle w:val="Heading1"/>
        <w:numPr>
          <w:ilvl w:val="0"/>
          <w:numId w:val="0"/>
        </w:numPr>
        <w:spacing w:before="0" w:after="0" w:line="240" w:lineRule="exact"/>
        <w:ind w:left="540" w:hanging="540"/>
        <w:rPr>
          <w:rFonts w:ascii="CordiaUPC" w:hAnsi="CordiaUPC" w:cs="CordiaUPC"/>
          <w:i w:val="0"/>
          <w:iCs/>
          <w:sz w:val="26"/>
          <w:szCs w:val="26"/>
        </w:rPr>
      </w:pPr>
      <w:r w:rsidRPr="001573BA">
        <w:rPr>
          <w:rFonts w:ascii="CordiaUPC" w:hAnsi="CordiaUPC" w:cs="CordiaUPC"/>
          <w:i w:val="0"/>
          <w:iCs/>
          <w:sz w:val="26"/>
          <w:szCs w:val="26"/>
        </w:rPr>
        <w:t>6</w:t>
      </w:r>
      <w:r w:rsidR="0070356C" w:rsidRPr="001573BA">
        <w:rPr>
          <w:rFonts w:ascii="CordiaUPC" w:hAnsi="CordiaUPC" w:cs="CordiaUPC"/>
          <w:i w:val="0"/>
          <w:iCs/>
          <w:sz w:val="26"/>
          <w:szCs w:val="26"/>
        </w:rPr>
        <w:t>.1</w:t>
      </w:r>
      <w:r w:rsidR="0070356C" w:rsidRPr="001573BA">
        <w:rPr>
          <w:rFonts w:ascii="CordiaUPC" w:hAnsi="CordiaUPC" w:cs="CordiaUPC" w:hint="cs"/>
          <w:i w:val="0"/>
          <w:iCs/>
          <w:sz w:val="26"/>
          <w:szCs w:val="26"/>
        </w:rPr>
        <w:tab/>
        <w:t>Financial assets and financial liabilities</w:t>
      </w:r>
      <w:r w:rsidR="0070356C" w:rsidRPr="001573BA">
        <w:rPr>
          <w:rFonts w:ascii="CordiaUPC" w:hAnsi="CordiaUPC" w:cs="CordiaUPC"/>
          <w:i w:val="0"/>
          <w:iCs/>
          <w:sz w:val="26"/>
          <w:szCs w:val="26"/>
        </w:rPr>
        <w:t xml:space="preserve"> </w:t>
      </w:r>
      <w:r w:rsidR="0070356C" w:rsidRPr="001573BA">
        <w:rPr>
          <w:rFonts w:ascii="CordiaUPC" w:hAnsi="CordiaUPC" w:cs="CordiaUPC" w:hint="cs"/>
          <w:i w:val="0"/>
          <w:iCs/>
          <w:sz w:val="26"/>
          <w:szCs w:val="26"/>
        </w:rPr>
        <w:t xml:space="preserve">measured at fair </w:t>
      </w:r>
      <w:proofErr w:type="gramStart"/>
      <w:r w:rsidR="0070356C" w:rsidRPr="001573BA">
        <w:rPr>
          <w:rFonts w:ascii="CordiaUPC" w:hAnsi="CordiaUPC" w:cs="CordiaUPC" w:hint="cs"/>
          <w:i w:val="0"/>
          <w:iCs/>
          <w:sz w:val="26"/>
          <w:szCs w:val="26"/>
        </w:rPr>
        <w:t>value</w:t>
      </w:r>
      <w:proofErr w:type="gramEnd"/>
    </w:p>
    <w:p w14:paraId="4862B29B" w14:textId="77777777" w:rsidR="0070356C" w:rsidRPr="001573BA" w:rsidRDefault="0070356C" w:rsidP="0070356C">
      <w:pPr>
        <w:spacing w:line="240" w:lineRule="exact"/>
        <w:ind w:left="544"/>
        <w:jc w:val="both"/>
        <w:rPr>
          <w:rFonts w:ascii="CordiaUPC" w:hAnsi="CordiaUPC" w:cs="CordiaUPC"/>
          <w:sz w:val="26"/>
          <w:szCs w:val="26"/>
          <w:lang w:bidi="th-TH"/>
        </w:rPr>
      </w:pPr>
    </w:p>
    <w:p w14:paraId="0D6AB1A3" w14:textId="08B63AAA" w:rsidR="0070356C" w:rsidRPr="001573BA" w:rsidRDefault="0070356C" w:rsidP="0070356C">
      <w:pPr>
        <w:pStyle w:val="BodyTextIndent"/>
        <w:spacing w:after="0" w:line="240" w:lineRule="exact"/>
        <w:ind w:left="540" w:right="29"/>
        <w:jc w:val="thaiDistribute"/>
        <w:rPr>
          <w:rFonts w:ascii="CordiaUPC" w:hAnsi="CordiaUPC" w:cs="CordiaUPC"/>
          <w:sz w:val="26"/>
          <w:szCs w:val="26"/>
        </w:rPr>
      </w:pPr>
      <w:r w:rsidRPr="001573BA">
        <w:rPr>
          <w:rFonts w:ascii="CordiaUPC" w:hAnsi="CordiaUPC" w:cs="CordiaUPC" w:hint="cs"/>
          <w:sz w:val="26"/>
          <w:szCs w:val="26"/>
        </w:rPr>
        <w:t>The following table shows the carrying amounts and fair values of financial assets and financial</w:t>
      </w:r>
      <w:r w:rsidRPr="001573BA">
        <w:rPr>
          <w:rFonts w:ascii="CordiaUPC" w:hAnsi="CordiaUPC" w:cs="CordiaUPC" w:hint="cs"/>
          <w:sz w:val="26"/>
          <w:szCs w:val="26"/>
          <w:cs/>
        </w:rPr>
        <w:t xml:space="preserve"> </w:t>
      </w:r>
      <w:r w:rsidRPr="001573BA">
        <w:rPr>
          <w:rFonts w:ascii="CordiaUPC" w:hAnsi="CordiaUPC" w:cs="CordiaUPC" w:hint="cs"/>
          <w:sz w:val="26"/>
          <w:szCs w:val="26"/>
        </w:rPr>
        <w:t xml:space="preserve">liabilities, including their levels in the fair value hierarchy for the financial instruments measured at fair value 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765C50" w:rsidRPr="001573BA">
        <w:rPr>
          <w:rFonts w:ascii="CordiaUPC" w:hAnsi="CordiaUPC" w:cs="CordiaUPC"/>
          <w:sz w:val="26"/>
          <w:szCs w:val="26"/>
          <w:lang w:val="en-US" w:bidi="th-TH"/>
        </w:rPr>
        <w:t>31 December</w:t>
      </w:r>
      <w:r w:rsidR="003022CB" w:rsidRPr="001573BA">
        <w:rPr>
          <w:rFonts w:ascii="CordiaUPC" w:hAnsi="CordiaUPC" w:cs="CordiaUPC"/>
          <w:sz w:val="26"/>
          <w:szCs w:val="26"/>
          <w:lang w:val="en-US" w:bidi="th-TH"/>
        </w:rPr>
        <w:t xml:space="preserve"> 2024</w:t>
      </w:r>
      <w:r w:rsidRPr="001573BA">
        <w:rPr>
          <w:rFonts w:ascii="CordiaUPC" w:hAnsi="CordiaUPC" w:cs="CordiaUPC"/>
          <w:sz w:val="26"/>
          <w:szCs w:val="26"/>
          <w:lang w:val="en-US"/>
        </w:rPr>
        <w:t xml:space="preserve"> and</w:t>
      </w:r>
      <w:r w:rsidRPr="001573BA">
        <w:rPr>
          <w:rFonts w:ascii="CordiaUPC" w:hAnsi="CordiaUPC" w:cs="CordiaUPC"/>
          <w:sz w:val="26"/>
          <w:szCs w:val="26"/>
        </w:rPr>
        <w:t xml:space="preserve"> 2023</w:t>
      </w:r>
      <w:r w:rsidRPr="001573BA">
        <w:rPr>
          <w:rFonts w:ascii="CordiaUPC" w:hAnsi="CordiaUPC" w:cs="CordiaUPC" w:hint="cs"/>
          <w:sz w:val="26"/>
          <w:szCs w:val="26"/>
          <w:cs/>
        </w:rPr>
        <w:t>.</w:t>
      </w:r>
    </w:p>
    <w:p w14:paraId="512D7F13" w14:textId="77777777" w:rsidR="0070356C" w:rsidRPr="001573BA" w:rsidRDefault="0070356C" w:rsidP="0070356C">
      <w:pPr>
        <w:spacing w:line="240" w:lineRule="exact"/>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1573BA" w14:paraId="1BCE571A" w14:textId="77777777" w:rsidTr="005E3D05">
        <w:trPr>
          <w:trHeight w:val="256"/>
          <w:tblHeader/>
        </w:trPr>
        <w:tc>
          <w:tcPr>
            <w:tcW w:w="3413" w:type="dxa"/>
          </w:tcPr>
          <w:p w14:paraId="5970D2F8" w14:textId="77777777" w:rsidR="0070356C" w:rsidRPr="001573BA"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585A507B" w14:textId="77777777" w:rsidR="0070356C" w:rsidRPr="001573BA"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b/>
                <w:bCs/>
                <w:sz w:val="26"/>
                <w:szCs w:val="26"/>
                <w:lang w:eastAsia="zh-CN"/>
              </w:rPr>
              <w:t>Consolidated</w:t>
            </w:r>
            <w:r w:rsidRPr="001573BA">
              <w:rPr>
                <w:rFonts w:ascii="CordiaUPC" w:hAnsi="CordiaUPC" w:cs="CordiaUPC"/>
                <w:b/>
                <w:sz w:val="26"/>
                <w:szCs w:val="26"/>
              </w:rPr>
              <w:t xml:space="preserve"> and Bank only</w:t>
            </w:r>
          </w:p>
        </w:tc>
      </w:tr>
      <w:tr w:rsidR="0070356C" w:rsidRPr="001573BA" w14:paraId="1625B25E" w14:textId="77777777" w:rsidTr="005E3D05">
        <w:trPr>
          <w:trHeight w:val="256"/>
          <w:tblHeader/>
        </w:trPr>
        <w:tc>
          <w:tcPr>
            <w:tcW w:w="3413" w:type="dxa"/>
          </w:tcPr>
          <w:p w14:paraId="55F040CF" w14:textId="77777777" w:rsidR="0070356C" w:rsidRPr="001573BA"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7CF32029" w14:textId="2643677B" w:rsidR="0070356C" w:rsidRPr="001573BA" w:rsidRDefault="0070356C" w:rsidP="005E3D05">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1573BA">
              <w:rPr>
                <w:rFonts w:ascii="CordiaUPC" w:eastAsia="Times New Roman" w:hAnsi="CordiaUPC" w:cs="CordiaUPC"/>
                <w:sz w:val="26"/>
                <w:szCs w:val="26"/>
                <w:lang w:eastAsia="zh-CN"/>
              </w:rPr>
              <w:t>2024</w:t>
            </w:r>
          </w:p>
        </w:tc>
      </w:tr>
      <w:tr w:rsidR="0070356C" w:rsidRPr="001573BA" w14:paraId="3DD629C7" w14:textId="77777777" w:rsidTr="005E3D05">
        <w:trPr>
          <w:trHeight w:val="256"/>
          <w:tblHeader/>
        </w:trPr>
        <w:tc>
          <w:tcPr>
            <w:tcW w:w="3413" w:type="dxa"/>
          </w:tcPr>
          <w:p w14:paraId="3F388229" w14:textId="77777777" w:rsidR="0070356C" w:rsidRPr="001573BA"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75E639B4" w14:textId="77777777" w:rsidR="0070356C" w:rsidRPr="001573BA"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Carrying</w:t>
            </w:r>
          </w:p>
        </w:tc>
        <w:tc>
          <w:tcPr>
            <w:tcW w:w="270" w:type="dxa"/>
          </w:tcPr>
          <w:p w14:paraId="1C40B44A" w14:textId="77777777" w:rsidR="0070356C" w:rsidRPr="001573BA"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79514522" w14:textId="77777777" w:rsidR="0070356C" w:rsidRPr="001573BA"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Fair value</w:t>
            </w:r>
          </w:p>
        </w:tc>
      </w:tr>
      <w:tr w:rsidR="0070356C" w:rsidRPr="001573BA" w14:paraId="52F3350A" w14:textId="77777777" w:rsidTr="005E3D05">
        <w:trPr>
          <w:trHeight w:val="200"/>
          <w:tblHeader/>
        </w:trPr>
        <w:tc>
          <w:tcPr>
            <w:tcW w:w="3413" w:type="dxa"/>
          </w:tcPr>
          <w:p w14:paraId="5C0D9E05" w14:textId="77777777" w:rsidR="0070356C" w:rsidRPr="001573BA"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117400C8" w14:textId="77777777" w:rsidR="0070356C" w:rsidRPr="001573BA"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amount</w:t>
            </w:r>
          </w:p>
        </w:tc>
        <w:tc>
          <w:tcPr>
            <w:tcW w:w="270" w:type="dxa"/>
          </w:tcPr>
          <w:p w14:paraId="2A4EBFC4" w14:textId="77777777" w:rsidR="0070356C" w:rsidRPr="001573BA"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2A1F8424" w14:textId="77777777" w:rsidR="0070356C" w:rsidRPr="001573BA"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Level 1</w:t>
            </w:r>
          </w:p>
        </w:tc>
        <w:tc>
          <w:tcPr>
            <w:tcW w:w="270" w:type="dxa"/>
          </w:tcPr>
          <w:p w14:paraId="161D2CED"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78513D63"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2</w:t>
            </w:r>
          </w:p>
        </w:tc>
        <w:tc>
          <w:tcPr>
            <w:tcW w:w="273" w:type="dxa"/>
          </w:tcPr>
          <w:p w14:paraId="5FACEF22"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085EC20C"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3</w:t>
            </w:r>
          </w:p>
        </w:tc>
        <w:tc>
          <w:tcPr>
            <w:tcW w:w="271" w:type="dxa"/>
          </w:tcPr>
          <w:p w14:paraId="3646FFE8"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5CD42DF0" w14:textId="77777777" w:rsidR="0070356C" w:rsidRPr="001573BA"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Total</w:t>
            </w:r>
          </w:p>
        </w:tc>
      </w:tr>
      <w:tr w:rsidR="0070356C" w:rsidRPr="001573BA" w14:paraId="4A59938B" w14:textId="77777777" w:rsidTr="005E3D05">
        <w:trPr>
          <w:trHeight w:val="256"/>
          <w:tblHeader/>
        </w:trPr>
        <w:tc>
          <w:tcPr>
            <w:tcW w:w="3413" w:type="dxa"/>
          </w:tcPr>
          <w:p w14:paraId="5746AD34" w14:textId="77777777" w:rsidR="0070356C" w:rsidRPr="001573BA"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4D6F854C" w14:textId="77777777" w:rsidR="0070356C" w:rsidRPr="001573BA" w:rsidRDefault="0070356C" w:rsidP="005E3D05">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70356C" w:rsidRPr="001573BA" w14:paraId="17635F9C" w14:textId="77777777" w:rsidTr="005E3D05">
        <w:trPr>
          <w:trHeight w:val="256"/>
        </w:trPr>
        <w:tc>
          <w:tcPr>
            <w:tcW w:w="3413" w:type="dxa"/>
            <w:hideMark/>
          </w:tcPr>
          <w:p w14:paraId="697E1AA7" w14:textId="77777777" w:rsidR="0070356C" w:rsidRPr="001573BA"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Financial assets</w:t>
            </w:r>
          </w:p>
        </w:tc>
        <w:tc>
          <w:tcPr>
            <w:tcW w:w="1082" w:type="dxa"/>
          </w:tcPr>
          <w:p w14:paraId="25D16CBC" w14:textId="77777777" w:rsidR="0070356C" w:rsidRPr="001573BA"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4529A2"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E5B14AC" w14:textId="77777777" w:rsidR="0070356C" w:rsidRPr="001573BA"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7350F2F"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09944BEE" w14:textId="77777777" w:rsidR="0070356C" w:rsidRPr="001573BA"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9319260"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1DC92719"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8EDA2BA"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5F889FB2"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033FD0" w:rsidRPr="001573BA" w14:paraId="5AC51783" w14:textId="77777777" w:rsidTr="005E3D05">
        <w:trPr>
          <w:trHeight w:val="256"/>
        </w:trPr>
        <w:tc>
          <w:tcPr>
            <w:tcW w:w="3413" w:type="dxa"/>
            <w:hideMark/>
          </w:tcPr>
          <w:p w14:paraId="5A57A562" w14:textId="77777777" w:rsidR="00033FD0" w:rsidRPr="001573BA" w:rsidRDefault="00033FD0" w:rsidP="00033FD0">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6F7085E7" w14:textId="492A3D0C" w:rsidR="00033FD0" w:rsidRPr="001573BA" w:rsidRDefault="00033FD0" w:rsidP="00033FD0">
            <w:pPr>
              <w:pStyle w:val="acctfourfigures"/>
              <w:tabs>
                <w:tab w:val="clear" w:pos="765"/>
                <w:tab w:val="decimal" w:pos="885"/>
              </w:tabs>
              <w:spacing w:line="240" w:lineRule="exact"/>
              <w:ind w:left="-43" w:right="-86"/>
              <w:rPr>
                <w:rFonts w:ascii="CordiaUPC" w:eastAsia="Times New Roman" w:hAnsi="CordiaUPC" w:cs="CordiaUPC"/>
                <w:b/>
                <w:bCs/>
                <w:sz w:val="26"/>
                <w:szCs w:val="26"/>
                <w:cs/>
                <w:lang w:eastAsia="zh-CN" w:bidi="th-TH"/>
              </w:rPr>
            </w:pPr>
            <w:r w:rsidRPr="001573BA">
              <w:rPr>
                <w:rFonts w:ascii="CordiaUPC" w:hAnsi="CordiaUPC" w:cs="CordiaUPC"/>
                <w:b/>
                <w:bCs/>
                <w:sz w:val="26"/>
                <w:szCs w:val="26"/>
                <w:lang w:val="en-US" w:bidi="th-TH"/>
              </w:rPr>
              <w:t>10,381</w:t>
            </w:r>
          </w:p>
        </w:tc>
        <w:tc>
          <w:tcPr>
            <w:tcW w:w="270" w:type="dxa"/>
            <w:vAlign w:val="bottom"/>
          </w:tcPr>
          <w:p w14:paraId="4ACDDEEF" w14:textId="77777777" w:rsidR="00033FD0" w:rsidRPr="001573BA" w:rsidRDefault="00033FD0" w:rsidP="00033FD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56EE65F1" w14:textId="7474C66E" w:rsidR="00033FD0" w:rsidRPr="001573BA" w:rsidRDefault="00033FD0" w:rsidP="00033FD0">
            <w:pPr>
              <w:tabs>
                <w:tab w:val="decimal" w:pos="618"/>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6,134</w:t>
            </w:r>
          </w:p>
        </w:tc>
        <w:tc>
          <w:tcPr>
            <w:tcW w:w="270" w:type="dxa"/>
            <w:vAlign w:val="bottom"/>
          </w:tcPr>
          <w:p w14:paraId="12C9B6B4" w14:textId="77777777" w:rsidR="00033FD0" w:rsidRPr="001573BA" w:rsidRDefault="00033FD0" w:rsidP="00033FD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F72DD4C" w14:textId="3EED5855" w:rsidR="00033FD0" w:rsidRPr="001573BA" w:rsidRDefault="00033FD0" w:rsidP="00033FD0">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lang w:val="en-US"/>
              </w:rPr>
              <w:t>3,820</w:t>
            </w:r>
          </w:p>
        </w:tc>
        <w:tc>
          <w:tcPr>
            <w:tcW w:w="273" w:type="dxa"/>
            <w:vAlign w:val="bottom"/>
          </w:tcPr>
          <w:p w14:paraId="54A09881" w14:textId="77777777" w:rsidR="00033FD0" w:rsidRPr="001573BA" w:rsidRDefault="00033FD0" w:rsidP="00033FD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0077C48" w14:textId="32627DC9" w:rsidR="00033FD0" w:rsidRPr="001573BA" w:rsidRDefault="00033FD0" w:rsidP="00033FD0">
            <w:pPr>
              <w:tabs>
                <w:tab w:val="decimal" w:pos="62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427</w:t>
            </w:r>
          </w:p>
        </w:tc>
        <w:tc>
          <w:tcPr>
            <w:tcW w:w="271" w:type="dxa"/>
            <w:vAlign w:val="bottom"/>
          </w:tcPr>
          <w:p w14:paraId="2A37B3D1" w14:textId="77777777" w:rsidR="00033FD0" w:rsidRPr="001573BA" w:rsidRDefault="00033FD0" w:rsidP="00033FD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5FA34B7" w14:textId="078057BF" w:rsidR="00033FD0" w:rsidRPr="001573BA" w:rsidRDefault="00033FD0" w:rsidP="00033FD0">
            <w:pPr>
              <w:tabs>
                <w:tab w:val="decimal" w:pos="750"/>
              </w:tabs>
              <w:suppressAutoHyphens/>
              <w:spacing w:line="240" w:lineRule="exact"/>
              <w:ind w:right="-36"/>
              <w:rPr>
                <w:rFonts w:ascii="CordiaUPC" w:hAnsi="CordiaUPC" w:cs="CordiaUPC"/>
                <w:b/>
                <w:bCs/>
                <w:sz w:val="26"/>
                <w:szCs w:val="26"/>
              </w:rPr>
            </w:pPr>
            <w:r w:rsidRPr="001573BA">
              <w:rPr>
                <w:rFonts w:ascii="CordiaUPC" w:hAnsi="CordiaUPC" w:cs="CordiaUPC"/>
                <w:b/>
                <w:bCs/>
                <w:sz w:val="26"/>
                <w:szCs w:val="26"/>
                <w:lang w:val="en-US"/>
              </w:rPr>
              <w:t>10,381</w:t>
            </w:r>
          </w:p>
        </w:tc>
      </w:tr>
      <w:tr w:rsidR="00033FD0" w:rsidRPr="001573BA" w14:paraId="793F6C91" w14:textId="77777777" w:rsidTr="005E3D05">
        <w:trPr>
          <w:trHeight w:val="256"/>
        </w:trPr>
        <w:tc>
          <w:tcPr>
            <w:tcW w:w="3413" w:type="dxa"/>
            <w:hideMark/>
          </w:tcPr>
          <w:p w14:paraId="5623DDEC" w14:textId="77777777" w:rsidR="00033FD0" w:rsidRPr="001573BA" w:rsidRDefault="00033FD0" w:rsidP="00033FD0">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39057EB3" w14:textId="77777777" w:rsidR="00033FD0" w:rsidRPr="001573BA" w:rsidRDefault="00033FD0" w:rsidP="00033FD0">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22DA7C4F" w14:textId="77777777" w:rsidR="00033FD0" w:rsidRPr="001573BA" w:rsidRDefault="00033FD0" w:rsidP="00033FD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2DFB007" w14:textId="77777777" w:rsidR="00033FD0" w:rsidRPr="001573BA" w:rsidRDefault="00033FD0" w:rsidP="00033FD0">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4A70C167" w14:textId="77777777" w:rsidR="00033FD0" w:rsidRPr="001573BA" w:rsidRDefault="00033FD0" w:rsidP="00033FD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2B8637C" w14:textId="77777777" w:rsidR="00033FD0" w:rsidRPr="001573BA" w:rsidRDefault="00033FD0" w:rsidP="00033FD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56CD686F" w14:textId="77777777" w:rsidR="00033FD0" w:rsidRPr="001573BA" w:rsidRDefault="00033FD0" w:rsidP="00033FD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12C42BE" w14:textId="77777777" w:rsidR="00033FD0" w:rsidRPr="001573BA" w:rsidRDefault="00033FD0" w:rsidP="00033FD0">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A093363" w14:textId="77777777" w:rsidR="00033FD0" w:rsidRPr="001573BA" w:rsidRDefault="00033FD0" w:rsidP="00033FD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E0537EE" w14:textId="77777777" w:rsidR="00033FD0" w:rsidRPr="001573BA" w:rsidRDefault="00033FD0" w:rsidP="00033FD0">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033FD0" w:rsidRPr="001573BA" w14:paraId="4550372A" w14:textId="77777777" w:rsidTr="005E3D05">
        <w:trPr>
          <w:trHeight w:val="256"/>
        </w:trPr>
        <w:tc>
          <w:tcPr>
            <w:tcW w:w="3413" w:type="dxa"/>
            <w:hideMark/>
          </w:tcPr>
          <w:p w14:paraId="1134DEFB" w14:textId="77777777" w:rsidR="00033FD0" w:rsidRPr="001573BA" w:rsidRDefault="00033FD0" w:rsidP="00033FD0">
            <w:pPr>
              <w:suppressAutoHyphens/>
              <w:spacing w:line="240" w:lineRule="exact"/>
              <w:ind w:left="164" w:right="-90" w:hanging="1"/>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345AF0AB" w14:textId="61B2F80D" w:rsidR="00033FD0" w:rsidRPr="001573BA" w:rsidRDefault="00033FD0" w:rsidP="00033FD0">
            <w:pPr>
              <w:tabs>
                <w:tab w:val="decimal" w:pos="881"/>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lang w:val="en-US" w:bidi="th-TH"/>
              </w:rPr>
              <w:t>7,816</w:t>
            </w:r>
          </w:p>
        </w:tc>
        <w:tc>
          <w:tcPr>
            <w:tcW w:w="270" w:type="dxa"/>
            <w:vAlign w:val="bottom"/>
          </w:tcPr>
          <w:p w14:paraId="1FCF8D6A" w14:textId="77777777" w:rsidR="00033FD0" w:rsidRPr="001573BA" w:rsidRDefault="00033FD0" w:rsidP="00033FD0">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7870E54F" w14:textId="29E2F75F" w:rsidR="00033FD0" w:rsidRPr="001573BA" w:rsidRDefault="00033FD0" w:rsidP="00033FD0">
            <w:pPr>
              <w:tabs>
                <w:tab w:val="decimal" w:pos="618"/>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0" w:type="dxa"/>
            <w:vAlign w:val="bottom"/>
          </w:tcPr>
          <w:p w14:paraId="1E1A04AF" w14:textId="77777777" w:rsidR="00033FD0" w:rsidRPr="001573BA" w:rsidRDefault="00033FD0" w:rsidP="00033FD0">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67326026" w14:textId="0338B987" w:rsidR="00033FD0" w:rsidRPr="001573BA" w:rsidRDefault="00033FD0" w:rsidP="00033FD0">
            <w:pPr>
              <w:tabs>
                <w:tab w:val="decimal" w:pos="76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lang w:val="en-US"/>
              </w:rPr>
              <w:t>7,816</w:t>
            </w:r>
          </w:p>
        </w:tc>
        <w:tc>
          <w:tcPr>
            <w:tcW w:w="273" w:type="dxa"/>
            <w:vAlign w:val="bottom"/>
          </w:tcPr>
          <w:p w14:paraId="129F82F3" w14:textId="77777777" w:rsidR="00033FD0" w:rsidRPr="001573BA" w:rsidRDefault="00033FD0" w:rsidP="00033FD0">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0C6F6265" w14:textId="3232247E" w:rsidR="00033FD0" w:rsidRPr="001573BA" w:rsidRDefault="00033FD0" w:rsidP="00033FD0">
            <w:pPr>
              <w:tabs>
                <w:tab w:val="decimal" w:pos="62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1" w:type="dxa"/>
            <w:vAlign w:val="bottom"/>
          </w:tcPr>
          <w:p w14:paraId="281E866C" w14:textId="77777777" w:rsidR="00033FD0" w:rsidRPr="001573BA" w:rsidRDefault="00033FD0" w:rsidP="00033FD0">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3617ACE2" w14:textId="48AED54F" w:rsidR="00033FD0" w:rsidRPr="001573BA" w:rsidRDefault="00033FD0" w:rsidP="00033FD0">
            <w:pPr>
              <w:tabs>
                <w:tab w:val="decimal" w:pos="750"/>
              </w:tabs>
              <w:suppressAutoHyphens/>
              <w:spacing w:line="240" w:lineRule="exact"/>
              <w:ind w:right="-36"/>
              <w:rPr>
                <w:rFonts w:ascii="CordiaUPC" w:hAnsi="CordiaUPC" w:cs="CordiaUPC"/>
                <w:sz w:val="26"/>
                <w:szCs w:val="26"/>
                <w:lang w:val="en-US" w:bidi="th-TH"/>
              </w:rPr>
            </w:pPr>
            <w:r w:rsidRPr="001573BA">
              <w:rPr>
                <w:rFonts w:ascii="CordiaUPC" w:hAnsi="CordiaUPC" w:cs="CordiaUPC"/>
                <w:sz w:val="26"/>
                <w:szCs w:val="26"/>
                <w:lang w:val="en-US"/>
              </w:rPr>
              <w:t>7,816</w:t>
            </w:r>
          </w:p>
        </w:tc>
      </w:tr>
      <w:tr w:rsidR="00033FD0" w:rsidRPr="001573BA" w14:paraId="2BB64DCF" w14:textId="77777777" w:rsidTr="005E3D05">
        <w:trPr>
          <w:trHeight w:val="256"/>
        </w:trPr>
        <w:tc>
          <w:tcPr>
            <w:tcW w:w="3413" w:type="dxa"/>
            <w:hideMark/>
          </w:tcPr>
          <w:p w14:paraId="316110AA" w14:textId="77777777" w:rsidR="00033FD0" w:rsidRPr="001573BA" w:rsidRDefault="00033FD0" w:rsidP="00033FD0">
            <w:pPr>
              <w:suppressAutoHyphens/>
              <w:spacing w:line="240" w:lineRule="exact"/>
              <w:ind w:left="164" w:right="-90" w:hanging="1"/>
              <w:rPr>
                <w:rFonts w:ascii="CordiaUPC" w:eastAsia="Times New Roman" w:hAnsi="CordiaUPC" w:cs="CordiaUPC"/>
                <w:sz w:val="26"/>
                <w:szCs w:val="26"/>
                <w:lang w:val="en-US" w:eastAsia="zh-CN"/>
              </w:rPr>
            </w:pPr>
            <w:r w:rsidRPr="001573BA">
              <w:rPr>
                <w:rFonts w:ascii="CordiaUPC" w:eastAsia="Times New Roman" w:hAnsi="CordiaUPC" w:cs="CordiaUPC" w:hint="cs"/>
                <w:sz w:val="26"/>
                <w:szCs w:val="26"/>
                <w:lang w:eastAsia="zh-CN"/>
              </w:rPr>
              <w:t>Interest rate</w:t>
            </w:r>
          </w:p>
        </w:tc>
        <w:tc>
          <w:tcPr>
            <w:tcW w:w="1082" w:type="dxa"/>
            <w:shd w:val="clear" w:color="auto" w:fill="auto"/>
            <w:vAlign w:val="bottom"/>
          </w:tcPr>
          <w:p w14:paraId="73C90B64" w14:textId="763A18E1" w:rsidR="00033FD0" w:rsidRPr="001573BA" w:rsidRDefault="00033FD0" w:rsidP="00033FD0">
            <w:pPr>
              <w:tabs>
                <w:tab w:val="decimal" w:pos="881"/>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lang w:val="en-US" w:bidi="th-TH"/>
              </w:rPr>
              <w:t>815</w:t>
            </w:r>
          </w:p>
        </w:tc>
        <w:tc>
          <w:tcPr>
            <w:tcW w:w="270" w:type="dxa"/>
            <w:vAlign w:val="bottom"/>
          </w:tcPr>
          <w:p w14:paraId="02C70008" w14:textId="77777777" w:rsidR="00033FD0" w:rsidRPr="001573BA" w:rsidRDefault="00033FD0" w:rsidP="00033FD0">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758DA65" w14:textId="2DD96022" w:rsidR="00033FD0" w:rsidRPr="001573BA" w:rsidRDefault="00033FD0" w:rsidP="00033FD0">
            <w:pPr>
              <w:tabs>
                <w:tab w:val="decimal" w:pos="618"/>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0" w:type="dxa"/>
            <w:vAlign w:val="bottom"/>
          </w:tcPr>
          <w:p w14:paraId="16BF23F9" w14:textId="77777777" w:rsidR="00033FD0" w:rsidRPr="001573BA" w:rsidRDefault="00033FD0" w:rsidP="00033FD0">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3DD3B251" w14:textId="0749BD84" w:rsidR="00033FD0" w:rsidRPr="001573BA" w:rsidRDefault="00033FD0" w:rsidP="00033FD0">
            <w:pPr>
              <w:tabs>
                <w:tab w:val="decimal" w:pos="76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lang w:val="en-US"/>
              </w:rPr>
              <w:t>815</w:t>
            </w:r>
          </w:p>
        </w:tc>
        <w:tc>
          <w:tcPr>
            <w:tcW w:w="273" w:type="dxa"/>
            <w:vAlign w:val="bottom"/>
          </w:tcPr>
          <w:p w14:paraId="7D6CA35D" w14:textId="77777777" w:rsidR="00033FD0" w:rsidRPr="001573BA" w:rsidRDefault="00033FD0" w:rsidP="00033FD0">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4BC43419" w14:textId="32F8172B" w:rsidR="00033FD0" w:rsidRPr="001573BA" w:rsidRDefault="00033FD0" w:rsidP="00033FD0">
            <w:pPr>
              <w:tabs>
                <w:tab w:val="decimal" w:pos="62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1" w:type="dxa"/>
            <w:vAlign w:val="bottom"/>
          </w:tcPr>
          <w:p w14:paraId="410F931A" w14:textId="77777777" w:rsidR="00033FD0" w:rsidRPr="001573BA" w:rsidRDefault="00033FD0" w:rsidP="00033FD0">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0D8B1521" w14:textId="729D9885" w:rsidR="00033FD0" w:rsidRPr="001573BA" w:rsidRDefault="00033FD0" w:rsidP="00033FD0">
            <w:pPr>
              <w:tabs>
                <w:tab w:val="decimal" w:pos="750"/>
              </w:tabs>
              <w:suppressAutoHyphens/>
              <w:spacing w:line="240" w:lineRule="exact"/>
              <w:ind w:right="-36"/>
              <w:rPr>
                <w:rFonts w:ascii="CordiaUPC" w:hAnsi="CordiaUPC" w:cs="CordiaUPC"/>
                <w:sz w:val="26"/>
                <w:szCs w:val="26"/>
                <w:lang w:val="en-US" w:bidi="th-TH"/>
              </w:rPr>
            </w:pPr>
            <w:r w:rsidRPr="001573BA">
              <w:rPr>
                <w:rFonts w:ascii="CordiaUPC" w:hAnsi="CordiaUPC" w:cs="CordiaUPC"/>
                <w:sz w:val="26"/>
                <w:szCs w:val="26"/>
                <w:lang w:val="en-US"/>
              </w:rPr>
              <w:t>815</w:t>
            </w:r>
          </w:p>
        </w:tc>
      </w:tr>
      <w:tr w:rsidR="00033FD0" w:rsidRPr="001573BA" w14:paraId="3BD844EC" w14:textId="77777777" w:rsidTr="005E3D05">
        <w:trPr>
          <w:trHeight w:val="256"/>
        </w:trPr>
        <w:tc>
          <w:tcPr>
            <w:tcW w:w="3413" w:type="dxa"/>
          </w:tcPr>
          <w:p w14:paraId="0BD3C83B" w14:textId="77777777" w:rsidR="00033FD0" w:rsidRPr="001573BA" w:rsidRDefault="00033FD0" w:rsidP="00033FD0">
            <w:pPr>
              <w:suppressAutoHyphens/>
              <w:spacing w:line="240" w:lineRule="exact"/>
              <w:ind w:left="164" w:right="-90" w:hanging="1"/>
              <w:rPr>
                <w:rFonts w:ascii="CordiaUPC" w:eastAsia="Times New Roman" w:hAnsi="CordiaUPC" w:cs="CordiaUPC"/>
                <w:b/>
                <w:bCs/>
                <w:sz w:val="26"/>
                <w:szCs w:val="26"/>
                <w:lang w:val="en-US" w:eastAsia="zh-CN" w:bidi="th-TH"/>
              </w:rPr>
            </w:pPr>
            <w:r w:rsidRPr="001573BA">
              <w:rPr>
                <w:rFonts w:ascii="CordiaUPC" w:eastAsia="Times New Roman" w:hAnsi="CordiaUPC" w:cs="CordiaUPC"/>
                <w:sz w:val="26"/>
                <w:szCs w:val="26"/>
                <w:lang w:val="en-US" w:eastAsia="zh-CN"/>
              </w:rPr>
              <w:t>Other</w:t>
            </w:r>
            <w:r w:rsidRPr="001573BA">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6B54497" w14:textId="22F12699" w:rsidR="00033FD0" w:rsidRPr="001573BA" w:rsidRDefault="00033FD0" w:rsidP="00033FD0">
            <w:pPr>
              <w:tabs>
                <w:tab w:val="decimal" w:pos="881"/>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lang w:val="en-US"/>
              </w:rPr>
              <w:t>32</w:t>
            </w:r>
          </w:p>
        </w:tc>
        <w:tc>
          <w:tcPr>
            <w:tcW w:w="270" w:type="dxa"/>
            <w:vAlign w:val="bottom"/>
          </w:tcPr>
          <w:p w14:paraId="031547CD" w14:textId="77777777" w:rsidR="00033FD0" w:rsidRPr="001573BA" w:rsidRDefault="00033FD0" w:rsidP="00033FD0">
            <w:pPr>
              <w:tabs>
                <w:tab w:val="decimal" w:pos="881"/>
              </w:tabs>
              <w:suppressAutoHyphens/>
              <w:spacing w:line="240" w:lineRule="exact"/>
              <w:ind w:left="-14" w:right="-86"/>
              <w:rPr>
                <w:rFonts w:ascii="CordiaUPC" w:hAnsi="CordiaUPC" w:cs="CordiaUPC"/>
                <w:sz w:val="26"/>
                <w:szCs w:val="26"/>
                <w:lang w:val="en-US" w:bidi="th-TH"/>
              </w:rPr>
            </w:pPr>
          </w:p>
        </w:tc>
        <w:tc>
          <w:tcPr>
            <w:tcW w:w="899" w:type="dxa"/>
            <w:tcBorders>
              <w:bottom w:val="single" w:sz="4" w:space="0" w:color="auto"/>
            </w:tcBorders>
            <w:vAlign w:val="bottom"/>
          </w:tcPr>
          <w:p w14:paraId="62702903" w14:textId="18626DDD" w:rsidR="00033FD0" w:rsidRPr="001573BA" w:rsidRDefault="00033FD0" w:rsidP="00033FD0">
            <w:pPr>
              <w:tabs>
                <w:tab w:val="decimal" w:pos="618"/>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0" w:type="dxa"/>
            <w:vAlign w:val="bottom"/>
          </w:tcPr>
          <w:p w14:paraId="03E23203" w14:textId="77777777" w:rsidR="00033FD0" w:rsidRPr="001573BA" w:rsidRDefault="00033FD0" w:rsidP="00033FD0">
            <w:pPr>
              <w:tabs>
                <w:tab w:val="decimal" w:pos="769"/>
              </w:tabs>
              <w:suppressAutoHyphens/>
              <w:spacing w:line="240" w:lineRule="exact"/>
              <w:ind w:left="-14" w:right="-86"/>
              <w:rPr>
                <w:rFonts w:ascii="CordiaUPC" w:hAnsi="CordiaUPC" w:cs="CordiaUPC"/>
                <w:sz w:val="26"/>
                <w:szCs w:val="26"/>
                <w:lang w:val="en-US" w:bidi="th-TH"/>
              </w:rPr>
            </w:pPr>
          </w:p>
        </w:tc>
        <w:tc>
          <w:tcPr>
            <w:tcW w:w="988" w:type="dxa"/>
            <w:tcBorders>
              <w:bottom w:val="single" w:sz="4" w:space="0" w:color="auto"/>
            </w:tcBorders>
            <w:shd w:val="clear" w:color="auto" w:fill="auto"/>
            <w:vAlign w:val="bottom"/>
          </w:tcPr>
          <w:p w14:paraId="17A54002" w14:textId="131D6631" w:rsidR="00033FD0" w:rsidRPr="001573BA" w:rsidRDefault="00033FD0" w:rsidP="00033FD0">
            <w:pPr>
              <w:tabs>
                <w:tab w:val="decimal" w:pos="76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lang w:val="en-US"/>
              </w:rPr>
              <w:t>32</w:t>
            </w:r>
          </w:p>
        </w:tc>
        <w:tc>
          <w:tcPr>
            <w:tcW w:w="273" w:type="dxa"/>
            <w:vAlign w:val="bottom"/>
          </w:tcPr>
          <w:p w14:paraId="399558EE" w14:textId="77777777" w:rsidR="00033FD0" w:rsidRPr="001573BA" w:rsidRDefault="00033FD0" w:rsidP="00033FD0">
            <w:pPr>
              <w:tabs>
                <w:tab w:val="decimal" w:pos="769"/>
              </w:tabs>
              <w:suppressAutoHyphens/>
              <w:spacing w:line="240" w:lineRule="exact"/>
              <w:ind w:left="-14" w:right="-86"/>
              <w:rPr>
                <w:rFonts w:ascii="CordiaUPC" w:hAnsi="CordiaUPC" w:cs="CordiaUPC"/>
                <w:sz w:val="26"/>
                <w:szCs w:val="26"/>
                <w:lang w:val="en-US" w:bidi="th-TH"/>
              </w:rPr>
            </w:pPr>
          </w:p>
        </w:tc>
        <w:tc>
          <w:tcPr>
            <w:tcW w:w="897" w:type="dxa"/>
            <w:tcBorders>
              <w:bottom w:val="single" w:sz="4" w:space="0" w:color="auto"/>
            </w:tcBorders>
            <w:vAlign w:val="bottom"/>
          </w:tcPr>
          <w:p w14:paraId="318171E3" w14:textId="69E63466" w:rsidR="00033FD0" w:rsidRPr="001573BA" w:rsidRDefault="00033FD0" w:rsidP="00033FD0">
            <w:pPr>
              <w:tabs>
                <w:tab w:val="decimal" w:pos="62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1" w:type="dxa"/>
            <w:vAlign w:val="bottom"/>
          </w:tcPr>
          <w:p w14:paraId="4DFAD99F" w14:textId="77777777" w:rsidR="00033FD0" w:rsidRPr="001573BA" w:rsidRDefault="00033FD0" w:rsidP="00033FD0">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tcBorders>
              <w:bottom w:val="single" w:sz="4" w:space="0" w:color="auto"/>
            </w:tcBorders>
            <w:shd w:val="clear" w:color="auto" w:fill="auto"/>
            <w:vAlign w:val="bottom"/>
          </w:tcPr>
          <w:p w14:paraId="2B7B7F88" w14:textId="3F751BA6" w:rsidR="00033FD0" w:rsidRPr="001573BA" w:rsidRDefault="00033FD0" w:rsidP="00033FD0">
            <w:pPr>
              <w:tabs>
                <w:tab w:val="decimal" w:pos="750"/>
              </w:tabs>
              <w:suppressAutoHyphens/>
              <w:spacing w:line="240" w:lineRule="exact"/>
              <w:ind w:right="-36"/>
              <w:rPr>
                <w:rFonts w:ascii="CordiaUPC" w:hAnsi="CordiaUPC" w:cs="CordiaUPC"/>
                <w:sz w:val="26"/>
                <w:szCs w:val="26"/>
                <w:lang w:val="en-US" w:bidi="th-TH"/>
              </w:rPr>
            </w:pPr>
            <w:r w:rsidRPr="001573BA">
              <w:rPr>
                <w:rFonts w:ascii="CordiaUPC" w:hAnsi="CordiaUPC" w:cs="CordiaUPC"/>
                <w:sz w:val="26"/>
                <w:szCs w:val="26"/>
                <w:lang w:val="en-US"/>
              </w:rPr>
              <w:t>32</w:t>
            </w:r>
          </w:p>
        </w:tc>
      </w:tr>
      <w:tr w:rsidR="00033FD0" w:rsidRPr="001573BA" w14:paraId="4E73F0B5" w14:textId="77777777" w:rsidTr="005E3D05">
        <w:trPr>
          <w:trHeight w:val="256"/>
        </w:trPr>
        <w:tc>
          <w:tcPr>
            <w:tcW w:w="3413" w:type="dxa"/>
            <w:hideMark/>
          </w:tcPr>
          <w:p w14:paraId="72D8D445" w14:textId="77777777" w:rsidR="00033FD0" w:rsidRPr="001573BA" w:rsidRDefault="00033FD0" w:rsidP="00033FD0">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354404C" w14:textId="0AB28D0B" w:rsidR="00033FD0" w:rsidRPr="001573BA" w:rsidRDefault="00033FD0" w:rsidP="00033FD0">
            <w:pPr>
              <w:tabs>
                <w:tab w:val="decimal" w:pos="881"/>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lang w:val="en-US"/>
              </w:rPr>
              <w:t>8,663</w:t>
            </w:r>
          </w:p>
        </w:tc>
        <w:tc>
          <w:tcPr>
            <w:tcW w:w="270" w:type="dxa"/>
            <w:vAlign w:val="bottom"/>
          </w:tcPr>
          <w:p w14:paraId="5233665F" w14:textId="77777777" w:rsidR="00033FD0" w:rsidRPr="001573BA" w:rsidRDefault="00033FD0" w:rsidP="00033FD0">
            <w:pPr>
              <w:tabs>
                <w:tab w:val="decimal" w:pos="881"/>
              </w:tabs>
              <w:suppressAutoHyphens/>
              <w:spacing w:line="240" w:lineRule="exact"/>
              <w:ind w:left="-14" w:right="-86"/>
              <w:rPr>
                <w:rFonts w:ascii="CordiaUPC" w:hAnsi="CordiaUPC" w:cs="CordiaUPC"/>
                <w:b/>
                <w:bCs/>
                <w:sz w:val="26"/>
                <w:szCs w:val="26"/>
                <w:lang w:val="en-US" w:bidi="th-TH"/>
              </w:rPr>
            </w:pPr>
          </w:p>
        </w:tc>
        <w:tc>
          <w:tcPr>
            <w:tcW w:w="899" w:type="dxa"/>
            <w:tcBorders>
              <w:top w:val="single" w:sz="4" w:space="0" w:color="auto"/>
              <w:bottom w:val="single" w:sz="4" w:space="0" w:color="auto"/>
            </w:tcBorders>
            <w:vAlign w:val="bottom"/>
          </w:tcPr>
          <w:p w14:paraId="18EB1E49" w14:textId="7ED99B63" w:rsidR="00033FD0" w:rsidRPr="001573BA" w:rsidRDefault="00033FD0" w:rsidP="00033FD0">
            <w:pPr>
              <w:tabs>
                <w:tab w:val="decimal" w:pos="618"/>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0" w:type="dxa"/>
            <w:vAlign w:val="bottom"/>
          </w:tcPr>
          <w:p w14:paraId="0EF5A3D9" w14:textId="77777777" w:rsidR="00033FD0" w:rsidRPr="001573BA" w:rsidRDefault="00033FD0" w:rsidP="00033FD0">
            <w:pPr>
              <w:tabs>
                <w:tab w:val="decimal" w:pos="769"/>
              </w:tabs>
              <w:suppressAutoHyphens/>
              <w:spacing w:line="240" w:lineRule="exact"/>
              <w:ind w:left="-14" w:right="-86"/>
              <w:rPr>
                <w:rFonts w:ascii="CordiaUPC" w:hAnsi="CordiaUPC" w:cs="CordiaUPC"/>
                <w:b/>
                <w:bCs/>
                <w:sz w:val="26"/>
                <w:szCs w:val="26"/>
                <w:lang w:val="en-US" w:bidi="th-TH"/>
              </w:rPr>
            </w:pPr>
          </w:p>
        </w:tc>
        <w:tc>
          <w:tcPr>
            <w:tcW w:w="988" w:type="dxa"/>
            <w:tcBorders>
              <w:top w:val="single" w:sz="4" w:space="0" w:color="auto"/>
              <w:bottom w:val="single" w:sz="4" w:space="0" w:color="auto"/>
            </w:tcBorders>
            <w:shd w:val="clear" w:color="auto" w:fill="auto"/>
            <w:vAlign w:val="bottom"/>
          </w:tcPr>
          <w:p w14:paraId="009B80B2" w14:textId="7D2B0E3C" w:rsidR="00033FD0" w:rsidRPr="001573BA" w:rsidRDefault="00033FD0" w:rsidP="00033FD0">
            <w:pPr>
              <w:tabs>
                <w:tab w:val="decimal" w:pos="769"/>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lang w:val="en-US"/>
              </w:rPr>
              <w:t>8,663</w:t>
            </w:r>
          </w:p>
        </w:tc>
        <w:tc>
          <w:tcPr>
            <w:tcW w:w="273" w:type="dxa"/>
            <w:vAlign w:val="bottom"/>
          </w:tcPr>
          <w:p w14:paraId="68A4DD5E" w14:textId="77777777" w:rsidR="00033FD0" w:rsidRPr="001573BA" w:rsidRDefault="00033FD0" w:rsidP="00033FD0">
            <w:pPr>
              <w:tabs>
                <w:tab w:val="decimal" w:pos="769"/>
              </w:tabs>
              <w:suppressAutoHyphens/>
              <w:spacing w:line="240" w:lineRule="exact"/>
              <w:ind w:left="-14" w:right="-86"/>
              <w:rPr>
                <w:rFonts w:ascii="CordiaUPC" w:hAnsi="CordiaUPC" w:cs="CordiaUPC"/>
                <w:b/>
                <w:bCs/>
                <w:sz w:val="26"/>
                <w:szCs w:val="26"/>
                <w:lang w:val="en-US" w:bidi="th-TH"/>
              </w:rPr>
            </w:pPr>
          </w:p>
        </w:tc>
        <w:tc>
          <w:tcPr>
            <w:tcW w:w="897" w:type="dxa"/>
            <w:tcBorders>
              <w:top w:val="single" w:sz="4" w:space="0" w:color="auto"/>
              <w:bottom w:val="single" w:sz="4" w:space="0" w:color="auto"/>
            </w:tcBorders>
            <w:vAlign w:val="bottom"/>
          </w:tcPr>
          <w:p w14:paraId="17CD3B8A" w14:textId="77CE1BF0" w:rsidR="00033FD0" w:rsidRPr="001573BA" w:rsidRDefault="00033FD0" w:rsidP="00033FD0">
            <w:pPr>
              <w:tabs>
                <w:tab w:val="decimal" w:pos="629"/>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1" w:type="dxa"/>
            <w:vAlign w:val="bottom"/>
          </w:tcPr>
          <w:p w14:paraId="3771DAA6" w14:textId="77777777" w:rsidR="00033FD0" w:rsidRPr="001573BA" w:rsidRDefault="00033FD0" w:rsidP="00033FD0">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6" w:type="dxa"/>
            <w:tcBorders>
              <w:top w:val="single" w:sz="4" w:space="0" w:color="auto"/>
              <w:bottom w:val="single" w:sz="4" w:space="0" w:color="auto"/>
            </w:tcBorders>
            <w:shd w:val="clear" w:color="auto" w:fill="auto"/>
            <w:vAlign w:val="bottom"/>
          </w:tcPr>
          <w:p w14:paraId="25DDF104" w14:textId="3912C80A" w:rsidR="00033FD0" w:rsidRPr="001573BA" w:rsidRDefault="00033FD0" w:rsidP="00033FD0">
            <w:pPr>
              <w:tabs>
                <w:tab w:val="decimal" w:pos="750"/>
              </w:tabs>
              <w:suppressAutoHyphens/>
              <w:spacing w:line="240" w:lineRule="exact"/>
              <w:ind w:right="-36"/>
              <w:rPr>
                <w:rFonts w:ascii="CordiaUPC" w:hAnsi="CordiaUPC" w:cs="CordiaUPC"/>
                <w:b/>
                <w:bCs/>
                <w:sz w:val="26"/>
                <w:szCs w:val="26"/>
                <w:lang w:val="en-US" w:bidi="th-TH"/>
              </w:rPr>
            </w:pPr>
            <w:r w:rsidRPr="001573BA">
              <w:rPr>
                <w:rFonts w:ascii="CordiaUPC" w:hAnsi="CordiaUPC" w:cs="CordiaUPC"/>
                <w:b/>
                <w:bCs/>
                <w:sz w:val="26"/>
                <w:szCs w:val="26"/>
                <w:lang w:val="en-US"/>
              </w:rPr>
              <w:t>8,663</w:t>
            </w:r>
          </w:p>
        </w:tc>
      </w:tr>
      <w:tr w:rsidR="00033FD0" w:rsidRPr="001573BA" w14:paraId="545FAD33" w14:textId="77777777" w:rsidTr="005E3D05">
        <w:trPr>
          <w:trHeight w:val="256"/>
        </w:trPr>
        <w:tc>
          <w:tcPr>
            <w:tcW w:w="3413" w:type="dxa"/>
            <w:hideMark/>
          </w:tcPr>
          <w:p w14:paraId="50E629D1" w14:textId="77777777" w:rsidR="00033FD0" w:rsidRPr="001573BA" w:rsidRDefault="00033FD0" w:rsidP="00033FD0">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28DF1D81" w14:textId="77777777" w:rsidR="00033FD0" w:rsidRPr="001573BA" w:rsidRDefault="00033FD0" w:rsidP="00033FD0">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27BAAE5" w14:textId="77777777" w:rsidR="00033FD0" w:rsidRPr="001573BA" w:rsidRDefault="00033FD0" w:rsidP="00033FD0">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D57BC2E" w14:textId="77777777" w:rsidR="00033FD0" w:rsidRPr="001573BA" w:rsidRDefault="00033FD0" w:rsidP="00033FD0">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19DAF1E7" w14:textId="77777777" w:rsidR="00033FD0" w:rsidRPr="001573BA" w:rsidRDefault="00033FD0" w:rsidP="00033FD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F7EDF70" w14:textId="77777777" w:rsidR="00033FD0" w:rsidRPr="001573BA" w:rsidRDefault="00033FD0" w:rsidP="00033FD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14ED88E" w14:textId="77777777" w:rsidR="00033FD0" w:rsidRPr="001573BA" w:rsidRDefault="00033FD0" w:rsidP="00033FD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8D685A6" w14:textId="77777777" w:rsidR="00033FD0" w:rsidRPr="001573BA" w:rsidRDefault="00033FD0" w:rsidP="00033FD0">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28D1DE6A" w14:textId="77777777" w:rsidR="00033FD0" w:rsidRPr="001573BA" w:rsidRDefault="00033FD0" w:rsidP="00033FD0">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64E4953" w14:textId="77777777" w:rsidR="00033FD0" w:rsidRPr="001573BA" w:rsidRDefault="00033FD0" w:rsidP="00033FD0">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3E7BC3" w:rsidRPr="001573BA" w14:paraId="52CF2E7E" w14:textId="77777777" w:rsidTr="005E3D05">
        <w:trPr>
          <w:trHeight w:val="269"/>
        </w:trPr>
        <w:tc>
          <w:tcPr>
            <w:tcW w:w="3413" w:type="dxa"/>
            <w:hideMark/>
          </w:tcPr>
          <w:p w14:paraId="75845245" w14:textId="77777777" w:rsidR="003E7BC3" w:rsidRPr="001573BA" w:rsidRDefault="003E7BC3" w:rsidP="003E7BC3">
            <w:pPr>
              <w:suppressAutoHyphens/>
              <w:spacing w:line="240" w:lineRule="exact"/>
              <w:ind w:left="346" w:right="-9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 xml:space="preserve">Investments in debt </w:t>
            </w:r>
            <w:r w:rsidRPr="001573BA">
              <w:rPr>
                <w:rFonts w:ascii="CordiaUPC" w:eastAsia="Times New Roman" w:hAnsi="CordiaUPC" w:cs="CordiaUPC"/>
                <w:sz w:val="26"/>
                <w:szCs w:val="26"/>
                <w:lang w:eastAsia="zh-CN"/>
              </w:rPr>
              <w:t>securities</w:t>
            </w:r>
            <w:r w:rsidRPr="001573BA">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70550B9D" w14:textId="16B20505"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val="en-US" w:eastAsia="zh-CN"/>
              </w:rPr>
            </w:pPr>
            <w:r w:rsidRPr="001573BA">
              <w:rPr>
                <w:rFonts w:ascii="CordiaUPC" w:hAnsi="CordiaUPC" w:cs="CordiaUPC"/>
                <w:sz w:val="26"/>
                <w:szCs w:val="26"/>
              </w:rPr>
              <w:t>93,349</w:t>
            </w:r>
          </w:p>
        </w:tc>
        <w:tc>
          <w:tcPr>
            <w:tcW w:w="270" w:type="dxa"/>
            <w:vAlign w:val="bottom"/>
          </w:tcPr>
          <w:p w14:paraId="09AB6B44"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03ED278" w14:textId="4677463E" w:rsidR="003E7BC3" w:rsidRPr="001573BA" w:rsidRDefault="003E7BC3" w:rsidP="003E7BC3">
            <w:pPr>
              <w:tabs>
                <w:tab w:val="decimal" w:pos="618"/>
              </w:tabs>
              <w:suppressAutoHyphens/>
              <w:spacing w:line="240" w:lineRule="exact"/>
              <w:ind w:left="-14" w:right="-86"/>
              <w:rPr>
                <w:rFonts w:ascii="CordiaUPC" w:hAnsi="CordiaUPC" w:cs="CordiaUPC"/>
                <w:sz w:val="26"/>
                <w:szCs w:val="26"/>
                <w:cs/>
                <w:lang w:val="en-US" w:bidi="th-TH"/>
              </w:rPr>
            </w:pPr>
            <w:r w:rsidRPr="001573BA">
              <w:rPr>
                <w:rFonts w:ascii="CordiaUPC" w:hAnsi="CordiaUPC" w:cs="CordiaUPC"/>
                <w:sz w:val="26"/>
                <w:szCs w:val="26"/>
              </w:rPr>
              <w:t>-</w:t>
            </w:r>
          </w:p>
        </w:tc>
        <w:tc>
          <w:tcPr>
            <w:tcW w:w="270" w:type="dxa"/>
            <w:vAlign w:val="bottom"/>
          </w:tcPr>
          <w:p w14:paraId="551CF300"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52A323AF" w14:textId="68CE8D61"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92,811</w:t>
            </w:r>
          </w:p>
        </w:tc>
        <w:tc>
          <w:tcPr>
            <w:tcW w:w="273" w:type="dxa"/>
            <w:vAlign w:val="bottom"/>
          </w:tcPr>
          <w:p w14:paraId="579CE4DD"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904C887" w14:textId="5712A418" w:rsidR="003E7BC3" w:rsidRPr="001573BA" w:rsidRDefault="003E7BC3" w:rsidP="003E7BC3">
            <w:pPr>
              <w:tabs>
                <w:tab w:val="decimal" w:pos="62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538</w:t>
            </w:r>
          </w:p>
        </w:tc>
        <w:tc>
          <w:tcPr>
            <w:tcW w:w="271" w:type="dxa"/>
            <w:vAlign w:val="bottom"/>
          </w:tcPr>
          <w:p w14:paraId="078DBF82"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3F8973F" w14:textId="012E0F1B" w:rsidR="003E7BC3" w:rsidRPr="001573BA" w:rsidRDefault="003E7BC3" w:rsidP="003E7BC3">
            <w:pPr>
              <w:tabs>
                <w:tab w:val="decimal" w:pos="750"/>
              </w:tabs>
              <w:suppressAutoHyphens/>
              <w:spacing w:line="240" w:lineRule="exact"/>
              <w:ind w:right="-36"/>
              <w:rPr>
                <w:rFonts w:ascii="CordiaUPC" w:hAnsi="CordiaUPC" w:cs="CordiaUPC"/>
                <w:sz w:val="26"/>
                <w:szCs w:val="26"/>
              </w:rPr>
            </w:pPr>
            <w:r w:rsidRPr="001573BA">
              <w:rPr>
                <w:rFonts w:ascii="CordiaUPC" w:hAnsi="CordiaUPC" w:cs="CordiaUPC"/>
                <w:sz w:val="26"/>
                <w:szCs w:val="26"/>
              </w:rPr>
              <w:t>93,349</w:t>
            </w:r>
          </w:p>
        </w:tc>
      </w:tr>
      <w:tr w:rsidR="003E7BC3" w:rsidRPr="001573BA" w14:paraId="2FDE2F3E" w14:textId="77777777" w:rsidTr="005E3D05">
        <w:trPr>
          <w:trHeight w:val="256"/>
        </w:trPr>
        <w:tc>
          <w:tcPr>
            <w:tcW w:w="3413" w:type="dxa"/>
            <w:hideMark/>
          </w:tcPr>
          <w:p w14:paraId="7137731C" w14:textId="77777777" w:rsidR="003E7BC3" w:rsidRPr="001573BA" w:rsidRDefault="003E7BC3" w:rsidP="003E7BC3">
            <w:pPr>
              <w:suppressAutoHyphens/>
              <w:spacing w:line="240" w:lineRule="exact"/>
              <w:ind w:left="346" w:right="-9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 xml:space="preserve">Investments in equity </w:t>
            </w:r>
            <w:r w:rsidRPr="001573BA">
              <w:rPr>
                <w:rFonts w:ascii="CordiaUPC" w:eastAsia="Times New Roman" w:hAnsi="CordiaUPC" w:cs="CordiaUPC"/>
                <w:sz w:val="26"/>
                <w:szCs w:val="26"/>
                <w:lang w:eastAsia="zh-CN"/>
              </w:rPr>
              <w:t>securities</w:t>
            </w:r>
            <w:r w:rsidRPr="001573BA">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7747E31E" w14:textId="5F061EE0"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3,170</w:t>
            </w:r>
          </w:p>
        </w:tc>
        <w:tc>
          <w:tcPr>
            <w:tcW w:w="270" w:type="dxa"/>
            <w:vAlign w:val="bottom"/>
          </w:tcPr>
          <w:p w14:paraId="1BE0F01C"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F681F8A" w14:textId="08DB6DB1" w:rsidR="003E7BC3" w:rsidRPr="001573BA" w:rsidRDefault="003E7BC3" w:rsidP="003E7BC3">
            <w:pPr>
              <w:tabs>
                <w:tab w:val="decimal" w:pos="618"/>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lang w:val="en-US" w:bidi="th-TH"/>
              </w:rPr>
              <w:t>136</w:t>
            </w:r>
          </w:p>
        </w:tc>
        <w:tc>
          <w:tcPr>
            <w:tcW w:w="270" w:type="dxa"/>
            <w:vAlign w:val="bottom"/>
          </w:tcPr>
          <w:p w14:paraId="788EC1E7"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17B1B3C8" w14:textId="650BD6F8" w:rsidR="003E7BC3" w:rsidRPr="001573BA" w:rsidRDefault="003E7BC3" w:rsidP="003E7BC3">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1573BA">
              <w:rPr>
                <w:rFonts w:ascii="CordiaUPC" w:hAnsi="CordiaUPC" w:cs="CordiaUPC"/>
                <w:sz w:val="26"/>
                <w:szCs w:val="26"/>
                <w:lang w:val="en-US"/>
              </w:rPr>
              <w:t>-</w:t>
            </w:r>
          </w:p>
        </w:tc>
        <w:tc>
          <w:tcPr>
            <w:tcW w:w="273" w:type="dxa"/>
            <w:vAlign w:val="bottom"/>
          </w:tcPr>
          <w:p w14:paraId="174AB2AF"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27B5B1CD" w14:textId="1242E6BA" w:rsidR="003E7BC3" w:rsidRPr="001573BA" w:rsidRDefault="003E7BC3" w:rsidP="003E7BC3">
            <w:pPr>
              <w:tabs>
                <w:tab w:val="decimal" w:pos="629"/>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hAnsi="CordiaUPC" w:cs="CordiaUPC"/>
                <w:sz w:val="26"/>
                <w:szCs w:val="26"/>
              </w:rPr>
              <w:t>3,034</w:t>
            </w:r>
          </w:p>
        </w:tc>
        <w:tc>
          <w:tcPr>
            <w:tcW w:w="271" w:type="dxa"/>
            <w:vAlign w:val="bottom"/>
          </w:tcPr>
          <w:p w14:paraId="0072D13B"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4FD16A0C" w14:textId="2B9A2000" w:rsidR="003E7BC3" w:rsidRPr="001573BA" w:rsidRDefault="003E7BC3" w:rsidP="003E7BC3">
            <w:pPr>
              <w:tabs>
                <w:tab w:val="decimal" w:pos="750"/>
              </w:tabs>
              <w:suppressAutoHyphens/>
              <w:spacing w:line="240" w:lineRule="exact"/>
              <w:ind w:right="-36"/>
              <w:rPr>
                <w:rFonts w:ascii="CordiaUPC" w:hAnsi="CordiaUPC" w:cs="CordiaUPC"/>
                <w:sz w:val="26"/>
                <w:szCs w:val="26"/>
                <w:cs/>
                <w:lang w:bidi="th-TH"/>
              </w:rPr>
            </w:pPr>
            <w:r w:rsidRPr="001573BA">
              <w:rPr>
                <w:rFonts w:ascii="CordiaUPC" w:hAnsi="CordiaUPC" w:cs="CordiaUPC"/>
                <w:sz w:val="26"/>
                <w:szCs w:val="26"/>
              </w:rPr>
              <w:t>3,170</w:t>
            </w:r>
          </w:p>
        </w:tc>
      </w:tr>
      <w:tr w:rsidR="003E7BC3" w:rsidRPr="001573BA" w14:paraId="17B81670" w14:textId="77777777" w:rsidTr="005E3D05">
        <w:trPr>
          <w:trHeight w:val="145"/>
        </w:trPr>
        <w:tc>
          <w:tcPr>
            <w:tcW w:w="3413" w:type="dxa"/>
            <w:hideMark/>
          </w:tcPr>
          <w:p w14:paraId="79C73D81" w14:textId="77777777" w:rsidR="003E7BC3" w:rsidRPr="001573BA" w:rsidRDefault="003E7BC3" w:rsidP="003E7BC3">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B8F71DA" w14:textId="52CA5CD7" w:rsidR="003E7BC3" w:rsidRPr="001573BA" w:rsidRDefault="003E7BC3" w:rsidP="003E7BC3">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1573BA">
              <w:rPr>
                <w:rFonts w:ascii="CordiaUPC" w:hAnsi="CordiaUPC" w:cs="CordiaUPC"/>
                <w:b/>
                <w:bCs/>
                <w:sz w:val="26"/>
                <w:szCs w:val="26"/>
                <w:lang w:val="en-US"/>
              </w:rPr>
              <w:t>96,519</w:t>
            </w:r>
          </w:p>
        </w:tc>
        <w:tc>
          <w:tcPr>
            <w:tcW w:w="270" w:type="dxa"/>
            <w:vAlign w:val="bottom"/>
          </w:tcPr>
          <w:p w14:paraId="790F98ED"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66AA91E" w14:textId="385890D4" w:rsidR="003E7BC3" w:rsidRPr="001573BA" w:rsidRDefault="003E7BC3" w:rsidP="003E7BC3">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573BA">
              <w:rPr>
                <w:rFonts w:ascii="CordiaUPC" w:hAnsi="CordiaUPC" w:cs="CordiaUPC"/>
                <w:b/>
                <w:bCs/>
                <w:sz w:val="26"/>
                <w:szCs w:val="26"/>
                <w:lang w:bidi="th-TH"/>
              </w:rPr>
              <w:t>136</w:t>
            </w:r>
          </w:p>
        </w:tc>
        <w:tc>
          <w:tcPr>
            <w:tcW w:w="270" w:type="dxa"/>
            <w:vAlign w:val="bottom"/>
          </w:tcPr>
          <w:p w14:paraId="24E6C8D4"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44B33A31" w14:textId="38B8DDFF"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92,811</w:t>
            </w:r>
          </w:p>
        </w:tc>
        <w:tc>
          <w:tcPr>
            <w:tcW w:w="273" w:type="dxa"/>
            <w:vAlign w:val="bottom"/>
          </w:tcPr>
          <w:p w14:paraId="2ACC4717"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9CFF64C" w14:textId="27295655" w:rsidR="003E7BC3" w:rsidRPr="001573BA" w:rsidRDefault="003E7BC3" w:rsidP="003E7BC3">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1573BA">
              <w:rPr>
                <w:rFonts w:ascii="CordiaUPC" w:hAnsi="CordiaUPC" w:cs="CordiaUPC"/>
                <w:b/>
                <w:bCs/>
                <w:sz w:val="26"/>
                <w:szCs w:val="26"/>
              </w:rPr>
              <w:t>3,572</w:t>
            </w:r>
          </w:p>
        </w:tc>
        <w:tc>
          <w:tcPr>
            <w:tcW w:w="271" w:type="dxa"/>
            <w:vAlign w:val="bottom"/>
          </w:tcPr>
          <w:p w14:paraId="3A28C39C"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8E51735" w14:textId="77E1B46C" w:rsidR="003E7BC3" w:rsidRPr="001573BA" w:rsidRDefault="003E7BC3" w:rsidP="003E7BC3">
            <w:pPr>
              <w:tabs>
                <w:tab w:val="decimal" w:pos="750"/>
              </w:tabs>
              <w:suppressAutoHyphens/>
              <w:spacing w:line="240" w:lineRule="exact"/>
              <w:ind w:right="-36"/>
              <w:rPr>
                <w:rFonts w:ascii="CordiaUPC" w:hAnsi="CordiaUPC" w:cs="CordiaUPC"/>
                <w:b/>
                <w:bCs/>
                <w:sz w:val="26"/>
                <w:szCs w:val="26"/>
                <w:cs/>
                <w:lang w:bidi="th-TH"/>
              </w:rPr>
            </w:pPr>
            <w:r w:rsidRPr="001573BA">
              <w:rPr>
                <w:rFonts w:ascii="CordiaUPC" w:hAnsi="CordiaUPC" w:cs="CordiaUPC"/>
                <w:b/>
                <w:bCs/>
                <w:sz w:val="26"/>
                <w:szCs w:val="26"/>
                <w:lang w:val="en-US"/>
              </w:rPr>
              <w:t>96,519</w:t>
            </w:r>
          </w:p>
        </w:tc>
      </w:tr>
      <w:tr w:rsidR="003E7BC3" w:rsidRPr="001573BA" w14:paraId="54C23F8F" w14:textId="77777777" w:rsidTr="005E3D05">
        <w:trPr>
          <w:trHeight w:val="256"/>
        </w:trPr>
        <w:tc>
          <w:tcPr>
            <w:tcW w:w="3413" w:type="dxa"/>
            <w:hideMark/>
          </w:tcPr>
          <w:p w14:paraId="0C41736C" w14:textId="77777777" w:rsidR="003E7BC3" w:rsidRPr="001573BA" w:rsidRDefault="003E7BC3" w:rsidP="003E7BC3">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45F5BA92" w14:textId="2309A951" w:rsidR="003E7BC3" w:rsidRPr="001573BA" w:rsidRDefault="003E7BC3" w:rsidP="003E7BC3">
            <w:pPr>
              <w:tabs>
                <w:tab w:val="decimal" w:pos="881"/>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115,563</w:t>
            </w:r>
          </w:p>
        </w:tc>
        <w:tc>
          <w:tcPr>
            <w:tcW w:w="270" w:type="dxa"/>
            <w:vAlign w:val="bottom"/>
          </w:tcPr>
          <w:p w14:paraId="7F033FB0"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3AAF3C2C" w14:textId="44B15B99" w:rsidR="003E7BC3" w:rsidRPr="001573BA" w:rsidRDefault="003E7BC3" w:rsidP="003E7BC3">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573BA">
              <w:rPr>
                <w:rFonts w:ascii="CordiaUPC" w:hAnsi="CordiaUPC" w:cs="CordiaUPC"/>
                <w:b/>
                <w:bCs/>
                <w:sz w:val="26"/>
                <w:szCs w:val="26"/>
                <w:lang w:bidi="th-TH"/>
              </w:rPr>
              <w:t>6,270</w:t>
            </w:r>
          </w:p>
        </w:tc>
        <w:tc>
          <w:tcPr>
            <w:tcW w:w="270" w:type="dxa"/>
            <w:vAlign w:val="bottom"/>
          </w:tcPr>
          <w:p w14:paraId="6FA439ED"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0A4F200E" w14:textId="6313C7E2"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lang w:bidi="th-TH"/>
              </w:rPr>
              <w:t>105,294</w:t>
            </w:r>
          </w:p>
        </w:tc>
        <w:tc>
          <w:tcPr>
            <w:tcW w:w="273" w:type="dxa"/>
            <w:vAlign w:val="bottom"/>
          </w:tcPr>
          <w:p w14:paraId="188D5C61"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021DBDEC" w14:textId="08E81800" w:rsidR="003E7BC3" w:rsidRPr="001573BA" w:rsidRDefault="003E7BC3" w:rsidP="003E7BC3">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1573BA">
              <w:rPr>
                <w:rFonts w:ascii="CordiaUPC" w:hAnsi="CordiaUPC" w:cs="CordiaUPC"/>
                <w:b/>
                <w:bCs/>
                <w:sz w:val="26"/>
                <w:szCs w:val="26"/>
              </w:rPr>
              <w:t>3,999</w:t>
            </w:r>
          </w:p>
        </w:tc>
        <w:tc>
          <w:tcPr>
            <w:tcW w:w="271" w:type="dxa"/>
            <w:vAlign w:val="bottom"/>
          </w:tcPr>
          <w:p w14:paraId="4A0BC18E"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00D2E9E" w14:textId="4AED64E2" w:rsidR="003E7BC3" w:rsidRPr="001573BA" w:rsidRDefault="003E7BC3" w:rsidP="003E7BC3">
            <w:pPr>
              <w:tabs>
                <w:tab w:val="decimal" w:pos="750"/>
              </w:tabs>
              <w:suppressAutoHyphens/>
              <w:spacing w:line="240" w:lineRule="exact"/>
              <w:ind w:right="-36"/>
              <w:rPr>
                <w:rFonts w:ascii="CordiaUPC" w:eastAsia="Times New Roman" w:hAnsi="CordiaUPC" w:cs="CordiaUPC"/>
                <w:b/>
                <w:bCs/>
                <w:sz w:val="26"/>
                <w:szCs w:val="26"/>
                <w:lang w:eastAsia="zh-CN"/>
              </w:rPr>
            </w:pPr>
            <w:r w:rsidRPr="001573BA">
              <w:rPr>
                <w:rFonts w:ascii="CordiaUPC" w:hAnsi="CordiaUPC" w:cs="CordiaUPC"/>
                <w:b/>
                <w:bCs/>
                <w:sz w:val="26"/>
                <w:szCs w:val="26"/>
              </w:rPr>
              <w:t>115,563</w:t>
            </w:r>
          </w:p>
        </w:tc>
      </w:tr>
      <w:tr w:rsidR="003E7BC3" w:rsidRPr="001573BA" w14:paraId="1DAD7D77" w14:textId="77777777" w:rsidTr="005E3D05">
        <w:trPr>
          <w:trHeight w:val="256"/>
        </w:trPr>
        <w:tc>
          <w:tcPr>
            <w:tcW w:w="3413" w:type="dxa"/>
            <w:vAlign w:val="bottom"/>
          </w:tcPr>
          <w:p w14:paraId="3B0D3AD3" w14:textId="77777777" w:rsidR="003E7BC3" w:rsidRPr="001573BA" w:rsidRDefault="003E7BC3" w:rsidP="003E7BC3">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05967D62"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954CC13"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525ECF0" w14:textId="77777777" w:rsidR="003E7BC3" w:rsidRPr="001573BA" w:rsidRDefault="003E7BC3" w:rsidP="003E7BC3">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AFF8CBA"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8C697BC"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5B7CACF"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6EC33ED" w14:textId="77777777" w:rsidR="003E7BC3" w:rsidRPr="001573BA" w:rsidRDefault="003E7BC3" w:rsidP="003E7BC3">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E90E4EF"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7AB9CDC" w14:textId="77777777" w:rsidR="003E7BC3" w:rsidRPr="001573BA" w:rsidRDefault="003E7BC3" w:rsidP="003E7BC3">
            <w:pPr>
              <w:tabs>
                <w:tab w:val="decimal" w:pos="750"/>
              </w:tabs>
              <w:suppressAutoHyphens/>
              <w:spacing w:line="240" w:lineRule="exact"/>
              <w:ind w:left="-14" w:right="-36"/>
              <w:rPr>
                <w:rFonts w:ascii="CordiaUPC" w:eastAsia="Times New Roman" w:hAnsi="CordiaUPC" w:cs="CordiaUPC"/>
                <w:sz w:val="26"/>
                <w:szCs w:val="26"/>
                <w:lang w:eastAsia="zh-CN"/>
              </w:rPr>
            </w:pPr>
          </w:p>
        </w:tc>
      </w:tr>
      <w:tr w:rsidR="003E7BC3" w:rsidRPr="001573BA" w14:paraId="12F38A15" w14:textId="77777777" w:rsidTr="005E3D05">
        <w:trPr>
          <w:trHeight w:val="256"/>
        </w:trPr>
        <w:tc>
          <w:tcPr>
            <w:tcW w:w="3413" w:type="dxa"/>
            <w:vAlign w:val="bottom"/>
            <w:hideMark/>
          </w:tcPr>
          <w:p w14:paraId="23B2F408" w14:textId="77777777" w:rsidR="003E7BC3" w:rsidRPr="001573BA" w:rsidRDefault="003E7BC3" w:rsidP="003E7BC3">
            <w:pPr>
              <w:suppressAutoHyphens/>
              <w:spacing w:line="240" w:lineRule="exact"/>
              <w:ind w:left="164" w:right="-90" w:hanging="164"/>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23489A6B"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358C799"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FEE126B" w14:textId="77777777" w:rsidR="003E7BC3" w:rsidRPr="001573BA" w:rsidRDefault="003E7BC3" w:rsidP="003E7BC3">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B458AE9"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5EEBFD2"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341B773"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B27A0A7" w14:textId="77777777" w:rsidR="003E7BC3" w:rsidRPr="001573BA" w:rsidRDefault="003E7BC3" w:rsidP="003E7BC3">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4A4AF365"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8684388" w14:textId="77777777" w:rsidR="003E7BC3" w:rsidRPr="001573BA" w:rsidRDefault="003E7BC3" w:rsidP="003E7BC3">
            <w:pPr>
              <w:tabs>
                <w:tab w:val="decimal" w:pos="750"/>
              </w:tabs>
              <w:suppressAutoHyphens/>
              <w:spacing w:line="240" w:lineRule="exact"/>
              <w:ind w:left="-14" w:right="-36"/>
              <w:rPr>
                <w:rFonts w:ascii="CordiaUPC" w:eastAsia="Times New Roman" w:hAnsi="CordiaUPC" w:cs="CordiaUPC"/>
                <w:sz w:val="26"/>
                <w:szCs w:val="26"/>
                <w:lang w:eastAsia="zh-CN"/>
              </w:rPr>
            </w:pPr>
          </w:p>
        </w:tc>
      </w:tr>
      <w:tr w:rsidR="003E7BC3" w:rsidRPr="001573BA" w14:paraId="21F2408A" w14:textId="77777777" w:rsidTr="005E3D05">
        <w:trPr>
          <w:trHeight w:val="269"/>
        </w:trPr>
        <w:tc>
          <w:tcPr>
            <w:tcW w:w="3413" w:type="dxa"/>
            <w:vAlign w:val="bottom"/>
            <w:hideMark/>
          </w:tcPr>
          <w:p w14:paraId="2404FAA8" w14:textId="77777777" w:rsidR="003E7BC3" w:rsidRPr="001573BA" w:rsidRDefault="003E7BC3" w:rsidP="003E7BC3">
            <w:pPr>
              <w:suppressAutoHyphens/>
              <w:spacing w:line="240" w:lineRule="exact"/>
              <w:ind w:right="-90"/>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6E10CD41" w14:textId="08378239" w:rsidR="003E7BC3" w:rsidRPr="001573BA" w:rsidRDefault="003E7BC3" w:rsidP="003E7BC3">
            <w:pPr>
              <w:tabs>
                <w:tab w:val="decimal" w:pos="881"/>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7,319</w:t>
            </w:r>
          </w:p>
        </w:tc>
        <w:tc>
          <w:tcPr>
            <w:tcW w:w="270" w:type="dxa"/>
            <w:shd w:val="clear" w:color="auto" w:fill="auto"/>
            <w:vAlign w:val="bottom"/>
          </w:tcPr>
          <w:p w14:paraId="159F28BB"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5EA59FD" w14:textId="548B8179" w:rsidR="003E7BC3" w:rsidRPr="001573BA" w:rsidRDefault="003E7BC3" w:rsidP="003E7BC3">
            <w:pPr>
              <w:tabs>
                <w:tab w:val="decimal" w:pos="618"/>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0" w:type="dxa"/>
            <w:shd w:val="clear" w:color="auto" w:fill="auto"/>
            <w:vAlign w:val="bottom"/>
          </w:tcPr>
          <w:p w14:paraId="5A8B0065"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219B1974" w14:textId="06F2E4B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lang w:val="en-US" w:bidi="th-TH"/>
              </w:rPr>
              <w:t>7,319</w:t>
            </w:r>
          </w:p>
        </w:tc>
        <w:tc>
          <w:tcPr>
            <w:tcW w:w="273" w:type="dxa"/>
            <w:shd w:val="clear" w:color="auto" w:fill="auto"/>
            <w:vAlign w:val="bottom"/>
          </w:tcPr>
          <w:p w14:paraId="562C4D28"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7C98E573" w14:textId="2F3CE738" w:rsidR="003E7BC3" w:rsidRPr="001573BA" w:rsidRDefault="003E7BC3" w:rsidP="003E7BC3">
            <w:pPr>
              <w:tabs>
                <w:tab w:val="decimal" w:pos="629"/>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1" w:type="dxa"/>
            <w:shd w:val="clear" w:color="auto" w:fill="auto"/>
            <w:vAlign w:val="bottom"/>
          </w:tcPr>
          <w:p w14:paraId="10A75887"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EFBEE4F" w14:textId="4E7F25A9" w:rsidR="003E7BC3" w:rsidRPr="001573BA" w:rsidRDefault="003E7BC3" w:rsidP="003E7BC3">
            <w:pPr>
              <w:tabs>
                <w:tab w:val="decimal" w:pos="750"/>
              </w:tabs>
              <w:suppressAutoHyphens/>
              <w:spacing w:line="240" w:lineRule="exact"/>
              <w:ind w:left="-14" w:right="-36"/>
              <w:rPr>
                <w:rFonts w:ascii="CordiaUPC" w:eastAsia="Times New Roman" w:hAnsi="CordiaUPC" w:cs="CordiaUPC"/>
                <w:b/>
                <w:bCs/>
                <w:sz w:val="26"/>
                <w:szCs w:val="26"/>
                <w:lang w:eastAsia="zh-CN"/>
              </w:rPr>
            </w:pPr>
            <w:r w:rsidRPr="001573BA">
              <w:rPr>
                <w:rFonts w:ascii="CordiaUPC" w:hAnsi="CordiaUPC" w:cs="CordiaUPC"/>
                <w:b/>
                <w:bCs/>
                <w:sz w:val="26"/>
                <w:szCs w:val="26"/>
                <w:lang w:bidi="th-TH"/>
              </w:rPr>
              <w:t>7,319</w:t>
            </w:r>
          </w:p>
        </w:tc>
      </w:tr>
      <w:tr w:rsidR="003E7BC3" w:rsidRPr="001573BA" w14:paraId="349CAE67" w14:textId="77777777" w:rsidTr="005E3D05">
        <w:trPr>
          <w:trHeight w:val="269"/>
        </w:trPr>
        <w:tc>
          <w:tcPr>
            <w:tcW w:w="3413" w:type="dxa"/>
            <w:vAlign w:val="bottom"/>
            <w:hideMark/>
          </w:tcPr>
          <w:p w14:paraId="65A2C114" w14:textId="77777777" w:rsidR="003E7BC3" w:rsidRPr="001573BA" w:rsidRDefault="003E7BC3" w:rsidP="003E7BC3">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2FD5F907"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EBF5670"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D63D8CF" w14:textId="77777777" w:rsidR="003E7BC3" w:rsidRPr="001573BA" w:rsidRDefault="003E7BC3" w:rsidP="003E7BC3">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815A0A"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67E722"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01AD159"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FDE46E8" w14:textId="77777777" w:rsidR="003E7BC3" w:rsidRPr="001573BA" w:rsidRDefault="003E7BC3" w:rsidP="003E7BC3">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1D530AA0"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5CB5586" w14:textId="77777777" w:rsidR="003E7BC3" w:rsidRPr="001573BA" w:rsidRDefault="003E7BC3" w:rsidP="003E7BC3">
            <w:pPr>
              <w:tabs>
                <w:tab w:val="decimal" w:pos="750"/>
              </w:tabs>
              <w:suppressAutoHyphens/>
              <w:spacing w:line="240" w:lineRule="exact"/>
              <w:ind w:left="-14" w:right="-36"/>
              <w:rPr>
                <w:rFonts w:ascii="CordiaUPC" w:eastAsia="Times New Roman" w:hAnsi="CordiaUPC" w:cs="CordiaUPC"/>
                <w:sz w:val="26"/>
                <w:szCs w:val="26"/>
                <w:lang w:eastAsia="zh-CN"/>
              </w:rPr>
            </w:pPr>
          </w:p>
        </w:tc>
      </w:tr>
      <w:tr w:rsidR="003E7BC3" w:rsidRPr="001573BA" w14:paraId="3FD6360C" w14:textId="77777777" w:rsidTr="005E3D05">
        <w:trPr>
          <w:trHeight w:val="256"/>
        </w:trPr>
        <w:tc>
          <w:tcPr>
            <w:tcW w:w="3413" w:type="dxa"/>
            <w:vAlign w:val="bottom"/>
            <w:hideMark/>
          </w:tcPr>
          <w:p w14:paraId="79DB6C26" w14:textId="77777777" w:rsidR="003E7BC3" w:rsidRPr="001573BA" w:rsidRDefault="003E7BC3" w:rsidP="003E7BC3">
            <w:pPr>
              <w:suppressAutoHyphens/>
              <w:spacing w:line="240" w:lineRule="exact"/>
              <w:ind w:left="164" w:right="-9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1D0D9A0" w14:textId="7ED4A7D2"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lang w:val="en-US"/>
              </w:rPr>
              <w:t>6,278</w:t>
            </w:r>
          </w:p>
        </w:tc>
        <w:tc>
          <w:tcPr>
            <w:tcW w:w="270" w:type="dxa"/>
            <w:shd w:val="clear" w:color="auto" w:fill="auto"/>
            <w:vAlign w:val="bottom"/>
          </w:tcPr>
          <w:p w14:paraId="7439B7A6"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5474421" w14:textId="3F3724EA" w:rsidR="003E7BC3" w:rsidRPr="001573BA" w:rsidRDefault="003E7BC3" w:rsidP="003E7BC3">
            <w:pPr>
              <w:tabs>
                <w:tab w:val="decimal" w:pos="618"/>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0" w:type="dxa"/>
            <w:vAlign w:val="bottom"/>
          </w:tcPr>
          <w:p w14:paraId="7A0D8452"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39A31ED" w14:textId="41900823"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6,278</w:t>
            </w:r>
          </w:p>
        </w:tc>
        <w:tc>
          <w:tcPr>
            <w:tcW w:w="273" w:type="dxa"/>
            <w:vAlign w:val="bottom"/>
          </w:tcPr>
          <w:p w14:paraId="7D7A3FEA"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5F2E6B9" w14:textId="4D950C78" w:rsidR="003E7BC3" w:rsidRPr="001573BA" w:rsidRDefault="003E7BC3" w:rsidP="003E7BC3">
            <w:pPr>
              <w:tabs>
                <w:tab w:val="decimal" w:pos="62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1" w:type="dxa"/>
            <w:vAlign w:val="bottom"/>
          </w:tcPr>
          <w:p w14:paraId="628A24A4"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8AC94D2" w14:textId="6A0C24B1" w:rsidR="003E7BC3" w:rsidRPr="001573BA" w:rsidRDefault="003E7BC3" w:rsidP="003E7BC3">
            <w:pPr>
              <w:tabs>
                <w:tab w:val="decimal" w:pos="750"/>
              </w:tabs>
              <w:suppressAutoHyphens/>
              <w:spacing w:line="240" w:lineRule="exact"/>
              <w:ind w:left="-14" w:right="-36"/>
              <w:rPr>
                <w:rFonts w:ascii="CordiaUPC" w:eastAsia="Times New Roman" w:hAnsi="CordiaUPC" w:cs="CordiaUPC"/>
                <w:sz w:val="26"/>
                <w:szCs w:val="26"/>
                <w:lang w:eastAsia="zh-CN"/>
              </w:rPr>
            </w:pPr>
            <w:r w:rsidRPr="001573BA">
              <w:rPr>
                <w:rFonts w:ascii="CordiaUPC" w:hAnsi="CordiaUPC" w:cs="CordiaUPC"/>
                <w:sz w:val="26"/>
                <w:szCs w:val="26"/>
              </w:rPr>
              <w:t>6,278</w:t>
            </w:r>
          </w:p>
        </w:tc>
      </w:tr>
      <w:tr w:rsidR="003E7BC3" w:rsidRPr="001573BA" w14:paraId="53F29A6C" w14:textId="77777777" w:rsidTr="005E3D05">
        <w:trPr>
          <w:trHeight w:val="256"/>
        </w:trPr>
        <w:tc>
          <w:tcPr>
            <w:tcW w:w="3413" w:type="dxa"/>
            <w:vAlign w:val="bottom"/>
            <w:hideMark/>
          </w:tcPr>
          <w:p w14:paraId="17E44A92" w14:textId="77777777" w:rsidR="003E7BC3" w:rsidRPr="001573BA" w:rsidRDefault="003E7BC3" w:rsidP="003E7BC3">
            <w:pPr>
              <w:suppressAutoHyphens/>
              <w:spacing w:line="240" w:lineRule="exact"/>
              <w:ind w:left="164" w:right="-9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2C0D7F35" w14:textId="6EE896FB"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878</w:t>
            </w:r>
          </w:p>
        </w:tc>
        <w:tc>
          <w:tcPr>
            <w:tcW w:w="270" w:type="dxa"/>
            <w:shd w:val="clear" w:color="auto" w:fill="auto"/>
            <w:vAlign w:val="bottom"/>
          </w:tcPr>
          <w:p w14:paraId="1CD5E8A0"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54A09D5" w14:textId="6BF4FE9C" w:rsidR="003E7BC3" w:rsidRPr="001573BA" w:rsidRDefault="003E7BC3" w:rsidP="003E7BC3">
            <w:pPr>
              <w:tabs>
                <w:tab w:val="decimal" w:pos="618"/>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0" w:type="dxa"/>
            <w:vAlign w:val="bottom"/>
          </w:tcPr>
          <w:p w14:paraId="146803B4"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7562C344" w14:textId="30D8A860"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878</w:t>
            </w:r>
          </w:p>
        </w:tc>
        <w:tc>
          <w:tcPr>
            <w:tcW w:w="273" w:type="dxa"/>
            <w:vAlign w:val="bottom"/>
          </w:tcPr>
          <w:p w14:paraId="68E9EE5A"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169ED33" w14:textId="02C02E8A" w:rsidR="003E7BC3" w:rsidRPr="001573BA" w:rsidRDefault="003E7BC3" w:rsidP="003E7BC3">
            <w:pPr>
              <w:tabs>
                <w:tab w:val="decimal" w:pos="62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1" w:type="dxa"/>
            <w:vAlign w:val="bottom"/>
          </w:tcPr>
          <w:p w14:paraId="07BDBD0F"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50AA1EC" w14:textId="21C6186F" w:rsidR="003E7BC3" w:rsidRPr="001573BA" w:rsidRDefault="003E7BC3" w:rsidP="003E7BC3">
            <w:pPr>
              <w:tabs>
                <w:tab w:val="decimal" w:pos="750"/>
              </w:tabs>
              <w:suppressAutoHyphens/>
              <w:spacing w:line="240" w:lineRule="exact"/>
              <w:ind w:left="-14" w:right="-36"/>
              <w:rPr>
                <w:rFonts w:ascii="CordiaUPC" w:eastAsia="Times New Roman" w:hAnsi="CordiaUPC" w:cs="CordiaUPC"/>
                <w:sz w:val="26"/>
                <w:szCs w:val="26"/>
                <w:lang w:eastAsia="zh-CN"/>
              </w:rPr>
            </w:pPr>
            <w:r w:rsidRPr="001573BA">
              <w:rPr>
                <w:rFonts w:ascii="CordiaUPC" w:hAnsi="CordiaUPC" w:cs="CordiaUPC"/>
                <w:sz w:val="26"/>
                <w:szCs w:val="26"/>
              </w:rPr>
              <w:t>878</w:t>
            </w:r>
          </w:p>
        </w:tc>
      </w:tr>
      <w:tr w:rsidR="003E7BC3" w:rsidRPr="001573BA" w14:paraId="7FD389DE" w14:textId="77777777" w:rsidTr="005E3D05">
        <w:trPr>
          <w:trHeight w:val="256"/>
        </w:trPr>
        <w:tc>
          <w:tcPr>
            <w:tcW w:w="3413" w:type="dxa"/>
            <w:vAlign w:val="bottom"/>
            <w:hideMark/>
          </w:tcPr>
          <w:p w14:paraId="1D1B0A36" w14:textId="77777777" w:rsidR="003E7BC3" w:rsidRPr="001573BA" w:rsidRDefault="003E7BC3" w:rsidP="003E7BC3">
            <w:pPr>
              <w:suppressAutoHyphens/>
              <w:spacing w:line="240" w:lineRule="exact"/>
              <w:ind w:right="-90"/>
              <w:rPr>
                <w:rFonts w:ascii="CordiaUPC" w:eastAsia="Times New Roman" w:hAnsi="CordiaUPC" w:cs="CordiaUPC"/>
                <w:sz w:val="26"/>
                <w:szCs w:val="26"/>
                <w:lang w:eastAsia="zh-CN"/>
              </w:rPr>
            </w:pPr>
            <w:r w:rsidRPr="001573BA">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1637F74" w14:textId="47A42BEC" w:rsidR="003E7BC3" w:rsidRPr="001573BA" w:rsidRDefault="003E7BC3" w:rsidP="003E7BC3">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1573BA">
              <w:rPr>
                <w:rFonts w:ascii="CordiaUPC" w:hAnsi="CordiaUPC" w:cs="CordiaUPC"/>
                <w:b/>
                <w:bCs/>
                <w:sz w:val="26"/>
                <w:szCs w:val="26"/>
              </w:rPr>
              <w:t>7,156</w:t>
            </w:r>
          </w:p>
        </w:tc>
        <w:tc>
          <w:tcPr>
            <w:tcW w:w="270" w:type="dxa"/>
            <w:shd w:val="clear" w:color="auto" w:fill="auto"/>
            <w:vAlign w:val="bottom"/>
          </w:tcPr>
          <w:p w14:paraId="511D43B4"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shd w:val="clear" w:color="auto" w:fill="auto"/>
            <w:vAlign w:val="bottom"/>
          </w:tcPr>
          <w:p w14:paraId="6ABB43EE" w14:textId="0035E62A" w:rsidR="003E7BC3" w:rsidRPr="001573BA" w:rsidRDefault="003E7BC3" w:rsidP="003E7BC3">
            <w:pPr>
              <w:tabs>
                <w:tab w:val="decimal" w:pos="618"/>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0" w:type="dxa"/>
            <w:shd w:val="clear" w:color="auto" w:fill="auto"/>
            <w:vAlign w:val="bottom"/>
          </w:tcPr>
          <w:p w14:paraId="2D29DEC0"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3A5324B2" w14:textId="2ECB7C2D"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7,156</w:t>
            </w:r>
          </w:p>
        </w:tc>
        <w:tc>
          <w:tcPr>
            <w:tcW w:w="273" w:type="dxa"/>
            <w:shd w:val="clear" w:color="auto" w:fill="auto"/>
            <w:vAlign w:val="bottom"/>
          </w:tcPr>
          <w:p w14:paraId="22B39C4E"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shd w:val="clear" w:color="auto" w:fill="auto"/>
            <w:vAlign w:val="bottom"/>
          </w:tcPr>
          <w:p w14:paraId="5F80156E" w14:textId="4F67968D" w:rsidR="003E7BC3" w:rsidRPr="001573BA" w:rsidRDefault="003E7BC3" w:rsidP="003E7BC3">
            <w:pPr>
              <w:tabs>
                <w:tab w:val="decimal" w:pos="629"/>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1" w:type="dxa"/>
            <w:shd w:val="clear" w:color="auto" w:fill="auto"/>
            <w:vAlign w:val="bottom"/>
          </w:tcPr>
          <w:p w14:paraId="4FC30689"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7DE8CFD" w14:textId="54077D08" w:rsidR="003E7BC3" w:rsidRPr="001573BA" w:rsidRDefault="003E7BC3" w:rsidP="003E7BC3">
            <w:pPr>
              <w:tabs>
                <w:tab w:val="decimal" w:pos="750"/>
              </w:tabs>
              <w:suppressAutoHyphens/>
              <w:spacing w:line="240" w:lineRule="exact"/>
              <w:ind w:left="-14" w:right="-36"/>
              <w:rPr>
                <w:rFonts w:ascii="CordiaUPC" w:eastAsia="Times New Roman" w:hAnsi="CordiaUPC" w:cs="CordiaUPC"/>
                <w:b/>
                <w:bCs/>
                <w:sz w:val="26"/>
                <w:szCs w:val="26"/>
                <w:lang w:eastAsia="zh-CN"/>
              </w:rPr>
            </w:pPr>
            <w:r w:rsidRPr="001573BA">
              <w:rPr>
                <w:rFonts w:ascii="CordiaUPC" w:hAnsi="CordiaUPC" w:cs="CordiaUPC"/>
                <w:b/>
                <w:bCs/>
                <w:sz w:val="26"/>
                <w:szCs w:val="26"/>
              </w:rPr>
              <w:t>7,156</w:t>
            </w:r>
          </w:p>
        </w:tc>
      </w:tr>
      <w:tr w:rsidR="003E7BC3" w:rsidRPr="001573BA" w14:paraId="7ACAE834" w14:textId="77777777" w:rsidTr="005E3D05">
        <w:trPr>
          <w:trHeight w:val="256"/>
        </w:trPr>
        <w:tc>
          <w:tcPr>
            <w:tcW w:w="3413" w:type="dxa"/>
            <w:vAlign w:val="bottom"/>
            <w:hideMark/>
          </w:tcPr>
          <w:p w14:paraId="715D002F" w14:textId="77777777" w:rsidR="003E7BC3" w:rsidRPr="001573BA" w:rsidRDefault="003E7BC3" w:rsidP="003E7BC3">
            <w:pPr>
              <w:suppressAutoHyphens/>
              <w:spacing w:line="240" w:lineRule="exact"/>
              <w:ind w:left="164" w:right="-90" w:hanging="164"/>
              <w:rPr>
                <w:rFonts w:ascii="CordiaUPC" w:eastAsia="Times New Roman" w:hAnsi="CordiaUPC" w:cs="CordiaUPC"/>
                <w:b/>
                <w:bCs/>
                <w:sz w:val="26"/>
                <w:szCs w:val="26"/>
                <w:cs/>
                <w:lang w:val="en-US" w:eastAsia="zh-CN" w:bidi="th-TH"/>
              </w:rPr>
            </w:pPr>
            <w:r w:rsidRPr="001573BA">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17DCF2B4" w14:textId="3E5485A1" w:rsidR="003E7BC3" w:rsidRPr="001573BA" w:rsidRDefault="003E7BC3" w:rsidP="003E7BC3">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1573BA">
              <w:rPr>
                <w:rFonts w:ascii="CordiaUPC" w:hAnsi="CordiaUPC" w:cs="CordiaUPC"/>
                <w:b/>
                <w:bCs/>
                <w:sz w:val="26"/>
                <w:szCs w:val="26"/>
              </w:rPr>
              <w:t>14,475</w:t>
            </w:r>
          </w:p>
        </w:tc>
        <w:tc>
          <w:tcPr>
            <w:tcW w:w="270" w:type="dxa"/>
            <w:shd w:val="clear" w:color="auto" w:fill="auto"/>
            <w:vAlign w:val="bottom"/>
          </w:tcPr>
          <w:p w14:paraId="12579EF6" w14:textId="77777777" w:rsidR="003E7BC3" w:rsidRPr="001573BA" w:rsidRDefault="003E7BC3" w:rsidP="003E7BC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467A065A" w14:textId="4B9756A4" w:rsidR="003E7BC3" w:rsidRPr="001573BA" w:rsidRDefault="003E7BC3" w:rsidP="003E7BC3">
            <w:pPr>
              <w:tabs>
                <w:tab w:val="decimal" w:pos="618"/>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0" w:type="dxa"/>
            <w:shd w:val="clear" w:color="auto" w:fill="auto"/>
            <w:vAlign w:val="bottom"/>
          </w:tcPr>
          <w:p w14:paraId="5252935F"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44EC73D6" w14:textId="07E3B3AA"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14,475</w:t>
            </w:r>
          </w:p>
        </w:tc>
        <w:tc>
          <w:tcPr>
            <w:tcW w:w="273" w:type="dxa"/>
            <w:shd w:val="clear" w:color="auto" w:fill="auto"/>
            <w:vAlign w:val="bottom"/>
          </w:tcPr>
          <w:p w14:paraId="3E24A7CB" w14:textId="77777777" w:rsidR="003E7BC3" w:rsidRPr="001573BA" w:rsidRDefault="003E7BC3" w:rsidP="003E7BC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1F45E26D" w14:textId="45702B51" w:rsidR="003E7BC3" w:rsidRPr="001573BA" w:rsidRDefault="003E7BC3" w:rsidP="003E7BC3">
            <w:pPr>
              <w:tabs>
                <w:tab w:val="decimal" w:pos="629"/>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1" w:type="dxa"/>
            <w:shd w:val="clear" w:color="auto" w:fill="auto"/>
            <w:vAlign w:val="bottom"/>
          </w:tcPr>
          <w:p w14:paraId="570C349B"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A4B0351" w14:textId="7B3AA2DB" w:rsidR="003E7BC3" w:rsidRPr="001573BA" w:rsidRDefault="003E7BC3" w:rsidP="003E7BC3">
            <w:pPr>
              <w:tabs>
                <w:tab w:val="decimal" w:pos="750"/>
              </w:tabs>
              <w:suppressAutoHyphens/>
              <w:spacing w:line="240" w:lineRule="exact"/>
              <w:ind w:left="-14" w:right="-36"/>
              <w:rPr>
                <w:rFonts w:ascii="CordiaUPC" w:eastAsia="Times New Roman" w:hAnsi="CordiaUPC" w:cs="CordiaUPC"/>
                <w:b/>
                <w:bCs/>
                <w:sz w:val="26"/>
                <w:szCs w:val="26"/>
                <w:lang w:eastAsia="zh-CN"/>
              </w:rPr>
            </w:pPr>
            <w:r w:rsidRPr="001573BA">
              <w:rPr>
                <w:rFonts w:ascii="CordiaUPC" w:hAnsi="CordiaUPC" w:cs="CordiaUPC"/>
                <w:b/>
                <w:bCs/>
                <w:sz w:val="26"/>
                <w:szCs w:val="26"/>
              </w:rPr>
              <w:t>14,475</w:t>
            </w:r>
          </w:p>
        </w:tc>
      </w:tr>
      <w:tr w:rsidR="003E7BC3" w:rsidRPr="001573BA" w14:paraId="50C836F2" w14:textId="77777777" w:rsidTr="005E3D05">
        <w:trPr>
          <w:trHeight w:val="269"/>
        </w:trPr>
        <w:tc>
          <w:tcPr>
            <w:tcW w:w="3413" w:type="dxa"/>
            <w:vAlign w:val="bottom"/>
          </w:tcPr>
          <w:p w14:paraId="553B126B" w14:textId="77777777" w:rsidR="003E7BC3" w:rsidRPr="001573BA" w:rsidRDefault="003E7BC3" w:rsidP="003E7BC3">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563E72B4" w14:textId="77777777" w:rsidR="003E7BC3" w:rsidRPr="001573BA" w:rsidRDefault="003E7BC3" w:rsidP="003E7BC3">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34C34972"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42E55D07" w14:textId="77777777" w:rsidR="003E7BC3" w:rsidRPr="001573BA" w:rsidRDefault="003E7BC3" w:rsidP="003E7BC3">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42E9B60"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B0B96CE" w14:textId="77777777" w:rsidR="003E7BC3" w:rsidRPr="001573BA" w:rsidRDefault="003E7BC3" w:rsidP="003E7BC3">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46A52A16"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494C723F" w14:textId="77777777" w:rsidR="003E7BC3" w:rsidRPr="001573BA" w:rsidRDefault="003E7BC3" w:rsidP="003E7BC3">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14C7B614" w14:textId="77777777" w:rsidR="003E7BC3" w:rsidRPr="001573BA" w:rsidRDefault="003E7BC3" w:rsidP="003E7BC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4CA0D2EA" w14:textId="77777777" w:rsidR="003E7BC3" w:rsidRPr="001573BA" w:rsidRDefault="003E7BC3" w:rsidP="003E7BC3">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2BF0B6E2" w14:textId="77777777" w:rsidR="0070356C" w:rsidRPr="001573BA" w:rsidRDefault="0070356C" w:rsidP="0070356C">
      <w:pPr>
        <w:spacing w:line="240" w:lineRule="exact"/>
        <w:rPr>
          <w:rFonts w:eastAsia="Times New Roman" w:cs="Times New Roman"/>
          <w:szCs w:val="22"/>
          <w:lang w:eastAsia="zh-CN"/>
        </w:rPr>
      </w:pPr>
    </w:p>
    <w:p w14:paraId="4CA4D531" w14:textId="77777777" w:rsidR="0070356C" w:rsidRPr="001573BA" w:rsidRDefault="0070356C" w:rsidP="0070356C">
      <w:pPr>
        <w:spacing w:line="240" w:lineRule="auto"/>
        <w:rPr>
          <w:rFonts w:eastAsia="Times New Roman" w:cs="Times New Roman"/>
          <w:szCs w:val="22"/>
          <w:lang w:eastAsia="zh-CN"/>
        </w:rPr>
      </w:pPr>
      <w:r w:rsidRPr="001573BA">
        <w:rPr>
          <w:rFonts w:eastAsia="Times New Roman" w:cs="Times New Roman"/>
          <w:szCs w:val="22"/>
          <w:lang w:eastAsia="zh-CN"/>
        </w:rPr>
        <w:br w:type="page"/>
      </w: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1573BA" w14:paraId="1D318F48" w14:textId="77777777" w:rsidTr="005E3D05">
        <w:trPr>
          <w:trHeight w:val="256"/>
          <w:tblHeader/>
        </w:trPr>
        <w:tc>
          <w:tcPr>
            <w:tcW w:w="3413" w:type="dxa"/>
          </w:tcPr>
          <w:p w14:paraId="6A939183" w14:textId="77777777" w:rsidR="0070356C" w:rsidRPr="001573BA"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3A425131" w14:textId="77777777" w:rsidR="0070356C" w:rsidRPr="001573BA"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573BA">
              <w:rPr>
                <w:rFonts w:ascii="CordiaUPC" w:eastAsia="Times New Roman" w:hAnsi="CordiaUPC" w:cs="CordiaUPC" w:hint="cs"/>
                <w:b/>
                <w:bCs/>
                <w:sz w:val="26"/>
                <w:szCs w:val="26"/>
                <w:lang w:eastAsia="zh-CN"/>
              </w:rPr>
              <w:t>Consolidated</w:t>
            </w:r>
            <w:r w:rsidRPr="001573BA">
              <w:rPr>
                <w:rFonts w:ascii="CordiaUPC" w:hAnsi="CordiaUPC" w:cs="CordiaUPC"/>
                <w:b/>
                <w:sz w:val="26"/>
                <w:szCs w:val="26"/>
              </w:rPr>
              <w:t xml:space="preserve"> and Bank only</w:t>
            </w:r>
          </w:p>
        </w:tc>
      </w:tr>
      <w:tr w:rsidR="0070356C" w:rsidRPr="001573BA" w14:paraId="79253B3C" w14:textId="77777777" w:rsidTr="005E3D05">
        <w:trPr>
          <w:trHeight w:val="256"/>
          <w:tblHeader/>
        </w:trPr>
        <w:tc>
          <w:tcPr>
            <w:tcW w:w="3413" w:type="dxa"/>
          </w:tcPr>
          <w:p w14:paraId="115285C4" w14:textId="77777777" w:rsidR="0070356C" w:rsidRPr="001573BA"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5936" w:type="dxa"/>
            <w:gridSpan w:val="9"/>
          </w:tcPr>
          <w:p w14:paraId="25E2640E" w14:textId="274C2144" w:rsidR="0070356C" w:rsidRPr="001573BA" w:rsidRDefault="0070356C" w:rsidP="005E3D05">
            <w:pPr>
              <w:tabs>
                <w:tab w:val="decimal" w:pos="0"/>
              </w:tabs>
              <w:suppressAutoHyphens/>
              <w:spacing w:line="240" w:lineRule="exact"/>
              <w:ind w:right="-86"/>
              <w:jc w:val="center"/>
              <w:rPr>
                <w:rFonts w:ascii="CordiaUPC" w:eastAsia="Times New Roman" w:hAnsi="CordiaUPC" w:cs="CordiaUPC"/>
                <w:sz w:val="26"/>
                <w:szCs w:val="26"/>
                <w:cs/>
                <w:lang w:eastAsia="zh-CN" w:bidi="th-TH"/>
              </w:rPr>
            </w:pPr>
            <w:r w:rsidRPr="001573BA">
              <w:rPr>
                <w:rFonts w:ascii="CordiaUPC" w:eastAsia="Times New Roman" w:hAnsi="CordiaUPC" w:cs="CordiaUPC"/>
                <w:sz w:val="26"/>
                <w:szCs w:val="26"/>
                <w:lang w:eastAsia="zh-CN"/>
              </w:rPr>
              <w:t>2023</w:t>
            </w:r>
          </w:p>
        </w:tc>
      </w:tr>
      <w:tr w:rsidR="0070356C" w:rsidRPr="001573BA" w14:paraId="2F52856B" w14:textId="77777777" w:rsidTr="005E3D05">
        <w:trPr>
          <w:trHeight w:val="256"/>
          <w:tblHeader/>
        </w:trPr>
        <w:tc>
          <w:tcPr>
            <w:tcW w:w="3413" w:type="dxa"/>
          </w:tcPr>
          <w:p w14:paraId="245E57F2" w14:textId="77777777" w:rsidR="0070356C" w:rsidRPr="001573BA"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5260AF29" w14:textId="77777777" w:rsidR="0070356C" w:rsidRPr="001573BA"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Carrying</w:t>
            </w:r>
          </w:p>
        </w:tc>
        <w:tc>
          <w:tcPr>
            <w:tcW w:w="270" w:type="dxa"/>
          </w:tcPr>
          <w:p w14:paraId="622CA656" w14:textId="77777777" w:rsidR="0070356C" w:rsidRPr="001573BA"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65F62767" w14:textId="77777777" w:rsidR="0070356C" w:rsidRPr="001573BA"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Fair value</w:t>
            </w:r>
          </w:p>
        </w:tc>
      </w:tr>
      <w:tr w:rsidR="0070356C" w:rsidRPr="001573BA" w14:paraId="01DC446B" w14:textId="77777777" w:rsidTr="005E3D05">
        <w:trPr>
          <w:trHeight w:val="200"/>
          <w:tblHeader/>
        </w:trPr>
        <w:tc>
          <w:tcPr>
            <w:tcW w:w="3413" w:type="dxa"/>
          </w:tcPr>
          <w:p w14:paraId="0BD51C09" w14:textId="77777777" w:rsidR="0070356C" w:rsidRPr="001573BA"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09A147A9" w14:textId="77777777" w:rsidR="0070356C" w:rsidRPr="001573BA"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amount</w:t>
            </w:r>
          </w:p>
        </w:tc>
        <w:tc>
          <w:tcPr>
            <w:tcW w:w="270" w:type="dxa"/>
          </w:tcPr>
          <w:p w14:paraId="0B46CF54" w14:textId="77777777" w:rsidR="0070356C" w:rsidRPr="001573BA"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368C6E15" w14:textId="77777777" w:rsidR="0070356C" w:rsidRPr="001573BA"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Level 1</w:t>
            </w:r>
          </w:p>
        </w:tc>
        <w:tc>
          <w:tcPr>
            <w:tcW w:w="270" w:type="dxa"/>
          </w:tcPr>
          <w:p w14:paraId="4467E7AE"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612FE60F"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2</w:t>
            </w:r>
          </w:p>
        </w:tc>
        <w:tc>
          <w:tcPr>
            <w:tcW w:w="273" w:type="dxa"/>
          </w:tcPr>
          <w:p w14:paraId="0599C437"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770921A2"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3</w:t>
            </w:r>
          </w:p>
        </w:tc>
        <w:tc>
          <w:tcPr>
            <w:tcW w:w="271" w:type="dxa"/>
          </w:tcPr>
          <w:p w14:paraId="345C31C6" w14:textId="77777777" w:rsidR="0070356C" w:rsidRPr="001573BA"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4FEE3E63" w14:textId="77777777" w:rsidR="0070356C" w:rsidRPr="001573BA"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Total</w:t>
            </w:r>
          </w:p>
        </w:tc>
      </w:tr>
      <w:tr w:rsidR="0070356C" w:rsidRPr="001573BA" w14:paraId="6D6E673D" w14:textId="77777777" w:rsidTr="005E3D05">
        <w:trPr>
          <w:trHeight w:val="256"/>
          <w:tblHeader/>
        </w:trPr>
        <w:tc>
          <w:tcPr>
            <w:tcW w:w="3413" w:type="dxa"/>
          </w:tcPr>
          <w:p w14:paraId="7A397849" w14:textId="77777777" w:rsidR="0070356C" w:rsidRPr="001573BA"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09C88A4D" w14:textId="77777777" w:rsidR="0070356C" w:rsidRPr="001573BA"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70356C" w:rsidRPr="001573BA" w14:paraId="1CCDB794" w14:textId="77777777" w:rsidTr="005E3D05">
        <w:trPr>
          <w:trHeight w:val="256"/>
        </w:trPr>
        <w:tc>
          <w:tcPr>
            <w:tcW w:w="3413" w:type="dxa"/>
            <w:hideMark/>
          </w:tcPr>
          <w:p w14:paraId="3F7B8300" w14:textId="77777777" w:rsidR="0070356C" w:rsidRPr="001573BA"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Financial assets</w:t>
            </w:r>
          </w:p>
        </w:tc>
        <w:tc>
          <w:tcPr>
            <w:tcW w:w="1082" w:type="dxa"/>
          </w:tcPr>
          <w:p w14:paraId="005D69F3" w14:textId="77777777" w:rsidR="0070356C" w:rsidRPr="001573BA"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AB645AE"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5D9BD2BE" w14:textId="77777777" w:rsidR="0070356C" w:rsidRPr="001573BA"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DF0A388"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53BE7072" w14:textId="77777777" w:rsidR="0070356C" w:rsidRPr="001573BA"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4BECAFA9"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521BD5F6"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10EC29F8"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4F12BC46" w14:textId="77777777" w:rsidR="0070356C" w:rsidRPr="001573BA"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70356C" w:rsidRPr="001573BA" w14:paraId="64A6F02C" w14:textId="77777777" w:rsidTr="005E3D05">
        <w:trPr>
          <w:trHeight w:val="256"/>
        </w:trPr>
        <w:tc>
          <w:tcPr>
            <w:tcW w:w="3413" w:type="dxa"/>
            <w:hideMark/>
          </w:tcPr>
          <w:p w14:paraId="1B085CB2" w14:textId="77777777" w:rsidR="0070356C" w:rsidRPr="001573BA"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2AD8C76C" w14:textId="77777777" w:rsidR="0070356C" w:rsidRPr="001573BA" w:rsidRDefault="0070356C" w:rsidP="005E3D05">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1573BA">
              <w:rPr>
                <w:rFonts w:ascii="CordiaUPC" w:hAnsi="CordiaUPC" w:cs="CordiaUPC"/>
                <w:b/>
                <w:bCs/>
                <w:sz w:val="26"/>
                <w:szCs w:val="26"/>
                <w:lang w:val="en-US" w:bidi="th-TH"/>
              </w:rPr>
              <w:t>2,470</w:t>
            </w:r>
          </w:p>
        </w:tc>
        <w:tc>
          <w:tcPr>
            <w:tcW w:w="270" w:type="dxa"/>
            <w:vAlign w:val="bottom"/>
          </w:tcPr>
          <w:p w14:paraId="59673AE5"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84B5A07" w14:textId="77777777" w:rsidR="0070356C" w:rsidRPr="001573BA" w:rsidRDefault="0070356C" w:rsidP="005E3D05">
            <w:pPr>
              <w:tabs>
                <w:tab w:val="decimal" w:pos="618"/>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3</w:t>
            </w:r>
          </w:p>
        </w:tc>
        <w:tc>
          <w:tcPr>
            <w:tcW w:w="270" w:type="dxa"/>
            <w:vAlign w:val="bottom"/>
          </w:tcPr>
          <w:p w14:paraId="2DC99B88"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2A6073D8"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lang w:val="en-US"/>
              </w:rPr>
              <w:t>2,037</w:t>
            </w:r>
          </w:p>
        </w:tc>
        <w:tc>
          <w:tcPr>
            <w:tcW w:w="273" w:type="dxa"/>
            <w:vAlign w:val="bottom"/>
          </w:tcPr>
          <w:p w14:paraId="5148EB3A"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574EE07" w14:textId="77777777" w:rsidR="0070356C" w:rsidRPr="001573BA" w:rsidRDefault="0070356C" w:rsidP="005E3D05">
            <w:pPr>
              <w:tabs>
                <w:tab w:val="decimal" w:pos="62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430</w:t>
            </w:r>
          </w:p>
        </w:tc>
        <w:tc>
          <w:tcPr>
            <w:tcW w:w="271" w:type="dxa"/>
            <w:vAlign w:val="bottom"/>
          </w:tcPr>
          <w:p w14:paraId="21DC7A35"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248F9E1" w14:textId="77777777" w:rsidR="0070356C" w:rsidRPr="001573BA" w:rsidRDefault="0070356C" w:rsidP="005E3D05">
            <w:pPr>
              <w:tabs>
                <w:tab w:val="decimal" w:pos="750"/>
              </w:tabs>
              <w:suppressAutoHyphens/>
              <w:spacing w:line="240" w:lineRule="exact"/>
              <w:ind w:right="-36"/>
              <w:rPr>
                <w:rFonts w:ascii="CordiaUPC" w:hAnsi="CordiaUPC" w:cs="CordiaUPC"/>
                <w:b/>
                <w:bCs/>
                <w:sz w:val="26"/>
                <w:szCs w:val="26"/>
              </w:rPr>
            </w:pPr>
            <w:r w:rsidRPr="001573BA">
              <w:rPr>
                <w:rFonts w:ascii="CordiaUPC" w:hAnsi="CordiaUPC" w:cs="CordiaUPC"/>
                <w:b/>
                <w:bCs/>
                <w:sz w:val="26"/>
                <w:szCs w:val="26"/>
                <w:lang w:val="en-US"/>
              </w:rPr>
              <w:t>2,470</w:t>
            </w:r>
          </w:p>
        </w:tc>
      </w:tr>
      <w:tr w:rsidR="0070356C" w:rsidRPr="001573BA" w14:paraId="458E7458" w14:textId="77777777" w:rsidTr="005E3D05">
        <w:trPr>
          <w:trHeight w:val="256"/>
        </w:trPr>
        <w:tc>
          <w:tcPr>
            <w:tcW w:w="3413" w:type="dxa"/>
            <w:hideMark/>
          </w:tcPr>
          <w:p w14:paraId="7358B41A" w14:textId="77777777" w:rsidR="0070356C" w:rsidRPr="001573BA"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2D024DC5"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C6E5003"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F006DF0" w14:textId="77777777" w:rsidR="0070356C" w:rsidRPr="001573BA" w:rsidRDefault="0070356C" w:rsidP="005E3D05">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E866AC7"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5BB1EEC"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069E1A48"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A62E7C3" w14:textId="77777777" w:rsidR="0070356C" w:rsidRPr="001573BA" w:rsidRDefault="0070356C" w:rsidP="005E3D05">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F62191A"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169DEA0"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70356C" w:rsidRPr="001573BA" w14:paraId="3B54C668" w14:textId="77777777" w:rsidTr="005E3D05">
        <w:trPr>
          <w:trHeight w:val="256"/>
        </w:trPr>
        <w:tc>
          <w:tcPr>
            <w:tcW w:w="3413" w:type="dxa"/>
            <w:hideMark/>
          </w:tcPr>
          <w:p w14:paraId="0512341B" w14:textId="77777777" w:rsidR="0070356C" w:rsidRPr="001573BA" w:rsidRDefault="0070356C" w:rsidP="005E3D05">
            <w:pPr>
              <w:suppressAutoHyphens/>
              <w:spacing w:line="240" w:lineRule="exact"/>
              <w:ind w:left="164" w:right="-90" w:hanging="1"/>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2665A502" w14:textId="77777777" w:rsidR="0070356C" w:rsidRPr="001573BA" w:rsidRDefault="0070356C" w:rsidP="005E3D05">
            <w:pPr>
              <w:tabs>
                <w:tab w:val="decimal" w:pos="881"/>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lang w:val="en-US" w:bidi="th-TH"/>
              </w:rPr>
              <w:t>6,529</w:t>
            </w:r>
          </w:p>
        </w:tc>
        <w:tc>
          <w:tcPr>
            <w:tcW w:w="270" w:type="dxa"/>
            <w:vAlign w:val="bottom"/>
          </w:tcPr>
          <w:p w14:paraId="24781638" w14:textId="77777777" w:rsidR="0070356C" w:rsidRPr="001573BA" w:rsidRDefault="0070356C" w:rsidP="005E3D05">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DF929AD" w14:textId="77777777" w:rsidR="0070356C" w:rsidRPr="001573BA" w:rsidRDefault="0070356C" w:rsidP="005E3D05">
            <w:pPr>
              <w:tabs>
                <w:tab w:val="decimal" w:pos="618"/>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0" w:type="dxa"/>
            <w:vAlign w:val="bottom"/>
          </w:tcPr>
          <w:p w14:paraId="4AC0A8B0" w14:textId="77777777" w:rsidR="0070356C" w:rsidRPr="001573BA" w:rsidRDefault="0070356C" w:rsidP="005E3D05">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5C1455C8" w14:textId="77777777" w:rsidR="0070356C" w:rsidRPr="001573BA" w:rsidRDefault="0070356C" w:rsidP="005E3D05">
            <w:pPr>
              <w:tabs>
                <w:tab w:val="decimal" w:pos="76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lang w:val="en-US" w:bidi="th-TH"/>
              </w:rPr>
              <w:t>6,529</w:t>
            </w:r>
          </w:p>
        </w:tc>
        <w:tc>
          <w:tcPr>
            <w:tcW w:w="273" w:type="dxa"/>
            <w:vAlign w:val="bottom"/>
          </w:tcPr>
          <w:p w14:paraId="132BBE70" w14:textId="77777777" w:rsidR="0070356C" w:rsidRPr="001573BA" w:rsidRDefault="0070356C" w:rsidP="005E3D05">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0358DEE" w14:textId="77777777" w:rsidR="0070356C" w:rsidRPr="001573BA" w:rsidRDefault="0070356C" w:rsidP="005E3D05">
            <w:pPr>
              <w:tabs>
                <w:tab w:val="decimal" w:pos="62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1" w:type="dxa"/>
            <w:vAlign w:val="bottom"/>
          </w:tcPr>
          <w:p w14:paraId="7192A29F" w14:textId="77777777" w:rsidR="0070356C" w:rsidRPr="001573BA" w:rsidRDefault="0070356C" w:rsidP="005E3D05">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2175B2B0" w14:textId="77777777" w:rsidR="0070356C" w:rsidRPr="001573BA" w:rsidRDefault="0070356C" w:rsidP="005E3D05">
            <w:pPr>
              <w:tabs>
                <w:tab w:val="decimal" w:pos="750"/>
              </w:tabs>
              <w:suppressAutoHyphens/>
              <w:spacing w:line="240" w:lineRule="exact"/>
              <w:ind w:right="-36"/>
              <w:rPr>
                <w:rFonts w:ascii="CordiaUPC" w:hAnsi="CordiaUPC" w:cs="CordiaUPC"/>
                <w:sz w:val="26"/>
                <w:szCs w:val="26"/>
                <w:lang w:val="en-US" w:bidi="th-TH"/>
              </w:rPr>
            </w:pPr>
            <w:r w:rsidRPr="001573BA">
              <w:rPr>
                <w:rFonts w:ascii="CordiaUPC" w:hAnsi="CordiaUPC" w:cs="CordiaUPC"/>
                <w:sz w:val="26"/>
                <w:szCs w:val="26"/>
                <w:lang w:val="en-US" w:bidi="th-TH"/>
              </w:rPr>
              <w:t>6,529</w:t>
            </w:r>
          </w:p>
        </w:tc>
      </w:tr>
      <w:tr w:rsidR="0070356C" w:rsidRPr="001573BA" w14:paraId="08828FBF" w14:textId="77777777" w:rsidTr="005E3D05">
        <w:trPr>
          <w:trHeight w:val="256"/>
        </w:trPr>
        <w:tc>
          <w:tcPr>
            <w:tcW w:w="3413" w:type="dxa"/>
            <w:hideMark/>
          </w:tcPr>
          <w:p w14:paraId="3E4C4DA9" w14:textId="77777777" w:rsidR="0070356C" w:rsidRPr="001573BA" w:rsidRDefault="0070356C" w:rsidP="005E3D05">
            <w:pPr>
              <w:suppressAutoHyphens/>
              <w:spacing w:line="240" w:lineRule="exact"/>
              <w:ind w:left="164" w:right="-90" w:hanging="1"/>
              <w:rPr>
                <w:rFonts w:ascii="CordiaUPC" w:eastAsia="Times New Roman" w:hAnsi="CordiaUPC" w:cs="CordiaUPC"/>
                <w:sz w:val="26"/>
                <w:szCs w:val="26"/>
                <w:lang w:val="en-US" w:eastAsia="zh-CN"/>
              </w:rPr>
            </w:pPr>
            <w:r w:rsidRPr="001573BA">
              <w:rPr>
                <w:rFonts w:ascii="CordiaUPC" w:eastAsia="Times New Roman" w:hAnsi="CordiaUPC" w:cs="CordiaUPC" w:hint="cs"/>
                <w:sz w:val="26"/>
                <w:szCs w:val="26"/>
                <w:lang w:eastAsia="zh-CN"/>
              </w:rPr>
              <w:t>Interest rate</w:t>
            </w:r>
          </w:p>
        </w:tc>
        <w:tc>
          <w:tcPr>
            <w:tcW w:w="1082" w:type="dxa"/>
            <w:shd w:val="clear" w:color="auto" w:fill="auto"/>
            <w:vAlign w:val="bottom"/>
          </w:tcPr>
          <w:p w14:paraId="104C29FC"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lang w:val="en-US" w:bidi="th-TH"/>
              </w:rPr>
              <w:t>697</w:t>
            </w:r>
          </w:p>
        </w:tc>
        <w:tc>
          <w:tcPr>
            <w:tcW w:w="270" w:type="dxa"/>
            <w:vAlign w:val="bottom"/>
          </w:tcPr>
          <w:p w14:paraId="54F35700"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65D8C85" w14:textId="77777777" w:rsidR="0070356C" w:rsidRPr="001573BA" w:rsidRDefault="0070356C" w:rsidP="005E3D05">
            <w:pPr>
              <w:tabs>
                <w:tab w:val="decimal" w:pos="618"/>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0" w:type="dxa"/>
            <w:vAlign w:val="bottom"/>
          </w:tcPr>
          <w:p w14:paraId="1DE484EA"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2CBBA21"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lang w:val="en-US" w:bidi="th-TH"/>
              </w:rPr>
              <w:t>697</w:t>
            </w:r>
          </w:p>
        </w:tc>
        <w:tc>
          <w:tcPr>
            <w:tcW w:w="273" w:type="dxa"/>
            <w:vAlign w:val="bottom"/>
          </w:tcPr>
          <w:p w14:paraId="3CB07BE0"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98D0BD4" w14:textId="77777777" w:rsidR="0070356C" w:rsidRPr="001573BA" w:rsidRDefault="0070356C" w:rsidP="005E3D05">
            <w:pPr>
              <w:tabs>
                <w:tab w:val="decimal" w:pos="62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1" w:type="dxa"/>
            <w:vAlign w:val="bottom"/>
          </w:tcPr>
          <w:p w14:paraId="130B9A7C"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F32520D" w14:textId="77777777" w:rsidR="0070356C" w:rsidRPr="001573BA" w:rsidRDefault="0070356C" w:rsidP="005E3D05">
            <w:pPr>
              <w:tabs>
                <w:tab w:val="decimal" w:pos="750"/>
              </w:tabs>
              <w:suppressAutoHyphens/>
              <w:spacing w:line="240" w:lineRule="exact"/>
              <w:ind w:right="-36"/>
              <w:rPr>
                <w:rFonts w:ascii="CordiaUPC" w:hAnsi="CordiaUPC" w:cs="CordiaUPC"/>
                <w:sz w:val="26"/>
                <w:szCs w:val="26"/>
              </w:rPr>
            </w:pPr>
            <w:r w:rsidRPr="001573BA">
              <w:rPr>
                <w:rFonts w:ascii="CordiaUPC" w:hAnsi="CordiaUPC" w:cs="CordiaUPC"/>
                <w:sz w:val="26"/>
                <w:szCs w:val="26"/>
                <w:lang w:val="en-US" w:bidi="th-TH"/>
              </w:rPr>
              <w:t>697</w:t>
            </w:r>
          </w:p>
        </w:tc>
      </w:tr>
      <w:tr w:rsidR="0070356C" w:rsidRPr="001573BA" w14:paraId="52EE1697" w14:textId="77777777" w:rsidTr="005E3D05">
        <w:trPr>
          <w:trHeight w:val="256"/>
        </w:trPr>
        <w:tc>
          <w:tcPr>
            <w:tcW w:w="3413" w:type="dxa"/>
          </w:tcPr>
          <w:p w14:paraId="13D14FC2" w14:textId="77777777" w:rsidR="0070356C" w:rsidRPr="001573BA" w:rsidRDefault="0070356C" w:rsidP="005E3D05">
            <w:pPr>
              <w:suppressAutoHyphens/>
              <w:spacing w:line="240" w:lineRule="exact"/>
              <w:ind w:left="164" w:right="-90" w:hanging="1"/>
              <w:rPr>
                <w:rFonts w:ascii="CordiaUPC" w:eastAsia="Times New Roman" w:hAnsi="CordiaUPC" w:cs="CordiaUPC"/>
                <w:b/>
                <w:bCs/>
                <w:sz w:val="26"/>
                <w:szCs w:val="26"/>
                <w:lang w:val="en-US" w:eastAsia="zh-CN" w:bidi="th-TH"/>
              </w:rPr>
            </w:pPr>
            <w:r w:rsidRPr="001573BA">
              <w:rPr>
                <w:rFonts w:ascii="CordiaUPC" w:eastAsia="Times New Roman" w:hAnsi="CordiaUPC" w:cs="CordiaUPC"/>
                <w:sz w:val="26"/>
                <w:szCs w:val="26"/>
                <w:lang w:val="en-US" w:eastAsia="zh-CN"/>
              </w:rPr>
              <w:t>Other</w:t>
            </w:r>
            <w:r w:rsidRPr="001573BA">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FED6FE2" w14:textId="77777777" w:rsidR="0070356C" w:rsidRPr="001573BA" w:rsidRDefault="0070356C" w:rsidP="005E3D05">
            <w:pPr>
              <w:tabs>
                <w:tab w:val="decimal" w:pos="881"/>
              </w:tabs>
              <w:suppressAutoHyphens/>
              <w:spacing w:line="240" w:lineRule="exact"/>
              <w:ind w:left="-14" w:right="-86"/>
              <w:rPr>
                <w:rFonts w:ascii="CordiaUPC" w:hAnsi="CordiaUPC" w:cs="CordiaUPC"/>
                <w:b/>
                <w:bCs/>
                <w:sz w:val="26"/>
                <w:szCs w:val="26"/>
                <w:lang w:val="en-US"/>
              </w:rPr>
            </w:pPr>
            <w:r w:rsidRPr="001573BA">
              <w:rPr>
                <w:rFonts w:ascii="CordiaUPC" w:hAnsi="CordiaUPC" w:cs="CordiaUPC"/>
                <w:sz w:val="26"/>
                <w:szCs w:val="26"/>
                <w:lang w:val="en-US"/>
              </w:rPr>
              <w:t>10</w:t>
            </w:r>
          </w:p>
        </w:tc>
        <w:tc>
          <w:tcPr>
            <w:tcW w:w="270" w:type="dxa"/>
            <w:vAlign w:val="bottom"/>
          </w:tcPr>
          <w:p w14:paraId="32EA29F6"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5C589BAE" w14:textId="77777777" w:rsidR="0070356C" w:rsidRPr="001573BA" w:rsidRDefault="0070356C" w:rsidP="005E3D05">
            <w:pPr>
              <w:tabs>
                <w:tab w:val="decimal" w:pos="618"/>
              </w:tabs>
              <w:suppressAutoHyphens/>
              <w:spacing w:line="240" w:lineRule="exact"/>
              <w:ind w:left="-14" w:right="-86"/>
              <w:rPr>
                <w:rFonts w:ascii="CordiaUPC" w:hAnsi="CordiaUPC" w:cs="CordiaUPC"/>
                <w:b/>
                <w:bCs/>
                <w:sz w:val="26"/>
                <w:szCs w:val="26"/>
              </w:rPr>
            </w:pPr>
            <w:r w:rsidRPr="001573BA">
              <w:rPr>
                <w:rFonts w:ascii="CordiaUPC" w:hAnsi="CordiaUPC" w:cs="CordiaUPC"/>
                <w:sz w:val="26"/>
                <w:szCs w:val="26"/>
              </w:rPr>
              <w:t>-</w:t>
            </w:r>
          </w:p>
        </w:tc>
        <w:tc>
          <w:tcPr>
            <w:tcW w:w="270" w:type="dxa"/>
            <w:vAlign w:val="bottom"/>
          </w:tcPr>
          <w:p w14:paraId="4E594FD5"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53586E40" w14:textId="77777777" w:rsidR="0070356C" w:rsidRPr="001573BA" w:rsidRDefault="0070356C" w:rsidP="005E3D05">
            <w:pPr>
              <w:tabs>
                <w:tab w:val="decimal" w:pos="769"/>
              </w:tabs>
              <w:suppressAutoHyphens/>
              <w:spacing w:line="240" w:lineRule="exact"/>
              <w:ind w:left="-14" w:right="-86"/>
              <w:rPr>
                <w:rFonts w:ascii="CordiaUPC" w:hAnsi="CordiaUPC" w:cs="CordiaUPC"/>
                <w:b/>
                <w:bCs/>
                <w:sz w:val="26"/>
                <w:szCs w:val="26"/>
                <w:lang w:val="en-US"/>
              </w:rPr>
            </w:pPr>
            <w:r w:rsidRPr="001573BA">
              <w:rPr>
                <w:rFonts w:ascii="CordiaUPC" w:hAnsi="CordiaUPC" w:cs="CordiaUPC"/>
                <w:sz w:val="26"/>
                <w:szCs w:val="26"/>
                <w:lang w:val="en-US"/>
              </w:rPr>
              <w:t>10</w:t>
            </w:r>
          </w:p>
        </w:tc>
        <w:tc>
          <w:tcPr>
            <w:tcW w:w="273" w:type="dxa"/>
            <w:vAlign w:val="bottom"/>
          </w:tcPr>
          <w:p w14:paraId="028A7F38"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163F4563" w14:textId="77777777" w:rsidR="0070356C" w:rsidRPr="001573BA" w:rsidRDefault="0070356C" w:rsidP="005E3D05">
            <w:pPr>
              <w:tabs>
                <w:tab w:val="decimal" w:pos="629"/>
              </w:tabs>
              <w:suppressAutoHyphens/>
              <w:spacing w:line="240" w:lineRule="exact"/>
              <w:ind w:left="-14" w:right="-86"/>
              <w:rPr>
                <w:rFonts w:ascii="CordiaUPC" w:hAnsi="CordiaUPC" w:cs="CordiaUPC"/>
                <w:b/>
                <w:bCs/>
                <w:sz w:val="26"/>
                <w:szCs w:val="26"/>
              </w:rPr>
            </w:pPr>
            <w:r w:rsidRPr="001573BA">
              <w:rPr>
                <w:rFonts w:ascii="CordiaUPC" w:hAnsi="CordiaUPC" w:cs="CordiaUPC"/>
                <w:sz w:val="26"/>
                <w:szCs w:val="26"/>
              </w:rPr>
              <w:t>-</w:t>
            </w:r>
          </w:p>
        </w:tc>
        <w:tc>
          <w:tcPr>
            <w:tcW w:w="271" w:type="dxa"/>
            <w:vAlign w:val="bottom"/>
          </w:tcPr>
          <w:p w14:paraId="1455A9BB"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355D2F58" w14:textId="77777777" w:rsidR="0070356C" w:rsidRPr="001573BA" w:rsidRDefault="0070356C" w:rsidP="005E3D05">
            <w:pPr>
              <w:tabs>
                <w:tab w:val="decimal" w:pos="750"/>
              </w:tabs>
              <w:suppressAutoHyphens/>
              <w:spacing w:line="240" w:lineRule="exact"/>
              <w:ind w:right="-36"/>
              <w:rPr>
                <w:rFonts w:ascii="CordiaUPC" w:hAnsi="CordiaUPC" w:cs="CordiaUPC"/>
                <w:b/>
                <w:bCs/>
                <w:sz w:val="26"/>
                <w:szCs w:val="26"/>
                <w:lang w:val="en-US"/>
              </w:rPr>
            </w:pPr>
            <w:r w:rsidRPr="001573BA">
              <w:rPr>
                <w:rFonts w:ascii="CordiaUPC" w:hAnsi="CordiaUPC" w:cs="CordiaUPC"/>
                <w:sz w:val="26"/>
                <w:szCs w:val="26"/>
                <w:lang w:val="en-US"/>
              </w:rPr>
              <w:t>10</w:t>
            </w:r>
          </w:p>
        </w:tc>
      </w:tr>
      <w:tr w:rsidR="0070356C" w:rsidRPr="001573BA" w14:paraId="2C534CF0" w14:textId="77777777" w:rsidTr="005E3D05">
        <w:trPr>
          <w:trHeight w:val="256"/>
        </w:trPr>
        <w:tc>
          <w:tcPr>
            <w:tcW w:w="3413" w:type="dxa"/>
            <w:hideMark/>
          </w:tcPr>
          <w:p w14:paraId="12E56D9C" w14:textId="77777777" w:rsidR="0070356C" w:rsidRPr="001573BA"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6AAA97B"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lang w:val="en-US"/>
              </w:rPr>
              <w:t>7,236</w:t>
            </w:r>
          </w:p>
        </w:tc>
        <w:tc>
          <w:tcPr>
            <w:tcW w:w="270" w:type="dxa"/>
            <w:vAlign w:val="bottom"/>
          </w:tcPr>
          <w:p w14:paraId="5C3482D0"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58B4911" w14:textId="77777777" w:rsidR="0070356C" w:rsidRPr="001573BA" w:rsidRDefault="0070356C" w:rsidP="005E3D05">
            <w:pPr>
              <w:tabs>
                <w:tab w:val="decimal" w:pos="618"/>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0" w:type="dxa"/>
            <w:vAlign w:val="bottom"/>
          </w:tcPr>
          <w:p w14:paraId="2B7EF369"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404CBBA4"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lang w:val="en-US"/>
              </w:rPr>
              <w:t>7,236</w:t>
            </w:r>
          </w:p>
        </w:tc>
        <w:tc>
          <w:tcPr>
            <w:tcW w:w="273" w:type="dxa"/>
            <w:vAlign w:val="bottom"/>
          </w:tcPr>
          <w:p w14:paraId="5AC75AC4"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2CF20964" w14:textId="77777777" w:rsidR="0070356C" w:rsidRPr="001573BA" w:rsidRDefault="0070356C" w:rsidP="005E3D05">
            <w:pPr>
              <w:tabs>
                <w:tab w:val="decimal" w:pos="629"/>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1" w:type="dxa"/>
            <w:vAlign w:val="bottom"/>
          </w:tcPr>
          <w:p w14:paraId="5C5F024A"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3E7BD3B" w14:textId="77777777" w:rsidR="0070356C" w:rsidRPr="001573BA" w:rsidRDefault="0070356C" w:rsidP="005E3D05">
            <w:pPr>
              <w:tabs>
                <w:tab w:val="decimal" w:pos="750"/>
              </w:tabs>
              <w:suppressAutoHyphens/>
              <w:spacing w:line="240" w:lineRule="exact"/>
              <w:ind w:right="-36"/>
              <w:rPr>
                <w:rFonts w:ascii="CordiaUPC" w:hAnsi="CordiaUPC" w:cs="CordiaUPC"/>
                <w:b/>
                <w:bCs/>
                <w:sz w:val="26"/>
                <w:szCs w:val="26"/>
              </w:rPr>
            </w:pPr>
            <w:r w:rsidRPr="001573BA">
              <w:rPr>
                <w:rFonts w:ascii="CordiaUPC" w:hAnsi="CordiaUPC" w:cs="CordiaUPC"/>
                <w:b/>
                <w:bCs/>
                <w:sz w:val="26"/>
                <w:szCs w:val="26"/>
                <w:lang w:val="en-US"/>
              </w:rPr>
              <w:t>7,236</w:t>
            </w:r>
          </w:p>
        </w:tc>
      </w:tr>
      <w:tr w:rsidR="0070356C" w:rsidRPr="001573BA" w14:paraId="7832A6FE" w14:textId="77777777" w:rsidTr="005E3D05">
        <w:trPr>
          <w:trHeight w:val="256"/>
        </w:trPr>
        <w:tc>
          <w:tcPr>
            <w:tcW w:w="3413" w:type="dxa"/>
            <w:hideMark/>
          </w:tcPr>
          <w:p w14:paraId="12BB5820" w14:textId="77777777" w:rsidR="0070356C" w:rsidRPr="001573BA"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38307B4C"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6F6EAE0"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9D6C2A" w14:textId="77777777" w:rsidR="0070356C" w:rsidRPr="001573BA" w:rsidRDefault="0070356C" w:rsidP="005E3D05">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674B6A76"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3401D96"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5DBBF2D6"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E5FD270" w14:textId="77777777" w:rsidR="0070356C" w:rsidRPr="001573BA" w:rsidRDefault="0070356C" w:rsidP="005E3D05">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0D18CC3C"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B5FE075"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70356C" w:rsidRPr="001573BA" w14:paraId="5F504DE5" w14:textId="77777777" w:rsidTr="005E3D05">
        <w:trPr>
          <w:trHeight w:val="269"/>
        </w:trPr>
        <w:tc>
          <w:tcPr>
            <w:tcW w:w="3413" w:type="dxa"/>
            <w:hideMark/>
          </w:tcPr>
          <w:p w14:paraId="4A3D4AD8" w14:textId="77777777" w:rsidR="0070356C" w:rsidRPr="001573BA" w:rsidRDefault="0070356C" w:rsidP="005E3D05">
            <w:pPr>
              <w:suppressAutoHyphens/>
              <w:spacing w:line="240" w:lineRule="exact"/>
              <w:ind w:left="346" w:right="-9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 xml:space="preserve">Investments in debt </w:t>
            </w:r>
            <w:r w:rsidRPr="001573BA">
              <w:rPr>
                <w:rFonts w:ascii="CordiaUPC" w:eastAsia="Times New Roman" w:hAnsi="CordiaUPC" w:cs="CordiaUPC"/>
                <w:sz w:val="26"/>
                <w:szCs w:val="26"/>
                <w:lang w:eastAsia="zh-CN"/>
              </w:rPr>
              <w:t>securities</w:t>
            </w:r>
            <w:r w:rsidRPr="001573BA">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2C6D21F4"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val="en-US" w:eastAsia="zh-CN"/>
              </w:rPr>
            </w:pPr>
            <w:r w:rsidRPr="001573BA">
              <w:rPr>
                <w:rFonts w:ascii="CordiaUPC" w:hAnsi="CordiaUPC" w:cs="CordiaUPC"/>
                <w:sz w:val="26"/>
                <w:szCs w:val="26"/>
              </w:rPr>
              <w:t>120,973</w:t>
            </w:r>
          </w:p>
        </w:tc>
        <w:tc>
          <w:tcPr>
            <w:tcW w:w="270" w:type="dxa"/>
            <w:vAlign w:val="bottom"/>
          </w:tcPr>
          <w:p w14:paraId="71BC4D2D"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FE9B8BF" w14:textId="77777777" w:rsidR="0070356C" w:rsidRPr="001573BA" w:rsidRDefault="0070356C" w:rsidP="005E3D05">
            <w:pPr>
              <w:tabs>
                <w:tab w:val="decimal" w:pos="618"/>
              </w:tabs>
              <w:suppressAutoHyphens/>
              <w:spacing w:line="240" w:lineRule="exact"/>
              <w:ind w:left="-14" w:right="-86"/>
              <w:rPr>
                <w:rFonts w:ascii="CordiaUPC" w:hAnsi="CordiaUPC" w:cs="CordiaUPC"/>
                <w:sz w:val="26"/>
                <w:szCs w:val="26"/>
                <w:cs/>
                <w:lang w:val="en-US" w:bidi="th-TH"/>
              </w:rPr>
            </w:pPr>
            <w:r w:rsidRPr="001573BA">
              <w:rPr>
                <w:rFonts w:ascii="CordiaUPC" w:hAnsi="CordiaUPC" w:cs="CordiaUPC"/>
                <w:sz w:val="26"/>
                <w:szCs w:val="26"/>
              </w:rPr>
              <w:t>-</w:t>
            </w:r>
          </w:p>
        </w:tc>
        <w:tc>
          <w:tcPr>
            <w:tcW w:w="270" w:type="dxa"/>
            <w:vAlign w:val="bottom"/>
          </w:tcPr>
          <w:p w14:paraId="24616BE7"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487541B4"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120,658</w:t>
            </w:r>
          </w:p>
        </w:tc>
        <w:tc>
          <w:tcPr>
            <w:tcW w:w="273" w:type="dxa"/>
            <w:vAlign w:val="bottom"/>
          </w:tcPr>
          <w:p w14:paraId="5566667D"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476A9EB" w14:textId="77777777" w:rsidR="0070356C" w:rsidRPr="001573BA"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315</w:t>
            </w:r>
          </w:p>
        </w:tc>
        <w:tc>
          <w:tcPr>
            <w:tcW w:w="271" w:type="dxa"/>
            <w:vAlign w:val="bottom"/>
          </w:tcPr>
          <w:p w14:paraId="67617469"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0BBCA65" w14:textId="77777777" w:rsidR="0070356C" w:rsidRPr="001573BA" w:rsidRDefault="0070356C" w:rsidP="005E3D05">
            <w:pPr>
              <w:tabs>
                <w:tab w:val="decimal" w:pos="750"/>
              </w:tabs>
              <w:suppressAutoHyphens/>
              <w:spacing w:line="240" w:lineRule="exact"/>
              <w:ind w:right="-36"/>
              <w:rPr>
                <w:rFonts w:ascii="CordiaUPC" w:hAnsi="CordiaUPC" w:cs="CordiaUPC"/>
                <w:sz w:val="26"/>
                <w:szCs w:val="26"/>
              </w:rPr>
            </w:pPr>
            <w:r w:rsidRPr="001573BA">
              <w:rPr>
                <w:rFonts w:ascii="CordiaUPC" w:hAnsi="CordiaUPC" w:cs="CordiaUPC"/>
                <w:sz w:val="26"/>
                <w:szCs w:val="26"/>
              </w:rPr>
              <w:t>120,973</w:t>
            </w:r>
          </w:p>
        </w:tc>
      </w:tr>
      <w:tr w:rsidR="0070356C" w:rsidRPr="001573BA" w14:paraId="07E67A78" w14:textId="77777777" w:rsidTr="005E3D05">
        <w:trPr>
          <w:trHeight w:val="256"/>
        </w:trPr>
        <w:tc>
          <w:tcPr>
            <w:tcW w:w="3413" w:type="dxa"/>
            <w:hideMark/>
          </w:tcPr>
          <w:p w14:paraId="26C935CA" w14:textId="77777777" w:rsidR="0070356C" w:rsidRPr="001573BA" w:rsidRDefault="0070356C" w:rsidP="005E3D05">
            <w:pPr>
              <w:suppressAutoHyphens/>
              <w:spacing w:line="240" w:lineRule="exact"/>
              <w:ind w:left="346" w:right="-9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 xml:space="preserve">Investments in equity </w:t>
            </w:r>
            <w:r w:rsidRPr="001573BA">
              <w:rPr>
                <w:rFonts w:ascii="CordiaUPC" w:eastAsia="Times New Roman" w:hAnsi="CordiaUPC" w:cs="CordiaUPC"/>
                <w:sz w:val="26"/>
                <w:szCs w:val="26"/>
                <w:lang w:eastAsia="zh-CN"/>
              </w:rPr>
              <w:t>securities</w:t>
            </w:r>
            <w:r w:rsidRPr="001573BA">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102159EE"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2,224</w:t>
            </w:r>
          </w:p>
        </w:tc>
        <w:tc>
          <w:tcPr>
            <w:tcW w:w="270" w:type="dxa"/>
            <w:vAlign w:val="bottom"/>
          </w:tcPr>
          <w:p w14:paraId="6A83C73D"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C7F6FD0" w14:textId="77777777" w:rsidR="0070356C" w:rsidRPr="001573BA"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lang w:val="en-US" w:bidi="th-TH"/>
              </w:rPr>
              <w:t>152</w:t>
            </w:r>
          </w:p>
        </w:tc>
        <w:tc>
          <w:tcPr>
            <w:tcW w:w="270" w:type="dxa"/>
            <w:vAlign w:val="bottom"/>
          </w:tcPr>
          <w:p w14:paraId="1FF153AF"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0824213E" w14:textId="77777777" w:rsidR="0070356C" w:rsidRPr="001573BA" w:rsidRDefault="0070356C" w:rsidP="005E3D05">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1573BA">
              <w:rPr>
                <w:rFonts w:ascii="CordiaUPC" w:hAnsi="CordiaUPC" w:cs="CordiaUPC"/>
                <w:sz w:val="26"/>
                <w:szCs w:val="26"/>
              </w:rPr>
              <w:t>-</w:t>
            </w:r>
          </w:p>
        </w:tc>
        <w:tc>
          <w:tcPr>
            <w:tcW w:w="273" w:type="dxa"/>
            <w:vAlign w:val="bottom"/>
          </w:tcPr>
          <w:p w14:paraId="6D1BF1A1"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6411B0D6" w14:textId="77777777" w:rsidR="0070356C" w:rsidRPr="001573BA"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hAnsi="CordiaUPC" w:cs="CordiaUPC"/>
                <w:sz w:val="26"/>
                <w:szCs w:val="26"/>
              </w:rPr>
              <w:t>2,072</w:t>
            </w:r>
          </w:p>
        </w:tc>
        <w:tc>
          <w:tcPr>
            <w:tcW w:w="271" w:type="dxa"/>
            <w:vAlign w:val="bottom"/>
          </w:tcPr>
          <w:p w14:paraId="15B9EB9E"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890D921" w14:textId="77777777" w:rsidR="0070356C" w:rsidRPr="001573BA" w:rsidRDefault="0070356C" w:rsidP="005E3D05">
            <w:pPr>
              <w:tabs>
                <w:tab w:val="decimal" w:pos="750"/>
              </w:tabs>
              <w:suppressAutoHyphens/>
              <w:spacing w:line="240" w:lineRule="exact"/>
              <w:ind w:right="-36"/>
              <w:rPr>
                <w:rFonts w:ascii="CordiaUPC" w:hAnsi="CordiaUPC" w:cs="CordiaUPC"/>
                <w:sz w:val="26"/>
                <w:szCs w:val="26"/>
              </w:rPr>
            </w:pPr>
            <w:r w:rsidRPr="001573BA">
              <w:rPr>
                <w:rFonts w:ascii="CordiaUPC" w:hAnsi="CordiaUPC" w:cs="CordiaUPC"/>
                <w:sz w:val="26"/>
                <w:szCs w:val="26"/>
              </w:rPr>
              <w:t>2,224</w:t>
            </w:r>
          </w:p>
        </w:tc>
      </w:tr>
      <w:tr w:rsidR="0070356C" w:rsidRPr="001573BA" w14:paraId="5E18A301" w14:textId="77777777" w:rsidTr="005E3D05">
        <w:trPr>
          <w:trHeight w:val="145"/>
        </w:trPr>
        <w:tc>
          <w:tcPr>
            <w:tcW w:w="3413" w:type="dxa"/>
            <w:hideMark/>
          </w:tcPr>
          <w:p w14:paraId="2FF4F8E7" w14:textId="77777777" w:rsidR="0070356C" w:rsidRPr="001573BA"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3FD8F4E"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1573BA">
              <w:rPr>
                <w:rFonts w:ascii="CordiaUPC" w:hAnsi="CordiaUPC" w:cs="CordiaUPC"/>
                <w:b/>
                <w:bCs/>
                <w:sz w:val="26"/>
                <w:szCs w:val="26"/>
                <w:lang w:val="en-US"/>
              </w:rPr>
              <w:t>123,197</w:t>
            </w:r>
          </w:p>
        </w:tc>
        <w:tc>
          <w:tcPr>
            <w:tcW w:w="270" w:type="dxa"/>
            <w:vAlign w:val="bottom"/>
          </w:tcPr>
          <w:p w14:paraId="116F97ED"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01242ADB" w14:textId="77777777" w:rsidR="0070356C" w:rsidRPr="001573BA" w:rsidRDefault="0070356C" w:rsidP="005E3D05">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573BA">
              <w:rPr>
                <w:rFonts w:ascii="CordiaUPC" w:hAnsi="CordiaUPC" w:cs="CordiaUPC"/>
                <w:b/>
                <w:bCs/>
                <w:sz w:val="26"/>
                <w:szCs w:val="26"/>
                <w:lang w:bidi="th-TH"/>
              </w:rPr>
              <w:t>152</w:t>
            </w:r>
          </w:p>
        </w:tc>
        <w:tc>
          <w:tcPr>
            <w:tcW w:w="270" w:type="dxa"/>
            <w:vAlign w:val="bottom"/>
          </w:tcPr>
          <w:p w14:paraId="638CB92C"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28A8ADDF"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120,658</w:t>
            </w:r>
          </w:p>
        </w:tc>
        <w:tc>
          <w:tcPr>
            <w:tcW w:w="273" w:type="dxa"/>
            <w:vAlign w:val="bottom"/>
          </w:tcPr>
          <w:p w14:paraId="6A22FDA1"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5B68FD7A" w14:textId="77777777" w:rsidR="0070356C" w:rsidRPr="001573BA" w:rsidRDefault="0070356C" w:rsidP="005E3D05">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1573BA">
              <w:rPr>
                <w:rFonts w:ascii="CordiaUPC" w:hAnsi="CordiaUPC" w:cs="CordiaUPC"/>
                <w:b/>
                <w:bCs/>
                <w:sz w:val="26"/>
                <w:szCs w:val="26"/>
              </w:rPr>
              <w:t>2,387</w:t>
            </w:r>
          </w:p>
        </w:tc>
        <w:tc>
          <w:tcPr>
            <w:tcW w:w="271" w:type="dxa"/>
            <w:vAlign w:val="bottom"/>
          </w:tcPr>
          <w:p w14:paraId="65D1120D"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20AE69AC" w14:textId="77777777" w:rsidR="0070356C" w:rsidRPr="001573BA" w:rsidRDefault="0070356C" w:rsidP="005E3D05">
            <w:pPr>
              <w:tabs>
                <w:tab w:val="decimal" w:pos="750"/>
              </w:tabs>
              <w:suppressAutoHyphens/>
              <w:spacing w:line="240" w:lineRule="exact"/>
              <w:ind w:right="-36"/>
              <w:rPr>
                <w:rFonts w:ascii="CordiaUPC" w:hAnsi="CordiaUPC" w:cs="CordiaUPC"/>
                <w:b/>
                <w:bCs/>
                <w:sz w:val="26"/>
                <w:szCs w:val="26"/>
              </w:rPr>
            </w:pPr>
            <w:r w:rsidRPr="001573BA">
              <w:rPr>
                <w:rFonts w:ascii="CordiaUPC" w:hAnsi="CordiaUPC" w:cs="CordiaUPC"/>
                <w:b/>
                <w:bCs/>
                <w:sz w:val="26"/>
                <w:szCs w:val="26"/>
                <w:lang w:val="en-US"/>
              </w:rPr>
              <w:t>123,197</w:t>
            </w:r>
          </w:p>
        </w:tc>
      </w:tr>
      <w:tr w:rsidR="0070356C" w:rsidRPr="001573BA" w14:paraId="20588C0A" w14:textId="77777777" w:rsidTr="005E3D05">
        <w:trPr>
          <w:trHeight w:val="256"/>
        </w:trPr>
        <w:tc>
          <w:tcPr>
            <w:tcW w:w="3413" w:type="dxa"/>
            <w:hideMark/>
          </w:tcPr>
          <w:p w14:paraId="72324E0D" w14:textId="77777777" w:rsidR="0070356C" w:rsidRPr="001573BA"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0EE9501F"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132,903</w:t>
            </w:r>
          </w:p>
        </w:tc>
        <w:tc>
          <w:tcPr>
            <w:tcW w:w="270" w:type="dxa"/>
            <w:vAlign w:val="bottom"/>
          </w:tcPr>
          <w:p w14:paraId="27B3716E"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2A135D55" w14:textId="77777777" w:rsidR="0070356C" w:rsidRPr="001573BA" w:rsidRDefault="0070356C" w:rsidP="005E3D05">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573BA">
              <w:rPr>
                <w:rFonts w:ascii="CordiaUPC" w:hAnsi="CordiaUPC" w:cs="CordiaUPC"/>
                <w:b/>
                <w:bCs/>
                <w:sz w:val="26"/>
                <w:szCs w:val="26"/>
                <w:lang w:bidi="th-TH"/>
              </w:rPr>
              <w:t>155</w:t>
            </w:r>
          </w:p>
        </w:tc>
        <w:tc>
          <w:tcPr>
            <w:tcW w:w="270" w:type="dxa"/>
            <w:vAlign w:val="bottom"/>
          </w:tcPr>
          <w:p w14:paraId="43F04D96"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74DD46CF"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lang w:bidi="th-TH"/>
              </w:rPr>
              <w:t>129,931</w:t>
            </w:r>
          </w:p>
        </w:tc>
        <w:tc>
          <w:tcPr>
            <w:tcW w:w="273" w:type="dxa"/>
            <w:vAlign w:val="bottom"/>
          </w:tcPr>
          <w:p w14:paraId="67F272CD"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5B2B0933" w14:textId="77777777" w:rsidR="0070356C" w:rsidRPr="001573BA" w:rsidRDefault="0070356C" w:rsidP="005E3D05">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1573BA">
              <w:rPr>
                <w:rFonts w:ascii="CordiaUPC" w:hAnsi="CordiaUPC" w:cs="CordiaUPC"/>
                <w:b/>
                <w:bCs/>
                <w:sz w:val="26"/>
                <w:szCs w:val="26"/>
              </w:rPr>
              <w:t>2,817</w:t>
            </w:r>
          </w:p>
        </w:tc>
        <w:tc>
          <w:tcPr>
            <w:tcW w:w="271" w:type="dxa"/>
            <w:vAlign w:val="bottom"/>
          </w:tcPr>
          <w:p w14:paraId="1D0CC47E"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DDADCE2" w14:textId="77777777" w:rsidR="0070356C" w:rsidRPr="001573BA" w:rsidRDefault="0070356C" w:rsidP="005E3D05">
            <w:pPr>
              <w:tabs>
                <w:tab w:val="decimal" w:pos="750"/>
              </w:tabs>
              <w:suppressAutoHyphens/>
              <w:spacing w:line="240" w:lineRule="exact"/>
              <w:ind w:right="-36"/>
              <w:rPr>
                <w:rFonts w:ascii="CordiaUPC" w:eastAsia="Times New Roman" w:hAnsi="CordiaUPC" w:cs="CordiaUPC"/>
                <w:b/>
                <w:bCs/>
                <w:sz w:val="26"/>
                <w:szCs w:val="26"/>
                <w:lang w:eastAsia="zh-CN"/>
              </w:rPr>
            </w:pPr>
            <w:r w:rsidRPr="001573BA">
              <w:rPr>
                <w:rFonts w:ascii="CordiaUPC" w:hAnsi="CordiaUPC" w:cs="CordiaUPC"/>
                <w:b/>
                <w:bCs/>
                <w:sz w:val="26"/>
                <w:szCs w:val="26"/>
              </w:rPr>
              <w:t>132,903</w:t>
            </w:r>
          </w:p>
        </w:tc>
      </w:tr>
      <w:tr w:rsidR="0070356C" w:rsidRPr="001573BA" w14:paraId="40043AC0" w14:textId="77777777" w:rsidTr="005E3D05">
        <w:trPr>
          <w:trHeight w:val="256"/>
        </w:trPr>
        <w:tc>
          <w:tcPr>
            <w:tcW w:w="3413" w:type="dxa"/>
            <w:vAlign w:val="bottom"/>
          </w:tcPr>
          <w:p w14:paraId="00012F7B" w14:textId="77777777" w:rsidR="0070356C" w:rsidRPr="001573BA"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48873EFA"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787C6A1"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7EDBCC9A" w14:textId="77777777" w:rsidR="0070356C" w:rsidRPr="001573BA"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145200A"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3EAEF48"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6EA7A38"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C5F80C0" w14:textId="77777777" w:rsidR="0070356C" w:rsidRPr="001573BA"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6DB0763"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BB73F4C"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1573BA" w14:paraId="5DE54C97" w14:textId="77777777" w:rsidTr="005E3D05">
        <w:trPr>
          <w:trHeight w:val="256"/>
        </w:trPr>
        <w:tc>
          <w:tcPr>
            <w:tcW w:w="3413" w:type="dxa"/>
            <w:vAlign w:val="bottom"/>
            <w:hideMark/>
          </w:tcPr>
          <w:p w14:paraId="7D4EA034" w14:textId="77777777" w:rsidR="0070356C" w:rsidRPr="001573BA"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4C64DD88"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49380F3"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C6BC40" w14:textId="77777777" w:rsidR="0070356C" w:rsidRPr="001573BA"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830B227"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2F3FE9"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2B39AE5"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F4A2771" w14:textId="77777777" w:rsidR="0070356C" w:rsidRPr="001573BA"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AD81BC1"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FAD7EC7"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1573BA" w14:paraId="25576B47" w14:textId="77777777" w:rsidTr="005E3D05">
        <w:trPr>
          <w:trHeight w:val="269"/>
        </w:trPr>
        <w:tc>
          <w:tcPr>
            <w:tcW w:w="3413" w:type="dxa"/>
            <w:vAlign w:val="bottom"/>
            <w:hideMark/>
          </w:tcPr>
          <w:p w14:paraId="40B834D1" w14:textId="77777777" w:rsidR="0070356C" w:rsidRPr="001573BA" w:rsidRDefault="0070356C" w:rsidP="005E3D05">
            <w:pPr>
              <w:suppressAutoHyphens/>
              <w:spacing w:line="240" w:lineRule="exact"/>
              <w:ind w:right="-90"/>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75CF0858"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1,816</w:t>
            </w:r>
          </w:p>
        </w:tc>
        <w:tc>
          <w:tcPr>
            <w:tcW w:w="270" w:type="dxa"/>
            <w:shd w:val="clear" w:color="auto" w:fill="auto"/>
            <w:vAlign w:val="bottom"/>
          </w:tcPr>
          <w:p w14:paraId="228010AE"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60CAEAA" w14:textId="77777777" w:rsidR="0070356C" w:rsidRPr="001573BA" w:rsidRDefault="0070356C" w:rsidP="005E3D05">
            <w:pPr>
              <w:tabs>
                <w:tab w:val="decimal" w:pos="618"/>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0" w:type="dxa"/>
            <w:shd w:val="clear" w:color="auto" w:fill="auto"/>
            <w:vAlign w:val="bottom"/>
          </w:tcPr>
          <w:p w14:paraId="4F958639"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364B2A13"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1,816</w:t>
            </w:r>
          </w:p>
        </w:tc>
        <w:tc>
          <w:tcPr>
            <w:tcW w:w="273" w:type="dxa"/>
            <w:shd w:val="clear" w:color="auto" w:fill="auto"/>
            <w:vAlign w:val="bottom"/>
          </w:tcPr>
          <w:p w14:paraId="7C99EDEB"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38495A77" w14:textId="77777777" w:rsidR="0070356C" w:rsidRPr="001573BA" w:rsidRDefault="0070356C" w:rsidP="005E3D05">
            <w:pPr>
              <w:tabs>
                <w:tab w:val="decimal" w:pos="629"/>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1" w:type="dxa"/>
            <w:shd w:val="clear" w:color="auto" w:fill="auto"/>
            <w:vAlign w:val="bottom"/>
          </w:tcPr>
          <w:p w14:paraId="71205813"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0DFD0BC"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b/>
                <w:bCs/>
                <w:sz w:val="26"/>
                <w:szCs w:val="26"/>
                <w:lang w:eastAsia="zh-CN"/>
              </w:rPr>
            </w:pPr>
            <w:r w:rsidRPr="001573BA">
              <w:rPr>
                <w:rFonts w:ascii="CordiaUPC" w:hAnsi="CordiaUPC" w:cs="CordiaUPC"/>
                <w:b/>
                <w:bCs/>
                <w:sz w:val="26"/>
                <w:szCs w:val="26"/>
              </w:rPr>
              <w:t>1,816</w:t>
            </w:r>
          </w:p>
        </w:tc>
      </w:tr>
      <w:tr w:rsidR="0070356C" w:rsidRPr="001573BA" w14:paraId="5F433774" w14:textId="77777777" w:rsidTr="005E3D05">
        <w:trPr>
          <w:trHeight w:val="269"/>
        </w:trPr>
        <w:tc>
          <w:tcPr>
            <w:tcW w:w="3413" w:type="dxa"/>
            <w:vAlign w:val="bottom"/>
            <w:hideMark/>
          </w:tcPr>
          <w:p w14:paraId="25BB585D" w14:textId="77777777" w:rsidR="0070356C" w:rsidRPr="001573BA"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1F39B766"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43D8A74"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7F53D6C" w14:textId="77777777" w:rsidR="0070356C" w:rsidRPr="001573BA" w:rsidRDefault="0070356C" w:rsidP="005E3D05">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642400D"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69FEC6B"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503D9977"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63546D7" w14:textId="77777777" w:rsidR="0070356C" w:rsidRPr="001573BA" w:rsidRDefault="0070356C" w:rsidP="005E3D05">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4EB936E"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C8396F5"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1573BA" w14:paraId="7C3BC670" w14:textId="77777777" w:rsidTr="005E3D05">
        <w:trPr>
          <w:trHeight w:val="256"/>
        </w:trPr>
        <w:tc>
          <w:tcPr>
            <w:tcW w:w="3413" w:type="dxa"/>
            <w:vAlign w:val="bottom"/>
            <w:hideMark/>
          </w:tcPr>
          <w:p w14:paraId="30B3401F" w14:textId="77777777" w:rsidR="0070356C" w:rsidRPr="001573BA" w:rsidRDefault="0070356C" w:rsidP="005E3D05">
            <w:pPr>
              <w:suppressAutoHyphens/>
              <w:spacing w:line="240" w:lineRule="exact"/>
              <w:ind w:left="164" w:right="-9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7AFBD13"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lang w:val="en-US"/>
              </w:rPr>
              <w:t>5,015</w:t>
            </w:r>
          </w:p>
        </w:tc>
        <w:tc>
          <w:tcPr>
            <w:tcW w:w="270" w:type="dxa"/>
            <w:shd w:val="clear" w:color="auto" w:fill="auto"/>
            <w:vAlign w:val="bottom"/>
          </w:tcPr>
          <w:p w14:paraId="5BF57D9C"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3E09F3D" w14:textId="77777777" w:rsidR="0070356C" w:rsidRPr="001573BA" w:rsidRDefault="0070356C" w:rsidP="005E3D05">
            <w:pPr>
              <w:tabs>
                <w:tab w:val="decimal" w:pos="618"/>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0" w:type="dxa"/>
            <w:vAlign w:val="bottom"/>
          </w:tcPr>
          <w:p w14:paraId="0B49D1A3"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9FC120A"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lang w:val="en-US"/>
              </w:rPr>
              <w:t>5,015</w:t>
            </w:r>
          </w:p>
        </w:tc>
        <w:tc>
          <w:tcPr>
            <w:tcW w:w="273" w:type="dxa"/>
            <w:vAlign w:val="bottom"/>
          </w:tcPr>
          <w:p w14:paraId="464CC979"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AD9F782" w14:textId="77777777" w:rsidR="0070356C" w:rsidRPr="001573BA" w:rsidRDefault="0070356C" w:rsidP="005E3D05">
            <w:pPr>
              <w:tabs>
                <w:tab w:val="decimal" w:pos="62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1" w:type="dxa"/>
            <w:vAlign w:val="bottom"/>
          </w:tcPr>
          <w:p w14:paraId="66F8F3D1"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7AE7E9A"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r w:rsidRPr="001573BA">
              <w:rPr>
                <w:rFonts w:ascii="CordiaUPC" w:hAnsi="CordiaUPC" w:cs="CordiaUPC"/>
                <w:sz w:val="26"/>
                <w:szCs w:val="26"/>
                <w:lang w:val="en-US"/>
              </w:rPr>
              <w:t>5,015</w:t>
            </w:r>
          </w:p>
        </w:tc>
      </w:tr>
      <w:tr w:rsidR="0070356C" w:rsidRPr="001573BA" w14:paraId="36574EE1" w14:textId="77777777" w:rsidTr="005E3D05">
        <w:trPr>
          <w:trHeight w:val="256"/>
        </w:trPr>
        <w:tc>
          <w:tcPr>
            <w:tcW w:w="3413" w:type="dxa"/>
            <w:vAlign w:val="bottom"/>
            <w:hideMark/>
          </w:tcPr>
          <w:p w14:paraId="1C38B77E" w14:textId="77777777" w:rsidR="0070356C" w:rsidRPr="001573BA" w:rsidRDefault="0070356C" w:rsidP="005E3D05">
            <w:pPr>
              <w:suppressAutoHyphens/>
              <w:spacing w:line="240" w:lineRule="exact"/>
              <w:ind w:left="164" w:right="-9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46E4198A"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692</w:t>
            </w:r>
          </w:p>
        </w:tc>
        <w:tc>
          <w:tcPr>
            <w:tcW w:w="270" w:type="dxa"/>
            <w:shd w:val="clear" w:color="auto" w:fill="auto"/>
            <w:vAlign w:val="bottom"/>
          </w:tcPr>
          <w:p w14:paraId="37B4A8E3"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28BFD991" w14:textId="77777777" w:rsidR="0070356C" w:rsidRPr="001573BA" w:rsidRDefault="0070356C" w:rsidP="005E3D05">
            <w:pPr>
              <w:tabs>
                <w:tab w:val="decimal" w:pos="618"/>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0" w:type="dxa"/>
            <w:vAlign w:val="bottom"/>
          </w:tcPr>
          <w:p w14:paraId="630A65FE"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20F7A4B5"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692</w:t>
            </w:r>
          </w:p>
        </w:tc>
        <w:tc>
          <w:tcPr>
            <w:tcW w:w="273" w:type="dxa"/>
            <w:vAlign w:val="bottom"/>
          </w:tcPr>
          <w:p w14:paraId="577668A7"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499B1A5" w14:textId="77777777" w:rsidR="0070356C" w:rsidRPr="001573BA" w:rsidRDefault="0070356C" w:rsidP="005E3D05">
            <w:pPr>
              <w:tabs>
                <w:tab w:val="decimal" w:pos="629"/>
              </w:tabs>
              <w:suppressAutoHyphens/>
              <w:spacing w:line="240" w:lineRule="exact"/>
              <w:ind w:left="-14" w:right="-86"/>
              <w:rPr>
                <w:rFonts w:ascii="CordiaUPC" w:hAnsi="CordiaUPC" w:cs="CordiaUPC"/>
                <w:sz w:val="26"/>
                <w:szCs w:val="26"/>
                <w:lang w:val="en-US" w:bidi="th-TH"/>
              </w:rPr>
            </w:pPr>
            <w:r w:rsidRPr="001573BA">
              <w:rPr>
                <w:rFonts w:ascii="CordiaUPC" w:hAnsi="CordiaUPC" w:cs="CordiaUPC"/>
                <w:sz w:val="26"/>
                <w:szCs w:val="26"/>
              </w:rPr>
              <w:t>-</w:t>
            </w:r>
          </w:p>
        </w:tc>
        <w:tc>
          <w:tcPr>
            <w:tcW w:w="271" w:type="dxa"/>
            <w:vAlign w:val="bottom"/>
          </w:tcPr>
          <w:p w14:paraId="4741051F"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246E4B9B"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r w:rsidRPr="001573BA">
              <w:rPr>
                <w:rFonts w:ascii="CordiaUPC" w:hAnsi="CordiaUPC" w:cs="CordiaUPC"/>
                <w:sz w:val="26"/>
                <w:szCs w:val="26"/>
              </w:rPr>
              <w:t>692</w:t>
            </w:r>
          </w:p>
        </w:tc>
      </w:tr>
      <w:tr w:rsidR="0070356C" w:rsidRPr="001573BA" w14:paraId="4663DCE9" w14:textId="77777777" w:rsidTr="005E3D05">
        <w:trPr>
          <w:trHeight w:val="256"/>
        </w:trPr>
        <w:tc>
          <w:tcPr>
            <w:tcW w:w="3413" w:type="dxa"/>
            <w:vAlign w:val="bottom"/>
            <w:hideMark/>
          </w:tcPr>
          <w:p w14:paraId="4E79D1D9" w14:textId="77777777" w:rsidR="0070356C" w:rsidRPr="001573BA" w:rsidRDefault="0070356C" w:rsidP="005E3D05">
            <w:pPr>
              <w:suppressAutoHyphens/>
              <w:spacing w:line="240" w:lineRule="exact"/>
              <w:ind w:right="-90"/>
              <w:rPr>
                <w:rFonts w:ascii="CordiaUPC" w:eastAsia="Times New Roman" w:hAnsi="CordiaUPC" w:cs="CordiaUPC"/>
                <w:sz w:val="26"/>
                <w:szCs w:val="26"/>
                <w:lang w:eastAsia="zh-CN"/>
              </w:rPr>
            </w:pPr>
            <w:r w:rsidRPr="001573BA">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2744FF1"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rtl/>
                <w:cs/>
                <w:lang w:eastAsia="zh-CN"/>
              </w:rPr>
            </w:pPr>
            <w:r w:rsidRPr="001573BA">
              <w:rPr>
                <w:rFonts w:ascii="CordiaUPC" w:hAnsi="CordiaUPC" w:cs="CordiaUPC"/>
                <w:b/>
                <w:bCs/>
                <w:sz w:val="26"/>
                <w:szCs w:val="26"/>
              </w:rPr>
              <w:t>5,707</w:t>
            </w:r>
          </w:p>
        </w:tc>
        <w:tc>
          <w:tcPr>
            <w:tcW w:w="270" w:type="dxa"/>
            <w:shd w:val="clear" w:color="auto" w:fill="auto"/>
            <w:vAlign w:val="bottom"/>
          </w:tcPr>
          <w:p w14:paraId="332BAFC9"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2E0386B1" w14:textId="77777777" w:rsidR="0070356C" w:rsidRPr="001573BA" w:rsidRDefault="0070356C" w:rsidP="005E3D05">
            <w:pPr>
              <w:tabs>
                <w:tab w:val="decimal" w:pos="618"/>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0" w:type="dxa"/>
            <w:shd w:val="clear" w:color="auto" w:fill="auto"/>
            <w:vAlign w:val="bottom"/>
          </w:tcPr>
          <w:p w14:paraId="5852F184"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01083E28"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b/>
                <w:bCs/>
                <w:sz w:val="26"/>
                <w:szCs w:val="26"/>
              </w:rPr>
              <w:t>5,707</w:t>
            </w:r>
          </w:p>
        </w:tc>
        <w:tc>
          <w:tcPr>
            <w:tcW w:w="273" w:type="dxa"/>
            <w:shd w:val="clear" w:color="auto" w:fill="auto"/>
            <w:vAlign w:val="bottom"/>
          </w:tcPr>
          <w:p w14:paraId="344538E8"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5EA4F4D9" w14:textId="77777777" w:rsidR="0070356C" w:rsidRPr="001573BA" w:rsidRDefault="0070356C" w:rsidP="005E3D05">
            <w:pPr>
              <w:tabs>
                <w:tab w:val="decimal" w:pos="629"/>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1" w:type="dxa"/>
            <w:shd w:val="clear" w:color="auto" w:fill="auto"/>
            <w:vAlign w:val="bottom"/>
          </w:tcPr>
          <w:p w14:paraId="795202A1"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5A3BE242"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r w:rsidRPr="001573BA">
              <w:rPr>
                <w:rFonts w:ascii="CordiaUPC" w:hAnsi="CordiaUPC" w:cs="CordiaUPC"/>
                <w:b/>
                <w:bCs/>
                <w:sz w:val="26"/>
                <w:szCs w:val="26"/>
              </w:rPr>
              <w:t>5,707</w:t>
            </w:r>
          </w:p>
        </w:tc>
      </w:tr>
      <w:tr w:rsidR="0070356C" w:rsidRPr="001573BA" w14:paraId="197F79D4" w14:textId="77777777" w:rsidTr="005E3D05">
        <w:trPr>
          <w:trHeight w:val="256"/>
        </w:trPr>
        <w:tc>
          <w:tcPr>
            <w:tcW w:w="3413" w:type="dxa"/>
            <w:vAlign w:val="bottom"/>
            <w:hideMark/>
          </w:tcPr>
          <w:p w14:paraId="001EB5CF" w14:textId="77777777" w:rsidR="0070356C" w:rsidRPr="001573BA"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35316D8A"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1573BA">
              <w:rPr>
                <w:rFonts w:ascii="CordiaUPC" w:hAnsi="CordiaUPC" w:cs="CordiaUPC"/>
                <w:b/>
                <w:bCs/>
                <w:sz w:val="26"/>
                <w:szCs w:val="26"/>
              </w:rPr>
              <w:t>7,523</w:t>
            </w:r>
          </w:p>
        </w:tc>
        <w:tc>
          <w:tcPr>
            <w:tcW w:w="270" w:type="dxa"/>
            <w:shd w:val="clear" w:color="auto" w:fill="auto"/>
            <w:vAlign w:val="bottom"/>
          </w:tcPr>
          <w:p w14:paraId="44440879" w14:textId="77777777" w:rsidR="0070356C" w:rsidRPr="001573BA"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0105DACF" w14:textId="77777777" w:rsidR="0070356C" w:rsidRPr="001573BA" w:rsidRDefault="0070356C" w:rsidP="005E3D05">
            <w:pPr>
              <w:tabs>
                <w:tab w:val="decimal" w:pos="618"/>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0" w:type="dxa"/>
            <w:shd w:val="clear" w:color="auto" w:fill="auto"/>
            <w:vAlign w:val="bottom"/>
          </w:tcPr>
          <w:p w14:paraId="58A7EA4D"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3CD4612B"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b/>
                <w:bCs/>
                <w:sz w:val="26"/>
                <w:szCs w:val="26"/>
              </w:rPr>
              <w:t>7,523</w:t>
            </w:r>
          </w:p>
        </w:tc>
        <w:tc>
          <w:tcPr>
            <w:tcW w:w="273" w:type="dxa"/>
            <w:shd w:val="clear" w:color="auto" w:fill="auto"/>
            <w:vAlign w:val="bottom"/>
          </w:tcPr>
          <w:p w14:paraId="3AA081B8" w14:textId="77777777" w:rsidR="0070356C" w:rsidRPr="001573BA"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3A9D342E" w14:textId="77777777" w:rsidR="0070356C" w:rsidRPr="001573BA" w:rsidRDefault="0070356C" w:rsidP="005E3D05">
            <w:pPr>
              <w:tabs>
                <w:tab w:val="decimal" w:pos="629"/>
              </w:tabs>
              <w:suppressAutoHyphens/>
              <w:spacing w:line="240" w:lineRule="exact"/>
              <w:ind w:left="-14" w:right="-86"/>
              <w:rPr>
                <w:rFonts w:ascii="CordiaUPC" w:hAnsi="CordiaUPC" w:cs="CordiaUPC"/>
                <w:b/>
                <w:bCs/>
                <w:sz w:val="26"/>
                <w:szCs w:val="26"/>
                <w:lang w:val="en-US" w:bidi="th-TH"/>
              </w:rPr>
            </w:pPr>
            <w:r w:rsidRPr="001573BA">
              <w:rPr>
                <w:rFonts w:ascii="CordiaUPC" w:hAnsi="CordiaUPC" w:cs="CordiaUPC"/>
                <w:b/>
                <w:bCs/>
                <w:sz w:val="26"/>
                <w:szCs w:val="26"/>
              </w:rPr>
              <w:t>-</w:t>
            </w:r>
          </w:p>
        </w:tc>
        <w:tc>
          <w:tcPr>
            <w:tcW w:w="271" w:type="dxa"/>
            <w:shd w:val="clear" w:color="auto" w:fill="auto"/>
            <w:vAlign w:val="bottom"/>
          </w:tcPr>
          <w:p w14:paraId="3BE7955D"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3E59E3A8" w14:textId="77777777" w:rsidR="0070356C" w:rsidRPr="001573BA" w:rsidRDefault="0070356C" w:rsidP="005E3D05">
            <w:pPr>
              <w:tabs>
                <w:tab w:val="decimal" w:pos="750"/>
              </w:tabs>
              <w:suppressAutoHyphens/>
              <w:spacing w:line="240" w:lineRule="exact"/>
              <w:ind w:left="-14" w:right="-36"/>
              <w:rPr>
                <w:rFonts w:ascii="CordiaUPC" w:eastAsia="Times New Roman" w:hAnsi="CordiaUPC" w:cs="CordiaUPC"/>
                <w:b/>
                <w:bCs/>
                <w:sz w:val="26"/>
                <w:szCs w:val="26"/>
                <w:lang w:eastAsia="zh-CN"/>
              </w:rPr>
            </w:pPr>
            <w:r w:rsidRPr="001573BA">
              <w:rPr>
                <w:rFonts w:ascii="CordiaUPC" w:hAnsi="CordiaUPC" w:cs="CordiaUPC"/>
                <w:b/>
                <w:bCs/>
                <w:sz w:val="26"/>
                <w:szCs w:val="26"/>
              </w:rPr>
              <w:t>7,523</w:t>
            </w:r>
          </w:p>
        </w:tc>
      </w:tr>
      <w:tr w:rsidR="0070356C" w:rsidRPr="001573BA" w14:paraId="1428C331" w14:textId="77777777" w:rsidTr="005E3D05">
        <w:trPr>
          <w:trHeight w:val="269"/>
        </w:trPr>
        <w:tc>
          <w:tcPr>
            <w:tcW w:w="3413" w:type="dxa"/>
            <w:vAlign w:val="bottom"/>
          </w:tcPr>
          <w:p w14:paraId="4A716CAB" w14:textId="77777777" w:rsidR="0070356C" w:rsidRPr="001573BA" w:rsidRDefault="0070356C" w:rsidP="005E3D05">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7C62ADDD" w14:textId="77777777" w:rsidR="0070356C" w:rsidRPr="001573BA" w:rsidRDefault="0070356C" w:rsidP="005E3D05">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70B4FE01"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6A815CFA" w14:textId="77777777" w:rsidR="0070356C" w:rsidRPr="001573BA" w:rsidRDefault="0070356C" w:rsidP="005E3D05">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FD8E352"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E95AE56" w14:textId="77777777" w:rsidR="0070356C" w:rsidRPr="001573BA" w:rsidRDefault="0070356C" w:rsidP="005E3D05">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0F4DE24D"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39EF5B45" w14:textId="77777777" w:rsidR="0070356C" w:rsidRPr="001573BA" w:rsidRDefault="0070356C" w:rsidP="005E3D05">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2E8D41DB" w14:textId="77777777" w:rsidR="0070356C" w:rsidRPr="001573BA"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7C243596" w14:textId="77777777" w:rsidR="0070356C" w:rsidRPr="001573BA" w:rsidRDefault="0070356C" w:rsidP="005E3D05">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7AD4E07A" w14:textId="77777777" w:rsidR="0070356C" w:rsidRPr="001573BA" w:rsidRDefault="0070356C" w:rsidP="0070356C">
      <w:pPr>
        <w:autoSpaceDE w:val="0"/>
        <w:autoSpaceDN w:val="0"/>
        <w:spacing w:line="240" w:lineRule="exact"/>
        <w:ind w:left="560"/>
        <w:jc w:val="thaiDistribute"/>
        <w:rPr>
          <w:rFonts w:ascii="CordiaUPC" w:hAnsi="CordiaUPC" w:cs="CordiaUPC"/>
          <w:b/>
          <w:bCs/>
          <w:i/>
          <w:iCs/>
          <w:sz w:val="26"/>
          <w:szCs w:val="26"/>
          <w:lang w:val="en-US" w:bidi="th-TH"/>
        </w:rPr>
      </w:pPr>
    </w:p>
    <w:p w14:paraId="53B49291" w14:textId="77777777" w:rsidR="0070356C" w:rsidRPr="001573BA" w:rsidRDefault="0070356C" w:rsidP="0070356C">
      <w:pPr>
        <w:autoSpaceDE w:val="0"/>
        <w:autoSpaceDN w:val="0"/>
        <w:spacing w:line="240" w:lineRule="exact"/>
        <w:ind w:left="560"/>
        <w:jc w:val="thaiDistribute"/>
        <w:rPr>
          <w:rFonts w:ascii="CordiaUPC" w:hAnsi="CordiaUPC" w:cs="CordiaUPC"/>
          <w:b/>
          <w:bCs/>
          <w:i/>
          <w:iCs/>
          <w:sz w:val="26"/>
          <w:szCs w:val="26"/>
          <w:lang w:val="en-AU" w:bidi="th-TH"/>
        </w:rPr>
      </w:pPr>
      <w:r w:rsidRPr="001573BA">
        <w:rPr>
          <w:rFonts w:ascii="CordiaUPC" w:hAnsi="CordiaUPC" w:cs="CordiaUPC"/>
          <w:b/>
          <w:bCs/>
          <w:i/>
          <w:iCs/>
          <w:sz w:val="26"/>
          <w:szCs w:val="26"/>
          <w:lang w:val="en-US" w:bidi="th-TH"/>
        </w:rPr>
        <w:t xml:space="preserve">Reconciliation of </w:t>
      </w:r>
      <w:proofErr w:type="spellStart"/>
      <w:r w:rsidRPr="001573BA">
        <w:rPr>
          <w:rFonts w:ascii="CordiaUPC" w:hAnsi="CordiaUPC" w:cs="CordiaUPC"/>
          <w:b/>
          <w:bCs/>
          <w:i/>
          <w:iCs/>
          <w:sz w:val="26"/>
          <w:szCs w:val="26"/>
          <w:lang w:val="en-US" w:bidi="th-TH"/>
        </w:rPr>
        <w:t>i</w:t>
      </w:r>
      <w:r w:rsidRPr="001573BA">
        <w:rPr>
          <w:rFonts w:ascii="CordiaUPC" w:hAnsi="CordiaUPC" w:cs="CordiaUPC"/>
          <w:b/>
          <w:bCs/>
          <w:i/>
          <w:iCs/>
          <w:sz w:val="26"/>
          <w:szCs w:val="26"/>
          <w:lang w:val="en-AU" w:bidi="th-TH"/>
        </w:rPr>
        <w:t>nvestments</w:t>
      </w:r>
      <w:proofErr w:type="spellEnd"/>
      <w:r w:rsidRPr="001573BA">
        <w:rPr>
          <w:rFonts w:ascii="CordiaUPC" w:hAnsi="CordiaUPC" w:cs="CordiaUPC"/>
          <w:b/>
          <w:bCs/>
          <w:i/>
          <w:iCs/>
          <w:sz w:val="26"/>
          <w:szCs w:val="26"/>
          <w:lang w:val="en-AU" w:bidi="th-TH"/>
        </w:rPr>
        <w:t xml:space="preserve"> in equity securities designated at FVOCI using significant unobservable inputs (level 3) </w:t>
      </w:r>
    </w:p>
    <w:p w14:paraId="602C7D7C" w14:textId="77777777" w:rsidR="0070356C" w:rsidRPr="001573BA" w:rsidRDefault="0070356C" w:rsidP="0070356C">
      <w:pPr>
        <w:pStyle w:val="BodyText"/>
        <w:spacing w:after="0"/>
        <w:rPr>
          <w:lang w:val="en-GB" w:bidi="th-TH"/>
        </w:rPr>
      </w:pP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3B18B0" w:rsidRPr="001573BA" w14:paraId="279120AA" w14:textId="77777777" w:rsidTr="00341194">
        <w:trPr>
          <w:trHeight w:val="60"/>
        </w:trPr>
        <w:tc>
          <w:tcPr>
            <w:tcW w:w="6671" w:type="dxa"/>
          </w:tcPr>
          <w:p w14:paraId="5E0ED63C" w14:textId="77777777" w:rsidR="00C85213" w:rsidRPr="001573BA" w:rsidRDefault="00C85213" w:rsidP="00341194">
            <w:pPr>
              <w:spacing w:line="240" w:lineRule="exact"/>
              <w:jc w:val="thaiDistribute"/>
              <w:rPr>
                <w:rFonts w:ascii="CordiaUPC" w:hAnsi="CordiaUPC" w:cs="CordiaUPC"/>
                <w:b/>
                <w:sz w:val="26"/>
                <w:szCs w:val="26"/>
              </w:rPr>
            </w:pPr>
          </w:p>
        </w:tc>
        <w:tc>
          <w:tcPr>
            <w:tcW w:w="2430" w:type="dxa"/>
          </w:tcPr>
          <w:p w14:paraId="7A3D952F" w14:textId="77777777" w:rsidR="00C85213" w:rsidRPr="001573BA" w:rsidRDefault="00C85213" w:rsidP="00341194">
            <w:pPr>
              <w:spacing w:line="240" w:lineRule="exact"/>
              <w:jc w:val="center"/>
              <w:rPr>
                <w:rFonts w:ascii="CordiaUPC" w:hAnsi="CordiaUPC" w:cs="CordiaUPC"/>
                <w:b/>
                <w:sz w:val="26"/>
                <w:szCs w:val="26"/>
              </w:rPr>
            </w:pPr>
            <w:r w:rsidRPr="001573BA">
              <w:rPr>
                <w:rFonts w:ascii="CordiaUPC" w:hAnsi="CordiaUPC" w:cs="CordiaUPC"/>
                <w:b/>
                <w:sz w:val="26"/>
                <w:szCs w:val="26"/>
              </w:rPr>
              <w:t>Consolidated and Bank only</w:t>
            </w:r>
          </w:p>
        </w:tc>
      </w:tr>
      <w:tr w:rsidR="003B18B0" w:rsidRPr="001573BA" w14:paraId="59EB018F" w14:textId="77777777" w:rsidTr="00341194">
        <w:trPr>
          <w:trHeight w:val="155"/>
        </w:trPr>
        <w:tc>
          <w:tcPr>
            <w:tcW w:w="6671" w:type="dxa"/>
          </w:tcPr>
          <w:p w14:paraId="059EE584" w14:textId="4C32F972" w:rsidR="00C85213" w:rsidRPr="001573BA" w:rsidRDefault="007D79A7" w:rsidP="00341194">
            <w:pPr>
              <w:spacing w:line="240" w:lineRule="exact"/>
              <w:jc w:val="thaiDistribute"/>
              <w:rPr>
                <w:rFonts w:ascii="CordiaUPC" w:hAnsi="CordiaUPC" w:cs="CordiaUPC"/>
                <w:b/>
                <w:sz w:val="26"/>
                <w:szCs w:val="26"/>
                <w:cs/>
                <w:lang w:bidi="th-TH"/>
              </w:rPr>
            </w:pPr>
            <w:r w:rsidRPr="001573BA">
              <w:rPr>
                <w:rFonts w:ascii="CordiaUPC" w:hAnsi="CordiaUPC" w:cs="CordiaUPC" w:hint="cs"/>
                <w:b/>
                <w:bCs/>
                <w:i/>
                <w:iCs/>
                <w:sz w:val="26"/>
                <w:szCs w:val="26"/>
                <w:lang w:val="en-US"/>
              </w:rPr>
              <w:t>For the year ended 31 December</w:t>
            </w:r>
            <w:r w:rsidRPr="001573BA">
              <w:rPr>
                <w:rFonts w:ascii="CordiaUPC" w:hAnsi="CordiaUPC" w:cs="CordiaUPC"/>
                <w:b/>
                <w:bCs/>
                <w:i/>
                <w:iCs/>
                <w:sz w:val="26"/>
                <w:szCs w:val="26"/>
                <w:lang w:val="en-US"/>
              </w:rPr>
              <w:t xml:space="preserve"> </w:t>
            </w:r>
            <w:r w:rsidRPr="001573BA">
              <w:rPr>
                <w:rFonts w:ascii="CordiaUPC" w:eastAsia="Times New Roman" w:hAnsi="CordiaUPC" w:cs="CordiaUPC"/>
                <w:b/>
                <w:bCs/>
                <w:i/>
                <w:iCs/>
                <w:sz w:val="26"/>
                <w:szCs w:val="26"/>
                <w:lang w:bidi="th-TH"/>
              </w:rPr>
              <w:t>2024</w:t>
            </w:r>
          </w:p>
        </w:tc>
        <w:tc>
          <w:tcPr>
            <w:tcW w:w="2430" w:type="dxa"/>
          </w:tcPr>
          <w:p w14:paraId="3BD79E91" w14:textId="77777777" w:rsidR="00C85213" w:rsidRPr="001573BA" w:rsidRDefault="00C85213" w:rsidP="00341194">
            <w:pPr>
              <w:spacing w:line="240" w:lineRule="exact"/>
              <w:jc w:val="center"/>
              <w:rPr>
                <w:rFonts w:ascii="CordiaUPC" w:hAnsi="CordiaUPC" w:cs="CordiaUPC"/>
                <w:bCs/>
                <w:sz w:val="26"/>
                <w:szCs w:val="26"/>
              </w:rPr>
            </w:pPr>
            <w:r w:rsidRPr="001573BA">
              <w:rPr>
                <w:rFonts w:ascii="CordiaUPC" w:hAnsi="CordiaUPC" w:cs="CordiaUPC" w:hint="cs"/>
                <w:i/>
                <w:iCs/>
                <w:sz w:val="26"/>
                <w:szCs w:val="26"/>
                <w:lang w:val="en-US"/>
              </w:rPr>
              <w:t>(in million Baht)</w:t>
            </w:r>
          </w:p>
        </w:tc>
      </w:tr>
      <w:tr w:rsidR="003B18B0" w:rsidRPr="001573BA" w14:paraId="0C4CB33E" w14:textId="77777777" w:rsidTr="00341194">
        <w:trPr>
          <w:trHeight w:val="92"/>
        </w:trPr>
        <w:tc>
          <w:tcPr>
            <w:tcW w:w="6671" w:type="dxa"/>
          </w:tcPr>
          <w:p w14:paraId="27A79F78" w14:textId="77777777" w:rsidR="00C85213" w:rsidRPr="001573BA" w:rsidRDefault="00C85213" w:rsidP="00341194">
            <w:pPr>
              <w:spacing w:line="240" w:lineRule="exact"/>
              <w:jc w:val="thaiDistribute"/>
              <w:rPr>
                <w:rFonts w:ascii="CordiaUPC" w:hAnsi="CordiaUPC" w:cs="CordiaUPC"/>
                <w:bCs/>
                <w:sz w:val="26"/>
                <w:szCs w:val="26"/>
                <w:lang w:val="en-US" w:bidi="th-TH"/>
              </w:rPr>
            </w:pPr>
            <w:r w:rsidRPr="001573BA">
              <w:rPr>
                <w:rFonts w:ascii="CordiaUPC" w:hAnsi="CordiaUPC" w:cs="CordiaUPC"/>
                <w:bCs/>
                <w:sz w:val="26"/>
                <w:szCs w:val="26"/>
                <w:lang w:val="en-US" w:bidi="th-TH"/>
              </w:rPr>
              <w:t>Beginning balance</w:t>
            </w:r>
          </w:p>
        </w:tc>
        <w:tc>
          <w:tcPr>
            <w:tcW w:w="2430" w:type="dxa"/>
            <w:vAlign w:val="bottom"/>
          </w:tcPr>
          <w:p w14:paraId="649D943C" w14:textId="77777777" w:rsidR="00C85213" w:rsidRPr="001573BA" w:rsidRDefault="00C85213" w:rsidP="00A128D2">
            <w:pPr>
              <w:tabs>
                <w:tab w:val="decimal" w:pos="1584"/>
              </w:tabs>
              <w:spacing w:line="240" w:lineRule="exact"/>
              <w:ind w:left="-25" w:right="-106"/>
              <w:rPr>
                <w:rFonts w:ascii="CordiaUPC" w:eastAsia="MS Mincho" w:hAnsi="CordiaUPC" w:cs="CordiaUPC"/>
                <w:sz w:val="26"/>
                <w:szCs w:val="26"/>
                <w:cs/>
                <w:lang w:eastAsia="th-TH" w:bidi="th-TH"/>
              </w:rPr>
            </w:pPr>
            <w:r w:rsidRPr="001573BA">
              <w:rPr>
                <w:rFonts w:ascii="CordiaUPC" w:eastAsia="MS Mincho" w:hAnsi="CordiaUPC" w:cs="CordiaUPC"/>
                <w:sz w:val="26"/>
                <w:szCs w:val="26"/>
                <w:lang w:eastAsia="th-TH" w:bidi="th-TH"/>
              </w:rPr>
              <w:t>2,072</w:t>
            </w:r>
          </w:p>
        </w:tc>
      </w:tr>
      <w:tr w:rsidR="003B18B0" w:rsidRPr="001573BA" w14:paraId="549D1575" w14:textId="77777777" w:rsidTr="00781CA3">
        <w:trPr>
          <w:trHeight w:val="60"/>
        </w:trPr>
        <w:tc>
          <w:tcPr>
            <w:tcW w:w="6671" w:type="dxa"/>
          </w:tcPr>
          <w:p w14:paraId="020D21A0" w14:textId="4118F16E" w:rsidR="002060C6" w:rsidRPr="001573BA" w:rsidRDefault="002060C6" w:rsidP="002060C6">
            <w:pPr>
              <w:spacing w:line="240" w:lineRule="exact"/>
              <w:rPr>
                <w:rFonts w:ascii="CordiaUPC" w:hAnsi="CordiaUPC" w:cs="CordiaUPC"/>
                <w:bCs/>
                <w:sz w:val="26"/>
                <w:szCs w:val="26"/>
              </w:rPr>
            </w:pPr>
            <w:r w:rsidRPr="001573BA">
              <w:rPr>
                <w:rFonts w:ascii="CordiaUPC" w:hAnsi="CordiaUPC" w:cs="CordiaUPC"/>
                <w:bCs/>
                <w:sz w:val="26"/>
                <w:szCs w:val="26"/>
              </w:rPr>
              <w:t xml:space="preserve">Disposal during the </w:t>
            </w:r>
            <w:r w:rsidRPr="001573BA">
              <w:rPr>
                <w:rFonts w:ascii="CordiaUPC" w:hAnsi="CordiaUPC" w:cs="CordiaUPC"/>
                <w:bCs/>
                <w:sz w:val="26"/>
                <w:szCs w:val="26"/>
                <w:lang w:val="en-US"/>
              </w:rPr>
              <w:t>year</w:t>
            </w:r>
          </w:p>
        </w:tc>
        <w:tc>
          <w:tcPr>
            <w:tcW w:w="2430" w:type="dxa"/>
            <w:vAlign w:val="bottom"/>
          </w:tcPr>
          <w:p w14:paraId="4CCFA295" w14:textId="4420FDA2" w:rsidR="002060C6" w:rsidRPr="001573BA" w:rsidRDefault="002060C6" w:rsidP="00A128D2">
            <w:pPr>
              <w:tabs>
                <w:tab w:val="decimal" w:pos="1584"/>
              </w:tabs>
              <w:spacing w:line="240" w:lineRule="exact"/>
              <w:ind w:left="-25" w:right="-106"/>
              <w:rPr>
                <w:rFonts w:ascii="CordiaUPC" w:eastAsia="MS Mincho" w:hAnsi="CordiaUPC" w:cs="CordiaUPC"/>
                <w:sz w:val="26"/>
                <w:szCs w:val="26"/>
                <w:cs/>
                <w:lang w:eastAsia="th-TH" w:bidi="th-TH"/>
              </w:rPr>
            </w:pPr>
            <w:r w:rsidRPr="001573BA">
              <w:rPr>
                <w:rFonts w:ascii="CordiaUPC" w:eastAsia="MS Mincho" w:hAnsi="CordiaUPC" w:cs="CordiaUPC"/>
                <w:sz w:val="26"/>
                <w:szCs w:val="26"/>
                <w:lang w:eastAsia="th-TH" w:bidi="th-TH"/>
              </w:rPr>
              <w:t>(2)</w:t>
            </w:r>
          </w:p>
        </w:tc>
      </w:tr>
      <w:tr w:rsidR="003B18B0" w:rsidRPr="001573BA" w14:paraId="45A722BE" w14:textId="77777777" w:rsidTr="00781CA3">
        <w:trPr>
          <w:trHeight w:val="60"/>
        </w:trPr>
        <w:tc>
          <w:tcPr>
            <w:tcW w:w="6671" w:type="dxa"/>
          </w:tcPr>
          <w:p w14:paraId="2A4B2412" w14:textId="164E4FD3" w:rsidR="002060C6" w:rsidRPr="001573BA" w:rsidRDefault="002C4A42" w:rsidP="002060C6">
            <w:pPr>
              <w:spacing w:line="240" w:lineRule="exact"/>
              <w:rPr>
                <w:rFonts w:ascii="CordiaUPC" w:hAnsi="CordiaUPC" w:cs="CordiaUPC"/>
                <w:bCs/>
                <w:sz w:val="26"/>
                <w:szCs w:val="26"/>
              </w:rPr>
            </w:pPr>
            <w:r w:rsidRPr="001573BA">
              <w:rPr>
                <w:rFonts w:ascii="CordiaUPC" w:hAnsi="CordiaUPC" w:cs="CordiaUPC"/>
                <w:bCs/>
                <w:sz w:val="26"/>
                <w:szCs w:val="26"/>
              </w:rPr>
              <w:t>Increase from debt-to-equity conversion</w:t>
            </w:r>
          </w:p>
        </w:tc>
        <w:tc>
          <w:tcPr>
            <w:tcW w:w="2430" w:type="dxa"/>
            <w:vAlign w:val="bottom"/>
          </w:tcPr>
          <w:p w14:paraId="1FB3894D" w14:textId="40AF00D9" w:rsidR="002060C6" w:rsidRPr="001573BA" w:rsidRDefault="002060C6" w:rsidP="00A128D2">
            <w:pPr>
              <w:tabs>
                <w:tab w:val="decimal" w:pos="1584"/>
              </w:tabs>
              <w:spacing w:line="240" w:lineRule="exact"/>
              <w:ind w:left="-25" w:right="-106"/>
              <w:rPr>
                <w:rFonts w:ascii="CordiaUPC" w:eastAsia="MS Mincho" w:hAnsi="CordiaUPC" w:cs="CordiaUPC"/>
                <w:sz w:val="26"/>
                <w:szCs w:val="26"/>
                <w:cs/>
                <w:lang w:eastAsia="th-TH" w:bidi="th-TH"/>
              </w:rPr>
            </w:pPr>
            <w:r w:rsidRPr="001573BA">
              <w:rPr>
                <w:rFonts w:ascii="CordiaUPC" w:eastAsia="MS Mincho" w:hAnsi="CordiaUPC" w:cs="CordiaUPC" w:hint="cs"/>
                <w:sz w:val="26"/>
                <w:szCs w:val="26"/>
                <w:cs/>
                <w:lang w:eastAsia="th-TH" w:bidi="th-TH"/>
              </w:rPr>
              <w:t>1</w:t>
            </w:r>
            <w:r w:rsidRPr="001573BA">
              <w:rPr>
                <w:rFonts w:ascii="CordiaUPC" w:eastAsia="MS Mincho" w:hAnsi="CordiaUPC" w:cs="CordiaUPC"/>
                <w:sz w:val="26"/>
                <w:szCs w:val="26"/>
                <w:lang w:eastAsia="th-TH" w:bidi="th-TH"/>
              </w:rPr>
              <w:t>,</w:t>
            </w:r>
            <w:r w:rsidRPr="001573BA">
              <w:rPr>
                <w:rFonts w:ascii="CordiaUPC" w:eastAsia="MS Mincho" w:hAnsi="CordiaUPC" w:cs="CordiaUPC" w:hint="cs"/>
                <w:sz w:val="26"/>
                <w:szCs w:val="26"/>
                <w:cs/>
                <w:lang w:eastAsia="th-TH" w:bidi="th-TH"/>
              </w:rPr>
              <w:t>476</w:t>
            </w:r>
          </w:p>
        </w:tc>
      </w:tr>
      <w:tr w:rsidR="003B18B0" w:rsidRPr="001573BA" w14:paraId="67834DA7" w14:textId="77777777" w:rsidTr="00341194">
        <w:trPr>
          <w:trHeight w:val="60"/>
        </w:trPr>
        <w:tc>
          <w:tcPr>
            <w:tcW w:w="6671" w:type="dxa"/>
          </w:tcPr>
          <w:p w14:paraId="75850525" w14:textId="4EAF5068" w:rsidR="002060C6" w:rsidRPr="001573BA" w:rsidRDefault="002060C6" w:rsidP="002060C6">
            <w:pPr>
              <w:spacing w:line="240" w:lineRule="exact"/>
              <w:rPr>
                <w:rFonts w:ascii="CordiaUPC" w:hAnsi="CordiaUPC" w:cs="CordiaUPC"/>
                <w:bCs/>
                <w:sz w:val="26"/>
                <w:szCs w:val="26"/>
              </w:rPr>
            </w:pPr>
            <w:r w:rsidRPr="001573BA">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0B23626B" w14:textId="14C06C3C" w:rsidR="002060C6" w:rsidRPr="001573BA" w:rsidRDefault="002060C6" w:rsidP="00A128D2">
            <w:pPr>
              <w:tabs>
                <w:tab w:val="decimal" w:pos="1584"/>
              </w:tabs>
              <w:spacing w:line="240" w:lineRule="exact"/>
              <w:ind w:left="-25" w:right="-106"/>
              <w:rPr>
                <w:rFonts w:ascii="CordiaUPC" w:eastAsia="MS Mincho" w:hAnsi="CordiaUPC" w:cs="CordiaUPC"/>
                <w:sz w:val="26"/>
                <w:szCs w:val="26"/>
                <w:cs/>
                <w:lang w:eastAsia="th-TH" w:bidi="th-TH"/>
              </w:rPr>
            </w:pPr>
            <w:r w:rsidRPr="001573BA">
              <w:rPr>
                <w:rFonts w:ascii="CordiaUPC" w:eastAsia="MS Mincho" w:hAnsi="CordiaUPC" w:cs="CordiaUPC"/>
                <w:sz w:val="26"/>
                <w:szCs w:val="26"/>
                <w:lang w:eastAsia="th-TH" w:bidi="th-TH"/>
              </w:rPr>
              <w:t>(512)</w:t>
            </w:r>
          </w:p>
        </w:tc>
      </w:tr>
      <w:tr w:rsidR="002060C6" w:rsidRPr="001573BA" w14:paraId="4FFA1BD1" w14:textId="77777777" w:rsidTr="00341194">
        <w:trPr>
          <w:trHeight w:val="173"/>
        </w:trPr>
        <w:tc>
          <w:tcPr>
            <w:tcW w:w="6671" w:type="dxa"/>
          </w:tcPr>
          <w:p w14:paraId="3346F502" w14:textId="77777777" w:rsidR="002060C6" w:rsidRPr="001573BA" w:rsidRDefault="002060C6" w:rsidP="002060C6">
            <w:pPr>
              <w:spacing w:line="240" w:lineRule="exact"/>
              <w:jc w:val="thaiDistribute"/>
              <w:rPr>
                <w:rFonts w:ascii="CordiaUPC" w:hAnsi="CordiaUPC" w:cs="CordiaUPC"/>
                <w:b/>
                <w:sz w:val="26"/>
                <w:szCs w:val="26"/>
                <w:lang w:val="en-US"/>
              </w:rPr>
            </w:pPr>
            <w:r w:rsidRPr="001573BA">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44321270" w14:textId="350506C0" w:rsidR="002060C6" w:rsidRPr="001573BA" w:rsidRDefault="002060C6" w:rsidP="00A128D2">
            <w:pPr>
              <w:tabs>
                <w:tab w:val="decimal" w:pos="1584"/>
              </w:tabs>
              <w:spacing w:line="240" w:lineRule="exact"/>
              <w:ind w:left="-25" w:right="-106"/>
              <w:rPr>
                <w:rFonts w:ascii="CordiaUPC" w:hAnsi="CordiaUPC" w:cs="CordiaUPC"/>
                <w:b/>
                <w:bCs/>
                <w:sz w:val="26"/>
                <w:szCs w:val="26"/>
                <w:lang w:val="en-US" w:bidi="th-TH"/>
              </w:rPr>
            </w:pPr>
            <w:r w:rsidRPr="001573BA">
              <w:rPr>
                <w:rFonts w:ascii="CordiaUPC" w:eastAsia="MS Mincho" w:hAnsi="CordiaUPC" w:cs="CordiaUPC"/>
                <w:b/>
                <w:bCs/>
                <w:sz w:val="26"/>
                <w:szCs w:val="26"/>
                <w:lang w:eastAsia="th-TH" w:bidi="th-TH"/>
              </w:rPr>
              <w:t>3,034</w:t>
            </w:r>
          </w:p>
        </w:tc>
      </w:tr>
    </w:tbl>
    <w:p w14:paraId="6E44BCE0" w14:textId="77777777" w:rsidR="00C85213" w:rsidRPr="001573BA" w:rsidRDefault="00C85213" w:rsidP="0070356C">
      <w:pPr>
        <w:pStyle w:val="BodyText"/>
        <w:spacing w:after="0"/>
        <w:rPr>
          <w:lang w:val="en-GB" w:bidi="th-TH"/>
        </w:rPr>
      </w:pP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3B18B0" w:rsidRPr="001573BA" w14:paraId="6EE5C228" w14:textId="77777777" w:rsidTr="005E3D05">
        <w:trPr>
          <w:trHeight w:val="60"/>
        </w:trPr>
        <w:tc>
          <w:tcPr>
            <w:tcW w:w="6671" w:type="dxa"/>
          </w:tcPr>
          <w:p w14:paraId="25D6E380" w14:textId="77777777" w:rsidR="0070356C" w:rsidRPr="001573BA" w:rsidRDefault="0070356C" w:rsidP="005E3D05">
            <w:pPr>
              <w:spacing w:line="240" w:lineRule="exact"/>
              <w:jc w:val="thaiDistribute"/>
              <w:rPr>
                <w:rFonts w:ascii="CordiaUPC" w:hAnsi="CordiaUPC" w:cs="CordiaUPC"/>
                <w:b/>
                <w:sz w:val="26"/>
                <w:szCs w:val="26"/>
              </w:rPr>
            </w:pPr>
          </w:p>
        </w:tc>
        <w:tc>
          <w:tcPr>
            <w:tcW w:w="2430" w:type="dxa"/>
          </w:tcPr>
          <w:p w14:paraId="3FE27D17" w14:textId="77777777" w:rsidR="0070356C" w:rsidRPr="001573BA" w:rsidRDefault="0070356C" w:rsidP="005E3D05">
            <w:pPr>
              <w:spacing w:line="240" w:lineRule="exact"/>
              <w:jc w:val="center"/>
              <w:rPr>
                <w:rFonts w:ascii="CordiaUPC" w:hAnsi="CordiaUPC" w:cs="CordiaUPC"/>
                <w:b/>
                <w:sz w:val="26"/>
                <w:szCs w:val="26"/>
              </w:rPr>
            </w:pPr>
            <w:r w:rsidRPr="001573BA">
              <w:rPr>
                <w:rFonts w:ascii="CordiaUPC" w:hAnsi="CordiaUPC" w:cs="CordiaUPC"/>
                <w:b/>
                <w:sz w:val="26"/>
                <w:szCs w:val="26"/>
              </w:rPr>
              <w:t>Consolidated and Bank only</w:t>
            </w:r>
          </w:p>
        </w:tc>
      </w:tr>
      <w:tr w:rsidR="003B18B0" w:rsidRPr="001573BA" w14:paraId="6103E899" w14:textId="77777777" w:rsidTr="005E3D05">
        <w:trPr>
          <w:trHeight w:val="155"/>
        </w:trPr>
        <w:tc>
          <w:tcPr>
            <w:tcW w:w="6671" w:type="dxa"/>
          </w:tcPr>
          <w:p w14:paraId="7F565A76" w14:textId="77777777" w:rsidR="0070356C" w:rsidRPr="001573BA" w:rsidRDefault="0070356C" w:rsidP="005E3D05">
            <w:pPr>
              <w:spacing w:line="240" w:lineRule="exact"/>
              <w:jc w:val="thaiDistribute"/>
              <w:rPr>
                <w:rFonts w:ascii="CordiaUPC" w:hAnsi="CordiaUPC" w:cs="CordiaUPC"/>
                <w:b/>
                <w:sz w:val="26"/>
                <w:szCs w:val="26"/>
                <w:cs/>
                <w:lang w:bidi="th-TH"/>
              </w:rPr>
            </w:pPr>
            <w:r w:rsidRPr="001573BA">
              <w:rPr>
                <w:rFonts w:ascii="CordiaUPC" w:hAnsi="CordiaUPC" w:cs="CordiaUPC" w:hint="cs"/>
                <w:b/>
                <w:bCs/>
                <w:i/>
                <w:iCs/>
                <w:sz w:val="26"/>
                <w:szCs w:val="26"/>
                <w:lang w:val="en-US"/>
              </w:rPr>
              <w:t>For the year ended 31 December</w:t>
            </w:r>
            <w:r w:rsidRPr="001573BA">
              <w:rPr>
                <w:rFonts w:ascii="CordiaUPC" w:hAnsi="CordiaUPC" w:cs="CordiaUPC"/>
                <w:b/>
                <w:bCs/>
                <w:i/>
                <w:iCs/>
                <w:sz w:val="26"/>
                <w:szCs w:val="26"/>
                <w:lang w:val="en-US"/>
              </w:rPr>
              <w:t xml:space="preserve"> </w:t>
            </w:r>
            <w:r w:rsidRPr="001573BA">
              <w:rPr>
                <w:rFonts w:ascii="CordiaUPC" w:eastAsia="Times New Roman" w:hAnsi="CordiaUPC" w:cs="CordiaUPC"/>
                <w:b/>
                <w:bCs/>
                <w:i/>
                <w:iCs/>
                <w:sz w:val="26"/>
                <w:szCs w:val="26"/>
                <w:lang w:bidi="th-TH"/>
              </w:rPr>
              <w:t>2023</w:t>
            </w:r>
          </w:p>
        </w:tc>
        <w:tc>
          <w:tcPr>
            <w:tcW w:w="2430" w:type="dxa"/>
          </w:tcPr>
          <w:p w14:paraId="2ED94A4B" w14:textId="77777777" w:rsidR="0070356C" w:rsidRPr="001573BA" w:rsidRDefault="0070356C" w:rsidP="005E3D05">
            <w:pPr>
              <w:spacing w:line="240" w:lineRule="exact"/>
              <w:jc w:val="center"/>
              <w:rPr>
                <w:rFonts w:ascii="CordiaUPC" w:hAnsi="CordiaUPC" w:cs="CordiaUPC"/>
                <w:bCs/>
                <w:sz w:val="26"/>
                <w:szCs w:val="26"/>
              </w:rPr>
            </w:pPr>
            <w:r w:rsidRPr="001573BA">
              <w:rPr>
                <w:rFonts w:ascii="CordiaUPC" w:hAnsi="CordiaUPC" w:cs="CordiaUPC" w:hint="cs"/>
                <w:i/>
                <w:iCs/>
                <w:sz w:val="26"/>
                <w:szCs w:val="26"/>
                <w:lang w:val="en-US"/>
              </w:rPr>
              <w:t>(in million Baht)</w:t>
            </w:r>
          </w:p>
        </w:tc>
      </w:tr>
      <w:tr w:rsidR="003B18B0" w:rsidRPr="001573BA" w14:paraId="55675C7F" w14:textId="77777777" w:rsidTr="005E3D05">
        <w:trPr>
          <w:trHeight w:val="92"/>
        </w:trPr>
        <w:tc>
          <w:tcPr>
            <w:tcW w:w="6671" w:type="dxa"/>
          </w:tcPr>
          <w:p w14:paraId="6DFF2F1D" w14:textId="77777777" w:rsidR="0070356C" w:rsidRPr="001573BA" w:rsidRDefault="0070356C" w:rsidP="005E3D05">
            <w:pPr>
              <w:spacing w:line="240" w:lineRule="exact"/>
              <w:jc w:val="thaiDistribute"/>
              <w:rPr>
                <w:rFonts w:ascii="CordiaUPC" w:hAnsi="CordiaUPC" w:cs="CordiaUPC"/>
                <w:bCs/>
                <w:sz w:val="26"/>
                <w:szCs w:val="26"/>
                <w:lang w:val="en-US" w:bidi="th-TH"/>
              </w:rPr>
            </w:pPr>
            <w:r w:rsidRPr="001573BA">
              <w:rPr>
                <w:rFonts w:ascii="CordiaUPC" w:hAnsi="CordiaUPC" w:cs="CordiaUPC"/>
                <w:bCs/>
                <w:sz w:val="26"/>
                <w:szCs w:val="26"/>
                <w:lang w:val="en-US" w:bidi="th-TH"/>
              </w:rPr>
              <w:t>Beginning balance</w:t>
            </w:r>
          </w:p>
        </w:tc>
        <w:tc>
          <w:tcPr>
            <w:tcW w:w="2430" w:type="dxa"/>
            <w:vAlign w:val="bottom"/>
          </w:tcPr>
          <w:p w14:paraId="71BF5D33" w14:textId="77777777" w:rsidR="0070356C" w:rsidRPr="001573BA" w:rsidRDefault="0070356C" w:rsidP="00A128D2">
            <w:pPr>
              <w:tabs>
                <w:tab w:val="decimal" w:pos="1584"/>
              </w:tabs>
              <w:spacing w:line="240" w:lineRule="exact"/>
              <w:ind w:left="-25" w:right="-106"/>
              <w:rPr>
                <w:rFonts w:ascii="CordiaUPC" w:eastAsia="MS Mincho" w:hAnsi="CordiaUPC" w:cs="CordiaUPC"/>
                <w:sz w:val="26"/>
                <w:szCs w:val="26"/>
                <w:lang w:eastAsia="th-TH" w:bidi="th-TH"/>
              </w:rPr>
            </w:pPr>
            <w:r w:rsidRPr="001573BA">
              <w:rPr>
                <w:rFonts w:ascii="CordiaUPC" w:eastAsia="MS Mincho" w:hAnsi="CordiaUPC" w:cs="CordiaUPC"/>
                <w:sz w:val="26"/>
                <w:szCs w:val="26"/>
                <w:lang w:eastAsia="th-TH" w:bidi="th-TH"/>
              </w:rPr>
              <w:t>2,682</w:t>
            </w:r>
          </w:p>
        </w:tc>
      </w:tr>
      <w:tr w:rsidR="003B18B0" w:rsidRPr="001573BA" w14:paraId="7BC3D381" w14:textId="77777777" w:rsidTr="005E3D05">
        <w:trPr>
          <w:trHeight w:val="60"/>
        </w:trPr>
        <w:tc>
          <w:tcPr>
            <w:tcW w:w="6671" w:type="dxa"/>
          </w:tcPr>
          <w:p w14:paraId="79544E6C" w14:textId="77777777" w:rsidR="0070356C" w:rsidRPr="001573BA" w:rsidRDefault="0070356C" w:rsidP="005E3D05">
            <w:pPr>
              <w:spacing w:line="240" w:lineRule="exact"/>
              <w:rPr>
                <w:rFonts w:ascii="CordiaUPC" w:hAnsi="CordiaUPC" w:cs="CordiaUPC"/>
                <w:bCs/>
                <w:sz w:val="26"/>
                <w:szCs w:val="26"/>
              </w:rPr>
            </w:pPr>
            <w:r w:rsidRPr="001573BA">
              <w:rPr>
                <w:rFonts w:ascii="CordiaUPC" w:hAnsi="CordiaUPC" w:cs="CordiaUPC"/>
                <w:bCs/>
                <w:sz w:val="26"/>
                <w:szCs w:val="26"/>
              </w:rPr>
              <w:t xml:space="preserve">Disposal during the </w:t>
            </w:r>
            <w:r w:rsidRPr="001573BA">
              <w:rPr>
                <w:rFonts w:ascii="CordiaUPC" w:hAnsi="CordiaUPC" w:cs="CordiaUPC"/>
                <w:bCs/>
                <w:sz w:val="26"/>
                <w:szCs w:val="26"/>
                <w:lang w:val="en-US"/>
              </w:rPr>
              <w:t>year</w:t>
            </w:r>
          </w:p>
        </w:tc>
        <w:tc>
          <w:tcPr>
            <w:tcW w:w="2430" w:type="dxa"/>
            <w:vAlign w:val="bottom"/>
          </w:tcPr>
          <w:p w14:paraId="325180B8" w14:textId="77777777" w:rsidR="0070356C" w:rsidRPr="001573BA" w:rsidRDefault="0070356C" w:rsidP="00A128D2">
            <w:pPr>
              <w:tabs>
                <w:tab w:val="decimal" w:pos="1584"/>
              </w:tabs>
              <w:spacing w:line="240" w:lineRule="exact"/>
              <w:ind w:left="-25" w:right="-106"/>
              <w:rPr>
                <w:rFonts w:ascii="CordiaUPC" w:eastAsia="MS Mincho" w:hAnsi="CordiaUPC" w:cs="CordiaUPC"/>
                <w:sz w:val="26"/>
                <w:szCs w:val="26"/>
                <w:cs/>
                <w:lang w:eastAsia="th-TH" w:bidi="th-TH"/>
              </w:rPr>
            </w:pPr>
            <w:r w:rsidRPr="001573BA">
              <w:rPr>
                <w:rFonts w:ascii="CordiaUPC" w:eastAsia="MS Mincho" w:hAnsi="CordiaUPC" w:cs="CordiaUPC"/>
                <w:sz w:val="26"/>
                <w:szCs w:val="26"/>
                <w:lang w:eastAsia="th-TH" w:bidi="th-TH"/>
              </w:rPr>
              <w:t>(190)</w:t>
            </w:r>
          </w:p>
        </w:tc>
      </w:tr>
      <w:tr w:rsidR="003B18B0" w:rsidRPr="001573BA" w14:paraId="46030EA1" w14:textId="77777777" w:rsidTr="005E3D05">
        <w:trPr>
          <w:trHeight w:val="60"/>
        </w:trPr>
        <w:tc>
          <w:tcPr>
            <w:tcW w:w="6671" w:type="dxa"/>
          </w:tcPr>
          <w:p w14:paraId="2295F2B4" w14:textId="77777777" w:rsidR="0070356C" w:rsidRPr="001573BA" w:rsidRDefault="0070356C" w:rsidP="005E3D05">
            <w:pPr>
              <w:spacing w:line="240" w:lineRule="exact"/>
              <w:rPr>
                <w:rFonts w:ascii="CordiaUPC" w:hAnsi="CordiaUPC" w:cs="CordiaUPC"/>
                <w:bCs/>
                <w:sz w:val="26"/>
                <w:szCs w:val="26"/>
              </w:rPr>
            </w:pPr>
            <w:r w:rsidRPr="001573BA">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6D8C9A29" w14:textId="77777777" w:rsidR="0070356C" w:rsidRPr="001573BA" w:rsidRDefault="0070356C" w:rsidP="00A128D2">
            <w:pPr>
              <w:tabs>
                <w:tab w:val="decimal" w:pos="1584"/>
              </w:tabs>
              <w:spacing w:line="240" w:lineRule="exact"/>
              <w:ind w:left="-25" w:right="-106"/>
              <w:rPr>
                <w:rFonts w:ascii="CordiaUPC" w:eastAsia="MS Mincho" w:hAnsi="CordiaUPC" w:cs="CordiaUPC"/>
                <w:sz w:val="26"/>
                <w:szCs w:val="26"/>
                <w:lang w:eastAsia="th-TH" w:bidi="th-TH"/>
              </w:rPr>
            </w:pPr>
            <w:r w:rsidRPr="001573BA">
              <w:rPr>
                <w:rFonts w:ascii="CordiaUPC" w:eastAsia="MS Mincho" w:hAnsi="CordiaUPC" w:cs="CordiaUPC"/>
                <w:sz w:val="26"/>
                <w:szCs w:val="26"/>
                <w:lang w:eastAsia="th-TH" w:bidi="th-TH"/>
              </w:rPr>
              <w:t>(420)</w:t>
            </w:r>
          </w:p>
        </w:tc>
      </w:tr>
      <w:tr w:rsidR="0070356C" w:rsidRPr="001573BA" w14:paraId="3BC0A41C" w14:textId="77777777" w:rsidTr="005E3D05">
        <w:trPr>
          <w:trHeight w:val="173"/>
        </w:trPr>
        <w:tc>
          <w:tcPr>
            <w:tcW w:w="6671" w:type="dxa"/>
          </w:tcPr>
          <w:p w14:paraId="7E551A84" w14:textId="77777777" w:rsidR="0070356C" w:rsidRPr="001573BA" w:rsidRDefault="0070356C" w:rsidP="005E3D05">
            <w:pPr>
              <w:spacing w:line="240" w:lineRule="exact"/>
              <w:jc w:val="thaiDistribute"/>
              <w:rPr>
                <w:rFonts w:ascii="CordiaUPC" w:hAnsi="CordiaUPC" w:cs="CordiaUPC"/>
                <w:b/>
                <w:sz w:val="26"/>
                <w:szCs w:val="26"/>
                <w:lang w:val="en-US"/>
              </w:rPr>
            </w:pPr>
            <w:r w:rsidRPr="001573BA">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21E7269A" w14:textId="77777777" w:rsidR="0070356C" w:rsidRPr="001573BA" w:rsidRDefault="0070356C" w:rsidP="00A128D2">
            <w:pPr>
              <w:tabs>
                <w:tab w:val="decimal" w:pos="1584"/>
              </w:tabs>
              <w:spacing w:line="240" w:lineRule="exact"/>
              <w:ind w:left="-25" w:right="-106"/>
              <w:rPr>
                <w:rFonts w:ascii="CordiaUPC" w:eastAsia="MS Mincho" w:hAnsi="CordiaUPC" w:cs="CordiaUPC"/>
                <w:b/>
                <w:bCs/>
                <w:sz w:val="26"/>
                <w:szCs w:val="26"/>
                <w:lang w:eastAsia="th-TH" w:bidi="th-TH"/>
              </w:rPr>
            </w:pPr>
            <w:r w:rsidRPr="001573BA">
              <w:rPr>
                <w:rFonts w:ascii="CordiaUPC" w:eastAsia="MS Mincho" w:hAnsi="CordiaUPC" w:cs="CordiaUPC"/>
                <w:b/>
                <w:bCs/>
                <w:sz w:val="26"/>
                <w:szCs w:val="26"/>
                <w:lang w:eastAsia="th-TH" w:bidi="th-TH"/>
              </w:rPr>
              <w:t>2,072</w:t>
            </w:r>
          </w:p>
        </w:tc>
      </w:tr>
    </w:tbl>
    <w:p w14:paraId="73D7AD3D" w14:textId="31905032" w:rsidR="00D70CAD" w:rsidRPr="001573BA" w:rsidRDefault="00D70CAD" w:rsidP="0070356C">
      <w:pPr>
        <w:spacing w:line="240" w:lineRule="auto"/>
        <w:rPr>
          <w:rFonts w:ascii="CordiaUPC" w:hAnsi="CordiaUPC" w:cs="CordiaUPC"/>
          <w:b/>
          <w:iCs/>
          <w:sz w:val="26"/>
          <w:szCs w:val="26"/>
          <w:lang w:bidi="th-TH"/>
        </w:rPr>
      </w:pPr>
    </w:p>
    <w:p w14:paraId="6B5B887F" w14:textId="1B1C48D5" w:rsidR="0070356C" w:rsidRPr="001573BA" w:rsidRDefault="00D70CAD" w:rsidP="0070356C">
      <w:pPr>
        <w:spacing w:line="240" w:lineRule="auto"/>
        <w:rPr>
          <w:rFonts w:ascii="CordiaUPC" w:hAnsi="CordiaUPC" w:cs="CordiaUPC"/>
          <w:b/>
          <w:iCs/>
          <w:sz w:val="26"/>
          <w:szCs w:val="26"/>
          <w:cs/>
          <w:lang w:bidi="th-TH"/>
        </w:rPr>
      </w:pPr>
      <w:r w:rsidRPr="001573BA">
        <w:rPr>
          <w:rFonts w:ascii="CordiaUPC" w:hAnsi="CordiaUPC" w:cs="CordiaUPC"/>
          <w:b/>
          <w:iCs/>
          <w:sz w:val="26"/>
          <w:szCs w:val="26"/>
          <w:lang w:bidi="th-TH"/>
        </w:rPr>
        <w:br w:type="page"/>
      </w:r>
    </w:p>
    <w:p w14:paraId="341DEE74" w14:textId="36636D41" w:rsidR="0070356C" w:rsidRPr="001573BA" w:rsidRDefault="00C4691B" w:rsidP="0070356C">
      <w:pPr>
        <w:pStyle w:val="Heading1"/>
        <w:numPr>
          <w:ilvl w:val="0"/>
          <w:numId w:val="0"/>
        </w:numPr>
        <w:spacing w:before="0" w:after="0" w:line="240" w:lineRule="exact"/>
        <w:ind w:left="540" w:hanging="540"/>
        <w:rPr>
          <w:rFonts w:ascii="CordiaUPC" w:hAnsi="CordiaUPC" w:cs="CordiaUPC"/>
          <w:sz w:val="26"/>
          <w:szCs w:val="26"/>
          <w:cs/>
          <w:lang w:bidi="th-TH"/>
        </w:rPr>
      </w:pPr>
      <w:r w:rsidRPr="001573BA">
        <w:rPr>
          <w:rFonts w:ascii="CordiaUPC" w:hAnsi="CordiaUPC" w:cs="CordiaUPC"/>
          <w:i w:val="0"/>
          <w:iCs/>
          <w:sz w:val="26"/>
          <w:szCs w:val="26"/>
          <w:lang w:bidi="th-TH"/>
        </w:rPr>
        <w:lastRenderedPageBreak/>
        <w:t>6</w:t>
      </w:r>
      <w:r w:rsidR="0070356C" w:rsidRPr="001573BA">
        <w:rPr>
          <w:rFonts w:ascii="CordiaUPC" w:hAnsi="CordiaUPC" w:cs="CordiaUPC"/>
          <w:i w:val="0"/>
          <w:iCs/>
          <w:sz w:val="26"/>
          <w:szCs w:val="26"/>
        </w:rPr>
        <w:t>.2</w:t>
      </w:r>
      <w:r w:rsidR="0070356C" w:rsidRPr="001573BA">
        <w:rPr>
          <w:rFonts w:ascii="CordiaUPC" w:hAnsi="CordiaUPC" w:cs="CordiaUPC" w:hint="cs"/>
          <w:i w:val="0"/>
          <w:iCs/>
          <w:sz w:val="26"/>
          <w:szCs w:val="26"/>
        </w:rPr>
        <w:tab/>
        <w:t>Financial assets and financial liabilities</w:t>
      </w:r>
      <w:r w:rsidR="0070356C" w:rsidRPr="001573BA">
        <w:rPr>
          <w:rFonts w:ascii="CordiaUPC" w:hAnsi="CordiaUPC" w:cs="CordiaUPC"/>
          <w:i w:val="0"/>
          <w:iCs/>
          <w:sz w:val="26"/>
          <w:szCs w:val="26"/>
        </w:rPr>
        <w:t xml:space="preserve"> not </w:t>
      </w:r>
      <w:r w:rsidR="0070356C" w:rsidRPr="001573BA">
        <w:rPr>
          <w:rFonts w:ascii="CordiaUPC" w:hAnsi="CordiaUPC" w:cs="CordiaUPC" w:hint="cs"/>
          <w:i w:val="0"/>
          <w:iCs/>
          <w:sz w:val="26"/>
          <w:szCs w:val="26"/>
        </w:rPr>
        <w:t xml:space="preserve">measured at fair </w:t>
      </w:r>
      <w:proofErr w:type="gramStart"/>
      <w:r w:rsidR="0070356C" w:rsidRPr="001573BA">
        <w:rPr>
          <w:rFonts w:ascii="CordiaUPC" w:hAnsi="CordiaUPC" w:cs="CordiaUPC" w:hint="cs"/>
          <w:i w:val="0"/>
          <w:iCs/>
          <w:sz w:val="26"/>
          <w:szCs w:val="26"/>
        </w:rPr>
        <w:t>value</w:t>
      </w:r>
      <w:proofErr w:type="gramEnd"/>
      <w:r w:rsidR="0070356C" w:rsidRPr="001573BA">
        <w:rPr>
          <w:rFonts w:ascii="CordiaUPC" w:hAnsi="CordiaUPC" w:cs="CordiaUPC"/>
          <w:i w:val="0"/>
          <w:iCs/>
          <w:sz w:val="26"/>
          <w:szCs w:val="26"/>
        </w:rPr>
        <w:t xml:space="preserve"> </w:t>
      </w:r>
    </w:p>
    <w:p w14:paraId="7B51A431" w14:textId="77777777" w:rsidR="0070356C" w:rsidRPr="001573BA" w:rsidRDefault="0070356C" w:rsidP="0070356C">
      <w:pPr>
        <w:tabs>
          <w:tab w:val="left" w:pos="540"/>
          <w:tab w:val="left" w:pos="1170"/>
        </w:tabs>
        <w:spacing w:line="240" w:lineRule="exact"/>
        <w:ind w:left="540" w:right="9"/>
        <w:jc w:val="thaiDistribute"/>
        <w:rPr>
          <w:rFonts w:ascii="CordiaUPC" w:hAnsi="CordiaUPC" w:cs="CordiaUPC"/>
          <w:sz w:val="26"/>
          <w:szCs w:val="26"/>
        </w:rPr>
      </w:pPr>
    </w:p>
    <w:p w14:paraId="0614D3A8" w14:textId="7203E080" w:rsidR="0070356C" w:rsidRPr="001573BA" w:rsidRDefault="0070356C" w:rsidP="0070356C">
      <w:pPr>
        <w:suppressAutoHyphens/>
        <w:spacing w:line="240" w:lineRule="exact"/>
        <w:ind w:left="540"/>
        <w:jc w:val="thaiDistribute"/>
        <w:rPr>
          <w:rFonts w:ascii="CordiaUPC" w:eastAsia="Times New Roman" w:hAnsi="CordiaUPC" w:cs="CordiaUPC"/>
          <w:sz w:val="26"/>
          <w:szCs w:val="26"/>
          <w:lang w:val="en-US" w:eastAsia="zh-CN"/>
        </w:rPr>
      </w:pPr>
      <w:r w:rsidRPr="001573BA">
        <w:rPr>
          <w:rFonts w:ascii="CordiaUPC" w:eastAsia="Times New Roman" w:hAnsi="CordiaUPC" w:cs="CordiaUPC" w:hint="cs"/>
          <w:sz w:val="26"/>
          <w:szCs w:val="26"/>
          <w:lang w:eastAsia="zh-CN"/>
        </w:rPr>
        <w:t>The following table shows the carrying amounts and fair values of financial assets and financial</w:t>
      </w:r>
      <w:r w:rsidRPr="001573BA">
        <w:rPr>
          <w:rFonts w:ascii="CordiaUPC" w:eastAsia="Times New Roman" w:hAnsi="CordiaUPC" w:cs="CordiaUPC" w:hint="cs"/>
          <w:sz w:val="26"/>
          <w:szCs w:val="26"/>
          <w:cs/>
          <w:lang w:eastAsia="zh-CN"/>
        </w:rPr>
        <w:t xml:space="preserve"> </w:t>
      </w:r>
      <w:r w:rsidRPr="001573BA">
        <w:rPr>
          <w:rFonts w:ascii="CordiaUPC" w:eastAsia="Times New Roman" w:hAnsi="CordiaUPC" w:cs="CordiaUPC" w:hint="cs"/>
          <w:sz w:val="26"/>
          <w:szCs w:val="26"/>
          <w:lang w:eastAsia="zh-CN"/>
        </w:rPr>
        <w:t xml:space="preserve">liabilities, including their levels in the fair value hierarchy for the financial instruments </w:t>
      </w:r>
      <w:r w:rsidRPr="001573BA">
        <w:rPr>
          <w:rFonts w:ascii="CordiaUPC" w:eastAsia="Times New Roman" w:hAnsi="CordiaUPC" w:cs="CordiaUPC"/>
          <w:sz w:val="26"/>
          <w:szCs w:val="26"/>
          <w:lang w:eastAsia="zh-CN"/>
        </w:rPr>
        <w:t xml:space="preserve">not </w:t>
      </w:r>
      <w:r w:rsidRPr="001573BA">
        <w:rPr>
          <w:rFonts w:ascii="CordiaUPC" w:eastAsia="Times New Roman" w:hAnsi="CordiaUPC" w:cs="CordiaUPC" w:hint="cs"/>
          <w:sz w:val="26"/>
          <w:szCs w:val="26"/>
          <w:lang w:eastAsia="zh-CN"/>
        </w:rPr>
        <w:t>measured at fair value</w:t>
      </w:r>
      <w:r w:rsidRPr="001573BA">
        <w:rPr>
          <w:rFonts w:ascii="CordiaUPC" w:eastAsia="Times New Roman" w:hAnsi="CordiaUPC" w:cs="CordiaUPC" w:hint="cs"/>
          <w:sz w:val="26"/>
          <w:szCs w:val="26"/>
          <w:cs/>
          <w:lang w:eastAsia="zh-CN" w:bidi="th-TH"/>
        </w:rPr>
        <w:t xml:space="preserve"> </w:t>
      </w:r>
      <w:r w:rsidRPr="001573BA">
        <w:rPr>
          <w:rFonts w:ascii="CordiaUPC" w:eastAsia="Times New Roman" w:hAnsi="CordiaUPC" w:cs="CordiaUPC"/>
          <w:sz w:val="26"/>
          <w:szCs w:val="26"/>
          <w:lang w:val="en-US" w:eastAsia="zh-CN" w:bidi="th-TH"/>
        </w:rPr>
        <w:t>which have significant difference between carrying amounts and fair value</w:t>
      </w:r>
      <w:r w:rsidRPr="001573BA">
        <w:rPr>
          <w:rFonts w:ascii="CordiaUPC" w:eastAsia="Times New Roman" w:hAnsi="CordiaUPC" w:cs="CordiaUPC" w:hint="cs"/>
          <w:sz w:val="26"/>
          <w:szCs w:val="26"/>
          <w:lang w:eastAsia="zh-CN"/>
        </w:rPr>
        <w:t xml:space="preserve"> as </w:t>
      </w:r>
      <w:proofErr w:type="gramStart"/>
      <w:r w:rsidRPr="001573BA">
        <w:rPr>
          <w:rFonts w:ascii="CordiaUPC" w:eastAsia="Times New Roman" w:hAnsi="CordiaUPC" w:cs="CordiaUPC" w:hint="cs"/>
          <w:sz w:val="26"/>
          <w:szCs w:val="26"/>
          <w:lang w:eastAsia="zh-CN"/>
        </w:rPr>
        <w:t>at</w:t>
      </w:r>
      <w:proofErr w:type="gramEnd"/>
      <w:r w:rsidRPr="001573BA">
        <w:rPr>
          <w:rFonts w:ascii="CordiaUPC" w:eastAsia="Times New Roman" w:hAnsi="CordiaUPC" w:cs="CordiaUPC" w:hint="cs"/>
          <w:sz w:val="26"/>
          <w:szCs w:val="26"/>
          <w:lang w:eastAsia="zh-CN"/>
        </w:rPr>
        <w:t xml:space="preserve"> </w:t>
      </w:r>
      <w:r w:rsidR="006C2FC6" w:rsidRPr="001573BA">
        <w:rPr>
          <w:rFonts w:ascii="CordiaUPC" w:hAnsi="CordiaUPC" w:cs="CordiaUPC"/>
          <w:sz w:val="26"/>
          <w:szCs w:val="26"/>
          <w:lang w:val="en-US" w:bidi="th-TH"/>
        </w:rPr>
        <w:t xml:space="preserve">31 December </w:t>
      </w:r>
      <w:r w:rsidRPr="001573BA">
        <w:rPr>
          <w:rFonts w:ascii="CordiaUPC" w:hAnsi="CordiaUPC" w:cs="CordiaUPC"/>
          <w:sz w:val="26"/>
          <w:szCs w:val="26"/>
          <w:lang w:val="en-US" w:bidi="th-TH"/>
        </w:rPr>
        <w:t>2024 and 2023.</w:t>
      </w:r>
    </w:p>
    <w:p w14:paraId="68087E37" w14:textId="77777777" w:rsidR="0070356C" w:rsidRPr="001573BA" w:rsidRDefault="0070356C" w:rsidP="0070356C">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F65D5" w:rsidRPr="001573BA" w14:paraId="51036C8E" w14:textId="77777777" w:rsidTr="007C5731">
        <w:trPr>
          <w:trHeight w:val="256"/>
          <w:tblHeader/>
        </w:trPr>
        <w:tc>
          <w:tcPr>
            <w:tcW w:w="3420" w:type="dxa"/>
          </w:tcPr>
          <w:p w14:paraId="25CAE18D"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33B9D03"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573BA">
              <w:rPr>
                <w:rFonts w:ascii="CordiaUPC" w:eastAsia="Times New Roman" w:hAnsi="CordiaUPC" w:cs="CordiaUPC" w:hint="cs"/>
                <w:b/>
                <w:bCs/>
                <w:sz w:val="26"/>
                <w:szCs w:val="26"/>
                <w:lang w:eastAsia="zh-CN"/>
              </w:rPr>
              <w:t>Consolidated</w:t>
            </w:r>
          </w:p>
        </w:tc>
      </w:tr>
      <w:tr w:rsidR="004F65D5" w:rsidRPr="001573BA" w14:paraId="53D6E060" w14:textId="77777777" w:rsidTr="007C5731">
        <w:trPr>
          <w:trHeight w:val="256"/>
          <w:tblHeader/>
        </w:trPr>
        <w:tc>
          <w:tcPr>
            <w:tcW w:w="3420" w:type="dxa"/>
          </w:tcPr>
          <w:p w14:paraId="0B687628"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41898598" w14:textId="641E40B1" w:rsidR="004F65D5" w:rsidRPr="001573BA" w:rsidRDefault="004F65D5" w:rsidP="007C5731">
            <w:pPr>
              <w:suppressAutoHyphens/>
              <w:spacing w:line="240" w:lineRule="exact"/>
              <w:ind w:left="-14" w:right="-86"/>
              <w:jc w:val="center"/>
              <w:rPr>
                <w:rFonts w:ascii="CordiaUPC" w:eastAsia="Times New Roman" w:hAnsi="CordiaUPC" w:cs="CordiaUPC"/>
                <w:sz w:val="26"/>
                <w:szCs w:val="26"/>
                <w:lang w:eastAsia="zh-CN" w:bidi="th-TH"/>
              </w:rPr>
            </w:pPr>
            <w:r w:rsidRPr="001573BA">
              <w:rPr>
                <w:rFonts w:ascii="CordiaUPC" w:eastAsia="Times New Roman" w:hAnsi="CordiaUPC" w:cs="CordiaUPC" w:hint="cs"/>
                <w:sz w:val="26"/>
                <w:szCs w:val="26"/>
                <w:cs/>
                <w:lang w:eastAsia="zh-CN" w:bidi="th-TH"/>
              </w:rPr>
              <w:t>202</w:t>
            </w:r>
            <w:r w:rsidRPr="001573BA">
              <w:rPr>
                <w:rFonts w:ascii="CordiaUPC" w:eastAsia="Times New Roman" w:hAnsi="CordiaUPC" w:cs="CordiaUPC"/>
                <w:sz w:val="26"/>
                <w:szCs w:val="26"/>
                <w:lang w:eastAsia="zh-CN" w:bidi="th-TH"/>
              </w:rPr>
              <w:t>4</w:t>
            </w:r>
          </w:p>
        </w:tc>
      </w:tr>
      <w:tr w:rsidR="004F65D5" w:rsidRPr="001573BA" w14:paraId="5A4FCCDC" w14:textId="77777777" w:rsidTr="007C5731">
        <w:trPr>
          <w:trHeight w:val="256"/>
          <w:tblHeader/>
        </w:trPr>
        <w:tc>
          <w:tcPr>
            <w:tcW w:w="3420" w:type="dxa"/>
          </w:tcPr>
          <w:p w14:paraId="756A99A4"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5950F75" w14:textId="77777777" w:rsidR="004F65D5" w:rsidRPr="001573BA"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Carrying</w:t>
            </w:r>
          </w:p>
        </w:tc>
        <w:tc>
          <w:tcPr>
            <w:tcW w:w="270" w:type="dxa"/>
          </w:tcPr>
          <w:p w14:paraId="127EBE1E" w14:textId="77777777" w:rsidR="004F65D5" w:rsidRPr="001573BA"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23504ABC"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Fair value</w:t>
            </w:r>
          </w:p>
        </w:tc>
      </w:tr>
      <w:tr w:rsidR="004F65D5" w:rsidRPr="001573BA" w14:paraId="5CD7AFBC" w14:textId="77777777" w:rsidTr="007C5731">
        <w:trPr>
          <w:trHeight w:val="200"/>
          <w:tblHeader/>
        </w:trPr>
        <w:tc>
          <w:tcPr>
            <w:tcW w:w="3420" w:type="dxa"/>
          </w:tcPr>
          <w:p w14:paraId="42730776"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1F21727" w14:textId="77777777" w:rsidR="004F65D5" w:rsidRPr="001573BA"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amount</w:t>
            </w:r>
          </w:p>
        </w:tc>
        <w:tc>
          <w:tcPr>
            <w:tcW w:w="270" w:type="dxa"/>
          </w:tcPr>
          <w:p w14:paraId="4F6F127A" w14:textId="77777777" w:rsidR="004F65D5" w:rsidRPr="001573BA"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7324ADF4" w14:textId="77777777" w:rsidR="004F65D5" w:rsidRPr="001573BA" w:rsidRDefault="004F65D5" w:rsidP="007C5731">
            <w:pPr>
              <w:tabs>
                <w:tab w:val="decimal" w:pos="615"/>
              </w:tabs>
              <w:suppressAutoHyphens/>
              <w:spacing w:line="240" w:lineRule="exact"/>
              <w:ind w:left="-14" w:right="-86"/>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Level 1</w:t>
            </w:r>
          </w:p>
        </w:tc>
        <w:tc>
          <w:tcPr>
            <w:tcW w:w="270" w:type="dxa"/>
          </w:tcPr>
          <w:p w14:paraId="61326F76"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66EAEB97"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2</w:t>
            </w:r>
          </w:p>
        </w:tc>
        <w:tc>
          <w:tcPr>
            <w:tcW w:w="270" w:type="dxa"/>
          </w:tcPr>
          <w:p w14:paraId="5D5CE502"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FCA5FCF"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3</w:t>
            </w:r>
          </w:p>
        </w:tc>
        <w:tc>
          <w:tcPr>
            <w:tcW w:w="270" w:type="dxa"/>
          </w:tcPr>
          <w:p w14:paraId="21CA5920"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6AC9DAB1" w14:textId="77777777" w:rsidR="004F65D5" w:rsidRPr="001573BA" w:rsidRDefault="004F65D5" w:rsidP="007C5731">
            <w:pPr>
              <w:tabs>
                <w:tab w:val="decimal" w:pos="525"/>
              </w:tabs>
              <w:suppressAutoHyphens/>
              <w:spacing w:line="240" w:lineRule="exact"/>
              <w:ind w:left="-105"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Total</w:t>
            </w:r>
          </w:p>
        </w:tc>
      </w:tr>
      <w:tr w:rsidR="004F65D5" w:rsidRPr="001573BA" w14:paraId="2787CA2E" w14:textId="77777777" w:rsidTr="007C5731">
        <w:trPr>
          <w:trHeight w:val="256"/>
          <w:tblHeader/>
        </w:trPr>
        <w:tc>
          <w:tcPr>
            <w:tcW w:w="3420" w:type="dxa"/>
          </w:tcPr>
          <w:p w14:paraId="597DADD1" w14:textId="77777777" w:rsidR="004F65D5" w:rsidRPr="001573BA" w:rsidRDefault="004F65D5" w:rsidP="007C5731">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458201B1"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4F65D5" w:rsidRPr="001573BA" w14:paraId="4552821E" w14:textId="77777777" w:rsidTr="007C5731">
        <w:trPr>
          <w:trHeight w:val="256"/>
        </w:trPr>
        <w:tc>
          <w:tcPr>
            <w:tcW w:w="3420" w:type="dxa"/>
            <w:hideMark/>
          </w:tcPr>
          <w:p w14:paraId="1F640940" w14:textId="77777777" w:rsidR="004F65D5" w:rsidRPr="001573BA" w:rsidRDefault="004F65D5" w:rsidP="007C5731">
            <w:pPr>
              <w:suppressAutoHyphens/>
              <w:spacing w:line="240" w:lineRule="exact"/>
              <w:ind w:left="164" w:right="-90" w:hanging="164"/>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Financial assets</w:t>
            </w:r>
          </w:p>
        </w:tc>
        <w:tc>
          <w:tcPr>
            <w:tcW w:w="1080" w:type="dxa"/>
          </w:tcPr>
          <w:p w14:paraId="5BC39B1D"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A229095"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B11974C"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CE5F922"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D933B81"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45EBFDF"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1F3992B"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947C136"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0CC3678"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4F65D5" w:rsidRPr="001573BA" w14:paraId="0DA5D1BC" w14:textId="77777777" w:rsidTr="007C5731">
        <w:trPr>
          <w:trHeight w:val="256"/>
        </w:trPr>
        <w:tc>
          <w:tcPr>
            <w:tcW w:w="3420" w:type="dxa"/>
            <w:hideMark/>
          </w:tcPr>
          <w:p w14:paraId="0956A1A7" w14:textId="77777777" w:rsidR="004F65D5" w:rsidRPr="001573BA" w:rsidRDefault="004F65D5" w:rsidP="004F65D5">
            <w:pPr>
              <w:suppressAutoHyphens/>
              <w:spacing w:line="240" w:lineRule="exact"/>
              <w:ind w:left="256" w:right="-90" w:hanging="256"/>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 xml:space="preserve">Investments in debt </w:t>
            </w:r>
            <w:r w:rsidRPr="001573BA">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5B843498" w14:textId="4AEF8E93" w:rsidR="004F65D5" w:rsidRPr="001573BA" w:rsidRDefault="004F65D5" w:rsidP="004F65D5">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1573BA">
              <w:rPr>
                <w:rFonts w:ascii="CordiaUPC" w:hAnsi="CordiaUPC" w:cs="CordiaUPC"/>
                <w:sz w:val="26"/>
                <w:szCs w:val="26"/>
                <w:lang w:val="en-US"/>
              </w:rPr>
              <w:t>59,831</w:t>
            </w:r>
          </w:p>
        </w:tc>
        <w:tc>
          <w:tcPr>
            <w:tcW w:w="270" w:type="dxa"/>
            <w:vAlign w:val="bottom"/>
          </w:tcPr>
          <w:p w14:paraId="79E29C82"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59B19A5" w14:textId="491FAB2B"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hAnsi="CordiaUPC" w:cs="CordiaUPC"/>
                <w:sz w:val="26"/>
                <w:szCs w:val="26"/>
                <w:lang w:bidi="th-TH"/>
              </w:rPr>
              <w:t>-</w:t>
            </w:r>
          </w:p>
        </w:tc>
        <w:tc>
          <w:tcPr>
            <w:tcW w:w="270" w:type="dxa"/>
            <w:vAlign w:val="bottom"/>
          </w:tcPr>
          <w:p w14:paraId="2A339081"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73B7C3C" w14:textId="2E5C22AB"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val="en-US"/>
              </w:rPr>
              <w:t>60,152</w:t>
            </w:r>
          </w:p>
        </w:tc>
        <w:tc>
          <w:tcPr>
            <w:tcW w:w="270" w:type="dxa"/>
            <w:vAlign w:val="bottom"/>
          </w:tcPr>
          <w:p w14:paraId="6019B554"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54E45CF" w14:textId="781F2FB3"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hAnsi="CordiaUPC" w:cs="CordiaUPC"/>
                <w:sz w:val="26"/>
                <w:szCs w:val="26"/>
                <w:lang w:bidi="th-TH"/>
              </w:rPr>
              <w:t>-</w:t>
            </w:r>
          </w:p>
        </w:tc>
        <w:tc>
          <w:tcPr>
            <w:tcW w:w="270" w:type="dxa"/>
            <w:vAlign w:val="bottom"/>
          </w:tcPr>
          <w:p w14:paraId="36D8FE6D" w14:textId="77777777" w:rsidR="004F65D5" w:rsidRPr="001573BA" w:rsidRDefault="004F65D5" w:rsidP="004F65D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3DA56879" w14:textId="4778E97D" w:rsidR="004F65D5" w:rsidRPr="001573BA" w:rsidRDefault="004F65D5" w:rsidP="004F65D5">
            <w:pPr>
              <w:tabs>
                <w:tab w:val="decimal" w:pos="75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val="en-US"/>
              </w:rPr>
              <w:t>60,152</w:t>
            </w:r>
          </w:p>
        </w:tc>
      </w:tr>
      <w:tr w:rsidR="004F65D5" w:rsidRPr="001573BA" w14:paraId="49A3D900" w14:textId="77777777" w:rsidTr="00BE30F3">
        <w:trPr>
          <w:trHeight w:val="269"/>
        </w:trPr>
        <w:tc>
          <w:tcPr>
            <w:tcW w:w="3420" w:type="dxa"/>
            <w:vAlign w:val="bottom"/>
            <w:hideMark/>
          </w:tcPr>
          <w:p w14:paraId="2D6BE2BA" w14:textId="77777777" w:rsidR="004F65D5" w:rsidRPr="001573BA" w:rsidRDefault="004F65D5" w:rsidP="004F65D5">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1EE5D3B6"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1F7B44C"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6CCB6E1" w14:textId="77777777"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690A58A"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62B63C4"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99F3EBB"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D364E52" w14:textId="77777777"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7677716" w14:textId="77777777" w:rsidR="004F65D5" w:rsidRPr="001573BA" w:rsidRDefault="004F65D5" w:rsidP="004F65D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7502B8F" w14:textId="77777777" w:rsidR="004F65D5" w:rsidRPr="001573BA" w:rsidRDefault="004F65D5" w:rsidP="004F65D5">
            <w:pPr>
              <w:tabs>
                <w:tab w:val="decimal" w:pos="750"/>
              </w:tabs>
              <w:suppressAutoHyphens/>
              <w:spacing w:line="240" w:lineRule="exact"/>
              <w:ind w:right="-36"/>
              <w:rPr>
                <w:rFonts w:ascii="CordiaUPC" w:hAnsi="CordiaUPC" w:cs="CordiaUPC"/>
                <w:sz w:val="26"/>
                <w:szCs w:val="26"/>
              </w:rPr>
            </w:pPr>
          </w:p>
        </w:tc>
      </w:tr>
      <w:tr w:rsidR="004F65D5" w:rsidRPr="001573BA" w14:paraId="45131A2B" w14:textId="77777777" w:rsidTr="00BE30F3">
        <w:trPr>
          <w:trHeight w:val="256"/>
        </w:trPr>
        <w:tc>
          <w:tcPr>
            <w:tcW w:w="3420" w:type="dxa"/>
            <w:vAlign w:val="bottom"/>
            <w:hideMark/>
          </w:tcPr>
          <w:p w14:paraId="2DC8BCDA" w14:textId="77777777" w:rsidR="004F65D5" w:rsidRPr="001573BA" w:rsidRDefault="004F65D5" w:rsidP="004F65D5">
            <w:pPr>
              <w:suppressAutoHyphens/>
              <w:spacing w:line="240" w:lineRule="exact"/>
              <w:ind w:left="164" w:right="-90" w:hanging="164"/>
              <w:rPr>
                <w:rFonts w:ascii="CordiaUPC" w:eastAsia="Times New Roman" w:hAnsi="CordiaUPC" w:cs="CordiaUPC"/>
                <w:sz w:val="26"/>
                <w:szCs w:val="26"/>
                <w:lang w:eastAsia="zh-CN"/>
              </w:rPr>
            </w:pPr>
            <w:r w:rsidRPr="001573BA">
              <w:rPr>
                <w:rFonts w:ascii="CordiaUPC" w:eastAsia="Times New Roman" w:hAnsi="CordiaUPC" w:cs="CordiaUPC" w:hint="cs"/>
                <w:b/>
                <w:bCs/>
                <w:i/>
                <w:iCs/>
                <w:sz w:val="26"/>
                <w:szCs w:val="26"/>
                <w:lang w:eastAsia="zh-CN"/>
              </w:rPr>
              <w:t>Financial liabilities</w:t>
            </w:r>
          </w:p>
        </w:tc>
        <w:tc>
          <w:tcPr>
            <w:tcW w:w="1080" w:type="dxa"/>
            <w:vAlign w:val="bottom"/>
          </w:tcPr>
          <w:p w14:paraId="0901C799"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452E83D"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BA433B8" w14:textId="77777777"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560DF3B"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060958D"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4562820"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84E2EAA" w14:textId="77777777"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A60FDD6" w14:textId="77777777" w:rsidR="004F65D5" w:rsidRPr="001573BA" w:rsidRDefault="004F65D5" w:rsidP="004F65D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5F6B88E" w14:textId="77777777" w:rsidR="004F65D5" w:rsidRPr="001573BA" w:rsidRDefault="004F65D5" w:rsidP="004F65D5">
            <w:pPr>
              <w:tabs>
                <w:tab w:val="decimal" w:pos="750"/>
              </w:tabs>
              <w:suppressAutoHyphens/>
              <w:spacing w:line="240" w:lineRule="exact"/>
              <w:ind w:right="-36"/>
              <w:rPr>
                <w:rFonts w:ascii="CordiaUPC" w:hAnsi="CordiaUPC" w:cs="CordiaUPC"/>
                <w:sz w:val="26"/>
                <w:szCs w:val="26"/>
              </w:rPr>
            </w:pPr>
          </w:p>
        </w:tc>
      </w:tr>
      <w:tr w:rsidR="004F65D5" w:rsidRPr="001573BA" w14:paraId="162836E7" w14:textId="77777777" w:rsidTr="00BE30F3">
        <w:trPr>
          <w:trHeight w:val="269"/>
        </w:trPr>
        <w:tc>
          <w:tcPr>
            <w:tcW w:w="3420" w:type="dxa"/>
            <w:vAlign w:val="bottom"/>
            <w:hideMark/>
          </w:tcPr>
          <w:p w14:paraId="08DFC3C2" w14:textId="77777777" w:rsidR="004F65D5" w:rsidRPr="001573BA" w:rsidRDefault="004F65D5" w:rsidP="004F65D5">
            <w:pPr>
              <w:suppressAutoHyphens/>
              <w:spacing w:line="240" w:lineRule="exact"/>
              <w:ind w:right="-9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Debts issued and borrowings</w:t>
            </w:r>
          </w:p>
        </w:tc>
        <w:tc>
          <w:tcPr>
            <w:tcW w:w="1080" w:type="dxa"/>
            <w:vAlign w:val="bottom"/>
          </w:tcPr>
          <w:p w14:paraId="0B659EAE" w14:textId="617E79F1" w:rsidR="004F65D5" w:rsidRPr="001573BA" w:rsidRDefault="004F65D5" w:rsidP="004F65D5">
            <w:pPr>
              <w:tabs>
                <w:tab w:val="decimal" w:pos="881"/>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bidi="th-TH"/>
              </w:rPr>
              <w:t>29,247</w:t>
            </w:r>
          </w:p>
        </w:tc>
        <w:tc>
          <w:tcPr>
            <w:tcW w:w="270" w:type="dxa"/>
            <w:vAlign w:val="bottom"/>
          </w:tcPr>
          <w:p w14:paraId="54852B56"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3DC6FF1" w14:textId="769E428D" w:rsidR="004F65D5" w:rsidRPr="001573BA" w:rsidRDefault="004F65D5" w:rsidP="004F65D5">
            <w:pPr>
              <w:tabs>
                <w:tab w:val="decimal" w:pos="703"/>
              </w:tabs>
              <w:suppressAutoHyphens/>
              <w:spacing w:line="240" w:lineRule="exact"/>
              <w:ind w:left="-25" w:right="-86"/>
              <w:rPr>
                <w:rFonts w:ascii="CordiaUPC" w:eastAsia="Times New Roman" w:hAnsi="CordiaUPC" w:cs="CordiaUPC"/>
                <w:sz w:val="26"/>
                <w:szCs w:val="26"/>
                <w:lang w:eastAsia="zh-CN" w:bidi="th-TH"/>
              </w:rPr>
            </w:pPr>
            <w:r w:rsidRPr="001573BA">
              <w:rPr>
                <w:rFonts w:ascii="CordiaUPC" w:hAnsi="CordiaUPC" w:cs="CordiaUPC"/>
                <w:sz w:val="26"/>
                <w:szCs w:val="26"/>
                <w:lang w:bidi="th-TH"/>
              </w:rPr>
              <w:t>-</w:t>
            </w:r>
          </w:p>
        </w:tc>
        <w:tc>
          <w:tcPr>
            <w:tcW w:w="270" w:type="dxa"/>
            <w:vAlign w:val="bottom"/>
          </w:tcPr>
          <w:p w14:paraId="0ABF2108"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162F763" w14:textId="3FAF878C"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val="en-US" w:bidi="th-TH"/>
              </w:rPr>
              <w:t>29,748</w:t>
            </w:r>
          </w:p>
        </w:tc>
        <w:tc>
          <w:tcPr>
            <w:tcW w:w="270" w:type="dxa"/>
            <w:vAlign w:val="bottom"/>
          </w:tcPr>
          <w:p w14:paraId="2CB975BF"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1E6DFA0" w14:textId="4C62C7D4"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hAnsi="CordiaUPC" w:cs="CordiaUPC"/>
                <w:sz w:val="26"/>
                <w:szCs w:val="26"/>
              </w:rPr>
              <w:t>-</w:t>
            </w:r>
          </w:p>
        </w:tc>
        <w:tc>
          <w:tcPr>
            <w:tcW w:w="270" w:type="dxa"/>
            <w:vAlign w:val="bottom"/>
          </w:tcPr>
          <w:p w14:paraId="711DE2A6" w14:textId="77777777" w:rsidR="004F65D5" w:rsidRPr="001573BA" w:rsidRDefault="004F65D5" w:rsidP="004F65D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228CFF3B" w14:textId="79DD21E4" w:rsidR="004F65D5" w:rsidRPr="001573BA" w:rsidRDefault="004F65D5" w:rsidP="004F65D5">
            <w:pPr>
              <w:tabs>
                <w:tab w:val="decimal" w:pos="750"/>
              </w:tabs>
              <w:suppressAutoHyphens/>
              <w:spacing w:line="240" w:lineRule="exact"/>
              <w:ind w:left="-14" w:right="-36"/>
              <w:rPr>
                <w:rFonts w:ascii="CordiaUPC" w:eastAsia="Times New Roman" w:hAnsi="CordiaUPC" w:cs="CordiaUPC"/>
                <w:b/>
                <w:bCs/>
                <w:sz w:val="26"/>
                <w:szCs w:val="26"/>
                <w:lang w:eastAsia="zh-CN"/>
              </w:rPr>
            </w:pPr>
            <w:r w:rsidRPr="001573BA">
              <w:rPr>
                <w:rFonts w:ascii="CordiaUPC" w:hAnsi="CordiaUPC" w:cs="CordiaUPC"/>
                <w:sz w:val="26"/>
                <w:szCs w:val="26"/>
              </w:rPr>
              <w:t>29,748</w:t>
            </w:r>
          </w:p>
        </w:tc>
      </w:tr>
    </w:tbl>
    <w:p w14:paraId="476B1E11" w14:textId="77777777" w:rsidR="004F65D5" w:rsidRPr="001573BA" w:rsidRDefault="004F65D5" w:rsidP="0070356C">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F65D5" w:rsidRPr="001573BA" w14:paraId="5D0C1A2C" w14:textId="77777777" w:rsidTr="007C5731">
        <w:trPr>
          <w:trHeight w:val="256"/>
          <w:tblHeader/>
        </w:trPr>
        <w:tc>
          <w:tcPr>
            <w:tcW w:w="3420" w:type="dxa"/>
          </w:tcPr>
          <w:p w14:paraId="268BC652"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5B440F4E"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573BA">
              <w:rPr>
                <w:rFonts w:ascii="CordiaUPC" w:eastAsia="Times New Roman" w:hAnsi="CordiaUPC" w:cs="CordiaUPC" w:hint="cs"/>
                <w:b/>
                <w:bCs/>
                <w:sz w:val="26"/>
                <w:szCs w:val="26"/>
                <w:lang w:eastAsia="zh-CN"/>
              </w:rPr>
              <w:t>Consolidated</w:t>
            </w:r>
          </w:p>
        </w:tc>
      </w:tr>
      <w:tr w:rsidR="004F65D5" w:rsidRPr="001573BA" w14:paraId="49A893F3" w14:textId="77777777" w:rsidTr="007C5731">
        <w:trPr>
          <w:trHeight w:val="256"/>
          <w:tblHeader/>
        </w:trPr>
        <w:tc>
          <w:tcPr>
            <w:tcW w:w="3420" w:type="dxa"/>
          </w:tcPr>
          <w:p w14:paraId="3454E6F9"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382DA1E5" w14:textId="77777777" w:rsidR="004F65D5" w:rsidRPr="001573BA" w:rsidRDefault="004F65D5" w:rsidP="007C5731">
            <w:pPr>
              <w:suppressAutoHyphens/>
              <w:spacing w:line="240" w:lineRule="exact"/>
              <w:ind w:left="-14" w:right="-86"/>
              <w:jc w:val="center"/>
              <w:rPr>
                <w:rFonts w:ascii="CordiaUPC" w:eastAsia="Times New Roman" w:hAnsi="CordiaUPC" w:cs="CordiaUPC"/>
                <w:sz w:val="26"/>
                <w:szCs w:val="26"/>
                <w:lang w:eastAsia="zh-CN" w:bidi="th-TH"/>
              </w:rPr>
            </w:pPr>
            <w:r w:rsidRPr="001573BA">
              <w:rPr>
                <w:rFonts w:ascii="CordiaUPC" w:eastAsia="Times New Roman" w:hAnsi="CordiaUPC" w:cs="CordiaUPC" w:hint="cs"/>
                <w:sz w:val="26"/>
                <w:szCs w:val="26"/>
                <w:cs/>
                <w:lang w:eastAsia="zh-CN" w:bidi="th-TH"/>
              </w:rPr>
              <w:t>2023</w:t>
            </w:r>
          </w:p>
        </w:tc>
      </w:tr>
      <w:tr w:rsidR="004F65D5" w:rsidRPr="001573BA" w14:paraId="5C47598F" w14:textId="77777777" w:rsidTr="007C5731">
        <w:trPr>
          <w:trHeight w:val="256"/>
          <w:tblHeader/>
        </w:trPr>
        <w:tc>
          <w:tcPr>
            <w:tcW w:w="3420" w:type="dxa"/>
          </w:tcPr>
          <w:p w14:paraId="6340AF3C"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438F8875" w14:textId="77777777" w:rsidR="004F65D5" w:rsidRPr="001573BA"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Carrying</w:t>
            </w:r>
          </w:p>
        </w:tc>
        <w:tc>
          <w:tcPr>
            <w:tcW w:w="270" w:type="dxa"/>
          </w:tcPr>
          <w:p w14:paraId="7472CD6A" w14:textId="77777777" w:rsidR="004F65D5" w:rsidRPr="001573BA"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733F3E56"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Fair value</w:t>
            </w:r>
          </w:p>
        </w:tc>
      </w:tr>
      <w:tr w:rsidR="004F65D5" w:rsidRPr="001573BA" w14:paraId="36461750" w14:textId="77777777" w:rsidTr="007C5731">
        <w:trPr>
          <w:trHeight w:val="200"/>
          <w:tblHeader/>
        </w:trPr>
        <w:tc>
          <w:tcPr>
            <w:tcW w:w="3420" w:type="dxa"/>
          </w:tcPr>
          <w:p w14:paraId="3843A794"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1680B06F" w14:textId="77777777" w:rsidR="004F65D5" w:rsidRPr="001573BA"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amount</w:t>
            </w:r>
          </w:p>
        </w:tc>
        <w:tc>
          <w:tcPr>
            <w:tcW w:w="270" w:type="dxa"/>
          </w:tcPr>
          <w:p w14:paraId="61FD59BB" w14:textId="77777777" w:rsidR="004F65D5" w:rsidRPr="001573BA"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F6838BE" w14:textId="77777777" w:rsidR="004F65D5" w:rsidRPr="001573BA" w:rsidRDefault="004F65D5" w:rsidP="007C5731">
            <w:pPr>
              <w:tabs>
                <w:tab w:val="decimal" w:pos="615"/>
              </w:tabs>
              <w:suppressAutoHyphens/>
              <w:spacing w:line="240" w:lineRule="exact"/>
              <w:ind w:left="-14" w:right="-86"/>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Level 1</w:t>
            </w:r>
          </w:p>
        </w:tc>
        <w:tc>
          <w:tcPr>
            <w:tcW w:w="270" w:type="dxa"/>
          </w:tcPr>
          <w:p w14:paraId="6C55BABF"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2FEA168B"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2</w:t>
            </w:r>
          </w:p>
        </w:tc>
        <w:tc>
          <w:tcPr>
            <w:tcW w:w="270" w:type="dxa"/>
          </w:tcPr>
          <w:p w14:paraId="426F8E5D"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CB564A5"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3</w:t>
            </w:r>
          </w:p>
        </w:tc>
        <w:tc>
          <w:tcPr>
            <w:tcW w:w="270" w:type="dxa"/>
          </w:tcPr>
          <w:p w14:paraId="65E2E621"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CA3782C" w14:textId="77777777" w:rsidR="004F65D5" w:rsidRPr="001573BA" w:rsidRDefault="004F65D5" w:rsidP="007C5731">
            <w:pPr>
              <w:tabs>
                <w:tab w:val="decimal" w:pos="525"/>
              </w:tabs>
              <w:suppressAutoHyphens/>
              <w:spacing w:line="240" w:lineRule="exact"/>
              <w:ind w:left="-105"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Total</w:t>
            </w:r>
          </w:p>
        </w:tc>
      </w:tr>
      <w:tr w:rsidR="004F65D5" w:rsidRPr="001573BA" w14:paraId="6BC9A938" w14:textId="77777777" w:rsidTr="007C5731">
        <w:trPr>
          <w:trHeight w:val="256"/>
          <w:tblHeader/>
        </w:trPr>
        <w:tc>
          <w:tcPr>
            <w:tcW w:w="3420" w:type="dxa"/>
          </w:tcPr>
          <w:p w14:paraId="39F91E0C" w14:textId="77777777" w:rsidR="004F65D5" w:rsidRPr="001573BA" w:rsidRDefault="004F65D5" w:rsidP="007C5731">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5027EDD"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4F65D5" w:rsidRPr="001573BA" w14:paraId="51801AEF" w14:textId="77777777" w:rsidTr="007C5731">
        <w:trPr>
          <w:trHeight w:val="256"/>
        </w:trPr>
        <w:tc>
          <w:tcPr>
            <w:tcW w:w="3420" w:type="dxa"/>
            <w:hideMark/>
          </w:tcPr>
          <w:p w14:paraId="326DA761" w14:textId="77777777" w:rsidR="004F65D5" w:rsidRPr="001573BA" w:rsidRDefault="004F65D5" w:rsidP="007C5731">
            <w:pPr>
              <w:suppressAutoHyphens/>
              <w:spacing w:line="240" w:lineRule="exact"/>
              <w:ind w:left="164" w:right="-90" w:hanging="164"/>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Financial assets</w:t>
            </w:r>
          </w:p>
        </w:tc>
        <w:tc>
          <w:tcPr>
            <w:tcW w:w="1080" w:type="dxa"/>
          </w:tcPr>
          <w:p w14:paraId="33BB0C94"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9DE6987"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48318C3"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459DDEF"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6A405A5"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D797365"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74CA51C"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266FE96"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4418B0C"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4F65D5" w:rsidRPr="001573BA" w14:paraId="44530842" w14:textId="77777777" w:rsidTr="007C5731">
        <w:trPr>
          <w:trHeight w:val="256"/>
        </w:trPr>
        <w:tc>
          <w:tcPr>
            <w:tcW w:w="3420" w:type="dxa"/>
            <w:hideMark/>
          </w:tcPr>
          <w:p w14:paraId="3A9618EB" w14:textId="77777777" w:rsidR="004F65D5" w:rsidRPr="001573BA" w:rsidRDefault="004F65D5" w:rsidP="007C5731">
            <w:pPr>
              <w:suppressAutoHyphens/>
              <w:spacing w:line="240" w:lineRule="exact"/>
              <w:ind w:left="256" w:right="-90" w:hanging="256"/>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 xml:space="preserve">Investments in debt </w:t>
            </w:r>
            <w:r w:rsidRPr="001573BA">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B46BDE6"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1573BA">
              <w:rPr>
                <w:rFonts w:ascii="CordiaUPC" w:hAnsi="CordiaUPC" w:cs="CordiaUPC"/>
                <w:sz w:val="26"/>
                <w:szCs w:val="26"/>
                <w:lang w:val="en-US"/>
              </w:rPr>
              <w:t>55,891</w:t>
            </w:r>
          </w:p>
        </w:tc>
        <w:tc>
          <w:tcPr>
            <w:tcW w:w="270" w:type="dxa"/>
            <w:vAlign w:val="bottom"/>
          </w:tcPr>
          <w:p w14:paraId="53EFE1D1"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4B6F0C8"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hAnsi="CordiaUPC" w:cs="CordiaUPC"/>
                <w:sz w:val="26"/>
                <w:szCs w:val="26"/>
                <w:lang w:bidi="th-TH"/>
              </w:rPr>
              <w:t>-</w:t>
            </w:r>
          </w:p>
        </w:tc>
        <w:tc>
          <w:tcPr>
            <w:tcW w:w="270" w:type="dxa"/>
            <w:vAlign w:val="bottom"/>
          </w:tcPr>
          <w:p w14:paraId="69400B09"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8F44510"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rPr>
              <w:t>54,587</w:t>
            </w:r>
          </w:p>
        </w:tc>
        <w:tc>
          <w:tcPr>
            <w:tcW w:w="270" w:type="dxa"/>
            <w:vAlign w:val="bottom"/>
          </w:tcPr>
          <w:p w14:paraId="2E0A6D20"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1093732"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hAnsi="CordiaUPC" w:cs="CordiaUPC"/>
                <w:sz w:val="26"/>
                <w:szCs w:val="26"/>
              </w:rPr>
              <w:t>-</w:t>
            </w:r>
          </w:p>
        </w:tc>
        <w:tc>
          <w:tcPr>
            <w:tcW w:w="270" w:type="dxa"/>
            <w:vAlign w:val="bottom"/>
          </w:tcPr>
          <w:p w14:paraId="39975973" w14:textId="77777777" w:rsidR="004F65D5" w:rsidRPr="001573BA" w:rsidRDefault="004F65D5" w:rsidP="007C573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7E4F53E9" w14:textId="77777777" w:rsidR="004F65D5" w:rsidRPr="001573BA" w:rsidRDefault="004F65D5" w:rsidP="007C5731">
            <w:pPr>
              <w:tabs>
                <w:tab w:val="decimal" w:pos="75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rPr>
              <w:t>54,587</w:t>
            </w:r>
          </w:p>
        </w:tc>
      </w:tr>
      <w:tr w:rsidR="004F65D5" w:rsidRPr="001573BA" w14:paraId="6FFEA342" w14:textId="77777777" w:rsidTr="007C5731">
        <w:trPr>
          <w:trHeight w:val="269"/>
        </w:trPr>
        <w:tc>
          <w:tcPr>
            <w:tcW w:w="3420" w:type="dxa"/>
            <w:vAlign w:val="bottom"/>
            <w:hideMark/>
          </w:tcPr>
          <w:p w14:paraId="40709422" w14:textId="77777777" w:rsidR="004F65D5" w:rsidRPr="001573BA" w:rsidRDefault="004F65D5" w:rsidP="007C5731">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39EFB31F"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BB76CC7"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6D4D0D5"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D5C3A3F"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6334593"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800E534"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565DCB3"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FD08C93" w14:textId="77777777" w:rsidR="004F65D5" w:rsidRPr="001573BA" w:rsidRDefault="004F65D5" w:rsidP="007C573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7EADE387" w14:textId="77777777" w:rsidR="004F65D5" w:rsidRPr="001573BA" w:rsidRDefault="004F65D5" w:rsidP="007C5731">
            <w:pPr>
              <w:tabs>
                <w:tab w:val="decimal" w:pos="750"/>
              </w:tabs>
              <w:suppressAutoHyphens/>
              <w:spacing w:line="240" w:lineRule="exact"/>
              <w:ind w:right="-36"/>
              <w:rPr>
                <w:rFonts w:ascii="CordiaUPC" w:hAnsi="CordiaUPC" w:cs="CordiaUPC"/>
                <w:sz w:val="26"/>
                <w:szCs w:val="26"/>
              </w:rPr>
            </w:pPr>
          </w:p>
        </w:tc>
      </w:tr>
      <w:tr w:rsidR="004F65D5" w:rsidRPr="001573BA" w14:paraId="3195EDEB" w14:textId="77777777" w:rsidTr="007C5731">
        <w:trPr>
          <w:trHeight w:val="256"/>
        </w:trPr>
        <w:tc>
          <w:tcPr>
            <w:tcW w:w="3420" w:type="dxa"/>
            <w:vAlign w:val="bottom"/>
            <w:hideMark/>
          </w:tcPr>
          <w:p w14:paraId="16CA0680" w14:textId="77777777" w:rsidR="004F65D5" w:rsidRPr="001573BA" w:rsidRDefault="004F65D5" w:rsidP="007C5731">
            <w:pPr>
              <w:suppressAutoHyphens/>
              <w:spacing w:line="240" w:lineRule="exact"/>
              <w:ind w:left="164" w:right="-90" w:hanging="164"/>
              <w:rPr>
                <w:rFonts w:ascii="CordiaUPC" w:eastAsia="Times New Roman" w:hAnsi="CordiaUPC" w:cs="CordiaUPC"/>
                <w:sz w:val="26"/>
                <w:szCs w:val="26"/>
                <w:lang w:eastAsia="zh-CN"/>
              </w:rPr>
            </w:pPr>
            <w:r w:rsidRPr="001573BA">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5F682926"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9FF900A"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C45A56E"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6E81F9D"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2119BC9"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8922803"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A15EB90"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5FAB014" w14:textId="77777777" w:rsidR="004F65D5" w:rsidRPr="001573BA" w:rsidRDefault="004F65D5" w:rsidP="007C573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D41D506" w14:textId="77777777" w:rsidR="004F65D5" w:rsidRPr="001573BA" w:rsidRDefault="004F65D5" w:rsidP="007C5731">
            <w:pPr>
              <w:tabs>
                <w:tab w:val="decimal" w:pos="750"/>
              </w:tabs>
              <w:suppressAutoHyphens/>
              <w:spacing w:line="240" w:lineRule="exact"/>
              <w:ind w:right="-36"/>
              <w:rPr>
                <w:rFonts w:ascii="CordiaUPC" w:hAnsi="CordiaUPC" w:cs="CordiaUPC"/>
                <w:sz w:val="26"/>
                <w:szCs w:val="26"/>
              </w:rPr>
            </w:pPr>
          </w:p>
        </w:tc>
      </w:tr>
      <w:tr w:rsidR="004F65D5" w:rsidRPr="001573BA" w14:paraId="79C585B1" w14:textId="77777777" w:rsidTr="007C5731">
        <w:trPr>
          <w:trHeight w:val="269"/>
        </w:trPr>
        <w:tc>
          <w:tcPr>
            <w:tcW w:w="3420" w:type="dxa"/>
            <w:vAlign w:val="bottom"/>
            <w:hideMark/>
          </w:tcPr>
          <w:p w14:paraId="5FD526B0" w14:textId="77777777" w:rsidR="004F65D5" w:rsidRPr="001573BA" w:rsidRDefault="004F65D5" w:rsidP="007C5731">
            <w:pPr>
              <w:suppressAutoHyphens/>
              <w:spacing w:line="240" w:lineRule="exact"/>
              <w:ind w:right="-9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Debts issued and borrowings</w:t>
            </w:r>
          </w:p>
        </w:tc>
        <w:tc>
          <w:tcPr>
            <w:tcW w:w="1080" w:type="dxa"/>
            <w:shd w:val="clear" w:color="auto" w:fill="auto"/>
            <w:vAlign w:val="bottom"/>
          </w:tcPr>
          <w:p w14:paraId="0F3A115F"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bidi="th-TH"/>
              </w:rPr>
              <w:t>59,531</w:t>
            </w:r>
          </w:p>
        </w:tc>
        <w:tc>
          <w:tcPr>
            <w:tcW w:w="270" w:type="dxa"/>
            <w:vAlign w:val="bottom"/>
          </w:tcPr>
          <w:p w14:paraId="41B91E69"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5D0851F" w14:textId="77777777" w:rsidR="004F65D5" w:rsidRPr="001573BA" w:rsidRDefault="004F65D5" w:rsidP="007C5731">
            <w:pPr>
              <w:tabs>
                <w:tab w:val="decimal" w:pos="703"/>
              </w:tabs>
              <w:suppressAutoHyphens/>
              <w:spacing w:line="240" w:lineRule="exact"/>
              <w:ind w:left="-25" w:right="-86"/>
              <w:rPr>
                <w:rFonts w:ascii="CordiaUPC" w:eastAsia="Times New Roman" w:hAnsi="CordiaUPC" w:cs="CordiaUPC"/>
                <w:sz w:val="26"/>
                <w:szCs w:val="26"/>
                <w:lang w:eastAsia="zh-CN" w:bidi="th-TH"/>
              </w:rPr>
            </w:pPr>
            <w:r w:rsidRPr="001573BA">
              <w:rPr>
                <w:rFonts w:ascii="CordiaUPC" w:hAnsi="CordiaUPC" w:cs="CordiaUPC"/>
                <w:sz w:val="26"/>
                <w:szCs w:val="26"/>
                <w:lang w:bidi="th-TH"/>
              </w:rPr>
              <w:t>-</w:t>
            </w:r>
          </w:p>
        </w:tc>
        <w:tc>
          <w:tcPr>
            <w:tcW w:w="270" w:type="dxa"/>
            <w:vAlign w:val="bottom"/>
          </w:tcPr>
          <w:p w14:paraId="5B8FF471"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CA16865"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rPr>
              <w:t>59,526</w:t>
            </w:r>
          </w:p>
        </w:tc>
        <w:tc>
          <w:tcPr>
            <w:tcW w:w="270" w:type="dxa"/>
            <w:vAlign w:val="bottom"/>
          </w:tcPr>
          <w:p w14:paraId="172EC043"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7928E72"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hAnsi="CordiaUPC" w:cs="CordiaUPC"/>
                <w:sz w:val="26"/>
                <w:szCs w:val="26"/>
              </w:rPr>
              <w:t>-</w:t>
            </w:r>
          </w:p>
        </w:tc>
        <w:tc>
          <w:tcPr>
            <w:tcW w:w="270" w:type="dxa"/>
            <w:vAlign w:val="bottom"/>
          </w:tcPr>
          <w:p w14:paraId="4C6FAFE3" w14:textId="77777777" w:rsidR="004F65D5" w:rsidRPr="001573BA" w:rsidRDefault="004F65D5" w:rsidP="007C573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73BB76B2" w14:textId="77777777" w:rsidR="004F65D5" w:rsidRPr="001573BA" w:rsidRDefault="004F65D5" w:rsidP="007C5731">
            <w:pPr>
              <w:tabs>
                <w:tab w:val="decimal" w:pos="750"/>
              </w:tabs>
              <w:suppressAutoHyphens/>
              <w:spacing w:line="240" w:lineRule="exact"/>
              <w:ind w:left="-14" w:right="-36"/>
              <w:rPr>
                <w:rFonts w:ascii="CordiaUPC" w:eastAsia="Times New Roman" w:hAnsi="CordiaUPC" w:cs="CordiaUPC"/>
                <w:b/>
                <w:bCs/>
                <w:sz w:val="26"/>
                <w:szCs w:val="26"/>
                <w:lang w:eastAsia="zh-CN"/>
              </w:rPr>
            </w:pPr>
            <w:r w:rsidRPr="001573BA">
              <w:rPr>
                <w:rFonts w:ascii="CordiaUPC" w:hAnsi="CordiaUPC" w:cs="CordiaUPC"/>
                <w:sz w:val="26"/>
                <w:szCs w:val="26"/>
              </w:rPr>
              <w:t>59,526</w:t>
            </w:r>
          </w:p>
        </w:tc>
      </w:tr>
    </w:tbl>
    <w:p w14:paraId="29A6E165" w14:textId="77777777" w:rsidR="004F65D5" w:rsidRPr="001573BA" w:rsidRDefault="004F65D5" w:rsidP="004F65D5">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F65D5" w:rsidRPr="001573BA" w14:paraId="5D771BC9" w14:textId="77777777" w:rsidTr="007C5731">
        <w:trPr>
          <w:trHeight w:val="256"/>
          <w:tblHeader/>
        </w:trPr>
        <w:tc>
          <w:tcPr>
            <w:tcW w:w="3420" w:type="dxa"/>
          </w:tcPr>
          <w:p w14:paraId="4D84838A"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6FB71395"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573BA">
              <w:rPr>
                <w:rFonts w:ascii="CordiaUPC" w:hAnsi="CordiaUPC" w:cs="CordiaUPC" w:hint="cs"/>
                <w:b/>
                <w:bCs/>
                <w:sz w:val="26"/>
                <w:szCs w:val="26"/>
              </w:rPr>
              <w:t>Bank only</w:t>
            </w:r>
          </w:p>
        </w:tc>
      </w:tr>
      <w:tr w:rsidR="004F65D5" w:rsidRPr="001573BA" w14:paraId="22F7BAAE" w14:textId="77777777" w:rsidTr="007C5731">
        <w:trPr>
          <w:trHeight w:val="256"/>
          <w:tblHeader/>
        </w:trPr>
        <w:tc>
          <w:tcPr>
            <w:tcW w:w="3420" w:type="dxa"/>
          </w:tcPr>
          <w:p w14:paraId="3D71D426"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52E47F62" w14:textId="3C2502A1" w:rsidR="004F65D5" w:rsidRPr="001573BA" w:rsidRDefault="004F65D5" w:rsidP="007C5731">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1573BA">
              <w:rPr>
                <w:rFonts w:ascii="CordiaUPC" w:eastAsia="Times New Roman" w:hAnsi="CordiaUPC" w:cs="CordiaUPC" w:hint="cs"/>
                <w:sz w:val="26"/>
                <w:szCs w:val="26"/>
                <w:cs/>
                <w:lang w:eastAsia="zh-CN" w:bidi="th-TH"/>
              </w:rPr>
              <w:t>202</w:t>
            </w:r>
            <w:r w:rsidRPr="001573BA">
              <w:rPr>
                <w:rFonts w:ascii="CordiaUPC" w:eastAsia="Times New Roman" w:hAnsi="CordiaUPC" w:cs="CordiaUPC"/>
                <w:sz w:val="26"/>
                <w:szCs w:val="26"/>
                <w:lang w:eastAsia="zh-CN" w:bidi="th-TH"/>
              </w:rPr>
              <w:t>4</w:t>
            </w:r>
          </w:p>
        </w:tc>
      </w:tr>
      <w:tr w:rsidR="004F65D5" w:rsidRPr="001573BA" w14:paraId="40FD3DD8" w14:textId="77777777" w:rsidTr="007C5731">
        <w:trPr>
          <w:trHeight w:val="256"/>
          <w:tblHeader/>
        </w:trPr>
        <w:tc>
          <w:tcPr>
            <w:tcW w:w="3420" w:type="dxa"/>
          </w:tcPr>
          <w:p w14:paraId="14C16427"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5A2BF5D2" w14:textId="77777777" w:rsidR="004F65D5" w:rsidRPr="001573BA"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Carrying</w:t>
            </w:r>
          </w:p>
        </w:tc>
        <w:tc>
          <w:tcPr>
            <w:tcW w:w="270" w:type="dxa"/>
          </w:tcPr>
          <w:p w14:paraId="63826855" w14:textId="77777777" w:rsidR="004F65D5" w:rsidRPr="001573BA"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1CE96610"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Fair value</w:t>
            </w:r>
          </w:p>
        </w:tc>
      </w:tr>
      <w:tr w:rsidR="004F65D5" w:rsidRPr="001573BA" w14:paraId="597F3B8B" w14:textId="77777777" w:rsidTr="007C5731">
        <w:trPr>
          <w:trHeight w:val="200"/>
          <w:tblHeader/>
        </w:trPr>
        <w:tc>
          <w:tcPr>
            <w:tcW w:w="3420" w:type="dxa"/>
          </w:tcPr>
          <w:p w14:paraId="4E3A4CA1"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2D9A8911" w14:textId="77777777" w:rsidR="004F65D5" w:rsidRPr="001573BA"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amount</w:t>
            </w:r>
          </w:p>
        </w:tc>
        <w:tc>
          <w:tcPr>
            <w:tcW w:w="270" w:type="dxa"/>
          </w:tcPr>
          <w:p w14:paraId="1C891D15" w14:textId="77777777" w:rsidR="004F65D5" w:rsidRPr="001573BA"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32D622E" w14:textId="77777777" w:rsidR="004F65D5" w:rsidRPr="001573BA" w:rsidRDefault="004F65D5" w:rsidP="007C5731">
            <w:pPr>
              <w:tabs>
                <w:tab w:val="decimal" w:pos="615"/>
              </w:tabs>
              <w:suppressAutoHyphens/>
              <w:spacing w:line="240" w:lineRule="exact"/>
              <w:ind w:left="-14" w:right="-86"/>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Level 1</w:t>
            </w:r>
          </w:p>
        </w:tc>
        <w:tc>
          <w:tcPr>
            <w:tcW w:w="270" w:type="dxa"/>
          </w:tcPr>
          <w:p w14:paraId="0F1C575B"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D4FECF7"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2</w:t>
            </w:r>
          </w:p>
        </w:tc>
        <w:tc>
          <w:tcPr>
            <w:tcW w:w="270" w:type="dxa"/>
          </w:tcPr>
          <w:p w14:paraId="0E428E55"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A5B1B1D"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3</w:t>
            </w:r>
          </w:p>
        </w:tc>
        <w:tc>
          <w:tcPr>
            <w:tcW w:w="270" w:type="dxa"/>
          </w:tcPr>
          <w:p w14:paraId="042BDEE9"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22134D0A" w14:textId="77777777" w:rsidR="004F65D5" w:rsidRPr="001573BA" w:rsidRDefault="004F65D5" w:rsidP="007C5731">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Total</w:t>
            </w:r>
          </w:p>
        </w:tc>
      </w:tr>
      <w:tr w:rsidR="004F65D5" w:rsidRPr="001573BA" w14:paraId="429B81EB" w14:textId="77777777" w:rsidTr="007C5731">
        <w:trPr>
          <w:trHeight w:val="256"/>
          <w:tblHeader/>
        </w:trPr>
        <w:tc>
          <w:tcPr>
            <w:tcW w:w="3420" w:type="dxa"/>
          </w:tcPr>
          <w:p w14:paraId="011C2535" w14:textId="77777777" w:rsidR="004F65D5" w:rsidRPr="001573BA" w:rsidRDefault="004F65D5" w:rsidP="007C5731">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FCC1056"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4F65D5" w:rsidRPr="001573BA" w14:paraId="68CFCBFB" w14:textId="77777777" w:rsidTr="007C5731">
        <w:trPr>
          <w:trHeight w:val="256"/>
        </w:trPr>
        <w:tc>
          <w:tcPr>
            <w:tcW w:w="3420" w:type="dxa"/>
            <w:hideMark/>
          </w:tcPr>
          <w:p w14:paraId="62D3EF12" w14:textId="77777777" w:rsidR="004F65D5" w:rsidRPr="001573BA" w:rsidRDefault="004F65D5" w:rsidP="007C5731">
            <w:pPr>
              <w:suppressAutoHyphens/>
              <w:spacing w:line="240" w:lineRule="exact"/>
              <w:ind w:left="164" w:right="-90" w:hanging="164"/>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Financial assets</w:t>
            </w:r>
          </w:p>
        </w:tc>
        <w:tc>
          <w:tcPr>
            <w:tcW w:w="1080" w:type="dxa"/>
          </w:tcPr>
          <w:p w14:paraId="77876DD6"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18DA4F4"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1FDE202"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3D43781"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F61FBFF"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D0D3EF3"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034DDE7"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7319082"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3817770"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4F65D5" w:rsidRPr="001573BA" w14:paraId="5FAE37D2" w14:textId="77777777" w:rsidTr="007C5731">
        <w:trPr>
          <w:trHeight w:val="256"/>
        </w:trPr>
        <w:tc>
          <w:tcPr>
            <w:tcW w:w="3420" w:type="dxa"/>
            <w:hideMark/>
          </w:tcPr>
          <w:p w14:paraId="06D15802" w14:textId="77777777" w:rsidR="004F65D5" w:rsidRPr="001573BA" w:rsidRDefault="004F65D5" w:rsidP="004F65D5">
            <w:pPr>
              <w:suppressAutoHyphens/>
              <w:spacing w:line="240" w:lineRule="exact"/>
              <w:ind w:left="256" w:right="-90" w:hanging="256"/>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 xml:space="preserve">Investments in debt </w:t>
            </w:r>
            <w:r w:rsidRPr="001573BA">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829EB3E" w14:textId="03C46D90" w:rsidR="004F65D5" w:rsidRPr="001573BA" w:rsidRDefault="004F65D5" w:rsidP="004F65D5">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1573BA">
              <w:rPr>
                <w:rFonts w:ascii="CordiaUPC" w:hAnsi="CordiaUPC" w:cs="CordiaUPC"/>
                <w:sz w:val="26"/>
                <w:szCs w:val="26"/>
                <w:lang w:val="en-US"/>
              </w:rPr>
              <w:t>59,831</w:t>
            </w:r>
          </w:p>
        </w:tc>
        <w:tc>
          <w:tcPr>
            <w:tcW w:w="270" w:type="dxa"/>
            <w:vAlign w:val="bottom"/>
          </w:tcPr>
          <w:p w14:paraId="6B326AEF"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83D429F" w14:textId="5ACFCC10" w:rsidR="004F65D5" w:rsidRPr="001573BA" w:rsidRDefault="004F65D5" w:rsidP="004F65D5">
            <w:pPr>
              <w:tabs>
                <w:tab w:val="decimal" w:pos="703"/>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bidi="th-TH"/>
              </w:rPr>
              <w:t>-</w:t>
            </w:r>
          </w:p>
        </w:tc>
        <w:tc>
          <w:tcPr>
            <w:tcW w:w="270" w:type="dxa"/>
            <w:vAlign w:val="bottom"/>
          </w:tcPr>
          <w:p w14:paraId="3131818A"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3435250" w14:textId="1CFB10C8"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val="en-US"/>
              </w:rPr>
              <w:t>60,152</w:t>
            </w:r>
          </w:p>
        </w:tc>
        <w:tc>
          <w:tcPr>
            <w:tcW w:w="270" w:type="dxa"/>
            <w:vAlign w:val="bottom"/>
          </w:tcPr>
          <w:p w14:paraId="58B9B654"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794AA9A" w14:textId="5FD27EEE" w:rsidR="004F65D5" w:rsidRPr="001573BA" w:rsidRDefault="004F65D5" w:rsidP="004F65D5">
            <w:pPr>
              <w:tabs>
                <w:tab w:val="decimal" w:pos="703"/>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bidi="th-TH"/>
              </w:rPr>
              <w:t>-</w:t>
            </w:r>
          </w:p>
        </w:tc>
        <w:tc>
          <w:tcPr>
            <w:tcW w:w="270" w:type="dxa"/>
            <w:vAlign w:val="bottom"/>
          </w:tcPr>
          <w:p w14:paraId="4D61B9F9" w14:textId="77777777" w:rsidR="004F65D5" w:rsidRPr="001573BA" w:rsidRDefault="004F65D5" w:rsidP="004F65D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3928721B" w14:textId="55E8AEA4" w:rsidR="004F65D5" w:rsidRPr="001573BA" w:rsidRDefault="004F65D5" w:rsidP="004F65D5">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val="en-US"/>
              </w:rPr>
              <w:t>60,152</w:t>
            </w:r>
          </w:p>
        </w:tc>
      </w:tr>
      <w:tr w:rsidR="004F65D5" w:rsidRPr="001573BA" w14:paraId="08CCC588" w14:textId="77777777" w:rsidTr="0078119D">
        <w:trPr>
          <w:trHeight w:val="269"/>
        </w:trPr>
        <w:tc>
          <w:tcPr>
            <w:tcW w:w="3420" w:type="dxa"/>
            <w:vAlign w:val="bottom"/>
            <w:hideMark/>
          </w:tcPr>
          <w:p w14:paraId="39A04E1A" w14:textId="77777777" w:rsidR="004F65D5" w:rsidRPr="001573BA" w:rsidRDefault="004F65D5" w:rsidP="004F65D5">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55E11AFA"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7D4D95D"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BA397E1" w14:textId="77777777"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E067D70"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A06FE56"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958227A"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52F781D" w14:textId="77777777"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91FC98C" w14:textId="77777777" w:rsidR="004F65D5" w:rsidRPr="001573BA" w:rsidRDefault="004F65D5" w:rsidP="004F65D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5383F7F8" w14:textId="77777777" w:rsidR="004F65D5" w:rsidRPr="001573BA" w:rsidRDefault="004F65D5" w:rsidP="004F65D5">
            <w:pPr>
              <w:tabs>
                <w:tab w:val="decimal" w:pos="750"/>
              </w:tabs>
              <w:suppressAutoHyphens/>
              <w:spacing w:line="240" w:lineRule="exact"/>
              <w:ind w:right="-36"/>
              <w:rPr>
                <w:rFonts w:ascii="CordiaUPC" w:hAnsi="CordiaUPC" w:cs="CordiaUPC"/>
                <w:sz w:val="26"/>
                <w:szCs w:val="26"/>
              </w:rPr>
            </w:pPr>
          </w:p>
        </w:tc>
      </w:tr>
      <w:tr w:rsidR="004F65D5" w:rsidRPr="001573BA" w14:paraId="13A72CE4" w14:textId="77777777" w:rsidTr="0078119D">
        <w:trPr>
          <w:trHeight w:val="256"/>
        </w:trPr>
        <w:tc>
          <w:tcPr>
            <w:tcW w:w="3420" w:type="dxa"/>
            <w:vAlign w:val="bottom"/>
            <w:hideMark/>
          </w:tcPr>
          <w:p w14:paraId="32C29D1E" w14:textId="77777777" w:rsidR="004F65D5" w:rsidRPr="001573BA" w:rsidRDefault="004F65D5" w:rsidP="004F65D5">
            <w:pPr>
              <w:suppressAutoHyphens/>
              <w:spacing w:line="240" w:lineRule="exact"/>
              <w:ind w:left="164" w:right="-90" w:hanging="164"/>
              <w:rPr>
                <w:rFonts w:ascii="CordiaUPC" w:eastAsia="Times New Roman" w:hAnsi="CordiaUPC" w:cs="CordiaUPC"/>
                <w:sz w:val="26"/>
                <w:szCs w:val="26"/>
                <w:lang w:eastAsia="zh-CN"/>
              </w:rPr>
            </w:pPr>
            <w:r w:rsidRPr="001573BA">
              <w:rPr>
                <w:rFonts w:ascii="CordiaUPC" w:eastAsia="Times New Roman" w:hAnsi="CordiaUPC" w:cs="CordiaUPC" w:hint="cs"/>
                <w:b/>
                <w:bCs/>
                <w:i/>
                <w:iCs/>
                <w:sz w:val="26"/>
                <w:szCs w:val="26"/>
                <w:lang w:eastAsia="zh-CN"/>
              </w:rPr>
              <w:t>Financial liabilities</w:t>
            </w:r>
          </w:p>
        </w:tc>
        <w:tc>
          <w:tcPr>
            <w:tcW w:w="1080" w:type="dxa"/>
            <w:vAlign w:val="bottom"/>
          </w:tcPr>
          <w:p w14:paraId="6F124FE7"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C90401D"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4F8614B" w14:textId="77777777"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7B93C09"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840EB2D"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D8B093E"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9EE7EF1" w14:textId="77777777"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D88C135" w14:textId="77777777" w:rsidR="004F65D5" w:rsidRPr="001573BA" w:rsidRDefault="004F65D5" w:rsidP="004F65D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2691069" w14:textId="77777777" w:rsidR="004F65D5" w:rsidRPr="001573BA" w:rsidRDefault="004F65D5" w:rsidP="004F65D5">
            <w:pPr>
              <w:tabs>
                <w:tab w:val="decimal" w:pos="750"/>
              </w:tabs>
              <w:suppressAutoHyphens/>
              <w:spacing w:line="240" w:lineRule="exact"/>
              <w:ind w:right="-36"/>
              <w:rPr>
                <w:rFonts w:ascii="CordiaUPC" w:hAnsi="CordiaUPC" w:cs="CordiaUPC"/>
                <w:sz w:val="26"/>
                <w:szCs w:val="26"/>
              </w:rPr>
            </w:pPr>
          </w:p>
        </w:tc>
      </w:tr>
      <w:tr w:rsidR="004F65D5" w:rsidRPr="001573BA" w14:paraId="36767F3E" w14:textId="77777777" w:rsidTr="0078119D">
        <w:trPr>
          <w:trHeight w:val="269"/>
        </w:trPr>
        <w:tc>
          <w:tcPr>
            <w:tcW w:w="3420" w:type="dxa"/>
            <w:vAlign w:val="bottom"/>
            <w:hideMark/>
          </w:tcPr>
          <w:p w14:paraId="0F71E8C5" w14:textId="77777777" w:rsidR="004F65D5" w:rsidRPr="001573BA" w:rsidRDefault="004F65D5" w:rsidP="004F65D5">
            <w:pPr>
              <w:suppressAutoHyphens/>
              <w:spacing w:line="240" w:lineRule="exact"/>
              <w:ind w:right="-9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Debts issued and borrowings</w:t>
            </w:r>
          </w:p>
        </w:tc>
        <w:tc>
          <w:tcPr>
            <w:tcW w:w="1080" w:type="dxa"/>
            <w:vAlign w:val="bottom"/>
          </w:tcPr>
          <w:p w14:paraId="1FFB920E" w14:textId="17122EA1"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lang w:bidi="th-TH"/>
              </w:rPr>
              <w:t>25,247</w:t>
            </w:r>
          </w:p>
        </w:tc>
        <w:tc>
          <w:tcPr>
            <w:tcW w:w="270" w:type="dxa"/>
            <w:vAlign w:val="bottom"/>
          </w:tcPr>
          <w:p w14:paraId="111ED750" w14:textId="77777777" w:rsidR="004F65D5" w:rsidRPr="001573BA" w:rsidRDefault="004F65D5" w:rsidP="004F65D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736E2B0" w14:textId="4A099B70" w:rsidR="004F65D5" w:rsidRPr="001573BA" w:rsidRDefault="004F65D5" w:rsidP="004F65D5">
            <w:pPr>
              <w:tabs>
                <w:tab w:val="decimal" w:pos="703"/>
              </w:tabs>
              <w:suppressAutoHyphens/>
              <w:spacing w:line="240" w:lineRule="exact"/>
              <w:ind w:left="-25" w:right="-86"/>
              <w:rPr>
                <w:rFonts w:ascii="CordiaUPC" w:eastAsia="Times New Roman" w:hAnsi="CordiaUPC" w:cs="CordiaUPC"/>
                <w:sz w:val="26"/>
                <w:szCs w:val="26"/>
                <w:lang w:eastAsia="zh-CN"/>
              </w:rPr>
            </w:pPr>
            <w:r w:rsidRPr="001573BA">
              <w:rPr>
                <w:rFonts w:ascii="CordiaUPC" w:hAnsi="CordiaUPC" w:cs="CordiaUPC"/>
                <w:sz w:val="26"/>
                <w:szCs w:val="26"/>
                <w:lang w:bidi="th-TH"/>
              </w:rPr>
              <w:t>-</w:t>
            </w:r>
          </w:p>
        </w:tc>
        <w:tc>
          <w:tcPr>
            <w:tcW w:w="270" w:type="dxa"/>
            <w:vAlign w:val="bottom"/>
          </w:tcPr>
          <w:p w14:paraId="3FA376D8"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D130E70" w14:textId="380A63CE"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lang w:val="en-US" w:bidi="th-TH"/>
              </w:rPr>
              <w:t>25,748</w:t>
            </w:r>
          </w:p>
        </w:tc>
        <w:tc>
          <w:tcPr>
            <w:tcW w:w="270" w:type="dxa"/>
            <w:vAlign w:val="bottom"/>
          </w:tcPr>
          <w:p w14:paraId="5F1DD3F3" w14:textId="77777777" w:rsidR="004F65D5" w:rsidRPr="001573BA" w:rsidRDefault="004F65D5" w:rsidP="004F65D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658F576" w14:textId="7BF3FB6B" w:rsidR="004F65D5" w:rsidRPr="001573BA" w:rsidRDefault="004F65D5" w:rsidP="004F65D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hAnsi="CordiaUPC" w:cs="CordiaUPC"/>
                <w:sz w:val="26"/>
                <w:szCs w:val="26"/>
              </w:rPr>
              <w:t>-</w:t>
            </w:r>
          </w:p>
        </w:tc>
        <w:tc>
          <w:tcPr>
            <w:tcW w:w="270" w:type="dxa"/>
            <w:vAlign w:val="bottom"/>
          </w:tcPr>
          <w:p w14:paraId="6DCD5DB9" w14:textId="77777777" w:rsidR="004F65D5" w:rsidRPr="001573BA" w:rsidRDefault="004F65D5" w:rsidP="004F65D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A916256" w14:textId="4DF04DC1" w:rsidR="004F65D5" w:rsidRPr="001573BA" w:rsidRDefault="004F65D5" w:rsidP="004F65D5">
            <w:pPr>
              <w:tabs>
                <w:tab w:val="decimal" w:pos="750"/>
              </w:tabs>
              <w:suppressAutoHyphens/>
              <w:spacing w:line="240" w:lineRule="exact"/>
              <w:ind w:left="-14" w:right="-36"/>
              <w:rPr>
                <w:rFonts w:ascii="CordiaUPC" w:eastAsia="Times New Roman" w:hAnsi="CordiaUPC" w:cs="CordiaUPC"/>
                <w:sz w:val="26"/>
                <w:szCs w:val="26"/>
                <w:lang w:eastAsia="zh-CN"/>
              </w:rPr>
            </w:pPr>
            <w:r w:rsidRPr="001573BA">
              <w:rPr>
                <w:rFonts w:ascii="CordiaUPC" w:hAnsi="CordiaUPC" w:cs="CordiaUPC"/>
                <w:sz w:val="26"/>
                <w:szCs w:val="26"/>
              </w:rPr>
              <w:t>2</w:t>
            </w:r>
            <w:r w:rsidR="000B0E66" w:rsidRPr="001573BA">
              <w:rPr>
                <w:rFonts w:ascii="CordiaUPC" w:hAnsi="CordiaUPC" w:cs="CordiaUPC"/>
                <w:sz w:val="26"/>
                <w:szCs w:val="26"/>
              </w:rPr>
              <w:t>5</w:t>
            </w:r>
            <w:r w:rsidRPr="001573BA">
              <w:rPr>
                <w:rFonts w:ascii="CordiaUPC" w:hAnsi="CordiaUPC" w:cs="CordiaUPC"/>
                <w:sz w:val="26"/>
                <w:szCs w:val="26"/>
              </w:rPr>
              <w:t>,748</w:t>
            </w:r>
          </w:p>
        </w:tc>
      </w:tr>
    </w:tbl>
    <w:p w14:paraId="1C44131D" w14:textId="77777777" w:rsidR="004F65D5" w:rsidRPr="001573BA" w:rsidRDefault="004F65D5" w:rsidP="004F65D5">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F65D5" w:rsidRPr="001573BA" w14:paraId="3B7B4A44" w14:textId="77777777" w:rsidTr="007C5731">
        <w:trPr>
          <w:trHeight w:val="256"/>
          <w:tblHeader/>
        </w:trPr>
        <w:tc>
          <w:tcPr>
            <w:tcW w:w="3420" w:type="dxa"/>
          </w:tcPr>
          <w:p w14:paraId="7A9E042B"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bookmarkStart w:id="9" w:name="_Hlk188871782"/>
          </w:p>
        </w:tc>
        <w:tc>
          <w:tcPr>
            <w:tcW w:w="5937" w:type="dxa"/>
            <w:gridSpan w:val="9"/>
            <w:hideMark/>
          </w:tcPr>
          <w:p w14:paraId="1B12CE26"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573BA">
              <w:rPr>
                <w:rFonts w:ascii="CordiaUPC" w:hAnsi="CordiaUPC" w:cs="CordiaUPC" w:hint="cs"/>
                <w:b/>
                <w:bCs/>
                <w:sz w:val="26"/>
                <w:szCs w:val="26"/>
              </w:rPr>
              <w:t>Bank only</w:t>
            </w:r>
          </w:p>
        </w:tc>
      </w:tr>
      <w:tr w:rsidR="004F65D5" w:rsidRPr="001573BA" w14:paraId="15DC4C90" w14:textId="77777777" w:rsidTr="007C5731">
        <w:trPr>
          <w:trHeight w:val="256"/>
          <w:tblHeader/>
        </w:trPr>
        <w:tc>
          <w:tcPr>
            <w:tcW w:w="3420" w:type="dxa"/>
          </w:tcPr>
          <w:p w14:paraId="03DCF0F8"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4E14FA8A" w14:textId="77777777" w:rsidR="004F65D5" w:rsidRPr="001573BA" w:rsidRDefault="004F65D5" w:rsidP="007C5731">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1573BA">
              <w:rPr>
                <w:rFonts w:ascii="CordiaUPC" w:eastAsia="Times New Roman" w:hAnsi="CordiaUPC" w:cs="CordiaUPC" w:hint="cs"/>
                <w:sz w:val="26"/>
                <w:szCs w:val="26"/>
                <w:cs/>
                <w:lang w:eastAsia="zh-CN" w:bidi="th-TH"/>
              </w:rPr>
              <w:t>2023</w:t>
            </w:r>
          </w:p>
        </w:tc>
      </w:tr>
      <w:tr w:rsidR="004F65D5" w:rsidRPr="001573BA" w14:paraId="2D2B5446" w14:textId="77777777" w:rsidTr="007C5731">
        <w:trPr>
          <w:trHeight w:val="256"/>
          <w:tblHeader/>
        </w:trPr>
        <w:tc>
          <w:tcPr>
            <w:tcW w:w="3420" w:type="dxa"/>
          </w:tcPr>
          <w:p w14:paraId="3F71EE47"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0CEFBF4" w14:textId="77777777" w:rsidR="004F65D5" w:rsidRPr="001573BA"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Carrying</w:t>
            </w:r>
          </w:p>
        </w:tc>
        <w:tc>
          <w:tcPr>
            <w:tcW w:w="270" w:type="dxa"/>
          </w:tcPr>
          <w:p w14:paraId="6FA4712A" w14:textId="77777777" w:rsidR="004F65D5" w:rsidRPr="001573BA"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12965AF0"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Fair value</w:t>
            </w:r>
          </w:p>
        </w:tc>
      </w:tr>
      <w:tr w:rsidR="004F65D5" w:rsidRPr="001573BA" w14:paraId="37B836EC" w14:textId="77777777" w:rsidTr="007C5731">
        <w:trPr>
          <w:trHeight w:val="200"/>
          <w:tblHeader/>
        </w:trPr>
        <w:tc>
          <w:tcPr>
            <w:tcW w:w="3420" w:type="dxa"/>
          </w:tcPr>
          <w:p w14:paraId="724CC5E9" w14:textId="77777777" w:rsidR="004F65D5" w:rsidRPr="001573BA" w:rsidRDefault="004F65D5" w:rsidP="007C5731">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06517C9A" w14:textId="77777777" w:rsidR="004F65D5" w:rsidRPr="001573BA"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amount</w:t>
            </w:r>
          </w:p>
        </w:tc>
        <w:tc>
          <w:tcPr>
            <w:tcW w:w="270" w:type="dxa"/>
          </w:tcPr>
          <w:p w14:paraId="7F25C448" w14:textId="77777777" w:rsidR="004F65D5" w:rsidRPr="001573BA"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66E80207" w14:textId="77777777" w:rsidR="004F65D5" w:rsidRPr="001573BA" w:rsidRDefault="004F65D5" w:rsidP="007C5731">
            <w:pPr>
              <w:tabs>
                <w:tab w:val="decimal" w:pos="615"/>
              </w:tabs>
              <w:suppressAutoHyphens/>
              <w:spacing w:line="240" w:lineRule="exact"/>
              <w:ind w:left="-14" w:right="-86"/>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Level 1</w:t>
            </w:r>
          </w:p>
        </w:tc>
        <w:tc>
          <w:tcPr>
            <w:tcW w:w="270" w:type="dxa"/>
          </w:tcPr>
          <w:p w14:paraId="6DA2BAC1"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16E373C1"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2</w:t>
            </w:r>
          </w:p>
        </w:tc>
        <w:tc>
          <w:tcPr>
            <w:tcW w:w="270" w:type="dxa"/>
          </w:tcPr>
          <w:p w14:paraId="2EDC6D7C"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960F4A1"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Level 3</w:t>
            </w:r>
          </w:p>
        </w:tc>
        <w:tc>
          <w:tcPr>
            <w:tcW w:w="270" w:type="dxa"/>
          </w:tcPr>
          <w:p w14:paraId="7795A25F" w14:textId="77777777" w:rsidR="004F65D5" w:rsidRPr="001573BA"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2830734" w14:textId="77777777" w:rsidR="004F65D5" w:rsidRPr="001573BA" w:rsidRDefault="004F65D5" w:rsidP="007C5731">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1573BA">
              <w:rPr>
                <w:rFonts w:ascii="CordiaUPC" w:eastAsia="Times New Roman" w:hAnsi="CordiaUPC" w:cs="CordiaUPC" w:hint="cs"/>
                <w:sz w:val="26"/>
                <w:szCs w:val="26"/>
                <w:lang w:eastAsia="zh-CN"/>
              </w:rPr>
              <w:t>Total</w:t>
            </w:r>
          </w:p>
        </w:tc>
      </w:tr>
      <w:tr w:rsidR="004F65D5" w:rsidRPr="001573BA" w14:paraId="29CF55B8" w14:textId="77777777" w:rsidTr="007C5731">
        <w:trPr>
          <w:trHeight w:val="256"/>
          <w:tblHeader/>
        </w:trPr>
        <w:tc>
          <w:tcPr>
            <w:tcW w:w="3420" w:type="dxa"/>
          </w:tcPr>
          <w:p w14:paraId="311FDE31" w14:textId="77777777" w:rsidR="004F65D5" w:rsidRPr="001573BA" w:rsidRDefault="004F65D5" w:rsidP="007C5731">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E9BCB34" w14:textId="77777777" w:rsidR="004F65D5" w:rsidRPr="001573BA"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4F65D5" w:rsidRPr="001573BA" w14:paraId="7CCC480C" w14:textId="77777777" w:rsidTr="007C5731">
        <w:trPr>
          <w:trHeight w:val="256"/>
        </w:trPr>
        <w:tc>
          <w:tcPr>
            <w:tcW w:w="3420" w:type="dxa"/>
            <w:hideMark/>
          </w:tcPr>
          <w:p w14:paraId="121846CB" w14:textId="77777777" w:rsidR="004F65D5" w:rsidRPr="001573BA" w:rsidRDefault="004F65D5" w:rsidP="007C5731">
            <w:pPr>
              <w:suppressAutoHyphens/>
              <w:spacing w:line="240" w:lineRule="exact"/>
              <w:ind w:left="164" w:right="-90" w:hanging="164"/>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Financial assets</w:t>
            </w:r>
          </w:p>
        </w:tc>
        <w:tc>
          <w:tcPr>
            <w:tcW w:w="1080" w:type="dxa"/>
          </w:tcPr>
          <w:p w14:paraId="48609025"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B86B056"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927A55D"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0FFBD9F"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E1A58A0" w14:textId="77777777" w:rsidR="004F65D5" w:rsidRPr="001573BA"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3C6C020"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AC568D6"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253B215"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FE3AF64" w14:textId="77777777" w:rsidR="004F65D5" w:rsidRPr="001573BA"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4F65D5" w:rsidRPr="001573BA" w14:paraId="313C3545" w14:textId="77777777" w:rsidTr="007C5731">
        <w:trPr>
          <w:trHeight w:val="256"/>
        </w:trPr>
        <w:tc>
          <w:tcPr>
            <w:tcW w:w="3420" w:type="dxa"/>
            <w:hideMark/>
          </w:tcPr>
          <w:p w14:paraId="43F4E174" w14:textId="77777777" w:rsidR="004F65D5" w:rsidRPr="001573BA" w:rsidRDefault="004F65D5" w:rsidP="007C5731">
            <w:pPr>
              <w:suppressAutoHyphens/>
              <w:spacing w:line="240" w:lineRule="exact"/>
              <w:ind w:left="256" w:right="-90" w:hanging="256"/>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 xml:space="preserve">Investments in debt </w:t>
            </w:r>
            <w:r w:rsidRPr="001573BA">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47A0AF7"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1573BA">
              <w:rPr>
                <w:rFonts w:ascii="CordiaUPC" w:hAnsi="CordiaUPC" w:cs="CordiaUPC"/>
                <w:sz w:val="26"/>
                <w:szCs w:val="26"/>
                <w:lang w:val="en-US"/>
              </w:rPr>
              <w:t>55,891</w:t>
            </w:r>
          </w:p>
        </w:tc>
        <w:tc>
          <w:tcPr>
            <w:tcW w:w="270" w:type="dxa"/>
            <w:vAlign w:val="bottom"/>
          </w:tcPr>
          <w:p w14:paraId="790367D0"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2B29EB6"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lang w:bidi="th-TH"/>
              </w:rPr>
              <w:t>-</w:t>
            </w:r>
          </w:p>
        </w:tc>
        <w:tc>
          <w:tcPr>
            <w:tcW w:w="270" w:type="dxa"/>
            <w:vAlign w:val="bottom"/>
          </w:tcPr>
          <w:p w14:paraId="697F613D"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6C2590B"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rPr>
              <w:t>54,587</w:t>
            </w:r>
          </w:p>
        </w:tc>
        <w:tc>
          <w:tcPr>
            <w:tcW w:w="270" w:type="dxa"/>
            <w:vAlign w:val="bottom"/>
          </w:tcPr>
          <w:p w14:paraId="78DEECCF"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B2FBE08"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rPr>
              <w:t>-</w:t>
            </w:r>
          </w:p>
        </w:tc>
        <w:tc>
          <w:tcPr>
            <w:tcW w:w="270" w:type="dxa"/>
            <w:vAlign w:val="bottom"/>
          </w:tcPr>
          <w:p w14:paraId="119A0410" w14:textId="77777777" w:rsidR="004F65D5" w:rsidRPr="001573BA" w:rsidRDefault="004F65D5" w:rsidP="007C573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5C9A9468"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b/>
                <w:bCs/>
                <w:sz w:val="26"/>
                <w:szCs w:val="26"/>
                <w:lang w:eastAsia="zh-CN"/>
              </w:rPr>
            </w:pPr>
            <w:r w:rsidRPr="001573BA">
              <w:rPr>
                <w:rFonts w:ascii="CordiaUPC" w:hAnsi="CordiaUPC" w:cs="CordiaUPC"/>
                <w:sz w:val="26"/>
                <w:szCs w:val="26"/>
              </w:rPr>
              <w:t>54,587</w:t>
            </w:r>
          </w:p>
        </w:tc>
      </w:tr>
      <w:tr w:rsidR="004F65D5" w:rsidRPr="001573BA" w14:paraId="0BD3D262" w14:textId="77777777" w:rsidTr="007C5731">
        <w:trPr>
          <w:trHeight w:val="269"/>
        </w:trPr>
        <w:tc>
          <w:tcPr>
            <w:tcW w:w="3420" w:type="dxa"/>
            <w:vAlign w:val="bottom"/>
            <w:hideMark/>
          </w:tcPr>
          <w:p w14:paraId="6DD46996" w14:textId="77777777" w:rsidR="004F65D5" w:rsidRPr="001573BA" w:rsidRDefault="004F65D5" w:rsidP="007C5731">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08E39150"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D4A5A3E"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874CE7F"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422AD09"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1551661"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8482E20"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41E65E1"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D374F63" w14:textId="77777777" w:rsidR="004F65D5" w:rsidRPr="001573BA" w:rsidRDefault="004F65D5" w:rsidP="007C573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2DED8353" w14:textId="77777777" w:rsidR="004F65D5" w:rsidRPr="001573BA" w:rsidRDefault="004F65D5" w:rsidP="007C5731">
            <w:pPr>
              <w:tabs>
                <w:tab w:val="decimal" w:pos="750"/>
              </w:tabs>
              <w:suppressAutoHyphens/>
              <w:spacing w:line="240" w:lineRule="exact"/>
              <w:ind w:right="-36"/>
              <w:rPr>
                <w:rFonts w:ascii="CordiaUPC" w:hAnsi="CordiaUPC" w:cs="CordiaUPC"/>
                <w:sz w:val="26"/>
                <w:szCs w:val="26"/>
              </w:rPr>
            </w:pPr>
          </w:p>
        </w:tc>
      </w:tr>
      <w:tr w:rsidR="004F65D5" w:rsidRPr="001573BA" w14:paraId="1893A132" w14:textId="77777777" w:rsidTr="007C5731">
        <w:trPr>
          <w:trHeight w:val="256"/>
        </w:trPr>
        <w:tc>
          <w:tcPr>
            <w:tcW w:w="3420" w:type="dxa"/>
            <w:vAlign w:val="bottom"/>
            <w:hideMark/>
          </w:tcPr>
          <w:p w14:paraId="583ABB2A" w14:textId="77777777" w:rsidR="004F65D5" w:rsidRPr="001573BA" w:rsidRDefault="004F65D5" w:rsidP="007C5731">
            <w:pPr>
              <w:suppressAutoHyphens/>
              <w:spacing w:line="240" w:lineRule="exact"/>
              <w:ind w:left="164" w:right="-90" w:hanging="164"/>
              <w:rPr>
                <w:rFonts w:ascii="CordiaUPC" w:eastAsia="Times New Roman" w:hAnsi="CordiaUPC" w:cs="CordiaUPC"/>
                <w:sz w:val="26"/>
                <w:szCs w:val="26"/>
                <w:lang w:eastAsia="zh-CN"/>
              </w:rPr>
            </w:pPr>
            <w:r w:rsidRPr="001573BA">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602B119F"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F4FF905"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A11231C"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E7CD166"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57A02EF"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4CF4C3D"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FAC8998"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9273FFE" w14:textId="77777777" w:rsidR="004F65D5" w:rsidRPr="001573BA" w:rsidRDefault="004F65D5" w:rsidP="007C573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21CEE0D2" w14:textId="77777777" w:rsidR="004F65D5" w:rsidRPr="001573BA" w:rsidRDefault="004F65D5" w:rsidP="007C5731">
            <w:pPr>
              <w:tabs>
                <w:tab w:val="decimal" w:pos="750"/>
              </w:tabs>
              <w:suppressAutoHyphens/>
              <w:spacing w:line="240" w:lineRule="exact"/>
              <w:ind w:right="-36"/>
              <w:rPr>
                <w:rFonts w:ascii="CordiaUPC" w:hAnsi="CordiaUPC" w:cs="CordiaUPC"/>
                <w:sz w:val="26"/>
                <w:szCs w:val="26"/>
              </w:rPr>
            </w:pPr>
          </w:p>
        </w:tc>
      </w:tr>
      <w:tr w:rsidR="004F65D5" w:rsidRPr="001573BA" w14:paraId="659E9137" w14:textId="77777777" w:rsidTr="007C5731">
        <w:trPr>
          <w:trHeight w:val="269"/>
        </w:trPr>
        <w:tc>
          <w:tcPr>
            <w:tcW w:w="3420" w:type="dxa"/>
            <w:vAlign w:val="bottom"/>
            <w:hideMark/>
          </w:tcPr>
          <w:p w14:paraId="729BCAE3" w14:textId="77777777" w:rsidR="004F65D5" w:rsidRPr="001573BA" w:rsidRDefault="004F65D5" w:rsidP="007C5731">
            <w:pPr>
              <w:suppressAutoHyphens/>
              <w:spacing w:line="240" w:lineRule="exact"/>
              <w:ind w:right="-9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Debts issued and borrowings</w:t>
            </w:r>
          </w:p>
        </w:tc>
        <w:tc>
          <w:tcPr>
            <w:tcW w:w="1080" w:type="dxa"/>
            <w:shd w:val="clear" w:color="auto" w:fill="auto"/>
            <w:vAlign w:val="bottom"/>
          </w:tcPr>
          <w:p w14:paraId="5DC34A7E"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52,633</w:t>
            </w:r>
          </w:p>
        </w:tc>
        <w:tc>
          <w:tcPr>
            <w:tcW w:w="270" w:type="dxa"/>
            <w:vAlign w:val="bottom"/>
          </w:tcPr>
          <w:p w14:paraId="280DB07F" w14:textId="77777777" w:rsidR="004F65D5" w:rsidRPr="001573BA"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038C11E" w14:textId="77777777" w:rsidR="004F65D5" w:rsidRPr="001573BA" w:rsidRDefault="004F65D5" w:rsidP="007C5731">
            <w:pPr>
              <w:tabs>
                <w:tab w:val="decimal" w:pos="703"/>
              </w:tabs>
              <w:suppressAutoHyphens/>
              <w:spacing w:line="240" w:lineRule="exact"/>
              <w:ind w:left="-25" w:right="-86"/>
              <w:rPr>
                <w:rFonts w:ascii="CordiaUPC" w:eastAsia="Times New Roman" w:hAnsi="CordiaUPC" w:cs="CordiaUPC"/>
                <w:sz w:val="26"/>
                <w:szCs w:val="26"/>
                <w:lang w:eastAsia="zh-CN"/>
              </w:rPr>
            </w:pPr>
            <w:r w:rsidRPr="001573BA">
              <w:rPr>
                <w:rFonts w:ascii="CordiaUPC" w:hAnsi="CordiaUPC" w:cs="CordiaUPC"/>
                <w:sz w:val="26"/>
                <w:szCs w:val="26"/>
              </w:rPr>
              <w:t>-</w:t>
            </w:r>
          </w:p>
        </w:tc>
        <w:tc>
          <w:tcPr>
            <w:tcW w:w="270" w:type="dxa"/>
            <w:vAlign w:val="bottom"/>
          </w:tcPr>
          <w:p w14:paraId="0C557298"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519EAC4"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r w:rsidRPr="001573BA">
              <w:rPr>
                <w:rFonts w:ascii="CordiaUPC" w:hAnsi="CordiaUPC" w:cs="CordiaUPC"/>
                <w:sz w:val="26"/>
                <w:szCs w:val="26"/>
              </w:rPr>
              <w:t>52,628</w:t>
            </w:r>
          </w:p>
        </w:tc>
        <w:tc>
          <w:tcPr>
            <w:tcW w:w="270" w:type="dxa"/>
            <w:vAlign w:val="bottom"/>
          </w:tcPr>
          <w:p w14:paraId="0E5027DD" w14:textId="77777777" w:rsidR="004F65D5" w:rsidRPr="001573BA"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41607C7" w14:textId="77777777" w:rsidR="004F65D5" w:rsidRPr="001573BA"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573BA">
              <w:rPr>
                <w:rFonts w:ascii="CordiaUPC" w:eastAsia="Times New Roman" w:hAnsi="CordiaUPC" w:cs="CordiaUPC" w:hint="cs"/>
                <w:sz w:val="26"/>
                <w:szCs w:val="26"/>
                <w:cs/>
                <w:lang w:eastAsia="zh-CN" w:bidi="th-TH"/>
              </w:rPr>
              <w:t>-</w:t>
            </w:r>
          </w:p>
        </w:tc>
        <w:tc>
          <w:tcPr>
            <w:tcW w:w="270" w:type="dxa"/>
            <w:vAlign w:val="bottom"/>
          </w:tcPr>
          <w:p w14:paraId="4C352380" w14:textId="77777777" w:rsidR="004F65D5" w:rsidRPr="001573BA" w:rsidRDefault="004F65D5" w:rsidP="007C573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2D9FC6E9" w14:textId="77777777" w:rsidR="004F65D5" w:rsidRPr="001573BA" w:rsidRDefault="004F65D5" w:rsidP="007C5731">
            <w:pPr>
              <w:tabs>
                <w:tab w:val="decimal" w:pos="750"/>
              </w:tabs>
              <w:suppressAutoHyphens/>
              <w:spacing w:line="240" w:lineRule="exact"/>
              <w:ind w:left="-14" w:right="-36"/>
              <w:rPr>
                <w:rFonts w:ascii="CordiaUPC" w:eastAsia="Times New Roman" w:hAnsi="CordiaUPC" w:cs="CordiaUPC"/>
                <w:sz w:val="26"/>
                <w:szCs w:val="26"/>
                <w:lang w:eastAsia="zh-CN"/>
              </w:rPr>
            </w:pPr>
            <w:r w:rsidRPr="001573BA">
              <w:rPr>
                <w:rFonts w:ascii="CordiaUPC" w:hAnsi="CordiaUPC" w:cs="CordiaUPC"/>
                <w:sz w:val="26"/>
                <w:szCs w:val="26"/>
              </w:rPr>
              <w:t>52,628</w:t>
            </w:r>
          </w:p>
        </w:tc>
      </w:tr>
      <w:bookmarkEnd w:id="9"/>
    </w:tbl>
    <w:p w14:paraId="434CF68A" w14:textId="77777777" w:rsidR="004F65D5" w:rsidRPr="001573BA" w:rsidRDefault="004F65D5" w:rsidP="0070356C">
      <w:pPr>
        <w:tabs>
          <w:tab w:val="left" w:pos="540"/>
          <w:tab w:val="left" w:pos="1170"/>
        </w:tabs>
        <w:spacing w:line="240" w:lineRule="exact"/>
        <w:ind w:right="9"/>
        <w:jc w:val="thaiDistribute"/>
        <w:rPr>
          <w:rFonts w:ascii="CordiaUPC" w:hAnsi="CordiaUPC" w:cs="CordiaUPC"/>
          <w:sz w:val="26"/>
          <w:szCs w:val="26"/>
        </w:rPr>
      </w:pPr>
    </w:p>
    <w:p w14:paraId="2412A87D" w14:textId="77777777" w:rsidR="0070356C" w:rsidRPr="001573BA" w:rsidRDefault="0070356C" w:rsidP="0070356C">
      <w:pPr>
        <w:tabs>
          <w:tab w:val="left" w:pos="540"/>
          <w:tab w:val="left" w:pos="1170"/>
        </w:tabs>
        <w:spacing w:line="240" w:lineRule="exact"/>
        <w:ind w:left="540" w:right="9"/>
        <w:jc w:val="thaiDistribute"/>
        <w:rPr>
          <w:rFonts w:ascii="CordiaUPC" w:hAnsi="CordiaUPC" w:cs="CordiaUPC"/>
          <w:sz w:val="26"/>
          <w:szCs w:val="26"/>
        </w:rPr>
      </w:pPr>
      <w:r w:rsidRPr="001573BA">
        <w:rPr>
          <w:rFonts w:ascii="CordiaUPC" w:hAnsi="CordiaUPC" w:cs="CordiaUPC" w:hint="cs"/>
          <w:sz w:val="26"/>
          <w:szCs w:val="26"/>
        </w:rPr>
        <w:lastRenderedPageBreak/>
        <w:t>The following methods and assumptions were used by the Bank and its subsidiaries in estimating fair value of financial instruments as disclosed herein.</w:t>
      </w:r>
    </w:p>
    <w:p w14:paraId="7AD694EE" w14:textId="77777777" w:rsidR="0070356C" w:rsidRPr="001573BA" w:rsidRDefault="0070356C" w:rsidP="0070356C">
      <w:pPr>
        <w:spacing w:line="240" w:lineRule="exact"/>
        <w:ind w:right="14"/>
        <w:jc w:val="thaiDistribute"/>
        <w:rPr>
          <w:rFonts w:ascii="CordiaUPC" w:hAnsi="CordiaUPC" w:cs="CordiaUPC"/>
          <w:sz w:val="26"/>
          <w:szCs w:val="26"/>
        </w:rPr>
      </w:pPr>
    </w:p>
    <w:p w14:paraId="151C6048" w14:textId="77777777" w:rsidR="0070356C" w:rsidRPr="001573BA" w:rsidRDefault="0070356C" w:rsidP="0070356C">
      <w:pPr>
        <w:spacing w:line="240" w:lineRule="exact"/>
        <w:ind w:left="851" w:right="29" w:hanging="284"/>
        <w:jc w:val="thaiDistribute"/>
        <w:rPr>
          <w:rFonts w:ascii="CordiaUPC" w:hAnsi="CordiaUPC" w:cs="CordiaUPC"/>
          <w:sz w:val="26"/>
          <w:szCs w:val="26"/>
        </w:rPr>
      </w:pPr>
      <w:r w:rsidRPr="001573BA">
        <w:rPr>
          <w:rFonts w:ascii="CordiaUPC" w:hAnsi="CordiaUPC" w:cs="CordiaUPC" w:hint="cs"/>
          <w:sz w:val="26"/>
          <w:szCs w:val="26"/>
        </w:rPr>
        <w:t xml:space="preserve">-  </w:t>
      </w:r>
      <w:r w:rsidRPr="001573BA">
        <w:rPr>
          <w:rFonts w:ascii="CordiaUPC" w:hAnsi="CordiaUPC" w:cs="CordiaUPC" w:hint="cs"/>
          <w:sz w:val="26"/>
          <w:szCs w:val="26"/>
        </w:rPr>
        <w:tab/>
        <w:t>Cash:</w:t>
      </w:r>
    </w:p>
    <w:p w14:paraId="7CA65A55" w14:textId="77777777" w:rsidR="0070356C" w:rsidRPr="001573BA" w:rsidRDefault="0070356C" w:rsidP="0070356C">
      <w:pPr>
        <w:tabs>
          <w:tab w:val="left" w:pos="993"/>
        </w:tabs>
        <w:spacing w:line="240" w:lineRule="exact"/>
        <w:ind w:left="851" w:right="29"/>
        <w:jc w:val="thaiDistribute"/>
        <w:rPr>
          <w:rFonts w:ascii="CordiaUPC" w:hAnsi="CordiaUPC" w:cs="CordiaUPC"/>
          <w:sz w:val="26"/>
          <w:szCs w:val="26"/>
        </w:rPr>
      </w:pPr>
    </w:p>
    <w:p w14:paraId="14E46737" w14:textId="77777777" w:rsidR="0070356C" w:rsidRPr="001573BA" w:rsidRDefault="0070356C" w:rsidP="0070356C">
      <w:pPr>
        <w:tabs>
          <w:tab w:val="left" w:pos="993"/>
        </w:tabs>
        <w:spacing w:line="240" w:lineRule="exact"/>
        <w:ind w:left="851" w:right="29"/>
        <w:jc w:val="thaiDistribute"/>
        <w:rPr>
          <w:rFonts w:ascii="CordiaUPC" w:hAnsi="CordiaUPC" w:cs="CordiaUPC"/>
          <w:sz w:val="26"/>
          <w:szCs w:val="26"/>
        </w:rPr>
      </w:pPr>
      <w:r w:rsidRPr="001573BA">
        <w:rPr>
          <w:rFonts w:ascii="CordiaUPC" w:hAnsi="CordiaUPC" w:cs="CordiaUPC" w:hint="cs"/>
          <w:sz w:val="26"/>
          <w:szCs w:val="26"/>
        </w:rPr>
        <w:t xml:space="preserve">The fair value is approximated based on </w:t>
      </w:r>
      <w:proofErr w:type="gramStart"/>
      <w:r w:rsidRPr="001573BA">
        <w:rPr>
          <w:rFonts w:ascii="CordiaUPC" w:hAnsi="CordiaUPC" w:cs="CordiaUPC" w:hint="cs"/>
          <w:sz w:val="26"/>
          <w:szCs w:val="26"/>
        </w:rPr>
        <w:t>its</w:t>
      </w:r>
      <w:proofErr w:type="gramEnd"/>
      <w:r w:rsidRPr="001573BA">
        <w:rPr>
          <w:rFonts w:ascii="CordiaUPC" w:hAnsi="CordiaUPC" w:cs="CordiaUPC" w:hint="cs"/>
          <w:sz w:val="26"/>
          <w:szCs w:val="26"/>
        </w:rPr>
        <w:t xml:space="preserve"> carrying value.</w:t>
      </w:r>
    </w:p>
    <w:p w14:paraId="19587808" w14:textId="77777777" w:rsidR="0070356C" w:rsidRPr="001573BA" w:rsidRDefault="0070356C" w:rsidP="0070356C">
      <w:pPr>
        <w:tabs>
          <w:tab w:val="left" w:pos="993"/>
        </w:tabs>
        <w:spacing w:line="240" w:lineRule="exact"/>
        <w:ind w:left="851" w:right="29"/>
        <w:jc w:val="thaiDistribute"/>
        <w:rPr>
          <w:rFonts w:ascii="CordiaUPC" w:hAnsi="CordiaUPC" w:cs="CordiaUPC"/>
          <w:sz w:val="26"/>
          <w:szCs w:val="26"/>
        </w:rPr>
      </w:pPr>
    </w:p>
    <w:p w14:paraId="72019695" w14:textId="77777777" w:rsidR="0070356C" w:rsidRPr="001573BA" w:rsidRDefault="0070356C" w:rsidP="0070356C">
      <w:pPr>
        <w:spacing w:line="240" w:lineRule="exact"/>
        <w:ind w:left="851" w:right="29" w:hanging="284"/>
        <w:jc w:val="thaiDistribute"/>
        <w:rPr>
          <w:rFonts w:ascii="CordiaUPC" w:hAnsi="CordiaUPC" w:cs="CordiaUPC"/>
          <w:sz w:val="26"/>
          <w:szCs w:val="26"/>
        </w:rPr>
      </w:pPr>
      <w:r w:rsidRPr="001573BA">
        <w:rPr>
          <w:rFonts w:ascii="CordiaUPC" w:hAnsi="CordiaUPC" w:cs="CordiaUPC" w:hint="cs"/>
          <w:sz w:val="26"/>
          <w:szCs w:val="26"/>
        </w:rPr>
        <w:t xml:space="preserve">-  </w:t>
      </w:r>
      <w:r w:rsidRPr="001573BA">
        <w:rPr>
          <w:rFonts w:ascii="CordiaUPC" w:hAnsi="CordiaUPC" w:cs="CordiaUPC" w:hint="cs"/>
          <w:sz w:val="26"/>
          <w:szCs w:val="26"/>
        </w:rPr>
        <w:tab/>
        <w:t>Interbank and money market items (assets):</w:t>
      </w:r>
    </w:p>
    <w:p w14:paraId="41FABD80" w14:textId="77777777" w:rsidR="0070356C" w:rsidRPr="001573BA" w:rsidRDefault="0070356C" w:rsidP="0070356C">
      <w:pPr>
        <w:pStyle w:val="BodyTextIndent"/>
        <w:spacing w:after="0" w:line="240" w:lineRule="exact"/>
        <w:ind w:left="850" w:right="29"/>
        <w:jc w:val="thaiDistribute"/>
        <w:rPr>
          <w:rFonts w:ascii="CordiaUPC" w:hAnsi="CordiaUPC" w:cs="CordiaUPC"/>
          <w:sz w:val="26"/>
          <w:szCs w:val="26"/>
        </w:rPr>
      </w:pPr>
    </w:p>
    <w:p w14:paraId="4B44BC94" w14:textId="77777777" w:rsidR="0070356C" w:rsidRPr="001573BA" w:rsidRDefault="0070356C" w:rsidP="0070356C">
      <w:pPr>
        <w:pStyle w:val="BodyTextIndent"/>
        <w:spacing w:after="0" w:line="240" w:lineRule="exact"/>
        <w:ind w:left="850" w:right="29"/>
        <w:jc w:val="thaiDistribute"/>
        <w:rPr>
          <w:rFonts w:ascii="CordiaUPC" w:hAnsi="CordiaUPC" w:cs="CordiaUPC"/>
          <w:sz w:val="26"/>
          <w:szCs w:val="26"/>
        </w:rPr>
      </w:pPr>
      <w:r w:rsidRPr="001573BA">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270354E1" w14:textId="77777777" w:rsidR="0070356C" w:rsidRPr="001573BA" w:rsidRDefault="0070356C" w:rsidP="0070356C">
      <w:pPr>
        <w:spacing w:line="240" w:lineRule="exact"/>
        <w:ind w:right="29"/>
        <w:jc w:val="thaiDistribute"/>
        <w:rPr>
          <w:rFonts w:ascii="CordiaUPC" w:hAnsi="CordiaUPC" w:cs="CordiaUPC"/>
          <w:sz w:val="26"/>
          <w:szCs w:val="26"/>
        </w:rPr>
      </w:pPr>
    </w:p>
    <w:p w14:paraId="45DC10C8" w14:textId="77777777" w:rsidR="0070356C" w:rsidRPr="001573BA" w:rsidRDefault="0070356C" w:rsidP="0070356C">
      <w:pPr>
        <w:spacing w:line="240" w:lineRule="exact"/>
        <w:ind w:left="850" w:right="29" w:hanging="284"/>
        <w:jc w:val="thaiDistribute"/>
        <w:rPr>
          <w:rFonts w:ascii="CordiaUPC" w:hAnsi="CordiaUPC" w:cs="CordiaUPC"/>
          <w:sz w:val="26"/>
          <w:szCs w:val="26"/>
        </w:rPr>
      </w:pPr>
      <w:r w:rsidRPr="001573BA">
        <w:rPr>
          <w:rFonts w:ascii="CordiaUPC" w:hAnsi="CordiaUPC" w:cs="CordiaUPC" w:hint="cs"/>
          <w:sz w:val="26"/>
          <w:szCs w:val="26"/>
        </w:rPr>
        <w:t>-</w:t>
      </w:r>
      <w:r w:rsidRPr="001573BA">
        <w:rPr>
          <w:rFonts w:ascii="CordiaUPC" w:hAnsi="CordiaUPC" w:cs="CordiaUPC" w:hint="cs"/>
          <w:sz w:val="26"/>
          <w:szCs w:val="26"/>
        </w:rPr>
        <w:tab/>
        <w:t>Financial assets measured at FVTPL and investments:</w:t>
      </w:r>
    </w:p>
    <w:p w14:paraId="267CA8B7" w14:textId="77777777" w:rsidR="0070356C" w:rsidRPr="001573BA" w:rsidRDefault="0070356C" w:rsidP="0070356C">
      <w:pPr>
        <w:spacing w:line="240" w:lineRule="exact"/>
        <w:ind w:left="850" w:right="29" w:hanging="284"/>
        <w:jc w:val="thaiDistribute"/>
        <w:rPr>
          <w:rFonts w:ascii="CordiaUPC" w:hAnsi="CordiaUPC" w:cs="CordiaUPC"/>
          <w:sz w:val="26"/>
          <w:szCs w:val="26"/>
        </w:rPr>
      </w:pPr>
    </w:p>
    <w:p w14:paraId="17614914" w14:textId="77777777" w:rsidR="0070356C" w:rsidRPr="001573BA" w:rsidRDefault="0070356C" w:rsidP="0070356C">
      <w:pPr>
        <w:pStyle w:val="BodyText"/>
        <w:spacing w:after="0" w:line="240" w:lineRule="exact"/>
        <w:ind w:left="851"/>
        <w:jc w:val="both"/>
        <w:rPr>
          <w:rFonts w:ascii="CordiaUPC" w:hAnsi="CordiaUPC" w:cs="CordiaUPC"/>
          <w:sz w:val="26"/>
          <w:szCs w:val="26"/>
        </w:rPr>
      </w:pPr>
      <w:r w:rsidRPr="001573BA">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1573BA">
        <w:rPr>
          <w:rFonts w:ascii="CordiaUPC" w:hAnsi="CordiaUPC" w:cs="CordiaUPC" w:hint="cs"/>
          <w:sz w:val="26"/>
          <w:szCs w:val="26"/>
        </w:rPr>
        <w:t>ThaiBMA</w:t>
      </w:r>
      <w:proofErr w:type="spellEnd"/>
      <w:r w:rsidRPr="001573BA">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1573BA">
        <w:rPr>
          <w:rFonts w:ascii="CordiaUPC" w:hAnsi="CordiaUPC" w:cs="CordiaUPC" w:hint="cs"/>
          <w:sz w:val="26"/>
          <w:szCs w:val="26"/>
        </w:rPr>
        <w:t>ThaiBMA’s</w:t>
      </w:r>
      <w:proofErr w:type="spellEnd"/>
      <w:r w:rsidRPr="001573BA">
        <w:rPr>
          <w:rFonts w:ascii="CordiaUPC" w:hAnsi="CordiaUPC" w:cs="CordiaUPC" w:hint="cs"/>
          <w:sz w:val="26"/>
          <w:szCs w:val="26"/>
        </w:rPr>
        <w:t xml:space="preserve"> yield rates adjusted by appropriate risk factors.</w:t>
      </w:r>
      <w:r w:rsidRPr="001573BA">
        <w:rPr>
          <w:rFonts w:ascii="CordiaUPC" w:hAnsi="CordiaUPC" w:cs="CordiaUPC"/>
          <w:sz w:val="26"/>
          <w:szCs w:val="26"/>
        </w:rPr>
        <w:t xml:space="preserve"> For defaulted debt securities, the fair value is determined based on estimated recovery by considering the credit risk. </w:t>
      </w:r>
    </w:p>
    <w:p w14:paraId="0A3D3A84" w14:textId="77777777" w:rsidR="0070356C" w:rsidRPr="001573BA" w:rsidRDefault="0070356C" w:rsidP="0070356C">
      <w:pPr>
        <w:spacing w:line="240" w:lineRule="exact"/>
        <w:ind w:left="850" w:right="29" w:hanging="284"/>
        <w:jc w:val="thaiDistribute"/>
        <w:rPr>
          <w:rFonts w:ascii="CordiaUPC" w:hAnsi="CordiaUPC" w:cs="CordiaUPC"/>
          <w:sz w:val="26"/>
          <w:szCs w:val="26"/>
          <w:lang w:val="en-AU"/>
        </w:rPr>
      </w:pPr>
    </w:p>
    <w:p w14:paraId="69FAA0E8" w14:textId="77777777" w:rsidR="0070356C" w:rsidRPr="001573BA" w:rsidRDefault="0070356C" w:rsidP="0070356C">
      <w:pPr>
        <w:pStyle w:val="BodyText"/>
        <w:spacing w:after="0" w:line="240" w:lineRule="exact"/>
        <w:ind w:left="850"/>
        <w:jc w:val="both"/>
        <w:rPr>
          <w:rFonts w:ascii="CordiaUPC" w:hAnsi="CordiaUPC" w:cs="CordiaUPC"/>
          <w:sz w:val="26"/>
          <w:szCs w:val="26"/>
          <w:lang w:val="en-US"/>
        </w:rPr>
      </w:pPr>
      <w:r w:rsidRPr="001573BA">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4EFBE502" w14:textId="77777777" w:rsidR="0070356C" w:rsidRPr="001573BA" w:rsidRDefault="0070356C" w:rsidP="0070356C">
      <w:pPr>
        <w:spacing w:line="240" w:lineRule="exact"/>
        <w:ind w:left="850" w:right="29"/>
        <w:jc w:val="thaiDistribute"/>
        <w:rPr>
          <w:rFonts w:ascii="CordiaUPC" w:hAnsi="CordiaUPC" w:cs="CordiaUPC"/>
          <w:sz w:val="26"/>
          <w:szCs w:val="26"/>
          <w:lang w:val="en-AU"/>
        </w:rPr>
      </w:pPr>
    </w:p>
    <w:p w14:paraId="39BB6378" w14:textId="3647BAFE" w:rsidR="0070356C" w:rsidRPr="001573BA" w:rsidRDefault="0070356C" w:rsidP="00230E50">
      <w:pPr>
        <w:spacing w:line="240" w:lineRule="exact"/>
        <w:ind w:left="850" w:right="29"/>
        <w:jc w:val="thaiDistribute"/>
        <w:rPr>
          <w:rFonts w:ascii="CordiaUPC" w:hAnsi="CordiaUPC" w:cs="CordiaUPC"/>
          <w:sz w:val="26"/>
          <w:szCs w:val="26"/>
          <w:lang w:val="en-AU"/>
        </w:rPr>
      </w:pPr>
      <w:r w:rsidRPr="001573BA">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1573BA">
        <w:rPr>
          <w:rFonts w:ascii="CordiaUPC" w:hAnsi="CordiaUPC" w:cs="CordiaUPC" w:hint="cs"/>
          <w:sz w:val="26"/>
          <w:szCs w:val="26"/>
          <w:cs/>
          <w:lang w:val="en-AU" w:bidi="th-TH"/>
        </w:rPr>
        <w:t xml:space="preserve"> </w:t>
      </w:r>
      <w:r w:rsidRPr="001573BA">
        <w:rPr>
          <w:rFonts w:ascii="CordiaUPC" w:hAnsi="CordiaUPC" w:cs="CordiaUPC"/>
          <w:sz w:val="26"/>
          <w:szCs w:val="26"/>
          <w:lang w:val="en-US" w:bidi="th-TH"/>
        </w:rPr>
        <w:t>dividend discounted model, book</w:t>
      </w:r>
      <w:r w:rsidRPr="001573BA">
        <w:rPr>
          <w:rFonts w:ascii="CordiaUPC" w:hAnsi="CordiaUPC" w:cs="CordiaUPC"/>
          <w:sz w:val="26"/>
          <w:szCs w:val="26"/>
          <w:lang w:val="en-AU"/>
        </w:rPr>
        <w:t xml:space="preserve"> value or adjusted book value.</w:t>
      </w:r>
    </w:p>
    <w:p w14:paraId="1E98809D" w14:textId="77777777" w:rsidR="00853A8B" w:rsidRPr="001573BA" w:rsidRDefault="00853A8B" w:rsidP="0070356C">
      <w:pPr>
        <w:spacing w:line="240" w:lineRule="exact"/>
        <w:ind w:left="850" w:right="29"/>
        <w:jc w:val="thaiDistribute"/>
        <w:rPr>
          <w:rFonts w:ascii="CordiaUPC" w:hAnsi="CordiaUPC" w:cs="CordiaUPC"/>
          <w:sz w:val="26"/>
          <w:szCs w:val="26"/>
          <w:lang w:val="en-AU"/>
        </w:rPr>
      </w:pPr>
    </w:p>
    <w:p w14:paraId="10CD9F85" w14:textId="1834045F" w:rsidR="0070356C" w:rsidRPr="001573BA" w:rsidRDefault="0070356C" w:rsidP="0070356C">
      <w:pPr>
        <w:spacing w:line="240" w:lineRule="exact"/>
        <w:ind w:left="850" w:right="29"/>
        <w:jc w:val="thaiDistribute"/>
        <w:rPr>
          <w:rFonts w:ascii="CordiaUPC" w:hAnsi="CordiaUPC" w:cs="CordiaUPC"/>
          <w:sz w:val="26"/>
          <w:szCs w:val="26"/>
          <w:lang w:val="en-US" w:bidi="th-TH"/>
        </w:rPr>
      </w:pPr>
      <w:r w:rsidRPr="001573BA">
        <w:rPr>
          <w:rFonts w:ascii="CordiaUPC" w:hAnsi="CordiaUPC" w:cs="CordiaUPC"/>
          <w:sz w:val="26"/>
          <w:szCs w:val="26"/>
          <w:lang w:val="en-AU"/>
        </w:rPr>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1573BA">
        <w:rPr>
          <w:rFonts w:ascii="CordiaUPC" w:hAnsi="CordiaUPC" w:cs="CordiaUPC"/>
          <w:sz w:val="26"/>
          <w:szCs w:val="26"/>
          <w:lang w:val="en-AU"/>
        </w:rPr>
        <w:t>ke</w:t>
      </w:r>
      <w:proofErr w:type="spellEnd"/>
      <w:r w:rsidRPr="001573BA">
        <w:rPr>
          <w:rFonts w:ascii="CordiaUPC" w:hAnsi="CordiaUPC" w:cs="CordiaUPC"/>
          <w:sz w:val="26"/>
          <w:szCs w:val="26"/>
          <w:lang w:val="en-AU"/>
        </w:rPr>
        <w:t xml:space="preserve">). The terminal growth rate derived from long-term GDP adjusted with the expectation of the business growth. </w:t>
      </w:r>
    </w:p>
    <w:p w14:paraId="3B6D6026" w14:textId="77777777" w:rsidR="0070356C" w:rsidRPr="001573BA" w:rsidRDefault="0070356C" w:rsidP="0070356C">
      <w:pPr>
        <w:spacing w:line="240" w:lineRule="exact"/>
        <w:ind w:right="29"/>
        <w:jc w:val="thaiDistribute"/>
        <w:rPr>
          <w:rFonts w:ascii="CordiaUPC" w:hAnsi="CordiaUPC" w:cs="CordiaUPC"/>
          <w:sz w:val="26"/>
          <w:szCs w:val="26"/>
          <w:lang w:val="en-US"/>
        </w:rPr>
      </w:pPr>
    </w:p>
    <w:p w14:paraId="6E0E596F" w14:textId="77777777" w:rsidR="0070356C" w:rsidRPr="001573BA" w:rsidRDefault="0070356C" w:rsidP="0070356C">
      <w:pPr>
        <w:spacing w:line="240" w:lineRule="exact"/>
        <w:ind w:left="850" w:right="29" w:hanging="284"/>
        <w:jc w:val="thaiDistribute"/>
        <w:rPr>
          <w:rFonts w:ascii="CordiaUPC" w:hAnsi="CordiaUPC" w:cs="CordiaUPC"/>
          <w:sz w:val="26"/>
          <w:szCs w:val="26"/>
        </w:rPr>
      </w:pPr>
      <w:r w:rsidRPr="001573BA">
        <w:rPr>
          <w:rFonts w:ascii="CordiaUPC" w:hAnsi="CordiaUPC" w:cs="CordiaUPC" w:hint="cs"/>
          <w:sz w:val="26"/>
          <w:szCs w:val="26"/>
        </w:rPr>
        <w:t xml:space="preserve">-  </w:t>
      </w:r>
      <w:r w:rsidRPr="001573BA">
        <w:rPr>
          <w:rFonts w:ascii="CordiaUPC" w:hAnsi="CordiaUPC" w:cs="CordiaUPC" w:hint="cs"/>
          <w:sz w:val="26"/>
          <w:szCs w:val="26"/>
        </w:rPr>
        <w:tab/>
        <w:t>Loans to customers and accrued interest receivable, net:</w:t>
      </w:r>
    </w:p>
    <w:p w14:paraId="3789EA0A" w14:textId="77777777" w:rsidR="0070356C" w:rsidRPr="001573BA" w:rsidRDefault="0070356C" w:rsidP="0070356C">
      <w:pPr>
        <w:tabs>
          <w:tab w:val="num" w:pos="284"/>
        </w:tabs>
        <w:spacing w:line="240" w:lineRule="exact"/>
        <w:ind w:left="850" w:right="29"/>
        <w:jc w:val="thaiDistribute"/>
        <w:rPr>
          <w:rFonts w:ascii="CordiaUPC" w:hAnsi="CordiaUPC" w:cs="CordiaUPC"/>
          <w:sz w:val="26"/>
          <w:szCs w:val="26"/>
        </w:rPr>
      </w:pPr>
    </w:p>
    <w:p w14:paraId="40E45F12" w14:textId="77777777" w:rsidR="0070356C" w:rsidRPr="001573BA" w:rsidRDefault="0070356C" w:rsidP="0070356C">
      <w:pPr>
        <w:tabs>
          <w:tab w:val="num" w:pos="284"/>
        </w:tabs>
        <w:spacing w:line="240" w:lineRule="exact"/>
        <w:ind w:left="850" w:right="29"/>
        <w:jc w:val="thaiDistribute"/>
        <w:rPr>
          <w:rFonts w:ascii="CordiaUPC" w:hAnsi="CordiaUPC" w:cs="CordiaUPC"/>
          <w:sz w:val="26"/>
          <w:szCs w:val="26"/>
          <w:lang w:val="en-US"/>
        </w:rPr>
      </w:pPr>
      <w:r w:rsidRPr="001573BA">
        <w:rPr>
          <w:rFonts w:ascii="CordiaUPC" w:hAnsi="CordiaUPC" w:cs="CordiaUPC" w:hint="cs"/>
          <w:sz w:val="26"/>
          <w:szCs w:val="26"/>
        </w:rPr>
        <w:t xml:space="preserve">The fair value is based on the carrying amount </w:t>
      </w:r>
      <w:r w:rsidRPr="001573BA">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1573BA">
        <w:rPr>
          <w:rFonts w:ascii="CordiaUPC" w:hAnsi="CordiaUPC" w:cs="CordiaUPC"/>
          <w:sz w:val="26"/>
          <w:szCs w:val="26"/>
          <w:lang w:val="en-US"/>
        </w:rPr>
        <w:t xml:space="preserve"> allowance for</w:t>
      </w:r>
      <w:r w:rsidRPr="001573BA">
        <w:rPr>
          <w:rFonts w:ascii="CordiaUPC" w:hAnsi="CordiaUPC" w:cs="CordiaUPC" w:hint="cs"/>
          <w:sz w:val="26"/>
          <w:szCs w:val="26"/>
          <w:lang w:val="en-US"/>
        </w:rPr>
        <w:t xml:space="preserve"> expected credit loss</w:t>
      </w:r>
      <w:r w:rsidRPr="001573BA">
        <w:rPr>
          <w:rFonts w:ascii="CordiaUPC" w:hAnsi="CordiaUPC" w:cs="CordiaUPC"/>
          <w:sz w:val="26"/>
          <w:szCs w:val="26"/>
          <w:lang w:val="en-US"/>
        </w:rPr>
        <w:t>.</w:t>
      </w:r>
    </w:p>
    <w:p w14:paraId="141FFC6D" w14:textId="77777777" w:rsidR="0070356C" w:rsidRPr="001573BA" w:rsidRDefault="0070356C" w:rsidP="0070356C">
      <w:pPr>
        <w:spacing w:line="240" w:lineRule="exact"/>
        <w:rPr>
          <w:rFonts w:ascii="CordiaUPC" w:hAnsi="CordiaUPC" w:cs="CordiaUPC"/>
          <w:sz w:val="26"/>
          <w:szCs w:val="26"/>
          <w:cs/>
          <w:lang w:bidi="th-TH"/>
        </w:rPr>
      </w:pPr>
    </w:p>
    <w:p w14:paraId="2A238EA2" w14:textId="77777777" w:rsidR="0070356C" w:rsidRPr="001573BA" w:rsidRDefault="0070356C" w:rsidP="0070356C">
      <w:pPr>
        <w:spacing w:line="240" w:lineRule="exact"/>
        <w:ind w:left="850" w:right="29" w:hanging="284"/>
        <w:jc w:val="thaiDistribute"/>
        <w:rPr>
          <w:rFonts w:ascii="CordiaUPC" w:hAnsi="CordiaUPC" w:cs="CordiaUPC"/>
          <w:sz w:val="26"/>
          <w:szCs w:val="26"/>
        </w:rPr>
      </w:pPr>
      <w:r w:rsidRPr="001573BA">
        <w:rPr>
          <w:rFonts w:ascii="CordiaUPC" w:hAnsi="CordiaUPC" w:cs="CordiaUPC" w:hint="cs"/>
          <w:sz w:val="26"/>
          <w:szCs w:val="26"/>
        </w:rPr>
        <w:t xml:space="preserve">-  </w:t>
      </w:r>
      <w:r w:rsidRPr="001573BA">
        <w:rPr>
          <w:rFonts w:ascii="CordiaUPC" w:hAnsi="CordiaUPC" w:cs="CordiaUPC" w:hint="cs"/>
          <w:sz w:val="26"/>
          <w:szCs w:val="26"/>
        </w:rPr>
        <w:tab/>
        <w:t>Other financial assets:</w:t>
      </w:r>
    </w:p>
    <w:p w14:paraId="312396B3" w14:textId="77777777" w:rsidR="0070356C" w:rsidRPr="001573BA" w:rsidRDefault="0070356C" w:rsidP="0070356C">
      <w:pPr>
        <w:tabs>
          <w:tab w:val="left" w:pos="993"/>
        </w:tabs>
        <w:spacing w:line="240" w:lineRule="exact"/>
        <w:ind w:left="851" w:right="29"/>
        <w:jc w:val="thaiDistribute"/>
        <w:rPr>
          <w:rFonts w:ascii="CordiaUPC" w:hAnsi="CordiaUPC" w:cs="CordiaUPC"/>
          <w:sz w:val="26"/>
          <w:szCs w:val="26"/>
        </w:rPr>
      </w:pPr>
    </w:p>
    <w:p w14:paraId="3D590D32" w14:textId="77777777" w:rsidR="0070356C" w:rsidRPr="001573BA" w:rsidRDefault="0070356C" w:rsidP="0070356C">
      <w:pPr>
        <w:tabs>
          <w:tab w:val="left" w:pos="993"/>
        </w:tabs>
        <w:spacing w:line="240" w:lineRule="exact"/>
        <w:ind w:left="851" w:right="29"/>
        <w:jc w:val="thaiDistribute"/>
        <w:rPr>
          <w:rFonts w:ascii="CordiaUPC" w:hAnsi="CordiaUPC" w:cs="CordiaUPC"/>
          <w:sz w:val="26"/>
          <w:szCs w:val="26"/>
        </w:rPr>
      </w:pPr>
      <w:r w:rsidRPr="001573BA">
        <w:rPr>
          <w:rFonts w:ascii="CordiaUPC" w:hAnsi="CordiaUPC" w:cs="CordiaUPC" w:hint="cs"/>
          <w:sz w:val="26"/>
          <w:szCs w:val="26"/>
        </w:rPr>
        <w:t xml:space="preserve">The fair value is approximated based on </w:t>
      </w:r>
      <w:proofErr w:type="gramStart"/>
      <w:r w:rsidRPr="001573BA">
        <w:rPr>
          <w:rFonts w:ascii="CordiaUPC" w:hAnsi="CordiaUPC" w:cs="CordiaUPC" w:hint="cs"/>
          <w:sz w:val="26"/>
          <w:szCs w:val="26"/>
        </w:rPr>
        <w:t>its</w:t>
      </w:r>
      <w:proofErr w:type="gramEnd"/>
      <w:r w:rsidRPr="001573BA">
        <w:rPr>
          <w:rFonts w:ascii="CordiaUPC" w:hAnsi="CordiaUPC" w:cs="CordiaUPC" w:hint="cs"/>
          <w:sz w:val="26"/>
          <w:szCs w:val="26"/>
        </w:rPr>
        <w:t xml:space="preserve"> carrying value.</w:t>
      </w:r>
    </w:p>
    <w:p w14:paraId="1C5C0B89" w14:textId="77777777" w:rsidR="0070356C" w:rsidRPr="001573BA" w:rsidRDefault="0070356C" w:rsidP="0070356C">
      <w:pPr>
        <w:tabs>
          <w:tab w:val="left" w:pos="993"/>
        </w:tabs>
        <w:spacing w:line="240" w:lineRule="exact"/>
        <w:ind w:left="851" w:right="29"/>
        <w:jc w:val="thaiDistribute"/>
        <w:rPr>
          <w:rFonts w:ascii="CordiaUPC" w:hAnsi="CordiaUPC" w:cs="CordiaUPC"/>
          <w:sz w:val="26"/>
          <w:szCs w:val="26"/>
        </w:rPr>
      </w:pPr>
    </w:p>
    <w:p w14:paraId="12334E7B" w14:textId="77777777" w:rsidR="0070356C" w:rsidRPr="001573BA" w:rsidRDefault="0070356C" w:rsidP="0070356C">
      <w:pPr>
        <w:tabs>
          <w:tab w:val="left" w:pos="993"/>
        </w:tabs>
        <w:spacing w:line="240" w:lineRule="exact"/>
        <w:ind w:left="850" w:right="29" w:hanging="284"/>
        <w:jc w:val="thaiDistribute"/>
        <w:rPr>
          <w:rFonts w:ascii="CordiaUPC" w:hAnsi="CordiaUPC" w:cs="CordiaUPC"/>
          <w:sz w:val="26"/>
          <w:szCs w:val="26"/>
        </w:rPr>
      </w:pPr>
      <w:r w:rsidRPr="001573BA">
        <w:rPr>
          <w:rFonts w:ascii="CordiaUPC" w:hAnsi="CordiaUPC" w:cs="CordiaUPC" w:hint="cs"/>
          <w:sz w:val="26"/>
          <w:szCs w:val="26"/>
        </w:rPr>
        <w:t xml:space="preserve">-  </w:t>
      </w:r>
      <w:r w:rsidRPr="001573BA">
        <w:rPr>
          <w:rFonts w:ascii="CordiaUPC" w:hAnsi="CordiaUPC" w:cs="CordiaUPC" w:hint="cs"/>
          <w:sz w:val="26"/>
          <w:szCs w:val="26"/>
        </w:rPr>
        <w:tab/>
        <w:t>Deposits and interbank and money market items (liabilities):</w:t>
      </w:r>
    </w:p>
    <w:p w14:paraId="555671A4" w14:textId="77777777" w:rsidR="0070356C" w:rsidRPr="001573BA" w:rsidRDefault="0070356C" w:rsidP="0070356C">
      <w:pPr>
        <w:pStyle w:val="BodyTextIndent"/>
        <w:spacing w:after="0" w:line="240" w:lineRule="exact"/>
        <w:ind w:left="850" w:right="29"/>
        <w:jc w:val="thaiDistribute"/>
        <w:rPr>
          <w:rFonts w:ascii="CordiaUPC" w:hAnsi="CordiaUPC" w:cs="CordiaUPC"/>
          <w:sz w:val="26"/>
          <w:szCs w:val="26"/>
        </w:rPr>
      </w:pPr>
    </w:p>
    <w:p w14:paraId="705279D1" w14:textId="77777777" w:rsidR="0070356C" w:rsidRPr="001573BA" w:rsidRDefault="0070356C" w:rsidP="0070356C">
      <w:pPr>
        <w:pStyle w:val="BodyTextIndent"/>
        <w:spacing w:after="0" w:line="240" w:lineRule="exact"/>
        <w:ind w:left="850" w:right="29"/>
        <w:jc w:val="thaiDistribute"/>
        <w:rPr>
          <w:rFonts w:ascii="CordiaUPC" w:hAnsi="CordiaUPC" w:cs="CordiaUPC"/>
          <w:sz w:val="26"/>
          <w:szCs w:val="26"/>
        </w:rPr>
      </w:pPr>
      <w:r w:rsidRPr="001573BA">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27182D94" w14:textId="77777777" w:rsidR="0070356C" w:rsidRPr="001573BA" w:rsidRDefault="0070356C" w:rsidP="0070356C">
      <w:pPr>
        <w:spacing w:line="240" w:lineRule="exact"/>
        <w:ind w:left="850" w:right="29" w:hanging="284"/>
        <w:jc w:val="thaiDistribute"/>
        <w:rPr>
          <w:rFonts w:ascii="CordiaUPC" w:hAnsi="CordiaUPC" w:cs="CordiaUPC"/>
          <w:sz w:val="26"/>
          <w:szCs w:val="26"/>
        </w:rPr>
      </w:pPr>
    </w:p>
    <w:p w14:paraId="65995AE8" w14:textId="77777777" w:rsidR="0070356C" w:rsidRPr="001573BA" w:rsidRDefault="0070356C" w:rsidP="0070356C">
      <w:pPr>
        <w:tabs>
          <w:tab w:val="left" w:pos="993"/>
        </w:tabs>
        <w:spacing w:line="240" w:lineRule="exact"/>
        <w:ind w:left="850" w:right="29" w:hanging="284"/>
        <w:jc w:val="thaiDistribute"/>
        <w:rPr>
          <w:rFonts w:ascii="CordiaUPC" w:hAnsi="CordiaUPC" w:cs="CordiaUPC"/>
          <w:sz w:val="26"/>
          <w:szCs w:val="26"/>
        </w:rPr>
      </w:pPr>
      <w:r w:rsidRPr="001573BA">
        <w:rPr>
          <w:rFonts w:ascii="CordiaUPC" w:hAnsi="CordiaUPC" w:cs="CordiaUPC" w:hint="cs"/>
          <w:sz w:val="26"/>
          <w:szCs w:val="26"/>
        </w:rPr>
        <w:t xml:space="preserve">- </w:t>
      </w:r>
      <w:r w:rsidRPr="001573BA">
        <w:rPr>
          <w:rFonts w:ascii="CordiaUPC" w:hAnsi="CordiaUPC" w:cs="CordiaUPC" w:hint="cs"/>
          <w:sz w:val="26"/>
          <w:szCs w:val="26"/>
        </w:rPr>
        <w:tab/>
        <w:t>Financial liabilities measured</w:t>
      </w:r>
      <w:r w:rsidRPr="001573BA">
        <w:rPr>
          <w:rFonts w:ascii="CordiaUPC" w:hAnsi="CordiaUPC" w:cs="CordiaUPC"/>
          <w:sz w:val="26"/>
          <w:szCs w:val="26"/>
        </w:rPr>
        <w:t xml:space="preserve"> </w:t>
      </w:r>
      <w:r w:rsidRPr="001573BA">
        <w:rPr>
          <w:rFonts w:ascii="CordiaUPC" w:hAnsi="CordiaUPC" w:cs="CordiaUPC" w:hint="cs"/>
          <w:sz w:val="26"/>
          <w:szCs w:val="26"/>
        </w:rPr>
        <w:t>at fair value through profit or loss:</w:t>
      </w:r>
    </w:p>
    <w:p w14:paraId="474175CF" w14:textId="77777777" w:rsidR="0070356C" w:rsidRPr="001573BA" w:rsidRDefault="0070356C" w:rsidP="0070356C">
      <w:pPr>
        <w:tabs>
          <w:tab w:val="left" w:pos="993"/>
        </w:tabs>
        <w:spacing w:line="240" w:lineRule="exact"/>
        <w:ind w:left="850" w:right="29" w:hanging="284"/>
        <w:jc w:val="thaiDistribute"/>
        <w:rPr>
          <w:rFonts w:ascii="CordiaUPC" w:hAnsi="CordiaUPC" w:cs="CordiaUPC"/>
          <w:sz w:val="26"/>
          <w:szCs w:val="26"/>
        </w:rPr>
      </w:pPr>
    </w:p>
    <w:p w14:paraId="355165E2" w14:textId="77777777" w:rsidR="0070356C" w:rsidRPr="001573BA" w:rsidRDefault="0070356C" w:rsidP="0070356C">
      <w:pPr>
        <w:tabs>
          <w:tab w:val="left" w:pos="993"/>
        </w:tabs>
        <w:spacing w:line="240" w:lineRule="exact"/>
        <w:ind w:left="850" w:right="29" w:hanging="284"/>
        <w:jc w:val="thaiDistribute"/>
        <w:rPr>
          <w:rFonts w:ascii="CordiaUPC" w:hAnsi="CordiaUPC" w:cs="CordiaUPC"/>
          <w:sz w:val="26"/>
          <w:szCs w:val="26"/>
        </w:rPr>
      </w:pPr>
      <w:r w:rsidRPr="001573BA">
        <w:rPr>
          <w:rFonts w:ascii="CordiaUPC" w:hAnsi="CordiaUPC" w:cs="CordiaUPC" w:hint="cs"/>
          <w:sz w:val="26"/>
          <w:szCs w:val="26"/>
        </w:rPr>
        <w:tab/>
        <w:t>Fair value is calculated based on a valuation model, using market data obtained from reliable sources.</w:t>
      </w:r>
    </w:p>
    <w:p w14:paraId="27F0D34F" w14:textId="5CE7440E" w:rsidR="0070356C" w:rsidRPr="001573BA" w:rsidRDefault="00C644AB" w:rsidP="00C644AB">
      <w:pPr>
        <w:spacing w:line="240" w:lineRule="auto"/>
        <w:rPr>
          <w:rFonts w:ascii="CordiaUPC" w:hAnsi="CordiaUPC" w:cs="CordiaUPC"/>
          <w:sz w:val="26"/>
          <w:szCs w:val="26"/>
          <w:cs/>
          <w:lang w:bidi="th-TH"/>
        </w:rPr>
      </w:pPr>
      <w:r w:rsidRPr="001573BA">
        <w:rPr>
          <w:rFonts w:ascii="CordiaUPC" w:hAnsi="CordiaUPC" w:cs="CordiaUPC"/>
          <w:sz w:val="26"/>
          <w:szCs w:val="26"/>
          <w:cs/>
          <w:lang w:bidi="th-TH"/>
        </w:rPr>
        <w:br w:type="page"/>
      </w:r>
    </w:p>
    <w:p w14:paraId="398A9A33" w14:textId="77777777" w:rsidR="0070356C" w:rsidRPr="001573BA" w:rsidRDefault="0070356C" w:rsidP="0070356C">
      <w:pPr>
        <w:tabs>
          <w:tab w:val="left" w:pos="993"/>
        </w:tabs>
        <w:spacing w:line="240" w:lineRule="exact"/>
        <w:ind w:left="850" w:right="29" w:hanging="284"/>
        <w:jc w:val="thaiDistribute"/>
        <w:rPr>
          <w:rFonts w:ascii="CordiaUPC" w:hAnsi="CordiaUPC" w:cs="CordiaUPC"/>
          <w:sz w:val="26"/>
          <w:szCs w:val="26"/>
          <w:lang w:val="en-US"/>
        </w:rPr>
      </w:pPr>
      <w:r w:rsidRPr="001573BA">
        <w:rPr>
          <w:rFonts w:ascii="CordiaUPC" w:hAnsi="CordiaUPC" w:cs="CordiaUPC" w:hint="cs"/>
          <w:sz w:val="26"/>
          <w:szCs w:val="26"/>
        </w:rPr>
        <w:lastRenderedPageBreak/>
        <w:t xml:space="preserve">-  </w:t>
      </w:r>
      <w:r w:rsidRPr="001573BA">
        <w:rPr>
          <w:rFonts w:ascii="CordiaUPC" w:hAnsi="CordiaUPC" w:cs="CordiaUPC" w:hint="cs"/>
          <w:sz w:val="26"/>
          <w:szCs w:val="26"/>
        </w:rPr>
        <w:tab/>
        <w:t>Debts issued and borrowings</w:t>
      </w:r>
      <w:r w:rsidRPr="001573BA">
        <w:rPr>
          <w:rFonts w:ascii="CordiaUPC" w:hAnsi="CordiaUPC" w:cs="CordiaUPC" w:hint="cs"/>
          <w:sz w:val="26"/>
          <w:szCs w:val="26"/>
          <w:lang w:val="en-US"/>
        </w:rPr>
        <w:t>:</w:t>
      </w:r>
    </w:p>
    <w:p w14:paraId="154A5B9D" w14:textId="77777777" w:rsidR="0070356C" w:rsidRPr="001573BA" w:rsidRDefault="0070356C" w:rsidP="0070356C">
      <w:pPr>
        <w:tabs>
          <w:tab w:val="left" w:pos="993"/>
        </w:tabs>
        <w:spacing w:line="240" w:lineRule="exact"/>
        <w:ind w:left="850" w:right="29" w:hanging="284"/>
        <w:jc w:val="thaiDistribute"/>
        <w:rPr>
          <w:rFonts w:ascii="CordiaUPC" w:hAnsi="CordiaUPC" w:cs="CordiaUPC"/>
          <w:sz w:val="26"/>
          <w:szCs w:val="26"/>
        </w:rPr>
      </w:pPr>
    </w:p>
    <w:p w14:paraId="60A95BA4" w14:textId="77777777" w:rsidR="0070356C" w:rsidRPr="001573BA" w:rsidRDefault="0070356C" w:rsidP="0070356C">
      <w:pPr>
        <w:tabs>
          <w:tab w:val="left" w:pos="993"/>
        </w:tabs>
        <w:spacing w:line="240" w:lineRule="exact"/>
        <w:ind w:left="850" w:right="29" w:hanging="284"/>
        <w:jc w:val="thaiDistribute"/>
        <w:rPr>
          <w:rFonts w:ascii="CordiaUPC" w:hAnsi="CordiaUPC" w:cs="CordiaUPC"/>
          <w:sz w:val="26"/>
          <w:szCs w:val="26"/>
        </w:rPr>
      </w:pPr>
      <w:r w:rsidRPr="001573BA">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5C2D98F7" w14:textId="77777777" w:rsidR="0070356C" w:rsidRPr="001573BA" w:rsidRDefault="0070356C" w:rsidP="0070356C">
      <w:pPr>
        <w:tabs>
          <w:tab w:val="left" w:pos="993"/>
        </w:tabs>
        <w:spacing w:line="240" w:lineRule="exact"/>
        <w:ind w:left="850" w:right="29" w:hanging="284"/>
        <w:jc w:val="thaiDistribute"/>
        <w:rPr>
          <w:rFonts w:ascii="CordiaUPC" w:hAnsi="CordiaUPC" w:cs="CordiaUPC"/>
          <w:sz w:val="26"/>
          <w:szCs w:val="26"/>
        </w:rPr>
      </w:pPr>
    </w:p>
    <w:p w14:paraId="5C521545" w14:textId="77777777" w:rsidR="0070356C" w:rsidRPr="001573BA" w:rsidRDefault="0070356C" w:rsidP="0070356C">
      <w:pPr>
        <w:spacing w:line="240" w:lineRule="exact"/>
        <w:ind w:left="850" w:right="29" w:hanging="284"/>
        <w:jc w:val="thaiDistribute"/>
        <w:rPr>
          <w:rFonts w:ascii="CordiaUPC" w:hAnsi="CordiaUPC" w:cs="CordiaUPC"/>
          <w:sz w:val="26"/>
          <w:szCs w:val="26"/>
          <w:cs/>
          <w:lang w:bidi="th-TH"/>
        </w:rPr>
      </w:pPr>
      <w:r w:rsidRPr="001573BA">
        <w:rPr>
          <w:rFonts w:ascii="CordiaUPC" w:hAnsi="CordiaUPC" w:cs="CordiaUPC" w:hint="cs"/>
          <w:sz w:val="26"/>
          <w:szCs w:val="26"/>
        </w:rPr>
        <w:t>-</w:t>
      </w:r>
      <w:r w:rsidRPr="001573BA">
        <w:rPr>
          <w:rFonts w:ascii="CordiaUPC" w:hAnsi="CordiaUPC" w:cs="CordiaUPC" w:hint="cs"/>
          <w:sz w:val="26"/>
          <w:szCs w:val="26"/>
        </w:rPr>
        <w:tab/>
        <w:t>Other financial liabilities:</w:t>
      </w:r>
    </w:p>
    <w:p w14:paraId="5406D43A" w14:textId="77777777" w:rsidR="0070356C" w:rsidRPr="001573BA" w:rsidRDefault="0070356C" w:rsidP="0070356C">
      <w:pPr>
        <w:spacing w:line="240" w:lineRule="exact"/>
        <w:ind w:left="850" w:right="29" w:hanging="284"/>
        <w:jc w:val="thaiDistribute"/>
        <w:rPr>
          <w:rFonts w:ascii="CordiaUPC" w:hAnsi="CordiaUPC" w:cs="CordiaUPC"/>
          <w:sz w:val="26"/>
          <w:szCs w:val="26"/>
          <w:lang w:val="en-US"/>
        </w:rPr>
      </w:pPr>
    </w:p>
    <w:p w14:paraId="25089EF2" w14:textId="77777777" w:rsidR="0070356C" w:rsidRPr="001573BA" w:rsidRDefault="0070356C" w:rsidP="0070356C">
      <w:pPr>
        <w:tabs>
          <w:tab w:val="num" w:pos="284"/>
        </w:tabs>
        <w:spacing w:line="240" w:lineRule="exact"/>
        <w:ind w:left="850" w:right="29"/>
        <w:jc w:val="thaiDistribute"/>
        <w:rPr>
          <w:rFonts w:ascii="CordiaUPC" w:hAnsi="CordiaUPC" w:cs="CordiaUPC"/>
          <w:sz w:val="26"/>
          <w:szCs w:val="26"/>
          <w:lang w:val="en-US"/>
        </w:rPr>
      </w:pPr>
      <w:r w:rsidRPr="001573BA">
        <w:rPr>
          <w:rFonts w:ascii="CordiaUPC" w:hAnsi="CordiaUPC" w:cs="CordiaUPC" w:hint="cs"/>
          <w:sz w:val="26"/>
          <w:szCs w:val="26"/>
        </w:rPr>
        <w:t xml:space="preserve">The fair value is approximated based on </w:t>
      </w:r>
      <w:proofErr w:type="gramStart"/>
      <w:r w:rsidRPr="001573BA">
        <w:rPr>
          <w:rFonts w:ascii="CordiaUPC" w:hAnsi="CordiaUPC" w:cs="CordiaUPC" w:hint="cs"/>
          <w:sz w:val="26"/>
          <w:szCs w:val="26"/>
        </w:rPr>
        <w:t>its</w:t>
      </w:r>
      <w:proofErr w:type="gramEnd"/>
      <w:r w:rsidRPr="001573BA">
        <w:rPr>
          <w:rFonts w:ascii="CordiaUPC" w:hAnsi="CordiaUPC" w:cs="CordiaUPC" w:hint="cs"/>
          <w:sz w:val="26"/>
          <w:szCs w:val="26"/>
        </w:rPr>
        <w:t xml:space="preserve"> carrying value.</w:t>
      </w:r>
    </w:p>
    <w:p w14:paraId="56C676A4" w14:textId="77777777" w:rsidR="0070356C" w:rsidRPr="001573BA" w:rsidRDefault="0070356C" w:rsidP="0070356C">
      <w:pPr>
        <w:tabs>
          <w:tab w:val="left" w:pos="993"/>
        </w:tabs>
        <w:spacing w:line="240" w:lineRule="exact"/>
        <w:ind w:left="850" w:right="29" w:hanging="288"/>
        <w:jc w:val="thaiDistribute"/>
        <w:rPr>
          <w:rFonts w:ascii="CordiaUPC" w:hAnsi="CordiaUPC" w:cs="CordiaUPC"/>
          <w:sz w:val="26"/>
          <w:szCs w:val="26"/>
        </w:rPr>
      </w:pPr>
    </w:p>
    <w:p w14:paraId="16C24B6C" w14:textId="77777777" w:rsidR="0070356C" w:rsidRPr="001573BA" w:rsidRDefault="0070356C" w:rsidP="0070356C">
      <w:pPr>
        <w:tabs>
          <w:tab w:val="left" w:pos="993"/>
        </w:tabs>
        <w:spacing w:line="240" w:lineRule="exact"/>
        <w:ind w:left="850" w:right="29" w:hanging="288"/>
        <w:jc w:val="thaiDistribute"/>
        <w:rPr>
          <w:rFonts w:ascii="CordiaUPC" w:hAnsi="CordiaUPC" w:cs="CordiaUPC"/>
          <w:sz w:val="26"/>
          <w:szCs w:val="26"/>
          <w:lang w:val="en-US"/>
        </w:rPr>
      </w:pPr>
      <w:r w:rsidRPr="001573BA">
        <w:rPr>
          <w:rFonts w:ascii="CordiaUPC" w:hAnsi="CordiaUPC" w:cs="CordiaUPC" w:hint="cs"/>
          <w:sz w:val="26"/>
          <w:szCs w:val="26"/>
        </w:rPr>
        <w:t xml:space="preserve">-  </w:t>
      </w:r>
      <w:r w:rsidRPr="001573BA">
        <w:rPr>
          <w:rFonts w:ascii="CordiaUPC" w:hAnsi="CordiaUPC" w:cs="CordiaUPC" w:hint="cs"/>
          <w:sz w:val="26"/>
          <w:szCs w:val="26"/>
        </w:rPr>
        <w:tab/>
        <w:t>Derivatives</w:t>
      </w:r>
      <w:r w:rsidRPr="001573BA">
        <w:rPr>
          <w:rFonts w:ascii="CordiaUPC" w:hAnsi="CordiaUPC" w:cs="CordiaUPC" w:hint="cs"/>
          <w:sz w:val="26"/>
          <w:szCs w:val="26"/>
          <w:lang w:val="en-US"/>
        </w:rPr>
        <w:t>:</w:t>
      </w:r>
    </w:p>
    <w:p w14:paraId="36D4198B" w14:textId="77777777" w:rsidR="0070356C" w:rsidRPr="001573BA" w:rsidRDefault="0070356C" w:rsidP="0070356C">
      <w:pPr>
        <w:tabs>
          <w:tab w:val="left" w:pos="993"/>
        </w:tabs>
        <w:spacing w:line="240" w:lineRule="exact"/>
        <w:ind w:left="850" w:right="29" w:hanging="284"/>
        <w:jc w:val="thaiDistribute"/>
        <w:rPr>
          <w:rFonts w:ascii="CordiaUPC" w:eastAsia="Arial Unicode MS" w:hAnsi="CordiaUPC" w:cs="CordiaUPC"/>
          <w:sz w:val="26"/>
          <w:szCs w:val="26"/>
        </w:rPr>
      </w:pPr>
    </w:p>
    <w:p w14:paraId="01E4C2E4" w14:textId="77777777" w:rsidR="0070356C" w:rsidRPr="001573BA" w:rsidRDefault="0070356C" w:rsidP="0070356C">
      <w:pPr>
        <w:tabs>
          <w:tab w:val="left" w:pos="993"/>
        </w:tabs>
        <w:spacing w:line="240" w:lineRule="exact"/>
        <w:ind w:left="850" w:right="29" w:hanging="284"/>
        <w:jc w:val="thaiDistribute"/>
        <w:rPr>
          <w:rFonts w:ascii="CordiaUPC" w:hAnsi="CordiaUPC" w:cs="CordiaUPC"/>
          <w:sz w:val="26"/>
          <w:szCs w:val="26"/>
          <w:lang w:bidi="th-TH"/>
        </w:rPr>
      </w:pPr>
      <w:r w:rsidRPr="001573BA">
        <w:rPr>
          <w:rFonts w:ascii="CordiaUPC" w:eastAsia="Arial Unicode MS" w:hAnsi="CordiaUPC" w:cs="CordiaUPC" w:hint="cs"/>
          <w:sz w:val="26"/>
          <w:szCs w:val="26"/>
        </w:rPr>
        <w:tab/>
        <w:t>In cases where there is an active market, the Bank and its subsidiaries use the market value as the fair value of derivatives. F</w:t>
      </w:r>
      <w:r w:rsidRPr="001573BA">
        <w:rPr>
          <w:rFonts w:ascii="CordiaUPC" w:hAnsi="CordiaUPC" w:cs="CordiaUPC" w:hint="cs"/>
          <w:sz w:val="26"/>
          <w:szCs w:val="26"/>
          <w:lang w:bidi="th-TH"/>
        </w:rPr>
        <w:t>or simple over-the-counter derivative</w:t>
      </w:r>
      <w:r w:rsidRPr="001573BA">
        <w:rPr>
          <w:rFonts w:ascii="CordiaUPC" w:hAnsi="CordiaUPC" w:cs="CordiaUPC"/>
          <w:sz w:val="26"/>
          <w:szCs w:val="26"/>
          <w:lang w:bidi="th-TH"/>
        </w:rPr>
        <w:t>s</w:t>
      </w:r>
      <w:r w:rsidRPr="001573BA">
        <w:rPr>
          <w:rFonts w:ascii="CordiaUPC" w:hAnsi="CordiaUPC" w:cs="CordiaUPC" w:hint="cs"/>
          <w:sz w:val="26"/>
          <w:szCs w:val="26"/>
          <w:lang w:bidi="th-TH"/>
        </w:rPr>
        <w:t xml:space="preserve">, fair values are based on inputs which are observable from independent and reliable market data sources, mainly </w:t>
      </w:r>
      <w:r w:rsidRPr="001573BA">
        <w:rPr>
          <w:rFonts w:ascii="CordiaUPC" w:hAnsi="CordiaUPC" w:cs="CordiaUPC" w:hint="cs"/>
          <w:sz w:val="26"/>
          <w:szCs w:val="26"/>
        </w:rPr>
        <w:t>based on exchange-traded prices, broker/dealer quotations, or counterparties’ quotations</w:t>
      </w:r>
      <w:r w:rsidRPr="001573BA">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0154CB1" w14:textId="77777777" w:rsidR="0070356C" w:rsidRPr="001573BA" w:rsidRDefault="0070356C" w:rsidP="007E7D33">
      <w:pPr>
        <w:tabs>
          <w:tab w:val="left" w:pos="993"/>
        </w:tabs>
        <w:spacing w:line="240" w:lineRule="exact"/>
        <w:ind w:left="850" w:right="29" w:hanging="284"/>
        <w:jc w:val="thaiDistribute"/>
        <w:rPr>
          <w:rFonts w:ascii="CordiaUPC" w:hAnsi="CordiaUPC" w:cs="CordiaUPC"/>
          <w:sz w:val="26"/>
          <w:szCs w:val="26"/>
          <w:cs/>
          <w:lang w:bidi="th-TH"/>
        </w:rPr>
      </w:pPr>
    </w:p>
    <w:p w14:paraId="0C2BEE0F" w14:textId="31A19E64" w:rsidR="0070356C" w:rsidRPr="001573BA" w:rsidRDefault="0070356C" w:rsidP="0070356C">
      <w:pPr>
        <w:pStyle w:val="block"/>
        <w:spacing w:after="0" w:line="240" w:lineRule="exact"/>
        <w:ind w:right="-7"/>
        <w:jc w:val="both"/>
        <w:rPr>
          <w:rFonts w:ascii="CordiaUPC" w:hAnsi="CordiaUPC" w:cs="CordiaUPC"/>
          <w:sz w:val="26"/>
          <w:szCs w:val="26"/>
          <w:cs/>
          <w:lang w:bidi="th-TH"/>
        </w:rPr>
      </w:pPr>
      <w:r w:rsidRPr="001573BA">
        <w:rPr>
          <w:rFonts w:ascii="CordiaUPC" w:hAnsi="CordiaUPC" w:cs="CordiaUPC" w:hint="cs"/>
          <w:sz w:val="26"/>
          <w:szCs w:val="26"/>
          <w:lang w:bidi="th-TH"/>
        </w:rPr>
        <w:t xml:space="preserve">The </w:t>
      </w:r>
      <w:r w:rsidRPr="001573BA">
        <w:rPr>
          <w:rFonts w:ascii="CordiaUPC" w:hAnsi="CordiaUPC" w:cs="CordiaUPC" w:hint="cs"/>
          <w:sz w:val="26"/>
          <w:szCs w:val="26"/>
        </w:rPr>
        <w:t xml:space="preserve">Bank and its subsidiaries </w:t>
      </w:r>
      <w:r w:rsidRPr="001573BA">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sidRPr="001573BA">
        <w:rPr>
          <w:rFonts w:ascii="CordiaUPC" w:hAnsi="CordiaUPC" w:cs="CordiaUPC"/>
          <w:sz w:val="26"/>
          <w:szCs w:val="26"/>
          <w:lang w:bidi="th-TH"/>
        </w:rPr>
        <w:t xml:space="preserve">levels </w:t>
      </w:r>
      <w:r w:rsidRPr="001573BA">
        <w:rPr>
          <w:rFonts w:ascii="CordiaUPC" w:hAnsi="CordiaUPC" w:cs="CordiaUPC" w:hint="cs"/>
          <w:sz w:val="26"/>
          <w:szCs w:val="26"/>
          <w:lang w:bidi="th-TH"/>
        </w:rPr>
        <w:t xml:space="preserve">of the fair value hierarchy during </w:t>
      </w:r>
      <w:r w:rsidR="00520D27" w:rsidRPr="001573BA">
        <w:rPr>
          <w:rFonts w:ascii="CordiaUPC" w:hAnsi="CordiaUPC" w:cs="CordiaUPC"/>
          <w:sz w:val="26"/>
          <w:szCs w:val="26"/>
          <w:lang w:bidi="th-TH"/>
        </w:rPr>
        <w:t>the year ended 31 December 2024 and 2023.</w:t>
      </w:r>
    </w:p>
    <w:p w14:paraId="0C587212" w14:textId="5B8AC12E" w:rsidR="0070356C" w:rsidRPr="001573BA" w:rsidRDefault="0070356C" w:rsidP="0070356C">
      <w:pPr>
        <w:spacing w:line="240" w:lineRule="auto"/>
        <w:rPr>
          <w:cs/>
          <w:lang w:bidi="th-TH"/>
        </w:rPr>
      </w:pPr>
    </w:p>
    <w:p w14:paraId="381CCDFE" w14:textId="39413B18" w:rsidR="0070356C" w:rsidRPr="001573BA" w:rsidRDefault="00C4691B" w:rsidP="0070356C">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i w:val="0"/>
          <w:iCs/>
          <w:sz w:val="28"/>
          <w:szCs w:val="28"/>
          <w:lang w:bidi="th-TH"/>
        </w:rPr>
        <w:t>7</w:t>
      </w:r>
      <w:r w:rsidR="0070356C" w:rsidRPr="001573BA">
        <w:rPr>
          <w:rFonts w:ascii="CordiaUPC" w:hAnsi="CordiaUPC" w:cs="CordiaUPC" w:hint="cs"/>
          <w:i w:val="0"/>
          <w:iCs/>
          <w:sz w:val="28"/>
          <w:szCs w:val="28"/>
          <w:lang w:bidi="th-TH"/>
        </w:rPr>
        <w:tab/>
        <w:t>Maintenance of capital fund</w:t>
      </w:r>
    </w:p>
    <w:p w14:paraId="44175E9E" w14:textId="77777777" w:rsidR="0070356C" w:rsidRPr="001573BA" w:rsidRDefault="0070356C" w:rsidP="0070356C">
      <w:pPr>
        <w:pStyle w:val="Heading1"/>
        <w:numPr>
          <w:ilvl w:val="0"/>
          <w:numId w:val="0"/>
        </w:numPr>
        <w:spacing w:before="0" w:after="0" w:line="240" w:lineRule="exact"/>
        <w:rPr>
          <w:rFonts w:ascii="CordiaUPC" w:hAnsi="CordiaUPC" w:cs="CordiaUPC"/>
          <w:b w:val="0"/>
          <w:bCs/>
          <w:i w:val="0"/>
          <w:iCs/>
          <w:sz w:val="26"/>
          <w:szCs w:val="26"/>
        </w:rPr>
      </w:pPr>
    </w:p>
    <w:p w14:paraId="4F95A8F7" w14:textId="22D20795" w:rsidR="0070356C" w:rsidRPr="001573BA" w:rsidRDefault="0070356C" w:rsidP="0070356C">
      <w:pPr>
        <w:spacing w:line="240" w:lineRule="exact"/>
        <w:ind w:left="560"/>
        <w:jc w:val="thaiDistribute"/>
        <w:rPr>
          <w:rFonts w:ascii="CordiaUPC" w:hAnsi="CordiaUPC" w:cs="CordiaUPC"/>
          <w:sz w:val="26"/>
          <w:szCs w:val="26"/>
          <w:lang w:val="en-US" w:eastAsia="en-GB" w:bidi="th-TH"/>
        </w:rPr>
      </w:pPr>
      <w:r w:rsidRPr="001573BA">
        <w:rPr>
          <w:rFonts w:ascii="CordiaUPC" w:hAnsi="CordiaUPC" w:cs="CordiaUPC" w:hint="cs"/>
          <w:sz w:val="26"/>
          <w:szCs w:val="26"/>
          <w:lang w:val="en-US" w:eastAsia="en-GB" w:bidi="th-TH"/>
        </w:rPr>
        <w:t>The Bank and its subsidiaries maintain its capital fund in accordance with the Financial Institution Business Act B.E. 2551</w:t>
      </w:r>
      <w:r w:rsidRPr="001573BA">
        <w:rPr>
          <w:rFonts w:ascii="CordiaUPC" w:hAnsi="CordiaUPC" w:cs="CordiaUPC"/>
          <w:sz w:val="26"/>
          <w:szCs w:val="26"/>
          <w:lang w:val="en-US" w:eastAsia="en-GB" w:bidi="th-TH"/>
        </w:rPr>
        <w:t xml:space="preserve"> </w:t>
      </w:r>
      <w:r w:rsidRPr="001573BA">
        <w:rPr>
          <w:rFonts w:ascii="CordiaUPC" w:hAnsi="CordiaUPC" w:cs="CordiaUPC" w:hint="cs"/>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Pr="001573BA">
        <w:rPr>
          <w:rFonts w:ascii="CordiaUPC" w:hAnsi="CordiaUPC" w:cs="CordiaUPC"/>
          <w:sz w:val="26"/>
          <w:szCs w:val="26"/>
          <w:lang w:val="en-US" w:eastAsia="en-GB" w:bidi="th-TH"/>
        </w:rPr>
        <w:t xml:space="preserve"> </w:t>
      </w:r>
      <w:r w:rsidRPr="001573BA">
        <w:rPr>
          <w:rFonts w:ascii="CordiaUPC" w:hAnsi="CordiaUPC" w:cs="CordiaUPC" w:hint="cs"/>
          <w:sz w:val="26"/>
          <w:szCs w:val="26"/>
          <w:lang w:val="en-US" w:eastAsia="en-GB" w:bidi="th-TH"/>
        </w:rPr>
        <w:t xml:space="preserve">As </w:t>
      </w:r>
      <w:proofErr w:type="gramStart"/>
      <w:r w:rsidRPr="001573BA">
        <w:rPr>
          <w:rFonts w:ascii="CordiaUPC" w:hAnsi="CordiaUPC" w:cs="CordiaUPC" w:hint="cs"/>
          <w:sz w:val="26"/>
          <w:szCs w:val="26"/>
          <w:lang w:val="en-US" w:eastAsia="en-GB" w:bidi="th-TH"/>
        </w:rPr>
        <w:t>at</w:t>
      </w:r>
      <w:proofErr w:type="gramEnd"/>
      <w:r w:rsidRPr="001573BA">
        <w:rPr>
          <w:rFonts w:ascii="CordiaUPC" w:hAnsi="CordiaUPC" w:cs="CordiaUPC" w:hint="cs"/>
          <w:sz w:val="26"/>
          <w:szCs w:val="26"/>
          <w:lang w:val="en-US" w:eastAsia="en-GB" w:bidi="th-TH"/>
        </w:rPr>
        <w:t xml:space="preserve"> </w:t>
      </w:r>
      <w:r w:rsidR="00857FA9" w:rsidRPr="001573BA">
        <w:rPr>
          <w:rFonts w:ascii="CordiaUPC" w:hAnsi="CordiaUPC" w:cs="CordiaUPC"/>
          <w:sz w:val="26"/>
          <w:szCs w:val="26"/>
        </w:rPr>
        <w:t xml:space="preserve">31 December </w:t>
      </w:r>
      <w:r w:rsidRPr="001573BA">
        <w:rPr>
          <w:rFonts w:ascii="CordiaUPC" w:hAnsi="CordiaUPC" w:cs="CordiaUPC" w:hint="cs"/>
          <w:sz w:val="26"/>
          <w:szCs w:val="26"/>
          <w:lang w:bidi="th-TH"/>
        </w:rPr>
        <w:t>202</w:t>
      </w:r>
      <w:r w:rsidRPr="001573BA">
        <w:rPr>
          <w:rFonts w:ascii="CordiaUPC" w:hAnsi="CordiaUPC" w:cs="CordiaUPC"/>
          <w:sz w:val="26"/>
          <w:szCs w:val="26"/>
          <w:lang w:bidi="th-TH"/>
        </w:rPr>
        <w:t>4</w:t>
      </w:r>
      <w:r w:rsidRPr="001573BA">
        <w:rPr>
          <w:rFonts w:ascii="CordiaUPC" w:hAnsi="CordiaUPC" w:cs="CordiaUPC" w:hint="cs"/>
          <w:sz w:val="26"/>
          <w:szCs w:val="26"/>
          <w:lang w:bidi="th-TH"/>
        </w:rPr>
        <w:t xml:space="preserve"> </w:t>
      </w:r>
      <w:r w:rsidRPr="001573BA">
        <w:rPr>
          <w:rFonts w:ascii="CordiaUPC" w:hAnsi="CordiaUPC" w:cs="CordiaUPC" w:hint="cs"/>
          <w:sz w:val="26"/>
          <w:szCs w:val="26"/>
          <w:lang w:val="en-US" w:eastAsia="en-GB" w:bidi="th-TH"/>
        </w:rPr>
        <w:t xml:space="preserve">and </w:t>
      </w:r>
      <w:r w:rsidRPr="001573BA">
        <w:rPr>
          <w:rFonts w:ascii="CordiaUPC" w:hAnsi="CordiaUPC" w:cs="CordiaUPC" w:hint="cs"/>
          <w:sz w:val="26"/>
          <w:szCs w:val="26"/>
          <w:lang w:bidi="th-TH"/>
        </w:rPr>
        <w:t>202</w:t>
      </w:r>
      <w:r w:rsidRPr="001573BA">
        <w:rPr>
          <w:rFonts w:ascii="CordiaUPC" w:hAnsi="CordiaUPC" w:cs="CordiaUPC"/>
          <w:sz w:val="26"/>
          <w:szCs w:val="26"/>
          <w:lang w:bidi="th-TH"/>
        </w:rPr>
        <w:t>3</w:t>
      </w:r>
      <w:r w:rsidRPr="001573BA">
        <w:rPr>
          <w:rFonts w:ascii="CordiaUPC" w:hAnsi="CordiaUPC" w:cs="CordiaUPC" w:hint="cs"/>
          <w:sz w:val="26"/>
          <w:szCs w:val="26"/>
          <w:lang w:val="en-US" w:eastAsia="en-GB" w:bidi="th-TH"/>
        </w:rPr>
        <w:t xml:space="preserve">, the consolidated supervision and the Bank’s total capital funds could be </w:t>
      </w:r>
      <w:proofErr w:type="spellStart"/>
      <w:r w:rsidRPr="001573BA">
        <w:rPr>
          <w:rFonts w:ascii="CordiaUPC" w:hAnsi="CordiaUPC" w:cs="CordiaUPC" w:hint="cs"/>
          <w:sz w:val="26"/>
          <w:szCs w:val="26"/>
          <w:lang w:val="en-US" w:eastAsia="en-GB" w:bidi="th-TH"/>
        </w:rPr>
        <w:t>catagorised</w:t>
      </w:r>
      <w:proofErr w:type="spellEnd"/>
      <w:r w:rsidRPr="001573BA">
        <w:rPr>
          <w:rFonts w:ascii="CordiaUPC" w:hAnsi="CordiaUPC" w:cs="CordiaUPC" w:hint="cs"/>
          <w:sz w:val="26"/>
          <w:szCs w:val="26"/>
          <w:lang w:val="en-US" w:eastAsia="en-GB" w:bidi="th-TH"/>
        </w:rPr>
        <w:t xml:space="preserve"> as follows:</w:t>
      </w:r>
    </w:p>
    <w:p w14:paraId="3B7FF634" w14:textId="77777777" w:rsidR="0070356C" w:rsidRPr="001573BA" w:rsidRDefault="0070356C" w:rsidP="0070356C">
      <w:pPr>
        <w:spacing w:line="240" w:lineRule="exact"/>
        <w:rPr>
          <w:rFonts w:ascii="CordiaUPC" w:hAnsi="CordiaUPC" w:cs="CordiaUPC"/>
          <w:sz w:val="26"/>
          <w:szCs w:val="26"/>
          <w:lang w:val="en-US"/>
        </w:rPr>
      </w:pPr>
    </w:p>
    <w:tbl>
      <w:tblPr>
        <w:tblW w:w="9236" w:type="dxa"/>
        <w:tblInd w:w="426" w:type="dxa"/>
        <w:tblLayout w:type="fixed"/>
        <w:tblCellMar>
          <w:left w:w="115" w:type="dxa"/>
          <w:right w:w="115" w:type="dxa"/>
        </w:tblCellMar>
        <w:tblLook w:val="0000" w:firstRow="0" w:lastRow="0" w:firstColumn="0" w:lastColumn="0" w:noHBand="0" w:noVBand="0"/>
      </w:tblPr>
      <w:tblGrid>
        <w:gridCol w:w="5670"/>
        <w:gridCol w:w="1610"/>
        <w:gridCol w:w="275"/>
        <w:gridCol w:w="9"/>
        <w:gridCol w:w="1659"/>
        <w:gridCol w:w="13"/>
      </w:tblGrid>
      <w:tr w:rsidR="0070356C" w:rsidRPr="001573BA" w14:paraId="568A5477" w14:textId="77777777" w:rsidTr="005C4A9F">
        <w:trPr>
          <w:gridAfter w:val="1"/>
          <w:wAfter w:w="13" w:type="dxa"/>
          <w:trHeight w:val="20"/>
          <w:tblHeader/>
        </w:trPr>
        <w:tc>
          <w:tcPr>
            <w:tcW w:w="5670" w:type="dxa"/>
          </w:tcPr>
          <w:p w14:paraId="37150700" w14:textId="77777777" w:rsidR="0070356C" w:rsidRPr="001573BA"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3CBA6A3C" w14:textId="77777777" w:rsidR="0070356C" w:rsidRPr="001573BA" w:rsidRDefault="0070356C" w:rsidP="005E3D05">
            <w:pPr>
              <w:spacing w:line="240" w:lineRule="exact"/>
              <w:ind w:left="-108" w:right="-108"/>
              <w:jc w:val="center"/>
              <w:rPr>
                <w:rFonts w:ascii="CordiaUPC" w:hAnsi="CordiaUPC" w:cs="CordiaUPC"/>
                <w:snapToGrid w:val="0"/>
                <w:sz w:val="26"/>
                <w:szCs w:val="26"/>
                <w:lang w:val="en-US"/>
              </w:rPr>
            </w:pPr>
            <w:r w:rsidRPr="001573BA">
              <w:rPr>
                <w:rFonts w:ascii="CordiaUPC" w:hAnsi="CordiaUPC" w:cs="CordiaUPC" w:hint="cs"/>
                <w:b/>
                <w:bCs/>
                <w:sz w:val="26"/>
                <w:szCs w:val="26"/>
              </w:rPr>
              <w:t>Consolidated supervision</w:t>
            </w:r>
          </w:p>
        </w:tc>
      </w:tr>
      <w:tr w:rsidR="0070356C" w:rsidRPr="001573BA" w14:paraId="617E9C5C" w14:textId="77777777" w:rsidTr="005C4A9F">
        <w:trPr>
          <w:gridAfter w:val="1"/>
          <w:wAfter w:w="13" w:type="dxa"/>
          <w:trHeight w:val="20"/>
          <w:tblHeader/>
        </w:trPr>
        <w:tc>
          <w:tcPr>
            <w:tcW w:w="5670" w:type="dxa"/>
          </w:tcPr>
          <w:p w14:paraId="13D73CD0" w14:textId="77777777" w:rsidR="0070356C" w:rsidRPr="001573BA"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tcPr>
          <w:p w14:paraId="4344BA66" w14:textId="6E79B751" w:rsidR="0070356C" w:rsidRPr="001573BA" w:rsidRDefault="0070356C" w:rsidP="005E3D05">
            <w:pPr>
              <w:pStyle w:val="acctfourfigures"/>
              <w:tabs>
                <w:tab w:val="clear" w:pos="765"/>
              </w:tabs>
              <w:spacing w:line="240" w:lineRule="exact"/>
              <w:ind w:left="-169" w:right="-169"/>
              <w:jc w:val="center"/>
              <w:rPr>
                <w:rFonts w:ascii="CordiaUPC" w:hAnsi="CordiaUPC" w:cs="CordiaUPC"/>
                <w:sz w:val="26"/>
                <w:szCs w:val="26"/>
              </w:rPr>
            </w:pPr>
            <w:r w:rsidRPr="001573BA">
              <w:rPr>
                <w:rFonts w:ascii="CordiaUPC" w:hAnsi="CordiaUPC" w:cs="CordiaUPC"/>
                <w:sz w:val="26"/>
                <w:szCs w:val="26"/>
                <w:lang w:val="en-US" w:bidi="th-TH"/>
              </w:rPr>
              <w:t>2024</w:t>
            </w:r>
          </w:p>
        </w:tc>
        <w:tc>
          <w:tcPr>
            <w:tcW w:w="275" w:type="dxa"/>
          </w:tcPr>
          <w:p w14:paraId="3EAFB5CB" w14:textId="77777777" w:rsidR="0070356C" w:rsidRPr="001573BA" w:rsidRDefault="0070356C" w:rsidP="005E3D05">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2"/>
          </w:tcPr>
          <w:p w14:paraId="75DE054F" w14:textId="4E7A969C" w:rsidR="0070356C" w:rsidRPr="001573BA"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1573BA">
              <w:rPr>
                <w:rFonts w:ascii="CordiaUPC" w:hAnsi="CordiaUPC" w:cs="CordiaUPC"/>
                <w:sz w:val="26"/>
                <w:szCs w:val="26"/>
                <w:lang w:val="en-US" w:bidi="th-TH"/>
              </w:rPr>
              <w:t>2023</w:t>
            </w:r>
          </w:p>
        </w:tc>
      </w:tr>
      <w:tr w:rsidR="0070356C" w:rsidRPr="001573BA" w14:paraId="5A9625C6" w14:textId="77777777" w:rsidTr="005C4A9F">
        <w:trPr>
          <w:gridAfter w:val="1"/>
          <w:wAfter w:w="13" w:type="dxa"/>
          <w:trHeight w:val="20"/>
          <w:tblHeader/>
        </w:trPr>
        <w:tc>
          <w:tcPr>
            <w:tcW w:w="5670" w:type="dxa"/>
          </w:tcPr>
          <w:p w14:paraId="51416E95" w14:textId="77777777" w:rsidR="0070356C" w:rsidRPr="001573BA"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563C18F4" w14:textId="77777777" w:rsidR="0070356C" w:rsidRPr="001573BA" w:rsidRDefault="0070356C" w:rsidP="005E3D05">
            <w:pPr>
              <w:spacing w:line="240" w:lineRule="exact"/>
              <w:ind w:left="184" w:right="54"/>
              <w:jc w:val="center"/>
              <w:rPr>
                <w:rFonts w:ascii="CordiaUPC" w:hAnsi="CordiaUPC" w:cs="CordiaUPC"/>
                <w:sz w:val="26"/>
                <w:szCs w:val="26"/>
              </w:rPr>
            </w:pPr>
            <w:r w:rsidRPr="001573BA">
              <w:rPr>
                <w:rFonts w:ascii="CordiaUPC" w:hAnsi="CordiaUPC" w:cs="CordiaUPC" w:hint="cs"/>
                <w:i/>
                <w:iCs/>
                <w:sz w:val="26"/>
                <w:szCs w:val="26"/>
                <w:lang w:val="en-US"/>
              </w:rPr>
              <w:t>(in million Baht)</w:t>
            </w:r>
          </w:p>
        </w:tc>
      </w:tr>
      <w:tr w:rsidR="0070356C" w:rsidRPr="001573BA" w14:paraId="17D9B4C3" w14:textId="77777777" w:rsidTr="005C4A9F">
        <w:trPr>
          <w:gridAfter w:val="1"/>
          <w:wAfter w:w="13" w:type="dxa"/>
          <w:trHeight w:val="20"/>
        </w:trPr>
        <w:tc>
          <w:tcPr>
            <w:tcW w:w="5670" w:type="dxa"/>
          </w:tcPr>
          <w:p w14:paraId="4D3414AA" w14:textId="77777777" w:rsidR="0070356C" w:rsidRPr="001573BA"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1573BA">
              <w:rPr>
                <w:rFonts w:ascii="CordiaUPC" w:hAnsi="CordiaUPC" w:cs="CordiaUPC" w:hint="cs"/>
                <w:b/>
                <w:bCs/>
                <w:i/>
                <w:iCs/>
                <w:sz w:val="26"/>
                <w:szCs w:val="26"/>
                <w:lang w:val="en-US" w:eastAsia="en-US"/>
              </w:rPr>
              <w:t>Tier 1 Capital</w:t>
            </w:r>
          </w:p>
        </w:tc>
        <w:tc>
          <w:tcPr>
            <w:tcW w:w="1610" w:type="dxa"/>
          </w:tcPr>
          <w:p w14:paraId="6209A1A3"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68AC8ED"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tcPr>
          <w:p w14:paraId="354AF65A"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1573BA" w14:paraId="29D05C6E" w14:textId="77777777" w:rsidTr="005C4A9F">
        <w:trPr>
          <w:gridAfter w:val="1"/>
          <w:wAfter w:w="13" w:type="dxa"/>
          <w:trHeight w:val="20"/>
        </w:trPr>
        <w:tc>
          <w:tcPr>
            <w:tcW w:w="5670" w:type="dxa"/>
          </w:tcPr>
          <w:p w14:paraId="15F85D0E" w14:textId="77777777" w:rsidR="0070356C" w:rsidRPr="001573BA" w:rsidRDefault="0070356C" w:rsidP="005E3D05">
            <w:pPr>
              <w:pStyle w:val="Heading8"/>
              <w:tabs>
                <w:tab w:val="left" w:pos="212"/>
                <w:tab w:val="left" w:pos="474"/>
              </w:tabs>
              <w:spacing w:line="240" w:lineRule="exact"/>
              <w:ind w:right="-25"/>
              <w:rPr>
                <w:rFonts w:ascii="CordiaUPC" w:hAnsi="CordiaUPC" w:cs="CordiaUPC"/>
                <w:b/>
                <w:bCs/>
                <w:sz w:val="26"/>
                <w:szCs w:val="26"/>
                <w:lang w:val="en-US" w:eastAsia="en-US"/>
              </w:rPr>
            </w:pPr>
            <w:r w:rsidRPr="001573BA">
              <w:rPr>
                <w:rFonts w:ascii="CordiaUPC" w:hAnsi="CordiaUPC" w:cs="CordiaUPC" w:hint="cs"/>
                <w:b/>
                <w:bCs/>
                <w:sz w:val="26"/>
                <w:szCs w:val="26"/>
                <w:lang w:val="en-US" w:eastAsia="en-US"/>
              </w:rPr>
              <w:t>Common Equity Tier 1 Capital (CET1)</w:t>
            </w:r>
          </w:p>
        </w:tc>
        <w:tc>
          <w:tcPr>
            <w:tcW w:w="1610" w:type="dxa"/>
          </w:tcPr>
          <w:p w14:paraId="7416AF1C"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548BAE3"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tcPr>
          <w:p w14:paraId="723657BA"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r>
      <w:tr w:rsidR="00A021E4" w:rsidRPr="001573BA" w14:paraId="6994DBF0" w14:textId="77777777" w:rsidTr="005C4A9F">
        <w:trPr>
          <w:gridAfter w:val="1"/>
          <w:wAfter w:w="13" w:type="dxa"/>
          <w:trHeight w:val="20"/>
        </w:trPr>
        <w:tc>
          <w:tcPr>
            <w:tcW w:w="5670" w:type="dxa"/>
          </w:tcPr>
          <w:p w14:paraId="3976A421" w14:textId="77777777" w:rsidR="00A021E4" w:rsidRPr="001573BA" w:rsidRDefault="00A021E4" w:rsidP="00A021E4">
            <w:pPr>
              <w:pStyle w:val="Heading8"/>
              <w:tabs>
                <w:tab w:val="left" w:pos="212"/>
                <w:tab w:val="left" w:pos="474"/>
              </w:tabs>
              <w:spacing w:line="240" w:lineRule="exact"/>
              <w:ind w:right="-25"/>
              <w:rPr>
                <w:rFonts w:ascii="CordiaUPC" w:hAnsi="CordiaUPC" w:cs="CordiaUPC"/>
                <w:sz w:val="26"/>
                <w:szCs w:val="26"/>
                <w:lang w:val="en-US" w:eastAsia="en-US"/>
              </w:rPr>
            </w:pPr>
            <w:r w:rsidRPr="001573BA">
              <w:rPr>
                <w:rFonts w:ascii="CordiaUPC" w:hAnsi="CordiaUPC" w:cs="CordiaUPC" w:hint="cs"/>
                <w:sz w:val="26"/>
                <w:szCs w:val="26"/>
                <w:lang w:val="en-US" w:eastAsia="en-US"/>
              </w:rPr>
              <w:t>Paid-up share capital</w:t>
            </w:r>
          </w:p>
        </w:tc>
        <w:tc>
          <w:tcPr>
            <w:tcW w:w="1610" w:type="dxa"/>
            <w:tcBorders>
              <w:top w:val="nil"/>
              <w:left w:val="nil"/>
              <w:bottom w:val="nil"/>
              <w:right w:val="nil"/>
            </w:tcBorders>
            <w:shd w:val="clear" w:color="auto" w:fill="auto"/>
            <w:vAlign w:val="bottom"/>
          </w:tcPr>
          <w:p w14:paraId="17835A5C" w14:textId="0C0AE26B" w:rsidR="00A021E4" w:rsidRPr="001573BA" w:rsidRDefault="00A021E4" w:rsidP="00A021E4">
            <w:pPr>
              <w:tabs>
                <w:tab w:val="decimal" w:pos="1325"/>
              </w:tabs>
              <w:spacing w:line="240" w:lineRule="exact"/>
              <w:ind w:left="-25" w:right="-106"/>
              <w:rPr>
                <w:rFonts w:ascii="CordiaUPC" w:hAnsi="CordiaUPC" w:cs="CordiaUPC"/>
                <w:sz w:val="26"/>
                <w:szCs w:val="26"/>
                <w:lang w:val="en-US" w:bidi="th-TH"/>
              </w:rPr>
            </w:pPr>
            <w:r w:rsidRPr="001573BA">
              <w:rPr>
                <w:rFonts w:ascii="CordiaUPC" w:eastAsia="MS Mincho" w:hAnsi="CordiaUPC" w:cs="CordiaUPC"/>
                <w:sz w:val="26"/>
                <w:szCs w:val="26"/>
                <w:cs/>
                <w:lang w:eastAsia="th-TH" w:bidi="th-TH"/>
              </w:rPr>
              <w:t>92</w:t>
            </w:r>
            <w:r w:rsidRPr="001573BA">
              <w:rPr>
                <w:rFonts w:ascii="CordiaUPC" w:eastAsia="MS Mincho" w:hAnsi="CordiaUPC" w:cs="CordiaUPC"/>
                <w:sz w:val="26"/>
                <w:szCs w:val="26"/>
                <w:lang w:eastAsia="th-TH"/>
              </w:rPr>
              <w:t>,</w:t>
            </w:r>
            <w:r w:rsidRPr="001573BA">
              <w:rPr>
                <w:rFonts w:ascii="CordiaUPC" w:eastAsia="MS Mincho" w:hAnsi="CordiaUPC" w:cs="CordiaUPC"/>
                <w:sz w:val="26"/>
                <w:szCs w:val="26"/>
                <w:cs/>
                <w:lang w:eastAsia="th-TH" w:bidi="th-TH"/>
              </w:rPr>
              <w:t>531</w:t>
            </w:r>
          </w:p>
        </w:tc>
        <w:tc>
          <w:tcPr>
            <w:tcW w:w="284" w:type="dxa"/>
            <w:gridSpan w:val="2"/>
          </w:tcPr>
          <w:p w14:paraId="252E4321" w14:textId="77777777" w:rsidR="00A021E4" w:rsidRPr="001573BA" w:rsidRDefault="00A021E4" w:rsidP="00A021E4">
            <w:pPr>
              <w:tabs>
                <w:tab w:val="decimal" w:pos="882"/>
              </w:tabs>
              <w:spacing w:line="240" w:lineRule="exact"/>
              <w:ind w:left="184" w:right="54"/>
              <w:jc w:val="both"/>
              <w:rPr>
                <w:rFonts w:ascii="CordiaUPC" w:hAnsi="CordiaUPC" w:cs="CordiaUPC"/>
                <w:sz w:val="26"/>
                <w:szCs w:val="26"/>
              </w:rPr>
            </w:pPr>
          </w:p>
        </w:tc>
        <w:tc>
          <w:tcPr>
            <w:tcW w:w="1659" w:type="dxa"/>
          </w:tcPr>
          <w:p w14:paraId="7AD21C4E" w14:textId="77777777" w:rsidR="00A021E4" w:rsidRPr="001573BA" w:rsidRDefault="00A021E4" w:rsidP="00A021E4">
            <w:pPr>
              <w:tabs>
                <w:tab w:val="decimal" w:pos="1325"/>
              </w:tabs>
              <w:spacing w:line="240" w:lineRule="exact"/>
              <w:ind w:left="-25" w:right="-106"/>
              <w:rPr>
                <w:rFonts w:ascii="CordiaUPC" w:hAnsi="CordiaUPC" w:cs="CordiaUPC"/>
                <w:sz w:val="26"/>
                <w:szCs w:val="26"/>
                <w:lang w:val="en-US" w:bidi="th-TH"/>
              </w:rPr>
            </w:pPr>
            <w:r w:rsidRPr="001573BA">
              <w:rPr>
                <w:rFonts w:ascii="CordiaUPC" w:eastAsia="MS Mincho" w:hAnsi="CordiaUPC" w:cs="CordiaUPC"/>
                <w:sz w:val="26"/>
                <w:szCs w:val="26"/>
                <w:lang w:eastAsia="th-TH"/>
              </w:rPr>
              <w:t>92,246</w:t>
            </w:r>
          </w:p>
        </w:tc>
      </w:tr>
      <w:tr w:rsidR="00A021E4" w:rsidRPr="001573BA" w14:paraId="215F18C1" w14:textId="77777777" w:rsidTr="005C4A9F">
        <w:trPr>
          <w:gridAfter w:val="1"/>
          <w:wAfter w:w="13" w:type="dxa"/>
          <w:trHeight w:val="66"/>
        </w:trPr>
        <w:tc>
          <w:tcPr>
            <w:tcW w:w="5670" w:type="dxa"/>
          </w:tcPr>
          <w:p w14:paraId="0EC66CEB"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573BA">
              <w:rPr>
                <w:rFonts w:ascii="CordiaUPC" w:eastAsia="Angsana New" w:hAnsi="CordiaUPC" w:cs="CordiaUPC" w:hint="cs"/>
                <w:sz w:val="26"/>
                <w:szCs w:val="26"/>
                <w:lang w:val="en-US" w:eastAsia="en-US"/>
              </w:rPr>
              <w:t>Share premium</w:t>
            </w:r>
          </w:p>
        </w:tc>
        <w:tc>
          <w:tcPr>
            <w:tcW w:w="1610" w:type="dxa"/>
            <w:tcBorders>
              <w:top w:val="nil"/>
              <w:left w:val="nil"/>
              <w:bottom w:val="nil"/>
              <w:right w:val="nil"/>
            </w:tcBorders>
            <w:shd w:val="clear" w:color="auto" w:fill="auto"/>
            <w:vAlign w:val="bottom"/>
          </w:tcPr>
          <w:p w14:paraId="6D4D27F8" w14:textId="189CC989" w:rsidR="00A021E4" w:rsidRPr="001573BA" w:rsidRDefault="00A021E4" w:rsidP="00A021E4">
            <w:pPr>
              <w:tabs>
                <w:tab w:val="decimal" w:pos="1325"/>
              </w:tabs>
              <w:spacing w:line="240" w:lineRule="exact"/>
              <w:ind w:left="-25" w:right="-106"/>
              <w:rPr>
                <w:rFonts w:ascii="CordiaUPC" w:hAnsi="CordiaUPC" w:cs="CordiaUPC"/>
                <w:sz w:val="26"/>
                <w:szCs w:val="26"/>
                <w:cs/>
                <w:lang w:bidi="th-TH"/>
              </w:rPr>
            </w:pPr>
            <w:r w:rsidRPr="001573BA">
              <w:rPr>
                <w:rFonts w:ascii="CordiaUPC" w:eastAsia="MS Mincho" w:hAnsi="CordiaUPC" w:cs="CordiaUPC"/>
                <w:sz w:val="26"/>
                <w:szCs w:val="26"/>
                <w:cs/>
                <w:lang w:eastAsia="th-TH" w:bidi="th-TH"/>
              </w:rPr>
              <w:t>43</w:t>
            </w:r>
            <w:r w:rsidRPr="001573BA">
              <w:rPr>
                <w:rFonts w:ascii="CordiaUPC" w:eastAsia="MS Mincho" w:hAnsi="CordiaUPC" w:cs="CordiaUPC"/>
                <w:sz w:val="26"/>
                <w:szCs w:val="26"/>
                <w:lang w:eastAsia="th-TH"/>
              </w:rPr>
              <w:t>,</w:t>
            </w:r>
            <w:r w:rsidRPr="001573BA">
              <w:rPr>
                <w:rFonts w:ascii="CordiaUPC" w:eastAsia="MS Mincho" w:hAnsi="CordiaUPC" w:cs="CordiaUPC"/>
                <w:sz w:val="26"/>
                <w:szCs w:val="26"/>
                <w:cs/>
                <w:lang w:eastAsia="th-TH" w:bidi="th-TH"/>
              </w:rPr>
              <w:t>371</w:t>
            </w:r>
          </w:p>
        </w:tc>
        <w:tc>
          <w:tcPr>
            <w:tcW w:w="284" w:type="dxa"/>
            <w:gridSpan w:val="2"/>
          </w:tcPr>
          <w:p w14:paraId="44034290" w14:textId="77777777" w:rsidR="00A021E4" w:rsidRPr="001573BA" w:rsidRDefault="00A021E4" w:rsidP="00A021E4">
            <w:pPr>
              <w:tabs>
                <w:tab w:val="decimal" w:pos="882"/>
              </w:tabs>
              <w:spacing w:line="240" w:lineRule="exact"/>
              <w:ind w:left="184" w:right="54"/>
              <w:jc w:val="both"/>
              <w:rPr>
                <w:rFonts w:ascii="CordiaUPC" w:hAnsi="CordiaUPC" w:cs="CordiaUPC"/>
                <w:sz w:val="26"/>
                <w:szCs w:val="26"/>
              </w:rPr>
            </w:pPr>
          </w:p>
        </w:tc>
        <w:tc>
          <w:tcPr>
            <w:tcW w:w="1659" w:type="dxa"/>
          </w:tcPr>
          <w:p w14:paraId="4C1D76B0" w14:textId="77777777" w:rsidR="00A021E4" w:rsidRPr="001573BA" w:rsidRDefault="00A021E4" w:rsidP="00A021E4">
            <w:pPr>
              <w:tabs>
                <w:tab w:val="decimal" w:pos="1325"/>
              </w:tabs>
              <w:spacing w:line="240" w:lineRule="exact"/>
              <w:ind w:left="-25" w:right="-106"/>
              <w:rPr>
                <w:rFonts w:ascii="CordiaUPC" w:hAnsi="CordiaUPC" w:cs="CordiaUPC"/>
                <w:sz w:val="26"/>
                <w:szCs w:val="26"/>
              </w:rPr>
            </w:pPr>
            <w:r w:rsidRPr="001573BA">
              <w:rPr>
                <w:rFonts w:ascii="CordiaUPC" w:eastAsia="MS Mincho" w:hAnsi="CordiaUPC" w:cs="CordiaUPC"/>
                <w:sz w:val="26"/>
                <w:szCs w:val="26"/>
                <w:lang w:eastAsia="th-TH"/>
              </w:rPr>
              <w:t>43,374</w:t>
            </w:r>
          </w:p>
        </w:tc>
      </w:tr>
      <w:tr w:rsidR="00A021E4" w:rsidRPr="001573BA" w14:paraId="755161E3" w14:textId="77777777" w:rsidTr="005C4A9F">
        <w:trPr>
          <w:gridAfter w:val="1"/>
          <w:wAfter w:w="13" w:type="dxa"/>
          <w:trHeight w:val="20"/>
        </w:trPr>
        <w:tc>
          <w:tcPr>
            <w:tcW w:w="5670" w:type="dxa"/>
          </w:tcPr>
          <w:p w14:paraId="58455D48" w14:textId="77777777" w:rsidR="00A021E4" w:rsidRPr="001573BA" w:rsidRDefault="00A021E4" w:rsidP="00A021E4">
            <w:pPr>
              <w:tabs>
                <w:tab w:val="left" w:pos="212"/>
                <w:tab w:val="left" w:pos="474"/>
              </w:tabs>
              <w:spacing w:line="240" w:lineRule="exact"/>
              <w:ind w:right="-25"/>
              <w:rPr>
                <w:rFonts w:ascii="CordiaUPC" w:eastAsia="Angsana New" w:hAnsi="CordiaUPC" w:cs="CordiaUPC"/>
                <w:sz w:val="26"/>
                <w:szCs w:val="26"/>
                <w:lang w:val="en-US"/>
              </w:rPr>
            </w:pPr>
            <w:r w:rsidRPr="001573BA">
              <w:rPr>
                <w:rFonts w:ascii="CordiaUPC" w:eastAsia="Angsana New" w:hAnsi="CordiaUPC" w:cs="CordiaUPC" w:hint="cs"/>
                <w:sz w:val="26"/>
                <w:szCs w:val="26"/>
                <w:lang w:val="en-US"/>
              </w:rPr>
              <w:t>Legal reserve</w:t>
            </w:r>
          </w:p>
        </w:tc>
        <w:tc>
          <w:tcPr>
            <w:tcW w:w="1610" w:type="dxa"/>
            <w:tcBorders>
              <w:top w:val="nil"/>
              <w:left w:val="nil"/>
              <w:bottom w:val="nil"/>
              <w:right w:val="nil"/>
            </w:tcBorders>
            <w:shd w:val="clear" w:color="auto" w:fill="auto"/>
            <w:vAlign w:val="bottom"/>
          </w:tcPr>
          <w:p w14:paraId="781883B2" w14:textId="51EC5C1E" w:rsidR="00A021E4" w:rsidRPr="001573BA" w:rsidRDefault="00A021E4" w:rsidP="00A021E4">
            <w:pPr>
              <w:tabs>
                <w:tab w:val="decimal" w:pos="1325"/>
              </w:tabs>
              <w:spacing w:line="240" w:lineRule="exact"/>
              <w:ind w:left="-25" w:right="-106"/>
              <w:rPr>
                <w:rFonts w:ascii="CordiaUPC" w:hAnsi="CordiaUPC" w:cs="CordiaUPC"/>
                <w:sz w:val="26"/>
                <w:szCs w:val="26"/>
                <w:cs/>
                <w:lang w:eastAsia="en-GB" w:bidi="th-TH"/>
              </w:rPr>
            </w:pPr>
            <w:r w:rsidRPr="001573BA">
              <w:rPr>
                <w:rFonts w:ascii="CordiaUPC" w:eastAsia="MS Mincho" w:hAnsi="CordiaUPC" w:cs="CordiaUPC"/>
                <w:sz w:val="26"/>
                <w:szCs w:val="26"/>
                <w:lang w:eastAsia="th-TH"/>
              </w:rPr>
              <w:t>10,091</w:t>
            </w:r>
          </w:p>
        </w:tc>
        <w:tc>
          <w:tcPr>
            <w:tcW w:w="284" w:type="dxa"/>
            <w:gridSpan w:val="2"/>
          </w:tcPr>
          <w:p w14:paraId="5F813D1F" w14:textId="77777777" w:rsidR="00A021E4" w:rsidRPr="001573BA" w:rsidRDefault="00A021E4" w:rsidP="00A021E4">
            <w:pPr>
              <w:tabs>
                <w:tab w:val="decimal" w:pos="1480"/>
              </w:tabs>
              <w:spacing w:line="240" w:lineRule="exact"/>
              <w:ind w:right="-302"/>
              <w:rPr>
                <w:rFonts w:ascii="CordiaUPC" w:hAnsi="CordiaUPC" w:cs="CordiaUPC"/>
                <w:sz w:val="26"/>
                <w:szCs w:val="26"/>
                <w:lang w:eastAsia="en-GB" w:bidi="th-TH"/>
              </w:rPr>
            </w:pPr>
          </w:p>
        </w:tc>
        <w:tc>
          <w:tcPr>
            <w:tcW w:w="1659" w:type="dxa"/>
            <w:vAlign w:val="bottom"/>
          </w:tcPr>
          <w:p w14:paraId="7C12B908" w14:textId="77777777" w:rsidR="00A021E4" w:rsidRPr="001573BA" w:rsidRDefault="00A021E4" w:rsidP="00A021E4">
            <w:pPr>
              <w:tabs>
                <w:tab w:val="decimal" w:pos="1325"/>
              </w:tabs>
              <w:spacing w:line="240" w:lineRule="exact"/>
              <w:ind w:left="-25" w:right="-106"/>
              <w:rPr>
                <w:rFonts w:ascii="CordiaUPC" w:hAnsi="CordiaUPC" w:cs="CordiaUPC"/>
                <w:sz w:val="26"/>
                <w:szCs w:val="26"/>
                <w:cs/>
                <w:lang w:eastAsia="en-GB" w:bidi="th-TH"/>
              </w:rPr>
            </w:pPr>
            <w:r w:rsidRPr="001573BA">
              <w:rPr>
                <w:rFonts w:ascii="CordiaUPC" w:eastAsia="MS Mincho" w:hAnsi="CordiaUPC" w:cs="CordiaUPC"/>
                <w:sz w:val="26"/>
                <w:szCs w:val="26"/>
                <w:lang w:eastAsia="th-TH"/>
              </w:rPr>
              <w:t>10,091</w:t>
            </w:r>
          </w:p>
        </w:tc>
      </w:tr>
      <w:tr w:rsidR="00A021E4" w:rsidRPr="001573BA" w14:paraId="2B5A85E5" w14:textId="77777777" w:rsidTr="005C4A9F">
        <w:trPr>
          <w:gridAfter w:val="1"/>
          <w:wAfter w:w="13" w:type="dxa"/>
          <w:trHeight w:val="20"/>
        </w:trPr>
        <w:tc>
          <w:tcPr>
            <w:tcW w:w="5670" w:type="dxa"/>
          </w:tcPr>
          <w:p w14:paraId="4E253694"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573BA">
              <w:rPr>
                <w:rFonts w:ascii="CordiaUPC" w:eastAsia="Angsana New" w:hAnsi="CordiaUPC" w:cs="CordiaUPC" w:hint="cs"/>
                <w:sz w:val="26"/>
                <w:szCs w:val="26"/>
                <w:lang w:val="en-US" w:eastAsia="en-US"/>
              </w:rPr>
              <w:t>Net profit after appropriation</w:t>
            </w:r>
          </w:p>
        </w:tc>
        <w:tc>
          <w:tcPr>
            <w:tcW w:w="1610" w:type="dxa"/>
            <w:tcBorders>
              <w:top w:val="nil"/>
              <w:left w:val="nil"/>
              <w:bottom w:val="nil"/>
              <w:right w:val="nil"/>
            </w:tcBorders>
            <w:shd w:val="clear" w:color="auto" w:fill="auto"/>
            <w:vAlign w:val="bottom"/>
          </w:tcPr>
          <w:p w14:paraId="04ABA203" w14:textId="7396D272" w:rsidR="00A021E4" w:rsidRPr="001573BA" w:rsidRDefault="00A021E4" w:rsidP="00A021E4">
            <w:pPr>
              <w:tabs>
                <w:tab w:val="decimal" w:pos="1325"/>
              </w:tabs>
              <w:spacing w:line="240" w:lineRule="exact"/>
              <w:ind w:left="-25" w:right="-106"/>
              <w:rPr>
                <w:rFonts w:ascii="CordiaUPC" w:hAnsi="CordiaUPC" w:cs="CordiaUPC"/>
                <w:sz w:val="26"/>
                <w:szCs w:val="26"/>
                <w:lang w:eastAsia="en-GB" w:bidi="th-TH"/>
              </w:rPr>
            </w:pPr>
            <w:r w:rsidRPr="001573BA">
              <w:rPr>
                <w:rFonts w:ascii="CordiaUPC" w:eastAsia="MS Mincho" w:hAnsi="CordiaUPC" w:cs="CordiaUPC"/>
                <w:sz w:val="26"/>
                <w:szCs w:val="26"/>
                <w:lang w:eastAsia="th-TH"/>
              </w:rPr>
              <w:t>66,601</w:t>
            </w:r>
          </w:p>
        </w:tc>
        <w:tc>
          <w:tcPr>
            <w:tcW w:w="284" w:type="dxa"/>
            <w:gridSpan w:val="2"/>
          </w:tcPr>
          <w:p w14:paraId="47730330" w14:textId="77777777" w:rsidR="00A021E4" w:rsidRPr="001573BA" w:rsidRDefault="00A021E4" w:rsidP="00A021E4">
            <w:pPr>
              <w:tabs>
                <w:tab w:val="decimal" w:pos="1480"/>
              </w:tabs>
              <w:spacing w:line="240" w:lineRule="exact"/>
              <w:ind w:right="-302"/>
              <w:rPr>
                <w:rFonts w:ascii="CordiaUPC" w:hAnsi="CordiaUPC" w:cs="CordiaUPC"/>
                <w:sz w:val="26"/>
                <w:szCs w:val="26"/>
                <w:lang w:eastAsia="en-GB" w:bidi="th-TH"/>
              </w:rPr>
            </w:pPr>
          </w:p>
        </w:tc>
        <w:tc>
          <w:tcPr>
            <w:tcW w:w="1659" w:type="dxa"/>
            <w:vAlign w:val="bottom"/>
          </w:tcPr>
          <w:p w14:paraId="224E27D3" w14:textId="77777777" w:rsidR="00A021E4" w:rsidRPr="001573BA" w:rsidRDefault="00A021E4" w:rsidP="00A021E4">
            <w:pPr>
              <w:tabs>
                <w:tab w:val="decimal" w:pos="1325"/>
              </w:tabs>
              <w:spacing w:line="240" w:lineRule="exact"/>
              <w:ind w:left="-25" w:right="-106"/>
              <w:rPr>
                <w:rFonts w:ascii="CordiaUPC" w:hAnsi="CordiaUPC" w:cs="CordiaUPC"/>
                <w:sz w:val="26"/>
                <w:szCs w:val="26"/>
                <w:lang w:eastAsia="en-GB" w:bidi="th-TH"/>
              </w:rPr>
            </w:pPr>
            <w:r w:rsidRPr="001573BA">
              <w:rPr>
                <w:rFonts w:ascii="CordiaUPC" w:eastAsia="MS Mincho" w:hAnsi="CordiaUPC" w:cs="CordiaUPC"/>
                <w:sz w:val="26"/>
                <w:szCs w:val="26"/>
                <w:lang w:eastAsia="th-TH"/>
              </w:rPr>
              <w:t>66,601</w:t>
            </w:r>
          </w:p>
        </w:tc>
      </w:tr>
      <w:tr w:rsidR="00A021E4" w:rsidRPr="001573BA" w14:paraId="78309C9B" w14:textId="77777777" w:rsidTr="005C4A9F">
        <w:trPr>
          <w:gridAfter w:val="1"/>
          <w:wAfter w:w="13" w:type="dxa"/>
          <w:trHeight w:val="20"/>
        </w:trPr>
        <w:tc>
          <w:tcPr>
            <w:tcW w:w="5670" w:type="dxa"/>
          </w:tcPr>
          <w:p w14:paraId="4ACF7D87"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hAnsi="CordiaUPC" w:cs="CordiaUPC"/>
                <w:sz w:val="26"/>
                <w:szCs w:val="26"/>
                <w:lang w:val="en-US" w:eastAsia="en-US"/>
              </w:rPr>
            </w:pPr>
            <w:r w:rsidRPr="001573BA">
              <w:rPr>
                <w:rFonts w:ascii="CordiaUPC" w:hAnsi="CordiaUPC" w:cs="CordiaUPC" w:hint="cs"/>
                <w:sz w:val="26"/>
                <w:szCs w:val="26"/>
                <w:lang w:val="en-US" w:eastAsia="en-US"/>
              </w:rPr>
              <w:t>Other comprehensive income</w:t>
            </w:r>
          </w:p>
        </w:tc>
        <w:tc>
          <w:tcPr>
            <w:tcW w:w="1610" w:type="dxa"/>
          </w:tcPr>
          <w:p w14:paraId="150F8DFF" w14:textId="7C1460A9" w:rsidR="00A021E4" w:rsidRPr="001573BA" w:rsidRDefault="00A021E4" w:rsidP="00A021E4">
            <w:pPr>
              <w:tabs>
                <w:tab w:val="decimal" w:pos="1325"/>
              </w:tabs>
              <w:spacing w:line="240" w:lineRule="exact"/>
              <w:ind w:left="-25" w:right="-106"/>
              <w:rPr>
                <w:rFonts w:ascii="CordiaUPC" w:hAnsi="CordiaUPC" w:cs="CordiaUPC"/>
                <w:sz w:val="26"/>
                <w:szCs w:val="26"/>
              </w:rPr>
            </w:pPr>
            <w:r w:rsidRPr="001573BA">
              <w:rPr>
                <w:rFonts w:ascii="CordiaUPC" w:eastAsia="MS Mincho" w:hAnsi="CordiaUPC" w:cs="CordiaUPC"/>
                <w:sz w:val="26"/>
                <w:szCs w:val="26"/>
                <w:cs/>
                <w:lang w:eastAsia="th-TH" w:bidi="th-TH"/>
              </w:rPr>
              <w:t>3</w:t>
            </w:r>
            <w:r w:rsidRPr="001573BA">
              <w:rPr>
                <w:rFonts w:ascii="CordiaUPC" w:eastAsia="MS Mincho" w:hAnsi="CordiaUPC" w:cs="CordiaUPC"/>
                <w:sz w:val="26"/>
                <w:szCs w:val="26"/>
                <w:lang w:eastAsia="th-TH"/>
              </w:rPr>
              <w:t>,</w:t>
            </w:r>
            <w:r w:rsidRPr="001573BA">
              <w:rPr>
                <w:rFonts w:ascii="CordiaUPC" w:eastAsia="MS Mincho" w:hAnsi="CordiaUPC" w:cs="CordiaUPC"/>
                <w:sz w:val="26"/>
                <w:szCs w:val="26"/>
                <w:cs/>
                <w:lang w:eastAsia="th-TH" w:bidi="th-TH"/>
              </w:rPr>
              <w:t>556</w:t>
            </w:r>
          </w:p>
        </w:tc>
        <w:tc>
          <w:tcPr>
            <w:tcW w:w="284" w:type="dxa"/>
            <w:gridSpan w:val="2"/>
          </w:tcPr>
          <w:p w14:paraId="10C71CF9" w14:textId="77777777" w:rsidR="00A021E4" w:rsidRPr="001573BA" w:rsidRDefault="00A021E4" w:rsidP="00A021E4">
            <w:pPr>
              <w:tabs>
                <w:tab w:val="decimal" w:pos="1480"/>
              </w:tabs>
              <w:spacing w:line="240" w:lineRule="exact"/>
              <w:ind w:right="-302"/>
              <w:rPr>
                <w:rFonts w:ascii="CordiaUPC" w:hAnsi="CordiaUPC" w:cs="CordiaUPC"/>
                <w:sz w:val="26"/>
                <w:szCs w:val="26"/>
              </w:rPr>
            </w:pPr>
          </w:p>
        </w:tc>
        <w:tc>
          <w:tcPr>
            <w:tcW w:w="1659" w:type="dxa"/>
          </w:tcPr>
          <w:p w14:paraId="41AF2BD0" w14:textId="77777777" w:rsidR="00A021E4" w:rsidRPr="001573BA" w:rsidRDefault="00A021E4" w:rsidP="00A021E4">
            <w:pPr>
              <w:tabs>
                <w:tab w:val="decimal" w:pos="1325"/>
              </w:tabs>
              <w:spacing w:line="240" w:lineRule="exact"/>
              <w:ind w:left="-25" w:right="-106"/>
              <w:rPr>
                <w:rFonts w:ascii="CordiaUPC" w:hAnsi="CordiaUPC" w:cs="CordiaUPC"/>
                <w:sz w:val="26"/>
                <w:szCs w:val="26"/>
              </w:rPr>
            </w:pPr>
            <w:r w:rsidRPr="001573BA">
              <w:rPr>
                <w:rFonts w:ascii="CordiaUPC" w:eastAsia="MS Mincho" w:hAnsi="CordiaUPC" w:cs="CordiaUPC"/>
                <w:sz w:val="26"/>
                <w:szCs w:val="26"/>
                <w:lang w:eastAsia="th-TH"/>
              </w:rPr>
              <w:t>5,092</w:t>
            </w:r>
          </w:p>
        </w:tc>
      </w:tr>
      <w:tr w:rsidR="00A021E4" w:rsidRPr="001573BA" w14:paraId="4B788842" w14:textId="77777777" w:rsidTr="005C4A9F">
        <w:trPr>
          <w:gridAfter w:val="1"/>
          <w:wAfter w:w="13" w:type="dxa"/>
          <w:trHeight w:val="20"/>
        </w:trPr>
        <w:tc>
          <w:tcPr>
            <w:tcW w:w="5670" w:type="dxa"/>
            <w:vAlign w:val="bottom"/>
          </w:tcPr>
          <w:p w14:paraId="7BF4E289"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cs/>
                <w:lang w:eastAsia="en-US" w:bidi="th-TH"/>
              </w:rPr>
            </w:pPr>
            <w:r w:rsidRPr="001573BA">
              <w:rPr>
                <w:rFonts w:ascii="CordiaUPC" w:eastAsia="Angsana New" w:hAnsi="CordiaUPC" w:cs="CordiaUPC" w:hint="cs"/>
                <w:sz w:val="26"/>
                <w:szCs w:val="26"/>
                <w:lang w:eastAsia="en-US"/>
              </w:rPr>
              <w:t xml:space="preserve">Capital </w:t>
            </w:r>
            <w:r w:rsidRPr="001573BA">
              <w:rPr>
                <w:rFonts w:ascii="CordiaUPC" w:eastAsia="Angsana New" w:hAnsi="CordiaUPC" w:cs="CordiaUPC" w:hint="cs"/>
                <w:sz w:val="26"/>
                <w:szCs w:val="26"/>
                <w:lang w:val="en-US" w:eastAsia="en-US" w:bidi="th-TH"/>
              </w:rPr>
              <w:t>adjustment</w:t>
            </w:r>
            <w:r w:rsidRPr="001573BA">
              <w:rPr>
                <w:rFonts w:ascii="CordiaUPC" w:eastAsia="Angsana New" w:hAnsi="CordiaUPC" w:cs="CordiaUPC" w:hint="cs"/>
                <w:sz w:val="26"/>
                <w:szCs w:val="26"/>
                <w:lang w:eastAsia="en-US"/>
              </w:rPr>
              <w:t xml:space="preserve"> items on CET1</w:t>
            </w:r>
          </w:p>
        </w:tc>
        <w:tc>
          <w:tcPr>
            <w:tcW w:w="1610" w:type="dxa"/>
          </w:tcPr>
          <w:p w14:paraId="7CA3A843" w14:textId="34CD4056" w:rsidR="00A021E4" w:rsidRPr="001573BA" w:rsidRDefault="00A021E4" w:rsidP="00A021E4">
            <w:pPr>
              <w:tabs>
                <w:tab w:val="decimal" w:pos="1325"/>
              </w:tabs>
              <w:spacing w:line="240" w:lineRule="exact"/>
              <w:ind w:left="-25" w:right="-106"/>
              <w:rPr>
                <w:rFonts w:ascii="CordiaUPC" w:eastAsia="Angsana New" w:hAnsi="CordiaUPC" w:cs="CordiaUPC"/>
                <w:sz w:val="26"/>
                <w:szCs w:val="26"/>
                <w:lang w:val="en-US" w:bidi="th-TH"/>
              </w:rPr>
            </w:pPr>
            <w:r w:rsidRPr="001573BA">
              <w:rPr>
                <w:rFonts w:ascii="CordiaUPC" w:eastAsia="MS Mincho" w:hAnsi="CordiaUPC" w:cs="CordiaUPC"/>
                <w:sz w:val="26"/>
                <w:szCs w:val="26"/>
                <w:lang w:eastAsia="th-TH"/>
              </w:rPr>
              <w:t>(21)</w:t>
            </w:r>
          </w:p>
        </w:tc>
        <w:tc>
          <w:tcPr>
            <w:tcW w:w="284" w:type="dxa"/>
            <w:gridSpan w:val="2"/>
          </w:tcPr>
          <w:p w14:paraId="2D7B1458" w14:textId="77777777" w:rsidR="00A021E4" w:rsidRPr="001573BA" w:rsidRDefault="00A021E4" w:rsidP="00A021E4">
            <w:pPr>
              <w:tabs>
                <w:tab w:val="decimal" w:pos="1480"/>
              </w:tabs>
              <w:spacing w:line="240" w:lineRule="exact"/>
              <w:ind w:right="-302"/>
              <w:jc w:val="both"/>
              <w:rPr>
                <w:rFonts w:ascii="CordiaUPC" w:eastAsia="Angsana New" w:hAnsi="CordiaUPC" w:cs="CordiaUPC"/>
                <w:sz w:val="26"/>
                <w:szCs w:val="26"/>
              </w:rPr>
            </w:pPr>
          </w:p>
        </w:tc>
        <w:tc>
          <w:tcPr>
            <w:tcW w:w="1659" w:type="dxa"/>
          </w:tcPr>
          <w:p w14:paraId="65C82D23" w14:textId="77777777" w:rsidR="00A021E4" w:rsidRPr="001573BA" w:rsidRDefault="00A021E4" w:rsidP="00A021E4">
            <w:pPr>
              <w:tabs>
                <w:tab w:val="decimal" w:pos="1325"/>
              </w:tabs>
              <w:spacing w:line="240" w:lineRule="exact"/>
              <w:ind w:left="-25" w:right="-106"/>
              <w:rPr>
                <w:rFonts w:ascii="CordiaUPC" w:eastAsia="Angsana New" w:hAnsi="CordiaUPC" w:cs="CordiaUPC"/>
                <w:sz w:val="26"/>
                <w:szCs w:val="26"/>
              </w:rPr>
            </w:pPr>
            <w:r w:rsidRPr="001573BA">
              <w:rPr>
                <w:rFonts w:ascii="CordiaUPC" w:eastAsia="MS Mincho" w:hAnsi="CordiaUPC" w:cs="CordiaUPC"/>
                <w:sz w:val="26"/>
                <w:szCs w:val="26"/>
                <w:lang w:eastAsia="th-TH"/>
              </w:rPr>
              <w:t>(17)</w:t>
            </w:r>
          </w:p>
        </w:tc>
      </w:tr>
      <w:tr w:rsidR="00A021E4" w:rsidRPr="001573BA" w14:paraId="1CCE8E1F" w14:textId="77777777" w:rsidTr="005C4A9F">
        <w:trPr>
          <w:gridAfter w:val="1"/>
          <w:wAfter w:w="13" w:type="dxa"/>
          <w:trHeight w:val="20"/>
        </w:trPr>
        <w:tc>
          <w:tcPr>
            <w:tcW w:w="5670" w:type="dxa"/>
          </w:tcPr>
          <w:p w14:paraId="6A101F12"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eastAsia="en-US"/>
              </w:rPr>
            </w:pPr>
            <w:r w:rsidRPr="001573BA">
              <w:rPr>
                <w:rFonts w:ascii="CordiaUPC" w:eastAsia="Angsana New" w:hAnsi="CordiaUPC" w:cs="CordiaUPC" w:hint="cs"/>
                <w:sz w:val="26"/>
                <w:szCs w:val="26"/>
                <w:lang w:eastAsia="en-US"/>
              </w:rPr>
              <w:t>Capital deduction items on CET1</w:t>
            </w:r>
          </w:p>
        </w:tc>
        <w:tc>
          <w:tcPr>
            <w:tcW w:w="1610" w:type="dxa"/>
            <w:tcBorders>
              <w:bottom w:val="single" w:sz="4" w:space="0" w:color="auto"/>
            </w:tcBorders>
          </w:tcPr>
          <w:p w14:paraId="0784E03E" w14:textId="4129F058" w:rsidR="00A021E4" w:rsidRPr="001573BA" w:rsidRDefault="00A021E4" w:rsidP="00A021E4">
            <w:pPr>
              <w:tabs>
                <w:tab w:val="decimal" w:pos="1325"/>
              </w:tabs>
              <w:spacing w:line="240" w:lineRule="exact"/>
              <w:ind w:left="-25" w:right="-106"/>
              <w:rPr>
                <w:rFonts w:ascii="CordiaUPC" w:hAnsi="CordiaUPC" w:cs="CordiaUPC"/>
                <w:sz w:val="26"/>
                <w:szCs w:val="26"/>
              </w:rPr>
            </w:pPr>
            <w:r w:rsidRPr="001573BA">
              <w:rPr>
                <w:rFonts w:ascii="CordiaUPC" w:eastAsia="MS Mincho" w:hAnsi="CordiaUPC" w:cs="CordiaUPC"/>
                <w:sz w:val="26"/>
                <w:szCs w:val="26"/>
                <w:lang w:eastAsia="th-TH"/>
              </w:rPr>
              <w:t>(29,162)</w:t>
            </w:r>
          </w:p>
        </w:tc>
        <w:tc>
          <w:tcPr>
            <w:tcW w:w="284" w:type="dxa"/>
            <w:gridSpan w:val="2"/>
          </w:tcPr>
          <w:p w14:paraId="0F9B50D1" w14:textId="77777777" w:rsidR="00A021E4" w:rsidRPr="001573BA" w:rsidRDefault="00A021E4" w:rsidP="00A021E4">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54780E6F" w14:textId="77777777" w:rsidR="00A021E4" w:rsidRPr="001573BA" w:rsidRDefault="00A021E4" w:rsidP="00A021E4">
            <w:pPr>
              <w:tabs>
                <w:tab w:val="decimal" w:pos="1325"/>
              </w:tabs>
              <w:spacing w:line="240" w:lineRule="exact"/>
              <w:ind w:left="-25" w:right="-106"/>
              <w:rPr>
                <w:rFonts w:ascii="CordiaUPC" w:hAnsi="CordiaUPC" w:cs="CordiaUPC"/>
                <w:sz w:val="26"/>
                <w:szCs w:val="26"/>
              </w:rPr>
            </w:pPr>
            <w:r w:rsidRPr="001573BA">
              <w:rPr>
                <w:rFonts w:ascii="CordiaUPC" w:eastAsia="MS Mincho" w:hAnsi="CordiaUPC" w:cs="CordiaUPC"/>
                <w:sz w:val="26"/>
                <w:szCs w:val="26"/>
                <w:lang w:eastAsia="th-TH"/>
              </w:rPr>
              <w:t>(26,411)</w:t>
            </w:r>
          </w:p>
        </w:tc>
      </w:tr>
      <w:tr w:rsidR="00A021E4" w:rsidRPr="001573BA" w14:paraId="78EA00F0" w14:textId="77777777" w:rsidTr="005C4A9F">
        <w:trPr>
          <w:gridAfter w:val="1"/>
          <w:wAfter w:w="13" w:type="dxa"/>
          <w:trHeight w:val="20"/>
        </w:trPr>
        <w:tc>
          <w:tcPr>
            <w:tcW w:w="5670" w:type="dxa"/>
            <w:vAlign w:val="bottom"/>
          </w:tcPr>
          <w:p w14:paraId="3B2EEDEA" w14:textId="77777777" w:rsidR="00A021E4" w:rsidRPr="001573BA" w:rsidRDefault="00A021E4" w:rsidP="00A021E4">
            <w:pPr>
              <w:pStyle w:val="Heading8"/>
              <w:tabs>
                <w:tab w:val="left" w:pos="212"/>
                <w:tab w:val="left" w:pos="474"/>
              </w:tabs>
              <w:spacing w:line="240" w:lineRule="exact"/>
              <w:ind w:right="-25"/>
              <w:rPr>
                <w:rFonts w:ascii="CordiaUPC" w:eastAsia="Angsana New" w:hAnsi="CordiaUPC" w:cs="CordiaUPC"/>
                <w:b/>
                <w:bCs/>
                <w:i/>
                <w:iCs/>
                <w:sz w:val="26"/>
                <w:szCs w:val="26"/>
                <w:lang w:val="en-US" w:eastAsia="en-US"/>
              </w:rPr>
            </w:pPr>
            <w:r w:rsidRPr="001573BA">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tcPr>
          <w:p w14:paraId="1269FBC2" w14:textId="00F6364A"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186,967</w:t>
            </w:r>
          </w:p>
        </w:tc>
        <w:tc>
          <w:tcPr>
            <w:tcW w:w="284" w:type="dxa"/>
            <w:gridSpan w:val="2"/>
          </w:tcPr>
          <w:p w14:paraId="06EBFB7A" w14:textId="77777777" w:rsidR="00A021E4" w:rsidRPr="001573BA" w:rsidRDefault="00A021E4" w:rsidP="00A021E4">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261B1B10" w14:textId="77777777"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190,976</w:t>
            </w:r>
          </w:p>
        </w:tc>
      </w:tr>
      <w:tr w:rsidR="00A021E4" w:rsidRPr="001573BA" w14:paraId="4F8865AD" w14:textId="77777777" w:rsidTr="005C4A9F">
        <w:trPr>
          <w:gridAfter w:val="1"/>
          <w:wAfter w:w="13" w:type="dxa"/>
          <w:trHeight w:val="20"/>
        </w:trPr>
        <w:tc>
          <w:tcPr>
            <w:tcW w:w="5670" w:type="dxa"/>
            <w:vAlign w:val="bottom"/>
          </w:tcPr>
          <w:p w14:paraId="4432E602" w14:textId="77777777" w:rsidR="00A021E4" w:rsidRPr="001573BA" w:rsidRDefault="00A021E4" w:rsidP="00A021E4">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tcBorders>
              <w:top w:val="single" w:sz="4" w:space="0" w:color="auto"/>
            </w:tcBorders>
          </w:tcPr>
          <w:p w14:paraId="6FAEA713" w14:textId="77777777" w:rsidR="00A021E4" w:rsidRPr="001573BA" w:rsidRDefault="00A021E4" w:rsidP="00A021E4">
            <w:pPr>
              <w:tabs>
                <w:tab w:val="decimal" w:pos="1325"/>
              </w:tabs>
              <w:spacing w:line="240" w:lineRule="exact"/>
              <w:ind w:left="-25" w:right="-106"/>
              <w:rPr>
                <w:rFonts w:ascii="CordiaUPC" w:hAnsi="CordiaUPC" w:cs="CordiaUPC"/>
                <w:b/>
                <w:bCs/>
                <w:sz w:val="26"/>
                <w:szCs w:val="26"/>
              </w:rPr>
            </w:pPr>
          </w:p>
        </w:tc>
        <w:tc>
          <w:tcPr>
            <w:tcW w:w="284" w:type="dxa"/>
            <w:gridSpan w:val="2"/>
          </w:tcPr>
          <w:p w14:paraId="1A4C87A1" w14:textId="77777777" w:rsidR="00A021E4" w:rsidRPr="001573BA" w:rsidRDefault="00A021E4" w:rsidP="00A021E4">
            <w:pPr>
              <w:tabs>
                <w:tab w:val="decimal" w:pos="1480"/>
              </w:tabs>
              <w:spacing w:line="240" w:lineRule="exact"/>
              <w:ind w:left="184" w:right="-302"/>
              <w:rPr>
                <w:rFonts w:ascii="CordiaUPC" w:hAnsi="CordiaUPC" w:cs="CordiaUPC"/>
                <w:b/>
                <w:bCs/>
                <w:sz w:val="26"/>
                <w:szCs w:val="26"/>
              </w:rPr>
            </w:pPr>
          </w:p>
        </w:tc>
        <w:tc>
          <w:tcPr>
            <w:tcW w:w="1659" w:type="dxa"/>
            <w:tcBorders>
              <w:top w:val="single" w:sz="4" w:space="0" w:color="auto"/>
            </w:tcBorders>
            <w:vAlign w:val="bottom"/>
          </w:tcPr>
          <w:p w14:paraId="04FBEB8E" w14:textId="77777777" w:rsidR="00A021E4" w:rsidRPr="001573BA" w:rsidRDefault="00A021E4" w:rsidP="00A021E4">
            <w:pPr>
              <w:tabs>
                <w:tab w:val="decimal" w:pos="1325"/>
              </w:tabs>
              <w:spacing w:line="240" w:lineRule="exact"/>
              <w:ind w:left="-25" w:right="-106"/>
              <w:rPr>
                <w:rFonts w:ascii="CordiaUPC" w:hAnsi="CordiaUPC" w:cs="CordiaUPC"/>
                <w:b/>
                <w:bCs/>
                <w:sz w:val="26"/>
                <w:szCs w:val="26"/>
              </w:rPr>
            </w:pPr>
          </w:p>
        </w:tc>
      </w:tr>
      <w:tr w:rsidR="00A021E4" w:rsidRPr="001573BA" w14:paraId="3D859851" w14:textId="77777777" w:rsidTr="005C4A9F">
        <w:trPr>
          <w:gridAfter w:val="1"/>
          <w:wAfter w:w="13" w:type="dxa"/>
          <w:trHeight w:val="20"/>
        </w:trPr>
        <w:tc>
          <w:tcPr>
            <w:tcW w:w="5670" w:type="dxa"/>
            <w:vAlign w:val="bottom"/>
          </w:tcPr>
          <w:p w14:paraId="3EB17570" w14:textId="77777777" w:rsidR="00A021E4" w:rsidRPr="001573BA" w:rsidRDefault="00A021E4" w:rsidP="00A021E4">
            <w:pPr>
              <w:pStyle w:val="Heading8"/>
              <w:tabs>
                <w:tab w:val="left" w:pos="212"/>
                <w:tab w:val="left" w:pos="474"/>
              </w:tabs>
              <w:spacing w:line="240" w:lineRule="exact"/>
              <w:ind w:right="-25"/>
              <w:rPr>
                <w:rFonts w:ascii="CordiaUPC" w:hAnsi="CordiaUPC" w:cs="CordiaUPC"/>
                <w:b/>
                <w:bCs/>
                <w:sz w:val="26"/>
                <w:szCs w:val="26"/>
                <w:lang w:val="en-US" w:eastAsia="en-US"/>
              </w:rPr>
            </w:pPr>
            <w:r w:rsidRPr="001573BA">
              <w:rPr>
                <w:rFonts w:ascii="CordiaUPC" w:hAnsi="CordiaUPC" w:cs="CordiaUPC" w:hint="cs"/>
                <w:b/>
                <w:bCs/>
                <w:sz w:val="26"/>
                <w:szCs w:val="26"/>
                <w:lang w:val="en-US" w:eastAsia="en-US"/>
              </w:rPr>
              <w:t>Addition Tier 1 Capital</w:t>
            </w:r>
            <w:r w:rsidRPr="001573BA">
              <w:t xml:space="preserve"> </w:t>
            </w:r>
          </w:p>
        </w:tc>
        <w:tc>
          <w:tcPr>
            <w:tcW w:w="1610" w:type="dxa"/>
          </w:tcPr>
          <w:p w14:paraId="38F3307D" w14:textId="100D0E68" w:rsidR="00A021E4" w:rsidRPr="001573BA" w:rsidRDefault="00A021E4" w:rsidP="00A021E4">
            <w:pPr>
              <w:tabs>
                <w:tab w:val="decimal" w:pos="1325"/>
              </w:tabs>
              <w:spacing w:line="240" w:lineRule="exact"/>
              <w:ind w:left="-25" w:right="-106"/>
              <w:rPr>
                <w:rFonts w:ascii="CordiaUPC" w:hAnsi="CordiaUPC" w:cs="CordiaUPC"/>
                <w:b/>
                <w:bCs/>
                <w:sz w:val="26"/>
                <w:szCs w:val="26"/>
                <w:lang w:val="en-US"/>
              </w:rPr>
            </w:pPr>
          </w:p>
        </w:tc>
        <w:tc>
          <w:tcPr>
            <w:tcW w:w="284" w:type="dxa"/>
            <w:gridSpan w:val="2"/>
          </w:tcPr>
          <w:p w14:paraId="64980D57" w14:textId="77777777" w:rsidR="00A021E4" w:rsidRPr="001573BA" w:rsidRDefault="00A021E4" w:rsidP="00A021E4">
            <w:pPr>
              <w:tabs>
                <w:tab w:val="decimal" w:pos="1480"/>
              </w:tabs>
              <w:spacing w:line="240" w:lineRule="exact"/>
              <w:ind w:left="184" w:right="-302"/>
              <w:rPr>
                <w:rFonts w:ascii="CordiaUPC" w:hAnsi="CordiaUPC" w:cs="CordiaUPC"/>
                <w:b/>
                <w:bCs/>
                <w:sz w:val="26"/>
                <w:szCs w:val="26"/>
              </w:rPr>
            </w:pPr>
          </w:p>
        </w:tc>
        <w:tc>
          <w:tcPr>
            <w:tcW w:w="1659" w:type="dxa"/>
            <w:vAlign w:val="bottom"/>
          </w:tcPr>
          <w:p w14:paraId="3844ABF5" w14:textId="77777777" w:rsidR="00A021E4" w:rsidRPr="001573BA" w:rsidRDefault="00A021E4" w:rsidP="00A021E4">
            <w:pPr>
              <w:tabs>
                <w:tab w:val="decimal" w:pos="1325"/>
              </w:tabs>
              <w:spacing w:line="240" w:lineRule="exact"/>
              <w:ind w:left="-25" w:right="-106"/>
              <w:rPr>
                <w:rFonts w:ascii="CordiaUPC" w:hAnsi="CordiaUPC" w:cs="CordiaUPC"/>
                <w:b/>
                <w:bCs/>
                <w:sz w:val="26"/>
                <w:szCs w:val="26"/>
              </w:rPr>
            </w:pPr>
          </w:p>
        </w:tc>
      </w:tr>
      <w:tr w:rsidR="00A021E4" w:rsidRPr="001573BA" w14:paraId="0EAA0F2C" w14:textId="77777777" w:rsidTr="005C4A9F">
        <w:trPr>
          <w:gridAfter w:val="1"/>
          <w:wAfter w:w="13" w:type="dxa"/>
          <w:trHeight w:val="20"/>
        </w:trPr>
        <w:tc>
          <w:tcPr>
            <w:tcW w:w="5670" w:type="dxa"/>
            <w:vAlign w:val="bottom"/>
          </w:tcPr>
          <w:p w14:paraId="49312BC0" w14:textId="77777777" w:rsidR="00A021E4" w:rsidRPr="001573BA" w:rsidRDefault="00A021E4" w:rsidP="00A021E4">
            <w:pPr>
              <w:pStyle w:val="Heading8"/>
              <w:tabs>
                <w:tab w:val="left" w:pos="212"/>
                <w:tab w:val="left" w:pos="474"/>
              </w:tabs>
              <w:spacing w:line="240" w:lineRule="exact"/>
              <w:ind w:right="-25"/>
              <w:rPr>
                <w:rFonts w:ascii="CordiaUPC" w:hAnsi="CordiaUPC" w:cs="CordiaUPC"/>
                <w:sz w:val="26"/>
                <w:szCs w:val="26"/>
                <w:lang w:val="en-US" w:eastAsia="en-US"/>
              </w:rPr>
            </w:pPr>
            <w:r w:rsidRPr="001573BA">
              <w:rPr>
                <w:rFonts w:ascii="CordiaUPC" w:eastAsia="Angsana New" w:hAnsi="CordiaUPC" w:cs="CordiaUPC" w:hint="cs"/>
                <w:sz w:val="26"/>
                <w:szCs w:val="26"/>
                <w:lang w:val="en-US" w:eastAsia="en-US"/>
              </w:rPr>
              <w:t xml:space="preserve">Subordinated debentures classified as additional </w:t>
            </w:r>
            <w:r w:rsidRPr="001573BA">
              <w:rPr>
                <w:rFonts w:ascii="CordiaUPC" w:hAnsi="CordiaUPC" w:cs="CordiaUPC" w:hint="cs"/>
                <w:sz w:val="26"/>
                <w:szCs w:val="26"/>
                <w:lang w:val="en-US" w:eastAsia="en-US"/>
              </w:rPr>
              <w:t xml:space="preserve">Tier 1 Capital </w:t>
            </w:r>
          </w:p>
        </w:tc>
        <w:tc>
          <w:tcPr>
            <w:tcW w:w="1610" w:type="dxa"/>
            <w:shd w:val="clear" w:color="auto" w:fill="auto"/>
          </w:tcPr>
          <w:p w14:paraId="7E6833CC" w14:textId="3FDF4843" w:rsidR="00A021E4" w:rsidRPr="001573BA" w:rsidRDefault="00A021E4" w:rsidP="00A021E4">
            <w:pPr>
              <w:tabs>
                <w:tab w:val="decimal" w:pos="1325"/>
              </w:tabs>
              <w:spacing w:line="240" w:lineRule="exact"/>
              <w:ind w:left="-25" w:right="-106"/>
              <w:rPr>
                <w:rFonts w:ascii="CordiaUPC" w:hAnsi="CordiaUPC" w:cs="CordiaUPC"/>
                <w:sz w:val="26"/>
                <w:szCs w:val="26"/>
              </w:rPr>
            </w:pPr>
            <w:r w:rsidRPr="001573BA">
              <w:rPr>
                <w:rFonts w:ascii="CordiaUPC" w:eastAsia="MS Mincho" w:hAnsi="CordiaUPC" w:cs="CordiaUPC"/>
                <w:sz w:val="26"/>
                <w:szCs w:val="26"/>
                <w:lang w:eastAsia="th-TH"/>
              </w:rPr>
              <w:t>-</w:t>
            </w:r>
          </w:p>
        </w:tc>
        <w:tc>
          <w:tcPr>
            <w:tcW w:w="284" w:type="dxa"/>
            <w:gridSpan w:val="2"/>
          </w:tcPr>
          <w:p w14:paraId="7E980B26" w14:textId="77777777" w:rsidR="00A021E4" w:rsidRPr="001573BA" w:rsidRDefault="00A021E4" w:rsidP="00A021E4">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29F09C54" w14:textId="77777777" w:rsidR="00A021E4" w:rsidRPr="001573BA" w:rsidRDefault="00A021E4" w:rsidP="00A021E4">
            <w:pPr>
              <w:tabs>
                <w:tab w:val="decimal" w:pos="1325"/>
              </w:tabs>
              <w:spacing w:line="240" w:lineRule="exact"/>
              <w:ind w:left="-25" w:right="-106"/>
              <w:rPr>
                <w:rFonts w:ascii="CordiaUPC" w:hAnsi="CordiaUPC" w:cs="CordiaUPC"/>
                <w:sz w:val="26"/>
                <w:szCs w:val="26"/>
              </w:rPr>
            </w:pPr>
            <w:r w:rsidRPr="001573BA">
              <w:rPr>
                <w:rFonts w:ascii="CordiaUPC" w:eastAsia="MS Mincho" w:hAnsi="CordiaUPC" w:cs="CordiaUPC"/>
                <w:sz w:val="26"/>
                <w:szCs w:val="26"/>
                <w:lang w:eastAsia="th-TH"/>
              </w:rPr>
              <w:t>2,445</w:t>
            </w:r>
          </w:p>
        </w:tc>
      </w:tr>
      <w:tr w:rsidR="00A021E4" w:rsidRPr="001573BA" w14:paraId="783709B7" w14:textId="77777777" w:rsidTr="005C4A9F">
        <w:trPr>
          <w:gridAfter w:val="1"/>
          <w:wAfter w:w="13" w:type="dxa"/>
          <w:trHeight w:val="20"/>
        </w:trPr>
        <w:tc>
          <w:tcPr>
            <w:tcW w:w="5670" w:type="dxa"/>
            <w:vAlign w:val="bottom"/>
          </w:tcPr>
          <w:p w14:paraId="2D14B77E" w14:textId="77777777" w:rsidR="00A021E4" w:rsidRPr="001573BA" w:rsidRDefault="00A021E4" w:rsidP="00A021E4">
            <w:pPr>
              <w:pStyle w:val="Heading8"/>
              <w:tabs>
                <w:tab w:val="left" w:pos="212"/>
                <w:tab w:val="left" w:pos="474"/>
              </w:tabs>
              <w:spacing w:line="240" w:lineRule="exact"/>
              <w:ind w:right="-25"/>
              <w:rPr>
                <w:rFonts w:ascii="CordiaUPC" w:hAnsi="CordiaUPC" w:cs="CordiaUPC"/>
                <w:b/>
                <w:bCs/>
                <w:sz w:val="26"/>
                <w:szCs w:val="26"/>
                <w:lang w:val="en-US" w:eastAsia="en-US"/>
              </w:rPr>
            </w:pPr>
            <w:r w:rsidRPr="001573BA">
              <w:rPr>
                <w:rFonts w:ascii="CordiaUPC" w:hAnsi="CordiaUPC" w:cs="CordiaUPC" w:hint="cs"/>
                <w:b/>
                <w:bCs/>
                <w:sz w:val="26"/>
                <w:szCs w:val="26"/>
                <w:lang w:val="en-US" w:eastAsia="en-US"/>
              </w:rPr>
              <w:t>Total Tier 1 Capital</w:t>
            </w:r>
          </w:p>
        </w:tc>
        <w:tc>
          <w:tcPr>
            <w:tcW w:w="1610" w:type="dxa"/>
            <w:tcBorders>
              <w:top w:val="single" w:sz="4" w:space="0" w:color="auto"/>
              <w:bottom w:val="single" w:sz="4" w:space="0" w:color="auto"/>
            </w:tcBorders>
            <w:shd w:val="clear" w:color="auto" w:fill="auto"/>
          </w:tcPr>
          <w:p w14:paraId="0ED03292" w14:textId="73E408E1"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186,967</w:t>
            </w:r>
          </w:p>
        </w:tc>
        <w:tc>
          <w:tcPr>
            <w:tcW w:w="284" w:type="dxa"/>
            <w:gridSpan w:val="2"/>
          </w:tcPr>
          <w:p w14:paraId="6430BDB0" w14:textId="77777777" w:rsidR="00A021E4" w:rsidRPr="001573BA" w:rsidRDefault="00A021E4" w:rsidP="00A021E4">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CEA010C" w14:textId="77777777"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193,421</w:t>
            </w:r>
          </w:p>
        </w:tc>
      </w:tr>
      <w:tr w:rsidR="005C4A9F" w:rsidRPr="001573BA" w14:paraId="325DB37B" w14:textId="0E359814" w:rsidTr="005C4A9F">
        <w:trPr>
          <w:trHeight w:val="20"/>
        </w:trPr>
        <w:tc>
          <w:tcPr>
            <w:tcW w:w="9236" w:type="dxa"/>
            <w:gridSpan w:val="6"/>
            <w:vAlign w:val="bottom"/>
          </w:tcPr>
          <w:p w14:paraId="727CA1F2" w14:textId="251F681E" w:rsidR="005C4A9F" w:rsidRPr="001573BA" w:rsidRDefault="005C4A9F" w:rsidP="00A021E4">
            <w:pPr>
              <w:tabs>
                <w:tab w:val="decimal" w:pos="1325"/>
              </w:tabs>
              <w:spacing w:line="240" w:lineRule="exact"/>
              <w:ind w:right="-106"/>
              <w:rPr>
                <w:rFonts w:ascii="CordiaUPC" w:eastAsia="MS Mincho" w:hAnsi="CordiaUPC" w:cs="CordiaUPC"/>
                <w:b/>
                <w:bCs/>
                <w:sz w:val="26"/>
                <w:szCs w:val="26"/>
                <w:cs/>
                <w:lang w:eastAsia="th-TH" w:bidi="th-TH"/>
              </w:rPr>
            </w:pPr>
          </w:p>
        </w:tc>
      </w:tr>
      <w:tr w:rsidR="00A021E4" w:rsidRPr="001573BA" w14:paraId="464B0C2D" w14:textId="77777777" w:rsidTr="005C4A9F">
        <w:trPr>
          <w:gridAfter w:val="1"/>
          <w:wAfter w:w="13" w:type="dxa"/>
        </w:trPr>
        <w:tc>
          <w:tcPr>
            <w:tcW w:w="5670" w:type="dxa"/>
            <w:vAlign w:val="bottom"/>
          </w:tcPr>
          <w:p w14:paraId="4FBB452F" w14:textId="77777777" w:rsidR="00A021E4" w:rsidRPr="001573BA" w:rsidRDefault="00A021E4" w:rsidP="00A021E4">
            <w:pPr>
              <w:pStyle w:val="Heading8"/>
              <w:keepNext/>
              <w:numPr>
                <w:ilvl w:val="7"/>
                <w:numId w:val="0"/>
              </w:numPr>
              <w:tabs>
                <w:tab w:val="left" w:pos="212"/>
                <w:tab w:val="left" w:pos="474"/>
              </w:tabs>
              <w:spacing w:line="240" w:lineRule="exact"/>
              <w:ind w:right="-25"/>
              <w:rPr>
                <w:rFonts w:ascii="CordiaUPC" w:eastAsia="Angsana New" w:hAnsi="CordiaUPC" w:cs="CordiaUPC"/>
                <w:b/>
                <w:bCs/>
                <w:i/>
                <w:iCs/>
                <w:sz w:val="26"/>
                <w:szCs w:val="26"/>
                <w:lang w:eastAsia="en-US"/>
              </w:rPr>
            </w:pPr>
            <w:r w:rsidRPr="001573BA">
              <w:rPr>
                <w:rFonts w:ascii="CordiaUPC" w:eastAsia="Angsana New" w:hAnsi="CordiaUPC" w:cs="CordiaUPC" w:hint="cs"/>
                <w:b/>
                <w:bCs/>
                <w:i/>
                <w:iCs/>
                <w:sz w:val="26"/>
                <w:szCs w:val="26"/>
                <w:lang w:eastAsia="en-US"/>
              </w:rPr>
              <w:lastRenderedPageBreak/>
              <w:t xml:space="preserve">Tier </w:t>
            </w:r>
            <w:r w:rsidRPr="001573BA">
              <w:rPr>
                <w:rFonts w:ascii="CordiaUPC" w:eastAsia="Angsana New" w:hAnsi="CordiaUPC" w:cs="CordiaUPC" w:hint="cs"/>
                <w:b/>
                <w:bCs/>
                <w:i/>
                <w:iCs/>
                <w:sz w:val="26"/>
                <w:szCs w:val="26"/>
                <w:lang w:val="en-US" w:eastAsia="en-US"/>
              </w:rPr>
              <w:t>2</w:t>
            </w:r>
            <w:r w:rsidRPr="001573BA">
              <w:rPr>
                <w:rFonts w:ascii="CordiaUPC" w:eastAsia="Angsana New" w:hAnsi="CordiaUPC" w:cs="CordiaUPC" w:hint="cs"/>
                <w:b/>
                <w:bCs/>
                <w:i/>
                <w:iCs/>
                <w:sz w:val="26"/>
                <w:szCs w:val="26"/>
                <w:lang w:eastAsia="en-US"/>
              </w:rPr>
              <w:t xml:space="preserve"> Capital</w:t>
            </w:r>
          </w:p>
        </w:tc>
        <w:tc>
          <w:tcPr>
            <w:tcW w:w="1610" w:type="dxa"/>
            <w:shd w:val="clear" w:color="auto" w:fill="auto"/>
          </w:tcPr>
          <w:p w14:paraId="5E59EB32" w14:textId="77777777" w:rsidR="00A021E4" w:rsidRPr="001573BA" w:rsidRDefault="00A021E4" w:rsidP="00A021E4">
            <w:pPr>
              <w:tabs>
                <w:tab w:val="decimal" w:pos="1325"/>
              </w:tabs>
              <w:spacing w:line="240" w:lineRule="exact"/>
              <w:ind w:left="-25"/>
              <w:rPr>
                <w:rFonts w:ascii="CordiaUPC" w:hAnsi="CordiaUPC" w:cs="CordiaUPC"/>
                <w:sz w:val="26"/>
                <w:szCs w:val="26"/>
              </w:rPr>
            </w:pPr>
          </w:p>
        </w:tc>
        <w:tc>
          <w:tcPr>
            <w:tcW w:w="284" w:type="dxa"/>
            <w:gridSpan w:val="2"/>
          </w:tcPr>
          <w:p w14:paraId="3AA0D62D" w14:textId="77777777" w:rsidR="00A021E4" w:rsidRPr="001573BA" w:rsidRDefault="00A021E4" w:rsidP="00A021E4">
            <w:pPr>
              <w:tabs>
                <w:tab w:val="right" w:pos="1015"/>
              </w:tabs>
              <w:spacing w:line="240" w:lineRule="exact"/>
              <w:ind w:left="187"/>
              <w:rPr>
                <w:rFonts w:ascii="CordiaUPC" w:hAnsi="CordiaUPC" w:cs="CordiaUPC"/>
                <w:sz w:val="26"/>
                <w:szCs w:val="26"/>
              </w:rPr>
            </w:pPr>
          </w:p>
        </w:tc>
        <w:tc>
          <w:tcPr>
            <w:tcW w:w="1659" w:type="dxa"/>
            <w:shd w:val="clear" w:color="auto" w:fill="auto"/>
          </w:tcPr>
          <w:p w14:paraId="47453D3C" w14:textId="77777777" w:rsidR="00A021E4" w:rsidRPr="001573BA" w:rsidRDefault="00A021E4" w:rsidP="00A021E4">
            <w:pPr>
              <w:tabs>
                <w:tab w:val="decimal" w:pos="1325"/>
              </w:tabs>
              <w:spacing w:line="240" w:lineRule="exact"/>
              <w:ind w:left="-25"/>
              <w:rPr>
                <w:rFonts w:ascii="CordiaUPC" w:hAnsi="CordiaUPC" w:cs="CordiaUPC"/>
                <w:sz w:val="26"/>
                <w:szCs w:val="26"/>
              </w:rPr>
            </w:pPr>
          </w:p>
        </w:tc>
      </w:tr>
      <w:tr w:rsidR="00A021E4" w:rsidRPr="001573BA" w14:paraId="64917F92" w14:textId="77777777" w:rsidTr="005C4A9F">
        <w:trPr>
          <w:gridAfter w:val="1"/>
          <w:wAfter w:w="13" w:type="dxa"/>
        </w:trPr>
        <w:tc>
          <w:tcPr>
            <w:tcW w:w="5670" w:type="dxa"/>
          </w:tcPr>
          <w:p w14:paraId="481EEAF8"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573BA">
              <w:rPr>
                <w:rFonts w:ascii="CordiaUPC" w:eastAsia="Angsana New" w:hAnsi="CordiaUPC" w:cs="CordiaUPC" w:hint="cs"/>
                <w:sz w:val="26"/>
                <w:szCs w:val="26"/>
                <w:lang w:val="en-US" w:eastAsia="en-US"/>
              </w:rPr>
              <w:t>General provision</w:t>
            </w:r>
          </w:p>
        </w:tc>
        <w:tc>
          <w:tcPr>
            <w:tcW w:w="1610" w:type="dxa"/>
            <w:tcBorders>
              <w:top w:val="nil"/>
              <w:left w:val="nil"/>
              <w:bottom w:val="nil"/>
              <w:right w:val="nil"/>
            </w:tcBorders>
            <w:shd w:val="clear" w:color="auto" w:fill="auto"/>
            <w:vAlign w:val="bottom"/>
          </w:tcPr>
          <w:p w14:paraId="65291704" w14:textId="63F75F51" w:rsidR="00A021E4" w:rsidRPr="001573BA" w:rsidRDefault="00A021E4" w:rsidP="00A021E4">
            <w:pPr>
              <w:tabs>
                <w:tab w:val="decimal" w:pos="1325"/>
              </w:tabs>
              <w:spacing w:line="240" w:lineRule="exact"/>
              <w:ind w:left="-25" w:right="-115"/>
              <w:rPr>
                <w:rFonts w:ascii="CordiaUPC" w:hAnsi="CordiaUPC" w:cs="CordiaUPC"/>
                <w:sz w:val="26"/>
                <w:szCs w:val="26"/>
                <w:lang w:eastAsia="en-GB" w:bidi="th-TH"/>
              </w:rPr>
            </w:pPr>
            <w:r w:rsidRPr="001573BA">
              <w:rPr>
                <w:rFonts w:ascii="CordiaUPC" w:eastAsia="MS Mincho" w:hAnsi="CordiaUPC" w:cs="CordiaUPC"/>
                <w:sz w:val="26"/>
                <w:szCs w:val="26"/>
                <w:lang w:eastAsia="th-TH"/>
              </w:rPr>
              <w:t>12,280</w:t>
            </w:r>
          </w:p>
        </w:tc>
        <w:tc>
          <w:tcPr>
            <w:tcW w:w="284" w:type="dxa"/>
            <w:gridSpan w:val="2"/>
          </w:tcPr>
          <w:p w14:paraId="7464D602" w14:textId="77777777" w:rsidR="00A021E4" w:rsidRPr="001573BA" w:rsidRDefault="00A021E4" w:rsidP="00A021E4">
            <w:pPr>
              <w:tabs>
                <w:tab w:val="decimal" w:pos="1480"/>
              </w:tabs>
              <w:spacing w:line="240" w:lineRule="exact"/>
              <w:ind w:right="-302"/>
              <w:rPr>
                <w:rFonts w:ascii="CordiaUPC" w:hAnsi="CordiaUPC" w:cs="CordiaUPC"/>
                <w:sz w:val="26"/>
                <w:szCs w:val="26"/>
                <w:lang w:eastAsia="en-GB" w:bidi="th-TH"/>
              </w:rPr>
            </w:pPr>
          </w:p>
        </w:tc>
        <w:tc>
          <w:tcPr>
            <w:tcW w:w="1659" w:type="dxa"/>
          </w:tcPr>
          <w:p w14:paraId="5B72F799" w14:textId="77777777" w:rsidR="00A021E4" w:rsidRPr="001573BA" w:rsidRDefault="00A021E4" w:rsidP="00A021E4">
            <w:pPr>
              <w:tabs>
                <w:tab w:val="decimal" w:pos="1325"/>
              </w:tabs>
              <w:spacing w:line="240" w:lineRule="exact"/>
              <w:ind w:left="-25" w:right="-115"/>
              <w:rPr>
                <w:rFonts w:ascii="CordiaUPC" w:hAnsi="CordiaUPC" w:cs="CordiaUPC"/>
                <w:sz w:val="26"/>
                <w:szCs w:val="26"/>
                <w:lang w:eastAsia="en-GB" w:bidi="th-TH"/>
              </w:rPr>
            </w:pPr>
            <w:r w:rsidRPr="001573BA">
              <w:rPr>
                <w:rFonts w:ascii="CordiaUPC" w:eastAsia="MS Mincho" w:hAnsi="CordiaUPC" w:cs="CordiaUPC"/>
                <w:sz w:val="26"/>
                <w:szCs w:val="26"/>
                <w:lang w:eastAsia="th-TH"/>
              </w:rPr>
              <w:t>12,731</w:t>
            </w:r>
          </w:p>
        </w:tc>
      </w:tr>
      <w:tr w:rsidR="00A021E4" w:rsidRPr="001573BA" w14:paraId="2613148C" w14:textId="77777777" w:rsidTr="005C4A9F">
        <w:trPr>
          <w:gridAfter w:val="1"/>
          <w:wAfter w:w="13" w:type="dxa"/>
        </w:trPr>
        <w:tc>
          <w:tcPr>
            <w:tcW w:w="5670" w:type="dxa"/>
            <w:vAlign w:val="bottom"/>
          </w:tcPr>
          <w:p w14:paraId="3CD7FFD2"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573BA">
              <w:rPr>
                <w:rFonts w:ascii="CordiaUPC" w:eastAsia="Angsana New" w:hAnsi="CordiaUPC" w:cs="CordiaUPC" w:hint="cs"/>
                <w:sz w:val="26"/>
                <w:szCs w:val="26"/>
                <w:lang w:val="en-US" w:eastAsia="en-US"/>
              </w:rPr>
              <w:t xml:space="preserve">Subordinated debentures classified as additional </w:t>
            </w:r>
            <w:r w:rsidRPr="001573BA">
              <w:rPr>
                <w:rFonts w:ascii="CordiaUPC" w:hAnsi="CordiaUPC" w:cs="CordiaUPC" w:hint="cs"/>
                <w:sz w:val="26"/>
                <w:szCs w:val="26"/>
                <w:lang w:val="en-US" w:eastAsia="en-US"/>
              </w:rPr>
              <w:t xml:space="preserve">Tier 2 Capital </w:t>
            </w:r>
          </w:p>
        </w:tc>
        <w:tc>
          <w:tcPr>
            <w:tcW w:w="1610" w:type="dxa"/>
            <w:tcBorders>
              <w:top w:val="nil"/>
              <w:left w:val="nil"/>
              <w:bottom w:val="nil"/>
              <w:right w:val="nil"/>
            </w:tcBorders>
            <w:shd w:val="clear" w:color="auto" w:fill="auto"/>
            <w:vAlign w:val="bottom"/>
          </w:tcPr>
          <w:p w14:paraId="457DF7D3" w14:textId="241091CD"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15,000</w:t>
            </w:r>
          </w:p>
        </w:tc>
        <w:tc>
          <w:tcPr>
            <w:tcW w:w="284" w:type="dxa"/>
            <w:gridSpan w:val="2"/>
          </w:tcPr>
          <w:p w14:paraId="0C994002"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6E3944D8" w14:textId="77777777"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30,000</w:t>
            </w:r>
          </w:p>
        </w:tc>
      </w:tr>
      <w:tr w:rsidR="00A021E4" w:rsidRPr="001573BA" w14:paraId="0D9F16E7" w14:textId="77777777" w:rsidTr="005C4A9F">
        <w:trPr>
          <w:gridAfter w:val="1"/>
          <w:wAfter w:w="13" w:type="dxa"/>
        </w:trPr>
        <w:tc>
          <w:tcPr>
            <w:tcW w:w="5670" w:type="dxa"/>
            <w:vAlign w:val="bottom"/>
          </w:tcPr>
          <w:p w14:paraId="4507FEEC"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573BA">
              <w:rPr>
                <w:rFonts w:ascii="CordiaUPC" w:eastAsia="Angsana New" w:hAnsi="CordiaUPC" w:cs="CordiaUPC" w:hint="cs"/>
                <w:sz w:val="26"/>
                <w:szCs w:val="26"/>
                <w:lang w:val="en-US" w:eastAsia="en-US"/>
              </w:rPr>
              <w:t>Capital deduction items on CET</w:t>
            </w:r>
            <w:r w:rsidRPr="001573BA">
              <w:rPr>
                <w:rFonts w:ascii="CordiaUPC" w:eastAsia="Angsana New" w:hAnsi="CordiaUPC" w:cs="CordiaUPC"/>
                <w:sz w:val="26"/>
                <w:szCs w:val="26"/>
                <w:lang w:val="en-US" w:eastAsia="en-US"/>
              </w:rPr>
              <w:t>2</w:t>
            </w:r>
          </w:p>
        </w:tc>
        <w:tc>
          <w:tcPr>
            <w:tcW w:w="1610" w:type="dxa"/>
            <w:vAlign w:val="bottom"/>
          </w:tcPr>
          <w:p w14:paraId="5ECB8930" w14:textId="2AB6241D"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(918)</w:t>
            </w:r>
          </w:p>
        </w:tc>
        <w:tc>
          <w:tcPr>
            <w:tcW w:w="284" w:type="dxa"/>
            <w:gridSpan w:val="2"/>
          </w:tcPr>
          <w:p w14:paraId="415ACE07"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539EC958" w14:textId="77777777"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(308)</w:t>
            </w:r>
          </w:p>
        </w:tc>
      </w:tr>
      <w:tr w:rsidR="00A021E4" w:rsidRPr="001573BA" w14:paraId="7352E889" w14:textId="77777777" w:rsidTr="005C4A9F">
        <w:trPr>
          <w:gridAfter w:val="1"/>
          <w:wAfter w:w="13" w:type="dxa"/>
        </w:trPr>
        <w:tc>
          <w:tcPr>
            <w:tcW w:w="5670" w:type="dxa"/>
          </w:tcPr>
          <w:p w14:paraId="2B3E5EE8"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1573BA">
              <w:rPr>
                <w:rFonts w:ascii="CordiaUPC" w:eastAsia="Angsana New" w:hAnsi="CordiaUPC" w:cs="CordiaUPC" w:hint="cs"/>
                <w:b/>
                <w:bCs/>
                <w:sz w:val="26"/>
                <w:szCs w:val="26"/>
                <w:lang w:val="en-US" w:eastAsia="en-US"/>
              </w:rPr>
              <w:t>Total Tier 2 Capital</w:t>
            </w:r>
          </w:p>
        </w:tc>
        <w:tc>
          <w:tcPr>
            <w:tcW w:w="1610" w:type="dxa"/>
            <w:tcBorders>
              <w:top w:val="single" w:sz="4" w:space="0" w:color="auto"/>
              <w:bottom w:val="single" w:sz="4" w:space="0" w:color="auto"/>
            </w:tcBorders>
          </w:tcPr>
          <w:p w14:paraId="12CBAC99" w14:textId="289440AE" w:rsidR="00A021E4" w:rsidRPr="001573BA" w:rsidRDefault="00A021E4" w:rsidP="00A021E4">
            <w:pPr>
              <w:tabs>
                <w:tab w:val="decimal" w:pos="1325"/>
              </w:tabs>
              <w:spacing w:line="240" w:lineRule="exact"/>
              <w:ind w:left="-25" w:right="-115"/>
              <w:rPr>
                <w:rFonts w:ascii="CordiaUPC" w:eastAsia="MS Mincho" w:hAnsi="CordiaUPC" w:cs="CordiaUPC"/>
                <w:b/>
                <w:bCs/>
                <w:sz w:val="26"/>
                <w:szCs w:val="26"/>
                <w:cs/>
                <w:lang w:eastAsia="th-TH" w:bidi="th-TH"/>
              </w:rPr>
            </w:pPr>
            <w:r w:rsidRPr="001573BA">
              <w:rPr>
                <w:rFonts w:ascii="CordiaUPC" w:eastAsia="MS Mincho" w:hAnsi="CordiaUPC" w:cs="CordiaUPC"/>
                <w:b/>
                <w:bCs/>
                <w:sz w:val="26"/>
                <w:szCs w:val="26"/>
                <w:lang w:eastAsia="th-TH"/>
              </w:rPr>
              <w:t>26,362</w:t>
            </w:r>
          </w:p>
        </w:tc>
        <w:tc>
          <w:tcPr>
            <w:tcW w:w="284" w:type="dxa"/>
            <w:gridSpan w:val="2"/>
          </w:tcPr>
          <w:p w14:paraId="2AA9138B"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35F8A8C" w14:textId="77777777" w:rsidR="00A021E4" w:rsidRPr="001573BA" w:rsidRDefault="00A021E4" w:rsidP="00A021E4">
            <w:pPr>
              <w:tabs>
                <w:tab w:val="decimal" w:pos="1325"/>
              </w:tabs>
              <w:spacing w:line="240" w:lineRule="exact"/>
              <w:ind w:left="-25" w:right="-115"/>
              <w:rPr>
                <w:rFonts w:ascii="CordiaUPC" w:eastAsia="MS Mincho" w:hAnsi="CordiaUPC" w:cs="CordiaUPC"/>
                <w:b/>
                <w:bCs/>
                <w:sz w:val="26"/>
                <w:szCs w:val="26"/>
                <w:cs/>
                <w:lang w:eastAsia="th-TH" w:bidi="th-TH"/>
              </w:rPr>
            </w:pPr>
            <w:r w:rsidRPr="001573BA">
              <w:rPr>
                <w:rFonts w:ascii="CordiaUPC" w:eastAsia="MS Mincho" w:hAnsi="CordiaUPC" w:cs="CordiaUPC"/>
                <w:b/>
                <w:bCs/>
                <w:sz w:val="26"/>
                <w:szCs w:val="26"/>
                <w:lang w:eastAsia="th-TH"/>
              </w:rPr>
              <w:t>42,423</w:t>
            </w:r>
          </w:p>
        </w:tc>
      </w:tr>
      <w:tr w:rsidR="00A021E4" w:rsidRPr="001573BA" w14:paraId="3ECCB79B" w14:textId="77777777" w:rsidTr="005C4A9F">
        <w:trPr>
          <w:gridAfter w:val="1"/>
          <w:wAfter w:w="13" w:type="dxa"/>
        </w:trPr>
        <w:tc>
          <w:tcPr>
            <w:tcW w:w="5670" w:type="dxa"/>
          </w:tcPr>
          <w:p w14:paraId="4EAFBB24"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tcBorders>
              <w:top w:val="single" w:sz="4" w:space="0" w:color="auto"/>
            </w:tcBorders>
          </w:tcPr>
          <w:p w14:paraId="46AB3928" w14:textId="77777777"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1BC8EA5"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tcBorders>
          </w:tcPr>
          <w:p w14:paraId="29B924FD" w14:textId="77777777"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p>
        </w:tc>
      </w:tr>
      <w:tr w:rsidR="00A021E4" w:rsidRPr="001573BA" w14:paraId="009292E5" w14:textId="77777777" w:rsidTr="005C4A9F">
        <w:trPr>
          <w:gridAfter w:val="1"/>
          <w:wAfter w:w="13" w:type="dxa"/>
        </w:trPr>
        <w:tc>
          <w:tcPr>
            <w:tcW w:w="5670" w:type="dxa"/>
          </w:tcPr>
          <w:p w14:paraId="4EAC89E7"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1573BA">
              <w:rPr>
                <w:rFonts w:ascii="CordiaUPC" w:eastAsia="Angsana New" w:hAnsi="CordiaUPC" w:cs="CordiaUPC" w:hint="cs"/>
                <w:b/>
                <w:bCs/>
                <w:sz w:val="26"/>
                <w:szCs w:val="26"/>
                <w:lang w:val="en-US" w:eastAsia="en-US"/>
              </w:rPr>
              <w:t>Total Capital Fund</w:t>
            </w:r>
            <w:r w:rsidRPr="001573BA">
              <w:rPr>
                <w:rFonts w:ascii="CordiaUPC" w:eastAsia="Angsana New" w:hAnsi="CordiaUPC" w:cs="CordiaUPC"/>
                <w:b/>
                <w:bCs/>
                <w:sz w:val="26"/>
                <w:szCs w:val="26"/>
                <w:lang w:val="en-US" w:eastAsia="en-US"/>
              </w:rPr>
              <w:t>s</w:t>
            </w:r>
          </w:p>
        </w:tc>
        <w:tc>
          <w:tcPr>
            <w:tcW w:w="1610" w:type="dxa"/>
            <w:tcBorders>
              <w:bottom w:val="double" w:sz="4" w:space="0" w:color="auto"/>
            </w:tcBorders>
          </w:tcPr>
          <w:p w14:paraId="4C333F87" w14:textId="0D95E7D5"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r w:rsidRPr="001573BA">
              <w:rPr>
                <w:rFonts w:ascii="CordiaUPC" w:eastAsia="MS Mincho" w:hAnsi="CordiaUPC" w:cs="CordiaUPC"/>
                <w:b/>
                <w:bCs/>
                <w:sz w:val="26"/>
                <w:szCs w:val="26"/>
                <w:lang w:eastAsia="th-TH"/>
              </w:rPr>
              <w:t>213,329</w:t>
            </w:r>
          </w:p>
        </w:tc>
        <w:tc>
          <w:tcPr>
            <w:tcW w:w="284" w:type="dxa"/>
            <w:gridSpan w:val="2"/>
          </w:tcPr>
          <w:p w14:paraId="65190B5D"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59" w:type="dxa"/>
            <w:tcBorders>
              <w:bottom w:val="double" w:sz="4" w:space="0" w:color="auto"/>
            </w:tcBorders>
          </w:tcPr>
          <w:p w14:paraId="0CD5C927" w14:textId="77777777" w:rsidR="00A021E4" w:rsidRPr="001573BA" w:rsidRDefault="00A021E4" w:rsidP="00A021E4">
            <w:pPr>
              <w:tabs>
                <w:tab w:val="decimal" w:pos="1325"/>
              </w:tabs>
              <w:spacing w:line="240" w:lineRule="exact"/>
              <w:ind w:left="-25" w:right="-115"/>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235,844</w:t>
            </w:r>
          </w:p>
        </w:tc>
      </w:tr>
      <w:tr w:rsidR="00A021E4" w:rsidRPr="001573BA" w14:paraId="579F5F2B" w14:textId="77777777" w:rsidTr="005C4A9F">
        <w:trPr>
          <w:gridAfter w:val="1"/>
          <w:wAfter w:w="13" w:type="dxa"/>
        </w:trPr>
        <w:tc>
          <w:tcPr>
            <w:tcW w:w="5670" w:type="dxa"/>
          </w:tcPr>
          <w:p w14:paraId="121A17BD" w14:textId="77777777" w:rsidR="00A021E4" w:rsidRPr="001573BA" w:rsidRDefault="00A021E4" w:rsidP="00A021E4">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tcPr>
          <w:p w14:paraId="0E0D5826" w14:textId="77777777"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0FB6869"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59" w:type="dxa"/>
          </w:tcPr>
          <w:p w14:paraId="37E141A0" w14:textId="77777777"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p>
        </w:tc>
      </w:tr>
      <w:tr w:rsidR="00A021E4" w:rsidRPr="001573BA" w14:paraId="639F6FB5" w14:textId="77777777" w:rsidTr="005C4A9F">
        <w:trPr>
          <w:gridAfter w:val="1"/>
          <w:wAfter w:w="13" w:type="dxa"/>
        </w:trPr>
        <w:tc>
          <w:tcPr>
            <w:tcW w:w="5670" w:type="dxa"/>
          </w:tcPr>
          <w:p w14:paraId="1812D415" w14:textId="77777777" w:rsidR="00A021E4" w:rsidRPr="001573BA" w:rsidRDefault="00A021E4" w:rsidP="00A021E4">
            <w:pPr>
              <w:tabs>
                <w:tab w:val="left" w:pos="212"/>
                <w:tab w:val="left" w:pos="474"/>
              </w:tabs>
              <w:spacing w:line="240" w:lineRule="exact"/>
              <w:ind w:right="-25"/>
              <w:rPr>
                <w:rFonts w:ascii="CordiaUPC" w:eastAsia="Angsana New" w:hAnsi="CordiaUPC" w:cs="CordiaUPC"/>
                <w:b/>
                <w:bCs/>
                <w:sz w:val="26"/>
                <w:szCs w:val="26"/>
              </w:rPr>
            </w:pPr>
            <w:r w:rsidRPr="001573BA">
              <w:rPr>
                <w:rFonts w:ascii="CordiaUPC" w:eastAsia="Angsana New" w:hAnsi="CordiaUPC" w:cs="CordiaUPC" w:hint="cs"/>
                <w:b/>
                <w:bCs/>
                <w:sz w:val="26"/>
                <w:szCs w:val="26"/>
              </w:rPr>
              <w:t>Total Risk-Weighted Assets</w:t>
            </w:r>
          </w:p>
        </w:tc>
        <w:tc>
          <w:tcPr>
            <w:tcW w:w="1610" w:type="dxa"/>
            <w:tcBorders>
              <w:bottom w:val="double" w:sz="4" w:space="0" w:color="auto"/>
            </w:tcBorders>
            <w:shd w:val="clear" w:color="auto" w:fill="auto"/>
          </w:tcPr>
          <w:p w14:paraId="255EECD7" w14:textId="4AEB965E"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rPr>
            </w:pPr>
            <w:r w:rsidRPr="001573BA">
              <w:rPr>
                <w:rFonts w:ascii="CordiaUPC" w:eastAsia="MS Mincho" w:hAnsi="CordiaUPC" w:cs="CordiaUPC"/>
                <w:b/>
                <w:bCs/>
                <w:sz w:val="26"/>
                <w:szCs w:val="26"/>
                <w:lang w:eastAsia="th-TH"/>
              </w:rPr>
              <w:t>1,105,962</w:t>
            </w:r>
          </w:p>
        </w:tc>
        <w:tc>
          <w:tcPr>
            <w:tcW w:w="284" w:type="dxa"/>
            <w:gridSpan w:val="2"/>
          </w:tcPr>
          <w:p w14:paraId="45B0CB52" w14:textId="77777777" w:rsidR="00A021E4" w:rsidRPr="001573BA" w:rsidRDefault="00A021E4" w:rsidP="00A021E4">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bottom w:val="double" w:sz="4" w:space="0" w:color="auto"/>
            </w:tcBorders>
            <w:shd w:val="clear" w:color="auto" w:fill="auto"/>
          </w:tcPr>
          <w:p w14:paraId="2A74F31D" w14:textId="77777777" w:rsidR="00A021E4" w:rsidRPr="001573BA" w:rsidRDefault="00A021E4" w:rsidP="00A021E4">
            <w:pPr>
              <w:tabs>
                <w:tab w:val="decimal" w:pos="1325"/>
              </w:tabs>
              <w:spacing w:line="240" w:lineRule="exact"/>
              <w:ind w:left="-25" w:right="-115"/>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1,141,434</w:t>
            </w:r>
          </w:p>
        </w:tc>
      </w:tr>
    </w:tbl>
    <w:p w14:paraId="768D5A3A" w14:textId="77777777" w:rsidR="0070356C" w:rsidRPr="001573BA" w:rsidRDefault="0070356C" w:rsidP="0070356C">
      <w:pPr>
        <w:spacing w:line="240" w:lineRule="auto"/>
        <w:rPr>
          <w:lang w:bidi="th-TH"/>
        </w:rPr>
      </w:pPr>
    </w:p>
    <w:tbl>
      <w:tblPr>
        <w:tblW w:w="9185" w:type="dxa"/>
        <w:tblInd w:w="426" w:type="dxa"/>
        <w:tblLayout w:type="fixed"/>
        <w:tblCellMar>
          <w:left w:w="115" w:type="dxa"/>
          <w:right w:w="115" w:type="dxa"/>
        </w:tblCellMar>
        <w:tblLook w:val="0000" w:firstRow="0" w:lastRow="0" w:firstColumn="0" w:lastColumn="0" w:noHBand="0" w:noVBand="0"/>
      </w:tblPr>
      <w:tblGrid>
        <w:gridCol w:w="4948"/>
        <w:gridCol w:w="1262"/>
        <w:gridCol w:w="1350"/>
        <w:gridCol w:w="1625"/>
      </w:tblGrid>
      <w:tr w:rsidR="0070356C" w:rsidRPr="001573BA" w14:paraId="2F4F4DE2" w14:textId="77777777" w:rsidTr="008F1824">
        <w:tc>
          <w:tcPr>
            <w:tcW w:w="4948" w:type="dxa"/>
            <w:vAlign w:val="bottom"/>
          </w:tcPr>
          <w:p w14:paraId="3FC93052" w14:textId="77777777" w:rsidR="0070356C" w:rsidRPr="001573BA" w:rsidRDefault="0070356C" w:rsidP="005E3D05">
            <w:pPr>
              <w:spacing w:line="240" w:lineRule="exact"/>
              <w:jc w:val="both"/>
              <w:outlineLvl w:val="7"/>
              <w:rPr>
                <w:rFonts w:ascii="CordiaUPC" w:hAnsi="CordiaUPC" w:cs="CordiaUPC"/>
                <w:sz w:val="26"/>
                <w:szCs w:val="26"/>
                <w:cs/>
                <w:lang w:val="en-US" w:bidi="th-TH"/>
              </w:rPr>
            </w:pPr>
            <w:r w:rsidRPr="001573BA">
              <w:rPr>
                <w:rFonts w:ascii="CordiaUPC" w:hAnsi="CordiaUPC" w:cs="CordiaUPC"/>
                <w:sz w:val="26"/>
                <w:szCs w:val="26"/>
              </w:rPr>
              <w:tab/>
            </w:r>
          </w:p>
        </w:tc>
        <w:tc>
          <w:tcPr>
            <w:tcW w:w="1262" w:type="dxa"/>
          </w:tcPr>
          <w:p w14:paraId="244F7F79" w14:textId="77777777" w:rsidR="0070356C" w:rsidRPr="001573BA" w:rsidRDefault="0070356C" w:rsidP="005E3D05">
            <w:pPr>
              <w:spacing w:line="240" w:lineRule="exact"/>
              <w:ind w:right="-64"/>
              <w:jc w:val="center"/>
              <w:rPr>
                <w:rFonts w:ascii="CordiaUPC" w:eastAsia="Angsana New" w:hAnsi="CordiaUPC" w:cs="CordiaUPC"/>
                <w:sz w:val="26"/>
                <w:szCs w:val="26"/>
                <w:lang w:val="en-US"/>
              </w:rPr>
            </w:pPr>
            <w:r w:rsidRPr="001573BA">
              <w:rPr>
                <w:rFonts w:ascii="CordiaUPC" w:eastAsia="Angsana New" w:hAnsi="CordiaUPC" w:cs="CordiaUPC" w:hint="cs"/>
                <w:sz w:val="26"/>
                <w:szCs w:val="26"/>
                <w:lang w:val="en-US"/>
              </w:rPr>
              <w:t xml:space="preserve">The </w:t>
            </w:r>
            <w:proofErr w:type="spellStart"/>
            <w:r w:rsidRPr="001573BA">
              <w:rPr>
                <w:rFonts w:ascii="CordiaUPC" w:eastAsia="Angsana New" w:hAnsi="CordiaUPC" w:cs="CordiaUPC" w:hint="cs"/>
                <w:sz w:val="26"/>
                <w:szCs w:val="26"/>
                <w:lang w:val="en-US"/>
              </w:rPr>
              <w:t>BoT’s</w:t>
            </w:r>
            <w:proofErr w:type="spellEnd"/>
            <w:r w:rsidRPr="001573BA">
              <w:rPr>
                <w:rFonts w:ascii="CordiaUPC" w:eastAsia="Angsana New" w:hAnsi="CordiaUPC" w:cs="CordiaUPC" w:hint="cs"/>
                <w:sz w:val="26"/>
                <w:szCs w:val="26"/>
                <w:lang w:val="en-US"/>
              </w:rPr>
              <w:t xml:space="preserve"> regulatory</w:t>
            </w:r>
          </w:p>
          <w:p w14:paraId="18DA1BF4" w14:textId="77777777" w:rsidR="0070356C" w:rsidRPr="001573BA" w:rsidRDefault="0070356C" w:rsidP="005E3D05">
            <w:pPr>
              <w:spacing w:line="240" w:lineRule="exact"/>
              <w:ind w:right="-64"/>
              <w:jc w:val="center"/>
              <w:rPr>
                <w:rFonts w:ascii="CordiaUPC" w:hAnsi="CordiaUPC" w:cs="CordiaUPC"/>
                <w:sz w:val="26"/>
                <w:szCs w:val="26"/>
                <w:cs/>
                <w:lang w:val="en-US"/>
              </w:rPr>
            </w:pPr>
            <w:r w:rsidRPr="001573BA">
              <w:rPr>
                <w:rFonts w:ascii="CordiaUPC" w:eastAsia="Angsana New" w:hAnsi="CordiaUPC" w:cs="CordiaUPC" w:hint="cs"/>
                <w:sz w:val="26"/>
                <w:szCs w:val="26"/>
                <w:lang w:val="en-US"/>
              </w:rPr>
              <w:t>minimum requirement</w:t>
            </w:r>
            <w:r w:rsidRPr="001573BA">
              <w:rPr>
                <w:rFonts w:ascii="CordiaUPC" w:hAnsi="CordiaUPC" w:cs="CordiaUPC"/>
                <w:sz w:val="26"/>
                <w:szCs w:val="26"/>
                <w:lang w:val="en-US" w:eastAsia="en-GB" w:bidi="th-TH"/>
              </w:rPr>
              <w:t>*</w:t>
            </w:r>
          </w:p>
        </w:tc>
        <w:tc>
          <w:tcPr>
            <w:tcW w:w="1350" w:type="dxa"/>
            <w:vAlign w:val="bottom"/>
          </w:tcPr>
          <w:p w14:paraId="026F0EB3" w14:textId="349E8AF2" w:rsidR="0070356C" w:rsidRPr="001573BA" w:rsidRDefault="0070356C" w:rsidP="005E3D05">
            <w:pPr>
              <w:tabs>
                <w:tab w:val="right" w:pos="1130"/>
              </w:tabs>
              <w:spacing w:line="240" w:lineRule="exact"/>
              <w:ind w:left="-115" w:right="-151"/>
              <w:jc w:val="center"/>
              <w:rPr>
                <w:rFonts w:ascii="CordiaUPC" w:hAnsi="CordiaUPC" w:cs="CordiaUPC"/>
                <w:sz w:val="26"/>
                <w:szCs w:val="26"/>
                <w:lang w:val="en-US" w:bidi="th-TH"/>
              </w:rPr>
            </w:pPr>
            <w:r w:rsidRPr="001573BA">
              <w:rPr>
                <w:rFonts w:ascii="CordiaUPC" w:eastAsia="Angsana New" w:hAnsi="CordiaUPC" w:cs="CordiaUPC"/>
                <w:sz w:val="26"/>
                <w:szCs w:val="26"/>
              </w:rPr>
              <w:t>2024</w:t>
            </w:r>
          </w:p>
        </w:tc>
        <w:tc>
          <w:tcPr>
            <w:tcW w:w="1625" w:type="dxa"/>
            <w:vAlign w:val="bottom"/>
          </w:tcPr>
          <w:p w14:paraId="79939F33" w14:textId="41453B7B" w:rsidR="0070356C" w:rsidRPr="001573BA" w:rsidRDefault="0070356C" w:rsidP="00857FA9">
            <w:pPr>
              <w:tabs>
                <w:tab w:val="right" w:pos="1130"/>
              </w:tabs>
              <w:spacing w:line="240" w:lineRule="exact"/>
              <w:ind w:right="-115"/>
              <w:jc w:val="center"/>
              <w:rPr>
                <w:rFonts w:ascii="CordiaUPC" w:hAnsi="CordiaUPC" w:cs="CordiaUPC"/>
                <w:snapToGrid w:val="0"/>
                <w:sz w:val="26"/>
                <w:szCs w:val="26"/>
                <w:lang w:val="en-US" w:bidi="th-TH"/>
              </w:rPr>
            </w:pPr>
            <w:r w:rsidRPr="001573BA">
              <w:rPr>
                <w:rFonts w:ascii="CordiaUPC" w:hAnsi="CordiaUPC" w:cs="CordiaUPC"/>
                <w:sz w:val="26"/>
                <w:szCs w:val="26"/>
                <w:lang w:val="en-US" w:bidi="th-TH"/>
              </w:rPr>
              <w:t>2023</w:t>
            </w:r>
          </w:p>
        </w:tc>
      </w:tr>
      <w:tr w:rsidR="0070356C" w:rsidRPr="001573BA" w14:paraId="49C4AA9F" w14:textId="77777777" w:rsidTr="008F1824">
        <w:tc>
          <w:tcPr>
            <w:tcW w:w="4948" w:type="dxa"/>
            <w:vAlign w:val="bottom"/>
          </w:tcPr>
          <w:p w14:paraId="106BA64E" w14:textId="77777777" w:rsidR="0070356C" w:rsidRPr="001573BA" w:rsidRDefault="0070356C" w:rsidP="005E3D05">
            <w:pPr>
              <w:spacing w:line="240" w:lineRule="exact"/>
              <w:jc w:val="both"/>
              <w:outlineLvl w:val="7"/>
              <w:rPr>
                <w:rFonts w:ascii="CordiaUPC" w:hAnsi="CordiaUPC" w:cs="CordiaUPC"/>
                <w:sz w:val="26"/>
                <w:szCs w:val="26"/>
                <w:lang w:val="en-US"/>
              </w:rPr>
            </w:pPr>
          </w:p>
        </w:tc>
        <w:tc>
          <w:tcPr>
            <w:tcW w:w="4237" w:type="dxa"/>
            <w:gridSpan w:val="3"/>
          </w:tcPr>
          <w:p w14:paraId="0CD7B197" w14:textId="77777777" w:rsidR="0070356C" w:rsidRPr="001573BA" w:rsidRDefault="0070356C" w:rsidP="005E3D05">
            <w:pPr>
              <w:spacing w:line="240" w:lineRule="exact"/>
              <w:ind w:right="-40"/>
              <w:jc w:val="center"/>
              <w:rPr>
                <w:rFonts w:ascii="CordiaUPC" w:hAnsi="CordiaUPC" w:cs="CordiaUPC"/>
                <w:sz w:val="26"/>
                <w:szCs w:val="26"/>
              </w:rPr>
            </w:pPr>
            <w:r w:rsidRPr="001573BA">
              <w:rPr>
                <w:rFonts w:ascii="CordiaUPC" w:hAnsi="CordiaUPC" w:cs="CordiaUPC" w:hint="cs"/>
                <w:i/>
                <w:iCs/>
                <w:sz w:val="26"/>
                <w:szCs w:val="26"/>
              </w:rPr>
              <w:t>(%)</w:t>
            </w:r>
          </w:p>
        </w:tc>
      </w:tr>
      <w:tr w:rsidR="00A021E4" w:rsidRPr="001573BA" w14:paraId="5D2E252B" w14:textId="77777777" w:rsidTr="008F1824">
        <w:tc>
          <w:tcPr>
            <w:tcW w:w="4948" w:type="dxa"/>
            <w:vAlign w:val="bottom"/>
          </w:tcPr>
          <w:p w14:paraId="18D27B84" w14:textId="77777777" w:rsidR="00A021E4" w:rsidRPr="001573BA" w:rsidRDefault="00A021E4" w:rsidP="00A021E4">
            <w:pPr>
              <w:spacing w:line="240" w:lineRule="exact"/>
              <w:jc w:val="both"/>
              <w:outlineLvl w:val="7"/>
              <w:rPr>
                <w:rFonts w:ascii="CordiaUPC" w:hAnsi="CordiaUPC" w:cs="CordiaUPC"/>
                <w:sz w:val="26"/>
                <w:szCs w:val="26"/>
                <w:lang w:val="en-US"/>
              </w:rPr>
            </w:pPr>
            <w:r w:rsidRPr="001573BA">
              <w:rPr>
                <w:rFonts w:ascii="CordiaUPC" w:hAnsi="CordiaUPC" w:cs="CordiaUPC" w:hint="cs"/>
                <w:sz w:val="26"/>
                <w:szCs w:val="26"/>
                <w:lang w:val="en-US"/>
              </w:rPr>
              <w:t>Capital Adequacy Ratio/Total Risk-Weighted Asset</w:t>
            </w:r>
          </w:p>
        </w:tc>
        <w:tc>
          <w:tcPr>
            <w:tcW w:w="1262" w:type="dxa"/>
            <w:vAlign w:val="bottom"/>
          </w:tcPr>
          <w:p w14:paraId="5DD9440E" w14:textId="77777777" w:rsidR="00A021E4" w:rsidRPr="001573BA" w:rsidRDefault="00A021E4" w:rsidP="00A021E4">
            <w:pPr>
              <w:spacing w:line="240" w:lineRule="exact"/>
              <w:ind w:left="-110" w:right="-116"/>
              <w:jc w:val="center"/>
              <w:rPr>
                <w:rFonts w:ascii="CordiaUPC" w:hAnsi="CordiaUPC" w:cs="CordiaUPC"/>
                <w:sz w:val="26"/>
                <w:szCs w:val="26"/>
                <w:lang w:bidi="th-TH"/>
              </w:rPr>
            </w:pPr>
            <w:r w:rsidRPr="001573BA">
              <w:rPr>
                <w:rFonts w:ascii="CordiaUPC" w:hAnsi="CordiaUPC" w:cs="CordiaUPC" w:hint="cs"/>
                <w:sz w:val="26"/>
                <w:szCs w:val="26"/>
              </w:rPr>
              <w:t>1</w:t>
            </w:r>
            <w:r w:rsidRPr="001573BA">
              <w:rPr>
                <w:rFonts w:ascii="CordiaUPC" w:hAnsi="CordiaUPC" w:cs="CordiaUPC"/>
                <w:sz w:val="26"/>
                <w:szCs w:val="26"/>
              </w:rPr>
              <w:t>2</w:t>
            </w:r>
            <w:r w:rsidRPr="001573BA">
              <w:rPr>
                <w:rFonts w:ascii="CordiaUPC" w:hAnsi="CordiaUPC" w:cs="CordiaUPC" w:hint="cs"/>
                <w:sz w:val="26"/>
                <w:szCs w:val="26"/>
              </w:rPr>
              <w:t>.0</w:t>
            </w:r>
            <w:r w:rsidRPr="001573BA">
              <w:rPr>
                <w:rFonts w:ascii="CordiaUPC" w:hAnsi="CordiaUPC" w:cs="CordiaUPC" w:hint="cs"/>
                <w:sz w:val="26"/>
                <w:szCs w:val="26"/>
                <w:cs/>
                <w:lang w:bidi="th-TH"/>
              </w:rPr>
              <w:t>0</w:t>
            </w:r>
          </w:p>
        </w:tc>
        <w:tc>
          <w:tcPr>
            <w:tcW w:w="1350" w:type="dxa"/>
            <w:vAlign w:val="bottom"/>
          </w:tcPr>
          <w:p w14:paraId="7314A367" w14:textId="6EA6DC1E" w:rsidR="00A021E4" w:rsidRPr="001573BA" w:rsidRDefault="00A021E4" w:rsidP="00A021E4">
            <w:pPr>
              <w:tabs>
                <w:tab w:val="decimal" w:pos="515"/>
              </w:tabs>
              <w:spacing w:line="240" w:lineRule="exact"/>
              <w:ind w:right="161"/>
              <w:rPr>
                <w:rFonts w:ascii="CordiaUPC" w:hAnsi="CordiaUPC" w:cs="CordiaUPC"/>
                <w:sz w:val="26"/>
                <w:szCs w:val="26"/>
              </w:rPr>
            </w:pPr>
            <w:r w:rsidRPr="001573BA">
              <w:rPr>
                <w:rFonts w:ascii="CordiaUPC" w:hAnsi="CordiaUPC" w:cs="CordiaUPC"/>
                <w:sz w:val="26"/>
                <w:szCs w:val="26"/>
              </w:rPr>
              <w:t>19.29</w:t>
            </w:r>
          </w:p>
        </w:tc>
        <w:tc>
          <w:tcPr>
            <w:tcW w:w="1625" w:type="dxa"/>
            <w:vAlign w:val="bottom"/>
          </w:tcPr>
          <w:p w14:paraId="79CD89D8" w14:textId="77777777" w:rsidR="00A021E4" w:rsidRPr="001573BA" w:rsidRDefault="00A021E4" w:rsidP="00A021E4">
            <w:pPr>
              <w:tabs>
                <w:tab w:val="decimal" w:pos="700"/>
              </w:tabs>
              <w:spacing w:line="240" w:lineRule="exact"/>
              <w:ind w:right="53"/>
              <w:rPr>
                <w:rFonts w:ascii="CordiaUPC" w:hAnsi="CordiaUPC" w:cs="CordiaUPC"/>
                <w:sz w:val="26"/>
                <w:szCs w:val="26"/>
              </w:rPr>
            </w:pPr>
            <w:r w:rsidRPr="001573BA">
              <w:rPr>
                <w:rFonts w:ascii="CordiaUPC" w:hAnsi="CordiaUPC" w:cs="CordiaUPC" w:hint="cs"/>
                <w:sz w:val="26"/>
                <w:szCs w:val="26"/>
                <w:cs/>
              </w:rPr>
              <w:t>20.66</w:t>
            </w:r>
          </w:p>
        </w:tc>
      </w:tr>
      <w:tr w:rsidR="00A021E4" w:rsidRPr="001573BA" w14:paraId="1CCB5CBD" w14:textId="77777777" w:rsidTr="008F1824">
        <w:tc>
          <w:tcPr>
            <w:tcW w:w="4948" w:type="dxa"/>
          </w:tcPr>
          <w:p w14:paraId="4E54CCA5" w14:textId="77777777" w:rsidR="00A021E4" w:rsidRPr="001573BA" w:rsidRDefault="00A021E4" w:rsidP="00A021E4">
            <w:pPr>
              <w:spacing w:line="240" w:lineRule="exact"/>
              <w:jc w:val="both"/>
              <w:outlineLvl w:val="7"/>
              <w:rPr>
                <w:rFonts w:ascii="CordiaUPC" w:hAnsi="CordiaUPC" w:cs="CordiaUPC"/>
                <w:sz w:val="26"/>
                <w:szCs w:val="26"/>
                <w:lang w:val="en-US"/>
              </w:rPr>
            </w:pPr>
            <w:r w:rsidRPr="001573BA">
              <w:rPr>
                <w:rFonts w:ascii="CordiaUPC" w:hAnsi="CordiaUPC" w:cs="CordiaUPC" w:hint="cs"/>
                <w:sz w:val="26"/>
                <w:szCs w:val="26"/>
                <w:lang w:val="en-US"/>
              </w:rPr>
              <w:t>Tier 1 Capital Ratio/Total Risk-Weighted Asset</w:t>
            </w:r>
          </w:p>
        </w:tc>
        <w:tc>
          <w:tcPr>
            <w:tcW w:w="1262" w:type="dxa"/>
          </w:tcPr>
          <w:p w14:paraId="263BB09B" w14:textId="77777777" w:rsidR="00A021E4" w:rsidRPr="001573BA" w:rsidRDefault="00A021E4" w:rsidP="00A021E4">
            <w:pPr>
              <w:spacing w:line="240" w:lineRule="exact"/>
              <w:ind w:left="-110" w:right="-116"/>
              <w:jc w:val="center"/>
              <w:rPr>
                <w:rFonts w:ascii="CordiaUPC" w:hAnsi="CordiaUPC" w:cs="CordiaUPC"/>
                <w:sz w:val="26"/>
                <w:szCs w:val="26"/>
                <w:lang w:bidi="th-TH"/>
              </w:rPr>
            </w:pPr>
            <w:r w:rsidRPr="001573BA">
              <w:rPr>
                <w:rFonts w:ascii="CordiaUPC" w:hAnsi="CordiaUPC" w:cs="CordiaUPC" w:hint="cs"/>
                <w:sz w:val="26"/>
                <w:szCs w:val="26"/>
                <w:cs/>
                <w:lang w:bidi="th-TH"/>
              </w:rPr>
              <w:t xml:space="preserve">  9</w:t>
            </w:r>
            <w:r w:rsidRPr="001573BA">
              <w:rPr>
                <w:rFonts w:ascii="CordiaUPC" w:hAnsi="CordiaUPC" w:cs="CordiaUPC" w:hint="cs"/>
                <w:sz w:val="26"/>
                <w:szCs w:val="26"/>
              </w:rPr>
              <w:t>.5</w:t>
            </w:r>
            <w:r w:rsidRPr="001573BA">
              <w:rPr>
                <w:rFonts w:ascii="CordiaUPC" w:hAnsi="CordiaUPC" w:cs="CordiaUPC" w:hint="cs"/>
                <w:sz w:val="26"/>
                <w:szCs w:val="26"/>
                <w:cs/>
                <w:lang w:bidi="th-TH"/>
              </w:rPr>
              <w:t>0</w:t>
            </w:r>
          </w:p>
        </w:tc>
        <w:tc>
          <w:tcPr>
            <w:tcW w:w="1350" w:type="dxa"/>
          </w:tcPr>
          <w:p w14:paraId="5AF2FBE7" w14:textId="12575945" w:rsidR="00A021E4" w:rsidRPr="001573BA" w:rsidRDefault="00A021E4" w:rsidP="00A021E4">
            <w:pPr>
              <w:tabs>
                <w:tab w:val="decimal" w:pos="515"/>
              </w:tabs>
              <w:spacing w:line="240" w:lineRule="exact"/>
              <w:ind w:right="161"/>
              <w:rPr>
                <w:rFonts w:ascii="CordiaUPC" w:hAnsi="CordiaUPC" w:cs="CordiaUPC"/>
                <w:sz w:val="26"/>
                <w:szCs w:val="26"/>
              </w:rPr>
            </w:pPr>
            <w:r w:rsidRPr="001573BA">
              <w:rPr>
                <w:rFonts w:ascii="CordiaUPC" w:hAnsi="CordiaUPC" w:cs="CordiaUPC"/>
                <w:sz w:val="26"/>
                <w:szCs w:val="26"/>
              </w:rPr>
              <w:t>16.91</w:t>
            </w:r>
          </w:p>
        </w:tc>
        <w:tc>
          <w:tcPr>
            <w:tcW w:w="1625" w:type="dxa"/>
          </w:tcPr>
          <w:p w14:paraId="36B6C5B4" w14:textId="77777777" w:rsidR="00A021E4" w:rsidRPr="001573BA" w:rsidRDefault="00A021E4" w:rsidP="00A021E4">
            <w:pPr>
              <w:tabs>
                <w:tab w:val="decimal" w:pos="700"/>
              </w:tabs>
              <w:spacing w:line="240" w:lineRule="exact"/>
              <w:ind w:right="53"/>
              <w:rPr>
                <w:rFonts w:ascii="CordiaUPC" w:hAnsi="CordiaUPC" w:cs="CordiaUPC"/>
                <w:sz w:val="26"/>
                <w:szCs w:val="26"/>
              </w:rPr>
            </w:pPr>
            <w:r w:rsidRPr="001573BA">
              <w:rPr>
                <w:rFonts w:ascii="CordiaUPC" w:hAnsi="CordiaUPC" w:cs="CordiaUPC" w:hint="cs"/>
                <w:sz w:val="26"/>
                <w:szCs w:val="26"/>
                <w:cs/>
              </w:rPr>
              <w:t>16.95</w:t>
            </w:r>
          </w:p>
        </w:tc>
      </w:tr>
      <w:tr w:rsidR="00A021E4" w:rsidRPr="001573BA" w14:paraId="366AF0FC" w14:textId="77777777" w:rsidTr="008F1824">
        <w:tc>
          <w:tcPr>
            <w:tcW w:w="4948" w:type="dxa"/>
          </w:tcPr>
          <w:p w14:paraId="40B18A0A" w14:textId="77777777" w:rsidR="00A021E4" w:rsidRPr="001573BA" w:rsidRDefault="00A021E4" w:rsidP="00A021E4">
            <w:pPr>
              <w:tabs>
                <w:tab w:val="left" w:pos="252"/>
              </w:tabs>
              <w:spacing w:line="240" w:lineRule="exact"/>
              <w:ind w:right="-380"/>
              <w:outlineLvl w:val="7"/>
              <w:rPr>
                <w:rFonts w:ascii="CordiaUPC" w:hAnsi="CordiaUPC" w:cs="CordiaUPC"/>
                <w:sz w:val="26"/>
                <w:szCs w:val="26"/>
                <w:lang w:val="en-US"/>
              </w:rPr>
            </w:pPr>
            <w:r w:rsidRPr="001573BA">
              <w:rPr>
                <w:rFonts w:ascii="CordiaUPC" w:hAnsi="CordiaUPC" w:cs="CordiaUPC" w:hint="cs"/>
                <w:sz w:val="26"/>
                <w:szCs w:val="26"/>
                <w:lang w:val="en-US"/>
              </w:rPr>
              <w:t>Common Equity Tier 1 Capital Ratio/Total Risk-Weighted Asset</w:t>
            </w:r>
          </w:p>
        </w:tc>
        <w:tc>
          <w:tcPr>
            <w:tcW w:w="1262" w:type="dxa"/>
            <w:vAlign w:val="bottom"/>
          </w:tcPr>
          <w:p w14:paraId="76097121" w14:textId="77777777" w:rsidR="00A021E4" w:rsidRPr="001573BA" w:rsidRDefault="00A021E4" w:rsidP="00A021E4">
            <w:pPr>
              <w:spacing w:line="240" w:lineRule="exact"/>
              <w:ind w:left="-110" w:right="-116"/>
              <w:jc w:val="center"/>
              <w:rPr>
                <w:rFonts w:ascii="CordiaUPC" w:hAnsi="CordiaUPC" w:cs="CordiaUPC"/>
                <w:sz w:val="26"/>
                <w:szCs w:val="26"/>
                <w:lang w:bidi="th-TH"/>
              </w:rPr>
            </w:pPr>
            <w:r w:rsidRPr="001573BA">
              <w:rPr>
                <w:rFonts w:ascii="CordiaUPC" w:hAnsi="CordiaUPC" w:cs="CordiaUPC" w:hint="cs"/>
                <w:sz w:val="26"/>
                <w:szCs w:val="26"/>
                <w:cs/>
                <w:lang w:bidi="th-TH"/>
              </w:rPr>
              <w:t xml:space="preserve">  8</w:t>
            </w:r>
            <w:r w:rsidRPr="001573BA">
              <w:rPr>
                <w:rFonts w:ascii="CordiaUPC" w:hAnsi="CordiaUPC" w:cs="CordiaUPC" w:hint="cs"/>
                <w:sz w:val="26"/>
                <w:szCs w:val="26"/>
              </w:rPr>
              <w:t>.0</w:t>
            </w:r>
            <w:r w:rsidRPr="001573BA">
              <w:rPr>
                <w:rFonts w:ascii="CordiaUPC" w:hAnsi="CordiaUPC" w:cs="CordiaUPC" w:hint="cs"/>
                <w:sz w:val="26"/>
                <w:szCs w:val="26"/>
                <w:cs/>
                <w:lang w:bidi="th-TH"/>
              </w:rPr>
              <w:t>0</w:t>
            </w:r>
          </w:p>
        </w:tc>
        <w:tc>
          <w:tcPr>
            <w:tcW w:w="1350" w:type="dxa"/>
            <w:vAlign w:val="bottom"/>
          </w:tcPr>
          <w:p w14:paraId="6345F479" w14:textId="3C0874F9" w:rsidR="00A021E4" w:rsidRPr="001573BA" w:rsidRDefault="00A021E4" w:rsidP="00A021E4">
            <w:pPr>
              <w:tabs>
                <w:tab w:val="decimal" w:pos="515"/>
              </w:tabs>
              <w:spacing w:line="240" w:lineRule="exact"/>
              <w:ind w:right="161"/>
              <w:rPr>
                <w:rFonts w:ascii="CordiaUPC" w:hAnsi="CordiaUPC" w:cs="CordiaUPC"/>
                <w:sz w:val="26"/>
                <w:szCs w:val="26"/>
              </w:rPr>
            </w:pPr>
            <w:r w:rsidRPr="001573BA">
              <w:rPr>
                <w:rFonts w:ascii="CordiaUPC" w:hAnsi="CordiaUPC" w:cs="CordiaUPC"/>
                <w:sz w:val="26"/>
                <w:szCs w:val="26"/>
              </w:rPr>
              <w:t>16.91</w:t>
            </w:r>
          </w:p>
        </w:tc>
        <w:tc>
          <w:tcPr>
            <w:tcW w:w="1625" w:type="dxa"/>
            <w:vAlign w:val="bottom"/>
          </w:tcPr>
          <w:p w14:paraId="0DC0BEF8" w14:textId="77777777" w:rsidR="00A021E4" w:rsidRPr="001573BA" w:rsidRDefault="00A021E4" w:rsidP="00A021E4">
            <w:pPr>
              <w:tabs>
                <w:tab w:val="decimal" w:pos="700"/>
              </w:tabs>
              <w:spacing w:line="240" w:lineRule="exact"/>
              <w:ind w:right="53"/>
              <w:rPr>
                <w:rFonts w:ascii="CordiaUPC" w:hAnsi="CordiaUPC" w:cs="CordiaUPC"/>
                <w:sz w:val="26"/>
                <w:szCs w:val="26"/>
                <w:lang w:val="en-US"/>
              </w:rPr>
            </w:pPr>
            <w:r w:rsidRPr="001573BA">
              <w:rPr>
                <w:rFonts w:ascii="CordiaUPC" w:hAnsi="CordiaUPC" w:cs="CordiaUPC" w:hint="cs"/>
                <w:sz w:val="26"/>
                <w:szCs w:val="26"/>
                <w:cs/>
              </w:rPr>
              <w:t>16.73</w:t>
            </w:r>
          </w:p>
        </w:tc>
      </w:tr>
    </w:tbl>
    <w:p w14:paraId="3FABB290" w14:textId="77777777" w:rsidR="0070356C" w:rsidRPr="001573BA" w:rsidRDefault="0070356C" w:rsidP="0070356C">
      <w:pPr>
        <w:spacing w:before="120" w:line="240" w:lineRule="exact"/>
        <w:ind w:left="720" w:right="58" w:hanging="187"/>
        <w:jc w:val="thaiDistribute"/>
        <w:rPr>
          <w:rFonts w:ascii="CordiaUPC" w:hAnsi="CordiaUPC" w:cs="CordiaUPC"/>
          <w:szCs w:val="22"/>
          <w:lang w:val="en-US" w:eastAsia="en-GB" w:bidi="th-TH"/>
        </w:rPr>
      </w:pPr>
      <w:r w:rsidRPr="001573BA">
        <w:rPr>
          <w:rFonts w:ascii="CordiaUPC" w:hAnsi="CordiaUPC" w:cs="CordiaUPC" w:hint="cs"/>
          <w:szCs w:val="22"/>
          <w:lang w:val="en-US" w:eastAsia="en-GB" w:bidi="th-TH"/>
        </w:rPr>
        <w:t xml:space="preserve">* </w:t>
      </w:r>
      <w:r w:rsidRPr="001573BA">
        <w:rPr>
          <w:rFonts w:ascii="CordiaUPC" w:hAnsi="CordiaUPC" w:cs="CordiaUPC" w:hint="cs"/>
          <w:szCs w:val="22"/>
          <w:cs/>
          <w:lang w:val="en-US" w:eastAsia="en-GB" w:bidi="th-TH"/>
        </w:rPr>
        <w:t xml:space="preserve"> </w:t>
      </w:r>
      <w:r w:rsidRPr="001573BA">
        <w:rPr>
          <w:rFonts w:ascii="CordiaUPC" w:hAnsi="CordiaUPC" w:cs="CordiaUPC"/>
          <w:szCs w:val="22"/>
          <w:lang w:val="en-US" w:eastAsia="en-GB" w:bidi="th-TH"/>
        </w:rPr>
        <w:t xml:space="preserve">The </w:t>
      </w:r>
      <w:proofErr w:type="spellStart"/>
      <w:r w:rsidRPr="001573BA">
        <w:rPr>
          <w:rFonts w:ascii="CordiaUPC" w:hAnsi="CordiaUPC" w:cs="CordiaUPC"/>
          <w:szCs w:val="22"/>
          <w:lang w:val="en-US" w:eastAsia="en-GB" w:bidi="th-TH"/>
        </w:rPr>
        <w:t>BoT</w:t>
      </w:r>
      <w:proofErr w:type="spellEnd"/>
      <w:r w:rsidRPr="001573BA">
        <w:rPr>
          <w:rFonts w:ascii="CordiaUPC" w:hAnsi="CordiaUPC" w:cs="CordiaUPC"/>
          <w:szCs w:val="22"/>
          <w:lang w:val="en-US" w:eastAsia="en-GB" w:bidi="th-TH"/>
        </w:rPr>
        <w:t xml:space="preserve"> requires commercial banks to maintain an additional buffer on top of minimum regulatory required Common Equity Tier 1 consists of conservation buffer of 2.50% and D-SIB buffer of 1.00%</w:t>
      </w:r>
    </w:p>
    <w:p w14:paraId="40E6FC02" w14:textId="7521D9C0" w:rsidR="0070356C" w:rsidRPr="001573BA" w:rsidRDefault="0070356C" w:rsidP="004B7E4F">
      <w:pPr>
        <w:spacing w:line="240" w:lineRule="auto"/>
        <w:rPr>
          <w:sz w:val="20"/>
          <w:szCs w:val="18"/>
          <w:lang w:val="en-US" w:bidi="th-TH"/>
        </w:rPr>
      </w:pPr>
    </w:p>
    <w:tbl>
      <w:tblPr>
        <w:tblW w:w="9180" w:type="dxa"/>
        <w:tblInd w:w="426" w:type="dxa"/>
        <w:tblLayout w:type="fixed"/>
        <w:tblCellMar>
          <w:left w:w="115" w:type="dxa"/>
          <w:right w:w="115" w:type="dxa"/>
        </w:tblCellMar>
        <w:tblLook w:val="0000" w:firstRow="0" w:lastRow="0" w:firstColumn="0" w:lastColumn="0" w:noHBand="0" w:noVBand="0"/>
      </w:tblPr>
      <w:tblGrid>
        <w:gridCol w:w="5670"/>
        <w:gridCol w:w="1620"/>
        <w:gridCol w:w="275"/>
        <w:gridCol w:w="9"/>
        <w:gridCol w:w="1606"/>
      </w:tblGrid>
      <w:tr w:rsidR="0070356C" w:rsidRPr="001573BA" w14:paraId="09DFEE1D" w14:textId="77777777" w:rsidTr="008F1824">
        <w:trPr>
          <w:trHeight w:val="20"/>
        </w:trPr>
        <w:tc>
          <w:tcPr>
            <w:tcW w:w="5670" w:type="dxa"/>
            <w:shd w:val="clear" w:color="auto" w:fill="auto"/>
          </w:tcPr>
          <w:p w14:paraId="659BC356" w14:textId="77777777" w:rsidR="0070356C" w:rsidRPr="001573BA"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510" w:type="dxa"/>
            <w:gridSpan w:val="4"/>
            <w:shd w:val="clear" w:color="auto" w:fill="auto"/>
          </w:tcPr>
          <w:p w14:paraId="23A19BBA" w14:textId="77777777" w:rsidR="0070356C" w:rsidRPr="001573BA"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1573BA">
              <w:rPr>
                <w:rFonts w:ascii="CordiaUPC" w:hAnsi="CordiaUPC" w:cs="CordiaUPC" w:hint="cs"/>
                <w:b/>
                <w:bCs/>
                <w:sz w:val="26"/>
                <w:szCs w:val="26"/>
              </w:rPr>
              <w:t>Bank only</w:t>
            </w:r>
          </w:p>
        </w:tc>
      </w:tr>
      <w:tr w:rsidR="0070356C" w:rsidRPr="001573BA" w14:paraId="00A5F1D6" w14:textId="77777777" w:rsidTr="008F1824">
        <w:trPr>
          <w:trHeight w:val="288"/>
        </w:trPr>
        <w:tc>
          <w:tcPr>
            <w:tcW w:w="5670" w:type="dxa"/>
            <w:shd w:val="clear" w:color="auto" w:fill="auto"/>
            <w:vAlign w:val="center"/>
          </w:tcPr>
          <w:p w14:paraId="6EBE8335" w14:textId="77777777" w:rsidR="0070356C" w:rsidRPr="001573BA" w:rsidRDefault="0070356C" w:rsidP="005E3D05">
            <w:pPr>
              <w:spacing w:line="240" w:lineRule="exact"/>
              <w:jc w:val="center"/>
              <w:rPr>
                <w:rFonts w:ascii="CordiaUPC" w:hAnsi="CordiaUPC" w:cs="CordiaUPC"/>
                <w:sz w:val="26"/>
                <w:szCs w:val="26"/>
                <w:lang w:val="en-US"/>
              </w:rPr>
            </w:pPr>
          </w:p>
        </w:tc>
        <w:tc>
          <w:tcPr>
            <w:tcW w:w="1620" w:type="dxa"/>
            <w:shd w:val="clear" w:color="auto" w:fill="auto"/>
          </w:tcPr>
          <w:p w14:paraId="1DBC7CB2" w14:textId="1807C829" w:rsidR="0070356C" w:rsidRPr="001573BA" w:rsidRDefault="0070356C" w:rsidP="005E3D05">
            <w:pPr>
              <w:pStyle w:val="acctfourfigures"/>
              <w:tabs>
                <w:tab w:val="clear" w:pos="765"/>
              </w:tabs>
              <w:spacing w:line="240" w:lineRule="exact"/>
              <w:ind w:left="-169" w:right="-169"/>
              <w:jc w:val="center"/>
              <w:rPr>
                <w:rFonts w:ascii="CordiaUPC" w:hAnsi="CordiaUPC" w:cs="CordiaUPC"/>
                <w:sz w:val="26"/>
                <w:szCs w:val="26"/>
              </w:rPr>
            </w:pPr>
            <w:r w:rsidRPr="001573BA">
              <w:rPr>
                <w:rFonts w:ascii="CordiaUPC" w:hAnsi="CordiaUPC" w:cs="CordiaUPC"/>
                <w:sz w:val="26"/>
                <w:szCs w:val="26"/>
                <w:lang w:val="en-US" w:bidi="th-TH"/>
              </w:rPr>
              <w:t>2024</w:t>
            </w:r>
          </w:p>
        </w:tc>
        <w:tc>
          <w:tcPr>
            <w:tcW w:w="275" w:type="dxa"/>
            <w:shd w:val="clear" w:color="auto" w:fill="auto"/>
          </w:tcPr>
          <w:p w14:paraId="630876A1" w14:textId="77777777" w:rsidR="0070356C" w:rsidRPr="001573BA" w:rsidRDefault="0070356C" w:rsidP="005E3D05">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shd w:val="clear" w:color="auto" w:fill="auto"/>
          </w:tcPr>
          <w:p w14:paraId="56BBE0A5" w14:textId="35A1DD47" w:rsidR="0070356C" w:rsidRPr="001573BA"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1573BA">
              <w:rPr>
                <w:rFonts w:ascii="CordiaUPC" w:hAnsi="CordiaUPC" w:cs="CordiaUPC"/>
                <w:sz w:val="26"/>
                <w:szCs w:val="26"/>
                <w:lang w:val="en-US" w:bidi="th-TH"/>
              </w:rPr>
              <w:t>2023</w:t>
            </w:r>
          </w:p>
        </w:tc>
      </w:tr>
      <w:tr w:rsidR="0070356C" w:rsidRPr="001573BA" w14:paraId="77F724D8" w14:textId="77777777" w:rsidTr="008F1824">
        <w:trPr>
          <w:trHeight w:val="20"/>
        </w:trPr>
        <w:tc>
          <w:tcPr>
            <w:tcW w:w="5670" w:type="dxa"/>
            <w:shd w:val="clear" w:color="auto" w:fill="auto"/>
          </w:tcPr>
          <w:p w14:paraId="793B54B0" w14:textId="77777777" w:rsidR="0070356C" w:rsidRPr="001573BA"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shd w:val="clear" w:color="auto" w:fill="auto"/>
            <w:vAlign w:val="bottom"/>
          </w:tcPr>
          <w:p w14:paraId="742CDBBF" w14:textId="77777777" w:rsidR="0070356C" w:rsidRPr="001573BA" w:rsidRDefault="0070356C" w:rsidP="005E3D05">
            <w:pPr>
              <w:spacing w:line="240" w:lineRule="exact"/>
              <w:ind w:left="184" w:right="54"/>
              <w:jc w:val="center"/>
              <w:rPr>
                <w:rFonts w:ascii="CordiaUPC" w:hAnsi="CordiaUPC" w:cs="CordiaUPC"/>
                <w:sz w:val="26"/>
                <w:szCs w:val="26"/>
              </w:rPr>
            </w:pPr>
            <w:r w:rsidRPr="001573BA">
              <w:rPr>
                <w:rFonts w:ascii="CordiaUPC" w:hAnsi="CordiaUPC" w:cs="CordiaUPC" w:hint="cs"/>
                <w:i/>
                <w:iCs/>
                <w:sz w:val="26"/>
                <w:szCs w:val="26"/>
                <w:lang w:val="en-US"/>
              </w:rPr>
              <w:t>(in million Baht)</w:t>
            </w:r>
          </w:p>
        </w:tc>
      </w:tr>
      <w:tr w:rsidR="0070356C" w:rsidRPr="001573BA" w14:paraId="3B0A2888" w14:textId="77777777" w:rsidTr="008F1824">
        <w:trPr>
          <w:trHeight w:val="20"/>
        </w:trPr>
        <w:tc>
          <w:tcPr>
            <w:tcW w:w="5670" w:type="dxa"/>
            <w:shd w:val="clear" w:color="auto" w:fill="auto"/>
          </w:tcPr>
          <w:p w14:paraId="5F4D796A" w14:textId="77777777" w:rsidR="0070356C" w:rsidRPr="001573BA"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1573BA">
              <w:rPr>
                <w:rFonts w:ascii="CordiaUPC" w:hAnsi="CordiaUPC" w:cs="CordiaUPC" w:hint="cs"/>
                <w:b/>
                <w:bCs/>
                <w:i/>
                <w:iCs/>
                <w:sz w:val="26"/>
                <w:szCs w:val="26"/>
                <w:lang w:val="en-US" w:eastAsia="en-US"/>
              </w:rPr>
              <w:t xml:space="preserve">Tier 1 </w:t>
            </w:r>
            <w:r w:rsidRPr="001573BA">
              <w:rPr>
                <w:rFonts w:ascii="CordiaUPC" w:hAnsi="CordiaUPC" w:cs="CordiaUPC"/>
                <w:b/>
                <w:bCs/>
                <w:i/>
                <w:iCs/>
                <w:sz w:val="26"/>
                <w:szCs w:val="26"/>
                <w:lang w:val="en-US" w:eastAsia="en-US" w:bidi="th-TH"/>
              </w:rPr>
              <w:t>C</w:t>
            </w:r>
            <w:r w:rsidRPr="001573BA">
              <w:rPr>
                <w:rFonts w:ascii="CordiaUPC" w:hAnsi="CordiaUPC" w:cs="CordiaUPC" w:hint="cs"/>
                <w:b/>
                <w:bCs/>
                <w:i/>
                <w:iCs/>
                <w:sz w:val="26"/>
                <w:szCs w:val="26"/>
                <w:lang w:val="en-US" w:eastAsia="en-US"/>
              </w:rPr>
              <w:t>apital</w:t>
            </w:r>
          </w:p>
        </w:tc>
        <w:tc>
          <w:tcPr>
            <w:tcW w:w="1620" w:type="dxa"/>
            <w:shd w:val="clear" w:color="auto" w:fill="auto"/>
          </w:tcPr>
          <w:p w14:paraId="3A37B698"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0664ABF4"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5F257519"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1573BA" w14:paraId="210C3B3F" w14:textId="77777777" w:rsidTr="008F1824">
        <w:trPr>
          <w:trHeight w:val="20"/>
        </w:trPr>
        <w:tc>
          <w:tcPr>
            <w:tcW w:w="5670" w:type="dxa"/>
            <w:shd w:val="clear" w:color="auto" w:fill="auto"/>
          </w:tcPr>
          <w:p w14:paraId="0FC1CB31" w14:textId="77777777" w:rsidR="0070356C" w:rsidRPr="001573BA" w:rsidRDefault="0070356C" w:rsidP="005E3D05">
            <w:pPr>
              <w:pStyle w:val="Heading8"/>
              <w:tabs>
                <w:tab w:val="left" w:pos="212"/>
                <w:tab w:val="left" w:pos="494"/>
              </w:tabs>
              <w:spacing w:line="240" w:lineRule="exact"/>
              <w:ind w:right="-29"/>
              <w:rPr>
                <w:rFonts w:ascii="CordiaUPC" w:hAnsi="CordiaUPC" w:cs="CordiaUPC"/>
                <w:b/>
                <w:bCs/>
                <w:sz w:val="26"/>
                <w:szCs w:val="26"/>
                <w:lang w:val="en-US" w:eastAsia="en-US"/>
              </w:rPr>
            </w:pPr>
            <w:r w:rsidRPr="001573BA">
              <w:rPr>
                <w:rFonts w:ascii="CordiaUPC" w:hAnsi="CordiaUPC" w:cs="CordiaUPC" w:hint="cs"/>
                <w:b/>
                <w:bCs/>
                <w:sz w:val="26"/>
                <w:szCs w:val="26"/>
                <w:lang w:val="en-US" w:eastAsia="en-US"/>
              </w:rPr>
              <w:t xml:space="preserve">Common Equity Tier 1 </w:t>
            </w:r>
            <w:r w:rsidRPr="001573BA">
              <w:rPr>
                <w:rFonts w:ascii="CordiaUPC" w:hAnsi="CordiaUPC" w:cs="CordiaUPC"/>
                <w:b/>
                <w:bCs/>
                <w:sz w:val="26"/>
                <w:szCs w:val="26"/>
                <w:lang w:val="en-US" w:eastAsia="en-US"/>
              </w:rPr>
              <w:t>C</w:t>
            </w:r>
            <w:r w:rsidRPr="001573BA">
              <w:rPr>
                <w:rFonts w:ascii="CordiaUPC" w:hAnsi="CordiaUPC" w:cs="CordiaUPC" w:hint="cs"/>
                <w:b/>
                <w:bCs/>
                <w:sz w:val="26"/>
                <w:szCs w:val="26"/>
                <w:lang w:val="en-US" w:eastAsia="en-US"/>
              </w:rPr>
              <w:t>apital (CET1)</w:t>
            </w:r>
          </w:p>
        </w:tc>
        <w:tc>
          <w:tcPr>
            <w:tcW w:w="1620" w:type="dxa"/>
            <w:shd w:val="clear" w:color="auto" w:fill="auto"/>
          </w:tcPr>
          <w:p w14:paraId="189CCBDA"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524534C0"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44057953" w14:textId="77777777" w:rsidR="0070356C" w:rsidRPr="001573BA" w:rsidRDefault="0070356C" w:rsidP="005E3D05">
            <w:pPr>
              <w:tabs>
                <w:tab w:val="decimal" w:pos="882"/>
              </w:tabs>
              <w:spacing w:line="240" w:lineRule="exact"/>
              <w:ind w:left="184" w:right="54"/>
              <w:jc w:val="both"/>
              <w:rPr>
                <w:rFonts w:ascii="CordiaUPC" w:hAnsi="CordiaUPC" w:cs="CordiaUPC"/>
                <w:sz w:val="26"/>
                <w:szCs w:val="26"/>
              </w:rPr>
            </w:pPr>
          </w:p>
        </w:tc>
      </w:tr>
      <w:tr w:rsidR="00A021E4" w:rsidRPr="001573BA" w14:paraId="0CE626BA" w14:textId="77777777" w:rsidTr="008035E5">
        <w:trPr>
          <w:trHeight w:val="20"/>
        </w:trPr>
        <w:tc>
          <w:tcPr>
            <w:tcW w:w="5670" w:type="dxa"/>
            <w:shd w:val="clear" w:color="auto" w:fill="auto"/>
          </w:tcPr>
          <w:p w14:paraId="6D49AE69" w14:textId="77777777" w:rsidR="00A021E4" w:rsidRPr="001573BA" w:rsidRDefault="00A021E4" w:rsidP="00A021E4">
            <w:pPr>
              <w:pStyle w:val="Heading8"/>
              <w:tabs>
                <w:tab w:val="left" w:pos="212"/>
                <w:tab w:val="left" w:pos="494"/>
              </w:tabs>
              <w:spacing w:line="240" w:lineRule="exact"/>
              <w:ind w:right="-29"/>
              <w:rPr>
                <w:rFonts w:ascii="CordiaUPC" w:hAnsi="CordiaUPC" w:cs="CordiaUPC"/>
                <w:sz w:val="26"/>
                <w:szCs w:val="26"/>
                <w:lang w:val="en-US" w:eastAsia="en-US"/>
              </w:rPr>
            </w:pPr>
            <w:r w:rsidRPr="001573BA">
              <w:rPr>
                <w:rFonts w:ascii="CordiaUPC" w:hAnsi="CordiaUPC" w:cs="CordiaUPC" w:hint="cs"/>
                <w:sz w:val="26"/>
                <w:szCs w:val="26"/>
                <w:lang w:val="en-US" w:eastAsia="en-US"/>
              </w:rPr>
              <w:t>Paid-up share capital</w:t>
            </w:r>
          </w:p>
        </w:tc>
        <w:tc>
          <w:tcPr>
            <w:tcW w:w="1620" w:type="dxa"/>
            <w:tcBorders>
              <w:top w:val="nil"/>
              <w:left w:val="nil"/>
              <w:bottom w:val="nil"/>
              <w:right w:val="nil"/>
            </w:tcBorders>
            <w:shd w:val="clear" w:color="auto" w:fill="auto"/>
            <w:vAlign w:val="bottom"/>
          </w:tcPr>
          <w:p w14:paraId="3EB4D9C5" w14:textId="3E32AB14"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bidi="th-TH"/>
              </w:rPr>
            </w:pPr>
            <w:r w:rsidRPr="001573BA">
              <w:rPr>
                <w:rFonts w:ascii="CordiaUPC" w:eastAsia="MS Mincho" w:hAnsi="CordiaUPC" w:cs="CordiaUPC"/>
                <w:sz w:val="26"/>
                <w:szCs w:val="26"/>
                <w:lang w:eastAsia="th-TH"/>
              </w:rPr>
              <w:t>92,531</w:t>
            </w:r>
          </w:p>
        </w:tc>
        <w:tc>
          <w:tcPr>
            <w:tcW w:w="284" w:type="dxa"/>
            <w:gridSpan w:val="2"/>
            <w:shd w:val="clear" w:color="auto" w:fill="auto"/>
          </w:tcPr>
          <w:p w14:paraId="3B133C80" w14:textId="77777777" w:rsidR="00A021E4" w:rsidRPr="001573BA" w:rsidRDefault="00A021E4" w:rsidP="00A021E4">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6C04BD7C" w14:textId="77777777" w:rsidR="00A021E4" w:rsidRPr="001573BA" w:rsidRDefault="00A021E4" w:rsidP="00A021E4">
            <w:pPr>
              <w:tabs>
                <w:tab w:val="decimal" w:pos="1325"/>
              </w:tabs>
              <w:spacing w:line="240" w:lineRule="exact"/>
              <w:ind w:left="-25" w:right="-106"/>
              <w:rPr>
                <w:rFonts w:ascii="CordiaUPC" w:hAnsi="CordiaUPC" w:cs="CordiaUPC"/>
                <w:sz w:val="26"/>
                <w:szCs w:val="26"/>
                <w:lang w:val="en-US" w:bidi="th-TH"/>
              </w:rPr>
            </w:pPr>
            <w:r w:rsidRPr="001573BA">
              <w:rPr>
                <w:rFonts w:ascii="CordiaUPC" w:eastAsia="MS Mincho" w:hAnsi="CordiaUPC" w:cs="CordiaUPC"/>
                <w:sz w:val="26"/>
                <w:szCs w:val="26"/>
                <w:lang w:eastAsia="th-TH"/>
              </w:rPr>
              <w:t>92,246</w:t>
            </w:r>
          </w:p>
        </w:tc>
      </w:tr>
      <w:tr w:rsidR="00A021E4" w:rsidRPr="001573BA" w14:paraId="2CED5D01" w14:textId="77777777" w:rsidTr="008035E5">
        <w:trPr>
          <w:trHeight w:val="20"/>
        </w:trPr>
        <w:tc>
          <w:tcPr>
            <w:tcW w:w="5670" w:type="dxa"/>
            <w:shd w:val="clear" w:color="auto" w:fill="auto"/>
          </w:tcPr>
          <w:p w14:paraId="7468579A"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1573BA">
              <w:rPr>
                <w:rFonts w:ascii="CordiaUPC" w:eastAsia="Angsana New" w:hAnsi="CordiaUPC" w:cs="CordiaUPC" w:hint="cs"/>
                <w:sz w:val="26"/>
                <w:szCs w:val="26"/>
                <w:lang w:val="en-US" w:eastAsia="en-US"/>
              </w:rPr>
              <w:t>Share premium</w:t>
            </w:r>
          </w:p>
        </w:tc>
        <w:tc>
          <w:tcPr>
            <w:tcW w:w="1620" w:type="dxa"/>
            <w:tcBorders>
              <w:top w:val="nil"/>
              <w:left w:val="nil"/>
              <w:bottom w:val="nil"/>
              <w:right w:val="nil"/>
            </w:tcBorders>
            <w:shd w:val="clear" w:color="auto" w:fill="auto"/>
            <w:vAlign w:val="bottom"/>
          </w:tcPr>
          <w:p w14:paraId="61F5AB53" w14:textId="38D9E3CD" w:rsidR="00A021E4" w:rsidRPr="001573BA" w:rsidRDefault="00A021E4" w:rsidP="00A021E4">
            <w:pPr>
              <w:tabs>
                <w:tab w:val="decimal" w:pos="1325"/>
              </w:tabs>
              <w:spacing w:line="240" w:lineRule="exact"/>
              <w:ind w:left="-25" w:right="-115"/>
              <w:rPr>
                <w:rFonts w:ascii="CordiaUPC" w:eastAsia="MS Mincho" w:hAnsi="CordiaUPC" w:cs="CordiaUPC"/>
                <w:sz w:val="26"/>
                <w:szCs w:val="26"/>
                <w:cs/>
                <w:lang w:eastAsia="th-TH"/>
              </w:rPr>
            </w:pPr>
            <w:r w:rsidRPr="001573BA">
              <w:rPr>
                <w:rFonts w:ascii="CordiaUPC" w:eastAsia="MS Mincho" w:hAnsi="CordiaUPC" w:cs="CordiaUPC"/>
                <w:sz w:val="26"/>
                <w:szCs w:val="26"/>
                <w:lang w:eastAsia="th-TH"/>
              </w:rPr>
              <w:t>43,371</w:t>
            </w:r>
          </w:p>
        </w:tc>
        <w:tc>
          <w:tcPr>
            <w:tcW w:w="284" w:type="dxa"/>
            <w:gridSpan w:val="2"/>
            <w:shd w:val="clear" w:color="auto" w:fill="auto"/>
          </w:tcPr>
          <w:p w14:paraId="28BA7D13" w14:textId="77777777" w:rsidR="00A021E4" w:rsidRPr="001573BA" w:rsidRDefault="00A021E4" w:rsidP="00A021E4">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155D074A" w14:textId="77777777" w:rsidR="00A021E4" w:rsidRPr="001573BA" w:rsidRDefault="00A021E4" w:rsidP="00A021E4">
            <w:pPr>
              <w:tabs>
                <w:tab w:val="decimal" w:pos="1325"/>
              </w:tabs>
              <w:spacing w:line="240" w:lineRule="exact"/>
              <w:ind w:left="-25" w:right="-106"/>
              <w:rPr>
                <w:rFonts w:ascii="CordiaUPC" w:hAnsi="CordiaUPC" w:cs="CordiaUPC"/>
                <w:sz w:val="26"/>
                <w:szCs w:val="26"/>
                <w:cs/>
                <w:lang w:val="en-US"/>
              </w:rPr>
            </w:pPr>
            <w:r w:rsidRPr="001573BA">
              <w:rPr>
                <w:rFonts w:ascii="CordiaUPC" w:eastAsia="MS Mincho" w:hAnsi="CordiaUPC" w:cs="CordiaUPC"/>
                <w:sz w:val="26"/>
                <w:szCs w:val="26"/>
                <w:lang w:eastAsia="th-TH"/>
              </w:rPr>
              <w:t>43,374</w:t>
            </w:r>
          </w:p>
        </w:tc>
      </w:tr>
      <w:tr w:rsidR="00A021E4" w:rsidRPr="001573BA" w14:paraId="790A33A1" w14:textId="77777777" w:rsidTr="008035E5">
        <w:trPr>
          <w:trHeight w:val="20"/>
        </w:trPr>
        <w:tc>
          <w:tcPr>
            <w:tcW w:w="5670" w:type="dxa"/>
            <w:shd w:val="clear" w:color="auto" w:fill="auto"/>
          </w:tcPr>
          <w:p w14:paraId="2915AEE7" w14:textId="77777777" w:rsidR="00A021E4" w:rsidRPr="001573BA" w:rsidRDefault="00A021E4" w:rsidP="00A021E4">
            <w:pPr>
              <w:tabs>
                <w:tab w:val="left" w:pos="212"/>
                <w:tab w:val="left" w:pos="494"/>
              </w:tabs>
              <w:spacing w:line="240" w:lineRule="exact"/>
              <w:ind w:right="-29"/>
              <w:rPr>
                <w:rFonts w:ascii="CordiaUPC" w:eastAsia="Angsana New" w:hAnsi="CordiaUPC" w:cs="CordiaUPC"/>
                <w:sz w:val="26"/>
                <w:szCs w:val="26"/>
                <w:lang w:val="en-US"/>
              </w:rPr>
            </w:pPr>
            <w:r w:rsidRPr="001573BA">
              <w:rPr>
                <w:rFonts w:ascii="CordiaUPC" w:eastAsia="Angsana New" w:hAnsi="CordiaUPC" w:cs="CordiaUPC" w:hint="cs"/>
                <w:sz w:val="26"/>
                <w:szCs w:val="26"/>
                <w:lang w:val="en-US"/>
              </w:rPr>
              <w:t>Legal reserve</w:t>
            </w:r>
          </w:p>
        </w:tc>
        <w:tc>
          <w:tcPr>
            <w:tcW w:w="1620" w:type="dxa"/>
            <w:tcBorders>
              <w:top w:val="nil"/>
              <w:left w:val="nil"/>
              <w:bottom w:val="nil"/>
              <w:right w:val="nil"/>
            </w:tcBorders>
            <w:shd w:val="clear" w:color="auto" w:fill="auto"/>
            <w:vAlign w:val="bottom"/>
          </w:tcPr>
          <w:p w14:paraId="3FE3AEF5" w14:textId="1A04F888"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bidi="th-TH"/>
              </w:rPr>
            </w:pPr>
            <w:r w:rsidRPr="001573BA">
              <w:rPr>
                <w:rFonts w:ascii="CordiaUPC" w:eastAsia="MS Mincho" w:hAnsi="CordiaUPC" w:cs="CordiaUPC"/>
                <w:sz w:val="26"/>
                <w:szCs w:val="26"/>
                <w:lang w:eastAsia="th-TH"/>
              </w:rPr>
              <w:t>10,091</w:t>
            </w:r>
          </w:p>
        </w:tc>
        <w:tc>
          <w:tcPr>
            <w:tcW w:w="284" w:type="dxa"/>
            <w:gridSpan w:val="2"/>
            <w:shd w:val="clear" w:color="auto" w:fill="auto"/>
          </w:tcPr>
          <w:p w14:paraId="1CBBBB15" w14:textId="77777777" w:rsidR="00A021E4" w:rsidRPr="001573BA" w:rsidRDefault="00A021E4" w:rsidP="00A021E4">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904D271" w14:textId="77777777" w:rsidR="00A021E4" w:rsidRPr="001573BA" w:rsidRDefault="00A021E4" w:rsidP="00A021E4">
            <w:pPr>
              <w:tabs>
                <w:tab w:val="decimal" w:pos="1325"/>
              </w:tabs>
              <w:spacing w:line="240" w:lineRule="exact"/>
              <w:ind w:left="-25" w:right="-106"/>
              <w:rPr>
                <w:rFonts w:ascii="CordiaUPC" w:hAnsi="CordiaUPC" w:cs="CordiaUPC"/>
                <w:sz w:val="26"/>
                <w:szCs w:val="26"/>
                <w:lang w:val="en-US" w:bidi="th-TH"/>
              </w:rPr>
            </w:pPr>
            <w:r w:rsidRPr="001573BA">
              <w:rPr>
                <w:rFonts w:ascii="CordiaUPC" w:eastAsia="MS Mincho" w:hAnsi="CordiaUPC" w:cs="CordiaUPC"/>
                <w:sz w:val="26"/>
                <w:szCs w:val="26"/>
                <w:lang w:eastAsia="th-TH"/>
              </w:rPr>
              <w:t>10,091</w:t>
            </w:r>
          </w:p>
        </w:tc>
      </w:tr>
      <w:tr w:rsidR="00A021E4" w:rsidRPr="001573BA" w14:paraId="2663687A" w14:textId="77777777" w:rsidTr="008035E5">
        <w:trPr>
          <w:trHeight w:val="20"/>
        </w:trPr>
        <w:tc>
          <w:tcPr>
            <w:tcW w:w="5670" w:type="dxa"/>
            <w:shd w:val="clear" w:color="auto" w:fill="auto"/>
          </w:tcPr>
          <w:p w14:paraId="176BADFD"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1573BA">
              <w:rPr>
                <w:rFonts w:ascii="CordiaUPC" w:eastAsia="Angsana New" w:hAnsi="CordiaUPC" w:cs="CordiaUPC" w:hint="cs"/>
                <w:sz w:val="26"/>
                <w:szCs w:val="26"/>
                <w:lang w:val="en-US" w:eastAsia="en-US"/>
              </w:rPr>
              <w:t>Net profit after appropriation</w:t>
            </w:r>
          </w:p>
        </w:tc>
        <w:tc>
          <w:tcPr>
            <w:tcW w:w="1620" w:type="dxa"/>
            <w:vAlign w:val="bottom"/>
          </w:tcPr>
          <w:p w14:paraId="18FE7830" w14:textId="4BBF30B4" w:rsidR="00A021E4" w:rsidRPr="001573BA" w:rsidRDefault="00A021E4" w:rsidP="00A021E4">
            <w:pPr>
              <w:tabs>
                <w:tab w:val="decimal" w:pos="1325"/>
              </w:tabs>
              <w:spacing w:line="240" w:lineRule="exact"/>
              <w:ind w:left="-25" w:right="-115"/>
              <w:rPr>
                <w:rFonts w:ascii="CordiaUPC" w:eastAsia="MS Mincho" w:hAnsi="CordiaUPC" w:cs="CordiaUPC"/>
                <w:sz w:val="26"/>
                <w:szCs w:val="26"/>
                <w:lang w:val="en-US" w:eastAsia="th-TH" w:bidi="th-TH"/>
              </w:rPr>
            </w:pPr>
            <w:r w:rsidRPr="001573BA">
              <w:rPr>
                <w:rFonts w:ascii="CordiaUPC" w:eastAsia="MS Mincho" w:hAnsi="CordiaUPC" w:cs="CordiaUPC"/>
                <w:sz w:val="26"/>
                <w:szCs w:val="26"/>
                <w:lang w:eastAsia="th-TH"/>
              </w:rPr>
              <w:t>62,568</w:t>
            </w:r>
          </w:p>
        </w:tc>
        <w:tc>
          <w:tcPr>
            <w:tcW w:w="284" w:type="dxa"/>
            <w:gridSpan w:val="2"/>
            <w:shd w:val="clear" w:color="auto" w:fill="auto"/>
          </w:tcPr>
          <w:p w14:paraId="75558288" w14:textId="77777777" w:rsidR="00A021E4" w:rsidRPr="001573BA" w:rsidRDefault="00A021E4" w:rsidP="00A021E4">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C7D84FA" w14:textId="77777777" w:rsidR="00A021E4" w:rsidRPr="001573BA" w:rsidRDefault="00A021E4" w:rsidP="00A021E4">
            <w:pPr>
              <w:tabs>
                <w:tab w:val="decimal" w:pos="1325"/>
              </w:tabs>
              <w:spacing w:line="240" w:lineRule="exact"/>
              <w:ind w:left="-25" w:right="-106"/>
              <w:rPr>
                <w:rFonts w:ascii="CordiaUPC" w:hAnsi="CordiaUPC" w:cs="CordiaUPC"/>
                <w:sz w:val="26"/>
                <w:szCs w:val="26"/>
                <w:lang w:val="en-US" w:bidi="th-TH"/>
              </w:rPr>
            </w:pPr>
            <w:r w:rsidRPr="001573BA">
              <w:rPr>
                <w:rFonts w:ascii="CordiaUPC" w:eastAsia="MS Mincho" w:hAnsi="CordiaUPC" w:cs="CordiaUPC"/>
                <w:sz w:val="26"/>
                <w:szCs w:val="26"/>
                <w:lang w:eastAsia="th-TH"/>
              </w:rPr>
              <w:t>62,568</w:t>
            </w:r>
          </w:p>
        </w:tc>
      </w:tr>
      <w:tr w:rsidR="00A021E4" w:rsidRPr="001573BA" w14:paraId="171E661D" w14:textId="77777777" w:rsidTr="008035E5">
        <w:trPr>
          <w:trHeight w:val="20"/>
        </w:trPr>
        <w:tc>
          <w:tcPr>
            <w:tcW w:w="5670" w:type="dxa"/>
            <w:shd w:val="clear" w:color="auto" w:fill="auto"/>
          </w:tcPr>
          <w:p w14:paraId="4EABDB53"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hAnsi="CordiaUPC" w:cs="CordiaUPC"/>
                <w:sz w:val="26"/>
                <w:szCs w:val="26"/>
                <w:lang w:val="en-US" w:eastAsia="en-US"/>
              </w:rPr>
            </w:pPr>
            <w:r w:rsidRPr="001573BA">
              <w:rPr>
                <w:rFonts w:ascii="CordiaUPC" w:hAnsi="CordiaUPC" w:cs="CordiaUPC" w:hint="cs"/>
                <w:sz w:val="26"/>
                <w:szCs w:val="26"/>
                <w:lang w:val="en-US" w:eastAsia="en-US"/>
              </w:rPr>
              <w:t>Other comprehensive income</w:t>
            </w:r>
          </w:p>
        </w:tc>
        <w:tc>
          <w:tcPr>
            <w:tcW w:w="1620" w:type="dxa"/>
          </w:tcPr>
          <w:p w14:paraId="3209D22D" w14:textId="63729AE3" w:rsidR="00A021E4" w:rsidRPr="001573BA" w:rsidRDefault="00A021E4" w:rsidP="00A021E4">
            <w:pPr>
              <w:tabs>
                <w:tab w:val="decimal" w:pos="1325"/>
              </w:tabs>
              <w:spacing w:line="240" w:lineRule="exact"/>
              <w:ind w:left="-25" w:right="-115"/>
              <w:rPr>
                <w:rFonts w:ascii="CordiaUPC" w:eastAsia="MS Mincho" w:hAnsi="CordiaUPC" w:cs="CordiaUPC"/>
                <w:sz w:val="26"/>
                <w:szCs w:val="26"/>
                <w:lang w:val="en-US" w:eastAsia="th-TH" w:bidi="th-TH"/>
              </w:rPr>
            </w:pPr>
            <w:r w:rsidRPr="001573BA">
              <w:rPr>
                <w:rFonts w:ascii="CordiaUPC" w:eastAsia="MS Mincho" w:hAnsi="CordiaUPC" w:cs="CordiaUPC"/>
                <w:sz w:val="26"/>
                <w:szCs w:val="26"/>
                <w:lang w:eastAsia="th-TH"/>
              </w:rPr>
              <w:t>3</w:t>
            </w:r>
            <w:r w:rsidR="00D0388A" w:rsidRPr="001573BA">
              <w:rPr>
                <w:rFonts w:ascii="CordiaUPC" w:eastAsia="MS Mincho" w:hAnsi="CordiaUPC" w:cs="CordiaUPC"/>
                <w:sz w:val="26"/>
                <w:szCs w:val="26"/>
                <w:lang w:val="en-US" w:eastAsia="th-TH" w:bidi="th-TH"/>
              </w:rPr>
              <w:t>,</w:t>
            </w:r>
            <w:r w:rsidRPr="001573BA">
              <w:rPr>
                <w:rFonts w:ascii="CordiaUPC" w:eastAsia="MS Mincho" w:hAnsi="CordiaUPC" w:cs="CordiaUPC"/>
                <w:sz w:val="26"/>
                <w:szCs w:val="26"/>
                <w:lang w:eastAsia="th-TH"/>
              </w:rPr>
              <w:t>721</w:t>
            </w:r>
          </w:p>
        </w:tc>
        <w:tc>
          <w:tcPr>
            <w:tcW w:w="284" w:type="dxa"/>
            <w:gridSpan w:val="2"/>
            <w:shd w:val="clear" w:color="auto" w:fill="auto"/>
          </w:tcPr>
          <w:p w14:paraId="3DD0C5B7" w14:textId="77777777" w:rsidR="00A021E4" w:rsidRPr="001573BA" w:rsidRDefault="00A021E4" w:rsidP="00A021E4">
            <w:pPr>
              <w:tabs>
                <w:tab w:val="decimal" w:pos="1480"/>
              </w:tabs>
              <w:spacing w:line="240" w:lineRule="exact"/>
              <w:ind w:right="-302"/>
              <w:rPr>
                <w:rFonts w:ascii="CordiaUPC" w:hAnsi="CordiaUPC" w:cs="CordiaUPC"/>
                <w:sz w:val="26"/>
                <w:szCs w:val="26"/>
              </w:rPr>
            </w:pPr>
          </w:p>
        </w:tc>
        <w:tc>
          <w:tcPr>
            <w:tcW w:w="1606" w:type="dxa"/>
            <w:shd w:val="clear" w:color="auto" w:fill="auto"/>
          </w:tcPr>
          <w:p w14:paraId="0D3DCE42" w14:textId="77777777" w:rsidR="00A021E4" w:rsidRPr="001573BA" w:rsidRDefault="00A021E4" w:rsidP="00A021E4">
            <w:pPr>
              <w:tabs>
                <w:tab w:val="decimal" w:pos="1325"/>
              </w:tabs>
              <w:spacing w:line="240" w:lineRule="exact"/>
              <w:ind w:left="-25" w:right="-106"/>
              <w:rPr>
                <w:rFonts w:ascii="CordiaUPC" w:hAnsi="CordiaUPC" w:cs="CordiaUPC"/>
                <w:sz w:val="26"/>
                <w:szCs w:val="26"/>
                <w:lang w:val="en-US" w:bidi="th-TH"/>
              </w:rPr>
            </w:pPr>
            <w:r w:rsidRPr="001573BA">
              <w:rPr>
                <w:rFonts w:ascii="CordiaUPC" w:eastAsia="MS Mincho" w:hAnsi="CordiaUPC" w:cs="CordiaUPC"/>
                <w:sz w:val="26"/>
                <w:szCs w:val="26"/>
                <w:lang w:eastAsia="th-TH"/>
              </w:rPr>
              <w:t>5,176</w:t>
            </w:r>
          </w:p>
        </w:tc>
      </w:tr>
      <w:tr w:rsidR="00A021E4" w:rsidRPr="001573BA" w14:paraId="3E9ADCA4" w14:textId="77777777" w:rsidTr="008035E5">
        <w:trPr>
          <w:trHeight w:val="20"/>
        </w:trPr>
        <w:tc>
          <w:tcPr>
            <w:tcW w:w="5670" w:type="dxa"/>
            <w:shd w:val="clear" w:color="auto" w:fill="auto"/>
          </w:tcPr>
          <w:p w14:paraId="0440197E"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1573BA">
              <w:rPr>
                <w:rFonts w:ascii="CordiaUPC" w:hAnsi="CordiaUPC" w:cs="CordiaUPC"/>
                <w:sz w:val="26"/>
                <w:szCs w:val="26"/>
                <w:lang w:val="en-US" w:eastAsia="en-US" w:bidi="th-TH"/>
              </w:rPr>
              <w:t>Other transaction from changes in equity</w:t>
            </w:r>
          </w:p>
        </w:tc>
        <w:tc>
          <w:tcPr>
            <w:tcW w:w="1620" w:type="dxa"/>
          </w:tcPr>
          <w:p w14:paraId="2A1E97AB" w14:textId="51B6BCBE" w:rsidR="00A021E4" w:rsidRPr="001573BA" w:rsidRDefault="00A021E4" w:rsidP="00A021E4">
            <w:pPr>
              <w:tabs>
                <w:tab w:val="decimal" w:pos="1325"/>
              </w:tabs>
              <w:spacing w:line="240" w:lineRule="exact"/>
              <w:ind w:left="-25" w:right="-115"/>
              <w:rPr>
                <w:rFonts w:ascii="CordiaUPC" w:eastAsia="MS Mincho" w:hAnsi="CordiaUPC" w:cs="CordiaUPC"/>
                <w:sz w:val="26"/>
                <w:szCs w:val="26"/>
                <w:lang w:eastAsia="th-TH" w:bidi="th-TH"/>
              </w:rPr>
            </w:pPr>
            <w:r w:rsidRPr="001573BA">
              <w:rPr>
                <w:rFonts w:ascii="CordiaUPC" w:eastAsia="MS Mincho" w:hAnsi="CordiaUPC" w:cs="CordiaUPC"/>
                <w:sz w:val="26"/>
                <w:szCs w:val="26"/>
                <w:lang w:eastAsia="th-TH"/>
              </w:rPr>
              <w:t>885</w:t>
            </w:r>
          </w:p>
        </w:tc>
        <w:tc>
          <w:tcPr>
            <w:tcW w:w="284" w:type="dxa"/>
            <w:gridSpan w:val="2"/>
            <w:shd w:val="clear" w:color="auto" w:fill="auto"/>
          </w:tcPr>
          <w:p w14:paraId="72AD4AFE" w14:textId="77777777" w:rsidR="00A021E4" w:rsidRPr="001573BA" w:rsidRDefault="00A021E4" w:rsidP="00A021E4">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D22E43C"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885</w:t>
            </w:r>
          </w:p>
        </w:tc>
      </w:tr>
      <w:tr w:rsidR="00A021E4" w:rsidRPr="001573BA" w14:paraId="70425316" w14:textId="77777777" w:rsidTr="008035E5">
        <w:trPr>
          <w:trHeight w:val="20"/>
        </w:trPr>
        <w:tc>
          <w:tcPr>
            <w:tcW w:w="5670" w:type="dxa"/>
            <w:shd w:val="clear" w:color="auto" w:fill="auto"/>
            <w:vAlign w:val="bottom"/>
          </w:tcPr>
          <w:p w14:paraId="560F4962"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cs/>
                <w:lang w:eastAsia="en-US" w:bidi="th-TH"/>
              </w:rPr>
            </w:pPr>
            <w:r w:rsidRPr="001573BA">
              <w:rPr>
                <w:rFonts w:ascii="CordiaUPC" w:eastAsia="Angsana New" w:hAnsi="CordiaUPC" w:cs="CordiaUPC" w:hint="cs"/>
                <w:sz w:val="26"/>
                <w:szCs w:val="26"/>
                <w:lang w:eastAsia="en-US"/>
              </w:rPr>
              <w:t xml:space="preserve">Capital </w:t>
            </w:r>
            <w:r w:rsidRPr="001573BA">
              <w:rPr>
                <w:rFonts w:ascii="CordiaUPC" w:eastAsia="Angsana New" w:hAnsi="CordiaUPC" w:cs="CordiaUPC" w:hint="cs"/>
                <w:sz w:val="26"/>
                <w:szCs w:val="26"/>
                <w:lang w:val="en-US" w:eastAsia="en-US" w:bidi="th-TH"/>
              </w:rPr>
              <w:t>adjustment</w:t>
            </w:r>
            <w:r w:rsidRPr="001573BA">
              <w:rPr>
                <w:rFonts w:ascii="CordiaUPC" w:eastAsia="Angsana New" w:hAnsi="CordiaUPC" w:cs="CordiaUPC" w:hint="cs"/>
                <w:sz w:val="26"/>
                <w:szCs w:val="26"/>
                <w:lang w:eastAsia="en-US"/>
              </w:rPr>
              <w:t xml:space="preserve"> items on CET1</w:t>
            </w:r>
          </w:p>
        </w:tc>
        <w:tc>
          <w:tcPr>
            <w:tcW w:w="1620" w:type="dxa"/>
          </w:tcPr>
          <w:p w14:paraId="237F0B39" w14:textId="6A73A65B" w:rsidR="00A021E4" w:rsidRPr="001573BA" w:rsidRDefault="00A021E4" w:rsidP="00A021E4">
            <w:pPr>
              <w:tabs>
                <w:tab w:val="decimal" w:pos="1325"/>
              </w:tabs>
              <w:spacing w:line="240" w:lineRule="exact"/>
              <w:ind w:left="-25" w:right="-106"/>
              <w:rPr>
                <w:rFonts w:ascii="CordiaUPC" w:eastAsia="MS Mincho" w:hAnsi="CordiaUPC" w:cs="CordiaUPC"/>
                <w:sz w:val="26"/>
                <w:szCs w:val="26"/>
                <w:lang w:val="en-US" w:eastAsia="th-TH"/>
              </w:rPr>
            </w:pPr>
            <w:r w:rsidRPr="001573BA">
              <w:rPr>
                <w:rFonts w:ascii="CordiaUPC" w:eastAsia="MS Mincho" w:hAnsi="CordiaUPC" w:cs="CordiaUPC"/>
                <w:sz w:val="26"/>
                <w:szCs w:val="26"/>
                <w:lang w:eastAsia="th-TH"/>
              </w:rPr>
              <w:t>(21)</w:t>
            </w:r>
          </w:p>
        </w:tc>
        <w:tc>
          <w:tcPr>
            <w:tcW w:w="284" w:type="dxa"/>
            <w:gridSpan w:val="2"/>
            <w:shd w:val="clear" w:color="auto" w:fill="auto"/>
          </w:tcPr>
          <w:p w14:paraId="5BDE3C48" w14:textId="77777777" w:rsidR="00A021E4" w:rsidRPr="001573BA" w:rsidRDefault="00A021E4" w:rsidP="00A021E4">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7BB874B" w14:textId="77777777" w:rsidR="00A021E4" w:rsidRPr="001573BA" w:rsidRDefault="00A021E4" w:rsidP="00A021E4">
            <w:pPr>
              <w:tabs>
                <w:tab w:val="decimal" w:pos="1325"/>
              </w:tabs>
              <w:spacing w:line="240" w:lineRule="exact"/>
              <w:ind w:left="-25" w:right="-106"/>
              <w:rPr>
                <w:rFonts w:ascii="CordiaUPC" w:hAnsi="CordiaUPC" w:cs="CordiaUPC"/>
                <w:sz w:val="26"/>
                <w:szCs w:val="26"/>
                <w:lang w:val="en-US" w:bidi="th-TH"/>
              </w:rPr>
            </w:pPr>
            <w:r w:rsidRPr="001573BA">
              <w:rPr>
                <w:rFonts w:ascii="CordiaUPC" w:eastAsia="MS Mincho" w:hAnsi="CordiaUPC" w:cs="CordiaUPC"/>
                <w:sz w:val="26"/>
                <w:szCs w:val="26"/>
                <w:lang w:eastAsia="th-TH"/>
              </w:rPr>
              <w:t>(17)</w:t>
            </w:r>
          </w:p>
        </w:tc>
      </w:tr>
      <w:tr w:rsidR="00A021E4" w:rsidRPr="001573BA" w14:paraId="1BBDBFC2" w14:textId="77777777" w:rsidTr="008F1824">
        <w:trPr>
          <w:trHeight w:val="20"/>
        </w:trPr>
        <w:tc>
          <w:tcPr>
            <w:tcW w:w="5670" w:type="dxa"/>
            <w:shd w:val="clear" w:color="auto" w:fill="auto"/>
          </w:tcPr>
          <w:p w14:paraId="3B7A6329"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1573BA">
              <w:rPr>
                <w:rFonts w:ascii="CordiaUPC" w:eastAsia="Angsana New" w:hAnsi="CordiaUPC" w:cs="CordiaUPC" w:hint="cs"/>
                <w:sz w:val="26"/>
                <w:szCs w:val="26"/>
                <w:lang w:eastAsia="en-US"/>
              </w:rPr>
              <w:t>Capital deduction items on CET1</w:t>
            </w:r>
          </w:p>
        </w:tc>
        <w:tc>
          <w:tcPr>
            <w:tcW w:w="1620" w:type="dxa"/>
            <w:tcBorders>
              <w:bottom w:val="single" w:sz="4" w:space="0" w:color="auto"/>
            </w:tcBorders>
            <w:shd w:val="clear" w:color="auto" w:fill="auto"/>
          </w:tcPr>
          <w:p w14:paraId="613AF296" w14:textId="71C1D47C" w:rsidR="00A021E4" w:rsidRPr="001573BA" w:rsidRDefault="00A021E4" w:rsidP="00A021E4">
            <w:pPr>
              <w:tabs>
                <w:tab w:val="decimal" w:pos="1325"/>
              </w:tabs>
              <w:spacing w:line="240" w:lineRule="exact"/>
              <w:ind w:left="-25" w:right="-106"/>
              <w:rPr>
                <w:rFonts w:ascii="CordiaUPC" w:eastAsia="MS Mincho" w:hAnsi="CordiaUPC" w:cs="CordiaUPC"/>
                <w:sz w:val="26"/>
                <w:szCs w:val="26"/>
                <w:lang w:val="en-US" w:eastAsia="th-TH"/>
              </w:rPr>
            </w:pPr>
            <w:r w:rsidRPr="001573BA">
              <w:rPr>
                <w:rFonts w:ascii="CordiaUPC" w:eastAsia="MS Mincho" w:hAnsi="CordiaUPC" w:cs="CordiaUPC"/>
                <w:sz w:val="26"/>
                <w:szCs w:val="26"/>
                <w:lang w:eastAsia="th-TH"/>
              </w:rPr>
              <w:t>(29,593)</w:t>
            </w:r>
          </w:p>
        </w:tc>
        <w:tc>
          <w:tcPr>
            <w:tcW w:w="284" w:type="dxa"/>
            <w:gridSpan w:val="2"/>
            <w:shd w:val="clear" w:color="auto" w:fill="auto"/>
          </w:tcPr>
          <w:p w14:paraId="2D794467" w14:textId="77777777" w:rsidR="00A021E4" w:rsidRPr="001573BA" w:rsidRDefault="00A021E4" w:rsidP="00A021E4">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041EA14"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(26,880)</w:t>
            </w:r>
          </w:p>
        </w:tc>
      </w:tr>
      <w:tr w:rsidR="00A021E4" w:rsidRPr="001573BA" w14:paraId="06943C27" w14:textId="77777777" w:rsidTr="008035E5">
        <w:trPr>
          <w:trHeight w:val="20"/>
        </w:trPr>
        <w:tc>
          <w:tcPr>
            <w:tcW w:w="5670" w:type="dxa"/>
            <w:shd w:val="clear" w:color="auto" w:fill="auto"/>
            <w:vAlign w:val="bottom"/>
          </w:tcPr>
          <w:p w14:paraId="59723BAF" w14:textId="77777777" w:rsidR="00A021E4" w:rsidRPr="001573BA" w:rsidRDefault="00A021E4" w:rsidP="00A021E4">
            <w:pPr>
              <w:pStyle w:val="Heading8"/>
              <w:numPr>
                <w:ilvl w:val="7"/>
                <w:numId w:val="0"/>
              </w:numPr>
              <w:tabs>
                <w:tab w:val="left" w:pos="212"/>
                <w:tab w:val="left" w:pos="494"/>
              </w:tabs>
              <w:spacing w:line="240" w:lineRule="exact"/>
              <w:ind w:right="-29"/>
              <w:rPr>
                <w:rFonts w:ascii="CordiaUPC" w:eastAsia="Angsana New" w:hAnsi="CordiaUPC" w:cs="CordiaUPC"/>
                <w:b/>
                <w:bCs/>
                <w:i/>
                <w:iCs/>
                <w:sz w:val="26"/>
                <w:szCs w:val="26"/>
                <w:lang w:val="en-US" w:eastAsia="en-US"/>
              </w:rPr>
            </w:pPr>
            <w:r w:rsidRPr="001573BA">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tcPr>
          <w:p w14:paraId="0E6889FC" w14:textId="34019AAD"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183,553</w:t>
            </w:r>
          </w:p>
        </w:tc>
        <w:tc>
          <w:tcPr>
            <w:tcW w:w="284" w:type="dxa"/>
            <w:gridSpan w:val="2"/>
            <w:shd w:val="clear" w:color="auto" w:fill="auto"/>
          </w:tcPr>
          <w:p w14:paraId="5B82411E" w14:textId="77777777" w:rsidR="00A021E4" w:rsidRPr="001573BA" w:rsidRDefault="00A021E4" w:rsidP="00A021E4">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F08FB0F" w14:textId="77777777"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187,443</w:t>
            </w:r>
          </w:p>
        </w:tc>
      </w:tr>
      <w:tr w:rsidR="00A021E4" w:rsidRPr="001573BA" w14:paraId="63954C8F" w14:textId="77777777" w:rsidTr="008F1824">
        <w:tc>
          <w:tcPr>
            <w:tcW w:w="5670" w:type="dxa"/>
            <w:shd w:val="clear" w:color="auto" w:fill="auto"/>
            <w:vAlign w:val="bottom"/>
          </w:tcPr>
          <w:p w14:paraId="7FD46580" w14:textId="77777777" w:rsidR="00A021E4" w:rsidRPr="001573BA" w:rsidRDefault="00A021E4" w:rsidP="00A021E4">
            <w:pPr>
              <w:pStyle w:val="Heading8"/>
              <w:keepNext/>
              <w:numPr>
                <w:ilvl w:val="7"/>
                <w:numId w:val="0"/>
              </w:numPr>
              <w:tabs>
                <w:tab w:val="left" w:pos="212"/>
                <w:tab w:val="left" w:pos="494"/>
              </w:tabs>
              <w:spacing w:line="240" w:lineRule="exact"/>
              <w:ind w:right="-29"/>
              <w:rPr>
                <w:rFonts w:ascii="CordiaUPC" w:eastAsia="Angsana New" w:hAnsi="CordiaUPC" w:cs="CordiaUPC"/>
                <w:b/>
                <w:bCs/>
                <w:i/>
                <w:iCs/>
                <w:sz w:val="26"/>
                <w:szCs w:val="26"/>
                <w:cs/>
                <w:lang w:eastAsia="en-US" w:bidi="th-TH"/>
              </w:rPr>
            </w:pPr>
          </w:p>
        </w:tc>
        <w:tc>
          <w:tcPr>
            <w:tcW w:w="1620" w:type="dxa"/>
            <w:shd w:val="clear" w:color="auto" w:fill="auto"/>
            <w:vAlign w:val="bottom"/>
          </w:tcPr>
          <w:p w14:paraId="1246EEB1"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463FB446" w14:textId="77777777" w:rsidR="00A021E4" w:rsidRPr="001573BA" w:rsidRDefault="00A021E4" w:rsidP="00A021E4">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vAlign w:val="bottom"/>
          </w:tcPr>
          <w:p w14:paraId="14F3AF35"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p>
        </w:tc>
      </w:tr>
      <w:tr w:rsidR="00A021E4" w:rsidRPr="001573BA" w14:paraId="0CDAF303" w14:textId="77777777" w:rsidTr="008F1824">
        <w:tc>
          <w:tcPr>
            <w:tcW w:w="5670" w:type="dxa"/>
            <w:shd w:val="clear" w:color="auto" w:fill="auto"/>
            <w:vAlign w:val="bottom"/>
          </w:tcPr>
          <w:p w14:paraId="71A6EEA6" w14:textId="77777777" w:rsidR="00A021E4" w:rsidRPr="001573BA" w:rsidRDefault="00A021E4" w:rsidP="00A021E4">
            <w:pPr>
              <w:pStyle w:val="Heading8"/>
              <w:tabs>
                <w:tab w:val="left" w:pos="212"/>
                <w:tab w:val="left" w:pos="494"/>
              </w:tabs>
              <w:spacing w:line="240" w:lineRule="exact"/>
              <w:ind w:right="-29"/>
              <w:rPr>
                <w:rFonts w:ascii="CordiaUPC" w:hAnsi="CordiaUPC" w:cs="CordiaUPC"/>
                <w:b/>
                <w:bCs/>
                <w:sz w:val="26"/>
                <w:szCs w:val="26"/>
                <w:lang w:val="en-US" w:eastAsia="en-US"/>
              </w:rPr>
            </w:pPr>
            <w:r w:rsidRPr="001573BA">
              <w:rPr>
                <w:rFonts w:ascii="CordiaUPC" w:hAnsi="CordiaUPC" w:cs="CordiaUPC" w:hint="cs"/>
                <w:b/>
                <w:bCs/>
                <w:sz w:val="26"/>
                <w:szCs w:val="26"/>
                <w:lang w:val="en-US" w:eastAsia="en-US"/>
              </w:rPr>
              <w:t>Addition Tier 1 Capital</w:t>
            </w:r>
            <w:r w:rsidRPr="001573BA">
              <w:rPr>
                <w:rFonts w:ascii="CordiaUPC" w:hAnsi="CordiaUPC" w:cs="CordiaUPC"/>
                <w:b/>
                <w:bCs/>
                <w:sz w:val="26"/>
                <w:szCs w:val="26"/>
                <w:lang w:val="en-US" w:eastAsia="en-US"/>
              </w:rPr>
              <w:t xml:space="preserve"> </w:t>
            </w:r>
          </w:p>
        </w:tc>
        <w:tc>
          <w:tcPr>
            <w:tcW w:w="1620" w:type="dxa"/>
            <w:shd w:val="clear" w:color="auto" w:fill="auto"/>
          </w:tcPr>
          <w:p w14:paraId="2C1E5B4E"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23A182B3" w14:textId="77777777" w:rsidR="00A021E4" w:rsidRPr="001573BA" w:rsidRDefault="00A021E4" w:rsidP="00A021E4">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061FCBD2"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p>
        </w:tc>
      </w:tr>
      <w:tr w:rsidR="00A021E4" w:rsidRPr="001573BA" w14:paraId="799DBBE8" w14:textId="77777777" w:rsidTr="00E26BB5">
        <w:tc>
          <w:tcPr>
            <w:tcW w:w="5670" w:type="dxa"/>
            <w:shd w:val="clear" w:color="auto" w:fill="auto"/>
            <w:vAlign w:val="bottom"/>
          </w:tcPr>
          <w:p w14:paraId="46A964A6" w14:textId="77777777" w:rsidR="00A021E4" w:rsidRPr="001573BA" w:rsidRDefault="00A021E4" w:rsidP="00A021E4">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1573BA">
              <w:rPr>
                <w:rFonts w:ascii="CordiaUPC" w:eastAsia="Angsana New" w:hAnsi="CordiaUPC" w:cs="CordiaUPC" w:hint="cs"/>
                <w:sz w:val="26"/>
                <w:szCs w:val="26"/>
                <w:lang w:val="en-US" w:eastAsia="en-US"/>
              </w:rPr>
              <w:t>Subordinated debentures</w:t>
            </w:r>
            <w:r w:rsidRPr="001573BA">
              <w:rPr>
                <w:rFonts w:ascii="CordiaUPC" w:hAnsi="CordiaUPC" w:cs="CordiaUPC" w:hint="cs"/>
                <w:sz w:val="26"/>
                <w:szCs w:val="26"/>
                <w:lang w:val="en-US" w:eastAsia="en-US"/>
              </w:rPr>
              <w:t xml:space="preserve"> classified as additional</w:t>
            </w:r>
            <w:r w:rsidRPr="001573BA">
              <w:rPr>
                <w:rFonts w:ascii="CordiaUPC" w:eastAsia="Angsana New" w:hAnsi="CordiaUPC" w:cs="CordiaUPC" w:hint="cs"/>
                <w:sz w:val="26"/>
                <w:szCs w:val="26"/>
                <w:lang w:val="en-US" w:eastAsia="en-US"/>
              </w:rPr>
              <w:t xml:space="preserve"> </w:t>
            </w:r>
            <w:r w:rsidRPr="001573BA">
              <w:rPr>
                <w:rFonts w:ascii="CordiaUPC" w:hAnsi="CordiaUPC" w:cs="CordiaUPC" w:hint="cs"/>
                <w:sz w:val="26"/>
                <w:szCs w:val="26"/>
                <w:lang w:val="en-US" w:eastAsia="en-US"/>
              </w:rPr>
              <w:t>Tier 1 Capital</w:t>
            </w:r>
          </w:p>
        </w:tc>
        <w:tc>
          <w:tcPr>
            <w:tcW w:w="1620" w:type="dxa"/>
            <w:tcBorders>
              <w:bottom w:val="single" w:sz="4" w:space="0" w:color="auto"/>
            </w:tcBorders>
          </w:tcPr>
          <w:p w14:paraId="6B8714BC" w14:textId="4117D0D4"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w:t>
            </w:r>
          </w:p>
        </w:tc>
        <w:tc>
          <w:tcPr>
            <w:tcW w:w="284" w:type="dxa"/>
            <w:gridSpan w:val="2"/>
            <w:shd w:val="clear" w:color="auto" w:fill="auto"/>
          </w:tcPr>
          <w:p w14:paraId="383367BC" w14:textId="77777777" w:rsidR="00A021E4" w:rsidRPr="001573BA" w:rsidRDefault="00A021E4" w:rsidP="00A021E4">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71F5F74"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2,445</w:t>
            </w:r>
          </w:p>
        </w:tc>
      </w:tr>
      <w:tr w:rsidR="00A021E4" w:rsidRPr="001573BA" w14:paraId="412BB06A" w14:textId="77777777" w:rsidTr="00E26BB5">
        <w:tc>
          <w:tcPr>
            <w:tcW w:w="5670" w:type="dxa"/>
            <w:shd w:val="clear" w:color="auto" w:fill="auto"/>
            <w:vAlign w:val="bottom"/>
          </w:tcPr>
          <w:p w14:paraId="333E9A29" w14:textId="77777777" w:rsidR="00A021E4" w:rsidRPr="001573BA" w:rsidRDefault="00A021E4" w:rsidP="00A021E4">
            <w:pPr>
              <w:pStyle w:val="Heading8"/>
              <w:tabs>
                <w:tab w:val="left" w:pos="212"/>
                <w:tab w:val="left" w:pos="494"/>
              </w:tabs>
              <w:spacing w:line="240" w:lineRule="exact"/>
              <w:ind w:right="-29"/>
              <w:rPr>
                <w:rFonts w:ascii="CordiaUPC" w:hAnsi="CordiaUPC" w:cs="CordiaUPC"/>
                <w:b/>
                <w:bCs/>
                <w:sz w:val="26"/>
                <w:szCs w:val="26"/>
                <w:lang w:val="en-US" w:eastAsia="en-US"/>
              </w:rPr>
            </w:pPr>
            <w:r w:rsidRPr="001573BA">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tcPr>
          <w:p w14:paraId="03ACD983" w14:textId="49B31ED2"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183,553</w:t>
            </w:r>
          </w:p>
        </w:tc>
        <w:tc>
          <w:tcPr>
            <w:tcW w:w="284" w:type="dxa"/>
            <w:gridSpan w:val="2"/>
            <w:shd w:val="clear" w:color="auto" w:fill="auto"/>
          </w:tcPr>
          <w:p w14:paraId="19211610" w14:textId="77777777" w:rsidR="00A021E4" w:rsidRPr="001573BA" w:rsidRDefault="00A021E4" w:rsidP="00A021E4">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5582261" w14:textId="77777777"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189,888</w:t>
            </w:r>
          </w:p>
        </w:tc>
      </w:tr>
      <w:tr w:rsidR="00A021E4" w:rsidRPr="001573BA" w14:paraId="7533DE0D" w14:textId="77777777" w:rsidTr="008F1824">
        <w:tc>
          <w:tcPr>
            <w:tcW w:w="9180" w:type="dxa"/>
            <w:gridSpan w:val="5"/>
            <w:shd w:val="clear" w:color="auto" w:fill="auto"/>
            <w:vAlign w:val="bottom"/>
          </w:tcPr>
          <w:p w14:paraId="441BAFCB" w14:textId="77777777" w:rsidR="00A021E4" w:rsidRPr="001573BA" w:rsidRDefault="00A021E4" w:rsidP="00A021E4">
            <w:pPr>
              <w:spacing w:line="240" w:lineRule="exact"/>
              <w:ind w:left="240" w:right="-106" w:hanging="180"/>
              <w:rPr>
                <w:rFonts w:ascii="CordiaUPC" w:eastAsia="MS Mincho" w:hAnsi="CordiaUPC" w:cs="CordiaUPC"/>
                <w:sz w:val="26"/>
                <w:szCs w:val="26"/>
                <w:lang w:eastAsia="th-TH"/>
              </w:rPr>
            </w:pPr>
          </w:p>
        </w:tc>
      </w:tr>
      <w:tr w:rsidR="00A021E4" w:rsidRPr="001573BA" w14:paraId="65D3043E" w14:textId="77777777" w:rsidTr="008F1824">
        <w:tc>
          <w:tcPr>
            <w:tcW w:w="5670" w:type="dxa"/>
            <w:shd w:val="clear" w:color="auto" w:fill="auto"/>
            <w:vAlign w:val="bottom"/>
          </w:tcPr>
          <w:p w14:paraId="61DA9AB9" w14:textId="77777777" w:rsidR="00A021E4" w:rsidRPr="001573BA" w:rsidRDefault="00A021E4" w:rsidP="00A021E4">
            <w:pPr>
              <w:pStyle w:val="Heading8"/>
              <w:keepNext/>
              <w:numPr>
                <w:ilvl w:val="7"/>
                <w:numId w:val="0"/>
              </w:numPr>
              <w:tabs>
                <w:tab w:val="left" w:pos="212"/>
                <w:tab w:val="left" w:pos="494"/>
              </w:tabs>
              <w:spacing w:line="240" w:lineRule="exact"/>
              <w:ind w:right="-29"/>
              <w:rPr>
                <w:rFonts w:ascii="CordiaUPC" w:hAnsi="CordiaUPC" w:cs="CordiaUPC"/>
                <w:b/>
                <w:bCs/>
                <w:i/>
                <w:iCs/>
                <w:sz w:val="26"/>
                <w:szCs w:val="26"/>
                <w:cs/>
                <w:lang w:val="en-US" w:eastAsia="en-US" w:bidi="th-TH"/>
              </w:rPr>
            </w:pPr>
            <w:r w:rsidRPr="001573BA">
              <w:rPr>
                <w:rFonts w:ascii="CordiaUPC" w:eastAsia="Angsana New" w:hAnsi="CordiaUPC" w:cs="CordiaUPC" w:hint="cs"/>
                <w:b/>
                <w:bCs/>
                <w:i/>
                <w:iCs/>
                <w:sz w:val="26"/>
                <w:szCs w:val="26"/>
                <w:lang w:eastAsia="en-US"/>
              </w:rPr>
              <w:t xml:space="preserve">Tier </w:t>
            </w:r>
            <w:r w:rsidRPr="001573BA">
              <w:rPr>
                <w:rFonts w:ascii="CordiaUPC" w:eastAsia="Angsana New" w:hAnsi="CordiaUPC" w:cs="CordiaUPC" w:hint="cs"/>
                <w:b/>
                <w:bCs/>
                <w:i/>
                <w:iCs/>
                <w:sz w:val="26"/>
                <w:szCs w:val="26"/>
                <w:lang w:val="en-US" w:eastAsia="en-US"/>
              </w:rPr>
              <w:t>2</w:t>
            </w:r>
            <w:r w:rsidRPr="001573BA">
              <w:rPr>
                <w:rFonts w:ascii="CordiaUPC" w:eastAsia="Angsana New" w:hAnsi="CordiaUPC" w:cs="CordiaUPC" w:hint="cs"/>
                <w:b/>
                <w:bCs/>
                <w:i/>
                <w:iCs/>
                <w:sz w:val="26"/>
                <w:szCs w:val="26"/>
                <w:lang w:eastAsia="en-US"/>
              </w:rPr>
              <w:t xml:space="preserve"> </w:t>
            </w:r>
            <w:r w:rsidRPr="001573BA">
              <w:rPr>
                <w:rFonts w:ascii="CordiaUPC" w:eastAsia="Angsana New" w:hAnsi="CordiaUPC" w:cs="CordiaUPC"/>
                <w:b/>
                <w:bCs/>
                <w:i/>
                <w:iCs/>
                <w:sz w:val="26"/>
                <w:szCs w:val="26"/>
                <w:lang w:eastAsia="en-US"/>
              </w:rPr>
              <w:t>C</w:t>
            </w:r>
            <w:r w:rsidRPr="001573BA">
              <w:rPr>
                <w:rFonts w:ascii="CordiaUPC" w:eastAsia="Angsana New" w:hAnsi="CordiaUPC" w:cs="CordiaUPC" w:hint="cs"/>
                <w:b/>
                <w:bCs/>
                <w:i/>
                <w:iCs/>
                <w:sz w:val="26"/>
                <w:szCs w:val="26"/>
                <w:lang w:eastAsia="en-US"/>
              </w:rPr>
              <w:t>apital</w:t>
            </w:r>
          </w:p>
        </w:tc>
        <w:tc>
          <w:tcPr>
            <w:tcW w:w="1620" w:type="dxa"/>
            <w:shd w:val="clear" w:color="auto" w:fill="auto"/>
          </w:tcPr>
          <w:p w14:paraId="1A6E8ABE"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val="en-US" w:eastAsia="th-TH"/>
              </w:rPr>
            </w:pPr>
          </w:p>
        </w:tc>
        <w:tc>
          <w:tcPr>
            <w:tcW w:w="284" w:type="dxa"/>
            <w:gridSpan w:val="2"/>
            <w:shd w:val="clear" w:color="auto" w:fill="auto"/>
          </w:tcPr>
          <w:p w14:paraId="1DCD6534" w14:textId="77777777" w:rsidR="00A021E4" w:rsidRPr="001573BA" w:rsidRDefault="00A021E4" w:rsidP="00A021E4">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6BB04EFC"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p>
        </w:tc>
      </w:tr>
      <w:tr w:rsidR="00A021E4" w:rsidRPr="001573BA" w14:paraId="1B1E7D43" w14:textId="77777777" w:rsidTr="00796E8D">
        <w:tc>
          <w:tcPr>
            <w:tcW w:w="5670" w:type="dxa"/>
            <w:shd w:val="clear" w:color="auto" w:fill="auto"/>
          </w:tcPr>
          <w:p w14:paraId="6B56B189"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1573BA">
              <w:rPr>
                <w:rFonts w:ascii="CordiaUPC" w:eastAsia="Angsana New" w:hAnsi="CordiaUPC" w:cs="CordiaUPC" w:hint="cs"/>
                <w:sz w:val="26"/>
                <w:szCs w:val="26"/>
                <w:lang w:val="en-US" w:eastAsia="en-US"/>
              </w:rPr>
              <w:t>General provision</w:t>
            </w:r>
          </w:p>
        </w:tc>
        <w:tc>
          <w:tcPr>
            <w:tcW w:w="1620" w:type="dxa"/>
            <w:vAlign w:val="bottom"/>
          </w:tcPr>
          <w:p w14:paraId="77E5CE00" w14:textId="6E19F7F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12,156</w:t>
            </w:r>
          </w:p>
        </w:tc>
        <w:tc>
          <w:tcPr>
            <w:tcW w:w="284" w:type="dxa"/>
            <w:gridSpan w:val="2"/>
            <w:shd w:val="clear" w:color="auto" w:fill="auto"/>
          </w:tcPr>
          <w:p w14:paraId="461CD24E"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5ABCE15C"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12,622</w:t>
            </w:r>
          </w:p>
        </w:tc>
      </w:tr>
      <w:tr w:rsidR="00A021E4" w:rsidRPr="001573BA" w14:paraId="2A4D6BD4" w14:textId="77777777" w:rsidTr="00796E8D">
        <w:tc>
          <w:tcPr>
            <w:tcW w:w="5670" w:type="dxa"/>
            <w:shd w:val="clear" w:color="auto" w:fill="auto"/>
            <w:vAlign w:val="bottom"/>
          </w:tcPr>
          <w:p w14:paraId="7BB829F6"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1573BA">
              <w:rPr>
                <w:rFonts w:ascii="CordiaUPC" w:eastAsia="Angsana New" w:hAnsi="CordiaUPC" w:cs="CordiaUPC" w:hint="cs"/>
                <w:sz w:val="26"/>
                <w:szCs w:val="26"/>
                <w:lang w:val="en-US" w:eastAsia="en-US"/>
              </w:rPr>
              <w:t>Subordinated debentures</w:t>
            </w:r>
            <w:r w:rsidRPr="001573BA">
              <w:rPr>
                <w:rFonts w:ascii="CordiaUPC" w:hAnsi="CordiaUPC" w:cs="CordiaUPC" w:hint="cs"/>
                <w:sz w:val="26"/>
                <w:szCs w:val="26"/>
                <w:lang w:val="en-US" w:eastAsia="en-US"/>
              </w:rPr>
              <w:t xml:space="preserve"> classified as additional</w:t>
            </w:r>
            <w:r w:rsidRPr="001573BA">
              <w:rPr>
                <w:rFonts w:ascii="CordiaUPC" w:eastAsia="Angsana New" w:hAnsi="CordiaUPC" w:cs="CordiaUPC" w:hint="cs"/>
                <w:sz w:val="26"/>
                <w:szCs w:val="26"/>
                <w:lang w:val="en-US" w:eastAsia="en-US"/>
              </w:rPr>
              <w:t xml:space="preserve"> </w:t>
            </w:r>
            <w:r w:rsidRPr="001573BA">
              <w:rPr>
                <w:rFonts w:ascii="CordiaUPC" w:hAnsi="CordiaUPC" w:cs="CordiaUPC" w:hint="cs"/>
                <w:sz w:val="26"/>
                <w:szCs w:val="26"/>
                <w:lang w:val="en-US" w:eastAsia="en-US"/>
              </w:rPr>
              <w:t>Tier 2 Capital</w:t>
            </w:r>
          </w:p>
        </w:tc>
        <w:tc>
          <w:tcPr>
            <w:tcW w:w="1620" w:type="dxa"/>
            <w:vAlign w:val="bottom"/>
          </w:tcPr>
          <w:p w14:paraId="632EAC2A" w14:textId="754AB2A4"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15,000</w:t>
            </w:r>
          </w:p>
        </w:tc>
        <w:tc>
          <w:tcPr>
            <w:tcW w:w="284" w:type="dxa"/>
            <w:gridSpan w:val="2"/>
            <w:shd w:val="clear" w:color="auto" w:fill="auto"/>
          </w:tcPr>
          <w:p w14:paraId="108FB362"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73E16E32"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30,000</w:t>
            </w:r>
          </w:p>
        </w:tc>
      </w:tr>
      <w:tr w:rsidR="00A021E4" w:rsidRPr="001573BA" w14:paraId="2780C437" w14:textId="77777777" w:rsidTr="00796E8D">
        <w:tc>
          <w:tcPr>
            <w:tcW w:w="5670" w:type="dxa"/>
            <w:shd w:val="clear" w:color="auto" w:fill="auto"/>
            <w:vAlign w:val="bottom"/>
          </w:tcPr>
          <w:p w14:paraId="772E5AA3" w14:textId="77777777" w:rsidR="00A021E4" w:rsidRPr="001573BA" w:rsidRDefault="00A021E4" w:rsidP="00A021E4">
            <w:pPr>
              <w:pStyle w:val="Heading8"/>
              <w:tabs>
                <w:tab w:val="left" w:pos="212"/>
                <w:tab w:val="left" w:pos="494"/>
              </w:tabs>
              <w:spacing w:line="240" w:lineRule="exact"/>
              <w:ind w:right="-29"/>
              <w:rPr>
                <w:rFonts w:ascii="CordiaUPC" w:hAnsi="CordiaUPC" w:cs="CordiaUPC"/>
                <w:b/>
                <w:bCs/>
                <w:sz w:val="26"/>
                <w:szCs w:val="26"/>
                <w:lang w:val="en-US" w:eastAsia="en-US"/>
              </w:rPr>
            </w:pPr>
            <w:r w:rsidRPr="001573BA">
              <w:rPr>
                <w:rFonts w:ascii="CordiaUPC" w:eastAsia="Angsana New" w:hAnsi="CordiaUPC" w:cs="CordiaUPC" w:hint="cs"/>
                <w:sz w:val="26"/>
                <w:szCs w:val="26"/>
                <w:lang w:val="en-US" w:eastAsia="en-US"/>
              </w:rPr>
              <w:t>Capital deduction items on CET</w:t>
            </w:r>
            <w:r w:rsidRPr="001573BA">
              <w:rPr>
                <w:rFonts w:ascii="CordiaUPC" w:eastAsia="Angsana New" w:hAnsi="CordiaUPC" w:cs="CordiaUPC"/>
                <w:sz w:val="26"/>
                <w:szCs w:val="26"/>
                <w:lang w:val="en-US" w:eastAsia="en-US"/>
              </w:rPr>
              <w:t>2</w:t>
            </w:r>
          </w:p>
        </w:tc>
        <w:tc>
          <w:tcPr>
            <w:tcW w:w="1620" w:type="dxa"/>
            <w:tcBorders>
              <w:bottom w:val="single" w:sz="4" w:space="0" w:color="auto"/>
            </w:tcBorders>
            <w:vAlign w:val="bottom"/>
          </w:tcPr>
          <w:p w14:paraId="48580903" w14:textId="4DB43DC8"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(918)</w:t>
            </w:r>
          </w:p>
        </w:tc>
        <w:tc>
          <w:tcPr>
            <w:tcW w:w="284" w:type="dxa"/>
            <w:gridSpan w:val="2"/>
            <w:shd w:val="clear" w:color="auto" w:fill="auto"/>
          </w:tcPr>
          <w:p w14:paraId="745EA435"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vAlign w:val="bottom"/>
          </w:tcPr>
          <w:p w14:paraId="6DCE8993"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(308)</w:t>
            </w:r>
          </w:p>
        </w:tc>
      </w:tr>
      <w:tr w:rsidR="00A021E4" w:rsidRPr="001573BA" w14:paraId="4C18C659" w14:textId="77777777" w:rsidTr="00796E8D">
        <w:tc>
          <w:tcPr>
            <w:tcW w:w="5670" w:type="dxa"/>
            <w:shd w:val="clear" w:color="auto" w:fill="auto"/>
          </w:tcPr>
          <w:p w14:paraId="11F4368B"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1573BA">
              <w:rPr>
                <w:rFonts w:ascii="CordiaUPC" w:eastAsia="Angsana New" w:hAnsi="CordiaUPC" w:cs="CordiaUPC" w:hint="cs"/>
                <w:b/>
                <w:bCs/>
                <w:sz w:val="26"/>
                <w:szCs w:val="26"/>
                <w:lang w:val="en-US" w:eastAsia="en-US"/>
              </w:rPr>
              <w:t>Total Tier 2 Capital</w:t>
            </w:r>
          </w:p>
        </w:tc>
        <w:tc>
          <w:tcPr>
            <w:tcW w:w="1620" w:type="dxa"/>
            <w:tcBorders>
              <w:top w:val="single" w:sz="4" w:space="0" w:color="auto"/>
              <w:bottom w:val="single" w:sz="4" w:space="0" w:color="auto"/>
            </w:tcBorders>
          </w:tcPr>
          <w:p w14:paraId="60DD2DB0" w14:textId="16B2F368"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b/>
                <w:bCs/>
                <w:sz w:val="26"/>
                <w:szCs w:val="26"/>
                <w:lang w:eastAsia="th-TH"/>
              </w:rPr>
              <w:t>26,238</w:t>
            </w:r>
          </w:p>
        </w:tc>
        <w:tc>
          <w:tcPr>
            <w:tcW w:w="284" w:type="dxa"/>
            <w:gridSpan w:val="2"/>
            <w:shd w:val="clear" w:color="auto" w:fill="auto"/>
          </w:tcPr>
          <w:p w14:paraId="202EA5D0"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389BCD1E" w14:textId="77777777"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42,314</w:t>
            </w:r>
          </w:p>
        </w:tc>
      </w:tr>
      <w:tr w:rsidR="00A021E4" w:rsidRPr="001573BA" w14:paraId="07619D18" w14:textId="77777777" w:rsidTr="00796E8D">
        <w:tc>
          <w:tcPr>
            <w:tcW w:w="5670" w:type="dxa"/>
            <w:shd w:val="clear" w:color="auto" w:fill="auto"/>
          </w:tcPr>
          <w:p w14:paraId="6D7E24FD"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Borders>
              <w:top w:val="single" w:sz="4" w:space="0" w:color="auto"/>
            </w:tcBorders>
          </w:tcPr>
          <w:p w14:paraId="1B5DE3E4"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BFC5D8B"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shd w:val="clear" w:color="auto" w:fill="auto"/>
          </w:tcPr>
          <w:p w14:paraId="1B9D94C9" w14:textId="77777777" w:rsidR="00A021E4" w:rsidRPr="001573BA" w:rsidRDefault="00A021E4" w:rsidP="00A021E4">
            <w:pPr>
              <w:tabs>
                <w:tab w:val="decimal" w:pos="1325"/>
              </w:tabs>
              <w:spacing w:line="240" w:lineRule="exact"/>
              <w:ind w:left="-25" w:right="-106"/>
              <w:rPr>
                <w:rFonts w:ascii="CordiaUPC" w:eastAsia="MS Mincho" w:hAnsi="CordiaUPC" w:cs="CordiaUPC"/>
                <w:b/>
                <w:bCs/>
                <w:sz w:val="26"/>
                <w:szCs w:val="26"/>
                <w:cs/>
                <w:lang w:eastAsia="th-TH" w:bidi="th-TH"/>
              </w:rPr>
            </w:pPr>
          </w:p>
        </w:tc>
      </w:tr>
      <w:tr w:rsidR="00A021E4" w:rsidRPr="001573BA" w14:paraId="49B28C58" w14:textId="77777777" w:rsidTr="00796E8D">
        <w:tc>
          <w:tcPr>
            <w:tcW w:w="5670" w:type="dxa"/>
            <w:shd w:val="clear" w:color="auto" w:fill="auto"/>
          </w:tcPr>
          <w:p w14:paraId="46D44C6E"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1573BA">
              <w:rPr>
                <w:rFonts w:ascii="CordiaUPC" w:eastAsia="Angsana New" w:hAnsi="CordiaUPC" w:cs="CordiaUPC" w:hint="cs"/>
                <w:b/>
                <w:bCs/>
                <w:sz w:val="26"/>
                <w:szCs w:val="26"/>
                <w:lang w:val="en-US" w:eastAsia="en-US"/>
              </w:rPr>
              <w:t xml:space="preserve">Total Capital </w:t>
            </w:r>
            <w:r w:rsidRPr="001573BA">
              <w:rPr>
                <w:rFonts w:ascii="CordiaUPC" w:hAnsi="CordiaUPC" w:cs="CordiaUPC" w:hint="cs"/>
                <w:b/>
                <w:bCs/>
                <w:sz w:val="26"/>
                <w:szCs w:val="26"/>
                <w:lang w:val="en-US" w:eastAsia="en-US"/>
              </w:rPr>
              <w:t>Fund</w:t>
            </w:r>
            <w:r w:rsidRPr="001573BA">
              <w:rPr>
                <w:rFonts w:ascii="CordiaUPC" w:hAnsi="CordiaUPC" w:cs="CordiaUPC"/>
                <w:b/>
                <w:bCs/>
                <w:sz w:val="26"/>
                <w:szCs w:val="26"/>
                <w:lang w:val="en-US" w:eastAsia="en-US"/>
              </w:rPr>
              <w:t>s</w:t>
            </w:r>
          </w:p>
        </w:tc>
        <w:tc>
          <w:tcPr>
            <w:tcW w:w="1620" w:type="dxa"/>
            <w:tcBorders>
              <w:bottom w:val="double" w:sz="4" w:space="0" w:color="auto"/>
            </w:tcBorders>
          </w:tcPr>
          <w:p w14:paraId="5984DFF7" w14:textId="6A3096C6"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209,791</w:t>
            </w:r>
          </w:p>
        </w:tc>
        <w:tc>
          <w:tcPr>
            <w:tcW w:w="284" w:type="dxa"/>
            <w:gridSpan w:val="2"/>
            <w:shd w:val="clear" w:color="auto" w:fill="auto"/>
          </w:tcPr>
          <w:p w14:paraId="5990F5EC"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9374DDB" w14:textId="77777777"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232,202</w:t>
            </w:r>
          </w:p>
        </w:tc>
      </w:tr>
      <w:tr w:rsidR="00A021E4" w:rsidRPr="001573BA" w14:paraId="23960A6A" w14:textId="77777777" w:rsidTr="00796E8D">
        <w:tc>
          <w:tcPr>
            <w:tcW w:w="5670" w:type="dxa"/>
            <w:shd w:val="clear" w:color="auto" w:fill="auto"/>
          </w:tcPr>
          <w:p w14:paraId="61BEF83D" w14:textId="77777777" w:rsidR="00A021E4" w:rsidRPr="001573BA" w:rsidRDefault="00A021E4" w:rsidP="00A021E4">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Pr>
          <w:p w14:paraId="7646280E" w14:textId="77777777"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C7B9080" w14:textId="77777777" w:rsidR="00A021E4" w:rsidRPr="001573BA" w:rsidRDefault="00A021E4" w:rsidP="00A021E4">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tcPr>
          <w:p w14:paraId="2B63829A" w14:textId="77777777"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p>
        </w:tc>
      </w:tr>
      <w:tr w:rsidR="00A021E4" w:rsidRPr="001573BA" w14:paraId="4B9DF2C3" w14:textId="77777777" w:rsidTr="00796E8D">
        <w:tc>
          <w:tcPr>
            <w:tcW w:w="5670" w:type="dxa"/>
            <w:shd w:val="clear" w:color="auto" w:fill="auto"/>
          </w:tcPr>
          <w:p w14:paraId="4E1A4E63" w14:textId="77777777" w:rsidR="00A021E4" w:rsidRPr="001573BA" w:rsidRDefault="00A021E4" w:rsidP="00A021E4">
            <w:pPr>
              <w:tabs>
                <w:tab w:val="left" w:pos="212"/>
                <w:tab w:val="left" w:pos="494"/>
              </w:tabs>
              <w:spacing w:line="240" w:lineRule="exact"/>
              <w:ind w:right="-29"/>
              <w:rPr>
                <w:rFonts w:ascii="CordiaUPC" w:eastAsia="Angsana New" w:hAnsi="CordiaUPC" w:cs="CordiaUPC"/>
                <w:b/>
                <w:bCs/>
                <w:sz w:val="26"/>
                <w:szCs w:val="26"/>
              </w:rPr>
            </w:pPr>
            <w:r w:rsidRPr="001573BA">
              <w:rPr>
                <w:rFonts w:ascii="CordiaUPC" w:eastAsia="Angsana New" w:hAnsi="CordiaUPC" w:cs="CordiaUPC" w:hint="cs"/>
                <w:b/>
                <w:bCs/>
                <w:sz w:val="26"/>
                <w:szCs w:val="26"/>
              </w:rPr>
              <w:t>Total Risk-Weighted Assets</w:t>
            </w:r>
          </w:p>
        </w:tc>
        <w:tc>
          <w:tcPr>
            <w:tcW w:w="1620" w:type="dxa"/>
            <w:tcBorders>
              <w:bottom w:val="double" w:sz="4" w:space="0" w:color="auto"/>
            </w:tcBorders>
          </w:tcPr>
          <w:p w14:paraId="623E098C" w14:textId="65151A65" w:rsidR="00A021E4" w:rsidRPr="001573BA" w:rsidRDefault="00A021E4" w:rsidP="00A021E4">
            <w:pPr>
              <w:tabs>
                <w:tab w:val="decimal" w:pos="1325"/>
              </w:tabs>
              <w:spacing w:line="240" w:lineRule="exact"/>
              <w:ind w:left="-25" w:right="-106"/>
              <w:rPr>
                <w:rFonts w:ascii="CordiaUPC" w:eastAsia="MS Mincho" w:hAnsi="CordiaUPC" w:cs="CordiaUPC"/>
                <w:sz w:val="26"/>
                <w:szCs w:val="26"/>
                <w:lang w:eastAsia="th-TH"/>
              </w:rPr>
            </w:pPr>
            <w:r w:rsidRPr="001573BA">
              <w:rPr>
                <w:rFonts w:ascii="CordiaUPC" w:eastAsia="MS Mincho" w:hAnsi="CordiaUPC" w:cs="CordiaUPC"/>
                <w:b/>
                <w:bCs/>
                <w:sz w:val="26"/>
                <w:szCs w:val="26"/>
                <w:lang w:eastAsia="th-TH"/>
              </w:rPr>
              <w:t>1,094,808</w:t>
            </w:r>
          </w:p>
        </w:tc>
        <w:tc>
          <w:tcPr>
            <w:tcW w:w="284" w:type="dxa"/>
            <w:gridSpan w:val="2"/>
            <w:shd w:val="clear" w:color="auto" w:fill="auto"/>
          </w:tcPr>
          <w:p w14:paraId="01013B0C" w14:textId="77777777" w:rsidR="00A021E4" w:rsidRPr="001573BA" w:rsidRDefault="00A021E4" w:rsidP="00A021E4">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742E027" w14:textId="77777777" w:rsidR="00A021E4" w:rsidRPr="001573BA" w:rsidRDefault="00A021E4" w:rsidP="00A021E4">
            <w:pPr>
              <w:tabs>
                <w:tab w:val="decimal" w:pos="1325"/>
              </w:tabs>
              <w:spacing w:line="240" w:lineRule="exact"/>
              <w:ind w:left="-25" w:right="-106"/>
              <w:rPr>
                <w:rFonts w:ascii="CordiaUPC" w:eastAsia="MS Mincho" w:hAnsi="CordiaUPC" w:cs="CordiaUPC"/>
                <w:b/>
                <w:bCs/>
                <w:sz w:val="26"/>
                <w:szCs w:val="26"/>
                <w:lang w:eastAsia="th-TH"/>
              </w:rPr>
            </w:pPr>
            <w:r w:rsidRPr="001573BA">
              <w:rPr>
                <w:rFonts w:ascii="CordiaUPC" w:eastAsia="MS Mincho" w:hAnsi="CordiaUPC" w:cs="CordiaUPC"/>
                <w:b/>
                <w:bCs/>
                <w:sz w:val="26"/>
                <w:szCs w:val="26"/>
                <w:lang w:eastAsia="th-TH"/>
              </w:rPr>
              <w:t>1,131,796</w:t>
            </w:r>
          </w:p>
        </w:tc>
      </w:tr>
    </w:tbl>
    <w:p w14:paraId="5FC8B398" w14:textId="77777777" w:rsidR="0070356C" w:rsidRPr="001573BA" w:rsidRDefault="0070356C" w:rsidP="0070356C">
      <w:pPr>
        <w:spacing w:line="240" w:lineRule="exact"/>
        <w:ind w:left="720" w:right="63" w:hanging="180"/>
        <w:jc w:val="thaiDistribute"/>
        <w:rPr>
          <w:rFonts w:ascii="CordiaUPC" w:hAnsi="CordiaUPC" w:cs="CordiaUPC"/>
          <w:szCs w:val="22"/>
          <w:lang w:val="en-US" w:eastAsia="en-GB" w:bidi="th-TH"/>
        </w:rPr>
      </w:pPr>
    </w:p>
    <w:p w14:paraId="051A1A5C" w14:textId="77777777" w:rsidR="00853A8B" w:rsidRPr="001573BA" w:rsidRDefault="00853A8B" w:rsidP="0070356C">
      <w:pPr>
        <w:spacing w:line="240" w:lineRule="exact"/>
        <w:ind w:left="720" w:right="63" w:hanging="180"/>
        <w:jc w:val="thaiDistribute"/>
        <w:rPr>
          <w:rFonts w:ascii="CordiaUPC" w:hAnsi="CordiaUPC" w:cs="CordiaUPC"/>
          <w:szCs w:val="22"/>
          <w:lang w:val="en-US" w:eastAsia="en-GB" w:bidi="th-TH"/>
        </w:rPr>
      </w:pPr>
    </w:p>
    <w:p w14:paraId="0DE6EABD" w14:textId="77777777" w:rsidR="00853A8B" w:rsidRPr="001573BA" w:rsidRDefault="00853A8B" w:rsidP="0070356C">
      <w:pPr>
        <w:spacing w:line="240" w:lineRule="exact"/>
        <w:ind w:left="720" w:right="63" w:hanging="180"/>
        <w:jc w:val="thaiDistribute"/>
        <w:rPr>
          <w:rFonts w:ascii="CordiaUPC" w:hAnsi="CordiaUPC" w:cs="CordiaUPC"/>
          <w:szCs w:val="22"/>
          <w:lang w:val="en-US" w:eastAsia="en-GB" w:bidi="th-TH"/>
        </w:rPr>
      </w:pPr>
    </w:p>
    <w:tbl>
      <w:tblPr>
        <w:tblW w:w="9180" w:type="dxa"/>
        <w:tblInd w:w="426" w:type="dxa"/>
        <w:tblLayout w:type="fixed"/>
        <w:tblCellMar>
          <w:left w:w="115" w:type="dxa"/>
          <w:right w:w="115" w:type="dxa"/>
        </w:tblCellMar>
        <w:tblLook w:val="0000" w:firstRow="0" w:lastRow="0" w:firstColumn="0" w:lastColumn="0" w:noHBand="0" w:noVBand="0"/>
      </w:tblPr>
      <w:tblGrid>
        <w:gridCol w:w="5040"/>
        <w:gridCol w:w="1260"/>
        <w:gridCol w:w="1350"/>
        <w:gridCol w:w="1530"/>
      </w:tblGrid>
      <w:tr w:rsidR="0070356C" w:rsidRPr="001573BA" w14:paraId="580A0DD7" w14:textId="77777777" w:rsidTr="008F1824">
        <w:tc>
          <w:tcPr>
            <w:tcW w:w="5040" w:type="dxa"/>
            <w:vAlign w:val="bottom"/>
          </w:tcPr>
          <w:p w14:paraId="319EC5BB" w14:textId="77777777" w:rsidR="0070356C" w:rsidRPr="001573BA" w:rsidRDefault="0070356C" w:rsidP="005E3D05">
            <w:pPr>
              <w:spacing w:line="240" w:lineRule="exact"/>
              <w:jc w:val="both"/>
              <w:outlineLvl w:val="7"/>
              <w:rPr>
                <w:rFonts w:ascii="CordiaUPC" w:hAnsi="CordiaUPC" w:cs="CordiaUPC"/>
                <w:sz w:val="26"/>
                <w:szCs w:val="26"/>
                <w:cs/>
                <w:lang w:val="en-US" w:bidi="th-TH"/>
              </w:rPr>
            </w:pPr>
            <w:r w:rsidRPr="001573BA">
              <w:rPr>
                <w:rFonts w:ascii="CordiaUPC" w:hAnsi="CordiaUPC" w:cs="CordiaUPC"/>
                <w:sz w:val="26"/>
                <w:szCs w:val="26"/>
              </w:rPr>
              <w:lastRenderedPageBreak/>
              <w:tab/>
            </w:r>
          </w:p>
        </w:tc>
        <w:tc>
          <w:tcPr>
            <w:tcW w:w="1260" w:type="dxa"/>
          </w:tcPr>
          <w:p w14:paraId="331465E9" w14:textId="77777777" w:rsidR="0070356C" w:rsidRPr="001573BA" w:rsidRDefault="0070356C" w:rsidP="005E3D05">
            <w:pPr>
              <w:spacing w:line="240" w:lineRule="exact"/>
              <w:ind w:right="-64"/>
              <w:jc w:val="center"/>
              <w:rPr>
                <w:rFonts w:ascii="CordiaUPC" w:eastAsia="Angsana New" w:hAnsi="CordiaUPC" w:cs="CordiaUPC"/>
                <w:sz w:val="26"/>
                <w:szCs w:val="26"/>
                <w:lang w:val="en-US"/>
              </w:rPr>
            </w:pPr>
            <w:r w:rsidRPr="001573BA">
              <w:rPr>
                <w:rFonts w:ascii="CordiaUPC" w:eastAsia="Angsana New" w:hAnsi="CordiaUPC" w:cs="CordiaUPC" w:hint="cs"/>
                <w:sz w:val="26"/>
                <w:szCs w:val="26"/>
                <w:lang w:val="en-US"/>
              </w:rPr>
              <w:t xml:space="preserve">The </w:t>
            </w:r>
            <w:proofErr w:type="spellStart"/>
            <w:r w:rsidRPr="001573BA">
              <w:rPr>
                <w:rFonts w:ascii="CordiaUPC" w:eastAsia="Angsana New" w:hAnsi="CordiaUPC" w:cs="CordiaUPC" w:hint="cs"/>
                <w:sz w:val="26"/>
                <w:szCs w:val="26"/>
                <w:lang w:val="en-US"/>
              </w:rPr>
              <w:t>BoT’s</w:t>
            </w:r>
            <w:proofErr w:type="spellEnd"/>
            <w:r w:rsidRPr="001573BA">
              <w:rPr>
                <w:rFonts w:ascii="CordiaUPC" w:eastAsia="Angsana New" w:hAnsi="CordiaUPC" w:cs="CordiaUPC" w:hint="cs"/>
                <w:sz w:val="26"/>
                <w:szCs w:val="26"/>
                <w:lang w:val="en-US"/>
              </w:rPr>
              <w:t xml:space="preserve"> regulatory</w:t>
            </w:r>
          </w:p>
          <w:p w14:paraId="3096605B" w14:textId="77777777" w:rsidR="0070356C" w:rsidRPr="001573BA" w:rsidRDefault="0070356C" w:rsidP="005E3D05">
            <w:pPr>
              <w:spacing w:line="240" w:lineRule="exact"/>
              <w:ind w:right="-64"/>
              <w:jc w:val="center"/>
              <w:rPr>
                <w:rFonts w:ascii="CordiaUPC" w:hAnsi="CordiaUPC" w:cs="CordiaUPC"/>
                <w:sz w:val="26"/>
                <w:szCs w:val="26"/>
                <w:cs/>
                <w:lang w:val="en-US"/>
              </w:rPr>
            </w:pPr>
            <w:r w:rsidRPr="001573BA">
              <w:rPr>
                <w:rFonts w:ascii="CordiaUPC" w:eastAsia="Angsana New" w:hAnsi="CordiaUPC" w:cs="CordiaUPC" w:hint="cs"/>
                <w:sz w:val="26"/>
                <w:szCs w:val="26"/>
                <w:lang w:val="en-US"/>
              </w:rPr>
              <w:t>minimum requirement</w:t>
            </w:r>
            <w:r w:rsidRPr="001573BA">
              <w:rPr>
                <w:rFonts w:ascii="CordiaUPC" w:hAnsi="CordiaUPC" w:cs="CordiaUPC" w:hint="cs"/>
                <w:sz w:val="24"/>
                <w:szCs w:val="24"/>
                <w:lang w:val="en-US" w:eastAsia="en-GB" w:bidi="th-TH"/>
              </w:rPr>
              <w:t>*</w:t>
            </w:r>
          </w:p>
        </w:tc>
        <w:tc>
          <w:tcPr>
            <w:tcW w:w="1350" w:type="dxa"/>
            <w:vAlign w:val="bottom"/>
          </w:tcPr>
          <w:p w14:paraId="13FB4C31" w14:textId="0ED6E605" w:rsidR="0070356C" w:rsidRPr="001573BA" w:rsidRDefault="0070356C" w:rsidP="005E3D05">
            <w:pPr>
              <w:tabs>
                <w:tab w:val="right" w:pos="1130"/>
              </w:tabs>
              <w:spacing w:line="240" w:lineRule="exact"/>
              <w:ind w:left="-115" w:right="-151"/>
              <w:jc w:val="center"/>
              <w:rPr>
                <w:rFonts w:ascii="CordiaUPC" w:hAnsi="CordiaUPC" w:cs="CordiaUPC"/>
                <w:sz w:val="26"/>
                <w:szCs w:val="26"/>
                <w:lang w:val="en-US" w:bidi="th-TH"/>
              </w:rPr>
            </w:pPr>
            <w:r w:rsidRPr="001573BA">
              <w:rPr>
                <w:rFonts w:ascii="CordiaUPC" w:eastAsia="Angsana New" w:hAnsi="CordiaUPC" w:cs="CordiaUPC"/>
                <w:sz w:val="26"/>
                <w:szCs w:val="26"/>
              </w:rPr>
              <w:t>2024</w:t>
            </w:r>
          </w:p>
        </w:tc>
        <w:tc>
          <w:tcPr>
            <w:tcW w:w="1530" w:type="dxa"/>
            <w:vAlign w:val="bottom"/>
          </w:tcPr>
          <w:p w14:paraId="2AA6B211" w14:textId="65430EC7" w:rsidR="0070356C" w:rsidRPr="001573BA" w:rsidRDefault="0070356C" w:rsidP="005E3D05">
            <w:pPr>
              <w:tabs>
                <w:tab w:val="right" w:pos="1130"/>
              </w:tabs>
              <w:spacing w:line="240" w:lineRule="exact"/>
              <w:ind w:left="-108" w:right="-115"/>
              <w:jc w:val="center"/>
              <w:rPr>
                <w:rFonts w:ascii="CordiaUPC" w:hAnsi="CordiaUPC" w:cs="CordiaUPC"/>
                <w:snapToGrid w:val="0"/>
                <w:sz w:val="26"/>
                <w:szCs w:val="26"/>
                <w:lang w:val="en-US" w:bidi="th-TH"/>
              </w:rPr>
            </w:pPr>
            <w:r w:rsidRPr="001573BA">
              <w:rPr>
                <w:rFonts w:ascii="CordiaUPC" w:hAnsi="CordiaUPC" w:cs="CordiaUPC"/>
                <w:sz w:val="26"/>
                <w:szCs w:val="26"/>
                <w:lang w:val="en-US" w:bidi="th-TH"/>
              </w:rPr>
              <w:t>2023</w:t>
            </w:r>
          </w:p>
        </w:tc>
      </w:tr>
      <w:tr w:rsidR="0070356C" w:rsidRPr="001573BA" w14:paraId="6E8995CC" w14:textId="77777777" w:rsidTr="008F1824">
        <w:tc>
          <w:tcPr>
            <w:tcW w:w="5040" w:type="dxa"/>
            <w:vAlign w:val="bottom"/>
          </w:tcPr>
          <w:p w14:paraId="14C1DEE1" w14:textId="77777777" w:rsidR="0070356C" w:rsidRPr="001573BA" w:rsidRDefault="0070356C" w:rsidP="005E3D05">
            <w:pPr>
              <w:spacing w:line="240" w:lineRule="exact"/>
              <w:jc w:val="both"/>
              <w:outlineLvl w:val="7"/>
              <w:rPr>
                <w:rFonts w:ascii="CordiaUPC" w:hAnsi="CordiaUPC" w:cs="CordiaUPC"/>
                <w:sz w:val="26"/>
                <w:szCs w:val="26"/>
                <w:lang w:val="en-US"/>
              </w:rPr>
            </w:pPr>
          </w:p>
        </w:tc>
        <w:tc>
          <w:tcPr>
            <w:tcW w:w="4140" w:type="dxa"/>
            <w:gridSpan w:val="3"/>
          </w:tcPr>
          <w:p w14:paraId="6C90152F" w14:textId="77777777" w:rsidR="0070356C" w:rsidRPr="001573BA" w:rsidRDefault="0070356C" w:rsidP="005E3D05">
            <w:pPr>
              <w:spacing w:line="240" w:lineRule="exact"/>
              <w:ind w:right="-40"/>
              <w:jc w:val="center"/>
              <w:rPr>
                <w:rFonts w:ascii="CordiaUPC" w:hAnsi="CordiaUPC" w:cs="CordiaUPC"/>
                <w:sz w:val="26"/>
                <w:szCs w:val="26"/>
              </w:rPr>
            </w:pPr>
            <w:r w:rsidRPr="001573BA">
              <w:rPr>
                <w:rFonts w:ascii="CordiaUPC" w:hAnsi="CordiaUPC" w:cs="CordiaUPC" w:hint="cs"/>
                <w:i/>
                <w:iCs/>
                <w:sz w:val="26"/>
                <w:szCs w:val="26"/>
              </w:rPr>
              <w:t>(%)</w:t>
            </w:r>
          </w:p>
        </w:tc>
      </w:tr>
      <w:tr w:rsidR="00A021E4" w:rsidRPr="001573BA" w14:paraId="1EB31631" w14:textId="77777777" w:rsidTr="008F1824">
        <w:tc>
          <w:tcPr>
            <w:tcW w:w="5040" w:type="dxa"/>
            <w:vAlign w:val="bottom"/>
          </w:tcPr>
          <w:p w14:paraId="2F449857" w14:textId="77777777" w:rsidR="00A021E4" w:rsidRPr="001573BA" w:rsidRDefault="00A021E4" w:rsidP="00A021E4">
            <w:pPr>
              <w:spacing w:line="240" w:lineRule="exact"/>
              <w:jc w:val="both"/>
              <w:outlineLvl w:val="7"/>
              <w:rPr>
                <w:rFonts w:ascii="CordiaUPC" w:hAnsi="CordiaUPC" w:cs="CordiaUPC"/>
                <w:sz w:val="26"/>
                <w:szCs w:val="26"/>
                <w:lang w:val="en-US"/>
              </w:rPr>
            </w:pPr>
            <w:r w:rsidRPr="001573BA">
              <w:rPr>
                <w:rFonts w:ascii="CordiaUPC" w:hAnsi="CordiaUPC" w:cs="CordiaUPC" w:hint="cs"/>
                <w:sz w:val="26"/>
                <w:szCs w:val="26"/>
                <w:lang w:val="en-US"/>
              </w:rPr>
              <w:t>Capital Adequacy Ratio/Total Risk-Weighted Asset</w:t>
            </w:r>
          </w:p>
        </w:tc>
        <w:tc>
          <w:tcPr>
            <w:tcW w:w="1260" w:type="dxa"/>
            <w:vAlign w:val="bottom"/>
          </w:tcPr>
          <w:p w14:paraId="7595045D" w14:textId="77777777" w:rsidR="00A021E4" w:rsidRPr="001573BA" w:rsidRDefault="00A021E4" w:rsidP="00A021E4">
            <w:pPr>
              <w:spacing w:line="240" w:lineRule="exact"/>
              <w:ind w:right="-113"/>
              <w:jc w:val="center"/>
              <w:rPr>
                <w:rFonts w:ascii="CordiaUPC" w:hAnsi="CordiaUPC" w:cs="CordiaUPC"/>
                <w:sz w:val="26"/>
                <w:szCs w:val="26"/>
                <w:lang w:bidi="th-TH"/>
              </w:rPr>
            </w:pPr>
            <w:r w:rsidRPr="001573BA">
              <w:rPr>
                <w:rFonts w:ascii="CordiaUPC" w:hAnsi="CordiaUPC" w:cs="CordiaUPC" w:hint="cs"/>
                <w:sz w:val="26"/>
                <w:szCs w:val="26"/>
              </w:rPr>
              <w:t>1</w:t>
            </w:r>
            <w:r w:rsidRPr="001573BA">
              <w:rPr>
                <w:rFonts w:ascii="CordiaUPC" w:hAnsi="CordiaUPC" w:cs="CordiaUPC"/>
                <w:sz w:val="26"/>
                <w:szCs w:val="26"/>
              </w:rPr>
              <w:t>2</w:t>
            </w:r>
            <w:r w:rsidRPr="001573BA">
              <w:rPr>
                <w:rFonts w:ascii="CordiaUPC" w:hAnsi="CordiaUPC" w:cs="CordiaUPC" w:hint="cs"/>
                <w:sz w:val="26"/>
                <w:szCs w:val="26"/>
              </w:rPr>
              <w:t>.0</w:t>
            </w:r>
            <w:r w:rsidRPr="001573BA">
              <w:rPr>
                <w:rFonts w:ascii="CordiaUPC" w:hAnsi="CordiaUPC" w:cs="CordiaUPC" w:hint="cs"/>
                <w:sz w:val="26"/>
                <w:szCs w:val="26"/>
                <w:cs/>
                <w:lang w:bidi="th-TH"/>
              </w:rPr>
              <w:t>0</w:t>
            </w:r>
          </w:p>
        </w:tc>
        <w:tc>
          <w:tcPr>
            <w:tcW w:w="1350" w:type="dxa"/>
            <w:vAlign w:val="bottom"/>
          </w:tcPr>
          <w:p w14:paraId="70D55DEA" w14:textId="465DBC9D" w:rsidR="00A021E4" w:rsidRPr="001573BA" w:rsidRDefault="00A021E4" w:rsidP="00A021E4">
            <w:pPr>
              <w:tabs>
                <w:tab w:val="decimal" w:pos="608"/>
              </w:tabs>
              <w:spacing w:line="240" w:lineRule="exact"/>
              <w:ind w:right="53"/>
              <w:rPr>
                <w:rFonts w:ascii="CordiaUPC" w:hAnsi="CordiaUPC" w:cs="CordiaUPC"/>
                <w:sz w:val="26"/>
                <w:szCs w:val="26"/>
              </w:rPr>
            </w:pPr>
            <w:r w:rsidRPr="001573BA">
              <w:rPr>
                <w:rFonts w:ascii="CordiaUPC" w:hAnsi="CordiaUPC" w:cs="CordiaUPC"/>
                <w:sz w:val="26"/>
                <w:szCs w:val="26"/>
              </w:rPr>
              <w:t>19.16</w:t>
            </w:r>
          </w:p>
        </w:tc>
        <w:tc>
          <w:tcPr>
            <w:tcW w:w="1530" w:type="dxa"/>
            <w:vAlign w:val="bottom"/>
          </w:tcPr>
          <w:p w14:paraId="4480DD35" w14:textId="77777777" w:rsidR="00A021E4" w:rsidRPr="001573BA" w:rsidRDefault="00A021E4" w:rsidP="00A021E4">
            <w:pPr>
              <w:tabs>
                <w:tab w:val="decimal" w:pos="700"/>
              </w:tabs>
              <w:spacing w:line="240" w:lineRule="exact"/>
              <w:ind w:right="53"/>
              <w:rPr>
                <w:rFonts w:ascii="CordiaUPC" w:hAnsi="CordiaUPC" w:cs="CordiaUPC"/>
                <w:sz w:val="26"/>
                <w:szCs w:val="26"/>
              </w:rPr>
            </w:pPr>
            <w:r w:rsidRPr="001573BA">
              <w:rPr>
                <w:rFonts w:ascii="CordiaUPC" w:hAnsi="CordiaUPC" w:cs="CordiaUPC"/>
                <w:sz w:val="26"/>
                <w:szCs w:val="26"/>
              </w:rPr>
              <w:t>20.52</w:t>
            </w:r>
          </w:p>
        </w:tc>
      </w:tr>
      <w:tr w:rsidR="00A021E4" w:rsidRPr="001573BA" w14:paraId="7766809A" w14:textId="77777777" w:rsidTr="008F1824">
        <w:tc>
          <w:tcPr>
            <w:tcW w:w="5040" w:type="dxa"/>
          </w:tcPr>
          <w:p w14:paraId="57672AC5" w14:textId="77777777" w:rsidR="00A021E4" w:rsidRPr="001573BA" w:rsidRDefault="00A021E4" w:rsidP="00A021E4">
            <w:pPr>
              <w:spacing w:line="240" w:lineRule="exact"/>
              <w:jc w:val="both"/>
              <w:outlineLvl w:val="7"/>
              <w:rPr>
                <w:rFonts w:ascii="CordiaUPC" w:hAnsi="CordiaUPC" w:cs="CordiaUPC"/>
                <w:sz w:val="26"/>
                <w:szCs w:val="26"/>
                <w:lang w:val="en-US"/>
              </w:rPr>
            </w:pPr>
            <w:r w:rsidRPr="001573BA">
              <w:rPr>
                <w:rFonts w:ascii="CordiaUPC" w:hAnsi="CordiaUPC" w:cs="CordiaUPC" w:hint="cs"/>
                <w:sz w:val="26"/>
                <w:szCs w:val="26"/>
                <w:lang w:val="en-US"/>
              </w:rPr>
              <w:t>Tier 1 Capital Ratio/Total Risk-Weighted Asset</w:t>
            </w:r>
          </w:p>
        </w:tc>
        <w:tc>
          <w:tcPr>
            <w:tcW w:w="1260" w:type="dxa"/>
          </w:tcPr>
          <w:p w14:paraId="2BE0A0A8" w14:textId="77777777" w:rsidR="00A021E4" w:rsidRPr="001573BA" w:rsidRDefault="00A021E4" w:rsidP="00A021E4">
            <w:pPr>
              <w:spacing w:line="240" w:lineRule="exact"/>
              <w:ind w:right="-203"/>
              <w:jc w:val="center"/>
              <w:rPr>
                <w:rFonts w:ascii="CordiaUPC" w:hAnsi="CordiaUPC" w:cs="CordiaUPC"/>
                <w:sz w:val="26"/>
                <w:szCs w:val="26"/>
                <w:lang w:bidi="th-TH"/>
              </w:rPr>
            </w:pPr>
            <w:r w:rsidRPr="001573BA">
              <w:rPr>
                <w:rFonts w:ascii="CordiaUPC" w:hAnsi="CordiaUPC" w:cs="CordiaUPC" w:hint="cs"/>
                <w:sz w:val="26"/>
                <w:szCs w:val="26"/>
                <w:cs/>
                <w:lang w:bidi="th-TH"/>
              </w:rPr>
              <w:t>9</w:t>
            </w:r>
            <w:r w:rsidRPr="001573BA">
              <w:rPr>
                <w:rFonts w:ascii="CordiaUPC" w:hAnsi="CordiaUPC" w:cs="CordiaUPC" w:hint="cs"/>
                <w:sz w:val="26"/>
                <w:szCs w:val="26"/>
              </w:rPr>
              <w:t>.5</w:t>
            </w:r>
            <w:r w:rsidRPr="001573BA">
              <w:rPr>
                <w:rFonts w:ascii="CordiaUPC" w:hAnsi="CordiaUPC" w:cs="CordiaUPC" w:hint="cs"/>
                <w:sz w:val="26"/>
                <w:szCs w:val="26"/>
                <w:cs/>
                <w:lang w:bidi="th-TH"/>
              </w:rPr>
              <w:t>0</w:t>
            </w:r>
          </w:p>
        </w:tc>
        <w:tc>
          <w:tcPr>
            <w:tcW w:w="1350" w:type="dxa"/>
          </w:tcPr>
          <w:p w14:paraId="638025BF" w14:textId="1519BCC3" w:rsidR="00A021E4" w:rsidRPr="001573BA" w:rsidRDefault="00A021E4" w:rsidP="00A021E4">
            <w:pPr>
              <w:tabs>
                <w:tab w:val="decimal" w:pos="608"/>
              </w:tabs>
              <w:spacing w:line="240" w:lineRule="exact"/>
              <w:ind w:right="53"/>
              <w:rPr>
                <w:rFonts w:ascii="CordiaUPC" w:hAnsi="CordiaUPC" w:cs="CordiaUPC"/>
                <w:sz w:val="26"/>
                <w:szCs w:val="26"/>
              </w:rPr>
            </w:pPr>
            <w:r w:rsidRPr="001573BA">
              <w:rPr>
                <w:rFonts w:ascii="CordiaUPC" w:hAnsi="CordiaUPC" w:cs="CordiaUPC"/>
                <w:sz w:val="26"/>
                <w:szCs w:val="26"/>
              </w:rPr>
              <w:t>16.77</w:t>
            </w:r>
          </w:p>
        </w:tc>
        <w:tc>
          <w:tcPr>
            <w:tcW w:w="1530" w:type="dxa"/>
          </w:tcPr>
          <w:p w14:paraId="4634ECA0" w14:textId="77777777" w:rsidR="00A021E4" w:rsidRPr="001573BA" w:rsidRDefault="00A021E4" w:rsidP="00A021E4">
            <w:pPr>
              <w:tabs>
                <w:tab w:val="decimal" w:pos="700"/>
              </w:tabs>
              <w:spacing w:line="240" w:lineRule="exact"/>
              <w:ind w:right="53"/>
              <w:rPr>
                <w:rFonts w:ascii="CordiaUPC" w:hAnsi="CordiaUPC" w:cs="CordiaUPC"/>
                <w:sz w:val="26"/>
                <w:szCs w:val="26"/>
              </w:rPr>
            </w:pPr>
            <w:r w:rsidRPr="001573BA">
              <w:rPr>
                <w:rFonts w:ascii="CordiaUPC" w:hAnsi="CordiaUPC" w:cs="CordiaUPC"/>
                <w:sz w:val="26"/>
                <w:szCs w:val="26"/>
              </w:rPr>
              <w:t>16.78</w:t>
            </w:r>
          </w:p>
        </w:tc>
      </w:tr>
      <w:tr w:rsidR="00A021E4" w:rsidRPr="001573BA" w14:paraId="53535D0E" w14:textId="77777777" w:rsidTr="008F1824">
        <w:tc>
          <w:tcPr>
            <w:tcW w:w="5040" w:type="dxa"/>
          </w:tcPr>
          <w:p w14:paraId="326082EA" w14:textId="77777777" w:rsidR="00A021E4" w:rsidRPr="001573BA" w:rsidRDefault="00A021E4" w:rsidP="00A021E4">
            <w:pPr>
              <w:tabs>
                <w:tab w:val="left" w:pos="252"/>
              </w:tabs>
              <w:spacing w:line="240" w:lineRule="exact"/>
              <w:ind w:right="-380"/>
              <w:outlineLvl w:val="7"/>
              <w:rPr>
                <w:rFonts w:ascii="CordiaUPC" w:hAnsi="CordiaUPC" w:cs="CordiaUPC"/>
                <w:sz w:val="26"/>
                <w:szCs w:val="26"/>
                <w:lang w:val="en-US"/>
              </w:rPr>
            </w:pPr>
            <w:r w:rsidRPr="001573BA">
              <w:rPr>
                <w:rFonts w:ascii="CordiaUPC" w:hAnsi="CordiaUPC" w:cs="CordiaUPC" w:hint="cs"/>
                <w:sz w:val="26"/>
                <w:szCs w:val="26"/>
                <w:lang w:val="en-US"/>
              </w:rPr>
              <w:t>Common Equity Tier 1 Capital Ratio/Total Risk-Weighted Asset</w:t>
            </w:r>
          </w:p>
        </w:tc>
        <w:tc>
          <w:tcPr>
            <w:tcW w:w="1260" w:type="dxa"/>
            <w:vAlign w:val="bottom"/>
          </w:tcPr>
          <w:p w14:paraId="3B8B254C" w14:textId="77777777" w:rsidR="00A021E4" w:rsidRPr="001573BA" w:rsidRDefault="00A021E4" w:rsidP="00A021E4">
            <w:pPr>
              <w:spacing w:line="240" w:lineRule="exact"/>
              <w:ind w:right="-203"/>
              <w:jc w:val="center"/>
              <w:rPr>
                <w:rFonts w:ascii="CordiaUPC" w:hAnsi="CordiaUPC" w:cs="CordiaUPC"/>
                <w:sz w:val="26"/>
                <w:szCs w:val="26"/>
                <w:lang w:bidi="th-TH"/>
              </w:rPr>
            </w:pPr>
            <w:r w:rsidRPr="001573BA">
              <w:rPr>
                <w:rFonts w:ascii="CordiaUPC" w:hAnsi="CordiaUPC" w:cs="CordiaUPC" w:hint="cs"/>
                <w:sz w:val="26"/>
                <w:szCs w:val="26"/>
                <w:cs/>
                <w:lang w:bidi="th-TH"/>
              </w:rPr>
              <w:t>8</w:t>
            </w:r>
            <w:r w:rsidRPr="001573BA">
              <w:rPr>
                <w:rFonts w:ascii="CordiaUPC" w:hAnsi="CordiaUPC" w:cs="CordiaUPC" w:hint="cs"/>
                <w:sz w:val="26"/>
                <w:szCs w:val="26"/>
              </w:rPr>
              <w:t>.0</w:t>
            </w:r>
            <w:r w:rsidRPr="001573BA">
              <w:rPr>
                <w:rFonts w:ascii="CordiaUPC" w:hAnsi="CordiaUPC" w:cs="CordiaUPC" w:hint="cs"/>
                <w:sz w:val="26"/>
                <w:szCs w:val="26"/>
                <w:cs/>
                <w:lang w:bidi="th-TH"/>
              </w:rPr>
              <w:t>0</w:t>
            </w:r>
          </w:p>
        </w:tc>
        <w:tc>
          <w:tcPr>
            <w:tcW w:w="1350" w:type="dxa"/>
            <w:vAlign w:val="bottom"/>
          </w:tcPr>
          <w:p w14:paraId="6422A9BA" w14:textId="176B43A2" w:rsidR="00A021E4" w:rsidRPr="001573BA" w:rsidRDefault="00A021E4" w:rsidP="00A021E4">
            <w:pPr>
              <w:tabs>
                <w:tab w:val="decimal" w:pos="608"/>
              </w:tabs>
              <w:spacing w:line="240" w:lineRule="exact"/>
              <w:ind w:right="53"/>
              <w:rPr>
                <w:rFonts w:ascii="CordiaUPC" w:hAnsi="CordiaUPC" w:cs="CordiaUPC"/>
                <w:sz w:val="26"/>
                <w:szCs w:val="26"/>
              </w:rPr>
            </w:pPr>
            <w:r w:rsidRPr="001573BA">
              <w:rPr>
                <w:rFonts w:ascii="CordiaUPC" w:hAnsi="CordiaUPC" w:cs="CordiaUPC"/>
                <w:sz w:val="26"/>
                <w:szCs w:val="26"/>
              </w:rPr>
              <w:t>16.77</w:t>
            </w:r>
          </w:p>
        </w:tc>
        <w:tc>
          <w:tcPr>
            <w:tcW w:w="1530" w:type="dxa"/>
            <w:vAlign w:val="bottom"/>
          </w:tcPr>
          <w:p w14:paraId="20D62B99" w14:textId="77777777" w:rsidR="00A021E4" w:rsidRPr="001573BA" w:rsidRDefault="00A021E4" w:rsidP="00A021E4">
            <w:pPr>
              <w:tabs>
                <w:tab w:val="decimal" w:pos="700"/>
              </w:tabs>
              <w:spacing w:line="240" w:lineRule="exact"/>
              <w:ind w:right="53"/>
              <w:rPr>
                <w:rFonts w:ascii="CordiaUPC" w:hAnsi="CordiaUPC" w:cs="CordiaUPC"/>
                <w:sz w:val="26"/>
                <w:szCs w:val="26"/>
                <w:lang w:val="en-US"/>
              </w:rPr>
            </w:pPr>
            <w:r w:rsidRPr="001573BA">
              <w:rPr>
                <w:rFonts w:ascii="CordiaUPC" w:hAnsi="CordiaUPC" w:cs="CordiaUPC"/>
                <w:sz w:val="26"/>
                <w:szCs w:val="26"/>
              </w:rPr>
              <w:t>16.56</w:t>
            </w:r>
          </w:p>
        </w:tc>
      </w:tr>
    </w:tbl>
    <w:p w14:paraId="4025BF12" w14:textId="77777777" w:rsidR="0070356C" w:rsidRPr="001573BA" w:rsidRDefault="0070356C" w:rsidP="00414850">
      <w:pPr>
        <w:spacing w:before="120" w:line="240" w:lineRule="exact"/>
        <w:ind w:left="720" w:right="58" w:hanging="131"/>
        <w:jc w:val="thaiDistribute"/>
        <w:rPr>
          <w:rFonts w:ascii="CordiaUPC" w:hAnsi="CordiaUPC" w:cs="CordiaUPC"/>
          <w:szCs w:val="22"/>
          <w:lang w:val="en-US" w:eastAsia="en-GB" w:bidi="th-TH"/>
        </w:rPr>
      </w:pPr>
      <w:r w:rsidRPr="001573BA">
        <w:rPr>
          <w:rFonts w:ascii="CordiaUPC" w:hAnsi="CordiaUPC" w:cs="CordiaUPC" w:hint="cs"/>
          <w:szCs w:val="22"/>
          <w:lang w:val="en-US" w:eastAsia="en-GB" w:bidi="th-TH"/>
        </w:rPr>
        <w:t xml:space="preserve">* </w:t>
      </w:r>
      <w:r w:rsidRPr="001573BA">
        <w:rPr>
          <w:rFonts w:ascii="CordiaUPC" w:hAnsi="CordiaUPC" w:cs="CordiaUPC" w:hint="cs"/>
          <w:szCs w:val="22"/>
          <w:cs/>
          <w:lang w:val="en-US" w:eastAsia="en-GB" w:bidi="th-TH"/>
        </w:rPr>
        <w:t xml:space="preserve"> </w:t>
      </w:r>
      <w:r w:rsidRPr="001573BA">
        <w:rPr>
          <w:rFonts w:ascii="CordiaUPC" w:hAnsi="CordiaUPC" w:cs="CordiaUPC"/>
          <w:szCs w:val="22"/>
          <w:lang w:val="en-US" w:eastAsia="en-GB" w:bidi="th-TH"/>
        </w:rPr>
        <w:t xml:space="preserve">The </w:t>
      </w:r>
      <w:proofErr w:type="spellStart"/>
      <w:r w:rsidRPr="001573BA">
        <w:rPr>
          <w:rFonts w:ascii="CordiaUPC" w:hAnsi="CordiaUPC" w:cs="CordiaUPC"/>
          <w:szCs w:val="22"/>
          <w:lang w:val="en-US" w:eastAsia="en-GB" w:bidi="th-TH"/>
        </w:rPr>
        <w:t>BoT</w:t>
      </w:r>
      <w:proofErr w:type="spellEnd"/>
      <w:r w:rsidRPr="001573BA">
        <w:rPr>
          <w:rFonts w:ascii="CordiaUPC" w:hAnsi="CordiaUPC" w:cs="CordiaUPC"/>
          <w:szCs w:val="22"/>
          <w:lang w:val="en-US" w:eastAsia="en-GB" w:bidi="th-TH"/>
        </w:rPr>
        <w:t xml:space="preserve"> requires commercial banks to maintain an additional buffer on top of minimum regulatory required Common Equity Tier 1 consists of conservation buffer of 2.50% and D-SIB buffer of 1.00%</w:t>
      </w:r>
    </w:p>
    <w:p w14:paraId="031FFF58" w14:textId="77777777" w:rsidR="0070356C" w:rsidRPr="001573BA" w:rsidRDefault="0070356C" w:rsidP="0070356C">
      <w:pPr>
        <w:spacing w:line="240" w:lineRule="exact"/>
        <w:rPr>
          <w:rFonts w:cstheme="minorBidi"/>
          <w:sz w:val="20"/>
          <w:szCs w:val="25"/>
          <w:cs/>
          <w:lang w:val="en-US" w:bidi="th-TH"/>
        </w:rPr>
      </w:pPr>
    </w:p>
    <w:p w14:paraId="7D93725C" w14:textId="0FF83E91" w:rsidR="0070356C" w:rsidRPr="001573BA" w:rsidRDefault="0070356C" w:rsidP="0070356C">
      <w:pPr>
        <w:spacing w:line="240" w:lineRule="exact"/>
        <w:ind w:left="540" w:right="-28"/>
        <w:rPr>
          <w:rFonts w:ascii="CordiaUPC" w:hAnsi="CordiaUPC" w:cs="CordiaUPC"/>
          <w:sz w:val="26"/>
          <w:szCs w:val="26"/>
          <w:cs/>
          <w:lang w:bidi="th-TH"/>
        </w:rPr>
      </w:pPr>
      <w:r w:rsidRPr="001573BA">
        <w:rPr>
          <w:rFonts w:ascii="CordiaUPC" w:hAnsi="CordiaUPC" w:cs="CordiaUPC" w:hint="cs"/>
          <w:sz w:val="26"/>
          <w:szCs w:val="26"/>
        </w:rPr>
        <w:t xml:space="preserve">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857FA9" w:rsidRPr="001573BA">
        <w:rPr>
          <w:rFonts w:ascii="CordiaUPC" w:hAnsi="CordiaUPC" w:cs="CordiaUPC"/>
          <w:sz w:val="26"/>
          <w:szCs w:val="26"/>
        </w:rPr>
        <w:t xml:space="preserve">31 December </w:t>
      </w:r>
      <w:r w:rsidRPr="001573BA">
        <w:rPr>
          <w:rFonts w:ascii="CordiaUPC" w:hAnsi="CordiaUPC" w:cs="CordiaUPC" w:hint="cs"/>
          <w:sz w:val="26"/>
          <w:szCs w:val="26"/>
          <w:lang w:bidi="th-TH"/>
        </w:rPr>
        <w:t>202</w:t>
      </w:r>
      <w:r w:rsidRPr="001573BA">
        <w:rPr>
          <w:rFonts w:ascii="CordiaUPC" w:hAnsi="CordiaUPC" w:cs="CordiaUPC"/>
          <w:sz w:val="26"/>
          <w:szCs w:val="26"/>
          <w:lang w:bidi="th-TH"/>
        </w:rPr>
        <w:t>4</w:t>
      </w:r>
      <w:r w:rsidRPr="001573BA">
        <w:rPr>
          <w:rFonts w:ascii="CordiaUPC" w:hAnsi="CordiaUPC" w:cs="CordiaUPC" w:hint="cs"/>
          <w:sz w:val="26"/>
          <w:szCs w:val="26"/>
          <w:lang w:bidi="th-TH"/>
        </w:rPr>
        <w:t xml:space="preserve"> </w:t>
      </w:r>
      <w:r w:rsidRPr="001573BA">
        <w:rPr>
          <w:rFonts w:ascii="CordiaUPC" w:hAnsi="CordiaUPC" w:cs="CordiaUPC" w:hint="cs"/>
          <w:sz w:val="26"/>
          <w:szCs w:val="26"/>
          <w:lang w:val="en-US" w:eastAsia="en-GB" w:bidi="th-TH"/>
        </w:rPr>
        <w:t xml:space="preserve">and </w:t>
      </w:r>
      <w:r w:rsidRPr="001573BA">
        <w:rPr>
          <w:rFonts w:ascii="CordiaUPC" w:hAnsi="CordiaUPC" w:cs="CordiaUPC" w:hint="cs"/>
          <w:sz w:val="26"/>
          <w:szCs w:val="26"/>
          <w:lang w:bidi="th-TH"/>
        </w:rPr>
        <w:t>202</w:t>
      </w:r>
      <w:r w:rsidRPr="001573BA">
        <w:rPr>
          <w:rFonts w:ascii="CordiaUPC" w:hAnsi="CordiaUPC" w:cs="CordiaUPC"/>
          <w:sz w:val="26"/>
          <w:szCs w:val="26"/>
          <w:lang w:bidi="th-TH"/>
        </w:rPr>
        <w:t>3</w:t>
      </w:r>
      <w:r w:rsidRPr="001573BA">
        <w:rPr>
          <w:rFonts w:ascii="CordiaUPC" w:hAnsi="CordiaUPC" w:cs="CordiaUPC" w:hint="cs"/>
          <w:sz w:val="26"/>
          <w:szCs w:val="26"/>
        </w:rPr>
        <w:t xml:space="preserve">, the </w:t>
      </w:r>
      <w:r w:rsidRPr="001573BA">
        <w:rPr>
          <w:rFonts w:ascii="CordiaUPC" w:hAnsi="CordiaUPC" w:cs="CordiaUPC" w:hint="cs"/>
          <w:sz w:val="26"/>
          <w:szCs w:val="26"/>
          <w:lang w:val="en-US" w:eastAsia="en-GB" w:bidi="th-TH"/>
        </w:rPr>
        <w:t>Bank and its subsidiaries</w:t>
      </w:r>
      <w:r w:rsidRPr="001573BA">
        <w:rPr>
          <w:rFonts w:ascii="CordiaUPC" w:hAnsi="CordiaUPC" w:cs="CordiaUPC" w:hint="cs"/>
          <w:sz w:val="26"/>
          <w:szCs w:val="26"/>
        </w:rPr>
        <w:t xml:space="preserve"> have no add-on arising from Single Lending Limit.</w:t>
      </w:r>
    </w:p>
    <w:p w14:paraId="1C9737C0" w14:textId="77777777" w:rsidR="0070356C" w:rsidRPr="001573BA" w:rsidRDefault="0070356C" w:rsidP="0070356C">
      <w:pPr>
        <w:spacing w:line="240" w:lineRule="auto"/>
        <w:rPr>
          <w:sz w:val="26"/>
          <w:szCs w:val="26"/>
          <w:cs/>
          <w:lang w:bidi="th-TH"/>
        </w:rPr>
      </w:pPr>
    </w:p>
    <w:p w14:paraId="704282C2" w14:textId="77777777" w:rsidR="0070356C" w:rsidRPr="001573BA" w:rsidRDefault="0070356C" w:rsidP="0070356C">
      <w:pPr>
        <w:spacing w:line="240" w:lineRule="exact"/>
        <w:ind w:left="540" w:right="-28"/>
        <w:jc w:val="thaiDistribute"/>
        <w:rPr>
          <w:rFonts w:ascii="CordiaUPC" w:eastAsia="Angsana New" w:hAnsi="CordiaUPC" w:cs="CordiaUPC"/>
          <w:sz w:val="26"/>
          <w:szCs w:val="26"/>
          <w:lang w:val="en-US"/>
        </w:rPr>
      </w:pPr>
      <w:r w:rsidRPr="001573BA">
        <w:rPr>
          <w:rFonts w:ascii="CordiaUPC" w:eastAsia="Angsana New" w:hAnsi="CordiaUPC" w:cs="CordiaUPC" w:hint="cs"/>
          <w:sz w:val="26"/>
          <w:szCs w:val="26"/>
          <w:lang w:val="en-US"/>
        </w:rPr>
        <w:t>Disclosures of capital maintenance information under</w:t>
      </w:r>
      <w:r w:rsidRPr="001573BA">
        <w:rPr>
          <w:rFonts w:ascii="CordiaUPC" w:eastAsia="Angsana New" w:hAnsi="CordiaUPC" w:cs="CordiaUPC"/>
          <w:sz w:val="26"/>
          <w:szCs w:val="26"/>
          <w:lang w:val="en-US"/>
        </w:rPr>
        <w:t xml:space="preserve"> the</w:t>
      </w:r>
      <w:r w:rsidRPr="001573BA">
        <w:rPr>
          <w:rFonts w:ascii="CordiaUPC" w:eastAsia="Angsana New" w:hAnsi="CordiaUPC" w:cs="CordiaUPC" w:hint="cs"/>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429F4DA7" w14:textId="77777777" w:rsidR="0070356C" w:rsidRPr="001573BA" w:rsidRDefault="0070356C" w:rsidP="0070356C">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0356C" w:rsidRPr="001573BA" w14:paraId="2F2C9A5E" w14:textId="77777777" w:rsidTr="005E3D05">
        <w:trPr>
          <w:trHeight w:val="281"/>
        </w:trPr>
        <w:tc>
          <w:tcPr>
            <w:tcW w:w="2970" w:type="dxa"/>
            <w:shd w:val="clear" w:color="auto" w:fill="auto"/>
          </w:tcPr>
          <w:p w14:paraId="7472DF33" w14:textId="77777777" w:rsidR="0070356C" w:rsidRPr="001573BA" w:rsidRDefault="0070356C" w:rsidP="005E3D05">
            <w:pPr>
              <w:spacing w:line="240" w:lineRule="exact"/>
              <w:ind w:left="91"/>
              <w:rPr>
                <w:rFonts w:ascii="CordiaUPC" w:hAnsi="CordiaUPC" w:cs="CordiaUPC"/>
                <w:sz w:val="26"/>
                <w:szCs w:val="26"/>
              </w:rPr>
            </w:pPr>
            <w:r w:rsidRPr="001573BA">
              <w:rPr>
                <w:rFonts w:ascii="CordiaUPC" w:hAnsi="CordiaUPC" w:cs="CordiaUPC" w:hint="cs"/>
                <w:sz w:val="26"/>
                <w:szCs w:val="26"/>
              </w:rPr>
              <w:t>Location of disclosure</w:t>
            </w:r>
          </w:p>
        </w:tc>
        <w:tc>
          <w:tcPr>
            <w:tcW w:w="6300" w:type="dxa"/>
            <w:shd w:val="clear" w:color="auto" w:fill="auto"/>
          </w:tcPr>
          <w:p w14:paraId="75E99811" w14:textId="77777777" w:rsidR="0070356C" w:rsidRPr="001573BA" w:rsidRDefault="0070356C" w:rsidP="005E3D05">
            <w:pPr>
              <w:spacing w:line="240" w:lineRule="exact"/>
              <w:ind w:right="72"/>
              <w:rPr>
                <w:rFonts w:ascii="CordiaUPC" w:hAnsi="CordiaUPC" w:cs="CordiaUPC"/>
                <w:i/>
                <w:iCs/>
                <w:sz w:val="26"/>
                <w:szCs w:val="26"/>
              </w:rPr>
            </w:pPr>
            <w:r w:rsidRPr="001573BA">
              <w:rPr>
                <w:rFonts w:ascii="CordiaUPC" w:hAnsi="CordiaUPC" w:cs="CordiaUPC"/>
                <w:sz w:val="26"/>
                <w:szCs w:val="26"/>
              </w:rPr>
              <w:t xml:space="preserve">   </w:t>
            </w:r>
            <w:r w:rsidRPr="001573BA">
              <w:rPr>
                <w:rFonts w:ascii="CordiaUPC" w:hAnsi="CordiaUPC" w:cs="CordiaUPC" w:hint="cs"/>
                <w:sz w:val="26"/>
                <w:szCs w:val="26"/>
              </w:rPr>
              <w:t xml:space="preserve">The Bank’s website under Investor Relations section at </w:t>
            </w:r>
          </w:p>
          <w:p w14:paraId="1D7BBDC9" w14:textId="77777777" w:rsidR="0070356C" w:rsidRPr="001573BA" w:rsidRDefault="0070356C" w:rsidP="005E3D05">
            <w:pPr>
              <w:spacing w:line="240" w:lineRule="exact"/>
              <w:ind w:left="150"/>
              <w:rPr>
                <w:rFonts w:ascii="CordiaUPC" w:hAnsi="CordiaUPC" w:cs="CordiaUPC"/>
                <w:i/>
                <w:iCs/>
                <w:sz w:val="26"/>
                <w:szCs w:val="26"/>
                <w:u w:val="single"/>
              </w:rPr>
            </w:pPr>
            <w:r w:rsidRPr="001573BA">
              <w:rPr>
                <w:rFonts w:ascii="CordiaUPC" w:eastAsia="Times New Roman" w:hAnsi="CordiaUPC" w:cs="CordiaUPC"/>
                <w:sz w:val="26"/>
                <w:szCs w:val="26"/>
              </w:rPr>
              <w:t>www.ttbbank.com/en/ir/financial-information/pillar3</w:t>
            </w:r>
          </w:p>
        </w:tc>
      </w:tr>
      <w:tr w:rsidR="0070356C" w:rsidRPr="001573BA" w14:paraId="0F04F0A0" w14:textId="77777777" w:rsidTr="005E3D05">
        <w:trPr>
          <w:trHeight w:val="258"/>
        </w:trPr>
        <w:tc>
          <w:tcPr>
            <w:tcW w:w="2970" w:type="dxa"/>
            <w:shd w:val="clear" w:color="auto" w:fill="auto"/>
          </w:tcPr>
          <w:p w14:paraId="5D2AD386" w14:textId="77777777" w:rsidR="0070356C" w:rsidRPr="001573BA" w:rsidRDefault="0070356C" w:rsidP="005E3D05">
            <w:pPr>
              <w:spacing w:line="240" w:lineRule="exact"/>
              <w:ind w:left="117"/>
              <w:rPr>
                <w:rFonts w:ascii="CordiaUPC" w:hAnsi="CordiaUPC" w:cs="CordiaUPC"/>
                <w:sz w:val="26"/>
                <w:szCs w:val="26"/>
              </w:rPr>
            </w:pPr>
            <w:r w:rsidRPr="001573BA">
              <w:rPr>
                <w:rFonts w:ascii="CordiaUPC" w:hAnsi="CordiaUPC" w:cs="CordiaUPC" w:hint="cs"/>
                <w:sz w:val="26"/>
                <w:szCs w:val="26"/>
                <w:lang w:val="en-US" w:bidi="th-TH"/>
              </w:rPr>
              <w:t>D</w:t>
            </w:r>
            <w:proofErr w:type="spellStart"/>
            <w:r w:rsidRPr="001573BA">
              <w:rPr>
                <w:rFonts w:ascii="CordiaUPC" w:hAnsi="CordiaUPC" w:cs="CordiaUPC" w:hint="cs"/>
                <w:sz w:val="26"/>
                <w:szCs w:val="26"/>
              </w:rPr>
              <w:t>isclosure</w:t>
            </w:r>
            <w:proofErr w:type="spellEnd"/>
            <w:r w:rsidRPr="001573BA">
              <w:rPr>
                <w:rFonts w:ascii="CordiaUPC" w:hAnsi="CordiaUPC" w:cs="CordiaUPC" w:hint="cs"/>
                <w:sz w:val="26"/>
                <w:szCs w:val="26"/>
              </w:rPr>
              <w:t xml:space="preserve"> period requirement</w:t>
            </w:r>
          </w:p>
        </w:tc>
        <w:tc>
          <w:tcPr>
            <w:tcW w:w="6300" w:type="dxa"/>
            <w:shd w:val="clear" w:color="auto" w:fill="auto"/>
          </w:tcPr>
          <w:p w14:paraId="4F01B18B" w14:textId="105F6F50" w:rsidR="0070356C" w:rsidRPr="001573BA" w:rsidRDefault="0070356C" w:rsidP="005E3D05">
            <w:pPr>
              <w:spacing w:line="240" w:lineRule="exact"/>
              <w:ind w:left="56"/>
              <w:rPr>
                <w:rFonts w:ascii="CordiaUPC" w:hAnsi="CordiaUPC" w:cs="CordiaUPC"/>
                <w:sz w:val="26"/>
                <w:szCs w:val="26"/>
              </w:rPr>
            </w:pPr>
            <w:r w:rsidRPr="001573BA">
              <w:rPr>
                <w:rFonts w:ascii="CordiaUPC" w:hAnsi="CordiaUPC" w:cs="CordiaUPC" w:hint="cs"/>
                <w:sz w:val="26"/>
                <w:szCs w:val="26"/>
              </w:rPr>
              <w:t xml:space="preserve">  Within 4 months after the </w:t>
            </w:r>
            <w:r w:rsidR="00E36295" w:rsidRPr="001573BA">
              <w:rPr>
                <w:rFonts w:ascii="CordiaUPC" w:hAnsi="CordiaUPC" w:cs="CordiaUPC"/>
                <w:sz w:val="26"/>
                <w:szCs w:val="26"/>
                <w:lang w:val="en-US" w:bidi="th-TH"/>
              </w:rPr>
              <w:t>period</w:t>
            </w:r>
            <w:r w:rsidRPr="001573BA">
              <w:rPr>
                <w:rFonts w:ascii="CordiaUPC" w:hAnsi="CordiaUPC" w:cs="CordiaUPC" w:hint="cs"/>
                <w:sz w:val="26"/>
                <w:szCs w:val="26"/>
                <w:cs/>
                <w:lang w:bidi="th-TH"/>
              </w:rPr>
              <w:t>-</w:t>
            </w:r>
            <w:r w:rsidRPr="001573BA">
              <w:rPr>
                <w:rFonts w:ascii="CordiaUPC" w:hAnsi="CordiaUPC" w:cs="CordiaUPC" w:hint="cs"/>
                <w:sz w:val="26"/>
                <w:szCs w:val="26"/>
              </w:rPr>
              <w:t>end date as indicated in the B</w:t>
            </w:r>
            <w:r w:rsidRPr="001573BA">
              <w:rPr>
                <w:rFonts w:ascii="CordiaUPC" w:hAnsi="CordiaUPC" w:cs="CordiaUPC"/>
                <w:sz w:val="26"/>
                <w:szCs w:val="26"/>
                <w:lang w:val="en-US" w:bidi="th-TH"/>
              </w:rPr>
              <w:t>o</w:t>
            </w:r>
            <w:r w:rsidRPr="001573BA">
              <w:rPr>
                <w:rFonts w:ascii="CordiaUPC" w:hAnsi="CordiaUPC" w:cs="CordiaUPC" w:hint="cs"/>
                <w:sz w:val="26"/>
                <w:szCs w:val="26"/>
              </w:rPr>
              <w:t>T notification</w:t>
            </w:r>
          </w:p>
        </w:tc>
      </w:tr>
      <w:tr w:rsidR="0070356C" w:rsidRPr="001573BA" w14:paraId="5DE28748" w14:textId="77777777" w:rsidTr="005E3D05">
        <w:trPr>
          <w:trHeight w:val="245"/>
        </w:trPr>
        <w:tc>
          <w:tcPr>
            <w:tcW w:w="2970" w:type="dxa"/>
            <w:shd w:val="clear" w:color="auto" w:fill="auto"/>
          </w:tcPr>
          <w:p w14:paraId="4B8FD668" w14:textId="77777777" w:rsidR="0070356C" w:rsidRPr="001573BA" w:rsidRDefault="0070356C" w:rsidP="005E3D05">
            <w:pPr>
              <w:spacing w:line="240" w:lineRule="exact"/>
              <w:ind w:left="117"/>
              <w:rPr>
                <w:rFonts w:ascii="CordiaUPC" w:hAnsi="CordiaUPC" w:cs="CordiaUPC"/>
                <w:sz w:val="26"/>
                <w:szCs w:val="26"/>
              </w:rPr>
            </w:pPr>
            <w:r w:rsidRPr="001573BA">
              <w:rPr>
                <w:rFonts w:ascii="CordiaUPC" w:hAnsi="CordiaUPC" w:cs="CordiaUPC" w:hint="cs"/>
                <w:sz w:val="26"/>
                <w:szCs w:val="26"/>
              </w:rPr>
              <w:t xml:space="preserve">Lasted information as of </w:t>
            </w:r>
          </w:p>
        </w:tc>
        <w:tc>
          <w:tcPr>
            <w:tcW w:w="6300" w:type="dxa"/>
            <w:shd w:val="clear" w:color="auto" w:fill="auto"/>
          </w:tcPr>
          <w:p w14:paraId="68213B08" w14:textId="123A0C02" w:rsidR="0070356C" w:rsidRPr="001573BA" w:rsidRDefault="00857FA9" w:rsidP="005E3D05">
            <w:pPr>
              <w:spacing w:line="240" w:lineRule="exact"/>
              <w:ind w:left="150"/>
              <w:rPr>
                <w:rFonts w:ascii="CordiaUPC" w:hAnsi="CordiaUPC" w:cs="CordiaUPC"/>
                <w:sz w:val="26"/>
                <w:szCs w:val="26"/>
              </w:rPr>
            </w:pPr>
            <w:r w:rsidRPr="001573BA">
              <w:rPr>
                <w:rFonts w:ascii="CordiaUPC" w:hAnsi="CordiaUPC" w:cs="CordiaUPC"/>
                <w:sz w:val="26"/>
                <w:szCs w:val="26"/>
                <w:lang w:val="en-US" w:bidi="th-TH"/>
              </w:rPr>
              <w:t xml:space="preserve">30 June </w:t>
            </w:r>
            <w:r w:rsidR="0070356C" w:rsidRPr="001573BA">
              <w:rPr>
                <w:rFonts w:ascii="CordiaUPC" w:hAnsi="CordiaUPC" w:cs="CordiaUPC"/>
                <w:sz w:val="26"/>
                <w:szCs w:val="26"/>
                <w:lang w:val="en-US" w:bidi="th-TH"/>
              </w:rPr>
              <w:t>202</w:t>
            </w:r>
            <w:r w:rsidRPr="001573BA">
              <w:rPr>
                <w:rFonts w:ascii="CordiaUPC" w:hAnsi="CordiaUPC" w:cs="CordiaUPC"/>
                <w:sz w:val="26"/>
                <w:szCs w:val="26"/>
                <w:lang w:val="en-US" w:bidi="th-TH"/>
              </w:rPr>
              <w:t>4</w:t>
            </w:r>
          </w:p>
        </w:tc>
      </w:tr>
    </w:tbl>
    <w:p w14:paraId="2E76B1A2" w14:textId="77777777" w:rsidR="00932591" w:rsidRPr="001573BA" w:rsidRDefault="00932591" w:rsidP="00D00290">
      <w:pPr>
        <w:spacing w:line="240" w:lineRule="exact"/>
        <w:ind w:left="540"/>
        <w:jc w:val="thaiDistribute"/>
        <w:rPr>
          <w:rFonts w:ascii="CordiaUPC" w:eastAsia="Angsana New" w:hAnsi="CordiaUPC" w:cs="CordiaUPC"/>
          <w:sz w:val="26"/>
          <w:szCs w:val="26"/>
          <w:lang w:val="en-US"/>
        </w:rPr>
      </w:pPr>
    </w:p>
    <w:p w14:paraId="627193BF" w14:textId="648A53E8" w:rsidR="00D00290" w:rsidRPr="001573BA" w:rsidRDefault="00D00290" w:rsidP="00D00290">
      <w:pPr>
        <w:spacing w:line="240" w:lineRule="exact"/>
        <w:ind w:left="540"/>
        <w:jc w:val="thaiDistribute"/>
        <w:rPr>
          <w:rFonts w:ascii="CordiaUPC" w:eastAsia="Angsana New" w:hAnsi="CordiaUPC" w:cs="CordiaUPC"/>
          <w:sz w:val="26"/>
          <w:szCs w:val="26"/>
          <w:lang w:val="en-US"/>
        </w:rPr>
      </w:pPr>
      <w:r w:rsidRPr="001573BA">
        <w:rPr>
          <w:rFonts w:ascii="CordiaUPC" w:eastAsia="Angsana New" w:hAnsi="CordiaUPC" w:cs="CordiaUPC" w:hint="cs"/>
          <w:sz w:val="26"/>
          <w:szCs w:val="26"/>
          <w:lang w:val="en-US"/>
        </w:rPr>
        <w:t xml:space="preserve">The disclosure as </w:t>
      </w:r>
      <w:proofErr w:type="gramStart"/>
      <w:r w:rsidRPr="001573BA">
        <w:rPr>
          <w:rFonts w:ascii="CordiaUPC" w:eastAsia="Angsana New" w:hAnsi="CordiaUPC" w:cs="CordiaUPC" w:hint="cs"/>
          <w:sz w:val="26"/>
          <w:szCs w:val="26"/>
          <w:lang w:val="en-US"/>
        </w:rPr>
        <w:t>at</w:t>
      </w:r>
      <w:proofErr w:type="gramEnd"/>
      <w:r w:rsidRPr="001573BA">
        <w:rPr>
          <w:rFonts w:ascii="CordiaUPC" w:eastAsia="Angsana New" w:hAnsi="CordiaUPC" w:cs="CordiaUPC" w:hint="cs"/>
          <w:sz w:val="26"/>
          <w:szCs w:val="26"/>
          <w:lang w:val="en-US"/>
        </w:rPr>
        <w:t xml:space="preserve"> </w:t>
      </w:r>
      <w:r w:rsidR="00857FA9" w:rsidRPr="001573BA">
        <w:rPr>
          <w:rFonts w:ascii="CordiaUPC" w:hAnsi="CordiaUPC" w:cs="CordiaUPC"/>
          <w:sz w:val="26"/>
          <w:szCs w:val="26"/>
        </w:rPr>
        <w:t xml:space="preserve">31 December </w:t>
      </w:r>
      <w:r w:rsidRPr="001573BA">
        <w:rPr>
          <w:rFonts w:ascii="CordiaUPC" w:eastAsia="Angsana New" w:hAnsi="CordiaUPC" w:cs="CordiaUPC" w:hint="cs"/>
          <w:sz w:val="26"/>
          <w:szCs w:val="26"/>
          <w:lang w:val="en-US"/>
        </w:rPr>
        <w:t>202</w:t>
      </w:r>
      <w:r w:rsidRPr="001573BA">
        <w:rPr>
          <w:rFonts w:ascii="CordiaUPC" w:eastAsia="Angsana New" w:hAnsi="CordiaUPC" w:cs="CordiaUPC"/>
          <w:sz w:val="26"/>
          <w:szCs w:val="26"/>
          <w:lang w:val="en-US"/>
        </w:rPr>
        <w:t>4</w:t>
      </w:r>
      <w:r w:rsidRPr="001573BA">
        <w:rPr>
          <w:rFonts w:ascii="CordiaUPC" w:eastAsia="Angsana New" w:hAnsi="CordiaUPC" w:cs="CordiaUPC" w:hint="cs"/>
          <w:sz w:val="26"/>
          <w:szCs w:val="26"/>
          <w:lang w:val="en-US"/>
        </w:rPr>
        <w:t xml:space="preserve"> will be provided within</w:t>
      </w:r>
      <w:r w:rsidRPr="001573BA">
        <w:rPr>
          <w:rFonts w:ascii="CordiaUPC" w:eastAsia="Angsana New" w:hAnsi="CordiaUPC" w:cs="CordiaUPC" w:hint="cs"/>
          <w:sz w:val="26"/>
          <w:szCs w:val="26"/>
          <w:cs/>
          <w:lang w:val="en-US" w:bidi="th-TH"/>
        </w:rPr>
        <w:t xml:space="preserve"> </w:t>
      </w:r>
      <w:r w:rsidR="00857FA9" w:rsidRPr="001573BA">
        <w:rPr>
          <w:rFonts w:ascii="CordiaUPC" w:eastAsia="Angsana New" w:hAnsi="CordiaUPC" w:cs="CordiaUPC"/>
          <w:sz w:val="26"/>
          <w:szCs w:val="26"/>
          <w:lang w:val="en-US" w:bidi="th-TH"/>
        </w:rPr>
        <w:t>April</w:t>
      </w:r>
      <w:r w:rsidRPr="001573BA">
        <w:rPr>
          <w:rFonts w:ascii="CordiaUPC" w:eastAsia="Angsana New" w:hAnsi="CordiaUPC" w:cs="CordiaUPC"/>
          <w:sz w:val="26"/>
          <w:szCs w:val="26"/>
          <w:lang w:val="en-US"/>
        </w:rPr>
        <w:t xml:space="preserve"> 202</w:t>
      </w:r>
      <w:r w:rsidR="00857FA9" w:rsidRPr="001573BA">
        <w:rPr>
          <w:rFonts w:ascii="CordiaUPC" w:eastAsia="Angsana New" w:hAnsi="CordiaUPC" w:cs="CordiaUPC"/>
          <w:sz w:val="26"/>
          <w:szCs w:val="26"/>
          <w:lang w:val="en-US"/>
        </w:rPr>
        <w:t>5</w:t>
      </w:r>
      <w:r w:rsidRPr="001573BA">
        <w:rPr>
          <w:rFonts w:ascii="CordiaUPC" w:eastAsia="Angsana New" w:hAnsi="CordiaUPC" w:cs="CordiaUPC" w:hint="cs"/>
          <w:sz w:val="26"/>
          <w:szCs w:val="26"/>
          <w:lang w:val="en-US"/>
        </w:rPr>
        <w:t xml:space="preserve"> on the Bank’s website as noted above.</w:t>
      </w:r>
    </w:p>
    <w:p w14:paraId="0ABF5BE9" w14:textId="77777777" w:rsidR="00857FA9" w:rsidRPr="001573BA" w:rsidRDefault="00857FA9" w:rsidP="00D00290">
      <w:pPr>
        <w:spacing w:line="240" w:lineRule="exact"/>
        <w:ind w:left="540"/>
        <w:jc w:val="thaiDistribute"/>
        <w:rPr>
          <w:rFonts w:ascii="CordiaUPC" w:eastAsia="Angsana New" w:hAnsi="CordiaUPC" w:cs="CordiaUPC"/>
          <w:sz w:val="26"/>
          <w:szCs w:val="26"/>
          <w:lang w:val="en-US"/>
        </w:rPr>
      </w:pPr>
    </w:p>
    <w:p w14:paraId="2226BD75" w14:textId="76DDD901" w:rsidR="0070356C" w:rsidRPr="001573BA" w:rsidRDefault="0070356C" w:rsidP="0070356C">
      <w:pPr>
        <w:spacing w:line="240" w:lineRule="exact"/>
        <w:ind w:left="540"/>
        <w:jc w:val="both"/>
        <w:rPr>
          <w:rFonts w:ascii="CordiaUPC" w:hAnsi="CordiaUPC" w:cs="CordiaUPC"/>
          <w:b/>
          <w:bCs/>
          <w:i/>
          <w:iCs/>
          <w:sz w:val="26"/>
          <w:szCs w:val="26"/>
        </w:rPr>
      </w:pPr>
      <w:r w:rsidRPr="001573BA">
        <w:rPr>
          <w:rFonts w:ascii="CordiaUPC" w:hAnsi="CordiaUPC" w:cs="CordiaUPC" w:hint="cs"/>
          <w:b/>
          <w:bCs/>
          <w:i/>
          <w:iCs/>
          <w:sz w:val="26"/>
          <w:szCs w:val="26"/>
        </w:rPr>
        <w:t xml:space="preserve">Capital </w:t>
      </w:r>
      <w:proofErr w:type="gramStart"/>
      <w:r w:rsidRPr="001573BA">
        <w:rPr>
          <w:rFonts w:ascii="CordiaUPC" w:hAnsi="CordiaUPC" w:cs="CordiaUPC" w:hint="cs"/>
          <w:b/>
          <w:bCs/>
          <w:i/>
          <w:iCs/>
          <w:sz w:val="26"/>
          <w:szCs w:val="26"/>
        </w:rPr>
        <w:t>management</w:t>
      </w:r>
      <w:proofErr w:type="gramEnd"/>
    </w:p>
    <w:p w14:paraId="433F086C" w14:textId="77777777" w:rsidR="0070356C" w:rsidRPr="001573BA" w:rsidRDefault="0070356C" w:rsidP="0070356C">
      <w:pPr>
        <w:pStyle w:val="block"/>
        <w:spacing w:after="0" w:line="240" w:lineRule="exact"/>
        <w:ind w:left="547" w:firstLine="14"/>
        <w:jc w:val="both"/>
        <w:rPr>
          <w:rFonts w:ascii="CordiaUPC" w:hAnsi="CordiaUPC" w:cs="CordiaUPC"/>
          <w:szCs w:val="22"/>
          <w:lang w:val="en-US"/>
        </w:rPr>
      </w:pPr>
    </w:p>
    <w:p w14:paraId="6432E5AF" w14:textId="77777777" w:rsidR="0070356C" w:rsidRPr="001573BA" w:rsidRDefault="0070356C" w:rsidP="0070356C">
      <w:pPr>
        <w:spacing w:line="240" w:lineRule="exact"/>
        <w:ind w:left="540"/>
        <w:jc w:val="thaiDistribute"/>
        <w:rPr>
          <w:rFonts w:ascii="CordiaUPC" w:eastAsia="Angsana New" w:hAnsi="CordiaUPC" w:cs="CordiaUPC"/>
          <w:sz w:val="26"/>
          <w:szCs w:val="26"/>
          <w:lang w:val="en-US"/>
        </w:rPr>
      </w:pPr>
      <w:r w:rsidRPr="001573BA">
        <w:rPr>
          <w:rFonts w:ascii="CordiaUPC" w:eastAsia="Angsana New" w:hAnsi="CordiaUPC" w:cs="CordiaUPC" w:hint="cs"/>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bookmarkEnd w:id="8"/>
    <w:p w14:paraId="3CE7DEF9" w14:textId="77777777" w:rsidR="000552B4" w:rsidRPr="001573BA" w:rsidRDefault="000552B4" w:rsidP="004B7E4F">
      <w:pPr>
        <w:pStyle w:val="block"/>
        <w:spacing w:after="0" w:line="240" w:lineRule="exact"/>
        <w:ind w:left="0"/>
        <w:jc w:val="thaiDistribute"/>
        <w:rPr>
          <w:rFonts w:ascii="CordiaUPC" w:hAnsi="CordiaUPC" w:cs="CordiaUPC"/>
          <w:szCs w:val="22"/>
          <w:lang w:val="en-US"/>
        </w:rPr>
      </w:pPr>
    </w:p>
    <w:p w14:paraId="38DAF252"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53A4B622" w14:textId="77777777" w:rsidR="00853A8B" w:rsidRPr="001573BA" w:rsidRDefault="00853A8B" w:rsidP="00853A8B">
      <w:pPr>
        <w:pStyle w:val="BodyText"/>
        <w:rPr>
          <w:lang w:val="en-GB" w:bidi="th-TH"/>
        </w:rPr>
      </w:pPr>
    </w:p>
    <w:p w14:paraId="03F6B794"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val="en-US" w:bidi="th-TH"/>
        </w:rPr>
      </w:pPr>
    </w:p>
    <w:p w14:paraId="48A032F8" w14:textId="77777777" w:rsidR="00853A8B" w:rsidRPr="001573BA" w:rsidRDefault="00853A8B" w:rsidP="00853A8B">
      <w:pPr>
        <w:pStyle w:val="Heading1"/>
        <w:numPr>
          <w:ilvl w:val="0"/>
          <w:numId w:val="0"/>
        </w:numPr>
        <w:spacing w:before="0" w:after="0" w:line="240" w:lineRule="exact"/>
        <w:rPr>
          <w:rFonts w:ascii="CordiaUPC" w:hAnsi="CordiaUPC" w:cs="CordiaUPC"/>
          <w:i w:val="0"/>
          <w:iCs/>
          <w:sz w:val="28"/>
          <w:szCs w:val="28"/>
          <w:lang w:val="en-US" w:bidi="th-TH"/>
        </w:rPr>
      </w:pPr>
    </w:p>
    <w:p w14:paraId="3DE1E3DB"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val="en-US" w:bidi="th-TH"/>
        </w:rPr>
      </w:pPr>
    </w:p>
    <w:p w14:paraId="1B1EC3E9"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val="en-US" w:bidi="th-TH"/>
        </w:rPr>
      </w:pPr>
    </w:p>
    <w:p w14:paraId="0D5F4152"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val="en-US" w:bidi="th-TH"/>
        </w:rPr>
      </w:pPr>
    </w:p>
    <w:p w14:paraId="7ABC51A8"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val="en-US" w:bidi="th-TH"/>
        </w:rPr>
      </w:pPr>
    </w:p>
    <w:p w14:paraId="7F622793"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21884575"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16179CAC"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4F84E8DB"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66E5B6AD"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6D9ADB97"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03FE314F"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73FBC25A"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0DE81511"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23893866"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1B6678F3"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781F217F"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2321FC1D"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2BFA77A6"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470E75DA"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7FB6E5ED"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49518033" w14:textId="56AFF2E7" w:rsidR="001E59E7" w:rsidRPr="001573BA" w:rsidRDefault="001E59E7" w:rsidP="001C09F9">
      <w:pPr>
        <w:tabs>
          <w:tab w:val="left" w:pos="540"/>
        </w:tabs>
        <w:spacing w:line="240" w:lineRule="exact"/>
        <w:rPr>
          <w:rFonts w:ascii="CordiaUPC" w:hAnsi="CordiaUPC" w:cs="CordiaUPC"/>
          <w:b/>
          <w:bCs/>
          <w:sz w:val="28"/>
          <w:szCs w:val="28"/>
          <w:lang w:bidi="th-TH"/>
        </w:rPr>
      </w:pPr>
    </w:p>
    <w:p w14:paraId="340EE55A" w14:textId="77777777" w:rsidR="00853A8B" w:rsidRPr="001573BA" w:rsidRDefault="00853A8B" w:rsidP="00853A8B">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10" w:name="_Hlk189221951"/>
      <w:r w:rsidRPr="001573BA">
        <w:rPr>
          <w:rFonts w:ascii="CordiaUPC" w:hAnsi="CordiaUPC" w:cs="CordiaUPC"/>
          <w:i w:val="0"/>
          <w:iCs/>
          <w:sz w:val="28"/>
          <w:szCs w:val="28"/>
          <w:lang w:bidi="th-TH"/>
        </w:rPr>
        <w:lastRenderedPageBreak/>
        <w:t>8</w:t>
      </w:r>
      <w:r w:rsidRPr="001573BA">
        <w:rPr>
          <w:rFonts w:ascii="CordiaUPC" w:hAnsi="CordiaUPC" w:cs="CordiaUPC" w:hint="cs"/>
          <w:i w:val="0"/>
          <w:iCs/>
          <w:sz w:val="28"/>
          <w:szCs w:val="28"/>
          <w:lang w:bidi="th-TH"/>
        </w:rPr>
        <w:tab/>
        <w:t>Classification of financial assets and financial liabilities</w:t>
      </w:r>
    </w:p>
    <w:p w14:paraId="4599B057" w14:textId="77777777" w:rsidR="00853A8B" w:rsidRPr="001573BA" w:rsidRDefault="00853A8B" w:rsidP="001C09F9">
      <w:pPr>
        <w:tabs>
          <w:tab w:val="left" w:pos="540"/>
        </w:tabs>
        <w:spacing w:line="240" w:lineRule="exact"/>
        <w:rPr>
          <w:rFonts w:ascii="CordiaUPC" w:hAnsi="CordiaUPC" w:cs="CordiaUPC"/>
          <w:b/>
          <w:bCs/>
          <w:sz w:val="28"/>
          <w:szCs w:val="28"/>
          <w:cs/>
          <w:lang w:bidi="th-TH"/>
        </w:rPr>
      </w:pPr>
    </w:p>
    <w:tbl>
      <w:tblPr>
        <w:tblW w:w="9378" w:type="dxa"/>
        <w:tblInd w:w="450" w:type="dxa"/>
        <w:tblLayout w:type="fixed"/>
        <w:tblLook w:val="04A0" w:firstRow="1" w:lastRow="0" w:firstColumn="1" w:lastColumn="0" w:noHBand="0" w:noVBand="1"/>
      </w:tblPr>
      <w:tblGrid>
        <w:gridCol w:w="2073"/>
        <w:gridCol w:w="992"/>
        <w:gridCol w:w="240"/>
        <w:gridCol w:w="1002"/>
        <w:gridCol w:w="240"/>
        <w:gridCol w:w="1065"/>
        <w:gridCol w:w="240"/>
        <w:gridCol w:w="1080"/>
        <w:gridCol w:w="238"/>
        <w:gridCol w:w="1043"/>
        <w:gridCol w:w="238"/>
        <w:gridCol w:w="927"/>
      </w:tblGrid>
      <w:tr w:rsidR="003B18B0" w:rsidRPr="001573BA" w14:paraId="38C581F6" w14:textId="77777777" w:rsidTr="003E297E">
        <w:trPr>
          <w:tblHeader/>
        </w:trPr>
        <w:tc>
          <w:tcPr>
            <w:tcW w:w="1105" w:type="pct"/>
          </w:tcPr>
          <w:p w14:paraId="38D77111" w14:textId="77777777" w:rsidR="0060587E" w:rsidRPr="001573BA" w:rsidRDefault="0060587E" w:rsidP="001C09F9">
            <w:pPr>
              <w:tabs>
                <w:tab w:val="left" w:pos="720"/>
              </w:tabs>
              <w:spacing w:line="240" w:lineRule="exact"/>
              <w:ind w:right="-43"/>
              <w:rPr>
                <w:rFonts w:ascii="CordiaUPC" w:hAnsi="CordiaUPC" w:cs="CordiaUPC"/>
                <w:sz w:val="24"/>
                <w:szCs w:val="24"/>
                <w:cs/>
                <w:lang w:bidi="th-TH"/>
              </w:rPr>
            </w:pPr>
          </w:p>
        </w:tc>
        <w:tc>
          <w:tcPr>
            <w:tcW w:w="3895" w:type="pct"/>
            <w:gridSpan w:val="11"/>
          </w:tcPr>
          <w:p w14:paraId="3C197C62" w14:textId="77777777" w:rsidR="0060587E" w:rsidRPr="001573BA" w:rsidRDefault="0060587E" w:rsidP="001C09F9">
            <w:pPr>
              <w:tabs>
                <w:tab w:val="left" w:pos="720"/>
              </w:tabs>
              <w:spacing w:line="240" w:lineRule="exact"/>
              <w:ind w:left="-110" w:right="-101"/>
              <w:jc w:val="center"/>
              <w:rPr>
                <w:rFonts w:ascii="CordiaUPC" w:hAnsi="CordiaUPC" w:cs="CordiaUPC"/>
                <w:b/>
                <w:bCs/>
                <w:sz w:val="24"/>
                <w:szCs w:val="24"/>
              </w:rPr>
            </w:pPr>
            <w:r w:rsidRPr="001573BA">
              <w:rPr>
                <w:rFonts w:ascii="CordiaUPC" w:hAnsi="CordiaUPC" w:cs="CordiaUPC" w:hint="cs"/>
                <w:b/>
                <w:bCs/>
                <w:sz w:val="24"/>
                <w:szCs w:val="24"/>
              </w:rPr>
              <w:t>Consolidated</w:t>
            </w:r>
            <w:r w:rsidRPr="001573BA">
              <w:rPr>
                <w:rFonts w:ascii="CordiaUPC" w:hAnsi="CordiaUPC" w:cs="CordiaUPC" w:hint="cs"/>
                <w:sz w:val="24"/>
                <w:szCs w:val="24"/>
              </w:rPr>
              <w:t xml:space="preserve"> </w:t>
            </w:r>
          </w:p>
        </w:tc>
      </w:tr>
      <w:tr w:rsidR="003B18B0" w:rsidRPr="001573BA" w14:paraId="56152DC7" w14:textId="77777777" w:rsidTr="003E297E">
        <w:trPr>
          <w:tblHeader/>
        </w:trPr>
        <w:tc>
          <w:tcPr>
            <w:tcW w:w="1105" w:type="pct"/>
          </w:tcPr>
          <w:p w14:paraId="7A2C50A3" w14:textId="77777777" w:rsidR="00755500" w:rsidRPr="001573BA" w:rsidRDefault="00755500" w:rsidP="001C09F9">
            <w:pPr>
              <w:tabs>
                <w:tab w:val="left" w:pos="720"/>
              </w:tabs>
              <w:spacing w:line="240" w:lineRule="exact"/>
              <w:ind w:right="-43"/>
              <w:rPr>
                <w:rFonts w:ascii="CordiaUPC" w:hAnsi="CordiaUPC" w:cs="CordiaUPC"/>
                <w:sz w:val="24"/>
                <w:szCs w:val="24"/>
                <w:cs/>
                <w:lang w:bidi="th-TH"/>
              </w:rPr>
            </w:pPr>
          </w:p>
        </w:tc>
        <w:tc>
          <w:tcPr>
            <w:tcW w:w="3895" w:type="pct"/>
            <w:gridSpan w:val="11"/>
          </w:tcPr>
          <w:p w14:paraId="111E64FE" w14:textId="37483430" w:rsidR="00755500" w:rsidRPr="001573BA" w:rsidRDefault="00D95359" w:rsidP="001C09F9">
            <w:pPr>
              <w:tabs>
                <w:tab w:val="left" w:pos="720"/>
              </w:tabs>
              <w:spacing w:line="240" w:lineRule="exact"/>
              <w:ind w:left="-110" w:right="-101"/>
              <w:jc w:val="center"/>
              <w:rPr>
                <w:rFonts w:ascii="CordiaUPC" w:hAnsi="CordiaUPC" w:cs="CordiaUPC"/>
                <w:b/>
                <w:bCs/>
                <w:sz w:val="24"/>
                <w:szCs w:val="24"/>
                <w:cs/>
                <w:lang w:bidi="th-TH"/>
              </w:rPr>
            </w:pPr>
            <w:r w:rsidRPr="001573BA">
              <w:rPr>
                <w:rFonts w:ascii="CordiaUPC" w:hAnsi="CordiaUPC" w:cs="CordiaUPC"/>
                <w:sz w:val="24"/>
                <w:szCs w:val="24"/>
                <w:lang w:val="en-US" w:bidi="th-TH"/>
              </w:rPr>
              <w:t xml:space="preserve"> </w:t>
            </w:r>
            <w:r w:rsidR="00755500" w:rsidRPr="001573BA">
              <w:rPr>
                <w:rFonts w:ascii="CordiaUPC" w:hAnsi="CordiaUPC" w:cs="CordiaUPC"/>
                <w:sz w:val="24"/>
                <w:szCs w:val="24"/>
                <w:lang w:bidi="th-TH"/>
              </w:rPr>
              <w:t>202</w:t>
            </w:r>
            <w:r w:rsidRPr="001573BA">
              <w:rPr>
                <w:rFonts w:ascii="CordiaUPC" w:hAnsi="CordiaUPC" w:cs="CordiaUPC" w:hint="cs"/>
                <w:sz w:val="24"/>
                <w:szCs w:val="24"/>
                <w:cs/>
                <w:lang w:bidi="th-TH"/>
              </w:rPr>
              <w:t>4</w:t>
            </w:r>
          </w:p>
        </w:tc>
      </w:tr>
      <w:tr w:rsidR="003B18B0" w:rsidRPr="001573BA" w14:paraId="0F728409" w14:textId="77777777" w:rsidTr="003E297E">
        <w:trPr>
          <w:tblHeader/>
        </w:trPr>
        <w:tc>
          <w:tcPr>
            <w:tcW w:w="1105" w:type="pct"/>
          </w:tcPr>
          <w:p w14:paraId="0C17835A" w14:textId="77777777" w:rsidR="0060587E" w:rsidRPr="001573BA" w:rsidRDefault="0060587E" w:rsidP="001C09F9">
            <w:pPr>
              <w:tabs>
                <w:tab w:val="left" w:pos="720"/>
              </w:tabs>
              <w:spacing w:line="240" w:lineRule="exact"/>
              <w:ind w:left="159" w:right="-43" w:hanging="159"/>
              <w:rPr>
                <w:rFonts w:ascii="CordiaUPC" w:hAnsi="CordiaUPC" w:cs="CordiaUPC"/>
                <w:sz w:val="24"/>
                <w:szCs w:val="24"/>
                <w:cs/>
              </w:rPr>
            </w:pPr>
          </w:p>
        </w:tc>
        <w:tc>
          <w:tcPr>
            <w:tcW w:w="529" w:type="pct"/>
            <w:vAlign w:val="bottom"/>
            <w:hideMark/>
          </w:tcPr>
          <w:p w14:paraId="7D16C405"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p w14:paraId="6D6AFA16"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Financial instruments measured at FVTPL</w:t>
            </w:r>
          </w:p>
        </w:tc>
        <w:tc>
          <w:tcPr>
            <w:tcW w:w="128" w:type="pct"/>
            <w:vAlign w:val="bottom"/>
          </w:tcPr>
          <w:p w14:paraId="3C090B03"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41F85705"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designated at FVTPL</w:t>
            </w:r>
          </w:p>
        </w:tc>
        <w:tc>
          <w:tcPr>
            <w:tcW w:w="128" w:type="pct"/>
            <w:vAlign w:val="bottom"/>
          </w:tcPr>
          <w:p w14:paraId="6F2F27FD"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7F1E188E"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p w14:paraId="40A10555"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measured at FVOCI</w:t>
            </w:r>
          </w:p>
        </w:tc>
        <w:tc>
          <w:tcPr>
            <w:tcW w:w="128" w:type="pct"/>
            <w:vAlign w:val="bottom"/>
          </w:tcPr>
          <w:p w14:paraId="7C56708E"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tc>
        <w:tc>
          <w:tcPr>
            <w:tcW w:w="576" w:type="pct"/>
            <w:vAlign w:val="bottom"/>
            <w:hideMark/>
          </w:tcPr>
          <w:p w14:paraId="1B290042"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designated at FVOCI</w:t>
            </w:r>
          </w:p>
        </w:tc>
        <w:tc>
          <w:tcPr>
            <w:tcW w:w="127" w:type="pct"/>
            <w:vAlign w:val="bottom"/>
          </w:tcPr>
          <w:p w14:paraId="0EFBA372"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cs/>
              </w:rPr>
            </w:pPr>
          </w:p>
        </w:tc>
        <w:tc>
          <w:tcPr>
            <w:tcW w:w="556" w:type="pct"/>
            <w:vAlign w:val="bottom"/>
          </w:tcPr>
          <w:p w14:paraId="66B9FA1E"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Financial instruments measured at amortised</w:t>
            </w:r>
            <w:r w:rsidRPr="001573BA">
              <w:rPr>
                <w:rFonts w:ascii="CordiaUPC" w:hAnsi="CordiaUPC" w:cs="CordiaUPC"/>
                <w:sz w:val="24"/>
                <w:szCs w:val="24"/>
              </w:rPr>
              <w:br/>
            </w:r>
            <w:r w:rsidRPr="001573BA">
              <w:rPr>
                <w:rFonts w:ascii="CordiaUPC" w:hAnsi="CordiaUPC" w:cs="CordiaUPC" w:hint="cs"/>
                <w:sz w:val="24"/>
                <w:szCs w:val="24"/>
              </w:rPr>
              <w:t xml:space="preserve"> cost</w:t>
            </w:r>
          </w:p>
        </w:tc>
        <w:tc>
          <w:tcPr>
            <w:tcW w:w="127" w:type="pct"/>
            <w:vAlign w:val="bottom"/>
          </w:tcPr>
          <w:p w14:paraId="07BD4976"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tc>
        <w:tc>
          <w:tcPr>
            <w:tcW w:w="494" w:type="pct"/>
            <w:vAlign w:val="bottom"/>
          </w:tcPr>
          <w:p w14:paraId="03B7F150"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p w14:paraId="42B13B71"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p w14:paraId="24422C6E"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p w14:paraId="19AF2B4A"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p>
          <w:p w14:paraId="701C799E" w14:textId="77777777" w:rsidR="0060587E" w:rsidRPr="001573BA" w:rsidRDefault="0060587E" w:rsidP="001C09F9">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Total</w:t>
            </w:r>
          </w:p>
        </w:tc>
      </w:tr>
      <w:tr w:rsidR="003B18B0" w:rsidRPr="001573BA" w14:paraId="1C074FC6" w14:textId="77777777" w:rsidTr="003E297E">
        <w:trPr>
          <w:tblHeader/>
        </w:trPr>
        <w:tc>
          <w:tcPr>
            <w:tcW w:w="1105" w:type="pct"/>
          </w:tcPr>
          <w:p w14:paraId="373FF475" w14:textId="77777777" w:rsidR="0060587E" w:rsidRPr="001573BA" w:rsidRDefault="0060587E" w:rsidP="001C09F9">
            <w:pPr>
              <w:tabs>
                <w:tab w:val="left" w:pos="720"/>
              </w:tabs>
              <w:spacing w:line="240" w:lineRule="exact"/>
              <w:ind w:left="159" w:right="-43" w:hanging="159"/>
              <w:rPr>
                <w:rFonts w:ascii="CordiaUPC" w:hAnsi="CordiaUPC" w:cs="CordiaUPC"/>
                <w:sz w:val="24"/>
                <w:szCs w:val="24"/>
                <w:cs/>
                <w:lang w:bidi="th-TH"/>
              </w:rPr>
            </w:pPr>
          </w:p>
        </w:tc>
        <w:tc>
          <w:tcPr>
            <w:tcW w:w="3895" w:type="pct"/>
            <w:gridSpan w:val="11"/>
          </w:tcPr>
          <w:p w14:paraId="2B920645" w14:textId="77777777" w:rsidR="0060587E" w:rsidRPr="001573BA" w:rsidRDefault="0060587E" w:rsidP="001C09F9">
            <w:pPr>
              <w:tabs>
                <w:tab w:val="left" w:pos="720"/>
              </w:tabs>
              <w:spacing w:line="240" w:lineRule="exact"/>
              <w:ind w:left="-110" w:right="-101"/>
              <w:jc w:val="center"/>
              <w:rPr>
                <w:rFonts w:ascii="CordiaUPC" w:hAnsi="CordiaUPC" w:cs="CordiaUPC"/>
                <w:bCs/>
                <w:i/>
                <w:iCs/>
                <w:sz w:val="24"/>
                <w:szCs w:val="24"/>
              </w:rPr>
            </w:pPr>
            <w:r w:rsidRPr="001573BA">
              <w:rPr>
                <w:rFonts w:ascii="CordiaUPC" w:hAnsi="CordiaUPC" w:cs="CordiaUPC" w:hint="cs"/>
                <w:bCs/>
                <w:i/>
                <w:iCs/>
                <w:sz w:val="24"/>
                <w:szCs w:val="24"/>
              </w:rPr>
              <w:t>(in million Baht)</w:t>
            </w:r>
          </w:p>
        </w:tc>
      </w:tr>
      <w:tr w:rsidR="003B18B0" w:rsidRPr="001573BA" w14:paraId="4D6CAF84" w14:textId="77777777" w:rsidTr="003E297E">
        <w:trPr>
          <w:tblHeader/>
        </w:trPr>
        <w:tc>
          <w:tcPr>
            <w:tcW w:w="1105" w:type="pct"/>
            <w:hideMark/>
          </w:tcPr>
          <w:p w14:paraId="46759E81" w14:textId="77777777" w:rsidR="0060587E" w:rsidRPr="001573BA" w:rsidRDefault="0060587E" w:rsidP="001C09F9">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b/>
                <w:bCs/>
                <w:i/>
                <w:iCs/>
                <w:sz w:val="24"/>
                <w:szCs w:val="24"/>
              </w:rPr>
              <w:t>Financial assets</w:t>
            </w:r>
          </w:p>
        </w:tc>
        <w:tc>
          <w:tcPr>
            <w:tcW w:w="529" w:type="pct"/>
          </w:tcPr>
          <w:p w14:paraId="294E9FB8" w14:textId="77777777" w:rsidR="0060587E" w:rsidRPr="001573BA" w:rsidRDefault="0060587E" w:rsidP="001C09F9">
            <w:pPr>
              <w:tabs>
                <w:tab w:val="left" w:pos="720"/>
              </w:tabs>
              <w:spacing w:line="240" w:lineRule="exact"/>
              <w:ind w:right="-101"/>
              <w:jc w:val="center"/>
              <w:rPr>
                <w:rFonts w:ascii="CordiaUPC" w:hAnsi="CordiaUPC" w:cs="CordiaUPC"/>
                <w:sz w:val="24"/>
                <w:szCs w:val="24"/>
                <w:cs/>
                <w:lang w:bidi="th-TH"/>
              </w:rPr>
            </w:pPr>
          </w:p>
        </w:tc>
        <w:tc>
          <w:tcPr>
            <w:tcW w:w="128" w:type="pct"/>
          </w:tcPr>
          <w:p w14:paraId="48521C0D"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c>
          <w:tcPr>
            <w:tcW w:w="534" w:type="pct"/>
          </w:tcPr>
          <w:p w14:paraId="110B0022"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c>
          <w:tcPr>
            <w:tcW w:w="128" w:type="pct"/>
          </w:tcPr>
          <w:p w14:paraId="6E10D0EC"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c>
          <w:tcPr>
            <w:tcW w:w="568" w:type="pct"/>
          </w:tcPr>
          <w:p w14:paraId="162BCCE5"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c>
          <w:tcPr>
            <w:tcW w:w="128" w:type="pct"/>
          </w:tcPr>
          <w:p w14:paraId="29603B0B"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c>
          <w:tcPr>
            <w:tcW w:w="576" w:type="pct"/>
          </w:tcPr>
          <w:p w14:paraId="6BC5E445"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c>
          <w:tcPr>
            <w:tcW w:w="127" w:type="pct"/>
          </w:tcPr>
          <w:p w14:paraId="21D30BA7"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c>
          <w:tcPr>
            <w:tcW w:w="556" w:type="pct"/>
          </w:tcPr>
          <w:p w14:paraId="3872BE64"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c>
          <w:tcPr>
            <w:tcW w:w="127" w:type="pct"/>
          </w:tcPr>
          <w:p w14:paraId="24FEC910"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c>
          <w:tcPr>
            <w:tcW w:w="494" w:type="pct"/>
          </w:tcPr>
          <w:p w14:paraId="5D743045" w14:textId="77777777" w:rsidR="0060587E" w:rsidRPr="001573BA" w:rsidRDefault="0060587E" w:rsidP="001C09F9">
            <w:pPr>
              <w:tabs>
                <w:tab w:val="left" w:pos="720"/>
              </w:tabs>
              <w:spacing w:line="240" w:lineRule="exact"/>
              <w:ind w:right="-101"/>
              <w:jc w:val="center"/>
              <w:rPr>
                <w:rFonts w:ascii="CordiaUPC" w:hAnsi="CordiaUPC" w:cs="CordiaUPC"/>
                <w:sz w:val="24"/>
                <w:szCs w:val="24"/>
              </w:rPr>
            </w:pPr>
          </w:p>
        </w:tc>
      </w:tr>
      <w:tr w:rsidR="003B18B0" w:rsidRPr="001573BA" w14:paraId="09D07511" w14:textId="77777777" w:rsidTr="003E297E">
        <w:trPr>
          <w:tblHeader/>
        </w:trPr>
        <w:tc>
          <w:tcPr>
            <w:tcW w:w="1105" w:type="pct"/>
            <w:hideMark/>
          </w:tcPr>
          <w:p w14:paraId="5D963CBC"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Cash</w:t>
            </w:r>
          </w:p>
        </w:tc>
        <w:tc>
          <w:tcPr>
            <w:tcW w:w="529" w:type="pct"/>
            <w:vAlign w:val="bottom"/>
          </w:tcPr>
          <w:p w14:paraId="67A4D3B5" w14:textId="3229E149" w:rsidR="00F71585" w:rsidRPr="001573BA" w:rsidRDefault="00F71585" w:rsidP="00F71585">
            <w:pPr>
              <w:tabs>
                <w:tab w:val="decimal" w:pos="726"/>
              </w:tabs>
              <w:spacing w:line="240" w:lineRule="exact"/>
              <w:rPr>
                <w:rFonts w:ascii="CordiaUPC" w:hAnsi="CordiaUPC" w:cs="CordiaUPC"/>
                <w:sz w:val="24"/>
                <w:szCs w:val="24"/>
                <w:lang w:val="en-US"/>
              </w:rPr>
            </w:pPr>
            <w:r w:rsidRPr="001573BA">
              <w:rPr>
                <w:rFonts w:ascii="CordiaUPC" w:hAnsi="CordiaUPC" w:cs="CordiaUPC" w:hint="cs"/>
                <w:sz w:val="24"/>
                <w:szCs w:val="24"/>
                <w:cs/>
              </w:rPr>
              <w:t>-</w:t>
            </w:r>
          </w:p>
        </w:tc>
        <w:tc>
          <w:tcPr>
            <w:tcW w:w="128" w:type="pct"/>
          </w:tcPr>
          <w:p w14:paraId="395AB7AC"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34" w:type="pct"/>
            <w:vAlign w:val="bottom"/>
          </w:tcPr>
          <w:p w14:paraId="6845110E" w14:textId="0BB46D70" w:rsidR="00F71585" w:rsidRPr="001573BA" w:rsidRDefault="00F71585" w:rsidP="00F71585">
            <w:pPr>
              <w:tabs>
                <w:tab w:val="decimal" w:pos="750"/>
              </w:tabs>
              <w:spacing w:line="240" w:lineRule="exact"/>
              <w:rPr>
                <w:rFonts w:ascii="CordiaUPC" w:hAnsi="CordiaUPC" w:cs="CordiaUPC"/>
                <w:sz w:val="24"/>
                <w:szCs w:val="24"/>
              </w:rPr>
            </w:pPr>
            <w:r w:rsidRPr="001573BA">
              <w:rPr>
                <w:rFonts w:ascii="CordiaUPC" w:hAnsi="CordiaUPC" w:cs="CordiaUPC"/>
                <w:sz w:val="24"/>
                <w:szCs w:val="24"/>
              </w:rPr>
              <w:t>-</w:t>
            </w:r>
          </w:p>
        </w:tc>
        <w:tc>
          <w:tcPr>
            <w:tcW w:w="128" w:type="pct"/>
          </w:tcPr>
          <w:p w14:paraId="3CAC428B"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68" w:type="pct"/>
            <w:vAlign w:val="bottom"/>
          </w:tcPr>
          <w:p w14:paraId="37819D06" w14:textId="23D712D8" w:rsidR="00F71585" w:rsidRPr="001573BA" w:rsidRDefault="00F71585" w:rsidP="00F71585">
            <w:pPr>
              <w:tabs>
                <w:tab w:val="decimal" w:pos="760"/>
              </w:tabs>
              <w:spacing w:line="240" w:lineRule="exact"/>
              <w:ind w:right="-17"/>
              <w:rPr>
                <w:rFonts w:ascii="CordiaUPC" w:hAnsi="CordiaUPC" w:cs="CordiaUPC"/>
                <w:sz w:val="24"/>
                <w:szCs w:val="24"/>
              </w:rPr>
            </w:pPr>
            <w:r w:rsidRPr="001573BA">
              <w:rPr>
                <w:rFonts w:ascii="CordiaUPC" w:hAnsi="CordiaUPC" w:cs="CordiaUPC"/>
                <w:sz w:val="24"/>
                <w:szCs w:val="24"/>
              </w:rPr>
              <w:t>-</w:t>
            </w:r>
          </w:p>
        </w:tc>
        <w:tc>
          <w:tcPr>
            <w:tcW w:w="128" w:type="pct"/>
          </w:tcPr>
          <w:p w14:paraId="0271B072"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76" w:type="pct"/>
            <w:vAlign w:val="bottom"/>
          </w:tcPr>
          <w:p w14:paraId="5E8AC0E8" w14:textId="0CFAA1F1" w:rsidR="00F71585" w:rsidRPr="001573BA" w:rsidRDefault="00F71585" w:rsidP="00F71585">
            <w:pPr>
              <w:tabs>
                <w:tab w:val="decimal" w:pos="806"/>
              </w:tabs>
              <w:spacing w:line="240" w:lineRule="exact"/>
              <w:rPr>
                <w:rFonts w:ascii="CordiaUPC" w:hAnsi="CordiaUPC" w:cs="CordiaUPC"/>
                <w:sz w:val="24"/>
                <w:szCs w:val="24"/>
              </w:rPr>
            </w:pPr>
            <w:r w:rsidRPr="001573BA">
              <w:rPr>
                <w:rFonts w:ascii="CordiaUPC" w:hAnsi="CordiaUPC" w:cs="CordiaUPC"/>
                <w:sz w:val="24"/>
                <w:szCs w:val="24"/>
              </w:rPr>
              <w:t>-</w:t>
            </w:r>
          </w:p>
        </w:tc>
        <w:tc>
          <w:tcPr>
            <w:tcW w:w="127" w:type="pct"/>
          </w:tcPr>
          <w:p w14:paraId="0C1766AB"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56" w:type="pct"/>
            <w:vAlign w:val="bottom"/>
          </w:tcPr>
          <w:p w14:paraId="78CA6531" w14:textId="420556F9" w:rsidR="00F71585" w:rsidRPr="001573BA" w:rsidRDefault="00F71585" w:rsidP="00F71585">
            <w:pPr>
              <w:tabs>
                <w:tab w:val="decimal" w:pos="825"/>
              </w:tabs>
              <w:spacing w:line="240" w:lineRule="exact"/>
              <w:rPr>
                <w:rFonts w:ascii="CordiaUPC" w:hAnsi="CordiaUPC" w:cs="CordiaUPC"/>
                <w:sz w:val="24"/>
                <w:szCs w:val="24"/>
              </w:rPr>
            </w:pPr>
            <w:r w:rsidRPr="001573BA">
              <w:rPr>
                <w:rFonts w:ascii="CordiaUPC" w:hAnsi="CordiaUPC" w:cs="CordiaUPC"/>
                <w:sz w:val="24"/>
                <w:szCs w:val="24"/>
              </w:rPr>
              <w:t>14,809</w:t>
            </w:r>
          </w:p>
        </w:tc>
        <w:tc>
          <w:tcPr>
            <w:tcW w:w="127" w:type="pct"/>
          </w:tcPr>
          <w:p w14:paraId="0798F60D" w14:textId="77777777" w:rsidR="00F71585" w:rsidRPr="001573BA" w:rsidRDefault="00F71585" w:rsidP="00F71585">
            <w:pPr>
              <w:tabs>
                <w:tab w:val="decimal" w:pos="890"/>
              </w:tabs>
              <w:spacing w:line="240" w:lineRule="exact"/>
              <w:rPr>
                <w:rFonts w:ascii="CordiaUPC" w:hAnsi="CordiaUPC" w:cs="CordiaUPC"/>
                <w:sz w:val="24"/>
                <w:szCs w:val="24"/>
              </w:rPr>
            </w:pPr>
          </w:p>
        </w:tc>
        <w:tc>
          <w:tcPr>
            <w:tcW w:w="494" w:type="pct"/>
            <w:vAlign w:val="bottom"/>
          </w:tcPr>
          <w:p w14:paraId="1223FDE8" w14:textId="1FAC99C4" w:rsidR="00F71585" w:rsidRPr="001573BA" w:rsidRDefault="00F71585" w:rsidP="00F71585">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14,809</w:t>
            </w:r>
          </w:p>
        </w:tc>
      </w:tr>
      <w:tr w:rsidR="003B18B0" w:rsidRPr="001573BA" w14:paraId="000DC1EB" w14:textId="77777777" w:rsidTr="003E297E">
        <w:trPr>
          <w:tblHeader/>
        </w:trPr>
        <w:tc>
          <w:tcPr>
            <w:tcW w:w="1105" w:type="pct"/>
            <w:hideMark/>
          </w:tcPr>
          <w:p w14:paraId="1D27C11B" w14:textId="0AAF378A" w:rsidR="00F71585" w:rsidRPr="001573BA" w:rsidRDefault="00F71585" w:rsidP="00F71585">
            <w:pPr>
              <w:tabs>
                <w:tab w:val="left" w:pos="720"/>
              </w:tabs>
              <w:spacing w:line="240" w:lineRule="exact"/>
              <w:ind w:left="159" w:right="-43" w:hanging="159"/>
              <w:rPr>
                <w:rFonts w:ascii="CordiaUPC" w:hAnsi="CordiaUPC" w:cs="CordiaUPC"/>
                <w:sz w:val="24"/>
                <w:szCs w:val="24"/>
                <w:lang w:val="en-US" w:bidi="th-TH"/>
              </w:rPr>
            </w:pPr>
            <w:r w:rsidRPr="001573BA">
              <w:rPr>
                <w:rFonts w:ascii="CordiaUPC" w:hAnsi="CordiaUPC" w:cs="CordiaUPC" w:hint="cs"/>
                <w:sz w:val="24"/>
                <w:szCs w:val="24"/>
              </w:rPr>
              <w:t>Interbank and money market items</w:t>
            </w:r>
            <w:r w:rsidRPr="001573BA">
              <w:rPr>
                <w:rFonts w:ascii="CordiaUPC" w:hAnsi="CordiaUPC" w:cs="CordiaUPC"/>
                <w:sz w:val="24"/>
                <w:szCs w:val="24"/>
                <w:lang w:val="en-US"/>
              </w:rPr>
              <w:t>,</w:t>
            </w:r>
            <w:r w:rsidRPr="001573BA">
              <w:rPr>
                <w:rFonts w:ascii="CordiaUPC" w:hAnsi="CordiaUPC" w:cs="CordiaUPC" w:hint="cs"/>
                <w:sz w:val="24"/>
                <w:szCs w:val="24"/>
                <w:lang w:val="en-US" w:bidi="th-TH"/>
              </w:rPr>
              <w:t xml:space="preserve"> net</w:t>
            </w:r>
          </w:p>
        </w:tc>
        <w:tc>
          <w:tcPr>
            <w:tcW w:w="529" w:type="pct"/>
            <w:vAlign w:val="bottom"/>
          </w:tcPr>
          <w:p w14:paraId="1927D791" w14:textId="4936678C" w:rsidR="00F71585" w:rsidRPr="001573BA" w:rsidRDefault="00F71585" w:rsidP="00F71585">
            <w:pPr>
              <w:tabs>
                <w:tab w:val="decimal" w:pos="726"/>
              </w:tabs>
              <w:spacing w:line="240" w:lineRule="exact"/>
              <w:rPr>
                <w:rFonts w:ascii="CordiaUPC" w:hAnsi="CordiaUPC" w:cs="CordiaUPC"/>
                <w:sz w:val="24"/>
                <w:szCs w:val="24"/>
              </w:rPr>
            </w:pPr>
            <w:r w:rsidRPr="001573BA">
              <w:rPr>
                <w:rFonts w:ascii="CordiaUPC" w:hAnsi="CordiaUPC" w:cs="CordiaUPC" w:hint="cs"/>
                <w:sz w:val="24"/>
                <w:szCs w:val="24"/>
                <w:cs/>
              </w:rPr>
              <w:t>-</w:t>
            </w:r>
          </w:p>
        </w:tc>
        <w:tc>
          <w:tcPr>
            <w:tcW w:w="128" w:type="pct"/>
          </w:tcPr>
          <w:p w14:paraId="28859657"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34" w:type="pct"/>
            <w:vAlign w:val="bottom"/>
          </w:tcPr>
          <w:p w14:paraId="27E55815" w14:textId="472F4ACA" w:rsidR="00F71585" w:rsidRPr="001573BA" w:rsidRDefault="00F71585" w:rsidP="00F71585">
            <w:pPr>
              <w:tabs>
                <w:tab w:val="decimal" w:pos="750"/>
              </w:tabs>
              <w:spacing w:line="240" w:lineRule="exact"/>
              <w:rPr>
                <w:rFonts w:ascii="CordiaUPC" w:hAnsi="CordiaUPC" w:cs="CordiaUPC"/>
                <w:sz w:val="24"/>
                <w:szCs w:val="24"/>
              </w:rPr>
            </w:pPr>
            <w:r w:rsidRPr="001573BA">
              <w:rPr>
                <w:rFonts w:ascii="CordiaUPC" w:hAnsi="CordiaUPC" w:cs="CordiaUPC"/>
                <w:sz w:val="24"/>
                <w:szCs w:val="24"/>
              </w:rPr>
              <w:t>-</w:t>
            </w:r>
          </w:p>
        </w:tc>
        <w:tc>
          <w:tcPr>
            <w:tcW w:w="128" w:type="pct"/>
          </w:tcPr>
          <w:p w14:paraId="2470D441"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68" w:type="pct"/>
            <w:vAlign w:val="bottom"/>
          </w:tcPr>
          <w:p w14:paraId="178B850D" w14:textId="7C54F48E" w:rsidR="00F71585" w:rsidRPr="001573BA" w:rsidRDefault="00F71585" w:rsidP="00F71585">
            <w:pPr>
              <w:tabs>
                <w:tab w:val="decimal" w:pos="760"/>
              </w:tabs>
              <w:spacing w:line="240" w:lineRule="exact"/>
              <w:ind w:right="-17"/>
              <w:rPr>
                <w:rFonts w:ascii="CordiaUPC" w:hAnsi="CordiaUPC" w:cs="CordiaUPC"/>
                <w:sz w:val="24"/>
                <w:szCs w:val="24"/>
              </w:rPr>
            </w:pPr>
            <w:r w:rsidRPr="001573BA">
              <w:rPr>
                <w:rFonts w:ascii="CordiaUPC" w:hAnsi="CordiaUPC" w:cs="CordiaUPC"/>
                <w:sz w:val="24"/>
                <w:szCs w:val="24"/>
              </w:rPr>
              <w:t>-</w:t>
            </w:r>
          </w:p>
        </w:tc>
        <w:tc>
          <w:tcPr>
            <w:tcW w:w="128" w:type="pct"/>
          </w:tcPr>
          <w:p w14:paraId="5E7C097B"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76" w:type="pct"/>
            <w:vAlign w:val="bottom"/>
          </w:tcPr>
          <w:p w14:paraId="578491A4" w14:textId="6236EF3C" w:rsidR="00F71585" w:rsidRPr="001573BA" w:rsidRDefault="00F71585" w:rsidP="00F71585">
            <w:pPr>
              <w:tabs>
                <w:tab w:val="decimal" w:pos="806"/>
              </w:tabs>
              <w:spacing w:line="240" w:lineRule="exact"/>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13D4383E"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56" w:type="pct"/>
            <w:vAlign w:val="bottom"/>
          </w:tcPr>
          <w:p w14:paraId="4F7E5912" w14:textId="6BD4216E" w:rsidR="00F71585" w:rsidRPr="001573BA" w:rsidRDefault="00F71585" w:rsidP="00F71585">
            <w:pPr>
              <w:tabs>
                <w:tab w:val="decimal" w:pos="825"/>
              </w:tabs>
              <w:spacing w:line="240" w:lineRule="exact"/>
              <w:rPr>
                <w:rFonts w:ascii="CordiaUPC" w:hAnsi="CordiaUPC" w:cs="CordiaUPC"/>
                <w:sz w:val="24"/>
                <w:szCs w:val="24"/>
              </w:rPr>
            </w:pPr>
            <w:r w:rsidRPr="001573BA">
              <w:rPr>
                <w:rFonts w:ascii="CordiaUPC" w:hAnsi="CordiaUPC" w:cs="CordiaUPC"/>
                <w:sz w:val="24"/>
                <w:szCs w:val="24"/>
              </w:rPr>
              <w:t>288,562</w:t>
            </w:r>
          </w:p>
        </w:tc>
        <w:tc>
          <w:tcPr>
            <w:tcW w:w="127" w:type="pct"/>
            <w:vAlign w:val="bottom"/>
          </w:tcPr>
          <w:p w14:paraId="3D2BEA5F" w14:textId="77777777" w:rsidR="00F71585" w:rsidRPr="001573BA" w:rsidRDefault="00F71585" w:rsidP="00F71585">
            <w:pPr>
              <w:tabs>
                <w:tab w:val="decimal" w:pos="890"/>
              </w:tabs>
              <w:spacing w:line="240" w:lineRule="exact"/>
              <w:rPr>
                <w:rFonts w:ascii="CordiaUPC" w:hAnsi="CordiaUPC" w:cs="CordiaUPC"/>
                <w:sz w:val="24"/>
                <w:szCs w:val="24"/>
              </w:rPr>
            </w:pPr>
          </w:p>
        </w:tc>
        <w:tc>
          <w:tcPr>
            <w:tcW w:w="494" w:type="pct"/>
            <w:vAlign w:val="bottom"/>
          </w:tcPr>
          <w:p w14:paraId="58CB0864" w14:textId="6EC2C9A3" w:rsidR="00F71585" w:rsidRPr="001573BA" w:rsidRDefault="00F71585" w:rsidP="00F71585">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288,562</w:t>
            </w:r>
          </w:p>
        </w:tc>
      </w:tr>
      <w:tr w:rsidR="003B18B0" w:rsidRPr="001573BA" w14:paraId="7D9526BB" w14:textId="77777777" w:rsidTr="003E297E">
        <w:trPr>
          <w:tblHeader/>
        </w:trPr>
        <w:tc>
          <w:tcPr>
            <w:tcW w:w="1105" w:type="pct"/>
            <w:hideMark/>
          </w:tcPr>
          <w:p w14:paraId="2AD502D4"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Financial assets measured at FVTPL</w:t>
            </w:r>
          </w:p>
        </w:tc>
        <w:tc>
          <w:tcPr>
            <w:tcW w:w="529" w:type="pct"/>
            <w:vAlign w:val="bottom"/>
          </w:tcPr>
          <w:p w14:paraId="48DA4A2B" w14:textId="037F6C1E" w:rsidR="00F71585" w:rsidRPr="001573BA" w:rsidRDefault="00F71585" w:rsidP="00F71585">
            <w:pPr>
              <w:tabs>
                <w:tab w:val="decimal" w:pos="726"/>
              </w:tabs>
              <w:spacing w:line="240" w:lineRule="exact"/>
              <w:rPr>
                <w:rFonts w:ascii="CordiaUPC" w:hAnsi="CordiaUPC" w:cs="CordiaUPC"/>
                <w:sz w:val="24"/>
                <w:szCs w:val="24"/>
              </w:rPr>
            </w:pPr>
            <w:r w:rsidRPr="001573BA">
              <w:rPr>
                <w:rFonts w:ascii="CordiaUPC" w:hAnsi="CordiaUPC" w:cs="CordiaUPC"/>
                <w:sz w:val="24"/>
                <w:szCs w:val="24"/>
              </w:rPr>
              <w:t>10,381</w:t>
            </w:r>
          </w:p>
        </w:tc>
        <w:tc>
          <w:tcPr>
            <w:tcW w:w="128" w:type="pct"/>
            <w:vAlign w:val="bottom"/>
          </w:tcPr>
          <w:p w14:paraId="795C4236"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34" w:type="pct"/>
            <w:vAlign w:val="bottom"/>
          </w:tcPr>
          <w:p w14:paraId="636515B7" w14:textId="6A7C17C9" w:rsidR="00F71585" w:rsidRPr="001573BA" w:rsidRDefault="00F71585" w:rsidP="00F71585">
            <w:pPr>
              <w:tabs>
                <w:tab w:val="decimal" w:pos="750"/>
              </w:tabs>
              <w:spacing w:line="240" w:lineRule="exact"/>
              <w:rPr>
                <w:rFonts w:ascii="CordiaUPC" w:hAnsi="CordiaUPC" w:cs="CordiaUPC"/>
                <w:sz w:val="24"/>
                <w:szCs w:val="24"/>
              </w:rPr>
            </w:pPr>
            <w:r w:rsidRPr="001573BA">
              <w:rPr>
                <w:rFonts w:ascii="CordiaUPC" w:hAnsi="CordiaUPC" w:cs="CordiaUPC"/>
                <w:sz w:val="24"/>
                <w:szCs w:val="24"/>
              </w:rPr>
              <w:t>-</w:t>
            </w:r>
          </w:p>
        </w:tc>
        <w:tc>
          <w:tcPr>
            <w:tcW w:w="128" w:type="pct"/>
          </w:tcPr>
          <w:p w14:paraId="37FEF050"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68" w:type="pct"/>
            <w:vAlign w:val="bottom"/>
          </w:tcPr>
          <w:p w14:paraId="4A55F6F1" w14:textId="35A9743B" w:rsidR="00F71585" w:rsidRPr="001573BA" w:rsidRDefault="00F71585" w:rsidP="00F71585">
            <w:pPr>
              <w:tabs>
                <w:tab w:val="decimal" w:pos="760"/>
              </w:tabs>
              <w:spacing w:line="240" w:lineRule="exact"/>
              <w:ind w:right="-17"/>
              <w:rPr>
                <w:rFonts w:ascii="CordiaUPC" w:hAnsi="CordiaUPC" w:cs="CordiaUPC"/>
                <w:sz w:val="24"/>
                <w:szCs w:val="24"/>
              </w:rPr>
            </w:pPr>
            <w:r w:rsidRPr="001573BA">
              <w:rPr>
                <w:rFonts w:ascii="CordiaUPC" w:hAnsi="CordiaUPC" w:cs="CordiaUPC"/>
                <w:sz w:val="24"/>
                <w:szCs w:val="24"/>
              </w:rPr>
              <w:t>-</w:t>
            </w:r>
          </w:p>
        </w:tc>
        <w:tc>
          <w:tcPr>
            <w:tcW w:w="128" w:type="pct"/>
          </w:tcPr>
          <w:p w14:paraId="5EEF5922"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76" w:type="pct"/>
            <w:vAlign w:val="bottom"/>
          </w:tcPr>
          <w:p w14:paraId="1F3B6889" w14:textId="40DCB8BA" w:rsidR="00F71585" w:rsidRPr="001573BA" w:rsidRDefault="00F71585" w:rsidP="00F71585">
            <w:pPr>
              <w:tabs>
                <w:tab w:val="decimal" w:pos="806"/>
              </w:tabs>
              <w:spacing w:line="240" w:lineRule="exact"/>
              <w:rPr>
                <w:rFonts w:ascii="CordiaUPC" w:hAnsi="CordiaUPC" w:cs="CordiaUPC"/>
                <w:sz w:val="24"/>
                <w:szCs w:val="24"/>
                <w:cs/>
                <w:lang w:bidi="th-TH"/>
              </w:rPr>
            </w:pPr>
            <w:r w:rsidRPr="001573BA">
              <w:rPr>
                <w:rFonts w:ascii="CordiaUPC" w:hAnsi="CordiaUPC" w:cs="CordiaUPC"/>
                <w:sz w:val="24"/>
                <w:szCs w:val="24"/>
              </w:rPr>
              <w:t>-</w:t>
            </w:r>
          </w:p>
        </w:tc>
        <w:tc>
          <w:tcPr>
            <w:tcW w:w="127" w:type="pct"/>
            <w:vAlign w:val="bottom"/>
          </w:tcPr>
          <w:p w14:paraId="45261AEC"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56" w:type="pct"/>
            <w:vAlign w:val="bottom"/>
          </w:tcPr>
          <w:p w14:paraId="61E3B0B1" w14:textId="6EA7815F" w:rsidR="00F71585" w:rsidRPr="001573BA" w:rsidRDefault="00F71585" w:rsidP="00F71585">
            <w:pPr>
              <w:tabs>
                <w:tab w:val="decimal" w:pos="825"/>
              </w:tabs>
              <w:spacing w:line="240" w:lineRule="exact"/>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76FE51C9" w14:textId="77777777" w:rsidR="00F71585" w:rsidRPr="001573BA" w:rsidRDefault="00F71585" w:rsidP="00F71585">
            <w:pPr>
              <w:tabs>
                <w:tab w:val="decimal" w:pos="890"/>
              </w:tabs>
              <w:spacing w:line="240" w:lineRule="exact"/>
              <w:rPr>
                <w:rFonts w:ascii="CordiaUPC" w:hAnsi="CordiaUPC" w:cs="CordiaUPC"/>
                <w:sz w:val="24"/>
                <w:szCs w:val="24"/>
              </w:rPr>
            </w:pPr>
          </w:p>
        </w:tc>
        <w:tc>
          <w:tcPr>
            <w:tcW w:w="494" w:type="pct"/>
            <w:vAlign w:val="bottom"/>
          </w:tcPr>
          <w:p w14:paraId="159483E8" w14:textId="57837CF9" w:rsidR="00F71585" w:rsidRPr="001573BA" w:rsidRDefault="00F71585" w:rsidP="00F71585">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10,381</w:t>
            </w:r>
          </w:p>
        </w:tc>
      </w:tr>
      <w:tr w:rsidR="003B18B0" w:rsidRPr="001573BA" w14:paraId="59AD77FF" w14:textId="77777777" w:rsidTr="003E297E">
        <w:trPr>
          <w:tblHeader/>
        </w:trPr>
        <w:tc>
          <w:tcPr>
            <w:tcW w:w="1105" w:type="pct"/>
            <w:hideMark/>
          </w:tcPr>
          <w:p w14:paraId="5DFBD0C3"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Derivatives assets</w:t>
            </w:r>
          </w:p>
        </w:tc>
        <w:tc>
          <w:tcPr>
            <w:tcW w:w="529" w:type="pct"/>
            <w:vAlign w:val="bottom"/>
          </w:tcPr>
          <w:p w14:paraId="2084BA5C" w14:textId="0506DBD2" w:rsidR="00F71585" w:rsidRPr="001573BA" w:rsidRDefault="00F71585" w:rsidP="00F71585">
            <w:pPr>
              <w:tabs>
                <w:tab w:val="decimal" w:pos="726"/>
              </w:tabs>
              <w:spacing w:line="240" w:lineRule="exact"/>
              <w:rPr>
                <w:rFonts w:ascii="CordiaUPC" w:hAnsi="CordiaUPC" w:cs="CordiaUPC"/>
                <w:sz w:val="24"/>
                <w:szCs w:val="24"/>
                <w:lang w:val="en-US" w:bidi="th-TH"/>
              </w:rPr>
            </w:pPr>
            <w:r w:rsidRPr="001573BA">
              <w:rPr>
                <w:rFonts w:ascii="CordiaUPC" w:hAnsi="CordiaUPC" w:cs="CordiaUPC"/>
                <w:sz w:val="24"/>
                <w:szCs w:val="24"/>
              </w:rPr>
              <w:t>8,663</w:t>
            </w:r>
          </w:p>
        </w:tc>
        <w:tc>
          <w:tcPr>
            <w:tcW w:w="128" w:type="pct"/>
            <w:vAlign w:val="bottom"/>
          </w:tcPr>
          <w:p w14:paraId="1EEE1605"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34" w:type="pct"/>
            <w:vAlign w:val="bottom"/>
          </w:tcPr>
          <w:p w14:paraId="2ECF72F1" w14:textId="6CCD0F42" w:rsidR="00F71585" w:rsidRPr="001573BA" w:rsidRDefault="00F71585" w:rsidP="00F71585">
            <w:pPr>
              <w:tabs>
                <w:tab w:val="decimal" w:pos="750"/>
              </w:tabs>
              <w:spacing w:line="240" w:lineRule="exact"/>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67795912"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68" w:type="pct"/>
            <w:vAlign w:val="bottom"/>
          </w:tcPr>
          <w:p w14:paraId="355AF95B" w14:textId="11CF3B75" w:rsidR="00F71585" w:rsidRPr="001573BA" w:rsidRDefault="00F71585" w:rsidP="00F71585">
            <w:pPr>
              <w:tabs>
                <w:tab w:val="decimal" w:pos="760"/>
              </w:tabs>
              <w:spacing w:line="240" w:lineRule="exact"/>
              <w:ind w:right="-17"/>
              <w:rPr>
                <w:rFonts w:ascii="CordiaUPC" w:hAnsi="CordiaUPC" w:cs="CordiaUPC"/>
                <w:sz w:val="24"/>
                <w:szCs w:val="24"/>
                <w:lang w:val="en-US"/>
              </w:rPr>
            </w:pPr>
            <w:r w:rsidRPr="001573BA">
              <w:rPr>
                <w:rFonts w:ascii="CordiaUPC" w:hAnsi="CordiaUPC" w:cs="CordiaUPC"/>
                <w:sz w:val="24"/>
                <w:szCs w:val="24"/>
              </w:rPr>
              <w:t>-</w:t>
            </w:r>
          </w:p>
        </w:tc>
        <w:tc>
          <w:tcPr>
            <w:tcW w:w="128" w:type="pct"/>
            <w:vAlign w:val="bottom"/>
          </w:tcPr>
          <w:p w14:paraId="7E1CEE86"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76" w:type="pct"/>
            <w:vAlign w:val="bottom"/>
          </w:tcPr>
          <w:p w14:paraId="36F77C0C" w14:textId="5628C14F" w:rsidR="00F71585" w:rsidRPr="001573BA" w:rsidRDefault="00F71585" w:rsidP="00F71585">
            <w:pPr>
              <w:tabs>
                <w:tab w:val="decimal" w:pos="806"/>
              </w:tabs>
              <w:spacing w:line="240" w:lineRule="exact"/>
              <w:rPr>
                <w:rFonts w:ascii="CordiaUPC" w:hAnsi="CordiaUPC" w:cs="CordiaUPC"/>
                <w:sz w:val="24"/>
                <w:szCs w:val="24"/>
                <w:lang w:val="en-US"/>
              </w:rPr>
            </w:pPr>
            <w:r w:rsidRPr="001573BA">
              <w:rPr>
                <w:rFonts w:ascii="CordiaUPC" w:hAnsi="CordiaUPC" w:cs="CordiaUPC"/>
                <w:sz w:val="24"/>
                <w:szCs w:val="24"/>
              </w:rPr>
              <w:t>-</w:t>
            </w:r>
          </w:p>
        </w:tc>
        <w:tc>
          <w:tcPr>
            <w:tcW w:w="127" w:type="pct"/>
            <w:vAlign w:val="bottom"/>
          </w:tcPr>
          <w:p w14:paraId="4F5EAB74" w14:textId="77777777" w:rsidR="00F71585" w:rsidRPr="001573BA" w:rsidRDefault="00F71585" w:rsidP="00F71585">
            <w:pPr>
              <w:tabs>
                <w:tab w:val="decimal" w:pos="890"/>
              </w:tabs>
              <w:spacing w:line="240" w:lineRule="exact"/>
              <w:rPr>
                <w:rFonts w:ascii="CordiaUPC" w:hAnsi="CordiaUPC" w:cs="CordiaUPC"/>
                <w:sz w:val="24"/>
                <w:szCs w:val="24"/>
              </w:rPr>
            </w:pPr>
          </w:p>
        </w:tc>
        <w:tc>
          <w:tcPr>
            <w:tcW w:w="556" w:type="pct"/>
            <w:vAlign w:val="bottom"/>
          </w:tcPr>
          <w:p w14:paraId="7DE46BD6" w14:textId="748CCA50" w:rsidR="00F71585" w:rsidRPr="001573BA" w:rsidRDefault="00F71585" w:rsidP="00F71585">
            <w:pPr>
              <w:tabs>
                <w:tab w:val="decimal" w:pos="825"/>
              </w:tabs>
              <w:spacing w:line="240" w:lineRule="exact"/>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3F09E3C2" w14:textId="77777777" w:rsidR="00F71585" w:rsidRPr="001573BA" w:rsidRDefault="00F71585" w:rsidP="00F71585">
            <w:pPr>
              <w:tabs>
                <w:tab w:val="decimal" w:pos="890"/>
              </w:tabs>
              <w:spacing w:line="240" w:lineRule="exact"/>
              <w:rPr>
                <w:rFonts w:ascii="CordiaUPC" w:hAnsi="CordiaUPC" w:cs="CordiaUPC"/>
                <w:sz w:val="24"/>
                <w:szCs w:val="24"/>
              </w:rPr>
            </w:pPr>
          </w:p>
        </w:tc>
        <w:tc>
          <w:tcPr>
            <w:tcW w:w="494" w:type="pct"/>
            <w:vAlign w:val="bottom"/>
          </w:tcPr>
          <w:p w14:paraId="79735C6B" w14:textId="404F4896" w:rsidR="00F71585" w:rsidRPr="001573BA" w:rsidRDefault="00F71585" w:rsidP="00F71585">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8,663</w:t>
            </w:r>
          </w:p>
        </w:tc>
      </w:tr>
      <w:tr w:rsidR="003B18B0" w:rsidRPr="001573BA" w14:paraId="17E4F294" w14:textId="77777777" w:rsidTr="003E297E">
        <w:trPr>
          <w:tblHeader/>
        </w:trPr>
        <w:tc>
          <w:tcPr>
            <w:tcW w:w="1105" w:type="pct"/>
            <w:hideMark/>
          </w:tcPr>
          <w:p w14:paraId="6EE146AE" w14:textId="1871FD46"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Investments</w:t>
            </w:r>
            <w:r w:rsidRPr="001573BA">
              <w:rPr>
                <w:rFonts w:ascii="CordiaUPC" w:hAnsi="CordiaUPC" w:cs="CordiaUPC"/>
                <w:sz w:val="24"/>
                <w:szCs w:val="24"/>
              </w:rPr>
              <w:t>,</w:t>
            </w:r>
            <w:r w:rsidRPr="001573BA">
              <w:rPr>
                <w:rFonts w:ascii="CordiaUPC" w:hAnsi="CordiaUPC" w:cs="CordiaUPC" w:hint="cs"/>
                <w:sz w:val="24"/>
                <w:szCs w:val="24"/>
              </w:rPr>
              <w:t xml:space="preserve"> net</w:t>
            </w:r>
          </w:p>
        </w:tc>
        <w:tc>
          <w:tcPr>
            <w:tcW w:w="529" w:type="pct"/>
            <w:vAlign w:val="bottom"/>
          </w:tcPr>
          <w:p w14:paraId="53616145" w14:textId="52430700" w:rsidR="00F71585" w:rsidRPr="001573BA" w:rsidRDefault="00F71585" w:rsidP="00F71585">
            <w:pPr>
              <w:tabs>
                <w:tab w:val="decimal" w:pos="72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59DD68CF"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34" w:type="pct"/>
            <w:vAlign w:val="bottom"/>
          </w:tcPr>
          <w:p w14:paraId="1E0AB7C0" w14:textId="70707672" w:rsidR="00F71585" w:rsidRPr="001573BA" w:rsidRDefault="00F71585" w:rsidP="00F71585">
            <w:pPr>
              <w:tabs>
                <w:tab w:val="decimal" w:pos="750"/>
              </w:tabs>
              <w:spacing w:line="240" w:lineRule="exact"/>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1C37FF78"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68" w:type="pct"/>
            <w:vAlign w:val="bottom"/>
          </w:tcPr>
          <w:p w14:paraId="2B505358" w14:textId="0E5EBDE0" w:rsidR="00F71585" w:rsidRPr="001573BA" w:rsidRDefault="00F71585" w:rsidP="00F71585">
            <w:pPr>
              <w:tabs>
                <w:tab w:val="decimal" w:pos="760"/>
              </w:tabs>
              <w:spacing w:line="240" w:lineRule="exact"/>
              <w:ind w:right="-17"/>
              <w:rPr>
                <w:rFonts w:ascii="CordiaUPC" w:hAnsi="CordiaUPC" w:cs="CordiaUPC"/>
                <w:sz w:val="24"/>
                <w:szCs w:val="24"/>
              </w:rPr>
            </w:pPr>
            <w:r w:rsidRPr="001573BA">
              <w:rPr>
                <w:rFonts w:ascii="CordiaUPC" w:hAnsi="CordiaUPC" w:cs="CordiaUPC"/>
                <w:sz w:val="24"/>
                <w:szCs w:val="24"/>
              </w:rPr>
              <w:t>93,349</w:t>
            </w:r>
          </w:p>
        </w:tc>
        <w:tc>
          <w:tcPr>
            <w:tcW w:w="128" w:type="pct"/>
            <w:vAlign w:val="bottom"/>
          </w:tcPr>
          <w:p w14:paraId="439A2C03"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76" w:type="pct"/>
            <w:vAlign w:val="bottom"/>
          </w:tcPr>
          <w:p w14:paraId="0C974F27" w14:textId="286C90B7" w:rsidR="00F71585" w:rsidRPr="001573BA" w:rsidRDefault="00F71585" w:rsidP="00F71585">
            <w:pPr>
              <w:tabs>
                <w:tab w:val="decimal" w:pos="806"/>
              </w:tabs>
              <w:spacing w:line="240" w:lineRule="exact"/>
              <w:ind w:right="-25"/>
              <w:rPr>
                <w:rFonts w:ascii="CordiaUPC" w:hAnsi="CordiaUPC" w:cs="CordiaUPC"/>
                <w:sz w:val="24"/>
                <w:szCs w:val="24"/>
              </w:rPr>
            </w:pPr>
            <w:r w:rsidRPr="001573BA">
              <w:rPr>
                <w:rFonts w:ascii="CordiaUPC" w:hAnsi="CordiaUPC" w:cs="CordiaUPC"/>
                <w:sz w:val="24"/>
                <w:szCs w:val="24"/>
              </w:rPr>
              <w:t>3,170</w:t>
            </w:r>
          </w:p>
        </w:tc>
        <w:tc>
          <w:tcPr>
            <w:tcW w:w="127" w:type="pct"/>
            <w:vAlign w:val="bottom"/>
          </w:tcPr>
          <w:p w14:paraId="23C43967"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56" w:type="pct"/>
            <w:vAlign w:val="bottom"/>
          </w:tcPr>
          <w:p w14:paraId="39DADAAB" w14:textId="395C3B7C" w:rsidR="00F71585" w:rsidRPr="001573BA" w:rsidRDefault="00F71585" w:rsidP="00F71585">
            <w:pPr>
              <w:tabs>
                <w:tab w:val="decimal" w:pos="825"/>
              </w:tabs>
              <w:spacing w:line="240" w:lineRule="exact"/>
              <w:ind w:right="-25"/>
              <w:rPr>
                <w:rFonts w:ascii="CordiaUPC" w:hAnsi="CordiaUPC" w:cs="CordiaUPC"/>
                <w:sz w:val="24"/>
                <w:szCs w:val="24"/>
              </w:rPr>
            </w:pPr>
            <w:r w:rsidRPr="001573BA">
              <w:rPr>
                <w:rFonts w:ascii="CordiaUPC" w:hAnsi="CordiaUPC" w:cs="CordiaUPC"/>
                <w:sz w:val="24"/>
                <w:szCs w:val="24"/>
              </w:rPr>
              <w:t>59,831</w:t>
            </w:r>
          </w:p>
        </w:tc>
        <w:tc>
          <w:tcPr>
            <w:tcW w:w="127" w:type="pct"/>
            <w:vAlign w:val="bottom"/>
          </w:tcPr>
          <w:p w14:paraId="1C039915"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494" w:type="pct"/>
            <w:vAlign w:val="bottom"/>
          </w:tcPr>
          <w:p w14:paraId="51146EA1" w14:textId="65750160" w:rsidR="00F71585" w:rsidRPr="001573BA" w:rsidRDefault="00F71585" w:rsidP="00F71585">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156,350</w:t>
            </w:r>
          </w:p>
        </w:tc>
      </w:tr>
      <w:tr w:rsidR="003B18B0" w:rsidRPr="001573BA" w14:paraId="210D042D" w14:textId="77777777" w:rsidTr="003E297E">
        <w:trPr>
          <w:tblHeader/>
        </w:trPr>
        <w:tc>
          <w:tcPr>
            <w:tcW w:w="1105" w:type="pct"/>
            <w:hideMark/>
          </w:tcPr>
          <w:p w14:paraId="453AD44F" w14:textId="0E770C88"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Loans to customers and accrued interest receivables</w:t>
            </w:r>
            <w:r w:rsidRPr="001573BA">
              <w:rPr>
                <w:rFonts w:ascii="CordiaUPC" w:hAnsi="CordiaUPC" w:cs="CordiaUPC"/>
                <w:sz w:val="24"/>
                <w:szCs w:val="24"/>
              </w:rPr>
              <w:t>,</w:t>
            </w:r>
            <w:r w:rsidRPr="001573BA">
              <w:rPr>
                <w:rFonts w:ascii="CordiaUPC" w:hAnsi="CordiaUPC" w:cs="CordiaUPC" w:hint="cs"/>
                <w:sz w:val="24"/>
                <w:szCs w:val="24"/>
              </w:rPr>
              <w:t xml:space="preserve"> net</w:t>
            </w:r>
          </w:p>
        </w:tc>
        <w:tc>
          <w:tcPr>
            <w:tcW w:w="529" w:type="pct"/>
            <w:vAlign w:val="bottom"/>
          </w:tcPr>
          <w:p w14:paraId="7CEFAB8B" w14:textId="19C4EF44" w:rsidR="00F71585" w:rsidRPr="001573BA" w:rsidRDefault="00F71585" w:rsidP="00F71585">
            <w:pPr>
              <w:tabs>
                <w:tab w:val="decimal" w:pos="72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8" w:type="pct"/>
          </w:tcPr>
          <w:p w14:paraId="1194F354"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34" w:type="pct"/>
            <w:vAlign w:val="bottom"/>
          </w:tcPr>
          <w:p w14:paraId="1A478C80" w14:textId="331BCCE9" w:rsidR="00F71585" w:rsidRPr="001573BA" w:rsidRDefault="00F71585" w:rsidP="00F71585">
            <w:pPr>
              <w:tabs>
                <w:tab w:val="decimal" w:pos="750"/>
              </w:tabs>
              <w:spacing w:line="240" w:lineRule="exact"/>
              <w:ind w:right="-25"/>
              <w:rPr>
                <w:rFonts w:ascii="CordiaUPC" w:hAnsi="CordiaUPC" w:cs="CordiaUPC"/>
                <w:sz w:val="24"/>
                <w:szCs w:val="24"/>
                <w:cs/>
                <w:lang w:bidi="th-TH"/>
              </w:rPr>
            </w:pPr>
            <w:r w:rsidRPr="001573BA">
              <w:rPr>
                <w:rFonts w:ascii="CordiaUPC" w:hAnsi="CordiaUPC" w:cs="CordiaUPC"/>
                <w:sz w:val="24"/>
                <w:szCs w:val="24"/>
              </w:rPr>
              <w:t>-</w:t>
            </w:r>
          </w:p>
        </w:tc>
        <w:tc>
          <w:tcPr>
            <w:tcW w:w="128" w:type="pct"/>
          </w:tcPr>
          <w:p w14:paraId="45E5B9B4"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68" w:type="pct"/>
            <w:vAlign w:val="bottom"/>
          </w:tcPr>
          <w:p w14:paraId="191218DE" w14:textId="4C90CBE1" w:rsidR="00F71585" w:rsidRPr="001573BA" w:rsidRDefault="00F71585" w:rsidP="00F71585">
            <w:pPr>
              <w:tabs>
                <w:tab w:val="decimal" w:pos="760"/>
              </w:tabs>
              <w:spacing w:line="240" w:lineRule="exact"/>
              <w:ind w:right="-17"/>
              <w:rPr>
                <w:rFonts w:ascii="CordiaUPC" w:hAnsi="CordiaUPC" w:cs="CordiaUPC"/>
                <w:sz w:val="24"/>
                <w:szCs w:val="24"/>
              </w:rPr>
            </w:pPr>
            <w:r w:rsidRPr="001573BA">
              <w:rPr>
                <w:rFonts w:ascii="CordiaUPC" w:hAnsi="CordiaUPC" w:cs="CordiaUPC"/>
                <w:sz w:val="24"/>
                <w:szCs w:val="24"/>
              </w:rPr>
              <w:t>-</w:t>
            </w:r>
          </w:p>
        </w:tc>
        <w:tc>
          <w:tcPr>
            <w:tcW w:w="128" w:type="pct"/>
          </w:tcPr>
          <w:p w14:paraId="6650B465"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76" w:type="pct"/>
            <w:vAlign w:val="bottom"/>
          </w:tcPr>
          <w:p w14:paraId="412565ED" w14:textId="69EA4A48" w:rsidR="00F71585" w:rsidRPr="001573BA" w:rsidRDefault="00F71585" w:rsidP="00F71585">
            <w:pPr>
              <w:tabs>
                <w:tab w:val="decimal" w:pos="806"/>
              </w:tabs>
              <w:spacing w:line="240" w:lineRule="exact"/>
              <w:ind w:right="-25"/>
              <w:rPr>
                <w:rFonts w:ascii="CordiaUPC" w:hAnsi="CordiaUPC" w:cs="CordiaUPC"/>
                <w:sz w:val="24"/>
                <w:szCs w:val="24"/>
                <w:lang w:val="en-US"/>
              </w:rPr>
            </w:pPr>
            <w:r w:rsidRPr="001573BA">
              <w:rPr>
                <w:rFonts w:ascii="CordiaUPC" w:hAnsi="CordiaUPC" w:cs="CordiaUPC"/>
                <w:sz w:val="24"/>
                <w:szCs w:val="24"/>
              </w:rPr>
              <w:t>-</w:t>
            </w:r>
          </w:p>
        </w:tc>
        <w:tc>
          <w:tcPr>
            <w:tcW w:w="127" w:type="pct"/>
            <w:vAlign w:val="bottom"/>
          </w:tcPr>
          <w:p w14:paraId="52C409C4"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56" w:type="pct"/>
            <w:vAlign w:val="bottom"/>
          </w:tcPr>
          <w:p w14:paraId="45B787C8" w14:textId="4C0A6C8E" w:rsidR="00F71585" w:rsidRPr="001573BA" w:rsidRDefault="00F71585" w:rsidP="00F71585">
            <w:pPr>
              <w:tabs>
                <w:tab w:val="decimal" w:pos="825"/>
              </w:tabs>
              <w:spacing w:line="240" w:lineRule="exact"/>
              <w:ind w:right="-25"/>
              <w:rPr>
                <w:rFonts w:ascii="CordiaUPC" w:hAnsi="CordiaUPC" w:cs="CordiaUPC"/>
                <w:sz w:val="24"/>
                <w:szCs w:val="24"/>
              </w:rPr>
            </w:pPr>
            <w:r w:rsidRPr="001573BA">
              <w:rPr>
                <w:rFonts w:ascii="CordiaUPC" w:hAnsi="CordiaUPC" w:cs="CordiaUPC"/>
                <w:sz w:val="24"/>
                <w:szCs w:val="24"/>
              </w:rPr>
              <w:t>1,190,289</w:t>
            </w:r>
          </w:p>
        </w:tc>
        <w:tc>
          <w:tcPr>
            <w:tcW w:w="127" w:type="pct"/>
            <w:vAlign w:val="bottom"/>
          </w:tcPr>
          <w:p w14:paraId="2CE0ECDB"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494" w:type="pct"/>
            <w:vAlign w:val="bottom"/>
          </w:tcPr>
          <w:p w14:paraId="4BEB684C" w14:textId="45C9D21A" w:rsidR="00F71585" w:rsidRPr="001573BA" w:rsidRDefault="00F71585" w:rsidP="00F71585">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1,190,289</w:t>
            </w:r>
          </w:p>
        </w:tc>
      </w:tr>
      <w:tr w:rsidR="003B18B0" w:rsidRPr="001573BA" w14:paraId="62D564C9" w14:textId="77777777" w:rsidTr="003E297E">
        <w:trPr>
          <w:tblHeader/>
        </w:trPr>
        <w:tc>
          <w:tcPr>
            <w:tcW w:w="1105" w:type="pct"/>
            <w:hideMark/>
          </w:tcPr>
          <w:p w14:paraId="05B40C60" w14:textId="77777777" w:rsidR="00F71585" w:rsidRPr="001573BA" w:rsidRDefault="00F71585" w:rsidP="00F71585">
            <w:pPr>
              <w:tabs>
                <w:tab w:val="left" w:pos="720"/>
              </w:tabs>
              <w:spacing w:line="240" w:lineRule="exact"/>
              <w:ind w:left="159" w:right="-43" w:hanging="159"/>
              <w:rPr>
                <w:rFonts w:ascii="CordiaUPC" w:hAnsi="CordiaUPC" w:cs="CordiaUPC"/>
                <w:b/>
                <w:bCs/>
                <w:sz w:val="24"/>
                <w:szCs w:val="24"/>
              </w:rPr>
            </w:pPr>
            <w:r w:rsidRPr="001573BA">
              <w:rPr>
                <w:rFonts w:ascii="CordiaUPC" w:hAnsi="CordiaUPC" w:cs="CordiaUPC" w:hint="cs"/>
                <w:b/>
                <w:bCs/>
                <w:sz w:val="24"/>
                <w:szCs w:val="24"/>
              </w:rPr>
              <w:t>Total</w:t>
            </w:r>
          </w:p>
        </w:tc>
        <w:tc>
          <w:tcPr>
            <w:tcW w:w="529" w:type="pct"/>
            <w:tcBorders>
              <w:top w:val="single" w:sz="4" w:space="0" w:color="auto"/>
            </w:tcBorders>
            <w:vAlign w:val="bottom"/>
          </w:tcPr>
          <w:p w14:paraId="674B6ADB" w14:textId="57FC5061" w:rsidR="00F71585" w:rsidRPr="001573BA" w:rsidRDefault="00F71585" w:rsidP="00F71585">
            <w:pPr>
              <w:tabs>
                <w:tab w:val="decimal" w:pos="726"/>
              </w:tabs>
              <w:spacing w:line="240" w:lineRule="exact"/>
              <w:ind w:right="-25"/>
              <w:rPr>
                <w:rFonts w:ascii="CordiaUPC" w:hAnsi="CordiaUPC" w:cs="CordiaUPC"/>
                <w:b/>
                <w:bCs/>
                <w:sz w:val="24"/>
                <w:szCs w:val="24"/>
                <w:cs/>
              </w:rPr>
            </w:pPr>
            <w:r w:rsidRPr="001573BA">
              <w:rPr>
                <w:rFonts w:ascii="CordiaUPC" w:hAnsi="CordiaUPC" w:cs="CordiaUPC"/>
                <w:b/>
                <w:bCs/>
                <w:sz w:val="24"/>
                <w:szCs w:val="24"/>
              </w:rPr>
              <w:t>19,044</w:t>
            </w:r>
          </w:p>
        </w:tc>
        <w:tc>
          <w:tcPr>
            <w:tcW w:w="128" w:type="pct"/>
            <w:vAlign w:val="bottom"/>
          </w:tcPr>
          <w:p w14:paraId="534F454D" w14:textId="77777777" w:rsidR="00F71585" w:rsidRPr="001573BA" w:rsidRDefault="00F71585" w:rsidP="00F71585">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23226A79" w14:textId="6EC4F887" w:rsidR="00F71585" w:rsidRPr="001573BA" w:rsidRDefault="00F71585" w:rsidP="00F71585">
            <w:pPr>
              <w:tabs>
                <w:tab w:val="decimal" w:pos="750"/>
              </w:tabs>
              <w:spacing w:line="240" w:lineRule="exact"/>
              <w:ind w:right="-25"/>
              <w:rPr>
                <w:rFonts w:ascii="CordiaUPC" w:hAnsi="CordiaUPC" w:cs="CordiaUPC"/>
                <w:b/>
                <w:bCs/>
                <w:sz w:val="24"/>
                <w:szCs w:val="24"/>
              </w:rPr>
            </w:pPr>
            <w:r w:rsidRPr="001573BA">
              <w:rPr>
                <w:rFonts w:ascii="CordiaUPC" w:hAnsi="CordiaUPC" w:cs="CordiaUPC"/>
                <w:b/>
                <w:bCs/>
                <w:sz w:val="24"/>
                <w:szCs w:val="24"/>
              </w:rPr>
              <w:t>-</w:t>
            </w:r>
          </w:p>
        </w:tc>
        <w:tc>
          <w:tcPr>
            <w:tcW w:w="128" w:type="pct"/>
            <w:vAlign w:val="bottom"/>
          </w:tcPr>
          <w:p w14:paraId="7A5B7314" w14:textId="77777777" w:rsidR="00F71585" w:rsidRPr="001573BA" w:rsidRDefault="00F71585" w:rsidP="00F71585">
            <w:pPr>
              <w:tabs>
                <w:tab w:val="decimal" w:pos="890"/>
              </w:tabs>
              <w:spacing w:line="240" w:lineRule="exact"/>
              <w:ind w:right="-25"/>
              <w:rPr>
                <w:rFonts w:ascii="CordiaUPC" w:hAnsi="CordiaUPC" w:cs="CordiaUPC"/>
                <w:b/>
                <w:bCs/>
                <w:sz w:val="24"/>
                <w:szCs w:val="24"/>
              </w:rPr>
            </w:pPr>
          </w:p>
        </w:tc>
        <w:tc>
          <w:tcPr>
            <w:tcW w:w="568" w:type="pct"/>
            <w:tcBorders>
              <w:top w:val="single" w:sz="4" w:space="0" w:color="auto"/>
            </w:tcBorders>
            <w:vAlign w:val="bottom"/>
          </w:tcPr>
          <w:p w14:paraId="215ABF47" w14:textId="12B0B0AB" w:rsidR="00F71585" w:rsidRPr="001573BA" w:rsidRDefault="00F71585" w:rsidP="00F71585">
            <w:pPr>
              <w:tabs>
                <w:tab w:val="decimal" w:pos="760"/>
              </w:tabs>
              <w:spacing w:line="240" w:lineRule="exact"/>
              <w:ind w:right="-17"/>
              <w:rPr>
                <w:rFonts w:ascii="CordiaUPC" w:hAnsi="CordiaUPC" w:cs="CordiaUPC"/>
                <w:b/>
                <w:bCs/>
                <w:sz w:val="24"/>
                <w:szCs w:val="24"/>
              </w:rPr>
            </w:pPr>
            <w:r w:rsidRPr="001573BA">
              <w:rPr>
                <w:rFonts w:ascii="CordiaUPC" w:hAnsi="CordiaUPC" w:cs="CordiaUPC"/>
                <w:b/>
                <w:bCs/>
                <w:sz w:val="24"/>
                <w:szCs w:val="24"/>
              </w:rPr>
              <w:t>93,349</w:t>
            </w:r>
          </w:p>
        </w:tc>
        <w:tc>
          <w:tcPr>
            <w:tcW w:w="128" w:type="pct"/>
            <w:vAlign w:val="bottom"/>
          </w:tcPr>
          <w:p w14:paraId="3168C7C2" w14:textId="77777777" w:rsidR="00F71585" w:rsidRPr="001573BA" w:rsidRDefault="00F71585" w:rsidP="00F71585">
            <w:pPr>
              <w:tabs>
                <w:tab w:val="decimal" w:pos="890"/>
              </w:tabs>
              <w:spacing w:line="240" w:lineRule="exact"/>
              <w:ind w:right="-25"/>
              <w:rPr>
                <w:rFonts w:ascii="CordiaUPC" w:hAnsi="CordiaUPC" w:cs="CordiaUPC"/>
                <w:b/>
                <w:bCs/>
                <w:sz w:val="24"/>
                <w:szCs w:val="24"/>
              </w:rPr>
            </w:pPr>
          </w:p>
        </w:tc>
        <w:tc>
          <w:tcPr>
            <w:tcW w:w="576" w:type="pct"/>
            <w:tcBorders>
              <w:top w:val="single" w:sz="4" w:space="0" w:color="auto"/>
            </w:tcBorders>
            <w:vAlign w:val="bottom"/>
          </w:tcPr>
          <w:p w14:paraId="1BC42376" w14:textId="0EBABA9C" w:rsidR="00F71585" w:rsidRPr="001573BA" w:rsidRDefault="00F71585" w:rsidP="00F71585">
            <w:pPr>
              <w:tabs>
                <w:tab w:val="decimal" w:pos="806"/>
              </w:tabs>
              <w:spacing w:line="240" w:lineRule="exact"/>
              <w:ind w:right="-25"/>
              <w:rPr>
                <w:rFonts w:ascii="CordiaUPC" w:hAnsi="CordiaUPC" w:cs="CordiaUPC"/>
                <w:b/>
                <w:bCs/>
                <w:sz w:val="24"/>
                <w:szCs w:val="24"/>
              </w:rPr>
            </w:pPr>
            <w:r w:rsidRPr="001573BA">
              <w:rPr>
                <w:rFonts w:ascii="CordiaUPC" w:hAnsi="CordiaUPC" w:cs="CordiaUPC"/>
                <w:b/>
                <w:bCs/>
                <w:sz w:val="24"/>
                <w:szCs w:val="24"/>
              </w:rPr>
              <w:t>3,170</w:t>
            </w:r>
          </w:p>
        </w:tc>
        <w:tc>
          <w:tcPr>
            <w:tcW w:w="127" w:type="pct"/>
            <w:vAlign w:val="bottom"/>
          </w:tcPr>
          <w:p w14:paraId="4E91325E" w14:textId="77777777" w:rsidR="00F71585" w:rsidRPr="001573BA" w:rsidRDefault="00F71585" w:rsidP="00F71585">
            <w:pPr>
              <w:tabs>
                <w:tab w:val="decimal" w:pos="890"/>
              </w:tabs>
              <w:spacing w:line="240" w:lineRule="exact"/>
              <w:ind w:right="-25"/>
              <w:rPr>
                <w:rFonts w:ascii="CordiaUPC" w:hAnsi="CordiaUPC" w:cs="CordiaUPC"/>
                <w:b/>
                <w:bCs/>
                <w:sz w:val="24"/>
                <w:szCs w:val="24"/>
              </w:rPr>
            </w:pPr>
          </w:p>
        </w:tc>
        <w:tc>
          <w:tcPr>
            <w:tcW w:w="556" w:type="pct"/>
            <w:tcBorders>
              <w:top w:val="single" w:sz="4" w:space="0" w:color="auto"/>
            </w:tcBorders>
            <w:vAlign w:val="bottom"/>
          </w:tcPr>
          <w:p w14:paraId="33462B72" w14:textId="478317D6" w:rsidR="00F71585" w:rsidRPr="001573BA" w:rsidRDefault="00F71585" w:rsidP="00F71585">
            <w:pPr>
              <w:tabs>
                <w:tab w:val="decimal" w:pos="825"/>
              </w:tabs>
              <w:spacing w:line="240" w:lineRule="exact"/>
              <w:ind w:right="-25"/>
              <w:rPr>
                <w:rFonts w:ascii="CordiaUPC" w:hAnsi="CordiaUPC" w:cs="CordiaUPC"/>
                <w:b/>
                <w:bCs/>
                <w:sz w:val="24"/>
                <w:szCs w:val="24"/>
              </w:rPr>
            </w:pPr>
            <w:r w:rsidRPr="001573BA">
              <w:rPr>
                <w:rFonts w:ascii="CordiaUPC" w:hAnsi="CordiaUPC" w:cs="CordiaUPC"/>
                <w:b/>
                <w:bCs/>
                <w:sz w:val="24"/>
                <w:szCs w:val="24"/>
              </w:rPr>
              <w:t>1,553,491</w:t>
            </w:r>
          </w:p>
        </w:tc>
        <w:tc>
          <w:tcPr>
            <w:tcW w:w="127" w:type="pct"/>
            <w:vAlign w:val="bottom"/>
          </w:tcPr>
          <w:p w14:paraId="25FD9273" w14:textId="77777777" w:rsidR="00F71585" w:rsidRPr="001573BA" w:rsidRDefault="00F71585" w:rsidP="00F71585">
            <w:pPr>
              <w:tabs>
                <w:tab w:val="decimal" w:pos="890"/>
              </w:tabs>
              <w:spacing w:line="240" w:lineRule="exact"/>
              <w:ind w:right="-25"/>
              <w:rPr>
                <w:rFonts w:ascii="CordiaUPC" w:hAnsi="CordiaUPC" w:cs="CordiaUPC"/>
                <w:b/>
                <w:bCs/>
                <w:sz w:val="24"/>
                <w:szCs w:val="24"/>
              </w:rPr>
            </w:pPr>
          </w:p>
        </w:tc>
        <w:tc>
          <w:tcPr>
            <w:tcW w:w="494" w:type="pct"/>
            <w:tcBorders>
              <w:top w:val="single" w:sz="4" w:space="0" w:color="auto"/>
            </w:tcBorders>
            <w:vAlign w:val="bottom"/>
          </w:tcPr>
          <w:p w14:paraId="0BE81E0C" w14:textId="63FBB96C" w:rsidR="00F71585" w:rsidRPr="001573BA" w:rsidRDefault="00F71585" w:rsidP="00F71585">
            <w:pPr>
              <w:tabs>
                <w:tab w:val="decimal" w:pos="720"/>
              </w:tabs>
              <w:spacing w:line="240" w:lineRule="exact"/>
              <w:ind w:right="-9"/>
              <w:rPr>
                <w:rFonts w:ascii="CordiaUPC" w:hAnsi="CordiaUPC" w:cs="CordiaUPC"/>
                <w:b/>
                <w:bCs/>
                <w:sz w:val="24"/>
                <w:szCs w:val="24"/>
              </w:rPr>
            </w:pPr>
            <w:r w:rsidRPr="001573BA">
              <w:rPr>
                <w:rFonts w:ascii="CordiaUPC" w:hAnsi="CordiaUPC" w:cs="CordiaUPC"/>
                <w:b/>
                <w:bCs/>
                <w:sz w:val="24"/>
                <w:szCs w:val="24"/>
              </w:rPr>
              <w:t>1,669,054</w:t>
            </w:r>
          </w:p>
        </w:tc>
      </w:tr>
      <w:tr w:rsidR="003B18B0" w:rsidRPr="001573BA" w14:paraId="72CD0189" w14:textId="77777777" w:rsidTr="003E297E">
        <w:trPr>
          <w:tblHeader/>
        </w:trPr>
        <w:tc>
          <w:tcPr>
            <w:tcW w:w="1105" w:type="pct"/>
          </w:tcPr>
          <w:p w14:paraId="2F88563A" w14:textId="77777777" w:rsidR="00F71585" w:rsidRPr="001573BA" w:rsidRDefault="00F71585" w:rsidP="00F71585">
            <w:pPr>
              <w:tabs>
                <w:tab w:val="left" w:pos="720"/>
              </w:tabs>
              <w:spacing w:line="240" w:lineRule="exact"/>
              <w:ind w:left="159" w:right="-43" w:hanging="159"/>
              <w:rPr>
                <w:rFonts w:ascii="CordiaUPC" w:hAnsi="CordiaUPC" w:cs="CordiaUPC"/>
                <w:b/>
                <w:bCs/>
                <w:i/>
                <w:iCs/>
                <w:sz w:val="24"/>
                <w:szCs w:val="24"/>
              </w:rPr>
            </w:pPr>
          </w:p>
        </w:tc>
        <w:tc>
          <w:tcPr>
            <w:tcW w:w="529" w:type="pct"/>
            <w:tcBorders>
              <w:top w:val="double" w:sz="4" w:space="0" w:color="auto"/>
            </w:tcBorders>
            <w:vAlign w:val="bottom"/>
          </w:tcPr>
          <w:p w14:paraId="1C60B56E" w14:textId="77777777" w:rsidR="00F71585" w:rsidRPr="001573BA" w:rsidRDefault="00F71585" w:rsidP="00F71585">
            <w:pPr>
              <w:tabs>
                <w:tab w:val="decimal" w:pos="726"/>
              </w:tabs>
              <w:spacing w:line="240" w:lineRule="exact"/>
              <w:ind w:right="-101"/>
              <w:rPr>
                <w:rFonts w:ascii="CordiaUPC" w:hAnsi="CordiaUPC" w:cs="CordiaUPC"/>
                <w:sz w:val="24"/>
                <w:szCs w:val="24"/>
                <w:cs/>
              </w:rPr>
            </w:pPr>
          </w:p>
        </w:tc>
        <w:tc>
          <w:tcPr>
            <w:tcW w:w="128" w:type="pct"/>
            <w:vAlign w:val="bottom"/>
          </w:tcPr>
          <w:p w14:paraId="451D05F1"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0579C53F" w14:textId="77777777" w:rsidR="00F71585" w:rsidRPr="001573BA" w:rsidRDefault="00F71585" w:rsidP="00F71585">
            <w:pPr>
              <w:tabs>
                <w:tab w:val="decimal" w:pos="750"/>
              </w:tabs>
              <w:spacing w:line="240" w:lineRule="exact"/>
              <w:ind w:right="-101"/>
              <w:rPr>
                <w:rFonts w:ascii="CordiaUPC" w:hAnsi="CordiaUPC" w:cs="CordiaUPC"/>
                <w:sz w:val="24"/>
                <w:szCs w:val="24"/>
              </w:rPr>
            </w:pPr>
          </w:p>
        </w:tc>
        <w:tc>
          <w:tcPr>
            <w:tcW w:w="128" w:type="pct"/>
            <w:vAlign w:val="bottom"/>
          </w:tcPr>
          <w:p w14:paraId="2B90BB6F"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568" w:type="pct"/>
            <w:tcBorders>
              <w:top w:val="double" w:sz="4" w:space="0" w:color="auto"/>
            </w:tcBorders>
            <w:vAlign w:val="bottom"/>
          </w:tcPr>
          <w:p w14:paraId="6A7357FB" w14:textId="77777777" w:rsidR="00F71585" w:rsidRPr="001573BA" w:rsidRDefault="00F71585" w:rsidP="00F71585">
            <w:pPr>
              <w:tabs>
                <w:tab w:val="decimal" w:pos="760"/>
              </w:tabs>
              <w:spacing w:line="240" w:lineRule="exact"/>
              <w:ind w:right="-17"/>
              <w:rPr>
                <w:rFonts w:ascii="CordiaUPC" w:hAnsi="CordiaUPC" w:cs="CordiaUPC"/>
                <w:sz w:val="24"/>
                <w:szCs w:val="24"/>
              </w:rPr>
            </w:pPr>
          </w:p>
        </w:tc>
        <w:tc>
          <w:tcPr>
            <w:tcW w:w="128" w:type="pct"/>
            <w:vAlign w:val="bottom"/>
          </w:tcPr>
          <w:p w14:paraId="66031D09"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576" w:type="pct"/>
            <w:tcBorders>
              <w:top w:val="double" w:sz="4" w:space="0" w:color="auto"/>
            </w:tcBorders>
            <w:vAlign w:val="bottom"/>
          </w:tcPr>
          <w:p w14:paraId="207DCED8" w14:textId="77777777" w:rsidR="00F71585" w:rsidRPr="001573BA" w:rsidRDefault="00F71585" w:rsidP="00F71585">
            <w:pPr>
              <w:tabs>
                <w:tab w:val="decimal" w:pos="806"/>
              </w:tabs>
              <w:spacing w:line="240" w:lineRule="exact"/>
              <w:ind w:right="-101"/>
              <w:rPr>
                <w:rFonts w:ascii="CordiaUPC" w:hAnsi="CordiaUPC" w:cs="CordiaUPC"/>
                <w:sz w:val="24"/>
                <w:szCs w:val="24"/>
              </w:rPr>
            </w:pPr>
          </w:p>
        </w:tc>
        <w:tc>
          <w:tcPr>
            <w:tcW w:w="127" w:type="pct"/>
            <w:vAlign w:val="bottom"/>
          </w:tcPr>
          <w:p w14:paraId="1574EF84"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556" w:type="pct"/>
            <w:tcBorders>
              <w:top w:val="double" w:sz="4" w:space="0" w:color="auto"/>
            </w:tcBorders>
            <w:vAlign w:val="bottom"/>
          </w:tcPr>
          <w:p w14:paraId="42155386"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127" w:type="pct"/>
            <w:vAlign w:val="bottom"/>
          </w:tcPr>
          <w:p w14:paraId="47321AD7"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494" w:type="pct"/>
            <w:tcBorders>
              <w:top w:val="double" w:sz="4" w:space="0" w:color="auto"/>
            </w:tcBorders>
            <w:vAlign w:val="bottom"/>
          </w:tcPr>
          <w:p w14:paraId="683C77CE" w14:textId="77777777" w:rsidR="00F71585" w:rsidRPr="001573BA" w:rsidRDefault="00F71585" w:rsidP="00F71585">
            <w:pPr>
              <w:tabs>
                <w:tab w:val="decimal" w:pos="890"/>
              </w:tabs>
              <w:spacing w:line="240" w:lineRule="exact"/>
              <w:ind w:right="-9"/>
              <w:rPr>
                <w:rFonts w:ascii="CordiaUPC" w:hAnsi="CordiaUPC" w:cs="CordiaUPC"/>
                <w:sz w:val="24"/>
                <w:szCs w:val="24"/>
              </w:rPr>
            </w:pPr>
          </w:p>
        </w:tc>
      </w:tr>
      <w:tr w:rsidR="003B18B0" w:rsidRPr="001573BA" w14:paraId="0EB4D38F" w14:textId="77777777" w:rsidTr="003E297E">
        <w:trPr>
          <w:tblHeader/>
        </w:trPr>
        <w:tc>
          <w:tcPr>
            <w:tcW w:w="1105" w:type="pct"/>
            <w:hideMark/>
          </w:tcPr>
          <w:p w14:paraId="3DC0CD98" w14:textId="77777777" w:rsidR="00F71585" w:rsidRPr="001573BA" w:rsidRDefault="00F71585" w:rsidP="00F71585">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b/>
                <w:bCs/>
                <w:i/>
                <w:iCs/>
                <w:sz w:val="24"/>
                <w:szCs w:val="24"/>
              </w:rPr>
              <w:t>Financial liabilities</w:t>
            </w:r>
          </w:p>
        </w:tc>
        <w:tc>
          <w:tcPr>
            <w:tcW w:w="529" w:type="pct"/>
            <w:vAlign w:val="bottom"/>
          </w:tcPr>
          <w:p w14:paraId="289C1E8E" w14:textId="77777777" w:rsidR="00F71585" w:rsidRPr="001573BA" w:rsidRDefault="00F71585" w:rsidP="00F71585">
            <w:pPr>
              <w:tabs>
                <w:tab w:val="decimal" w:pos="726"/>
              </w:tabs>
              <w:spacing w:line="240" w:lineRule="exact"/>
              <w:ind w:right="-101"/>
              <w:rPr>
                <w:rFonts w:ascii="CordiaUPC" w:hAnsi="CordiaUPC" w:cs="CordiaUPC"/>
                <w:sz w:val="24"/>
                <w:szCs w:val="24"/>
              </w:rPr>
            </w:pPr>
          </w:p>
        </w:tc>
        <w:tc>
          <w:tcPr>
            <w:tcW w:w="128" w:type="pct"/>
            <w:vAlign w:val="bottom"/>
          </w:tcPr>
          <w:p w14:paraId="084CFB5D"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534" w:type="pct"/>
            <w:vAlign w:val="bottom"/>
          </w:tcPr>
          <w:p w14:paraId="0C53E718" w14:textId="77777777" w:rsidR="00F71585" w:rsidRPr="001573BA" w:rsidRDefault="00F71585" w:rsidP="00F71585">
            <w:pPr>
              <w:tabs>
                <w:tab w:val="decimal" w:pos="750"/>
              </w:tabs>
              <w:spacing w:line="240" w:lineRule="exact"/>
              <w:ind w:right="-101"/>
              <w:rPr>
                <w:rFonts w:ascii="CordiaUPC" w:hAnsi="CordiaUPC" w:cs="CordiaUPC"/>
                <w:sz w:val="24"/>
                <w:szCs w:val="24"/>
              </w:rPr>
            </w:pPr>
          </w:p>
        </w:tc>
        <w:tc>
          <w:tcPr>
            <w:tcW w:w="128" w:type="pct"/>
            <w:vAlign w:val="bottom"/>
          </w:tcPr>
          <w:p w14:paraId="09D54210"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568" w:type="pct"/>
            <w:vAlign w:val="bottom"/>
          </w:tcPr>
          <w:p w14:paraId="55541815" w14:textId="77777777" w:rsidR="00F71585" w:rsidRPr="001573BA" w:rsidRDefault="00F71585" w:rsidP="00F71585">
            <w:pPr>
              <w:tabs>
                <w:tab w:val="decimal" w:pos="760"/>
              </w:tabs>
              <w:spacing w:line="240" w:lineRule="exact"/>
              <w:ind w:right="-17"/>
              <w:rPr>
                <w:rFonts w:ascii="CordiaUPC" w:hAnsi="CordiaUPC" w:cs="CordiaUPC"/>
                <w:sz w:val="24"/>
                <w:szCs w:val="24"/>
              </w:rPr>
            </w:pPr>
          </w:p>
        </w:tc>
        <w:tc>
          <w:tcPr>
            <w:tcW w:w="128" w:type="pct"/>
            <w:vAlign w:val="bottom"/>
          </w:tcPr>
          <w:p w14:paraId="162CC748"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576" w:type="pct"/>
            <w:vAlign w:val="bottom"/>
          </w:tcPr>
          <w:p w14:paraId="4EE5CCFA" w14:textId="77777777" w:rsidR="00F71585" w:rsidRPr="001573BA" w:rsidRDefault="00F71585" w:rsidP="00F71585">
            <w:pPr>
              <w:tabs>
                <w:tab w:val="decimal" w:pos="806"/>
              </w:tabs>
              <w:spacing w:line="240" w:lineRule="exact"/>
              <w:ind w:right="-101"/>
              <w:rPr>
                <w:rFonts w:ascii="CordiaUPC" w:hAnsi="CordiaUPC" w:cs="CordiaUPC"/>
                <w:sz w:val="24"/>
                <w:szCs w:val="24"/>
              </w:rPr>
            </w:pPr>
          </w:p>
        </w:tc>
        <w:tc>
          <w:tcPr>
            <w:tcW w:w="127" w:type="pct"/>
            <w:vAlign w:val="bottom"/>
          </w:tcPr>
          <w:p w14:paraId="60F57905"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556" w:type="pct"/>
            <w:vAlign w:val="bottom"/>
          </w:tcPr>
          <w:p w14:paraId="4430ABBA"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127" w:type="pct"/>
            <w:vAlign w:val="bottom"/>
          </w:tcPr>
          <w:p w14:paraId="1A38E287" w14:textId="77777777" w:rsidR="00F71585" w:rsidRPr="001573BA" w:rsidRDefault="00F71585" w:rsidP="00F71585">
            <w:pPr>
              <w:tabs>
                <w:tab w:val="decimal" w:pos="890"/>
              </w:tabs>
              <w:spacing w:line="240" w:lineRule="exact"/>
              <w:ind w:right="-101"/>
              <w:rPr>
                <w:rFonts w:ascii="CordiaUPC" w:hAnsi="CordiaUPC" w:cs="CordiaUPC"/>
                <w:sz w:val="24"/>
                <w:szCs w:val="24"/>
              </w:rPr>
            </w:pPr>
          </w:p>
        </w:tc>
        <w:tc>
          <w:tcPr>
            <w:tcW w:w="494" w:type="pct"/>
            <w:vAlign w:val="bottom"/>
          </w:tcPr>
          <w:p w14:paraId="1357145C" w14:textId="77777777" w:rsidR="00F71585" w:rsidRPr="001573BA" w:rsidRDefault="00F71585" w:rsidP="00F71585">
            <w:pPr>
              <w:tabs>
                <w:tab w:val="decimal" w:pos="890"/>
              </w:tabs>
              <w:spacing w:line="240" w:lineRule="exact"/>
              <w:ind w:right="-9"/>
              <w:rPr>
                <w:rFonts w:ascii="CordiaUPC" w:hAnsi="CordiaUPC" w:cs="CordiaUPC"/>
                <w:sz w:val="24"/>
                <w:szCs w:val="24"/>
              </w:rPr>
            </w:pPr>
          </w:p>
        </w:tc>
      </w:tr>
      <w:tr w:rsidR="003B18B0" w:rsidRPr="001573BA" w14:paraId="75D13447" w14:textId="77777777" w:rsidTr="003E297E">
        <w:trPr>
          <w:tblHeader/>
        </w:trPr>
        <w:tc>
          <w:tcPr>
            <w:tcW w:w="1105" w:type="pct"/>
            <w:hideMark/>
          </w:tcPr>
          <w:p w14:paraId="4A24C906"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Deposits</w:t>
            </w:r>
          </w:p>
        </w:tc>
        <w:tc>
          <w:tcPr>
            <w:tcW w:w="529" w:type="pct"/>
            <w:vAlign w:val="bottom"/>
          </w:tcPr>
          <w:p w14:paraId="0040CE3D" w14:textId="2135156A" w:rsidR="00F71585" w:rsidRPr="001573BA" w:rsidRDefault="00F71585" w:rsidP="00F71585">
            <w:pPr>
              <w:tabs>
                <w:tab w:val="decimal" w:pos="72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8" w:type="pct"/>
          </w:tcPr>
          <w:p w14:paraId="5134B295"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34" w:type="pct"/>
            <w:vAlign w:val="bottom"/>
          </w:tcPr>
          <w:p w14:paraId="6DB3CF5A" w14:textId="0C834DC4" w:rsidR="00F71585" w:rsidRPr="001573BA" w:rsidRDefault="00F71585" w:rsidP="00F71585">
            <w:pPr>
              <w:tabs>
                <w:tab w:val="decimal" w:pos="75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8" w:type="pct"/>
          </w:tcPr>
          <w:p w14:paraId="26269407"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68" w:type="pct"/>
            <w:vAlign w:val="bottom"/>
          </w:tcPr>
          <w:p w14:paraId="31098C69" w14:textId="244B0BE8" w:rsidR="00F71585" w:rsidRPr="001573BA" w:rsidRDefault="00F71585" w:rsidP="00F71585">
            <w:pPr>
              <w:tabs>
                <w:tab w:val="decimal" w:pos="760"/>
              </w:tabs>
              <w:spacing w:line="240" w:lineRule="exact"/>
              <w:ind w:right="-17"/>
              <w:rPr>
                <w:rFonts w:ascii="CordiaUPC" w:hAnsi="CordiaUPC" w:cs="CordiaUPC"/>
                <w:sz w:val="24"/>
                <w:szCs w:val="24"/>
              </w:rPr>
            </w:pPr>
            <w:r w:rsidRPr="001573BA">
              <w:rPr>
                <w:rFonts w:ascii="CordiaUPC" w:hAnsi="CordiaUPC" w:cs="CordiaUPC"/>
                <w:sz w:val="24"/>
                <w:szCs w:val="24"/>
              </w:rPr>
              <w:t>-</w:t>
            </w:r>
          </w:p>
        </w:tc>
        <w:tc>
          <w:tcPr>
            <w:tcW w:w="128" w:type="pct"/>
          </w:tcPr>
          <w:p w14:paraId="565C7701"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76" w:type="pct"/>
            <w:vAlign w:val="bottom"/>
          </w:tcPr>
          <w:p w14:paraId="344E398E" w14:textId="6E14837E" w:rsidR="00F71585" w:rsidRPr="001573BA" w:rsidRDefault="00F71585" w:rsidP="00F71585">
            <w:pPr>
              <w:tabs>
                <w:tab w:val="decimal" w:pos="80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3802CE69"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556" w:type="pct"/>
            <w:vAlign w:val="bottom"/>
          </w:tcPr>
          <w:p w14:paraId="5EB5531B" w14:textId="1AA89D59" w:rsidR="00F71585" w:rsidRPr="001573BA" w:rsidRDefault="00F71585" w:rsidP="00F71585">
            <w:pPr>
              <w:tabs>
                <w:tab w:val="decimal" w:pos="846"/>
              </w:tabs>
              <w:spacing w:line="240" w:lineRule="exact"/>
              <w:ind w:right="-25"/>
              <w:rPr>
                <w:rFonts w:ascii="CordiaUPC" w:hAnsi="CordiaUPC" w:cs="CordiaUPC"/>
                <w:sz w:val="24"/>
                <w:szCs w:val="24"/>
              </w:rPr>
            </w:pPr>
            <w:r w:rsidRPr="001573BA">
              <w:rPr>
                <w:rFonts w:ascii="CordiaUPC" w:hAnsi="CordiaUPC" w:cs="CordiaUPC"/>
                <w:sz w:val="24"/>
                <w:szCs w:val="24"/>
              </w:rPr>
              <w:t>1,328,594</w:t>
            </w:r>
          </w:p>
        </w:tc>
        <w:tc>
          <w:tcPr>
            <w:tcW w:w="127" w:type="pct"/>
            <w:vAlign w:val="bottom"/>
          </w:tcPr>
          <w:p w14:paraId="6D421F27" w14:textId="77777777" w:rsidR="00F71585" w:rsidRPr="001573BA" w:rsidRDefault="00F71585" w:rsidP="00F71585">
            <w:pPr>
              <w:tabs>
                <w:tab w:val="decimal" w:pos="890"/>
              </w:tabs>
              <w:spacing w:line="240" w:lineRule="exact"/>
              <w:ind w:right="-25"/>
              <w:rPr>
                <w:rFonts w:ascii="CordiaUPC" w:hAnsi="CordiaUPC" w:cs="CordiaUPC"/>
                <w:sz w:val="24"/>
                <w:szCs w:val="24"/>
              </w:rPr>
            </w:pPr>
          </w:p>
        </w:tc>
        <w:tc>
          <w:tcPr>
            <w:tcW w:w="494" w:type="pct"/>
            <w:vAlign w:val="bottom"/>
          </w:tcPr>
          <w:p w14:paraId="1CB20E09" w14:textId="02A7AFA5" w:rsidR="00F71585" w:rsidRPr="001573BA" w:rsidRDefault="00F71585" w:rsidP="00F71585">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1,328,594</w:t>
            </w:r>
          </w:p>
        </w:tc>
      </w:tr>
      <w:tr w:rsidR="003B18B0" w:rsidRPr="001573BA" w14:paraId="56E3E1F2" w14:textId="77777777" w:rsidTr="003E297E">
        <w:trPr>
          <w:tblHeader/>
        </w:trPr>
        <w:tc>
          <w:tcPr>
            <w:tcW w:w="1105" w:type="pct"/>
          </w:tcPr>
          <w:p w14:paraId="155F1510" w14:textId="5A520479" w:rsidR="003E297E" w:rsidRPr="001573BA" w:rsidRDefault="003E297E" w:rsidP="003E297E">
            <w:pPr>
              <w:tabs>
                <w:tab w:val="left" w:pos="720"/>
              </w:tabs>
              <w:spacing w:line="240" w:lineRule="exact"/>
              <w:ind w:left="159" w:right="-36" w:hanging="159"/>
              <w:rPr>
                <w:rFonts w:ascii="CordiaUPC" w:hAnsi="CordiaUPC" w:cs="CordiaUPC"/>
                <w:sz w:val="24"/>
                <w:szCs w:val="24"/>
              </w:rPr>
            </w:pPr>
            <w:r w:rsidRPr="001573BA">
              <w:rPr>
                <w:rFonts w:ascii="CordiaUPC" w:hAnsi="CordiaUPC" w:cs="CordiaUPC" w:hint="cs"/>
                <w:sz w:val="24"/>
                <w:szCs w:val="24"/>
              </w:rPr>
              <w:t>Interbank and money market items</w:t>
            </w:r>
          </w:p>
        </w:tc>
        <w:tc>
          <w:tcPr>
            <w:tcW w:w="529" w:type="pct"/>
          </w:tcPr>
          <w:p w14:paraId="23EE5FDD" w14:textId="77777777" w:rsidR="003E297E" w:rsidRPr="001573BA" w:rsidRDefault="003E297E" w:rsidP="003E297E">
            <w:pPr>
              <w:tabs>
                <w:tab w:val="decimal" w:pos="726"/>
              </w:tabs>
              <w:spacing w:line="240" w:lineRule="exact"/>
              <w:ind w:right="-25"/>
              <w:rPr>
                <w:rFonts w:ascii="CordiaUPC" w:hAnsi="CordiaUPC" w:cs="CordiaUPC"/>
                <w:sz w:val="24"/>
                <w:szCs w:val="24"/>
              </w:rPr>
            </w:pPr>
          </w:p>
          <w:p w14:paraId="7BB7D290" w14:textId="0AE055F7" w:rsidR="003E297E" w:rsidRPr="001573BA" w:rsidRDefault="003E297E" w:rsidP="003E297E">
            <w:pPr>
              <w:tabs>
                <w:tab w:val="decimal" w:pos="72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8" w:type="pct"/>
          </w:tcPr>
          <w:p w14:paraId="5615D0A7"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34" w:type="pct"/>
          </w:tcPr>
          <w:p w14:paraId="5B4E8C71" w14:textId="77777777" w:rsidR="003E297E" w:rsidRPr="001573BA" w:rsidRDefault="003E297E" w:rsidP="003E297E">
            <w:pPr>
              <w:tabs>
                <w:tab w:val="decimal" w:pos="750"/>
              </w:tabs>
              <w:spacing w:line="240" w:lineRule="exact"/>
              <w:ind w:right="-25"/>
              <w:rPr>
                <w:rFonts w:ascii="CordiaUPC" w:hAnsi="CordiaUPC" w:cs="CordiaUPC"/>
                <w:sz w:val="24"/>
                <w:szCs w:val="24"/>
              </w:rPr>
            </w:pPr>
          </w:p>
          <w:p w14:paraId="1DF277B4" w14:textId="6F6EAF3A" w:rsidR="003E297E" w:rsidRPr="001573BA" w:rsidRDefault="003E297E" w:rsidP="003E297E">
            <w:pPr>
              <w:tabs>
                <w:tab w:val="decimal" w:pos="75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8" w:type="pct"/>
          </w:tcPr>
          <w:p w14:paraId="79E6F07B"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68" w:type="pct"/>
          </w:tcPr>
          <w:p w14:paraId="04453EA8" w14:textId="77777777" w:rsidR="003E297E" w:rsidRPr="001573BA" w:rsidRDefault="003E297E" w:rsidP="003E297E">
            <w:pPr>
              <w:tabs>
                <w:tab w:val="decimal" w:pos="760"/>
              </w:tabs>
              <w:spacing w:line="240" w:lineRule="exact"/>
              <w:ind w:right="-17"/>
              <w:rPr>
                <w:rFonts w:ascii="CordiaUPC" w:hAnsi="CordiaUPC" w:cs="CordiaUPC"/>
                <w:sz w:val="24"/>
                <w:szCs w:val="24"/>
              </w:rPr>
            </w:pPr>
          </w:p>
          <w:p w14:paraId="2BA49273" w14:textId="6F816CCC" w:rsidR="003E297E" w:rsidRPr="001573BA" w:rsidRDefault="003E297E" w:rsidP="003E297E">
            <w:pPr>
              <w:tabs>
                <w:tab w:val="decimal" w:pos="760"/>
              </w:tabs>
              <w:spacing w:line="240" w:lineRule="exact"/>
              <w:ind w:right="-17"/>
              <w:rPr>
                <w:rFonts w:ascii="CordiaUPC" w:hAnsi="CordiaUPC" w:cs="CordiaUPC"/>
                <w:sz w:val="24"/>
                <w:szCs w:val="24"/>
              </w:rPr>
            </w:pPr>
            <w:r w:rsidRPr="001573BA">
              <w:rPr>
                <w:rFonts w:ascii="CordiaUPC" w:hAnsi="CordiaUPC" w:cs="CordiaUPC"/>
                <w:sz w:val="24"/>
                <w:szCs w:val="24"/>
              </w:rPr>
              <w:t>-</w:t>
            </w:r>
          </w:p>
        </w:tc>
        <w:tc>
          <w:tcPr>
            <w:tcW w:w="128" w:type="pct"/>
          </w:tcPr>
          <w:p w14:paraId="639311AE"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76" w:type="pct"/>
            <w:vAlign w:val="bottom"/>
          </w:tcPr>
          <w:p w14:paraId="1C1A1A21" w14:textId="5337D009" w:rsidR="003E297E" w:rsidRPr="001573BA" w:rsidRDefault="003E297E" w:rsidP="003E297E">
            <w:pPr>
              <w:tabs>
                <w:tab w:val="decimal" w:pos="80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30691644"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56" w:type="pct"/>
            <w:vAlign w:val="bottom"/>
          </w:tcPr>
          <w:p w14:paraId="4A8803F9" w14:textId="4F4544DA" w:rsidR="003E297E" w:rsidRPr="001573BA" w:rsidRDefault="003E297E" w:rsidP="003E297E">
            <w:pPr>
              <w:tabs>
                <w:tab w:val="decimal" w:pos="846"/>
              </w:tabs>
              <w:spacing w:line="240" w:lineRule="exact"/>
              <w:ind w:right="-25"/>
              <w:rPr>
                <w:rFonts w:ascii="CordiaUPC" w:hAnsi="CordiaUPC" w:cs="CordiaUPC"/>
                <w:sz w:val="24"/>
                <w:szCs w:val="24"/>
              </w:rPr>
            </w:pPr>
            <w:r w:rsidRPr="001573BA">
              <w:rPr>
                <w:rFonts w:ascii="CordiaUPC" w:hAnsi="CordiaUPC" w:cs="CordiaUPC"/>
                <w:sz w:val="24"/>
                <w:szCs w:val="24"/>
              </w:rPr>
              <w:t>90,184</w:t>
            </w:r>
          </w:p>
        </w:tc>
        <w:tc>
          <w:tcPr>
            <w:tcW w:w="127" w:type="pct"/>
            <w:vAlign w:val="bottom"/>
          </w:tcPr>
          <w:p w14:paraId="5F0D360E"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494" w:type="pct"/>
            <w:vAlign w:val="bottom"/>
          </w:tcPr>
          <w:p w14:paraId="18DFA5AF" w14:textId="1343CD80" w:rsidR="003E297E" w:rsidRPr="001573BA" w:rsidRDefault="003E297E" w:rsidP="003E297E">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90,184</w:t>
            </w:r>
          </w:p>
        </w:tc>
      </w:tr>
      <w:tr w:rsidR="003B18B0" w:rsidRPr="001573BA" w14:paraId="01B7750C" w14:textId="77777777" w:rsidTr="003E297E">
        <w:trPr>
          <w:tblHeader/>
        </w:trPr>
        <w:tc>
          <w:tcPr>
            <w:tcW w:w="1105" w:type="pct"/>
            <w:hideMark/>
          </w:tcPr>
          <w:p w14:paraId="474BEA7A" w14:textId="0BC76FF5" w:rsidR="003E297E" w:rsidRPr="001573BA" w:rsidRDefault="003E297E" w:rsidP="003E297E">
            <w:pPr>
              <w:tabs>
                <w:tab w:val="left" w:pos="720"/>
              </w:tabs>
              <w:spacing w:line="240" w:lineRule="exact"/>
              <w:ind w:left="159" w:right="-36" w:hanging="159"/>
              <w:rPr>
                <w:rFonts w:ascii="CordiaUPC" w:hAnsi="CordiaUPC" w:cs="CordiaUPC"/>
                <w:sz w:val="24"/>
                <w:szCs w:val="24"/>
              </w:rPr>
            </w:pPr>
            <w:r w:rsidRPr="001573BA">
              <w:rPr>
                <w:rFonts w:ascii="CordiaUPC" w:hAnsi="CordiaUPC" w:cs="CordiaUPC" w:hint="cs"/>
                <w:sz w:val="24"/>
                <w:szCs w:val="24"/>
              </w:rPr>
              <w:t>Liabilities payable on</w:t>
            </w:r>
            <w:r w:rsidRPr="001573BA">
              <w:rPr>
                <w:rFonts w:ascii="CordiaUPC" w:hAnsi="CordiaUPC" w:cs="CordiaUPC"/>
                <w:sz w:val="24"/>
                <w:szCs w:val="24"/>
              </w:rPr>
              <w:t xml:space="preserve">   </w:t>
            </w:r>
            <w:r w:rsidRPr="001573BA">
              <w:rPr>
                <w:rFonts w:ascii="CordiaUPC" w:hAnsi="CordiaUPC" w:cs="CordiaUPC" w:hint="cs"/>
                <w:sz w:val="24"/>
                <w:szCs w:val="24"/>
              </w:rPr>
              <w:t>demand</w:t>
            </w:r>
          </w:p>
        </w:tc>
        <w:tc>
          <w:tcPr>
            <w:tcW w:w="529" w:type="pct"/>
          </w:tcPr>
          <w:p w14:paraId="03CACB9D" w14:textId="77777777" w:rsidR="003E297E" w:rsidRPr="001573BA" w:rsidRDefault="003E297E" w:rsidP="003E297E">
            <w:pPr>
              <w:tabs>
                <w:tab w:val="decimal" w:pos="726"/>
              </w:tabs>
              <w:spacing w:line="240" w:lineRule="exact"/>
              <w:ind w:right="-25"/>
              <w:rPr>
                <w:rFonts w:ascii="CordiaUPC" w:hAnsi="CordiaUPC" w:cs="CordiaUPC"/>
                <w:sz w:val="24"/>
                <w:szCs w:val="24"/>
              </w:rPr>
            </w:pPr>
          </w:p>
          <w:p w14:paraId="466F2A87" w14:textId="15F1E7E8" w:rsidR="003E297E" w:rsidRPr="001573BA" w:rsidRDefault="003E297E" w:rsidP="003E297E">
            <w:pPr>
              <w:tabs>
                <w:tab w:val="decimal" w:pos="726"/>
              </w:tabs>
              <w:spacing w:line="240" w:lineRule="exact"/>
              <w:ind w:right="-25"/>
              <w:rPr>
                <w:rFonts w:ascii="CordiaUPC" w:hAnsi="CordiaUPC" w:cs="CordiaUPC"/>
                <w:sz w:val="24"/>
                <w:szCs w:val="24"/>
                <w:lang w:val="en-US" w:bidi="th-TH"/>
              </w:rPr>
            </w:pPr>
            <w:r w:rsidRPr="001573BA">
              <w:rPr>
                <w:rFonts w:ascii="CordiaUPC" w:hAnsi="CordiaUPC" w:cs="CordiaUPC" w:hint="cs"/>
                <w:sz w:val="24"/>
                <w:szCs w:val="24"/>
                <w:cs/>
              </w:rPr>
              <w:t>-</w:t>
            </w:r>
          </w:p>
        </w:tc>
        <w:tc>
          <w:tcPr>
            <w:tcW w:w="128" w:type="pct"/>
          </w:tcPr>
          <w:p w14:paraId="31BF5F93"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34" w:type="pct"/>
          </w:tcPr>
          <w:p w14:paraId="7C5A66A6" w14:textId="77777777" w:rsidR="003E297E" w:rsidRPr="001573BA" w:rsidRDefault="003E297E" w:rsidP="003E297E">
            <w:pPr>
              <w:tabs>
                <w:tab w:val="decimal" w:pos="750"/>
              </w:tabs>
              <w:spacing w:line="240" w:lineRule="exact"/>
              <w:ind w:right="-25"/>
              <w:rPr>
                <w:rFonts w:ascii="CordiaUPC" w:hAnsi="CordiaUPC" w:cs="CordiaUPC"/>
                <w:sz w:val="24"/>
                <w:szCs w:val="24"/>
              </w:rPr>
            </w:pPr>
          </w:p>
          <w:p w14:paraId="15C25EC6" w14:textId="3320F76D" w:rsidR="003E297E" w:rsidRPr="001573BA" w:rsidRDefault="003E297E" w:rsidP="003E297E">
            <w:pPr>
              <w:tabs>
                <w:tab w:val="decimal" w:pos="750"/>
              </w:tabs>
              <w:spacing w:line="240" w:lineRule="exact"/>
              <w:ind w:right="-25"/>
              <w:rPr>
                <w:rFonts w:ascii="CordiaUPC" w:hAnsi="CordiaUPC" w:cs="CordiaUPC"/>
                <w:sz w:val="24"/>
                <w:szCs w:val="24"/>
              </w:rPr>
            </w:pPr>
            <w:r w:rsidRPr="001573BA">
              <w:rPr>
                <w:rFonts w:ascii="CordiaUPC" w:hAnsi="CordiaUPC" w:cs="CordiaUPC" w:hint="cs"/>
                <w:sz w:val="24"/>
                <w:szCs w:val="24"/>
                <w:cs/>
              </w:rPr>
              <w:t>-</w:t>
            </w:r>
          </w:p>
        </w:tc>
        <w:tc>
          <w:tcPr>
            <w:tcW w:w="128" w:type="pct"/>
          </w:tcPr>
          <w:p w14:paraId="5CBA99A2"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68" w:type="pct"/>
          </w:tcPr>
          <w:p w14:paraId="12C0D3A9" w14:textId="77777777" w:rsidR="003E297E" w:rsidRPr="001573BA" w:rsidRDefault="003E297E" w:rsidP="003E297E">
            <w:pPr>
              <w:tabs>
                <w:tab w:val="decimal" w:pos="760"/>
              </w:tabs>
              <w:spacing w:line="240" w:lineRule="exact"/>
              <w:ind w:right="-17"/>
              <w:rPr>
                <w:rFonts w:ascii="CordiaUPC" w:hAnsi="CordiaUPC" w:cs="CordiaUPC"/>
                <w:sz w:val="24"/>
                <w:szCs w:val="24"/>
              </w:rPr>
            </w:pPr>
          </w:p>
          <w:p w14:paraId="7DA4D588" w14:textId="0A84C3AE" w:rsidR="003E297E" w:rsidRPr="001573BA" w:rsidRDefault="003E297E" w:rsidP="003E297E">
            <w:pPr>
              <w:tabs>
                <w:tab w:val="decimal" w:pos="760"/>
              </w:tabs>
              <w:spacing w:line="240" w:lineRule="exact"/>
              <w:ind w:right="-17"/>
              <w:rPr>
                <w:rFonts w:ascii="CordiaUPC" w:hAnsi="CordiaUPC" w:cs="CordiaUPC"/>
                <w:sz w:val="24"/>
                <w:szCs w:val="24"/>
              </w:rPr>
            </w:pPr>
            <w:r w:rsidRPr="001573BA">
              <w:rPr>
                <w:rFonts w:ascii="CordiaUPC" w:hAnsi="CordiaUPC" w:cs="CordiaUPC" w:hint="cs"/>
                <w:sz w:val="24"/>
                <w:szCs w:val="24"/>
                <w:cs/>
              </w:rPr>
              <w:t>-</w:t>
            </w:r>
          </w:p>
        </w:tc>
        <w:tc>
          <w:tcPr>
            <w:tcW w:w="128" w:type="pct"/>
          </w:tcPr>
          <w:p w14:paraId="37A0C203"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76" w:type="pct"/>
            <w:vAlign w:val="bottom"/>
          </w:tcPr>
          <w:p w14:paraId="2D3FAD74" w14:textId="2253900D" w:rsidR="003E297E" w:rsidRPr="001573BA" w:rsidRDefault="003E297E" w:rsidP="003E297E">
            <w:pPr>
              <w:tabs>
                <w:tab w:val="decimal" w:pos="80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7EEE161A"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56" w:type="pct"/>
            <w:vAlign w:val="bottom"/>
          </w:tcPr>
          <w:p w14:paraId="0ED2D0EB" w14:textId="17763347" w:rsidR="003E297E" w:rsidRPr="001573BA" w:rsidRDefault="003E297E" w:rsidP="003E297E">
            <w:pPr>
              <w:tabs>
                <w:tab w:val="decimal" w:pos="846"/>
              </w:tabs>
              <w:spacing w:line="240" w:lineRule="exact"/>
              <w:ind w:right="-25"/>
              <w:rPr>
                <w:rFonts w:ascii="CordiaUPC" w:hAnsi="CordiaUPC" w:cs="CordiaUPC"/>
                <w:sz w:val="24"/>
                <w:szCs w:val="24"/>
                <w:lang w:val="en-US" w:bidi="th-TH"/>
              </w:rPr>
            </w:pPr>
            <w:r w:rsidRPr="001573BA">
              <w:rPr>
                <w:rFonts w:ascii="CordiaUPC" w:hAnsi="CordiaUPC" w:cs="CordiaUPC"/>
                <w:sz w:val="24"/>
                <w:szCs w:val="24"/>
              </w:rPr>
              <w:t>2,447</w:t>
            </w:r>
          </w:p>
        </w:tc>
        <w:tc>
          <w:tcPr>
            <w:tcW w:w="127" w:type="pct"/>
            <w:vAlign w:val="bottom"/>
          </w:tcPr>
          <w:p w14:paraId="48A58962"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494" w:type="pct"/>
            <w:vAlign w:val="bottom"/>
          </w:tcPr>
          <w:p w14:paraId="11944F6B" w14:textId="398575E0" w:rsidR="003E297E" w:rsidRPr="001573BA" w:rsidRDefault="003E297E" w:rsidP="003E297E">
            <w:pPr>
              <w:tabs>
                <w:tab w:val="decimal" w:pos="720"/>
              </w:tabs>
              <w:spacing w:line="240" w:lineRule="exact"/>
              <w:ind w:right="-9"/>
              <w:rPr>
                <w:rFonts w:ascii="CordiaUPC" w:hAnsi="CordiaUPC" w:cs="CordiaUPC"/>
                <w:sz w:val="24"/>
                <w:szCs w:val="24"/>
                <w:lang w:val="en-US" w:bidi="th-TH"/>
              </w:rPr>
            </w:pPr>
            <w:r w:rsidRPr="001573BA">
              <w:rPr>
                <w:rFonts w:ascii="CordiaUPC" w:hAnsi="CordiaUPC" w:cs="CordiaUPC"/>
                <w:sz w:val="24"/>
                <w:szCs w:val="24"/>
              </w:rPr>
              <w:t>2,447</w:t>
            </w:r>
          </w:p>
        </w:tc>
      </w:tr>
      <w:tr w:rsidR="003B18B0" w:rsidRPr="001573BA" w14:paraId="6C94699E" w14:textId="77777777" w:rsidTr="003E297E">
        <w:trPr>
          <w:tblHeader/>
        </w:trPr>
        <w:tc>
          <w:tcPr>
            <w:tcW w:w="1105" w:type="pct"/>
            <w:hideMark/>
          </w:tcPr>
          <w:p w14:paraId="7611F12C" w14:textId="77777777" w:rsidR="003E297E" w:rsidRPr="001573BA" w:rsidRDefault="003E297E" w:rsidP="003E297E">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Financial liabilities measured</w:t>
            </w:r>
            <w:r w:rsidRPr="001573BA">
              <w:rPr>
                <w:rFonts w:ascii="CordiaUPC" w:hAnsi="CordiaUPC" w:cs="CordiaUPC"/>
                <w:sz w:val="24"/>
                <w:szCs w:val="24"/>
              </w:rPr>
              <w:t xml:space="preserve"> </w:t>
            </w:r>
            <w:r w:rsidRPr="001573BA">
              <w:rPr>
                <w:rFonts w:ascii="CordiaUPC" w:hAnsi="CordiaUPC" w:cs="CordiaUPC" w:hint="cs"/>
                <w:sz w:val="24"/>
                <w:szCs w:val="24"/>
              </w:rPr>
              <w:t xml:space="preserve">at </w:t>
            </w:r>
            <w:r w:rsidRPr="001573BA">
              <w:rPr>
                <w:rFonts w:ascii="CordiaUPC" w:hAnsi="CordiaUPC" w:cs="CordiaUPC"/>
                <w:sz w:val="24"/>
                <w:szCs w:val="24"/>
              </w:rPr>
              <w:t>fair value through profit or loss</w:t>
            </w:r>
          </w:p>
        </w:tc>
        <w:tc>
          <w:tcPr>
            <w:tcW w:w="529" w:type="pct"/>
            <w:vAlign w:val="bottom"/>
          </w:tcPr>
          <w:p w14:paraId="295E1E72" w14:textId="34CFCB36" w:rsidR="003E297E" w:rsidRPr="001573BA" w:rsidRDefault="003E297E" w:rsidP="003E297E">
            <w:pPr>
              <w:tabs>
                <w:tab w:val="decimal" w:pos="726"/>
              </w:tabs>
              <w:spacing w:line="240" w:lineRule="exact"/>
              <w:ind w:right="-25"/>
              <w:rPr>
                <w:rFonts w:ascii="CordiaUPC" w:hAnsi="CordiaUPC" w:cs="CordiaUPC"/>
                <w:sz w:val="24"/>
                <w:szCs w:val="24"/>
                <w:lang w:bidi="th-TH"/>
              </w:rPr>
            </w:pPr>
            <w:r w:rsidRPr="001573BA">
              <w:rPr>
                <w:rFonts w:ascii="CordiaUPC" w:hAnsi="CordiaUPC" w:cs="CordiaUPC"/>
                <w:sz w:val="24"/>
                <w:szCs w:val="24"/>
              </w:rPr>
              <w:t>-</w:t>
            </w:r>
          </w:p>
        </w:tc>
        <w:tc>
          <w:tcPr>
            <w:tcW w:w="128" w:type="pct"/>
          </w:tcPr>
          <w:p w14:paraId="1AC2D6C1"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34" w:type="pct"/>
            <w:vAlign w:val="bottom"/>
          </w:tcPr>
          <w:p w14:paraId="3FB56DB3" w14:textId="4DFFC1D7" w:rsidR="003E297E" w:rsidRPr="001573BA" w:rsidRDefault="00F17456" w:rsidP="003E297E">
            <w:pPr>
              <w:tabs>
                <w:tab w:val="decimal" w:pos="750"/>
              </w:tabs>
              <w:spacing w:line="240" w:lineRule="exact"/>
              <w:ind w:right="-25"/>
              <w:rPr>
                <w:rFonts w:ascii="CordiaUPC" w:hAnsi="CordiaUPC" w:cs="CordiaUPC"/>
                <w:sz w:val="24"/>
                <w:szCs w:val="24"/>
                <w:lang w:bidi="th-TH"/>
              </w:rPr>
            </w:pPr>
            <w:r w:rsidRPr="001573BA">
              <w:rPr>
                <w:rFonts w:ascii="CordiaUPC" w:hAnsi="CordiaUPC" w:cs="CordiaUPC"/>
                <w:sz w:val="24"/>
                <w:szCs w:val="24"/>
              </w:rPr>
              <w:t>7,319</w:t>
            </w:r>
          </w:p>
        </w:tc>
        <w:tc>
          <w:tcPr>
            <w:tcW w:w="128" w:type="pct"/>
          </w:tcPr>
          <w:p w14:paraId="2E3E3FB9"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68" w:type="pct"/>
            <w:vAlign w:val="bottom"/>
          </w:tcPr>
          <w:p w14:paraId="251F71ED" w14:textId="5FC509DC" w:rsidR="003E297E" w:rsidRPr="001573BA" w:rsidRDefault="003E297E" w:rsidP="003E297E">
            <w:pPr>
              <w:tabs>
                <w:tab w:val="decimal" w:pos="760"/>
              </w:tabs>
              <w:spacing w:line="240" w:lineRule="exact"/>
              <w:ind w:right="-17"/>
              <w:rPr>
                <w:rFonts w:ascii="CordiaUPC" w:hAnsi="CordiaUPC" w:cs="CordiaUPC"/>
                <w:sz w:val="24"/>
                <w:szCs w:val="24"/>
              </w:rPr>
            </w:pPr>
            <w:r w:rsidRPr="001573BA">
              <w:rPr>
                <w:rFonts w:ascii="CordiaUPC" w:hAnsi="CordiaUPC" w:cs="CordiaUPC"/>
                <w:sz w:val="24"/>
                <w:szCs w:val="24"/>
              </w:rPr>
              <w:t>-</w:t>
            </w:r>
          </w:p>
        </w:tc>
        <w:tc>
          <w:tcPr>
            <w:tcW w:w="128" w:type="pct"/>
          </w:tcPr>
          <w:p w14:paraId="42626325"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76" w:type="pct"/>
            <w:vAlign w:val="bottom"/>
          </w:tcPr>
          <w:p w14:paraId="5382584F" w14:textId="25182287" w:rsidR="003E297E" w:rsidRPr="001573BA" w:rsidRDefault="003E297E" w:rsidP="003E297E">
            <w:pPr>
              <w:tabs>
                <w:tab w:val="decimal" w:pos="80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4A82AEAF"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56" w:type="pct"/>
            <w:vAlign w:val="bottom"/>
          </w:tcPr>
          <w:p w14:paraId="12743D34" w14:textId="29F15436" w:rsidR="003E297E" w:rsidRPr="001573BA" w:rsidRDefault="003E297E" w:rsidP="003E297E">
            <w:pPr>
              <w:tabs>
                <w:tab w:val="decimal" w:pos="84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105CAE43"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494" w:type="pct"/>
            <w:vAlign w:val="bottom"/>
          </w:tcPr>
          <w:p w14:paraId="4E9606EC" w14:textId="2B3F5CAE" w:rsidR="003E297E" w:rsidRPr="001573BA" w:rsidRDefault="00F17456" w:rsidP="003E297E">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7,319</w:t>
            </w:r>
          </w:p>
        </w:tc>
      </w:tr>
      <w:tr w:rsidR="003B18B0" w:rsidRPr="001573BA" w14:paraId="14CC9E10" w14:textId="77777777" w:rsidTr="003E297E">
        <w:trPr>
          <w:tblHeader/>
        </w:trPr>
        <w:tc>
          <w:tcPr>
            <w:tcW w:w="1105" w:type="pct"/>
            <w:hideMark/>
          </w:tcPr>
          <w:p w14:paraId="14A4C318" w14:textId="77777777" w:rsidR="003E297E" w:rsidRPr="001573BA" w:rsidRDefault="003E297E" w:rsidP="003E297E">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Derivatives liabilities</w:t>
            </w:r>
          </w:p>
        </w:tc>
        <w:tc>
          <w:tcPr>
            <w:tcW w:w="529" w:type="pct"/>
            <w:vAlign w:val="bottom"/>
          </w:tcPr>
          <w:p w14:paraId="0FDD2A64" w14:textId="6CDF5A09" w:rsidR="003E297E" w:rsidRPr="001573BA" w:rsidRDefault="003E297E" w:rsidP="003E297E">
            <w:pPr>
              <w:tabs>
                <w:tab w:val="decimal" w:pos="726"/>
              </w:tabs>
              <w:spacing w:line="240" w:lineRule="exact"/>
              <w:ind w:right="-25"/>
              <w:rPr>
                <w:rFonts w:ascii="CordiaUPC" w:hAnsi="CordiaUPC" w:cs="CordiaUPC"/>
                <w:sz w:val="24"/>
                <w:szCs w:val="24"/>
                <w:cs/>
                <w:lang w:bidi="th-TH"/>
              </w:rPr>
            </w:pPr>
            <w:r w:rsidRPr="001573BA">
              <w:rPr>
                <w:rFonts w:ascii="CordiaUPC" w:hAnsi="CordiaUPC" w:cs="CordiaUPC"/>
                <w:sz w:val="24"/>
                <w:szCs w:val="24"/>
              </w:rPr>
              <w:t>7,156</w:t>
            </w:r>
          </w:p>
        </w:tc>
        <w:tc>
          <w:tcPr>
            <w:tcW w:w="128" w:type="pct"/>
            <w:vAlign w:val="bottom"/>
          </w:tcPr>
          <w:p w14:paraId="32AFFA6C"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34" w:type="pct"/>
            <w:vAlign w:val="bottom"/>
          </w:tcPr>
          <w:p w14:paraId="2426CEA3" w14:textId="2CAB6DD5" w:rsidR="003E297E" w:rsidRPr="001573BA" w:rsidRDefault="003E297E" w:rsidP="003E297E">
            <w:pPr>
              <w:tabs>
                <w:tab w:val="decimal" w:pos="75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7FD20F0A" w14:textId="77777777" w:rsidR="003E297E" w:rsidRPr="001573BA" w:rsidRDefault="003E297E" w:rsidP="003E297E">
            <w:pPr>
              <w:tabs>
                <w:tab w:val="decimal" w:pos="890"/>
              </w:tabs>
              <w:spacing w:line="240" w:lineRule="exact"/>
              <w:ind w:right="-25"/>
              <w:rPr>
                <w:rFonts w:ascii="CordiaUPC" w:hAnsi="CordiaUPC" w:cs="CordiaUPC"/>
                <w:sz w:val="24"/>
                <w:szCs w:val="24"/>
                <w:lang w:val="en-US"/>
              </w:rPr>
            </w:pPr>
          </w:p>
        </w:tc>
        <w:tc>
          <w:tcPr>
            <w:tcW w:w="568" w:type="pct"/>
            <w:vAlign w:val="bottom"/>
          </w:tcPr>
          <w:p w14:paraId="3897EBF1" w14:textId="47A143D8" w:rsidR="003E297E" w:rsidRPr="001573BA" w:rsidRDefault="003E297E" w:rsidP="003E297E">
            <w:pPr>
              <w:tabs>
                <w:tab w:val="decimal" w:pos="760"/>
              </w:tabs>
              <w:spacing w:line="240" w:lineRule="exact"/>
              <w:ind w:right="-17"/>
              <w:rPr>
                <w:rFonts w:ascii="CordiaUPC" w:hAnsi="CordiaUPC" w:cs="CordiaUPC"/>
                <w:sz w:val="24"/>
                <w:szCs w:val="24"/>
                <w:lang w:bidi="th-TH"/>
              </w:rPr>
            </w:pPr>
            <w:r w:rsidRPr="001573BA">
              <w:rPr>
                <w:rFonts w:ascii="CordiaUPC" w:hAnsi="CordiaUPC" w:cs="CordiaUPC" w:hint="cs"/>
                <w:sz w:val="24"/>
                <w:szCs w:val="24"/>
                <w:cs/>
                <w:lang w:bidi="th-TH"/>
              </w:rPr>
              <w:t>-</w:t>
            </w:r>
          </w:p>
        </w:tc>
        <w:tc>
          <w:tcPr>
            <w:tcW w:w="128" w:type="pct"/>
            <w:vAlign w:val="bottom"/>
          </w:tcPr>
          <w:p w14:paraId="37435963"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76" w:type="pct"/>
            <w:vAlign w:val="bottom"/>
          </w:tcPr>
          <w:p w14:paraId="2DC906D4" w14:textId="10B4898B" w:rsidR="003E297E" w:rsidRPr="001573BA" w:rsidRDefault="003E297E" w:rsidP="003E297E">
            <w:pPr>
              <w:tabs>
                <w:tab w:val="decimal" w:pos="80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1417C105"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56" w:type="pct"/>
            <w:vAlign w:val="bottom"/>
          </w:tcPr>
          <w:p w14:paraId="6E5493A9" w14:textId="790D4553" w:rsidR="003E297E" w:rsidRPr="001573BA" w:rsidRDefault="003E297E" w:rsidP="003E297E">
            <w:pPr>
              <w:tabs>
                <w:tab w:val="decimal" w:pos="84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3DB1B919"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494" w:type="pct"/>
            <w:vAlign w:val="bottom"/>
          </w:tcPr>
          <w:p w14:paraId="6616D3EA" w14:textId="015F2002" w:rsidR="003E297E" w:rsidRPr="001573BA" w:rsidRDefault="003E297E" w:rsidP="003E297E">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7,156</w:t>
            </w:r>
          </w:p>
        </w:tc>
      </w:tr>
      <w:tr w:rsidR="003B18B0" w:rsidRPr="001573BA" w14:paraId="7458E94D" w14:textId="77777777" w:rsidTr="003E297E">
        <w:trPr>
          <w:tblHeader/>
        </w:trPr>
        <w:tc>
          <w:tcPr>
            <w:tcW w:w="1105" w:type="pct"/>
            <w:hideMark/>
          </w:tcPr>
          <w:p w14:paraId="08D88E6D" w14:textId="77777777" w:rsidR="003E297E" w:rsidRPr="001573BA" w:rsidRDefault="003E297E" w:rsidP="003E297E">
            <w:pPr>
              <w:tabs>
                <w:tab w:val="left" w:pos="720"/>
              </w:tabs>
              <w:spacing w:line="240" w:lineRule="exact"/>
              <w:ind w:left="159" w:right="-43" w:hanging="159"/>
              <w:rPr>
                <w:rFonts w:ascii="CordiaUPC" w:hAnsi="CordiaUPC" w:cs="CordiaUPC"/>
                <w:sz w:val="24"/>
                <w:szCs w:val="24"/>
                <w:cs/>
                <w:lang w:bidi="th-TH"/>
              </w:rPr>
            </w:pPr>
            <w:r w:rsidRPr="001573BA">
              <w:rPr>
                <w:rFonts w:ascii="CordiaUPC" w:hAnsi="CordiaUPC" w:cs="CordiaUPC" w:hint="cs"/>
                <w:sz w:val="24"/>
                <w:szCs w:val="24"/>
              </w:rPr>
              <w:t>Debts issued and borrowings</w:t>
            </w:r>
          </w:p>
        </w:tc>
        <w:tc>
          <w:tcPr>
            <w:tcW w:w="529" w:type="pct"/>
            <w:vAlign w:val="bottom"/>
          </w:tcPr>
          <w:p w14:paraId="76DCB16E" w14:textId="0DD2A089" w:rsidR="003E297E" w:rsidRPr="001573BA" w:rsidRDefault="003E297E" w:rsidP="003E297E">
            <w:pPr>
              <w:tabs>
                <w:tab w:val="decimal" w:pos="72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0B8FADE5"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34" w:type="pct"/>
            <w:vAlign w:val="bottom"/>
          </w:tcPr>
          <w:p w14:paraId="220ED115" w14:textId="64654FC8" w:rsidR="003E297E" w:rsidRPr="001573BA" w:rsidRDefault="003E297E" w:rsidP="003E297E">
            <w:pPr>
              <w:tabs>
                <w:tab w:val="decimal" w:pos="75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2D77D085"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68" w:type="pct"/>
            <w:vAlign w:val="bottom"/>
          </w:tcPr>
          <w:p w14:paraId="68875981" w14:textId="1DB28559" w:rsidR="003E297E" w:rsidRPr="001573BA" w:rsidRDefault="003E297E" w:rsidP="003E297E">
            <w:pPr>
              <w:tabs>
                <w:tab w:val="decimal" w:pos="760"/>
              </w:tabs>
              <w:spacing w:line="240" w:lineRule="exact"/>
              <w:ind w:right="-17"/>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2B8185E0"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76" w:type="pct"/>
            <w:vAlign w:val="bottom"/>
          </w:tcPr>
          <w:p w14:paraId="22F9BE50" w14:textId="64B26B11" w:rsidR="003E297E" w:rsidRPr="001573BA" w:rsidRDefault="003E297E" w:rsidP="003E297E">
            <w:pPr>
              <w:tabs>
                <w:tab w:val="decimal" w:pos="806"/>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6206D808"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556" w:type="pct"/>
            <w:vAlign w:val="bottom"/>
          </w:tcPr>
          <w:p w14:paraId="3B9A83FF" w14:textId="7E8DADF7" w:rsidR="003E297E" w:rsidRPr="001573BA" w:rsidRDefault="003E297E" w:rsidP="003E297E">
            <w:pPr>
              <w:tabs>
                <w:tab w:val="decimal" w:pos="846"/>
              </w:tabs>
              <w:spacing w:line="240" w:lineRule="exact"/>
              <w:ind w:right="-25"/>
              <w:rPr>
                <w:rFonts w:ascii="CordiaUPC" w:hAnsi="CordiaUPC" w:cs="CordiaUPC"/>
                <w:sz w:val="24"/>
                <w:szCs w:val="24"/>
              </w:rPr>
            </w:pPr>
            <w:r w:rsidRPr="001573BA">
              <w:rPr>
                <w:rFonts w:ascii="CordiaUPC" w:hAnsi="CordiaUPC" w:cs="CordiaUPC"/>
                <w:sz w:val="24"/>
                <w:szCs w:val="24"/>
              </w:rPr>
              <w:t>29,247</w:t>
            </w:r>
          </w:p>
        </w:tc>
        <w:tc>
          <w:tcPr>
            <w:tcW w:w="127" w:type="pct"/>
            <w:vAlign w:val="bottom"/>
          </w:tcPr>
          <w:p w14:paraId="31C6A65A" w14:textId="77777777" w:rsidR="003E297E" w:rsidRPr="001573BA" w:rsidRDefault="003E297E" w:rsidP="003E297E">
            <w:pPr>
              <w:tabs>
                <w:tab w:val="decimal" w:pos="890"/>
              </w:tabs>
              <w:spacing w:line="240" w:lineRule="exact"/>
              <w:ind w:right="-25"/>
              <w:rPr>
                <w:rFonts w:ascii="CordiaUPC" w:hAnsi="CordiaUPC" w:cs="CordiaUPC"/>
                <w:sz w:val="24"/>
                <w:szCs w:val="24"/>
              </w:rPr>
            </w:pPr>
          </w:p>
        </w:tc>
        <w:tc>
          <w:tcPr>
            <w:tcW w:w="494" w:type="pct"/>
            <w:vAlign w:val="bottom"/>
          </w:tcPr>
          <w:p w14:paraId="2CE8A6EF" w14:textId="7F4A1A34" w:rsidR="003E297E" w:rsidRPr="001573BA" w:rsidRDefault="003E297E" w:rsidP="003E297E">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29,247</w:t>
            </w:r>
          </w:p>
        </w:tc>
      </w:tr>
      <w:tr w:rsidR="003E297E" w:rsidRPr="001573BA" w14:paraId="64484A84" w14:textId="77777777" w:rsidTr="003E297E">
        <w:trPr>
          <w:tblHeader/>
        </w:trPr>
        <w:tc>
          <w:tcPr>
            <w:tcW w:w="1105" w:type="pct"/>
            <w:hideMark/>
          </w:tcPr>
          <w:p w14:paraId="6EAE4E9D" w14:textId="77777777" w:rsidR="003E297E" w:rsidRPr="001573BA" w:rsidRDefault="003E297E" w:rsidP="003E297E">
            <w:pPr>
              <w:tabs>
                <w:tab w:val="left" w:pos="720"/>
              </w:tabs>
              <w:spacing w:line="240" w:lineRule="exact"/>
              <w:ind w:left="159" w:right="-43" w:hanging="159"/>
              <w:rPr>
                <w:rFonts w:ascii="CordiaUPC" w:hAnsi="CordiaUPC" w:cs="CordiaUPC"/>
                <w:b/>
                <w:bCs/>
                <w:sz w:val="24"/>
                <w:szCs w:val="24"/>
              </w:rPr>
            </w:pPr>
            <w:r w:rsidRPr="001573BA">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300ADBAA" w14:textId="4786379C" w:rsidR="003E297E" w:rsidRPr="001573BA" w:rsidRDefault="003E297E" w:rsidP="003E297E">
            <w:pPr>
              <w:tabs>
                <w:tab w:val="decimal" w:pos="726"/>
              </w:tabs>
              <w:spacing w:line="240" w:lineRule="exact"/>
              <w:ind w:right="-25"/>
              <w:rPr>
                <w:rFonts w:ascii="CordiaUPC" w:hAnsi="CordiaUPC" w:cs="CordiaUPC"/>
                <w:b/>
                <w:bCs/>
                <w:sz w:val="24"/>
                <w:szCs w:val="24"/>
                <w:lang w:bidi="th-TH"/>
              </w:rPr>
            </w:pPr>
            <w:r w:rsidRPr="001573BA">
              <w:rPr>
                <w:rFonts w:ascii="CordiaUPC" w:hAnsi="CordiaUPC" w:cs="CordiaUPC"/>
                <w:b/>
                <w:bCs/>
                <w:sz w:val="24"/>
                <w:szCs w:val="24"/>
              </w:rPr>
              <w:t>7,156</w:t>
            </w:r>
          </w:p>
        </w:tc>
        <w:tc>
          <w:tcPr>
            <w:tcW w:w="128" w:type="pct"/>
            <w:vAlign w:val="bottom"/>
          </w:tcPr>
          <w:p w14:paraId="2B99E1B3" w14:textId="77777777" w:rsidR="003E297E" w:rsidRPr="001573BA" w:rsidRDefault="003E297E" w:rsidP="003E297E">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49745ACE" w14:textId="7B4636BE" w:rsidR="003E297E" w:rsidRPr="001573BA" w:rsidRDefault="00396486" w:rsidP="003E297E">
            <w:pPr>
              <w:tabs>
                <w:tab w:val="decimal" w:pos="750"/>
              </w:tabs>
              <w:spacing w:line="240" w:lineRule="exact"/>
              <w:ind w:right="-25"/>
              <w:rPr>
                <w:rFonts w:ascii="CordiaUPC" w:hAnsi="CordiaUPC" w:cs="CordiaUPC"/>
                <w:b/>
                <w:bCs/>
                <w:sz w:val="24"/>
                <w:szCs w:val="24"/>
                <w:lang w:bidi="th-TH"/>
              </w:rPr>
            </w:pPr>
            <w:r w:rsidRPr="001573BA">
              <w:rPr>
                <w:rFonts w:ascii="CordiaUPC" w:hAnsi="CordiaUPC" w:cs="CordiaUPC"/>
                <w:b/>
                <w:bCs/>
                <w:sz w:val="24"/>
                <w:szCs w:val="24"/>
              </w:rPr>
              <w:t>7,319</w:t>
            </w:r>
          </w:p>
        </w:tc>
        <w:tc>
          <w:tcPr>
            <w:tcW w:w="128" w:type="pct"/>
          </w:tcPr>
          <w:p w14:paraId="0FCC7551" w14:textId="77777777" w:rsidR="003E297E" w:rsidRPr="001573BA" w:rsidRDefault="003E297E" w:rsidP="003E297E">
            <w:pPr>
              <w:tabs>
                <w:tab w:val="decimal" w:pos="890"/>
              </w:tabs>
              <w:spacing w:line="240" w:lineRule="exact"/>
              <w:ind w:right="-2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1BD6E28" w14:textId="378AC157" w:rsidR="003E297E" w:rsidRPr="001573BA" w:rsidRDefault="003E297E" w:rsidP="003E297E">
            <w:pPr>
              <w:tabs>
                <w:tab w:val="decimal" w:pos="760"/>
              </w:tabs>
              <w:spacing w:line="240" w:lineRule="exact"/>
              <w:ind w:right="-17"/>
              <w:rPr>
                <w:rFonts w:ascii="CordiaUPC" w:hAnsi="CordiaUPC" w:cs="CordiaUPC"/>
                <w:b/>
                <w:bCs/>
                <w:sz w:val="24"/>
                <w:szCs w:val="24"/>
                <w:cs/>
                <w:lang w:bidi="th-TH"/>
              </w:rPr>
            </w:pPr>
            <w:r w:rsidRPr="001573BA">
              <w:rPr>
                <w:rFonts w:ascii="CordiaUPC" w:hAnsi="CordiaUPC" w:cs="CordiaUPC" w:hint="cs"/>
                <w:b/>
                <w:bCs/>
                <w:sz w:val="24"/>
                <w:szCs w:val="24"/>
                <w:cs/>
                <w:lang w:bidi="th-TH"/>
              </w:rPr>
              <w:t>-</w:t>
            </w:r>
          </w:p>
        </w:tc>
        <w:tc>
          <w:tcPr>
            <w:tcW w:w="128" w:type="pct"/>
          </w:tcPr>
          <w:p w14:paraId="4B37C42E" w14:textId="77777777" w:rsidR="003E297E" w:rsidRPr="001573BA" w:rsidRDefault="003E297E" w:rsidP="003E297E">
            <w:pPr>
              <w:tabs>
                <w:tab w:val="decimal" w:pos="890"/>
              </w:tabs>
              <w:spacing w:line="240" w:lineRule="exact"/>
              <w:ind w:right="-25"/>
              <w:rPr>
                <w:rFonts w:ascii="CordiaUPC" w:hAnsi="CordiaUPC" w:cs="CordiaUPC"/>
                <w:b/>
                <w:bCs/>
                <w:sz w:val="24"/>
                <w:szCs w:val="24"/>
                <w:lang w:val="en-US"/>
              </w:rPr>
            </w:pPr>
          </w:p>
        </w:tc>
        <w:tc>
          <w:tcPr>
            <w:tcW w:w="576" w:type="pct"/>
            <w:tcBorders>
              <w:top w:val="single" w:sz="4" w:space="0" w:color="auto"/>
              <w:bottom w:val="double" w:sz="4" w:space="0" w:color="auto"/>
            </w:tcBorders>
            <w:vAlign w:val="bottom"/>
          </w:tcPr>
          <w:p w14:paraId="356DF5C6" w14:textId="6127F7FA" w:rsidR="003E297E" w:rsidRPr="001573BA" w:rsidRDefault="003E297E" w:rsidP="003E297E">
            <w:pPr>
              <w:tabs>
                <w:tab w:val="decimal" w:pos="806"/>
              </w:tabs>
              <w:spacing w:line="240" w:lineRule="exact"/>
              <w:ind w:right="-25"/>
              <w:rPr>
                <w:rFonts w:ascii="CordiaUPC" w:hAnsi="CordiaUPC" w:cs="CordiaUPC"/>
                <w:b/>
                <w:bCs/>
                <w:sz w:val="24"/>
                <w:szCs w:val="24"/>
              </w:rPr>
            </w:pPr>
            <w:r w:rsidRPr="001573BA">
              <w:rPr>
                <w:rFonts w:ascii="CordiaUPC" w:hAnsi="CordiaUPC" w:cs="CordiaUPC"/>
                <w:b/>
                <w:bCs/>
                <w:sz w:val="24"/>
                <w:szCs w:val="24"/>
              </w:rPr>
              <w:t>-</w:t>
            </w:r>
          </w:p>
        </w:tc>
        <w:tc>
          <w:tcPr>
            <w:tcW w:w="127" w:type="pct"/>
            <w:vAlign w:val="bottom"/>
          </w:tcPr>
          <w:p w14:paraId="567A7755" w14:textId="77777777" w:rsidR="003E297E" w:rsidRPr="001573BA" w:rsidRDefault="003E297E" w:rsidP="003E297E">
            <w:pPr>
              <w:tabs>
                <w:tab w:val="decimal" w:pos="890"/>
              </w:tabs>
              <w:spacing w:line="240" w:lineRule="exact"/>
              <w:ind w:right="-25"/>
              <w:rPr>
                <w:rFonts w:ascii="CordiaUPC" w:hAnsi="CordiaUPC" w:cs="CordiaUPC"/>
                <w:b/>
                <w:bCs/>
                <w:sz w:val="24"/>
                <w:szCs w:val="24"/>
              </w:rPr>
            </w:pPr>
          </w:p>
        </w:tc>
        <w:tc>
          <w:tcPr>
            <w:tcW w:w="556" w:type="pct"/>
            <w:tcBorders>
              <w:top w:val="single" w:sz="4" w:space="0" w:color="auto"/>
              <w:bottom w:val="double" w:sz="4" w:space="0" w:color="auto"/>
            </w:tcBorders>
            <w:vAlign w:val="bottom"/>
          </w:tcPr>
          <w:p w14:paraId="3340DFE1" w14:textId="735D3D8F" w:rsidR="003E297E" w:rsidRPr="001573BA" w:rsidRDefault="00F17456" w:rsidP="003E297E">
            <w:pPr>
              <w:tabs>
                <w:tab w:val="decimal" w:pos="846"/>
              </w:tabs>
              <w:spacing w:line="240" w:lineRule="exact"/>
              <w:ind w:right="-25"/>
              <w:rPr>
                <w:rFonts w:ascii="CordiaUPC" w:hAnsi="CordiaUPC" w:cs="CordiaUPC"/>
                <w:b/>
                <w:bCs/>
                <w:sz w:val="24"/>
                <w:szCs w:val="24"/>
                <w:lang w:val="en-US"/>
              </w:rPr>
            </w:pPr>
            <w:r w:rsidRPr="001573BA">
              <w:rPr>
                <w:rFonts w:ascii="CordiaUPC" w:hAnsi="CordiaUPC" w:cs="CordiaUPC"/>
                <w:b/>
                <w:bCs/>
                <w:sz w:val="24"/>
                <w:szCs w:val="24"/>
              </w:rPr>
              <w:t>1,450,472</w:t>
            </w:r>
          </w:p>
        </w:tc>
        <w:tc>
          <w:tcPr>
            <w:tcW w:w="127" w:type="pct"/>
          </w:tcPr>
          <w:p w14:paraId="5AD99912" w14:textId="77777777" w:rsidR="003E297E" w:rsidRPr="001573BA" w:rsidRDefault="003E297E" w:rsidP="003E297E">
            <w:pPr>
              <w:tabs>
                <w:tab w:val="decimal" w:pos="890"/>
              </w:tabs>
              <w:spacing w:line="240" w:lineRule="exact"/>
              <w:ind w:right="-25"/>
              <w:rPr>
                <w:rFonts w:ascii="CordiaUPC" w:hAnsi="CordiaUPC" w:cs="CordiaUPC"/>
                <w:b/>
                <w:bCs/>
                <w:sz w:val="24"/>
                <w:szCs w:val="24"/>
              </w:rPr>
            </w:pPr>
          </w:p>
        </w:tc>
        <w:tc>
          <w:tcPr>
            <w:tcW w:w="494" w:type="pct"/>
            <w:tcBorders>
              <w:top w:val="single" w:sz="4" w:space="0" w:color="auto"/>
              <w:bottom w:val="double" w:sz="4" w:space="0" w:color="auto"/>
            </w:tcBorders>
            <w:vAlign w:val="bottom"/>
          </w:tcPr>
          <w:p w14:paraId="68D23BAD" w14:textId="6D073445" w:rsidR="003E297E" w:rsidRPr="001573BA" w:rsidRDefault="00F17456" w:rsidP="003E297E">
            <w:pPr>
              <w:tabs>
                <w:tab w:val="decimal" w:pos="720"/>
              </w:tabs>
              <w:spacing w:line="240" w:lineRule="exact"/>
              <w:ind w:right="-9"/>
              <w:rPr>
                <w:rFonts w:ascii="CordiaUPC" w:hAnsi="CordiaUPC" w:cs="CordiaUPC"/>
                <w:b/>
                <w:bCs/>
                <w:sz w:val="24"/>
                <w:szCs w:val="24"/>
              </w:rPr>
            </w:pPr>
            <w:r w:rsidRPr="001573BA">
              <w:rPr>
                <w:rFonts w:ascii="CordiaUPC" w:hAnsi="CordiaUPC" w:cs="CordiaUPC"/>
                <w:b/>
                <w:bCs/>
                <w:sz w:val="24"/>
                <w:szCs w:val="24"/>
              </w:rPr>
              <w:t>1,464,947</w:t>
            </w:r>
          </w:p>
        </w:tc>
      </w:tr>
    </w:tbl>
    <w:p w14:paraId="74C6BF7C" w14:textId="6736CFF4" w:rsidR="000552B4" w:rsidRPr="001573BA" w:rsidRDefault="000552B4">
      <w:pPr>
        <w:spacing w:line="240" w:lineRule="auto"/>
        <w:rPr>
          <w:cs/>
          <w:lang w:bidi="th-TH"/>
        </w:rPr>
      </w:pPr>
    </w:p>
    <w:p w14:paraId="3CD4B229" w14:textId="77777777" w:rsidR="000552B4" w:rsidRPr="001573BA" w:rsidRDefault="000552B4">
      <w:pPr>
        <w:spacing w:line="240" w:lineRule="auto"/>
        <w:rPr>
          <w:lang w:val="en-US"/>
        </w:rPr>
      </w:pPr>
      <w:r w:rsidRPr="001573BA">
        <w:br w:type="page"/>
      </w:r>
    </w:p>
    <w:tbl>
      <w:tblPr>
        <w:tblW w:w="9360" w:type="dxa"/>
        <w:tblInd w:w="450" w:type="dxa"/>
        <w:tblLayout w:type="fixed"/>
        <w:tblLook w:val="04A0" w:firstRow="1" w:lastRow="0" w:firstColumn="1" w:lastColumn="0" w:noHBand="0" w:noVBand="1"/>
      </w:tblPr>
      <w:tblGrid>
        <w:gridCol w:w="2067"/>
        <w:gridCol w:w="998"/>
        <w:gridCol w:w="241"/>
        <w:gridCol w:w="1000"/>
        <w:gridCol w:w="241"/>
        <w:gridCol w:w="1063"/>
        <w:gridCol w:w="238"/>
        <w:gridCol w:w="1086"/>
        <w:gridCol w:w="236"/>
        <w:gridCol w:w="1020"/>
        <w:gridCol w:w="236"/>
        <w:gridCol w:w="934"/>
      </w:tblGrid>
      <w:tr w:rsidR="003B18B0" w:rsidRPr="001573BA" w14:paraId="395D6689" w14:textId="77777777" w:rsidTr="004B1C0F">
        <w:trPr>
          <w:tblHeader/>
        </w:trPr>
        <w:tc>
          <w:tcPr>
            <w:tcW w:w="1104" w:type="pct"/>
          </w:tcPr>
          <w:p w14:paraId="39C820C4" w14:textId="77777777" w:rsidR="001809B4" w:rsidRPr="001573BA" w:rsidRDefault="001809B4" w:rsidP="00D66B8C">
            <w:pPr>
              <w:tabs>
                <w:tab w:val="left" w:pos="720"/>
              </w:tabs>
              <w:spacing w:line="240" w:lineRule="exact"/>
              <w:ind w:right="-43"/>
              <w:rPr>
                <w:rFonts w:ascii="CordiaUPC" w:hAnsi="CordiaUPC" w:cs="CordiaUPC"/>
                <w:sz w:val="24"/>
                <w:szCs w:val="24"/>
                <w:cs/>
                <w:lang w:bidi="th-TH"/>
              </w:rPr>
            </w:pPr>
          </w:p>
        </w:tc>
        <w:tc>
          <w:tcPr>
            <w:tcW w:w="3896" w:type="pct"/>
            <w:gridSpan w:val="11"/>
          </w:tcPr>
          <w:p w14:paraId="4D9DCA0E" w14:textId="77777777" w:rsidR="001809B4" w:rsidRPr="001573BA" w:rsidRDefault="001809B4" w:rsidP="00D66B8C">
            <w:pPr>
              <w:tabs>
                <w:tab w:val="left" w:pos="720"/>
              </w:tabs>
              <w:spacing w:line="240" w:lineRule="exact"/>
              <w:ind w:left="-110" w:right="-101"/>
              <w:jc w:val="center"/>
              <w:rPr>
                <w:rFonts w:ascii="CordiaUPC" w:hAnsi="CordiaUPC" w:cs="CordiaUPC"/>
                <w:b/>
                <w:bCs/>
                <w:sz w:val="24"/>
                <w:szCs w:val="24"/>
              </w:rPr>
            </w:pPr>
            <w:r w:rsidRPr="001573BA">
              <w:rPr>
                <w:rFonts w:ascii="CordiaUPC" w:hAnsi="CordiaUPC" w:cs="CordiaUPC" w:hint="cs"/>
                <w:b/>
                <w:bCs/>
                <w:sz w:val="24"/>
                <w:szCs w:val="24"/>
              </w:rPr>
              <w:t>Consolidated</w:t>
            </w:r>
            <w:r w:rsidRPr="001573BA">
              <w:rPr>
                <w:rFonts w:ascii="CordiaUPC" w:hAnsi="CordiaUPC" w:cs="CordiaUPC" w:hint="cs"/>
                <w:sz w:val="24"/>
                <w:szCs w:val="24"/>
              </w:rPr>
              <w:t xml:space="preserve"> </w:t>
            </w:r>
          </w:p>
        </w:tc>
      </w:tr>
      <w:tr w:rsidR="003B18B0" w:rsidRPr="001573BA" w14:paraId="1AA55406" w14:textId="77777777" w:rsidTr="004B1C0F">
        <w:trPr>
          <w:tblHeader/>
        </w:trPr>
        <w:tc>
          <w:tcPr>
            <w:tcW w:w="1104" w:type="pct"/>
          </w:tcPr>
          <w:p w14:paraId="17684ABB" w14:textId="77777777" w:rsidR="00755500" w:rsidRPr="001573BA" w:rsidRDefault="00755500" w:rsidP="00D66B8C">
            <w:pPr>
              <w:tabs>
                <w:tab w:val="left" w:pos="720"/>
              </w:tabs>
              <w:spacing w:line="240" w:lineRule="exact"/>
              <w:ind w:right="-43"/>
              <w:rPr>
                <w:rFonts w:ascii="CordiaUPC" w:hAnsi="CordiaUPC" w:cs="CordiaUPC"/>
                <w:sz w:val="24"/>
                <w:szCs w:val="24"/>
              </w:rPr>
            </w:pPr>
          </w:p>
        </w:tc>
        <w:tc>
          <w:tcPr>
            <w:tcW w:w="3896" w:type="pct"/>
            <w:gridSpan w:val="11"/>
          </w:tcPr>
          <w:p w14:paraId="1707A082" w14:textId="51142594" w:rsidR="00755500" w:rsidRPr="001573BA" w:rsidRDefault="00755500" w:rsidP="00D66B8C">
            <w:pPr>
              <w:tabs>
                <w:tab w:val="left" w:pos="720"/>
              </w:tabs>
              <w:spacing w:line="240" w:lineRule="exact"/>
              <w:ind w:left="-110" w:right="-101"/>
              <w:jc w:val="center"/>
              <w:rPr>
                <w:rFonts w:ascii="CordiaUPC" w:hAnsi="CordiaUPC" w:cs="CordiaUPC"/>
                <w:b/>
                <w:bCs/>
                <w:sz w:val="24"/>
                <w:szCs w:val="24"/>
                <w:lang w:bidi="th-TH"/>
              </w:rPr>
            </w:pPr>
            <w:r w:rsidRPr="001573BA">
              <w:rPr>
                <w:rFonts w:ascii="CordiaUPC" w:hAnsi="CordiaUPC" w:cs="CordiaUPC"/>
                <w:sz w:val="24"/>
                <w:szCs w:val="24"/>
              </w:rPr>
              <w:t>202</w:t>
            </w:r>
            <w:r w:rsidR="00064E0B" w:rsidRPr="001573BA">
              <w:rPr>
                <w:rFonts w:ascii="CordiaUPC" w:hAnsi="CordiaUPC" w:cs="CordiaUPC" w:hint="cs"/>
                <w:sz w:val="24"/>
                <w:szCs w:val="24"/>
                <w:cs/>
                <w:lang w:bidi="th-TH"/>
              </w:rPr>
              <w:t>3</w:t>
            </w:r>
          </w:p>
        </w:tc>
      </w:tr>
      <w:tr w:rsidR="003B18B0" w:rsidRPr="001573BA" w14:paraId="1670FA14" w14:textId="77777777" w:rsidTr="004B1C0F">
        <w:trPr>
          <w:tblHeader/>
        </w:trPr>
        <w:tc>
          <w:tcPr>
            <w:tcW w:w="1104" w:type="pct"/>
          </w:tcPr>
          <w:p w14:paraId="4F335B61" w14:textId="77777777" w:rsidR="001809B4" w:rsidRPr="001573BA" w:rsidRDefault="001809B4" w:rsidP="00D66B8C">
            <w:pPr>
              <w:tabs>
                <w:tab w:val="left" w:pos="720"/>
              </w:tabs>
              <w:spacing w:line="240" w:lineRule="exact"/>
              <w:ind w:left="159" w:right="-43" w:hanging="159"/>
              <w:rPr>
                <w:rFonts w:ascii="CordiaUPC" w:hAnsi="CordiaUPC" w:cs="CordiaUPC"/>
                <w:sz w:val="24"/>
                <w:szCs w:val="24"/>
                <w:cs/>
              </w:rPr>
            </w:pPr>
          </w:p>
        </w:tc>
        <w:tc>
          <w:tcPr>
            <w:tcW w:w="533" w:type="pct"/>
            <w:vAlign w:val="bottom"/>
            <w:hideMark/>
          </w:tcPr>
          <w:p w14:paraId="00456844"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p w14:paraId="01BDABE2"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Financial instruments measured at FVTPL</w:t>
            </w:r>
          </w:p>
        </w:tc>
        <w:tc>
          <w:tcPr>
            <w:tcW w:w="129" w:type="pct"/>
            <w:vAlign w:val="bottom"/>
          </w:tcPr>
          <w:p w14:paraId="6477B2E6"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5F1719CD"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designated at FVTPL</w:t>
            </w:r>
          </w:p>
        </w:tc>
        <w:tc>
          <w:tcPr>
            <w:tcW w:w="129" w:type="pct"/>
            <w:vAlign w:val="bottom"/>
          </w:tcPr>
          <w:p w14:paraId="1445BBD8"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5244164C"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p w14:paraId="191850BB"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measured at FVOCI</w:t>
            </w:r>
          </w:p>
        </w:tc>
        <w:tc>
          <w:tcPr>
            <w:tcW w:w="127" w:type="pct"/>
            <w:vAlign w:val="bottom"/>
          </w:tcPr>
          <w:p w14:paraId="54DDD7B8"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tc>
        <w:tc>
          <w:tcPr>
            <w:tcW w:w="580" w:type="pct"/>
            <w:vAlign w:val="bottom"/>
            <w:hideMark/>
          </w:tcPr>
          <w:p w14:paraId="5DA99A1D"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designated at FVOCI</w:t>
            </w:r>
          </w:p>
        </w:tc>
        <w:tc>
          <w:tcPr>
            <w:tcW w:w="126" w:type="pct"/>
            <w:vAlign w:val="bottom"/>
          </w:tcPr>
          <w:p w14:paraId="4E8A366E"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cs/>
              </w:rPr>
            </w:pPr>
          </w:p>
        </w:tc>
        <w:tc>
          <w:tcPr>
            <w:tcW w:w="545" w:type="pct"/>
            <w:vAlign w:val="bottom"/>
          </w:tcPr>
          <w:p w14:paraId="27570962"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Financial instruments measured at amortised</w:t>
            </w:r>
            <w:r w:rsidRPr="001573BA">
              <w:rPr>
                <w:rFonts w:ascii="CordiaUPC" w:hAnsi="CordiaUPC" w:cs="CordiaUPC"/>
                <w:sz w:val="24"/>
                <w:szCs w:val="24"/>
              </w:rPr>
              <w:br/>
            </w:r>
            <w:r w:rsidRPr="001573BA">
              <w:rPr>
                <w:rFonts w:ascii="CordiaUPC" w:hAnsi="CordiaUPC" w:cs="CordiaUPC" w:hint="cs"/>
                <w:sz w:val="24"/>
                <w:szCs w:val="24"/>
              </w:rPr>
              <w:t xml:space="preserve"> cost</w:t>
            </w:r>
          </w:p>
        </w:tc>
        <w:tc>
          <w:tcPr>
            <w:tcW w:w="126" w:type="pct"/>
            <w:vAlign w:val="bottom"/>
          </w:tcPr>
          <w:p w14:paraId="510FABE6"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tc>
        <w:tc>
          <w:tcPr>
            <w:tcW w:w="499" w:type="pct"/>
            <w:vAlign w:val="bottom"/>
          </w:tcPr>
          <w:p w14:paraId="61427257"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p w14:paraId="4D296100"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p w14:paraId="477B1E55"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p w14:paraId="59477AD8"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p>
          <w:p w14:paraId="264093C0" w14:textId="77777777" w:rsidR="001809B4" w:rsidRPr="001573BA" w:rsidRDefault="001809B4" w:rsidP="00D66B8C">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Total</w:t>
            </w:r>
          </w:p>
        </w:tc>
      </w:tr>
      <w:tr w:rsidR="003B18B0" w:rsidRPr="001573BA" w14:paraId="6F3502AF" w14:textId="77777777" w:rsidTr="004B1C0F">
        <w:trPr>
          <w:tblHeader/>
        </w:trPr>
        <w:tc>
          <w:tcPr>
            <w:tcW w:w="1104" w:type="pct"/>
          </w:tcPr>
          <w:p w14:paraId="07369621" w14:textId="77777777" w:rsidR="001809B4" w:rsidRPr="001573BA" w:rsidRDefault="001809B4" w:rsidP="00D66B8C">
            <w:pPr>
              <w:tabs>
                <w:tab w:val="left" w:pos="720"/>
              </w:tabs>
              <w:spacing w:line="240" w:lineRule="exact"/>
              <w:ind w:left="159" w:right="-43" w:hanging="159"/>
              <w:rPr>
                <w:rFonts w:ascii="CordiaUPC" w:hAnsi="CordiaUPC" w:cs="CordiaUPC"/>
                <w:sz w:val="24"/>
                <w:szCs w:val="24"/>
              </w:rPr>
            </w:pPr>
          </w:p>
        </w:tc>
        <w:tc>
          <w:tcPr>
            <w:tcW w:w="3896" w:type="pct"/>
            <w:gridSpan w:val="11"/>
          </w:tcPr>
          <w:p w14:paraId="542A20B1" w14:textId="77777777" w:rsidR="001809B4" w:rsidRPr="001573BA" w:rsidRDefault="001809B4" w:rsidP="00D66B8C">
            <w:pPr>
              <w:tabs>
                <w:tab w:val="left" w:pos="720"/>
              </w:tabs>
              <w:spacing w:line="240" w:lineRule="exact"/>
              <w:ind w:left="-110" w:right="-101"/>
              <w:jc w:val="center"/>
              <w:rPr>
                <w:rFonts w:ascii="CordiaUPC" w:hAnsi="CordiaUPC" w:cs="CordiaUPC"/>
                <w:bCs/>
                <w:i/>
                <w:iCs/>
                <w:sz w:val="24"/>
                <w:szCs w:val="24"/>
              </w:rPr>
            </w:pPr>
            <w:r w:rsidRPr="001573BA">
              <w:rPr>
                <w:rFonts w:ascii="CordiaUPC" w:hAnsi="CordiaUPC" w:cs="CordiaUPC" w:hint="cs"/>
                <w:bCs/>
                <w:i/>
                <w:iCs/>
                <w:sz w:val="24"/>
                <w:szCs w:val="24"/>
              </w:rPr>
              <w:t>(in million Baht)</w:t>
            </w:r>
          </w:p>
        </w:tc>
      </w:tr>
      <w:tr w:rsidR="003B18B0" w:rsidRPr="001573BA" w14:paraId="194E06B9" w14:textId="77777777" w:rsidTr="004B1C0F">
        <w:trPr>
          <w:tblHeader/>
        </w:trPr>
        <w:tc>
          <w:tcPr>
            <w:tcW w:w="1104" w:type="pct"/>
            <w:hideMark/>
          </w:tcPr>
          <w:p w14:paraId="237ABCBB" w14:textId="77777777" w:rsidR="001809B4" w:rsidRPr="001573BA" w:rsidRDefault="001809B4" w:rsidP="00D66B8C">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b/>
                <w:bCs/>
                <w:i/>
                <w:iCs/>
                <w:sz w:val="24"/>
                <w:szCs w:val="24"/>
              </w:rPr>
              <w:t>Financial assets</w:t>
            </w:r>
          </w:p>
        </w:tc>
        <w:tc>
          <w:tcPr>
            <w:tcW w:w="533" w:type="pct"/>
          </w:tcPr>
          <w:p w14:paraId="36A70483" w14:textId="77777777" w:rsidR="001809B4" w:rsidRPr="001573BA" w:rsidRDefault="001809B4" w:rsidP="00D66B8C">
            <w:pPr>
              <w:tabs>
                <w:tab w:val="left" w:pos="720"/>
              </w:tabs>
              <w:spacing w:line="240" w:lineRule="exact"/>
              <w:ind w:right="-101"/>
              <w:jc w:val="center"/>
              <w:rPr>
                <w:rFonts w:ascii="CordiaUPC" w:hAnsi="CordiaUPC" w:cs="CordiaUPC"/>
                <w:sz w:val="24"/>
                <w:szCs w:val="24"/>
                <w:cs/>
                <w:lang w:bidi="th-TH"/>
              </w:rPr>
            </w:pPr>
          </w:p>
        </w:tc>
        <w:tc>
          <w:tcPr>
            <w:tcW w:w="129" w:type="pct"/>
          </w:tcPr>
          <w:p w14:paraId="4064E05E"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c>
          <w:tcPr>
            <w:tcW w:w="534" w:type="pct"/>
          </w:tcPr>
          <w:p w14:paraId="79005AA0"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c>
          <w:tcPr>
            <w:tcW w:w="129" w:type="pct"/>
          </w:tcPr>
          <w:p w14:paraId="1DA19C38"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c>
          <w:tcPr>
            <w:tcW w:w="568" w:type="pct"/>
          </w:tcPr>
          <w:p w14:paraId="5BF2DFFE"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c>
          <w:tcPr>
            <w:tcW w:w="127" w:type="pct"/>
          </w:tcPr>
          <w:p w14:paraId="0F87F056"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c>
          <w:tcPr>
            <w:tcW w:w="580" w:type="pct"/>
          </w:tcPr>
          <w:p w14:paraId="6D1BDDA5"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c>
          <w:tcPr>
            <w:tcW w:w="126" w:type="pct"/>
          </w:tcPr>
          <w:p w14:paraId="6112EAF1"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c>
          <w:tcPr>
            <w:tcW w:w="545" w:type="pct"/>
          </w:tcPr>
          <w:p w14:paraId="2DCBFDE3"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c>
          <w:tcPr>
            <w:tcW w:w="126" w:type="pct"/>
          </w:tcPr>
          <w:p w14:paraId="05D7BB3F"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c>
          <w:tcPr>
            <w:tcW w:w="499" w:type="pct"/>
          </w:tcPr>
          <w:p w14:paraId="403701D4" w14:textId="77777777" w:rsidR="001809B4" w:rsidRPr="001573BA" w:rsidRDefault="001809B4" w:rsidP="00D66B8C">
            <w:pPr>
              <w:tabs>
                <w:tab w:val="left" w:pos="720"/>
              </w:tabs>
              <w:spacing w:line="240" w:lineRule="exact"/>
              <w:ind w:right="-101"/>
              <w:jc w:val="center"/>
              <w:rPr>
                <w:rFonts w:ascii="CordiaUPC" w:hAnsi="CordiaUPC" w:cs="CordiaUPC"/>
                <w:sz w:val="24"/>
                <w:szCs w:val="24"/>
              </w:rPr>
            </w:pPr>
          </w:p>
        </w:tc>
      </w:tr>
      <w:tr w:rsidR="003B18B0" w:rsidRPr="001573BA" w14:paraId="6746034B" w14:textId="77777777" w:rsidTr="00A60921">
        <w:trPr>
          <w:tblHeader/>
        </w:trPr>
        <w:tc>
          <w:tcPr>
            <w:tcW w:w="1104" w:type="pct"/>
            <w:hideMark/>
          </w:tcPr>
          <w:p w14:paraId="61649F7A" w14:textId="77777777" w:rsidR="00064E0B" w:rsidRPr="001573BA" w:rsidRDefault="00064E0B" w:rsidP="00064E0B">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Cash</w:t>
            </w:r>
          </w:p>
        </w:tc>
        <w:tc>
          <w:tcPr>
            <w:tcW w:w="533" w:type="pct"/>
            <w:vAlign w:val="bottom"/>
          </w:tcPr>
          <w:p w14:paraId="6C46F4F8" w14:textId="5E33E6A1" w:rsidR="00064E0B" w:rsidRPr="001573BA" w:rsidRDefault="00064E0B" w:rsidP="00064E0B">
            <w:pPr>
              <w:tabs>
                <w:tab w:val="decimal" w:pos="766"/>
              </w:tabs>
              <w:spacing w:line="240" w:lineRule="exact"/>
              <w:ind w:left="-100" w:right="-196"/>
              <w:rPr>
                <w:rFonts w:ascii="CordiaUPC" w:hAnsi="CordiaUPC" w:cs="CordiaUPC"/>
                <w:sz w:val="24"/>
                <w:szCs w:val="24"/>
                <w:lang w:val="en-US"/>
              </w:rPr>
            </w:pPr>
            <w:r w:rsidRPr="001573BA">
              <w:rPr>
                <w:rFonts w:ascii="CordiaUPC" w:hAnsi="CordiaUPC" w:cs="CordiaUPC" w:hint="cs"/>
                <w:sz w:val="24"/>
                <w:szCs w:val="24"/>
                <w:cs/>
              </w:rPr>
              <w:t>-</w:t>
            </w:r>
          </w:p>
        </w:tc>
        <w:tc>
          <w:tcPr>
            <w:tcW w:w="129" w:type="pct"/>
          </w:tcPr>
          <w:p w14:paraId="7930AC47"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34" w:type="pct"/>
            <w:vAlign w:val="bottom"/>
          </w:tcPr>
          <w:p w14:paraId="5B4E0612" w14:textId="582BB96D"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9" w:type="pct"/>
          </w:tcPr>
          <w:p w14:paraId="5B4BB821"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02E3B0CB" w14:textId="5313A8ED"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7" w:type="pct"/>
          </w:tcPr>
          <w:p w14:paraId="74021750"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80" w:type="pct"/>
            <w:vAlign w:val="bottom"/>
          </w:tcPr>
          <w:p w14:paraId="0F45416B" w14:textId="41C4DA4E" w:rsidR="00064E0B" w:rsidRPr="001573BA" w:rsidRDefault="00064E0B" w:rsidP="00064E0B">
            <w:pPr>
              <w:tabs>
                <w:tab w:val="decimal" w:pos="890"/>
              </w:tabs>
              <w:spacing w:line="240" w:lineRule="exact"/>
              <w:rPr>
                <w:rFonts w:ascii="CordiaUPC" w:hAnsi="CordiaUPC" w:cs="CordiaUPC"/>
                <w:sz w:val="24"/>
                <w:szCs w:val="24"/>
              </w:rPr>
            </w:pPr>
            <w:r w:rsidRPr="001573BA">
              <w:rPr>
                <w:rFonts w:ascii="CordiaUPC" w:hAnsi="CordiaUPC" w:cs="CordiaUPC"/>
                <w:sz w:val="24"/>
                <w:szCs w:val="24"/>
              </w:rPr>
              <w:t>-</w:t>
            </w:r>
          </w:p>
        </w:tc>
        <w:tc>
          <w:tcPr>
            <w:tcW w:w="126" w:type="pct"/>
          </w:tcPr>
          <w:p w14:paraId="6EEB58E5"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45" w:type="pct"/>
            <w:vAlign w:val="bottom"/>
          </w:tcPr>
          <w:p w14:paraId="55BE3DC7" w14:textId="34B32AC3" w:rsidR="00064E0B" w:rsidRPr="001573BA" w:rsidRDefault="00064E0B" w:rsidP="00064E0B">
            <w:pPr>
              <w:tabs>
                <w:tab w:val="decimal" w:pos="801"/>
              </w:tabs>
              <w:spacing w:line="240" w:lineRule="exact"/>
              <w:rPr>
                <w:rFonts w:ascii="CordiaUPC" w:hAnsi="CordiaUPC" w:cs="CordiaUPC"/>
                <w:sz w:val="24"/>
                <w:szCs w:val="24"/>
              </w:rPr>
            </w:pPr>
            <w:r w:rsidRPr="001573BA">
              <w:rPr>
                <w:rFonts w:ascii="CordiaUPC" w:hAnsi="CordiaUPC" w:cs="CordiaUPC"/>
                <w:sz w:val="24"/>
                <w:szCs w:val="24"/>
              </w:rPr>
              <w:t>15,487</w:t>
            </w:r>
          </w:p>
        </w:tc>
        <w:tc>
          <w:tcPr>
            <w:tcW w:w="126" w:type="pct"/>
          </w:tcPr>
          <w:p w14:paraId="7E54ED68" w14:textId="77777777" w:rsidR="00064E0B" w:rsidRPr="001573BA" w:rsidRDefault="00064E0B" w:rsidP="00064E0B">
            <w:pPr>
              <w:tabs>
                <w:tab w:val="decimal" w:pos="890"/>
              </w:tabs>
              <w:spacing w:line="240" w:lineRule="exact"/>
              <w:rPr>
                <w:rFonts w:ascii="CordiaUPC" w:hAnsi="CordiaUPC" w:cs="CordiaUPC"/>
                <w:sz w:val="24"/>
                <w:szCs w:val="24"/>
              </w:rPr>
            </w:pPr>
          </w:p>
        </w:tc>
        <w:tc>
          <w:tcPr>
            <w:tcW w:w="499" w:type="pct"/>
            <w:vAlign w:val="bottom"/>
          </w:tcPr>
          <w:p w14:paraId="1B24A120" w14:textId="3622595D"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15,487</w:t>
            </w:r>
          </w:p>
        </w:tc>
      </w:tr>
      <w:tr w:rsidR="003B18B0" w:rsidRPr="001573BA" w14:paraId="50F84C3A" w14:textId="77777777" w:rsidTr="00A60921">
        <w:trPr>
          <w:tblHeader/>
        </w:trPr>
        <w:tc>
          <w:tcPr>
            <w:tcW w:w="1104" w:type="pct"/>
            <w:hideMark/>
          </w:tcPr>
          <w:p w14:paraId="03F936B5" w14:textId="1223F5B3" w:rsidR="00064E0B" w:rsidRPr="001573BA" w:rsidRDefault="00064E0B" w:rsidP="00064E0B">
            <w:pPr>
              <w:tabs>
                <w:tab w:val="left" w:pos="720"/>
              </w:tabs>
              <w:spacing w:line="240" w:lineRule="exact"/>
              <w:ind w:left="159" w:right="-43" w:hanging="159"/>
              <w:rPr>
                <w:rFonts w:ascii="CordiaUPC" w:hAnsi="CordiaUPC" w:cs="CordiaUPC"/>
                <w:sz w:val="24"/>
                <w:szCs w:val="24"/>
                <w:lang w:val="en-US" w:bidi="th-TH"/>
              </w:rPr>
            </w:pPr>
            <w:r w:rsidRPr="001573BA">
              <w:rPr>
                <w:rFonts w:ascii="CordiaUPC" w:hAnsi="CordiaUPC" w:cs="CordiaUPC" w:hint="cs"/>
                <w:sz w:val="24"/>
                <w:szCs w:val="24"/>
              </w:rPr>
              <w:t>Interbank and money market items</w:t>
            </w:r>
            <w:r w:rsidRPr="001573BA">
              <w:rPr>
                <w:rFonts w:ascii="CordiaUPC" w:hAnsi="CordiaUPC" w:cs="CordiaUPC"/>
                <w:sz w:val="24"/>
                <w:szCs w:val="24"/>
              </w:rPr>
              <w:t>,</w:t>
            </w:r>
            <w:r w:rsidRPr="001573BA">
              <w:rPr>
                <w:rFonts w:ascii="CordiaUPC" w:hAnsi="CordiaUPC" w:cs="CordiaUPC" w:hint="cs"/>
                <w:sz w:val="24"/>
                <w:szCs w:val="24"/>
                <w:lang w:val="en-US" w:bidi="th-TH"/>
              </w:rPr>
              <w:t xml:space="preserve"> net</w:t>
            </w:r>
          </w:p>
        </w:tc>
        <w:tc>
          <w:tcPr>
            <w:tcW w:w="533" w:type="pct"/>
            <w:vAlign w:val="bottom"/>
          </w:tcPr>
          <w:p w14:paraId="0AB464CC" w14:textId="31F26B55" w:rsidR="00064E0B" w:rsidRPr="001573BA" w:rsidRDefault="00064E0B" w:rsidP="00064E0B">
            <w:pPr>
              <w:tabs>
                <w:tab w:val="decimal" w:pos="766"/>
              </w:tabs>
              <w:spacing w:line="240" w:lineRule="exact"/>
              <w:ind w:left="-100" w:right="-196"/>
              <w:rPr>
                <w:rFonts w:ascii="CordiaUPC" w:hAnsi="CordiaUPC" w:cs="CordiaUPC"/>
                <w:sz w:val="24"/>
                <w:szCs w:val="24"/>
              </w:rPr>
            </w:pPr>
            <w:r w:rsidRPr="001573BA">
              <w:rPr>
                <w:rFonts w:ascii="CordiaUPC" w:hAnsi="CordiaUPC" w:cs="CordiaUPC" w:hint="cs"/>
                <w:sz w:val="24"/>
                <w:szCs w:val="24"/>
                <w:cs/>
              </w:rPr>
              <w:t>-</w:t>
            </w:r>
          </w:p>
        </w:tc>
        <w:tc>
          <w:tcPr>
            <w:tcW w:w="129" w:type="pct"/>
          </w:tcPr>
          <w:p w14:paraId="458B8B93"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34" w:type="pct"/>
            <w:vAlign w:val="bottom"/>
          </w:tcPr>
          <w:p w14:paraId="784E8817" w14:textId="42D97EDD"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9" w:type="pct"/>
          </w:tcPr>
          <w:p w14:paraId="77C7D59C"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5BA74D50" w14:textId="5E9DE073"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7" w:type="pct"/>
          </w:tcPr>
          <w:p w14:paraId="3C4DD4C6"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80" w:type="pct"/>
            <w:vAlign w:val="bottom"/>
          </w:tcPr>
          <w:p w14:paraId="41A43723" w14:textId="681CD6AF" w:rsidR="00064E0B" w:rsidRPr="001573BA" w:rsidRDefault="00064E0B" w:rsidP="00064E0B">
            <w:pPr>
              <w:tabs>
                <w:tab w:val="decimal" w:pos="890"/>
              </w:tabs>
              <w:spacing w:line="240" w:lineRule="exact"/>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3E4204A"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45" w:type="pct"/>
            <w:vAlign w:val="bottom"/>
          </w:tcPr>
          <w:p w14:paraId="71B7AA45" w14:textId="7B493891" w:rsidR="00064E0B" w:rsidRPr="001573BA" w:rsidRDefault="00064E0B" w:rsidP="00064E0B">
            <w:pPr>
              <w:tabs>
                <w:tab w:val="decimal" w:pos="801"/>
              </w:tabs>
              <w:spacing w:line="240" w:lineRule="exact"/>
              <w:rPr>
                <w:rFonts w:ascii="CordiaUPC" w:hAnsi="CordiaUPC" w:cs="CordiaUPC"/>
                <w:sz w:val="24"/>
                <w:szCs w:val="24"/>
              </w:rPr>
            </w:pPr>
            <w:r w:rsidRPr="001573BA">
              <w:rPr>
                <w:rFonts w:ascii="CordiaUPC" w:hAnsi="CordiaUPC" w:cs="CordiaUPC"/>
                <w:sz w:val="24"/>
                <w:szCs w:val="24"/>
              </w:rPr>
              <w:t>267,486</w:t>
            </w:r>
          </w:p>
        </w:tc>
        <w:tc>
          <w:tcPr>
            <w:tcW w:w="126" w:type="pct"/>
            <w:vAlign w:val="bottom"/>
          </w:tcPr>
          <w:p w14:paraId="2E0C0EC8" w14:textId="77777777" w:rsidR="00064E0B" w:rsidRPr="001573BA" w:rsidRDefault="00064E0B" w:rsidP="00064E0B">
            <w:pPr>
              <w:tabs>
                <w:tab w:val="decimal" w:pos="890"/>
              </w:tabs>
              <w:spacing w:line="240" w:lineRule="exact"/>
              <w:rPr>
                <w:rFonts w:ascii="CordiaUPC" w:hAnsi="CordiaUPC" w:cs="CordiaUPC"/>
                <w:sz w:val="24"/>
                <w:szCs w:val="24"/>
              </w:rPr>
            </w:pPr>
          </w:p>
        </w:tc>
        <w:tc>
          <w:tcPr>
            <w:tcW w:w="499" w:type="pct"/>
            <w:vAlign w:val="bottom"/>
          </w:tcPr>
          <w:p w14:paraId="1F9FCFEC" w14:textId="42B8826A"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267,486</w:t>
            </w:r>
          </w:p>
        </w:tc>
      </w:tr>
      <w:tr w:rsidR="003B18B0" w:rsidRPr="001573BA" w14:paraId="57021571" w14:textId="77777777" w:rsidTr="00A60921">
        <w:trPr>
          <w:tblHeader/>
        </w:trPr>
        <w:tc>
          <w:tcPr>
            <w:tcW w:w="1104" w:type="pct"/>
            <w:hideMark/>
          </w:tcPr>
          <w:p w14:paraId="60912F73" w14:textId="77777777" w:rsidR="00064E0B" w:rsidRPr="001573BA" w:rsidRDefault="00064E0B" w:rsidP="00064E0B">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Financial assets measured at FVTPL</w:t>
            </w:r>
          </w:p>
        </w:tc>
        <w:tc>
          <w:tcPr>
            <w:tcW w:w="533" w:type="pct"/>
            <w:vAlign w:val="bottom"/>
          </w:tcPr>
          <w:p w14:paraId="3CD63B93" w14:textId="513C26A6" w:rsidR="00064E0B" w:rsidRPr="001573BA" w:rsidRDefault="00064E0B" w:rsidP="00064E0B">
            <w:pPr>
              <w:tabs>
                <w:tab w:val="decimal" w:pos="766"/>
              </w:tabs>
              <w:spacing w:line="240" w:lineRule="exact"/>
              <w:ind w:left="-100" w:right="-196"/>
              <w:rPr>
                <w:rFonts w:ascii="CordiaUPC" w:hAnsi="CordiaUPC" w:cs="CordiaUPC"/>
                <w:sz w:val="24"/>
                <w:szCs w:val="24"/>
              </w:rPr>
            </w:pPr>
            <w:r w:rsidRPr="001573BA">
              <w:rPr>
                <w:rFonts w:ascii="CordiaUPC" w:hAnsi="CordiaUPC" w:cs="CordiaUPC"/>
                <w:sz w:val="24"/>
                <w:szCs w:val="24"/>
              </w:rPr>
              <w:t>2,470</w:t>
            </w:r>
          </w:p>
        </w:tc>
        <w:tc>
          <w:tcPr>
            <w:tcW w:w="129" w:type="pct"/>
            <w:vAlign w:val="bottom"/>
          </w:tcPr>
          <w:p w14:paraId="01B8465B"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34" w:type="pct"/>
            <w:vAlign w:val="bottom"/>
          </w:tcPr>
          <w:p w14:paraId="7ABCB9FC" w14:textId="1EB00254"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9" w:type="pct"/>
          </w:tcPr>
          <w:p w14:paraId="3537F90D"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01C92310" w14:textId="3C6B12DE"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7" w:type="pct"/>
          </w:tcPr>
          <w:p w14:paraId="1C52C20E"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80" w:type="pct"/>
            <w:vAlign w:val="bottom"/>
          </w:tcPr>
          <w:p w14:paraId="379438C1" w14:textId="3D567917" w:rsidR="00064E0B" w:rsidRPr="001573BA" w:rsidRDefault="00064E0B" w:rsidP="00064E0B">
            <w:pPr>
              <w:tabs>
                <w:tab w:val="decimal" w:pos="890"/>
              </w:tabs>
              <w:spacing w:line="240" w:lineRule="exact"/>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C520ED1"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45" w:type="pct"/>
            <w:vAlign w:val="bottom"/>
          </w:tcPr>
          <w:p w14:paraId="030F4571" w14:textId="245957A1" w:rsidR="00064E0B" w:rsidRPr="001573BA" w:rsidRDefault="00064E0B" w:rsidP="00064E0B">
            <w:pPr>
              <w:tabs>
                <w:tab w:val="decimal" w:pos="801"/>
              </w:tabs>
              <w:spacing w:line="240" w:lineRule="exact"/>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BE7A789" w14:textId="77777777" w:rsidR="00064E0B" w:rsidRPr="001573BA" w:rsidRDefault="00064E0B" w:rsidP="00064E0B">
            <w:pPr>
              <w:tabs>
                <w:tab w:val="decimal" w:pos="890"/>
              </w:tabs>
              <w:spacing w:line="240" w:lineRule="exact"/>
              <w:rPr>
                <w:rFonts w:ascii="CordiaUPC" w:hAnsi="CordiaUPC" w:cs="CordiaUPC"/>
                <w:sz w:val="24"/>
                <w:szCs w:val="24"/>
              </w:rPr>
            </w:pPr>
          </w:p>
        </w:tc>
        <w:tc>
          <w:tcPr>
            <w:tcW w:w="499" w:type="pct"/>
            <w:vAlign w:val="bottom"/>
          </w:tcPr>
          <w:p w14:paraId="0113286A" w14:textId="5966F2D4"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2,470</w:t>
            </w:r>
          </w:p>
        </w:tc>
      </w:tr>
      <w:tr w:rsidR="003B18B0" w:rsidRPr="001573BA" w14:paraId="2F8CD39C" w14:textId="77777777" w:rsidTr="004B1C0F">
        <w:trPr>
          <w:tblHeader/>
        </w:trPr>
        <w:tc>
          <w:tcPr>
            <w:tcW w:w="1104" w:type="pct"/>
            <w:hideMark/>
          </w:tcPr>
          <w:p w14:paraId="05FD6CF8" w14:textId="77777777" w:rsidR="00064E0B" w:rsidRPr="001573BA" w:rsidRDefault="00064E0B" w:rsidP="00064E0B">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Derivatives assets</w:t>
            </w:r>
          </w:p>
        </w:tc>
        <w:tc>
          <w:tcPr>
            <w:tcW w:w="533" w:type="pct"/>
            <w:vAlign w:val="bottom"/>
          </w:tcPr>
          <w:p w14:paraId="664A07A9" w14:textId="5DA7E4F3" w:rsidR="00064E0B" w:rsidRPr="001573BA" w:rsidRDefault="00064E0B" w:rsidP="00064E0B">
            <w:pPr>
              <w:tabs>
                <w:tab w:val="decimal" w:pos="766"/>
              </w:tabs>
              <w:spacing w:line="240" w:lineRule="exact"/>
              <w:ind w:left="-100" w:right="-196"/>
              <w:rPr>
                <w:rFonts w:ascii="CordiaUPC" w:hAnsi="CordiaUPC" w:cs="CordiaUPC"/>
                <w:sz w:val="24"/>
                <w:szCs w:val="24"/>
                <w:lang w:val="en-US" w:bidi="th-TH"/>
              </w:rPr>
            </w:pPr>
            <w:r w:rsidRPr="001573BA">
              <w:rPr>
                <w:rFonts w:ascii="CordiaUPC" w:hAnsi="CordiaUPC" w:cs="CordiaUPC"/>
                <w:sz w:val="24"/>
                <w:szCs w:val="24"/>
              </w:rPr>
              <w:t>7,236</w:t>
            </w:r>
          </w:p>
        </w:tc>
        <w:tc>
          <w:tcPr>
            <w:tcW w:w="129" w:type="pct"/>
            <w:vAlign w:val="bottom"/>
          </w:tcPr>
          <w:p w14:paraId="4114C69F"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34" w:type="pct"/>
            <w:vAlign w:val="bottom"/>
          </w:tcPr>
          <w:p w14:paraId="55148EA3" w14:textId="654EBBE5"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9" w:type="pct"/>
            <w:vAlign w:val="bottom"/>
          </w:tcPr>
          <w:p w14:paraId="10B0EAFE"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6E33DBB3" w14:textId="2E18D80F"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56806287"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80" w:type="pct"/>
            <w:vAlign w:val="bottom"/>
          </w:tcPr>
          <w:p w14:paraId="1650C2AA" w14:textId="5C2CED9C" w:rsidR="00064E0B" w:rsidRPr="001573BA" w:rsidRDefault="00064E0B" w:rsidP="00064E0B">
            <w:pPr>
              <w:tabs>
                <w:tab w:val="decimal" w:pos="890"/>
              </w:tabs>
              <w:spacing w:line="240" w:lineRule="exact"/>
              <w:rPr>
                <w:rFonts w:ascii="CordiaUPC" w:hAnsi="CordiaUPC" w:cs="CordiaUPC"/>
                <w:sz w:val="24"/>
                <w:szCs w:val="24"/>
                <w:lang w:val="en-US"/>
              </w:rPr>
            </w:pPr>
            <w:r w:rsidRPr="001573BA">
              <w:rPr>
                <w:rFonts w:ascii="CordiaUPC" w:hAnsi="CordiaUPC" w:cs="CordiaUPC"/>
                <w:sz w:val="24"/>
                <w:szCs w:val="24"/>
              </w:rPr>
              <w:t>-</w:t>
            </w:r>
          </w:p>
        </w:tc>
        <w:tc>
          <w:tcPr>
            <w:tcW w:w="126" w:type="pct"/>
            <w:vAlign w:val="bottom"/>
          </w:tcPr>
          <w:p w14:paraId="3348C3A2" w14:textId="77777777" w:rsidR="00064E0B" w:rsidRPr="001573BA" w:rsidRDefault="00064E0B" w:rsidP="00064E0B">
            <w:pPr>
              <w:tabs>
                <w:tab w:val="decimal" w:pos="890"/>
              </w:tabs>
              <w:spacing w:line="240" w:lineRule="exact"/>
              <w:rPr>
                <w:rFonts w:ascii="CordiaUPC" w:hAnsi="CordiaUPC" w:cs="CordiaUPC"/>
                <w:sz w:val="24"/>
                <w:szCs w:val="24"/>
              </w:rPr>
            </w:pPr>
          </w:p>
        </w:tc>
        <w:tc>
          <w:tcPr>
            <w:tcW w:w="545" w:type="pct"/>
            <w:vAlign w:val="bottom"/>
          </w:tcPr>
          <w:p w14:paraId="0985E975" w14:textId="34F69C55" w:rsidR="00064E0B" w:rsidRPr="001573BA" w:rsidRDefault="00064E0B" w:rsidP="00064E0B">
            <w:pPr>
              <w:tabs>
                <w:tab w:val="decimal" w:pos="801"/>
              </w:tabs>
              <w:spacing w:line="240" w:lineRule="exact"/>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159EB8B" w14:textId="77777777" w:rsidR="00064E0B" w:rsidRPr="001573BA" w:rsidRDefault="00064E0B" w:rsidP="00064E0B">
            <w:pPr>
              <w:tabs>
                <w:tab w:val="decimal" w:pos="890"/>
              </w:tabs>
              <w:spacing w:line="240" w:lineRule="exact"/>
              <w:rPr>
                <w:rFonts w:ascii="CordiaUPC" w:hAnsi="CordiaUPC" w:cs="CordiaUPC"/>
                <w:sz w:val="24"/>
                <w:szCs w:val="24"/>
              </w:rPr>
            </w:pPr>
          </w:p>
        </w:tc>
        <w:tc>
          <w:tcPr>
            <w:tcW w:w="499" w:type="pct"/>
            <w:vAlign w:val="bottom"/>
          </w:tcPr>
          <w:p w14:paraId="21AE1C9F" w14:textId="48D531EA"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7,236</w:t>
            </w:r>
          </w:p>
        </w:tc>
      </w:tr>
      <w:tr w:rsidR="003B18B0" w:rsidRPr="001573BA" w14:paraId="41D0F367" w14:textId="77777777" w:rsidTr="004B1C0F">
        <w:trPr>
          <w:tblHeader/>
        </w:trPr>
        <w:tc>
          <w:tcPr>
            <w:tcW w:w="1104" w:type="pct"/>
            <w:hideMark/>
          </w:tcPr>
          <w:p w14:paraId="489EC4F7" w14:textId="02E4B3FD" w:rsidR="00064E0B" w:rsidRPr="001573BA" w:rsidRDefault="00064E0B" w:rsidP="00064E0B">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Investments</w:t>
            </w:r>
            <w:r w:rsidRPr="001573BA">
              <w:rPr>
                <w:rFonts w:ascii="CordiaUPC" w:hAnsi="CordiaUPC" w:cs="CordiaUPC"/>
                <w:sz w:val="24"/>
                <w:szCs w:val="24"/>
              </w:rPr>
              <w:t>,</w:t>
            </w:r>
            <w:r w:rsidRPr="001573BA">
              <w:rPr>
                <w:rFonts w:ascii="CordiaUPC" w:hAnsi="CordiaUPC" w:cs="CordiaUPC" w:hint="cs"/>
                <w:sz w:val="24"/>
                <w:szCs w:val="24"/>
              </w:rPr>
              <w:t xml:space="preserve"> net</w:t>
            </w:r>
          </w:p>
        </w:tc>
        <w:tc>
          <w:tcPr>
            <w:tcW w:w="533" w:type="pct"/>
            <w:vAlign w:val="bottom"/>
          </w:tcPr>
          <w:p w14:paraId="0DF7018A" w14:textId="3C774AC8" w:rsidR="00064E0B" w:rsidRPr="001573BA" w:rsidRDefault="00064E0B" w:rsidP="00064E0B">
            <w:pPr>
              <w:tabs>
                <w:tab w:val="decimal" w:pos="766"/>
              </w:tabs>
              <w:spacing w:line="240" w:lineRule="exact"/>
              <w:ind w:left="-100" w:right="-196"/>
              <w:rPr>
                <w:rFonts w:ascii="CordiaUPC" w:hAnsi="CordiaUPC" w:cs="CordiaUPC"/>
                <w:sz w:val="24"/>
                <w:szCs w:val="24"/>
              </w:rPr>
            </w:pPr>
            <w:r w:rsidRPr="001573BA">
              <w:rPr>
                <w:rFonts w:ascii="CordiaUPC" w:hAnsi="CordiaUPC" w:cs="CordiaUPC"/>
                <w:sz w:val="24"/>
                <w:szCs w:val="24"/>
              </w:rPr>
              <w:t>-</w:t>
            </w:r>
          </w:p>
        </w:tc>
        <w:tc>
          <w:tcPr>
            <w:tcW w:w="129" w:type="pct"/>
            <w:vAlign w:val="bottom"/>
          </w:tcPr>
          <w:p w14:paraId="5802BB63"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7BDB9DE7" w14:textId="12B5A563"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9" w:type="pct"/>
            <w:vAlign w:val="bottom"/>
          </w:tcPr>
          <w:p w14:paraId="33459810"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0FE75C15" w14:textId="70151C08"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120,973</w:t>
            </w:r>
          </w:p>
        </w:tc>
        <w:tc>
          <w:tcPr>
            <w:tcW w:w="127" w:type="pct"/>
            <w:vAlign w:val="bottom"/>
          </w:tcPr>
          <w:p w14:paraId="39C442EF"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3948923B" w14:textId="03725949" w:rsidR="00064E0B" w:rsidRPr="001573BA" w:rsidRDefault="00064E0B" w:rsidP="00064E0B">
            <w:pPr>
              <w:tabs>
                <w:tab w:val="decimal" w:pos="890"/>
              </w:tabs>
              <w:spacing w:line="240" w:lineRule="exact"/>
              <w:ind w:right="-25"/>
              <w:rPr>
                <w:rFonts w:ascii="CordiaUPC" w:hAnsi="CordiaUPC" w:cs="CordiaUPC"/>
                <w:sz w:val="24"/>
                <w:szCs w:val="24"/>
              </w:rPr>
            </w:pPr>
            <w:r w:rsidRPr="001573BA">
              <w:rPr>
                <w:rFonts w:ascii="CordiaUPC" w:hAnsi="CordiaUPC" w:cs="CordiaUPC"/>
                <w:sz w:val="24"/>
                <w:szCs w:val="24"/>
              </w:rPr>
              <w:t>2,224</w:t>
            </w:r>
          </w:p>
        </w:tc>
        <w:tc>
          <w:tcPr>
            <w:tcW w:w="126" w:type="pct"/>
            <w:vAlign w:val="bottom"/>
          </w:tcPr>
          <w:p w14:paraId="301EBF3F"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269B9740" w14:textId="7EEAC41D" w:rsidR="00064E0B" w:rsidRPr="001573BA" w:rsidRDefault="00064E0B" w:rsidP="00064E0B">
            <w:pPr>
              <w:tabs>
                <w:tab w:val="decimal" w:pos="801"/>
              </w:tabs>
              <w:spacing w:line="240" w:lineRule="exact"/>
              <w:ind w:right="-25"/>
              <w:rPr>
                <w:rFonts w:ascii="CordiaUPC" w:hAnsi="CordiaUPC" w:cs="CordiaUPC"/>
                <w:sz w:val="24"/>
                <w:szCs w:val="24"/>
              </w:rPr>
            </w:pPr>
            <w:r w:rsidRPr="001573BA">
              <w:rPr>
                <w:rFonts w:ascii="CordiaUPC" w:hAnsi="CordiaUPC" w:cs="CordiaUPC"/>
                <w:sz w:val="24"/>
                <w:szCs w:val="24"/>
              </w:rPr>
              <w:t>55,891</w:t>
            </w:r>
          </w:p>
        </w:tc>
        <w:tc>
          <w:tcPr>
            <w:tcW w:w="126" w:type="pct"/>
            <w:vAlign w:val="bottom"/>
          </w:tcPr>
          <w:p w14:paraId="3A06310A"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1A942EB7" w14:textId="36159CDC"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179,088</w:t>
            </w:r>
          </w:p>
        </w:tc>
      </w:tr>
      <w:tr w:rsidR="003B18B0" w:rsidRPr="001573BA" w14:paraId="613271B5" w14:textId="77777777" w:rsidTr="00A60921">
        <w:trPr>
          <w:tblHeader/>
        </w:trPr>
        <w:tc>
          <w:tcPr>
            <w:tcW w:w="1104" w:type="pct"/>
            <w:hideMark/>
          </w:tcPr>
          <w:p w14:paraId="081696DB" w14:textId="708CE87D" w:rsidR="00064E0B" w:rsidRPr="001573BA" w:rsidRDefault="00064E0B" w:rsidP="00064E0B">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Loans to customers and accrued interest receivables</w:t>
            </w:r>
            <w:r w:rsidRPr="001573BA">
              <w:rPr>
                <w:rFonts w:ascii="CordiaUPC" w:hAnsi="CordiaUPC" w:cs="CordiaUPC"/>
                <w:sz w:val="24"/>
                <w:szCs w:val="24"/>
              </w:rPr>
              <w:t>,</w:t>
            </w:r>
            <w:r w:rsidRPr="001573BA">
              <w:rPr>
                <w:rFonts w:ascii="CordiaUPC" w:hAnsi="CordiaUPC" w:cs="CordiaUPC" w:hint="cs"/>
                <w:sz w:val="24"/>
                <w:szCs w:val="24"/>
              </w:rPr>
              <w:t xml:space="preserve"> net</w:t>
            </w:r>
          </w:p>
        </w:tc>
        <w:tc>
          <w:tcPr>
            <w:tcW w:w="533" w:type="pct"/>
            <w:vAlign w:val="bottom"/>
          </w:tcPr>
          <w:p w14:paraId="65A5FA44" w14:textId="15D62094" w:rsidR="00064E0B" w:rsidRPr="001573BA" w:rsidRDefault="00064E0B" w:rsidP="00064E0B">
            <w:pPr>
              <w:tabs>
                <w:tab w:val="decimal" w:pos="766"/>
              </w:tabs>
              <w:spacing w:line="240" w:lineRule="exact"/>
              <w:ind w:left="-100" w:right="-196"/>
              <w:rPr>
                <w:rFonts w:ascii="CordiaUPC" w:hAnsi="CordiaUPC" w:cs="CordiaUPC"/>
                <w:sz w:val="24"/>
                <w:szCs w:val="24"/>
              </w:rPr>
            </w:pPr>
            <w:r w:rsidRPr="001573BA">
              <w:rPr>
                <w:rFonts w:ascii="CordiaUPC" w:hAnsi="CordiaUPC" w:cs="CordiaUPC"/>
                <w:sz w:val="24"/>
                <w:szCs w:val="24"/>
              </w:rPr>
              <w:t>-</w:t>
            </w:r>
          </w:p>
        </w:tc>
        <w:tc>
          <w:tcPr>
            <w:tcW w:w="129" w:type="pct"/>
          </w:tcPr>
          <w:p w14:paraId="2B7EF113"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1E32F9E0" w14:textId="3DFB43CD" w:rsidR="00064E0B" w:rsidRPr="001573BA" w:rsidRDefault="00064E0B" w:rsidP="00064E0B">
            <w:pPr>
              <w:tabs>
                <w:tab w:val="decimal" w:pos="739"/>
              </w:tabs>
              <w:spacing w:line="240" w:lineRule="exact"/>
              <w:ind w:left="-97" w:right="-126"/>
              <w:rPr>
                <w:rFonts w:ascii="CordiaUPC" w:hAnsi="CordiaUPC" w:cs="CordiaUPC"/>
                <w:sz w:val="24"/>
                <w:szCs w:val="24"/>
                <w:cs/>
                <w:lang w:bidi="th-TH"/>
              </w:rPr>
            </w:pPr>
            <w:r w:rsidRPr="001573BA">
              <w:rPr>
                <w:rFonts w:ascii="CordiaUPC" w:hAnsi="CordiaUPC" w:cs="CordiaUPC"/>
                <w:sz w:val="24"/>
                <w:szCs w:val="24"/>
              </w:rPr>
              <w:t>-</w:t>
            </w:r>
          </w:p>
        </w:tc>
        <w:tc>
          <w:tcPr>
            <w:tcW w:w="129" w:type="pct"/>
          </w:tcPr>
          <w:p w14:paraId="24A8CC6F"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7746DF37" w14:textId="182C8130"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7" w:type="pct"/>
          </w:tcPr>
          <w:p w14:paraId="74EE4321"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7387A8A0" w14:textId="7B6174D0" w:rsidR="00064E0B" w:rsidRPr="001573BA" w:rsidRDefault="00064E0B" w:rsidP="00064E0B">
            <w:pPr>
              <w:tabs>
                <w:tab w:val="decimal" w:pos="89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65CE8A1"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25552E8C" w14:textId="6691E604" w:rsidR="00064E0B" w:rsidRPr="001573BA" w:rsidRDefault="00064E0B" w:rsidP="00064E0B">
            <w:pPr>
              <w:tabs>
                <w:tab w:val="decimal" w:pos="801"/>
              </w:tabs>
              <w:spacing w:line="240" w:lineRule="exact"/>
              <w:ind w:right="-25"/>
              <w:rPr>
                <w:rFonts w:ascii="CordiaUPC" w:hAnsi="CordiaUPC" w:cs="CordiaUPC"/>
                <w:sz w:val="24"/>
                <w:szCs w:val="24"/>
              </w:rPr>
            </w:pPr>
            <w:r w:rsidRPr="001573BA">
              <w:rPr>
                <w:rFonts w:ascii="CordiaUPC" w:hAnsi="CordiaUPC" w:cs="CordiaUPC"/>
                <w:sz w:val="24"/>
                <w:szCs w:val="24"/>
              </w:rPr>
              <w:t>1,273,136</w:t>
            </w:r>
          </w:p>
        </w:tc>
        <w:tc>
          <w:tcPr>
            <w:tcW w:w="126" w:type="pct"/>
            <w:vAlign w:val="bottom"/>
          </w:tcPr>
          <w:p w14:paraId="4FE78454"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7FCC71B0" w14:textId="4C845113"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1,273,136</w:t>
            </w:r>
          </w:p>
        </w:tc>
      </w:tr>
      <w:tr w:rsidR="003B18B0" w:rsidRPr="001573BA" w14:paraId="33088130" w14:textId="77777777" w:rsidTr="004B1C0F">
        <w:trPr>
          <w:tblHeader/>
        </w:trPr>
        <w:tc>
          <w:tcPr>
            <w:tcW w:w="1104" w:type="pct"/>
            <w:hideMark/>
          </w:tcPr>
          <w:p w14:paraId="2282E701" w14:textId="77777777" w:rsidR="00064E0B" w:rsidRPr="001573BA" w:rsidRDefault="00064E0B" w:rsidP="00064E0B">
            <w:pPr>
              <w:tabs>
                <w:tab w:val="left" w:pos="720"/>
              </w:tabs>
              <w:spacing w:line="240" w:lineRule="exact"/>
              <w:ind w:left="159" w:right="-43" w:hanging="159"/>
              <w:rPr>
                <w:rFonts w:ascii="CordiaUPC" w:hAnsi="CordiaUPC" w:cs="CordiaUPC"/>
                <w:b/>
                <w:bCs/>
                <w:sz w:val="24"/>
                <w:szCs w:val="24"/>
              </w:rPr>
            </w:pPr>
            <w:r w:rsidRPr="001573BA">
              <w:rPr>
                <w:rFonts w:ascii="CordiaUPC" w:hAnsi="CordiaUPC" w:cs="CordiaUPC" w:hint="cs"/>
                <w:b/>
                <w:bCs/>
                <w:sz w:val="24"/>
                <w:szCs w:val="24"/>
              </w:rPr>
              <w:t>Total</w:t>
            </w:r>
          </w:p>
        </w:tc>
        <w:tc>
          <w:tcPr>
            <w:tcW w:w="533" w:type="pct"/>
            <w:tcBorders>
              <w:top w:val="single" w:sz="4" w:space="0" w:color="auto"/>
            </w:tcBorders>
            <w:vAlign w:val="bottom"/>
          </w:tcPr>
          <w:p w14:paraId="12E4D673" w14:textId="779D6652" w:rsidR="00064E0B" w:rsidRPr="001573BA" w:rsidRDefault="00064E0B" w:rsidP="00064E0B">
            <w:pPr>
              <w:tabs>
                <w:tab w:val="decimal" w:pos="766"/>
              </w:tabs>
              <w:spacing w:line="240" w:lineRule="exact"/>
              <w:ind w:left="-100" w:right="-196"/>
              <w:rPr>
                <w:rFonts w:ascii="CordiaUPC" w:hAnsi="CordiaUPC" w:cs="CordiaUPC"/>
                <w:b/>
                <w:bCs/>
                <w:sz w:val="24"/>
                <w:szCs w:val="24"/>
                <w:cs/>
              </w:rPr>
            </w:pPr>
            <w:r w:rsidRPr="001573BA">
              <w:rPr>
                <w:rFonts w:ascii="CordiaUPC" w:hAnsi="CordiaUPC" w:cs="CordiaUPC"/>
                <w:b/>
                <w:bCs/>
                <w:sz w:val="24"/>
                <w:szCs w:val="24"/>
              </w:rPr>
              <w:t>9,706</w:t>
            </w:r>
          </w:p>
        </w:tc>
        <w:tc>
          <w:tcPr>
            <w:tcW w:w="129" w:type="pct"/>
            <w:vAlign w:val="bottom"/>
          </w:tcPr>
          <w:p w14:paraId="7003BF62" w14:textId="77777777" w:rsidR="00064E0B" w:rsidRPr="001573BA" w:rsidRDefault="00064E0B" w:rsidP="00064E0B">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5AD208FD" w14:textId="6C552604" w:rsidR="00064E0B" w:rsidRPr="001573BA" w:rsidRDefault="00064E0B" w:rsidP="00064E0B">
            <w:pPr>
              <w:tabs>
                <w:tab w:val="decimal" w:pos="739"/>
              </w:tabs>
              <w:spacing w:line="240" w:lineRule="exact"/>
              <w:ind w:left="-97" w:right="-126"/>
              <w:rPr>
                <w:rFonts w:ascii="CordiaUPC" w:hAnsi="CordiaUPC" w:cs="CordiaUPC"/>
                <w:b/>
                <w:bCs/>
                <w:sz w:val="24"/>
                <w:szCs w:val="24"/>
              </w:rPr>
            </w:pPr>
            <w:r w:rsidRPr="001573BA">
              <w:rPr>
                <w:rFonts w:ascii="CordiaUPC" w:hAnsi="CordiaUPC" w:cs="CordiaUPC"/>
                <w:b/>
                <w:bCs/>
                <w:sz w:val="24"/>
                <w:szCs w:val="24"/>
              </w:rPr>
              <w:t>-</w:t>
            </w:r>
          </w:p>
        </w:tc>
        <w:tc>
          <w:tcPr>
            <w:tcW w:w="129" w:type="pct"/>
            <w:vAlign w:val="bottom"/>
          </w:tcPr>
          <w:p w14:paraId="46AFAB73" w14:textId="77777777" w:rsidR="00064E0B" w:rsidRPr="001573BA" w:rsidRDefault="00064E0B" w:rsidP="00064E0B">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tcBorders>
            <w:vAlign w:val="bottom"/>
          </w:tcPr>
          <w:p w14:paraId="5C5136F0" w14:textId="385C794C" w:rsidR="00064E0B" w:rsidRPr="001573BA" w:rsidRDefault="00064E0B" w:rsidP="00064E0B">
            <w:pPr>
              <w:tabs>
                <w:tab w:val="decimal" w:pos="832"/>
              </w:tabs>
              <w:spacing w:line="240" w:lineRule="exact"/>
              <w:ind w:left="-97" w:right="-126"/>
              <w:rPr>
                <w:rFonts w:ascii="CordiaUPC" w:hAnsi="CordiaUPC" w:cs="CordiaUPC"/>
                <w:b/>
                <w:bCs/>
                <w:sz w:val="24"/>
                <w:szCs w:val="24"/>
              </w:rPr>
            </w:pPr>
            <w:r w:rsidRPr="001573BA">
              <w:rPr>
                <w:rFonts w:ascii="CordiaUPC" w:hAnsi="CordiaUPC" w:cs="CordiaUPC"/>
                <w:b/>
                <w:bCs/>
                <w:sz w:val="24"/>
                <w:szCs w:val="24"/>
              </w:rPr>
              <w:t>120,973</w:t>
            </w:r>
          </w:p>
        </w:tc>
        <w:tc>
          <w:tcPr>
            <w:tcW w:w="127" w:type="pct"/>
            <w:vAlign w:val="bottom"/>
          </w:tcPr>
          <w:p w14:paraId="32B57F10" w14:textId="77777777" w:rsidR="00064E0B" w:rsidRPr="001573BA" w:rsidRDefault="00064E0B" w:rsidP="00064E0B">
            <w:pPr>
              <w:tabs>
                <w:tab w:val="decimal" w:pos="890"/>
              </w:tabs>
              <w:spacing w:line="240" w:lineRule="exact"/>
              <w:ind w:right="-25"/>
              <w:rPr>
                <w:rFonts w:ascii="CordiaUPC" w:hAnsi="CordiaUPC" w:cs="CordiaUPC"/>
                <w:b/>
                <w:bCs/>
                <w:sz w:val="24"/>
                <w:szCs w:val="24"/>
              </w:rPr>
            </w:pPr>
          </w:p>
        </w:tc>
        <w:tc>
          <w:tcPr>
            <w:tcW w:w="580" w:type="pct"/>
            <w:tcBorders>
              <w:top w:val="single" w:sz="4" w:space="0" w:color="auto"/>
            </w:tcBorders>
            <w:vAlign w:val="bottom"/>
          </w:tcPr>
          <w:p w14:paraId="77D85589" w14:textId="59435370" w:rsidR="00064E0B" w:rsidRPr="001573BA" w:rsidRDefault="00064E0B" w:rsidP="00064E0B">
            <w:pPr>
              <w:tabs>
                <w:tab w:val="decimal" w:pos="890"/>
              </w:tabs>
              <w:spacing w:line="240" w:lineRule="exact"/>
              <w:ind w:right="-25"/>
              <w:rPr>
                <w:rFonts w:ascii="CordiaUPC" w:hAnsi="CordiaUPC" w:cs="CordiaUPC"/>
                <w:b/>
                <w:bCs/>
                <w:sz w:val="24"/>
                <w:szCs w:val="24"/>
              </w:rPr>
            </w:pPr>
            <w:r w:rsidRPr="001573BA">
              <w:rPr>
                <w:rFonts w:ascii="CordiaUPC" w:hAnsi="CordiaUPC" w:cs="CordiaUPC"/>
                <w:b/>
                <w:bCs/>
                <w:sz w:val="24"/>
                <w:szCs w:val="24"/>
              </w:rPr>
              <w:t>2,224</w:t>
            </w:r>
          </w:p>
        </w:tc>
        <w:tc>
          <w:tcPr>
            <w:tcW w:w="126" w:type="pct"/>
            <w:vAlign w:val="bottom"/>
          </w:tcPr>
          <w:p w14:paraId="415668F9" w14:textId="77777777" w:rsidR="00064E0B" w:rsidRPr="001573BA" w:rsidRDefault="00064E0B" w:rsidP="00064E0B">
            <w:pPr>
              <w:tabs>
                <w:tab w:val="decimal" w:pos="890"/>
              </w:tabs>
              <w:spacing w:line="240" w:lineRule="exact"/>
              <w:ind w:right="-25"/>
              <w:rPr>
                <w:rFonts w:ascii="CordiaUPC" w:hAnsi="CordiaUPC" w:cs="CordiaUPC"/>
                <w:b/>
                <w:bCs/>
                <w:sz w:val="24"/>
                <w:szCs w:val="24"/>
              </w:rPr>
            </w:pPr>
          </w:p>
        </w:tc>
        <w:tc>
          <w:tcPr>
            <w:tcW w:w="545" w:type="pct"/>
            <w:tcBorders>
              <w:top w:val="single" w:sz="4" w:space="0" w:color="auto"/>
            </w:tcBorders>
            <w:vAlign w:val="bottom"/>
          </w:tcPr>
          <w:p w14:paraId="2B05EA35" w14:textId="15DCC623" w:rsidR="00064E0B" w:rsidRPr="001573BA" w:rsidRDefault="00064E0B" w:rsidP="00064E0B">
            <w:pPr>
              <w:tabs>
                <w:tab w:val="decimal" w:pos="801"/>
              </w:tabs>
              <w:spacing w:line="240" w:lineRule="exact"/>
              <w:ind w:right="-25"/>
              <w:rPr>
                <w:rFonts w:ascii="CordiaUPC" w:hAnsi="CordiaUPC" w:cs="CordiaUPC"/>
                <w:b/>
                <w:bCs/>
                <w:sz w:val="24"/>
                <w:szCs w:val="24"/>
              </w:rPr>
            </w:pPr>
            <w:r w:rsidRPr="001573BA">
              <w:rPr>
                <w:rFonts w:ascii="CordiaUPC" w:hAnsi="CordiaUPC" w:cs="CordiaUPC"/>
                <w:b/>
                <w:bCs/>
                <w:sz w:val="24"/>
                <w:szCs w:val="24"/>
              </w:rPr>
              <w:t>1,612,000</w:t>
            </w:r>
          </w:p>
        </w:tc>
        <w:tc>
          <w:tcPr>
            <w:tcW w:w="126" w:type="pct"/>
            <w:vAlign w:val="bottom"/>
          </w:tcPr>
          <w:p w14:paraId="1CF6AD40" w14:textId="77777777" w:rsidR="00064E0B" w:rsidRPr="001573BA" w:rsidRDefault="00064E0B" w:rsidP="00064E0B">
            <w:pPr>
              <w:tabs>
                <w:tab w:val="decimal" w:pos="890"/>
              </w:tabs>
              <w:spacing w:line="240" w:lineRule="exact"/>
              <w:ind w:right="-25"/>
              <w:rPr>
                <w:rFonts w:ascii="CordiaUPC" w:hAnsi="CordiaUPC" w:cs="CordiaUPC"/>
                <w:b/>
                <w:bCs/>
                <w:sz w:val="24"/>
                <w:szCs w:val="24"/>
              </w:rPr>
            </w:pPr>
          </w:p>
        </w:tc>
        <w:tc>
          <w:tcPr>
            <w:tcW w:w="499" w:type="pct"/>
            <w:tcBorders>
              <w:top w:val="single" w:sz="4" w:space="0" w:color="auto"/>
            </w:tcBorders>
            <w:vAlign w:val="bottom"/>
          </w:tcPr>
          <w:p w14:paraId="3E613A5B" w14:textId="7BD13791" w:rsidR="00064E0B" w:rsidRPr="001573BA" w:rsidRDefault="00064E0B" w:rsidP="00064E0B">
            <w:pPr>
              <w:tabs>
                <w:tab w:val="decimal" w:pos="720"/>
              </w:tabs>
              <w:spacing w:line="240" w:lineRule="exact"/>
              <w:ind w:right="-9"/>
              <w:rPr>
                <w:rFonts w:ascii="CordiaUPC" w:hAnsi="CordiaUPC" w:cs="CordiaUPC"/>
                <w:b/>
                <w:bCs/>
                <w:sz w:val="24"/>
                <w:szCs w:val="24"/>
              </w:rPr>
            </w:pPr>
            <w:r w:rsidRPr="001573BA">
              <w:rPr>
                <w:rFonts w:ascii="CordiaUPC" w:hAnsi="CordiaUPC" w:cs="CordiaUPC"/>
                <w:b/>
                <w:bCs/>
                <w:sz w:val="24"/>
                <w:szCs w:val="24"/>
              </w:rPr>
              <w:t>1,744,903</w:t>
            </w:r>
          </w:p>
        </w:tc>
      </w:tr>
      <w:tr w:rsidR="003B18B0" w:rsidRPr="001573BA" w14:paraId="527F1422" w14:textId="77777777" w:rsidTr="004B1C0F">
        <w:trPr>
          <w:tblHeader/>
        </w:trPr>
        <w:tc>
          <w:tcPr>
            <w:tcW w:w="1104" w:type="pct"/>
          </w:tcPr>
          <w:p w14:paraId="6850D6E4" w14:textId="77777777" w:rsidR="00064E0B" w:rsidRPr="001573BA" w:rsidRDefault="00064E0B" w:rsidP="00064E0B">
            <w:pPr>
              <w:tabs>
                <w:tab w:val="left" w:pos="720"/>
              </w:tabs>
              <w:spacing w:line="240" w:lineRule="exact"/>
              <w:ind w:left="159" w:right="-43" w:hanging="159"/>
              <w:rPr>
                <w:rFonts w:ascii="CordiaUPC" w:hAnsi="CordiaUPC" w:cs="CordiaUPC"/>
                <w:b/>
                <w:bCs/>
                <w:i/>
                <w:iCs/>
                <w:sz w:val="24"/>
                <w:szCs w:val="24"/>
              </w:rPr>
            </w:pPr>
          </w:p>
        </w:tc>
        <w:tc>
          <w:tcPr>
            <w:tcW w:w="533" w:type="pct"/>
            <w:tcBorders>
              <w:top w:val="double" w:sz="4" w:space="0" w:color="auto"/>
            </w:tcBorders>
            <w:vAlign w:val="bottom"/>
          </w:tcPr>
          <w:p w14:paraId="0050DB79" w14:textId="77777777" w:rsidR="00064E0B" w:rsidRPr="001573BA" w:rsidRDefault="00064E0B" w:rsidP="00064E0B">
            <w:pPr>
              <w:tabs>
                <w:tab w:val="decimal" w:pos="766"/>
              </w:tabs>
              <w:spacing w:line="240" w:lineRule="exact"/>
              <w:ind w:left="-100" w:right="-196"/>
              <w:rPr>
                <w:rFonts w:ascii="CordiaUPC" w:hAnsi="CordiaUPC" w:cs="CordiaUPC"/>
                <w:sz w:val="24"/>
                <w:szCs w:val="24"/>
                <w:cs/>
              </w:rPr>
            </w:pPr>
          </w:p>
        </w:tc>
        <w:tc>
          <w:tcPr>
            <w:tcW w:w="129" w:type="pct"/>
            <w:vAlign w:val="bottom"/>
          </w:tcPr>
          <w:p w14:paraId="390060FD"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5E958DF2"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129" w:type="pct"/>
            <w:vAlign w:val="bottom"/>
          </w:tcPr>
          <w:p w14:paraId="2A736272"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tcBorders>
              <w:top w:val="double" w:sz="4" w:space="0" w:color="auto"/>
            </w:tcBorders>
            <w:vAlign w:val="bottom"/>
          </w:tcPr>
          <w:p w14:paraId="2794679D" w14:textId="77777777" w:rsidR="00064E0B" w:rsidRPr="001573BA" w:rsidRDefault="00064E0B" w:rsidP="00064E0B">
            <w:pPr>
              <w:tabs>
                <w:tab w:val="decimal" w:pos="832"/>
              </w:tabs>
              <w:spacing w:line="240" w:lineRule="exact"/>
              <w:ind w:left="-97" w:right="-126"/>
              <w:rPr>
                <w:rFonts w:ascii="CordiaUPC" w:hAnsi="CordiaUPC" w:cs="CordiaUPC"/>
                <w:sz w:val="24"/>
                <w:szCs w:val="24"/>
              </w:rPr>
            </w:pPr>
          </w:p>
        </w:tc>
        <w:tc>
          <w:tcPr>
            <w:tcW w:w="127" w:type="pct"/>
            <w:vAlign w:val="bottom"/>
          </w:tcPr>
          <w:p w14:paraId="0357AE5B"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580" w:type="pct"/>
            <w:tcBorders>
              <w:top w:val="double" w:sz="4" w:space="0" w:color="auto"/>
            </w:tcBorders>
            <w:vAlign w:val="bottom"/>
          </w:tcPr>
          <w:p w14:paraId="55C89500"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126" w:type="pct"/>
            <w:vAlign w:val="bottom"/>
          </w:tcPr>
          <w:p w14:paraId="0B0906D5"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545" w:type="pct"/>
            <w:tcBorders>
              <w:top w:val="double" w:sz="4" w:space="0" w:color="auto"/>
            </w:tcBorders>
            <w:vAlign w:val="bottom"/>
          </w:tcPr>
          <w:p w14:paraId="7457C715" w14:textId="77777777" w:rsidR="00064E0B" w:rsidRPr="001573BA" w:rsidRDefault="00064E0B" w:rsidP="00064E0B">
            <w:pPr>
              <w:tabs>
                <w:tab w:val="decimal" w:pos="801"/>
              </w:tabs>
              <w:spacing w:line="240" w:lineRule="exact"/>
              <w:ind w:right="-101"/>
              <w:rPr>
                <w:rFonts w:ascii="CordiaUPC" w:hAnsi="CordiaUPC" w:cs="CordiaUPC"/>
                <w:sz w:val="24"/>
                <w:szCs w:val="24"/>
              </w:rPr>
            </w:pPr>
          </w:p>
        </w:tc>
        <w:tc>
          <w:tcPr>
            <w:tcW w:w="126" w:type="pct"/>
            <w:vAlign w:val="bottom"/>
          </w:tcPr>
          <w:p w14:paraId="667D6930"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499" w:type="pct"/>
            <w:tcBorders>
              <w:top w:val="double" w:sz="4" w:space="0" w:color="auto"/>
            </w:tcBorders>
            <w:vAlign w:val="bottom"/>
          </w:tcPr>
          <w:p w14:paraId="74393A50" w14:textId="77777777" w:rsidR="00064E0B" w:rsidRPr="001573BA" w:rsidRDefault="00064E0B" w:rsidP="00064E0B">
            <w:pPr>
              <w:tabs>
                <w:tab w:val="decimal" w:pos="720"/>
              </w:tabs>
              <w:spacing w:line="240" w:lineRule="exact"/>
              <w:ind w:right="-9"/>
              <w:rPr>
                <w:rFonts w:ascii="CordiaUPC" w:hAnsi="CordiaUPC" w:cs="CordiaUPC"/>
                <w:sz w:val="24"/>
                <w:szCs w:val="24"/>
              </w:rPr>
            </w:pPr>
          </w:p>
        </w:tc>
      </w:tr>
      <w:tr w:rsidR="003B18B0" w:rsidRPr="001573BA" w14:paraId="235DD299" w14:textId="77777777" w:rsidTr="004B1C0F">
        <w:trPr>
          <w:tblHeader/>
        </w:trPr>
        <w:tc>
          <w:tcPr>
            <w:tcW w:w="1104" w:type="pct"/>
            <w:hideMark/>
          </w:tcPr>
          <w:p w14:paraId="70344CF7" w14:textId="77777777" w:rsidR="00064E0B" w:rsidRPr="001573BA" w:rsidRDefault="00064E0B" w:rsidP="00064E0B">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b/>
                <w:bCs/>
                <w:i/>
                <w:iCs/>
                <w:sz w:val="24"/>
                <w:szCs w:val="24"/>
              </w:rPr>
              <w:t>Financial liabilities</w:t>
            </w:r>
          </w:p>
        </w:tc>
        <w:tc>
          <w:tcPr>
            <w:tcW w:w="533" w:type="pct"/>
            <w:vAlign w:val="bottom"/>
          </w:tcPr>
          <w:p w14:paraId="2179A029" w14:textId="77777777" w:rsidR="00064E0B" w:rsidRPr="001573BA" w:rsidRDefault="00064E0B" w:rsidP="00064E0B">
            <w:pPr>
              <w:tabs>
                <w:tab w:val="decimal" w:pos="766"/>
              </w:tabs>
              <w:spacing w:line="240" w:lineRule="exact"/>
              <w:ind w:left="-100" w:right="-196"/>
              <w:rPr>
                <w:rFonts w:ascii="CordiaUPC" w:hAnsi="CordiaUPC" w:cs="CordiaUPC"/>
                <w:sz w:val="24"/>
                <w:szCs w:val="24"/>
              </w:rPr>
            </w:pPr>
          </w:p>
        </w:tc>
        <w:tc>
          <w:tcPr>
            <w:tcW w:w="129" w:type="pct"/>
            <w:vAlign w:val="bottom"/>
          </w:tcPr>
          <w:p w14:paraId="52020542"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534" w:type="pct"/>
            <w:vAlign w:val="bottom"/>
          </w:tcPr>
          <w:p w14:paraId="32908FF1"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129" w:type="pct"/>
            <w:vAlign w:val="bottom"/>
          </w:tcPr>
          <w:p w14:paraId="6EEED7A8"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5BD43054" w14:textId="77777777" w:rsidR="00064E0B" w:rsidRPr="001573BA" w:rsidRDefault="00064E0B" w:rsidP="00064E0B">
            <w:pPr>
              <w:tabs>
                <w:tab w:val="decimal" w:pos="832"/>
              </w:tabs>
              <w:spacing w:line="240" w:lineRule="exact"/>
              <w:ind w:left="-97" w:right="-126"/>
              <w:rPr>
                <w:rFonts w:ascii="CordiaUPC" w:hAnsi="CordiaUPC" w:cs="CordiaUPC"/>
                <w:sz w:val="24"/>
                <w:szCs w:val="24"/>
              </w:rPr>
            </w:pPr>
          </w:p>
        </w:tc>
        <w:tc>
          <w:tcPr>
            <w:tcW w:w="127" w:type="pct"/>
            <w:vAlign w:val="bottom"/>
          </w:tcPr>
          <w:p w14:paraId="764F00B8"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580" w:type="pct"/>
            <w:vAlign w:val="bottom"/>
          </w:tcPr>
          <w:p w14:paraId="4FDB9CDC"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126" w:type="pct"/>
            <w:vAlign w:val="bottom"/>
          </w:tcPr>
          <w:p w14:paraId="371D943E"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545" w:type="pct"/>
            <w:vAlign w:val="bottom"/>
          </w:tcPr>
          <w:p w14:paraId="04CCCCB8" w14:textId="77777777" w:rsidR="00064E0B" w:rsidRPr="001573BA" w:rsidRDefault="00064E0B" w:rsidP="00064E0B">
            <w:pPr>
              <w:tabs>
                <w:tab w:val="decimal" w:pos="801"/>
              </w:tabs>
              <w:spacing w:line="240" w:lineRule="exact"/>
              <w:ind w:right="-101"/>
              <w:rPr>
                <w:rFonts w:ascii="CordiaUPC" w:hAnsi="CordiaUPC" w:cs="CordiaUPC"/>
                <w:sz w:val="24"/>
                <w:szCs w:val="24"/>
              </w:rPr>
            </w:pPr>
          </w:p>
        </w:tc>
        <w:tc>
          <w:tcPr>
            <w:tcW w:w="126" w:type="pct"/>
            <w:vAlign w:val="bottom"/>
          </w:tcPr>
          <w:p w14:paraId="3FD6592E" w14:textId="77777777" w:rsidR="00064E0B" w:rsidRPr="001573BA" w:rsidRDefault="00064E0B" w:rsidP="00064E0B">
            <w:pPr>
              <w:tabs>
                <w:tab w:val="decimal" w:pos="890"/>
              </w:tabs>
              <w:spacing w:line="240" w:lineRule="exact"/>
              <w:ind w:right="-101"/>
              <w:rPr>
                <w:rFonts w:ascii="CordiaUPC" w:hAnsi="CordiaUPC" w:cs="CordiaUPC"/>
                <w:sz w:val="24"/>
                <w:szCs w:val="24"/>
              </w:rPr>
            </w:pPr>
          </w:p>
        </w:tc>
        <w:tc>
          <w:tcPr>
            <w:tcW w:w="499" w:type="pct"/>
            <w:vAlign w:val="bottom"/>
          </w:tcPr>
          <w:p w14:paraId="1D28053E" w14:textId="77777777" w:rsidR="00064E0B" w:rsidRPr="001573BA" w:rsidRDefault="00064E0B" w:rsidP="00064E0B">
            <w:pPr>
              <w:tabs>
                <w:tab w:val="decimal" w:pos="720"/>
              </w:tabs>
              <w:spacing w:line="240" w:lineRule="exact"/>
              <w:ind w:right="-9"/>
              <w:rPr>
                <w:rFonts w:ascii="CordiaUPC" w:hAnsi="CordiaUPC" w:cs="CordiaUPC"/>
                <w:sz w:val="24"/>
                <w:szCs w:val="24"/>
              </w:rPr>
            </w:pPr>
          </w:p>
        </w:tc>
      </w:tr>
      <w:tr w:rsidR="003B18B0" w:rsidRPr="001573BA" w14:paraId="1D5CA3AB" w14:textId="77777777" w:rsidTr="00A60921">
        <w:trPr>
          <w:tblHeader/>
        </w:trPr>
        <w:tc>
          <w:tcPr>
            <w:tcW w:w="1104" w:type="pct"/>
            <w:hideMark/>
          </w:tcPr>
          <w:p w14:paraId="6164FE76" w14:textId="77777777" w:rsidR="00064E0B" w:rsidRPr="001573BA" w:rsidRDefault="00064E0B" w:rsidP="00064E0B">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Deposits</w:t>
            </w:r>
          </w:p>
        </w:tc>
        <w:tc>
          <w:tcPr>
            <w:tcW w:w="533" w:type="pct"/>
            <w:vAlign w:val="bottom"/>
          </w:tcPr>
          <w:p w14:paraId="7A82EE9F" w14:textId="5289BE74" w:rsidR="00064E0B" w:rsidRPr="001573BA" w:rsidRDefault="00064E0B" w:rsidP="00064E0B">
            <w:pPr>
              <w:tabs>
                <w:tab w:val="decimal" w:pos="766"/>
              </w:tabs>
              <w:spacing w:line="240" w:lineRule="exact"/>
              <w:ind w:left="-100" w:right="-196"/>
              <w:rPr>
                <w:rFonts w:ascii="CordiaUPC" w:hAnsi="CordiaUPC" w:cs="CordiaUPC"/>
                <w:sz w:val="24"/>
                <w:szCs w:val="24"/>
              </w:rPr>
            </w:pPr>
            <w:r w:rsidRPr="001573BA">
              <w:rPr>
                <w:rFonts w:ascii="CordiaUPC" w:hAnsi="CordiaUPC" w:cs="CordiaUPC"/>
                <w:sz w:val="24"/>
                <w:szCs w:val="24"/>
              </w:rPr>
              <w:t>-</w:t>
            </w:r>
          </w:p>
        </w:tc>
        <w:tc>
          <w:tcPr>
            <w:tcW w:w="129" w:type="pct"/>
          </w:tcPr>
          <w:p w14:paraId="0C095056"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5C5BAF69" w14:textId="37080191"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9" w:type="pct"/>
          </w:tcPr>
          <w:p w14:paraId="44652384"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771046A8" w14:textId="74E20FCE"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7" w:type="pct"/>
          </w:tcPr>
          <w:p w14:paraId="467394B7"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5B1D09B8" w14:textId="5672D4EE" w:rsidR="00064E0B" w:rsidRPr="001573BA" w:rsidRDefault="00064E0B" w:rsidP="00064E0B">
            <w:pPr>
              <w:tabs>
                <w:tab w:val="decimal" w:pos="89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40ABE80"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2B3AE222" w14:textId="04F0C1A3" w:rsidR="00064E0B" w:rsidRPr="001573BA" w:rsidRDefault="00064E0B" w:rsidP="00064E0B">
            <w:pPr>
              <w:tabs>
                <w:tab w:val="decimal" w:pos="801"/>
              </w:tabs>
              <w:spacing w:line="240" w:lineRule="exact"/>
              <w:ind w:right="-25"/>
              <w:rPr>
                <w:rFonts w:ascii="CordiaUPC" w:hAnsi="CordiaUPC" w:cs="CordiaUPC"/>
                <w:sz w:val="24"/>
                <w:szCs w:val="24"/>
              </w:rPr>
            </w:pPr>
            <w:r w:rsidRPr="001573BA">
              <w:rPr>
                <w:rFonts w:ascii="CordiaUPC" w:hAnsi="CordiaUPC" w:cs="CordiaUPC"/>
                <w:sz w:val="24"/>
                <w:szCs w:val="24"/>
              </w:rPr>
              <w:t>1,386,581</w:t>
            </w:r>
          </w:p>
        </w:tc>
        <w:tc>
          <w:tcPr>
            <w:tcW w:w="126" w:type="pct"/>
            <w:vAlign w:val="bottom"/>
          </w:tcPr>
          <w:p w14:paraId="0D01FD95"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2069FEB2" w14:textId="1764726F"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1,386,581</w:t>
            </w:r>
          </w:p>
        </w:tc>
      </w:tr>
      <w:tr w:rsidR="003B18B0" w:rsidRPr="001573BA" w14:paraId="42313496" w14:textId="77777777" w:rsidTr="00A60921">
        <w:trPr>
          <w:trHeight w:val="515"/>
          <w:tblHeader/>
        </w:trPr>
        <w:tc>
          <w:tcPr>
            <w:tcW w:w="1104" w:type="pct"/>
            <w:hideMark/>
          </w:tcPr>
          <w:p w14:paraId="05FFA906" w14:textId="77777777" w:rsidR="00064E0B" w:rsidRPr="001573BA" w:rsidRDefault="00064E0B" w:rsidP="00064E0B">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Interbank and money market items</w:t>
            </w:r>
          </w:p>
        </w:tc>
        <w:tc>
          <w:tcPr>
            <w:tcW w:w="533" w:type="pct"/>
          </w:tcPr>
          <w:p w14:paraId="664A6CAF" w14:textId="77777777" w:rsidR="00064E0B" w:rsidRPr="001573BA" w:rsidRDefault="00064E0B" w:rsidP="00064E0B">
            <w:pPr>
              <w:tabs>
                <w:tab w:val="decimal" w:pos="726"/>
              </w:tabs>
              <w:spacing w:line="240" w:lineRule="exact"/>
              <w:ind w:right="-25"/>
              <w:rPr>
                <w:rFonts w:ascii="CordiaUPC" w:hAnsi="CordiaUPC" w:cs="CordiaUPC"/>
                <w:sz w:val="24"/>
                <w:szCs w:val="24"/>
              </w:rPr>
            </w:pPr>
          </w:p>
          <w:p w14:paraId="3C03ECC0" w14:textId="50385063" w:rsidR="00064E0B" w:rsidRPr="001573BA" w:rsidRDefault="00064E0B" w:rsidP="00064E0B">
            <w:pPr>
              <w:tabs>
                <w:tab w:val="decimal" w:pos="766"/>
              </w:tabs>
              <w:spacing w:line="240" w:lineRule="exact"/>
              <w:ind w:left="-100" w:right="-196"/>
              <w:rPr>
                <w:rFonts w:ascii="CordiaUPC" w:hAnsi="CordiaUPC" w:cs="CordiaUPC"/>
                <w:sz w:val="24"/>
                <w:szCs w:val="24"/>
              </w:rPr>
            </w:pPr>
            <w:r w:rsidRPr="001573BA">
              <w:rPr>
                <w:rFonts w:ascii="CordiaUPC" w:hAnsi="CordiaUPC" w:cs="CordiaUPC"/>
                <w:sz w:val="24"/>
                <w:szCs w:val="24"/>
              </w:rPr>
              <w:t>-</w:t>
            </w:r>
          </w:p>
        </w:tc>
        <w:tc>
          <w:tcPr>
            <w:tcW w:w="129" w:type="pct"/>
          </w:tcPr>
          <w:p w14:paraId="7D9E439C"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34" w:type="pct"/>
          </w:tcPr>
          <w:p w14:paraId="505589AE" w14:textId="77777777" w:rsidR="00064E0B" w:rsidRPr="001573BA" w:rsidRDefault="00064E0B" w:rsidP="00064E0B">
            <w:pPr>
              <w:tabs>
                <w:tab w:val="decimal" w:pos="750"/>
              </w:tabs>
              <w:spacing w:line="240" w:lineRule="exact"/>
              <w:ind w:right="-25"/>
              <w:rPr>
                <w:rFonts w:ascii="CordiaUPC" w:hAnsi="CordiaUPC" w:cs="CordiaUPC"/>
                <w:sz w:val="24"/>
                <w:szCs w:val="24"/>
              </w:rPr>
            </w:pPr>
          </w:p>
          <w:p w14:paraId="516D9492" w14:textId="7C8FAB4E"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9" w:type="pct"/>
          </w:tcPr>
          <w:p w14:paraId="73E97C67"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tcPr>
          <w:p w14:paraId="0D0CB7ED" w14:textId="77777777" w:rsidR="00064E0B" w:rsidRPr="001573BA" w:rsidRDefault="00064E0B" w:rsidP="00064E0B">
            <w:pPr>
              <w:tabs>
                <w:tab w:val="decimal" w:pos="760"/>
              </w:tabs>
              <w:spacing w:line="240" w:lineRule="exact"/>
              <w:ind w:right="-17"/>
              <w:rPr>
                <w:rFonts w:ascii="CordiaUPC" w:hAnsi="CordiaUPC" w:cs="CordiaUPC"/>
                <w:sz w:val="24"/>
                <w:szCs w:val="24"/>
              </w:rPr>
            </w:pPr>
          </w:p>
          <w:p w14:paraId="12A0A238" w14:textId="3BF8AB9B"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7" w:type="pct"/>
          </w:tcPr>
          <w:p w14:paraId="377C072D"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31BF5799" w14:textId="1307D177" w:rsidR="00064E0B" w:rsidRPr="001573BA" w:rsidRDefault="00064E0B" w:rsidP="00064E0B">
            <w:pPr>
              <w:tabs>
                <w:tab w:val="decimal" w:pos="89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14904E7E"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7F1FFD4E" w14:textId="21A90065" w:rsidR="00064E0B" w:rsidRPr="001573BA" w:rsidRDefault="00064E0B" w:rsidP="00064E0B">
            <w:pPr>
              <w:tabs>
                <w:tab w:val="decimal" w:pos="801"/>
              </w:tabs>
              <w:spacing w:line="240" w:lineRule="exact"/>
              <w:ind w:right="-25"/>
              <w:rPr>
                <w:rFonts w:ascii="CordiaUPC" w:hAnsi="CordiaUPC" w:cs="CordiaUPC"/>
                <w:sz w:val="24"/>
                <w:szCs w:val="24"/>
              </w:rPr>
            </w:pPr>
            <w:r w:rsidRPr="001573BA">
              <w:rPr>
                <w:rFonts w:ascii="CordiaUPC" w:hAnsi="CordiaUPC" w:cs="CordiaUPC"/>
                <w:sz w:val="24"/>
                <w:szCs w:val="24"/>
              </w:rPr>
              <w:t>87,794</w:t>
            </w:r>
          </w:p>
        </w:tc>
        <w:tc>
          <w:tcPr>
            <w:tcW w:w="126" w:type="pct"/>
            <w:vAlign w:val="bottom"/>
          </w:tcPr>
          <w:p w14:paraId="094588C2"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4B9C31D9" w14:textId="4C091A3C"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87,794</w:t>
            </w:r>
          </w:p>
        </w:tc>
      </w:tr>
      <w:tr w:rsidR="003B18B0" w:rsidRPr="001573BA" w14:paraId="2BBE2185" w14:textId="77777777" w:rsidTr="00A60921">
        <w:trPr>
          <w:tblHeader/>
        </w:trPr>
        <w:tc>
          <w:tcPr>
            <w:tcW w:w="1104" w:type="pct"/>
            <w:hideMark/>
          </w:tcPr>
          <w:p w14:paraId="465E6F19" w14:textId="6117B124" w:rsidR="00064E0B" w:rsidRPr="001573BA" w:rsidRDefault="00064E0B" w:rsidP="00064E0B">
            <w:pPr>
              <w:tabs>
                <w:tab w:val="left" w:pos="720"/>
              </w:tabs>
              <w:spacing w:line="240" w:lineRule="exact"/>
              <w:ind w:left="159" w:right="-200" w:hanging="159"/>
              <w:rPr>
                <w:rFonts w:ascii="CordiaUPC" w:hAnsi="CordiaUPC" w:cs="CordiaUPC"/>
                <w:sz w:val="24"/>
                <w:szCs w:val="24"/>
              </w:rPr>
            </w:pPr>
            <w:r w:rsidRPr="001573BA">
              <w:rPr>
                <w:rFonts w:ascii="CordiaUPC" w:hAnsi="CordiaUPC" w:cs="CordiaUPC" w:hint="cs"/>
                <w:sz w:val="24"/>
                <w:szCs w:val="24"/>
              </w:rPr>
              <w:t>Liabilities payable on</w:t>
            </w:r>
            <w:r w:rsidRPr="001573BA">
              <w:rPr>
                <w:rFonts w:ascii="CordiaUPC" w:hAnsi="CordiaUPC" w:cs="CordiaUPC"/>
                <w:sz w:val="24"/>
                <w:szCs w:val="24"/>
              </w:rPr>
              <w:t xml:space="preserve">   </w:t>
            </w:r>
            <w:r w:rsidRPr="001573BA">
              <w:rPr>
                <w:rFonts w:ascii="CordiaUPC" w:hAnsi="CordiaUPC" w:cs="CordiaUPC" w:hint="cs"/>
                <w:sz w:val="24"/>
                <w:szCs w:val="24"/>
              </w:rPr>
              <w:t>demand</w:t>
            </w:r>
          </w:p>
        </w:tc>
        <w:tc>
          <w:tcPr>
            <w:tcW w:w="533" w:type="pct"/>
          </w:tcPr>
          <w:p w14:paraId="047A9FAE" w14:textId="77777777" w:rsidR="00064E0B" w:rsidRPr="001573BA" w:rsidRDefault="00064E0B" w:rsidP="00064E0B">
            <w:pPr>
              <w:tabs>
                <w:tab w:val="decimal" w:pos="726"/>
              </w:tabs>
              <w:spacing w:line="240" w:lineRule="exact"/>
              <w:ind w:right="-25"/>
              <w:rPr>
                <w:rFonts w:ascii="CordiaUPC" w:hAnsi="CordiaUPC" w:cs="CordiaUPC"/>
                <w:sz w:val="24"/>
                <w:szCs w:val="24"/>
              </w:rPr>
            </w:pPr>
          </w:p>
          <w:p w14:paraId="2FD8ECAC" w14:textId="6F4C863D" w:rsidR="00064E0B" w:rsidRPr="001573BA" w:rsidRDefault="00064E0B" w:rsidP="00064E0B">
            <w:pPr>
              <w:tabs>
                <w:tab w:val="decimal" w:pos="766"/>
              </w:tabs>
              <w:spacing w:line="240" w:lineRule="exact"/>
              <w:ind w:left="-100" w:right="-196"/>
              <w:rPr>
                <w:rFonts w:ascii="CordiaUPC" w:hAnsi="CordiaUPC" w:cs="CordiaUPC"/>
                <w:sz w:val="24"/>
                <w:szCs w:val="24"/>
                <w:lang w:val="en-US" w:bidi="th-TH"/>
              </w:rPr>
            </w:pPr>
            <w:r w:rsidRPr="001573BA">
              <w:rPr>
                <w:rFonts w:ascii="CordiaUPC" w:hAnsi="CordiaUPC" w:cs="CordiaUPC" w:hint="cs"/>
                <w:sz w:val="24"/>
                <w:szCs w:val="24"/>
                <w:cs/>
              </w:rPr>
              <w:t>-</w:t>
            </w:r>
          </w:p>
        </w:tc>
        <w:tc>
          <w:tcPr>
            <w:tcW w:w="129" w:type="pct"/>
          </w:tcPr>
          <w:p w14:paraId="2FFC4D1D"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34" w:type="pct"/>
          </w:tcPr>
          <w:p w14:paraId="143C9118" w14:textId="77777777" w:rsidR="00064E0B" w:rsidRPr="001573BA" w:rsidRDefault="00064E0B" w:rsidP="00064E0B">
            <w:pPr>
              <w:tabs>
                <w:tab w:val="decimal" w:pos="750"/>
              </w:tabs>
              <w:spacing w:line="240" w:lineRule="exact"/>
              <w:ind w:right="-25"/>
              <w:rPr>
                <w:rFonts w:ascii="CordiaUPC" w:hAnsi="CordiaUPC" w:cs="CordiaUPC"/>
                <w:sz w:val="24"/>
                <w:szCs w:val="24"/>
              </w:rPr>
            </w:pPr>
          </w:p>
          <w:p w14:paraId="7D272813" w14:textId="729702B5"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hint="cs"/>
                <w:sz w:val="24"/>
                <w:szCs w:val="24"/>
                <w:cs/>
              </w:rPr>
              <w:t>-</w:t>
            </w:r>
          </w:p>
        </w:tc>
        <w:tc>
          <w:tcPr>
            <w:tcW w:w="129" w:type="pct"/>
          </w:tcPr>
          <w:p w14:paraId="6239593C"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tcPr>
          <w:p w14:paraId="5F94A752" w14:textId="77777777" w:rsidR="00064E0B" w:rsidRPr="001573BA" w:rsidRDefault="00064E0B" w:rsidP="00064E0B">
            <w:pPr>
              <w:tabs>
                <w:tab w:val="decimal" w:pos="760"/>
              </w:tabs>
              <w:spacing w:line="240" w:lineRule="exact"/>
              <w:ind w:right="-17"/>
              <w:rPr>
                <w:rFonts w:ascii="CordiaUPC" w:hAnsi="CordiaUPC" w:cs="CordiaUPC"/>
                <w:sz w:val="24"/>
                <w:szCs w:val="24"/>
              </w:rPr>
            </w:pPr>
          </w:p>
          <w:p w14:paraId="4D214836" w14:textId="64E3D332"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hint="cs"/>
                <w:sz w:val="24"/>
                <w:szCs w:val="24"/>
                <w:cs/>
              </w:rPr>
              <w:t>-</w:t>
            </w:r>
          </w:p>
        </w:tc>
        <w:tc>
          <w:tcPr>
            <w:tcW w:w="127" w:type="pct"/>
          </w:tcPr>
          <w:p w14:paraId="10DC0B4C"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64AA279E" w14:textId="5224E19D" w:rsidR="00064E0B" w:rsidRPr="001573BA" w:rsidRDefault="00064E0B" w:rsidP="00064E0B">
            <w:pPr>
              <w:tabs>
                <w:tab w:val="decimal" w:pos="89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6EBEBD66"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2674EC90" w14:textId="776618A5" w:rsidR="00064E0B" w:rsidRPr="001573BA" w:rsidRDefault="00064E0B" w:rsidP="00064E0B">
            <w:pPr>
              <w:tabs>
                <w:tab w:val="decimal" w:pos="801"/>
              </w:tabs>
              <w:spacing w:line="240" w:lineRule="exact"/>
              <w:ind w:right="-25"/>
              <w:rPr>
                <w:rFonts w:ascii="CordiaUPC" w:hAnsi="CordiaUPC" w:cs="CordiaUPC"/>
                <w:sz w:val="24"/>
                <w:szCs w:val="24"/>
                <w:lang w:val="en-US" w:bidi="th-TH"/>
              </w:rPr>
            </w:pPr>
            <w:r w:rsidRPr="001573BA">
              <w:rPr>
                <w:rFonts w:ascii="CordiaUPC" w:hAnsi="CordiaUPC" w:cs="CordiaUPC"/>
                <w:sz w:val="24"/>
                <w:szCs w:val="24"/>
              </w:rPr>
              <w:t>6,061</w:t>
            </w:r>
          </w:p>
        </w:tc>
        <w:tc>
          <w:tcPr>
            <w:tcW w:w="126" w:type="pct"/>
            <w:vAlign w:val="bottom"/>
          </w:tcPr>
          <w:p w14:paraId="6EA4298D"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2ADAECE0" w14:textId="178BCF78" w:rsidR="00064E0B" w:rsidRPr="001573BA" w:rsidRDefault="00064E0B" w:rsidP="00064E0B">
            <w:pPr>
              <w:tabs>
                <w:tab w:val="decimal" w:pos="720"/>
              </w:tabs>
              <w:spacing w:line="240" w:lineRule="exact"/>
              <w:ind w:right="-9"/>
              <w:rPr>
                <w:rFonts w:ascii="CordiaUPC" w:hAnsi="CordiaUPC" w:cs="CordiaUPC"/>
                <w:sz w:val="24"/>
                <w:szCs w:val="24"/>
                <w:lang w:val="en-US" w:bidi="th-TH"/>
              </w:rPr>
            </w:pPr>
            <w:r w:rsidRPr="001573BA">
              <w:rPr>
                <w:rFonts w:ascii="CordiaUPC" w:hAnsi="CordiaUPC" w:cs="CordiaUPC"/>
                <w:sz w:val="24"/>
                <w:szCs w:val="24"/>
              </w:rPr>
              <w:t>6,061</w:t>
            </w:r>
          </w:p>
        </w:tc>
      </w:tr>
      <w:tr w:rsidR="003B18B0" w:rsidRPr="001573BA" w14:paraId="7131FB2E" w14:textId="77777777" w:rsidTr="00A60921">
        <w:trPr>
          <w:tblHeader/>
        </w:trPr>
        <w:tc>
          <w:tcPr>
            <w:tcW w:w="1104" w:type="pct"/>
            <w:hideMark/>
          </w:tcPr>
          <w:p w14:paraId="3818C47B" w14:textId="77777777" w:rsidR="00064E0B" w:rsidRPr="001573BA" w:rsidRDefault="00064E0B" w:rsidP="00064E0B">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Financial liabilities measured</w:t>
            </w:r>
            <w:r w:rsidRPr="001573BA">
              <w:rPr>
                <w:rFonts w:ascii="CordiaUPC" w:hAnsi="CordiaUPC" w:cs="CordiaUPC"/>
                <w:sz w:val="24"/>
                <w:szCs w:val="24"/>
              </w:rPr>
              <w:t xml:space="preserve"> </w:t>
            </w:r>
            <w:r w:rsidRPr="001573BA">
              <w:rPr>
                <w:rFonts w:ascii="CordiaUPC" w:hAnsi="CordiaUPC" w:cs="CordiaUPC" w:hint="cs"/>
                <w:sz w:val="24"/>
                <w:szCs w:val="24"/>
              </w:rPr>
              <w:t xml:space="preserve">at </w:t>
            </w:r>
            <w:r w:rsidRPr="001573BA">
              <w:rPr>
                <w:rFonts w:ascii="CordiaUPC" w:hAnsi="CordiaUPC" w:cs="CordiaUPC"/>
                <w:sz w:val="24"/>
                <w:szCs w:val="24"/>
              </w:rPr>
              <w:t>fair value through profit or loss</w:t>
            </w:r>
          </w:p>
        </w:tc>
        <w:tc>
          <w:tcPr>
            <w:tcW w:w="533" w:type="pct"/>
            <w:vAlign w:val="bottom"/>
          </w:tcPr>
          <w:p w14:paraId="2936825E" w14:textId="2909BB3D" w:rsidR="00064E0B" w:rsidRPr="001573BA" w:rsidRDefault="00064E0B" w:rsidP="00064E0B">
            <w:pPr>
              <w:tabs>
                <w:tab w:val="decimal" w:pos="766"/>
              </w:tabs>
              <w:spacing w:line="240" w:lineRule="exact"/>
              <w:ind w:left="-100" w:right="-196"/>
              <w:rPr>
                <w:rFonts w:ascii="CordiaUPC" w:hAnsi="CordiaUPC" w:cs="CordiaUPC"/>
                <w:sz w:val="24"/>
                <w:szCs w:val="24"/>
                <w:lang w:bidi="th-TH"/>
              </w:rPr>
            </w:pPr>
            <w:r w:rsidRPr="001573BA">
              <w:rPr>
                <w:rFonts w:ascii="CordiaUPC" w:hAnsi="CordiaUPC" w:cs="CordiaUPC"/>
                <w:sz w:val="24"/>
                <w:szCs w:val="24"/>
              </w:rPr>
              <w:t>-</w:t>
            </w:r>
          </w:p>
        </w:tc>
        <w:tc>
          <w:tcPr>
            <w:tcW w:w="129" w:type="pct"/>
          </w:tcPr>
          <w:p w14:paraId="2B342844"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1AAB80E1" w14:textId="1FAAEA9E" w:rsidR="00064E0B" w:rsidRPr="001573BA" w:rsidRDefault="00064E0B" w:rsidP="00064E0B">
            <w:pPr>
              <w:tabs>
                <w:tab w:val="decimal" w:pos="739"/>
              </w:tabs>
              <w:spacing w:line="240" w:lineRule="exact"/>
              <w:ind w:left="-97" w:right="-126"/>
              <w:rPr>
                <w:rFonts w:ascii="CordiaUPC" w:hAnsi="CordiaUPC" w:cs="CordiaUPC"/>
                <w:sz w:val="24"/>
                <w:szCs w:val="24"/>
                <w:lang w:bidi="th-TH"/>
              </w:rPr>
            </w:pPr>
            <w:r w:rsidRPr="001573BA">
              <w:rPr>
                <w:rFonts w:ascii="CordiaUPC" w:hAnsi="CordiaUPC" w:cs="CordiaUPC"/>
                <w:sz w:val="24"/>
                <w:szCs w:val="24"/>
              </w:rPr>
              <w:t>1,816</w:t>
            </w:r>
          </w:p>
        </w:tc>
        <w:tc>
          <w:tcPr>
            <w:tcW w:w="129" w:type="pct"/>
          </w:tcPr>
          <w:p w14:paraId="407C07C3"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43442914" w14:textId="029B5A64"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7" w:type="pct"/>
          </w:tcPr>
          <w:p w14:paraId="28E8BEEE"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0FC67C5C" w14:textId="74CAE00F" w:rsidR="00064E0B" w:rsidRPr="001573BA" w:rsidRDefault="00064E0B" w:rsidP="00064E0B">
            <w:pPr>
              <w:tabs>
                <w:tab w:val="decimal" w:pos="89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C9DA0CD"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562EA7F8" w14:textId="4A582202" w:rsidR="00064E0B" w:rsidRPr="001573BA" w:rsidRDefault="00064E0B" w:rsidP="00064E0B">
            <w:pPr>
              <w:tabs>
                <w:tab w:val="decimal" w:pos="801"/>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6EECA95"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21DE88C7" w14:textId="3178253C"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1,816</w:t>
            </w:r>
          </w:p>
        </w:tc>
      </w:tr>
      <w:tr w:rsidR="003B18B0" w:rsidRPr="001573BA" w14:paraId="151414E0" w14:textId="77777777" w:rsidTr="004B1C0F">
        <w:trPr>
          <w:tblHeader/>
        </w:trPr>
        <w:tc>
          <w:tcPr>
            <w:tcW w:w="1104" w:type="pct"/>
            <w:hideMark/>
          </w:tcPr>
          <w:p w14:paraId="257DF917" w14:textId="77777777" w:rsidR="00064E0B" w:rsidRPr="001573BA" w:rsidRDefault="00064E0B" w:rsidP="00064E0B">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Derivatives liabilities</w:t>
            </w:r>
          </w:p>
        </w:tc>
        <w:tc>
          <w:tcPr>
            <w:tcW w:w="533" w:type="pct"/>
            <w:vAlign w:val="bottom"/>
          </w:tcPr>
          <w:p w14:paraId="6CC9B80D" w14:textId="561A4195" w:rsidR="00064E0B" w:rsidRPr="001573BA" w:rsidRDefault="00064E0B" w:rsidP="00064E0B">
            <w:pPr>
              <w:tabs>
                <w:tab w:val="decimal" w:pos="766"/>
              </w:tabs>
              <w:spacing w:line="240" w:lineRule="exact"/>
              <w:ind w:left="-100" w:right="-196"/>
              <w:rPr>
                <w:rFonts w:ascii="CordiaUPC" w:hAnsi="CordiaUPC" w:cs="CordiaUPC"/>
                <w:sz w:val="24"/>
                <w:szCs w:val="24"/>
              </w:rPr>
            </w:pPr>
            <w:r w:rsidRPr="001573BA">
              <w:rPr>
                <w:rFonts w:ascii="CordiaUPC" w:hAnsi="CordiaUPC" w:cs="CordiaUPC"/>
                <w:sz w:val="24"/>
                <w:szCs w:val="24"/>
              </w:rPr>
              <w:t>5,707</w:t>
            </w:r>
          </w:p>
        </w:tc>
        <w:tc>
          <w:tcPr>
            <w:tcW w:w="129" w:type="pct"/>
            <w:vAlign w:val="bottom"/>
          </w:tcPr>
          <w:p w14:paraId="11A6BC9E"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449EB079" w14:textId="2E9CD719"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9" w:type="pct"/>
            <w:vAlign w:val="bottom"/>
          </w:tcPr>
          <w:p w14:paraId="16E4D8D8"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645F8380" w14:textId="32E69F12" w:rsidR="00064E0B" w:rsidRPr="001573BA" w:rsidRDefault="00064E0B" w:rsidP="00064E0B">
            <w:pPr>
              <w:tabs>
                <w:tab w:val="decimal" w:pos="832"/>
              </w:tabs>
              <w:spacing w:line="240" w:lineRule="exact"/>
              <w:ind w:left="-97" w:right="-126"/>
              <w:rPr>
                <w:rFonts w:ascii="CordiaUPC" w:hAnsi="CordiaUPC" w:cs="CordiaUPC"/>
                <w:sz w:val="24"/>
                <w:szCs w:val="24"/>
                <w:lang w:bidi="th-TH"/>
              </w:rPr>
            </w:pPr>
            <w:r w:rsidRPr="001573BA">
              <w:rPr>
                <w:rFonts w:ascii="CordiaUPC" w:hAnsi="CordiaUPC" w:cs="CordiaUPC" w:hint="cs"/>
                <w:sz w:val="24"/>
                <w:szCs w:val="24"/>
                <w:cs/>
                <w:lang w:bidi="th-TH"/>
              </w:rPr>
              <w:t>-</w:t>
            </w:r>
          </w:p>
        </w:tc>
        <w:tc>
          <w:tcPr>
            <w:tcW w:w="127" w:type="pct"/>
            <w:vAlign w:val="bottom"/>
          </w:tcPr>
          <w:p w14:paraId="3F44A5B5"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4795F349" w14:textId="1B1021A0" w:rsidR="00064E0B" w:rsidRPr="001573BA" w:rsidRDefault="00064E0B" w:rsidP="00064E0B">
            <w:pPr>
              <w:tabs>
                <w:tab w:val="decimal" w:pos="89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EA30BE3"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300BF189" w14:textId="34AC53C2" w:rsidR="00064E0B" w:rsidRPr="001573BA" w:rsidRDefault="00064E0B" w:rsidP="00064E0B">
            <w:pPr>
              <w:tabs>
                <w:tab w:val="decimal" w:pos="801"/>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53DE817"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42FD9398" w14:textId="336E81EB"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5,707</w:t>
            </w:r>
          </w:p>
        </w:tc>
      </w:tr>
      <w:tr w:rsidR="003B18B0" w:rsidRPr="001573BA" w14:paraId="04D5F531" w14:textId="77777777" w:rsidTr="004B1C0F">
        <w:trPr>
          <w:tblHeader/>
        </w:trPr>
        <w:tc>
          <w:tcPr>
            <w:tcW w:w="1104" w:type="pct"/>
            <w:hideMark/>
          </w:tcPr>
          <w:p w14:paraId="3E718302" w14:textId="77777777" w:rsidR="00064E0B" w:rsidRPr="001573BA" w:rsidRDefault="00064E0B" w:rsidP="00064E0B">
            <w:pPr>
              <w:tabs>
                <w:tab w:val="left" w:pos="720"/>
              </w:tabs>
              <w:spacing w:line="240" w:lineRule="exact"/>
              <w:ind w:left="159" w:right="-43" w:hanging="159"/>
              <w:rPr>
                <w:rFonts w:ascii="CordiaUPC" w:hAnsi="CordiaUPC" w:cs="CordiaUPC"/>
                <w:sz w:val="24"/>
                <w:szCs w:val="24"/>
                <w:cs/>
                <w:lang w:bidi="th-TH"/>
              </w:rPr>
            </w:pPr>
            <w:r w:rsidRPr="001573BA">
              <w:rPr>
                <w:rFonts w:ascii="CordiaUPC" w:hAnsi="CordiaUPC" w:cs="CordiaUPC" w:hint="cs"/>
                <w:sz w:val="24"/>
                <w:szCs w:val="24"/>
              </w:rPr>
              <w:t>Debts issued and borrowings</w:t>
            </w:r>
          </w:p>
        </w:tc>
        <w:tc>
          <w:tcPr>
            <w:tcW w:w="533" w:type="pct"/>
            <w:vAlign w:val="bottom"/>
          </w:tcPr>
          <w:p w14:paraId="23BBAEF5" w14:textId="530BCB0F" w:rsidR="00064E0B" w:rsidRPr="001573BA" w:rsidRDefault="00064E0B" w:rsidP="00064E0B">
            <w:pPr>
              <w:tabs>
                <w:tab w:val="decimal" w:pos="766"/>
              </w:tabs>
              <w:spacing w:line="240" w:lineRule="exact"/>
              <w:ind w:left="-100" w:right="-196"/>
              <w:rPr>
                <w:rFonts w:ascii="CordiaUPC" w:hAnsi="CordiaUPC" w:cs="CordiaUPC"/>
                <w:sz w:val="24"/>
                <w:szCs w:val="24"/>
              </w:rPr>
            </w:pPr>
            <w:r w:rsidRPr="001573BA">
              <w:rPr>
                <w:rFonts w:ascii="CordiaUPC" w:hAnsi="CordiaUPC" w:cs="CordiaUPC"/>
                <w:sz w:val="24"/>
                <w:szCs w:val="24"/>
              </w:rPr>
              <w:t>-</w:t>
            </w:r>
          </w:p>
        </w:tc>
        <w:tc>
          <w:tcPr>
            <w:tcW w:w="129" w:type="pct"/>
            <w:vAlign w:val="bottom"/>
          </w:tcPr>
          <w:p w14:paraId="7233AE90"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43BCC80B" w14:textId="0A0F9035" w:rsidR="00064E0B" w:rsidRPr="001573BA" w:rsidRDefault="00064E0B" w:rsidP="00064E0B">
            <w:pPr>
              <w:tabs>
                <w:tab w:val="decimal" w:pos="739"/>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9" w:type="pct"/>
            <w:vAlign w:val="bottom"/>
          </w:tcPr>
          <w:p w14:paraId="3C53200B" w14:textId="77777777" w:rsidR="00064E0B" w:rsidRPr="001573BA"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5C011BDD" w14:textId="55745C82" w:rsidR="00064E0B" w:rsidRPr="001573BA" w:rsidRDefault="00064E0B" w:rsidP="00064E0B">
            <w:pPr>
              <w:tabs>
                <w:tab w:val="decimal" w:pos="832"/>
              </w:tabs>
              <w:spacing w:line="240" w:lineRule="exact"/>
              <w:ind w:left="-97" w:right="-126"/>
              <w:rPr>
                <w:rFonts w:ascii="CordiaUPC" w:hAnsi="CordiaUPC" w:cs="CordiaUPC"/>
                <w:sz w:val="24"/>
                <w:szCs w:val="24"/>
              </w:rPr>
            </w:pPr>
            <w:r w:rsidRPr="001573BA">
              <w:rPr>
                <w:rFonts w:ascii="CordiaUPC" w:hAnsi="CordiaUPC" w:cs="CordiaUPC"/>
                <w:sz w:val="24"/>
                <w:szCs w:val="24"/>
              </w:rPr>
              <w:t>-</w:t>
            </w:r>
          </w:p>
        </w:tc>
        <w:tc>
          <w:tcPr>
            <w:tcW w:w="127" w:type="pct"/>
            <w:vAlign w:val="bottom"/>
          </w:tcPr>
          <w:p w14:paraId="3196CD45"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014D9DB2" w14:textId="6AF5E9D5" w:rsidR="00064E0B" w:rsidRPr="001573BA" w:rsidRDefault="00064E0B" w:rsidP="00064E0B">
            <w:pPr>
              <w:tabs>
                <w:tab w:val="decimal" w:pos="890"/>
              </w:tabs>
              <w:spacing w:line="240" w:lineRule="exact"/>
              <w:ind w:right="-2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19A77009"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4781CFDA" w14:textId="0047E5BB" w:rsidR="00064E0B" w:rsidRPr="001573BA" w:rsidRDefault="00064E0B" w:rsidP="00064E0B">
            <w:pPr>
              <w:tabs>
                <w:tab w:val="decimal" w:pos="801"/>
              </w:tabs>
              <w:spacing w:line="240" w:lineRule="exact"/>
              <w:ind w:right="-25"/>
              <w:rPr>
                <w:rFonts w:ascii="CordiaUPC" w:hAnsi="CordiaUPC" w:cs="CordiaUPC"/>
                <w:sz w:val="24"/>
                <w:szCs w:val="24"/>
              </w:rPr>
            </w:pPr>
            <w:r w:rsidRPr="001573BA">
              <w:rPr>
                <w:rFonts w:ascii="CordiaUPC" w:hAnsi="CordiaUPC" w:cs="CordiaUPC"/>
                <w:sz w:val="24"/>
                <w:szCs w:val="24"/>
              </w:rPr>
              <w:t>59,531</w:t>
            </w:r>
          </w:p>
        </w:tc>
        <w:tc>
          <w:tcPr>
            <w:tcW w:w="126" w:type="pct"/>
            <w:vAlign w:val="bottom"/>
          </w:tcPr>
          <w:p w14:paraId="5A0FC795" w14:textId="77777777" w:rsidR="00064E0B" w:rsidRPr="001573BA"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2A687825" w14:textId="2B68D540" w:rsidR="00064E0B" w:rsidRPr="001573BA" w:rsidRDefault="00064E0B" w:rsidP="00064E0B">
            <w:pPr>
              <w:tabs>
                <w:tab w:val="decimal" w:pos="720"/>
              </w:tabs>
              <w:spacing w:line="240" w:lineRule="exact"/>
              <w:ind w:right="-9"/>
              <w:rPr>
                <w:rFonts w:ascii="CordiaUPC" w:hAnsi="CordiaUPC" w:cs="CordiaUPC"/>
                <w:sz w:val="24"/>
                <w:szCs w:val="24"/>
              </w:rPr>
            </w:pPr>
            <w:r w:rsidRPr="001573BA">
              <w:rPr>
                <w:rFonts w:ascii="CordiaUPC" w:hAnsi="CordiaUPC" w:cs="CordiaUPC"/>
                <w:sz w:val="24"/>
                <w:szCs w:val="24"/>
              </w:rPr>
              <w:t>59,531</w:t>
            </w:r>
          </w:p>
        </w:tc>
      </w:tr>
      <w:tr w:rsidR="00064E0B" w:rsidRPr="001573BA" w14:paraId="7C659199" w14:textId="77777777" w:rsidTr="004B1C0F">
        <w:trPr>
          <w:tblHeader/>
        </w:trPr>
        <w:tc>
          <w:tcPr>
            <w:tcW w:w="1104" w:type="pct"/>
            <w:hideMark/>
          </w:tcPr>
          <w:p w14:paraId="7AE42B3C" w14:textId="77777777" w:rsidR="00064E0B" w:rsidRPr="001573BA" w:rsidRDefault="00064E0B" w:rsidP="00064E0B">
            <w:pPr>
              <w:tabs>
                <w:tab w:val="left" w:pos="720"/>
              </w:tabs>
              <w:spacing w:line="240" w:lineRule="exact"/>
              <w:ind w:left="159" w:right="-43" w:hanging="159"/>
              <w:rPr>
                <w:rFonts w:ascii="CordiaUPC" w:hAnsi="CordiaUPC" w:cs="CordiaUPC"/>
                <w:b/>
                <w:bCs/>
                <w:sz w:val="24"/>
                <w:szCs w:val="24"/>
              </w:rPr>
            </w:pPr>
            <w:r w:rsidRPr="001573BA">
              <w:rPr>
                <w:rFonts w:ascii="CordiaUPC" w:hAnsi="CordiaUPC" w:cs="CordiaUPC" w:hint="cs"/>
                <w:b/>
                <w:bCs/>
                <w:sz w:val="24"/>
                <w:szCs w:val="24"/>
              </w:rPr>
              <w:t>Total</w:t>
            </w:r>
          </w:p>
        </w:tc>
        <w:tc>
          <w:tcPr>
            <w:tcW w:w="533" w:type="pct"/>
            <w:tcBorders>
              <w:top w:val="single" w:sz="4" w:space="0" w:color="auto"/>
              <w:bottom w:val="double" w:sz="4" w:space="0" w:color="auto"/>
            </w:tcBorders>
            <w:vAlign w:val="bottom"/>
          </w:tcPr>
          <w:p w14:paraId="1E5B9822" w14:textId="2BD5964E" w:rsidR="00064E0B" w:rsidRPr="001573BA" w:rsidRDefault="00064E0B" w:rsidP="00064E0B">
            <w:pPr>
              <w:tabs>
                <w:tab w:val="decimal" w:pos="766"/>
              </w:tabs>
              <w:spacing w:line="240" w:lineRule="exact"/>
              <w:ind w:left="-100" w:right="-196"/>
              <w:rPr>
                <w:rFonts w:ascii="CordiaUPC" w:hAnsi="CordiaUPC" w:cs="CordiaUPC"/>
                <w:b/>
                <w:bCs/>
                <w:sz w:val="24"/>
                <w:szCs w:val="24"/>
                <w:lang w:bidi="th-TH"/>
              </w:rPr>
            </w:pPr>
            <w:r w:rsidRPr="001573BA">
              <w:rPr>
                <w:rFonts w:ascii="CordiaUPC" w:hAnsi="CordiaUPC" w:cs="CordiaUPC"/>
                <w:b/>
                <w:bCs/>
                <w:sz w:val="24"/>
                <w:szCs w:val="24"/>
              </w:rPr>
              <w:t>5,707</w:t>
            </w:r>
          </w:p>
        </w:tc>
        <w:tc>
          <w:tcPr>
            <w:tcW w:w="129" w:type="pct"/>
            <w:vAlign w:val="bottom"/>
          </w:tcPr>
          <w:p w14:paraId="3AE8033A" w14:textId="77777777" w:rsidR="00064E0B" w:rsidRPr="001573BA" w:rsidRDefault="00064E0B" w:rsidP="00064E0B">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71D0AEB8" w14:textId="1B2700D1" w:rsidR="00064E0B" w:rsidRPr="001573BA" w:rsidRDefault="00064E0B" w:rsidP="00064E0B">
            <w:pPr>
              <w:tabs>
                <w:tab w:val="decimal" w:pos="739"/>
              </w:tabs>
              <w:spacing w:line="240" w:lineRule="exact"/>
              <w:ind w:left="-97" w:right="-126"/>
              <w:rPr>
                <w:rFonts w:ascii="CordiaUPC" w:hAnsi="CordiaUPC" w:cs="CordiaUPC"/>
                <w:b/>
                <w:bCs/>
                <w:sz w:val="24"/>
                <w:szCs w:val="24"/>
                <w:lang w:bidi="th-TH"/>
              </w:rPr>
            </w:pPr>
            <w:r w:rsidRPr="001573BA">
              <w:rPr>
                <w:rFonts w:ascii="CordiaUPC" w:hAnsi="CordiaUPC" w:cs="CordiaUPC"/>
                <w:b/>
                <w:bCs/>
                <w:sz w:val="24"/>
                <w:szCs w:val="24"/>
              </w:rPr>
              <w:t>1,816</w:t>
            </w:r>
          </w:p>
        </w:tc>
        <w:tc>
          <w:tcPr>
            <w:tcW w:w="129" w:type="pct"/>
          </w:tcPr>
          <w:p w14:paraId="6DCBC333" w14:textId="77777777" w:rsidR="00064E0B" w:rsidRPr="001573BA" w:rsidRDefault="00064E0B" w:rsidP="00064E0B">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D0C6D32" w14:textId="21263EB1" w:rsidR="00064E0B" w:rsidRPr="001573BA" w:rsidRDefault="00064E0B" w:rsidP="00064E0B">
            <w:pPr>
              <w:tabs>
                <w:tab w:val="decimal" w:pos="832"/>
              </w:tabs>
              <w:spacing w:line="240" w:lineRule="exact"/>
              <w:ind w:left="-97" w:right="-126"/>
              <w:rPr>
                <w:rFonts w:ascii="CordiaUPC" w:hAnsi="CordiaUPC" w:cs="CordiaUPC"/>
                <w:b/>
                <w:bCs/>
                <w:sz w:val="24"/>
                <w:szCs w:val="24"/>
                <w:lang w:bidi="th-TH"/>
              </w:rPr>
            </w:pPr>
            <w:r w:rsidRPr="001573BA">
              <w:rPr>
                <w:rFonts w:ascii="CordiaUPC" w:hAnsi="CordiaUPC" w:cs="CordiaUPC" w:hint="cs"/>
                <w:b/>
                <w:bCs/>
                <w:sz w:val="24"/>
                <w:szCs w:val="24"/>
                <w:cs/>
                <w:lang w:bidi="th-TH"/>
              </w:rPr>
              <w:t>-</w:t>
            </w:r>
          </w:p>
        </w:tc>
        <w:tc>
          <w:tcPr>
            <w:tcW w:w="127" w:type="pct"/>
          </w:tcPr>
          <w:p w14:paraId="20C5DFC6" w14:textId="77777777" w:rsidR="00064E0B" w:rsidRPr="001573BA" w:rsidRDefault="00064E0B" w:rsidP="00064E0B">
            <w:pPr>
              <w:tabs>
                <w:tab w:val="decimal" w:pos="890"/>
              </w:tabs>
              <w:spacing w:line="240" w:lineRule="exact"/>
              <w:ind w:right="-25"/>
              <w:rPr>
                <w:rFonts w:ascii="CordiaUPC" w:hAnsi="CordiaUPC" w:cs="CordiaUPC"/>
                <w:b/>
                <w:bCs/>
                <w:sz w:val="24"/>
                <w:szCs w:val="24"/>
              </w:rPr>
            </w:pPr>
          </w:p>
        </w:tc>
        <w:tc>
          <w:tcPr>
            <w:tcW w:w="580" w:type="pct"/>
            <w:tcBorders>
              <w:top w:val="single" w:sz="4" w:space="0" w:color="auto"/>
              <w:bottom w:val="double" w:sz="4" w:space="0" w:color="auto"/>
            </w:tcBorders>
            <w:vAlign w:val="bottom"/>
          </w:tcPr>
          <w:p w14:paraId="622662C7" w14:textId="54B4CD07" w:rsidR="00064E0B" w:rsidRPr="001573BA" w:rsidRDefault="00064E0B" w:rsidP="00064E0B">
            <w:pPr>
              <w:tabs>
                <w:tab w:val="decimal" w:pos="890"/>
              </w:tabs>
              <w:spacing w:line="240" w:lineRule="exact"/>
              <w:ind w:right="-25"/>
              <w:rPr>
                <w:rFonts w:ascii="CordiaUPC" w:hAnsi="CordiaUPC" w:cs="CordiaUPC"/>
                <w:b/>
                <w:bCs/>
                <w:sz w:val="24"/>
                <w:szCs w:val="24"/>
              </w:rPr>
            </w:pPr>
            <w:r w:rsidRPr="001573BA">
              <w:rPr>
                <w:rFonts w:ascii="CordiaUPC" w:hAnsi="CordiaUPC" w:cs="CordiaUPC"/>
                <w:b/>
                <w:bCs/>
                <w:sz w:val="24"/>
                <w:szCs w:val="24"/>
              </w:rPr>
              <w:t>-</w:t>
            </w:r>
          </w:p>
        </w:tc>
        <w:tc>
          <w:tcPr>
            <w:tcW w:w="126" w:type="pct"/>
            <w:vAlign w:val="bottom"/>
          </w:tcPr>
          <w:p w14:paraId="75A860CE" w14:textId="77777777" w:rsidR="00064E0B" w:rsidRPr="001573BA" w:rsidRDefault="00064E0B" w:rsidP="00064E0B">
            <w:pPr>
              <w:tabs>
                <w:tab w:val="decimal" w:pos="890"/>
              </w:tabs>
              <w:spacing w:line="240" w:lineRule="exact"/>
              <w:ind w:right="-25"/>
              <w:rPr>
                <w:rFonts w:ascii="CordiaUPC" w:hAnsi="CordiaUPC" w:cs="CordiaUPC"/>
                <w:b/>
                <w:bCs/>
                <w:sz w:val="24"/>
                <w:szCs w:val="24"/>
              </w:rPr>
            </w:pPr>
          </w:p>
        </w:tc>
        <w:tc>
          <w:tcPr>
            <w:tcW w:w="545" w:type="pct"/>
            <w:tcBorders>
              <w:top w:val="single" w:sz="4" w:space="0" w:color="auto"/>
              <w:bottom w:val="double" w:sz="4" w:space="0" w:color="auto"/>
            </w:tcBorders>
            <w:vAlign w:val="bottom"/>
          </w:tcPr>
          <w:p w14:paraId="5796A9FB" w14:textId="6ED0CD53" w:rsidR="00064E0B" w:rsidRPr="001573BA" w:rsidRDefault="00064E0B" w:rsidP="00064E0B">
            <w:pPr>
              <w:tabs>
                <w:tab w:val="decimal" w:pos="801"/>
              </w:tabs>
              <w:spacing w:line="240" w:lineRule="exact"/>
              <w:ind w:right="-25"/>
              <w:rPr>
                <w:rFonts w:ascii="CordiaUPC" w:hAnsi="CordiaUPC" w:cs="CordiaUPC"/>
                <w:b/>
                <w:bCs/>
                <w:sz w:val="24"/>
                <w:szCs w:val="24"/>
              </w:rPr>
            </w:pPr>
            <w:r w:rsidRPr="001573BA">
              <w:rPr>
                <w:rFonts w:ascii="CordiaUPC" w:hAnsi="CordiaUPC" w:cs="CordiaUPC"/>
                <w:b/>
                <w:bCs/>
                <w:sz w:val="24"/>
                <w:szCs w:val="24"/>
              </w:rPr>
              <w:t>1,539,967</w:t>
            </w:r>
          </w:p>
        </w:tc>
        <w:tc>
          <w:tcPr>
            <w:tcW w:w="126" w:type="pct"/>
          </w:tcPr>
          <w:p w14:paraId="4A03F8CB" w14:textId="77777777" w:rsidR="00064E0B" w:rsidRPr="001573BA" w:rsidRDefault="00064E0B" w:rsidP="00064E0B">
            <w:pPr>
              <w:tabs>
                <w:tab w:val="decimal" w:pos="890"/>
              </w:tabs>
              <w:spacing w:line="240" w:lineRule="exact"/>
              <w:ind w:right="-25"/>
              <w:rPr>
                <w:rFonts w:ascii="CordiaUPC" w:hAnsi="CordiaUPC" w:cs="CordiaUPC"/>
                <w:b/>
                <w:bCs/>
                <w:sz w:val="24"/>
                <w:szCs w:val="24"/>
              </w:rPr>
            </w:pPr>
          </w:p>
        </w:tc>
        <w:tc>
          <w:tcPr>
            <w:tcW w:w="499" w:type="pct"/>
            <w:tcBorders>
              <w:top w:val="single" w:sz="4" w:space="0" w:color="auto"/>
              <w:bottom w:val="double" w:sz="4" w:space="0" w:color="auto"/>
            </w:tcBorders>
            <w:vAlign w:val="bottom"/>
          </w:tcPr>
          <w:p w14:paraId="156C7231" w14:textId="536DBA65" w:rsidR="00064E0B" w:rsidRPr="001573BA" w:rsidRDefault="00064E0B" w:rsidP="00064E0B">
            <w:pPr>
              <w:tabs>
                <w:tab w:val="decimal" w:pos="720"/>
              </w:tabs>
              <w:spacing w:line="240" w:lineRule="exact"/>
              <w:ind w:right="-9"/>
              <w:rPr>
                <w:rFonts w:ascii="CordiaUPC" w:hAnsi="CordiaUPC" w:cs="CordiaUPC"/>
                <w:b/>
                <w:bCs/>
                <w:sz w:val="24"/>
                <w:szCs w:val="24"/>
              </w:rPr>
            </w:pPr>
            <w:r w:rsidRPr="001573BA">
              <w:rPr>
                <w:rFonts w:ascii="CordiaUPC" w:hAnsi="CordiaUPC" w:cs="CordiaUPC"/>
                <w:b/>
                <w:bCs/>
                <w:sz w:val="24"/>
                <w:szCs w:val="24"/>
              </w:rPr>
              <w:t>1,547,490</w:t>
            </w:r>
          </w:p>
        </w:tc>
      </w:tr>
    </w:tbl>
    <w:p w14:paraId="178DE648" w14:textId="51663C03" w:rsidR="00036F8C" w:rsidRPr="001573BA" w:rsidRDefault="00036F8C"/>
    <w:p w14:paraId="12E7738D" w14:textId="128A555B" w:rsidR="001172AB" w:rsidRPr="001573BA" w:rsidRDefault="00036F8C" w:rsidP="00036F8C">
      <w:pPr>
        <w:spacing w:line="240" w:lineRule="auto"/>
      </w:pPr>
      <w:r w:rsidRPr="001573BA">
        <w:br w:type="page"/>
      </w:r>
    </w:p>
    <w:tbl>
      <w:tblPr>
        <w:tblW w:w="9360" w:type="dxa"/>
        <w:tblInd w:w="450" w:type="dxa"/>
        <w:tblLayout w:type="fixed"/>
        <w:tblLook w:val="04A0" w:firstRow="1" w:lastRow="0" w:firstColumn="1" w:lastColumn="0" w:noHBand="0" w:noVBand="1"/>
      </w:tblPr>
      <w:tblGrid>
        <w:gridCol w:w="2070"/>
        <w:gridCol w:w="990"/>
        <w:gridCol w:w="236"/>
        <w:gridCol w:w="1018"/>
        <w:gridCol w:w="236"/>
        <w:gridCol w:w="1110"/>
        <w:gridCol w:w="236"/>
        <w:gridCol w:w="1028"/>
        <w:gridCol w:w="236"/>
        <w:gridCol w:w="1022"/>
        <w:gridCol w:w="240"/>
        <w:gridCol w:w="938"/>
      </w:tblGrid>
      <w:tr w:rsidR="003B18B0" w:rsidRPr="001573BA" w14:paraId="5F8DFC14" w14:textId="77777777" w:rsidTr="004B1C0F">
        <w:trPr>
          <w:tblHeader/>
        </w:trPr>
        <w:tc>
          <w:tcPr>
            <w:tcW w:w="1106" w:type="pct"/>
          </w:tcPr>
          <w:p w14:paraId="09E1A174" w14:textId="4C94F255" w:rsidR="006C6248" w:rsidRPr="001573BA"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2FFB879A" w14:textId="77777777" w:rsidR="006C6248" w:rsidRPr="001573BA" w:rsidRDefault="006C6248" w:rsidP="001C09F9">
            <w:pPr>
              <w:tabs>
                <w:tab w:val="left" w:pos="720"/>
              </w:tabs>
              <w:spacing w:line="240" w:lineRule="exact"/>
              <w:ind w:left="-110" w:right="-101"/>
              <w:jc w:val="center"/>
              <w:rPr>
                <w:rFonts w:ascii="CordiaUPC" w:hAnsi="CordiaUPC" w:cs="CordiaUPC"/>
                <w:b/>
                <w:bCs/>
                <w:sz w:val="24"/>
                <w:szCs w:val="24"/>
              </w:rPr>
            </w:pPr>
            <w:r w:rsidRPr="001573BA">
              <w:rPr>
                <w:rFonts w:ascii="CordiaUPC" w:hAnsi="CordiaUPC" w:cs="CordiaUPC" w:hint="cs"/>
                <w:b/>
                <w:bCs/>
                <w:sz w:val="24"/>
                <w:szCs w:val="24"/>
              </w:rPr>
              <w:t>Bank only</w:t>
            </w:r>
          </w:p>
        </w:tc>
      </w:tr>
      <w:tr w:rsidR="003B18B0" w:rsidRPr="001573BA" w14:paraId="0E88E58F" w14:textId="77777777" w:rsidTr="004B1C0F">
        <w:trPr>
          <w:tblHeader/>
        </w:trPr>
        <w:tc>
          <w:tcPr>
            <w:tcW w:w="1106" w:type="pct"/>
          </w:tcPr>
          <w:p w14:paraId="5A6299EC" w14:textId="77777777" w:rsidR="00755500" w:rsidRPr="001573BA" w:rsidRDefault="00755500"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13B7D591" w14:textId="14CFFE83" w:rsidR="00755500" w:rsidRPr="001573BA" w:rsidRDefault="00D95359" w:rsidP="001C09F9">
            <w:pPr>
              <w:tabs>
                <w:tab w:val="left" w:pos="720"/>
              </w:tabs>
              <w:spacing w:line="240" w:lineRule="exact"/>
              <w:ind w:left="-110" w:right="-101"/>
              <w:jc w:val="center"/>
              <w:rPr>
                <w:rFonts w:ascii="CordiaUPC" w:hAnsi="CordiaUPC" w:cs="CordiaUPC"/>
                <w:b/>
                <w:bCs/>
                <w:sz w:val="24"/>
                <w:szCs w:val="24"/>
                <w:lang w:val="en-US" w:bidi="th-TH"/>
              </w:rPr>
            </w:pPr>
            <w:r w:rsidRPr="001573BA">
              <w:rPr>
                <w:rFonts w:ascii="CordiaUPC" w:hAnsi="CordiaUPC" w:cs="CordiaUPC"/>
                <w:sz w:val="24"/>
                <w:szCs w:val="24"/>
                <w:lang w:bidi="th-TH"/>
              </w:rPr>
              <w:t>202</w:t>
            </w:r>
            <w:r w:rsidRPr="001573BA">
              <w:rPr>
                <w:rFonts w:ascii="CordiaUPC" w:hAnsi="CordiaUPC" w:cs="CordiaUPC" w:hint="cs"/>
                <w:sz w:val="24"/>
                <w:szCs w:val="24"/>
                <w:cs/>
                <w:lang w:bidi="th-TH"/>
              </w:rPr>
              <w:t>4</w:t>
            </w:r>
          </w:p>
        </w:tc>
      </w:tr>
      <w:tr w:rsidR="003B18B0" w:rsidRPr="001573BA" w14:paraId="65651102" w14:textId="77777777" w:rsidTr="00DB230D">
        <w:trPr>
          <w:tblHeader/>
        </w:trPr>
        <w:tc>
          <w:tcPr>
            <w:tcW w:w="1106" w:type="pct"/>
          </w:tcPr>
          <w:p w14:paraId="650C8300" w14:textId="77777777" w:rsidR="006C6248" w:rsidRPr="001573BA" w:rsidRDefault="006C6248" w:rsidP="001C09F9">
            <w:pPr>
              <w:tabs>
                <w:tab w:val="left" w:pos="720"/>
              </w:tabs>
              <w:spacing w:line="240" w:lineRule="exact"/>
              <w:ind w:left="159" w:right="-43" w:hanging="159"/>
              <w:rPr>
                <w:rFonts w:ascii="CordiaUPC" w:hAnsi="CordiaUPC" w:cs="CordiaUPC"/>
                <w:sz w:val="24"/>
                <w:szCs w:val="24"/>
                <w:cs/>
                <w:lang w:bidi="th-TH"/>
              </w:rPr>
            </w:pPr>
          </w:p>
        </w:tc>
        <w:tc>
          <w:tcPr>
            <w:tcW w:w="529" w:type="pct"/>
            <w:hideMark/>
          </w:tcPr>
          <w:p w14:paraId="2C0A7AE2"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p w14:paraId="2918E873"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Financial instruments measured at FVTPL</w:t>
            </w:r>
          </w:p>
        </w:tc>
        <w:tc>
          <w:tcPr>
            <w:tcW w:w="126" w:type="pct"/>
          </w:tcPr>
          <w:p w14:paraId="3B9A4E08"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tc>
        <w:tc>
          <w:tcPr>
            <w:tcW w:w="544" w:type="pct"/>
            <w:hideMark/>
          </w:tcPr>
          <w:p w14:paraId="29B062F9"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p w14:paraId="6ED1AAAB"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designated</w:t>
            </w:r>
            <w:r w:rsidRPr="001573BA">
              <w:rPr>
                <w:rFonts w:ascii="CordiaUPC" w:hAnsi="CordiaUPC" w:cs="CordiaUPC"/>
                <w:sz w:val="24"/>
                <w:szCs w:val="24"/>
              </w:rPr>
              <w:t xml:space="preserve"> </w:t>
            </w:r>
            <w:r w:rsidRPr="001573BA">
              <w:rPr>
                <w:rFonts w:ascii="CordiaUPC" w:hAnsi="CordiaUPC" w:cs="CordiaUPC" w:hint="cs"/>
                <w:sz w:val="24"/>
                <w:szCs w:val="24"/>
              </w:rPr>
              <w:t>at FVTPL</w:t>
            </w:r>
          </w:p>
        </w:tc>
        <w:tc>
          <w:tcPr>
            <w:tcW w:w="126" w:type="pct"/>
          </w:tcPr>
          <w:p w14:paraId="7C8D5582"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tc>
        <w:tc>
          <w:tcPr>
            <w:tcW w:w="593" w:type="pct"/>
            <w:hideMark/>
          </w:tcPr>
          <w:p w14:paraId="551651F0"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p w14:paraId="54524BD0"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measured at FVOCI</w:t>
            </w:r>
          </w:p>
        </w:tc>
        <w:tc>
          <w:tcPr>
            <w:tcW w:w="126" w:type="pct"/>
          </w:tcPr>
          <w:p w14:paraId="74334C6A"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tc>
        <w:tc>
          <w:tcPr>
            <w:tcW w:w="549" w:type="pct"/>
            <w:hideMark/>
          </w:tcPr>
          <w:p w14:paraId="6F078740" w14:textId="77777777" w:rsidR="006C6248" w:rsidRPr="001573BA" w:rsidRDefault="006C6248" w:rsidP="004B1C0F">
            <w:pPr>
              <w:tabs>
                <w:tab w:val="left" w:pos="0"/>
              </w:tabs>
              <w:spacing w:line="240" w:lineRule="exact"/>
              <w:ind w:left="-153" w:right="-112"/>
              <w:jc w:val="center"/>
              <w:rPr>
                <w:rFonts w:ascii="CordiaUPC" w:hAnsi="CordiaUPC" w:cs="CordiaUPC"/>
                <w:sz w:val="24"/>
                <w:szCs w:val="24"/>
              </w:rPr>
            </w:pPr>
          </w:p>
          <w:p w14:paraId="0EDC8F20" w14:textId="77777777" w:rsidR="006C6248" w:rsidRPr="001573BA" w:rsidRDefault="006C6248" w:rsidP="004B1C0F">
            <w:pPr>
              <w:tabs>
                <w:tab w:val="left" w:pos="0"/>
              </w:tabs>
              <w:spacing w:line="240" w:lineRule="exact"/>
              <w:ind w:left="-153" w:right="-112"/>
              <w:jc w:val="center"/>
              <w:rPr>
                <w:rFonts w:ascii="CordiaUPC" w:hAnsi="CordiaUPC" w:cs="CordiaUPC"/>
                <w:sz w:val="24"/>
                <w:szCs w:val="24"/>
                <w:cs/>
              </w:rPr>
            </w:pPr>
            <w:r w:rsidRPr="001573BA">
              <w:rPr>
                <w:rFonts w:ascii="CordiaUPC" w:hAnsi="CordiaUPC" w:cs="CordiaUPC" w:hint="cs"/>
                <w:sz w:val="24"/>
                <w:szCs w:val="24"/>
              </w:rPr>
              <w:t>Financial instruments designated at FVOCI</w:t>
            </w:r>
          </w:p>
        </w:tc>
        <w:tc>
          <w:tcPr>
            <w:tcW w:w="126" w:type="pct"/>
          </w:tcPr>
          <w:p w14:paraId="3E6B6F41"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cs/>
              </w:rPr>
            </w:pPr>
          </w:p>
        </w:tc>
        <w:tc>
          <w:tcPr>
            <w:tcW w:w="546" w:type="pct"/>
          </w:tcPr>
          <w:p w14:paraId="3A97E608"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 xml:space="preserve">Financial instruments measured at </w:t>
            </w:r>
            <w:proofErr w:type="gramStart"/>
            <w:r w:rsidRPr="001573BA">
              <w:rPr>
                <w:rFonts w:ascii="CordiaUPC" w:hAnsi="CordiaUPC" w:cs="CordiaUPC" w:hint="cs"/>
                <w:sz w:val="24"/>
                <w:szCs w:val="24"/>
              </w:rPr>
              <w:t>amortised</w:t>
            </w:r>
            <w:proofErr w:type="gramEnd"/>
            <w:r w:rsidRPr="001573BA">
              <w:rPr>
                <w:rFonts w:ascii="CordiaUPC" w:hAnsi="CordiaUPC" w:cs="CordiaUPC" w:hint="cs"/>
                <w:sz w:val="24"/>
                <w:szCs w:val="24"/>
              </w:rPr>
              <w:t xml:space="preserve"> </w:t>
            </w:r>
          </w:p>
          <w:p w14:paraId="70609D71"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cost</w:t>
            </w:r>
          </w:p>
        </w:tc>
        <w:tc>
          <w:tcPr>
            <w:tcW w:w="128" w:type="pct"/>
          </w:tcPr>
          <w:p w14:paraId="4584DE67"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tc>
        <w:tc>
          <w:tcPr>
            <w:tcW w:w="501" w:type="pct"/>
          </w:tcPr>
          <w:p w14:paraId="1554F40E"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p w14:paraId="7723805E"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p w14:paraId="28009AB3"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p w14:paraId="3A3B84F1"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p>
          <w:p w14:paraId="1867E912" w14:textId="77777777" w:rsidR="006C6248" w:rsidRPr="001573BA" w:rsidRDefault="006C6248" w:rsidP="001C09F9">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Total</w:t>
            </w:r>
          </w:p>
        </w:tc>
      </w:tr>
      <w:tr w:rsidR="003B18B0" w:rsidRPr="001573BA" w14:paraId="0DE6A2FA" w14:textId="77777777" w:rsidTr="004B1C0F">
        <w:trPr>
          <w:tblHeader/>
        </w:trPr>
        <w:tc>
          <w:tcPr>
            <w:tcW w:w="1106" w:type="pct"/>
          </w:tcPr>
          <w:p w14:paraId="714A5FC7" w14:textId="77777777" w:rsidR="006C6248" w:rsidRPr="001573BA"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4D493E44" w14:textId="77777777" w:rsidR="006C6248" w:rsidRPr="001573BA" w:rsidRDefault="006C6248" w:rsidP="001C09F9">
            <w:pPr>
              <w:tabs>
                <w:tab w:val="left" w:pos="720"/>
              </w:tabs>
              <w:spacing w:line="240" w:lineRule="exact"/>
              <w:ind w:left="-110" w:right="-101"/>
              <w:jc w:val="center"/>
              <w:rPr>
                <w:rFonts w:ascii="CordiaUPC" w:hAnsi="CordiaUPC" w:cs="CordiaUPC"/>
                <w:bCs/>
                <w:i/>
                <w:iCs/>
                <w:sz w:val="24"/>
                <w:szCs w:val="24"/>
              </w:rPr>
            </w:pPr>
            <w:r w:rsidRPr="001573BA">
              <w:rPr>
                <w:rFonts w:ascii="CordiaUPC" w:hAnsi="CordiaUPC" w:cs="CordiaUPC" w:hint="cs"/>
                <w:bCs/>
                <w:i/>
                <w:iCs/>
                <w:sz w:val="24"/>
                <w:szCs w:val="24"/>
              </w:rPr>
              <w:t>(in million Baht)</w:t>
            </w:r>
          </w:p>
        </w:tc>
      </w:tr>
      <w:tr w:rsidR="003B18B0" w:rsidRPr="001573BA" w14:paraId="7611EFB7" w14:textId="77777777" w:rsidTr="00DB230D">
        <w:trPr>
          <w:trHeight w:val="286"/>
        </w:trPr>
        <w:tc>
          <w:tcPr>
            <w:tcW w:w="1106" w:type="pct"/>
          </w:tcPr>
          <w:p w14:paraId="478885F5" w14:textId="77777777" w:rsidR="006C6248" w:rsidRPr="001573BA" w:rsidRDefault="006C6248" w:rsidP="001C09F9">
            <w:pPr>
              <w:tabs>
                <w:tab w:val="left" w:pos="720"/>
              </w:tabs>
              <w:spacing w:line="240" w:lineRule="exact"/>
              <w:ind w:left="159" w:right="-43" w:hanging="159"/>
              <w:rPr>
                <w:rFonts w:ascii="CordiaUPC" w:hAnsi="CordiaUPC" w:cs="CordiaUPC"/>
                <w:i/>
                <w:iCs/>
                <w:sz w:val="24"/>
                <w:szCs w:val="24"/>
                <w:cs/>
              </w:rPr>
            </w:pPr>
            <w:r w:rsidRPr="001573BA">
              <w:rPr>
                <w:rFonts w:ascii="CordiaUPC" w:hAnsi="CordiaUPC" w:cs="CordiaUPC" w:hint="cs"/>
                <w:b/>
                <w:bCs/>
                <w:i/>
                <w:iCs/>
                <w:sz w:val="24"/>
                <w:szCs w:val="24"/>
              </w:rPr>
              <w:t>Financial assets</w:t>
            </w:r>
          </w:p>
        </w:tc>
        <w:tc>
          <w:tcPr>
            <w:tcW w:w="529" w:type="pct"/>
            <w:vAlign w:val="bottom"/>
          </w:tcPr>
          <w:p w14:paraId="5B87EF7B"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08FB159B"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544" w:type="pct"/>
            <w:vAlign w:val="bottom"/>
          </w:tcPr>
          <w:p w14:paraId="23789F92"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658E69B8"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593" w:type="pct"/>
            <w:vAlign w:val="bottom"/>
          </w:tcPr>
          <w:p w14:paraId="237AB533" w14:textId="25A1BE48"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35863AF2"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549" w:type="pct"/>
            <w:vAlign w:val="bottom"/>
          </w:tcPr>
          <w:p w14:paraId="79903273"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2BEC4C22"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546" w:type="pct"/>
            <w:vAlign w:val="bottom"/>
          </w:tcPr>
          <w:p w14:paraId="23316CA0"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128" w:type="pct"/>
          </w:tcPr>
          <w:p w14:paraId="3A20F969"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c>
          <w:tcPr>
            <w:tcW w:w="501" w:type="pct"/>
            <w:vAlign w:val="bottom"/>
          </w:tcPr>
          <w:p w14:paraId="1E0D0F55" w14:textId="77777777" w:rsidR="006C6248" w:rsidRPr="001573BA" w:rsidRDefault="006C6248" w:rsidP="001C09F9">
            <w:pPr>
              <w:tabs>
                <w:tab w:val="left" w:pos="980"/>
              </w:tabs>
              <w:spacing w:line="240" w:lineRule="exact"/>
              <w:ind w:right="-20"/>
              <w:jc w:val="right"/>
              <w:rPr>
                <w:rFonts w:ascii="CordiaUPC" w:hAnsi="CordiaUPC" w:cs="CordiaUPC"/>
                <w:sz w:val="24"/>
                <w:szCs w:val="24"/>
              </w:rPr>
            </w:pPr>
          </w:p>
        </w:tc>
      </w:tr>
      <w:tr w:rsidR="003B18B0" w:rsidRPr="001573BA" w14:paraId="2A492916" w14:textId="77777777" w:rsidTr="00DB230D">
        <w:tc>
          <w:tcPr>
            <w:tcW w:w="1106" w:type="pct"/>
          </w:tcPr>
          <w:p w14:paraId="29263665" w14:textId="77777777" w:rsidR="00F71585" w:rsidRPr="001573BA" w:rsidRDefault="00F71585" w:rsidP="00F71585">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sz w:val="24"/>
                <w:szCs w:val="24"/>
              </w:rPr>
              <w:t>Cash</w:t>
            </w:r>
          </w:p>
        </w:tc>
        <w:tc>
          <w:tcPr>
            <w:tcW w:w="529" w:type="pct"/>
            <w:vAlign w:val="bottom"/>
          </w:tcPr>
          <w:p w14:paraId="3A017E5C" w14:textId="2DA9FF18"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tcPr>
          <w:p w14:paraId="665955B4"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0C39C2C5" w14:textId="6DAC0E70"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tcPr>
          <w:p w14:paraId="1EF1B405"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3993DCFD" w14:textId="7CB2CCE7"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tcPr>
          <w:p w14:paraId="7891A016"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05B76574" w14:textId="726BC19C"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tcPr>
          <w:p w14:paraId="67BBD78C"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2C490FD8" w14:textId="7D33A944"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14,809</w:t>
            </w:r>
          </w:p>
        </w:tc>
        <w:tc>
          <w:tcPr>
            <w:tcW w:w="128" w:type="pct"/>
          </w:tcPr>
          <w:p w14:paraId="09F1A039"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159C5A84" w14:textId="604D3529"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14,809</w:t>
            </w:r>
          </w:p>
        </w:tc>
      </w:tr>
      <w:tr w:rsidR="003B18B0" w:rsidRPr="001573BA" w14:paraId="659908F7" w14:textId="77777777" w:rsidTr="00DB230D">
        <w:tc>
          <w:tcPr>
            <w:tcW w:w="1106" w:type="pct"/>
          </w:tcPr>
          <w:p w14:paraId="53B9EE22"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Interbank and money</w:t>
            </w:r>
            <w:r w:rsidRPr="001573BA">
              <w:rPr>
                <w:rFonts w:ascii="CordiaUPC" w:hAnsi="CordiaUPC" w:cs="CordiaUPC"/>
                <w:sz w:val="24"/>
                <w:szCs w:val="24"/>
              </w:rPr>
              <w:br/>
            </w:r>
            <w:r w:rsidRPr="001573BA">
              <w:rPr>
                <w:rFonts w:ascii="CordiaUPC" w:hAnsi="CordiaUPC" w:cs="CordiaUPC" w:hint="cs"/>
                <w:sz w:val="24"/>
                <w:szCs w:val="24"/>
              </w:rPr>
              <w:t xml:space="preserve"> market items,</w:t>
            </w:r>
            <w:r w:rsidRPr="001573BA">
              <w:rPr>
                <w:rFonts w:ascii="CordiaUPC" w:hAnsi="CordiaUPC" w:cs="CordiaUPC" w:hint="cs"/>
                <w:sz w:val="24"/>
                <w:szCs w:val="24"/>
                <w:lang w:val="en-US" w:bidi="th-TH"/>
              </w:rPr>
              <w:t xml:space="preserve"> net</w:t>
            </w:r>
          </w:p>
        </w:tc>
        <w:tc>
          <w:tcPr>
            <w:tcW w:w="529" w:type="pct"/>
            <w:vAlign w:val="bottom"/>
          </w:tcPr>
          <w:p w14:paraId="1EF17096" w14:textId="4F55B43E"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F78E2FD"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4BA8DC1A" w14:textId="25F09600"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810A345"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21544F08" w14:textId="19B751EC"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A68ABE4"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5C971654" w14:textId="28CE8EFF"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B407FD1"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64742C98" w14:textId="0E494328"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 xml:space="preserve">        288,531</w:t>
            </w:r>
          </w:p>
        </w:tc>
        <w:tc>
          <w:tcPr>
            <w:tcW w:w="128" w:type="pct"/>
            <w:vAlign w:val="bottom"/>
          </w:tcPr>
          <w:p w14:paraId="57DFC1D9"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3E1C7A9F" w14:textId="203EEAA2"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288,531</w:t>
            </w:r>
          </w:p>
        </w:tc>
      </w:tr>
      <w:tr w:rsidR="003B18B0" w:rsidRPr="001573BA" w14:paraId="26788FB4" w14:textId="77777777" w:rsidTr="00DB230D">
        <w:tc>
          <w:tcPr>
            <w:tcW w:w="1106" w:type="pct"/>
          </w:tcPr>
          <w:p w14:paraId="3AF9D874"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Financial assets measured</w:t>
            </w:r>
            <w:r w:rsidRPr="001573BA">
              <w:rPr>
                <w:rFonts w:ascii="CordiaUPC" w:hAnsi="CordiaUPC" w:cs="CordiaUPC"/>
                <w:sz w:val="24"/>
                <w:szCs w:val="24"/>
              </w:rPr>
              <w:br/>
            </w:r>
            <w:r w:rsidRPr="001573BA">
              <w:rPr>
                <w:rFonts w:ascii="CordiaUPC" w:hAnsi="CordiaUPC" w:cs="CordiaUPC" w:hint="cs"/>
                <w:sz w:val="24"/>
                <w:szCs w:val="24"/>
              </w:rPr>
              <w:t xml:space="preserve"> at FVTPL</w:t>
            </w:r>
          </w:p>
        </w:tc>
        <w:tc>
          <w:tcPr>
            <w:tcW w:w="529" w:type="pct"/>
            <w:vAlign w:val="bottom"/>
          </w:tcPr>
          <w:p w14:paraId="1DF1A320" w14:textId="5D5165A2"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10,381</w:t>
            </w:r>
          </w:p>
        </w:tc>
        <w:tc>
          <w:tcPr>
            <w:tcW w:w="126" w:type="pct"/>
            <w:vAlign w:val="bottom"/>
          </w:tcPr>
          <w:p w14:paraId="5A0BB2F4"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0DDD1A8D" w14:textId="442D8570"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65059E1"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0394F199" w14:textId="2165000B"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4051A95"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52D968BF" w14:textId="3ABF5E1E"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9943E13"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471E652C" w14:textId="5A8A809C"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741C3601"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7950A937" w14:textId="3E124A27"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10,381</w:t>
            </w:r>
          </w:p>
        </w:tc>
      </w:tr>
      <w:tr w:rsidR="003B18B0" w:rsidRPr="001573BA" w14:paraId="081457FF" w14:textId="77777777" w:rsidTr="00DB230D">
        <w:tc>
          <w:tcPr>
            <w:tcW w:w="1106" w:type="pct"/>
          </w:tcPr>
          <w:p w14:paraId="7A2DB571"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Derivatives assets</w:t>
            </w:r>
          </w:p>
        </w:tc>
        <w:tc>
          <w:tcPr>
            <w:tcW w:w="529" w:type="pct"/>
            <w:vAlign w:val="bottom"/>
          </w:tcPr>
          <w:p w14:paraId="4696B413" w14:textId="2B633D75"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8,663</w:t>
            </w:r>
          </w:p>
        </w:tc>
        <w:tc>
          <w:tcPr>
            <w:tcW w:w="126" w:type="pct"/>
            <w:vAlign w:val="bottom"/>
          </w:tcPr>
          <w:p w14:paraId="1E8718D7"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3FD0C513" w14:textId="7220325C"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72542FE"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7B87E2FC" w14:textId="5838DA39"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71BE026"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7372DC5B" w14:textId="18189EA4"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187C8500"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7C0700E0" w14:textId="038ABC91"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33B99433"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7177480F" w14:textId="7465138C"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8,663</w:t>
            </w:r>
          </w:p>
        </w:tc>
      </w:tr>
      <w:tr w:rsidR="003B18B0" w:rsidRPr="001573BA" w14:paraId="74792F02" w14:textId="77777777" w:rsidTr="00DB230D">
        <w:tc>
          <w:tcPr>
            <w:tcW w:w="1106" w:type="pct"/>
          </w:tcPr>
          <w:p w14:paraId="0F807E86"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Investments, net</w:t>
            </w:r>
          </w:p>
        </w:tc>
        <w:tc>
          <w:tcPr>
            <w:tcW w:w="529" w:type="pct"/>
            <w:vAlign w:val="bottom"/>
          </w:tcPr>
          <w:p w14:paraId="4F828696" w14:textId="0DDB623D"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D721343"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7C59EB52" w14:textId="345466D9"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0A59DE7"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0CA77D2A" w14:textId="0805B15C"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93,349</w:t>
            </w:r>
          </w:p>
        </w:tc>
        <w:tc>
          <w:tcPr>
            <w:tcW w:w="126" w:type="pct"/>
            <w:vAlign w:val="bottom"/>
          </w:tcPr>
          <w:p w14:paraId="10796A5C"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1CF20472" w14:textId="040A68B4"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3,170</w:t>
            </w:r>
          </w:p>
        </w:tc>
        <w:tc>
          <w:tcPr>
            <w:tcW w:w="126" w:type="pct"/>
            <w:vAlign w:val="bottom"/>
          </w:tcPr>
          <w:p w14:paraId="0BA145A9"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44FA195E" w14:textId="04F56A46"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59,831</w:t>
            </w:r>
          </w:p>
        </w:tc>
        <w:tc>
          <w:tcPr>
            <w:tcW w:w="128" w:type="pct"/>
            <w:vAlign w:val="bottom"/>
          </w:tcPr>
          <w:p w14:paraId="49AC1519"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69B233C6" w14:textId="27FCC07E"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156,350</w:t>
            </w:r>
          </w:p>
        </w:tc>
      </w:tr>
      <w:tr w:rsidR="003B18B0" w:rsidRPr="001573BA" w14:paraId="7F5134E4" w14:textId="77777777" w:rsidTr="00DB230D">
        <w:tc>
          <w:tcPr>
            <w:tcW w:w="1106" w:type="pct"/>
          </w:tcPr>
          <w:p w14:paraId="680D5822"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Loans to customers and accrued interest receivables, net</w:t>
            </w:r>
          </w:p>
        </w:tc>
        <w:tc>
          <w:tcPr>
            <w:tcW w:w="529" w:type="pct"/>
            <w:vAlign w:val="bottom"/>
          </w:tcPr>
          <w:p w14:paraId="62FB0CA8" w14:textId="39413A61"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4216FFB"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21D1E00E" w14:textId="16697AED"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B8D33D5"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430A3571" w14:textId="679D87D9"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9B0F954"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1559FE15" w14:textId="2171810D"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8753B21"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046A301E" w14:textId="122641FF"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1,189,538</w:t>
            </w:r>
          </w:p>
        </w:tc>
        <w:tc>
          <w:tcPr>
            <w:tcW w:w="128" w:type="pct"/>
            <w:vAlign w:val="bottom"/>
          </w:tcPr>
          <w:p w14:paraId="78C49B2E"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29821AF7" w14:textId="6702D584"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1,189,538</w:t>
            </w:r>
          </w:p>
        </w:tc>
      </w:tr>
      <w:tr w:rsidR="003B18B0" w:rsidRPr="001573BA" w14:paraId="020EDEC1" w14:textId="77777777" w:rsidTr="007531DD">
        <w:tc>
          <w:tcPr>
            <w:tcW w:w="1106" w:type="pct"/>
          </w:tcPr>
          <w:p w14:paraId="371A438A"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b/>
                <w:bCs/>
                <w:sz w:val="24"/>
                <w:szCs w:val="24"/>
              </w:rPr>
              <w:t>Total</w:t>
            </w:r>
          </w:p>
        </w:tc>
        <w:tc>
          <w:tcPr>
            <w:tcW w:w="529" w:type="pct"/>
            <w:tcBorders>
              <w:top w:val="single" w:sz="4" w:space="0" w:color="auto"/>
              <w:left w:val="nil"/>
              <w:bottom w:val="nil"/>
              <w:right w:val="nil"/>
            </w:tcBorders>
            <w:vAlign w:val="bottom"/>
          </w:tcPr>
          <w:p w14:paraId="059DE1F9" w14:textId="06943FE0" w:rsidR="00F71585" w:rsidRPr="001573BA" w:rsidRDefault="00F71585" w:rsidP="00F71585">
            <w:pPr>
              <w:tabs>
                <w:tab w:val="decimal" w:pos="789"/>
              </w:tabs>
              <w:spacing w:line="240" w:lineRule="exact"/>
              <w:ind w:right="-104"/>
              <w:rPr>
                <w:rFonts w:ascii="CordiaUPC" w:hAnsi="CordiaUPC" w:cs="CordiaUPC"/>
                <w:b/>
                <w:bCs/>
                <w:sz w:val="24"/>
                <w:szCs w:val="24"/>
              </w:rPr>
            </w:pPr>
            <w:r w:rsidRPr="001573BA">
              <w:rPr>
                <w:rFonts w:ascii="CordiaUPC" w:hAnsi="CordiaUPC" w:cs="CordiaUPC"/>
                <w:b/>
                <w:bCs/>
                <w:sz w:val="24"/>
                <w:szCs w:val="24"/>
              </w:rPr>
              <w:t>19,044</w:t>
            </w:r>
          </w:p>
        </w:tc>
        <w:tc>
          <w:tcPr>
            <w:tcW w:w="126" w:type="pct"/>
            <w:vAlign w:val="bottom"/>
          </w:tcPr>
          <w:p w14:paraId="14F2C2F5" w14:textId="77777777" w:rsidR="00F71585" w:rsidRPr="001573BA" w:rsidRDefault="00F71585" w:rsidP="00F71585">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02DFF01" w14:textId="4EF6433F" w:rsidR="00F71585" w:rsidRPr="001573BA" w:rsidRDefault="00F71585" w:rsidP="00F71585">
            <w:pPr>
              <w:tabs>
                <w:tab w:val="decimal" w:pos="819"/>
              </w:tabs>
              <w:spacing w:line="240" w:lineRule="exact"/>
              <w:ind w:right="-95"/>
              <w:rPr>
                <w:rFonts w:ascii="CordiaUPC" w:hAnsi="CordiaUPC" w:cs="CordiaUPC"/>
                <w:b/>
                <w:bCs/>
                <w:sz w:val="24"/>
                <w:szCs w:val="24"/>
              </w:rPr>
            </w:pPr>
            <w:r w:rsidRPr="001573BA">
              <w:rPr>
                <w:rFonts w:ascii="CordiaUPC" w:hAnsi="CordiaUPC" w:cs="CordiaUPC"/>
                <w:b/>
                <w:bCs/>
                <w:sz w:val="24"/>
                <w:szCs w:val="24"/>
              </w:rPr>
              <w:t>-</w:t>
            </w:r>
          </w:p>
        </w:tc>
        <w:tc>
          <w:tcPr>
            <w:tcW w:w="126" w:type="pct"/>
            <w:vAlign w:val="bottom"/>
          </w:tcPr>
          <w:p w14:paraId="3F9CA693" w14:textId="77777777" w:rsidR="00F71585" w:rsidRPr="001573BA" w:rsidRDefault="00F71585" w:rsidP="00F71585">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nil"/>
              <w:right w:val="nil"/>
            </w:tcBorders>
            <w:vAlign w:val="bottom"/>
          </w:tcPr>
          <w:p w14:paraId="77AF2DBD" w14:textId="3F69D526" w:rsidR="00F71585" w:rsidRPr="001573BA" w:rsidRDefault="00F71585" w:rsidP="00F71585">
            <w:pPr>
              <w:tabs>
                <w:tab w:val="decimal" w:pos="897"/>
              </w:tabs>
              <w:spacing w:line="240" w:lineRule="exact"/>
              <w:ind w:right="-95"/>
              <w:rPr>
                <w:rFonts w:ascii="CordiaUPC" w:hAnsi="CordiaUPC" w:cs="CordiaUPC"/>
                <w:b/>
                <w:bCs/>
                <w:sz w:val="24"/>
                <w:szCs w:val="24"/>
              </w:rPr>
            </w:pPr>
            <w:r w:rsidRPr="001573BA">
              <w:rPr>
                <w:rFonts w:ascii="CordiaUPC" w:hAnsi="CordiaUPC" w:cs="CordiaUPC"/>
                <w:b/>
                <w:bCs/>
                <w:sz w:val="24"/>
                <w:szCs w:val="24"/>
              </w:rPr>
              <w:t>93,349</w:t>
            </w:r>
          </w:p>
        </w:tc>
        <w:tc>
          <w:tcPr>
            <w:tcW w:w="126" w:type="pct"/>
            <w:vAlign w:val="bottom"/>
          </w:tcPr>
          <w:p w14:paraId="167AB1C9" w14:textId="77777777" w:rsidR="00F71585" w:rsidRPr="001573BA" w:rsidRDefault="00F71585" w:rsidP="00F71585">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nil"/>
              <w:right w:val="nil"/>
            </w:tcBorders>
            <w:vAlign w:val="bottom"/>
          </w:tcPr>
          <w:p w14:paraId="7C0324E3" w14:textId="2E1552D8" w:rsidR="00F71585" w:rsidRPr="001573BA" w:rsidRDefault="00F71585" w:rsidP="00F71585">
            <w:pPr>
              <w:tabs>
                <w:tab w:val="decimal" w:pos="766"/>
              </w:tabs>
              <w:spacing w:line="240" w:lineRule="exact"/>
              <w:ind w:right="-95"/>
              <w:rPr>
                <w:rFonts w:ascii="CordiaUPC" w:hAnsi="CordiaUPC" w:cs="CordiaUPC"/>
                <w:b/>
                <w:bCs/>
                <w:sz w:val="24"/>
                <w:szCs w:val="24"/>
              </w:rPr>
            </w:pPr>
            <w:r w:rsidRPr="001573BA">
              <w:rPr>
                <w:rFonts w:ascii="CordiaUPC" w:hAnsi="CordiaUPC" w:cs="CordiaUPC"/>
                <w:b/>
                <w:bCs/>
                <w:sz w:val="24"/>
                <w:szCs w:val="24"/>
              </w:rPr>
              <w:t>3,170</w:t>
            </w:r>
          </w:p>
        </w:tc>
        <w:tc>
          <w:tcPr>
            <w:tcW w:w="126" w:type="pct"/>
            <w:vAlign w:val="bottom"/>
          </w:tcPr>
          <w:p w14:paraId="1FAB1380" w14:textId="77777777" w:rsidR="00F71585" w:rsidRPr="001573BA" w:rsidRDefault="00F71585" w:rsidP="00F71585">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nil"/>
              <w:right w:val="nil"/>
            </w:tcBorders>
            <w:vAlign w:val="bottom"/>
          </w:tcPr>
          <w:p w14:paraId="0117D2DF" w14:textId="68B321D4" w:rsidR="00F71585" w:rsidRPr="001573BA" w:rsidRDefault="00F71585" w:rsidP="00F71585">
            <w:pPr>
              <w:tabs>
                <w:tab w:val="decimal" w:pos="815"/>
              </w:tabs>
              <w:spacing w:line="240" w:lineRule="exact"/>
              <w:ind w:right="-95"/>
              <w:rPr>
                <w:rFonts w:ascii="CordiaUPC" w:hAnsi="CordiaUPC" w:cs="CordiaUPC"/>
                <w:b/>
                <w:bCs/>
                <w:sz w:val="24"/>
                <w:szCs w:val="24"/>
              </w:rPr>
            </w:pPr>
            <w:r w:rsidRPr="001573BA">
              <w:rPr>
                <w:rFonts w:ascii="CordiaUPC" w:hAnsi="CordiaUPC" w:cs="CordiaUPC"/>
                <w:b/>
                <w:bCs/>
                <w:sz w:val="24"/>
                <w:szCs w:val="24"/>
              </w:rPr>
              <w:t>1,552,709</w:t>
            </w:r>
          </w:p>
        </w:tc>
        <w:tc>
          <w:tcPr>
            <w:tcW w:w="128" w:type="pct"/>
            <w:vAlign w:val="bottom"/>
          </w:tcPr>
          <w:p w14:paraId="0A015F6D" w14:textId="77777777" w:rsidR="00F71585" w:rsidRPr="001573BA" w:rsidRDefault="00F71585" w:rsidP="00F71585">
            <w:pPr>
              <w:tabs>
                <w:tab w:val="decimal" w:pos="903"/>
              </w:tabs>
              <w:spacing w:line="240" w:lineRule="exact"/>
              <w:ind w:right="-95"/>
              <w:rPr>
                <w:rFonts w:ascii="CordiaUPC" w:hAnsi="CordiaUPC" w:cs="CordiaUPC"/>
                <w:b/>
                <w:bCs/>
                <w:sz w:val="24"/>
                <w:szCs w:val="24"/>
              </w:rPr>
            </w:pPr>
          </w:p>
        </w:tc>
        <w:tc>
          <w:tcPr>
            <w:tcW w:w="501" w:type="pct"/>
            <w:tcBorders>
              <w:top w:val="single" w:sz="4" w:space="0" w:color="auto"/>
              <w:left w:val="nil"/>
              <w:bottom w:val="nil"/>
              <w:right w:val="nil"/>
            </w:tcBorders>
            <w:vAlign w:val="bottom"/>
          </w:tcPr>
          <w:p w14:paraId="71B684BB" w14:textId="02BB8F12" w:rsidR="00F71585" w:rsidRPr="001573BA" w:rsidRDefault="00F71585" w:rsidP="00F71585">
            <w:pPr>
              <w:tabs>
                <w:tab w:val="decimal" w:pos="720"/>
              </w:tabs>
              <w:spacing w:line="240" w:lineRule="exact"/>
              <w:ind w:right="-95"/>
              <w:rPr>
                <w:rFonts w:ascii="CordiaUPC" w:hAnsi="CordiaUPC" w:cs="CordiaUPC"/>
                <w:b/>
                <w:bCs/>
                <w:sz w:val="24"/>
                <w:szCs w:val="24"/>
              </w:rPr>
            </w:pPr>
            <w:r w:rsidRPr="001573BA">
              <w:rPr>
                <w:rFonts w:ascii="CordiaUPC" w:hAnsi="CordiaUPC" w:cs="CordiaUPC"/>
                <w:b/>
                <w:bCs/>
                <w:sz w:val="24"/>
                <w:szCs w:val="24"/>
              </w:rPr>
              <w:t>1,668,272</w:t>
            </w:r>
          </w:p>
        </w:tc>
      </w:tr>
      <w:tr w:rsidR="003B18B0" w:rsidRPr="001573BA" w14:paraId="32BFF342" w14:textId="77777777" w:rsidTr="007531DD">
        <w:tc>
          <w:tcPr>
            <w:tcW w:w="1106" w:type="pct"/>
          </w:tcPr>
          <w:p w14:paraId="0F8441B2" w14:textId="77777777" w:rsidR="00F71585" w:rsidRPr="001573BA" w:rsidRDefault="00F71585" w:rsidP="00F71585">
            <w:pPr>
              <w:tabs>
                <w:tab w:val="left" w:pos="720"/>
              </w:tabs>
              <w:spacing w:line="240" w:lineRule="exact"/>
              <w:ind w:left="159" w:right="-43" w:hanging="159"/>
              <w:rPr>
                <w:rFonts w:ascii="CordiaUPC" w:hAnsi="CordiaUPC" w:cs="CordiaUPC"/>
                <w:b/>
                <w:bCs/>
                <w:sz w:val="24"/>
                <w:szCs w:val="24"/>
              </w:rPr>
            </w:pPr>
          </w:p>
        </w:tc>
        <w:tc>
          <w:tcPr>
            <w:tcW w:w="529" w:type="pct"/>
            <w:tcBorders>
              <w:top w:val="double" w:sz="4" w:space="0" w:color="auto"/>
              <w:left w:val="nil"/>
              <w:bottom w:val="nil"/>
              <w:right w:val="nil"/>
            </w:tcBorders>
            <w:vAlign w:val="bottom"/>
          </w:tcPr>
          <w:p w14:paraId="5FD90A41" w14:textId="77777777" w:rsidR="00F71585" w:rsidRPr="001573BA" w:rsidRDefault="00F71585" w:rsidP="00F71585">
            <w:pPr>
              <w:tabs>
                <w:tab w:val="decimal" w:pos="789"/>
              </w:tabs>
              <w:spacing w:line="240" w:lineRule="exact"/>
              <w:ind w:right="-104"/>
              <w:rPr>
                <w:rFonts w:ascii="CordiaUPC" w:hAnsi="CordiaUPC" w:cs="CordiaUPC"/>
                <w:sz w:val="24"/>
                <w:szCs w:val="24"/>
              </w:rPr>
            </w:pPr>
          </w:p>
        </w:tc>
        <w:tc>
          <w:tcPr>
            <w:tcW w:w="126" w:type="pct"/>
            <w:vAlign w:val="bottom"/>
          </w:tcPr>
          <w:p w14:paraId="246B401F"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4187BD4D" w14:textId="77777777" w:rsidR="00F71585" w:rsidRPr="001573BA" w:rsidRDefault="00F71585" w:rsidP="00F71585">
            <w:pPr>
              <w:tabs>
                <w:tab w:val="decimal" w:pos="819"/>
              </w:tabs>
              <w:spacing w:line="240" w:lineRule="exact"/>
              <w:ind w:right="-95"/>
              <w:rPr>
                <w:rFonts w:ascii="CordiaUPC" w:hAnsi="CordiaUPC" w:cs="CordiaUPC"/>
                <w:sz w:val="24"/>
                <w:szCs w:val="24"/>
              </w:rPr>
            </w:pPr>
          </w:p>
        </w:tc>
        <w:tc>
          <w:tcPr>
            <w:tcW w:w="126" w:type="pct"/>
            <w:vAlign w:val="bottom"/>
          </w:tcPr>
          <w:p w14:paraId="0F761D39"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tcBorders>
              <w:top w:val="double" w:sz="4" w:space="0" w:color="auto"/>
              <w:left w:val="nil"/>
              <w:bottom w:val="nil"/>
              <w:right w:val="nil"/>
            </w:tcBorders>
            <w:vAlign w:val="bottom"/>
          </w:tcPr>
          <w:p w14:paraId="414BDCEA" w14:textId="77777777" w:rsidR="00F71585" w:rsidRPr="001573BA" w:rsidRDefault="00F71585" w:rsidP="00F71585">
            <w:pPr>
              <w:tabs>
                <w:tab w:val="decimal" w:pos="897"/>
              </w:tabs>
              <w:spacing w:line="240" w:lineRule="exact"/>
              <w:ind w:right="-95"/>
              <w:rPr>
                <w:rFonts w:ascii="CordiaUPC" w:hAnsi="CordiaUPC" w:cs="CordiaUPC"/>
                <w:sz w:val="24"/>
                <w:szCs w:val="24"/>
              </w:rPr>
            </w:pPr>
          </w:p>
        </w:tc>
        <w:tc>
          <w:tcPr>
            <w:tcW w:w="126" w:type="pct"/>
            <w:vAlign w:val="bottom"/>
          </w:tcPr>
          <w:p w14:paraId="1666C23F"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tcBorders>
              <w:top w:val="double" w:sz="4" w:space="0" w:color="auto"/>
              <w:left w:val="nil"/>
              <w:bottom w:val="nil"/>
              <w:right w:val="nil"/>
            </w:tcBorders>
            <w:vAlign w:val="bottom"/>
          </w:tcPr>
          <w:p w14:paraId="7F369811" w14:textId="77777777" w:rsidR="00F71585" w:rsidRPr="001573BA" w:rsidRDefault="00F71585" w:rsidP="00F71585">
            <w:pPr>
              <w:tabs>
                <w:tab w:val="decimal" w:pos="766"/>
              </w:tabs>
              <w:spacing w:line="240" w:lineRule="exact"/>
              <w:ind w:right="-95"/>
              <w:rPr>
                <w:rFonts w:ascii="CordiaUPC" w:hAnsi="CordiaUPC" w:cs="CordiaUPC"/>
                <w:sz w:val="24"/>
                <w:szCs w:val="24"/>
              </w:rPr>
            </w:pPr>
          </w:p>
        </w:tc>
        <w:tc>
          <w:tcPr>
            <w:tcW w:w="126" w:type="pct"/>
            <w:vAlign w:val="bottom"/>
          </w:tcPr>
          <w:p w14:paraId="6C74B251"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tcBorders>
              <w:top w:val="double" w:sz="4" w:space="0" w:color="auto"/>
              <w:left w:val="nil"/>
              <w:bottom w:val="nil"/>
              <w:right w:val="nil"/>
            </w:tcBorders>
            <w:vAlign w:val="bottom"/>
          </w:tcPr>
          <w:p w14:paraId="53E9CE3A" w14:textId="77777777" w:rsidR="00F71585" w:rsidRPr="001573BA" w:rsidRDefault="00F71585" w:rsidP="00F71585">
            <w:pPr>
              <w:tabs>
                <w:tab w:val="decimal" w:pos="815"/>
              </w:tabs>
              <w:spacing w:line="240" w:lineRule="exact"/>
              <w:ind w:right="-95"/>
              <w:rPr>
                <w:rFonts w:ascii="CordiaUPC" w:hAnsi="CordiaUPC" w:cs="CordiaUPC"/>
                <w:sz w:val="24"/>
                <w:szCs w:val="24"/>
              </w:rPr>
            </w:pPr>
          </w:p>
        </w:tc>
        <w:tc>
          <w:tcPr>
            <w:tcW w:w="128" w:type="pct"/>
            <w:vAlign w:val="bottom"/>
          </w:tcPr>
          <w:p w14:paraId="4B996A33"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tcBorders>
              <w:top w:val="double" w:sz="4" w:space="0" w:color="auto"/>
              <w:left w:val="nil"/>
              <w:bottom w:val="nil"/>
              <w:right w:val="nil"/>
            </w:tcBorders>
            <w:vAlign w:val="bottom"/>
          </w:tcPr>
          <w:p w14:paraId="578C0C47" w14:textId="77777777" w:rsidR="00F71585" w:rsidRPr="001573BA" w:rsidRDefault="00F71585" w:rsidP="00F71585">
            <w:pPr>
              <w:tabs>
                <w:tab w:val="decimal" w:pos="720"/>
                <w:tab w:val="decimal" w:pos="903"/>
              </w:tabs>
              <w:spacing w:line="240" w:lineRule="exact"/>
              <w:ind w:right="-95"/>
              <w:rPr>
                <w:rFonts w:ascii="CordiaUPC" w:hAnsi="CordiaUPC" w:cs="CordiaUPC"/>
                <w:sz w:val="24"/>
                <w:szCs w:val="24"/>
              </w:rPr>
            </w:pPr>
          </w:p>
        </w:tc>
      </w:tr>
      <w:tr w:rsidR="003B18B0" w:rsidRPr="001573BA" w14:paraId="37DCEF08" w14:textId="77777777" w:rsidTr="00DB230D">
        <w:tc>
          <w:tcPr>
            <w:tcW w:w="1106" w:type="pct"/>
          </w:tcPr>
          <w:p w14:paraId="08E4014C" w14:textId="77777777" w:rsidR="00F71585" w:rsidRPr="001573BA" w:rsidRDefault="00F71585" w:rsidP="00F71585">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b/>
                <w:bCs/>
                <w:i/>
                <w:iCs/>
                <w:sz w:val="24"/>
                <w:szCs w:val="24"/>
              </w:rPr>
              <w:t>Financial liabilities</w:t>
            </w:r>
          </w:p>
        </w:tc>
        <w:tc>
          <w:tcPr>
            <w:tcW w:w="529" w:type="pct"/>
            <w:vAlign w:val="bottom"/>
          </w:tcPr>
          <w:p w14:paraId="2E127DAD" w14:textId="77777777" w:rsidR="00F71585" w:rsidRPr="001573BA" w:rsidRDefault="00F71585" w:rsidP="00F71585">
            <w:pPr>
              <w:tabs>
                <w:tab w:val="decimal" w:pos="789"/>
              </w:tabs>
              <w:spacing w:line="240" w:lineRule="exact"/>
              <w:ind w:right="-104"/>
              <w:rPr>
                <w:rFonts w:ascii="CordiaUPC" w:hAnsi="CordiaUPC" w:cs="CordiaUPC"/>
                <w:sz w:val="24"/>
                <w:szCs w:val="24"/>
              </w:rPr>
            </w:pPr>
          </w:p>
        </w:tc>
        <w:tc>
          <w:tcPr>
            <w:tcW w:w="126" w:type="pct"/>
            <w:vAlign w:val="bottom"/>
          </w:tcPr>
          <w:p w14:paraId="166C311D"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4FA4E227" w14:textId="77777777" w:rsidR="00F71585" w:rsidRPr="001573BA" w:rsidRDefault="00F71585" w:rsidP="00F71585">
            <w:pPr>
              <w:tabs>
                <w:tab w:val="decimal" w:pos="819"/>
              </w:tabs>
              <w:spacing w:line="240" w:lineRule="exact"/>
              <w:ind w:right="-95"/>
              <w:rPr>
                <w:rFonts w:ascii="CordiaUPC" w:hAnsi="CordiaUPC" w:cs="CordiaUPC"/>
                <w:sz w:val="24"/>
                <w:szCs w:val="24"/>
              </w:rPr>
            </w:pPr>
          </w:p>
        </w:tc>
        <w:tc>
          <w:tcPr>
            <w:tcW w:w="126" w:type="pct"/>
            <w:vAlign w:val="bottom"/>
          </w:tcPr>
          <w:p w14:paraId="0384C9FD"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18459DE5" w14:textId="77777777" w:rsidR="00F71585" w:rsidRPr="001573BA" w:rsidRDefault="00F71585" w:rsidP="00F71585">
            <w:pPr>
              <w:tabs>
                <w:tab w:val="decimal" w:pos="897"/>
              </w:tabs>
              <w:spacing w:line="240" w:lineRule="exact"/>
              <w:ind w:right="-95"/>
              <w:rPr>
                <w:rFonts w:ascii="CordiaUPC" w:hAnsi="CordiaUPC" w:cs="CordiaUPC"/>
                <w:sz w:val="24"/>
                <w:szCs w:val="24"/>
              </w:rPr>
            </w:pPr>
          </w:p>
        </w:tc>
        <w:tc>
          <w:tcPr>
            <w:tcW w:w="126" w:type="pct"/>
            <w:vAlign w:val="bottom"/>
          </w:tcPr>
          <w:p w14:paraId="41C70965"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0BC0522B" w14:textId="77777777" w:rsidR="00F71585" w:rsidRPr="001573BA" w:rsidRDefault="00F71585" w:rsidP="00F71585">
            <w:pPr>
              <w:tabs>
                <w:tab w:val="decimal" w:pos="766"/>
              </w:tabs>
              <w:spacing w:line="240" w:lineRule="exact"/>
              <w:ind w:right="-95"/>
              <w:rPr>
                <w:rFonts w:ascii="CordiaUPC" w:hAnsi="CordiaUPC" w:cs="CordiaUPC"/>
                <w:sz w:val="24"/>
                <w:szCs w:val="24"/>
              </w:rPr>
            </w:pPr>
          </w:p>
        </w:tc>
        <w:tc>
          <w:tcPr>
            <w:tcW w:w="126" w:type="pct"/>
            <w:vAlign w:val="bottom"/>
          </w:tcPr>
          <w:p w14:paraId="6C1CF35E"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2DB13C62" w14:textId="77777777" w:rsidR="00F71585" w:rsidRPr="001573BA" w:rsidRDefault="00F71585" w:rsidP="00F71585">
            <w:pPr>
              <w:tabs>
                <w:tab w:val="decimal" w:pos="815"/>
              </w:tabs>
              <w:spacing w:line="240" w:lineRule="exact"/>
              <w:ind w:right="-95"/>
              <w:rPr>
                <w:rFonts w:ascii="CordiaUPC" w:hAnsi="CordiaUPC" w:cs="CordiaUPC"/>
                <w:sz w:val="24"/>
                <w:szCs w:val="24"/>
              </w:rPr>
            </w:pPr>
          </w:p>
        </w:tc>
        <w:tc>
          <w:tcPr>
            <w:tcW w:w="128" w:type="pct"/>
            <w:vAlign w:val="bottom"/>
          </w:tcPr>
          <w:p w14:paraId="03665059"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07252A85" w14:textId="77777777" w:rsidR="00F71585" w:rsidRPr="001573BA" w:rsidRDefault="00F71585" w:rsidP="00F71585">
            <w:pPr>
              <w:tabs>
                <w:tab w:val="decimal" w:pos="720"/>
                <w:tab w:val="decimal" w:pos="903"/>
              </w:tabs>
              <w:spacing w:line="240" w:lineRule="exact"/>
              <w:ind w:right="-95"/>
              <w:rPr>
                <w:rFonts w:ascii="CordiaUPC" w:hAnsi="CordiaUPC" w:cs="CordiaUPC"/>
                <w:sz w:val="24"/>
                <w:szCs w:val="24"/>
              </w:rPr>
            </w:pPr>
          </w:p>
        </w:tc>
      </w:tr>
      <w:tr w:rsidR="003B18B0" w:rsidRPr="001573BA" w14:paraId="57CD8ECA" w14:textId="77777777" w:rsidTr="00DB230D">
        <w:tc>
          <w:tcPr>
            <w:tcW w:w="1106" w:type="pct"/>
          </w:tcPr>
          <w:p w14:paraId="31CAE105" w14:textId="77777777" w:rsidR="00F71585" w:rsidRPr="001573BA" w:rsidRDefault="00F71585" w:rsidP="00F71585">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sz w:val="24"/>
                <w:szCs w:val="24"/>
              </w:rPr>
              <w:t>Deposits</w:t>
            </w:r>
          </w:p>
        </w:tc>
        <w:tc>
          <w:tcPr>
            <w:tcW w:w="529" w:type="pct"/>
            <w:vAlign w:val="bottom"/>
          </w:tcPr>
          <w:p w14:paraId="4F2751DC" w14:textId="24824211"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27C44FB"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646F25C7" w14:textId="342D402C"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17091FE8"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5419CE3D" w14:textId="4703A217"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D09D485"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7D2AF4C3" w14:textId="716E187B"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3FCE62E"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481770F7" w14:textId="7FB4FBAB"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1,329,152</w:t>
            </w:r>
          </w:p>
        </w:tc>
        <w:tc>
          <w:tcPr>
            <w:tcW w:w="128" w:type="pct"/>
            <w:vAlign w:val="bottom"/>
          </w:tcPr>
          <w:p w14:paraId="4655901E"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5B86A750" w14:textId="00126168"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1,329,152</w:t>
            </w:r>
          </w:p>
        </w:tc>
      </w:tr>
      <w:tr w:rsidR="003B18B0" w:rsidRPr="001573BA" w14:paraId="1F43BA65" w14:textId="77777777" w:rsidTr="00DB230D">
        <w:tc>
          <w:tcPr>
            <w:tcW w:w="1106" w:type="pct"/>
          </w:tcPr>
          <w:p w14:paraId="03EBB65A"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 xml:space="preserve">Interbank and money </w:t>
            </w:r>
            <w:r w:rsidRPr="001573BA">
              <w:rPr>
                <w:rFonts w:ascii="CordiaUPC" w:hAnsi="CordiaUPC" w:cs="CordiaUPC"/>
                <w:sz w:val="24"/>
                <w:szCs w:val="24"/>
              </w:rPr>
              <w:br/>
            </w:r>
            <w:r w:rsidRPr="001573BA">
              <w:rPr>
                <w:rFonts w:ascii="CordiaUPC" w:hAnsi="CordiaUPC" w:cs="CordiaUPC" w:hint="cs"/>
                <w:sz w:val="24"/>
                <w:szCs w:val="24"/>
              </w:rPr>
              <w:t>market items</w:t>
            </w:r>
          </w:p>
        </w:tc>
        <w:tc>
          <w:tcPr>
            <w:tcW w:w="529" w:type="pct"/>
            <w:vAlign w:val="bottom"/>
          </w:tcPr>
          <w:p w14:paraId="04BF3B71" w14:textId="12D69558"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7581FFD"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4AD000C1" w14:textId="4D2C10E2"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8B9CFC5"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7B64825E" w14:textId="2E90859F"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9EA4D21"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0C9DC3EE" w14:textId="7962DE3B"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1B724C3E"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0AE3A4A4" w14:textId="54D9B0D4" w:rsidR="00F71585" w:rsidRPr="001573BA" w:rsidRDefault="00F17456" w:rsidP="00F71585">
            <w:pPr>
              <w:tabs>
                <w:tab w:val="decimal" w:pos="815"/>
              </w:tabs>
              <w:spacing w:line="240" w:lineRule="exact"/>
              <w:ind w:right="-95"/>
              <w:rPr>
                <w:rFonts w:ascii="CordiaUPC" w:hAnsi="CordiaUPC" w:cs="CordiaUPC"/>
                <w:sz w:val="24"/>
                <w:szCs w:val="24"/>
                <w:cs/>
                <w:lang w:bidi="th-TH"/>
              </w:rPr>
            </w:pPr>
            <w:r w:rsidRPr="001573BA">
              <w:rPr>
                <w:rFonts w:ascii="CordiaUPC" w:hAnsi="CordiaUPC" w:cs="CordiaUPC"/>
                <w:sz w:val="24"/>
                <w:szCs w:val="24"/>
              </w:rPr>
              <w:t>90,184</w:t>
            </w:r>
          </w:p>
        </w:tc>
        <w:tc>
          <w:tcPr>
            <w:tcW w:w="128" w:type="pct"/>
            <w:vAlign w:val="bottom"/>
          </w:tcPr>
          <w:p w14:paraId="5A2FF14E"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7C493358" w14:textId="71C08796" w:rsidR="00F71585" w:rsidRPr="001573BA" w:rsidRDefault="00F17456"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90,184</w:t>
            </w:r>
          </w:p>
        </w:tc>
      </w:tr>
      <w:tr w:rsidR="003B18B0" w:rsidRPr="001573BA" w14:paraId="2859F5AD" w14:textId="77777777" w:rsidTr="00DB230D">
        <w:tc>
          <w:tcPr>
            <w:tcW w:w="1106" w:type="pct"/>
          </w:tcPr>
          <w:p w14:paraId="04527F40"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Liabilities payable on demand</w:t>
            </w:r>
          </w:p>
        </w:tc>
        <w:tc>
          <w:tcPr>
            <w:tcW w:w="529" w:type="pct"/>
            <w:vAlign w:val="bottom"/>
          </w:tcPr>
          <w:p w14:paraId="6BE86375" w14:textId="0C30ECC2"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D3C7BF6"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246C5AF8" w14:textId="4BF784CD"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6BEAA453"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23AEE1E4" w14:textId="71AE7A65"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71CA44D"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70D7C17C" w14:textId="4D9A714C"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026B5FF"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0820CC89" w14:textId="0F6CFA6A"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2,447</w:t>
            </w:r>
          </w:p>
        </w:tc>
        <w:tc>
          <w:tcPr>
            <w:tcW w:w="128" w:type="pct"/>
            <w:vAlign w:val="bottom"/>
          </w:tcPr>
          <w:p w14:paraId="6D534F86"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301ECAE1" w14:textId="65C45C1F"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2,447</w:t>
            </w:r>
          </w:p>
        </w:tc>
      </w:tr>
      <w:tr w:rsidR="003B18B0" w:rsidRPr="001573BA" w14:paraId="29D59D82" w14:textId="77777777" w:rsidTr="00DB230D">
        <w:tc>
          <w:tcPr>
            <w:tcW w:w="1106" w:type="pct"/>
          </w:tcPr>
          <w:p w14:paraId="1E32C2D2" w14:textId="48FA11B2" w:rsidR="00F71585" w:rsidRPr="001573BA" w:rsidRDefault="00F71585" w:rsidP="00F71585">
            <w:pPr>
              <w:tabs>
                <w:tab w:val="left" w:pos="720"/>
              </w:tabs>
              <w:spacing w:line="240" w:lineRule="exact"/>
              <w:ind w:left="159" w:right="-17" w:hanging="159"/>
              <w:rPr>
                <w:rFonts w:ascii="CordiaUPC" w:hAnsi="CordiaUPC" w:cs="CordiaUPC"/>
                <w:sz w:val="24"/>
                <w:szCs w:val="24"/>
              </w:rPr>
            </w:pPr>
            <w:r w:rsidRPr="001573BA">
              <w:rPr>
                <w:rFonts w:ascii="CordiaUPC" w:hAnsi="CordiaUPC" w:cs="CordiaUPC" w:hint="cs"/>
                <w:sz w:val="24"/>
                <w:szCs w:val="24"/>
              </w:rPr>
              <w:t>Financial liabilities measured</w:t>
            </w:r>
            <w:r w:rsidRPr="001573BA">
              <w:rPr>
                <w:rFonts w:ascii="CordiaUPC" w:hAnsi="CordiaUPC" w:cs="CordiaUPC"/>
                <w:sz w:val="24"/>
                <w:szCs w:val="24"/>
              </w:rPr>
              <w:t xml:space="preserve"> </w:t>
            </w:r>
            <w:r w:rsidRPr="001573BA">
              <w:rPr>
                <w:rFonts w:ascii="CordiaUPC" w:hAnsi="CordiaUPC" w:cs="CordiaUPC" w:hint="cs"/>
                <w:sz w:val="24"/>
                <w:szCs w:val="24"/>
              </w:rPr>
              <w:t xml:space="preserve">at </w:t>
            </w:r>
            <w:r w:rsidRPr="001573BA">
              <w:rPr>
                <w:rFonts w:ascii="CordiaUPC" w:hAnsi="CordiaUPC" w:cs="CordiaUPC"/>
                <w:sz w:val="24"/>
                <w:szCs w:val="24"/>
              </w:rPr>
              <w:t>fair value through profit or loss</w:t>
            </w:r>
          </w:p>
        </w:tc>
        <w:tc>
          <w:tcPr>
            <w:tcW w:w="529" w:type="pct"/>
            <w:vAlign w:val="bottom"/>
          </w:tcPr>
          <w:p w14:paraId="1C68A505" w14:textId="6A3ACC3A" w:rsidR="00F71585" w:rsidRPr="001573BA" w:rsidRDefault="00F71585" w:rsidP="00F71585">
            <w:pPr>
              <w:tabs>
                <w:tab w:val="decimal" w:pos="789"/>
              </w:tabs>
              <w:spacing w:line="240" w:lineRule="exact"/>
              <w:ind w:right="-104"/>
              <w:rPr>
                <w:rFonts w:ascii="CordiaUPC" w:hAnsi="CordiaUPC" w:cs="CordiaUPC"/>
                <w:sz w:val="24"/>
                <w:szCs w:val="24"/>
                <w:cs/>
                <w:lang w:val="en-US" w:bidi="th-TH"/>
              </w:rPr>
            </w:pPr>
            <w:r w:rsidRPr="001573BA">
              <w:rPr>
                <w:rFonts w:ascii="CordiaUPC" w:hAnsi="CordiaUPC" w:cs="CordiaUPC"/>
                <w:sz w:val="24"/>
                <w:szCs w:val="24"/>
              </w:rPr>
              <w:t>-</w:t>
            </w:r>
          </w:p>
        </w:tc>
        <w:tc>
          <w:tcPr>
            <w:tcW w:w="126" w:type="pct"/>
            <w:vAlign w:val="bottom"/>
          </w:tcPr>
          <w:p w14:paraId="758F632A" w14:textId="78F83F64"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18DC44DC" w14:textId="6E5B3268" w:rsidR="00F71585" w:rsidRPr="001573BA" w:rsidRDefault="00F17456" w:rsidP="00F71585">
            <w:pPr>
              <w:tabs>
                <w:tab w:val="decimal" w:pos="819"/>
              </w:tabs>
              <w:spacing w:line="240" w:lineRule="exact"/>
              <w:ind w:right="-95"/>
              <w:rPr>
                <w:rFonts w:ascii="CordiaUPC" w:hAnsi="CordiaUPC" w:cs="CordiaUPC"/>
                <w:sz w:val="24"/>
                <w:szCs w:val="24"/>
                <w:lang w:bidi="th-TH"/>
              </w:rPr>
            </w:pPr>
            <w:r w:rsidRPr="001573BA">
              <w:rPr>
                <w:rFonts w:ascii="CordiaUPC" w:hAnsi="CordiaUPC" w:cs="CordiaUPC"/>
                <w:sz w:val="24"/>
                <w:szCs w:val="24"/>
              </w:rPr>
              <w:t>7,319</w:t>
            </w:r>
          </w:p>
        </w:tc>
        <w:tc>
          <w:tcPr>
            <w:tcW w:w="126" w:type="pct"/>
            <w:vAlign w:val="bottom"/>
          </w:tcPr>
          <w:p w14:paraId="554A7679"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24AFF5E5" w14:textId="2F4CA4DF"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D79284A"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7C0B470B" w14:textId="2A5DBE2E"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7B1589F"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49A1ADB1" w14:textId="6955A2E8"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5A9148A6"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129CF0FC" w14:textId="4ADC214C" w:rsidR="00F71585" w:rsidRPr="001573BA" w:rsidRDefault="00F17456"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7,319</w:t>
            </w:r>
          </w:p>
        </w:tc>
      </w:tr>
      <w:tr w:rsidR="003B18B0" w:rsidRPr="001573BA" w14:paraId="293171C1" w14:textId="77777777" w:rsidTr="00DB230D">
        <w:tc>
          <w:tcPr>
            <w:tcW w:w="1106" w:type="pct"/>
          </w:tcPr>
          <w:p w14:paraId="03085348"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Derivatives liabilities</w:t>
            </w:r>
          </w:p>
        </w:tc>
        <w:tc>
          <w:tcPr>
            <w:tcW w:w="529" w:type="pct"/>
            <w:vAlign w:val="bottom"/>
          </w:tcPr>
          <w:p w14:paraId="716F9678" w14:textId="0EE23DE2"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7,156</w:t>
            </w:r>
          </w:p>
        </w:tc>
        <w:tc>
          <w:tcPr>
            <w:tcW w:w="126" w:type="pct"/>
            <w:vAlign w:val="bottom"/>
          </w:tcPr>
          <w:p w14:paraId="60EC64F7"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67EA53BC" w14:textId="39C68F50"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39B44BE"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16A8E0A7" w14:textId="1174C423" w:rsidR="00F71585" w:rsidRPr="001573BA" w:rsidRDefault="00F71585" w:rsidP="00F71585">
            <w:pPr>
              <w:tabs>
                <w:tab w:val="decimal" w:pos="897"/>
              </w:tabs>
              <w:spacing w:line="240" w:lineRule="exact"/>
              <w:ind w:right="-95"/>
              <w:rPr>
                <w:rFonts w:ascii="CordiaUPC" w:hAnsi="CordiaUPC" w:cs="CordiaUPC"/>
                <w:sz w:val="24"/>
                <w:szCs w:val="24"/>
                <w:lang w:bidi="th-TH"/>
              </w:rPr>
            </w:pPr>
            <w:r w:rsidRPr="001573BA">
              <w:rPr>
                <w:rFonts w:ascii="CordiaUPC" w:hAnsi="CordiaUPC" w:cs="CordiaUPC"/>
                <w:sz w:val="24"/>
                <w:szCs w:val="24"/>
                <w:cs/>
                <w:lang w:bidi="th-TH"/>
              </w:rPr>
              <w:t>-</w:t>
            </w:r>
          </w:p>
        </w:tc>
        <w:tc>
          <w:tcPr>
            <w:tcW w:w="126" w:type="pct"/>
            <w:vAlign w:val="bottom"/>
          </w:tcPr>
          <w:p w14:paraId="67BF1FE9"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2A382528" w14:textId="47951E8C"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6F63E81"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6FC8C5EF" w14:textId="3EC1C4AA"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045E5152"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3162750E" w14:textId="3A9CA1C5"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7,156</w:t>
            </w:r>
          </w:p>
        </w:tc>
      </w:tr>
      <w:tr w:rsidR="003B18B0" w:rsidRPr="001573BA" w14:paraId="542925F1" w14:textId="77777777" w:rsidTr="00DB230D">
        <w:tc>
          <w:tcPr>
            <w:tcW w:w="1106" w:type="pct"/>
          </w:tcPr>
          <w:p w14:paraId="68E5C085"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Debts issued and borrowings</w:t>
            </w:r>
          </w:p>
        </w:tc>
        <w:tc>
          <w:tcPr>
            <w:tcW w:w="529" w:type="pct"/>
            <w:vAlign w:val="bottom"/>
          </w:tcPr>
          <w:p w14:paraId="51178C20" w14:textId="37E84DE0" w:rsidR="00F71585" w:rsidRPr="001573BA" w:rsidRDefault="00F71585" w:rsidP="00F71585">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F67915A"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4" w:type="pct"/>
            <w:vAlign w:val="bottom"/>
          </w:tcPr>
          <w:p w14:paraId="133FE87D" w14:textId="66006410" w:rsidR="00F71585" w:rsidRPr="001573BA" w:rsidRDefault="00F71585" w:rsidP="00F71585">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15C6BF22"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93" w:type="pct"/>
            <w:vAlign w:val="bottom"/>
          </w:tcPr>
          <w:p w14:paraId="049F25EA" w14:textId="380BA3E9" w:rsidR="00F71585" w:rsidRPr="001573BA" w:rsidRDefault="00F71585" w:rsidP="00F71585">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687E3C13"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9" w:type="pct"/>
            <w:vAlign w:val="bottom"/>
          </w:tcPr>
          <w:p w14:paraId="4DD39C56" w14:textId="319C0347" w:rsidR="00F71585" w:rsidRPr="001573BA" w:rsidRDefault="00F71585" w:rsidP="00F71585">
            <w:pPr>
              <w:tabs>
                <w:tab w:val="decimal" w:pos="766"/>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A217D9C"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46" w:type="pct"/>
            <w:vAlign w:val="bottom"/>
          </w:tcPr>
          <w:p w14:paraId="01DCB8DF" w14:textId="69D2D3A1" w:rsidR="00F71585" w:rsidRPr="001573BA" w:rsidRDefault="00F71585" w:rsidP="00F71585">
            <w:pPr>
              <w:tabs>
                <w:tab w:val="decimal" w:pos="815"/>
              </w:tabs>
              <w:spacing w:line="240" w:lineRule="exact"/>
              <w:ind w:right="-95"/>
              <w:rPr>
                <w:rFonts w:ascii="CordiaUPC" w:hAnsi="CordiaUPC" w:cs="CordiaUPC"/>
                <w:sz w:val="24"/>
                <w:szCs w:val="24"/>
              </w:rPr>
            </w:pPr>
            <w:r w:rsidRPr="001573BA">
              <w:rPr>
                <w:rFonts w:ascii="CordiaUPC" w:hAnsi="CordiaUPC" w:cs="CordiaUPC"/>
                <w:sz w:val="24"/>
                <w:szCs w:val="24"/>
              </w:rPr>
              <w:t>25,247</w:t>
            </w:r>
          </w:p>
        </w:tc>
        <w:tc>
          <w:tcPr>
            <w:tcW w:w="128" w:type="pct"/>
            <w:vAlign w:val="bottom"/>
          </w:tcPr>
          <w:p w14:paraId="0BACE568" w14:textId="77777777" w:rsidR="00F71585" w:rsidRPr="001573BA" w:rsidRDefault="00F71585" w:rsidP="00F71585">
            <w:pPr>
              <w:tabs>
                <w:tab w:val="decimal" w:pos="903"/>
              </w:tabs>
              <w:spacing w:line="240" w:lineRule="exact"/>
              <w:ind w:right="-95"/>
              <w:rPr>
                <w:rFonts w:ascii="CordiaUPC" w:hAnsi="CordiaUPC" w:cs="CordiaUPC"/>
                <w:sz w:val="24"/>
                <w:szCs w:val="24"/>
              </w:rPr>
            </w:pPr>
          </w:p>
        </w:tc>
        <w:tc>
          <w:tcPr>
            <w:tcW w:w="501" w:type="pct"/>
            <w:vAlign w:val="bottom"/>
          </w:tcPr>
          <w:p w14:paraId="02E98893" w14:textId="1A19FB67" w:rsidR="00F71585" w:rsidRPr="001573BA" w:rsidRDefault="00F71585" w:rsidP="00F71585">
            <w:pPr>
              <w:tabs>
                <w:tab w:val="decimal" w:pos="720"/>
              </w:tabs>
              <w:spacing w:line="240" w:lineRule="exact"/>
              <w:ind w:right="-95"/>
              <w:rPr>
                <w:rFonts w:ascii="CordiaUPC" w:hAnsi="CordiaUPC" w:cs="CordiaUPC"/>
                <w:sz w:val="24"/>
                <w:szCs w:val="24"/>
              </w:rPr>
            </w:pPr>
            <w:r w:rsidRPr="001573BA">
              <w:rPr>
                <w:rFonts w:ascii="CordiaUPC" w:hAnsi="CordiaUPC" w:cs="CordiaUPC"/>
                <w:sz w:val="24"/>
                <w:szCs w:val="24"/>
              </w:rPr>
              <w:t>25,247</w:t>
            </w:r>
          </w:p>
        </w:tc>
      </w:tr>
      <w:tr w:rsidR="00F71585" w:rsidRPr="001573BA" w14:paraId="273AF95C" w14:textId="77777777" w:rsidTr="007531DD">
        <w:tc>
          <w:tcPr>
            <w:tcW w:w="1106" w:type="pct"/>
          </w:tcPr>
          <w:p w14:paraId="4D2E14B9" w14:textId="77777777" w:rsidR="00F71585" w:rsidRPr="001573BA" w:rsidRDefault="00F71585" w:rsidP="00F71585">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b/>
                <w:bCs/>
                <w:sz w:val="24"/>
                <w:szCs w:val="24"/>
              </w:rPr>
              <w:t>Total</w:t>
            </w:r>
          </w:p>
        </w:tc>
        <w:tc>
          <w:tcPr>
            <w:tcW w:w="529" w:type="pct"/>
            <w:tcBorders>
              <w:top w:val="single" w:sz="4" w:space="0" w:color="auto"/>
              <w:left w:val="nil"/>
              <w:bottom w:val="double" w:sz="4" w:space="0" w:color="auto"/>
              <w:right w:val="nil"/>
            </w:tcBorders>
            <w:vAlign w:val="bottom"/>
          </w:tcPr>
          <w:p w14:paraId="7BDDE25B" w14:textId="74D366DE" w:rsidR="00F71585" w:rsidRPr="001573BA" w:rsidRDefault="00F71585" w:rsidP="00F71585">
            <w:pPr>
              <w:tabs>
                <w:tab w:val="decimal" w:pos="789"/>
              </w:tabs>
              <w:spacing w:line="240" w:lineRule="exact"/>
              <w:ind w:right="-104"/>
              <w:rPr>
                <w:rFonts w:ascii="CordiaUPC" w:hAnsi="CordiaUPC" w:cs="CordiaUPC"/>
                <w:b/>
                <w:bCs/>
                <w:sz w:val="24"/>
                <w:szCs w:val="24"/>
                <w:lang w:bidi="th-TH"/>
              </w:rPr>
            </w:pPr>
            <w:r w:rsidRPr="001573BA">
              <w:rPr>
                <w:rFonts w:ascii="CordiaUPC" w:hAnsi="CordiaUPC" w:cs="CordiaUPC"/>
                <w:b/>
                <w:bCs/>
                <w:sz w:val="24"/>
                <w:szCs w:val="24"/>
              </w:rPr>
              <w:t>7,156</w:t>
            </w:r>
          </w:p>
        </w:tc>
        <w:tc>
          <w:tcPr>
            <w:tcW w:w="126" w:type="pct"/>
            <w:vAlign w:val="bottom"/>
          </w:tcPr>
          <w:p w14:paraId="0A41C582" w14:textId="77777777" w:rsidR="00F71585" w:rsidRPr="001573BA" w:rsidRDefault="00F71585" w:rsidP="00F71585">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842B6DD" w14:textId="47E435A3" w:rsidR="00F71585" w:rsidRPr="001573BA" w:rsidRDefault="00F17456" w:rsidP="00F71585">
            <w:pPr>
              <w:tabs>
                <w:tab w:val="decimal" w:pos="819"/>
              </w:tabs>
              <w:spacing w:line="240" w:lineRule="exact"/>
              <w:ind w:right="-95"/>
              <w:rPr>
                <w:rFonts w:ascii="CordiaUPC" w:hAnsi="CordiaUPC" w:cs="CordiaUPC"/>
                <w:b/>
                <w:bCs/>
                <w:sz w:val="24"/>
                <w:szCs w:val="24"/>
                <w:cs/>
                <w:lang w:bidi="th-TH"/>
              </w:rPr>
            </w:pPr>
            <w:r w:rsidRPr="001573BA">
              <w:rPr>
                <w:rFonts w:ascii="CordiaUPC" w:hAnsi="CordiaUPC" w:cs="CordiaUPC"/>
                <w:b/>
                <w:bCs/>
                <w:sz w:val="24"/>
                <w:szCs w:val="24"/>
              </w:rPr>
              <w:t>7,319</w:t>
            </w:r>
          </w:p>
        </w:tc>
        <w:tc>
          <w:tcPr>
            <w:tcW w:w="126" w:type="pct"/>
            <w:vAlign w:val="bottom"/>
          </w:tcPr>
          <w:p w14:paraId="526DFD52" w14:textId="77777777" w:rsidR="00F71585" w:rsidRPr="001573BA" w:rsidRDefault="00F71585" w:rsidP="00F71585">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double" w:sz="4" w:space="0" w:color="auto"/>
              <w:right w:val="nil"/>
            </w:tcBorders>
            <w:vAlign w:val="bottom"/>
          </w:tcPr>
          <w:p w14:paraId="609C261A" w14:textId="2B460513" w:rsidR="00F71585" w:rsidRPr="001573BA" w:rsidRDefault="00F71585" w:rsidP="00F71585">
            <w:pPr>
              <w:tabs>
                <w:tab w:val="decimal" w:pos="897"/>
              </w:tabs>
              <w:spacing w:line="240" w:lineRule="exact"/>
              <w:ind w:right="-95"/>
              <w:rPr>
                <w:rFonts w:ascii="CordiaUPC" w:hAnsi="CordiaUPC" w:cs="CordiaUPC"/>
                <w:b/>
                <w:bCs/>
                <w:sz w:val="24"/>
                <w:szCs w:val="24"/>
                <w:lang w:bidi="th-TH"/>
              </w:rPr>
            </w:pPr>
            <w:r w:rsidRPr="001573BA">
              <w:rPr>
                <w:rFonts w:ascii="CordiaUPC" w:hAnsi="CordiaUPC" w:cs="CordiaUPC"/>
                <w:b/>
                <w:bCs/>
                <w:sz w:val="24"/>
                <w:szCs w:val="24"/>
                <w:cs/>
                <w:lang w:bidi="th-TH"/>
              </w:rPr>
              <w:t>-</w:t>
            </w:r>
          </w:p>
        </w:tc>
        <w:tc>
          <w:tcPr>
            <w:tcW w:w="126" w:type="pct"/>
            <w:vAlign w:val="bottom"/>
          </w:tcPr>
          <w:p w14:paraId="616EA230" w14:textId="77777777" w:rsidR="00F71585" w:rsidRPr="001573BA" w:rsidRDefault="00F71585" w:rsidP="00F71585">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double" w:sz="4" w:space="0" w:color="auto"/>
              <w:right w:val="nil"/>
            </w:tcBorders>
            <w:vAlign w:val="bottom"/>
          </w:tcPr>
          <w:p w14:paraId="6C50F71B" w14:textId="383D676B" w:rsidR="00F71585" w:rsidRPr="001573BA" w:rsidRDefault="00F71585" w:rsidP="00F71585">
            <w:pPr>
              <w:tabs>
                <w:tab w:val="decimal" w:pos="766"/>
              </w:tabs>
              <w:spacing w:line="240" w:lineRule="exact"/>
              <w:ind w:right="-95"/>
              <w:rPr>
                <w:rFonts w:ascii="CordiaUPC" w:hAnsi="CordiaUPC" w:cs="CordiaUPC"/>
                <w:b/>
                <w:bCs/>
                <w:sz w:val="24"/>
                <w:szCs w:val="24"/>
              </w:rPr>
            </w:pPr>
            <w:r w:rsidRPr="001573BA">
              <w:rPr>
                <w:rFonts w:ascii="CordiaUPC" w:hAnsi="CordiaUPC" w:cs="CordiaUPC"/>
                <w:b/>
                <w:bCs/>
                <w:sz w:val="24"/>
                <w:szCs w:val="24"/>
              </w:rPr>
              <w:t>-</w:t>
            </w:r>
          </w:p>
        </w:tc>
        <w:tc>
          <w:tcPr>
            <w:tcW w:w="126" w:type="pct"/>
            <w:vAlign w:val="bottom"/>
          </w:tcPr>
          <w:p w14:paraId="7924C7AF" w14:textId="77777777" w:rsidR="00F71585" w:rsidRPr="001573BA" w:rsidRDefault="00F71585" w:rsidP="00F71585">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double" w:sz="4" w:space="0" w:color="auto"/>
              <w:right w:val="nil"/>
            </w:tcBorders>
            <w:vAlign w:val="bottom"/>
          </w:tcPr>
          <w:p w14:paraId="130D6E9A" w14:textId="3AD1D83F" w:rsidR="00F71585" w:rsidRPr="001573BA" w:rsidRDefault="00F17456" w:rsidP="00F71585">
            <w:pPr>
              <w:tabs>
                <w:tab w:val="decimal" w:pos="815"/>
              </w:tabs>
              <w:spacing w:line="240" w:lineRule="exact"/>
              <w:ind w:right="-95"/>
              <w:rPr>
                <w:rFonts w:ascii="CordiaUPC" w:hAnsi="CordiaUPC" w:cs="CordiaUPC"/>
                <w:b/>
                <w:bCs/>
                <w:sz w:val="24"/>
                <w:szCs w:val="24"/>
                <w:cs/>
                <w:lang w:bidi="th-TH"/>
              </w:rPr>
            </w:pPr>
            <w:r w:rsidRPr="001573BA">
              <w:rPr>
                <w:rFonts w:ascii="CordiaUPC" w:hAnsi="CordiaUPC" w:cs="CordiaUPC"/>
                <w:b/>
                <w:bCs/>
                <w:sz w:val="24"/>
                <w:szCs w:val="24"/>
              </w:rPr>
              <w:t>1,447,030</w:t>
            </w:r>
          </w:p>
        </w:tc>
        <w:tc>
          <w:tcPr>
            <w:tcW w:w="128" w:type="pct"/>
            <w:vAlign w:val="bottom"/>
          </w:tcPr>
          <w:p w14:paraId="0558BE53" w14:textId="77777777" w:rsidR="00F71585" w:rsidRPr="001573BA" w:rsidRDefault="00F71585" w:rsidP="00F71585">
            <w:pPr>
              <w:tabs>
                <w:tab w:val="decimal" w:pos="903"/>
              </w:tabs>
              <w:spacing w:line="240" w:lineRule="exact"/>
              <w:ind w:right="-95"/>
              <w:rPr>
                <w:rFonts w:ascii="CordiaUPC" w:hAnsi="CordiaUPC" w:cs="CordiaUPC"/>
                <w:b/>
                <w:bCs/>
                <w:sz w:val="24"/>
                <w:szCs w:val="24"/>
                <w:lang w:val="en-US"/>
              </w:rPr>
            </w:pPr>
          </w:p>
        </w:tc>
        <w:tc>
          <w:tcPr>
            <w:tcW w:w="501" w:type="pct"/>
            <w:tcBorders>
              <w:top w:val="single" w:sz="4" w:space="0" w:color="auto"/>
              <w:left w:val="nil"/>
              <w:bottom w:val="double" w:sz="4" w:space="0" w:color="auto"/>
              <w:right w:val="nil"/>
            </w:tcBorders>
            <w:vAlign w:val="bottom"/>
          </w:tcPr>
          <w:p w14:paraId="388A285B" w14:textId="0FA41D34" w:rsidR="00F71585" w:rsidRPr="001573BA" w:rsidRDefault="00F17456" w:rsidP="00F71585">
            <w:pPr>
              <w:tabs>
                <w:tab w:val="decimal" w:pos="720"/>
              </w:tabs>
              <w:spacing w:line="240" w:lineRule="exact"/>
              <w:ind w:right="-95"/>
              <w:rPr>
                <w:rFonts w:ascii="CordiaUPC" w:hAnsi="CordiaUPC" w:cs="CordiaUPC"/>
                <w:b/>
                <w:bCs/>
                <w:sz w:val="24"/>
                <w:szCs w:val="24"/>
              </w:rPr>
            </w:pPr>
            <w:r w:rsidRPr="001573BA">
              <w:rPr>
                <w:rFonts w:ascii="CordiaUPC" w:hAnsi="CordiaUPC" w:cs="CordiaUPC"/>
                <w:b/>
                <w:bCs/>
                <w:sz w:val="24"/>
                <w:szCs w:val="24"/>
              </w:rPr>
              <w:t>1,461,505</w:t>
            </w:r>
          </w:p>
        </w:tc>
      </w:tr>
    </w:tbl>
    <w:p w14:paraId="2299211B" w14:textId="2A75B956" w:rsidR="0060587E" w:rsidRPr="001573BA" w:rsidRDefault="0060587E" w:rsidP="001C09F9">
      <w:pPr>
        <w:spacing w:line="240" w:lineRule="exact"/>
        <w:rPr>
          <w:rFonts w:ascii="CordiaUPC" w:hAnsi="CordiaUPC" w:cs="CordiaUPC"/>
          <w:b/>
          <w:bCs/>
          <w:sz w:val="28"/>
          <w:szCs w:val="28"/>
        </w:rPr>
      </w:pPr>
    </w:p>
    <w:p w14:paraId="3846032E" w14:textId="77777777" w:rsidR="00700EAF" w:rsidRPr="001573BA" w:rsidRDefault="00700EAF" w:rsidP="001C09F9">
      <w:pPr>
        <w:spacing w:line="240" w:lineRule="exact"/>
        <w:rPr>
          <w:rFonts w:ascii="CordiaUPC" w:hAnsi="CordiaUPC" w:cs="CordiaUPC"/>
          <w:b/>
          <w:bCs/>
          <w:sz w:val="28"/>
          <w:szCs w:val="28"/>
          <w:cs/>
          <w:lang w:val="en-US" w:bidi="th-TH"/>
        </w:rPr>
      </w:pPr>
    </w:p>
    <w:p w14:paraId="2234A6FF" w14:textId="77777777" w:rsidR="00AA608F" w:rsidRPr="001573BA" w:rsidRDefault="00AA608F" w:rsidP="001C09F9">
      <w:pPr>
        <w:spacing w:line="240" w:lineRule="exact"/>
        <w:rPr>
          <w:cs/>
          <w:lang w:bidi="th-TH"/>
        </w:rPr>
      </w:pPr>
      <w:bookmarkStart w:id="11" w:name="_Hlk95471065"/>
      <w:r w:rsidRPr="001573BA">
        <w:br w:type="page"/>
      </w:r>
    </w:p>
    <w:bookmarkEnd w:id="11"/>
    <w:tbl>
      <w:tblPr>
        <w:tblW w:w="9366" w:type="dxa"/>
        <w:tblInd w:w="450" w:type="dxa"/>
        <w:tblLayout w:type="fixed"/>
        <w:tblLook w:val="04A0" w:firstRow="1" w:lastRow="0" w:firstColumn="1" w:lastColumn="0" w:noHBand="0" w:noVBand="1"/>
      </w:tblPr>
      <w:tblGrid>
        <w:gridCol w:w="2069"/>
        <w:gridCol w:w="993"/>
        <w:gridCol w:w="236"/>
        <w:gridCol w:w="1019"/>
        <w:gridCol w:w="236"/>
        <w:gridCol w:w="1116"/>
        <w:gridCol w:w="236"/>
        <w:gridCol w:w="1027"/>
        <w:gridCol w:w="236"/>
        <w:gridCol w:w="1027"/>
        <w:gridCol w:w="240"/>
        <w:gridCol w:w="931"/>
      </w:tblGrid>
      <w:tr w:rsidR="003B18B0" w:rsidRPr="001573BA" w14:paraId="148C1EC4" w14:textId="77777777" w:rsidTr="00D95359">
        <w:trPr>
          <w:tblHeader/>
        </w:trPr>
        <w:tc>
          <w:tcPr>
            <w:tcW w:w="1105" w:type="pct"/>
            <w:shd w:val="clear" w:color="auto" w:fill="auto"/>
          </w:tcPr>
          <w:p w14:paraId="40073B8B" w14:textId="77777777" w:rsidR="002837B2" w:rsidRPr="001573BA"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70840A4D" w14:textId="77777777" w:rsidR="002837B2" w:rsidRPr="001573BA" w:rsidRDefault="002837B2" w:rsidP="00D66B8C">
            <w:pPr>
              <w:tabs>
                <w:tab w:val="left" w:pos="720"/>
              </w:tabs>
              <w:spacing w:line="240" w:lineRule="exact"/>
              <w:ind w:left="-110" w:right="-101"/>
              <w:jc w:val="center"/>
              <w:rPr>
                <w:rFonts w:ascii="CordiaUPC" w:hAnsi="CordiaUPC" w:cs="CordiaUPC"/>
                <w:b/>
                <w:bCs/>
                <w:sz w:val="24"/>
                <w:szCs w:val="24"/>
              </w:rPr>
            </w:pPr>
            <w:r w:rsidRPr="001573BA">
              <w:rPr>
                <w:rFonts w:ascii="CordiaUPC" w:hAnsi="CordiaUPC" w:cs="CordiaUPC" w:hint="cs"/>
                <w:b/>
                <w:bCs/>
                <w:sz w:val="24"/>
                <w:szCs w:val="24"/>
              </w:rPr>
              <w:t>Bank only</w:t>
            </w:r>
          </w:p>
        </w:tc>
      </w:tr>
      <w:tr w:rsidR="003B18B0" w:rsidRPr="001573BA" w14:paraId="6F3C9E9A" w14:textId="77777777" w:rsidTr="00D95359">
        <w:trPr>
          <w:tblHeader/>
        </w:trPr>
        <w:tc>
          <w:tcPr>
            <w:tcW w:w="1105" w:type="pct"/>
            <w:shd w:val="clear" w:color="auto" w:fill="auto"/>
          </w:tcPr>
          <w:p w14:paraId="52B1B234" w14:textId="77777777" w:rsidR="0005023A" w:rsidRPr="001573BA" w:rsidRDefault="0005023A"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060E576D" w14:textId="2FEC26A5" w:rsidR="0005023A" w:rsidRPr="001573BA" w:rsidRDefault="00D95359" w:rsidP="00D66B8C">
            <w:pPr>
              <w:tabs>
                <w:tab w:val="left" w:pos="720"/>
              </w:tabs>
              <w:spacing w:line="240" w:lineRule="exact"/>
              <w:ind w:left="-110" w:right="-101"/>
              <w:jc w:val="center"/>
              <w:rPr>
                <w:rFonts w:ascii="CordiaUPC" w:hAnsi="CordiaUPC" w:cs="CordiaUPC"/>
                <w:b/>
                <w:bCs/>
                <w:sz w:val="24"/>
                <w:szCs w:val="24"/>
                <w:lang w:val="en-US" w:bidi="th-TH"/>
              </w:rPr>
            </w:pPr>
            <w:r w:rsidRPr="001573BA">
              <w:rPr>
                <w:rFonts w:ascii="CordiaUPC" w:hAnsi="CordiaUPC" w:cs="CordiaUPC"/>
                <w:sz w:val="24"/>
                <w:szCs w:val="24"/>
              </w:rPr>
              <w:t>202</w:t>
            </w:r>
            <w:r w:rsidRPr="001573BA">
              <w:rPr>
                <w:rFonts w:ascii="CordiaUPC" w:hAnsi="CordiaUPC" w:cs="CordiaUPC" w:hint="cs"/>
                <w:sz w:val="24"/>
                <w:szCs w:val="24"/>
                <w:cs/>
                <w:lang w:bidi="th-TH"/>
              </w:rPr>
              <w:t>3</w:t>
            </w:r>
          </w:p>
        </w:tc>
      </w:tr>
      <w:tr w:rsidR="003B18B0" w:rsidRPr="001573BA" w14:paraId="2616F841" w14:textId="77777777" w:rsidTr="00D95359">
        <w:trPr>
          <w:tblHeader/>
        </w:trPr>
        <w:tc>
          <w:tcPr>
            <w:tcW w:w="1105" w:type="pct"/>
            <w:shd w:val="clear" w:color="auto" w:fill="auto"/>
          </w:tcPr>
          <w:p w14:paraId="5E85032B" w14:textId="77777777" w:rsidR="002837B2" w:rsidRPr="001573BA" w:rsidRDefault="002837B2" w:rsidP="00D66B8C">
            <w:pPr>
              <w:tabs>
                <w:tab w:val="left" w:pos="720"/>
              </w:tabs>
              <w:spacing w:line="240" w:lineRule="exact"/>
              <w:ind w:left="159" w:right="-43" w:hanging="159"/>
              <w:rPr>
                <w:rFonts w:ascii="CordiaUPC" w:hAnsi="CordiaUPC" w:cs="CordiaUPC"/>
                <w:sz w:val="24"/>
                <w:szCs w:val="24"/>
                <w:cs/>
                <w:lang w:bidi="th-TH"/>
              </w:rPr>
            </w:pPr>
          </w:p>
        </w:tc>
        <w:tc>
          <w:tcPr>
            <w:tcW w:w="530" w:type="pct"/>
            <w:shd w:val="clear" w:color="auto" w:fill="auto"/>
            <w:hideMark/>
          </w:tcPr>
          <w:p w14:paraId="2FD76AC7"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p w14:paraId="76282C2E"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Financial instruments measured at FVTPL</w:t>
            </w:r>
          </w:p>
        </w:tc>
        <w:tc>
          <w:tcPr>
            <w:tcW w:w="126" w:type="pct"/>
            <w:shd w:val="clear" w:color="auto" w:fill="auto"/>
          </w:tcPr>
          <w:p w14:paraId="7E33E362"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tc>
        <w:tc>
          <w:tcPr>
            <w:tcW w:w="544" w:type="pct"/>
            <w:shd w:val="clear" w:color="auto" w:fill="auto"/>
            <w:hideMark/>
          </w:tcPr>
          <w:p w14:paraId="27A71E6A"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p w14:paraId="51468D11"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designated</w:t>
            </w:r>
            <w:r w:rsidRPr="001573BA">
              <w:rPr>
                <w:rFonts w:ascii="CordiaUPC" w:hAnsi="CordiaUPC" w:cs="CordiaUPC"/>
                <w:sz w:val="24"/>
                <w:szCs w:val="24"/>
              </w:rPr>
              <w:t xml:space="preserve"> </w:t>
            </w:r>
            <w:r w:rsidRPr="001573BA">
              <w:rPr>
                <w:rFonts w:ascii="CordiaUPC" w:hAnsi="CordiaUPC" w:cs="CordiaUPC" w:hint="cs"/>
                <w:sz w:val="24"/>
                <w:szCs w:val="24"/>
              </w:rPr>
              <w:t>at FVTPL</w:t>
            </w:r>
          </w:p>
        </w:tc>
        <w:tc>
          <w:tcPr>
            <w:tcW w:w="126" w:type="pct"/>
            <w:shd w:val="clear" w:color="auto" w:fill="auto"/>
          </w:tcPr>
          <w:p w14:paraId="1A9EA6BC"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tc>
        <w:tc>
          <w:tcPr>
            <w:tcW w:w="596" w:type="pct"/>
            <w:shd w:val="clear" w:color="auto" w:fill="auto"/>
            <w:hideMark/>
          </w:tcPr>
          <w:p w14:paraId="536F40CE"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p w14:paraId="6E15F5C0"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cs/>
              </w:rPr>
            </w:pPr>
            <w:r w:rsidRPr="001573BA">
              <w:rPr>
                <w:rFonts w:ascii="CordiaUPC" w:hAnsi="CordiaUPC" w:cs="CordiaUPC" w:hint="cs"/>
                <w:sz w:val="24"/>
                <w:szCs w:val="24"/>
              </w:rPr>
              <w:t>Financial instruments measured at FVOCI</w:t>
            </w:r>
          </w:p>
        </w:tc>
        <w:tc>
          <w:tcPr>
            <w:tcW w:w="126" w:type="pct"/>
            <w:shd w:val="clear" w:color="auto" w:fill="auto"/>
          </w:tcPr>
          <w:p w14:paraId="5B81BB90"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tc>
        <w:tc>
          <w:tcPr>
            <w:tcW w:w="548" w:type="pct"/>
            <w:shd w:val="clear" w:color="auto" w:fill="auto"/>
            <w:hideMark/>
          </w:tcPr>
          <w:p w14:paraId="1B05640C" w14:textId="77777777" w:rsidR="002837B2" w:rsidRPr="001573BA" w:rsidRDefault="002837B2" w:rsidP="004B1C0F">
            <w:pPr>
              <w:tabs>
                <w:tab w:val="left" w:pos="103"/>
              </w:tabs>
              <w:spacing w:line="240" w:lineRule="exact"/>
              <w:ind w:left="-77" w:right="-112"/>
              <w:jc w:val="center"/>
              <w:rPr>
                <w:rFonts w:ascii="CordiaUPC" w:hAnsi="CordiaUPC" w:cs="CordiaUPC"/>
                <w:sz w:val="24"/>
                <w:szCs w:val="24"/>
              </w:rPr>
            </w:pPr>
          </w:p>
          <w:p w14:paraId="38DBE6F1" w14:textId="77777777" w:rsidR="002837B2" w:rsidRPr="001573BA" w:rsidRDefault="002837B2" w:rsidP="004B1C0F">
            <w:pPr>
              <w:tabs>
                <w:tab w:val="left" w:pos="103"/>
              </w:tabs>
              <w:spacing w:line="240" w:lineRule="exact"/>
              <w:ind w:left="-77" w:right="-22"/>
              <w:jc w:val="center"/>
              <w:rPr>
                <w:rFonts w:ascii="CordiaUPC" w:hAnsi="CordiaUPC" w:cs="CordiaUPC"/>
                <w:sz w:val="24"/>
                <w:szCs w:val="24"/>
                <w:cs/>
              </w:rPr>
            </w:pPr>
            <w:r w:rsidRPr="001573BA">
              <w:rPr>
                <w:rFonts w:ascii="CordiaUPC" w:hAnsi="CordiaUPC" w:cs="CordiaUPC" w:hint="cs"/>
                <w:sz w:val="24"/>
                <w:szCs w:val="24"/>
              </w:rPr>
              <w:t>Financial instruments designated at FVOCI</w:t>
            </w:r>
          </w:p>
        </w:tc>
        <w:tc>
          <w:tcPr>
            <w:tcW w:w="126" w:type="pct"/>
            <w:shd w:val="clear" w:color="auto" w:fill="auto"/>
          </w:tcPr>
          <w:p w14:paraId="6737896F"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cs/>
              </w:rPr>
            </w:pPr>
          </w:p>
        </w:tc>
        <w:tc>
          <w:tcPr>
            <w:tcW w:w="548" w:type="pct"/>
            <w:shd w:val="clear" w:color="auto" w:fill="auto"/>
          </w:tcPr>
          <w:p w14:paraId="58A05804"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 xml:space="preserve">Financial instruments measured at </w:t>
            </w:r>
            <w:proofErr w:type="gramStart"/>
            <w:r w:rsidRPr="001573BA">
              <w:rPr>
                <w:rFonts w:ascii="CordiaUPC" w:hAnsi="CordiaUPC" w:cs="CordiaUPC" w:hint="cs"/>
                <w:sz w:val="24"/>
                <w:szCs w:val="24"/>
              </w:rPr>
              <w:t>amortised</w:t>
            </w:r>
            <w:proofErr w:type="gramEnd"/>
            <w:r w:rsidRPr="001573BA">
              <w:rPr>
                <w:rFonts w:ascii="CordiaUPC" w:hAnsi="CordiaUPC" w:cs="CordiaUPC" w:hint="cs"/>
                <w:sz w:val="24"/>
                <w:szCs w:val="24"/>
              </w:rPr>
              <w:t xml:space="preserve"> </w:t>
            </w:r>
          </w:p>
          <w:p w14:paraId="1A5D727D"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cost</w:t>
            </w:r>
          </w:p>
        </w:tc>
        <w:tc>
          <w:tcPr>
            <w:tcW w:w="128" w:type="pct"/>
            <w:shd w:val="clear" w:color="auto" w:fill="auto"/>
          </w:tcPr>
          <w:p w14:paraId="0DFDE182"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tc>
        <w:tc>
          <w:tcPr>
            <w:tcW w:w="497" w:type="pct"/>
            <w:shd w:val="clear" w:color="auto" w:fill="auto"/>
          </w:tcPr>
          <w:p w14:paraId="5FC0DF43"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p w14:paraId="0541FF89"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p w14:paraId="4FF4D75A"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p w14:paraId="7EF67474"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p>
          <w:p w14:paraId="4FDE8166" w14:textId="77777777" w:rsidR="002837B2" w:rsidRPr="001573BA" w:rsidRDefault="002837B2" w:rsidP="00D66B8C">
            <w:pPr>
              <w:tabs>
                <w:tab w:val="left" w:pos="720"/>
              </w:tabs>
              <w:spacing w:line="240" w:lineRule="exact"/>
              <w:ind w:left="-110" w:right="-101"/>
              <w:jc w:val="center"/>
              <w:rPr>
                <w:rFonts w:ascii="CordiaUPC" w:hAnsi="CordiaUPC" w:cs="CordiaUPC"/>
                <w:sz w:val="24"/>
                <w:szCs w:val="24"/>
              </w:rPr>
            </w:pPr>
            <w:r w:rsidRPr="001573BA">
              <w:rPr>
                <w:rFonts w:ascii="CordiaUPC" w:hAnsi="CordiaUPC" w:cs="CordiaUPC" w:hint="cs"/>
                <w:sz w:val="24"/>
                <w:szCs w:val="24"/>
              </w:rPr>
              <w:t>Total</w:t>
            </w:r>
          </w:p>
        </w:tc>
      </w:tr>
      <w:tr w:rsidR="003B18B0" w:rsidRPr="001573BA" w14:paraId="61E22E64" w14:textId="77777777" w:rsidTr="00D95359">
        <w:trPr>
          <w:tblHeader/>
        </w:trPr>
        <w:tc>
          <w:tcPr>
            <w:tcW w:w="1105" w:type="pct"/>
            <w:shd w:val="clear" w:color="auto" w:fill="auto"/>
          </w:tcPr>
          <w:p w14:paraId="5A3E930E" w14:textId="77777777" w:rsidR="002837B2" w:rsidRPr="001573BA"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2D9C57D4" w14:textId="77777777" w:rsidR="002837B2" w:rsidRPr="001573BA" w:rsidRDefault="002837B2" w:rsidP="00D66B8C">
            <w:pPr>
              <w:tabs>
                <w:tab w:val="left" w:pos="720"/>
              </w:tabs>
              <w:spacing w:line="240" w:lineRule="exact"/>
              <w:ind w:left="-110" w:right="-101"/>
              <w:jc w:val="center"/>
              <w:rPr>
                <w:rFonts w:ascii="CordiaUPC" w:hAnsi="CordiaUPC" w:cs="CordiaUPC"/>
                <w:bCs/>
                <w:i/>
                <w:iCs/>
                <w:sz w:val="24"/>
                <w:szCs w:val="24"/>
              </w:rPr>
            </w:pPr>
            <w:r w:rsidRPr="001573BA">
              <w:rPr>
                <w:rFonts w:ascii="CordiaUPC" w:hAnsi="CordiaUPC" w:cs="CordiaUPC" w:hint="cs"/>
                <w:bCs/>
                <w:i/>
                <w:iCs/>
                <w:sz w:val="24"/>
                <w:szCs w:val="24"/>
              </w:rPr>
              <w:t>(in million Baht)</w:t>
            </w:r>
          </w:p>
        </w:tc>
      </w:tr>
      <w:tr w:rsidR="003B18B0" w:rsidRPr="001573BA" w14:paraId="58400CF7" w14:textId="77777777" w:rsidTr="00D95359">
        <w:trPr>
          <w:trHeight w:val="56"/>
        </w:trPr>
        <w:tc>
          <w:tcPr>
            <w:tcW w:w="1105" w:type="pct"/>
            <w:shd w:val="clear" w:color="auto" w:fill="auto"/>
          </w:tcPr>
          <w:p w14:paraId="6CF2B4FA" w14:textId="77777777" w:rsidR="002837B2" w:rsidRPr="001573BA" w:rsidRDefault="002837B2" w:rsidP="00D66B8C">
            <w:pPr>
              <w:tabs>
                <w:tab w:val="left" w:pos="720"/>
              </w:tabs>
              <w:spacing w:line="240" w:lineRule="exact"/>
              <w:ind w:left="159" w:right="-43" w:hanging="159"/>
              <w:rPr>
                <w:rFonts w:ascii="CordiaUPC" w:hAnsi="CordiaUPC" w:cs="CordiaUPC"/>
                <w:i/>
                <w:iCs/>
                <w:sz w:val="24"/>
                <w:szCs w:val="24"/>
                <w:cs/>
              </w:rPr>
            </w:pPr>
            <w:r w:rsidRPr="001573BA">
              <w:rPr>
                <w:rFonts w:ascii="CordiaUPC" w:hAnsi="CordiaUPC" w:cs="CordiaUPC" w:hint="cs"/>
                <w:b/>
                <w:bCs/>
                <w:i/>
                <w:iCs/>
                <w:sz w:val="24"/>
                <w:szCs w:val="24"/>
              </w:rPr>
              <w:t>Financial assets</w:t>
            </w:r>
          </w:p>
        </w:tc>
        <w:tc>
          <w:tcPr>
            <w:tcW w:w="530" w:type="pct"/>
            <w:shd w:val="clear" w:color="auto" w:fill="auto"/>
            <w:vAlign w:val="bottom"/>
          </w:tcPr>
          <w:p w14:paraId="3615CBAA"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7D330183"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544" w:type="pct"/>
            <w:shd w:val="clear" w:color="auto" w:fill="auto"/>
            <w:vAlign w:val="bottom"/>
          </w:tcPr>
          <w:p w14:paraId="28CDE6BE"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7E19CD14"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596" w:type="pct"/>
            <w:shd w:val="clear" w:color="auto" w:fill="auto"/>
            <w:vAlign w:val="bottom"/>
          </w:tcPr>
          <w:p w14:paraId="3EDD7219"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506F1068"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548" w:type="pct"/>
            <w:shd w:val="clear" w:color="auto" w:fill="auto"/>
            <w:vAlign w:val="bottom"/>
          </w:tcPr>
          <w:p w14:paraId="4FD55220"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45BC887D"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548" w:type="pct"/>
            <w:shd w:val="clear" w:color="auto" w:fill="auto"/>
            <w:vAlign w:val="bottom"/>
          </w:tcPr>
          <w:p w14:paraId="6CCD0EB4"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128" w:type="pct"/>
            <w:shd w:val="clear" w:color="auto" w:fill="auto"/>
          </w:tcPr>
          <w:p w14:paraId="11BA13CB"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c>
          <w:tcPr>
            <w:tcW w:w="497" w:type="pct"/>
            <w:shd w:val="clear" w:color="auto" w:fill="auto"/>
            <w:vAlign w:val="bottom"/>
          </w:tcPr>
          <w:p w14:paraId="2A9604BA" w14:textId="77777777" w:rsidR="002837B2" w:rsidRPr="001573BA" w:rsidRDefault="002837B2" w:rsidP="00D66B8C">
            <w:pPr>
              <w:tabs>
                <w:tab w:val="left" w:pos="980"/>
              </w:tabs>
              <w:spacing w:line="240" w:lineRule="exact"/>
              <w:ind w:right="-20"/>
              <w:jc w:val="right"/>
              <w:rPr>
                <w:rFonts w:ascii="CordiaUPC" w:hAnsi="CordiaUPC" w:cs="CordiaUPC"/>
                <w:sz w:val="24"/>
                <w:szCs w:val="24"/>
              </w:rPr>
            </w:pPr>
          </w:p>
        </w:tc>
      </w:tr>
      <w:tr w:rsidR="003B18B0" w:rsidRPr="001573BA" w14:paraId="7A5DD2DF" w14:textId="77777777" w:rsidTr="0089159A">
        <w:tc>
          <w:tcPr>
            <w:tcW w:w="1105" w:type="pct"/>
            <w:shd w:val="clear" w:color="auto" w:fill="auto"/>
          </w:tcPr>
          <w:p w14:paraId="2C3E3ED1" w14:textId="77777777" w:rsidR="008D7597" w:rsidRPr="001573BA" w:rsidRDefault="008D7597" w:rsidP="008D7597">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sz w:val="24"/>
                <w:szCs w:val="24"/>
              </w:rPr>
              <w:t>Cash</w:t>
            </w:r>
          </w:p>
        </w:tc>
        <w:tc>
          <w:tcPr>
            <w:tcW w:w="530" w:type="pct"/>
            <w:vAlign w:val="bottom"/>
          </w:tcPr>
          <w:p w14:paraId="6AFC9EA8" w14:textId="43DF12D8"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tcPr>
          <w:p w14:paraId="785F7EDA"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029259B9" w14:textId="1A7014EC"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tcPr>
          <w:p w14:paraId="4388D0AB"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72BA0E61" w14:textId="0F86543C"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tcPr>
          <w:p w14:paraId="66C6A369"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6D77DCDE" w14:textId="33390A6A"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tcPr>
          <w:p w14:paraId="2A6115CE"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698E3BB4" w14:textId="7E5EBEE3"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15,487</w:t>
            </w:r>
          </w:p>
        </w:tc>
        <w:tc>
          <w:tcPr>
            <w:tcW w:w="128" w:type="pct"/>
          </w:tcPr>
          <w:p w14:paraId="1095474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49DB3A71" w14:textId="60262EC4"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15,487</w:t>
            </w:r>
          </w:p>
        </w:tc>
      </w:tr>
      <w:tr w:rsidR="003B18B0" w:rsidRPr="001573BA" w14:paraId="71D86212" w14:textId="77777777" w:rsidTr="0089159A">
        <w:tc>
          <w:tcPr>
            <w:tcW w:w="1105" w:type="pct"/>
            <w:shd w:val="clear" w:color="auto" w:fill="auto"/>
          </w:tcPr>
          <w:p w14:paraId="7C6F9C56"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Interbank and money</w:t>
            </w:r>
            <w:r w:rsidRPr="001573BA">
              <w:rPr>
                <w:rFonts w:ascii="CordiaUPC" w:hAnsi="CordiaUPC" w:cs="CordiaUPC"/>
                <w:sz w:val="24"/>
                <w:szCs w:val="24"/>
              </w:rPr>
              <w:br/>
            </w:r>
            <w:r w:rsidRPr="001573BA">
              <w:rPr>
                <w:rFonts w:ascii="CordiaUPC" w:hAnsi="CordiaUPC" w:cs="CordiaUPC" w:hint="cs"/>
                <w:sz w:val="24"/>
                <w:szCs w:val="24"/>
              </w:rPr>
              <w:t xml:space="preserve"> market items,</w:t>
            </w:r>
            <w:r w:rsidRPr="001573BA">
              <w:rPr>
                <w:rFonts w:ascii="CordiaUPC" w:hAnsi="CordiaUPC" w:cs="CordiaUPC" w:hint="cs"/>
                <w:sz w:val="24"/>
                <w:szCs w:val="24"/>
                <w:lang w:val="en-US" w:bidi="th-TH"/>
              </w:rPr>
              <w:t xml:space="preserve"> net</w:t>
            </w:r>
          </w:p>
        </w:tc>
        <w:tc>
          <w:tcPr>
            <w:tcW w:w="530" w:type="pct"/>
            <w:vAlign w:val="bottom"/>
          </w:tcPr>
          <w:p w14:paraId="60CD7BA9" w14:textId="40BF48A8"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60DFC4E"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2195041F" w14:textId="61B5E424"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6CCBCD2F"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618B7F8E" w14:textId="45FA1295"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FA9519D"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5DACC482" w14:textId="2E6ED516"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7FB8C36"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183EDD6B" w14:textId="0675A615"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 xml:space="preserve">        267,469</w:t>
            </w:r>
          </w:p>
        </w:tc>
        <w:tc>
          <w:tcPr>
            <w:tcW w:w="128" w:type="pct"/>
            <w:vAlign w:val="bottom"/>
          </w:tcPr>
          <w:p w14:paraId="3EC117A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10B45974" w14:textId="147FAB41"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267,469</w:t>
            </w:r>
          </w:p>
        </w:tc>
      </w:tr>
      <w:tr w:rsidR="003B18B0" w:rsidRPr="001573BA" w14:paraId="3B730350" w14:textId="77777777" w:rsidTr="0089159A">
        <w:tc>
          <w:tcPr>
            <w:tcW w:w="1105" w:type="pct"/>
            <w:shd w:val="clear" w:color="auto" w:fill="auto"/>
          </w:tcPr>
          <w:p w14:paraId="15374FD1"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Financial assets measured</w:t>
            </w:r>
            <w:r w:rsidRPr="001573BA">
              <w:rPr>
                <w:rFonts w:ascii="CordiaUPC" w:hAnsi="CordiaUPC" w:cs="CordiaUPC"/>
                <w:sz w:val="24"/>
                <w:szCs w:val="24"/>
              </w:rPr>
              <w:br/>
            </w:r>
            <w:r w:rsidRPr="001573BA">
              <w:rPr>
                <w:rFonts w:ascii="CordiaUPC" w:hAnsi="CordiaUPC" w:cs="CordiaUPC" w:hint="cs"/>
                <w:sz w:val="24"/>
                <w:szCs w:val="24"/>
              </w:rPr>
              <w:t xml:space="preserve"> at FVTPL</w:t>
            </w:r>
          </w:p>
        </w:tc>
        <w:tc>
          <w:tcPr>
            <w:tcW w:w="530" w:type="pct"/>
            <w:vAlign w:val="bottom"/>
          </w:tcPr>
          <w:p w14:paraId="05FDC166" w14:textId="398FE4F4"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2,470</w:t>
            </w:r>
          </w:p>
        </w:tc>
        <w:tc>
          <w:tcPr>
            <w:tcW w:w="126" w:type="pct"/>
            <w:vAlign w:val="bottom"/>
          </w:tcPr>
          <w:p w14:paraId="72F1099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240903A0" w14:textId="5A761952"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8DCE606"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1D711FF1" w14:textId="0CB5A984"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17E31707"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7DF71D0A" w14:textId="7A2D8FA0"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C21FD00"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EF39FED" w14:textId="365E3CDE"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334B000B"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5F4D81A2" w14:textId="56D78F06"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2,470</w:t>
            </w:r>
          </w:p>
        </w:tc>
      </w:tr>
      <w:tr w:rsidR="003B18B0" w:rsidRPr="001573BA" w14:paraId="4D1ED4D9" w14:textId="77777777" w:rsidTr="0089159A">
        <w:tc>
          <w:tcPr>
            <w:tcW w:w="1105" w:type="pct"/>
            <w:shd w:val="clear" w:color="auto" w:fill="auto"/>
          </w:tcPr>
          <w:p w14:paraId="4652D746"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Derivatives assets</w:t>
            </w:r>
          </w:p>
        </w:tc>
        <w:tc>
          <w:tcPr>
            <w:tcW w:w="530" w:type="pct"/>
            <w:vAlign w:val="bottom"/>
          </w:tcPr>
          <w:p w14:paraId="73196FA5" w14:textId="015E15F6"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7,236</w:t>
            </w:r>
          </w:p>
        </w:tc>
        <w:tc>
          <w:tcPr>
            <w:tcW w:w="126" w:type="pct"/>
            <w:vAlign w:val="bottom"/>
          </w:tcPr>
          <w:p w14:paraId="31DCF744"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0506BBF5" w14:textId="0CB148D7"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6E6547B8"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3E7D5402" w14:textId="391E60CD"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690C956F"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2CDB2D2" w14:textId="58A6D95F"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851E08E"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8207F41" w14:textId="2A61E23F"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61BEA805"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6A40A5A0" w14:textId="688215CB"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7,236</w:t>
            </w:r>
          </w:p>
        </w:tc>
      </w:tr>
      <w:tr w:rsidR="003B18B0" w:rsidRPr="001573BA" w14:paraId="230F53DB" w14:textId="77777777" w:rsidTr="0089159A">
        <w:tc>
          <w:tcPr>
            <w:tcW w:w="1105" w:type="pct"/>
            <w:shd w:val="clear" w:color="auto" w:fill="auto"/>
          </w:tcPr>
          <w:p w14:paraId="32D86DFD"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Investments, net</w:t>
            </w:r>
          </w:p>
        </w:tc>
        <w:tc>
          <w:tcPr>
            <w:tcW w:w="530" w:type="pct"/>
            <w:vAlign w:val="bottom"/>
          </w:tcPr>
          <w:p w14:paraId="34003EA1" w14:textId="2CFB6948"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86F776A"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3744D794" w14:textId="3659592D"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670F19D6"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495F151C" w14:textId="633C6081"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120,973</w:t>
            </w:r>
          </w:p>
        </w:tc>
        <w:tc>
          <w:tcPr>
            <w:tcW w:w="126" w:type="pct"/>
            <w:vAlign w:val="bottom"/>
          </w:tcPr>
          <w:p w14:paraId="5FB9C25D"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746258E7" w14:textId="5DA2B6A4"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2,224</w:t>
            </w:r>
          </w:p>
        </w:tc>
        <w:tc>
          <w:tcPr>
            <w:tcW w:w="126" w:type="pct"/>
            <w:vAlign w:val="bottom"/>
          </w:tcPr>
          <w:p w14:paraId="7BF97E1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D663E99" w14:textId="7957E79F"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55,891</w:t>
            </w:r>
          </w:p>
        </w:tc>
        <w:tc>
          <w:tcPr>
            <w:tcW w:w="128" w:type="pct"/>
            <w:vAlign w:val="bottom"/>
          </w:tcPr>
          <w:p w14:paraId="467C472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28C184C5" w14:textId="70B67B08"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179,088</w:t>
            </w:r>
          </w:p>
        </w:tc>
      </w:tr>
      <w:tr w:rsidR="003B18B0" w:rsidRPr="001573BA" w14:paraId="2041FFA1" w14:textId="77777777" w:rsidTr="0089159A">
        <w:tc>
          <w:tcPr>
            <w:tcW w:w="1105" w:type="pct"/>
            <w:shd w:val="clear" w:color="auto" w:fill="auto"/>
          </w:tcPr>
          <w:p w14:paraId="1E10CDAE"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Loans to customers and accrued interest receivables, net</w:t>
            </w:r>
          </w:p>
        </w:tc>
        <w:tc>
          <w:tcPr>
            <w:tcW w:w="530" w:type="pct"/>
            <w:vAlign w:val="bottom"/>
          </w:tcPr>
          <w:p w14:paraId="05AF4CE1" w14:textId="0451E6FE"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124FDD9"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732B4AD1" w14:textId="7CFB09A6"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EE21DB9"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239B2E55" w14:textId="4374AE53"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134D2A7B"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12635B9F" w14:textId="1F2BBD64"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8BE9950"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130C4E88" w14:textId="58C3D51C"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1,270,224</w:t>
            </w:r>
          </w:p>
        </w:tc>
        <w:tc>
          <w:tcPr>
            <w:tcW w:w="128" w:type="pct"/>
            <w:vAlign w:val="bottom"/>
          </w:tcPr>
          <w:p w14:paraId="5A2D8149"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1EC5AB1B" w14:textId="2851E60A"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1,270,224</w:t>
            </w:r>
          </w:p>
        </w:tc>
      </w:tr>
      <w:tr w:rsidR="003B18B0" w:rsidRPr="001573BA" w14:paraId="232D1490" w14:textId="77777777" w:rsidTr="0089159A">
        <w:tc>
          <w:tcPr>
            <w:tcW w:w="1105" w:type="pct"/>
            <w:shd w:val="clear" w:color="auto" w:fill="auto"/>
          </w:tcPr>
          <w:p w14:paraId="4B176A08"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b/>
                <w:bCs/>
                <w:sz w:val="24"/>
                <w:szCs w:val="24"/>
              </w:rPr>
              <w:t>Total</w:t>
            </w:r>
          </w:p>
        </w:tc>
        <w:tc>
          <w:tcPr>
            <w:tcW w:w="530" w:type="pct"/>
            <w:tcBorders>
              <w:top w:val="single" w:sz="4" w:space="0" w:color="auto"/>
              <w:left w:val="nil"/>
              <w:bottom w:val="nil"/>
              <w:right w:val="nil"/>
            </w:tcBorders>
            <w:vAlign w:val="bottom"/>
          </w:tcPr>
          <w:p w14:paraId="5C4B9543" w14:textId="48E3676C" w:rsidR="008D7597" w:rsidRPr="001573BA" w:rsidRDefault="008D7597" w:rsidP="008D7597">
            <w:pPr>
              <w:tabs>
                <w:tab w:val="decimal" w:pos="789"/>
              </w:tabs>
              <w:spacing w:line="240" w:lineRule="exact"/>
              <w:ind w:right="-104"/>
              <w:rPr>
                <w:rFonts w:ascii="CordiaUPC" w:hAnsi="CordiaUPC" w:cs="CordiaUPC"/>
                <w:b/>
                <w:bCs/>
                <w:sz w:val="24"/>
                <w:szCs w:val="24"/>
              </w:rPr>
            </w:pPr>
            <w:r w:rsidRPr="001573BA">
              <w:rPr>
                <w:rFonts w:ascii="CordiaUPC" w:hAnsi="CordiaUPC" w:cs="CordiaUPC"/>
                <w:b/>
                <w:bCs/>
                <w:sz w:val="24"/>
                <w:szCs w:val="24"/>
              </w:rPr>
              <w:t>9,706</w:t>
            </w:r>
          </w:p>
        </w:tc>
        <w:tc>
          <w:tcPr>
            <w:tcW w:w="126" w:type="pct"/>
            <w:vAlign w:val="bottom"/>
          </w:tcPr>
          <w:p w14:paraId="5AAA1BCE"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AF9A053" w14:textId="3C37FB2D" w:rsidR="008D7597" w:rsidRPr="001573BA" w:rsidRDefault="008D7597" w:rsidP="008D7597">
            <w:pPr>
              <w:tabs>
                <w:tab w:val="decimal" w:pos="819"/>
              </w:tabs>
              <w:spacing w:line="240" w:lineRule="exact"/>
              <w:ind w:right="-95"/>
              <w:rPr>
                <w:rFonts w:ascii="CordiaUPC" w:hAnsi="CordiaUPC" w:cs="CordiaUPC"/>
                <w:b/>
                <w:bCs/>
                <w:sz w:val="24"/>
                <w:szCs w:val="24"/>
              </w:rPr>
            </w:pPr>
            <w:r w:rsidRPr="001573BA">
              <w:rPr>
                <w:rFonts w:ascii="CordiaUPC" w:hAnsi="CordiaUPC" w:cs="CordiaUPC"/>
                <w:b/>
                <w:bCs/>
                <w:sz w:val="24"/>
                <w:szCs w:val="24"/>
              </w:rPr>
              <w:t>-</w:t>
            </w:r>
          </w:p>
        </w:tc>
        <w:tc>
          <w:tcPr>
            <w:tcW w:w="126" w:type="pct"/>
            <w:vAlign w:val="bottom"/>
          </w:tcPr>
          <w:p w14:paraId="65887EF8"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nil"/>
              <w:right w:val="nil"/>
            </w:tcBorders>
            <w:vAlign w:val="bottom"/>
          </w:tcPr>
          <w:p w14:paraId="407BE2BC" w14:textId="3A4D5663" w:rsidR="008D7597" w:rsidRPr="001573BA" w:rsidRDefault="008D7597" w:rsidP="008D7597">
            <w:pPr>
              <w:tabs>
                <w:tab w:val="decimal" w:pos="897"/>
              </w:tabs>
              <w:spacing w:line="240" w:lineRule="exact"/>
              <w:ind w:right="-95"/>
              <w:rPr>
                <w:rFonts w:ascii="CordiaUPC" w:hAnsi="CordiaUPC" w:cs="CordiaUPC"/>
                <w:b/>
                <w:bCs/>
                <w:sz w:val="24"/>
                <w:szCs w:val="24"/>
              </w:rPr>
            </w:pPr>
            <w:r w:rsidRPr="001573BA">
              <w:rPr>
                <w:rFonts w:ascii="CordiaUPC" w:hAnsi="CordiaUPC" w:cs="CordiaUPC"/>
                <w:b/>
                <w:bCs/>
                <w:sz w:val="24"/>
                <w:szCs w:val="24"/>
              </w:rPr>
              <w:t>120,973</w:t>
            </w:r>
          </w:p>
        </w:tc>
        <w:tc>
          <w:tcPr>
            <w:tcW w:w="126" w:type="pct"/>
            <w:vAlign w:val="bottom"/>
          </w:tcPr>
          <w:p w14:paraId="6BB61CB0"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4777656" w14:textId="18A19290" w:rsidR="008D7597" w:rsidRPr="001573BA" w:rsidRDefault="008D7597" w:rsidP="008D7597">
            <w:pPr>
              <w:tabs>
                <w:tab w:val="decimal" w:pos="801"/>
              </w:tabs>
              <w:spacing w:line="240" w:lineRule="exact"/>
              <w:ind w:right="-95"/>
              <w:rPr>
                <w:rFonts w:ascii="CordiaUPC" w:hAnsi="CordiaUPC" w:cs="CordiaUPC"/>
                <w:b/>
                <w:bCs/>
                <w:sz w:val="24"/>
                <w:szCs w:val="24"/>
              </w:rPr>
            </w:pPr>
            <w:r w:rsidRPr="001573BA">
              <w:rPr>
                <w:rFonts w:ascii="CordiaUPC" w:hAnsi="CordiaUPC" w:cs="CordiaUPC"/>
                <w:b/>
                <w:bCs/>
                <w:sz w:val="24"/>
                <w:szCs w:val="24"/>
              </w:rPr>
              <w:t>2,224</w:t>
            </w:r>
          </w:p>
        </w:tc>
        <w:tc>
          <w:tcPr>
            <w:tcW w:w="126" w:type="pct"/>
            <w:vAlign w:val="bottom"/>
          </w:tcPr>
          <w:p w14:paraId="36039862"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2F9CAF5" w14:textId="1DB9E26F" w:rsidR="008D7597" w:rsidRPr="001573BA" w:rsidRDefault="008D7597" w:rsidP="008D7597">
            <w:pPr>
              <w:tabs>
                <w:tab w:val="decimal" w:pos="814"/>
              </w:tabs>
              <w:spacing w:line="240" w:lineRule="exact"/>
              <w:ind w:right="-95"/>
              <w:rPr>
                <w:rFonts w:ascii="CordiaUPC" w:hAnsi="CordiaUPC" w:cs="CordiaUPC"/>
                <w:b/>
                <w:bCs/>
                <w:sz w:val="24"/>
                <w:szCs w:val="24"/>
              </w:rPr>
            </w:pPr>
            <w:r w:rsidRPr="001573BA">
              <w:rPr>
                <w:rFonts w:ascii="CordiaUPC" w:hAnsi="CordiaUPC" w:cs="CordiaUPC"/>
                <w:b/>
                <w:bCs/>
                <w:sz w:val="24"/>
                <w:szCs w:val="24"/>
              </w:rPr>
              <w:t>1,609,071</w:t>
            </w:r>
          </w:p>
        </w:tc>
        <w:tc>
          <w:tcPr>
            <w:tcW w:w="128" w:type="pct"/>
            <w:vAlign w:val="bottom"/>
          </w:tcPr>
          <w:p w14:paraId="03EBED4D"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nil"/>
              <w:right w:val="nil"/>
            </w:tcBorders>
            <w:vAlign w:val="bottom"/>
          </w:tcPr>
          <w:p w14:paraId="0CFB63B7" w14:textId="00941945" w:rsidR="008D7597" w:rsidRPr="001573BA" w:rsidRDefault="008D7597" w:rsidP="008D7597">
            <w:pPr>
              <w:tabs>
                <w:tab w:val="decimal" w:pos="705"/>
              </w:tabs>
              <w:spacing w:line="240" w:lineRule="exact"/>
              <w:ind w:right="-95"/>
              <w:rPr>
                <w:rFonts w:ascii="CordiaUPC" w:hAnsi="CordiaUPC" w:cs="CordiaUPC"/>
                <w:b/>
                <w:bCs/>
                <w:sz w:val="24"/>
                <w:szCs w:val="24"/>
              </w:rPr>
            </w:pPr>
            <w:r w:rsidRPr="001573BA">
              <w:rPr>
                <w:rFonts w:ascii="CordiaUPC" w:hAnsi="CordiaUPC" w:cs="CordiaUPC"/>
                <w:b/>
                <w:bCs/>
                <w:sz w:val="24"/>
                <w:szCs w:val="24"/>
              </w:rPr>
              <w:t>1,741,974</w:t>
            </w:r>
          </w:p>
        </w:tc>
      </w:tr>
      <w:tr w:rsidR="003B18B0" w:rsidRPr="001573BA" w14:paraId="665EC19E" w14:textId="77777777" w:rsidTr="0089159A">
        <w:tc>
          <w:tcPr>
            <w:tcW w:w="1105" w:type="pct"/>
            <w:shd w:val="clear" w:color="auto" w:fill="auto"/>
          </w:tcPr>
          <w:p w14:paraId="137A8AD1" w14:textId="77777777" w:rsidR="008D7597" w:rsidRPr="001573BA" w:rsidRDefault="008D7597" w:rsidP="008D7597">
            <w:pPr>
              <w:tabs>
                <w:tab w:val="left" w:pos="720"/>
              </w:tabs>
              <w:spacing w:line="240" w:lineRule="exact"/>
              <w:ind w:left="159" w:right="-43" w:hanging="159"/>
              <w:rPr>
                <w:rFonts w:ascii="CordiaUPC" w:hAnsi="CordiaUPC" w:cs="CordiaUPC"/>
                <w:b/>
                <w:bCs/>
                <w:sz w:val="24"/>
                <w:szCs w:val="24"/>
              </w:rPr>
            </w:pPr>
          </w:p>
        </w:tc>
        <w:tc>
          <w:tcPr>
            <w:tcW w:w="530" w:type="pct"/>
            <w:tcBorders>
              <w:top w:val="double" w:sz="4" w:space="0" w:color="auto"/>
              <w:left w:val="nil"/>
              <w:bottom w:val="nil"/>
              <w:right w:val="nil"/>
            </w:tcBorders>
            <w:vAlign w:val="bottom"/>
          </w:tcPr>
          <w:p w14:paraId="5F2C37BC" w14:textId="77777777" w:rsidR="008D7597" w:rsidRPr="001573BA" w:rsidRDefault="008D7597" w:rsidP="008D7597">
            <w:pPr>
              <w:tabs>
                <w:tab w:val="decimal" w:pos="789"/>
              </w:tabs>
              <w:spacing w:line="240" w:lineRule="exact"/>
              <w:ind w:right="-104"/>
              <w:rPr>
                <w:rFonts w:ascii="CordiaUPC" w:hAnsi="CordiaUPC" w:cs="CordiaUPC"/>
                <w:sz w:val="24"/>
                <w:szCs w:val="24"/>
              </w:rPr>
            </w:pPr>
          </w:p>
        </w:tc>
        <w:tc>
          <w:tcPr>
            <w:tcW w:w="126" w:type="pct"/>
            <w:vAlign w:val="bottom"/>
          </w:tcPr>
          <w:p w14:paraId="3E630FE6"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7965B3E8" w14:textId="77777777" w:rsidR="008D7597" w:rsidRPr="001573BA" w:rsidRDefault="008D7597" w:rsidP="008D7597">
            <w:pPr>
              <w:tabs>
                <w:tab w:val="decimal" w:pos="819"/>
              </w:tabs>
              <w:spacing w:line="240" w:lineRule="exact"/>
              <w:ind w:right="-95"/>
              <w:rPr>
                <w:rFonts w:ascii="CordiaUPC" w:hAnsi="CordiaUPC" w:cs="CordiaUPC"/>
                <w:sz w:val="24"/>
                <w:szCs w:val="24"/>
              </w:rPr>
            </w:pPr>
          </w:p>
        </w:tc>
        <w:tc>
          <w:tcPr>
            <w:tcW w:w="126" w:type="pct"/>
            <w:vAlign w:val="bottom"/>
          </w:tcPr>
          <w:p w14:paraId="4DB3C4D0"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tcBorders>
              <w:top w:val="double" w:sz="4" w:space="0" w:color="auto"/>
              <w:left w:val="nil"/>
              <w:bottom w:val="nil"/>
              <w:right w:val="nil"/>
            </w:tcBorders>
            <w:vAlign w:val="bottom"/>
          </w:tcPr>
          <w:p w14:paraId="04925162" w14:textId="77777777" w:rsidR="008D7597" w:rsidRPr="001573BA" w:rsidRDefault="008D7597" w:rsidP="008D7597">
            <w:pPr>
              <w:tabs>
                <w:tab w:val="decimal" w:pos="897"/>
              </w:tabs>
              <w:spacing w:line="240" w:lineRule="exact"/>
              <w:ind w:right="-95"/>
              <w:rPr>
                <w:rFonts w:ascii="CordiaUPC" w:hAnsi="CordiaUPC" w:cs="CordiaUPC"/>
                <w:sz w:val="24"/>
                <w:szCs w:val="24"/>
              </w:rPr>
            </w:pPr>
          </w:p>
        </w:tc>
        <w:tc>
          <w:tcPr>
            <w:tcW w:w="126" w:type="pct"/>
            <w:vAlign w:val="bottom"/>
          </w:tcPr>
          <w:p w14:paraId="7C48CCB4"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FE206C3" w14:textId="77777777" w:rsidR="008D7597" w:rsidRPr="001573BA" w:rsidRDefault="008D7597" w:rsidP="008D7597">
            <w:pPr>
              <w:tabs>
                <w:tab w:val="decimal" w:pos="801"/>
              </w:tabs>
              <w:spacing w:line="240" w:lineRule="exact"/>
              <w:ind w:right="-95"/>
              <w:rPr>
                <w:rFonts w:ascii="CordiaUPC" w:hAnsi="CordiaUPC" w:cs="CordiaUPC"/>
                <w:sz w:val="24"/>
                <w:szCs w:val="24"/>
              </w:rPr>
            </w:pPr>
          </w:p>
        </w:tc>
        <w:tc>
          <w:tcPr>
            <w:tcW w:w="126" w:type="pct"/>
            <w:vAlign w:val="bottom"/>
          </w:tcPr>
          <w:p w14:paraId="6D2A1392"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23DB2BE" w14:textId="77777777" w:rsidR="008D7597" w:rsidRPr="001573BA" w:rsidRDefault="008D7597" w:rsidP="008D7597">
            <w:pPr>
              <w:tabs>
                <w:tab w:val="decimal" w:pos="814"/>
              </w:tabs>
              <w:spacing w:line="240" w:lineRule="exact"/>
              <w:ind w:right="-95"/>
              <w:rPr>
                <w:rFonts w:ascii="CordiaUPC" w:hAnsi="CordiaUPC" w:cs="CordiaUPC"/>
                <w:sz w:val="24"/>
                <w:szCs w:val="24"/>
              </w:rPr>
            </w:pPr>
          </w:p>
        </w:tc>
        <w:tc>
          <w:tcPr>
            <w:tcW w:w="128" w:type="pct"/>
            <w:vAlign w:val="bottom"/>
          </w:tcPr>
          <w:p w14:paraId="13FEC95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tcBorders>
              <w:top w:val="double" w:sz="4" w:space="0" w:color="auto"/>
              <w:left w:val="nil"/>
              <w:bottom w:val="nil"/>
              <w:right w:val="nil"/>
            </w:tcBorders>
            <w:vAlign w:val="bottom"/>
          </w:tcPr>
          <w:p w14:paraId="307DD4F0" w14:textId="77777777" w:rsidR="008D7597" w:rsidRPr="001573BA" w:rsidRDefault="008D7597" w:rsidP="008D7597">
            <w:pPr>
              <w:tabs>
                <w:tab w:val="decimal" w:pos="705"/>
                <w:tab w:val="decimal" w:pos="903"/>
              </w:tabs>
              <w:spacing w:line="240" w:lineRule="exact"/>
              <w:ind w:right="-95"/>
              <w:rPr>
                <w:rFonts w:ascii="CordiaUPC" w:hAnsi="CordiaUPC" w:cs="CordiaUPC"/>
                <w:sz w:val="24"/>
                <w:szCs w:val="24"/>
              </w:rPr>
            </w:pPr>
          </w:p>
        </w:tc>
      </w:tr>
      <w:tr w:rsidR="003B18B0" w:rsidRPr="001573BA" w14:paraId="409433B9" w14:textId="77777777" w:rsidTr="0089159A">
        <w:tc>
          <w:tcPr>
            <w:tcW w:w="1105" w:type="pct"/>
            <w:shd w:val="clear" w:color="auto" w:fill="auto"/>
          </w:tcPr>
          <w:p w14:paraId="5C36C0B5" w14:textId="77777777" w:rsidR="008D7597" w:rsidRPr="001573BA" w:rsidRDefault="008D7597" w:rsidP="008D7597">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b/>
                <w:bCs/>
                <w:i/>
                <w:iCs/>
                <w:sz w:val="24"/>
                <w:szCs w:val="24"/>
              </w:rPr>
              <w:t>Financial liabilities</w:t>
            </w:r>
          </w:p>
        </w:tc>
        <w:tc>
          <w:tcPr>
            <w:tcW w:w="530" w:type="pct"/>
            <w:vAlign w:val="bottom"/>
          </w:tcPr>
          <w:p w14:paraId="3B8BD8B0" w14:textId="77777777" w:rsidR="008D7597" w:rsidRPr="001573BA" w:rsidRDefault="008D7597" w:rsidP="008D7597">
            <w:pPr>
              <w:tabs>
                <w:tab w:val="decimal" w:pos="789"/>
              </w:tabs>
              <w:spacing w:line="240" w:lineRule="exact"/>
              <w:ind w:right="-104"/>
              <w:rPr>
                <w:rFonts w:ascii="CordiaUPC" w:hAnsi="CordiaUPC" w:cs="CordiaUPC"/>
                <w:sz w:val="24"/>
                <w:szCs w:val="24"/>
              </w:rPr>
            </w:pPr>
          </w:p>
        </w:tc>
        <w:tc>
          <w:tcPr>
            <w:tcW w:w="126" w:type="pct"/>
            <w:vAlign w:val="bottom"/>
          </w:tcPr>
          <w:p w14:paraId="7F04B838"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731C25D7" w14:textId="77777777" w:rsidR="008D7597" w:rsidRPr="001573BA" w:rsidRDefault="008D7597" w:rsidP="008D7597">
            <w:pPr>
              <w:tabs>
                <w:tab w:val="decimal" w:pos="819"/>
              </w:tabs>
              <w:spacing w:line="240" w:lineRule="exact"/>
              <w:ind w:right="-95"/>
              <w:rPr>
                <w:rFonts w:ascii="CordiaUPC" w:hAnsi="CordiaUPC" w:cs="CordiaUPC"/>
                <w:sz w:val="24"/>
                <w:szCs w:val="24"/>
              </w:rPr>
            </w:pPr>
          </w:p>
        </w:tc>
        <w:tc>
          <w:tcPr>
            <w:tcW w:w="126" w:type="pct"/>
            <w:vAlign w:val="bottom"/>
          </w:tcPr>
          <w:p w14:paraId="19E49FB8"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72D01DFF" w14:textId="77777777" w:rsidR="008D7597" w:rsidRPr="001573BA" w:rsidRDefault="008D7597" w:rsidP="008D7597">
            <w:pPr>
              <w:tabs>
                <w:tab w:val="decimal" w:pos="897"/>
              </w:tabs>
              <w:spacing w:line="240" w:lineRule="exact"/>
              <w:ind w:right="-95"/>
              <w:rPr>
                <w:rFonts w:ascii="CordiaUPC" w:hAnsi="CordiaUPC" w:cs="CordiaUPC"/>
                <w:sz w:val="24"/>
                <w:szCs w:val="24"/>
              </w:rPr>
            </w:pPr>
          </w:p>
        </w:tc>
        <w:tc>
          <w:tcPr>
            <w:tcW w:w="126" w:type="pct"/>
            <w:vAlign w:val="bottom"/>
          </w:tcPr>
          <w:p w14:paraId="351BBCC5"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425923C" w14:textId="77777777" w:rsidR="008D7597" w:rsidRPr="001573BA" w:rsidRDefault="008D7597" w:rsidP="008D7597">
            <w:pPr>
              <w:tabs>
                <w:tab w:val="decimal" w:pos="801"/>
              </w:tabs>
              <w:spacing w:line="240" w:lineRule="exact"/>
              <w:ind w:right="-95"/>
              <w:rPr>
                <w:rFonts w:ascii="CordiaUPC" w:hAnsi="CordiaUPC" w:cs="CordiaUPC"/>
                <w:sz w:val="24"/>
                <w:szCs w:val="24"/>
              </w:rPr>
            </w:pPr>
          </w:p>
        </w:tc>
        <w:tc>
          <w:tcPr>
            <w:tcW w:w="126" w:type="pct"/>
            <w:vAlign w:val="bottom"/>
          </w:tcPr>
          <w:p w14:paraId="3067B1E8"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1520EE45" w14:textId="77777777" w:rsidR="008D7597" w:rsidRPr="001573BA" w:rsidRDefault="008D7597" w:rsidP="008D7597">
            <w:pPr>
              <w:tabs>
                <w:tab w:val="decimal" w:pos="814"/>
              </w:tabs>
              <w:spacing w:line="240" w:lineRule="exact"/>
              <w:ind w:right="-95"/>
              <w:rPr>
                <w:rFonts w:ascii="CordiaUPC" w:hAnsi="CordiaUPC" w:cs="CordiaUPC"/>
                <w:sz w:val="24"/>
                <w:szCs w:val="24"/>
              </w:rPr>
            </w:pPr>
          </w:p>
        </w:tc>
        <w:tc>
          <w:tcPr>
            <w:tcW w:w="128" w:type="pct"/>
            <w:vAlign w:val="bottom"/>
          </w:tcPr>
          <w:p w14:paraId="2B61908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58F16A9F" w14:textId="77777777" w:rsidR="008D7597" w:rsidRPr="001573BA" w:rsidRDefault="008D7597" w:rsidP="008D7597">
            <w:pPr>
              <w:tabs>
                <w:tab w:val="decimal" w:pos="705"/>
                <w:tab w:val="decimal" w:pos="903"/>
              </w:tabs>
              <w:spacing w:line="240" w:lineRule="exact"/>
              <w:ind w:right="-95"/>
              <w:rPr>
                <w:rFonts w:ascii="CordiaUPC" w:hAnsi="CordiaUPC" w:cs="CordiaUPC"/>
                <w:sz w:val="24"/>
                <w:szCs w:val="24"/>
              </w:rPr>
            </w:pPr>
          </w:p>
        </w:tc>
      </w:tr>
      <w:tr w:rsidR="003B18B0" w:rsidRPr="001573BA" w14:paraId="75158B6F" w14:textId="77777777" w:rsidTr="0089159A">
        <w:tc>
          <w:tcPr>
            <w:tcW w:w="1105" w:type="pct"/>
            <w:shd w:val="clear" w:color="auto" w:fill="auto"/>
          </w:tcPr>
          <w:p w14:paraId="10911182" w14:textId="77777777" w:rsidR="008D7597" w:rsidRPr="001573BA" w:rsidRDefault="008D7597" w:rsidP="008D7597">
            <w:pPr>
              <w:tabs>
                <w:tab w:val="left" w:pos="720"/>
              </w:tabs>
              <w:spacing w:line="240" w:lineRule="exact"/>
              <w:ind w:left="159" w:right="-43" w:hanging="159"/>
              <w:rPr>
                <w:rFonts w:ascii="CordiaUPC" w:hAnsi="CordiaUPC" w:cs="CordiaUPC"/>
                <w:b/>
                <w:bCs/>
                <w:i/>
                <w:iCs/>
                <w:sz w:val="24"/>
                <w:szCs w:val="24"/>
              </w:rPr>
            </w:pPr>
            <w:r w:rsidRPr="001573BA">
              <w:rPr>
                <w:rFonts w:ascii="CordiaUPC" w:hAnsi="CordiaUPC" w:cs="CordiaUPC" w:hint="cs"/>
                <w:sz w:val="24"/>
                <w:szCs w:val="24"/>
              </w:rPr>
              <w:t>Deposits</w:t>
            </w:r>
          </w:p>
        </w:tc>
        <w:tc>
          <w:tcPr>
            <w:tcW w:w="530" w:type="pct"/>
            <w:vAlign w:val="bottom"/>
          </w:tcPr>
          <w:p w14:paraId="28595EC7" w14:textId="4E5FF8B0"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795B4C4"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154466B9" w14:textId="3757A532"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C257E6D"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457016C8" w14:textId="3B5BCEF0"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826C1CE"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1E60329" w14:textId="509596B8"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013F12A"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4817DE15" w14:textId="1BA9C3BC"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1,387,961</w:t>
            </w:r>
          </w:p>
        </w:tc>
        <w:tc>
          <w:tcPr>
            <w:tcW w:w="128" w:type="pct"/>
            <w:vAlign w:val="bottom"/>
          </w:tcPr>
          <w:p w14:paraId="56AFA5EB"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2B7CFD7E" w14:textId="17471A1C"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1,387,961</w:t>
            </w:r>
          </w:p>
        </w:tc>
      </w:tr>
      <w:tr w:rsidR="003B18B0" w:rsidRPr="001573BA" w14:paraId="1B206A7C" w14:textId="77777777" w:rsidTr="0089159A">
        <w:tc>
          <w:tcPr>
            <w:tcW w:w="1105" w:type="pct"/>
            <w:shd w:val="clear" w:color="auto" w:fill="auto"/>
          </w:tcPr>
          <w:p w14:paraId="56931829"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 xml:space="preserve">Interbank and money </w:t>
            </w:r>
            <w:r w:rsidRPr="001573BA">
              <w:rPr>
                <w:rFonts w:ascii="CordiaUPC" w:hAnsi="CordiaUPC" w:cs="CordiaUPC"/>
                <w:sz w:val="24"/>
                <w:szCs w:val="24"/>
              </w:rPr>
              <w:br/>
            </w:r>
            <w:r w:rsidRPr="001573BA">
              <w:rPr>
                <w:rFonts w:ascii="CordiaUPC" w:hAnsi="CordiaUPC" w:cs="CordiaUPC" w:hint="cs"/>
                <w:sz w:val="24"/>
                <w:szCs w:val="24"/>
              </w:rPr>
              <w:t>market items</w:t>
            </w:r>
          </w:p>
        </w:tc>
        <w:tc>
          <w:tcPr>
            <w:tcW w:w="530" w:type="pct"/>
            <w:vAlign w:val="bottom"/>
          </w:tcPr>
          <w:p w14:paraId="6412BA07" w14:textId="1E40A1FC"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D779647"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2FCD05AC" w14:textId="15964315"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675F763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5446266B" w14:textId="288038BC"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23CB0F0"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D5CA768" w14:textId="4A0D027D"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68EE772"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351CFC4" w14:textId="602D9524"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87,794</w:t>
            </w:r>
          </w:p>
        </w:tc>
        <w:tc>
          <w:tcPr>
            <w:tcW w:w="128" w:type="pct"/>
            <w:vAlign w:val="bottom"/>
          </w:tcPr>
          <w:p w14:paraId="149C5365"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4C37FE37" w14:textId="7B73902E"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87,794</w:t>
            </w:r>
          </w:p>
        </w:tc>
      </w:tr>
      <w:tr w:rsidR="003B18B0" w:rsidRPr="001573BA" w14:paraId="670E1602" w14:textId="77777777" w:rsidTr="0089159A">
        <w:tc>
          <w:tcPr>
            <w:tcW w:w="1105" w:type="pct"/>
            <w:shd w:val="clear" w:color="auto" w:fill="auto"/>
          </w:tcPr>
          <w:p w14:paraId="45A1DD1B"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Liabilities payable on demand</w:t>
            </w:r>
          </w:p>
        </w:tc>
        <w:tc>
          <w:tcPr>
            <w:tcW w:w="530" w:type="pct"/>
            <w:vAlign w:val="bottom"/>
          </w:tcPr>
          <w:p w14:paraId="6DAC2847" w14:textId="1100ACC8"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009212F9"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7EEE9293" w14:textId="7A306272"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17A137B"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634A2149" w14:textId="3067CAAA"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DEBD1ED"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4AE133DC" w14:textId="7E04B724"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C8F52B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61642CFC" w14:textId="2195DBB3"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6,061</w:t>
            </w:r>
          </w:p>
        </w:tc>
        <w:tc>
          <w:tcPr>
            <w:tcW w:w="128" w:type="pct"/>
            <w:vAlign w:val="bottom"/>
          </w:tcPr>
          <w:p w14:paraId="5B1EB3D6"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43E5EEFC" w14:textId="41C82D36"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6,061</w:t>
            </w:r>
          </w:p>
        </w:tc>
      </w:tr>
      <w:tr w:rsidR="003B18B0" w:rsidRPr="001573BA" w14:paraId="081BA72F" w14:textId="77777777" w:rsidTr="0089159A">
        <w:tc>
          <w:tcPr>
            <w:tcW w:w="1105" w:type="pct"/>
            <w:shd w:val="clear" w:color="auto" w:fill="auto"/>
          </w:tcPr>
          <w:p w14:paraId="226F2A1D" w14:textId="77777777" w:rsidR="008D7597" w:rsidRPr="001573BA" w:rsidRDefault="008D7597" w:rsidP="008D7597">
            <w:pPr>
              <w:tabs>
                <w:tab w:val="left" w:pos="720"/>
              </w:tabs>
              <w:spacing w:line="240" w:lineRule="exact"/>
              <w:ind w:left="159" w:right="-17" w:hanging="159"/>
              <w:rPr>
                <w:rFonts w:ascii="CordiaUPC" w:hAnsi="CordiaUPC" w:cs="CordiaUPC"/>
                <w:sz w:val="24"/>
                <w:szCs w:val="24"/>
              </w:rPr>
            </w:pPr>
            <w:r w:rsidRPr="001573BA">
              <w:rPr>
                <w:rFonts w:ascii="CordiaUPC" w:hAnsi="CordiaUPC" w:cs="CordiaUPC" w:hint="cs"/>
                <w:sz w:val="24"/>
                <w:szCs w:val="24"/>
              </w:rPr>
              <w:t>Financial liabilities measured</w:t>
            </w:r>
            <w:r w:rsidRPr="001573BA">
              <w:rPr>
                <w:rFonts w:ascii="CordiaUPC" w:hAnsi="CordiaUPC" w:cs="CordiaUPC"/>
                <w:sz w:val="24"/>
                <w:szCs w:val="24"/>
              </w:rPr>
              <w:t xml:space="preserve"> </w:t>
            </w:r>
            <w:r w:rsidRPr="001573BA">
              <w:rPr>
                <w:rFonts w:ascii="CordiaUPC" w:hAnsi="CordiaUPC" w:cs="CordiaUPC" w:hint="cs"/>
                <w:sz w:val="24"/>
                <w:szCs w:val="24"/>
              </w:rPr>
              <w:t xml:space="preserve">at </w:t>
            </w:r>
            <w:r w:rsidRPr="001573BA">
              <w:rPr>
                <w:rFonts w:ascii="CordiaUPC" w:hAnsi="CordiaUPC" w:cs="CordiaUPC"/>
                <w:sz w:val="24"/>
                <w:szCs w:val="24"/>
              </w:rPr>
              <w:t>fair value through profit or loss</w:t>
            </w:r>
          </w:p>
        </w:tc>
        <w:tc>
          <w:tcPr>
            <w:tcW w:w="530" w:type="pct"/>
            <w:vAlign w:val="bottom"/>
          </w:tcPr>
          <w:p w14:paraId="1DAF56C8" w14:textId="0D40BA92" w:rsidR="008D7597" w:rsidRPr="001573BA" w:rsidRDefault="008D7597" w:rsidP="008D7597">
            <w:pPr>
              <w:tabs>
                <w:tab w:val="decimal" w:pos="789"/>
              </w:tabs>
              <w:spacing w:line="240" w:lineRule="exact"/>
              <w:ind w:right="-104"/>
              <w:rPr>
                <w:rFonts w:ascii="CordiaUPC" w:hAnsi="CordiaUPC" w:cs="CordiaUPC"/>
                <w:sz w:val="24"/>
                <w:szCs w:val="24"/>
                <w:cs/>
                <w:lang w:bidi="th-TH"/>
              </w:rPr>
            </w:pPr>
            <w:r w:rsidRPr="001573BA">
              <w:rPr>
                <w:rFonts w:ascii="CordiaUPC" w:hAnsi="CordiaUPC" w:cs="CordiaUPC"/>
                <w:sz w:val="24"/>
                <w:szCs w:val="24"/>
              </w:rPr>
              <w:t>-</w:t>
            </w:r>
          </w:p>
        </w:tc>
        <w:tc>
          <w:tcPr>
            <w:tcW w:w="126" w:type="pct"/>
            <w:vAlign w:val="bottom"/>
          </w:tcPr>
          <w:p w14:paraId="6AA0EBA1"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3A7C6970" w14:textId="1122783D" w:rsidR="008D7597" w:rsidRPr="001573BA" w:rsidRDefault="008D7597" w:rsidP="008D7597">
            <w:pPr>
              <w:tabs>
                <w:tab w:val="decimal" w:pos="819"/>
              </w:tabs>
              <w:spacing w:line="240" w:lineRule="exact"/>
              <w:ind w:right="-95"/>
              <w:rPr>
                <w:rFonts w:ascii="CordiaUPC" w:hAnsi="CordiaUPC" w:cs="CordiaUPC"/>
                <w:sz w:val="24"/>
                <w:szCs w:val="24"/>
                <w:lang w:bidi="th-TH"/>
              </w:rPr>
            </w:pPr>
            <w:r w:rsidRPr="001573BA">
              <w:rPr>
                <w:rFonts w:ascii="CordiaUPC" w:hAnsi="CordiaUPC" w:cs="CordiaUPC"/>
                <w:sz w:val="24"/>
                <w:szCs w:val="24"/>
              </w:rPr>
              <w:t>1,816</w:t>
            </w:r>
          </w:p>
        </w:tc>
        <w:tc>
          <w:tcPr>
            <w:tcW w:w="126" w:type="pct"/>
            <w:vAlign w:val="bottom"/>
          </w:tcPr>
          <w:p w14:paraId="51E5C162"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7638A251" w14:textId="1FD4644F"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5B7F5D5"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D5EE8B0" w14:textId="032686F3"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D11689A"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FE6AC6C" w14:textId="29D5C44A"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1F7161DC"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5BC3F85B" w14:textId="65FD2AC6"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1,816</w:t>
            </w:r>
          </w:p>
        </w:tc>
      </w:tr>
      <w:tr w:rsidR="003B18B0" w:rsidRPr="001573BA" w14:paraId="4E45C911" w14:textId="77777777" w:rsidTr="0089159A">
        <w:tc>
          <w:tcPr>
            <w:tcW w:w="1105" w:type="pct"/>
            <w:shd w:val="clear" w:color="auto" w:fill="auto"/>
          </w:tcPr>
          <w:p w14:paraId="27E96DAC"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Derivatives liabilities</w:t>
            </w:r>
          </w:p>
        </w:tc>
        <w:tc>
          <w:tcPr>
            <w:tcW w:w="530" w:type="pct"/>
            <w:vAlign w:val="bottom"/>
          </w:tcPr>
          <w:p w14:paraId="412130C8" w14:textId="2024A890"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5,707</w:t>
            </w:r>
          </w:p>
        </w:tc>
        <w:tc>
          <w:tcPr>
            <w:tcW w:w="126" w:type="pct"/>
            <w:vAlign w:val="bottom"/>
          </w:tcPr>
          <w:p w14:paraId="31594592"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48CEAE82" w14:textId="326BC4E2"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3C097B1B"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52C49865" w14:textId="4ADE22A8" w:rsidR="008D7597" w:rsidRPr="001573BA" w:rsidRDefault="008D7597" w:rsidP="008D7597">
            <w:pPr>
              <w:tabs>
                <w:tab w:val="decimal" w:pos="897"/>
              </w:tabs>
              <w:spacing w:line="240" w:lineRule="exact"/>
              <w:ind w:right="-95"/>
              <w:rPr>
                <w:rFonts w:ascii="CordiaUPC" w:hAnsi="CordiaUPC" w:cs="CordiaUPC"/>
                <w:sz w:val="24"/>
                <w:szCs w:val="24"/>
                <w:lang w:bidi="th-TH"/>
              </w:rPr>
            </w:pPr>
            <w:r w:rsidRPr="001573BA">
              <w:rPr>
                <w:rFonts w:ascii="CordiaUPC" w:hAnsi="CordiaUPC" w:cs="CordiaUPC"/>
                <w:sz w:val="24"/>
                <w:szCs w:val="24"/>
                <w:cs/>
                <w:lang w:bidi="th-TH"/>
              </w:rPr>
              <w:t>-</w:t>
            </w:r>
          </w:p>
        </w:tc>
        <w:tc>
          <w:tcPr>
            <w:tcW w:w="126" w:type="pct"/>
            <w:vAlign w:val="bottom"/>
          </w:tcPr>
          <w:p w14:paraId="5B172F82"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3867FBF" w14:textId="422B9F45"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79DF7CFA"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DCA84AD" w14:textId="2E2813E7"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8" w:type="pct"/>
            <w:vAlign w:val="bottom"/>
          </w:tcPr>
          <w:p w14:paraId="2D508C15"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061AD40E" w14:textId="04822D54"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5,707</w:t>
            </w:r>
          </w:p>
        </w:tc>
      </w:tr>
      <w:tr w:rsidR="003B18B0" w:rsidRPr="001573BA" w14:paraId="06A19EC8" w14:textId="77777777" w:rsidTr="0089159A">
        <w:tc>
          <w:tcPr>
            <w:tcW w:w="1105" w:type="pct"/>
            <w:shd w:val="clear" w:color="auto" w:fill="auto"/>
          </w:tcPr>
          <w:p w14:paraId="663F82EA"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sz w:val="24"/>
                <w:szCs w:val="24"/>
              </w:rPr>
              <w:t>Debts issued and borrowings</w:t>
            </w:r>
          </w:p>
        </w:tc>
        <w:tc>
          <w:tcPr>
            <w:tcW w:w="530" w:type="pct"/>
            <w:vAlign w:val="bottom"/>
          </w:tcPr>
          <w:p w14:paraId="2D8E40DF" w14:textId="6DD76E3C" w:rsidR="008D7597" w:rsidRPr="001573BA" w:rsidRDefault="008D7597" w:rsidP="008D7597">
            <w:pPr>
              <w:tabs>
                <w:tab w:val="decimal" w:pos="789"/>
              </w:tabs>
              <w:spacing w:line="240" w:lineRule="exact"/>
              <w:ind w:right="-104"/>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55B7A23"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6169635C" w14:textId="0FCF1022" w:rsidR="008D7597" w:rsidRPr="001573BA" w:rsidRDefault="008D7597" w:rsidP="008D7597">
            <w:pPr>
              <w:tabs>
                <w:tab w:val="decimal" w:pos="819"/>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2315A7AD"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10CE56DE" w14:textId="4DA75FFF" w:rsidR="008D7597" w:rsidRPr="001573BA" w:rsidRDefault="008D7597" w:rsidP="008D7597">
            <w:pPr>
              <w:tabs>
                <w:tab w:val="decimal" w:pos="897"/>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56E72CE8"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7DB2AB33" w14:textId="7D19AFA9" w:rsidR="008D7597" w:rsidRPr="001573BA" w:rsidRDefault="008D7597" w:rsidP="008D7597">
            <w:pPr>
              <w:tabs>
                <w:tab w:val="decimal" w:pos="801"/>
              </w:tabs>
              <w:spacing w:line="240" w:lineRule="exact"/>
              <w:ind w:right="-95"/>
              <w:rPr>
                <w:rFonts w:ascii="CordiaUPC" w:hAnsi="CordiaUPC" w:cs="CordiaUPC"/>
                <w:sz w:val="24"/>
                <w:szCs w:val="24"/>
              </w:rPr>
            </w:pPr>
            <w:r w:rsidRPr="001573BA">
              <w:rPr>
                <w:rFonts w:ascii="CordiaUPC" w:hAnsi="CordiaUPC" w:cs="CordiaUPC"/>
                <w:sz w:val="24"/>
                <w:szCs w:val="24"/>
              </w:rPr>
              <w:t>-</w:t>
            </w:r>
          </w:p>
        </w:tc>
        <w:tc>
          <w:tcPr>
            <w:tcW w:w="126" w:type="pct"/>
            <w:vAlign w:val="bottom"/>
          </w:tcPr>
          <w:p w14:paraId="4A5ECB72"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31AFC170" w14:textId="6669683A" w:rsidR="008D7597" w:rsidRPr="001573BA" w:rsidRDefault="008D7597" w:rsidP="008D7597">
            <w:pPr>
              <w:tabs>
                <w:tab w:val="decimal" w:pos="814"/>
              </w:tabs>
              <w:spacing w:line="240" w:lineRule="exact"/>
              <w:ind w:right="-95"/>
              <w:rPr>
                <w:rFonts w:ascii="CordiaUPC" w:hAnsi="CordiaUPC" w:cs="CordiaUPC"/>
                <w:sz w:val="24"/>
                <w:szCs w:val="24"/>
              </w:rPr>
            </w:pPr>
            <w:r w:rsidRPr="001573BA">
              <w:rPr>
                <w:rFonts w:ascii="CordiaUPC" w:hAnsi="CordiaUPC" w:cs="CordiaUPC"/>
                <w:sz w:val="24"/>
                <w:szCs w:val="24"/>
              </w:rPr>
              <w:t>52,633</w:t>
            </w:r>
          </w:p>
        </w:tc>
        <w:tc>
          <w:tcPr>
            <w:tcW w:w="128" w:type="pct"/>
            <w:vAlign w:val="bottom"/>
          </w:tcPr>
          <w:p w14:paraId="3E9CA42E" w14:textId="77777777" w:rsidR="008D7597" w:rsidRPr="001573BA"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1A533EEC" w14:textId="79FD844D" w:rsidR="008D7597" w:rsidRPr="001573BA" w:rsidRDefault="008D7597" w:rsidP="008D7597">
            <w:pPr>
              <w:tabs>
                <w:tab w:val="decimal" w:pos="705"/>
              </w:tabs>
              <w:spacing w:line="240" w:lineRule="exact"/>
              <w:ind w:right="-95"/>
              <w:rPr>
                <w:rFonts w:ascii="CordiaUPC" w:hAnsi="CordiaUPC" w:cs="CordiaUPC"/>
                <w:sz w:val="24"/>
                <w:szCs w:val="24"/>
              </w:rPr>
            </w:pPr>
            <w:r w:rsidRPr="001573BA">
              <w:rPr>
                <w:rFonts w:ascii="CordiaUPC" w:hAnsi="CordiaUPC" w:cs="CordiaUPC"/>
                <w:sz w:val="24"/>
                <w:szCs w:val="24"/>
              </w:rPr>
              <w:t>52,633</w:t>
            </w:r>
          </w:p>
        </w:tc>
      </w:tr>
      <w:tr w:rsidR="003B18B0" w:rsidRPr="001573BA" w14:paraId="6F637E7A" w14:textId="77777777" w:rsidTr="0089159A">
        <w:tc>
          <w:tcPr>
            <w:tcW w:w="1105" w:type="pct"/>
            <w:shd w:val="clear" w:color="auto" w:fill="auto"/>
          </w:tcPr>
          <w:p w14:paraId="7BDD4782" w14:textId="77777777" w:rsidR="008D7597" w:rsidRPr="001573BA" w:rsidRDefault="008D7597" w:rsidP="008D7597">
            <w:pPr>
              <w:tabs>
                <w:tab w:val="left" w:pos="720"/>
              </w:tabs>
              <w:spacing w:line="240" w:lineRule="exact"/>
              <w:ind w:left="159" w:right="-43" w:hanging="159"/>
              <w:rPr>
                <w:rFonts w:ascii="CordiaUPC" w:hAnsi="CordiaUPC" w:cs="CordiaUPC"/>
                <w:sz w:val="24"/>
                <w:szCs w:val="24"/>
              </w:rPr>
            </w:pPr>
            <w:r w:rsidRPr="001573BA">
              <w:rPr>
                <w:rFonts w:ascii="CordiaUPC" w:hAnsi="CordiaUPC" w:cs="CordiaUPC" w:hint="cs"/>
                <w:b/>
                <w:bCs/>
                <w:sz w:val="24"/>
                <w:szCs w:val="24"/>
              </w:rPr>
              <w:t>Total</w:t>
            </w:r>
          </w:p>
        </w:tc>
        <w:tc>
          <w:tcPr>
            <w:tcW w:w="530" w:type="pct"/>
            <w:tcBorders>
              <w:top w:val="single" w:sz="4" w:space="0" w:color="auto"/>
              <w:left w:val="nil"/>
              <w:bottom w:val="double" w:sz="4" w:space="0" w:color="auto"/>
              <w:right w:val="nil"/>
            </w:tcBorders>
            <w:vAlign w:val="bottom"/>
          </w:tcPr>
          <w:p w14:paraId="730D44DA" w14:textId="0479276E" w:rsidR="008D7597" w:rsidRPr="001573BA" w:rsidRDefault="008D7597" w:rsidP="008D7597">
            <w:pPr>
              <w:tabs>
                <w:tab w:val="decimal" w:pos="789"/>
              </w:tabs>
              <w:spacing w:line="240" w:lineRule="exact"/>
              <w:ind w:right="-104"/>
              <w:rPr>
                <w:rFonts w:ascii="CordiaUPC" w:hAnsi="CordiaUPC" w:cs="CordiaUPC"/>
                <w:b/>
                <w:bCs/>
                <w:sz w:val="24"/>
                <w:szCs w:val="24"/>
                <w:lang w:bidi="th-TH"/>
              </w:rPr>
            </w:pPr>
            <w:r w:rsidRPr="001573BA">
              <w:rPr>
                <w:rFonts w:ascii="CordiaUPC" w:hAnsi="CordiaUPC" w:cs="CordiaUPC"/>
                <w:b/>
                <w:bCs/>
                <w:sz w:val="24"/>
                <w:szCs w:val="24"/>
              </w:rPr>
              <w:t>5,707</w:t>
            </w:r>
          </w:p>
        </w:tc>
        <w:tc>
          <w:tcPr>
            <w:tcW w:w="126" w:type="pct"/>
            <w:vAlign w:val="bottom"/>
          </w:tcPr>
          <w:p w14:paraId="5F175E7F"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E911F5B" w14:textId="551B4933" w:rsidR="008D7597" w:rsidRPr="001573BA" w:rsidRDefault="008D7597" w:rsidP="008D7597">
            <w:pPr>
              <w:tabs>
                <w:tab w:val="decimal" w:pos="819"/>
              </w:tabs>
              <w:spacing w:line="240" w:lineRule="exact"/>
              <w:ind w:right="-95"/>
              <w:rPr>
                <w:rFonts w:ascii="CordiaUPC" w:hAnsi="CordiaUPC" w:cs="CordiaUPC"/>
                <w:b/>
                <w:bCs/>
                <w:sz w:val="24"/>
                <w:szCs w:val="24"/>
                <w:lang w:bidi="th-TH"/>
              </w:rPr>
            </w:pPr>
            <w:r w:rsidRPr="001573BA">
              <w:rPr>
                <w:rFonts w:ascii="CordiaUPC" w:hAnsi="CordiaUPC" w:cs="CordiaUPC"/>
                <w:b/>
                <w:bCs/>
                <w:sz w:val="24"/>
                <w:szCs w:val="24"/>
              </w:rPr>
              <w:t>1,816</w:t>
            </w:r>
          </w:p>
        </w:tc>
        <w:tc>
          <w:tcPr>
            <w:tcW w:w="126" w:type="pct"/>
            <w:vAlign w:val="bottom"/>
          </w:tcPr>
          <w:p w14:paraId="406CAB25"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double" w:sz="4" w:space="0" w:color="auto"/>
              <w:right w:val="nil"/>
            </w:tcBorders>
            <w:vAlign w:val="bottom"/>
          </w:tcPr>
          <w:p w14:paraId="23EE700D" w14:textId="6A3EA292" w:rsidR="008D7597" w:rsidRPr="001573BA" w:rsidRDefault="008D7597" w:rsidP="008D7597">
            <w:pPr>
              <w:tabs>
                <w:tab w:val="decimal" w:pos="897"/>
              </w:tabs>
              <w:spacing w:line="240" w:lineRule="exact"/>
              <w:ind w:right="-95"/>
              <w:rPr>
                <w:rFonts w:ascii="CordiaUPC" w:hAnsi="CordiaUPC" w:cs="CordiaUPC"/>
                <w:b/>
                <w:bCs/>
                <w:sz w:val="24"/>
                <w:szCs w:val="24"/>
                <w:lang w:val="en-US" w:bidi="th-TH"/>
              </w:rPr>
            </w:pPr>
            <w:r w:rsidRPr="001573BA">
              <w:rPr>
                <w:rFonts w:ascii="CordiaUPC" w:hAnsi="CordiaUPC" w:cs="CordiaUPC"/>
                <w:b/>
                <w:bCs/>
                <w:sz w:val="24"/>
                <w:szCs w:val="24"/>
                <w:cs/>
                <w:lang w:bidi="th-TH"/>
              </w:rPr>
              <w:t>-</w:t>
            </w:r>
          </w:p>
        </w:tc>
        <w:tc>
          <w:tcPr>
            <w:tcW w:w="126" w:type="pct"/>
            <w:vAlign w:val="bottom"/>
          </w:tcPr>
          <w:p w14:paraId="0D4D72C0"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6F37E2EC" w14:textId="25C7A68F" w:rsidR="008D7597" w:rsidRPr="001573BA" w:rsidRDefault="008D7597" w:rsidP="008D7597">
            <w:pPr>
              <w:tabs>
                <w:tab w:val="decimal" w:pos="801"/>
              </w:tabs>
              <w:spacing w:line="240" w:lineRule="exact"/>
              <w:ind w:right="-95"/>
              <w:rPr>
                <w:rFonts w:ascii="CordiaUPC" w:hAnsi="CordiaUPC" w:cs="CordiaUPC"/>
                <w:b/>
                <w:bCs/>
                <w:sz w:val="24"/>
                <w:szCs w:val="24"/>
              </w:rPr>
            </w:pPr>
            <w:r w:rsidRPr="001573BA">
              <w:rPr>
                <w:rFonts w:ascii="CordiaUPC" w:hAnsi="CordiaUPC" w:cs="CordiaUPC"/>
                <w:b/>
                <w:bCs/>
                <w:sz w:val="24"/>
                <w:szCs w:val="24"/>
              </w:rPr>
              <w:t>-</w:t>
            </w:r>
          </w:p>
        </w:tc>
        <w:tc>
          <w:tcPr>
            <w:tcW w:w="126" w:type="pct"/>
            <w:vAlign w:val="bottom"/>
          </w:tcPr>
          <w:p w14:paraId="4E097A42"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5CA42000" w14:textId="726D669C" w:rsidR="008D7597" w:rsidRPr="001573BA" w:rsidRDefault="008D7597" w:rsidP="008D7597">
            <w:pPr>
              <w:tabs>
                <w:tab w:val="decimal" w:pos="814"/>
              </w:tabs>
              <w:spacing w:line="240" w:lineRule="exact"/>
              <w:ind w:right="-95"/>
              <w:rPr>
                <w:rFonts w:ascii="CordiaUPC" w:hAnsi="CordiaUPC" w:cs="CordiaUPC"/>
                <w:b/>
                <w:bCs/>
                <w:sz w:val="24"/>
                <w:szCs w:val="24"/>
              </w:rPr>
            </w:pPr>
            <w:r w:rsidRPr="001573BA">
              <w:rPr>
                <w:rFonts w:ascii="CordiaUPC" w:hAnsi="CordiaUPC" w:cs="CordiaUPC"/>
                <w:b/>
                <w:bCs/>
                <w:sz w:val="24"/>
                <w:szCs w:val="24"/>
              </w:rPr>
              <w:t>1,534,449</w:t>
            </w:r>
          </w:p>
        </w:tc>
        <w:tc>
          <w:tcPr>
            <w:tcW w:w="128" w:type="pct"/>
            <w:vAlign w:val="bottom"/>
          </w:tcPr>
          <w:p w14:paraId="1F6C7AAA" w14:textId="77777777" w:rsidR="008D7597" w:rsidRPr="001573BA" w:rsidRDefault="008D7597" w:rsidP="008D7597">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double" w:sz="4" w:space="0" w:color="auto"/>
              <w:right w:val="nil"/>
            </w:tcBorders>
            <w:vAlign w:val="bottom"/>
          </w:tcPr>
          <w:p w14:paraId="1FAA9D5B" w14:textId="11E9EF5E" w:rsidR="008D7597" w:rsidRPr="001573BA" w:rsidRDefault="008D7597" w:rsidP="008D7597">
            <w:pPr>
              <w:tabs>
                <w:tab w:val="decimal" w:pos="705"/>
              </w:tabs>
              <w:spacing w:line="240" w:lineRule="exact"/>
              <w:ind w:right="-95"/>
              <w:rPr>
                <w:rFonts w:ascii="CordiaUPC" w:hAnsi="CordiaUPC" w:cs="CordiaUPC"/>
                <w:b/>
                <w:bCs/>
                <w:sz w:val="24"/>
                <w:szCs w:val="24"/>
                <w:lang w:val="en-US"/>
              </w:rPr>
            </w:pPr>
            <w:r w:rsidRPr="001573BA">
              <w:rPr>
                <w:rFonts w:ascii="CordiaUPC" w:hAnsi="CordiaUPC" w:cs="CordiaUPC"/>
                <w:b/>
                <w:bCs/>
                <w:sz w:val="24"/>
                <w:szCs w:val="24"/>
              </w:rPr>
              <w:t>1,541,972</w:t>
            </w:r>
          </w:p>
        </w:tc>
      </w:tr>
      <w:bookmarkEnd w:id="10"/>
    </w:tbl>
    <w:p w14:paraId="4A791A71" w14:textId="436DDE25" w:rsidR="00946DA7" w:rsidRPr="001573BA" w:rsidRDefault="00946DA7" w:rsidP="001C09F9">
      <w:pPr>
        <w:pStyle w:val="block"/>
        <w:spacing w:after="0" w:line="240" w:lineRule="exact"/>
        <w:ind w:left="0"/>
        <w:jc w:val="thaiDistribute"/>
        <w:rPr>
          <w:rFonts w:ascii="CordiaUPC" w:hAnsi="CordiaUPC" w:cs="CordiaUPC"/>
          <w:sz w:val="26"/>
          <w:szCs w:val="26"/>
          <w:lang w:val="en-GB"/>
        </w:rPr>
      </w:pPr>
    </w:p>
    <w:p w14:paraId="68F00FC6" w14:textId="5C9A1311" w:rsidR="00700EAF" w:rsidRPr="001573BA" w:rsidRDefault="00700EAF" w:rsidP="001C09F9">
      <w:pPr>
        <w:pStyle w:val="block"/>
        <w:spacing w:after="0" w:line="240" w:lineRule="exact"/>
        <w:ind w:left="0"/>
        <w:jc w:val="thaiDistribute"/>
        <w:rPr>
          <w:rFonts w:ascii="CordiaUPC" w:hAnsi="CordiaUPC" w:cs="CordiaUPC"/>
          <w:sz w:val="26"/>
          <w:szCs w:val="26"/>
          <w:lang w:val="en-GB"/>
        </w:rPr>
      </w:pPr>
    </w:p>
    <w:p w14:paraId="5286E2FD" w14:textId="77777777" w:rsidR="00673B5E" w:rsidRPr="001573BA" w:rsidRDefault="00673B5E">
      <w:pPr>
        <w:spacing w:line="240" w:lineRule="auto"/>
        <w:rPr>
          <w:rFonts w:ascii="CordiaUPC" w:hAnsi="CordiaUPC" w:cs="CordiaUPC"/>
          <w:b/>
          <w:iCs/>
          <w:sz w:val="28"/>
          <w:szCs w:val="28"/>
          <w:cs/>
          <w:lang w:bidi="th-TH"/>
        </w:rPr>
      </w:pPr>
      <w:r w:rsidRPr="001573BA">
        <w:rPr>
          <w:rFonts w:ascii="CordiaUPC" w:hAnsi="CordiaUPC" w:cs="CordiaUPC"/>
          <w:i/>
          <w:iCs/>
          <w:sz w:val="28"/>
          <w:szCs w:val="28"/>
        </w:rPr>
        <w:br w:type="page"/>
      </w:r>
    </w:p>
    <w:p w14:paraId="50AE41B5" w14:textId="3EB5F550" w:rsidR="004D0BD0" w:rsidRPr="001573BA" w:rsidRDefault="00C4691B" w:rsidP="001C09F9">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rPr>
        <w:lastRenderedPageBreak/>
        <w:t>9</w:t>
      </w:r>
      <w:r w:rsidR="005D027D" w:rsidRPr="001573BA">
        <w:rPr>
          <w:rFonts w:ascii="CordiaUPC" w:hAnsi="CordiaUPC" w:cs="CordiaUPC" w:hint="cs"/>
          <w:i w:val="0"/>
          <w:iCs/>
          <w:sz w:val="28"/>
          <w:szCs w:val="28"/>
        </w:rPr>
        <w:tab/>
      </w:r>
      <w:r w:rsidR="0032297D" w:rsidRPr="001573BA">
        <w:rPr>
          <w:rFonts w:ascii="CordiaUPC" w:hAnsi="CordiaUPC" w:cs="CordiaUPC" w:hint="cs"/>
          <w:i w:val="0"/>
          <w:iCs/>
          <w:sz w:val="28"/>
          <w:szCs w:val="28"/>
        </w:rPr>
        <w:t>Interbank and money market items, net (assets)</w:t>
      </w:r>
    </w:p>
    <w:p w14:paraId="6E6F6211" w14:textId="7C97BF45" w:rsidR="000B7595" w:rsidRPr="001573BA" w:rsidRDefault="000B7595" w:rsidP="001C09F9">
      <w:pPr>
        <w:pStyle w:val="BodyText"/>
        <w:spacing w:after="0" w:line="240" w:lineRule="exact"/>
        <w:rPr>
          <w:rFonts w:ascii="CordiaUPC" w:hAnsi="CordiaUPC" w:cs="CordiaUPC"/>
          <w:i/>
          <w:iCs/>
          <w:sz w:val="26"/>
          <w:szCs w:val="26"/>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834A5E" w:rsidRPr="001573BA" w14:paraId="1242A4C9" w14:textId="77777777" w:rsidTr="00A55405">
        <w:trPr>
          <w:cantSplit/>
          <w:tblHeader/>
        </w:trPr>
        <w:tc>
          <w:tcPr>
            <w:tcW w:w="6030" w:type="dxa"/>
            <w:shd w:val="clear" w:color="auto" w:fill="auto"/>
            <w:vAlign w:val="bottom"/>
          </w:tcPr>
          <w:p w14:paraId="4212281A" w14:textId="77777777" w:rsidR="00834A5E" w:rsidRPr="001573BA" w:rsidRDefault="00834A5E" w:rsidP="001C09F9">
            <w:pPr>
              <w:pStyle w:val="NoSpacing"/>
              <w:spacing w:line="240" w:lineRule="exact"/>
              <w:rPr>
                <w:rFonts w:ascii="CordiaUPC" w:hAnsi="CordiaUPC" w:cs="CordiaUPC"/>
                <w:sz w:val="26"/>
                <w:szCs w:val="26"/>
              </w:rPr>
            </w:pPr>
          </w:p>
        </w:tc>
        <w:tc>
          <w:tcPr>
            <w:tcW w:w="3150" w:type="dxa"/>
            <w:gridSpan w:val="3"/>
            <w:vAlign w:val="bottom"/>
          </w:tcPr>
          <w:p w14:paraId="24DECBF1" w14:textId="41F6814F" w:rsidR="00834A5E" w:rsidRPr="001573BA" w:rsidRDefault="00834A5E" w:rsidP="001C09F9">
            <w:pPr>
              <w:pStyle w:val="NoSpacing"/>
              <w:spacing w:line="240" w:lineRule="exact"/>
              <w:jc w:val="center"/>
              <w:rPr>
                <w:rFonts w:ascii="CordiaUPC" w:hAnsi="CordiaUPC" w:cs="CordiaUPC"/>
                <w:b/>
                <w:bCs/>
                <w:sz w:val="26"/>
                <w:szCs w:val="26"/>
              </w:rPr>
            </w:pPr>
            <w:r w:rsidRPr="001573BA">
              <w:rPr>
                <w:rFonts w:ascii="CordiaUPC" w:hAnsi="CordiaUPC" w:cs="CordiaUPC" w:hint="cs"/>
                <w:b/>
                <w:bCs/>
                <w:sz w:val="26"/>
                <w:szCs w:val="26"/>
              </w:rPr>
              <w:t>Consolidated</w:t>
            </w:r>
          </w:p>
        </w:tc>
      </w:tr>
      <w:tr w:rsidR="00834A5E" w:rsidRPr="001573BA" w14:paraId="31A737FC" w14:textId="77777777" w:rsidTr="00A55405">
        <w:trPr>
          <w:cantSplit/>
        </w:trPr>
        <w:tc>
          <w:tcPr>
            <w:tcW w:w="6030" w:type="dxa"/>
            <w:shd w:val="clear" w:color="auto" w:fill="auto"/>
            <w:vAlign w:val="bottom"/>
          </w:tcPr>
          <w:p w14:paraId="03406E1D" w14:textId="77777777" w:rsidR="00834A5E" w:rsidRPr="001573BA" w:rsidRDefault="00834A5E" w:rsidP="001C09F9">
            <w:pPr>
              <w:pStyle w:val="NoSpacing"/>
              <w:spacing w:line="240" w:lineRule="exact"/>
              <w:ind w:left="91"/>
              <w:rPr>
                <w:rFonts w:ascii="CordiaUPC" w:hAnsi="CordiaUPC" w:cs="CordiaUPC"/>
                <w:i/>
                <w:iCs/>
                <w:sz w:val="26"/>
                <w:szCs w:val="26"/>
              </w:rPr>
            </w:pPr>
          </w:p>
        </w:tc>
        <w:tc>
          <w:tcPr>
            <w:tcW w:w="1440" w:type="dxa"/>
            <w:shd w:val="clear" w:color="auto" w:fill="auto"/>
            <w:vAlign w:val="bottom"/>
          </w:tcPr>
          <w:p w14:paraId="59CD02C2" w14:textId="23560718" w:rsidR="00834A5E" w:rsidRPr="001573BA" w:rsidRDefault="00834A5E" w:rsidP="001C09F9">
            <w:pPr>
              <w:pStyle w:val="NoSpacing"/>
              <w:spacing w:line="240" w:lineRule="exact"/>
              <w:jc w:val="center"/>
              <w:rPr>
                <w:rFonts w:ascii="CordiaUPC" w:hAnsi="CordiaUPC" w:cs="CordiaUPC"/>
                <w:sz w:val="26"/>
                <w:szCs w:val="26"/>
              </w:rPr>
            </w:pPr>
            <w:r w:rsidRPr="001573BA">
              <w:rPr>
                <w:rFonts w:ascii="CordiaUPC" w:hAnsi="CordiaUPC" w:cs="CordiaUPC"/>
                <w:sz w:val="26"/>
                <w:szCs w:val="26"/>
              </w:rPr>
              <w:t>202</w:t>
            </w:r>
            <w:r w:rsidR="00864E49" w:rsidRPr="001573BA">
              <w:rPr>
                <w:rFonts w:ascii="CordiaUPC" w:hAnsi="CordiaUPC" w:cs="CordiaUPC"/>
                <w:sz w:val="26"/>
                <w:szCs w:val="26"/>
              </w:rPr>
              <w:t>4</w:t>
            </w:r>
          </w:p>
        </w:tc>
        <w:tc>
          <w:tcPr>
            <w:tcW w:w="180" w:type="dxa"/>
            <w:shd w:val="clear" w:color="auto" w:fill="auto"/>
          </w:tcPr>
          <w:p w14:paraId="28EFBD79" w14:textId="77777777" w:rsidR="00834A5E" w:rsidRPr="001573BA" w:rsidRDefault="00834A5E" w:rsidP="001C09F9">
            <w:pPr>
              <w:pStyle w:val="NoSpacing"/>
              <w:spacing w:line="240" w:lineRule="exact"/>
              <w:rPr>
                <w:rFonts w:ascii="CordiaUPC" w:hAnsi="CordiaUPC" w:cs="CordiaUPC"/>
                <w:sz w:val="26"/>
                <w:szCs w:val="26"/>
              </w:rPr>
            </w:pPr>
          </w:p>
        </w:tc>
        <w:tc>
          <w:tcPr>
            <w:tcW w:w="1530" w:type="dxa"/>
            <w:shd w:val="clear" w:color="auto" w:fill="auto"/>
            <w:vAlign w:val="bottom"/>
          </w:tcPr>
          <w:p w14:paraId="10449224" w14:textId="7EC60A57" w:rsidR="00834A5E" w:rsidRPr="001573BA" w:rsidRDefault="00834A5E" w:rsidP="001C09F9">
            <w:pPr>
              <w:pStyle w:val="NoSpacing"/>
              <w:spacing w:line="240" w:lineRule="exact"/>
              <w:jc w:val="center"/>
              <w:rPr>
                <w:rFonts w:ascii="CordiaUPC" w:hAnsi="CordiaUPC" w:cs="CordiaUPC"/>
                <w:sz w:val="26"/>
                <w:szCs w:val="26"/>
              </w:rPr>
            </w:pPr>
            <w:r w:rsidRPr="001573BA">
              <w:rPr>
                <w:rFonts w:ascii="CordiaUPC" w:hAnsi="CordiaUPC" w:cs="CordiaUPC"/>
                <w:sz w:val="26"/>
                <w:szCs w:val="26"/>
              </w:rPr>
              <w:t>202</w:t>
            </w:r>
            <w:r w:rsidR="00864E49" w:rsidRPr="001573BA">
              <w:rPr>
                <w:rFonts w:ascii="CordiaUPC" w:hAnsi="CordiaUPC" w:cs="CordiaUPC"/>
                <w:sz w:val="26"/>
                <w:szCs w:val="26"/>
              </w:rPr>
              <w:t>3</w:t>
            </w:r>
          </w:p>
        </w:tc>
      </w:tr>
      <w:tr w:rsidR="00834A5E" w:rsidRPr="001573BA" w14:paraId="32FAED63" w14:textId="77777777" w:rsidTr="00A55405">
        <w:trPr>
          <w:cantSplit/>
        </w:trPr>
        <w:tc>
          <w:tcPr>
            <w:tcW w:w="6030" w:type="dxa"/>
            <w:shd w:val="clear" w:color="auto" w:fill="auto"/>
            <w:vAlign w:val="bottom"/>
          </w:tcPr>
          <w:p w14:paraId="7289C316" w14:textId="77777777" w:rsidR="00834A5E" w:rsidRPr="001573BA" w:rsidRDefault="00834A5E" w:rsidP="001C09F9">
            <w:pPr>
              <w:pStyle w:val="NoSpacing"/>
              <w:spacing w:line="240" w:lineRule="exact"/>
              <w:ind w:left="91"/>
              <w:rPr>
                <w:rFonts w:ascii="CordiaUPC" w:hAnsi="CordiaUPC" w:cs="CordiaUPC"/>
                <w:b/>
                <w:bCs/>
                <w:i/>
                <w:iCs/>
                <w:sz w:val="26"/>
                <w:szCs w:val="26"/>
              </w:rPr>
            </w:pPr>
          </w:p>
        </w:tc>
        <w:tc>
          <w:tcPr>
            <w:tcW w:w="3150" w:type="dxa"/>
            <w:gridSpan w:val="3"/>
            <w:shd w:val="clear" w:color="auto" w:fill="auto"/>
          </w:tcPr>
          <w:p w14:paraId="11D85328" w14:textId="3D327589" w:rsidR="00834A5E" w:rsidRPr="001573BA" w:rsidRDefault="00834A5E" w:rsidP="001C09F9">
            <w:pPr>
              <w:pStyle w:val="NoSpacing"/>
              <w:spacing w:line="240" w:lineRule="exact"/>
              <w:jc w:val="center"/>
              <w:rPr>
                <w:rFonts w:ascii="CordiaUPC" w:hAnsi="CordiaUPC" w:cs="CordiaUPC"/>
                <w:sz w:val="26"/>
                <w:szCs w:val="26"/>
              </w:rPr>
            </w:pPr>
            <w:r w:rsidRPr="001573BA">
              <w:rPr>
                <w:rFonts w:ascii="CordiaUPC" w:hAnsi="CordiaUPC" w:cs="CordiaUPC" w:hint="cs"/>
                <w:i/>
                <w:iCs/>
                <w:sz w:val="26"/>
                <w:szCs w:val="26"/>
              </w:rPr>
              <w:t>(in million Baht)</w:t>
            </w:r>
          </w:p>
        </w:tc>
      </w:tr>
      <w:tr w:rsidR="00834A5E" w:rsidRPr="001573BA" w14:paraId="5B60E6D3" w14:textId="77777777" w:rsidTr="00A55405">
        <w:trPr>
          <w:cantSplit/>
        </w:trPr>
        <w:tc>
          <w:tcPr>
            <w:tcW w:w="6030" w:type="dxa"/>
            <w:shd w:val="clear" w:color="auto" w:fill="auto"/>
            <w:vAlign w:val="bottom"/>
          </w:tcPr>
          <w:p w14:paraId="2907BEA0" w14:textId="77777777" w:rsidR="00834A5E" w:rsidRPr="001573BA" w:rsidRDefault="00834A5E" w:rsidP="001C09F9">
            <w:pPr>
              <w:pStyle w:val="NoSpacing"/>
              <w:spacing w:line="240" w:lineRule="exact"/>
              <w:ind w:left="91"/>
              <w:rPr>
                <w:rFonts w:ascii="CordiaUPC" w:hAnsi="CordiaUPC" w:cs="CordiaUPC"/>
                <w:i/>
                <w:iCs/>
                <w:sz w:val="26"/>
                <w:szCs w:val="26"/>
              </w:rPr>
            </w:pPr>
            <w:r w:rsidRPr="001573BA">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834A5E" w:rsidRPr="001573BA"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80" w:type="dxa"/>
            <w:shd w:val="clear" w:color="auto" w:fill="auto"/>
          </w:tcPr>
          <w:p w14:paraId="1E6FB3B7" w14:textId="77777777" w:rsidR="00834A5E" w:rsidRPr="001573BA"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530" w:type="dxa"/>
            <w:shd w:val="clear" w:color="auto" w:fill="auto"/>
            <w:vAlign w:val="bottom"/>
          </w:tcPr>
          <w:p w14:paraId="3E4E42AE" w14:textId="77777777" w:rsidR="00834A5E" w:rsidRPr="001573BA"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r>
      <w:tr w:rsidR="00F02AE2" w:rsidRPr="001573BA" w14:paraId="1E657F32" w14:textId="77777777" w:rsidTr="00816691">
        <w:trPr>
          <w:cantSplit/>
        </w:trPr>
        <w:tc>
          <w:tcPr>
            <w:tcW w:w="6030" w:type="dxa"/>
            <w:shd w:val="clear" w:color="auto" w:fill="auto"/>
            <w:vAlign w:val="bottom"/>
          </w:tcPr>
          <w:p w14:paraId="2F840FC9" w14:textId="77777777" w:rsidR="00F02AE2" w:rsidRPr="001573BA" w:rsidRDefault="00F02AE2" w:rsidP="00F02AE2">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6D55C05A"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cs/>
              </w:rPr>
            </w:pPr>
            <w:r w:rsidRPr="001573BA">
              <w:rPr>
                <w:rFonts w:ascii="CordiaUPC" w:hAnsi="CordiaUPC" w:cs="CordiaUPC"/>
                <w:sz w:val="26"/>
                <w:szCs w:val="26"/>
              </w:rPr>
              <w:t>232,584</w:t>
            </w:r>
          </w:p>
        </w:tc>
        <w:tc>
          <w:tcPr>
            <w:tcW w:w="180" w:type="dxa"/>
            <w:shd w:val="clear" w:color="auto" w:fill="auto"/>
          </w:tcPr>
          <w:p w14:paraId="5565F63F"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43A4A547" w14:textId="77366F39"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234,817</w:t>
            </w:r>
          </w:p>
        </w:tc>
      </w:tr>
      <w:tr w:rsidR="00F02AE2" w:rsidRPr="001573BA" w14:paraId="52E8FB2D" w14:textId="77777777" w:rsidTr="00816691">
        <w:trPr>
          <w:cantSplit/>
        </w:trPr>
        <w:tc>
          <w:tcPr>
            <w:tcW w:w="6030" w:type="dxa"/>
            <w:shd w:val="clear" w:color="auto" w:fill="auto"/>
            <w:vAlign w:val="bottom"/>
          </w:tcPr>
          <w:p w14:paraId="36CD51F1" w14:textId="77777777" w:rsidR="00F02AE2" w:rsidRPr="001573BA" w:rsidRDefault="00F02AE2" w:rsidP="00F02AE2">
            <w:pPr>
              <w:pStyle w:val="NoSpacing"/>
              <w:spacing w:line="240" w:lineRule="exact"/>
              <w:rPr>
                <w:rFonts w:ascii="CordiaUPC" w:hAnsi="CordiaUPC" w:cs="CordiaUPC"/>
                <w:sz w:val="26"/>
                <w:szCs w:val="26"/>
              </w:rPr>
            </w:pPr>
            <w:r w:rsidRPr="001573BA">
              <w:rPr>
                <w:rFonts w:ascii="CordiaUPC" w:hAnsi="CordiaUPC" w:cs="CordiaUPC" w:hint="cs"/>
                <w:sz w:val="26"/>
                <w:szCs w:val="26"/>
              </w:rPr>
              <w:t xml:space="preserve">  Commercial banks</w:t>
            </w:r>
          </w:p>
        </w:tc>
        <w:tc>
          <w:tcPr>
            <w:tcW w:w="1440" w:type="dxa"/>
            <w:shd w:val="clear" w:color="auto" w:fill="auto"/>
            <w:vAlign w:val="bottom"/>
          </w:tcPr>
          <w:p w14:paraId="7DCD6DE7" w14:textId="4978133B"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24,348</w:t>
            </w:r>
          </w:p>
        </w:tc>
        <w:tc>
          <w:tcPr>
            <w:tcW w:w="180" w:type="dxa"/>
            <w:shd w:val="clear" w:color="auto" w:fill="auto"/>
            <w:vAlign w:val="bottom"/>
          </w:tcPr>
          <w:p w14:paraId="4CFE3193"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4EC0BB94" w14:textId="3FF83C5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652</w:t>
            </w:r>
          </w:p>
        </w:tc>
      </w:tr>
      <w:tr w:rsidR="00F02AE2" w:rsidRPr="001573BA" w14:paraId="6CDA07CB" w14:textId="77777777" w:rsidTr="00816691">
        <w:trPr>
          <w:cantSplit/>
        </w:trPr>
        <w:tc>
          <w:tcPr>
            <w:tcW w:w="6030" w:type="dxa"/>
            <w:shd w:val="clear" w:color="auto" w:fill="auto"/>
            <w:vAlign w:val="bottom"/>
          </w:tcPr>
          <w:p w14:paraId="4EF8C217" w14:textId="77777777" w:rsidR="00F02AE2" w:rsidRPr="001573BA" w:rsidRDefault="00F02AE2" w:rsidP="00F02AE2">
            <w:pPr>
              <w:pStyle w:val="NoSpacing"/>
              <w:spacing w:line="240" w:lineRule="exact"/>
              <w:ind w:left="91"/>
              <w:rPr>
                <w:rFonts w:ascii="CordiaUPC" w:hAnsi="CordiaUPC" w:cs="CordiaUPC"/>
                <w:sz w:val="26"/>
                <w:szCs w:val="26"/>
              </w:rPr>
            </w:pPr>
            <w:proofErr w:type="spellStart"/>
            <w:r w:rsidRPr="001573BA">
              <w:rPr>
                <w:rFonts w:ascii="CordiaUPC" w:hAnsi="CordiaUPC" w:cs="CordiaUPC" w:hint="cs"/>
                <w:sz w:val="26"/>
                <w:szCs w:val="26"/>
              </w:rPr>
              <w:t>Specialised</w:t>
            </w:r>
            <w:proofErr w:type="spellEnd"/>
            <w:r w:rsidRPr="001573BA">
              <w:rPr>
                <w:rFonts w:ascii="CordiaUPC" w:hAnsi="CordiaUPC" w:cs="CordiaUPC" w:hint="cs"/>
                <w:sz w:val="26"/>
                <w:szCs w:val="26"/>
              </w:rPr>
              <w:t xml:space="preserve"> financial institutions</w:t>
            </w:r>
            <w:r w:rsidRPr="001573BA">
              <w:rPr>
                <w:rFonts w:ascii="CordiaUPC" w:hAnsi="CordiaUPC" w:cs="CordiaUPC" w:hint="cs"/>
                <w:b/>
                <w:bCs/>
                <w:sz w:val="26"/>
                <w:szCs w:val="26"/>
                <w:vertAlign w:val="superscript"/>
              </w:rPr>
              <w:t xml:space="preserve"> </w:t>
            </w:r>
          </w:p>
        </w:tc>
        <w:tc>
          <w:tcPr>
            <w:tcW w:w="1440" w:type="dxa"/>
            <w:shd w:val="clear" w:color="auto" w:fill="auto"/>
            <w:vAlign w:val="bottom"/>
          </w:tcPr>
          <w:p w14:paraId="383AD6E8" w14:textId="2F24893B"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6,28</w:t>
            </w:r>
            <w:r w:rsidRPr="001573BA">
              <w:rPr>
                <w:rFonts w:ascii="CordiaUPC" w:hAnsi="CordiaUPC" w:cs="CordiaUPC" w:hint="cs"/>
                <w:sz w:val="26"/>
                <w:szCs w:val="26"/>
                <w:cs/>
              </w:rPr>
              <w:t>5</w:t>
            </w:r>
          </w:p>
        </w:tc>
        <w:tc>
          <w:tcPr>
            <w:tcW w:w="180" w:type="dxa"/>
            <w:shd w:val="clear" w:color="auto" w:fill="auto"/>
          </w:tcPr>
          <w:p w14:paraId="445340FF"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lang w:val="en-GB"/>
              </w:rPr>
            </w:pPr>
          </w:p>
        </w:tc>
        <w:tc>
          <w:tcPr>
            <w:tcW w:w="1530" w:type="dxa"/>
            <w:shd w:val="clear" w:color="auto" w:fill="auto"/>
          </w:tcPr>
          <w:p w14:paraId="48F151C0" w14:textId="0B6AD11C"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52</w:t>
            </w:r>
          </w:p>
        </w:tc>
      </w:tr>
      <w:tr w:rsidR="00F02AE2" w:rsidRPr="001573BA" w14:paraId="17226745" w14:textId="77777777" w:rsidTr="00816691">
        <w:trPr>
          <w:cantSplit/>
        </w:trPr>
        <w:tc>
          <w:tcPr>
            <w:tcW w:w="6030" w:type="dxa"/>
            <w:shd w:val="clear" w:color="auto" w:fill="auto"/>
          </w:tcPr>
          <w:p w14:paraId="0369D6CF" w14:textId="77777777" w:rsidR="00F02AE2" w:rsidRPr="001573BA" w:rsidRDefault="00F02AE2" w:rsidP="00F02AE2">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Other financial institutions</w:t>
            </w:r>
            <w:r w:rsidRPr="001573BA">
              <w:rPr>
                <w:rFonts w:ascii="CordiaUPC" w:hAnsi="CordiaUPC" w:cs="CordiaUPC" w:hint="cs"/>
                <w:b/>
                <w:bCs/>
                <w:sz w:val="26"/>
                <w:szCs w:val="26"/>
                <w:vertAlign w:val="superscript"/>
              </w:rPr>
              <w:t xml:space="preserve"> </w:t>
            </w:r>
          </w:p>
        </w:tc>
        <w:tc>
          <w:tcPr>
            <w:tcW w:w="1440" w:type="dxa"/>
            <w:tcBorders>
              <w:bottom w:val="single" w:sz="4" w:space="0" w:color="000000"/>
            </w:tcBorders>
            <w:shd w:val="clear" w:color="auto" w:fill="auto"/>
            <w:vAlign w:val="bottom"/>
          </w:tcPr>
          <w:p w14:paraId="0E627195" w14:textId="595343CE"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14,585</w:t>
            </w:r>
          </w:p>
        </w:tc>
        <w:tc>
          <w:tcPr>
            <w:tcW w:w="180" w:type="dxa"/>
            <w:shd w:val="clear" w:color="auto" w:fill="auto"/>
            <w:vAlign w:val="bottom"/>
          </w:tcPr>
          <w:p w14:paraId="71AC2550"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000000"/>
            </w:tcBorders>
            <w:shd w:val="clear" w:color="auto" w:fill="auto"/>
          </w:tcPr>
          <w:p w14:paraId="74205323" w14:textId="3512F4BC"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18,220</w:t>
            </w:r>
          </w:p>
        </w:tc>
      </w:tr>
      <w:tr w:rsidR="00F02AE2" w:rsidRPr="001573BA" w14:paraId="19986F40" w14:textId="77777777" w:rsidTr="00816691">
        <w:trPr>
          <w:cantSplit/>
        </w:trPr>
        <w:tc>
          <w:tcPr>
            <w:tcW w:w="6030" w:type="dxa"/>
            <w:shd w:val="clear" w:color="auto" w:fill="auto"/>
            <w:vAlign w:val="bottom"/>
          </w:tcPr>
          <w:p w14:paraId="1DE077CB" w14:textId="77777777" w:rsidR="00F02AE2" w:rsidRPr="001573BA" w:rsidRDefault="00F02AE2" w:rsidP="00F02AE2">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11A4B533"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277,80</w:t>
            </w:r>
            <w:r w:rsidRPr="001573BA">
              <w:rPr>
                <w:rFonts w:ascii="CordiaUPC" w:hAnsi="CordiaUPC" w:cs="CordiaUPC" w:hint="cs"/>
                <w:b/>
                <w:bCs/>
                <w:sz w:val="26"/>
                <w:szCs w:val="26"/>
                <w:cs/>
              </w:rPr>
              <w:t>2</w:t>
            </w:r>
          </w:p>
        </w:tc>
        <w:tc>
          <w:tcPr>
            <w:tcW w:w="180" w:type="dxa"/>
            <w:shd w:val="clear" w:color="auto" w:fill="auto"/>
          </w:tcPr>
          <w:p w14:paraId="57CDDEBB"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tcPr>
          <w:p w14:paraId="0FE68567" w14:textId="45BA9432"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253,741</w:t>
            </w:r>
          </w:p>
        </w:tc>
      </w:tr>
      <w:tr w:rsidR="00F02AE2" w:rsidRPr="001573BA" w14:paraId="667D37CF" w14:textId="77777777" w:rsidTr="00816691">
        <w:trPr>
          <w:cantSplit/>
        </w:trPr>
        <w:tc>
          <w:tcPr>
            <w:tcW w:w="6030" w:type="dxa"/>
            <w:shd w:val="clear" w:color="auto" w:fill="auto"/>
            <w:vAlign w:val="bottom"/>
          </w:tcPr>
          <w:p w14:paraId="07F0B1E3" w14:textId="77777777" w:rsidR="00F02AE2" w:rsidRPr="001573BA" w:rsidRDefault="00F02AE2" w:rsidP="00F02AE2">
            <w:pPr>
              <w:pStyle w:val="NoSpacing"/>
              <w:spacing w:line="240" w:lineRule="exact"/>
              <w:ind w:left="91"/>
              <w:rPr>
                <w:rFonts w:ascii="CordiaUPC" w:hAnsi="CordiaUPC" w:cs="CordiaUPC"/>
                <w:sz w:val="26"/>
                <w:szCs w:val="26"/>
              </w:rPr>
            </w:pPr>
            <w:r w:rsidRPr="001573BA">
              <w:rPr>
                <w:rFonts w:ascii="CordiaUPC" w:hAnsi="CordiaUPC" w:cs="CordiaUPC" w:hint="cs"/>
                <w:i/>
                <w:iCs/>
                <w:sz w:val="26"/>
                <w:szCs w:val="26"/>
              </w:rPr>
              <w:t>Add</w:t>
            </w:r>
            <w:r w:rsidRPr="001573BA">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781D4E62"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111</w:t>
            </w:r>
          </w:p>
        </w:tc>
        <w:tc>
          <w:tcPr>
            <w:tcW w:w="180" w:type="dxa"/>
            <w:shd w:val="clear" w:color="auto" w:fill="auto"/>
          </w:tcPr>
          <w:p w14:paraId="65F5FA80"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897E6C7" w14:textId="64178371"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113</w:t>
            </w:r>
          </w:p>
        </w:tc>
      </w:tr>
      <w:tr w:rsidR="00F02AE2" w:rsidRPr="001573BA" w14:paraId="73455808" w14:textId="77777777" w:rsidTr="00816691">
        <w:trPr>
          <w:cantSplit/>
        </w:trPr>
        <w:tc>
          <w:tcPr>
            <w:tcW w:w="6030" w:type="dxa"/>
            <w:shd w:val="clear" w:color="auto" w:fill="auto"/>
            <w:vAlign w:val="bottom"/>
          </w:tcPr>
          <w:p w14:paraId="6CD2E008" w14:textId="77777777" w:rsidR="00F02AE2" w:rsidRPr="001573BA" w:rsidRDefault="00F02AE2" w:rsidP="00F02AE2">
            <w:pPr>
              <w:pStyle w:val="NoSpacing"/>
              <w:spacing w:line="240" w:lineRule="exact"/>
              <w:ind w:left="91"/>
              <w:rPr>
                <w:rFonts w:ascii="CordiaUPC" w:hAnsi="CordiaUPC" w:cs="CordiaUPC"/>
                <w:i/>
                <w:iCs/>
                <w:sz w:val="26"/>
                <w:szCs w:val="26"/>
              </w:rPr>
            </w:pPr>
            <w:r w:rsidRPr="001573BA">
              <w:rPr>
                <w:rFonts w:ascii="CordiaUPC" w:hAnsi="CordiaUPC" w:cs="CordiaUPC" w:hint="cs"/>
                <w:i/>
                <w:iCs/>
                <w:sz w:val="26"/>
                <w:szCs w:val="26"/>
              </w:rPr>
              <w:t xml:space="preserve">Less </w:t>
            </w:r>
            <w:r w:rsidRPr="001573BA">
              <w:rPr>
                <w:rFonts w:ascii="CordiaUPC" w:hAnsi="CordiaUPC" w:cs="CordiaUPC" w:hint="cs"/>
                <w:sz w:val="26"/>
                <w:szCs w:val="26"/>
              </w:rPr>
              <w:t xml:space="preserve">allowance for expected credit loss </w:t>
            </w:r>
            <w:r w:rsidRPr="001573BA">
              <w:rPr>
                <w:rFonts w:ascii="CordiaUPC" w:hAnsi="CordiaUPC" w:cs="CordiaUPC" w:hint="cs"/>
                <w:i/>
                <w:iCs/>
                <w:sz w:val="26"/>
                <w:szCs w:val="26"/>
              </w:rPr>
              <w:t xml:space="preserve">        </w:t>
            </w:r>
          </w:p>
        </w:tc>
        <w:tc>
          <w:tcPr>
            <w:tcW w:w="1440" w:type="dxa"/>
            <w:shd w:val="clear" w:color="auto" w:fill="auto"/>
            <w:vAlign w:val="bottom"/>
          </w:tcPr>
          <w:p w14:paraId="70E978F5" w14:textId="311AA09F"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(40)</w:t>
            </w:r>
          </w:p>
        </w:tc>
        <w:tc>
          <w:tcPr>
            <w:tcW w:w="180" w:type="dxa"/>
            <w:shd w:val="clear" w:color="auto" w:fill="auto"/>
            <w:vAlign w:val="bottom"/>
          </w:tcPr>
          <w:p w14:paraId="47D23821"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66C01DD5" w14:textId="152482B8"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(35)</w:t>
            </w:r>
          </w:p>
        </w:tc>
      </w:tr>
      <w:tr w:rsidR="00F02AE2" w:rsidRPr="001573BA" w14:paraId="6BA70BCB" w14:textId="77777777" w:rsidTr="00816691">
        <w:trPr>
          <w:cantSplit/>
        </w:trPr>
        <w:tc>
          <w:tcPr>
            <w:tcW w:w="6030" w:type="dxa"/>
            <w:shd w:val="clear" w:color="auto" w:fill="auto"/>
            <w:vAlign w:val="bottom"/>
          </w:tcPr>
          <w:p w14:paraId="464F1B13" w14:textId="77777777" w:rsidR="00F02AE2" w:rsidRPr="001573BA" w:rsidRDefault="00F02AE2" w:rsidP="00F02AE2">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7EE481D9"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277,87</w:t>
            </w:r>
            <w:r w:rsidRPr="001573BA">
              <w:rPr>
                <w:rFonts w:ascii="CordiaUPC" w:hAnsi="CordiaUPC" w:cs="CordiaUPC" w:hint="cs"/>
                <w:b/>
                <w:bCs/>
                <w:sz w:val="26"/>
                <w:szCs w:val="26"/>
                <w:cs/>
              </w:rPr>
              <w:t>3</w:t>
            </w:r>
          </w:p>
        </w:tc>
        <w:tc>
          <w:tcPr>
            <w:tcW w:w="180" w:type="dxa"/>
            <w:shd w:val="clear" w:color="auto" w:fill="auto"/>
          </w:tcPr>
          <w:p w14:paraId="03DB6D22"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tcPr>
          <w:p w14:paraId="13F651A6" w14:textId="01A27A5C"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253,819</w:t>
            </w:r>
          </w:p>
        </w:tc>
      </w:tr>
      <w:tr w:rsidR="00F02AE2" w:rsidRPr="001573BA" w14:paraId="14F4A1C8" w14:textId="77777777" w:rsidTr="00A55405">
        <w:trPr>
          <w:cantSplit/>
        </w:trPr>
        <w:tc>
          <w:tcPr>
            <w:tcW w:w="6030" w:type="dxa"/>
            <w:shd w:val="clear" w:color="auto" w:fill="auto"/>
            <w:vAlign w:val="bottom"/>
          </w:tcPr>
          <w:p w14:paraId="027C5752" w14:textId="77777777" w:rsidR="00F02AE2" w:rsidRPr="001573BA" w:rsidRDefault="00F02AE2" w:rsidP="00F02AE2">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52B96D2F"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E9E9631"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F02AE2" w:rsidRPr="001573BA" w14:paraId="28738617" w14:textId="77777777" w:rsidTr="00A55405">
        <w:trPr>
          <w:cantSplit/>
        </w:trPr>
        <w:tc>
          <w:tcPr>
            <w:tcW w:w="6030" w:type="dxa"/>
            <w:shd w:val="clear" w:color="auto" w:fill="auto"/>
            <w:vAlign w:val="bottom"/>
          </w:tcPr>
          <w:p w14:paraId="07EF302E" w14:textId="77777777" w:rsidR="00F02AE2" w:rsidRPr="001573BA" w:rsidRDefault="00F02AE2" w:rsidP="00F02AE2">
            <w:pPr>
              <w:pStyle w:val="NoSpacing"/>
              <w:spacing w:line="240" w:lineRule="exact"/>
              <w:ind w:left="91"/>
              <w:rPr>
                <w:rFonts w:ascii="CordiaUPC" w:hAnsi="CordiaUPC" w:cs="CordiaUPC"/>
                <w:i/>
                <w:iCs/>
                <w:sz w:val="26"/>
                <w:szCs w:val="26"/>
              </w:rPr>
            </w:pPr>
            <w:r w:rsidRPr="001573BA">
              <w:rPr>
                <w:rFonts w:ascii="CordiaUPC" w:hAnsi="CordiaUPC" w:cs="CordiaUPC" w:hint="cs"/>
                <w:b/>
                <w:bCs/>
                <w:i/>
                <w:iCs/>
                <w:sz w:val="26"/>
                <w:szCs w:val="26"/>
              </w:rPr>
              <w:t>Foreign items</w:t>
            </w:r>
          </w:p>
        </w:tc>
        <w:tc>
          <w:tcPr>
            <w:tcW w:w="1440" w:type="dxa"/>
            <w:shd w:val="clear" w:color="auto" w:fill="auto"/>
          </w:tcPr>
          <w:p w14:paraId="7E1802DD"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7A32D44A"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B070C67" w14:textId="3D45D30A"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F02AE2" w:rsidRPr="001573BA" w14:paraId="1ABE1BEC" w14:textId="77777777" w:rsidTr="00816691">
        <w:trPr>
          <w:cantSplit/>
        </w:trPr>
        <w:tc>
          <w:tcPr>
            <w:tcW w:w="6030" w:type="dxa"/>
            <w:shd w:val="clear" w:color="auto" w:fill="auto"/>
            <w:vAlign w:val="bottom"/>
          </w:tcPr>
          <w:p w14:paraId="72EBDC72" w14:textId="77777777" w:rsidR="00F02AE2" w:rsidRPr="001573BA" w:rsidRDefault="00F02AE2" w:rsidP="00F02AE2">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US Dollar</w:t>
            </w:r>
          </w:p>
        </w:tc>
        <w:tc>
          <w:tcPr>
            <w:tcW w:w="1440" w:type="dxa"/>
            <w:shd w:val="clear" w:color="auto" w:fill="auto"/>
            <w:vAlign w:val="bottom"/>
          </w:tcPr>
          <w:p w14:paraId="5D74F52D" w14:textId="4E1BBA8A"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9,141</w:t>
            </w:r>
          </w:p>
        </w:tc>
        <w:tc>
          <w:tcPr>
            <w:tcW w:w="180" w:type="dxa"/>
            <w:shd w:val="clear" w:color="auto" w:fill="auto"/>
          </w:tcPr>
          <w:p w14:paraId="6AEEB19C"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6220ADF3" w14:textId="21E9011D"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12,277</w:t>
            </w:r>
          </w:p>
        </w:tc>
      </w:tr>
      <w:tr w:rsidR="00F02AE2" w:rsidRPr="001573BA" w14:paraId="1EBEC347" w14:textId="77777777" w:rsidTr="00816691">
        <w:trPr>
          <w:cantSplit/>
        </w:trPr>
        <w:tc>
          <w:tcPr>
            <w:tcW w:w="6030" w:type="dxa"/>
            <w:shd w:val="clear" w:color="auto" w:fill="auto"/>
            <w:vAlign w:val="bottom"/>
          </w:tcPr>
          <w:p w14:paraId="0A41DBA5" w14:textId="77777777" w:rsidR="00F02AE2" w:rsidRPr="001573BA" w:rsidRDefault="00F02AE2" w:rsidP="00F02AE2">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Japanese Yen</w:t>
            </w:r>
          </w:p>
        </w:tc>
        <w:tc>
          <w:tcPr>
            <w:tcW w:w="1440" w:type="dxa"/>
            <w:shd w:val="clear" w:color="auto" w:fill="auto"/>
            <w:vAlign w:val="bottom"/>
          </w:tcPr>
          <w:p w14:paraId="1B93F12E" w14:textId="0216DBEB"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63</w:t>
            </w:r>
            <w:r w:rsidRPr="001573BA">
              <w:rPr>
                <w:rFonts w:ascii="CordiaUPC" w:hAnsi="CordiaUPC" w:cs="CordiaUPC" w:hint="cs"/>
                <w:sz w:val="26"/>
                <w:szCs w:val="26"/>
                <w:cs/>
              </w:rPr>
              <w:t>4</w:t>
            </w:r>
          </w:p>
        </w:tc>
        <w:tc>
          <w:tcPr>
            <w:tcW w:w="180" w:type="dxa"/>
            <w:shd w:val="clear" w:color="auto" w:fill="auto"/>
            <w:vAlign w:val="bottom"/>
          </w:tcPr>
          <w:p w14:paraId="159839F2"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BF3B04A" w14:textId="5F30AD2E"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685</w:t>
            </w:r>
          </w:p>
        </w:tc>
      </w:tr>
      <w:tr w:rsidR="00F02AE2" w:rsidRPr="001573BA" w14:paraId="12DB260C" w14:textId="77777777" w:rsidTr="00816691">
        <w:trPr>
          <w:cantSplit/>
        </w:trPr>
        <w:tc>
          <w:tcPr>
            <w:tcW w:w="6030" w:type="dxa"/>
            <w:shd w:val="clear" w:color="auto" w:fill="auto"/>
            <w:vAlign w:val="bottom"/>
          </w:tcPr>
          <w:p w14:paraId="17563DB5" w14:textId="77777777" w:rsidR="00F02AE2" w:rsidRPr="001573BA" w:rsidRDefault="00F02AE2" w:rsidP="00F02AE2">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Euro</w:t>
            </w:r>
          </w:p>
        </w:tc>
        <w:tc>
          <w:tcPr>
            <w:tcW w:w="1440" w:type="dxa"/>
            <w:shd w:val="clear" w:color="auto" w:fill="auto"/>
            <w:vAlign w:val="bottom"/>
          </w:tcPr>
          <w:p w14:paraId="628A0418" w14:textId="00BBADF8"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129</w:t>
            </w:r>
          </w:p>
        </w:tc>
        <w:tc>
          <w:tcPr>
            <w:tcW w:w="180" w:type="dxa"/>
            <w:shd w:val="clear" w:color="auto" w:fill="auto"/>
          </w:tcPr>
          <w:p w14:paraId="63CC0786"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54994B8" w14:textId="20DFF47A"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130</w:t>
            </w:r>
          </w:p>
        </w:tc>
      </w:tr>
      <w:tr w:rsidR="00F02AE2" w:rsidRPr="001573BA" w14:paraId="1587D858" w14:textId="77777777" w:rsidTr="00816691">
        <w:trPr>
          <w:cantSplit/>
        </w:trPr>
        <w:tc>
          <w:tcPr>
            <w:tcW w:w="6030" w:type="dxa"/>
            <w:shd w:val="clear" w:color="auto" w:fill="auto"/>
            <w:vAlign w:val="bottom"/>
          </w:tcPr>
          <w:p w14:paraId="7C4F4D9B" w14:textId="77777777" w:rsidR="00F02AE2" w:rsidRPr="001573BA" w:rsidRDefault="00F02AE2" w:rsidP="00F02AE2">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15FFA949"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787</w:t>
            </w:r>
          </w:p>
        </w:tc>
        <w:tc>
          <w:tcPr>
            <w:tcW w:w="180" w:type="dxa"/>
            <w:shd w:val="clear" w:color="auto" w:fill="auto"/>
            <w:vAlign w:val="bottom"/>
          </w:tcPr>
          <w:p w14:paraId="72666A4C"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auto"/>
            </w:tcBorders>
            <w:shd w:val="clear" w:color="auto" w:fill="auto"/>
          </w:tcPr>
          <w:p w14:paraId="5E08E00A" w14:textId="424A1F8A"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576</w:t>
            </w:r>
          </w:p>
        </w:tc>
      </w:tr>
      <w:tr w:rsidR="00F02AE2" w:rsidRPr="001573BA" w14:paraId="4609337A" w14:textId="77777777" w:rsidTr="00816691">
        <w:trPr>
          <w:cantSplit/>
        </w:trPr>
        <w:tc>
          <w:tcPr>
            <w:tcW w:w="6030" w:type="dxa"/>
            <w:shd w:val="clear" w:color="auto" w:fill="auto"/>
            <w:vAlign w:val="bottom"/>
          </w:tcPr>
          <w:p w14:paraId="17837359" w14:textId="77777777" w:rsidR="00F02AE2" w:rsidRPr="001573BA" w:rsidRDefault="00F02AE2" w:rsidP="00F02AE2">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157E2224"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10,69</w:t>
            </w:r>
            <w:r w:rsidRPr="001573BA">
              <w:rPr>
                <w:rFonts w:ascii="CordiaUPC" w:hAnsi="CordiaUPC" w:cs="CordiaUPC" w:hint="cs"/>
                <w:b/>
                <w:bCs/>
                <w:sz w:val="26"/>
                <w:szCs w:val="26"/>
                <w:cs/>
              </w:rPr>
              <w:t>1</w:t>
            </w:r>
          </w:p>
        </w:tc>
        <w:tc>
          <w:tcPr>
            <w:tcW w:w="180" w:type="dxa"/>
            <w:shd w:val="clear" w:color="auto" w:fill="auto"/>
          </w:tcPr>
          <w:p w14:paraId="24467681"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auto"/>
            </w:tcBorders>
            <w:shd w:val="clear" w:color="auto" w:fill="auto"/>
          </w:tcPr>
          <w:p w14:paraId="3E3D0582" w14:textId="565745F0"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13,668</w:t>
            </w:r>
          </w:p>
        </w:tc>
      </w:tr>
      <w:tr w:rsidR="00F02AE2" w:rsidRPr="001573BA" w14:paraId="3BDA56DE" w14:textId="77777777" w:rsidTr="00816691">
        <w:trPr>
          <w:cantSplit/>
        </w:trPr>
        <w:tc>
          <w:tcPr>
            <w:tcW w:w="6030" w:type="dxa"/>
            <w:shd w:val="clear" w:color="auto" w:fill="auto"/>
            <w:vAlign w:val="bottom"/>
          </w:tcPr>
          <w:p w14:paraId="6A08B4B2" w14:textId="77777777" w:rsidR="00F02AE2" w:rsidRPr="001573BA" w:rsidRDefault="00F02AE2" w:rsidP="00F02AE2">
            <w:pPr>
              <w:pStyle w:val="NoSpacing"/>
              <w:spacing w:line="240" w:lineRule="exact"/>
              <w:ind w:left="91"/>
              <w:rPr>
                <w:rFonts w:ascii="CordiaUPC" w:hAnsi="CordiaUPC" w:cs="CordiaUPC"/>
                <w:sz w:val="26"/>
                <w:szCs w:val="26"/>
              </w:rPr>
            </w:pPr>
            <w:r w:rsidRPr="001573BA">
              <w:rPr>
                <w:rFonts w:ascii="CordiaUPC" w:hAnsi="CordiaUPC" w:cs="CordiaUPC" w:hint="cs"/>
                <w:i/>
                <w:iCs/>
                <w:sz w:val="26"/>
                <w:szCs w:val="26"/>
              </w:rPr>
              <w:t>Add</w:t>
            </w:r>
            <w:r w:rsidRPr="001573BA">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6314969C"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hint="cs"/>
                <w:sz w:val="26"/>
                <w:szCs w:val="26"/>
                <w:cs/>
              </w:rPr>
              <w:t>9</w:t>
            </w:r>
          </w:p>
        </w:tc>
        <w:tc>
          <w:tcPr>
            <w:tcW w:w="180" w:type="dxa"/>
            <w:shd w:val="clear" w:color="auto" w:fill="auto"/>
          </w:tcPr>
          <w:p w14:paraId="5477563A"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133D0B5" w14:textId="711A579F"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18</w:t>
            </w:r>
          </w:p>
        </w:tc>
      </w:tr>
      <w:tr w:rsidR="00F02AE2" w:rsidRPr="001573BA" w14:paraId="6335F616" w14:textId="77777777" w:rsidTr="00816691">
        <w:trPr>
          <w:cantSplit/>
        </w:trPr>
        <w:tc>
          <w:tcPr>
            <w:tcW w:w="6030" w:type="dxa"/>
            <w:shd w:val="clear" w:color="auto" w:fill="auto"/>
            <w:vAlign w:val="bottom"/>
          </w:tcPr>
          <w:p w14:paraId="42435572" w14:textId="77777777" w:rsidR="00F02AE2" w:rsidRPr="001573BA" w:rsidRDefault="00F02AE2" w:rsidP="00F02AE2">
            <w:pPr>
              <w:pStyle w:val="NoSpacing"/>
              <w:spacing w:line="240" w:lineRule="exact"/>
              <w:ind w:left="91"/>
              <w:rPr>
                <w:rFonts w:ascii="CordiaUPC" w:hAnsi="CordiaUPC" w:cs="CordiaUPC"/>
                <w:i/>
                <w:iCs/>
                <w:sz w:val="26"/>
                <w:szCs w:val="26"/>
              </w:rPr>
            </w:pPr>
            <w:r w:rsidRPr="001573BA">
              <w:rPr>
                <w:rFonts w:ascii="CordiaUPC" w:hAnsi="CordiaUPC" w:cs="CordiaUPC" w:hint="cs"/>
                <w:i/>
                <w:iCs/>
                <w:sz w:val="26"/>
                <w:szCs w:val="26"/>
              </w:rPr>
              <w:t xml:space="preserve">Less </w:t>
            </w:r>
            <w:r w:rsidRPr="001573BA">
              <w:rPr>
                <w:rFonts w:ascii="CordiaUPC" w:hAnsi="CordiaUPC" w:cs="CordiaUPC" w:hint="cs"/>
                <w:sz w:val="26"/>
                <w:szCs w:val="26"/>
              </w:rPr>
              <w:t xml:space="preserve">allowance for expected credit loss </w:t>
            </w:r>
            <w:r w:rsidRPr="001573BA">
              <w:rPr>
                <w:rFonts w:ascii="CordiaUPC" w:hAnsi="CordiaUPC" w:cs="CordiaUPC" w:hint="cs"/>
                <w:i/>
                <w:iCs/>
                <w:sz w:val="26"/>
                <w:szCs w:val="26"/>
              </w:rPr>
              <w:t xml:space="preserve">        </w:t>
            </w:r>
          </w:p>
        </w:tc>
        <w:tc>
          <w:tcPr>
            <w:tcW w:w="1440" w:type="dxa"/>
            <w:shd w:val="clear" w:color="auto" w:fill="auto"/>
            <w:vAlign w:val="bottom"/>
          </w:tcPr>
          <w:p w14:paraId="2C31D0B4" w14:textId="30F18D16"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(11)</w:t>
            </w:r>
          </w:p>
        </w:tc>
        <w:tc>
          <w:tcPr>
            <w:tcW w:w="180" w:type="dxa"/>
            <w:shd w:val="clear" w:color="auto" w:fill="auto"/>
            <w:vAlign w:val="bottom"/>
          </w:tcPr>
          <w:p w14:paraId="0E205E83"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AD68842" w14:textId="175AD0A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(19)</w:t>
            </w:r>
          </w:p>
        </w:tc>
      </w:tr>
      <w:tr w:rsidR="00F02AE2" w:rsidRPr="001573BA" w14:paraId="18DBF818" w14:textId="77777777" w:rsidTr="00816691">
        <w:trPr>
          <w:cantSplit/>
        </w:trPr>
        <w:tc>
          <w:tcPr>
            <w:tcW w:w="6030" w:type="dxa"/>
            <w:shd w:val="clear" w:color="auto" w:fill="auto"/>
            <w:vAlign w:val="bottom"/>
          </w:tcPr>
          <w:p w14:paraId="282E86FB" w14:textId="77777777" w:rsidR="00F02AE2" w:rsidRPr="001573BA" w:rsidRDefault="00F02AE2" w:rsidP="00F02AE2">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49A535EF"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10,6</w:t>
            </w:r>
            <w:r w:rsidRPr="001573BA">
              <w:rPr>
                <w:rFonts w:ascii="CordiaUPC" w:hAnsi="CordiaUPC" w:cs="CordiaUPC" w:hint="cs"/>
                <w:b/>
                <w:bCs/>
                <w:sz w:val="26"/>
                <w:szCs w:val="26"/>
                <w:cs/>
              </w:rPr>
              <w:t>89</w:t>
            </w:r>
          </w:p>
        </w:tc>
        <w:tc>
          <w:tcPr>
            <w:tcW w:w="180" w:type="dxa"/>
            <w:shd w:val="clear" w:color="auto" w:fill="auto"/>
          </w:tcPr>
          <w:p w14:paraId="5626AF85"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tcPr>
          <w:p w14:paraId="25285F47" w14:textId="25EF4035"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13,667</w:t>
            </w:r>
          </w:p>
        </w:tc>
      </w:tr>
      <w:tr w:rsidR="00F02AE2" w:rsidRPr="001573BA" w14:paraId="4411B7A6" w14:textId="77777777" w:rsidTr="00816691">
        <w:trPr>
          <w:cantSplit/>
        </w:trPr>
        <w:tc>
          <w:tcPr>
            <w:tcW w:w="6030" w:type="dxa"/>
            <w:shd w:val="clear" w:color="auto" w:fill="auto"/>
            <w:vAlign w:val="bottom"/>
          </w:tcPr>
          <w:p w14:paraId="49C96744" w14:textId="77777777" w:rsidR="00F02AE2" w:rsidRPr="001573BA" w:rsidRDefault="00F02AE2" w:rsidP="00F02AE2">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b/>
                <w:bCs/>
                <w:sz w:val="26"/>
                <w:szCs w:val="26"/>
              </w:rPr>
            </w:pPr>
          </w:p>
        </w:tc>
        <w:tc>
          <w:tcPr>
            <w:tcW w:w="180" w:type="dxa"/>
            <w:shd w:val="clear" w:color="auto" w:fill="auto"/>
          </w:tcPr>
          <w:p w14:paraId="588217A6"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tcPr>
          <w:p w14:paraId="11D218E5"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F02AE2" w:rsidRPr="001573BA" w14:paraId="7958845C" w14:textId="77777777" w:rsidTr="00816691">
        <w:trPr>
          <w:cantSplit/>
        </w:trPr>
        <w:tc>
          <w:tcPr>
            <w:tcW w:w="6030" w:type="dxa"/>
            <w:shd w:val="clear" w:color="auto" w:fill="auto"/>
            <w:vAlign w:val="bottom"/>
          </w:tcPr>
          <w:p w14:paraId="76BF2674" w14:textId="77777777" w:rsidR="00F02AE2" w:rsidRPr="001573BA" w:rsidRDefault="00F02AE2" w:rsidP="00F02AE2">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0904C029"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288,562</w:t>
            </w:r>
          </w:p>
        </w:tc>
        <w:tc>
          <w:tcPr>
            <w:tcW w:w="180" w:type="dxa"/>
            <w:shd w:val="clear" w:color="auto" w:fill="auto"/>
          </w:tcPr>
          <w:p w14:paraId="2DE38582" w14:textId="77777777"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bottom w:val="double" w:sz="4" w:space="0" w:color="auto"/>
            </w:tcBorders>
            <w:shd w:val="clear" w:color="auto" w:fill="auto"/>
          </w:tcPr>
          <w:p w14:paraId="0C858553" w14:textId="2EE876C9" w:rsidR="00F02AE2" w:rsidRPr="001573BA" w:rsidRDefault="00F02AE2" w:rsidP="00F02A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267,486</w:t>
            </w:r>
          </w:p>
        </w:tc>
      </w:tr>
    </w:tbl>
    <w:p w14:paraId="53DABB00" w14:textId="77777777" w:rsidR="000B7595" w:rsidRPr="001573BA" w:rsidRDefault="000B7595" w:rsidP="001C09F9">
      <w:pPr>
        <w:pStyle w:val="BodyText"/>
        <w:spacing w:after="0" w:line="240" w:lineRule="exact"/>
        <w:ind w:left="540" w:hanging="540"/>
        <w:rPr>
          <w:rFonts w:ascii="CordiaUPC" w:hAnsi="CordiaUPC" w:cs="CordiaUPC"/>
          <w:sz w:val="26"/>
          <w:szCs w:val="26"/>
          <w:cs/>
          <w:lang w:val="en-GB" w:bidi="th-TH"/>
        </w:rPr>
      </w:pPr>
      <w:r w:rsidRPr="001573BA">
        <w:rPr>
          <w:rFonts w:ascii="CordiaUPC" w:hAnsi="CordiaUPC" w:cs="CordiaUPC" w:hint="cs"/>
          <w:sz w:val="26"/>
          <w:szCs w:val="26"/>
          <w:lang w:val="en-GB"/>
        </w:rPr>
        <w:tab/>
      </w: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207"/>
        <w:gridCol w:w="1503"/>
      </w:tblGrid>
      <w:tr w:rsidR="00F048B4" w:rsidRPr="001573BA" w14:paraId="0C96C662" w14:textId="77777777" w:rsidTr="00A55405">
        <w:trPr>
          <w:cantSplit/>
          <w:tblHeader/>
        </w:trPr>
        <w:tc>
          <w:tcPr>
            <w:tcW w:w="6030" w:type="dxa"/>
            <w:shd w:val="clear" w:color="auto" w:fill="auto"/>
            <w:vAlign w:val="bottom"/>
          </w:tcPr>
          <w:p w14:paraId="4441026A" w14:textId="4FE73084" w:rsidR="00F048B4" w:rsidRPr="001573BA" w:rsidRDefault="00203C62" w:rsidP="001C09F9">
            <w:pPr>
              <w:pStyle w:val="NoSpacing"/>
              <w:spacing w:line="240" w:lineRule="exact"/>
              <w:rPr>
                <w:rFonts w:ascii="CordiaUPC" w:hAnsi="CordiaUPC" w:cs="CordiaUPC"/>
                <w:sz w:val="26"/>
                <w:szCs w:val="26"/>
              </w:rPr>
            </w:pPr>
            <w:r w:rsidRPr="001573BA">
              <w:rPr>
                <w:rFonts w:ascii="CordiaUPC" w:hAnsi="CordiaUPC" w:cs="CordiaUPC" w:hint="cs"/>
                <w:sz w:val="26"/>
                <w:szCs w:val="26"/>
                <w:lang w:val="en-GB"/>
              </w:rPr>
              <w:tab/>
            </w:r>
          </w:p>
        </w:tc>
        <w:tc>
          <w:tcPr>
            <w:tcW w:w="3150" w:type="dxa"/>
            <w:gridSpan w:val="3"/>
            <w:vAlign w:val="bottom"/>
          </w:tcPr>
          <w:p w14:paraId="54CE621D" w14:textId="77777777" w:rsidR="00F048B4" w:rsidRPr="001573BA" w:rsidRDefault="00F048B4" w:rsidP="001C09F9">
            <w:pPr>
              <w:pStyle w:val="NoSpacing"/>
              <w:spacing w:line="240" w:lineRule="exact"/>
              <w:jc w:val="center"/>
              <w:rPr>
                <w:rFonts w:ascii="CordiaUPC" w:hAnsi="CordiaUPC" w:cs="CordiaUPC"/>
                <w:b/>
                <w:bCs/>
                <w:sz w:val="26"/>
                <w:szCs w:val="26"/>
              </w:rPr>
            </w:pPr>
            <w:r w:rsidRPr="001573BA">
              <w:rPr>
                <w:rFonts w:ascii="CordiaUPC" w:hAnsi="CordiaUPC" w:cs="CordiaUPC" w:hint="cs"/>
                <w:b/>
                <w:bCs/>
                <w:sz w:val="26"/>
                <w:szCs w:val="26"/>
              </w:rPr>
              <w:t>Bank only</w:t>
            </w:r>
          </w:p>
        </w:tc>
      </w:tr>
      <w:tr w:rsidR="00F11595" w:rsidRPr="001573BA" w14:paraId="4A37AAD3" w14:textId="77777777" w:rsidTr="00A55405">
        <w:trPr>
          <w:cantSplit/>
        </w:trPr>
        <w:tc>
          <w:tcPr>
            <w:tcW w:w="6030" w:type="dxa"/>
            <w:shd w:val="clear" w:color="auto" w:fill="auto"/>
            <w:vAlign w:val="bottom"/>
          </w:tcPr>
          <w:p w14:paraId="1B4D9D0F" w14:textId="77777777" w:rsidR="00F11595" w:rsidRPr="001573BA" w:rsidRDefault="00F11595" w:rsidP="00F11595">
            <w:pPr>
              <w:pStyle w:val="NoSpacing"/>
              <w:spacing w:line="240" w:lineRule="exact"/>
              <w:ind w:left="91"/>
              <w:rPr>
                <w:rFonts w:ascii="CordiaUPC" w:hAnsi="CordiaUPC" w:cs="CordiaUPC"/>
                <w:b/>
                <w:bCs/>
                <w:i/>
                <w:iCs/>
                <w:sz w:val="26"/>
                <w:szCs w:val="26"/>
              </w:rPr>
            </w:pPr>
          </w:p>
        </w:tc>
        <w:tc>
          <w:tcPr>
            <w:tcW w:w="1440" w:type="dxa"/>
            <w:shd w:val="clear" w:color="auto" w:fill="auto"/>
            <w:vAlign w:val="bottom"/>
          </w:tcPr>
          <w:p w14:paraId="0B8F0C0A" w14:textId="502D9BDF" w:rsidR="00F11595" w:rsidRPr="001573BA" w:rsidRDefault="00F11595" w:rsidP="00F11595">
            <w:pPr>
              <w:pStyle w:val="NoSpacing"/>
              <w:spacing w:line="240" w:lineRule="exact"/>
              <w:jc w:val="center"/>
              <w:rPr>
                <w:rFonts w:ascii="CordiaUPC" w:hAnsi="CordiaUPC" w:cs="CordiaUPC"/>
                <w:sz w:val="26"/>
                <w:szCs w:val="26"/>
              </w:rPr>
            </w:pPr>
            <w:r w:rsidRPr="001573BA">
              <w:rPr>
                <w:rFonts w:ascii="CordiaUPC" w:hAnsi="CordiaUPC" w:cs="CordiaUPC"/>
                <w:sz w:val="26"/>
                <w:szCs w:val="26"/>
              </w:rPr>
              <w:t>2024</w:t>
            </w:r>
          </w:p>
        </w:tc>
        <w:tc>
          <w:tcPr>
            <w:tcW w:w="207" w:type="dxa"/>
            <w:shd w:val="clear" w:color="auto" w:fill="auto"/>
          </w:tcPr>
          <w:p w14:paraId="09CD88F8" w14:textId="77777777" w:rsidR="00F11595" w:rsidRPr="001573BA" w:rsidRDefault="00F11595" w:rsidP="00F11595">
            <w:pPr>
              <w:pStyle w:val="NoSpacing"/>
              <w:spacing w:line="240" w:lineRule="exact"/>
              <w:jc w:val="center"/>
              <w:rPr>
                <w:rFonts w:ascii="CordiaUPC" w:hAnsi="CordiaUPC" w:cs="CordiaUPC"/>
                <w:sz w:val="26"/>
                <w:szCs w:val="26"/>
              </w:rPr>
            </w:pPr>
          </w:p>
        </w:tc>
        <w:tc>
          <w:tcPr>
            <w:tcW w:w="1503" w:type="dxa"/>
            <w:shd w:val="clear" w:color="auto" w:fill="auto"/>
            <w:vAlign w:val="bottom"/>
          </w:tcPr>
          <w:p w14:paraId="2D0C4173" w14:textId="48C69FDC" w:rsidR="00F11595" w:rsidRPr="001573BA" w:rsidRDefault="00F11595" w:rsidP="00F11595">
            <w:pPr>
              <w:pStyle w:val="NoSpacing"/>
              <w:spacing w:line="240" w:lineRule="exact"/>
              <w:jc w:val="center"/>
              <w:rPr>
                <w:rFonts w:ascii="CordiaUPC" w:hAnsi="CordiaUPC" w:cs="CordiaUPC"/>
                <w:sz w:val="26"/>
                <w:szCs w:val="26"/>
              </w:rPr>
            </w:pPr>
            <w:r w:rsidRPr="001573BA">
              <w:rPr>
                <w:rFonts w:ascii="CordiaUPC" w:hAnsi="CordiaUPC" w:cs="CordiaUPC"/>
                <w:sz w:val="26"/>
                <w:szCs w:val="26"/>
              </w:rPr>
              <w:t>2023</w:t>
            </w:r>
          </w:p>
        </w:tc>
      </w:tr>
      <w:tr w:rsidR="00E64B3B" w:rsidRPr="001573BA" w14:paraId="6649E8AE" w14:textId="77777777" w:rsidTr="00A55405">
        <w:trPr>
          <w:cantSplit/>
        </w:trPr>
        <w:tc>
          <w:tcPr>
            <w:tcW w:w="6030" w:type="dxa"/>
            <w:shd w:val="clear" w:color="auto" w:fill="auto"/>
            <w:vAlign w:val="bottom"/>
          </w:tcPr>
          <w:p w14:paraId="2F5A1E98" w14:textId="77777777" w:rsidR="00E64B3B" w:rsidRPr="001573BA" w:rsidRDefault="00E64B3B" w:rsidP="00E64B3B">
            <w:pPr>
              <w:pStyle w:val="NoSpacing"/>
              <w:spacing w:line="240" w:lineRule="exact"/>
              <w:ind w:left="91"/>
              <w:rPr>
                <w:rFonts w:ascii="CordiaUPC" w:hAnsi="CordiaUPC" w:cs="CordiaUPC"/>
                <w:b/>
                <w:bCs/>
                <w:i/>
                <w:iCs/>
                <w:sz w:val="26"/>
                <w:szCs w:val="26"/>
              </w:rPr>
            </w:pPr>
          </w:p>
        </w:tc>
        <w:tc>
          <w:tcPr>
            <w:tcW w:w="3150" w:type="dxa"/>
            <w:gridSpan w:val="3"/>
            <w:shd w:val="clear" w:color="auto" w:fill="auto"/>
            <w:vAlign w:val="bottom"/>
          </w:tcPr>
          <w:p w14:paraId="471E08F1" w14:textId="600BC99C" w:rsidR="00E64B3B" w:rsidRPr="001573BA" w:rsidRDefault="00E64B3B" w:rsidP="00E64B3B">
            <w:pPr>
              <w:pStyle w:val="NoSpacing"/>
              <w:spacing w:line="240" w:lineRule="exact"/>
              <w:jc w:val="center"/>
              <w:rPr>
                <w:rFonts w:ascii="CordiaUPC" w:hAnsi="CordiaUPC" w:cs="CordiaUPC"/>
                <w:sz w:val="26"/>
                <w:szCs w:val="26"/>
              </w:rPr>
            </w:pPr>
            <w:r w:rsidRPr="001573BA">
              <w:rPr>
                <w:rFonts w:ascii="CordiaUPC" w:hAnsi="CordiaUPC" w:cs="CordiaUPC" w:hint="cs"/>
                <w:i/>
                <w:iCs/>
                <w:sz w:val="26"/>
                <w:szCs w:val="26"/>
              </w:rPr>
              <w:t>(in million Baht)</w:t>
            </w:r>
          </w:p>
        </w:tc>
      </w:tr>
      <w:tr w:rsidR="00E64B3B" w:rsidRPr="001573BA" w14:paraId="25AD5CD8" w14:textId="77777777" w:rsidTr="00A55405">
        <w:trPr>
          <w:cantSplit/>
        </w:trPr>
        <w:tc>
          <w:tcPr>
            <w:tcW w:w="6030" w:type="dxa"/>
            <w:shd w:val="clear" w:color="auto" w:fill="auto"/>
            <w:vAlign w:val="bottom"/>
          </w:tcPr>
          <w:p w14:paraId="3D687B8E" w14:textId="77777777" w:rsidR="00E64B3B" w:rsidRPr="001573BA" w:rsidRDefault="00E64B3B" w:rsidP="00E64B3B">
            <w:pPr>
              <w:pStyle w:val="NoSpacing"/>
              <w:spacing w:line="240" w:lineRule="exact"/>
              <w:ind w:left="91"/>
              <w:rPr>
                <w:rFonts w:ascii="CordiaUPC" w:hAnsi="CordiaUPC" w:cs="CordiaUPC"/>
                <w:i/>
                <w:iCs/>
                <w:sz w:val="26"/>
                <w:szCs w:val="26"/>
              </w:rPr>
            </w:pPr>
            <w:r w:rsidRPr="001573BA">
              <w:rPr>
                <w:rFonts w:ascii="CordiaUPC" w:hAnsi="CordiaUPC" w:cs="CordiaUPC" w:hint="cs"/>
                <w:b/>
                <w:bCs/>
                <w:i/>
                <w:iCs/>
                <w:sz w:val="26"/>
                <w:szCs w:val="26"/>
              </w:rPr>
              <w:t>Domestic items</w:t>
            </w:r>
          </w:p>
        </w:tc>
        <w:tc>
          <w:tcPr>
            <w:tcW w:w="1440" w:type="dxa"/>
            <w:shd w:val="clear" w:color="auto" w:fill="auto"/>
            <w:vAlign w:val="bottom"/>
          </w:tcPr>
          <w:p w14:paraId="6C58C15D" w14:textId="77777777" w:rsidR="00E64B3B" w:rsidRPr="001573BA" w:rsidRDefault="00E64B3B" w:rsidP="00E64B3B">
            <w:pPr>
              <w:pStyle w:val="NoSpacing"/>
              <w:spacing w:line="240" w:lineRule="exact"/>
              <w:rPr>
                <w:rFonts w:ascii="CordiaUPC" w:hAnsi="CordiaUPC" w:cs="CordiaUPC"/>
                <w:sz w:val="26"/>
                <w:szCs w:val="26"/>
              </w:rPr>
            </w:pPr>
          </w:p>
        </w:tc>
        <w:tc>
          <w:tcPr>
            <w:tcW w:w="207" w:type="dxa"/>
            <w:shd w:val="clear" w:color="auto" w:fill="auto"/>
          </w:tcPr>
          <w:p w14:paraId="23FEF144" w14:textId="77777777" w:rsidR="00E64B3B" w:rsidRPr="001573BA" w:rsidRDefault="00E64B3B" w:rsidP="00E64B3B">
            <w:pPr>
              <w:pStyle w:val="NoSpacing"/>
              <w:spacing w:line="240" w:lineRule="exact"/>
              <w:rPr>
                <w:rFonts w:ascii="CordiaUPC" w:hAnsi="CordiaUPC" w:cs="CordiaUPC"/>
                <w:sz w:val="26"/>
                <w:szCs w:val="26"/>
              </w:rPr>
            </w:pPr>
          </w:p>
        </w:tc>
        <w:tc>
          <w:tcPr>
            <w:tcW w:w="1503" w:type="dxa"/>
            <w:shd w:val="clear" w:color="auto" w:fill="auto"/>
            <w:vAlign w:val="bottom"/>
          </w:tcPr>
          <w:p w14:paraId="067A8783" w14:textId="77777777" w:rsidR="00E64B3B" w:rsidRPr="001573BA" w:rsidRDefault="00E64B3B" w:rsidP="00E64B3B">
            <w:pPr>
              <w:pStyle w:val="NoSpacing"/>
              <w:spacing w:line="240" w:lineRule="exact"/>
              <w:rPr>
                <w:rFonts w:ascii="CordiaUPC" w:hAnsi="CordiaUPC" w:cs="CordiaUPC"/>
                <w:sz w:val="26"/>
                <w:szCs w:val="26"/>
              </w:rPr>
            </w:pPr>
          </w:p>
        </w:tc>
      </w:tr>
      <w:tr w:rsidR="00317B9E" w:rsidRPr="001573BA" w14:paraId="04CB23C5" w14:textId="77777777" w:rsidTr="00FE43FF">
        <w:trPr>
          <w:cantSplit/>
        </w:trPr>
        <w:tc>
          <w:tcPr>
            <w:tcW w:w="6030" w:type="dxa"/>
            <w:shd w:val="clear" w:color="auto" w:fill="auto"/>
            <w:vAlign w:val="bottom"/>
          </w:tcPr>
          <w:p w14:paraId="06CFA36A" w14:textId="77777777" w:rsidR="00317B9E" w:rsidRPr="001573BA" w:rsidRDefault="00317B9E" w:rsidP="00317B9E">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Bank of Thailand and Financial Institutions Development Fund</w:t>
            </w:r>
          </w:p>
        </w:tc>
        <w:tc>
          <w:tcPr>
            <w:tcW w:w="1440" w:type="dxa"/>
            <w:shd w:val="clear" w:color="auto" w:fill="auto"/>
            <w:vAlign w:val="bottom"/>
          </w:tcPr>
          <w:p w14:paraId="66BCBDEC" w14:textId="4B0EA6B8"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232,584</w:t>
            </w:r>
          </w:p>
        </w:tc>
        <w:tc>
          <w:tcPr>
            <w:tcW w:w="207" w:type="dxa"/>
            <w:shd w:val="clear" w:color="auto" w:fill="auto"/>
          </w:tcPr>
          <w:p w14:paraId="71CEEB36"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2A2266B6" w14:textId="2B0036E3"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234,817</w:t>
            </w:r>
          </w:p>
        </w:tc>
      </w:tr>
      <w:tr w:rsidR="00317B9E" w:rsidRPr="001573BA" w14:paraId="008F10C5" w14:textId="77777777" w:rsidTr="00FE43FF">
        <w:trPr>
          <w:cantSplit/>
        </w:trPr>
        <w:tc>
          <w:tcPr>
            <w:tcW w:w="6030" w:type="dxa"/>
            <w:shd w:val="clear" w:color="auto" w:fill="auto"/>
            <w:vAlign w:val="bottom"/>
          </w:tcPr>
          <w:p w14:paraId="0027F345" w14:textId="77777777" w:rsidR="00317B9E" w:rsidRPr="001573BA" w:rsidRDefault="00317B9E" w:rsidP="00317B9E">
            <w:pPr>
              <w:pStyle w:val="NoSpacing"/>
              <w:spacing w:line="240" w:lineRule="exact"/>
              <w:rPr>
                <w:rFonts w:ascii="CordiaUPC" w:hAnsi="CordiaUPC" w:cs="CordiaUPC"/>
                <w:sz w:val="26"/>
                <w:szCs w:val="26"/>
              </w:rPr>
            </w:pPr>
            <w:r w:rsidRPr="001573BA">
              <w:rPr>
                <w:rFonts w:ascii="CordiaUPC" w:hAnsi="CordiaUPC" w:cs="CordiaUPC" w:hint="cs"/>
                <w:sz w:val="26"/>
                <w:szCs w:val="26"/>
              </w:rPr>
              <w:t xml:space="preserve">  Commercial banks</w:t>
            </w:r>
          </w:p>
        </w:tc>
        <w:tc>
          <w:tcPr>
            <w:tcW w:w="1440" w:type="dxa"/>
            <w:shd w:val="clear" w:color="auto" w:fill="auto"/>
            <w:vAlign w:val="bottom"/>
          </w:tcPr>
          <w:p w14:paraId="17AC421C" w14:textId="11378566"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24,317</w:t>
            </w:r>
          </w:p>
        </w:tc>
        <w:tc>
          <w:tcPr>
            <w:tcW w:w="207" w:type="dxa"/>
            <w:shd w:val="clear" w:color="auto" w:fill="auto"/>
            <w:vAlign w:val="bottom"/>
          </w:tcPr>
          <w:p w14:paraId="4670EDCF"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75600AE6" w14:textId="23556271"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635</w:t>
            </w:r>
          </w:p>
        </w:tc>
      </w:tr>
      <w:tr w:rsidR="00317B9E" w:rsidRPr="001573BA" w14:paraId="7288AE5A" w14:textId="77777777" w:rsidTr="00FE43FF">
        <w:trPr>
          <w:cantSplit/>
        </w:trPr>
        <w:tc>
          <w:tcPr>
            <w:tcW w:w="6030" w:type="dxa"/>
            <w:shd w:val="clear" w:color="auto" w:fill="auto"/>
            <w:vAlign w:val="bottom"/>
          </w:tcPr>
          <w:p w14:paraId="0B8308BF" w14:textId="77777777" w:rsidR="00317B9E" w:rsidRPr="001573BA" w:rsidRDefault="00317B9E" w:rsidP="00317B9E">
            <w:pPr>
              <w:pStyle w:val="NoSpacing"/>
              <w:spacing w:line="240" w:lineRule="exact"/>
              <w:ind w:left="91"/>
              <w:rPr>
                <w:rFonts w:ascii="CordiaUPC" w:hAnsi="CordiaUPC" w:cs="CordiaUPC"/>
                <w:sz w:val="26"/>
                <w:szCs w:val="26"/>
              </w:rPr>
            </w:pPr>
            <w:proofErr w:type="spellStart"/>
            <w:r w:rsidRPr="001573BA">
              <w:rPr>
                <w:rFonts w:ascii="CordiaUPC" w:hAnsi="CordiaUPC" w:cs="CordiaUPC" w:hint="cs"/>
                <w:sz w:val="26"/>
                <w:szCs w:val="26"/>
              </w:rPr>
              <w:t>Specialised</w:t>
            </w:r>
            <w:proofErr w:type="spellEnd"/>
            <w:r w:rsidRPr="001573BA">
              <w:rPr>
                <w:rFonts w:ascii="CordiaUPC" w:hAnsi="CordiaUPC" w:cs="CordiaUPC" w:hint="cs"/>
                <w:sz w:val="26"/>
                <w:szCs w:val="26"/>
              </w:rPr>
              <w:t xml:space="preserve"> financial institutions</w:t>
            </w:r>
            <w:r w:rsidRPr="001573BA">
              <w:rPr>
                <w:rFonts w:ascii="CordiaUPC" w:hAnsi="CordiaUPC" w:cs="CordiaUPC" w:hint="cs"/>
                <w:b/>
                <w:bCs/>
                <w:sz w:val="26"/>
                <w:szCs w:val="26"/>
                <w:vertAlign w:val="superscript"/>
              </w:rPr>
              <w:t xml:space="preserve"> </w:t>
            </w:r>
          </w:p>
        </w:tc>
        <w:tc>
          <w:tcPr>
            <w:tcW w:w="1440" w:type="dxa"/>
            <w:shd w:val="clear" w:color="auto" w:fill="auto"/>
            <w:vAlign w:val="bottom"/>
          </w:tcPr>
          <w:p w14:paraId="3CF33D30" w14:textId="5714DC3E"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6,285</w:t>
            </w:r>
          </w:p>
        </w:tc>
        <w:tc>
          <w:tcPr>
            <w:tcW w:w="207" w:type="dxa"/>
            <w:shd w:val="clear" w:color="auto" w:fill="auto"/>
          </w:tcPr>
          <w:p w14:paraId="5A7F2973"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lang w:val="en-GB"/>
              </w:rPr>
            </w:pPr>
          </w:p>
        </w:tc>
        <w:tc>
          <w:tcPr>
            <w:tcW w:w="1503" w:type="dxa"/>
            <w:shd w:val="clear" w:color="auto" w:fill="auto"/>
          </w:tcPr>
          <w:p w14:paraId="5B65FC30" w14:textId="45DB1916"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52</w:t>
            </w:r>
          </w:p>
        </w:tc>
      </w:tr>
      <w:tr w:rsidR="00317B9E" w:rsidRPr="001573BA" w14:paraId="31848183" w14:textId="77777777" w:rsidTr="00FE43FF">
        <w:trPr>
          <w:cantSplit/>
        </w:trPr>
        <w:tc>
          <w:tcPr>
            <w:tcW w:w="6030" w:type="dxa"/>
            <w:shd w:val="clear" w:color="auto" w:fill="auto"/>
          </w:tcPr>
          <w:p w14:paraId="0095A8A3" w14:textId="77777777" w:rsidR="00317B9E" w:rsidRPr="001573BA" w:rsidRDefault="00317B9E" w:rsidP="00317B9E">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Other financial institutions</w:t>
            </w:r>
            <w:r w:rsidRPr="001573BA">
              <w:rPr>
                <w:rFonts w:ascii="CordiaUPC" w:hAnsi="CordiaUPC" w:cs="CordiaUPC" w:hint="cs"/>
                <w:b/>
                <w:bCs/>
                <w:sz w:val="26"/>
                <w:szCs w:val="26"/>
                <w:vertAlign w:val="superscript"/>
              </w:rPr>
              <w:t xml:space="preserve"> </w:t>
            </w:r>
          </w:p>
        </w:tc>
        <w:tc>
          <w:tcPr>
            <w:tcW w:w="1440" w:type="dxa"/>
            <w:tcBorders>
              <w:bottom w:val="single" w:sz="4" w:space="0" w:color="000000"/>
            </w:tcBorders>
            <w:shd w:val="clear" w:color="auto" w:fill="auto"/>
            <w:vAlign w:val="bottom"/>
          </w:tcPr>
          <w:p w14:paraId="08732519" w14:textId="27AED5EA"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14,585</w:t>
            </w:r>
          </w:p>
        </w:tc>
        <w:tc>
          <w:tcPr>
            <w:tcW w:w="207" w:type="dxa"/>
            <w:shd w:val="clear" w:color="auto" w:fill="auto"/>
            <w:vAlign w:val="bottom"/>
          </w:tcPr>
          <w:p w14:paraId="4462E62E"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000000"/>
            </w:tcBorders>
            <w:shd w:val="clear" w:color="auto" w:fill="auto"/>
          </w:tcPr>
          <w:p w14:paraId="21255D99" w14:textId="17CD0600"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18,220</w:t>
            </w:r>
          </w:p>
        </w:tc>
      </w:tr>
      <w:tr w:rsidR="00317B9E" w:rsidRPr="001573BA" w14:paraId="5D0EF69B" w14:textId="77777777" w:rsidTr="00FE43FF">
        <w:trPr>
          <w:cantSplit/>
        </w:trPr>
        <w:tc>
          <w:tcPr>
            <w:tcW w:w="6030" w:type="dxa"/>
            <w:shd w:val="clear" w:color="auto" w:fill="auto"/>
            <w:vAlign w:val="bottom"/>
          </w:tcPr>
          <w:p w14:paraId="43694AA4" w14:textId="77777777" w:rsidR="00317B9E" w:rsidRPr="001573BA" w:rsidRDefault="00317B9E" w:rsidP="00317B9E">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39615D6E" w14:textId="39B5F09B"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277,771</w:t>
            </w:r>
          </w:p>
        </w:tc>
        <w:tc>
          <w:tcPr>
            <w:tcW w:w="207" w:type="dxa"/>
            <w:shd w:val="clear" w:color="auto" w:fill="auto"/>
          </w:tcPr>
          <w:p w14:paraId="674A155B"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tcPr>
          <w:p w14:paraId="20224071" w14:textId="5B67C374"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253,724</w:t>
            </w:r>
          </w:p>
        </w:tc>
      </w:tr>
      <w:tr w:rsidR="00317B9E" w:rsidRPr="001573BA" w14:paraId="7C4EDAE8" w14:textId="77777777" w:rsidTr="00FE43FF">
        <w:trPr>
          <w:cantSplit/>
        </w:trPr>
        <w:tc>
          <w:tcPr>
            <w:tcW w:w="6030" w:type="dxa"/>
            <w:shd w:val="clear" w:color="auto" w:fill="auto"/>
            <w:vAlign w:val="bottom"/>
          </w:tcPr>
          <w:p w14:paraId="2217840F" w14:textId="77777777" w:rsidR="00317B9E" w:rsidRPr="001573BA" w:rsidRDefault="00317B9E" w:rsidP="00317B9E">
            <w:pPr>
              <w:pStyle w:val="NoSpacing"/>
              <w:spacing w:line="240" w:lineRule="exact"/>
              <w:ind w:left="91"/>
              <w:rPr>
                <w:rFonts w:ascii="CordiaUPC" w:hAnsi="CordiaUPC" w:cs="CordiaUPC"/>
                <w:sz w:val="26"/>
                <w:szCs w:val="26"/>
              </w:rPr>
            </w:pPr>
            <w:r w:rsidRPr="001573BA">
              <w:rPr>
                <w:rFonts w:ascii="CordiaUPC" w:hAnsi="CordiaUPC" w:cs="CordiaUPC" w:hint="cs"/>
                <w:i/>
                <w:iCs/>
                <w:sz w:val="26"/>
                <w:szCs w:val="26"/>
              </w:rPr>
              <w:t>Add</w:t>
            </w:r>
            <w:r w:rsidRPr="001573BA">
              <w:rPr>
                <w:rFonts w:ascii="CordiaUPC" w:hAnsi="CordiaUPC" w:cs="CordiaUPC" w:hint="cs"/>
                <w:sz w:val="26"/>
                <w:szCs w:val="26"/>
              </w:rPr>
              <w:t xml:space="preserve"> accrued interest and undue interest income</w:t>
            </w:r>
          </w:p>
        </w:tc>
        <w:tc>
          <w:tcPr>
            <w:tcW w:w="1440" w:type="dxa"/>
            <w:shd w:val="clear" w:color="auto" w:fill="auto"/>
            <w:vAlign w:val="bottom"/>
          </w:tcPr>
          <w:p w14:paraId="7B31EE90" w14:textId="04A7F20C"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111</w:t>
            </w:r>
          </w:p>
        </w:tc>
        <w:tc>
          <w:tcPr>
            <w:tcW w:w="207" w:type="dxa"/>
            <w:shd w:val="clear" w:color="auto" w:fill="auto"/>
          </w:tcPr>
          <w:p w14:paraId="459A1694"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436106CE" w14:textId="51C1A1E6"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113</w:t>
            </w:r>
          </w:p>
        </w:tc>
      </w:tr>
      <w:tr w:rsidR="00317B9E" w:rsidRPr="001573BA" w14:paraId="254040F3" w14:textId="77777777" w:rsidTr="00FE43FF">
        <w:trPr>
          <w:cantSplit/>
        </w:trPr>
        <w:tc>
          <w:tcPr>
            <w:tcW w:w="6030" w:type="dxa"/>
            <w:shd w:val="clear" w:color="auto" w:fill="auto"/>
            <w:vAlign w:val="bottom"/>
          </w:tcPr>
          <w:p w14:paraId="783100D2" w14:textId="77777777" w:rsidR="00317B9E" w:rsidRPr="001573BA" w:rsidRDefault="00317B9E" w:rsidP="00317B9E">
            <w:pPr>
              <w:pStyle w:val="NoSpacing"/>
              <w:spacing w:line="240" w:lineRule="exact"/>
              <w:ind w:left="91"/>
              <w:rPr>
                <w:rFonts w:ascii="CordiaUPC" w:hAnsi="CordiaUPC" w:cs="CordiaUPC"/>
                <w:i/>
                <w:iCs/>
                <w:sz w:val="26"/>
                <w:szCs w:val="26"/>
              </w:rPr>
            </w:pPr>
            <w:r w:rsidRPr="001573BA">
              <w:rPr>
                <w:rFonts w:ascii="CordiaUPC" w:hAnsi="CordiaUPC" w:cs="CordiaUPC" w:hint="cs"/>
                <w:i/>
                <w:iCs/>
                <w:sz w:val="26"/>
                <w:szCs w:val="26"/>
              </w:rPr>
              <w:t xml:space="preserve">Less </w:t>
            </w:r>
            <w:r w:rsidRPr="001573BA">
              <w:rPr>
                <w:rFonts w:ascii="CordiaUPC" w:hAnsi="CordiaUPC" w:cs="CordiaUPC" w:hint="cs"/>
                <w:sz w:val="26"/>
                <w:szCs w:val="26"/>
              </w:rPr>
              <w:t xml:space="preserve">allowance for expected credit loss </w:t>
            </w:r>
            <w:r w:rsidRPr="001573BA">
              <w:rPr>
                <w:rFonts w:ascii="CordiaUPC" w:hAnsi="CordiaUPC" w:cs="CordiaUPC" w:hint="cs"/>
                <w:i/>
                <w:iCs/>
                <w:sz w:val="26"/>
                <w:szCs w:val="26"/>
              </w:rPr>
              <w:t xml:space="preserve">        </w:t>
            </w:r>
          </w:p>
        </w:tc>
        <w:tc>
          <w:tcPr>
            <w:tcW w:w="1440" w:type="dxa"/>
            <w:shd w:val="clear" w:color="auto" w:fill="auto"/>
            <w:vAlign w:val="bottom"/>
          </w:tcPr>
          <w:p w14:paraId="0AF972F3" w14:textId="4C8F68DC"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(40)</w:t>
            </w:r>
          </w:p>
        </w:tc>
        <w:tc>
          <w:tcPr>
            <w:tcW w:w="207" w:type="dxa"/>
            <w:shd w:val="clear" w:color="auto" w:fill="auto"/>
            <w:vAlign w:val="bottom"/>
          </w:tcPr>
          <w:p w14:paraId="1EBB9518"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1D5371C4" w14:textId="49305C95"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(35)</w:t>
            </w:r>
          </w:p>
        </w:tc>
      </w:tr>
      <w:tr w:rsidR="00317B9E" w:rsidRPr="001573BA" w14:paraId="389D1B8D" w14:textId="77777777" w:rsidTr="00FE43FF">
        <w:trPr>
          <w:cantSplit/>
        </w:trPr>
        <w:tc>
          <w:tcPr>
            <w:tcW w:w="6030" w:type="dxa"/>
            <w:shd w:val="clear" w:color="auto" w:fill="auto"/>
            <w:vAlign w:val="bottom"/>
          </w:tcPr>
          <w:p w14:paraId="2D086E77" w14:textId="77777777" w:rsidR="00317B9E" w:rsidRPr="001573BA" w:rsidRDefault="00317B9E" w:rsidP="00317B9E">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378289F2" w14:textId="5AEDEE41"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277,842</w:t>
            </w:r>
          </w:p>
        </w:tc>
        <w:tc>
          <w:tcPr>
            <w:tcW w:w="207" w:type="dxa"/>
            <w:shd w:val="clear" w:color="auto" w:fill="auto"/>
          </w:tcPr>
          <w:p w14:paraId="25F2E407"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tcPr>
          <w:p w14:paraId="7222B595" w14:textId="7E521359"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253,802</w:t>
            </w:r>
          </w:p>
        </w:tc>
      </w:tr>
      <w:tr w:rsidR="00317B9E" w:rsidRPr="001573BA" w14:paraId="1A2F5474" w14:textId="77777777" w:rsidTr="00A55405">
        <w:trPr>
          <w:cantSplit/>
        </w:trPr>
        <w:tc>
          <w:tcPr>
            <w:tcW w:w="6030" w:type="dxa"/>
            <w:shd w:val="clear" w:color="auto" w:fill="auto"/>
            <w:vAlign w:val="bottom"/>
          </w:tcPr>
          <w:p w14:paraId="7E36C4F7" w14:textId="77777777" w:rsidR="00317B9E" w:rsidRPr="001573BA" w:rsidRDefault="00317B9E" w:rsidP="00317B9E">
            <w:pPr>
              <w:pStyle w:val="NoSpacing"/>
              <w:spacing w:line="240" w:lineRule="exact"/>
              <w:ind w:left="91"/>
              <w:rPr>
                <w:rFonts w:ascii="CordiaUPC" w:hAnsi="CordiaUPC" w:cs="CordiaUPC"/>
                <w:b/>
                <w:bCs/>
                <w:sz w:val="26"/>
                <w:szCs w:val="26"/>
              </w:rPr>
            </w:pPr>
          </w:p>
        </w:tc>
        <w:tc>
          <w:tcPr>
            <w:tcW w:w="1440" w:type="dxa"/>
            <w:shd w:val="clear" w:color="auto" w:fill="auto"/>
          </w:tcPr>
          <w:p w14:paraId="162F2248"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2942E306"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060C1FDF"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317B9E" w:rsidRPr="001573BA" w14:paraId="31458802" w14:textId="77777777" w:rsidTr="001E40AE">
        <w:trPr>
          <w:cantSplit/>
        </w:trPr>
        <w:tc>
          <w:tcPr>
            <w:tcW w:w="6030" w:type="dxa"/>
            <w:shd w:val="clear" w:color="auto" w:fill="auto"/>
            <w:vAlign w:val="bottom"/>
          </w:tcPr>
          <w:p w14:paraId="24C7A096" w14:textId="77777777" w:rsidR="00317B9E" w:rsidRPr="001573BA" w:rsidRDefault="00317B9E" w:rsidP="00317B9E">
            <w:pPr>
              <w:pStyle w:val="NoSpacing"/>
              <w:spacing w:line="240" w:lineRule="exact"/>
              <w:ind w:left="91"/>
              <w:rPr>
                <w:rFonts w:ascii="CordiaUPC" w:hAnsi="CordiaUPC" w:cs="CordiaUPC"/>
                <w:i/>
                <w:iCs/>
                <w:sz w:val="26"/>
                <w:szCs w:val="26"/>
              </w:rPr>
            </w:pPr>
            <w:r w:rsidRPr="001573BA">
              <w:rPr>
                <w:rFonts w:ascii="CordiaUPC" w:hAnsi="CordiaUPC" w:cs="CordiaUPC" w:hint="cs"/>
                <w:b/>
                <w:bCs/>
                <w:i/>
                <w:iCs/>
                <w:sz w:val="26"/>
                <w:szCs w:val="26"/>
              </w:rPr>
              <w:t>Foreign items</w:t>
            </w:r>
          </w:p>
        </w:tc>
        <w:tc>
          <w:tcPr>
            <w:tcW w:w="1440" w:type="dxa"/>
            <w:shd w:val="clear" w:color="auto" w:fill="auto"/>
          </w:tcPr>
          <w:p w14:paraId="1968680C"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556C47C2"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3609CE8B"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317B9E" w:rsidRPr="001573BA" w14:paraId="2BED6F0A" w14:textId="77777777" w:rsidTr="00FE43FF">
        <w:trPr>
          <w:cantSplit/>
        </w:trPr>
        <w:tc>
          <w:tcPr>
            <w:tcW w:w="6030" w:type="dxa"/>
            <w:shd w:val="clear" w:color="auto" w:fill="auto"/>
            <w:vAlign w:val="bottom"/>
          </w:tcPr>
          <w:p w14:paraId="537F8294" w14:textId="77777777" w:rsidR="00317B9E" w:rsidRPr="001573BA" w:rsidRDefault="00317B9E" w:rsidP="00317B9E">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US Dollar</w:t>
            </w:r>
          </w:p>
        </w:tc>
        <w:tc>
          <w:tcPr>
            <w:tcW w:w="1440" w:type="dxa"/>
            <w:shd w:val="clear" w:color="auto" w:fill="auto"/>
            <w:vAlign w:val="bottom"/>
          </w:tcPr>
          <w:p w14:paraId="5DC1370A" w14:textId="6D9BDD4A"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9,141</w:t>
            </w:r>
          </w:p>
        </w:tc>
        <w:tc>
          <w:tcPr>
            <w:tcW w:w="207" w:type="dxa"/>
            <w:shd w:val="clear" w:color="auto" w:fill="auto"/>
          </w:tcPr>
          <w:p w14:paraId="58695B37"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5CDD2BFD" w14:textId="50B7B976"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12,277</w:t>
            </w:r>
          </w:p>
        </w:tc>
      </w:tr>
      <w:tr w:rsidR="00317B9E" w:rsidRPr="001573BA" w14:paraId="1CA83D6A" w14:textId="77777777" w:rsidTr="00FE43FF">
        <w:trPr>
          <w:cantSplit/>
        </w:trPr>
        <w:tc>
          <w:tcPr>
            <w:tcW w:w="6030" w:type="dxa"/>
            <w:shd w:val="clear" w:color="auto" w:fill="auto"/>
            <w:vAlign w:val="bottom"/>
          </w:tcPr>
          <w:p w14:paraId="4EC99C36" w14:textId="77777777" w:rsidR="00317B9E" w:rsidRPr="001573BA" w:rsidRDefault="00317B9E" w:rsidP="00317B9E">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Japanese Yen</w:t>
            </w:r>
          </w:p>
        </w:tc>
        <w:tc>
          <w:tcPr>
            <w:tcW w:w="1440" w:type="dxa"/>
            <w:shd w:val="clear" w:color="auto" w:fill="auto"/>
            <w:vAlign w:val="bottom"/>
          </w:tcPr>
          <w:p w14:paraId="277AABB2" w14:textId="0B597704"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63</w:t>
            </w:r>
            <w:r w:rsidRPr="001573BA">
              <w:rPr>
                <w:rFonts w:ascii="CordiaUPC" w:hAnsi="CordiaUPC" w:cs="CordiaUPC" w:hint="cs"/>
                <w:sz w:val="26"/>
                <w:szCs w:val="26"/>
                <w:cs/>
              </w:rPr>
              <w:t>4</w:t>
            </w:r>
          </w:p>
        </w:tc>
        <w:tc>
          <w:tcPr>
            <w:tcW w:w="207" w:type="dxa"/>
            <w:shd w:val="clear" w:color="auto" w:fill="auto"/>
          </w:tcPr>
          <w:p w14:paraId="28198A9B"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76E725F6" w14:textId="0C01CF5D"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685</w:t>
            </w:r>
          </w:p>
        </w:tc>
      </w:tr>
      <w:tr w:rsidR="00317B9E" w:rsidRPr="001573BA" w14:paraId="1E7372FC" w14:textId="77777777" w:rsidTr="00FE43FF">
        <w:trPr>
          <w:cantSplit/>
        </w:trPr>
        <w:tc>
          <w:tcPr>
            <w:tcW w:w="6030" w:type="dxa"/>
            <w:shd w:val="clear" w:color="auto" w:fill="auto"/>
            <w:vAlign w:val="bottom"/>
          </w:tcPr>
          <w:p w14:paraId="7D48C679" w14:textId="77777777" w:rsidR="00317B9E" w:rsidRPr="001573BA" w:rsidRDefault="00317B9E" w:rsidP="00317B9E">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Euro</w:t>
            </w:r>
          </w:p>
        </w:tc>
        <w:tc>
          <w:tcPr>
            <w:tcW w:w="1440" w:type="dxa"/>
            <w:shd w:val="clear" w:color="auto" w:fill="auto"/>
            <w:vAlign w:val="bottom"/>
          </w:tcPr>
          <w:p w14:paraId="6BF30E49" w14:textId="2AC200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129</w:t>
            </w:r>
          </w:p>
        </w:tc>
        <w:tc>
          <w:tcPr>
            <w:tcW w:w="207" w:type="dxa"/>
            <w:shd w:val="clear" w:color="auto" w:fill="auto"/>
          </w:tcPr>
          <w:p w14:paraId="6677E9F3"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2156EA9E" w14:textId="1D73ABA9"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130</w:t>
            </w:r>
          </w:p>
        </w:tc>
      </w:tr>
      <w:tr w:rsidR="00317B9E" w:rsidRPr="001573BA" w14:paraId="2CED2F44" w14:textId="77777777" w:rsidTr="00FE43FF">
        <w:trPr>
          <w:cantSplit/>
        </w:trPr>
        <w:tc>
          <w:tcPr>
            <w:tcW w:w="6030" w:type="dxa"/>
            <w:shd w:val="clear" w:color="auto" w:fill="auto"/>
            <w:vAlign w:val="bottom"/>
          </w:tcPr>
          <w:p w14:paraId="4E0F013E" w14:textId="77777777" w:rsidR="00317B9E" w:rsidRPr="001573BA" w:rsidRDefault="00317B9E" w:rsidP="00317B9E">
            <w:pPr>
              <w:pStyle w:val="NoSpacing"/>
              <w:spacing w:line="240" w:lineRule="exact"/>
              <w:ind w:left="91"/>
              <w:rPr>
                <w:rFonts w:ascii="CordiaUPC" w:hAnsi="CordiaUPC" w:cs="CordiaUPC"/>
                <w:sz w:val="26"/>
                <w:szCs w:val="26"/>
              </w:rPr>
            </w:pPr>
            <w:r w:rsidRPr="001573BA">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30AF7D3E" w14:textId="4EC096E1"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787</w:t>
            </w:r>
          </w:p>
        </w:tc>
        <w:tc>
          <w:tcPr>
            <w:tcW w:w="207" w:type="dxa"/>
            <w:shd w:val="clear" w:color="auto" w:fill="auto"/>
          </w:tcPr>
          <w:p w14:paraId="57648592"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auto"/>
            </w:tcBorders>
            <w:shd w:val="clear" w:color="auto" w:fill="auto"/>
          </w:tcPr>
          <w:p w14:paraId="466507E8" w14:textId="3751896B"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576</w:t>
            </w:r>
          </w:p>
        </w:tc>
      </w:tr>
      <w:tr w:rsidR="00317B9E" w:rsidRPr="001573BA" w14:paraId="21F13909" w14:textId="77777777" w:rsidTr="00FE43FF">
        <w:trPr>
          <w:cantSplit/>
        </w:trPr>
        <w:tc>
          <w:tcPr>
            <w:tcW w:w="6030" w:type="dxa"/>
            <w:shd w:val="clear" w:color="auto" w:fill="auto"/>
            <w:vAlign w:val="bottom"/>
          </w:tcPr>
          <w:p w14:paraId="223B1155" w14:textId="77777777" w:rsidR="00317B9E" w:rsidRPr="001573BA" w:rsidRDefault="00317B9E" w:rsidP="00317B9E">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4F14A43F" w14:textId="5242758A"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10,69</w:t>
            </w:r>
            <w:r w:rsidRPr="001573BA">
              <w:rPr>
                <w:rFonts w:ascii="CordiaUPC" w:hAnsi="CordiaUPC" w:cs="CordiaUPC" w:hint="cs"/>
                <w:b/>
                <w:bCs/>
                <w:sz w:val="26"/>
                <w:szCs w:val="26"/>
                <w:cs/>
              </w:rPr>
              <w:t>1</w:t>
            </w:r>
          </w:p>
        </w:tc>
        <w:tc>
          <w:tcPr>
            <w:tcW w:w="207" w:type="dxa"/>
            <w:shd w:val="clear" w:color="auto" w:fill="auto"/>
          </w:tcPr>
          <w:p w14:paraId="65EDF1D5"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auto"/>
            </w:tcBorders>
            <w:shd w:val="clear" w:color="auto" w:fill="auto"/>
          </w:tcPr>
          <w:p w14:paraId="74635643" w14:textId="132B6785"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13,668</w:t>
            </w:r>
          </w:p>
        </w:tc>
      </w:tr>
      <w:tr w:rsidR="00317B9E" w:rsidRPr="001573BA" w14:paraId="09CC180F" w14:textId="77777777" w:rsidTr="00FE43FF">
        <w:trPr>
          <w:cantSplit/>
        </w:trPr>
        <w:tc>
          <w:tcPr>
            <w:tcW w:w="6030" w:type="dxa"/>
            <w:shd w:val="clear" w:color="auto" w:fill="auto"/>
            <w:vAlign w:val="bottom"/>
          </w:tcPr>
          <w:p w14:paraId="3E25C8F0" w14:textId="77777777" w:rsidR="00317B9E" w:rsidRPr="001573BA" w:rsidRDefault="00317B9E" w:rsidP="00317B9E">
            <w:pPr>
              <w:pStyle w:val="NoSpacing"/>
              <w:spacing w:line="240" w:lineRule="exact"/>
              <w:ind w:left="91"/>
              <w:rPr>
                <w:rFonts w:ascii="CordiaUPC" w:hAnsi="CordiaUPC" w:cs="CordiaUPC"/>
                <w:sz w:val="26"/>
                <w:szCs w:val="26"/>
              </w:rPr>
            </w:pPr>
            <w:r w:rsidRPr="001573BA">
              <w:rPr>
                <w:rFonts w:ascii="CordiaUPC" w:hAnsi="CordiaUPC" w:cs="CordiaUPC" w:hint="cs"/>
                <w:i/>
                <w:iCs/>
                <w:sz w:val="26"/>
                <w:szCs w:val="26"/>
              </w:rPr>
              <w:t>Add</w:t>
            </w:r>
            <w:r w:rsidRPr="001573BA">
              <w:rPr>
                <w:rFonts w:ascii="CordiaUPC" w:hAnsi="CordiaUPC" w:cs="CordiaUPC" w:hint="cs"/>
                <w:sz w:val="26"/>
                <w:szCs w:val="26"/>
              </w:rPr>
              <w:t xml:space="preserve"> accrued interest and undue interest income</w:t>
            </w:r>
          </w:p>
        </w:tc>
        <w:tc>
          <w:tcPr>
            <w:tcW w:w="1440" w:type="dxa"/>
            <w:shd w:val="clear" w:color="auto" w:fill="auto"/>
            <w:vAlign w:val="bottom"/>
          </w:tcPr>
          <w:p w14:paraId="4A9A81A5" w14:textId="653AA49F"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hint="cs"/>
                <w:sz w:val="26"/>
                <w:szCs w:val="26"/>
                <w:cs/>
              </w:rPr>
              <w:t>9</w:t>
            </w:r>
          </w:p>
        </w:tc>
        <w:tc>
          <w:tcPr>
            <w:tcW w:w="207" w:type="dxa"/>
            <w:shd w:val="clear" w:color="auto" w:fill="auto"/>
          </w:tcPr>
          <w:p w14:paraId="246C6458"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6D524FCB" w14:textId="41E4B892"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18</w:t>
            </w:r>
          </w:p>
        </w:tc>
      </w:tr>
      <w:tr w:rsidR="00317B9E" w:rsidRPr="001573BA" w14:paraId="70A98F98" w14:textId="77777777" w:rsidTr="00FE43FF">
        <w:trPr>
          <w:cantSplit/>
        </w:trPr>
        <w:tc>
          <w:tcPr>
            <w:tcW w:w="6030" w:type="dxa"/>
            <w:shd w:val="clear" w:color="auto" w:fill="auto"/>
            <w:vAlign w:val="bottom"/>
          </w:tcPr>
          <w:p w14:paraId="75C3ADEB" w14:textId="77777777" w:rsidR="00317B9E" w:rsidRPr="001573BA" w:rsidRDefault="00317B9E" w:rsidP="00317B9E">
            <w:pPr>
              <w:pStyle w:val="NoSpacing"/>
              <w:spacing w:line="240" w:lineRule="exact"/>
              <w:ind w:left="91"/>
              <w:rPr>
                <w:rFonts w:ascii="CordiaUPC" w:hAnsi="CordiaUPC" w:cs="CordiaUPC"/>
                <w:i/>
                <w:iCs/>
                <w:sz w:val="26"/>
                <w:szCs w:val="26"/>
              </w:rPr>
            </w:pPr>
            <w:r w:rsidRPr="001573BA">
              <w:rPr>
                <w:rFonts w:ascii="CordiaUPC" w:hAnsi="CordiaUPC" w:cs="CordiaUPC" w:hint="cs"/>
                <w:i/>
                <w:iCs/>
                <w:sz w:val="26"/>
                <w:szCs w:val="26"/>
              </w:rPr>
              <w:t xml:space="preserve">Less </w:t>
            </w:r>
            <w:r w:rsidRPr="001573BA">
              <w:rPr>
                <w:rFonts w:ascii="CordiaUPC" w:hAnsi="CordiaUPC" w:cs="CordiaUPC" w:hint="cs"/>
                <w:sz w:val="26"/>
                <w:szCs w:val="26"/>
              </w:rPr>
              <w:t xml:space="preserve">allowance for expected credit loss </w:t>
            </w:r>
            <w:r w:rsidRPr="001573BA">
              <w:rPr>
                <w:rFonts w:ascii="CordiaUPC" w:hAnsi="CordiaUPC" w:cs="CordiaUPC" w:hint="cs"/>
                <w:i/>
                <w:iCs/>
                <w:sz w:val="26"/>
                <w:szCs w:val="26"/>
              </w:rPr>
              <w:t xml:space="preserve">        </w:t>
            </w:r>
          </w:p>
        </w:tc>
        <w:tc>
          <w:tcPr>
            <w:tcW w:w="1440" w:type="dxa"/>
            <w:shd w:val="clear" w:color="auto" w:fill="auto"/>
            <w:vAlign w:val="bottom"/>
          </w:tcPr>
          <w:p w14:paraId="6EF41298" w14:textId="1011CB45"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(11)</w:t>
            </w:r>
          </w:p>
        </w:tc>
        <w:tc>
          <w:tcPr>
            <w:tcW w:w="207" w:type="dxa"/>
            <w:shd w:val="clear" w:color="auto" w:fill="auto"/>
          </w:tcPr>
          <w:p w14:paraId="247A45BC"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01D20229" w14:textId="7D1FBE11"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573BA">
              <w:rPr>
                <w:rFonts w:ascii="CordiaUPC" w:hAnsi="CordiaUPC" w:cs="CordiaUPC"/>
                <w:sz w:val="26"/>
                <w:szCs w:val="26"/>
              </w:rPr>
              <w:t>(19)</w:t>
            </w:r>
          </w:p>
        </w:tc>
      </w:tr>
      <w:tr w:rsidR="00317B9E" w:rsidRPr="001573BA" w14:paraId="4B24BDAA" w14:textId="77777777" w:rsidTr="00FE43FF">
        <w:trPr>
          <w:cantSplit/>
        </w:trPr>
        <w:tc>
          <w:tcPr>
            <w:tcW w:w="6030" w:type="dxa"/>
            <w:shd w:val="clear" w:color="auto" w:fill="auto"/>
            <w:vAlign w:val="bottom"/>
          </w:tcPr>
          <w:p w14:paraId="33F6BCF9" w14:textId="77777777" w:rsidR="00317B9E" w:rsidRPr="001573BA" w:rsidRDefault="00317B9E" w:rsidP="00317B9E">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BC6584" w14:textId="13E4EA65"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10,6</w:t>
            </w:r>
            <w:r w:rsidRPr="001573BA">
              <w:rPr>
                <w:rFonts w:ascii="CordiaUPC" w:hAnsi="CordiaUPC" w:cs="CordiaUPC" w:hint="cs"/>
                <w:b/>
                <w:bCs/>
                <w:sz w:val="26"/>
                <w:szCs w:val="26"/>
                <w:cs/>
              </w:rPr>
              <w:t>89</w:t>
            </w:r>
          </w:p>
        </w:tc>
        <w:tc>
          <w:tcPr>
            <w:tcW w:w="207" w:type="dxa"/>
            <w:shd w:val="clear" w:color="auto" w:fill="auto"/>
          </w:tcPr>
          <w:p w14:paraId="258F3041"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tcPr>
          <w:p w14:paraId="013AE30B" w14:textId="2E341F8E"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13,667</w:t>
            </w:r>
          </w:p>
        </w:tc>
      </w:tr>
      <w:tr w:rsidR="00317B9E" w:rsidRPr="001573BA" w14:paraId="5F202687" w14:textId="77777777" w:rsidTr="00FE43FF">
        <w:trPr>
          <w:cantSplit/>
        </w:trPr>
        <w:tc>
          <w:tcPr>
            <w:tcW w:w="6030" w:type="dxa"/>
            <w:shd w:val="clear" w:color="auto" w:fill="auto"/>
            <w:vAlign w:val="bottom"/>
          </w:tcPr>
          <w:p w14:paraId="5B8D0417" w14:textId="77777777" w:rsidR="00317B9E" w:rsidRPr="001573BA" w:rsidRDefault="00317B9E" w:rsidP="00317B9E">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BE2C9C9"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c>
          <w:tcPr>
            <w:tcW w:w="207" w:type="dxa"/>
            <w:shd w:val="clear" w:color="auto" w:fill="auto"/>
          </w:tcPr>
          <w:p w14:paraId="5663FF48"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tcPr>
          <w:p w14:paraId="55455023"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317B9E" w:rsidRPr="001573BA" w14:paraId="64318DC5" w14:textId="77777777" w:rsidTr="00FE43FF">
        <w:trPr>
          <w:cantSplit/>
        </w:trPr>
        <w:tc>
          <w:tcPr>
            <w:tcW w:w="6030" w:type="dxa"/>
            <w:shd w:val="clear" w:color="auto" w:fill="auto"/>
            <w:vAlign w:val="bottom"/>
          </w:tcPr>
          <w:p w14:paraId="6F7304BF" w14:textId="77777777" w:rsidR="00317B9E" w:rsidRPr="001573BA" w:rsidRDefault="00317B9E" w:rsidP="00317B9E">
            <w:pPr>
              <w:pStyle w:val="NoSpacing"/>
              <w:spacing w:line="240" w:lineRule="exact"/>
              <w:ind w:left="91"/>
              <w:rPr>
                <w:rFonts w:ascii="CordiaUPC" w:hAnsi="CordiaUPC" w:cs="CordiaUPC"/>
                <w:b/>
                <w:bCs/>
                <w:sz w:val="26"/>
                <w:szCs w:val="26"/>
              </w:rPr>
            </w:pPr>
            <w:r w:rsidRPr="001573BA">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2A8A0F52" w14:textId="4D6BA488"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288,531</w:t>
            </w:r>
          </w:p>
        </w:tc>
        <w:tc>
          <w:tcPr>
            <w:tcW w:w="207" w:type="dxa"/>
            <w:shd w:val="clear" w:color="auto" w:fill="auto"/>
          </w:tcPr>
          <w:p w14:paraId="0D7A810D" w14:textId="77777777"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bottom w:val="double" w:sz="4" w:space="0" w:color="auto"/>
            </w:tcBorders>
            <w:shd w:val="clear" w:color="auto" w:fill="auto"/>
          </w:tcPr>
          <w:p w14:paraId="2FB59568" w14:textId="684171E6" w:rsidR="00317B9E" w:rsidRPr="001573BA" w:rsidRDefault="00317B9E" w:rsidP="00317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573BA">
              <w:rPr>
                <w:rFonts w:ascii="CordiaUPC" w:hAnsi="CordiaUPC" w:cs="CordiaUPC"/>
                <w:b/>
                <w:bCs/>
                <w:sz w:val="26"/>
                <w:szCs w:val="26"/>
              </w:rPr>
              <w:t>267,469</w:t>
            </w:r>
          </w:p>
        </w:tc>
      </w:tr>
    </w:tbl>
    <w:p w14:paraId="62B06472" w14:textId="77777777" w:rsidR="00801DE8" w:rsidRPr="001573BA" w:rsidRDefault="00801DE8" w:rsidP="001C09F9">
      <w:pPr>
        <w:pStyle w:val="BodyText"/>
        <w:tabs>
          <w:tab w:val="left" w:pos="540"/>
        </w:tabs>
        <w:spacing w:after="0" w:line="240" w:lineRule="exact"/>
        <w:rPr>
          <w:rFonts w:ascii="CordiaUPC" w:hAnsi="CordiaUPC" w:cs="CordiaUPC"/>
          <w:b/>
          <w:bCs/>
          <w:sz w:val="28"/>
          <w:szCs w:val="28"/>
          <w:cs/>
          <w:lang w:bidi="th-TH"/>
        </w:rPr>
      </w:pPr>
    </w:p>
    <w:p w14:paraId="4538B266" w14:textId="77777777" w:rsidR="002959FA" w:rsidRPr="001573BA" w:rsidRDefault="002959FA">
      <w:pPr>
        <w:spacing w:line="240" w:lineRule="auto"/>
        <w:rPr>
          <w:rFonts w:ascii="CordiaUPC" w:hAnsi="CordiaUPC" w:cs="CordiaUPC"/>
          <w:b/>
          <w:iCs/>
          <w:sz w:val="28"/>
          <w:szCs w:val="28"/>
        </w:rPr>
      </w:pPr>
      <w:r w:rsidRPr="001573BA">
        <w:rPr>
          <w:rFonts w:ascii="CordiaUPC" w:hAnsi="CordiaUPC" w:cs="CordiaUPC"/>
          <w:i/>
          <w:iCs/>
          <w:sz w:val="28"/>
          <w:szCs w:val="28"/>
        </w:rPr>
        <w:br w:type="page"/>
      </w:r>
    </w:p>
    <w:p w14:paraId="796D9FC2" w14:textId="229CD9F9" w:rsidR="00E85241" w:rsidRPr="001573BA" w:rsidRDefault="00C4691B" w:rsidP="00A55405">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i w:val="0"/>
          <w:iCs/>
          <w:sz w:val="28"/>
          <w:szCs w:val="28"/>
        </w:rPr>
        <w:lastRenderedPageBreak/>
        <w:t>10</w:t>
      </w:r>
      <w:r w:rsidR="00EA7A3B" w:rsidRPr="001573BA">
        <w:rPr>
          <w:rFonts w:ascii="CordiaUPC" w:hAnsi="CordiaUPC" w:cs="CordiaUPC" w:hint="cs"/>
          <w:i w:val="0"/>
          <w:iCs/>
          <w:sz w:val="28"/>
          <w:szCs w:val="28"/>
        </w:rPr>
        <w:tab/>
        <w:t xml:space="preserve">Financial assets measured at fair value through profit or </w:t>
      </w:r>
      <w:proofErr w:type="gramStart"/>
      <w:r w:rsidR="00EA7A3B" w:rsidRPr="001573BA">
        <w:rPr>
          <w:rFonts w:ascii="CordiaUPC" w:hAnsi="CordiaUPC" w:cs="CordiaUPC" w:hint="cs"/>
          <w:i w:val="0"/>
          <w:iCs/>
          <w:sz w:val="28"/>
          <w:szCs w:val="28"/>
        </w:rPr>
        <w:t>loss</w:t>
      </w:r>
      <w:proofErr w:type="gramEnd"/>
    </w:p>
    <w:p w14:paraId="44D98ADC" w14:textId="509A8EAA" w:rsidR="00A55405" w:rsidRPr="001573BA" w:rsidRDefault="00A55405" w:rsidP="00A55405">
      <w:pPr>
        <w:pStyle w:val="BodyText"/>
        <w:spacing w:after="0"/>
        <w:rPr>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E85241" w:rsidRPr="001573BA" w14:paraId="123771F4" w14:textId="77777777" w:rsidTr="00A55405">
        <w:trPr>
          <w:cantSplit/>
          <w:trHeight w:val="231"/>
          <w:tblHeader/>
        </w:trPr>
        <w:tc>
          <w:tcPr>
            <w:tcW w:w="6030" w:type="dxa"/>
            <w:shd w:val="clear" w:color="auto" w:fill="auto"/>
            <w:vAlign w:val="bottom"/>
          </w:tcPr>
          <w:p w14:paraId="27CB121D" w14:textId="77777777" w:rsidR="00E85241" w:rsidRPr="001573BA"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34829FC1" w14:textId="084A2809" w:rsidR="00E85241" w:rsidRPr="001573BA"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1573BA">
              <w:rPr>
                <w:rFonts w:ascii="CordiaUPC" w:eastAsia="Times New Roman" w:hAnsi="CordiaUPC" w:cs="CordiaUPC" w:hint="cs"/>
                <w:b/>
                <w:bCs/>
                <w:sz w:val="26"/>
                <w:szCs w:val="26"/>
                <w:lang w:val="en-US" w:bidi="th-TH"/>
              </w:rPr>
              <w:t xml:space="preserve">Consolidated </w:t>
            </w:r>
            <w:r w:rsidR="00543A0E" w:rsidRPr="001573BA">
              <w:rPr>
                <w:rFonts w:ascii="CordiaUPC" w:eastAsia="Times New Roman" w:hAnsi="CordiaUPC" w:cs="CordiaUPC" w:hint="cs"/>
                <w:b/>
                <w:bCs/>
                <w:sz w:val="26"/>
                <w:szCs w:val="26"/>
                <w:lang w:val="en-US" w:bidi="th-TH"/>
              </w:rPr>
              <w:t>and Bank only</w:t>
            </w:r>
          </w:p>
        </w:tc>
      </w:tr>
      <w:tr w:rsidR="006D6901" w:rsidRPr="001573BA" w14:paraId="171B868D" w14:textId="77777777" w:rsidTr="00D93039">
        <w:trPr>
          <w:cantSplit/>
          <w:trHeight w:val="231"/>
          <w:tblHeader/>
        </w:trPr>
        <w:tc>
          <w:tcPr>
            <w:tcW w:w="6030" w:type="dxa"/>
            <w:shd w:val="clear" w:color="auto" w:fill="auto"/>
            <w:vAlign w:val="bottom"/>
          </w:tcPr>
          <w:p w14:paraId="741B5203" w14:textId="77777777" w:rsidR="006D6901" w:rsidRPr="001573BA" w:rsidRDefault="006D6901" w:rsidP="006D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shd w:val="clear" w:color="auto" w:fill="auto"/>
            <w:vAlign w:val="bottom"/>
          </w:tcPr>
          <w:p w14:paraId="57263C04" w14:textId="51A8C12D" w:rsidR="006D6901" w:rsidRPr="001573BA" w:rsidRDefault="006D6901" w:rsidP="006D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1573BA">
              <w:rPr>
                <w:rFonts w:ascii="CordiaUPC" w:hAnsi="CordiaUPC" w:cs="CordiaUPC"/>
                <w:sz w:val="26"/>
                <w:szCs w:val="26"/>
              </w:rPr>
              <w:t>2024</w:t>
            </w:r>
          </w:p>
        </w:tc>
        <w:tc>
          <w:tcPr>
            <w:tcW w:w="180" w:type="dxa"/>
            <w:shd w:val="clear" w:color="auto" w:fill="auto"/>
          </w:tcPr>
          <w:p w14:paraId="70D95A44" w14:textId="77777777" w:rsidR="006D6901" w:rsidRPr="001573BA" w:rsidRDefault="006D6901" w:rsidP="006D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p>
        </w:tc>
        <w:tc>
          <w:tcPr>
            <w:tcW w:w="1530" w:type="dxa"/>
            <w:shd w:val="clear" w:color="auto" w:fill="auto"/>
            <w:vAlign w:val="bottom"/>
          </w:tcPr>
          <w:p w14:paraId="5D68C35C" w14:textId="6CFFB2D6" w:rsidR="006D6901" w:rsidRPr="001573BA" w:rsidRDefault="006D6901" w:rsidP="006D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1573BA">
              <w:rPr>
                <w:rFonts w:ascii="CordiaUPC" w:hAnsi="CordiaUPC" w:cs="CordiaUPC"/>
                <w:sz w:val="26"/>
                <w:szCs w:val="26"/>
              </w:rPr>
              <w:t>2023</w:t>
            </w:r>
          </w:p>
        </w:tc>
      </w:tr>
      <w:tr w:rsidR="004727EA" w:rsidRPr="001573BA" w14:paraId="4757582A" w14:textId="77777777" w:rsidTr="00A55405">
        <w:trPr>
          <w:cantSplit/>
          <w:trHeight w:val="242"/>
          <w:tblHeader/>
        </w:trPr>
        <w:tc>
          <w:tcPr>
            <w:tcW w:w="6030" w:type="dxa"/>
            <w:shd w:val="clear" w:color="auto" w:fill="auto"/>
            <w:vAlign w:val="bottom"/>
          </w:tcPr>
          <w:p w14:paraId="160598CE" w14:textId="77777777" w:rsidR="004727EA" w:rsidRPr="001573BA"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6FC3D88C" w14:textId="77777777" w:rsidR="004727EA" w:rsidRPr="001573BA"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1573BA">
              <w:rPr>
                <w:rFonts w:ascii="CordiaUPC" w:eastAsia="Times New Roman" w:hAnsi="CordiaUPC" w:cs="CordiaUPC" w:hint="cs"/>
                <w:i/>
                <w:iCs/>
                <w:sz w:val="26"/>
                <w:szCs w:val="26"/>
                <w:lang w:val="en-US" w:bidi="th-TH"/>
              </w:rPr>
              <w:t>(in million Baht)</w:t>
            </w:r>
          </w:p>
        </w:tc>
      </w:tr>
      <w:tr w:rsidR="004727EA" w:rsidRPr="001573BA" w14:paraId="3BD91B0F" w14:textId="77777777" w:rsidTr="00A55405">
        <w:trPr>
          <w:cantSplit/>
          <w:trHeight w:val="231"/>
        </w:trPr>
        <w:tc>
          <w:tcPr>
            <w:tcW w:w="6030" w:type="dxa"/>
            <w:shd w:val="clear" w:color="auto" w:fill="auto"/>
            <w:vAlign w:val="bottom"/>
          </w:tcPr>
          <w:p w14:paraId="7CDE0CE9" w14:textId="77777777" w:rsidR="004727EA" w:rsidRPr="001573BA"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573BA">
              <w:rPr>
                <w:rFonts w:ascii="CordiaUPC" w:eastAsia="Times New Roman" w:hAnsi="CordiaUPC" w:cs="CordiaUPC"/>
                <w:b/>
                <w:bCs/>
                <w:sz w:val="26"/>
                <w:szCs w:val="26"/>
                <w:lang w:val="en-US" w:bidi="th-TH"/>
              </w:rPr>
              <w:t>Financial assets held for trading</w:t>
            </w:r>
          </w:p>
        </w:tc>
        <w:tc>
          <w:tcPr>
            <w:tcW w:w="1440" w:type="dxa"/>
            <w:shd w:val="clear" w:color="auto" w:fill="auto"/>
            <w:vAlign w:val="bottom"/>
          </w:tcPr>
          <w:p w14:paraId="6DA235B0" w14:textId="77777777" w:rsidR="004727EA" w:rsidRPr="001573BA" w:rsidRDefault="004727EA" w:rsidP="004727EA">
            <w:pPr>
              <w:tabs>
                <w:tab w:val="decimal" w:pos="1074"/>
              </w:tabs>
              <w:spacing w:line="240" w:lineRule="exact"/>
              <w:ind w:right="-2"/>
              <w:rPr>
                <w:rFonts w:ascii="CordiaUPC" w:eastAsia="Times New Roman" w:hAnsi="CordiaUPC" w:cs="CordiaUPC"/>
                <w:sz w:val="26"/>
                <w:szCs w:val="26"/>
                <w:lang w:val="en-US" w:bidi="th-TH"/>
              </w:rPr>
            </w:pPr>
          </w:p>
        </w:tc>
        <w:tc>
          <w:tcPr>
            <w:tcW w:w="180" w:type="dxa"/>
            <w:shd w:val="clear" w:color="auto" w:fill="auto"/>
            <w:vAlign w:val="bottom"/>
          </w:tcPr>
          <w:p w14:paraId="02F28246" w14:textId="77777777" w:rsidR="004727EA" w:rsidRPr="001573BA" w:rsidRDefault="004727EA" w:rsidP="004727EA">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2C7C691C" w14:textId="77777777" w:rsidR="004727EA" w:rsidRPr="001573BA" w:rsidRDefault="004727EA" w:rsidP="004727EA">
            <w:pPr>
              <w:tabs>
                <w:tab w:val="decimal" w:pos="1074"/>
              </w:tabs>
              <w:spacing w:line="240" w:lineRule="exact"/>
              <w:ind w:right="-2"/>
              <w:rPr>
                <w:rFonts w:ascii="CordiaUPC" w:eastAsia="Times New Roman" w:hAnsi="CordiaUPC" w:cs="CordiaUPC"/>
                <w:sz w:val="26"/>
                <w:szCs w:val="26"/>
                <w:lang w:val="en-US" w:bidi="th-TH"/>
              </w:rPr>
            </w:pPr>
          </w:p>
        </w:tc>
      </w:tr>
      <w:tr w:rsidR="005412E2" w:rsidRPr="001573BA" w14:paraId="6E4E3B79" w14:textId="77777777" w:rsidTr="00A55405">
        <w:trPr>
          <w:cantSplit/>
          <w:trHeight w:val="231"/>
        </w:trPr>
        <w:tc>
          <w:tcPr>
            <w:tcW w:w="6030" w:type="dxa"/>
            <w:shd w:val="clear" w:color="auto" w:fill="auto"/>
            <w:vAlign w:val="bottom"/>
          </w:tcPr>
          <w:p w14:paraId="12EFEEA9" w14:textId="2C50B132"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1573BA">
              <w:rPr>
                <w:rFonts w:ascii="CordiaUPC" w:eastAsia="Times New Roman" w:hAnsi="CordiaUPC" w:cs="CordiaUPC" w:hint="cs"/>
                <w:sz w:val="26"/>
                <w:szCs w:val="26"/>
                <w:lang w:val="en-US" w:bidi="th-TH"/>
              </w:rPr>
              <w:t>Government and state enterprise securities</w:t>
            </w:r>
          </w:p>
        </w:tc>
        <w:tc>
          <w:tcPr>
            <w:tcW w:w="1440" w:type="dxa"/>
            <w:tcBorders>
              <w:bottom w:val="single" w:sz="4" w:space="0" w:color="auto"/>
            </w:tcBorders>
            <w:shd w:val="clear" w:color="auto" w:fill="auto"/>
            <w:vAlign w:val="bottom"/>
          </w:tcPr>
          <w:p w14:paraId="19A38591" w14:textId="1D84B05B" w:rsidR="005412E2" w:rsidRPr="001573BA" w:rsidRDefault="005412E2" w:rsidP="005412E2">
            <w:pPr>
              <w:tabs>
                <w:tab w:val="decimal" w:pos="1074"/>
              </w:tabs>
              <w:spacing w:line="240" w:lineRule="exact"/>
              <w:ind w:right="-2"/>
              <w:rPr>
                <w:rFonts w:ascii="CordiaUPC" w:eastAsia="Times New Roman" w:hAnsi="CordiaUPC" w:cs="CordiaUPC"/>
                <w:sz w:val="26"/>
                <w:szCs w:val="26"/>
                <w:lang w:val="en-US" w:bidi="th-TH"/>
              </w:rPr>
            </w:pPr>
            <w:r w:rsidRPr="001573BA">
              <w:rPr>
                <w:rFonts w:ascii="CordiaUPC" w:eastAsia="Times New Roman" w:hAnsi="CordiaUPC" w:cs="CordiaUPC"/>
                <w:sz w:val="26"/>
                <w:szCs w:val="26"/>
              </w:rPr>
              <w:t>3,820</w:t>
            </w:r>
          </w:p>
        </w:tc>
        <w:tc>
          <w:tcPr>
            <w:tcW w:w="180" w:type="dxa"/>
            <w:shd w:val="clear" w:color="auto" w:fill="auto"/>
            <w:vAlign w:val="bottom"/>
          </w:tcPr>
          <w:p w14:paraId="3147B9AF" w14:textId="77777777" w:rsidR="005412E2" w:rsidRPr="001573BA" w:rsidRDefault="005412E2" w:rsidP="005412E2">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27AB3648" w14:textId="4EE28F76" w:rsidR="005412E2" w:rsidRPr="001573BA" w:rsidRDefault="005412E2" w:rsidP="005412E2">
            <w:pPr>
              <w:tabs>
                <w:tab w:val="decimal" w:pos="1168"/>
              </w:tabs>
              <w:spacing w:line="240" w:lineRule="exact"/>
              <w:ind w:right="-2"/>
              <w:rPr>
                <w:rFonts w:ascii="CordiaUPC" w:eastAsia="Times New Roman" w:hAnsi="CordiaUPC" w:cs="CordiaUPC"/>
                <w:sz w:val="26"/>
                <w:szCs w:val="26"/>
                <w:lang w:val="en-US" w:bidi="th-TH"/>
              </w:rPr>
            </w:pPr>
            <w:r w:rsidRPr="001573BA">
              <w:rPr>
                <w:rFonts w:ascii="CordiaUPC" w:eastAsia="Times New Roman" w:hAnsi="CordiaUPC" w:cs="CordiaUPC"/>
                <w:sz w:val="26"/>
                <w:szCs w:val="26"/>
              </w:rPr>
              <w:t>2,037</w:t>
            </w:r>
          </w:p>
        </w:tc>
      </w:tr>
      <w:tr w:rsidR="005412E2" w:rsidRPr="001573BA" w14:paraId="7729A529" w14:textId="77777777" w:rsidTr="008347B5">
        <w:trPr>
          <w:cantSplit/>
          <w:trHeight w:val="231"/>
        </w:trPr>
        <w:tc>
          <w:tcPr>
            <w:tcW w:w="6030" w:type="dxa"/>
            <w:shd w:val="clear" w:color="auto" w:fill="auto"/>
            <w:vAlign w:val="bottom"/>
          </w:tcPr>
          <w:p w14:paraId="4A4C908F" w14:textId="77777777"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573BA">
              <w:rPr>
                <w:rFonts w:ascii="CordiaUPC" w:eastAsia="Times New Roman" w:hAnsi="CordiaUPC" w:cs="CordiaUPC" w:hint="cs"/>
                <w:b/>
                <w:bCs/>
                <w:sz w:val="26"/>
                <w:szCs w:val="26"/>
                <w:lang w:val="en-US" w:bidi="th-TH"/>
              </w:rPr>
              <w:t xml:space="preserve">Total </w:t>
            </w:r>
          </w:p>
        </w:tc>
        <w:tc>
          <w:tcPr>
            <w:tcW w:w="1440" w:type="dxa"/>
            <w:tcBorders>
              <w:top w:val="single" w:sz="4" w:space="0" w:color="auto"/>
              <w:bottom w:val="single" w:sz="4" w:space="0" w:color="auto"/>
            </w:tcBorders>
            <w:shd w:val="clear" w:color="auto" w:fill="auto"/>
            <w:vAlign w:val="bottom"/>
          </w:tcPr>
          <w:p w14:paraId="7652A4AC" w14:textId="64A66E38" w:rsidR="005412E2" w:rsidRPr="001573BA" w:rsidRDefault="005412E2" w:rsidP="005412E2">
            <w:pPr>
              <w:tabs>
                <w:tab w:val="decimal" w:pos="1074"/>
              </w:tabs>
              <w:spacing w:line="240" w:lineRule="exact"/>
              <w:ind w:right="-2"/>
              <w:rPr>
                <w:rFonts w:ascii="CordiaUPC" w:eastAsia="Times New Roman" w:hAnsi="CordiaUPC" w:cs="CordiaUPC"/>
                <w:b/>
                <w:bCs/>
                <w:sz w:val="26"/>
                <w:szCs w:val="26"/>
                <w:lang w:val="en-US" w:bidi="th-TH"/>
              </w:rPr>
            </w:pPr>
            <w:r w:rsidRPr="001573BA">
              <w:rPr>
                <w:rFonts w:ascii="CordiaUPC" w:eastAsia="Times New Roman" w:hAnsi="CordiaUPC" w:cs="CordiaUPC"/>
                <w:b/>
                <w:bCs/>
                <w:sz w:val="26"/>
                <w:szCs w:val="26"/>
              </w:rPr>
              <w:t>3,820</w:t>
            </w:r>
          </w:p>
        </w:tc>
        <w:tc>
          <w:tcPr>
            <w:tcW w:w="180" w:type="dxa"/>
            <w:shd w:val="clear" w:color="auto" w:fill="auto"/>
            <w:vAlign w:val="bottom"/>
          </w:tcPr>
          <w:p w14:paraId="5B845BCF" w14:textId="77777777" w:rsidR="005412E2" w:rsidRPr="001573BA" w:rsidRDefault="005412E2" w:rsidP="005412E2">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7FC301D1" w14:textId="1168DAAC" w:rsidR="005412E2" w:rsidRPr="001573BA" w:rsidRDefault="005412E2" w:rsidP="005412E2">
            <w:pPr>
              <w:tabs>
                <w:tab w:val="decimal" w:pos="1168"/>
              </w:tabs>
              <w:spacing w:line="240" w:lineRule="exact"/>
              <w:ind w:right="-2"/>
              <w:rPr>
                <w:rFonts w:ascii="CordiaUPC" w:eastAsia="Times New Roman" w:hAnsi="CordiaUPC" w:cs="CordiaUPC"/>
                <w:b/>
                <w:bCs/>
                <w:sz w:val="26"/>
                <w:szCs w:val="26"/>
                <w:lang w:val="en-US" w:bidi="th-TH"/>
              </w:rPr>
            </w:pPr>
            <w:r w:rsidRPr="001573BA">
              <w:rPr>
                <w:rFonts w:ascii="CordiaUPC" w:eastAsia="Times New Roman" w:hAnsi="CordiaUPC" w:cs="CordiaUPC"/>
                <w:b/>
                <w:bCs/>
                <w:sz w:val="26"/>
                <w:szCs w:val="26"/>
              </w:rPr>
              <w:t>2,037</w:t>
            </w:r>
          </w:p>
        </w:tc>
      </w:tr>
      <w:tr w:rsidR="005412E2" w:rsidRPr="001573BA" w14:paraId="286A8EF1" w14:textId="77777777" w:rsidTr="008347B5">
        <w:trPr>
          <w:cantSplit/>
          <w:trHeight w:val="231"/>
        </w:trPr>
        <w:tc>
          <w:tcPr>
            <w:tcW w:w="6030" w:type="dxa"/>
            <w:shd w:val="clear" w:color="auto" w:fill="auto"/>
            <w:vAlign w:val="bottom"/>
          </w:tcPr>
          <w:p w14:paraId="13B20803" w14:textId="77777777"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2FEA2725" w14:textId="77777777"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vAlign w:val="bottom"/>
          </w:tcPr>
          <w:p w14:paraId="44EC77EE" w14:textId="77777777"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vAlign w:val="bottom"/>
          </w:tcPr>
          <w:p w14:paraId="3EC1B5DC" w14:textId="77777777" w:rsidR="005412E2" w:rsidRPr="001573BA" w:rsidRDefault="005412E2" w:rsidP="005412E2">
            <w:pPr>
              <w:tabs>
                <w:tab w:val="left" w:pos="227"/>
                <w:tab w:val="left" w:pos="454"/>
                <w:tab w:val="left" w:pos="680"/>
                <w:tab w:val="left" w:pos="907"/>
                <w:tab w:val="decimal"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5412E2" w:rsidRPr="001573BA" w14:paraId="62F7B34D" w14:textId="77777777" w:rsidTr="008347B5">
        <w:trPr>
          <w:cantSplit/>
          <w:trHeight w:val="231"/>
        </w:trPr>
        <w:tc>
          <w:tcPr>
            <w:tcW w:w="6030" w:type="dxa"/>
            <w:shd w:val="clear" w:color="auto" w:fill="auto"/>
            <w:vAlign w:val="bottom"/>
          </w:tcPr>
          <w:p w14:paraId="1AFA7B1C" w14:textId="6A4339CC"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573BA">
              <w:rPr>
                <w:rFonts w:ascii="CordiaUPC" w:eastAsia="Times New Roman" w:hAnsi="CordiaUPC" w:cs="CordiaUPC"/>
                <w:b/>
                <w:bCs/>
                <w:sz w:val="26"/>
                <w:szCs w:val="26"/>
                <w:lang w:val="en-US" w:bidi="th-TH"/>
              </w:rPr>
              <w:t>Financial assets - others</w:t>
            </w:r>
          </w:p>
        </w:tc>
        <w:tc>
          <w:tcPr>
            <w:tcW w:w="1440" w:type="dxa"/>
            <w:shd w:val="clear" w:color="auto" w:fill="auto"/>
            <w:vAlign w:val="bottom"/>
          </w:tcPr>
          <w:p w14:paraId="1651A68F" w14:textId="77777777"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vAlign w:val="bottom"/>
          </w:tcPr>
          <w:p w14:paraId="556F7711" w14:textId="77777777"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vAlign w:val="bottom"/>
          </w:tcPr>
          <w:p w14:paraId="3037AD14" w14:textId="77777777" w:rsidR="005412E2" w:rsidRPr="001573BA" w:rsidRDefault="005412E2" w:rsidP="005412E2">
            <w:pPr>
              <w:tabs>
                <w:tab w:val="left" w:pos="227"/>
                <w:tab w:val="left" w:pos="454"/>
                <w:tab w:val="left" w:pos="680"/>
                <w:tab w:val="left" w:pos="907"/>
                <w:tab w:val="decimal"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CC44DF" w:rsidRPr="001573BA" w14:paraId="1E766F31" w14:textId="77777777" w:rsidTr="008347B5">
        <w:trPr>
          <w:cantSplit/>
          <w:trHeight w:val="231"/>
        </w:trPr>
        <w:tc>
          <w:tcPr>
            <w:tcW w:w="6030" w:type="dxa"/>
            <w:shd w:val="clear" w:color="auto" w:fill="auto"/>
            <w:vAlign w:val="bottom"/>
          </w:tcPr>
          <w:p w14:paraId="075947E1" w14:textId="44B7250F" w:rsidR="00CC44DF" w:rsidRPr="001573BA" w:rsidRDefault="00CC44DF"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573BA">
              <w:rPr>
                <w:rFonts w:ascii="CordiaUPC" w:eastAsia="Times New Roman" w:hAnsi="CordiaUPC" w:cs="CordiaUPC"/>
                <w:sz w:val="26"/>
                <w:szCs w:val="26"/>
                <w:lang w:val="en-US" w:bidi="th-TH"/>
              </w:rPr>
              <w:t xml:space="preserve">Marketable debt securities </w:t>
            </w:r>
            <w:r w:rsidR="00A1528A" w:rsidRPr="001573BA">
              <w:rPr>
                <w:rFonts w:ascii="CordiaUPC" w:eastAsia="Times New Roman" w:hAnsi="CordiaUPC" w:cs="CordiaUPC"/>
                <w:sz w:val="26"/>
                <w:szCs w:val="26"/>
                <w:lang w:val="en-US" w:bidi="th-TH"/>
              </w:rPr>
              <w:t>-</w:t>
            </w:r>
            <w:r w:rsidRPr="001573BA">
              <w:rPr>
                <w:rFonts w:ascii="CordiaUPC" w:eastAsia="Times New Roman" w:hAnsi="CordiaUPC" w:cs="CordiaUPC"/>
                <w:sz w:val="26"/>
                <w:szCs w:val="26"/>
                <w:lang w:val="en-US" w:bidi="th-TH"/>
              </w:rPr>
              <w:t xml:space="preserve"> domestic</w:t>
            </w:r>
          </w:p>
        </w:tc>
        <w:tc>
          <w:tcPr>
            <w:tcW w:w="1440" w:type="dxa"/>
            <w:shd w:val="clear" w:color="auto" w:fill="auto"/>
            <w:vAlign w:val="bottom"/>
          </w:tcPr>
          <w:p w14:paraId="0727291B" w14:textId="5A11108F" w:rsidR="00CC44DF" w:rsidRPr="001573BA" w:rsidRDefault="00CC44DF" w:rsidP="00CC44DF">
            <w:pPr>
              <w:tabs>
                <w:tab w:val="decimal" w:pos="1074"/>
              </w:tabs>
              <w:spacing w:line="240" w:lineRule="exact"/>
              <w:ind w:right="-2"/>
              <w:rPr>
                <w:rFonts w:ascii="CordiaUPC" w:eastAsia="Times New Roman" w:hAnsi="CordiaUPC" w:cs="CordiaUPC"/>
                <w:sz w:val="26"/>
                <w:szCs w:val="26"/>
                <w:lang w:val="en-US" w:bidi="th-TH"/>
              </w:rPr>
            </w:pPr>
            <w:r w:rsidRPr="001573BA">
              <w:rPr>
                <w:rFonts w:ascii="CordiaUPC" w:eastAsia="Times New Roman" w:hAnsi="CordiaUPC" w:cs="CordiaUPC"/>
                <w:sz w:val="26"/>
                <w:szCs w:val="26"/>
              </w:rPr>
              <w:t>6,13</w:t>
            </w:r>
            <w:r w:rsidRPr="001573BA">
              <w:rPr>
                <w:rFonts w:ascii="CordiaUPC" w:eastAsia="Times New Roman" w:hAnsi="CordiaUPC" w:cs="CordiaUPC" w:hint="cs"/>
                <w:sz w:val="26"/>
                <w:szCs w:val="26"/>
                <w:cs/>
                <w:lang w:bidi="th-TH"/>
              </w:rPr>
              <w:t>1</w:t>
            </w:r>
          </w:p>
        </w:tc>
        <w:tc>
          <w:tcPr>
            <w:tcW w:w="180" w:type="dxa"/>
            <w:shd w:val="clear" w:color="auto" w:fill="auto"/>
            <w:vAlign w:val="bottom"/>
          </w:tcPr>
          <w:p w14:paraId="0460A44A" w14:textId="77777777" w:rsidR="00CC44DF" w:rsidRPr="001573BA" w:rsidRDefault="00CC44DF"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vAlign w:val="bottom"/>
          </w:tcPr>
          <w:p w14:paraId="0A8B5632" w14:textId="503B1510" w:rsidR="00CC44DF" w:rsidRPr="001573BA" w:rsidRDefault="00CC44DF" w:rsidP="00CC44DF">
            <w:pPr>
              <w:tabs>
                <w:tab w:val="decimal" w:pos="1168"/>
              </w:tabs>
              <w:spacing w:line="240" w:lineRule="exact"/>
              <w:ind w:right="-2"/>
              <w:rPr>
                <w:rFonts w:ascii="CordiaUPC" w:eastAsia="Times New Roman" w:hAnsi="CordiaUPC" w:cs="CordiaUPC"/>
                <w:sz w:val="26"/>
                <w:szCs w:val="26"/>
              </w:rPr>
            </w:pPr>
            <w:r w:rsidRPr="001573BA">
              <w:rPr>
                <w:rFonts w:ascii="CordiaUPC" w:eastAsia="Times New Roman" w:hAnsi="CordiaUPC" w:cs="CordiaUPC" w:hint="cs"/>
                <w:sz w:val="26"/>
                <w:szCs w:val="26"/>
                <w:cs/>
                <w:lang w:bidi="th-TH"/>
              </w:rPr>
              <w:t>-</w:t>
            </w:r>
          </w:p>
        </w:tc>
      </w:tr>
      <w:tr w:rsidR="005412E2" w:rsidRPr="001573BA" w14:paraId="5335DA81" w14:textId="77777777" w:rsidTr="008347B5">
        <w:trPr>
          <w:cantSplit/>
          <w:trHeight w:val="231"/>
        </w:trPr>
        <w:tc>
          <w:tcPr>
            <w:tcW w:w="6030" w:type="dxa"/>
            <w:vAlign w:val="bottom"/>
          </w:tcPr>
          <w:p w14:paraId="53A68569" w14:textId="580EF855"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1573BA">
              <w:rPr>
                <w:rFonts w:ascii="CordiaUPC" w:eastAsia="Times New Roman" w:hAnsi="CordiaUPC" w:cs="CordiaUPC"/>
                <w:sz w:val="26"/>
                <w:szCs w:val="26"/>
                <w:lang w:val="en-US" w:bidi="th-TH"/>
              </w:rPr>
              <w:t>M</w:t>
            </w:r>
            <w:r w:rsidRPr="001573BA">
              <w:rPr>
                <w:rFonts w:ascii="CordiaUPC" w:eastAsia="Times New Roman" w:hAnsi="CordiaUPC" w:cs="CordiaUPC" w:hint="cs"/>
                <w:sz w:val="26"/>
                <w:szCs w:val="26"/>
                <w:lang w:val="en-US" w:bidi="th-TH"/>
              </w:rPr>
              <w:t>arketable equity securities - domestic</w:t>
            </w:r>
          </w:p>
        </w:tc>
        <w:tc>
          <w:tcPr>
            <w:tcW w:w="1440" w:type="dxa"/>
            <w:shd w:val="clear" w:color="auto" w:fill="auto"/>
            <w:vAlign w:val="bottom"/>
          </w:tcPr>
          <w:p w14:paraId="3658F153" w14:textId="5BB52AE2" w:rsidR="005412E2" w:rsidRPr="001573BA" w:rsidRDefault="00CC44DF" w:rsidP="005412E2">
            <w:pPr>
              <w:tabs>
                <w:tab w:val="decimal" w:pos="1074"/>
              </w:tabs>
              <w:spacing w:line="240" w:lineRule="exact"/>
              <w:ind w:right="-2"/>
              <w:rPr>
                <w:rFonts w:ascii="CordiaUPC" w:eastAsia="Times New Roman" w:hAnsi="CordiaUPC" w:cs="CordiaUPC"/>
                <w:sz w:val="26"/>
                <w:szCs w:val="26"/>
                <w:lang w:val="en-US" w:bidi="th-TH"/>
              </w:rPr>
            </w:pPr>
            <w:r w:rsidRPr="001573BA">
              <w:rPr>
                <w:rFonts w:ascii="CordiaUPC" w:eastAsia="Times New Roman" w:hAnsi="CordiaUPC" w:cs="CordiaUPC" w:hint="cs"/>
                <w:sz w:val="26"/>
                <w:szCs w:val="26"/>
                <w:cs/>
                <w:lang w:val="en-US" w:bidi="th-TH"/>
              </w:rPr>
              <w:t>3</w:t>
            </w:r>
          </w:p>
        </w:tc>
        <w:tc>
          <w:tcPr>
            <w:tcW w:w="180" w:type="dxa"/>
            <w:shd w:val="clear" w:color="auto" w:fill="auto"/>
            <w:vAlign w:val="bottom"/>
          </w:tcPr>
          <w:p w14:paraId="0D2ED160" w14:textId="77777777" w:rsidR="005412E2" w:rsidRPr="001573BA" w:rsidRDefault="005412E2" w:rsidP="005412E2">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582309A5" w14:textId="70745C7C" w:rsidR="005412E2" w:rsidRPr="001573BA" w:rsidRDefault="005412E2" w:rsidP="005412E2">
            <w:pPr>
              <w:tabs>
                <w:tab w:val="decimal" w:pos="1168"/>
              </w:tabs>
              <w:spacing w:line="240" w:lineRule="exact"/>
              <w:ind w:right="-2"/>
              <w:rPr>
                <w:rFonts w:ascii="CordiaUPC" w:eastAsia="Times New Roman" w:hAnsi="CordiaUPC" w:cs="CordiaUPC"/>
                <w:sz w:val="26"/>
                <w:szCs w:val="26"/>
                <w:lang w:val="en-US" w:bidi="th-TH"/>
              </w:rPr>
            </w:pPr>
            <w:r w:rsidRPr="001573BA">
              <w:rPr>
                <w:rFonts w:ascii="CordiaUPC" w:eastAsia="Times New Roman" w:hAnsi="CordiaUPC" w:cs="CordiaUPC"/>
                <w:sz w:val="26"/>
                <w:szCs w:val="26"/>
              </w:rPr>
              <w:t>3</w:t>
            </w:r>
          </w:p>
        </w:tc>
      </w:tr>
      <w:tr w:rsidR="005412E2" w:rsidRPr="001573BA" w14:paraId="128B68E2" w14:textId="77777777" w:rsidTr="008347B5">
        <w:trPr>
          <w:cantSplit/>
          <w:trHeight w:val="231"/>
        </w:trPr>
        <w:tc>
          <w:tcPr>
            <w:tcW w:w="6030" w:type="dxa"/>
            <w:vAlign w:val="bottom"/>
          </w:tcPr>
          <w:p w14:paraId="540C5F5A" w14:textId="159839BD"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1573BA">
              <w:rPr>
                <w:rFonts w:ascii="CordiaUPC" w:eastAsia="Times New Roman" w:hAnsi="CordiaUPC" w:cs="CordiaUPC" w:hint="cs"/>
                <w:sz w:val="26"/>
                <w:szCs w:val="26"/>
                <w:lang w:val="en-US" w:bidi="th-TH"/>
              </w:rPr>
              <w:t>Non-marketable equity securities - domestic</w:t>
            </w:r>
          </w:p>
        </w:tc>
        <w:tc>
          <w:tcPr>
            <w:tcW w:w="1440" w:type="dxa"/>
            <w:tcBorders>
              <w:bottom w:val="single" w:sz="4" w:space="0" w:color="auto"/>
            </w:tcBorders>
            <w:shd w:val="clear" w:color="auto" w:fill="auto"/>
            <w:vAlign w:val="bottom"/>
          </w:tcPr>
          <w:p w14:paraId="79B2ED63" w14:textId="3B0CF0FE" w:rsidR="005412E2" w:rsidRPr="001573BA" w:rsidRDefault="005412E2" w:rsidP="005412E2">
            <w:pPr>
              <w:tabs>
                <w:tab w:val="decimal" w:pos="1074"/>
              </w:tabs>
              <w:spacing w:line="240" w:lineRule="exact"/>
              <w:ind w:right="-2"/>
              <w:rPr>
                <w:rFonts w:ascii="CordiaUPC" w:eastAsia="Times New Roman" w:hAnsi="CordiaUPC" w:cs="CordiaUPC"/>
                <w:sz w:val="26"/>
                <w:szCs w:val="26"/>
                <w:lang w:val="en-US" w:bidi="th-TH"/>
              </w:rPr>
            </w:pPr>
            <w:r w:rsidRPr="001573BA">
              <w:rPr>
                <w:rFonts w:ascii="CordiaUPC" w:eastAsia="Times New Roman" w:hAnsi="CordiaUPC" w:cs="CordiaUPC"/>
                <w:sz w:val="26"/>
                <w:szCs w:val="26"/>
              </w:rPr>
              <w:t>427</w:t>
            </w:r>
          </w:p>
        </w:tc>
        <w:tc>
          <w:tcPr>
            <w:tcW w:w="180" w:type="dxa"/>
            <w:shd w:val="clear" w:color="auto" w:fill="auto"/>
            <w:vAlign w:val="bottom"/>
          </w:tcPr>
          <w:p w14:paraId="6049EC2B" w14:textId="77777777" w:rsidR="005412E2" w:rsidRPr="001573BA" w:rsidRDefault="005412E2" w:rsidP="005412E2">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0EF61B8B" w14:textId="020CC598" w:rsidR="005412E2" w:rsidRPr="001573BA" w:rsidRDefault="005412E2" w:rsidP="005412E2">
            <w:pPr>
              <w:tabs>
                <w:tab w:val="decimal" w:pos="1168"/>
              </w:tabs>
              <w:spacing w:line="240" w:lineRule="exact"/>
              <w:ind w:right="-2"/>
              <w:rPr>
                <w:rFonts w:ascii="CordiaUPC" w:eastAsia="Times New Roman" w:hAnsi="CordiaUPC" w:cs="CordiaUPC"/>
                <w:sz w:val="26"/>
                <w:szCs w:val="26"/>
                <w:lang w:val="en-US" w:bidi="th-TH"/>
              </w:rPr>
            </w:pPr>
            <w:r w:rsidRPr="001573BA">
              <w:rPr>
                <w:rFonts w:ascii="CordiaUPC" w:eastAsia="Times New Roman" w:hAnsi="CordiaUPC" w:cs="CordiaUPC"/>
                <w:sz w:val="26"/>
                <w:szCs w:val="26"/>
              </w:rPr>
              <w:t>430</w:t>
            </w:r>
          </w:p>
        </w:tc>
      </w:tr>
      <w:tr w:rsidR="005412E2" w:rsidRPr="001573BA" w14:paraId="49F3AC1C" w14:textId="77777777" w:rsidTr="008347B5">
        <w:trPr>
          <w:cantSplit/>
          <w:trHeight w:val="231"/>
        </w:trPr>
        <w:tc>
          <w:tcPr>
            <w:tcW w:w="6030" w:type="dxa"/>
            <w:shd w:val="clear" w:color="auto" w:fill="auto"/>
            <w:vAlign w:val="bottom"/>
          </w:tcPr>
          <w:p w14:paraId="09436139" w14:textId="77777777"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cs/>
                <w:lang w:val="en-US" w:bidi="th-TH"/>
              </w:rPr>
            </w:pPr>
            <w:r w:rsidRPr="001573BA">
              <w:rPr>
                <w:rFonts w:ascii="CordiaUPC" w:eastAsia="Times New Roman" w:hAnsi="CordiaUPC" w:cs="CordiaUPC" w:hint="cs"/>
                <w:b/>
                <w:bCs/>
                <w:sz w:val="26"/>
                <w:szCs w:val="26"/>
                <w:lang w:val="en-US" w:bidi="th-TH"/>
              </w:rPr>
              <w:t>Total</w:t>
            </w:r>
          </w:p>
        </w:tc>
        <w:tc>
          <w:tcPr>
            <w:tcW w:w="1440" w:type="dxa"/>
            <w:tcBorders>
              <w:top w:val="single" w:sz="4" w:space="0" w:color="auto"/>
              <w:bottom w:val="single" w:sz="4" w:space="0" w:color="auto"/>
            </w:tcBorders>
            <w:shd w:val="clear" w:color="auto" w:fill="auto"/>
            <w:vAlign w:val="bottom"/>
          </w:tcPr>
          <w:p w14:paraId="78F5873E" w14:textId="3F0519C8" w:rsidR="005412E2" w:rsidRPr="001573BA" w:rsidRDefault="005412E2" w:rsidP="005412E2">
            <w:pPr>
              <w:tabs>
                <w:tab w:val="decimal" w:pos="1074"/>
              </w:tabs>
              <w:spacing w:line="240" w:lineRule="exact"/>
              <w:ind w:right="-2"/>
              <w:rPr>
                <w:rFonts w:ascii="CordiaUPC" w:eastAsia="Times New Roman" w:hAnsi="CordiaUPC" w:cs="CordiaUPC"/>
                <w:b/>
                <w:bCs/>
                <w:sz w:val="26"/>
                <w:szCs w:val="26"/>
                <w:lang w:val="en-US" w:bidi="th-TH"/>
              </w:rPr>
            </w:pPr>
            <w:r w:rsidRPr="001573BA">
              <w:rPr>
                <w:rFonts w:ascii="CordiaUPC" w:eastAsia="Times New Roman" w:hAnsi="CordiaUPC" w:cs="CordiaUPC"/>
                <w:b/>
                <w:bCs/>
                <w:sz w:val="26"/>
                <w:szCs w:val="26"/>
              </w:rPr>
              <w:t>6,561</w:t>
            </w:r>
          </w:p>
        </w:tc>
        <w:tc>
          <w:tcPr>
            <w:tcW w:w="180" w:type="dxa"/>
            <w:shd w:val="clear" w:color="auto" w:fill="auto"/>
            <w:vAlign w:val="bottom"/>
          </w:tcPr>
          <w:p w14:paraId="7E5256EC" w14:textId="77777777" w:rsidR="005412E2" w:rsidRPr="001573BA" w:rsidRDefault="005412E2" w:rsidP="005412E2">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37DD9040" w14:textId="39F10014" w:rsidR="005412E2" w:rsidRPr="001573BA" w:rsidRDefault="005412E2" w:rsidP="005412E2">
            <w:pPr>
              <w:tabs>
                <w:tab w:val="decimal" w:pos="1168"/>
              </w:tabs>
              <w:spacing w:line="240" w:lineRule="exact"/>
              <w:ind w:right="-2"/>
              <w:rPr>
                <w:rFonts w:ascii="CordiaUPC" w:eastAsia="Times New Roman" w:hAnsi="CordiaUPC" w:cs="CordiaUPC"/>
                <w:b/>
                <w:bCs/>
                <w:sz w:val="26"/>
                <w:szCs w:val="26"/>
                <w:lang w:val="en-US" w:bidi="th-TH"/>
              </w:rPr>
            </w:pPr>
            <w:r w:rsidRPr="001573BA">
              <w:rPr>
                <w:rFonts w:ascii="CordiaUPC" w:eastAsia="Times New Roman" w:hAnsi="CordiaUPC" w:cs="CordiaUPC"/>
                <w:b/>
                <w:bCs/>
                <w:sz w:val="26"/>
                <w:szCs w:val="26"/>
              </w:rPr>
              <w:t>433</w:t>
            </w:r>
          </w:p>
        </w:tc>
      </w:tr>
      <w:tr w:rsidR="005412E2" w:rsidRPr="001573BA" w14:paraId="7D894558" w14:textId="77777777" w:rsidTr="008347B5">
        <w:trPr>
          <w:cantSplit/>
          <w:trHeight w:val="231"/>
        </w:trPr>
        <w:tc>
          <w:tcPr>
            <w:tcW w:w="6030" w:type="dxa"/>
            <w:shd w:val="clear" w:color="auto" w:fill="auto"/>
            <w:vAlign w:val="bottom"/>
          </w:tcPr>
          <w:p w14:paraId="01019699" w14:textId="77777777"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34FB170B" w14:textId="77777777" w:rsidR="005412E2" w:rsidRPr="001573BA" w:rsidRDefault="005412E2" w:rsidP="005412E2">
            <w:pPr>
              <w:tabs>
                <w:tab w:val="decimal" w:pos="1074"/>
              </w:tabs>
              <w:spacing w:line="240" w:lineRule="exact"/>
              <w:ind w:right="-2"/>
              <w:rPr>
                <w:rFonts w:ascii="CordiaUPC" w:eastAsia="Times New Roman" w:hAnsi="CordiaUPC" w:cs="CordiaUPC"/>
                <w:b/>
                <w:bCs/>
                <w:sz w:val="26"/>
                <w:szCs w:val="26"/>
                <w:lang w:val="en-US" w:bidi="th-TH"/>
              </w:rPr>
            </w:pPr>
          </w:p>
        </w:tc>
        <w:tc>
          <w:tcPr>
            <w:tcW w:w="180" w:type="dxa"/>
            <w:shd w:val="clear" w:color="auto" w:fill="auto"/>
            <w:vAlign w:val="bottom"/>
          </w:tcPr>
          <w:p w14:paraId="1FAFC1F6" w14:textId="77777777" w:rsidR="005412E2" w:rsidRPr="001573BA" w:rsidRDefault="005412E2" w:rsidP="005412E2">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tcBorders>
            <w:shd w:val="clear" w:color="auto" w:fill="auto"/>
            <w:vAlign w:val="bottom"/>
          </w:tcPr>
          <w:p w14:paraId="34B0CBDA" w14:textId="77777777" w:rsidR="005412E2" w:rsidRPr="001573BA" w:rsidRDefault="005412E2" w:rsidP="005412E2">
            <w:pPr>
              <w:tabs>
                <w:tab w:val="decimal" w:pos="1168"/>
              </w:tabs>
              <w:spacing w:line="240" w:lineRule="exact"/>
              <w:ind w:right="-2"/>
              <w:rPr>
                <w:rFonts w:ascii="CordiaUPC" w:eastAsia="Times New Roman" w:hAnsi="CordiaUPC" w:cs="CordiaUPC"/>
                <w:b/>
                <w:bCs/>
                <w:sz w:val="26"/>
                <w:szCs w:val="26"/>
                <w:cs/>
                <w:lang w:val="en-US" w:bidi="th-TH"/>
              </w:rPr>
            </w:pPr>
          </w:p>
        </w:tc>
      </w:tr>
      <w:tr w:rsidR="005412E2" w:rsidRPr="001573BA" w14:paraId="3A9B6D7F" w14:textId="77777777" w:rsidTr="00D66B8C">
        <w:trPr>
          <w:cantSplit/>
          <w:trHeight w:val="231"/>
        </w:trPr>
        <w:tc>
          <w:tcPr>
            <w:tcW w:w="6030" w:type="dxa"/>
            <w:shd w:val="clear" w:color="auto" w:fill="auto"/>
            <w:vAlign w:val="bottom"/>
          </w:tcPr>
          <w:p w14:paraId="241E853E" w14:textId="77777777" w:rsidR="005412E2" w:rsidRPr="001573BA" w:rsidRDefault="005412E2" w:rsidP="0054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573BA">
              <w:rPr>
                <w:rFonts w:ascii="CordiaUPC" w:eastAsia="Times New Roman" w:hAnsi="CordiaUPC" w:cs="CordiaUPC"/>
                <w:b/>
                <w:bCs/>
                <w:sz w:val="26"/>
                <w:szCs w:val="26"/>
                <w:lang w:val="en-US" w:bidi="th-TH"/>
              </w:rPr>
              <w:t>Total</w:t>
            </w:r>
            <w:r w:rsidRPr="001573BA">
              <w:rPr>
                <w:rFonts w:ascii="CordiaUPC" w:hAnsi="CordiaUPC" w:cs="CordiaUPC" w:hint="cs"/>
                <w:b/>
                <w:bCs/>
                <w:iCs/>
                <w:sz w:val="26"/>
                <w:szCs w:val="26"/>
              </w:rPr>
              <w:t xml:space="preserve"> </w:t>
            </w:r>
            <w:r w:rsidRPr="001573BA">
              <w:rPr>
                <w:rFonts w:ascii="CordiaUPC" w:hAnsi="CordiaUPC" w:cs="CordiaUPC"/>
                <w:b/>
                <w:bCs/>
                <w:iCs/>
                <w:sz w:val="26"/>
                <w:szCs w:val="26"/>
              </w:rPr>
              <w:t>f</w:t>
            </w:r>
            <w:r w:rsidRPr="001573BA">
              <w:rPr>
                <w:rFonts w:ascii="CordiaUPC" w:hAnsi="CordiaUPC" w:cs="CordiaUPC" w:hint="cs"/>
                <w:b/>
                <w:bCs/>
                <w:iCs/>
                <w:sz w:val="26"/>
                <w:szCs w:val="26"/>
              </w:rPr>
              <w:t>inancial assets measured at fair value through profit or loss</w:t>
            </w:r>
          </w:p>
        </w:tc>
        <w:tc>
          <w:tcPr>
            <w:tcW w:w="1440" w:type="dxa"/>
            <w:tcBorders>
              <w:bottom w:val="double" w:sz="4" w:space="0" w:color="auto"/>
            </w:tcBorders>
            <w:shd w:val="clear" w:color="auto" w:fill="auto"/>
            <w:vAlign w:val="bottom"/>
          </w:tcPr>
          <w:p w14:paraId="41EA518C" w14:textId="6D9CE47E" w:rsidR="005412E2" w:rsidRPr="001573BA" w:rsidRDefault="005412E2" w:rsidP="005412E2">
            <w:pPr>
              <w:tabs>
                <w:tab w:val="decimal" w:pos="1074"/>
              </w:tabs>
              <w:spacing w:line="240" w:lineRule="exact"/>
              <w:ind w:right="-2"/>
              <w:rPr>
                <w:rFonts w:ascii="CordiaUPC" w:eastAsia="Times New Roman" w:hAnsi="CordiaUPC" w:cs="CordiaUPC"/>
                <w:b/>
                <w:bCs/>
                <w:sz w:val="26"/>
                <w:szCs w:val="26"/>
                <w:lang w:val="en-US" w:bidi="th-TH"/>
              </w:rPr>
            </w:pPr>
            <w:r w:rsidRPr="001573BA">
              <w:rPr>
                <w:rFonts w:ascii="CordiaUPC" w:eastAsia="Times New Roman" w:hAnsi="CordiaUPC" w:cs="CordiaUPC"/>
                <w:b/>
                <w:bCs/>
                <w:sz w:val="26"/>
                <w:szCs w:val="26"/>
              </w:rPr>
              <w:t>10,381</w:t>
            </w:r>
          </w:p>
        </w:tc>
        <w:tc>
          <w:tcPr>
            <w:tcW w:w="180" w:type="dxa"/>
            <w:shd w:val="clear" w:color="auto" w:fill="auto"/>
          </w:tcPr>
          <w:p w14:paraId="55474046" w14:textId="77777777" w:rsidR="005412E2" w:rsidRPr="001573BA" w:rsidRDefault="005412E2" w:rsidP="005412E2">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bottom w:val="double" w:sz="4" w:space="0" w:color="auto"/>
            </w:tcBorders>
            <w:shd w:val="clear" w:color="auto" w:fill="auto"/>
            <w:vAlign w:val="bottom"/>
          </w:tcPr>
          <w:p w14:paraId="2979A428" w14:textId="2E37D19B" w:rsidR="005412E2" w:rsidRPr="001573BA" w:rsidRDefault="005412E2" w:rsidP="005412E2">
            <w:pPr>
              <w:tabs>
                <w:tab w:val="decimal" w:pos="1168"/>
              </w:tabs>
              <w:spacing w:line="240" w:lineRule="exact"/>
              <w:ind w:right="-2"/>
              <w:rPr>
                <w:rFonts w:ascii="CordiaUPC" w:eastAsia="Times New Roman" w:hAnsi="CordiaUPC" w:cs="CordiaUPC"/>
                <w:b/>
                <w:bCs/>
                <w:sz w:val="26"/>
                <w:szCs w:val="26"/>
                <w:cs/>
                <w:lang w:val="en-US" w:bidi="th-TH"/>
              </w:rPr>
            </w:pPr>
            <w:r w:rsidRPr="001573BA">
              <w:rPr>
                <w:rFonts w:ascii="CordiaUPC" w:eastAsia="Times New Roman" w:hAnsi="CordiaUPC" w:cs="CordiaUPC"/>
                <w:b/>
                <w:bCs/>
                <w:sz w:val="26"/>
                <w:szCs w:val="26"/>
              </w:rPr>
              <w:t>2,470</w:t>
            </w:r>
          </w:p>
        </w:tc>
      </w:tr>
    </w:tbl>
    <w:p w14:paraId="424A0F7D" w14:textId="658A6BA9" w:rsidR="00C82FD9" w:rsidRPr="001573BA" w:rsidRDefault="00C82FD9">
      <w:pPr>
        <w:spacing w:line="240" w:lineRule="auto"/>
        <w:rPr>
          <w:rFonts w:ascii="CordiaUPC" w:hAnsi="CordiaUPC" w:cs="CordiaUPC"/>
          <w:b/>
          <w:iCs/>
          <w:sz w:val="28"/>
          <w:szCs w:val="28"/>
        </w:rPr>
      </w:pPr>
    </w:p>
    <w:p w14:paraId="3521339A" w14:textId="4A54C350" w:rsidR="004D0BD0" w:rsidRPr="001573BA" w:rsidRDefault="00C4691B" w:rsidP="001167AA">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i w:val="0"/>
          <w:iCs/>
          <w:sz w:val="28"/>
          <w:szCs w:val="28"/>
        </w:rPr>
        <w:t>11</w:t>
      </w:r>
      <w:r w:rsidR="00863A2C" w:rsidRPr="001573BA">
        <w:rPr>
          <w:rFonts w:ascii="CordiaUPC" w:hAnsi="CordiaUPC" w:cs="CordiaUPC" w:hint="cs"/>
          <w:i w:val="0"/>
          <w:iCs/>
          <w:sz w:val="28"/>
          <w:szCs w:val="28"/>
        </w:rPr>
        <w:tab/>
      </w:r>
      <w:r w:rsidR="004D0BD0" w:rsidRPr="001573BA">
        <w:rPr>
          <w:rFonts w:ascii="CordiaUPC" w:hAnsi="CordiaUPC" w:cs="CordiaUPC" w:hint="cs"/>
          <w:i w:val="0"/>
          <w:iCs/>
          <w:sz w:val="28"/>
          <w:szCs w:val="28"/>
        </w:rPr>
        <w:t>Derivatives</w:t>
      </w:r>
    </w:p>
    <w:p w14:paraId="3AA010D1" w14:textId="77777777" w:rsidR="00801DE8" w:rsidRPr="001573BA" w:rsidRDefault="00801DE8" w:rsidP="001C09F9">
      <w:pPr>
        <w:pStyle w:val="BodyText"/>
        <w:tabs>
          <w:tab w:val="left" w:pos="540"/>
        </w:tabs>
        <w:spacing w:after="0" w:line="240" w:lineRule="exact"/>
        <w:rPr>
          <w:rFonts w:ascii="CordiaUPC" w:hAnsi="CordiaUPC" w:cs="CordiaUPC"/>
          <w:b/>
          <w:bCs/>
          <w:sz w:val="20"/>
          <w:cs/>
          <w:lang w:bidi="th-TH"/>
        </w:rPr>
      </w:pPr>
    </w:p>
    <w:p w14:paraId="136BB134" w14:textId="48C7AD46" w:rsidR="00990BE3" w:rsidRPr="001573BA" w:rsidRDefault="00990BE3" w:rsidP="001C09F9">
      <w:pPr>
        <w:pStyle w:val="block"/>
        <w:spacing w:after="0" w:line="240" w:lineRule="exact"/>
        <w:ind w:left="540"/>
        <w:jc w:val="thaiDistribute"/>
        <w:rPr>
          <w:rFonts w:ascii="CordiaUPC" w:hAnsi="CordiaUPC" w:cs="CordiaUPC"/>
          <w:sz w:val="26"/>
          <w:szCs w:val="26"/>
          <w:lang w:val="en-US"/>
        </w:rPr>
      </w:pPr>
      <w:r w:rsidRPr="001573BA">
        <w:rPr>
          <w:rFonts w:ascii="CordiaUPC" w:hAnsi="CordiaUPC" w:cs="CordiaUPC" w:hint="cs"/>
          <w:sz w:val="26"/>
          <w:szCs w:val="26"/>
          <w:lang w:val="en-US"/>
        </w:rPr>
        <w:t xml:space="preserve">As </w:t>
      </w:r>
      <w:proofErr w:type="gramStart"/>
      <w:r w:rsidRPr="001573BA">
        <w:rPr>
          <w:rFonts w:ascii="CordiaUPC" w:hAnsi="CordiaUPC" w:cs="CordiaUPC" w:hint="cs"/>
          <w:sz w:val="26"/>
          <w:szCs w:val="26"/>
          <w:lang w:val="en-US"/>
        </w:rPr>
        <w:t>at</w:t>
      </w:r>
      <w:proofErr w:type="gramEnd"/>
      <w:r w:rsidR="0042220C" w:rsidRPr="001573BA">
        <w:rPr>
          <w:rFonts w:ascii="CordiaUPC" w:hAnsi="CordiaUPC" w:cs="CordiaUPC"/>
          <w:sz w:val="26"/>
          <w:szCs w:val="26"/>
          <w:lang w:val="en-US"/>
        </w:rPr>
        <w:t xml:space="preserve"> </w:t>
      </w:r>
      <w:bookmarkStart w:id="12" w:name="_Hlk184628681"/>
      <w:r w:rsidR="00676632" w:rsidRPr="001573BA">
        <w:rPr>
          <w:rFonts w:ascii="CordiaUPC" w:hAnsi="CordiaUPC" w:cs="CordiaUPC" w:hint="cs"/>
          <w:sz w:val="26"/>
          <w:szCs w:val="26"/>
          <w:lang w:val="en-US" w:bidi="th-TH"/>
        </w:rPr>
        <w:t>31 December</w:t>
      </w:r>
      <w:r w:rsidR="00BF7C74" w:rsidRPr="001573BA">
        <w:rPr>
          <w:rFonts w:ascii="CordiaUPC" w:hAnsi="CordiaUPC" w:cs="CordiaUPC"/>
          <w:sz w:val="26"/>
          <w:szCs w:val="26"/>
          <w:lang w:val="en-US" w:bidi="th-TH"/>
        </w:rPr>
        <w:t xml:space="preserve"> </w:t>
      </w:r>
      <w:r w:rsidR="00C479E8" w:rsidRPr="001573BA">
        <w:rPr>
          <w:rFonts w:ascii="CordiaUPC" w:hAnsi="CordiaUPC" w:cs="CordiaUPC"/>
          <w:sz w:val="26"/>
          <w:szCs w:val="26"/>
          <w:lang w:val="en-US" w:bidi="th-TH"/>
        </w:rPr>
        <w:t xml:space="preserve">2024 and </w:t>
      </w:r>
      <w:r w:rsidR="009B36F9" w:rsidRPr="001573BA">
        <w:rPr>
          <w:rFonts w:ascii="CordiaUPC" w:hAnsi="CordiaUPC" w:cs="CordiaUPC"/>
          <w:sz w:val="26"/>
          <w:szCs w:val="26"/>
          <w:lang w:val="en-US"/>
        </w:rPr>
        <w:t>202</w:t>
      </w:r>
      <w:r w:rsidR="007F4669" w:rsidRPr="001573BA">
        <w:rPr>
          <w:rFonts w:ascii="CordiaUPC" w:hAnsi="CordiaUPC" w:cs="CordiaUPC"/>
          <w:sz w:val="26"/>
          <w:szCs w:val="26"/>
          <w:lang w:val="en-US"/>
        </w:rPr>
        <w:t>3</w:t>
      </w:r>
      <w:bookmarkEnd w:id="12"/>
      <w:r w:rsidR="0065188D" w:rsidRPr="001573BA">
        <w:rPr>
          <w:rFonts w:ascii="CordiaUPC" w:hAnsi="CordiaUPC" w:cs="CordiaUPC" w:hint="cs"/>
          <w:sz w:val="26"/>
          <w:szCs w:val="26"/>
          <w:lang w:val="en-US"/>
        </w:rPr>
        <w:t>, f</w:t>
      </w:r>
      <w:r w:rsidRPr="001573BA">
        <w:rPr>
          <w:rFonts w:ascii="CordiaUPC" w:hAnsi="CordiaUPC" w:cs="CordiaUPC" w:hint="cs"/>
          <w:sz w:val="26"/>
          <w:szCs w:val="26"/>
          <w:lang w:val="en-US"/>
        </w:rPr>
        <w:t xml:space="preserve">air value </w:t>
      </w:r>
      <w:r w:rsidR="0065188D" w:rsidRPr="001573BA">
        <w:rPr>
          <w:rFonts w:ascii="CordiaUPC" w:hAnsi="CordiaUPC" w:cs="CordiaUPC" w:hint="cs"/>
          <w:sz w:val="26"/>
          <w:szCs w:val="26"/>
          <w:lang w:val="en-US"/>
        </w:rPr>
        <w:t>of derivatives held for trading book, derivatives held for</w:t>
      </w:r>
      <w:r w:rsidR="000C19C0" w:rsidRPr="001573BA">
        <w:rPr>
          <w:rFonts w:ascii="CordiaUPC" w:hAnsi="CordiaUPC" w:cs="CordiaUPC" w:hint="cs"/>
          <w:sz w:val="26"/>
          <w:szCs w:val="26"/>
          <w:cs/>
          <w:lang w:val="en-US" w:bidi="th-TH"/>
        </w:rPr>
        <w:t xml:space="preserve"> </w:t>
      </w:r>
      <w:r w:rsidR="000C19C0" w:rsidRPr="001573BA">
        <w:rPr>
          <w:rFonts w:ascii="CordiaUPC" w:hAnsi="CordiaUPC" w:cs="CordiaUPC"/>
          <w:sz w:val="26"/>
          <w:szCs w:val="26"/>
          <w:lang w:val="en-US" w:bidi="th-TH"/>
        </w:rPr>
        <w:t>risk management, and hedg</w:t>
      </w:r>
      <w:r w:rsidR="00B53396" w:rsidRPr="001573BA">
        <w:rPr>
          <w:rFonts w:ascii="CordiaUPC" w:hAnsi="CordiaUPC" w:cs="CordiaUPC"/>
          <w:sz w:val="26"/>
          <w:szCs w:val="26"/>
          <w:lang w:val="en-US" w:bidi="th-TH"/>
        </w:rPr>
        <w:t>ing</w:t>
      </w:r>
      <w:r w:rsidR="000C19C0" w:rsidRPr="001573BA">
        <w:rPr>
          <w:rFonts w:ascii="CordiaUPC" w:hAnsi="CordiaUPC" w:cs="CordiaUPC"/>
          <w:sz w:val="26"/>
          <w:szCs w:val="26"/>
          <w:lang w:val="en-US" w:bidi="th-TH"/>
        </w:rPr>
        <w:t xml:space="preserve"> derivative</w:t>
      </w:r>
      <w:r w:rsidR="001F4CA7" w:rsidRPr="001573BA">
        <w:rPr>
          <w:rFonts w:ascii="CordiaUPC" w:hAnsi="CordiaUPC" w:cs="CordiaUPC"/>
          <w:sz w:val="26"/>
          <w:szCs w:val="26"/>
          <w:lang w:val="en-US" w:bidi="th-TH"/>
        </w:rPr>
        <w:t>s</w:t>
      </w:r>
      <w:r w:rsidR="000C19C0" w:rsidRPr="001573BA">
        <w:rPr>
          <w:rFonts w:ascii="CordiaUPC" w:hAnsi="CordiaUPC" w:cs="CordiaUPC"/>
          <w:sz w:val="26"/>
          <w:szCs w:val="26"/>
          <w:lang w:val="en-US" w:bidi="th-TH"/>
        </w:rPr>
        <w:t xml:space="preserve"> with</w:t>
      </w:r>
      <w:r w:rsidRPr="001573BA">
        <w:rPr>
          <w:rFonts w:ascii="CordiaUPC" w:hAnsi="CordiaUPC" w:cs="CordiaUPC" w:hint="cs"/>
          <w:sz w:val="26"/>
          <w:szCs w:val="26"/>
          <w:lang w:val="en-US"/>
        </w:rPr>
        <w:t xml:space="preserve"> notional amount classified by type of risks </w:t>
      </w:r>
      <w:r w:rsidR="00FD4AD8" w:rsidRPr="001573BA">
        <w:rPr>
          <w:rFonts w:ascii="CordiaUPC" w:hAnsi="CordiaUPC" w:cs="CordiaUPC" w:hint="cs"/>
          <w:sz w:val="26"/>
          <w:szCs w:val="26"/>
          <w:lang w:val="en-US"/>
        </w:rPr>
        <w:t>we</w:t>
      </w:r>
      <w:r w:rsidRPr="001573BA">
        <w:rPr>
          <w:rFonts w:ascii="CordiaUPC" w:hAnsi="CordiaUPC" w:cs="CordiaUPC" w:hint="cs"/>
          <w:sz w:val="26"/>
          <w:szCs w:val="26"/>
          <w:lang w:val="en-US"/>
        </w:rPr>
        <w:t>re as follows:</w:t>
      </w:r>
    </w:p>
    <w:p w14:paraId="1DDF7A28" w14:textId="39B9B479" w:rsidR="00266FE2" w:rsidRPr="001573BA" w:rsidRDefault="00266FE2" w:rsidP="001C09F9">
      <w:pPr>
        <w:spacing w:line="240" w:lineRule="exact"/>
        <w:rPr>
          <w:rFonts w:ascii="CordiaUPC" w:hAnsi="CordiaUPC" w:cs="CordiaUPC"/>
          <w:sz w:val="26"/>
          <w:szCs w:val="26"/>
          <w:cs/>
          <w:lang w:bidi="th-TH"/>
        </w:rPr>
      </w:pPr>
    </w:p>
    <w:tbl>
      <w:tblPr>
        <w:tblW w:w="9479" w:type="dxa"/>
        <w:tblInd w:w="426" w:type="dxa"/>
        <w:tblBorders>
          <w:bottom w:val="double" w:sz="4" w:space="0" w:color="auto"/>
        </w:tblBorders>
        <w:tblLayout w:type="fixed"/>
        <w:tblLook w:val="04A0" w:firstRow="1" w:lastRow="0" w:firstColumn="1" w:lastColumn="0" w:noHBand="0" w:noVBand="1"/>
      </w:tblPr>
      <w:tblGrid>
        <w:gridCol w:w="2092"/>
        <w:gridCol w:w="706"/>
        <w:gridCol w:w="236"/>
        <w:gridCol w:w="679"/>
        <w:gridCol w:w="243"/>
        <w:gridCol w:w="747"/>
        <w:gridCol w:w="238"/>
        <w:gridCol w:w="752"/>
        <w:gridCol w:w="236"/>
        <w:gridCol w:w="619"/>
        <w:gridCol w:w="241"/>
        <w:gridCol w:w="708"/>
        <w:gridCol w:w="244"/>
        <w:gridCol w:w="753"/>
        <w:gridCol w:w="238"/>
        <w:gridCol w:w="747"/>
      </w:tblGrid>
      <w:tr w:rsidR="005440A6" w:rsidRPr="001573BA" w14:paraId="01DA2DC0" w14:textId="77777777" w:rsidTr="005440A6">
        <w:tc>
          <w:tcPr>
            <w:tcW w:w="2092" w:type="dxa"/>
          </w:tcPr>
          <w:p w14:paraId="6CABACEA" w14:textId="77777777" w:rsidR="005440A6" w:rsidRPr="001573BA" w:rsidRDefault="005440A6" w:rsidP="004448E5">
            <w:pPr>
              <w:pStyle w:val="index"/>
              <w:spacing w:after="0" w:line="240" w:lineRule="exact"/>
              <w:rPr>
                <w:rFonts w:ascii="CordiaUPC" w:hAnsi="CordiaUPC" w:cs="CordiaUPC"/>
                <w:sz w:val="24"/>
                <w:szCs w:val="24"/>
                <w:cs/>
                <w:lang w:val="en-US" w:bidi="th-TH"/>
              </w:rPr>
            </w:pPr>
            <w:r w:rsidRPr="001573BA">
              <w:rPr>
                <w:rFonts w:ascii="CordiaUPC" w:hAnsi="CordiaUPC" w:cs="CordiaUPC" w:hint="cs"/>
                <w:sz w:val="24"/>
                <w:szCs w:val="24"/>
              </w:rPr>
              <w:br w:type="page"/>
            </w:r>
          </w:p>
        </w:tc>
        <w:tc>
          <w:tcPr>
            <w:tcW w:w="7387" w:type="dxa"/>
            <w:gridSpan w:val="15"/>
          </w:tcPr>
          <w:p w14:paraId="1115869F" w14:textId="77777777" w:rsidR="005440A6" w:rsidRPr="001573BA" w:rsidRDefault="005440A6" w:rsidP="004448E5">
            <w:pPr>
              <w:pStyle w:val="index"/>
              <w:spacing w:after="0" w:line="240" w:lineRule="exact"/>
              <w:ind w:right="-112"/>
              <w:jc w:val="center"/>
              <w:rPr>
                <w:rFonts w:ascii="CordiaUPC" w:hAnsi="CordiaUPC" w:cs="CordiaUPC"/>
                <w:sz w:val="24"/>
                <w:szCs w:val="24"/>
                <w:lang w:val="en-US" w:bidi="th-TH"/>
              </w:rPr>
            </w:pPr>
            <w:r w:rsidRPr="001573BA">
              <w:rPr>
                <w:rFonts w:ascii="CordiaUPC" w:hAnsi="CordiaUPC" w:cs="CordiaUPC" w:hint="cs"/>
                <w:b/>
                <w:bCs/>
                <w:sz w:val="24"/>
                <w:szCs w:val="24"/>
                <w:lang w:val="en-GB"/>
              </w:rPr>
              <w:t xml:space="preserve">Consolidated </w:t>
            </w:r>
            <w:r w:rsidRPr="001573BA">
              <w:rPr>
                <w:rFonts w:ascii="CordiaUPC" w:hAnsi="CordiaUPC" w:cs="CordiaUPC" w:hint="cs"/>
                <w:b/>
                <w:bCs/>
                <w:sz w:val="24"/>
                <w:szCs w:val="24"/>
                <w:lang w:val="en-US" w:bidi="th-TH"/>
              </w:rPr>
              <w:t xml:space="preserve">and </w:t>
            </w:r>
            <w:r w:rsidRPr="001573BA">
              <w:rPr>
                <w:rFonts w:ascii="CordiaUPC" w:hAnsi="CordiaUPC" w:cs="CordiaUPC" w:hint="cs"/>
                <w:b/>
                <w:bCs/>
                <w:sz w:val="24"/>
                <w:szCs w:val="24"/>
                <w:lang w:val="en-GB"/>
              </w:rPr>
              <w:t>Bank only</w:t>
            </w:r>
          </w:p>
        </w:tc>
      </w:tr>
      <w:tr w:rsidR="005440A6" w:rsidRPr="001573BA" w14:paraId="766CE444" w14:textId="77777777" w:rsidTr="005440A6">
        <w:tc>
          <w:tcPr>
            <w:tcW w:w="2092" w:type="dxa"/>
          </w:tcPr>
          <w:p w14:paraId="2A19C3C4" w14:textId="77777777" w:rsidR="005440A6" w:rsidRPr="001573BA" w:rsidRDefault="005440A6" w:rsidP="004448E5">
            <w:pPr>
              <w:pStyle w:val="index"/>
              <w:spacing w:after="0" w:line="240" w:lineRule="exact"/>
              <w:rPr>
                <w:rFonts w:ascii="CordiaUPC" w:hAnsi="CordiaUPC" w:cs="CordiaUPC"/>
                <w:sz w:val="24"/>
                <w:szCs w:val="24"/>
                <w:lang w:val="en-US" w:bidi="th-TH"/>
              </w:rPr>
            </w:pPr>
          </w:p>
        </w:tc>
        <w:tc>
          <w:tcPr>
            <w:tcW w:w="3601" w:type="dxa"/>
            <w:gridSpan w:val="7"/>
          </w:tcPr>
          <w:p w14:paraId="397805B5" w14:textId="2F4F3CEF" w:rsidR="005440A6" w:rsidRPr="001573BA" w:rsidRDefault="005440A6" w:rsidP="004448E5">
            <w:pPr>
              <w:spacing w:line="240" w:lineRule="exact"/>
              <w:ind w:left="-108" w:right="-108"/>
              <w:jc w:val="center"/>
              <w:rPr>
                <w:rFonts w:ascii="CordiaUPC" w:hAnsi="CordiaUPC" w:cs="CordiaUPC"/>
                <w:sz w:val="24"/>
                <w:szCs w:val="24"/>
                <w:lang w:val="en-US"/>
              </w:rPr>
            </w:pPr>
            <w:r w:rsidRPr="001573BA">
              <w:rPr>
                <w:rFonts w:ascii="CordiaUPC" w:hAnsi="CordiaUPC" w:cs="CordiaUPC" w:hint="cs"/>
                <w:sz w:val="24"/>
                <w:szCs w:val="24"/>
                <w:lang w:val="en-US" w:bidi="th-TH"/>
              </w:rPr>
              <w:t>202</w:t>
            </w:r>
            <w:r w:rsidR="00676632" w:rsidRPr="001573BA">
              <w:rPr>
                <w:rFonts w:ascii="CordiaUPC" w:hAnsi="CordiaUPC" w:cs="CordiaUPC"/>
                <w:sz w:val="24"/>
                <w:szCs w:val="24"/>
                <w:lang w:val="en-US" w:bidi="th-TH"/>
              </w:rPr>
              <w:t>4</w:t>
            </w:r>
          </w:p>
        </w:tc>
        <w:tc>
          <w:tcPr>
            <w:tcW w:w="236" w:type="dxa"/>
          </w:tcPr>
          <w:p w14:paraId="4C7FB084" w14:textId="77777777" w:rsidR="005440A6" w:rsidRPr="001573BA" w:rsidRDefault="005440A6" w:rsidP="004448E5">
            <w:pPr>
              <w:spacing w:line="240" w:lineRule="exact"/>
              <w:ind w:left="-108" w:right="-108"/>
              <w:jc w:val="center"/>
              <w:rPr>
                <w:rFonts w:ascii="CordiaUPC" w:hAnsi="CordiaUPC" w:cs="CordiaUPC"/>
                <w:sz w:val="24"/>
                <w:szCs w:val="24"/>
                <w:lang w:val="en-US"/>
              </w:rPr>
            </w:pPr>
          </w:p>
        </w:tc>
        <w:tc>
          <w:tcPr>
            <w:tcW w:w="3550" w:type="dxa"/>
            <w:gridSpan w:val="7"/>
          </w:tcPr>
          <w:p w14:paraId="59A3A7E5" w14:textId="369B5937" w:rsidR="005440A6" w:rsidRPr="001573BA" w:rsidRDefault="005440A6" w:rsidP="004448E5">
            <w:pPr>
              <w:spacing w:line="240" w:lineRule="exact"/>
              <w:ind w:left="-108" w:right="-108"/>
              <w:jc w:val="center"/>
              <w:rPr>
                <w:rFonts w:ascii="CordiaUPC" w:hAnsi="CordiaUPC" w:cs="CordiaUPC"/>
                <w:sz w:val="24"/>
                <w:szCs w:val="24"/>
                <w:lang w:val="en-US"/>
              </w:rPr>
            </w:pPr>
            <w:r w:rsidRPr="001573BA">
              <w:rPr>
                <w:rFonts w:ascii="CordiaUPC" w:hAnsi="CordiaUPC" w:cs="CordiaUPC" w:hint="cs"/>
                <w:sz w:val="24"/>
                <w:szCs w:val="24"/>
                <w:lang w:val="en-US" w:bidi="th-TH"/>
              </w:rPr>
              <w:t>202</w:t>
            </w:r>
            <w:r w:rsidR="00676632" w:rsidRPr="001573BA">
              <w:rPr>
                <w:rFonts w:ascii="CordiaUPC" w:hAnsi="CordiaUPC" w:cs="CordiaUPC"/>
                <w:sz w:val="24"/>
                <w:szCs w:val="24"/>
                <w:lang w:val="en-US" w:bidi="th-TH"/>
              </w:rPr>
              <w:t>3</w:t>
            </w:r>
          </w:p>
        </w:tc>
      </w:tr>
      <w:tr w:rsidR="005440A6" w:rsidRPr="001573BA" w14:paraId="3DD158E9" w14:textId="77777777" w:rsidTr="005440A6">
        <w:tc>
          <w:tcPr>
            <w:tcW w:w="2092" w:type="dxa"/>
          </w:tcPr>
          <w:p w14:paraId="4A7DEA02" w14:textId="77777777" w:rsidR="005440A6" w:rsidRPr="001573BA" w:rsidRDefault="005440A6" w:rsidP="004448E5">
            <w:pPr>
              <w:pStyle w:val="index"/>
              <w:spacing w:after="0" w:line="240" w:lineRule="exact"/>
              <w:rPr>
                <w:rFonts w:ascii="CordiaUPC" w:hAnsi="CordiaUPC" w:cs="CordiaUPC"/>
                <w:sz w:val="24"/>
                <w:szCs w:val="24"/>
                <w:lang w:val="en-US" w:bidi="th-TH"/>
              </w:rPr>
            </w:pPr>
          </w:p>
        </w:tc>
        <w:tc>
          <w:tcPr>
            <w:tcW w:w="1621" w:type="dxa"/>
            <w:gridSpan w:val="3"/>
            <w:vAlign w:val="center"/>
          </w:tcPr>
          <w:p w14:paraId="5B871861" w14:textId="77777777" w:rsidR="005440A6" w:rsidRPr="001573BA" w:rsidRDefault="005440A6" w:rsidP="004448E5">
            <w:pPr>
              <w:pStyle w:val="index"/>
              <w:spacing w:after="0" w:line="240" w:lineRule="exact"/>
              <w:ind w:left="-144" w:right="-162"/>
              <w:jc w:val="center"/>
              <w:rPr>
                <w:rFonts w:ascii="CordiaUPC" w:hAnsi="CordiaUPC" w:cs="CordiaUPC"/>
                <w:sz w:val="24"/>
                <w:szCs w:val="24"/>
                <w:lang w:val="en-US" w:bidi="th-TH"/>
              </w:rPr>
            </w:pPr>
            <w:r w:rsidRPr="001573BA">
              <w:rPr>
                <w:rFonts w:ascii="CordiaUPC" w:hAnsi="CordiaUPC" w:cs="CordiaUPC" w:hint="cs"/>
                <w:sz w:val="24"/>
                <w:szCs w:val="24"/>
                <w:lang w:val="en-US" w:bidi="th-TH"/>
              </w:rPr>
              <w:t>Fair Value</w:t>
            </w:r>
          </w:p>
        </w:tc>
        <w:tc>
          <w:tcPr>
            <w:tcW w:w="243" w:type="dxa"/>
            <w:vAlign w:val="center"/>
          </w:tcPr>
          <w:p w14:paraId="68BF3048" w14:textId="77777777" w:rsidR="005440A6" w:rsidRPr="001573BA" w:rsidRDefault="005440A6" w:rsidP="004448E5">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09AC1B58" w14:textId="77777777" w:rsidR="005440A6" w:rsidRPr="001573BA" w:rsidRDefault="005440A6" w:rsidP="004448E5">
            <w:pPr>
              <w:pStyle w:val="index"/>
              <w:spacing w:after="0" w:line="240" w:lineRule="exact"/>
              <w:ind w:left="-80" w:right="-109"/>
              <w:jc w:val="center"/>
              <w:rPr>
                <w:rFonts w:ascii="CordiaUPC" w:hAnsi="CordiaUPC" w:cs="CordiaUPC"/>
                <w:sz w:val="24"/>
                <w:szCs w:val="24"/>
                <w:lang w:val="en-US" w:bidi="th-TH"/>
              </w:rPr>
            </w:pPr>
            <w:r w:rsidRPr="001573BA">
              <w:rPr>
                <w:rFonts w:ascii="CordiaUPC" w:hAnsi="CordiaUPC" w:cs="CordiaUPC" w:hint="cs"/>
                <w:sz w:val="24"/>
                <w:szCs w:val="24"/>
                <w:lang w:val="en-US" w:bidi="th-TH"/>
              </w:rPr>
              <w:t>Notional amount</w:t>
            </w:r>
          </w:p>
        </w:tc>
        <w:tc>
          <w:tcPr>
            <w:tcW w:w="236" w:type="dxa"/>
            <w:vAlign w:val="center"/>
          </w:tcPr>
          <w:p w14:paraId="2AA1A2A3" w14:textId="77777777" w:rsidR="005440A6" w:rsidRPr="001573BA" w:rsidRDefault="005440A6" w:rsidP="004448E5">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15E90C60" w14:textId="77777777" w:rsidR="005440A6" w:rsidRPr="001573BA" w:rsidRDefault="005440A6" w:rsidP="004448E5">
            <w:pPr>
              <w:pStyle w:val="index"/>
              <w:spacing w:after="0" w:line="240" w:lineRule="exact"/>
              <w:ind w:left="-144" w:right="-162"/>
              <w:jc w:val="center"/>
              <w:rPr>
                <w:rFonts w:ascii="CordiaUPC" w:hAnsi="CordiaUPC" w:cs="CordiaUPC"/>
                <w:sz w:val="24"/>
                <w:szCs w:val="24"/>
                <w:lang w:val="en-US" w:bidi="th-TH"/>
              </w:rPr>
            </w:pPr>
            <w:r w:rsidRPr="001573BA">
              <w:rPr>
                <w:rFonts w:ascii="CordiaUPC" w:hAnsi="CordiaUPC" w:cs="CordiaUPC" w:hint="cs"/>
                <w:sz w:val="24"/>
                <w:szCs w:val="24"/>
                <w:lang w:val="en-US" w:bidi="th-TH"/>
              </w:rPr>
              <w:t>Fair Value</w:t>
            </w:r>
          </w:p>
        </w:tc>
        <w:tc>
          <w:tcPr>
            <w:tcW w:w="244" w:type="dxa"/>
            <w:vAlign w:val="center"/>
          </w:tcPr>
          <w:p w14:paraId="288C8B74" w14:textId="77777777" w:rsidR="005440A6" w:rsidRPr="001573BA" w:rsidRDefault="005440A6" w:rsidP="004448E5">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32CEAD0B" w14:textId="77777777" w:rsidR="005440A6" w:rsidRPr="001573BA" w:rsidRDefault="005440A6" w:rsidP="004448E5">
            <w:pPr>
              <w:pStyle w:val="index"/>
              <w:spacing w:after="0" w:line="240" w:lineRule="exact"/>
              <w:ind w:right="-20"/>
              <w:jc w:val="center"/>
              <w:rPr>
                <w:rFonts w:ascii="CordiaUPC" w:hAnsi="CordiaUPC" w:cs="CordiaUPC"/>
                <w:sz w:val="24"/>
                <w:szCs w:val="24"/>
                <w:lang w:val="en-US" w:bidi="th-TH"/>
              </w:rPr>
            </w:pPr>
            <w:r w:rsidRPr="001573BA">
              <w:rPr>
                <w:rFonts w:ascii="CordiaUPC" w:hAnsi="CordiaUPC" w:cs="CordiaUPC" w:hint="cs"/>
                <w:sz w:val="24"/>
                <w:szCs w:val="24"/>
                <w:lang w:val="en-US" w:bidi="th-TH"/>
              </w:rPr>
              <w:t>Notional amount</w:t>
            </w:r>
          </w:p>
        </w:tc>
      </w:tr>
      <w:tr w:rsidR="005440A6" w:rsidRPr="001573BA" w14:paraId="4E515E35" w14:textId="77777777" w:rsidTr="005440A6">
        <w:tc>
          <w:tcPr>
            <w:tcW w:w="2092" w:type="dxa"/>
            <w:vAlign w:val="center"/>
          </w:tcPr>
          <w:p w14:paraId="1A6027AF" w14:textId="77777777" w:rsidR="003D4E9D" w:rsidRPr="001573BA" w:rsidRDefault="003D4E9D" w:rsidP="00EC1659">
            <w:pPr>
              <w:pStyle w:val="index"/>
              <w:spacing w:after="0" w:line="240" w:lineRule="exact"/>
              <w:ind w:left="-144" w:right="-110"/>
              <w:jc w:val="center"/>
              <w:rPr>
                <w:rFonts w:ascii="CordiaUPC" w:hAnsi="CordiaUPC" w:cs="CordiaUPC"/>
                <w:sz w:val="24"/>
                <w:szCs w:val="24"/>
                <w:lang w:val="en-US" w:bidi="th-TH"/>
              </w:rPr>
            </w:pPr>
          </w:p>
          <w:p w14:paraId="234CBB49" w14:textId="2B91FB3D" w:rsidR="005440A6" w:rsidRPr="001573BA" w:rsidRDefault="005440A6" w:rsidP="00EC1659">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Type of derivatives / risks</w:t>
            </w:r>
          </w:p>
        </w:tc>
        <w:tc>
          <w:tcPr>
            <w:tcW w:w="706" w:type="dxa"/>
            <w:vAlign w:val="center"/>
          </w:tcPr>
          <w:p w14:paraId="0A0983A4" w14:textId="77777777" w:rsidR="003D4E9D" w:rsidRPr="001573BA" w:rsidRDefault="003D4E9D" w:rsidP="004448E5">
            <w:pPr>
              <w:pStyle w:val="index"/>
              <w:spacing w:after="0" w:line="240" w:lineRule="exact"/>
              <w:ind w:left="-144" w:right="-110"/>
              <w:jc w:val="center"/>
              <w:rPr>
                <w:rFonts w:ascii="CordiaUPC" w:hAnsi="CordiaUPC" w:cs="CordiaUPC"/>
                <w:sz w:val="24"/>
                <w:szCs w:val="24"/>
                <w:lang w:val="en-US" w:bidi="th-TH"/>
              </w:rPr>
            </w:pPr>
          </w:p>
          <w:p w14:paraId="51B9B4CA" w14:textId="75DF13DA"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Assets</w:t>
            </w:r>
          </w:p>
        </w:tc>
        <w:tc>
          <w:tcPr>
            <w:tcW w:w="236" w:type="dxa"/>
            <w:vAlign w:val="center"/>
          </w:tcPr>
          <w:p w14:paraId="5C5977FB"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245E103E" w14:textId="77777777" w:rsidR="003D4E9D" w:rsidRPr="001573BA" w:rsidRDefault="003D4E9D" w:rsidP="004448E5">
            <w:pPr>
              <w:pStyle w:val="index"/>
              <w:spacing w:after="0" w:line="240" w:lineRule="exact"/>
              <w:ind w:left="-144" w:right="-110"/>
              <w:jc w:val="center"/>
              <w:rPr>
                <w:rFonts w:ascii="CordiaUPC" w:hAnsi="CordiaUPC" w:cs="CordiaUPC"/>
                <w:sz w:val="24"/>
                <w:szCs w:val="24"/>
                <w:lang w:val="en-US" w:bidi="th-TH"/>
              </w:rPr>
            </w:pPr>
          </w:p>
          <w:p w14:paraId="6F5CC6C6" w14:textId="2A0BDE5B" w:rsidR="005440A6" w:rsidRPr="001573BA" w:rsidRDefault="005440A6" w:rsidP="004448E5">
            <w:pPr>
              <w:pStyle w:val="index"/>
              <w:spacing w:after="0" w:line="240" w:lineRule="exact"/>
              <w:ind w:left="-144" w:right="-110"/>
              <w:jc w:val="center"/>
              <w:rPr>
                <w:rFonts w:ascii="CordiaUPC" w:hAnsi="CordiaUPC" w:cs="CordiaUPC"/>
                <w:sz w:val="24"/>
                <w:szCs w:val="24"/>
                <w:cs/>
                <w:lang w:val="en-US" w:bidi="th-TH"/>
              </w:rPr>
            </w:pPr>
            <w:r w:rsidRPr="001573BA">
              <w:rPr>
                <w:rFonts w:ascii="CordiaUPC" w:hAnsi="CordiaUPC" w:cs="CordiaUPC" w:hint="cs"/>
                <w:sz w:val="24"/>
                <w:szCs w:val="24"/>
                <w:lang w:val="en-US" w:bidi="th-TH"/>
              </w:rPr>
              <w:t>Liabilities</w:t>
            </w:r>
          </w:p>
        </w:tc>
        <w:tc>
          <w:tcPr>
            <w:tcW w:w="243" w:type="dxa"/>
            <w:vAlign w:val="center"/>
          </w:tcPr>
          <w:p w14:paraId="55429E07"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77B5555F"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Within</w:t>
            </w:r>
          </w:p>
          <w:p w14:paraId="02990DC2"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cs/>
                <w:lang w:val="en-US" w:bidi="th-TH"/>
              </w:rPr>
              <w:t xml:space="preserve">1 </w:t>
            </w:r>
            <w:r w:rsidRPr="001573BA">
              <w:rPr>
                <w:rFonts w:ascii="CordiaUPC" w:hAnsi="CordiaUPC" w:cs="CordiaUPC" w:hint="cs"/>
                <w:sz w:val="24"/>
                <w:szCs w:val="24"/>
                <w:lang w:val="en-US" w:bidi="th-TH"/>
              </w:rPr>
              <w:t>year</w:t>
            </w:r>
          </w:p>
        </w:tc>
        <w:tc>
          <w:tcPr>
            <w:tcW w:w="238" w:type="dxa"/>
            <w:vAlign w:val="center"/>
          </w:tcPr>
          <w:p w14:paraId="44B182D9"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68F5A196"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Over</w:t>
            </w:r>
          </w:p>
          <w:p w14:paraId="3244F7C5"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1 year</w:t>
            </w:r>
          </w:p>
        </w:tc>
        <w:tc>
          <w:tcPr>
            <w:tcW w:w="236" w:type="dxa"/>
            <w:vAlign w:val="center"/>
          </w:tcPr>
          <w:p w14:paraId="1AE21936"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289EC2B0" w14:textId="77777777" w:rsidR="003D4E9D" w:rsidRPr="001573BA" w:rsidRDefault="003D4E9D" w:rsidP="004448E5">
            <w:pPr>
              <w:pStyle w:val="index"/>
              <w:spacing w:after="0" w:line="240" w:lineRule="exact"/>
              <w:ind w:left="-144" w:right="-110"/>
              <w:jc w:val="center"/>
              <w:rPr>
                <w:rFonts w:ascii="CordiaUPC" w:hAnsi="CordiaUPC" w:cs="CordiaUPC"/>
                <w:sz w:val="24"/>
                <w:szCs w:val="24"/>
                <w:lang w:val="en-US" w:bidi="th-TH"/>
              </w:rPr>
            </w:pPr>
          </w:p>
          <w:p w14:paraId="6EEDDB85" w14:textId="47A1E36E"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Assets</w:t>
            </w:r>
          </w:p>
        </w:tc>
        <w:tc>
          <w:tcPr>
            <w:tcW w:w="241" w:type="dxa"/>
            <w:vAlign w:val="center"/>
          </w:tcPr>
          <w:p w14:paraId="360B7248"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1E87DB98" w14:textId="77777777" w:rsidR="003D4E9D" w:rsidRPr="001573BA" w:rsidRDefault="003D4E9D" w:rsidP="004448E5">
            <w:pPr>
              <w:pStyle w:val="index"/>
              <w:spacing w:after="0" w:line="240" w:lineRule="exact"/>
              <w:ind w:left="-144" w:right="-110"/>
              <w:jc w:val="center"/>
              <w:rPr>
                <w:rFonts w:ascii="CordiaUPC" w:hAnsi="CordiaUPC" w:cs="CordiaUPC"/>
                <w:sz w:val="24"/>
                <w:szCs w:val="24"/>
                <w:lang w:val="en-US" w:bidi="th-TH"/>
              </w:rPr>
            </w:pPr>
          </w:p>
          <w:p w14:paraId="702BFC76" w14:textId="6D9F979A"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Liabilities</w:t>
            </w:r>
          </w:p>
        </w:tc>
        <w:tc>
          <w:tcPr>
            <w:tcW w:w="244" w:type="dxa"/>
            <w:vAlign w:val="center"/>
          </w:tcPr>
          <w:p w14:paraId="62811F92"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0EA502AD"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Within</w:t>
            </w:r>
          </w:p>
          <w:p w14:paraId="6B646A22"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cs/>
                <w:lang w:val="en-US" w:bidi="th-TH"/>
              </w:rPr>
              <w:t xml:space="preserve">1 </w:t>
            </w:r>
            <w:r w:rsidRPr="001573BA">
              <w:rPr>
                <w:rFonts w:ascii="CordiaUPC" w:hAnsi="CordiaUPC" w:cs="CordiaUPC" w:hint="cs"/>
                <w:sz w:val="24"/>
                <w:szCs w:val="24"/>
                <w:lang w:val="en-US" w:bidi="th-TH"/>
              </w:rPr>
              <w:t>year</w:t>
            </w:r>
          </w:p>
        </w:tc>
        <w:tc>
          <w:tcPr>
            <w:tcW w:w="238" w:type="dxa"/>
            <w:vAlign w:val="center"/>
          </w:tcPr>
          <w:p w14:paraId="0648788A"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2545060C"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Over</w:t>
            </w:r>
          </w:p>
          <w:p w14:paraId="6405D1E0" w14:textId="77777777" w:rsidR="005440A6" w:rsidRPr="001573BA" w:rsidRDefault="005440A6" w:rsidP="004448E5">
            <w:pPr>
              <w:pStyle w:val="index"/>
              <w:spacing w:after="0" w:line="240" w:lineRule="exact"/>
              <w:ind w:left="-144" w:right="-110"/>
              <w:jc w:val="center"/>
              <w:rPr>
                <w:rFonts w:ascii="CordiaUPC" w:hAnsi="CordiaUPC" w:cs="CordiaUPC"/>
                <w:sz w:val="24"/>
                <w:szCs w:val="24"/>
                <w:lang w:val="en-US" w:bidi="th-TH"/>
              </w:rPr>
            </w:pPr>
            <w:r w:rsidRPr="001573BA">
              <w:rPr>
                <w:rFonts w:ascii="CordiaUPC" w:hAnsi="CordiaUPC" w:cs="CordiaUPC" w:hint="cs"/>
                <w:sz w:val="24"/>
                <w:szCs w:val="24"/>
                <w:lang w:val="en-US" w:bidi="th-TH"/>
              </w:rPr>
              <w:t>1 year</w:t>
            </w:r>
          </w:p>
        </w:tc>
      </w:tr>
      <w:tr w:rsidR="005440A6" w:rsidRPr="001573BA" w14:paraId="3BDCFCE5" w14:textId="77777777" w:rsidTr="005440A6">
        <w:tc>
          <w:tcPr>
            <w:tcW w:w="2092" w:type="dxa"/>
          </w:tcPr>
          <w:p w14:paraId="2297FD4F" w14:textId="77777777" w:rsidR="005440A6" w:rsidRPr="001573BA" w:rsidRDefault="005440A6" w:rsidP="004448E5">
            <w:pPr>
              <w:pStyle w:val="index"/>
              <w:spacing w:after="0" w:line="240" w:lineRule="exact"/>
              <w:rPr>
                <w:rFonts w:ascii="CordiaUPC" w:hAnsi="CordiaUPC" w:cs="CordiaUPC"/>
                <w:sz w:val="24"/>
                <w:szCs w:val="24"/>
                <w:lang w:val="en-US" w:bidi="th-TH"/>
              </w:rPr>
            </w:pPr>
          </w:p>
        </w:tc>
        <w:tc>
          <w:tcPr>
            <w:tcW w:w="7387" w:type="dxa"/>
            <w:gridSpan w:val="15"/>
          </w:tcPr>
          <w:p w14:paraId="3BDD8250" w14:textId="77777777" w:rsidR="005440A6" w:rsidRPr="001573BA" w:rsidRDefault="005440A6" w:rsidP="004448E5">
            <w:pPr>
              <w:pStyle w:val="index"/>
              <w:spacing w:after="0" w:line="240" w:lineRule="exact"/>
              <w:ind w:right="-108"/>
              <w:jc w:val="center"/>
              <w:rPr>
                <w:rFonts w:ascii="CordiaUPC" w:hAnsi="CordiaUPC" w:cs="CordiaUPC"/>
                <w:sz w:val="24"/>
                <w:szCs w:val="24"/>
                <w:lang w:val="en-US" w:bidi="th-TH"/>
              </w:rPr>
            </w:pPr>
            <w:r w:rsidRPr="001573BA">
              <w:rPr>
                <w:rFonts w:ascii="CordiaUPC" w:hAnsi="CordiaUPC" w:cs="CordiaUPC" w:hint="cs"/>
                <w:i/>
                <w:iCs/>
                <w:sz w:val="24"/>
                <w:szCs w:val="24"/>
                <w:lang w:val="en-US"/>
              </w:rPr>
              <w:t>(in million Baht)</w:t>
            </w:r>
          </w:p>
        </w:tc>
      </w:tr>
      <w:tr w:rsidR="005440A6" w:rsidRPr="001573BA" w14:paraId="62AB966F" w14:textId="77777777" w:rsidTr="005440A6">
        <w:tc>
          <w:tcPr>
            <w:tcW w:w="2092" w:type="dxa"/>
          </w:tcPr>
          <w:p w14:paraId="4E84EB3E" w14:textId="3ED3D721" w:rsidR="005440A6" w:rsidRPr="001573BA" w:rsidRDefault="005440A6" w:rsidP="004448E5">
            <w:pPr>
              <w:pStyle w:val="index"/>
              <w:spacing w:after="0" w:line="240" w:lineRule="exact"/>
              <w:rPr>
                <w:rFonts w:ascii="CordiaUPC" w:hAnsi="CordiaUPC" w:cs="CordiaUPC"/>
                <w:sz w:val="24"/>
                <w:szCs w:val="24"/>
                <w:lang w:val="en-US" w:bidi="th-TH"/>
              </w:rPr>
            </w:pPr>
            <w:r w:rsidRPr="001573BA">
              <w:rPr>
                <w:rFonts w:ascii="CordiaUPC" w:hAnsi="CordiaUPC" w:cs="CordiaUPC" w:hint="cs"/>
                <w:sz w:val="24"/>
                <w:szCs w:val="24"/>
                <w:lang w:val="en-US" w:bidi="th-TH"/>
              </w:rPr>
              <w:t>Trading Book</w:t>
            </w:r>
          </w:p>
        </w:tc>
        <w:tc>
          <w:tcPr>
            <w:tcW w:w="706" w:type="dxa"/>
            <w:vAlign w:val="bottom"/>
          </w:tcPr>
          <w:p w14:paraId="5C4190FF" w14:textId="77777777" w:rsidR="005440A6" w:rsidRPr="001573BA" w:rsidRDefault="005440A6" w:rsidP="004448E5">
            <w:pPr>
              <w:pStyle w:val="ListParagraph"/>
              <w:tabs>
                <w:tab w:val="decimal" w:pos="682"/>
              </w:tabs>
              <w:spacing w:line="240" w:lineRule="exact"/>
              <w:ind w:left="0" w:right="-109"/>
              <w:rPr>
                <w:rFonts w:ascii="CordiaUPC" w:hAnsi="CordiaUPC" w:cs="CordiaUPC"/>
                <w:sz w:val="24"/>
                <w:szCs w:val="24"/>
              </w:rPr>
            </w:pPr>
          </w:p>
        </w:tc>
        <w:tc>
          <w:tcPr>
            <w:tcW w:w="236" w:type="dxa"/>
            <w:vAlign w:val="bottom"/>
          </w:tcPr>
          <w:p w14:paraId="5A6480EB" w14:textId="77777777" w:rsidR="005440A6" w:rsidRPr="001573BA" w:rsidRDefault="005440A6" w:rsidP="004448E5">
            <w:pPr>
              <w:pStyle w:val="index"/>
              <w:spacing w:after="0" w:line="240" w:lineRule="exact"/>
              <w:rPr>
                <w:rFonts w:ascii="CordiaUPC" w:hAnsi="CordiaUPC" w:cs="CordiaUPC"/>
                <w:sz w:val="24"/>
                <w:szCs w:val="24"/>
                <w:lang w:val="en-US" w:bidi="th-TH"/>
              </w:rPr>
            </w:pPr>
          </w:p>
        </w:tc>
        <w:tc>
          <w:tcPr>
            <w:tcW w:w="679" w:type="dxa"/>
            <w:vAlign w:val="bottom"/>
          </w:tcPr>
          <w:p w14:paraId="5CB2A1FE" w14:textId="77777777" w:rsidR="005440A6" w:rsidRPr="001573BA" w:rsidRDefault="005440A6" w:rsidP="004448E5">
            <w:pPr>
              <w:pStyle w:val="ListParagraph"/>
              <w:tabs>
                <w:tab w:val="decimal" w:pos="682"/>
              </w:tabs>
              <w:spacing w:line="240" w:lineRule="exact"/>
              <w:ind w:left="0" w:right="-109"/>
              <w:rPr>
                <w:rFonts w:ascii="CordiaUPC" w:hAnsi="CordiaUPC" w:cs="CordiaUPC"/>
                <w:sz w:val="24"/>
                <w:szCs w:val="24"/>
              </w:rPr>
            </w:pPr>
          </w:p>
        </w:tc>
        <w:tc>
          <w:tcPr>
            <w:tcW w:w="243" w:type="dxa"/>
            <w:vAlign w:val="bottom"/>
          </w:tcPr>
          <w:p w14:paraId="4BFD7952" w14:textId="77777777" w:rsidR="005440A6" w:rsidRPr="001573BA" w:rsidRDefault="005440A6" w:rsidP="004448E5">
            <w:pPr>
              <w:pStyle w:val="index"/>
              <w:spacing w:after="0" w:line="240" w:lineRule="exact"/>
              <w:rPr>
                <w:rFonts w:ascii="CordiaUPC" w:hAnsi="CordiaUPC" w:cs="CordiaUPC"/>
                <w:sz w:val="24"/>
                <w:szCs w:val="24"/>
                <w:lang w:val="en-US" w:bidi="th-TH"/>
              </w:rPr>
            </w:pPr>
          </w:p>
        </w:tc>
        <w:tc>
          <w:tcPr>
            <w:tcW w:w="747" w:type="dxa"/>
            <w:vAlign w:val="bottom"/>
          </w:tcPr>
          <w:p w14:paraId="562415C8" w14:textId="77777777" w:rsidR="005440A6" w:rsidRPr="001573BA" w:rsidRDefault="005440A6" w:rsidP="004448E5">
            <w:pPr>
              <w:pStyle w:val="ListParagraph"/>
              <w:spacing w:line="240" w:lineRule="exact"/>
              <w:ind w:left="0" w:right="41"/>
              <w:jc w:val="right"/>
              <w:rPr>
                <w:rFonts w:ascii="CordiaUPC" w:hAnsi="CordiaUPC" w:cs="CordiaUPC"/>
                <w:sz w:val="24"/>
                <w:szCs w:val="24"/>
                <w:cs/>
                <w:lang w:bidi="th-TH"/>
              </w:rPr>
            </w:pPr>
          </w:p>
        </w:tc>
        <w:tc>
          <w:tcPr>
            <w:tcW w:w="238" w:type="dxa"/>
            <w:vAlign w:val="bottom"/>
          </w:tcPr>
          <w:p w14:paraId="41646F13" w14:textId="77777777" w:rsidR="005440A6" w:rsidRPr="001573BA" w:rsidRDefault="005440A6" w:rsidP="004448E5">
            <w:pPr>
              <w:pStyle w:val="ListParagraph"/>
              <w:spacing w:line="240" w:lineRule="exact"/>
              <w:ind w:left="0" w:right="41"/>
              <w:jc w:val="right"/>
              <w:rPr>
                <w:rFonts w:ascii="CordiaUPC" w:hAnsi="CordiaUPC" w:cs="CordiaUPC"/>
                <w:sz w:val="24"/>
                <w:szCs w:val="24"/>
                <w:cs/>
                <w:lang w:bidi="th-TH"/>
              </w:rPr>
            </w:pPr>
          </w:p>
        </w:tc>
        <w:tc>
          <w:tcPr>
            <w:tcW w:w="752" w:type="dxa"/>
            <w:vAlign w:val="bottom"/>
          </w:tcPr>
          <w:p w14:paraId="45060870" w14:textId="77777777" w:rsidR="005440A6" w:rsidRPr="001573BA" w:rsidRDefault="005440A6" w:rsidP="004448E5">
            <w:pPr>
              <w:pStyle w:val="ListParagraph"/>
              <w:spacing w:line="240" w:lineRule="exact"/>
              <w:ind w:left="0" w:right="41"/>
              <w:jc w:val="right"/>
              <w:rPr>
                <w:rFonts w:ascii="CordiaUPC" w:hAnsi="CordiaUPC" w:cs="CordiaUPC"/>
                <w:sz w:val="24"/>
                <w:szCs w:val="24"/>
                <w:cs/>
                <w:lang w:bidi="th-TH"/>
              </w:rPr>
            </w:pPr>
          </w:p>
        </w:tc>
        <w:tc>
          <w:tcPr>
            <w:tcW w:w="236" w:type="dxa"/>
            <w:vAlign w:val="bottom"/>
          </w:tcPr>
          <w:p w14:paraId="137E970B" w14:textId="77777777" w:rsidR="005440A6" w:rsidRPr="001573BA" w:rsidRDefault="005440A6" w:rsidP="004448E5">
            <w:pPr>
              <w:pStyle w:val="index"/>
              <w:spacing w:after="0" w:line="240" w:lineRule="exact"/>
              <w:rPr>
                <w:rFonts w:ascii="CordiaUPC" w:hAnsi="CordiaUPC" w:cs="CordiaUPC"/>
                <w:sz w:val="24"/>
                <w:szCs w:val="24"/>
                <w:lang w:val="en-US" w:bidi="th-TH"/>
              </w:rPr>
            </w:pPr>
          </w:p>
        </w:tc>
        <w:tc>
          <w:tcPr>
            <w:tcW w:w="619" w:type="dxa"/>
            <w:vAlign w:val="bottom"/>
          </w:tcPr>
          <w:p w14:paraId="7A75391D" w14:textId="77777777" w:rsidR="005440A6" w:rsidRPr="001573BA" w:rsidRDefault="005440A6" w:rsidP="004448E5">
            <w:pPr>
              <w:pStyle w:val="ListParagraph"/>
              <w:tabs>
                <w:tab w:val="decimal" w:pos="682"/>
              </w:tabs>
              <w:spacing w:line="240" w:lineRule="exact"/>
              <w:ind w:left="0" w:right="-109"/>
              <w:rPr>
                <w:rFonts w:ascii="CordiaUPC" w:hAnsi="CordiaUPC" w:cs="CordiaUPC"/>
                <w:sz w:val="24"/>
                <w:szCs w:val="24"/>
              </w:rPr>
            </w:pPr>
          </w:p>
        </w:tc>
        <w:tc>
          <w:tcPr>
            <w:tcW w:w="241" w:type="dxa"/>
            <w:vAlign w:val="bottom"/>
          </w:tcPr>
          <w:p w14:paraId="7E1D0F9B" w14:textId="77777777" w:rsidR="005440A6" w:rsidRPr="001573BA" w:rsidRDefault="005440A6" w:rsidP="004448E5">
            <w:pPr>
              <w:pStyle w:val="index"/>
              <w:spacing w:after="0" w:line="240" w:lineRule="exact"/>
              <w:rPr>
                <w:rFonts w:ascii="CordiaUPC" w:hAnsi="CordiaUPC" w:cs="CordiaUPC"/>
                <w:sz w:val="24"/>
                <w:szCs w:val="24"/>
                <w:lang w:val="en-US" w:bidi="th-TH"/>
              </w:rPr>
            </w:pPr>
          </w:p>
        </w:tc>
        <w:tc>
          <w:tcPr>
            <w:tcW w:w="708" w:type="dxa"/>
            <w:vAlign w:val="bottom"/>
          </w:tcPr>
          <w:p w14:paraId="3BECBA19" w14:textId="77777777" w:rsidR="005440A6" w:rsidRPr="001573BA" w:rsidRDefault="005440A6" w:rsidP="004448E5">
            <w:pPr>
              <w:pStyle w:val="ListParagraph"/>
              <w:tabs>
                <w:tab w:val="decimal" w:pos="682"/>
              </w:tabs>
              <w:spacing w:line="240" w:lineRule="exact"/>
              <w:ind w:left="0" w:right="-109"/>
              <w:rPr>
                <w:rFonts w:ascii="CordiaUPC" w:hAnsi="CordiaUPC" w:cs="CordiaUPC"/>
                <w:sz w:val="24"/>
                <w:szCs w:val="24"/>
              </w:rPr>
            </w:pPr>
          </w:p>
        </w:tc>
        <w:tc>
          <w:tcPr>
            <w:tcW w:w="244" w:type="dxa"/>
            <w:vAlign w:val="bottom"/>
          </w:tcPr>
          <w:p w14:paraId="03AC369D" w14:textId="77777777" w:rsidR="005440A6" w:rsidRPr="001573BA" w:rsidRDefault="005440A6" w:rsidP="004448E5">
            <w:pPr>
              <w:pStyle w:val="index"/>
              <w:spacing w:after="0" w:line="240" w:lineRule="exact"/>
              <w:rPr>
                <w:rFonts w:ascii="CordiaUPC" w:hAnsi="CordiaUPC" w:cs="CordiaUPC"/>
                <w:sz w:val="24"/>
                <w:szCs w:val="24"/>
                <w:lang w:val="en-US" w:bidi="th-TH"/>
              </w:rPr>
            </w:pPr>
          </w:p>
        </w:tc>
        <w:tc>
          <w:tcPr>
            <w:tcW w:w="753" w:type="dxa"/>
            <w:vAlign w:val="bottom"/>
          </w:tcPr>
          <w:p w14:paraId="00B7DD3C" w14:textId="77777777" w:rsidR="005440A6" w:rsidRPr="001573BA" w:rsidRDefault="005440A6" w:rsidP="004448E5">
            <w:pPr>
              <w:pStyle w:val="ListParagraph"/>
              <w:tabs>
                <w:tab w:val="decimal" w:pos="882"/>
              </w:tabs>
              <w:spacing w:line="240" w:lineRule="exact"/>
              <w:ind w:left="0" w:right="-109"/>
              <w:rPr>
                <w:rFonts w:ascii="CordiaUPC" w:hAnsi="CordiaUPC" w:cs="CordiaUPC"/>
                <w:sz w:val="24"/>
                <w:szCs w:val="24"/>
                <w:cs/>
                <w:lang w:bidi="th-TH"/>
              </w:rPr>
            </w:pPr>
          </w:p>
        </w:tc>
        <w:tc>
          <w:tcPr>
            <w:tcW w:w="238" w:type="dxa"/>
            <w:vAlign w:val="bottom"/>
          </w:tcPr>
          <w:p w14:paraId="28AF031E" w14:textId="77777777" w:rsidR="005440A6" w:rsidRPr="001573BA" w:rsidRDefault="005440A6" w:rsidP="004448E5">
            <w:pPr>
              <w:pStyle w:val="ListParagraph"/>
              <w:tabs>
                <w:tab w:val="decimal" w:pos="882"/>
              </w:tabs>
              <w:spacing w:line="240" w:lineRule="exact"/>
              <w:ind w:left="0" w:right="-109"/>
              <w:rPr>
                <w:rFonts w:ascii="CordiaUPC" w:hAnsi="CordiaUPC" w:cs="CordiaUPC"/>
                <w:sz w:val="24"/>
                <w:szCs w:val="24"/>
              </w:rPr>
            </w:pPr>
          </w:p>
        </w:tc>
        <w:tc>
          <w:tcPr>
            <w:tcW w:w="747" w:type="dxa"/>
            <w:vAlign w:val="bottom"/>
          </w:tcPr>
          <w:p w14:paraId="5D1751D7" w14:textId="77777777" w:rsidR="005440A6" w:rsidRPr="001573BA" w:rsidRDefault="005440A6" w:rsidP="004448E5">
            <w:pPr>
              <w:pStyle w:val="ListParagraph"/>
              <w:tabs>
                <w:tab w:val="decimal" w:pos="882"/>
              </w:tabs>
              <w:spacing w:line="240" w:lineRule="exact"/>
              <w:ind w:left="0" w:right="-109"/>
              <w:rPr>
                <w:rFonts w:ascii="CordiaUPC" w:hAnsi="CordiaUPC" w:cs="CordiaUPC"/>
                <w:sz w:val="24"/>
                <w:szCs w:val="24"/>
              </w:rPr>
            </w:pPr>
          </w:p>
        </w:tc>
      </w:tr>
      <w:tr w:rsidR="0075062B" w:rsidRPr="001573BA" w14:paraId="3390E277" w14:textId="77777777" w:rsidTr="00195381">
        <w:tc>
          <w:tcPr>
            <w:tcW w:w="2092" w:type="dxa"/>
          </w:tcPr>
          <w:p w14:paraId="0A6BBC04" w14:textId="7975FF66" w:rsidR="0075062B" w:rsidRPr="001573BA" w:rsidRDefault="0075062B" w:rsidP="0075062B">
            <w:pPr>
              <w:pStyle w:val="index"/>
              <w:spacing w:after="0" w:line="240" w:lineRule="exact"/>
              <w:rPr>
                <w:rFonts w:ascii="CordiaUPC" w:hAnsi="CordiaUPC" w:cs="CordiaUPC"/>
                <w:sz w:val="24"/>
                <w:szCs w:val="24"/>
                <w:lang w:val="en-US" w:bidi="th-TH"/>
              </w:rPr>
            </w:pPr>
            <w:r w:rsidRPr="001573BA">
              <w:rPr>
                <w:rFonts w:ascii="CordiaUPC" w:hAnsi="CordiaUPC" w:cs="CordiaUPC" w:hint="cs"/>
                <w:sz w:val="24"/>
                <w:szCs w:val="24"/>
                <w:lang w:val="en-US" w:bidi="th-TH"/>
              </w:rPr>
              <w:t>- Foreign currency related</w:t>
            </w:r>
          </w:p>
        </w:tc>
        <w:tc>
          <w:tcPr>
            <w:tcW w:w="706" w:type="dxa"/>
            <w:shd w:val="clear" w:color="auto" w:fill="auto"/>
          </w:tcPr>
          <w:p w14:paraId="6218A48A" w14:textId="4C4A0712" w:rsidR="0075062B" w:rsidRPr="001573BA" w:rsidRDefault="0075062B" w:rsidP="0075062B">
            <w:pPr>
              <w:pStyle w:val="ListParagraph"/>
              <w:tabs>
                <w:tab w:val="decimal" w:pos="452"/>
              </w:tabs>
              <w:spacing w:line="240" w:lineRule="exact"/>
              <w:ind w:left="-160" w:right="-122"/>
              <w:rPr>
                <w:rFonts w:ascii="CordiaUPC" w:hAnsi="CordiaUPC" w:cs="CordiaUPC"/>
                <w:sz w:val="24"/>
                <w:szCs w:val="24"/>
              </w:rPr>
            </w:pPr>
            <w:r w:rsidRPr="001573BA">
              <w:rPr>
                <w:rFonts w:ascii="CordiaUPC" w:hAnsi="CordiaUPC" w:cs="CordiaUPC"/>
                <w:sz w:val="24"/>
                <w:szCs w:val="24"/>
              </w:rPr>
              <w:t>6,699</w:t>
            </w:r>
          </w:p>
        </w:tc>
        <w:tc>
          <w:tcPr>
            <w:tcW w:w="236" w:type="dxa"/>
            <w:shd w:val="clear" w:color="auto" w:fill="auto"/>
          </w:tcPr>
          <w:p w14:paraId="666D4016"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084072CC" w14:textId="1B125745" w:rsidR="0075062B" w:rsidRPr="001573BA" w:rsidRDefault="0075062B" w:rsidP="0075062B">
            <w:pPr>
              <w:pStyle w:val="ListParagraph"/>
              <w:tabs>
                <w:tab w:val="decimal" w:pos="484"/>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rPr>
              <w:t>6,242</w:t>
            </w:r>
          </w:p>
        </w:tc>
        <w:tc>
          <w:tcPr>
            <w:tcW w:w="243" w:type="dxa"/>
            <w:shd w:val="clear" w:color="auto" w:fill="auto"/>
          </w:tcPr>
          <w:p w14:paraId="2B80B7AE"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04135133" w14:textId="66239B46" w:rsidR="0075062B" w:rsidRPr="001573BA" w:rsidRDefault="0075062B" w:rsidP="0075062B">
            <w:pPr>
              <w:pStyle w:val="ListParagraph"/>
              <w:tabs>
                <w:tab w:val="decimal" w:pos="570"/>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rPr>
              <w:t>524,595</w:t>
            </w:r>
          </w:p>
        </w:tc>
        <w:tc>
          <w:tcPr>
            <w:tcW w:w="238" w:type="dxa"/>
            <w:shd w:val="clear" w:color="auto" w:fill="auto"/>
          </w:tcPr>
          <w:p w14:paraId="741ED3D6"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5DB1AF6D" w14:textId="09D1E641" w:rsidR="0075062B" w:rsidRPr="001573BA" w:rsidRDefault="0075062B" w:rsidP="0075062B">
            <w:pPr>
              <w:pStyle w:val="ListParagraph"/>
              <w:tabs>
                <w:tab w:val="decimal" w:pos="559"/>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rPr>
              <w:t>11,227</w:t>
            </w:r>
          </w:p>
        </w:tc>
        <w:tc>
          <w:tcPr>
            <w:tcW w:w="236" w:type="dxa"/>
            <w:vAlign w:val="bottom"/>
          </w:tcPr>
          <w:p w14:paraId="04A3DE04"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619" w:type="dxa"/>
            <w:tcBorders>
              <w:top w:val="nil"/>
              <w:left w:val="nil"/>
              <w:bottom w:val="nil"/>
              <w:right w:val="nil"/>
            </w:tcBorders>
          </w:tcPr>
          <w:p w14:paraId="1D88E4C5" w14:textId="23974389"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rPr>
              <w:t>5,045</w:t>
            </w:r>
          </w:p>
        </w:tc>
        <w:tc>
          <w:tcPr>
            <w:tcW w:w="241" w:type="dxa"/>
            <w:tcBorders>
              <w:top w:val="nil"/>
              <w:left w:val="nil"/>
              <w:bottom w:val="nil"/>
              <w:right w:val="nil"/>
            </w:tcBorders>
          </w:tcPr>
          <w:p w14:paraId="27BD1E94"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Borders>
              <w:top w:val="nil"/>
              <w:left w:val="nil"/>
              <w:bottom w:val="nil"/>
              <w:right w:val="nil"/>
            </w:tcBorders>
          </w:tcPr>
          <w:p w14:paraId="1D4AD268" w14:textId="056F2FA6" w:rsidR="0075062B" w:rsidRPr="001573BA" w:rsidRDefault="0075062B" w:rsidP="0075062B">
            <w:pPr>
              <w:pStyle w:val="ListParagraph"/>
              <w:tabs>
                <w:tab w:val="decimal" w:pos="522"/>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rPr>
              <w:t>4,333</w:t>
            </w:r>
          </w:p>
        </w:tc>
        <w:tc>
          <w:tcPr>
            <w:tcW w:w="244" w:type="dxa"/>
            <w:tcBorders>
              <w:top w:val="nil"/>
              <w:left w:val="nil"/>
              <w:bottom w:val="nil"/>
              <w:right w:val="nil"/>
            </w:tcBorders>
          </w:tcPr>
          <w:p w14:paraId="5A76B3ED"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Borders>
              <w:top w:val="nil"/>
              <w:left w:val="nil"/>
              <w:bottom w:val="nil"/>
              <w:right w:val="nil"/>
            </w:tcBorders>
          </w:tcPr>
          <w:p w14:paraId="16E16444" w14:textId="78E6BE33" w:rsidR="0075062B" w:rsidRPr="001573BA" w:rsidRDefault="0075062B" w:rsidP="0075062B">
            <w:pPr>
              <w:pStyle w:val="ListParagraph"/>
              <w:tabs>
                <w:tab w:val="decimal" w:pos="546"/>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rPr>
              <w:t>317,134</w:t>
            </w:r>
          </w:p>
        </w:tc>
        <w:tc>
          <w:tcPr>
            <w:tcW w:w="238" w:type="dxa"/>
            <w:tcBorders>
              <w:top w:val="nil"/>
              <w:left w:val="nil"/>
              <w:bottom w:val="nil"/>
              <w:right w:val="nil"/>
            </w:tcBorders>
          </w:tcPr>
          <w:p w14:paraId="5FD03E06"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Borders>
              <w:top w:val="nil"/>
              <w:left w:val="nil"/>
              <w:bottom w:val="nil"/>
              <w:right w:val="nil"/>
            </w:tcBorders>
          </w:tcPr>
          <w:p w14:paraId="52E8444B" w14:textId="0D1B068B" w:rsidR="0075062B" w:rsidRPr="001573BA" w:rsidRDefault="0075062B" w:rsidP="0075062B">
            <w:pPr>
              <w:pStyle w:val="ListParagraph"/>
              <w:tabs>
                <w:tab w:val="decimal" w:pos="552"/>
              </w:tabs>
              <w:spacing w:line="240" w:lineRule="exact"/>
              <w:ind w:left="-168" w:right="-126"/>
              <w:rPr>
                <w:rFonts w:ascii="CordiaUPC" w:hAnsi="CordiaUPC" w:cs="CordiaUPC"/>
                <w:sz w:val="24"/>
                <w:szCs w:val="24"/>
                <w:lang w:val="en-US" w:bidi="th-TH"/>
              </w:rPr>
            </w:pPr>
            <w:r w:rsidRPr="001573BA">
              <w:rPr>
                <w:rFonts w:ascii="CordiaUPC" w:hAnsi="CordiaUPC" w:cs="CordiaUPC" w:hint="cs"/>
                <w:sz w:val="24"/>
                <w:szCs w:val="24"/>
              </w:rPr>
              <w:t>12,300</w:t>
            </w:r>
          </w:p>
        </w:tc>
      </w:tr>
      <w:tr w:rsidR="0075062B" w:rsidRPr="001573BA" w14:paraId="3CB67972" w14:textId="77777777" w:rsidTr="00195381">
        <w:tc>
          <w:tcPr>
            <w:tcW w:w="2092" w:type="dxa"/>
          </w:tcPr>
          <w:p w14:paraId="59479248" w14:textId="076FDACE" w:rsidR="0075062B" w:rsidRPr="001573BA" w:rsidRDefault="0075062B" w:rsidP="0075062B">
            <w:pPr>
              <w:pStyle w:val="index"/>
              <w:spacing w:after="0" w:line="240" w:lineRule="exact"/>
              <w:rPr>
                <w:rFonts w:ascii="CordiaUPC" w:hAnsi="CordiaUPC" w:cs="CordiaUPC"/>
                <w:sz w:val="24"/>
                <w:szCs w:val="24"/>
                <w:lang w:val="en-US" w:bidi="th-TH"/>
              </w:rPr>
            </w:pPr>
            <w:r w:rsidRPr="001573BA">
              <w:rPr>
                <w:rFonts w:ascii="CordiaUPC" w:hAnsi="CordiaUPC" w:cs="CordiaUPC" w:hint="cs"/>
                <w:sz w:val="24"/>
                <w:szCs w:val="24"/>
                <w:lang w:val="en-US" w:bidi="th-TH"/>
              </w:rPr>
              <w:t>- Interest rate related</w:t>
            </w:r>
          </w:p>
        </w:tc>
        <w:tc>
          <w:tcPr>
            <w:tcW w:w="706" w:type="dxa"/>
            <w:shd w:val="clear" w:color="auto" w:fill="auto"/>
          </w:tcPr>
          <w:p w14:paraId="29C3CC7E" w14:textId="4EFE235E" w:rsidR="0075062B" w:rsidRPr="001573BA" w:rsidRDefault="0075062B" w:rsidP="0075062B">
            <w:pPr>
              <w:pStyle w:val="ListParagraph"/>
              <w:tabs>
                <w:tab w:val="decimal" w:pos="452"/>
              </w:tabs>
              <w:spacing w:line="240" w:lineRule="exact"/>
              <w:ind w:left="-160" w:right="-122"/>
              <w:rPr>
                <w:rFonts w:ascii="CordiaUPC" w:hAnsi="CordiaUPC" w:cs="CordiaUPC"/>
                <w:sz w:val="24"/>
                <w:szCs w:val="24"/>
              </w:rPr>
            </w:pPr>
            <w:r w:rsidRPr="001573BA">
              <w:rPr>
                <w:rFonts w:ascii="CordiaUPC" w:hAnsi="CordiaUPC" w:cs="CordiaUPC"/>
                <w:sz w:val="24"/>
                <w:szCs w:val="24"/>
              </w:rPr>
              <w:t>815</w:t>
            </w:r>
          </w:p>
        </w:tc>
        <w:tc>
          <w:tcPr>
            <w:tcW w:w="236" w:type="dxa"/>
            <w:shd w:val="clear" w:color="auto" w:fill="auto"/>
          </w:tcPr>
          <w:p w14:paraId="5788CCAC"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3620C697" w14:textId="12B783C5" w:rsidR="0075062B" w:rsidRPr="001573BA" w:rsidRDefault="0075062B" w:rsidP="0075062B">
            <w:pPr>
              <w:pStyle w:val="ListParagraph"/>
              <w:tabs>
                <w:tab w:val="decimal" w:pos="484"/>
              </w:tabs>
              <w:spacing w:line="240" w:lineRule="exact"/>
              <w:ind w:left="0" w:right="-109"/>
              <w:rPr>
                <w:rFonts w:ascii="CordiaUPC" w:hAnsi="CordiaUPC" w:cs="CordiaUPC"/>
                <w:sz w:val="24"/>
                <w:szCs w:val="24"/>
              </w:rPr>
            </w:pPr>
            <w:r w:rsidRPr="001573BA">
              <w:rPr>
                <w:rFonts w:ascii="CordiaUPC" w:hAnsi="CordiaUPC" w:cs="CordiaUPC"/>
                <w:sz w:val="24"/>
                <w:szCs w:val="24"/>
              </w:rPr>
              <w:t>878</w:t>
            </w:r>
          </w:p>
        </w:tc>
        <w:tc>
          <w:tcPr>
            <w:tcW w:w="243" w:type="dxa"/>
            <w:shd w:val="clear" w:color="auto" w:fill="auto"/>
          </w:tcPr>
          <w:p w14:paraId="226F5C1C"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252D5C11" w14:textId="27D72C39" w:rsidR="0075062B" w:rsidRPr="001573BA" w:rsidRDefault="0075062B" w:rsidP="0075062B">
            <w:pPr>
              <w:pStyle w:val="ListParagraph"/>
              <w:tabs>
                <w:tab w:val="decimal" w:pos="570"/>
              </w:tabs>
              <w:spacing w:line="240" w:lineRule="exact"/>
              <w:ind w:left="0" w:right="-109"/>
              <w:rPr>
                <w:rFonts w:ascii="CordiaUPC" w:hAnsi="CordiaUPC" w:cs="CordiaUPC"/>
                <w:sz w:val="24"/>
                <w:szCs w:val="24"/>
              </w:rPr>
            </w:pPr>
            <w:r w:rsidRPr="001573BA">
              <w:rPr>
                <w:rFonts w:ascii="CordiaUPC" w:hAnsi="CordiaUPC" w:cs="CordiaUPC"/>
                <w:sz w:val="24"/>
                <w:szCs w:val="24"/>
              </w:rPr>
              <w:t>24,873</w:t>
            </w:r>
          </w:p>
        </w:tc>
        <w:tc>
          <w:tcPr>
            <w:tcW w:w="238" w:type="dxa"/>
            <w:shd w:val="clear" w:color="auto" w:fill="auto"/>
          </w:tcPr>
          <w:p w14:paraId="5831AD00"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04C6B504" w14:textId="2794D2E8" w:rsidR="0075062B" w:rsidRPr="001573BA" w:rsidRDefault="0075062B" w:rsidP="0075062B">
            <w:pPr>
              <w:pStyle w:val="ListParagraph"/>
              <w:tabs>
                <w:tab w:val="decimal" w:pos="559"/>
              </w:tabs>
              <w:spacing w:line="240" w:lineRule="exact"/>
              <w:ind w:left="0" w:right="-109"/>
              <w:rPr>
                <w:rFonts w:ascii="CordiaUPC" w:hAnsi="CordiaUPC" w:cs="CordiaUPC"/>
                <w:sz w:val="24"/>
                <w:szCs w:val="24"/>
              </w:rPr>
            </w:pPr>
            <w:r w:rsidRPr="001573BA">
              <w:rPr>
                <w:rFonts w:ascii="CordiaUPC" w:hAnsi="CordiaUPC" w:cs="CordiaUPC"/>
                <w:sz w:val="24"/>
                <w:szCs w:val="24"/>
              </w:rPr>
              <w:t>68,425</w:t>
            </w:r>
          </w:p>
        </w:tc>
        <w:tc>
          <w:tcPr>
            <w:tcW w:w="236" w:type="dxa"/>
            <w:vAlign w:val="bottom"/>
          </w:tcPr>
          <w:p w14:paraId="561B1007"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619" w:type="dxa"/>
            <w:shd w:val="clear" w:color="auto" w:fill="auto"/>
          </w:tcPr>
          <w:p w14:paraId="6742B182" w14:textId="299F7127" w:rsidR="0075062B" w:rsidRPr="001573BA" w:rsidRDefault="0075062B" w:rsidP="0075062B">
            <w:pPr>
              <w:pStyle w:val="ListParagraph"/>
              <w:tabs>
                <w:tab w:val="decimal" w:pos="452"/>
              </w:tabs>
              <w:spacing w:line="240" w:lineRule="exact"/>
              <w:ind w:left="-160" w:right="-122"/>
              <w:rPr>
                <w:rFonts w:ascii="CordiaUPC" w:hAnsi="CordiaUPC" w:cs="CordiaUPC"/>
                <w:sz w:val="24"/>
                <w:szCs w:val="24"/>
              </w:rPr>
            </w:pPr>
            <w:r w:rsidRPr="001573BA">
              <w:rPr>
                <w:rFonts w:ascii="CordiaUPC" w:hAnsi="CordiaUPC" w:cs="CordiaUPC" w:hint="cs"/>
                <w:sz w:val="24"/>
                <w:szCs w:val="24"/>
                <w:lang w:val="en-US" w:bidi="th-TH"/>
              </w:rPr>
              <w:t>697</w:t>
            </w:r>
          </w:p>
        </w:tc>
        <w:tc>
          <w:tcPr>
            <w:tcW w:w="241" w:type="dxa"/>
            <w:shd w:val="clear" w:color="auto" w:fill="auto"/>
          </w:tcPr>
          <w:p w14:paraId="04A0C7AF"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shd w:val="clear" w:color="auto" w:fill="auto"/>
          </w:tcPr>
          <w:p w14:paraId="271936EE" w14:textId="6B33DDA5" w:rsidR="0075062B" w:rsidRPr="001573BA" w:rsidRDefault="0075062B" w:rsidP="0075062B">
            <w:pPr>
              <w:pStyle w:val="ListParagraph"/>
              <w:tabs>
                <w:tab w:val="decimal" w:pos="522"/>
              </w:tabs>
              <w:spacing w:line="240" w:lineRule="exact"/>
              <w:ind w:left="-160" w:right="-122"/>
              <w:rPr>
                <w:rFonts w:ascii="CordiaUPC" w:hAnsi="CordiaUPC" w:cs="CordiaUPC"/>
                <w:sz w:val="24"/>
                <w:szCs w:val="24"/>
              </w:rPr>
            </w:pPr>
            <w:r w:rsidRPr="001573BA">
              <w:rPr>
                <w:rFonts w:ascii="CordiaUPC" w:hAnsi="CordiaUPC" w:cs="CordiaUPC" w:hint="cs"/>
                <w:sz w:val="24"/>
                <w:szCs w:val="24"/>
                <w:lang w:val="en-US" w:bidi="th-TH"/>
              </w:rPr>
              <w:t>692</w:t>
            </w:r>
          </w:p>
        </w:tc>
        <w:tc>
          <w:tcPr>
            <w:tcW w:w="244" w:type="dxa"/>
            <w:shd w:val="clear" w:color="auto" w:fill="auto"/>
          </w:tcPr>
          <w:p w14:paraId="0D5CFE56"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4395F3B9" w14:textId="69899CAB" w:rsidR="0075062B" w:rsidRPr="001573BA" w:rsidRDefault="0075062B" w:rsidP="0075062B">
            <w:pPr>
              <w:pStyle w:val="ListParagraph"/>
              <w:tabs>
                <w:tab w:val="decimal" w:pos="546"/>
              </w:tabs>
              <w:spacing w:line="240" w:lineRule="exact"/>
              <w:ind w:left="-160" w:right="-122"/>
              <w:rPr>
                <w:rFonts w:ascii="CordiaUPC" w:hAnsi="CordiaUPC" w:cs="CordiaUPC"/>
                <w:sz w:val="24"/>
                <w:szCs w:val="24"/>
              </w:rPr>
            </w:pPr>
            <w:r w:rsidRPr="001573BA">
              <w:rPr>
                <w:rFonts w:ascii="CordiaUPC" w:hAnsi="CordiaUPC" w:cs="CordiaUPC" w:hint="cs"/>
                <w:sz w:val="24"/>
                <w:szCs w:val="24"/>
                <w:lang w:val="en-US" w:bidi="th-TH"/>
              </w:rPr>
              <w:t>40,778</w:t>
            </w:r>
          </w:p>
        </w:tc>
        <w:tc>
          <w:tcPr>
            <w:tcW w:w="238" w:type="dxa"/>
            <w:tcBorders>
              <w:bottom w:val="nil"/>
            </w:tcBorders>
            <w:shd w:val="clear" w:color="auto" w:fill="auto"/>
          </w:tcPr>
          <w:p w14:paraId="6AB3C8CF"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shd w:val="clear" w:color="auto" w:fill="auto"/>
          </w:tcPr>
          <w:p w14:paraId="0E2BADC8" w14:textId="0944A9EE" w:rsidR="0075062B" w:rsidRPr="001573BA" w:rsidRDefault="0075062B" w:rsidP="0075062B">
            <w:pPr>
              <w:pStyle w:val="ListParagraph"/>
              <w:tabs>
                <w:tab w:val="decimal" w:pos="552"/>
              </w:tabs>
              <w:spacing w:line="240" w:lineRule="exact"/>
              <w:ind w:left="-168" w:right="-126"/>
              <w:rPr>
                <w:rFonts w:ascii="CordiaUPC" w:hAnsi="CordiaUPC" w:cs="CordiaUPC"/>
                <w:sz w:val="24"/>
                <w:szCs w:val="24"/>
              </w:rPr>
            </w:pPr>
            <w:r w:rsidRPr="001573BA">
              <w:rPr>
                <w:rFonts w:ascii="CordiaUPC" w:hAnsi="CordiaUPC" w:cs="CordiaUPC" w:hint="cs"/>
                <w:sz w:val="24"/>
                <w:szCs w:val="24"/>
                <w:lang w:val="en-US" w:bidi="th-TH"/>
              </w:rPr>
              <w:t>73,652</w:t>
            </w:r>
          </w:p>
        </w:tc>
      </w:tr>
      <w:tr w:rsidR="0075062B" w:rsidRPr="001573BA" w14:paraId="311913C7" w14:textId="77777777" w:rsidTr="00195381">
        <w:tc>
          <w:tcPr>
            <w:tcW w:w="2092" w:type="dxa"/>
          </w:tcPr>
          <w:p w14:paraId="584CB450" w14:textId="7C51BF60" w:rsidR="0075062B" w:rsidRPr="001573BA" w:rsidRDefault="0075062B" w:rsidP="0075062B">
            <w:pPr>
              <w:pStyle w:val="index"/>
              <w:spacing w:after="0" w:line="240" w:lineRule="exact"/>
              <w:rPr>
                <w:rFonts w:ascii="CordiaUPC" w:hAnsi="CordiaUPC" w:cs="CordiaUPC"/>
                <w:sz w:val="24"/>
                <w:szCs w:val="24"/>
                <w:lang w:val="en-US" w:bidi="th-TH"/>
              </w:rPr>
            </w:pPr>
            <w:r w:rsidRPr="001573BA">
              <w:rPr>
                <w:rFonts w:ascii="CordiaUPC" w:hAnsi="CordiaUPC" w:cs="CordiaUPC" w:hint="cs"/>
                <w:sz w:val="24"/>
                <w:szCs w:val="24"/>
                <w:lang w:val="en-US" w:bidi="th-TH"/>
              </w:rPr>
              <w:t>- Others</w:t>
            </w:r>
          </w:p>
        </w:tc>
        <w:tc>
          <w:tcPr>
            <w:tcW w:w="706" w:type="dxa"/>
            <w:shd w:val="clear" w:color="auto" w:fill="auto"/>
          </w:tcPr>
          <w:p w14:paraId="11AE4D0A" w14:textId="069FA139" w:rsidR="0075062B" w:rsidRPr="001573BA" w:rsidRDefault="0075062B" w:rsidP="0075062B">
            <w:pPr>
              <w:pStyle w:val="ListParagraph"/>
              <w:tabs>
                <w:tab w:val="decimal" w:pos="452"/>
              </w:tabs>
              <w:spacing w:line="240" w:lineRule="exact"/>
              <w:ind w:left="-160" w:right="-122"/>
              <w:rPr>
                <w:rFonts w:ascii="CordiaUPC" w:hAnsi="CordiaUPC" w:cs="CordiaUPC"/>
                <w:sz w:val="24"/>
                <w:szCs w:val="24"/>
              </w:rPr>
            </w:pPr>
            <w:r w:rsidRPr="001573BA">
              <w:rPr>
                <w:rFonts w:ascii="CordiaUPC" w:hAnsi="CordiaUPC" w:cs="CordiaUPC"/>
                <w:sz w:val="24"/>
                <w:szCs w:val="24"/>
              </w:rPr>
              <w:t>32</w:t>
            </w:r>
          </w:p>
        </w:tc>
        <w:tc>
          <w:tcPr>
            <w:tcW w:w="236" w:type="dxa"/>
            <w:shd w:val="clear" w:color="auto" w:fill="auto"/>
          </w:tcPr>
          <w:p w14:paraId="66CE224A"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0D0670CA" w14:textId="671C1E12" w:rsidR="0075062B" w:rsidRPr="001573BA" w:rsidRDefault="0075062B" w:rsidP="0075062B">
            <w:pPr>
              <w:pStyle w:val="ListParagraph"/>
              <w:tabs>
                <w:tab w:val="decimal" w:pos="484"/>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lang w:val="en-US" w:bidi="th-TH"/>
              </w:rPr>
              <w:t>-</w:t>
            </w:r>
          </w:p>
        </w:tc>
        <w:tc>
          <w:tcPr>
            <w:tcW w:w="243" w:type="dxa"/>
            <w:shd w:val="clear" w:color="auto" w:fill="auto"/>
          </w:tcPr>
          <w:p w14:paraId="4B21AB2E"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65B0ED95" w14:textId="30DFC8AA" w:rsidR="0075062B" w:rsidRPr="001573BA" w:rsidRDefault="0075062B" w:rsidP="0075062B">
            <w:pPr>
              <w:pStyle w:val="ListParagraph"/>
              <w:tabs>
                <w:tab w:val="decimal" w:pos="555"/>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rPr>
              <w:t>2,362</w:t>
            </w:r>
          </w:p>
        </w:tc>
        <w:tc>
          <w:tcPr>
            <w:tcW w:w="238" w:type="dxa"/>
            <w:shd w:val="clear" w:color="auto" w:fill="auto"/>
          </w:tcPr>
          <w:p w14:paraId="4F976038" w14:textId="77777777" w:rsidR="0075062B" w:rsidRPr="001573BA" w:rsidRDefault="0075062B" w:rsidP="0075062B">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7D531E2E" w14:textId="506404CC" w:rsidR="0075062B" w:rsidRPr="001573BA" w:rsidRDefault="0075062B" w:rsidP="0075062B">
            <w:pPr>
              <w:pStyle w:val="ListParagraph"/>
              <w:tabs>
                <w:tab w:val="decimal" w:pos="559"/>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rPr>
              <w:t>478</w:t>
            </w:r>
          </w:p>
        </w:tc>
        <w:tc>
          <w:tcPr>
            <w:tcW w:w="236" w:type="dxa"/>
            <w:vAlign w:val="bottom"/>
          </w:tcPr>
          <w:p w14:paraId="78B9C2BE"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619" w:type="dxa"/>
            <w:shd w:val="clear" w:color="auto" w:fill="auto"/>
          </w:tcPr>
          <w:p w14:paraId="0970F2EE" w14:textId="360DBC14"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lang w:val="en-US" w:bidi="th-TH"/>
              </w:rPr>
              <w:t>10</w:t>
            </w:r>
          </w:p>
        </w:tc>
        <w:tc>
          <w:tcPr>
            <w:tcW w:w="241" w:type="dxa"/>
            <w:shd w:val="clear" w:color="auto" w:fill="auto"/>
          </w:tcPr>
          <w:p w14:paraId="4D244A55"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shd w:val="clear" w:color="auto" w:fill="auto"/>
          </w:tcPr>
          <w:p w14:paraId="04448FBA" w14:textId="223E72C0" w:rsidR="0075062B" w:rsidRPr="001573BA" w:rsidRDefault="0075062B" w:rsidP="0075062B">
            <w:pPr>
              <w:pStyle w:val="ListParagraph"/>
              <w:tabs>
                <w:tab w:val="decimal" w:pos="522"/>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lang w:val="en-US" w:bidi="th-TH"/>
              </w:rPr>
              <w:t>-</w:t>
            </w:r>
          </w:p>
        </w:tc>
        <w:tc>
          <w:tcPr>
            <w:tcW w:w="244" w:type="dxa"/>
            <w:shd w:val="clear" w:color="auto" w:fill="auto"/>
          </w:tcPr>
          <w:p w14:paraId="554A74D0"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247029C7" w14:textId="2F5EB670" w:rsidR="0075062B" w:rsidRPr="001573BA" w:rsidRDefault="0075062B" w:rsidP="0075062B">
            <w:pPr>
              <w:pStyle w:val="ListParagraph"/>
              <w:tabs>
                <w:tab w:val="decimal" w:pos="546"/>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lang w:val="en-US" w:bidi="th-TH"/>
              </w:rPr>
              <w:t>-</w:t>
            </w:r>
          </w:p>
        </w:tc>
        <w:tc>
          <w:tcPr>
            <w:tcW w:w="238" w:type="dxa"/>
            <w:tcBorders>
              <w:bottom w:val="nil"/>
            </w:tcBorders>
            <w:shd w:val="clear" w:color="auto" w:fill="auto"/>
          </w:tcPr>
          <w:p w14:paraId="7DFF8571" w14:textId="77777777" w:rsidR="0075062B" w:rsidRPr="001573BA" w:rsidRDefault="0075062B" w:rsidP="0075062B">
            <w:pPr>
              <w:pStyle w:val="ListParagraph"/>
              <w:tabs>
                <w:tab w:val="decimal" w:pos="780"/>
              </w:tabs>
              <w:spacing w:line="240" w:lineRule="exact"/>
              <w:ind w:left="0" w:right="-109"/>
              <w:rPr>
                <w:rFonts w:ascii="CordiaUPC" w:hAnsi="CordiaUPC" w:cs="CordiaUPC"/>
                <w:sz w:val="24"/>
                <w:szCs w:val="24"/>
                <w:lang w:val="en-US" w:bidi="th-TH"/>
              </w:rPr>
            </w:pPr>
          </w:p>
        </w:tc>
        <w:tc>
          <w:tcPr>
            <w:tcW w:w="747" w:type="dxa"/>
            <w:shd w:val="clear" w:color="auto" w:fill="auto"/>
          </w:tcPr>
          <w:p w14:paraId="4EAF2B33" w14:textId="40BA8317" w:rsidR="0075062B" w:rsidRPr="001573BA" w:rsidRDefault="0075062B" w:rsidP="0075062B">
            <w:pPr>
              <w:pStyle w:val="ListParagraph"/>
              <w:tabs>
                <w:tab w:val="decimal" w:pos="552"/>
              </w:tabs>
              <w:spacing w:line="240" w:lineRule="exact"/>
              <w:ind w:left="-168" w:right="-126"/>
              <w:rPr>
                <w:rFonts w:ascii="CordiaUPC" w:hAnsi="CordiaUPC" w:cs="CordiaUPC"/>
                <w:sz w:val="24"/>
                <w:szCs w:val="24"/>
                <w:lang w:val="en-US" w:bidi="th-TH"/>
              </w:rPr>
            </w:pPr>
            <w:r w:rsidRPr="001573BA">
              <w:rPr>
                <w:rFonts w:ascii="CordiaUPC" w:hAnsi="CordiaUPC" w:cs="CordiaUPC" w:hint="cs"/>
                <w:sz w:val="24"/>
                <w:szCs w:val="24"/>
                <w:lang w:val="en-US" w:bidi="th-TH"/>
              </w:rPr>
              <w:t>903</w:t>
            </w:r>
          </w:p>
        </w:tc>
      </w:tr>
      <w:tr w:rsidR="0075062B" w:rsidRPr="001573BA" w14:paraId="0865342E" w14:textId="77777777" w:rsidTr="007966FD">
        <w:tc>
          <w:tcPr>
            <w:tcW w:w="2092" w:type="dxa"/>
          </w:tcPr>
          <w:p w14:paraId="6B7C1619" w14:textId="77777777" w:rsidR="0075062B" w:rsidRPr="001573BA" w:rsidRDefault="0075062B" w:rsidP="0075062B">
            <w:pPr>
              <w:pStyle w:val="index"/>
              <w:spacing w:after="0" w:line="240" w:lineRule="exact"/>
              <w:rPr>
                <w:rFonts w:ascii="CordiaUPC" w:hAnsi="CordiaUPC" w:cs="CordiaUPC"/>
                <w:sz w:val="24"/>
                <w:szCs w:val="24"/>
                <w:cs/>
                <w:lang w:val="en-US" w:bidi="th-TH"/>
              </w:rPr>
            </w:pPr>
          </w:p>
        </w:tc>
        <w:tc>
          <w:tcPr>
            <w:tcW w:w="706" w:type="dxa"/>
            <w:shd w:val="clear" w:color="auto" w:fill="auto"/>
          </w:tcPr>
          <w:p w14:paraId="1268BBCA" w14:textId="77777777" w:rsidR="0075062B" w:rsidRPr="001573BA" w:rsidRDefault="0075062B" w:rsidP="0075062B">
            <w:pPr>
              <w:pStyle w:val="ListParagraph"/>
              <w:tabs>
                <w:tab w:val="decimal" w:pos="500"/>
              </w:tabs>
              <w:spacing w:line="240" w:lineRule="exact"/>
              <w:ind w:left="0" w:right="-109"/>
              <w:rPr>
                <w:rFonts w:ascii="CordiaUPC" w:hAnsi="CordiaUPC" w:cs="CordiaUPC"/>
                <w:sz w:val="24"/>
                <w:szCs w:val="24"/>
                <w:lang w:val="en-US" w:bidi="th-TH"/>
              </w:rPr>
            </w:pPr>
          </w:p>
        </w:tc>
        <w:tc>
          <w:tcPr>
            <w:tcW w:w="236" w:type="dxa"/>
            <w:shd w:val="clear" w:color="auto" w:fill="auto"/>
          </w:tcPr>
          <w:p w14:paraId="56F8EDDA"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26C9AA40" w14:textId="77777777" w:rsidR="0075062B" w:rsidRPr="001573BA" w:rsidRDefault="0075062B" w:rsidP="0075062B">
            <w:pPr>
              <w:pStyle w:val="ListParagraph"/>
              <w:tabs>
                <w:tab w:val="decimal" w:pos="484"/>
              </w:tabs>
              <w:spacing w:line="240" w:lineRule="exact"/>
              <w:ind w:left="0" w:right="-109"/>
              <w:rPr>
                <w:rFonts w:ascii="CordiaUPC" w:hAnsi="CordiaUPC" w:cs="CordiaUPC"/>
                <w:sz w:val="24"/>
                <w:szCs w:val="24"/>
                <w:lang w:val="en-US" w:bidi="th-TH"/>
              </w:rPr>
            </w:pPr>
          </w:p>
        </w:tc>
        <w:tc>
          <w:tcPr>
            <w:tcW w:w="243" w:type="dxa"/>
            <w:shd w:val="clear" w:color="auto" w:fill="auto"/>
          </w:tcPr>
          <w:p w14:paraId="21951BDD"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705AB31E" w14:textId="77777777" w:rsidR="0075062B" w:rsidRPr="001573BA" w:rsidRDefault="0075062B" w:rsidP="0075062B">
            <w:pPr>
              <w:pStyle w:val="ListParagraph"/>
              <w:tabs>
                <w:tab w:val="decimal" w:pos="555"/>
              </w:tabs>
              <w:spacing w:line="240" w:lineRule="exact"/>
              <w:ind w:left="0" w:right="-109"/>
              <w:rPr>
                <w:rFonts w:ascii="CordiaUPC" w:hAnsi="CordiaUPC" w:cs="CordiaUPC"/>
                <w:sz w:val="24"/>
                <w:szCs w:val="24"/>
                <w:lang w:val="en-US" w:bidi="th-TH"/>
              </w:rPr>
            </w:pPr>
          </w:p>
        </w:tc>
        <w:tc>
          <w:tcPr>
            <w:tcW w:w="238" w:type="dxa"/>
            <w:tcBorders>
              <w:bottom w:val="nil"/>
            </w:tcBorders>
            <w:shd w:val="clear" w:color="auto" w:fill="auto"/>
          </w:tcPr>
          <w:p w14:paraId="62966AD3" w14:textId="77777777" w:rsidR="0075062B" w:rsidRPr="001573BA" w:rsidRDefault="0075062B" w:rsidP="0075062B">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3F8D1444" w14:textId="77777777" w:rsidR="0075062B" w:rsidRPr="001573BA" w:rsidRDefault="0075062B" w:rsidP="0075062B">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224F58F6"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619" w:type="dxa"/>
          </w:tcPr>
          <w:p w14:paraId="59148A31"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040655D1"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0216E881" w14:textId="77777777" w:rsidR="0075062B" w:rsidRPr="001573BA" w:rsidRDefault="0075062B" w:rsidP="0075062B">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43E24B78"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5B7613AF" w14:textId="77777777" w:rsidR="0075062B" w:rsidRPr="001573BA" w:rsidRDefault="0075062B" w:rsidP="0075062B">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5BDE104A" w14:textId="77777777" w:rsidR="0075062B" w:rsidRPr="001573BA" w:rsidRDefault="0075062B" w:rsidP="0075062B">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7123E06A" w14:textId="77777777" w:rsidR="0075062B" w:rsidRPr="001573BA" w:rsidRDefault="0075062B" w:rsidP="0075062B">
            <w:pPr>
              <w:pStyle w:val="ListParagraph"/>
              <w:tabs>
                <w:tab w:val="decimal" w:pos="552"/>
              </w:tabs>
              <w:spacing w:line="240" w:lineRule="exact"/>
              <w:ind w:left="-168" w:right="-126"/>
              <w:rPr>
                <w:rFonts w:ascii="CordiaUPC" w:hAnsi="CordiaUPC" w:cs="CordiaUPC"/>
                <w:sz w:val="24"/>
                <w:szCs w:val="24"/>
                <w:lang w:val="en-US" w:bidi="th-TH"/>
              </w:rPr>
            </w:pPr>
          </w:p>
        </w:tc>
      </w:tr>
      <w:tr w:rsidR="0075062B" w:rsidRPr="001573BA" w14:paraId="51FC5E55" w14:textId="77777777" w:rsidTr="00691D54">
        <w:tc>
          <w:tcPr>
            <w:tcW w:w="2798" w:type="dxa"/>
            <w:gridSpan w:val="2"/>
          </w:tcPr>
          <w:p w14:paraId="2B992E51" w14:textId="532BBEE4" w:rsidR="0075062B" w:rsidRPr="001573BA" w:rsidRDefault="00661969" w:rsidP="0075062B">
            <w:pPr>
              <w:pStyle w:val="ListParagraph"/>
              <w:tabs>
                <w:tab w:val="decimal" w:pos="500"/>
              </w:tabs>
              <w:spacing w:line="240" w:lineRule="exact"/>
              <w:ind w:left="0" w:right="-109"/>
              <w:rPr>
                <w:rFonts w:ascii="CordiaUPC" w:hAnsi="CordiaUPC" w:cs="CordiaUPC"/>
                <w:sz w:val="24"/>
                <w:szCs w:val="24"/>
                <w:lang w:val="en-US" w:bidi="th-TH"/>
              </w:rPr>
            </w:pPr>
            <w:r w:rsidRPr="001573BA">
              <w:rPr>
                <w:rFonts w:ascii="CordiaUPC" w:hAnsi="CordiaUPC" w:cs="CordiaUPC" w:hint="cs"/>
                <w:sz w:val="24"/>
                <w:szCs w:val="24"/>
                <w:lang w:val="en-US" w:bidi="th-TH"/>
              </w:rPr>
              <w:t>Derivatives held for risk management</w:t>
            </w:r>
          </w:p>
        </w:tc>
        <w:tc>
          <w:tcPr>
            <w:tcW w:w="236" w:type="dxa"/>
            <w:shd w:val="clear" w:color="auto" w:fill="auto"/>
          </w:tcPr>
          <w:p w14:paraId="2E92A6FA"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4B1C9E96" w14:textId="77777777" w:rsidR="0075062B" w:rsidRPr="001573BA" w:rsidRDefault="0075062B" w:rsidP="0075062B">
            <w:pPr>
              <w:pStyle w:val="ListParagraph"/>
              <w:tabs>
                <w:tab w:val="decimal" w:pos="484"/>
              </w:tabs>
              <w:spacing w:line="240" w:lineRule="exact"/>
              <w:ind w:left="0" w:right="-109"/>
              <w:rPr>
                <w:rFonts w:ascii="CordiaUPC" w:hAnsi="CordiaUPC" w:cs="CordiaUPC"/>
                <w:sz w:val="24"/>
                <w:szCs w:val="24"/>
                <w:lang w:val="en-US" w:bidi="th-TH"/>
              </w:rPr>
            </w:pPr>
          </w:p>
        </w:tc>
        <w:tc>
          <w:tcPr>
            <w:tcW w:w="243" w:type="dxa"/>
            <w:shd w:val="clear" w:color="auto" w:fill="auto"/>
          </w:tcPr>
          <w:p w14:paraId="23FCAB33"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2F407AAD" w14:textId="77777777" w:rsidR="0075062B" w:rsidRPr="001573BA" w:rsidRDefault="0075062B" w:rsidP="0075062B">
            <w:pPr>
              <w:pStyle w:val="ListParagraph"/>
              <w:tabs>
                <w:tab w:val="decimal" w:pos="555"/>
              </w:tabs>
              <w:spacing w:line="240" w:lineRule="exact"/>
              <w:ind w:left="0" w:right="-109"/>
              <w:rPr>
                <w:rFonts w:ascii="CordiaUPC" w:hAnsi="CordiaUPC" w:cs="CordiaUPC"/>
                <w:sz w:val="24"/>
                <w:szCs w:val="24"/>
                <w:lang w:val="en-US" w:bidi="th-TH"/>
              </w:rPr>
            </w:pPr>
          </w:p>
        </w:tc>
        <w:tc>
          <w:tcPr>
            <w:tcW w:w="238" w:type="dxa"/>
            <w:shd w:val="clear" w:color="auto" w:fill="auto"/>
          </w:tcPr>
          <w:p w14:paraId="57AF0CB2" w14:textId="77777777" w:rsidR="0075062B" w:rsidRPr="001573BA" w:rsidRDefault="0075062B" w:rsidP="0075062B">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7186FE4C" w14:textId="77777777" w:rsidR="0075062B" w:rsidRPr="001573BA" w:rsidRDefault="0075062B" w:rsidP="0075062B">
            <w:pPr>
              <w:pStyle w:val="ListParagraph"/>
              <w:tabs>
                <w:tab w:val="decimal" w:pos="559"/>
              </w:tabs>
              <w:spacing w:line="240" w:lineRule="exact"/>
              <w:ind w:left="0" w:right="-109"/>
              <w:rPr>
                <w:rFonts w:ascii="CordiaUPC" w:hAnsi="CordiaUPC" w:cs="CordiaUPC"/>
                <w:sz w:val="24"/>
                <w:szCs w:val="24"/>
                <w:lang w:val="en-US" w:bidi="th-TH"/>
              </w:rPr>
            </w:pPr>
          </w:p>
        </w:tc>
        <w:tc>
          <w:tcPr>
            <w:tcW w:w="236" w:type="dxa"/>
            <w:shd w:val="clear" w:color="auto" w:fill="auto"/>
          </w:tcPr>
          <w:p w14:paraId="62D6B08E"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619" w:type="dxa"/>
          </w:tcPr>
          <w:p w14:paraId="614016AB"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72B28B37"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4693A8CD" w14:textId="77777777" w:rsidR="0075062B" w:rsidRPr="001573BA" w:rsidRDefault="0075062B" w:rsidP="0075062B">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29BFA900"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38C32763" w14:textId="77777777" w:rsidR="0075062B" w:rsidRPr="001573BA" w:rsidRDefault="0075062B" w:rsidP="0075062B">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31CAD842" w14:textId="77777777" w:rsidR="0075062B" w:rsidRPr="001573BA" w:rsidRDefault="0075062B" w:rsidP="0075062B">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4DD726E8" w14:textId="77777777" w:rsidR="0075062B" w:rsidRPr="001573BA" w:rsidRDefault="0075062B" w:rsidP="0075062B">
            <w:pPr>
              <w:pStyle w:val="ListParagraph"/>
              <w:tabs>
                <w:tab w:val="decimal" w:pos="552"/>
              </w:tabs>
              <w:spacing w:line="240" w:lineRule="exact"/>
              <w:ind w:left="-168" w:right="-126"/>
              <w:rPr>
                <w:rFonts w:ascii="CordiaUPC" w:hAnsi="CordiaUPC" w:cs="CordiaUPC"/>
                <w:sz w:val="24"/>
                <w:szCs w:val="24"/>
                <w:lang w:val="en-US" w:bidi="th-TH"/>
              </w:rPr>
            </w:pPr>
          </w:p>
        </w:tc>
      </w:tr>
      <w:tr w:rsidR="0075062B" w:rsidRPr="001573BA" w14:paraId="66403CF8" w14:textId="77777777" w:rsidTr="002B6457">
        <w:tc>
          <w:tcPr>
            <w:tcW w:w="2092" w:type="dxa"/>
          </w:tcPr>
          <w:p w14:paraId="2A188160" w14:textId="607FE4C1" w:rsidR="0075062B" w:rsidRPr="001573BA" w:rsidRDefault="0075062B" w:rsidP="0075062B">
            <w:pPr>
              <w:pStyle w:val="index"/>
              <w:spacing w:after="0" w:line="240" w:lineRule="exact"/>
              <w:rPr>
                <w:rFonts w:ascii="CordiaUPC" w:hAnsi="CordiaUPC" w:cs="CordiaUPC"/>
                <w:sz w:val="24"/>
                <w:szCs w:val="24"/>
                <w:lang w:val="en-US" w:bidi="th-TH"/>
              </w:rPr>
            </w:pPr>
            <w:r w:rsidRPr="001573BA">
              <w:rPr>
                <w:rFonts w:ascii="CordiaUPC" w:hAnsi="CordiaUPC" w:cs="CordiaUPC" w:hint="cs"/>
                <w:sz w:val="24"/>
                <w:szCs w:val="24"/>
                <w:lang w:val="en-US" w:bidi="th-TH"/>
              </w:rPr>
              <w:t>- Foreign currency related</w:t>
            </w:r>
          </w:p>
        </w:tc>
        <w:tc>
          <w:tcPr>
            <w:tcW w:w="706" w:type="dxa"/>
            <w:shd w:val="clear" w:color="auto" w:fill="auto"/>
          </w:tcPr>
          <w:p w14:paraId="09280FAD" w14:textId="5D3CD39B" w:rsidR="0075062B" w:rsidRPr="001573BA" w:rsidRDefault="0075062B" w:rsidP="0075062B">
            <w:pPr>
              <w:pStyle w:val="ListParagraph"/>
              <w:tabs>
                <w:tab w:val="decimal" w:pos="500"/>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lang w:val="en-US" w:bidi="th-TH"/>
              </w:rPr>
              <w:t>20</w:t>
            </w:r>
          </w:p>
        </w:tc>
        <w:tc>
          <w:tcPr>
            <w:tcW w:w="236" w:type="dxa"/>
            <w:shd w:val="clear" w:color="auto" w:fill="auto"/>
          </w:tcPr>
          <w:p w14:paraId="60EE247B"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2AFA6B36" w14:textId="5D34E630" w:rsidR="0075062B" w:rsidRPr="001573BA" w:rsidRDefault="0075062B" w:rsidP="0075062B">
            <w:pPr>
              <w:pStyle w:val="ListParagraph"/>
              <w:tabs>
                <w:tab w:val="decimal" w:pos="484"/>
              </w:tabs>
              <w:spacing w:line="240" w:lineRule="exact"/>
              <w:ind w:left="0" w:right="-109"/>
              <w:rPr>
                <w:rFonts w:ascii="CordiaUPC" w:hAnsi="CordiaUPC" w:cs="CordiaUPC"/>
                <w:sz w:val="24"/>
                <w:szCs w:val="24"/>
                <w:cs/>
                <w:lang w:val="en-US" w:bidi="th-TH"/>
              </w:rPr>
            </w:pPr>
            <w:r w:rsidRPr="001573BA">
              <w:rPr>
                <w:rFonts w:ascii="CordiaUPC" w:hAnsi="CordiaUPC" w:cs="CordiaUPC"/>
                <w:sz w:val="24"/>
                <w:szCs w:val="24"/>
                <w:lang w:val="en-US" w:bidi="th-TH"/>
              </w:rPr>
              <w:t>36</w:t>
            </w:r>
          </w:p>
        </w:tc>
        <w:tc>
          <w:tcPr>
            <w:tcW w:w="243" w:type="dxa"/>
            <w:shd w:val="clear" w:color="auto" w:fill="auto"/>
          </w:tcPr>
          <w:p w14:paraId="63EFB900"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7E9932A7" w14:textId="32C8ABA9" w:rsidR="0075062B" w:rsidRPr="001573BA" w:rsidRDefault="0075062B" w:rsidP="0075062B">
            <w:pPr>
              <w:pStyle w:val="ListParagraph"/>
              <w:tabs>
                <w:tab w:val="decimal" w:pos="555"/>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rPr>
              <w:t>7,261</w:t>
            </w:r>
          </w:p>
        </w:tc>
        <w:tc>
          <w:tcPr>
            <w:tcW w:w="238" w:type="dxa"/>
            <w:shd w:val="clear" w:color="auto" w:fill="auto"/>
          </w:tcPr>
          <w:p w14:paraId="563921F5"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68D8A66B" w14:textId="291BE19A" w:rsidR="0075062B" w:rsidRPr="001573BA" w:rsidRDefault="0075062B" w:rsidP="0075062B">
            <w:pPr>
              <w:pStyle w:val="ListParagraph"/>
              <w:tabs>
                <w:tab w:val="decimal" w:pos="559"/>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lang w:val="en-US" w:bidi="th-TH"/>
              </w:rPr>
              <w:t>-</w:t>
            </w:r>
          </w:p>
        </w:tc>
        <w:tc>
          <w:tcPr>
            <w:tcW w:w="236" w:type="dxa"/>
            <w:vAlign w:val="bottom"/>
          </w:tcPr>
          <w:p w14:paraId="5A753EB8"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619" w:type="dxa"/>
            <w:vAlign w:val="bottom"/>
          </w:tcPr>
          <w:p w14:paraId="5EF40F9B" w14:textId="354D7FD2"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lang w:val="en-US" w:bidi="th-TH"/>
              </w:rPr>
              <w:t>-</w:t>
            </w:r>
          </w:p>
        </w:tc>
        <w:tc>
          <w:tcPr>
            <w:tcW w:w="241" w:type="dxa"/>
            <w:vAlign w:val="bottom"/>
          </w:tcPr>
          <w:p w14:paraId="54078353"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3F45F513" w14:textId="5DF39BAE" w:rsidR="0075062B" w:rsidRPr="001573BA" w:rsidRDefault="0075062B" w:rsidP="0075062B">
            <w:pPr>
              <w:pStyle w:val="ListParagraph"/>
              <w:tabs>
                <w:tab w:val="decimal" w:pos="522"/>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lang w:val="en-US" w:bidi="th-TH"/>
              </w:rPr>
              <w:t>11</w:t>
            </w:r>
          </w:p>
        </w:tc>
        <w:tc>
          <w:tcPr>
            <w:tcW w:w="244" w:type="dxa"/>
            <w:vAlign w:val="bottom"/>
          </w:tcPr>
          <w:p w14:paraId="79D79F48"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60069500" w14:textId="02B58928" w:rsidR="0075062B" w:rsidRPr="001573BA" w:rsidRDefault="0075062B" w:rsidP="0075062B">
            <w:pPr>
              <w:pStyle w:val="ListParagraph"/>
              <w:tabs>
                <w:tab w:val="decimal" w:pos="546"/>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rPr>
              <w:t>665</w:t>
            </w:r>
          </w:p>
        </w:tc>
        <w:tc>
          <w:tcPr>
            <w:tcW w:w="238" w:type="dxa"/>
            <w:shd w:val="clear" w:color="auto" w:fill="auto"/>
          </w:tcPr>
          <w:p w14:paraId="778F06F9"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shd w:val="clear" w:color="auto" w:fill="auto"/>
          </w:tcPr>
          <w:p w14:paraId="450B86D4" w14:textId="14C91B37" w:rsidR="0075062B" w:rsidRPr="001573BA" w:rsidRDefault="0075062B" w:rsidP="0075062B">
            <w:pPr>
              <w:pStyle w:val="ListParagraph"/>
              <w:tabs>
                <w:tab w:val="decimal" w:pos="552"/>
              </w:tabs>
              <w:spacing w:line="240" w:lineRule="exact"/>
              <w:ind w:left="-168" w:right="-126"/>
              <w:rPr>
                <w:rFonts w:ascii="CordiaUPC" w:hAnsi="CordiaUPC" w:cs="CordiaUPC"/>
                <w:sz w:val="24"/>
                <w:szCs w:val="24"/>
                <w:lang w:val="en-US" w:bidi="th-TH"/>
              </w:rPr>
            </w:pPr>
            <w:r w:rsidRPr="001573BA">
              <w:rPr>
                <w:rFonts w:ascii="CordiaUPC" w:hAnsi="CordiaUPC" w:cs="CordiaUPC" w:hint="cs"/>
                <w:sz w:val="24"/>
                <w:szCs w:val="24"/>
              </w:rPr>
              <w:t>-</w:t>
            </w:r>
          </w:p>
        </w:tc>
      </w:tr>
      <w:tr w:rsidR="0075062B" w:rsidRPr="001573BA" w14:paraId="39FF6BE7" w14:textId="77777777" w:rsidTr="00691D54">
        <w:tc>
          <w:tcPr>
            <w:tcW w:w="2092" w:type="dxa"/>
          </w:tcPr>
          <w:p w14:paraId="6BE4B504"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706" w:type="dxa"/>
            <w:vAlign w:val="bottom"/>
          </w:tcPr>
          <w:p w14:paraId="40013FD5" w14:textId="77777777" w:rsidR="0075062B" w:rsidRPr="001573BA" w:rsidRDefault="0075062B" w:rsidP="0075062B">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0AFA9F15"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4BB58DCB" w14:textId="77777777" w:rsidR="0075062B" w:rsidRPr="001573BA" w:rsidRDefault="0075062B" w:rsidP="0075062B">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0F0D822F"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14480BF6" w14:textId="77777777" w:rsidR="0075062B" w:rsidRPr="001573BA" w:rsidRDefault="0075062B" w:rsidP="0075062B">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2AFF8967"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2846EE44" w14:textId="77777777" w:rsidR="0075062B" w:rsidRPr="001573BA" w:rsidRDefault="0075062B" w:rsidP="0075062B">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442F62DF"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619" w:type="dxa"/>
            <w:vAlign w:val="bottom"/>
          </w:tcPr>
          <w:p w14:paraId="68F0D961"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7AD04C4E"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240C4606" w14:textId="77777777" w:rsidR="0075062B" w:rsidRPr="001573BA" w:rsidRDefault="0075062B" w:rsidP="0075062B">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05E7070F"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vAlign w:val="bottom"/>
          </w:tcPr>
          <w:p w14:paraId="0B068ABE" w14:textId="77777777" w:rsidR="0075062B" w:rsidRPr="001573BA" w:rsidRDefault="0075062B" w:rsidP="0075062B">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150548A8"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vAlign w:val="bottom"/>
          </w:tcPr>
          <w:p w14:paraId="06C12043" w14:textId="77777777" w:rsidR="0075062B" w:rsidRPr="001573BA" w:rsidRDefault="0075062B" w:rsidP="0075062B">
            <w:pPr>
              <w:pStyle w:val="ListParagraph"/>
              <w:tabs>
                <w:tab w:val="decimal" w:pos="552"/>
              </w:tabs>
              <w:spacing w:line="240" w:lineRule="exact"/>
              <w:ind w:left="-168" w:right="-126"/>
              <w:rPr>
                <w:rFonts w:ascii="CordiaUPC" w:hAnsi="CordiaUPC" w:cs="CordiaUPC"/>
                <w:sz w:val="24"/>
                <w:szCs w:val="24"/>
                <w:lang w:val="en-US" w:bidi="th-TH"/>
              </w:rPr>
            </w:pPr>
          </w:p>
        </w:tc>
      </w:tr>
      <w:tr w:rsidR="0075062B" w:rsidRPr="001573BA" w14:paraId="0063E59A" w14:textId="77777777" w:rsidTr="00691D54">
        <w:tc>
          <w:tcPr>
            <w:tcW w:w="2092" w:type="dxa"/>
          </w:tcPr>
          <w:p w14:paraId="3F20B491" w14:textId="2E882B88" w:rsidR="0075062B" w:rsidRPr="001573BA" w:rsidRDefault="0075062B" w:rsidP="0075062B">
            <w:pPr>
              <w:pStyle w:val="index"/>
              <w:spacing w:after="0" w:line="240" w:lineRule="exact"/>
              <w:rPr>
                <w:rFonts w:ascii="CordiaUPC" w:hAnsi="CordiaUPC" w:cs="CordiaUPC"/>
                <w:sz w:val="24"/>
                <w:szCs w:val="24"/>
                <w:lang w:val="en-US" w:bidi="th-TH"/>
              </w:rPr>
            </w:pPr>
            <w:r w:rsidRPr="001573BA">
              <w:rPr>
                <w:rFonts w:ascii="CordiaUPC" w:hAnsi="CordiaUPC" w:cs="CordiaUPC" w:hint="cs"/>
                <w:sz w:val="24"/>
                <w:szCs w:val="24"/>
                <w:lang w:val="en-US" w:bidi="th-TH"/>
              </w:rPr>
              <w:t>Cash flow hedge</w:t>
            </w:r>
          </w:p>
        </w:tc>
        <w:tc>
          <w:tcPr>
            <w:tcW w:w="706" w:type="dxa"/>
            <w:vAlign w:val="bottom"/>
          </w:tcPr>
          <w:p w14:paraId="64BBF687" w14:textId="77777777" w:rsidR="0075062B" w:rsidRPr="001573BA" w:rsidRDefault="0075062B" w:rsidP="0075062B">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19ED8518"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48179A59" w14:textId="77777777" w:rsidR="0075062B" w:rsidRPr="001573BA" w:rsidRDefault="0075062B" w:rsidP="0075062B">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4C891DC0"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43472B49" w14:textId="77777777" w:rsidR="0075062B" w:rsidRPr="001573BA" w:rsidRDefault="0075062B" w:rsidP="0075062B">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1C5475E0"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6F3ACA7E" w14:textId="77777777" w:rsidR="0075062B" w:rsidRPr="001573BA" w:rsidRDefault="0075062B" w:rsidP="0075062B">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3D7745D9"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619" w:type="dxa"/>
            <w:vAlign w:val="bottom"/>
          </w:tcPr>
          <w:p w14:paraId="23BF7C43"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040ED56F"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481EB48D" w14:textId="77777777" w:rsidR="0075062B" w:rsidRPr="001573BA" w:rsidRDefault="0075062B" w:rsidP="0075062B">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5D016C06"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vAlign w:val="bottom"/>
          </w:tcPr>
          <w:p w14:paraId="1A9A041D" w14:textId="77777777" w:rsidR="0075062B" w:rsidRPr="001573BA" w:rsidRDefault="0075062B" w:rsidP="0075062B">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219C8F86" w14:textId="77777777" w:rsidR="0075062B" w:rsidRPr="001573BA" w:rsidRDefault="0075062B" w:rsidP="0075062B">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vAlign w:val="bottom"/>
          </w:tcPr>
          <w:p w14:paraId="0E3AC9FF" w14:textId="77777777" w:rsidR="0075062B" w:rsidRPr="001573BA" w:rsidRDefault="0075062B" w:rsidP="0075062B">
            <w:pPr>
              <w:pStyle w:val="ListParagraph"/>
              <w:tabs>
                <w:tab w:val="decimal" w:pos="552"/>
              </w:tabs>
              <w:spacing w:line="240" w:lineRule="exact"/>
              <w:ind w:left="-168" w:right="-126"/>
              <w:rPr>
                <w:rFonts w:ascii="CordiaUPC" w:hAnsi="CordiaUPC" w:cs="CordiaUPC"/>
                <w:sz w:val="24"/>
                <w:szCs w:val="24"/>
                <w:lang w:val="en-US" w:bidi="th-TH"/>
              </w:rPr>
            </w:pPr>
          </w:p>
        </w:tc>
      </w:tr>
      <w:tr w:rsidR="0075062B" w:rsidRPr="001573BA" w14:paraId="30E661BC" w14:textId="77777777" w:rsidTr="001A0AEF">
        <w:tc>
          <w:tcPr>
            <w:tcW w:w="2092" w:type="dxa"/>
          </w:tcPr>
          <w:p w14:paraId="7299E1C5" w14:textId="0E26D6CF" w:rsidR="0075062B" w:rsidRPr="001573BA" w:rsidRDefault="0075062B" w:rsidP="0075062B">
            <w:pPr>
              <w:pStyle w:val="index"/>
              <w:spacing w:after="0" w:line="240" w:lineRule="exact"/>
              <w:rPr>
                <w:rFonts w:ascii="CordiaUPC" w:hAnsi="CordiaUPC" w:cs="CordiaUPC"/>
                <w:sz w:val="24"/>
                <w:szCs w:val="24"/>
                <w:lang w:val="en-US" w:bidi="th-TH"/>
              </w:rPr>
            </w:pPr>
            <w:r w:rsidRPr="001573BA">
              <w:rPr>
                <w:rFonts w:ascii="CordiaUPC" w:hAnsi="CordiaUPC" w:cs="CordiaUPC" w:hint="cs"/>
                <w:sz w:val="24"/>
                <w:szCs w:val="24"/>
                <w:lang w:val="en-US" w:bidi="th-TH"/>
              </w:rPr>
              <w:t>- Foreign currency related</w:t>
            </w:r>
          </w:p>
        </w:tc>
        <w:tc>
          <w:tcPr>
            <w:tcW w:w="706" w:type="dxa"/>
            <w:shd w:val="clear" w:color="auto" w:fill="auto"/>
          </w:tcPr>
          <w:p w14:paraId="147740F9" w14:textId="5E68F30C" w:rsidR="0075062B" w:rsidRPr="001573BA" w:rsidRDefault="0075062B" w:rsidP="0075062B">
            <w:pPr>
              <w:pStyle w:val="ListParagraph"/>
              <w:tabs>
                <w:tab w:val="decimal" w:pos="500"/>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rPr>
              <w:t>1,097</w:t>
            </w:r>
          </w:p>
        </w:tc>
        <w:tc>
          <w:tcPr>
            <w:tcW w:w="236" w:type="dxa"/>
            <w:shd w:val="clear" w:color="auto" w:fill="auto"/>
          </w:tcPr>
          <w:p w14:paraId="3E04546B"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47275D0B" w14:textId="516F9501" w:rsidR="0075062B" w:rsidRPr="001573BA" w:rsidRDefault="0075062B" w:rsidP="0075062B">
            <w:pPr>
              <w:pStyle w:val="ListParagraph"/>
              <w:tabs>
                <w:tab w:val="decimal" w:pos="484"/>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lang w:val="en-US" w:bidi="th-TH"/>
              </w:rPr>
              <w:t>-</w:t>
            </w:r>
          </w:p>
        </w:tc>
        <w:tc>
          <w:tcPr>
            <w:tcW w:w="243" w:type="dxa"/>
            <w:shd w:val="clear" w:color="auto" w:fill="auto"/>
          </w:tcPr>
          <w:p w14:paraId="4C295679" w14:textId="77777777" w:rsidR="0075062B" w:rsidRPr="001573BA" w:rsidRDefault="0075062B" w:rsidP="0075062B">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68E733E0" w14:textId="00893B85" w:rsidR="0075062B" w:rsidRPr="001573BA" w:rsidRDefault="0075062B" w:rsidP="0075062B">
            <w:pPr>
              <w:pStyle w:val="ListParagraph"/>
              <w:tabs>
                <w:tab w:val="decimal" w:pos="555"/>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rPr>
              <w:t>7,904</w:t>
            </w:r>
          </w:p>
        </w:tc>
        <w:tc>
          <w:tcPr>
            <w:tcW w:w="238" w:type="dxa"/>
            <w:shd w:val="clear" w:color="auto" w:fill="auto"/>
          </w:tcPr>
          <w:p w14:paraId="08BE0300" w14:textId="77777777" w:rsidR="0075062B" w:rsidRPr="001573BA" w:rsidRDefault="0075062B" w:rsidP="0075062B">
            <w:pPr>
              <w:pStyle w:val="ListParagraph"/>
              <w:tabs>
                <w:tab w:val="decimal" w:pos="792"/>
              </w:tabs>
              <w:spacing w:line="240" w:lineRule="exact"/>
              <w:ind w:left="-18" w:right="-109"/>
              <w:rPr>
                <w:rFonts w:ascii="CordiaUPC" w:hAnsi="CordiaUPC" w:cs="CordiaUPC"/>
                <w:sz w:val="24"/>
                <w:szCs w:val="24"/>
                <w:lang w:val="en-US" w:bidi="th-TH"/>
              </w:rPr>
            </w:pPr>
          </w:p>
        </w:tc>
        <w:tc>
          <w:tcPr>
            <w:tcW w:w="752" w:type="dxa"/>
            <w:shd w:val="clear" w:color="auto" w:fill="auto"/>
          </w:tcPr>
          <w:p w14:paraId="7C85DCAE" w14:textId="346DF671" w:rsidR="0075062B" w:rsidRPr="001573BA" w:rsidRDefault="0075062B" w:rsidP="0075062B">
            <w:pPr>
              <w:pStyle w:val="ListParagraph"/>
              <w:tabs>
                <w:tab w:val="decimal" w:pos="559"/>
              </w:tabs>
              <w:spacing w:line="240" w:lineRule="exact"/>
              <w:ind w:left="0" w:right="-109"/>
              <w:rPr>
                <w:rFonts w:ascii="CordiaUPC" w:hAnsi="CordiaUPC" w:cs="CordiaUPC"/>
                <w:sz w:val="24"/>
                <w:szCs w:val="24"/>
                <w:lang w:val="en-US" w:bidi="th-TH"/>
              </w:rPr>
            </w:pPr>
            <w:r w:rsidRPr="001573BA">
              <w:rPr>
                <w:rFonts w:ascii="CordiaUPC" w:hAnsi="CordiaUPC" w:cs="CordiaUPC"/>
                <w:sz w:val="24"/>
                <w:szCs w:val="24"/>
              </w:rPr>
              <w:t>6,421</w:t>
            </w:r>
          </w:p>
        </w:tc>
        <w:tc>
          <w:tcPr>
            <w:tcW w:w="236" w:type="dxa"/>
            <w:vAlign w:val="bottom"/>
          </w:tcPr>
          <w:p w14:paraId="366FFC91" w14:textId="77777777" w:rsidR="0075062B" w:rsidRPr="001573BA" w:rsidRDefault="0075062B" w:rsidP="0075062B">
            <w:pPr>
              <w:pStyle w:val="index"/>
              <w:spacing w:after="0" w:line="240" w:lineRule="exact"/>
              <w:rPr>
                <w:rFonts w:ascii="CordiaUPC" w:hAnsi="CordiaUPC" w:cs="CordiaUPC"/>
                <w:sz w:val="24"/>
                <w:szCs w:val="24"/>
                <w:lang w:val="en-US" w:bidi="th-TH"/>
              </w:rPr>
            </w:pPr>
          </w:p>
        </w:tc>
        <w:tc>
          <w:tcPr>
            <w:tcW w:w="619" w:type="dxa"/>
          </w:tcPr>
          <w:p w14:paraId="01391C2C" w14:textId="7DDBD81F"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lang w:val="en-US" w:bidi="th-TH"/>
              </w:rPr>
              <w:t>1,484</w:t>
            </w:r>
          </w:p>
        </w:tc>
        <w:tc>
          <w:tcPr>
            <w:tcW w:w="241" w:type="dxa"/>
          </w:tcPr>
          <w:p w14:paraId="06FA8121"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53388ADB" w14:textId="541679AA" w:rsidR="0075062B" w:rsidRPr="001573BA" w:rsidRDefault="0075062B" w:rsidP="0075062B">
            <w:pPr>
              <w:pStyle w:val="ListParagraph"/>
              <w:tabs>
                <w:tab w:val="decimal" w:pos="522"/>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lang w:val="en-US" w:bidi="th-TH"/>
              </w:rPr>
              <w:t>671</w:t>
            </w:r>
          </w:p>
        </w:tc>
        <w:tc>
          <w:tcPr>
            <w:tcW w:w="244" w:type="dxa"/>
          </w:tcPr>
          <w:p w14:paraId="3B33DDEB" w14:textId="77777777" w:rsidR="0075062B" w:rsidRPr="001573BA" w:rsidRDefault="0075062B" w:rsidP="0075062B">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4FD5672C" w14:textId="104FB9BC" w:rsidR="0075062B" w:rsidRPr="001573BA" w:rsidRDefault="0075062B" w:rsidP="0075062B">
            <w:pPr>
              <w:pStyle w:val="ListParagraph"/>
              <w:tabs>
                <w:tab w:val="decimal" w:pos="546"/>
              </w:tabs>
              <w:spacing w:line="240" w:lineRule="exact"/>
              <w:ind w:left="-160" w:right="-122"/>
              <w:rPr>
                <w:rFonts w:ascii="CordiaUPC" w:hAnsi="CordiaUPC" w:cs="CordiaUPC"/>
                <w:sz w:val="24"/>
                <w:szCs w:val="24"/>
                <w:lang w:val="en-US" w:bidi="th-TH"/>
              </w:rPr>
            </w:pPr>
            <w:r w:rsidRPr="001573BA">
              <w:rPr>
                <w:rFonts w:ascii="CordiaUPC" w:hAnsi="CordiaUPC" w:cs="CordiaUPC" w:hint="cs"/>
                <w:sz w:val="24"/>
                <w:szCs w:val="24"/>
                <w:lang w:val="en-US" w:bidi="th-TH"/>
              </w:rPr>
              <w:t>15,194</w:t>
            </w:r>
          </w:p>
        </w:tc>
        <w:tc>
          <w:tcPr>
            <w:tcW w:w="238" w:type="dxa"/>
          </w:tcPr>
          <w:p w14:paraId="48E3E4EA" w14:textId="77777777" w:rsidR="0075062B" w:rsidRPr="001573BA" w:rsidRDefault="0075062B" w:rsidP="0075062B">
            <w:pPr>
              <w:pStyle w:val="ListParagraph"/>
              <w:tabs>
                <w:tab w:val="decimal" w:pos="792"/>
              </w:tabs>
              <w:spacing w:line="240" w:lineRule="exact"/>
              <w:ind w:left="-18" w:right="-109"/>
              <w:rPr>
                <w:rFonts w:ascii="CordiaUPC" w:hAnsi="CordiaUPC" w:cs="CordiaUPC"/>
                <w:sz w:val="24"/>
                <w:szCs w:val="24"/>
                <w:lang w:val="en-US" w:bidi="th-TH"/>
              </w:rPr>
            </w:pPr>
          </w:p>
        </w:tc>
        <w:tc>
          <w:tcPr>
            <w:tcW w:w="747" w:type="dxa"/>
          </w:tcPr>
          <w:p w14:paraId="69D1CE5B" w14:textId="3C5335B4" w:rsidR="0075062B" w:rsidRPr="001573BA" w:rsidRDefault="0075062B" w:rsidP="0075062B">
            <w:pPr>
              <w:pStyle w:val="ListParagraph"/>
              <w:tabs>
                <w:tab w:val="decimal" w:pos="552"/>
              </w:tabs>
              <w:spacing w:line="240" w:lineRule="exact"/>
              <w:ind w:left="-168" w:right="-126"/>
              <w:rPr>
                <w:rFonts w:ascii="CordiaUPC" w:hAnsi="CordiaUPC" w:cs="CordiaUPC"/>
                <w:sz w:val="24"/>
                <w:szCs w:val="24"/>
                <w:lang w:val="en-US" w:bidi="th-TH"/>
              </w:rPr>
            </w:pPr>
            <w:r w:rsidRPr="001573BA">
              <w:rPr>
                <w:rFonts w:ascii="CordiaUPC" w:hAnsi="CordiaUPC" w:cs="CordiaUPC" w:hint="cs"/>
                <w:sz w:val="24"/>
                <w:szCs w:val="24"/>
                <w:lang w:val="en-US" w:bidi="th-TH"/>
              </w:rPr>
              <w:t>15,373</w:t>
            </w:r>
          </w:p>
        </w:tc>
      </w:tr>
      <w:tr w:rsidR="0075062B" w:rsidRPr="001573BA" w14:paraId="0E08FAB3" w14:textId="77777777" w:rsidTr="004139C3">
        <w:tc>
          <w:tcPr>
            <w:tcW w:w="2092" w:type="dxa"/>
            <w:tcBorders>
              <w:bottom w:val="nil"/>
            </w:tcBorders>
          </w:tcPr>
          <w:p w14:paraId="438B2B9F" w14:textId="77777777" w:rsidR="0075062B" w:rsidRPr="001573BA" w:rsidRDefault="0075062B" w:rsidP="0075062B">
            <w:pPr>
              <w:pStyle w:val="index"/>
              <w:spacing w:after="0" w:line="240" w:lineRule="exact"/>
              <w:rPr>
                <w:rFonts w:ascii="CordiaUPC" w:hAnsi="CordiaUPC" w:cs="CordiaUPC"/>
                <w:b/>
                <w:bCs/>
                <w:sz w:val="24"/>
                <w:szCs w:val="24"/>
                <w:lang w:val="en-US" w:bidi="th-TH"/>
              </w:rPr>
            </w:pPr>
            <w:r w:rsidRPr="001573BA">
              <w:rPr>
                <w:rFonts w:ascii="CordiaUPC" w:hAnsi="CordiaUPC" w:cs="CordiaUPC" w:hint="cs"/>
                <w:b/>
                <w:bCs/>
                <w:sz w:val="24"/>
                <w:szCs w:val="24"/>
                <w:lang w:val="en-US" w:bidi="th-TH"/>
              </w:rPr>
              <w:t>Total</w:t>
            </w:r>
          </w:p>
        </w:tc>
        <w:tc>
          <w:tcPr>
            <w:tcW w:w="706" w:type="dxa"/>
            <w:tcBorders>
              <w:top w:val="single" w:sz="4" w:space="0" w:color="auto"/>
              <w:left w:val="nil"/>
              <w:bottom w:val="double" w:sz="4" w:space="0" w:color="auto"/>
              <w:right w:val="nil"/>
            </w:tcBorders>
          </w:tcPr>
          <w:p w14:paraId="4D15403D" w14:textId="500E09C9" w:rsidR="0075062B" w:rsidRPr="001573BA" w:rsidRDefault="0075062B" w:rsidP="0075062B">
            <w:pPr>
              <w:pStyle w:val="ListParagraph"/>
              <w:tabs>
                <w:tab w:val="decimal" w:pos="500"/>
              </w:tabs>
              <w:spacing w:line="240" w:lineRule="exact"/>
              <w:ind w:left="0" w:right="-109"/>
              <w:rPr>
                <w:rFonts w:ascii="CordiaUPC" w:hAnsi="CordiaUPC" w:cs="CordiaUPC"/>
                <w:b/>
                <w:bCs/>
                <w:sz w:val="24"/>
                <w:szCs w:val="24"/>
                <w:cs/>
                <w:lang w:bidi="th-TH"/>
              </w:rPr>
            </w:pPr>
            <w:r w:rsidRPr="001573BA">
              <w:rPr>
                <w:rFonts w:ascii="CordiaUPC" w:hAnsi="CordiaUPC" w:cs="CordiaUPC"/>
                <w:b/>
                <w:bCs/>
                <w:sz w:val="24"/>
                <w:szCs w:val="24"/>
              </w:rPr>
              <w:t>8,663</w:t>
            </w:r>
          </w:p>
        </w:tc>
        <w:tc>
          <w:tcPr>
            <w:tcW w:w="236" w:type="dxa"/>
            <w:tcBorders>
              <w:top w:val="nil"/>
              <w:left w:val="nil"/>
              <w:bottom w:val="nil"/>
              <w:right w:val="nil"/>
            </w:tcBorders>
          </w:tcPr>
          <w:p w14:paraId="434E36F5" w14:textId="77777777" w:rsidR="0075062B" w:rsidRPr="001573BA" w:rsidRDefault="0075062B" w:rsidP="0075062B">
            <w:pPr>
              <w:pStyle w:val="ListParagraph"/>
              <w:tabs>
                <w:tab w:val="decimal" w:pos="648"/>
              </w:tabs>
              <w:spacing w:line="240" w:lineRule="exact"/>
              <w:ind w:left="0" w:right="-109"/>
              <w:rPr>
                <w:rFonts w:ascii="CordiaUPC" w:hAnsi="CordiaUPC" w:cs="CordiaUPC"/>
                <w:b/>
                <w:bCs/>
                <w:sz w:val="24"/>
                <w:szCs w:val="24"/>
                <w:lang w:bidi="th-TH"/>
              </w:rPr>
            </w:pPr>
          </w:p>
        </w:tc>
        <w:tc>
          <w:tcPr>
            <w:tcW w:w="679" w:type="dxa"/>
            <w:tcBorders>
              <w:top w:val="single" w:sz="4" w:space="0" w:color="auto"/>
              <w:left w:val="nil"/>
              <w:bottom w:val="double" w:sz="4" w:space="0" w:color="auto"/>
              <w:right w:val="nil"/>
            </w:tcBorders>
          </w:tcPr>
          <w:p w14:paraId="2A9F23D5" w14:textId="0AA1D66F" w:rsidR="0075062B" w:rsidRPr="001573BA" w:rsidRDefault="0075062B" w:rsidP="0075062B">
            <w:pPr>
              <w:pStyle w:val="ListParagraph"/>
              <w:tabs>
                <w:tab w:val="decimal" w:pos="484"/>
              </w:tabs>
              <w:spacing w:line="240" w:lineRule="exact"/>
              <w:ind w:left="0" w:right="-109"/>
              <w:rPr>
                <w:rFonts w:ascii="CordiaUPC" w:hAnsi="CordiaUPC" w:cs="CordiaUPC"/>
                <w:b/>
                <w:bCs/>
                <w:sz w:val="24"/>
                <w:szCs w:val="24"/>
                <w:lang w:val="en-US" w:bidi="th-TH"/>
              </w:rPr>
            </w:pPr>
            <w:r w:rsidRPr="001573BA">
              <w:rPr>
                <w:rFonts w:ascii="CordiaUPC" w:hAnsi="CordiaUPC" w:cs="CordiaUPC"/>
                <w:b/>
                <w:bCs/>
                <w:sz w:val="24"/>
                <w:szCs w:val="24"/>
              </w:rPr>
              <w:t>7,156</w:t>
            </w:r>
          </w:p>
        </w:tc>
        <w:tc>
          <w:tcPr>
            <w:tcW w:w="243" w:type="dxa"/>
            <w:tcBorders>
              <w:top w:val="nil"/>
              <w:left w:val="nil"/>
              <w:bottom w:val="nil"/>
              <w:right w:val="nil"/>
            </w:tcBorders>
          </w:tcPr>
          <w:p w14:paraId="362E5927" w14:textId="77777777" w:rsidR="0075062B" w:rsidRPr="001573BA" w:rsidRDefault="0075062B" w:rsidP="0075062B">
            <w:pPr>
              <w:pStyle w:val="ListParagraph"/>
              <w:tabs>
                <w:tab w:val="decimal" w:pos="648"/>
              </w:tabs>
              <w:spacing w:line="240" w:lineRule="exact"/>
              <w:ind w:left="0"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2B1EFE8B" w14:textId="42763689" w:rsidR="0075062B" w:rsidRPr="001573BA" w:rsidRDefault="0075062B" w:rsidP="0075062B">
            <w:pPr>
              <w:pStyle w:val="ListParagraph"/>
              <w:tabs>
                <w:tab w:val="decimal" w:pos="570"/>
              </w:tabs>
              <w:spacing w:line="240" w:lineRule="exact"/>
              <w:ind w:left="0" w:right="-109"/>
              <w:rPr>
                <w:rFonts w:ascii="CordiaUPC" w:hAnsi="CordiaUPC" w:cs="CordiaUPC"/>
                <w:b/>
                <w:bCs/>
                <w:sz w:val="24"/>
                <w:szCs w:val="24"/>
                <w:lang w:val="en-US" w:bidi="th-TH"/>
              </w:rPr>
            </w:pPr>
            <w:r w:rsidRPr="001573BA">
              <w:rPr>
                <w:rFonts w:ascii="CordiaUPC" w:hAnsi="CordiaUPC" w:cs="CordiaUPC"/>
                <w:b/>
                <w:bCs/>
                <w:sz w:val="24"/>
                <w:szCs w:val="24"/>
              </w:rPr>
              <w:t>566,995</w:t>
            </w:r>
          </w:p>
        </w:tc>
        <w:tc>
          <w:tcPr>
            <w:tcW w:w="238" w:type="dxa"/>
            <w:tcBorders>
              <w:left w:val="nil"/>
              <w:bottom w:val="nil"/>
              <w:right w:val="nil"/>
            </w:tcBorders>
          </w:tcPr>
          <w:p w14:paraId="5F17D803" w14:textId="77777777" w:rsidR="0075062B" w:rsidRPr="001573BA" w:rsidRDefault="0075062B" w:rsidP="0075062B">
            <w:pPr>
              <w:pStyle w:val="ListParagraph"/>
              <w:tabs>
                <w:tab w:val="decimal" w:pos="792"/>
              </w:tabs>
              <w:spacing w:line="240" w:lineRule="exact"/>
              <w:ind w:left="-18" w:right="-109"/>
              <w:rPr>
                <w:rFonts w:ascii="CordiaUPC" w:hAnsi="CordiaUPC" w:cs="CordiaUPC"/>
                <w:b/>
                <w:bCs/>
                <w:sz w:val="24"/>
                <w:szCs w:val="24"/>
                <w:cs/>
                <w:lang w:bidi="th-TH"/>
              </w:rPr>
            </w:pPr>
          </w:p>
        </w:tc>
        <w:tc>
          <w:tcPr>
            <w:tcW w:w="752" w:type="dxa"/>
            <w:tcBorders>
              <w:top w:val="single" w:sz="4" w:space="0" w:color="auto"/>
              <w:left w:val="nil"/>
              <w:bottom w:val="double" w:sz="4" w:space="0" w:color="auto"/>
              <w:right w:val="nil"/>
            </w:tcBorders>
          </w:tcPr>
          <w:p w14:paraId="30C6C9CD" w14:textId="668A9E7E" w:rsidR="0075062B" w:rsidRPr="001573BA" w:rsidRDefault="0075062B" w:rsidP="0075062B">
            <w:pPr>
              <w:pStyle w:val="ListParagraph"/>
              <w:tabs>
                <w:tab w:val="decimal" w:pos="559"/>
              </w:tabs>
              <w:spacing w:line="240" w:lineRule="exact"/>
              <w:ind w:left="0" w:right="-109"/>
              <w:rPr>
                <w:rFonts w:ascii="CordiaUPC" w:hAnsi="CordiaUPC" w:cs="CordiaUPC"/>
                <w:b/>
                <w:bCs/>
                <w:sz w:val="24"/>
                <w:szCs w:val="24"/>
                <w:lang w:val="en-US" w:bidi="th-TH"/>
              </w:rPr>
            </w:pPr>
            <w:r w:rsidRPr="001573BA">
              <w:rPr>
                <w:rFonts w:ascii="CordiaUPC" w:hAnsi="CordiaUPC" w:cs="CordiaUPC"/>
                <w:b/>
                <w:bCs/>
                <w:sz w:val="24"/>
                <w:szCs w:val="24"/>
              </w:rPr>
              <w:t>86,551</w:t>
            </w:r>
          </w:p>
        </w:tc>
        <w:tc>
          <w:tcPr>
            <w:tcW w:w="236" w:type="dxa"/>
            <w:tcBorders>
              <w:bottom w:val="nil"/>
            </w:tcBorders>
          </w:tcPr>
          <w:p w14:paraId="553887BA" w14:textId="77777777" w:rsidR="0075062B" w:rsidRPr="001573BA" w:rsidRDefault="0075062B" w:rsidP="0075062B">
            <w:pPr>
              <w:pStyle w:val="index"/>
              <w:spacing w:after="0" w:line="240" w:lineRule="exact"/>
              <w:rPr>
                <w:rFonts w:ascii="CordiaUPC" w:hAnsi="CordiaUPC" w:cs="CordiaUPC"/>
                <w:b/>
                <w:bCs/>
                <w:sz w:val="24"/>
                <w:szCs w:val="24"/>
                <w:lang w:val="en-GB" w:bidi="th-TH"/>
              </w:rPr>
            </w:pPr>
          </w:p>
        </w:tc>
        <w:tc>
          <w:tcPr>
            <w:tcW w:w="619" w:type="dxa"/>
            <w:tcBorders>
              <w:top w:val="single" w:sz="4" w:space="0" w:color="auto"/>
              <w:left w:val="nil"/>
              <w:bottom w:val="double" w:sz="4" w:space="0" w:color="auto"/>
              <w:right w:val="nil"/>
            </w:tcBorders>
          </w:tcPr>
          <w:p w14:paraId="74BBC4A2" w14:textId="0B5DE4F9" w:rsidR="0075062B" w:rsidRPr="001573BA" w:rsidRDefault="0075062B" w:rsidP="0075062B">
            <w:pPr>
              <w:pStyle w:val="ListParagraph"/>
              <w:tabs>
                <w:tab w:val="decimal" w:pos="452"/>
              </w:tabs>
              <w:spacing w:line="240" w:lineRule="exact"/>
              <w:ind w:left="-160" w:right="-122"/>
              <w:rPr>
                <w:rFonts w:ascii="CordiaUPC" w:hAnsi="CordiaUPC" w:cs="CordiaUPC"/>
                <w:b/>
                <w:bCs/>
                <w:sz w:val="24"/>
                <w:szCs w:val="24"/>
                <w:cs/>
                <w:lang w:bidi="th-TH"/>
              </w:rPr>
            </w:pPr>
            <w:r w:rsidRPr="001573BA">
              <w:rPr>
                <w:rFonts w:ascii="CordiaUPC" w:hAnsi="CordiaUPC" w:cs="CordiaUPC" w:hint="cs"/>
                <w:b/>
                <w:bCs/>
                <w:sz w:val="24"/>
                <w:szCs w:val="24"/>
                <w:lang w:bidi="th-TH"/>
              </w:rPr>
              <w:t>7,236</w:t>
            </w:r>
          </w:p>
        </w:tc>
        <w:tc>
          <w:tcPr>
            <w:tcW w:w="241" w:type="dxa"/>
            <w:tcBorders>
              <w:top w:val="nil"/>
              <w:left w:val="nil"/>
              <w:bottom w:val="nil"/>
              <w:right w:val="nil"/>
            </w:tcBorders>
          </w:tcPr>
          <w:p w14:paraId="6273616D" w14:textId="77777777" w:rsidR="0075062B" w:rsidRPr="001573BA" w:rsidRDefault="0075062B" w:rsidP="0075062B">
            <w:pPr>
              <w:pStyle w:val="ListParagraph"/>
              <w:tabs>
                <w:tab w:val="decimal" w:pos="452"/>
              </w:tabs>
              <w:spacing w:line="240" w:lineRule="exact"/>
              <w:ind w:left="-160" w:right="-122"/>
              <w:rPr>
                <w:rFonts w:ascii="CordiaUPC" w:hAnsi="CordiaUPC" w:cs="CordiaUPC"/>
                <w:b/>
                <w:bCs/>
                <w:sz w:val="24"/>
                <w:szCs w:val="24"/>
                <w:lang w:bidi="th-TH"/>
              </w:rPr>
            </w:pPr>
          </w:p>
        </w:tc>
        <w:tc>
          <w:tcPr>
            <w:tcW w:w="708" w:type="dxa"/>
            <w:tcBorders>
              <w:top w:val="single" w:sz="4" w:space="0" w:color="auto"/>
              <w:left w:val="nil"/>
              <w:bottom w:val="double" w:sz="4" w:space="0" w:color="auto"/>
              <w:right w:val="nil"/>
            </w:tcBorders>
          </w:tcPr>
          <w:p w14:paraId="7F6D860F" w14:textId="43DC71DB" w:rsidR="0075062B" w:rsidRPr="001573BA" w:rsidRDefault="0075062B" w:rsidP="0075062B">
            <w:pPr>
              <w:pStyle w:val="ListParagraph"/>
              <w:tabs>
                <w:tab w:val="decimal" w:pos="522"/>
              </w:tabs>
              <w:spacing w:line="240" w:lineRule="exact"/>
              <w:ind w:left="-160" w:right="-122"/>
              <w:rPr>
                <w:rFonts w:ascii="CordiaUPC" w:hAnsi="CordiaUPC" w:cs="CordiaUPC"/>
                <w:b/>
                <w:bCs/>
                <w:sz w:val="24"/>
                <w:szCs w:val="24"/>
                <w:lang w:bidi="th-TH"/>
              </w:rPr>
            </w:pPr>
            <w:r w:rsidRPr="001573BA">
              <w:rPr>
                <w:rFonts w:ascii="CordiaUPC" w:hAnsi="CordiaUPC" w:cs="CordiaUPC" w:hint="cs"/>
                <w:b/>
                <w:bCs/>
                <w:sz w:val="24"/>
                <w:szCs w:val="24"/>
                <w:lang w:val="en-US" w:bidi="th-TH"/>
              </w:rPr>
              <w:t>5,707</w:t>
            </w:r>
          </w:p>
        </w:tc>
        <w:tc>
          <w:tcPr>
            <w:tcW w:w="244" w:type="dxa"/>
            <w:tcBorders>
              <w:top w:val="nil"/>
              <w:left w:val="nil"/>
              <w:bottom w:val="nil"/>
              <w:right w:val="nil"/>
            </w:tcBorders>
          </w:tcPr>
          <w:p w14:paraId="27BCEA22" w14:textId="77777777" w:rsidR="0075062B" w:rsidRPr="001573BA" w:rsidRDefault="0075062B" w:rsidP="0075062B">
            <w:pPr>
              <w:pStyle w:val="ListParagraph"/>
              <w:tabs>
                <w:tab w:val="decimal" w:pos="452"/>
              </w:tabs>
              <w:spacing w:line="240" w:lineRule="exact"/>
              <w:ind w:left="-160" w:right="-122"/>
              <w:rPr>
                <w:rFonts w:ascii="CordiaUPC" w:hAnsi="CordiaUPC" w:cs="CordiaUPC"/>
                <w:b/>
                <w:bCs/>
                <w:sz w:val="24"/>
                <w:szCs w:val="24"/>
                <w:lang w:bidi="th-TH"/>
              </w:rPr>
            </w:pPr>
          </w:p>
        </w:tc>
        <w:tc>
          <w:tcPr>
            <w:tcW w:w="753" w:type="dxa"/>
            <w:tcBorders>
              <w:top w:val="single" w:sz="4" w:space="0" w:color="auto"/>
              <w:left w:val="nil"/>
              <w:bottom w:val="double" w:sz="4" w:space="0" w:color="auto"/>
              <w:right w:val="nil"/>
            </w:tcBorders>
          </w:tcPr>
          <w:p w14:paraId="156ED76C" w14:textId="1A6E5D85" w:rsidR="0075062B" w:rsidRPr="001573BA" w:rsidRDefault="0075062B" w:rsidP="0075062B">
            <w:pPr>
              <w:pStyle w:val="ListParagraph"/>
              <w:tabs>
                <w:tab w:val="decimal" w:pos="546"/>
              </w:tabs>
              <w:spacing w:line="240" w:lineRule="exact"/>
              <w:ind w:left="-160" w:right="-122"/>
              <w:rPr>
                <w:rFonts w:ascii="CordiaUPC" w:hAnsi="CordiaUPC" w:cs="CordiaUPC"/>
                <w:b/>
                <w:bCs/>
                <w:sz w:val="24"/>
                <w:szCs w:val="24"/>
                <w:lang w:bidi="th-TH"/>
              </w:rPr>
            </w:pPr>
            <w:r w:rsidRPr="001573BA">
              <w:rPr>
                <w:rFonts w:ascii="CordiaUPC" w:hAnsi="CordiaUPC" w:cs="CordiaUPC" w:hint="cs"/>
                <w:b/>
                <w:bCs/>
                <w:sz w:val="24"/>
                <w:szCs w:val="24"/>
              </w:rPr>
              <w:t>373,771</w:t>
            </w:r>
          </w:p>
        </w:tc>
        <w:tc>
          <w:tcPr>
            <w:tcW w:w="238" w:type="dxa"/>
            <w:tcBorders>
              <w:left w:val="nil"/>
              <w:bottom w:val="nil"/>
              <w:right w:val="nil"/>
            </w:tcBorders>
          </w:tcPr>
          <w:p w14:paraId="584AFF22" w14:textId="77777777" w:rsidR="0075062B" w:rsidRPr="001573BA" w:rsidRDefault="0075062B" w:rsidP="0075062B">
            <w:pPr>
              <w:pStyle w:val="ListParagraph"/>
              <w:tabs>
                <w:tab w:val="decimal" w:pos="792"/>
              </w:tabs>
              <w:spacing w:line="240" w:lineRule="exact"/>
              <w:ind w:left="-18"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502A9E55" w14:textId="6E63A696" w:rsidR="0075062B" w:rsidRPr="001573BA" w:rsidRDefault="0075062B" w:rsidP="0075062B">
            <w:pPr>
              <w:pStyle w:val="ListParagraph"/>
              <w:tabs>
                <w:tab w:val="decimal" w:pos="552"/>
              </w:tabs>
              <w:spacing w:line="240" w:lineRule="exact"/>
              <w:ind w:left="-168" w:right="-126"/>
              <w:rPr>
                <w:rFonts w:ascii="CordiaUPC" w:hAnsi="CordiaUPC" w:cs="CordiaUPC"/>
                <w:b/>
                <w:bCs/>
                <w:sz w:val="24"/>
                <w:szCs w:val="24"/>
                <w:lang w:bidi="th-TH"/>
              </w:rPr>
            </w:pPr>
            <w:r w:rsidRPr="001573BA">
              <w:rPr>
                <w:rFonts w:ascii="CordiaUPC" w:hAnsi="CordiaUPC" w:cs="CordiaUPC" w:hint="cs"/>
                <w:b/>
                <w:bCs/>
                <w:sz w:val="24"/>
                <w:szCs w:val="24"/>
              </w:rPr>
              <w:t>102,228</w:t>
            </w:r>
          </w:p>
        </w:tc>
      </w:tr>
    </w:tbl>
    <w:p w14:paraId="61B60FD0" w14:textId="77777777" w:rsidR="00230E50" w:rsidRPr="001573BA" w:rsidRDefault="00230E50" w:rsidP="00590312">
      <w:pPr>
        <w:spacing w:line="240" w:lineRule="auto"/>
        <w:rPr>
          <w:rFonts w:ascii="CordiaUPC" w:hAnsi="CordiaUPC" w:cs="CordiaUPC"/>
          <w:b/>
          <w:bCs/>
          <w:iCs/>
          <w:szCs w:val="22"/>
        </w:rPr>
      </w:pPr>
    </w:p>
    <w:p w14:paraId="77B3FE54" w14:textId="58BC7C40" w:rsidR="00FF3CDC" w:rsidRPr="001573BA" w:rsidRDefault="007F6241" w:rsidP="00751959">
      <w:pPr>
        <w:pStyle w:val="index"/>
        <w:tabs>
          <w:tab w:val="left" w:pos="567"/>
        </w:tabs>
        <w:spacing w:after="0" w:line="240" w:lineRule="exact"/>
        <w:rPr>
          <w:rFonts w:ascii="Cordia New" w:eastAsia="Angsana New" w:cs="Cordia New"/>
          <w:b/>
          <w:bCs/>
          <w:sz w:val="26"/>
          <w:szCs w:val="26"/>
          <w:lang w:val="en-US"/>
        </w:rPr>
      </w:pPr>
      <w:r w:rsidRPr="001573BA">
        <w:rPr>
          <w:rFonts w:ascii="CordiaUPC" w:hAnsi="CordiaUPC" w:cs="CordiaUPC"/>
          <w:b/>
          <w:bCs/>
          <w:iCs/>
          <w:sz w:val="26"/>
          <w:szCs w:val="26"/>
        </w:rPr>
        <w:t>1</w:t>
      </w:r>
      <w:r w:rsidR="00C4691B" w:rsidRPr="001573BA">
        <w:rPr>
          <w:rFonts w:ascii="CordiaUPC" w:hAnsi="CordiaUPC" w:cs="CordiaUPC"/>
          <w:b/>
          <w:bCs/>
          <w:iCs/>
          <w:sz w:val="26"/>
          <w:szCs w:val="26"/>
        </w:rPr>
        <w:t>1</w:t>
      </w:r>
      <w:r w:rsidRPr="001573BA">
        <w:rPr>
          <w:rFonts w:ascii="CordiaUPC" w:hAnsi="CordiaUPC" w:cs="CordiaUPC"/>
          <w:b/>
          <w:bCs/>
          <w:iCs/>
          <w:sz w:val="26"/>
          <w:szCs w:val="26"/>
        </w:rPr>
        <w:t>.</w:t>
      </w:r>
      <w:r w:rsidR="000F6AC3" w:rsidRPr="001573BA">
        <w:rPr>
          <w:rFonts w:ascii="CordiaUPC" w:hAnsi="CordiaUPC" w:cs="CordiaUPC"/>
          <w:b/>
          <w:bCs/>
          <w:iCs/>
          <w:sz w:val="26"/>
          <w:szCs w:val="26"/>
        </w:rPr>
        <w:t>1</w:t>
      </w:r>
      <w:r w:rsidR="00751959" w:rsidRPr="001573BA">
        <w:rPr>
          <w:rFonts w:ascii="CordiaUPC" w:hAnsi="CordiaUPC" w:cs="CordiaUPC"/>
          <w:b/>
          <w:bCs/>
          <w:iCs/>
          <w:sz w:val="26"/>
          <w:szCs w:val="26"/>
          <w:cs/>
          <w:lang w:bidi="th-TH"/>
        </w:rPr>
        <w:tab/>
      </w:r>
      <w:r w:rsidR="00FF3CDC" w:rsidRPr="001573BA">
        <w:rPr>
          <w:rFonts w:ascii="CordiaUPC" w:hAnsi="CordiaUPC" w:cs="CordiaUPC"/>
          <w:b/>
          <w:bCs/>
          <w:sz w:val="26"/>
          <w:szCs w:val="26"/>
          <w:lang w:bidi="th-TH"/>
        </w:rPr>
        <w:t>Hedging</w:t>
      </w:r>
      <w:r w:rsidR="00FF3CDC" w:rsidRPr="001573BA">
        <w:rPr>
          <w:rFonts w:ascii="CordiaUPC" w:hAnsi="CordiaUPC" w:cs="CordiaUPC"/>
          <w:b/>
          <w:bCs/>
          <w:iCs/>
          <w:sz w:val="26"/>
          <w:szCs w:val="26"/>
        </w:rPr>
        <w:t xml:space="preserve"> derivatives</w:t>
      </w:r>
    </w:p>
    <w:p w14:paraId="0F9486F8" w14:textId="77777777" w:rsidR="003D0FD7" w:rsidRPr="001573BA" w:rsidRDefault="003D0FD7" w:rsidP="00F704EA">
      <w:pPr>
        <w:spacing w:line="240" w:lineRule="exact"/>
        <w:jc w:val="thaiDistribute"/>
        <w:rPr>
          <w:rFonts w:ascii="Cordia New" w:eastAsia="Angsana New" w:cs="Cordia New"/>
          <w:spacing w:val="-4"/>
          <w:sz w:val="20"/>
          <w:cs/>
          <w:lang w:bidi="th-TH"/>
        </w:rPr>
      </w:pPr>
    </w:p>
    <w:p w14:paraId="5CE5625A" w14:textId="1127440C" w:rsidR="00FF3CDC" w:rsidRPr="001573BA" w:rsidRDefault="00D32EBD" w:rsidP="00751959">
      <w:pPr>
        <w:pStyle w:val="BodyText"/>
        <w:tabs>
          <w:tab w:val="left" w:pos="1008"/>
        </w:tabs>
        <w:spacing w:after="0" w:line="240" w:lineRule="exact"/>
        <w:ind w:left="426" w:right="391" w:firstLine="120"/>
        <w:jc w:val="both"/>
        <w:outlineLvl w:val="0"/>
        <w:rPr>
          <w:rFonts w:ascii="Cordia New" w:eastAsia="Angsana New" w:cs="Cordia New"/>
          <w:sz w:val="26"/>
          <w:szCs w:val="26"/>
          <w:lang w:val="en-US" w:bidi="th-TH"/>
        </w:rPr>
      </w:pPr>
      <w:r w:rsidRPr="001573BA">
        <w:rPr>
          <w:rFonts w:ascii="Cordia New" w:eastAsia="Angsana New" w:cs="Cordia New"/>
          <w:sz w:val="26"/>
          <w:szCs w:val="26"/>
          <w:lang w:val="en-US"/>
        </w:rPr>
        <w:t>1</w:t>
      </w:r>
      <w:r w:rsidR="00C4691B" w:rsidRPr="001573BA">
        <w:rPr>
          <w:rFonts w:ascii="Cordia New" w:eastAsia="Angsana New" w:cs="Cordia New"/>
          <w:sz w:val="26"/>
          <w:szCs w:val="26"/>
          <w:lang w:val="en-US"/>
        </w:rPr>
        <w:t>1</w:t>
      </w:r>
      <w:r w:rsidRPr="001573BA">
        <w:rPr>
          <w:rFonts w:ascii="Cordia New" w:eastAsia="Angsana New" w:cs="Cordia New"/>
          <w:sz w:val="26"/>
          <w:szCs w:val="26"/>
          <w:lang w:val="en-US"/>
        </w:rPr>
        <w:t>.</w:t>
      </w:r>
      <w:r w:rsidR="000F6AC3" w:rsidRPr="001573BA">
        <w:rPr>
          <w:rFonts w:ascii="Cordia New" w:eastAsia="Angsana New" w:cs="Cordia New"/>
          <w:sz w:val="26"/>
          <w:szCs w:val="26"/>
          <w:lang w:val="en-US"/>
        </w:rPr>
        <w:t>1</w:t>
      </w:r>
      <w:r w:rsidRPr="001573BA">
        <w:rPr>
          <w:rFonts w:ascii="Cordia New" w:eastAsia="Angsana New" w:cs="Cordia New"/>
          <w:sz w:val="26"/>
          <w:szCs w:val="26"/>
          <w:lang w:val="en-US"/>
        </w:rPr>
        <w:t>.</w:t>
      </w:r>
      <w:r w:rsidR="007A0B19" w:rsidRPr="001573BA">
        <w:rPr>
          <w:rFonts w:ascii="Cordia New" w:eastAsia="Angsana New" w:cs="Cordia New"/>
          <w:sz w:val="26"/>
          <w:szCs w:val="26"/>
          <w:lang w:val="en-US"/>
        </w:rPr>
        <w:t>1</w:t>
      </w:r>
      <w:r w:rsidR="00E954C3" w:rsidRPr="001573BA">
        <w:rPr>
          <w:rFonts w:ascii="Cordia New" w:eastAsia="Angsana New" w:cs="Cordia New"/>
          <w:sz w:val="26"/>
          <w:szCs w:val="26"/>
          <w:lang w:val="en-US"/>
        </w:rPr>
        <w:tab/>
      </w:r>
      <w:r w:rsidR="00EE5633" w:rsidRPr="001573BA">
        <w:rPr>
          <w:rFonts w:ascii="Cordia New" w:eastAsia="Angsana New" w:cs="Cordia New"/>
          <w:sz w:val="26"/>
          <w:szCs w:val="26"/>
          <w:lang w:val="en-US"/>
        </w:rPr>
        <w:t>Fair value</w:t>
      </w:r>
      <w:r w:rsidR="00FF3CDC" w:rsidRPr="001573BA">
        <w:rPr>
          <w:rFonts w:ascii="Cordia New" w:eastAsia="Angsana New" w:cs="Cordia New"/>
          <w:sz w:val="26"/>
          <w:szCs w:val="26"/>
          <w:lang w:val="en-US"/>
        </w:rPr>
        <w:t xml:space="preserve"> hedge</w:t>
      </w:r>
    </w:p>
    <w:p w14:paraId="3E10B055" w14:textId="77777777" w:rsidR="00AA6582" w:rsidRPr="001573BA" w:rsidRDefault="00AA6582" w:rsidP="001C09F9">
      <w:pPr>
        <w:pStyle w:val="BodyText"/>
        <w:spacing w:after="0" w:line="240" w:lineRule="exact"/>
        <w:ind w:left="940" w:right="391"/>
        <w:jc w:val="both"/>
        <w:outlineLvl w:val="0"/>
        <w:rPr>
          <w:rFonts w:ascii="Cordia New" w:eastAsia="Angsana New" w:cs="Cordia New"/>
          <w:sz w:val="10"/>
          <w:szCs w:val="10"/>
          <w:lang w:val="en-US"/>
        </w:rPr>
      </w:pPr>
    </w:p>
    <w:p w14:paraId="2F108152" w14:textId="6F0A801A" w:rsidR="00611CE7" w:rsidRPr="001573BA" w:rsidRDefault="008023B5" w:rsidP="0072031B">
      <w:pPr>
        <w:spacing w:line="240" w:lineRule="exact"/>
        <w:ind w:left="1161"/>
        <w:jc w:val="thaiDistribute"/>
        <w:rPr>
          <w:rFonts w:ascii="CordiaUPC" w:hAnsi="CordiaUPC" w:cs="CordiaUPC"/>
          <w:strike/>
          <w:sz w:val="26"/>
          <w:szCs w:val="26"/>
          <w:lang w:val="en-US" w:bidi="th-TH"/>
        </w:rPr>
      </w:pPr>
      <w:r w:rsidRPr="001573BA">
        <w:rPr>
          <w:rFonts w:ascii="CordiaUPC" w:hAnsi="CordiaUPC" w:cs="CordiaUPC"/>
          <w:sz w:val="26"/>
          <w:szCs w:val="26"/>
          <w:lang w:val="en-US" w:bidi="th-TH"/>
        </w:rPr>
        <w:t xml:space="preserve">The Bank </w:t>
      </w:r>
      <w:r w:rsidR="000C4E9C" w:rsidRPr="001573BA">
        <w:rPr>
          <w:rFonts w:ascii="CordiaUPC" w:hAnsi="CordiaUPC" w:cs="CordiaUPC"/>
          <w:sz w:val="26"/>
          <w:szCs w:val="26"/>
          <w:lang w:val="en-US" w:bidi="th-TH"/>
        </w:rPr>
        <w:t xml:space="preserve">and its subsidiaries </w:t>
      </w:r>
      <w:r w:rsidRPr="001573BA">
        <w:rPr>
          <w:rFonts w:ascii="CordiaUPC" w:hAnsi="CordiaUPC" w:cs="CordiaUPC"/>
          <w:sz w:val="26"/>
          <w:szCs w:val="26"/>
          <w:lang w:val="en-US" w:bidi="th-TH"/>
        </w:rPr>
        <w:t>use forwards contract to limit exposure to the foreign currency risk on its unrecogni</w:t>
      </w:r>
      <w:r w:rsidR="001E6285" w:rsidRPr="001573BA">
        <w:rPr>
          <w:rFonts w:ascii="CordiaUPC" w:hAnsi="CordiaUPC" w:cs="CordiaUPC"/>
          <w:sz w:val="26"/>
          <w:szCs w:val="26"/>
          <w:lang w:val="en-US" w:bidi="th-TH"/>
        </w:rPr>
        <w:t>z</w:t>
      </w:r>
      <w:r w:rsidRPr="001573BA">
        <w:rPr>
          <w:rFonts w:ascii="CordiaUPC" w:hAnsi="CordiaUPC" w:cs="CordiaUPC"/>
          <w:sz w:val="26"/>
          <w:szCs w:val="26"/>
          <w:lang w:val="en-US" w:bidi="th-TH"/>
        </w:rPr>
        <w:t>ed firm commitments resulting from changes in foreign exchange rates during a period</w:t>
      </w:r>
      <w:r w:rsidR="00FB582A" w:rsidRPr="001573BA">
        <w:rPr>
          <w:rFonts w:ascii="CordiaUPC" w:hAnsi="CordiaUPC" w:cs="CordiaUPC"/>
          <w:sz w:val="26"/>
          <w:szCs w:val="26"/>
          <w:lang w:val="en-US" w:bidi="th-TH"/>
        </w:rPr>
        <w:t>.</w:t>
      </w:r>
    </w:p>
    <w:p w14:paraId="0FF8BA2E" w14:textId="77777777" w:rsidR="00611CE7" w:rsidRPr="001573BA" w:rsidRDefault="00611CE7" w:rsidP="0072031B">
      <w:pPr>
        <w:spacing w:line="240" w:lineRule="exact"/>
        <w:ind w:left="1161"/>
        <w:jc w:val="thaiDistribute"/>
        <w:rPr>
          <w:rFonts w:ascii="CordiaUPC" w:hAnsi="CordiaUPC" w:cs="CordiaUPC"/>
          <w:strike/>
          <w:sz w:val="26"/>
          <w:szCs w:val="26"/>
          <w:lang w:val="en-US" w:bidi="th-TH"/>
        </w:rPr>
      </w:pPr>
    </w:p>
    <w:p w14:paraId="13C5A577" w14:textId="6446E5C1" w:rsidR="006A2A0C" w:rsidRPr="001573BA" w:rsidRDefault="0039648D" w:rsidP="0072031B">
      <w:pPr>
        <w:spacing w:line="240" w:lineRule="exact"/>
        <w:ind w:left="1161"/>
        <w:jc w:val="thaiDistribute"/>
        <w:rPr>
          <w:rFonts w:ascii="CordiaUPC" w:hAnsi="CordiaUPC" w:cs="CordiaUPC"/>
          <w:sz w:val="26"/>
          <w:szCs w:val="26"/>
          <w:lang w:val="en-US" w:bidi="th-TH"/>
        </w:rPr>
      </w:pPr>
      <w:r w:rsidRPr="001573BA">
        <w:rPr>
          <w:rFonts w:ascii="CordiaUPC" w:hAnsi="CordiaUPC" w:cs="CordiaUPC"/>
          <w:sz w:val="26"/>
          <w:szCs w:val="26"/>
          <w:lang w:val="en-US" w:bidi="th-TH"/>
        </w:rPr>
        <w:t xml:space="preserve">For qualifying hedges, the fair value changes of the derivatives are substantially matched by corresponding fair value changes of the hedged items, both of which are recognized in profit or loss. </w:t>
      </w:r>
      <w:r w:rsidR="007F4669" w:rsidRPr="001573BA">
        <w:rPr>
          <w:rFonts w:ascii="CordiaUPC" w:hAnsi="CordiaUPC" w:cs="CordiaUPC"/>
          <w:sz w:val="26"/>
          <w:szCs w:val="26"/>
          <w:lang w:val="en-US" w:bidi="th-TH"/>
        </w:rPr>
        <w:t xml:space="preserve">For the </w:t>
      </w:r>
      <w:r w:rsidR="00972AA0" w:rsidRPr="001573BA">
        <w:rPr>
          <w:rFonts w:ascii="CordiaUPC" w:hAnsi="CordiaUPC" w:cs="CordiaUPC"/>
          <w:sz w:val="26"/>
          <w:szCs w:val="26"/>
          <w:lang w:val="en-US" w:bidi="th-TH"/>
        </w:rPr>
        <w:t>year ended</w:t>
      </w:r>
      <w:r w:rsidR="007F4669" w:rsidRPr="001573BA">
        <w:rPr>
          <w:rFonts w:ascii="CordiaUPC" w:hAnsi="CordiaUPC" w:cs="CordiaUPC"/>
          <w:sz w:val="26"/>
          <w:szCs w:val="26"/>
          <w:lang w:val="en-US" w:bidi="th-TH"/>
        </w:rPr>
        <w:t xml:space="preserve"> </w:t>
      </w:r>
      <w:r w:rsidR="00C479E8" w:rsidRPr="001573BA">
        <w:rPr>
          <w:rFonts w:ascii="CordiaUPC" w:hAnsi="CordiaUPC" w:cs="CordiaUPC" w:hint="cs"/>
          <w:sz w:val="26"/>
          <w:szCs w:val="26"/>
          <w:lang w:val="en-US" w:bidi="th-TH"/>
        </w:rPr>
        <w:t>31 December</w:t>
      </w:r>
      <w:r w:rsidR="00C479E8" w:rsidRPr="001573BA">
        <w:rPr>
          <w:rFonts w:ascii="CordiaUPC" w:hAnsi="CordiaUPC" w:cs="CordiaUPC"/>
          <w:sz w:val="26"/>
          <w:szCs w:val="26"/>
          <w:lang w:val="en-US" w:bidi="th-TH"/>
        </w:rPr>
        <w:t xml:space="preserve"> 2024 and </w:t>
      </w:r>
      <w:r w:rsidR="00C479E8" w:rsidRPr="001573BA">
        <w:rPr>
          <w:rFonts w:ascii="CordiaUPC" w:hAnsi="CordiaUPC" w:cs="CordiaUPC"/>
          <w:sz w:val="26"/>
          <w:szCs w:val="26"/>
          <w:lang w:val="en-US"/>
        </w:rPr>
        <w:t>2023</w:t>
      </w:r>
      <w:r w:rsidR="007F4669" w:rsidRPr="001573BA">
        <w:rPr>
          <w:rFonts w:ascii="CordiaUPC" w:hAnsi="CordiaUPC" w:cs="CordiaUPC"/>
          <w:sz w:val="26"/>
          <w:szCs w:val="26"/>
          <w:lang w:val="en-US" w:bidi="th-TH"/>
        </w:rPr>
        <w:t xml:space="preserve">, </w:t>
      </w:r>
      <w:r w:rsidR="007A7683" w:rsidRPr="001573BA">
        <w:rPr>
          <w:rFonts w:ascii="CordiaUPC" w:hAnsi="CordiaUPC" w:cs="CordiaUPC"/>
          <w:sz w:val="26"/>
          <w:szCs w:val="26"/>
          <w:lang w:val="en-US" w:bidi="th-TH"/>
        </w:rPr>
        <w:t>there is no</w:t>
      </w:r>
      <w:r w:rsidRPr="001573BA">
        <w:rPr>
          <w:rFonts w:ascii="CordiaUPC" w:hAnsi="CordiaUPC" w:cs="CordiaUPC"/>
          <w:sz w:val="26"/>
          <w:szCs w:val="26"/>
          <w:lang w:val="en-US" w:bidi="th-TH"/>
        </w:rPr>
        <w:t xml:space="preserve"> gain (loss) on fair value hedges in profit or loss</w:t>
      </w:r>
      <w:r w:rsidR="007A7683" w:rsidRPr="001573BA">
        <w:rPr>
          <w:rFonts w:ascii="CordiaUPC" w:hAnsi="CordiaUPC" w:cs="CordiaUPC"/>
          <w:sz w:val="26"/>
          <w:szCs w:val="26"/>
          <w:lang w:val="en-US" w:bidi="th-TH"/>
        </w:rPr>
        <w:t>.</w:t>
      </w:r>
    </w:p>
    <w:p w14:paraId="0CDCA9C6" w14:textId="77777777" w:rsidR="00F57C6A" w:rsidRPr="001573BA" w:rsidRDefault="00F57C6A" w:rsidP="007A7683">
      <w:pPr>
        <w:spacing w:line="240" w:lineRule="exact"/>
        <w:ind w:left="990"/>
        <w:jc w:val="thaiDistribute"/>
        <w:rPr>
          <w:rFonts w:ascii="CordiaUPC" w:hAnsi="CordiaUPC" w:cs="CordiaUPC"/>
          <w:sz w:val="26"/>
          <w:szCs w:val="26"/>
          <w:lang w:val="en-US" w:bidi="th-TH"/>
        </w:rPr>
      </w:pPr>
    </w:p>
    <w:p w14:paraId="5EDF8196" w14:textId="471E61C9" w:rsidR="00151A58" w:rsidRPr="001573BA" w:rsidRDefault="00151A58">
      <w:pPr>
        <w:spacing w:line="240" w:lineRule="auto"/>
        <w:rPr>
          <w:rFonts w:ascii="CordiaUPC" w:hAnsi="CordiaUPC" w:cs="CordiaUPC"/>
          <w:sz w:val="26"/>
          <w:szCs w:val="26"/>
          <w:cs/>
          <w:lang w:val="en-US" w:bidi="th-TH"/>
        </w:rPr>
      </w:pPr>
      <w:r w:rsidRPr="001573BA">
        <w:rPr>
          <w:rFonts w:ascii="CordiaUPC" w:hAnsi="CordiaUPC" w:cs="CordiaUPC"/>
          <w:sz w:val="26"/>
          <w:szCs w:val="26"/>
          <w:cs/>
          <w:lang w:val="en-US" w:bidi="th-TH"/>
        </w:rPr>
        <w:br w:type="page"/>
      </w:r>
    </w:p>
    <w:p w14:paraId="21B847BC" w14:textId="743ADC19" w:rsidR="006A2A0C" w:rsidRPr="001573BA" w:rsidRDefault="006A2A0C" w:rsidP="00751959">
      <w:pPr>
        <w:pStyle w:val="BodyText"/>
        <w:tabs>
          <w:tab w:val="left" w:pos="1008"/>
        </w:tabs>
        <w:spacing w:after="0" w:line="240" w:lineRule="exact"/>
        <w:ind w:left="426" w:right="391" w:firstLine="141"/>
        <w:jc w:val="both"/>
        <w:outlineLvl w:val="0"/>
        <w:rPr>
          <w:rFonts w:ascii="Cordia New" w:eastAsia="Angsana New" w:cs="Cordia New"/>
          <w:sz w:val="26"/>
          <w:szCs w:val="26"/>
          <w:cs/>
          <w:lang w:val="en-US" w:bidi="th-TH"/>
        </w:rPr>
      </w:pPr>
      <w:r w:rsidRPr="001573BA">
        <w:rPr>
          <w:rFonts w:ascii="Cordia New" w:eastAsia="Angsana New" w:cs="Cordia New"/>
          <w:sz w:val="26"/>
          <w:szCs w:val="26"/>
          <w:lang w:val="en-US"/>
        </w:rPr>
        <w:lastRenderedPageBreak/>
        <w:t>1</w:t>
      </w:r>
      <w:r w:rsidR="00C4691B" w:rsidRPr="001573BA">
        <w:rPr>
          <w:rFonts w:ascii="Cordia New" w:eastAsia="Angsana New" w:cs="Cordia New"/>
          <w:sz w:val="26"/>
          <w:szCs w:val="26"/>
          <w:lang w:val="en-US"/>
        </w:rPr>
        <w:t>1</w:t>
      </w:r>
      <w:r w:rsidRPr="001573BA">
        <w:rPr>
          <w:rFonts w:ascii="Cordia New" w:eastAsia="Angsana New" w:cs="Cordia New"/>
          <w:sz w:val="26"/>
          <w:szCs w:val="26"/>
          <w:lang w:val="en-US"/>
        </w:rPr>
        <w:t>.1.2</w:t>
      </w:r>
      <w:r w:rsidR="00E954C3" w:rsidRPr="001573BA">
        <w:rPr>
          <w:rFonts w:ascii="Cordia New" w:eastAsia="Angsana New" w:cs="Cordia New"/>
          <w:sz w:val="26"/>
          <w:szCs w:val="26"/>
          <w:lang w:val="en-US"/>
        </w:rPr>
        <w:tab/>
      </w:r>
      <w:r w:rsidRPr="001573BA">
        <w:rPr>
          <w:rFonts w:ascii="Cordia New" w:eastAsia="Angsana New" w:cs="Cordia New"/>
          <w:sz w:val="26"/>
          <w:szCs w:val="26"/>
          <w:lang w:val="en-US"/>
        </w:rPr>
        <w:t>Cash flow hedge</w:t>
      </w:r>
    </w:p>
    <w:p w14:paraId="35A4C765" w14:textId="77777777" w:rsidR="006A2A0C" w:rsidRPr="001573BA" w:rsidRDefault="006A2A0C" w:rsidP="002B036D">
      <w:pPr>
        <w:pStyle w:val="BodyText"/>
        <w:spacing w:after="0" w:line="240" w:lineRule="exact"/>
        <w:ind w:left="940" w:right="391"/>
        <w:jc w:val="both"/>
        <w:outlineLvl w:val="0"/>
        <w:rPr>
          <w:rFonts w:ascii="Cordia New" w:eastAsia="Angsana New" w:cs="Cordia New"/>
          <w:sz w:val="10"/>
          <w:szCs w:val="10"/>
          <w:lang w:val="en-US"/>
        </w:rPr>
      </w:pPr>
    </w:p>
    <w:p w14:paraId="232B6861" w14:textId="6F628DF6" w:rsidR="00230E50" w:rsidRPr="001573BA" w:rsidRDefault="006A2A0C" w:rsidP="0072031B">
      <w:pPr>
        <w:spacing w:line="240" w:lineRule="exact"/>
        <w:ind w:left="1161"/>
        <w:jc w:val="thaiDistribute"/>
        <w:rPr>
          <w:rFonts w:ascii="CordiaUPC" w:hAnsi="CordiaUPC" w:cs="CordiaUPC"/>
          <w:sz w:val="26"/>
          <w:szCs w:val="26"/>
          <w:lang w:val="en-US" w:bidi="th-TH"/>
        </w:rPr>
      </w:pPr>
      <w:r w:rsidRPr="001573BA">
        <w:rPr>
          <w:rFonts w:ascii="CordiaUPC" w:hAnsi="CordiaUPC" w:cs="CordiaUPC"/>
          <w:sz w:val="26"/>
          <w:szCs w:val="26"/>
          <w:lang w:val="en-US" w:bidi="th-TH"/>
        </w:rPr>
        <w:t>The Bank and its subsidiaries use cross-currency interest rate swaps to manage the variability in future cash flow on its assets and liabilities, mainly investments and borrowings, and cost in foreign currencies. The cross-currency interest rate swaps are contracts which involve the exchange of principal and interest in different currencies with counterparties for a specified period.</w:t>
      </w:r>
    </w:p>
    <w:p w14:paraId="5AFED291" w14:textId="77777777" w:rsidR="006A2A0C" w:rsidRPr="001573BA" w:rsidRDefault="006A2A0C" w:rsidP="00230E50">
      <w:pPr>
        <w:spacing w:line="240" w:lineRule="exact"/>
        <w:jc w:val="thaiDistribute"/>
        <w:rPr>
          <w:rFonts w:ascii="CordiaUPC" w:hAnsi="CordiaUPC" w:cs="CordiaUPC"/>
          <w:sz w:val="20"/>
          <w:lang w:val="en-US" w:bidi="th-TH"/>
        </w:rPr>
      </w:pPr>
    </w:p>
    <w:p w14:paraId="6427D9EA" w14:textId="59541B09" w:rsidR="00BE59D2" w:rsidRPr="001573BA" w:rsidRDefault="006A2A0C" w:rsidP="0072031B">
      <w:pPr>
        <w:spacing w:line="240" w:lineRule="exact"/>
        <w:ind w:left="1161"/>
        <w:jc w:val="thaiDistribute"/>
        <w:rPr>
          <w:rFonts w:ascii="CordiaUPC" w:hAnsi="CordiaUPC" w:cs="CordiaUPC"/>
          <w:sz w:val="26"/>
          <w:szCs w:val="26"/>
          <w:cs/>
          <w:lang w:val="en-US" w:bidi="th-TH"/>
        </w:rPr>
      </w:pPr>
      <w:r w:rsidRPr="001573BA">
        <w:rPr>
          <w:rFonts w:ascii="CordiaUPC" w:hAnsi="CordiaUPC" w:cs="CordiaUPC"/>
          <w:sz w:val="26"/>
          <w:szCs w:val="26"/>
          <w:lang w:val="en-US" w:bidi="th-TH"/>
        </w:rPr>
        <w:t xml:space="preserve">Gain or loss arising on the effective portion of the hedges are deferred in other comprehensive income until the variability on the cash flow affects profit and loss, at which time the gain or loss are transferred to profit or loss. </w:t>
      </w:r>
      <w:r w:rsidR="00372319" w:rsidRPr="001573BA">
        <w:rPr>
          <w:rFonts w:ascii="CordiaUPC" w:hAnsi="CordiaUPC" w:cs="CordiaUPC"/>
          <w:sz w:val="26"/>
          <w:szCs w:val="26"/>
          <w:lang w:val="en-US" w:bidi="th-TH"/>
        </w:rPr>
        <w:t>For</w:t>
      </w:r>
      <w:r w:rsidR="00972AA0" w:rsidRPr="001573BA">
        <w:rPr>
          <w:rFonts w:ascii="CordiaUPC" w:hAnsi="CordiaUPC" w:cs="CordiaUPC"/>
          <w:sz w:val="26"/>
          <w:szCs w:val="26"/>
          <w:lang w:val="en-US" w:bidi="th-TH"/>
        </w:rPr>
        <w:t xml:space="preserve"> the year ended </w:t>
      </w:r>
      <w:r w:rsidR="00972AA0" w:rsidRPr="001573BA">
        <w:rPr>
          <w:rFonts w:ascii="CordiaUPC" w:hAnsi="CordiaUPC" w:cs="CordiaUPC" w:hint="cs"/>
          <w:sz w:val="26"/>
          <w:szCs w:val="26"/>
          <w:lang w:val="en-US" w:bidi="th-TH"/>
        </w:rPr>
        <w:t>31 December</w:t>
      </w:r>
      <w:r w:rsidR="00972AA0" w:rsidRPr="001573BA">
        <w:rPr>
          <w:rFonts w:ascii="CordiaUPC" w:hAnsi="CordiaUPC" w:cs="CordiaUPC"/>
          <w:sz w:val="26"/>
          <w:szCs w:val="26"/>
          <w:lang w:val="en-US" w:bidi="th-TH"/>
        </w:rPr>
        <w:t xml:space="preserve"> 2024 and 2023</w:t>
      </w:r>
      <w:r w:rsidRPr="001573BA">
        <w:rPr>
          <w:rFonts w:ascii="CordiaUPC" w:hAnsi="CordiaUPC" w:cs="CordiaUPC"/>
          <w:sz w:val="26"/>
          <w:szCs w:val="26"/>
          <w:lang w:val="en-US" w:bidi="th-TH"/>
        </w:rPr>
        <w:t xml:space="preserve">, the Bank and its subsidiaries </w:t>
      </w:r>
      <w:proofErr w:type="spellStart"/>
      <w:r w:rsidRPr="001573BA">
        <w:rPr>
          <w:rFonts w:ascii="CordiaUPC" w:hAnsi="CordiaUPC" w:cs="CordiaUPC"/>
          <w:sz w:val="26"/>
          <w:szCs w:val="26"/>
          <w:lang w:val="en-US" w:bidi="th-TH"/>
        </w:rPr>
        <w:t>recognised</w:t>
      </w:r>
      <w:proofErr w:type="spellEnd"/>
      <w:r w:rsidRPr="001573BA">
        <w:rPr>
          <w:rFonts w:ascii="CordiaUPC" w:hAnsi="CordiaUPC" w:cs="CordiaUPC"/>
          <w:sz w:val="26"/>
          <w:szCs w:val="26"/>
          <w:lang w:val="en-US" w:bidi="th-TH"/>
        </w:rPr>
        <w:t xml:space="preserve"> gain</w:t>
      </w:r>
      <w:r w:rsidR="005B5348" w:rsidRPr="001573BA">
        <w:rPr>
          <w:rFonts w:ascii="CordiaUPC" w:hAnsi="CordiaUPC" w:cs="CordiaUPC"/>
          <w:sz w:val="26"/>
          <w:szCs w:val="26"/>
          <w:lang w:val="en-US" w:bidi="th-TH"/>
        </w:rPr>
        <w:t xml:space="preserve"> (loss)</w:t>
      </w:r>
      <w:r w:rsidR="001A76E3" w:rsidRPr="001573BA">
        <w:rPr>
          <w:rFonts w:ascii="CordiaUPC" w:hAnsi="CordiaUPC" w:cs="CordiaUPC"/>
          <w:sz w:val="26"/>
          <w:szCs w:val="26"/>
          <w:lang w:val="en-US" w:bidi="th-TH"/>
        </w:rPr>
        <w:t xml:space="preserve"> </w:t>
      </w:r>
      <w:r w:rsidR="00BE59D2" w:rsidRPr="001573BA">
        <w:rPr>
          <w:rFonts w:ascii="CordiaUPC" w:hAnsi="CordiaUPC" w:cs="CordiaUPC"/>
          <w:sz w:val="26"/>
          <w:szCs w:val="26"/>
          <w:lang w:val="en-US" w:bidi="th-TH"/>
        </w:rPr>
        <w:t>as</w:t>
      </w:r>
      <w:r w:rsidR="005341DA" w:rsidRPr="001573BA">
        <w:rPr>
          <w:rFonts w:ascii="CordiaUPC" w:hAnsi="CordiaUPC" w:cs="CordiaUPC"/>
          <w:sz w:val="26"/>
          <w:szCs w:val="26"/>
          <w:lang w:val="en-US" w:bidi="th-TH"/>
        </w:rPr>
        <w:t xml:space="preserve"> </w:t>
      </w:r>
      <w:r w:rsidR="00BE59D2" w:rsidRPr="001573BA">
        <w:rPr>
          <w:rFonts w:ascii="CordiaUPC" w:hAnsi="CordiaUPC" w:cs="CordiaUPC"/>
          <w:sz w:val="26"/>
          <w:szCs w:val="26"/>
          <w:lang w:val="en-US" w:bidi="th-TH"/>
        </w:rPr>
        <w:t>follow</w:t>
      </w:r>
      <w:r w:rsidR="005E0432" w:rsidRPr="001573BA">
        <w:rPr>
          <w:rFonts w:ascii="CordiaUPC" w:hAnsi="CordiaUPC" w:cs="CordiaUPC"/>
          <w:sz w:val="26"/>
          <w:szCs w:val="26"/>
          <w:lang w:val="en-US" w:bidi="th-TH"/>
        </w:rPr>
        <w:t>s:</w:t>
      </w:r>
    </w:p>
    <w:p w14:paraId="2B28416A" w14:textId="77777777" w:rsidR="00F46D5B" w:rsidRPr="001573BA" w:rsidRDefault="00F46D5B" w:rsidP="002B036D">
      <w:pPr>
        <w:spacing w:line="240" w:lineRule="exact"/>
        <w:rPr>
          <w:rFonts w:ascii="CordiaUPC" w:hAnsi="CordiaUPC" w:cs="CordiaUPC"/>
          <w:sz w:val="26"/>
          <w:szCs w:val="26"/>
          <w:lang w:val="en-US" w:bidi="th-TH"/>
        </w:rPr>
      </w:pPr>
      <w:bookmarkStart w:id="13" w:name="_Hlk45891494"/>
    </w:p>
    <w:tbl>
      <w:tblPr>
        <w:tblW w:w="8727" w:type="dxa"/>
        <w:tblInd w:w="1053" w:type="dxa"/>
        <w:tblLayout w:type="fixed"/>
        <w:tblCellMar>
          <w:left w:w="0" w:type="dxa"/>
          <w:right w:w="0" w:type="dxa"/>
        </w:tblCellMar>
        <w:tblLook w:val="01E0" w:firstRow="1" w:lastRow="1" w:firstColumn="1" w:lastColumn="1" w:noHBand="0" w:noVBand="0"/>
      </w:tblPr>
      <w:tblGrid>
        <w:gridCol w:w="4227"/>
        <w:gridCol w:w="1008"/>
        <w:gridCol w:w="90"/>
        <w:gridCol w:w="1152"/>
        <w:gridCol w:w="90"/>
        <w:gridCol w:w="1008"/>
        <w:gridCol w:w="90"/>
        <w:gridCol w:w="1062"/>
      </w:tblGrid>
      <w:tr w:rsidR="00F46D5B" w:rsidRPr="001573BA" w14:paraId="26C23343" w14:textId="77777777" w:rsidTr="00DF2E76">
        <w:trPr>
          <w:trHeight w:val="56"/>
        </w:trPr>
        <w:tc>
          <w:tcPr>
            <w:tcW w:w="4227" w:type="dxa"/>
            <w:vAlign w:val="bottom"/>
          </w:tcPr>
          <w:p w14:paraId="42624C89" w14:textId="77777777" w:rsidR="00F46D5B" w:rsidRPr="001573BA" w:rsidRDefault="00F46D5B" w:rsidP="002B036D">
            <w:pPr>
              <w:spacing w:line="240" w:lineRule="exact"/>
              <w:ind w:left="90"/>
              <w:rPr>
                <w:rFonts w:ascii="CordiaUPC" w:eastAsia="AngsanaNew" w:hAnsi="CordiaUPC" w:cs="CordiaUPC"/>
                <w:b/>
                <w:bCs/>
                <w:sz w:val="26"/>
                <w:szCs w:val="26"/>
                <w:lang w:val="en-US" w:eastAsia="en-GB" w:bidi="th-TH"/>
              </w:rPr>
            </w:pPr>
          </w:p>
        </w:tc>
        <w:tc>
          <w:tcPr>
            <w:tcW w:w="2250" w:type="dxa"/>
            <w:gridSpan w:val="3"/>
          </w:tcPr>
          <w:p w14:paraId="501EF31E" w14:textId="2278AEEE" w:rsidR="00F46D5B" w:rsidRPr="001573BA"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1573BA">
              <w:rPr>
                <w:rFonts w:ascii="CordiaUPC" w:eastAsia="Times New Roman" w:hAnsi="CordiaUPC" w:cs="CordiaUPC"/>
                <w:b/>
                <w:bCs/>
                <w:sz w:val="26"/>
                <w:szCs w:val="26"/>
                <w:lang w:val="en-US"/>
              </w:rPr>
              <w:t>Consolidated</w:t>
            </w:r>
          </w:p>
        </w:tc>
        <w:tc>
          <w:tcPr>
            <w:tcW w:w="90" w:type="dxa"/>
          </w:tcPr>
          <w:p w14:paraId="4E61AD73" w14:textId="77777777" w:rsidR="00F46D5B" w:rsidRPr="001573BA"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p>
        </w:tc>
        <w:tc>
          <w:tcPr>
            <w:tcW w:w="2160" w:type="dxa"/>
            <w:gridSpan w:val="3"/>
          </w:tcPr>
          <w:p w14:paraId="1447EFAB" w14:textId="289883E4" w:rsidR="00F46D5B" w:rsidRPr="001573BA"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1573BA">
              <w:rPr>
                <w:rFonts w:ascii="CordiaUPC" w:eastAsia="Times New Roman" w:hAnsi="CordiaUPC" w:cs="CordiaUPC"/>
                <w:b/>
                <w:bCs/>
                <w:sz w:val="26"/>
                <w:szCs w:val="26"/>
                <w:lang w:val="en-US"/>
              </w:rPr>
              <w:t>Bank only</w:t>
            </w:r>
          </w:p>
        </w:tc>
      </w:tr>
      <w:tr w:rsidR="00837750" w:rsidRPr="001573BA" w14:paraId="664DC11B" w14:textId="77777777" w:rsidTr="00DF2E76">
        <w:trPr>
          <w:trHeight w:val="56"/>
        </w:trPr>
        <w:tc>
          <w:tcPr>
            <w:tcW w:w="4227" w:type="dxa"/>
            <w:vAlign w:val="bottom"/>
          </w:tcPr>
          <w:p w14:paraId="5D872B0F" w14:textId="5DAD6899" w:rsidR="00837750" w:rsidRPr="001573BA" w:rsidRDefault="00997528" w:rsidP="00837750">
            <w:pPr>
              <w:spacing w:line="240" w:lineRule="exact"/>
              <w:ind w:left="90"/>
              <w:rPr>
                <w:rFonts w:ascii="CordiaUPC" w:eastAsia="AngsanaNew" w:hAnsi="CordiaUPC" w:cs="CordiaUPC"/>
                <w:b/>
                <w:bCs/>
                <w:sz w:val="26"/>
                <w:szCs w:val="26"/>
                <w:lang w:eastAsia="en-GB" w:bidi="th-TH"/>
              </w:rPr>
            </w:pPr>
            <w:r w:rsidRPr="001573BA">
              <w:rPr>
                <w:rFonts w:ascii="CordiaUPC" w:eastAsia="AngsanaNew" w:hAnsi="CordiaUPC" w:cs="CordiaUPC"/>
                <w:b/>
                <w:bCs/>
                <w:i/>
                <w:iCs/>
                <w:sz w:val="26"/>
                <w:szCs w:val="26"/>
                <w:lang w:eastAsia="en-GB" w:bidi="th-TH"/>
              </w:rPr>
              <w:t>For the year ended 31 December</w:t>
            </w:r>
          </w:p>
        </w:tc>
        <w:tc>
          <w:tcPr>
            <w:tcW w:w="1008" w:type="dxa"/>
          </w:tcPr>
          <w:p w14:paraId="258BD2F7" w14:textId="27EC2969" w:rsidR="00837750" w:rsidRPr="001573BA"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1573BA">
              <w:rPr>
                <w:rFonts w:ascii="CordiaUPC" w:eastAsia="Times New Roman" w:hAnsi="CordiaUPC" w:cs="CordiaUPC"/>
                <w:sz w:val="26"/>
                <w:szCs w:val="26"/>
                <w:lang w:val="en-US"/>
              </w:rPr>
              <w:t>202</w:t>
            </w:r>
            <w:r w:rsidR="00372319" w:rsidRPr="001573BA">
              <w:rPr>
                <w:rFonts w:ascii="CordiaUPC" w:eastAsia="Times New Roman" w:hAnsi="CordiaUPC" w:cs="CordiaUPC"/>
                <w:sz w:val="26"/>
                <w:szCs w:val="26"/>
                <w:lang w:val="en-US"/>
              </w:rPr>
              <w:t>4</w:t>
            </w:r>
          </w:p>
        </w:tc>
        <w:tc>
          <w:tcPr>
            <w:tcW w:w="90" w:type="dxa"/>
          </w:tcPr>
          <w:p w14:paraId="00291285" w14:textId="77777777" w:rsidR="00837750" w:rsidRPr="001573BA"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152" w:type="dxa"/>
          </w:tcPr>
          <w:p w14:paraId="42B8220D" w14:textId="79E0042F" w:rsidR="00837750" w:rsidRPr="001573BA"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1573BA">
              <w:rPr>
                <w:rFonts w:ascii="CordiaUPC" w:eastAsia="Times New Roman" w:hAnsi="CordiaUPC" w:cs="CordiaUPC"/>
                <w:sz w:val="26"/>
                <w:szCs w:val="26"/>
                <w:lang w:val="en-US"/>
              </w:rPr>
              <w:t>202</w:t>
            </w:r>
            <w:r w:rsidR="00372319" w:rsidRPr="001573BA">
              <w:rPr>
                <w:rFonts w:ascii="CordiaUPC" w:eastAsia="Times New Roman" w:hAnsi="CordiaUPC" w:cs="CordiaUPC"/>
                <w:sz w:val="26"/>
                <w:szCs w:val="26"/>
                <w:lang w:val="en-US"/>
              </w:rPr>
              <w:t>3</w:t>
            </w:r>
          </w:p>
        </w:tc>
        <w:tc>
          <w:tcPr>
            <w:tcW w:w="90" w:type="dxa"/>
          </w:tcPr>
          <w:p w14:paraId="2CFF2D3C" w14:textId="77777777" w:rsidR="00837750" w:rsidRPr="001573BA"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008" w:type="dxa"/>
          </w:tcPr>
          <w:p w14:paraId="547716DC" w14:textId="7B23552D" w:rsidR="00837750" w:rsidRPr="001573BA"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1573BA">
              <w:rPr>
                <w:rFonts w:ascii="CordiaUPC" w:eastAsia="Times New Roman" w:hAnsi="CordiaUPC" w:cs="CordiaUPC"/>
                <w:sz w:val="26"/>
                <w:szCs w:val="26"/>
                <w:lang w:val="en-US"/>
              </w:rPr>
              <w:t>202</w:t>
            </w:r>
            <w:r w:rsidR="00372319" w:rsidRPr="001573BA">
              <w:rPr>
                <w:rFonts w:ascii="CordiaUPC" w:eastAsia="Times New Roman" w:hAnsi="CordiaUPC" w:cs="CordiaUPC"/>
                <w:sz w:val="26"/>
                <w:szCs w:val="26"/>
                <w:lang w:val="en-US"/>
              </w:rPr>
              <w:t>4</w:t>
            </w:r>
          </w:p>
        </w:tc>
        <w:tc>
          <w:tcPr>
            <w:tcW w:w="90" w:type="dxa"/>
          </w:tcPr>
          <w:p w14:paraId="77B4DB5F" w14:textId="77777777" w:rsidR="00837750" w:rsidRPr="001573BA"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062" w:type="dxa"/>
          </w:tcPr>
          <w:p w14:paraId="7050C977" w14:textId="0B6BBF27" w:rsidR="00837750" w:rsidRPr="001573BA"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1573BA">
              <w:rPr>
                <w:rFonts w:ascii="CordiaUPC" w:eastAsia="Times New Roman" w:hAnsi="CordiaUPC" w:cs="CordiaUPC"/>
                <w:sz w:val="26"/>
                <w:szCs w:val="26"/>
                <w:lang w:val="en-US"/>
              </w:rPr>
              <w:t>202</w:t>
            </w:r>
            <w:r w:rsidR="00372319" w:rsidRPr="001573BA">
              <w:rPr>
                <w:rFonts w:ascii="CordiaUPC" w:eastAsia="Times New Roman" w:hAnsi="CordiaUPC" w:cs="CordiaUPC"/>
                <w:sz w:val="26"/>
                <w:szCs w:val="26"/>
                <w:lang w:val="en-US"/>
              </w:rPr>
              <w:t>3</w:t>
            </w:r>
          </w:p>
        </w:tc>
      </w:tr>
      <w:tr w:rsidR="00837750" w:rsidRPr="001573BA" w14:paraId="225DE561" w14:textId="77777777" w:rsidTr="00DF2E76">
        <w:trPr>
          <w:trHeight w:val="56"/>
        </w:trPr>
        <w:tc>
          <w:tcPr>
            <w:tcW w:w="4227" w:type="dxa"/>
            <w:vAlign w:val="bottom"/>
          </w:tcPr>
          <w:p w14:paraId="1863C492" w14:textId="77777777" w:rsidR="00837750" w:rsidRPr="001573BA" w:rsidRDefault="00837750" w:rsidP="00837750">
            <w:pPr>
              <w:spacing w:line="240" w:lineRule="exact"/>
              <w:ind w:left="90"/>
              <w:rPr>
                <w:rFonts w:ascii="CordiaUPC" w:eastAsia="AngsanaNew" w:hAnsi="CordiaUPC" w:cs="CordiaUPC"/>
                <w:b/>
                <w:bCs/>
                <w:sz w:val="26"/>
                <w:szCs w:val="26"/>
                <w:lang w:val="en-US" w:eastAsia="en-GB" w:bidi="th-TH"/>
              </w:rPr>
            </w:pPr>
          </w:p>
        </w:tc>
        <w:tc>
          <w:tcPr>
            <w:tcW w:w="4500" w:type="dxa"/>
            <w:gridSpan w:val="7"/>
            <w:vAlign w:val="bottom"/>
          </w:tcPr>
          <w:p w14:paraId="4678C658" w14:textId="239C1FFF" w:rsidR="00837750" w:rsidRPr="001573BA" w:rsidRDefault="00837750" w:rsidP="00837750">
            <w:pPr>
              <w:tabs>
                <w:tab w:val="left" w:pos="540"/>
                <w:tab w:val="left" w:pos="1080"/>
              </w:tabs>
              <w:spacing w:line="240" w:lineRule="exact"/>
              <w:jc w:val="center"/>
              <w:rPr>
                <w:rFonts w:ascii="CordiaUPC" w:hAnsi="CordiaUPC" w:cs="CordiaUPC"/>
                <w:i/>
                <w:iCs/>
                <w:sz w:val="26"/>
                <w:szCs w:val="26"/>
                <w:cs/>
                <w:lang w:val="th-TH" w:bidi="th-TH"/>
              </w:rPr>
            </w:pPr>
            <w:r w:rsidRPr="001573BA">
              <w:rPr>
                <w:rFonts w:ascii="CordiaUPC" w:hAnsi="CordiaUPC" w:cs="CordiaUPC" w:hint="cs"/>
                <w:i/>
                <w:iCs/>
                <w:sz w:val="26"/>
                <w:szCs w:val="26"/>
                <w:lang w:val="en-US"/>
              </w:rPr>
              <w:t>(in million Baht)</w:t>
            </w:r>
          </w:p>
        </w:tc>
      </w:tr>
      <w:tr w:rsidR="00997528" w:rsidRPr="001573BA" w14:paraId="6411BFCC" w14:textId="77777777" w:rsidTr="00DF2E76">
        <w:trPr>
          <w:trHeight w:val="360"/>
        </w:trPr>
        <w:tc>
          <w:tcPr>
            <w:tcW w:w="4227" w:type="dxa"/>
            <w:vAlign w:val="bottom"/>
          </w:tcPr>
          <w:p w14:paraId="073571B0" w14:textId="58CF644C" w:rsidR="00997528" w:rsidRPr="001573BA" w:rsidRDefault="00997528" w:rsidP="00997528">
            <w:pPr>
              <w:spacing w:line="240" w:lineRule="exact"/>
              <w:ind w:left="270" w:hanging="180"/>
              <w:rPr>
                <w:rFonts w:ascii="CordiaUPC" w:eastAsia="AngsanaNew" w:hAnsi="CordiaUPC" w:cs="CordiaUPC"/>
                <w:sz w:val="26"/>
                <w:szCs w:val="26"/>
                <w:lang w:val="en-US" w:eastAsia="en-GB" w:bidi="th-TH"/>
              </w:rPr>
            </w:pPr>
            <w:r w:rsidRPr="001573BA">
              <w:rPr>
                <w:rFonts w:ascii="CordiaUPC" w:hAnsi="CordiaUPC" w:cs="CordiaUPC"/>
                <w:sz w:val="26"/>
                <w:szCs w:val="26"/>
                <w:lang w:val="en-US" w:bidi="th-TH"/>
              </w:rPr>
              <w:t>Gain (loss)</w:t>
            </w:r>
            <w:r w:rsidRPr="001573BA">
              <w:rPr>
                <w:rFonts w:ascii="CordiaUPC" w:hAnsi="CordiaUPC" w:cs="CordiaUPC" w:hint="cs"/>
                <w:sz w:val="26"/>
                <w:szCs w:val="26"/>
                <w:cs/>
                <w:lang w:val="en-US" w:bidi="th-TH"/>
              </w:rPr>
              <w:t xml:space="preserve"> </w:t>
            </w:r>
            <w:r w:rsidRPr="001573BA">
              <w:rPr>
                <w:rFonts w:ascii="CordiaUPC" w:eastAsia="AngsanaNew" w:hAnsi="CordiaUPC" w:cs="CordiaUPC"/>
                <w:sz w:val="26"/>
                <w:szCs w:val="26"/>
                <w:lang w:val="en-US" w:eastAsia="en-GB" w:bidi="th-TH"/>
              </w:rPr>
              <w:t>on cash flow hedges in other comprehensive income</w:t>
            </w:r>
          </w:p>
        </w:tc>
        <w:tc>
          <w:tcPr>
            <w:tcW w:w="1008" w:type="dxa"/>
            <w:vAlign w:val="bottom"/>
          </w:tcPr>
          <w:p w14:paraId="2857304D" w14:textId="4FB8887C" w:rsidR="00997528" w:rsidRPr="001573BA" w:rsidRDefault="0075062B" w:rsidP="00997528">
            <w:pPr>
              <w:tabs>
                <w:tab w:val="decimal" w:pos="897"/>
              </w:tabs>
              <w:spacing w:line="240" w:lineRule="exact"/>
              <w:ind w:left="-108" w:right="-88"/>
              <w:rPr>
                <w:rFonts w:ascii="CordiaUPC" w:hAnsi="CordiaUPC" w:cs="CordiaUPC"/>
                <w:sz w:val="26"/>
                <w:szCs w:val="26"/>
                <w:lang w:val="en-US" w:bidi="th-TH"/>
              </w:rPr>
            </w:pPr>
            <w:r w:rsidRPr="001573BA">
              <w:rPr>
                <w:rFonts w:ascii="CordiaUPC" w:hAnsi="CordiaUPC" w:cs="CordiaUPC"/>
                <w:sz w:val="26"/>
                <w:szCs w:val="26"/>
                <w:lang w:val="en-US" w:bidi="th-TH"/>
              </w:rPr>
              <w:t>150</w:t>
            </w:r>
          </w:p>
        </w:tc>
        <w:tc>
          <w:tcPr>
            <w:tcW w:w="90" w:type="dxa"/>
            <w:vAlign w:val="bottom"/>
          </w:tcPr>
          <w:p w14:paraId="33E4B8C3" w14:textId="77777777" w:rsidR="00997528" w:rsidRPr="001573BA" w:rsidRDefault="00997528" w:rsidP="00997528">
            <w:pPr>
              <w:tabs>
                <w:tab w:val="decimal" w:pos="924"/>
              </w:tabs>
              <w:spacing w:line="240" w:lineRule="exact"/>
              <w:ind w:left="-79" w:right="-42"/>
              <w:rPr>
                <w:rFonts w:ascii="CordiaUPC" w:hAnsi="CordiaUPC" w:cs="CordiaUPC"/>
                <w:sz w:val="26"/>
                <w:szCs w:val="26"/>
              </w:rPr>
            </w:pPr>
          </w:p>
        </w:tc>
        <w:tc>
          <w:tcPr>
            <w:tcW w:w="1152" w:type="dxa"/>
            <w:vAlign w:val="bottom"/>
          </w:tcPr>
          <w:p w14:paraId="6890F2EB" w14:textId="43FA2748" w:rsidR="00997528" w:rsidRPr="001573BA" w:rsidRDefault="00997528" w:rsidP="00997528">
            <w:pPr>
              <w:tabs>
                <w:tab w:val="decimal" w:pos="883"/>
              </w:tabs>
              <w:spacing w:line="240" w:lineRule="exact"/>
              <w:ind w:left="-108" w:right="-88"/>
              <w:rPr>
                <w:rFonts w:ascii="CordiaUPC" w:hAnsi="CordiaUPC" w:cs="CordiaUPC"/>
                <w:sz w:val="26"/>
                <w:szCs w:val="26"/>
                <w:cs/>
                <w:lang w:val="en-US" w:bidi="th-TH"/>
              </w:rPr>
            </w:pPr>
            <w:r w:rsidRPr="001573BA">
              <w:rPr>
                <w:rFonts w:ascii="CordiaUPC" w:hAnsi="CordiaUPC" w:cs="CordiaUPC"/>
                <w:sz w:val="26"/>
                <w:szCs w:val="26"/>
                <w:lang w:val="en-US" w:bidi="th-TH"/>
              </w:rPr>
              <w:t>(56)</w:t>
            </w:r>
          </w:p>
        </w:tc>
        <w:tc>
          <w:tcPr>
            <w:tcW w:w="90" w:type="dxa"/>
            <w:vAlign w:val="bottom"/>
          </w:tcPr>
          <w:p w14:paraId="1BC418A9" w14:textId="77777777" w:rsidR="00997528" w:rsidRPr="001573BA" w:rsidRDefault="00997528" w:rsidP="00997528">
            <w:pPr>
              <w:tabs>
                <w:tab w:val="decimal" w:pos="924"/>
              </w:tabs>
              <w:spacing w:line="240" w:lineRule="exact"/>
              <w:ind w:left="-79" w:right="-42"/>
              <w:rPr>
                <w:rFonts w:ascii="CordiaUPC" w:hAnsi="CordiaUPC" w:cs="CordiaUPC"/>
                <w:sz w:val="26"/>
                <w:szCs w:val="26"/>
              </w:rPr>
            </w:pPr>
          </w:p>
        </w:tc>
        <w:tc>
          <w:tcPr>
            <w:tcW w:w="1008" w:type="dxa"/>
            <w:vAlign w:val="bottom"/>
          </w:tcPr>
          <w:p w14:paraId="4CF2C577" w14:textId="6EDBEF31" w:rsidR="00997528" w:rsidRPr="001573BA" w:rsidRDefault="0075062B" w:rsidP="00997528">
            <w:pPr>
              <w:tabs>
                <w:tab w:val="decimal" w:pos="860"/>
              </w:tabs>
              <w:spacing w:line="240" w:lineRule="exact"/>
              <w:ind w:left="-108" w:right="-88"/>
              <w:rPr>
                <w:rFonts w:ascii="CordiaUPC" w:hAnsi="CordiaUPC" w:cs="CordiaUPC"/>
                <w:sz w:val="26"/>
                <w:szCs w:val="26"/>
                <w:lang w:val="en-US" w:bidi="th-TH"/>
              </w:rPr>
            </w:pPr>
            <w:r w:rsidRPr="001573BA">
              <w:rPr>
                <w:rFonts w:ascii="CordiaUPC" w:hAnsi="CordiaUPC" w:cs="CordiaUPC"/>
                <w:sz w:val="26"/>
                <w:szCs w:val="26"/>
                <w:lang w:val="en-US" w:bidi="th-TH"/>
              </w:rPr>
              <w:t>150</w:t>
            </w:r>
          </w:p>
        </w:tc>
        <w:tc>
          <w:tcPr>
            <w:tcW w:w="90" w:type="dxa"/>
            <w:vAlign w:val="bottom"/>
          </w:tcPr>
          <w:p w14:paraId="188E374E" w14:textId="77777777" w:rsidR="00997528" w:rsidRPr="001573BA" w:rsidRDefault="00997528" w:rsidP="00997528">
            <w:pPr>
              <w:tabs>
                <w:tab w:val="decimal" w:pos="924"/>
              </w:tabs>
              <w:spacing w:line="240" w:lineRule="exact"/>
              <w:ind w:left="-79" w:right="-42"/>
              <w:rPr>
                <w:rFonts w:ascii="CordiaUPC" w:hAnsi="CordiaUPC" w:cs="CordiaUPC"/>
                <w:sz w:val="26"/>
                <w:szCs w:val="26"/>
              </w:rPr>
            </w:pPr>
          </w:p>
        </w:tc>
        <w:tc>
          <w:tcPr>
            <w:tcW w:w="1062" w:type="dxa"/>
            <w:vAlign w:val="bottom"/>
          </w:tcPr>
          <w:p w14:paraId="22EC7358" w14:textId="78DCC15A" w:rsidR="00997528" w:rsidRPr="001573BA" w:rsidRDefault="00997528" w:rsidP="00997528">
            <w:pPr>
              <w:tabs>
                <w:tab w:val="decimal" w:pos="860"/>
              </w:tabs>
              <w:spacing w:line="240" w:lineRule="exact"/>
              <w:ind w:left="-108" w:right="-88"/>
              <w:rPr>
                <w:rFonts w:ascii="CordiaUPC" w:hAnsi="CordiaUPC" w:cs="CordiaUPC"/>
                <w:sz w:val="26"/>
                <w:szCs w:val="26"/>
                <w:lang w:bidi="th-TH"/>
              </w:rPr>
            </w:pPr>
            <w:r w:rsidRPr="001573BA">
              <w:rPr>
                <w:rFonts w:ascii="CordiaUPC" w:hAnsi="CordiaUPC" w:cs="CordiaUPC"/>
                <w:sz w:val="26"/>
                <w:szCs w:val="26"/>
                <w:lang w:val="en-US" w:bidi="th-TH"/>
              </w:rPr>
              <w:t>(119)</w:t>
            </w:r>
          </w:p>
        </w:tc>
      </w:tr>
      <w:tr w:rsidR="00997528" w:rsidRPr="001573BA" w14:paraId="7E0AE1D4" w14:textId="77777777" w:rsidTr="00DF2E76">
        <w:trPr>
          <w:trHeight w:val="360"/>
        </w:trPr>
        <w:tc>
          <w:tcPr>
            <w:tcW w:w="4227" w:type="dxa"/>
            <w:vAlign w:val="bottom"/>
          </w:tcPr>
          <w:p w14:paraId="17F7E43B" w14:textId="6C4CDAC8" w:rsidR="00997528" w:rsidRPr="001573BA" w:rsidRDefault="00997528" w:rsidP="00997528">
            <w:pPr>
              <w:spacing w:line="240" w:lineRule="exact"/>
              <w:ind w:left="270" w:hanging="180"/>
              <w:rPr>
                <w:rFonts w:ascii="CordiaUPC" w:hAnsi="CordiaUPC" w:cs="CordiaUPC"/>
                <w:sz w:val="26"/>
                <w:szCs w:val="26"/>
                <w:cs/>
                <w:lang w:val="en-US" w:bidi="th-TH"/>
              </w:rPr>
            </w:pPr>
            <w:r w:rsidRPr="001573BA">
              <w:rPr>
                <w:rFonts w:ascii="CordiaUPC" w:hAnsi="CordiaUPC" w:cs="CordiaUPC"/>
                <w:sz w:val="26"/>
                <w:szCs w:val="26"/>
                <w:lang w:val="en-US" w:bidi="th-TH"/>
              </w:rPr>
              <w:t>Gain reclassified from the hedge reserve to profit or loss</w:t>
            </w:r>
          </w:p>
        </w:tc>
        <w:tc>
          <w:tcPr>
            <w:tcW w:w="1008" w:type="dxa"/>
            <w:vAlign w:val="bottom"/>
          </w:tcPr>
          <w:p w14:paraId="1BFB6D39" w14:textId="3A229526" w:rsidR="00997528" w:rsidRPr="001573BA" w:rsidRDefault="0075062B" w:rsidP="00997528">
            <w:pPr>
              <w:tabs>
                <w:tab w:val="decimal" w:pos="897"/>
              </w:tabs>
              <w:spacing w:line="240" w:lineRule="exact"/>
              <w:ind w:left="-108" w:right="-88"/>
              <w:rPr>
                <w:rFonts w:ascii="CordiaUPC" w:hAnsi="CordiaUPC" w:cs="CordiaUPC"/>
                <w:sz w:val="26"/>
                <w:szCs w:val="26"/>
                <w:cs/>
                <w:lang w:val="en-US" w:bidi="th-TH"/>
              </w:rPr>
            </w:pPr>
            <w:r w:rsidRPr="001573BA">
              <w:rPr>
                <w:rFonts w:ascii="CordiaUPC" w:hAnsi="CordiaUPC" w:cs="CordiaUPC"/>
                <w:sz w:val="26"/>
                <w:szCs w:val="26"/>
                <w:lang w:val="en-US" w:bidi="th-TH"/>
              </w:rPr>
              <w:t>134</w:t>
            </w:r>
          </w:p>
        </w:tc>
        <w:tc>
          <w:tcPr>
            <w:tcW w:w="90" w:type="dxa"/>
            <w:vAlign w:val="bottom"/>
          </w:tcPr>
          <w:p w14:paraId="1799E99E" w14:textId="77777777" w:rsidR="00997528" w:rsidRPr="001573BA" w:rsidRDefault="00997528" w:rsidP="00997528">
            <w:pPr>
              <w:tabs>
                <w:tab w:val="decimal" w:pos="924"/>
              </w:tabs>
              <w:spacing w:line="240" w:lineRule="exact"/>
              <w:ind w:left="-79" w:right="-42"/>
              <w:rPr>
                <w:rFonts w:ascii="CordiaUPC" w:hAnsi="CordiaUPC" w:cs="CordiaUPC"/>
                <w:sz w:val="26"/>
                <w:szCs w:val="26"/>
              </w:rPr>
            </w:pPr>
          </w:p>
        </w:tc>
        <w:tc>
          <w:tcPr>
            <w:tcW w:w="1152" w:type="dxa"/>
            <w:vAlign w:val="bottom"/>
          </w:tcPr>
          <w:p w14:paraId="06A417F0" w14:textId="0EAB6A6F" w:rsidR="00997528" w:rsidRPr="001573BA" w:rsidRDefault="00997528" w:rsidP="00997528">
            <w:pPr>
              <w:tabs>
                <w:tab w:val="decimal" w:pos="883"/>
              </w:tabs>
              <w:spacing w:line="240" w:lineRule="exact"/>
              <w:ind w:left="-108" w:right="-88"/>
              <w:rPr>
                <w:rFonts w:ascii="CordiaUPC" w:hAnsi="CordiaUPC" w:cs="CordiaUPC"/>
                <w:sz w:val="26"/>
                <w:szCs w:val="26"/>
                <w:lang w:val="en-US" w:bidi="th-TH"/>
              </w:rPr>
            </w:pPr>
            <w:r w:rsidRPr="001573BA">
              <w:rPr>
                <w:rFonts w:ascii="CordiaUPC" w:hAnsi="CordiaUPC" w:cs="CordiaUPC"/>
                <w:sz w:val="26"/>
                <w:szCs w:val="26"/>
                <w:lang w:val="en-US" w:bidi="th-TH"/>
              </w:rPr>
              <w:t>668</w:t>
            </w:r>
          </w:p>
        </w:tc>
        <w:tc>
          <w:tcPr>
            <w:tcW w:w="90" w:type="dxa"/>
            <w:vAlign w:val="bottom"/>
          </w:tcPr>
          <w:p w14:paraId="6036F4E1" w14:textId="77777777" w:rsidR="00997528" w:rsidRPr="001573BA" w:rsidRDefault="00997528" w:rsidP="00997528">
            <w:pPr>
              <w:tabs>
                <w:tab w:val="decimal" w:pos="924"/>
              </w:tabs>
              <w:spacing w:line="240" w:lineRule="exact"/>
              <w:ind w:left="-79" w:right="-42"/>
              <w:rPr>
                <w:rFonts w:ascii="CordiaUPC" w:hAnsi="CordiaUPC" w:cs="CordiaUPC"/>
                <w:sz w:val="26"/>
                <w:szCs w:val="26"/>
              </w:rPr>
            </w:pPr>
          </w:p>
        </w:tc>
        <w:tc>
          <w:tcPr>
            <w:tcW w:w="1008" w:type="dxa"/>
            <w:vAlign w:val="bottom"/>
          </w:tcPr>
          <w:p w14:paraId="375D3966" w14:textId="1282E483" w:rsidR="00997528" w:rsidRPr="001573BA" w:rsidRDefault="0075062B" w:rsidP="00997528">
            <w:pPr>
              <w:tabs>
                <w:tab w:val="decimal" w:pos="860"/>
              </w:tabs>
              <w:spacing w:line="240" w:lineRule="exact"/>
              <w:ind w:left="-108" w:right="-88"/>
              <w:rPr>
                <w:rFonts w:ascii="CordiaUPC" w:hAnsi="CordiaUPC" w:cs="CordiaUPC"/>
                <w:sz w:val="26"/>
                <w:szCs w:val="26"/>
                <w:cs/>
                <w:lang w:val="en-US" w:bidi="th-TH"/>
              </w:rPr>
            </w:pPr>
            <w:r w:rsidRPr="001573BA">
              <w:rPr>
                <w:rFonts w:ascii="CordiaUPC" w:hAnsi="CordiaUPC" w:cs="CordiaUPC"/>
                <w:sz w:val="26"/>
                <w:szCs w:val="26"/>
                <w:lang w:val="en-US" w:bidi="th-TH"/>
              </w:rPr>
              <w:t>134</w:t>
            </w:r>
          </w:p>
        </w:tc>
        <w:tc>
          <w:tcPr>
            <w:tcW w:w="90" w:type="dxa"/>
            <w:vAlign w:val="bottom"/>
          </w:tcPr>
          <w:p w14:paraId="0E6FD9D8" w14:textId="77777777" w:rsidR="00997528" w:rsidRPr="001573BA" w:rsidRDefault="00997528" w:rsidP="00997528">
            <w:pPr>
              <w:tabs>
                <w:tab w:val="decimal" w:pos="924"/>
              </w:tabs>
              <w:spacing w:line="240" w:lineRule="exact"/>
              <w:ind w:left="-79" w:right="-42"/>
              <w:rPr>
                <w:rFonts w:ascii="CordiaUPC" w:hAnsi="CordiaUPC" w:cs="CordiaUPC"/>
                <w:sz w:val="26"/>
                <w:szCs w:val="26"/>
              </w:rPr>
            </w:pPr>
          </w:p>
        </w:tc>
        <w:tc>
          <w:tcPr>
            <w:tcW w:w="1062" w:type="dxa"/>
            <w:vAlign w:val="bottom"/>
          </w:tcPr>
          <w:p w14:paraId="7404FA7F" w14:textId="5DA8ABFB" w:rsidR="00997528" w:rsidRPr="001573BA" w:rsidRDefault="00997528" w:rsidP="00997528">
            <w:pPr>
              <w:tabs>
                <w:tab w:val="decimal" w:pos="860"/>
              </w:tabs>
              <w:spacing w:line="240" w:lineRule="exact"/>
              <w:ind w:left="-108" w:right="-88"/>
              <w:rPr>
                <w:rFonts w:ascii="CordiaUPC" w:hAnsi="CordiaUPC" w:cs="CordiaUPC"/>
                <w:sz w:val="26"/>
                <w:szCs w:val="26"/>
                <w:cs/>
                <w:lang w:bidi="th-TH"/>
              </w:rPr>
            </w:pPr>
            <w:r w:rsidRPr="001573BA">
              <w:rPr>
                <w:rFonts w:ascii="CordiaUPC" w:hAnsi="CordiaUPC" w:cs="CordiaUPC"/>
                <w:sz w:val="26"/>
                <w:szCs w:val="26"/>
                <w:lang w:val="en-US" w:bidi="th-TH"/>
              </w:rPr>
              <w:t>731</w:t>
            </w:r>
          </w:p>
        </w:tc>
      </w:tr>
    </w:tbl>
    <w:p w14:paraId="429B1BFD" w14:textId="77777777" w:rsidR="005E4E77" w:rsidRPr="001573BA" w:rsidRDefault="005E4E77"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p>
    <w:p w14:paraId="33B6FC07" w14:textId="6D66277A" w:rsidR="00986600" w:rsidRPr="001573BA" w:rsidRDefault="00104FBF"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hint="cs"/>
          <w:i w:val="0"/>
          <w:iCs/>
          <w:sz w:val="28"/>
          <w:szCs w:val="28"/>
        </w:rPr>
        <w:t>1</w:t>
      </w:r>
      <w:r w:rsidR="00C4691B" w:rsidRPr="001573BA">
        <w:rPr>
          <w:rFonts w:ascii="CordiaUPC" w:hAnsi="CordiaUPC" w:cs="CordiaUPC"/>
          <w:i w:val="0"/>
          <w:iCs/>
          <w:sz w:val="28"/>
          <w:szCs w:val="28"/>
        </w:rPr>
        <w:t>2</w:t>
      </w:r>
      <w:r w:rsidR="005A07E7" w:rsidRPr="001573BA">
        <w:rPr>
          <w:rFonts w:ascii="CordiaUPC" w:hAnsi="CordiaUPC" w:cs="CordiaUPC" w:hint="cs"/>
          <w:sz w:val="28"/>
          <w:szCs w:val="28"/>
        </w:rPr>
        <w:tab/>
      </w:r>
      <w:r w:rsidR="00986600" w:rsidRPr="001573BA">
        <w:rPr>
          <w:rFonts w:ascii="CordiaUPC" w:hAnsi="CordiaUPC" w:cs="CordiaUPC" w:hint="cs"/>
          <w:i w:val="0"/>
          <w:iCs/>
          <w:sz w:val="28"/>
          <w:szCs w:val="28"/>
        </w:rPr>
        <w:t>Investments, net</w:t>
      </w:r>
    </w:p>
    <w:p w14:paraId="0C629873" w14:textId="77777777" w:rsidR="00C82FD9" w:rsidRPr="001573BA" w:rsidRDefault="00C82FD9" w:rsidP="00C82FD9">
      <w:pPr>
        <w:pStyle w:val="block"/>
        <w:spacing w:after="0" w:line="240" w:lineRule="exact"/>
        <w:ind w:left="540"/>
        <w:jc w:val="thaiDistribute"/>
        <w:rPr>
          <w:rFonts w:ascii="CordiaUPC" w:hAnsi="CordiaUPC" w:cs="CordiaUPC"/>
          <w:szCs w:val="22"/>
          <w:cs/>
          <w:lang w:val="en-US" w:bidi="th-TH"/>
        </w:rPr>
      </w:pPr>
    </w:p>
    <w:p w14:paraId="3D7F224F" w14:textId="02D1B192" w:rsidR="00C82FD9" w:rsidRPr="001573BA" w:rsidRDefault="00C82FD9" w:rsidP="00C82FD9">
      <w:pPr>
        <w:pStyle w:val="index"/>
        <w:spacing w:after="0" w:line="240" w:lineRule="exact"/>
        <w:ind w:left="547" w:hanging="547"/>
        <w:rPr>
          <w:rFonts w:ascii="CordiaUPC" w:hAnsi="CordiaUPC" w:cs="CordiaUPC"/>
          <w:b/>
          <w:bCs/>
          <w:sz w:val="26"/>
          <w:szCs w:val="26"/>
          <w:cs/>
          <w:lang w:bidi="th-TH"/>
        </w:rPr>
      </w:pPr>
      <w:r w:rsidRPr="001573BA">
        <w:rPr>
          <w:rFonts w:ascii="CordiaUPC" w:hAnsi="CordiaUPC" w:cs="CordiaUPC"/>
          <w:b/>
          <w:bCs/>
          <w:sz w:val="26"/>
          <w:szCs w:val="26"/>
          <w:lang w:bidi="th-TH"/>
        </w:rPr>
        <w:t>1</w:t>
      </w:r>
      <w:r w:rsidR="00C4691B" w:rsidRPr="001573BA">
        <w:rPr>
          <w:rFonts w:ascii="CordiaUPC" w:hAnsi="CordiaUPC" w:cs="CordiaUPC"/>
          <w:b/>
          <w:bCs/>
          <w:sz w:val="26"/>
          <w:szCs w:val="26"/>
          <w:lang w:bidi="th-TH"/>
        </w:rPr>
        <w:t>2</w:t>
      </w:r>
      <w:r w:rsidRPr="001573BA">
        <w:rPr>
          <w:rFonts w:ascii="CordiaUPC" w:hAnsi="CordiaUPC" w:cs="CordiaUPC" w:hint="cs"/>
          <w:b/>
          <w:bCs/>
          <w:sz w:val="26"/>
          <w:szCs w:val="26"/>
          <w:lang w:bidi="th-TH"/>
        </w:rPr>
        <w:t>.1</w:t>
      </w:r>
      <w:r w:rsidRPr="001573BA">
        <w:rPr>
          <w:rFonts w:ascii="CordiaUPC" w:hAnsi="CordiaUPC" w:cs="CordiaUPC" w:hint="cs"/>
          <w:b/>
          <w:bCs/>
          <w:sz w:val="26"/>
          <w:szCs w:val="26"/>
          <w:lang w:bidi="th-TH"/>
        </w:rPr>
        <w:tab/>
      </w:r>
      <w:r w:rsidRPr="001573BA">
        <w:rPr>
          <w:rFonts w:ascii="CordiaUPC" w:hAnsi="CordiaUPC" w:cs="CordiaUPC" w:hint="cs"/>
          <w:b/>
          <w:bCs/>
          <w:sz w:val="26"/>
          <w:szCs w:val="26"/>
        </w:rPr>
        <w:t xml:space="preserve">Classified by type of </w:t>
      </w:r>
      <w:proofErr w:type="gramStart"/>
      <w:r w:rsidRPr="001573BA">
        <w:rPr>
          <w:rFonts w:ascii="CordiaUPC" w:hAnsi="CordiaUPC" w:cs="CordiaUPC" w:hint="cs"/>
          <w:b/>
          <w:bCs/>
          <w:sz w:val="26"/>
          <w:szCs w:val="26"/>
        </w:rPr>
        <w:t>investments</w:t>
      </w:r>
      <w:proofErr w:type="gramEnd"/>
    </w:p>
    <w:p w14:paraId="515402D2" w14:textId="77777777" w:rsidR="00C82FD9" w:rsidRPr="001573BA" w:rsidRDefault="00C82FD9" w:rsidP="00C82FD9">
      <w:pPr>
        <w:pStyle w:val="index"/>
        <w:spacing w:after="0" w:line="240" w:lineRule="exact"/>
        <w:ind w:left="547" w:hanging="547"/>
        <w:rPr>
          <w:rFonts w:ascii="CordiaUPC" w:hAnsi="CordiaUPC" w:cs="CordiaUPC"/>
          <w:b/>
          <w:bCs/>
          <w:sz w:val="26"/>
          <w:szCs w:val="26"/>
        </w:rPr>
      </w:pPr>
    </w:p>
    <w:tbl>
      <w:tblPr>
        <w:tblW w:w="9210" w:type="dxa"/>
        <w:tblInd w:w="529" w:type="dxa"/>
        <w:tblLayout w:type="fixed"/>
        <w:tblCellMar>
          <w:left w:w="79" w:type="dxa"/>
          <w:right w:w="79" w:type="dxa"/>
        </w:tblCellMar>
        <w:tblLook w:val="04A0" w:firstRow="1" w:lastRow="0" w:firstColumn="1" w:lastColumn="0" w:noHBand="0" w:noVBand="1"/>
      </w:tblPr>
      <w:tblGrid>
        <w:gridCol w:w="3701"/>
        <w:gridCol w:w="1236"/>
        <w:gridCol w:w="178"/>
        <w:gridCol w:w="1215"/>
        <w:gridCol w:w="180"/>
        <w:gridCol w:w="1260"/>
        <w:gridCol w:w="181"/>
        <w:gridCol w:w="1246"/>
        <w:gridCol w:w="13"/>
      </w:tblGrid>
      <w:tr w:rsidR="00C82FD9" w:rsidRPr="001573BA" w14:paraId="6916FB69" w14:textId="77777777" w:rsidTr="005E3D05">
        <w:trPr>
          <w:gridAfter w:val="1"/>
          <w:wAfter w:w="13" w:type="dxa"/>
          <w:cantSplit/>
          <w:trHeight w:val="20"/>
          <w:tblHeader/>
        </w:trPr>
        <w:tc>
          <w:tcPr>
            <w:tcW w:w="3701" w:type="dxa"/>
            <w:vAlign w:val="bottom"/>
          </w:tcPr>
          <w:p w14:paraId="1EFD0F21" w14:textId="77777777" w:rsidR="00C82FD9" w:rsidRPr="001573BA" w:rsidRDefault="00C82FD9" w:rsidP="005E3D05">
            <w:pPr>
              <w:pStyle w:val="NoSpacing"/>
              <w:spacing w:line="240" w:lineRule="exact"/>
              <w:rPr>
                <w:rFonts w:ascii="CordiaUPC" w:hAnsi="CordiaUPC" w:cs="CordiaUPC"/>
                <w:sz w:val="26"/>
                <w:szCs w:val="26"/>
              </w:rPr>
            </w:pPr>
          </w:p>
        </w:tc>
        <w:tc>
          <w:tcPr>
            <w:tcW w:w="5496" w:type="dxa"/>
            <w:gridSpan w:val="7"/>
            <w:vAlign w:val="bottom"/>
            <w:hideMark/>
          </w:tcPr>
          <w:p w14:paraId="6D3A1A7C" w14:textId="77777777" w:rsidR="00C82FD9" w:rsidRPr="001573BA" w:rsidRDefault="00C82FD9" w:rsidP="005E3D05">
            <w:pPr>
              <w:pStyle w:val="NoSpacing"/>
              <w:spacing w:line="240" w:lineRule="exact"/>
              <w:jc w:val="center"/>
              <w:rPr>
                <w:rFonts w:ascii="CordiaUPC" w:hAnsi="CordiaUPC" w:cs="CordiaUPC"/>
                <w:b/>
                <w:sz w:val="26"/>
                <w:szCs w:val="26"/>
              </w:rPr>
            </w:pPr>
            <w:r w:rsidRPr="001573BA">
              <w:rPr>
                <w:rFonts w:ascii="CordiaUPC" w:hAnsi="CordiaUPC" w:cs="CordiaUPC" w:hint="cs"/>
                <w:b/>
                <w:sz w:val="26"/>
                <w:szCs w:val="26"/>
              </w:rPr>
              <w:t>Consolidated</w:t>
            </w:r>
            <w:r w:rsidRPr="001573BA">
              <w:rPr>
                <w:rFonts w:ascii="CordiaUPC" w:hAnsi="CordiaUPC" w:cs="CordiaUPC" w:hint="cs"/>
                <w:b/>
                <w:sz w:val="26"/>
                <w:szCs w:val="26"/>
                <w:cs/>
              </w:rPr>
              <w:t xml:space="preserve"> </w:t>
            </w:r>
            <w:r w:rsidRPr="001573BA">
              <w:rPr>
                <w:rFonts w:ascii="CordiaUPC" w:hAnsi="CordiaUPC" w:cs="CordiaUPC"/>
                <w:b/>
                <w:sz w:val="26"/>
                <w:szCs w:val="26"/>
              </w:rPr>
              <w:t>and Bank only</w:t>
            </w:r>
          </w:p>
        </w:tc>
      </w:tr>
      <w:tr w:rsidR="00C82FD9" w:rsidRPr="001573BA" w14:paraId="16071748" w14:textId="77777777" w:rsidTr="00D6276D">
        <w:trPr>
          <w:cantSplit/>
          <w:trHeight w:val="20"/>
          <w:tblHeader/>
        </w:trPr>
        <w:tc>
          <w:tcPr>
            <w:tcW w:w="3701" w:type="dxa"/>
            <w:vAlign w:val="bottom"/>
          </w:tcPr>
          <w:p w14:paraId="31B7C86E" w14:textId="77777777" w:rsidR="00C82FD9" w:rsidRPr="001573BA" w:rsidRDefault="00C82FD9" w:rsidP="005E3D05">
            <w:pPr>
              <w:pStyle w:val="NoSpacing"/>
              <w:spacing w:line="240" w:lineRule="exact"/>
              <w:rPr>
                <w:rFonts w:ascii="CordiaUPC" w:hAnsi="CordiaUPC" w:cs="CordiaUPC"/>
                <w:sz w:val="26"/>
                <w:szCs w:val="26"/>
              </w:rPr>
            </w:pPr>
          </w:p>
        </w:tc>
        <w:tc>
          <w:tcPr>
            <w:tcW w:w="2629" w:type="dxa"/>
            <w:gridSpan w:val="3"/>
            <w:vAlign w:val="bottom"/>
          </w:tcPr>
          <w:p w14:paraId="72910344" w14:textId="2753F4AE" w:rsidR="00C82FD9" w:rsidRPr="001573BA" w:rsidRDefault="00C82FD9" w:rsidP="005E3D05">
            <w:pPr>
              <w:pStyle w:val="NoSpacing"/>
              <w:spacing w:line="240" w:lineRule="exact"/>
              <w:jc w:val="center"/>
              <w:rPr>
                <w:rFonts w:ascii="CordiaUPC" w:hAnsi="CordiaUPC" w:cs="CordiaUPC"/>
                <w:b/>
                <w:sz w:val="26"/>
                <w:szCs w:val="26"/>
              </w:rPr>
            </w:pPr>
            <w:proofErr w:type="spellStart"/>
            <w:r w:rsidRPr="001573BA">
              <w:rPr>
                <w:rFonts w:ascii="CordiaUPC" w:hAnsi="CordiaUPC" w:cs="CordiaUPC"/>
                <w:b/>
                <w:sz w:val="26"/>
                <w:szCs w:val="26"/>
              </w:rPr>
              <w:t>Amortised</w:t>
            </w:r>
            <w:proofErr w:type="spellEnd"/>
            <w:r w:rsidRPr="001573BA">
              <w:rPr>
                <w:rFonts w:ascii="CordiaUPC" w:hAnsi="CordiaUPC" w:cs="CordiaUPC"/>
                <w:b/>
                <w:sz w:val="26"/>
                <w:szCs w:val="26"/>
              </w:rPr>
              <w:t xml:space="preserve"> cost/fair value</w:t>
            </w:r>
          </w:p>
        </w:tc>
        <w:tc>
          <w:tcPr>
            <w:tcW w:w="180" w:type="dxa"/>
          </w:tcPr>
          <w:p w14:paraId="403749B4" w14:textId="77777777" w:rsidR="00C82FD9" w:rsidRPr="001573BA" w:rsidRDefault="00C82FD9" w:rsidP="005E3D05">
            <w:pPr>
              <w:pStyle w:val="NoSpacing"/>
              <w:spacing w:line="240" w:lineRule="exact"/>
              <w:jc w:val="center"/>
              <w:rPr>
                <w:rFonts w:ascii="CordiaUPC" w:hAnsi="CordiaUPC" w:cs="CordiaUPC"/>
                <w:b/>
                <w:sz w:val="26"/>
                <w:szCs w:val="26"/>
              </w:rPr>
            </w:pPr>
          </w:p>
        </w:tc>
        <w:tc>
          <w:tcPr>
            <w:tcW w:w="2700" w:type="dxa"/>
            <w:gridSpan w:val="4"/>
          </w:tcPr>
          <w:p w14:paraId="24135DED" w14:textId="77777777" w:rsidR="00C82FD9" w:rsidRPr="001573BA" w:rsidRDefault="00C82FD9" w:rsidP="005E3D05">
            <w:pPr>
              <w:pStyle w:val="NoSpacing"/>
              <w:spacing w:line="240" w:lineRule="exact"/>
              <w:jc w:val="center"/>
              <w:rPr>
                <w:rFonts w:ascii="CordiaUPC" w:hAnsi="CordiaUPC" w:cs="CordiaUPC"/>
                <w:b/>
                <w:sz w:val="26"/>
                <w:szCs w:val="26"/>
              </w:rPr>
            </w:pPr>
            <w:r w:rsidRPr="001573BA">
              <w:rPr>
                <w:rFonts w:ascii="CordiaUPC" w:hAnsi="CordiaUPC" w:cs="CordiaUPC"/>
                <w:b/>
                <w:sz w:val="26"/>
                <w:szCs w:val="26"/>
              </w:rPr>
              <w:t>Dividend income</w:t>
            </w:r>
          </w:p>
        </w:tc>
      </w:tr>
      <w:tr w:rsidR="00C82FD9" w:rsidRPr="001573BA" w14:paraId="37902293" w14:textId="77777777" w:rsidTr="008F1824">
        <w:trPr>
          <w:cantSplit/>
          <w:trHeight w:val="20"/>
          <w:tblHeader/>
        </w:trPr>
        <w:tc>
          <w:tcPr>
            <w:tcW w:w="3701" w:type="dxa"/>
            <w:vAlign w:val="bottom"/>
          </w:tcPr>
          <w:p w14:paraId="6F126EE2" w14:textId="77777777" w:rsidR="00C82FD9" w:rsidRPr="001573BA" w:rsidRDefault="00C82FD9" w:rsidP="005E3D05">
            <w:pPr>
              <w:pStyle w:val="NoSpacing"/>
              <w:spacing w:line="240" w:lineRule="exact"/>
              <w:rPr>
                <w:rFonts w:ascii="CordiaUPC" w:hAnsi="CordiaUPC" w:cs="CordiaUPC"/>
                <w:sz w:val="26"/>
                <w:szCs w:val="26"/>
              </w:rPr>
            </w:pPr>
          </w:p>
        </w:tc>
        <w:tc>
          <w:tcPr>
            <w:tcW w:w="1236" w:type="dxa"/>
            <w:vAlign w:val="bottom"/>
          </w:tcPr>
          <w:p w14:paraId="3134D79A" w14:textId="41D72CC3" w:rsidR="00C82FD9" w:rsidRPr="001573BA" w:rsidRDefault="00C82FD9" w:rsidP="005E3D05">
            <w:pPr>
              <w:pStyle w:val="NoSpacing"/>
              <w:spacing w:line="240" w:lineRule="exact"/>
              <w:jc w:val="center"/>
              <w:rPr>
                <w:rFonts w:ascii="CordiaUPC" w:hAnsi="CordiaUPC" w:cs="CordiaUPC"/>
                <w:bCs/>
                <w:sz w:val="26"/>
                <w:szCs w:val="26"/>
              </w:rPr>
            </w:pPr>
            <w:r w:rsidRPr="001573BA">
              <w:rPr>
                <w:rFonts w:ascii="CordiaUPC" w:hAnsi="CordiaUPC" w:cs="CordiaUPC"/>
                <w:bCs/>
                <w:sz w:val="26"/>
                <w:szCs w:val="26"/>
              </w:rPr>
              <w:t>2024</w:t>
            </w:r>
          </w:p>
        </w:tc>
        <w:tc>
          <w:tcPr>
            <w:tcW w:w="178" w:type="dxa"/>
            <w:vAlign w:val="bottom"/>
          </w:tcPr>
          <w:p w14:paraId="53400064" w14:textId="77777777" w:rsidR="00C82FD9" w:rsidRPr="001573BA" w:rsidRDefault="00C82FD9" w:rsidP="005E3D05">
            <w:pPr>
              <w:pStyle w:val="NoSpacing"/>
              <w:spacing w:line="240" w:lineRule="exact"/>
              <w:jc w:val="center"/>
              <w:rPr>
                <w:rFonts w:ascii="CordiaUPC" w:hAnsi="CordiaUPC" w:cs="CordiaUPC"/>
                <w:bCs/>
                <w:sz w:val="26"/>
                <w:szCs w:val="26"/>
              </w:rPr>
            </w:pPr>
          </w:p>
        </w:tc>
        <w:tc>
          <w:tcPr>
            <w:tcW w:w="1215" w:type="dxa"/>
            <w:vAlign w:val="bottom"/>
          </w:tcPr>
          <w:p w14:paraId="595BE72D" w14:textId="11935259" w:rsidR="00C82FD9" w:rsidRPr="001573BA" w:rsidRDefault="00C82FD9" w:rsidP="005E3D05">
            <w:pPr>
              <w:pStyle w:val="NoSpacing"/>
              <w:spacing w:line="240" w:lineRule="exact"/>
              <w:jc w:val="center"/>
              <w:rPr>
                <w:rFonts w:ascii="CordiaUPC" w:hAnsi="CordiaUPC" w:cs="CordiaUPC"/>
                <w:bCs/>
                <w:sz w:val="26"/>
                <w:szCs w:val="26"/>
              </w:rPr>
            </w:pPr>
            <w:r w:rsidRPr="001573BA">
              <w:rPr>
                <w:rFonts w:ascii="CordiaUPC" w:hAnsi="CordiaUPC" w:cs="CordiaUPC"/>
                <w:bCs/>
                <w:sz w:val="26"/>
                <w:szCs w:val="26"/>
              </w:rPr>
              <w:t>2023</w:t>
            </w:r>
          </w:p>
        </w:tc>
        <w:tc>
          <w:tcPr>
            <w:tcW w:w="180" w:type="dxa"/>
          </w:tcPr>
          <w:p w14:paraId="35C083F0" w14:textId="77777777" w:rsidR="00C82FD9" w:rsidRPr="001573BA" w:rsidRDefault="00C82FD9" w:rsidP="005E3D05">
            <w:pPr>
              <w:pStyle w:val="NoSpacing"/>
              <w:spacing w:line="240" w:lineRule="exact"/>
              <w:jc w:val="center"/>
              <w:rPr>
                <w:rFonts w:ascii="CordiaUPC" w:hAnsi="CordiaUPC" w:cs="CordiaUPC"/>
                <w:bCs/>
                <w:sz w:val="26"/>
                <w:szCs w:val="26"/>
              </w:rPr>
            </w:pPr>
          </w:p>
        </w:tc>
        <w:tc>
          <w:tcPr>
            <w:tcW w:w="1260" w:type="dxa"/>
          </w:tcPr>
          <w:p w14:paraId="359258D1" w14:textId="66919C1C" w:rsidR="00C82FD9" w:rsidRPr="001573BA" w:rsidRDefault="002351EA" w:rsidP="005E3D05">
            <w:pPr>
              <w:pStyle w:val="NoSpacing"/>
              <w:spacing w:line="240" w:lineRule="exact"/>
              <w:jc w:val="center"/>
              <w:rPr>
                <w:rFonts w:ascii="CordiaUPC" w:hAnsi="CordiaUPC" w:cs="CordiaUPC"/>
                <w:bCs/>
                <w:sz w:val="26"/>
                <w:szCs w:val="26"/>
              </w:rPr>
            </w:pPr>
            <w:r w:rsidRPr="001573BA">
              <w:rPr>
                <w:rFonts w:ascii="CordiaUPC" w:hAnsi="CordiaUPC" w:cs="CordiaUPC"/>
                <w:bCs/>
                <w:sz w:val="26"/>
                <w:szCs w:val="26"/>
              </w:rPr>
              <w:t>For the year ended 31 December 2024</w:t>
            </w:r>
          </w:p>
        </w:tc>
        <w:tc>
          <w:tcPr>
            <w:tcW w:w="181" w:type="dxa"/>
          </w:tcPr>
          <w:p w14:paraId="4A662078" w14:textId="77777777" w:rsidR="00C82FD9" w:rsidRPr="001573BA" w:rsidRDefault="00C82FD9" w:rsidP="005E3D05">
            <w:pPr>
              <w:pStyle w:val="NoSpacing"/>
              <w:spacing w:line="240" w:lineRule="exact"/>
              <w:jc w:val="center"/>
              <w:rPr>
                <w:rFonts w:ascii="CordiaUPC" w:hAnsi="CordiaUPC" w:cs="CordiaUPC"/>
                <w:bCs/>
                <w:sz w:val="26"/>
                <w:szCs w:val="26"/>
              </w:rPr>
            </w:pPr>
          </w:p>
        </w:tc>
        <w:tc>
          <w:tcPr>
            <w:tcW w:w="1259" w:type="dxa"/>
            <w:gridSpan w:val="2"/>
          </w:tcPr>
          <w:p w14:paraId="4AF86D91" w14:textId="03F7E795" w:rsidR="00C82FD9" w:rsidRPr="001573BA" w:rsidRDefault="002351EA" w:rsidP="005E3D05">
            <w:pPr>
              <w:pStyle w:val="NoSpacing"/>
              <w:spacing w:line="240" w:lineRule="exact"/>
              <w:jc w:val="center"/>
              <w:rPr>
                <w:rFonts w:ascii="CordiaUPC" w:hAnsi="CordiaUPC" w:cs="CordiaUPC"/>
                <w:bCs/>
                <w:sz w:val="26"/>
                <w:szCs w:val="26"/>
              </w:rPr>
            </w:pPr>
            <w:r w:rsidRPr="001573BA">
              <w:rPr>
                <w:rFonts w:ascii="CordiaUPC" w:hAnsi="CordiaUPC" w:cs="CordiaUPC"/>
                <w:bCs/>
                <w:sz w:val="26"/>
                <w:szCs w:val="26"/>
              </w:rPr>
              <w:t>For the year ended 31 December 2023</w:t>
            </w:r>
          </w:p>
        </w:tc>
      </w:tr>
      <w:tr w:rsidR="00C82FD9" w:rsidRPr="001573BA" w14:paraId="58A8DFDE" w14:textId="77777777" w:rsidTr="00D6276D">
        <w:trPr>
          <w:cantSplit/>
          <w:trHeight w:val="20"/>
          <w:tblHeader/>
        </w:trPr>
        <w:tc>
          <w:tcPr>
            <w:tcW w:w="3701" w:type="dxa"/>
            <w:vAlign w:val="bottom"/>
          </w:tcPr>
          <w:p w14:paraId="2F8B4582" w14:textId="77777777" w:rsidR="00C82FD9" w:rsidRPr="001573BA" w:rsidRDefault="00C82FD9" w:rsidP="005E3D05">
            <w:pPr>
              <w:pStyle w:val="NoSpacing"/>
              <w:spacing w:line="240" w:lineRule="exact"/>
              <w:rPr>
                <w:rFonts w:ascii="CordiaUPC" w:hAnsi="CordiaUPC" w:cs="CordiaUPC"/>
                <w:b/>
                <w:i/>
                <w:iCs/>
                <w:sz w:val="26"/>
                <w:szCs w:val="26"/>
              </w:rPr>
            </w:pPr>
          </w:p>
        </w:tc>
        <w:tc>
          <w:tcPr>
            <w:tcW w:w="2629" w:type="dxa"/>
            <w:gridSpan w:val="3"/>
            <w:vAlign w:val="bottom"/>
            <w:hideMark/>
          </w:tcPr>
          <w:p w14:paraId="0CF6597B" w14:textId="77777777" w:rsidR="00C82FD9" w:rsidRPr="001573BA" w:rsidRDefault="00C82FD9" w:rsidP="005E3D05">
            <w:pPr>
              <w:pStyle w:val="NoSpacing"/>
              <w:spacing w:line="240" w:lineRule="exact"/>
              <w:jc w:val="center"/>
              <w:rPr>
                <w:rFonts w:ascii="CordiaUPC" w:hAnsi="CordiaUPC" w:cs="CordiaUPC"/>
                <w:bCs/>
                <w:sz w:val="26"/>
                <w:szCs w:val="26"/>
              </w:rPr>
            </w:pPr>
            <w:r w:rsidRPr="001573BA">
              <w:rPr>
                <w:rFonts w:ascii="CordiaUPC" w:hAnsi="CordiaUPC" w:cs="CordiaUPC" w:hint="cs"/>
                <w:bCs/>
                <w:i/>
                <w:iCs/>
                <w:sz w:val="26"/>
                <w:szCs w:val="26"/>
              </w:rPr>
              <w:t>(in million Baht)</w:t>
            </w:r>
          </w:p>
        </w:tc>
        <w:tc>
          <w:tcPr>
            <w:tcW w:w="180" w:type="dxa"/>
          </w:tcPr>
          <w:p w14:paraId="61D38193" w14:textId="77777777" w:rsidR="00C82FD9" w:rsidRPr="001573BA" w:rsidRDefault="00C82FD9" w:rsidP="005E3D05">
            <w:pPr>
              <w:pStyle w:val="NoSpacing"/>
              <w:spacing w:line="240" w:lineRule="exact"/>
              <w:jc w:val="center"/>
              <w:rPr>
                <w:rFonts w:ascii="CordiaUPC" w:hAnsi="CordiaUPC" w:cs="CordiaUPC"/>
                <w:bCs/>
                <w:i/>
                <w:iCs/>
                <w:sz w:val="26"/>
                <w:szCs w:val="26"/>
              </w:rPr>
            </w:pPr>
          </w:p>
        </w:tc>
        <w:tc>
          <w:tcPr>
            <w:tcW w:w="2700" w:type="dxa"/>
            <w:gridSpan w:val="4"/>
          </w:tcPr>
          <w:p w14:paraId="0A1EBF98" w14:textId="77777777" w:rsidR="00C82FD9" w:rsidRPr="001573BA" w:rsidRDefault="00C82FD9" w:rsidP="005E3D05">
            <w:pPr>
              <w:pStyle w:val="NoSpacing"/>
              <w:spacing w:line="240" w:lineRule="exact"/>
              <w:jc w:val="center"/>
              <w:rPr>
                <w:rFonts w:ascii="CordiaUPC" w:hAnsi="CordiaUPC" w:cs="CordiaUPC"/>
                <w:bCs/>
                <w:i/>
                <w:iCs/>
                <w:sz w:val="26"/>
                <w:szCs w:val="26"/>
              </w:rPr>
            </w:pPr>
            <w:r w:rsidRPr="001573BA">
              <w:rPr>
                <w:rFonts w:ascii="CordiaUPC" w:hAnsi="CordiaUPC" w:cs="CordiaUPC" w:hint="cs"/>
                <w:bCs/>
                <w:i/>
                <w:iCs/>
                <w:sz w:val="26"/>
                <w:szCs w:val="26"/>
              </w:rPr>
              <w:t>(in million Baht)</w:t>
            </w:r>
          </w:p>
        </w:tc>
      </w:tr>
      <w:tr w:rsidR="00C82FD9" w:rsidRPr="001573BA" w14:paraId="1EF31E74" w14:textId="77777777" w:rsidTr="008F1824">
        <w:trPr>
          <w:cantSplit/>
          <w:trHeight w:val="20"/>
        </w:trPr>
        <w:tc>
          <w:tcPr>
            <w:tcW w:w="3701" w:type="dxa"/>
            <w:vAlign w:val="bottom"/>
            <w:hideMark/>
          </w:tcPr>
          <w:p w14:paraId="61A12395" w14:textId="77777777" w:rsidR="00C82FD9" w:rsidRPr="001573BA" w:rsidRDefault="00C82FD9" w:rsidP="005E3D05">
            <w:pPr>
              <w:pStyle w:val="NoSpacing"/>
              <w:spacing w:line="240" w:lineRule="exact"/>
              <w:rPr>
                <w:rFonts w:ascii="CordiaUPC" w:hAnsi="CordiaUPC" w:cs="CordiaUPC"/>
                <w:b/>
                <w:i/>
                <w:iCs/>
                <w:sz w:val="26"/>
                <w:szCs w:val="26"/>
              </w:rPr>
            </w:pPr>
            <w:r w:rsidRPr="001573BA">
              <w:rPr>
                <w:rFonts w:ascii="CordiaUPC" w:hAnsi="CordiaUPC" w:cs="CordiaUPC" w:hint="cs"/>
                <w:b/>
                <w:i/>
                <w:iCs/>
                <w:sz w:val="26"/>
                <w:szCs w:val="26"/>
              </w:rPr>
              <w:t xml:space="preserve">Investments in debt securities measured at </w:t>
            </w:r>
          </w:p>
          <w:p w14:paraId="7DDF0675" w14:textId="77777777" w:rsidR="00C82FD9" w:rsidRPr="001573BA" w:rsidRDefault="00C82FD9" w:rsidP="005E3D05">
            <w:pPr>
              <w:pStyle w:val="NoSpacing"/>
              <w:spacing w:line="240" w:lineRule="exact"/>
              <w:rPr>
                <w:rFonts w:ascii="CordiaUPC" w:hAnsi="CordiaUPC" w:cs="CordiaUPC"/>
                <w:b/>
                <w:i/>
                <w:iCs/>
                <w:sz w:val="26"/>
                <w:szCs w:val="26"/>
              </w:rPr>
            </w:pPr>
            <w:r w:rsidRPr="001573BA">
              <w:rPr>
                <w:rFonts w:ascii="CordiaUPC" w:hAnsi="CordiaUPC" w:cs="CordiaUPC"/>
                <w:b/>
                <w:i/>
                <w:iCs/>
                <w:sz w:val="26"/>
                <w:szCs w:val="26"/>
              </w:rPr>
              <w:t xml:space="preserve">    </w:t>
            </w:r>
            <w:proofErr w:type="spellStart"/>
            <w:r w:rsidRPr="001573BA">
              <w:rPr>
                <w:rFonts w:ascii="CordiaUPC" w:hAnsi="CordiaUPC" w:cs="CordiaUPC" w:hint="cs"/>
                <w:b/>
                <w:i/>
                <w:iCs/>
                <w:sz w:val="26"/>
                <w:szCs w:val="26"/>
              </w:rPr>
              <w:t>amortised</w:t>
            </w:r>
            <w:proofErr w:type="spellEnd"/>
            <w:r w:rsidRPr="001573BA">
              <w:rPr>
                <w:rFonts w:ascii="CordiaUPC" w:hAnsi="CordiaUPC" w:cs="CordiaUPC"/>
                <w:b/>
                <w:i/>
                <w:iCs/>
                <w:sz w:val="26"/>
                <w:szCs w:val="26"/>
              </w:rPr>
              <w:t xml:space="preserve"> </w:t>
            </w:r>
            <w:r w:rsidRPr="001573BA">
              <w:rPr>
                <w:rFonts w:ascii="CordiaUPC" w:hAnsi="CordiaUPC" w:cs="CordiaUPC" w:hint="cs"/>
                <w:b/>
                <w:i/>
                <w:iCs/>
                <w:sz w:val="26"/>
                <w:szCs w:val="26"/>
              </w:rPr>
              <w:t xml:space="preserve">costs </w:t>
            </w:r>
          </w:p>
        </w:tc>
        <w:tc>
          <w:tcPr>
            <w:tcW w:w="1236" w:type="dxa"/>
            <w:vAlign w:val="bottom"/>
          </w:tcPr>
          <w:p w14:paraId="7007B5F4" w14:textId="77777777" w:rsidR="00C82FD9" w:rsidRPr="001573BA" w:rsidRDefault="00C82FD9" w:rsidP="005E3D05">
            <w:pPr>
              <w:pStyle w:val="NoSpacing"/>
              <w:spacing w:line="240" w:lineRule="exact"/>
              <w:rPr>
                <w:rFonts w:ascii="CordiaUPC" w:hAnsi="CordiaUPC" w:cs="CordiaUPC"/>
                <w:sz w:val="26"/>
                <w:szCs w:val="26"/>
              </w:rPr>
            </w:pPr>
          </w:p>
        </w:tc>
        <w:tc>
          <w:tcPr>
            <w:tcW w:w="178" w:type="dxa"/>
            <w:vAlign w:val="bottom"/>
          </w:tcPr>
          <w:p w14:paraId="72DC50CB" w14:textId="77777777" w:rsidR="00C82FD9" w:rsidRPr="001573BA" w:rsidRDefault="00C82FD9" w:rsidP="005E3D05">
            <w:pPr>
              <w:pStyle w:val="NoSpacing"/>
              <w:spacing w:line="240" w:lineRule="exact"/>
              <w:rPr>
                <w:rFonts w:ascii="CordiaUPC" w:hAnsi="CordiaUPC" w:cs="CordiaUPC"/>
                <w:sz w:val="26"/>
                <w:szCs w:val="26"/>
                <w:lang w:bidi="ar-SA"/>
              </w:rPr>
            </w:pPr>
          </w:p>
        </w:tc>
        <w:tc>
          <w:tcPr>
            <w:tcW w:w="1215" w:type="dxa"/>
            <w:vAlign w:val="bottom"/>
          </w:tcPr>
          <w:p w14:paraId="09145F08" w14:textId="77777777" w:rsidR="00C82FD9" w:rsidRPr="001573BA" w:rsidRDefault="00C82FD9" w:rsidP="005E3D05">
            <w:pPr>
              <w:pStyle w:val="NoSpacing"/>
              <w:spacing w:line="240" w:lineRule="exact"/>
              <w:rPr>
                <w:rFonts w:ascii="CordiaUPC" w:hAnsi="CordiaUPC" w:cs="CordiaUPC"/>
                <w:sz w:val="26"/>
                <w:szCs w:val="26"/>
              </w:rPr>
            </w:pPr>
          </w:p>
        </w:tc>
        <w:tc>
          <w:tcPr>
            <w:tcW w:w="180" w:type="dxa"/>
          </w:tcPr>
          <w:p w14:paraId="6D8E5CF1" w14:textId="77777777" w:rsidR="00C82FD9" w:rsidRPr="001573BA" w:rsidRDefault="00C82FD9" w:rsidP="005E3D05">
            <w:pPr>
              <w:pStyle w:val="NoSpacing"/>
              <w:spacing w:line="240" w:lineRule="exact"/>
              <w:rPr>
                <w:rFonts w:ascii="CordiaUPC" w:hAnsi="CordiaUPC" w:cs="CordiaUPC"/>
                <w:sz w:val="26"/>
                <w:szCs w:val="26"/>
              </w:rPr>
            </w:pPr>
          </w:p>
        </w:tc>
        <w:tc>
          <w:tcPr>
            <w:tcW w:w="1260" w:type="dxa"/>
          </w:tcPr>
          <w:p w14:paraId="09907BBF" w14:textId="77777777" w:rsidR="00C82FD9" w:rsidRPr="001573BA" w:rsidRDefault="00C82FD9" w:rsidP="005E3D05">
            <w:pPr>
              <w:pStyle w:val="NoSpacing"/>
              <w:spacing w:line="240" w:lineRule="exact"/>
              <w:rPr>
                <w:rFonts w:ascii="CordiaUPC" w:hAnsi="CordiaUPC" w:cs="CordiaUPC"/>
                <w:sz w:val="26"/>
                <w:szCs w:val="26"/>
              </w:rPr>
            </w:pPr>
          </w:p>
        </w:tc>
        <w:tc>
          <w:tcPr>
            <w:tcW w:w="181" w:type="dxa"/>
          </w:tcPr>
          <w:p w14:paraId="06E7FAF9" w14:textId="77777777" w:rsidR="00C82FD9" w:rsidRPr="001573BA" w:rsidRDefault="00C82FD9" w:rsidP="005E3D05">
            <w:pPr>
              <w:pStyle w:val="NoSpacing"/>
              <w:spacing w:line="240" w:lineRule="exact"/>
              <w:rPr>
                <w:rFonts w:ascii="CordiaUPC" w:hAnsi="CordiaUPC" w:cs="CordiaUPC"/>
                <w:sz w:val="26"/>
                <w:szCs w:val="26"/>
              </w:rPr>
            </w:pPr>
          </w:p>
        </w:tc>
        <w:tc>
          <w:tcPr>
            <w:tcW w:w="1259" w:type="dxa"/>
            <w:gridSpan w:val="2"/>
          </w:tcPr>
          <w:p w14:paraId="0C93D8DC" w14:textId="77777777" w:rsidR="00C82FD9" w:rsidRPr="001573BA" w:rsidRDefault="00C82FD9" w:rsidP="005E3D05">
            <w:pPr>
              <w:pStyle w:val="NoSpacing"/>
              <w:spacing w:line="240" w:lineRule="exact"/>
              <w:rPr>
                <w:rFonts w:ascii="CordiaUPC" w:hAnsi="CordiaUPC" w:cs="CordiaUPC"/>
                <w:sz w:val="26"/>
                <w:szCs w:val="26"/>
              </w:rPr>
            </w:pPr>
          </w:p>
        </w:tc>
      </w:tr>
      <w:tr w:rsidR="000E5F80" w:rsidRPr="001573BA" w14:paraId="3968E4FF" w14:textId="77777777" w:rsidTr="008F1824">
        <w:trPr>
          <w:cantSplit/>
          <w:trHeight w:val="20"/>
        </w:trPr>
        <w:tc>
          <w:tcPr>
            <w:tcW w:w="3701" w:type="dxa"/>
            <w:vAlign w:val="bottom"/>
            <w:hideMark/>
          </w:tcPr>
          <w:p w14:paraId="6FE41A42" w14:textId="77777777" w:rsidR="000E5F80" w:rsidRPr="001573BA" w:rsidRDefault="000E5F80" w:rsidP="000E5F80">
            <w:pPr>
              <w:pStyle w:val="NoSpacing"/>
              <w:spacing w:line="240" w:lineRule="exact"/>
              <w:rPr>
                <w:rFonts w:ascii="CordiaUPC" w:hAnsi="CordiaUPC" w:cs="CordiaUPC"/>
                <w:sz w:val="26"/>
                <w:szCs w:val="26"/>
              </w:rPr>
            </w:pPr>
            <w:r w:rsidRPr="001573BA">
              <w:rPr>
                <w:rFonts w:ascii="CordiaUPC" w:hAnsi="CordiaUPC" w:cs="CordiaUPC"/>
                <w:sz w:val="26"/>
                <w:szCs w:val="26"/>
              </w:rPr>
              <w:t>Government and state enterprise securities</w:t>
            </w:r>
          </w:p>
        </w:tc>
        <w:tc>
          <w:tcPr>
            <w:tcW w:w="1236" w:type="dxa"/>
            <w:shd w:val="clear" w:color="auto" w:fill="auto"/>
            <w:vAlign w:val="bottom"/>
          </w:tcPr>
          <w:p w14:paraId="1CD0592E" w14:textId="63E700C8"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59,856</w:t>
            </w:r>
          </w:p>
        </w:tc>
        <w:tc>
          <w:tcPr>
            <w:tcW w:w="178" w:type="dxa"/>
          </w:tcPr>
          <w:p w14:paraId="7FF9EF48"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325D987D"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55,914</w:t>
            </w:r>
          </w:p>
        </w:tc>
        <w:tc>
          <w:tcPr>
            <w:tcW w:w="180" w:type="dxa"/>
            <w:tcBorders>
              <w:top w:val="nil"/>
              <w:left w:val="nil"/>
              <w:right w:val="nil"/>
            </w:tcBorders>
          </w:tcPr>
          <w:p w14:paraId="4BAFCCA6"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324AE2F5"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7DF1A4FF"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top w:val="nil"/>
              <w:left w:val="nil"/>
              <w:right w:val="nil"/>
            </w:tcBorders>
          </w:tcPr>
          <w:p w14:paraId="3A53BC3B"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0E5F80" w:rsidRPr="001573BA" w14:paraId="1716C5D3" w14:textId="77777777" w:rsidTr="008F1824">
        <w:trPr>
          <w:cantSplit/>
          <w:trHeight w:val="20"/>
        </w:trPr>
        <w:tc>
          <w:tcPr>
            <w:tcW w:w="3701" w:type="dxa"/>
            <w:vAlign w:val="bottom"/>
          </w:tcPr>
          <w:p w14:paraId="0825E202" w14:textId="77777777" w:rsidR="000E5F80" w:rsidRPr="001573BA" w:rsidRDefault="000E5F80" w:rsidP="000E5F80">
            <w:pPr>
              <w:pStyle w:val="NoSpacing"/>
              <w:spacing w:line="240" w:lineRule="exact"/>
              <w:rPr>
                <w:rFonts w:ascii="CordiaUPC" w:hAnsi="CordiaUPC" w:cs="CordiaUPC"/>
                <w:sz w:val="26"/>
                <w:szCs w:val="26"/>
              </w:rPr>
            </w:pPr>
            <w:r w:rsidRPr="001573BA">
              <w:rPr>
                <w:rFonts w:ascii="CordiaUPC" w:hAnsi="CordiaUPC" w:cs="CordiaUPC" w:hint="cs"/>
                <w:b/>
                <w:bCs/>
                <w:sz w:val="26"/>
                <w:szCs w:val="26"/>
              </w:rPr>
              <w:t>Total</w:t>
            </w:r>
          </w:p>
        </w:tc>
        <w:tc>
          <w:tcPr>
            <w:tcW w:w="1236" w:type="dxa"/>
            <w:tcBorders>
              <w:top w:val="single" w:sz="4" w:space="0" w:color="auto"/>
            </w:tcBorders>
            <w:shd w:val="clear" w:color="auto" w:fill="auto"/>
            <w:vAlign w:val="bottom"/>
          </w:tcPr>
          <w:p w14:paraId="305C1243" w14:textId="3015E76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59,856</w:t>
            </w:r>
          </w:p>
        </w:tc>
        <w:tc>
          <w:tcPr>
            <w:tcW w:w="178" w:type="dxa"/>
          </w:tcPr>
          <w:p w14:paraId="57355C45"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vAlign w:val="bottom"/>
          </w:tcPr>
          <w:p w14:paraId="3521AB4B"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55,914</w:t>
            </w:r>
          </w:p>
        </w:tc>
        <w:tc>
          <w:tcPr>
            <w:tcW w:w="180" w:type="dxa"/>
            <w:tcBorders>
              <w:left w:val="nil"/>
              <w:right w:val="nil"/>
            </w:tcBorders>
          </w:tcPr>
          <w:p w14:paraId="67B5291F"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2BF7720A"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4EDEB310"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left w:val="nil"/>
              <w:right w:val="nil"/>
            </w:tcBorders>
          </w:tcPr>
          <w:p w14:paraId="508846F3"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0E5F80" w:rsidRPr="001573BA" w14:paraId="673ADB27" w14:textId="77777777" w:rsidTr="008F1824">
        <w:trPr>
          <w:cantSplit/>
          <w:trHeight w:val="20"/>
        </w:trPr>
        <w:tc>
          <w:tcPr>
            <w:tcW w:w="3701" w:type="dxa"/>
            <w:vAlign w:val="bottom"/>
            <w:hideMark/>
          </w:tcPr>
          <w:p w14:paraId="5FAFF88E" w14:textId="77777777" w:rsidR="000E5F80" w:rsidRPr="001573BA" w:rsidRDefault="000E5F80" w:rsidP="000E5F80">
            <w:pPr>
              <w:pStyle w:val="NoSpacing"/>
              <w:spacing w:line="240" w:lineRule="exact"/>
              <w:rPr>
                <w:rFonts w:ascii="CordiaUPC" w:hAnsi="CordiaUPC" w:cs="CordiaUPC"/>
                <w:sz w:val="26"/>
                <w:szCs w:val="26"/>
              </w:rPr>
            </w:pPr>
            <w:r w:rsidRPr="001573BA">
              <w:rPr>
                <w:rFonts w:ascii="CordiaUPC" w:hAnsi="CordiaUPC" w:cs="CordiaUPC" w:hint="cs"/>
                <w:i/>
                <w:iCs/>
                <w:sz w:val="26"/>
                <w:szCs w:val="26"/>
              </w:rPr>
              <w:t xml:space="preserve">Less </w:t>
            </w:r>
            <w:r w:rsidRPr="001573BA">
              <w:rPr>
                <w:rFonts w:ascii="CordiaUPC" w:hAnsi="CordiaUPC" w:cs="CordiaUPC" w:hint="cs"/>
                <w:sz w:val="26"/>
                <w:szCs w:val="26"/>
              </w:rPr>
              <w:t>allowance for</w:t>
            </w:r>
            <w:r w:rsidRPr="001573BA">
              <w:rPr>
                <w:rFonts w:ascii="CordiaUPC" w:hAnsi="CordiaUPC" w:cs="CordiaUPC" w:hint="cs"/>
                <w:i/>
                <w:iCs/>
                <w:sz w:val="26"/>
                <w:szCs w:val="26"/>
              </w:rPr>
              <w:t xml:space="preserve"> </w:t>
            </w:r>
            <w:r w:rsidRPr="001573BA">
              <w:rPr>
                <w:rFonts w:ascii="CordiaUPC" w:hAnsi="CordiaUPC" w:cs="CordiaUPC" w:hint="cs"/>
                <w:sz w:val="26"/>
                <w:szCs w:val="26"/>
              </w:rPr>
              <w:t>expected credit loss</w:t>
            </w:r>
          </w:p>
        </w:tc>
        <w:tc>
          <w:tcPr>
            <w:tcW w:w="1236" w:type="dxa"/>
            <w:tcBorders>
              <w:bottom w:val="single" w:sz="4" w:space="0" w:color="auto"/>
            </w:tcBorders>
            <w:shd w:val="clear" w:color="auto" w:fill="auto"/>
            <w:vAlign w:val="bottom"/>
          </w:tcPr>
          <w:p w14:paraId="7CDF55AB" w14:textId="535B1FBA"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1573BA">
              <w:rPr>
                <w:rFonts w:ascii="CordiaUPC" w:hAnsi="CordiaUPC" w:cs="CordiaUPC"/>
                <w:sz w:val="26"/>
                <w:szCs w:val="26"/>
              </w:rPr>
              <w:t>(25)</w:t>
            </w:r>
          </w:p>
        </w:tc>
        <w:tc>
          <w:tcPr>
            <w:tcW w:w="178" w:type="dxa"/>
          </w:tcPr>
          <w:p w14:paraId="1EE68B84"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vAlign w:val="bottom"/>
          </w:tcPr>
          <w:p w14:paraId="0D830D50"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sz w:val="26"/>
                <w:szCs w:val="26"/>
                <w:cs/>
              </w:rPr>
            </w:pPr>
            <w:r w:rsidRPr="001573BA">
              <w:rPr>
                <w:rFonts w:ascii="CordiaUPC" w:hAnsi="CordiaUPC" w:cs="CordiaUPC"/>
                <w:sz w:val="26"/>
                <w:szCs w:val="26"/>
              </w:rPr>
              <w:t xml:space="preserve">   (23)</w:t>
            </w:r>
          </w:p>
        </w:tc>
        <w:tc>
          <w:tcPr>
            <w:tcW w:w="180" w:type="dxa"/>
            <w:tcBorders>
              <w:left w:val="nil"/>
              <w:right w:val="nil"/>
            </w:tcBorders>
          </w:tcPr>
          <w:p w14:paraId="77A27F0A"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2FF09FB0"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3D2B02EC"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left w:val="nil"/>
              <w:right w:val="nil"/>
            </w:tcBorders>
          </w:tcPr>
          <w:p w14:paraId="361BE55C"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0E5F80" w:rsidRPr="001573BA" w14:paraId="114786E5" w14:textId="77777777" w:rsidTr="008F1824">
        <w:trPr>
          <w:cantSplit/>
          <w:trHeight w:val="20"/>
        </w:trPr>
        <w:tc>
          <w:tcPr>
            <w:tcW w:w="3701" w:type="dxa"/>
            <w:vAlign w:val="bottom"/>
            <w:hideMark/>
          </w:tcPr>
          <w:p w14:paraId="57F6541D" w14:textId="77777777" w:rsidR="000E5F80" w:rsidRPr="001573BA" w:rsidRDefault="000E5F80" w:rsidP="000E5F80">
            <w:pPr>
              <w:pStyle w:val="NoSpacing"/>
              <w:spacing w:line="240" w:lineRule="exact"/>
              <w:rPr>
                <w:rFonts w:ascii="CordiaUPC" w:hAnsi="CordiaUPC" w:cs="CordiaUPC"/>
                <w:b/>
                <w:sz w:val="26"/>
                <w:szCs w:val="26"/>
              </w:rPr>
            </w:pPr>
            <w:r w:rsidRPr="001573BA">
              <w:rPr>
                <w:rFonts w:ascii="CordiaUPC" w:hAnsi="CordiaUPC" w:cs="CordiaUPC" w:hint="cs"/>
                <w:b/>
                <w:sz w:val="26"/>
                <w:szCs w:val="26"/>
              </w:rPr>
              <w:t>Net</w:t>
            </w:r>
          </w:p>
        </w:tc>
        <w:tc>
          <w:tcPr>
            <w:tcW w:w="1236" w:type="dxa"/>
            <w:tcBorders>
              <w:top w:val="single" w:sz="4" w:space="0" w:color="auto"/>
              <w:bottom w:val="single" w:sz="4" w:space="0" w:color="auto"/>
            </w:tcBorders>
            <w:shd w:val="clear" w:color="auto" w:fill="auto"/>
            <w:vAlign w:val="bottom"/>
          </w:tcPr>
          <w:p w14:paraId="2005BA6C" w14:textId="69DCFD15"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59,831</w:t>
            </w:r>
          </w:p>
        </w:tc>
        <w:tc>
          <w:tcPr>
            <w:tcW w:w="178" w:type="dxa"/>
          </w:tcPr>
          <w:p w14:paraId="16CD8B91"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6FF458"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55,891</w:t>
            </w:r>
          </w:p>
        </w:tc>
        <w:tc>
          <w:tcPr>
            <w:tcW w:w="180" w:type="dxa"/>
            <w:tcBorders>
              <w:left w:val="nil"/>
              <w:right w:val="nil"/>
            </w:tcBorders>
          </w:tcPr>
          <w:p w14:paraId="6FFDB66C"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734C40FF"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4F6668E7"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9" w:type="dxa"/>
            <w:gridSpan w:val="2"/>
            <w:tcBorders>
              <w:left w:val="nil"/>
              <w:right w:val="nil"/>
            </w:tcBorders>
          </w:tcPr>
          <w:p w14:paraId="26D33FE9"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C82FD9" w:rsidRPr="001573BA" w14:paraId="1F17DA65" w14:textId="77777777" w:rsidTr="008F1824">
        <w:trPr>
          <w:cantSplit/>
          <w:trHeight w:val="20"/>
        </w:trPr>
        <w:tc>
          <w:tcPr>
            <w:tcW w:w="3701" w:type="dxa"/>
            <w:vAlign w:val="bottom"/>
          </w:tcPr>
          <w:p w14:paraId="000EA9FB" w14:textId="77777777" w:rsidR="00C82FD9" w:rsidRPr="001573BA" w:rsidRDefault="00C82FD9" w:rsidP="005E3D05">
            <w:pPr>
              <w:pStyle w:val="NoSpacing"/>
              <w:spacing w:line="240" w:lineRule="exact"/>
              <w:rPr>
                <w:rFonts w:ascii="CordiaUPC" w:hAnsi="CordiaUPC" w:cs="CordiaUPC"/>
                <w:sz w:val="20"/>
                <w:szCs w:val="20"/>
              </w:rPr>
            </w:pPr>
          </w:p>
        </w:tc>
        <w:tc>
          <w:tcPr>
            <w:tcW w:w="1236" w:type="dxa"/>
            <w:tcBorders>
              <w:top w:val="single" w:sz="4" w:space="0" w:color="auto"/>
              <w:left w:val="nil"/>
              <w:bottom w:val="nil"/>
              <w:right w:val="nil"/>
            </w:tcBorders>
            <w:vAlign w:val="bottom"/>
          </w:tcPr>
          <w:p w14:paraId="4D9BAACB"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67F418D1"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vAlign w:val="bottom"/>
          </w:tcPr>
          <w:p w14:paraId="1A69070F"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4A408AF6"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291FE845"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481E5DEE"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bottom w:val="nil"/>
              <w:right w:val="nil"/>
            </w:tcBorders>
          </w:tcPr>
          <w:p w14:paraId="50065C82"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C82FD9" w:rsidRPr="001573BA" w14:paraId="7F97CECE" w14:textId="77777777" w:rsidTr="008F1824">
        <w:trPr>
          <w:cantSplit/>
          <w:trHeight w:val="20"/>
        </w:trPr>
        <w:tc>
          <w:tcPr>
            <w:tcW w:w="3701" w:type="dxa"/>
            <w:vAlign w:val="bottom"/>
            <w:hideMark/>
          </w:tcPr>
          <w:p w14:paraId="71220F22" w14:textId="77777777" w:rsidR="00C82FD9" w:rsidRPr="001573BA" w:rsidRDefault="00C82FD9" w:rsidP="005E3D05">
            <w:pPr>
              <w:pStyle w:val="NoSpacing"/>
              <w:spacing w:line="240" w:lineRule="exact"/>
              <w:rPr>
                <w:rFonts w:ascii="CordiaUPC" w:hAnsi="CordiaUPC" w:cs="CordiaUPC"/>
                <w:b/>
                <w:i/>
                <w:iCs/>
                <w:sz w:val="26"/>
                <w:szCs w:val="26"/>
              </w:rPr>
            </w:pPr>
            <w:r w:rsidRPr="001573BA">
              <w:rPr>
                <w:rFonts w:ascii="CordiaUPC" w:hAnsi="CordiaUPC" w:cs="CordiaUPC" w:hint="cs"/>
                <w:b/>
                <w:i/>
                <w:iCs/>
                <w:sz w:val="26"/>
                <w:szCs w:val="26"/>
              </w:rPr>
              <w:t xml:space="preserve">Investments in debt securities measured at </w:t>
            </w:r>
          </w:p>
          <w:p w14:paraId="42AB7F44" w14:textId="77777777" w:rsidR="00C82FD9" w:rsidRPr="001573BA" w:rsidRDefault="00C82FD9" w:rsidP="005E3D05">
            <w:pPr>
              <w:pStyle w:val="NoSpacing"/>
              <w:spacing w:line="240" w:lineRule="exact"/>
              <w:rPr>
                <w:rFonts w:ascii="CordiaUPC" w:hAnsi="CordiaUPC" w:cs="CordiaUPC"/>
                <w:b/>
                <w:sz w:val="26"/>
                <w:szCs w:val="26"/>
              </w:rPr>
            </w:pPr>
            <w:r w:rsidRPr="001573BA">
              <w:rPr>
                <w:rFonts w:ascii="CordiaUPC" w:hAnsi="CordiaUPC" w:cs="CordiaUPC"/>
                <w:b/>
                <w:i/>
                <w:iCs/>
                <w:sz w:val="26"/>
                <w:szCs w:val="26"/>
              </w:rPr>
              <w:t xml:space="preserve">    </w:t>
            </w:r>
            <w:r w:rsidRPr="001573BA">
              <w:rPr>
                <w:rFonts w:ascii="CordiaUPC" w:hAnsi="CordiaUPC" w:cs="CordiaUPC" w:hint="cs"/>
                <w:b/>
                <w:i/>
                <w:iCs/>
                <w:sz w:val="26"/>
                <w:szCs w:val="26"/>
              </w:rPr>
              <w:t>FVOCI</w:t>
            </w:r>
            <w:r w:rsidRPr="001573BA">
              <w:rPr>
                <w:rFonts w:ascii="CordiaUPC" w:hAnsi="CordiaUPC" w:cs="CordiaUPC" w:hint="cs"/>
                <w:b/>
                <w:sz w:val="26"/>
                <w:szCs w:val="26"/>
              </w:rPr>
              <w:t xml:space="preserve"> </w:t>
            </w:r>
          </w:p>
        </w:tc>
        <w:tc>
          <w:tcPr>
            <w:tcW w:w="1236" w:type="dxa"/>
            <w:vAlign w:val="bottom"/>
          </w:tcPr>
          <w:p w14:paraId="483E2D8B"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1465FF2C"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27FAEE03"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089B750"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E4A6A2E"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7D832B1"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2C1D6AD2"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0E5F80" w:rsidRPr="001573BA" w14:paraId="53955263" w14:textId="77777777" w:rsidTr="008F1824">
        <w:trPr>
          <w:cantSplit/>
          <w:trHeight w:val="20"/>
        </w:trPr>
        <w:tc>
          <w:tcPr>
            <w:tcW w:w="3701" w:type="dxa"/>
            <w:vAlign w:val="bottom"/>
            <w:hideMark/>
          </w:tcPr>
          <w:p w14:paraId="7DE5B0D7" w14:textId="77777777" w:rsidR="000E5F80" w:rsidRPr="001573BA" w:rsidRDefault="000E5F80" w:rsidP="000E5F80">
            <w:pPr>
              <w:pStyle w:val="NoSpacing"/>
              <w:spacing w:line="240" w:lineRule="exact"/>
              <w:rPr>
                <w:rFonts w:ascii="CordiaUPC" w:hAnsi="CordiaUPC" w:cs="CordiaUPC"/>
                <w:sz w:val="26"/>
                <w:szCs w:val="26"/>
              </w:rPr>
            </w:pPr>
            <w:r w:rsidRPr="001573BA">
              <w:rPr>
                <w:rFonts w:ascii="CordiaUPC" w:hAnsi="CordiaUPC" w:cs="CordiaUPC" w:hint="cs"/>
                <w:sz w:val="26"/>
                <w:szCs w:val="26"/>
              </w:rPr>
              <w:t>Government and state enterprise securities</w:t>
            </w:r>
          </w:p>
        </w:tc>
        <w:tc>
          <w:tcPr>
            <w:tcW w:w="1236" w:type="dxa"/>
            <w:shd w:val="clear" w:color="auto" w:fill="auto"/>
            <w:vAlign w:val="bottom"/>
          </w:tcPr>
          <w:p w14:paraId="6FBE199F" w14:textId="5C3B9CEA"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78,762</w:t>
            </w:r>
          </w:p>
        </w:tc>
        <w:tc>
          <w:tcPr>
            <w:tcW w:w="178" w:type="dxa"/>
            <w:shd w:val="clear" w:color="auto" w:fill="auto"/>
            <w:vAlign w:val="bottom"/>
          </w:tcPr>
          <w:p w14:paraId="6AE9C9CB"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5EF5347"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97,611</w:t>
            </w:r>
          </w:p>
        </w:tc>
        <w:tc>
          <w:tcPr>
            <w:tcW w:w="180" w:type="dxa"/>
          </w:tcPr>
          <w:p w14:paraId="695A9F3C"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49BB5D5"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49BA1F0"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11A0742B"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0E5F80" w:rsidRPr="001573BA" w14:paraId="75FA52B9" w14:textId="77777777" w:rsidTr="008F1824">
        <w:trPr>
          <w:cantSplit/>
          <w:trHeight w:val="20"/>
        </w:trPr>
        <w:tc>
          <w:tcPr>
            <w:tcW w:w="3701" w:type="dxa"/>
            <w:vAlign w:val="bottom"/>
            <w:hideMark/>
          </w:tcPr>
          <w:p w14:paraId="228685B8" w14:textId="77777777" w:rsidR="000E5F80" w:rsidRPr="001573BA" w:rsidRDefault="000E5F80" w:rsidP="000E5F80">
            <w:pPr>
              <w:pStyle w:val="NoSpacing"/>
              <w:spacing w:line="240" w:lineRule="exact"/>
              <w:rPr>
                <w:rFonts w:ascii="CordiaUPC" w:hAnsi="CordiaUPC" w:cs="CordiaUPC"/>
                <w:sz w:val="26"/>
                <w:szCs w:val="26"/>
                <w:cs/>
              </w:rPr>
            </w:pPr>
            <w:r w:rsidRPr="001573BA">
              <w:rPr>
                <w:rFonts w:ascii="CordiaUPC" w:hAnsi="CordiaUPC" w:cs="CordiaUPC" w:hint="cs"/>
                <w:sz w:val="26"/>
                <w:szCs w:val="26"/>
              </w:rPr>
              <w:t>Private debt securities</w:t>
            </w:r>
          </w:p>
        </w:tc>
        <w:tc>
          <w:tcPr>
            <w:tcW w:w="1236" w:type="dxa"/>
            <w:shd w:val="clear" w:color="auto" w:fill="auto"/>
            <w:vAlign w:val="bottom"/>
          </w:tcPr>
          <w:p w14:paraId="1DC4B0F3" w14:textId="75FFB3EB"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6,966</w:t>
            </w:r>
          </w:p>
        </w:tc>
        <w:tc>
          <w:tcPr>
            <w:tcW w:w="178" w:type="dxa"/>
            <w:shd w:val="clear" w:color="auto" w:fill="auto"/>
            <w:vAlign w:val="bottom"/>
          </w:tcPr>
          <w:p w14:paraId="1DC50A3C"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B265CDD"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7,546</w:t>
            </w:r>
          </w:p>
        </w:tc>
        <w:tc>
          <w:tcPr>
            <w:tcW w:w="180" w:type="dxa"/>
          </w:tcPr>
          <w:p w14:paraId="79C5658B"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4D58ED7"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FD5A5FF"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24E03F3"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0E5F80" w:rsidRPr="001573BA" w14:paraId="443686ED" w14:textId="77777777" w:rsidTr="008F1824">
        <w:trPr>
          <w:cantSplit/>
          <w:trHeight w:val="20"/>
        </w:trPr>
        <w:tc>
          <w:tcPr>
            <w:tcW w:w="3701" w:type="dxa"/>
            <w:vAlign w:val="bottom"/>
            <w:hideMark/>
          </w:tcPr>
          <w:p w14:paraId="1F446E0F" w14:textId="77777777" w:rsidR="000E5F80" w:rsidRPr="001573BA" w:rsidRDefault="000E5F80" w:rsidP="000E5F80">
            <w:pPr>
              <w:pStyle w:val="NoSpacing"/>
              <w:spacing w:line="240" w:lineRule="exact"/>
              <w:rPr>
                <w:rFonts w:ascii="CordiaUPC" w:hAnsi="CordiaUPC" w:cs="CordiaUPC"/>
                <w:sz w:val="26"/>
                <w:szCs w:val="26"/>
              </w:rPr>
            </w:pPr>
            <w:r w:rsidRPr="001573BA">
              <w:rPr>
                <w:rFonts w:ascii="CordiaUPC" w:hAnsi="CordiaUPC" w:cs="CordiaUPC" w:hint="cs"/>
                <w:sz w:val="26"/>
                <w:szCs w:val="26"/>
              </w:rPr>
              <w:t>Foreign debt securities</w:t>
            </w:r>
          </w:p>
        </w:tc>
        <w:tc>
          <w:tcPr>
            <w:tcW w:w="1236" w:type="dxa"/>
            <w:tcBorders>
              <w:bottom w:val="single" w:sz="4" w:space="0" w:color="auto"/>
            </w:tcBorders>
            <w:shd w:val="clear" w:color="auto" w:fill="auto"/>
            <w:vAlign w:val="bottom"/>
          </w:tcPr>
          <w:p w14:paraId="1F3EE9D4" w14:textId="6DA62253"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7,621</w:t>
            </w:r>
          </w:p>
        </w:tc>
        <w:tc>
          <w:tcPr>
            <w:tcW w:w="178" w:type="dxa"/>
            <w:shd w:val="clear" w:color="auto" w:fill="auto"/>
            <w:vAlign w:val="bottom"/>
          </w:tcPr>
          <w:p w14:paraId="4B9D1C38"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65505EA4"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15,816</w:t>
            </w:r>
          </w:p>
        </w:tc>
        <w:tc>
          <w:tcPr>
            <w:tcW w:w="180" w:type="dxa"/>
          </w:tcPr>
          <w:p w14:paraId="574BB2A9"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E11EB9E"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6088C74A"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A52593E"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0E5F80" w:rsidRPr="001573BA" w14:paraId="696A4BEC" w14:textId="77777777" w:rsidTr="008F1824">
        <w:trPr>
          <w:cantSplit/>
          <w:trHeight w:val="20"/>
        </w:trPr>
        <w:tc>
          <w:tcPr>
            <w:tcW w:w="3701" w:type="dxa"/>
            <w:vAlign w:val="bottom"/>
          </w:tcPr>
          <w:p w14:paraId="7AE2FF0C" w14:textId="77777777" w:rsidR="000E5F80" w:rsidRPr="001573BA" w:rsidRDefault="000E5F80" w:rsidP="000E5F80">
            <w:pPr>
              <w:pStyle w:val="NoSpacing"/>
              <w:spacing w:line="240" w:lineRule="exact"/>
              <w:rPr>
                <w:rFonts w:ascii="CordiaUPC" w:hAnsi="CordiaUPC" w:cs="CordiaUPC"/>
                <w:b/>
                <w:bCs/>
                <w:sz w:val="26"/>
                <w:szCs w:val="26"/>
              </w:rPr>
            </w:pPr>
            <w:r w:rsidRPr="001573BA">
              <w:rPr>
                <w:rFonts w:ascii="CordiaUPC" w:hAnsi="CordiaUPC" w:cs="CordiaUPC" w:hint="cs"/>
                <w:b/>
                <w:bCs/>
                <w:sz w:val="26"/>
                <w:szCs w:val="26"/>
              </w:rPr>
              <w:t>Total</w:t>
            </w:r>
          </w:p>
        </w:tc>
        <w:tc>
          <w:tcPr>
            <w:tcW w:w="1236" w:type="dxa"/>
            <w:tcBorders>
              <w:top w:val="single" w:sz="4" w:space="0" w:color="auto"/>
              <w:bottom w:val="single" w:sz="4" w:space="0" w:color="auto"/>
            </w:tcBorders>
            <w:shd w:val="clear" w:color="auto" w:fill="auto"/>
            <w:vAlign w:val="bottom"/>
          </w:tcPr>
          <w:p w14:paraId="715F5E1A" w14:textId="197FAFFC"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93,349</w:t>
            </w:r>
          </w:p>
        </w:tc>
        <w:tc>
          <w:tcPr>
            <w:tcW w:w="178" w:type="dxa"/>
            <w:shd w:val="clear" w:color="auto" w:fill="auto"/>
            <w:vAlign w:val="bottom"/>
          </w:tcPr>
          <w:p w14:paraId="72A9F744"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vAlign w:val="bottom"/>
          </w:tcPr>
          <w:p w14:paraId="7D7FD43A"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120,973</w:t>
            </w:r>
          </w:p>
        </w:tc>
        <w:tc>
          <w:tcPr>
            <w:tcW w:w="180" w:type="dxa"/>
          </w:tcPr>
          <w:p w14:paraId="2BFD9DE6"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B9F3887"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664860D1"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01B72099"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82FD9" w:rsidRPr="001573BA" w14:paraId="43734E61" w14:textId="77777777" w:rsidTr="008F1824">
        <w:trPr>
          <w:cantSplit/>
          <w:trHeight w:val="20"/>
        </w:trPr>
        <w:tc>
          <w:tcPr>
            <w:tcW w:w="3701" w:type="dxa"/>
            <w:vAlign w:val="bottom"/>
          </w:tcPr>
          <w:p w14:paraId="2DEF7B5F" w14:textId="77777777" w:rsidR="00C82FD9" w:rsidRPr="001573BA" w:rsidRDefault="00C82FD9" w:rsidP="005E3D05">
            <w:pPr>
              <w:pStyle w:val="NoSpacing"/>
              <w:spacing w:line="240" w:lineRule="exact"/>
              <w:rPr>
                <w:rFonts w:ascii="CordiaUPC" w:hAnsi="CordiaUPC" w:cs="CordiaUPC"/>
                <w:b/>
                <w:bCs/>
                <w:sz w:val="26"/>
                <w:szCs w:val="26"/>
              </w:rPr>
            </w:pPr>
          </w:p>
        </w:tc>
        <w:tc>
          <w:tcPr>
            <w:tcW w:w="1236" w:type="dxa"/>
            <w:shd w:val="clear" w:color="auto" w:fill="auto"/>
            <w:vAlign w:val="bottom"/>
          </w:tcPr>
          <w:p w14:paraId="575CC5CD" w14:textId="77777777" w:rsidR="00C82FD9" w:rsidRPr="001573BA" w:rsidRDefault="00C82FD9" w:rsidP="005E3D05">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1D1D1E98"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012B6DE3"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80" w:type="dxa"/>
          </w:tcPr>
          <w:p w14:paraId="7A234792"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67DAF64"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EBE5E61"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38377AEB"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82FD9" w:rsidRPr="001573BA" w14:paraId="6185899E" w14:textId="77777777" w:rsidTr="008F1824">
        <w:trPr>
          <w:cantSplit/>
          <w:trHeight w:val="20"/>
        </w:trPr>
        <w:tc>
          <w:tcPr>
            <w:tcW w:w="3701" w:type="dxa"/>
            <w:vAlign w:val="bottom"/>
            <w:hideMark/>
          </w:tcPr>
          <w:p w14:paraId="3992C43E" w14:textId="77777777" w:rsidR="00C82FD9" w:rsidRPr="001573BA" w:rsidRDefault="00C82FD9" w:rsidP="005E3D05">
            <w:pPr>
              <w:pStyle w:val="NoSpacing"/>
              <w:spacing w:line="240" w:lineRule="exact"/>
              <w:rPr>
                <w:rFonts w:ascii="CordiaUPC" w:hAnsi="CordiaUPC" w:cs="CordiaUPC"/>
                <w:b/>
                <w:bCs/>
                <w:sz w:val="26"/>
                <w:szCs w:val="26"/>
              </w:rPr>
            </w:pPr>
            <w:r w:rsidRPr="001573BA">
              <w:rPr>
                <w:rFonts w:ascii="CordiaUPC" w:hAnsi="CordiaUPC" w:cs="CordiaUPC" w:hint="cs"/>
                <w:b/>
                <w:bCs/>
                <w:sz w:val="26"/>
                <w:szCs w:val="26"/>
              </w:rPr>
              <w:t>Allowance for expected credit loss</w:t>
            </w:r>
          </w:p>
        </w:tc>
        <w:tc>
          <w:tcPr>
            <w:tcW w:w="1236" w:type="dxa"/>
            <w:shd w:val="clear" w:color="auto" w:fill="auto"/>
            <w:vAlign w:val="bottom"/>
          </w:tcPr>
          <w:p w14:paraId="4E7F52AB" w14:textId="53A5E3AE" w:rsidR="00C82FD9" w:rsidRPr="001573BA" w:rsidRDefault="000E5F80"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1573BA">
              <w:rPr>
                <w:rFonts w:ascii="CordiaUPC" w:hAnsi="CordiaUPC" w:cs="CordiaUPC"/>
                <w:b/>
                <w:bCs/>
                <w:sz w:val="26"/>
                <w:szCs w:val="26"/>
              </w:rPr>
              <w:t>(1,</w:t>
            </w:r>
            <w:r w:rsidRPr="001573BA">
              <w:rPr>
                <w:rFonts w:ascii="CordiaUPC" w:hAnsi="CordiaUPC" w:cs="CordiaUPC" w:hint="cs"/>
                <w:b/>
                <w:bCs/>
                <w:sz w:val="26"/>
                <w:szCs w:val="26"/>
                <w:cs/>
              </w:rPr>
              <w:t>349</w:t>
            </w:r>
            <w:r w:rsidRPr="001573BA">
              <w:rPr>
                <w:rFonts w:ascii="CordiaUPC" w:hAnsi="CordiaUPC" w:cs="CordiaUPC"/>
                <w:b/>
                <w:bCs/>
                <w:sz w:val="26"/>
                <w:szCs w:val="26"/>
              </w:rPr>
              <w:t>)</w:t>
            </w:r>
          </w:p>
        </w:tc>
        <w:tc>
          <w:tcPr>
            <w:tcW w:w="178" w:type="dxa"/>
            <w:shd w:val="clear" w:color="auto" w:fill="auto"/>
            <w:vAlign w:val="bottom"/>
          </w:tcPr>
          <w:p w14:paraId="0593434A"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7D892733"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b/>
                <w:bCs/>
                <w:sz w:val="26"/>
                <w:szCs w:val="26"/>
                <w:cs/>
              </w:rPr>
            </w:pPr>
            <w:r w:rsidRPr="001573BA">
              <w:rPr>
                <w:rFonts w:ascii="CordiaUPC" w:hAnsi="CordiaUPC" w:cs="CordiaUPC"/>
                <w:b/>
                <w:bCs/>
                <w:sz w:val="26"/>
                <w:szCs w:val="26"/>
              </w:rPr>
              <w:t>(2,</w:t>
            </w:r>
            <w:r w:rsidRPr="001573BA">
              <w:rPr>
                <w:rFonts w:ascii="CordiaUPC" w:hAnsi="CordiaUPC" w:cs="CordiaUPC" w:hint="cs"/>
                <w:b/>
                <w:bCs/>
                <w:sz w:val="26"/>
                <w:szCs w:val="26"/>
                <w:cs/>
              </w:rPr>
              <w:t>952</w:t>
            </w:r>
            <w:r w:rsidRPr="001573BA">
              <w:rPr>
                <w:rFonts w:ascii="CordiaUPC" w:hAnsi="CordiaUPC" w:cs="CordiaUPC"/>
                <w:b/>
                <w:bCs/>
                <w:sz w:val="26"/>
                <w:szCs w:val="26"/>
              </w:rPr>
              <w:t>)</w:t>
            </w:r>
          </w:p>
        </w:tc>
        <w:tc>
          <w:tcPr>
            <w:tcW w:w="180" w:type="dxa"/>
          </w:tcPr>
          <w:p w14:paraId="11B1CE02"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6D38ED94"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BFF3237"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48362DBD"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82FD9" w:rsidRPr="001573BA" w14:paraId="24505245" w14:textId="77777777" w:rsidTr="008F1824">
        <w:trPr>
          <w:cantSplit/>
          <w:trHeight w:val="20"/>
        </w:trPr>
        <w:tc>
          <w:tcPr>
            <w:tcW w:w="3701" w:type="dxa"/>
            <w:vAlign w:val="bottom"/>
            <w:hideMark/>
          </w:tcPr>
          <w:p w14:paraId="5AFD6A0F" w14:textId="77777777" w:rsidR="00C82FD9" w:rsidRPr="001573BA" w:rsidRDefault="00C82FD9" w:rsidP="005E3D05">
            <w:pPr>
              <w:pStyle w:val="NoSpacing"/>
              <w:spacing w:line="240" w:lineRule="exact"/>
              <w:rPr>
                <w:rFonts w:ascii="CordiaUPC" w:hAnsi="CordiaUPC" w:cs="CordiaUPC"/>
                <w:bCs/>
                <w:sz w:val="20"/>
                <w:szCs w:val="20"/>
              </w:rPr>
            </w:pPr>
          </w:p>
        </w:tc>
        <w:tc>
          <w:tcPr>
            <w:tcW w:w="1236" w:type="dxa"/>
            <w:tcBorders>
              <w:left w:val="nil"/>
              <w:right w:val="nil"/>
            </w:tcBorders>
          </w:tcPr>
          <w:p w14:paraId="46DA9E5C"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BFA1240"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539B117E"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7EFAEC5B"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7B4A5A3D"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6E74C7AD"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right w:val="nil"/>
            </w:tcBorders>
          </w:tcPr>
          <w:p w14:paraId="111D18E2"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C82FD9" w:rsidRPr="001573BA" w14:paraId="43CEF7FD" w14:textId="77777777" w:rsidTr="008F1824">
        <w:trPr>
          <w:cantSplit/>
          <w:trHeight w:val="53"/>
        </w:trPr>
        <w:tc>
          <w:tcPr>
            <w:tcW w:w="3701" w:type="dxa"/>
            <w:vAlign w:val="bottom"/>
            <w:hideMark/>
          </w:tcPr>
          <w:p w14:paraId="3870F570" w14:textId="77777777" w:rsidR="00C82FD9" w:rsidRPr="001573BA" w:rsidRDefault="00C82FD9" w:rsidP="005E3D05">
            <w:pPr>
              <w:pStyle w:val="NoSpacing"/>
              <w:spacing w:line="240" w:lineRule="exact"/>
              <w:rPr>
                <w:rFonts w:ascii="CordiaUPC" w:hAnsi="CordiaUPC" w:cs="CordiaUPC"/>
                <w:b/>
                <w:i/>
                <w:iCs/>
                <w:sz w:val="26"/>
                <w:szCs w:val="26"/>
              </w:rPr>
            </w:pPr>
            <w:r w:rsidRPr="001573BA">
              <w:rPr>
                <w:rFonts w:ascii="CordiaUPC" w:hAnsi="CordiaUPC" w:cs="CordiaUPC" w:hint="cs"/>
                <w:b/>
                <w:i/>
                <w:iCs/>
                <w:sz w:val="26"/>
                <w:szCs w:val="26"/>
              </w:rPr>
              <w:t xml:space="preserve">Investments in equity securities designated at </w:t>
            </w:r>
          </w:p>
          <w:p w14:paraId="60849164" w14:textId="77777777" w:rsidR="00C82FD9" w:rsidRPr="001573BA" w:rsidRDefault="00C82FD9" w:rsidP="005E3D05">
            <w:pPr>
              <w:pStyle w:val="NoSpacing"/>
              <w:spacing w:line="240" w:lineRule="exact"/>
              <w:rPr>
                <w:rFonts w:ascii="CordiaUPC" w:hAnsi="CordiaUPC" w:cs="CordiaUPC"/>
                <w:bCs/>
                <w:i/>
                <w:iCs/>
                <w:sz w:val="26"/>
                <w:szCs w:val="26"/>
              </w:rPr>
            </w:pPr>
            <w:r w:rsidRPr="001573BA">
              <w:rPr>
                <w:rFonts w:ascii="CordiaUPC" w:hAnsi="CordiaUPC" w:cs="CordiaUPC"/>
                <w:b/>
                <w:i/>
                <w:iCs/>
                <w:sz w:val="26"/>
                <w:szCs w:val="26"/>
              </w:rPr>
              <w:t xml:space="preserve">    </w:t>
            </w:r>
            <w:r w:rsidRPr="001573BA">
              <w:rPr>
                <w:rFonts w:ascii="CordiaUPC" w:hAnsi="CordiaUPC" w:cs="CordiaUPC" w:hint="cs"/>
                <w:b/>
                <w:i/>
                <w:iCs/>
                <w:sz w:val="26"/>
                <w:szCs w:val="26"/>
              </w:rPr>
              <w:t>FVOCI</w:t>
            </w:r>
            <w:r w:rsidRPr="001573BA">
              <w:rPr>
                <w:rFonts w:ascii="CordiaUPC" w:hAnsi="CordiaUPC" w:cs="CordiaUPC"/>
                <w:b/>
                <w:i/>
                <w:iCs/>
                <w:sz w:val="26"/>
                <w:szCs w:val="26"/>
              </w:rPr>
              <w:t xml:space="preserve"> </w:t>
            </w:r>
          </w:p>
        </w:tc>
        <w:tc>
          <w:tcPr>
            <w:tcW w:w="1236" w:type="dxa"/>
          </w:tcPr>
          <w:p w14:paraId="58CAA303"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0DC8354"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56A7142B"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2BD89C4"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60" w:type="dxa"/>
          </w:tcPr>
          <w:p w14:paraId="1C5AFD5F"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69B6DED4"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59" w:type="dxa"/>
            <w:gridSpan w:val="2"/>
          </w:tcPr>
          <w:p w14:paraId="278F697F"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0E5F80" w:rsidRPr="001573BA" w14:paraId="5FF42DD1" w14:textId="77777777" w:rsidTr="008F1824">
        <w:trPr>
          <w:cantSplit/>
          <w:trHeight w:val="53"/>
        </w:trPr>
        <w:tc>
          <w:tcPr>
            <w:tcW w:w="3701" w:type="dxa"/>
            <w:vAlign w:val="bottom"/>
          </w:tcPr>
          <w:p w14:paraId="760C905B" w14:textId="77777777" w:rsidR="000E5F80" w:rsidRPr="001573BA" w:rsidRDefault="000E5F80" w:rsidP="000E5F80">
            <w:pPr>
              <w:pStyle w:val="NoSpacing"/>
              <w:spacing w:line="240" w:lineRule="exact"/>
              <w:rPr>
                <w:rFonts w:ascii="CordiaUPC" w:hAnsi="CordiaUPC" w:cs="CordiaUPC"/>
                <w:b/>
                <w:i/>
                <w:iCs/>
                <w:sz w:val="26"/>
                <w:szCs w:val="26"/>
              </w:rPr>
            </w:pPr>
            <w:r w:rsidRPr="001573BA">
              <w:rPr>
                <w:rFonts w:ascii="CordiaUPC" w:hAnsi="CordiaUPC" w:cs="CordiaUPC"/>
                <w:sz w:val="26"/>
                <w:szCs w:val="26"/>
              </w:rPr>
              <w:t>M</w:t>
            </w:r>
            <w:r w:rsidRPr="001573BA">
              <w:rPr>
                <w:rFonts w:ascii="CordiaUPC" w:hAnsi="CordiaUPC" w:cs="CordiaUPC" w:hint="cs"/>
                <w:sz w:val="26"/>
                <w:szCs w:val="26"/>
              </w:rPr>
              <w:t>arketable equity securities - domestic</w:t>
            </w:r>
          </w:p>
        </w:tc>
        <w:tc>
          <w:tcPr>
            <w:tcW w:w="1236" w:type="dxa"/>
            <w:shd w:val="clear" w:color="auto" w:fill="auto"/>
            <w:vAlign w:val="bottom"/>
          </w:tcPr>
          <w:p w14:paraId="5B0ADF07" w14:textId="353B1742"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hint="cs"/>
                <w:sz w:val="26"/>
                <w:szCs w:val="26"/>
                <w:cs/>
              </w:rPr>
              <w:t>136</w:t>
            </w:r>
          </w:p>
        </w:tc>
        <w:tc>
          <w:tcPr>
            <w:tcW w:w="178" w:type="dxa"/>
            <w:vAlign w:val="bottom"/>
          </w:tcPr>
          <w:p w14:paraId="4B1B0601"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66C234DE"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hint="cs"/>
                <w:sz w:val="26"/>
                <w:szCs w:val="26"/>
                <w:cs/>
              </w:rPr>
              <w:t>152</w:t>
            </w:r>
          </w:p>
        </w:tc>
        <w:tc>
          <w:tcPr>
            <w:tcW w:w="180" w:type="dxa"/>
          </w:tcPr>
          <w:p w14:paraId="4373270D"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3AE07F9" w14:textId="78727CB8"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573BA">
              <w:rPr>
                <w:rFonts w:ascii="CordiaUPC" w:hAnsi="CordiaUPC" w:cs="CordiaUPC" w:hint="cs"/>
                <w:sz w:val="26"/>
                <w:szCs w:val="26"/>
                <w:cs/>
              </w:rPr>
              <w:t>-</w:t>
            </w:r>
          </w:p>
        </w:tc>
        <w:tc>
          <w:tcPr>
            <w:tcW w:w="181" w:type="dxa"/>
          </w:tcPr>
          <w:p w14:paraId="3674A4AA"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3DDD2FE"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573BA">
              <w:rPr>
                <w:rFonts w:ascii="CordiaUPC" w:hAnsi="CordiaUPC" w:cs="CordiaUPC" w:hint="cs"/>
                <w:sz w:val="26"/>
                <w:szCs w:val="26"/>
                <w:cs/>
              </w:rPr>
              <w:t>-</w:t>
            </w:r>
          </w:p>
        </w:tc>
      </w:tr>
      <w:tr w:rsidR="000E5F80" w:rsidRPr="001573BA" w14:paraId="0B2CE6E8" w14:textId="77777777" w:rsidTr="008F1824">
        <w:trPr>
          <w:cantSplit/>
          <w:trHeight w:val="20"/>
        </w:trPr>
        <w:tc>
          <w:tcPr>
            <w:tcW w:w="3701" w:type="dxa"/>
            <w:vAlign w:val="bottom"/>
            <w:hideMark/>
          </w:tcPr>
          <w:p w14:paraId="358E9912" w14:textId="77777777" w:rsidR="000E5F80" w:rsidRPr="001573BA" w:rsidRDefault="000E5F80" w:rsidP="000E5F80">
            <w:pPr>
              <w:pStyle w:val="NoSpacing"/>
              <w:spacing w:line="240" w:lineRule="exact"/>
              <w:rPr>
                <w:rFonts w:ascii="CordiaUPC" w:hAnsi="CordiaUPC" w:cs="CordiaUPC"/>
                <w:sz w:val="26"/>
                <w:szCs w:val="26"/>
              </w:rPr>
            </w:pPr>
            <w:r w:rsidRPr="001573BA">
              <w:rPr>
                <w:rFonts w:ascii="CordiaUPC" w:hAnsi="CordiaUPC" w:cs="CordiaUPC" w:hint="cs"/>
                <w:sz w:val="26"/>
                <w:szCs w:val="26"/>
              </w:rPr>
              <w:t>Non-marketable equity securities - domestic</w:t>
            </w:r>
          </w:p>
        </w:tc>
        <w:tc>
          <w:tcPr>
            <w:tcW w:w="1236" w:type="dxa"/>
            <w:shd w:val="clear" w:color="auto" w:fill="auto"/>
            <w:vAlign w:val="bottom"/>
          </w:tcPr>
          <w:p w14:paraId="3A9321D4" w14:textId="36F810F3"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3,029</w:t>
            </w:r>
          </w:p>
        </w:tc>
        <w:tc>
          <w:tcPr>
            <w:tcW w:w="178" w:type="dxa"/>
            <w:shd w:val="clear" w:color="auto" w:fill="auto"/>
            <w:vAlign w:val="bottom"/>
          </w:tcPr>
          <w:p w14:paraId="39859723"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5503DA61"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2,065</w:t>
            </w:r>
          </w:p>
        </w:tc>
        <w:tc>
          <w:tcPr>
            <w:tcW w:w="180" w:type="dxa"/>
          </w:tcPr>
          <w:p w14:paraId="0FDD8BB7"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145A21A" w14:textId="536D3172"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573BA">
              <w:rPr>
                <w:rFonts w:ascii="CordiaUPC" w:hAnsi="CordiaUPC" w:cs="CordiaUPC"/>
                <w:sz w:val="26"/>
                <w:szCs w:val="26"/>
              </w:rPr>
              <w:t>283</w:t>
            </w:r>
          </w:p>
        </w:tc>
        <w:tc>
          <w:tcPr>
            <w:tcW w:w="181" w:type="dxa"/>
          </w:tcPr>
          <w:p w14:paraId="2768A93F"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5319BA4" w14:textId="243F3B9C"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573BA">
              <w:rPr>
                <w:rFonts w:ascii="CordiaUPC" w:hAnsi="CordiaUPC" w:cs="CordiaUPC"/>
                <w:sz w:val="26"/>
                <w:szCs w:val="26"/>
                <w:cs/>
              </w:rPr>
              <w:t>224</w:t>
            </w:r>
          </w:p>
        </w:tc>
      </w:tr>
      <w:tr w:rsidR="000E5F80" w:rsidRPr="001573BA" w14:paraId="0B3D69F3" w14:textId="77777777" w:rsidTr="008F1824">
        <w:trPr>
          <w:cantSplit/>
          <w:trHeight w:val="20"/>
        </w:trPr>
        <w:tc>
          <w:tcPr>
            <w:tcW w:w="3701" w:type="dxa"/>
            <w:vAlign w:val="bottom"/>
          </w:tcPr>
          <w:p w14:paraId="54A2FD5D" w14:textId="77777777" w:rsidR="000E5F80" w:rsidRPr="001573BA" w:rsidRDefault="000E5F80" w:rsidP="000E5F80">
            <w:pPr>
              <w:pStyle w:val="NoSpacing"/>
              <w:spacing w:line="240" w:lineRule="exact"/>
              <w:rPr>
                <w:rFonts w:ascii="CordiaUPC" w:hAnsi="CordiaUPC" w:cs="CordiaUPC"/>
                <w:sz w:val="26"/>
                <w:szCs w:val="26"/>
              </w:rPr>
            </w:pPr>
            <w:r w:rsidRPr="001573BA">
              <w:rPr>
                <w:rFonts w:ascii="CordiaUPC" w:hAnsi="CordiaUPC" w:cs="CordiaUPC" w:hint="cs"/>
                <w:sz w:val="26"/>
                <w:szCs w:val="26"/>
              </w:rPr>
              <w:t>Non-marketable equity securities - overseas</w:t>
            </w:r>
          </w:p>
        </w:tc>
        <w:tc>
          <w:tcPr>
            <w:tcW w:w="1236" w:type="dxa"/>
            <w:tcBorders>
              <w:bottom w:val="single" w:sz="4" w:space="0" w:color="auto"/>
            </w:tcBorders>
            <w:shd w:val="clear" w:color="auto" w:fill="auto"/>
            <w:vAlign w:val="bottom"/>
          </w:tcPr>
          <w:p w14:paraId="0BDEC3A3" w14:textId="65AF092D"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5</w:t>
            </w:r>
          </w:p>
        </w:tc>
        <w:tc>
          <w:tcPr>
            <w:tcW w:w="178" w:type="dxa"/>
            <w:shd w:val="clear" w:color="auto" w:fill="auto"/>
            <w:vAlign w:val="bottom"/>
          </w:tcPr>
          <w:p w14:paraId="7C03F870"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3F5ED1AE"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573BA">
              <w:rPr>
                <w:rFonts w:ascii="CordiaUPC" w:hAnsi="CordiaUPC" w:cs="CordiaUPC"/>
                <w:sz w:val="26"/>
                <w:szCs w:val="26"/>
              </w:rPr>
              <w:t>7</w:t>
            </w:r>
          </w:p>
        </w:tc>
        <w:tc>
          <w:tcPr>
            <w:tcW w:w="180" w:type="dxa"/>
          </w:tcPr>
          <w:p w14:paraId="339ED6C1"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bottom w:val="single" w:sz="4" w:space="0" w:color="auto"/>
            </w:tcBorders>
          </w:tcPr>
          <w:p w14:paraId="6FA17C15" w14:textId="5B279E85"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1573BA">
              <w:rPr>
                <w:rFonts w:ascii="CordiaUPC" w:hAnsi="CordiaUPC" w:cs="CordiaUPC"/>
                <w:sz w:val="26"/>
                <w:szCs w:val="26"/>
              </w:rPr>
              <w:t>-</w:t>
            </w:r>
          </w:p>
        </w:tc>
        <w:tc>
          <w:tcPr>
            <w:tcW w:w="181" w:type="dxa"/>
          </w:tcPr>
          <w:p w14:paraId="212226E5"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63ADD02" w14:textId="7F454D5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573BA">
              <w:rPr>
                <w:rFonts w:ascii="CordiaUPC" w:hAnsi="CordiaUPC" w:cs="CordiaUPC"/>
                <w:sz w:val="26"/>
                <w:szCs w:val="26"/>
                <w:cs/>
              </w:rPr>
              <w:t>-</w:t>
            </w:r>
          </w:p>
        </w:tc>
      </w:tr>
      <w:tr w:rsidR="000E5F80" w:rsidRPr="001573BA" w14:paraId="64F1FED2" w14:textId="77777777" w:rsidTr="002E097D">
        <w:trPr>
          <w:cantSplit/>
          <w:trHeight w:val="20"/>
        </w:trPr>
        <w:tc>
          <w:tcPr>
            <w:tcW w:w="3701" w:type="dxa"/>
            <w:vAlign w:val="bottom"/>
            <w:hideMark/>
          </w:tcPr>
          <w:p w14:paraId="4E16490C" w14:textId="77777777" w:rsidR="000E5F80" w:rsidRPr="001573BA" w:rsidRDefault="000E5F80" w:rsidP="000E5F80">
            <w:pPr>
              <w:pStyle w:val="NoSpacing"/>
              <w:spacing w:line="240" w:lineRule="exact"/>
              <w:rPr>
                <w:rFonts w:ascii="CordiaUPC" w:hAnsi="CordiaUPC" w:cs="CordiaUPC"/>
                <w:b/>
                <w:sz w:val="26"/>
                <w:szCs w:val="26"/>
              </w:rPr>
            </w:pPr>
            <w:r w:rsidRPr="001573BA">
              <w:rPr>
                <w:rFonts w:ascii="CordiaUPC" w:hAnsi="CordiaUPC" w:cs="CordiaUPC" w:hint="cs"/>
                <w:b/>
                <w:sz w:val="26"/>
                <w:szCs w:val="26"/>
              </w:rPr>
              <w:t>Total</w:t>
            </w:r>
          </w:p>
        </w:tc>
        <w:tc>
          <w:tcPr>
            <w:tcW w:w="1236" w:type="dxa"/>
            <w:tcBorders>
              <w:top w:val="single" w:sz="4" w:space="0" w:color="auto"/>
              <w:bottom w:val="single" w:sz="4" w:space="0" w:color="auto"/>
            </w:tcBorders>
            <w:shd w:val="clear" w:color="auto" w:fill="auto"/>
            <w:vAlign w:val="bottom"/>
          </w:tcPr>
          <w:p w14:paraId="47FD2CEC" w14:textId="06FFE775"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3,170</w:t>
            </w:r>
          </w:p>
        </w:tc>
        <w:tc>
          <w:tcPr>
            <w:tcW w:w="178" w:type="dxa"/>
            <w:shd w:val="clear" w:color="auto" w:fill="auto"/>
            <w:vAlign w:val="bottom"/>
          </w:tcPr>
          <w:p w14:paraId="56B13239"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E0A266"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2,224</w:t>
            </w:r>
          </w:p>
        </w:tc>
        <w:tc>
          <w:tcPr>
            <w:tcW w:w="180" w:type="dxa"/>
          </w:tcPr>
          <w:p w14:paraId="52C32042"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vAlign w:val="bottom"/>
          </w:tcPr>
          <w:p w14:paraId="22B971D3" w14:textId="19F941F0"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573BA">
              <w:rPr>
                <w:rFonts w:ascii="CordiaUPC" w:hAnsi="CordiaUPC" w:cs="CordiaUPC"/>
                <w:b/>
                <w:bCs/>
                <w:sz w:val="26"/>
                <w:szCs w:val="26"/>
              </w:rPr>
              <w:t>283</w:t>
            </w:r>
          </w:p>
        </w:tc>
        <w:tc>
          <w:tcPr>
            <w:tcW w:w="181" w:type="dxa"/>
          </w:tcPr>
          <w:p w14:paraId="3F506A11" w14:textId="77777777"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top w:val="single" w:sz="4" w:space="0" w:color="auto"/>
              <w:left w:val="nil"/>
              <w:bottom w:val="single" w:sz="4" w:space="0" w:color="auto"/>
              <w:right w:val="nil"/>
            </w:tcBorders>
          </w:tcPr>
          <w:p w14:paraId="0B01F3C8" w14:textId="5856D242" w:rsidR="000E5F80" w:rsidRPr="001573BA" w:rsidRDefault="000E5F80" w:rsidP="000E5F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573BA">
              <w:rPr>
                <w:rFonts w:ascii="CordiaUPC" w:hAnsi="CordiaUPC" w:cs="CordiaUPC"/>
                <w:b/>
                <w:bCs/>
                <w:sz w:val="26"/>
                <w:szCs w:val="26"/>
                <w:cs/>
              </w:rPr>
              <w:t>224</w:t>
            </w:r>
          </w:p>
        </w:tc>
      </w:tr>
      <w:tr w:rsidR="00C82FD9" w:rsidRPr="001573BA" w14:paraId="5A3DE49A" w14:textId="77777777" w:rsidTr="008F1824">
        <w:trPr>
          <w:cantSplit/>
          <w:trHeight w:val="20"/>
        </w:trPr>
        <w:tc>
          <w:tcPr>
            <w:tcW w:w="3701" w:type="dxa"/>
            <w:vAlign w:val="bottom"/>
          </w:tcPr>
          <w:p w14:paraId="32C99CDA" w14:textId="77777777" w:rsidR="00C82FD9" w:rsidRPr="001573BA" w:rsidRDefault="00C82FD9" w:rsidP="005E3D05">
            <w:pPr>
              <w:pStyle w:val="NoSpacing"/>
              <w:spacing w:line="240" w:lineRule="exact"/>
              <w:rPr>
                <w:rFonts w:ascii="CordiaUPC" w:hAnsi="CordiaUPC" w:cs="CordiaUPC"/>
                <w:strike/>
                <w:sz w:val="26"/>
                <w:szCs w:val="26"/>
              </w:rPr>
            </w:pPr>
          </w:p>
        </w:tc>
        <w:tc>
          <w:tcPr>
            <w:tcW w:w="1236" w:type="dxa"/>
            <w:tcBorders>
              <w:top w:val="single" w:sz="4" w:space="0" w:color="auto"/>
            </w:tcBorders>
            <w:shd w:val="clear" w:color="auto" w:fill="auto"/>
            <w:vAlign w:val="bottom"/>
          </w:tcPr>
          <w:p w14:paraId="7B931382"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54606AE5"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shd w:val="clear" w:color="auto" w:fill="auto"/>
            <w:vAlign w:val="bottom"/>
          </w:tcPr>
          <w:p w14:paraId="11F1B906"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trike/>
                <w:sz w:val="26"/>
                <w:szCs w:val="26"/>
              </w:rPr>
            </w:pPr>
          </w:p>
        </w:tc>
        <w:tc>
          <w:tcPr>
            <w:tcW w:w="180" w:type="dxa"/>
          </w:tcPr>
          <w:p w14:paraId="0153C8E4"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60" w:type="dxa"/>
            <w:tcBorders>
              <w:top w:val="single" w:sz="4" w:space="0" w:color="auto"/>
            </w:tcBorders>
          </w:tcPr>
          <w:p w14:paraId="064E7EAA"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0C5DFD34"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59" w:type="dxa"/>
            <w:gridSpan w:val="2"/>
            <w:tcBorders>
              <w:top w:val="single" w:sz="4" w:space="0" w:color="auto"/>
            </w:tcBorders>
          </w:tcPr>
          <w:p w14:paraId="0CC770C5"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C82FD9" w:rsidRPr="001573BA" w14:paraId="4DFBC204" w14:textId="77777777" w:rsidTr="008F1824">
        <w:trPr>
          <w:cantSplit/>
          <w:trHeight w:val="20"/>
        </w:trPr>
        <w:tc>
          <w:tcPr>
            <w:tcW w:w="3701" w:type="dxa"/>
            <w:vAlign w:val="bottom"/>
            <w:hideMark/>
          </w:tcPr>
          <w:p w14:paraId="1377CC55" w14:textId="77777777" w:rsidR="00C82FD9" w:rsidRPr="001573BA" w:rsidRDefault="00C82FD9" w:rsidP="005E3D05">
            <w:pPr>
              <w:pStyle w:val="NoSpacing"/>
              <w:spacing w:line="240" w:lineRule="exact"/>
              <w:rPr>
                <w:rFonts w:ascii="CordiaUPC" w:hAnsi="CordiaUPC" w:cs="CordiaUPC"/>
                <w:b/>
                <w:sz w:val="26"/>
                <w:szCs w:val="26"/>
              </w:rPr>
            </w:pPr>
            <w:r w:rsidRPr="001573BA">
              <w:rPr>
                <w:rFonts w:ascii="CordiaUPC" w:hAnsi="CordiaUPC" w:cs="CordiaUPC" w:hint="cs"/>
                <w:b/>
                <w:sz w:val="26"/>
                <w:szCs w:val="26"/>
              </w:rPr>
              <w:t>Total investments</w:t>
            </w:r>
            <w:r w:rsidRPr="001573BA">
              <w:rPr>
                <w:rFonts w:ascii="CordiaUPC" w:hAnsi="CordiaUPC" w:cs="CordiaUPC"/>
                <w:b/>
                <w:sz w:val="26"/>
                <w:szCs w:val="26"/>
              </w:rPr>
              <w:t>,</w:t>
            </w:r>
            <w:r w:rsidRPr="001573BA">
              <w:rPr>
                <w:rFonts w:ascii="CordiaUPC" w:hAnsi="CordiaUPC" w:cs="CordiaUPC" w:hint="cs"/>
                <w:b/>
                <w:sz w:val="26"/>
                <w:szCs w:val="26"/>
              </w:rPr>
              <w:t xml:space="preserve"> net</w:t>
            </w:r>
          </w:p>
        </w:tc>
        <w:tc>
          <w:tcPr>
            <w:tcW w:w="1236" w:type="dxa"/>
            <w:tcBorders>
              <w:bottom w:val="double" w:sz="4" w:space="0" w:color="auto"/>
            </w:tcBorders>
            <w:shd w:val="clear" w:color="auto" w:fill="auto"/>
            <w:vAlign w:val="bottom"/>
          </w:tcPr>
          <w:p w14:paraId="75E6A381" w14:textId="35845295" w:rsidR="00C82FD9" w:rsidRPr="001573BA" w:rsidRDefault="000E5F80"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156,350</w:t>
            </w:r>
          </w:p>
        </w:tc>
        <w:tc>
          <w:tcPr>
            <w:tcW w:w="178" w:type="dxa"/>
            <w:shd w:val="clear" w:color="auto" w:fill="auto"/>
            <w:vAlign w:val="bottom"/>
          </w:tcPr>
          <w:p w14:paraId="2C1B88C5"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vAlign w:val="bottom"/>
          </w:tcPr>
          <w:p w14:paraId="375ABF9D"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573BA">
              <w:rPr>
                <w:rFonts w:ascii="CordiaUPC" w:hAnsi="CordiaUPC" w:cs="CordiaUPC"/>
                <w:b/>
                <w:bCs/>
                <w:sz w:val="26"/>
                <w:szCs w:val="26"/>
              </w:rPr>
              <w:t>179,088</w:t>
            </w:r>
          </w:p>
        </w:tc>
        <w:tc>
          <w:tcPr>
            <w:tcW w:w="180" w:type="dxa"/>
          </w:tcPr>
          <w:p w14:paraId="2F75BFE8"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260" w:type="dxa"/>
          </w:tcPr>
          <w:p w14:paraId="534FE0E6"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81" w:type="dxa"/>
          </w:tcPr>
          <w:p w14:paraId="3A73CB8B"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259" w:type="dxa"/>
            <w:gridSpan w:val="2"/>
          </w:tcPr>
          <w:p w14:paraId="0754743B" w14:textId="77777777" w:rsidR="00C82FD9" w:rsidRPr="001573BA"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691E4739" w14:textId="77777777" w:rsidR="00466B55" w:rsidRPr="001573BA" w:rsidRDefault="00466B55" w:rsidP="00DB5C4A">
      <w:pPr>
        <w:pStyle w:val="index"/>
        <w:spacing w:after="0" w:line="240" w:lineRule="exact"/>
        <w:rPr>
          <w:rFonts w:ascii="CordiaUPC" w:hAnsi="CordiaUPC" w:cs="CordiaUPC"/>
          <w:b/>
          <w:bCs/>
          <w:sz w:val="26"/>
          <w:szCs w:val="26"/>
          <w:lang w:bidi="th-TH"/>
        </w:rPr>
      </w:pPr>
    </w:p>
    <w:p w14:paraId="7D2EC5AA" w14:textId="77777777" w:rsidR="00466B55" w:rsidRPr="001573BA" w:rsidRDefault="00466B55" w:rsidP="00DB5C4A">
      <w:pPr>
        <w:pStyle w:val="index"/>
        <w:spacing w:after="0" w:line="240" w:lineRule="exact"/>
        <w:rPr>
          <w:rFonts w:ascii="CordiaUPC" w:hAnsi="CordiaUPC" w:cs="CordiaUPC"/>
          <w:b/>
          <w:bCs/>
          <w:sz w:val="26"/>
          <w:szCs w:val="26"/>
          <w:lang w:val="en-US" w:bidi="th-TH"/>
        </w:rPr>
      </w:pPr>
    </w:p>
    <w:p w14:paraId="30BD4D45" w14:textId="77777777" w:rsidR="002351EA" w:rsidRPr="001573BA" w:rsidRDefault="002351EA" w:rsidP="00DB5C4A">
      <w:pPr>
        <w:pStyle w:val="index"/>
        <w:spacing w:after="0" w:line="240" w:lineRule="exact"/>
        <w:rPr>
          <w:rFonts w:ascii="CordiaUPC" w:hAnsi="CordiaUPC" w:cs="CordiaUPC"/>
          <w:b/>
          <w:bCs/>
          <w:sz w:val="26"/>
          <w:szCs w:val="26"/>
          <w:cs/>
          <w:lang w:bidi="th-TH"/>
        </w:rPr>
      </w:pPr>
    </w:p>
    <w:p w14:paraId="2C61E695" w14:textId="2BB7A79F" w:rsidR="00DB5C4A" w:rsidRPr="001573BA" w:rsidRDefault="00DB5C4A" w:rsidP="00DB5C4A">
      <w:pPr>
        <w:pStyle w:val="index"/>
        <w:spacing w:after="0" w:line="240" w:lineRule="exact"/>
        <w:rPr>
          <w:rFonts w:ascii="CordiaUPC" w:hAnsi="CordiaUPC" w:cs="CordiaUPC"/>
          <w:b/>
          <w:bCs/>
          <w:sz w:val="26"/>
          <w:szCs w:val="26"/>
          <w:cs/>
          <w:lang w:bidi="th-TH"/>
        </w:rPr>
      </w:pPr>
      <w:r w:rsidRPr="001573BA">
        <w:rPr>
          <w:rFonts w:ascii="CordiaUPC" w:hAnsi="CordiaUPC" w:cs="CordiaUPC"/>
          <w:b/>
          <w:bCs/>
          <w:sz w:val="26"/>
          <w:szCs w:val="26"/>
          <w:lang w:bidi="th-TH"/>
        </w:rPr>
        <w:lastRenderedPageBreak/>
        <w:t>1</w:t>
      </w:r>
      <w:r w:rsidR="00C4691B" w:rsidRPr="001573BA">
        <w:rPr>
          <w:rFonts w:ascii="CordiaUPC" w:hAnsi="CordiaUPC" w:cs="CordiaUPC"/>
          <w:b/>
          <w:bCs/>
          <w:sz w:val="26"/>
          <w:szCs w:val="26"/>
          <w:lang w:bidi="th-TH"/>
        </w:rPr>
        <w:t>2</w:t>
      </w:r>
      <w:r w:rsidRPr="001573BA">
        <w:rPr>
          <w:rFonts w:ascii="CordiaUPC" w:hAnsi="CordiaUPC" w:cs="CordiaUPC"/>
          <w:b/>
          <w:bCs/>
          <w:sz w:val="26"/>
          <w:szCs w:val="26"/>
          <w:lang w:bidi="th-TH"/>
        </w:rPr>
        <w:t xml:space="preserve">.2 </w:t>
      </w:r>
      <w:r w:rsidRPr="001573BA">
        <w:rPr>
          <w:rFonts w:ascii="CordiaUPC" w:hAnsi="CordiaUPC" w:cs="CordiaUPC"/>
          <w:b/>
          <w:bCs/>
          <w:sz w:val="26"/>
          <w:szCs w:val="26"/>
          <w:lang w:bidi="th-TH"/>
        </w:rPr>
        <w:tab/>
        <w:t>Derecognised investments</w:t>
      </w:r>
    </w:p>
    <w:p w14:paraId="66D4C779" w14:textId="6693FB0F" w:rsidR="00DB5C4A" w:rsidRPr="001573BA" w:rsidRDefault="00DB5C4A" w:rsidP="005E4E77">
      <w:pPr>
        <w:pStyle w:val="index"/>
        <w:spacing w:before="120" w:after="120" w:line="240" w:lineRule="exact"/>
        <w:ind w:left="547"/>
        <w:jc w:val="both"/>
        <w:rPr>
          <w:rFonts w:ascii="CordiaUPC" w:eastAsia="Times New Roman" w:hAnsi="CordiaUPC" w:cs="CordiaUPC"/>
          <w:sz w:val="26"/>
          <w:szCs w:val="26"/>
          <w:cs/>
          <w:lang w:val="en-US" w:bidi="th-TH"/>
        </w:rPr>
      </w:pPr>
      <w:proofErr w:type="spellStart"/>
      <w:r w:rsidRPr="001573BA">
        <w:rPr>
          <w:rFonts w:ascii="CordiaUPC" w:eastAsia="Times New Roman" w:hAnsi="CordiaUPC" w:cs="CordiaUPC"/>
          <w:sz w:val="26"/>
          <w:szCs w:val="26"/>
          <w:lang w:val="en-US" w:bidi="th-TH"/>
        </w:rPr>
        <w:t>Derecognised</w:t>
      </w:r>
      <w:proofErr w:type="spellEnd"/>
      <w:r w:rsidRPr="001573BA">
        <w:rPr>
          <w:rFonts w:ascii="CordiaUPC" w:eastAsia="Times New Roman" w:hAnsi="CordiaUPC" w:cs="CordiaUPC"/>
          <w:sz w:val="26"/>
          <w:szCs w:val="26"/>
          <w:lang w:val="en-US" w:bidi="th-TH"/>
        </w:rPr>
        <w:t xml:space="preserve"> investments in equity securities designated at fair value through other comprehensive income arising from</w:t>
      </w:r>
      <w:r w:rsidR="005F7B83" w:rsidRPr="001573BA">
        <w:rPr>
          <w:rFonts w:ascii="CordiaUPC" w:eastAsia="Times New Roman" w:hAnsi="CordiaUPC" w:cs="CordiaUPC" w:hint="cs"/>
          <w:sz w:val="26"/>
          <w:szCs w:val="26"/>
          <w:cs/>
          <w:lang w:val="en-US" w:bidi="th-TH"/>
        </w:rPr>
        <w:t xml:space="preserve"> </w:t>
      </w:r>
      <w:r w:rsidRPr="001573BA">
        <w:rPr>
          <w:rFonts w:ascii="CordiaUPC" w:eastAsia="Times New Roman" w:hAnsi="CordiaUPC" w:cs="CordiaUPC"/>
          <w:sz w:val="26"/>
          <w:szCs w:val="26"/>
          <w:lang w:val="en-US" w:bidi="th-TH"/>
        </w:rPr>
        <w:t xml:space="preserve">shareholding reduction during </w:t>
      </w:r>
      <w:r w:rsidR="002351EA" w:rsidRPr="001573BA">
        <w:rPr>
          <w:rFonts w:ascii="CordiaUPC" w:eastAsia="Times New Roman" w:hAnsi="CordiaUPC" w:cs="CordiaUPC"/>
          <w:sz w:val="26"/>
          <w:szCs w:val="26"/>
          <w:lang w:val="en-US" w:bidi="th-TH"/>
        </w:rPr>
        <w:t>the</w:t>
      </w:r>
      <w:r w:rsidR="002351EA" w:rsidRPr="001573BA">
        <w:rPr>
          <w:rFonts w:ascii="CordiaUPC" w:eastAsia="Times New Roman" w:hAnsi="CordiaUPC" w:cs="CordiaUPC" w:hint="cs"/>
          <w:sz w:val="26"/>
          <w:szCs w:val="26"/>
          <w:cs/>
          <w:lang w:val="en-US" w:bidi="th-TH"/>
        </w:rPr>
        <w:t xml:space="preserve"> </w:t>
      </w:r>
      <w:r w:rsidR="002351EA" w:rsidRPr="001573BA">
        <w:rPr>
          <w:rFonts w:ascii="CordiaUPC" w:eastAsia="Times New Roman" w:hAnsi="CordiaUPC" w:cs="CordiaUPC"/>
          <w:sz w:val="26"/>
          <w:szCs w:val="26"/>
          <w:lang w:val="en-US" w:bidi="th-TH"/>
        </w:rPr>
        <w:t>year ended 31</w:t>
      </w:r>
      <w:r w:rsidR="002351EA" w:rsidRPr="001573BA">
        <w:rPr>
          <w:rFonts w:ascii="CordiaUPC" w:eastAsia="Times New Roman" w:hAnsi="CordiaUPC" w:cs="CordiaUPC" w:hint="cs"/>
          <w:sz w:val="26"/>
          <w:szCs w:val="26"/>
          <w:cs/>
          <w:lang w:val="en-US" w:bidi="th-TH"/>
        </w:rPr>
        <w:t xml:space="preserve"> </w:t>
      </w:r>
      <w:r w:rsidR="002351EA" w:rsidRPr="001573BA">
        <w:rPr>
          <w:rFonts w:ascii="CordiaUPC" w:eastAsia="Times New Roman" w:hAnsi="CordiaUPC" w:cs="CordiaUPC"/>
          <w:sz w:val="26"/>
          <w:szCs w:val="26"/>
          <w:lang w:val="en-US" w:bidi="th-TH"/>
        </w:rPr>
        <w:t xml:space="preserve">December </w:t>
      </w:r>
      <w:r w:rsidRPr="001573BA">
        <w:rPr>
          <w:rFonts w:ascii="CordiaUPC" w:hAnsi="CordiaUPC" w:cs="CordiaUPC"/>
          <w:sz w:val="26"/>
          <w:szCs w:val="26"/>
          <w:lang w:val="en-US" w:eastAsia="en-GB" w:bidi="th-TH"/>
        </w:rPr>
        <w:t>2024 and 2023</w:t>
      </w:r>
      <w:r w:rsidRPr="001573BA">
        <w:rPr>
          <w:rFonts w:ascii="CordiaUPC" w:eastAsia="Times New Roman" w:hAnsi="CordiaUPC" w:cs="CordiaUPC"/>
          <w:sz w:val="26"/>
          <w:szCs w:val="26"/>
          <w:lang w:val="en-US" w:bidi="th-TH"/>
        </w:rPr>
        <w:t xml:space="preserve"> as follow</w:t>
      </w:r>
      <w:r w:rsidR="005E0432" w:rsidRPr="001573BA">
        <w:rPr>
          <w:rFonts w:ascii="CordiaUPC" w:eastAsia="Times New Roman" w:hAnsi="CordiaUPC" w:cs="CordiaUPC"/>
          <w:sz w:val="26"/>
          <w:szCs w:val="26"/>
          <w:lang w:val="en-US" w:bidi="th-TH"/>
        </w:rPr>
        <w:t>s:</w:t>
      </w: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1573BA" w14:paraId="1F01145F" w14:textId="77777777" w:rsidTr="00A63DB9">
        <w:trPr>
          <w:cantSplit/>
          <w:trHeight w:val="144"/>
        </w:trPr>
        <w:tc>
          <w:tcPr>
            <w:tcW w:w="2791" w:type="dxa"/>
          </w:tcPr>
          <w:p w14:paraId="60781A6E" w14:textId="77777777" w:rsidR="00DB5C4A" w:rsidRPr="001573BA" w:rsidRDefault="00DB5C4A" w:rsidP="00A63DB9">
            <w:pPr>
              <w:snapToGrid w:val="0"/>
              <w:spacing w:line="280" w:lineRule="exact"/>
              <w:rPr>
                <w:rFonts w:ascii="CordiaUPC" w:eastAsia="MS Mincho" w:hAnsi="CordiaUPC" w:cs="CordiaUPC"/>
                <w:sz w:val="26"/>
                <w:szCs w:val="26"/>
                <w:lang w:val="en-US" w:bidi="th-TH"/>
              </w:rPr>
            </w:pPr>
          </w:p>
        </w:tc>
        <w:tc>
          <w:tcPr>
            <w:tcW w:w="6809" w:type="dxa"/>
            <w:gridSpan w:val="6"/>
            <w:vAlign w:val="bottom"/>
            <w:hideMark/>
          </w:tcPr>
          <w:p w14:paraId="7A9AC83F" w14:textId="77777777" w:rsidR="00DB5C4A" w:rsidRPr="001573BA" w:rsidRDefault="00DB5C4A" w:rsidP="00A63DB9">
            <w:pPr>
              <w:spacing w:line="280" w:lineRule="exact"/>
              <w:ind w:left="-108" w:right="-108"/>
              <w:jc w:val="center"/>
              <w:rPr>
                <w:rFonts w:ascii="CordiaUPC" w:eastAsia="MS Mincho" w:hAnsi="CordiaUPC" w:cs="CordiaUPC"/>
                <w:b/>
                <w:bCs/>
                <w:sz w:val="26"/>
                <w:szCs w:val="26"/>
                <w:lang w:val="en-US" w:bidi="th-TH"/>
              </w:rPr>
            </w:pPr>
            <w:r w:rsidRPr="001573BA">
              <w:rPr>
                <w:rFonts w:ascii="CordiaUPC" w:eastAsia="Angsana New" w:hAnsi="CordiaUPC" w:cs="CordiaUPC"/>
                <w:b/>
                <w:bCs/>
                <w:sz w:val="26"/>
                <w:szCs w:val="26"/>
                <w:lang w:val="en-US" w:bidi="th-TH"/>
              </w:rPr>
              <w:t>Consolidated</w:t>
            </w:r>
          </w:p>
        </w:tc>
      </w:tr>
      <w:tr w:rsidR="00DB5C4A" w:rsidRPr="001573BA" w14:paraId="73449C30" w14:textId="77777777" w:rsidTr="00A63DB9">
        <w:trPr>
          <w:cantSplit/>
          <w:trHeight w:val="144"/>
        </w:trPr>
        <w:tc>
          <w:tcPr>
            <w:tcW w:w="2791" w:type="dxa"/>
          </w:tcPr>
          <w:p w14:paraId="0777412E" w14:textId="77777777" w:rsidR="00DB5C4A" w:rsidRPr="001573BA"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050C2BD3" w14:textId="77777777" w:rsidR="00DB5C4A" w:rsidRPr="001573BA" w:rsidRDefault="00DB5C4A" w:rsidP="00A63DB9">
            <w:pPr>
              <w:spacing w:line="280" w:lineRule="exact"/>
              <w:ind w:left="-124" w:right="-97"/>
              <w:jc w:val="center"/>
              <w:rPr>
                <w:rFonts w:ascii="CordiaUPC" w:eastAsia="MS Mincho" w:hAnsi="CordiaUPC" w:cs="CordiaUPC"/>
                <w:b/>
                <w:bCs/>
                <w:sz w:val="26"/>
                <w:szCs w:val="26"/>
                <w:lang w:val="en-US" w:bidi="th-TH"/>
              </w:rPr>
            </w:pPr>
            <w:r w:rsidRPr="001573BA">
              <w:rPr>
                <w:rFonts w:ascii="CordiaUPC" w:eastAsia="MS Mincho" w:hAnsi="CordiaUPC" w:cs="CordiaUPC"/>
                <w:b/>
                <w:bCs/>
                <w:sz w:val="26"/>
                <w:szCs w:val="26"/>
                <w:lang w:val="en-US" w:bidi="th-TH"/>
              </w:rPr>
              <w:t xml:space="preserve">Fair value at </w:t>
            </w:r>
            <w:r w:rsidRPr="001573BA">
              <w:rPr>
                <w:rFonts w:ascii="CordiaUPC" w:eastAsia="MS Mincho" w:hAnsi="CordiaUPC" w:cs="CordiaUPC"/>
                <w:b/>
                <w:bCs/>
                <w:sz w:val="26"/>
                <w:szCs w:val="26"/>
                <w:lang w:val="en-US" w:bidi="th-TH"/>
              </w:rPr>
              <w:br/>
            </w:r>
            <w:proofErr w:type="spellStart"/>
            <w:r w:rsidRPr="001573BA">
              <w:rPr>
                <w:rFonts w:ascii="CordiaUPC" w:eastAsia="MS Mincho" w:hAnsi="CordiaUPC" w:cs="CordiaUPC"/>
                <w:b/>
                <w:bCs/>
                <w:sz w:val="26"/>
                <w:szCs w:val="26"/>
                <w:lang w:val="en-US" w:bidi="th-TH"/>
              </w:rPr>
              <w:t>derecognised</w:t>
            </w:r>
            <w:proofErr w:type="spellEnd"/>
            <w:r w:rsidRPr="001573BA">
              <w:rPr>
                <w:rFonts w:ascii="CordiaUPC" w:eastAsia="MS Mincho" w:hAnsi="CordiaUPC" w:cs="CordiaUPC"/>
                <w:b/>
                <w:bCs/>
                <w:sz w:val="26"/>
                <w:szCs w:val="26"/>
                <w:lang w:val="en-US" w:bidi="th-TH"/>
              </w:rPr>
              <w:t xml:space="preserve"> date</w:t>
            </w:r>
          </w:p>
        </w:tc>
        <w:tc>
          <w:tcPr>
            <w:tcW w:w="2270" w:type="dxa"/>
            <w:gridSpan w:val="2"/>
            <w:vAlign w:val="bottom"/>
            <w:hideMark/>
          </w:tcPr>
          <w:p w14:paraId="3EF9F447" w14:textId="77777777" w:rsidR="00DB5C4A" w:rsidRPr="001573BA" w:rsidRDefault="00DB5C4A" w:rsidP="00A63DB9">
            <w:pPr>
              <w:spacing w:line="280" w:lineRule="exact"/>
              <w:ind w:left="-124" w:right="-97"/>
              <w:jc w:val="center"/>
              <w:rPr>
                <w:rFonts w:ascii="CordiaUPC" w:eastAsia="MS Mincho" w:hAnsi="CordiaUPC" w:cs="CordiaUPC"/>
                <w:b/>
                <w:bCs/>
                <w:sz w:val="26"/>
                <w:szCs w:val="26"/>
                <w:lang w:val="en-US" w:bidi="th-TH"/>
              </w:rPr>
            </w:pPr>
            <w:r w:rsidRPr="001573BA">
              <w:rPr>
                <w:rFonts w:ascii="CordiaUPC" w:eastAsia="MS Mincho" w:hAnsi="CordiaUPC" w:cs="CordiaUPC"/>
                <w:b/>
                <w:bCs/>
                <w:sz w:val="26"/>
                <w:szCs w:val="26"/>
                <w:lang w:val="en-US" w:bidi="th-TH"/>
              </w:rPr>
              <w:t>Dividend income</w:t>
            </w:r>
          </w:p>
        </w:tc>
        <w:tc>
          <w:tcPr>
            <w:tcW w:w="2270" w:type="dxa"/>
            <w:gridSpan w:val="2"/>
            <w:vAlign w:val="bottom"/>
            <w:hideMark/>
          </w:tcPr>
          <w:p w14:paraId="161D0B3B" w14:textId="241E4525" w:rsidR="00DB5C4A" w:rsidRPr="001573BA" w:rsidRDefault="00AB661B" w:rsidP="00A63DB9">
            <w:pPr>
              <w:spacing w:line="280" w:lineRule="exact"/>
              <w:ind w:left="-124" w:right="-97"/>
              <w:jc w:val="center"/>
              <w:rPr>
                <w:rFonts w:ascii="CordiaUPC" w:eastAsia="MS Mincho" w:hAnsi="CordiaUPC" w:cs="CordiaUPC"/>
                <w:b/>
                <w:bCs/>
                <w:sz w:val="26"/>
                <w:szCs w:val="26"/>
                <w:lang w:val="en-US" w:bidi="th-TH"/>
              </w:rPr>
            </w:pPr>
            <w:r w:rsidRPr="001573BA">
              <w:rPr>
                <w:rFonts w:ascii="CordiaUPC" w:eastAsia="MS Mincho" w:hAnsi="CordiaUPC" w:cs="CordiaUPC"/>
                <w:b/>
                <w:bCs/>
                <w:sz w:val="26"/>
                <w:szCs w:val="26"/>
                <w:lang w:val="en-US" w:bidi="th-TH"/>
              </w:rPr>
              <w:t>Cumulative gain from derecognition</w:t>
            </w:r>
          </w:p>
        </w:tc>
      </w:tr>
      <w:tr w:rsidR="00DB5C4A" w:rsidRPr="001573BA" w14:paraId="25794DAE" w14:textId="77777777" w:rsidTr="00A63DB9">
        <w:trPr>
          <w:cantSplit/>
          <w:trHeight w:val="144"/>
        </w:trPr>
        <w:tc>
          <w:tcPr>
            <w:tcW w:w="2791" w:type="dxa"/>
          </w:tcPr>
          <w:p w14:paraId="2A28E1C3" w14:textId="77777777" w:rsidR="00DB5C4A" w:rsidRPr="001573BA"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7D69C749" w14:textId="4FC421F7"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2024</w:t>
            </w:r>
          </w:p>
        </w:tc>
        <w:tc>
          <w:tcPr>
            <w:tcW w:w="1135" w:type="dxa"/>
            <w:hideMark/>
          </w:tcPr>
          <w:p w14:paraId="5E0F265E" w14:textId="72CFDD86"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2023</w:t>
            </w:r>
          </w:p>
        </w:tc>
        <w:tc>
          <w:tcPr>
            <w:tcW w:w="1135" w:type="dxa"/>
            <w:hideMark/>
          </w:tcPr>
          <w:p w14:paraId="063FBEE4" w14:textId="5A4F7DE3"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2024</w:t>
            </w:r>
          </w:p>
        </w:tc>
        <w:tc>
          <w:tcPr>
            <w:tcW w:w="1135" w:type="dxa"/>
            <w:hideMark/>
          </w:tcPr>
          <w:p w14:paraId="568AE307" w14:textId="4F79B6D2"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2023</w:t>
            </w:r>
          </w:p>
        </w:tc>
        <w:tc>
          <w:tcPr>
            <w:tcW w:w="1135" w:type="dxa"/>
            <w:hideMark/>
          </w:tcPr>
          <w:p w14:paraId="29347835" w14:textId="1A25D516"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2024</w:t>
            </w:r>
          </w:p>
        </w:tc>
        <w:tc>
          <w:tcPr>
            <w:tcW w:w="1135" w:type="dxa"/>
            <w:hideMark/>
          </w:tcPr>
          <w:p w14:paraId="5CF45BF9" w14:textId="31B7C204"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2023</w:t>
            </w:r>
          </w:p>
        </w:tc>
      </w:tr>
      <w:tr w:rsidR="00DB5C4A" w:rsidRPr="001573BA" w14:paraId="1107F13D" w14:textId="77777777" w:rsidTr="00A63DB9">
        <w:trPr>
          <w:cantSplit/>
          <w:trHeight w:val="144"/>
        </w:trPr>
        <w:tc>
          <w:tcPr>
            <w:tcW w:w="2791" w:type="dxa"/>
          </w:tcPr>
          <w:p w14:paraId="39A5C71B" w14:textId="77777777" w:rsidR="00DB5C4A" w:rsidRPr="001573BA"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7D427CF" w14:textId="77777777" w:rsidR="00DB5C4A" w:rsidRPr="001573BA" w:rsidRDefault="00DB5C4A" w:rsidP="00A63DB9">
            <w:pPr>
              <w:tabs>
                <w:tab w:val="right" w:pos="839"/>
                <w:tab w:val="center" w:pos="4153"/>
                <w:tab w:val="right" w:pos="8306"/>
              </w:tabs>
              <w:snapToGrid w:val="0"/>
              <w:spacing w:line="280" w:lineRule="exact"/>
              <w:ind w:left="-18" w:right="-19"/>
              <w:jc w:val="center"/>
              <w:rPr>
                <w:rFonts w:ascii="CordiaUPC" w:eastAsia="MS Mincho" w:hAnsi="CordiaUPC" w:cs="CordiaUPC"/>
                <w:sz w:val="26"/>
                <w:szCs w:val="26"/>
                <w:lang w:val="en-US" w:eastAsia="th-TH" w:bidi="th-TH"/>
              </w:rPr>
            </w:pPr>
            <w:r w:rsidRPr="001573BA">
              <w:rPr>
                <w:rFonts w:ascii="CordiaUPC" w:hAnsi="CordiaUPC" w:cs="CordiaUPC"/>
                <w:bCs/>
                <w:i/>
                <w:iCs/>
                <w:sz w:val="26"/>
                <w:szCs w:val="26"/>
              </w:rPr>
              <w:t>(in million Baht)</w:t>
            </w:r>
          </w:p>
        </w:tc>
      </w:tr>
      <w:tr w:rsidR="00DB5C4A" w:rsidRPr="001573BA" w14:paraId="37538BED" w14:textId="77777777" w:rsidTr="00A63DB9">
        <w:trPr>
          <w:cantSplit/>
          <w:trHeight w:val="144"/>
        </w:trPr>
        <w:tc>
          <w:tcPr>
            <w:tcW w:w="2791" w:type="dxa"/>
            <w:hideMark/>
          </w:tcPr>
          <w:p w14:paraId="78BE7E1C" w14:textId="77777777" w:rsidR="00DB5C4A" w:rsidRPr="001573BA" w:rsidRDefault="00DB5C4A" w:rsidP="00A63DB9">
            <w:pPr>
              <w:tabs>
                <w:tab w:val="center" w:pos="4320"/>
                <w:tab w:val="right" w:pos="8640"/>
              </w:tabs>
              <w:spacing w:line="280" w:lineRule="exact"/>
              <w:ind w:left="340" w:right="-108"/>
              <w:rPr>
                <w:rFonts w:ascii="CordiaUPC" w:eastAsia="Angsana New" w:hAnsi="CordiaUPC" w:cs="CordiaUPC"/>
                <w:sz w:val="26"/>
                <w:szCs w:val="26"/>
                <w:cs/>
                <w:lang w:eastAsia="th-TH" w:bidi="th-TH"/>
              </w:rPr>
            </w:pPr>
            <w:proofErr w:type="spellStart"/>
            <w:r w:rsidRPr="001573BA">
              <w:rPr>
                <w:rFonts w:ascii="CordiaUPC" w:eastAsia="Angsana New" w:hAnsi="CordiaUPC" w:cs="CordiaUPC"/>
                <w:sz w:val="26"/>
                <w:szCs w:val="26"/>
                <w:lang w:val="en-US" w:eastAsia="th-TH" w:bidi="th-TH"/>
              </w:rPr>
              <w:t>Derecognised</w:t>
            </w:r>
            <w:proofErr w:type="spellEnd"/>
            <w:r w:rsidRPr="001573BA">
              <w:rPr>
                <w:rFonts w:ascii="CordiaUPC" w:eastAsia="Angsana New" w:hAnsi="CordiaUPC" w:cs="CordiaUPC"/>
                <w:sz w:val="26"/>
                <w:szCs w:val="26"/>
                <w:lang w:val="en-US" w:eastAsia="th-TH" w:bidi="th-TH"/>
              </w:rPr>
              <w:t xml:space="preserve"> investments</w:t>
            </w:r>
          </w:p>
        </w:tc>
        <w:tc>
          <w:tcPr>
            <w:tcW w:w="1134" w:type="dxa"/>
            <w:hideMark/>
          </w:tcPr>
          <w:p w14:paraId="3EF8E6EB" w14:textId="5FF3D9C4" w:rsidR="00DB5C4A" w:rsidRPr="001573BA" w:rsidRDefault="00DB5C4A" w:rsidP="002F6417">
            <w:pPr>
              <w:tabs>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1573BA">
              <w:rPr>
                <w:rFonts w:ascii="CordiaUPC" w:eastAsia="MS Mincho" w:hAnsi="CordiaUPC" w:cs="CordiaUPC" w:hint="cs"/>
                <w:sz w:val="26"/>
                <w:szCs w:val="26"/>
                <w:cs/>
                <w:lang w:val="en-US" w:eastAsia="th-TH" w:bidi="th-TH"/>
              </w:rPr>
              <w:t>2</w:t>
            </w:r>
          </w:p>
        </w:tc>
        <w:tc>
          <w:tcPr>
            <w:tcW w:w="1135" w:type="dxa"/>
            <w:hideMark/>
          </w:tcPr>
          <w:p w14:paraId="6DBF8AD4" w14:textId="5F88D5D5" w:rsidR="00DB5C4A" w:rsidRPr="001573BA" w:rsidRDefault="00EB3B02" w:rsidP="00A63DB9">
            <w:pPr>
              <w:tabs>
                <w:tab w:val="center" w:pos="4153"/>
                <w:tab w:val="right" w:pos="8306"/>
              </w:tabs>
              <w:snapToGrid w:val="0"/>
              <w:spacing w:line="280" w:lineRule="exact"/>
              <w:ind w:left="-18" w:right="108"/>
              <w:jc w:val="right"/>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190</w:t>
            </w:r>
          </w:p>
        </w:tc>
        <w:tc>
          <w:tcPr>
            <w:tcW w:w="1135" w:type="dxa"/>
            <w:hideMark/>
          </w:tcPr>
          <w:p w14:paraId="683DCF77" w14:textId="77777777" w:rsidR="00DB5C4A" w:rsidRPr="001573BA"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w:t>
            </w:r>
          </w:p>
        </w:tc>
        <w:tc>
          <w:tcPr>
            <w:tcW w:w="1135" w:type="dxa"/>
            <w:hideMark/>
          </w:tcPr>
          <w:p w14:paraId="264CEA2A" w14:textId="25FEBAA0" w:rsidR="00DB5C4A" w:rsidRPr="001573BA" w:rsidRDefault="00EB3B02"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53</w:t>
            </w:r>
          </w:p>
        </w:tc>
        <w:tc>
          <w:tcPr>
            <w:tcW w:w="1135" w:type="dxa"/>
            <w:hideMark/>
          </w:tcPr>
          <w:p w14:paraId="6FC0103E" w14:textId="3D36A0BB" w:rsidR="00DB5C4A" w:rsidRPr="001573BA" w:rsidRDefault="007375EF" w:rsidP="003B07F1">
            <w:pPr>
              <w:tabs>
                <w:tab w:val="right" w:pos="801"/>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1573BA">
              <w:rPr>
                <w:rFonts w:ascii="CordiaUPC" w:eastAsia="MS Mincho" w:hAnsi="CordiaUPC" w:cs="CordiaUPC" w:hint="cs"/>
                <w:sz w:val="26"/>
                <w:szCs w:val="26"/>
                <w:cs/>
                <w:lang w:val="en-US" w:eastAsia="th-TH" w:bidi="th-TH"/>
              </w:rPr>
              <w:t>1</w:t>
            </w:r>
          </w:p>
        </w:tc>
        <w:tc>
          <w:tcPr>
            <w:tcW w:w="1135" w:type="dxa"/>
            <w:hideMark/>
          </w:tcPr>
          <w:p w14:paraId="363C0333" w14:textId="599FA74E" w:rsidR="00DB5C4A" w:rsidRPr="001573BA" w:rsidRDefault="00EB3B02"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1573BA">
              <w:rPr>
                <w:rFonts w:ascii="CordiaUPC" w:eastAsia="MS Mincho" w:hAnsi="CordiaUPC" w:cs="CordiaUPC"/>
                <w:sz w:val="26"/>
                <w:szCs w:val="26"/>
                <w:lang w:val="en-US" w:eastAsia="th-TH" w:bidi="th-TH"/>
              </w:rPr>
              <w:t>1</w:t>
            </w:r>
            <w:r w:rsidR="00756C40" w:rsidRPr="001573BA">
              <w:rPr>
                <w:rFonts w:ascii="CordiaUPC" w:eastAsia="MS Mincho" w:hAnsi="CordiaUPC" w:cs="CordiaUPC"/>
                <w:sz w:val="26"/>
                <w:szCs w:val="26"/>
                <w:lang w:val="en-US" w:eastAsia="th-TH" w:bidi="th-TH"/>
              </w:rPr>
              <w:t>6</w:t>
            </w:r>
            <w:r w:rsidRPr="001573BA">
              <w:rPr>
                <w:rFonts w:ascii="CordiaUPC" w:eastAsia="MS Mincho" w:hAnsi="CordiaUPC" w:cs="CordiaUPC"/>
                <w:sz w:val="26"/>
                <w:szCs w:val="26"/>
                <w:lang w:val="en-US" w:eastAsia="th-TH" w:bidi="th-TH"/>
              </w:rPr>
              <w:t>1</w:t>
            </w:r>
          </w:p>
        </w:tc>
      </w:tr>
    </w:tbl>
    <w:p w14:paraId="30DAF711" w14:textId="77777777" w:rsidR="00A63DB9" w:rsidRPr="001573BA" w:rsidRDefault="00A63DB9" w:rsidP="005E4E77">
      <w:pPr>
        <w:tabs>
          <w:tab w:val="left" w:pos="720"/>
          <w:tab w:val="center" w:pos="4230"/>
          <w:tab w:val="center" w:pos="5490"/>
          <w:tab w:val="center" w:pos="6750"/>
          <w:tab w:val="center" w:pos="8010"/>
          <w:tab w:val="center" w:pos="9090"/>
        </w:tabs>
        <w:spacing w:line="240" w:lineRule="auto"/>
        <w:ind w:right="576"/>
        <w:jc w:val="both"/>
        <w:outlineLvl w:val="0"/>
        <w:rPr>
          <w:rFonts w:ascii="CordiaUPC" w:eastAsia="Angsana New" w:hAnsi="CordiaUPC" w:cs="CordiaUPC"/>
          <w:b/>
          <w:bCs/>
          <w:szCs w:val="22"/>
          <w:cs/>
          <w:lang w:val="en-US" w:eastAsia="th-TH"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1573BA" w14:paraId="54401218" w14:textId="77777777" w:rsidTr="00DB5C4A">
        <w:trPr>
          <w:cantSplit/>
        </w:trPr>
        <w:tc>
          <w:tcPr>
            <w:tcW w:w="2791" w:type="dxa"/>
          </w:tcPr>
          <w:p w14:paraId="7C351B74" w14:textId="77777777" w:rsidR="00DB5C4A" w:rsidRPr="001573BA" w:rsidRDefault="00DB5C4A" w:rsidP="00A63DB9">
            <w:pPr>
              <w:snapToGrid w:val="0"/>
              <w:spacing w:line="280" w:lineRule="exact"/>
              <w:rPr>
                <w:rFonts w:ascii="CordiaUPC" w:eastAsia="MS Mincho" w:hAnsi="CordiaUPC" w:cs="CordiaUPC"/>
                <w:sz w:val="26"/>
                <w:szCs w:val="26"/>
                <w:cs/>
                <w:lang w:val="en-US" w:bidi="th-TH"/>
              </w:rPr>
            </w:pPr>
          </w:p>
        </w:tc>
        <w:tc>
          <w:tcPr>
            <w:tcW w:w="6809" w:type="dxa"/>
            <w:gridSpan w:val="6"/>
            <w:vAlign w:val="bottom"/>
            <w:hideMark/>
          </w:tcPr>
          <w:p w14:paraId="1C6B1CE4" w14:textId="77777777" w:rsidR="00DB5C4A" w:rsidRPr="001573BA" w:rsidRDefault="00DB5C4A" w:rsidP="00A63DB9">
            <w:pPr>
              <w:spacing w:line="280" w:lineRule="exact"/>
              <w:ind w:left="-108" w:right="-108"/>
              <w:jc w:val="center"/>
              <w:rPr>
                <w:rFonts w:ascii="CordiaUPC" w:eastAsia="MS Mincho" w:hAnsi="CordiaUPC" w:cs="CordiaUPC"/>
                <w:b/>
                <w:bCs/>
                <w:sz w:val="26"/>
                <w:szCs w:val="26"/>
                <w:lang w:val="en-US" w:bidi="th-TH"/>
              </w:rPr>
            </w:pPr>
            <w:r w:rsidRPr="001573BA">
              <w:rPr>
                <w:rFonts w:ascii="CordiaUPC" w:eastAsia="Angsana New" w:hAnsi="CordiaUPC" w:cs="CordiaUPC"/>
                <w:b/>
                <w:bCs/>
                <w:sz w:val="26"/>
                <w:szCs w:val="26"/>
                <w:lang w:val="en-US" w:bidi="th-TH"/>
              </w:rPr>
              <w:t>Bank only</w:t>
            </w:r>
          </w:p>
        </w:tc>
      </w:tr>
      <w:tr w:rsidR="00DB5C4A" w:rsidRPr="001573BA" w14:paraId="1CC5F57D" w14:textId="77777777" w:rsidTr="00DB5C4A">
        <w:trPr>
          <w:cantSplit/>
        </w:trPr>
        <w:tc>
          <w:tcPr>
            <w:tcW w:w="2791" w:type="dxa"/>
          </w:tcPr>
          <w:p w14:paraId="3903168F" w14:textId="77777777" w:rsidR="00DB5C4A" w:rsidRPr="001573BA"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46853EBF" w14:textId="77777777" w:rsidR="00DB5C4A" w:rsidRPr="001573BA" w:rsidRDefault="00DB5C4A" w:rsidP="00A63DB9">
            <w:pPr>
              <w:spacing w:line="280" w:lineRule="exact"/>
              <w:ind w:left="-124" w:right="-97"/>
              <w:jc w:val="center"/>
              <w:rPr>
                <w:rFonts w:ascii="CordiaUPC" w:eastAsia="MS Mincho" w:hAnsi="CordiaUPC" w:cs="CordiaUPC"/>
                <w:b/>
                <w:bCs/>
                <w:sz w:val="26"/>
                <w:szCs w:val="26"/>
                <w:lang w:val="en-US" w:bidi="th-TH"/>
              </w:rPr>
            </w:pPr>
            <w:r w:rsidRPr="001573BA">
              <w:rPr>
                <w:rFonts w:ascii="CordiaUPC" w:eastAsia="MS Mincho" w:hAnsi="CordiaUPC" w:cs="CordiaUPC"/>
                <w:b/>
                <w:bCs/>
                <w:sz w:val="26"/>
                <w:szCs w:val="26"/>
                <w:lang w:val="en-US" w:bidi="th-TH"/>
              </w:rPr>
              <w:t xml:space="preserve">Fair value at </w:t>
            </w:r>
            <w:r w:rsidRPr="001573BA">
              <w:rPr>
                <w:rFonts w:ascii="CordiaUPC" w:eastAsia="MS Mincho" w:hAnsi="CordiaUPC" w:cs="CordiaUPC"/>
                <w:b/>
                <w:bCs/>
                <w:sz w:val="26"/>
                <w:szCs w:val="26"/>
                <w:lang w:val="en-US" w:bidi="th-TH"/>
              </w:rPr>
              <w:br/>
            </w:r>
            <w:proofErr w:type="spellStart"/>
            <w:r w:rsidRPr="001573BA">
              <w:rPr>
                <w:rFonts w:ascii="CordiaUPC" w:eastAsia="MS Mincho" w:hAnsi="CordiaUPC" w:cs="CordiaUPC"/>
                <w:b/>
                <w:bCs/>
                <w:sz w:val="26"/>
                <w:szCs w:val="26"/>
                <w:lang w:val="en-US" w:bidi="th-TH"/>
              </w:rPr>
              <w:t>derecognised</w:t>
            </w:r>
            <w:proofErr w:type="spellEnd"/>
            <w:r w:rsidRPr="001573BA">
              <w:rPr>
                <w:rFonts w:ascii="CordiaUPC" w:eastAsia="MS Mincho" w:hAnsi="CordiaUPC" w:cs="CordiaUPC"/>
                <w:b/>
                <w:bCs/>
                <w:sz w:val="26"/>
                <w:szCs w:val="26"/>
                <w:lang w:val="en-US" w:bidi="th-TH"/>
              </w:rPr>
              <w:t xml:space="preserve"> date</w:t>
            </w:r>
          </w:p>
        </w:tc>
        <w:tc>
          <w:tcPr>
            <w:tcW w:w="2270" w:type="dxa"/>
            <w:gridSpan w:val="2"/>
            <w:vAlign w:val="bottom"/>
            <w:hideMark/>
          </w:tcPr>
          <w:p w14:paraId="00C4F437" w14:textId="77777777" w:rsidR="00DB5C4A" w:rsidRPr="001573BA" w:rsidRDefault="00DB5C4A" w:rsidP="00A63DB9">
            <w:pPr>
              <w:spacing w:line="280" w:lineRule="exact"/>
              <w:ind w:left="-124" w:right="-97"/>
              <w:jc w:val="center"/>
              <w:rPr>
                <w:rFonts w:ascii="CordiaUPC" w:eastAsia="MS Mincho" w:hAnsi="CordiaUPC" w:cs="CordiaUPC"/>
                <w:b/>
                <w:bCs/>
                <w:sz w:val="26"/>
                <w:szCs w:val="26"/>
                <w:lang w:val="en-US" w:bidi="th-TH"/>
              </w:rPr>
            </w:pPr>
            <w:r w:rsidRPr="001573BA">
              <w:rPr>
                <w:rFonts w:ascii="CordiaUPC" w:eastAsia="MS Mincho" w:hAnsi="CordiaUPC" w:cs="CordiaUPC"/>
                <w:b/>
                <w:bCs/>
                <w:sz w:val="26"/>
                <w:szCs w:val="26"/>
                <w:lang w:val="en-US" w:bidi="th-TH"/>
              </w:rPr>
              <w:t>Dividend income</w:t>
            </w:r>
          </w:p>
        </w:tc>
        <w:tc>
          <w:tcPr>
            <w:tcW w:w="2270" w:type="dxa"/>
            <w:gridSpan w:val="2"/>
            <w:vAlign w:val="bottom"/>
            <w:hideMark/>
          </w:tcPr>
          <w:p w14:paraId="1ED998C1" w14:textId="1CC51779" w:rsidR="00DB5C4A" w:rsidRPr="001573BA" w:rsidRDefault="00AB661B" w:rsidP="00A63DB9">
            <w:pPr>
              <w:spacing w:line="280" w:lineRule="exact"/>
              <w:ind w:left="-124" w:right="-97"/>
              <w:jc w:val="center"/>
              <w:rPr>
                <w:rFonts w:ascii="CordiaUPC" w:eastAsia="MS Mincho" w:hAnsi="CordiaUPC" w:cs="CordiaUPC"/>
                <w:b/>
                <w:bCs/>
                <w:sz w:val="26"/>
                <w:szCs w:val="26"/>
                <w:lang w:val="en-US" w:bidi="th-TH"/>
              </w:rPr>
            </w:pPr>
            <w:r w:rsidRPr="001573BA">
              <w:rPr>
                <w:rFonts w:ascii="CordiaUPC" w:eastAsia="MS Mincho" w:hAnsi="CordiaUPC" w:cs="CordiaUPC"/>
                <w:b/>
                <w:bCs/>
                <w:sz w:val="26"/>
                <w:szCs w:val="26"/>
                <w:lang w:val="en-US" w:bidi="th-TH"/>
              </w:rPr>
              <w:t>Cumulative gain from derecognition</w:t>
            </w:r>
          </w:p>
        </w:tc>
      </w:tr>
      <w:tr w:rsidR="00DB5C4A" w:rsidRPr="001573BA" w14:paraId="0FC13CE0" w14:textId="77777777" w:rsidTr="00DB5C4A">
        <w:trPr>
          <w:cantSplit/>
        </w:trPr>
        <w:tc>
          <w:tcPr>
            <w:tcW w:w="2791" w:type="dxa"/>
          </w:tcPr>
          <w:p w14:paraId="7167856D" w14:textId="77777777" w:rsidR="00DB5C4A" w:rsidRPr="001573BA"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2B7693F5" w14:textId="7F19F675"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2024</w:t>
            </w:r>
          </w:p>
        </w:tc>
        <w:tc>
          <w:tcPr>
            <w:tcW w:w="1135" w:type="dxa"/>
            <w:hideMark/>
          </w:tcPr>
          <w:p w14:paraId="7F16E8B4" w14:textId="7B1C7A31"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2023</w:t>
            </w:r>
          </w:p>
        </w:tc>
        <w:tc>
          <w:tcPr>
            <w:tcW w:w="1135" w:type="dxa"/>
            <w:hideMark/>
          </w:tcPr>
          <w:p w14:paraId="2CEA4544" w14:textId="2D394B50"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2024</w:t>
            </w:r>
          </w:p>
        </w:tc>
        <w:tc>
          <w:tcPr>
            <w:tcW w:w="1135" w:type="dxa"/>
            <w:hideMark/>
          </w:tcPr>
          <w:p w14:paraId="32700F8E" w14:textId="665130B8"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2023</w:t>
            </w:r>
          </w:p>
        </w:tc>
        <w:tc>
          <w:tcPr>
            <w:tcW w:w="1135" w:type="dxa"/>
            <w:hideMark/>
          </w:tcPr>
          <w:p w14:paraId="101189DD" w14:textId="0F99D0EA"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2024</w:t>
            </w:r>
          </w:p>
        </w:tc>
        <w:tc>
          <w:tcPr>
            <w:tcW w:w="1135" w:type="dxa"/>
            <w:hideMark/>
          </w:tcPr>
          <w:p w14:paraId="0BE29D82" w14:textId="0F509CF5"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2023</w:t>
            </w:r>
          </w:p>
        </w:tc>
      </w:tr>
      <w:tr w:rsidR="00DB5C4A" w:rsidRPr="001573BA" w14:paraId="5565901C" w14:textId="77777777" w:rsidTr="00DB5C4A">
        <w:trPr>
          <w:cantSplit/>
        </w:trPr>
        <w:tc>
          <w:tcPr>
            <w:tcW w:w="2791" w:type="dxa"/>
          </w:tcPr>
          <w:p w14:paraId="03491D25" w14:textId="77777777" w:rsidR="00DB5C4A" w:rsidRPr="001573BA"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6EFB7A9" w14:textId="77777777" w:rsidR="00DB5C4A" w:rsidRPr="001573B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573BA">
              <w:rPr>
                <w:rFonts w:ascii="CordiaUPC" w:hAnsi="CordiaUPC" w:cs="CordiaUPC"/>
                <w:bCs/>
                <w:i/>
                <w:iCs/>
                <w:sz w:val="26"/>
                <w:szCs w:val="26"/>
              </w:rPr>
              <w:t>(in million Baht)</w:t>
            </w:r>
          </w:p>
        </w:tc>
      </w:tr>
      <w:tr w:rsidR="00DB5C4A" w:rsidRPr="001573BA" w14:paraId="12A8AE3A" w14:textId="77777777" w:rsidTr="00DB5C4A">
        <w:trPr>
          <w:cantSplit/>
        </w:trPr>
        <w:tc>
          <w:tcPr>
            <w:tcW w:w="2791" w:type="dxa"/>
            <w:hideMark/>
          </w:tcPr>
          <w:p w14:paraId="3456581E" w14:textId="77777777" w:rsidR="00DB5C4A" w:rsidRPr="001573BA" w:rsidRDefault="00DB5C4A" w:rsidP="00A63DB9">
            <w:pPr>
              <w:tabs>
                <w:tab w:val="center" w:pos="4320"/>
                <w:tab w:val="right" w:pos="8640"/>
              </w:tabs>
              <w:spacing w:line="280" w:lineRule="exact"/>
              <w:ind w:left="340" w:right="-108"/>
              <w:rPr>
                <w:rFonts w:ascii="CordiaUPC" w:eastAsia="Angsana New" w:hAnsi="CordiaUPC" w:cs="CordiaUPC"/>
                <w:sz w:val="26"/>
                <w:szCs w:val="26"/>
                <w:lang w:eastAsia="th-TH" w:bidi="th-TH"/>
              </w:rPr>
            </w:pPr>
            <w:proofErr w:type="spellStart"/>
            <w:r w:rsidRPr="001573BA">
              <w:rPr>
                <w:rFonts w:ascii="CordiaUPC" w:eastAsia="Angsana New" w:hAnsi="CordiaUPC" w:cs="CordiaUPC"/>
                <w:sz w:val="26"/>
                <w:szCs w:val="26"/>
                <w:lang w:val="en-US" w:eastAsia="th-TH" w:bidi="th-TH"/>
              </w:rPr>
              <w:t>Derecognised</w:t>
            </w:r>
            <w:proofErr w:type="spellEnd"/>
            <w:r w:rsidRPr="001573BA">
              <w:rPr>
                <w:rFonts w:ascii="CordiaUPC" w:eastAsia="Angsana New" w:hAnsi="CordiaUPC" w:cs="CordiaUPC"/>
                <w:sz w:val="26"/>
                <w:szCs w:val="26"/>
                <w:lang w:val="en-US" w:eastAsia="th-TH" w:bidi="th-TH"/>
              </w:rPr>
              <w:t xml:space="preserve"> investments</w:t>
            </w:r>
          </w:p>
        </w:tc>
        <w:tc>
          <w:tcPr>
            <w:tcW w:w="1134" w:type="dxa"/>
            <w:hideMark/>
          </w:tcPr>
          <w:p w14:paraId="6F7F377C" w14:textId="1FE52C75" w:rsidR="00DB5C4A" w:rsidRPr="001573BA"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573BA">
              <w:rPr>
                <w:rFonts w:ascii="CordiaUPC" w:eastAsia="MS Mincho" w:hAnsi="CordiaUPC" w:cs="CordiaUPC" w:hint="cs"/>
                <w:sz w:val="26"/>
                <w:szCs w:val="26"/>
                <w:cs/>
                <w:lang w:val="en-US" w:eastAsia="th-TH" w:bidi="th-TH"/>
              </w:rPr>
              <w:t>2</w:t>
            </w:r>
          </w:p>
        </w:tc>
        <w:tc>
          <w:tcPr>
            <w:tcW w:w="1135" w:type="dxa"/>
            <w:hideMark/>
          </w:tcPr>
          <w:p w14:paraId="7E807FE9" w14:textId="7420D1D1" w:rsidR="00DB5C4A" w:rsidRPr="001573BA" w:rsidRDefault="00EB3B02"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190</w:t>
            </w:r>
          </w:p>
        </w:tc>
        <w:tc>
          <w:tcPr>
            <w:tcW w:w="1135" w:type="dxa"/>
            <w:hideMark/>
          </w:tcPr>
          <w:p w14:paraId="22B81531" w14:textId="3144AF90" w:rsidR="00DB5C4A" w:rsidRPr="001573BA"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573BA">
              <w:rPr>
                <w:rFonts w:ascii="CordiaUPC" w:eastAsia="MS Mincho" w:hAnsi="CordiaUPC" w:cs="CordiaUPC" w:hint="cs"/>
                <w:sz w:val="26"/>
                <w:szCs w:val="26"/>
                <w:cs/>
                <w:lang w:val="en-US" w:eastAsia="th-TH" w:bidi="th-TH"/>
              </w:rPr>
              <w:t>-</w:t>
            </w:r>
          </w:p>
        </w:tc>
        <w:tc>
          <w:tcPr>
            <w:tcW w:w="1135" w:type="dxa"/>
            <w:hideMark/>
          </w:tcPr>
          <w:p w14:paraId="0B11C2E9" w14:textId="7988E7FE" w:rsidR="00DB5C4A" w:rsidRPr="001573BA" w:rsidRDefault="00EB3B02"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53</w:t>
            </w:r>
          </w:p>
        </w:tc>
        <w:tc>
          <w:tcPr>
            <w:tcW w:w="1135" w:type="dxa"/>
            <w:hideMark/>
          </w:tcPr>
          <w:p w14:paraId="436F0A69" w14:textId="5037DF8D" w:rsidR="00DB5C4A" w:rsidRPr="001573BA" w:rsidRDefault="007375EF"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1</w:t>
            </w:r>
          </w:p>
        </w:tc>
        <w:tc>
          <w:tcPr>
            <w:tcW w:w="1135" w:type="dxa"/>
            <w:hideMark/>
          </w:tcPr>
          <w:p w14:paraId="15EF269A" w14:textId="6306FA69" w:rsidR="00DB5C4A" w:rsidRPr="001573BA" w:rsidRDefault="00EB3B02"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573BA">
              <w:rPr>
                <w:rFonts w:ascii="CordiaUPC" w:eastAsia="MS Mincho" w:hAnsi="CordiaUPC" w:cs="CordiaUPC"/>
                <w:sz w:val="26"/>
                <w:szCs w:val="26"/>
                <w:lang w:val="en-US" w:eastAsia="th-TH" w:bidi="th-TH"/>
              </w:rPr>
              <w:t>147</w:t>
            </w:r>
          </w:p>
        </w:tc>
      </w:tr>
    </w:tbl>
    <w:p w14:paraId="15C8A2F2" w14:textId="77777777" w:rsidR="00884B0A" w:rsidRPr="001573BA" w:rsidRDefault="00884B0A" w:rsidP="00C82FD9">
      <w:pPr>
        <w:spacing w:line="240" w:lineRule="auto"/>
        <w:rPr>
          <w:rFonts w:ascii="CordiaUPC" w:hAnsi="CordiaUPC" w:cs="CordiaUPC"/>
          <w:b/>
          <w:bCs/>
          <w:sz w:val="26"/>
          <w:szCs w:val="26"/>
          <w:lang w:bidi="th-TH"/>
        </w:rPr>
      </w:pPr>
    </w:p>
    <w:p w14:paraId="0CFF2F66" w14:textId="66B6D643" w:rsidR="00C82FD9" w:rsidRPr="001573BA" w:rsidRDefault="00C82FD9" w:rsidP="00466B55">
      <w:pPr>
        <w:pStyle w:val="index"/>
        <w:spacing w:after="0" w:line="240" w:lineRule="exact"/>
        <w:rPr>
          <w:rFonts w:ascii="CordiaUPC" w:hAnsi="CordiaUPC" w:cs="CordiaUPC"/>
          <w:b/>
          <w:bCs/>
          <w:sz w:val="26"/>
          <w:szCs w:val="26"/>
          <w:lang w:bidi="th-TH"/>
        </w:rPr>
      </w:pPr>
      <w:r w:rsidRPr="001573BA">
        <w:rPr>
          <w:rFonts w:ascii="CordiaUPC" w:hAnsi="CordiaUPC" w:cs="CordiaUPC"/>
          <w:b/>
          <w:bCs/>
          <w:sz w:val="26"/>
          <w:szCs w:val="26"/>
          <w:lang w:bidi="th-TH"/>
        </w:rPr>
        <w:t>1</w:t>
      </w:r>
      <w:r w:rsidR="00C4691B" w:rsidRPr="001573BA">
        <w:rPr>
          <w:rFonts w:ascii="CordiaUPC" w:hAnsi="CordiaUPC" w:cs="CordiaUPC"/>
          <w:b/>
          <w:bCs/>
          <w:sz w:val="26"/>
          <w:szCs w:val="26"/>
          <w:lang w:bidi="th-TH"/>
        </w:rPr>
        <w:t>2</w:t>
      </w:r>
      <w:r w:rsidRPr="001573BA">
        <w:rPr>
          <w:rFonts w:ascii="CordiaUPC" w:hAnsi="CordiaUPC" w:cs="CordiaUPC" w:hint="cs"/>
          <w:b/>
          <w:bCs/>
          <w:sz w:val="26"/>
          <w:szCs w:val="26"/>
          <w:lang w:bidi="th-TH"/>
        </w:rPr>
        <w:t>.</w:t>
      </w:r>
      <w:r w:rsidRPr="001573BA">
        <w:rPr>
          <w:rFonts w:ascii="CordiaUPC" w:hAnsi="CordiaUPC" w:cs="CordiaUPC"/>
          <w:b/>
          <w:bCs/>
          <w:sz w:val="26"/>
          <w:szCs w:val="26"/>
          <w:lang w:bidi="th-TH"/>
        </w:rPr>
        <w:t>3</w:t>
      </w:r>
      <w:r w:rsidRPr="001573BA">
        <w:rPr>
          <w:rFonts w:ascii="CordiaUPC" w:hAnsi="CordiaUPC" w:cs="CordiaUPC" w:hint="cs"/>
          <w:b/>
          <w:bCs/>
          <w:sz w:val="26"/>
          <w:szCs w:val="26"/>
          <w:lang w:bidi="th-TH"/>
        </w:rPr>
        <w:tab/>
        <w:t xml:space="preserve">Investments in entities in which the Bank and its subsidiaries hold 10% or </w:t>
      </w:r>
      <w:proofErr w:type="gramStart"/>
      <w:r w:rsidRPr="001573BA">
        <w:rPr>
          <w:rFonts w:ascii="CordiaUPC" w:hAnsi="CordiaUPC" w:cs="CordiaUPC" w:hint="cs"/>
          <w:b/>
          <w:bCs/>
          <w:sz w:val="26"/>
          <w:szCs w:val="26"/>
          <w:lang w:bidi="th-TH"/>
        </w:rPr>
        <w:t>more</w:t>
      </w:r>
      <w:proofErr w:type="gramEnd"/>
    </w:p>
    <w:p w14:paraId="34CA0D22" w14:textId="77777777" w:rsidR="00C82FD9" w:rsidRPr="001573BA" w:rsidRDefault="00C82FD9" w:rsidP="00C82FD9">
      <w:pPr>
        <w:pStyle w:val="index"/>
        <w:spacing w:after="0" w:line="240" w:lineRule="exact"/>
        <w:ind w:left="567" w:hanging="567"/>
        <w:rPr>
          <w:rFonts w:ascii="CordiaUPC" w:hAnsi="CordiaUPC" w:cs="CordiaUPC"/>
          <w:sz w:val="26"/>
          <w:szCs w:val="26"/>
          <w:cs/>
          <w:lang w:val="en-US" w:bidi="th-TH"/>
        </w:rPr>
      </w:pPr>
    </w:p>
    <w:p w14:paraId="4666AA37" w14:textId="75965D11" w:rsidR="00C82FD9" w:rsidRPr="001573BA"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1573BA">
        <w:rPr>
          <w:rFonts w:ascii="CordiaUPC" w:hAnsi="CordiaUPC" w:cs="CordiaUPC" w:hint="cs"/>
          <w:sz w:val="26"/>
          <w:szCs w:val="26"/>
          <w:lang w:val="en-US" w:eastAsia="en-GB" w:bidi="th-TH"/>
        </w:rPr>
        <w:t xml:space="preserve">As </w:t>
      </w:r>
      <w:proofErr w:type="gramStart"/>
      <w:r w:rsidRPr="001573BA">
        <w:rPr>
          <w:rFonts w:ascii="CordiaUPC" w:hAnsi="CordiaUPC" w:cs="CordiaUPC" w:hint="cs"/>
          <w:sz w:val="26"/>
          <w:szCs w:val="26"/>
          <w:lang w:val="en-US" w:eastAsia="en-GB" w:bidi="th-TH"/>
        </w:rPr>
        <w:t>at</w:t>
      </w:r>
      <w:proofErr w:type="gramEnd"/>
      <w:r w:rsidRPr="001573BA">
        <w:rPr>
          <w:rFonts w:ascii="CordiaUPC" w:hAnsi="CordiaUPC" w:cs="CordiaUPC" w:hint="cs"/>
          <w:sz w:val="26"/>
          <w:szCs w:val="26"/>
          <w:lang w:val="en-US" w:eastAsia="en-GB" w:bidi="th-TH"/>
        </w:rPr>
        <w:t xml:space="preserve"> </w:t>
      </w:r>
      <w:r w:rsidR="002351EA" w:rsidRPr="001573BA">
        <w:rPr>
          <w:rFonts w:ascii="CordiaUPC" w:hAnsi="CordiaUPC" w:cs="CordiaUPC"/>
          <w:sz w:val="26"/>
          <w:szCs w:val="26"/>
          <w:lang w:val="en-US" w:bidi="th-TH"/>
        </w:rPr>
        <w:t>31 December</w:t>
      </w:r>
      <w:r w:rsidR="002351EA" w:rsidRPr="001573BA">
        <w:rPr>
          <w:rFonts w:ascii="CordiaUPC" w:eastAsia="Times New Roman" w:hAnsi="CordiaUPC" w:cs="CordiaUPC" w:hint="cs"/>
          <w:sz w:val="26"/>
          <w:szCs w:val="26"/>
          <w:cs/>
          <w:lang w:bidi="th-TH"/>
        </w:rPr>
        <w:t xml:space="preserve"> </w:t>
      </w:r>
      <w:r w:rsidRPr="001573BA">
        <w:rPr>
          <w:rFonts w:ascii="CordiaUPC" w:eastAsia="Times New Roman" w:hAnsi="CordiaUPC" w:cs="CordiaUPC"/>
          <w:sz w:val="26"/>
          <w:szCs w:val="26"/>
          <w:lang w:bidi="th-TH"/>
        </w:rPr>
        <w:t>2024</w:t>
      </w:r>
      <w:r w:rsidRPr="001573BA">
        <w:rPr>
          <w:rFonts w:ascii="CordiaUPC" w:hAnsi="CordiaUPC" w:cs="CordiaUPC" w:hint="cs"/>
          <w:sz w:val="26"/>
          <w:szCs w:val="26"/>
        </w:rPr>
        <w:t xml:space="preserve"> and</w:t>
      </w:r>
      <w:r w:rsidR="00EB2CEF" w:rsidRPr="001573BA">
        <w:rPr>
          <w:rFonts w:ascii="CordiaUPC" w:hAnsi="CordiaUPC" w:cs="CordiaUPC" w:hint="cs"/>
          <w:sz w:val="26"/>
          <w:szCs w:val="26"/>
          <w:cs/>
          <w:lang w:bidi="th-TH"/>
        </w:rPr>
        <w:t xml:space="preserve"> </w:t>
      </w:r>
      <w:r w:rsidRPr="001573BA">
        <w:rPr>
          <w:rFonts w:ascii="CordiaUPC" w:hAnsi="CordiaUPC" w:cs="CordiaUPC" w:hint="cs"/>
          <w:sz w:val="26"/>
          <w:szCs w:val="26"/>
        </w:rPr>
        <w:t>202</w:t>
      </w:r>
      <w:r w:rsidRPr="001573BA">
        <w:rPr>
          <w:rFonts w:ascii="CordiaUPC" w:hAnsi="CordiaUPC" w:cs="CordiaUPC"/>
          <w:sz w:val="26"/>
          <w:szCs w:val="26"/>
        </w:rPr>
        <w:t>3</w:t>
      </w:r>
      <w:r w:rsidRPr="001573BA">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Pr="001573BA">
        <w:rPr>
          <w:rFonts w:ascii="CordiaUPC" w:hAnsi="CordiaUPC" w:cs="CordiaUPC"/>
          <w:sz w:val="26"/>
          <w:szCs w:val="26"/>
          <w:lang w:val="en-US" w:eastAsia="en-GB" w:bidi="th-TH"/>
        </w:rPr>
        <w:t xml:space="preserve">but such companies are not treated as its subsidiaries and associate </w:t>
      </w:r>
      <w:proofErr w:type="spellStart"/>
      <w:r w:rsidRPr="001573BA">
        <w:rPr>
          <w:rFonts w:ascii="CordiaUPC" w:hAnsi="CordiaUPC" w:cs="CordiaUPC"/>
          <w:sz w:val="26"/>
          <w:szCs w:val="26"/>
          <w:lang w:val="en-US" w:eastAsia="en-GB" w:bidi="th-TH"/>
        </w:rPr>
        <w:t>summarised</w:t>
      </w:r>
      <w:proofErr w:type="spellEnd"/>
      <w:r w:rsidRPr="001573BA">
        <w:rPr>
          <w:rFonts w:ascii="CordiaUPC" w:hAnsi="CordiaUPC" w:cs="CordiaUPC"/>
          <w:sz w:val="26"/>
          <w:szCs w:val="26"/>
          <w:lang w:val="en-US" w:eastAsia="en-GB" w:bidi="th-TH"/>
        </w:rPr>
        <w:t xml:space="preserve"> below.</w:t>
      </w:r>
    </w:p>
    <w:p w14:paraId="6B9CEA27" w14:textId="77777777" w:rsidR="00C82FD9" w:rsidRPr="001573BA"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378" w:type="dxa"/>
        <w:tblInd w:w="429" w:type="dxa"/>
        <w:tblLayout w:type="fixed"/>
        <w:tblLook w:val="01E0" w:firstRow="1" w:lastRow="1" w:firstColumn="1" w:lastColumn="1" w:noHBand="0" w:noVBand="0"/>
      </w:tblPr>
      <w:tblGrid>
        <w:gridCol w:w="5554"/>
        <w:gridCol w:w="16"/>
        <w:gridCol w:w="257"/>
        <w:gridCol w:w="17"/>
        <w:gridCol w:w="1644"/>
        <w:gridCol w:w="270"/>
        <w:gridCol w:w="1620"/>
      </w:tblGrid>
      <w:tr w:rsidR="00C82FD9" w:rsidRPr="001573BA" w14:paraId="0F3FE775" w14:textId="77777777" w:rsidTr="002B27CD">
        <w:trPr>
          <w:trHeight w:val="137"/>
        </w:trPr>
        <w:tc>
          <w:tcPr>
            <w:tcW w:w="5554" w:type="dxa"/>
          </w:tcPr>
          <w:p w14:paraId="7DCFC2C4" w14:textId="77777777" w:rsidR="00C82FD9" w:rsidRPr="001573BA" w:rsidRDefault="00C82FD9" w:rsidP="005E3D05">
            <w:pPr>
              <w:spacing w:line="240" w:lineRule="exact"/>
              <w:rPr>
                <w:rFonts w:ascii="CordiaUPC" w:hAnsi="CordiaUPC" w:cs="CordiaUPC"/>
                <w:b/>
                <w:bCs/>
                <w:sz w:val="26"/>
                <w:szCs w:val="26"/>
                <w:lang w:val="en-US"/>
              </w:rPr>
            </w:pPr>
          </w:p>
        </w:tc>
        <w:tc>
          <w:tcPr>
            <w:tcW w:w="273" w:type="dxa"/>
            <w:gridSpan w:val="2"/>
          </w:tcPr>
          <w:p w14:paraId="266FC8EC" w14:textId="77777777" w:rsidR="00C82FD9" w:rsidRPr="001573BA" w:rsidRDefault="00C82FD9" w:rsidP="005E3D05">
            <w:pPr>
              <w:pStyle w:val="acctfourfigures"/>
              <w:tabs>
                <w:tab w:val="clear" w:pos="765"/>
              </w:tabs>
              <w:spacing w:line="240" w:lineRule="exact"/>
              <w:ind w:left="-108" w:right="-88"/>
              <w:jc w:val="center"/>
              <w:rPr>
                <w:rFonts w:ascii="CordiaUPC" w:hAnsi="CordiaUPC" w:cs="CordiaUPC"/>
                <w:b/>
                <w:bCs/>
                <w:sz w:val="26"/>
                <w:szCs w:val="26"/>
              </w:rPr>
            </w:pPr>
          </w:p>
        </w:tc>
        <w:tc>
          <w:tcPr>
            <w:tcW w:w="3551" w:type="dxa"/>
            <w:gridSpan w:val="4"/>
          </w:tcPr>
          <w:p w14:paraId="297BD8FB" w14:textId="77777777" w:rsidR="00C82FD9" w:rsidRPr="001573BA" w:rsidRDefault="00C82FD9" w:rsidP="005E3D05">
            <w:pPr>
              <w:pStyle w:val="acctfourfigures"/>
              <w:tabs>
                <w:tab w:val="clear" w:pos="765"/>
              </w:tabs>
              <w:spacing w:line="240" w:lineRule="exact"/>
              <w:ind w:left="-108" w:right="-88"/>
              <w:jc w:val="center"/>
              <w:rPr>
                <w:rFonts w:ascii="CordiaUPC" w:hAnsi="CordiaUPC" w:cs="CordiaUPC"/>
                <w:b/>
                <w:bCs/>
                <w:sz w:val="26"/>
                <w:szCs w:val="26"/>
              </w:rPr>
            </w:pPr>
            <w:r w:rsidRPr="001573BA">
              <w:rPr>
                <w:rFonts w:ascii="CordiaUPC" w:hAnsi="CordiaUPC" w:cs="CordiaUPC"/>
                <w:b/>
                <w:bCs/>
                <w:sz w:val="26"/>
                <w:szCs w:val="26"/>
                <w:lang w:val="en-US" w:bidi="th-TH"/>
              </w:rPr>
              <w:t xml:space="preserve">Consolidated and </w:t>
            </w:r>
            <w:r w:rsidRPr="001573BA">
              <w:rPr>
                <w:rFonts w:ascii="CordiaUPC" w:hAnsi="CordiaUPC" w:cs="CordiaUPC" w:hint="cs"/>
                <w:b/>
                <w:bCs/>
                <w:sz w:val="26"/>
                <w:szCs w:val="26"/>
              </w:rPr>
              <w:t>Bank only</w:t>
            </w:r>
          </w:p>
        </w:tc>
      </w:tr>
      <w:tr w:rsidR="00C82FD9" w:rsidRPr="001573BA" w14:paraId="707ADA1F" w14:textId="77777777" w:rsidTr="002B27CD">
        <w:trPr>
          <w:trHeight w:val="137"/>
        </w:trPr>
        <w:tc>
          <w:tcPr>
            <w:tcW w:w="5570" w:type="dxa"/>
            <w:gridSpan w:val="2"/>
          </w:tcPr>
          <w:p w14:paraId="219F37EA" w14:textId="77777777" w:rsidR="00C82FD9" w:rsidRPr="001573BA" w:rsidRDefault="00C82FD9" w:rsidP="005E3D05">
            <w:pPr>
              <w:spacing w:line="240" w:lineRule="exact"/>
              <w:ind w:firstLine="562"/>
              <w:rPr>
                <w:rFonts w:ascii="CordiaUPC" w:hAnsi="CordiaUPC" w:cs="CordiaUPC"/>
                <w:b/>
                <w:bCs/>
                <w:sz w:val="26"/>
                <w:szCs w:val="26"/>
                <w:lang w:val="en-US"/>
              </w:rPr>
            </w:pPr>
          </w:p>
        </w:tc>
        <w:tc>
          <w:tcPr>
            <w:tcW w:w="274" w:type="dxa"/>
            <w:gridSpan w:val="2"/>
            <w:shd w:val="clear" w:color="auto" w:fill="auto"/>
          </w:tcPr>
          <w:p w14:paraId="7430DFA0" w14:textId="77777777" w:rsidR="00C82FD9" w:rsidRPr="001573BA" w:rsidRDefault="00C82FD9" w:rsidP="005E3D05">
            <w:pPr>
              <w:pStyle w:val="acctmergecolhdg"/>
              <w:spacing w:line="240" w:lineRule="exact"/>
              <w:rPr>
                <w:rFonts w:ascii="CordiaUPC" w:hAnsi="CordiaUPC" w:cs="CordiaUPC"/>
                <w:b w:val="0"/>
                <w:bCs/>
                <w:sz w:val="26"/>
                <w:szCs w:val="26"/>
              </w:rPr>
            </w:pPr>
          </w:p>
        </w:tc>
        <w:tc>
          <w:tcPr>
            <w:tcW w:w="1644" w:type="dxa"/>
            <w:shd w:val="clear" w:color="auto" w:fill="auto"/>
            <w:vAlign w:val="bottom"/>
          </w:tcPr>
          <w:p w14:paraId="11FFF23E" w14:textId="45546620" w:rsidR="00C82FD9" w:rsidRPr="001573BA" w:rsidRDefault="00C82FD9" w:rsidP="005E3D05">
            <w:pPr>
              <w:pStyle w:val="acctmergecolhdg"/>
              <w:spacing w:line="240" w:lineRule="exact"/>
              <w:ind w:left="-79" w:right="-79"/>
              <w:rPr>
                <w:rFonts w:ascii="CordiaUPC" w:hAnsi="CordiaUPC" w:cs="CordiaUPC"/>
                <w:b w:val="0"/>
                <w:bCs/>
                <w:sz w:val="26"/>
                <w:szCs w:val="26"/>
                <w:lang w:val="en-US" w:bidi="th-TH"/>
              </w:rPr>
            </w:pPr>
            <w:r w:rsidRPr="001573BA">
              <w:rPr>
                <w:rFonts w:ascii="CordiaUPC" w:hAnsi="CordiaUPC" w:cs="CordiaUPC" w:hint="cs"/>
                <w:b w:val="0"/>
                <w:bCs/>
                <w:sz w:val="26"/>
                <w:szCs w:val="26"/>
              </w:rPr>
              <w:t>202</w:t>
            </w:r>
            <w:r w:rsidRPr="001573BA">
              <w:rPr>
                <w:rFonts w:ascii="CordiaUPC" w:hAnsi="CordiaUPC" w:cs="CordiaUPC"/>
                <w:b w:val="0"/>
                <w:bCs/>
                <w:sz w:val="26"/>
                <w:szCs w:val="26"/>
              </w:rPr>
              <w:t>4</w:t>
            </w:r>
          </w:p>
        </w:tc>
        <w:tc>
          <w:tcPr>
            <w:tcW w:w="270" w:type="dxa"/>
            <w:shd w:val="clear" w:color="auto" w:fill="auto"/>
          </w:tcPr>
          <w:p w14:paraId="22FCE468" w14:textId="77777777" w:rsidR="00C82FD9" w:rsidRPr="001573BA" w:rsidRDefault="00C82FD9" w:rsidP="005E3D05">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5AD31FE1" w14:textId="2B8339CE" w:rsidR="00C82FD9" w:rsidRPr="001573BA" w:rsidRDefault="00C82FD9" w:rsidP="005E3D05">
            <w:pPr>
              <w:pStyle w:val="acctmergecolhdg"/>
              <w:tabs>
                <w:tab w:val="left" w:pos="656"/>
              </w:tabs>
              <w:spacing w:line="240" w:lineRule="exact"/>
              <w:ind w:left="-79" w:right="-68"/>
              <w:rPr>
                <w:rFonts w:ascii="CordiaUPC" w:hAnsi="CordiaUPC" w:cs="CordiaUPC"/>
                <w:b w:val="0"/>
                <w:bCs/>
                <w:spacing w:val="-6"/>
                <w:sz w:val="26"/>
                <w:szCs w:val="26"/>
              </w:rPr>
            </w:pPr>
            <w:r w:rsidRPr="001573BA">
              <w:rPr>
                <w:rFonts w:ascii="CordiaUPC" w:hAnsi="CordiaUPC" w:cs="CordiaUPC" w:hint="cs"/>
                <w:b w:val="0"/>
                <w:bCs/>
                <w:spacing w:val="-6"/>
                <w:sz w:val="26"/>
                <w:szCs w:val="26"/>
              </w:rPr>
              <w:t>20</w:t>
            </w:r>
            <w:r w:rsidRPr="001573BA">
              <w:rPr>
                <w:rFonts w:ascii="CordiaUPC" w:hAnsi="CordiaUPC" w:cs="CordiaUPC"/>
                <w:b w:val="0"/>
                <w:bCs/>
                <w:spacing w:val="-6"/>
                <w:sz w:val="26"/>
                <w:szCs w:val="26"/>
              </w:rPr>
              <w:t>23</w:t>
            </w:r>
          </w:p>
        </w:tc>
      </w:tr>
      <w:tr w:rsidR="00C82FD9" w:rsidRPr="001573BA" w14:paraId="0721A8D6" w14:textId="77777777" w:rsidTr="002B27CD">
        <w:trPr>
          <w:trHeight w:val="187"/>
        </w:trPr>
        <w:tc>
          <w:tcPr>
            <w:tcW w:w="5554" w:type="dxa"/>
          </w:tcPr>
          <w:p w14:paraId="340EB9DE" w14:textId="77777777" w:rsidR="00C82FD9" w:rsidRPr="001573BA" w:rsidRDefault="00C82FD9" w:rsidP="005E3D05">
            <w:pPr>
              <w:spacing w:line="240" w:lineRule="exact"/>
              <w:rPr>
                <w:rFonts w:ascii="CordiaUPC" w:hAnsi="CordiaUPC" w:cs="CordiaUPC"/>
                <w:b/>
                <w:bCs/>
                <w:sz w:val="26"/>
                <w:szCs w:val="26"/>
                <w:lang w:val="en-US"/>
              </w:rPr>
            </w:pPr>
          </w:p>
        </w:tc>
        <w:tc>
          <w:tcPr>
            <w:tcW w:w="273" w:type="dxa"/>
            <w:gridSpan w:val="2"/>
          </w:tcPr>
          <w:p w14:paraId="33FD54FD" w14:textId="77777777" w:rsidR="00C82FD9" w:rsidRPr="001573BA"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51" w:type="dxa"/>
            <w:gridSpan w:val="4"/>
          </w:tcPr>
          <w:p w14:paraId="18B23180" w14:textId="77777777" w:rsidR="00C82FD9" w:rsidRPr="001573BA"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1573BA">
              <w:rPr>
                <w:rFonts w:ascii="CordiaUPC" w:hAnsi="CordiaUPC" w:cs="CordiaUPC" w:hint="cs"/>
                <w:bCs/>
                <w:i/>
                <w:iCs/>
                <w:sz w:val="26"/>
                <w:szCs w:val="26"/>
              </w:rPr>
              <w:t>(in million Baht)</w:t>
            </w:r>
          </w:p>
        </w:tc>
      </w:tr>
      <w:tr w:rsidR="00D6276D" w:rsidRPr="001573BA" w14:paraId="6F84B1FE" w14:textId="77777777" w:rsidTr="002B27CD">
        <w:trPr>
          <w:trHeight w:val="187"/>
        </w:trPr>
        <w:tc>
          <w:tcPr>
            <w:tcW w:w="5570" w:type="dxa"/>
            <w:gridSpan w:val="2"/>
          </w:tcPr>
          <w:p w14:paraId="3156C919" w14:textId="77777777" w:rsidR="00D6276D" w:rsidRPr="001573BA" w:rsidRDefault="00D6276D" w:rsidP="00D6276D">
            <w:pPr>
              <w:spacing w:line="240" w:lineRule="exact"/>
              <w:ind w:left="118" w:hanging="118"/>
              <w:rPr>
                <w:rFonts w:ascii="CordiaUPC" w:hAnsi="CordiaUPC" w:cs="CordiaUPC"/>
                <w:sz w:val="26"/>
                <w:szCs w:val="26"/>
                <w:lang w:val="en-US"/>
              </w:rPr>
            </w:pPr>
            <w:r w:rsidRPr="001573BA">
              <w:rPr>
                <w:rFonts w:ascii="CordiaUPC" w:hAnsi="CordiaUPC" w:cs="CordiaUPC" w:hint="cs"/>
                <w:sz w:val="26"/>
                <w:szCs w:val="26"/>
                <w:lang w:val="en-US"/>
              </w:rPr>
              <w:t>Public utilities and services</w:t>
            </w:r>
          </w:p>
        </w:tc>
        <w:tc>
          <w:tcPr>
            <w:tcW w:w="274" w:type="dxa"/>
            <w:gridSpan w:val="2"/>
          </w:tcPr>
          <w:p w14:paraId="696D9620" w14:textId="77777777" w:rsidR="00D6276D" w:rsidRPr="001573BA" w:rsidRDefault="00D6276D" w:rsidP="00D6276D">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Pr>
          <w:p w14:paraId="2C2545DC" w14:textId="14C112C7" w:rsidR="00D6276D" w:rsidRPr="001573BA" w:rsidRDefault="0093414A" w:rsidP="0093414A">
            <w:pPr>
              <w:pStyle w:val="acctfourfigures"/>
              <w:tabs>
                <w:tab w:val="clear" w:pos="765"/>
                <w:tab w:val="decimal" w:pos="1154"/>
              </w:tabs>
              <w:spacing w:line="240" w:lineRule="exact"/>
              <w:ind w:left="-79" w:right="-198"/>
              <w:rPr>
                <w:rFonts w:ascii="CordiaUPC" w:hAnsi="CordiaUPC" w:cs="CordiaUPC"/>
                <w:sz w:val="26"/>
                <w:szCs w:val="26"/>
                <w:lang w:val="en-US"/>
              </w:rPr>
            </w:pPr>
            <w:r w:rsidRPr="001573BA">
              <w:rPr>
                <w:rFonts w:ascii="CordiaUPC" w:hAnsi="CordiaUPC" w:cs="CordiaUPC"/>
                <w:sz w:val="26"/>
                <w:szCs w:val="26"/>
                <w:lang w:val="en-US"/>
              </w:rPr>
              <w:t>143</w:t>
            </w:r>
          </w:p>
        </w:tc>
        <w:tc>
          <w:tcPr>
            <w:tcW w:w="270" w:type="dxa"/>
          </w:tcPr>
          <w:p w14:paraId="2CF5C28B" w14:textId="77777777" w:rsidR="00D6276D" w:rsidRPr="001573BA" w:rsidRDefault="00D6276D" w:rsidP="00D6276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B351C1F" w14:textId="77777777" w:rsidR="00D6276D" w:rsidRPr="001573BA" w:rsidRDefault="00D6276D" w:rsidP="00D6276D">
            <w:pPr>
              <w:pStyle w:val="acctfourfigures"/>
              <w:tabs>
                <w:tab w:val="clear" w:pos="765"/>
                <w:tab w:val="decimal" w:pos="1154"/>
              </w:tabs>
              <w:spacing w:line="240" w:lineRule="exact"/>
              <w:ind w:left="-79" w:right="-198"/>
              <w:rPr>
                <w:rFonts w:ascii="CordiaUPC" w:hAnsi="CordiaUPC" w:cs="CordiaUPC"/>
                <w:sz w:val="26"/>
                <w:szCs w:val="26"/>
              </w:rPr>
            </w:pPr>
            <w:r w:rsidRPr="001573BA">
              <w:rPr>
                <w:rFonts w:ascii="CordiaUPC" w:hAnsi="CordiaUPC" w:cs="CordiaUPC"/>
                <w:sz w:val="26"/>
                <w:szCs w:val="26"/>
                <w:lang w:val="en-US"/>
              </w:rPr>
              <w:t>134</w:t>
            </w:r>
          </w:p>
        </w:tc>
      </w:tr>
      <w:tr w:rsidR="00D6276D" w:rsidRPr="001573BA" w14:paraId="01CB0646" w14:textId="77777777" w:rsidTr="002B27CD">
        <w:trPr>
          <w:trHeight w:val="187"/>
        </w:trPr>
        <w:tc>
          <w:tcPr>
            <w:tcW w:w="5570" w:type="dxa"/>
            <w:gridSpan w:val="2"/>
          </w:tcPr>
          <w:p w14:paraId="50AD4A4B" w14:textId="77777777" w:rsidR="00D6276D" w:rsidRPr="001573BA" w:rsidRDefault="00D6276D" w:rsidP="00D6276D">
            <w:pPr>
              <w:spacing w:line="240" w:lineRule="exact"/>
              <w:ind w:left="118" w:hanging="118"/>
              <w:rPr>
                <w:rFonts w:ascii="CordiaUPC" w:hAnsi="CordiaUPC" w:cs="CordiaUPC"/>
                <w:sz w:val="26"/>
                <w:szCs w:val="26"/>
                <w:lang w:val="en-US"/>
              </w:rPr>
            </w:pPr>
            <w:r w:rsidRPr="001573BA">
              <w:rPr>
                <w:rFonts w:ascii="CordiaUPC" w:hAnsi="CordiaUPC" w:cs="CordiaUPC"/>
                <w:sz w:val="26"/>
                <w:szCs w:val="26"/>
              </w:rPr>
              <w:t>Financial services</w:t>
            </w:r>
          </w:p>
        </w:tc>
        <w:tc>
          <w:tcPr>
            <w:tcW w:w="274" w:type="dxa"/>
            <w:gridSpan w:val="2"/>
          </w:tcPr>
          <w:p w14:paraId="2308042D" w14:textId="77777777" w:rsidR="00D6276D" w:rsidRPr="001573BA" w:rsidRDefault="00D6276D" w:rsidP="00D6276D">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Borders>
              <w:bottom w:val="single" w:sz="2" w:space="0" w:color="auto"/>
            </w:tcBorders>
            <w:vAlign w:val="bottom"/>
          </w:tcPr>
          <w:p w14:paraId="0594FF87" w14:textId="61A14137" w:rsidR="00D6276D" w:rsidRPr="001573BA" w:rsidRDefault="0093414A" w:rsidP="00D6276D">
            <w:pPr>
              <w:pStyle w:val="acctfourfigures"/>
              <w:tabs>
                <w:tab w:val="clear" w:pos="765"/>
              </w:tabs>
              <w:spacing w:line="240" w:lineRule="exact"/>
              <w:ind w:left="-79" w:right="255"/>
              <w:jc w:val="right"/>
              <w:rPr>
                <w:rFonts w:ascii="CordiaUPC" w:hAnsi="CordiaUPC" w:cs="CordiaUPC"/>
                <w:sz w:val="26"/>
                <w:szCs w:val="26"/>
              </w:rPr>
            </w:pPr>
            <w:r w:rsidRPr="001573BA">
              <w:rPr>
                <w:rFonts w:ascii="CordiaUPC" w:hAnsi="CordiaUPC" w:cs="CordiaUPC"/>
                <w:sz w:val="26"/>
                <w:szCs w:val="26"/>
              </w:rPr>
              <w:t>838</w:t>
            </w:r>
          </w:p>
        </w:tc>
        <w:tc>
          <w:tcPr>
            <w:tcW w:w="270" w:type="dxa"/>
          </w:tcPr>
          <w:p w14:paraId="401B94F7" w14:textId="77777777" w:rsidR="00D6276D" w:rsidRPr="001573BA" w:rsidRDefault="00D6276D" w:rsidP="00D6276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D2EA709" w14:textId="77777777" w:rsidR="00D6276D" w:rsidRPr="001573BA" w:rsidRDefault="00D6276D" w:rsidP="00D6276D">
            <w:pPr>
              <w:pStyle w:val="acctfourfigures"/>
              <w:tabs>
                <w:tab w:val="clear" w:pos="765"/>
                <w:tab w:val="decimal" w:pos="1154"/>
              </w:tabs>
              <w:spacing w:line="240" w:lineRule="exact"/>
              <w:ind w:left="-79" w:right="-198"/>
              <w:rPr>
                <w:rFonts w:ascii="CordiaUPC" w:hAnsi="CordiaUPC" w:cs="CordiaUPC"/>
                <w:sz w:val="26"/>
                <w:szCs w:val="26"/>
                <w:lang w:bidi="th-TH"/>
              </w:rPr>
            </w:pPr>
            <w:r w:rsidRPr="001573BA">
              <w:rPr>
                <w:rFonts w:ascii="CordiaUPC" w:hAnsi="CordiaUPC" w:cs="CordiaUPC"/>
                <w:sz w:val="26"/>
                <w:szCs w:val="26"/>
                <w:lang w:val="en-US" w:bidi="th-TH"/>
              </w:rPr>
              <w:t>1,423</w:t>
            </w:r>
          </w:p>
        </w:tc>
      </w:tr>
      <w:tr w:rsidR="00D6276D" w:rsidRPr="001573BA" w14:paraId="52023CED" w14:textId="77777777" w:rsidTr="002B27CD">
        <w:trPr>
          <w:trHeight w:val="60"/>
        </w:trPr>
        <w:tc>
          <w:tcPr>
            <w:tcW w:w="5570" w:type="dxa"/>
            <w:gridSpan w:val="2"/>
            <w:vAlign w:val="bottom"/>
          </w:tcPr>
          <w:p w14:paraId="64BC6499" w14:textId="77777777" w:rsidR="00D6276D" w:rsidRPr="001573BA" w:rsidRDefault="00D6276D" w:rsidP="00D6276D">
            <w:pPr>
              <w:spacing w:line="240" w:lineRule="exact"/>
              <w:ind w:left="118" w:hanging="118"/>
              <w:rPr>
                <w:rFonts w:ascii="CordiaUPC" w:hAnsi="CordiaUPC" w:cs="CordiaUPC"/>
                <w:b/>
                <w:bCs/>
                <w:sz w:val="26"/>
                <w:szCs w:val="26"/>
                <w:lang w:val="en-US"/>
              </w:rPr>
            </w:pPr>
            <w:r w:rsidRPr="001573BA">
              <w:rPr>
                <w:rFonts w:ascii="CordiaUPC" w:hAnsi="CordiaUPC" w:cs="CordiaUPC"/>
                <w:b/>
                <w:bCs/>
                <w:sz w:val="26"/>
                <w:szCs w:val="26"/>
              </w:rPr>
              <w:t>Total</w:t>
            </w:r>
          </w:p>
        </w:tc>
        <w:tc>
          <w:tcPr>
            <w:tcW w:w="274" w:type="dxa"/>
            <w:gridSpan w:val="2"/>
          </w:tcPr>
          <w:p w14:paraId="2A6C3221" w14:textId="77777777" w:rsidR="00D6276D" w:rsidRPr="001573BA" w:rsidRDefault="00D6276D" w:rsidP="00D6276D">
            <w:pPr>
              <w:pStyle w:val="acctfourfigures"/>
              <w:tabs>
                <w:tab w:val="clear" w:pos="765"/>
                <w:tab w:val="decimal" w:pos="1062"/>
              </w:tabs>
              <w:spacing w:line="240" w:lineRule="exact"/>
              <w:ind w:left="-79" w:right="-198"/>
              <w:rPr>
                <w:rFonts w:ascii="CordiaUPC" w:hAnsi="CordiaUPC" w:cs="CordiaUPC"/>
                <w:b/>
                <w:bCs/>
                <w:sz w:val="26"/>
                <w:szCs w:val="26"/>
              </w:rPr>
            </w:pPr>
          </w:p>
        </w:tc>
        <w:tc>
          <w:tcPr>
            <w:tcW w:w="1644" w:type="dxa"/>
            <w:tcBorders>
              <w:top w:val="single" w:sz="2" w:space="0" w:color="auto"/>
              <w:bottom w:val="double" w:sz="4" w:space="0" w:color="auto"/>
            </w:tcBorders>
            <w:vAlign w:val="bottom"/>
          </w:tcPr>
          <w:p w14:paraId="13CBDFBA" w14:textId="06AFAA6C" w:rsidR="00D6276D" w:rsidRPr="001573BA" w:rsidRDefault="0093414A" w:rsidP="00D6276D">
            <w:pPr>
              <w:pStyle w:val="acctfourfigures"/>
              <w:tabs>
                <w:tab w:val="clear" w:pos="765"/>
              </w:tabs>
              <w:spacing w:line="240" w:lineRule="exact"/>
              <w:ind w:left="-79" w:right="255"/>
              <w:jc w:val="right"/>
              <w:rPr>
                <w:rFonts w:ascii="CordiaUPC" w:hAnsi="CordiaUPC" w:cs="CordiaUPC"/>
                <w:b/>
                <w:bCs/>
                <w:sz w:val="26"/>
                <w:szCs w:val="26"/>
              </w:rPr>
            </w:pPr>
            <w:r w:rsidRPr="001573BA">
              <w:rPr>
                <w:rFonts w:ascii="CordiaUPC" w:hAnsi="CordiaUPC" w:cs="CordiaUPC"/>
                <w:b/>
                <w:bCs/>
                <w:sz w:val="26"/>
                <w:szCs w:val="26"/>
              </w:rPr>
              <w:t>981</w:t>
            </w:r>
          </w:p>
        </w:tc>
        <w:tc>
          <w:tcPr>
            <w:tcW w:w="270" w:type="dxa"/>
          </w:tcPr>
          <w:p w14:paraId="0F529DD8" w14:textId="77777777" w:rsidR="00D6276D" w:rsidRPr="001573BA" w:rsidRDefault="00D6276D" w:rsidP="00D6276D">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6F7E0E94" w14:textId="77777777" w:rsidR="00D6276D" w:rsidRPr="001573BA" w:rsidRDefault="00D6276D" w:rsidP="00D6276D">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1573BA">
              <w:rPr>
                <w:rFonts w:ascii="CordiaUPC" w:hAnsi="CordiaUPC" w:cs="CordiaUPC"/>
                <w:b/>
                <w:bCs/>
                <w:sz w:val="26"/>
                <w:szCs w:val="26"/>
                <w:lang w:val="en-US"/>
              </w:rPr>
              <w:t>1,557</w:t>
            </w:r>
          </w:p>
        </w:tc>
      </w:tr>
    </w:tbl>
    <w:p w14:paraId="3AE81EFF" w14:textId="77777777" w:rsidR="00C82FD9" w:rsidRPr="001573BA"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75FA00BD" w14:textId="77777777" w:rsidR="00C82FD9" w:rsidRPr="001573BA" w:rsidRDefault="00C82FD9" w:rsidP="00C82FD9">
      <w:pPr>
        <w:spacing w:line="240" w:lineRule="exact"/>
        <w:ind w:left="547"/>
        <w:rPr>
          <w:rFonts w:ascii="CordiaUPC" w:eastAsia="Calibri" w:hAnsi="CordiaUPC" w:cs="CordiaUPC"/>
          <w:i/>
          <w:iCs/>
          <w:sz w:val="26"/>
          <w:szCs w:val="26"/>
          <w:lang w:val="en-US" w:bidi="th-TH"/>
        </w:rPr>
      </w:pPr>
      <w:r w:rsidRPr="001573BA">
        <w:rPr>
          <w:rFonts w:ascii="CordiaUPC" w:eastAsia="Calibri" w:hAnsi="CordiaUPC" w:cs="CordiaUPC" w:hint="cs"/>
          <w:i/>
          <w:iCs/>
          <w:sz w:val="26"/>
          <w:szCs w:val="26"/>
          <w:lang w:val="en-US" w:bidi="th-TH"/>
        </w:rPr>
        <w:t xml:space="preserve">Interest in unconsolidated structured entity arising in the normal </w:t>
      </w:r>
      <w:proofErr w:type="gramStart"/>
      <w:r w:rsidRPr="001573BA">
        <w:rPr>
          <w:rFonts w:ascii="CordiaUPC" w:eastAsia="Calibri" w:hAnsi="CordiaUPC" w:cs="CordiaUPC" w:hint="cs"/>
          <w:i/>
          <w:iCs/>
          <w:sz w:val="26"/>
          <w:szCs w:val="26"/>
          <w:lang w:val="en-US" w:bidi="th-TH"/>
        </w:rPr>
        <w:t>business</w:t>
      </w:r>
      <w:proofErr w:type="gramEnd"/>
    </w:p>
    <w:p w14:paraId="12FB4647" w14:textId="77777777" w:rsidR="00C82FD9" w:rsidRPr="001573BA" w:rsidRDefault="00C82FD9" w:rsidP="00C82FD9">
      <w:pPr>
        <w:spacing w:line="240" w:lineRule="exact"/>
        <w:ind w:left="547"/>
        <w:jc w:val="thaiDistribute"/>
        <w:rPr>
          <w:rFonts w:ascii="CordiaUPC" w:eastAsia="Calibri" w:hAnsi="CordiaUPC" w:cs="CordiaUPC"/>
          <w:sz w:val="26"/>
          <w:szCs w:val="26"/>
          <w:lang w:val="en-US" w:bidi="th-TH"/>
        </w:rPr>
      </w:pPr>
    </w:p>
    <w:p w14:paraId="4CC3CFC2" w14:textId="77777777" w:rsidR="00C82FD9" w:rsidRPr="001573BA" w:rsidRDefault="00C82FD9" w:rsidP="00C82FD9">
      <w:pPr>
        <w:spacing w:line="240" w:lineRule="exact"/>
        <w:ind w:left="547"/>
        <w:jc w:val="thaiDistribute"/>
        <w:rPr>
          <w:rFonts w:ascii="CordiaUPC" w:eastAsia="Calibri" w:hAnsi="CordiaUPC" w:cs="CordiaUPC"/>
          <w:sz w:val="26"/>
          <w:szCs w:val="26"/>
          <w:lang w:val="en-US" w:bidi="th-TH"/>
        </w:rPr>
      </w:pPr>
      <w:r w:rsidRPr="001573BA">
        <w:rPr>
          <w:rFonts w:ascii="CordiaUPC" w:eastAsia="Calibri" w:hAnsi="CordiaUPC" w:cs="CordiaUPC" w:hint="cs"/>
          <w:sz w:val="26"/>
          <w:szCs w:val="26"/>
          <w:lang w:val="en-US" w:bidi="th-TH"/>
        </w:rPr>
        <w:t xml:space="preserve">The Bank and its subsidiaries may </w:t>
      </w:r>
      <w:proofErr w:type="gramStart"/>
      <w:r w:rsidRPr="001573BA">
        <w:rPr>
          <w:rFonts w:ascii="CordiaUPC" w:eastAsia="Calibri" w:hAnsi="CordiaUPC" w:cs="CordiaUPC" w:hint="cs"/>
          <w:sz w:val="26"/>
          <w:szCs w:val="26"/>
          <w:lang w:val="en-US" w:bidi="th-TH"/>
        </w:rPr>
        <w:t>enter into</w:t>
      </w:r>
      <w:proofErr w:type="gramEnd"/>
      <w:r w:rsidRPr="001573BA">
        <w:rPr>
          <w:rFonts w:ascii="CordiaUPC" w:eastAsia="Calibri" w:hAnsi="CordiaUPC" w:cs="CordiaUPC" w:hint="cs"/>
          <w:sz w:val="26"/>
          <w:szCs w:val="26"/>
          <w:lang w:val="en-US" w:bidi="th-TH"/>
        </w:rPr>
        <w:t xml:space="preserve"> transactions with structured entities in the forms of investment in unit trusts, lending and derivative transactions.  Investment in unit trusts is </w:t>
      </w:r>
      <w:proofErr w:type="spellStart"/>
      <w:r w:rsidRPr="001573BA">
        <w:rPr>
          <w:rFonts w:ascii="CordiaUPC" w:eastAsia="Calibri" w:hAnsi="CordiaUPC" w:cs="CordiaUPC" w:hint="cs"/>
          <w:sz w:val="26"/>
          <w:szCs w:val="26"/>
          <w:lang w:val="en-US" w:bidi="th-TH"/>
        </w:rPr>
        <w:t>summarised</w:t>
      </w:r>
      <w:proofErr w:type="spellEnd"/>
      <w:r w:rsidRPr="001573BA">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other counterparties. </w:t>
      </w:r>
    </w:p>
    <w:p w14:paraId="0F0627A3" w14:textId="77777777" w:rsidR="00C82FD9" w:rsidRPr="001573BA" w:rsidRDefault="00C82FD9" w:rsidP="00C82FD9">
      <w:pPr>
        <w:spacing w:line="240" w:lineRule="exact"/>
        <w:ind w:left="547"/>
        <w:jc w:val="thaiDistribute"/>
        <w:rPr>
          <w:rFonts w:ascii="CordiaUPC" w:eastAsia="Calibri" w:hAnsi="CordiaUPC" w:cs="CordiaUPC"/>
          <w:sz w:val="26"/>
          <w:szCs w:val="26"/>
          <w:lang w:val="en-US" w:bidi="th-TH"/>
        </w:rPr>
      </w:pPr>
    </w:p>
    <w:p w14:paraId="7A2B49BD" w14:textId="14635208" w:rsidR="00C82FD9" w:rsidRPr="001573BA" w:rsidRDefault="00C82FD9" w:rsidP="00C82FD9">
      <w:pPr>
        <w:spacing w:line="240" w:lineRule="exact"/>
        <w:ind w:left="547"/>
        <w:jc w:val="thaiDistribute"/>
        <w:rPr>
          <w:rFonts w:ascii="CordiaUPC" w:eastAsia="Calibri" w:hAnsi="CordiaUPC" w:cs="CordiaUPC"/>
          <w:sz w:val="26"/>
          <w:szCs w:val="26"/>
          <w:cs/>
          <w:lang w:val="en-US" w:bidi="th-TH"/>
        </w:rPr>
      </w:pPr>
      <w:r w:rsidRPr="001573BA">
        <w:rPr>
          <w:rFonts w:ascii="CordiaUPC" w:eastAsia="Calibri" w:hAnsi="CordiaUPC" w:cs="CordiaUPC" w:hint="cs"/>
          <w:sz w:val="26"/>
          <w:szCs w:val="26"/>
          <w:lang w:val="en-US" w:bidi="th-TH"/>
        </w:rPr>
        <w:t xml:space="preserve">As </w:t>
      </w:r>
      <w:proofErr w:type="gramStart"/>
      <w:r w:rsidRPr="001573BA">
        <w:rPr>
          <w:rFonts w:ascii="CordiaUPC" w:eastAsia="Calibri" w:hAnsi="CordiaUPC" w:cs="CordiaUPC" w:hint="cs"/>
          <w:sz w:val="26"/>
          <w:szCs w:val="26"/>
          <w:lang w:val="en-US" w:bidi="th-TH"/>
        </w:rPr>
        <w:t>at</w:t>
      </w:r>
      <w:proofErr w:type="gramEnd"/>
      <w:r w:rsidRPr="001573BA">
        <w:rPr>
          <w:rFonts w:ascii="CordiaUPC" w:eastAsia="Calibri" w:hAnsi="CordiaUPC" w:cs="CordiaUPC" w:hint="cs"/>
          <w:sz w:val="26"/>
          <w:szCs w:val="26"/>
          <w:lang w:val="en-US" w:bidi="th-TH"/>
        </w:rPr>
        <w:t xml:space="preserve"> </w:t>
      </w:r>
      <w:r w:rsidR="00EB2CEF" w:rsidRPr="001573BA">
        <w:rPr>
          <w:rFonts w:ascii="CordiaUPC" w:hAnsi="CordiaUPC" w:cs="CordiaUPC"/>
          <w:sz w:val="26"/>
          <w:szCs w:val="26"/>
          <w:lang w:val="en-US" w:bidi="th-TH"/>
        </w:rPr>
        <w:t xml:space="preserve">31 December </w:t>
      </w:r>
      <w:r w:rsidRPr="001573BA">
        <w:rPr>
          <w:rFonts w:ascii="CordiaUPC" w:eastAsia="Times New Roman" w:hAnsi="CordiaUPC" w:cs="CordiaUPC"/>
          <w:sz w:val="26"/>
          <w:szCs w:val="26"/>
          <w:lang w:bidi="th-TH"/>
        </w:rPr>
        <w:t>2024</w:t>
      </w:r>
      <w:r w:rsidRPr="001573BA">
        <w:rPr>
          <w:rFonts w:ascii="CordiaUPC" w:hAnsi="CordiaUPC" w:cs="CordiaUPC" w:hint="cs"/>
          <w:sz w:val="26"/>
          <w:szCs w:val="26"/>
        </w:rPr>
        <w:t xml:space="preserve"> and 202</w:t>
      </w:r>
      <w:r w:rsidRPr="001573BA">
        <w:rPr>
          <w:rFonts w:ascii="CordiaUPC" w:hAnsi="CordiaUPC" w:cs="CordiaUPC"/>
          <w:sz w:val="26"/>
          <w:szCs w:val="26"/>
        </w:rPr>
        <w:t>3</w:t>
      </w:r>
      <w:r w:rsidRPr="001573BA">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7FF483D8" w14:textId="77777777" w:rsidR="00543A0E" w:rsidRPr="001573BA" w:rsidRDefault="00543A0E" w:rsidP="00C82FD9">
      <w:pPr>
        <w:pStyle w:val="index"/>
        <w:spacing w:after="0" w:line="240" w:lineRule="exact"/>
        <w:ind w:left="547" w:hanging="547"/>
        <w:rPr>
          <w:rFonts w:ascii="CordiaUPC" w:hAnsi="CordiaUPC" w:cs="CordiaUPC"/>
          <w:b/>
          <w:bCs/>
          <w:sz w:val="26"/>
          <w:szCs w:val="26"/>
          <w:lang w:val="en-US" w:bidi="th-TH"/>
        </w:rPr>
      </w:pPr>
    </w:p>
    <w:p w14:paraId="59A7EFE0"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147163FF"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29E8B88A"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6C6E4DFE"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151DA378"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14C57DFC"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58094780"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288F430E"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3F607315"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58BEA081" w14:textId="77777777" w:rsidR="005F7B83" w:rsidRPr="001573BA" w:rsidRDefault="005F7B83" w:rsidP="00C82FD9">
      <w:pPr>
        <w:pStyle w:val="index"/>
        <w:spacing w:after="0" w:line="240" w:lineRule="exact"/>
        <w:ind w:left="547" w:hanging="547"/>
        <w:rPr>
          <w:rFonts w:ascii="CordiaUPC" w:hAnsi="CordiaUPC" w:cs="CordiaUPC"/>
          <w:b/>
          <w:bCs/>
          <w:sz w:val="26"/>
          <w:szCs w:val="26"/>
          <w:lang w:val="en-US" w:bidi="th-TH"/>
        </w:rPr>
      </w:pPr>
    </w:p>
    <w:p w14:paraId="06D9DCAB" w14:textId="77777777" w:rsidR="005F7B83" w:rsidRPr="001573BA" w:rsidRDefault="005F7B83" w:rsidP="00C82FD9">
      <w:pPr>
        <w:pStyle w:val="index"/>
        <w:spacing w:after="0" w:line="240" w:lineRule="exact"/>
        <w:ind w:left="547" w:hanging="547"/>
        <w:rPr>
          <w:rFonts w:ascii="CordiaUPC" w:hAnsi="CordiaUPC" w:cs="CordiaUPC"/>
          <w:b/>
          <w:bCs/>
          <w:sz w:val="26"/>
          <w:szCs w:val="26"/>
          <w:lang w:val="en-US" w:bidi="th-TH"/>
        </w:rPr>
      </w:pPr>
    </w:p>
    <w:p w14:paraId="06CA0C03" w14:textId="77777777" w:rsidR="005F7B83" w:rsidRPr="001573BA" w:rsidRDefault="005F7B83" w:rsidP="00C82FD9">
      <w:pPr>
        <w:pStyle w:val="index"/>
        <w:spacing w:after="0" w:line="240" w:lineRule="exact"/>
        <w:ind w:left="547" w:hanging="547"/>
        <w:rPr>
          <w:rFonts w:ascii="CordiaUPC" w:hAnsi="CordiaUPC" w:cs="CordiaUPC"/>
          <w:b/>
          <w:bCs/>
          <w:sz w:val="26"/>
          <w:szCs w:val="26"/>
          <w:lang w:val="en-US" w:bidi="th-TH"/>
        </w:rPr>
      </w:pPr>
    </w:p>
    <w:p w14:paraId="1577EF1D" w14:textId="77777777" w:rsidR="00884B0A" w:rsidRPr="001573BA" w:rsidRDefault="00884B0A" w:rsidP="00C82FD9">
      <w:pPr>
        <w:pStyle w:val="index"/>
        <w:spacing w:after="0" w:line="240" w:lineRule="exact"/>
        <w:ind w:left="547" w:hanging="547"/>
        <w:rPr>
          <w:rFonts w:ascii="CordiaUPC" w:hAnsi="CordiaUPC" w:cs="CordiaUPC"/>
          <w:b/>
          <w:bCs/>
          <w:sz w:val="26"/>
          <w:szCs w:val="26"/>
          <w:lang w:val="en-US" w:bidi="th-TH"/>
        </w:rPr>
      </w:pPr>
    </w:p>
    <w:p w14:paraId="49EB4FA9" w14:textId="77777777" w:rsidR="00C31F4B" w:rsidRPr="001573BA" w:rsidRDefault="00C31F4B">
      <w:pPr>
        <w:spacing w:line="240" w:lineRule="auto"/>
        <w:rPr>
          <w:rFonts w:ascii="CordiaUPC" w:hAnsi="CordiaUPC" w:cs="CordiaUPC"/>
          <w:b/>
          <w:bCs/>
          <w:sz w:val="26"/>
          <w:szCs w:val="26"/>
          <w:lang w:val="en-AU" w:bidi="th-TH"/>
        </w:rPr>
      </w:pPr>
      <w:r w:rsidRPr="001573BA">
        <w:rPr>
          <w:rFonts w:ascii="CordiaUPC" w:hAnsi="CordiaUPC" w:cs="CordiaUPC"/>
          <w:b/>
          <w:bCs/>
          <w:sz w:val="26"/>
          <w:szCs w:val="26"/>
          <w:lang w:bidi="th-TH"/>
        </w:rPr>
        <w:br w:type="page"/>
      </w:r>
    </w:p>
    <w:p w14:paraId="739CE6B0" w14:textId="24020DCC" w:rsidR="00C82FD9" w:rsidRPr="001573BA" w:rsidRDefault="00C82FD9" w:rsidP="00C82FD9">
      <w:pPr>
        <w:pStyle w:val="index"/>
        <w:spacing w:after="0" w:line="240" w:lineRule="exact"/>
        <w:ind w:left="547" w:hanging="547"/>
        <w:rPr>
          <w:rFonts w:ascii="CordiaUPC" w:hAnsi="CordiaUPC" w:cs="CordiaUPC"/>
          <w:b/>
          <w:bCs/>
          <w:sz w:val="26"/>
          <w:szCs w:val="26"/>
          <w:cs/>
          <w:lang w:bidi="th-TH"/>
        </w:rPr>
      </w:pPr>
      <w:r w:rsidRPr="001573BA">
        <w:rPr>
          <w:rFonts w:ascii="CordiaUPC" w:hAnsi="CordiaUPC" w:cs="CordiaUPC"/>
          <w:b/>
          <w:bCs/>
          <w:sz w:val="26"/>
          <w:szCs w:val="26"/>
          <w:lang w:bidi="th-TH"/>
        </w:rPr>
        <w:lastRenderedPageBreak/>
        <w:t>1</w:t>
      </w:r>
      <w:r w:rsidR="00C4691B" w:rsidRPr="001573BA">
        <w:rPr>
          <w:rFonts w:ascii="CordiaUPC" w:hAnsi="CordiaUPC" w:cs="CordiaUPC"/>
          <w:b/>
          <w:bCs/>
          <w:sz w:val="26"/>
          <w:szCs w:val="26"/>
          <w:lang w:bidi="th-TH"/>
        </w:rPr>
        <w:t>2</w:t>
      </w:r>
      <w:r w:rsidRPr="001573BA">
        <w:rPr>
          <w:rFonts w:ascii="CordiaUPC" w:hAnsi="CordiaUPC" w:cs="CordiaUPC" w:hint="cs"/>
          <w:b/>
          <w:bCs/>
          <w:sz w:val="26"/>
          <w:szCs w:val="26"/>
          <w:lang w:bidi="th-TH"/>
        </w:rPr>
        <w:t>.</w:t>
      </w:r>
      <w:r w:rsidRPr="001573BA">
        <w:rPr>
          <w:rFonts w:ascii="CordiaUPC" w:hAnsi="CordiaUPC" w:cs="CordiaUPC"/>
          <w:b/>
          <w:bCs/>
          <w:sz w:val="26"/>
          <w:szCs w:val="26"/>
          <w:lang w:bidi="th-TH"/>
        </w:rPr>
        <w:t>4</w:t>
      </w:r>
      <w:r w:rsidRPr="001573BA">
        <w:rPr>
          <w:rFonts w:ascii="CordiaUPC" w:hAnsi="CordiaUPC" w:cs="CordiaUPC" w:hint="cs"/>
          <w:b/>
          <w:bCs/>
          <w:sz w:val="26"/>
          <w:szCs w:val="26"/>
          <w:lang w:bidi="th-TH"/>
        </w:rPr>
        <w:tab/>
        <w:t>Investments in companies with problems in their financial position and operating results</w:t>
      </w:r>
    </w:p>
    <w:p w14:paraId="654AD8C9" w14:textId="77777777" w:rsidR="00C82FD9" w:rsidRPr="001573BA" w:rsidRDefault="00C82FD9" w:rsidP="00C82FD9">
      <w:pPr>
        <w:pStyle w:val="index"/>
        <w:spacing w:after="0" w:line="240" w:lineRule="exact"/>
        <w:ind w:left="567" w:hanging="567"/>
        <w:rPr>
          <w:rFonts w:ascii="CordiaUPC" w:hAnsi="CordiaUPC" w:cs="CordiaUPC"/>
          <w:sz w:val="26"/>
          <w:szCs w:val="26"/>
          <w:cs/>
          <w:lang w:bidi="th-TH"/>
        </w:rPr>
      </w:pPr>
    </w:p>
    <w:p w14:paraId="036B71C3" w14:textId="57A82020" w:rsidR="00C82FD9" w:rsidRPr="001573BA"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1573BA">
        <w:rPr>
          <w:rFonts w:ascii="CordiaUPC" w:hAnsi="CordiaUPC" w:cs="CordiaUPC" w:hint="cs"/>
          <w:sz w:val="26"/>
          <w:szCs w:val="26"/>
          <w:lang w:val="en-US" w:eastAsia="en-GB" w:bidi="th-TH"/>
        </w:rPr>
        <w:t xml:space="preserve">As at </w:t>
      </w:r>
      <w:r w:rsidR="00EB2CEF" w:rsidRPr="001573BA">
        <w:rPr>
          <w:rFonts w:ascii="CordiaUPC" w:hAnsi="CordiaUPC" w:cs="CordiaUPC"/>
          <w:sz w:val="26"/>
          <w:szCs w:val="26"/>
          <w:lang w:val="en-US" w:bidi="th-TH"/>
        </w:rPr>
        <w:t xml:space="preserve">31 December </w:t>
      </w:r>
      <w:r w:rsidR="006048A7" w:rsidRPr="001573BA">
        <w:rPr>
          <w:rFonts w:ascii="CordiaUPC" w:eastAsia="Times New Roman" w:hAnsi="CordiaUPC" w:cs="CordiaUPC"/>
          <w:sz w:val="26"/>
          <w:szCs w:val="26"/>
          <w:lang w:bidi="th-TH"/>
        </w:rPr>
        <w:t>2024</w:t>
      </w:r>
      <w:r w:rsidR="006048A7" w:rsidRPr="001573BA">
        <w:rPr>
          <w:rFonts w:ascii="CordiaUPC" w:hAnsi="CordiaUPC" w:cs="CordiaUPC" w:hint="cs"/>
          <w:sz w:val="26"/>
          <w:szCs w:val="26"/>
        </w:rPr>
        <w:t xml:space="preserve"> </w:t>
      </w:r>
      <w:r w:rsidRPr="001573BA">
        <w:rPr>
          <w:rFonts w:ascii="CordiaUPC" w:eastAsia="Calibri" w:hAnsi="CordiaUPC" w:cs="CordiaUPC"/>
          <w:sz w:val="26"/>
          <w:szCs w:val="26"/>
          <w:lang w:val="en-US" w:bidi="th-TH"/>
        </w:rPr>
        <w:t>and</w:t>
      </w:r>
      <w:r w:rsidR="00EB2CEF" w:rsidRPr="001573BA">
        <w:rPr>
          <w:rFonts w:ascii="CordiaUPC" w:eastAsia="Calibri" w:hAnsi="CordiaUPC" w:cs="CordiaUPC"/>
          <w:sz w:val="26"/>
          <w:szCs w:val="26"/>
          <w:lang w:val="en-US" w:bidi="th-TH"/>
        </w:rPr>
        <w:t xml:space="preserve"> </w:t>
      </w:r>
      <w:r w:rsidRPr="001573BA">
        <w:rPr>
          <w:rFonts w:ascii="CordiaUPC" w:hAnsi="CordiaUPC" w:cs="CordiaUPC" w:hint="cs"/>
          <w:sz w:val="26"/>
          <w:szCs w:val="26"/>
          <w:lang w:val="en-US" w:bidi="th-TH"/>
        </w:rPr>
        <w:t>202</w:t>
      </w:r>
      <w:r w:rsidRPr="001573BA">
        <w:rPr>
          <w:rFonts w:ascii="CordiaUPC" w:hAnsi="CordiaUPC" w:cs="CordiaUPC"/>
          <w:sz w:val="26"/>
          <w:szCs w:val="26"/>
          <w:lang w:val="en-US" w:bidi="th-TH"/>
        </w:rPr>
        <w:t>3</w:t>
      </w:r>
      <w:r w:rsidRPr="001573BA">
        <w:rPr>
          <w:rFonts w:ascii="CordiaUPC" w:hAnsi="CordiaUPC" w:cs="CordiaUPC" w:hint="cs"/>
          <w:sz w:val="26"/>
          <w:szCs w:val="26"/>
          <w:lang w:val="en-US" w:eastAsia="en-GB" w:bidi="th-TH"/>
        </w:rPr>
        <w:t>,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Those investments, which measured either at fair value through profit or loss, or through other comprehensive income, in the statement</w:t>
      </w:r>
      <w:r w:rsidRPr="001573BA">
        <w:rPr>
          <w:rFonts w:ascii="CordiaUPC" w:hAnsi="CordiaUPC" w:cs="CordiaUPC"/>
          <w:sz w:val="26"/>
          <w:szCs w:val="26"/>
          <w:lang w:val="en-US" w:eastAsia="en-GB" w:bidi="th-TH"/>
        </w:rPr>
        <w:t>s</w:t>
      </w:r>
      <w:r w:rsidRPr="001573BA">
        <w:rPr>
          <w:rFonts w:ascii="CordiaUPC" w:hAnsi="CordiaUPC" w:cs="CordiaUPC" w:hint="cs"/>
          <w:sz w:val="26"/>
          <w:szCs w:val="26"/>
          <w:lang w:val="en-US" w:eastAsia="en-GB" w:bidi="th-TH"/>
        </w:rPr>
        <w:t xml:space="preserve"> of financial position were </w:t>
      </w:r>
      <w:proofErr w:type="spellStart"/>
      <w:r w:rsidRPr="001573BA">
        <w:rPr>
          <w:rFonts w:ascii="CordiaUPC" w:hAnsi="CordiaUPC" w:cs="CordiaUPC" w:hint="cs"/>
          <w:sz w:val="26"/>
          <w:szCs w:val="26"/>
          <w:lang w:val="en-US" w:eastAsia="en-GB" w:bidi="th-TH"/>
        </w:rPr>
        <w:t>summarised</w:t>
      </w:r>
      <w:proofErr w:type="spellEnd"/>
      <w:r w:rsidRPr="001573BA">
        <w:rPr>
          <w:rFonts w:ascii="CordiaUPC" w:hAnsi="CordiaUPC" w:cs="CordiaUPC" w:hint="cs"/>
          <w:sz w:val="26"/>
          <w:szCs w:val="26"/>
          <w:lang w:val="en-US" w:eastAsia="en-GB" w:bidi="th-TH"/>
        </w:rPr>
        <w:t xml:space="preserve"> below.</w:t>
      </w:r>
    </w:p>
    <w:p w14:paraId="4BF7F80B" w14:textId="77777777" w:rsidR="00C82FD9" w:rsidRPr="001573BA"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82"/>
        <w:gridCol w:w="607"/>
        <w:gridCol w:w="201"/>
        <w:gridCol w:w="703"/>
        <w:gridCol w:w="197"/>
        <w:gridCol w:w="565"/>
        <w:gridCol w:w="192"/>
        <w:gridCol w:w="889"/>
      </w:tblGrid>
      <w:tr w:rsidR="00C82FD9" w:rsidRPr="001573BA" w14:paraId="1E7E0EBD" w14:textId="77777777" w:rsidTr="005E3D05">
        <w:trPr>
          <w:trHeight w:val="137"/>
        </w:trPr>
        <w:tc>
          <w:tcPr>
            <w:tcW w:w="2285" w:type="dxa"/>
          </w:tcPr>
          <w:p w14:paraId="02F38C4D" w14:textId="77777777" w:rsidR="00C82FD9" w:rsidRPr="001573BA" w:rsidRDefault="00C82FD9" w:rsidP="005E3D05">
            <w:pPr>
              <w:spacing w:line="240" w:lineRule="exact"/>
              <w:rPr>
                <w:rFonts w:ascii="CordiaUPC" w:hAnsi="CordiaUPC" w:cs="CordiaUPC"/>
                <w:b/>
                <w:bCs/>
                <w:sz w:val="24"/>
                <w:szCs w:val="24"/>
                <w:lang w:val="en-US"/>
              </w:rPr>
            </w:pPr>
          </w:p>
        </w:tc>
        <w:tc>
          <w:tcPr>
            <w:tcW w:w="6938" w:type="dxa"/>
            <w:gridSpan w:val="16"/>
          </w:tcPr>
          <w:p w14:paraId="545A1254" w14:textId="77777777" w:rsidR="00C82FD9" w:rsidRPr="001573BA" w:rsidRDefault="00C82FD9" w:rsidP="005E3D05">
            <w:pPr>
              <w:spacing w:line="240" w:lineRule="exact"/>
              <w:ind w:left="-98" w:right="-68"/>
              <w:jc w:val="center"/>
              <w:rPr>
                <w:rFonts w:ascii="CordiaUPC" w:hAnsi="CordiaUPC" w:cs="CordiaUPC"/>
                <w:sz w:val="24"/>
                <w:szCs w:val="24"/>
              </w:rPr>
            </w:pPr>
            <w:r w:rsidRPr="001573BA">
              <w:rPr>
                <w:rFonts w:ascii="CordiaUPC" w:hAnsi="CordiaUPC" w:cs="CordiaUPC"/>
                <w:b/>
                <w:bCs/>
                <w:sz w:val="24"/>
                <w:szCs w:val="24"/>
              </w:rPr>
              <w:t>Consolidated and Bank only</w:t>
            </w:r>
          </w:p>
        </w:tc>
      </w:tr>
      <w:tr w:rsidR="00C82FD9" w:rsidRPr="001573BA" w14:paraId="403AEC16" w14:textId="77777777" w:rsidTr="009D671F">
        <w:trPr>
          <w:trHeight w:val="137"/>
        </w:trPr>
        <w:tc>
          <w:tcPr>
            <w:tcW w:w="2285" w:type="dxa"/>
          </w:tcPr>
          <w:p w14:paraId="65083A8E" w14:textId="77777777" w:rsidR="00C82FD9" w:rsidRPr="001573BA" w:rsidRDefault="00C82FD9" w:rsidP="005E3D05">
            <w:pPr>
              <w:spacing w:line="240" w:lineRule="exact"/>
              <w:rPr>
                <w:rFonts w:ascii="CordiaUPC" w:hAnsi="CordiaUPC" w:cs="CordiaUPC"/>
                <w:b/>
                <w:bCs/>
                <w:sz w:val="24"/>
                <w:szCs w:val="24"/>
                <w:lang w:val="en-US"/>
              </w:rPr>
            </w:pPr>
          </w:p>
        </w:tc>
        <w:tc>
          <w:tcPr>
            <w:tcW w:w="3385" w:type="dxa"/>
            <w:gridSpan w:val="7"/>
          </w:tcPr>
          <w:p w14:paraId="07BB47E2" w14:textId="7426CF52" w:rsidR="00C82FD9" w:rsidRPr="001573BA" w:rsidRDefault="006048A7" w:rsidP="009D671F">
            <w:pPr>
              <w:spacing w:line="240" w:lineRule="exact"/>
              <w:ind w:left="-98" w:right="-68"/>
              <w:jc w:val="center"/>
              <w:rPr>
                <w:rFonts w:ascii="CordiaUPC" w:hAnsi="CordiaUPC" w:cs="CordiaUPC"/>
                <w:sz w:val="24"/>
                <w:szCs w:val="24"/>
              </w:rPr>
            </w:pPr>
            <w:r w:rsidRPr="001573BA">
              <w:rPr>
                <w:rFonts w:ascii="CordiaUPC" w:hAnsi="CordiaUPC" w:cs="CordiaUPC"/>
                <w:sz w:val="24"/>
                <w:szCs w:val="24"/>
                <w:lang w:val="en-US" w:eastAsia="en-GB" w:bidi="th-TH"/>
              </w:rPr>
              <w:t>2024</w:t>
            </w:r>
          </w:p>
        </w:tc>
        <w:tc>
          <w:tcPr>
            <w:tcW w:w="199" w:type="dxa"/>
            <w:gridSpan w:val="2"/>
            <w:vAlign w:val="bottom"/>
          </w:tcPr>
          <w:p w14:paraId="36C16AF7" w14:textId="77777777" w:rsidR="00C82FD9" w:rsidRPr="001573BA" w:rsidRDefault="00C82FD9" w:rsidP="005E3D05">
            <w:pPr>
              <w:spacing w:line="240" w:lineRule="exact"/>
              <w:jc w:val="center"/>
              <w:rPr>
                <w:rFonts w:ascii="CordiaUPC" w:hAnsi="CordiaUPC" w:cs="CordiaUPC"/>
                <w:sz w:val="24"/>
                <w:szCs w:val="24"/>
              </w:rPr>
            </w:pPr>
          </w:p>
        </w:tc>
        <w:tc>
          <w:tcPr>
            <w:tcW w:w="3354" w:type="dxa"/>
            <w:gridSpan w:val="7"/>
          </w:tcPr>
          <w:p w14:paraId="3531529C" w14:textId="0D65874B" w:rsidR="00C82FD9" w:rsidRPr="001573BA" w:rsidRDefault="00C82FD9" w:rsidP="005E3D05">
            <w:pPr>
              <w:spacing w:line="240" w:lineRule="exact"/>
              <w:ind w:left="-98" w:right="-68"/>
              <w:jc w:val="center"/>
              <w:rPr>
                <w:rFonts w:ascii="CordiaUPC" w:hAnsi="CordiaUPC" w:cs="CordiaUPC"/>
                <w:sz w:val="24"/>
                <w:szCs w:val="24"/>
              </w:rPr>
            </w:pPr>
            <w:r w:rsidRPr="001573BA">
              <w:rPr>
                <w:rFonts w:ascii="CordiaUPC" w:hAnsi="CordiaUPC" w:cs="CordiaUPC"/>
                <w:sz w:val="24"/>
                <w:szCs w:val="24"/>
                <w:lang w:val="en-US" w:eastAsia="en-GB" w:bidi="th-TH"/>
              </w:rPr>
              <w:t>2023</w:t>
            </w:r>
          </w:p>
        </w:tc>
      </w:tr>
      <w:tr w:rsidR="00C82FD9" w:rsidRPr="001573BA" w14:paraId="69830458" w14:textId="77777777" w:rsidTr="009D671F">
        <w:trPr>
          <w:trHeight w:val="137"/>
        </w:trPr>
        <w:tc>
          <w:tcPr>
            <w:tcW w:w="2285" w:type="dxa"/>
          </w:tcPr>
          <w:p w14:paraId="2F7FD16C" w14:textId="77777777" w:rsidR="00C82FD9" w:rsidRPr="001573BA" w:rsidRDefault="00C82FD9" w:rsidP="005E3D05">
            <w:pPr>
              <w:spacing w:line="240" w:lineRule="exact"/>
              <w:rPr>
                <w:rFonts w:ascii="CordiaUPC" w:hAnsi="CordiaUPC" w:cs="CordiaUPC"/>
                <w:b/>
                <w:bCs/>
                <w:sz w:val="24"/>
                <w:szCs w:val="24"/>
                <w:lang w:val="en-US"/>
              </w:rPr>
            </w:pPr>
          </w:p>
        </w:tc>
        <w:tc>
          <w:tcPr>
            <w:tcW w:w="712" w:type="dxa"/>
          </w:tcPr>
          <w:p w14:paraId="5591F65F" w14:textId="77777777" w:rsidR="00C82FD9" w:rsidRPr="001573BA" w:rsidRDefault="00C82FD9" w:rsidP="005E3D05">
            <w:pPr>
              <w:spacing w:line="240" w:lineRule="exact"/>
              <w:jc w:val="center"/>
              <w:rPr>
                <w:rFonts w:ascii="CordiaUPC" w:hAnsi="CordiaUPC" w:cs="CordiaUPC"/>
                <w:sz w:val="24"/>
                <w:szCs w:val="24"/>
              </w:rPr>
            </w:pPr>
          </w:p>
          <w:p w14:paraId="5BA5880E"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sz w:val="24"/>
                <w:szCs w:val="24"/>
              </w:rPr>
              <w:t>No.</w:t>
            </w:r>
          </w:p>
          <w:p w14:paraId="7861705A"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sz w:val="24"/>
                <w:szCs w:val="24"/>
              </w:rPr>
              <w:t>of</w:t>
            </w:r>
          </w:p>
          <w:p w14:paraId="4D2022C8"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sz w:val="24"/>
                <w:szCs w:val="24"/>
              </w:rPr>
              <w:t>Com-</w:t>
            </w:r>
            <w:proofErr w:type="spellStart"/>
            <w:r w:rsidRPr="001573BA">
              <w:rPr>
                <w:rFonts w:ascii="CordiaUPC" w:hAnsi="CordiaUPC" w:cs="CordiaUPC"/>
                <w:sz w:val="24"/>
                <w:szCs w:val="24"/>
              </w:rPr>
              <w:t>panies</w:t>
            </w:r>
            <w:proofErr w:type="spellEnd"/>
          </w:p>
        </w:tc>
        <w:tc>
          <w:tcPr>
            <w:tcW w:w="200" w:type="dxa"/>
          </w:tcPr>
          <w:p w14:paraId="64E336AF" w14:textId="77777777" w:rsidR="00C82FD9" w:rsidRPr="001573BA" w:rsidRDefault="00C82FD9" w:rsidP="005E3D05">
            <w:pPr>
              <w:spacing w:line="240" w:lineRule="exact"/>
              <w:jc w:val="center"/>
              <w:rPr>
                <w:rFonts w:ascii="CordiaUPC" w:hAnsi="CordiaUPC" w:cs="CordiaUPC"/>
                <w:sz w:val="24"/>
                <w:szCs w:val="24"/>
              </w:rPr>
            </w:pPr>
          </w:p>
        </w:tc>
        <w:tc>
          <w:tcPr>
            <w:tcW w:w="673" w:type="dxa"/>
            <w:vAlign w:val="bottom"/>
          </w:tcPr>
          <w:p w14:paraId="7BB5C438"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sz w:val="24"/>
                <w:szCs w:val="24"/>
              </w:rPr>
              <w:t>Cost value</w:t>
            </w:r>
          </w:p>
        </w:tc>
        <w:tc>
          <w:tcPr>
            <w:tcW w:w="192" w:type="dxa"/>
            <w:vAlign w:val="bottom"/>
          </w:tcPr>
          <w:p w14:paraId="073580B9" w14:textId="77777777" w:rsidR="00C82FD9" w:rsidRPr="001573BA" w:rsidRDefault="00C82FD9" w:rsidP="005E3D05">
            <w:pPr>
              <w:spacing w:line="240" w:lineRule="exact"/>
              <w:jc w:val="center"/>
              <w:rPr>
                <w:rFonts w:ascii="CordiaUPC" w:hAnsi="CordiaUPC" w:cs="CordiaUPC"/>
                <w:sz w:val="24"/>
                <w:szCs w:val="24"/>
              </w:rPr>
            </w:pPr>
          </w:p>
        </w:tc>
        <w:tc>
          <w:tcPr>
            <w:tcW w:w="618" w:type="dxa"/>
            <w:vAlign w:val="bottom"/>
          </w:tcPr>
          <w:p w14:paraId="2A97EDBC"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sz w:val="24"/>
                <w:szCs w:val="24"/>
              </w:rPr>
              <w:t>Fair value</w:t>
            </w:r>
          </w:p>
        </w:tc>
        <w:tc>
          <w:tcPr>
            <w:tcW w:w="192" w:type="dxa"/>
          </w:tcPr>
          <w:p w14:paraId="21880570" w14:textId="77777777" w:rsidR="00C82FD9" w:rsidRPr="001573BA" w:rsidRDefault="00C82FD9" w:rsidP="005E3D05">
            <w:pPr>
              <w:spacing w:line="240" w:lineRule="exact"/>
              <w:jc w:val="center"/>
              <w:rPr>
                <w:rFonts w:ascii="CordiaUPC" w:hAnsi="CordiaUPC" w:cs="CordiaUPC"/>
                <w:sz w:val="24"/>
                <w:szCs w:val="24"/>
              </w:rPr>
            </w:pPr>
          </w:p>
        </w:tc>
        <w:tc>
          <w:tcPr>
            <w:tcW w:w="798" w:type="dxa"/>
            <w:vAlign w:val="bottom"/>
          </w:tcPr>
          <w:p w14:paraId="7A455FBE" w14:textId="77777777" w:rsidR="00C82FD9" w:rsidRPr="001573BA" w:rsidRDefault="00C82FD9" w:rsidP="005E3D05">
            <w:pPr>
              <w:spacing w:line="240" w:lineRule="exact"/>
              <w:ind w:left="-98" w:right="-68"/>
              <w:jc w:val="center"/>
              <w:rPr>
                <w:rFonts w:ascii="CordiaUPC" w:hAnsi="CordiaUPC" w:cs="CordiaUPC"/>
                <w:sz w:val="24"/>
                <w:szCs w:val="24"/>
              </w:rPr>
            </w:pPr>
            <w:r w:rsidRPr="001573BA">
              <w:rPr>
                <w:rFonts w:ascii="CordiaUPC" w:hAnsi="CordiaUPC" w:cs="CordiaUPC"/>
                <w:sz w:val="24"/>
                <w:szCs w:val="24"/>
              </w:rPr>
              <w:t xml:space="preserve">Allowance for </w:t>
            </w:r>
          </w:p>
          <w:p w14:paraId="5276F5DB" w14:textId="77777777" w:rsidR="00C82FD9" w:rsidRPr="001573BA" w:rsidRDefault="00C82FD9" w:rsidP="005E3D05">
            <w:pPr>
              <w:spacing w:line="240" w:lineRule="exact"/>
              <w:ind w:left="-98" w:right="-109"/>
              <w:jc w:val="center"/>
              <w:rPr>
                <w:rFonts w:ascii="CordiaUPC" w:hAnsi="CordiaUPC" w:cs="CordiaUPC"/>
                <w:sz w:val="24"/>
                <w:szCs w:val="24"/>
              </w:rPr>
            </w:pPr>
            <w:r w:rsidRPr="001573BA">
              <w:rPr>
                <w:rFonts w:ascii="CordiaUPC" w:hAnsi="CordiaUPC" w:cs="CordiaUPC"/>
                <w:sz w:val="24"/>
                <w:szCs w:val="24"/>
              </w:rPr>
              <w:t>expected</w:t>
            </w:r>
          </w:p>
          <w:p w14:paraId="38C2B9E3" w14:textId="77777777" w:rsidR="00C82FD9" w:rsidRPr="001573BA" w:rsidRDefault="00C82FD9" w:rsidP="005E3D05">
            <w:pPr>
              <w:spacing w:line="240" w:lineRule="exact"/>
              <w:ind w:left="-98" w:right="-109"/>
              <w:jc w:val="center"/>
              <w:rPr>
                <w:rFonts w:ascii="CordiaUPC" w:hAnsi="CordiaUPC" w:cs="CordiaUPC"/>
                <w:sz w:val="24"/>
                <w:szCs w:val="24"/>
              </w:rPr>
            </w:pPr>
            <w:r w:rsidRPr="001573BA">
              <w:rPr>
                <w:rFonts w:ascii="CordiaUPC" w:hAnsi="CordiaUPC" w:cs="CordiaUPC"/>
                <w:sz w:val="24"/>
                <w:szCs w:val="24"/>
              </w:rPr>
              <w:t>credit</w:t>
            </w:r>
          </w:p>
          <w:p w14:paraId="2161FF73"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sz w:val="24"/>
                <w:szCs w:val="24"/>
                <w:cs/>
                <w:lang w:bidi="th-TH"/>
              </w:rPr>
              <w:t xml:space="preserve"> </w:t>
            </w:r>
            <w:r w:rsidRPr="001573BA">
              <w:rPr>
                <w:rFonts w:ascii="CordiaUPC" w:hAnsi="CordiaUPC" w:cs="CordiaUPC"/>
                <w:sz w:val="24"/>
                <w:szCs w:val="24"/>
                <w:lang w:bidi="th-TH"/>
              </w:rPr>
              <w:t>loss</w:t>
            </w:r>
          </w:p>
        </w:tc>
        <w:tc>
          <w:tcPr>
            <w:tcW w:w="199" w:type="dxa"/>
            <w:gridSpan w:val="2"/>
            <w:vAlign w:val="bottom"/>
          </w:tcPr>
          <w:p w14:paraId="4791AB47" w14:textId="77777777" w:rsidR="00C82FD9" w:rsidRPr="001573BA" w:rsidRDefault="00C82FD9" w:rsidP="005E3D05">
            <w:pPr>
              <w:spacing w:line="240" w:lineRule="exact"/>
              <w:jc w:val="center"/>
              <w:rPr>
                <w:rFonts w:ascii="CordiaUPC" w:hAnsi="CordiaUPC" w:cs="CordiaUPC"/>
                <w:sz w:val="24"/>
                <w:szCs w:val="24"/>
              </w:rPr>
            </w:pPr>
          </w:p>
        </w:tc>
        <w:tc>
          <w:tcPr>
            <w:tcW w:w="607" w:type="dxa"/>
          </w:tcPr>
          <w:p w14:paraId="3A64AE17" w14:textId="77777777" w:rsidR="00C82FD9" w:rsidRPr="001573BA" w:rsidRDefault="00C82FD9" w:rsidP="005E3D05">
            <w:pPr>
              <w:spacing w:line="240" w:lineRule="exact"/>
              <w:jc w:val="center"/>
              <w:rPr>
                <w:rFonts w:ascii="CordiaUPC" w:hAnsi="CordiaUPC" w:cs="CordiaUPC"/>
                <w:sz w:val="24"/>
                <w:szCs w:val="24"/>
              </w:rPr>
            </w:pPr>
          </w:p>
          <w:p w14:paraId="43778664" w14:textId="77777777" w:rsidR="00C82FD9" w:rsidRPr="001573BA" w:rsidRDefault="00C82FD9" w:rsidP="005E3D05">
            <w:pPr>
              <w:spacing w:line="240" w:lineRule="exact"/>
              <w:ind w:left="-94" w:right="-85"/>
              <w:jc w:val="center"/>
              <w:rPr>
                <w:rFonts w:ascii="CordiaUPC" w:hAnsi="CordiaUPC" w:cs="CordiaUPC"/>
                <w:sz w:val="24"/>
                <w:szCs w:val="24"/>
              </w:rPr>
            </w:pPr>
            <w:r w:rsidRPr="001573BA">
              <w:rPr>
                <w:rFonts w:ascii="CordiaUPC" w:hAnsi="CordiaUPC" w:cs="CordiaUPC"/>
                <w:sz w:val="24"/>
                <w:szCs w:val="24"/>
              </w:rPr>
              <w:t>No.</w:t>
            </w:r>
          </w:p>
          <w:p w14:paraId="5B6B8298" w14:textId="77777777" w:rsidR="00C82FD9" w:rsidRPr="001573BA" w:rsidRDefault="00C82FD9" w:rsidP="005E3D05">
            <w:pPr>
              <w:spacing w:line="240" w:lineRule="exact"/>
              <w:ind w:left="-94" w:right="-85"/>
              <w:jc w:val="center"/>
              <w:rPr>
                <w:rFonts w:ascii="CordiaUPC" w:hAnsi="CordiaUPC" w:cs="CordiaUPC"/>
                <w:sz w:val="24"/>
                <w:szCs w:val="24"/>
              </w:rPr>
            </w:pPr>
            <w:r w:rsidRPr="001573BA">
              <w:rPr>
                <w:rFonts w:ascii="CordiaUPC" w:hAnsi="CordiaUPC" w:cs="CordiaUPC"/>
                <w:sz w:val="24"/>
                <w:szCs w:val="24"/>
              </w:rPr>
              <w:t>of</w:t>
            </w:r>
          </w:p>
          <w:p w14:paraId="467DDA02" w14:textId="77777777" w:rsidR="00C82FD9" w:rsidRPr="001573BA" w:rsidRDefault="00C82FD9" w:rsidP="005E3D05">
            <w:pPr>
              <w:spacing w:line="240" w:lineRule="exact"/>
              <w:ind w:left="-94" w:right="-85"/>
              <w:jc w:val="center"/>
              <w:rPr>
                <w:rFonts w:ascii="CordiaUPC" w:hAnsi="CordiaUPC" w:cs="CordiaUPC"/>
                <w:sz w:val="24"/>
                <w:szCs w:val="24"/>
              </w:rPr>
            </w:pPr>
            <w:r w:rsidRPr="001573BA">
              <w:rPr>
                <w:rFonts w:ascii="CordiaUPC" w:hAnsi="CordiaUPC" w:cs="CordiaUPC"/>
                <w:sz w:val="24"/>
                <w:szCs w:val="24"/>
              </w:rPr>
              <w:t>Com-</w:t>
            </w:r>
            <w:proofErr w:type="spellStart"/>
            <w:r w:rsidRPr="001573BA">
              <w:rPr>
                <w:rFonts w:ascii="CordiaUPC" w:hAnsi="CordiaUPC" w:cs="CordiaUPC"/>
                <w:sz w:val="24"/>
                <w:szCs w:val="24"/>
              </w:rPr>
              <w:t>panies</w:t>
            </w:r>
            <w:proofErr w:type="spellEnd"/>
          </w:p>
        </w:tc>
        <w:tc>
          <w:tcPr>
            <w:tcW w:w="201" w:type="dxa"/>
          </w:tcPr>
          <w:p w14:paraId="652161EE" w14:textId="77777777" w:rsidR="00C82FD9" w:rsidRPr="001573BA" w:rsidRDefault="00C82FD9" w:rsidP="005E3D05">
            <w:pPr>
              <w:spacing w:line="240" w:lineRule="exact"/>
              <w:jc w:val="center"/>
              <w:rPr>
                <w:rFonts w:ascii="CordiaUPC" w:hAnsi="CordiaUPC" w:cs="CordiaUPC"/>
                <w:sz w:val="24"/>
                <w:szCs w:val="24"/>
              </w:rPr>
            </w:pPr>
          </w:p>
        </w:tc>
        <w:tc>
          <w:tcPr>
            <w:tcW w:w="703" w:type="dxa"/>
            <w:vAlign w:val="bottom"/>
          </w:tcPr>
          <w:p w14:paraId="4CB6D42E"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sz w:val="24"/>
                <w:szCs w:val="24"/>
              </w:rPr>
              <w:t>Cost value</w:t>
            </w:r>
          </w:p>
        </w:tc>
        <w:tc>
          <w:tcPr>
            <w:tcW w:w="197" w:type="dxa"/>
            <w:vAlign w:val="bottom"/>
          </w:tcPr>
          <w:p w14:paraId="1CF6D80F" w14:textId="77777777" w:rsidR="00C82FD9" w:rsidRPr="001573BA" w:rsidRDefault="00C82FD9" w:rsidP="005E3D05">
            <w:pPr>
              <w:spacing w:line="240" w:lineRule="exact"/>
              <w:jc w:val="center"/>
              <w:rPr>
                <w:rFonts w:ascii="CordiaUPC" w:hAnsi="CordiaUPC" w:cs="CordiaUPC"/>
                <w:sz w:val="24"/>
                <w:szCs w:val="24"/>
              </w:rPr>
            </w:pPr>
          </w:p>
        </w:tc>
        <w:tc>
          <w:tcPr>
            <w:tcW w:w="565" w:type="dxa"/>
            <w:vAlign w:val="bottom"/>
          </w:tcPr>
          <w:p w14:paraId="44CB67C7"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sz w:val="24"/>
                <w:szCs w:val="24"/>
              </w:rPr>
              <w:t>Fair value</w:t>
            </w:r>
          </w:p>
        </w:tc>
        <w:tc>
          <w:tcPr>
            <w:tcW w:w="192" w:type="dxa"/>
            <w:vAlign w:val="bottom"/>
          </w:tcPr>
          <w:p w14:paraId="4A591D33" w14:textId="77777777" w:rsidR="00C82FD9" w:rsidRPr="001573BA" w:rsidRDefault="00C82FD9" w:rsidP="005E3D05">
            <w:pPr>
              <w:spacing w:line="240" w:lineRule="exact"/>
              <w:jc w:val="center"/>
              <w:rPr>
                <w:rFonts w:ascii="CordiaUPC" w:hAnsi="CordiaUPC" w:cs="CordiaUPC"/>
                <w:sz w:val="24"/>
                <w:szCs w:val="24"/>
              </w:rPr>
            </w:pPr>
          </w:p>
        </w:tc>
        <w:tc>
          <w:tcPr>
            <w:tcW w:w="889" w:type="dxa"/>
            <w:vAlign w:val="bottom"/>
          </w:tcPr>
          <w:p w14:paraId="57C21A8C" w14:textId="77777777" w:rsidR="00C82FD9" w:rsidRPr="001573BA" w:rsidRDefault="00C82FD9" w:rsidP="005E3D05">
            <w:pPr>
              <w:spacing w:line="240" w:lineRule="exact"/>
              <w:ind w:left="-98" w:right="-68"/>
              <w:jc w:val="center"/>
              <w:rPr>
                <w:rFonts w:ascii="CordiaUPC" w:hAnsi="CordiaUPC" w:cs="CordiaUPC"/>
                <w:sz w:val="24"/>
                <w:szCs w:val="24"/>
              </w:rPr>
            </w:pPr>
            <w:r w:rsidRPr="001573BA">
              <w:rPr>
                <w:rFonts w:ascii="CordiaUPC" w:hAnsi="CordiaUPC" w:cs="CordiaUPC"/>
                <w:sz w:val="24"/>
                <w:szCs w:val="24"/>
              </w:rPr>
              <w:t xml:space="preserve">Allowance for </w:t>
            </w:r>
          </w:p>
          <w:p w14:paraId="4C8151B6" w14:textId="77777777" w:rsidR="00C82FD9" w:rsidRPr="001573BA" w:rsidRDefault="00C82FD9" w:rsidP="005E3D05">
            <w:pPr>
              <w:spacing w:line="240" w:lineRule="exact"/>
              <w:ind w:left="-98" w:right="-109"/>
              <w:jc w:val="center"/>
              <w:rPr>
                <w:rFonts w:ascii="CordiaUPC" w:hAnsi="CordiaUPC" w:cs="CordiaUPC"/>
                <w:sz w:val="24"/>
                <w:szCs w:val="24"/>
              </w:rPr>
            </w:pPr>
            <w:r w:rsidRPr="001573BA">
              <w:rPr>
                <w:rFonts w:ascii="CordiaUPC" w:hAnsi="CordiaUPC" w:cs="CordiaUPC"/>
                <w:sz w:val="24"/>
                <w:szCs w:val="24"/>
              </w:rPr>
              <w:t xml:space="preserve">expected </w:t>
            </w:r>
            <w:proofErr w:type="gramStart"/>
            <w:r w:rsidRPr="001573BA">
              <w:rPr>
                <w:rFonts w:ascii="CordiaUPC" w:hAnsi="CordiaUPC" w:cs="CordiaUPC"/>
                <w:sz w:val="24"/>
                <w:szCs w:val="24"/>
              </w:rPr>
              <w:t>credit</w:t>
            </w:r>
            <w:proofErr w:type="gramEnd"/>
          </w:p>
          <w:p w14:paraId="18289FB1" w14:textId="77777777" w:rsidR="00C82FD9" w:rsidRPr="001573BA" w:rsidRDefault="00C82FD9" w:rsidP="005E3D05">
            <w:pPr>
              <w:spacing w:line="240" w:lineRule="exact"/>
              <w:ind w:left="-98" w:right="-109"/>
              <w:jc w:val="center"/>
              <w:rPr>
                <w:rFonts w:ascii="CordiaUPC" w:hAnsi="CordiaUPC" w:cs="CordiaUPC"/>
                <w:sz w:val="24"/>
                <w:szCs w:val="24"/>
                <w:cs/>
                <w:lang w:bidi="th-TH"/>
              </w:rPr>
            </w:pPr>
            <w:r w:rsidRPr="001573BA">
              <w:rPr>
                <w:rFonts w:ascii="CordiaUPC" w:hAnsi="CordiaUPC" w:cs="CordiaUPC"/>
                <w:sz w:val="24"/>
                <w:szCs w:val="24"/>
              </w:rPr>
              <w:t>loss</w:t>
            </w:r>
          </w:p>
        </w:tc>
      </w:tr>
      <w:tr w:rsidR="00C82FD9" w:rsidRPr="001573BA" w14:paraId="39CDB66F" w14:textId="77777777" w:rsidTr="005E3D05">
        <w:trPr>
          <w:trHeight w:val="137"/>
        </w:trPr>
        <w:tc>
          <w:tcPr>
            <w:tcW w:w="2285" w:type="dxa"/>
          </w:tcPr>
          <w:p w14:paraId="624A82E7" w14:textId="77777777" w:rsidR="00C82FD9" w:rsidRPr="001573BA" w:rsidRDefault="00C82FD9" w:rsidP="005E3D05">
            <w:pPr>
              <w:spacing w:line="240" w:lineRule="exact"/>
              <w:rPr>
                <w:rFonts w:ascii="CordiaUPC" w:hAnsi="CordiaUPC" w:cs="CordiaUPC"/>
                <w:b/>
                <w:bCs/>
                <w:sz w:val="24"/>
                <w:szCs w:val="24"/>
                <w:lang w:val="en-US"/>
              </w:rPr>
            </w:pPr>
          </w:p>
        </w:tc>
        <w:tc>
          <w:tcPr>
            <w:tcW w:w="3502" w:type="dxa"/>
            <w:gridSpan w:val="8"/>
          </w:tcPr>
          <w:p w14:paraId="5F8CB713"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i/>
                <w:iCs/>
                <w:sz w:val="24"/>
                <w:szCs w:val="24"/>
              </w:rPr>
              <w:t xml:space="preserve">              (in million Baht)</w:t>
            </w:r>
          </w:p>
        </w:tc>
        <w:tc>
          <w:tcPr>
            <w:tcW w:w="3436" w:type="dxa"/>
            <w:gridSpan w:val="8"/>
          </w:tcPr>
          <w:p w14:paraId="345847F8" w14:textId="77777777" w:rsidR="00C82FD9" w:rsidRPr="001573BA" w:rsidRDefault="00C82FD9" w:rsidP="005E3D05">
            <w:pPr>
              <w:spacing w:line="240" w:lineRule="exact"/>
              <w:jc w:val="center"/>
              <w:rPr>
                <w:rFonts w:ascii="CordiaUPC" w:hAnsi="CordiaUPC" w:cs="CordiaUPC"/>
                <w:sz w:val="24"/>
                <w:szCs w:val="24"/>
              </w:rPr>
            </w:pPr>
            <w:r w:rsidRPr="001573BA">
              <w:rPr>
                <w:rFonts w:ascii="CordiaUPC" w:hAnsi="CordiaUPC" w:cs="CordiaUPC"/>
                <w:i/>
                <w:iCs/>
                <w:sz w:val="24"/>
                <w:szCs w:val="24"/>
              </w:rPr>
              <w:t xml:space="preserve">               (in million Baht)</w:t>
            </w:r>
          </w:p>
        </w:tc>
      </w:tr>
      <w:tr w:rsidR="000E5F80" w:rsidRPr="001573BA" w14:paraId="6FE98C1A" w14:textId="77777777" w:rsidTr="009D671F">
        <w:trPr>
          <w:trHeight w:val="362"/>
        </w:trPr>
        <w:tc>
          <w:tcPr>
            <w:tcW w:w="2285" w:type="dxa"/>
          </w:tcPr>
          <w:p w14:paraId="23DC82CA" w14:textId="1582E1AD" w:rsidR="000E5F80" w:rsidRPr="001573BA" w:rsidRDefault="000E5F80" w:rsidP="00117DA5">
            <w:pPr>
              <w:tabs>
                <w:tab w:val="left" w:pos="179"/>
              </w:tabs>
              <w:spacing w:line="240" w:lineRule="exact"/>
              <w:ind w:left="321" w:hanging="321"/>
              <w:rPr>
                <w:rFonts w:ascii="CordiaUPC" w:hAnsi="CordiaUPC" w:cs="CordiaUPC"/>
                <w:sz w:val="24"/>
                <w:szCs w:val="24"/>
              </w:rPr>
            </w:pPr>
            <w:r w:rsidRPr="001573BA">
              <w:rPr>
                <w:rFonts w:ascii="CordiaUPC" w:hAnsi="CordiaUPC" w:cs="CordiaUPC"/>
                <w:sz w:val="24"/>
                <w:szCs w:val="24"/>
                <w:lang w:val="en-US" w:eastAsia="en-GB" w:bidi="th-TH"/>
              </w:rPr>
              <w:t>-</w:t>
            </w:r>
            <w:r w:rsidR="00117DA5" w:rsidRPr="001573BA">
              <w:rPr>
                <w:rFonts w:ascii="CordiaUPC" w:hAnsi="CordiaUPC" w:cs="CordiaUPC"/>
                <w:sz w:val="24"/>
                <w:szCs w:val="24"/>
                <w:lang w:val="en-US" w:eastAsia="en-GB" w:bidi="th-TH"/>
              </w:rPr>
              <w:t xml:space="preserve">   </w:t>
            </w:r>
            <w:r w:rsidRPr="001573BA">
              <w:rPr>
                <w:rFonts w:ascii="CordiaUPC" w:hAnsi="CordiaUPC" w:cs="CordiaUPC"/>
                <w:sz w:val="24"/>
                <w:szCs w:val="24"/>
                <w:lang w:val="en-US" w:eastAsia="en-GB" w:bidi="th-TH"/>
              </w:rPr>
              <w:t>Listed companies under delisting conditions / defaulted debt securities</w:t>
            </w:r>
          </w:p>
        </w:tc>
        <w:tc>
          <w:tcPr>
            <w:tcW w:w="712" w:type="dxa"/>
          </w:tcPr>
          <w:p w14:paraId="14DB25DC"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p>
          <w:p w14:paraId="36481368"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p>
          <w:p w14:paraId="65894F28" w14:textId="061D5640"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cs/>
                <w:lang w:bidi="th-TH"/>
              </w:rPr>
            </w:pPr>
            <w:r w:rsidRPr="001573BA">
              <w:rPr>
                <w:rFonts w:ascii="CordiaUPC" w:hAnsi="CordiaUPC" w:cs="CordiaUPC"/>
                <w:sz w:val="24"/>
                <w:szCs w:val="24"/>
              </w:rPr>
              <w:t>1</w:t>
            </w:r>
          </w:p>
        </w:tc>
        <w:tc>
          <w:tcPr>
            <w:tcW w:w="200" w:type="dxa"/>
          </w:tcPr>
          <w:p w14:paraId="5FAE95DC" w14:textId="77777777" w:rsidR="000E5F80" w:rsidRPr="001573BA" w:rsidRDefault="000E5F80" w:rsidP="000E5F80">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2E828415"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p>
          <w:p w14:paraId="6011E142"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p>
          <w:p w14:paraId="328108D8" w14:textId="28FB93B2"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lang w:bidi="th-TH"/>
              </w:rPr>
            </w:pPr>
            <w:r w:rsidRPr="001573BA">
              <w:rPr>
                <w:rFonts w:ascii="CordiaUPC" w:hAnsi="CordiaUPC" w:cs="CordiaUPC"/>
                <w:sz w:val="24"/>
                <w:szCs w:val="24"/>
              </w:rPr>
              <w:t>12</w:t>
            </w:r>
          </w:p>
        </w:tc>
        <w:tc>
          <w:tcPr>
            <w:tcW w:w="192" w:type="dxa"/>
          </w:tcPr>
          <w:p w14:paraId="1B3D17EB" w14:textId="77777777" w:rsidR="000E5F80" w:rsidRPr="001573BA" w:rsidRDefault="000E5F80" w:rsidP="000E5F80">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565DCAA9"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67349BAB"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03567E70" w14:textId="6844ED00"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lang w:bidi="th-TH"/>
              </w:rPr>
            </w:pPr>
            <w:r w:rsidRPr="001573BA">
              <w:rPr>
                <w:rFonts w:ascii="CordiaUPC" w:hAnsi="CordiaUPC" w:cs="CordiaUPC"/>
                <w:sz w:val="24"/>
                <w:szCs w:val="24"/>
              </w:rPr>
              <w:t>-</w:t>
            </w:r>
          </w:p>
        </w:tc>
        <w:tc>
          <w:tcPr>
            <w:tcW w:w="192" w:type="dxa"/>
          </w:tcPr>
          <w:p w14:paraId="283D3EDE" w14:textId="77777777" w:rsidR="000E5F80" w:rsidRPr="001573BA" w:rsidRDefault="000E5F80" w:rsidP="000E5F80">
            <w:pPr>
              <w:tabs>
                <w:tab w:val="decimal" w:pos="702"/>
              </w:tabs>
              <w:spacing w:line="240" w:lineRule="exact"/>
              <w:ind w:right="-89"/>
              <w:rPr>
                <w:rFonts w:ascii="CordiaUPC" w:hAnsi="CordiaUPC" w:cs="CordiaUPC"/>
                <w:sz w:val="24"/>
                <w:szCs w:val="24"/>
              </w:rPr>
            </w:pPr>
          </w:p>
        </w:tc>
        <w:tc>
          <w:tcPr>
            <w:tcW w:w="798" w:type="dxa"/>
          </w:tcPr>
          <w:p w14:paraId="3744F8D6" w14:textId="77777777" w:rsidR="000E5F80" w:rsidRPr="001573BA" w:rsidRDefault="000E5F80" w:rsidP="000E5F80">
            <w:pPr>
              <w:tabs>
                <w:tab w:val="decimal" w:pos="530"/>
              </w:tabs>
              <w:spacing w:line="240" w:lineRule="exact"/>
              <w:ind w:right="-89"/>
              <w:rPr>
                <w:rFonts w:ascii="CordiaUPC" w:hAnsi="CordiaUPC" w:cs="CordiaUPC"/>
                <w:sz w:val="24"/>
                <w:szCs w:val="24"/>
              </w:rPr>
            </w:pPr>
          </w:p>
          <w:p w14:paraId="6C0AE96E" w14:textId="77777777" w:rsidR="000E5F80" w:rsidRPr="001573BA" w:rsidRDefault="000E5F80" w:rsidP="000E5F80">
            <w:pPr>
              <w:tabs>
                <w:tab w:val="decimal" w:pos="530"/>
              </w:tabs>
              <w:spacing w:line="240" w:lineRule="exact"/>
              <w:ind w:right="-89"/>
              <w:rPr>
                <w:rFonts w:ascii="CordiaUPC" w:hAnsi="CordiaUPC" w:cs="CordiaUPC"/>
                <w:sz w:val="24"/>
                <w:szCs w:val="24"/>
              </w:rPr>
            </w:pPr>
          </w:p>
          <w:p w14:paraId="6A908D7F" w14:textId="79AA09EF" w:rsidR="000E5F80" w:rsidRPr="001573BA" w:rsidRDefault="000E5F80" w:rsidP="000E5F80">
            <w:pPr>
              <w:tabs>
                <w:tab w:val="decimal" w:pos="530"/>
              </w:tabs>
              <w:spacing w:line="240" w:lineRule="exact"/>
              <w:ind w:right="-89"/>
              <w:rPr>
                <w:rFonts w:ascii="CordiaUPC" w:hAnsi="CordiaUPC" w:cs="CordiaUPC"/>
                <w:sz w:val="24"/>
                <w:szCs w:val="24"/>
                <w:lang w:bidi="th-TH"/>
              </w:rPr>
            </w:pPr>
            <w:r w:rsidRPr="001573BA">
              <w:rPr>
                <w:rFonts w:ascii="CordiaUPC" w:hAnsi="CordiaUPC" w:cs="CordiaUPC"/>
                <w:sz w:val="24"/>
                <w:szCs w:val="24"/>
              </w:rPr>
              <w:t>-</w:t>
            </w:r>
          </w:p>
        </w:tc>
        <w:tc>
          <w:tcPr>
            <w:tcW w:w="199" w:type="dxa"/>
            <w:gridSpan w:val="2"/>
            <w:vAlign w:val="bottom"/>
          </w:tcPr>
          <w:p w14:paraId="469134C0" w14:textId="77777777" w:rsidR="000E5F80" w:rsidRPr="001573BA" w:rsidRDefault="000E5F80" w:rsidP="000E5F80">
            <w:pPr>
              <w:tabs>
                <w:tab w:val="decimal" w:pos="702"/>
              </w:tabs>
              <w:spacing w:line="240" w:lineRule="exact"/>
              <w:ind w:right="-89"/>
              <w:rPr>
                <w:rFonts w:ascii="CordiaUPC" w:hAnsi="CordiaUPC" w:cs="CordiaUPC"/>
                <w:sz w:val="24"/>
                <w:szCs w:val="24"/>
              </w:rPr>
            </w:pPr>
          </w:p>
        </w:tc>
        <w:tc>
          <w:tcPr>
            <w:tcW w:w="607" w:type="dxa"/>
          </w:tcPr>
          <w:p w14:paraId="4BA18E01"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p>
          <w:p w14:paraId="0FD1978E"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p>
          <w:p w14:paraId="76AFD83B"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r w:rsidRPr="001573BA">
              <w:rPr>
                <w:rFonts w:ascii="CordiaUPC" w:hAnsi="CordiaUPC" w:cs="CordiaUPC"/>
                <w:sz w:val="24"/>
                <w:szCs w:val="24"/>
              </w:rPr>
              <w:t>1</w:t>
            </w:r>
          </w:p>
        </w:tc>
        <w:tc>
          <w:tcPr>
            <w:tcW w:w="201" w:type="dxa"/>
          </w:tcPr>
          <w:p w14:paraId="530751BC" w14:textId="77777777" w:rsidR="000E5F80" w:rsidRPr="001573BA" w:rsidRDefault="000E5F80" w:rsidP="000E5F80">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5AD76E57"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p>
          <w:p w14:paraId="15B0DFAB"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p>
          <w:p w14:paraId="3D81515A"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r w:rsidRPr="001573BA">
              <w:rPr>
                <w:rFonts w:ascii="CordiaUPC" w:hAnsi="CordiaUPC" w:cs="CordiaUPC"/>
                <w:sz w:val="24"/>
                <w:szCs w:val="24"/>
              </w:rPr>
              <w:t>12</w:t>
            </w:r>
          </w:p>
        </w:tc>
        <w:tc>
          <w:tcPr>
            <w:tcW w:w="197" w:type="dxa"/>
          </w:tcPr>
          <w:p w14:paraId="251AC64F" w14:textId="77777777" w:rsidR="000E5F80" w:rsidRPr="001573BA" w:rsidRDefault="000E5F80" w:rsidP="000E5F80">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0F368BA9"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3A988665"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0868ACC8" w14:textId="74405AEC" w:rsidR="000E5F80" w:rsidRPr="001573BA" w:rsidRDefault="003B07F1" w:rsidP="003B07F1">
            <w:pPr>
              <w:pStyle w:val="acctfourfigures"/>
              <w:tabs>
                <w:tab w:val="clear" w:pos="765"/>
              </w:tabs>
              <w:spacing w:line="240" w:lineRule="exact"/>
              <w:ind w:right="-89"/>
              <w:rPr>
                <w:rFonts w:ascii="CordiaUPC" w:hAnsi="CordiaUPC" w:cs="CordiaUPC"/>
                <w:sz w:val="24"/>
                <w:szCs w:val="24"/>
              </w:rPr>
            </w:pPr>
            <w:r w:rsidRPr="001573BA">
              <w:rPr>
                <w:rFonts w:ascii="CordiaUPC" w:hAnsi="CordiaUPC" w:cs="CordiaUPC"/>
                <w:sz w:val="24"/>
                <w:szCs w:val="24"/>
              </w:rPr>
              <w:t xml:space="preserve">       </w:t>
            </w:r>
            <w:r w:rsidR="000E5F80" w:rsidRPr="001573BA">
              <w:rPr>
                <w:rFonts w:ascii="CordiaUPC" w:hAnsi="CordiaUPC" w:cs="CordiaUPC"/>
                <w:sz w:val="24"/>
                <w:szCs w:val="24"/>
              </w:rPr>
              <w:t>-</w:t>
            </w:r>
          </w:p>
        </w:tc>
        <w:tc>
          <w:tcPr>
            <w:tcW w:w="192" w:type="dxa"/>
          </w:tcPr>
          <w:p w14:paraId="32B93133" w14:textId="77777777" w:rsidR="000E5F80" w:rsidRPr="001573BA" w:rsidRDefault="000E5F80" w:rsidP="000E5F80">
            <w:pPr>
              <w:tabs>
                <w:tab w:val="decimal" w:pos="702"/>
              </w:tabs>
              <w:spacing w:line="240" w:lineRule="exact"/>
              <w:ind w:right="-89"/>
              <w:rPr>
                <w:rFonts w:ascii="CordiaUPC" w:hAnsi="CordiaUPC" w:cs="CordiaUPC"/>
                <w:sz w:val="24"/>
                <w:szCs w:val="24"/>
              </w:rPr>
            </w:pPr>
          </w:p>
        </w:tc>
        <w:tc>
          <w:tcPr>
            <w:tcW w:w="889" w:type="dxa"/>
          </w:tcPr>
          <w:p w14:paraId="05A14261" w14:textId="77777777" w:rsidR="000E5F80" w:rsidRPr="001573BA" w:rsidRDefault="000E5F80" w:rsidP="000E5F80">
            <w:pPr>
              <w:tabs>
                <w:tab w:val="decimal" w:pos="530"/>
              </w:tabs>
              <w:spacing w:line="240" w:lineRule="exact"/>
              <w:ind w:right="-89"/>
              <w:rPr>
                <w:rFonts w:ascii="CordiaUPC" w:hAnsi="CordiaUPC" w:cs="CordiaUPC"/>
                <w:sz w:val="24"/>
                <w:szCs w:val="24"/>
              </w:rPr>
            </w:pPr>
          </w:p>
          <w:p w14:paraId="167C3658" w14:textId="77777777" w:rsidR="000E5F80" w:rsidRPr="001573BA" w:rsidRDefault="000E5F80" w:rsidP="000E5F80">
            <w:pPr>
              <w:tabs>
                <w:tab w:val="decimal" w:pos="530"/>
              </w:tabs>
              <w:spacing w:line="240" w:lineRule="exact"/>
              <w:ind w:right="-89"/>
              <w:rPr>
                <w:rFonts w:ascii="CordiaUPC" w:hAnsi="CordiaUPC" w:cs="CordiaUPC"/>
                <w:sz w:val="24"/>
                <w:szCs w:val="24"/>
              </w:rPr>
            </w:pPr>
          </w:p>
          <w:p w14:paraId="363D7CCD" w14:textId="77777777" w:rsidR="000E5F80" w:rsidRPr="001573BA" w:rsidRDefault="000E5F80" w:rsidP="000E5F80">
            <w:pPr>
              <w:pStyle w:val="acctfourfigures"/>
              <w:tabs>
                <w:tab w:val="clear" w:pos="765"/>
                <w:tab w:val="decimal" w:pos="604"/>
              </w:tabs>
              <w:spacing w:line="240" w:lineRule="exact"/>
              <w:ind w:right="-89"/>
              <w:rPr>
                <w:rFonts w:ascii="CordiaUPC" w:hAnsi="CordiaUPC" w:cs="CordiaUPC"/>
                <w:sz w:val="24"/>
                <w:szCs w:val="24"/>
              </w:rPr>
            </w:pPr>
            <w:r w:rsidRPr="001573BA">
              <w:rPr>
                <w:rFonts w:ascii="CordiaUPC" w:hAnsi="CordiaUPC" w:cs="CordiaUPC"/>
                <w:sz w:val="24"/>
                <w:szCs w:val="24"/>
              </w:rPr>
              <w:t>-</w:t>
            </w:r>
          </w:p>
        </w:tc>
      </w:tr>
      <w:tr w:rsidR="000E5F80" w:rsidRPr="001573BA" w14:paraId="183EB0B3" w14:textId="77777777" w:rsidTr="003F42C4">
        <w:trPr>
          <w:trHeight w:val="1199"/>
        </w:trPr>
        <w:tc>
          <w:tcPr>
            <w:tcW w:w="2285" w:type="dxa"/>
            <w:vAlign w:val="bottom"/>
          </w:tcPr>
          <w:p w14:paraId="6DB0B428" w14:textId="6103E40B" w:rsidR="000E5F80" w:rsidRPr="001573BA" w:rsidRDefault="000E5F80" w:rsidP="00117DA5">
            <w:pPr>
              <w:tabs>
                <w:tab w:val="left" w:pos="179"/>
                <w:tab w:val="left" w:pos="463"/>
              </w:tabs>
              <w:spacing w:line="240" w:lineRule="exact"/>
              <w:ind w:left="321" w:hanging="321"/>
              <w:rPr>
                <w:rFonts w:ascii="CordiaUPC" w:hAnsi="CordiaUPC" w:cs="CordiaUPC"/>
                <w:sz w:val="24"/>
                <w:szCs w:val="24"/>
              </w:rPr>
            </w:pPr>
            <w:r w:rsidRPr="001573BA">
              <w:rPr>
                <w:rFonts w:ascii="CordiaUPC" w:hAnsi="CordiaUPC" w:cs="CordiaUPC"/>
                <w:sz w:val="24"/>
                <w:szCs w:val="24"/>
                <w:lang w:val="en-US" w:eastAsia="en-GB" w:bidi="th-TH"/>
              </w:rPr>
              <w:t>-</w:t>
            </w:r>
            <w:r w:rsidR="00117DA5" w:rsidRPr="001573BA">
              <w:rPr>
                <w:rFonts w:ascii="CordiaUPC" w:hAnsi="CordiaUPC" w:cs="CordiaUPC"/>
                <w:sz w:val="24"/>
                <w:szCs w:val="24"/>
                <w:lang w:val="en-US" w:eastAsia="en-GB" w:bidi="th-TH"/>
              </w:rPr>
              <w:t xml:space="preserve">   </w:t>
            </w:r>
            <w:r w:rsidRPr="001573BA">
              <w:rPr>
                <w:rFonts w:ascii="CordiaUPC" w:hAnsi="CordiaUPC" w:cs="CordiaUPC"/>
                <w:sz w:val="24"/>
                <w:szCs w:val="24"/>
                <w:lang w:val="en-US" w:eastAsia="en-GB" w:bidi="th-TH"/>
              </w:rPr>
              <w:t xml:space="preserve">Companies whose ability to continues as a going concern is uncertain, or unlisted companies whose financial position and operating results are </w:t>
            </w:r>
            <w:proofErr w:type="gramStart"/>
            <w:r w:rsidRPr="001573BA">
              <w:rPr>
                <w:rFonts w:ascii="CordiaUPC" w:hAnsi="CordiaUPC" w:cs="CordiaUPC"/>
                <w:sz w:val="24"/>
                <w:szCs w:val="24"/>
                <w:lang w:val="en-US" w:eastAsia="en-GB" w:bidi="th-TH"/>
              </w:rPr>
              <w:t>similar to</w:t>
            </w:r>
            <w:proofErr w:type="gramEnd"/>
            <w:r w:rsidRPr="001573BA">
              <w:rPr>
                <w:rFonts w:ascii="CordiaUPC" w:hAnsi="CordiaUPC" w:cs="CordiaUPC"/>
                <w:sz w:val="24"/>
                <w:szCs w:val="24"/>
                <w:lang w:val="en-US" w:eastAsia="en-GB" w:bidi="th-TH"/>
              </w:rPr>
              <w:t xml:space="preserve"> the listed companies which meet criteria for delisting from the SET</w:t>
            </w:r>
          </w:p>
        </w:tc>
        <w:tc>
          <w:tcPr>
            <w:tcW w:w="712" w:type="dxa"/>
            <w:tcBorders>
              <w:bottom w:val="single" w:sz="4" w:space="0" w:color="auto"/>
            </w:tcBorders>
            <w:vAlign w:val="bottom"/>
          </w:tcPr>
          <w:p w14:paraId="2EFC6655" w14:textId="0B4C0219"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lang w:bidi="th-TH"/>
              </w:rPr>
            </w:pPr>
            <w:r w:rsidRPr="001573BA">
              <w:rPr>
                <w:rFonts w:ascii="CordiaUPC" w:hAnsi="CordiaUPC" w:cs="CordiaUPC"/>
                <w:sz w:val="24"/>
                <w:szCs w:val="24"/>
              </w:rPr>
              <w:t>10</w:t>
            </w:r>
          </w:p>
        </w:tc>
        <w:tc>
          <w:tcPr>
            <w:tcW w:w="200" w:type="dxa"/>
            <w:vAlign w:val="bottom"/>
          </w:tcPr>
          <w:p w14:paraId="23EE91D7" w14:textId="77777777" w:rsidR="000E5F80" w:rsidRPr="001573BA" w:rsidRDefault="000E5F80" w:rsidP="000E5F80">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2" w:space="0" w:color="auto"/>
            </w:tcBorders>
            <w:vAlign w:val="bottom"/>
          </w:tcPr>
          <w:p w14:paraId="125D991C" w14:textId="28DA2EEF" w:rsidR="000E5F80" w:rsidRPr="001573BA" w:rsidRDefault="009E2397" w:rsidP="000E5F80">
            <w:pPr>
              <w:pStyle w:val="acctfourfigures"/>
              <w:tabs>
                <w:tab w:val="clear" w:pos="765"/>
                <w:tab w:val="decimal" w:pos="466"/>
              </w:tabs>
              <w:spacing w:line="240" w:lineRule="exact"/>
              <w:ind w:right="-69"/>
              <w:rPr>
                <w:rFonts w:ascii="CordiaUPC" w:hAnsi="CordiaUPC" w:cs="CordiaUPC"/>
                <w:sz w:val="24"/>
                <w:szCs w:val="24"/>
                <w:lang w:val="en-US"/>
              </w:rPr>
            </w:pPr>
            <w:r w:rsidRPr="001573BA">
              <w:rPr>
                <w:rFonts w:ascii="CordiaUPC" w:eastAsia="AngsanaNew" w:hAnsi="CordiaUPC" w:cs="CordiaUPC"/>
                <w:sz w:val="24"/>
                <w:szCs w:val="24"/>
                <w:lang w:eastAsia="en-GB"/>
              </w:rPr>
              <w:t>4,012</w:t>
            </w:r>
          </w:p>
        </w:tc>
        <w:tc>
          <w:tcPr>
            <w:tcW w:w="192" w:type="dxa"/>
            <w:vAlign w:val="bottom"/>
          </w:tcPr>
          <w:p w14:paraId="2BC77CE6" w14:textId="77777777" w:rsidR="000E5F80" w:rsidRPr="001573BA" w:rsidRDefault="000E5F80" w:rsidP="000E5F80">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2" w:space="0" w:color="auto"/>
            </w:tcBorders>
          </w:tcPr>
          <w:p w14:paraId="5DE6DC53" w14:textId="77777777" w:rsidR="000E5F80" w:rsidRPr="001573BA" w:rsidRDefault="000E5F80" w:rsidP="000E5F8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C9F35B0" w14:textId="77777777" w:rsidR="000E5F80" w:rsidRPr="001573BA" w:rsidRDefault="000E5F80" w:rsidP="000E5F8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2DBA377" w14:textId="77777777" w:rsidR="000E5F80" w:rsidRPr="001573BA" w:rsidRDefault="000E5F80" w:rsidP="000E5F8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F1ACFE4" w14:textId="77777777" w:rsidR="000E5F80" w:rsidRPr="001573BA" w:rsidRDefault="000E5F80" w:rsidP="000E5F8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2A6387F" w14:textId="77777777" w:rsidR="000E5F80" w:rsidRPr="001573BA" w:rsidRDefault="000E5F80" w:rsidP="000E5F8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DD22260" w14:textId="77777777" w:rsidR="000E5F80" w:rsidRPr="001573BA" w:rsidRDefault="000E5F80" w:rsidP="000E5F8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17D863B" w14:textId="77777777" w:rsidR="000E5F80" w:rsidRPr="001573BA" w:rsidRDefault="000E5F80" w:rsidP="000E5F8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7936F9C" w14:textId="77777777" w:rsidR="000E5F80" w:rsidRPr="001573BA" w:rsidRDefault="000E5F80" w:rsidP="000E5F80">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21564A0" w14:textId="77777777" w:rsidR="001E42C1" w:rsidRPr="001573BA" w:rsidRDefault="001E42C1" w:rsidP="000E5F80">
            <w:pPr>
              <w:pStyle w:val="acctfourfigures"/>
              <w:tabs>
                <w:tab w:val="clear" w:pos="765"/>
                <w:tab w:val="decimal" w:pos="418"/>
              </w:tabs>
              <w:spacing w:line="240" w:lineRule="exact"/>
              <w:ind w:right="-89"/>
              <w:rPr>
                <w:rFonts w:ascii="CordiaUPC" w:eastAsia="AngsanaNew" w:hAnsi="CordiaUPC" w:cs="CordiaUPC"/>
                <w:sz w:val="24"/>
                <w:szCs w:val="24"/>
                <w:lang w:val="en-US" w:eastAsia="en-GB"/>
              </w:rPr>
            </w:pPr>
          </w:p>
          <w:p w14:paraId="6AC17DBB" w14:textId="36E108A5" w:rsidR="000E5F80" w:rsidRPr="001573BA" w:rsidRDefault="0031253E" w:rsidP="000E5F80">
            <w:pPr>
              <w:pStyle w:val="acctfourfigures"/>
              <w:tabs>
                <w:tab w:val="clear" w:pos="765"/>
                <w:tab w:val="decimal" w:pos="418"/>
              </w:tabs>
              <w:spacing w:line="240" w:lineRule="exact"/>
              <w:ind w:right="-89"/>
              <w:rPr>
                <w:rFonts w:ascii="CordiaUPC" w:hAnsi="CordiaUPC" w:cs="CordiaUPC"/>
                <w:sz w:val="24"/>
                <w:szCs w:val="24"/>
              </w:rPr>
            </w:pPr>
            <w:r w:rsidRPr="001573BA">
              <w:rPr>
                <w:rFonts w:ascii="CordiaUPC" w:eastAsia="AngsanaNew" w:hAnsi="CordiaUPC" w:cs="CordiaUPC"/>
                <w:sz w:val="24"/>
                <w:szCs w:val="24"/>
                <w:lang w:eastAsia="en-GB"/>
              </w:rPr>
              <w:t>2,014</w:t>
            </w:r>
          </w:p>
        </w:tc>
        <w:tc>
          <w:tcPr>
            <w:tcW w:w="192" w:type="dxa"/>
          </w:tcPr>
          <w:p w14:paraId="1C016CE4" w14:textId="77777777" w:rsidR="000E5F80" w:rsidRPr="001573BA" w:rsidRDefault="000E5F80" w:rsidP="000E5F80">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2" w:space="0" w:color="auto"/>
            </w:tcBorders>
          </w:tcPr>
          <w:p w14:paraId="711134FF"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C2B142C"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BB1A770"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9714A28"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A36AB89"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E5F79CA"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FD01E1C"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val="en-US" w:eastAsia="en-GB"/>
              </w:rPr>
            </w:pPr>
          </w:p>
          <w:p w14:paraId="1E200F4F"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C4F94C3" w14:textId="77777777" w:rsidR="001E42C1" w:rsidRPr="001573BA" w:rsidRDefault="001E42C1"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7E22ACE" w14:textId="44FE0756" w:rsidR="000E5F80" w:rsidRPr="001573BA" w:rsidRDefault="000E5F80" w:rsidP="000E5F80">
            <w:pPr>
              <w:pStyle w:val="acctfourfigures"/>
              <w:tabs>
                <w:tab w:val="clear" w:pos="765"/>
                <w:tab w:val="decimal" w:pos="530"/>
              </w:tabs>
              <w:spacing w:line="240" w:lineRule="exact"/>
              <w:ind w:right="-89"/>
              <w:rPr>
                <w:rFonts w:ascii="CordiaUPC" w:hAnsi="CordiaUPC" w:cs="CordiaUPC"/>
                <w:sz w:val="24"/>
                <w:szCs w:val="24"/>
                <w:lang w:val="en-US" w:bidi="th-TH"/>
              </w:rPr>
            </w:pPr>
            <w:r w:rsidRPr="001573BA">
              <w:rPr>
                <w:rFonts w:ascii="CordiaUPC" w:eastAsia="AngsanaNew" w:hAnsi="CordiaUPC" w:cs="CordiaUPC"/>
                <w:sz w:val="24"/>
                <w:szCs w:val="24"/>
                <w:lang w:eastAsia="en-GB"/>
              </w:rPr>
              <w:t>1,305</w:t>
            </w:r>
          </w:p>
        </w:tc>
        <w:tc>
          <w:tcPr>
            <w:tcW w:w="199" w:type="dxa"/>
            <w:gridSpan w:val="2"/>
            <w:vAlign w:val="bottom"/>
          </w:tcPr>
          <w:p w14:paraId="6A9117AC" w14:textId="77777777" w:rsidR="000E5F80" w:rsidRPr="001573BA" w:rsidRDefault="000E5F80" w:rsidP="000E5F80">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bottom w:val="single" w:sz="4" w:space="0" w:color="auto"/>
            </w:tcBorders>
            <w:vAlign w:val="bottom"/>
          </w:tcPr>
          <w:p w14:paraId="5B45FE78"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rPr>
            </w:pPr>
            <w:r w:rsidRPr="001573BA">
              <w:rPr>
                <w:rFonts w:ascii="CordiaUPC" w:hAnsi="CordiaUPC" w:cs="CordiaUPC"/>
                <w:sz w:val="24"/>
                <w:szCs w:val="24"/>
              </w:rPr>
              <w:t>10</w:t>
            </w:r>
          </w:p>
        </w:tc>
        <w:tc>
          <w:tcPr>
            <w:tcW w:w="201" w:type="dxa"/>
            <w:vAlign w:val="bottom"/>
          </w:tcPr>
          <w:p w14:paraId="27402B65" w14:textId="77777777" w:rsidR="000E5F80" w:rsidRPr="001573BA" w:rsidRDefault="000E5F80" w:rsidP="000E5F80">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63CD8773"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sz w:val="24"/>
                <w:szCs w:val="24"/>
                <w:lang w:val="en-US"/>
              </w:rPr>
            </w:pPr>
            <w:r w:rsidRPr="001573BA">
              <w:rPr>
                <w:rFonts w:ascii="CordiaUPC" w:eastAsia="AngsanaNew" w:hAnsi="CordiaUPC" w:cs="CordiaUPC" w:hint="cs"/>
                <w:sz w:val="24"/>
                <w:szCs w:val="24"/>
                <w:cs/>
                <w:lang w:eastAsia="en-GB"/>
              </w:rPr>
              <w:t>3</w:t>
            </w:r>
            <w:r w:rsidRPr="001573BA">
              <w:rPr>
                <w:rFonts w:ascii="CordiaUPC" w:eastAsia="AngsanaNew" w:hAnsi="CordiaUPC" w:cs="CordiaUPC"/>
                <w:sz w:val="24"/>
                <w:szCs w:val="24"/>
                <w:lang w:eastAsia="en-GB"/>
              </w:rPr>
              <w:t>,</w:t>
            </w:r>
            <w:r w:rsidRPr="001573BA">
              <w:rPr>
                <w:rFonts w:ascii="CordiaUPC" w:eastAsia="AngsanaNew" w:hAnsi="CordiaUPC" w:cs="CordiaUPC" w:hint="cs"/>
                <w:sz w:val="24"/>
                <w:szCs w:val="24"/>
                <w:cs/>
                <w:lang w:eastAsia="en-GB"/>
              </w:rPr>
              <w:t>893</w:t>
            </w:r>
          </w:p>
        </w:tc>
        <w:tc>
          <w:tcPr>
            <w:tcW w:w="197" w:type="dxa"/>
            <w:vAlign w:val="bottom"/>
          </w:tcPr>
          <w:p w14:paraId="5ED224BC" w14:textId="77777777" w:rsidR="000E5F80" w:rsidRPr="001573BA" w:rsidRDefault="000E5F80" w:rsidP="000E5F80">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tcPr>
          <w:p w14:paraId="3ED837F5"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07E78EEB"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596289D6"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344EC6FC"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4D348F22"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7463E02B"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369BC323"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1099F6C0" w14:textId="77777777" w:rsidR="000E5F80" w:rsidRPr="001573BA" w:rsidRDefault="000E5F80" w:rsidP="000E5F80">
            <w:pPr>
              <w:pStyle w:val="acctfourfigures"/>
              <w:tabs>
                <w:tab w:val="clear" w:pos="765"/>
                <w:tab w:val="decimal" w:pos="418"/>
              </w:tabs>
              <w:spacing w:line="240" w:lineRule="exact"/>
              <w:ind w:right="-89"/>
              <w:rPr>
                <w:rFonts w:ascii="CordiaUPC" w:hAnsi="CordiaUPC" w:cs="CordiaUPC"/>
                <w:sz w:val="24"/>
                <w:szCs w:val="24"/>
              </w:rPr>
            </w:pPr>
          </w:p>
          <w:p w14:paraId="73CE49D9" w14:textId="77777777" w:rsidR="001E42C1" w:rsidRPr="001573BA" w:rsidRDefault="001E42C1" w:rsidP="000E5F80">
            <w:pPr>
              <w:pStyle w:val="acctfourfigures"/>
              <w:tabs>
                <w:tab w:val="clear" w:pos="765"/>
                <w:tab w:val="decimal" w:pos="384"/>
              </w:tabs>
              <w:spacing w:line="240" w:lineRule="exact"/>
              <w:ind w:left="-79" w:right="-89"/>
              <w:rPr>
                <w:rFonts w:ascii="CordiaUPC" w:hAnsi="CordiaUPC" w:cs="CordiaUPC"/>
                <w:sz w:val="24"/>
                <w:szCs w:val="24"/>
              </w:rPr>
            </w:pPr>
          </w:p>
          <w:p w14:paraId="7D9BDFD7" w14:textId="440AF7B9" w:rsidR="000E5F80" w:rsidRPr="001573BA" w:rsidRDefault="000E5F80" w:rsidP="000E5F80">
            <w:pPr>
              <w:pStyle w:val="acctfourfigures"/>
              <w:tabs>
                <w:tab w:val="clear" w:pos="765"/>
                <w:tab w:val="decimal" w:pos="384"/>
              </w:tabs>
              <w:spacing w:line="240" w:lineRule="exact"/>
              <w:ind w:left="-79" w:right="-89"/>
              <w:rPr>
                <w:rFonts w:ascii="CordiaUPC" w:hAnsi="CordiaUPC" w:cs="CordiaUPC"/>
                <w:sz w:val="24"/>
                <w:szCs w:val="24"/>
              </w:rPr>
            </w:pPr>
            <w:r w:rsidRPr="001573BA">
              <w:rPr>
                <w:rFonts w:ascii="CordiaUPC" w:hAnsi="CordiaUPC" w:cs="CordiaUPC" w:hint="cs"/>
                <w:sz w:val="24"/>
                <w:szCs w:val="24"/>
                <w:cs/>
              </w:rPr>
              <w:t>315</w:t>
            </w:r>
          </w:p>
        </w:tc>
        <w:tc>
          <w:tcPr>
            <w:tcW w:w="192" w:type="dxa"/>
          </w:tcPr>
          <w:p w14:paraId="5FE72EDE" w14:textId="77777777" w:rsidR="000E5F80" w:rsidRPr="001573BA" w:rsidRDefault="000E5F80" w:rsidP="000E5F80">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tcPr>
          <w:p w14:paraId="42FDECEA"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276A6ED"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CEE8460"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5592C25"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8FF560A"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694AC3B"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0A00ACF"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6CB6398" w14:textId="77777777" w:rsidR="000E5F80" w:rsidRPr="001573BA" w:rsidRDefault="000E5F80" w:rsidP="000E5F80">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9FB8691" w14:textId="77777777" w:rsidR="001E42C1" w:rsidRPr="001573BA" w:rsidRDefault="001E42C1" w:rsidP="000E5F80">
            <w:pPr>
              <w:pStyle w:val="acctfourfigures"/>
              <w:tabs>
                <w:tab w:val="clear" w:pos="765"/>
                <w:tab w:val="decimal" w:pos="604"/>
              </w:tabs>
              <w:spacing w:line="240" w:lineRule="exact"/>
              <w:ind w:left="-79" w:right="-89"/>
              <w:rPr>
                <w:rFonts w:ascii="CordiaUPC" w:eastAsia="AngsanaNew" w:hAnsi="CordiaUPC" w:cs="CordiaUPC"/>
                <w:sz w:val="24"/>
                <w:szCs w:val="24"/>
                <w:lang w:eastAsia="en-GB"/>
              </w:rPr>
            </w:pPr>
          </w:p>
          <w:p w14:paraId="43B88121" w14:textId="4BF3FB46" w:rsidR="000E5F80" w:rsidRPr="001573BA" w:rsidRDefault="000E5F80" w:rsidP="000E5F80">
            <w:pPr>
              <w:pStyle w:val="acctfourfigures"/>
              <w:tabs>
                <w:tab w:val="clear" w:pos="765"/>
                <w:tab w:val="decimal" w:pos="604"/>
              </w:tabs>
              <w:spacing w:line="240" w:lineRule="exact"/>
              <w:ind w:left="-79" w:right="-89"/>
              <w:rPr>
                <w:rFonts w:ascii="CordiaUPC" w:hAnsi="CordiaUPC" w:cs="CordiaUPC"/>
                <w:sz w:val="24"/>
                <w:szCs w:val="24"/>
              </w:rPr>
            </w:pPr>
            <w:r w:rsidRPr="001573BA">
              <w:rPr>
                <w:rFonts w:ascii="CordiaUPC" w:eastAsia="AngsanaNew" w:hAnsi="CordiaUPC" w:cs="CordiaUPC" w:hint="cs"/>
                <w:sz w:val="24"/>
                <w:szCs w:val="24"/>
                <w:cs/>
                <w:lang w:eastAsia="en-GB"/>
              </w:rPr>
              <w:t>2</w:t>
            </w:r>
            <w:r w:rsidRPr="001573BA">
              <w:rPr>
                <w:rFonts w:ascii="CordiaUPC" w:eastAsia="AngsanaNew" w:hAnsi="CordiaUPC" w:cs="CordiaUPC"/>
                <w:sz w:val="24"/>
                <w:szCs w:val="24"/>
                <w:lang w:eastAsia="en-GB"/>
              </w:rPr>
              <w:t>,</w:t>
            </w:r>
            <w:r w:rsidRPr="001573BA">
              <w:rPr>
                <w:rFonts w:ascii="CordiaUPC" w:eastAsia="AngsanaNew" w:hAnsi="CordiaUPC" w:cs="CordiaUPC" w:hint="cs"/>
                <w:sz w:val="24"/>
                <w:szCs w:val="24"/>
                <w:cs/>
                <w:lang w:eastAsia="en-GB"/>
              </w:rPr>
              <w:t>885</w:t>
            </w:r>
          </w:p>
        </w:tc>
      </w:tr>
      <w:tr w:rsidR="000E5F80" w:rsidRPr="001573BA" w14:paraId="40FF0FEC" w14:textId="77777777" w:rsidTr="003F42C4">
        <w:trPr>
          <w:trHeight w:val="50"/>
        </w:trPr>
        <w:tc>
          <w:tcPr>
            <w:tcW w:w="2285" w:type="dxa"/>
            <w:vAlign w:val="bottom"/>
          </w:tcPr>
          <w:p w14:paraId="380D711C" w14:textId="77777777" w:rsidR="000E5F80" w:rsidRPr="001573BA" w:rsidRDefault="000E5F80" w:rsidP="000E5F80">
            <w:pPr>
              <w:spacing w:line="240" w:lineRule="exact"/>
              <w:rPr>
                <w:rFonts w:ascii="CordiaUPC" w:hAnsi="CordiaUPC" w:cs="CordiaUPC"/>
                <w:b/>
                <w:bCs/>
                <w:sz w:val="24"/>
                <w:szCs w:val="24"/>
              </w:rPr>
            </w:pPr>
            <w:r w:rsidRPr="001573BA">
              <w:rPr>
                <w:rFonts w:ascii="CordiaUPC" w:hAnsi="CordiaUPC" w:cs="CordiaUPC"/>
                <w:b/>
                <w:bCs/>
                <w:sz w:val="24"/>
                <w:szCs w:val="24"/>
              </w:rPr>
              <w:t>Total</w:t>
            </w:r>
          </w:p>
        </w:tc>
        <w:tc>
          <w:tcPr>
            <w:tcW w:w="712" w:type="dxa"/>
            <w:tcBorders>
              <w:top w:val="single" w:sz="4" w:space="0" w:color="auto"/>
              <w:bottom w:val="double" w:sz="4" w:space="0" w:color="auto"/>
            </w:tcBorders>
            <w:vAlign w:val="bottom"/>
          </w:tcPr>
          <w:p w14:paraId="76B90DD8" w14:textId="1F644339" w:rsidR="000E5F80" w:rsidRPr="001573BA" w:rsidRDefault="000E5F80" w:rsidP="000E5F80">
            <w:pPr>
              <w:pStyle w:val="acctfourfigures"/>
              <w:tabs>
                <w:tab w:val="clear" w:pos="765"/>
                <w:tab w:val="decimal" w:pos="466"/>
              </w:tabs>
              <w:spacing w:line="240" w:lineRule="exact"/>
              <w:ind w:left="-101" w:right="-69"/>
              <w:rPr>
                <w:rFonts w:ascii="CordiaUPC" w:hAnsi="CordiaUPC" w:cs="CordiaUPC"/>
                <w:b/>
                <w:bCs/>
                <w:sz w:val="24"/>
                <w:szCs w:val="24"/>
                <w:lang w:bidi="th-TH"/>
              </w:rPr>
            </w:pPr>
            <w:r w:rsidRPr="001573BA">
              <w:rPr>
                <w:rFonts w:ascii="CordiaUPC" w:hAnsi="CordiaUPC" w:cs="CordiaUPC"/>
                <w:b/>
                <w:bCs/>
                <w:sz w:val="24"/>
                <w:szCs w:val="24"/>
              </w:rPr>
              <w:t>11</w:t>
            </w:r>
          </w:p>
        </w:tc>
        <w:tc>
          <w:tcPr>
            <w:tcW w:w="200" w:type="dxa"/>
            <w:vAlign w:val="bottom"/>
          </w:tcPr>
          <w:p w14:paraId="34550D08" w14:textId="77777777" w:rsidR="000E5F80" w:rsidRPr="001573BA" w:rsidRDefault="000E5F80" w:rsidP="000E5F80">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2" w:space="0" w:color="auto"/>
              <w:bottom w:val="double" w:sz="4" w:space="0" w:color="auto"/>
            </w:tcBorders>
            <w:vAlign w:val="bottom"/>
          </w:tcPr>
          <w:p w14:paraId="3DE1C599" w14:textId="1F2555A5" w:rsidR="000E5F80" w:rsidRPr="001573BA" w:rsidRDefault="009E2397" w:rsidP="000E5F80">
            <w:pPr>
              <w:pStyle w:val="acctfourfigures"/>
              <w:tabs>
                <w:tab w:val="clear" w:pos="765"/>
                <w:tab w:val="decimal" w:pos="466"/>
              </w:tabs>
              <w:spacing w:line="240" w:lineRule="exact"/>
              <w:ind w:left="-101" w:right="-69"/>
              <w:rPr>
                <w:rFonts w:ascii="CordiaUPC" w:hAnsi="CordiaUPC" w:cs="CordiaUPC"/>
                <w:b/>
                <w:bCs/>
                <w:sz w:val="24"/>
                <w:szCs w:val="24"/>
              </w:rPr>
            </w:pPr>
            <w:r w:rsidRPr="001573BA">
              <w:rPr>
                <w:rFonts w:ascii="CordiaUPC" w:eastAsia="AngsanaNew" w:hAnsi="CordiaUPC" w:cs="CordiaUPC"/>
                <w:b/>
                <w:bCs/>
                <w:sz w:val="24"/>
                <w:szCs w:val="24"/>
                <w:lang w:eastAsia="en-GB"/>
              </w:rPr>
              <w:t>4,024</w:t>
            </w:r>
          </w:p>
        </w:tc>
        <w:tc>
          <w:tcPr>
            <w:tcW w:w="192" w:type="dxa"/>
            <w:vAlign w:val="bottom"/>
          </w:tcPr>
          <w:p w14:paraId="19664252" w14:textId="77777777" w:rsidR="000E5F80" w:rsidRPr="001573BA" w:rsidRDefault="000E5F80" w:rsidP="000E5F80">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2" w:space="0" w:color="auto"/>
              <w:bottom w:val="double" w:sz="4" w:space="0" w:color="auto"/>
            </w:tcBorders>
            <w:vAlign w:val="bottom"/>
          </w:tcPr>
          <w:p w14:paraId="030AFF10" w14:textId="02411308" w:rsidR="000E5F80" w:rsidRPr="001573BA" w:rsidRDefault="0031253E" w:rsidP="000E5F80">
            <w:pPr>
              <w:pStyle w:val="acctfourfigures"/>
              <w:tabs>
                <w:tab w:val="clear" w:pos="765"/>
                <w:tab w:val="decimal" w:pos="418"/>
              </w:tabs>
              <w:spacing w:line="240" w:lineRule="exact"/>
              <w:ind w:right="-89"/>
              <w:rPr>
                <w:rFonts w:ascii="CordiaUPC" w:hAnsi="CordiaUPC" w:cs="CordiaUPC"/>
                <w:b/>
                <w:bCs/>
                <w:sz w:val="24"/>
                <w:szCs w:val="24"/>
                <w:lang w:val="en-US"/>
              </w:rPr>
            </w:pPr>
            <w:r w:rsidRPr="001573BA">
              <w:rPr>
                <w:rFonts w:ascii="CordiaUPC" w:eastAsia="AngsanaNew" w:hAnsi="CordiaUPC" w:cs="CordiaUPC"/>
                <w:b/>
                <w:bCs/>
                <w:sz w:val="24"/>
                <w:szCs w:val="24"/>
                <w:lang w:eastAsia="en-GB"/>
              </w:rPr>
              <w:t>2,014</w:t>
            </w:r>
          </w:p>
        </w:tc>
        <w:tc>
          <w:tcPr>
            <w:tcW w:w="192" w:type="dxa"/>
          </w:tcPr>
          <w:p w14:paraId="57E7AFED" w14:textId="77777777" w:rsidR="000E5F80" w:rsidRPr="001573BA" w:rsidRDefault="000E5F80" w:rsidP="000E5F80">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2" w:space="0" w:color="auto"/>
              <w:bottom w:val="double" w:sz="4" w:space="0" w:color="auto"/>
            </w:tcBorders>
            <w:vAlign w:val="bottom"/>
          </w:tcPr>
          <w:p w14:paraId="6E54E9E5" w14:textId="4A550F08" w:rsidR="000E5F80" w:rsidRPr="001573BA" w:rsidRDefault="000E5F80" w:rsidP="000E5F80">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1573BA">
              <w:rPr>
                <w:rFonts w:ascii="CordiaUPC" w:eastAsia="AngsanaNew" w:hAnsi="CordiaUPC" w:cs="CordiaUPC"/>
                <w:b/>
                <w:bCs/>
                <w:sz w:val="24"/>
                <w:szCs w:val="24"/>
                <w:lang w:eastAsia="en-GB"/>
              </w:rPr>
              <w:t>1,305</w:t>
            </w:r>
          </w:p>
        </w:tc>
        <w:tc>
          <w:tcPr>
            <w:tcW w:w="199" w:type="dxa"/>
            <w:gridSpan w:val="2"/>
            <w:vAlign w:val="bottom"/>
          </w:tcPr>
          <w:p w14:paraId="4A9DDC05" w14:textId="77777777" w:rsidR="000E5F80" w:rsidRPr="001573BA" w:rsidRDefault="000E5F80" w:rsidP="000E5F80">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top w:val="single" w:sz="4" w:space="0" w:color="auto"/>
              <w:bottom w:val="double" w:sz="4" w:space="0" w:color="auto"/>
            </w:tcBorders>
            <w:vAlign w:val="bottom"/>
          </w:tcPr>
          <w:p w14:paraId="250E7FF6"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b/>
                <w:bCs/>
                <w:sz w:val="24"/>
                <w:szCs w:val="24"/>
              </w:rPr>
            </w:pPr>
            <w:r w:rsidRPr="001573BA">
              <w:rPr>
                <w:rFonts w:ascii="CordiaUPC" w:hAnsi="CordiaUPC" w:cs="CordiaUPC"/>
                <w:b/>
                <w:bCs/>
                <w:sz w:val="24"/>
                <w:szCs w:val="24"/>
              </w:rPr>
              <w:t>11</w:t>
            </w:r>
          </w:p>
        </w:tc>
        <w:tc>
          <w:tcPr>
            <w:tcW w:w="201" w:type="dxa"/>
            <w:vAlign w:val="bottom"/>
          </w:tcPr>
          <w:p w14:paraId="384FD988" w14:textId="77777777" w:rsidR="000E5F80" w:rsidRPr="001573BA" w:rsidRDefault="000E5F80" w:rsidP="000E5F80">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6A591616" w14:textId="77777777" w:rsidR="000E5F80" w:rsidRPr="001573BA" w:rsidRDefault="000E5F80" w:rsidP="000E5F80">
            <w:pPr>
              <w:pStyle w:val="acctfourfigures"/>
              <w:tabs>
                <w:tab w:val="clear" w:pos="765"/>
                <w:tab w:val="decimal" w:pos="466"/>
              </w:tabs>
              <w:spacing w:line="240" w:lineRule="exact"/>
              <w:ind w:left="-101" w:right="-69"/>
              <w:rPr>
                <w:rFonts w:ascii="CordiaUPC" w:hAnsi="CordiaUPC" w:cs="CordiaUPC"/>
                <w:b/>
                <w:bCs/>
                <w:sz w:val="24"/>
                <w:szCs w:val="24"/>
              </w:rPr>
            </w:pPr>
            <w:r w:rsidRPr="001573BA">
              <w:rPr>
                <w:rFonts w:ascii="CordiaUPC" w:eastAsia="AngsanaNew" w:hAnsi="CordiaUPC" w:cs="CordiaUPC"/>
                <w:b/>
                <w:bCs/>
                <w:sz w:val="24"/>
                <w:szCs w:val="24"/>
                <w:lang w:eastAsia="en-GB"/>
              </w:rPr>
              <w:t>3,905</w:t>
            </w:r>
          </w:p>
        </w:tc>
        <w:tc>
          <w:tcPr>
            <w:tcW w:w="197" w:type="dxa"/>
            <w:vAlign w:val="bottom"/>
          </w:tcPr>
          <w:p w14:paraId="76B14878" w14:textId="77777777" w:rsidR="000E5F80" w:rsidRPr="001573BA" w:rsidRDefault="000E5F80" w:rsidP="000E5F80">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0A3614D0" w14:textId="6BBB8EDD" w:rsidR="000E5F80" w:rsidRPr="001573BA" w:rsidRDefault="003B07F1" w:rsidP="003B07F1">
            <w:pPr>
              <w:pStyle w:val="acctfourfigures"/>
              <w:tabs>
                <w:tab w:val="clear" w:pos="765"/>
              </w:tabs>
              <w:spacing w:line="240" w:lineRule="exact"/>
              <w:ind w:right="-89"/>
              <w:rPr>
                <w:rFonts w:ascii="CordiaUPC" w:hAnsi="CordiaUPC" w:cs="CordiaUPC"/>
                <w:b/>
                <w:bCs/>
                <w:sz w:val="24"/>
                <w:szCs w:val="24"/>
              </w:rPr>
            </w:pPr>
            <w:r w:rsidRPr="001573BA">
              <w:rPr>
                <w:rFonts w:ascii="CordiaUPC" w:hAnsi="CordiaUPC" w:cs="CordiaUPC"/>
                <w:b/>
                <w:bCs/>
                <w:sz w:val="24"/>
                <w:szCs w:val="24"/>
              </w:rPr>
              <w:t xml:space="preserve">  </w:t>
            </w:r>
            <w:r w:rsidR="000E5F80" w:rsidRPr="001573BA">
              <w:rPr>
                <w:rFonts w:ascii="CordiaUPC" w:hAnsi="CordiaUPC" w:cs="CordiaUPC"/>
                <w:b/>
                <w:bCs/>
                <w:sz w:val="24"/>
                <w:szCs w:val="24"/>
              </w:rPr>
              <w:t>315</w:t>
            </w:r>
          </w:p>
        </w:tc>
        <w:tc>
          <w:tcPr>
            <w:tcW w:w="192" w:type="dxa"/>
          </w:tcPr>
          <w:p w14:paraId="57C934B8" w14:textId="77777777" w:rsidR="000E5F80" w:rsidRPr="001573BA" w:rsidRDefault="000E5F80" w:rsidP="000E5F80">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5CF869C8" w14:textId="77777777" w:rsidR="000E5F80" w:rsidRPr="001573BA" w:rsidRDefault="000E5F80" w:rsidP="000E5F80">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1573BA">
              <w:rPr>
                <w:rFonts w:ascii="CordiaUPC" w:eastAsia="AngsanaNew" w:hAnsi="CordiaUPC" w:cs="CordiaUPC"/>
                <w:b/>
                <w:bCs/>
                <w:sz w:val="24"/>
                <w:szCs w:val="24"/>
                <w:lang w:eastAsia="en-GB"/>
              </w:rPr>
              <w:t>2,885</w:t>
            </w:r>
          </w:p>
        </w:tc>
      </w:tr>
    </w:tbl>
    <w:p w14:paraId="28975A4A" w14:textId="516F959C" w:rsidR="00C82FD9" w:rsidRPr="001573BA" w:rsidRDefault="00C82FD9" w:rsidP="00C82FD9">
      <w:pPr>
        <w:pStyle w:val="BodyText"/>
        <w:rPr>
          <w:cs/>
          <w:lang w:val="en-GB" w:bidi="th-TH"/>
        </w:rPr>
      </w:pPr>
    </w:p>
    <w:p w14:paraId="06375DE6" w14:textId="77777777" w:rsidR="00AF1AC5" w:rsidRPr="001573BA" w:rsidRDefault="00AF1AC5" w:rsidP="00AF1AC5">
      <w:pPr>
        <w:autoSpaceDE w:val="0"/>
        <w:autoSpaceDN w:val="0"/>
        <w:adjustRightInd w:val="0"/>
        <w:spacing w:line="240" w:lineRule="exact"/>
        <w:ind w:left="562"/>
        <w:jc w:val="thaiDistribute"/>
        <w:rPr>
          <w:rFonts w:ascii="CordiaUPC" w:hAnsi="CordiaUPC" w:cs="CordiaUPC"/>
          <w:sz w:val="26"/>
          <w:szCs w:val="26"/>
          <w:cs/>
          <w:lang w:val="en-US" w:eastAsia="en-GB" w:bidi="th-TH"/>
        </w:rPr>
        <w:sectPr w:rsidR="00AF1AC5" w:rsidRPr="001573BA" w:rsidSect="00A83644">
          <w:headerReference w:type="default" r:id="rId8"/>
          <w:footerReference w:type="default" r:id="rId9"/>
          <w:pgSz w:w="11907" w:h="16840" w:code="9"/>
          <w:pgMar w:top="594" w:right="1134" w:bottom="576" w:left="1152" w:header="720" w:footer="720" w:gutter="0"/>
          <w:pgNumType w:start="14"/>
          <w:cols w:space="720"/>
          <w:docGrid w:linePitch="299"/>
        </w:sectPr>
      </w:pPr>
    </w:p>
    <w:bookmarkEnd w:id="13"/>
    <w:p w14:paraId="6D51BA9E" w14:textId="67229A8D" w:rsidR="00084E34" w:rsidRPr="001573BA" w:rsidRDefault="00013D98" w:rsidP="001C09F9">
      <w:pPr>
        <w:pStyle w:val="Heading1"/>
        <w:numPr>
          <w:ilvl w:val="0"/>
          <w:numId w:val="0"/>
        </w:numPr>
        <w:tabs>
          <w:tab w:val="left" w:pos="540"/>
        </w:tabs>
        <w:spacing w:before="0" w:after="0" w:line="240" w:lineRule="exact"/>
        <w:rPr>
          <w:rFonts w:ascii="CordiaUPC" w:hAnsi="CordiaUPC" w:cs="CordiaUPC"/>
          <w:i w:val="0"/>
          <w:iCs/>
          <w:sz w:val="28"/>
          <w:szCs w:val="28"/>
          <w:cs/>
          <w:lang w:bidi="th-TH"/>
        </w:rPr>
      </w:pPr>
      <w:r w:rsidRPr="001573BA">
        <w:rPr>
          <w:rFonts w:ascii="CordiaUPC" w:hAnsi="CordiaUPC" w:cs="CordiaUPC"/>
          <w:i w:val="0"/>
          <w:iCs/>
          <w:sz w:val="28"/>
          <w:szCs w:val="28"/>
        </w:rPr>
        <w:lastRenderedPageBreak/>
        <w:t>1</w:t>
      </w:r>
      <w:r w:rsidR="00C4691B" w:rsidRPr="001573BA">
        <w:rPr>
          <w:rFonts w:ascii="CordiaUPC" w:hAnsi="CordiaUPC" w:cs="CordiaUPC"/>
          <w:i w:val="0"/>
          <w:iCs/>
          <w:sz w:val="28"/>
          <w:szCs w:val="28"/>
        </w:rPr>
        <w:t>3</w:t>
      </w:r>
      <w:r w:rsidR="00084E34" w:rsidRPr="001573BA">
        <w:rPr>
          <w:rFonts w:ascii="CordiaUPC" w:hAnsi="CordiaUPC" w:cs="CordiaUPC" w:hint="cs"/>
          <w:i w:val="0"/>
          <w:iCs/>
          <w:sz w:val="28"/>
          <w:szCs w:val="28"/>
        </w:rPr>
        <w:tab/>
        <w:t>Investments in subsidiaries</w:t>
      </w:r>
      <w:r w:rsidR="00B5493C" w:rsidRPr="001573BA">
        <w:rPr>
          <w:rFonts w:ascii="CordiaUPC" w:hAnsi="CordiaUPC" w:cs="CordiaUPC" w:hint="cs"/>
          <w:i w:val="0"/>
          <w:iCs/>
          <w:sz w:val="28"/>
          <w:szCs w:val="28"/>
        </w:rPr>
        <w:t xml:space="preserve"> and associate</w:t>
      </w:r>
      <w:r w:rsidR="00C13D2D" w:rsidRPr="001573BA">
        <w:rPr>
          <w:rFonts w:ascii="CordiaUPC" w:hAnsi="CordiaUPC" w:cs="CordiaUPC" w:hint="cs"/>
          <w:i w:val="0"/>
          <w:iCs/>
          <w:sz w:val="28"/>
          <w:szCs w:val="28"/>
        </w:rPr>
        <w:t>,</w:t>
      </w:r>
      <w:r w:rsidR="00084E34" w:rsidRPr="001573BA">
        <w:rPr>
          <w:rFonts w:ascii="CordiaUPC" w:hAnsi="CordiaUPC" w:cs="CordiaUPC" w:hint="cs"/>
          <w:i w:val="0"/>
          <w:iCs/>
          <w:sz w:val="28"/>
          <w:szCs w:val="28"/>
        </w:rPr>
        <w:t xml:space="preserve"> </w:t>
      </w:r>
      <w:r w:rsidR="000A5E3A" w:rsidRPr="001573BA">
        <w:rPr>
          <w:rFonts w:ascii="CordiaUPC" w:hAnsi="CordiaUPC" w:cs="CordiaUPC" w:hint="cs"/>
          <w:i w:val="0"/>
          <w:iCs/>
          <w:sz w:val="28"/>
          <w:szCs w:val="28"/>
        </w:rPr>
        <w:t>n</w:t>
      </w:r>
      <w:r w:rsidR="00084E34" w:rsidRPr="001573BA">
        <w:rPr>
          <w:rFonts w:ascii="CordiaUPC" w:hAnsi="CordiaUPC" w:cs="CordiaUPC" w:hint="cs"/>
          <w:i w:val="0"/>
          <w:iCs/>
          <w:sz w:val="28"/>
          <w:szCs w:val="28"/>
        </w:rPr>
        <w:t>et</w:t>
      </w:r>
    </w:p>
    <w:p w14:paraId="73712EAA" w14:textId="77777777" w:rsidR="00084E34" w:rsidRPr="001573BA" w:rsidRDefault="00084E34" w:rsidP="001C09F9">
      <w:pPr>
        <w:pStyle w:val="index"/>
        <w:spacing w:after="0" w:line="240" w:lineRule="exact"/>
        <w:jc w:val="both"/>
        <w:rPr>
          <w:rFonts w:ascii="CordiaUPC" w:hAnsi="CordiaUPC" w:cs="CordiaUPC"/>
          <w:b/>
          <w:bCs/>
          <w:sz w:val="26"/>
          <w:szCs w:val="26"/>
          <w:cs/>
          <w:lang w:bidi="th-TH"/>
        </w:rPr>
      </w:pPr>
    </w:p>
    <w:p w14:paraId="581825EB" w14:textId="721B1BB7" w:rsidR="00084E34" w:rsidRPr="001573BA" w:rsidRDefault="00A77328" w:rsidP="001C09F9">
      <w:pPr>
        <w:pStyle w:val="index"/>
        <w:spacing w:after="0" w:line="240" w:lineRule="exact"/>
        <w:ind w:left="540" w:hanging="540"/>
        <w:rPr>
          <w:rFonts w:ascii="CordiaUPC" w:hAnsi="CordiaUPC" w:cs="CordiaUPC"/>
          <w:b/>
          <w:bCs/>
          <w:sz w:val="26"/>
          <w:szCs w:val="26"/>
        </w:rPr>
      </w:pPr>
      <w:r w:rsidRPr="001573BA">
        <w:rPr>
          <w:rFonts w:ascii="CordiaUPC" w:hAnsi="CordiaUPC" w:cs="CordiaUPC" w:hint="cs"/>
          <w:b/>
          <w:bCs/>
          <w:sz w:val="26"/>
          <w:szCs w:val="26"/>
        </w:rPr>
        <w:t>1</w:t>
      </w:r>
      <w:r w:rsidR="00C4691B" w:rsidRPr="001573BA">
        <w:rPr>
          <w:rFonts w:ascii="CordiaUPC" w:hAnsi="CordiaUPC" w:cs="CordiaUPC"/>
          <w:b/>
          <w:bCs/>
          <w:sz w:val="26"/>
          <w:szCs w:val="26"/>
        </w:rPr>
        <w:t>3</w:t>
      </w:r>
      <w:r w:rsidR="00084E34" w:rsidRPr="001573BA">
        <w:rPr>
          <w:rFonts w:ascii="CordiaUPC" w:hAnsi="CordiaUPC" w:cs="CordiaUPC" w:hint="cs"/>
          <w:b/>
          <w:bCs/>
          <w:sz w:val="26"/>
          <w:szCs w:val="26"/>
        </w:rPr>
        <w:t>.1</w:t>
      </w:r>
      <w:r w:rsidR="00084E34" w:rsidRPr="001573BA">
        <w:rPr>
          <w:rFonts w:ascii="CordiaUPC" w:hAnsi="CordiaUPC" w:cs="CordiaUPC" w:hint="cs"/>
          <w:b/>
          <w:bCs/>
          <w:sz w:val="26"/>
          <w:szCs w:val="26"/>
        </w:rPr>
        <w:tab/>
        <w:t xml:space="preserve">Detail of investments in subsidiaries </w:t>
      </w:r>
      <w:r w:rsidR="00B5493C" w:rsidRPr="001573BA">
        <w:rPr>
          <w:rFonts w:ascii="CordiaUPC" w:hAnsi="CordiaUPC" w:cs="CordiaUPC" w:hint="cs"/>
          <w:b/>
          <w:bCs/>
          <w:sz w:val="26"/>
          <w:szCs w:val="26"/>
        </w:rPr>
        <w:t>and associate</w:t>
      </w:r>
    </w:p>
    <w:p w14:paraId="218031A4" w14:textId="77777777" w:rsidR="008F6A70" w:rsidRPr="001573BA" w:rsidRDefault="008F6A70" w:rsidP="008F6A70">
      <w:pPr>
        <w:pStyle w:val="index"/>
        <w:spacing w:after="0" w:line="240" w:lineRule="exact"/>
        <w:jc w:val="both"/>
        <w:rPr>
          <w:rFonts w:ascii="CordiaUPC" w:hAnsi="CordiaUPC" w:cs="CordiaUPC"/>
          <w:b/>
          <w:bCs/>
          <w:sz w:val="26"/>
          <w:szCs w:val="26"/>
          <w:cs/>
          <w:lang w:val="en-GB" w:bidi="th-TH"/>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3"/>
        <w:gridCol w:w="678"/>
        <w:gridCol w:w="647"/>
        <w:gridCol w:w="656"/>
        <w:gridCol w:w="683"/>
        <w:gridCol w:w="629"/>
        <w:gridCol w:w="629"/>
        <w:gridCol w:w="665"/>
        <w:gridCol w:w="670"/>
        <w:gridCol w:w="72"/>
        <w:gridCol w:w="562"/>
        <w:gridCol w:w="719"/>
        <w:gridCol w:w="90"/>
        <w:gridCol w:w="569"/>
        <w:gridCol w:w="696"/>
        <w:gridCol w:w="719"/>
        <w:gridCol w:w="715"/>
        <w:gridCol w:w="662"/>
      </w:tblGrid>
      <w:tr w:rsidR="008F6A70" w:rsidRPr="001573BA" w14:paraId="7231AC6D" w14:textId="77777777" w:rsidTr="00D6276D">
        <w:tc>
          <w:tcPr>
            <w:tcW w:w="1838" w:type="dxa"/>
            <w:shd w:val="clear" w:color="auto" w:fill="auto"/>
          </w:tcPr>
          <w:p w14:paraId="4DFD1CF8" w14:textId="77777777" w:rsidR="008F6A70" w:rsidRPr="001573BA" w:rsidRDefault="008F6A70" w:rsidP="005E3D05">
            <w:pPr>
              <w:pStyle w:val="index"/>
              <w:spacing w:after="0" w:line="240" w:lineRule="exact"/>
              <w:jc w:val="center"/>
              <w:rPr>
                <w:rFonts w:ascii="CordiaUPC" w:hAnsi="CordiaUPC" w:cs="CordiaUPC"/>
                <w:sz w:val="20"/>
                <w:lang w:val="en-GB"/>
              </w:rPr>
            </w:pPr>
          </w:p>
        </w:tc>
        <w:tc>
          <w:tcPr>
            <w:tcW w:w="1170" w:type="dxa"/>
            <w:shd w:val="clear" w:color="auto" w:fill="auto"/>
          </w:tcPr>
          <w:p w14:paraId="024D3F5F" w14:textId="77777777" w:rsidR="008F6A70" w:rsidRPr="001573BA" w:rsidRDefault="008F6A70" w:rsidP="005E3D05">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6884DADA" w14:textId="77777777" w:rsidR="008F6A70" w:rsidRPr="001573BA" w:rsidRDefault="008F6A70" w:rsidP="005E3D05">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4BCCD801" w14:textId="77777777" w:rsidR="008F6A70" w:rsidRPr="001573BA" w:rsidRDefault="008F6A70" w:rsidP="005E3D05">
            <w:pPr>
              <w:pStyle w:val="index"/>
              <w:spacing w:after="0" w:line="240" w:lineRule="exact"/>
              <w:jc w:val="center"/>
              <w:rPr>
                <w:rFonts w:ascii="CordiaUPC" w:hAnsi="CordiaUPC" w:cs="CordiaUPC"/>
                <w:sz w:val="20"/>
                <w:lang w:val="en-GB"/>
              </w:rPr>
            </w:pPr>
          </w:p>
        </w:tc>
        <w:tc>
          <w:tcPr>
            <w:tcW w:w="3909" w:type="dxa"/>
            <w:gridSpan w:val="6"/>
          </w:tcPr>
          <w:p w14:paraId="0C87840B" w14:textId="77777777" w:rsidR="008F6A70" w:rsidRPr="001573BA" w:rsidRDefault="008F6A70" w:rsidP="005E3D05">
            <w:pPr>
              <w:pStyle w:val="index"/>
              <w:spacing w:after="0" w:line="240" w:lineRule="exact"/>
              <w:jc w:val="center"/>
              <w:rPr>
                <w:rFonts w:ascii="CordiaUPC" w:hAnsi="CordiaUPC" w:cs="CordiaUPC"/>
                <w:sz w:val="20"/>
                <w:lang w:val="en-GB"/>
              </w:rPr>
            </w:pPr>
            <w:r w:rsidRPr="001573BA">
              <w:rPr>
                <w:rFonts w:ascii="CordiaUPC" w:hAnsi="CordiaUPC" w:cs="CordiaUPC" w:hint="cs"/>
                <w:b/>
                <w:bCs/>
                <w:sz w:val="20"/>
                <w:lang w:val="en-GB"/>
              </w:rPr>
              <w:t>Consolidated</w:t>
            </w:r>
          </w:p>
        </w:tc>
        <w:tc>
          <w:tcPr>
            <w:tcW w:w="5474" w:type="dxa"/>
            <w:gridSpan w:val="10"/>
            <w:shd w:val="clear" w:color="auto" w:fill="auto"/>
          </w:tcPr>
          <w:p w14:paraId="45E16021" w14:textId="77777777" w:rsidR="008F6A70" w:rsidRPr="001573BA" w:rsidRDefault="008F6A70" w:rsidP="005E3D05">
            <w:pPr>
              <w:pStyle w:val="index"/>
              <w:spacing w:after="0" w:line="240" w:lineRule="exact"/>
              <w:jc w:val="center"/>
              <w:rPr>
                <w:rFonts w:ascii="CordiaUPC" w:hAnsi="CordiaUPC" w:cs="CordiaUPC"/>
                <w:sz w:val="20"/>
                <w:lang w:val="en-GB"/>
              </w:rPr>
            </w:pPr>
            <w:r w:rsidRPr="001573BA">
              <w:rPr>
                <w:rFonts w:ascii="CordiaUPC" w:hAnsi="CordiaUPC" w:cs="CordiaUPC" w:hint="cs"/>
                <w:b/>
                <w:bCs/>
                <w:sz w:val="20"/>
                <w:lang w:val="en-GB"/>
              </w:rPr>
              <w:t>Bank only</w:t>
            </w:r>
          </w:p>
        </w:tc>
      </w:tr>
      <w:tr w:rsidR="008F6A70" w:rsidRPr="001573BA" w14:paraId="219EBFED" w14:textId="77777777" w:rsidTr="00D6276D">
        <w:tc>
          <w:tcPr>
            <w:tcW w:w="1838" w:type="dxa"/>
            <w:shd w:val="clear" w:color="auto" w:fill="auto"/>
            <w:vAlign w:val="bottom"/>
          </w:tcPr>
          <w:p w14:paraId="76B0B4A6" w14:textId="77777777" w:rsidR="008F6A70" w:rsidRPr="001573BA" w:rsidRDefault="008F6A70" w:rsidP="005E3D05">
            <w:pPr>
              <w:pStyle w:val="index"/>
              <w:spacing w:after="0" w:line="240" w:lineRule="exact"/>
              <w:jc w:val="center"/>
              <w:rPr>
                <w:rFonts w:ascii="CordiaUPC" w:hAnsi="CordiaUPC" w:cs="CordiaUPC"/>
                <w:sz w:val="20"/>
                <w:lang w:val="en-GB"/>
              </w:rPr>
            </w:pPr>
          </w:p>
          <w:p w14:paraId="740F4999" w14:textId="77777777" w:rsidR="008F6A70" w:rsidRPr="001573BA" w:rsidRDefault="008F6A70" w:rsidP="005E3D05">
            <w:pPr>
              <w:pStyle w:val="index"/>
              <w:spacing w:after="0" w:line="240" w:lineRule="exact"/>
              <w:jc w:val="center"/>
              <w:rPr>
                <w:rFonts w:ascii="CordiaUPC" w:hAnsi="CordiaUPC" w:cs="CordiaUPC"/>
                <w:sz w:val="20"/>
                <w:cs/>
                <w:lang w:val="en-GB" w:bidi="th-TH"/>
              </w:rPr>
            </w:pPr>
            <w:r w:rsidRPr="001573BA">
              <w:rPr>
                <w:rFonts w:ascii="CordiaUPC" w:hAnsi="CordiaUPC" w:cs="CordiaUPC" w:hint="cs"/>
                <w:sz w:val="20"/>
                <w:lang w:val="en-GB"/>
              </w:rPr>
              <w:t>Companies</w:t>
            </w:r>
          </w:p>
        </w:tc>
        <w:tc>
          <w:tcPr>
            <w:tcW w:w="1170" w:type="dxa"/>
            <w:shd w:val="clear" w:color="auto" w:fill="auto"/>
            <w:vAlign w:val="bottom"/>
          </w:tcPr>
          <w:p w14:paraId="0987782F" w14:textId="77777777" w:rsidR="008F6A70" w:rsidRPr="001573BA" w:rsidRDefault="008F6A70" w:rsidP="005E3D05">
            <w:pPr>
              <w:pStyle w:val="index"/>
              <w:spacing w:after="0" w:line="240" w:lineRule="exact"/>
              <w:jc w:val="center"/>
              <w:rPr>
                <w:rFonts w:ascii="CordiaUPC" w:hAnsi="CordiaUPC" w:cs="CordiaUPC"/>
                <w:sz w:val="20"/>
                <w:lang w:val="en-GB"/>
              </w:rPr>
            </w:pPr>
            <w:r w:rsidRPr="001573BA">
              <w:rPr>
                <w:rFonts w:ascii="CordiaUPC" w:hAnsi="CordiaUPC" w:cs="CordiaUPC" w:hint="cs"/>
                <w:sz w:val="20"/>
                <w:lang w:val="en-GB"/>
              </w:rPr>
              <w:t xml:space="preserve">Type of </w:t>
            </w:r>
          </w:p>
          <w:p w14:paraId="2D1A5175" w14:textId="77777777" w:rsidR="008F6A70" w:rsidRPr="001573BA" w:rsidRDefault="008F6A70" w:rsidP="005E3D05">
            <w:pPr>
              <w:pStyle w:val="index"/>
              <w:spacing w:after="0" w:line="240" w:lineRule="exact"/>
              <w:jc w:val="center"/>
              <w:rPr>
                <w:rFonts w:ascii="CordiaUPC" w:hAnsi="CordiaUPC" w:cs="CordiaUPC"/>
                <w:sz w:val="20"/>
                <w:lang w:val="en-GB"/>
              </w:rPr>
            </w:pPr>
            <w:r w:rsidRPr="001573BA">
              <w:rPr>
                <w:rFonts w:ascii="CordiaUPC" w:hAnsi="CordiaUPC" w:cs="CordiaUPC" w:hint="cs"/>
                <w:sz w:val="20"/>
                <w:lang w:val="en-GB"/>
              </w:rPr>
              <w:t>Business</w:t>
            </w:r>
          </w:p>
        </w:tc>
        <w:tc>
          <w:tcPr>
            <w:tcW w:w="1296" w:type="dxa"/>
            <w:gridSpan w:val="2"/>
            <w:shd w:val="clear" w:color="auto" w:fill="auto"/>
            <w:vAlign w:val="bottom"/>
          </w:tcPr>
          <w:p w14:paraId="65B3B9B0" w14:textId="77777777" w:rsidR="008F6A70" w:rsidRPr="001573BA" w:rsidRDefault="008F6A70" w:rsidP="005E3D05">
            <w:pPr>
              <w:pStyle w:val="index"/>
              <w:spacing w:after="0" w:line="240" w:lineRule="exact"/>
              <w:jc w:val="center"/>
              <w:rPr>
                <w:rFonts w:ascii="CordiaUPC" w:hAnsi="CordiaUPC" w:cs="CordiaUPC"/>
                <w:sz w:val="20"/>
                <w:lang w:val="en-GB"/>
              </w:rPr>
            </w:pPr>
            <w:r w:rsidRPr="001573BA">
              <w:rPr>
                <w:rFonts w:ascii="CordiaUPC" w:hAnsi="CordiaUPC" w:cs="CordiaUPC" w:hint="cs"/>
                <w:sz w:val="20"/>
                <w:lang w:val="en-GB"/>
              </w:rPr>
              <w:t>Percentage of</w:t>
            </w:r>
          </w:p>
          <w:p w14:paraId="3AE77A04" w14:textId="77777777" w:rsidR="008F6A70" w:rsidRPr="001573BA" w:rsidRDefault="008F6A70" w:rsidP="005E3D05">
            <w:pPr>
              <w:pStyle w:val="index"/>
              <w:spacing w:after="0" w:line="240" w:lineRule="exact"/>
              <w:jc w:val="center"/>
              <w:rPr>
                <w:rFonts w:ascii="CordiaUPC" w:hAnsi="CordiaUPC" w:cs="CordiaUPC"/>
                <w:sz w:val="20"/>
                <w:lang w:val="en-GB"/>
              </w:rPr>
            </w:pPr>
            <w:r w:rsidRPr="001573BA">
              <w:rPr>
                <w:rFonts w:ascii="CordiaUPC" w:hAnsi="CordiaUPC" w:cs="CordiaUPC" w:hint="cs"/>
                <w:sz w:val="20"/>
                <w:lang w:val="en-GB"/>
              </w:rPr>
              <w:t>ownership interest</w:t>
            </w:r>
          </w:p>
        </w:tc>
        <w:tc>
          <w:tcPr>
            <w:tcW w:w="1291" w:type="dxa"/>
            <w:gridSpan w:val="2"/>
            <w:shd w:val="clear" w:color="auto" w:fill="auto"/>
            <w:vAlign w:val="bottom"/>
          </w:tcPr>
          <w:p w14:paraId="5D40C691" w14:textId="77777777" w:rsidR="008F6A70" w:rsidRPr="001573BA" w:rsidRDefault="008F6A70" w:rsidP="005E3D05">
            <w:pPr>
              <w:pStyle w:val="index"/>
              <w:spacing w:after="0" w:line="240" w:lineRule="exact"/>
              <w:jc w:val="center"/>
              <w:rPr>
                <w:rFonts w:ascii="CordiaUPC" w:hAnsi="CordiaUPC" w:cs="CordiaUPC"/>
                <w:sz w:val="20"/>
                <w:lang w:val="en-GB"/>
              </w:rPr>
            </w:pPr>
          </w:p>
          <w:p w14:paraId="190E7DB9"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z w:val="20"/>
                <w:lang w:val="en-GB"/>
              </w:rPr>
              <w:t>Paid-up capital</w:t>
            </w:r>
          </w:p>
        </w:tc>
        <w:tc>
          <w:tcPr>
            <w:tcW w:w="1303" w:type="dxa"/>
            <w:gridSpan w:val="2"/>
            <w:vAlign w:val="bottom"/>
          </w:tcPr>
          <w:p w14:paraId="5BF9DBE7" w14:textId="77777777" w:rsidR="008F6A70" w:rsidRPr="001573BA" w:rsidRDefault="008F6A70" w:rsidP="005E3D05">
            <w:pPr>
              <w:pStyle w:val="index"/>
              <w:spacing w:after="0" w:line="240" w:lineRule="exact"/>
              <w:jc w:val="center"/>
              <w:rPr>
                <w:rFonts w:ascii="CordiaUPC" w:hAnsi="CordiaUPC" w:cs="CordiaUPC"/>
                <w:sz w:val="20"/>
                <w:lang w:val="en-US" w:bidi="th-TH"/>
              </w:rPr>
            </w:pPr>
          </w:p>
          <w:p w14:paraId="1B760184" w14:textId="77777777" w:rsidR="008F6A70" w:rsidRPr="001573BA" w:rsidRDefault="008F6A70" w:rsidP="005E3D05">
            <w:pPr>
              <w:pStyle w:val="index"/>
              <w:spacing w:after="0" w:line="240" w:lineRule="exact"/>
              <w:jc w:val="center"/>
              <w:rPr>
                <w:rFonts w:ascii="CordiaUPC" w:hAnsi="CordiaUPC" w:cs="CordiaUPC"/>
                <w:sz w:val="20"/>
                <w:lang w:val="en-US" w:bidi="th-TH"/>
              </w:rPr>
            </w:pPr>
            <w:r w:rsidRPr="001573BA">
              <w:rPr>
                <w:rFonts w:ascii="CordiaUPC" w:hAnsi="CordiaUPC" w:cs="CordiaUPC" w:hint="cs"/>
                <w:sz w:val="20"/>
                <w:lang w:val="en-US" w:bidi="th-TH"/>
              </w:rPr>
              <w:t>Equity</w:t>
            </w:r>
          </w:p>
        </w:tc>
        <w:tc>
          <w:tcPr>
            <w:tcW w:w="1312" w:type="dxa"/>
            <w:gridSpan w:val="2"/>
            <w:vAlign w:val="bottom"/>
          </w:tcPr>
          <w:p w14:paraId="1924DB34" w14:textId="77777777" w:rsidR="008F6A70" w:rsidRPr="001573BA" w:rsidRDefault="008F6A70" w:rsidP="005E3D05">
            <w:pPr>
              <w:pStyle w:val="index"/>
              <w:spacing w:after="0" w:line="240" w:lineRule="exact"/>
              <w:jc w:val="center"/>
              <w:rPr>
                <w:rFonts w:ascii="CordiaUPC" w:hAnsi="CordiaUPC" w:cs="CordiaUPC"/>
                <w:spacing w:val="-8"/>
                <w:sz w:val="20"/>
                <w:lang w:val="en-US" w:bidi="th-TH"/>
              </w:rPr>
            </w:pPr>
            <w:r w:rsidRPr="001573BA">
              <w:rPr>
                <w:rFonts w:ascii="CordiaUPC" w:hAnsi="CordiaUPC" w:cs="CordiaUPC" w:hint="cs"/>
                <w:sz w:val="20"/>
                <w:lang w:val="en-GB"/>
              </w:rPr>
              <w:t xml:space="preserve">Allowance for </w:t>
            </w:r>
            <w:r w:rsidRPr="001573BA">
              <w:rPr>
                <w:rFonts w:ascii="CordiaUPC" w:hAnsi="CordiaUPC" w:cs="CordiaUPC"/>
                <w:sz w:val="20"/>
                <w:lang w:val="en-US" w:bidi="th-TH"/>
              </w:rPr>
              <w:t>impairment</w:t>
            </w:r>
          </w:p>
        </w:tc>
        <w:tc>
          <w:tcPr>
            <w:tcW w:w="1294" w:type="dxa"/>
            <w:gridSpan w:val="2"/>
            <w:vAlign w:val="bottom"/>
          </w:tcPr>
          <w:p w14:paraId="35FA20D9" w14:textId="77777777" w:rsidR="008F6A70" w:rsidRPr="001573BA" w:rsidRDefault="008F6A70" w:rsidP="005E3D05">
            <w:pPr>
              <w:pStyle w:val="index"/>
              <w:spacing w:after="0" w:line="240" w:lineRule="exact"/>
              <w:jc w:val="center"/>
              <w:rPr>
                <w:rFonts w:ascii="CordiaUPC" w:hAnsi="CordiaUPC" w:cs="CordiaUPC"/>
                <w:sz w:val="20"/>
                <w:lang w:val="en-GB"/>
              </w:rPr>
            </w:pPr>
          </w:p>
          <w:p w14:paraId="57CAFF32"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z w:val="20"/>
                <w:lang w:val="en-GB"/>
              </w:rPr>
              <w:t>At Equity, net</w:t>
            </w:r>
          </w:p>
        </w:tc>
        <w:tc>
          <w:tcPr>
            <w:tcW w:w="1304" w:type="dxa"/>
            <w:gridSpan w:val="3"/>
            <w:shd w:val="clear" w:color="auto" w:fill="auto"/>
            <w:vAlign w:val="bottom"/>
          </w:tcPr>
          <w:p w14:paraId="21ACFD41" w14:textId="77777777" w:rsidR="008F6A70" w:rsidRPr="001573BA" w:rsidRDefault="008F6A70" w:rsidP="005E3D05">
            <w:pPr>
              <w:pStyle w:val="index"/>
              <w:spacing w:after="0" w:line="240" w:lineRule="exact"/>
              <w:jc w:val="center"/>
              <w:rPr>
                <w:rFonts w:ascii="CordiaUPC" w:hAnsi="CordiaUPC" w:cs="CordiaUPC"/>
                <w:sz w:val="20"/>
                <w:lang w:val="en-GB"/>
              </w:rPr>
            </w:pPr>
          </w:p>
          <w:p w14:paraId="047C6329"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z w:val="20"/>
                <w:lang w:val="en-GB"/>
              </w:rPr>
              <w:t>Cost</w:t>
            </w:r>
          </w:p>
        </w:tc>
        <w:tc>
          <w:tcPr>
            <w:tcW w:w="1378" w:type="dxa"/>
            <w:gridSpan w:val="3"/>
            <w:shd w:val="clear" w:color="auto" w:fill="auto"/>
            <w:vAlign w:val="bottom"/>
          </w:tcPr>
          <w:p w14:paraId="32F4C661"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z w:val="20"/>
                <w:lang w:val="en-GB"/>
              </w:rPr>
              <w:t xml:space="preserve">Allowance for </w:t>
            </w:r>
            <w:r w:rsidRPr="001573BA">
              <w:rPr>
                <w:rFonts w:ascii="CordiaUPC" w:hAnsi="CordiaUPC" w:cs="CordiaUPC"/>
                <w:sz w:val="20"/>
                <w:lang w:val="en-US" w:bidi="th-TH"/>
              </w:rPr>
              <w:t>impairment</w:t>
            </w:r>
          </w:p>
        </w:tc>
        <w:tc>
          <w:tcPr>
            <w:tcW w:w="1415" w:type="dxa"/>
            <w:gridSpan w:val="2"/>
            <w:shd w:val="clear" w:color="auto" w:fill="auto"/>
            <w:vAlign w:val="bottom"/>
          </w:tcPr>
          <w:p w14:paraId="736B50B3" w14:textId="77777777" w:rsidR="008F6A70" w:rsidRPr="001573BA" w:rsidRDefault="008F6A70" w:rsidP="005E3D05">
            <w:pPr>
              <w:pStyle w:val="index"/>
              <w:spacing w:after="0" w:line="240" w:lineRule="exact"/>
              <w:jc w:val="center"/>
              <w:rPr>
                <w:rFonts w:ascii="CordiaUPC" w:hAnsi="CordiaUPC" w:cs="CordiaUPC"/>
                <w:sz w:val="20"/>
                <w:lang w:val="en-GB"/>
              </w:rPr>
            </w:pPr>
          </w:p>
          <w:p w14:paraId="7703DE95"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z w:val="20"/>
                <w:lang w:val="en-GB"/>
              </w:rPr>
              <w:t>At cost, net</w:t>
            </w:r>
          </w:p>
        </w:tc>
        <w:tc>
          <w:tcPr>
            <w:tcW w:w="1377" w:type="dxa"/>
            <w:gridSpan w:val="2"/>
          </w:tcPr>
          <w:p w14:paraId="6A7EE832" w14:textId="721B692F" w:rsidR="008F6A70" w:rsidRPr="001573BA" w:rsidRDefault="00EB2CEF" w:rsidP="005E3D05">
            <w:pPr>
              <w:pStyle w:val="index"/>
              <w:spacing w:after="0" w:line="240" w:lineRule="exact"/>
              <w:jc w:val="center"/>
              <w:rPr>
                <w:rFonts w:ascii="CordiaUPC" w:hAnsi="CordiaUPC" w:cs="CordiaUPC"/>
                <w:sz w:val="20"/>
                <w:cs/>
                <w:lang w:val="en-GB" w:bidi="th-TH"/>
              </w:rPr>
            </w:pPr>
            <w:r w:rsidRPr="001573BA">
              <w:rPr>
                <w:rFonts w:ascii="CordiaUPC" w:hAnsi="CordiaUPC" w:cs="CordiaUPC"/>
                <w:sz w:val="20"/>
              </w:rPr>
              <w:t xml:space="preserve">Dividend income for the </w:t>
            </w:r>
            <w:r w:rsidRPr="001573BA">
              <w:rPr>
                <w:rFonts w:ascii="CordiaUPC" w:hAnsi="CordiaUPC" w:cs="CordiaUPC"/>
                <w:sz w:val="20"/>
                <w:lang w:val="en-US" w:eastAsia="en-GB" w:bidi="th-TH"/>
              </w:rPr>
              <w:t>year</w:t>
            </w:r>
            <w:r w:rsidRPr="001573BA">
              <w:rPr>
                <w:rFonts w:ascii="CordiaUPC" w:hAnsi="CordiaUPC" w:cs="CordiaUPC"/>
                <w:sz w:val="16"/>
                <w:szCs w:val="16"/>
              </w:rPr>
              <w:t xml:space="preserve"> </w:t>
            </w:r>
            <w:r w:rsidRPr="001573BA">
              <w:rPr>
                <w:rFonts w:ascii="CordiaUPC" w:hAnsi="CordiaUPC" w:cs="CordiaUPC"/>
                <w:sz w:val="20"/>
              </w:rPr>
              <w:t>ended 31 December</w:t>
            </w:r>
          </w:p>
        </w:tc>
      </w:tr>
      <w:tr w:rsidR="008F6A70" w:rsidRPr="001573BA" w14:paraId="0666DF14" w14:textId="77777777" w:rsidTr="00D6276D">
        <w:tc>
          <w:tcPr>
            <w:tcW w:w="1838" w:type="dxa"/>
            <w:shd w:val="clear" w:color="auto" w:fill="auto"/>
          </w:tcPr>
          <w:p w14:paraId="1C714F6D" w14:textId="77777777" w:rsidR="008F6A70" w:rsidRPr="001573BA" w:rsidRDefault="008F6A70" w:rsidP="005E3D05">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4200B807" w14:textId="77777777" w:rsidR="008F6A70" w:rsidRPr="001573BA" w:rsidRDefault="008F6A70" w:rsidP="005E3D05">
            <w:pPr>
              <w:pStyle w:val="index"/>
              <w:spacing w:after="0" w:line="240" w:lineRule="exact"/>
              <w:jc w:val="center"/>
              <w:rPr>
                <w:rFonts w:ascii="CordiaUPC" w:hAnsi="CordiaUPC" w:cs="CordiaUPC"/>
                <w:sz w:val="20"/>
                <w:lang w:val="en-GB"/>
              </w:rPr>
            </w:pPr>
          </w:p>
        </w:tc>
        <w:tc>
          <w:tcPr>
            <w:tcW w:w="630" w:type="dxa"/>
            <w:shd w:val="clear" w:color="auto" w:fill="auto"/>
          </w:tcPr>
          <w:p w14:paraId="30A0BD8F"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202</w:t>
            </w:r>
            <w:r w:rsidRPr="001573BA">
              <w:rPr>
                <w:rFonts w:ascii="CordiaUPC" w:hAnsi="CordiaUPC" w:cs="CordiaUPC"/>
                <w:spacing w:val="-8"/>
                <w:sz w:val="20"/>
                <w:lang w:val="en-GB"/>
              </w:rPr>
              <w:t>4</w:t>
            </w:r>
          </w:p>
        </w:tc>
        <w:tc>
          <w:tcPr>
            <w:tcW w:w="666" w:type="dxa"/>
            <w:shd w:val="clear" w:color="auto" w:fill="auto"/>
          </w:tcPr>
          <w:p w14:paraId="2194E8B3"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w:t>
            </w:r>
            <w:r w:rsidRPr="001573BA">
              <w:rPr>
                <w:rFonts w:ascii="CordiaUPC" w:hAnsi="CordiaUPC" w:cs="CordiaUPC"/>
                <w:spacing w:val="-8"/>
                <w:sz w:val="20"/>
                <w:lang w:val="en-GB"/>
              </w:rPr>
              <w:t>23</w:t>
            </w:r>
          </w:p>
        </w:tc>
        <w:tc>
          <w:tcPr>
            <w:tcW w:w="613" w:type="dxa"/>
            <w:shd w:val="clear" w:color="auto" w:fill="auto"/>
          </w:tcPr>
          <w:p w14:paraId="68AFD505"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202</w:t>
            </w:r>
            <w:r w:rsidRPr="001573BA">
              <w:rPr>
                <w:rFonts w:ascii="CordiaUPC" w:hAnsi="CordiaUPC" w:cs="CordiaUPC"/>
                <w:spacing w:val="-8"/>
                <w:sz w:val="20"/>
                <w:lang w:val="en-GB"/>
              </w:rPr>
              <w:t>4</w:t>
            </w:r>
          </w:p>
        </w:tc>
        <w:tc>
          <w:tcPr>
            <w:tcW w:w="678" w:type="dxa"/>
            <w:shd w:val="clear" w:color="auto" w:fill="auto"/>
          </w:tcPr>
          <w:p w14:paraId="3C8C1149"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w:t>
            </w:r>
            <w:r w:rsidRPr="001573BA">
              <w:rPr>
                <w:rFonts w:ascii="CordiaUPC" w:hAnsi="CordiaUPC" w:cs="CordiaUPC"/>
                <w:spacing w:val="-8"/>
                <w:sz w:val="20"/>
                <w:lang w:val="en-GB"/>
              </w:rPr>
              <w:t>23</w:t>
            </w:r>
          </w:p>
        </w:tc>
        <w:tc>
          <w:tcPr>
            <w:tcW w:w="647" w:type="dxa"/>
            <w:shd w:val="clear" w:color="auto" w:fill="auto"/>
          </w:tcPr>
          <w:p w14:paraId="647FE9A5"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202</w:t>
            </w:r>
            <w:r w:rsidRPr="001573BA">
              <w:rPr>
                <w:rFonts w:ascii="CordiaUPC" w:hAnsi="CordiaUPC" w:cs="CordiaUPC"/>
                <w:spacing w:val="-8"/>
                <w:sz w:val="20"/>
                <w:lang w:val="en-GB"/>
              </w:rPr>
              <w:t>4</w:t>
            </w:r>
          </w:p>
        </w:tc>
        <w:tc>
          <w:tcPr>
            <w:tcW w:w="656" w:type="dxa"/>
            <w:shd w:val="clear" w:color="auto" w:fill="auto"/>
          </w:tcPr>
          <w:p w14:paraId="1A334DC3"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w:t>
            </w:r>
            <w:r w:rsidRPr="001573BA">
              <w:rPr>
                <w:rFonts w:ascii="CordiaUPC" w:hAnsi="CordiaUPC" w:cs="CordiaUPC"/>
                <w:spacing w:val="-8"/>
                <w:sz w:val="20"/>
                <w:lang w:val="en-GB"/>
              </w:rPr>
              <w:t>23</w:t>
            </w:r>
          </w:p>
        </w:tc>
        <w:tc>
          <w:tcPr>
            <w:tcW w:w="683" w:type="dxa"/>
            <w:shd w:val="clear" w:color="auto" w:fill="auto"/>
          </w:tcPr>
          <w:p w14:paraId="3D3AFE1E"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202</w:t>
            </w:r>
            <w:r w:rsidRPr="001573BA">
              <w:rPr>
                <w:rFonts w:ascii="CordiaUPC" w:hAnsi="CordiaUPC" w:cs="CordiaUPC"/>
                <w:spacing w:val="-8"/>
                <w:sz w:val="20"/>
                <w:lang w:val="en-GB"/>
              </w:rPr>
              <w:t>4</w:t>
            </w:r>
          </w:p>
        </w:tc>
        <w:tc>
          <w:tcPr>
            <w:tcW w:w="629" w:type="dxa"/>
            <w:shd w:val="clear" w:color="auto" w:fill="auto"/>
          </w:tcPr>
          <w:p w14:paraId="1B339B4B"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w:t>
            </w:r>
            <w:r w:rsidRPr="001573BA">
              <w:rPr>
                <w:rFonts w:ascii="CordiaUPC" w:hAnsi="CordiaUPC" w:cs="CordiaUPC"/>
                <w:spacing w:val="-8"/>
                <w:sz w:val="20"/>
                <w:lang w:val="en-GB"/>
              </w:rPr>
              <w:t>23</w:t>
            </w:r>
          </w:p>
        </w:tc>
        <w:tc>
          <w:tcPr>
            <w:tcW w:w="629" w:type="dxa"/>
            <w:shd w:val="clear" w:color="auto" w:fill="auto"/>
          </w:tcPr>
          <w:p w14:paraId="25D95048"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202</w:t>
            </w:r>
            <w:r w:rsidRPr="001573BA">
              <w:rPr>
                <w:rFonts w:ascii="CordiaUPC" w:hAnsi="CordiaUPC" w:cs="CordiaUPC"/>
                <w:spacing w:val="-8"/>
                <w:sz w:val="20"/>
                <w:lang w:val="en-GB"/>
              </w:rPr>
              <w:t>4</w:t>
            </w:r>
          </w:p>
        </w:tc>
        <w:tc>
          <w:tcPr>
            <w:tcW w:w="665" w:type="dxa"/>
            <w:shd w:val="clear" w:color="auto" w:fill="auto"/>
          </w:tcPr>
          <w:p w14:paraId="1CE9B14D"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w:t>
            </w:r>
            <w:r w:rsidRPr="001573BA">
              <w:rPr>
                <w:rFonts w:ascii="CordiaUPC" w:hAnsi="CordiaUPC" w:cs="CordiaUPC"/>
                <w:spacing w:val="-8"/>
                <w:sz w:val="20"/>
                <w:lang w:val="en-GB"/>
              </w:rPr>
              <w:t>23</w:t>
            </w:r>
          </w:p>
        </w:tc>
        <w:tc>
          <w:tcPr>
            <w:tcW w:w="670" w:type="dxa"/>
            <w:shd w:val="clear" w:color="auto" w:fill="auto"/>
          </w:tcPr>
          <w:p w14:paraId="4C4393F7"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202</w:t>
            </w:r>
            <w:r w:rsidRPr="001573BA">
              <w:rPr>
                <w:rFonts w:ascii="CordiaUPC" w:hAnsi="CordiaUPC" w:cs="CordiaUPC"/>
                <w:spacing w:val="-8"/>
                <w:sz w:val="20"/>
                <w:lang w:val="en-GB"/>
              </w:rPr>
              <w:t>4</w:t>
            </w:r>
          </w:p>
        </w:tc>
        <w:tc>
          <w:tcPr>
            <w:tcW w:w="634" w:type="dxa"/>
            <w:gridSpan w:val="2"/>
            <w:shd w:val="clear" w:color="auto" w:fill="auto"/>
          </w:tcPr>
          <w:p w14:paraId="57903F06"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w:t>
            </w:r>
            <w:r w:rsidRPr="001573BA">
              <w:rPr>
                <w:rFonts w:ascii="CordiaUPC" w:hAnsi="CordiaUPC" w:cs="CordiaUPC"/>
                <w:spacing w:val="-8"/>
                <w:sz w:val="20"/>
                <w:lang w:val="en-GB"/>
              </w:rPr>
              <w:t>23</w:t>
            </w:r>
          </w:p>
        </w:tc>
        <w:tc>
          <w:tcPr>
            <w:tcW w:w="719" w:type="dxa"/>
            <w:shd w:val="clear" w:color="auto" w:fill="auto"/>
          </w:tcPr>
          <w:p w14:paraId="53CEB048"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202</w:t>
            </w:r>
            <w:r w:rsidRPr="001573BA">
              <w:rPr>
                <w:rFonts w:ascii="CordiaUPC" w:hAnsi="CordiaUPC" w:cs="CordiaUPC"/>
                <w:spacing w:val="-8"/>
                <w:sz w:val="20"/>
                <w:lang w:val="en-GB"/>
              </w:rPr>
              <w:t>4</w:t>
            </w:r>
          </w:p>
        </w:tc>
        <w:tc>
          <w:tcPr>
            <w:tcW w:w="659" w:type="dxa"/>
            <w:gridSpan w:val="2"/>
            <w:shd w:val="clear" w:color="auto" w:fill="auto"/>
          </w:tcPr>
          <w:p w14:paraId="3B4D9199"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w:t>
            </w:r>
            <w:r w:rsidRPr="001573BA">
              <w:rPr>
                <w:rFonts w:ascii="CordiaUPC" w:hAnsi="CordiaUPC" w:cs="CordiaUPC"/>
                <w:spacing w:val="-8"/>
                <w:sz w:val="20"/>
                <w:lang w:val="en-GB"/>
              </w:rPr>
              <w:t>23</w:t>
            </w:r>
          </w:p>
        </w:tc>
        <w:tc>
          <w:tcPr>
            <w:tcW w:w="696" w:type="dxa"/>
            <w:shd w:val="clear" w:color="auto" w:fill="auto"/>
          </w:tcPr>
          <w:p w14:paraId="29D77373"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202</w:t>
            </w:r>
            <w:r w:rsidRPr="001573BA">
              <w:rPr>
                <w:rFonts w:ascii="CordiaUPC" w:hAnsi="CordiaUPC" w:cs="CordiaUPC"/>
                <w:spacing w:val="-8"/>
                <w:sz w:val="20"/>
                <w:lang w:val="en-GB"/>
              </w:rPr>
              <w:t>4</w:t>
            </w:r>
          </w:p>
        </w:tc>
        <w:tc>
          <w:tcPr>
            <w:tcW w:w="719" w:type="dxa"/>
            <w:shd w:val="clear" w:color="auto" w:fill="auto"/>
          </w:tcPr>
          <w:p w14:paraId="4974C696"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w:t>
            </w:r>
            <w:r w:rsidRPr="001573BA">
              <w:rPr>
                <w:rFonts w:ascii="CordiaUPC" w:hAnsi="CordiaUPC" w:cs="CordiaUPC"/>
                <w:spacing w:val="-8"/>
                <w:sz w:val="20"/>
                <w:lang w:val="en-GB"/>
              </w:rPr>
              <w:t>23</w:t>
            </w:r>
          </w:p>
        </w:tc>
        <w:tc>
          <w:tcPr>
            <w:tcW w:w="715" w:type="dxa"/>
            <w:shd w:val="clear" w:color="auto" w:fill="auto"/>
          </w:tcPr>
          <w:p w14:paraId="1FF35118"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202</w:t>
            </w:r>
            <w:r w:rsidRPr="001573BA">
              <w:rPr>
                <w:rFonts w:ascii="CordiaUPC" w:hAnsi="CordiaUPC" w:cs="CordiaUPC"/>
                <w:spacing w:val="-8"/>
                <w:sz w:val="20"/>
                <w:lang w:val="en-GB"/>
              </w:rPr>
              <w:t>4</w:t>
            </w:r>
          </w:p>
        </w:tc>
        <w:tc>
          <w:tcPr>
            <w:tcW w:w="662" w:type="dxa"/>
            <w:shd w:val="clear" w:color="auto" w:fill="auto"/>
          </w:tcPr>
          <w:p w14:paraId="547ACF13"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spacing w:val="-8"/>
                <w:sz w:val="20"/>
                <w:lang w:val="en-GB"/>
              </w:rPr>
              <w:t>20</w:t>
            </w:r>
            <w:r w:rsidRPr="001573BA">
              <w:rPr>
                <w:rFonts w:ascii="CordiaUPC" w:hAnsi="CordiaUPC" w:cs="CordiaUPC"/>
                <w:spacing w:val="-8"/>
                <w:sz w:val="20"/>
                <w:lang w:val="en-GB"/>
              </w:rPr>
              <w:t>23</w:t>
            </w:r>
          </w:p>
        </w:tc>
      </w:tr>
      <w:tr w:rsidR="008F6A70" w:rsidRPr="001573BA" w14:paraId="14ECEB62" w14:textId="77777777" w:rsidTr="009D671F">
        <w:tc>
          <w:tcPr>
            <w:tcW w:w="1838" w:type="dxa"/>
            <w:shd w:val="clear" w:color="auto" w:fill="auto"/>
          </w:tcPr>
          <w:p w14:paraId="3388A735" w14:textId="77777777" w:rsidR="008F6A70" w:rsidRPr="001573BA" w:rsidRDefault="008F6A70" w:rsidP="005E3D05">
            <w:pPr>
              <w:pStyle w:val="index"/>
              <w:spacing w:after="0" w:line="240" w:lineRule="exact"/>
              <w:ind w:right="-90"/>
              <w:rPr>
                <w:rFonts w:ascii="CordiaUPC" w:hAnsi="CordiaUPC" w:cs="CordiaUPC"/>
                <w:b/>
                <w:bCs/>
                <w:sz w:val="20"/>
                <w:lang w:val="en-GB"/>
              </w:rPr>
            </w:pPr>
          </w:p>
        </w:tc>
        <w:tc>
          <w:tcPr>
            <w:tcW w:w="1170" w:type="dxa"/>
            <w:shd w:val="clear" w:color="auto" w:fill="auto"/>
          </w:tcPr>
          <w:p w14:paraId="1C8364C9" w14:textId="77777777" w:rsidR="008F6A70" w:rsidRPr="001573BA" w:rsidRDefault="008F6A70" w:rsidP="005E3D05">
            <w:pPr>
              <w:pStyle w:val="index"/>
              <w:spacing w:after="0" w:line="240" w:lineRule="exact"/>
              <w:rPr>
                <w:rFonts w:ascii="CordiaUPC" w:hAnsi="CordiaUPC" w:cs="CordiaUPC"/>
                <w:sz w:val="20"/>
                <w:lang w:val="en-GB"/>
              </w:rPr>
            </w:pPr>
          </w:p>
        </w:tc>
        <w:tc>
          <w:tcPr>
            <w:tcW w:w="1296" w:type="dxa"/>
            <w:gridSpan w:val="2"/>
            <w:shd w:val="clear" w:color="auto" w:fill="auto"/>
          </w:tcPr>
          <w:p w14:paraId="77BE4643" w14:textId="77777777" w:rsidR="008F6A70" w:rsidRPr="001573BA" w:rsidRDefault="008F6A70" w:rsidP="005E3D05">
            <w:pPr>
              <w:pStyle w:val="index"/>
              <w:spacing w:after="0" w:line="240" w:lineRule="exact"/>
              <w:jc w:val="center"/>
              <w:rPr>
                <w:rFonts w:ascii="CordiaUPC" w:hAnsi="CordiaUPC" w:cs="CordiaUPC"/>
                <w:spacing w:val="-8"/>
                <w:sz w:val="20"/>
                <w:lang w:val="en-GB"/>
              </w:rPr>
            </w:pPr>
            <w:r w:rsidRPr="001573BA">
              <w:rPr>
                <w:rFonts w:ascii="CordiaUPC" w:hAnsi="CordiaUPC" w:cs="CordiaUPC" w:hint="cs"/>
                <w:i/>
                <w:iCs/>
                <w:spacing w:val="-8"/>
                <w:sz w:val="20"/>
                <w:lang w:val="en-GB"/>
              </w:rPr>
              <w:t>(%)</w:t>
            </w:r>
          </w:p>
        </w:tc>
        <w:tc>
          <w:tcPr>
            <w:tcW w:w="10674" w:type="dxa"/>
            <w:gridSpan w:val="18"/>
            <w:shd w:val="clear" w:color="auto" w:fill="auto"/>
          </w:tcPr>
          <w:p w14:paraId="599A70F9" w14:textId="77777777" w:rsidR="008F6A70" w:rsidRPr="001573BA" w:rsidRDefault="008F6A70" w:rsidP="005E3D05">
            <w:pPr>
              <w:pStyle w:val="index"/>
              <w:spacing w:after="0" w:line="240" w:lineRule="exact"/>
              <w:ind w:left="-14"/>
              <w:jc w:val="center"/>
              <w:rPr>
                <w:rFonts w:ascii="CordiaUPC" w:hAnsi="CordiaUPC" w:cs="CordiaUPC"/>
                <w:spacing w:val="-8"/>
                <w:sz w:val="20"/>
                <w:lang w:val="en-GB"/>
              </w:rPr>
            </w:pPr>
            <w:r w:rsidRPr="001573BA">
              <w:rPr>
                <w:rFonts w:ascii="CordiaUPC" w:hAnsi="CordiaUPC" w:cs="CordiaUPC" w:hint="cs"/>
                <w:i/>
                <w:iCs/>
                <w:spacing w:val="-8"/>
                <w:sz w:val="20"/>
                <w:lang w:val="en-GB"/>
              </w:rPr>
              <w:t>(in million Baht)</w:t>
            </w:r>
          </w:p>
        </w:tc>
      </w:tr>
      <w:tr w:rsidR="008F6A70" w:rsidRPr="001573BA" w14:paraId="4EA2AE1B" w14:textId="77777777" w:rsidTr="00D6276D">
        <w:tc>
          <w:tcPr>
            <w:tcW w:w="1838" w:type="dxa"/>
            <w:shd w:val="clear" w:color="auto" w:fill="auto"/>
          </w:tcPr>
          <w:p w14:paraId="600EC9CB" w14:textId="77777777" w:rsidR="008F6A70" w:rsidRPr="001573BA" w:rsidRDefault="008F6A70" w:rsidP="005E3D05">
            <w:pPr>
              <w:pStyle w:val="index"/>
              <w:spacing w:after="0" w:line="240" w:lineRule="exact"/>
              <w:ind w:right="-90"/>
              <w:rPr>
                <w:rFonts w:ascii="CordiaUPC" w:hAnsi="CordiaUPC" w:cs="CordiaUPC"/>
                <w:sz w:val="20"/>
                <w:lang w:val="en-GB"/>
              </w:rPr>
            </w:pPr>
            <w:r w:rsidRPr="001573BA">
              <w:rPr>
                <w:rFonts w:ascii="CordiaUPC" w:hAnsi="CordiaUPC" w:cs="CordiaUPC"/>
                <w:b/>
                <w:bCs/>
                <w:sz w:val="20"/>
                <w:lang w:val="en-GB"/>
              </w:rPr>
              <w:t>S</w:t>
            </w:r>
            <w:r w:rsidRPr="001573BA">
              <w:rPr>
                <w:rFonts w:ascii="CordiaUPC" w:hAnsi="CordiaUPC" w:cs="CordiaUPC" w:hint="cs"/>
                <w:b/>
                <w:bCs/>
                <w:sz w:val="20"/>
                <w:lang w:val="en-GB"/>
              </w:rPr>
              <w:t xml:space="preserve">ubsidiaries </w:t>
            </w:r>
          </w:p>
        </w:tc>
        <w:tc>
          <w:tcPr>
            <w:tcW w:w="1170" w:type="dxa"/>
            <w:shd w:val="clear" w:color="auto" w:fill="auto"/>
          </w:tcPr>
          <w:p w14:paraId="32605D9E" w14:textId="77777777" w:rsidR="008F6A70" w:rsidRPr="001573BA" w:rsidRDefault="008F6A70" w:rsidP="005E3D05">
            <w:pPr>
              <w:pStyle w:val="index"/>
              <w:spacing w:after="0" w:line="240" w:lineRule="exact"/>
              <w:rPr>
                <w:rFonts w:ascii="CordiaUPC" w:hAnsi="CordiaUPC" w:cs="CordiaUPC"/>
                <w:sz w:val="20"/>
                <w:lang w:val="en-GB"/>
              </w:rPr>
            </w:pPr>
          </w:p>
        </w:tc>
        <w:tc>
          <w:tcPr>
            <w:tcW w:w="630" w:type="dxa"/>
            <w:shd w:val="clear" w:color="auto" w:fill="auto"/>
          </w:tcPr>
          <w:p w14:paraId="35F44D51" w14:textId="77777777" w:rsidR="008F6A70" w:rsidRPr="001573BA" w:rsidRDefault="008F6A70" w:rsidP="005E3D05">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846EADF" w14:textId="77777777" w:rsidR="008F6A70" w:rsidRPr="001573BA" w:rsidRDefault="008F6A70" w:rsidP="005E3D05">
            <w:pPr>
              <w:pStyle w:val="index"/>
              <w:spacing w:after="0" w:line="240" w:lineRule="exact"/>
              <w:jc w:val="center"/>
              <w:rPr>
                <w:rFonts w:ascii="CordiaUPC" w:hAnsi="CordiaUPC" w:cs="CordiaUPC"/>
                <w:spacing w:val="-8"/>
                <w:sz w:val="20"/>
                <w:lang w:val="en-GB"/>
              </w:rPr>
            </w:pPr>
          </w:p>
        </w:tc>
        <w:tc>
          <w:tcPr>
            <w:tcW w:w="613" w:type="dxa"/>
            <w:shd w:val="clear" w:color="auto" w:fill="auto"/>
          </w:tcPr>
          <w:p w14:paraId="53AD7408" w14:textId="77777777" w:rsidR="008F6A70" w:rsidRPr="001573BA" w:rsidRDefault="008F6A70" w:rsidP="005E3D05">
            <w:pPr>
              <w:pStyle w:val="index"/>
              <w:spacing w:after="0" w:line="240" w:lineRule="exact"/>
              <w:rPr>
                <w:rFonts w:ascii="CordiaUPC" w:hAnsi="CordiaUPC" w:cs="CordiaUPC"/>
                <w:spacing w:val="-8"/>
                <w:sz w:val="20"/>
                <w:lang w:val="en-GB"/>
              </w:rPr>
            </w:pPr>
          </w:p>
        </w:tc>
        <w:tc>
          <w:tcPr>
            <w:tcW w:w="678" w:type="dxa"/>
            <w:shd w:val="clear" w:color="auto" w:fill="auto"/>
          </w:tcPr>
          <w:p w14:paraId="40493D09" w14:textId="77777777" w:rsidR="008F6A70" w:rsidRPr="001573BA" w:rsidRDefault="008F6A70" w:rsidP="005E3D05">
            <w:pPr>
              <w:pStyle w:val="index"/>
              <w:spacing w:after="0" w:line="240" w:lineRule="exact"/>
              <w:jc w:val="center"/>
              <w:rPr>
                <w:rFonts w:ascii="CordiaUPC" w:hAnsi="CordiaUPC" w:cs="CordiaUPC"/>
                <w:spacing w:val="-8"/>
                <w:sz w:val="20"/>
                <w:lang w:val="en-GB"/>
              </w:rPr>
            </w:pPr>
          </w:p>
        </w:tc>
        <w:tc>
          <w:tcPr>
            <w:tcW w:w="647" w:type="dxa"/>
          </w:tcPr>
          <w:p w14:paraId="54B74BD9" w14:textId="77777777" w:rsidR="008F6A70" w:rsidRPr="001573BA" w:rsidRDefault="008F6A70" w:rsidP="005E3D05">
            <w:pPr>
              <w:pStyle w:val="index"/>
              <w:tabs>
                <w:tab w:val="decimal" w:pos="432"/>
              </w:tabs>
              <w:spacing w:after="0" w:line="240" w:lineRule="exact"/>
              <w:rPr>
                <w:rFonts w:ascii="CordiaUPC" w:hAnsi="CordiaUPC" w:cs="CordiaUPC"/>
                <w:spacing w:val="-8"/>
                <w:sz w:val="20"/>
                <w:lang w:val="en-GB"/>
              </w:rPr>
            </w:pPr>
          </w:p>
        </w:tc>
        <w:tc>
          <w:tcPr>
            <w:tcW w:w="656" w:type="dxa"/>
          </w:tcPr>
          <w:p w14:paraId="16E5ABE9"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83" w:type="dxa"/>
          </w:tcPr>
          <w:p w14:paraId="0400C897"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D1BEC26"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33F367D"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5" w:type="dxa"/>
          </w:tcPr>
          <w:p w14:paraId="4B1A143B"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70" w:type="dxa"/>
            <w:shd w:val="clear" w:color="auto" w:fill="auto"/>
          </w:tcPr>
          <w:p w14:paraId="4286E577"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34" w:type="dxa"/>
            <w:gridSpan w:val="2"/>
            <w:shd w:val="clear" w:color="auto" w:fill="auto"/>
          </w:tcPr>
          <w:p w14:paraId="4C1DCB64"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2E1087E8"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59" w:type="dxa"/>
            <w:gridSpan w:val="2"/>
            <w:shd w:val="clear" w:color="auto" w:fill="auto"/>
          </w:tcPr>
          <w:p w14:paraId="4B3A9B2F"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96" w:type="dxa"/>
            <w:shd w:val="clear" w:color="auto" w:fill="auto"/>
          </w:tcPr>
          <w:p w14:paraId="226033FE"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5FB7498C"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5" w:type="dxa"/>
          </w:tcPr>
          <w:p w14:paraId="158D7B7E" w14:textId="77777777" w:rsidR="008F6A70" w:rsidRPr="001573BA"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2" w:type="dxa"/>
          </w:tcPr>
          <w:p w14:paraId="6FC75F5F" w14:textId="77777777" w:rsidR="008F6A70" w:rsidRPr="001573BA" w:rsidRDefault="008F6A70" w:rsidP="005E3D05">
            <w:pPr>
              <w:pStyle w:val="index"/>
              <w:spacing w:after="0" w:line="240" w:lineRule="exact"/>
              <w:ind w:left="-14"/>
              <w:rPr>
                <w:rFonts w:ascii="CordiaUPC" w:hAnsi="CordiaUPC" w:cs="CordiaUPC"/>
                <w:spacing w:val="-8"/>
                <w:sz w:val="20"/>
                <w:lang w:val="en-GB"/>
              </w:rPr>
            </w:pPr>
          </w:p>
        </w:tc>
      </w:tr>
      <w:tr w:rsidR="007F0047" w:rsidRPr="001573BA" w14:paraId="38DBCEC7" w14:textId="77777777" w:rsidTr="00DD02D9">
        <w:trPr>
          <w:trHeight w:val="515"/>
        </w:trPr>
        <w:tc>
          <w:tcPr>
            <w:tcW w:w="1838" w:type="dxa"/>
            <w:shd w:val="clear" w:color="auto" w:fill="auto"/>
            <w:vAlign w:val="bottom"/>
          </w:tcPr>
          <w:p w14:paraId="51FE1F8B" w14:textId="77777777" w:rsidR="007F0047" w:rsidRPr="001573BA" w:rsidRDefault="007F0047" w:rsidP="007F0047">
            <w:pPr>
              <w:pStyle w:val="index"/>
              <w:spacing w:after="0" w:line="240" w:lineRule="exact"/>
              <w:ind w:right="-90"/>
              <w:rPr>
                <w:rFonts w:ascii="CordiaUPC" w:hAnsi="CordiaUPC" w:cs="CordiaUPC"/>
                <w:sz w:val="20"/>
                <w:lang w:val="en-GB"/>
              </w:rPr>
            </w:pPr>
            <w:proofErr w:type="spellStart"/>
            <w:r w:rsidRPr="001573BA">
              <w:rPr>
                <w:rFonts w:ascii="CordiaUPC" w:hAnsi="CordiaUPC" w:cs="CordiaUPC" w:hint="cs"/>
                <w:sz w:val="20"/>
                <w:lang w:val="en-GB"/>
              </w:rPr>
              <w:t>Phahonyothin</w:t>
            </w:r>
            <w:proofErr w:type="spellEnd"/>
            <w:r w:rsidRPr="001573BA">
              <w:rPr>
                <w:rFonts w:ascii="CordiaUPC" w:hAnsi="CordiaUPC" w:cs="CordiaUPC" w:hint="cs"/>
                <w:sz w:val="20"/>
                <w:lang w:val="en-GB"/>
              </w:rPr>
              <w:t xml:space="preserve"> Asset </w:t>
            </w:r>
          </w:p>
          <w:p w14:paraId="1D0CFA41" w14:textId="77777777" w:rsidR="007F0047" w:rsidRPr="001573BA" w:rsidRDefault="007F0047" w:rsidP="007F0047">
            <w:pPr>
              <w:pStyle w:val="index"/>
              <w:spacing w:after="0" w:line="240" w:lineRule="exact"/>
              <w:ind w:right="-90"/>
              <w:rPr>
                <w:rFonts w:ascii="CordiaUPC" w:hAnsi="CordiaUPC" w:cs="CordiaUPC"/>
                <w:sz w:val="20"/>
                <w:lang w:val="en-GB"/>
              </w:rPr>
            </w:pPr>
            <w:r w:rsidRPr="001573BA">
              <w:rPr>
                <w:rFonts w:ascii="CordiaUPC" w:hAnsi="CordiaUPC" w:cs="CordiaUPC" w:hint="cs"/>
                <w:sz w:val="20"/>
                <w:lang w:val="en-GB"/>
              </w:rPr>
              <w:t xml:space="preserve">   Management Co., Ltd.</w:t>
            </w:r>
          </w:p>
        </w:tc>
        <w:tc>
          <w:tcPr>
            <w:tcW w:w="1170" w:type="dxa"/>
            <w:shd w:val="clear" w:color="auto" w:fill="auto"/>
            <w:vAlign w:val="bottom"/>
          </w:tcPr>
          <w:p w14:paraId="15E95287" w14:textId="77777777" w:rsidR="007F0047" w:rsidRPr="001573BA" w:rsidRDefault="007F0047" w:rsidP="007F0047">
            <w:pPr>
              <w:pStyle w:val="index"/>
              <w:spacing w:after="0" w:line="240" w:lineRule="exact"/>
              <w:jc w:val="center"/>
              <w:rPr>
                <w:rFonts w:ascii="CordiaUPC" w:hAnsi="CordiaUPC" w:cs="CordiaUPC"/>
                <w:sz w:val="20"/>
                <w:lang w:val="en-GB"/>
              </w:rPr>
            </w:pPr>
            <w:r w:rsidRPr="001573BA">
              <w:rPr>
                <w:rFonts w:ascii="CordiaUPC" w:hAnsi="CordiaUPC" w:cs="CordiaUPC" w:hint="cs"/>
                <w:sz w:val="20"/>
                <w:lang w:val="en-GB"/>
              </w:rPr>
              <w:t xml:space="preserve">Asset management </w:t>
            </w:r>
          </w:p>
        </w:tc>
        <w:tc>
          <w:tcPr>
            <w:tcW w:w="630" w:type="dxa"/>
            <w:shd w:val="clear" w:color="auto" w:fill="auto"/>
            <w:vAlign w:val="bottom"/>
          </w:tcPr>
          <w:p w14:paraId="330FC063" w14:textId="77777777" w:rsidR="007F0047" w:rsidRPr="001573BA" w:rsidRDefault="007F0047" w:rsidP="007F0047">
            <w:pPr>
              <w:pStyle w:val="index"/>
              <w:spacing w:after="0" w:line="240" w:lineRule="exact"/>
              <w:ind w:right="90"/>
              <w:jc w:val="right"/>
              <w:rPr>
                <w:rFonts w:ascii="CordiaUPC" w:hAnsi="CordiaUPC" w:cs="CordiaUPC"/>
                <w:sz w:val="20"/>
                <w:lang w:val="en-GB"/>
              </w:rPr>
            </w:pPr>
            <w:r w:rsidRPr="001573BA">
              <w:rPr>
                <w:rFonts w:ascii="CordiaUPC" w:hAnsi="CordiaUPC" w:cs="CordiaUPC" w:hint="cs"/>
                <w:sz w:val="20"/>
                <w:lang w:val="en-GB"/>
              </w:rPr>
              <w:t>100.00</w:t>
            </w:r>
          </w:p>
        </w:tc>
        <w:tc>
          <w:tcPr>
            <w:tcW w:w="666" w:type="dxa"/>
            <w:shd w:val="clear" w:color="auto" w:fill="auto"/>
            <w:vAlign w:val="bottom"/>
          </w:tcPr>
          <w:p w14:paraId="7E546A68" w14:textId="77777777" w:rsidR="007F0047" w:rsidRPr="001573BA" w:rsidRDefault="007F0047" w:rsidP="007F0047">
            <w:pPr>
              <w:pStyle w:val="index"/>
              <w:spacing w:after="0" w:line="240" w:lineRule="exact"/>
              <w:ind w:right="90"/>
              <w:jc w:val="right"/>
              <w:rPr>
                <w:rFonts w:ascii="CordiaUPC" w:hAnsi="CordiaUPC" w:cs="CordiaUPC"/>
                <w:sz w:val="20"/>
                <w:lang w:val="en-GB"/>
              </w:rPr>
            </w:pPr>
            <w:r w:rsidRPr="001573BA">
              <w:rPr>
                <w:rFonts w:ascii="CordiaUPC" w:hAnsi="CordiaUPC" w:cs="CordiaUPC" w:hint="cs"/>
                <w:sz w:val="20"/>
                <w:lang w:val="en-GB"/>
              </w:rPr>
              <w:t>100.00</w:t>
            </w:r>
          </w:p>
        </w:tc>
        <w:tc>
          <w:tcPr>
            <w:tcW w:w="613" w:type="dxa"/>
            <w:shd w:val="clear" w:color="auto" w:fill="auto"/>
            <w:vAlign w:val="bottom"/>
          </w:tcPr>
          <w:p w14:paraId="07830CD3" w14:textId="77777777" w:rsidR="007F0047" w:rsidRPr="001573BA" w:rsidRDefault="007F0047" w:rsidP="007F0047">
            <w:pPr>
              <w:pStyle w:val="index"/>
              <w:tabs>
                <w:tab w:val="decimal" w:pos="540"/>
              </w:tabs>
              <w:spacing w:after="0" w:line="240" w:lineRule="exact"/>
              <w:rPr>
                <w:rFonts w:ascii="CordiaUPC" w:hAnsi="CordiaUPC" w:cs="CordiaUPC"/>
                <w:sz w:val="20"/>
                <w:lang w:val="en-GB"/>
              </w:rPr>
            </w:pPr>
            <w:r w:rsidRPr="001573BA">
              <w:rPr>
                <w:rFonts w:ascii="CordiaUPC" w:hAnsi="CordiaUPC" w:cs="CordiaUPC"/>
                <w:sz w:val="20"/>
                <w:lang w:val="en-GB"/>
              </w:rPr>
              <w:t>298</w:t>
            </w:r>
          </w:p>
        </w:tc>
        <w:tc>
          <w:tcPr>
            <w:tcW w:w="678" w:type="dxa"/>
            <w:shd w:val="clear" w:color="auto" w:fill="auto"/>
            <w:vAlign w:val="bottom"/>
          </w:tcPr>
          <w:p w14:paraId="498FA3A3" w14:textId="77777777" w:rsidR="007F0047" w:rsidRPr="001573BA" w:rsidRDefault="007F0047" w:rsidP="007F0047">
            <w:pPr>
              <w:pStyle w:val="index"/>
              <w:tabs>
                <w:tab w:val="decimal" w:pos="540"/>
              </w:tabs>
              <w:spacing w:after="0" w:line="240" w:lineRule="exact"/>
              <w:rPr>
                <w:rFonts w:ascii="CordiaUPC" w:hAnsi="CordiaUPC" w:cs="CordiaUPC"/>
                <w:sz w:val="20"/>
                <w:lang w:val="en-GB"/>
              </w:rPr>
            </w:pPr>
            <w:r w:rsidRPr="001573BA">
              <w:rPr>
                <w:rFonts w:ascii="CordiaUPC" w:hAnsi="CordiaUPC" w:cs="CordiaUPC"/>
                <w:sz w:val="20"/>
                <w:lang w:val="en-GB"/>
              </w:rPr>
              <w:t>298</w:t>
            </w:r>
          </w:p>
        </w:tc>
        <w:tc>
          <w:tcPr>
            <w:tcW w:w="647" w:type="dxa"/>
            <w:vAlign w:val="bottom"/>
          </w:tcPr>
          <w:p w14:paraId="26858BC5" w14:textId="2B83567B" w:rsidR="007F0047" w:rsidRPr="001573BA" w:rsidRDefault="007F0047" w:rsidP="007F0047">
            <w:pPr>
              <w:pStyle w:val="index"/>
              <w:tabs>
                <w:tab w:val="decimal" w:pos="566"/>
              </w:tabs>
              <w:spacing w:after="0" w:line="240" w:lineRule="exact"/>
              <w:ind w:left="-14"/>
              <w:rPr>
                <w:rFonts w:ascii="CordiaUPC" w:hAnsi="CordiaUPC" w:cs="CordiaUPC"/>
                <w:sz w:val="20"/>
                <w:lang w:val="en-GB" w:bidi="th-TH"/>
              </w:rPr>
            </w:pPr>
            <w:r w:rsidRPr="001573BA">
              <w:rPr>
                <w:rFonts w:ascii="CordiaUPC" w:hAnsi="CordiaUPC" w:cs="CordiaUPC" w:hint="cs"/>
                <w:sz w:val="20"/>
                <w:lang w:val="en-GB"/>
              </w:rPr>
              <w:t>-</w:t>
            </w:r>
          </w:p>
        </w:tc>
        <w:tc>
          <w:tcPr>
            <w:tcW w:w="656" w:type="dxa"/>
            <w:vAlign w:val="bottom"/>
          </w:tcPr>
          <w:p w14:paraId="6C4FB917" w14:textId="77777777" w:rsidR="007F0047" w:rsidRPr="001573BA" w:rsidRDefault="007F0047" w:rsidP="007F0047">
            <w:pPr>
              <w:pStyle w:val="index"/>
              <w:tabs>
                <w:tab w:val="decimal" w:pos="548"/>
              </w:tabs>
              <w:spacing w:after="0" w:line="240" w:lineRule="exact"/>
              <w:ind w:left="-14"/>
              <w:rPr>
                <w:rFonts w:ascii="CordiaUPC" w:hAnsi="CordiaUPC" w:cs="CordiaUPC"/>
                <w:sz w:val="20"/>
                <w:lang w:val="en-GB" w:bidi="th-TH"/>
              </w:rPr>
            </w:pPr>
            <w:r w:rsidRPr="001573BA">
              <w:rPr>
                <w:rFonts w:ascii="CordiaUPC" w:hAnsi="CordiaUPC" w:cs="CordiaUPC" w:hint="cs"/>
                <w:sz w:val="20"/>
                <w:lang w:val="en-GB"/>
              </w:rPr>
              <w:t>-</w:t>
            </w:r>
          </w:p>
        </w:tc>
        <w:tc>
          <w:tcPr>
            <w:tcW w:w="683" w:type="dxa"/>
            <w:vAlign w:val="bottom"/>
          </w:tcPr>
          <w:p w14:paraId="497C8DDB" w14:textId="45F385FB" w:rsidR="007F0047" w:rsidRPr="001573BA" w:rsidRDefault="007F0047" w:rsidP="007F0047">
            <w:pPr>
              <w:pStyle w:val="index"/>
              <w:tabs>
                <w:tab w:val="decimal" w:pos="593"/>
              </w:tabs>
              <w:spacing w:after="0" w:line="240" w:lineRule="exact"/>
              <w:ind w:left="144"/>
              <w:rPr>
                <w:rFonts w:ascii="CordiaUPC" w:hAnsi="CordiaUPC" w:cs="CordiaUPC"/>
                <w:sz w:val="20"/>
                <w:lang w:bidi="th-TH"/>
              </w:rPr>
            </w:pPr>
            <w:r w:rsidRPr="001573BA">
              <w:rPr>
                <w:rFonts w:ascii="CordiaUPC" w:hAnsi="CordiaUPC" w:cs="CordiaUPC" w:hint="cs"/>
                <w:sz w:val="20"/>
                <w:lang w:bidi="th-TH"/>
              </w:rPr>
              <w:t>-</w:t>
            </w:r>
          </w:p>
        </w:tc>
        <w:tc>
          <w:tcPr>
            <w:tcW w:w="629" w:type="dxa"/>
            <w:vAlign w:val="bottom"/>
          </w:tcPr>
          <w:p w14:paraId="4A5AF6FB" w14:textId="77777777" w:rsidR="007F0047" w:rsidRPr="001573BA" w:rsidRDefault="007F0047" w:rsidP="007F0047">
            <w:pPr>
              <w:pStyle w:val="index"/>
              <w:tabs>
                <w:tab w:val="decimal" w:pos="469"/>
              </w:tabs>
              <w:spacing w:after="0" w:line="240" w:lineRule="exact"/>
              <w:ind w:left="-14"/>
              <w:rPr>
                <w:rFonts w:ascii="CordiaUPC" w:hAnsi="CordiaUPC" w:cs="CordiaUPC"/>
                <w:sz w:val="20"/>
                <w:lang w:val="en-GB"/>
              </w:rPr>
            </w:pPr>
            <w:r w:rsidRPr="001573BA">
              <w:rPr>
                <w:rFonts w:ascii="CordiaUPC" w:hAnsi="CordiaUPC" w:cs="CordiaUPC" w:hint="cs"/>
                <w:sz w:val="20"/>
                <w:lang w:val="en-GB"/>
              </w:rPr>
              <w:t>-</w:t>
            </w:r>
          </w:p>
        </w:tc>
        <w:tc>
          <w:tcPr>
            <w:tcW w:w="629" w:type="dxa"/>
            <w:vAlign w:val="bottom"/>
          </w:tcPr>
          <w:p w14:paraId="1EC1CEA8" w14:textId="7632C661" w:rsidR="007F0047" w:rsidRPr="001573BA" w:rsidRDefault="007F0047" w:rsidP="007F0047">
            <w:pPr>
              <w:pStyle w:val="index"/>
              <w:tabs>
                <w:tab w:val="decimal" w:pos="532"/>
              </w:tabs>
              <w:spacing w:after="0" w:line="240" w:lineRule="exact"/>
              <w:ind w:left="-14"/>
              <w:rPr>
                <w:rFonts w:ascii="CordiaUPC" w:hAnsi="CordiaUPC" w:cs="CordiaUPC"/>
                <w:sz w:val="20"/>
                <w:lang w:val="en-GB" w:bidi="th-TH"/>
              </w:rPr>
            </w:pPr>
            <w:r w:rsidRPr="001573BA">
              <w:rPr>
                <w:rFonts w:ascii="CordiaUPC" w:hAnsi="CordiaUPC" w:cs="CordiaUPC" w:hint="cs"/>
                <w:sz w:val="20"/>
                <w:lang w:val="en-GB"/>
              </w:rPr>
              <w:t>-</w:t>
            </w:r>
          </w:p>
        </w:tc>
        <w:tc>
          <w:tcPr>
            <w:tcW w:w="665" w:type="dxa"/>
            <w:vAlign w:val="bottom"/>
          </w:tcPr>
          <w:p w14:paraId="0C21C3D9" w14:textId="77777777" w:rsidR="007F0047" w:rsidRPr="001573BA" w:rsidRDefault="007F0047" w:rsidP="007F0047">
            <w:pPr>
              <w:pStyle w:val="index"/>
              <w:tabs>
                <w:tab w:val="decimal" w:pos="554"/>
              </w:tabs>
              <w:spacing w:after="0" w:line="240" w:lineRule="exact"/>
              <w:ind w:left="-14"/>
              <w:rPr>
                <w:rFonts w:ascii="CordiaUPC" w:hAnsi="CordiaUPC" w:cs="CordiaUPC"/>
                <w:sz w:val="20"/>
                <w:lang w:val="en-GB"/>
              </w:rPr>
            </w:pPr>
            <w:r w:rsidRPr="001573BA">
              <w:rPr>
                <w:rFonts w:ascii="CordiaUPC" w:hAnsi="CordiaUPC" w:cs="CordiaUPC" w:hint="cs"/>
                <w:sz w:val="20"/>
                <w:lang w:val="en-GB"/>
              </w:rPr>
              <w:t>-</w:t>
            </w:r>
          </w:p>
        </w:tc>
        <w:tc>
          <w:tcPr>
            <w:tcW w:w="670" w:type="dxa"/>
            <w:vAlign w:val="bottom"/>
          </w:tcPr>
          <w:p w14:paraId="066313E2" w14:textId="70485009" w:rsidR="007F0047" w:rsidRPr="001573BA" w:rsidRDefault="007F0047" w:rsidP="007F0047">
            <w:pPr>
              <w:pStyle w:val="index"/>
              <w:tabs>
                <w:tab w:val="decimal" w:pos="417"/>
              </w:tabs>
              <w:spacing w:after="0" w:line="240" w:lineRule="exact"/>
              <w:ind w:left="-14"/>
              <w:jc w:val="center"/>
              <w:rPr>
                <w:rFonts w:ascii="CordiaUPC" w:hAnsi="CordiaUPC" w:cs="CordiaUPC"/>
                <w:sz w:val="20"/>
                <w:lang w:bidi="th-TH"/>
              </w:rPr>
            </w:pPr>
            <w:r w:rsidRPr="001573BA">
              <w:rPr>
                <w:rFonts w:ascii="CordiaUPC" w:hAnsi="CordiaUPC" w:cs="CordiaUPC"/>
                <w:sz w:val="20"/>
                <w:lang w:bidi="th-TH"/>
              </w:rPr>
              <w:t>298</w:t>
            </w:r>
          </w:p>
        </w:tc>
        <w:tc>
          <w:tcPr>
            <w:tcW w:w="634" w:type="dxa"/>
            <w:gridSpan w:val="2"/>
            <w:vAlign w:val="bottom"/>
          </w:tcPr>
          <w:p w14:paraId="21FE737C" w14:textId="77777777" w:rsidR="007F0047" w:rsidRPr="001573BA" w:rsidRDefault="007F0047" w:rsidP="007F0047">
            <w:pPr>
              <w:pStyle w:val="index"/>
              <w:tabs>
                <w:tab w:val="decimal" w:pos="543"/>
              </w:tabs>
              <w:spacing w:after="0" w:line="240" w:lineRule="exact"/>
              <w:ind w:left="-14"/>
              <w:rPr>
                <w:rFonts w:ascii="CordiaUPC" w:hAnsi="CordiaUPC" w:cs="CordiaUPC"/>
                <w:sz w:val="20"/>
                <w:lang w:val="en-GB"/>
              </w:rPr>
            </w:pPr>
            <w:r w:rsidRPr="001573BA">
              <w:rPr>
                <w:rFonts w:ascii="CordiaUPC" w:hAnsi="CordiaUPC" w:cs="CordiaUPC"/>
                <w:sz w:val="20"/>
                <w:lang w:bidi="th-TH"/>
              </w:rPr>
              <w:t>298</w:t>
            </w:r>
          </w:p>
        </w:tc>
        <w:tc>
          <w:tcPr>
            <w:tcW w:w="719" w:type="dxa"/>
            <w:shd w:val="clear" w:color="auto" w:fill="auto"/>
            <w:vAlign w:val="bottom"/>
          </w:tcPr>
          <w:p w14:paraId="39A1203B" w14:textId="17588BBC" w:rsidR="007F0047" w:rsidRPr="001573BA" w:rsidRDefault="007F0047" w:rsidP="007F0047">
            <w:pPr>
              <w:pStyle w:val="index"/>
              <w:tabs>
                <w:tab w:val="decimal" w:pos="650"/>
              </w:tabs>
              <w:spacing w:after="0" w:line="240" w:lineRule="exact"/>
              <w:ind w:left="-14"/>
              <w:rPr>
                <w:rFonts w:ascii="CordiaUPC" w:hAnsi="CordiaUPC" w:cs="CordiaUPC"/>
                <w:sz w:val="20"/>
                <w:lang w:val="en-GB" w:bidi="th-TH"/>
              </w:rPr>
            </w:pPr>
            <w:r w:rsidRPr="001573BA">
              <w:rPr>
                <w:rFonts w:ascii="CordiaUPC" w:hAnsi="CordiaUPC" w:cs="CordiaUPC" w:hint="cs"/>
                <w:sz w:val="20"/>
                <w:cs/>
                <w:lang w:val="en-GB" w:bidi="th-TH"/>
              </w:rPr>
              <w:t>-</w:t>
            </w:r>
          </w:p>
        </w:tc>
        <w:tc>
          <w:tcPr>
            <w:tcW w:w="659" w:type="dxa"/>
            <w:gridSpan w:val="2"/>
            <w:shd w:val="clear" w:color="auto" w:fill="auto"/>
            <w:vAlign w:val="bottom"/>
          </w:tcPr>
          <w:p w14:paraId="755E5C82" w14:textId="77777777" w:rsidR="007F0047" w:rsidRPr="001573BA" w:rsidRDefault="007F0047" w:rsidP="007F0047">
            <w:pPr>
              <w:pStyle w:val="index"/>
              <w:tabs>
                <w:tab w:val="decimal" w:pos="542"/>
              </w:tabs>
              <w:spacing w:after="0" w:line="240" w:lineRule="exact"/>
              <w:ind w:left="-81" w:firstLine="67"/>
              <w:rPr>
                <w:rFonts w:ascii="CordiaUPC" w:hAnsi="CordiaUPC" w:cs="CordiaUPC"/>
                <w:sz w:val="20"/>
                <w:lang w:val="en-GB"/>
              </w:rPr>
            </w:pPr>
            <w:r w:rsidRPr="001573BA">
              <w:rPr>
                <w:rFonts w:ascii="CordiaUPC" w:hAnsi="CordiaUPC" w:cs="CordiaUPC" w:hint="cs"/>
                <w:sz w:val="20"/>
                <w:cs/>
                <w:lang w:val="en-GB" w:bidi="th-TH"/>
              </w:rPr>
              <w:t>-</w:t>
            </w:r>
          </w:p>
        </w:tc>
        <w:tc>
          <w:tcPr>
            <w:tcW w:w="696" w:type="dxa"/>
            <w:vAlign w:val="bottom"/>
          </w:tcPr>
          <w:p w14:paraId="400FE8B4" w14:textId="6D8534BB" w:rsidR="007F0047" w:rsidRPr="001573BA" w:rsidRDefault="007F0047" w:rsidP="007F0047">
            <w:pPr>
              <w:pStyle w:val="index"/>
              <w:tabs>
                <w:tab w:val="decimal" w:pos="630"/>
              </w:tabs>
              <w:spacing w:after="0" w:line="240" w:lineRule="exact"/>
              <w:ind w:left="-14"/>
              <w:rPr>
                <w:rFonts w:ascii="CordiaUPC" w:hAnsi="CordiaUPC" w:cs="CordiaUPC"/>
                <w:sz w:val="20"/>
                <w:lang w:val="en-GB"/>
              </w:rPr>
            </w:pPr>
            <w:r w:rsidRPr="001573BA">
              <w:rPr>
                <w:rFonts w:ascii="CordiaUPC" w:hAnsi="CordiaUPC" w:cs="CordiaUPC"/>
                <w:sz w:val="20"/>
                <w:lang w:bidi="th-TH"/>
              </w:rPr>
              <w:t>298</w:t>
            </w:r>
          </w:p>
        </w:tc>
        <w:tc>
          <w:tcPr>
            <w:tcW w:w="719" w:type="dxa"/>
            <w:shd w:val="clear" w:color="auto" w:fill="auto"/>
            <w:vAlign w:val="bottom"/>
          </w:tcPr>
          <w:p w14:paraId="3D5F166F" w14:textId="77777777" w:rsidR="007F0047" w:rsidRPr="001573BA" w:rsidRDefault="007F0047" w:rsidP="007F0047">
            <w:pPr>
              <w:pStyle w:val="index"/>
              <w:tabs>
                <w:tab w:val="decimal" w:pos="630"/>
              </w:tabs>
              <w:spacing w:after="0" w:line="240" w:lineRule="exact"/>
              <w:ind w:left="-14"/>
              <w:rPr>
                <w:rFonts w:ascii="CordiaUPC" w:hAnsi="CordiaUPC" w:cs="CordiaUPC"/>
                <w:sz w:val="20"/>
                <w:lang w:val="en-GB"/>
              </w:rPr>
            </w:pPr>
            <w:r w:rsidRPr="001573BA">
              <w:rPr>
                <w:rFonts w:ascii="CordiaUPC" w:hAnsi="CordiaUPC" w:cs="CordiaUPC"/>
                <w:sz w:val="20"/>
                <w:lang w:val="en-GB"/>
              </w:rPr>
              <w:t>298</w:t>
            </w:r>
          </w:p>
        </w:tc>
        <w:tc>
          <w:tcPr>
            <w:tcW w:w="715" w:type="dxa"/>
            <w:shd w:val="clear" w:color="auto" w:fill="auto"/>
            <w:vAlign w:val="bottom"/>
          </w:tcPr>
          <w:p w14:paraId="03EC8063" w14:textId="6D18EF9E" w:rsidR="007F0047" w:rsidRPr="001573BA" w:rsidRDefault="007F0047" w:rsidP="007F0047">
            <w:pPr>
              <w:pStyle w:val="index"/>
              <w:tabs>
                <w:tab w:val="decimal" w:pos="560"/>
              </w:tabs>
              <w:spacing w:after="0" w:line="240" w:lineRule="exact"/>
              <w:ind w:left="-14"/>
              <w:rPr>
                <w:rFonts w:ascii="CordiaUPC" w:hAnsi="CordiaUPC" w:cs="CordiaUPC"/>
                <w:sz w:val="20"/>
                <w:lang w:val="en-GB" w:bidi="th-TH"/>
              </w:rPr>
            </w:pPr>
            <w:r w:rsidRPr="001573BA">
              <w:rPr>
                <w:rFonts w:ascii="CordiaUPC" w:hAnsi="CordiaUPC" w:cs="CordiaUPC"/>
                <w:sz w:val="20"/>
                <w:lang w:val="en-GB" w:bidi="th-TH"/>
              </w:rPr>
              <w:t>-</w:t>
            </w:r>
          </w:p>
        </w:tc>
        <w:tc>
          <w:tcPr>
            <w:tcW w:w="662" w:type="dxa"/>
            <w:vAlign w:val="bottom"/>
          </w:tcPr>
          <w:p w14:paraId="23060433" w14:textId="77777777" w:rsidR="007F0047" w:rsidRPr="001573BA" w:rsidRDefault="007F0047" w:rsidP="007F0047">
            <w:pPr>
              <w:pStyle w:val="index"/>
              <w:tabs>
                <w:tab w:val="decimal" w:pos="542"/>
              </w:tabs>
              <w:spacing w:after="0" w:line="240" w:lineRule="exact"/>
              <w:ind w:left="-14"/>
              <w:rPr>
                <w:rFonts w:ascii="CordiaUPC" w:hAnsi="CordiaUPC" w:cs="CordiaUPC"/>
                <w:sz w:val="20"/>
                <w:lang w:val="en-GB" w:bidi="th-TH"/>
              </w:rPr>
            </w:pPr>
            <w:r w:rsidRPr="001573BA">
              <w:rPr>
                <w:rFonts w:ascii="CordiaUPC" w:hAnsi="CordiaUPC" w:cs="CordiaUPC"/>
                <w:sz w:val="20"/>
                <w:lang w:val="en-GB" w:bidi="th-TH"/>
              </w:rPr>
              <w:t>-</w:t>
            </w:r>
          </w:p>
        </w:tc>
      </w:tr>
      <w:tr w:rsidR="007F0047" w:rsidRPr="001573BA" w14:paraId="3D31755E" w14:textId="77777777" w:rsidTr="00637E94">
        <w:tc>
          <w:tcPr>
            <w:tcW w:w="1838" w:type="dxa"/>
            <w:shd w:val="clear" w:color="auto" w:fill="auto"/>
            <w:vAlign w:val="bottom"/>
          </w:tcPr>
          <w:p w14:paraId="63986F40" w14:textId="77777777" w:rsidR="007F0047" w:rsidRPr="001573BA" w:rsidRDefault="007F0047" w:rsidP="007F0047">
            <w:pPr>
              <w:pStyle w:val="index"/>
              <w:spacing w:after="0" w:line="240" w:lineRule="exact"/>
              <w:ind w:right="-90"/>
              <w:rPr>
                <w:rFonts w:ascii="CordiaUPC" w:hAnsi="CordiaUPC" w:cs="CordiaUPC"/>
                <w:sz w:val="20"/>
                <w:lang w:val="en-US" w:bidi="th-TH"/>
              </w:rPr>
            </w:pPr>
            <w:r w:rsidRPr="001573BA">
              <w:rPr>
                <w:rFonts w:ascii="CordiaUPC" w:hAnsi="CordiaUPC" w:cs="CordiaUPC"/>
                <w:sz w:val="20"/>
                <w:lang w:val="en-US" w:bidi="th-TH"/>
              </w:rPr>
              <w:t xml:space="preserve">TMBThanachart Broker Co., </w:t>
            </w:r>
          </w:p>
          <w:p w14:paraId="69F0C49C" w14:textId="47D400C7" w:rsidR="007F0047" w:rsidRPr="001573BA" w:rsidRDefault="007F0047" w:rsidP="007F0047">
            <w:pPr>
              <w:pStyle w:val="index"/>
              <w:tabs>
                <w:tab w:val="left" w:pos="140"/>
              </w:tabs>
              <w:spacing w:after="0" w:line="240" w:lineRule="exact"/>
              <w:ind w:right="-90"/>
              <w:rPr>
                <w:rFonts w:ascii="CordiaUPC" w:hAnsi="CordiaUPC" w:cs="CordiaUPC"/>
                <w:sz w:val="20"/>
                <w:lang w:val="en-US" w:bidi="th-TH"/>
              </w:rPr>
            </w:pPr>
            <w:r w:rsidRPr="001573BA">
              <w:rPr>
                <w:rFonts w:ascii="CordiaUPC" w:hAnsi="CordiaUPC" w:cs="CordiaUPC"/>
                <w:sz w:val="20"/>
                <w:lang w:val="en-US" w:bidi="th-TH"/>
              </w:rPr>
              <w:t xml:space="preserve">    </w:t>
            </w:r>
            <w:r w:rsidR="0008742F" w:rsidRPr="001573BA">
              <w:rPr>
                <w:rFonts w:ascii="CordiaUPC" w:hAnsi="CordiaUPC" w:cs="CordiaUPC" w:hint="cs"/>
                <w:sz w:val="20"/>
                <w:lang w:val="en-GB"/>
              </w:rPr>
              <w:t>Ltd.</w:t>
            </w:r>
            <w:r w:rsidR="0008742F" w:rsidRPr="001573BA">
              <w:rPr>
                <w:rFonts w:ascii="CordiaUPC" w:hAnsi="CordiaUPC" w:cs="CordiaUPC"/>
                <w:sz w:val="20"/>
                <w:vertAlign w:val="superscript"/>
              </w:rPr>
              <w:t xml:space="preserve"> </w:t>
            </w:r>
          </w:p>
        </w:tc>
        <w:tc>
          <w:tcPr>
            <w:tcW w:w="1170" w:type="dxa"/>
            <w:shd w:val="clear" w:color="auto" w:fill="auto"/>
            <w:vAlign w:val="bottom"/>
          </w:tcPr>
          <w:p w14:paraId="54B3971F" w14:textId="77777777" w:rsidR="007F0047" w:rsidRPr="001573BA" w:rsidRDefault="007F0047" w:rsidP="007F0047">
            <w:pPr>
              <w:pStyle w:val="index"/>
              <w:spacing w:after="0" w:line="240" w:lineRule="exact"/>
              <w:jc w:val="center"/>
              <w:rPr>
                <w:rFonts w:ascii="CordiaUPC" w:hAnsi="CordiaUPC" w:cs="CordiaUPC"/>
                <w:sz w:val="20"/>
                <w:lang w:val="en-GB"/>
              </w:rPr>
            </w:pPr>
            <w:r w:rsidRPr="001573BA">
              <w:rPr>
                <w:rFonts w:ascii="CordiaUPC" w:hAnsi="CordiaUPC" w:cs="CordiaUPC" w:hint="cs"/>
                <w:sz w:val="20"/>
                <w:lang w:val="en-GB"/>
              </w:rPr>
              <w:t>Insurance broker</w:t>
            </w:r>
            <w:r w:rsidRPr="001573BA">
              <w:rPr>
                <w:rFonts w:ascii="CordiaUPC" w:hAnsi="CordiaUPC" w:cs="CordiaUPC"/>
                <w:sz w:val="20"/>
                <w:lang w:val="en-GB"/>
              </w:rPr>
              <w:t>age service</w:t>
            </w:r>
          </w:p>
        </w:tc>
        <w:tc>
          <w:tcPr>
            <w:tcW w:w="630" w:type="dxa"/>
            <w:shd w:val="clear" w:color="auto" w:fill="auto"/>
            <w:vAlign w:val="bottom"/>
          </w:tcPr>
          <w:p w14:paraId="08B9632C" w14:textId="2EE1C5F3" w:rsidR="007F0047" w:rsidRPr="001573BA" w:rsidRDefault="007F0047" w:rsidP="007F0047">
            <w:pPr>
              <w:pStyle w:val="index"/>
              <w:spacing w:after="0" w:line="240" w:lineRule="exact"/>
              <w:ind w:right="90"/>
              <w:jc w:val="right"/>
              <w:rPr>
                <w:rFonts w:ascii="CordiaUPC" w:hAnsi="CordiaUPC" w:cs="CordiaUPC"/>
                <w:sz w:val="20"/>
                <w:cs/>
                <w:lang w:val="en-GB" w:bidi="th-TH"/>
              </w:rPr>
            </w:pPr>
            <w:r w:rsidRPr="001573BA">
              <w:rPr>
                <w:rFonts w:ascii="CordiaUPC" w:hAnsi="CordiaUPC" w:cs="CordiaUPC" w:hint="cs"/>
                <w:sz w:val="20"/>
                <w:cs/>
                <w:lang w:val="en-GB" w:bidi="th-TH"/>
              </w:rPr>
              <w:t>100.00</w:t>
            </w:r>
          </w:p>
        </w:tc>
        <w:tc>
          <w:tcPr>
            <w:tcW w:w="666" w:type="dxa"/>
            <w:shd w:val="clear" w:color="auto" w:fill="auto"/>
            <w:vAlign w:val="bottom"/>
          </w:tcPr>
          <w:p w14:paraId="4B1E3978" w14:textId="77777777" w:rsidR="007F0047" w:rsidRPr="001573BA" w:rsidRDefault="007F0047" w:rsidP="007F0047">
            <w:pPr>
              <w:pStyle w:val="index"/>
              <w:spacing w:after="0" w:line="240" w:lineRule="exact"/>
              <w:ind w:right="90"/>
              <w:jc w:val="right"/>
              <w:rPr>
                <w:rFonts w:ascii="CordiaUPC" w:hAnsi="CordiaUPC" w:cs="CordiaUPC"/>
                <w:sz w:val="20"/>
                <w:lang w:val="en-GB"/>
              </w:rPr>
            </w:pPr>
            <w:r w:rsidRPr="001573BA">
              <w:rPr>
                <w:rFonts w:ascii="CordiaUPC" w:hAnsi="CordiaUPC" w:cs="CordiaUPC"/>
                <w:sz w:val="20"/>
                <w:lang w:val="en-GB"/>
              </w:rPr>
              <w:t>99.99</w:t>
            </w:r>
          </w:p>
        </w:tc>
        <w:tc>
          <w:tcPr>
            <w:tcW w:w="613" w:type="dxa"/>
            <w:shd w:val="clear" w:color="auto" w:fill="auto"/>
            <w:vAlign w:val="bottom"/>
          </w:tcPr>
          <w:p w14:paraId="618F8A0E" w14:textId="77777777" w:rsidR="007F0047" w:rsidRPr="001573BA" w:rsidRDefault="007F0047" w:rsidP="007F0047">
            <w:pPr>
              <w:pStyle w:val="index"/>
              <w:tabs>
                <w:tab w:val="decimal" w:pos="540"/>
              </w:tabs>
              <w:spacing w:after="0" w:line="240" w:lineRule="exact"/>
              <w:rPr>
                <w:rFonts w:ascii="CordiaUPC" w:hAnsi="CordiaUPC" w:cs="CordiaUPC"/>
                <w:sz w:val="20"/>
                <w:lang w:val="en-GB"/>
              </w:rPr>
            </w:pPr>
            <w:r w:rsidRPr="001573BA">
              <w:rPr>
                <w:rFonts w:ascii="CordiaUPC" w:hAnsi="CordiaUPC" w:cs="CordiaUPC"/>
                <w:sz w:val="20"/>
                <w:lang w:val="en-GB"/>
              </w:rPr>
              <w:t>100</w:t>
            </w:r>
          </w:p>
        </w:tc>
        <w:tc>
          <w:tcPr>
            <w:tcW w:w="678" w:type="dxa"/>
            <w:shd w:val="clear" w:color="auto" w:fill="auto"/>
            <w:vAlign w:val="bottom"/>
          </w:tcPr>
          <w:p w14:paraId="5AB036A4" w14:textId="77777777" w:rsidR="007F0047" w:rsidRPr="001573BA" w:rsidRDefault="007F0047" w:rsidP="007F0047">
            <w:pPr>
              <w:pStyle w:val="index"/>
              <w:tabs>
                <w:tab w:val="decimal" w:pos="540"/>
              </w:tabs>
              <w:spacing w:after="0" w:line="240" w:lineRule="exact"/>
              <w:rPr>
                <w:rFonts w:ascii="CordiaUPC" w:hAnsi="CordiaUPC" w:cs="CordiaUPC"/>
                <w:sz w:val="20"/>
                <w:lang w:val="en-GB"/>
              </w:rPr>
            </w:pPr>
            <w:r w:rsidRPr="001573BA">
              <w:rPr>
                <w:rFonts w:ascii="CordiaUPC" w:hAnsi="CordiaUPC" w:cs="CordiaUPC"/>
                <w:sz w:val="20"/>
                <w:lang w:val="en-GB"/>
              </w:rPr>
              <w:t>100</w:t>
            </w:r>
          </w:p>
        </w:tc>
        <w:tc>
          <w:tcPr>
            <w:tcW w:w="647" w:type="dxa"/>
            <w:vAlign w:val="bottom"/>
          </w:tcPr>
          <w:p w14:paraId="352D1F93" w14:textId="68996B2C" w:rsidR="007F0047" w:rsidRPr="001573BA" w:rsidRDefault="007F0047" w:rsidP="007F0047">
            <w:pPr>
              <w:pStyle w:val="index"/>
              <w:tabs>
                <w:tab w:val="decimal" w:pos="566"/>
              </w:tabs>
              <w:spacing w:after="0" w:line="240" w:lineRule="exact"/>
              <w:ind w:left="-14"/>
              <w:rPr>
                <w:rFonts w:ascii="CordiaUPC" w:hAnsi="CordiaUPC" w:cs="CordiaUPC"/>
                <w:sz w:val="20"/>
                <w:lang w:val="en-GB" w:bidi="th-TH"/>
              </w:rPr>
            </w:pPr>
            <w:r w:rsidRPr="001573BA">
              <w:rPr>
                <w:rFonts w:ascii="CordiaUPC" w:hAnsi="CordiaUPC" w:cs="CordiaUPC" w:hint="cs"/>
                <w:sz w:val="20"/>
                <w:lang w:val="en-GB"/>
              </w:rPr>
              <w:t>-</w:t>
            </w:r>
          </w:p>
        </w:tc>
        <w:tc>
          <w:tcPr>
            <w:tcW w:w="656" w:type="dxa"/>
            <w:vAlign w:val="bottom"/>
          </w:tcPr>
          <w:p w14:paraId="1F2116C2" w14:textId="77777777" w:rsidR="007F0047" w:rsidRPr="001573BA" w:rsidRDefault="007F0047" w:rsidP="007F0047">
            <w:pPr>
              <w:pStyle w:val="index"/>
              <w:tabs>
                <w:tab w:val="decimal" w:pos="548"/>
              </w:tabs>
              <w:spacing w:after="0" w:line="240" w:lineRule="exact"/>
              <w:ind w:left="-14"/>
              <w:rPr>
                <w:rFonts w:ascii="CordiaUPC" w:hAnsi="CordiaUPC" w:cs="CordiaUPC"/>
                <w:sz w:val="20"/>
                <w:lang w:val="en-GB"/>
              </w:rPr>
            </w:pPr>
            <w:r w:rsidRPr="001573BA">
              <w:rPr>
                <w:rFonts w:ascii="CordiaUPC" w:hAnsi="CordiaUPC" w:cs="CordiaUPC" w:hint="cs"/>
                <w:sz w:val="20"/>
                <w:lang w:val="en-GB"/>
              </w:rPr>
              <w:t>-</w:t>
            </w:r>
          </w:p>
        </w:tc>
        <w:tc>
          <w:tcPr>
            <w:tcW w:w="683" w:type="dxa"/>
            <w:vAlign w:val="bottom"/>
          </w:tcPr>
          <w:p w14:paraId="755B533B" w14:textId="2A67CD7E" w:rsidR="007F0047" w:rsidRPr="001573BA" w:rsidRDefault="007F0047" w:rsidP="007F0047">
            <w:pPr>
              <w:pStyle w:val="index"/>
              <w:tabs>
                <w:tab w:val="decimal" w:pos="593"/>
              </w:tabs>
              <w:spacing w:after="0" w:line="240" w:lineRule="exact"/>
              <w:ind w:left="144"/>
              <w:rPr>
                <w:rFonts w:ascii="CordiaUPC" w:hAnsi="CordiaUPC" w:cs="CordiaUPC"/>
                <w:sz w:val="20"/>
                <w:lang w:bidi="th-TH"/>
              </w:rPr>
            </w:pPr>
            <w:r w:rsidRPr="001573BA">
              <w:rPr>
                <w:rFonts w:ascii="CordiaUPC" w:hAnsi="CordiaUPC" w:cs="CordiaUPC" w:hint="cs"/>
                <w:sz w:val="20"/>
                <w:lang w:bidi="th-TH"/>
              </w:rPr>
              <w:t>-</w:t>
            </w:r>
          </w:p>
        </w:tc>
        <w:tc>
          <w:tcPr>
            <w:tcW w:w="629" w:type="dxa"/>
            <w:vAlign w:val="bottom"/>
          </w:tcPr>
          <w:p w14:paraId="4B94FC50" w14:textId="77777777" w:rsidR="007F0047" w:rsidRPr="001573BA" w:rsidRDefault="007F0047" w:rsidP="007F0047">
            <w:pPr>
              <w:pStyle w:val="index"/>
              <w:tabs>
                <w:tab w:val="decimal" w:pos="469"/>
              </w:tabs>
              <w:spacing w:after="0" w:line="240" w:lineRule="exact"/>
              <w:ind w:left="-14"/>
              <w:rPr>
                <w:rFonts w:ascii="CordiaUPC" w:hAnsi="CordiaUPC" w:cs="CordiaUPC"/>
                <w:sz w:val="20"/>
                <w:lang w:val="en-GB"/>
              </w:rPr>
            </w:pPr>
            <w:r w:rsidRPr="001573BA">
              <w:rPr>
                <w:rFonts w:ascii="CordiaUPC" w:hAnsi="CordiaUPC" w:cs="CordiaUPC" w:hint="cs"/>
                <w:sz w:val="20"/>
                <w:lang w:val="en-GB"/>
              </w:rPr>
              <w:t>-</w:t>
            </w:r>
          </w:p>
        </w:tc>
        <w:tc>
          <w:tcPr>
            <w:tcW w:w="629" w:type="dxa"/>
            <w:vAlign w:val="bottom"/>
          </w:tcPr>
          <w:p w14:paraId="2DA068E6" w14:textId="14F167B5" w:rsidR="007F0047" w:rsidRPr="001573BA" w:rsidRDefault="007F0047" w:rsidP="007F0047">
            <w:pPr>
              <w:pStyle w:val="index"/>
              <w:tabs>
                <w:tab w:val="decimal" w:pos="532"/>
              </w:tabs>
              <w:spacing w:after="0" w:line="240" w:lineRule="exact"/>
              <w:ind w:left="-14"/>
              <w:rPr>
                <w:rFonts w:ascii="CordiaUPC" w:hAnsi="CordiaUPC" w:cs="CordiaUPC"/>
                <w:sz w:val="20"/>
                <w:lang w:val="en-US" w:bidi="th-TH"/>
              </w:rPr>
            </w:pPr>
            <w:r w:rsidRPr="001573BA">
              <w:rPr>
                <w:rFonts w:ascii="CordiaUPC" w:hAnsi="CordiaUPC" w:cs="CordiaUPC" w:hint="cs"/>
                <w:sz w:val="20"/>
                <w:lang w:val="en-GB"/>
              </w:rPr>
              <w:t>-</w:t>
            </w:r>
          </w:p>
        </w:tc>
        <w:tc>
          <w:tcPr>
            <w:tcW w:w="665" w:type="dxa"/>
            <w:vAlign w:val="bottom"/>
          </w:tcPr>
          <w:p w14:paraId="7DE4FF3E" w14:textId="77777777" w:rsidR="007F0047" w:rsidRPr="001573BA" w:rsidRDefault="007F0047" w:rsidP="007F0047">
            <w:pPr>
              <w:pStyle w:val="index"/>
              <w:tabs>
                <w:tab w:val="decimal" w:pos="554"/>
              </w:tabs>
              <w:spacing w:after="0" w:line="240" w:lineRule="exact"/>
              <w:ind w:left="-14"/>
              <w:rPr>
                <w:rFonts w:ascii="CordiaUPC" w:hAnsi="CordiaUPC" w:cs="CordiaUPC"/>
                <w:sz w:val="20"/>
                <w:lang w:val="en-GB"/>
              </w:rPr>
            </w:pPr>
            <w:r w:rsidRPr="001573BA">
              <w:rPr>
                <w:rFonts w:ascii="CordiaUPC" w:hAnsi="CordiaUPC" w:cs="CordiaUPC" w:hint="cs"/>
                <w:sz w:val="20"/>
                <w:lang w:val="en-GB"/>
              </w:rPr>
              <w:t>-</w:t>
            </w:r>
          </w:p>
        </w:tc>
        <w:tc>
          <w:tcPr>
            <w:tcW w:w="670" w:type="dxa"/>
            <w:vAlign w:val="bottom"/>
          </w:tcPr>
          <w:p w14:paraId="5520D67F" w14:textId="49DE35AC" w:rsidR="007F0047" w:rsidRPr="001573BA" w:rsidRDefault="007F0047" w:rsidP="007F0047">
            <w:pPr>
              <w:pStyle w:val="index"/>
              <w:tabs>
                <w:tab w:val="decimal" w:pos="417"/>
              </w:tabs>
              <w:spacing w:after="0" w:line="240" w:lineRule="exact"/>
              <w:ind w:left="-14"/>
              <w:jc w:val="center"/>
              <w:rPr>
                <w:rFonts w:ascii="CordiaUPC" w:hAnsi="CordiaUPC" w:cs="CordiaUPC"/>
                <w:sz w:val="20"/>
                <w:lang w:bidi="th-TH"/>
              </w:rPr>
            </w:pPr>
            <w:r w:rsidRPr="001573BA">
              <w:rPr>
                <w:rFonts w:ascii="CordiaUPC" w:hAnsi="CordiaUPC" w:cs="CordiaUPC"/>
                <w:sz w:val="20"/>
              </w:rPr>
              <w:t>117</w:t>
            </w:r>
          </w:p>
        </w:tc>
        <w:tc>
          <w:tcPr>
            <w:tcW w:w="634" w:type="dxa"/>
            <w:gridSpan w:val="2"/>
            <w:vAlign w:val="bottom"/>
          </w:tcPr>
          <w:p w14:paraId="67D1B268" w14:textId="77777777" w:rsidR="007F0047" w:rsidRPr="001573BA" w:rsidRDefault="007F0047" w:rsidP="007F0047">
            <w:pPr>
              <w:pStyle w:val="index"/>
              <w:tabs>
                <w:tab w:val="decimal" w:pos="543"/>
              </w:tabs>
              <w:spacing w:after="0" w:line="240" w:lineRule="exact"/>
              <w:ind w:left="-14"/>
              <w:rPr>
                <w:rFonts w:ascii="CordiaUPC" w:hAnsi="CordiaUPC" w:cs="CordiaUPC"/>
                <w:sz w:val="20"/>
                <w:lang w:val="en-GB"/>
              </w:rPr>
            </w:pPr>
            <w:r w:rsidRPr="001573BA">
              <w:rPr>
                <w:rFonts w:ascii="CordiaUPC" w:hAnsi="CordiaUPC" w:cs="CordiaUPC"/>
                <w:sz w:val="20"/>
              </w:rPr>
              <w:t>117</w:t>
            </w:r>
          </w:p>
        </w:tc>
        <w:tc>
          <w:tcPr>
            <w:tcW w:w="719" w:type="dxa"/>
            <w:shd w:val="clear" w:color="auto" w:fill="auto"/>
            <w:vAlign w:val="bottom"/>
          </w:tcPr>
          <w:p w14:paraId="72B62BAD" w14:textId="3AF55C73" w:rsidR="007F0047" w:rsidRPr="001573BA" w:rsidRDefault="007F0047" w:rsidP="007F0047">
            <w:pPr>
              <w:pStyle w:val="index"/>
              <w:tabs>
                <w:tab w:val="decimal" w:pos="650"/>
              </w:tabs>
              <w:spacing w:after="0" w:line="240" w:lineRule="exact"/>
              <w:ind w:left="-14"/>
              <w:rPr>
                <w:rFonts w:ascii="CordiaUPC" w:hAnsi="CordiaUPC" w:cs="CordiaUPC"/>
                <w:sz w:val="20"/>
                <w:lang w:val="en-GB" w:bidi="th-TH"/>
              </w:rPr>
            </w:pPr>
            <w:r w:rsidRPr="001573BA">
              <w:rPr>
                <w:rFonts w:ascii="CordiaUPC" w:hAnsi="CordiaUPC" w:cs="CordiaUPC" w:hint="cs"/>
                <w:sz w:val="20"/>
                <w:cs/>
                <w:lang w:val="en-GB" w:bidi="th-TH"/>
              </w:rPr>
              <w:t>-</w:t>
            </w:r>
          </w:p>
        </w:tc>
        <w:tc>
          <w:tcPr>
            <w:tcW w:w="659" w:type="dxa"/>
            <w:gridSpan w:val="2"/>
            <w:shd w:val="clear" w:color="auto" w:fill="auto"/>
            <w:vAlign w:val="bottom"/>
          </w:tcPr>
          <w:p w14:paraId="51B67B44" w14:textId="77777777" w:rsidR="007F0047" w:rsidRPr="001573BA" w:rsidRDefault="007F0047" w:rsidP="007F0047">
            <w:pPr>
              <w:pStyle w:val="index"/>
              <w:tabs>
                <w:tab w:val="decimal" w:pos="533"/>
              </w:tabs>
              <w:spacing w:after="0" w:line="240" w:lineRule="exact"/>
              <w:ind w:left="-14"/>
              <w:rPr>
                <w:rFonts w:ascii="CordiaUPC" w:hAnsi="CordiaUPC" w:cs="CordiaUPC"/>
                <w:sz w:val="20"/>
                <w:lang w:val="en-GB"/>
              </w:rPr>
            </w:pPr>
            <w:r w:rsidRPr="001573BA">
              <w:rPr>
                <w:rFonts w:ascii="CordiaUPC" w:hAnsi="CordiaUPC" w:cs="CordiaUPC" w:hint="cs"/>
                <w:sz w:val="20"/>
                <w:cs/>
                <w:lang w:val="en-GB" w:bidi="th-TH"/>
              </w:rPr>
              <w:t>-</w:t>
            </w:r>
          </w:p>
        </w:tc>
        <w:tc>
          <w:tcPr>
            <w:tcW w:w="696" w:type="dxa"/>
            <w:vAlign w:val="bottom"/>
          </w:tcPr>
          <w:p w14:paraId="60A3BD70" w14:textId="2A44CDD1" w:rsidR="007F0047" w:rsidRPr="001573BA" w:rsidRDefault="007F0047" w:rsidP="007F0047">
            <w:pPr>
              <w:pStyle w:val="index"/>
              <w:tabs>
                <w:tab w:val="decimal" w:pos="630"/>
              </w:tabs>
              <w:spacing w:after="0" w:line="240" w:lineRule="exact"/>
              <w:ind w:left="-14"/>
              <w:rPr>
                <w:rFonts w:ascii="CordiaUPC" w:hAnsi="CordiaUPC" w:cs="CordiaUPC"/>
                <w:sz w:val="20"/>
                <w:lang w:val="en-GB"/>
              </w:rPr>
            </w:pPr>
            <w:r w:rsidRPr="001573BA">
              <w:rPr>
                <w:rFonts w:ascii="CordiaUPC" w:hAnsi="CordiaUPC" w:cs="CordiaUPC"/>
                <w:sz w:val="20"/>
              </w:rPr>
              <w:t>117</w:t>
            </w:r>
          </w:p>
        </w:tc>
        <w:tc>
          <w:tcPr>
            <w:tcW w:w="719" w:type="dxa"/>
            <w:shd w:val="clear" w:color="auto" w:fill="auto"/>
            <w:vAlign w:val="bottom"/>
          </w:tcPr>
          <w:p w14:paraId="04A75472" w14:textId="77777777" w:rsidR="007F0047" w:rsidRPr="001573BA" w:rsidRDefault="007F0047" w:rsidP="007F0047">
            <w:pPr>
              <w:pStyle w:val="index"/>
              <w:tabs>
                <w:tab w:val="decimal" w:pos="630"/>
              </w:tabs>
              <w:spacing w:after="0" w:line="240" w:lineRule="exact"/>
              <w:ind w:left="-14"/>
              <w:rPr>
                <w:rFonts w:ascii="CordiaUPC" w:hAnsi="CordiaUPC" w:cs="CordiaUPC"/>
                <w:sz w:val="20"/>
                <w:lang w:val="en-GB"/>
              </w:rPr>
            </w:pPr>
            <w:r w:rsidRPr="001573BA">
              <w:rPr>
                <w:rFonts w:ascii="CordiaUPC" w:hAnsi="CordiaUPC" w:cs="CordiaUPC"/>
                <w:sz w:val="20"/>
                <w:lang w:val="en-GB"/>
              </w:rPr>
              <w:t>117</w:t>
            </w:r>
          </w:p>
        </w:tc>
        <w:tc>
          <w:tcPr>
            <w:tcW w:w="715" w:type="dxa"/>
            <w:tcBorders>
              <w:top w:val="nil"/>
              <w:left w:val="nil"/>
              <w:bottom w:val="nil"/>
              <w:right w:val="nil"/>
            </w:tcBorders>
            <w:shd w:val="clear" w:color="auto" w:fill="auto"/>
            <w:vAlign w:val="bottom"/>
          </w:tcPr>
          <w:p w14:paraId="225F5C54" w14:textId="3ABD8B19" w:rsidR="007F0047" w:rsidRPr="001573BA" w:rsidRDefault="007F0047" w:rsidP="007F0047">
            <w:pPr>
              <w:pStyle w:val="index"/>
              <w:tabs>
                <w:tab w:val="decimal" w:pos="560"/>
              </w:tabs>
              <w:spacing w:after="0" w:line="240" w:lineRule="exact"/>
              <w:ind w:left="-14"/>
              <w:rPr>
                <w:rFonts w:ascii="CordiaUPC" w:hAnsi="CordiaUPC" w:cs="CordiaUPC"/>
                <w:sz w:val="20"/>
                <w:lang w:val="en-GB" w:bidi="th-TH"/>
              </w:rPr>
            </w:pPr>
            <w:r w:rsidRPr="001573BA">
              <w:rPr>
                <w:rFonts w:ascii="CordiaUPC" w:hAnsi="CordiaUPC" w:cs="CordiaUPC"/>
                <w:sz w:val="20"/>
                <w:lang w:bidi="th-TH"/>
              </w:rPr>
              <w:t>390</w:t>
            </w:r>
          </w:p>
        </w:tc>
        <w:tc>
          <w:tcPr>
            <w:tcW w:w="662" w:type="dxa"/>
            <w:vAlign w:val="bottom"/>
          </w:tcPr>
          <w:p w14:paraId="3F65BDDC" w14:textId="6C4BF797" w:rsidR="007F0047" w:rsidRPr="001573BA" w:rsidRDefault="007F0047" w:rsidP="007F0047">
            <w:pPr>
              <w:pStyle w:val="index"/>
              <w:tabs>
                <w:tab w:val="decimal" w:pos="542"/>
              </w:tabs>
              <w:spacing w:after="0" w:line="240" w:lineRule="exact"/>
              <w:ind w:left="-14"/>
              <w:rPr>
                <w:rFonts w:ascii="CordiaUPC" w:hAnsi="CordiaUPC" w:cs="CordiaUPC"/>
                <w:sz w:val="20"/>
                <w:lang w:val="en-GB"/>
              </w:rPr>
            </w:pPr>
            <w:r w:rsidRPr="001573BA">
              <w:rPr>
                <w:rFonts w:ascii="CordiaUPC" w:hAnsi="CordiaUPC" w:cs="CordiaUPC" w:hint="cs"/>
                <w:sz w:val="20"/>
                <w:cs/>
                <w:lang w:bidi="th-TH"/>
              </w:rPr>
              <w:t>1</w:t>
            </w:r>
            <w:r w:rsidRPr="001573BA">
              <w:rPr>
                <w:rFonts w:ascii="CordiaUPC" w:hAnsi="CordiaUPC" w:cs="CordiaUPC"/>
                <w:sz w:val="20"/>
                <w:cs/>
                <w:lang w:bidi="th-TH"/>
              </w:rPr>
              <w:t>50</w:t>
            </w:r>
          </w:p>
        </w:tc>
      </w:tr>
      <w:tr w:rsidR="007F0047" w:rsidRPr="001573BA" w14:paraId="283AF609" w14:textId="77777777" w:rsidTr="00637E94">
        <w:tc>
          <w:tcPr>
            <w:tcW w:w="1838" w:type="dxa"/>
            <w:shd w:val="clear" w:color="auto" w:fill="auto"/>
            <w:vAlign w:val="bottom"/>
          </w:tcPr>
          <w:p w14:paraId="2D7065D3" w14:textId="77777777" w:rsidR="007F0047" w:rsidRPr="001573BA" w:rsidRDefault="007F0047" w:rsidP="007F0047">
            <w:pPr>
              <w:pStyle w:val="index"/>
              <w:spacing w:after="0" w:line="240" w:lineRule="exact"/>
              <w:ind w:right="-90"/>
              <w:rPr>
                <w:rFonts w:ascii="CordiaUPC" w:hAnsi="CordiaUPC" w:cs="CordiaUPC"/>
                <w:sz w:val="20"/>
                <w:lang w:val="en-GB"/>
              </w:rPr>
            </w:pPr>
            <w:r w:rsidRPr="001573BA">
              <w:rPr>
                <w:rFonts w:ascii="CordiaUPC" w:hAnsi="CordiaUPC" w:cs="CordiaUPC"/>
                <w:sz w:val="20"/>
                <w:lang w:val="en-GB"/>
              </w:rPr>
              <w:t>TTB Consumer Co., Ltd.</w:t>
            </w:r>
          </w:p>
        </w:tc>
        <w:tc>
          <w:tcPr>
            <w:tcW w:w="1170" w:type="dxa"/>
            <w:shd w:val="clear" w:color="auto" w:fill="auto"/>
            <w:vAlign w:val="bottom"/>
          </w:tcPr>
          <w:p w14:paraId="4BFF1EDA" w14:textId="77777777" w:rsidR="007F0047" w:rsidRPr="001573BA" w:rsidRDefault="007F0047" w:rsidP="007F0047">
            <w:pPr>
              <w:pStyle w:val="index"/>
              <w:spacing w:after="0" w:line="240" w:lineRule="exact"/>
              <w:jc w:val="center"/>
              <w:rPr>
                <w:rFonts w:ascii="CordiaUPC" w:hAnsi="CordiaUPC" w:cs="CordiaUPC"/>
                <w:sz w:val="20"/>
                <w:lang w:val="en-US"/>
              </w:rPr>
            </w:pPr>
            <w:r w:rsidRPr="001573BA">
              <w:rPr>
                <w:rFonts w:ascii="CordiaUPC" w:hAnsi="CordiaUPC" w:cs="CordiaUPC"/>
                <w:sz w:val="20"/>
                <w:lang w:val="en-GB"/>
              </w:rPr>
              <w:t>B</w:t>
            </w:r>
            <w:r w:rsidRPr="001573BA">
              <w:rPr>
                <w:rFonts w:ascii="CordiaUPC" w:hAnsi="CordiaUPC" w:cs="CordiaUPC" w:hint="cs"/>
                <w:sz w:val="20"/>
                <w:lang w:val="en-GB"/>
              </w:rPr>
              <w:t>roker</w:t>
            </w:r>
            <w:r w:rsidRPr="001573BA">
              <w:rPr>
                <w:rFonts w:ascii="CordiaUPC" w:hAnsi="CordiaUPC" w:cs="CordiaUPC"/>
                <w:sz w:val="20"/>
                <w:lang w:val="en-GB"/>
              </w:rPr>
              <w:t>age service</w:t>
            </w:r>
          </w:p>
        </w:tc>
        <w:tc>
          <w:tcPr>
            <w:tcW w:w="630" w:type="dxa"/>
            <w:shd w:val="clear" w:color="auto" w:fill="auto"/>
            <w:vAlign w:val="bottom"/>
          </w:tcPr>
          <w:p w14:paraId="154F6AD0" w14:textId="77777777" w:rsidR="007F0047" w:rsidRPr="001573BA" w:rsidRDefault="007F0047" w:rsidP="007F0047">
            <w:pPr>
              <w:pStyle w:val="index"/>
              <w:spacing w:after="0" w:line="240" w:lineRule="exact"/>
              <w:ind w:right="90"/>
              <w:jc w:val="right"/>
              <w:rPr>
                <w:rFonts w:ascii="CordiaUPC" w:hAnsi="CordiaUPC" w:cs="CordiaUPC"/>
                <w:sz w:val="20"/>
                <w:lang w:val="en-GB"/>
              </w:rPr>
            </w:pPr>
            <w:r w:rsidRPr="001573BA">
              <w:rPr>
                <w:rFonts w:ascii="CordiaUPC" w:hAnsi="CordiaUPC" w:cs="CordiaUPC"/>
                <w:sz w:val="20"/>
                <w:lang w:val="en-GB"/>
              </w:rPr>
              <w:t>100.00</w:t>
            </w:r>
          </w:p>
        </w:tc>
        <w:tc>
          <w:tcPr>
            <w:tcW w:w="666" w:type="dxa"/>
            <w:shd w:val="clear" w:color="auto" w:fill="auto"/>
            <w:vAlign w:val="bottom"/>
          </w:tcPr>
          <w:p w14:paraId="22C16A55" w14:textId="77777777" w:rsidR="007F0047" w:rsidRPr="001573BA" w:rsidRDefault="007F0047" w:rsidP="007F0047">
            <w:pPr>
              <w:pStyle w:val="index"/>
              <w:spacing w:after="0" w:line="240" w:lineRule="exact"/>
              <w:ind w:right="90"/>
              <w:jc w:val="right"/>
              <w:rPr>
                <w:rFonts w:ascii="CordiaUPC" w:hAnsi="CordiaUPC" w:cs="CordiaUPC"/>
                <w:sz w:val="20"/>
                <w:lang w:val="en-GB"/>
              </w:rPr>
            </w:pPr>
            <w:r w:rsidRPr="001573BA">
              <w:rPr>
                <w:rFonts w:ascii="CordiaUPC" w:hAnsi="CordiaUPC" w:cs="CordiaUPC"/>
                <w:sz w:val="20"/>
                <w:lang w:val="en-GB"/>
              </w:rPr>
              <w:t>100.00</w:t>
            </w:r>
          </w:p>
        </w:tc>
        <w:tc>
          <w:tcPr>
            <w:tcW w:w="613" w:type="dxa"/>
            <w:shd w:val="clear" w:color="auto" w:fill="auto"/>
            <w:vAlign w:val="bottom"/>
          </w:tcPr>
          <w:p w14:paraId="7118FE44" w14:textId="77777777" w:rsidR="007F0047" w:rsidRPr="001573BA" w:rsidRDefault="007F0047" w:rsidP="007F0047">
            <w:pPr>
              <w:pStyle w:val="index"/>
              <w:tabs>
                <w:tab w:val="decimal" w:pos="540"/>
              </w:tabs>
              <w:spacing w:after="0" w:line="240" w:lineRule="exact"/>
              <w:rPr>
                <w:rFonts w:ascii="CordiaUPC" w:hAnsi="CordiaUPC" w:cs="CordiaUPC"/>
                <w:sz w:val="20"/>
                <w:lang w:val="en-GB"/>
              </w:rPr>
            </w:pPr>
            <w:r w:rsidRPr="001573BA">
              <w:rPr>
                <w:rFonts w:ascii="CordiaUPC" w:hAnsi="CordiaUPC" w:cs="CordiaUPC"/>
                <w:sz w:val="20"/>
                <w:lang w:val="en-GB"/>
              </w:rPr>
              <w:t>30</w:t>
            </w:r>
          </w:p>
        </w:tc>
        <w:tc>
          <w:tcPr>
            <w:tcW w:w="678" w:type="dxa"/>
            <w:shd w:val="clear" w:color="auto" w:fill="auto"/>
            <w:vAlign w:val="bottom"/>
          </w:tcPr>
          <w:p w14:paraId="66DF6A2A" w14:textId="77777777" w:rsidR="007F0047" w:rsidRPr="001573BA" w:rsidRDefault="007F0047" w:rsidP="007F0047">
            <w:pPr>
              <w:pStyle w:val="index"/>
              <w:tabs>
                <w:tab w:val="decimal" w:pos="540"/>
              </w:tabs>
              <w:spacing w:after="0" w:line="240" w:lineRule="exact"/>
              <w:rPr>
                <w:rFonts w:ascii="CordiaUPC" w:hAnsi="CordiaUPC" w:cs="CordiaUPC"/>
                <w:sz w:val="20"/>
                <w:lang w:val="en-GB"/>
              </w:rPr>
            </w:pPr>
            <w:r w:rsidRPr="001573BA">
              <w:rPr>
                <w:rFonts w:ascii="CordiaUPC" w:hAnsi="CordiaUPC" w:cs="CordiaUPC"/>
                <w:sz w:val="20"/>
                <w:lang w:val="en-GB"/>
              </w:rPr>
              <w:t>30</w:t>
            </w:r>
          </w:p>
        </w:tc>
        <w:tc>
          <w:tcPr>
            <w:tcW w:w="647" w:type="dxa"/>
            <w:vAlign w:val="bottom"/>
          </w:tcPr>
          <w:p w14:paraId="23F8CA04" w14:textId="60B1638E" w:rsidR="007F0047" w:rsidRPr="001573BA" w:rsidRDefault="007F0047" w:rsidP="007F0047">
            <w:pPr>
              <w:pStyle w:val="index"/>
              <w:tabs>
                <w:tab w:val="decimal" w:pos="566"/>
              </w:tabs>
              <w:spacing w:after="0" w:line="240" w:lineRule="exact"/>
              <w:ind w:left="-14"/>
              <w:rPr>
                <w:rFonts w:ascii="CordiaUPC" w:hAnsi="CordiaUPC" w:cs="CordiaUPC"/>
                <w:sz w:val="20"/>
                <w:lang w:val="en-GB" w:bidi="th-TH"/>
              </w:rPr>
            </w:pPr>
            <w:r w:rsidRPr="001573BA">
              <w:rPr>
                <w:rFonts w:ascii="CordiaUPC" w:hAnsi="CordiaUPC" w:cs="CordiaUPC"/>
                <w:sz w:val="20"/>
                <w:lang w:val="en-GB"/>
              </w:rPr>
              <w:t>-</w:t>
            </w:r>
          </w:p>
        </w:tc>
        <w:tc>
          <w:tcPr>
            <w:tcW w:w="656" w:type="dxa"/>
            <w:vAlign w:val="bottom"/>
          </w:tcPr>
          <w:p w14:paraId="1A6ABF7E" w14:textId="77777777" w:rsidR="007F0047" w:rsidRPr="001573BA" w:rsidRDefault="007F0047" w:rsidP="007F0047">
            <w:pPr>
              <w:pStyle w:val="index"/>
              <w:tabs>
                <w:tab w:val="decimal" w:pos="548"/>
              </w:tabs>
              <w:spacing w:after="0" w:line="240" w:lineRule="exact"/>
              <w:rPr>
                <w:rFonts w:ascii="CordiaUPC" w:hAnsi="CordiaUPC" w:cs="CordiaUPC"/>
                <w:sz w:val="20"/>
                <w:lang w:bidi="th-TH"/>
              </w:rPr>
            </w:pPr>
            <w:r w:rsidRPr="001573BA">
              <w:rPr>
                <w:rFonts w:ascii="CordiaUPC" w:hAnsi="CordiaUPC" w:cs="CordiaUPC"/>
                <w:sz w:val="20"/>
                <w:lang w:val="en-GB"/>
              </w:rPr>
              <w:t>-</w:t>
            </w:r>
          </w:p>
        </w:tc>
        <w:tc>
          <w:tcPr>
            <w:tcW w:w="683" w:type="dxa"/>
            <w:vAlign w:val="bottom"/>
          </w:tcPr>
          <w:p w14:paraId="0C40F58E" w14:textId="6B433669" w:rsidR="007F0047" w:rsidRPr="001573BA" w:rsidRDefault="007F0047" w:rsidP="007F0047">
            <w:pPr>
              <w:pStyle w:val="index"/>
              <w:tabs>
                <w:tab w:val="decimal" w:pos="593"/>
              </w:tabs>
              <w:spacing w:after="0" w:line="240" w:lineRule="exact"/>
              <w:ind w:left="144"/>
              <w:rPr>
                <w:rFonts w:ascii="CordiaUPC" w:hAnsi="CordiaUPC" w:cs="CordiaUPC"/>
                <w:sz w:val="20"/>
                <w:lang w:bidi="th-TH"/>
              </w:rPr>
            </w:pPr>
            <w:r w:rsidRPr="001573BA">
              <w:rPr>
                <w:rFonts w:ascii="CordiaUPC" w:hAnsi="CordiaUPC" w:cs="CordiaUPC"/>
                <w:sz w:val="20"/>
                <w:lang w:bidi="th-TH"/>
              </w:rPr>
              <w:t>-</w:t>
            </w:r>
          </w:p>
        </w:tc>
        <w:tc>
          <w:tcPr>
            <w:tcW w:w="629" w:type="dxa"/>
            <w:vAlign w:val="bottom"/>
          </w:tcPr>
          <w:p w14:paraId="33190594" w14:textId="77777777" w:rsidR="007F0047" w:rsidRPr="001573BA" w:rsidRDefault="007F0047" w:rsidP="007F0047">
            <w:pPr>
              <w:pStyle w:val="index"/>
              <w:tabs>
                <w:tab w:val="decimal" w:pos="469"/>
              </w:tabs>
              <w:spacing w:after="0" w:line="240" w:lineRule="exact"/>
              <w:ind w:left="-14"/>
              <w:rPr>
                <w:rFonts w:ascii="CordiaUPC" w:hAnsi="CordiaUPC" w:cs="CordiaUPC"/>
                <w:sz w:val="20"/>
                <w:lang w:val="en-GB"/>
              </w:rPr>
            </w:pPr>
            <w:r w:rsidRPr="001573BA">
              <w:rPr>
                <w:rFonts w:ascii="CordiaUPC" w:hAnsi="CordiaUPC" w:cs="CordiaUPC"/>
                <w:sz w:val="20"/>
                <w:lang w:val="en-GB"/>
              </w:rPr>
              <w:t>-</w:t>
            </w:r>
          </w:p>
        </w:tc>
        <w:tc>
          <w:tcPr>
            <w:tcW w:w="629" w:type="dxa"/>
            <w:vAlign w:val="bottom"/>
          </w:tcPr>
          <w:p w14:paraId="61F7D30F" w14:textId="0C2456F6" w:rsidR="007F0047" w:rsidRPr="001573BA" w:rsidRDefault="007F0047" w:rsidP="007F0047">
            <w:pPr>
              <w:pStyle w:val="index"/>
              <w:tabs>
                <w:tab w:val="decimal" w:pos="532"/>
              </w:tabs>
              <w:spacing w:after="0" w:line="240" w:lineRule="exact"/>
              <w:ind w:left="-14"/>
              <w:rPr>
                <w:rFonts w:ascii="CordiaUPC" w:hAnsi="CordiaUPC" w:cs="CordiaUPC"/>
                <w:sz w:val="20"/>
                <w:lang w:val="en-GB" w:bidi="th-TH"/>
              </w:rPr>
            </w:pPr>
            <w:r w:rsidRPr="001573BA">
              <w:rPr>
                <w:rFonts w:ascii="CordiaUPC" w:hAnsi="CordiaUPC" w:cs="CordiaUPC"/>
                <w:sz w:val="20"/>
                <w:lang w:val="en-GB"/>
              </w:rPr>
              <w:t>-</w:t>
            </w:r>
          </w:p>
        </w:tc>
        <w:tc>
          <w:tcPr>
            <w:tcW w:w="665" w:type="dxa"/>
            <w:vAlign w:val="bottom"/>
          </w:tcPr>
          <w:p w14:paraId="7B68CD8C" w14:textId="77777777" w:rsidR="007F0047" w:rsidRPr="001573BA" w:rsidRDefault="007F0047" w:rsidP="007F0047">
            <w:pPr>
              <w:pStyle w:val="index"/>
              <w:tabs>
                <w:tab w:val="decimal" w:pos="554"/>
              </w:tabs>
              <w:spacing w:after="0" w:line="240" w:lineRule="exact"/>
              <w:ind w:left="-14"/>
              <w:rPr>
                <w:rFonts w:ascii="CordiaUPC" w:hAnsi="CordiaUPC" w:cs="CordiaUPC"/>
                <w:sz w:val="20"/>
                <w:lang w:val="en-GB"/>
              </w:rPr>
            </w:pPr>
            <w:r w:rsidRPr="001573BA">
              <w:rPr>
                <w:rFonts w:ascii="CordiaUPC" w:hAnsi="CordiaUPC" w:cs="CordiaUPC"/>
                <w:sz w:val="20"/>
                <w:lang w:val="en-GB"/>
              </w:rPr>
              <w:t>-</w:t>
            </w:r>
          </w:p>
        </w:tc>
        <w:tc>
          <w:tcPr>
            <w:tcW w:w="670" w:type="dxa"/>
            <w:vAlign w:val="bottom"/>
          </w:tcPr>
          <w:p w14:paraId="7EA271A9" w14:textId="4CD00F6F" w:rsidR="007F0047" w:rsidRPr="001573BA" w:rsidRDefault="007F0047" w:rsidP="007F0047">
            <w:pPr>
              <w:pStyle w:val="index"/>
              <w:tabs>
                <w:tab w:val="decimal" w:pos="417"/>
              </w:tabs>
              <w:spacing w:after="0" w:line="240" w:lineRule="exact"/>
              <w:ind w:left="-14"/>
              <w:jc w:val="center"/>
              <w:rPr>
                <w:rFonts w:ascii="CordiaUPC" w:hAnsi="CordiaUPC" w:cs="CordiaUPC"/>
                <w:sz w:val="20"/>
                <w:lang w:bidi="th-TH"/>
              </w:rPr>
            </w:pPr>
            <w:r w:rsidRPr="001573BA">
              <w:rPr>
                <w:rFonts w:ascii="CordiaUPC" w:hAnsi="CordiaUPC" w:cs="CordiaUPC"/>
                <w:sz w:val="20"/>
                <w:lang w:bidi="th-TH"/>
              </w:rPr>
              <w:t>30</w:t>
            </w:r>
          </w:p>
        </w:tc>
        <w:tc>
          <w:tcPr>
            <w:tcW w:w="634" w:type="dxa"/>
            <w:gridSpan w:val="2"/>
            <w:vAlign w:val="bottom"/>
          </w:tcPr>
          <w:p w14:paraId="38EF5FB3" w14:textId="77777777" w:rsidR="007F0047" w:rsidRPr="001573BA" w:rsidRDefault="007F0047" w:rsidP="007F0047">
            <w:pPr>
              <w:pStyle w:val="index"/>
              <w:tabs>
                <w:tab w:val="decimal" w:pos="543"/>
              </w:tabs>
              <w:spacing w:after="0" w:line="240" w:lineRule="exact"/>
              <w:ind w:left="-14"/>
              <w:rPr>
                <w:rFonts w:ascii="CordiaUPC" w:hAnsi="CordiaUPC" w:cs="CordiaUPC"/>
                <w:sz w:val="20"/>
              </w:rPr>
            </w:pPr>
            <w:r w:rsidRPr="001573BA">
              <w:rPr>
                <w:rFonts w:ascii="CordiaUPC" w:hAnsi="CordiaUPC" w:cs="CordiaUPC"/>
                <w:sz w:val="20"/>
                <w:lang w:bidi="th-TH"/>
              </w:rPr>
              <w:t>30</w:t>
            </w:r>
          </w:p>
        </w:tc>
        <w:tc>
          <w:tcPr>
            <w:tcW w:w="719" w:type="dxa"/>
            <w:shd w:val="clear" w:color="auto" w:fill="auto"/>
            <w:vAlign w:val="bottom"/>
          </w:tcPr>
          <w:p w14:paraId="523720E1" w14:textId="71E8879C" w:rsidR="007F0047" w:rsidRPr="001573BA" w:rsidRDefault="007F0047" w:rsidP="007F0047">
            <w:pPr>
              <w:pStyle w:val="index"/>
              <w:tabs>
                <w:tab w:val="decimal" w:pos="650"/>
              </w:tabs>
              <w:spacing w:after="0" w:line="240" w:lineRule="exact"/>
              <w:ind w:left="-14"/>
              <w:rPr>
                <w:rFonts w:ascii="CordiaUPC" w:hAnsi="CordiaUPC" w:cs="CordiaUPC"/>
                <w:sz w:val="20"/>
                <w:lang w:val="en-GB" w:bidi="th-TH"/>
              </w:rPr>
            </w:pPr>
            <w:r w:rsidRPr="001573BA">
              <w:rPr>
                <w:rFonts w:ascii="CordiaUPC" w:hAnsi="CordiaUPC" w:cs="CordiaUPC"/>
                <w:sz w:val="20"/>
                <w:lang w:bidi="th-TH"/>
              </w:rPr>
              <w:t>-</w:t>
            </w:r>
          </w:p>
        </w:tc>
        <w:tc>
          <w:tcPr>
            <w:tcW w:w="659" w:type="dxa"/>
            <w:gridSpan w:val="2"/>
            <w:shd w:val="clear" w:color="auto" w:fill="auto"/>
            <w:vAlign w:val="bottom"/>
          </w:tcPr>
          <w:p w14:paraId="27F54330" w14:textId="77777777" w:rsidR="007F0047" w:rsidRPr="001573BA" w:rsidRDefault="007F0047" w:rsidP="007F0047">
            <w:pPr>
              <w:pStyle w:val="index"/>
              <w:tabs>
                <w:tab w:val="decimal" w:pos="533"/>
              </w:tabs>
              <w:spacing w:after="0" w:line="240" w:lineRule="exact"/>
              <w:ind w:left="144"/>
              <w:rPr>
                <w:rFonts w:ascii="CordiaUPC" w:hAnsi="CordiaUPC" w:cs="CordiaUPC"/>
                <w:sz w:val="20"/>
                <w:lang w:bidi="th-TH"/>
              </w:rPr>
            </w:pPr>
            <w:r w:rsidRPr="001573BA">
              <w:rPr>
                <w:rFonts w:ascii="CordiaUPC" w:hAnsi="CordiaUPC" w:cs="CordiaUPC"/>
                <w:sz w:val="20"/>
                <w:lang w:bidi="th-TH"/>
              </w:rPr>
              <w:t>-</w:t>
            </w:r>
          </w:p>
        </w:tc>
        <w:tc>
          <w:tcPr>
            <w:tcW w:w="696" w:type="dxa"/>
            <w:vAlign w:val="bottom"/>
          </w:tcPr>
          <w:p w14:paraId="071F4E0D" w14:textId="2C989A47" w:rsidR="007F0047" w:rsidRPr="001573BA" w:rsidRDefault="007F0047" w:rsidP="007F0047">
            <w:pPr>
              <w:pStyle w:val="index"/>
              <w:tabs>
                <w:tab w:val="decimal" w:pos="630"/>
              </w:tabs>
              <w:spacing w:after="0" w:line="240" w:lineRule="exact"/>
              <w:ind w:left="-14"/>
              <w:rPr>
                <w:rFonts w:ascii="CordiaUPC" w:hAnsi="CordiaUPC" w:cs="CordiaUPC"/>
                <w:sz w:val="20"/>
                <w:cs/>
                <w:lang w:val="en-GB" w:bidi="th-TH"/>
              </w:rPr>
            </w:pPr>
            <w:r w:rsidRPr="001573BA">
              <w:rPr>
                <w:rFonts w:ascii="CordiaUPC" w:hAnsi="CordiaUPC" w:cs="CordiaUPC"/>
                <w:sz w:val="20"/>
                <w:lang w:bidi="th-TH"/>
              </w:rPr>
              <w:t>30</w:t>
            </w:r>
          </w:p>
        </w:tc>
        <w:tc>
          <w:tcPr>
            <w:tcW w:w="719" w:type="dxa"/>
            <w:shd w:val="clear" w:color="auto" w:fill="auto"/>
            <w:vAlign w:val="bottom"/>
          </w:tcPr>
          <w:p w14:paraId="5701F262" w14:textId="77777777" w:rsidR="007F0047" w:rsidRPr="001573BA" w:rsidRDefault="007F0047" w:rsidP="007F0047">
            <w:pPr>
              <w:pStyle w:val="index"/>
              <w:tabs>
                <w:tab w:val="decimal" w:pos="630"/>
              </w:tabs>
              <w:spacing w:after="0" w:line="240" w:lineRule="exact"/>
              <w:ind w:left="-14"/>
              <w:rPr>
                <w:rFonts w:ascii="CordiaUPC" w:hAnsi="CordiaUPC" w:cs="CordiaUPC"/>
                <w:sz w:val="20"/>
                <w:lang w:val="en-GB"/>
              </w:rPr>
            </w:pPr>
            <w:r w:rsidRPr="001573BA">
              <w:rPr>
                <w:rFonts w:ascii="CordiaUPC" w:hAnsi="CordiaUPC" w:cs="CordiaUPC"/>
                <w:sz w:val="20"/>
                <w:lang w:val="en-GB"/>
              </w:rPr>
              <w:t>30</w:t>
            </w:r>
          </w:p>
        </w:tc>
        <w:tc>
          <w:tcPr>
            <w:tcW w:w="715" w:type="dxa"/>
            <w:tcBorders>
              <w:top w:val="nil"/>
              <w:left w:val="nil"/>
              <w:bottom w:val="nil"/>
              <w:right w:val="nil"/>
            </w:tcBorders>
            <w:shd w:val="clear" w:color="auto" w:fill="auto"/>
            <w:vAlign w:val="bottom"/>
          </w:tcPr>
          <w:p w14:paraId="00BC7325" w14:textId="148E1587" w:rsidR="007F0047" w:rsidRPr="001573BA" w:rsidRDefault="007F0047" w:rsidP="007F0047">
            <w:pPr>
              <w:pStyle w:val="index"/>
              <w:tabs>
                <w:tab w:val="decimal" w:pos="560"/>
              </w:tabs>
              <w:spacing w:after="0" w:line="240" w:lineRule="exact"/>
              <w:ind w:left="-14"/>
              <w:rPr>
                <w:rFonts w:ascii="CordiaUPC" w:hAnsi="CordiaUPC" w:cs="CordiaUPC"/>
                <w:sz w:val="20"/>
                <w:lang w:val="en-GB" w:bidi="th-TH"/>
              </w:rPr>
            </w:pPr>
            <w:r w:rsidRPr="001573BA">
              <w:rPr>
                <w:rFonts w:ascii="CordiaUPC" w:hAnsi="CordiaUPC" w:cs="CordiaUPC"/>
                <w:sz w:val="20"/>
                <w:lang w:bidi="th-TH"/>
              </w:rPr>
              <w:t>104</w:t>
            </w:r>
          </w:p>
        </w:tc>
        <w:tc>
          <w:tcPr>
            <w:tcW w:w="662" w:type="dxa"/>
            <w:vAlign w:val="bottom"/>
          </w:tcPr>
          <w:p w14:paraId="589A083D" w14:textId="21FB75D8" w:rsidR="007F0047" w:rsidRPr="001573BA" w:rsidRDefault="007F0047" w:rsidP="007F0047">
            <w:pPr>
              <w:pStyle w:val="index"/>
              <w:tabs>
                <w:tab w:val="decimal" w:pos="542"/>
              </w:tabs>
              <w:spacing w:after="0" w:line="240" w:lineRule="exact"/>
              <w:ind w:left="-14"/>
              <w:rPr>
                <w:rFonts w:ascii="CordiaUPC" w:hAnsi="CordiaUPC" w:cs="CordiaUPC"/>
                <w:sz w:val="20"/>
                <w:lang w:val="en-GB"/>
              </w:rPr>
            </w:pPr>
            <w:r w:rsidRPr="001573BA">
              <w:rPr>
                <w:rFonts w:ascii="CordiaUPC" w:hAnsi="CordiaUPC" w:cs="CordiaUPC" w:hint="cs"/>
                <w:sz w:val="20"/>
                <w:cs/>
                <w:lang w:bidi="th-TH"/>
              </w:rPr>
              <w:t>138</w:t>
            </w:r>
          </w:p>
        </w:tc>
      </w:tr>
      <w:tr w:rsidR="00D6276D" w:rsidRPr="001573BA" w14:paraId="23138C99" w14:textId="77777777" w:rsidTr="00324215">
        <w:tc>
          <w:tcPr>
            <w:tcW w:w="1838" w:type="dxa"/>
            <w:shd w:val="clear" w:color="auto" w:fill="auto"/>
            <w:vAlign w:val="center"/>
          </w:tcPr>
          <w:p w14:paraId="13396078" w14:textId="77777777" w:rsidR="00D6276D" w:rsidRPr="001573BA" w:rsidRDefault="00D6276D" w:rsidP="00D6276D">
            <w:pPr>
              <w:spacing w:line="240" w:lineRule="exact"/>
              <w:rPr>
                <w:rFonts w:ascii="CordiaUPC" w:hAnsi="CordiaUPC" w:cs="CordiaUPC"/>
                <w:b/>
                <w:bCs/>
                <w:sz w:val="20"/>
                <w:lang w:val="en-US"/>
              </w:rPr>
            </w:pPr>
            <w:r w:rsidRPr="001573BA">
              <w:rPr>
                <w:rFonts w:ascii="CordiaUPC" w:hAnsi="CordiaUPC" w:cs="CordiaUPC" w:hint="cs"/>
                <w:b/>
                <w:bCs/>
                <w:sz w:val="20"/>
              </w:rPr>
              <w:t>Associate</w:t>
            </w:r>
          </w:p>
        </w:tc>
        <w:tc>
          <w:tcPr>
            <w:tcW w:w="1170" w:type="dxa"/>
            <w:shd w:val="clear" w:color="auto" w:fill="auto"/>
            <w:vAlign w:val="center"/>
          </w:tcPr>
          <w:p w14:paraId="1B369BF6" w14:textId="77777777" w:rsidR="00D6276D" w:rsidRPr="001573BA" w:rsidRDefault="00D6276D" w:rsidP="00D6276D">
            <w:pPr>
              <w:spacing w:line="240" w:lineRule="exact"/>
              <w:rPr>
                <w:rFonts w:ascii="CordiaUPC" w:hAnsi="CordiaUPC" w:cs="CordiaUPC"/>
                <w:sz w:val="20"/>
              </w:rPr>
            </w:pPr>
          </w:p>
        </w:tc>
        <w:tc>
          <w:tcPr>
            <w:tcW w:w="630" w:type="dxa"/>
            <w:vAlign w:val="center"/>
          </w:tcPr>
          <w:p w14:paraId="1909E0F8" w14:textId="77777777" w:rsidR="00D6276D" w:rsidRPr="001573BA" w:rsidRDefault="00D6276D" w:rsidP="00D6276D">
            <w:pPr>
              <w:spacing w:line="240" w:lineRule="exact"/>
              <w:ind w:right="90"/>
              <w:rPr>
                <w:rFonts w:ascii="CordiaUPC" w:hAnsi="CordiaUPC" w:cs="CordiaUPC"/>
                <w:sz w:val="20"/>
              </w:rPr>
            </w:pPr>
          </w:p>
        </w:tc>
        <w:tc>
          <w:tcPr>
            <w:tcW w:w="666" w:type="dxa"/>
            <w:shd w:val="clear" w:color="auto" w:fill="auto"/>
            <w:vAlign w:val="center"/>
          </w:tcPr>
          <w:p w14:paraId="2B085134" w14:textId="77777777" w:rsidR="00D6276D" w:rsidRPr="001573BA" w:rsidRDefault="00D6276D" w:rsidP="00D6276D">
            <w:pPr>
              <w:spacing w:line="240" w:lineRule="exact"/>
              <w:rPr>
                <w:rFonts w:ascii="CordiaUPC" w:hAnsi="CordiaUPC" w:cs="CordiaUPC"/>
                <w:sz w:val="20"/>
              </w:rPr>
            </w:pPr>
          </w:p>
        </w:tc>
        <w:tc>
          <w:tcPr>
            <w:tcW w:w="613" w:type="dxa"/>
            <w:shd w:val="clear" w:color="auto" w:fill="auto"/>
            <w:vAlign w:val="center"/>
          </w:tcPr>
          <w:p w14:paraId="791FF9D3" w14:textId="77777777" w:rsidR="00D6276D" w:rsidRPr="001573BA" w:rsidRDefault="00D6276D" w:rsidP="00D6276D">
            <w:pPr>
              <w:spacing w:line="240" w:lineRule="exact"/>
              <w:rPr>
                <w:rFonts w:ascii="CordiaUPC" w:hAnsi="CordiaUPC" w:cs="CordiaUPC"/>
                <w:sz w:val="20"/>
              </w:rPr>
            </w:pPr>
          </w:p>
        </w:tc>
        <w:tc>
          <w:tcPr>
            <w:tcW w:w="678" w:type="dxa"/>
            <w:shd w:val="clear" w:color="auto" w:fill="auto"/>
            <w:vAlign w:val="center"/>
          </w:tcPr>
          <w:p w14:paraId="5AC00DDC" w14:textId="77777777" w:rsidR="00D6276D" w:rsidRPr="001573BA" w:rsidRDefault="00D6276D" w:rsidP="00D6276D">
            <w:pPr>
              <w:spacing w:line="240" w:lineRule="exact"/>
              <w:rPr>
                <w:rFonts w:ascii="CordiaUPC" w:hAnsi="CordiaUPC" w:cs="CordiaUPC"/>
                <w:sz w:val="20"/>
                <w:lang w:val="en-US"/>
              </w:rPr>
            </w:pPr>
          </w:p>
        </w:tc>
        <w:tc>
          <w:tcPr>
            <w:tcW w:w="647" w:type="dxa"/>
            <w:vAlign w:val="center"/>
          </w:tcPr>
          <w:p w14:paraId="14E094A8" w14:textId="77777777" w:rsidR="00D6276D" w:rsidRPr="001573BA" w:rsidRDefault="00D6276D" w:rsidP="00D6276D">
            <w:pPr>
              <w:tabs>
                <w:tab w:val="decimal" w:pos="566"/>
              </w:tabs>
              <w:spacing w:line="240" w:lineRule="exact"/>
              <w:rPr>
                <w:rFonts w:ascii="CordiaUPC" w:hAnsi="CordiaUPC" w:cs="CordiaUPC"/>
                <w:sz w:val="20"/>
              </w:rPr>
            </w:pPr>
          </w:p>
        </w:tc>
        <w:tc>
          <w:tcPr>
            <w:tcW w:w="656" w:type="dxa"/>
            <w:vAlign w:val="center"/>
          </w:tcPr>
          <w:p w14:paraId="06B39B72" w14:textId="77777777" w:rsidR="00D6276D" w:rsidRPr="001573BA" w:rsidRDefault="00D6276D" w:rsidP="00D6276D">
            <w:pPr>
              <w:tabs>
                <w:tab w:val="decimal" w:pos="548"/>
              </w:tabs>
              <w:spacing w:line="240" w:lineRule="exact"/>
              <w:rPr>
                <w:rFonts w:ascii="CordiaUPC" w:hAnsi="CordiaUPC" w:cs="CordiaUPC"/>
                <w:sz w:val="20"/>
              </w:rPr>
            </w:pPr>
          </w:p>
        </w:tc>
        <w:tc>
          <w:tcPr>
            <w:tcW w:w="683" w:type="dxa"/>
            <w:vAlign w:val="center"/>
          </w:tcPr>
          <w:p w14:paraId="335F108C" w14:textId="77777777" w:rsidR="00D6276D" w:rsidRPr="001573BA" w:rsidRDefault="00D6276D" w:rsidP="00705CE9">
            <w:pPr>
              <w:pStyle w:val="index"/>
              <w:tabs>
                <w:tab w:val="decimal" w:pos="593"/>
              </w:tabs>
              <w:spacing w:after="0" w:line="240" w:lineRule="exact"/>
              <w:ind w:left="144"/>
              <w:rPr>
                <w:rFonts w:ascii="CordiaUPC" w:hAnsi="CordiaUPC" w:cs="CordiaUPC"/>
                <w:sz w:val="20"/>
                <w:lang w:bidi="th-TH"/>
              </w:rPr>
            </w:pPr>
          </w:p>
        </w:tc>
        <w:tc>
          <w:tcPr>
            <w:tcW w:w="629" w:type="dxa"/>
            <w:vAlign w:val="center"/>
          </w:tcPr>
          <w:p w14:paraId="610AA42C" w14:textId="77777777" w:rsidR="00D6276D" w:rsidRPr="001573BA" w:rsidRDefault="00D6276D" w:rsidP="00D6276D">
            <w:pPr>
              <w:tabs>
                <w:tab w:val="decimal" w:pos="469"/>
              </w:tabs>
              <w:spacing w:line="240" w:lineRule="exact"/>
              <w:rPr>
                <w:rFonts w:ascii="CordiaUPC" w:hAnsi="CordiaUPC" w:cs="CordiaUPC"/>
                <w:sz w:val="20"/>
              </w:rPr>
            </w:pPr>
          </w:p>
        </w:tc>
        <w:tc>
          <w:tcPr>
            <w:tcW w:w="629" w:type="dxa"/>
            <w:vAlign w:val="center"/>
          </w:tcPr>
          <w:p w14:paraId="7049199A" w14:textId="77777777" w:rsidR="00D6276D" w:rsidRPr="001573BA" w:rsidRDefault="00D6276D" w:rsidP="00D6276D">
            <w:pPr>
              <w:spacing w:line="240" w:lineRule="exact"/>
              <w:rPr>
                <w:rFonts w:ascii="CordiaUPC" w:hAnsi="CordiaUPC" w:cs="CordiaUPC"/>
                <w:sz w:val="20"/>
              </w:rPr>
            </w:pPr>
          </w:p>
        </w:tc>
        <w:tc>
          <w:tcPr>
            <w:tcW w:w="665" w:type="dxa"/>
            <w:vAlign w:val="center"/>
          </w:tcPr>
          <w:p w14:paraId="3F681F2F" w14:textId="77777777" w:rsidR="00D6276D" w:rsidRPr="001573BA" w:rsidRDefault="00D6276D" w:rsidP="00837B76">
            <w:pPr>
              <w:pStyle w:val="index"/>
              <w:tabs>
                <w:tab w:val="decimal" w:pos="532"/>
              </w:tabs>
              <w:spacing w:after="0" w:line="240" w:lineRule="exact"/>
              <w:ind w:left="-14"/>
              <w:rPr>
                <w:rFonts w:ascii="CordiaUPC" w:hAnsi="CordiaUPC" w:cs="CordiaUPC"/>
                <w:sz w:val="20"/>
                <w:lang w:val="en-GB"/>
              </w:rPr>
            </w:pPr>
          </w:p>
        </w:tc>
        <w:tc>
          <w:tcPr>
            <w:tcW w:w="670" w:type="dxa"/>
            <w:vAlign w:val="center"/>
          </w:tcPr>
          <w:p w14:paraId="188119D4" w14:textId="77777777" w:rsidR="00D6276D" w:rsidRPr="001573BA" w:rsidRDefault="00D6276D" w:rsidP="00837B76">
            <w:pPr>
              <w:pStyle w:val="index"/>
              <w:tabs>
                <w:tab w:val="decimal" w:pos="417"/>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center"/>
          </w:tcPr>
          <w:p w14:paraId="2BC8A5FF" w14:textId="77777777" w:rsidR="00D6276D" w:rsidRPr="001573BA" w:rsidRDefault="00D6276D" w:rsidP="00837B76">
            <w:pPr>
              <w:tabs>
                <w:tab w:val="decimal" w:pos="543"/>
              </w:tabs>
              <w:spacing w:line="240" w:lineRule="exact"/>
              <w:ind w:left="-113" w:firstLine="113"/>
              <w:rPr>
                <w:rFonts w:ascii="CordiaUPC" w:hAnsi="CordiaUPC" w:cs="CordiaUPC"/>
                <w:sz w:val="20"/>
              </w:rPr>
            </w:pPr>
          </w:p>
        </w:tc>
        <w:tc>
          <w:tcPr>
            <w:tcW w:w="719" w:type="dxa"/>
            <w:vAlign w:val="center"/>
          </w:tcPr>
          <w:p w14:paraId="4B94E228" w14:textId="77777777" w:rsidR="00D6276D" w:rsidRPr="001573BA" w:rsidRDefault="00D6276D" w:rsidP="00D6276D">
            <w:pPr>
              <w:spacing w:line="240" w:lineRule="exact"/>
              <w:rPr>
                <w:rFonts w:ascii="CordiaUPC" w:hAnsi="CordiaUPC" w:cs="CordiaUPC"/>
                <w:sz w:val="20"/>
              </w:rPr>
            </w:pPr>
          </w:p>
        </w:tc>
        <w:tc>
          <w:tcPr>
            <w:tcW w:w="659" w:type="dxa"/>
            <w:gridSpan w:val="2"/>
            <w:shd w:val="clear" w:color="auto" w:fill="auto"/>
            <w:vAlign w:val="center"/>
          </w:tcPr>
          <w:p w14:paraId="29B4ED0D" w14:textId="77777777" w:rsidR="00D6276D" w:rsidRPr="001573BA" w:rsidRDefault="00D6276D" w:rsidP="00D6276D">
            <w:pPr>
              <w:tabs>
                <w:tab w:val="decimal" w:pos="538"/>
              </w:tabs>
              <w:spacing w:line="240" w:lineRule="exact"/>
              <w:rPr>
                <w:rFonts w:ascii="CordiaUPC" w:hAnsi="CordiaUPC" w:cs="CordiaUPC"/>
                <w:sz w:val="20"/>
              </w:rPr>
            </w:pPr>
          </w:p>
        </w:tc>
        <w:tc>
          <w:tcPr>
            <w:tcW w:w="696" w:type="dxa"/>
            <w:shd w:val="clear" w:color="auto" w:fill="auto"/>
            <w:vAlign w:val="center"/>
          </w:tcPr>
          <w:p w14:paraId="1CF6E15E" w14:textId="77777777" w:rsidR="00D6276D" w:rsidRPr="001573BA" w:rsidRDefault="00D6276D" w:rsidP="00D6276D">
            <w:pPr>
              <w:spacing w:line="240" w:lineRule="exact"/>
              <w:rPr>
                <w:rFonts w:ascii="CordiaUPC" w:hAnsi="CordiaUPC" w:cs="CordiaUPC"/>
                <w:sz w:val="20"/>
              </w:rPr>
            </w:pPr>
          </w:p>
        </w:tc>
        <w:tc>
          <w:tcPr>
            <w:tcW w:w="719" w:type="dxa"/>
            <w:shd w:val="clear" w:color="auto" w:fill="auto"/>
            <w:vAlign w:val="center"/>
          </w:tcPr>
          <w:p w14:paraId="46309E3A" w14:textId="77777777" w:rsidR="00D6276D" w:rsidRPr="001573BA" w:rsidRDefault="00D6276D" w:rsidP="00D6276D">
            <w:pPr>
              <w:spacing w:line="240" w:lineRule="exact"/>
              <w:rPr>
                <w:rFonts w:ascii="CordiaUPC" w:hAnsi="CordiaUPC" w:cs="CordiaUPC"/>
                <w:sz w:val="20"/>
              </w:rPr>
            </w:pPr>
          </w:p>
        </w:tc>
        <w:tc>
          <w:tcPr>
            <w:tcW w:w="715" w:type="dxa"/>
            <w:shd w:val="clear" w:color="auto" w:fill="auto"/>
            <w:vAlign w:val="center"/>
          </w:tcPr>
          <w:p w14:paraId="5232F10F" w14:textId="77777777" w:rsidR="00D6276D" w:rsidRPr="001573BA" w:rsidRDefault="00D6276D" w:rsidP="00D6276D">
            <w:pPr>
              <w:pStyle w:val="index"/>
              <w:tabs>
                <w:tab w:val="decimal" w:pos="560"/>
              </w:tabs>
              <w:spacing w:after="0" w:line="240" w:lineRule="exact"/>
              <w:ind w:left="-14"/>
              <w:rPr>
                <w:rFonts w:ascii="CordiaUPC" w:hAnsi="CordiaUPC" w:cs="CordiaUPC"/>
                <w:sz w:val="20"/>
                <w:lang w:val="en-GB" w:bidi="th-TH"/>
              </w:rPr>
            </w:pPr>
          </w:p>
        </w:tc>
        <w:tc>
          <w:tcPr>
            <w:tcW w:w="662" w:type="dxa"/>
            <w:vAlign w:val="center"/>
          </w:tcPr>
          <w:p w14:paraId="0756AC10" w14:textId="77777777" w:rsidR="00D6276D" w:rsidRPr="001573BA" w:rsidRDefault="00D6276D" w:rsidP="00D6276D">
            <w:pPr>
              <w:pStyle w:val="index"/>
              <w:tabs>
                <w:tab w:val="decimal" w:pos="542"/>
              </w:tabs>
              <w:spacing w:after="0" w:line="240" w:lineRule="exact"/>
              <w:ind w:left="-14"/>
              <w:rPr>
                <w:rFonts w:ascii="CordiaUPC" w:hAnsi="CordiaUPC" w:cs="CordiaUPC"/>
                <w:sz w:val="20"/>
                <w:lang w:val="en-GB"/>
              </w:rPr>
            </w:pPr>
          </w:p>
        </w:tc>
      </w:tr>
      <w:tr w:rsidR="007F0047" w:rsidRPr="001573BA" w14:paraId="46252EB3" w14:textId="77777777" w:rsidTr="003079D9">
        <w:trPr>
          <w:trHeight w:val="63"/>
        </w:trPr>
        <w:tc>
          <w:tcPr>
            <w:tcW w:w="1838" w:type="dxa"/>
            <w:shd w:val="clear" w:color="auto" w:fill="auto"/>
            <w:vAlign w:val="bottom"/>
          </w:tcPr>
          <w:p w14:paraId="4005988F" w14:textId="495917BD" w:rsidR="007F0047" w:rsidRPr="001573BA" w:rsidRDefault="007F0047" w:rsidP="007F0047">
            <w:pPr>
              <w:pStyle w:val="index"/>
              <w:spacing w:after="0" w:line="240" w:lineRule="exact"/>
              <w:ind w:left="90" w:right="-90" w:hanging="90"/>
              <w:rPr>
                <w:rFonts w:ascii="CordiaUPC" w:hAnsi="CordiaUPC" w:cs="CordiaUPC"/>
                <w:sz w:val="20"/>
                <w:lang w:val="en-GB"/>
              </w:rPr>
            </w:pPr>
            <w:proofErr w:type="spellStart"/>
            <w:r w:rsidRPr="001573BA">
              <w:rPr>
                <w:rFonts w:ascii="CordiaUPC" w:hAnsi="CordiaUPC" w:cs="CordiaUPC"/>
                <w:sz w:val="20"/>
                <w:lang w:val="en-GB"/>
              </w:rPr>
              <w:t>Eastspring</w:t>
            </w:r>
            <w:proofErr w:type="spellEnd"/>
            <w:r w:rsidRPr="001573BA">
              <w:rPr>
                <w:rFonts w:ascii="CordiaUPC" w:hAnsi="CordiaUPC" w:cs="CordiaUPC"/>
                <w:sz w:val="20"/>
                <w:lang w:val="en-GB"/>
              </w:rPr>
              <w:t xml:space="preserve"> Asset Management (Thailand) </w:t>
            </w:r>
            <w:r w:rsidRPr="001573BA">
              <w:rPr>
                <w:rFonts w:ascii="CordiaUPC" w:hAnsi="CordiaUPC" w:cs="CordiaUPC" w:hint="cs"/>
                <w:sz w:val="20"/>
                <w:lang w:val="en-GB"/>
              </w:rPr>
              <w:t>Co., Ltd.</w:t>
            </w:r>
            <w:r w:rsidRPr="001573BA">
              <w:rPr>
                <w:rFonts w:ascii="CordiaUPC" w:hAnsi="CordiaUPC" w:cs="CordiaUPC"/>
                <w:sz w:val="20"/>
                <w:vertAlign w:val="superscript"/>
              </w:rPr>
              <w:t xml:space="preserve"> (</w:t>
            </w:r>
            <w:r w:rsidR="00C95AB1" w:rsidRPr="001573BA">
              <w:rPr>
                <w:rFonts w:ascii="CordiaUPC" w:hAnsi="CordiaUPC" w:cs="CordiaUPC" w:hint="cs"/>
                <w:sz w:val="20"/>
                <w:vertAlign w:val="superscript"/>
                <w:cs/>
                <w:lang w:bidi="th-TH"/>
              </w:rPr>
              <w:t>1</w:t>
            </w:r>
            <w:r w:rsidRPr="001573BA">
              <w:rPr>
                <w:rFonts w:ascii="CordiaUPC" w:hAnsi="CordiaUPC" w:cs="CordiaUPC"/>
                <w:sz w:val="20"/>
                <w:vertAlign w:val="superscript"/>
              </w:rPr>
              <w:t>)</w:t>
            </w:r>
          </w:p>
        </w:tc>
        <w:tc>
          <w:tcPr>
            <w:tcW w:w="1170" w:type="dxa"/>
            <w:shd w:val="clear" w:color="auto" w:fill="auto"/>
            <w:vAlign w:val="bottom"/>
          </w:tcPr>
          <w:p w14:paraId="31BA6AA9" w14:textId="77777777" w:rsidR="007F0047" w:rsidRPr="001573BA" w:rsidRDefault="007F0047" w:rsidP="007F0047">
            <w:pPr>
              <w:pStyle w:val="index"/>
              <w:spacing w:after="0" w:line="240" w:lineRule="exact"/>
              <w:jc w:val="center"/>
              <w:rPr>
                <w:rFonts w:ascii="CordiaUPC" w:hAnsi="CordiaUPC" w:cs="CordiaUPC"/>
                <w:sz w:val="20"/>
                <w:lang w:val="en-GB"/>
              </w:rPr>
            </w:pPr>
            <w:r w:rsidRPr="001573BA">
              <w:rPr>
                <w:rFonts w:ascii="CordiaUPC" w:hAnsi="CordiaUPC" w:cs="CordiaUPC" w:hint="cs"/>
                <w:sz w:val="20"/>
                <w:lang w:val="en-GB"/>
              </w:rPr>
              <w:t xml:space="preserve">Fund management </w:t>
            </w:r>
          </w:p>
        </w:tc>
        <w:tc>
          <w:tcPr>
            <w:tcW w:w="630" w:type="dxa"/>
            <w:vAlign w:val="bottom"/>
          </w:tcPr>
          <w:p w14:paraId="579A9E86" w14:textId="77777777" w:rsidR="007F0047" w:rsidRPr="001573BA" w:rsidRDefault="007F0047" w:rsidP="007F0047">
            <w:pPr>
              <w:pStyle w:val="index"/>
              <w:spacing w:after="0" w:line="240" w:lineRule="exact"/>
              <w:ind w:right="90"/>
              <w:jc w:val="right"/>
              <w:rPr>
                <w:rFonts w:ascii="CordiaUPC" w:hAnsi="CordiaUPC" w:cs="CordiaUPC"/>
                <w:sz w:val="20"/>
                <w:lang w:val="en-GB"/>
              </w:rPr>
            </w:pPr>
            <w:r w:rsidRPr="001573BA">
              <w:rPr>
                <w:rFonts w:ascii="CordiaUPC" w:hAnsi="CordiaUPC" w:cs="CordiaUPC"/>
                <w:sz w:val="20"/>
                <w:lang w:val="en-GB"/>
              </w:rPr>
              <w:t>40.50</w:t>
            </w:r>
          </w:p>
        </w:tc>
        <w:tc>
          <w:tcPr>
            <w:tcW w:w="666" w:type="dxa"/>
            <w:shd w:val="clear" w:color="auto" w:fill="auto"/>
            <w:vAlign w:val="bottom"/>
          </w:tcPr>
          <w:p w14:paraId="61C05F4F" w14:textId="77777777" w:rsidR="007F0047" w:rsidRPr="001573BA" w:rsidRDefault="007F0047" w:rsidP="007F0047">
            <w:pPr>
              <w:pStyle w:val="index"/>
              <w:spacing w:after="0" w:line="240" w:lineRule="exact"/>
              <w:ind w:right="90"/>
              <w:jc w:val="right"/>
              <w:rPr>
                <w:rFonts w:ascii="CordiaUPC" w:hAnsi="CordiaUPC" w:cs="CordiaUPC"/>
                <w:sz w:val="20"/>
                <w:lang w:val="en-GB"/>
              </w:rPr>
            </w:pPr>
            <w:r w:rsidRPr="001573BA">
              <w:rPr>
                <w:rFonts w:ascii="CordiaUPC" w:hAnsi="CordiaUPC" w:cs="CordiaUPC"/>
                <w:sz w:val="20"/>
                <w:lang w:val="en-GB"/>
              </w:rPr>
              <w:t>40.50</w:t>
            </w:r>
          </w:p>
        </w:tc>
        <w:tc>
          <w:tcPr>
            <w:tcW w:w="613" w:type="dxa"/>
            <w:shd w:val="clear" w:color="auto" w:fill="auto"/>
            <w:vAlign w:val="bottom"/>
          </w:tcPr>
          <w:p w14:paraId="2C15315E" w14:textId="77777777" w:rsidR="007F0047" w:rsidRPr="001573BA" w:rsidRDefault="007F0047" w:rsidP="007F0047">
            <w:pPr>
              <w:pStyle w:val="index"/>
              <w:tabs>
                <w:tab w:val="decimal" w:pos="540"/>
              </w:tabs>
              <w:spacing w:after="0" w:line="240" w:lineRule="exact"/>
              <w:rPr>
                <w:rFonts w:ascii="CordiaUPC" w:hAnsi="CordiaUPC" w:cs="CordiaUPC"/>
                <w:sz w:val="20"/>
                <w:lang w:val="en-GB"/>
              </w:rPr>
            </w:pPr>
            <w:r w:rsidRPr="001573BA">
              <w:rPr>
                <w:rFonts w:ascii="CordiaUPC" w:hAnsi="CordiaUPC" w:cs="CordiaUPC"/>
                <w:sz w:val="20"/>
                <w:lang w:val="en-GB"/>
              </w:rPr>
              <w:t>200</w:t>
            </w:r>
          </w:p>
        </w:tc>
        <w:tc>
          <w:tcPr>
            <w:tcW w:w="678" w:type="dxa"/>
            <w:shd w:val="clear" w:color="auto" w:fill="auto"/>
            <w:vAlign w:val="bottom"/>
          </w:tcPr>
          <w:p w14:paraId="4413AA8E" w14:textId="77777777" w:rsidR="007F0047" w:rsidRPr="001573BA" w:rsidRDefault="007F0047" w:rsidP="007F0047">
            <w:pPr>
              <w:pStyle w:val="index"/>
              <w:tabs>
                <w:tab w:val="decimal" w:pos="540"/>
              </w:tabs>
              <w:spacing w:after="0" w:line="240" w:lineRule="exact"/>
              <w:rPr>
                <w:rFonts w:ascii="CordiaUPC" w:hAnsi="CordiaUPC" w:cs="CordiaUPC"/>
                <w:sz w:val="20"/>
                <w:lang w:val="en-GB"/>
              </w:rPr>
            </w:pPr>
            <w:r w:rsidRPr="001573BA">
              <w:rPr>
                <w:rFonts w:ascii="CordiaUPC" w:hAnsi="CordiaUPC" w:cs="CordiaUPC"/>
                <w:sz w:val="20"/>
                <w:lang w:val="en-GB"/>
              </w:rPr>
              <w:t>200</w:t>
            </w:r>
          </w:p>
        </w:tc>
        <w:tc>
          <w:tcPr>
            <w:tcW w:w="647" w:type="dxa"/>
            <w:vAlign w:val="bottom"/>
          </w:tcPr>
          <w:p w14:paraId="4182E765" w14:textId="0D3DB9B5" w:rsidR="007F0047" w:rsidRPr="001573BA" w:rsidRDefault="007F0047" w:rsidP="007F0047">
            <w:pPr>
              <w:pStyle w:val="index"/>
              <w:pBdr>
                <w:bottom w:val="single" w:sz="4" w:space="1" w:color="auto"/>
              </w:pBdr>
              <w:tabs>
                <w:tab w:val="decimal" w:pos="566"/>
              </w:tabs>
              <w:spacing w:after="0" w:line="240" w:lineRule="exact"/>
              <w:ind w:left="144" w:firstLine="14"/>
              <w:rPr>
                <w:rFonts w:ascii="CordiaUPC" w:hAnsi="CordiaUPC" w:cs="CordiaUPC"/>
                <w:sz w:val="20"/>
                <w:cs/>
                <w:lang w:val="en-GB" w:bidi="th-TH"/>
              </w:rPr>
            </w:pPr>
            <w:r w:rsidRPr="001573BA">
              <w:rPr>
                <w:rFonts w:ascii="CordiaUPC" w:hAnsi="CordiaUPC" w:cs="CordiaUPC"/>
                <w:sz w:val="20"/>
                <w:lang w:val="en-US" w:bidi="th-TH"/>
              </w:rPr>
              <w:t>8,584</w:t>
            </w:r>
          </w:p>
        </w:tc>
        <w:tc>
          <w:tcPr>
            <w:tcW w:w="656" w:type="dxa"/>
            <w:vAlign w:val="bottom"/>
          </w:tcPr>
          <w:p w14:paraId="55F3F76A" w14:textId="77777777" w:rsidR="007F0047" w:rsidRPr="001573BA" w:rsidRDefault="007F0047" w:rsidP="007F0047">
            <w:pPr>
              <w:pStyle w:val="index"/>
              <w:pBdr>
                <w:bottom w:val="single" w:sz="4" w:space="1" w:color="auto"/>
              </w:pBdr>
              <w:tabs>
                <w:tab w:val="decimal" w:pos="548"/>
              </w:tabs>
              <w:spacing w:after="0" w:line="240" w:lineRule="exact"/>
              <w:ind w:left="144" w:firstLine="14"/>
              <w:rPr>
                <w:rFonts w:ascii="CordiaUPC" w:hAnsi="CordiaUPC" w:cs="CordiaUPC"/>
                <w:sz w:val="20"/>
                <w:lang w:val="en-GB"/>
              </w:rPr>
            </w:pPr>
            <w:r w:rsidRPr="001573BA">
              <w:rPr>
                <w:rFonts w:ascii="CordiaUPC" w:hAnsi="CordiaUPC" w:cs="CordiaUPC"/>
                <w:sz w:val="20"/>
                <w:lang w:val="en-US" w:bidi="th-TH"/>
              </w:rPr>
              <w:t>8,614</w:t>
            </w:r>
          </w:p>
        </w:tc>
        <w:tc>
          <w:tcPr>
            <w:tcW w:w="683" w:type="dxa"/>
            <w:vAlign w:val="bottom"/>
          </w:tcPr>
          <w:p w14:paraId="0B6782AA" w14:textId="648B3DC3" w:rsidR="007F0047" w:rsidRPr="001573BA" w:rsidRDefault="007F0047" w:rsidP="007F0047">
            <w:pPr>
              <w:pStyle w:val="index"/>
              <w:pBdr>
                <w:bottom w:val="single" w:sz="4" w:space="1" w:color="auto"/>
              </w:pBdr>
              <w:tabs>
                <w:tab w:val="decimal" w:pos="593"/>
              </w:tabs>
              <w:spacing w:after="0" w:line="240" w:lineRule="exact"/>
              <w:ind w:left="144"/>
              <w:rPr>
                <w:rFonts w:ascii="CordiaUPC" w:hAnsi="CordiaUPC" w:cs="CordiaUPC"/>
                <w:sz w:val="20"/>
                <w:lang w:bidi="th-TH"/>
              </w:rPr>
            </w:pPr>
            <w:r w:rsidRPr="001573BA">
              <w:rPr>
                <w:rFonts w:ascii="CordiaUPC" w:hAnsi="CordiaUPC" w:cs="CordiaUPC"/>
                <w:sz w:val="20"/>
                <w:lang w:bidi="th-TH"/>
              </w:rPr>
              <w:t xml:space="preserve">   -</w:t>
            </w:r>
          </w:p>
        </w:tc>
        <w:tc>
          <w:tcPr>
            <w:tcW w:w="629" w:type="dxa"/>
            <w:vAlign w:val="bottom"/>
          </w:tcPr>
          <w:p w14:paraId="1D0C6F7A" w14:textId="77777777" w:rsidR="007F0047" w:rsidRPr="001573BA" w:rsidRDefault="007F0047" w:rsidP="007F0047">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1573BA">
              <w:rPr>
                <w:rFonts w:ascii="CordiaUPC" w:hAnsi="CordiaUPC" w:cs="CordiaUPC"/>
                <w:sz w:val="20"/>
                <w:lang w:val="en-GB"/>
              </w:rPr>
              <w:t>-</w:t>
            </w:r>
          </w:p>
        </w:tc>
        <w:tc>
          <w:tcPr>
            <w:tcW w:w="629" w:type="dxa"/>
            <w:vAlign w:val="bottom"/>
          </w:tcPr>
          <w:p w14:paraId="011D6C3F" w14:textId="6F25A072" w:rsidR="007F0047" w:rsidRPr="001573BA" w:rsidRDefault="007F0047" w:rsidP="007F0047">
            <w:pPr>
              <w:pStyle w:val="index"/>
              <w:pBdr>
                <w:bottom w:val="single" w:sz="4" w:space="1" w:color="auto"/>
              </w:pBdr>
              <w:tabs>
                <w:tab w:val="decimal" w:pos="540"/>
              </w:tabs>
              <w:spacing w:after="0" w:line="240" w:lineRule="exact"/>
              <w:ind w:left="144"/>
              <w:rPr>
                <w:rFonts w:ascii="CordiaUPC" w:hAnsi="CordiaUPC" w:cs="CordiaUPC"/>
                <w:sz w:val="20"/>
                <w:lang w:val="en-GB"/>
              </w:rPr>
            </w:pPr>
            <w:r w:rsidRPr="001573BA">
              <w:rPr>
                <w:rFonts w:ascii="CordiaUPC" w:hAnsi="CordiaUPC" w:cs="CordiaUPC"/>
                <w:sz w:val="20"/>
                <w:lang w:val="en-US" w:bidi="th-TH"/>
              </w:rPr>
              <w:t>8,584</w:t>
            </w:r>
          </w:p>
        </w:tc>
        <w:tc>
          <w:tcPr>
            <w:tcW w:w="665" w:type="dxa"/>
            <w:vAlign w:val="bottom"/>
          </w:tcPr>
          <w:p w14:paraId="60CE66F4" w14:textId="77777777" w:rsidR="007F0047" w:rsidRPr="001573BA" w:rsidRDefault="007F0047" w:rsidP="007F0047">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bidi="th-TH"/>
              </w:rPr>
            </w:pPr>
            <w:r w:rsidRPr="001573BA">
              <w:rPr>
                <w:rFonts w:ascii="CordiaUPC" w:hAnsi="CordiaUPC" w:cs="CordiaUPC"/>
                <w:sz w:val="20"/>
                <w:lang w:bidi="th-TH"/>
              </w:rPr>
              <w:t>8,614</w:t>
            </w:r>
          </w:p>
        </w:tc>
        <w:tc>
          <w:tcPr>
            <w:tcW w:w="670" w:type="dxa"/>
            <w:vAlign w:val="bottom"/>
          </w:tcPr>
          <w:p w14:paraId="69509613" w14:textId="404E5954" w:rsidR="007F0047" w:rsidRPr="001573BA" w:rsidRDefault="007F0047" w:rsidP="007F0047">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val="en-GB"/>
              </w:rPr>
            </w:pPr>
            <w:r w:rsidRPr="001573BA">
              <w:rPr>
                <w:rFonts w:ascii="CordiaUPC" w:hAnsi="CordiaUPC" w:cs="CordiaUPC"/>
                <w:sz w:val="20"/>
                <w:lang w:val="en-US" w:bidi="th-TH"/>
              </w:rPr>
              <w:t>4,389</w:t>
            </w:r>
          </w:p>
        </w:tc>
        <w:tc>
          <w:tcPr>
            <w:tcW w:w="72" w:type="dxa"/>
            <w:shd w:val="clear" w:color="auto" w:fill="auto"/>
            <w:vAlign w:val="bottom"/>
          </w:tcPr>
          <w:p w14:paraId="539A50BC" w14:textId="77777777" w:rsidR="007F0047" w:rsidRPr="001573BA" w:rsidRDefault="007F0047" w:rsidP="007F0047">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62" w:type="dxa"/>
            <w:vAlign w:val="bottom"/>
          </w:tcPr>
          <w:p w14:paraId="62182379" w14:textId="77777777" w:rsidR="007F0047" w:rsidRPr="001573BA" w:rsidRDefault="007F0047" w:rsidP="007F0047">
            <w:pPr>
              <w:pStyle w:val="index"/>
              <w:pBdr>
                <w:bottom w:val="single" w:sz="4" w:space="1" w:color="auto"/>
              </w:pBdr>
              <w:tabs>
                <w:tab w:val="decimal" w:pos="487"/>
              </w:tabs>
              <w:spacing w:after="0" w:line="240" w:lineRule="exact"/>
              <w:rPr>
                <w:rFonts w:ascii="CordiaUPC" w:hAnsi="CordiaUPC" w:cs="CordiaUPC"/>
                <w:sz w:val="20"/>
                <w:lang w:val="en-GB"/>
              </w:rPr>
            </w:pPr>
            <w:r w:rsidRPr="001573BA">
              <w:rPr>
                <w:rFonts w:ascii="CordiaUPC" w:hAnsi="CordiaUPC" w:cs="CordiaUPC"/>
                <w:sz w:val="20"/>
                <w:lang w:bidi="th-TH"/>
              </w:rPr>
              <w:t>4,389</w:t>
            </w:r>
          </w:p>
        </w:tc>
        <w:tc>
          <w:tcPr>
            <w:tcW w:w="719" w:type="dxa"/>
            <w:shd w:val="clear" w:color="auto" w:fill="auto"/>
            <w:vAlign w:val="bottom"/>
          </w:tcPr>
          <w:p w14:paraId="5315B75E" w14:textId="13D4B12B" w:rsidR="007F0047" w:rsidRPr="001573BA" w:rsidRDefault="007F0047" w:rsidP="007F0047">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sidRPr="001573BA">
              <w:rPr>
                <w:rFonts w:ascii="CordiaUPC" w:hAnsi="CordiaUPC" w:cs="CordiaUPC"/>
                <w:sz w:val="20"/>
                <w:lang w:val="en-GB"/>
              </w:rPr>
              <w:t>-</w:t>
            </w:r>
          </w:p>
        </w:tc>
        <w:tc>
          <w:tcPr>
            <w:tcW w:w="90" w:type="dxa"/>
            <w:shd w:val="clear" w:color="auto" w:fill="auto"/>
            <w:vAlign w:val="bottom"/>
          </w:tcPr>
          <w:p w14:paraId="032865E5" w14:textId="77777777" w:rsidR="007F0047" w:rsidRPr="001573BA" w:rsidRDefault="007F0047" w:rsidP="007F0047">
            <w:pPr>
              <w:pStyle w:val="index"/>
              <w:tabs>
                <w:tab w:val="decimal" w:pos="581"/>
              </w:tabs>
              <w:spacing w:after="0" w:line="240" w:lineRule="exact"/>
              <w:rPr>
                <w:rFonts w:ascii="CordiaUPC" w:hAnsi="CordiaUPC" w:cs="CordiaUPC"/>
                <w:sz w:val="20"/>
                <w:lang w:val="en-GB"/>
              </w:rPr>
            </w:pPr>
          </w:p>
        </w:tc>
        <w:tc>
          <w:tcPr>
            <w:tcW w:w="569" w:type="dxa"/>
            <w:shd w:val="clear" w:color="auto" w:fill="auto"/>
            <w:vAlign w:val="bottom"/>
          </w:tcPr>
          <w:p w14:paraId="3FD9C660" w14:textId="77777777" w:rsidR="007F0047" w:rsidRPr="001573BA" w:rsidRDefault="007F0047" w:rsidP="007F0047">
            <w:pPr>
              <w:pStyle w:val="index"/>
              <w:pBdr>
                <w:bottom w:val="single" w:sz="4" w:space="1" w:color="auto"/>
              </w:pBdr>
              <w:tabs>
                <w:tab w:val="decimal" w:pos="443"/>
              </w:tabs>
              <w:spacing w:after="0" w:line="240" w:lineRule="exact"/>
              <w:rPr>
                <w:rFonts w:ascii="CordiaUPC" w:hAnsi="CordiaUPC" w:cs="CordiaUPC"/>
                <w:sz w:val="20"/>
                <w:lang w:val="en-GB"/>
              </w:rPr>
            </w:pPr>
            <w:r w:rsidRPr="001573BA">
              <w:rPr>
                <w:rFonts w:ascii="CordiaUPC" w:hAnsi="CordiaUPC" w:cs="CordiaUPC"/>
                <w:sz w:val="20"/>
                <w:lang w:val="en-GB"/>
              </w:rPr>
              <w:t>-</w:t>
            </w:r>
          </w:p>
        </w:tc>
        <w:tc>
          <w:tcPr>
            <w:tcW w:w="696" w:type="dxa"/>
            <w:vAlign w:val="bottom"/>
          </w:tcPr>
          <w:p w14:paraId="209C35F5" w14:textId="3C877B65" w:rsidR="007F0047" w:rsidRPr="001573BA" w:rsidRDefault="007F0047" w:rsidP="007F0047">
            <w:pPr>
              <w:pStyle w:val="index"/>
              <w:pBdr>
                <w:bottom w:val="single" w:sz="4" w:space="1" w:color="auto"/>
              </w:pBdr>
              <w:tabs>
                <w:tab w:val="decimal" w:pos="630"/>
              </w:tabs>
              <w:spacing w:after="0" w:line="240" w:lineRule="exact"/>
              <w:ind w:left="144"/>
              <w:rPr>
                <w:rFonts w:ascii="CordiaUPC" w:hAnsi="CordiaUPC" w:cs="CordiaUPC"/>
                <w:sz w:val="20"/>
              </w:rPr>
            </w:pPr>
            <w:r w:rsidRPr="001573BA">
              <w:rPr>
                <w:rFonts w:ascii="CordiaUPC" w:hAnsi="CordiaUPC" w:cs="CordiaUPC"/>
                <w:sz w:val="20"/>
                <w:lang w:val="en-US" w:bidi="th-TH"/>
              </w:rPr>
              <w:t>4,389</w:t>
            </w:r>
          </w:p>
        </w:tc>
        <w:tc>
          <w:tcPr>
            <w:tcW w:w="719" w:type="dxa"/>
            <w:vAlign w:val="bottom"/>
          </w:tcPr>
          <w:p w14:paraId="23CEC3C2" w14:textId="77777777" w:rsidR="007F0047" w:rsidRPr="001573BA" w:rsidRDefault="007F0047" w:rsidP="007F0047">
            <w:pPr>
              <w:pStyle w:val="index"/>
              <w:pBdr>
                <w:bottom w:val="single" w:sz="4" w:space="1" w:color="auto"/>
              </w:pBdr>
              <w:tabs>
                <w:tab w:val="decimal" w:pos="630"/>
              </w:tabs>
              <w:spacing w:after="0" w:line="240" w:lineRule="exact"/>
              <w:ind w:left="144"/>
              <w:rPr>
                <w:rFonts w:ascii="CordiaUPC" w:hAnsi="CordiaUPC" w:cs="CordiaUPC"/>
                <w:sz w:val="20"/>
                <w:lang w:val="en-GB"/>
              </w:rPr>
            </w:pPr>
            <w:r w:rsidRPr="001573BA">
              <w:rPr>
                <w:rFonts w:ascii="CordiaUPC" w:hAnsi="CordiaUPC" w:cs="CordiaUPC"/>
                <w:sz w:val="20"/>
                <w:lang w:bidi="th-TH"/>
              </w:rPr>
              <w:t>4,389</w:t>
            </w:r>
          </w:p>
        </w:tc>
        <w:tc>
          <w:tcPr>
            <w:tcW w:w="715" w:type="dxa"/>
            <w:vAlign w:val="bottom"/>
          </w:tcPr>
          <w:p w14:paraId="4E38B574" w14:textId="3343BF73" w:rsidR="007F0047" w:rsidRPr="001573BA" w:rsidRDefault="007F0047" w:rsidP="007F0047">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sidRPr="001573BA">
              <w:rPr>
                <w:rFonts w:ascii="CordiaUPC" w:hAnsi="CordiaUPC" w:cs="CordiaUPC"/>
                <w:sz w:val="20"/>
                <w:lang w:val="en-US" w:bidi="th-TH"/>
              </w:rPr>
              <w:t>287</w:t>
            </w:r>
          </w:p>
        </w:tc>
        <w:tc>
          <w:tcPr>
            <w:tcW w:w="662" w:type="dxa"/>
            <w:vAlign w:val="bottom"/>
          </w:tcPr>
          <w:p w14:paraId="70960405" w14:textId="022472D8" w:rsidR="007F0047" w:rsidRPr="001573BA" w:rsidRDefault="007F0047" w:rsidP="007F0047">
            <w:pPr>
              <w:pStyle w:val="index"/>
              <w:pBdr>
                <w:bottom w:val="single" w:sz="4" w:space="1" w:color="auto"/>
              </w:pBdr>
              <w:tabs>
                <w:tab w:val="decimal" w:pos="542"/>
              </w:tabs>
              <w:spacing w:after="0" w:line="240" w:lineRule="exact"/>
              <w:ind w:left="144"/>
              <w:rPr>
                <w:rFonts w:ascii="CordiaUPC" w:hAnsi="CordiaUPC" w:cs="CordiaUPC"/>
                <w:sz w:val="20"/>
                <w:lang w:val="en-US"/>
              </w:rPr>
            </w:pPr>
            <w:r w:rsidRPr="001573BA">
              <w:rPr>
                <w:rFonts w:ascii="CordiaUPC" w:hAnsi="CordiaUPC" w:cs="CordiaUPC" w:hint="cs"/>
                <w:sz w:val="20"/>
                <w:cs/>
                <w:lang w:val="en-US" w:bidi="th-TH"/>
              </w:rPr>
              <w:t>248</w:t>
            </w:r>
          </w:p>
        </w:tc>
      </w:tr>
      <w:tr w:rsidR="007F0047" w:rsidRPr="001573BA" w14:paraId="10A1BDEC" w14:textId="77777777" w:rsidTr="005430B1">
        <w:tc>
          <w:tcPr>
            <w:tcW w:w="1838" w:type="dxa"/>
            <w:shd w:val="clear" w:color="auto" w:fill="auto"/>
            <w:vAlign w:val="bottom"/>
          </w:tcPr>
          <w:p w14:paraId="1B7D5EAC" w14:textId="77777777" w:rsidR="007F0047" w:rsidRPr="001573BA" w:rsidRDefault="007F0047" w:rsidP="007F0047">
            <w:pPr>
              <w:pStyle w:val="index"/>
              <w:spacing w:after="0" w:line="240" w:lineRule="exact"/>
              <w:rPr>
                <w:rFonts w:ascii="CordiaUPC" w:hAnsi="CordiaUPC" w:cs="CordiaUPC"/>
                <w:b/>
                <w:bCs/>
                <w:sz w:val="20"/>
                <w:lang w:val="en-GB"/>
              </w:rPr>
            </w:pPr>
            <w:r w:rsidRPr="001573BA">
              <w:rPr>
                <w:rFonts w:ascii="CordiaUPC" w:hAnsi="CordiaUPC" w:cs="CordiaUPC" w:hint="cs"/>
                <w:b/>
                <w:bCs/>
                <w:sz w:val="20"/>
                <w:lang w:val="en-GB"/>
              </w:rPr>
              <w:t>Total</w:t>
            </w:r>
          </w:p>
        </w:tc>
        <w:tc>
          <w:tcPr>
            <w:tcW w:w="1170" w:type="dxa"/>
            <w:shd w:val="clear" w:color="auto" w:fill="auto"/>
            <w:vAlign w:val="bottom"/>
          </w:tcPr>
          <w:p w14:paraId="33A5B790" w14:textId="77777777" w:rsidR="007F0047" w:rsidRPr="001573BA" w:rsidRDefault="007F0047" w:rsidP="007F0047">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777FE94C" w14:textId="77777777" w:rsidR="007F0047" w:rsidRPr="001573BA" w:rsidRDefault="007F0047" w:rsidP="007F0047">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01260E96" w14:textId="77777777" w:rsidR="007F0047" w:rsidRPr="001573BA" w:rsidRDefault="007F0047" w:rsidP="007F0047">
            <w:pPr>
              <w:pStyle w:val="index"/>
              <w:spacing w:after="0" w:line="240" w:lineRule="exact"/>
              <w:jc w:val="center"/>
              <w:rPr>
                <w:rFonts w:ascii="CordiaUPC" w:hAnsi="CordiaUPC" w:cs="CordiaUPC"/>
                <w:sz w:val="20"/>
                <w:lang w:val="en-GB"/>
              </w:rPr>
            </w:pPr>
          </w:p>
        </w:tc>
        <w:tc>
          <w:tcPr>
            <w:tcW w:w="613" w:type="dxa"/>
            <w:shd w:val="clear" w:color="auto" w:fill="auto"/>
            <w:vAlign w:val="bottom"/>
          </w:tcPr>
          <w:p w14:paraId="2C0A3B47" w14:textId="77777777" w:rsidR="007F0047" w:rsidRPr="001573BA" w:rsidRDefault="007F0047" w:rsidP="007F0047">
            <w:pPr>
              <w:pStyle w:val="index"/>
              <w:spacing w:after="0" w:line="240" w:lineRule="exact"/>
              <w:rPr>
                <w:rFonts w:ascii="CordiaUPC" w:hAnsi="CordiaUPC" w:cs="CordiaUPC"/>
                <w:sz w:val="20"/>
                <w:lang w:val="en-GB"/>
              </w:rPr>
            </w:pPr>
          </w:p>
        </w:tc>
        <w:tc>
          <w:tcPr>
            <w:tcW w:w="678" w:type="dxa"/>
            <w:shd w:val="clear" w:color="auto" w:fill="auto"/>
            <w:vAlign w:val="bottom"/>
          </w:tcPr>
          <w:p w14:paraId="1F90E1C5" w14:textId="77777777" w:rsidR="007F0047" w:rsidRPr="001573BA" w:rsidRDefault="007F0047" w:rsidP="007F0047">
            <w:pPr>
              <w:pStyle w:val="index"/>
              <w:tabs>
                <w:tab w:val="decimal" w:pos="621"/>
              </w:tabs>
              <w:spacing w:after="0" w:line="240" w:lineRule="exact"/>
              <w:rPr>
                <w:rFonts w:ascii="CordiaUPC" w:hAnsi="CordiaUPC" w:cs="CordiaUPC"/>
                <w:sz w:val="20"/>
                <w:lang w:val="en-GB"/>
              </w:rPr>
            </w:pPr>
          </w:p>
        </w:tc>
        <w:tc>
          <w:tcPr>
            <w:tcW w:w="647" w:type="dxa"/>
            <w:vAlign w:val="bottom"/>
          </w:tcPr>
          <w:p w14:paraId="143212C8" w14:textId="140A0CE1" w:rsidR="007F0047" w:rsidRPr="001573BA" w:rsidRDefault="007F0047" w:rsidP="007F0047">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1573BA">
              <w:rPr>
                <w:rFonts w:ascii="CordiaUPC" w:hAnsi="CordiaUPC" w:cs="CordiaUPC"/>
                <w:b/>
                <w:bCs/>
                <w:sz w:val="20"/>
                <w:lang w:val="en-US" w:bidi="th-TH"/>
              </w:rPr>
              <w:t>8,584</w:t>
            </w:r>
          </w:p>
        </w:tc>
        <w:tc>
          <w:tcPr>
            <w:tcW w:w="656" w:type="dxa"/>
            <w:vAlign w:val="bottom"/>
          </w:tcPr>
          <w:p w14:paraId="60073412" w14:textId="77777777" w:rsidR="007F0047" w:rsidRPr="001573BA" w:rsidRDefault="007F0047" w:rsidP="007F0047">
            <w:pPr>
              <w:pStyle w:val="index"/>
              <w:pBdr>
                <w:bottom w:val="double" w:sz="4" w:space="1" w:color="auto"/>
              </w:pBdr>
              <w:tabs>
                <w:tab w:val="decimal" w:pos="548"/>
              </w:tabs>
              <w:spacing w:after="0" w:line="240" w:lineRule="exact"/>
              <w:ind w:left="144" w:right="-72"/>
              <w:rPr>
                <w:rFonts w:ascii="CordiaUPC" w:hAnsi="CordiaUPC" w:cs="CordiaUPC"/>
                <w:b/>
                <w:bCs/>
                <w:sz w:val="20"/>
                <w:lang w:bidi="th-TH"/>
              </w:rPr>
            </w:pPr>
            <w:r w:rsidRPr="001573BA">
              <w:rPr>
                <w:rFonts w:ascii="CordiaUPC" w:hAnsi="CordiaUPC" w:cs="CordiaUPC"/>
                <w:b/>
                <w:bCs/>
                <w:sz w:val="20"/>
                <w:lang w:val="en-US" w:bidi="th-TH"/>
              </w:rPr>
              <w:t>8,614</w:t>
            </w:r>
          </w:p>
        </w:tc>
        <w:tc>
          <w:tcPr>
            <w:tcW w:w="683" w:type="dxa"/>
            <w:vAlign w:val="bottom"/>
          </w:tcPr>
          <w:p w14:paraId="0F657B95" w14:textId="2773AED3" w:rsidR="007F0047" w:rsidRPr="001573BA" w:rsidRDefault="007F0047" w:rsidP="007F0047">
            <w:pPr>
              <w:pStyle w:val="index"/>
              <w:pBdr>
                <w:bottom w:val="double" w:sz="4" w:space="1" w:color="auto"/>
              </w:pBdr>
              <w:tabs>
                <w:tab w:val="decimal" w:pos="593"/>
              </w:tabs>
              <w:spacing w:after="0" w:line="240" w:lineRule="exact"/>
              <w:ind w:left="144"/>
              <w:rPr>
                <w:rFonts w:ascii="CordiaUPC" w:hAnsi="CordiaUPC" w:cs="CordiaUPC"/>
                <w:b/>
                <w:bCs/>
                <w:sz w:val="20"/>
                <w:cs/>
                <w:lang w:bidi="th-TH"/>
              </w:rPr>
            </w:pPr>
            <w:r w:rsidRPr="001573BA">
              <w:rPr>
                <w:rFonts w:ascii="CordiaUPC" w:hAnsi="CordiaUPC" w:cs="CordiaUPC"/>
                <w:b/>
                <w:bCs/>
                <w:sz w:val="20"/>
                <w:lang w:bidi="th-TH"/>
              </w:rPr>
              <w:t xml:space="preserve">      </w:t>
            </w:r>
            <w:r w:rsidRPr="001573BA">
              <w:rPr>
                <w:rFonts w:ascii="CordiaUPC" w:hAnsi="CordiaUPC" w:cs="CordiaUPC" w:hint="cs"/>
                <w:b/>
                <w:bCs/>
                <w:sz w:val="20"/>
                <w:lang w:bidi="th-TH"/>
              </w:rPr>
              <w:t>-</w:t>
            </w:r>
          </w:p>
        </w:tc>
        <w:tc>
          <w:tcPr>
            <w:tcW w:w="629" w:type="dxa"/>
            <w:vAlign w:val="bottom"/>
          </w:tcPr>
          <w:p w14:paraId="4342C79D" w14:textId="77777777" w:rsidR="007F0047" w:rsidRPr="001573BA" w:rsidRDefault="007F0047" w:rsidP="007F0047">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1573BA">
              <w:rPr>
                <w:rFonts w:ascii="CordiaUPC" w:hAnsi="CordiaUPC" w:cs="CordiaUPC" w:hint="cs"/>
                <w:b/>
                <w:bCs/>
                <w:sz w:val="20"/>
                <w:lang w:val="en-GB"/>
              </w:rPr>
              <w:t>-</w:t>
            </w:r>
          </w:p>
        </w:tc>
        <w:tc>
          <w:tcPr>
            <w:tcW w:w="629" w:type="dxa"/>
            <w:vAlign w:val="bottom"/>
          </w:tcPr>
          <w:p w14:paraId="73F0AC9F" w14:textId="11892BA7" w:rsidR="007F0047" w:rsidRPr="001573BA" w:rsidRDefault="007F0047" w:rsidP="007F0047">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1573BA">
              <w:rPr>
                <w:rFonts w:ascii="CordiaUPC" w:hAnsi="CordiaUPC" w:cs="CordiaUPC"/>
                <w:b/>
                <w:bCs/>
                <w:sz w:val="20"/>
                <w:lang w:val="en-US" w:bidi="th-TH"/>
              </w:rPr>
              <w:t>8,584</w:t>
            </w:r>
          </w:p>
        </w:tc>
        <w:tc>
          <w:tcPr>
            <w:tcW w:w="665" w:type="dxa"/>
            <w:vAlign w:val="bottom"/>
          </w:tcPr>
          <w:p w14:paraId="731B40C0" w14:textId="77777777" w:rsidR="007F0047" w:rsidRPr="001573BA" w:rsidRDefault="007F0047" w:rsidP="007F0047">
            <w:pPr>
              <w:pStyle w:val="index"/>
              <w:pBdr>
                <w:bottom w:val="double" w:sz="4" w:space="1" w:color="auto"/>
              </w:pBdr>
              <w:tabs>
                <w:tab w:val="decimal" w:pos="417"/>
                <w:tab w:val="decimal" w:pos="606"/>
              </w:tabs>
              <w:spacing w:after="0" w:line="240" w:lineRule="exact"/>
              <w:ind w:left="125"/>
              <w:jc w:val="center"/>
              <w:rPr>
                <w:rFonts w:ascii="CordiaUPC" w:hAnsi="CordiaUPC" w:cs="CordiaUPC"/>
                <w:b/>
                <w:bCs/>
                <w:sz w:val="20"/>
                <w:lang w:bidi="th-TH"/>
              </w:rPr>
            </w:pPr>
            <w:r w:rsidRPr="001573BA">
              <w:rPr>
                <w:rFonts w:ascii="CordiaUPC" w:hAnsi="CordiaUPC" w:cs="CordiaUPC"/>
                <w:b/>
                <w:bCs/>
                <w:sz w:val="20"/>
                <w:lang w:bidi="th-TH"/>
              </w:rPr>
              <w:t>8,614</w:t>
            </w:r>
          </w:p>
        </w:tc>
        <w:tc>
          <w:tcPr>
            <w:tcW w:w="670" w:type="dxa"/>
            <w:vAlign w:val="bottom"/>
          </w:tcPr>
          <w:p w14:paraId="779002A7" w14:textId="18C5D372" w:rsidR="007F0047" w:rsidRPr="001573BA" w:rsidRDefault="007F0047" w:rsidP="007F0047">
            <w:pPr>
              <w:pStyle w:val="index"/>
              <w:pBdr>
                <w:bottom w:val="double" w:sz="4" w:space="1" w:color="auto"/>
              </w:pBdr>
              <w:tabs>
                <w:tab w:val="decimal" w:pos="417"/>
                <w:tab w:val="decimal" w:pos="606"/>
              </w:tabs>
              <w:spacing w:after="0" w:line="240" w:lineRule="exact"/>
              <w:ind w:left="144"/>
              <w:jc w:val="center"/>
              <w:rPr>
                <w:rFonts w:ascii="CordiaUPC" w:hAnsi="CordiaUPC" w:cs="CordiaUPC"/>
                <w:b/>
                <w:bCs/>
                <w:sz w:val="20"/>
                <w:cs/>
                <w:lang w:val="en-GB" w:bidi="th-TH"/>
              </w:rPr>
            </w:pPr>
            <w:r w:rsidRPr="001573BA">
              <w:rPr>
                <w:rFonts w:ascii="CordiaUPC" w:hAnsi="CordiaUPC" w:cs="CordiaUPC"/>
                <w:b/>
                <w:bCs/>
                <w:sz w:val="20"/>
              </w:rPr>
              <w:t>4,834</w:t>
            </w:r>
          </w:p>
        </w:tc>
        <w:tc>
          <w:tcPr>
            <w:tcW w:w="72" w:type="dxa"/>
            <w:shd w:val="clear" w:color="auto" w:fill="auto"/>
            <w:vAlign w:val="bottom"/>
          </w:tcPr>
          <w:p w14:paraId="6AC2B913" w14:textId="77777777" w:rsidR="007F0047" w:rsidRPr="001573BA" w:rsidRDefault="007F0047" w:rsidP="007F0047">
            <w:pPr>
              <w:pStyle w:val="index"/>
              <w:tabs>
                <w:tab w:val="decimal" w:pos="540"/>
              </w:tabs>
              <w:spacing w:after="0" w:line="240" w:lineRule="exact"/>
              <w:ind w:left="-14"/>
              <w:rPr>
                <w:rFonts w:ascii="CordiaUPC" w:hAnsi="CordiaUPC" w:cs="CordiaUPC"/>
                <w:b/>
                <w:bCs/>
                <w:sz w:val="20"/>
                <w:lang w:val="en-GB"/>
              </w:rPr>
            </w:pPr>
          </w:p>
        </w:tc>
        <w:tc>
          <w:tcPr>
            <w:tcW w:w="562" w:type="dxa"/>
            <w:vAlign w:val="bottom"/>
          </w:tcPr>
          <w:p w14:paraId="4B430A35" w14:textId="77777777" w:rsidR="007F0047" w:rsidRPr="001573BA" w:rsidRDefault="007F0047" w:rsidP="007F0047">
            <w:pPr>
              <w:pStyle w:val="index"/>
              <w:pBdr>
                <w:bottom w:val="double" w:sz="4" w:space="1" w:color="auto"/>
              </w:pBdr>
              <w:tabs>
                <w:tab w:val="decimal" w:pos="487"/>
              </w:tabs>
              <w:spacing w:after="0" w:line="240" w:lineRule="exact"/>
              <w:rPr>
                <w:rFonts w:ascii="CordiaUPC" w:hAnsi="CordiaUPC" w:cs="CordiaUPC"/>
                <w:b/>
                <w:bCs/>
                <w:sz w:val="20"/>
                <w:lang w:val="en-GB"/>
              </w:rPr>
            </w:pPr>
            <w:r w:rsidRPr="001573BA">
              <w:rPr>
                <w:rFonts w:ascii="CordiaUPC" w:hAnsi="CordiaUPC" w:cs="CordiaUPC"/>
                <w:b/>
                <w:bCs/>
                <w:sz w:val="20"/>
              </w:rPr>
              <w:t>4,834</w:t>
            </w:r>
          </w:p>
        </w:tc>
        <w:tc>
          <w:tcPr>
            <w:tcW w:w="719" w:type="dxa"/>
            <w:shd w:val="clear" w:color="auto" w:fill="auto"/>
            <w:vAlign w:val="bottom"/>
          </w:tcPr>
          <w:p w14:paraId="65EB7A34" w14:textId="619D7A56" w:rsidR="007F0047" w:rsidRPr="001573BA" w:rsidRDefault="007F0047" w:rsidP="007F0047">
            <w:pPr>
              <w:pStyle w:val="index"/>
              <w:pBdr>
                <w:bottom w:val="double" w:sz="4" w:space="1" w:color="auto"/>
              </w:pBdr>
              <w:tabs>
                <w:tab w:val="decimal" w:pos="650"/>
              </w:tabs>
              <w:spacing w:after="0" w:line="240" w:lineRule="exact"/>
              <w:ind w:left="144" w:right="-20"/>
              <w:rPr>
                <w:rFonts w:ascii="CordiaUPC" w:hAnsi="CordiaUPC" w:cs="CordiaUPC"/>
                <w:b/>
                <w:bCs/>
                <w:sz w:val="20"/>
                <w:lang w:val="en-GB" w:bidi="th-TH"/>
              </w:rPr>
            </w:pPr>
            <w:r w:rsidRPr="001573BA">
              <w:rPr>
                <w:rFonts w:ascii="CordiaUPC" w:hAnsi="CordiaUPC" w:cs="CordiaUPC" w:hint="cs"/>
                <w:b/>
                <w:bCs/>
                <w:sz w:val="20"/>
                <w:cs/>
                <w:lang w:val="en-GB" w:bidi="th-TH"/>
              </w:rPr>
              <w:t>-</w:t>
            </w:r>
          </w:p>
        </w:tc>
        <w:tc>
          <w:tcPr>
            <w:tcW w:w="90" w:type="dxa"/>
            <w:shd w:val="clear" w:color="auto" w:fill="auto"/>
            <w:vAlign w:val="bottom"/>
          </w:tcPr>
          <w:p w14:paraId="15BC0CC3" w14:textId="77777777" w:rsidR="007F0047" w:rsidRPr="001573BA" w:rsidRDefault="007F0047" w:rsidP="007F0047">
            <w:pPr>
              <w:pStyle w:val="index"/>
              <w:tabs>
                <w:tab w:val="decimal" w:pos="581"/>
              </w:tabs>
              <w:spacing w:after="0" w:line="240" w:lineRule="exact"/>
              <w:rPr>
                <w:rFonts w:ascii="CordiaUPC" w:hAnsi="CordiaUPC" w:cs="CordiaUPC"/>
                <w:b/>
                <w:bCs/>
                <w:sz w:val="20"/>
                <w:lang w:val="en-GB"/>
              </w:rPr>
            </w:pPr>
          </w:p>
        </w:tc>
        <w:tc>
          <w:tcPr>
            <w:tcW w:w="569" w:type="dxa"/>
            <w:shd w:val="clear" w:color="auto" w:fill="auto"/>
            <w:vAlign w:val="bottom"/>
          </w:tcPr>
          <w:p w14:paraId="6A424F95" w14:textId="77777777" w:rsidR="007F0047" w:rsidRPr="001573BA" w:rsidRDefault="007F0047" w:rsidP="007F0047">
            <w:pPr>
              <w:pStyle w:val="index"/>
              <w:pBdr>
                <w:bottom w:val="double" w:sz="4" w:space="1" w:color="auto"/>
              </w:pBdr>
              <w:tabs>
                <w:tab w:val="decimal" w:pos="443"/>
              </w:tabs>
              <w:spacing w:after="0" w:line="240" w:lineRule="exact"/>
              <w:rPr>
                <w:rFonts w:ascii="CordiaUPC" w:hAnsi="CordiaUPC" w:cs="CordiaUPC"/>
                <w:b/>
                <w:bCs/>
                <w:sz w:val="20"/>
                <w:lang w:val="en-GB" w:bidi="th-TH"/>
              </w:rPr>
            </w:pPr>
            <w:r w:rsidRPr="001573BA">
              <w:rPr>
                <w:rFonts w:ascii="CordiaUPC" w:hAnsi="CordiaUPC" w:cs="CordiaUPC" w:hint="cs"/>
                <w:b/>
                <w:bCs/>
                <w:sz w:val="20"/>
                <w:cs/>
                <w:lang w:val="en-GB" w:bidi="th-TH"/>
              </w:rPr>
              <w:t>-</w:t>
            </w:r>
          </w:p>
        </w:tc>
        <w:tc>
          <w:tcPr>
            <w:tcW w:w="696" w:type="dxa"/>
            <w:vAlign w:val="bottom"/>
          </w:tcPr>
          <w:p w14:paraId="0CF3F08E" w14:textId="3495ACF5" w:rsidR="007F0047" w:rsidRPr="001573BA" w:rsidRDefault="007F0047" w:rsidP="007F0047">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sidRPr="001573BA">
              <w:rPr>
                <w:rFonts w:ascii="CordiaUPC" w:hAnsi="CordiaUPC" w:cs="CordiaUPC"/>
                <w:b/>
                <w:bCs/>
                <w:sz w:val="20"/>
              </w:rPr>
              <w:t>4,834</w:t>
            </w:r>
          </w:p>
        </w:tc>
        <w:tc>
          <w:tcPr>
            <w:tcW w:w="719" w:type="dxa"/>
            <w:vAlign w:val="bottom"/>
          </w:tcPr>
          <w:p w14:paraId="056040DF" w14:textId="77777777" w:rsidR="007F0047" w:rsidRPr="001573BA" w:rsidRDefault="007F0047" w:rsidP="007F0047">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1573BA">
              <w:rPr>
                <w:rFonts w:ascii="CordiaUPC" w:hAnsi="CordiaUPC" w:cs="CordiaUPC"/>
                <w:b/>
                <w:bCs/>
                <w:sz w:val="20"/>
                <w:lang w:bidi="th-TH"/>
              </w:rPr>
              <w:t>4,834</w:t>
            </w:r>
          </w:p>
        </w:tc>
        <w:tc>
          <w:tcPr>
            <w:tcW w:w="715" w:type="dxa"/>
            <w:vAlign w:val="bottom"/>
          </w:tcPr>
          <w:p w14:paraId="58A550D9" w14:textId="491474F2" w:rsidR="007F0047" w:rsidRPr="001573BA" w:rsidRDefault="007F0047" w:rsidP="007F0047">
            <w:pPr>
              <w:pStyle w:val="index"/>
              <w:pBdr>
                <w:bottom w:val="double" w:sz="4" w:space="1" w:color="auto"/>
              </w:pBdr>
              <w:tabs>
                <w:tab w:val="decimal" w:pos="568"/>
              </w:tabs>
              <w:spacing w:after="0" w:line="240" w:lineRule="exact"/>
              <w:ind w:left="144" w:right="-72" w:firstLine="4"/>
              <w:rPr>
                <w:rFonts w:ascii="CordiaUPC" w:hAnsi="CordiaUPC" w:cs="CordiaUPC"/>
                <w:b/>
                <w:bCs/>
                <w:sz w:val="20"/>
                <w:lang w:val="en-GB" w:bidi="th-TH"/>
              </w:rPr>
            </w:pPr>
            <w:r w:rsidRPr="001573BA">
              <w:rPr>
                <w:rFonts w:ascii="CordiaUPC" w:hAnsi="CordiaUPC" w:cs="CordiaUPC"/>
                <w:b/>
                <w:bCs/>
                <w:sz w:val="20"/>
                <w:lang w:val="en-US" w:bidi="th-TH"/>
              </w:rPr>
              <w:t>781</w:t>
            </w:r>
          </w:p>
        </w:tc>
        <w:tc>
          <w:tcPr>
            <w:tcW w:w="662" w:type="dxa"/>
            <w:vAlign w:val="bottom"/>
          </w:tcPr>
          <w:p w14:paraId="591B8A9E" w14:textId="4FCF653C" w:rsidR="007F0047" w:rsidRPr="001573BA" w:rsidRDefault="007F0047" w:rsidP="007F0047">
            <w:pPr>
              <w:pStyle w:val="index"/>
              <w:pBdr>
                <w:bottom w:val="double" w:sz="4" w:space="1" w:color="auto"/>
              </w:pBdr>
              <w:tabs>
                <w:tab w:val="decimal" w:pos="542"/>
              </w:tabs>
              <w:spacing w:after="0" w:line="240" w:lineRule="exact"/>
              <w:ind w:left="144" w:right="-72" w:firstLine="4"/>
              <w:rPr>
                <w:rFonts w:ascii="CordiaUPC" w:hAnsi="CordiaUPC" w:cs="CordiaUPC"/>
                <w:b/>
                <w:bCs/>
                <w:sz w:val="20"/>
                <w:cs/>
                <w:lang w:val="en-GB" w:bidi="th-TH"/>
              </w:rPr>
            </w:pPr>
            <w:r w:rsidRPr="001573BA">
              <w:rPr>
                <w:rFonts w:ascii="CordiaUPC" w:hAnsi="CordiaUPC" w:cs="CordiaUPC"/>
                <w:b/>
                <w:bCs/>
                <w:sz w:val="20"/>
                <w:lang w:val="en-US" w:bidi="th-TH"/>
              </w:rPr>
              <w:t>536</w:t>
            </w:r>
          </w:p>
        </w:tc>
      </w:tr>
    </w:tbl>
    <w:p w14:paraId="36A89DC4" w14:textId="77777777" w:rsidR="002F0B64" w:rsidRPr="001573BA" w:rsidRDefault="00010636" w:rsidP="00DD4CA1">
      <w:pPr>
        <w:spacing w:line="240" w:lineRule="auto"/>
        <w:ind w:left="284" w:hanging="142"/>
        <w:rPr>
          <w:rFonts w:ascii="CordiaUPC" w:eastAsia="Calibri" w:hAnsi="CordiaUPC" w:cs="CordiaUPC"/>
          <w:sz w:val="20"/>
          <w:vertAlign w:val="superscript"/>
        </w:rPr>
      </w:pPr>
      <w:r w:rsidRPr="001573BA">
        <w:rPr>
          <w:rFonts w:ascii="CordiaUPC" w:eastAsia="Calibri" w:hAnsi="CordiaUPC" w:cs="CordiaUPC"/>
          <w:sz w:val="20"/>
          <w:vertAlign w:val="superscript"/>
        </w:rPr>
        <w:t xml:space="preserve"> </w:t>
      </w:r>
    </w:p>
    <w:p w14:paraId="27FFB724" w14:textId="3DA9A970" w:rsidR="008F6A70" w:rsidRPr="001573BA" w:rsidRDefault="008F6A70" w:rsidP="00837B76">
      <w:pPr>
        <w:pStyle w:val="index"/>
        <w:tabs>
          <w:tab w:val="left" w:pos="360"/>
          <w:tab w:val="left" w:pos="7655"/>
          <w:tab w:val="left" w:pos="8222"/>
          <w:tab w:val="left" w:pos="8931"/>
        </w:tabs>
        <w:spacing w:before="120" w:after="0" w:line="240" w:lineRule="exact"/>
        <w:ind w:left="374" w:right="-230" w:hanging="187"/>
        <w:rPr>
          <w:rFonts w:ascii="CordiaUPC" w:hAnsi="CordiaUPC" w:cs="CordiaUPC"/>
          <w:sz w:val="20"/>
          <w:lang w:val="en-US"/>
        </w:rPr>
      </w:pPr>
      <w:r w:rsidRPr="001573BA">
        <w:rPr>
          <w:rFonts w:ascii="CordiaUPC" w:eastAsia="Calibri" w:hAnsi="CordiaUPC" w:cs="CordiaUPC"/>
          <w:sz w:val="20"/>
          <w:vertAlign w:val="superscript"/>
          <w:lang w:val="en-GB"/>
        </w:rPr>
        <w:t>(</w:t>
      </w:r>
      <w:r w:rsidR="00C95AB1" w:rsidRPr="001573BA">
        <w:rPr>
          <w:rFonts w:ascii="CordiaUPC" w:eastAsia="Calibri" w:hAnsi="CordiaUPC" w:cs="CordiaUPC" w:hint="cs"/>
          <w:sz w:val="20"/>
          <w:vertAlign w:val="superscript"/>
          <w:cs/>
          <w:lang w:val="en-GB" w:bidi="th-TH"/>
        </w:rPr>
        <w:t>1</w:t>
      </w:r>
      <w:r w:rsidRPr="001573BA">
        <w:rPr>
          <w:rFonts w:ascii="CordiaUPC" w:eastAsia="Calibri" w:hAnsi="CordiaUPC" w:cs="CordiaUPC"/>
          <w:sz w:val="20"/>
          <w:vertAlign w:val="superscript"/>
          <w:lang w:val="en-GB"/>
        </w:rPr>
        <w:t>)</w:t>
      </w:r>
      <w:r w:rsidRPr="001573BA">
        <w:rPr>
          <w:rFonts w:ascii="CordiaUPC" w:hAnsi="CordiaUPC" w:cs="CordiaUPC" w:hint="cs"/>
          <w:szCs w:val="22"/>
          <w:lang w:val="en-GB"/>
        </w:rPr>
        <w:t xml:space="preserve"> </w:t>
      </w:r>
      <w:r w:rsidRPr="001573BA">
        <w:rPr>
          <w:rFonts w:ascii="CordiaUPC" w:hAnsi="CordiaUPC" w:cs="CordiaUPC"/>
          <w:szCs w:val="22"/>
          <w:lang w:val="en-GB"/>
        </w:rPr>
        <w:t xml:space="preserve"> </w:t>
      </w:r>
      <w:r w:rsidRPr="001573BA">
        <w:rPr>
          <w:rFonts w:ascii="CordiaUPC" w:hAnsi="CordiaUPC" w:cs="CordiaUPC" w:hint="cs"/>
          <w:sz w:val="20"/>
          <w:lang w:val="en-GB"/>
        </w:rPr>
        <w:t>The investment in</w:t>
      </w:r>
      <w:r w:rsidRPr="001573BA">
        <w:rPr>
          <w:rFonts w:ascii="CordiaUPC" w:hAnsi="CordiaUPC" w:cs="CordiaUPC"/>
          <w:sz w:val="20"/>
          <w:lang w:val="en-GB"/>
        </w:rPr>
        <w:t xml:space="preserve"> the company</w:t>
      </w:r>
      <w:r w:rsidRPr="001573BA">
        <w:rPr>
          <w:rFonts w:ascii="CordiaUPC" w:hAnsi="CordiaUPC" w:cs="CordiaUPC" w:hint="cs"/>
          <w:sz w:val="20"/>
          <w:lang w:val="en-GB"/>
        </w:rPr>
        <w:t xml:space="preserve"> </w:t>
      </w:r>
      <w:r w:rsidRPr="001573BA">
        <w:rPr>
          <w:rFonts w:ascii="CordiaUPC" w:hAnsi="CordiaUPC" w:cs="CordiaUPC"/>
          <w:sz w:val="20"/>
          <w:lang w:val="en-GB"/>
        </w:rPr>
        <w:t>is</w:t>
      </w:r>
      <w:r w:rsidRPr="001573BA">
        <w:rPr>
          <w:rFonts w:ascii="CordiaUPC" w:hAnsi="CordiaUPC" w:cs="CordiaUPC" w:hint="cs"/>
          <w:sz w:val="20"/>
          <w:lang w:val="en-GB"/>
        </w:rPr>
        <w:t xml:space="preserve"> subject to call and put options in the future.</w:t>
      </w:r>
    </w:p>
    <w:p w14:paraId="48750385" w14:textId="4B2525AC" w:rsidR="005E5B93" w:rsidRPr="001573BA" w:rsidRDefault="005E5B93" w:rsidP="005E5B93">
      <w:pPr>
        <w:pStyle w:val="index"/>
        <w:tabs>
          <w:tab w:val="left" w:pos="360"/>
        </w:tabs>
        <w:spacing w:after="0" w:line="240" w:lineRule="exact"/>
        <w:ind w:left="180" w:hanging="180"/>
        <w:rPr>
          <w:rFonts w:ascii="CordiaUPC" w:hAnsi="CordiaUPC" w:cs="CordiaUPC"/>
          <w:sz w:val="19"/>
          <w:szCs w:val="19"/>
          <w:lang w:val="en-GB"/>
        </w:rPr>
      </w:pPr>
    </w:p>
    <w:p w14:paraId="18F3C75B" w14:textId="3887AFEE" w:rsidR="00262CED" w:rsidRPr="001573BA" w:rsidRDefault="00262CED" w:rsidP="001C09F9">
      <w:pPr>
        <w:tabs>
          <w:tab w:val="left" w:pos="360"/>
        </w:tabs>
        <w:spacing w:line="240" w:lineRule="exact"/>
        <w:rPr>
          <w:rFonts w:ascii="CordiaUPC" w:eastAsia="AngsanaNew" w:hAnsi="CordiaUPC" w:cs="CordiaUPC"/>
          <w:sz w:val="20"/>
          <w:cs/>
          <w:lang w:val="en-US" w:bidi="th-TH"/>
        </w:rPr>
        <w:sectPr w:rsidR="00262CED" w:rsidRPr="001573BA" w:rsidSect="007575B5">
          <w:footerReference w:type="default" r:id="rId10"/>
          <w:pgSz w:w="16834" w:h="11909" w:orient="landscape" w:code="9"/>
          <w:pgMar w:top="691" w:right="1152" w:bottom="576" w:left="1152" w:header="720" w:footer="720" w:gutter="0"/>
          <w:cols w:space="720"/>
          <w:docGrid w:linePitch="360"/>
        </w:sectPr>
      </w:pPr>
    </w:p>
    <w:p w14:paraId="14243B85" w14:textId="4C44E921" w:rsidR="00CF49E4" w:rsidRPr="001573BA" w:rsidRDefault="00C4053F" w:rsidP="003D361F">
      <w:pPr>
        <w:pStyle w:val="index"/>
        <w:spacing w:after="0" w:line="240" w:lineRule="exact"/>
        <w:rPr>
          <w:rFonts w:ascii="CordiaUPC" w:hAnsi="CordiaUPC" w:cs="CordiaUPC"/>
          <w:szCs w:val="22"/>
          <w:lang w:val="en-GB"/>
        </w:rPr>
      </w:pPr>
      <w:bookmarkStart w:id="14" w:name="_Hlk157795099"/>
      <w:r w:rsidRPr="001573BA">
        <w:rPr>
          <w:rFonts w:ascii="CordiaUPC" w:hAnsi="CordiaUPC" w:cs="CordiaUPC"/>
          <w:b/>
          <w:bCs/>
          <w:sz w:val="26"/>
          <w:szCs w:val="26"/>
          <w:lang w:bidi="th-TH"/>
        </w:rPr>
        <w:lastRenderedPageBreak/>
        <w:t>1</w:t>
      </w:r>
      <w:r w:rsidR="008572DE" w:rsidRPr="001573BA">
        <w:rPr>
          <w:rFonts w:ascii="CordiaUPC" w:hAnsi="CordiaUPC" w:cs="CordiaUPC"/>
          <w:b/>
          <w:bCs/>
          <w:sz w:val="26"/>
          <w:szCs w:val="26"/>
          <w:lang w:bidi="th-TH"/>
        </w:rPr>
        <w:t>3</w:t>
      </w:r>
      <w:r w:rsidR="00CF49E4" w:rsidRPr="001573BA">
        <w:rPr>
          <w:rFonts w:ascii="CordiaUPC" w:hAnsi="CordiaUPC" w:cs="CordiaUPC" w:hint="cs"/>
          <w:b/>
          <w:bCs/>
          <w:sz w:val="26"/>
          <w:szCs w:val="26"/>
          <w:lang w:bidi="th-TH"/>
        </w:rPr>
        <w:t xml:space="preserve">.2 </w:t>
      </w:r>
      <w:r w:rsidR="00CF49E4" w:rsidRPr="001573BA">
        <w:rPr>
          <w:rFonts w:ascii="CordiaUPC" w:hAnsi="CordiaUPC" w:cs="CordiaUPC" w:hint="cs"/>
          <w:b/>
          <w:bCs/>
          <w:sz w:val="26"/>
          <w:szCs w:val="26"/>
          <w:lang w:bidi="th-TH"/>
        </w:rPr>
        <w:tab/>
        <w:t xml:space="preserve">Disclosure of the </w:t>
      </w:r>
      <w:r w:rsidR="00AA49FC" w:rsidRPr="001573BA">
        <w:rPr>
          <w:rFonts w:ascii="CordiaUPC" w:hAnsi="CordiaUPC" w:cs="CordiaUPC" w:hint="cs"/>
          <w:b/>
          <w:bCs/>
          <w:sz w:val="26"/>
          <w:szCs w:val="26"/>
          <w:lang w:bidi="th-TH"/>
        </w:rPr>
        <w:t>statements of</w:t>
      </w:r>
      <w:r w:rsidR="00CF49E4" w:rsidRPr="001573BA">
        <w:rPr>
          <w:rFonts w:ascii="CordiaUPC" w:hAnsi="CordiaUPC" w:cs="CordiaUPC" w:hint="cs"/>
          <w:b/>
          <w:bCs/>
          <w:sz w:val="26"/>
          <w:szCs w:val="26"/>
          <w:lang w:bidi="th-TH"/>
        </w:rPr>
        <w:t xml:space="preserve"> cash flow</w:t>
      </w:r>
      <w:r w:rsidR="00B94029" w:rsidRPr="001573BA">
        <w:rPr>
          <w:rFonts w:ascii="CordiaUPC" w:hAnsi="CordiaUPC" w:cs="CordiaUPC" w:hint="cs"/>
          <w:b/>
          <w:bCs/>
          <w:sz w:val="26"/>
          <w:szCs w:val="26"/>
          <w:lang w:bidi="th-TH"/>
        </w:rPr>
        <w:t>s</w:t>
      </w:r>
      <w:r w:rsidR="00CF49E4" w:rsidRPr="001573BA">
        <w:rPr>
          <w:rFonts w:ascii="CordiaUPC" w:hAnsi="CordiaUPC" w:cs="CordiaUPC" w:hint="cs"/>
          <w:b/>
          <w:bCs/>
          <w:sz w:val="26"/>
          <w:szCs w:val="26"/>
          <w:lang w:bidi="th-TH"/>
        </w:rPr>
        <w:t xml:space="preserve"> of the asset management company</w:t>
      </w:r>
    </w:p>
    <w:p w14:paraId="55773F0E" w14:textId="5C215898" w:rsidR="008E0495" w:rsidRPr="001573BA" w:rsidRDefault="008E0495" w:rsidP="001C09F9">
      <w:pPr>
        <w:autoSpaceDE w:val="0"/>
        <w:autoSpaceDN w:val="0"/>
        <w:spacing w:line="240" w:lineRule="exact"/>
        <w:rPr>
          <w:rFonts w:ascii="CordiaUPC" w:hAnsi="CordiaUPC" w:cs="CordiaUPC"/>
          <w:sz w:val="10"/>
          <w:szCs w:val="10"/>
          <w:lang w:val="en-AU" w:bidi="th-TH"/>
        </w:rPr>
      </w:pPr>
    </w:p>
    <w:tbl>
      <w:tblPr>
        <w:tblW w:w="9234" w:type="dxa"/>
        <w:tblInd w:w="486" w:type="dxa"/>
        <w:tblLayout w:type="fixed"/>
        <w:tblLook w:val="0000" w:firstRow="0" w:lastRow="0" w:firstColumn="0" w:lastColumn="0" w:noHBand="0" w:noVBand="0"/>
      </w:tblPr>
      <w:tblGrid>
        <w:gridCol w:w="5724"/>
        <w:gridCol w:w="1638"/>
        <w:gridCol w:w="270"/>
        <w:gridCol w:w="1602"/>
      </w:tblGrid>
      <w:tr w:rsidR="001643C4" w:rsidRPr="001573BA" w14:paraId="31444E26" w14:textId="77777777" w:rsidTr="003D361F">
        <w:trPr>
          <w:tblHeader/>
        </w:trPr>
        <w:tc>
          <w:tcPr>
            <w:tcW w:w="5724" w:type="dxa"/>
            <w:shd w:val="clear" w:color="auto" w:fill="auto"/>
            <w:vAlign w:val="bottom"/>
          </w:tcPr>
          <w:p w14:paraId="6153D4D9" w14:textId="77777777" w:rsidR="001643C4" w:rsidRPr="001573BA"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681964FE" w14:textId="0B4FC7CB" w:rsidR="001643C4" w:rsidRPr="001573BA" w:rsidRDefault="00AA49FC" w:rsidP="00115D1B">
            <w:pPr>
              <w:tabs>
                <w:tab w:val="center" w:pos="490"/>
              </w:tabs>
              <w:spacing w:line="240" w:lineRule="exact"/>
              <w:ind w:left="-113" w:right="-113"/>
              <w:jc w:val="center"/>
              <w:rPr>
                <w:rFonts w:ascii="CordiaUPC" w:eastAsia="Times New Roman" w:hAnsi="CordiaUPC" w:cs="CordiaUPC"/>
                <w:b/>
                <w:bCs/>
                <w:sz w:val="26"/>
                <w:szCs w:val="26"/>
                <w:cs/>
                <w:lang w:bidi="th-TH"/>
              </w:rPr>
            </w:pPr>
            <w:r w:rsidRPr="001573BA">
              <w:rPr>
                <w:rFonts w:ascii="CordiaUPC" w:eastAsia="Times New Roman" w:hAnsi="CordiaUPC" w:cs="CordiaUPC" w:hint="cs"/>
                <w:b/>
                <w:bCs/>
                <w:sz w:val="26"/>
                <w:szCs w:val="26"/>
              </w:rPr>
              <w:t>Statements of</w:t>
            </w:r>
            <w:r w:rsidR="001643C4" w:rsidRPr="001573BA">
              <w:rPr>
                <w:rFonts w:ascii="CordiaUPC" w:eastAsia="Times New Roman" w:hAnsi="CordiaUPC" w:cs="CordiaUPC" w:hint="cs"/>
                <w:b/>
                <w:bCs/>
                <w:sz w:val="26"/>
                <w:szCs w:val="26"/>
              </w:rPr>
              <w:t xml:space="preserve"> cash flows </w:t>
            </w:r>
          </w:p>
        </w:tc>
      </w:tr>
      <w:tr w:rsidR="001643C4" w:rsidRPr="001573BA" w14:paraId="6CBB258E" w14:textId="77777777" w:rsidTr="003D361F">
        <w:trPr>
          <w:tblHeader/>
        </w:trPr>
        <w:tc>
          <w:tcPr>
            <w:tcW w:w="5724" w:type="dxa"/>
            <w:shd w:val="clear" w:color="auto" w:fill="auto"/>
            <w:vAlign w:val="bottom"/>
          </w:tcPr>
          <w:p w14:paraId="2476D489" w14:textId="77777777" w:rsidR="001643C4" w:rsidRPr="001573BA"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7DC43F3E" w14:textId="424E6A03" w:rsidR="001643C4" w:rsidRPr="001573BA" w:rsidRDefault="001643C4" w:rsidP="00D66B8C">
            <w:pPr>
              <w:tabs>
                <w:tab w:val="center" w:pos="490"/>
              </w:tabs>
              <w:spacing w:line="240" w:lineRule="exact"/>
              <w:ind w:left="-113" w:right="-113"/>
              <w:jc w:val="center"/>
              <w:rPr>
                <w:rFonts w:ascii="CordiaUPC" w:eastAsia="Times New Roman" w:hAnsi="CordiaUPC" w:cs="CordiaUPC"/>
                <w:b/>
                <w:bCs/>
                <w:sz w:val="26"/>
                <w:szCs w:val="26"/>
              </w:rPr>
            </w:pPr>
            <w:proofErr w:type="spellStart"/>
            <w:r w:rsidRPr="001573BA">
              <w:rPr>
                <w:rFonts w:ascii="CordiaUPC" w:eastAsia="Times New Roman" w:hAnsi="CordiaUPC" w:cs="CordiaUPC" w:hint="cs"/>
                <w:b/>
                <w:bCs/>
                <w:sz w:val="26"/>
                <w:szCs w:val="26"/>
              </w:rPr>
              <w:t>Phahonyothin</w:t>
            </w:r>
            <w:proofErr w:type="spellEnd"/>
            <w:r w:rsidRPr="001573BA">
              <w:rPr>
                <w:rFonts w:ascii="CordiaUPC" w:eastAsia="Times New Roman" w:hAnsi="CordiaUPC" w:cs="CordiaUPC" w:hint="cs"/>
                <w:b/>
                <w:bCs/>
                <w:sz w:val="26"/>
                <w:szCs w:val="26"/>
              </w:rPr>
              <w:t xml:space="preserve"> Assets Management</w:t>
            </w:r>
            <w:r w:rsidR="00115D1B" w:rsidRPr="001573BA">
              <w:rPr>
                <w:rFonts w:ascii="CordiaUPC" w:eastAsia="Times New Roman" w:hAnsi="CordiaUPC" w:cs="CordiaUPC" w:hint="cs"/>
                <w:b/>
                <w:bCs/>
                <w:sz w:val="26"/>
                <w:szCs w:val="26"/>
              </w:rPr>
              <w:t xml:space="preserve"> Co., Ltd.</w:t>
            </w:r>
          </w:p>
        </w:tc>
      </w:tr>
      <w:tr w:rsidR="001643C4" w:rsidRPr="001573BA" w14:paraId="087B2BC2" w14:textId="77777777" w:rsidTr="003D361F">
        <w:trPr>
          <w:tblHeader/>
        </w:trPr>
        <w:tc>
          <w:tcPr>
            <w:tcW w:w="5724" w:type="dxa"/>
            <w:shd w:val="clear" w:color="auto" w:fill="auto"/>
            <w:vAlign w:val="bottom"/>
          </w:tcPr>
          <w:p w14:paraId="5B2DD0A0" w14:textId="77777777" w:rsidR="001643C4" w:rsidRPr="001573BA"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07A96458" w14:textId="346B1F1A" w:rsidR="001643C4" w:rsidRPr="001573BA" w:rsidRDefault="008652A1" w:rsidP="00D66B8C">
            <w:pPr>
              <w:tabs>
                <w:tab w:val="center" w:pos="490"/>
              </w:tabs>
              <w:spacing w:line="240" w:lineRule="exact"/>
              <w:ind w:left="-113" w:right="-113"/>
              <w:jc w:val="center"/>
              <w:rPr>
                <w:rFonts w:ascii="CordiaUPC" w:eastAsia="Times New Roman" w:hAnsi="CordiaUPC" w:cs="CordiaUPC"/>
                <w:sz w:val="26"/>
                <w:szCs w:val="26"/>
              </w:rPr>
            </w:pPr>
            <w:r w:rsidRPr="001573BA">
              <w:rPr>
                <w:rFonts w:ascii="CordiaUPC" w:hAnsi="CordiaUPC" w:cs="CordiaUPC"/>
                <w:sz w:val="26"/>
                <w:szCs w:val="26"/>
              </w:rPr>
              <w:t>For the year ended 31 December</w:t>
            </w:r>
          </w:p>
        </w:tc>
      </w:tr>
      <w:tr w:rsidR="001643C4" w:rsidRPr="001573BA" w14:paraId="2D037775" w14:textId="77777777" w:rsidTr="003D361F">
        <w:tc>
          <w:tcPr>
            <w:tcW w:w="5724" w:type="dxa"/>
            <w:shd w:val="clear" w:color="auto" w:fill="auto"/>
            <w:vAlign w:val="bottom"/>
          </w:tcPr>
          <w:p w14:paraId="6D7B1313" w14:textId="77777777" w:rsidR="001643C4" w:rsidRPr="001573BA" w:rsidRDefault="001643C4" w:rsidP="00D66B8C">
            <w:pPr>
              <w:spacing w:line="240" w:lineRule="exact"/>
              <w:ind w:right="-29"/>
              <w:rPr>
                <w:rFonts w:ascii="CordiaUPC" w:eastAsia="Times New Roman" w:hAnsi="CordiaUPC" w:cs="CordiaUPC"/>
                <w:sz w:val="26"/>
                <w:szCs w:val="26"/>
              </w:rPr>
            </w:pPr>
          </w:p>
        </w:tc>
        <w:tc>
          <w:tcPr>
            <w:tcW w:w="1638" w:type="dxa"/>
          </w:tcPr>
          <w:p w14:paraId="2597A608" w14:textId="7DBADDBC" w:rsidR="001643C4" w:rsidRPr="001573BA" w:rsidRDefault="001643C4" w:rsidP="00D66B8C">
            <w:pPr>
              <w:spacing w:line="240" w:lineRule="exact"/>
              <w:ind w:left="-113" w:right="-113"/>
              <w:jc w:val="center"/>
              <w:rPr>
                <w:rFonts w:ascii="CordiaUPC" w:eastAsia="Times New Roman" w:hAnsi="CordiaUPC" w:cs="CordiaUPC"/>
                <w:sz w:val="26"/>
                <w:szCs w:val="26"/>
                <w:lang w:bidi="th-TH"/>
              </w:rPr>
            </w:pPr>
            <w:r w:rsidRPr="001573BA">
              <w:rPr>
                <w:rFonts w:ascii="CordiaUPC" w:eastAsia="Times New Roman" w:hAnsi="CordiaUPC" w:cs="CordiaUPC"/>
                <w:sz w:val="26"/>
                <w:szCs w:val="26"/>
                <w:lang w:bidi="th-TH"/>
              </w:rPr>
              <w:t>202</w:t>
            </w:r>
            <w:r w:rsidR="009E03F3" w:rsidRPr="001573BA">
              <w:rPr>
                <w:rFonts w:ascii="CordiaUPC" w:eastAsia="Times New Roman" w:hAnsi="CordiaUPC" w:cs="CordiaUPC"/>
                <w:sz w:val="26"/>
                <w:szCs w:val="26"/>
                <w:lang w:bidi="th-TH"/>
              </w:rPr>
              <w:t>4</w:t>
            </w:r>
          </w:p>
        </w:tc>
        <w:tc>
          <w:tcPr>
            <w:tcW w:w="270" w:type="dxa"/>
          </w:tcPr>
          <w:p w14:paraId="45C94A90" w14:textId="77777777" w:rsidR="001643C4" w:rsidRPr="001573BA" w:rsidRDefault="001643C4" w:rsidP="00D66B8C">
            <w:pPr>
              <w:spacing w:line="240" w:lineRule="exact"/>
              <w:ind w:left="-113" w:right="-113"/>
              <w:jc w:val="center"/>
              <w:rPr>
                <w:rFonts w:ascii="CordiaUPC" w:eastAsia="Times New Roman" w:hAnsi="CordiaUPC" w:cs="CordiaUPC"/>
                <w:sz w:val="26"/>
                <w:szCs w:val="26"/>
              </w:rPr>
            </w:pPr>
          </w:p>
        </w:tc>
        <w:tc>
          <w:tcPr>
            <w:tcW w:w="1602" w:type="dxa"/>
            <w:shd w:val="clear" w:color="auto" w:fill="auto"/>
            <w:vAlign w:val="bottom"/>
          </w:tcPr>
          <w:p w14:paraId="563E3EFE" w14:textId="23C894E8" w:rsidR="001643C4" w:rsidRPr="001573BA" w:rsidRDefault="001643C4" w:rsidP="00D66B8C">
            <w:pPr>
              <w:spacing w:line="240" w:lineRule="exact"/>
              <w:ind w:left="-115" w:right="-115"/>
              <w:jc w:val="center"/>
              <w:rPr>
                <w:rFonts w:ascii="CordiaUPC" w:eastAsia="Times New Roman" w:hAnsi="CordiaUPC" w:cs="CordiaUPC"/>
                <w:sz w:val="26"/>
                <w:szCs w:val="26"/>
                <w:lang w:bidi="th-TH"/>
              </w:rPr>
            </w:pPr>
            <w:r w:rsidRPr="001573BA">
              <w:rPr>
                <w:rFonts w:ascii="CordiaUPC" w:eastAsia="Times New Roman" w:hAnsi="CordiaUPC" w:cs="CordiaUPC"/>
                <w:sz w:val="26"/>
                <w:szCs w:val="26"/>
                <w:lang w:bidi="th-TH"/>
              </w:rPr>
              <w:t>202</w:t>
            </w:r>
            <w:r w:rsidR="009E03F3" w:rsidRPr="001573BA">
              <w:rPr>
                <w:rFonts w:ascii="CordiaUPC" w:eastAsia="Times New Roman" w:hAnsi="CordiaUPC" w:cs="CordiaUPC"/>
                <w:sz w:val="26"/>
                <w:szCs w:val="26"/>
                <w:lang w:bidi="th-TH"/>
              </w:rPr>
              <w:t>3</w:t>
            </w:r>
          </w:p>
        </w:tc>
      </w:tr>
      <w:tr w:rsidR="001643C4" w:rsidRPr="001573BA" w14:paraId="6DF2C81C" w14:textId="77777777" w:rsidTr="003D361F">
        <w:tc>
          <w:tcPr>
            <w:tcW w:w="5724" w:type="dxa"/>
            <w:shd w:val="clear" w:color="auto" w:fill="auto"/>
            <w:vAlign w:val="bottom"/>
          </w:tcPr>
          <w:p w14:paraId="790A8D88" w14:textId="77777777" w:rsidR="001643C4" w:rsidRPr="001573BA" w:rsidRDefault="001643C4" w:rsidP="00D66B8C">
            <w:pPr>
              <w:spacing w:line="240" w:lineRule="exact"/>
              <w:ind w:right="-29"/>
              <w:rPr>
                <w:rFonts w:ascii="CordiaUPC" w:eastAsia="Times New Roman" w:hAnsi="CordiaUPC" w:cs="CordiaUPC"/>
                <w:sz w:val="26"/>
                <w:szCs w:val="26"/>
              </w:rPr>
            </w:pPr>
          </w:p>
        </w:tc>
        <w:tc>
          <w:tcPr>
            <w:tcW w:w="3510" w:type="dxa"/>
            <w:gridSpan w:val="3"/>
          </w:tcPr>
          <w:p w14:paraId="24E485EE" w14:textId="77777777" w:rsidR="001643C4" w:rsidRPr="001573BA" w:rsidRDefault="001643C4" w:rsidP="00D66B8C">
            <w:pPr>
              <w:spacing w:line="240" w:lineRule="exact"/>
              <w:ind w:left="-115" w:right="-115"/>
              <w:jc w:val="center"/>
              <w:rPr>
                <w:rFonts w:ascii="CordiaUPC" w:eastAsia="Times New Roman" w:hAnsi="CordiaUPC" w:cs="CordiaUPC"/>
                <w:sz w:val="26"/>
                <w:szCs w:val="26"/>
              </w:rPr>
            </w:pPr>
            <w:r w:rsidRPr="001573BA">
              <w:rPr>
                <w:rFonts w:ascii="CordiaUPC" w:eastAsia="Times New Roman" w:hAnsi="CordiaUPC" w:cs="CordiaUPC" w:hint="cs"/>
                <w:i/>
                <w:iCs/>
                <w:sz w:val="26"/>
                <w:szCs w:val="26"/>
              </w:rPr>
              <w:t>(in million Baht)</w:t>
            </w:r>
          </w:p>
        </w:tc>
      </w:tr>
      <w:tr w:rsidR="001643C4" w:rsidRPr="001573BA" w14:paraId="43709A29" w14:textId="77777777" w:rsidTr="003D361F">
        <w:tc>
          <w:tcPr>
            <w:tcW w:w="5724" w:type="dxa"/>
            <w:shd w:val="clear" w:color="auto" w:fill="auto"/>
            <w:vAlign w:val="bottom"/>
          </w:tcPr>
          <w:p w14:paraId="15F3D369" w14:textId="77777777" w:rsidR="001643C4" w:rsidRPr="001573BA" w:rsidRDefault="001643C4" w:rsidP="00D66B8C">
            <w:pPr>
              <w:spacing w:line="240" w:lineRule="exact"/>
              <w:ind w:right="-29"/>
              <w:rPr>
                <w:rFonts w:ascii="CordiaUPC" w:eastAsia="Times New Roman" w:hAnsi="CordiaUPC" w:cs="CordiaUPC"/>
                <w:i/>
                <w:iCs/>
                <w:sz w:val="26"/>
                <w:szCs w:val="26"/>
              </w:rPr>
            </w:pPr>
            <w:r w:rsidRPr="001573BA">
              <w:rPr>
                <w:rFonts w:ascii="CordiaUPC" w:eastAsia="Times New Roman" w:hAnsi="CordiaUPC" w:cs="CordiaUPC" w:hint="cs"/>
                <w:b/>
                <w:bCs/>
                <w:i/>
                <w:iCs/>
                <w:sz w:val="26"/>
                <w:szCs w:val="26"/>
              </w:rPr>
              <w:t>Cash flows from operating activities</w:t>
            </w:r>
          </w:p>
        </w:tc>
        <w:tc>
          <w:tcPr>
            <w:tcW w:w="1638" w:type="dxa"/>
          </w:tcPr>
          <w:p w14:paraId="460212B9" w14:textId="77777777" w:rsidR="001643C4" w:rsidRPr="001573BA" w:rsidRDefault="001643C4" w:rsidP="003D361F">
            <w:pPr>
              <w:tabs>
                <w:tab w:val="decimal" w:pos="1294"/>
              </w:tabs>
              <w:spacing w:line="240" w:lineRule="exact"/>
              <w:ind w:left="-113" w:right="-113"/>
              <w:rPr>
                <w:rFonts w:ascii="CordiaUPC" w:eastAsia="Times New Roman" w:hAnsi="CordiaUPC" w:cs="CordiaUPC"/>
                <w:sz w:val="26"/>
                <w:szCs w:val="26"/>
              </w:rPr>
            </w:pPr>
          </w:p>
        </w:tc>
        <w:tc>
          <w:tcPr>
            <w:tcW w:w="270" w:type="dxa"/>
          </w:tcPr>
          <w:p w14:paraId="58952A28" w14:textId="77777777" w:rsidR="001643C4" w:rsidRPr="001573BA" w:rsidRDefault="001643C4" w:rsidP="003D361F">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6D7F3066" w14:textId="77777777" w:rsidR="001643C4" w:rsidRPr="001573BA" w:rsidRDefault="001643C4" w:rsidP="003D361F">
            <w:pPr>
              <w:tabs>
                <w:tab w:val="decimal" w:pos="1294"/>
              </w:tabs>
              <w:spacing w:line="240" w:lineRule="exact"/>
              <w:ind w:left="-113" w:right="-113"/>
              <w:rPr>
                <w:rFonts w:ascii="CordiaUPC" w:eastAsia="Times New Roman" w:hAnsi="CordiaUPC" w:cs="CordiaUPC"/>
                <w:sz w:val="26"/>
                <w:szCs w:val="26"/>
              </w:rPr>
            </w:pPr>
          </w:p>
        </w:tc>
      </w:tr>
      <w:tr w:rsidR="006D1290" w:rsidRPr="001573BA" w14:paraId="63D978EE" w14:textId="77777777" w:rsidTr="002B6517">
        <w:tc>
          <w:tcPr>
            <w:tcW w:w="5724" w:type="dxa"/>
            <w:shd w:val="clear" w:color="auto" w:fill="auto"/>
            <w:vAlign w:val="bottom"/>
          </w:tcPr>
          <w:p w14:paraId="51D70051" w14:textId="77777777" w:rsidR="006D1290" w:rsidRPr="001573BA" w:rsidRDefault="006D1290" w:rsidP="006D1290">
            <w:pPr>
              <w:spacing w:line="240" w:lineRule="exact"/>
              <w:ind w:right="-29"/>
              <w:rPr>
                <w:rFonts w:ascii="CordiaUPC" w:eastAsia="Times New Roman" w:hAnsi="CordiaUPC" w:cs="CordiaUPC"/>
                <w:sz w:val="26"/>
                <w:szCs w:val="26"/>
              </w:rPr>
            </w:pPr>
            <w:r w:rsidRPr="001573BA">
              <w:rPr>
                <w:rFonts w:ascii="CordiaUPC" w:eastAsia="Times New Roman" w:hAnsi="CordiaUPC" w:cs="CordiaUPC" w:hint="cs"/>
                <w:sz w:val="26"/>
                <w:szCs w:val="26"/>
              </w:rPr>
              <w:t xml:space="preserve">Profit from operations before income tax </w:t>
            </w:r>
          </w:p>
        </w:tc>
        <w:tc>
          <w:tcPr>
            <w:tcW w:w="1638" w:type="dxa"/>
            <w:vAlign w:val="bottom"/>
          </w:tcPr>
          <w:p w14:paraId="40341312" w14:textId="0DF3F1C0" w:rsidR="006D1290" w:rsidRPr="001573BA" w:rsidRDefault="006A1D24" w:rsidP="006D1290">
            <w:pPr>
              <w:tabs>
                <w:tab w:val="decimal" w:pos="1294"/>
              </w:tabs>
              <w:spacing w:line="240" w:lineRule="exact"/>
              <w:ind w:left="-113" w:right="-113"/>
              <w:rPr>
                <w:rFonts w:ascii="CordiaUPC" w:eastAsia="Times New Roman" w:hAnsi="CordiaUPC" w:cs="CordiaUPC"/>
                <w:sz w:val="26"/>
                <w:szCs w:val="26"/>
                <w:cs/>
                <w:lang w:bidi="th-TH"/>
              </w:rPr>
            </w:pPr>
            <w:r w:rsidRPr="001573BA">
              <w:rPr>
                <w:rFonts w:ascii="CordiaUPC" w:eastAsia="Times New Roman" w:hAnsi="CordiaUPC" w:cs="CordiaUPC"/>
                <w:sz w:val="26"/>
                <w:szCs w:val="26"/>
                <w:lang w:bidi="th-TH"/>
              </w:rPr>
              <w:t>195</w:t>
            </w:r>
          </w:p>
        </w:tc>
        <w:tc>
          <w:tcPr>
            <w:tcW w:w="270" w:type="dxa"/>
          </w:tcPr>
          <w:p w14:paraId="28CC65BE" w14:textId="77777777" w:rsidR="006D1290" w:rsidRPr="001573BA" w:rsidRDefault="006D1290" w:rsidP="006D1290">
            <w:pPr>
              <w:tabs>
                <w:tab w:val="decimal" w:pos="1294"/>
              </w:tabs>
              <w:spacing w:line="240" w:lineRule="exact"/>
              <w:ind w:left="-113" w:right="-113"/>
              <w:rPr>
                <w:rFonts w:ascii="CordiaUPC" w:eastAsia="Times New Roman" w:hAnsi="CordiaUPC" w:cs="CordiaUPC"/>
                <w:sz w:val="26"/>
                <w:szCs w:val="26"/>
              </w:rPr>
            </w:pPr>
          </w:p>
        </w:tc>
        <w:tc>
          <w:tcPr>
            <w:tcW w:w="1602" w:type="dxa"/>
          </w:tcPr>
          <w:p w14:paraId="4467F973" w14:textId="21895C83" w:rsidR="006D1290" w:rsidRPr="001573BA" w:rsidRDefault="006D1290" w:rsidP="006D1290">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102</w:t>
            </w:r>
          </w:p>
        </w:tc>
      </w:tr>
      <w:tr w:rsidR="006D1290" w:rsidRPr="001573BA" w14:paraId="26ABA35C" w14:textId="77777777" w:rsidTr="002B6517">
        <w:tc>
          <w:tcPr>
            <w:tcW w:w="5724" w:type="dxa"/>
            <w:shd w:val="clear" w:color="auto" w:fill="auto"/>
            <w:vAlign w:val="bottom"/>
          </w:tcPr>
          <w:p w14:paraId="29013F98" w14:textId="2BA192AA" w:rsidR="006D1290" w:rsidRPr="001573BA" w:rsidRDefault="006D1290" w:rsidP="006D1290">
            <w:pPr>
              <w:spacing w:line="240" w:lineRule="exact"/>
              <w:ind w:right="-29"/>
              <w:rPr>
                <w:rFonts w:ascii="CordiaUPC" w:eastAsia="Times New Roman" w:hAnsi="CordiaUPC" w:cs="CordiaUPC"/>
                <w:b/>
                <w:bCs/>
                <w:i/>
                <w:iCs/>
                <w:sz w:val="26"/>
                <w:szCs w:val="26"/>
              </w:rPr>
            </w:pPr>
            <w:r w:rsidRPr="001573BA">
              <w:rPr>
                <w:rFonts w:ascii="CordiaUPC" w:eastAsia="Times New Roman" w:hAnsi="CordiaUPC" w:cs="CordiaUPC" w:hint="cs"/>
                <w:b/>
                <w:bCs/>
                <w:i/>
                <w:iCs/>
                <w:sz w:val="26"/>
                <w:szCs w:val="26"/>
              </w:rPr>
              <w:t>Adjustments to reconcile profit from operations before income</w:t>
            </w:r>
            <w:r w:rsidRPr="001573BA">
              <w:rPr>
                <w:rFonts w:ascii="CordiaUPC" w:eastAsia="Times New Roman" w:hAnsi="CordiaUPC" w:cs="CordiaUPC"/>
                <w:b/>
                <w:bCs/>
                <w:i/>
                <w:iCs/>
                <w:sz w:val="26"/>
                <w:szCs w:val="26"/>
              </w:rPr>
              <w:t xml:space="preserve"> tax</w:t>
            </w:r>
          </w:p>
        </w:tc>
        <w:tc>
          <w:tcPr>
            <w:tcW w:w="1638" w:type="dxa"/>
            <w:vAlign w:val="bottom"/>
          </w:tcPr>
          <w:p w14:paraId="2FF16ABC" w14:textId="77777777" w:rsidR="006D1290" w:rsidRPr="001573BA" w:rsidRDefault="006D1290" w:rsidP="006D1290">
            <w:pPr>
              <w:tabs>
                <w:tab w:val="decimal" w:pos="1294"/>
              </w:tabs>
              <w:spacing w:line="240" w:lineRule="exact"/>
              <w:ind w:left="-113" w:right="-113"/>
              <w:rPr>
                <w:rFonts w:ascii="CordiaUPC" w:eastAsia="Times New Roman" w:hAnsi="CordiaUPC" w:cs="CordiaUPC"/>
                <w:sz w:val="26"/>
                <w:szCs w:val="26"/>
              </w:rPr>
            </w:pPr>
          </w:p>
        </w:tc>
        <w:tc>
          <w:tcPr>
            <w:tcW w:w="270" w:type="dxa"/>
          </w:tcPr>
          <w:p w14:paraId="5B9870D5" w14:textId="77777777" w:rsidR="006D1290" w:rsidRPr="001573BA" w:rsidRDefault="006D1290" w:rsidP="006D1290">
            <w:pPr>
              <w:tabs>
                <w:tab w:val="decimal" w:pos="1294"/>
              </w:tabs>
              <w:spacing w:line="240" w:lineRule="exact"/>
              <w:ind w:left="-113" w:right="-113"/>
              <w:rPr>
                <w:rFonts w:ascii="CordiaUPC" w:eastAsia="Times New Roman" w:hAnsi="CordiaUPC" w:cs="CordiaUPC"/>
                <w:sz w:val="26"/>
                <w:szCs w:val="26"/>
              </w:rPr>
            </w:pPr>
          </w:p>
        </w:tc>
        <w:tc>
          <w:tcPr>
            <w:tcW w:w="1602" w:type="dxa"/>
          </w:tcPr>
          <w:p w14:paraId="022D809C" w14:textId="77777777" w:rsidR="006D1290" w:rsidRPr="001573BA" w:rsidRDefault="006D1290" w:rsidP="006D1290">
            <w:pPr>
              <w:tabs>
                <w:tab w:val="decimal" w:pos="1294"/>
              </w:tabs>
              <w:spacing w:line="240" w:lineRule="exact"/>
              <w:ind w:left="-113" w:right="-113"/>
              <w:rPr>
                <w:rFonts w:ascii="CordiaUPC" w:hAnsi="CordiaUPC" w:cs="CordiaUPC"/>
                <w:sz w:val="26"/>
                <w:szCs w:val="26"/>
              </w:rPr>
            </w:pPr>
          </w:p>
        </w:tc>
      </w:tr>
      <w:tr w:rsidR="006D1290" w:rsidRPr="001573BA" w14:paraId="606F4070" w14:textId="77777777" w:rsidTr="002B6517">
        <w:tc>
          <w:tcPr>
            <w:tcW w:w="5724" w:type="dxa"/>
            <w:shd w:val="clear" w:color="auto" w:fill="auto"/>
            <w:vAlign w:val="bottom"/>
          </w:tcPr>
          <w:p w14:paraId="21A6CD3A" w14:textId="034FE92A" w:rsidR="006D1290" w:rsidRPr="001573BA" w:rsidRDefault="006D1290" w:rsidP="006D1290">
            <w:pPr>
              <w:spacing w:line="240" w:lineRule="exact"/>
              <w:ind w:right="-29"/>
              <w:rPr>
                <w:rFonts w:ascii="CordiaUPC" w:eastAsia="Times New Roman" w:hAnsi="CordiaUPC" w:cs="CordiaUPC"/>
                <w:b/>
                <w:bCs/>
                <w:i/>
                <w:iCs/>
                <w:sz w:val="26"/>
                <w:szCs w:val="26"/>
              </w:rPr>
            </w:pPr>
            <w:r w:rsidRPr="001573BA">
              <w:rPr>
                <w:rFonts w:ascii="CordiaUPC" w:eastAsia="Times New Roman" w:hAnsi="CordiaUPC" w:cs="CordiaUPC" w:hint="cs"/>
                <w:b/>
                <w:bCs/>
                <w:i/>
                <w:iCs/>
                <w:sz w:val="26"/>
                <w:szCs w:val="26"/>
              </w:rPr>
              <w:t xml:space="preserve">   to net cash provided by</w:t>
            </w:r>
            <w:r w:rsidRPr="001573BA">
              <w:rPr>
                <w:rFonts w:ascii="CordiaUPC" w:eastAsia="Times New Roman" w:hAnsi="CordiaUPC" w:cs="CordiaUPC"/>
                <w:b/>
                <w:bCs/>
                <w:i/>
                <w:iCs/>
                <w:sz w:val="26"/>
                <w:szCs w:val="26"/>
              </w:rPr>
              <w:t xml:space="preserve"> </w:t>
            </w:r>
            <w:r w:rsidRPr="001573BA">
              <w:rPr>
                <w:rFonts w:ascii="CordiaUPC" w:eastAsia="Times New Roman" w:hAnsi="CordiaUPC" w:cs="CordiaUPC" w:hint="cs"/>
                <w:b/>
                <w:bCs/>
                <w:i/>
                <w:iCs/>
                <w:sz w:val="26"/>
                <w:szCs w:val="26"/>
              </w:rPr>
              <w:t>(used in) operating activities</w:t>
            </w:r>
          </w:p>
        </w:tc>
        <w:tc>
          <w:tcPr>
            <w:tcW w:w="1638" w:type="dxa"/>
            <w:vAlign w:val="bottom"/>
          </w:tcPr>
          <w:p w14:paraId="171BFB85" w14:textId="5EDE8363" w:rsidR="006D1290" w:rsidRPr="001573BA" w:rsidRDefault="006D1290" w:rsidP="006D1290">
            <w:pPr>
              <w:tabs>
                <w:tab w:val="decimal" w:pos="1294"/>
              </w:tabs>
              <w:spacing w:line="240" w:lineRule="exact"/>
              <w:ind w:left="-113" w:right="-113"/>
              <w:rPr>
                <w:rFonts w:ascii="CordiaUPC" w:eastAsia="Times New Roman" w:hAnsi="CordiaUPC" w:cs="CordiaUPC"/>
                <w:sz w:val="26"/>
                <w:szCs w:val="26"/>
              </w:rPr>
            </w:pPr>
          </w:p>
        </w:tc>
        <w:tc>
          <w:tcPr>
            <w:tcW w:w="270" w:type="dxa"/>
          </w:tcPr>
          <w:p w14:paraId="278CE1CD" w14:textId="77777777" w:rsidR="006D1290" w:rsidRPr="001573BA" w:rsidRDefault="006D1290" w:rsidP="006D1290">
            <w:pPr>
              <w:tabs>
                <w:tab w:val="decimal" w:pos="1294"/>
              </w:tabs>
              <w:spacing w:line="240" w:lineRule="exact"/>
              <w:ind w:left="-113" w:right="-113"/>
              <w:rPr>
                <w:rFonts w:ascii="CordiaUPC" w:eastAsia="Times New Roman" w:hAnsi="CordiaUPC" w:cs="CordiaUPC"/>
                <w:sz w:val="26"/>
                <w:szCs w:val="26"/>
              </w:rPr>
            </w:pPr>
          </w:p>
        </w:tc>
        <w:tc>
          <w:tcPr>
            <w:tcW w:w="1602" w:type="dxa"/>
          </w:tcPr>
          <w:p w14:paraId="62BF500F" w14:textId="77777777" w:rsidR="006D1290" w:rsidRPr="001573BA" w:rsidRDefault="006D1290" w:rsidP="006D1290">
            <w:pPr>
              <w:tabs>
                <w:tab w:val="decimal" w:pos="1294"/>
              </w:tabs>
              <w:spacing w:line="240" w:lineRule="exact"/>
              <w:ind w:left="-113" w:right="-113"/>
              <w:rPr>
                <w:rFonts w:ascii="CordiaUPC" w:hAnsi="CordiaUPC" w:cs="CordiaUPC"/>
                <w:sz w:val="26"/>
                <w:szCs w:val="26"/>
              </w:rPr>
            </w:pPr>
          </w:p>
        </w:tc>
      </w:tr>
      <w:tr w:rsidR="006A1D24" w:rsidRPr="001573BA" w14:paraId="21005955" w14:textId="77777777" w:rsidTr="008C24FC">
        <w:tc>
          <w:tcPr>
            <w:tcW w:w="5724" w:type="dxa"/>
            <w:shd w:val="clear" w:color="auto" w:fill="auto"/>
            <w:vAlign w:val="bottom"/>
          </w:tcPr>
          <w:p w14:paraId="3291D045" w14:textId="14EC95C4"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sz w:val="26"/>
                <w:szCs w:val="26"/>
              </w:rPr>
              <w:t>Depreciation and amortisation</w:t>
            </w:r>
          </w:p>
        </w:tc>
        <w:tc>
          <w:tcPr>
            <w:tcW w:w="1638" w:type="dxa"/>
            <w:vAlign w:val="bottom"/>
          </w:tcPr>
          <w:p w14:paraId="1EEFAC9A" w14:textId="650CB902" w:rsidR="006A1D24" w:rsidRPr="001573BA" w:rsidRDefault="006A1D24" w:rsidP="006A1D24">
            <w:pPr>
              <w:tabs>
                <w:tab w:val="decimal" w:pos="1294"/>
              </w:tabs>
              <w:spacing w:line="240" w:lineRule="exact"/>
              <w:ind w:left="-113" w:right="-113"/>
              <w:rPr>
                <w:rFonts w:ascii="CordiaUPC" w:hAnsi="CordiaUPC" w:cs="CordiaUPC"/>
                <w:sz w:val="26"/>
                <w:szCs w:val="26"/>
                <w:lang w:bidi="th-TH"/>
              </w:rPr>
            </w:pPr>
            <w:r w:rsidRPr="001573BA">
              <w:rPr>
                <w:rFonts w:ascii="CordiaUPC" w:hAnsi="CordiaUPC" w:cs="CordiaUPC" w:hint="cs"/>
                <w:sz w:val="26"/>
                <w:szCs w:val="26"/>
                <w:cs/>
              </w:rPr>
              <w:t>3</w:t>
            </w:r>
          </w:p>
        </w:tc>
        <w:tc>
          <w:tcPr>
            <w:tcW w:w="270" w:type="dxa"/>
          </w:tcPr>
          <w:p w14:paraId="6BBD5900"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5A0C32A9" w14:textId="283F2C2A"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2</w:t>
            </w:r>
          </w:p>
        </w:tc>
      </w:tr>
      <w:tr w:rsidR="006A1D24" w:rsidRPr="001573BA" w14:paraId="246BA73E" w14:textId="77777777" w:rsidTr="008C24FC">
        <w:tc>
          <w:tcPr>
            <w:tcW w:w="5724" w:type="dxa"/>
            <w:shd w:val="clear" w:color="auto" w:fill="auto"/>
            <w:vAlign w:val="bottom"/>
          </w:tcPr>
          <w:p w14:paraId="51FE8A17" w14:textId="77777777"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sz w:val="26"/>
                <w:szCs w:val="26"/>
              </w:rPr>
              <w:t>Reversal of expected credit loss</w:t>
            </w:r>
          </w:p>
        </w:tc>
        <w:tc>
          <w:tcPr>
            <w:tcW w:w="1638" w:type="dxa"/>
            <w:vAlign w:val="bottom"/>
          </w:tcPr>
          <w:p w14:paraId="2D046FEB" w14:textId="3422818E"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hAnsi="CordiaUPC" w:cs="CordiaUPC"/>
                <w:sz w:val="26"/>
                <w:szCs w:val="26"/>
              </w:rPr>
              <w:t>(390)</w:t>
            </w:r>
          </w:p>
        </w:tc>
        <w:tc>
          <w:tcPr>
            <w:tcW w:w="270" w:type="dxa"/>
          </w:tcPr>
          <w:p w14:paraId="1E4662DD"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0D4B7F9F" w14:textId="550C6221"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(299)</w:t>
            </w:r>
          </w:p>
        </w:tc>
      </w:tr>
      <w:tr w:rsidR="006A1D24" w:rsidRPr="001573BA" w14:paraId="0888E739" w14:textId="77777777" w:rsidTr="008C24FC">
        <w:tc>
          <w:tcPr>
            <w:tcW w:w="5724" w:type="dxa"/>
            <w:shd w:val="clear" w:color="auto" w:fill="auto"/>
            <w:vAlign w:val="bottom"/>
          </w:tcPr>
          <w:p w14:paraId="50FBBD01" w14:textId="77777777"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sz w:val="26"/>
                <w:szCs w:val="26"/>
              </w:rPr>
              <w:t>Provisions for liabilities</w:t>
            </w:r>
          </w:p>
        </w:tc>
        <w:tc>
          <w:tcPr>
            <w:tcW w:w="1638" w:type="dxa"/>
            <w:vAlign w:val="bottom"/>
          </w:tcPr>
          <w:p w14:paraId="648EB424" w14:textId="2AD0F9C8"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hAnsi="CordiaUPC" w:cs="CordiaUPC" w:hint="cs"/>
                <w:sz w:val="26"/>
                <w:szCs w:val="26"/>
                <w:cs/>
              </w:rPr>
              <w:t>1</w:t>
            </w:r>
          </w:p>
        </w:tc>
        <w:tc>
          <w:tcPr>
            <w:tcW w:w="270" w:type="dxa"/>
          </w:tcPr>
          <w:p w14:paraId="51A1AEAE"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cs/>
                <w:lang w:bidi="th-TH"/>
              </w:rPr>
            </w:pPr>
          </w:p>
        </w:tc>
        <w:tc>
          <w:tcPr>
            <w:tcW w:w="1602" w:type="dxa"/>
          </w:tcPr>
          <w:p w14:paraId="42B72EBD" w14:textId="20AF86F8"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12</w:t>
            </w:r>
          </w:p>
        </w:tc>
      </w:tr>
      <w:tr w:rsidR="006A1D24" w:rsidRPr="001573BA" w14:paraId="0E961CC3" w14:textId="77777777" w:rsidTr="008C24FC">
        <w:tc>
          <w:tcPr>
            <w:tcW w:w="5724" w:type="dxa"/>
            <w:shd w:val="clear" w:color="auto" w:fill="auto"/>
            <w:vAlign w:val="bottom"/>
          </w:tcPr>
          <w:p w14:paraId="071B3207" w14:textId="77777777" w:rsidR="006A1D24" w:rsidRPr="001573BA" w:rsidRDefault="006A1D24" w:rsidP="006A1D24">
            <w:pPr>
              <w:spacing w:line="240" w:lineRule="exact"/>
              <w:ind w:right="-29"/>
              <w:rPr>
                <w:rFonts w:ascii="CordiaUPC" w:eastAsia="Times New Roman" w:hAnsi="CordiaUPC" w:cs="CordiaUPC"/>
                <w:sz w:val="26"/>
                <w:szCs w:val="26"/>
                <w:lang w:val="en-US"/>
              </w:rPr>
            </w:pPr>
            <w:r w:rsidRPr="001573BA">
              <w:rPr>
                <w:rFonts w:ascii="CordiaUPC" w:eastAsia="Times New Roman" w:hAnsi="CordiaUPC" w:cs="CordiaUPC" w:hint="cs"/>
                <w:sz w:val="26"/>
                <w:szCs w:val="26"/>
              </w:rPr>
              <w:t>Net interest income</w:t>
            </w:r>
          </w:p>
        </w:tc>
        <w:tc>
          <w:tcPr>
            <w:tcW w:w="1638" w:type="dxa"/>
            <w:vAlign w:val="bottom"/>
          </w:tcPr>
          <w:p w14:paraId="395AF27D" w14:textId="2E0B354A"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hAnsi="CordiaUPC" w:cs="CordiaUPC"/>
                <w:sz w:val="26"/>
                <w:szCs w:val="26"/>
              </w:rPr>
              <w:t>(48)</w:t>
            </w:r>
          </w:p>
        </w:tc>
        <w:tc>
          <w:tcPr>
            <w:tcW w:w="270" w:type="dxa"/>
          </w:tcPr>
          <w:p w14:paraId="711564DF"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5CCBB971" w14:textId="21751C0B"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(45)</w:t>
            </w:r>
          </w:p>
        </w:tc>
      </w:tr>
      <w:tr w:rsidR="006A1D24" w:rsidRPr="001573BA" w14:paraId="7E371E88" w14:textId="77777777" w:rsidTr="008C24FC">
        <w:tc>
          <w:tcPr>
            <w:tcW w:w="5724" w:type="dxa"/>
            <w:shd w:val="clear" w:color="auto" w:fill="auto"/>
            <w:vAlign w:val="bottom"/>
          </w:tcPr>
          <w:p w14:paraId="2FDA3038" w14:textId="77777777"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hint="cs"/>
                <w:sz w:val="26"/>
                <w:szCs w:val="26"/>
              </w:rPr>
              <w:t>Interest received</w:t>
            </w:r>
          </w:p>
        </w:tc>
        <w:tc>
          <w:tcPr>
            <w:tcW w:w="1638" w:type="dxa"/>
            <w:vAlign w:val="bottom"/>
          </w:tcPr>
          <w:p w14:paraId="6078A3D7" w14:textId="7F08243B" w:rsidR="006A1D24" w:rsidRPr="001573BA" w:rsidRDefault="006A1D24" w:rsidP="006A1D24">
            <w:pPr>
              <w:tabs>
                <w:tab w:val="decimal" w:pos="1294"/>
              </w:tabs>
              <w:spacing w:line="240" w:lineRule="exact"/>
              <w:ind w:left="-113" w:right="-113"/>
              <w:rPr>
                <w:rFonts w:ascii="CordiaUPC" w:eastAsia="Times New Roman" w:hAnsi="CordiaUPC" w:cs="CordiaUPC"/>
                <w:sz w:val="26"/>
                <w:szCs w:val="26"/>
                <w:lang w:val="en-US"/>
              </w:rPr>
            </w:pPr>
            <w:r w:rsidRPr="001573BA">
              <w:rPr>
                <w:rFonts w:ascii="CordiaUPC" w:hAnsi="CordiaUPC" w:cs="CordiaUPC"/>
                <w:sz w:val="26"/>
                <w:szCs w:val="26"/>
              </w:rPr>
              <w:t>149</w:t>
            </w:r>
          </w:p>
        </w:tc>
        <w:tc>
          <w:tcPr>
            <w:tcW w:w="270" w:type="dxa"/>
          </w:tcPr>
          <w:p w14:paraId="0F326499"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lang w:val="en-US"/>
              </w:rPr>
            </w:pPr>
          </w:p>
        </w:tc>
        <w:tc>
          <w:tcPr>
            <w:tcW w:w="1602" w:type="dxa"/>
          </w:tcPr>
          <w:p w14:paraId="1B49EDDE" w14:textId="3183099A"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86</w:t>
            </w:r>
          </w:p>
        </w:tc>
      </w:tr>
      <w:tr w:rsidR="006A1D24" w:rsidRPr="001573BA" w14:paraId="0D776817" w14:textId="77777777" w:rsidTr="008C24FC">
        <w:tc>
          <w:tcPr>
            <w:tcW w:w="5724" w:type="dxa"/>
            <w:shd w:val="clear" w:color="auto" w:fill="auto"/>
            <w:vAlign w:val="bottom"/>
          </w:tcPr>
          <w:p w14:paraId="239B5326" w14:textId="77777777"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sz w:val="26"/>
                <w:szCs w:val="26"/>
              </w:rPr>
              <w:t>Interest paid</w:t>
            </w:r>
          </w:p>
        </w:tc>
        <w:tc>
          <w:tcPr>
            <w:tcW w:w="1638" w:type="dxa"/>
            <w:vAlign w:val="bottom"/>
          </w:tcPr>
          <w:p w14:paraId="18D1A981" w14:textId="7662EF28"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hAnsi="CordiaUPC" w:cs="CordiaUPC"/>
                <w:sz w:val="26"/>
                <w:szCs w:val="26"/>
              </w:rPr>
              <w:t>(151)</w:t>
            </w:r>
          </w:p>
        </w:tc>
        <w:tc>
          <w:tcPr>
            <w:tcW w:w="270" w:type="dxa"/>
          </w:tcPr>
          <w:p w14:paraId="3E608564"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17EA2AC4" w14:textId="1E43D958"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(135)</w:t>
            </w:r>
          </w:p>
        </w:tc>
      </w:tr>
      <w:tr w:rsidR="006A1D24" w:rsidRPr="001573BA" w14:paraId="72BED2DB" w14:textId="77777777" w:rsidTr="008C24FC">
        <w:tc>
          <w:tcPr>
            <w:tcW w:w="5724" w:type="dxa"/>
            <w:shd w:val="clear" w:color="auto" w:fill="auto"/>
            <w:vAlign w:val="bottom"/>
          </w:tcPr>
          <w:p w14:paraId="38E0E763" w14:textId="77777777" w:rsidR="006A1D24" w:rsidRPr="001573BA" w:rsidRDefault="006A1D24" w:rsidP="006A1D24">
            <w:pPr>
              <w:spacing w:line="240" w:lineRule="exact"/>
              <w:ind w:right="-29"/>
              <w:rPr>
                <w:rFonts w:ascii="CordiaUPC" w:eastAsia="Times New Roman" w:hAnsi="CordiaUPC" w:cs="CordiaUPC"/>
                <w:sz w:val="26"/>
                <w:szCs w:val="26"/>
                <w:cs/>
                <w:lang w:bidi="th-TH"/>
              </w:rPr>
            </w:pPr>
            <w:r w:rsidRPr="001573BA">
              <w:rPr>
                <w:rFonts w:ascii="CordiaUPC" w:eastAsia="Times New Roman" w:hAnsi="CordiaUPC" w:cs="CordiaUPC" w:hint="cs"/>
                <w:sz w:val="26"/>
                <w:szCs w:val="26"/>
              </w:rPr>
              <w:t>Income tax paid</w:t>
            </w:r>
          </w:p>
        </w:tc>
        <w:tc>
          <w:tcPr>
            <w:tcW w:w="1638" w:type="dxa"/>
            <w:tcBorders>
              <w:bottom w:val="single" w:sz="4" w:space="0" w:color="auto"/>
            </w:tcBorders>
            <w:vAlign w:val="bottom"/>
          </w:tcPr>
          <w:p w14:paraId="2719A12D" w14:textId="4C7DB7F5"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hAnsi="CordiaUPC" w:cs="CordiaUPC"/>
                <w:sz w:val="26"/>
                <w:szCs w:val="26"/>
              </w:rPr>
              <w:t>(31)</w:t>
            </w:r>
          </w:p>
        </w:tc>
        <w:tc>
          <w:tcPr>
            <w:tcW w:w="270" w:type="dxa"/>
          </w:tcPr>
          <w:p w14:paraId="1D48F784"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Borders>
              <w:top w:val="nil"/>
              <w:left w:val="nil"/>
              <w:bottom w:val="single" w:sz="4" w:space="0" w:color="auto"/>
              <w:right w:val="nil"/>
            </w:tcBorders>
          </w:tcPr>
          <w:p w14:paraId="134C5753" w14:textId="0F440179"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(59)</w:t>
            </w:r>
          </w:p>
        </w:tc>
      </w:tr>
      <w:tr w:rsidR="006A1D24" w:rsidRPr="001573BA" w14:paraId="7A3EFC88" w14:textId="77777777" w:rsidTr="008C24FC">
        <w:tc>
          <w:tcPr>
            <w:tcW w:w="5724" w:type="dxa"/>
            <w:shd w:val="clear" w:color="auto" w:fill="auto"/>
            <w:vAlign w:val="bottom"/>
          </w:tcPr>
          <w:p w14:paraId="1DAC153F" w14:textId="4A237D06" w:rsidR="006A1D24" w:rsidRPr="001573BA" w:rsidRDefault="006A1D24" w:rsidP="006A1D24">
            <w:pPr>
              <w:spacing w:line="240" w:lineRule="exact"/>
              <w:ind w:right="-29"/>
              <w:rPr>
                <w:rFonts w:ascii="CordiaUPC" w:eastAsia="Times New Roman" w:hAnsi="CordiaUPC" w:cs="CordiaUPC"/>
                <w:b/>
                <w:bCs/>
                <w:sz w:val="26"/>
                <w:szCs w:val="26"/>
                <w:lang w:bidi="th-TH"/>
              </w:rPr>
            </w:pPr>
            <w:r w:rsidRPr="001573BA">
              <w:rPr>
                <w:rFonts w:ascii="CordiaUPC" w:eastAsia="Times New Roman" w:hAnsi="CordiaUPC" w:cs="CordiaUPC"/>
                <w:b/>
                <w:bCs/>
                <w:sz w:val="26"/>
                <w:szCs w:val="26"/>
              </w:rPr>
              <w:t>Loss</w:t>
            </w:r>
            <w:r w:rsidRPr="001573BA">
              <w:rPr>
                <w:rFonts w:ascii="CordiaUPC" w:eastAsia="Times New Roman" w:hAnsi="CordiaUPC" w:cs="CordiaUPC" w:hint="cs"/>
                <w:b/>
                <w:bCs/>
                <w:sz w:val="26"/>
                <w:szCs w:val="26"/>
              </w:rPr>
              <w:t xml:space="preserve"> from operations before changes</w:t>
            </w:r>
            <w:r w:rsidRPr="001573BA">
              <w:rPr>
                <w:rFonts w:ascii="CordiaUPC" w:eastAsia="Times New Roman" w:hAnsi="CordiaUPC" w:cs="CordiaUPC" w:hint="cs"/>
                <w:b/>
                <w:bCs/>
                <w:sz w:val="26"/>
                <w:szCs w:val="26"/>
                <w:cs/>
                <w:lang w:bidi="th-TH"/>
              </w:rPr>
              <w:t xml:space="preserve"> </w:t>
            </w:r>
            <w:r w:rsidRPr="001573BA">
              <w:rPr>
                <w:rFonts w:ascii="CordiaUPC" w:eastAsia="Times New Roman" w:hAnsi="CordiaUPC" w:cs="CordiaUPC" w:hint="cs"/>
                <w:b/>
                <w:bCs/>
                <w:sz w:val="26"/>
                <w:szCs w:val="26"/>
              </w:rPr>
              <w:t>in operating assets</w:t>
            </w:r>
            <w:r w:rsidRPr="001573BA">
              <w:t xml:space="preserve"> </w:t>
            </w:r>
            <w:r w:rsidRPr="001573BA">
              <w:rPr>
                <w:rFonts w:ascii="CordiaUPC" w:eastAsia="Times New Roman" w:hAnsi="CordiaUPC" w:cs="CordiaUPC"/>
                <w:b/>
                <w:bCs/>
                <w:sz w:val="26"/>
                <w:szCs w:val="26"/>
              </w:rPr>
              <w:t>and liabilities</w:t>
            </w:r>
          </w:p>
        </w:tc>
        <w:tc>
          <w:tcPr>
            <w:tcW w:w="1638" w:type="dxa"/>
            <w:tcBorders>
              <w:top w:val="single" w:sz="4" w:space="0" w:color="auto"/>
              <w:left w:val="nil"/>
              <w:bottom w:val="nil"/>
              <w:right w:val="nil"/>
            </w:tcBorders>
            <w:vAlign w:val="bottom"/>
          </w:tcPr>
          <w:p w14:paraId="6DB7C4C3" w14:textId="63D5299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lang w:val="en-US" w:bidi="th-TH"/>
              </w:rPr>
            </w:pPr>
            <w:r w:rsidRPr="001573BA">
              <w:rPr>
                <w:rFonts w:ascii="CordiaUPC" w:hAnsi="CordiaUPC" w:cs="CordiaUPC"/>
                <w:b/>
                <w:bCs/>
                <w:sz w:val="26"/>
                <w:szCs w:val="26"/>
              </w:rPr>
              <w:t>(272)</w:t>
            </w:r>
          </w:p>
        </w:tc>
        <w:tc>
          <w:tcPr>
            <w:tcW w:w="270" w:type="dxa"/>
          </w:tcPr>
          <w:p w14:paraId="3E04537E"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nil"/>
              <w:right w:val="nil"/>
            </w:tcBorders>
          </w:tcPr>
          <w:p w14:paraId="4703DCEB" w14:textId="7B4CA442" w:rsidR="006A1D24" w:rsidRPr="001573BA" w:rsidRDefault="006A1D24" w:rsidP="006A1D24">
            <w:pPr>
              <w:tabs>
                <w:tab w:val="decimal" w:pos="1294"/>
              </w:tabs>
              <w:spacing w:line="240" w:lineRule="exact"/>
              <w:ind w:left="-113" w:right="-113"/>
              <w:rPr>
                <w:rFonts w:ascii="CordiaUPC" w:hAnsi="CordiaUPC" w:cs="CordiaUPC"/>
                <w:b/>
                <w:bCs/>
                <w:sz w:val="26"/>
                <w:szCs w:val="26"/>
              </w:rPr>
            </w:pPr>
            <w:r w:rsidRPr="001573BA">
              <w:rPr>
                <w:rFonts w:ascii="CordiaUPC" w:hAnsi="CordiaUPC" w:cs="CordiaUPC"/>
                <w:b/>
                <w:bCs/>
                <w:sz w:val="26"/>
                <w:szCs w:val="26"/>
              </w:rPr>
              <w:t>(336)</w:t>
            </w:r>
          </w:p>
        </w:tc>
      </w:tr>
      <w:tr w:rsidR="006A1D24" w:rsidRPr="001573BA" w14:paraId="74722CBA" w14:textId="77777777" w:rsidTr="0013667F">
        <w:tc>
          <w:tcPr>
            <w:tcW w:w="5724" w:type="dxa"/>
            <w:shd w:val="clear" w:color="auto" w:fill="auto"/>
            <w:vAlign w:val="bottom"/>
          </w:tcPr>
          <w:p w14:paraId="11A9B880" w14:textId="77777777" w:rsidR="006A1D24" w:rsidRPr="001573BA" w:rsidRDefault="006A1D24" w:rsidP="006A1D24">
            <w:pPr>
              <w:spacing w:line="240" w:lineRule="exact"/>
              <w:ind w:right="-29"/>
              <w:rPr>
                <w:rFonts w:ascii="CordiaUPC" w:eastAsia="Times New Roman" w:hAnsi="CordiaUPC" w:cs="CordiaUPC"/>
                <w:b/>
                <w:bCs/>
                <w:sz w:val="26"/>
                <w:szCs w:val="26"/>
              </w:rPr>
            </w:pPr>
          </w:p>
        </w:tc>
        <w:tc>
          <w:tcPr>
            <w:tcW w:w="1638" w:type="dxa"/>
            <w:vAlign w:val="bottom"/>
          </w:tcPr>
          <w:p w14:paraId="3717CB6F"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26E43F5C"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c>
          <w:tcPr>
            <w:tcW w:w="1602" w:type="dxa"/>
            <w:vAlign w:val="bottom"/>
          </w:tcPr>
          <w:p w14:paraId="1D5F84B1" w14:textId="03F7EA26"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r>
      <w:tr w:rsidR="006A1D24" w:rsidRPr="001573BA" w14:paraId="3358D18C" w14:textId="77777777" w:rsidTr="00322A31">
        <w:tc>
          <w:tcPr>
            <w:tcW w:w="5724" w:type="dxa"/>
            <w:shd w:val="clear" w:color="auto" w:fill="auto"/>
            <w:vAlign w:val="bottom"/>
          </w:tcPr>
          <w:p w14:paraId="5B2ABEC6" w14:textId="77777777" w:rsidR="006A1D24" w:rsidRPr="001573BA" w:rsidRDefault="006A1D24" w:rsidP="006A1D24">
            <w:pPr>
              <w:spacing w:line="240" w:lineRule="exact"/>
              <w:ind w:right="-29"/>
              <w:rPr>
                <w:rFonts w:ascii="CordiaUPC" w:eastAsia="Times New Roman" w:hAnsi="CordiaUPC" w:cs="CordiaUPC"/>
                <w:b/>
                <w:bCs/>
                <w:sz w:val="26"/>
                <w:szCs w:val="26"/>
              </w:rPr>
            </w:pPr>
            <w:r w:rsidRPr="001573BA">
              <w:rPr>
                <w:rFonts w:ascii="CordiaUPC" w:eastAsia="Times New Roman" w:hAnsi="CordiaUPC" w:cs="CordiaUPC" w:hint="cs"/>
                <w:b/>
                <w:bCs/>
                <w:i/>
                <w:iCs/>
                <w:sz w:val="26"/>
                <w:szCs w:val="26"/>
                <w:lang w:bidi="th-TH"/>
              </w:rPr>
              <w:t xml:space="preserve">Decrease (increase) </w:t>
            </w:r>
            <w:r w:rsidRPr="001573BA">
              <w:rPr>
                <w:rFonts w:ascii="CordiaUPC" w:eastAsia="Times New Roman" w:hAnsi="CordiaUPC" w:cs="CordiaUPC" w:hint="cs"/>
                <w:b/>
                <w:bCs/>
                <w:i/>
                <w:iCs/>
                <w:sz w:val="26"/>
                <w:szCs w:val="26"/>
              </w:rPr>
              <w:t>in operating assets</w:t>
            </w:r>
          </w:p>
        </w:tc>
        <w:tc>
          <w:tcPr>
            <w:tcW w:w="1638" w:type="dxa"/>
            <w:vAlign w:val="bottom"/>
          </w:tcPr>
          <w:p w14:paraId="11E59EA7"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270" w:type="dxa"/>
          </w:tcPr>
          <w:p w14:paraId="310435A6"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98AF800"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r>
      <w:tr w:rsidR="006A1D24" w:rsidRPr="001573BA" w14:paraId="27D1EC28" w14:textId="77777777" w:rsidTr="00195B39">
        <w:tc>
          <w:tcPr>
            <w:tcW w:w="5724" w:type="dxa"/>
            <w:shd w:val="clear" w:color="auto" w:fill="auto"/>
            <w:vAlign w:val="bottom"/>
          </w:tcPr>
          <w:p w14:paraId="716BAE84" w14:textId="77777777"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hint="cs"/>
                <w:sz w:val="26"/>
                <w:szCs w:val="26"/>
              </w:rPr>
              <w:t>Intercompany and money market items</w:t>
            </w:r>
          </w:p>
        </w:tc>
        <w:tc>
          <w:tcPr>
            <w:tcW w:w="1638" w:type="dxa"/>
            <w:vAlign w:val="bottom"/>
          </w:tcPr>
          <w:p w14:paraId="4B12E2CE" w14:textId="042C6784"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hAnsi="CordiaUPC" w:cs="CordiaUPC"/>
                <w:sz w:val="26"/>
                <w:szCs w:val="26"/>
              </w:rPr>
              <w:t>612</w:t>
            </w:r>
          </w:p>
        </w:tc>
        <w:tc>
          <w:tcPr>
            <w:tcW w:w="270" w:type="dxa"/>
          </w:tcPr>
          <w:p w14:paraId="2E93E58F"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7ADA67ED" w14:textId="6F58B022"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(734)</w:t>
            </w:r>
          </w:p>
        </w:tc>
      </w:tr>
      <w:tr w:rsidR="006A1D24" w:rsidRPr="001573BA" w14:paraId="3FA2E897" w14:textId="77777777" w:rsidTr="00195B39">
        <w:tc>
          <w:tcPr>
            <w:tcW w:w="5724" w:type="dxa"/>
            <w:shd w:val="clear" w:color="auto" w:fill="auto"/>
            <w:vAlign w:val="bottom"/>
          </w:tcPr>
          <w:p w14:paraId="3B5D7427" w14:textId="77777777"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hint="cs"/>
                <w:sz w:val="26"/>
                <w:szCs w:val="26"/>
              </w:rPr>
              <w:t>Loans to customers</w:t>
            </w:r>
          </w:p>
        </w:tc>
        <w:tc>
          <w:tcPr>
            <w:tcW w:w="1638" w:type="dxa"/>
            <w:vAlign w:val="bottom"/>
          </w:tcPr>
          <w:p w14:paraId="0B3DC9CC" w14:textId="368BF6D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hAnsi="CordiaUPC" w:cs="CordiaUPC"/>
                <w:sz w:val="26"/>
                <w:szCs w:val="26"/>
              </w:rPr>
              <w:t>(431)</w:t>
            </w:r>
          </w:p>
        </w:tc>
        <w:tc>
          <w:tcPr>
            <w:tcW w:w="270" w:type="dxa"/>
          </w:tcPr>
          <w:p w14:paraId="5C73517A"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4F09A244" w14:textId="3869F29A"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194</w:t>
            </w:r>
          </w:p>
        </w:tc>
      </w:tr>
      <w:tr w:rsidR="006A1D24" w:rsidRPr="001573BA" w14:paraId="4FC5AF94" w14:textId="77777777" w:rsidTr="00195B39">
        <w:tc>
          <w:tcPr>
            <w:tcW w:w="5724" w:type="dxa"/>
            <w:shd w:val="clear" w:color="auto" w:fill="auto"/>
            <w:vAlign w:val="bottom"/>
          </w:tcPr>
          <w:p w14:paraId="38C038F6" w14:textId="28F0C17E"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sz w:val="26"/>
                <w:szCs w:val="26"/>
              </w:rPr>
              <w:t>Properties for sale</w:t>
            </w:r>
          </w:p>
        </w:tc>
        <w:tc>
          <w:tcPr>
            <w:tcW w:w="1638" w:type="dxa"/>
            <w:vAlign w:val="bottom"/>
          </w:tcPr>
          <w:p w14:paraId="4155FD73" w14:textId="32895F50"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284</w:t>
            </w:r>
          </w:p>
        </w:tc>
        <w:tc>
          <w:tcPr>
            <w:tcW w:w="270" w:type="dxa"/>
          </w:tcPr>
          <w:p w14:paraId="1AE8F494"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75FB9666" w14:textId="538CC74D"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(880)</w:t>
            </w:r>
          </w:p>
        </w:tc>
      </w:tr>
      <w:tr w:rsidR="006A1D24" w:rsidRPr="001573BA" w14:paraId="4E0BBAB6" w14:textId="77777777" w:rsidTr="00195B39">
        <w:tc>
          <w:tcPr>
            <w:tcW w:w="5724" w:type="dxa"/>
            <w:shd w:val="clear" w:color="auto" w:fill="auto"/>
            <w:vAlign w:val="bottom"/>
          </w:tcPr>
          <w:p w14:paraId="67C1B32F" w14:textId="4A771A98"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sz w:val="26"/>
                <w:szCs w:val="26"/>
              </w:rPr>
              <w:t>Other assets</w:t>
            </w:r>
          </w:p>
        </w:tc>
        <w:tc>
          <w:tcPr>
            <w:tcW w:w="1638" w:type="dxa"/>
            <w:vAlign w:val="bottom"/>
          </w:tcPr>
          <w:p w14:paraId="0D03F31C" w14:textId="5B1A454B" w:rsidR="006A1D24" w:rsidRPr="001573BA" w:rsidRDefault="006A1D24" w:rsidP="006A1D24">
            <w:pPr>
              <w:tabs>
                <w:tab w:val="decimal" w:pos="1294"/>
              </w:tabs>
              <w:spacing w:line="240" w:lineRule="exact"/>
              <w:ind w:left="-113" w:right="-113"/>
              <w:rPr>
                <w:rFonts w:ascii="CordiaUPC" w:eastAsia="Times New Roman" w:hAnsi="CordiaUPC" w:cs="CordiaUPC"/>
                <w:sz w:val="26"/>
                <w:szCs w:val="26"/>
                <w:lang w:val="en-US" w:bidi="th-TH"/>
              </w:rPr>
            </w:pPr>
            <w:r w:rsidRPr="001573BA">
              <w:rPr>
                <w:rFonts w:ascii="CordiaUPC" w:hAnsi="CordiaUPC" w:cs="CordiaUPC"/>
                <w:sz w:val="26"/>
                <w:szCs w:val="26"/>
              </w:rPr>
              <w:t>(131)</w:t>
            </w:r>
          </w:p>
        </w:tc>
        <w:tc>
          <w:tcPr>
            <w:tcW w:w="270" w:type="dxa"/>
          </w:tcPr>
          <w:p w14:paraId="6B923543"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63123F1A" w14:textId="5AC6A824"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(16)</w:t>
            </w:r>
          </w:p>
        </w:tc>
      </w:tr>
      <w:tr w:rsidR="006A1D24" w:rsidRPr="001573BA" w14:paraId="32260216" w14:textId="77777777" w:rsidTr="00195B39">
        <w:tc>
          <w:tcPr>
            <w:tcW w:w="5724" w:type="dxa"/>
            <w:shd w:val="clear" w:color="auto" w:fill="auto"/>
            <w:vAlign w:val="bottom"/>
          </w:tcPr>
          <w:p w14:paraId="3306B208" w14:textId="77777777" w:rsidR="006A1D24" w:rsidRPr="001573BA" w:rsidRDefault="006A1D24" w:rsidP="006A1D24">
            <w:pPr>
              <w:spacing w:line="240" w:lineRule="exact"/>
              <w:ind w:left="612" w:right="-29"/>
              <w:rPr>
                <w:rFonts w:ascii="CordiaUPC" w:eastAsia="Times New Roman" w:hAnsi="CordiaUPC" w:cs="CordiaUPC"/>
                <w:sz w:val="26"/>
                <w:szCs w:val="26"/>
              </w:rPr>
            </w:pPr>
          </w:p>
        </w:tc>
        <w:tc>
          <w:tcPr>
            <w:tcW w:w="1638" w:type="dxa"/>
            <w:vAlign w:val="bottom"/>
          </w:tcPr>
          <w:p w14:paraId="22E8B58C" w14:textId="0184E9A9"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270" w:type="dxa"/>
          </w:tcPr>
          <w:p w14:paraId="54899120"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3C916D97" w14:textId="77777777" w:rsidR="006A1D24" w:rsidRPr="001573BA" w:rsidRDefault="006A1D24" w:rsidP="006A1D24">
            <w:pPr>
              <w:tabs>
                <w:tab w:val="decimal" w:pos="1294"/>
              </w:tabs>
              <w:spacing w:line="240" w:lineRule="exact"/>
              <w:ind w:left="-113" w:right="-113"/>
              <w:rPr>
                <w:rFonts w:ascii="CordiaUPC" w:hAnsi="CordiaUPC" w:cs="CordiaUPC"/>
                <w:sz w:val="26"/>
                <w:szCs w:val="26"/>
              </w:rPr>
            </w:pPr>
          </w:p>
        </w:tc>
      </w:tr>
      <w:tr w:rsidR="006A1D24" w:rsidRPr="001573BA" w14:paraId="3CBC5190" w14:textId="77777777" w:rsidTr="00195B39">
        <w:trPr>
          <w:trHeight w:val="236"/>
        </w:trPr>
        <w:tc>
          <w:tcPr>
            <w:tcW w:w="5724" w:type="dxa"/>
            <w:shd w:val="clear" w:color="auto" w:fill="auto"/>
          </w:tcPr>
          <w:p w14:paraId="772AE3B9" w14:textId="77777777" w:rsidR="006A1D24" w:rsidRPr="001573BA" w:rsidRDefault="006A1D24" w:rsidP="006A1D24">
            <w:pPr>
              <w:spacing w:line="240" w:lineRule="exact"/>
              <w:ind w:right="-29"/>
              <w:rPr>
                <w:rFonts w:ascii="CordiaUPC" w:eastAsia="Times New Roman" w:hAnsi="CordiaUPC" w:cs="CordiaUPC"/>
                <w:b/>
                <w:bCs/>
                <w:sz w:val="26"/>
                <w:szCs w:val="26"/>
                <w:cs/>
                <w:lang w:bidi="th-TH"/>
              </w:rPr>
            </w:pPr>
            <w:r w:rsidRPr="001573BA">
              <w:rPr>
                <w:rFonts w:ascii="CordiaUPC" w:eastAsia="Times New Roman" w:hAnsi="CordiaUPC" w:cs="CordiaUPC"/>
                <w:b/>
                <w:bCs/>
                <w:i/>
                <w:iCs/>
                <w:sz w:val="26"/>
                <w:szCs w:val="26"/>
                <w:lang w:val="en-US" w:bidi="th-TH"/>
              </w:rPr>
              <w:t>Increase (decrease) in operating liabilities</w:t>
            </w:r>
          </w:p>
        </w:tc>
        <w:tc>
          <w:tcPr>
            <w:tcW w:w="1638" w:type="dxa"/>
            <w:vAlign w:val="bottom"/>
          </w:tcPr>
          <w:p w14:paraId="436F3953"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270" w:type="dxa"/>
          </w:tcPr>
          <w:p w14:paraId="1CF70E94"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4CF70D0C" w14:textId="77777777" w:rsidR="006A1D24" w:rsidRPr="001573BA" w:rsidRDefault="006A1D24" w:rsidP="006A1D24">
            <w:pPr>
              <w:tabs>
                <w:tab w:val="decimal" w:pos="1294"/>
              </w:tabs>
              <w:spacing w:line="240" w:lineRule="exact"/>
              <w:ind w:left="-113" w:right="-113"/>
              <w:rPr>
                <w:rFonts w:ascii="CordiaUPC" w:hAnsi="CordiaUPC" w:cs="CordiaUPC"/>
                <w:sz w:val="26"/>
                <w:szCs w:val="26"/>
              </w:rPr>
            </w:pPr>
          </w:p>
        </w:tc>
      </w:tr>
      <w:tr w:rsidR="006A1D24" w:rsidRPr="001573BA" w14:paraId="310A78A3" w14:textId="77777777" w:rsidTr="00AC3841">
        <w:tc>
          <w:tcPr>
            <w:tcW w:w="5724" w:type="dxa"/>
            <w:shd w:val="clear" w:color="auto" w:fill="auto"/>
            <w:vAlign w:val="bottom"/>
          </w:tcPr>
          <w:p w14:paraId="4050281D" w14:textId="77777777"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sz w:val="26"/>
                <w:szCs w:val="26"/>
              </w:rPr>
              <w:t>Other liabilities</w:t>
            </w:r>
          </w:p>
        </w:tc>
        <w:tc>
          <w:tcPr>
            <w:tcW w:w="1638" w:type="dxa"/>
            <w:tcBorders>
              <w:top w:val="nil"/>
              <w:bottom w:val="nil"/>
            </w:tcBorders>
          </w:tcPr>
          <w:p w14:paraId="5E1FC995" w14:textId="59F23F67" w:rsidR="006A1D24" w:rsidRPr="001573BA" w:rsidRDefault="006A1D24" w:rsidP="006A1D24">
            <w:pPr>
              <w:tabs>
                <w:tab w:val="decimal" w:pos="1294"/>
              </w:tabs>
              <w:spacing w:line="240" w:lineRule="exact"/>
              <w:ind w:left="-113" w:right="-113"/>
              <w:rPr>
                <w:rFonts w:ascii="CordiaUPC" w:eastAsia="Times New Roman" w:hAnsi="CordiaUPC" w:cs="CordiaUPC"/>
                <w:sz w:val="26"/>
                <w:szCs w:val="26"/>
                <w:lang w:val="en-US" w:bidi="th-TH"/>
              </w:rPr>
            </w:pPr>
            <w:r w:rsidRPr="001573BA">
              <w:rPr>
                <w:rFonts w:ascii="CordiaUPC" w:eastAsia="AngsanaNew" w:hAnsi="CordiaUPC" w:cs="CordiaUPC"/>
                <w:sz w:val="26"/>
                <w:szCs w:val="26"/>
                <w:lang w:eastAsia="en-GB"/>
              </w:rPr>
              <w:t>(7)</w:t>
            </w:r>
          </w:p>
        </w:tc>
        <w:tc>
          <w:tcPr>
            <w:tcW w:w="270" w:type="dxa"/>
          </w:tcPr>
          <w:p w14:paraId="04854C4C"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8CCBA0F" w14:textId="122D5EBF"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16</w:t>
            </w:r>
          </w:p>
        </w:tc>
      </w:tr>
      <w:tr w:rsidR="006A1D24" w:rsidRPr="001573BA" w14:paraId="10909DA7" w14:textId="77777777" w:rsidTr="00990361">
        <w:tc>
          <w:tcPr>
            <w:tcW w:w="5724" w:type="dxa"/>
            <w:shd w:val="clear" w:color="auto" w:fill="auto"/>
            <w:vAlign w:val="bottom"/>
          </w:tcPr>
          <w:p w14:paraId="79C2DEFA" w14:textId="77777777" w:rsidR="006A1D24" w:rsidRPr="001573BA" w:rsidRDefault="006A1D24" w:rsidP="006A1D24">
            <w:pPr>
              <w:spacing w:line="240" w:lineRule="exact"/>
              <w:ind w:right="72"/>
              <w:rPr>
                <w:rFonts w:ascii="CordiaUPC" w:eastAsia="Times New Roman" w:hAnsi="CordiaUPC" w:cs="CordiaUPC"/>
                <w:b/>
                <w:bCs/>
                <w:sz w:val="26"/>
                <w:szCs w:val="26"/>
              </w:rPr>
            </w:pPr>
            <w:r w:rsidRPr="001573BA">
              <w:rPr>
                <w:rFonts w:ascii="CordiaUPC" w:eastAsia="Times New Roman" w:hAnsi="CordiaUPC" w:cs="CordiaUPC" w:hint="cs"/>
                <w:b/>
                <w:bCs/>
                <w:sz w:val="26"/>
                <w:szCs w:val="26"/>
              </w:rPr>
              <w:t xml:space="preserve">Net cash </w:t>
            </w:r>
            <w:r w:rsidRPr="001573BA">
              <w:rPr>
                <w:rFonts w:ascii="CordiaUPC" w:eastAsia="Times New Roman" w:hAnsi="CordiaUPC" w:cs="CordiaUPC"/>
                <w:b/>
                <w:bCs/>
                <w:sz w:val="26"/>
                <w:szCs w:val="26"/>
              </w:rPr>
              <w:t xml:space="preserve">provided by </w:t>
            </w:r>
            <w:r w:rsidRPr="001573BA">
              <w:rPr>
                <w:rFonts w:ascii="CordiaUPC" w:eastAsia="Times New Roman" w:hAnsi="CordiaUPC" w:cs="CordiaUPC"/>
                <w:b/>
                <w:bCs/>
                <w:sz w:val="26"/>
                <w:szCs w:val="26"/>
                <w:lang w:val="en-US" w:bidi="th-TH"/>
              </w:rPr>
              <w:t>(</w:t>
            </w:r>
            <w:r w:rsidRPr="001573BA">
              <w:rPr>
                <w:rFonts w:ascii="CordiaUPC" w:eastAsia="Times New Roman" w:hAnsi="CordiaUPC" w:cs="CordiaUPC" w:hint="cs"/>
                <w:b/>
                <w:bCs/>
                <w:sz w:val="26"/>
                <w:szCs w:val="26"/>
              </w:rPr>
              <w:t>used in</w:t>
            </w:r>
            <w:r w:rsidRPr="001573BA">
              <w:rPr>
                <w:rFonts w:ascii="CordiaUPC" w:eastAsia="Times New Roman" w:hAnsi="CordiaUPC" w:cs="CordiaUPC"/>
                <w:b/>
                <w:bCs/>
                <w:sz w:val="26"/>
                <w:szCs w:val="26"/>
              </w:rPr>
              <w:t>)</w:t>
            </w:r>
            <w:r w:rsidRPr="001573BA">
              <w:rPr>
                <w:rFonts w:ascii="CordiaUPC" w:eastAsia="Times New Roman" w:hAnsi="CordiaUPC" w:cs="CordiaUPC" w:hint="cs"/>
                <w:b/>
                <w:bCs/>
                <w:sz w:val="26"/>
                <w:szCs w:val="26"/>
              </w:rPr>
              <w:t xml:space="preserve"> operating activities</w:t>
            </w:r>
          </w:p>
        </w:tc>
        <w:tc>
          <w:tcPr>
            <w:tcW w:w="1638" w:type="dxa"/>
            <w:tcBorders>
              <w:top w:val="single" w:sz="4" w:space="0" w:color="auto"/>
              <w:bottom w:val="single" w:sz="4" w:space="0" w:color="auto"/>
            </w:tcBorders>
          </w:tcPr>
          <w:p w14:paraId="43F10DE3" w14:textId="3D773300"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cs/>
                <w:lang w:bidi="th-TH"/>
              </w:rPr>
            </w:pPr>
            <w:r w:rsidRPr="001573BA">
              <w:rPr>
                <w:rFonts w:ascii="CordiaUPC" w:eastAsia="AngsanaNew" w:hAnsi="CordiaUPC" w:cs="CordiaUPC"/>
                <w:b/>
                <w:bCs/>
                <w:sz w:val="26"/>
                <w:szCs w:val="26"/>
                <w:lang w:eastAsia="en-GB"/>
              </w:rPr>
              <w:t>55</w:t>
            </w:r>
          </w:p>
        </w:tc>
        <w:tc>
          <w:tcPr>
            <w:tcW w:w="270" w:type="dxa"/>
          </w:tcPr>
          <w:p w14:paraId="11AE9B0E"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cs/>
              </w:rPr>
            </w:pPr>
          </w:p>
        </w:tc>
        <w:tc>
          <w:tcPr>
            <w:tcW w:w="1602" w:type="dxa"/>
            <w:tcBorders>
              <w:top w:val="single" w:sz="4" w:space="0" w:color="auto"/>
              <w:left w:val="nil"/>
              <w:bottom w:val="single" w:sz="4" w:space="0" w:color="auto"/>
              <w:right w:val="nil"/>
            </w:tcBorders>
          </w:tcPr>
          <w:p w14:paraId="727F168A" w14:textId="71988DEA" w:rsidR="006A1D24" w:rsidRPr="001573BA" w:rsidRDefault="006A1D24" w:rsidP="006A1D24">
            <w:pPr>
              <w:tabs>
                <w:tab w:val="decimal" w:pos="1294"/>
              </w:tabs>
              <w:spacing w:line="240" w:lineRule="exact"/>
              <w:ind w:left="-113" w:right="-113"/>
              <w:rPr>
                <w:rFonts w:ascii="CordiaUPC" w:hAnsi="CordiaUPC" w:cs="CordiaUPC"/>
                <w:b/>
                <w:bCs/>
                <w:sz w:val="26"/>
                <w:szCs w:val="26"/>
                <w:cs/>
              </w:rPr>
            </w:pPr>
            <w:r w:rsidRPr="001573BA">
              <w:rPr>
                <w:rFonts w:ascii="CordiaUPC" w:hAnsi="CordiaUPC" w:cs="CordiaUPC"/>
                <w:b/>
                <w:bCs/>
                <w:sz w:val="26"/>
                <w:szCs w:val="26"/>
              </w:rPr>
              <w:t>(1,756)</w:t>
            </w:r>
          </w:p>
        </w:tc>
      </w:tr>
      <w:tr w:rsidR="006A1D24" w:rsidRPr="001573BA" w14:paraId="02A72634" w14:textId="77777777" w:rsidTr="00E94AAF">
        <w:trPr>
          <w:trHeight w:val="145"/>
        </w:trPr>
        <w:tc>
          <w:tcPr>
            <w:tcW w:w="5724" w:type="dxa"/>
            <w:shd w:val="clear" w:color="auto" w:fill="auto"/>
          </w:tcPr>
          <w:p w14:paraId="16FCCA57" w14:textId="77777777" w:rsidR="006A1D24" w:rsidRPr="001573BA" w:rsidRDefault="006A1D24" w:rsidP="006A1D24">
            <w:pPr>
              <w:spacing w:line="240" w:lineRule="exact"/>
              <w:ind w:left="72" w:right="-29"/>
              <w:rPr>
                <w:rFonts w:ascii="CordiaUPC" w:eastAsia="Times New Roman" w:hAnsi="CordiaUPC" w:cs="CordiaUPC"/>
                <w:b/>
                <w:bCs/>
                <w:sz w:val="24"/>
                <w:szCs w:val="24"/>
              </w:rPr>
            </w:pPr>
          </w:p>
        </w:tc>
        <w:tc>
          <w:tcPr>
            <w:tcW w:w="1638" w:type="dxa"/>
            <w:tcBorders>
              <w:top w:val="single" w:sz="4" w:space="0" w:color="auto"/>
            </w:tcBorders>
          </w:tcPr>
          <w:p w14:paraId="7AEB27B2"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270" w:type="dxa"/>
          </w:tcPr>
          <w:p w14:paraId="2A5ECB6E"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11AF06DE" w14:textId="77777777" w:rsidR="006A1D24" w:rsidRPr="001573BA" w:rsidRDefault="006A1D24" w:rsidP="006A1D24">
            <w:pPr>
              <w:tabs>
                <w:tab w:val="decimal" w:pos="1294"/>
              </w:tabs>
              <w:spacing w:line="240" w:lineRule="exact"/>
              <w:ind w:left="-113" w:right="-113"/>
              <w:rPr>
                <w:rFonts w:ascii="CordiaUPC" w:hAnsi="CordiaUPC" w:cs="CordiaUPC"/>
                <w:sz w:val="26"/>
                <w:szCs w:val="26"/>
              </w:rPr>
            </w:pPr>
          </w:p>
        </w:tc>
      </w:tr>
      <w:tr w:rsidR="006A1D24" w:rsidRPr="001573BA" w14:paraId="22B0FFF9" w14:textId="77777777" w:rsidTr="00E94AAF">
        <w:tc>
          <w:tcPr>
            <w:tcW w:w="5724" w:type="dxa"/>
            <w:shd w:val="clear" w:color="auto" w:fill="auto"/>
            <w:vAlign w:val="bottom"/>
          </w:tcPr>
          <w:p w14:paraId="61714B2A" w14:textId="77777777" w:rsidR="006A1D24" w:rsidRPr="001573BA" w:rsidRDefault="006A1D24" w:rsidP="006A1D24">
            <w:pPr>
              <w:spacing w:line="240" w:lineRule="exact"/>
              <w:ind w:right="-29"/>
              <w:rPr>
                <w:rFonts w:ascii="CordiaUPC" w:eastAsia="Times New Roman" w:hAnsi="CordiaUPC" w:cs="CordiaUPC"/>
                <w:b/>
                <w:bCs/>
                <w:i/>
                <w:iCs/>
                <w:sz w:val="26"/>
                <w:szCs w:val="26"/>
                <w:lang w:bidi="th-TH"/>
              </w:rPr>
            </w:pPr>
            <w:r w:rsidRPr="001573BA">
              <w:rPr>
                <w:rFonts w:ascii="CordiaUPC" w:eastAsia="Times New Roman" w:hAnsi="CordiaUPC" w:cs="CordiaUPC"/>
                <w:b/>
                <w:bCs/>
                <w:i/>
                <w:iCs/>
                <w:sz w:val="26"/>
                <w:szCs w:val="26"/>
                <w:lang w:bidi="th-TH"/>
              </w:rPr>
              <w:t>Cash flows from investing activities</w:t>
            </w:r>
          </w:p>
        </w:tc>
        <w:tc>
          <w:tcPr>
            <w:tcW w:w="1638" w:type="dxa"/>
          </w:tcPr>
          <w:p w14:paraId="525D85E4"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270" w:type="dxa"/>
          </w:tcPr>
          <w:p w14:paraId="68E6616E"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69349E7D" w14:textId="77777777" w:rsidR="006A1D24" w:rsidRPr="001573BA" w:rsidRDefault="006A1D24" w:rsidP="006A1D24">
            <w:pPr>
              <w:tabs>
                <w:tab w:val="decimal" w:pos="1294"/>
              </w:tabs>
              <w:spacing w:line="240" w:lineRule="exact"/>
              <w:ind w:left="-113" w:right="-113"/>
              <w:rPr>
                <w:rFonts w:ascii="CordiaUPC" w:hAnsi="CordiaUPC" w:cs="CordiaUPC"/>
                <w:sz w:val="26"/>
                <w:szCs w:val="26"/>
              </w:rPr>
            </w:pPr>
          </w:p>
        </w:tc>
      </w:tr>
      <w:tr w:rsidR="006A1D24" w:rsidRPr="001573BA" w14:paraId="4A62065C" w14:textId="77777777" w:rsidTr="00E94AAF">
        <w:tc>
          <w:tcPr>
            <w:tcW w:w="5724" w:type="dxa"/>
            <w:shd w:val="clear" w:color="auto" w:fill="auto"/>
            <w:vAlign w:val="bottom"/>
          </w:tcPr>
          <w:p w14:paraId="7B58AFC5" w14:textId="5E47251D" w:rsidR="006A1D24" w:rsidRPr="001573BA" w:rsidRDefault="006A1D24" w:rsidP="006A1D24">
            <w:pPr>
              <w:spacing w:line="240" w:lineRule="exact"/>
              <w:ind w:right="-29"/>
              <w:rPr>
                <w:rFonts w:ascii="CordiaUPC" w:eastAsia="Times New Roman" w:hAnsi="CordiaUPC" w:cs="CordiaUPC"/>
                <w:sz w:val="26"/>
                <w:szCs w:val="26"/>
                <w:lang w:bidi="th-TH"/>
              </w:rPr>
            </w:pPr>
            <w:r w:rsidRPr="001573BA">
              <w:rPr>
                <w:rFonts w:ascii="CordiaUPC" w:eastAsia="Times New Roman" w:hAnsi="CordiaUPC" w:cs="CordiaUPC"/>
                <w:sz w:val="26"/>
                <w:szCs w:val="26"/>
                <w:lang w:bidi="th-TH"/>
              </w:rPr>
              <w:t>Purchase of equipment</w:t>
            </w:r>
          </w:p>
        </w:tc>
        <w:tc>
          <w:tcPr>
            <w:tcW w:w="1638" w:type="dxa"/>
            <w:tcBorders>
              <w:bottom w:val="single" w:sz="4" w:space="0" w:color="auto"/>
            </w:tcBorders>
          </w:tcPr>
          <w:p w14:paraId="145C213D" w14:textId="4DD4F496" w:rsidR="006A1D24" w:rsidRPr="001573BA" w:rsidRDefault="006A1D24" w:rsidP="006A1D24">
            <w:pPr>
              <w:tabs>
                <w:tab w:val="decimal" w:pos="1294"/>
              </w:tabs>
              <w:spacing w:line="240" w:lineRule="exact"/>
              <w:ind w:right="-113"/>
              <w:rPr>
                <w:rFonts w:ascii="CordiaUPC" w:eastAsia="Times New Roman" w:hAnsi="CordiaUPC" w:cs="CordiaUPC"/>
                <w:sz w:val="26"/>
                <w:szCs w:val="26"/>
                <w:lang w:val="en-US" w:bidi="th-TH"/>
              </w:rPr>
            </w:pPr>
            <w:r w:rsidRPr="001573BA">
              <w:rPr>
                <w:rFonts w:ascii="CordiaUPC" w:eastAsia="AngsanaNew" w:hAnsi="CordiaUPC" w:cs="CordiaUPC"/>
                <w:sz w:val="26"/>
                <w:szCs w:val="26"/>
                <w:lang w:eastAsia="en-GB"/>
              </w:rPr>
              <w:t>-</w:t>
            </w:r>
          </w:p>
        </w:tc>
        <w:tc>
          <w:tcPr>
            <w:tcW w:w="270" w:type="dxa"/>
          </w:tcPr>
          <w:p w14:paraId="2D73E0A0"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tcPr>
          <w:p w14:paraId="517D2E32" w14:textId="0489439F"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(2)</w:t>
            </w:r>
          </w:p>
        </w:tc>
      </w:tr>
      <w:tr w:rsidR="006A1D24" w:rsidRPr="001573BA" w14:paraId="295AFF7A" w14:textId="77777777" w:rsidTr="00E94AAF">
        <w:tc>
          <w:tcPr>
            <w:tcW w:w="5724" w:type="dxa"/>
            <w:shd w:val="clear" w:color="auto" w:fill="auto"/>
            <w:vAlign w:val="bottom"/>
          </w:tcPr>
          <w:p w14:paraId="2D9ADB3A" w14:textId="6939D757" w:rsidR="006A1D24" w:rsidRPr="001573BA" w:rsidRDefault="006A1D24" w:rsidP="006A1D24">
            <w:pPr>
              <w:spacing w:line="240" w:lineRule="exact"/>
              <w:ind w:right="-29"/>
              <w:rPr>
                <w:rFonts w:ascii="CordiaUPC" w:eastAsia="Times New Roman" w:hAnsi="CordiaUPC" w:cs="CordiaUPC"/>
                <w:b/>
                <w:bCs/>
                <w:i/>
                <w:iCs/>
                <w:sz w:val="26"/>
                <w:szCs w:val="26"/>
                <w:lang w:bidi="th-TH"/>
              </w:rPr>
            </w:pPr>
            <w:r w:rsidRPr="001573BA">
              <w:rPr>
                <w:rFonts w:ascii="CordiaUPC" w:eastAsia="Times New Roman" w:hAnsi="CordiaUPC" w:cs="CordiaUPC"/>
                <w:b/>
                <w:bCs/>
                <w:sz w:val="26"/>
                <w:szCs w:val="26"/>
              </w:rPr>
              <w:t xml:space="preserve">Net cash </w:t>
            </w:r>
            <w:r w:rsidRPr="001573BA">
              <w:rPr>
                <w:rFonts w:ascii="CordiaUPC" w:eastAsia="Times New Roman" w:hAnsi="CordiaUPC" w:cs="CordiaUPC" w:hint="cs"/>
                <w:b/>
                <w:bCs/>
                <w:sz w:val="26"/>
                <w:szCs w:val="26"/>
              </w:rPr>
              <w:t>used in</w:t>
            </w:r>
            <w:r w:rsidRPr="001573BA">
              <w:rPr>
                <w:rFonts w:ascii="CordiaUPC" w:eastAsia="Times New Roman" w:hAnsi="CordiaUPC" w:cs="CordiaUPC"/>
                <w:b/>
                <w:bCs/>
                <w:sz w:val="26"/>
                <w:szCs w:val="26"/>
              </w:rPr>
              <w:t xml:space="preserve"> investing activities</w:t>
            </w:r>
          </w:p>
        </w:tc>
        <w:tc>
          <w:tcPr>
            <w:tcW w:w="1638" w:type="dxa"/>
            <w:tcBorders>
              <w:top w:val="single" w:sz="4" w:space="0" w:color="auto"/>
              <w:bottom w:val="single" w:sz="4" w:space="0" w:color="auto"/>
            </w:tcBorders>
          </w:tcPr>
          <w:p w14:paraId="28D917D0" w14:textId="7DB7F4FE"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lang w:val="en-US"/>
              </w:rPr>
            </w:pPr>
            <w:r w:rsidRPr="001573BA">
              <w:rPr>
                <w:rFonts w:ascii="CordiaUPC" w:eastAsia="AngsanaNew" w:hAnsi="CordiaUPC" w:cs="CordiaUPC"/>
                <w:b/>
                <w:bCs/>
                <w:sz w:val="26"/>
                <w:szCs w:val="26"/>
                <w:lang w:eastAsia="en-GB"/>
              </w:rPr>
              <w:t>-</w:t>
            </w:r>
          </w:p>
        </w:tc>
        <w:tc>
          <w:tcPr>
            <w:tcW w:w="270" w:type="dxa"/>
          </w:tcPr>
          <w:p w14:paraId="2B7354F0"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bottom w:val="single" w:sz="4" w:space="0" w:color="auto"/>
            </w:tcBorders>
          </w:tcPr>
          <w:p w14:paraId="028E54E1" w14:textId="20F3D6BF" w:rsidR="006A1D24" w:rsidRPr="001573BA" w:rsidRDefault="006A1D24" w:rsidP="006A1D24">
            <w:pPr>
              <w:tabs>
                <w:tab w:val="decimal" w:pos="1294"/>
              </w:tabs>
              <w:spacing w:line="240" w:lineRule="exact"/>
              <w:ind w:left="-113" w:right="-113"/>
              <w:rPr>
                <w:rFonts w:ascii="CordiaUPC" w:hAnsi="CordiaUPC" w:cs="CordiaUPC"/>
                <w:b/>
                <w:bCs/>
                <w:sz w:val="26"/>
                <w:szCs w:val="26"/>
              </w:rPr>
            </w:pPr>
            <w:r w:rsidRPr="001573BA">
              <w:rPr>
                <w:rFonts w:ascii="CordiaUPC" w:hAnsi="CordiaUPC" w:cs="CordiaUPC"/>
                <w:b/>
                <w:bCs/>
                <w:sz w:val="26"/>
                <w:szCs w:val="26"/>
              </w:rPr>
              <w:t>(2)</w:t>
            </w:r>
          </w:p>
        </w:tc>
      </w:tr>
      <w:tr w:rsidR="006A1D24" w:rsidRPr="001573BA" w14:paraId="4FCCB3DE" w14:textId="77777777" w:rsidTr="00E94AAF">
        <w:tc>
          <w:tcPr>
            <w:tcW w:w="5724" w:type="dxa"/>
            <w:shd w:val="clear" w:color="auto" w:fill="auto"/>
            <w:vAlign w:val="bottom"/>
          </w:tcPr>
          <w:p w14:paraId="2307A698" w14:textId="77777777" w:rsidR="006A1D24" w:rsidRPr="001573BA" w:rsidRDefault="006A1D24" w:rsidP="006A1D24">
            <w:pPr>
              <w:spacing w:line="24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778ED355"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270" w:type="dxa"/>
          </w:tcPr>
          <w:p w14:paraId="3D4E53F9"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00F8471C" w14:textId="77777777" w:rsidR="006A1D24" w:rsidRPr="001573BA" w:rsidRDefault="006A1D24" w:rsidP="006A1D24">
            <w:pPr>
              <w:tabs>
                <w:tab w:val="decimal" w:pos="1294"/>
              </w:tabs>
              <w:spacing w:line="240" w:lineRule="exact"/>
              <w:ind w:left="-113" w:right="-113"/>
              <w:rPr>
                <w:rFonts w:ascii="CordiaUPC" w:hAnsi="CordiaUPC" w:cs="CordiaUPC"/>
                <w:sz w:val="26"/>
                <w:szCs w:val="26"/>
              </w:rPr>
            </w:pPr>
          </w:p>
        </w:tc>
      </w:tr>
      <w:tr w:rsidR="006A1D24" w:rsidRPr="001573BA" w14:paraId="5678FC93" w14:textId="77777777" w:rsidTr="00E94AAF">
        <w:tc>
          <w:tcPr>
            <w:tcW w:w="5724" w:type="dxa"/>
            <w:shd w:val="clear" w:color="auto" w:fill="auto"/>
            <w:vAlign w:val="bottom"/>
          </w:tcPr>
          <w:p w14:paraId="7B1D3C6A" w14:textId="77777777" w:rsidR="006A1D24" w:rsidRPr="001573BA" w:rsidRDefault="006A1D24" w:rsidP="006A1D24">
            <w:pPr>
              <w:spacing w:line="240" w:lineRule="exact"/>
              <w:ind w:right="-29"/>
              <w:rPr>
                <w:rFonts w:ascii="CordiaUPC" w:eastAsia="Times New Roman" w:hAnsi="CordiaUPC" w:cs="CordiaUPC"/>
                <w:b/>
                <w:bCs/>
                <w:sz w:val="26"/>
                <w:szCs w:val="26"/>
              </w:rPr>
            </w:pPr>
            <w:r w:rsidRPr="001573BA">
              <w:rPr>
                <w:rFonts w:ascii="CordiaUPC" w:eastAsia="Times New Roman" w:hAnsi="CordiaUPC" w:cs="CordiaUPC"/>
                <w:b/>
                <w:bCs/>
                <w:i/>
                <w:iCs/>
                <w:sz w:val="26"/>
                <w:szCs w:val="26"/>
                <w:lang w:bidi="th-TH"/>
              </w:rPr>
              <w:t>Cash flows from financing activities</w:t>
            </w:r>
          </w:p>
        </w:tc>
        <w:tc>
          <w:tcPr>
            <w:tcW w:w="1638" w:type="dxa"/>
          </w:tcPr>
          <w:p w14:paraId="2BA3A1F9"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270" w:type="dxa"/>
          </w:tcPr>
          <w:p w14:paraId="3F89A3DA"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1E5FA63C" w14:textId="77777777" w:rsidR="006A1D24" w:rsidRPr="001573BA" w:rsidRDefault="006A1D24" w:rsidP="006A1D24">
            <w:pPr>
              <w:tabs>
                <w:tab w:val="decimal" w:pos="1294"/>
              </w:tabs>
              <w:spacing w:line="240" w:lineRule="exact"/>
              <w:ind w:left="-113" w:right="-113"/>
              <w:rPr>
                <w:rFonts w:ascii="CordiaUPC" w:hAnsi="CordiaUPC" w:cs="CordiaUPC"/>
                <w:sz w:val="26"/>
                <w:szCs w:val="26"/>
              </w:rPr>
            </w:pPr>
          </w:p>
        </w:tc>
      </w:tr>
      <w:tr w:rsidR="006A1D24" w:rsidRPr="001573BA" w14:paraId="4E50B211" w14:textId="77777777" w:rsidTr="002A1DCF">
        <w:tc>
          <w:tcPr>
            <w:tcW w:w="5724" w:type="dxa"/>
            <w:shd w:val="clear" w:color="auto" w:fill="auto"/>
            <w:vAlign w:val="bottom"/>
          </w:tcPr>
          <w:p w14:paraId="7A7E76C1" w14:textId="481D2669"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sz w:val="26"/>
                <w:szCs w:val="26"/>
              </w:rPr>
              <w:t xml:space="preserve">Cash </w:t>
            </w:r>
            <w:proofErr w:type="spellStart"/>
            <w:r w:rsidRPr="001573BA">
              <w:rPr>
                <w:rFonts w:ascii="CordiaUPC" w:eastAsia="Times New Roman" w:hAnsi="CordiaUPC" w:cs="CordiaUPC"/>
                <w:sz w:val="26"/>
                <w:szCs w:val="26"/>
              </w:rPr>
              <w:t>recei</w:t>
            </w:r>
            <w:r w:rsidR="000C2407" w:rsidRPr="001573BA">
              <w:rPr>
                <w:rFonts w:ascii="CordiaUPC" w:eastAsia="Times New Roman" w:hAnsi="CordiaUPC" w:cs="CordiaUPC"/>
                <w:sz w:val="26"/>
                <w:szCs w:val="26"/>
                <w:lang w:val="en-US" w:bidi="th-TH"/>
              </w:rPr>
              <w:t>ved</w:t>
            </w:r>
            <w:proofErr w:type="spellEnd"/>
            <w:r w:rsidRPr="001573BA">
              <w:rPr>
                <w:rFonts w:ascii="CordiaUPC" w:eastAsia="Times New Roman" w:hAnsi="CordiaUPC" w:cs="CordiaUPC"/>
                <w:sz w:val="26"/>
                <w:szCs w:val="26"/>
              </w:rPr>
              <w:t xml:space="preserve"> on debenture issued</w:t>
            </w:r>
            <w:r w:rsidRPr="001573BA">
              <w:t xml:space="preserve"> </w:t>
            </w:r>
            <w:r w:rsidRPr="001573BA">
              <w:rPr>
                <w:rFonts w:ascii="CordiaUPC" w:eastAsia="Times New Roman" w:hAnsi="CordiaUPC" w:cs="CordiaUPC"/>
                <w:sz w:val="26"/>
                <w:szCs w:val="26"/>
              </w:rPr>
              <w:t>and borrowings</w:t>
            </w:r>
          </w:p>
        </w:tc>
        <w:tc>
          <w:tcPr>
            <w:tcW w:w="1638" w:type="dxa"/>
            <w:tcBorders>
              <w:bottom w:val="nil"/>
            </w:tcBorders>
          </w:tcPr>
          <w:p w14:paraId="609EC4C5" w14:textId="32B4DD3F"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eastAsia="AngsanaNew" w:hAnsi="CordiaUPC" w:cs="CordiaUPC"/>
                <w:sz w:val="26"/>
                <w:szCs w:val="26"/>
                <w:lang w:eastAsia="en-GB"/>
              </w:rPr>
              <w:t>16,435</w:t>
            </w:r>
          </w:p>
        </w:tc>
        <w:tc>
          <w:tcPr>
            <w:tcW w:w="270" w:type="dxa"/>
          </w:tcPr>
          <w:p w14:paraId="45EFA0BE"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14F67770" w14:textId="458228C4"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16,558</w:t>
            </w:r>
          </w:p>
        </w:tc>
      </w:tr>
      <w:tr w:rsidR="006A1D24" w:rsidRPr="001573BA" w14:paraId="11FA9954" w14:textId="77777777" w:rsidTr="003D361F">
        <w:tc>
          <w:tcPr>
            <w:tcW w:w="5724" w:type="dxa"/>
            <w:shd w:val="clear" w:color="auto" w:fill="auto"/>
            <w:vAlign w:val="bottom"/>
          </w:tcPr>
          <w:p w14:paraId="08CC20BA" w14:textId="45A09946"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sz w:val="26"/>
                <w:szCs w:val="26"/>
              </w:rPr>
              <w:t>Cash paid for redemption of debenture</w:t>
            </w:r>
            <w:r w:rsidRPr="001573BA">
              <w:t xml:space="preserve"> </w:t>
            </w:r>
            <w:r w:rsidRPr="001573BA">
              <w:rPr>
                <w:rFonts w:ascii="CordiaUPC" w:eastAsia="Times New Roman" w:hAnsi="CordiaUPC" w:cs="CordiaUPC"/>
                <w:sz w:val="26"/>
                <w:szCs w:val="26"/>
              </w:rPr>
              <w:t>and repayment of borrowings</w:t>
            </w:r>
          </w:p>
        </w:tc>
        <w:tc>
          <w:tcPr>
            <w:tcW w:w="1638" w:type="dxa"/>
          </w:tcPr>
          <w:p w14:paraId="1A103E4A" w14:textId="5F989A3E"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eastAsia="AngsanaNew" w:hAnsi="CordiaUPC" w:cs="CordiaUPC"/>
                <w:sz w:val="26"/>
                <w:szCs w:val="26"/>
                <w:lang w:eastAsia="en-GB"/>
              </w:rPr>
              <w:t>(16,490)</w:t>
            </w:r>
          </w:p>
        </w:tc>
        <w:tc>
          <w:tcPr>
            <w:tcW w:w="270" w:type="dxa"/>
          </w:tcPr>
          <w:p w14:paraId="7C3251A1"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Pr>
          <w:p w14:paraId="317288E5" w14:textId="2D62B6B4" w:rsidR="006A1D24" w:rsidRPr="001573BA" w:rsidRDefault="006A1D24" w:rsidP="006A1D24">
            <w:pPr>
              <w:tabs>
                <w:tab w:val="decimal" w:pos="1294"/>
              </w:tabs>
              <w:spacing w:line="240" w:lineRule="exact"/>
              <w:ind w:left="-113" w:right="-113"/>
              <w:rPr>
                <w:rFonts w:ascii="CordiaUPC" w:hAnsi="CordiaUPC" w:cs="CordiaUPC"/>
                <w:sz w:val="26"/>
                <w:szCs w:val="26"/>
              </w:rPr>
            </w:pPr>
            <w:r w:rsidRPr="001573BA">
              <w:rPr>
                <w:rFonts w:ascii="CordiaUPC" w:hAnsi="CordiaUPC" w:cs="CordiaUPC"/>
                <w:sz w:val="26"/>
                <w:szCs w:val="26"/>
              </w:rPr>
              <w:t>(14,800)</w:t>
            </w:r>
          </w:p>
        </w:tc>
      </w:tr>
      <w:tr w:rsidR="006A1D24" w:rsidRPr="001573BA" w14:paraId="7B08D633" w14:textId="77777777" w:rsidTr="002A1DCF">
        <w:tc>
          <w:tcPr>
            <w:tcW w:w="5724" w:type="dxa"/>
            <w:shd w:val="clear" w:color="auto" w:fill="auto"/>
            <w:vAlign w:val="bottom"/>
          </w:tcPr>
          <w:p w14:paraId="7D7B5FF8" w14:textId="77777777" w:rsidR="006A1D24" w:rsidRPr="001573BA" w:rsidRDefault="006A1D24" w:rsidP="006A1D24">
            <w:pPr>
              <w:spacing w:line="240" w:lineRule="exact"/>
              <w:ind w:right="-29"/>
              <w:rPr>
                <w:rFonts w:ascii="CordiaUPC" w:eastAsia="Times New Roman" w:hAnsi="CordiaUPC" w:cs="CordiaUPC"/>
                <w:b/>
                <w:bCs/>
                <w:sz w:val="26"/>
                <w:szCs w:val="26"/>
              </w:rPr>
            </w:pPr>
            <w:r w:rsidRPr="001573BA">
              <w:rPr>
                <w:rFonts w:ascii="CordiaUPC" w:eastAsia="Times New Roman" w:hAnsi="CordiaUPC" w:cs="CordiaUPC"/>
                <w:b/>
                <w:bCs/>
                <w:sz w:val="26"/>
                <w:szCs w:val="26"/>
              </w:rPr>
              <w:t xml:space="preserve">Net cash provided by </w:t>
            </w:r>
            <w:r w:rsidRPr="001573BA">
              <w:rPr>
                <w:rFonts w:ascii="CordiaUPC" w:eastAsia="Times New Roman" w:hAnsi="CordiaUPC" w:cs="CordiaUPC"/>
                <w:b/>
                <w:bCs/>
                <w:sz w:val="26"/>
                <w:szCs w:val="26"/>
                <w:lang w:val="en-US" w:bidi="th-TH"/>
              </w:rPr>
              <w:t>(</w:t>
            </w:r>
            <w:r w:rsidRPr="001573BA">
              <w:rPr>
                <w:rFonts w:ascii="CordiaUPC" w:eastAsia="Times New Roman" w:hAnsi="CordiaUPC" w:cs="CordiaUPC" w:hint="cs"/>
                <w:b/>
                <w:bCs/>
                <w:sz w:val="26"/>
                <w:szCs w:val="26"/>
              </w:rPr>
              <w:t>used in</w:t>
            </w:r>
            <w:r w:rsidRPr="001573BA">
              <w:rPr>
                <w:rFonts w:ascii="CordiaUPC" w:eastAsia="Times New Roman" w:hAnsi="CordiaUPC" w:cs="CordiaUPC"/>
                <w:b/>
                <w:bCs/>
                <w:sz w:val="26"/>
                <w:szCs w:val="26"/>
              </w:rPr>
              <w:t>) financing activities</w:t>
            </w:r>
          </w:p>
        </w:tc>
        <w:tc>
          <w:tcPr>
            <w:tcW w:w="1638" w:type="dxa"/>
            <w:tcBorders>
              <w:top w:val="single" w:sz="4" w:space="0" w:color="auto"/>
              <w:bottom w:val="single" w:sz="4" w:space="0" w:color="auto"/>
            </w:tcBorders>
          </w:tcPr>
          <w:p w14:paraId="011D96AC" w14:textId="7C622CFD"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r w:rsidRPr="001573BA">
              <w:rPr>
                <w:rFonts w:ascii="CordiaUPC" w:eastAsia="AngsanaNew" w:hAnsi="CordiaUPC" w:cs="CordiaUPC"/>
                <w:b/>
                <w:bCs/>
                <w:sz w:val="26"/>
                <w:szCs w:val="26"/>
                <w:lang w:eastAsia="en-GB"/>
              </w:rPr>
              <w:t>(55)</w:t>
            </w:r>
          </w:p>
        </w:tc>
        <w:tc>
          <w:tcPr>
            <w:tcW w:w="270" w:type="dxa"/>
          </w:tcPr>
          <w:p w14:paraId="6729F569"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single" w:sz="4" w:space="0" w:color="auto"/>
              <w:right w:val="nil"/>
            </w:tcBorders>
          </w:tcPr>
          <w:p w14:paraId="4FB8AE70" w14:textId="3F07E684" w:rsidR="006A1D24" w:rsidRPr="001573BA" w:rsidRDefault="006A1D24" w:rsidP="006A1D24">
            <w:pPr>
              <w:tabs>
                <w:tab w:val="decimal" w:pos="1294"/>
              </w:tabs>
              <w:spacing w:line="240" w:lineRule="exact"/>
              <w:ind w:left="-113" w:right="-113"/>
              <w:rPr>
                <w:rFonts w:ascii="CordiaUPC" w:hAnsi="CordiaUPC" w:cs="CordiaUPC"/>
                <w:b/>
                <w:bCs/>
                <w:sz w:val="26"/>
                <w:szCs w:val="26"/>
              </w:rPr>
            </w:pPr>
            <w:r w:rsidRPr="001573BA">
              <w:rPr>
                <w:rFonts w:ascii="CordiaUPC" w:hAnsi="CordiaUPC" w:cs="CordiaUPC"/>
                <w:b/>
                <w:bCs/>
                <w:sz w:val="26"/>
                <w:szCs w:val="26"/>
              </w:rPr>
              <w:t>1,758</w:t>
            </w:r>
          </w:p>
        </w:tc>
      </w:tr>
      <w:tr w:rsidR="006A1D24" w:rsidRPr="001573BA" w14:paraId="753BC416" w14:textId="77777777" w:rsidTr="00E94AAF">
        <w:tc>
          <w:tcPr>
            <w:tcW w:w="5724" w:type="dxa"/>
            <w:shd w:val="clear" w:color="auto" w:fill="auto"/>
            <w:vAlign w:val="bottom"/>
          </w:tcPr>
          <w:p w14:paraId="1D0E68BA" w14:textId="77777777" w:rsidR="006A1D24" w:rsidRPr="001573BA" w:rsidRDefault="006A1D24" w:rsidP="006A1D24">
            <w:pPr>
              <w:spacing w:line="240" w:lineRule="exact"/>
              <w:ind w:right="-29"/>
              <w:rPr>
                <w:rFonts w:ascii="CordiaUPC" w:eastAsia="Times New Roman" w:hAnsi="CordiaUPC" w:cs="CordiaUPC"/>
                <w:b/>
                <w:bCs/>
                <w:sz w:val="26"/>
                <w:szCs w:val="26"/>
              </w:rPr>
            </w:pPr>
          </w:p>
        </w:tc>
        <w:tc>
          <w:tcPr>
            <w:tcW w:w="1638" w:type="dxa"/>
          </w:tcPr>
          <w:p w14:paraId="4CD46755"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0B8D17D3"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c>
          <w:tcPr>
            <w:tcW w:w="1602" w:type="dxa"/>
          </w:tcPr>
          <w:p w14:paraId="3ED7BB5D"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r>
      <w:tr w:rsidR="006A1D24" w:rsidRPr="001573BA" w14:paraId="2665AE18" w14:textId="77777777" w:rsidTr="00BF6C34">
        <w:tc>
          <w:tcPr>
            <w:tcW w:w="5724" w:type="dxa"/>
            <w:shd w:val="clear" w:color="auto" w:fill="auto"/>
            <w:vAlign w:val="bottom"/>
          </w:tcPr>
          <w:p w14:paraId="10DE7003" w14:textId="7BCF521C" w:rsidR="006A1D24" w:rsidRPr="001573BA" w:rsidRDefault="006A1D24" w:rsidP="006A1D24">
            <w:pPr>
              <w:spacing w:line="240" w:lineRule="exact"/>
              <w:ind w:right="-29"/>
              <w:rPr>
                <w:rFonts w:ascii="CordiaUPC" w:eastAsia="Times New Roman" w:hAnsi="CordiaUPC" w:cs="CordiaUPC"/>
                <w:b/>
                <w:bCs/>
                <w:sz w:val="26"/>
                <w:szCs w:val="26"/>
              </w:rPr>
            </w:pPr>
            <w:r w:rsidRPr="001573BA">
              <w:rPr>
                <w:rFonts w:ascii="CordiaUPC" w:eastAsia="Times New Roman" w:hAnsi="CordiaUPC" w:cs="CordiaUPC" w:hint="cs"/>
                <w:b/>
                <w:bCs/>
                <w:sz w:val="26"/>
                <w:szCs w:val="26"/>
              </w:rPr>
              <w:t xml:space="preserve">Net </w:t>
            </w:r>
            <w:r w:rsidRPr="001573BA">
              <w:rPr>
                <w:rFonts w:ascii="CordiaUPC" w:eastAsia="Times New Roman" w:hAnsi="CordiaUPC" w:cs="CordiaUPC"/>
                <w:b/>
                <w:bCs/>
                <w:sz w:val="26"/>
                <w:szCs w:val="26"/>
                <w:lang w:val="en-US"/>
              </w:rPr>
              <w:t>in</w:t>
            </w:r>
            <w:r w:rsidRPr="001573BA">
              <w:rPr>
                <w:rFonts w:ascii="CordiaUPC" w:eastAsia="Times New Roman" w:hAnsi="CordiaUPC" w:cs="CordiaUPC"/>
                <w:b/>
                <w:bCs/>
                <w:sz w:val="26"/>
                <w:szCs w:val="26"/>
              </w:rPr>
              <w:t>crease</w:t>
            </w:r>
            <w:r w:rsidRPr="001573BA">
              <w:rPr>
                <w:rFonts w:ascii="CordiaUPC" w:eastAsia="Times New Roman" w:hAnsi="CordiaUPC" w:cs="CordiaUPC" w:hint="cs"/>
                <w:b/>
                <w:bCs/>
                <w:sz w:val="26"/>
                <w:szCs w:val="26"/>
              </w:rPr>
              <w:t xml:space="preserve"> </w:t>
            </w:r>
            <w:r w:rsidR="00326F86" w:rsidRPr="001573BA">
              <w:rPr>
                <w:rFonts w:ascii="CordiaUPC" w:eastAsia="Times New Roman" w:hAnsi="CordiaUPC" w:cs="CordiaUPC"/>
                <w:b/>
                <w:bCs/>
                <w:sz w:val="26"/>
                <w:szCs w:val="26"/>
                <w:lang w:val="en-US" w:bidi="th-TH"/>
              </w:rPr>
              <w:t>(decrease)</w:t>
            </w:r>
            <w:r w:rsidR="00326F86" w:rsidRPr="001573BA">
              <w:rPr>
                <w:rFonts w:ascii="CordiaUPC" w:eastAsia="Times New Roman" w:hAnsi="CordiaUPC" w:cs="CordiaUPC"/>
                <w:b/>
                <w:bCs/>
                <w:i/>
                <w:iCs/>
                <w:sz w:val="26"/>
                <w:szCs w:val="26"/>
                <w:lang w:val="en-US" w:bidi="th-TH"/>
              </w:rPr>
              <w:t xml:space="preserve"> </w:t>
            </w:r>
            <w:r w:rsidRPr="001573BA">
              <w:rPr>
                <w:rFonts w:ascii="CordiaUPC" w:eastAsia="Times New Roman" w:hAnsi="CordiaUPC" w:cs="CordiaUPC" w:hint="cs"/>
                <w:b/>
                <w:bCs/>
                <w:sz w:val="26"/>
                <w:szCs w:val="26"/>
              </w:rPr>
              <w:t>in cash</w:t>
            </w:r>
          </w:p>
        </w:tc>
        <w:tc>
          <w:tcPr>
            <w:tcW w:w="1638" w:type="dxa"/>
            <w:tcBorders>
              <w:bottom w:val="nil"/>
            </w:tcBorders>
            <w:vAlign w:val="bottom"/>
          </w:tcPr>
          <w:p w14:paraId="407BEBD8" w14:textId="4FCE10F0"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r w:rsidRPr="001573BA">
              <w:rPr>
                <w:rFonts w:ascii="CordiaUPC" w:eastAsia="AngsanaNew" w:hAnsi="CordiaUPC" w:cs="CordiaUPC"/>
                <w:b/>
                <w:bCs/>
                <w:sz w:val="26"/>
                <w:szCs w:val="26"/>
                <w:lang w:eastAsia="en-GB"/>
              </w:rPr>
              <w:t>-</w:t>
            </w:r>
          </w:p>
        </w:tc>
        <w:tc>
          <w:tcPr>
            <w:tcW w:w="270" w:type="dxa"/>
          </w:tcPr>
          <w:p w14:paraId="6D13A59E"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p>
        </w:tc>
        <w:tc>
          <w:tcPr>
            <w:tcW w:w="1602" w:type="dxa"/>
          </w:tcPr>
          <w:p w14:paraId="25C58AAC" w14:textId="289AFCD2"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rPr>
            </w:pPr>
            <w:r w:rsidRPr="001573BA">
              <w:rPr>
                <w:rFonts w:ascii="CordiaUPC" w:eastAsia="Times New Roman" w:hAnsi="CordiaUPC" w:cs="CordiaUPC"/>
                <w:b/>
                <w:bCs/>
                <w:sz w:val="26"/>
                <w:szCs w:val="26"/>
              </w:rPr>
              <w:t>-</w:t>
            </w:r>
          </w:p>
        </w:tc>
      </w:tr>
      <w:tr w:rsidR="006A1D24" w:rsidRPr="001573BA" w14:paraId="6FD53F1A" w14:textId="77777777" w:rsidTr="00BF6C34">
        <w:tc>
          <w:tcPr>
            <w:tcW w:w="5724" w:type="dxa"/>
            <w:shd w:val="clear" w:color="auto" w:fill="auto"/>
          </w:tcPr>
          <w:p w14:paraId="25D49EBE" w14:textId="77777777" w:rsidR="006A1D24" w:rsidRPr="001573BA" w:rsidRDefault="006A1D24" w:rsidP="006A1D24">
            <w:pPr>
              <w:spacing w:line="240" w:lineRule="exact"/>
              <w:ind w:right="-29"/>
              <w:rPr>
                <w:rFonts w:ascii="CordiaUPC" w:eastAsia="Times New Roman" w:hAnsi="CordiaUPC" w:cs="CordiaUPC"/>
                <w:sz w:val="26"/>
                <w:szCs w:val="26"/>
              </w:rPr>
            </w:pPr>
            <w:r w:rsidRPr="001573BA">
              <w:rPr>
                <w:rFonts w:ascii="CordiaUPC" w:eastAsia="Times New Roman" w:hAnsi="CordiaUPC" w:cs="CordiaUPC" w:hint="cs"/>
                <w:sz w:val="26"/>
                <w:szCs w:val="26"/>
              </w:rPr>
              <w:t xml:space="preserve">Cash </w:t>
            </w:r>
            <w:proofErr w:type="gramStart"/>
            <w:r w:rsidRPr="001573BA">
              <w:rPr>
                <w:rFonts w:ascii="CordiaUPC" w:eastAsia="Times New Roman" w:hAnsi="CordiaUPC" w:cs="CordiaUPC" w:hint="cs"/>
                <w:sz w:val="26"/>
                <w:szCs w:val="26"/>
              </w:rPr>
              <w:t>at</w:t>
            </w:r>
            <w:proofErr w:type="gramEnd"/>
            <w:r w:rsidRPr="001573BA">
              <w:rPr>
                <w:rFonts w:ascii="CordiaUPC" w:eastAsia="Times New Roman" w:hAnsi="CordiaUPC" w:cs="CordiaUPC" w:hint="cs"/>
                <w:sz w:val="26"/>
                <w:szCs w:val="26"/>
              </w:rPr>
              <w:t xml:space="preserve"> 1 January </w:t>
            </w:r>
          </w:p>
        </w:tc>
        <w:tc>
          <w:tcPr>
            <w:tcW w:w="1638" w:type="dxa"/>
            <w:tcBorders>
              <w:bottom w:val="single" w:sz="4" w:space="0" w:color="auto"/>
            </w:tcBorders>
            <w:vAlign w:val="bottom"/>
          </w:tcPr>
          <w:p w14:paraId="68DAB890" w14:textId="2F6C968A"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eastAsia="AngsanaNew" w:hAnsi="CordiaUPC" w:cs="CordiaUPC"/>
                <w:sz w:val="26"/>
                <w:szCs w:val="26"/>
                <w:lang w:eastAsia="en-GB"/>
              </w:rPr>
              <w:t>-</w:t>
            </w:r>
          </w:p>
        </w:tc>
        <w:tc>
          <w:tcPr>
            <w:tcW w:w="270" w:type="dxa"/>
          </w:tcPr>
          <w:p w14:paraId="29E7487A" w14:textId="77777777"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tcPr>
          <w:p w14:paraId="28D433D5" w14:textId="5CE1DE94" w:rsidR="006A1D24" w:rsidRPr="001573BA" w:rsidRDefault="006A1D24" w:rsidP="006A1D24">
            <w:pPr>
              <w:tabs>
                <w:tab w:val="decimal" w:pos="1294"/>
              </w:tabs>
              <w:spacing w:line="240" w:lineRule="exact"/>
              <w:ind w:left="-113" w:right="-113"/>
              <w:rPr>
                <w:rFonts w:ascii="CordiaUPC" w:eastAsia="Times New Roman" w:hAnsi="CordiaUPC" w:cs="CordiaUPC"/>
                <w:sz w:val="26"/>
                <w:szCs w:val="26"/>
              </w:rPr>
            </w:pPr>
            <w:r w:rsidRPr="001573BA">
              <w:rPr>
                <w:rFonts w:ascii="CordiaUPC" w:eastAsia="Times New Roman" w:hAnsi="CordiaUPC" w:cs="CordiaUPC"/>
                <w:sz w:val="26"/>
                <w:szCs w:val="26"/>
              </w:rPr>
              <w:t>-</w:t>
            </w:r>
          </w:p>
        </w:tc>
      </w:tr>
      <w:tr w:rsidR="006A1D24" w:rsidRPr="001573BA" w14:paraId="1541386D" w14:textId="77777777" w:rsidTr="00BF6C34">
        <w:tc>
          <w:tcPr>
            <w:tcW w:w="5724" w:type="dxa"/>
            <w:shd w:val="clear" w:color="auto" w:fill="auto"/>
          </w:tcPr>
          <w:p w14:paraId="62E2C8A5" w14:textId="4D55848D" w:rsidR="006A1D24" w:rsidRPr="001573BA" w:rsidRDefault="006A1D24" w:rsidP="006A1D24">
            <w:pPr>
              <w:spacing w:line="240" w:lineRule="exact"/>
              <w:ind w:right="-29"/>
              <w:rPr>
                <w:rFonts w:ascii="CordiaUPC" w:eastAsia="Times New Roman" w:hAnsi="CordiaUPC" w:cs="CordiaUPC"/>
                <w:b/>
                <w:bCs/>
                <w:sz w:val="26"/>
                <w:szCs w:val="26"/>
                <w:lang w:val="en-US"/>
              </w:rPr>
            </w:pPr>
            <w:r w:rsidRPr="001573BA">
              <w:rPr>
                <w:rFonts w:ascii="CordiaUPC" w:eastAsia="Times New Roman" w:hAnsi="CordiaUPC" w:cs="CordiaUPC" w:hint="cs"/>
                <w:b/>
                <w:bCs/>
                <w:sz w:val="26"/>
                <w:szCs w:val="26"/>
              </w:rPr>
              <w:t xml:space="preserve">Cash </w:t>
            </w:r>
            <w:proofErr w:type="gramStart"/>
            <w:r w:rsidRPr="001573BA">
              <w:rPr>
                <w:rFonts w:ascii="CordiaUPC" w:eastAsia="Times New Roman" w:hAnsi="CordiaUPC" w:cs="CordiaUPC" w:hint="cs"/>
                <w:b/>
                <w:bCs/>
                <w:sz w:val="26"/>
                <w:szCs w:val="26"/>
              </w:rPr>
              <w:t>at</w:t>
            </w:r>
            <w:proofErr w:type="gramEnd"/>
            <w:r w:rsidRPr="001573BA">
              <w:rPr>
                <w:rFonts w:ascii="CordiaUPC" w:eastAsia="Times New Roman" w:hAnsi="CordiaUPC" w:cs="CordiaUPC" w:hint="cs"/>
                <w:b/>
                <w:bCs/>
                <w:sz w:val="26"/>
                <w:szCs w:val="26"/>
              </w:rPr>
              <w:t xml:space="preserve"> </w:t>
            </w:r>
            <w:r w:rsidRPr="001573BA">
              <w:rPr>
                <w:rFonts w:ascii="CordiaUPC" w:eastAsia="Times New Roman" w:hAnsi="CordiaUPC" w:cs="CordiaUPC"/>
                <w:b/>
                <w:bCs/>
                <w:sz w:val="26"/>
                <w:szCs w:val="26"/>
              </w:rPr>
              <w:t>31 December</w:t>
            </w:r>
          </w:p>
        </w:tc>
        <w:tc>
          <w:tcPr>
            <w:tcW w:w="1638" w:type="dxa"/>
            <w:tcBorders>
              <w:top w:val="single" w:sz="4" w:space="0" w:color="auto"/>
              <w:bottom w:val="double" w:sz="4" w:space="0" w:color="auto"/>
            </w:tcBorders>
            <w:vAlign w:val="bottom"/>
          </w:tcPr>
          <w:p w14:paraId="31385A0D" w14:textId="73D7ED51"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cs/>
                <w:lang w:bidi="th-TH"/>
              </w:rPr>
            </w:pPr>
            <w:r w:rsidRPr="001573BA">
              <w:rPr>
                <w:rFonts w:ascii="CordiaUPC" w:eastAsia="AngsanaNew" w:hAnsi="CordiaUPC" w:cs="CordiaUPC"/>
                <w:b/>
                <w:bCs/>
                <w:sz w:val="26"/>
                <w:szCs w:val="26"/>
                <w:lang w:eastAsia="en-GB"/>
              </w:rPr>
              <w:t>-</w:t>
            </w:r>
          </w:p>
        </w:tc>
        <w:tc>
          <w:tcPr>
            <w:tcW w:w="270" w:type="dxa"/>
          </w:tcPr>
          <w:p w14:paraId="59E38514" w14:textId="77777777"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cs/>
                <w:lang w:bidi="th-TH"/>
              </w:rPr>
            </w:pPr>
          </w:p>
        </w:tc>
        <w:tc>
          <w:tcPr>
            <w:tcW w:w="1602" w:type="dxa"/>
            <w:tcBorders>
              <w:top w:val="single" w:sz="4" w:space="0" w:color="auto"/>
              <w:bottom w:val="double" w:sz="4" w:space="0" w:color="auto"/>
            </w:tcBorders>
          </w:tcPr>
          <w:p w14:paraId="087540BD" w14:textId="6024A8E2" w:rsidR="006A1D24" w:rsidRPr="001573BA" w:rsidRDefault="006A1D24" w:rsidP="006A1D24">
            <w:pPr>
              <w:tabs>
                <w:tab w:val="decimal" w:pos="1294"/>
              </w:tabs>
              <w:spacing w:line="240" w:lineRule="exact"/>
              <w:ind w:left="-113" w:right="-113"/>
              <w:rPr>
                <w:rFonts w:ascii="CordiaUPC" w:eastAsia="Times New Roman" w:hAnsi="CordiaUPC" w:cs="CordiaUPC"/>
                <w:b/>
                <w:bCs/>
                <w:sz w:val="26"/>
                <w:szCs w:val="26"/>
                <w:cs/>
                <w:lang w:bidi="th-TH"/>
              </w:rPr>
            </w:pPr>
            <w:r w:rsidRPr="001573BA">
              <w:rPr>
                <w:rFonts w:ascii="CordiaUPC" w:eastAsia="Times New Roman" w:hAnsi="CordiaUPC" w:cs="CordiaUPC"/>
                <w:b/>
                <w:bCs/>
                <w:sz w:val="26"/>
                <w:szCs w:val="26"/>
                <w:lang w:bidi="th-TH"/>
              </w:rPr>
              <w:t>-</w:t>
            </w:r>
          </w:p>
        </w:tc>
      </w:tr>
    </w:tbl>
    <w:p w14:paraId="72D2AF44" w14:textId="179AC70E" w:rsidR="001C7C42" w:rsidRPr="001573BA" w:rsidRDefault="001C7C42" w:rsidP="001C09F9">
      <w:pPr>
        <w:autoSpaceDE w:val="0"/>
        <w:autoSpaceDN w:val="0"/>
        <w:spacing w:line="240" w:lineRule="exact"/>
        <w:rPr>
          <w:rFonts w:ascii="CordiaUPC" w:hAnsi="CordiaUPC" w:cs="CordiaUPC"/>
          <w:sz w:val="10"/>
          <w:szCs w:val="10"/>
          <w:lang w:bidi="th-TH"/>
        </w:rPr>
      </w:pPr>
    </w:p>
    <w:p w14:paraId="5FC1D224" w14:textId="77777777" w:rsidR="003D361F" w:rsidRPr="001573BA" w:rsidRDefault="003D361F">
      <w:pPr>
        <w:spacing w:line="240" w:lineRule="auto"/>
        <w:rPr>
          <w:rFonts w:ascii="CordiaUPC" w:hAnsi="CordiaUPC" w:cs="CordiaUPC"/>
          <w:b/>
          <w:bCs/>
          <w:sz w:val="28"/>
          <w:szCs w:val="28"/>
        </w:rPr>
      </w:pPr>
      <w:r w:rsidRPr="001573BA">
        <w:rPr>
          <w:rFonts w:ascii="CordiaUPC" w:hAnsi="CordiaUPC" w:cs="CordiaUPC"/>
          <w:b/>
          <w:bCs/>
          <w:sz w:val="28"/>
          <w:szCs w:val="28"/>
        </w:rPr>
        <w:br w:type="page"/>
      </w:r>
    </w:p>
    <w:bookmarkEnd w:id="14"/>
    <w:p w14:paraId="088034A6" w14:textId="2CBA5424" w:rsidR="00C33B5B" w:rsidRPr="001573BA" w:rsidRDefault="00501E3E" w:rsidP="00102F67">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hint="cs"/>
          <w:i w:val="0"/>
          <w:iCs/>
          <w:sz w:val="28"/>
          <w:szCs w:val="28"/>
        </w:rPr>
        <w:lastRenderedPageBreak/>
        <w:t>1</w:t>
      </w:r>
      <w:r w:rsidR="008572DE" w:rsidRPr="001573BA">
        <w:rPr>
          <w:rFonts w:ascii="CordiaUPC" w:hAnsi="CordiaUPC" w:cs="CordiaUPC"/>
          <w:i w:val="0"/>
          <w:iCs/>
          <w:sz w:val="28"/>
          <w:szCs w:val="28"/>
        </w:rPr>
        <w:t>4</w:t>
      </w:r>
      <w:r w:rsidR="00207257" w:rsidRPr="001573BA">
        <w:rPr>
          <w:rFonts w:ascii="CordiaUPC" w:hAnsi="CordiaUPC" w:cs="CordiaUPC" w:hint="cs"/>
          <w:i w:val="0"/>
          <w:iCs/>
          <w:sz w:val="28"/>
          <w:szCs w:val="28"/>
        </w:rPr>
        <w:tab/>
      </w:r>
      <w:r w:rsidR="00993406" w:rsidRPr="001573BA">
        <w:rPr>
          <w:rFonts w:ascii="CordiaUPC" w:hAnsi="CordiaUPC" w:cs="CordiaUPC" w:hint="cs"/>
          <w:i w:val="0"/>
          <w:iCs/>
          <w:sz w:val="28"/>
          <w:szCs w:val="28"/>
        </w:rPr>
        <w:t xml:space="preserve">Loans </w:t>
      </w:r>
      <w:r w:rsidR="00311462" w:rsidRPr="001573BA">
        <w:rPr>
          <w:rFonts w:ascii="CordiaUPC" w:hAnsi="CordiaUPC" w:cs="CordiaUPC" w:hint="cs"/>
          <w:i w:val="0"/>
          <w:iCs/>
          <w:sz w:val="28"/>
          <w:szCs w:val="28"/>
        </w:rPr>
        <w:t xml:space="preserve">to customers </w:t>
      </w:r>
      <w:r w:rsidR="00993406" w:rsidRPr="001573BA">
        <w:rPr>
          <w:rFonts w:ascii="CordiaUPC" w:hAnsi="CordiaUPC" w:cs="CordiaUPC" w:hint="cs"/>
          <w:i w:val="0"/>
          <w:iCs/>
          <w:sz w:val="28"/>
          <w:szCs w:val="28"/>
        </w:rPr>
        <w:t>and accrued interest receivable</w:t>
      </w:r>
      <w:r w:rsidR="0090311F" w:rsidRPr="001573BA">
        <w:rPr>
          <w:rFonts w:ascii="CordiaUPC" w:hAnsi="CordiaUPC" w:cs="CordiaUPC" w:hint="cs"/>
          <w:i w:val="0"/>
          <w:iCs/>
          <w:sz w:val="28"/>
          <w:szCs w:val="28"/>
        </w:rPr>
        <w:t>s</w:t>
      </w:r>
      <w:r w:rsidR="00984FC4" w:rsidRPr="001573BA">
        <w:rPr>
          <w:rFonts w:ascii="CordiaUPC" w:hAnsi="CordiaUPC" w:cs="CordiaUPC" w:hint="cs"/>
          <w:i w:val="0"/>
          <w:iCs/>
          <w:sz w:val="28"/>
          <w:szCs w:val="28"/>
        </w:rPr>
        <w:t>, net</w:t>
      </w:r>
    </w:p>
    <w:p w14:paraId="5EC91066" w14:textId="77777777" w:rsidR="00B05DAD" w:rsidRPr="001573BA" w:rsidRDefault="00B05DAD" w:rsidP="00B05DAD">
      <w:pPr>
        <w:autoSpaceDE w:val="0"/>
        <w:autoSpaceDN w:val="0"/>
        <w:adjustRightInd w:val="0"/>
        <w:spacing w:line="240" w:lineRule="exact"/>
        <w:ind w:left="562"/>
        <w:jc w:val="thaiDistribute"/>
        <w:rPr>
          <w:rFonts w:ascii="CordiaUPC" w:hAnsi="CordiaUPC" w:cs="CordiaUPC"/>
          <w:sz w:val="26"/>
          <w:szCs w:val="26"/>
        </w:rPr>
      </w:pPr>
    </w:p>
    <w:p w14:paraId="62870B2B" w14:textId="7B807AA6" w:rsidR="00B05DAD" w:rsidRPr="001573BA" w:rsidRDefault="00B05DAD" w:rsidP="00B05DAD">
      <w:pPr>
        <w:spacing w:line="240" w:lineRule="exact"/>
        <w:ind w:left="547" w:right="14" w:hanging="547"/>
        <w:jc w:val="thaiDistribute"/>
        <w:rPr>
          <w:rFonts w:ascii="CordiaUPC" w:hAnsi="CordiaUPC" w:cs="CordiaUPC"/>
          <w:b/>
          <w:bCs/>
          <w:sz w:val="26"/>
          <w:szCs w:val="26"/>
          <w:lang w:val="en-US"/>
        </w:rPr>
      </w:pPr>
      <w:r w:rsidRPr="001573BA">
        <w:rPr>
          <w:rFonts w:ascii="CordiaUPC" w:hAnsi="CordiaUPC" w:cs="CordiaUPC"/>
          <w:b/>
          <w:bCs/>
          <w:sz w:val="26"/>
          <w:szCs w:val="26"/>
          <w:lang w:val="en-US" w:bidi="th-TH"/>
        </w:rPr>
        <w:t>1</w:t>
      </w:r>
      <w:r w:rsidR="008572DE" w:rsidRPr="001573BA">
        <w:rPr>
          <w:rFonts w:ascii="CordiaUPC" w:hAnsi="CordiaUPC" w:cs="CordiaUPC"/>
          <w:b/>
          <w:bCs/>
          <w:sz w:val="26"/>
          <w:szCs w:val="26"/>
          <w:lang w:val="en-US" w:bidi="th-TH"/>
        </w:rPr>
        <w:t>4</w:t>
      </w:r>
      <w:r w:rsidRPr="001573BA">
        <w:rPr>
          <w:rFonts w:ascii="CordiaUPC" w:hAnsi="CordiaUPC" w:cs="CordiaUPC" w:hint="cs"/>
          <w:b/>
          <w:bCs/>
          <w:sz w:val="26"/>
          <w:szCs w:val="26"/>
        </w:rPr>
        <w:t>.1</w:t>
      </w:r>
      <w:r w:rsidRPr="001573BA">
        <w:rPr>
          <w:rFonts w:ascii="CordiaUPC" w:hAnsi="CordiaUPC" w:cs="CordiaUPC" w:hint="cs"/>
          <w:b/>
          <w:bCs/>
          <w:sz w:val="26"/>
          <w:szCs w:val="26"/>
        </w:rPr>
        <w:tab/>
        <w:t xml:space="preserve">Classified by </w:t>
      </w:r>
      <w:r w:rsidRPr="001573BA">
        <w:rPr>
          <w:rFonts w:ascii="CordiaUPC" w:hAnsi="CordiaUPC" w:cs="CordiaUPC" w:hint="cs"/>
          <w:b/>
          <w:bCs/>
          <w:sz w:val="26"/>
          <w:szCs w:val="26"/>
          <w:lang w:val="en-US"/>
        </w:rPr>
        <w:t xml:space="preserve">loan </w:t>
      </w:r>
      <w:proofErr w:type="gramStart"/>
      <w:r w:rsidRPr="001573BA">
        <w:rPr>
          <w:rFonts w:ascii="CordiaUPC" w:hAnsi="CordiaUPC" w:cs="CordiaUPC" w:hint="cs"/>
          <w:b/>
          <w:bCs/>
          <w:sz w:val="26"/>
          <w:szCs w:val="26"/>
          <w:lang w:val="en-US"/>
        </w:rPr>
        <w:t>type</w:t>
      </w:r>
      <w:proofErr w:type="gramEnd"/>
    </w:p>
    <w:p w14:paraId="76C5C6E0" w14:textId="77777777" w:rsidR="00EA5298" w:rsidRPr="001573BA" w:rsidRDefault="00EA5298" w:rsidP="00EA5298">
      <w:pPr>
        <w:spacing w:line="240" w:lineRule="exact"/>
        <w:ind w:right="14"/>
        <w:jc w:val="thaiDistribute"/>
        <w:rPr>
          <w:rFonts w:ascii="CordiaUPC" w:hAnsi="CordiaUPC" w:cs="CordiaUPC"/>
          <w:b/>
          <w:bCs/>
          <w:sz w:val="26"/>
          <w:szCs w:val="26"/>
          <w:lang w:val="en-US"/>
        </w:rPr>
      </w:pPr>
    </w:p>
    <w:tbl>
      <w:tblPr>
        <w:tblW w:w="9130" w:type="dxa"/>
        <w:tblInd w:w="448" w:type="dxa"/>
        <w:tblLayout w:type="fixed"/>
        <w:tblLook w:val="04A0" w:firstRow="1" w:lastRow="0" w:firstColumn="1" w:lastColumn="0" w:noHBand="0" w:noVBand="1"/>
      </w:tblPr>
      <w:tblGrid>
        <w:gridCol w:w="3330"/>
        <w:gridCol w:w="1260"/>
        <w:gridCol w:w="236"/>
        <w:gridCol w:w="1294"/>
        <w:gridCol w:w="270"/>
        <w:gridCol w:w="1243"/>
        <w:gridCol w:w="238"/>
        <w:gridCol w:w="1259"/>
      </w:tblGrid>
      <w:tr w:rsidR="00EA5298" w:rsidRPr="001573BA" w14:paraId="68CE4247" w14:textId="77777777" w:rsidTr="00671703">
        <w:tc>
          <w:tcPr>
            <w:tcW w:w="3330" w:type="dxa"/>
          </w:tcPr>
          <w:p w14:paraId="1C6B7BD5" w14:textId="77777777" w:rsidR="00EA5298" w:rsidRPr="001573BA"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627A68FA" w14:textId="77777777" w:rsidR="00EA5298" w:rsidRPr="001573BA"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Consolidated</w:t>
            </w:r>
          </w:p>
        </w:tc>
        <w:tc>
          <w:tcPr>
            <w:tcW w:w="270" w:type="dxa"/>
          </w:tcPr>
          <w:p w14:paraId="0D1A2D6B" w14:textId="77777777" w:rsidR="00EA5298" w:rsidRPr="001573BA" w:rsidRDefault="00EA5298" w:rsidP="005E3D05">
            <w:pPr>
              <w:spacing w:line="240" w:lineRule="exact"/>
              <w:rPr>
                <w:rFonts w:ascii="CordiaUPC" w:eastAsia="Times New Roman" w:hAnsi="CordiaUPC" w:cs="CordiaUPC"/>
                <w:b/>
                <w:bCs/>
                <w:sz w:val="26"/>
                <w:szCs w:val="26"/>
                <w:lang w:eastAsia="zh-CN"/>
              </w:rPr>
            </w:pPr>
          </w:p>
        </w:tc>
        <w:tc>
          <w:tcPr>
            <w:tcW w:w="2740" w:type="dxa"/>
            <w:gridSpan w:val="3"/>
            <w:hideMark/>
          </w:tcPr>
          <w:p w14:paraId="404D193E" w14:textId="77777777" w:rsidR="00EA5298" w:rsidRPr="001573BA" w:rsidRDefault="00EA5298" w:rsidP="005E3D05">
            <w:pPr>
              <w:spacing w:line="240" w:lineRule="exact"/>
              <w:jc w:val="center"/>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Bank only</w:t>
            </w:r>
          </w:p>
        </w:tc>
      </w:tr>
      <w:tr w:rsidR="00EA5298" w:rsidRPr="001573BA" w14:paraId="59011567" w14:textId="77777777" w:rsidTr="00671703">
        <w:tc>
          <w:tcPr>
            <w:tcW w:w="3330" w:type="dxa"/>
          </w:tcPr>
          <w:p w14:paraId="5CC278B6" w14:textId="77777777" w:rsidR="00EA5298" w:rsidRPr="001573BA" w:rsidRDefault="00EA5298" w:rsidP="005E3D05">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2B9DC18C" w14:textId="77777777" w:rsidR="00EA5298" w:rsidRPr="001573BA" w:rsidRDefault="00EA5298" w:rsidP="005E3D05">
            <w:pPr>
              <w:suppressAutoHyphens/>
              <w:spacing w:line="240" w:lineRule="exact"/>
              <w:ind w:left="-106" w:right="-107"/>
              <w:jc w:val="center"/>
              <w:rPr>
                <w:rFonts w:ascii="CordiaUPC" w:eastAsia="Times New Roman" w:hAnsi="CordiaUPC" w:cs="CordiaUPC"/>
                <w:sz w:val="26"/>
                <w:szCs w:val="26"/>
                <w:lang w:eastAsia="zh-CN" w:bidi="th-TH"/>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4</w:t>
            </w:r>
          </w:p>
        </w:tc>
        <w:tc>
          <w:tcPr>
            <w:tcW w:w="236" w:type="dxa"/>
          </w:tcPr>
          <w:p w14:paraId="5E16F31F" w14:textId="77777777" w:rsidR="00EA5298" w:rsidRPr="001573BA"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3179CF3E" w14:textId="77777777" w:rsidR="00EA5298" w:rsidRPr="001573BA" w:rsidRDefault="00EA5298" w:rsidP="005E3D05">
            <w:pPr>
              <w:suppressAutoHyphens/>
              <w:spacing w:line="240" w:lineRule="exact"/>
              <w:ind w:left="-175" w:right="-120"/>
              <w:jc w:val="center"/>
              <w:rPr>
                <w:rFonts w:ascii="CordiaUPC" w:eastAsia="Times New Roman" w:hAnsi="CordiaUPC" w:cs="CordiaUPC"/>
                <w:sz w:val="26"/>
                <w:szCs w:val="26"/>
                <w:lang w:eastAsia="zh-CN" w:bidi="th-TH"/>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3</w:t>
            </w:r>
          </w:p>
        </w:tc>
        <w:tc>
          <w:tcPr>
            <w:tcW w:w="270" w:type="dxa"/>
          </w:tcPr>
          <w:p w14:paraId="29105557" w14:textId="77777777" w:rsidR="00EA5298" w:rsidRPr="001573BA" w:rsidRDefault="00EA5298" w:rsidP="005E3D05">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72A6BFF2" w14:textId="77777777" w:rsidR="00EA5298" w:rsidRPr="001573BA" w:rsidRDefault="00EA5298" w:rsidP="005E3D05">
            <w:pPr>
              <w:suppressAutoHyphens/>
              <w:spacing w:line="240" w:lineRule="exact"/>
              <w:ind w:left="-175" w:right="-120"/>
              <w:jc w:val="center"/>
              <w:rPr>
                <w:rFonts w:ascii="CordiaUPC" w:eastAsia="Times New Roman" w:hAnsi="CordiaUPC" w:cs="CordiaUPC"/>
                <w:sz w:val="26"/>
                <w:szCs w:val="26"/>
                <w:lang w:eastAsia="zh-CN" w:bidi="th-TH"/>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4</w:t>
            </w:r>
          </w:p>
        </w:tc>
        <w:tc>
          <w:tcPr>
            <w:tcW w:w="238" w:type="dxa"/>
          </w:tcPr>
          <w:p w14:paraId="021EA2D9" w14:textId="77777777" w:rsidR="00EA5298" w:rsidRPr="001573BA" w:rsidRDefault="00EA5298" w:rsidP="005E3D05">
            <w:pPr>
              <w:suppressAutoHyphens/>
              <w:spacing w:line="240" w:lineRule="exact"/>
              <w:ind w:left="-175" w:right="-120"/>
              <w:jc w:val="center"/>
              <w:rPr>
                <w:rFonts w:ascii="CordiaUPC" w:eastAsia="Times New Roman" w:hAnsi="CordiaUPC" w:cs="CordiaUPC"/>
                <w:sz w:val="26"/>
                <w:szCs w:val="26"/>
                <w:lang w:eastAsia="zh-CN"/>
              </w:rPr>
            </w:pPr>
          </w:p>
        </w:tc>
        <w:tc>
          <w:tcPr>
            <w:tcW w:w="1259" w:type="dxa"/>
          </w:tcPr>
          <w:p w14:paraId="6C5A2317" w14:textId="77777777" w:rsidR="00EA5298" w:rsidRPr="001573BA" w:rsidRDefault="00EA5298" w:rsidP="005E3D05">
            <w:pPr>
              <w:suppressAutoHyphens/>
              <w:spacing w:line="240" w:lineRule="exact"/>
              <w:ind w:left="-175" w:right="-120"/>
              <w:jc w:val="center"/>
              <w:rPr>
                <w:rFonts w:ascii="CordiaUPC" w:eastAsia="Times New Roman" w:hAnsi="CordiaUPC" w:cs="CordiaUPC"/>
                <w:sz w:val="26"/>
                <w:szCs w:val="26"/>
                <w:lang w:eastAsia="zh-CN" w:bidi="th-TH"/>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3</w:t>
            </w:r>
          </w:p>
        </w:tc>
      </w:tr>
      <w:tr w:rsidR="00EA5298" w:rsidRPr="001573BA" w14:paraId="260EE32D" w14:textId="77777777" w:rsidTr="00671703">
        <w:tc>
          <w:tcPr>
            <w:tcW w:w="3330" w:type="dxa"/>
          </w:tcPr>
          <w:p w14:paraId="199EFE7E" w14:textId="77777777" w:rsidR="00EA5298" w:rsidRPr="001573BA"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00" w:type="dxa"/>
            <w:gridSpan w:val="7"/>
            <w:hideMark/>
          </w:tcPr>
          <w:p w14:paraId="0395D4BC" w14:textId="77777777" w:rsidR="00EA5298" w:rsidRPr="001573BA" w:rsidRDefault="00EA5298" w:rsidP="005E3D05">
            <w:pPr>
              <w:suppressAutoHyphens/>
              <w:spacing w:line="240" w:lineRule="exact"/>
              <w:ind w:right="-29"/>
              <w:jc w:val="center"/>
              <w:rPr>
                <w:rFonts w:ascii="CordiaUPC" w:eastAsia="Times New Roman" w:hAnsi="CordiaUPC" w:cs="CordiaUPC"/>
                <w:i/>
                <w:iCs/>
                <w:sz w:val="26"/>
                <w:szCs w:val="26"/>
                <w:lang w:eastAsia="zh-CN"/>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866392" w:rsidRPr="001573BA" w14:paraId="2FC4B88E" w14:textId="77777777" w:rsidTr="00850645">
        <w:tc>
          <w:tcPr>
            <w:tcW w:w="3330" w:type="dxa"/>
          </w:tcPr>
          <w:p w14:paraId="242DF5A3"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lang w:eastAsia="zh-CN"/>
              </w:rPr>
            </w:pPr>
            <w:r w:rsidRPr="001573BA">
              <w:rPr>
                <w:rFonts w:ascii="CordiaUPC" w:hAnsi="CordiaUPC" w:cs="CordiaUPC" w:hint="cs"/>
                <w:sz w:val="26"/>
                <w:szCs w:val="26"/>
              </w:rPr>
              <w:t>Overdrafts</w:t>
            </w:r>
          </w:p>
        </w:tc>
        <w:tc>
          <w:tcPr>
            <w:tcW w:w="1260" w:type="dxa"/>
          </w:tcPr>
          <w:p w14:paraId="12354236" w14:textId="33D32785" w:rsidR="00866392" w:rsidRPr="001573BA" w:rsidRDefault="00866392" w:rsidP="00866392">
            <w:pPr>
              <w:tabs>
                <w:tab w:val="decimal" w:pos="990"/>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70,213 </w:t>
            </w:r>
          </w:p>
        </w:tc>
        <w:tc>
          <w:tcPr>
            <w:tcW w:w="236" w:type="dxa"/>
            <w:vAlign w:val="bottom"/>
          </w:tcPr>
          <w:p w14:paraId="2039DCD9"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66DA3264" w14:textId="0F2ADEC9" w:rsidR="00866392" w:rsidRPr="001573BA" w:rsidRDefault="00866392" w:rsidP="00866392">
            <w:pPr>
              <w:tabs>
                <w:tab w:val="decimal" w:pos="1063"/>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76,911</w:t>
            </w:r>
          </w:p>
        </w:tc>
        <w:tc>
          <w:tcPr>
            <w:tcW w:w="270" w:type="dxa"/>
            <w:vAlign w:val="bottom"/>
          </w:tcPr>
          <w:p w14:paraId="5BCC240E"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1902559" w14:textId="28820868"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70,213 </w:t>
            </w:r>
          </w:p>
        </w:tc>
        <w:tc>
          <w:tcPr>
            <w:tcW w:w="238" w:type="dxa"/>
            <w:vAlign w:val="bottom"/>
          </w:tcPr>
          <w:p w14:paraId="51F58F43"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5485E590" w14:textId="77777777"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76,911</w:t>
            </w:r>
          </w:p>
        </w:tc>
      </w:tr>
      <w:tr w:rsidR="00866392" w:rsidRPr="001573BA" w14:paraId="1E9BF7E3" w14:textId="77777777" w:rsidTr="00850645">
        <w:tc>
          <w:tcPr>
            <w:tcW w:w="3330" w:type="dxa"/>
          </w:tcPr>
          <w:p w14:paraId="28E8E100"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lang w:eastAsia="zh-CN"/>
              </w:rPr>
            </w:pPr>
            <w:r w:rsidRPr="001573BA">
              <w:rPr>
                <w:rFonts w:ascii="CordiaUPC" w:hAnsi="CordiaUPC" w:cs="CordiaUPC" w:hint="cs"/>
                <w:sz w:val="26"/>
                <w:szCs w:val="26"/>
              </w:rPr>
              <w:t>Loans</w:t>
            </w:r>
          </w:p>
        </w:tc>
        <w:tc>
          <w:tcPr>
            <w:tcW w:w="1260" w:type="dxa"/>
          </w:tcPr>
          <w:p w14:paraId="090C866F" w14:textId="469FE345" w:rsidR="00866392" w:rsidRPr="001573BA" w:rsidRDefault="00866392" w:rsidP="00866392">
            <w:pPr>
              <w:tabs>
                <w:tab w:val="decimal" w:pos="990"/>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652,410 </w:t>
            </w:r>
          </w:p>
        </w:tc>
        <w:tc>
          <w:tcPr>
            <w:tcW w:w="236" w:type="dxa"/>
            <w:vAlign w:val="bottom"/>
          </w:tcPr>
          <w:p w14:paraId="408E041A"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234020A1" w14:textId="2B7C4D16" w:rsidR="00866392" w:rsidRPr="001573BA" w:rsidRDefault="00866392" w:rsidP="00866392">
            <w:pPr>
              <w:tabs>
                <w:tab w:val="decimal" w:pos="1063"/>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680,720</w:t>
            </w:r>
          </w:p>
        </w:tc>
        <w:tc>
          <w:tcPr>
            <w:tcW w:w="270" w:type="dxa"/>
            <w:vAlign w:val="bottom"/>
          </w:tcPr>
          <w:p w14:paraId="6E308964"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5713B76A" w14:textId="1F893E4C"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647,806 </w:t>
            </w:r>
          </w:p>
        </w:tc>
        <w:tc>
          <w:tcPr>
            <w:tcW w:w="238" w:type="dxa"/>
            <w:vAlign w:val="bottom"/>
          </w:tcPr>
          <w:p w14:paraId="2A70418A"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2F8F116B" w14:textId="77777777"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cs/>
                <w:lang w:val="en-US" w:bidi="th-TH"/>
              </w:rPr>
            </w:pPr>
            <w:r w:rsidRPr="001573BA">
              <w:rPr>
                <w:rFonts w:ascii="CordiaUPC" w:hAnsi="CordiaUPC" w:cs="CordiaUPC"/>
                <w:sz w:val="26"/>
                <w:szCs w:val="26"/>
                <w:lang w:val="en-US" w:bidi="th-TH"/>
              </w:rPr>
              <w:t>675,729</w:t>
            </w:r>
          </w:p>
        </w:tc>
      </w:tr>
      <w:tr w:rsidR="00866392" w:rsidRPr="001573BA" w14:paraId="39F0115D" w14:textId="77777777" w:rsidTr="00850645">
        <w:tc>
          <w:tcPr>
            <w:tcW w:w="3330" w:type="dxa"/>
          </w:tcPr>
          <w:p w14:paraId="608173EA"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cs/>
                <w:lang w:eastAsia="zh-CN" w:bidi="th-TH"/>
              </w:rPr>
            </w:pPr>
            <w:r w:rsidRPr="001573BA">
              <w:rPr>
                <w:rFonts w:ascii="CordiaUPC" w:hAnsi="CordiaUPC" w:cs="CordiaUPC" w:hint="cs"/>
                <w:sz w:val="26"/>
                <w:szCs w:val="26"/>
              </w:rPr>
              <w:t>Bills</w:t>
            </w:r>
          </w:p>
        </w:tc>
        <w:tc>
          <w:tcPr>
            <w:tcW w:w="1260" w:type="dxa"/>
          </w:tcPr>
          <w:p w14:paraId="6148B78A" w14:textId="7EDEB29E" w:rsidR="00866392" w:rsidRPr="001573BA" w:rsidRDefault="00866392" w:rsidP="00866392">
            <w:pPr>
              <w:tabs>
                <w:tab w:val="decimal" w:pos="990"/>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155,545 </w:t>
            </w:r>
          </w:p>
        </w:tc>
        <w:tc>
          <w:tcPr>
            <w:tcW w:w="236" w:type="dxa"/>
            <w:vAlign w:val="bottom"/>
          </w:tcPr>
          <w:p w14:paraId="3DB619AD"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0E03D4F2" w14:textId="57AE270D" w:rsidR="00866392" w:rsidRPr="001573BA" w:rsidRDefault="00866392" w:rsidP="00866392">
            <w:pPr>
              <w:tabs>
                <w:tab w:val="decimal" w:pos="1063"/>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159,359</w:t>
            </w:r>
          </w:p>
        </w:tc>
        <w:tc>
          <w:tcPr>
            <w:tcW w:w="270" w:type="dxa"/>
            <w:vAlign w:val="bottom"/>
          </w:tcPr>
          <w:p w14:paraId="440D0C40"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39BBFE7" w14:textId="6F27AC25"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158,395 </w:t>
            </w:r>
          </w:p>
        </w:tc>
        <w:tc>
          <w:tcPr>
            <w:tcW w:w="238" w:type="dxa"/>
            <w:vAlign w:val="bottom"/>
          </w:tcPr>
          <w:p w14:paraId="491DD3CA"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1852C22E" w14:textId="77777777"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159,359</w:t>
            </w:r>
          </w:p>
        </w:tc>
      </w:tr>
      <w:tr w:rsidR="00866392" w:rsidRPr="001573BA" w14:paraId="14C1ECE3" w14:textId="77777777" w:rsidTr="00850645">
        <w:tc>
          <w:tcPr>
            <w:tcW w:w="3330" w:type="dxa"/>
          </w:tcPr>
          <w:p w14:paraId="49D6EE88"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lang w:eastAsia="zh-CN"/>
              </w:rPr>
            </w:pPr>
            <w:r w:rsidRPr="001573BA">
              <w:rPr>
                <w:rFonts w:ascii="CordiaUPC" w:hAnsi="CordiaUPC" w:cs="CordiaUPC" w:hint="cs"/>
                <w:sz w:val="26"/>
                <w:szCs w:val="26"/>
              </w:rPr>
              <w:t>Hire purchase receivables</w:t>
            </w:r>
          </w:p>
        </w:tc>
        <w:tc>
          <w:tcPr>
            <w:tcW w:w="1260" w:type="dxa"/>
          </w:tcPr>
          <w:p w14:paraId="5589B7C3" w14:textId="40774E76" w:rsidR="00866392" w:rsidRPr="001573BA" w:rsidRDefault="00866392" w:rsidP="00866392">
            <w:pPr>
              <w:tabs>
                <w:tab w:val="decimal" w:pos="990"/>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362,214 </w:t>
            </w:r>
          </w:p>
        </w:tc>
        <w:tc>
          <w:tcPr>
            <w:tcW w:w="236" w:type="dxa"/>
            <w:vAlign w:val="bottom"/>
          </w:tcPr>
          <w:p w14:paraId="1F5BA44F"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19BB36D4" w14:textId="3DB8C87E" w:rsidR="00866392" w:rsidRPr="001573BA" w:rsidRDefault="00866392" w:rsidP="00866392">
            <w:pPr>
              <w:tabs>
                <w:tab w:val="decimal" w:pos="1063"/>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410,251</w:t>
            </w:r>
          </w:p>
        </w:tc>
        <w:tc>
          <w:tcPr>
            <w:tcW w:w="270" w:type="dxa"/>
            <w:vAlign w:val="bottom"/>
          </w:tcPr>
          <w:p w14:paraId="3E332B79"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C178D3C" w14:textId="6003ECAB"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362,214 </w:t>
            </w:r>
          </w:p>
        </w:tc>
        <w:tc>
          <w:tcPr>
            <w:tcW w:w="238" w:type="dxa"/>
            <w:vAlign w:val="bottom"/>
          </w:tcPr>
          <w:p w14:paraId="3E920D31"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0410D4D7" w14:textId="77777777"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410,251</w:t>
            </w:r>
          </w:p>
        </w:tc>
      </w:tr>
      <w:tr w:rsidR="00866392" w:rsidRPr="001573BA" w14:paraId="46107444" w14:textId="77777777" w:rsidTr="00850645">
        <w:tc>
          <w:tcPr>
            <w:tcW w:w="3330" w:type="dxa"/>
          </w:tcPr>
          <w:p w14:paraId="6EA97D74"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lang w:eastAsia="zh-CN"/>
              </w:rPr>
            </w:pPr>
            <w:r w:rsidRPr="001573BA">
              <w:rPr>
                <w:rFonts w:ascii="CordiaUPC" w:hAnsi="CordiaUPC" w:cs="CordiaUPC" w:hint="cs"/>
                <w:sz w:val="26"/>
                <w:szCs w:val="26"/>
              </w:rPr>
              <w:t>Finance lease receivables</w:t>
            </w:r>
          </w:p>
        </w:tc>
        <w:tc>
          <w:tcPr>
            <w:tcW w:w="1260" w:type="dxa"/>
          </w:tcPr>
          <w:p w14:paraId="773EC5CC" w14:textId="3C09D078" w:rsidR="00866392" w:rsidRPr="001573BA" w:rsidRDefault="00866392" w:rsidP="00866392">
            <w:pPr>
              <w:tabs>
                <w:tab w:val="decimal" w:pos="990"/>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405 </w:t>
            </w:r>
          </w:p>
        </w:tc>
        <w:tc>
          <w:tcPr>
            <w:tcW w:w="236" w:type="dxa"/>
            <w:vAlign w:val="bottom"/>
          </w:tcPr>
          <w:p w14:paraId="3E370A49"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60927101" w14:textId="3909F358" w:rsidR="00866392" w:rsidRPr="001573BA" w:rsidRDefault="00866392" w:rsidP="00866392">
            <w:pPr>
              <w:tabs>
                <w:tab w:val="decimal" w:pos="1063"/>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663</w:t>
            </w:r>
          </w:p>
        </w:tc>
        <w:tc>
          <w:tcPr>
            <w:tcW w:w="270" w:type="dxa"/>
            <w:vAlign w:val="bottom"/>
          </w:tcPr>
          <w:p w14:paraId="6D060F13"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1C7D3255" w14:textId="119B4540"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 xml:space="preserve">405 </w:t>
            </w:r>
          </w:p>
        </w:tc>
        <w:tc>
          <w:tcPr>
            <w:tcW w:w="238" w:type="dxa"/>
            <w:vAlign w:val="bottom"/>
          </w:tcPr>
          <w:p w14:paraId="0A00A60C"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55EED28E" w14:textId="77777777"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663</w:t>
            </w:r>
          </w:p>
        </w:tc>
      </w:tr>
      <w:tr w:rsidR="00866392" w:rsidRPr="001573BA" w14:paraId="5BEB9426" w14:textId="77777777" w:rsidTr="00671703">
        <w:tc>
          <w:tcPr>
            <w:tcW w:w="3330" w:type="dxa"/>
          </w:tcPr>
          <w:p w14:paraId="00493703"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lang w:eastAsia="zh-CN"/>
              </w:rPr>
            </w:pPr>
            <w:r w:rsidRPr="001573BA">
              <w:rPr>
                <w:rFonts w:ascii="CordiaUPC" w:hAnsi="CordiaUPC" w:cs="CordiaUPC" w:hint="cs"/>
                <w:sz w:val="26"/>
                <w:szCs w:val="26"/>
              </w:rPr>
              <w:t>Others</w:t>
            </w:r>
          </w:p>
        </w:tc>
        <w:tc>
          <w:tcPr>
            <w:tcW w:w="1260" w:type="dxa"/>
            <w:tcBorders>
              <w:bottom w:val="single" w:sz="4" w:space="0" w:color="auto"/>
            </w:tcBorders>
            <w:vAlign w:val="bottom"/>
          </w:tcPr>
          <w:p w14:paraId="13D02D8F" w14:textId="5F8F6FFF" w:rsidR="00866392" w:rsidRPr="001573BA" w:rsidRDefault="00866392" w:rsidP="00866392">
            <w:pPr>
              <w:tabs>
                <w:tab w:val="decimal" w:pos="990"/>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87</w:t>
            </w:r>
          </w:p>
        </w:tc>
        <w:tc>
          <w:tcPr>
            <w:tcW w:w="236" w:type="dxa"/>
            <w:vAlign w:val="bottom"/>
          </w:tcPr>
          <w:p w14:paraId="347074A8"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59383198" w14:textId="6268D704" w:rsidR="00866392" w:rsidRPr="001573BA" w:rsidRDefault="00866392" w:rsidP="00866392">
            <w:pPr>
              <w:tabs>
                <w:tab w:val="decimal" w:pos="1063"/>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60</w:t>
            </w:r>
          </w:p>
        </w:tc>
        <w:tc>
          <w:tcPr>
            <w:tcW w:w="270" w:type="dxa"/>
            <w:vAlign w:val="bottom"/>
          </w:tcPr>
          <w:p w14:paraId="5BD37B18"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5B26309E" w14:textId="0CBC55A9"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87</w:t>
            </w:r>
          </w:p>
        </w:tc>
        <w:tc>
          <w:tcPr>
            <w:tcW w:w="238" w:type="dxa"/>
            <w:vAlign w:val="bottom"/>
          </w:tcPr>
          <w:p w14:paraId="632402A0"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77859D2C" w14:textId="77777777"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60</w:t>
            </w:r>
          </w:p>
        </w:tc>
      </w:tr>
      <w:tr w:rsidR="00866392" w:rsidRPr="001573BA" w14:paraId="266CA271" w14:textId="77777777" w:rsidTr="00671703">
        <w:tc>
          <w:tcPr>
            <w:tcW w:w="3330" w:type="dxa"/>
          </w:tcPr>
          <w:p w14:paraId="779F56AF"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lang w:eastAsia="zh-CN"/>
              </w:rPr>
            </w:pPr>
            <w:r w:rsidRPr="001573BA">
              <w:rPr>
                <w:rFonts w:ascii="CordiaUPC" w:hAnsi="CordiaUPC" w:cs="CordiaUPC" w:hint="cs"/>
                <w:sz w:val="26"/>
                <w:szCs w:val="26"/>
              </w:rPr>
              <w:t xml:space="preserve">Total loans </w:t>
            </w:r>
            <w:r w:rsidRPr="001573BA">
              <w:rPr>
                <w:rFonts w:ascii="CordiaUPC" w:hAnsi="CordiaUPC" w:cs="CordiaUPC" w:hint="cs"/>
                <w:sz w:val="26"/>
                <w:szCs w:val="26"/>
                <w:lang w:val="en-US" w:bidi="th-TH"/>
              </w:rPr>
              <w:t>to customers</w:t>
            </w:r>
          </w:p>
        </w:tc>
        <w:tc>
          <w:tcPr>
            <w:tcW w:w="1260" w:type="dxa"/>
            <w:tcBorders>
              <w:top w:val="single" w:sz="4" w:space="0" w:color="auto"/>
            </w:tcBorders>
            <w:vAlign w:val="bottom"/>
          </w:tcPr>
          <w:p w14:paraId="36CD7275" w14:textId="1CC872C3" w:rsidR="00866392" w:rsidRPr="001573BA" w:rsidRDefault="00866392" w:rsidP="00866392">
            <w:pPr>
              <w:tabs>
                <w:tab w:val="decimal" w:pos="990"/>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1,240,874</w:t>
            </w:r>
          </w:p>
        </w:tc>
        <w:tc>
          <w:tcPr>
            <w:tcW w:w="236" w:type="dxa"/>
            <w:vAlign w:val="bottom"/>
          </w:tcPr>
          <w:p w14:paraId="02ACC827"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398724E2" w14:textId="5EDE4BB1" w:rsidR="00866392" w:rsidRPr="001573BA" w:rsidRDefault="00866392" w:rsidP="00866392">
            <w:pPr>
              <w:tabs>
                <w:tab w:val="decimal" w:pos="1063"/>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1,327,964</w:t>
            </w:r>
          </w:p>
        </w:tc>
        <w:tc>
          <w:tcPr>
            <w:tcW w:w="270" w:type="dxa"/>
            <w:vAlign w:val="bottom"/>
          </w:tcPr>
          <w:p w14:paraId="109ECC19"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370884F8" w14:textId="302EEAB8"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1,239,120</w:t>
            </w:r>
          </w:p>
        </w:tc>
        <w:tc>
          <w:tcPr>
            <w:tcW w:w="238" w:type="dxa"/>
            <w:vAlign w:val="bottom"/>
          </w:tcPr>
          <w:p w14:paraId="5CE1E62C"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tcBorders>
            <w:vAlign w:val="bottom"/>
          </w:tcPr>
          <w:p w14:paraId="61481C25" w14:textId="77777777"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1,322,97</w:t>
            </w:r>
            <w:r w:rsidRPr="001573BA">
              <w:rPr>
                <w:rFonts w:ascii="CordiaUPC" w:hAnsi="CordiaUPC" w:cs="CordiaUPC" w:hint="cs"/>
                <w:sz w:val="26"/>
                <w:szCs w:val="26"/>
                <w:cs/>
                <w:lang w:val="en-US" w:bidi="th-TH"/>
              </w:rPr>
              <w:t>3</w:t>
            </w:r>
          </w:p>
        </w:tc>
      </w:tr>
      <w:tr w:rsidR="00866392" w:rsidRPr="001573BA" w14:paraId="13A6C17C" w14:textId="77777777" w:rsidTr="00671703">
        <w:tc>
          <w:tcPr>
            <w:tcW w:w="3330" w:type="dxa"/>
          </w:tcPr>
          <w:p w14:paraId="30A08B37"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lang w:eastAsia="zh-CN"/>
              </w:rPr>
            </w:pPr>
            <w:r w:rsidRPr="001573BA">
              <w:rPr>
                <w:rFonts w:ascii="CordiaUPC" w:hAnsi="CordiaUPC" w:cs="CordiaUPC" w:hint="cs"/>
                <w:i/>
                <w:iCs/>
                <w:sz w:val="26"/>
                <w:szCs w:val="26"/>
              </w:rPr>
              <w:t xml:space="preserve">Add </w:t>
            </w:r>
            <w:r w:rsidRPr="001573BA">
              <w:rPr>
                <w:rFonts w:ascii="CordiaUPC" w:hAnsi="CordiaUPC" w:cs="CordiaUPC" w:hint="cs"/>
                <w:sz w:val="26"/>
                <w:szCs w:val="26"/>
              </w:rPr>
              <w:t>accrued interest receivables and undue interest incom</w:t>
            </w:r>
            <w:r w:rsidRPr="001573BA">
              <w:rPr>
                <w:rFonts w:ascii="CordiaUPC" w:hAnsi="CordiaUPC" w:cs="CordiaUPC"/>
                <w:sz w:val="26"/>
                <w:szCs w:val="26"/>
              </w:rPr>
              <w:t>e*</w:t>
            </w:r>
          </w:p>
        </w:tc>
        <w:tc>
          <w:tcPr>
            <w:tcW w:w="1260" w:type="dxa"/>
            <w:tcBorders>
              <w:bottom w:val="single" w:sz="4" w:space="0" w:color="auto"/>
            </w:tcBorders>
            <w:vAlign w:val="bottom"/>
          </w:tcPr>
          <w:p w14:paraId="1A097F5F" w14:textId="50E7769C" w:rsidR="00866392" w:rsidRPr="001573BA" w:rsidRDefault="00866392" w:rsidP="00866392">
            <w:pPr>
              <w:tabs>
                <w:tab w:val="decimal" w:pos="990"/>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8,422</w:t>
            </w:r>
          </w:p>
        </w:tc>
        <w:tc>
          <w:tcPr>
            <w:tcW w:w="236" w:type="dxa"/>
            <w:vAlign w:val="bottom"/>
          </w:tcPr>
          <w:p w14:paraId="79681070"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284B89FB" w14:textId="54E78927" w:rsidR="00866392" w:rsidRPr="001573BA" w:rsidRDefault="00866392" w:rsidP="00866392">
            <w:pPr>
              <w:tabs>
                <w:tab w:val="decimal" w:pos="1063"/>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8,674</w:t>
            </w:r>
          </w:p>
        </w:tc>
        <w:tc>
          <w:tcPr>
            <w:tcW w:w="270" w:type="dxa"/>
            <w:vAlign w:val="bottom"/>
          </w:tcPr>
          <w:p w14:paraId="74F92E3C"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66F9BA6" w14:textId="12EF62C6"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cs/>
                <w:lang w:val="en-US" w:bidi="th-TH"/>
              </w:rPr>
            </w:pPr>
            <w:r w:rsidRPr="001573BA">
              <w:rPr>
                <w:rFonts w:ascii="CordiaUPC" w:hAnsi="CordiaUPC" w:cs="CordiaUPC"/>
                <w:sz w:val="26"/>
                <w:szCs w:val="26"/>
                <w:lang w:val="en-US" w:bidi="th-TH"/>
              </w:rPr>
              <w:t>8,420</w:t>
            </w:r>
          </w:p>
        </w:tc>
        <w:tc>
          <w:tcPr>
            <w:tcW w:w="238" w:type="dxa"/>
            <w:vAlign w:val="bottom"/>
          </w:tcPr>
          <w:p w14:paraId="52B2FFDA"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380E3227" w14:textId="77777777"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8,67</w:t>
            </w:r>
            <w:r w:rsidRPr="001573BA">
              <w:rPr>
                <w:rFonts w:ascii="CordiaUPC" w:hAnsi="CordiaUPC" w:cs="CordiaUPC" w:hint="cs"/>
                <w:sz w:val="26"/>
                <w:szCs w:val="26"/>
                <w:cs/>
                <w:lang w:val="en-US" w:bidi="th-TH"/>
              </w:rPr>
              <w:t>4</w:t>
            </w:r>
          </w:p>
        </w:tc>
      </w:tr>
      <w:tr w:rsidR="00866392" w:rsidRPr="001573BA" w14:paraId="0FC17409" w14:textId="77777777" w:rsidTr="00671703">
        <w:tc>
          <w:tcPr>
            <w:tcW w:w="3330" w:type="dxa"/>
          </w:tcPr>
          <w:p w14:paraId="7F59782D"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lang w:eastAsia="zh-CN"/>
              </w:rPr>
            </w:pPr>
            <w:r w:rsidRPr="001573BA">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26645727" w14:textId="5ABE1B5B" w:rsidR="00866392" w:rsidRPr="001573BA" w:rsidRDefault="00866392" w:rsidP="00866392">
            <w:pPr>
              <w:tabs>
                <w:tab w:val="decimal" w:pos="990"/>
              </w:tabs>
              <w:suppressAutoHyphens/>
              <w:snapToGrid w:val="0"/>
              <w:spacing w:line="240" w:lineRule="exact"/>
              <w:ind w:right="-112"/>
              <w:rPr>
                <w:rFonts w:ascii="CordiaUPC" w:hAnsi="CordiaUPC" w:cs="CordiaUPC"/>
                <w:b/>
                <w:bCs/>
                <w:sz w:val="26"/>
                <w:szCs w:val="26"/>
                <w:lang w:val="en-US" w:bidi="th-TH"/>
              </w:rPr>
            </w:pPr>
            <w:r w:rsidRPr="001573BA">
              <w:rPr>
                <w:rFonts w:ascii="CordiaUPC" w:hAnsi="CordiaUPC" w:cs="CordiaUPC"/>
                <w:b/>
                <w:bCs/>
                <w:sz w:val="26"/>
                <w:szCs w:val="26"/>
                <w:lang w:val="en-US" w:bidi="th-TH"/>
              </w:rPr>
              <w:t>1,249,296</w:t>
            </w:r>
          </w:p>
        </w:tc>
        <w:tc>
          <w:tcPr>
            <w:tcW w:w="236" w:type="dxa"/>
            <w:vAlign w:val="bottom"/>
          </w:tcPr>
          <w:p w14:paraId="72702FEF"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tcBorders>
            <w:vAlign w:val="bottom"/>
          </w:tcPr>
          <w:p w14:paraId="54EBC993" w14:textId="7B255815" w:rsidR="00866392" w:rsidRPr="001573BA" w:rsidRDefault="00866392" w:rsidP="00866392">
            <w:pPr>
              <w:tabs>
                <w:tab w:val="decimal" w:pos="1063"/>
              </w:tabs>
              <w:suppressAutoHyphens/>
              <w:snapToGrid w:val="0"/>
              <w:spacing w:line="240" w:lineRule="exact"/>
              <w:ind w:right="-112"/>
              <w:rPr>
                <w:rFonts w:ascii="CordiaUPC" w:hAnsi="CordiaUPC" w:cs="CordiaUPC"/>
                <w:b/>
                <w:bCs/>
                <w:sz w:val="26"/>
                <w:szCs w:val="26"/>
                <w:lang w:val="en-US" w:bidi="th-TH"/>
              </w:rPr>
            </w:pPr>
            <w:r w:rsidRPr="001573BA">
              <w:rPr>
                <w:rFonts w:ascii="CordiaUPC" w:hAnsi="CordiaUPC" w:cs="CordiaUPC"/>
                <w:b/>
                <w:bCs/>
                <w:sz w:val="26"/>
                <w:szCs w:val="26"/>
                <w:lang w:val="en-US" w:bidi="th-TH"/>
              </w:rPr>
              <w:t>1,336,638</w:t>
            </w:r>
          </w:p>
        </w:tc>
        <w:tc>
          <w:tcPr>
            <w:tcW w:w="270" w:type="dxa"/>
            <w:vAlign w:val="bottom"/>
          </w:tcPr>
          <w:p w14:paraId="74A10004"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tcBorders>
            <w:vAlign w:val="bottom"/>
          </w:tcPr>
          <w:p w14:paraId="5F8A7DB5" w14:textId="04ACF5D0" w:rsidR="00866392" w:rsidRPr="001573BA" w:rsidRDefault="00866392" w:rsidP="00866392">
            <w:pPr>
              <w:tabs>
                <w:tab w:val="decimal" w:pos="987"/>
              </w:tabs>
              <w:suppressAutoHyphens/>
              <w:snapToGrid w:val="0"/>
              <w:spacing w:line="240" w:lineRule="exact"/>
              <w:ind w:right="-112"/>
              <w:rPr>
                <w:rFonts w:ascii="CordiaUPC" w:hAnsi="CordiaUPC" w:cs="CordiaUPC"/>
                <w:b/>
                <w:bCs/>
                <w:sz w:val="26"/>
                <w:szCs w:val="26"/>
                <w:lang w:val="en-US" w:bidi="th-TH"/>
              </w:rPr>
            </w:pPr>
            <w:r w:rsidRPr="001573BA">
              <w:rPr>
                <w:rFonts w:ascii="CordiaUPC" w:hAnsi="CordiaUPC" w:cs="CordiaUPC"/>
                <w:b/>
                <w:bCs/>
                <w:sz w:val="26"/>
                <w:szCs w:val="26"/>
                <w:lang w:val="en-US" w:bidi="th-TH"/>
              </w:rPr>
              <w:t>1,247,540</w:t>
            </w:r>
          </w:p>
        </w:tc>
        <w:tc>
          <w:tcPr>
            <w:tcW w:w="238" w:type="dxa"/>
            <w:vAlign w:val="bottom"/>
          </w:tcPr>
          <w:p w14:paraId="5F056417" w14:textId="77777777" w:rsidR="00866392" w:rsidRPr="001573BA" w:rsidRDefault="00866392" w:rsidP="00866392">
            <w:pPr>
              <w:tabs>
                <w:tab w:val="decimal" w:pos="1063"/>
              </w:tabs>
              <w:suppressAutoHyphens/>
              <w:snapToGrid w:val="0"/>
              <w:spacing w:line="240" w:lineRule="exact"/>
              <w:ind w:right="-112"/>
              <w:rPr>
                <w:rFonts w:ascii="CordiaUPC" w:hAnsi="CordiaUPC" w:cs="CordiaUPC"/>
                <w:b/>
                <w:bCs/>
                <w:sz w:val="26"/>
                <w:szCs w:val="26"/>
              </w:rPr>
            </w:pPr>
          </w:p>
        </w:tc>
        <w:tc>
          <w:tcPr>
            <w:tcW w:w="1259" w:type="dxa"/>
            <w:tcBorders>
              <w:top w:val="single" w:sz="4" w:space="0" w:color="auto"/>
            </w:tcBorders>
            <w:vAlign w:val="bottom"/>
          </w:tcPr>
          <w:p w14:paraId="6CDDB04D" w14:textId="77777777"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b/>
                <w:bCs/>
                <w:sz w:val="26"/>
                <w:szCs w:val="26"/>
                <w:lang w:val="en-US" w:bidi="th-TH"/>
              </w:rPr>
              <w:t>1,331,647</w:t>
            </w:r>
          </w:p>
        </w:tc>
      </w:tr>
      <w:tr w:rsidR="00866392" w:rsidRPr="001573BA" w14:paraId="5007CA33" w14:textId="77777777" w:rsidTr="00671703">
        <w:tc>
          <w:tcPr>
            <w:tcW w:w="3330" w:type="dxa"/>
          </w:tcPr>
          <w:p w14:paraId="0B8D2CB4" w14:textId="77777777" w:rsidR="00866392" w:rsidRPr="001573BA" w:rsidRDefault="00866392" w:rsidP="00866392">
            <w:pPr>
              <w:suppressAutoHyphens/>
              <w:spacing w:line="240" w:lineRule="exact"/>
              <w:ind w:left="75" w:right="-29" w:hanging="86"/>
              <w:rPr>
                <w:rFonts w:ascii="CordiaUPC" w:eastAsia="Times New Roman" w:hAnsi="CordiaUPC" w:cs="CordiaUPC"/>
                <w:sz w:val="26"/>
                <w:szCs w:val="26"/>
                <w:cs/>
                <w:lang w:eastAsia="zh-CN"/>
              </w:rPr>
            </w:pPr>
            <w:r w:rsidRPr="001573BA">
              <w:rPr>
                <w:rFonts w:ascii="CordiaUPC" w:hAnsi="CordiaUPC" w:cs="CordiaUPC" w:hint="cs"/>
                <w:i/>
                <w:iCs/>
                <w:sz w:val="26"/>
                <w:szCs w:val="26"/>
              </w:rPr>
              <w:t xml:space="preserve">Less </w:t>
            </w:r>
            <w:r w:rsidRPr="001573BA">
              <w:rPr>
                <w:rFonts w:ascii="CordiaUPC" w:hAnsi="CordiaUPC" w:cs="CordiaUPC" w:hint="cs"/>
                <w:sz w:val="26"/>
                <w:szCs w:val="26"/>
              </w:rPr>
              <w:t>allowance for expected credit loss</w:t>
            </w:r>
          </w:p>
        </w:tc>
        <w:tc>
          <w:tcPr>
            <w:tcW w:w="1260" w:type="dxa"/>
            <w:tcBorders>
              <w:bottom w:val="single" w:sz="4" w:space="0" w:color="auto"/>
            </w:tcBorders>
            <w:vAlign w:val="bottom"/>
          </w:tcPr>
          <w:p w14:paraId="41F8A80B" w14:textId="4A2C6659" w:rsidR="00866392" w:rsidRPr="001573BA" w:rsidRDefault="00866392" w:rsidP="00866392">
            <w:pPr>
              <w:tabs>
                <w:tab w:val="decimal" w:pos="990"/>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(59,007)</w:t>
            </w:r>
          </w:p>
        </w:tc>
        <w:tc>
          <w:tcPr>
            <w:tcW w:w="236" w:type="dxa"/>
            <w:vAlign w:val="bottom"/>
          </w:tcPr>
          <w:p w14:paraId="7B537FBD"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4D587C61" w14:textId="20055335" w:rsidR="00866392" w:rsidRPr="001573BA" w:rsidRDefault="00866392" w:rsidP="00866392">
            <w:pPr>
              <w:tabs>
                <w:tab w:val="decimal" w:pos="1063"/>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(63,502)</w:t>
            </w:r>
          </w:p>
        </w:tc>
        <w:tc>
          <w:tcPr>
            <w:tcW w:w="270" w:type="dxa"/>
            <w:vAlign w:val="bottom"/>
          </w:tcPr>
          <w:p w14:paraId="56A885DB"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A23FCA0" w14:textId="7A5EE2A8" w:rsidR="00866392" w:rsidRPr="001573BA" w:rsidRDefault="00866392" w:rsidP="00866392">
            <w:pPr>
              <w:tabs>
                <w:tab w:val="decimal" w:pos="987"/>
              </w:tabs>
              <w:suppressAutoHyphens/>
              <w:snapToGrid w:val="0"/>
              <w:spacing w:line="240" w:lineRule="exact"/>
              <w:ind w:right="-112"/>
              <w:rPr>
                <w:rFonts w:ascii="CordiaUPC" w:hAnsi="CordiaUPC" w:cs="CordiaUPC"/>
                <w:sz w:val="26"/>
                <w:szCs w:val="26"/>
                <w:lang w:val="en-US" w:bidi="th-TH"/>
              </w:rPr>
            </w:pPr>
            <w:r w:rsidRPr="001573BA">
              <w:rPr>
                <w:rFonts w:ascii="CordiaUPC" w:hAnsi="CordiaUPC" w:cs="CordiaUPC"/>
                <w:sz w:val="26"/>
                <w:szCs w:val="26"/>
                <w:lang w:val="en-US" w:bidi="th-TH"/>
              </w:rPr>
              <w:t>(58,002)</w:t>
            </w:r>
          </w:p>
        </w:tc>
        <w:tc>
          <w:tcPr>
            <w:tcW w:w="238" w:type="dxa"/>
            <w:vAlign w:val="bottom"/>
          </w:tcPr>
          <w:p w14:paraId="719F4656"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065A44A3" w14:textId="77777777" w:rsidR="00866392" w:rsidRPr="001573BA" w:rsidRDefault="00866392" w:rsidP="00866392">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1573BA">
              <w:rPr>
                <w:rFonts w:ascii="CordiaUPC" w:hAnsi="CordiaUPC" w:cs="CordiaUPC"/>
                <w:sz w:val="26"/>
                <w:szCs w:val="26"/>
                <w:lang w:val="en-US" w:bidi="th-TH"/>
              </w:rPr>
              <w:t>(61,423)</w:t>
            </w:r>
          </w:p>
        </w:tc>
      </w:tr>
      <w:tr w:rsidR="00866392" w:rsidRPr="001573BA" w14:paraId="5D61749E" w14:textId="77777777" w:rsidTr="00671703">
        <w:trPr>
          <w:trHeight w:val="181"/>
        </w:trPr>
        <w:tc>
          <w:tcPr>
            <w:tcW w:w="3330" w:type="dxa"/>
          </w:tcPr>
          <w:p w14:paraId="55E4EE14" w14:textId="77777777" w:rsidR="00866392" w:rsidRPr="001573BA" w:rsidRDefault="00866392" w:rsidP="00866392">
            <w:pPr>
              <w:suppressAutoHyphens/>
              <w:spacing w:line="240" w:lineRule="exact"/>
              <w:ind w:left="86" w:right="-29" w:hanging="97"/>
              <w:rPr>
                <w:rFonts w:ascii="CordiaUPC" w:eastAsia="Times New Roman" w:hAnsi="CordiaUPC" w:cs="CordiaUPC"/>
                <w:sz w:val="26"/>
                <w:szCs w:val="26"/>
                <w:lang w:eastAsia="zh-CN"/>
              </w:rPr>
            </w:pPr>
            <w:r w:rsidRPr="001573BA">
              <w:rPr>
                <w:rFonts w:ascii="CordiaUPC" w:hAnsi="CordiaUPC" w:cs="CordiaUPC" w:hint="cs"/>
                <w:b/>
                <w:bCs/>
                <w:sz w:val="26"/>
                <w:szCs w:val="26"/>
              </w:rPr>
              <w:t>Total loans to customers and accrued interest receivables</w:t>
            </w:r>
            <w:r w:rsidRPr="001573BA">
              <w:rPr>
                <w:rFonts w:ascii="CordiaUPC" w:hAnsi="CordiaUPC" w:cs="CordiaUPC"/>
                <w:b/>
                <w:bCs/>
                <w:sz w:val="26"/>
                <w:szCs w:val="26"/>
              </w:rPr>
              <w:t>,</w:t>
            </w:r>
            <w:r w:rsidRPr="001573BA">
              <w:rPr>
                <w:rFonts w:ascii="CordiaUPC" w:hAnsi="CordiaUPC" w:cs="CordiaUPC" w:hint="cs"/>
                <w:b/>
                <w:bCs/>
                <w:sz w:val="26"/>
                <w:szCs w:val="26"/>
              </w:rPr>
              <w:t xml:space="preserve"> net</w:t>
            </w:r>
          </w:p>
        </w:tc>
        <w:tc>
          <w:tcPr>
            <w:tcW w:w="1260" w:type="dxa"/>
            <w:tcBorders>
              <w:top w:val="single" w:sz="4" w:space="0" w:color="auto"/>
              <w:bottom w:val="double" w:sz="4" w:space="0" w:color="auto"/>
            </w:tcBorders>
            <w:vAlign w:val="bottom"/>
          </w:tcPr>
          <w:p w14:paraId="4A8E5027" w14:textId="245F3A94" w:rsidR="00866392" w:rsidRPr="001573BA" w:rsidRDefault="00866392" w:rsidP="00866392">
            <w:pPr>
              <w:tabs>
                <w:tab w:val="decimal" w:pos="990"/>
              </w:tabs>
              <w:suppressAutoHyphens/>
              <w:snapToGrid w:val="0"/>
              <w:spacing w:line="240" w:lineRule="exact"/>
              <w:ind w:right="-112"/>
              <w:rPr>
                <w:rFonts w:ascii="CordiaUPC" w:hAnsi="CordiaUPC" w:cs="CordiaUPC"/>
                <w:b/>
                <w:bCs/>
                <w:sz w:val="26"/>
                <w:szCs w:val="26"/>
                <w:lang w:val="en-US" w:bidi="th-TH"/>
              </w:rPr>
            </w:pPr>
            <w:r w:rsidRPr="001573BA">
              <w:rPr>
                <w:rFonts w:ascii="CordiaUPC" w:hAnsi="CordiaUPC" w:cs="CordiaUPC"/>
                <w:b/>
                <w:bCs/>
                <w:sz w:val="26"/>
                <w:szCs w:val="26"/>
                <w:lang w:val="en-US" w:bidi="th-TH"/>
              </w:rPr>
              <w:t>1,190,289</w:t>
            </w:r>
          </w:p>
        </w:tc>
        <w:tc>
          <w:tcPr>
            <w:tcW w:w="236" w:type="dxa"/>
            <w:vAlign w:val="bottom"/>
          </w:tcPr>
          <w:p w14:paraId="50A5CEAB"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double" w:sz="4" w:space="0" w:color="auto"/>
            </w:tcBorders>
            <w:vAlign w:val="bottom"/>
          </w:tcPr>
          <w:p w14:paraId="03F6628C" w14:textId="5CC8642B" w:rsidR="00866392" w:rsidRPr="001573BA" w:rsidRDefault="00866392" w:rsidP="00866392">
            <w:pPr>
              <w:tabs>
                <w:tab w:val="decimal" w:pos="1063"/>
              </w:tabs>
              <w:suppressAutoHyphens/>
              <w:snapToGrid w:val="0"/>
              <w:spacing w:line="240" w:lineRule="exact"/>
              <w:ind w:right="-112"/>
              <w:rPr>
                <w:rFonts w:ascii="CordiaUPC" w:hAnsi="CordiaUPC" w:cs="CordiaUPC"/>
                <w:b/>
                <w:bCs/>
                <w:sz w:val="26"/>
                <w:szCs w:val="26"/>
                <w:lang w:val="en-US" w:bidi="th-TH"/>
              </w:rPr>
            </w:pPr>
            <w:r w:rsidRPr="001573BA">
              <w:rPr>
                <w:rFonts w:ascii="CordiaUPC" w:hAnsi="CordiaUPC" w:cs="CordiaUPC"/>
                <w:b/>
                <w:bCs/>
                <w:sz w:val="26"/>
                <w:szCs w:val="26"/>
                <w:lang w:val="en-US" w:bidi="th-TH"/>
              </w:rPr>
              <w:t>1,273,136</w:t>
            </w:r>
          </w:p>
        </w:tc>
        <w:tc>
          <w:tcPr>
            <w:tcW w:w="270" w:type="dxa"/>
            <w:vAlign w:val="bottom"/>
          </w:tcPr>
          <w:p w14:paraId="1E2F41F8"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double" w:sz="4" w:space="0" w:color="auto"/>
            </w:tcBorders>
            <w:vAlign w:val="bottom"/>
          </w:tcPr>
          <w:p w14:paraId="160287E9" w14:textId="252A4CC8" w:rsidR="00866392" w:rsidRPr="001573BA" w:rsidRDefault="00866392" w:rsidP="00866392">
            <w:pPr>
              <w:tabs>
                <w:tab w:val="decimal" w:pos="987"/>
              </w:tabs>
              <w:suppressAutoHyphens/>
              <w:snapToGrid w:val="0"/>
              <w:spacing w:line="240" w:lineRule="exact"/>
              <w:ind w:right="-112"/>
              <w:rPr>
                <w:rFonts w:ascii="CordiaUPC" w:hAnsi="CordiaUPC" w:cs="CordiaUPC"/>
                <w:b/>
                <w:bCs/>
                <w:sz w:val="26"/>
                <w:szCs w:val="26"/>
                <w:lang w:val="en-US" w:bidi="th-TH"/>
              </w:rPr>
            </w:pPr>
            <w:r w:rsidRPr="001573BA">
              <w:rPr>
                <w:rFonts w:ascii="CordiaUPC" w:hAnsi="CordiaUPC" w:cs="CordiaUPC"/>
                <w:b/>
                <w:bCs/>
                <w:sz w:val="26"/>
                <w:szCs w:val="26"/>
                <w:lang w:val="en-US" w:bidi="th-TH"/>
              </w:rPr>
              <w:t>1,189,538</w:t>
            </w:r>
          </w:p>
        </w:tc>
        <w:tc>
          <w:tcPr>
            <w:tcW w:w="238" w:type="dxa"/>
            <w:vAlign w:val="bottom"/>
          </w:tcPr>
          <w:p w14:paraId="7A24ADB0" w14:textId="77777777" w:rsidR="00866392" w:rsidRPr="001573BA" w:rsidRDefault="00866392" w:rsidP="0086639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bottom w:val="double" w:sz="4" w:space="0" w:color="auto"/>
            </w:tcBorders>
            <w:vAlign w:val="bottom"/>
          </w:tcPr>
          <w:p w14:paraId="6C28340B" w14:textId="77777777" w:rsidR="00866392" w:rsidRPr="001573BA" w:rsidRDefault="00866392" w:rsidP="00866392">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1573BA">
              <w:rPr>
                <w:rFonts w:ascii="CordiaUPC" w:hAnsi="CordiaUPC" w:cs="CordiaUPC"/>
                <w:b/>
                <w:bCs/>
                <w:sz w:val="26"/>
                <w:szCs w:val="26"/>
                <w:lang w:val="en-US" w:bidi="th-TH"/>
              </w:rPr>
              <w:t>1,270,224</w:t>
            </w:r>
          </w:p>
        </w:tc>
      </w:tr>
    </w:tbl>
    <w:p w14:paraId="7EC3BD84" w14:textId="3A6F47AE" w:rsidR="00EA5298" w:rsidRPr="001573BA" w:rsidRDefault="00EA5298" w:rsidP="00633EA1">
      <w:pPr>
        <w:tabs>
          <w:tab w:val="left" w:pos="672"/>
        </w:tabs>
        <w:spacing w:before="120" w:line="240" w:lineRule="exact"/>
        <w:ind w:left="709" w:right="14" w:hanging="177"/>
        <w:jc w:val="thaiDistribute"/>
        <w:rPr>
          <w:rFonts w:ascii="CordiaUPC" w:hAnsi="CordiaUPC" w:cs="CordiaUPC"/>
          <w:szCs w:val="22"/>
          <w:lang w:val="en-US"/>
        </w:rPr>
      </w:pPr>
      <w:r w:rsidRPr="001573BA">
        <w:rPr>
          <w:rFonts w:ascii="CordiaUPC" w:hAnsi="CordiaUPC" w:cs="CordiaUPC"/>
          <w:sz w:val="26"/>
          <w:szCs w:val="26"/>
          <w:lang w:val="en-US"/>
        </w:rPr>
        <w:t>*</w:t>
      </w:r>
      <w:r w:rsidRPr="001573BA">
        <w:rPr>
          <w:rFonts w:ascii="CordiaUPC" w:hAnsi="CordiaUPC" w:cs="CordiaUPC" w:hint="cs"/>
          <w:szCs w:val="22"/>
          <w:lang w:val="en-US"/>
        </w:rPr>
        <w:tab/>
      </w:r>
      <w:r w:rsidRPr="001573BA">
        <w:rPr>
          <w:rFonts w:ascii="CordiaUPC" w:hAnsi="CordiaUPC" w:cs="CordiaUPC"/>
          <w:szCs w:val="22"/>
          <w:lang w:val="en-US" w:bidi="th-TH"/>
        </w:rPr>
        <w:t>A</w:t>
      </w:r>
      <w:r w:rsidRPr="001573BA">
        <w:rPr>
          <w:rFonts w:ascii="CordiaUPC" w:hAnsi="CordiaUPC" w:cs="CordiaUPC" w:hint="cs"/>
          <w:szCs w:val="22"/>
          <w:lang w:val="en-US" w:bidi="th-TH"/>
        </w:rPr>
        <w:t>ccrued interest receivables and undue interest income</w:t>
      </w:r>
      <w:r w:rsidRPr="001573BA">
        <w:rPr>
          <w:rFonts w:ascii="CordiaUPC" w:hAnsi="CordiaUPC" w:cs="CordiaUPC"/>
          <w:szCs w:val="22"/>
          <w:lang w:val="en-US" w:bidi="th-TH"/>
        </w:rPr>
        <w:t xml:space="preserve"> of non-performing loans to customers presented net amount after allowance for</w:t>
      </w:r>
      <w:r w:rsidR="00633EA1" w:rsidRPr="001573BA">
        <w:rPr>
          <w:rFonts w:ascii="CordiaUPC" w:hAnsi="CordiaUPC" w:cs="CordiaUPC"/>
          <w:szCs w:val="22"/>
          <w:lang w:val="en-US" w:bidi="th-TH"/>
        </w:rPr>
        <w:t xml:space="preserve"> </w:t>
      </w:r>
      <w:r w:rsidRPr="001573BA">
        <w:rPr>
          <w:rFonts w:ascii="CordiaUPC" w:hAnsi="CordiaUPC" w:cs="CordiaUPC"/>
          <w:szCs w:val="22"/>
          <w:lang w:val="en-US" w:bidi="th-TH"/>
        </w:rPr>
        <w:t>expected credit loss.</w:t>
      </w:r>
    </w:p>
    <w:p w14:paraId="364A7547" w14:textId="77777777" w:rsidR="00EA5298" w:rsidRPr="001573BA" w:rsidRDefault="00EA5298" w:rsidP="00EA5298">
      <w:pPr>
        <w:spacing w:line="240" w:lineRule="exact"/>
        <w:ind w:right="9"/>
        <w:jc w:val="thaiDistribute"/>
        <w:rPr>
          <w:rFonts w:ascii="CordiaUPC" w:hAnsi="CordiaUPC" w:cs="CordiaUPC"/>
          <w:b/>
          <w:bCs/>
          <w:sz w:val="26"/>
          <w:szCs w:val="26"/>
          <w:lang w:val="en-US"/>
        </w:rPr>
      </w:pPr>
    </w:p>
    <w:p w14:paraId="4D372051" w14:textId="701D0200" w:rsidR="00424F27" w:rsidRPr="001573BA" w:rsidRDefault="00424F27" w:rsidP="00424F27">
      <w:pPr>
        <w:tabs>
          <w:tab w:val="left" w:pos="567"/>
        </w:tabs>
        <w:spacing w:line="240" w:lineRule="exact"/>
        <w:ind w:right="9"/>
        <w:jc w:val="thaiDistribute"/>
        <w:rPr>
          <w:rFonts w:ascii="CordiaUPC" w:hAnsi="CordiaUPC" w:cs="CordiaUPC"/>
          <w:b/>
          <w:bCs/>
          <w:sz w:val="26"/>
          <w:szCs w:val="26"/>
          <w:cs/>
          <w:lang w:bidi="th-TH"/>
        </w:rPr>
      </w:pPr>
      <w:r w:rsidRPr="001573BA">
        <w:rPr>
          <w:rFonts w:ascii="CordiaUPC" w:hAnsi="CordiaUPC" w:cs="CordiaUPC" w:hint="cs"/>
          <w:b/>
          <w:bCs/>
          <w:sz w:val="26"/>
          <w:szCs w:val="26"/>
        </w:rPr>
        <w:t>1</w:t>
      </w:r>
      <w:r w:rsidR="008572DE" w:rsidRPr="001573BA">
        <w:rPr>
          <w:rFonts w:ascii="CordiaUPC" w:hAnsi="CordiaUPC" w:cs="CordiaUPC"/>
          <w:b/>
          <w:bCs/>
          <w:sz w:val="26"/>
          <w:szCs w:val="26"/>
        </w:rPr>
        <w:t>4</w:t>
      </w:r>
      <w:r w:rsidRPr="001573BA">
        <w:rPr>
          <w:rFonts w:ascii="CordiaUPC" w:hAnsi="CordiaUPC" w:cs="CordiaUPC" w:hint="cs"/>
          <w:b/>
          <w:bCs/>
          <w:sz w:val="26"/>
          <w:szCs w:val="26"/>
        </w:rPr>
        <w:t>.2</w:t>
      </w:r>
      <w:r w:rsidRPr="001573BA">
        <w:rPr>
          <w:rFonts w:ascii="CordiaUPC" w:hAnsi="CordiaUPC" w:cs="CordiaUPC"/>
          <w:b/>
          <w:bCs/>
          <w:sz w:val="26"/>
          <w:szCs w:val="26"/>
        </w:rPr>
        <w:tab/>
      </w:r>
      <w:r w:rsidRPr="001573BA">
        <w:rPr>
          <w:rFonts w:ascii="CordiaUPC" w:hAnsi="CordiaUPC" w:cs="CordiaUPC" w:hint="cs"/>
          <w:b/>
          <w:bCs/>
          <w:sz w:val="26"/>
          <w:szCs w:val="26"/>
        </w:rPr>
        <w:t xml:space="preserve">Classified by residency of </w:t>
      </w:r>
      <w:proofErr w:type="gramStart"/>
      <w:r w:rsidRPr="001573BA">
        <w:rPr>
          <w:rFonts w:ascii="CordiaUPC" w:hAnsi="CordiaUPC" w:cs="CordiaUPC" w:hint="cs"/>
          <w:b/>
          <w:bCs/>
          <w:sz w:val="26"/>
          <w:szCs w:val="26"/>
        </w:rPr>
        <w:t>debtors</w:t>
      </w:r>
      <w:proofErr w:type="gramEnd"/>
    </w:p>
    <w:p w14:paraId="56DF91BA" w14:textId="77777777" w:rsidR="00424F27" w:rsidRPr="001573BA" w:rsidRDefault="00424F27" w:rsidP="00424F27">
      <w:pPr>
        <w:spacing w:line="240" w:lineRule="exact"/>
        <w:ind w:right="9"/>
        <w:jc w:val="thaiDistribute"/>
        <w:rPr>
          <w:rFonts w:ascii="CordiaUPC" w:hAnsi="CordiaUPC" w:cs="CordiaUPC"/>
          <w:b/>
          <w:bCs/>
          <w:sz w:val="26"/>
          <w:szCs w:val="26"/>
          <w:lang w:val="en-US"/>
        </w:rPr>
      </w:pPr>
    </w:p>
    <w:tbl>
      <w:tblPr>
        <w:tblW w:w="9233" w:type="dxa"/>
        <w:tblInd w:w="448" w:type="dxa"/>
        <w:tblLayout w:type="fixed"/>
        <w:tblLook w:val="04A0" w:firstRow="1" w:lastRow="0" w:firstColumn="1" w:lastColumn="0" w:noHBand="0" w:noVBand="1"/>
      </w:tblPr>
      <w:tblGrid>
        <w:gridCol w:w="3340"/>
        <w:gridCol w:w="1260"/>
        <w:gridCol w:w="271"/>
        <w:gridCol w:w="1254"/>
        <w:gridCol w:w="244"/>
        <w:gridCol w:w="1310"/>
        <w:gridCol w:w="238"/>
        <w:gridCol w:w="1316"/>
      </w:tblGrid>
      <w:tr w:rsidR="00424F27" w:rsidRPr="001573BA" w14:paraId="1C97FD1C" w14:textId="77777777" w:rsidTr="00671703">
        <w:tc>
          <w:tcPr>
            <w:tcW w:w="3340" w:type="dxa"/>
          </w:tcPr>
          <w:p w14:paraId="59E65F4A" w14:textId="77777777" w:rsidR="00424F27" w:rsidRPr="001573BA" w:rsidRDefault="00424F27" w:rsidP="00DE583E">
            <w:pPr>
              <w:spacing w:line="240" w:lineRule="exact"/>
              <w:ind w:right="9"/>
              <w:jc w:val="thaiDistribute"/>
              <w:rPr>
                <w:rFonts w:ascii="CordiaUPC" w:hAnsi="CordiaUPC" w:cs="CordiaUPC"/>
                <w:b/>
                <w:bCs/>
                <w:sz w:val="26"/>
                <w:szCs w:val="26"/>
                <w:cs/>
                <w:lang w:bidi="th-TH"/>
              </w:rPr>
            </w:pPr>
          </w:p>
        </w:tc>
        <w:tc>
          <w:tcPr>
            <w:tcW w:w="2785" w:type="dxa"/>
            <w:gridSpan w:val="3"/>
            <w:hideMark/>
          </w:tcPr>
          <w:p w14:paraId="75E28819" w14:textId="77777777" w:rsidR="00424F27" w:rsidRPr="001573BA" w:rsidRDefault="00424F27" w:rsidP="00DE583E">
            <w:pPr>
              <w:spacing w:line="240" w:lineRule="exact"/>
              <w:ind w:right="9"/>
              <w:jc w:val="center"/>
              <w:rPr>
                <w:rFonts w:ascii="CordiaUPC" w:hAnsi="CordiaUPC" w:cs="CordiaUPC"/>
                <w:b/>
                <w:bCs/>
                <w:sz w:val="26"/>
                <w:szCs w:val="26"/>
              </w:rPr>
            </w:pPr>
            <w:r w:rsidRPr="001573BA">
              <w:rPr>
                <w:rFonts w:ascii="CordiaUPC" w:hAnsi="CordiaUPC" w:cs="CordiaUPC" w:hint="cs"/>
                <w:b/>
                <w:bCs/>
                <w:sz w:val="26"/>
                <w:szCs w:val="26"/>
              </w:rPr>
              <w:t>Consolidated</w:t>
            </w:r>
          </w:p>
        </w:tc>
        <w:tc>
          <w:tcPr>
            <w:tcW w:w="244" w:type="dxa"/>
          </w:tcPr>
          <w:p w14:paraId="0E8C2EB5" w14:textId="77777777" w:rsidR="00424F27" w:rsidRPr="001573BA" w:rsidRDefault="00424F27" w:rsidP="00DE583E">
            <w:pPr>
              <w:spacing w:line="240" w:lineRule="exact"/>
              <w:ind w:right="9"/>
              <w:jc w:val="thaiDistribute"/>
              <w:rPr>
                <w:rFonts w:ascii="CordiaUPC" w:hAnsi="CordiaUPC" w:cs="CordiaUPC"/>
                <w:b/>
                <w:bCs/>
                <w:sz w:val="26"/>
                <w:szCs w:val="26"/>
              </w:rPr>
            </w:pPr>
          </w:p>
        </w:tc>
        <w:tc>
          <w:tcPr>
            <w:tcW w:w="2864" w:type="dxa"/>
            <w:gridSpan w:val="3"/>
            <w:hideMark/>
          </w:tcPr>
          <w:p w14:paraId="32E8808A" w14:textId="77777777" w:rsidR="00424F27" w:rsidRPr="001573BA" w:rsidRDefault="00424F27" w:rsidP="00DE583E">
            <w:pPr>
              <w:spacing w:line="240" w:lineRule="exact"/>
              <w:ind w:right="9"/>
              <w:jc w:val="center"/>
              <w:rPr>
                <w:rFonts w:ascii="CordiaUPC" w:hAnsi="CordiaUPC" w:cs="CordiaUPC"/>
                <w:b/>
                <w:bCs/>
                <w:sz w:val="26"/>
                <w:szCs w:val="26"/>
              </w:rPr>
            </w:pPr>
            <w:r w:rsidRPr="001573BA">
              <w:rPr>
                <w:rFonts w:ascii="CordiaUPC" w:hAnsi="CordiaUPC" w:cs="CordiaUPC" w:hint="cs"/>
                <w:b/>
                <w:bCs/>
                <w:sz w:val="26"/>
                <w:szCs w:val="26"/>
              </w:rPr>
              <w:t>Bank only</w:t>
            </w:r>
          </w:p>
        </w:tc>
      </w:tr>
      <w:tr w:rsidR="00571E73" w:rsidRPr="001573BA" w14:paraId="0A924AA1" w14:textId="77777777" w:rsidTr="00671703">
        <w:tc>
          <w:tcPr>
            <w:tcW w:w="3340" w:type="dxa"/>
          </w:tcPr>
          <w:p w14:paraId="5440875B" w14:textId="77777777" w:rsidR="00571E73" w:rsidRPr="001573BA" w:rsidRDefault="00571E73" w:rsidP="00571E73">
            <w:pPr>
              <w:spacing w:line="240" w:lineRule="exact"/>
              <w:ind w:right="9"/>
              <w:jc w:val="thaiDistribute"/>
              <w:rPr>
                <w:rFonts w:ascii="CordiaUPC" w:hAnsi="CordiaUPC" w:cs="CordiaUPC"/>
                <w:b/>
                <w:bCs/>
                <w:sz w:val="26"/>
                <w:szCs w:val="26"/>
              </w:rPr>
            </w:pPr>
          </w:p>
        </w:tc>
        <w:tc>
          <w:tcPr>
            <w:tcW w:w="1260" w:type="dxa"/>
          </w:tcPr>
          <w:p w14:paraId="4A957E9B" w14:textId="74FC3CEC" w:rsidR="00571E73" w:rsidRPr="001573BA" w:rsidRDefault="00571E73" w:rsidP="00571E73">
            <w:pPr>
              <w:spacing w:line="240" w:lineRule="exact"/>
              <w:ind w:right="9"/>
              <w:jc w:val="center"/>
              <w:rPr>
                <w:rFonts w:ascii="CordiaUPC" w:hAnsi="CordiaUPC" w:cs="CordiaUPC"/>
                <w:sz w:val="26"/>
                <w:szCs w:val="26"/>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4</w:t>
            </w:r>
          </w:p>
        </w:tc>
        <w:tc>
          <w:tcPr>
            <w:tcW w:w="271" w:type="dxa"/>
          </w:tcPr>
          <w:p w14:paraId="6426E443" w14:textId="77777777" w:rsidR="00571E73" w:rsidRPr="001573BA" w:rsidRDefault="00571E73" w:rsidP="00571E73">
            <w:pPr>
              <w:spacing w:line="240" w:lineRule="exact"/>
              <w:ind w:right="9"/>
              <w:jc w:val="center"/>
              <w:rPr>
                <w:rFonts w:ascii="CordiaUPC" w:hAnsi="CordiaUPC" w:cs="CordiaUPC"/>
                <w:sz w:val="26"/>
                <w:szCs w:val="26"/>
              </w:rPr>
            </w:pPr>
          </w:p>
        </w:tc>
        <w:tc>
          <w:tcPr>
            <w:tcW w:w="1254" w:type="dxa"/>
          </w:tcPr>
          <w:p w14:paraId="430FC405" w14:textId="7F6653D3" w:rsidR="00571E73" w:rsidRPr="001573BA" w:rsidRDefault="00571E73" w:rsidP="00571E73">
            <w:pPr>
              <w:spacing w:line="240" w:lineRule="exact"/>
              <w:ind w:right="9"/>
              <w:jc w:val="center"/>
              <w:rPr>
                <w:rFonts w:ascii="CordiaUPC" w:hAnsi="CordiaUPC" w:cs="CordiaUPC"/>
                <w:sz w:val="26"/>
                <w:szCs w:val="26"/>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3</w:t>
            </w:r>
          </w:p>
        </w:tc>
        <w:tc>
          <w:tcPr>
            <w:tcW w:w="244" w:type="dxa"/>
          </w:tcPr>
          <w:p w14:paraId="4EDFB9F3" w14:textId="77777777" w:rsidR="00571E73" w:rsidRPr="001573BA" w:rsidRDefault="00571E73" w:rsidP="00571E73">
            <w:pPr>
              <w:spacing w:line="240" w:lineRule="exact"/>
              <w:ind w:right="9"/>
              <w:jc w:val="center"/>
              <w:rPr>
                <w:rFonts w:ascii="CordiaUPC" w:hAnsi="CordiaUPC" w:cs="CordiaUPC"/>
                <w:sz w:val="26"/>
                <w:szCs w:val="26"/>
              </w:rPr>
            </w:pPr>
          </w:p>
        </w:tc>
        <w:tc>
          <w:tcPr>
            <w:tcW w:w="1310" w:type="dxa"/>
          </w:tcPr>
          <w:p w14:paraId="77ED79B6" w14:textId="1A864819" w:rsidR="00571E73" w:rsidRPr="001573BA" w:rsidRDefault="00571E73" w:rsidP="00571E73">
            <w:pPr>
              <w:spacing w:line="240" w:lineRule="exact"/>
              <w:ind w:right="9"/>
              <w:jc w:val="center"/>
              <w:rPr>
                <w:rFonts w:ascii="CordiaUPC" w:hAnsi="CordiaUPC" w:cs="CordiaUPC"/>
                <w:sz w:val="26"/>
                <w:szCs w:val="26"/>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4</w:t>
            </w:r>
          </w:p>
        </w:tc>
        <w:tc>
          <w:tcPr>
            <w:tcW w:w="238" w:type="dxa"/>
          </w:tcPr>
          <w:p w14:paraId="6C634489" w14:textId="77777777" w:rsidR="00571E73" w:rsidRPr="001573BA" w:rsidRDefault="00571E73" w:rsidP="00571E73">
            <w:pPr>
              <w:spacing w:line="240" w:lineRule="exact"/>
              <w:ind w:right="9"/>
              <w:jc w:val="center"/>
              <w:rPr>
                <w:rFonts w:ascii="CordiaUPC" w:hAnsi="CordiaUPC" w:cs="CordiaUPC"/>
                <w:sz w:val="26"/>
                <w:szCs w:val="26"/>
              </w:rPr>
            </w:pPr>
          </w:p>
        </w:tc>
        <w:tc>
          <w:tcPr>
            <w:tcW w:w="1316" w:type="dxa"/>
          </w:tcPr>
          <w:p w14:paraId="37491AB4" w14:textId="1075C7ED" w:rsidR="00571E73" w:rsidRPr="001573BA" w:rsidRDefault="00571E73" w:rsidP="00571E73">
            <w:pPr>
              <w:spacing w:line="240" w:lineRule="exact"/>
              <w:ind w:right="9"/>
              <w:jc w:val="center"/>
              <w:rPr>
                <w:rFonts w:ascii="CordiaUPC" w:hAnsi="CordiaUPC" w:cs="CordiaUPC"/>
                <w:sz w:val="26"/>
                <w:szCs w:val="26"/>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3</w:t>
            </w:r>
          </w:p>
        </w:tc>
      </w:tr>
      <w:tr w:rsidR="0078034E" w:rsidRPr="001573BA" w14:paraId="49E2D2CB" w14:textId="77777777" w:rsidTr="00671703">
        <w:tc>
          <w:tcPr>
            <w:tcW w:w="3340" w:type="dxa"/>
          </w:tcPr>
          <w:p w14:paraId="6D5840D0" w14:textId="77777777" w:rsidR="0078034E" w:rsidRPr="001573BA" w:rsidRDefault="0078034E" w:rsidP="0078034E">
            <w:pPr>
              <w:spacing w:line="240" w:lineRule="exact"/>
              <w:ind w:right="9"/>
              <w:jc w:val="thaiDistribute"/>
              <w:rPr>
                <w:rFonts w:ascii="CordiaUPC" w:hAnsi="CordiaUPC" w:cs="CordiaUPC"/>
                <w:b/>
                <w:bCs/>
                <w:sz w:val="26"/>
                <w:szCs w:val="26"/>
              </w:rPr>
            </w:pPr>
          </w:p>
        </w:tc>
        <w:tc>
          <w:tcPr>
            <w:tcW w:w="5893" w:type="dxa"/>
            <w:gridSpan w:val="7"/>
            <w:hideMark/>
          </w:tcPr>
          <w:p w14:paraId="6DBB6A1D" w14:textId="77777777" w:rsidR="0078034E" w:rsidRPr="001573BA" w:rsidRDefault="0078034E" w:rsidP="0078034E">
            <w:pPr>
              <w:spacing w:line="240" w:lineRule="exact"/>
              <w:ind w:right="9"/>
              <w:jc w:val="center"/>
              <w:rPr>
                <w:rFonts w:ascii="CordiaUPC" w:hAnsi="CordiaUPC" w:cs="CordiaUPC"/>
                <w:i/>
                <w:iCs/>
                <w:sz w:val="26"/>
                <w:szCs w:val="26"/>
              </w:rPr>
            </w:pPr>
            <w:r w:rsidRPr="001573BA">
              <w:rPr>
                <w:rFonts w:ascii="CordiaUPC" w:hAnsi="CordiaUPC" w:cs="CordiaUPC" w:hint="cs"/>
                <w:i/>
                <w:iCs/>
                <w:sz w:val="26"/>
                <w:szCs w:val="26"/>
                <w:cs/>
                <w:lang w:val="en-US"/>
              </w:rPr>
              <w:t>(</w:t>
            </w:r>
            <w:r w:rsidRPr="001573BA">
              <w:rPr>
                <w:rFonts w:ascii="CordiaUPC" w:hAnsi="CordiaUPC" w:cs="CordiaUPC" w:hint="cs"/>
                <w:i/>
                <w:iCs/>
                <w:sz w:val="26"/>
                <w:szCs w:val="26"/>
              </w:rPr>
              <w:t>in million Baht</w:t>
            </w:r>
            <w:r w:rsidRPr="001573BA">
              <w:rPr>
                <w:rFonts w:ascii="CordiaUPC" w:hAnsi="CordiaUPC" w:cs="CordiaUPC" w:hint="cs"/>
                <w:i/>
                <w:iCs/>
                <w:sz w:val="26"/>
                <w:szCs w:val="26"/>
                <w:cs/>
                <w:lang w:val="en-US"/>
              </w:rPr>
              <w:t>)</w:t>
            </w:r>
          </w:p>
        </w:tc>
      </w:tr>
      <w:tr w:rsidR="00C6382B" w:rsidRPr="001573BA" w14:paraId="3F48E6A5" w14:textId="77777777" w:rsidTr="009F6F9B">
        <w:tc>
          <w:tcPr>
            <w:tcW w:w="3340" w:type="dxa"/>
            <w:vAlign w:val="bottom"/>
          </w:tcPr>
          <w:p w14:paraId="1DBDA41E" w14:textId="77777777" w:rsidR="00C6382B" w:rsidRPr="001573BA" w:rsidRDefault="00C6382B" w:rsidP="00C6382B">
            <w:pPr>
              <w:spacing w:line="240" w:lineRule="exact"/>
              <w:ind w:right="9"/>
              <w:jc w:val="thaiDistribute"/>
              <w:rPr>
                <w:rFonts w:ascii="CordiaUPC" w:hAnsi="CordiaUPC" w:cs="CordiaUPC"/>
                <w:b/>
                <w:bCs/>
                <w:sz w:val="26"/>
                <w:szCs w:val="26"/>
                <w:cs/>
                <w:lang w:val="en-US"/>
              </w:rPr>
            </w:pPr>
            <w:r w:rsidRPr="001573BA">
              <w:rPr>
                <w:rFonts w:ascii="CordiaUPC" w:hAnsi="CordiaUPC" w:cs="CordiaUPC" w:hint="cs"/>
                <w:sz w:val="26"/>
                <w:szCs w:val="26"/>
              </w:rPr>
              <w:t>Domestic</w:t>
            </w:r>
          </w:p>
        </w:tc>
        <w:tc>
          <w:tcPr>
            <w:tcW w:w="1260" w:type="dxa"/>
          </w:tcPr>
          <w:p w14:paraId="0F4DDBBB" w14:textId="7A90A218"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val="en-US" w:eastAsia="zh-CN"/>
              </w:rPr>
              <w:t>1,232,841</w:t>
            </w:r>
          </w:p>
        </w:tc>
        <w:tc>
          <w:tcPr>
            <w:tcW w:w="271" w:type="dxa"/>
            <w:vAlign w:val="bottom"/>
          </w:tcPr>
          <w:p w14:paraId="38F35DB1" w14:textId="77777777"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vAlign w:val="bottom"/>
          </w:tcPr>
          <w:p w14:paraId="6B5E1116" w14:textId="016AAC81"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val="en-US" w:eastAsia="zh-CN"/>
              </w:rPr>
              <w:t>1,314,350</w:t>
            </w:r>
          </w:p>
        </w:tc>
        <w:tc>
          <w:tcPr>
            <w:tcW w:w="244" w:type="dxa"/>
            <w:vAlign w:val="bottom"/>
          </w:tcPr>
          <w:p w14:paraId="12C26544" w14:textId="77777777"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tcPr>
          <w:p w14:paraId="46B3A750" w14:textId="5400B1B4"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val="en-US" w:eastAsia="zh-CN"/>
              </w:rPr>
              <w:t>1,228,237</w:t>
            </w:r>
          </w:p>
        </w:tc>
        <w:tc>
          <w:tcPr>
            <w:tcW w:w="238" w:type="dxa"/>
            <w:vAlign w:val="bottom"/>
          </w:tcPr>
          <w:p w14:paraId="75267815" w14:textId="77777777" w:rsidR="00C6382B" w:rsidRPr="001573BA" w:rsidRDefault="00C6382B" w:rsidP="00C6382B">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vAlign w:val="bottom"/>
          </w:tcPr>
          <w:p w14:paraId="5FD9BD88" w14:textId="5006B040"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val="en-US" w:eastAsia="zh-CN"/>
              </w:rPr>
              <w:t>1,309,359</w:t>
            </w:r>
          </w:p>
        </w:tc>
      </w:tr>
      <w:tr w:rsidR="00C6382B" w:rsidRPr="001573BA" w14:paraId="6AF196B1" w14:textId="77777777" w:rsidTr="009F6F9B">
        <w:tc>
          <w:tcPr>
            <w:tcW w:w="3340" w:type="dxa"/>
            <w:vAlign w:val="bottom"/>
          </w:tcPr>
          <w:p w14:paraId="6AC5126B" w14:textId="77777777" w:rsidR="00C6382B" w:rsidRPr="001573BA" w:rsidRDefault="00C6382B" w:rsidP="00C6382B">
            <w:pPr>
              <w:spacing w:line="240" w:lineRule="exact"/>
              <w:ind w:right="9"/>
              <w:jc w:val="thaiDistribute"/>
              <w:rPr>
                <w:rFonts w:ascii="CordiaUPC" w:hAnsi="CordiaUPC" w:cs="CordiaUPC"/>
                <w:b/>
                <w:bCs/>
                <w:sz w:val="26"/>
                <w:szCs w:val="26"/>
              </w:rPr>
            </w:pPr>
            <w:r w:rsidRPr="001573BA">
              <w:rPr>
                <w:rFonts w:ascii="CordiaUPC" w:hAnsi="CordiaUPC" w:cs="CordiaUPC" w:hint="cs"/>
                <w:sz w:val="26"/>
                <w:szCs w:val="26"/>
              </w:rPr>
              <w:t>Foreign</w:t>
            </w:r>
          </w:p>
        </w:tc>
        <w:tc>
          <w:tcPr>
            <w:tcW w:w="1260" w:type="dxa"/>
          </w:tcPr>
          <w:p w14:paraId="256081D8" w14:textId="19A778B1"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val="en-US" w:eastAsia="zh-CN"/>
              </w:rPr>
              <w:t>8,033</w:t>
            </w:r>
          </w:p>
        </w:tc>
        <w:tc>
          <w:tcPr>
            <w:tcW w:w="271" w:type="dxa"/>
            <w:vAlign w:val="bottom"/>
          </w:tcPr>
          <w:p w14:paraId="0261EF66" w14:textId="77777777"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vAlign w:val="bottom"/>
          </w:tcPr>
          <w:p w14:paraId="0229CAD0" w14:textId="6A533C23"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val="en-US" w:eastAsia="zh-CN"/>
              </w:rPr>
              <w:t>13,614</w:t>
            </w:r>
          </w:p>
        </w:tc>
        <w:tc>
          <w:tcPr>
            <w:tcW w:w="244" w:type="dxa"/>
            <w:vAlign w:val="bottom"/>
          </w:tcPr>
          <w:p w14:paraId="18564E3B" w14:textId="77777777"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tcPr>
          <w:p w14:paraId="4203EE8B" w14:textId="39AE1870"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val="en-US" w:eastAsia="zh-CN"/>
              </w:rPr>
              <w:t>10,883</w:t>
            </w:r>
          </w:p>
        </w:tc>
        <w:tc>
          <w:tcPr>
            <w:tcW w:w="238" w:type="dxa"/>
            <w:vAlign w:val="bottom"/>
          </w:tcPr>
          <w:p w14:paraId="2BE316CB" w14:textId="77777777" w:rsidR="00C6382B" w:rsidRPr="001573BA" w:rsidRDefault="00C6382B" w:rsidP="00C6382B">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vAlign w:val="bottom"/>
          </w:tcPr>
          <w:p w14:paraId="41EE3845" w14:textId="5D303563"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val="en-US" w:eastAsia="zh-CN"/>
              </w:rPr>
              <w:t>13,614</w:t>
            </w:r>
          </w:p>
        </w:tc>
      </w:tr>
      <w:tr w:rsidR="00C6382B" w:rsidRPr="001573BA" w14:paraId="636A3F47" w14:textId="77777777" w:rsidTr="009F6F9B">
        <w:tc>
          <w:tcPr>
            <w:tcW w:w="3340" w:type="dxa"/>
            <w:vAlign w:val="bottom"/>
          </w:tcPr>
          <w:p w14:paraId="512EE628" w14:textId="77777777" w:rsidR="00C6382B" w:rsidRPr="001573BA" w:rsidRDefault="00C6382B" w:rsidP="00C6382B">
            <w:pPr>
              <w:spacing w:line="240" w:lineRule="exact"/>
              <w:ind w:right="9"/>
              <w:jc w:val="thaiDistribute"/>
              <w:rPr>
                <w:rFonts w:ascii="CordiaUPC" w:hAnsi="CordiaUPC" w:cs="CordiaUPC"/>
                <w:b/>
                <w:bCs/>
                <w:sz w:val="26"/>
                <w:szCs w:val="26"/>
                <w:lang w:val="en-US" w:bidi="th-TH"/>
              </w:rPr>
            </w:pPr>
            <w:r w:rsidRPr="001573BA">
              <w:rPr>
                <w:rFonts w:ascii="CordiaUPC" w:hAnsi="CordiaUPC" w:cs="CordiaUPC" w:hint="cs"/>
                <w:b/>
                <w:bCs/>
                <w:sz w:val="26"/>
                <w:szCs w:val="26"/>
                <w:lang w:val="en-US"/>
              </w:rPr>
              <w:t>Total</w:t>
            </w:r>
            <w:r w:rsidRPr="001573BA">
              <w:rPr>
                <w:rFonts w:ascii="CordiaUPC" w:hAnsi="CordiaUPC" w:cs="CordiaUPC" w:hint="cs"/>
                <w:b/>
                <w:bCs/>
                <w:sz w:val="26"/>
                <w:szCs w:val="26"/>
                <w:vertAlign w:val="superscript"/>
                <w:lang w:val="en-US"/>
              </w:rPr>
              <w:t>*</w:t>
            </w:r>
          </w:p>
        </w:tc>
        <w:tc>
          <w:tcPr>
            <w:tcW w:w="1260" w:type="dxa"/>
            <w:tcBorders>
              <w:top w:val="single" w:sz="4" w:space="0" w:color="auto"/>
              <w:bottom w:val="double" w:sz="4" w:space="0" w:color="auto"/>
            </w:tcBorders>
          </w:tcPr>
          <w:p w14:paraId="0F406F11" w14:textId="48CDEF73"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1573BA">
              <w:rPr>
                <w:rFonts w:ascii="CordiaUPC" w:eastAsia="Times New Roman" w:hAnsi="CordiaUPC" w:cs="CordiaUPC"/>
                <w:b/>
                <w:bCs/>
                <w:sz w:val="26"/>
                <w:szCs w:val="26"/>
                <w:lang w:val="en-US" w:eastAsia="zh-CN"/>
              </w:rPr>
              <w:t>1,240,874</w:t>
            </w:r>
          </w:p>
        </w:tc>
        <w:tc>
          <w:tcPr>
            <w:tcW w:w="271" w:type="dxa"/>
            <w:vAlign w:val="bottom"/>
          </w:tcPr>
          <w:p w14:paraId="35F18D2F" w14:textId="77777777"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254" w:type="dxa"/>
            <w:tcBorders>
              <w:top w:val="single" w:sz="4" w:space="0" w:color="auto"/>
              <w:bottom w:val="double" w:sz="4" w:space="0" w:color="auto"/>
            </w:tcBorders>
            <w:vAlign w:val="bottom"/>
          </w:tcPr>
          <w:p w14:paraId="0EC20BC9" w14:textId="5529D364"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1573BA">
              <w:rPr>
                <w:rFonts w:ascii="CordiaUPC" w:eastAsia="Times New Roman" w:hAnsi="CordiaUPC" w:cs="CordiaUPC"/>
                <w:b/>
                <w:bCs/>
                <w:sz w:val="26"/>
                <w:szCs w:val="26"/>
                <w:lang w:val="en-US" w:eastAsia="zh-CN"/>
              </w:rPr>
              <w:t>1,327,964</w:t>
            </w:r>
          </w:p>
        </w:tc>
        <w:tc>
          <w:tcPr>
            <w:tcW w:w="244" w:type="dxa"/>
            <w:vAlign w:val="bottom"/>
          </w:tcPr>
          <w:p w14:paraId="454ACAFA" w14:textId="77777777"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310" w:type="dxa"/>
            <w:tcBorders>
              <w:top w:val="single" w:sz="4" w:space="0" w:color="auto"/>
              <w:bottom w:val="double" w:sz="4" w:space="0" w:color="auto"/>
            </w:tcBorders>
          </w:tcPr>
          <w:p w14:paraId="6159B20F" w14:textId="66EC568E"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cs/>
                <w:lang w:val="en-US" w:eastAsia="zh-CN"/>
              </w:rPr>
            </w:pPr>
            <w:r w:rsidRPr="001573BA">
              <w:rPr>
                <w:rFonts w:ascii="CordiaUPC" w:eastAsia="Times New Roman" w:hAnsi="CordiaUPC" w:cs="CordiaUPC"/>
                <w:b/>
                <w:bCs/>
                <w:sz w:val="26"/>
                <w:szCs w:val="26"/>
                <w:lang w:val="en-US" w:eastAsia="zh-CN"/>
              </w:rPr>
              <w:t>1,239,120</w:t>
            </w:r>
          </w:p>
        </w:tc>
        <w:tc>
          <w:tcPr>
            <w:tcW w:w="238" w:type="dxa"/>
            <w:vAlign w:val="bottom"/>
          </w:tcPr>
          <w:p w14:paraId="4910D01A" w14:textId="77777777" w:rsidR="00C6382B" w:rsidRPr="001573BA" w:rsidRDefault="00C6382B" w:rsidP="00C6382B">
            <w:pPr>
              <w:tabs>
                <w:tab w:val="decimal" w:pos="890"/>
                <w:tab w:val="left" w:pos="980"/>
              </w:tabs>
              <w:spacing w:line="240" w:lineRule="exact"/>
              <w:ind w:right="84"/>
              <w:jc w:val="thaiDistribute"/>
              <w:rPr>
                <w:rFonts w:ascii="CordiaUPC" w:eastAsia="Times New Roman" w:hAnsi="CordiaUPC" w:cs="CordiaUPC"/>
                <w:b/>
                <w:bCs/>
                <w:sz w:val="26"/>
                <w:szCs w:val="26"/>
                <w:lang w:val="en-US" w:eastAsia="zh-CN"/>
              </w:rPr>
            </w:pPr>
          </w:p>
        </w:tc>
        <w:tc>
          <w:tcPr>
            <w:tcW w:w="1316" w:type="dxa"/>
            <w:tcBorders>
              <w:top w:val="single" w:sz="4" w:space="0" w:color="auto"/>
              <w:bottom w:val="double" w:sz="4" w:space="0" w:color="auto"/>
            </w:tcBorders>
            <w:vAlign w:val="bottom"/>
          </w:tcPr>
          <w:p w14:paraId="250C4971" w14:textId="5F064B4C" w:rsidR="00C6382B" w:rsidRPr="001573BA" w:rsidRDefault="00C6382B" w:rsidP="00C6382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1573BA">
              <w:rPr>
                <w:rFonts w:ascii="CordiaUPC" w:eastAsia="Times New Roman" w:hAnsi="CordiaUPC" w:cs="CordiaUPC"/>
                <w:b/>
                <w:bCs/>
                <w:sz w:val="26"/>
                <w:szCs w:val="26"/>
                <w:lang w:val="en-US" w:eastAsia="zh-CN"/>
              </w:rPr>
              <w:t>1,322,973</w:t>
            </w:r>
          </w:p>
        </w:tc>
      </w:tr>
    </w:tbl>
    <w:p w14:paraId="7E0A6EB7" w14:textId="5AFCA5B5" w:rsidR="00424F27" w:rsidRPr="001573BA" w:rsidRDefault="00424F27" w:rsidP="001F2EF8">
      <w:pPr>
        <w:tabs>
          <w:tab w:val="left" w:pos="630"/>
        </w:tabs>
        <w:spacing w:before="120" w:line="240" w:lineRule="exact"/>
        <w:ind w:left="546" w:right="14" w:hanging="93"/>
        <w:jc w:val="thaiDistribute"/>
        <w:rPr>
          <w:rFonts w:ascii="CordiaUPC" w:hAnsi="CordiaUPC" w:cs="CordiaUPC"/>
          <w:szCs w:val="22"/>
          <w:lang w:val="en-US"/>
        </w:rPr>
      </w:pPr>
      <w:r w:rsidRPr="001573BA">
        <w:rPr>
          <w:rFonts w:ascii="CordiaUPC" w:hAnsi="CordiaUPC" w:cs="CordiaUPC" w:hint="cs"/>
          <w:sz w:val="26"/>
          <w:szCs w:val="26"/>
        </w:rPr>
        <w:tab/>
      </w:r>
      <w:r w:rsidRPr="001573BA">
        <w:rPr>
          <w:rFonts w:ascii="CordiaUPC" w:hAnsi="CordiaUPC" w:cs="CordiaUPC"/>
          <w:sz w:val="26"/>
          <w:szCs w:val="26"/>
          <w:lang w:val="en-US"/>
        </w:rPr>
        <w:t>*</w:t>
      </w:r>
      <w:r w:rsidR="001F2EF8" w:rsidRPr="001573BA">
        <w:rPr>
          <w:rFonts w:ascii="CordiaUPC" w:hAnsi="CordiaUPC" w:cs="CordiaUPC"/>
          <w:szCs w:val="22"/>
          <w:lang w:val="en-US"/>
        </w:rPr>
        <w:t xml:space="preserve"> </w:t>
      </w:r>
      <w:r w:rsidRPr="001573BA">
        <w:rPr>
          <w:rFonts w:ascii="CordiaUPC" w:hAnsi="CordiaUPC" w:cs="CordiaUPC"/>
          <w:szCs w:val="22"/>
          <w:lang w:val="en-US" w:bidi="th-TH"/>
        </w:rPr>
        <w:t>Loans to customers net of deferred revenue.</w:t>
      </w:r>
    </w:p>
    <w:p w14:paraId="52276AC0" w14:textId="77777777" w:rsidR="00424F27" w:rsidRPr="001573BA" w:rsidRDefault="00424F27" w:rsidP="00EA5298">
      <w:pPr>
        <w:spacing w:line="240" w:lineRule="exact"/>
        <w:ind w:right="9"/>
        <w:jc w:val="thaiDistribute"/>
        <w:rPr>
          <w:rFonts w:ascii="CordiaUPC" w:hAnsi="CordiaUPC" w:cs="CordiaUPC"/>
          <w:b/>
          <w:bCs/>
          <w:sz w:val="26"/>
          <w:szCs w:val="26"/>
          <w:lang w:val="en-US"/>
        </w:rPr>
      </w:pPr>
    </w:p>
    <w:p w14:paraId="6181F63D" w14:textId="4B4D973A" w:rsidR="00EA5298" w:rsidRPr="001573BA" w:rsidRDefault="00EA5298" w:rsidP="001F2EF8">
      <w:pPr>
        <w:spacing w:line="240" w:lineRule="exact"/>
        <w:ind w:left="567" w:right="14" w:hanging="547"/>
        <w:jc w:val="thaiDistribute"/>
        <w:rPr>
          <w:rFonts w:ascii="CordiaUPC" w:hAnsi="CordiaUPC" w:cs="CordiaUPC"/>
          <w:b/>
          <w:bCs/>
          <w:sz w:val="26"/>
          <w:szCs w:val="26"/>
          <w:lang w:val="en-US"/>
        </w:rPr>
      </w:pPr>
      <w:r w:rsidRPr="001573BA">
        <w:rPr>
          <w:rFonts w:ascii="CordiaUPC" w:hAnsi="CordiaUPC" w:cs="CordiaUPC"/>
          <w:b/>
          <w:bCs/>
          <w:sz w:val="26"/>
          <w:szCs w:val="26"/>
        </w:rPr>
        <w:t>1</w:t>
      </w:r>
      <w:r w:rsidR="008572DE" w:rsidRPr="001573BA">
        <w:rPr>
          <w:rFonts w:ascii="CordiaUPC" w:hAnsi="CordiaUPC" w:cs="CordiaUPC"/>
          <w:b/>
          <w:bCs/>
          <w:sz w:val="26"/>
          <w:szCs w:val="26"/>
        </w:rPr>
        <w:t>4</w:t>
      </w:r>
      <w:r w:rsidRPr="001573BA">
        <w:rPr>
          <w:rFonts w:ascii="CordiaUPC" w:hAnsi="CordiaUPC" w:cs="CordiaUPC" w:hint="cs"/>
          <w:b/>
          <w:bCs/>
          <w:sz w:val="26"/>
          <w:szCs w:val="26"/>
        </w:rPr>
        <w:t>.</w:t>
      </w:r>
      <w:r w:rsidR="00424F27" w:rsidRPr="001573BA">
        <w:rPr>
          <w:rFonts w:ascii="CordiaUPC" w:hAnsi="CordiaUPC" w:cs="CordiaUPC"/>
          <w:b/>
          <w:bCs/>
          <w:sz w:val="26"/>
          <w:szCs w:val="26"/>
          <w:lang w:val="en-US"/>
        </w:rPr>
        <w:t>3</w:t>
      </w:r>
      <w:r w:rsidRPr="001573BA">
        <w:rPr>
          <w:rFonts w:ascii="CordiaUPC" w:hAnsi="CordiaUPC" w:cs="CordiaUPC" w:hint="cs"/>
          <w:b/>
          <w:bCs/>
          <w:sz w:val="26"/>
          <w:szCs w:val="26"/>
        </w:rPr>
        <w:tab/>
        <w:t xml:space="preserve">Classified by </w:t>
      </w:r>
      <w:proofErr w:type="gramStart"/>
      <w:r w:rsidRPr="001573BA">
        <w:rPr>
          <w:rFonts w:ascii="CordiaUPC" w:hAnsi="CordiaUPC" w:cs="CordiaUPC"/>
          <w:b/>
          <w:bCs/>
          <w:sz w:val="26"/>
          <w:szCs w:val="26"/>
          <w:lang w:val="en-US"/>
        </w:rPr>
        <w:t>stage</w:t>
      </w:r>
      <w:proofErr w:type="gramEnd"/>
    </w:p>
    <w:p w14:paraId="51D06D02" w14:textId="77777777" w:rsidR="00EA5298" w:rsidRPr="001573BA" w:rsidRDefault="00EA5298" w:rsidP="00EA5298">
      <w:pPr>
        <w:autoSpaceDE w:val="0"/>
        <w:autoSpaceDN w:val="0"/>
        <w:adjustRightInd w:val="0"/>
        <w:spacing w:line="240" w:lineRule="exact"/>
        <w:jc w:val="thaiDistribute"/>
        <w:rPr>
          <w:rFonts w:ascii="CordiaUPC" w:hAnsi="CordiaUPC" w:cs="CordiaUPC"/>
          <w:sz w:val="26"/>
          <w:szCs w:val="26"/>
          <w:lang w:val="en-US" w:eastAsia="en-GB" w:bidi="th-TH"/>
        </w:rPr>
      </w:pPr>
    </w:p>
    <w:tbl>
      <w:tblPr>
        <w:tblW w:w="9196"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4"/>
        <w:gridCol w:w="6"/>
      </w:tblGrid>
      <w:tr w:rsidR="00EA5298" w:rsidRPr="001573BA" w14:paraId="77CA25A0" w14:textId="77777777" w:rsidTr="00671703">
        <w:trPr>
          <w:gridAfter w:val="1"/>
          <w:wAfter w:w="6" w:type="dxa"/>
        </w:trPr>
        <w:tc>
          <w:tcPr>
            <w:tcW w:w="3330" w:type="dxa"/>
          </w:tcPr>
          <w:p w14:paraId="43F2C051" w14:textId="77777777" w:rsidR="00EA5298" w:rsidRPr="001573BA"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52C8AE0E" w14:textId="77777777" w:rsidR="00EA5298" w:rsidRPr="001573BA"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Consolidated</w:t>
            </w:r>
          </w:p>
        </w:tc>
      </w:tr>
      <w:tr w:rsidR="00EA5298" w:rsidRPr="001573BA" w14:paraId="4CAD04F0" w14:textId="77777777" w:rsidTr="00671703">
        <w:tc>
          <w:tcPr>
            <w:tcW w:w="3330" w:type="dxa"/>
          </w:tcPr>
          <w:p w14:paraId="21126376" w14:textId="77777777" w:rsidR="00EA5298" w:rsidRPr="001573BA"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7E74EA" w14:textId="15CC05CC" w:rsidR="00EA5298" w:rsidRPr="001573BA" w:rsidRDefault="00EA5298" w:rsidP="005E3D05">
            <w:pPr>
              <w:suppressAutoHyphens/>
              <w:spacing w:line="240" w:lineRule="exact"/>
              <w:ind w:left="-106" w:right="-107"/>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270" w:type="dxa"/>
          </w:tcPr>
          <w:p w14:paraId="6358270C" w14:textId="77777777" w:rsidR="00EA5298" w:rsidRPr="001573BA" w:rsidRDefault="00EA5298" w:rsidP="005E3D05">
            <w:pPr>
              <w:suppressAutoHyphens/>
              <w:spacing w:line="240" w:lineRule="exact"/>
              <w:ind w:left="-175" w:right="-120"/>
              <w:jc w:val="center"/>
              <w:rPr>
                <w:rFonts w:ascii="CordiaUPC" w:eastAsia="Times New Roman" w:hAnsi="CordiaUPC" w:cs="CordiaUPC"/>
                <w:sz w:val="26"/>
                <w:szCs w:val="26"/>
                <w:lang w:eastAsia="zh-CN"/>
              </w:rPr>
            </w:pPr>
          </w:p>
        </w:tc>
        <w:tc>
          <w:tcPr>
            <w:tcW w:w="2844" w:type="dxa"/>
            <w:gridSpan w:val="4"/>
          </w:tcPr>
          <w:p w14:paraId="47DEE2BB" w14:textId="4F070E7E" w:rsidR="00EA5298" w:rsidRPr="001573BA" w:rsidRDefault="00EA5298" w:rsidP="005E3D05">
            <w:pPr>
              <w:suppressAutoHyphens/>
              <w:spacing w:line="240" w:lineRule="exact"/>
              <w:ind w:right="-120"/>
              <w:jc w:val="center"/>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2023</w:t>
            </w:r>
          </w:p>
        </w:tc>
      </w:tr>
      <w:tr w:rsidR="00EA5298" w:rsidRPr="001573BA" w14:paraId="31597F1A" w14:textId="77777777" w:rsidTr="00671703">
        <w:tc>
          <w:tcPr>
            <w:tcW w:w="3330" w:type="dxa"/>
          </w:tcPr>
          <w:p w14:paraId="24A33F55" w14:textId="77777777" w:rsidR="00EA5298" w:rsidRPr="001573BA" w:rsidRDefault="00EA5298" w:rsidP="005E3D05">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25C1790C" w14:textId="77777777" w:rsidR="00EA5298" w:rsidRPr="001573BA"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1573BA">
              <w:rPr>
                <w:rFonts w:ascii="CordiaUPC" w:hAnsi="CordiaUPC" w:cs="CordiaUPC" w:hint="cs"/>
                <w:spacing w:val="-2"/>
                <w:sz w:val="26"/>
                <w:szCs w:val="26"/>
              </w:rPr>
              <w:t>Loans to customers</w:t>
            </w:r>
            <w:r w:rsidRPr="001573BA">
              <w:rPr>
                <w:rFonts w:ascii="CordiaUPC" w:hAnsi="CordiaUPC" w:cs="CordiaUPC"/>
                <w:spacing w:val="-2"/>
                <w:sz w:val="26"/>
                <w:szCs w:val="26"/>
              </w:rPr>
              <w:t xml:space="preserve"> </w:t>
            </w:r>
            <w:r w:rsidRPr="001573BA">
              <w:rPr>
                <w:rFonts w:ascii="CordiaUPC" w:hAnsi="CordiaUPC" w:cs="CordiaUPC" w:hint="cs"/>
                <w:spacing w:val="-2"/>
                <w:sz w:val="26"/>
                <w:szCs w:val="26"/>
              </w:rPr>
              <w:t>and accrued</w:t>
            </w:r>
            <w:r w:rsidRPr="001573BA">
              <w:rPr>
                <w:rFonts w:ascii="CordiaUPC" w:hAnsi="CordiaUPC" w:cs="CordiaUPC"/>
                <w:spacing w:val="-2"/>
                <w:sz w:val="26"/>
                <w:szCs w:val="26"/>
              </w:rPr>
              <w:t xml:space="preserve"> </w:t>
            </w:r>
            <w:r w:rsidRPr="001573BA">
              <w:rPr>
                <w:rFonts w:ascii="CordiaUPC" w:hAnsi="CordiaUPC" w:cs="CordiaUPC" w:hint="cs"/>
                <w:spacing w:val="-2"/>
                <w:sz w:val="26"/>
                <w:szCs w:val="26"/>
              </w:rPr>
              <w:t>interest receivables*</w:t>
            </w:r>
          </w:p>
        </w:tc>
        <w:tc>
          <w:tcPr>
            <w:tcW w:w="270" w:type="dxa"/>
          </w:tcPr>
          <w:p w14:paraId="0A4D7AAF" w14:textId="77777777" w:rsidR="00EA5298" w:rsidRPr="001573BA"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9683D53" w14:textId="77777777" w:rsidR="00EA5298" w:rsidRPr="001573BA" w:rsidRDefault="00EA5298" w:rsidP="005E3D05">
            <w:pPr>
              <w:suppressAutoHyphens/>
              <w:snapToGrid w:val="0"/>
              <w:spacing w:line="240" w:lineRule="exact"/>
              <w:jc w:val="center"/>
              <w:rPr>
                <w:rFonts w:ascii="CordiaUPC" w:hAnsi="CordiaUPC" w:cs="CordiaUPC"/>
                <w:spacing w:val="-2"/>
                <w:sz w:val="26"/>
                <w:szCs w:val="26"/>
                <w:lang w:bidi="th-TH"/>
              </w:rPr>
            </w:pPr>
          </w:p>
          <w:p w14:paraId="0F058A5F" w14:textId="77777777" w:rsidR="00EA5298" w:rsidRPr="001573BA" w:rsidRDefault="00EA5298" w:rsidP="005E3D05">
            <w:pPr>
              <w:suppressAutoHyphens/>
              <w:snapToGrid w:val="0"/>
              <w:spacing w:line="240" w:lineRule="exact"/>
              <w:jc w:val="center"/>
              <w:rPr>
                <w:rFonts w:ascii="CordiaUPC" w:hAnsi="CordiaUPC" w:cs="CordiaUPC"/>
                <w:spacing w:val="-2"/>
                <w:sz w:val="26"/>
                <w:szCs w:val="26"/>
                <w:lang w:bidi="th-TH"/>
              </w:rPr>
            </w:pPr>
          </w:p>
          <w:p w14:paraId="629A2398" w14:textId="77777777" w:rsidR="00EA5298" w:rsidRPr="001573BA" w:rsidRDefault="00EA5298" w:rsidP="005E3D05">
            <w:pPr>
              <w:suppressAutoHyphens/>
              <w:snapToGrid w:val="0"/>
              <w:spacing w:line="240" w:lineRule="exact"/>
              <w:jc w:val="center"/>
              <w:rPr>
                <w:rFonts w:ascii="CordiaUPC" w:eastAsia="Times New Roman" w:hAnsi="CordiaUPC" w:cs="CordiaUPC"/>
                <w:sz w:val="26"/>
                <w:szCs w:val="26"/>
                <w:cs/>
                <w:lang w:eastAsia="zh-CN" w:bidi="th-TH"/>
              </w:rPr>
            </w:pPr>
            <w:r w:rsidRPr="001573BA">
              <w:rPr>
                <w:rFonts w:ascii="CordiaUPC" w:hAnsi="CordiaUPC" w:cs="CordiaUPC"/>
                <w:spacing w:val="-2"/>
                <w:sz w:val="26"/>
                <w:szCs w:val="26"/>
              </w:rPr>
              <w:t xml:space="preserve">Allowance for expected </w:t>
            </w:r>
            <w:r w:rsidRPr="001573BA">
              <w:rPr>
                <w:rFonts w:ascii="CordiaUPC" w:hAnsi="CordiaUPC" w:cs="CordiaUPC"/>
                <w:spacing w:val="-2"/>
                <w:sz w:val="26"/>
                <w:szCs w:val="26"/>
              </w:rPr>
              <w:br/>
              <w:t>credit loss</w:t>
            </w:r>
          </w:p>
        </w:tc>
        <w:tc>
          <w:tcPr>
            <w:tcW w:w="270" w:type="dxa"/>
            <w:vAlign w:val="bottom"/>
          </w:tcPr>
          <w:p w14:paraId="4E546A31" w14:textId="77777777" w:rsidR="00EA5298" w:rsidRPr="001573BA"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177AA9D4"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r w:rsidRPr="001573BA">
              <w:rPr>
                <w:rFonts w:ascii="CordiaUPC" w:hAnsi="CordiaUPC" w:cs="CordiaUPC" w:hint="cs"/>
                <w:spacing w:val="-2"/>
                <w:sz w:val="26"/>
                <w:szCs w:val="26"/>
              </w:rPr>
              <w:t>Loans to customers</w:t>
            </w:r>
            <w:r w:rsidRPr="001573BA">
              <w:rPr>
                <w:rFonts w:ascii="CordiaUPC" w:hAnsi="CordiaUPC" w:cs="CordiaUPC"/>
                <w:spacing w:val="-2"/>
                <w:sz w:val="26"/>
                <w:szCs w:val="26"/>
              </w:rPr>
              <w:t xml:space="preserve"> </w:t>
            </w:r>
            <w:r w:rsidRPr="001573BA">
              <w:rPr>
                <w:rFonts w:ascii="CordiaUPC" w:hAnsi="CordiaUPC" w:cs="CordiaUPC" w:hint="cs"/>
                <w:spacing w:val="-2"/>
                <w:sz w:val="26"/>
                <w:szCs w:val="26"/>
              </w:rPr>
              <w:t>and accrued</w:t>
            </w:r>
            <w:r w:rsidRPr="001573BA">
              <w:rPr>
                <w:rFonts w:ascii="CordiaUPC" w:hAnsi="CordiaUPC" w:cs="CordiaUPC"/>
                <w:spacing w:val="-2"/>
                <w:sz w:val="26"/>
                <w:szCs w:val="26"/>
              </w:rPr>
              <w:t xml:space="preserve"> </w:t>
            </w:r>
            <w:r w:rsidRPr="001573BA">
              <w:rPr>
                <w:rFonts w:ascii="CordiaUPC" w:hAnsi="CordiaUPC" w:cs="CordiaUPC" w:hint="cs"/>
                <w:spacing w:val="-2"/>
                <w:sz w:val="26"/>
                <w:szCs w:val="26"/>
              </w:rPr>
              <w:t>interest receivables*</w:t>
            </w:r>
          </w:p>
        </w:tc>
        <w:tc>
          <w:tcPr>
            <w:tcW w:w="270" w:type="dxa"/>
            <w:vAlign w:val="bottom"/>
          </w:tcPr>
          <w:p w14:paraId="57D1DD31" w14:textId="77777777" w:rsidR="00EA5298" w:rsidRPr="001573BA" w:rsidRDefault="00EA5298" w:rsidP="005E3D05">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291F7CF7"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p>
          <w:p w14:paraId="3809D33E" w14:textId="77777777" w:rsidR="00EA5298" w:rsidRPr="001573BA" w:rsidRDefault="00EA5298" w:rsidP="005E3D05">
            <w:pPr>
              <w:suppressAutoHyphens/>
              <w:snapToGrid w:val="0"/>
              <w:spacing w:line="240" w:lineRule="exact"/>
              <w:jc w:val="center"/>
              <w:rPr>
                <w:rFonts w:ascii="CordiaUPC" w:hAnsi="CordiaUPC" w:cs="CordiaUPC"/>
                <w:spacing w:val="-2"/>
                <w:sz w:val="26"/>
                <w:szCs w:val="26"/>
                <w:lang w:bidi="th-TH"/>
              </w:rPr>
            </w:pPr>
          </w:p>
          <w:p w14:paraId="6BF9BE3F"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r w:rsidRPr="001573BA">
              <w:rPr>
                <w:rFonts w:ascii="CordiaUPC" w:hAnsi="CordiaUPC" w:cs="CordiaUPC"/>
                <w:spacing w:val="-2"/>
                <w:sz w:val="26"/>
                <w:szCs w:val="26"/>
              </w:rPr>
              <w:t>Allowance</w:t>
            </w:r>
          </w:p>
          <w:p w14:paraId="67047716"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r w:rsidRPr="001573BA">
              <w:rPr>
                <w:rFonts w:ascii="CordiaUPC" w:hAnsi="CordiaUPC" w:cs="CordiaUPC"/>
                <w:spacing w:val="-2"/>
                <w:sz w:val="26"/>
                <w:szCs w:val="26"/>
              </w:rPr>
              <w:t xml:space="preserve">for expected </w:t>
            </w:r>
            <w:r w:rsidRPr="001573BA">
              <w:rPr>
                <w:rFonts w:ascii="CordiaUPC" w:hAnsi="CordiaUPC" w:cs="CordiaUPC"/>
                <w:spacing w:val="-2"/>
                <w:sz w:val="26"/>
                <w:szCs w:val="26"/>
              </w:rPr>
              <w:br/>
              <w:t>credit loss</w:t>
            </w:r>
          </w:p>
        </w:tc>
      </w:tr>
      <w:tr w:rsidR="00EA5298" w:rsidRPr="001573BA" w14:paraId="209019AE" w14:textId="77777777" w:rsidTr="00671703">
        <w:trPr>
          <w:gridAfter w:val="1"/>
          <w:wAfter w:w="6" w:type="dxa"/>
        </w:trPr>
        <w:tc>
          <w:tcPr>
            <w:tcW w:w="3330" w:type="dxa"/>
          </w:tcPr>
          <w:p w14:paraId="516DE8CD" w14:textId="77777777" w:rsidR="00EA5298" w:rsidRPr="001573BA"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088F0F2" w14:textId="77777777" w:rsidR="00EA5298" w:rsidRPr="001573BA" w:rsidRDefault="00EA5298" w:rsidP="005E3D05">
            <w:pPr>
              <w:suppressAutoHyphens/>
              <w:spacing w:line="240" w:lineRule="exact"/>
              <w:ind w:right="-29"/>
              <w:jc w:val="center"/>
              <w:rPr>
                <w:rFonts w:ascii="CordiaUPC" w:eastAsia="Times New Roman" w:hAnsi="CordiaUPC" w:cs="CordiaUPC"/>
                <w:i/>
                <w:iCs/>
                <w:sz w:val="26"/>
                <w:szCs w:val="26"/>
                <w:lang w:eastAsia="zh-CN"/>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6F226D" w:rsidRPr="001573BA" w14:paraId="0E6D9534" w14:textId="77777777" w:rsidTr="00671703">
        <w:tc>
          <w:tcPr>
            <w:tcW w:w="3330" w:type="dxa"/>
            <w:vAlign w:val="bottom"/>
          </w:tcPr>
          <w:p w14:paraId="5335F0AB" w14:textId="77777777" w:rsidR="006F226D" w:rsidRPr="001573BA" w:rsidRDefault="006F226D" w:rsidP="006F226D">
            <w:pPr>
              <w:suppressAutoHyphens/>
              <w:spacing w:line="240" w:lineRule="exact"/>
              <w:ind w:left="75" w:right="-29" w:hanging="86"/>
              <w:rPr>
                <w:rFonts w:ascii="CordiaUPC" w:eastAsia="Times New Roman" w:hAnsi="CordiaUPC" w:cs="CordiaUPC"/>
                <w:sz w:val="26"/>
                <w:szCs w:val="26"/>
                <w:cs/>
                <w:lang w:eastAsia="zh-CN"/>
              </w:rPr>
            </w:pPr>
            <w:r w:rsidRPr="001573BA">
              <w:rPr>
                <w:rFonts w:ascii="CordiaUPC" w:eastAsia="Times New Roman" w:hAnsi="CordiaUPC" w:cs="CordiaUPC" w:hint="cs"/>
                <w:sz w:val="26"/>
                <w:szCs w:val="26"/>
                <w:lang w:eastAsia="zh-CN"/>
              </w:rPr>
              <w:t>Stage 1 (Performing)</w:t>
            </w:r>
          </w:p>
        </w:tc>
        <w:tc>
          <w:tcPr>
            <w:tcW w:w="1276" w:type="dxa"/>
            <w:vAlign w:val="bottom"/>
          </w:tcPr>
          <w:p w14:paraId="575EA7E6" w14:textId="0E1F2A36" w:rsidR="006F226D" w:rsidRPr="001573BA" w:rsidRDefault="00073626" w:rsidP="006F226D">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573BA">
              <w:rPr>
                <w:rFonts w:ascii="CordiaUPC" w:eastAsia="Times New Roman" w:hAnsi="CordiaUPC" w:cs="CordiaUPC"/>
                <w:sz w:val="26"/>
                <w:szCs w:val="26"/>
                <w:lang w:val="en-US" w:eastAsia="zh-CN" w:bidi="th-TH"/>
              </w:rPr>
              <w:t>1,093,681</w:t>
            </w:r>
          </w:p>
        </w:tc>
        <w:tc>
          <w:tcPr>
            <w:tcW w:w="270" w:type="dxa"/>
            <w:vAlign w:val="bottom"/>
          </w:tcPr>
          <w:p w14:paraId="655C078E" w14:textId="77777777" w:rsidR="006F226D" w:rsidRPr="001573BA" w:rsidRDefault="006F226D" w:rsidP="006F226D">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169ACD19" w14:textId="033662C1" w:rsidR="006F226D" w:rsidRPr="001573BA" w:rsidRDefault="00073626" w:rsidP="006F226D">
            <w:pPr>
              <w:tabs>
                <w:tab w:val="decimal" w:pos="791"/>
                <w:tab w:val="decimal" w:pos="933"/>
              </w:tabs>
              <w:suppressAutoHyphens/>
              <w:snapToGrid w:val="0"/>
              <w:spacing w:line="240" w:lineRule="exact"/>
              <w:ind w:right="79"/>
              <w:jc w:val="right"/>
              <w:rPr>
                <w:rFonts w:ascii="CordiaUPC" w:eastAsia="Times New Roman" w:hAnsi="CordiaUPC" w:cs="CordiaUPC"/>
                <w:sz w:val="26"/>
                <w:szCs w:val="26"/>
                <w:cs/>
                <w:lang w:val="en-US" w:eastAsia="zh-CN" w:bidi="th-TH"/>
              </w:rPr>
            </w:pPr>
            <w:r w:rsidRPr="001573BA">
              <w:rPr>
                <w:rFonts w:ascii="CordiaUPC" w:eastAsia="Times New Roman" w:hAnsi="CordiaUPC" w:cs="CordiaUPC"/>
                <w:sz w:val="26"/>
                <w:szCs w:val="26"/>
                <w:lang w:eastAsia="zh-CN"/>
              </w:rPr>
              <w:t>15,315</w:t>
            </w:r>
          </w:p>
        </w:tc>
        <w:tc>
          <w:tcPr>
            <w:tcW w:w="270" w:type="dxa"/>
            <w:vAlign w:val="bottom"/>
          </w:tcPr>
          <w:p w14:paraId="4BBAEAE2" w14:textId="77777777" w:rsidR="006F226D" w:rsidRPr="001573BA"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CD1BFC9" w14:textId="77777777" w:rsidR="006F226D" w:rsidRPr="001573BA"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val="en-US" w:eastAsia="zh-CN" w:bidi="th-TH"/>
              </w:rPr>
              <w:t>1,174,852</w:t>
            </w:r>
          </w:p>
        </w:tc>
        <w:tc>
          <w:tcPr>
            <w:tcW w:w="270" w:type="dxa"/>
            <w:vAlign w:val="bottom"/>
          </w:tcPr>
          <w:p w14:paraId="75B75A22" w14:textId="77777777" w:rsidR="006F226D" w:rsidRPr="001573BA"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609BB92" w14:textId="77777777" w:rsidR="006F226D" w:rsidRPr="001573BA" w:rsidRDefault="006F226D" w:rsidP="006F226D">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15,602</w:t>
            </w:r>
          </w:p>
        </w:tc>
      </w:tr>
      <w:tr w:rsidR="006F226D" w:rsidRPr="001573BA" w14:paraId="7BFA6C66" w14:textId="77777777" w:rsidTr="00671703">
        <w:trPr>
          <w:trHeight w:val="181"/>
        </w:trPr>
        <w:tc>
          <w:tcPr>
            <w:tcW w:w="3330" w:type="dxa"/>
            <w:vAlign w:val="bottom"/>
          </w:tcPr>
          <w:p w14:paraId="1D01921B" w14:textId="77777777" w:rsidR="006F226D" w:rsidRPr="001573BA" w:rsidRDefault="006F226D" w:rsidP="006F226D">
            <w:pPr>
              <w:suppressAutoHyphens/>
              <w:spacing w:line="240" w:lineRule="exact"/>
              <w:ind w:left="86" w:right="-29" w:hanging="97"/>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Stage 2 (Under-performing)</w:t>
            </w:r>
          </w:p>
        </w:tc>
        <w:tc>
          <w:tcPr>
            <w:tcW w:w="1276" w:type="dxa"/>
            <w:vAlign w:val="bottom"/>
          </w:tcPr>
          <w:p w14:paraId="604EE1B6" w14:textId="5FAED90A" w:rsidR="006F226D" w:rsidRPr="001573BA" w:rsidRDefault="00073626" w:rsidP="006F226D">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573BA">
              <w:rPr>
                <w:rFonts w:ascii="CordiaUPC" w:eastAsia="Times New Roman" w:hAnsi="CordiaUPC" w:cs="CordiaUPC"/>
                <w:sz w:val="26"/>
                <w:szCs w:val="26"/>
                <w:lang w:eastAsia="zh-CN"/>
              </w:rPr>
              <w:t>116,639</w:t>
            </w:r>
          </w:p>
        </w:tc>
        <w:tc>
          <w:tcPr>
            <w:tcW w:w="270" w:type="dxa"/>
            <w:vAlign w:val="bottom"/>
          </w:tcPr>
          <w:p w14:paraId="4D35DD08" w14:textId="77777777" w:rsidR="006F226D" w:rsidRPr="001573BA" w:rsidRDefault="006F226D" w:rsidP="006F226D">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266D548C" w14:textId="1AF9F743" w:rsidR="006F226D" w:rsidRPr="001573BA" w:rsidRDefault="00073626" w:rsidP="006F226D">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573BA">
              <w:rPr>
                <w:rFonts w:ascii="CordiaUPC" w:eastAsia="Times New Roman" w:hAnsi="CordiaUPC" w:cs="CordiaUPC"/>
                <w:sz w:val="26"/>
                <w:szCs w:val="26"/>
                <w:lang w:eastAsia="zh-CN"/>
              </w:rPr>
              <w:t>26,972</w:t>
            </w:r>
          </w:p>
        </w:tc>
        <w:tc>
          <w:tcPr>
            <w:tcW w:w="270" w:type="dxa"/>
            <w:vAlign w:val="bottom"/>
          </w:tcPr>
          <w:p w14:paraId="4B515421" w14:textId="77777777" w:rsidR="006F226D" w:rsidRPr="001573BA"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A154497" w14:textId="77777777" w:rsidR="006F226D" w:rsidRPr="001573BA"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120,780</w:t>
            </w:r>
          </w:p>
        </w:tc>
        <w:tc>
          <w:tcPr>
            <w:tcW w:w="270" w:type="dxa"/>
            <w:vAlign w:val="bottom"/>
          </w:tcPr>
          <w:p w14:paraId="6CF51D15" w14:textId="77777777" w:rsidR="006F226D" w:rsidRPr="001573BA"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269B2BB" w14:textId="77777777" w:rsidR="006F226D" w:rsidRPr="001573BA" w:rsidRDefault="006F226D" w:rsidP="006F226D">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28,195</w:t>
            </w:r>
          </w:p>
        </w:tc>
      </w:tr>
      <w:tr w:rsidR="006F226D" w:rsidRPr="001573BA" w14:paraId="0D9DEFA8" w14:textId="77777777" w:rsidTr="00671703">
        <w:tc>
          <w:tcPr>
            <w:tcW w:w="3330" w:type="dxa"/>
            <w:vAlign w:val="bottom"/>
          </w:tcPr>
          <w:p w14:paraId="511D754C" w14:textId="77777777" w:rsidR="006F226D" w:rsidRPr="001573BA" w:rsidRDefault="006F226D" w:rsidP="006F226D">
            <w:pPr>
              <w:suppressAutoHyphens/>
              <w:spacing w:line="240" w:lineRule="exact"/>
              <w:ind w:left="86" w:right="-29" w:hanging="97"/>
              <w:jc w:val="both"/>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Stage 3 (</w:t>
            </w:r>
            <w:proofErr w:type="gramStart"/>
            <w:r w:rsidRPr="001573BA">
              <w:rPr>
                <w:rFonts w:ascii="CordiaUPC" w:eastAsia="Times New Roman" w:hAnsi="CordiaUPC" w:cs="CordiaUPC" w:hint="cs"/>
                <w:sz w:val="26"/>
                <w:szCs w:val="26"/>
                <w:lang w:eastAsia="zh-CN"/>
              </w:rPr>
              <w:t>Non-performing</w:t>
            </w:r>
            <w:proofErr w:type="gramEnd"/>
            <w:r w:rsidRPr="001573BA">
              <w:rPr>
                <w:rFonts w:ascii="CordiaUPC" w:eastAsia="Times New Roman" w:hAnsi="CordiaUPC" w:cs="CordiaUPC" w:hint="cs"/>
                <w:sz w:val="26"/>
                <w:szCs w:val="26"/>
                <w:lang w:eastAsia="zh-CN"/>
              </w:rPr>
              <w:t>)</w:t>
            </w:r>
          </w:p>
        </w:tc>
        <w:tc>
          <w:tcPr>
            <w:tcW w:w="1276" w:type="dxa"/>
            <w:tcBorders>
              <w:bottom w:val="single" w:sz="4" w:space="0" w:color="auto"/>
            </w:tcBorders>
            <w:vAlign w:val="bottom"/>
          </w:tcPr>
          <w:p w14:paraId="7229C258" w14:textId="7737FEC6" w:rsidR="006F226D" w:rsidRPr="001573BA" w:rsidRDefault="00073626" w:rsidP="006F226D">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573BA">
              <w:rPr>
                <w:rFonts w:ascii="CordiaUPC" w:eastAsia="Times New Roman" w:hAnsi="CordiaUPC" w:cs="CordiaUPC"/>
                <w:sz w:val="26"/>
                <w:szCs w:val="26"/>
                <w:lang w:eastAsia="zh-CN"/>
              </w:rPr>
              <w:t>38,976</w:t>
            </w:r>
          </w:p>
        </w:tc>
        <w:tc>
          <w:tcPr>
            <w:tcW w:w="270" w:type="dxa"/>
            <w:vAlign w:val="bottom"/>
          </w:tcPr>
          <w:p w14:paraId="47118CB9" w14:textId="77777777" w:rsidR="006F226D" w:rsidRPr="001573BA" w:rsidRDefault="006F226D" w:rsidP="006F226D">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07507EA3" w14:textId="0B2E7DD0" w:rsidR="006F226D" w:rsidRPr="001573BA" w:rsidRDefault="00073626" w:rsidP="006F226D">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573BA">
              <w:rPr>
                <w:rFonts w:ascii="CordiaUPC" w:eastAsia="Times New Roman" w:hAnsi="CordiaUPC" w:cs="CordiaUPC"/>
                <w:sz w:val="26"/>
                <w:szCs w:val="26"/>
                <w:lang w:eastAsia="zh-CN"/>
              </w:rPr>
              <w:t>16,720</w:t>
            </w:r>
          </w:p>
        </w:tc>
        <w:tc>
          <w:tcPr>
            <w:tcW w:w="270" w:type="dxa"/>
            <w:vAlign w:val="bottom"/>
          </w:tcPr>
          <w:p w14:paraId="3616D622" w14:textId="77777777" w:rsidR="006F226D" w:rsidRPr="001573BA"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2521A28E" w14:textId="77777777" w:rsidR="006F226D" w:rsidRPr="001573BA"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41,006</w:t>
            </w:r>
          </w:p>
        </w:tc>
        <w:tc>
          <w:tcPr>
            <w:tcW w:w="270" w:type="dxa"/>
            <w:vAlign w:val="bottom"/>
          </w:tcPr>
          <w:p w14:paraId="1665F103" w14:textId="77777777" w:rsidR="006F226D" w:rsidRPr="001573BA"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FDBC83F" w14:textId="77777777" w:rsidR="006F226D" w:rsidRPr="001573BA" w:rsidRDefault="006F226D" w:rsidP="006F226D">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19,705</w:t>
            </w:r>
          </w:p>
        </w:tc>
      </w:tr>
      <w:tr w:rsidR="006F226D" w:rsidRPr="001573BA" w14:paraId="41A969E0" w14:textId="77777777" w:rsidTr="00671703">
        <w:tc>
          <w:tcPr>
            <w:tcW w:w="3330" w:type="dxa"/>
            <w:vAlign w:val="bottom"/>
          </w:tcPr>
          <w:p w14:paraId="7EFFC08A" w14:textId="77777777" w:rsidR="006F226D" w:rsidRPr="001573BA" w:rsidRDefault="006F226D" w:rsidP="006F226D">
            <w:pPr>
              <w:suppressAutoHyphens/>
              <w:spacing w:line="240" w:lineRule="exact"/>
              <w:ind w:left="-11" w:right="-29"/>
              <w:jc w:val="both"/>
              <w:rPr>
                <w:rFonts w:ascii="CordiaUPC" w:eastAsia="Times New Roman" w:hAnsi="CordiaUPC" w:cs="CordiaUPC"/>
                <w:b/>
                <w:bCs/>
                <w:sz w:val="26"/>
                <w:szCs w:val="26"/>
                <w:cs/>
                <w:lang w:eastAsia="zh-CN" w:bidi="th-TH"/>
              </w:rPr>
            </w:pPr>
            <w:r w:rsidRPr="001573BA">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348A7D66" w14:textId="519C933C" w:rsidR="006F226D" w:rsidRPr="001573BA" w:rsidRDefault="00073626" w:rsidP="006F226D">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1573BA">
              <w:rPr>
                <w:rFonts w:ascii="CordiaUPC" w:eastAsia="Times New Roman" w:hAnsi="CordiaUPC" w:cs="CordiaUPC"/>
                <w:b/>
                <w:bCs/>
                <w:sz w:val="26"/>
                <w:szCs w:val="26"/>
                <w:lang w:eastAsia="zh-CN"/>
              </w:rPr>
              <w:t>1,249,296</w:t>
            </w:r>
          </w:p>
        </w:tc>
        <w:tc>
          <w:tcPr>
            <w:tcW w:w="270" w:type="dxa"/>
            <w:vAlign w:val="bottom"/>
          </w:tcPr>
          <w:p w14:paraId="3FF970EB" w14:textId="77777777" w:rsidR="006F226D" w:rsidRPr="001573BA" w:rsidRDefault="006F226D" w:rsidP="006F226D">
            <w:pPr>
              <w:tabs>
                <w:tab w:val="decimal" w:pos="933"/>
                <w:tab w:val="decimal" w:pos="1070"/>
              </w:tabs>
              <w:suppressAutoHyphens/>
              <w:snapToGrid w:val="0"/>
              <w:spacing w:line="240" w:lineRule="exact"/>
              <w:ind w:right="79"/>
              <w:jc w:val="right"/>
              <w:rPr>
                <w:rFonts w:ascii="CordiaUPC" w:eastAsia="Times New Roman" w:hAnsi="CordiaUPC" w:cs="CordiaUPC"/>
                <w:b/>
                <w:bCs/>
                <w:sz w:val="26"/>
                <w:szCs w:val="26"/>
                <w:lang w:val="en-US" w:eastAsia="zh-CN" w:bidi="th-TH"/>
              </w:rPr>
            </w:pPr>
          </w:p>
        </w:tc>
        <w:tc>
          <w:tcPr>
            <w:tcW w:w="1206" w:type="dxa"/>
            <w:tcBorders>
              <w:top w:val="single" w:sz="4" w:space="0" w:color="auto"/>
              <w:bottom w:val="double" w:sz="4" w:space="0" w:color="auto"/>
            </w:tcBorders>
            <w:vAlign w:val="bottom"/>
          </w:tcPr>
          <w:p w14:paraId="5F6DD06B" w14:textId="08BBD1C7" w:rsidR="006F226D" w:rsidRPr="001573BA" w:rsidRDefault="00073626" w:rsidP="006F226D">
            <w:pPr>
              <w:tabs>
                <w:tab w:val="decimal" w:pos="791"/>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1573BA">
              <w:rPr>
                <w:rFonts w:ascii="CordiaUPC" w:eastAsia="Times New Roman" w:hAnsi="CordiaUPC" w:cs="CordiaUPC"/>
                <w:b/>
                <w:bCs/>
                <w:sz w:val="26"/>
                <w:szCs w:val="26"/>
                <w:lang w:eastAsia="zh-CN"/>
              </w:rPr>
              <w:t>59,007</w:t>
            </w:r>
          </w:p>
        </w:tc>
        <w:tc>
          <w:tcPr>
            <w:tcW w:w="270" w:type="dxa"/>
            <w:vAlign w:val="bottom"/>
          </w:tcPr>
          <w:p w14:paraId="12E18C0A" w14:textId="77777777" w:rsidR="006F226D" w:rsidRPr="001573BA" w:rsidRDefault="006F226D" w:rsidP="006F226D">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1C61613" w14:textId="77777777" w:rsidR="006F226D" w:rsidRPr="001573BA" w:rsidRDefault="006F226D" w:rsidP="006F226D">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1573BA">
              <w:rPr>
                <w:rFonts w:ascii="CordiaUPC" w:eastAsia="Times New Roman" w:hAnsi="CordiaUPC" w:cs="CordiaUPC"/>
                <w:b/>
                <w:bCs/>
                <w:sz w:val="26"/>
                <w:szCs w:val="26"/>
                <w:lang w:eastAsia="zh-CN"/>
              </w:rPr>
              <w:t>1,336,638</w:t>
            </w:r>
          </w:p>
        </w:tc>
        <w:tc>
          <w:tcPr>
            <w:tcW w:w="270" w:type="dxa"/>
            <w:vAlign w:val="bottom"/>
          </w:tcPr>
          <w:p w14:paraId="5749CAD1" w14:textId="77777777" w:rsidR="006F226D" w:rsidRPr="001573BA" w:rsidRDefault="006F226D" w:rsidP="006F226D">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44F68DC4" w14:textId="77777777" w:rsidR="006F226D" w:rsidRPr="001573BA" w:rsidRDefault="006F226D" w:rsidP="006F226D">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1573BA">
              <w:rPr>
                <w:rFonts w:ascii="CordiaUPC" w:eastAsia="Times New Roman" w:hAnsi="CordiaUPC" w:cs="CordiaUPC"/>
                <w:b/>
                <w:bCs/>
                <w:sz w:val="26"/>
                <w:szCs w:val="26"/>
                <w:lang w:eastAsia="zh-CN"/>
              </w:rPr>
              <w:t>63,502</w:t>
            </w:r>
          </w:p>
        </w:tc>
      </w:tr>
    </w:tbl>
    <w:p w14:paraId="1B4F8FC4" w14:textId="76D93084" w:rsidR="00EA5298" w:rsidRPr="001573BA" w:rsidRDefault="00EA5298" w:rsidP="00671703">
      <w:pPr>
        <w:tabs>
          <w:tab w:val="left" w:pos="810"/>
        </w:tabs>
        <w:spacing w:before="120" w:line="240" w:lineRule="exact"/>
        <w:ind w:left="709" w:right="14" w:hanging="142"/>
        <w:jc w:val="thaiDistribute"/>
        <w:rPr>
          <w:rFonts w:ascii="CordiaUPC" w:hAnsi="CordiaUPC" w:cs="CordiaUPC"/>
          <w:szCs w:val="22"/>
          <w:lang w:val="en-US"/>
        </w:rPr>
      </w:pPr>
      <w:r w:rsidRPr="001573BA">
        <w:rPr>
          <w:rFonts w:ascii="CordiaUPC" w:hAnsi="CordiaUPC" w:cs="CordiaUPC" w:hint="cs"/>
          <w:sz w:val="26"/>
          <w:szCs w:val="26"/>
          <w:lang w:val="en-US"/>
        </w:rPr>
        <w:t>*</w:t>
      </w:r>
      <w:r w:rsidRPr="001573BA">
        <w:rPr>
          <w:rFonts w:ascii="CordiaUPC" w:hAnsi="CordiaUPC" w:cs="CordiaUPC" w:hint="cs"/>
          <w:sz w:val="26"/>
          <w:szCs w:val="26"/>
          <w:lang w:val="en-US"/>
        </w:rPr>
        <w:tab/>
      </w:r>
      <w:r w:rsidRPr="001573BA">
        <w:rPr>
          <w:rFonts w:ascii="CordiaUPC" w:hAnsi="CordiaUPC" w:cs="CordiaUPC" w:hint="cs"/>
          <w:szCs w:val="22"/>
          <w:lang w:val="en-US" w:bidi="th-TH"/>
        </w:rPr>
        <w:t xml:space="preserve">Total loans to customers and accrued interest receivables in note </w:t>
      </w:r>
      <w:r w:rsidR="00EC2A73" w:rsidRPr="001573BA">
        <w:rPr>
          <w:rFonts w:ascii="CordiaUPC" w:hAnsi="CordiaUPC" w:cs="CordiaUPC"/>
          <w:szCs w:val="22"/>
          <w:lang w:val="en-US" w:bidi="th-TH"/>
        </w:rPr>
        <w:t>1</w:t>
      </w:r>
      <w:r w:rsidR="007D669C" w:rsidRPr="001573BA">
        <w:rPr>
          <w:rFonts w:ascii="CordiaUPC" w:hAnsi="CordiaUPC" w:cs="CordiaUPC"/>
          <w:szCs w:val="22"/>
          <w:lang w:val="en-US" w:bidi="th-TH"/>
        </w:rPr>
        <w:t>4</w:t>
      </w:r>
      <w:r w:rsidRPr="001573BA">
        <w:rPr>
          <w:rFonts w:ascii="CordiaUPC" w:hAnsi="CordiaUPC" w:cs="CordiaUPC" w:hint="cs"/>
          <w:szCs w:val="22"/>
          <w:lang w:val="en-US" w:bidi="th-TH"/>
        </w:rPr>
        <w:t>.1</w:t>
      </w:r>
      <w:r w:rsidR="00F31F4F" w:rsidRPr="001573BA">
        <w:rPr>
          <w:rFonts w:ascii="CordiaUPC" w:hAnsi="CordiaUPC" w:cs="CordiaUPC"/>
          <w:szCs w:val="22"/>
          <w:lang w:val="en-US" w:bidi="th-TH"/>
        </w:rPr>
        <w:t>.</w:t>
      </w:r>
    </w:p>
    <w:p w14:paraId="7034FF0E" w14:textId="3C29B46C" w:rsidR="00EA5298" w:rsidRPr="001573BA" w:rsidRDefault="00EA5298" w:rsidP="00EA5298">
      <w:pPr>
        <w:spacing w:line="240" w:lineRule="auto"/>
        <w:rPr>
          <w:rFonts w:ascii="CordiaUPC" w:hAnsi="CordiaUPC" w:cs="CordiaUPC"/>
          <w:sz w:val="26"/>
          <w:szCs w:val="26"/>
          <w:lang w:val="en-US"/>
        </w:rPr>
      </w:pPr>
      <w:r w:rsidRPr="001573BA">
        <w:rPr>
          <w:rFonts w:ascii="CordiaUPC" w:hAnsi="CordiaUPC" w:cs="CordiaUPC"/>
          <w:sz w:val="26"/>
          <w:szCs w:val="26"/>
          <w:lang w:val="en-US"/>
        </w:rPr>
        <w:br w:type="page"/>
      </w:r>
    </w:p>
    <w:tbl>
      <w:tblPr>
        <w:tblW w:w="9189"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EA5298" w:rsidRPr="001573BA" w14:paraId="11EA2064" w14:textId="77777777" w:rsidTr="00671703">
        <w:tc>
          <w:tcPr>
            <w:tcW w:w="3330" w:type="dxa"/>
          </w:tcPr>
          <w:p w14:paraId="1B27E7B7" w14:textId="77777777" w:rsidR="00EA5298" w:rsidRPr="001573BA" w:rsidRDefault="00EA5298" w:rsidP="005E3D05">
            <w:pPr>
              <w:suppressAutoHyphens/>
              <w:snapToGrid w:val="0"/>
              <w:spacing w:line="240" w:lineRule="exact"/>
              <w:jc w:val="right"/>
              <w:rPr>
                <w:rFonts w:ascii="CordiaUPC" w:eastAsia="Times New Roman" w:hAnsi="CordiaUPC" w:cs="CordiaUPC"/>
                <w:b/>
                <w:bCs/>
                <w:sz w:val="26"/>
                <w:szCs w:val="26"/>
                <w:cs/>
                <w:lang w:val="en-US" w:eastAsia="zh-CN" w:bidi="th-TH"/>
              </w:rPr>
            </w:pPr>
          </w:p>
        </w:tc>
        <w:tc>
          <w:tcPr>
            <w:tcW w:w="5859" w:type="dxa"/>
            <w:gridSpan w:val="7"/>
            <w:hideMark/>
          </w:tcPr>
          <w:p w14:paraId="64F12375" w14:textId="77777777" w:rsidR="00EA5298" w:rsidRPr="001573BA"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1573BA">
              <w:rPr>
                <w:rFonts w:ascii="CordiaUPC" w:eastAsia="Times New Roman" w:hAnsi="CordiaUPC" w:cs="CordiaUPC"/>
                <w:b/>
                <w:bCs/>
                <w:sz w:val="26"/>
                <w:szCs w:val="26"/>
                <w:lang w:eastAsia="zh-CN"/>
              </w:rPr>
              <w:t>Bank only</w:t>
            </w:r>
          </w:p>
        </w:tc>
      </w:tr>
      <w:tr w:rsidR="00EA5298" w:rsidRPr="001573BA" w14:paraId="050E9CAF" w14:textId="77777777" w:rsidTr="00671703">
        <w:tc>
          <w:tcPr>
            <w:tcW w:w="3330" w:type="dxa"/>
          </w:tcPr>
          <w:p w14:paraId="5DE94A7C" w14:textId="77777777" w:rsidR="00EA5298" w:rsidRPr="001573BA"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DB4CB0" w14:textId="28352893" w:rsidR="00EA5298" w:rsidRPr="001573BA" w:rsidRDefault="00EA5298" w:rsidP="005E3D05">
            <w:pPr>
              <w:suppressAutoHyphens/>
              <w:spacing w:line="240" w:lineRule="exact"/>
              <w:ind w:left="-106" w:right="-107"/>
              <w:jc w:val="center"/>
              <w:rPr>
                <w:rFonts w:ascii="CordiaUPC" w:eastAsia="Times New Roman" w:hAnsi="CordiaUPC" w:cs="CordiaUPC"/>
                <w:sz w:val="26"/>
                <w:szCs w:val="26"/>
                <w:lang w:eastAsia="zh-CN"/>
              </w:rPr>
            </w:pPr>
            <w:r w:rsidRPr="001573BA">
              <w:rPr>
                <w:rFonts w:ascii="CordiaUPC" w:hAnsi="CordiaUPC" w:cs="CordiaUPC"/>
                <w:sz w:val="26"/>
                <w:szCs w:val="26"/>
                <w:lang w:val="en-US"/>
              </w:rPr>
              <w:t>2024</w:t>
            </w:r>
          </w:p>
        </w:tc>
        <w:tc>
          <w:tcPr>
            <w:tcW w:w="270" w:type="dxa"/>
          </w:tcPr>
          <w:p w14:paraId="4D19ED61" w14:textId="77777777" w:rsidR="00EA5298" w:rsidRPr="001573BA" w:rsidRDefault="00EA5298" w:rsidP="005E3D05">
            <w:pPr>
              <w:suppressAutoHyphens/>
              <w:spacing w:line="240" w:lineRule="exact"/>
              <w:ind w:left="-175" w:right="-120"/>
              <w:jc w:val="center"/>
              <w:rPr>
                <w:rFonts w:ascii="CordiaUPC" w:eastAsia="Times New Roman" w:hAnsi="CordiaUPC" w:cs="CordiaUPC"/>
                <w:sz w:val="26"/>
                <w:szCs w:val="26"/>
                <w:lang w:eastAsia="zh-CN"/>
              </w:rPr>
            </w:pPr>
          </w:p>
        </w:tc>
        <w:tc>
          <w:tcPr>
            <w:tcW w:w="2837" w:type="dxa"/>
            <w:gridSpan w:val="3"/>
          </w:tcPr>
          <w:p w14:paraId="76B47C39" w14:textId="1A6263B3" w:rsidR="00EA5298" w:rsidRPr="001573BA" w:rsidRDefault="00EA5298" w:rsidP="005E3D05">
            <w:pPr>
              <w:suppressAutoHyphens/>
              <w:spacing w:line="240" w:lineRule="exact"/>
              <w:ind w:right="-120"/>
              <w:jc w:val="center"/>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2023</w:t>
            </w:r>
          </w:p>
        </w:tc>
      </w:tr>
      <w:tr w:rsidR="00EA5298" w:rsidRPr="001573BA" w14:paraId="2FBAB959" w14:textId="77777777" w:rsidTr="00671703">
        <w:tc>
          <w:tcPr>
            <w:tcW w:w="3330" w:type="dxa"/>
          </w:tcPr>
          <w:p w14:paraId="1C9D905C" w14:textId="77777777" w:rsidR="00EA5298" w:rsidRPr="001573BA" w:rsidRDefault="00EA5298" w:rsidP="005E3D05">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63B7E865" w14:textId="77777777" w:rsidR="00EA5298" w:rsidRPr="001573BA"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1573BA">
              <w:rPr>
                <w:rFonts w:ascii="CordiaUPC" w:hAnsi="CordiaUPC" w:cs="CordiaUPC" w:hint="cs"/>
                <w:spacing w:val="-2"/>
                <w:sz w:val="26"/>
                <w:szCs w:val="26"/>
              </w:rPr>
              <w:t>Loans to customers</w:t>
            </w:r>
            <w:r w:rsidRPr="001573BA">
              <w:rPr>
                <w:rFonts w:ascii="CordiaUPC" w:hAnsi="CordiaUPC" w:cs="CordiaUPC"/>
                <w:spacing w:val="-2"/>
                <w:sz w:val="26"/>
                <w:szCs w:val="26"/>
              </w:rPr>
              <w:t xml:space="preserve"> </w:t>
            </w:r>
            <w:r w:rsidRPr="001573BA">
              <w:rPr>
                <w:rFonts w:ascii="CordiaUPC" w:hAnsi="CordiaUPC" w:cs="CordiaUPC" w:hint="cs"/>
                <w:spacing w:val="-2"/>
                <w:sz w:val="26"/>
                <w:szCs w:val="26"/>
              </w:rPr>
              <w:t>and accrued</w:t>
            </w:r>
            <w:r w:rsidRPr="001573BA">
              <w:rPr>
                <w:rFonts w:ascii="CordiaUPC" w:hAnsi="CordiaUPC" w:cs="CordiaUPC"/>
                <w:spacing w:val="-2"/>
                <w:sz w:val="26"/>
                <w:szCs w:val="26"/>
              </w:rPr>
              <w:t xml:space="preserve"> </w:t>
            </w:r>
            <w:r w:rsidRPr="001573BA">
              <w:rPr>
                <w:rFonts w:ascii="CordiaUPC" w:hAnsi="CordiaUPC" w:cs="CordiaUPC" w:hint="cs"/>
                <w:spacing w:val="-2"/>
                <w:sz w:val="26"/>
                <w:szCs w:val="26"/>
              </w:rPr>
              <w:t>interest receivables*</w:t>
            </w:r>
          </w:p>
        </w:tc>
        <w:tc>
          <w:tcPr>
            <w:tcW w:w="270" w:type="dxa"/>
          </w:tcPr>
          <w:p w14:paraId="215B55C4" w14:textId="77777777" w:rsidR="00EA5298" w:rsidRPr="001573BA"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47F60955"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p>
          <w:p w14:paraId="44D0E682"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p>
          <w:p w14:paraId="1D27E0E5" w14:textId="77777777" w:rsidR="00EA5298" w:rsidRPr="001573BA"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1573BA">
              <w:rPr>
                <w:rFonts w:ascii="CordiaUPC" w:hAnsi="CordiaUPC" w:cs="CordiaUPC"/>
                <w:spacing w:val="-2"/>
                <w:sz w:val="26"/>
                <w:szCs w:val="26"/>
              </w:rPr>
              <w:t xml:space="preserve">Allowance for expected </w:t>
            </w:r>
            <w:r w:rsidRPr="001573BA">
              <w:rPr>
                <w:rFonts w:ascii="CordiaUPC" w:hAnsi="CordiaUPC" w:cs="CordiaUPC"/>
                <w:spacing w:val="-2"/>
                <w:sz w:val="26"/>
                <w:szCs w:val="26"/>
              </w:rPr>
              <w:br/>
              <w:t>credit loss</w:t>
            </w:r>
          </w:p>
        </w:tc>
        <w:tc>
          <w:tcPr>
            <w:tcW w:w="270" w:type="dxa"/>
            <w:vAlign w:val="bottom"/>
          </w:tcPr>
          <w:p w14:paraId="1DEB789A" w14:textId="77777777" w:rsidR="00EA5298" w:rsidRPr="001573BA"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D7E6364"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r w:rsidRPr="001573BA">
              <w:rPr>
                <w:rFonts w:ascii="CordiaUPC" w:hAnsi="CordiaUPC" w:cs="CordiaUPC" w:hint="cs"/>
                <w:spacing w:val="-2"/>
                <w:sz w:val="26"/>
                <w:szCs w:val="26"/>
              </w:rPr>
              <w:t>Loans to customers</w:t>
            </w:r>
            <w:r w:rsidRPr="001573BA">
              <w:rPr>
                <w:rFonts w:ascii="CordiaUPC" w:hAnsi="CordiaUPC" w:cs="CordiaUPC"/>
                <w:spacing w:val="-2"/>
                <w:sz w:val="26"/>
                <w:szCs w:val="26"/>
              </w:rPr>
              <w:t xml:space="preserve"> </w:t>
            </w:r>
            <w:r w:rsidRPr="001573BA">
              <w:rPr>
                <w:rFonts w:ascii="CordiaUPC" w:hAnsi="CordiaUPC" w:cs="CordiaUPC" w:hint="cs"/>
                <w:spacing w:val="-2"/>
                <w:sz w:val="26"/>
                <w:szCs w:val="26"/>
              </w:rPr>
              <w:t>and accrued</w:t>
            </w:r>
            <w:r w:rsidRPr="001573BA">
              <w:rPr>
                <w:rFonts w:ascii="CordiaUPC" w:hAnsi="CordiaUPC" w:cs="CordiaUPC"/>
                <w:spacing w:val="-2"/>
                <w:sz w:val="26"/>
                <w:szCs w:val="26"/>
              </w:rPr>
              <w:t xml:space="preserve"> </w:t>
            </w:r>
            <w:r w:rsidRPr="001573BA">
              <w:rPr>
                <w:rFonts w:ascii="CordiaUPC" w:hAnsi="CordiaUPC" w:cs="CordiaUPC" w:hint="cs"/>
                <w:spacing w:val="-2"/>
                <w:sz w:val="26"/>
                <w:szCs w:val="26"/>
              </w:rPr>
              <w:t>interest receivables*</w:t>
            </w:r>
          </w:p>
        </w:tc>
        <w:tc>
          <w:tcPr>
            <w:tcW w:w="270" w:type="dxa"/>
            <w:vAlign w:val="bottom"/>
          </w:tcPr>
          <w:p w14:paraId="24B7DD0E" w14:textId="77777777" w:rsidR="00EA5298" w:rsidRPr="001573BA" w:rsidRDefault="00EA5298" w:rsidP="005E3D05">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CA820F4"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p>
          <w:p w14:paraId="1904F354"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p>
          <w:p w14:paraId="6DF7AA51"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r w:rsidRPr="001573BA">
              <w:rPr>
                <w:rFonts w:ascii="CordiaUPC" w:hAnsi="CordiaUPC" w:cs="CordiaUPC"/>
                <w:spacing w:val="-2"/>
                <w:sz w:val="26"/>
                <w:szCs w:val="26"/>
              </w:rPr>
              <w:t>Allowance</w:t>
            </w:r>
          </w:p>
          <w:p w14:paraId="514DC63B" w14:textId="77777777" w:rsidR="00EA5298" w:rsidRPr="001573BA" w:rsidRDefault="00EA5298" w:rsidP="005E3D05">
            <w:pPr>
              <w:suppressAutoHyphens/>
              <w:snapToGrid w:val="0"/>
              <w:spacing w:line="240" w:lineRule="exact"/>
              <w:jc w:val="center"/>
              <w:rPr>
                <w:rFonts w:ascii="CordiaUPC" w:hAnsi="CordiaUPC" w:cs="CordiaUPC"/>
                <w:spacing w:val="-2"/>
                <w:sz w:val="26"/>
                <w:szCs w:val="26"/>
              </w:rPr>
            </w:pPr>
            <w:r w:rsidRPr="001573BA">
              <w:rPr>
                <w:rFonts w:ascii="CordiaUPC" w:hAnsi="CordiaUPC" w:cs="CordiaUPC"/>
                <w:spacing w:val="-2"/>
                <w:sz w:val="26"/>
                <w:szCs w:val="26"/>
              </w:rPr>
              <w:t xml:space="preserve">for expected </w:t>
            </w:r>
            <w:r w:rsidRPr="001573BA">
              <w:rPr>
                <w:rFonts w:ascii="CordiaUPC" w:hAnsi="CordiaUPC" w:cs="CordiaUPC"/>
                <w:spacing w:val="-2"/>
                <w:sz w:val="26"/>
                <w:szCs w:val="26"/>
              </w:rPr>
              <w:br/>
              <w:t>credit loss</w:t>
            </w:r>
          </w:p>
        </w:tc>
      </w:tr>
      <w:tr w:rsidR="00EA5298" w:rsidRPr="001573BA" w14:paraId="1BB00E88" w14:textId="77777777" w:rsidTr="00671703">
        <w:tc>
          <w:tcPr>
            <w:tcW w:w="3330" w:type="dxa"/>
          </w:tcPr>
          <w:p w14:paraId="29656519" w14:textId="77777777" w:rsidR="00EA5298" w:rsidRPr="001573BA"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59" w:type="dxa"/>
            <w:gridSpan w:val="7"/>
            <w:hideMark/>
          </w:tcPr>
          <w:p w14:paraId="31E43AC9" w14:textId="77777777" w:rsidR="00EA5298" w:rsidRPr="001573BA" w:rsidRDefault="00EA5298" w:rsidP="005E3D05">
            <w:pPr>
              <w:suppressAutoHyphens/>
              <w:spacing w:line="240" w:lineRule="exact"/>
              <w:ind w:right="-29"/>
              <w:jc w:val="center"/>
              <w:rPr>
                <w:rFonts w:ascii="CordiaUPC" w:eastAsia="Times New Roman" w:hAnsi="CordiaUPC" w:cs="CordiaUPC"/>
                <w:i/>
                <w:iCs/>
                <w:sz w:val="26"/>
                <w:szCs w:val="26"/>
                <w:lang w:eastAsia="zh-CN"/>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073626" w:rsidRPr="001573BA" w14:paraId="2F0F4557" w14:textId="77777777" w:rsidTr="00671703">
        <w:tc>
          <w:tcPr>
            <w:tcW w:w="3330" w:type="dxa"/>
            <w:vAlign w:val="bottom"/>
          </w:tcPr>
          <w:p w14:paraId="4C2A4542" w14:textId="77777777" w:rsidR="00073626" w:rsidRPr="001573BA" w:rsidRDefault="00073626" w:rsidP="00073626">
            <w:pPr>
              <w:suppressAutoHyphens/>
              <w:spacing w:line="240" w:lineRule="exact"/>
              <w:ind w:left="75" w:right="-29" w:hanging="86"/>
              <w:rPr>
                <w:rFonts w:ascii="CordiaUPC" w:eastAsia="Times New Roman" w:hAnsi="CordiaUPC" w:cs="CordiaUPC"/>
                <w:sz w:val="26"/>
                <w:szCs w:val="26"/>
                <w:cs/>
                <w:lang w:eastAsia="zh-CN"/>
              </w:rPr>
            </w:pPr>
            <w:r w:rsidRPr="001573BA">
              <w:rPr>
                <w:rFonts w:ascii="CordiaUPC" w:eastAsia="Times New Roman" w:hAnsi="CordiaUPC" w:cs="CordiaUPC" w:hint="cs"/>
                <w:sz w:val="26"/>
                <w:szCs w:val="26"/>
                <w:lang w:eastAsia="zh-CN"/>
              </w:rPr>
              <w:t>Stage 1 (Performing)</w:t>
            </w:r>
          </w:p>
        </w:tc>
        <w:tc>
          <w:tcPr>
            <w:tcW w:w="1276" w:type="dxa"/>
            <w:vAlign w:val="bottom"/>
          </w:tcPr>
          <w:p w14:paraId="0CAFC441" w14:textId="75E59CE8" w:rsidR="00073626" w:rsidRPr="001573BA" w:rsidRDefault="00073626" w:rsidP="00073626">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val="en-US" w:eastAsia="zh-CN"/>
              </w:rPr>
              <w:t>1,096,530</w:t>
            </w:r>
          </w:p>
        </w:tc>
        <w:tc>
          <w:tcPr>
            <w:tcW w:w="270" w:type="dxa"/>
            <w:vAlign w:val="bottom"/>
          </w:tcPr>
          <w:p w14:paraId="4E08ABD5" w14:textId="77777777" w:rsidR="00073626" w:rsidRPr="001573BA" w:rsidRDefault="00073626" w:rsidP="00073626">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3DB4E963" w14:textId="56A98B1C" w:rsidR="00073626" w:rsidRPr="001573BA" w:rsidRDefault="00073626" w:rsidP="00073626">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eastAsia="zh-CN"/>
              </w:rPr>
              <w:t>15,319</w:t>
            </w:r>
          </w:p>
        </w:tc>
        <w:tc>
          <w:tcPr>
            <w:tcW w:w="270" w:type="dxa"/>
            <w:vAlign w:val="bottom"/>
          </w:tcPr>
          <w:p w14:paraId="606A6117" w14:textId="77777777" w:rsidR="00073626" w:rsidRPr="001573BA" w:rsidRDefault="00073626" w:rsidP="0007362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C1B9F4C" w14:textId="77777777" w:rsidR="00073626" w:rsidRPr="001573BA" w:rsidRDefault="00073626" w:rsidP="00073626">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val="en-US" w:eastAsia="zh-CN"/>
              </w:rPr>
              <w:t>1,174,851</w:t>
            </w:r>
          </w:p>
        </w:tc>
        <w:tc>
          <w:tcPr>
            <w:tcW w:w="270" w:type="dxa"/>
            <w:vAlign w:val="bottom"/>
          </w:tcPr>
          <w:p w14:paraId="7ABB0EAE" w14:textId="77777777" w:rsidR="00073626" w:rsidRPr="001573BA" w:rsidRDefault="00073626" w:rsidP="0007362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752F34F3" w14:textId="77777777" w:rsidR="00073626" w:rsidRPr="001573BA" w:rsidRDefault="00073626" w:rsidP="00073626">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1573BA">
              <w:rPr>
                <w:rFonts w:ascii="CordiaUPC" w:eastAsia="Times New Roman" w:hAnsi="CordiaUPC" w:cs="CordiaUPC"/>
                <w:sz w:val="26"/>
                <w:szCs w:val="26"/>
                <w:lang w:eastAsia="zh-CN"/>
              </w:rPr>
              <w:t>15,602</w:t>
            </w:r>
          </w:p>
        </w:tc>
      </w:tr>
      <w:tr w:rsidR="00073626" w:rsidRPr="001573BA" w14:paraId="27BD6571" w14:textId="77777777" w:rsidTr="00671703">
        <w:trPr>
          <w:trHeight w:val="181"/>
        </w:trPr>
        <w:tc>
          <w:tcPr>
            <w:tcW w:w="3330" w:type="dxa"/>
            <w:vAlign w:val="bottom"/>
          </w:tcPr>
          <w:p w14:paraId="77E3E634" w14:textId="77777777" w:rsidR="00073626" w:rsidRPr="001573BA" w:rsidRDefault="00073626" w:rsidP="00073626">
            <w:pPr>
              <w:suppressAutoHyphens/>
              <w:spacing w:line="240" w:lineRule="exact"/>
              <w:ind w:left="86" w:right="-29" w:hanging="97"/>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Stage 2 (Under-performing)</w:t>
            </w:r>
          </w:p>
        </w:tc>
        <w:tc>
          <w:tcPr>
            <w:tcW w:w="1276" w:type="dxa"/>
            <w:vAlign w:val="bottom"/>
          </w:tcPr>
          <w:p w14:paraId="7D0363A8" w14:textId="0A95275A" w:rsidR="00073626" w:rsidRPr="001573BA" w:rsidRDefault="00073626" w:rsidP="00073626">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eastAsia="zh-CN" w:bidi="th-TH"/>
              </w:rPr>
              <w:t>116,103</w:t>
            </w:r>
          </w:p>
        </w:tc>
        <w:tc>
          <w:tcPr>
            <w:tcW w:w="270" w:type="dxa"/>
            <w:vAlign w:val="bottom"/>
          </w:tcPr>
          <w:p w14:paraId="06130D29" w14:textId="77777777" w:rsidR="00073626" w:rsidRPr="001573BA" w:rsidRDefault="00073626" w:rsidP="00073626">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23EC8B61" w14:textId="054B9263" w:rsidR="00073626" w:rsidRPr="001573BA" w:rsidRDefault="00073626" w:rsidP="00073626">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eastAsia="zh-CN"/>
              </w:rPr>
              <w:t>26,909</w:t>
            </w:r>
          </w:p>
        </w:tc>
        <w:tc>
          <w:tcPr>
            <w:tcW w:w="270" w:type="dxa"/>
            <w:vAlign w:val="bottom"/>
          </w:tcPr>
          <w:p w14:paraId="44ABC588" w14:textId="77777777" w:rsidR="00073626" w:rsidRPr="001573BA" w:rsidRDefault="00073626" w:rsidP="00073626">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CC5BC37" w14:textId="77777777" w:rsidR="00073626" w:rsidRPr="001573BA" w:rsidRDefault="00073626" w:rsidP="00073626">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120,449</w:t>
            </w:r>
          </w:p>
        </w:tc>
        <w:tc>
          <w:tcPr>
            <w:tcW w:w="270" w:type="dxa"/>
            <w:vAlign w:val="bottom"/>
          </w:tcPr>
          <w:p w14:paraId="18D23A3D" w14:textId="77777777" w:rsidR="00073626" w:rsidRPr="001573BA" w:rsidRDefault="00073626" w:rsidP="00073626">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410E8BC" w14:textId="77777777" w:rsidR="00073626" w:rsidRPr="001573BA" w:rsidRDefault="00073626" w:rsidP="00073626">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28,130</w:t>
            </w:r>
          </w:p>
        </w:tc>
      </w:tr>
      <w:tr w:rsidR="00073626" w:rsidRPr="001573BA" w14:paraId="4CB8AB9E" w14:textId="77777777" w:rsidTr="00671703">
        <w:tc>
          <w:tcPr>
            <w:tcW w:w="3330" w:type="dxa"/>
            <w:vAlign w:val="bottom"/>
          </w:tcPr>
          <w:p w14:paraId="27E95E2B" w14:textId="77777777" w:rsidR="00073626" w:rsidRPr="001573BA" w:rsidRDefault="00073626" w:rsidP="00073626">
            <w:pPr>
              <w:suppressAutoHyphens/>
              <w:spacing w:line="240" w:lineRule="exact"/>
              <w:ind w:left="86" w:right="-29" w:hanging="97"/>
              <w:jc w:val="both"/>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Stage 3 (</w:t>
            </w:r>
            <w:proofErr w:type="gramStart"/>
            <w:r w:rsidRPr="001573BA">
              <w:rPr>
                <w:rFonts w:ascii="CordiaUPC" w:eastAsia="Times New Roman" w:hAnsi="CordiaUPC" w:cs="CordiaUPC" w:hint="cs"/>
                <w:sz w:val="26"/>
                <w:szCs w:val="26"/>
                <w:lang w:eastAsia="zh-CN"/>
              </w:rPr>
              <w:t>Non-performing</w:t>
            </w:r>
            <w:proofErr w:type="gramEnd"/>
            <w:r w:rsidRPr="001573BA">
              <w:rPr>
                <w:rFonts w:ascii="CordiaUPC" w:eastAsia="Times New Roman" w:hAnsi="CordiaUPC" w:cs="CordiaUPC" w:hint="cs"/>
                <w:sz w:val="26"/>
                <w:szCs w:val="26"/>
                <w:lang w:eastAsia="zh-CN"/>
              </w:rPr>
              <w:t>)</w:t>
            </w:r>
          </w:p>
        </w:tc>
        <w:tc>
          <w:tcPr>
            <w:tcW w:w="1276" w:type="dxa"/>
            <w:vAlign w:val="bottom"/>
          </w:tcPr>
          <w:p w14:paraId="3ECE615A" w14:textId="52EC9D75" w:rsidR="00073626" w:rsidRPr="001573BA" w:rsidRDefault="00073626" w:rsidP="00073626">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eastAsia="zh-CN"/>
              </w:rPr>
              <w:t>34,907</w:t>
            </w:r>
          </w:p>
        </w:tc>
        <w:tc>
          <w:tcPr>
            <w:tcW w:w="270" w:type="dxa"/>
            <w:vAlign w:val="bottom"/>
          </w:tcPr>
          <w:p w14:paraId="0E798959" w14:textId="77777777" w:rsidR="00073626" w:rsidRPr="001573BA" w:rsidRDefault="00073626" w:rsidP="00073626">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6796D207" w14:textId="2BF7CEB8" w:rsidR="00073626" w:rsidRPr="001573BA" w:rsidRDefault="00073626" w:rsidP="00073626">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1573BA">
              <w:rPr>
                <w:rFonts w:ascii="CordiaUPC" w:eastAsia="Times New Roman" w:hAnsi="CordiaUPC" w:cs="CordiaUPC"/>
                <w:sz w:val="26"/>
                <w:szCs w:val="26"/>
                <w:lang w:eastAsia="zh-CN"/>
              </w:rPr>
              <w:t>15,774</w:t>
            </w:r>
          </w:p>
        </w:tc>
        <w:tc>
          <w:tcPr>
            <w:tcW w:w="270" w:type="dxa"/>
            <w:vAlign w:val="bottom"/>
          </w:tcPr>
          <w:p w14:paraId="20044750" w14:textId="77777777" w:rsidR="00073626" w:rsidRPr="001573BA" w:rsidRDefault="00073626" w:rsidP="00073626">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F3089B3" w14:textId="77777777" w:rsidR="00073626" w:rsidRPr="001573BA" w:rsidRDefault="00073626" w:rsidP="00073626">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36,347</w:t>
            </w:r>
          </w:p>
        </w:tc>
        <w:tc>
          <w:tcPr>
            <w:tcW w:w="270" w:type="dxa"/>
            <w:vAlign w:val="bottom"/>
          </w:tcPr>
          <w:p w14:paraId="641F765C" w14:textId="77777777" w:rsidR="00073626" w:rsidRPr="001573BA" w:rsidRDefault="00073626" w:rsidP="00073626">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260C9B90" w14:textId="77777777" w:rsidR="00073626" w:rsidRPr="001573BA" w:rsidRDefault="00073626" w:rsidP="00073626">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17,691</w:t>
            </w:r>
          </w:p>
        </w:tc>
      </w:tr>
      <w:tr w:rsidR="00073626" w:rsidRPr="001573BA" w14:paraId="3AA5F179" w14:textId="77777777" w:rsidTr="00671703">
        <w:tc>
          <w:tcPr>
            <w:tcW w:w="3330" w:type="dxa"/>
            <w:vAlign w:val="bottom"/>
          </w:tcPr>
          <w:p w14:paraId="639CB11A" w14:textId="77777777" w:rsidR="00073626" w:rsidRPr="001573BA" w:rsidRDefault="00073626" w:rsidP="00073626">
            <w:pPr>
              <w:suppressAutoHyphens/>
              <w:spacing w:line="240" w:lineRule="exact"/>
              <w:ind w:left="-11" w:right="-29"/>
              <w:jc w:val="both"/>
              <w:rPr>
                <w:rFonts w:ascii="CordiaUPC" w:eastAsia="Times New Roman" w:hAnsi="CordiaUPC" w:cs="CordiaUPC"/>
                <w:b/>
                <w:bCs/>
                <w:sz w:val="26"/>
                <w:szCs w:val="26"/>
                <w:cs/>
                <w:lang w:eastAsia="zh-CN" w:bidi="th-TH"/>
              </w:rPr>
            </w:pPr>
            <w:r w:rsidRPr="001573BA">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0D431115" w14:textId="7718BE1D" w:rsidR="00073626" w:rsidRPr="001573BA" w:rsidRDefault="00073626" w:rsidP="00073626">
            <w:pPr>
              <w:tabs>
                <w:tab w:val="decimal" w:pos="843"/>
              </w:tabs>
              <w:suppressAutoHyphens/>
              <w:snapToGrid w:val="0"/>
              <w:spacing w:line="240" w:lineRule="exact"/>
              <w:ind w:right="79"/>
              <w:jc w:val="right"/>
              <w:rPr>
                <w:rFonts w:ascii="CordiaUPC" w:eastAsia="Times New Roman" w:hAnsi="CordiaUPC" w:cs="CordiaUPC"/>
                <w:b/>
                <w:bCs/>
                <w:sz w:val="26"/>
                <w:szCs w:val="26"/>
                <w:lang w:val="en-US" w:eastAsia="zh-CN"/>
              </w:rPr>
            </w:pPr>
            <w:r w:rsidRPr="001573BA">
              <w:rPr>
                <w:rFonts w:ascii="CordiaUPC" w:eastAsia="Times New Roman" w:hAnsi="CordiaUPC" w:cs="CordiaUPC"/>
                <w:b/>
                <w:bCs/>
                <w:sz w:val="26"/>
                <w:szCs w:val="26"/>
                <w:lang w:eastAsia="zh-CN"/>
              </w:rPr>
              <w:t>1,247,540</w:t>
            </w:r>
          </w:p>
        </w:tc>
        <w:tc>
          <w:tcPr>
            <w:tcW w:w="270" w:type="dxa"/>
            <w:vAlign w:val="bottom"/>
          </w:tcPr>
          <w:p w14:paraId="60F315EA" w14:textId="77777777" w:rsidR="00073626" w:rsidRPr="001573BA" w:rsidRDefault="00073626" w:rsidP="00073626">
            <w:pPr>
              <w:tabs>
                <w:tab w:val="decimal" w:pos="843"/>
                <w:tab w:val="decimal" w:pos="1070"/>
              </w:tabs>
              <w:suppressAutoHyphens/>
              <w:snapToGrid w:val="0"/>
              <w:spacing w:line="240" w:lineRule="exact"/>
              <w:ind w:right="79"/>
              <w:jc w:val="right"/>
              <w:rPr>
                <w:rFonts w:ascii="CordiaUPC" w:eastAsia="Times New Roman" w:hAnsi="CordiaUPC" w:cs="CordiaUPC"/>
                <w:b/>
                <w:bCs/>
                <w:sz w:val="26"/>
                <w:szCs w:val="26"/>
                <w:lang w:val="en-US" w:eastAsia="zh-CN"/>
              </w:rPr>
            </w:pPr>
          </w:p>
        </w:tc>
        <w:tc>
          <w:tcPr>
            <w:tcW w:w="1206" w:type="dxa"/>
            <w:tcBorders>
              <w:top w:val="single" w:sz="4" w:space="0" w:color="auto"/>
              <w:bottom w:val="double" w:sz="4" w:space="0" w:color="auto"/>
            </w:tcBorders>
            <w:vAlign w:val="bottom"/>
          </w:tcPr>
          <w:p w14:paraId="689C9031" w14:textId="1A853EF1" w:rsidR="00073626" w:rsidRPr="001573BA" w:rsidRDefault="00073626" w:rsidP="00073626">
            <w:pPr>
              <w:tabs>
                <w:tab w:val="decimal" w:pos="843"/>
                <w:tab w:val="decimal" w:pos="881"/>
              </w:tabs>
              <w:suppressAutoHyphens/>
              <w:snapToGrid w:val="0"/>
              <w:spacing w:line="240" w:lineRule="exact"/>
              <w:ind w:right="79"/>
              <w:jc w:val="right"/>
              <w:rPr>
                <w:rFonts w:ascii="CordiaUPC" w:eastAsia="Times New Roman" w:hAnsi="CordiaUPC" w:cs="CordiaUPC"/>
                <w:b/>
                <w:bCs/>
                <w:sz w:val="26"/>
                <w:szCs w:val="26"/>
                <w:lang w:val="en-US" w:eastAsia="zh-CN"/>
              </w:rPr>
            </w:pPr>
            <w:r w:rsidRPr="001573BA">
              <w:rPr>
                <w:rFonts w:ascii="CordiaUPC" w:eastAsia="Times New Roman" w:hAnsi="CordiaUPC" w:cs="CordiaUPC"/>
                <w:b/>
                <w:bCs/>
                <w:sz w:val="26"/>
                <w:szCs w:val="26"/>
                <w:lang w:eastAsia="zh-CN"/>
              </w:rPr>
              <w:t>58,002</w:t>
            </w:r>
          </w:p>
        </w:tc>
        <w:tc>
          <w:tcPr>
            <w:tcW w:w="270" w:type="dxa"/>
            <w:vAlign w:val="bottom"/>
          </w:tcPr>
          <w:p w14:paraId="59548E00" w14:textId="77777777" w:rsidR="00073626" w:rsidRPr="001573BA" w:rsidRDefault="00073626" w:rsidP="00073626">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BD88CEA" w14:textId="77777777" w:rsidR="00073626" w:rsidRPr="001573BA" w:rsidRDefault="00073626" w:rsidP="00073626">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1573BA">
              <w:rPr>
                <w:rFonts w:ascii="CordiaUPC" w:eastAsia="Times New Roman" w:hAnsi="CordiaUPC" w:cs="CordiaUPC"/>
                <w:b/>
                <w:bCs/>
                <w:sz w:val="26"/>
                <w:szCs w:val="26"/>
                <w:lang w:eastAsia="zh-CN"/>
              </w:rPr>
              <w:t>1,331,647</w:t>
            </w:r>
          </w:p>
        </w:tc>
        <w:tc>
          <w:tcPr>
            <w:tcW w:w="270" w:type="dxa"/>
            <w:vAlign w:val="bottom"/>
          </w:tcPr>
          <w:p w14:paraId="5DA2AA99" w14:textId="77777777" w:rsidR="00073626" w:rsidRPr="001573BA" w:rsidRDefault="00073626" w:rsidP="00073626">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4779543" w14:textId="77777777" w:rsidR="00073626" w:rsidRPr="001573BA" w:rsidRDefault="00073626" w:rsidP="00073626">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1573BA">
              <w:rPr>
                <w:rFonts w:ascii="CordiaUPC" w:eastAsia="Times New Roman" w:hAnsi="CordiaUPC" w:cs="CordiaUPC"/>
                <w:b/>
                <w:bCs/>
                <w:sz w:val="26"/>
                <w:szCs w:val="26"/>
                <w:lang w:eastAsia="zh-CN"/>
              </w:rPr>
              <w:t>61,423</w:t>
            </w:r>
          </w:p>
        </w:tc>
      </w:tr>
    </w:tbl>
    <w:p w14:paraId="0B2D8966" w14:textId="454157FC" w:rsidR="00EA5298" w:rsidRPr="001573BA" w:rsidRDefault="00EA5298" w:rsidP="00EA5298">
      <w:pPr>
        <w:tabs>
          <w:tab w:val="left" w:pos="810"/>
        </w:tabs>
        <w:spacing w:before="120" w:line="240" w:lineRule="exact"/>
        <w:ind w:left="709" w:right="14" w:hanging="142"/>
        <w:jc w:val="thaiDistribute"/>
        <w:rPr>
          <w:rFonts w:ascii="CordiaUPC" w:hAnsi="CordiaUPC" w:cs="CordiaUPC"/>
          <w:szCs w:val="22"/>
          <w:lang w:val="en-US"/>
        </w:rPr>
      </w:pPr>
      <w:r w:rsidRPr="001573BA">
        <w:rPr>
          <w:rFonts w:ascii="CordiaUPC" w:hAnsi="CordiaUPC" w:cs="CordiaUPC" w:hint="cs"/>
          <w:sz w:val="26"/>
          <w:szCs w:val="26"/>
          <w:lang w:val="en-US"/>
        </w:rPr>
        <w:t>*</w:t>
      </w:r>
      <w:r w:rsidRPr="001573BA">
        <w:rPr>
          <w:rFonts w:ascii="CordiaUPC" w:hAnsi="CordiaUPC" w:cs="CordiaUPC" w:hint="cs"/>
          <w:sz w:val="26"/>
          <w:szCs w:val="26"/>
          <w:lang w:val="en-US"/>
        </w:rPr>
        <w:tab/>
      </w:r>
      <w:r w:rsidRPr="001573BA">
        <w:rPr>
          <w:rFonts w:ascii="CordiaUPC" w:hAnsi="CordiaUPC" w:cs="CordiaUPC" w:hint="cs"/>
          <w:szCs w:val="22"/>
          <w:lang w:val="en-US" w:bidi="th-TH"/>
        </w:rPr>
        <w:t xml:space="preserve">Total loans to customers and accrued interest receivables in note </w:t>
      </w:r>
      <w:r w:rsidR="00EC2A73" w:rsidRPr="001573BA">
        <w:rPr>
          <w:rFonts w:ascii="CordiaUPC" w:hAnsi="CordiaUPC" w:cs="CordiaUPC"/>
          <w:szCs w:val="22"/>
          <w:lang w:val="en-US" w:bidi="th-TH"/>
        </w:rPr>
        <w:t>1</w:t>
      </w:r>
      <w:r w:rsidR="007D669C" w:rsidRPr="001573BA">
        <w:rPr>
          <w:rFonts w:ascii="CordiaUPC" w:hAnsi="CordiaUPC" w:cs="CordiaUPC"/>
          <w:szCs w:val="22"/>
          <w:lang w:val="en-US" w:bidi="th-TH"/>
        </w:rPr>
        <w:t>4</w:t>
      </w:r>
      <w:r w:rsidRPr="001573BA">
        <w:rPr>
          <w:rFonts w:ascii="CordiaUPC" w:hAnsi="CordiaUPC" w:cs="CordiaUPC" w:hint="cs"/>
          <w:szCs w:val="22"/>
          <w:lang w:val="en-US" w:bidi="th-TH"/>
        </w:rPr>
        <w:t>.1</w:t>
      </w:r>
      <w:r w:rsidR="00F31F4F" w:rsidRPr="001573BA">
        <w:rPr>
          <w:rFonts w:ascii="CordiaUPC" w:hAnsi="CordiaUPC" w:cs="CordiaUPC"/>
          <w:szCs w:val="22"/>
          <w:lang w:val="en-US" w:bidi="th-TH"/>
        </w:rPr>
        <w:t>.</w:t>
      </w:r>
    </w:p>
    <w:p w14:paraId="14F65633" w14:textId="77777777" w:rsidR="00EA5298" w:rsidRPr="001573BA" w:rsidRDefault="00EA5298" w:rsidP="00EA5298">
      <w:pPr>
        <w:spacing w:line="240" w:lineRule="exact"/>
        <w:ind w:left="547" w:right="14" w:hanging="547"/>
        <w:jc w:val="thaiDistribute"/>
        <w:rPr>
          <w:rFonts w:ascii="CordiaUPC" w:hAnsi="CordiaUPC" w:cs="CordiaUPC"/>
          <w:b/>
          <w:bCs/>
          <w:sz w:val="26"/>
          <w:szCs w:val="26"/>
          <w:lang w:bidi="th-TH"/>
        </w:rPr>
      </w:pPr>
    </w:p>
    <w:p w14:paraId="6CFCCABF" w14:textId="36F68108" w:rsidR="00EA5298" w:rsidRPr="001573BA" w:rsidRDefault="00EA5298" w:rsidP="00EA5298">
      <w:pPr>
        <w:spacing w:line="240" w:lineRule="exact"/>
        <w:ind w:left="547" w:right="14" w:hanging="547"/>
        <w:jc w:val="thaiDistribute"/>
        <w:rPr>
          <w:rFonts w:ascii="CordiaUPC" w:hAnsi="CordiaUPC" w:cs="CordiaUPC"/>
          <w:b/>
          <w:bCs/>
          <w:sz w:val="26"/>
          <w:szCs w:val="26"/>
          <w:cs/>
          <w:lang w:bidi="th-TH"/>
        </w:rPr>
      </w:pPr>
      <w:r w:rsidRPr="001573BA">
        <w:rPr>
          <w:rFonts w:ascii="CordiaUPC" w:hAnsi="CordiaUPC" w:cs="CordiaUPC"/>
          <w:b/>
          <w:bCs/>
          <w:sz w:val="26"/>
          <w:szCs w:val="26"/>
          <w:lang w:bidi="th-TH"/>
        </w:rPr>
        <w:t>1</w:t>
      </w:r>
      <w:r w:rsidR="008572DE" w:rsidRPr="001573BA">
        <w:rPr>
          <w:rFonts w:ascii="CordiaUPC" w:hAnsi="CordiaUPC" w:cs="CordiaUPC"/>
          <w:b/>
          <w:bCs/>
          <w:sz w:val="26"/>
          <w:szCs w:val="26"/>
          <w:lang w:bidi="th-TH"/>
        </w:rPr>
        <w:t>4</w:t>
      </w:r>
      <w:r w:rsidRPr="001573BA">
        <w:rPr>
          <w:rFonts w:ascii="CordiaUPC" w:hAnsi="CordiaUPC" w:cs="CordiaUPC" w:hint="cs"/>
          <w:b/>
          <w:bCs/>
          <w:sz w:val="26"/>
          <w:szCs w:val="26"/>
          <w:lang w:bidi="th-TH"/>
        </w:rPr>
        <w:t>.</w:t>
      </w:r>
      <w:r w:rsidR="00424F27" w:rsidRPr="001573BA">
        <w:rPr>
          <w:rFonts w:ascii="CordiaUPC" w:hAnsi="CordiaUPC" w:cs="CordiaUPC"/>
          <w:b/>
          <w:bCs/>
          <w:sz w:val="26"/>
          <w:szCs w:val="26"/>
          <w:lang w:bidi="th-TH"/>
        </w:rPr>
        <w:t>4</w:t>
      </w:r>
      <w:r w:rsidRPr="001573BA">
        <w:rPr>
          <w:rFonts w:ascii="CordiaUPC" w:hAnsi="CordiaUPC" w:cs="CordiaUPC" w:hint="cs"/>
          <w:b/>
          <w:bCs/>
          <w:sz w:val="26"/>
          <w:szCs w:val="26"/>
          <w:lang w:bidi="th-TH"/>
        </w:rPr>
        <w:tab/>
      </w:r>
      <w:proofErr w:type="gramStart"/>
      <w:r w:rsidRPr="001573BA">
        <w:rPr>
          <w:rFonts w:ascii="CordiaUPC" w:hAnsi="CordiaUPC" w:cs="CordiaUPC" w:hint="cs"/>
          <w:b/>
          <w:bCs/>
          <w:sz w:val="26"/>
          <w:szCs w:val="26"/>
          <w:lang w:bidi="th-TH"/>
        </w:rPr>
        <w:t>Non-performing</w:t>
      </w:r>
      <w:proofErr w:type="gramEnd"/>
      <w:r w:rsidRPr="001573BA">
        <w:rPr>
          <w:rFonts w:ascii="CordiaUPC" w:hAnsi="CordiaUPC" w:cs="CordiaUPC" w:hint="cs"/>
          <w:b/>
          <w:bCs/>
          <w:sz w:val="26"/>
          <w:szCs w:val="26"/>
          <w:lang w:bidi="th-TH"/>
        </w:rPr>
        <w:t xml:space="preserve"> loans</w:t>
      </w:r>
    </w:p>
    <w:p w14:paraId="38FAE02C" w14:textId="77777777" w:rsidR="00EA5298" w:rsidRPr="001573BA" w:rsidRDefault="00EA5298" w:rsidP="00EA5298">
      <w:pPr>
        <w:autoSpaceDE w:val="0"/>
        <w:autoSpaceDN w:val="0"/>
        <w:adjustRightInd w:val="0"/>
        <w:spacing w:line="240" w:lineRule="exact"/>
        <w:ind w:right="389"/>
        <w:rPr>
          <w:rFonts w:ascii="CordiaUPC" w:hAnsi="CordiaUPC" w:cs="CordiaUPC"/>
          <w:sz w:val="26"/>
          <w:szCs w:val="26"/>
          <w:lang w:val="en-US" w:bidi="th-TH"/>
        </w:rPr>
      </w:pPr>
    </w:p>
    <w:p w14:paraId="0B76C949" w14:textId="6BB66D23" w:rsidR="00EA5298" w:rsidRPr="001573BA"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r w:rsidRPr="001573BA">
        <w:rPr>
          <w:rFonts w:ascii="CordiaUPC" w:hAnsi="CordiaUPC" w:cs="CordiaUPC" w:hint="cs"/>
          <w:sz w:val="26"/>
          <w:szCs w:val="26"/>
          <w:lang w:bidi="th-TH"/>
        </w:rPr>
        <w:t xml:space="preserve">As </w:t>
      </w:r>
      <w:proofErr w:type="gramStart"/>
      <w:r w:rsidRPr="001573BA">
        <w:rPr>
          <w:rFonts w:ascii="CordiaUPC" w:hAnsi="CordiaUPC" w:cs="CordiaUPC"/>
          <w:sz w:val="26"/>
          <w:szCs w:val="26"/>
          <w:lang w:bidi="th-TH"/>
        </w:rPr>
        <w:t>at</w:t>
      </w:r>
      <w:proofErr w:type="gramEnd"/>
      <w:r w:rsidRPr="001573BA">
        <w:rPr>
          <w:rFonts w:ascii="CordiaUPC" w:hAnsi="CordiaUPC" w:cs="CordiaUPC" w:hint="cs"/>
          <w:sz w:val="26"/>
          <w:szCs w:val="26"/>
          <w:lang w:bidi="th-TH"/>
        </w:rPr>
        <w:t xml:space="preserve"> </w:t>
      </w:r>
      <w:r w:rsidR="00997528" w:rsidRPr="001573BA">
        <w:rPr>
          <w:rFonts w:ascii="CordiaUPC" w:hAnsi="CordiaUPC" w:cs="CordiaUPC" w:hint="cs"/>
          <w:sz w:val="26"/>
          <w:szCs w:val="26"/>
          <w:lang w:bidi="th-TH"/>
        </w:rPr>
        <w:t xml:space="preserve">31 December </w:t>
      </w:r>
      <w:r w:rsidRPr="001573BA">
        <w:rPr>
          <w:rFonts w:ascii="CordiaUPC" w:hAnsi="CordiaUPC" w:cs="CordiaUPC" w:hint="cs"/>
          <w:sz w:val="26"/>
          <w:szCs w:val="26"/>
          <w:lang w:bidi="th-TH"/>
        </w:rPr>
        <w:t>202</w:t>
      </w:r>
      <w:r w:rsidRPr="001573BA">
        <w:rPr>
          <w:rFonts w:ascii="CordiaUPC" w:hAnsi="CordiaUPC" w:cs="CordiaUPC"/>
          <w:sz w:val="26"/>
          <w:szCs w:val="26"/>
          <w:lang w:bidi="th-TH"/>
        </w:rPr>
        <w:t>4</w:t>
      </w:r>
      <w:r w:rsidRPr="001573BA">
        <w:rPr>
          <w:rFonts w:ascii="CordiaUPC" w:hAnsi="CordiaUPC" w:cs="CordiaUPC" w:hint="cs"/>
          <w:sz w:val="26"/>
          <w:szCs w:val="26"/>
          <w:lang w:bidi="th-TH"/>
        </w:rPr>
        <w:t xml:space="preserve"> and</w:t>
      </w:r>
      <w:r w:rsidRPr="001573BA">
        <w:rPr>
          <w:rFonts w:ascii="CordiaUPC" w:hAnsi="CordiaUPC" w:cs="CordiaUPC"/>
          <w:sz w:val="26"/>
          <w:szCs w:val="26"/>
          <w:lang w:bidi="th-TH"/>
        </w:rPr>
        <w:t xml:space="preserve"> </w:t>
      </w:r>
      <w:r w:rsidRPr="001573BA">
        <w:rPr>
          <w:rFonts w:ascii="CordiaUPC" w:hAnsi="CordiaUPC" w:cs="CordiaUPC" w:hint="cs"/>
          <w:sz w:val="26"/>
          <w:szCs w:val="26"/>
          <w:lang w:bidi="th-TH"/>
        </w:rPr>
        <w:t>202</w:t>
      </w:r>
      <w:r w:rsidRPr="001573BA">
        <w:rPr>
          <w:rFonts w:ascii="CordiaUPC" w:hAnsi="CordiaUPC" w:cs="CordiaUPC"/>
          <w:sz w:val="26"/>
          <w:szCs w:val="26"/>
          <w:lang w:bidi="th-TH"/>
        </w:rPr>
        <w:t>3</w:t>
      </w:r>
      <w:r w:rsidRPr="001573BA">
        <w:rPr>
          <w:rFonts w:ascii="CordiaUPC" w:hAnsi="CordiaUPC" w:cs="CordiaUPC" w:hint="cs"/>
          <w:sz w:val="26"/>
          <w:szCs w:val="26"/>
          <w:lang w:bidi="th-TH"/>
        </w:rPr>
        <w:t>, the Bank and its subsidiaries’ NPLs (including interbank and money market items) were summarised as follows:</w:t>
      </w:r>
    </w:p>
    <w:p w14:paraId="6714AC11" w14:textId="77777777" w:rsidR="00EA5298" w:rsidRPr="001573BA" w:rsidRDefault="00EA5298" w:rsidP="00EA5298">
      <w:pPr>
        <w:autoSpaceDE w:val="0"/>
        <w:autoSpaceDN w:val="0"/>
        <w:adjustRightInd w:val="0"/>
        <w:spacing w:line="240" w:lineRule="exact"/>
        <w:ind w:left="562"/>
        <w:jc w:val="thaiDistribute"/>
        <w:rPr>
          <w:rFonts w:ascii="CordiaUPC" w:hAnsi="CordiaUPC" w:cs="CordiaUPC"/>
          <w:sz w:val="26"/>
          <w:szCs w:val="26"/>
          <w:cs/>
          <w:lang w:bidi="th-TH"/>
        </w:rPr>
      </w:pPr>
    </w:p>
    <w:tbl>
      <w:tblPr>
        <w:tblW w:w="9144" w:type="dxa"/>
        <w:tblInd w:w="462" w:type="dxa"/>
        <w:tblLayout w:type="fixed"/>
        <w:tblCellMar>
          <w:left w:w="79" w:type="dxa"/>
          <w:right w:w="79" w:type="dxa"/>
        </w:tblCellMar>
        <w:tblLook w:val="0000" w:firstRow="0" w:lastRow="0" w:firstColumn="0" w:lastColumn="0" w:noHBand="0" w:noVBand="0"/>
      </w:tblPr>
      <w:tblGrid>
        <w:gridCol w:w="2790"/>
        <w:gridCol w:w="1602"/>
        <w:gridCol w:w="1566"/>
        <w:gridCol w:w="1602"/>
        <w:gridCol w:w="1584"/>
      </w:tblGrid>
      <w:tr w:rsidR="00EA5298" w:rsidRPr="001573BA" w14:paraId="2F535E03" w14:textId="77777777" w:rsidTr="009F285D">
        <w:trPr>
          <w:cantSplit/>
        </w:trPr>
        <w:tc>
          <w:tcPr>
            <w:tcW w:w="2790" w:type="dxa"/>
          </w:tcPr>
          <w:p w14:paraId="1F19EB02" w14:textId="77777777" w:rsidR="00EA5298" w:rsidRPr="001573BA" w:rsidRDefault="00EA5298" w:rsidP="005E3D05">
            <w:pPr>
              <w:spacing w:line="240" w:lineRule="exact"/>
              <w:ind w:right="-108"/>
              <w:rPr>
                <w:rFonts w:ascii="CordiaUPC" w:hAnsi="CordiaUPC" w:cs="CordiaUPC"/>
                <w:sz w:val="26"/>
                <w:szCs w:val="26"/>
                <w:cs/>
                <w:lang w:bidi="th-TH"/>
              </w:rPr>
            </w:pPr>
          </w:p>
        </w:tc>
        <w:tc>
          <w:tcPr>
            <w:tcW w:w="3168" w:type="dxa"/>
            <w:gridSpan w:val="2"/>
          </w:tcPr>
          <w:p w14:paraId="4059759B"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1573BA">
              <w:rPr>
                <w:rFonts w:ascii="CordiaUPC" w:hAnsi="CordiaUPC" w:cs="CordiaUPC"/>
                <w:b/>
                <w:bCs/>
                <w:sz w:val="26"/>
                <w:szCs w:val="26"/>
              </w:rPr>
              <w:t>Consolidated</w:t>
            </w:r>
          </w:p>
        </w:tc>
        <w:tc>
          <w:tcPr>
            <w:tcW w:w="3186" w:type="dxa"/>
            <w:gridSpan w:val="2"/>
          </w:tcPr>
          <w:p w14:paraId="430198E5"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1573BA">
              <w:rPr>
                <w:rFonts w:ascii="CordiaUPC" w:hAnsi="CordiaUPC" w:cs="CordiaUPC" w:hint="cs"/>
                <w:b/>
                <w:bCs/>
                <w:sz w:val="26"/>
                <w:szCs w:val="26"/>
              </w:rPr>
              <w:t>Bank only</w:t>
            </w:r>
          </w:p>
        </w:tc>
      </w:tr>
      <w:tr w:rsidR="00EA5298" w:rsidRPr="001573BA" w14:paraId="696EF790" w14:textId="77777777" w:rsidTr="009F285D">
        <w:trPr>
          <w:cantSplit/>
        </w:trPr>
        <w:tc>
          <w:tcPr>
            <w:tcW w:w="2790" w:type="dxa"/>
          </w:tcPr>
          <w:p w14:paraId="1E3C8337" w14:textId="77777777" w:rsidR="00EA5298" w:rsidRPr="001573BA" w:rsidRDefault="00EA5298" w:rsidP="005E3D05">
            <w:pPr>
              <w:spacing w:line="240" w:lineRule="exact"/>
              <w:ind w:right="-108"/>
              <w:rPr>
                <w:rFonts w:ascii="CordiaUPC" w:hAnsi="CordiaUPC" w:cs="CordiaUPC"/>
                <w:sz w:val="26"/>
                <w:szCs w:val="26"/>
                <w:lang w:bidi="th-TH"/>
              </w:rPr>
            </w:pPr>
          </w:p>
        </w:tc>
        <w:tc>
          <w:tcPr>
            <w:tcW w:w="1602" w:type="dxa"/>
          </w:tcPr>
          <w:p w14:paraId="1282A801"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1566" w:type="dxa"/>
          </w:tcPr>
          <w:p w14:paraId="3973EBBB"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1573BA">
              <w:rPr>
                <w:rFonts w:ascii="CordiaUPC" w:hAnsi="CordiaUPC" w:cs="CordiaUPC"/>
                <w:sz w:val="26"/>
                <w:szCs w:val="26"/>
                <w:lang w:val="en-US"/>
              </w:rPr>
              <w:t>2023</w:t>
            </w:r>
          </w:p>
        </w:tc>
        <w:tc>
          <w:tcPr>
            <w:tcW w:w="1602" w:type="dxa"/>
          </w:tcPr>
          <w:p w14:paraId="2F2735B5"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1584" w:type="dxa"/>
          </w:tcPr>
          <w:p w14:paraId="0E443341"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1573BA">
              <w:rPr>
                <w:rFonts w:ascii="CordiaUPC" w:hAnsi="CordiaUPC" w:cs="CordiaUPC"/>
                <w:sz w:val="26"/>
                <w:szCs w:val="26"/>
                <w:lang w:val="en-US"/>
              </w:rPr>
              <w:t>2023</w:t>
            </w:r>
          </w:p>
        </w:tc>
      </w:tr>
      <w:tr w:rsidR="00EA5298" w:rsidRPr="001573BA" w14:paraId="7B9DB168" w14:textId="77777777" w:rsidTr="009F285D">
        <w:trPr>
          <w:cantSplit/>
        </w:trPr>
        <w:tc>
          <w:tcPr>
            <w:tcW w:w="2790" w:type="dxa"/>
          </w:tcPr>
          <w:p w14:paraId="611C3CEE" w14:textId="77777777" w:rsidR="00EA5298" w:rsidRPr="001573BA" w:rsidRDefault="00EA5298" w:rsidP="005E3D05">
            <w:pPr>
              <w:spacing w:line="240" w:lineRule="exact"/>
              <w:ind w:right="-108"/>
              <w:rPr>
                <w:rFonts w:ascii="CordiaUPC" w:hAnsi="CordiaUPC" w:cs="CordiaUPC"/>
                <w:b/>
                <w:bCs/>
                <w:sz w:val="26"/>
                <w:szCs w:val="26"/>
                <w:rtl/>
                <w:cs/>
              </w:rPr>
            </w:pPr>
            <w:r w:rsidRPr="001573BA">
              <w:rPr>
                <w:rFonts w:ascii="CordiaUPC" w:hAnsi="CordiaUPC" w:cs="CordiaUPC" w:hint="cs"/>
                <w:b/>
                <w:bCs/>
                <w:sz w:val="26"/>
                <w:szCs w:val="26"/>
                <w:lang w:bidi="th-TH"/>
              </w:rPr>
              <w:t>NPLs</w:t>
            </w:r>
          </w:p>
        </w:tc>
        <w:tc>
          <w:tcPr>
            <w:tcW w:w="1602" w:type="dxa"/>
            <w:vAlign w:val="bottom"/>
          </w:tcPr>
          <w:p w14:paraId="135A6CB3" w14:textId="77777777" w:rsidR="00EA5298" w:rsidRPr="001573BA" w:rsidRDefault="00EA5298" w:rsidP="005E3D05">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0F08DAA2" w14:textId="77777777" w:rsidR="00EA5298" w:rsidRPr="001573BA" w:rsidRDefault="00EA5298" w:rsidP="005E3D05">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61B836E4" w14:textId="77777777" w:rsidR="00EA5298" w:rsidRPr="001573BA" w:rsidRDefault="00EA5298" w:rsidP="005E3D05">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731EB1F3" w14:textId="77777777" w:rsidR="00EA5298" w:rsidRPr="001573BA" w:rsidRDefault="00EA5298" w:rsidP="005E3D05">
            <w:pPr>
              <w:pStyle w:val="acctfourfigures"/>
              <w:tabs>
                <w:tab w:val="clear" w:pos="765"/>
              </w:tabs>
              <w:spacing w:line="240" w:lineRule="exact"/>
              <w:ind w:left="-108" w:right="101"/>
              <w:jc w:val="right"/>
              <w:rPr>
                <w:rFonts w:ascii="CordiaUPC" w:hAnsi="CordiaUPC" w:cs="CordiaUPC"/>
                <w:sz w:val="26"/>
                <w:szCs w:val="26"/>
              </w:rPr>
            </w:pPr>
          </w:p>
        </w:tc>
      </w:tr>
      <w:tr w:rsidR="00705190" w:rsidRPr="001573BA" w14:paraId="635DC421" w14:textId="77777777" w:rsidTr="000053FF">
        <w:trPr>
          <w:cantSplit/>
        </w:trPr>
        <w:tc>
          <w:tcPr>
            <w:tcW w:w="2790" w:type="dxa"/>
          </w:tcPr>
          <w:p w14:paraId="6BABE5FA" w14:textId="77777777" w:rsidR="00705190" w:rsidRPr="001573BA" w:rsidRDefault="00705190" w:rsidP="00705190">
            <w:pPr>
              <w:spacing w:line="240" w:lineRule="exact"/>
              <w:ind w:right="-108"/>
              <w:rPr>
                <w:rFonts w:ascii="CordiaUPC" w:hAnsi="CordiaUPC" w:cs="CordiaUPC"/>
                <w:sz w:val="26"/>
                <w:szCs w:val="26"/>
                <w:lang w:bidi="th-TH"/>
              </w:rPr>
            </w:pPr>
            <w:r w:rsidRPr="001573BA">
              <w:rPr>
                <w:rFonts w:ascii="CordiaUPC" w:hAnsi="CordiaUPC" w:cs="CordiaUPC" w:hint="cs"/>
                <w:sz w:val="26"/>
                <w:szCs w:val="26"/>
                <w:lang w:bidi="th-TH"/>
              </w:rPr>
              <w:t xml:space="preserve">NPLs </w:t>
            </w:r>
            <w:r w:rsidRPr="001573BA">
              <w:rPr>
                <w:rFonts w:ascii="CordiaUPC" w:hAnsi="CordiaUPC" w:cs="CordiaUPC" w:hint="cs"/>
                <w:i/>
                <w:iCs/>
                <w:sz w:val="26"/>
                <w:szCs w:val="26"/>
                <w:lang w:bidi="th-TH"/>
              </w:rPr>
              <w:t>(in million Baht)</w:t>
            </w:r>
          </w:p>
        </w:tc>
        <w:tc>
          <w:tcPr>
            <w:tcW w:w="1602" w:type="dxa"/>
          </w:tcPr>
          <w:p w14:paraId="3CA2AA1F" w14:textId="15936AF0"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38,976</w:t>
            </w:r>
          </w:p>
        </w:tc>
        <w:tc>
          <w:tcPr>
            <w:tcW w:w="1566" w:type="dxa"/>
            <w:vAlign w:val="bottom"/>
          </w:tcPr>
          <w:p w14:paraId="47653C4E" w14:textId="0A90C006"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41,006</w:t>
            </w:r>
          </w:p>
        </w:tc>
        <w:tc>
          <w:tcPr>
            <w:tcW w:w="1602" w:type="dxa"/>
          </w:tcPr>
          <w:p w14:paraId="11C75C66" w14:textId="47BEC6F6"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val="en-US" w:eastAsia="th-TH"/>
              </w:rPr>
              <w:t>34,907</w:t>
            </w:r>
          </w:p>
        </w:tc>
        <w:tc>
          <w:tcPr>
            <w:tcW w:w="1584" w:type="dxa"/>
          </w:tcPr>
          <w:p w14:paraId="2830634A" w14:textId="1AF2C328"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1573BA">
              <w:rPr>
                <w:rFonts w:ascii="CordiaUPC" w:eastAsia="MS Mincho" w:hAnsi="CordiaUPC" w:cs="CordiaUPC"/>
                <w:sz w:val="26"/>
                <w:szCs w:val="26"/>
                <w:lang w:eastAsia="th-TH"/>
              </w:rPr>
              <w:t>36,347</w:t>
            </w:r>
          </w:p>
        </w:tc>
      </w:tr>
      <w:tr w:rsidR="00705190" w:rsidRPr="001573BA" w14:paraId="1BE16FF3" w14:textId="77777777" w:rsidTr="000053FF">
        <w:trPr>
          <w:cantSplit/>
        </w:trPr>
        <w:tc>
          <w:tcPr>
            <w:tcW w:w="2790" w:type="dxa"/>
          </w:tcPr>
          <w:p w14:paraId="1F3A1350" w14:textId="77777777" w:rsidR="00705190" w:rsidRPr="001573BA" w:rsidRDefault="00705190" w:rsidP="00705190">
            <w:pPr>
              <w:spacing w:line="240" w:lineRule="exact"/>
              <w:ind w:right="-108"/>
              <w:rPr>
                <w:rFonts w:ascii="CordiaUPC" w:hAnsi="CordiaUPC" w:cs="CordiaUPC"/>
                <w:sz w:val="26"/>
                <w:szCs w:val="26"/>
                <w:lang w:bidi="th-TH"/>
              </w:rPr>
            </w:pPr>
            <w:r w:rsidRPr="001573BA">
              <w:rPr>
                <w:rFonts w:ascii="CordiaUPC" w:hAnsi="CordiaUPC" w:cs="CordiaUPC" w:hint="cs"/>
                <w:sz w:val="26"/>
                <w:szCs w:val="26"/>
                <w:lang w:bidi="th-TH"/>
              </w:rPr>
              <w:t xml:space="preserve">Total loans </w:t>
            </w:r>
            <w:r w:rsidRPr="001573BA">
              <w:rPr>
                <w:rFonts w:ascii="CordiaUPC" w:hAnsi="CordiaUPC" w:cs="CordiaUPC" w:hint="cs"/>
                <w:i/>
                <w:iCs/>
                <w:sz w:val="26"/>
                <w:szCs w:val="26"/>
                <w:lang w:bidi="th-TH"/>
              </w:rPr>
              <w:t>(in million Baht)</w:t>
            </w:r>
          </w:p>
        </w:tc>
        <w:tc>
          <w:tcPr>
            <w:tcW w:w="1602" w:type="dxa"/>
          </w:tcPr>
          <w:p w14:paraId="12039811" w14:textId="537A2817"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1,503,640</w:t>
            </w:r>
          </w:p>
        </w:tc>
        <w:tc>
          <w:tcPr>
            <w:tcW w:w="1566" w:type="dxa"/>
            <w:vAlign w:val="bottom"/>
          </w:tcPr>
          <w:p w14:paraId="2EED79E7" w14:textId="0E96E2CB"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1,567,282</w:t>
            </w:r>
          </w:p>
        </w:tc>
        <w:tc>
          <w:tcPr>
            <w:tcW w:w="1602" w:type="dxa"/>
          </w:tcPr>
          <w:p w14:paraId="676A4F75" w14:textId="7CE3A7E6"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1,501,887</w:t>
            </w:r>
          </w:p>
        </w:tc>
        <w:tc>
          <w:tcPr>
            <w:tcW w:w="1584" w:type="dxa"/>
          </w:tcPr>
          <w:p w14:paraId="747732B6" w14:textId="1F4F90BF"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1,562,293</w:t>
            </w:r>
          </w:p>
        </w:tc>
      </w:tr>
      <w:tr w:rsidR="00705190" w:rsidRPr="001573BA" w14:paraId="6C18654B" w14:textId="77777777" w:rsidTr="000053FF">
        <w:trPr>
          <w:cantSplit/>
        </w:trPr>
        <w:tc>
          <w:tcPr>
            <w:tcW w:w="2790" w:type="dxa"/>
            <w:vAlign w:val="bottom"/>
          </w:tcPr>
          <w:p w14:paraId="32906C42" w14:textId="77777777" w:rsidR="00705190" w:rsidRPr="001573BA" w:rsidRDefault="00705190" w:rsidP="00705190">
            <w:pPr>
              <w:spacing w:line="240" w:lineRule="exact"/>
              <w:ind w:right="-108"/>
              <w:rPr>
                <w:rFonts w:ascii="CordiaUPC" w:hAnsi="CordiaUPC" w:cs="CordiaUPC"/>
                <w:sz w:val="26"/>
                <w:szCs w:val="26"/>
                <w:lang w:bidi="th-TH"/>
              </w:rPr>
            </w:pPr>
            <w:r w:rsidRPr="001573BA">
              <w:rPr>
                <w:rFonts w:ascii="CordiaUPC" w:hAnsi="CordiaUPC" w:cs="CordiaUPC" w:hint="cs"/>
                <w:sz w:val="26"/>
                <w:szCs w:val="26"/>
                <w:lang w:bidi="th-TH"/>
              </w:rPr>
              <w:t xml:space="preserve">Percentage of NPLs </w:t>
            </w:r>
            <w:r w:rsidRPr="001573BA">
              <w:rPr>
                <w:rFonts w:ascii="CordiaUPC" w:hAnsi="CordiaUPC" w:cs="CordiaUPC" w:hint="cs"/>
                <w:i/>
                <w:iCs/>
                <w:sz w:val="26"/>
                <w:szCs w:val="26"/>
                <w:lang w:bidi="th-TH"/>
              </w:rPr>
              <w:t>(%)</w:t>
            </w:r>
          </w:p>
        </w:tc>
        <w:tc>
          <w:tcPr>
            <w:tcW w:w="1602" w:type="dxa"/>
          </w:tcPr>
          <w:p w14:paraId="6995F58B" w14:textId="1060EF52"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2.59</w:t>
            </w:r>
          </w:p>
        </w:tc>
        <w:tc>
          <w:tcPr>
            <w:tcW w:w="1566" w:type="dxa"/>
            <w:vAlign w:val="bottom"/>
          </w:tcPr>
          <w:p w14:paraId="38F9BFF8" w14:textId="539BB5E7"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2.62</w:t>
            </w:r>
          </w:p>
        </w:tc>
        <w:tc>
          <w:tcPr>
            <w:tcW w:w="1602" w:type="dxa"/>
          </w:tcPr>
          <w:p w14:paraId="60466B34" w14:textId="44AD2F45"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573BA">
              <w:rPr>
                <w:rFonts w:ascii="CordiaUPC" w:eastAsia="MS Mincho" w:hAnsi="CordiaUPC" w:cs="CordiaUPC"/>
                <w:sz w:val="26"/>
                <w:szCs w:val="26"/>
                <w:lang w:eastAsia="th-TH"/>
              </w:rPr>
              <w:t>2.32</w:t>
            </w:r>
          </w:p>
        </w:tc>
        <w:tc>
          <w:tcPr>
            <w:tcW w:w="1584" w:type="dxa"/>
          </w:tcPr>
          <w:p w14:paraId="088B8921" w14:textId="417E4CA8" w:rsidR="00705190" w:rsidRPr="001573BA" w:rsidRDefault="00705190" w:rsidP="00705190">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1573BA">
              <w:rPr>
                <w:rFonts w:ascii="CordiaUPC" w:eastAsia="MS Mincho" w:hAnsi="CordiaUPC" w:cs="CordiaUPC"/>
                <w:sz w:val="26"/>
                <w:szCs w:val="26"/>
                <w:lang w:eastAsia="th-TH"/>
              </w:rPr>
              <w:t>2.33</w:t>
            </w:r>
          </w:p>
        </w:tc>
      </w:tr>
    </w:tbl>
    <w:p w14:paraId="7EF2D1D3" w14:textId="77777777" w:rsidR="00EA5298" w:rsidRPr="001573BA"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p>
    <w:p w14:paraId="446874ED" w14:textId="671F295D" w:rsidR="00EA5298" w:rsidRPr="001573BA" w:rsidRDefault="00EA5298" w:rsidP="00EA5298">
      <w:pPr>
        <w:autoSpaceDE w:val="0"/>
        <w:autoSpaceDN w:val="0"/>
        <w:adjustRightInd w:val="0"/>
        <w:spacing w:line="240" w:lineRule="exact"/>
        <w:ind w:left="562"/>
        <w:jc w:val="thaiDistribute"/>
        <w:rPr>
          <w:rFonts w:ascii="CordiaUPC" w:hAnsi="CordiaUPC" w:cs="CordiaUPC"/>
          <w:sz w:val="26"/>
          <w:szCs w:val="26"/>
          <w:lang w:val="en-US"/>
        </w:rPr>
      </w:pPr>
      <w:r w:rsidRPr="001573BA">
        <w:rPr>
          <w:rFonts w:ascii="CordiaUPC" w:hAnsi="CordiaUPC" w:cs="CordiaUPC" w:hint="cs"/>
          <w:sz w:val="26"/>
          <w:szCs w:val="26"/>
          <w:lang w:bidi="th-TH"/>
        </w:rPr>
        <w:t xml:space="preserve">As </w:t>
      </w:r>
      <w:proofErr w:type="gramStart"/>
      <w:r w:rsidRPr="001573BA">
        <w:rPr>
          <w:rFonts w:ascii="CordiaUPC" w:hAnsi="CordiaUPC" w:cs="CordiaUPC" w:hint="cs"/>
          <w:sz w:val="26"/>
          <w:szCs w:val="26"/>
          <w:lang w:bidi="th-TH"/>
        </w:rPr>
        <w:t>at</w:t>
      </w:r>
      <w:proofErr w:type="gramEnd"/>
      <w:r w:rsidRPr="001573BA">
        <w:rPr>
          <w:rFonts w:ascii="CordiaUPC" w:hAnsi="CordiaUPC" w:cs="CordiaUPC" w:hint="cs"/>
          <w:sz w:val="26"/>
          <w:szCs w:val="26"/>
          <w:lang w:bidi="th-TH"/>
        </w:rPr>
        <w:t xml:space="preserve"> </w:t>
      </w:r>
      <w:r w:rsidR="00997528" w:rsidRPr="001573BA">
        <w:rPr>
          <w:rFonts w:ascii="CordiaUPC" w:hAnsi="CordiaUPC" w:cs="CordiaUPC" w:hint="cs"/>
          <w:sz w:val="26"/>
          <w:szCs w:val="26"/>
          <w:lang w:bidi="th-TH"/>
        </w:rPr>
        <w:t>31 December 202</w:t>
      </w:r>
      <w:r w:rsidR="00997528" w:rsidRPr="001573BA">
        <w:rPr>
          <w:rFonts w:ascii="CordiaUPC" w:hAnsi="CordiaUPC" w:cs="CordiaUPC"/>
          <w:sz w:val="26"/>
          <w:szCs w:val="26"/>
          <w:lang w:bidi="th-TH"/>
        </w:rPr>
        <w:t>4</w:t>
      </w:r>
      <w:r w:rsidR="00997528" w:rsidRPr="001573BA">
        <w:rPr>
          <w:rFonts w:ascii="CordiaUPC" w:hAnsi="CordiaUPC" w:cs="CordiaUPC" w:hint="cs"/>
          <w:sz w:val="26"/>
          <w:szCs w:val="26"/>
          <w:lang w:bidi="th-TH"/>
        </w:rPr>
        <w:t xml:space="preserve"> and</w:t>
      </w:r>
      <w:r w:rsidR="00997528" w:rsidRPr="001573BA">
        <w:rPr>
          <w:rFonts w:ascii="CordiaUPC" w:hAnsi="CordiaUPC" w:cs="CordiaUPC"/>
          <w:sz w:val="26"/>
          <w:szCs w:val="26"/>
          <w:lang w:bidi="th-TH"/>
        </w:rPr>
        <w:t xml:space="preserve"> </w:t>
      </w:r>
      <w:r w:rsidR="00997528" w:rsidRPr="001573BA">
        <w:rPr>
          <w:rFonts w:ascii="CordiaUPC" w:hAnsi="CordiaUPC" w:cs="CordiaUPC" w:hint="cs"/>
          <w:sz w:val="26"/>
          <w:szCs w:val="26"/>
          <w:lang w:bidi="th-TH"/>
        </w:rPr>
        <w:t>202</w:t>
      </w:r>
      <w:r w:rsidR="00997528" w:rsidRPr="001573BA">
        <w:rPr>
          <w:rFonts w:ascii="CordiaUPC" w:hAnsi="CordiaUPC" w:cs="CordiaUPC"/>
          <w:sz w:val="26"/>
          <w:szCs w:val="26"/>
          <w:lang w:bidi="th-TH"/>
        </w:rPr>
        <w:t>3</w:t>
      </w:r>
      <w:r w:rsidRPr="001573BA">
        <w:rPr>
          <w:rFonts w:ascii="CordiaUPC" w:hAnsi="CordiaUPC" w:cs="CordiaUPC" w:hint="cs"/>
          <w:sz w:val="26"/>
          <w:szCs w:val="26"/>
          <w:lang w:bidi="th-TH"/>
        </w:rPr>
        <w:t xml:space="preserve">, </w:t>
      </w:r>
      <w:proofErr w:type="spellStart"/>
      <w:r w:rsidRPr="001573BA">
        <w:rPr>
          <w:rFonts w:ascii="CordiaUPC" w:hAnsi="CordiaUPC" w:cs="CordiaUPC"/>
          <w:sz w:val="26"/>
          <w:szCs w:val="26"/>
          <w:lang w:bidi="th-TH"/>
        </w:rPr>
        <w:t>Phahonyothin</w:t>
      </w:r>
      <w:proofErr w:type="spellEnd"/>
      <w:r w:rsidRPr="001573BA">
        <w:rPr>
          <w:rFonts w:ascii="CordiaUPC" w:hAnsi="CordiaUPC" w:cs="CordiaUPC" w:hint="cs"/>
          <w:sz w:val="26"/>
          <w:szCs w:val="26"/>
          <w:lang w:bidi="th-TH"/>
        </w:rPr>
        <w:t xml:space="preserve"> Asset Management Co</w:t>
      </w:r>
      <w:r w:rsidRPr="001573BA">
        <w:rPr>
          <w:rFonts w:ascii="CordiaUPC" w:hAnsi="CordiaUPC" w:cs="CordiaUPC" w:hint="cs"/>
          <w:sz w:val="26"/>
          <w:szCs w:val="26"/>
          <w:cs/>
        </w:rPr>
        <w:t>.</w:t>
      </w:r>
      <w:r w:rsidRPr="001573BA">
        <w:rPr>
          <w:rFonts w:ascii="CordiaUPC" w:hAnsi="CordiaUPC" w:cs="CordiaUPC" w:hint="cs"/>
          <w:sz w:val="26"/>
          <w:szCs w:val="26"/>
          <w:lang w:bidi="th-TH"/>
        </w:rPr>
        <w:t>, Ltd</w:t>
      </w:r>
      <w:r w:rsidRPr="001573BA">
        <w:rPr>
          <w:rFonts w:ascii="CordiaUPC" w:hAnsi="CordiaUPC" w:cs="CordiaUPC" w:hint="cs"/>
          <w:sz w:val="26"/>
          <w:szCs w:val="26"/>
          <w:cs/>
        </w:rPr>
        <w:t xml:space="preserve">. </w:t>
      </w:r>
      <w:r w:rsidRPr="001573BA">
        <w:rPr>
          <w:rFonts w:ascii="CordiaUPC" w:hAnsi="CordiaUPC" w:cs="CordiaUPC" w:hint="cs"/>
          <w:sz w:val="26"/>
          <w:szCs w:val="26"/>
          <w:lang w:bidi="th-TH"/>
        </w:rPr>
        <w:t>has non</w:t>
      </w:r>
      <w:r w:rsidRPr="001573BA">
        <w:rPr>
          <w:rFonts w:ascii="CordiaUPC" w:hAnsi="CordiaUPC" w:cs="CordiaUPC" w:hint="cs"/>
          <w:sz w:val="26"/>
          <w:szCs w:val="26"/>
          <w:cs/>
        </w:rPr>
        <w:t>-</w:t>
      </w:r>
      <w:r w:rsidRPr="001573BA">
        <w:rPr>
          <w:rFonts w:ascii="CordiaUPC" w:hAnsi="CordiaUPC" w:cs="CordiaUPC" w:hint="cs"/>
          <w:sz w:val="26"/>
          <w:szCs w:val="26"/>
          <w:lang w:bidi="th-TH"/>
        </w:rPr>
        <w:t xml:space="preserve">performing loans amounting to Baht </w:t>
      </w:r>
      <w:r w:rsidR="0032561E" w:rsidRPr="001573BA">
        <w:rPr>
          <w:rFonts w:ascii="CordiaUPC" w:eastAsia="AngsanaNew" w:hAnsi="CordiaUPC" w:cs="CordiaUPC"/>
          <w:sz w:val="26"/>
          <w:szCs w:val="26"/>
          <w:lang w:eastAsia="en-GB"/>
        </w:rPr>
        <w:t>4,069</w:t>
      </w:r>
      <w:r w:rsidRPr="001573BA">
        <w:rPr>
          <w:rFonts w:ascii="CordiaUPC" w:hAnsi="CordiaUPC" w:cs="CordiaUPC" w:hint="cs"/>
          <w:sz w:val="26"/>
          <w:szCs w:val="26"/>
          <w:lang w:bidi="th-TH"/>
        </w:rPr>
        <w:t xml:space="preserve"> million and Baht </w:t>
      </w:r>
      <w:r w:rsidRPr="001573BA">
        <w:rPr>
          <w:rFonts w:ascii="CordiaUPC" w:hAnsi="CordiaUPC" w:cs="CordiaUPC"/>
          <w:sz w:val="26"/>
          <w:szCs w:val="26"/>
          <w:lang w:val="en-US" w:bidi="th-TH"/>
        </w:rPr>
        <w:t xml:space="preserve">4,659 </w:t>
      </w:r>
      <w:r w:rsidRPr="001573BA">
        <w:rPr>
          <w:rFonts w:ascii="CordiaUPC" w:hAnsi="CordiaUPC" w:cs="CordiaUPC" w:hint="cs"/>
          <w:sz w:val="26"/>
          <w:szCs w:val="26"/>
          <w:lang w:bidi="th-TH"/>
        </w:rPr>
        <w:t>million</w:t>
      </w:r>
      <w:r w:rsidRPr="001573BA">
        <w:rPr>
          <w:rFonts w:ascii="CordiaUPC" w:hAnsi="CordiaUPC" w:cs="CordiaUPC"/>
          <w:sz w:val="26"/>
          <w:szCs w:val="26"/>
          <w:lang w:val="en-US" w:bidi="th-TH"/>
        </w:rPr>
        <w:t>,</w:t>
      </w:r>
      <w:r w:rsidRPr="001573BA">
        <w:rPr>
          <w:rFonts w:ascii="CordiaUPC" w:hAnsi="CordiaUPC" w:cs="CordiaUPC" w:hint="cs"/>
          <w:sz w:val="26"/>
          <w:szCs w:val="26"/>
          <w:lang w:bidi="th-TH"/>
        </w:rPr>
        <w:t xml:space="preserve"> respectively</w:t>
      </w:r>
      <w:r w:rsidRPr="001573BA">
        <w:rPr>
          <w:rFonts w:ascii="CordiaUPC" w:hAnsi="CordiaUPC" w:cs="CordiaUPC" w:hint="cs"/>
          <w:sz w:val="26"/>
          <w:szCs w:val="26"/>
          <w:cs/>
        </w:rPr>
        <w:t>.</w:t>
      </w:r>
    </w:p>
    <w:p w14:paraId="765A89E0" w14:textId="77777777" w:rsidR="00EA5298" w:rsidRPr="001573BA" w:rsidRDefault="00EA5298" w:rsidP="00EA5298">
      <w:pPr>
        <w:spacing w:line="240" w:lineRule="exact"/>
        <w:jc w:val="thaiDistribute"/>
        <w:rPr>
          <w:rFonts w:ascii="CordiaUPC" w:hAnsi="CordiaUPC" w:cs="CordiaUPC"/>
          <w:sz w:val="26"/>
          <w:szCs w:val="26"/>
          <w:lang w:val="en-US"/>
        </w:rPr>
      </w:pPr>
    </w:p>
    <w:p w14:paraId="0A685828" w14:textId="73E1701E" w:rsidR="00EA5298" w:rsidRPr="001573BA" w:rsidRDefault="00136DB8" w:rsidP="00EA5298">
      <w:pPr>
        <w:spacing w:line="240" w:lineRule="exact"/>
        <w:ind w:left="547"/>
        <w:jc w:val="thaiDistribute"/>
        <w:rPr>
          <w:rFonts w:ascii="CordiaUPC" w:hAnsi="CordiaUPC" w:cs="CordiaUPC"/>
          <w:sz w:val="26"/>
          <w:szCs w:val="26"/>
          <w:lang w:bidi="th-TH"/>
        </w:rPr>
      </w:pPr>
      <w:r w:rsidRPr="001573BA">
        <w:rPr>
          <w:rFonts w:ascii="CordiaUPC" w:hAnsi="CordiaUPC" w:cs="CordiaUPC"/>
          <w:sz w:val="26"/>
          <w:szCs w:val="26"/>
        </w:rPr>
        <w:t xml:space="preserve">For the </w:t>
      </w:r>
      <w:r w:rsidR="00997528" w:rsidRPr="001573BA">
        <w:rPr>
          <w:rFonts w:ascii="CordiaUPC" w:hAnsi="CordiaUPC" w:cs="CordiaUPC"/>
          <w:sz w:val="26"/>
          <w:szCs w:val="26"/>
        </w:rPr>
        <w:t>year</w:t>
      </w:r>
      <w:r w:rsidRPr="001573BA">
        <w:rPr>
          <w:rFonts w:ascii="CordiaUPC" w:hAnsi="CordiaUPC" w:cs="CordiaUPC"/>
          <w:sz w:val="26"/>
          <w:szCs w:val="26"/>
        </w:rPr>
        <w:t xml:space="preserve"> ended </w:t>
      </w:r>
      <w:r w:rsidR="00997528" w:rsidRPr="001573BA">
        <w:rPr>
          <w:rFonts w:ascii="CordiaUPC" w:hAnsi="CordiaUPC" w:cs="CordiaUPC" w:hint="cs"/>
          <w:sz w:val="26"/>
          <w:szCs w:val="26"/>
          <w:lang w:bidi="th-TH"/>
        </w:rPr>
        <w:t>31 December 202</w:t>
      </w:r>
      <w:r w:rsidR="00997528" w:rsidRPr="001573BA">
        <w:rPr>
          <w:rFonts w:ascii="CordiaUPC" w:hAnsi="CordiaUPC" w:cs="CordiaUPC"/>
          <w:sz w:val="26"/>
          <w:szCs w:val="26"/>
          <w:lang w:bidi="th-TH"/>
        </w:rPr>
        <w:t>4</w:t>
      </w:r>
      <w:r w:rsidR="00997528" w:rsidRPr="001573BA">
        <w:rPr>
          <w:rFonts w:ascii="CordiaUPC" w:hAnsi="CordiaUPC" w:cs="CordiaUPC" w:hint="cs"/>
          <w:sz w:val="26"/>
          <w:szCs w:val="26"/>
          <w:lang w:bidi="th-TH"/>
        </w:rPr>
        <w:t xml:space="preserve"> and</w:t>
      </w:r>
      <w:r w:rsidR="00997528" w:rsidRPr="001573BA">
        <w:rPr>
          <w:rFonts w:ascii="CordiaUPC" w:hAnsi="CordiaUPC" w:cs="CordiaUPC"/>
          <w:sz w:val="26"/>
          <w:szCs w:val="26"/>
          <w:lang w:bidi="th-TH"/>
        </w:rPr>
        <w:t xml:space="preserve"> </w:t>
      </w:r>
      <w:r w:rsidR="00997528" w:rsidRPr="001573BA">
        <w:rPr>
          <w:rFonts w:ascii="CordiaUPC" w:hAnsi="CordiaUPC" w:cs="CordiaUPC" w:hint="cs"/>
          <w:sz w:val="26"/>
          <w:szCs w:val="26"/>
          <w:lang w:bidi="th-TH"/>
        </w:rPr>
        <w:t>202</w:t>
      </w:r>
      <w:r w:rsidR="00997528" w:rsidRPr="001573BA">
        <w:rPr>
          <w:rFonts w:ascii="CordiaUPC" w:hAnsi="CordiaUPC" w:cs="CordiaUPC"/>
          <w:sz w:val="26"/>
          <w:szCs w:val="26"/>
          <w:lang w:bidi="th-TH"/>
        </w:rPr>
        <w:t>3</w:t>
      </w:r>
      <w:r w:rsidR="00EA5298" w:rsidRPr="001573BA">
        <w:rPr>
          <w:rFonts w:ascii="CordiaUPC" w:hAnsi="CordiaUPC" w:cs="CordiaUPC" w:hint="cs"/>
          <w:sz w:val="26"/>
          <w:szCs w:val="26"/>
        </w:rPr>
        <w:t>, the Bank</w:t>
      </w:r>
      <w:r w:rsidR="00EA5298" w:rsidRPr="001573BA">
        <w:rPr>
          <w:rFonts w:ascii="CordiaUPC" w:hAnsi="CordiaUPC" w:cs="CordiaUPC" w:hint="cs"/>
          <w:sz w:val="26"/>
          <w:szCs w:val="26"/>
          <w:lang w:bidi="th-TH"/>
        </w:rPr>
        <w:t xml:space="preserve"> and its subsidiaries</w:t>
      </w:r>
      <w:r w:rsidR="00EA5298" w:rsidRPr="001573BA">
        <w:rPr>
          <w:rFonts w:ascii="CordiaUPC" w:hAnsi="CordiaUPC" w:cs="CordiaUPC" w:hint="cs"/>
          <w:sz w:val="26"/>
          <w:szCs w:val="26"/>
        </w:rPr>
        <w:t xml:space="preserve"> sold non-performing loans</w:t>
      </w:r>
      <w:r w:rsidR="00EA5298" w:rsidRPr="001573BA">
        <w:rPr>
          <w:rFonts w:ascii="CordiaUPC" w:hAnsi="CordiaUPC" w:cs="CordiaUPC" w:hint="cs"/>
          <w:sz w:val="26"/>
          <w:szCs w:val="26"/>
          <w:lang w:bidi="th-TH"/>
        </w:rPr>
        <w:t xml:space="preserve"> to </w:t>
      </w:r>
      <w:r w:rsidR="00EA5298" w:rsidRPr="001573BA">
        <w:rPr>
          <w:rFonts w:ascii="CordiaUPC" w:hAnsi="CordiaUPC" w:cs="CordiaUPC"/>
          <w:sz w:val="26"/>
          <w:szCs w:val="26"/>
          <w:lang w:bidi="th-TH"/>
        </w:rPr>
        <w:t>a</w:t>
      </w:r>
      <w:r w:rsidR="00EA5298" w:rsidRPr="001573BA">
        <w:rPr>
          <w:rFonts w:ascii="CordiaUPC" w:hAnsi="CordiaUPC" w:cs="CordiaUPC" w:hint="cs"/>
          <w:sz w:val="26"/>
          <w:szCs w:val="26"/>
          <w:lang w:bidi="th-TH"/>
        </w:rPr>
        <w:t xml:space="preserve">sset </w:t>
      </w:r>
      <w:r w:rsidR="00EA5298" w:rsidRPr="001573BA">
        <w:rPr>
          <w:rFonts w:ascii="CordiaUPC" w:hAnsi="CordiaUPC" w:cs="CordiaUPC"/>
          <w:sz w:val="26"/>
          <w:szCs w:val="26"/>
          <w:lang w:bidi="th-TH"/>
        </w:rPr>
        <w:t>m</w:t>
      </w:r>
      <w:r w:rsidR="00EA5298" w:rsidRPr="001573BA">
        <w:rPr>
          <w:rFonts w:ascii="CordiaUPC" w:hAnsi="CordiaUPC" w:cs="CordiaUPC" w:hint="cs"/>
          <w:sz w:val="26"/>
          <w:szCs w:val="26"/>
          <w:lang w:bidi="th-TH"/>
        </w:rPr>
        <w:t xml:space="preserve">anagement </w:t>
      </w:r>
      <w:r w:rsidR="00EA5298" w:rsidRPr="001573BA">
        <w:rPr>
          <w:rFonts w:ascii="CordiaUPC" w:hAnsi="CordiaUPC" w:cs="CordiaUPC"/>
          <w:sz w:val="26"/>
          <w:szCs w:val="26"/>
          <w:lang w:bidi="th-TH"/>
        </w:rPr>
        <w:t>c</w:t>
      </w:r>
      <w:r w:rsidR="00EA5298" w:rsidRPr="001573BA">
        <w:rPr>
          <w:rFonts w:ascii="CordiaUPC" w:hAnsi="CordiaUPC" w:cs="CordiaUPC" w:hint="cs"/>
          <w:sz w:val="26"/>
          <w:szCs w:val="26"/>
          <w:lang w:bidi="th-TH"/>
        </w:rPr>
        <w:t>ompan</w:t>
      </w:r>
      <w:r w:rsidR="00EA5298" w:rsidRPr="001573BA">
        <w:rPr>
          <w:rFonts w:ascii="CordiaUPC" w:hAnsi="CordiaUPC" w:cs="CordiaUPC"/>
          <w:sz w:val="26"/>
          <w:szCs w:val="26"/>
          <w:lang w:bidi="th-TH"/>
        </w:rPr>
        <w:t>ies</w:t>
      </w:r>
      <w:r w:rsidR="00EA5298" w:rsidRPr="001573BA">
        <w:rPr>
          <w:rFonts w:ascii="CordiaUPC" w:hAnsi="CordiaUPC" w:cs="CordiaUPC" w:hint="cs"/>
          <w:sz w:val="26"/>
          <w:szCs w:val="26"/>
        </w:rPr>
        <w:t>, with principal totalling approximately Baht</w:t>
      </w:r>
      <w:r w:rsidR="003A7F60" w:rsidRPr="001573BA">
        <w:rPr>
          <w:rFonts w:ascii="CordiaUPC" w:hAnsi="CordiaUPC" w:cs="CordiaUPC" w:hint="cs"/>
          <w:sz w:val="26"/>
          <w:szCs w:val="26"/>
          <w:cs/>
          <w:lang w:bidi="th-TH"/>
        </w:rPr>
        <w:t xml:space="preserve"> </w:t>
      </w:r>
      <w:r w:rsidR="0032561E" w:rsidRPr="001573BA">
        <w:rPr>
          <w:rFonts w:ascii="CordiaUPC" w:hAnsi="CordiaUPC" w:cs="CordiaUPC"/>
          <w:sz w:val="26"/>
          <w:szCs w:val="26"/>
          <w:lang w:val="en-US" w:bidi="th-TH"/>
        </w:rPr>
        <w:t>2,374</w:t>
      </w:r>
      <w:r w:rsidR="00EA5298" w:rsidRPr="001573BA">
        <w:rPr>
          <w:rFonts w:ascii="CordiaUPC" w:hAnsi="CordiaUPC" w:cs="CordiaUPC"/>
          <w:sz w:val="26"/>
          <w:szCs w:val="26"/>
          <w:lang w:val="en-US" w:bidi="th-TH"/>
        </w:rPr>
        <w:t xml:space="preserve"> </w:t>
      </w:r>
      <w:r w:rsidR="00EA5298" w:rsidRPr="001573BA">
        <w:rPr>
          <w:rFonts w:ascii="CordiaUPC" w:hAnsi="CordiaUPC" w:cs="CordiaUPC" w:hint="cs"/>
          <w:sz w:val="26"/>
          <w:szCs w:val="26"/>
        </w:rPr>
        <w:t>million and Baht</w:t>
      </w:r>
      <w:r w:rsidR="00EA5298" w:rsidRPr="001573BA">
        <w:rPr>
          <w:rFonts w:ascii="CordiaUPC" w:hAnsi="CordiaUPC" w:cs="CordiaUPC"/>
          <w:sz w:val="26"/>
          <w:szCs w:val="26"/>
        </w:rPr>
        <w:t xml:space="preserve"> </w:t>
      </w:r>
      <w:r w:rsidR="00F331CD" w:rsidRPr="001573BA">
        <w:rPr>
          <w:rFonts w:ascii="CordiaUPC" w:hAnsi="CordiaUPC" w:cs="CordiaUPC"/>
          <w:sz w:val="26"/>
          <w:szCs w:val="26"/>
        </w:rPr>
        <w:t xml:space="preserve">5,040 </w:t>
      </w:r>
      <w:r w:rsidR="00EA5298" w:rsidRPr="001573BA">
        <w:rPr>
          <w:rFonts w:ascii="CordiaUPC" w:hAnsi="CordiaUPC" w:cs="CordiaUPC" w:hint="cs"/>
          <w:sz w:val="26"/>
          <w:szCs w:val="26"/>
        </w:rPr>
        <w:t>million, respectively</w:t>
      </w:r>
      <w:r w:rsidR="00EA5298" w:rsidRPr="001573BA">
        <w:rPr>
          <w:rFonts w:ascii="CordiaUPC" w:hAnsi="CordiaUPC" w:cs="CordiaUPC"/>
          <w:i/>
          <w:iCs/>
          <w:sz w:val="26"/>
          <w:szCs w:val="26"/>
        </w:rPr>
        <w:t xml:space="preserve"> (Bank only: approximately Baht</w:t>
      </w:r>
      <w:r w:rsidR="003A7F60" w:rsidRPr="001573BA">
        <w:rPr>
          <w:rFonts w:ascii="CordiaUPC" w:hAnsi="CordiaUPC" w:cs="CordiaUPC"/>
          <w:i/>
          <w:iCs/>
          <w:sz w:val="26"/>
          <w:szCs w:val="26"/>
        </w:rPr>
        <w:t xml:space="preserve"> </w:t>
      </w:r>
      <w:r w:rsidR="0032561E" w:rsidRPr="001573BA">
        <w:rPr>
          <w:rFonts w:ascii="CordiaUPC" w:hAnsi="CordiaUPC" w:cs="CordiaUPC"/>
          <w:i/>
          <w:iCs/>
          <w:sz w:val="26"/>
          <w:szCs w:val="26"/>
        </w:rPr>
        <w:t>4,896</w:t>
      </w:r>
      <w:r w:rsidR="00F331CD" w:rsidRPr="001573BA">
        <w:rPr>
          <w:rFonts w:ascii="CordiaUPC" w:hAnsi="CordiaUPC" w:cs="CordiaUPC"/>
          <w:i/>
          <w:iCs/>
          <w:sz w:val="26"/>
          <w:szCs w:val="26"/>
        </w:rPr>
        <w:t xml:space="preserve"> </w:t>
      </w:r>
      <w:r w:rsidR="00EA5298" w:rsidRPr="001573BA">
        <w:rPr>
          <w:rFonts w:ascii="CordiaUPC" w:hAnsi="CordiaUPC" w:cs="CordiaUPC"/>
          <w:i/>
          <w:iCs/>
          <w:sz w:val="26"/>
          <w:szCs w:val="26"/>
        </w:rPr>
        <w:t xml:space="preserve">million and Baht </w:t>
      </w:r>
      <w:r w:rsidR="00F331CD" w:rsidRPr="001573BA">
        <w:rPr>
          <w:rFonts w:ascii="CordiaUPC" w:hAnsi="CordiaUPC" w:cs="CordiaUPC"/>
          <w:i/>
          <w:iCs/>
          <w:sz w:val="26"/>
          <w:szCs w:val="26"/>
        </w:rPr>
        <w:t xml:space="preserve">7,503 </w:t>
      </w:r>
      <w:r w:rsidR="00EA5298" w:rsidRPr="001573BA">
        <w:rPr>
          <w:rFonts w:ascii="CordiaUPC" w:hAnsi="CordiaUPC" w:cs="CordiaUPC"/>
          <w:i/>
          <w:iCs/>
          <w:sz w:val="26"/>
          <w:szCs w:val="26"/>
        </w:rPr>
        <w:t>million, respectively)</w:t>
      </w:r>
      <w:r w:rsidR="00EA5298" w:rsidRPr="001573BA">
        <w:rPr>
          <w:rFonts w:ascii="CordiaUPC" w:hAnsi="CordiaUPC" w:cs="CordiaUPC" w:hint="cs"/>
          <w:sz w:val="26"/>
          <w:szCs w:val="26"/>
          <w:lang w:bidi="th-TH"/>
        </w:rPr>
        <w:t xml:space="preserve">. </w:t>
      </w:r>
      <w:r w:rsidR="00EA5298" w:rsidRPr="001573BA">
        <w:rPr>
          <w:rFonts w:ascii="CordiaUPC" w:hAnsi="CordiaUPC" w:cs="CordiaUPC"/>
          <w:sz w:val="26"/>
          <w:szCs w:val="26"/>
          <w:lang w:bidi="th-TH"/>
        </w:rPr>
        <w:t xml:space="preserve">The selling price in lower and excess of the carrying amount of those non-performing loans were presented as “Expected credit loss” and presented as a deduction from “Expected credit loss” </w:t>
      </w:r>
      <w:r w:rsidR="00EA5298" w:rsidRPr="001573BA">
        <w:rPr>
          <w:rFonts w:ascii="CordiaUPC" w:hAnsi="CordiaUPC" w:cs="CordiaUPC" w:hint="cs"/>
          <w:sz w:val="26"/>
          <w:szCs w:val="26"/>
          <w:lang w:bidi="th-TH"/>
        </w:rPr>
        <w:t>in the statement</w:t>
      </w:r>
      <w:r w:rsidR="00AA49FC" w:rsidRPr="001573BA">
        <w:rPr>
          <w:rFonts w:ascii="CordiaUPC" w:hAnsi="CordiaUPC" w:cs="CordiaUPC"/>
          <w:sz w:val="26"/>
          <w:szCs w:val="26"/>
          <w:lang w:bidi="th-TH"/>
        </w:rPr>
        <w:t>s</w:t>
      </w:r>
      <w:r w:rsidR="00EA5298" w:rsidRPr="001573BA">
        <w:rPr>
          <w:rFonts w:ascii="CordiaUPC" w:hAnsi="CordiaUPC" w:cs="CordiaUPC" w:hint="cs"/>
          <w:sz w:val="26"/>
          <w:szCs w:val="26"/>
          <w:lang w:bidi="th-TH"/>
        </w:rPr>
        <w:t xml:space="preserve"> of profit or loss and other comprehensive income for </w:t>
      </w:r>
      <w:r w:rsidRPr="001573BA">
        <w:rPr>
          <w:rFonts w:ascii="CordiaUPC" w:hAnsi="CordiaUPC" w:cs="CordiaUPC"/>
          <w:sz w:val="26"/>
          <w:szCs w:val="26"/>
          <w:lang w:bidi="th-TH"/>
        </w:rPr>
        <w:t xml:space="preserve">the </w:t>
      </w:r>
      <w:r w:rsidR="00F331CD" w:rsidRPr="001573BA">
        <w:rPr>
          <w:rFonts w:ascii="CordiaUPC" w:hAnsi="CordiaUPC" w:cs="CordiaUPC"/>
          <w:sz w:val="26"/>
          <w:szCs w:val="26"/>
        </w:rPr>
        <w:t>year ended 31 December</w:t>
      </w:r>
      <w:r w:rsidR="00F331CD" w:rsidRPr="001573BA">
        <w:rPr>
          <w:rFonts w:ascii="CordiaUPC" w:hAnsi="CordiaUPC" w:cs="CordiaUPC"/>
          <w:sz w:val="26"/>
          <w:szCs w:val="26"/>
          <w:lang w:bidi="th-TH"/>
        </w:rPr>
        <w:t xml:space="preserve"> </w:t>
      </w:r>
      <w:r w:rsidR="00F331CD" w:rsidRPr="001573BA">
        <w:rPr>
          <w:rFonts w:ascii="CordiaUPC" w:hAnsi="CordiaUPC" w:cs="CordiaUPC" w:hint="cs"/>
          <w:sz w:val="26"/>
          <w:szCs w:val="26"/>
          <w:lang w:bidi="th-TH"/>
        </w:rPr>
        <w:t>202</w:t>
      </w:r>
      <w:r w:rsidR="00F331CD" w:rsidRPr="001573BA">
        <w:rPr>
          <w:rFonts w:ascii="CordiaUPC" w:hAnsi="CordiaUPC" w:cs="CordiaUPC"/>
          <w:sz w:val="26"/>
          <w:szCs w:val="26"/>
          <w:lang w:bidi="th-TH"/>
        </w:rPr>
        <w:t xml:space="preserve">4 </w:t>
      </w:r>
      <w:r w:rsidR="00F331CD" w:rsidRPr="001573BA">
        <w:rPr>
          <w:rFonts w:ascii="CordiaUPC" w:hAnsi="CordiaUPC" w:cs="CordiaUPC" w:hint="cs"/>
          <w:sz w:val="26"/>
          <w:szCs w:val="26"/>
          <w:lang w:bidi="th-TH"/>
        </w:rPr>
        <w:t>and 20</w:t>
      </w:r>
      <w:r w:rsidR="00F331CD" w:rsidRPr="001573BA">
        <w:rPr>
          <w:rFonts w:ascii="CordiaUPC" w:hAnsi="CordiaUPC" w:cs="CordiaUPC"/>
          <w:sz w:val="26"/>
          <w:szCs w:val="26"/>
          <w:lang w:bidi="th-TH"/>
        </w:rPr>
        <w:t>23</w:t>
      </w:r>
      <w:r w:rsidR="00EA5298" w:rsidRPr="001573BA">
        <w:rPr>
          <w:rFonts w:ascii="CordiaUPC" w:hAnsi="CordiaUPC" w:cs="CordiaUPC" w:hint="cs"/>
          <w:sz w:val="26"/>
          <w:szCs w:val="26"/>
          <w:lang w:bidi="th-TH"/>
        </w:rPr>
        <w:t>, respectively.</w:t>
      </w:r>
    </w:p>
    <w:p w14:paraId="600A9AB8" w14:textId="77777777" w:rsidR="00EA5298" w:rsidRPr="001573BA" w:rsidRDefault="00EA5298" w:rsidP="00EA5298">
      <w:pPr>
        <w:spacing w:line="240" w:lineRule="exact"/>
        <w:jc w:val="thaiDistribute"/>
        <w:rPr>
          <w:rFonts w:cstheme="minorBidi"/>
          <w:szCs w:val="22"/>
          <w:cs/>
          <w:lang w:bidi="th-TH"/>
        </w:rPr>
      </w:pPr>
    </w:p>
    <w:p w14:paraId="11DE7AC9" w14:textId="6797E448" w:rsidR="00EA5298" w:rsidRPr="001573BA" w:rsidRDefault="00EA5298" w:rsidP="00EA5298">
      <w:pPr>
        <w:spacing w:line="240" w:lineRule="exact"/>
        <w:ind w:left="547" w:right="14" w:hanging="547"/>
        <w:jc w:val="thaiDistribute"/>
        <w:rPr>
          <w:rFonts w:ascii="CordiaUPC" w:hAnsi="CordiaUPC" w:cs="CordiaUPC"/>
          <w:b/>
          <w:bCs/>
          <w:sz w:val="26"/>
          <w:szCs w:val="26"/>
          <w:cs/>
          <w:lang w:bidi="th-TH"/>
        </w:rPr>
      </w:pPr>
      <w:r w:rsidRPr="001573BA">
        <w:rPr>
          <w:rFonts w:ascii="CordiaUPC" w:hAnsi="CordiaUPC" w:cs="CordiaUPC"/>
          <w:b/>
          <w:bCs/>
          <w:sz w:val="26"/>
          <w:szCs w:val="26"/>
        </w:rPr>
        <w:t>1</w:t>
      </w:r>
      <w:r w:rsidR="008572DE" w:rsidRPr="001573BA">
        <w:rPr>
          <w:rFonts w:ascii="CordiaUPC" w:hAnsi="CordiaUPC" w:cs="CordiaUPC"/>
          <w:b/>
          <w:bCs/>
          <w:sz w:val="26"/>
          <w:szCs w:val="26"/>
        </w:rPr>
        <w:t>4</w:t>
      </w:r>
      <w:r w:rsidRPr="001573BA">
        <w:rPr>
          <w:rFonts w:ascii="CordiaUPC" w:hAnsi="CordiaUPC" w:cs="CordiaUPC" w:hint="cs"/>
          <w:b/>
          <w:bCs/>
          <w:sz w:val="26"/>
          <w:szCs w:val="26"/>
        </w:rPr>
        <w:t>.</w:t>
      </w:r>
      <w:r w:rsidR="00424F27" w:rsidRPr="001573BA">
        <w:rPr>
          <w:rFonts w:ascii="CordiaUPC" w:hAnsi="CordiaUPC" w:cs="CordiaUPC"/>
          <w:b/>
          <w:bCs/>
          <w:sz w:val="26"/>
          <w:szCs w:val="26"/>
        </w:rPr>
        <w:t>5</w:t>
      </w:r>
      <w:r w:rsidRPr="001573BA">
        <w:rPr>
          <w:rFonts w:ascii="CordiaUPC" w:hAnsi="CordiaUPC" w:cs="CordiaUPC" w:hint="cs"/>
          <w:b/>
          <w:bCs/>
          <w:sz w:val="26"/>
          <w:szCs w:val="26"/>
        </w:rPr>
        <w:tab/>
      </w:r>
      <w:r w:rsidRPr="001573BA">
        <w:rPr>
          <w:rFonts w:ascii="CordiaUPC" w:hAnsi="CordiaUPC" w:cs="CordiaUPC" w:hint="cs"/>
          <w:b/>
          <w:bCs/>
          <w:sz w:val="26"/>
          <w:szCs w:val="26"/>
          <w:lang w:val="en-US" w:bidi="th-TH"/>
        </w:rPr>
        <w:t>Modified loans to customers</w:t>
      </w:r>
    </w:p>
    <w:p w14:paraId="1F1920C0" w14:textId="77777777" w:rsidR="00EA5298" w:rsidRPr="001573BA" w:rsidRDefault="00EA5298" w:rsidP="00EA5298">
      <w:pPr>
        <w:tabs>
          <w:tab w:val="left" w:pos="567"/>
        </w:tabs>
        <w:spacing w:line="240" w:lineRule="exact"/>
        <w:jc w:val="both"/>
        <w:rPr>
          <w:rFonts w:ascii="CordiaUPC" w:hAnsi="CordiaUPC" w:cs="CordiaUPC"/>
          <w:sz w:val="26"/>
          <w:szCs w:val="26"/>
          <w:cs/>
          <w:lang w:bidi="th-TH"/>
        </w:rPr>
      </w:pPr>
    </w:p>
    <w:p w14:paraId="220A3447" w14:textId="4BA2B31C" w:rsidR="00EA5298" w:rsidRPr="001573BA" w:rsidRDefault="00EA5298" w:rsidP="00EA5298">
      <w:pPr>
        <w:tabs>
          <w:tab w:val="left" w:pos="837"/>
        </w:tabs>
        <w:spacing w:line="240" w:lineRule="exact"/>
        <w:ind w:left="540"/>
        <w:jc w:val="thaiDistribute"/>
        <w:rPr>
          <w:rFonts w:ascii="CordiaUPC" w:eastAsia="Times New Roman" w:hAnsi="CordiaUPC" w:cs="CordiaUPC"/>
          <w:sz w:val="26"/>
          <w:szCs w:val="26"/>
          <w:cs/>
          <w:lang w:val="en-AU" w:bidi="th-TH"/>
        </w:rPr>
      </w:pPr>
      <w:r w:rsidRPr="001573BA">
        <w:rPr>
          <w:rFonts w:ascii="CordiaUPC" w:eastAsia="Times New Roman" w:hAnsi="CordiaUPC" w:cs="CordiaUPC"/>
          <w:sz w:val="26"/>
          <w:szCs w:val="26"/>
          <w:lang w:val="en-AU"/>
        </w:rPr>
        <w:t xml:space="preserve">During </w:t>
      </w:r>
      <w:r w:rsidR="00734A08" w:rsidRPr="001573BA">
        <w:rPr>
          <w:rFonts w:ascii="CordiaUPC" w:eastAsia="Times New Roman" w:hAnsi="CordiaUPC" w:cs="CordiaUPC"/>
          <w:sz w:val="26"/>
          <w:szCs w:val="26"/>
          <w:lang w:val="en-AU"/>
        </w:rPr>
        <w:t xml:space="preserve">the </w:t>
      </w:r>
      <w:r w:rsidR="00F331CD" w:rsidRPr="001573BA">
        <w:rPr>
          <w:rFonts w:ascii="CordiaUPC" w:hAnsi="CordiaUPC" w:cs="CordiaUPC"/>
          <w:sz w:val="26"/>
          <w:szCs w:val="26"/>
        </w:rPr>
        <w:t>year ended 31 December</w:t>
      </w:r>
      <w:r w:rsidR="00F331CD" w:rsidRPr="001573BA">
        <w:rPr>
          <w:rFonts w:ascii="CordiaUPC" w:hAnsi="CordiaUPC" w:cs="CordiaUPC"/>
          <w:sz w:val="26"/>
          <w:szCs w:val="26"/>
          <w:lang w:bidi="th-TH"/>
        </w:rPr>
        <w:t xml:space="preserve"> </w:t>
      </w:r>
      <w:r w:rsidR="00F331CD" w:rsidRPr="001573BA">
        <w:rPr>
          <w:rFonts w:ascii="CordiaUPC" w:hAnsi="CordiaUPC" w:cs="CordiaUPC" w:hint="cs"/>
          <w:sz w:val="26"/>
          <w:szCs w:val="26"/>
          <w:lang w:bidi="th-TH"/>
        </w:rPr>
        <w:t>202</w:t>
      </w:r>
      <w:r w:rsidR="00F331CD" w:rsidRPr="001573BA">
        <w:rPr>
          <w:rFonts w:ascii="CordiaUPC" w:hAnsi="CordiaUPC" w:cs="CordiaUPC"/>
          <w:sz w:val="26"/>
          <w:szCs w:val="26"/>
          <w:lang w:bidi="th-TH"/>
        </w:rPr>
        <w:t xml:space="preserve">4 </w:t>
      </w:r>
      <w:r w:rsidR="00F331CD" w:rsidRPr="001573BA">
        <w:rPr>
          <w:rFonts w:ascii="CordiaUPC" w:hAnsi="CordiaUPC" w:cs="CordiaUPC" w:hint="cs"/>
          <w:sz w:val="26"/>
          <w:szCs w:val="26"/>
          <w:lang w:bidi="th-TH"/>
        </w:rPr>
        <w:t>and 20</w:t>
      </w:r>
      <w:r w:rsidR="00F331CD" w:rsidRPr="001573BA">
        <w:rPr>
          <w:rFonts w:ascii="CordiaUPC" w:hAnsi="CordiaUPC" w:cs="CordiaUPC"/>
          <w:sz w:val="26"/>
          <w:szCs w:val="26"/>
          <w:lang w:bidi="th-TH"/>
        </w:rPr>
        <w:t>23</w:t>
      </w:r>
      <w:r w:rsidRPr="001573BA">
        <w:rPr>
          <w:rFonts w:ascii="CordiaUPC" w:eastAsia="Times New Roman" w:hAnsi="CordiaUPC" w:cs="CordiaUPC"/>
          <w:sz w:val="26"/>
          <w:szCs w:val="26"/>
          <w:lang w:val="en-AU"/>
        </w:rPr>
        <w:t xml:space="preserve">, the Bank and its subsidiaries have modified loans </w:t>
      </w:r>
      <w:r w:rsidRPr="001573BA">
        <w:rPr>
          <w:rFonts w:ascii="CordiaUPC" w:eastAsia="Times New Roman" w:hAnsi="CordiaUPC" w:cs="CordiaUPC"/>
          <w:sz w:val="26"/>
          <w:szCs w:val="26"/>
          <w:lang w:val="en-US" w:bidi="th-TH"/>
        </w:rPr>
        <w:t xml:space="preserve">to customers </w:t>
      </w:r>
      <w:r w:rsidRPr="001573BA">
        <w:rPr>
          <w:rFonts w:ascii="CordiaUPC" w:eastAsia="Times New Roman" w:hAnsi="CordiaUPC" w:cs="CordiaUPC"/>
          <w:sz w:val="26"/>
          <w:szCs w:val="26"/>
          <w:lang w:val="en-AU"/>
        </w:rPr>
        <w:t>that have not resulted in derecognition, while they had a loss allowance measured at an amount equal to lifetime ECL, as follows:</w:t>
      </w:r>
    </w:p>
    <w:p w14:paraId="7C84490D" w14:textId="77777777" w:rsidR="00EA5298" w:rsidRPr="001573BA" w:rsidRDefault="00EA5298" w:rsidP="00EA5298">
      <w:pPr>
        <w:tabs>
          <w:tab w:val="left" w:pos="837"/>
        </w:tabs>
        <w:spacing w:line="240" w:lineRule="exact"/>
        <w:jc w:val="thaiDistribute"/>
        <w:rPr>
          <w:rFonts w:ascii="CordiaUPC" w:hAnsi="CordiaUPC" w:cs="CordiaUPC"/>
          <w:b/>
          <w:bCs/>
          <w:i/>
          <w:iCs/>
          <w:szCs w:val="22"/>
          <w:vertAlign w:val="superscript"/>
        </w:rPr>
      </w:pPr>
    </w:p>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EA5298" w:rsidRPr="001573BA" w14:paraId="07CEB114" w14:textId="77777777" w:rsidTr="00671703">
        <w:trPr>
          <w:trHeight w:val="220"/>
        </w:trPr>
        <w:tc>
          <w:tcPr>
            <w:tcW w:w="6660" w:type="dxa"/>
          </w:tcPr>
          <w:p w14:paraId="79F37FF0" w14:textId="77777777" w:rsidR="00EA5298" w:rsidRPr="001573BA" w:rsidRDefault="00EA5298" w:rsidP="005E3D05">
            <w:pPr>
              <w:spacing w:line="240" w:lineRule="exact"/>
              <w:ind w:right="-109"/>
              <w:rPr>
                <w:rFonts w:ascii="CordiaUPC" w:hAnsi="CordiaUPC" w:cs="CordiaUPC"/>
                <w:sz w:val="26"/>
                <w:szCs w:val="26"/>
              </w:rPr>
            </w:pPr>
          </w:p>
        </w:tc>
        <w:tc>
          <w:tcPr>
            <w:tcW w:w="2583" w:type="dxa"/>
            <w:gridSpan w:val="5"/>
          </w:tcPr>
          <w:p w14:paraId="0D802316"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b/>
                <w:bCs/>
                <w:sz w:val="26"/>
                <w:szCs w:val="26"/>
              </w:rPr>
            </w:pPr>
            <w:r w:rsidRPr="001573BA">
              <w:rPr>
                <w:rFonts w:ascii="CordiaUPC" w:hAnsi="CordiaUPC" w:cs="CordiaUPC"/>
                <w:b/>
                <w:bCs/>
                <w:sz w:val="26"/>
                <w:szCs w:val="26"/>
              </w:rPr>
              <w:t>Consolidated</w:t>
            </w:r>
          </w:p>
        </w:tc>
      </w:tr>
      <w:tr w:rsidR="00EA5298" w:rsidRPr="001573BA" w14:paraId="068830D7" w14:textId="77777777" w:rsidTr="00671703">
        <w:trPr>
          <w:trHeight w:val="220"/>
        </w:trPr>
        <w:tc>
          <w:tcPr>
            <w:tcW w:w="6660" w:type="dxa"/>
          </w:tcPr>
          <w:p w14:paraId="1F6BF494" w14:textId="77777777" w:rsidR="00EA5298" w:rsidRPr="001573BA" w:rsidRDefault="00EA5298" w:rsidP="005E3D05">
            <w:pPr>
              <w:spacing w:line="240" w:lineRule="exact"/>
              <w:ind w:right="-109"/>
              <w:rPr>
                <w:rFonts w:ascii="CordiaUPC" w:hAnsi="CordiaUPC" w:cs="CordiaUPC"/>
                <w:sz w:val="26"/>
                <w:szCs w:val="26"/>
              </w:rPr>
            </w:pPr>
          </w:p>
        </w:tc>
        <w:tc>
          <w:tcPr>
            <w:tcW w:w="1170" w:type="dxa"/>
          </w:tcPr>
          <w:p w14:paraId="0B92A0F8"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lang w:bidi="th-TH"/>
              </w:rPr>
            </w:pPr>
            <w:r w:rsidRPr="001573BA">
              <w:rPr>
                <w:rFonts w:ascii="CordiaUPC" w:hAnsi="CordiaUPC" w:cs="CordiaUPC"/>
                <w:sz w:val="26"/>
                <w:szCs w:val="26"/>
              </w:rPr>
              <w:t>202</w:t>
            </w:r>
            <w:r w:rsidRPr="001573BA">
              <w:rPr>
                <w:rFonts w:ascii="CordiaUPC" w:hAnsi="CordiaUPC" w:cs="CordiaUPC"/>
                <w:sz w:val="26"/>
                <w:szCs w:val="26"/>
                <w:lang w:bidi="th-TH"/>
              </w:rPr>
              <w:t>4</w:t>
            </w:r>
          </w:p>
        </w:tc>
        <w:tc>
          <w:tcPr>
            <w:tcW w:w="270" w:type="dxa"/>
            <w:gridSpan w:val="3"/>
          </w:tcPr>
          <w:p w14:paraId="1335FD59"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944FC1A"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lang w:bidi="th-TH"/>
              </w:rPr>
            </w:pPr>
            <w:r w:rsidRPr="001573BA">
              <w:rPr>
                <w:rFonts w:ascii="CordiaUPC" w:hAnsi="CordiaUPC" w:cs="CordiaUPC"/>
                <w:sz w:val="26"/>
                <w:szCs w:val="26"/>
              </w:rPr>
              <w:t>202</w:t>
            </w:r>
            <w:r w:rsidRPr="001573BA">
              <w:rPr>
                <w:rFonts w:ascii="CordiaUPC" w:hAnsi="CordiaUPC" w:cs="CordiaUPC"/>
                <w:sz w:val="26"/>
                <w:szCs w:val="26"/>
                <w:lang w:bidi="th-TH"/>
              </w:rPr>
              <w:t>3</w:t>
            </w:r>
          </w:p>
        </w:tc>
      </w:tr>
      <w:tr w:rsidR="00EA5298" w:rsidRPr="001573BA" w14:paraId="5E982473" w14:textId="77777777" w:rsidTr="00671703">
        <w:trPr>
          <w:trHeight w:val="220"/>
        </w:trPr>
        <w:tc>
          <w:tcPr>
            <w:tcW w:w="6660" w:type="dxa"/>
          </w:tcPr>
          <w:p w14:paraId="31C64ED8" w14:textId="77777777" w:rsidR="00EA5298" w:rsidRPr="001573BA" w:rsidRDefault="00EA5298" w:rsidP="005E3D05">
            <w:pPr>
              <w:spacing w:line="240" w:lineRule="exact"/>
              <w:ind w:right="-109"/>
              <w:rPr>
                <w:rFonts w:ascii="CordiaUPC" w:hAnsi="CordiaUPC" w:cs="CordiaUPC"/>
                <w:b/>
                <w:bCs/>
                <w:sz w:val="26"/>
                <w:szCs w:val="26"/>
              </w:rPr>
            </w:pPr>
          </w:p>
        </w:tc>
        <w:tc>
          <w:tcPr>
            <w:tcW w:w="2583" w:type="dxa"/>
            <w:gridSpan w:val="5"/>
          </w:tcPr>
          <w:p w14:paraId="1FCB8ACA"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rPr>
            </w:pPr>
            <w:r w:rsidRPr="001573BA">
              <w:rPr>
                <w:rFonts w:ascii="CordiaUPC" w:hAnsi="CordiaUPC" w:cs="CordiaUPC" w:hint="cs"/>
                <w:i/>
                <w:iCs/>
                <w:snapToGrid w:val="0"/>
                <w:sz w:val="26"/>
                <w:szCs w:val="26"/>
                <w:lang w:val="en-US" w:eastAsia="th-TH" w:bidi="th-TH"/>
              </w:rPr>
              <w:t>(in million Baht)</w:t>
            </w:r>
          </w:p>
        </w:tc>
      </w:tr>
      <w:tr w:rsidR="00EA5298" w:rsidRPr="001573BA" w14:paraId="748FD6B3" w14:textId="77777777" w:rsidTr="00671703">
        <w:trPr>
          <w:trHeight w:val="220"/>
        </w:trPr>
        <w:tc>
          <w:tcPr>
            <w:tcW w:w="6660" w:type="dxa"/>
          </w:tcPr>
          <w:p w14:paraId="0DBB2B0B" w14:textId="751E915E" w:rsidR="00EA5298" w:rsidRPr="001573BA" w:rsidRDefault="00EA5298" w:rsidP="005E3D05">
            <w:pPr>
              <w:spacing w:line="240" w:lineRule="exact"/>
              <w:ind w:right="-109"/>
              <w:rPr>
                <w:rFonts w:ascii="CordiaUPC" w:hAnsi="CordiaUPC" w:cs="CordiaUPC"/>
                <w:b/>
                <w:bCs/>
                <w:sz w:val="26"/>
                <w:szCs w:val="26"/>
              </w:rPr>
            </w:pPr>
            <w:r w:rsidRPr="001573BA">
              <w:rPr>
                <w:rFonts w:ascii="CordiaUPC" w:hAnsi="CordiaUPC" w:cs="CordiaUPC"/>
                <w:b/>
                <w:bCs/>
                <w:sz w:val="26"/>
                <w:szCs w:val="26"/>
              </w:rPr>
              <w:t>Loans</w:t>
            </w:r>
            <w:r w:rsidRPr="001573BA">
              <w:t xml:space="preserve"> </w:t>
            </w:r>
            <w:r w:rsidRPr="001573BA">
              <w:rPr>
                <w:rFonts w:ascii="CordiaUPC" w:hAnsi="CordiaUPC" w:cs="CordiaUPC"/>
                <w:b/>
                <w:bCs/>
                <w:sz w:val="26"/>
                <w:szCs w:val="26"/>
              </w:rPr>
              <w:t xml:space="preserve">to customers modified </w:t>
            </w:r>
            <w:r w:rsidR="00F331CD" w:rsidRPr="001573BA">
              <w:rPr>
                <w:rFonts w:ascii="CordiaUPC" w:hAnsi="CordiaUPC" w:cs="CordiaUPC"/>
                <w:b/>
                <w:bCs/>
                <w:sz w:val="26"/>
                <w:szCs w:val="26"/>
              </w:rPr>
              <w:t>during the year</w:t>
            </w:r>
          </w:p>
        </w:tc>
        <w:tc>
          <w:tcPr>
            <w:tcW w:w="1192" w:type="dxa"/>
            <w:gridSpan w:val="2"/>
          </w:tcPr>
          <w:p w14:paraId="606F019D" w14:textId="77777777" w:rsidR="00EA5298" w:rsidRPr="001573BA" w:rsidRDefault="00EA5298" w:rsidP="005E3D05">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1D9DBBDB" w14:textId="77777777" w:rsidR="00EA5298" w:rsidRPr="001573BA" w:rsidRDefault="00EA5298" w:rsidP="005E3D0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73C6F8A" w14:textId="77777777" w:rsidR="00EA5298" w:rsidRPr="001573BA" w:rsidRDefault="00EA5298" w:rsidP="005E3D05">
            <w:pPr>
              <w:pStyle w:val="acctfourfigures"/>
              <w:tabs>
                <w:tab w:val="clear" w:pos="765"/>
              </w:tabs>
              <w:spacing w:line="240" w:lineRule="exact"/>
              <w:ind w:left="-108" w:right="-88"/>
              <w:jc w:val="center"/>
              <w:rPr>
                <w:rFonts w:ascii="CordiaUPC" w:hAnsi="CordiaUPC" w:cs="CordiaUPC"/>
                <w:sz w:val="26"/>
                <w:szCs w:val="26"/>
              </w:rPr>
            </w:pPr>
          </w:p>
        </w:tc>
      </w:tr>
      <w:tr w:rsidR="00A14BFA" w:rsidRPr="00AC5B60" w14:paraId="5E1DF422" w14:textId="77777777" w:rsidTr="00671703">
        <w:trPr>
          <w:trHeight w:val="263"/>
        </w:trPr>
        <w:tc>
          <w:tcPr>
            <w:tcW w:w="6660" w:type="dxa"/>
          </w:tcPr>
          <w:p w14:paraId="4D2C7B80" w14:textId="77777777" w:rsidR="00A14BFA" w:rsidRPr="00AC5B60" w:rsidRDefault="00A14BFA" w:rsidP="00A14BFA">
            <w:pPr>
              <w:spacing w:line="240" w:lineRule="exact"/>
              <w:rPr>
                <w:rFonts w:ascii="CordiaUPC" w:hAnsi="CordiaUPC" w:cs="CordiaUPC"/>
                <w:sz w:val="26"/>
                <w:szCs w:val="26"/>
              </w:rPr>
            </w:pPr>
            <w:r w:rsidRPr="00AC5B60">
              <w:rPr>
                <w:rFonts w:ascii="CordiaUPC" w:hAnsi="CordiaUPC" w:cs="CordiaUPC"/>
                <w:sz w:val="26"/>
                <w:szCs w:val="26"/>
              </w:rPr>
              <w:t>Outstanding loans to customers at modification date</w:t>
            </w:r>
          </w:p>
        </w:tc>
        <w:tc>
          <w:tcPr>
            <w:tcW w:w="1192" w:type="dxa"/>
            <w:gridSpan w:val="2"/>
            <w:vAlign w:val="bottom"/>
          </w:tcPr>
          <w:p w14:paraId="3E8ABBAF" w14:textId="1C35048A" w:rsidR="00A14BFA" w:rsidRPr="00AC5B60" w:rsidRDefault="00A14BFA" w:rsidP="00A14BFA">
            <w:pPr>
              <w:pStyle w:val="acctfourfigures"/>
              <w:spacing w:line="240" w:lineRule="exact"/>
              <w:ind w:left="-108" w:right="-88"/>
              <w:rPr>
                <w:rFonts w:ascii="CordiaUPC" w:hAnsi="CordiaUPC" w:cs="CordiaUPC"/>
                <w:sz w:val="26"/>
                <w:szCs w:val="26"/>
                <w:lang w:val="en-US"/>
              </w:rPr>
            </w:pPr>
            <w:r w:rsidRPr="00AC5B60">
              <w:rPr>
                <w:rFonts w:ascii="CordiaUPC" w:hAnsi="CordiaUPC" w:cs="CordiaUPC"/>
                <w:sz w:val="26"/>
                <w:szCs w:val="26"/>
                <w:lang w:val="en-US"/>
              </w:rPr>
              <w:t>49,544</w:t>
            </w:r>
          </w:p>
        </w:tc>
        <w:tc>
          <w:tcPr>
            <w:tcW w:w="239" w:type="dxa"/>
            <w:vAlign w:val="bottom"/>
          </w:tcPr>
          <w:p w14:paraId="6B4F0EC6" w14:textId="77777777" w:rsidR="00A14BFA" w:rsidRPr="00AC5B60" w:rsidRDefault="00A14BFA" w:rsidP="00A14BFA">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2F6B8D7" w14:textId="23508866" w:rsidR="00A14BFA" w:rsidRPr="00AC5B60" w:rsidRDefault="007247A1" w:rsidP="00A14BFA">
            <w:pPr>
              <w:pStyle w:val="acctfourfigures"/>
              <w:spacing w:line="240" w:lineRule="exact"/>
              <w:ind w:left="-108" w:right="-88"/>
              <w:rPr>
                <w:rFonts w:ascii="CordiaUPC" w:hAnsi="CordiaUPC" w:cs="CordiaUPC"/>
                <w:sz w:val="26"/>
                <w:szCs w:val="26"/>
              </w:rPr>
            </w:pPr>
            <w:r w:rsidRPr="00AC5B60">
              <w:rPr>
                <w:rFonts w:ascii="CordiaUPC" w:hAnsi="CordiaUPC" w:cs="CordiaUPC"/>
                <w:sz w:val="26"/>
                <w:szCs w:val="26"/>
                <w:lang w:val="en-US" w:bidi="th-TH"/>
              </w:rPr>
              <w:t>17,641</w:t>
            </w:r>
          </w:p>
        </w:tc>
      </w:tr>
      <w:tr w:rsidR="00A14BFA" w:rsidRPr="00AC5B60" w14:paraId="61AACD65" w14:textId="77777777" w:rsidTr="00671703">
        <w:trPr>
          <w:trHeight w:val="74"/>
        </w:trPr>
        <w:tc>
          <w:tcPr>
            <w:tcW w:w="6660" w:type="dxa"/>
          </w:tcPr>
          <w:p w14:paraId="3E2BA8FF" w14:textId="77777777" w:rsidR="00A14BFA" w:rsidRPr="00AC5B60" w:rsidRDefault="00A14BFA" w:rsidP="00A14BFA">
            <w:pPr>
              <w:spacing w:line="240" w:lineRule="exact"/>
              <w:ind w:right="-109"/>
              <w:rPr>
                <w:rFonts w:ascii="CordiaUPC" w:hAnsi="CordiaUPC" w:cs="CordiaUPC"/>
                <w:sz w:val="26"/>
                <w:szCs w:val="26"/>
              </w:rPr>
            </w:pPr>
            <w:r w:rsidRPr="00AC5B60">
              <w:rPr>
                <w:rFonts w:ascii="CordiaUPC" w:hAnsi="CordiaUPC" w:cs="CordiaUPC" w:hint="cs"/>
                <w:sz w:val="26"/>
                <w:szCs w:val="26"/>
                <w:lang w:bidi="th-TH"/>
              </w:rPr>
              <w:t>Net modification loss</w:t>
            </w:r>
          </w:p>
        </w:tc>
        <w:tc>
          <w:tcPr>
            <w:tcW w:w="1192" w:type="dxa"/>
            <w:gridSpan w:val="2"/>
            <w:vAlign w:val="bottom"/>
          </w:tcPr>
          <w:p w14:paraId="2BFF2703" w14:textId="1FBF3405" w:rsidR="00A14BFA" w:rsidRPr="00AC5B60" w:rsidRDefault="00A14BFA" w:rsidP="00A14BFA">
            <w:pPr>
              <w:pStyle w:val="acctfourfigures"/>
              <w:spacing w:line="240" w:lineRule="exact"/>
              <w:ind w:left="-108" w:right="-88"/>
              <w:rPr>
                <w:rFonts w:ascii="CordiaUPC" w:hAnsi="CordiaUPC" w:cs="CordiaUPC"/>
                <w:sz w:val="26"/>
                <w:szCs w:val="26"/>
                <w:lang w:val="en-US" w:bidi="th-TH"/>
              </w:rPr>
            </w:pPr>
            <w:r w:rsidRPr="00AC5B60">
              <w:rPr>
                <w:rFonts w:ascii="CordiaUPC" w:hAnsi="CordiaUPC" w:cs="CordiaUPC"/>
                <w:sz w:val="26"/>
                <w:szCs w:val="26"/>
                <w:lang w:val="en-US" w:bidi="th-TH"/>
              </w:rPr>
              <w:t>96</w:t>
            </w:r>
          </w:p>
        </w:tc>
        <w:tc>
          <w:tcPr>
            <w:tcW w:w="239" w:type="dxa"/>
            <w:vAlign w:val="bottom"/>
          </w:tcPr>
          <w:p w14:paraId="768878E6" w14:textId="77777777" w:rsidR="00A14BFA" w:rsidRPr="00AC5B60" w:rsidRDefault="00A14BFA" w:rsidP="00A14BFA">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C931573" w14:textId="0CC164AB" w:rsidR="00A14BFA" w:rsidRPr="00AC5B60" w:rsidRDefault="00A14BFA" w:rsidP="00A14BFA">
            <w:pPr>
              <w:pStyle w:val="acctfourfigures"/>
              <w:spacing w:line="240" w:lineRule="exact"/>
              <w:ind w:left="-108" w:right="-88"/>
              <w:rPr>
                <w:rFonts w:ascii="CordiaUPC" w:hAnsi="CordiaUPC" w:cs="CordiaUPC"/>
                <w:sz w:val="26"/>
                <w:szCs w:val="26"/>
                <w:cs/>
              </w:rPr>
            </w:pPr>
            <w:r w:rsidRPr="00AC5B60">
              <w:rPr>
                <w:rFonts w:ascii="CordiaUPC" w:hAnsi="CordiaUPC" w:cs="CordiaUPC"/>
                <w:sz w:val="26"/>
                <w:szCs w:val="26"/>
                <w:lang w:bidi="th-TH"/>
              </w:rPr>
              <w:t>76</w:t>
            </w:r>
          </w:p>
        </w:tc>
      </w:tr>
      <w:tr w:rsidR="00F331CD" w:rsidRPr="00AC5B60" w14:paraId="40842BFD" w14:textId="77777777" w:rsidTr="00671703">
        <w:trPr>
          <w:trHeight w:val="220"/>
        </w:trPr>
        <w:tc>
          <w:tcPr>
            <w:tcW w:w="6660" w:type="dxa"/>
          </w:tcPr>
          <w:p w14:paraId="709675D4" w14:textId="77777777" w:rsidR="00F331CD" w:rsidRPr="00AC5B60" w:rsidRDefault="00F331CD" w:rsidP="00F331CD">
            <w:pPr>
              <w:spacing w:line="240" w:lineRule="exact"/>
              <w:ind w:right="-109"/>
              <w:rPr>
                <w:rFonts w:ascii="CordiaUPC" w:hAnsi="CordiaUPC" w:cs="CordiaUPC"/>
                <w:sz w:val="26"/>
                <w:szCs w:val="26"/>
                <w:lang w:bidi="th-TH"/>
              </w:rPr>
            </w:pPr>
          </w:p>
        </w:tc>
        <w:tc>
          <w:tcPr>
            <w:tcW w:w="1192" w:type="dxa"/>
            <w:gridSpan w:val="2"/>
            <w:vAlign w:val="bottom"/>
          </w:tcPr>
          <w:p w14:paraId="5733338F" w14:textId="77777777" w:rsidR="00F331CD" w:rsidRPr="00AC5B60" w:rsidRDefault="00F331CD" w:rsidP="00F331CD">
            <w:pPr>
              <w:pStyle w:val="acctfourfigures"/>
              <w:spacing w:line="240" w:lineRule="exact"/>
              <w:ind w:left="-108" w:right="-88"/>
              <w:rPr>
                <w:rFonts w:ascii="CordiaUPC" w:hAnsi="CordiaUPC" w:cs="CordiaUPC"/>
                <w:sz w:val="26"/>
                <w:szCs w:val="26"/>
              </w:rPr>
            </w:pPr>
          </w:p>
        </w:tc>
        <w:tc>
          <w:tcPr>
            <w:tcW w:w="239" w:type="dxa"/>
            <w:vAlign w:val="bottom"/>
          </w:tcPr>
          <w:p w14:paraId="624DE45E" w14:textId="77777777" w:rsidR="00F331CD" w:rsidRPr="00AC5B60" w:rsidRDefault="00F331CD" w:rsidP="00F331C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13EC7CF" w14:textId="77777777" w:rsidR="00F331CD" w:rsidRPr="00AC5B60" w:rsidRDefault="00F331CD" w:rsidP="00F331CD">
            <w:pPr>
              <w:pStyle w:val="acctfourfigures"/>
              <w:spacing w:line="240" w:lineRule="exact"/>
              <w:ind w:left="-108" w:right="-88"/>
              <w:rPr>
                <w:rFonts w:ascii="CordiaUPC" w:hAnsi="CordiaUPC" w:cs="CordiaUPC"/>
                <w:sz w:val="26"/>
                <w:szCs w:val="26"/>
                <w:lang w:bidi="th-TH"/>
              </w:rPr>
            </w:pPr>
          </w:p>
        </w:tc>
      </w:tr>
      <w:tr w:rsidR="00F331CD" w:rsidRPr="00AC5B60" w14:paraId="1DC503D5" w14:textId="77777777" w:rsidTr="00671703">
        <w:trPr>
          <w:trHeight w:val="220"/>
        </w:trPr>
        <w:tc>
          <w:tcPr>
            <w:tcW w:w="6660" w:type="dxa"/>
          </w:tcPr>
          <w:p w14:paraId="29984FF2" w14:textId="77777777" w:rsidR="00F331CD" w:rsidRPr="00AC5B60" w:rsidRDefault="00F331CD" w:rsidP="00F331CD">
            <w:pPr>
              <w:spacing w:line="240" w:lineRule="exact"/>
              <w:ind w:left="184" w:right="-29" w:hanging="176"/>
              <w:rPr>
                <w:rFonts w:ascii="CordiaUPC" w:hAnsi="CordiaUPC" w:cs="CordiaUPC"/>
                <w:b/>
                <w:bCs/>
                <w:sz w:val="26"/>
                <w:szCs w:val="26"/>
                <w:lang w:val="en-US" w:bidi="th-TH"/>
              </w:rPr>
            </w:pPr>
            <w:r w:rsidRPr="00AC5B60">
              <w:rPr>
                <w:rFonts w:ascii="CordiaUPC" w:hAnsi="CordiaUPC" w:cs="CordiaUPC"/>
                <w:b/>
                <w:bCs/>
                <w:sz w:val="26"/>
                <w:szCs w:val="26"/>
              </w:rPr>
              <w:t>Loans to customers modified since initial recognition - upgraded</w:t>
            </w:r>
          </w:p>
        </w:tc>
        <w:tc>
          <w:tcPr>
            <w:tcW w:w="1192" w:type="dxa"/>
            <w:gridSpan w:val="2"/>
            <w:vAlign w:val="bottom"/>
          </w:tcPr>
          <w:p w14:paraId="533FB1E2" w14:textId="15434296" w:rsidR="00F331CD" w:rsidRPr="00AC5B60" w:rsidRDefault="00F331CD" w:rsidP="00F331CD">
            <w:pPr>
              <w:pStyle w:val="acctfourfigures"/>
              <w:spacing w:line="240" w:lineRule="exact"/>
              <w:ind w:left="-108" w:right="-88"/>
              <w:rPr>
                <w:rFonts w:ascii="CordiaUPC" w:hAnsi="CordiaUPC" w:cs="CordiaUPC"/>
                <w:sz w:val="26"/>
                <w:szCs w:val="26"/>
              </w:rPr>
            </w:pPr>
          </w:p>
        </w:tc>
        <w:tc>
          <w:tcPr>
            <w:tcW w:w="239" w:type="dxa"/>
            <w:vAlign w:val="bottom"/>
          </w:tcPr>
          <w:p w14:paraId="4D980311" w14:textId="77777777" w:rsidR="00F331CD" w:rsidRPr="00AC5B60" w:rsidRDefault="00F331CD" w:rsidP="00F331C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BBA8674" w14:textId="77777777" w:rsidR="00F331CD" w:rsidRPr="00AC5B60" w:rsidRDefault="00F331CD" w:rsidP="00F331CD">
            <w:pPr>
              <w:pStyle w:val="acctfourfigures"/>
              <w:spacing w:line="240" w:lineRule="exact"/>
              <w:ind w:left="-108" w:right="-88"/>
              <w:rPr>
                <w:rFonts w:ascii="CordiaUPC" w:hAnsi="CordiaUPC" w:cs="CordiaUPC"/>
                <w:sz w:val="26"/>
                <w:szCs w:val="26"/>
                <w:cs/>
                <w:lang w:bidi="th-TH"/>
              </w:rPr>
            </w:pPr>
          </w:p>
        </w:tc>
      </w:tr>
      <w:tr w:rsidR="00812F05" w:rsidRPr="00AC5B60" w14:paraId="0487C70D" w14:textId="77777777" w:rsidTr="00671703">
        <w:trPr>
          <w:trHeight w:val="220"/>
        </w:trPr>
        <w:tc>
          <w:tcPr>
            <w:tcW w:w="6660" w:type="dxa"/>
          </w:tcPr>
          <w:p w14:paraId="2A30C73D" w14:textId="77777777" w:rsidR="00812F05" w:rsidRPr="00AC5B60" w:rsidRDefault="00812F05" w:rsidP="00812F05">
            <w:pPr>
              <w:suppressAutoHyphens/>
              <w:spacing w:line="240" w:lineRule="exact"/>
              <w:ind w:right="-29"/>
              <w:rPr>
                <w:rFonts w:ascii="CordiaUPC" w:hAnsi="CordiaUPC" w:cs="CordiaUPC"/>
                <w:sz w:val="26"/>
                <w:szCs w:val="26"/>
              </w:rPr>
            </w:pPr>
            <w:r w:rsidRPr="00AC5B60">
              <w:rPr>
                <w:rFonts w:ascii="CordiaUPC" w:hAnsi="CordiaUPC" w:cs="CordiaUPC"/>
                <w:sz w:val="26"/>
                <w:szCs w:val="26"/>
              </w:rPr>
              <w:t xml:space="preserve">Outstanding of loans to customers upgraded from lifetime expected credit </w:t>
            </w:r>
            <w:proofErr w:type="gramStart"/>
            <w:r w:rsidRPr="00AC5B60">
              <w:rPr>
                <w:rFonts w:ascii="CordiaUPC" w:hAnsi="CordiaUPC" w:cs="CordiaUPC"/>
                <w:sz w:val="26"/>
                <w:szCs w:val="26"/>
              </w:rPr>
              <w:t>loss</w:t>
            </w:r>
            <w:proofErr w:type="gramEnd"/>
          </w:p>
          <w:p w14:paraId="2C58463A" w14:textId="5251DF5E" w:rsidR="00812F05" w:rsidRPr="00AC5B60" w:rsidRDefault="00812F05" w:rsidP="00812F05">
            <w:pPr>
              <w:suppressAutoHyphens/>
              <w:spacing w:line="240" w:lineRule="exact"/>
              <w:ind w:right="-29"/>
              <w:rPr>
                <w:rFonts w:ascii="CordiaUPC" w:hAnsi="CordiaUPC" w:cs="CordiaUPC"/>
                <w:sz w:val="26"/>
                <w:szCs w:val="26"/>
                <w:lang w:bidi="th-TH"/>
              </w:rPr>
            </w:pPr>
            <w:r w:rsidRPr="00AC5B60">
              <w:rPr>
                <w:rFonts w:ascii="CordiaUPC" w:hAnsi="CordiaUPC" w:cs="CordiaUPC" w:hint="cs"/>
                <w:sz w:val="26"/>
                <w:szCs w:val="26"/>
                <w:cs/>
                <w:lang w:bidi="th-TH"/>
              </w:rPr>
              <w:t xml:space="preserve">   </w:t>
            </w:r>
            <w:r w:rsidRPr="00AC5B60">
              <w:rPr>
                <w:rFonts w:ascii="CordiaUPC" w:hAnsi="CordiaUPC" w:cs="CordiaUPC"/>
                <w:sz w:val="26"/>
                <w:szCs w:val="26"/>
              </w:rPr>
              <w:t>to 12-month expected credit loss in the year</w:t>
            </w:r>
          </w:p>
        </w:tc>
        <w:tc>
          <w:tcPr>
            <w:tcW w:w="1192" w:type="dxa"/>
            <w:gridSpan w:val="2"/>
            <w:vAlign w:val="bottom"/>
          </w:tcPr>
          <w:p w14:paraId="518AFB75" w14:textId="3B6F1343" w:rsidR="00812F05" w:rsidRPr="00AC5B60" w:rsidRDefault="00812F05" w:rsidP="00812F05">
            <w:pPr>
              <w:pStyle w:val="acctfourfigures"/>
              <w:spacing w:line="240" w:lineRule="exact"/>
              <w:ind w:left="-108" w:right="-88"/>
              <w:rPr>
                <w:rFonts w:ascii="CordiaUPC" w:hAnsi="CordiaUPC" w:cs="CordiaUPC"/>
                <w:sz w:val="26"/>
                <w:szCs w:val="26"/>
                <w:lang w:val="en-US" w:bidi="th-TH"/>
              </w:rPr>
            </w:pPr>
            <w:r w:rsidRPr="00AC5B60">
              <w:rPr>
                <w:rFonts w:ascii="CordiaUPC" w:hAnsi="CordiaUPC" w:cs="CordiaUPC"/>
                <w:sz w:val="26"/>
                <w:szCs w:val="26"/>
                <w:lang w:val="en-US" w:bidi="th-TH"/>
              </w:rPr>
              <w:t>8,558</w:t>
            </w:r>
          </w:p>
        </w:tc>
        <w:tc>
          <w:tcPr>
            <w:tcW w:w="239" w:type="dxa"/>
            <w:vAlign w:val="bottom"/>
          </w:tcPr>
          <w:p w14:paraId="5BDD8FEB" w14:textId="77777777" w:rsidR="00812F05" w:rsidRPr="00AC5B60" w:rsidRDefault="00812F05" w:rsidP="00812F0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DE71119" w14:textId="302EB8BF" w:rsidR="00812F05" w:rsidRPr="00AC5B60" w:rsidRDefault="00812F05" w:rsidP="00812F05">
            <w:pPr>
              <w:pStyle w:val="acctfourfigures"/>
              <w:spacing w:line="240" w:lineRule="exact"/>
              <w:ind w:left="-108" w:right="-88"/>
              <w:rPr>
                <w:rFonts w:ascii="CordiaUPC" w:hAnsi="CordiaUPC" w:cs="CordiaUPC"/>
                <w:sz w:val="26"/>
                <w:szCs w:val="26"/>
                <w:cs/>
                <w:lang w:bidi="th-TH"/>
              </w:rPr>
            </w:pPr>
            <w:r w:rsidRPr="00AC5B60">
              <w:rPr>
                <w:rFonts w:ascii="CordiaUPC" w:hAnsi="CordiaUPC" w:cs="CordiaUPC"/>
                <w:sz w:val="26"/>
                <w:szCs w:val="26"/>
                <w:lang w:bidi="th-TH"/>
              </w:rPr>
              <w:t>6,314</w:t>
            </w:r>
          </w:p>
        </w:tc>
      </w:tr>
      <w:tr w:rsidR="002A02C7" w:rsidRPr="00AC5B60" w14:paraId="1B8FBD18" w14:textId="77777777" w:rsidTr="00671703">
        <w:trPr>
          <w:trHeight w:val="220"/>
        </w:trPr>
        <w:tc>
          <w:tcPr>
            <w:tcW w:w="6660" w:type="dxa"/>
          </w:tcPr>
          <w:p w14:paraId="238C2FBB" w14:textId="77777777" w:rsidR="002A02C7" w:rsidRPr="00AC5B60" w:rsidRDefault="002A02C7" w:rsidP="00F331CD">
            <w:pPr>
              <w:suppressAutoHyphens/>
              <w:spacing w:line="240" w:lineRule="exact"/>
              <w:ind w:right="-29"/>
              <w:rPr>
                <w:rFonts w:ascii="CordiaUPC" w:hAnsi="CordiaUPC" w:cs="CordiaUPC"/>
                <w:sz w:val="26"/>
                <w:szCs w:val="26"/>
                <w:lang w:bidi="th-TH"/>
              </w:rPr>
            </w:pPr>
          </w:p>
          <w:p w14:paraId="7FF60939" w14:textId="77777777" w:rsidR="002A02C7" w:rsidRPr="00AC5B60" w:rsidRDefault="002A02C7" w:rsidP="00F331CD">
            <w:pPr>
              <w:suppressAutoHyphens/>
              <w:spacing w:line="240" w:lineRule="exact"/>
              <w:ind w:right="-29"/>
              <w:rPr>
                <w:rFonts w:ascii="CordiaUPC" w:hAnsi="CordiaUPC" w:cs="CordiaUPC"/>
                <w:sz w:val="26"/>
                <w:szCs w:val="26"/>
                <w:lang w:bidi="th-TH"/>
              </w:rPr>
            </w:pPr>
          </w:p>
          <w:p w14:paraId="6D2EADFA" w14:textId="77777777" w:rsidR="002A02C7" w:rsidRPr="00AC5B60" w:rsidRDefault="002A02C7" w:rsidP="00F331CD">
            <w:pPr>
              <w:suppressAutoHyphens/>
              <w:spacing w:line="240" w:lineRule="exact"/>
              <w:ind w:right="-29"/>
              <w:rPr>
                <w:rFonts w:ascii="CordiaUPC" w:hAnsi="CordiaUPC" w:cs="CordiaUPC"/>
                <w:sz w:val="26"/>
                <w:szCs w:val="26"/>
                <w:lang w:bidi="th-TH"/>
              </w:rPr>
            </w:pPr>
          </w:p>
        </w:tc>
        <w:tc>
          <w:tcPr>
            <w:tcW w:w="1192" w:type="dxa"/>
            <w:gridSpan w:val="2"/>
            <w:vAlign w:val="bottom"/>
          </w:tcPr>
          <w:p w14:paraId="32D54CE0" w14:textId="77777777" w:rsidR="002A02C7" w:rsidRPr="00AC5B60" w:rsidRDefault="002A02C7" w:rsidP="00F331CD">
            <w:pPr>
              <w:pStyle w:val="acctfourfigures"/>
              <w:spacing w:line="240" w:lineRule="exact"/>
              <w:ind w:left="-108" w:right="-88"/>
              <w:rPr>
                <w:rFonts w:ascii="CordiaUPC" w:hAnsi="CordiaUPC" w:cs="CordiaUPC"/>
                <w:sz w:val="26"/>
                <w:szCs w:val="26"/>
              </w:rPr>
            </w:pPr>
          </w:p>
        </w:tc>
        <w:tc>
          <w:tcPr>
            <w:tcW w:w="239" w:type="dxa"/>
            <w:vAlign w:val="bottom"/>
          </w:tcPr>
          <w:p w14:paraId="3BF30D5C" w14:textId="77777777" w:rsidR="002A02C7" w:rsidRPr="00AC5B60" w:rsidRDefault="002A02C7" w:rsidP="00F331C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654500B" w14:textId="77777777" w:rsidR="002A02C7" w:rsidRPr="00AC5B60" w:rsidRDefault="002A02C7" w:rsidP="00F331CD">
            <w:pPr>
              <w:pStyle w:val="acctfourfigures"/>
              <w:spacing w:line="240" w:lineRule="exact"/>
              <w:ind w:left="-108" w:right="-88"/>
              <w:rPr>
                <w:rFonts w:ascii="CordiaUPC" w:hAnsi="CordiaUPC" w:cs="CordiaUPC"/>
                <w:sz w:val="26"/>
                <w:szCs w:val="26"/>
                <w:lang w:bidi="th-TH"/>
              </w:rPr>
            </w:pPr>
          </w:p>
        </w:tc>
      </w:tr>
    </w:tbl>
    <w:p w14:paraId="7ED91BD3" w14:textId="77777777" w:rsidR="00751959" w:rsidRPr="00AC5B60" w:rsidRDefault="00751959">
      <w:r w:rsidRPr="00AC5B60">
        <w:br w:type="page"/>
      </w:r>
    </w:p>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5E1A4D" w:rsidRPr="00AC5B60" w14:paraId="26EAD4D1" w14:textId="77777777" w:rsidTr="00671703">
        <w:trPr>
          <w:trHeight w:val="220"/>
        </w:trPr>
        <w:tc>
          <w:tcPr>
            <w:tcW w:w="6660" w:type="dxa"/>
          </w:tcPr>
          <w:p w14:paraId="07B85E9D" w14:textId="1A1A526F" w:rsidR="005E1A4D" w:rsidRPr="00AC5B60" w:rsidRDefault="005E1A4D" w:rsidP="005E1A4D">
            <w:pPr>
              <w:spacing w:line="240" w:lineRule="exact"/>
              <w:ind w:right="-109"/>
              <w:rPr>
                <w:rFonts w:ascii="CordiaUPC" w:hAnsi="CordiaUPC" w:cs="CordiaUPC"/>
                <w:sz w:val="26"/>
                <w:szCs w:val="26"/>
                <w:cs/>
                <w:lang w:bidi="th-TH"/>
              </w:rPr>
            </w:pPr>
          </w:p>
        </w:tc>
        <w:tc>
          <w:tcPr>
            <w:tcW w:w="2583" w:type="dxa"/>
            <w:gridSpan w:val="5"/>
          </w:tcPr>
          <w:p w14:paraId="47125F9D" w14:textId="77777777" w:rsidR="005E1A4D" w:rsidRPr="00AC5B60" w:rsidRDefault="005E1A4D" w:rsidP="005E1A4D">
            <w:pPr>
              <w:pStyle w:val="acctfourfigures"/>
              <w:tabs>
                <w:tab w:val="clear" w:pos="765"/>
              </w:tabs>
              <w:spacing w:line="240" w:lineRule="exact"/>
              <w:ind w:left="-108" w:right="-88"/>
              <w:jc w:val="center"/>
              <w:rPr>
                <w:rFonts w:ascii="CordiaUPC" w:hAnsi="CordiaUPC" w:cs="CordiaUPC"/>
                <w:b/>
                <w:bCs/>
                <w:sz w:val="26"/>
                <w:szCs w:val="26"/>
              </w:rPr>
            </w:pPr>
            <w:r w:rsidRPr="00AC5B60">
              <w:rPr>
                <w:rFonts w:ascii="CordiaUPC" w:hAnsi="CordiaUPC" w:cs="CordiaUPC" w:hint="cs"/>
                <w:b/>
                <w:bCs/>
                <w:sz w:val="26"/>
                <w:szCs w:val="26"/>
              </w:rPr>
              <w:t>Bank only</w:t>
            </w:r>
          </w:p>
        </w:tc>
      </w:tr>
      <w:tr w:rsidR="005E1A4D" w:rsidRPr="00AC5B60" w14:paraId="4E1EE32F" w14:textId="77777777" w:rsidTr="00671703">
        <w:trPr>
          <w:trHeight w:val="220"/>
        </w:trPr>
        <w:tc>
          <w:tcPr>
            <w:tcW w:w="6660" w:type="dxa"/>
          </w:tcPr>
          <w:p w14:paraId="19F3140B" w14:textId="77777777" w:rsidR="005E1A4D" w:rsidRPr="00AC5B60" w:rsidRDefault="005E1A4D" w:rsidP="005E1A4D">
            <w:pPr>
              <w:spacing w:line="240" w:lineRule="exact"/>
              <w:ind w:right="-109"/>
              <w:rPr>
                <w:rFonts w:ascii="CordiaUPC" w:hAnsi="CordiaUPC" w:cs="CordiaUPC"/>
                <w:sz w:val="26"/>
                <w:szCs w:val="26"/>
              </w:rPr>
            </w:pPr>
          </w:p>
        </w:tc>
        <w:tc>
          <w:tcPr>
            <w:tcW w:w="1170" w:type="dxa"/>
          </w:tcPr>
          <w:p w14:paraId="1D54B3BA" w14:textId="77777777" w:rsidR="005E1A4D" w:rsidRPr="00AC5B60" w:rsidRDefault="005E1A4D" w:rsidP="005E1A4D">
            <w:pPr>
              <w:pStyle w:val="acctfourfigures"/>
              <w:tabs>
                <w:tab w:val="clear" w:pos="765"/>
              </w:tabs>
              <w:spacing w:line="240" w:lineRule="exact"/>
              <w:ind w:left="-108" w:right="-88"/>
              <w:jc w:val="center"/>
              <w:rPr>
                <w:rFonts w:ascii="CordiaUPC" w:hAnsi="CordiaUPC" w:cs="CordiaUPC"/>
                <w:sz w:val="26"/>
                <w:szCs w:val="26"/>
                <w:lang w:bidi="th-TH"/>
              </w:rPr>
            </w:pPr>
            <w:r w:rsidRPr="00AC5B60">
              <w:rPr>
                <w:rFonts w:ascii="CordiaUPC" w:hAnsi="CordiaUPC" w:cs="CordiaUPC"/>
                <w:sz w:val="26"/>
                <w:szCs w:val="26"/>
              </w:rPr>
              <w:t>202</w:t>
            </w:r>
            <w:r w:rsidRPr="00AC5B60">
              <w:rPr>
                <w:rFonts w:ascii="CordiaUPC" w:hAnsi="CordiaUPC" w:cs="CordiaUPC" w:hint="cs"/>
                <w:sz w:val="26"/>
                <w:szCs w:val="26"/>
                <w:cs/>
                <w:lang w:bidi="th-TH"/>
              </w:rPr>
              <w:t>4</w:t>
            </w:r>
          </w:p>
        </w:tc>
        <w:tc>
          <w:tcPr>
            <w:tcW w:w="270" w:type="dxa"/>
            <w:gridSpan w:val="3"/>
          </w:tcPr>
          <w:p w14:paraId="557FB638" w14:textId="77777777" w:rsidR="005E1A4D" w:rsidRPr="00AC5B60" w:rsidRDefault="005E1A4D" w:rsidP="005E1A4D">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F7E5F68" w14:textId="77777777" w:rsidR="005E1A4D" w:rsidRPr="00AC5B60" w:rsidRDefault="005E1A4D" w:rsidP="005E1A4D">
            <w:pPr>
              <w:pStyle w:val="acctfourfigures"/>
              <w:tabs>
                <w:tab w:val="clear" w:pos="765"/>
              </w:tabs>
              <w:spacing w:line="240" w:lineRule="exact"/>
              <w:ind w:left="-108" w:right="-88"/>
              <w:jc w:val="center"/>
              <w:rPr>
                <w:rFonts w:ascii="CordiaUPC" w:hAnsi="CordiaUPC" w:cs="CordiaUPC"/>
                <w:sz w:val="26"/>
                <w:szCs w:val="26"/>
                <w:lang w:bidi="th-TH"/>
              </w:rPr>
            </w:pPr>
            <w:r w:rsidRPr="00AC5B60">
              <w:rPr>
                <w:rFonts w:ascii="CordiaUPC" w:hAnsi="CordiaUPC" w:cs="CordiaUPC"/>
                <w:sz w:val="26"/>
                <w:szCs w:val="26"/>
              </w:rPr>
              <w:t>202</w:t>
            </w:r>
            <w:r w:rsidRPr="00AC5B60">
              <w:rPr>
                <w:rFonts w:ascii="CordiaUPC" w:hAnsi="CordiaUPC" w:cs="CordiaUPC" w:hint="cs"/>
                <w:sz w:val="26"/>
                <w:szCs w:val="26"/>
                <w:cs/>
                <w:lang w:bidi="th-TH"/>
              </w:rPr>
              <w:t>3</w:t>
            </w:r>
          </w:p>
        </w:tc>
      </w:tr>
      <w:tr w:rsidR="005E1A4D" w:rsidRPr="00AC5B60" w14:paraId="4FF8A6EF" w14:textId="77777777" w:rsidTr="00671703">
        <w:trPr>
          <w:trHeight w:val="220"/>
        </w:trPr>
        <w:tc>
          <w:tcPr>
            <w:tcW w:w="6660" w:type="dxa"/>
          </w:tcPr>
          <w:p w14:paraId="11FE6A14" w14:textId="77777777" w:rsidR="005E1A4D" w:rsidRPr="00AC5B60" w:rsidRDefault="005E1A4D" w:rsidP="005E1A4D">
            <w:pPr>
              <w:spacing w:line="240" w:lineRule="exact"/>
              <w:ind w:right="-109"/>
              <w:rPr>
                <w:rFonts w:ascii="CordiaUPC" w:hAnsi="CordiaUPC" w:cs="CordiaUPC"/>
                <w:b/>
                <w:bCs/>
                <w:sz w:val="26"/>
                <w:szCs w:val="26"/>
              </w:rPr>
            </w:pPr>
          </w:p>
        </w:tc>
        <w:tc>
          <w:tcPr>
            <w:tcW w:w="2583" w:type="dxa"/>
            <w:gridSpan w:val="5"/>
          </w:tcPr>
          <w:p w14:paraId="6838393C" w14:textId="77777777" w:rsidR="005E1A4D" w:rsidRPr="00AC5B60" w:rsidRDefault="005E1A4D" w:rsidP="005E1A4D">
            <w:pPr>
              <w:pStyle w:val="acctfourfigures"/>
              <w:tabs>
                <w:tab w:val="clear" w:pos="765"/>
              </w:tabs>
              <w:spacing w:line="240" w:lineRule="exact"/>
              <w:ind w:left="-108" w:right="-88"/>
              <w:jc w:val="center"/>
              <w:rPr>
                <w:rFonts w:ascii="CordiaUPC" w:hAnsi="CordiaUPC" w:cs="CordiaUPC"/>
                <w:sz w:val="26"/>
                <w:szCs w:val="26"/>
              </w:rPr>
            </w:pPr>
            <w:r w:rsidRPr="00AC5B60">
              <w:rPr>
                <w:rFonts w:ascii="CordiaUPC" w:hAnsi="CordiaUPC" w:cs="CordiaUPC" w:hint="cs"/>
                <w:i/>
                <w:iCs/>
                <w:snapToGrid w:val="0"/>
                <w:sz w:val="26"/>
                <w:szCs w:val="26"/>
                <w:lang w:val="en-US" w:eastAsia="th-TH" w:bidi="th-TH"/>
              </w:rPr>
              <w:t>(in million Baht)</w:t>
            </w:r>
          </w:p>
        </w:tc>
      </w:tr>
      <w:tr w:rsidR="005E1A4D" w:rsidRPr="00AC5B60" w14:paraId="2BC077F1" w14:textId="77777777" w:rsidTr="00671703">
        <w:trPr>
          <w:trHeight w:val="220"/>
        </w:trPr>
        <w:tc>
          <w:tcPr>
            <w:tcW w:w="6660" w:type="dxa"/>
          </w:tcPr>
          <w:p w14:paraId="11290D7F" w14:textId="332322FC" w:rsidR="005E1A4D" w:rsidRPr="00AC5B60" w:rsidRDefault="005E1A4D" w:rsidP="005E1A4D">
            <w:pPr>
              <w:spacing w:line="240" w:lineRule="exact"/>
              <w:ind w:right="-109"/>
              <w:rPr>
                <w:rFonts w:ascii="CordiaUPC" w:hAnsi="CordiaUPC" w:cs="CordiaUPC"/>
                <w:b/>
                <w:bCs/>
                <w:sz w:val="26"/>
                <w:szCs w:val="26"/>
              </w:rPr>
            </w:pPr>
            <w:r w:rsidRPr="00AC5B60">
              <w:rPr>
                <w:rFonts w:ascii="CordiaUPC" w:hAnsi="CordiaUPC" w:cs="CordiaUPC"/>
                <w:b/>
                <w:bCs/>
                <w:sz w:val="26"/>
                <w:szCs w:val="26"/>
              </w:rPr>
              <w:t>Loans to customers modified during</w:t>
            </w:r>
            <w:r w:rsidR="00F331CD" w:rsidRPr="00AC5B60">
              <w:rPr>
                <w:rFonts w:ascii="CordiaUPC" w:hAnsi="CordiaUPC" w:cs="CordiaUPC"/>
                <w:b/>
                <w:bCs/>
                <w:sz w:val="26"/>
                <w:szCs w:val="26"/>
              </w:rPr>
              <w:t xml:space="preserve"> the year</w:t>
            </w:r>
          </w:p>
        </w:tc>
        <w:tc>
          <w:tcPr>
            <w:tcW w:w="1192" w:type="dxa"/>
            <w:gridSpan w:val="2"/>
          </w:tcPr>
          <w:p w14:paraId="6EF77F79" w14:textId="77777777" w:rsidR="005E1A4D" w:rsidRPr="00AC5B60" w:rsidRDefault="005E1A4D" w:rsidP="005E1A4D">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27E249F5" w14:textId="77777777" w:rsidR="005E1A4D" w:rsidRPr="00AC5B60"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2F3BFF5E" w14:textId="77777777" w:rsidR="005E1A4D" w:rsidRPr="00AC5B60" w:rsidRDefault="005E1A4D" w:rsidP="005E1A4D">
            <w:pPr>
              <w:pStyle w:val="acctfourfigures"/>
              <w:tabs>
                <w:tab w:val="clear" w:pos="765"/>
              </w:tabs>
              <w:spacing w:line="240" w:lineRule="exact"/>
              <w:ind w:left="-108" w:right="-88"/>
              <w:jc w:val="center"/>
              <w:rPr>
                <w:rFonts w:ascii="CordiaUPC" w:hAnsi="CordiaUPC" w:cs="CordiaUPC"/>
                <w:sz w:val="26"/>
                <w:szCs w:val="26"/>
              </w:rPr>
            </w:pPr>
          </w:p>
        </w:tc>
      </w:tr>
      <w:tr w:rsidR="00A14BFA" w:rsidRPr="00AC5B60" w14:paraId="575A5BF2" w14:textId="77777777" w:rsidTr="00671703">
        <w:trPr>
          <w:trHeight w:val="220"/>
        </w:trPr>
        <w:tc>
          <w:tcPr>
            <w:tcW w:w="6660" w:type="dxa"/>
          </w:tcPr>
          <w:p w14:paraId="11C61446" w14:textId="77777777" w:rsidR="00A14BFA" w:rsidRPr="00AC5B60" w:rsidRDefault="00A14BFA" w:rsidP="00A14BFA">
            <w:pPr>
              <w:spacing w:line="240" w:lineRule="exact"/>
              <w:ind w:right="-109"/>
              <w:rPr>
                <w:rFonts w:ascii="CordiaUPC" w:hAnsi="CordiaUPC" w:cs="CordiaUPC"/>
                <w:sz w:val="26"/>
                <w:szCs w:val="26"/>
              </w:rPr>
            </w:pPr>
            <w:r w:rsidRPr="00AC5B60">
              <w:rPr>
                <w:rFonts w:ascii="CordiaUPC" w:hAnsi="CordiaUPC" w:cs="CordiaUPC"/>
                <w:sz w:val="26"/>
                <w:szCs w:val="26"/>
              </w:rPr>
              <w:t>Outstanding loans to customers at modification date</w:t>
            </w:r>
          </w:p>
        </w:tc>
        <w:tc>
          <w:tcPr>
            <w:tcW w:w="1192" w:type="dxa"/>
            <w:gridSpan w:val="2"/>
            <w:vAlign w:val="bottom"/>
          </w:tcPr>
          <w:p w14:paraId="77046BFC" w14:textId="625251EA" w:rsidR="00A14BFA" w:rsidRPr="00AC5B60" w:rsidRDefault="00A14BFA" w:rsidP="00A14BFA">
            <w:pPr>
              <w:pStyle w:val="acctfourfigures"/>
              <w:spacing w:line="240" w:lineRule="exact"/>
              <w:ind w:left="-108" w:right="-88"/>
              <w:rPr>
                <w:rFonts w:ascii="CordiaUPC" w:hAnsi="CordiaUPC" w:cs="CordiaUPC"/>
                <w:sz w:val="26"/>
                <w:szCs w:val="26"/>
              </w:rPr>
            </w:pPr>
            <w:r w:rsidRPr="00AC5B60">
              <w:rPr>
                <w:rFonts w:ascii="CordiaUPC" w:hAnsi="CordiaUPC" w:cs="CordiaUPC"/>
                <w:sz w:val="26"/>
                <w:szCs w:val="26"/>
              </w:rPr>
              <w:t>49,054</w:t>
            </w:r>
          </w:p>
        </w:tc>
        <w:tc>
          <w:tcPr>
            <w:tcW w:w="239" w:type="dxa"/>
            <w:vAlign w:val="bottom"/>
          </w:tcPr>
          <w:p w14:paraId="7FAFA957" w14:textId="77777777" w:rsidR="00A14BFA" w:rsidRPr="00AC5B60" w:rsidRDefault="00A14BFA" w:rsidP="00A14BFA">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100661F" w14:textId="0BF38CD1" w:rsidR="00A14BFA" w:rsidRPr="00AC5B60" w:rsidRDefault="00A14BFA" w:rsidP="00A14BFA">
            <w:pPr>
              <w:pStyle w:val="acctfourfigures"/>
              <w:spacing w:line="240" w:lineRule="exact"/>
              <w:ind w:left="-108" w:right="-88"/>
              <w:rPr>
                <w:rFonts w:ascii="CordiaUPC" w:hAnsi="CordiaUPC" w:cs="CordiaUPC"/>
                <w:sz w:val="26"/>
                <w:szCs w:val="26"/>
              </w:rPr>
            </w:pPr>
            <w:r w:rsidRPr="00AC5B60">
              <w:rPr>
                <w:rFonts w:ascii="CordiaUPC" w:hAnsi="CordiaUPC" w:cs="CordiaUPC"/>
                <w:sz w:val="26"/>
                <w:szCs w:val="26"/>
                <w:lang w:val="en-US" w:bidi="th-TH"/>
              </w:rPr>
              <w:t>17,417</w:t>
            </w:r>
          </w:p>
        </w:tc>
      </w:tr>
      <w:tr w:rsidR="00A14BFA" w:rsidRPr="00AC5B60" w14:paraId="37703B73" w14:textId="77777777" w:rsidTr="00671703">
        <w:trPr>
          <w:trHeight w:val="220"/>
        </w:trPr>
        <w:tc>
          <w:tcPr>
            <w:tcW w:w="6660" w:type="dxa"/>
          </w:tcPr>
          <w:p w14:paraId="408644F5" w14:textId="77777777" w:rsidR="00A14BFA" w:rsidRPr="00AC5B60" w:rsidRDefault="00A14BFA" w:rsidP="00A14BFA">
            <w:pPr>
              <w:spacing w:line="240" w:lineRule="exact"/>
              <w:ind w:right="-109"/>
              <w:rPr>
                <w:rFonts w:ascii="CordiaUPC" w:hAnsi="CordiaUPC" w:cs="CordiaUPC"/>
                <w:sz w:val="26"/>
                <w:szCs w:val="26"/>
              </w:rPr>
            </w:pPr>
            <w:r w:rsidRPr="00AC5B60">
              <w:rPr>
                <w:rFonts w:ascii="CordiaUPC" w:hAnsi="CordiaUPC" w:cs="CordiaUPC" w:hint="cs"/>
                <w:sz w:val="26"/>
                <w:szCs w:val="26"/>
                <w:lang w:bidi="th-TH"/>
              </w:rPr>
              <w:t>Net modification loss</w:t>
            </w:r>
          </w:p>
        </w:tc>
        <w:tc>
          <w:tcPr>
            <w:tcW w:w="1192" w:type="dxa"/>
            <w:gridSpan w:val="2"/>
            <w:vAlign w:val="bottom"/>
          </w:tcPr>
          <w:p w14:paraId="7A103002" w14:textId="0D270665" w:rsidR="00A14BFA" w:rsidRPr="00AC5B60" w:rsidRDefault="00A14BFA" w:rsidP="00A14BFA">
            <w:pPr>
              <w:pStyle w:val="acctfourfigures"/>
              <w:spacing w:line="240" w:lineRule="exact"/>
              <w:ind w:left="-108" w:right="-88"/>
              <w:rPr>
                <w:rFonts w:ascii="CordiaUPC" w:hAnsi="CordiaUPC" w:cs="CordiaUPC"/>
                <w:sz w:val="26"/>
                <w:szCs w:val="26"/>
              </w:rPr>
            </w:pPr>
            <w:r w:rsidRPr="00AC5B60">
              <w:rPr>
                <w:rFonts w:ascii="CordiaUPC" w:hAnsi="CordiaUPC" w:cs="CordiaUPC"/>
                <w:sz w:val="26"/>
                <w:szCs w:val="26"/>
              </w:rPr>
              <w:t>96</w:t>
            </w:r>
          </w:p>
        </w:tc>
        <w:tc>
          <w:tcPr>
            <w:tcW w:w="239" w:type="dxa"/>
            <w:vAlign w:val="bottom"/>
          </w:tcPr>
          <w:p w14:paraId="5A0EC818" w14:textId="77777777" w:rsidR="00A14BFA" w:rsidRPr="00AC5B60" w:rsidRDefault="00A14BFA" w:rsidP="00A14BFA">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41F14DE" w14:textId="470F0CFB" w:rsidR="00A14BFA" w:rsidRPr="00AC5B60" w:rsidRDefault="00A14BFA" w:rsidP="00A14BFA">
            <w:pPr>
              <w:pStyle w:val="acctfourfigures"/>
              <w:spacing w:line="240" w:lineRule="exact"/>
              <w:ind w:left="-108" w:right="-88"/>
              <w:rPr>
                <w:rFonts w:ascii="CordiaUPC" w:hAnsi="CordiaUPC" w:cs="CordiaUPC"/>
                <w:sz w:val="26"/>
                <w:szCs w:val="26"/>
              </w:rPr>
            </w:pPr>
            <w:r w:rsidRPr="00AC5B60">
              <w:rPr>
                <w:rFonts w:ascii="CordiaUPC" w:hAnsi="CordiaUPC" w:cs="CordiaUPC"/>
                <w:sz w:val="26"/>
                <w:szCs w:val="26"/>
                <w:lang w:bidi="th-TH"/>
              </w:rPr>
              <w:t>76</w:t>
            </w:r>
          </w:p>
        </w:tc>
      </w:tr>
      <w:tr w:rsidR="004E4006" w:rsidRPr="00AC5B60" w14:paraId="0E92C47A" w14:textId="77777777" w:rsidTr="00671703">
        <w:trPr>
          <w:trHeight w:val="220"/>
        </w:trPr>
        <w:tc>
          <w:tcPr>
            <w:tcW w:w="6660" w:type="dxa"/>
          </w:tcPr>
          <w:p w14:paraId="67A58A75" w14:textId="77777777" w:rsidR="004E4006" w:rsidRPr="00AC5B60" w:rsidRDefault="004E4006" w:rsidP="004E4006">
            <w:pPr>
              <w:spacing w:line="240" w:lineRule="exact"/>
              <w:ind w:right="-109"/>
              <w:rPr>
                <w:rFonts w:ascii="CordiaUPC" w:hAnsi="CordiaUPC" w:cs="CordiaUPC"/>
                <w:sz w:val="26"/>
                <w:szCs w:val="26"/>
                <w:lang w:bidi="th-TH"/>
              </w:rPr>
            </w:pPr>
          </w:p>
        </w:tc>
        <w:tc>
          <w:tcPr>
            <w:tcW w:w="1192" w:type="dxa"/>
            <w:gridSpan w:val="2"/>
            <w:vAlign w:val="bottom"/>
          </w:tcPr>
          <w:p w14:paraId="54BDA8FB" w14:textId="77777777" w:rsidR="004E4006" w:rsidRPr="00AC5B60" w:rsidRDefault="004E4006" w:rsidP="004E4006">
            <w:pPr>
              <w:pStyle w:val="acctfourfigures"/>
              <w:spacing w:line="240" w:lineRule="exact"/>
              <w:ind w:left="-108" w:right="-88"/>
              <w:rPr>
                <w:rFonts w:ascii="CordiaUPC" w:hAnsi="CordiaUPC" w:cs="CordiaUPC"/>
                <w:sz w:val="26"/>
                <w:szCs w:val="26"/>
              </w:rPr>
            </w:pPr>
          </w:p>
        </w:tc>
        <w:tc>
          <w:tcPr>
            <w:tcW w:w="239" w:type="dxa"/>
            <w:vAlign w:val="bottom"/>
          </w:tcPr>
          <w:p w14:paraId="0B089667" w14:textId="77777777" w:rsidR="004E4006" w:rsidRPr="00AC5B60" w:rsidRDefault="004E4006" w:rsidP="004E400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37EB280" w14:textId="77777777" w:rsidR="004E4006" w:rsidRPr="00AC5B60" w:rsidRDefault="004E4006" w:rsidP="004E4006">
            <w:pPr>
              <w:pStyle w:val="acctfourfigures"/>
              <w:spacing w:line="240" w:lineRule="exact"/>
              <w:ind w:left="-108" w:right="-88"/>
              <w:rPr>
                <w:rFonts w:ascii="CordiaUPC" w:hAnsi="CordiaUPC" w:cs="CordiaUPC"/>
                <w:sz w:val="26"/>
                <w:szCs w:val="26"/>
                <w:lang w:bidi="th-TH"/>
              </w:rPr>
            </w:pPr>
          </w:p>
        </w:tc>
      </w:tr>
      <w:tr w:rsidR="004E4006" w:rsidRPr="00AC5B60" w14:paraId="54F032E8" w14:textId="77777777" w:rsidTr="00671703">
        <w:trPr>
          <w:trHeight w:val="220"/>
        </w:trPr>
        <w:tc>
          <w:tcPr>
            <w:tcW w:w="6660" w:type="dxa"/>
          </w:tcPr>
          <w:p w14:paraId="2F8825FB" w14:textId="77777777" w:rsidR="004E4006" w:rsidRPr="00AC5B60" w:rsidRDefault="004E4006" w:rsidP="004E4006">
            <w:pPr>
              <w:spacing w:line="240" w:lineRule="exact"/>
              <w:ind w:left="184" w:right="-29" w:hanging="176"/>
              <w:rPr>
                <w:rFonts w:ascii="CordiaUPC" w:hAnsi="CordiaUPC" w:cs="CordiaUPC"/>
                <w:b/>
                <w:bCs/>
                <w:sz w:val="26"/>
                <w:szCs w:val="26"/>
              </w:rPr>
            </w:pPr>
            <w:r w:rsidRPr="00AC5B60">
              <w:rPr>
                <w:rFonts w:ascii="CordiaUPC" w:hAnsi="CordiaUPC" w:cs="CordiaUPC"/>
                <w:b/>
                <w:bCs/>
                <w:sz w:val="26"/>
                <w:szCs w:val="26"/>
              </w:rPr>
              <w:t>Loans to customers modified since initial recognition - upgraded</w:t>
            </w:r>
          </w:p>
        </w:tc>
        <w:tc>
          <w:tcPr>
            <w:tcW w:w="1192" w:type="dxa"/>
            <w:gridSpan w:val="2"/>
            <w:vAlign w:val="bottom"/>
          </w:tcPr>
          <w:p w14:paraId="1525E7BA" w14:textId="77777777" w:rsidR="004E4006" w:rsidRPr="00AC5B60" w:rsidRDefault="004E4006" w:rsidP="004E4006">
            <w:pPr>
              <w:pStyle w:val="acctfourfigures"/>
              <w:spacing w:line="240" w:lineRule="exact"/>
              <w:ind w:left="-108" w:right="-88"/>
              <w:rPr>
                <w:rFonts w:ascii="CordiaUPC" w:hAnsi="CordiaUPC" w:cs="CordiaUPC"/>
                <w:sz w:val="26"/>
                <w:szCs w:val="26"/>
              </w:rPr>
            </w:pPr>
          </w:p>
        </w:tc>
        <w:tc>
          <w:tcPr>
            <w:tcW w:w="239" w:type="dxa"/>
            <w:vAlign w:val="bottom"/>
          </w:tcPr>
          <w:p w14:paraId="6A37805E" w14:textId="77777777" w:rsidR="004E4006" w:rsidRPr="00AC5B60" w:rsidRDefault="004E4006" w:rsidP="004E400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E448005" w14:textId="7900FC0F" w:rsidR="004E4006" w:rsidRPr="00AC5B60" w:rsidRDefault="004E4006" w:rsidP="004E4006">
            <w:pPr>
              <w:pStyle w:val="acctfourfigures"/>
              <w:spacing w:line="240" w:lineRule="exact"/>
              <w:ind w:left="-108" w:right="-88"/>
              <w:rPr>
                <w:rFonts w:ascii="CordiaUPC" w:hAnsi="CordiaUPC" w:cs="CordiaUPC"/>
                <w:sz w:val="26"/>
                <w:szCs w:val="26"/>
                <w:lang w:bidi="th-TH"/>
              </w:rPr>
            </w:pPr>
          </w:p>
        </w:tc>
      </w:tr>
      <w:tr w:rsidR="00812F05" w:rsidRPr="001573BA" w14:paraId="46B6FDB4" w14:textId="77777777" w:rsidTr="00671703">
        <w:trPr>
          <w:trHeight w:val="218"/>
        </w:trPr>
        <w:tc>
          <w:tcPr>
            <w:tcW w:w="6660" w:type="dxa"/>
          </w:tcPr>
          <w:p w14:paraId="1DDDC81F" w14:textId="77777777" w:rsidR="00812F05" w:rsidRPr="00AC5B60" w:rsidRDefault="00812F05" w:rsidP="00812F05">
            <w:pPr>
              <w:suppressAutoHyphens/>
              <w:spacing w:line="240" w:lineRule="exact"/>
              <w:ind w:right="-29"/>
              <w:rPr>
                <w:rFonts w:ascii="CordiaUPC" w:hAnsi="CordiaUPC" w:cs="CordiaUPC"/>
                <w:sz w:val="26"/>
                <w:szCs w:val="26"/>
              </w:rPr>
            </w:pPr>
            <w:r w:rsidRPr="00AC5B60">
              <w:rPr>
                <w:rFonts w:ascii="CordiaUPC" w:hAnsi="CordiaUPC" w:cs="CordiaUPC"/>
                <w:sz w:val="26"/>
                <w:szCs w:val="26"/>
              </w:rPr>
              <w:t xml:space="preserve">Outstanding of loans to customers upgraded from lifetime expected credit </w:t>
            </w:r>
            <w:proofErr w:type="gramStart"/>
            <w:r w:rsidRPr="00AC5B60">
              <w:rPr>
                <w:rFonts w:ascii="CordiaUPC" w:hAnsi="CordiaUPC" w:cs="CordiaUPC"/>
                <w:sz w:val="26"/>
                <w:szCs w:val="26"/>
              </w:rPr>
              <w:t>loss</w:t>
            </w:r>
            <w:proofErr w:type="gramEnd"/>
          </w:p>
          <w:p w14:paraId="60531EEF" w14:textId="6FC46297" w:rsidR="00812F05" w:rsidRPr="00AC5B60" w:rsidRDefault="00812F05" w:rsidP="00812F05">
            <w:pPr>
              <w:spacing w:line="240" w:lineRule="exact"/>
              <w:ind w:right="-109"/>
              <w:rPr>
                <w:rFonts w:ascii="CordiaUPC" w:hAnsi="CordiaUPC" w:cs="CordiaUPC"/>
                <w:sz w:val="26"/>
                <w:szCs w:val="26"/>
                <w:cs/>
                <w:lang w:bidi="th-TH"/>
              </w:rPr>
            </w:pPr>
            <w:r w:rsidRPr="00AC5B60">
              <w:rPr>
                <w:rFonts w:ascii="CordiaUPC" w:hAnsi="CordiaUPC" w:cs="CordiaUPC" w:hint="cs"/>
                <w:sz w:val="26"/>
                <w:szCs w:val="26"/>
                <w:cs/>
                <w:lang w:bidi="th-TH"/>
              </w:rPr>
              <w:t xml:space="preserve">   </w:t>
            </w:r>
            <w:r w:rsidRPr="00AC5B60">
              <w:rPr>
                <w:rFonts w:ascii="CordiaUPC" w:hAnsi="CordiaUPC" w:cs="CordiaUPC"/>
                <w:sz w:val="26"/>
                <w:szCs w:val="26"/>
              </w:rPr>
              <w:t>to 12-month expected credit loss in the year</w:t>
            </w:r>
          </w:p>
        </w:tc>
        <w:tc>
          <w:tcPr>
            <w:tcW w:w="1192" w:type="dxa"/>
            <w:gridSpan w:val="2"/>
            <w:vAlign w:val="bottom"/>
          </w:tcPr>
          <w:p w14:paraId="6FD69036" w14:textId="387FA03F" w:rsidR="00812F05" w:rsidRPr="00AC5B60" w:rsidRDefault="00812F05" w:rsidP="00812F05">
            <w:pPr>
              <w:pStyle w:val="acctfourfigures"/>
              <w:spacing w:line="240" w:lineRule="exact"/>
              <w:ind w:left="-108" w:right="-88"/>
              <w:rPr>
                <w:rFonts w:ascii="CordiaUPC" w:hAnsi="CordiaUPC" w:cs="CordiaUPC"/>
                <w:sz w:val="26"/>
                <w:szCs w:val="26"/>
              </w:rPr>
            </w:pPr>
            <w:r w:rsidRPr="00AC5B60">
              <w:rPr>
                <w:rFonts w:ascii="CordiaUPC" w:hAnsi="CordiaUPC" w:cs="CordiaUPC"/>
                <w:sz w:val="26"/>
                <w:szCs w:val="26"/>
                <w:lang w:val="en-US" w:bidi="th-TH"/>
              </w:rPr>
              <w:t>8,558</w:t>
            </w:r>
          </w:p>
        </w:tc>
        <w:tc>
          <w:tcPr>
            <w:tcW w:w="239" w:type="dxa"/>
            <w:vAlign w:val="bottom"/>
          </w:tcPr>
          <w:p w14:paraId="15675C35" w14:textId="77777777" w:rsidR="00812F05" w:rsidRPr="00AC5B60" w:rsidRDefault="00812F05" w:rsidP="00812F0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9492902" w14:textId="374A2AF7" w:rsidR="00812F05" w:rsidRPr="00AC5B60" w:rsidRDefault="00812F05" w:rsidP="00812F05">
            <w:pPr>
              <w:pStyle w:val="acctfourfigures"/>
              <w:spacing w:line="240" w:lineRule="exact"/>
              <w:ind w:right="-88"/>
              <w:rPr>
                <w:rFonts w:ascii="CordiaUPC" w:hAnsi="CordiaUPC" w:cs="CordiaUPC"/>
                <w:sz w:val="26"/>
                <w:szCs w:val="26"/>
                <w:lang w:bidi="th-TH"/>
              </w:rPr>
            </w:pPr>
            <w:r w:rsidRPr="00AC5B60">
              <w:rPr>
                <w:rFonts w:ascii="CordiaUPC" w:hAnsi="CordiaUPC" w:cs="CordiaUPC"/>
                <w:sz w:val="26"/>
                <w:szCs w:val="26"/>
                <w:lang w:bidi="th-TH"/>
              </w:rPr>
              <w:t>6,314</w:t>
            </w:r>
          </w:p>
        </w:tc>
      </w:tr>
      <w:tr w:rsidR="005E1A4D" w:rsidRPr="001573BA" w14:paraId="1CF7CC8E" w14:textId="77777777" w:rsidTr="00671703">
        <w:trPr>
          <w:trHeight w:val="218"/>
        </w:trPr>
        <w:tc>
          <w:tcPr>
            <w:tcW w:w="6660" w:type="dxa"/>
          </w:tcPr>
          <w:p w14:paraId="752FC345" w14:textId="77777777" w:rsidR="005E1A4D" w:rsidRPr="001573BA" w:rsidRDefault="005E1A4D" w:rsidP="005E1A4D">
            <w:pPr>
              <w:spacing w:line="240" w:lineRule="exact"/>
              <w:ind w:left="163" w:right="-109" w:hanging="163"/>
              <w:rPr>
                <w:rFonts w:ascii="CordiaUPC" w:hAnsi="CordiaUPC" w:cs="CordiaUPC"/>
                <w:sz w:val="26"/>
                <w:szCs w:val="26"/>
              </w:rPr>
            </w:pPr>
          </w:p>
        </w:tc>
        <w:tc>
          <w:tcPr>
            <w:tcW w:w="1192" w:type="dxa"/>
            <w:gridSpan w:val="2"/>
            <w:vAlign w:val="bottom"/>
          </w:tcPr>
          <w:p w14:paraId="446328F3" w14:textId="77777777" w:rsidR="005E1A4D" w:rsidRPr="001573BA"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2B26C7EC" w14:textId="77777777" w:rsidR="005E1A4D" w:rsidRPr="001573BA"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9D073D1" w14:textId="77777777" w:rsidR="005E1A4D" w:rsidRPr="001573BA" w:rsidRDefault="005E1A4D" w:rsidP="005E1A4D">
            <w:pPr>
              <w:pStyle w:val="acctfourfigures"/>
              <w:spacing w:line="240" w:lineRule="exact"/>
              <w:ind w:left="-108" w:right="-88"/>
              <w:rPr>
                <w:rFonts w:ascii="CordiaUPC" w:hAnsi="CordiaUPC" w:cs="CordiaUPC"/>
                <w:sz w:val="26"/>
                <w:szCs w:val="26"/>
              </w:rPr>
            </w:pPr>
          </w:p>
        </w:tc>
      </w:tr>
    </w:tbl>
    <w:p w14:paraId="696F1CD4" w14:textId="77777777" w:rsidR="00EA5298" w:rsidRPr="001573BA" w:rsidRDefault="00EA5298" w:rsidP="00EA5298">
      <w:pPr>
        <w:spacing w:line="240" w:lineRule="exact"/>
        <w:rPr>
          <w:rFonts w:ascii="CordiaUPC" w:hAnsi="CordiaUPC" w:cs="CordiaUPC"/>
          <w:sz w:val="26"/>
          <w:szCs w:val="26"/>
          <w:cs/>
          <w:lang w:val="en-AU" w:bidi="th-TH"/>
        </w:rPr>
      </w:pPr>
    </w:p>
    <w:p w14:paraId="66B1E886" w14:textId="2BD54EDF" w:rsidR="00EA5298" w:rsidRPr="001573BA" w:rsidRDefault="00EA5298" w:rsidP="00EA5298">
      <w:pPr>
        <w:spacing w:line="240" w:lineRule="exact"/>
        <w:ind w:left="540"/>
        <w:jc w:val="both"/>
        <w:rPr>
          <w:rFonts w:ascii="CordiaUPC" w:hAnsi="CordiaUPC" w:cs="CordiaUPC"/>
          <w:sz w:val="26"/>
          <w:szCs w:val="26"/>
          <w:lang w:bidi="th-TH"/>
        </w:rPr>
      </w:pPr>
      <w:r w:rsidRPr="001573BA">
        <w:rPr>
          <w:rFonts w:ascii="CordiaUPC" w:hAnsi="CordiaUPC" w:cs="CordiaUPC"/>
          <w:sz w:val="26"/>
          <w:szCs w:val="26"/>
        </w:rPr>
        <w:t xml:space="preserve">As </w:t>
      </w:r>
      <w:proofErr w:type="gramStart"/>
      <w:r w:rsidRPr="001573BA">
        <w:rPr>
          <w:rFonts w:ascii="CordiaUPC" w:hAnsi="CordiaUPC" w:cs="CordiaUPC"/>
          <w:sz w:val="26"/>
          <w:szCs w:val="26"/>
        </w:rPr>
        <w:t>at</w:t>
      </w:r>
      <w:proofErr w:type="gramEnd"/>
      <w:r w:rsidRPr="001573BA">
        <w:rPr>
          <w:rFonts w:ascii="CordiaUPC" w:hAnsi="CordiaUPC" w:cs="CordiaUPC"/>
          <w:sz w:val="26"/>
          <w:szCs w:val="26"/>
        </w:rPr>
        <w:t xml:space="preserve"> </w:t>
      </w:r>
      <w:r w:rsidR="004E4006" w:rsidRPr="001573BA">
        <w:rPr>
          <w:rFonts w:ascii="CordiaUPC" w:hAnsi="CordiaUPC" w:cs="CordiaUPC"/>
          <w:sz w:val="26"/>
          <w:szCs w:val="26"/>
        </w:rPr>
        <w:t xml:space="preserve">31 December </w:t>
      </w:r>
      <w:r w:rsidRPr="001573BA">
        <w:rPr>
          <w:rFonts w:ascii="CordiaUPC" w:hAnsi="CordiaUPC" w:cs="CordiaUPC"/>
          <w:sz w:val="26"/>
          <w:szCs w:val="26"/>
        </w:rPr>
        <w:t xml:space="preserve">2024, the outstanding modified loans to customers of the Bank and its subsidiaries was approximately </w:t>
      </w:r>
      <w:r w:rsidR="00912E08" w:rsidRPr="001573BA">
        <w:rPr>
          <w:rFonts w:ascii="CordiaUPC" w:hAnsi="CordiaUPC" w:cs="CordiaUPC"/>
          <w:sz w:val="26"/>
          <w:szCs w:val="26"/>
          <w:lang w:val="en-US" w:bidi="th-TH"/>
        </w:rPr>
        <w:t>1</w:t>
      </w:r>
      <w:r w:rsidR="00E947C4" w:rsidRPr="001573BA">
        <w:rPr>
          <w:rFonts w:ascii="CordiaUPC" w:hAnsi="CordiaUPC" w:cs="CordiaUPC"/>
          <w:sz w:val="26"/>
          <w:szCs w:val="26"/>
          <w:lang w:val="en-US" w:bidi="th-TH"/>
        </w:rPr>
        <w:t>2</w:t>
      </w:r>
      <w:r w:rsidRPr="001573BA">
        <w:rPr>
          <w:rFonts w:ascii="CordiaUPC" w:hAnsi="CordiaUPC" w:cs="CordiaUPC"/>
          <w:sz w:val="26"/>
          <w:szCs w:val="26"/>
        </w:rPr>
        <w:t xml:space="preserve">% of the total loans to customers </w:t>
      </w:r>
      <w:r w:rsidRPr="001573BA">
        <w:rPr>
          <w:rFonts w:ascii="CordiaUPC" w:hAnsi="CordiaUPC" w:cs="CordiaUPC"/>
          <w:i/>
          <w:iCs/>
          <w:sz w:val="26"/>
          <w:szCs w:val="26"/>
        </w:rPr>
        <w:t>(2023: 11% of the total loans to customers).</w:t>
      </w:r>
    </w:p>
    <w:p w14:paraId="536B8CC5" w14:textId="77777777" w:rsidR="006744A2" w:rsidRPr="001573BA" w:rsidRDefault="006744A2">
      <w:pPr>
        <w:spacing w:line="240" w:lineRule="auto"/>
        <w:rPr>
          <w:rFonts w:ascii="CordiaUPC" w:hAnsi="CordiaUPC" w:cs="CordiaUPC"/>
          <w:sz w:val="26"/>
          <w:szCs w:val="26"/>
          <w:lang w:bidi="th-TH"/>
        </w:rPr>
      </w:pPr>
    </w:p>
    <w:p w14:paraId="27D3072B" w14:textId="1EA324BD" w:rsidR="006744A2" w:rsidRPr="001573BA" w:rsidRDefault="006744A2" w:rsidP="004A2A04">
      <w:pPr>
        <w:spacing w:line="240" w:lineRule="auto"/>
        <w:ind w:left="567" w:hanging="567"/>
        <w:rPr>
          <w:rFonts w:ascii="CordiaUPC" w:hAnsi="CordiaUPC" w:cs="CordiaUPC"/>
          <w:sz w:val="26"/>
          <w:szCs w:val="26"/>
          <w:cs/>
          <w:lang w:val="en-AU"/>
        </w:rPr>
      </w:pPr>
      <w:r w:rsidRPr="001573BA">
        <w:rPr>
          <w:rFonts w:ascii="CordiaUPC" w:hAnsi="CordiaUPC" w:cs="CordiaUPC"/>
          <w:b/>
          <w:bCs/>
          <w:sz w:val="26"/>
          <w:szCs w:val="26"/>
          <w:lang w:val="en-US" w:bidi="th-TH"/>
        </w:rPr>
        <w:t>1</w:t>
      </w:r>
      <w:r w:rsidR="008572DE" w:rsidRPr="001573BA">
        <w:rPr>
          <w:rFonts w:ascii="CordiaUPC" w:hAnsi="CordiaUPC" w:cs="CordiaUPC"/>
          <w:b/>
          <w:bCs/>
          <w:sz w:val="26"/>
          <w:szCs w:val="26"/>
          <w:lang w:val="en-US" w:bidi="th-TH"/>
        </w:rPr>
        <w:t>4</w:t>
      </w:r>
      <w:r w:rsidRPr="001573BA">
        <w:rPr>
          <w:rFonts w:ascii="CordiaUPC" w:hAnsi="CordiaUPC" w:cs="CordiaUPC"/>
          <w:b/>
          <w:bCs/>
          <w:sz w:val="26"/>
          <w:szCs w:val="26"/>
          <w:lang w:val="en-US" w:bidi="th-TH"/>
        </w:rPr>
        <w:t xml:space="preserve">.6 </w:t>
      </w:r>
      <w:r w:rsidR="004A2A04" w:rsidRPr="001573BA">
        <w:rPr>
          <w:rFonts w:ascii="CordiaUPC" w:hAnsi="CordiaUPC" w:cs="CordiaUPC"/>
          <w:b/>
          <w:bCs/>
          <w:sz w:val="26"/>
          <w:szCs w:val="26"/>
          <w:lang w:val="en-US" w:bidi="th-TH"/>
        </w:rPr>
        <w:tab/>
      </w:r>
      <w:r w:rsidRPr="001573BA">
        <w:rPr>
          <w:rFonts w:ascii="CordiaUPC" w:hAnsi="CordiaUPC" w:cs="CordiaUPC" w:hint="cs"/>
          <w:b/>
          <w:bCs/>
          <w:sz w:val="26"/>
          <w:szCs w:val="26"/>
        </w:rPr>
        <w:t xml:space="preserve">Loans to customers having problems with financial position and operating </w:t>
      </w:r>
      <w:proofErr w:type="gramStart"/>
      <w:r w:rsidRPr="001573BA">
        <w:rPr>
          <w:rFonts w:ascii="CordiaUPC" w:hAnsi="CordiaUPC" w:cs="CordiaUPC" w:hint="cs"/>
          <w:b/>
          <w:bCs/>
          <w:sz w:val="26"/>
          <w:szCs w:val="26"/>
        </w:rPr>
        <w:t>results</w:t>
      </w:r>
      <w:proofErr w:type="gramEnd"/>
    </w:p>
    <w:p w14:paraId="65C6C633" w14:textId="77777777" w:rsidR="006744A2" w:rsidRPr="001573BA" w:rsidRDefault="006744A2" w:rsidP="006744A2">
      <w:pPr>
        <w:pStyle w:val="index"/>
        <w:spacing w:after="0" w:line="240" w:lineRule="atLeast"/>
        <w:ind w:left="547"/>
        <w:jc w:val="both"/>
        <w:rPr>
          <w:rFonts w:ascii="CordiaUPC" w:hAnsi="CordiaUPC" w:cs="CordiaUPC"/>
          <w:sz w:val="16"/>
          <w:szCs w:val="16"/>
        </w:rPr>
      </w:pPr>
    </w:p>
    <w:p w14:paraId="15AE7A9B" w14:textId="5D65A099" w:rsidR="006744A2" w:rsidRPr="001573BA" w:rsidRDefault="006744A2" w:rsidP="00617708">
      <w:pPr>
        <w:spacing w:line="240" w:lineRule="exact"/>
        <w:ind w:left="540"/>
        <w:jc w:val="both"/>
        <w:rPr>
          <w:rFonts w:ascii="CordiaUPC" w:hAnsi="CordiaUPC" w:cs="CordiaUPC"/>
          <w:sz w:val="26"/>
          <w:szCs w:val="26"/>
          <w:cs/>
          <w:lang w:bidi="th-TH"/>
        </w:rPr>
      </w:pPr>
      <w:r w:rsidRPr="001573BA">
        <w:rPr>
          <w:rFonts w:ascii="CordiaUPC" w:hAnsi="CordiaUPC" w:cs="CordiaUPC" w:hint="cs"/>
          <w:sz w:val="26"/>
          <w:szCs w:val="26"/>
        </w:rPr>
        <w:t xml:space="preserve">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31 December 202</w:t>
      </w:r>
      <w:r w:rsidR="00F30BB8" w:rsidRPr="001573BA">
        <w:rPr>
          <w:rFonts w:ascii="CordiaUPC" w:hAnsi="CordiaUPC" w:cs="CordiaUPC"/>
          <w:sz w:val="26"/>
          <w:szCs w:val="26"/>
        </w:rPr>
        <w:t>4</w:t>
      </w:r>
      <w:r w:rsidRPr="001573BA">
        <w:rPr>
          <w:rFonts w:ascii="CordiaUPC" w:hAnsi="CordiaUPC" w:cs="CordiaUPC" w:hint="cs"/>
          <w:sz w:val="26"/>
          <w:szCs w:val="26"/>
        </w:rPr>
        <w:t xml:space="preserve"> and 202</w:t>
      </w:r>
      <w:r w:rsidR="00F30BB8" w:rsidRPr="001573BA">
        <w:rPr>
          <w:rFonts w:ascii="CordiaUPC" w:hAnsi="CordiaUPC" w:cs="CordiaUPC"/>
          <w:sz w:val="26"/>
          <w:szCs w:val="26"/>
        </w:rPr>
        <w:t>3</w:t>
      </w:r>
      <w:r w:rsidRPr="001573BA">
        <w:rPr>
          <w:rFonts w:ascii="CordiaUPC" w:hAnsi="CordiaUPC" w:cs="CordiaUPC" w:hint="cs"/>
          <w:sz w:val="26"/>
          <w:szCs w:val="26"/>
        </w:rPr>
        <w:t>, the Bank and its subsidiaries had loans and accrued interest receivables due from listed companies having problems with their financial position and operating results, and set aside allowance for expected credit loss as follows:</w:t>
      </w:r>
    </w:p>
    <w:p w14:paraId="61A24B3F" w14:textId="77777777" w:rsidR="006744A2" w:rsidRPr="001573BA" w:rsidRDefault="006744A2" w:rsidP="006744A2">
      <w:pPr>
        <w:pStyle w:val="index"/>
        <w:spacing w:after="0" w:line="240" w:lineRule="atLeast"/>
        <w:ind w:left="547"/>
        <w:jc w:val="both"/>
        <w:rPr>
          <w:rFonts w:ascii="CordiaUPC" w:hAnsi="CordiaUPC" w:cs="CordiaUPC"/>
          <w:sz w:val="16"/>
          <w:szCs w:val="16"/>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3B18B0" w:rsidRPr="001573BA" w14:paraId="7774718C" w14:textId="77777777" w:rsidTr="00C05EA6">
        <w:tc>
          <w:tcPr>
            <w:tcW w:w="2029" w:type="dxa"/>
          </w:tcPr>
          <w:p w14:paraId="2A2D9FE8" w14:textId="77777777" w:rsidR="006744A2" w:rsidRPr="001573BA" w:rsidRDefault="006744A2" w:rsidP="00C05EA6">
            <w:pPr>
              <w:pStyle w:val="index"/>
              <w:spacing w:after="0" w:line="200" w:lineRule="exact"/>
              <w:rPr>
                <w:rFonts w:ascii="CordiaUPC" w:hAnsi="CordiaUPC" w:cs="CordiaUPC"/>
                <w:szCs w:val="22"/>
                <w:lang w:val="en-GB"/>
              </w:rPr>
            </w:pPr>
            <w:r w:rsidRPr="001573BA">
              <w:rPr>
                <w:rFonts w:ascii="CordiaUPC" w:hAnsi="CordiaUPC" w:cs="CordiaUPC" w:hint="cs"/>
                <w:szCs w:val="22"/>
                <w:lang w:bidi="th-TH"/>
              </w:rPr>
              <w:br w:type="page"/>
            </w:r>
          </w:p>
        </w:tc>
        <w:tc>
          <w:tcPr>
            <w:tcW w:w="7476" w:type="dxa"/>
            <w:gridSpan w:val="15"/>
            <w:vAlign w:val="bottom"/>
          </w:tcPr>
          <w:p w14:paraId="335C4FF6" w14:textId="77777777" w:rsidR="006744A2" w:rsidRPr="001573BA" w:rsidRDefault="006744A2" w:rsidP="00C05EA6">
            <w:pPr>
              <w:pStyle w:val="index"/>
              <w:spacing w:after="0" w:line="200" w:lineRule="exact"/>
              <w:jc w:val="center"/>
              <w:rPr>
                <w:rFonts w:ascii="CordiaUPC" w:hAnsi="CordiaUPC" w:cs="CordiaUPC"/>
                <w:b/>
                <w:bCs/>
                <w:szCs w:val="22"/>
                <w:lang w:val="en-US" w:bidi="th-TH"/>
              </w:rPr>
            </w:pPr>
            <w:r w:rsidRPr="001573BA">
              <w:rPr>
                <w:rFonts w:ascii="CordiaUPC" w:hAnsi="CordiaUPC" w:cs="CordiaUPC" w:hint="cs"/>
                <w:b/>
                <w:bCs/>
                <w:szCs w:val="22"/>
                <w:lang w:val="en-GB"/>
              </w:rPr>
              <w:t xml:space="preserve">Consolidated </w:t>
            </w:r>
            <w:r w:rsidRPr="001573BA">
              <w:rPr>
                <w:rFonts w:ascii="CordiaUPC" w:hAnsi="CordiaUPC" w:cs="CordiaUPC"/>
                <w:b/>
                <w:bCs/>
                <w:szCs w:val="22"/>
                <w:lang w:val="en-US"/>
              </w:rPr>
              <w:t>and Bank only</w:t>
            </w:r>
          </w:p>
        </w:tc>
      </w:tr>
      <w:tr w:rsidR="003B18B0" w:rsidRPr="001573BA" w14:paraId="4E4CD0E7" w14:textId="77777777" w:rsidTr="00C05EA6">
        <w:tc>
          <w:tcPr>
            <w:tcW w:w="2029" w:type="dxa"/>
          </w:tcPr>
          <w:p w14:paraId="4934F840" w14:textId="77777777" w:rsidR="006744A2" w:rsidRPr="001573BA" w:rsidRDefault="006744A2" w:rsidP="00C05EA6">
            <w:pPr>
              <w:pStyle w:val="index"/>
              <w:spacing w:after="0" w:line="200" w:lineRule="exact"/>
              <w:rPr>
                <w:rFonts w:ascii="CordiaUPC" w:hAnsi="CordiaUPC" w:cs="CordiaUPC"/>
                <w:szCs w:val="22"/>
                <w:lang w:val="en-GB"/>
              </w:rPr>
            </w:pPr>
          </w:p>
        </w:tc>
        <w:tc>
          <w:tcPr>
            <w:tcW w:w="3648" w:type="dxa"/>
            <w:gridSpan w:val="7"/>
            <w:vAlign w:val="bottom"/>
          </w:tcPr>
          <w:p w14:paraId="10249AC6" w14:textId="02C1C9B6"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US" w:bidi="th-TH"/>
              </w:rPr>
              <w:t>202</w:t>
            </w:r>
            <w:r w:rsidR="00F30BB8" w:rsidRPr="001573BA">
              <w:rPr>
                <w:rFonts w:ascii="CordiaUPC" w:hAnsi="CordiaUPC" w:cs="CordiaUPC"/>
                <w:szCs w:val="22"/>
                <w:lang w:val="en-US" w:bidi="th-TH"/>
              </w:rPr>
              <w:t>4</w:t>
            </w:r>
          </w:p>
        </w:tc>
        <w:tc>
          <w:tcPr>
            <w:tcW w:w="103" w:type="dxa"/>
            <w:vAlign w:val="bottom"/>
          </w:tcPr>
          <w:p w14:paraId="67526A81"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3725" w:type="dxa"/>
            <w:gridSpan w:val="7"/>
            <w:vAlign w:val="bottom"/>
          </w:tcPr>
          <w:p w14:paraId="5FCCC921" w14:textId="1B197429"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US" w:bidi="th-TH"/>
              </w:rPr>
              <w:t>202</w:t>
            </w:r>
            <w:r w:rsidR="00F30BB8" w:rsidRPr="001573BA">
              <w:rPr>
                <w:rFonts w:ascii="CordiaUPC" w:hAnsi="CordiaUPC" w:cs="CordiaUPC"/>
                <w:szCs w:val="22"/>
                <w:lang w:val="en-US" w:bidi="th-TH"/>
              </w:rPr>
              <w:t>3</w:t>
            </w:r>
          </w:p>
        </w:tc>
      </w:tr>
      <w:tr w:rsidR="003B18B0" w:rsidRPr="001573BA" w14:paraId="30D6425C" w14:textId="77777777" w:rsidTr="00C05EA6">
        <w:tc>
          <w:tcPr>
            <w:tcW w:w="2029" w:type="dxa"/>
            <w:vAlign w:val="bottom"/>
          </w:tcPr>
          <w:p w14:paraId="73F7068E"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28" w:type="dxa"/>
            <w:vAlign w:val="bottom"/>
          </w:tcPr>
          <w:p w14:paraId="66C37137"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Number   of debtors</w:t>
            </w:r>
          </w:p>
        </w:tc>
        <w:tc>
          <w:tcPr>
            <w:tcW w:w="102" w:type="dxa"/>
            <w:vAlign w:val="bottom"/>
          </w:tcPr>
          <w:p w14:paraId="72DB4017"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40" w:type="dxa"/>
            <w:vAlign w:val="bottom"/>
          </w:tcPr>
          <w:p w14:paraId="6036AEE2"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Loans and accrued interest receivables</w:t>
            </w:r>
          </w:p>
        </w:tc>
        <w:tc>
          <w:tcPr>
            <w:tcW w:w="103" w:type="dxa"/>
            <w:vAlign w:val="bottom"/>
          </w:tcPr>
          <w:p w14:paraId="2CE0101C"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33" w:type="dxa"/>
            <w:vAlign w:val="bottom"/>
          </w:tcPr>
          <w:p w14:paraId="2AD6CD40"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Collateral</w:t>
            </w:r>
          </w:p>
        </w:tc>
        <w:tc>
          <w:tcPr>
            <w:tcW w:w="103" w:type="dxa"/>
            <w:vAlign w:val="bottom"/>
          </w:tcPr>
          <w:p w14:paraId="0D8CEA3E"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39" w:type="dxa"/>
            <w:vAlign w:val="bottom"/>
          </w:tcPr>
          <w:p w14:paraId="720305C4"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Allowance for expected credit loss</w:t>
            </w:r>
          </w:p>
        </w:tc>
        <w:tc>
          <w:tcPr>
            <w:tcW w:w="103" w:type="dxa"/>
            <w:vAlign w:val="bottom"/>
          </w:tcPr>
          <w:p w14:paraId="790127B6"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29" w:type="dxa"/>
            <w:vAlign w:val="bottom"/>
          </w:tcPr>
          <w:p w14:paraId="3C5D6688"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Number   of debtors</w:t>
            </w:r>
          </w:p>
        </w:tc>
        <w:tc>
          <w:tcPr>
            <w:tcW w:w="180" w:type="dxa"/>
            <w:vAlign w:val="bottom"/>
          </w:tcPr>
          <w:p w14:paraId="66333B28"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40" w:type="dxa"/>
            <w:vAlign w:val="bottom"/>
          </w:tcPr>
          <w:p w14:paraId="56715FDF"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Loans and accrued interest receivables</w:t>
            </w:r>
          </w:p>
        </w:tc>
        <w:tc>
          <w:tcPr>
            <w:tcW w:w="102" w:type="dxa"/>
            <w:vAlign w:val="bottom"/>
          </w:tcPr>
          <w:p w14:paraId="5677CEE5"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33" w:type="dxa"/>
            <w:vAlign w:val="bottom"/>
          </w:tcPr>
          <w:p w14:paraId="4D48FBB6"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Collateral</w:t>
            </w:r>
          </w:p>
        </w:tc>
        <w:tc>
          <w:tcPr>
            <w:tcW w:w="102" w:type="dxa"/>
            <w:vAlign w:val="bottom"/>
          </w:tcPr>
          <w:p w14:paraId="03ED4AC4"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39" w:type="dxa"/>
            <w:vAlign w:val="bottom"/>
          </w:tcPr>
          <w:p w14:paraId="4159E5EB"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Allowance for expected credit loss</w:t>
            </w:r>
          </w:p>
        </w:tc>
      </w:tr>
      <w:tr w:rsidR="003B18B0" w:rsidRPr="001573BA" w14:paraId="0C9651FF" w14:textId="77777777" w:rsidTr="00C05EA6">
        <w:tc>
          <w:tcPr>
            <w:tcW w:w="2029" w:type="dxa"/>
            <w:vAlign w:val="bottom"/>
          </w:tcPr>
          <w:p w14:paraId="26BCA308"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28" w:type="dxa"/>
            <w:vAlign w:val="bottom"/>
          </w:tcPr>
          <w:p w14:paraId="2DC73B0E"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102" w:type="dxa"/>
            <w:vAlign w:val="bottom"/>
          </w:tcPr>
          <w:p w14:paraId="4F31570F"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2718" w:type="dxa"/>
            <w:gridSpan w:val="5"/>
            <w:vAlign w:val="bottom"/>
          </w:tcPr>
          <w:p w14:paraId="32E5C586"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i/>
                <w:iCs/>
                <w:szCs w:val="22"/>
                <w:lang w:val="en-GB"/>
              </w:rPr>
              <w:t>(in million Baht)</w:t>
            </w:r>
          </w:p>
        </w:tc>
        <w:tc>
          <w:tcPr>
            <w:tcW w:w="103" w:type="dxa"/>
            <w:vAlign w:val="bottom"/>
          </w:tcPr>
          <w:p w14:paraId="33D76ED0"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829" w:type="dxa"/>
            <w:vAlign w:val="bottom"/>
          </w:tcPr>
          <w:p w14:paraId="6AC2DFD3"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180" w:type="dxa"/>
            <w:vAlign w:val="bottom"/>
          </w:tcPr>
          <w:p w14:paraId="51119FAE" w14:textId="77777777" w:rsidR="006744A2" w:rsidRPr="001573BA" w:rsidRDefault="006744A2" w:rsidP="00C05EA6">
            <w:pPr>
              <w:pStyle w:val="index"/>
              <w:spacing w:after="0" w:line="200" w:lineRule="exact"/>
              <w:jc w:val="center"/>
              <w:rPr>
                <w:rFonts w:ascii="CordiaUPC" w:hAnsi="CordiaUPC" w:cs="CordiaUPC"/>
                <w:szCs w:val="22"/>
                <w:lang w:val="en-GB"/>
              </w:rPr>
            </w:pPr>
          </w:p>
        </w:tc>
        <w:tc>
          <w:tcPr>
            <w:tcW w:w="2716" w:type="dxa"/>
            <w:gridSpan w:val="5"/>
            <w:vAlign w:val="bottom"/>
          </w:tcPr>
          <w:p w14:paraId="2C27C3FB" w14:textId="77777777" w:rsidR="006744A2" w:rsidRPr="001573BA" w:rsidRDefault="006744A2" w:rsidP="00C05EA6">
            <w:pPr>
              <w:pStyle w:val="index"/>
              <w:spacing w:after="0" w:line="200" w:lineRule="exact"/>
              <w:jc w:val="center"/>
              <w:rPr>
                <w:rFonts w:ascii="CordiaUPC" w:hAnsi="CordiaUPC" w:cs="CordiaUPC"/>
                <w:szCs w:val="22"/>
                <w:lang w:val="en-GB"/>
              </w:rPr>
            </w:pPr>
            <w:r w:rsidRPr="001573BA">
              <w:rPr>
                <w:rFonts w:ascii="CordiaUPC" w:hAnsi="CordiaUPC" w:cs="CordiaUPC" w:hint="cs"/>
                <w:i/>
                <w:iCs/>
                <w:szCs w:val="22"/>
                <w:lang w:val="en-GB"/>
              </w:rPr>
              <w:t>(in million Baht)</w:t>
            </w:r>
          </w:p>
        </w:tc>
      </w:tr>
      <w:tr w:rsidR="006744A2" w:rsidRPr="001573BA" w14:paraId="3707DF93" w14:textId="77777777" w:rsidTr="00C05EA6">
        <w:tc>
          <w:tcPr>
            <w:tcW w:w="2029" w:type="dxa"/>
            <w:vAlign w:val="bottom"/>
          </w:tcPr>
          <w:p w14:paraId="7DD466FE" w14:textId="77777777" w:rsidR="006744A2" w:rsidRPr="001573BA" w:rsidRDefault="006744A2" w:rsidP="00C05EA6">
            <w:pPr>
              <w:pStyle w:val="index"/>
              <w:spacing w:after="0" w:line="200" w:lineRule="exact"/>
              <w:ind w:left="270" w:hanging="180"/>
              <w:rPr>
                <w:rFonts w:ascii="CordiaUPC" w:hAnsi="CordiaUPC" w:cs="CordiaUPC"/>
                <w:b/>
                <w:bCs/>
                <w:szCs w:val="22"/>
                <w:lang w:val="en-GB"/>
              </w:rPr>
            </w:pPr>
            <w:r w:rsidRPr="001573BA">
              <w:rPr>
                <w:rFonts w:ascii="CordiaUPC" w:hAnsi="CordiaUPC" w:cs="CordiaUPC" w:hint="cs"/>
                <w:b/>
                <w:bCs/>
                <w:szCs w:val="22"/>
                <w:lang w:val="en-GB"/>
              </w:rPr>
              <w:t xml:space="preserve">Listed companies under delisting </w:t>
            </w:r>
            <w:proofErr w:type="gramStart"/>
            <w:r w:rsidRPr="001573BA">
              <w:rPr>
                <w:rFonts w:ascii="CordiaUPC" w:hAnsi="CordiaUPC" w:cs="CordiaUPC" w:hint="cs"/>
                <w:b/>
                <w:bCs/>
                <w:szCs w:val="22"/>
                <w:lang w:val="en-GB"/>
              </w:rPr>
              <w:t>conditions</w:t>
            </w:r>
            <w:proofErr w:type="gramEnd"/>
          </w:p>
          <w:p w14:paraId="588029CA" w14:textId="77777777" w:rsidR="006744A2" w:rsidRPr="001573BA" w:rsidRDefault="006744A2" w:rsidP="00C05EA6">
            <w:pPr>
              <w:pStyle w:val="index"/>
              <w:spacing w:after="0" w:line="200" w:lineRule="exact"/>
              <w:ind w:left="270" w:hanging="180"/>
              <w:rPr>
                <w:rFonts w:ascii="CordiaUPC" w:hAnsi="CordiaUPC" w:cs="CordiaUPC"/>
                <w:b/>
                <w:bCs/>
                <w:szCs w:val="22"/>
                <w:lang w:val="en-GB"/>
              </w:rPr>
            </w:pPr>
            <w:r w:rsidRPr="001573BA">
              <w:rPr>
                <w:rFonts w:ascii="CordiaUPC" w:hAnsi="CordiaUPC" w:cs="CordiaUPC" w:hint="cs"/>
                <w:b/>
                <w:bCs/>
                <w:szCs w:val="22"/>
                <w:lang w:val="en-GB"/>
              </w:rPr>
              <w:tab/>
              <w:t>in SET</w:t>
            </w:r>
          </w:p>
        </w:tc>
        <w:tc>
          <w:tcPr>
            <w:tcW w:w="828" w:type="dxa"/>
            <w:tcBorders>
              <w:bottom w:val="double" w:sz="4" w:space="0" w:color="auto"/>
            </w:tcBorders>
            <w:vAlign w:val="bottom"/>
          </w:tcPr>
          <w:p w14:paraId="47D00C9D" w14:textId="48943A68" w:rsidR="006744A2" w:rsidRPr="001573BA" w:rsidRDefault="003D39CB" w:rsidP="00C05EA6">
            <w:pPr>
              <w:tabs>
                <w:tab w:val="decimal" w:pos="610"/>
              </w:tabs>
              <w:spacing w:line="200" w:lineRule="exact"/>
              <w:ind w:left="-242" w:right="-50"/>
              <w:rPr>
                <w:rFonts w:ascii="CordiaUPC" w:hAnsi="CordiaUPC" w:cs="CordiaUPC"/>
                <w:b/>
                <w:bCs/>
                <w:szCs w:val="22"/>
                <w:cs/>
                <w:lang w:bidi="th-TH"/>
              </w:rPr>
            </w:pPr>
            <w:r w:rsidRPr="001573BA">
              <w:rPr>
                <w:rFonts w:ascii="CordiaUPC" w:hAnsi="CordiaUPC" w:cs="CordiaUPC"/>
                <w:b/>
                <w:bCs/>
                <w:szCs w:val="22"/>
                <w:lang w:bidi="th-TH"/>
              </w:rPr>
              <w:t>1</w:t>
            </w:r>
          </w:p>
        </w:tc>
        <w:tc>
          <w:tcPr>
            <w:tcW w:w="102" w:type="dxa"/>
            <w:vAlign w:val="bottom"/>
          </w:tcPr>
          <w:p w14:paraId="1380C1E6" w14:textId="77777777" w:rsidR="006744A2" w:rsidRPr="001573BA" w:rsidRDefault="006744A2" w:rsidP="00C05EA6">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4D9B4662" w14:textId="5EECD982" w:rsidR="006744A2" w:rsidRPr="001573BA" w:rsidRDefault="003D39CB" w:rsidP="00C05EA6">
            <w:pPr>
              <w:tabs>
                <w:tab w:val="decimal" w:pos="610"/>
              </w:tabs>
              <w:spacing w:line="200" w:lineRule="exact"/>
              <w:ind w:left="-242" w:right="-50"/>
              <w:rPr>
                <w:rFonts w:ascii="CordiaUPC" w:hAnsi="CordiaUPC" w:cs="CordiaUPC"/>
                <w:b/>
                <w:bCs/>
                <w:szCs w:val="22"/>
                <w:lang w:bidi="th-TH"/>
              </w:rPr>
            </w:pPr>
            <w:r w:rsidRPr="001573BA">
              <w:rPr>
                <w:rFonts w:ascii="CordiaUPC" w:hAnsi="CordiaUPC" w:cs="CordiaUPC"/>
                <w:b/>
                <w:bCs/>
                <w:szCs w:val="22"/>
                <w:lang w:bidi="th-TH"/>
              </w:rPr>
              <w:t>92</w:t>
            </w:r>
          </w:p>
        </w:tc>
        <w:tc>
          <w:tcPr>
            <w:tcW w:w="103" w:type="dxa"/>
            <w:vAlign w:val="bottom"/>
          </w:tcPr>
          <w:p w14:paraId="58E7EF6C" w14:textId="77777777" w:rsidR="006744A2" w:rsidRPr="001573BA" w:rsidRDefault="006744A2" w:rsidP="00C05EA6">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54D8E98F" w14:textId="03FFBF0E" w:rsidR="006744A2" w:rsidRPr="001573BA" w:rsidRDefault="003D39CB" w:rsidP="00C05EA6">
            <w:pPr>
              <w:tabs>
                <w:tab w:val="decimal" w:pos="610"/>
              </w:tabs>
              <w:spacing w:line="200" w:lineRule="exact"/>
              <w:ind w:left="-242" w:right="-50"/>
              <w:rPr>
                <w:rFonts w:ascii="CordiaUPC" w:hAnsi="CordiaUPC" w:cs="CordiaUPC"/>
                <w:b/>
                <w:bCs/>
                <w:szCs w:val="22"/>
                <w:lang w:bidi="th-TH"/>
              </w:rPr>
            </w:pPr>
            <w:r w:rsidRPr="001573BA">
              <w:rPr>
                <w:rFonts w:ascii="CordiaUPC" w:hAnsi="CordiaUPC" w:cs="CordiaUPC"/>
                <w:b/>
                <w:bCs/>
                <w:szCs w:val="22"/>
                <w:lang w:bidi="th-TH"/>
              </w:rPr>
              <w:t>78</w:t>
            </w:r>
          </w:p>
        </w:tc>
        <w:tc>
          <w:tcPr>
            <w:tcW w:w="103" w:type="dxa"/>
            <w:vAlign w:val="bottom"/>
          </w:tcPr>
          <w:p w14:paraId="2084FF4C" w14:textId="77777777" w:rsidR="006744A2" w:rsidRPr="001573BA" w:rsidRDefault="006744A2" w:rsidP="00C05EA6">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2942D31D" w14:textId="055121A2" w:rsidR="006744A2" w:rsidRPr="001573BA" w:rsidRDefault="003D39CB" w:rsidP="00C05EA6">
            <w:pPr>
              <w:tabs>
                <w:tab w:val="decimal" w:pos="610"/>
              </w:tabs>
              <w:spacing w:line="200" w:lineRule="exact"/>
              <w:ind w:left="-242" w:right="-50"/>
              <w:rPr>
                <w:rFonts w:ascii="CordiaUPC" w:hAnsi="CordiaUPC" w:cs="CordiaUPC"/>
                <w:b/>
                <w:bCs/>
                <w:szCs w:val="22"/>
                <w:lang w:bidi="th-TH"/>
              </w:rPr>
            </w:pPr>
            <w:r w:rsidRPr="001573BA">
              <w:rPr>
                <w:rFonts w:ascii="CordiaUPC" w:hAnsi="CordiaUPC" w:cs="CordiaUPC"/>
                <w:b/>
                <w:bCs/>
                <w:szCs w:val="22"/>
                <w:lang w:bidi="th-TH"/>
              </w:rPr>
              <w:t>-</w:t>
            </w:r>
          </w:p>
        </w:tc>
        <w:tc>
          <w:tcPr>
            <w:tcW w:w="103" w:type="dxa"/>
            <w:vAlign w:val="bottom"/>
          </w:tcPr>
          <w:p w14:paraId="03A9C479" w14:textId="77777777" w:rsidR="006744A2" w:rsidRPr="001573BA" w:rsidRDefault="006744A2" w:rsidP="00C05EA6">
            <w:pPr>
              <w:tabs>
                <w:tab w:val="decimal" w:pos="610"/>
              </w:tabs>
              <w:spacing w:line="200" w:lineRule="exact"/>
              <w:ind w:left="-242" w:right="-50"/>
              <w:rPr>
                <w:rFonts w:ascii="CordiaUPC" w:hAnsi="CordiaUPC" w:cs="CordiaUPC"/>
                <w:b/>
                <w:bCs/>
                <w:szCs w:val="22"/>
              </w:rPr>
            </w:pPr>
          </w:p>
        </w:tc>
        <w:tc>
          <w:tcPr>
            <w:tcW w:w="829" w:type="dxa"/>
            <w:tcBorders>
              <w:bottom w:val="double" w:sz="4" w:space="0" w:color="auto"/>
            </w:tcBorders>
            <w:vAlign w:val="bottom"/>
          </w:tcPr>
          <w:p w14:paraId="22E30DA1" w14:textId="1483E809" w:rsidR="006744A2" w:rsidRPr="001573BA" w:rsidRDefault="003D39CB" w:rsidP="00C05EA6">
            <w:pPr>
              <w:tabs>
                <w:tab w:val="decimal" w:pos="610"/>
              </w:tabs>
              <w:spacing w:line="200" w:lineRule="exact"/>
              <w:ind w:left="-242" w:right="-50"/>
              <w:rPr>
                <w:rFonts w:ascii="CordiaUPC" w:hAnsi="CordiaUPC" w:cs="CordiaUPC"/>
                <w:b/>
                <w:bCs/>
                <w:szCs w:val="22"/>
                <w:cs/>
                <w:lang w:bidi="th-TH"/>
              </w:rPr>
            </w:pPr>
            <w:r w:rsidRPr="001573BA">
              <w:rPr>
                <w:rFonts w:ascii="CordiaUPC" w:hAnsi="CordiaUPC" w:cs="CordiaUPC"/>
                <w:b/>
                <w:bCs/>
                <w:szCs w:val="22"/>
                <w:lang w:bidi="th-TH"/>
              </w:rPr>
              <w:t>1</w:t>
            </w:r>
          </w:p>
        </w:tc>
        <w:tc>
          <w:tcPr>
            <w:tcW w:w="180" w:type="dxa"/>
            <w:vAlign w:val="bottom"/>
          </w:tcPr>
          <w:p w14:paraId="7B8EB1C0" w14:textId="77777777" w:rsidR="006744A2" w:rsidRPr="001573BA" w:rsidRDefault="006744A2" w:rsidP="00C05EA6">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2C4611E8" w14:textId="23696197" w:rsidR="006744A2" w:rsidRPr="001573BA" w:rsidRDefault="003D39CB" w:rsidP="00C05EA6">
            <w:pPr>
              <w:tabs>
                <w:tab w:val="decimal" w:pos="610"/>
              </w:tabs>
              <w:spacing w:line="200" w:lineRule="exact"/>
              <w:ind w:left="-242" w:right="-50"/>
              <w:rPr>
                <w:rFonts w:ascii="CordiaUPC" w:hAnsi="CordiaUPC" w:cs="CordiaUPC"/>
                <w:b/>
                <w:bCs/>
                <w:szCs w:val="22"/>
                <w:lang w:bidi="th-TH"/>
              </w:rPr>
            </w:pPr>
            <w:r w:rsidRPr="001573BA">
              <w:rPr>
                <w:rFonts w:ascii="CordiaUPC" w:hAnsi="CordiaUPC" w:cs="CordiaUPC"/>
                <w:b/>
                <w:bCs/>
                <w:szCs w:val="22"/>
                <w:lang w:bidi="th-TH"/>
              </w:rPr>
              <w:t>-</w:t>
            </w:r>
          </w:p>
        </w:tc>
        <w:tc>
          <w:tcPr>
            <w:tcW w:w="102" w:type="dxa"/>
            <w:vAlign w:val="bottom"/>
          </w:tcPr>
          <w:p w14:paraId="1729AE33" w14:textId="77777777" w:rsidR="006744A2" w:rsidRPr="001573BA" w:rsidRDefault="006744A2" w:rsidP="00C05EA6">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350CA7DB" w14:textId="1CD192E8" w:rsidR="006744A2" w:rsidRPr="001573BA" w:rsidRDefault="003D39CB" w:rsidP="00C05EA6">
            <w:pPr>
              <w:tabs>
                <w:tab w:val="decimal" w:pos="610"/>
              </w:tabs>
              <w:spacing w:line="200" w:lineRule="exact"/>
              <w:ind w:left="-242" w:right="-50"/>
              <w:rPr>
                <w:rFonts w:ascii="CordiaUPC" w:hAnsi="CordiaUPC" w:cs="CordiaUPC"/>
                <w:b/>
                <w:bCs/>
                <w:szCs w:val="22"/>
                <w:lang w:bidi="th-TH"/>
              </w:rPr>
            </w:pPr>
            <w:r w:rsidRPr="001573BA">
              <w:rPr>
                <w:rFonts w:ascii="CordiaUPC" w:hAnsi="CordiaUPC" w:cs="CordiaUPC"/>
                <w:b/>
                <w:bCs/>
                <w:szCs w:val="22"/>
                <w:lang w:bidi="th-TH"/>
              </w:rPr>
              <w:t>-</w:t>
            </w:r>
          </w:p>
        </w:tc>
        <w:tc>
          <w:tcPr>
            <w:tcW w:w="102" w:type="dxa"/>
            <w:vAlign w:val="bottom"/>
          </w:tcPr>
          <w:p w14:paraId="4190416B" w14:textId="77777777" w:rsidR="006744A2" w:rsidRPr="001573BA" w:rsidRDefault="006744A2" w:rsidP="00C05EA6">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562A7CF0" w14:textId="2EFD98D6" w:rsidR="006744A2" w:rsidRPr="001573BA" w:rsidRDefault="003D39CB" w:rsidP="00C05EA6">
            <w:pPr>
              <w:tabs>
                <w:tab w:val="decimal" w:pos="610"/>
              </w:tabs>
              <w:spacing w:line="200" w:lineRule="exact"/>
              <w:ind w:left="-242" w:right="-50"/>
              <w:rPr>
                <w:rFonts w:ascii="CordiaUPC" w:hAnsi="CordiaUPC" w:cs="CordiaUPC"/>
                <w:b/>
                <w:bCs/>
                <w:szCs w:val="22"/>
                <w:lang w:bidi="th-TH"/>
              </w:rPr>
            </w:pPr>
            <w:r w:rsidRPr="001573BA">
              <w:rPr>
                <w:rFonts w:ascii="CordiaUPC" w:hAnsi="CordiaUPC" w:cs="CordiaUPC"/>
                <w:b/>
                <w:bCs/>
                <w:szCs w:val="22"/>
                <w:lang w:bidi="th-TH"/>
              </w:rPr>
              <w:t>-</w:t>
            </w:r>
          </w:p>
        </w:tc>
      </w:tr>
    </w:tbl>
    <w:p w14:paraId="1C70A194" w14:textId="77777777" w:rsidR="006744A2" w:rsidRPr="001573BA" w:rsidRDefault="006744A2">
      <w:pPr>
        <w:spacing w:line="240" w:lineRule="auto"/>
        <w:rPr>
          <w:rFonts w:ascii="CordiaUPC" w:hAnsi="CordiaUPC" w:cs="CordiaUPC"/>
          <w:sz w:val="26"/>
          <w:szCs w:val="26"/>
          <w:lang w:bidi="th-TH"/>
        </w:rPr>
      </w:pPr>
    </w:p>
    <w:p w14:paraId="6F814E86" w14:textId="27F366EF" w:rsidR="00EA5298" w:rsidRPr="001573BA" w:rsidRDefault="006744A2" w:rsidP="006744A2">
      <w:pPr>
        <w:spacing w:line="240" w:lineRule="auto"/>
        <w:rPr>
          <w:rFonts w:ascii="CordiaUPC" w:hAnsi="CordiaUPC" w:cs="CordiaUPC"/>
          <w:sz w:val="26"/>
          <w:szCs w:val="26"/>
          <w:lang w:bidi="th-TH"/>
        </w:rPr>
      </w:pPr>
      <w:r w:rsidRPr="001573BA">
        <w:rPr>
          <w:rFonts w:ascii="CordiaUPC" w:hAnsi="CordiaUPC" w:cs="CordiaUPC"/>
          <w:sz w:val="26"/>
          <w:szCs w:val="26"/>
          <w:cs/>
          <w:lang w:bidi="th-TH"/>
        </w:rPr>
        <w:br w:type="page"/>
      </w:r>
    </w:p>
    <w:p w14:paraId="4EAE5A2C" w14:textId="737DDF1E" w:rsidR="00EA5298" w:rsidRPr="001573BA" w:rsidRDefault="00EA5298" w:rsidP="00EA5298">
      <w:pPr>
        <w:spacing w:line="240" w:lineRule="exact"/>
        <w:ind w:left="547" w:right="14" w:hanging="547"/>
        <w:jc w:val="thaiDistribute"/>
        <w:rPr>
          <w:rFonts w:ascii="CordiaUPC" w:hAnsi="CordiaUPC" w:cs="CordiaUPC"/>
          <w:b/>
          <w:bCs/>
          <w:sz w:val="26"/>
          <w:szCs w:val="26"/>
        </w:rPr>
      </w:pPr>
      <w:r w:rsidRPr="001573BA">
        <w:rPr>
          <w:rFonts w:ascii="CordiaUPC" w:hAnsi="CordiaUPC" w:cs="CordiaUPC"/>
          <w:b/>
          <w:bCs/>
          <w:sz w:val="26"/>
          <w:szCs w:val="26"/>
        </w:rPr>
        <w:lastRenderedPageBreak/>
        <w:t>1</w:t>
      </w:r>
      <w:r w:rsidR="008572DE" w:rsidRPr="001573BA">
        <w:rPr>
          <w:rFonts w:ascii="CordiaUPC" w:hAnsi="CordiaUPC" w:cs="CordiaUPC"/>
          <w:b/>
          <w:bCs/>
          <w:sz w:val="26"/>
          <w:szCs w:val="26"/>
        </w:rPr>
        <w:t>4</w:t>
      </w:r>
      <w:r w:rsidRPr="001573BA">
        <w:rPr>
          <w:rFonts w:ascii="CordiaUPC" w:hAnsi="CordiaUPC" w:cs="CordiaUPC" w:hint="cs"/>
          <w:b/>
          <w:bCs/>
          <w:sz w:val="26"/>
          <w:szCs w:val="26"/>
        </w:rPr>
        <w:t>.</w:t>
      </w:r>
      <w:r w:rsidR="006744A2" w:rsidRPr="001573BA">
        <w:rPr>
          <w:rFonts w:ascii="CordiaUPC" w:hAnsi="CordiaUPC" w:cs="CordiaUPC"/>
          <w:b/>
          <w:bCs/>
          <w:sz w:val="26"/>
          <w:szCs w:val="26"/>
        </w:rPr>
        <w:t>7</w:t>
      </w:r>
      <w:r w:rsidRPr="001573BA">
        <w:rPr>
          <w:rFonts w:ascii="CordiaUPC" w:hAnsi="CordiaUPC" w:cs="CordiaUPC" w:hint="cs"/>
          <w:b/>
          <w:bCs/>
          <w:sz w:val="26"/>
          <w:szCs w:val="26"/>
        </w:rPr>
        <w:tab/>
        <w:t>Hire purchase and finance lease receivables</w:t>
      </w:r>
    </w:p>
    <w:p w14:paraId="11C62E9E" w14:textId="77777777" w:rsidR="00EA5298" w:rsidRPr="001573BA" w:rsidRDefault="00EA5298" w:rsidP="00EA5298">
      <w:pPr>
        <w:spacing w:line="240" w:lineRule="atLeast"/>
        <w:ind w:left="547" w:right="-43"/>
        <w:jc w:val="both"/>
        <w:rPr>
          <w:rFonts w:ascii="CordiaUPC" w:eastAsia="Angsana New" w:hAnsi="CordiaUPC" w:cs="CordiaUPC"/>
          <w:sz w:val="16"/>
          <w:szCs w:val="16"/>
          <w:lang w:val="en-US"/>
        </w:rPr>
      </w:pPr>
    </w:p>
    <w:tbl>
      <w:tblPr>
        <w:tblW w:w="9266" w:type="dxa"/>
        <w:tblInd w:w="463" w:type="dxa"/>
        <w:tblLayout w:type="fixed"/>
        <w:tblLook w:val="0000" w:firstRow="0" w:lastRow="0" w:firstColumn="0" w:lastColumn="0" w:noHBand="0" w:noVBand="0"/>
      </w:tblPr>
      <w:tblGrid>
        <w:gridCol w:w="3128"/>
        <w:gridCol w:w="1457"/>
        <w:gridCol w:w="237"/>
        <w:gridCol w:w="1351"/>
        <w:gridCol w:w="243"/>
        <w:gridCol w:w="1327"/>
        <w:gridCol w:w="254"/>
        <w:gridCol w:w="1269"/>
      </w:tblGrid>
      <w:tr w:rsidR="003B18B0" w:rsidRPr="001573BA" w14:paraId="40DEE3FF" w14:textId="77777777" w:rsidTr="00671703">
        <w:tc>
          <w:tcPr>
            <w:tcW w:w="1688" w:type="pct"/>
          </w:tcPr>
          <w:p w14:paraId="7AF714B3" w14:textId="492282A3" w:rsidR="00EA5298" w:rsidRPr="001573BA" w:rsidRDefault="00424F27" w:rsidP="005E3D05">
            <w:pPr>
              <w:pStyle w:val="BodyText"/>
              <w:spacing w:after="0" w:line="240" w:lineRule="exact"/>
              <w:ind w:right="-45"/>
              <w:jc w:val="both"/>
              <w:rPr>
                <w:rFonts w:ascii="CordiaUPC" w:hAnsi="CordiaUPC" w:cs="CordiaUPC"/>
                <w:b/>
                <w:bCs/>
                <w:i/>
                <w:iCs/>
                <w:sz w:val="26"/>
                <w:szCs w:val="26"/>
                <w:cs/>
                <w:lang w:bidi="th-TH"/>
              </w:rPr>
            </w:pPr>
            <w:r w:rsidRPr="001573BA">
              <w:rPr>
                <w:rFonts w:ascii="CordiaUPC" w:hAnsi="CordiaUPC" w:cs="CordiaUPC" w:hint="cs"/>
                <w:b/>
                <w:bCs/>
                <w:i/>
                <w:iCs/>
                <w:sz w:val="26"/>
                <w:szCs w:val="26"/>
                <w:cs/>
                <w:lang w:bidi="th-TH"/>
              </w:rPr>
              <w:t xml:space="preserve">                                                  </w:t>
            </w:r>
          </w:p>
        </w:tc>
        <w:tc>
          <w:tcPr>
            <w:tcW w:w="3312" w:type="pct"/>
            <w:gridSpan w:val="7"/>
          </w:tcPr>
          <w:p w14:paraId="73E204CB" w14:textId="77777777" w:rsidR="00EA5298" w:rsidRPr="001573BA" w:rsidRDefault="00EA5298" w:rsidP="005E3D05">
            <w:pPr>
              <w:pStyle w:val="BodyText"/>
              <w:spacing w:after="0" w:line="240" w:lineRule="exact"/>
              <w:ind w:left="-113" w:right="-72"/>
              <w:jc w:val="center"/>
              <w:rPr>
                <w:rFonts w:ascii="CordiaUPC" w:hAnsi="CordiaUPC" w:cs="CordiaUPC"/>
                <w:b/>
                <w:bCs/>
                <w:sz w:val="26"/>
                <w:szCs w:val="26"/>
              </w:rPr>
            </w:pPr>
            <w:r w:rsidRPr="001573BA">
              <w:rPr>
                <w:rFonts w:ascii="CordiaUPC" w:hAnsi="CordiaUPC" w:cs="CordiaUPC" w:hint="cs"/>
                <w:b/>
                <w:bCs/>
                <w:sz w:val="26"/>
                <w:szCs w:val="26"/>
              </w:rPr>
              <w:t xml:space="preserve">Consolidated </w:t>
            </w:r>
            <w:r w:rsidRPr="001573BA">
              <w:rPr>
                <w:rFonts w:ascii="CordiaUPC" w:hAnsi="CordiaUPC" w:cs="CordiaUPC"/>
                <w:b/>
                <w:bCs/>
                <w:sz w:val="26"/>
                <w:szCs w:val="26"/>
                <w:lang w:val="en-US"/>
              </w:rPr>
              <w:t>and</w:t>
            </w:r>
            <w:r w:rsidRPr="001573BA">
              <w:rPr>
                <w:rFonts w:ascii="CordiaUPC" w:hAnsi="CordiaUPC" w:cs="CordiaUPC" w:hint="cs"/>
                <w:b/>
                <w:bCs/>
                <w:sz w:val="26"/>
                <w:szCs w:val="26"/>
                <w:cs/>
                <w:lang w:bidi="th-TH"/>
              </w:rPr>
              <w:t xml:space="preserve"> </w:t>
            </w:r>
            <w:r w:rsidRPr="001573BA">
              <w:rPr>
                <w:rFonts w:ascii="CordiaUPC" w:hAnsi="CordiaUPC" w:cs="CordiaUPC" w:hint="cs"/>
                <w:b/>
                <w:bCs/>
                <w:sz w:val="26"/>
                <w:szCs w:val="26"/>
              </w:rPr>
              <w:t>Bank only</w:t>
            </w:r>
          </w:p>
        </w:tc>
      </w:tr>
      <w:tr w:rsidR="003B18B0" w:rsidRPr="001573BA" w14:paraId="5325C82F" w14:textId="77777777" w:rsidTr="00671703">
        <w:tc>
          <w:tcPr>
            <w:tcW w:w="1688" w:type="pct"/>
          </w:tcPr>
          <w:p w14:paraId="41DD780A" w14:textId="77777777" w:rsidR="00EA5298" w:rsidRPr="001573BA" w:rsidRDefault="00EA5298" w:rsidP="005E3D05">
            <w:pPr>
              <w:pStyle w:val="BodyText"/>
              <w:spacing w:after="0" w:line="240" w:lineRule="exact"/>
              <w:ind w:right="-45"/>
              <w:jc w:val="both"/>
              <w:rPr>
                <w:rFonts w:ascii="CordiaUPC" w:hAnsi="CordiaUPC" w:cs="CordiaUPC"/>
                <w:b/>
                <w:bCs/>
                <w:i/>
                <w:iCs/>
                <w:sz w:val="26"/>
                <w:szCs w:val="26"/>
                <w:cs/>
              </w:rPr>
            </w:pPr>
          </w:p>
        </w:tc>
        <w:tc>
          <w:tcPr>
            <w:tcW w:w="3312" w:type="pct"/>
            <w:gridSpan w:val="7"/>
          </w:tcPr>
          <w:p w14:paraId="6852FFA2" w14:textId="72244E18" w:rsidR="00EA5298" w:rsidRPr="001573BA" w:rsidRDefault="00EA5298" w:rsidP="005E3D05">
            <w:pPr>
              <w:pStyle w:val="BodyText"/>
              <w:spacing w:after="0" w:line="240" w:lineRule="exact"/>
              <w:ind w:left="-113" w:right="-72"/>
              <w:jc w:val="center"/>
              <w:rPr>
                <w:rFonts w:ascii="CordiaUPC" w:hAnsi="CordiaUPC" w:cs="CordiaUPC"/>
                <w:sz w:val="26"/>
                <w:szCs w:val="26"/>
              </w:rPr>
            </w:pPr>
            <w:r w:rsidRPr="001573BA">
              <w:rPr>
                <w:rFonts w:ascii="CordiaUPC" w:eastAsia="Times New Roman" w:hAnsi="CordiaUPC" w:cs="CordiaUPC"/>
                <w:sz w:val="26"/>
                <w:szCs w:val="26"/>
                <w:lang w:bidi="th-TH"/>
              </w:rPr>
              <w:t>2024</w:t>
            </w:r>
          </w:p>
        </w:tc>
      </w:tr>
      <w:tr w:rsidR="003B18B0" w:rsidRPr="001573BA" w14:paraId="09407A91" w14:textId="77777777" w:rsidTr="00671703">
        <w:tc>
          <w:tcPr>
            <w:tcW w:w="1688" w:type="pct"/>
          </w:tcPr>
          <w:p w14:paraId="6B7DA736" w14:textId="77777777" w:rsidR="00EA5298" w:rsidRPr="001573BA" w:rsidRDefault="00EA5298" w:rsidP="005E3D05">
            <w:pPr>
              <w:pStyle w:val="BodyText"/>
              <w:spacing w:after="0" w:line="240" w:lineRule="exact"/>
              <w:ind w:right="-45"/>
              <w:jc w:val="both"/>
              <w:rPr>
                <w:rFonts w:ascii="CordiaUPC" w:hAnsi="CordiaUPC" w:cs="CordiaUPC"/>
                <w:sz w:val="26"/>
                <w:szCs w:val="26"/>
              </w:rPr>
            </w:pPr>
          </w:p>
        </w:tc>
        <w:tc>
          <w:tcPr>
            <w:tcW w:w="786" w:type="pct"/>
          </w:tcPr>
          <w:p w14:paraId="4E84B149"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5392224C"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283AA337"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Portion due</w:t>
            </w:r>
          </w:p>
        </w:tc>
        <w:tc>
          <w:tcPr>
            <w:tcW w:w="131" w:type="pct"/>
          </w:tcPr>
          <w:p w14:paraId="6C943425"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0CA14E01"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137" w:type="pct"/>
          </w:tcPr>
          <w:p w14:paraId="233A38D5"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0BA30D43"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r>
      <w:tr w:rsidR="003B18B0" w:rsidRPr="001573BA" w14:paraId="4B99E64F" w14:textId="77777777" w:rsidTr="00671703">
        <w:tc>
          <w:tcPr>
            <w:tcW w:w="1688" w:type="pct"/>
          </w:tcPr>
          <w:p w14:paraId="09AABB23" w14:textId="77777777" w:rsidR="00EA5298" w:rsidRPr="001573BA" w:rsidRDefault="00EA5298" w:rsidP="005E3D05">
            <w:pPr>
              <w:pStyle w:val="BodyText"/>
              <w:spacing w:after="0" w:line="240" w:lineRule="exact"/>
              <w:ind w:right="-45"/>
              <w:jc w:val="both"/>
              <w:rPr>
                <w:rFonts w:ascii="CordiaUPC" w:hAnsi="CordiaUPC" w:cs="CordiaUPC"/>
                <w:sz w:val="26"/>
                <w:szCs w:val="26"/>
              </w:rPr>
            </w:pPr>
          </w:p>
        </w:tc>
        <w:tc>
          <w:tcPr>
            <w:tcW w:w="786" w:type="pct"/>
          </w:tcPr>
          <w:p w14:paraId="75D9D280"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406D7FD2"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43CD76ED"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after one year</w:t>
            </w:r>
          </w:p>
        </w:tc>
        <w:tc>
          <w:tcPr>
            <w:tcW w:w="131" w:type="pct"/>
          </w:tcPr>
          <w:p w14:paraId="3C58418F"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20D7CE2A"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137" w:type="pct"/>
          </w:tcPr>
          <w:p w14:paraId="120CD21D"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10E56680"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r>
      <w:tr w:rsidR="003B18B0" w:rsidRPr="001573BA" w14:paraId="713BBF2F" w14:textId="77777777" w:rsidTr="00671703">
        <w:tc>
          <w:tcPr>
            <w:tcW w:w="1688" w:type="pct"/>
          </w:tcPr>
          <w:p w14:paraId="6A254C2C" w14:textId="77777777" w:rsidR="00EA5298" w:rsidRPr="001573BA" w:rsidRDefault="00EA5298" w:rsidP="005E3D05">
            <w:pPr>
              <w:pStyle w:val="BodyText"/>
              <w:spacing w:after="0" w:line="240" w:lineRule="exact"/>
              <w:ind w:right="-45"/>
              <w:jc w:val="both"/>
              <w:rPr>
                <w:rFonts w:ascii="CordiaUPC" w:hAnsi="CordiaUPC" w:cs="CordiaUPC"/>
                <w:b/>
                <w:bCs/>
                <w:i/>
                <w:iCs/>
                <w:sz w:val="26"/>
                <w:szCs w:val="26"/>
                <w:cs/>
              </w:rPr>
            </w:pPr>
          </w:p>
        </w:tc>
        <w:tc>
          <w:tcPr>
            <w:tcW w:w="786" w:type="pct"/>
          </w:tcPr>
          <w:p w14:paraId="33E82E45"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Portion due</w:t>
            </w:r>
          </w:p>
        </w:tc>
        <w:tc>
          <w:tcPr>
            <w:tcW w:w="128" w:type="pct"/>
          </w:tcPr>
          <w:p w14:paraId="6D43D153"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5DC24933"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but within</w:t>
            </w:r>
          </w:p>
        </w:tc>
        <w:tc>
          <w:tcPr>
            <w:tcW w:w="131" w:type="pct"/>
          </w:tcPr>
          <w:p w14:paraId="017F00AC"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0049837B"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r w:rsidRPr="001573BA">
              <w:rPr>
                <w:rFonts w:ascii="CordiaUPC" w:hAnsi="CordiaUPC" w:cs="CordiaUPC" w:hint="cs"/>
                <w:sz w:val="26"/>
                <w:szCs w:val="26"/>
              </w:rPr>
              <w:t>Portion due</w:t>
            </w:r>
          </w:p>
        </w:tc>
        <w:tc>
          <w:tcPr>
            <w:tcW w:w="137" w:type="pct"/>
          </w:tcPr>
          <w:p w14:paraId="1F45B39E"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500880A3"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r>
      <w:tr w:rsidR="003B18B0" w:rsidRPr="001573BA" w14:paraId="0281A585" w14:textId="77777777" w:rsidTr="00671703">
        <w:tc>
          <w:tcPr>
            <w:tcW w:w="1688" w:type="pct"/>
          </w:tcPr>
          <w:p w14:paraId="1C226357" w14:textId="77777777" w:rsidR="00EA5298" w:rsidRPr="001573BA" w:rsidRDefault="00EA5298" w:rsidP="005E3D05">
            <w:pPr>
              <w:pStyle w:val="BodyText"/>
              <w:spacing w:after="0" w:line="240" w:lineRule="exact"/>
              <w:ind w:right="-45"/>
              <w:jc w:val="both"/>
              <w:rPr>
                <w:rFonts w:ascii="CordiaUPC" w:hAnsi="CordiaUPC" w:cs="CordiaUPC"/>
                <w:b/>
                <w:bCs/>
                <w:i/>
                <w:iCs/>
                <w:sz w:val="26"/>
                <w:szCs w:val="26"/>
                <w:cs/>
              </w:rPr>
            </w:pPr>
          </w:p>
        </w:tc>
        <w:tc>
          <w:tcPr>
            <w:tcW w:w="786" w:type="pct"/>
          </w:tcPr>
          <w:p w14:paraId="6E49BE6B"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within one year</w:t>
            </w:r>
          </w:p>
        </w:tc>
        <w:tc>
          <w:tcPr>
            <w:tcW w:w="128" w:type="pct"/>
          </w:tcPr>
          <w:p w14:paraId="1E1B0975"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0E468747"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five years</w:t>
            </w:r>
          </w:p>
        </w:tc>
        <w:tc>
          <w:tcPr>
            <w:tcW w:w="131" w:type="pct"/>
          </w:tcPr>
          <w:p w14:paraId="42C063FE"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69C8DFC3"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r w:rsidRPr="001573BA">
              <w:rPr>
                <w:rFonts w:ascii="CordiaUPC" w:hAnsi="CordiaUPC" w:cs="CordiaUPC" w:hint="cs"/>
                <w:sz w:val="26"/>
                <w:szCs w:val="26"/>
              </w:rPr>
              <w:t>after five years</w:t>
            </w:r>
          </w:p>
        </w:tc>
        <w:tc>
          <w:tcPr>
            <w:tcW w:w="137" w:type="pct"/>
          </w:tcPr>
          <w:p w14:paraId="5A3D2989"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776F439C"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r w:rsidRPr="001573BA">
              <w:rPr>
                <w:rFonts w:ascii="CordiaUPC" w:hAnsi="CordiaUPC" w:cs="CordiaUPC" w:hint="cs"/>
                <w:sz w:val="26"/>
                <w:szCs w:val="26"/>
              </w:rPr>
              <w:t>Total</w:t>
            </w:r>
          </w:p>
        </w:tc>
      </w:tr>
      <w:tr w:rsidR="003B18B0" w:rsidRPr="001573BA" w14:paraId="7C80FC14" w14:textId="77777777" w:rsidTr="00671703">
        <w:tc>
          <w:tcPr>
            <w:tcW w:w="1688" w:type="pct"/>
          </w:tcPr>
          <w:p w14:paraId="42B79DE2" w14:textId="77777777" w:rsidR="00EA5298" w:rsidRPr="001573BA" w:rsidRDefault="00EA5298" w:rsidP="005E3D05">
            <w:pPr>
              <w:pStyle w:val="BodyText"/>
              <w:spacing w:after="0" w:line="240" w:lineRule="exact"/>
              <w:ind w:right="-45"/>
              <w:jc w:val="both"/>
              <w:rPr>
                <w:rFonts w:ascii="CordiaUPC" w:hAnsi="CordiaUPC" w:cs="CordiaUPC"/>
                <w:b/>
                <w:bCs/>
                <w:i/>
                <w:iCs/>
                <w:sz w:val="26"/>
                <w:szCs w:val="26"/>
                <w:cs/>
                <w:lang w:val="en-US" w:bidi="th-TH"/>
              </w:rPr>
            </w:pPr>
          </w:p>
        </w:tc>
        <w:tc>
          <w:tcPr>
            <w:tcW w:w="3312" w:type="pct"/>
            <w:gridSpan w:val="7"/>
          </w:tcPr>
          <w:p w14:paraId="1930B448"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r w:rsidRPr="001573BA">
              <w:rPr>
                <w:rFonts w:ascii="CordiaUPC" w:hAnsi="CordiaUPC" w:cs="CordiaUPC" w:hint="cs"/>
                <w:i/>
                <w:iCs/>
                <w:sz w:val="26"/>
                <w:szCs w:val="26"/>
              </w:rPr>
              <w:t>(in million Baht)</w:t>
            </w:r>
          </w:p>
        </w:tc>
      </w:tr>
      <w:tr w:rsidR="003B18B0" w:rsidRPr="001573BA" w14:paraId="34B411AD" w14:textId="77777777" w:rsidTr="00671703">
        <w:tc>
          <w:tcPr>
            <w:tcW w:w="1688" w:type="pct"/>
          </w:tcPr>
          <w:p w14:paraId="7B5387DE" w14:textId="77777777" w:rsidR="00697200" w:rsidRPr="001573BA" w:rsidRDefault="00697200" w:rsidP="00697200">
            <w:pPr>
              <w:pStyle w:val="BodyText"/>
              <w:spacing w:after="0" w:line="240" w:lineRule="exact"/>
              <w:ind w:left="-18" w:right="-45"/>
              <w:jc w:val="both"/>
              <w:rPr>
                <w:rFonts w:ascii="CordiaUPC" w:hAnsi="CordiaUPC" w:cs="CordiaUPC"/>
                <w:sz w:val="26"/>
                <w:szCs w:val="26"/>
              </w:rPr>
            </w:pPr>
            <w:r w:rsidRPr="001573BA">
              <w:rPr>
                <w:rFonts w:ascii="CordiaUPC" w:hAnsi="CordiaUPC" w:cs="CordiaUPC" w:hint="cs"/>
                <w:sz w:val="26"/>
                <w:szCs w:val="26"/>
              </w:rPr>
              <w:t>Hire purchase receivables</w:t>
            </w:r>
          </w:p>
        </w:tc>
        <w:tc>
          <w:tcPr>
            <w:tcW w:w="786" w:type="pct"/>
          </w:tcPr>
          <w:p w14:paraId="4E90528C" w14:textId="15E96B9B" w:rsidR="00697200" w:rsidRPr="001573BA" w:rsidRDefault="00697200" w:rsidP="00697200">
            <w:pPr>
              <w:tabs>
                <w:tab w:val="decimal" w:pos="1138"/>
              </w:tabs>
              <w:spacing w:line="240" w:lineRule="exact"/>
              <w:ind w:right="-108"/>
              <w:rPr>
                <w:rFonts w:ascii="CordiaUPC" w:eastAsia="Times New Roman" w:hAnsi="CordiaUPC" w:cs="CordiaUPC"/>
                <w:sz w:val="26"/>
                <w:szCs w:val="26"/>
              </w:rPr>
            </w:pPr>
            <w:r w:rsidRPr="001573BA">
              <w:rPr>
                <w:rFonts w:ascii="CordiaUPC" w:eastAsia="Times New Roman" w:hAnsi="CordiaUPC" w:cs="CordiaUPC"/>
                <w:sz w:val="26"/>
                <w:szCs w:val="26"/>
              </w:rPr>
              <w:t xml:space="preserve"> 115,767 </w:t>
            </w:r>
          </w:p>
        </w:tc>
        <w:tc>
          <w:tcPr>
            <w:tcW w:w="128" w:type="pct"/>
          </w:tcPr>
          <w:p w14:paraId="11BBAB4A" w14:textId="77777777" w:rsidR="00697200" w:rsidRPr="001573BA" w:rsidRDefault="00697200" w:rsidP="00697200">
            <w:pPr>
              <w:spacing w:line="240" w:lineRule="exact"/>
              <w:jc w:val="right"/>
              <w:rPr>
                <w:rFonts w:ascii="CordiaUPC" w:hAnsi="CordiaUPC" w:cs="CordiaUPC"/>
                <w:sz w:val="26"/>
                <w:szCs w:val="26"/>
                <w:lang w:val="en-US"/>
              </w:rPr>
            </w:pPr>
          </w:p>
        </w:tc>
        <w:tc>
          <w:tcPr>
            <w:tcW w:w="729" w:type="pct"/>
          </w:tcPr>
          <w:p w14:paraId="67A6F4F8" w14:textId="6E4B8FF6" w:rsidR="00697200" w:rsidRPr="001573BA" w:rsidRDefault="00697200" w:rsidP="00697200">
            <w:pPr>
              <w:tabs>
                <w:tab w:val="decimal" w:pos="1104"/>
              </w:tabs>
              <w:spacing w:line="240" w:lineRule="exact"/>
              <w:ind w:left="-88" w:right="-111"/>
              <w:rPr>
                <w:rFonts w:ascii="CordiaUPC" w:hAnsi="CordiaUPC" w:cs="CordiaUPC"/>
                <w:sz w:val="26"/>
                <w:szCs w:val="26"/>
                <w:lang w:val="en-US"/>
              </w:rPr>
            </w:pPr>
            <w:r w:rsidRPr="001573BA">
              <w:rPr>
                <w:rFonts w:ascii="CordiaUPC" w:hAnsi="CordiaUPC" w:cs="CordiaUPC"/>
                <w:sz w:val="26"/>
                <w:szCs w:val="26"/>
                <w:lang w:val="en-US"/>
              </w:rPr>
              <w:t>276,590</w:t>
            </w:r>
          </w:p>
        </w:tc>
        <w:tc>
          <w:tcPr>
            <w:tcW w:w="131" w:type="pct"/>
          </w:tcPr>
          <w:p w14:paraId="0B10CC0D" w14:textId="77777777" w:rsidR="00697200" w:rsidRPr="001573BA" w:rsidRDefault="00697200" w:rsidP="00697200">
            <w:pPr>
              <w:spacing w:line="240" w:lineRule="exact"/>
              <w:jc w:val="right"/>
              <w:rPr>
                <w:rFonts w:ascii="CordiaUPC" w:hAnsi="CordiaUPC" w:cs="CordiaUPC"/>
                <w:sz w:val="26"/>
                <w:szCs w:val="26"/>
                <w:lang w:val="en-US"/>
              </w:rPr>
            </w:pPr>
          </w:p>
        </w:tc>
        <w:tc>
          <w:tcPr>
            <w:tcW w:w="716" w:type="pct"/>
          </w:tcPr>
          <w:p w14:paraId="1E70CF2A" w14:textId="4E88CE9D" w:rsidR="00697200" w:rsidRPr="001573BA" w:rsidRDefault="00697200" w:rsidP="00697200">
            <w:pPr>
              <w:tabs>
                <w:tab w:val="decimal" w:pos="1059"/>
              </w:tabs>
              <w:spacing w:line="240" w:lineRule="exact"/>
              <w:ind w:left="-93" w:right="-268"/>
              <w:rPr>
                <w:rFonts w:ascii="CordiaUPC" w:hAnsi="CordiaUPC" w:cs="CordiaUPC"/>
                <w:sz w:val="26"/>
                <w:szCs w:val="26"/>
                <w:lang w:val="en-US"/>
              </w:rPr>
            </w:pPr>
            <w:r w:rsidRPr="001573BA">
              <w:rPr>
                <w:rFonts w:ascii="CordiaUPC" w:hAnsi="CordiaUPC" w:cs="CordiaUPC"/>
                <w:sz w:val="26"/>
                <w:szCs w:val="26"/>
                <w:lang w:val="en-US"/>
              </w:rPr>
              <w:t>24,009</w:t>
            </w:r>
          </w:p>
        </w:tc>
        <w:tc>
          <w:tcPr>
            <w:tcW w:w="137" w:type="pct"/>
          </w:tcPr>
          <w:p w14:paraId="68C839D3" w14:textId="77777777" w:rsidR="00697200" w:rsidRPr="001573BA" w:rsidRDefault="00697200" w:rsidP="00697200">
            <w:pPr>
              <w:tabs>
                <w:tab w:val="decimal" w:pos="1059"/>
              </w:tabs>
              <w:spacing w:line="240" w:lineRule="exact"/>
              <w:ind w:left="-93" w:right="-268"/>
              <w:rPr>
                <w:rFonts w:ascii="CordiaUPC" w:hAnsi="CordiaUPC" w:cs="CordiaUPC"/>
                <w:sz w:val="26"/>
                <w:szCs w:val="26"/>
                <w:lang w:val="en-US"/>
              </w:rPr>
            </w:pPr>
          </w:p>
        </w:tc>
        <w:tc>
          <w:tcPr>
            <w:tcW w:w="685" w:type="pct"/>
          </w:tcPr>
          <w:p w14:paraId="645F3D00" w14:textId="0AA1330B" w:rsidR="00697200" w:rsidRPr="001573BA" w:rsidRDefault="00697200" w:rsidP="00697200">
            <w:pPr>
              <w:tabs>
                <w:tab w:val="decimal" w:pos="1059"/>
              </w:tabs>
              <w:spacing w:line="240" w:lineRule="exact"/>
              <w:ind w:left="-93" w:right="-268"/>
              <w:rPr>
                <w:rFonts w:ascii="CordiaUPC" w:hAnsi="CordiaUPC" w:cs="CordiaUPC"/>
                <w:sz w:val="26"/>
                <w:szCs w:val="26"/>
                <w:lang w:val="en-US"/>
              </w:rPr>
            </w:pPr>
            <w:r w:rsidRPr="001573BA">
              <w:rPr>
                <w:rFonts w:ascii="CordiaUPC" w:hAnsi="CordiaUPC" w:cs="CordiaUPC"/>
                <w:sz w:val="26"/>
                <w:szCs w:val="26"/>
                <w:lang w:val="en-US"/>
              </w:rPr>
              <w:t>416,366</w:t>
            </w:r>
          </w:p>
        </w:tc>
      </w:tr>
      <w:tr w:rsidR="003B18B0" w:rsidRPr="001573BA" w14:paraId="2F86F4AE" w14:textId="77777777" w:rsidTr="00671703">
        <w:tc>
          <w:tcPr>
            <w:tcW w:w="1688" w:type="pct"/>
          </w:tcPr>
          <w:p w14:paraId="7B16EA2B" w14:textId="77777777" w:rsidR="00697200" w:rsidRPr="001573BA" w:rsidRDefault="00697200" w:rsidP="00697200">
            <w:pPr>
              <w:pStyle w:val="BodyText"/>
              <w:spacing w:after="0" w:line="240" w:lineRule="exact"/>
              <w:ind w:right="-45"/>
              <w:jc w:val="both"/>
              <w:rPr>
                <w:rFonts w:ascii="CordiaUPC" w:hAnsi="CordiaUPC" w:cs="CordiaUPC"/>
                <w:sz w:val="26"/>
                <w:szCs w:val="26"/>
              </w:rPr>
            </w:pPr>
            <w:r w:rsidRPr="001573BA">
              <w:rPr>
                <w:rFonts w:ascii="CordiaUPC" w:hAnsi="CordiaUPC" w:cs="CordiaUPC" w:hint="cs"/>
                <w:sz w:val="26"/>
                <w:szCs w:val="26"/>
              </w:rPr>
              <w:t xml:space="preserve">Finance lease receivables </w:t>
            </w:r>
          </w:p>
        </w:tc>
        <w:tc>
          <w:tcPr>
            <w:tcW w:w="786" w:type="pct"/>
            <w:tcBorders>
              <w:bottom w:val="single" w:sz="4" w:space="0" w:color="auto"/>
            </w:tcBorders>
          </w:tcPr>
          <w:p w14:paraId="39226909" w14:textId="36D1D64D" w:rsidR="00697200" w:rsidRPr="001573BA" w:rsidRDefault="00697200" w:rsidP="00697200">
            <w:pPr>
              <w:tabs>
                <w:tab w:val="decimal" w:pos="1138"/>
              </w:tabs>
              <w:spacing w:line="240" w:lineRule="exact"/>
              <w:ind w:right="-108"/>
              <w:rPr>
                <w:rFonts w:ascii="CordiaUPC" w:eastAsia="Times New Roman" w:hAnsi="CordiaUPC" w:cs="CordiaUPC"/>
                <w:sz w:val="26"/>
                <w:szCs w:val="26"/>
              </w:rPr>
            </w:pPr>
            <w:r w:rsidRPr="001573BA">
              <w:rPr>
                <w:rFonts w:ascii="CordiaUPC" w:eastAsia="Times New Roman" w:hAnsi="CordiaUPC" w:cs="CordiaUPC"/>
                <w:sz w:val="26"/>
                <w:szCs w:val="26"/>
              </w:rPr>
              <w:t xml:space="preserve"> 223 </w:t>
            </w:r>
          </w:p>
        </w:tc>
        <w:tc>
          <w:tcPr>
            <w:tcW w:w="128" w:type="pct"/>
          </w:tcPr>
          <w:p w14:paraId="78244A05" w14:textId="77777777" w:rsidR="00697200" w:rsidRPr="001573BA" w:rsidRDefault="00697200" w:rsidP="00697200">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23389429" w14:textId="29A0F725" w:rsidR="00697200" w:rsidRPr="001573BA" w:rsidRDefault="00697200" w:rsidP="00697200">
            <w:pPr>
              <w:tabs>
                <w:tab w:val="decimal" w:pos="1104"/>
              </w:tabs>
              <w:spacing w:line="240" w:lineRule="exact"/>
              <w:ind w:left="-88" w:right="-111"/>
              <w:rPr>
                <w:rFonts w:ascii="CordiaUPC" w:hAnsi="CordiaUPC" w:cs="CordiaUPC"/>
                <w:sz w:val="26"/>
                <w:szCs w:val="26"/>
                <w:lang w:val="en-US"/>
              </w:rPr>
            </w:pPr>
            <w:r w:rsidRPr="001573BA">
              <w:rPr>
                <w:rFonts w:ascii="CordiaUPC" w:hAnsi="CordiaUPC" w:cs="CordiaUPC"/>
                <w:sz w:val="26"/>
                <w:szCs w:val="26"/>
                <w:lang w:val="en-US"/>
              </w:rPr>
              <w:t>207</w:t>
            </w:r>
          </w:p>
        </w:tc>
        <w:tc>
          <w:tcPr>
            <w:tcW w:w="131" w:type="pct"/>
          </w:tcPr>
          <w:p w14:paraId="4C98A390" w14:textId="77777777" w:rsidR="00697200" w:rsidRPr="001573BA" w:rsidRDefault="00697200" w:rsidP="00697200">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16C7ADC5" w14:textId="288F1641" w:rsidR="00697200" w:rsidRPr="001573BA" w:rsidRDefault="00697200" w:rsidP="00697200">
            <w:pPr>
              <w:tabs>
                <w:tab w:val="decimal" w:pos="1059"/>
              </w:tabs>
              <w:spacing w:line="240" w:lineRule="exact"/>
              <w:ind w:left="-93" w:right="-268"/>
              <w:rPr>
                <w:rFonts w:ascii="CordiaUPC" w:hAnsi="CordiaUPC" w:cs="CordiaUPC"/>
                <w:sz w:val="26"/>
                <w:szCs w:val="26"/>
                <w:lang w:val="en-US"/>
              </w:rPr>
            </w:pPr>
            <w:r w:rsidRPr="001573BA">
              <w:rPr>
                <w:rFonts w:ascii="CordiaUPC" w:hAnsi="CordiaUPC" w:cs="CordiaUPC"/>
                <w:sz w:val="26"/>
                <w:szCs w:val="26"/>
                <w:lang w:val="en-US"/>
              </w:rPr>
              <w:t>-</w:t>
            </w:r>
          </w:p>
        </w:tc>
        <w:tc>
          <w:tcPr>
            <w:tcW w:w="137" w:type="pct"/>
          </w:tcPr>
          <w:p w14:paraId="05622BF9" w14:textId="77777777" w:rsidR="00697200" w:rsidRPr="001573BA" w:rsidRDefault="00697200" w:rsidP="00697200">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223D94EC" w14:textId="2BC198CE" w:rsidR="00697200" w:rsidRPr="001573BA" w:rsidRDefault="00697200" w:rsidP="00697200">
            <w:pPr>
              <w:tabs>
                <w:tab w:val="decimal" w:pos="1059"/>
              </w:tabs>
              <w:spacing w:line="240" w:lineRule="exact"/>
              <w:ind w:left="-93" w:right="-268"/>
              <w:rPr>
                <w:rFonts w:ascii="CordiaUPC" w:hAnsi="CordiaUPC" w:cs="CordiaUPC"/>
                <w:sz w:val="26"/>
                <w:szCs w:val="26"/>
                <w:lang w:val="en-US"/>
              </w:rPr>
            </w:pPr>
            <w:r w:rsidRPr="001573BA">
              <w:rPr>
                <w:rFonts w:ascii="CordiaUPC" w:hAnsi="CordiaUPC" w:cs="CordiaUPC"/>
                <w:sz w:val="26"/>
                <w:szCs w:val="26"/>
                <w:lang w:val="en-US"/>
              </w:rPr>
              <w:t>430</w:t>
            </w:r>
          </w:p>
        </w:tc>
      </w:tr>
      <w:tr w:rsidR="003B18B0" w:rsidRPr="001573BA" w14:paraId="5DF9F7B7" w14:textId="77777777" w:rsidTr="00671703">
        <w:tc>
          <w:tcPr>
            <w:tcW w:w="1688" w:type="pct"/>
          </w:tcPr>
          <w:p w14:paraId="676593F8" w14:textId="77777777" w:rsidR="00697200" w:rsidRPr="001573BA" w:rsidRDefault="00697200" w:rsidP="00697200">
            <w:pPr>
              <w:pStyle w:val="BodyText"/>
              <w:spacing w:after="0" w:line="240" w:lineRule="exact"/>
              <w:ind w:right="-45"/>
              <w:jc w:val="both"/>
              <w:rPr>
                <w:rFonts w:ascii="CordiaUPC" w:hAnsi="CordiaUPC" w:cs="CordiaUPC"/>
                <w:i/>
                <w:iCs/>
                <w:sz w:val="26"/>
                <w:szCs w:val="26"/>
                <w:cs/>
                <w:lang w:bidi="th-TH"/>
              </w:rPr>
            </w:pPr>
            <w:r w:rsidRPr="001573BA">
              <w:rPr>
                <w:rFonts w:ascii="CordiaUPC" w:hAnsi="CordiaUPC" w:cs="CordiaUPC" w:hint="cs"/>
                <w:sz w:val="26"/>
                <w:szCs w:val="26"/>
              </w:rPr>
              <w:t>Total gross investment under</w:t>
            </w:r>
          </w:p>
        </w:tc>
        <w:tc>
          <w:tcPr>
            <w:tcW w:w="786" w:type="pct"/>
          </w:tcPr>
          <w:p w14:paraId="3EEA8C5A" w14:textId="6A6F91EE" w:rsidR="00697200" w:rsidRPr="001573BA" w:rsidRDefault="00697200" w:rsidP="00697200">
            <w:pPr>
              <w:tabs>
                <w:tab w:val="decimal" w:pos="1138"/>
              </w:tabs>
              <w:spacing w:line="240" w:lineRule="exact"/>
              <w:ind w:right="-108"/>
              <w:rPr>
                <w:rFonts w:ascii="CordiaUPC" w:eastAsia="Times New Roman" w:hAnsi="CordiaUPC" w:cs="CordiaUPC"/>
                <w:sz w:val="26"/>
                <w:szCs w:val="26"/>
              </w:rPr>
            </w:pPr>
          </w:p>
        </w:tc>
        <w:tc>
          <w:tcPr>
            <w:tcW w:w="128" w:type="pct"/>
          </w:tcPr>
          <w:p w14:paraId="47172AD1" w14:textId="77777777" w:rsidR="00697200" w:rsidRPr="001573BA" w:rsidRDefault="00697200" w:rsidP="00697200">
            <w:pPr>
              <w:spacing w:line="240" w:lineRule="exact"/>
              <w:jc w:val="right"/>
              <w:rPr>
                <w:rFonts w:ascii="CordiaUPC" w:hAnsi="CordiaUPC" w:cs="CordiaUPC"/>
                <w:sz w:val="26"/>
                <w:szCs w:val="26"/>
                <w:lang w:val="en-US"/>
              </w:rPr>
            </w:pPr>
          </w:p>
        </w:tc>
        <w:tc>
          <w:tcPr>
            <w:tcW w:w="729" w:type="pct"/>
          </w:tcPr>
          <w:p w14:paraId="5ED270C3" w14:textId="77777777" w:rsidR="00697200" w:rsidRPr="001573BA" w:rsidRDefault="00697200" w:rsidP="00697200">
            <w:pPr>
              <w:tabs>
                <w:tab w:val="decimal" w:pos="1104"/>
              </w:tabs>
              <w:spacing w:line="240" w:lineRule="exact"/>
              <w:ind w:left="-88" w:right="-111"/>
              <w:rPr>
                <w:rFonts w:ascii="CordiaUPC" w:hAnsi="CordiaUPC" w:cs="CordiaUPC"/>
                <w:sz w:val="26"/>
                <w:szCs w:val="26"/>
                <w:lang w:val="en-US"/>
              </w:rPr>
            </w:pPr>
          </w:p>
        </w:tc>
        <w:tc>
          <w:tcPr>
            <w:tcW w:w="131" w:type="pct"/>
          </w:tcPr>
          <w:p w14:paraId="4A3CC4B4" w14:textId="77777777" w:rsidR="00697200" w:rsidRPr="001573BA" w:rsidRDefault="00697200" w:rsidP="00697200">
            <w:pPr>
              <w:spacing w:line="240" w:lineRule="exact"/>
              <w:jc w:val="right"/>
              <w:rPr>
                <w:rFonts w:ascii="CordiaUPC" w:hAnsi="CordiaUPC" w:cs="CordiaUPC"/>
                <w:sz w:val="26"/>
                <w:szCs w:val="26"/>
                <w:lang w:val="en-US"/>
              </w:rPr>
            </w:pPr>
          </w:p>
        </w:tc>
        <w:tc>
          <w:tcPr>
            <w:tcW w:w="716" w:type="pct"/>
          </w:tcPr>
          <w:p w14:paraId="1852FB65" w14:textId="77777777" w:rsidR="00697200" w:rsidRPr="001573BA" w:rsidRDefault="00697200" w:rsidP="00697200">
            <w:pPr>
              <w:tabs>
                <w:tab w:val="decimal" w:pos="1059"/>
              </w:tabs>
              <w:spacing w:line="240" w:lineRule="exact"/>
              <w:ind w:left="-93" w:right="-268"/>
              <w:rPr>
                <w:rFonts w:ascii="CordiaUPC" w:hAnsi="CordiaUPC" w:cs="CordiaUPC"/>
                <w:sz w:val="26"/>
                <w:szCs w:val="26"/>
                <w:lang w:val="en-US"/>
              </w:rPr>
            </w:pPr>
          </w:p>
        </w:tc>
        <w:tc>
          <w:tcPr>
            <w:tcW w:w="137" w:type="pct"/>
          </w:tcPr>
          <w:p w14:paraId="4283088A" w14:textId="77777777" w:rsidR="00697200" w:rsidRPr="001573BA" w:rsidRDefault="00697200" w:rsidP="00697200">
            <w:pPr>
              <w:tabs>
                <w:tab w:val="decimal" w:pos="1059"/>
              </w:tabs>
              <w:spacing w:line="240" w:lineRule="exact"/>
              <w:ind w:left="-93" w:right="-268"/>
              <w:rPr>
                <w:rFonts w:ascii="CordiaUPC" w:hAnsi="CordiaUPC" w:cs="CordiaUPC"/>
                <w:sz w:val="26"/>
                <w:szCs w:val="26"/>
                <w:lang w:val="en-US"/>
              </w:rPr>
            </w:pPr>
          </w:p>
        </w:tc>
        <w:tc>
          <w:tcPr>
            <w:tcW w:w="685" w:type="pct"/>
          </w:tcPr>
          <w:p w14:paraId="37EB6E79" w14:textId="77777777" w:rsidR="00697200" w:rsidRPr="001573BA" w:rsidRDefault="00697200" w:rsidP="00697200">
            <w:pPr>
              <w:tabs>
                <w:tab w:val="decimal" w:pos="1059"/>
              </w:tabs>
              <w:spacing w:line="240" w:lineRule="exact"/>
              <w:ind w:right="-268"/>
              <w:rPr>
                <w:rFonts w:ascii="CordiaUPC" w:hAnsi="CordiaUPC" w:cs="CordiaUPC"/>
                <w:sz w:val="26"/>
                <w:szCs w:val="26"/>
                <w:lang w:val="en-US"/>
              </w:rPr>
            </w:pPr>
          </w:p>
        </w:tc>
      </w:tr>
      <w:tr w:rsidR="003B18B0" w:rsidRPr="001573BA" w14:paraId="32529EFE" w14:textId="77777777" w:rsidTr="00671703">
        <w:tc>
          <w:tcPr>
            <w:tcW w:w="1688" w:type="pct"/>
          </w:tcPr>
          <w:p w14:paraId="59A10690" w14:textId="77777777" w:rsidR="005E1A4D" w:rsidRPr="001573BA" w:rsidRDefault="005E1A4D" w:rsidP="005E1A4D">
            <w:pPr>
              <w:pStyle w:val="BodyText"/>
              <w:spacing w:after="0" w:line="240" w:lineRule="exact"/>
              <w:ind w:right="-45"/>
              <w:jc w:val="both"/>
              <w:rPr>
                <w:rFonts w:ascii="CordiaUPC" w:hAnsi="CordiaUPC" w:cs="CordiaUPC"/>
                <w:sz w:val="26"/>
                <w:szCs w:val="26"/>
              </w:rPr>
            </w:pPr>
            <w:r w:rsidRPr="001573BA">
              <w:rPr>
                <w:rFonts w:ascii="CordiaUPC" w:hAnsi="CordiaUPC" w:cs="CordiaUPC" w:hint="cs"/>
                <w:i/>
                <w:iCs/>
                <w:sz w:val="26"/>
                <w:szCs w:val="26"/>
              </w:rPr>
              <w:t xml:space="preserve"> </w:t>
            </w:r>
            <w:r w:rsidRPr="001573BA">
              <w:rPr>
                <w:rFonts w:ascii="CordiaUPC" w:hAnsi="CordiaUPC" w:cs="CordiaUPC" w:hint="cs"/>
                <w:sz w:val="26"/>
                <w:szCs w:val="26"/>
              </w:rPr>
              <w:t xml:space="preserve">  hire purchase contracts</w:t>
            </w:r>
          </w:p>
        </w:tc>
        <w:tc>
          <w:tcPr>
            <w:tcW w:w="786" w:type="pct"/>
          </w:tcPr>
          <w:p w14:paraId="1185AF69" w14:textId="1384D86D" w:rsidR="005E1A4D" w:rsidRPr="001573BA" w:rsidRDefault="00697200" w:rsidP="005E1A4D">
            <w:pPr>
              <w:tabs>
                <w:tab w:val="decimal" w:pos="1138"/>
              </w:tabs>
              <w:spacing w:line="240" w:lineRule="exact"/>
              <w:ind w:right="-108"/>
              <w:rPr>
                <w:rFonts w:ascii="CordiaUPC" w:eastAsia="Times New Roman" w:hAnsi="CordiaUPC" w:cs="CordiaUPC"/>
                <w:sz w:val="26"/>
                <w:szCs w:val="26"/>
              </w:rPr>
            </w:pPr>
            <w:r w:rsidRPr="001573BA">
              <w:rPr>
                <w:rFonts w:ascii="CordiaUPC" w:eastAsia="Times New Roman" w:hAnsi="CordiaUPC" w:cs="CordiaUPC"/>
                <w:sz w:val="26"/>
                <w:szCs w:val="26"/>
              </w:rPr>
              <w:t>115,990</w:t>
            </w:r>
          </w:p>
        </w:tc>
        <w:tc>
          <w:tcPr>
            <w:tcW w:w="128" w:type="pct"/>
          </w:tcPr>
          <w:p w14:paraId="50A7149A" w14:textId="77777777" w:rsidR="005E1A4D" w:rsidRPr="001573BA" w:rsidRDefault="005E1A4D" w:rsidP="005E1A4D">
            <w:pPr>
              <w:spacing w:line="240" w:lineRule="exact"/>
              <w:jc w:val="right"/>
              <w:rPr>
                <w:rFonts w:ascii="CordiaUPC" w:hAnsi="CordiaUPC" w:cs="CordiaUPC"/>
                <w:sz w:val="26"/>
                <w:szCs w:val="26"/>
                <w:lang w:val="en-US"/>
              </w:rPr>
            </w:pPr>
          </w:p>
        </w:tc>
        <w:tc>
          <w:tcPr>
            <w:tcW w:w="729" w:type="pct"/>
          </w:tcPr>
          <w:p w14:paraId="34CE4065" w14:textId="7A37836F" w:rsidR="005E1A4D" w:rsidRPr="001573BA" w:rsidRDefault="00697200" w:rsidP="005E1A4D">
            <w:pPr>
              <w:tabs>
                <w:tab w:val="decimal" w:pos="1104"/>
              </w:tabs>
              <w:spacing w:line="240" w:lineRule="exact"/>
              <w:ind w:left="-88" w:right="-111"/>
              <w:rPr>
                <w:rFonts w:ascii="CordiaUPC" w:hAnsi="CordiaUPC" w:cs="CordiaUPC"/>
                <w:sz w:val="26"/>
                <w:szCs w:val="26"/>
                <w:lang w:val="en-US"/>
              </w:rPr>
            </w:pPr>
            <w:r w:rsidRPr="001573BA">
              <w:rPr>
                <w:rFonts w:ascii="CordiaUPC" w:hAnsi="CordiaUPC" w:cs="CordiaUPC"/>
                <w:sz w:val="26"/>
                <w:szCs w:val="26"/>
                <w:lang w:val="en-US"/>
              </w:rPr>
              <w:t>276,797</w:t>
            </w:r>
          </w:p>
        </w:tc>
        <w:tc>
          <w:tcPr>
            <w:tcW w:w="131" w:type="pct"/>
          </w:tcPr>
          <w:p w14:paraId="67894479" w14:textId="77777777" w:rsidR="005E1A4D" w:rsidRPr="001573BA" w:rsidRDefault="005E1A4D" w:rsidP="005E1A4D">
            <w:pPr>
              <w:spacing w:line="240" w:lineRule="exact"/>
              <w:jc w:val="right"/>
              <w:rPr>
                <w:rFonts w:ascii="CordiaUPC" w:hAnsi="CordiaUPC" w:cs="CordiaUPC"/>
                <w:sz w:val="26"/>
                <w:szCs w:val="26"/>
                <w:lang w:val="en-US"/>
              </w:rPr>
            </w:pPr>
          </w:p>
        </w:tc>
        <w:tc>
          <w:tcPr>
            <w:tcW w:w="716" w:type="pct"/>
          </w:tcPr>
          <w:p w14:paraId="1814B15F" w14:textId="5CCFBCE9" w:rsidR="005E1A4D" w:rsidRPr="001573BA" w:rsidRDefault="00697200" w:rsidP="005E1A4D">
            <w:pPr>
              <w:tabs>
                <w:tab w:val="decimal" w:pos="1059"/>
              </w:tabs>
              <w:spacing w:line="240" w:lineRule="exact"/>
              <w:ind w:left="-93" w:right="-268"/>
              <w:rPr>
                <w:rFonts w:ascii="CordiaUPC" w:hAnsi="CordiaUPC" w:cs="CordiaUPC"/>
                <w:sz w:val="26"/>
                <w:szCs w:val="26"/>
                <w:lang w:val="en-US"/>
              </w:rPr>
            </w:pPr>
            <w:r w:rsidRPr="001573BA">
              <w:rPr>
                <w:rFonts w:ascii="CordiaUPC" w:hAnsi="CordiaUPC" w:cs="CordiaUPC"/>
                <w:sz w:val="26"/>
                <w:szCs w:val="26"/>
                <w:lang w:val="en-US"/>
              </w:rPr>
              <w:t>24,009</w:t>
            </w:r>
          </w:p>
        </w:tc>
        <w:tc>
          <w:tcPr>
            <w:tcW w:w="137" w:type="pct"/>
          </w:tcPr>
          <w:p w14:paraId="6CE55410" w14:textId="77777777"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Pr>
          <w:p w14:paraId="34D6DFC0" w14:textId="5D806A9B" w:rsidR="005E1A4D" w:rsidRPr="001573BA" w:rsidRDefault="00697200" w:rsidP="005E1A4D">
            <w:pPr>
              <w:tabs>
                <w:tab w:val="decimal" w:pos="1059"/>
              </w:tabs>
              <w:spacing w:line="240" w:lineRule="exact"/>
              <w:ind w:left="-93" w:right="-268"/>
              <w:rPr>
                <w:rFonts w:ascii="CordiaUPC" w:hAnsi="CordiaUPC" w:cs="CordiaUPC"/>
                <w:sz w:val="26"/>
                <w:szCs w:val="26"/>
                <w:cs/>
                <w:lang w:val="en-US" w:bidi="th-TH"/>
              </w:rPr>
            </w:pPr>
            <w:r w:rsidRPr="001573BA">
              <w:rPr>
                <w:rFonts w:ascii="CordiaUPC" w:hAnsi="CordiaUPC" w:cs="CordiaUPC"/>
                <w:sz w:val="26"/>
                <w:szCs w:val="26"/>
                <w:lang w:val="en-US" w:bidi="th-TH"/>
              </w:rPr>
              <w:t>416,796</w:t>
            </w:r>
          </w:p>
        </w:tc>
      </w:tr>
      <w:tr w:rsidR="003B18B0" w:rsidRPr="001573BA" w14:paraId="2B2669BC" w14:textId="77777777" w:rsidTr="00671703">
        <w:tc>
          <w:tcPr>
            <w:tcW w:w="1688" w:type="pct"/>
          </w:tcPr>
          <w:p w14:paraId="26AA52BD" w14:textId="77777777" w:rsidR="005E1A4D" w:rsidRPr="001573BA" w:rsidRDefault="005E1A4D" w:rsidP="005E1A4D">
            <w:pPr>
              <w:pStyle w:val="BodyText"/>
              <w:spacing w:after="0" w:line="240" w:lineRule="exact"/>
              <w:ind w:right="-45"/>
              <w:jc w:val="both"/>
              <w:rPr>
                <w:rFonts w:ascii="CordiaUPC" w:hAnsi="CordiaUPC" w:cs="CordiaUPC"/>
                <w:sz w:val="26"/>
                <w:szCs w:val="26"/>
              </w:rPr>
            </w:pPr>
            <w:r w:rsidRPr="001573BA">
              <w:rPr>
                <w:rFonts w:ascii="CordiaUPC" w:hAnsi="CordiaUPC" w:cs="CordiaUPC" w:hint="cs"/>
                <w:i/>
                <w:iCs/>
                <w:sz w:val="26"/>
                <w:szCs w:val="26"/>
              </w:rPr>
              <w:t>Less</w:t>
            </w:r>
            <w:r w:rsidRPr="001573BA">
              <w:rPr>
                <w:rFonts w:ascii="CordiaUPC" w:hAnsi="CordiaUPC" w:cs="CordiaUPC" w:hint="cs"/>
                <w:sz w:val="26"/>
                <w:szCs w:val="26"/>
              </w:rPr>
              <w:t xml:space="preserve"> unearned interest income</w:t>
            </w:r>
          </w:p>
        </w:tc>
        <w:tc>
          <w:tcPr>
            <w:tcW w:w="786" w:type="pct"/>
          </w:tcPr>
          <w:p w14:paraId="6F34D5AE" w14:textId="77777777" w:rsidR="005E1A4D" w:rsidRPr="001573BA" w:rsidRDefault="005E1A4D" w:rsidP="005E1A4D">
            <w:pPr>
              <w:tabs>
                <w:tab w:val="decimal" w:pos="1138"/>
              </w:tabs>
              <w:spacing w:line="240" w:lineRule="exact"/>
              <w:ind w:right="-108"/>
              <w:rPr>
                <w:rFonts w:ascii="CordiaUPC" w:eastAsia="Times New Roman" w:hAnsi="CordiaUPC" w:cs="CordiaUPC"/>
                <w:sz w:val="26"/>
                <w:szCs w:val="26"/>
              </w:rPr>
            </w:pPr>
          </w:p>
        </w:tc>
        <w:tc>
          <w:tcPr>
            <w:tcW w:w="128" w:type="pct"/>
          </w:tcPr>
          <w:p w14:paraId="58F656D1" w14:textId="77777777" w:rsidR="005E1A4D" w:rsidRPr="001573BA" w:rsidRDefault="005E1A4D" w:rsidP="005E1A4D">
            <w:pPr>
              <w:spacing w:line="240" w:lineRule="exact"/>
              <w:jc w:val="right"/>
              <w:rPr>
                <w:rFonts w:ascii="CordiaUPC" w:hAnsi="CordiaUPC" w:cs="CordiaUPC"/>
                <w:sz w:val="26"/>
                <w:szCs w:val="26"/>
                <w:lang w:val="en-US"/>
              </w:rPr>
            </w:pPr>
          </w:p>
        </w:tc>
        <w:tc>
          <w:tcPr>
            <w:tcW w:w="729" w:type="pct"/>
          </w:tcPr>
          <w:p w14:paraId="7D6D6B43" w14:textId="77777777" w:rsidR="005E1A4D" w:rsidRPr="001573BA" w:rsidRDefault="005E1A4D" w:rsidP="005E1A4D">
            <w:pPr>
              <w:tabs>
                <w:tab w:val="decimal" w:pos="1104"/>
              </w:tabs>
              <w:spacing w:line="240" w:lineRule="exact"/>
              <w:ind w:left="-88" w:right="-111"/>
              <w:rPr>
                <w:rFonts w:ascii="CordiaUPC" w:hAnsi="CordiaUPC" w:cs="CordiaUPC"/>
                <w:sz w:val="26"/>
                <w:szCs w:val="26"/>
                <w:lang w:val="en-US"/>
              </w:rPr>
            </w:pPr>
          </w:p>
        </w:tc>
        <w:tc>
          <w:tcPr>
            <w:tcW w:w="131" w:type="pct"/>
          </w:tcPr>
          <w:p w14:paraId="69B8D349" w14:textId="77777777" w:rsidR="005E1A4D" w:rsidRPr="001573BA" w:rsidRDefault="005E1A4D" w:rsidP="005E1A4D">
            <w:pPr>
              <w:spacing w:line="240" w:lineRule="exact"/>
              <w:jc w:val="right"/>
              <w:rPr>
                <w:rFonts w:ascii="CordiaUPC" w:hAnsi="CordiaUPC" w:cs="CordiaUPC"/>
                <w:sz w:val="26"/>
                <w:szCs w:val="26"/>
                <w:lang w:val="en-US"/>
              </w:rPr>
            </w:pPr>
          </w:p>
        </w:tc>
        <w:tc>
          <w:tcPr>
            <w:tcW w:w="716" w:type="pct"/>
          </w:tcPr>
          <w:p w14:paraId="728E91BA" w14:textId="77777777"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c>
          <w:tcPr>
            <w:tcW w:w="137" w:type="pct"/>
          </w:tcPr>
          <w:p w14:paraId="62797039" w14:textId="77777777"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Pr>
          <w:p w14:paraId="67D32B06" w14:textId="318BB6D2" w:rsidR="005E1A4D" w:rsidRPr="001573BA" w:rsidRDefault="00697200" w:rsidP="005E1A4D">
            <w:pPr>
              <w:tabs>
                <w:tab w:val="decimal" w:pos="1059"/>
              </w:tabs>
              <w:spacing w:line="240" w:lineRule="exact"/>
              <w:ind w:left="-93" w:right="-268"/>
              <w:rPr>
                <w:rFonts w:ascii="CordiaUPC" w:hAnsi="CordiaUPC" w:cs="CordiaUPC"/>
                <w:sz w:val="26"/>
                <w:szCs w:val="26"/>
                <w:lang w:val="en-US"/>
              </w:rPr>
            </w:pPr>
            <w:r w:rsidRPr="001573BA">
              <w:rPr>
                <w:rFonts w:ascii="CordiaUPC" w:hAnsi="CordiaUPC" w:cs="CordiaUPC"/>
                <w:sz w:val="26"/>
                <w:szCs w:val="26"/>
                <w:lang w:val="en-US"/>
              </w:rPr>
              <w:t>(54,177)</w:t>
            </w:r>
          </w:p>
        </w:tc>
      </w:tr>
      <w:tr w:rsidR="003B18B0" w:rsidRPr="001573BA" w14:paraId="0603EA41" w14:textId="77777777" w:rsidTr="00671703">
        <w:tc>
          <w:tcPr>
            <w:tcW w:w="1688" w:type="pct"/>
          </w:tcPr>
          <w:p w14:paraId="7BB321FE" w14:textId="77777777" w:rsidR="005E1A4D" w:rsidRPr="001573BA" w:rsidRDefault="005E1A4D" w:rsidP="005E1A4D">
            <w:pPr>
              <w:pStyle w:val="BodyText"/>
              <w:spacing w:after="0" w:line="240" w:lineRule="exact"/>
              <w:ind w:right="-45"/>
              <w:jc w:val="both"/>
              <w:rPr>
                <w:rFonts w:ascii="CordiaUPC" w:hAnsi="CordiaUPC" w:cs="CordiaUPC"/>
                <w:b/>
                <w:bCs/>
                <w:sz w:val="26"/>
                <w:szCs w:val="26"/>
              </w:rPr>
            </w:pPr>
            <w:r w:rsidRPr="001573BA">
              <w:rPr>
                <w:rFonts w:ascii="CordiaUPC" w:hAnsi="CordiaUPC" w:cs="CordiaUPC" w:hint="cs"/>
                <w:b/>
                <w:bCs/>
                <w:sz w:val="26"/>
                <w:szCs w:val="26"/>
              </w:rPr>
              <w:t xml:space="preserve">Present value of minimum lease </w:t>
            </w:r>
          </w:p>
        </w:tc>
        <w:tc>
          <w:tcPr>
            <w:tcW w:w="786" w:type="pct"/>
          </w:tcPr>
          <w:p w14:paraId="222BFF2B" w14:textId="77777777" w:rsidR="005E1A4D" w:rsidRPr="001573BA" w:rsidRDefault="005E1A4D" w:rsidP="005E1A4D">
            <w:pPr>
              <w:tabs>
                <w:tab w:val="decimal" w:pos="1138"/>
              </w:tabs>
              <w:spacing w:line="240" w:lineRule="exact"/>
              <w:ind w:right="-108"/>
              <w:rPr>
                <w:rFonts w:ascii="CordiaUPC" w:eastAsia="Times New Roman" w:hAnsi="CordiaUPC" w:cs="CordiaUPC"/>
                <w:sz w:val="26"/>
                <w:szCs w:val="26"/>
              </w:rPr>
            </w:pPr>
          </w:p>
        </w:tc>
        <w:tc>
          <w:tcPr>
            <w:tcW w:w="128" w:type="pct"/>
          </w:tcPr>
          <w:p w14:paraId="0CE8CBB2" w14:textId="77777777" w:rsidR="005E1A4D" w:rsidRPr="001573BA" w:rsidRDefault="005E1A4D" w:rsidP="005E1A4D">
            <w:pPr>
              <w:spacing w:line="240" w:lineRule="exact"/>
              <w:jc w:val="right"/>
              <w:rPr>
                <w:rFonts w:ascii="CordiaUPC" w:hAnsi="CordiaUPC" w:cs="CordiaUPC"/>
                <w:sz w:val="26"/>
                <w:szCs w:val="26"/>
                <w:lang w:val="en-US"/>
              </w:rPr>
            </w:pPr>
          </w:p>
        </w:tc>
        <w:tc>
          <w:tcPr>
            <w:tcW w:w="729" w:type="pct"/>
          </w:tcPr>
          <w:p w14:paraId="59DB328C" w14:textId="77777777" w:rsidR="005E1A4D" w:rsidRPr="001573BA" w:rsidRDefault="005E1A4D" w:rsidP="005E1A4D">
            <w:pPr>
              <w:tabs>
                <w:tab w:val="decimal" w:pos="1104"/>
              </w:tabs>
              <w:spacing w:line="240" w:lineRule="exact"/>
              <w:ind w:left="-88" w:right="-111"/>
              <w:rPr>
                <w:rFonts w:ascii="CordiaUPC" w:hAnsi="CordiaUPC" w:cs="CordiaUPC"/>
                <w:sz w:val="26"/>
                <w:szCs w:val="26"/>
                <w:lang w:val="en-US"/>
              </w:rPr>
            </w:pPr>
          </w:p>
        </w:tc>
        <w:tc>
          <w:tcPr>
            <w:tcW w:w="131" w:type="pct"/>
          </w:tcPr>
          <w:p w14:paraId="492EF841" w14:textId="77777777" w:rsidR="005E1A4D" w:rsidRPr="001573BA" w:rsidRDefault="005E1A4D" w:rsidP="005E1A4D">
            <w:pPr>
              <w:spacing w:line="240" w:lineRule="exact"/>
              <w:jc w:val="right"/>
              <w:rPr>
                <w:rFonts w:ascii="CordiaUPC" w:hAnsi="CordiaUPC" w:cs="CordiaUPC"/>
                <w:sz w:val="26"/>
                <w:szCs w:val="26"/>
                <w:lang w:val="en-US"/>
              </w:rPr>
            </w:pPr>
          </w:p>
        </w:tc>
        <w:tc>
          <w:tcPr>
            <w:tcW w:w="716" w:type="pct"/>
          </w:tcPr>
          <w:p w14:paraId="29F6B5D3" w14:textId="77777777"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c>
          <w:tcPr>
            <w:tcW w:w="137" w:type="pct"/>
          </w:tcPr>
          <w:p w14:paraId="78AA1BD1" w14:textId="77777777"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30FA1BA9" w14:textId="35152875"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r>
      <w:tr w:rsidR="003B18B0" w:rsidRPr="001573BA" w14:paraId="3D586BF3" w14:textId="77777777" w:rsidTr="00671703">
        <w:tc>
          <w:tcPr>
            <w:tcW w:w="1688" w:type="pct"/>
          </w:tcPr>
          <w:p w14:paraId="5F3E7A81" w14:textId="77777777" w:rsidR="005E1A4D" w:rsidRPr="001573BA" w:rsidRDefault="005E1A4D" w:rsidP="005E1A4D">
            <w:pPr>
              <w:pStyle w:val="BodyText"/>
              <w:spacing w:after="0" w:line="240" w:lineRule="exact"/>
              <w:ind w:right="-45"/>
              <w:jc w:val="both"/>
              <w:rPr>
                <w:rFonts w:ascii="CordiaUPC" w:hAnsi="CordiaUPC" w:cs="CordiaUPC"/>
                <w:b/>
                <w:bCs/>
                <w:sz w:val="26"/>
                <w:szCs w:val="26"/>
                <w:cs/>
                <w:lang w:bidi="th-TH"/>
              </w:rPr>
            </w:pPr>
            <w:r w:rsidRPr="001573BA">
              <w:rPr>
                <w:rFonts w:ascii="CordiaUPC" w:hAnsi="CordiaUPC" w:cs="CordiaUPC" w:hint="cs"/>
                <w:b/>
                <w:bCs/>
                <w:sz w:val="26"/>
                <w:szCs w:val="26"/>
              </w:rPr>
              <w:t xml:space="preserve">   payment receivables</w:t>
            </w:r>
          </w:p>
        </w:tc>
        <w:tc>
          <w:tcPr>
            <w:tcW w:w="786" w:type="pct"/>
          </w:tcPr>
          <w:p w14:paraId="7AEE9E39" w14:textId="77777777" w:rsidR="005E1A4D" w:rsidRPr="001573BA" w:rsidRDefault="005E1A4D" w:rsidP="005E1A4D">
            <w:pPr>
              <w:tabs>
                <w:tab w:val="decimal" w:pos="1138"/>
              </w:tabs>
              <w:spacing w:line="240" w:lineRule="exact"/>
              <w:ind w:right="-108"/>
              <w:rPr>
                <w:rFonts w:ascii="CordiaUPC" w:eastAsia="Times New Roman" w:hAnsi="CordiaUPC" w:cs="CordiaUPC"/>
                <w:b/>
                <w:bCs/>
                <w:sz w:val="26"/>
                <w:szCs w:val="26"/>
              </w:rPr>
            </w:pPr>
          </w:p>
        </w:tc>
        <w:tc>
          <w:tcPr>
            <w:tcW w:w="128" w:type="pct"/>
          </w:tcPr>
          <w:p w14:paraId="2F38D81C" w14:textId="77777777" w:rsidR="005E1A4D" w:rsidRPr="001573BA" w:rsidRDefault="005E1A4D" w:rsidP="005E1A4D">
            <w:pPr>
              <w:spacing w:line="240" w:lineRule="exact"/>
              <w:jc w:val="right"/>
              <w:rPr>
                <w:rFonts w:ascii="CordiaUPC" w:eastAsia="Times New Roman" w:hAnsi="CordiaUPC" w:cs="CordiaUPC"/>
                <w:b/>
                <w:bCs/>
                <w:sz w:val="26"/>
                <w:szCs w:val="26"/>
              </w:rPr>
            </w:pPr>
          </w:p>
        </w:tc>
        <w:tc>
          <w:tcPr>
            <w:tcW w:w="729" w:type="pct"/>
          </w:tcPr>
          <w:p w14:paraId="32C77720" w14:textId="77777777" w:rsidR="005E1A4D" w:rsidRPr="001573BA" w:rsidRDefault="005E1A4D" w:rsidP="005E1A4D">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2931CF02" w14:textId="77777777" w:rsidR="005E1A4D" w:rsidRPr="001573BA" w:rsidRDefault="005E1A4D" w:rsidP="005E1A4D">
            <w:pPr>
              <w:spacing w:line="240" w:lineRule="exact"/>
              <w:jc w:val="right"/>
              <w:rPr>
                <w:rFonts w:ascii="CordiaUPC" w:eastAsia="Times New Roman" w:hAnsi="CordiaUPC" w:cs="CordiaUPC"/>
                <w:b/>
                <w:bCs/>
                <w:sz w:val="26"/>
                <w:szCs w:val="26"/>
              </w:rPr>
            </w:pPr>
          </w:p>
        </w:tc>
        <w:tc>
          <w:tcPr>
            <w:tcW w:w="716" w:type="pct"/>
          </w:tcPr>
          <w:p w14:paraId="76DF4508" w14:textId="77777777" w:rsidR="005E1A4D" w:rsidRPr="001573BA" w:rsidRDefault="005E1A4D" w:rsidP="005E1A4D">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6E6844C8" w14:textId="77777777" w:rsidR="005E1A4D" w:rsidRPr="001573BA" w:rsidRDefault="005E1A4D" w:rsidP="005E1A4D">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312396AE" w14:textId="7835A3C9" w:rsidR="005E1A4D" w:rsidRPr="001573BA" w:rsidRDefault="00697200" w:rsidP="005E1A4D">
            <w:pPr>
              <w:tabs>
                <w:tab w:val="decimal" w:pos="1059"/>
              </w:tabs>
              <w:spacing w:line="240" w:lineRule="exact"/>
              <w:ind w:left="-93" w:right="-268"/>
              <w:rPr>
                <w:rFonts w:ascii="CordiaUPC" w:eastAsia="Times New Roman" w:hAnsi="CordiaUPC" w:cs="CordiaUPC"/>
                <w:b/>
                <w:bCs/>
                <w:sz w:val="26"/>
                <w:szCs w:val="26"/>
              </w:rPr>
            </w:pPr>
            <w:r w:rsidRPr="001573BA">
              <w:rPr>
                <w:rFonts w:ascii="CordiaUPC" w:eastAsia="Times New Roman" w:hAnsi="CordiaUPC" w:cs="CordiaUPC"/>
                <w:b/>
                <w:bCs/>
                <w:sz w:val="26"/>
                <w:szCs w:val="26"/>
              </w:rPr>
              <w:t>362,619</w:t>
            </w:r>
          </w:p>
        </w:tc>
      </w:tr>
      <w:tr w:rsidR="003B18B0" w:rsidRPr="001573BA" w14:paraId="1876E7BB" w14:textId="77777777" w:rsidTr="00671703">
        <w:tc>
          <w:tcPr>
            <w:tcW w:w="1688" w:type="pct"/>
          </w:tcPr>
          <w:p w14:paraId="043221D9" w14:textId="77777777" w:rsidR="005E1A4D" w:rsidRPr="001573BA" w:rsidRDefault="005E1A4D" w:rsidP="005E1A4D">
            <w:pPr>
              <w:pStyle w:val="BodyText"/>
              <w:spacing w:after="0" w:line="240" w:lineRule="exact"/>
              <w:ind w:right="-45"/>
              <w:jc w:val="both"/>
              <w:rPr>
                <w:rFonts w:ascii="CordiaUPC" w:hAnsi="CordiaUPC" w:cs="CordiaUPC"/>
                <w:spacing w:val="-2"/>
                <w:sz w:val="26"/>
                <w:szCs w:val="26"/>
              </w:rPr>
            </w:pPr>
            <w:r w:rsidRPr="001573BA">
              <w:rPr>
                <w:rFonts w:ascii="CordiaUPC" w:hAnsi="CordiaUPC" w:cs="CordiaUPC" w:hint="cs"/>
                <w:i/>
                <w:iCs/>
                <w:spacing w:val="-2"/>
                <w:sz w:val="26"/>
                <w:szCs w:val="26"/>
              </w:rPr>
              <w:t>Less</w:t>
            </w:r>
            <w:r w:rsidRPr="001573BA">
              <w:rPr>
                <w:rFonts w:ascii="CordiaUPC" w:hAnsi="CordiaUPC" w:cs="CordiaUPC" w:hint="cs"/>
                <w:spacing w:val="-2"/>
                <w:sz w:val="26"/>
                <w:szCs w:val="26"/>
              </w:rPr>
              <w:t xml:space="preserve"> allowance for expected credit loss</w:t>
            </w:r>
          </w:p>
        </w:tc>
        <w:tc>
          <w:tcPr>
            <w:tcW w:w="786" w:type="pct"/>
          </w:tcPr>
          <w:p w14:paraId="124929C6" w14:textId="77777777" w:rsidR="005E1A4D" w:rsidRPr="001573BA" w:rsidRDefault="005E1A4D" w:rsidP="005E1A4D">
            <w:pPr>
              <w:tabs>
                <w:tab w:val="decimal" w:pos="1138"/>
              </w:tabs>
              <w:spacing w:line="240" w:lineRule="exact"/>
              <w:ind w:right="-108"/>
              <w:rPr>
                <w:rFonts w:ascii="CordiaUPC" w:hAnsi="CordiaUPC" w:cs="CordiaUPC"/>
                <w:sz w:val="26"/>
                <w:szCs w:val="26"/>
                <w:lang w:val="en-US"/>
              </w:rPr>
            </w:pPr>
          </w:p>
        </w:tc>
        <w:tc>
          <w:tcPr>
            <w:tcW w:w="128" w:type="pct"/>
          </w:tcPr>
          <w:p w14:paraId="1BD43D4A" w14:textId="77777777" w:rsidR="005E1A4D" w:rsidRPr="001573BA" w:rsidRDefault="005E1A4D" w:rsidP="005E1A4D">
            <w:pPr>
              <w:spacing w:line="240" w:lineRule="exact"/>
              <w:jc w:val="right"/>
              <w:rPr>
                <w:rFonts w:ascii="CordiaUPC" w:hAnsi="CordiaUPC" w:cs="CordiaUPC"/>
                <w:sz w:val="26"/>
                <w:szCs w:val="26"/>
                <w:lang w:val="en-US"/>
              </w:rPr>
            </w:pPr>
          </w:p>
        </w:tc>
        <w:tc>
          <w:tcPr>
            <w:tcW w:w="729" w:type="pct"/>
          </w:tcPr>
          <w:p w14:paraId="384007BD" w14:textId="77777777" w:rsidR="005E1A4D" w:rsidRPr="001573BA" w:rsidRDefault="005E1A4D" w:rsidP="005E1A4D">
            <w:pPr>
              <w:tabs>
                <w:tab w:val="decimal" w:pos="1104"/>
              </w:tabs>
              <w:spacing w:line="240" w:lineRule="exact"/>
              <w:ind w:left="-88" w:right="-111"/>
              <w:rPr>
                <w:rFonts w:ascii="CordiaUPC" w:hAnsi="CordiaUPC" w:cs="CordiaUPC"/>
                <w:sz w:val="26"/>
                <w:szCs w:val="26"/>
                <w:lang w:val="en-US"/>
              </w:rPr>
            </w:pPr>
          </w:p>
        </w:tc>
        <w:tc>
          <w:tcPr>
            <w:tcW w:w="131" w:type="pct"/>
          </w:tcPr>
          <w:p w14:paraId="0B75BEEC" w14:textId="77777777" w:rsidR="005E1A4D" w:rsidRPr="001573BA" w:rsidRDefault="005E1A4D" w:rsidP="005E1A4D">
            <w:pPr>
              <w:spacing w:line="240" w:lineRule="exact"/>
              <w:jc w:val="right"/>
              <w:rPr>
                <w:rFonts w:ascii="CordiaUPC" w:hAnsi="CordiaUPC" w:cs="CordiaUPC"/>
                <w:sz w:val="26"/>
                <w:szCs w:val="26"/>
                <w:lang w:val="en-US"/>
              </w:rPr>
            </w:pPr>
          </w:p>
        </w:tc>
        <w:tc>
          <w:tcPr>
            <w:tcW w:w="716" w:type="pct"/>
          </w:tcPr>
          <w:p w14:paraId="3F2A0E5E" w14:textId="77777777"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c>
          <w:tcPr>
            <w:tcW w:w="137" w:type="pct"/>
          </w:tcPr>
          <w:p w14:paraId="4B76138D" w14:textId="77777777"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BD8D52D" w14:textId="18268B91" w:rsidR="005E1A4D" w:rsidRPr="001573BA" w:rsidRDefault="00697200" w:rsidP="005E1A4D">
            <w:pPr>
              <w:tabs>
                <w:tab w:val="decimal" w:pos="1059"/>
              </w:tabs>
              <w:spacing w:line="240" w:lineRule="exact"/>
              <w:ind w:left="-93" w:right="-268"/>
              <w:rPr>
                <w:rFonts w:ascii="CordiaUPC" w:hAnsi="CordiaUPC" w:cs="CordiaUPC"/>
                <w:sz w:val="26"/>
                <w:szCs w:val="26"/>
                <w:lang w:val="en-US"/>
              </w:rPr>
            </w:pPr>
            <w:r w:rsidRPr="001573BA">
              <w:rPr>
                <w:rFonts w:ascii="CordiaUPC" w:hAnsi="CordiaUPC" w:cs="CordiaUPC"/>
                <w:sz w:val="26"/>
                <w:szCs w:val="26"/>
                <w:lang w:val="en-US"/>
              </w:rPr>
              <w:t>(16,349)</w:t>
            </w:r>
          </w:p>
        </w:tc>
      </w:tr>
      <w:tr w:rsidR="005E1A4D" w:rsidRPr="001573BA" w14:paraId="6A2D6657" w14:textId="77777777" w:rsidTr="00671703">
        <w:tc>
          <w:tcPr>
            <w:tcW w:w="1688" w:type="pct"/>
          </w:tcPr>
          <w:p w14:paraId="24A4B63F" w14:textId="77777777" w:rsidR="005E1A4D" w:rsidRPr="001573BA" w:rsidRDefault="005E1A4D" w:rsidP="005E1A4D">
            <w:pPr>
              <w:pStyle w:val="BodyText"/>
              <w:spacing w:after="0" w:line="240" w:lineRule="exact"/>
              <w:ind w:right="-45"/>
              <w:jc w:val="both"/>
              <w:rPr>
                <w:rFonts w:ascii="CordiaUPC" w:hAnsi="CordiaUPC" w:cs="CordiaUPC"/>
                <w:b/>
                <w:bCs/>
                <w:sz w:val="26"/>
                <w:szCs w:val="26"/>
                <w:cs/>
              </w:rPr>
            </w:pPr>
            <w:r w:rsidRPr="001573BA">
              <w:rPr>
                <w:rFonts w:ascii="CordiaUPC" w:hAnsi="CordiaUPC" w:cs="CordiaUPC" w:hint="cs"/>
                <w:b/>
                <w:bCs/>
                <w:sz w:val="26"/>
                <w:szCs w:val="26"/>
              </w:rPr>
              <w:t>Lease receivables, net</w:t>
            </w:r>
          </w:p>
        </w:tc>
        <w:tc>
          <w:tcPr>
            <w:tcW w:w="786" w:type="pct"/>
          </w:tcPr>
          <w:p w14:paraId="5DF04309" w14:textId="77777777" w:rsidR="005E1A4D" w:rsidRPr="001573BA" w:rsidRDefault="005E1A4D" w:rsidP="005E1A4D">
            <w:pPr>
              <w:tabs>
                <w:tab w:val="decimal" w:pos="1138"/>
              </w:tabs>
              <w:spacing w:line="240" w:lineRule="exact"/>
              <w:ind w:right="-108"/>
              <w:rPr>
                <w:rFonts w:ascii="CordiaUPC" w:hAnsi="CordiaUPC" w:cs="CordiaUPC"/>
                <w:sz w:val="26"/>
                <w:szCs w:val="26"/>
                <w:lang w:val="en-US"/>
              </w:rPr>
            </w:pPr>
          </w:p>
        </w:tc>
        <w:tc>
          <w:tcPr>
            <w:tcW w:w="128" w:type="pct"/>
          </w:tcPr>
          <w:p w14:paraId="65489A4B" w14:textId="77777777" w:rsidR="005E1A4D" w:rsidRPr="001573BA" w:rsidRDefault="005E1A4D" w:rsidP="005E1A4D">
            <w:pPr>
              <w:spacing w:line="240" w:lineRule="exact"/>
              <w:jc w:val="right"/>
              <w:rPr>
                <w:rFonts w:ascii="CordiaUPC" w:hAnsi="CordiaUPC" w:cs="CordiaUPC"/>
                <w:sz w:val="26"/>
                <w:szCs w:val="26"/>
                <w:lang w:val="en-US"/>
              </w:rPr>
            </w:pPr>
          </w:p>
        </w:tc>
        <w:tc>
          <w:tcPr>
            <w:tcW w:w="729" w:type="pct"/>
          </w:tcPr>
          <w:p w14:paraId="2D5409E9" w14:textId="77777777" w:rsidR="005E1A4D" w:rsidRPr="001573BA" w:rsidRDefault="005E1A4D" w:rsidP="005E1A4D">
            <w:pPr>
              <w:tabs>
                <w:tab w:val="decimal" w:pos="1104"/>
              </w:tabs>
              <w:spacing w:line="240" w:lineRule="exact"/>
              <w:ind w:left="-88" w:right="-111"/>
              <w:rPr>
                <w:rFonts w:ascii="CordiaUPC" w:hAnsi="CordiaUPC" w:cs="CordiaUPC"/>
                <w:sz w:val="26"/>
                <w:szCs w:val="26"/>
                <w:lang w:val="en-US"/>
              </w:rPr>
            </w:pPr>
          </w:p>
        </w:tc>
        <w:tc>
          <w:tcPr>
            <w:tcW w:w="131" w:type="pct"/>
          </w:tcPr>
          <w:p w14:paraId="0C0D013F" w14:textId="77777777" w:rsidR="005E1A4D" w:rsidRPr="001573BA" w:rsidRDefault="005E1A4D" w:rsidP="005E1A4D">
            <w:pPr>
              <w:spacing w:line="240" w:lineRule="exact"/>
              <w:jc w:val="right"/>
              <w:rPr>
                <w:rFonts w:ascii="CordiaUPC" w:hAnsi="CordiaUPC" w:cs="CordiaUPC"/>
                <w:sz w:val="26"/>
                <w:szCs w:val="26"/>
                <w:lang w:val="en-US"/>
              </w:rPr>
            </w:pPr>
          </w:p>
        </w:tc>
        <w:tc>
          <w:tcPr>
            <w:tcW w:w="716" w:type="pct"/>
          </w:tcPr>
          <w:p w14:paraId="69F579F1" w14:textId="77777777"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c>
          <w:tcPr>
            <w:tcW w:w="137" w:type="pct"/>
          </w:tcPr>
          <w:p w14:paraId="09540B44" w14:textId="77777777" w:rsidR="005E1A4D" w:rsidRPr="001573BA"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7840D4B7" w14:textId="6CB9526D" w:rsidR="005E1A4D" w:rsidRPr="001573BA" w:rsidRDefault="00697200" w:rsidP="005E1A4D">
            <w:pPr>
              <w:tabs>
                <w:tab w:val="decimal" w:pos="1059"/>
              </w:tabs>
              <w:spacing w:line="240" w:lineRule="exact"/>
              <w:ind w:left="-93" w:right="-268"/>
              <w:rPr>
                <w:rFonts w:ascii="CordiaUPC" w:hAnsi="CordiaUPC" w:cs="CordiaUPC"/>
                <w:b/>
                <w:bCs/>
                <w:sz w:val="26"/>
                <w:szCs w:val="26"/>
                <w:lang w:val="en-US"/>
              </w:rPr>
            </w:pPr>
            <w:r w:rsidRPr="001573BA">
              <w:rPr>
                <w:rFonts w:ascii="CordiaUPC" w:hAnsi="CordiaUPC" w:cs="CordiaUPC"/>
                <w:b/>
                <w:bCs/>
                <w:sz w:val="26"/>
                <w:szCs w:val="26"/>
                <w:lang w:val="en-US"/>
              </w:rPr>
              <w:t>346,270</w:t>
            </w:r>
          </w:p>
        </w:tc>
      </w:tr>
    </w:tbl>
    <w:p w14:paraId="6ABC0D2A" w14:textId="77777777" w:rsidR="00EA5298" w:rsidRPr="001573BA" w:rsidRDefault="00EA5298" w:rsidP="00EA5298">
      <w:pPr>
        <w:spacing w:line="240" w:lineRule="atLeast"/>
        <w:ind w:left="547" w:right="-43"/>
        <w:jc w:val="both"/>
        <w:rPr>
          <w:rFonts w:ascii="CordiaUPC" w:eastAsia="Angsana New" w:hAnsi="CordiaUPC" w:cs="CordiaUPC"/>
          <w:sz w:val="16"/>
          <w:szCs w:val="16"/>
          <w:lang w:val="en-US"/>
        </w:rPr>
      </w:pPr>
    </w:p>
    <w:tbl>
      <w:tblPr>
        <w:tblW w:w="9292" w:type="dxa"/>
        <w:tblInd w:w="448" w:type="dxa"/>
        <w:tblLayout w:type="fixed"/>
        <w:tblLook w:val="0000" w:firstRow="0" w:lastRow="0" w:firstColumn="0" w:lastColumn="0" w:noHBand="0" w:noVBand="0"/>
      </w:tblPr>
      <w:tblGrid>
        <w:gridCol w:w="3157"/>
        <w:gridCol w:w="1457"/>
        <w:gridCol w:w="238"/>
        <w:gridCol w:w="1349"/>
        <w:gridCol w:w="242"/>
        <w:gridCol w:w="1327"/>
        <w:gridCol w:w="253"/>
        <w:gridCol w:w="1269"/>
      </w:tblGrid>
      <w:tr w:rsidR="003B18B0" w:rsidRPr="001573BA" w14:paraId="5DBBEDD9" w14:textId="77777777" w:rsidTr="009F285D">
        <w:tc>
          <w:tcPr>
            <w:tcW w:w="1699" w:type="pct"/>
          </w:tcPr>
          <w:p w14:paraId="4B52043C" w14:textId="77777777" w:rsidR="00EA5298" w:rsidRPr="001573BA" w:rsidRDefault="00EA5298" w:rsidP="005E3D05">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247954EE" w14:textId="77777777" w:rsidR="00EA5298" w:rsidRPr="001573BA" w:rsidRDefault="00EA5298" w:rsidP="005E3D05">
            <w:pPr>
              <w:pStyle w:val="BodyText"/>
              <w:spacing w:after="0" w:line="240" w:lineRule="exact"/>
              <w:ind w:left="-113" w:right="-72"/>
              <w:jc w:val="center"/>
              <w:rPr>
                <w:rFonts w:ascii="CordiaUPC" w:hAnsi="CordiaUPC" w:cs="CordiaUPC"/>
                <w:b/>
                <w:bCs/>
                <w:sz w:val="26"/>
                <w:szCs w:val="26"/>
              </w:rPr>
            </w:pPr>
            <w:r w:rsidRPr="001573BA">
              <w:rPr>
                <w:rFonts w:ascii="CordiaUPC" w:hAnsi="CordiaUPC" w:cs="CordiaUPC" w:hint="cs"/>
                <w:b/>
                <w:bCs/>
                <w:sz w:val="26"/>
                <w:szCs w:val="26"/>
              </w:rPr>
              <w:t>Consolidated</w:t>
            </w:r>
            <w:r w:rsidRPr="001573BA">
              <w:rPr>
                <w:rFonts w:ascii="CordiaUPC" w:hAnsi="CordiaUPC" w:cs="CordiaUPC"/>
                <w:b/>
                <w:bCs/>
                <w:sz w:val="26"/>
                <w:szCs w:val="26"/>
              </w:rPr>
              <w:t xml:space="preserve"> and Bank only</w:t>
            </w:r>
          </w:p>
        </w:tc>
      </w:tr>
      <w:tr w:rsidR="003B18B0" w:rsidRPr="001573BA" w14:paraId="7891F586" w14:textId="77777777" w:rsidTr="009F285D">
        <w:tc>
          <w:tcPr>
            <w:tcW w:w="1699" w:type="pct"/>
          </w:tcPr>
          <w:p w14:paraId="0DA0914D" w14:textId="77777777" w:rsidR="00EA5298" w:rsidRPr="001573BA" w:rsidRDefault="00EA5298" w:rsidP="005E3D05">
            <w:pPr>
              <w:pStyle w:val="BodyText"/>
              <w:spacing w:after="0" w:line="240" w:lineRule="exact"/>
              <w:ind w:right="-45"/>
              <w:jc w:val="both"/>
              <w:rPr>
                <w:rFonts w:ascii="CordiaUPC" w:hAnsi="CordiaUPC" w:cs="CordiaUPC"/>
                <w:b/>
                <w:bCs/>
                <w:i/>
                <w:iCs/>
                <w:sz w:val="26"/>
                <w:szCs w:val="26"/>
                <w:cs/>
              </w:rPr>
            </w:pPr>
          </w:p>
        </w:tc>
        <w:tc>
          <w:tcPr>
            <w:tcW w:w="3301" w:type="pct"/>
            <w:gridSpan w:val="7"/>
          </w:tcPr>
          <w:p w14:paraId="63F2E6ED" w14:textId="5DD40732" w:rsidR="00EA5298" w:rsidRPr="001573BA" w:rsidRDefault="00EA5298" w:rsidP="005E3D05">
            <w:pPr>
              <w:pStyle w:val="BodyText"/>
              <w:spacing w:after="0" w:line="240" w:lineRule="exact"/>
              <w:ind w:left="-113" w:right="-72"/>
              <w:jc w:val="center"/>
              <w:rPr>
                <w:rFonts w:ascii="CordiaUPC" w:hAnsi="CordiaUPC" w:cs="CordiaUPC"/>
                <w:sz w:val="26"/>
                <w:szCs w:val="26"/>
                <w:lang w:val="en-US"/>
              </w:rPr>
            </w:pPr>
            <w:r w:rsidRPr="001573BA">
              <w:rPr>
                <w:rFonts w:ascii="CordiaUPC" w:hAnsi="CordiaUPC" w:cs="CordiaUPC" w:hint="cs"/>
                <w:sz w:val="26"/>
                <w:szCs w:val="26"/>
                <w:lang w:val="en-US" w:bidi="th-TH"/>
              </w:rPr>
              <w:t>202</w:t>
            </w:r>
            <w:r w:rsidRPr="001573BA">
              <w:rPr>
                <w:rFonts w:ascii="CordiaUPC" w:hAnsi="CordiaUPC" w:cs="CordiaUPC"/>
                <w:sz w:val="26"/>
                <w:szCs w:val="26"/>
                <w:lang w:val="en-US" w:bidi="th-TH"/>
              </w:rPr>
              <w:t>3</w:t>
            </w:r>
          </w:p>
        </w:tc>
      </w:tr>
      <w:tr w:rsidR="003B18B0" w:rsidRPr="001573BA" w14:paraId="3CD05F4E" w14:textId="77777777" w:rsidTr="009F285D">
        <w:tc>
          <w:tcPr>
            <w:tcW w:w="1699" w:type="pct"/>
          </w:tcPr>
          <w:p w14:paraId="1285174F" w14:textId="77777777" w:rsidR="00EA5298" w:rsidRPr="001573BA" w:rsidRDefault="00EA5298" w:rsidP="005E3D05">
            <w:pPr>
              <w:pStyle w:val="BodyText"/>
              <w:spacing w:after="0" w:line="240" w:lineRule="exact"/>
              <w:ind w:right="-45"/>
              <w:jc w:val="both"/>
              <w:rPr>
                <w:rFonts w:ascii="CordiaUPC" w:hAnsi="CordiaUPC" w:cs="CordiaUPC"/>
                <w:sz w:val="26"/>
                <w:szCs w:val="26"/>
              </w:rPr>
            </w:pPr>
          </w:p>
        </w:tc>
        <w:tc>
          <w:tcPr>
            <w:tcW w:w="784" w:type="pct"/>
          </w:tcPr>
          <w:p w14:paraId="16DBEE78"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0E5830FD"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685C00A5"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Portion due</w:t>
            </w:r>
          </w:p>
        </w:tc>
        <w:tc>
          <w:tcPr>
            <w:tcW w:w="130" w:type="pct"/>
          </w:tcPr>
          <w:p w14:paraId="2C91B6A0"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6D17D530"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136" w:type="pct"/>
          </w:tcPr>
          <w:p w14:paraId="465A9410"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1BEF0CF2"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r>
      <w:tr w:rsidR="003B18B0" w:rsidRPr="001573BA" w14:paraId="3B2A6C3F" w14:textId="77777777" w:rsidTr="009F285D">
        <w:tc>
          <w:tcPr>
            <w:tcW w:w="1699" w:type="pct"/>
          </w:tcPr>
          <w:p w14:paraId="20E50070" w14:textId="77777777" w:rsidR="00EA5298" w:rsidRPr="001573BA" w:rsidRDefault="00EA5298" w:rsidP="005E3D05">
            <w:pPr>
              <w:pStyle w:val="BodyText"/>
              <w:spacing w:after="0" w:line="240" w:lineRule="exact"/>
              <w:ind w:right="-45"/>
              <w:jc w:val="both"/>
              <w:rPr>
                <w:rFonts w:ascii="CordiaUPC" w:hAnsi="CordiaUPC" w:cs="CordiaUPC"/>
                <w:sz w:val="26"/>
                <w:szCs w:val="26"/>
              </w:rPr>
            </w:pPr>
          </w:p>
        </w:tc>
        <w:tc>
          <w:tcPr>
            <w:tcW w:w="784" w:type="pct"/>
          </w:tcPr>
          <w:p w14:paraId="0C4E9F02"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3F36CCCB"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345B6303"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after one year</w:t>
            </w:r>
          </w:p>
        </w:tc>
        <w:tc>
          <w:tcPr>
            <w:tcW w:w="130" w:type="pct"/>
          </w:tcPr>
          <w:p w14:paraId="30F226B5"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54C3C592"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136" w:type="pct"/>
          </w:tcPr>
          <w:p w14:paraId="757F4761"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2EE2502C"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r>
      <w:tr w:rsidR="003B18B0" w:rsidRPr="001573BA" w14:paraId="6B989830" w14:textId="77777777" w:rsidTr="009F285D">
        <w:tc>
          <w:tcPr>
            <w:tcW w:w="1699" w:type="pct"/>
          </w:tcPr>
          <w:p w14:paraId="65877291" w14:textId="77777777" w:rsidR="00EA5298" w:rsidRPr="001573BA" w:rsidRDefault="00EA5298" w:rsidP="005E3D05">
            <w:pPr>
              <w:pStyle w:val="BodyText"/>
              <w:spacing w:after="0" w:line="240" w:lineRule="exact"/>
              <w:ind w:right="-45"/>
              <w:jc w:val="both"/>
              <w:rPr>
                <w:rFonts w:ascii="CordiaUPC" w:hAnsi="CordiaUPC" w:cs="CordiaUPC"/>
                <w:b/>
                <w:bCs/>
                <w:i/>
                <w:iCs/>
                <w:sz w:val="26"/>
                <w:szCs w:val="26"/>
                <w:cs/>
              </w:rPr>
            </w:pPr>
          </w:p>
        </w:tc>
        <w:tc>
          <w:tcPr>
            <w:tcW w:w="784" w:type="pct"/>
          </w:tcPr>
          <w:p w14:paraId="18432209"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Portion due</w:t>
            </w:r>
          </w:p>
        </w:tc>
        <w:tc>
          <w:tcPr>
            <w:tcW w:w="128" w:type="pct"/>
          </w:tcPr>
          <w:p w14:paraId="627D6253"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7F31E6AF"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but within</w:t>
            </w:r>
          </w:p>
        </w:tc>
        <w:tc>
          <w:tcPr>
            <w:tcW w:w="130" w:type="pct"/>
          </w:tcPr>
          <w:p w14:paraId="386BD44A"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1BBBF985"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r w:rsidRPr="001573BA">
              <w:rPr>
                <w:rFonts w:ascii="CordiaUPC" w:hAnsi="CordiaUPC" w:cs="CordiaUPC" w:hint="cs"/>
                <w:sz w:val="26"/>
                <w:szCs w:val="26"/>
              </w:rPr>
              <w:t>Portion due</w:t>
            </w:r>
          </w:p>
        </w:tc>
        <w:tc>
          <w:tcPr>
            <w:tcW w:w="136" w:type="pct"/>
          </w:tcPr>
          <w:p w14:paraId="1560269B"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24B5C022"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r>
      <w:tr w:rsidR="003B18B0" w:rsidRPr="001573BA" w14:paraId="5EE72F9C" w14:textId="77777777" w:rsidTr="009F285D">
        <w:tc>
          <w:tcPr>
            <w:tcW w:w="1699" w:type="pct"/>
          </w:tcPr>
          <w:p w14:paraId="58136059" w14:textId="77777777" w:rsidR="00EA5298" w:rsidRPr="001573BA" w:rsidRDefault="00EA5298" w:rsidP="005E3D05">
            <w:pPr>
              <w:pStyle w:val="BodyText"/>
              <w:spacing w:after="0" w:line="240" w:lineRule="exact"/>
              <w:ind w:right="-45"/>
              <w:jc w:val="both"/>
              <w:rPr>
                <w:rFonts w:ascii="CordiaUPC" w:hAnsi="CordiaUPC" w:cs="CordiaUPC"/>
                <w:b/>
                <w:bCs/>
                <w:i/>
                <w:iCs/>
                <w:sz w:val="26"/>
                <w:szCs w:val="26"/>
                <w:cs/>
              </w:rPr>
            </w:pPr>
          </w:p>
        </w:tc>
        <w:tc>
          <w:tcPr>
            <w:tcW w:w="784" w:type="pct"/>
          </w:tcPr>
          <w:p w14:paraId="7A641A5C"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within one year</w:t>
            </w:r>
          </w:p>
        </w:tc>
        <w:tc>
          <w:tcPr>
            <w:tcW w:w="128" w:type="pct"/>
          </w:tcPr>
          <w:p w14:paraId="6D542811"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5091FCB3"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r w:rsidRPr="001573BA">
              <w:rPr>
                <w:rFonts w:ascii="CordiaUPC" w:hAnsi="CordiaUPC" w:cs="CordiaUPC" w:hint="cs"/>
                <w:sz w:val="26"/>
                <w:szCs w:val="26"/>
              </w:rPr>
              <w:t>five years</w:t>
            </w:r>
          </w:p>
        </w:tc>
        <w:tc>
          <w:tcPr>
            <w:tcW w:w="130" w:type="pct"/>
          </w:tcPr>
          <w:p w14:paraId="0B9847DB" w14:textId="77777777" w:rsidR="00EA5298" w:rsidRPr="001573BA"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6C095474"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r w:rsidRPr="001573BA">
              <w:rPr>
                <w:rFonts w:ascii="CordiaUPC" w:hAnsi="CordiaUPC" w:cs="CordiaUPC" w:hint="cs"/>
                <w:sz w:val="26"/>
                <w:szCs w:val="26"/>
              </w:rPr>
              <w:t>after five years</w:t>
            </w:r>
          </w:p>
        </w:tc>
        <w:tc>
          <w:tcPr>
            <w:tcW w:w="136" w:type="pct"/>
          </w:tcPr>
          <w:p w14:paraId="3CF9D350"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572C7090"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r w:rsidRPr="001573BA">
              <w:rPr>
                <w:rFonts w:ascii="CordiaUPC" w:hAnsi="CordiaUPC" w:cs="CordiaUPC" w:hint="cs"/>
                <w:sz w:val="26"/>
                <w:szCs w:val="26"/>
              </w:rPr>
              <w:t>Total</w:t>
            </w:r>
          </w:p>
        </w:tc>
      </w:tr>
      <w:tr w:rsidR="003B18B0" w:rsidRPr="001573BA" w14:paraId="6ED9499B" w14:textId="77777777" w:rsidTr="009F285D">
        <w:tc>
          <w:tcPr>
            <w:tcW w:w="1699" w:type="pct"/>
          </w:tcPr>
          <w:p w14:paraId="661A51B4" w14:textId="77777777" w:rsidR="00EA5298" w:rsidRPr="001573BA" w:rsidRDefault="00EA5298" w:rsidP="005E3D05">
            <w:pPr>
              <w:pStyle w:val="BodyText"/>
              <w:spacing w:after="0" w:line="240" w:lineRule="exact"/>
              <w:ind w:right="-45"/>
              <w:jc w:val="both"/>
              <w:rPr>
                <w:rFonts w:ascii="CordiaUPC" w:hAnsi="CordiaUPC" w:cs="CordiaUPC"/>
                <w:b/>
                <w:bCs/>
                <w:i/>
                <w:iCs/>
                <w:sz w:val="26"/>
                <w:szCs w:val="26"/>
                <w:cs/>
                <w:lang w:val="en-US" w:bidi="th-TH"/>
              </w:rPr>
            </w:pPr>
          </w:p>
        </w:tc>
        <w:tc>
          <w:tcPr>
            <w:tcW w:w="3301" w:type="pct"/>
            <w:gridSpan w:val="7"/>
          </w:tcPr>
          <w:p w14:paraId="1ABD6506" w14:textId="77777777" w:rsidR="00EA5298" w:rsidRPr="001573BA" w:rsidRDefault="00EA5298" w:rsidP="005E3D05">
            <w:pPr>
              <w:pStyle w:val="BodyText"/>
              <w:spacing w:after="0" w:line="240" w:lineRule="exact"/>
              <w:ind w:left="-113" w:right="-72"/>
              <w:jc w:val="center"/>
              <w:rPr>
                <w:rFonts w:ascii="CordiaUPC" w:hAnsi="CordiaUPC" w:cs="CordiaUPC"/>
                <w:sz w:val="26"/>
                <w:szCs w:val="26"/>
              </w:rPr>
            </w:pPr>
            <w:r w:rsidRPr="001573BA">
              <w:rPr>
                <w:rFonts w:ascii="CordiaUPC" w:hAnsi="CordiaUPC" w:cs="CordiaUPC" w:hint="cs"/>
                <w:i/>
                <w:iCs/>
                <w:sz w:val="26"/>
                <w:szCs w:val="26"/>
              </w:rPr>
              <w:t>(in million Baht)</w:t>
            </w:r>
          </w:p>
        </w:tc>
      </w:tr>
      <w:tr w:rsidR="003B18B0" w:rsidRPr="001573BA" w14:paraId="7E62114A" w14:textId="77777777" w:rsidTr="009F285D">
        <w:tc>
          <w:tcPr>
            <w:tcW w:w="1699" w:type="pct"/>
          </w:tcPr>
          <w:p w14:paraId="20E9A284" w14:textId="77777777" w:rsidR="00EA5298" w:rsidRPr="001573BA" w:rsidRDefault="00EA5298" w:rsidP="005E3D05">
            <w:pPr>
              <w:pStyle w:val="BodyText"/>
              <w:spacing w:after="0" w:line="240" w:lineRule="exact"/>
              <w:ind w:left="-18" w:right="-43"/>
              <w:jc w:val="both"/>
              <w:rPr>
                <w:rFonts w:ascii="CordiaUPC" w:hAnsi="CordiaUPC" w:cs="CordiaUPC"/>
                <w:sz w:val="26"/>
                <w:szCs w:val="26"/>
              </w:rPr>
            </w:pPr>
            <w:r w:rsidRPr="001573BA">
              <w:rPr>
                <w:rFonts w:ascii="CordiaUPC" w:hAnsi="CordiaUPC" w:cs="CordiaUPC" w:hint="cs"/>
                <w:sz w:val="26"/>
                <w:szCs w:val="26"/>
              </w:rPr>
              <w:t>Hire purchase receivables</w:t>
            </w:r>
          </w:p>
        </w:tc>
        <w:tc>
          <w:tcPr>
            <w:tcW w:w="784" w:type="pct"/>
          </w:tcPr>
          <w:p w14:paraId="3E0C6850" w14:textId="77777777" w:rsidR="00EA5298" w:rsidRPr="001573BA" w:rsidRDefault="00EA5298" w:rsidP="005E3D05">
            <w:pPr>
              <w:tabs>
                <w:tab w:val="decimal" w:pos="1138"/>
              </w:tabs>
              <w:spacing w:line="240" w:lineRule="exact"/>
              <w:ind w:right="-108"/>
              <w:rPr>
                <w:rFonts w:ascii="CordiaUPC" w:hAnsi="CordiaUPC" w:cs="CordiaUPC"/>
                <w:sz w:val="26"/>
                <w:szCs w:val="26"/>
                <w:lang w:val="en-US"/>
              </w:rPr>
            </w:pPr>
            <w:r w:rsidRPr="001573BA">
              <w:rPr>
                <w:rFonts w:ascii="CordiaUPC" w:eastAsia="Times New Roman" w:hAnsi="CordiaUPC" w:cs="CordiaUPC"/>
                <w:sz w:val="26"/>
                <w:szCs w:val="26"/>
              </w:rPr>
              <w:t>124,979</w:t>
            </w:r>
          </w:p>
        </w:tc>
        <w:tc>
          <w:tcPr>
            <w:tcW w:w="128" w:type="pct"/>
          </w:tcPr>
          <w:p w14:paraId="7D0A8E0A" w14:textId="77777777" w:rsidR="00EA5298" w:rsidRPr="001573BA" w:rsidRDefault="00EA5298" w:rsidP="005E3D05">
            <w:pPr>
              <w:spacing w:line="240" w:lineRule="exact"/>
              <w:jc w:val="right"/>
              <w:rPr>
                <w:rFonts w:ascii="CordiaUPC" w:hAnsi="CordiaUPC" w:cs="CordiaUPC"/>
                <w:sz w:val="26"/>
                <w:szCs w:val="26"/>
                <w:lang w:val="en-US"/>
              </w:rPr>
            </w:pPr>
          </w:p>
        </w:tc>
        <w:tc>
          <w:tcPr>
            <w:tcW w:w="726" w:type="pct"/>
          </w:tcPr>
          <w:p w14:paraId="18F812B1" w14:textId="77777777" w:rsidR="00EA5298" w:rsidRPr="001573BA" w:rsidRDefault="00EA5298" w:rsidP="005E3D05">
            <w:pPr>
              <w:tabs>
                <w:tab w:val="decimal" w:pos="1104"/>
              </w:tabs>
              <w:spacing w:line="240" w:lineRule="exact"/>
              <w:ind w:left="-88" w:right="-111"/>
              <w:rPr>
                <w:rFonts w:ascii="CordiaUPC" w:hAnsi="CordiaUPC" w:cs="CordiaUPC"/>
                <w:sz w:val="26"/>
                <w:szCs w:val="26"/>
                <w:lang w:val="en-US"/>
              </w:rPr>
            </w:pPr>
            <w:r w:rsidRPr="001573BA">
              <w:rPr>
                <w:rFonts w:ascii="CordiaUPC" w:eastAsia="Times New Roman" w:hAnsi="CordiaUPC" w:cs="CordiaUPC"/>
                <w:sz w:val="26"/>
                <w:szCs w:val="26"/>
              </w:rPr>
              <w:t>312,305</w:t>
            </w:r>
          </w:p>
        </w:tc>
        <w:tc>
          <w:tcPr>
            <w:tcW w:w="130" w:type="pct"/>
          </w:tcPr>
          <w:p w14:paraId="7FF1C9EB" w14:textId="77777777" w:rsidR="00EA5298" w:rsidRPr="001573BA" w:rsidRDefault="00EA5298" w:rsidP="005E3D05">
            <w:pPr>
              <w:spacing w:line="240" w:lineRule="exact"/>
              <w:jc w:val="right"/>
              <w:rPr>
                <w:rFonts w:ascii="CordiaUPC" w:hAnsi="CordiaUPC" w:cs="CordiaUPC"/>
                <w:sz w:val="26"/>
                <w:szCs w:val="26"/>
                <w:lang w:val="en-US"/>
              </w:rPr>
            </w:pPr>
          </w:p>
        </w:tc>
        <w:tc>
          <w:tcPr>
            <w:tcW w:w="714" w:type="pct"/>
          </w:tcPr>
          <w:p w14:paraId="79DC305B"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r w:rsidRPr="001573BA">
              <w:rPr>
                <w:rFonts w:ascii="CordiaUPC" w:eastAsia="Times New Roman" w:hAnsi="CordiaUPC" w:cs="CordiaUPC"/>
                <w:sz w:val="26"/>
                <w:szCs w:val="26"/>
              </w:rPr>
              <w:t>33,834</w:t>
            </w:r>
          </w:p>
        </w:tc>
        <w:tc>
          <w:tcPr>
            <w:tcW w:w="136" w:type="pct"/>
          </w:tcPr>
          <w:p w14:paraId="0F381A28"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Pr>
          <w:p w14:paraId="76503730"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r w:rsidRPr="001573BA">
              <w:rPr>
                <w:rFonts w:ascii="CordiaUPC" w:eastAsia="Times New Roman" w:hAnsi="CordiaUPC" w:cs="CordiaUPC"/>
                <w:sz w:val="26"/>
                <w:szCs w:val="26"/>
              </w:rPr>
              <w:t>471,118</w:t>
            </w:r>
          </w:p>
        </w:tc>
      </w:tr>
      <w:tr w:rsidR="003B18B0" w:rsidRPr="001573BA" w14:paraId="74026FBF" w14:textId="77777777" w:rsidTr="009F285D">
        <w:tc>
          <w:tcPr>
            <w:tcW w:w="1699" w:type="pct"/>
          </w:tcPr>
          <w:p w14:paraId="133E309B" w14:textId="77777777" w:rsidR="00EA5298" w:rsidRPr="001573BA" w:rsidRDefault="00EA5298" w:rsidP="005E3D05">
            <w:pPr>
              <w:pStyle w:val="BodyText"/>
              <w:spacing w:after="0" w:line="240" w:lineRule="exact"/>
              <w:ind w:right="-43"/>
              <w:jc w:val="both"/>
              <w:rPr>
                <w:rFonts w:ascii="CordiaUPC" w:hAnsi="CordiaUPC" w:cs="CordiaUPC"/>
                <w:sz w:val="26"/>
                <w:szCs w:val="26"/>
              </w:rPr>
            </w:pPr>
            <w:r w:rsidRPr="001573BA">
              <w:rPr>
                <w:rFonts w:ascii="CordiaUPC" w:hAnsi="CordiaUPC" w:cs="CordiaUPC" w:hint="cs"/>
                <w:sz w:val="26"/>
                <w:szCs w:val="26"/>
              </w:rPr>
              <w:t xml:space="preserve">Finance lease receivables </w:t>
            </w:r>
          </w:p>
        </w:tc>
        <w:tc>
          <w:tcPr>
            <w:tcW w:w="784" w:type="pct"/>
            <w:tcBorders>
              <w:bottom w:val="single" w:sz="4" w:space="0" w:color="auto"/>
            </w:tcBorders>
          </w:tcPr>
          <w:p w14:paraId="53DB735D" w14:textId="77777777" w:rsidR="00EA5298" w:rsidRPr="001573BA" w:rsidRDefault="00EA5298" w:rsidP="005E3D05">
            <w:pPr>
              <w:tabs>
                <w:tab w:val="decimal" w:pos="1138"/>
              </w:tabs>
              <w:spacing w:line="240" w:lineRule="exact"/>
              <w:ind w:right="-108"/>
              <w:rPr>
                <w:rFonts w:ascii="CordiaUPC" w:hAnsi="CordiaUPC" w:cs="CordiaUPC"/>
                <w:sz w:val="26"/>
                <w:szCs w:val="26"/>
                <w:lang w:val="en-US"/>
              </w:rPr>
            </w:pPr>
            <w:r w:rsidRPr="001573BA">
              <w:rPr>
                <w:rFonts w:ascii="CordiaUPC" w:eastAsia="Times New Roman" w:hAnsi="CordiaUPC" w:cs="CordiaUPC"/>
                <w:sz w:val="26"/>
                <w:szCs w:val="26"/>
              </w:rPr>
              <w:t>372</w:t>
            </w:r>
          </w:p>
        </w:tc>
        <w:tc>
          <w:tcPr>
            <w:tcW w:w="128" w:type="pct"/>
          </w:tcPr>
          <w:p w14:paraId="24E59473" w14:textId="77777777" w:rsidR="00EA5298" w:rsidRPr="001573BA" w:rsidRDefault="00EA5298" w:rsidP="005E3D05">
            <w:pPr>
              <w:spacing w:line="240" w:lineRule="exact"/>
              <w:jc w:val="right"/>
              <w:rPr>
                <w:rFonts w:ascii="CordiaUPC" w:hAnsi="CordiaUPC" w:cs="CordiaUPC"/>
                <w:sz w:val="26"/>
                <w:szCs w:val="26"/>
                <w:lang w:val="en-US"/>
              </w:rPr>
            </w:pPr>
          </w:p>
        </w:tc>
        <w:tc>
          <w:tcPr>
            <w:tcW w:w="726" w:type="pct"/>
            <w:tcBorders>
              <w:bottom w:val="single" w:sz="4" w:space="0" w:color="auto"/>
            </w:tcBorders>
          </w:tcPr>
          <w:p w14:paraId="167CB534" w14:textId="77777777" w:rsidR="00EA5298" w:rsidRPr="001573BA" w:rsidRDefault="00EA5298" w:rsidP="005E3D05">
            <w:pPr>
              <w:tabs>
                <w:tab w:val="decimal" w:pos="1104"/>
              </w:tabs>
              <w:spacing w:line="240" w:lineRule="exact"/>
              <w:ind w:left="-88" w:right="-111"/>
              <w:rPr>
                <w:rFonts w:ascii="CordiaUPC" w:hAnsi="CordiaUPC" w:cs="CordiaUPC"/>
                <w:sz w:val="26"/>
                <w:szCs w:val="26"/>
                <w:lang w:val="en-US"/>
              </w:rPr>
            </w:pPr>
            <w:r w:rsidRPr="001573BA">
              <w:rPr>
                <w:rFonts w:ascii="CordiaUPC" w:eastAsia="Times New Roman" w:hAnsi="CordiaUPC" w:cs="CordiaUPC"/>
                <w:sz w:val="26"/>
                <w:szCs w:val="26"/>
              </w:rPr>
              <w:t>334</w:t>
            </w:r>
          </w:p>
        </w:tc>
        <w:tc>
          <w:tcPr>
            <w:tcW w:w="130" w:type="pct"/>
          </w:tcPr>
          <w:p w14:paraId="494052EC" w14:textId="77777777" w:rsidR="00EA5298" w:rsidRPr="001573BA" w:rsidRDefault="00EA5298" w:rsidP="005E3D05">
            <w:pPr>
              <w:spacing w:line="240" w:lineRule="exact"/>
              <w:jc w:val="right"/>
              <w:rPr>
                <w:rFonts w:ascii="CordiaUPC" w:hAnsi="CordiaUPC" w:cs="CordiaUPC"/>
                <w:sz w:val="26"/>
                <w:szCs w:val="26"/>
                <w:lang w:val="en-US"/>
              </w:rPr>
            </w:pPr>
          </w:p>
        </w:tc>
        <w:tc>
          <w:tcPr>
            <w:tcW w:w="714" w:type="pct"/>
            <w:tcBorders>
              <w:bottom w:val="single" w:sz="4" w:space="0" w:color="auto"/>
            </w:tcBorders>
          </w:tcPr>
          <w:p w14:paraId="43BA0911"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r w:rsidRPr="001573BA">
              <w:rPr>
                <w:rFonts w:ascii="CordiaUPC" w:eastAsia="Times New Roman" w:hAnsi="CordiaUPC" w:cs="CordiaUPC"/>
                <w:sz w:val="26"/>
                <w:szCs w:val="26"/>
              </w:rPr>
              <w:t>-</w:t>
            </w:r>
          </w:p>
        </w:tc>
        <w:tc>
          <w:tcPr>
            <w:tcW w:w="136" w:type="pct"/>
          </w:tcPr>
          <w:p w14:paraId="52FAA924"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7537AD5B"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r w:rsidRPr="001573BA">
              <w:rPr>
                <w:rFonts w:ascii="CordiaUPC" w:eastAsia="Times New Roman" w:hAnsi="CordiaUPC" w:cs="CordiaUPC"/>
                <w:sz w:val="26"/>
                <w:szCs w:val="26"/>
              </w:rPr>
              <w:t>706</w:t>
            </w:r>
          </w:p>
        </w:tc>
      </w:tr>
      <w:tr w:rsidR="003B18B0" w:rsidRPr="001573BA" w14:paraId="2E8BEA4A" w14:textId="77777777" w:rsidTr="009F285D">
        <w:tc>
          <w:tcPr>
            <w:tcW w:w="1699" w:type="pct"/>
          </w:tcPr>
          <w:p w14:paraId="1C85DD9D" w14:textId="77777777" w:rsidR="00EA5298" w:rsidRPr="001573BA" w:rsidRDefault="00EA5298" w:rsidP="005E3D05">
            <w:pPr>
              <w:pStyle w:val="BodyText"/>
              <w:spacing w:after="0" w:line="240" w:lineRule="exact"/>
              <w:ind w:right="-43"/>
              <w:jc w:val="both"/>
              <w:rPr>
                <w:rFonts w:ascii="CordiaUPC" w:hAnsi="CordiaUPC" w:cs="CordiaUPC"/>
                <w:i/>
                <w:iCs/>
                <w:sz w:val="26"/>
                <w:szCs w:val="26"/>
                <w:cs/>
                <w:lang w:bidi="th-TH"/>
              </w:rPr>
            </w:pPr>
            <w:r w:rsidRPr="001573BA">
              <w:rPr>
                <w:rFonts w:ascii="CordiaUPC" w:hAnsi="CordiaUPC" w:cs="CordiaUPC" w:hint="cs"/>
                <w:sz w:val="26"/>
                <w:szCs w:val="26"/>
              </w:rPr>
              <w:t>Total gross investment under</w:t>
            </w:r>
          </w:p>
        </w:tc>
        <w:tc>
          <w:tcPr>
            <w:tcW w:w="784" w:type="pct"/>
          </w:tcPr>
          <w:p w14:paraId="569380D0" w14:textId="77777777" w:rsidR="00EA5298" w:rsidRPr="001573BA"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73C18EEA" w14:textId="77777777" w:rsidR="00EA5298" w:rsidRPr="001573BA" w:rsidRDefault="00EA5298" w:rsidP="005E3D05">
            <w:pPr>
              <w:spacing w:line="240" w:lineRule="exact"/>
              <w:jc w:val="right"/>
              <w:rPr>
                <w:rFonts w:ascii="CordiaUPC" w:hAnsi="CordiaUPC" w:cs="CordiaUPC"/>
                <w:sz w:val="26"/>
                <w:szCs w:val="26"/>
                <w:lang w:val="en-US"/>
              </w:rPr>
            </w:pPr>
          </w:p>
        </w:tc>
        <w:tc>
          <w:tcPr>
            <w:tcW w:w="726" w:type="pct"/>
          </w:tcPr>
          <w:p w14:paraId="6394A1AA" w14:textId="77777777" w:rsidR="00EA5298" w:rsidRPr="001573BA"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580ADDEF" w14:textId="77777777" w:rsidR="00EA5298" w:rsidRPr="001573BA" w:rsidRDefault="00EA5298" w:rsidP="005E3D05">
            <w:pPr>
              <w:spacing w:line="240" w:lineRule="exact"/>
              <w:jc w:val="right"/>
              <w:rPr>
                <w:rFonts w:ascii="CordiaUPC" w:hAnsi="CordiaUPC" w:cs="CordiaUPC"/>
                <w:sz w:val="26"/>
                <w:szCs w:val="26"/>
                <w:lang w:val="en-US"/>
              </w:rPr>
            </w:pPr>
          </w:p>
        </w:tc>
        <w:tc>
          <w:tcPr>
            <w:tcW w:w="714" w:type="pct"/>
          </w:tcPr>
          <w:p w14:paraId="33F0F83C"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3E6FEA8B"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Pr>
          <w:p w14:paraId="66859AAE" w14:textId="77777777" w:rsidR="00EA5298" w:rsidRPr="001573BA" w:rsidRDefault="00EA5298" w:rsidP="005E3D05">
            <w:pPr>
              <w:tabs>
                <w:tab w:val="decimal" w:pos="1059"/>
              </w:tabs>
              <w:spacing w:line="240" w:lineRule="exact"/>
              <w:ind w:right="-268"/>
              <w:rPr>
                <w:rFonts w:ascii="CordiaUPC" w:hAnsi="CordiaUPC" w:cs="CordiaUPC"/>
                <w:sz w:val="26"/>
                <w:szCs w:val="26"/>
                <w:lang w:val="en-US"/>
              </w:rPr>
            </w:pPr>
          </w:p>
        </w:tc>
      </w:tr>
      <w:tr w:rsidR="003B18B0" w:rsidRPr="001573BA" w14:paraId="4E788769" w14:textId="77777777" w:rsidTr="009F285D">
        <w:tc>
          <w:tcPr>
            <w:tcW w:w="1699" w:type="pct"/>
          </w:tcPr>
          <w:p w14:paraId="48A7F3FF" w14:textId="77777777" w:rsidR="00EA5298" w:rsidRPr="001573BA" w:rsidRDefault="00EA5298" w:rsidP="005E3D05">
            <w:pPr>
              <w:pStyle w:val="BodyText"/>
              <w:spacing w:after="0" w:line="240" w:lineRule="exact"/>
              <w:ind w:right="-43"/>
              <w:jc w:val="both"/>
              <w:rPr>
                <w:rFonts w:ascii="CordiaUPC" w:hAnsi="CordiaUPC" w:cs="CordiaUPC"/>
                <w:sz w:val="26"/>
                <w:szCs w:val="26"/>
              </w:rPr>
            </w:pPr>
            <w:r w:rsidRPr="001573BA">
              <w:rPr>
                <w:rFonts w:ascii="CordiaUPC" w:hAnsi="CordiaUPC" w:cs="CordiaUPC" w:hint="cs"/>
                <w:i/>
                <w:iCs/>
                <w:sz w:val="26"/>
                <w:szCs w:val="26"/>
              </w:rPr>
              <w:t xml:space="preserve"> </w:t>
            </w:r>
            <w:r w:rsidRPr="001573BA">
              <w:rPr>
                <w:rFonts w:ascii="CordiaUPC" w:hAnsi="CordiaUPC" w:cs="CordiaUPC" w:hint="cs"/>
                <w:sz w:val="26"/>
                <w:szCs w:val="26"/>
              </w:rPr>
              <w:t xml:space="preserve">  hire purchase contracts</w:t>
            </w:r>
          </w:p>
        </w:tc>
        <w:tc>
          <w:tcPr>
            <w:tcW w:w="784" w:type="pct"/>
          </w:tcPr>
          <w:p w14:paraId="6E4852AE" w14:textId="77777777" w:rsidR="00EA5298" w:rsidRPr="001573BA" w:rsidRDefault="00EA5298" w:rsidP="005E3D05">
            <w:pPr>
              <w:tabs>
                <w:tab w:val="decimal" w:pos="1138"/>
              </w:tabs>
              <w:spacing w:line="240" w:lineRule="exact"/>
              <w:ind w:right="-108"/>
              <w:rPr>
                <w:rFonts w:ascii="CordiaUPC" w:hAnsi="CordiaUPC" w:cs="CordiaUPC"/>
                <w:sz w:val="26"/>
                <w:szCs w:val="26"/>
                <w:lang w:val="en-US"/>
              </w:rPr>
            </w:pPr>
            <w:r w:rsidRPr="001573BA">
              <w:rPr>
                <w:rFonts w:ascii="CordiaUPC" w:eastAsia="Times New Roman" w:hAnsi="CordiaUPC" w:cs="CordiaUPC"/>
                <w:sz w:val="26"/>
                <w:szCs w:val="26"/>
              </w:rPr>
              <w:t>125,351</w:t>
            </w:r>
          </w:p>
        </w:tc>
        <w:tc>
          <w:tcPr>
            <w:tcW w:w="128" w:type="pct"/>
          </w:tcPr>
          <w:p w14:paraId="6798BD44" w14:textId="77777777" w:rsidR="00EA5298" w:rsidRPr="001573BA" w:rsidRDefault="00EA5298" w:rsidP="005E3D05">
            <w:pPr>
              <w:spacing w:line="240" w:lineRule="exact"/>
              <w:jc w:val="right"/>
              <w:rPr>
                <w:rFonts w:ascii="CordiaUPC" w:hAnsi="CordiaUPC" w:cs="CordiaUPC"/>
                <w:sz w:val="26"/>
                <w:szCs w:val="26"/>
                <w:lang w:val="en-US"/>
              </w:rPr>
            </w:pPr>
          </w:p>
        </w:tc>
        <w:tc>
          <w:tcPr>
            <w:tcW w:w="726" w:type="pct"/>
          </w:tcPr>
          <w:p w14:paraId="69A1D4CF" w14:textId="77777777" w:rsidR="00EA5298" w:rsidRPr="001573BA" w:rsidRDefault="00EA5298" w:rsidP="005E3D05">
            <w:pPr>
              <w:tabs>
                <w:tab w:val="decimal" w:pos="1104"/>
              </w:tabs>
              <w:spacing w:line="240" w:lineRule="exact"/>
              <w:ind w:left="-88" w:right="-111"/>
              <w:rPr>
                <w:rFonts w:ascii="CordiaUPC" w:hAnsi="CordiaUPC" w:cs="CordiaUPC"/>
                <w:sz w:val="26"/>
                <w:szCs w:val="26"/>
                <w:lang w:val="en-US"/>
              </w:rPr>
            </w:pPr>
            <w:r w:rsidRPr="001573BA">
              <w:rPr>
                <w:rFonts w:ascii="CordiaUPC" w:eastAsia="Times New Roman" w:hAnsi="CordiaUPC" w:cs="CordiaUPC"/>
                <w:sz w:val="26"/>
                <w:szCs w:val="26"/>
              </w:rPr>
              <w:t>312,639</w:t>
            </w:r>
          </w:p>
        </w:tc>
        <w:tc>
          <w:tcPr>
            <w:tcW w:w="130" w:type="pct"/>
          </w:tcPr>
          <w:p w14:paraId="006DF3C0" w14:textId="77777777" w:rsidR="00EA5298" w:rsidRPr="001573BA" w:rsidRDefault="00EA5298" w:rsidP="005E3D05">
            <w:pPr>
              <w:spacing w:line="240" w:lineRule="exact"/>
              <w:jc w:val="right"/>
              <w:rPr>
                <w:rFonts w:ascii="CordiaUPC" w:hAnsi="CordiaUPC" w:cs="CordiaUPC"/>
                <w:sz w:val="26"/>
                <w:szCs w:val="26"/>
                <w:lang w:val="en-US"/>
              </w:rPr>
            </w:pPr>
          </w:p>
        </w:tc>
        <w:tc>
          <w:tcPr>
            <w:tcW w:w="714" w:type="pct"/>
          </w:tcPr>
          <w:p w14:paraId="152CCB78"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r w:rsidRPr="001573BA">
              <w:rPr>
                <w:rFonts w:ascii="CordiaUPC" w:eastAsia="Times New Roman" w:hAnsi="CordiaUPC" w:cs="CordiaUPC"/>
                <w:sz w:val="26"/>
                <w:szCs w:val="26"/>
              </w:rPr>
              <w:t>33,834</w:t>
            </w:r>
          </w:p>
        </w:tc>
        <w:tc>
          <w:tcPr>
            <w:tcW w:w="136" w:type="pct"/>
          </w:tcPr>
          <w:p w14:paraId="72866F57"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Pr>
          <w:p w14:paraId="2A6A6384"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r w:rsidRPr="001573BA">
              <w:rPr>
                <w:rFonts w:ascii="CordiaUPC" w:eastAsia="Times New Roman" w:hAnsi="CordiaUPC" w:cs="CordiaUPC"/>
                <w:sz w:val="26"/>
                <w:szCs w:val="26"/>
              </w:rPr>
              <w:t>471,824</w:t>
            </w:r>
          </w:p>
        </w:tc>
      </w:tr>
      <w:tr w:rsidR="003B18B0" w:rsidRPr="001573BA" w14:paraId="7D5A9253" w14:textId="77777777" w:rsidTr="009F285D">
        <w:tc>
          <w:tcPr>
            <w:tcW w:w="1699" w:type="pct"/>
          </w:tcPr>
          <w:p w14:paraId="00EF936D" w14:textId="77777777" w:rsidR="00EA5298" w:rsidRPr="001573BA" w:rsidRDefault="00EA5298" w:rsidP="005E3D05">
            <w:pPr>
              <w:pStyle w:val="BodyText"/>
              <w:spacing w:after="0" w:line="240" w:lineRule="exact"/>
              <w:ind w:right="-43"/>
              <w:jc w:val="both"/>
              <w:rPr>
                <w:rFonts w:ascii="CordiaUPC" w:hAnsi="CordiaUPC" w:cs="CordiaUPC"/>
                <w:sz w:val="26"/>
                <w:szCs w:val="26"/>
              </w:rPr>
            </w:pPr>
            <w:r w:rsidRPr="001573BA">
              <w:rPr>
                <w:rFonts w:ascii="CordiaUPC" w:hAnsi="CordiaUPC" w:cs="CordiaUPC" w:hint="cs"/>
                <w:i/>
                <w:iCs/>
                <w:sz w:val="26"/>
                <w:szCs w:val="26"/>
              </w:rPr>
              <w:t>Less</w:t>
            </w:r>
            <w:r w:rsidRPr="001573BA">
              <w:rPr>
                <w:rFonts w:ascii="CordiaUPC" w:hAnsi="CordiaUPC" w:cs="CordiaUPC" w:hint="cs"/>
                <w:sz w:val="26"/>
                <w:szCs w:val="26"/>
              </w:rPr>
              <w:t xml:space="preserve"> unearned interest income</w:t>
            </w:r>
          </w:p>
        </w:tc>
        <w:tc>
          <w:tcPr>
            <w:tcW w:w="784" w:type="pct"/>
          </w:tcPr>
          <w:p w14:paraId="01F76CA1" w14:textId="77777777" w:rsidR="00EA5298" w:rsidRPr="001573BA"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0C0F2087" w14:textId="77777777" w:rsidR="00EA5298" w:rsidRPr="001573BA" w:rsidRDefault="00EA5298" w:rsidP="005E3D05">
            <w:pPr>
              <w:spacing w:line="240" w:lineRule="exact"/>
              <w:jc w:val="right"/>
              <w:rPr>
                <w:rFonts w:ascii="CordiaUPC" w:hAnsi="CordiaUPC" w:cs="CordiaUPC"/>
                <w:sz w:val="26"/>
                <w:szCs w:val="26"/>
                <w:lang w:val="en-US"/>
              </w:rPr>
            </w:pPr>
          </w:p>
        </w:tc>
        <w:tc>
          <w:tcPr>
            <w:tcW w:w="726" w:type="pct"/>
          </w:tcPr>
          <w:p w14:paraId="3B5F9752" w14:textId="77777777" w:rsidR="00EA5298" w:rsidRPr="001573BA"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5D3CFFCC" w14:textId="77777777" w:rsidR="00EA5298" w:rsidRPr="001573BA" w:rsidRDefault="00EA5298" w:rsidP="005E3D05">
            <w:pPr>
              <w:spacing w:line="240" w:lineRule="exact"/>
              <w:jc w:val="right"/>
              <w:rPr>
                <w:rFonts w:ascii="CordiaUPC" w:hAnsi="CordiaUPC" w:cs="CordiaUPC"/>
                <w:sz w:val="26"/>
                <w:szCs w:val="26"/>
                <w:lang w:val="en-US"/>
              </w:rPr>
            </w:pPr>
          </w:p>
        </w:tc>
        <w:tc>
          <w:tcPr>
            <w:tcW w:w="714" w:type="pct"/>
          </w:tcPr>
          <w:p w14:paraId="082E2222"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6CE030D7"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Pr>
          <w:p w14:paraId="6FBE94AD"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r w:rsidRPr="001573BA">
              <w:rPr>
                <w:rFonts w:ascii="CordiaUPC" w:eastAsia="Times New Roman" w:hAnsi="CordiaUPC" w:cs="CordiaUPC"/>
                <w:sz w:val="26"/>
                <w:szCs w:val="26"/>
              </w:rPr>
              <w:t>(60,910)</w:t>
            </w:r>
          </w:p>
        </w:tc>
      </w:tr>
      <w:tr w:rsidR="003B18B0" w:rsidRPr="001573BA" w14:paraId="7C3C97D3" w14:textId="77777777" w:rsidTr="009F285D">
        <w:tc>
          <w:tcPr>
            <w:tcW w:w="1699" w:type="pct"/>
          </w:tcPr>
          <w:p w14:paraId="16AC867F" w14:textId="77777777" w:rsidR="00EA5298" w:rsidRPr="001573BA" w:rsidRDefault="00EA5298" w:rsidP="005E3D05">
            <w:pPr>
              <w:pStyle w:val="BodyText"/>
              <w:spacing w:after="0" w:line="240" w:lineRule="exact"/>
              <w:ind w:right="-43"/>
              <w:jc w:val="both"/>
              <w:rPr>
                <w:rFonts w:ascii="CordiaUPC" w:hAnsi="CordiaUPC" w:cs="CordiaUPC"/>
                <w:b/>
                <w:bCs/>
                <w:sz w:val="26"/>
                <w:szCs w:val="26"/>
              </w:rPr>
            </w:pPr>
            <w:r w:rsidRPr="001573BA">
              <w:rPr>
                <w:rFonts w:ascii="CordiaUPC" w:hAnsi="CordiaUPC" w:cs="CordiaUPC" w:hint="cs"/>
                <w:b/>
                <w:bCs/>
                <w:sz w:val="26"/>
                <w:szCs w:val="26"/>
              </w:rPr>
              <w:t xml:space="preserve">Present value of minimum lease </w:t>
            </w:r>
          </w:p>
        </w:tc>
        <w:tc>
          <w:tcPr>
            <w:tcW w:w="784" w:type="pct"/>
          </w:tcPr>
          <w:p w14:paraId="73B071DA" w14:textId="77777777" w:rsidR="00EA5298" w:rsidRPr="001573BA"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530CAF7B" w14:textId="77777777" w:rsidR="00EA5298" w:rsidRPr="001573BA" w:rsidRDefault="00EA5298" w:rsidP="005E3D05">
            <w:pPr>
              <w:spacing w:line="240" w:lineRule="exact"/>
              <w:jc w:val="right"/>
              <w:rPr>
                <w:rFonts w:ascii="CordiaUPC" w:hAnsi="CordiaUPC" w:cs="CordiaUPC"/>
                <w:sz w:val="26"/>
                <w:szCs w:val="26"/>
                <w:lang w:val="en-US"/>
              </w:rPr>
            </w:pPr>
          </w:p>
        </w:tc>
        <w:tc>
          <w:tcPr>
            <w:tcW w:w="726" w:type="pct"/>
          </w:tcPr>
          <w:p w14:paraId="28B4E21E" w14:textId="77777777" w:rsidR="00EA5298" w:rsidRPr="001573BA"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3E5369F9" w14:textId="77777777" w:rsidR="00EA5298" w:rsidRPr="001573BA" w:rsidRDefault="00EA5298" w:rsidP="005E3D05">
            <w:pPr>
              <w:spacing w:line="240" w:lineRule="exact"/>
              <w:jc w:val="right"/>
              <w:rPr>
                <w:rFonts w:ascii="CordiaUPC" w:hAnsi="CordiaUPC" w:cs="CordiaUPC"/>
                <w:sz w:val="26"/>
                <w:szCs w:val="26"/>
                <w:lang w:val="en-US"/>
              </w:rPr>
            </w:pPr>
          </w:p>
        </w:tc>
        <w:tc>
          <w:tcPr>
            <w:tcW w:w="714" w:type="pct"/>
          </w:tcPr>
          <w:p w14:paraId="21153D77"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46E3C710"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tcBorders>
          </w:tcPr>
          <w:p w14:paraId="2B587992"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r>
      <w:tr w:rsidR="003B18B0" w:rsidRPr="001573BA" w14:paraId="450D15DB" w14:textId="77777777" w:rsidTr="009F285D">
        <w:tc>
          <w:tcPr>
            <w:tcW w:w="1699" w:type="pct"/>
          </w:tcPr>
          <w:p w14:paraId="3B9965ED" w14:textId="77777777" w:rsidR="00EA5298" w:rsidRPr="001573BA" w:rsidRDefault="00EA5298" w:rsidP="005E3D05">
            <w:pPr>
              <w:pStyle w:val="BodyText"/>
              <w:spacing w:after="0" w:line="240" w:lineRule="exact"/>
              <w:ind w:right="-43"/>
              <w:jc w:val="both"/>
              <w:rPr>
                <w:rFonts w:ascii="CordiaUPC" w:hAnsi="CordiaUPC" w:cs="CordiaUPC"/>
                <w:b/>
                <w:bCs/>
                <w:sz w:val="26"/>
                <w:szCs w:val="26"/>
                <w:cs/>
                <w:lang w:bidi="th-TH"/>
              </w:rPr>
            </w:pPr>
            <w:r w:rsidRPr="001573BA">
              <w:rPr>
                <w:rFonts w:ascii="CordiaUPC" w:hAnsi="CordiaUPC" w:cs="CordiaUPC" w:hint="cs"/>
                <w:b/>
                <w:bCs/>
                <w:sz w:val="26"/>
                <w:szCs w:val="26"/>
              </w:rPr>
              <w:t xml:space="preserve">   payment receivables</w:t>
            </w:r>
          </w:p>
        </w:tc>
        <w:tc>
          <w:tcPr>
            <w:tcW w:w="784" w:type="pct"/>
          </w:tcPr>
          <w:p w14:paraId="06E7FAB6" w14:textId="77777777" w:rsidR="00EA5298" w:rsidRPr="001573BA" w:rsidRDefault="00EA5298" w:rsidP="005E3D05">
            <w:pPr>
              <w:tabs>
                <w:tab w:val="decimal" w:pos="1138"/>
              </w:tabs>
              <w:spacing w:line="240" w:lineRule="exact"/>
              <w:ind w:right="-108"/>
              <w:rPr>
                <w:rFonts w:ascii="CordiaUPC" w:hAnsi="CordiaUPC" w:cs="CordiaUPC"/>
                <w:b/>
                <w:bCs/>
                <w:sz w:val="26"/>
                <w:szCs w:val="26"/>
                <w:lang w:val="en-US" w:bidi="th-TH"/>
              </w:rPr>
            </w:pPr>
          </w:p>
        </w:tc>
        <w:tc>
          <w:tcPr>
            <w:tcW w:w="128" w:type="pct"/>
          </w:tcPr>
          <w:p w14:paraId="0C89C1C8" w14:textId="77777777" w:rsidR="00EA5298" w:rsidRPr="001573BA" w:rsidRDefault="00EA5298" w:rsidP="005E3D05">
            <w:pPr>
              <w:spacing w:line="240" w:lineRule="exact"/>
              <w:jc w:val="right"/>
              <w:rPr>
                <w:rFonts w:ascii="CordiaUPC" w:hAnsi="CordiaUPC" w:cs="CordiaUPC"/>
                <w:b/>
                <w:bCs/>
                <w:sz w:val="26"/>
                <w:szCs w:val="26"/>
                <w:lang w:val="en-US"/>
              </w:rPr>
            </w:pPr>
          </w:p>
        </w:tc>
        <w:tc>
          <w:tcPr>
            <w:tcW w:w="726" w:type="pct"/>
          </w:tcPr>
          <w:p w14:paraId="1BDBC8D6" w14:textId="77777777" w:rsidR="00EA5298" w:rsidRPr="001573BA" w:rsidRDefault="00EA5298" w:rsidP="005E3D05">
            <w:pPr>
              <w:tabs>
                <w:tab w:val="decimal" w:pos="1104"/>
              </w:tabs>
              <w:spacing w:line="240" w:lineRule="exact"/>
              <w:ind w:left="-88" w:right="-111"/>
              <w:rPr>
                <w:rFonts w:ascii="CordiaUPC" w:hAnsi="CordiaUPC" w:cs="CordiaUPC"/>
                <w:b/>
                <w:bCs/>
                <w:sz w:val="26"/>
                <w:szCs w:val="26"/>
                <w:lang w:val="en-US"/>
              </w:rPr>
            </w:pPr>
          </w:p>
        </w:tc>
        <w:tc>
          <w:tcPr>
            <w:tcW w:w="130" w:type="pct"/>
          </w:tcPr>
          <w:p w14:paraId="59B46F8A" w14:textId="77777777" w:rsidR="00EA5298" w:rsidRPr="001573BA" w:rsidRDefault="00EA5298" w:rsidP="005E3D05">
            <w:pPr>
              <w:spacing w:line="240" w:lineRule="exact"/>
              <w:jc w:val="right"/>
              <w:rPr>
                <w:rFonts w:ascii="CordiaUPC" w:hAnsi="CordiaUPC" w:cs="CordiaUPC"/>
                <w:b/>
                <w:bCs/>
                <w:sz w:val="26"/>
                <w:szCs w:val="26"/>
                <w:lang w:val="en-US"/>
              </w:rPr>
            </w:pPr>
          </w:p>
        </w:tc>
        <w:tc>
          <w:tcPr>
            <w:tcW w:w="714" w:type="pct"/>
          </w:tcPr>
          <w:p w14:paraId="7A27EB01" w14:textId="77777777" w:rsidR="00EA5298" w:rsidRPr="001573BA" w:rsidRDefault="00EA5298" w:rsidP="005E3D05">
            <w:pPr>
              <w:tabs>
                <w:tab w:val="decimal" w:pos="1059"/>
              </w:tabs>
              <w:spacing w:line="240" w:lineRule="exact"/>
              <w:ind w:left="-93" w:right="-268"/>
              <w:rPr>
                <w:rFonts w:ascii="CordiaUPC" w:hAnsi="CordiaUPC" w:cs="CordiaUPC"/>
                <w:b/>
                <w:bCs/>
                <w:sz w:val="26"/>
                <w:szCs w:val="26"/>
                <w:lang w:val="en-US"/>
              </w:rPr>
            </w:pPr>
          </w:p>
        </w:tc>
        <w:tc>
          <w:tcPr>
            <w:tcW w:w="136" w:type="pct"/>
          </w:tcPr>
          <w:p w14:paraId="686F7873" w14:textId="77777777" w:rsidR="00EA5298" w:rsidRPr="001573BA" w:rsidRDefault="00EA5298" w:rsidP="005E3D05">
            <w:pPr>
              <w:tabs>
                <w:tab w:val="decimal" w:pos="1059"/>
              </w:tabs>
              <w:spacing w:line="240" w:lineRule="exact"/>
              <w:ind w:left="-93" w:right="-268"/>
              <w:rPr>
                <w:rFonts w:ascii="CordiaUPC" w:hAnsi="CordiaUPC" w:cs="CordiaUPC"/>
                <w:b/>
                <w:bCs/>
                <w:sz w:val="26"/>
                <w:szCs w:val="26"/>
                <w:lang w:val="en-US"/>
              </w:rPr>
            </w:pPr>
          </w:p>
        </w:tc>
        <w:tc>
          <w:tcPr>
            <w:tcW w:w="683" w:type="pct"/>
          </w:tcPr>
          <w:p w14:paraId="176CD3FC" w14:textId="77777777" w:rsidR="00EA5298" w:rsidRPr="001573BA" w:rsidRDefault="00EA5298" w:rsidP="005E3D05">
            <w:pPr>
              <w:tabs>
                <w:tab w:val="decimal" w:pos="1059"/>
              </w:tabs>
              <w:spacing w:line="240" w:lineRule="exact"/>
              <w:ind w:left="-93" w:right="-268"/>
              <w:rPr>
                <w:rFonts w:ascii="CordiaUPC" w:hAnsi="CordiaUPC" w:cs="CordiaUPC"/>
                <w:b/>
                <w:bCs/>
                <w:sz w:val="26"/>
                <w:szCs w:val="26"/>
                <w:lang w:val="en-US"/>
              </w:rPr>
            </w:pPr>
            <w:r w:rsidRPr="001573BA">
              <w:rPr>
                <w:rFonts w:ascii="CordiaUPC" w:eastAsia="Times New Roman" w:hAnsi="CordiaUPC" w:cs="CordiaUPC"/>
                <w:b/>
                <w:bCs/>
                <w:sz w:val="26"/>
                <w:szCs w:val="26"/>
              </w:rPr>
              <w:t>410,914</w:t>
            </w:r>
          </w:p>
        </w:tc>
      </w:tr>
      <w:tr w:rsidR="003B18B0" w:rsidRPr="001573BA" w14:paraId="0F857DCA" w14:textId="77777777" w:rsidTr="009F285D">
        <w:tc>
          <w:tcPr>
            <w:tcW w:w="1699" w:type="pct"/>
          </w:tcPr>
          <w:p w14:paraId="220C4BF3" w14:textId="77777777" w:rsidR="00EA5298" w:rsidRPr="001573BA" w:rsidRDefault="00EA5298" w:rsidP="005E3D05">
            <w:pPr>
              <w:pStyle w:val="BodyText"/>
              <w:spacing w:after="0" w:line="240" w:lineRule="exact"/>
              <w:ind w:right="-43"/>
              <w:jc w:val="both"/>
              <w:rPr>
                <w:rFonts w:ascii="CordiaUPC" w:hAnsi="CordiaUPC" w:cs="CordiaUPC"/>
                <w:spacing w:val="-2"/>
                <w:sz w:val="26"/>
                <w:szCs w:val="26"/>
              </w:rPr>
            </w:pPr>
            <w:r w:rsidRPr="001573BA">
              <w:rPr>
                <w:rFonts w:ascii="CordiaUPC" w:hAnsi="CordiaUPC" w:cs="CordiaUPC" w:hint="cs"/>
                <w:i/>
                <w:iCs/>
                <w:spacing w:val="-2"/>
                <w:sz w:val="26"/>
                <w:szCs w:val="26"/>
              </w:rPr>
              <w:t>Less</w:t>
            </w:r>
            <w:r w:rsidRPr="001573BA">
              <w:rPr>
                <w:rFonts w:ascii="CordiaUPC" w:hAnsi="CordiaUPC" w:cs="CordiaUPC" w:hint="cs"/>
                <w:spacing w:val="-2"/>
                <w:sz w:val="26"/>
                <w:szCs w:val="26"/>
              </w:rPr>
              <w:t xml:space="preserve"> allowance for expected credit loss</w:t>
            </w:r>
          </w:p>
        </w:tc>
        <w:tc>
          <w:tcPr>
            <w:tcW w:w="784" w:type="pct"/>
          </w:tcPr>
          <w:p w14:paraId="4CCA7781" w14:textId="77777777" w:rsidR="00EA5298" w:rsidRPr="001573BA"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0E575B9F" w14:textId="77777777" w:rsidR="00EA5298" w:rsidRPr="001573BA" w:rsidRDefault="00EA5298" w:rsidP="005E3D05">
            <w:pPr>
              <w:spacing w:line="240" w:lineRule="exact"/>
              <w:jc w:val="right"/>
              <w:rPr>
                <w:rFonts w:ascii="CordiaUPC" w:hAnsi="CordiaUPC" w:cs="CordiaUPC"/>
                <w:sz w:val="26"/>
                <w:szCs w:val="26"/>
                <w:lang w:val="en-US"/>
              </w:rPr>
            </w:pPr>
          </w:p>
        </w:tc>
        <w:tc>
          <w:tcPr>
            <w:tcW w:w="726" w:type="pct"/>
          </w:tcPr>
          <w:p w14:paraId="48628860" w14:textId="77777777" w:rsidR="00EA5298" w:rsidRPr="001573BA"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0716ABC3" w14:textId="77777777" w:rsidR="00EA5298" w:rsidRPr="001573BA" w:rsidRDefault="00EA5298" w:rsidP="005E3D05">
            <w:pPr>
              <w:spacing w:line="240" w:lineRule="exact"/>
              <w:jc w:val="right"/>
              <w:rPr>
                <w:rFonts w:ascii="CordiaUPC" w:hAnsi="CordiaUPC" w:cs="CordiaUPC"/>
                <w:sz w:val="26"/>
                <w:szCs w:val="26"/>
                <w:lang w:val="en-US"/>
              </w:rPr>
            </w:pPr>
          </w:p>
        </w:tc>
        <w:tc>
          <w:tcPr>
            <w:tcW w:w="714" w:type="pct"/>
          </w:tcPr>
          <w:p w14:paraId="0BC80600"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139ADD48"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3727DE3C"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r w:rsidRPr="001573BA">
              <w:rPr>
                <w:rFonts w:ascii="CordiaUPC" w:eastAsia="Times New Roman" w:hAnsi="CordiaUPC" w:cs="CordiaUPC"/>
                <w:sz w:val="26"/>
                <w:szCs w:val="26"/>
              </w:rPr>
              <w:t>(16,543)</w:t>
            </w:r>
          </w:p>
        </w:tc>
      </w:tr>
      <w:tr w:rsidR="00EA5298" w:rsidRPr="001573BA" w14:paraId="37DE0E38" w14:textId="77777777" w:rsidTr="009F285D">
        <w:tc>
          <w:tcPr>
            <w:tcW w:w="1699" w:type="pct"/>
          </w:tcPr>
          <w:p w14:paraId="0F3767A2" w14:textId="77777777" w:rsidR="00EA5298" w:rsidRPr="001573BA" w:rsidRDefault="00EA5298" w:rsidP="005E3D05">
            <w:pPr>
              <w:pStyle w:val="BodyText"/>
              <w:spacing w:after="0" w:line="240" w:lineRule="exact"/>
              <w:ind w:right="-43"/>
              <w:jc w:val="both"/>
              <w:rPr>
                <w:rFonts w:ascii="CordiaUPC" w:hAnsi="CordiaUPC" w:cs="CordiaUPC"/>
                <w:b/>
                <w:bCs/>
                <w:sz w:val="26"/>
                <w:szCs w:val="26"/>
                <w:cs/>
              </w:rPr>
            </w:pPr>
            <w:r w:rsidRPr="001573BA">
              <w:rPr>
                <w:rFonts w:ascii="CordiaUPC" w:hAnsi="CordiaUPC" w:cs="CordiaUPC" w:hint="cs"/>
                <w:b/>
                <w:bCs/>
                <w:sz w:val="26"/>
                <w:szCs w:val="26"/>
              </w:rPr>
              <w:t>Lease receivables, net</w:t>
            </w:r>
          </w:p>
        </w:tc>
        <w:tc>
          <w:tcPr>
            <w:tcW w:w="784" w:type="pct"/>
          </w:tcPr>
          <w:p w14:paraId="5B8F5CA2" w14:textId="77777777" w:rsidR="00EA5298" w:rsidRPr="001573BA"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25E1A831" w14:textId="77777777" w:rsidR="00EA5298" w:rsidRPr="001573BA" w:rsidRDefault="00EA5298" w:rsidP="005E3D05">
            <w:pPr>
              <w:spacing w:line="240" w:lineRule="exact"/>
              <w:jc w:val="right"/>
              <w:rPr>
                <w:rFonts w:ascii="CordiaUPC" w:hAnsi="CordiaUPC" w:cs="CordiaUPC"/>
                <w:sz w:val="26"/>
                <w:szCs w:val="26"/>
                <w:lang w:val="en-US"/>
              </w:rPr>
            </w:pPr>
          </w:p>
        </w:tc>
        <w:tc>
          <w:tcPr>
            <w:tcW w:w="726" w:type="pct"/>
          </w:tcPr>
          <w:p w14:paraId="5CFE2482" w14:textId="77777777" w:rsidR="00EA5298" w:rsidRPr="001573BA"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1CCB7EB9" w14:textId="77777777" w:rsidR="00EA5298" w:rsidRPr="001573BA" w:rsidRDefault="00EA5298" w:rsidP="005E3D05">
            <w:pPr>
              <w:spacing w:line="240" w:lineRule="exact"/>
              <w:jc w:val="right"/>
              <w:rPr>
                <w:rFonts w:ascii="CordiaUPC" w:hAnsi="CordiaUPC" w:cs="CordiaUPC"/>
                <w:sz w:val="26"/>
                <w:szCs w:val="26"/>
                <w:lang w:val="en-US"/>
              </w:rPr>
            </w:pPr>
          </w:p>
        </w:tc>
        <w:tc>
          <w:tcPr>
            <w:tcW w:w="714" w:type="pct"/>
          </w:tcPr>
          <w:p w14:paraId="45C93D79"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5448229F" w14:textId="77777777" w:rsidR="00EA5298" w:rsidRPr="001573BA"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bottom w:val="double" w:sz="4" w:space="0" w:color="auto"/>
            </w:tcBorders>
          </w:tcPr>
          <w:p w14:paraId="6E651B87" w14:textId="77777777" w:rsidR="00EA5298" w:rsidRPr="001573BA" w:rsidRDefault="00EA5298" w:rsidP="005E3D05">
            <w:pPr>
              <w:tabs>
                <w:tab w:val="decimal" w:pos="1059"/>
              </w:tabs>
              <w:spacing w:line="240" w:lineRule="exact"/>
              <w:ind w:left="-93" w:right="-268"/>
              <w:rPr>
                <w:rFonts w:ascii="CordiaUPC" w:hAnsi="CordiaUPC" w:cs="CordiaUPC"/>
                <w:b/>
                <w:bCs/>
                <w:sz w:val="26"/>
                <w:szCs w:val="26"/>
                <w:lang w:val="en-US" w:bidi="th-TH"/>
              </w:rPr>
            </w:pPr>
            <w:r w:rsidRPr="001573BA">
              <w:rPr>
                <w:rFonts w:ascii="CordiaUPC" w:eastAsia="Times New Roman" w:hAnsi="CordiaUPC" w:cs="CordiaUPC"/>
                <w:b/>
                <w:bCs/>
                <w:sz w:val="26"/>
                <w:szCs w:val="26"/>
              </w:rPr>
              <w:t>394,371</w:t>
            </w:r>
          </w:p>
        </w:tc>
      </w:tr>
    </w:tbl>
    <w:p w14:paraId="5550078B" w14:textId="77777777" w:rsidR="00EA5298" w:rsidRPr="001573BA" w:rsidRDefault="00EA5298" w:rsidP="00EA5298">
      <w:pPr>
        <w:spacing w:line="240" w:lineRule="exact"/>
        <w:ind w:left="547" w:right="-43"/>
        <w:jc w:val="both"/>
        <w:rPr>
          <w:rFonts w:ascii="CordiaUPC" w:eastAsia="Angsana New" w:hAnsi="CordiaUPC" w:cs="CordiaUPC"/>
          <w:sz w:val="26"/>
          <w:szCs w:val="26"/>
          <w:cs/>
          <w:lang w:val="en-AU" w:bidi="th-TH"/>
        </w:rPr>
      </w:pPr>
    </w:p>
    <w:p w14:paraId="36AF323B" w14:textId="1DD872B1" w:rsidR="00EA5298" w:rsidRPr="001573BA" w:rsidRDefault="00EA5298" w:rsidP="00E1549D">
      <w:pPr>
        <w:spacing w:line="240" w:lineRule="auto"/>
        <w:rPr>
          <w:rFonts w:ascii="CordiaUPC" w:hAnsi="CordiaUPC" w:cs="CordiaUPC"/>
          <w:b/>
          <w:iCs/>
          <w:sz w:val="28"/>
          <w:szCs w:val="28"/>
          <w:lang w:bidi="th-TH"/>
        </w:rPr>
      </w:pPr>
      <w:r w:rsidRPr="001573BA">
        <w:rPr>
          <w:rFonts w:ascii="CordiaUPC" w:hAnsi="CordiaUPC" w:cs="CordiaUPC"/>
          <w:i/>
          <w:iCs/>
          <w:sz w:val="28"/>
          <w:szCs w:val="28"/>
        </w:rPr>
        <w:br w:type="page"/>
      </w:r>
    </w:p>
    <w:p w14:paraId="6D9774C3" w14:textId="04A8FD9C" w:rsidR="00503387" w:rsidRPr="001573BA" w:rsidRDefault="00681D53" w:rsidP="00424F27">
      <w:pPr>
        <w:pStyle w:val="Heading1"/>
        <w:numPr>
          <w:ilvl w:val="0"/>
          <w:numId w:val="0"/>
        </w:numPr>
        <w:spacing w:before="0" w:after="0" w:line="240" w:lineRule="exact"/>
        <w:ind w:left="540" w:hanging="540"/>
        <w:rPr>
          <w:rFonts w:ascii="CordiaUPC" w:hAnsi="CordiaUPC" w:cs="CordiaUPC"/>
          <w:i w:val="0"/>
          <w:iCs/>
          <w:sz w:val="28"/>
          <w:szCs w:val="28"/>
        </w:rPr>
      </w:pPr>
      <w:bookmarkStart w:id="15" w:name="_Hlk174618758"/>
      <w:r w:rsidRPr="001573BA">
        <w:rPr>
          <w:rFonts w:ascii="CordiaUPC" w:hAnsi="CordiaUPC" w:cs="CordiaUPC"/>
          <w:i w:val="0"/>
          <w:iCs/>
          <w:sz w:val="28"/>
          <w:szCs w:val="28"/>
        </w:rPr>
        <w:lastRenderedPageBreak/>
        <w:t>1</w:t>
      </w:r>
      <w:r w:rsidR="008572DE" w:rsidRPr="001573BA">
        <w:rPr>
          <w:rFonts w:ascii="CordiaUPC" w:hAnsi="CordiaUPC" w:cs="CordiaUPC"/>
          <w:i w:val="0"/>
          <w:iCs/>
          <w:sz w:val="28"/>
          <w:szCs w:val="28"/>
        </w:rPr>
        <w:t>5</w:t>
      </w:r>
      <w:r w:rsidR="0039553C" w:rsidRPr="001573BA">
        <w:rPr>
          <w:rFonts w:ascii="CordiaUPC" w:hAnsi="CordiaUPC" w:cs="CordiaUPC" w:hint="cs"/>
          <w:i w:val="0"/>
          <w:iCs/>
          <w:sz w:val="28"/>
          <w:szCs w:val="28"/>
        </w:rPr>
        <w:tab/>
      </w:r>
      <w:r w:rsidR="00B1280B" w:rsidRPr="001573BA">
        <w:rPr>
          <w:rFonts w:ascii="CordiaUPC" w:hAnsi="CordiaUPC" w:cs="CordiaUPC" w:hint="cs"/>
          <w:i w:val="0"/>
          <w:iCs/>
          <w:sz w:val="28"/>
          <w:szCs w:val="28"/>
        </w:rPr>
        <w:t xml:space="preserve">Allowance for </w:t>
      </w:r>
      <w:r w:rsidR="00D45A0A" w:rsidRPr="001573BA">
        <w:rPr>
          <w:rFonts w:ascii="CordiaUPC" w:hAnsi="CordiaUPC" w:cs="CordiaUPC" w:hint="cs"/>
          <w:i w:val="0"/>
          <w:iCs/>
          <w:sz w:val="28"/>
          <w:szCs w:val="28"/>
        </w:rPr>
        <w:t>expected credit loss</w:t>
      </w:r>
    </w:p>
    <w:p w14:paraId="259DA69A" w14:textId="77777777" w:rsidR="00424F27" w:rsidRPr="001573BA" w:rsidRDefault="00424F27" w:rsidP="00424F27">
      <w:pPr>
        <w:pStyle w:val="BodyTextIndent"/>
        <w:spacing w:after="0" w:line="240" w:lineRule="atLeast"/>
        <w:ind w:left="0"/>
        <w:jc w:val="thaiDistribute"/>
        <w:rPr>
          <w:lang w:bidi="th-TH"/>
        </w:rPr>
      </w:pPr>
    </w:p>
    <w:p w14:paraId="53F76C60" w14:textId="25322290" w:rsidR="00503387" w:rsidRPr="001573BA" w:rsidRDefault="00503387" w:rsidP="00886E22">
      <w:pPr>
        <w:pStyle w:val="BodyTextIndent"/>
        <w:tabs>
          <w:tab w:val="left" w:pos="567"/>
        </w:tabs>
        <w:spacing w:after="0" w:line="240" w:lineRule="atLeast"/>
        <w:ind w:left="0"/>
        <w:jc w:val="thaiDistribute"/>
        <w:rPr>
          <w:rFonts w:ascii="CordiaUPC" w:hAnsi="CordiaUPC" w:cs="CordiaUPC"/>
          <w:sz w:val="26"/>
          <w:szCs w:val="26"/>
        </w:rPr>
      </w:pPr>
      <w:r w:rsidRPr="001573BA">
        <w:rPr>
          <w:cs/>
          <w:lang w:bidi="th-TH"/>
        </w:rPr>
        <w:tab/>
      </w:r>
      <w:r w:rsidRPr="001573BA">
        <w:rPr>
          <w:rFonts w:ascii="CordiaUPC" w:hAnsi="CordiaUPC" w:cs="CordiaUPC" w:hint="cs"/>
          <w:sz w:val="26"/>
          <w:szCs w:val="26"/>
        </w:rPr>
        <w:t xml:space="preserve">The movements in the allowance for expected credit loss during the </w:t>
      </w:r>
      <w:r w:rsidR="00AB3EF1" w:rsidRPr="001573BA">
        <w:rPr>
          <w:rFonts w:ascii="CordiaUPC" w:hAnsi="CordiaUPC" w:cs="CordiaUPC"/>
          <w:sz w:val="26"/>
          <w:szCs w:val="26"/>
        </w:rPr>
        <w:t>year</w:t>
      </w:r>
      <w:r w:rsidRPr="001573BA">
        <w:rPr>
          <w:rFonts w:ascii="CordiaUPC" w:hAnsi="CordiaUPC" w:cs="CordiaUPC" w:hint="cs"/>
          <w:sz w:val="26"/>
          <w:szCs w:val="26"/>
        </w:rPr>
        <w:t xml:space="preserve"> were as follows:</w:t>
      </w:r>
    </w:p>
    <w:p w14:paraId="5605757E" w14:textId="77777777" w:rsidR="00503387" w:rsidRPr="001573BA" w:rsidRDefault="00503387" w:rsidP="00503387">
      <w:pPr>
        <w:spacing w:line="240" w:lineRule="atLeast"/>
        <w:ind w:left="547"/>
        <w:jc w:val="thaiDistribute"/>
        <w:rPr>
          <w:rFonts w:ascii="CordiaUPC" w:hAnsi="CordiaUPC" w:cs="CordiaUPC"/>
          <w:sz w:val="26"/>
          <w:szCs w:val="26"/>
          <w:lang w:eastAsia="x-none"/>
        </w:rPr>
      </w:pPr>
    </w:p>
    <w:tbl>
      <w:tblPr>
        <w:tblW w:w="9208" w:type="dxa"/>
        <w:tblInd w:w="476" w:type="dxa"/>
        <w:tblLayout w:type="fixed"/>
        <w:tblCellMar>
          <w:left w:w="86" w:type="dxa"/>
          <w:right w:w="86" w:type="dxa"/>
        </w:tblCellMar>
        <w:tblLook w:val="01E0" w:firstRow="1" w:lastRow="1" w:firstColumn="1" w:lastColumn="1" w:noHBand="0" w:noVBand="0"/>
      </w:tblPr>
      <w:tblGrid>
        <w:gridCol w:w="4208"/>
        <w:gridCol w:w="1130"/>
        <w:gridCol w:w="225"/>
        <w:gridCol w:w="1035"/>
        <w:gridCol w:w="221"/>
        <w:gridCol w:w="1039"/>
        <w:gridCol w:w="221"/>
        <w:gridCol w:w="1129"/>
      </w:tblGrid>
      <w:tr w:rsidR="00503387" w:rsidRPr="001573BA" w14:paraId="4F9B1674" w14:textId="77777777" w:rsidTr="00BC52A4">
        <w:trPr>
          <w:trHeight w:val="130"/>
          <w:tblHeader/>
        </w:trPr>
        <w:tc>
          <w:tcPr>
            <w:tcW w:w="4208" w:type="dxa"/>
            <w:vMerge w:val="restart"/>
          </w:tcPr>
          <w:p w14:paraId="2A793BB7" w14:textId="5A523F1B" w:rsidR="00503387" w:rsidRPr="001573BA" w:rsidRDefault="00424F27" w:rsidP="007C4273">
            <w:pPr>
              <w:spacing w:line="240" w:lineRule="exact"/>
              <w:ind w:left="180" w:hanging="180"/>
              <w:rPr>
                <w:rFonts w:ascii="CordiaUPC" w:hAnsi="CordiaUPC" w:cs="CordiaUPC"/>
                <w:b/>
                <w:bCs/>
                <w:sz w:val="26"/>
                <w:szCs w:val="26"/>
                <w:cs/>
                <w:lang w:bidi="th-TH"/>
              </w:rPr>
            </w:pPr>
            <w:r w:rsidRPr="001573BA">
              <w:rPr>
                <w:rFonts w:ascii="CordiaUPC" w:hAnsi="CordiaUPC" w:cs="CordiaUPC" w:hint="cs"/>
                <w:b/>
                <w:bCs/>
                <w:sz w:val="26"/>
                <w:szCs w:val="26"/>
                <w:cs/>
                <w:lang w:bidi="th-TH"/>
              </w:rPr>
              <w:t xml:space="preserve">    </w:t>
            </w:r>
          </w:p>
        </w:tc>
        <w:tc>
          <w:tcPr>
            <w:tcW w:w="5000" w:type="dxa"/>
            <w:gridSpan w:val="7"/>
            <w:hideMark/>
          </w:tcPr>
          <w:p w14:paraId="07F4A643" w14:textId="77777777" w:rsidR="00503387" w:rsidRPr="001573BA" w:rsidRDefault="00503387" w:rsidP="007C4273">
            <w:pPr>
              <w:spacing w:line="240" w:lineRule="exact"/>
              <w:ind w:left="-108" w:right="-88"/>
              <w:jc w:val="center"/>
              <w:rPr>
                <w:rFonts w:ascii="CordiaUPC" w:hAnsi="CordiaUPC" w:cs="CordiaUPC"/>
                <w:b/>
                <w:bCs/>
                <w:sz w:val="26"/>
                <w:szCs w:val="26"/>
              </w:rPr>
            </w:pPr>
            <w:r w:rsidRPr="001573BA">
              <w:rPr>
                <w:rFonts w:ascii="CordiaUPC" w:hAnsi="CordiaUPC" w:cs="CordiaUPC" w:hint="cs"/>
                <w:b/>
                <w:bCs/>
                <w:sz w:val="26"/>
                <w:szCs w:val="26"/>
              </w:rPr>
              <w:t>Consolidated</w:t>
            </w:r>
          </w:p>
        </w:tc>
      </w:tr>
      <w:tr w:rsidR="00503387" w:rsidRPr="001573BA" w14:paraId="63073B79" w14:textId="77777777" w:rsidTr="00BC52A4">
        <w:trPr>
          <w:trHeight w:val="129"/>
          <w:tblHeader/>
        </w:trPr>
        <w:tc>
          <w:tcPr>
            <w:tcW w:w="4208" w:type="dxa"/>
            <w:vMerge/>
            <w:vAlign w:val="center"/>
            <w:hideMark/>
          </w:tcPr>
          <w:p w14:paraId="0BB9503D" w14:textId="77777777" w:rsidR="00503387" w:rsidRPr="001573BA" w:rsidRDefault="00503387" w:rsidP="007C4273">
            <w:pPr>
              <w:spacing w:line="240" w:lineRule="auto"/>
              <w:rPr>
                <w:rFonts w:ascii="CordiaUPC" w:hAnsi="CordiaUPC" w:cs="CordiaUPC"/>
                <w:b/>
                <w:bCs/>
                <w:sz w:val="26"/>
                <w:szCs w:val="26"/>
                <w:lang w:val="en-US"/>
              </w:rPr>
            </w:pPr>
          </w:p>
        </w:tc>
        <w:tc>
          <w:tcPr>
            <w:tcW w:w="5000" w:type="dxa"/>
            <w:gridSpan w:val="7"/>
            <w:hideMark/>
          </w:tcPr>
          <w:p w14:paraId="5F47DD72" w14:textId="7DCA09CD" w:rsidR="00503387" w:rsidRPr="001573BA" w:rsidRDefault="003B53A3" w:rsidP="007C4273">
            <w:pPr>
              <w:spacing w:line="240" w:lineRule="exact"/>
              <w:ind w:left="-108" w:right="-88"/>
              <w:jc w:val="center"/>
              <w:rPr>
                <w:rFonts w:ascii="CordiaUPC" w:hAnsi="CordiaUPC" w:cs="CordiaUPC"/>
                <w:b/>
                <w:bCs/>
                <w:sz w:val="26"/>
                <w:szCs w:val="26"/>
                <w:lang w:bidi="th-TH"/>
              </w:rPr>
            </w:pPr>
            <w:r w:rsidRPr="001573BA">
              <w:rPr>
                <w:rFonts w:ascii="CordiaUPC" w:hAnsi="CordiaUPC" w:cs="CordiaUPC"/>
                <w:sz w:val="26"/>
                <w:szCs w:val="26"/>
              </w:rPr>
              <w:t>2024</w:t>
            </w:r>
          </w:p>
        </w:tc>
      </w:tr>
      <w:tr w:rsidR="00503387" w:rsidRPr="001573BA" w14:paraId="6C81BCDB" w14:textId="77777777" w:rsidTr="00BC52A4">
        <w:trPr>
          <w:trHeight w:val="198"/>
          <w:tblHeader/>
        </w:trPr>
        <w:tc>
          <w:tcPr>
            <w:tcW w:w="4208" w:type="dxa"/>
          </w:tcPr>
          <w:p w14:paraId="278181BA" w14:textId="77777777" w:rsidR="00503387" w:rsidRPr="001573BA" w:rsidRDefault="00503387" w:rsidP="007C4273">
            <w:pPr>
              <w:spacing w:line="240" w:lineRule="exact"/>
              <w:ind w:left="180" w:hanging="180"/>
              <w:rPr>
                <w:rFonts w:ascii="CordiaUPC" w:hAnsi="CordiaUPC" w:cs="CordiaUPC"/>
                <w:b/>
                <w:bCs/>
                <w:sz w:val="26"/>
                <w:szCs w:val="26"/>
              </w:rPr>
            </w:pPr>
          </w:p>
        </w:tc>
        <w:tc>
          <w:tcPr>
            <w:tcW w:w="1130" w:type="dxa"/>
            <w:vAlign w:val="bottom"/>
          </w:tcPr>
          <w:p w14:paraId="2E5A7E35"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225" w:type="dxa"/>
          </w:tcPr>
          <w:p w14:paraId="60A89596"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3E7F8FA2"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Lifetime</w:t>
            </w:r>
          </w:p>
        </w:tc>
        <w:tc>
          <w:tcPr>
            <w:tcW w:w="221" w:type="dxa"/>
          </w:tcPr>
          <w:p w14:paraId="3EB60228"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677D9D3C"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Lifetime</w:t>
            </w:r>
          </w:p>
        </w:tc>
        <w:tc>
          <w:tcPr>
            <w:tcW w:w="221" w:type="dxa"/>
          </w:tcPr>
          <w:p w14:paraId="5905E56E"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523F969C"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7E423C2D" w14:textId="77777777" w:rsidTr="00BC52A4">
        <w:trPr>
          <w:trHeight w:val="198"/>
          <w:tblHeader/>
        </w:trPr>
        <w:tc>
          <w:tcPr>
            <w:tcW w:w="4208" w:type="dxa"/>
          </w:tcPr>
          <w:p w14:paraId="483703C3"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30" w:type="dxa"/>
            <w:vAlign w:val="bottom"/>
          </w:tcPr>
          <w:p w14:paraId="01982064"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225" w:type="dxa"/>
          </w:tcPr>
          <w:p w14:paraId="441F59EB"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01C9720E"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21" w:type="dxa"/>
          </w:tcPr>
          <w:p w14:paraId="28292E52"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4EE2D236"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21" w:type="dxa"/>
          </w:tcPr>
          <w:p w14:paraId="6EA74AF7"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22F3CE68"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11FD8174" w14:textId="77777777" w:rsidTr="00BC52A4">
        <w:trPr>
          <w:trHeight w:val="198"/>
          <w:tblHeader/>
        </w:trPr>
        <w:tc>
          <w:tcPr>
            <w:tcW w:w="4208" w:type="dxa"/>
          </w:tcPr>
          <w:p w14:paraId="4E0B86BA"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30" w:type="dxa"/>
            <w:vAlign w:val="bottom"/>
            <w:hideMark/>
          </w:tcPr>
          <w:p w14:paraId="2B3C7B7E"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12-month</w:t>
            </w:r>
          </w:p>
        </w:tc>
        <w:tc>
          <w:tcPr>
            <w:tcW w:w="225" w:type="dxa"/>
          </w:tcPr>
          <w:p w14:paraId="4A5A5628"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06A81E04"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not credit</w:t>
            </w:r>
          </w:p>
        </w:tc>
        <w:tc>
          <w:tcPr>
            <w:tcW w:w="221" w:type="dxa"/>
          </w:tcPr>
          <w:p w14:paraId="7A943EFD"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24417150"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credit</w:t>
            </w:r>
          </w:p>
        </w:tc>
        <w:tc>
          <w:tcPr>
            <w:tcW w:w="221" w:type="dxa"/>
          </w:tcPr>
          <w:p w14:paraId="7DA4D836"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38077AC4"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4EE52499" w14:textId="77777777" w:rsidTr="00BC52A4">
        <w:trPr>
          <w:trHeight w:val="198"/>
          <w:tblHeader/>
        </w:trPr>
        <w:tc>
          <w:tcPr>
            <w:tcW w:w="4208" w:type="dxa"/>
          </w:tcPr>
          <w:p w14:paraId="455C0739"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30" w:type="dxa"/>
            <w:vAlign w:val="bottom"/>
            <w:hideMark/>
          </w:tcPr>
          <w:p w14:paraId="768DE581"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25" w:type="dxa"/>
          </w:tcPr>
          <w:p w14:paraId="3CAA70DD"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71B89072"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impaired</w:t>
            </w:r>
          </w:p>
        </w:tc>
        <w:tc>
          <w:tcPr>
            <w:tcW w:w="221" w:type="dxa"/>
          </w:tcPr>
          <w:p w14:paraId="508A4E2A"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64E578B2"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impaired</w:t>
            </w:r>
          </w:p>
        </w:tc>
        <w:tc>
          <w:tcPr>
            <w:tcW w:w="221" w:type="dxa"/>
          </w:tcPr>
          <w:p w14:paraId="525443E4"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05BD6C01" w14:textId="77777777" w:rsidR="00503387" w:rsidRPr="001573BA" w:rsidRDefault="00503387" w:rsidP="007C4273">
            <w:pPr>
              <w:spacing w:line="240" w:lineRule="exact"/>
              <w:jc w:val="center"/>
              <w:rPr>
                <w:rFonts w:ascii="CordiaUPC" w:hAnsi="CordiaUPC" w:cs="CordiaUPC"/>
                <w:sz w:val="26"/>
                <w:szCs w:val="26"/>
              </w:rPr>
            </w:pPr>
            <w:r w:rsidRPr="001573BA">
              <w:rPr>
                <w:rFonts w:ascii="CordiaUPC" w:hAnsi="CordiaUPC" w:cs="CordiaUPC" w:hint="cs"/>
                <w:sz w:val="26"/>
                <w:szCs w:val="26"/>
              </w:rPr>
              <w:t>Total</w:t>
            </w:r>
          </w:p>
        </w:tc>
      </w:tr>
      <w:tr w:rsidR="00503387" w:rsidRPr="001573BA" w14:paraId="77A558BE" w14:textId="77777777" w:rsidTr="00BC52A4">
        <w:trPr>
          <w:trHeight w:val="198"/>
          <w:tblHeader/>
        </w:trPr>
        <w:tc>
          <w:tcPr>
            <w:tcW w:w="4208" w:type="dxa"/>
          </w:tcPr>
          <w:p w14:paraId="47B9F14D"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5000" w:type="dxa"/>
            <w:gridSpan w:val="7"/>
            <w:vAlign w:val="bottom"/>
            <w:hideMark/>
          </w:tcPr>
          <w:p w14:paraId="436AEA25" w14:textId="77777777" w:rsidR="00503387" w:rsidRPr="001573BA"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1573BA">
              <w:rPr>
                <w:rFonts w:ascii="CordiaUPC" w:hAnsi="CordiaUPC" w:cs="CordiaUPC" w:hint="cs"/>
                <w:i/>
                <w:iCs/>
                <w:sz w:val="26"/>
                <w:szCs w:val="26"/>
              </w:rPr>
              <w:t>(in million Baht)</w:t>
            </w:r>
          </w:p>
        </w:tc>
      </w:tr>
      <w:tr w:rsidR="00503387" w:rsidRPr="001573BA" w14:paraId="10BB9A38" w14:textId="77777777" w:rsidTr="00BC52A4">
        <w:trPr>
          <w:trHeight w:val="198"/>
        </w:trPr>
        <w:tc>
          <w:tcPr>
            <w:tcW w:w="4208" w:type="dxa"/>
            <w:vAlign w:val="bottom"/>
            <w:hideMark/>
          </w:tcPr>
          <w:p w14:paraId="1D4A5FEB" w14:textId="77777777" w:rsidR="00503387" w:rsidRPr="001573BA" w:rsidRDefault="00503387" w:rsidP="007C4273">
            <w:pPr>
              <w:spacing w:line="240" w:lineRule="exact"/>
              <w:ind w:left="180" w:hanging="180"/>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 xml:space="preserve">Investments </w:t>
            </w:r>
          </w:p>
        </w:tc>
        <w:tc>
          <w:tcPr>
            <w:tcW w:w="1130" w:type="dxa"/>
            <w:vAlign w:val="bottom"/>
          </w:tcPr>
          <w:p w14:paraId="494E8D9E" w14:textId="77777777" w:rsidR="00503387" w:rsidRPr="001573BA" w:rsidRDefault="00503387" w:rsidP="007C4273">
            <w:pPr>
              <w:tabs>
                <w:tab w:val="decimal" w:pos="728"/>
              </w:tabs>
              <w:spacing w:line="240" w:lineRule="exact"/>
              <w:ind w:left="-37" w:right="-107"/>
              <w:rPr>
                <w:rFonts w:ascii="CordiaUPC" w:hAnsi="CordiaUPC" w:cs="CordiaUPC"/>
                <w:b/>
                <w:bCs/>
                <w:sz w:val="26"/>
                <w:szCs w:val="26"/>
              </w:rPr>
            </w:pPr>
          </w:p>
        </w:tc>
        <w:tc>
          <w:tcPr>
            <w:tcW w:w="225" w:type="dxa"/>
          </w:tcPr>
          <w:p w14:paraId="659BB8AB"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035" w:type="dxa"/>
            <w:vAlign w:val="bottom"/>
          </w:tcPr>
          <w:p w14:paraId="220862E5"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221" w:type="dxa"/>
          </w:tcPr>
          <w:p w14:paraId="36C6BED0"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039" w:type="dxa"/>
            <w:vAlign w:val="bottom"/>
          </w:tcPr>
          <w:p w14:paraId="01930051"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c>
          <w:tcPr>
            <w:tcW w:w="221" w:type="dxa"/>
          </w:tcPr>
          <w:p w14:paraId="7F7FD33A"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129" w:type="dxa"/>
            <w:vAlign w:val="bottom"/>
          </w:tcPr>
          <w:p w14:paraId="65D753ED"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r>
      <w:tr w:rsidR="00D26065" w:rsidRPr="001573BA" w14:paraId="52C394E1" w14:textId="77777777" w:rsidTr="00BC52A4">
        <w:trPr>
          <w:trHeight w:val="101"/>
        </w:trPr>
        <w:tc>
          <w:tcPr>
            <w:tcW w:w="4208" w:type="dxa"/>
            <w:hideMark/>
          </w:tcPr>
          <w:p w14:paraId="08181822" w14:textId="77777777" w:rsidR="00D26065" w:rsidRPr="001573BA" w:rsidRDefault="00D26065" w:rsidP="00D26065">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Beginning balance</w:t>
            </w:r>
          </w:p>
        </w:tc>
        <w:tc>
          <w:tcPr>
            <w:tcW w:w="1130" w:type="dxa"/>
          </w:tcPr>
          <w:p w14:paraId="1F629643" w14:textId="09B5D6F1" w:rsidR="00D26065" w:rsidRPr="001573BA" w:rsidRDefault="00D26065" w:rsidP="00D26065">
            <w:pPr>
              <w:tabs>
                <w:tab w:val="decimal" w:pos="807"/>
              </w:tabs>
              <w:spacing w:line="240" w:lineRule="exact"/>
              <w:ind w:left="-37" w:right="-107"/>
              <w:rPr>
                <w:rFonts w:ascii="CordiaUPC" w:hAnsi="CordiaUPC" w:cs="CordiaUPC"/>
                <w:sz w:val="26"/>
                <w:szCs w:val="26"/>
                <w:lang w:val="en-US"/>
              </w:rPr>
            </w:pPr>
            <w:r w:rsidRPr="001573BA">
              <w:rPr>
                <w:rFonts w:ascii="CordiaUPC" w:hAnsi="CordiaUPC" w:cs="CordiaUPC"/>
                <w:sz w:val="26"/>
                <w:szCs w:val="26"/>
              </w:rPr>
              <w:t>90</w:t>
            </w:r>
          </w:p>
        </w:tc>
        <w:tc>
          <w:tcPr>
            <w:tcW w:w="225" w:type="dxa"/>
          </w:tcPr>
          <w:p w14:paraId="242B4DE0"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5" w:type="dxa"/>
          </w:tcPr>
          <w:p w14:paraId="2C57536E" w14:textId="2003A415"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tcPr>
          <w:p w14:paraId="2D28809F"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05DB2F8E" w14:textId="46BA8CE0" w:rsidR="00D26065" w:rsidRPr="001573BA" w:rsidRDefault="00D26065" w:rsidP="00D26065">
            <w:pPr>
              <w:tabs>
                <w:tab w:val="decimal" w:pos="804"/>
              </w:tabs>
              <w:spacing w:line="240" w:lineRule="exact"/>
              <w:ind w:left="-54" w:right="-107"/>
              <w:rPr>
                <w:rFonts w:ascii="CordiaUPC" w:hAnsi="CordiaUPC" w:cs="CordiaUPC"/>
                <w:sz w:val="26"/>
                <w:szCs w:val="26"/>
              </w:rPr>
            </w:pPr>
            <w:r w:rsidRPr="001573BA">
              <w:rPr>
                <w:rFonts w:ascii="CordiaUPC" w:hAnsi="CordiaUPC" w:cs="CordiaUPC"/>
                <w:sz w:val="26"/>
                <w:szCs w:val="26"/>
              </w:rPr>
              <w:t>2,885</w:t>
            </w:r>
          </w:p>
        </w:tc>
        <w:tc>
          <w:tcPr>
            <w:tcW w:w="221" w:type="dxa"/>
          </w:tcPr>
          <w:p w14:paraId="44BBFB41"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7AA2CDF1" w14:textId="7DBB3FA5" w:rsidR="00D26065" w:rsidRPr="001573BA" w:rsidRDefault="00D26065" w:rsidP="00D26065">
            <w:pPr>
              <w:tabs>
                <w:tab w:val="decimal" w:pos="839"/>
              </w:tabs>
              <w:spacing w:line="240" w:lineRule="exact"/>
              <w:ind w:left="-54" w:right="-107"/>
              <w:rPr>
                <w:rFonts w:ascii="CordiaUPC" w:hAnsi="CordiaUPC" w:cs="CordiaUPC"/>
                <w:sz w:val="26"/>
                <w:szCs w:val="26"/>
              </w:rPr>
            </w:pPr>
            <w:r w:rsidRPr="001573BA">
              <w:rPr>
                <w:rFonts w:ascii="CordiaUPC" w:hAnsi="CordiaUPC" w:cs="CordiaUPC"/>
                <w:sz w:val="26"/>
                <w:szCs w:val="26"/>
              </w:rPr>
              <w:t>2,975</w:t>
            </w:r>
          </w:p>
        </w:tc>
      </w:tr>
      <w:tr w:rsidR="00383DE9" w:rsidRPr="001573BA" w14:paraId="6D6F5C9F" w14:textId="77777777" w:rsidTr="00BC52A4">
        <w:trPr>
          <w:trHeight w:val="198"/>
        </w:trPr>
        <w:tc>
          <w:tcPr>
            <w:tcW w:w="4208" w:type="dxa"/>
            <w:hideMark/>
          </w:tcPr>
          <w:p w14:paraId="34335F2B" w14:textId="77777777" w:rsidR="00383DE9" w:rsidRPr="001573BA" w:rsidRDefault="00383DE9" w:rsidP="00383DE9">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remeasurement of ECL</w:t>
            </w:r>
          </w:p>
        </w:tc>
        <w:tc>
          <w:tcPr>
            <w:tcW w:w="1130" w:type="dxa"/>
            <w:vAlign w:val="bottom"/>
          </w:tcPr>
          <w:p w14:paraId="31D6CFE3" w14:textId="1E0AC7F9" w:rsidR="00383DE9" w:rsidRPr="001573BA" w:rsidRDefault="00383DE9" w:rsidP="00383DE9">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w:t>
            </w:r>
          </w:p>
        </w:tc>
        <w:tc>
          <w:tcPr>
            <w:tcW w:w="225" w:type="dxa"/>
            <w:vAlign w:val="bottom"/>
          </w:tcPr>
          <w:p w14:paraId="18F1F416"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035" w:type="dxa"/>
            <w:vAlign w:val="bottom"/>
          </w:tcPr>
          <w:p w14:paraId="152DA173" w14:textId="1EA66AA9" w:rsidR="00383DE9" w:rsidRPr="001573BA" w:rsidRDefault="00383DE9" w:rsidP="00383DE9">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129767C3"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039" w:type="dxa"/>
            <w:vAlign w:val="bottom"/>
          </w:tcPr>
          <w:p w14:paraId="5574530B" w14:textId="784F09F0" w:rsidR="00383DE9" w:rsidRPr="001573BA" w:rsidRDefault="00383DE9" w:rsidP="00383DE9">
            <w:pPr>
              <w:tabs>
                <w:tab w:val="decimal" w:pos="804"/>
              </w:tabs>
              <w:spacing w:line="240" w:lineRule="exact"/>
              <w:ind w:left="-54" w:right="-107"/>
              <w:rPr>
                <w:rFonts w:ascii="CordiaUPC" w:hAnsi="CordiaUPC" w:cs="CordiaUPC"/>
                <w:sz w:val="26"/>
                <w:szCs w:val="26"/>
              </w:rPr>
            </w:pPr>
            <w:r w:rsidRPr="001573BA">
              <w:rPr>
                <w:rFonts w:ascii="CordiaUPC" w:hAnsi="CordiaUPC" w:cs="CordiaUPC"/>
                <w:sz w:val="26"/>
                <w:szCs w:val="26"/>
              </w:rPr>
              <w:t>(630)</w:t>
            </w:r>
          </w:p>
        </w:tc>
        <w:tc>
          <w:tcPr>
            <w:tcW w:w="221" w:type="dxa"/>
            <w:vAlign w:val="bottom"/>
          </w:tcPr>
          <w:p w14:paraId="6AA2B778"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129" w:type="dxa"/>
            <w:vAlign w:val="bottom"/>
          </w:tcPr>
          <w:p w14:paraId="7F6554B3" w14:textId="45A1CCE7" w:rsidR="00383DE9" w:rsidRPr="001573BA" w:rsidRDefault="00383DE9" w:rsidP="00383DE9">
            <w:pPr>
              <w:tabs>
                <w:tab w:val="decimal" w:pos="839"/>
              </w:tabs>
              <w:spacing w:line="240" w:lineRule="exact"/>
              <w:ind w:left="-54" w:right="-107"/>
              <w:rPr>
                <w:rFonts w:ascii="CordiaUPC" w:hAnsi="CordiaUPC" w:cs="CordiaUPC"/>
                <w:sz w:val="26"/>
                <w:szCs w:val="26"/>
              </w:rPr>
            </w:pPr>
            <w:r w:rsidRPr="001573BA">
              <w:rPr>
                <w:rFonts w:ascii="CordiaUPC" w:hAnsi="CordiaUPC" w:cs="CordiaUPC"/>
                <w:sz w:val="26"/>
                <w:szCs w:val="26"/>
              </w:rPr>
              <w:t>(630)</w:t>
            </w:r>
          </w:p>
        </w:tc>
      </w:tr>
      <w:tr w:rsidR="00383DE9" w:rsidRPr="001573BA" w14:paraId="07EEE0CF" w14:textId="77777777" w:rsidTr="00BC52A4">
        <w:trPr>
          <w:trHeight w:val="198"/>
        </w:trPr>
        <w:tc>
          <w:tcPr>
            <w:tcW w:w="4208" w:type="dxa"/>
            <w:hideMark/>
          </w:tcPr>
          <w:p w14:paraId="64413ADE" w14:textId="77777777" w:rsidR="00383DE9" w:rsidRPr="001573BA" w:rsidRDefault="00383DE9" w:rsidP="00383DE9">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Purchased or acquired</w:t>
            </w:r>
          </w:p>
        </w:tc>
        <w:tc>
          <w:tcPr>
            <w:tcW w:w="1130" w:type="dxa"/>
            <w:vAlign w:val="bottom"/>
          </w:tcPr>
          <w:p w14:paraId="357C4146" w14:textId="3D021283" w:rsidR="00383DE9" w:rsidRPr="001573BA" w:rsidRDefault="00383DE9" w:rsidP="00383DE9">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36</w:t>
            </w:r>
          </w:p>
        </w:tc>
        <w:tc>
          <w:tcPr>
            <w:tcW w:w="225" w:type="dxa"/>
            <w:vAlign w:val="bottom"/>
          </w:tcPr>
          <w:p w14:paraId="7AE0E01C"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035" w:type="dxa"/>
            <w:vAlign w:val="bottom"/>
          </w:tcPr>
          <w:p w14:paraId="20028F87" w14:textId="138CF77F" w:rsidR="00383DE9" w:rsidRPr="001573BA" w:rsidRDefault="00383DE9" w:rsidP="00383DE9">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1D49038A"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039" w:type="dxa"/>
            <w:vAlign w:val="bottom"/>
          </w:tcPr>
          <w:p w14:paraId="15198247" w14:textId="5A4CEFEF" w:rsidR="00383DE9" w:rsidRPr="001573BA" w:rsidRDefault="00383DE9" w:rsidP="00383DE9">
            <w:pPr>
              <w:tabs>
                <w:tab w:val="decimal" w:pos="804"/>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w:t>
            </w:r>
          </w:p>
        </w:tc>
        <w:tc>
          <w:tcPr>
            <w:tcW w:w="221" w:type="dxa"/>
            <w:vAlign w:val="bottom"/>
          </w:tcPr>
          <w:p w14:paraId="0EA799AA"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129" w:type="dxa"/>
            <w:vAlign w:val="bottom"/>
          </w:tcPr>
          <w:p w14:paraId="4EBEC741" w14:textId="38B6F6C2" w:rsidR="00383DE9" w:rsidRPr="001573BA" w:rsidRDefault="00383DE9" w:rsidP="00383DE9">
            <w:pPr>
              <w:tabs>
                <w:tab w:val="decimal" w:pos="839"/>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36</w:t>
            </w:r>
          </w:p>
        </w:tc>
      </w:tr>
      <w:tr w:rsidR="00383DE9" w:rsidRPr="001573BA" w14:paraId="3DA6A3C0" w14:textId="77777777" w:rsidTr="00BC52A4">
        <w:trPr>
          <w:trHeight w:val="198"/>
        </w:trPr>
        <w:tc>
          <w:tcPr>
            <w:tcW w:w="4208" w:type="dxa"/>
            <w:hideMark/>
          </w:tcPr>
          <w:p w14:paraId="723310A8" w14:textId="77777777" w:rsidR="00383DE9" w:rsidRPr="001573BA" w:rsidRDefault="00383DE9" w:rsidP="00383DE9">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Derecognition</w:t>
            </w:r>
          </w:p>
        </w:tc>
        <w:tc>
          <w:tcPr>
            <w:tcW w:w="1130" w:type="dxa"/>
            <w:vAlign w:val="bottom"/>
          </w:tcPr>
          <w:p w14:paraId="2C12E45C" w14:textId="20640109" w:rsidR="00383DE9" w:rsidRPr="001573BA" w:rsidRDefault="00383DE9" w:rsidP="00383DE9">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(57)</w:t>
            </w:r>
          </w:p>
        </w:tc>
        <w:tc>
          <w:tcPr>
            <w:tcW w:w="225" w:type="dxa"/>
            <w:vAlign w:val="bottom"/>
          </w:tcPr>
          <w:p w14:paraId="6BCF637A"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035" w:type="dxa"/>
            <w:vAlign w:val="bottom"/>
          </w:tcPr>
          <w:p w14:paraId="0E283928" w14:textId="378884DF" w:rsidR="00383DE9" w:rsidRPr="001573BA" w:rsidRDefault="00383DE9" w:rsidP="00383DE9">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3825747F"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039" w:type="dxa"/>
            <w:vAlign w:val="bottom"/>
          </w:tcPr>
          <w:p w14:paraId="0FF2F21F" w14:textId="572DDC45" w:rsidR="00383DE9" w:rsidRPr="001573BA" w:rsidRDefault="00383DE9" w:rsidP="00383DE9">
            <w:pPr>
              <w:tabs>
                <w:tab w:val="decimal" w:pos="804"/>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(950)</w:t>
            </w:r>
          </w:p>
        </w:tc>
        <w:tc>
          <w:tcPr>
            <w:tcW w:w="221" w:type="dxa"/>
            <w:vAlign w:val="bottom"/>
          </w:tcPr>
          <w:p w14:paraId="763F5BC3"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129" w:type="dxa"/>
            <w:vAlign w:val="bottom"/>
          </w:tcPr>
          <w:p w14:paraId="77B03322" w14:textId="57CD6F12" w:rsidR="00383DE9" w:rsidRPr="001573BA" w:rsidRDefault="00383DE9" w:rsidP="00383DE9">
            <w:pPr>
              <w:tabs>
                <w:tab w:val="decimal" w:pos="839"/>
              </w:tabs>
              <w:spacing w:line="240" w:lineRule="exact"/>
              <w:ind w:left="-54" w:right="-107"/>
              <w:rPr>
                <w:rFonts w:ascii="CordiaUPC" w:hAnsi="CordiaUPC" w:cs="CordiaUPC"/>
                <w:sz w:val="26"/>
                <w:szCs w:val="26"/>
              </w:rPr>
            </w:pPr>
            <w:r w:rsidRPr="001573BA">
              <w:rPr>
                <w:rFonts w:ascii="CordiaUPC" w:hAnsi="CordiaUPC" w:cs="CordiaUPC"/>
                <w:sz w:val="26"/>
                <w:szCs w:val="26"/>
              </w:rPr>
              <w:t>(1,007)</w:t>
            </w:r>
          </w:p>
        </w:tc>
      </w:tr>
      <w:tr w:rsidR="00D26065" w:rsidRPr="001573BA" w14:paraId="4E8E7DA2" w14:textId="77777777" w:rsidTr="00BC52A4">
        <w:trPr>
          <w:trHeight w:val="198"/>
        </w:trPr>
        <w:tc>
          <w:tcPr>
            <w:tcW w:w="4208" w:type="dxa"/>
            <w:vAlign w:val="bottom"/>
            <w:hideMark/>
          </w:tcPr>
          <w:p w14:paraId="3CE4D517"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b/>
                <w:bCs/>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31CFB31D" w14:textId="44CAEDBB" w:rsidR="00D26065" w:rsidRPr="001573BA" w:rsidRDefault="00D26065" w:rsidP="00D26065">
            <w:pPr>
              <w:tabs>
                <w:tab w:val="decimal" w:pos="807"/>
              </w:tabs>
              <w:spacing w:line="240" w:lineRule="exact"/>
              <w:ind w:left="-37" w:right="-107"/>
              <w:rPr>
                <w:rFonts w:ascii="CordiaUPC" w:hAnsi="CordiaUPC" w:cs="CordiaUPC"/>
                <w:b/>
                <w:bCs/>
                <w:sz w:val="26"/>
                <w:szCs w:val="26"/>
              </w:rPr>
            </w:pPr>
            <w:r w:rsidRPr="001573BA">
              <w:rPr>
                <w:rFonts w:ascii="CordiaUPC" w:hAnsi="CordiaUPC" w:cs="CordiaUPC"/>
                <w:b/>
                <w:bCs/>
                <w:sz w:val="26"/>
                <w:szCs w:val="26"/>
              </w:rPr>
              <w:t>69</w:t>
            </w:r>
          </w:p>
        </w:tc>
        <w:tc>
          <w:tcPr>
            <w:tcW w:w="225" w:type="dxa"/>
            <w:vAlign w:val="bottom"/>
          </w:tcPr>
          <w:p w14:paraId="08173E9F"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5" w:type="dxa"/>
            <w:tcBorders>
              <w:top w:val="single" w:sz="4" w:space="0" w:color="auto"/>
              <w:left w:val="nil"/>
              <w:bottom w:val="double" w:sz="4" w:space="0" w:color="auto"/>
              <w:right w:val="nil"/>
            </w:tcBorders>
            <w:vAlign w:val="bottom"/>
          </w:tcPr>
          <w:p w14:paraId="7ECA207E" w14:textId="380F0835" w:rsidR="00D26065" w:rsidRPr="001573BA" w:rsidRDefault="00D26065" w:rsidP="00D26065">
            <w:pPr>
              <w:tabs>
                <w:tab w:val="decimal" w:pos="721"/>
              </w:tabs>
              <w:spacing w:line="240" w:lineRule="exact"/>
              <w:ind w:right="-107"/>
              <w:rPr>
                <w:rFonts w:ascii="CordiaUPC" w:hAnsi="CordiaUPC" w:cs="CordiaUPC"/>
                <w:b/>
                <w:bCs/>
                <w:sz w:val="26"/>
                <w:szCs w:val="26"/>
              </w:rPr>
            </w:pPr>
            <w:r w:rsidRPr="001573BA">
              <w:rPr>
                <w:rFonts w:ascii="CordiaUPC" w:hAnsi="CordiaUPC" w:cs="CordiaUPC"/>
                <w:b/>
                <w:bCs/>
                <w:sz w:val="26"/>
                <w:szCs w:val="26"/>
              </w:rPr>
              <w:t>-</w:t>
            </w:r>
          </w:p>
        </w:tc>
        <w:tc>
          <w:tcPr>
            <w:tcW w:w="221" w:type="dxa"/>
            <w:vAlign w:val="bottom"/>
          </w:tcPr>
          <w:p w14:paraId="2B4D6D99"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tcPr>
          <w:p w14:paraId="547248BE" w14:textId="33BABAF6" w:rsidR="00D26065" w:rsidRPr="001573BA" w:rsidRDefault="00D26065" w:rsidP="00D26065">
            <w:pPr>
              <w:tabs>
                <w:tab w:val="decimal" w:pos="804"/>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1,305</w:t>
            </w:r>
          </w:p>
        </w:tc>
        <w:tc>
          <w:tcPr>
            <w:tcW w:w="221" w:type="dxa"/>
            <w:vAlign w:val="bottom"/>
          </w:tcPr>
          <w:p w14:paraId="3F5D89C6"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tcPr>
          <w:p w14:paraId="027B483A" w14:textId="1DA343D0" w:rsidR="00D26065" w:rsidRPr="001573BA" w:rsidRDefault="00D26065" w:rsidP="00D26065">
            <w:pPr>
              <w:tabs>
                <w:tab w:val="decimal" w:pos="839"/>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1,374</w:t>
            </w:r>
          </w:p>
        </w:tc>
      </w:tr>
      <w:tr w:rsidR="00D26065" w:rsidRPr="001573BA" w14:paraId="702081E5" w14:textId="77777777" w:rsidTr="00BC52A4">
        <w:trPr>
          <w:trHeight w:val="179"/>
        </w:trPr>
        <w:tc>
          <w:tcPr>
            <w:tcW w:w="4208" w:type="dxa"/>
            <w:vAlign w:val="bottom"/>
          </w:tcPr>
          <w:p w14:paraId="4B76A245" w14:textId="77777777" w:rsidR="00D26065" w:rsidRPr="001573BA" w:rsidRDefault="00D26065" w:rsidP="00D26065">
            <w:pPr>
              <w:spacing w:line="240" w:lineRule="exact"/>
              <w:rPr>
                <w:rFonts w:ascii="CordiaUPC" w:eastAsia="Times New Roman" w:hAnsi="CordiaUPC" w:cs="CordiaUPC"/>
                <w:b/>
                <w:bCs/>
                <w:sz w:val="26"/>
                <w:szCs w:val="26"/>
                <w:lang w:eastAsia="zh-CN"/>
              </w:rPr>
            </w:pPr>
          </w:p>
        </w:tc>
        <w:tc>
          <w:tcPr>
            <w:tcW w:w="1130" w:type="dxa"/>
            <w:tcBorders>
              <w:top w:val="double" w:sz="4" w:space="0" w:color="auto"/>
              <w:left w:val="nil"/>
              <w:bottom w:val="nil"/>
              <w:right w:val="nil"/>
            </w:tcBorders>
            <w:vAlign w:val="bottom"/>
          </w:tcPr>
          <w:p w14:paraId="213C098F" w14:textId="77777777" w:rsidR="00D26065" w:rsidRPr="001573BA" w:rsidRDefault="00D26065" w:rsidP="00D26065">
            <w:pPr>
              <w:tabs>
                <w:tab w:val="decimal" w:pos="807"/>
              </w:tabs>
              <w:spacing w:line="240" w:lineRule="exact"/>
              <w:ind w:left="-37" w:right="-107"/>
              <w:rPr>
                <w:rFonts w:ascii="CordiaUPC" w:hAnsi="CordiaUPC" w:cs="CordiaUPC"/>
                <w:b/>
                <w:bCs/>
                <w:sz w:val="26"/>
                <w:szCs w:val="26"/>
              </w:rPr>
            </w:pPr>
          </w:p>
        </w:tc>
        <w:tc>
          <w:tcPr>
            <w:tcW w:w="225" w:type="dxa"/>
          </w:tcPr>
          <w:p w14:paraId="17477A49"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5" w:type="dxa"/>
            <w:tcBorders>
              <w:top w:val="double" w:sz="4" w:space="0" w:color="auto"/>
              <w:left w:val="nil"/>
              <w:bottom w:val="nil"/>
              <w:right w:val="nil"/>
            </w:tcBorders>
            <w:vAlign w:val="bottom"/>
          </w:tcPr>
          <w:p w14:paraId="2C2AF300" w14:textId="77777777" w:rsidR="00D26065" w:rsidRPr="001573BA" w:rsidRDefault="00D26065" w:rsidP="00D26065">
            <w:pPr>
              <w:tabs>
                <w:tab w:val="decimal" w:pos="721"/>
              </w:tabs>
              <w:spacing w:line="240" w:lineRule="exact"/>
              <w:ind w:right="-107"/>
              <w:rPr>
                <w:rFonts w:ascii="CordiaUPC" w:hAnsi="CordiaUPC" w:cs="CordiaUPC"/>
                <w:sz w:val="26"/>
                <w:szCs w:val="26"/>
              </w:rPr>
            </w:pPr>
          </w:p>
        </w:tc>
        <w:tc>
          <w:tcPr>
            <w:tcW w:w="221" w:type="dxa"/>
          </w:tcPr>
          <w:p w14:paraId="06B90E7C"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046D6977" w14:textId="77777777" w:rsidR="00D26065" w:rsidRPr="001573BA" w:rsidRDefault="00D26065" w:rsidP="00D26065">
            <w:pPr>
              <w:tabs>
                <w:tab w:val="decimal" w:pos="804"/>
              </w:tabs>
              <w:spacing w:line="240" w:lineRule="exact"/>
              <w:ind w:left="-54" w:right="-107"/>
              <w:rPr>
                <w:rFonts w:ascii="CordiaUPC" w:hAnsi="CordiaUPC" w:cs="CordiaUPC"/>
                <w:b/>
                <w:bCs/>
                <w:sz w:val="26"/>
                <w:szCs w:val="26"/>
              </w:rPr>
            </w:pPr>
          </w:p>
        </w:tc>
        <w:tc>
          <w:tcPr>
            <w:tcW w:w="221" w:type="dxa"/>
          </w:tcPr>
          <w:p w14:paraId="7473B978"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169F1620" w14:textId="77777777" w:rsidR="00D26065" w:rsidRPr="001573BA" w:rsidRDefault="00D26065" w:rsidP="00D26065">
            <w:pPr>
              <w:tabs>
                <w:tab w:val="decimal" w:pos="839"/>
              </w:tabs>
              <w:spacing w:line="240" w:lineRule="exact"/>
              <w:ind w:left="-54" w:right="-107"/>
              <w:rPr>
                <w:rFonts w:ascii="CordiaUPC" w:hAnsi="CordiaUPC" w:cs="CordiaUPC"/>
                <w:b/>
                <w:bCs/>
                <w:sz w:val="26"/>
                <w:szCs w:val="26"/>
              </w:rPr>
            </w:pPr>
          </w:p>
        </w:tc>
      </w:tr>
      <w:tr w:rsidR="00D26065" w:rsidRPr="001573BA" w14:paraId="42F352A5" w14:textId="77777777" w:rsidTr="00BC52A4">
        <w:trPr>
          <w:trHeight w:val="164"/>
        </w:trPr>
        <w:tc>
          <w:tcPr>
            <w:tcW w:w="4208" w:type="dxa"/>
            <w:vAlign w:val="bottom"/>
            <w:hideMark/>
          </w:tcPr>
          <w:p w14:paraId="2A2417D8" w14:textId="77777777" w:rsidR="00D26065" w:rsidRPr="001573BA" w:rsidRDefault="00D26065" w:rsidP="00D26065">
            <w:pPr>
              <w:spacing w:line="240" w:lineRule="exact"/>
              <w:ind w:left="180" w:hanging="180"/>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Loans to customers and accrued interest</w:t>
            </w:r>
            <w:r w:rsidRPr="001573BA">
              <w:rPr>
                <w:rFonts w:ascii="CordiaUPC" w:eastAsia="Times New Roman" w:hAnsi="CordiaUPC" w:cs="CordiaUPC"/>
                <w:b/>
                <w:bCs/>
                <w:i/>
                <w:iCs/>
                <w:sz w:val="26"/>
                <w:szCs w:val="26"/>
                <w:lang w:eastAsia="zh-CN"/>
              </w:rPr>
              <w:t xml:space="preserve"> receivables</w:t>
            </w:r>
          </w:p>
        </w:tc>
        <w:tc>
          <w:tcPr>
            <w:tcW w:w="1130" w:type="dxa"/>
            <w:vAlign w:val="bottom"/>
          </w:tcPr>
          <w:p w14:paraId="45B37171" w14:textId="77777777" w:rsidR="00D26065" w:rsidRPr="001573BA" w:rsidRDefault="00D26065" w:rsidP="00D26065">
            <w:pPr>
              <w:tabs>
                <w:tab w:val="decimal" w:pos="807"/>
              </w:tabs>
              <w:spacing w:line="240" w:lineRule="exact"/>
              <w:ind w:left="-37" w:right="-107"/>
              <w:rPr>
                <w:rFonts w:ascii="CordiaUPC" w:hAnsi="CordiaUPC" w:cs="CordiaUPC"/>
                <w:b/>
                <w:bCs/>
                <w:sz w:val="26"/>
                <w:szCs w:val="26"/>
              </w:rPr>
            </w:pPr>
          </w:p>
        </w:tc>
        <w:tc>
          <w:tcPr>
            <w:tcW w:w="225" w:type="dxa"/>
          </w:tcPr>
          <w:p w14:paraId="1013C9D4"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5" w:type="dxa"/>
            <w:vAlign w:val="bottom"/>
          </w:tcPr>
          <w:p w14:paraId="62329252" w14:textId="77777777" w:rsidR="00D26065" w:rsidRPr="001573BA" w:rsidRDefault="00D26065" w:rsidP="00D26065">
            <w:pPr>
              <w:tabs>
                <w:tab w:val="decimal" w:pos="721"/>
              </w:tabs>
              <w:spacing w:line="240" w:lineRule="exact"/>
              <w:ind w:right="-107"/>
              <w:rPr>
                <w:rFonts w:ascii="CordiaUPC" w:hAnsi="CordiaUPC" w:cs="CordiaUPC"/>
                <w:sz w:val="26"/>
                <w:szCs w:val="26"/>
              </w:rPr>
            </w:pPr>
          </w:p>
        </w:tc>
        <w:tc>
          <w:tcPr>
            <w:tcW w:w="221" w:type="dxa"/>
          </w:tcPr>
          <w:p w14:paraId="4924387E"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9" w:type="dxa"/>
            <w:vAlign w:val="bottom"/>
          </w:tcPr>
          <w:p w14:paraId="0D981869" w14:textId="77777777" w:rsidR="00D26065" w:rsidRPr="001573BA" w:rsidRDefault="00D26065" w:rsidP="00D26065">
            <w:pPr>
              <w:tabs>
                <w:tab w:val="decimal" w:pos="804"/>
              </w:tabs>
              <w:spacing w:line="240" w:lineRule="exact"/>
              <w:ind w:left="-54" w:right="-107"/>
              <w:rPr>
                <w:rFonts w:ascii="CordiaUPC" w:hAnsi="CordiaUPC" w:cs="CordiaUPC"/>
                <w:b/>
                <w:bCs/>
                <w:sz w:val="26"/>
                <w:szCs w:val="26"/>
              </w:rPr>
            </w:pPr>
          </w:p>
        </w:tc>
        <w:tc>
          <w:tcPr>
            <w:tcW w:w="221" w:type="dxa"/>
          </w:tcPr>
          <w:p w14:paraId="1EED376F"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129" w:type="dxa"/>
            <w:vAlign w:val="bottom"/>
          </w:tcPr>
          <w:p w14:paraId="0D745526" w14:textId="77777777" w:rsidR="00D26065" w:rsidRPr="001573BA" w:rsidRDefault="00D26065" w:rsidP="00D26065">
            <w:pPr>
              <w:tabs>
                <w:tab w:val="decimal" w:pos="839"/>
              </w:tabs>
              <w:spacing w:line="240" w:lineRule="exact"/>
              <w:ind w:left="-54" w:right="-107"/>
              <w:rPr>
                <w:rFonts w:ascii="CordiaUPC" w:hAnsi="CordiaUPC" w:cs="CordiaUPC"/>
                <w:b/>
                <w:bCs/>
                <w:sz w:val="26"/>
                <w:szCs w:val="26"/>
              </w:rPr>
            </w:pPr>
          </w:p>
        </w:tc>
      </w:tr>
      <w:tr w:rsidR="00D26065" w:rsidRPr="001573BA" w14:paraId="78CB7341" w14:textId="77777777" w:rsidTr="00BC52A4">
        <w:trPr>
          <w:trHeight w:val="198"/>
        </w:trPr>
        <w:tc>
          <w:tcPr>
            <w:tcW w:w="4208" w:type="dxa"/>
            <w:hideMark/>
          </w:tcPr>
          <w:p w14:paraId="0BB6547E" w14:textId="77777777" w:rsidR="00D26065" w:rsidRPr="001573BA" w:rsidRDefault="00D26065" w:rsidP="00D26065">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Beginning balance</w:t>
            </w:r>
          </w:p>
        </w:tc>
        <w:tc>
          <w:tcPr>
            <w:tcW w:w="1130" w:type="dxa"/>
          </w:tcPr>
          <w:p w14:paraId="6CD4235D" w14:textId="26F3AE70" w:rsidR="00D26065" w:rsidRPr="001573BA" w:rsidRDefault="00D26065" w:rsidP="00D26065">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15,602</w:t>
            </w:r>
          </w:p>
        </w:tc>
        <w:tc>
          <w:tcPr>
            <w:tcW w:w="225" w:type="dxa"/>
          </w:tcPr>
          <w:p w14:paraId="215D8C77"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5" w:type="dxa"/>
          </w:tcPr>
          <w:p w14:paraId="1CE27771" w14:textId="6D77C3C5"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28,195</w:t>
            </w:r>
          </w:p>
        </w:tc>
        <w:tc>
          <w:tcPr>
            <w:tcW w:w="221" w:type="dxa"/>
          </w:tcPr>
          <w:p w14:paraId="370CE518"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04BDA8A8" w14:textId="269E488A" w:rsidR="00D26065" w:rsidRPr="001573BA" w:rsidRDefault="00D26065" w:rsidP="00D26065">
            <w:pPr>
              <w:tabs>
                <w:tab w:val="decimal" w:pos="804"/>
              </w:tabs>
              <w:spacing w:line="240" w:lineRule="exact"/>
              <w:ind w:left="-54" w:right="-107"/>
              <w:rPr>
                <w:rFonts w:ascii="CordiaUPC" w:hAnsi="CordiaUPC" w:cs="CordiaUPC"/>
                <w:sz w:val="26"/>
                <w:szCs w:val="26"/>
              </w:rPr>
            </w:pPr>
            <w:r w:rsidRPr="001573BA">
              <w:rPr>
                <w:rFonts w:ascii="CordiaUPC" w:hAnsi="CordiaUPC" w:cs="CordiaUPC"/>
                <w:sz w:val="26"/>
                <w:szCs w:val="26"/>
              </w:rPr>
              <w:t>19,705</w:t>
            </w:r>
          </w:p>
        </w:tc>
        <w:tc>
          <w:tcPr>
            <w:tcW w:w="221" w:type="dxa"/>
          </w:tcPr>
          <w:p w14:paraId="7AFBEDD3"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2DDFABB8" w14:textId="2151A63C" w:rsidR="00D26065" w:rsidRPr="001573BA" w:rsidRDefault="00D26065" w:rsidP="00D26065">
            <w:pPr>
              <w:tabs>
                <w:tab w:val="decimal" w:pos="839"/>
              </w:tabs>
              <w:spacing w:line="240" w:lineRule="exact"/>
              <w:ind w:left="-54" w:right="-107"/>
              <w:rPr>
                <w:rFonts w:ascii="CordiaUPC" w:hAnsi="CordiaUPC" w:cs="CordiaUPC"/>
                <w:sz w:val="26"/>
                <w:szCs w:val="26"/>
              </w:rPr>
            </w:pPr>
            <w:r w:rsidRPr="001573BA">
              <w:rPr>
                <w:rFonts w:ascii="CordiaUPC" w:hAnsi="CordiaUPC" w:cs="CordiaUPC"/>
                <w:sz w:val="26"/>
                <w:szCs w:val="26"/>
              </w:rPr>
              <w:t>63,502</w:t>
            </w:r>
          </w:p>
        </w:tc>
      </w:tr>
      <w:tr w:rsidR="00D26065" w:rsidRPr="001573BA" w14:paraId="15500E25" w14:textId="77777777" w:rsidTr="00810B64">
        <w:trPr>
          <w:trHeight w:val="198"/>
        </w:trPr>
        <w:tc>
          <w:tcPr>
            <w:tcW w:w="4208" w:type="dxa"/>
            <w:hideMark/>
          </w:tcPr>
          <w:p w14:paraId="30117468"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stage reclassification</w:t>
            </w:r>
          </w:p>
        </w:tc>
        <w:tc>
          <w:tcPr>
            <w:tcW w:w="1130" w:type="dxa"/>
            <w:tcBorders>
              <w:top w:val="nil"/>
              <w:left w:val="nil"/>
              <w:bottom w:val="nil"/>
              <w:right w:val="nil"/>
            </w:tcBorders>
            <w:shd w:val="clear" w:color="auto" w:fill="auto"/>
            <w:vAlign w:val="bottom"/>
          </w:tcPr>
          <w:p w14:paraId="28AB93EC" w14:textId="546305F1" w:rsidR="00D26065" w:rsidRPr="001573BA" w:rsidRDefault="00D26065" w:rsidP="00D26065">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(1,328)</w:t>
            </w:r>
          </w:p>
        </w:tc>
        <w:tc>
          <w:tcPr>
            <w:tcW w:w="225" w:type="dxa"/>
            <w:vAlign w:val="bottom"/>
          </w:tcPr>
          <w:p w14:paraId="59568BEA"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5" w:type="dxa"/>
          </w:tcPr>
          <w:p w14:paraId="68427F46" w14:textId="75E7C697"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(2,594)</w:t>
            </w:r>
          </w:p>
        </w:tc>
        <w:tc>
          <w:tcPr>
            <w:tcW w:w="221" w:type="dxa"/>
            <w:vAlign w:val="bottom"/>
          </w:tcPr>
          <w:p w14:paraId="5A199684"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22B029FC" w14:textId="57BA791A" w:rsidR="00D26065" w:rsidRPr="001573BA" w:rsidRDefault="00D26065" w:rsidP="00D26065">
            <w:pPr>
              <w:tabs>
                <w:tab w:val="decimal" w:pos="804"/>
              </w:tabs>
              <w:spacing w:line="240" w:lineRule="exact"/>
              <w:ind w:left="-54" w:right="-107"/>
              <w:rPr>
                <w:rFonts w:ascii="CordiaUPC" w:hAnsi="CordiaUPC" w:cs="CordiaUPC"/>
                <w:sz w:val="26"/>
                <w:szCs w:val="26"/>
              </w:rPr>
            </w:pPr>
            <w:r w:rsidRPr="001573BA">
              <w:rPr>
                <w:rFonts w:ascii="CordiaUPC" w:hAnsi="CordiaUPC" w:cs="CordiaUPC"/>
                <w:sz w:val="26"/>
                <w:szCs w:val="26"/>
              </w:rPr>
              <w:t>19,841</w:t>
            </w:r>
          </w:p>
        </w:tc>
        <w:tc>
          <w:tcPr>
            <w:tcW w:w="221" w:type="dxa"/>
          </w:tcPr>
          <w:p w14:paraId="5B476ED4"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5E73A364" w14:textId="27C4CA2A" w:rsidR="00D26065" w:rsidRPr="001573BA" w:rsidRDefault="00D26065" w:rsidP="00D26065">
            <w:pPr>
              <w:tabs>
                <w:tab w:val="decimal" w:pos="839"/>
              </w:tabs>
              <w:spacing w:line="240" w:lineRule="exact"/>
              <w:ind w:left="-54" w:right="-107"/>
              <w:rPr>
                <w:rFonts w:ascii="CordiaUPC" w:hAnsi="CordiaUPC" w:cs="CordiaUPC"/>
                <w:sz w:val="26"/>
                <w:szCs w:val="26"/>
              </w:rPr>
            </w:pPr>
            <w:r w:rsidRPr="001573BA">
              <w:rPr>
                <w:rFonts w:ascii="CordiaUPC" w:hAnsi="CordiaUPC" w:cs="CordiaUPC"/>
                <w:sz w:val="26"/>
                <w:szCs w:val="26"/>
              </w:rPr>
              <w:t>15,919</w:t>
            </w:r>
          </w:p>
        </w:tc>
      </w:tr>
      <w:tr w:rsidR="00D26065" w:rsidRPr="001573BA" w14:paraId="2AF559A7" w14:textId="77777777" w:rsidTr="006A1EEB">
        <w:trPr>
          <w:trHeight w:val="198"/>
        </w:trPr>
        <w:tc>
          <w:tcPr>
            <w:tcW w:w="4208" w:type="dxa"/>
            <w:hideMark/>
          </w:tcPr>
          <w:p w14:paraId="3B3B5A9D"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remeasurement of ECL</w:t>
            </w:r>
          </w:p>
        </w:tc>
        <w:tc>
          <w:tcPr>
            <w:tcW w:w="1130" w:type="dxa"/>
            <w:tcBorders>
              <w:top w:val="nil"/>
              <w:left w:val="nil"/>
              <w:bottom w:val="nil"/>
              <w:right w:val="nil"/>
            </w:tcBorders>
            <w:shd w:val="clear" w:color="auto" w:fill="auto"/>
            <w:vAlign w:val="bottom"/>
          </w:tcPr>
          <w:p w14:paraId="6F100336" w14:textId="629BDD27" w:rsidR="00D26065" w:rsidRPr="001573BA" w:rsidRDefault="00D26065" w:rsidP="00D26065">
            <w:pPr>
              <w:tabs>
                <w:tab w:val="decimal" w:pos="807"/>
              </w:tabs>
              <w:spacing w:line="240" w:lineRule="exact"/>
              <w:ind w:left="-37" w:right="-107"/>
              <w:rPr>
                <w:rFonts w:ascii="CordiaUPC" w:hAnsi="CordiaUPC" w:cs="CordiaUPC"/>
                <w:sz w:val="26"/>
                <w:szCs w:val="26"/>
                <w:lang w:bidi="th-TH"/>
              </w:rPr>
            </w:pPr>
            <w:r w:rsidRPr="001573BA">
              <w:rPr>
                <w:rFonts w:ascii="CordiaUPC" w:hAnsi="CordiaUPC" w:cs="CordiaUPC"/>
                <w:sz w:val="26"/>
                <w:szCs w:val="26"/>
              </w:rPr>
              <w:t>(1,532)</w:t>
            </w:r>
          </w:p>
        </w:tc>
        <w:tc>
          <w:tcPr>
            <w:tcW w:w="225" w:type="dxa"/>
            <w:vAlign w:val="bottom"/>
          </w:tcPr>
          <w:p w14:paraId="54582813"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5" w:type="dxa"/>
            <w:vAlign w:val="bottom"/>
          </w:tcPr>
          <w:p w14:paraId="55064BAD" w14:textId="10801935"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1,892</w:t>
            </w:r>
          </w:p>
        </w:tc>
        <w:tc>
          <w:tcPr>
            <w:tcW w:w="221" w:type="dxa"/>
            <w:vAlign w:val="bottom"/>
          </w:tcPr>
          <w:p w14:paraId="6D91FF77"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vAlign w:val="bottom"/>
          </w:tcPr>
          <w:p w14:paraId="15026D59" w14:textId="1D53B948" w:rsidR="00D26065" w:rsidRPr="001573BA" w:rsidRDefault="00D26065" w:rsidP="00D26065">
            <w:pPr>
              <w:tabs>
                <w:tab w:val="decimal" w:pos="804"/>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5,135</w:t>
            </w:r>
          </w:p>
        </w:tc>
        <w:tc>
          <w:tcPr>
            <w:tcW w:w="221" w:type="dxa"/>
            <w:vAlign w:val="bottom"/>
          </w:tcPr>
          <w:p w14:paraId="19299F37"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vAlign w:val="bottom"/>
          </w:tcPr>
          <w:p w14:paraId="6CCDB714" w14:textId="2FF7CD62" w:rsidR="00D26065" w:rsidRPr="001573BA" w:rsidRDefault="00D26065" w:rsidP="00D26065">
            <w:pPr>
              <w:tabs>
                <w:tab w:val="decimal" w:pos="839"/>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5,495</w:t>
            </w:r>
          </w:p>
        </w:tc>
      </w:tr>
      <w:tr w:rsidR="00D26065" w:rsidRPr="001573BA" w14:paraId="7F73BF09" w14:textId="77777777" w:rsidTr="006A1EEB">
        <w:trPr>
          <w:trHeight w:val="198"/>
        </w:trPr>
        <w:tc>
          <w:tcPr>
            <w:tcW w:w="4208" w:type="dxa"/>
            <w:hideMark/>
          </w:tcPr>
          <w:p w14:paraId="217D17FD"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Originated</w:t>
            </w:r>
          </w:p>
        </w:tc>
        <w:tc>
          <w:tcPr>
            <w:tcW w:w="1130" w:type="dxa"/>
            <w:tcBorders>
              <w:top w:val="nil"/>
              <w:left w:val="nil"/>
              <w:bottom w:val="nil"/>
              <w:right w:val="nil"/>
            </w:tcBorders>
            <w:shd w:val="clear" w:color="auto" w:fill="auto"/>
            <w:vAlign w:val="bottom"/>
          </w:tcPr>
          <w:p w14:paraId="570E00DA" w14:textId="508EF45A" w:rsidR="00D26065" w:rsidRPr="001573BA" w:rsidRDefault="00D26065" w:rsidP="00D26065">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3,654</w:t>
            </w:r>
          </w:p>
        </w:tc>
        <w:tc>
          <w:tcPr>
            <w:tcW w:w="225" w:type="dxa"/>
            <w:vAlign w:val="bottom"/>
          </w:tcPr>
          <w:p w14:paraId="4F439106"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5" w:type="dxa"/>
          </w:tcPr>
          <w:p w14:paraId="6E1F673F" w14:textId="1741130A"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tcPr>
          <w:p w14:paraId="45C8D472"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448AFD4B" w14:textId="36842127" w:rsidR="00D26065" w:rsidRPr="001573BA" w:rsidRDefault="00D26065" w:rsidP="00D26065">
            <w:pPr>
              <w:tabs>
                <w:tab w:val="decimal" w:pos="804"/>
              </w:tabs>
              <w:spacing w:line="240" w:lineRule="exact"/>
              <w:ind w:left="-54" w:right="-107"/>
              <w:rPr>
                <w:rFonts w:ascii="CordiaUPC" w:hAnsi="CordiaUPC" w:cs="CordiaUPC"/>
                <w:sz w:val="26"/>
                <w:szCs w:val="26"/>
                <w:lang w:val="en-US"/>
              </w:rPr>
            </w:pPr>
            <w:r w:rsidRPr="001573BA">
              <w:rPr>
                <w:rFonts w:ascii="CordiaUPC" w:hAnsi="CordiaUPC" w:cs="CordiaUPC"/>
                <w:sz w:val="26"/>
                <w:szCs w:val="26"/>
              </w:rPr>
              <w:t>-</w:t>
            </w:r>
          </w:p>
        </w:tc>
        <w:tc>
          <w:tcPr>
            <w:tcW w:w="221" w:type="dxa"/>
          </w:tcPr>
          <w:p w14:paraId="232404F5"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37DEF542" w14:textId="05F8A9B1" w:rsidR="00D26065" w:rsidRPr="001573BA" w:rsidRDefault="00D26065" w:rsidP="00D26065">
            <w:pPr>
              <w:tabs>
                <w:tab w:val="decimal" w:pos="839"/>
              </w:tabs>
              <w:spacing w:line="240" w:lineRule="exact"/>
              <w:ind w:left="-54" w:right="-107"/>
              <w:rPr>
                <w:rFonts w:ascii="CordiaUPC" w:hAnsi="CordiaUPC" w:cs="CordiaUPC"/>
                <w:sz w:val="26"/>
                <w:szCs w:val="26"/>
              </w:rPr>
            </w:pPr>
            <w:r w:rsidRPr="001573BA">
              <w:rPr>
                <w:rFonts w:ascii="CordiaUPC" w:hAnsi="CordiaUPC" w:cs="CordiaUPC"/>
                <w:sz w:val="26"/>
                <w:szCs w:val="26"/>
              </w:rPr>
              <w:t>3,654</w:t>
            </w:r>
          </w:p>
        </w:tc>
      </w:tr>
      <w:tr w:rsidR="00D26065" w:rsidRPr="001573BA" w14:paraId="209314F8" w14:textId="77777777" w:rsidTr="006A1EEB">
        <w:trPr>
          <w:trHeight w:val="198"/>
        </w:trPr>
        <w:tc>
          <w:tcPr>
            <w:tcW w:w="4208" w:type="dxa"/>
            <w:hideMark/>
          </w:tcPr>
          <w:p w14:paraId="1674C936"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Derecognition</w:t>
            </w:r>
          </w:p>
        </w:tc>
        <w:tc>
          <w:tcPr>
            <w:tcW w:w="1130" w:type="dxa"/>
            <w:tcBorders>
              <w:top w:val="nil"/>
              <w:left w:val="nil"/>
              <w:bottom w:val="nil"/>
              <w:right w:val="nil"/>
            </w:tcBorders>
            <w:shd w:val="clear" w:color="auto" w:fill="auto"/>
            <w:vAlign w:val="bottom"/>
          </w:tcPr>
          <w:p w14:paraId="1957E9B9" w14:textId="2F929A95" w:rsidR="00D26065" w:rsidRPr="001573BA" w:rsidRDefault="00D26065" w:rsidP="00D26065">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(1,081)</w:t>
            </w:r>
          </w:p>
        </w:tc>
        <w:tc>
          <w:tcPr>
            <w:tcW w:w="225" w:type="dxa"/>
            <w:vAlign w:val="bottom"/>
          </w:tcPr>
          <w:p w14:paraId="5CAE0E29"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5" w:type="dxa"/>
          </w:tcPr>
          <w:p w14:paraId="1C621E54" w14:textId="26411135" w:rsidR="00D26065" w:rsidRPr="001573BA" w:rsidRDefault="00D26065" w:rsidP="00D26065">
            <w:pPr>
              <w:tabs>
                <w:tab w:val="decimal" w:pos="721"/>
              </w:tabs>
              <w:spacing w:line="240" w:lineRule="exact"/>
              <w:ind w:right="-107"/>
              <w:rPr>
                <w:rFonts w:ascii="CordiaUPC" w:hAnsi="CordiaUPC" w:cs="CordiaUPC"/>
                <w:sz w:val="26"/>
                <w:szCs w:val="26"/>
                <w:cs/>
                <w:lang w:bidi="th-TH"/>
              </w:rPr>
            </w:pPr>
            <w:r w:rsidRPr="001573BA">
              <w:rPr>
                <w:rFonts w:ascii="CordiaUPC" w:hAnsi="CordiaUPC" w:cs="CordiaUPC"/>
                <w:sz w:val="26"/>
                <w:szCs w:val="26"/>
              </w:rPr>
              <w:t>(521)</w:t>
            </w:r>
          </w:p>
        </w:tc>
        <w:tc>
          <w:tcPr>
            <w:tcW w:w="221" w:type="dxa"/>
          </w:tcPr>
          <w:p w14:paraId="7B323169"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4F9E927D" w14:textId="293DF83F" w:rsidR="00D26065" w:rsidRPr="001573BA" w:rsidRDefault="00D26065" w:rsidP="00D26065">
            <w:pPr>
              <w:tabs>
                <w:tab w:val="decimal" w:pos="804"/>
              </w:tabs>
              <w:spacing w:line="240" w:lineRule="exact"/>
              <w:ind w:left="-54" w:right="-107"/>
              <w:rPr>
                <w:rFonts w:ascii="CordiaUPC" w:hAnsi="CordiaUPC" w:cs="CordiaUPC"/>
                <w:sz w:val="26"/>
                <w:szCs w:val="26"/>
              </w:rPr>
            </w:pPr>
            <w:r w:rsidRPr="001573BA">
              <w:rPr>
                <w:rFonts w:ascii="CordiaUPC" w:hAnsi="CordiaUPC" w:cs="CordiaUPC"/>
                <w:sz w:val="26"/>
                <w:szCs w:val="26"/>
              </w:rPr>
              <w:t>(1,983)</w:t>
            </w:r>
          </w:p>
        </w:tc>
        <w:tc>
          <w:tcPr>
            <w:tcW w:w="221" w:type="dxa"/>
          </w:tcPr>
          <w:p w14:paraId="11669D4E"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28AD6F49" w14:textId="49694222" w:rsidR="00D26065" w:rsidRPr="001573BA" w:rsidRDefault="00D26065" w:rsidP="00D26065">
            <w:pPr>
              <w:tabs>
                <w:tab w:val="decimal" w:pos="839"/>
              </w:tabs>
              <w:spacing w:line="240" w:lineRule="exact"/>
              <w:ind w:left="-54" w:right="-107"/>
              <w:rPr>
                <w:rFonts w:ascii="CordiaUPC" w:hAnsi="CordiaUPC" w:cs="CordiaUPC"/>
                <w:sz w:val="26"/>
                <w:szCs w:val="26"/>
                <w:cs/>
                <w:lang w:bidi="th-TH"/>
              </w:rPr>
            </w:pPr>
            <w:r w:rsidRPr="001573BA">
              <w:rPr>
                <w:rFonts w:ascii="CordiaUPC" w:hAnsi="CordiaUPC" w:cs="CordiaUPC"/>
                <w:sz w:val="26"/>
                <w:szCs w:val="26"/>
              </w:rPr>
              <w:t>(3,585)</w:t>
            </w:r>
          </w:p>
        </w:tc>
      </w:tr>
      <w:tr w:rsidR="00D26065" w:rsidRPr="001573BA" w14:paraId="0D19FD00" w14:textId="77777777" w:rsidTr="00BC52A4">
        <w:trPr>
          <w:trHeight w:val="198"/>
        </w:trPr>
        <w:tc>
          <w:tcPr>
            <w:tcW w:w="4208" w:type="dxa"/>
            <w:hideMark/>
          </w:tcPr>
          <w:p w14:paraId="45983294"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Write-off</w:t>
            </w:r>
          </w:p>
        </w:tc>
        <w:tc>
          <w:tcPr>
            <w:tcW w:w="1130" w:type="dxa"/>
            <w:tcBorders>
              <w:top w:val="nil"/>
              <w:left w:val="nil"/>
              <w:bottom w:val="single" w:sz="4" w:space="0" w:color="auto"/>
              <w:right w:val="nil"/>
            </w:tcBorders>
            <w:vAlign w:val="bottom"/>
          </w:tcPr>
          <w:p w14:paraId="7AD9325A" w14:textId="661AE37F" w:rsidR="00D26065" w:rsidRPr="001573BA" w:rsidRDefault="00D26065" w:rsidP="00D26065">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w:t>
            </w:r>
          </w:p>
        </w:tc>
        <w:tc>
          <w:tcPr>
            <w:tcW w:w="225" w:type="dxa"/>
            <w:vAlign w:val="bottom"/>
          </w:tcPr>
          <w:p w14:paraId="796D97AF"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5" w:type="dxa"/>
            <w:tcBorders>
              <w:top w:val="nil"/>
              <w:left w:val="nil"/>
              <w:bottom w:val="single" w:sz="4" w:space="0" w:color="auto"/>
              <w:right w:val="nil"/>
            </w:tcBorders>
          </w:tcPr>
          <w:p w14:paraId="7C61117A" w14:textId="3096747A"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tcPr>
          <w:p w14:paraId="32E86DBB"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Borders>
              <w:top w:val="nil"/>
              <w:left w:val="nil"/>
              <w:bottom w:val="single" w:sz="4" w:space="0" w:color="auto"/>
              <w:right w:val="nil"/>
            </w:tcBorders>
          </w:tcPr>
          <w:p w14:paraId="19C674E1" w14:textId="16FF3108" w:rsidR="00D26065" w:rsidRPr="001573BA" w:rsidRDefault="00D26065" w:rsidP="00D26065">
            <w:pPr>
              <w:tabs>
                <w:tab w:val="decimal" w:pos="804"/>
              </w:tabs>
              <w:spacing w:line="240" w:lineRule="exact"/>
              <w:ind w:left="-54" w:right="-107"/>
              <w:rPr>
                <w:rFonts w:ascii="CordiaUPC" w:hAnsi="CordiaUPC" w:cs="CordiaUPC"/>
                <w:sz w:val="26"/>
                <w:szCs w:val="26"/>
              </w:rPr>
            </w:pPr>
            <w:r w:rsidRPr="001573BA">
              <w:rPr>
                <w:rFonts w:ascii="CordiaUPC" w:hAnsi="CordiaUPC" w:cs="CordiaUPC"/>
                <w:sz w:val="26"/>
                <w:szCs w:val="26"/>
              </w:rPr>
              <w:t>(25,978)</w:t>
            </w:r>
          </w:p>
        </w:tc>
        <w:tc>
          <w:tcPr>
            <w:tcW w:w="221" w:type="dxa"/>
          </w:tcPr>
          <w:p w14:paraId="6D7E9C53"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Borders>
              <w:top w:val="nil"/>
              <w:left w:val="nil"/>
              <w:bottom w:val="single" w:sz="4" w:space="0" w:color="auto"/>
              <w:right w:val="nil"/>
            </w:tcBorders>
          </w:tcPr>
          <w:p w14:paraId="2D400C06" w14:textId="5708C909" w:rsidR="00D26065" w:rsidRPr="001573BA" w:rsidRDefault="00D26065" w:rsidP="00D26065">
            <w:pPr>
              <w:tabs>
                <w:tab w:val="decimal" w:pos="839"/>
              </w:tabs>
              <w:spacing w:line="240" w:lineRule="exact"/>
              <w:ind w:left="-54" w:right="-107"/>
              <w:rPr>
                <w:rFonts w:ascii="CordiaUPC" w:hAnsi="CordiaUPC" w:cs="CordiaUPC"/>
                <w:sz w:val="26"/>
                <w:szCs w:val="26"/>
              </w:rPr>
            </w:pPr>
            <w:r w:rsidRPr="001573BA">
              <w:rPr>
                <w:rFonts w:ascii="CordiaUPC" w:hAnsi="CordiaUPC" w:cs="CordiaUPC"/>
                <w:sz w:val="26"/>
                <w:szCs w:val="26"/>
              </w:rPr>
              <w:t>(25,978)</w:t>
            </w:r>
          </w:p>
        </w:tc>
      </w:tr>
      <w:tr w:rsidR="00D26065" w:rsidRPr="001573BA" w14:paraId="72A425AA" w14:textId="77777777" w:rsidTr="00BC52A4">
        <w:trPr>
          <w:trHeight w:val="198"/>
        </w:trPr>
        <w:tc>
          <w:tcPr>
            <w:tcW w:w="4208" w:type="dxa"/>
            <w:vAlign w:val="bottom"/>
            <w:hideMark/>
          </w:tcPr>
          <w:p w14:paraId="390BB308" w14:textId="77777777" w:rsidR="00D26065" w:rsidRPr="001573BA" w:rsidRDefault="00D26065" w:rsidP="00D26065">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10DFFF11" w14:textId="071542E7" w:rsidR="00D26065" w:rsidRPr="001573BA" w:rsidRDefault="00D26065" w:rsidP="00D26065">
            <w:pPr>
              <w:tabs>
                <w:tab w:val="decimal" w:pos="807"/>
              </w:tabs>
              <w:spacing w:line="240" w:lineRule="exact"/>
              <w:ind w:left="-37" w:right="-107"/>
              <w:rPr>
                <w:rFonts w:ascii="CordiaUPC" w:hAnsi="CordiaUPC" w:cs="CordiaUPC"/>
                <w:b/>
                <w:bCs/>
                <w:sz w:val="26"/>
                <w:szCs w:val="26"/>
              </w:rPr>
            </w:pPr>
            <w:r w:rsidRPr="001573BA">
              <w:rPr>
                <w:rFonts w:ascii="CordiaUPC" w:hAnsi="CordiaUPC" w:cs="CordiaUPC"/>
                <w:b/>
                <w:bCs/>
                <w:sz w:val="26"/>
                <w:szCs w:val="26"/>
              </w:rPr>
              <w:t>15,315</w:t>
            </w:r>
          </w:p>
        </w:tc>
        <w:tc>
          <w:tcPr>
            <w:tcW w:w="225" w:type="dxa"/>
            <w:vAlign w:val="bottom"/>
          </w:tcPr>
          <w:p w14:paraId="7C48FBC0"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5" w:type="dxa"/>
            <w:tcBorders>
              <w:top w:val="single" w:sz="4" w:space="0" w:color="auto"/>
              <w:left w:val="nil"/>
              <w:bottom w:val="double" w:sz="4" w:space="0" w:color="auto"/>
              <w:right w:val="nil"/>
            </w:tcBorders>
          </w:tcPr>
          <w:p w14:paraId="16EEE705" w14:textId="55B44938" w:rsidR="00D26065" w:rsidRPr="001573BA" w:rsidRDefault="00D26065" w:rsidP="00D26065">
            <w:pPr>
              <w:tabs>
                <w:tab w:val="decimal" w:pos="721"/>
              </w:tabs>
              <w:spacing w:line="240" w:lineRule="exact"/>
              <w:ind w:right="-107"/>
              <w:rPr>
                <w:rFonts w:ascii="CordiaUPC" w:hAnsi="CordiaUPC" w:cs="CordiaUPC"/>
                <w:b/>
                <w:bCs/>
                <w:sz w:val="26"/>
                <w:szCs w:val="26"/>
              </w:rPr>
            </w:pPr>
            <w:r w:rsidRPr="001573BA">
              <w:rPr>
                <w:rFonts w:ascii="CordiaUPC" w:hAnsi="CordiaUPC" w:cs="CordiaUPC"/>
                <w:b/>
                <w:bCs/>
                <w:sz w:val="26"/>
                <w:szCs w:val="26"/>
              </w:rPr>
              <w:t>26,972</w:t>
            </w:r>
          </w:p>
        </w:tc>
        <w:tc>
          <w:tcPr>
            <w:tcW w:w="221" w:type="dxa"/>
          </w:tcPr>
          <w:p w14:paraId="66215E71"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tcPr>
          <w:p w14:paraId="2930F4A9" w14:textId="0069D71E" w:rsidR="00D26065" w:rsidRPr="001573BA" w:rsidRDefault="00D26065" w:rsidP="00D26065">
            <w:pPr>
              <w:tabs>
                <w:tab w:val="decimal" w:pos="804"/>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16,720</w:t>
            </w:r>
          </w:p>
        </w:tc>
        <w:tc>
          <w:tcPr>
            <w:tcW w:w="221" w:type="dxa"/>
          </w:tcPr>
          <w:p w14:paraId="5626C88A"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tcPr>
          <w:p w14:paraId="28E84B79" w14:textId="776E5158" w:rsidR="00D26065" w:rsidRPr="001573BA" w:rsidRDefault="00D26065" w:rsidP="00D26065">
            <w:pPr>
              <w:tabs>
                <w:tab w:val="decimal" w:pos="839"/>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59,007</w:t>
            </w:r>
          </w:p>
        </w:tc>
      </w:tr>
    </w:tbl>
    <w:p w14:paraId="4A88813C" w14:textId="77777777" w:rsidR="00503387" w:rsidRPr="001573BA" w:rsidRDefault="00503387" w:rsidP="00503387">
      <w:pPr>
        <w:spacing w:line="240" w:lineRule="atLeast"/>
        <w:ind w:left="547"/>
        <w:jc w:val="thaiDistribute"/>
        <w:rPr>
          <w:rFonts w:ascii="CordiaUPC" w:hAnsi="CordiaUPC" w:cs="CordiaUPC"/>
          <w:sz w:val="26"/>
          <w:szCs w:val="26"/>
          <w:cs/>
          <w:lang w:eastAsia="x-none" w:bidi="th-TH"/>
        </w:rPr>
      </w:pPr>
    </w:p>
    <w:tbl>
      <w:tblPr>
        <w:tblW w:w="9214" w:type="dxa"/>
        <w:tblInd w:w="476" w:type="dxa"/>
        <w:tblLayout w:type="fixed"/>
        <w:tblCellMar>
          <w:left w:w="86" w:type="dxa"/>
          <w:right w:w="86" w:type="dxa"/>
        </w:tblCellMar>
        <w:tblLook w:val="01E0" w:firstRow="1" w:lastRow="1" w:firstColumn="1" w:lastColumn="1" w:noHBand="0" w:noVBand="0"/>
      </w:tblPr>
      <w:tblGrid>
        <w:gridCol w:w="4174"/>
        <w:gridCol w:w="1172"/>
        <w:gridCol w:w="230"/>
        <w:gridCol w:w="1028"/>
        <w:gridCol w:w="221"/>
        <w:gridCol w:w="1039"/>
        <w:gridCol w:w="221"/>
        <w:gridCol w:w="1129"/>
      </w:tblGrid>
      <w:tr w:rsidR="00503387" w:rsidRPr="001573BA" w14:paraId="08C5A1CC" w14:textId="77777777" w:rsidTr="00671703">
        <w:trPr>
          <w:trHeight w:val="130"/>
          <w:tblHeader/>
        </w:trPr>
        <w:tc>
          <w:tcPr>
            <w:tcW w:w="4174" w:type="dxa"/>
            <w:vMerge w:val="restart"/>
          </w:tcPr>
          <w:p w14:paraId="71D2BCF3"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5040" w:type="dxa"/>
            <w:gridSpan w:val="7"/>
            <w:hideMark/>
          </w:tcPr>
          <w:p w14:paraId="3CA7B488" w14:textId="77777777" w:rsidR="00503387" w:rsidRPr="001573BA" w:rsidRDefault="00503387" w:rsidP="007C4273">
            <w:pPr>
              <w:spacing w:line="240" w:lineRule="exact"/>
              <w:ind w:left="-108" w:right="-88"/>
              <w:jc w:val="center"/>
              <w:rPr>
                <w:rFonts w:ascii="CordiaUPC" w:hAnsi="CordiaUPC" w:cs="CordiaUPC"/>
                <w:b/>
                <w:bCs/>
                <w:sz w:val="26"/>
                <w:szCs w:val="26"/>
              </w:rPr>
            </w:pPr>
            <w:r w:rsidRPr="001573BA">
              <w:rPr>
                <w:rFonts w:ascii="CordiaUPC" w:hAnsi="CordiaUPC" w:cs="CordiaUPC" w:hint="cs"/>
                <w:b/>
                <w:bCs/>
                <w:sz w:val="26"/>
                <w:szCs w:val="26"/>
              </w:rPr>
              <w:t>Consolidated</w:t>
            </w:r>
          </w:p>
        </w:tc>
      </w:tr>
      <w:tr w:rsidR="00503387" w:rsidRPr="001573BA" w14:paraId="0B8236BA" w14:textId="77777777" w:rsidTr="00671703">
        <w:trPr>
          <w:trHeight w:val="129"/>
          <w:tblHeader/>
        </w:trPr>
        <w:tc>
          <w:tcPr>
            <w:tcW w:w="4174" w:type="dxa"/>
            <w:vMerge/>
            <w:vAlign w:val="center"/>
            <w:hideMark/>
          </w:tcPr>
          <w:p w14:paraId="20DCC12A" w14:textId="77777777" w:rsidR="00503387" w:rsidRPr="001573BA" w:rsidRDefault="00503387" w:rsidP="007C4273">
            <w:pPr>
              <w:spacing w:line="240" w:lineRule="auto"/>
              <w:rPr>
                <w:rFonts w:ascii="CordiaUPC" w:hAnsi="CordiaUPC" w:cs="CordiaUPC"/>
                <w:b/>
                <w:bCs/>
                <w:sz w:val="26"/>
                <w:szCs w:val="26"/>
                <w:lang w:val="en-US"/>
              </w:rPr>
            </w:pPr>
          </w:p>
        </w:tc>
        <w:tc>
          <w:tcPr>
            <w:tcW w:w="5040" w:type="dxa"/>
            <w:gridSpan w:val="7"/>
            <w:hideMark/>
          </w:tcPr>
          <w:p w14:paraId="4FEB289F" w14:textId="61DA7B74" w:rsidR="00503387" w:rsidRPr="001573BA" w:rsidRDefault="003B53A3" w:rsidP="007C4273">
            <w:pPr>
              <w:spacing w:line="240" w:lineRule="exact"/>
              <w:ind w:left="-108" w:right="-88"/>
              <w:jc w:val="center"/>
              <w:rPr>
                <w:rFonts w:ascii="CordiaUPC" w:hAnsi="CordiaUPC" w:cs="CordiaUPC"/>
                <w:b/>
                <w:bCs/>
                <w:sz w:val="26"/>
                <w:szCs w:val="26"/>
                <w:lang w:bidi="th-TH"/>
              </w:rPr>
            </w:pPr>
            <w:r w:rsidRPr="001573BA">
              <w:rPr>
                <w:rFonts w:ascii="CordiaUPC" w:hAnsi="CordiaUPC" w:cs="CordiaUPC"/>
                <w:sz w:val="26"/>
                <w:szCs w:val="26"/>
              </w:rPr>
              <w:t>202</w:t>
            </w:r>
            <w:r w:rsidRPr="001573BA">
              <w:rPr>
                <w:rFonts w:ascii="CordiaUPC" w:hAnsi="CordiaUPC" w:cs="CordiaUPC" w:hint="cs"/>
                <w:sz w:val="26"/>
                <w:szCs w:val="26"/>
                <w:cs/>
                <w:lang w:bidi="th-TH"/>
              </w:rPr>
              <w:t>3</w:t>
            </w:r>
          </w:p>
        </w:tc>
      </w:tr>
      <w:tr w:rsidR="00503387" w:rsidRPr="001573BA" w14:paraId="383198CD" w14:textId="77777777" w:rsidTr="00671703">
        <w:trPr>
          <w:trHeight w:val="198"/>
          <w:tblHeader/>
        </w:trPr>
        <w:tc>
          <w:tcPr>
            <w:tcW w:w="4174" w:type="dxa"/>
          </w:tcPr>
          <w:p w14:paraId="1D7A44AE" w14:textId="77777777" w:rsidR="00503387" w:rsidRPr="001573BA" w:rsidRDefault="00503387" w:rsidP="007C4273">
            <w:pPr>
              <w:spacing w:line="240" w:lineRule="exact"/>
              <w:ind w:left="180" w:hanging="180"/>
              <w:rPr>
                <w:rFonts w:ascii="CordiaUPC" w:hAnsi="CordiaUPC" w:cs="CordiaUPC"/>
                <w:b/>
                <w:bCs/>
                <w:sz w:val="26"/>
                <w:szCs w:val="26"/>
              </w:rPr>
            </w:pPr>
          </w:p>
        </w:tc>
        <w:tc>
          <w:tcPr>
            <w:tcW w:w="1172" w:type="dxa"/>
            <w:vAlign w:val="bottom"/>
          </w:tcPr>
          <w:p w14:paraId="76A98925"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230" w:type="dxa"/>
          </w:tcPr>
          <w:p w14:paraId="60FF4AA6"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3CDFA609"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Lifetime</w:t>
            </w:r>
          </w:p>
        </w:tc>
        <w:tc>
          <w:tcPr>
            <w:tcW w:w="221" w:type="dxa"/>
          </w:tcPr>
          <w:p w14:paraId="6AF1780A"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4C97107E"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Lifetime</w:t>
            </w:r>
          </w:p>
        </w:tc>
        <w:tc>
          <w:tcPr>
            <w:tcW w:w="221" w:type="dxa"/>
          </w:tcPr>
          <w:p w14:paraId="5A608B29"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4C7987C"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2BAB4782" w14:textId="77777777" w:rsidTr="00671703">
        <w:trPr>
          <w:trHeight w:val="198"/>
          <w:tblHeader/>
        </w:trPr>
        <w:tc>
          <w:tcPr>
            <w:tcW w:w="4174" w:type="dxa"/>
          </w:tcPr>
          <w:p w14:paraId="61BFBC73"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72" w:type="dxa"/>
            <w:vAlign w:val="bottom"/>
          </w:tcPr>
          <w:p w14:paraId="13AD68AA"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230" w:type="dxa"/>
          </w:tcPr>
          <w:p w14:paraId="7E94EFE9"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32C4B9A7"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21" w:type="dxa"/>
          </w:tcPr>
          <w:p w14:paraId="401306D2"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34F9873F"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21" w:type="dxa"/>
          </w:tcPr>
          <w:p w14:paraId="63C6575F"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B12CF66"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7084E236" w14:textId="77777777" w:rsidTr="00671703">
        <w:trPr>
          <w:trHeight w:val="198"/>
          <w:tblHeader/>
        </w:trPr>
        <w:tc>
          <w:tcPr>
            <w:tcW w:w="4174" w:type="dxa"/>
          </w:tcPr>
          <w:p w14:paraId="64E31CB1"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72" w:type="dxa"/>
            <w:vAlign w:val="bottom"/>
            <w:hideMark/>
          </w:tcPr>
          <w:p w14:paraId="77D0A3AA"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12-month</w:t>
            </w:r>
          </w:p>
        </w:tc>
        <w:tc>
          <w:tcPr>
            <w:tcW w:w="230" w:type="dxa"/>
          </w:tcPr>
          <w:p w14:paraId="1A23AA25"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65430ACE"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not credit</w:t>
            </w:r>
          </w:p>
        </w:tc>
        <w:tc>
          <w:tcPr>
            <w:tcW w:w="221" w:type="dxa"/>
          </w:tcPr>
          <w:p w14:paraId="580277F9"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71C15DF3"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credit</w:t>
            </w:r>
          </w:p>
        </w:tc>
        <w:tc>
          <w:tcPr>
            <w:tcW w:w="221" w:type="dxa"/>
          </w:tcPr>
          <w:p w14:paraId="223E32F5"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735A843"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423A4033" w14:textId="77777777" w:rsidTr="00671703">
        <w:trPr>
          <w:trHeight w:val="198"/>
          <w:tblHeader/>
        </w:trPr>
        <w:tc>
          <w:tcPr>
            <w:tcW w:w="4174" w:type="dxa"/>
          </w:tcPr>
          <w:p w14:paraId="34E72396"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72" w:type="dxa"/>
            <w:vAlign w:val="bottom"/>
            <w:hideMark/>
          </w:tcPr>
          <w:p w14:paraId="224CEF9C"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30" w:type="dxa"/>
          </w:tcPr>
          <w:p w14:paraId="7C90FD66"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61562811"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impaired</w:t>
            </w:r>
          </w:p>
        </w:tc>
        <w:tc>
          <w:tcPr>
            <w:tcW w:w="221" w:type="dxa"/>
          </w:tcPr>
          <w:p w14:paraId="414BF150"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19755B70"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impaired</w:t>
            </w:r>
          </w:p>
        </w:tc>
        <w:tc>
          <w:tcPr>
            <w:tcW w:w="221" w:type="dxa"/>
          </w:tcPr>
          <w:p w14:paraId="46419534"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5D05CA99" w14:textId="77777777" w:rsidR="00503387" w:rsidRPr="001573BA" w:rsidRDefault="00503387" w:rsidP="007C4273">
            <w:pPr>
              <w:spacing w:line="240" w:lineRule="exact"/>
              <w:jc w:val="center"/>
              <w:rPr>
                <w:rFonts w:ascii="CordiaUPC" w:hAnsi="CordiaUPC" w:cs="CordiaUPC"/>
                <w:sz w:val="26"/>
                <w:szCs w:val="26"/>
              </w:rPr>
            </w:pPr>
            <w:r w:rsidRPr="001573BA">
              <w:rPr>
                <w:rFonts w:ascii="CordiaUPC" w:hAnsi="CordiaUPC" w:cs="CordiaUPC" w:hint="cs"/>
                <w:sz w:val="26"/>
                <w:szCs w:val="26"/>
              </w:rPr>
              <w:t>Total</w:t>
            </w:r>
          </w:p>
        </w:tc>
      </w:tr>
      <w:tr w:rsidR="00503387" w:rsidRPr="001573BA" w14:paraId="304FA85A" w14:textId="77777777" w:rsidTr="00671703">
        <w:trPr>
          <w:trHeight w:val="198"/>
          <w:tblHeader/>
        </w:trPr>
        <w:tc>
          <w:tcPr>
            <w:tcW w:w="4174" w:type="dxa"/>
          </w:tcPr>
          <w:p w14:paraId="4FBDBE97"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5040" w:type="dxa"/>
            <w:gridSpan w:val="7"/>
            <w:vAlign w:val="bottom"/>
            <w:hideMark/>
          </w:tcPr>
          <w:p w14:paraId="3D458D6F" w14:textId="77777777" w:rsidR="00503387" w:rsidRPr="001573BA"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1573BA">
              <w:rPr>
                <w:rFonts w:ascii="CordiaUPC" w:hAnsi="CordiaUPC" w:cs="CordiaUPC" w:hint="cs"/>
                <w:i/>
                <w:iCs/>
                <w:sz w:val="26"/>
                <w:szCs w:val="26"/>
              </w:rPr>
              <w:t>(in million Baht)</w:t>
            </w:r>
          </w:p>
        </w:tc>
      </w:tr>
      <w:tr w:rsidR="00503387" w:rsidRPr="001573BA" w14:paraId="53F031DD" w14:textId="77777777" w:rsidTr="00671703">
        <w:trPr>
          <w:trHeight w:val="198"/>
        </w:trPr>
        <w:tc>
          <w:tcPr>
            <w:tcW w:w="4174" w:type="dxa"/>
            <w:vAlign w:val="bottom"/>
            <w:hideMark/>
          </w:tcPr>
          <w:p w14:paraId="7AFA540B" w14:textId="77777777" w:rsidR="00503387" w:rsidRPr="001573BA" w:rsidRDefault="00503387" w:rsidP="007C4273">
            <w:pPr>
              <w:spacing w:line="240" w:lineRule="exact"/>
              <w:ind w:left="180" w:hanging="180"/>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 xml:space="preserve">Investments </w:t>
            </w:r>
          </w:p>
        </w:tc>
        <w:tc>
          <w:tcPr>
            <w:tcW w:w="1172" w:type="dxa"/>
            <w:vAlign w:val="bottom"/>
          </w:tcPr>
          <w:p w14:paraId="7077118B" w14:textId="77777777" w:rsidR="00503387" w:rsidRPr="001573BA" w:rsidRDefault="00503387" w:rsidP="007C4273">
            <w:pPr>
              <w:tabs>
                <w:tab w:val="decimal" w:pos="728"/>
              </w:tabs>
              <w:spacing w:line="240" w:lineRule="exact"/>
              <w:ind w:left="-37" w:right="-107"/>
              <w:rPr>
                <w:rFonts w:ascii="CordiaUPC" w:hAnsi="CordiaUPC" w:cs="CordiaUPC"/>
                <w:b/>
                <w:bCs/>
                <w:sz w:val="26"/>
                <w:szCs w:val="26"/>
              </w:rPr>
            </w:pPr>
          </w:p>
        </w:tc>
        <w:tc>
          <w:tcPr>
            <w:tcW w:w="230" w:type="dxa"/>
          </w:tcPr>
          <w:p w14:paraId="22E902E6"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028" w:type="dxa"/>
            <w:vAlign w:val="bottom"/>
          </w:tcPr>
          <w:p w14:paraId="6020FFB4"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221" w:type="dxa"/>
          </w:tcPr>
          <w:p w14:paraId="6CFE8789"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039" w:type="dxa"/>
            <w:vAlign w:val="bottom"/>
          </w:tcPr>
          <w:p w14:paraId="7BA2893A"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c>
          <w:tcPr>
            <w:tcW w:w="221" w:type="dxa"/>
          </w:tcPr>
          <w:p w14:paraId="25777D05"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129" w:type="dxa"/>
            <w:vAlign w:val="bottom"/>
          </w:tcPr>
          <w:p w14:paraId="7403E189"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r>
      <w:tr w:rsidR="003B53A3" w:rsidRPr="001573BA" w14:paraId="4158A566" w14:textId="77777777" w:rsidTr="00671703">
        <w:trPr>
          <w:trHeight w:val="101"/>
        </w:trPr>
        <w:tc>
          <w:tcPr>
            <w:tcW w:w="4174" w:type="dxa"/>
            <w:hideMark/>
          </w:tcPr>
          <w:p w14:paraId="40B5D71B" w14:textId="77777777" w:rsidR="003B53A3" w:rsidRPr="001573BA" w:rsidRDefault="003B53A3" w:rsidP="003B53A3">
            <w:pPr>
              <w:spacing w:line="240" w:lineRule="exact"/>
              <w:ind w:left="180" w:hanging="180"/>
              <w:rPr>
                <w:rFonts w:ascii="CordiaUPC" w:eastAsia="Times New Roman" w:hAnsi="CordiaUPC" w:cs="CordiaUPC"/>
                <w:b/>
                <w:bCs/>
                <w:sz w:val="26"/>
                <w:szCs w:val="26"/>
                <w:lang w:eastAsia="zh-CN" w:bidi="th-TH"/>
              </w:rPr>
            </w:pPr>
            <w:r w:rsidRPr="001573BA">
              <w:rPr>
                <w:rFonts w:ascii="CordiaUPC" w:eastAsia="Times New Roman" w:hAnsi="CordiaUPC" w:cs="CordiaUPC" w:hint="cs"/>
                <w:sz w:val="26"/>
                <w:szCs w:val="26"/>
                <w:lang w:eastAsia="zh-CN"/>
              </w:rPr>
              <w:t>Beginning balance</w:t>
            </w:r>
          </w:p>
        </w:tc>
        <w:tc>
          <w:tcPr>
            <w:tcW w:w="1172" w:type="dxa"/>
            <w:hideMark/>
          </w:tcPr>
          <w:p w14:paraId="1B0A0F43" w14:textId="76BF3E2A" w:rsidR="003B53A3" w:rsidRPr="001573BA" w:rsidRDefault="003B53A3" w:rsidP="003B53A3">
            <w:pPr>
              <w:tabs>
                <w:tab w:val="decimal" w:pos="807"/>
              </w:tabs>
              <w:spacing w:line="240" w:lineRule="exact"/>
              <w:ind w:left="-37" w:right="-107"/>
              <w:rPr>
                <w:rFonts w:ascii="CordiaUPC" w:hAnsi="CordiaUPC" w:cs="CordiaUPC"/>
                <w:sz w:val="26"/>
                <w:szCs w:val="26"/>
              </w:rPr>
            </w:pPr>
            <w:r w:rsidRPr="001573BA">
              <w:rPr>
                <w:rFonts w:ascii="CordiaUPC" w:hAnsi="CordiaUPC" w:cs="CordiaUPC" w:hint="cs"/>
                <w:sz w:val="26"/>
                <w:szCs w:val="26"/>
                <w:cs/>
              </w:rPr>
              <w:t>107</w:t>
            </w:r>
          </w:p>
        </w:tc>
        <w:tc>
          <w:tcPr>
            <w:tcW w:w="230" w:type="dxa"/>
          </w:tcPr>
          <w:p w14:paraId="6BF838C1"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28" w:type="dxa"/>
            <w:hideMark/>
          </w:tcPr>
          <w:p w14:paraId="2CA645E4" w14:textId="79C0D52F" w:rsidR="003B53A3" w:rsidRPr="001573BA" w:rsidRDefault="003B53A3" w:rsidP="00FC3994">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tcPr>
          <w:p w14:paraId="01D40663"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39" w:type="dxa"/>
            <w:hideMark/>
          </w:tcPr>
          <w:p w14:paraId="3E05AD2D" w14:textId="4BE60EC0" w:rsidR="003B53A3" w:rsidRPr="001573BA" w:rsidRDefault="003B53A3" w:rsidP="003B53A3">
            <w:pPr>
              <w:tabs>
                <w:tab w:val="decimal" w:pos="810"/>
              </w:tabs>
              <w:spacing w:line="240" w:lineRule="exact"/>
              <w:ind w:left="-54" w:right="-107"/>
              <w:rPr>
                <w:rFonts w:ascii="CordiaUPC" w:hAnsi="CordiaUPC" w:cs="CordiaUPC"/>
                <w:sz w:val="26"/>
                <w:szCs w:val="26"/>
              </w:rPr>
            </w:pPr>
            <w:r w:rsidRPr="001573BA">
              <w:rPr>
                <w:rFonts w:ascii="CordiaUPC" w:hAnsi="CordiaUPC" w:cs="CordiaUPC"/>
                <w:sz w:val="26"/>
                <w:szCs w:val="26"/>
              </w:rPr>
              <w:t>2,885</w:t>
            </w:r>
          </w:p>
        </w:tc>
        <w:tc>
          <w:tcPr>
            <w:tcW w:w="221" w:type="dxa"/>
          </w:tcPr>
          <w:p w14:paraId="7AD16D70"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129" w:type="dxa"/>
            <w:hideMark/>
          </w:tcPr>
          <w:p w14:paraId="4F606D94" w14:textId="074C451F" w:rsidR="003B53A3" w:rsidRPr="001573BA" w:rsidRDefault="003B53A3" w:rsidP="003B53A3">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2,992</w:t>
            </w:r>
          </w:p>
        </w:tc>
      </w:tr>
      <w:tr w:rsidR="003B53A3" w:rsidRPr="001573BA" w14:paraId="18212675" w14:textId="77777777" w:rsidTr="00671703">
        <w:trPr>
          <w:trHeight w:val="198"/>
        </w:trPr>
        <w:tc>
          <w:tcPr>
            <w:tcW w:w="4174" w:type="dxa"/>
            <w:hideMark/>
          </w:tcPr>
          <w:p w14:paraId="00CE23B5" w14:textId="77777777" w:rsidR="003B53A3" w:rsidRPr="001573BA" w:rsidRDefault="003B53A3" w:rsidP="003B53A3">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remeasurement of ECL</w:t>
            </w:r>
          </w:p>
        </w:tc>
        <w:tc>
          <w:tcPr>
            <w:tcW w:w="1172" w:type="dxa"/>
            <w:vAlign w:val="bottom"/>
            <w:hideMark/>
          </w:tcPr>
          <w:p w14:paraId="7F3C8E92" w14:textId="060923FA" w:rsidR="003B53A3" w:rsidRPr="001573BA" w:rsidRDefault="003B53A3" w:rsidP="003B53A3">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(5)</w:t>
            </w:r>
          </w:p>
        </w:tc>
        <w:tc>
          <w:tcPr>
            <w:tcW w:w="230" w:type="dxa"/>
            <w:vAlign w:val="bottom"/>
          </w:tcPr>
          <w:p w14:paraId="5136839B"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28" w:type="dxa"/>
            <w:vAlign w:val="bottom"/>
            <w:hideMark/>
          </w:tcPr>
          <w:p w14:paraId="3363AD66" w14:textId="083D6A87" w:rsidR="003B53A3" w:rsidRPr="001573BA" w:rsidRDefault="003B53A3" w:rsidP="00FC3994">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11FFDE9A"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39" w:type="dxa"/>
            <w:vAlign w:val="bottom"/>
            <w:hideMark/>
          </w:tcPr>
          <w:p w14:paraId="200B646F" w14:textId="3C44CE40" w:rsidR="003B53A3" w:rsidRPr="001573BA" w:rsidRDefault="003B53A3" w:rsidP="003B53A3">
            <w:pPr>
              <w:tabs>
                <w:tab w:val="decimal" w:pos="810"/>
              </w:tabs>
              <w:spacing w:line="240" w:lineRule="exact"/>
              <w:ind w:left="-54"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7018A96C"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129" w:type="dxa"/>
            <w:vAlign w:val="bottom"/>
            <w:hideMark/>
          </w:tcPr>
          <w:p w14:paraId="7D288FCA" w14:textId="17D106C1" w:rsidR="003B53A3" w:rsidRPr="001573BA" w:rsidRDefault="003B53A3" w:rsidP="003B53A3">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(5)</w:t>
            </w:r>
          </w:p>
        </w:tc>
      </w:tr>
      <w:tr w:rsidR="003B53A3" w:rsidRPr="001573BA" w14:paraId="2777A0D1" w14:textId="77777777" w:rsidTr="00671703">
        <w:trPr>
          <w:trHeight w:val="198"/>
        </w:trPr>
        <w:tc>
          <w:tcPr>
            <w:tcW w:w="4174" w:type="dxa"/>
            <w:hideMark/>
          </w:tcPr>
          <w:p w14:paraId="4ACD0389" w14:textId="77777777" w:rsidR="003B53A3" w:rsidRPr="001573BA" w:rsidRDefault="003B53A3" w:rsidP="003B53A3">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Purchased or acquired</w:t>
            </w:r>
          </w:p>
        </w:tc>
        <w:tc>
          <w:tcPr>
            <w:tcW w:w="1172" w:type="dxa"/>
            <w:vAlign w:val="bottom"/>
            <w:hideMark/>
          </w:tcPr>
          <w:p w14:paraId="360D7EFA" w14:textId="260EA407" w:rsidR="003B53A3" w:rsidRPr="001573BA" w:rsidRDefault="003B53A3" w:rsidP="003B53A3">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48</w:t>
            </w:r>
          </w:p>
        </w:tc>
        <w:tc>
          <w:tcPr>
            <w:tcW w:w="230" w:type="dxa"/>
            <w:vAlign w:val="bottom"/>
          </w:tcPr>
          <w:p w14:paraId="3ECD1F5A"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28" w:type="dxa"/>
            <w:vAlign w:val="bottom"/>
            <w:hideMark/>
          </w:tcPr>
          <w:p w14:paraId="5E389410" w14:textId="0A7A6350" w:rsidR="003B53A3" w:rsidRPr="001573BA" w:rsidRDefault="003B53A3" w:rsidP="00FC3994">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3B9517E2"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39" w:type="dxa"/>
            <w:vAlign w:val="bottom"/>
            <w:hideMark/>
          </w:tcPr>
          <w:p w14:paraId="61C20C6C" w14:textId="112E5660" w:rsidR="003B53A3" w:rsidRPr="001573BA" w:rsidRDefault="003B53A3" w:rsidP="003B53A3">
            <w:pPr>
              <w:tabs>
                <w:tab w:val="decimal" w:pos="810"/>
              </w:tabs>
              <w:spacing w:line="240" w:lineRule="exact"/>
              <w:ind w:left="-54"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6C636479"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129" w:type="dxa"/>
            <w:vAlign w:val="bottom"/>
            <w:hideMark/>
          </w:tcPr>
          <w:p w14:paraId="3C125C9C" w14:textId="562BD155" w:rsidR="003B53A3" w:rsidRPr="001573BA" w:rsidRDefault="003B53A3" w:rsidP="003B53A3">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48</w:t>
            </w:r>
          </w:p>
        </w:tc>
      </w:tr>
      <w:tr w:rsidR="003B53A3" w:rsidRPr="001573BA" w14:paraId="14A98DE2" w14:textId="77777777" w:rsidTr="00671703">
        <w:trPr>
          <w:trHeight w:val="198"/>
        </w:trPr>
        <w:tc>
          <w:tcPr>
            <w:tcW w:w="4174" w:type="dxa"/>
            <w:hideMark/>
          </w:tcPr>
          <w:p w14:paraId="33614B17" w14:textId="77777777" w:rsidR="003B53A3" w:rsidRPr="001573BA" w:rsidRDefault="003B53A3" w:rsidP="003B53A3">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Derecognition</w:t>
            </w:r>
          </w:p>
        </w:tc>
        <w:tc>
          <w:tcPr>
            <w:tcW w:w="1172" w:type="dxa"/>
            <w:vAlign w:val="bottom"/>
            <w:hideMark/>
          </w:tcPr>
          <w:p w14:paraId="368A910A" w14:textId="3129B2FB" w:rsidR="003B53A3" w:rsidRPr="001573BA" w:rsidRDefault="003B53A3" w:rsidP="003B53A3">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(60)</w:t>
            </w:r>
          </w:p>
        </w:tc>
        <w:tc>
          <w:tcPr>
            <w:tcW w:w="230" w:type="dxa"/>
            <w:vAlign w:val="bottom"/>
          </w:tcPr>
          <w:p w14:paraId="7CEB04BF"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28" w:type="dxa"/>
            <w:vAlign w:val="bottom"/>
            <w:hideMark/>
          </w:tcPr>
          <w:p w14:paraId="5F22049A" w14:textId="299E3B94" w:rsidR="003B53A3" w:rsidRPr="001573BA" w:rsidRDefault="003B53A3" w:rsidP="00FC3994">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37177378"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39" w:type="dxa"/>
            <w:vAlign w:val="bottom"/>
            <w:hideMark/>
          </w:tcPr>
          <w:p w14:paraId="19B58F2C" w14:textId="2B40462D" w:rsidR="003B53A3" w:rsidRPr="001573BA" w:rsidRDefault="003B53A3" w:rsidP="003B53A3">
            <w:pPr>
              <w:tabs>
                <w:tab w:val="decimal" w:pos="810"/>
              </w:tabs>
              <w:spacing w:line="240" w:lineRule="exact"/>
              <w:ind w:left="-54"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654256E3"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129" w:type="dxa"/>
            <w:vAlign w:val="bottom"/>
            <w:hideMark/>
          </w:tcPr>
          <w:p w14:paraId="3D0C1C61" w14:textId="797D586C" w:rsidR="003B53A3" w:rsidRPr="001573BA" w:rsidRDefault="003B53A3" w:rsidP="003B53A3">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(60)</w:t>
            </w:r>
          </w:p>
        </w:tc>
      </w:tr>
      <w:tr w:rsidR="003B53A3" w:rsidRPr="001573BA" w14:paraId="1CFC49EA" w14:textId="77777777" w:rsidTr="00671703">
        <w:trPr>
          <w:trHeight w:val="198"/>
        </w:trPr>
        <w:tc>
          <w:tcPr>
            <w:tcW w:w="4174" w:type="dxa"/>
            <w:vAlign w:val="bottom"/>
            <w:hideMark/>
          </w:tcPr>
          <w:p w14:paraId="47B4C602" w14:textId="77777777" w:rsidR="003B53A3" w:rsidRPr="001573BA" w:rsidRDefault="003B53A3" w:rsidP="003B53A3">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7D1D0953" w14:textId="5D089CF8" w:rsidR="003B53A3" w:rsidRPr="001573BA" w:rsidRDefault="003B53A3" w:rsidP="003B53A3">
            <w:pPr>
              <w:tabs>
                <w:tab w:val="decimal" w:pos="807"/>
              </w:tabs>
              <w:spacing w:line="240" w:lineRule="exact"/>
              <w:ind w:left="-37" w:right="-107"/>
              <w:rPr>
                <w:rFonts w:ascii="CordiaUPC" w:hAnsi="CordiaUPC" w:cs="CordiaUPC"/>
                <w:b/>
                <w:bCs/>
                <w:sz w:val="26"/>
                <w:szCs w:val="26"/>
              </w:rPr>
            </w:pPr>
            <w:r w:rsidRPr="001573BA">
              <w:rPr>
                <w:rFonts w:ascii="CordiaUPC" w:hAnsi="CordiaUPC" w:cs="CordiaUPC"/>
                <w:b/>
                <w:bCs/>
                <w:sz w:val="26"/>
                <w:szCs w:val="26"/>
              </w:rPr>
              <w:t>90</w:t>
            </w:r>
          </w:p>
        </w:tc>
        <w:tc>
          <w:tcPr>
            <w:tcW w:w="230" w:type="dxa"/>
            <w:vAlign w:val="bottom"/>
          </w:tcPr>
          <w:p w14:paraId="5DFBA3BF"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028" w:type="dxa"/>
            <w:tcBorders>
              <w:top w:val="single" w:sz="4" w:space="0" w:color="auto"/>
              <w:left w:val="nil"/>
              <w:bottom w:val="double" w:sz="4" w:space="0" w:color="auto"/>
              <w:right w:val="nil"/>
            </w:tcBorders>
            <w:vAlign w:val="bottom"/>
            <w:hideMark/>
          </w:tcPr>
          <w:p w14:paraId="19C5B420" w14:textId="37E0E5C7" w:rsidR="003B53A3" w:rsidRPr="001573BA" w:rsidRDefault="003B53A3" w:rsidP="00FC3994">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509BEC04"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hideMark/>
          </w:tcPr>
          <w:p w14:paraId="08BA3EBB" w14:textId="0F01FE18" w:rsidR="003B53A3" w:rsidRPr="001573BA" w:rsidRDefault="003B53A3" w:rsidP="003B53A3">
            <w:pPr>
              <w:tabs>
                <w:tab w:val="decimal" w:pos="810"/>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2,885</w:t>
            </w:r>
          </w:p>
        </w:tc>
        <w:tc>
          <w:tcPr>
            <w:tcW w:w="221" w:type="dxa"/>
            <w:vAlign w:val="bottom"/>
          </w:tcPr>
          <w:p w14:paraId="6C054746"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hideMark/>
          </w:tcPr>
          <w:p w14:paraId="218C433D" w14:textId="1CFCC9BF" w:rsidR="003B53A3" w:rsidRPr="001573BA" w:rsidRDefault="003B53A3" w:rsidP="003B53A3">
            <w:pPr>
              <w:tabs>
                <w:tab w:val="decimal" w:pos="852"/>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2,975</w:t>
            </w:r>
          </w:p>
        </w:tc>
      </w:tr>
      <w:tr w:rsidR="003B53A3" w:rsidRPr="001573BA" w14:paraId="42000935" w14:textId="77777777" w:rsidTr="00671703">
        <w:trPr>
          <w:trHeight w:val="198"/>
        </w:trPr>
        <w:tc>
          <w:tcPr>
            <w:tcW w:w="4174" w:type="dxa"/>
            <w:vAlign w:val="bottom"/>
          </w:tcPr>
          <w:p w14:paraId="15AC45D1" w14:textId="77777777" w:rsidR="003B53A3" w:rsidRPr="001573BA" w:rsidRDefault="003B53A3" w:rsidP="003B53A3">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0CFF120F" w14:textId="77777777" w:rsidR="003B53A3" w:rsidRPr="001573BA" w:rsidRDefault="003B53A3" w:rsidP="003B53A3">
            <w:pPr>
              <w:tabs>
                <w:tab w:val="decimal" w:pos="807"/>
              </w:tabs>
              <w:spacing w:line="240" w:lineRule="exact"/>
              <w:ind w:left="-37" w:right="-107"/>
              <w:rPr>
                <w:rFonts w:ascii="CordiaUPC" w:hAnsi="CordiaUPC" w:cs="CordiaUPC"/>
                <w:b/>
                <w:bCs/>
                <w:sz w:val="26"/>
                <w:szCs w:val="26"/>
              </w:rPr>
            </w:pPr>
          </w:p>
        </w:tc>
        <w:tc>
          <w:tcPr>
            <w:tcW w:w="230" w:type="dxa"/>
          </w:tcPr>
          <w:p w14:paraId="30648698"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028" w:type="dxa"/>
            <w:tcBorders>
              <w:top w:val="double" w:sz="4" w:space="0" w:color="auto"/>
              <w:left w:val="nil"/>
              <w:bottom w:val="nil"/>
              <w:right w:val="nil"/>
            </w:tcBorders>
            <w:vAlign w:val="bottom"/>
          </w:tcPr>
          <w:p w14:paraId="1B8C3117" w14:textId="77777777" w:rsidR="003B53A3" w:rsidRPr="001573BA" w:rsidRDefault="003B53A3" w:rsidP="00FC3994">
            <w:pPr>
              <w:tabs>
                <w:tab w:val="decimal" w:pos="721"/>
              </w:tabs>
              <w:spacing w:line="240" w:lineRule="exact"/>
              <w:ind w:right="-107"/>
              <w:rPr>
                <w:rFonts w:ascii="CordiaUPC" w:hAnsi="CordiaUPC" w:cs="CordiaUPC"/>
                <w:sz w:val="26"/>
                <w:szCs w:val="26"/>
              </w:rPr>
            </w:pPr>
          </w:p>
        </w:tc>
        <w:tc>
          <w:tcPr>
            <w:tcW w:w="221" w:type="dxa"/>
          </w:tcPr>
          <w:p w14:paraId="6C43F7D9"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06883E64" w14:textId="77777777" w:rsidR="003B53A3" w:rsidRPr="001573BA" w:rsidRDefault="003B53A3" w:rsidP="003B53A3">
            <w:pPr>
              <w:tabs>
                <w:tab w:val="decimal" w:pos="810"/>
              </w:tabs>
              <w:spacing w:line="240" w:lineRule="exact"/>
              <w:ind w:left="-54" w:right="-107"/>
              <w:rPr>
                <w:rFonts w:ascii="CordiaUPC" w:hAnsi="CordiaUPC" w:cs="CordiaUPC"/>
                <w:b/>
                <w:bCs/>
                <w:sz w:val="26"/>
                <w:szCs w:val="26"/>
              </w:rPr>
            </w:pPr>
          </w:p>
        </w:tc>
        <w:tc>
          <w:tcPr>
            <w:tcW w:w="221" w:type="dxa"/>
          </w:tcPr>
          <w:p w14:paraId="33CE2DDD"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07C23F38" w14:textId="77777777" w:rsidR="003B53A3" w:rsidRPr="001573BA" w:rsidRDefault="003B53A3" w:rsidP="003B53A3">
            <w:pPr>
              <w:tabs>
                <w:tab w:val="decimal" w:pos="852"/>
              </w:tabs>
              <w:spacing w:line="240" w:lineRule="exact"/>
              <w:ind w:left="-54" w:right="-107"/>
              <w:rPr>
                <w:rFonts w:ascii="CordiaUPC" w:hAnsi="CordiaUPC" w:cs="CordiaUPC"/>
                <w:b/>
                <w:bCs/>
                <w:sz w:val="26"/>
                <w:szCs w:val="26"/>
              </w:rPr>
            </w:pPr>
          </w:p>
        </w:tc>
      </w:tr>
      <w:tr w:rsidR="003B53A3" w:rsidRPr="001573BA" w14:paraId="770078E5" w14:textId="77777777" w:rsidTr="00671703">
        <w:trPr>
          <w:trHeight w:val="164"/>
        </w:trPr>
        <w:tc>
          <w:tcPr>
            <w:tcW w:w="4174" w:type="dxa"/>
            <w:vAlign w:val="bottom"/>
            <w:hideMark/>
          </w:tcPr>
          <w:p w14:paraId="166E0322" w14:textId="77777777" w:rsidR="003B53A3" w:rsidRPr="001573BA" w:rsidRDefault="003B53A3" w:rsidP="003B53A3">
            <w:pPr>
              <w:spacing w:line="240" w:lineRule="exact"/>
              <w:ind w:left="180" w:hanging="180"/>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Loans to customers and accrued interest</w:t>
            </w:r>
            <w:r w:rsidRPr="001573BA">
              <w:rPr>
                <w:rFonts w:ascii="CordiaUPC" w:eastAsia="Times New Roman" w:hAnsi="CordiaUPC" w:cs="CordiaUPC"/>
                <w:b/>
                <w:bCs/>
                <w:i/>
                <w:iCs/>
                <w:sz w:val="26"/>
                <w:szCs w:val="26"/>
                <w:lang w:eastAsia="zh-CN"/>
              </w:rPr>
              <w:t xml:space="preserve"> receivables</w:t>
            </w:r>
          </w:p>
        </w:tc>
        <w:tc>
          <w:tcPr>
            <w:tcW w:w="1172" w:type="dxa"/>
            <w:vAlign w:val="bottom"/>
          </w:tcPr>
          <w:p w14:paraId="157AF0C4" w14:textId="77777777" w:rsidR="003B53A3" w:rsidRPr="001573BA" w:rsidRDefault="003B53A3" w:rsidP="003B53A3">
            <w:pPr>
              <w:tabs>
                <w:tab w:val="decimal" w:pos="807"/>
              </w:tabs>
              <w:spacing w:line="240" w:lineRule="exact"/>
              <w:ind w:left="-37" w:right="-107"/>
              <w:rPr>
                <w:rFonts w:ascii="CordiaUPC" w:hAnsi="CordiaUPC" w:cs="CordiaUPC"/>
                <w:b/>
                <w:bCs/>
                <w:sz w:val="26"/>
                <w:szCs w:val="26"/>
              </w:rPr>
            </w:pPr>
          </w:p>
        </w:tc>
        <w:tc>
          <w:tcPr>
            <w:tcW w:w="230" w:type="dxa"/>
          </w:tcPr>
          <w:p w14:paraId="287358A2"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028" w:type="dxa"/>
            <w:vAlign w:val="bottom"/>
          </w:tcPr>
          <w:p w14:paraId="6C1C18FD" w14:textId="77777777" w:rsidR="003B53A3" w:rsidRPr="001573BA" w:rsidRDefault="003B53A3" w:rsidP="00FC3994">
            <w:pPr>
              <w:tabs>
                <w:tab w:val="decimal" w:pos="721"/>
              </w:tabs>
              <w:spacing w:line="240" w:lineRule="exact"/>
              <w:ind w:right="-107"/>
              <w:rPr>
                <w:rFonts w:ascii="CordiaUPC" w:hAnsi="CordiaUPC" w:cs="CordiaUPC"/>
                <w:sz w:val="26"/>
                <w:szCs w:val="26"/>
              </w:rPr>
            </w:pPr>
          </w:p>
        </w:tc>
        <w:tc>
          <w:tcPr>
            <w:tcW w:w="221" w:type="dxa"/>
          </w:tcPr>
          <w:p w14:paraId="0CF78F75"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039" w:type="dxa"/>
            <w:vAlign w:val="bottom"/>
          </w:tcPr>
          <w:p w14:paraId="10474490" w14:textId="77777777" w:rsidR="003B53A3" w:rsidRPr="001573BA" w:rsidRDefault="003B53A3" w:rsidP="003B53A3">
            <w:pPr>
              <w:tabs>
                <w:tab w:val="decimal" w:pos="810"/>
              </w:tabs>
              <w:spacing w:line="240" w:lineRule="exact"/>
              <w:ind w:left="-54" w:right="-107"/>
              <w:rPr>
                <w:rFonts w:ascii="CordiaUPC" w:hAnsi="CordiaUPC" w:cs="CordiaUPC"/>
                <w:b/>
                <w:bCs/>
                <w:sz w:val="26"/>
                <w:szCs w:val="26"/>
              </w:rPr>
            </w:pPr>
          </w:p>
        </w:tc>
        <w:tc>
          <w:tcPr>
            <w:tcW w:w="221" w:type="dxa"/>
          </w:tcPr>
          <w:p w14:paraId="191DFF9D"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129" w:type="dxa"/>
            <w:vAlign w:val="bottom"/>
          </w:tcPr>
          <w:p w14:paraId="2EE3DF76" w14:textId="77777777" w:rsidR="003B53A3" w:rsidRPr="001573BA" w:rsidRDefault="003B53A3" w:rsidP="003B53A3">
            <w:pPr>
              <w:tabs>
                <w:tab w:val="decimal" w:pos="852"/>
              </w:tabs>
              <w:spacing w:line="240" w:lineRule="exact"/>
              <w:ind w:left="-54" w:right="-107"/>
              <w:rPr>
                <w:rFonts w:ascii="CordiaUPC" w:hAnsi="CordiaUPC" w:cs="CordiaUPC"/>
                <w:b/>
                <w:bCs/>
                <w:sz w:val="26"/>
                <w:szCs w:val="26"/>
              </w:rPr>
            </w:pPr>
          </w:p>
        </w:tc>
      </w:tr>
      <w:tr w:rsidR="003B53A3" w:rsidRPr="001573BA" w14:paraId="5B0C0D04" w14:textId="77777777" w:rsidTr="00671703">
        <w:trPr>
          <w:trHeight w:val="198"/>
        </w:trPr>
        <w:tc>
          <w:tcPr>
            <w:tcW w:w="4174" w:type="dxa"/>
            <w:hideMark/>
          </w:tcPr>
          <w:p w14:paraId="682AF0E2" w14:textId="77777777" w:rsidR="003B53A3" w:rsidRPr="001573BA" w:rsidRDefault="003B53A3" w:rsidP="003B53A3">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Beginning balance</w:t>
            </w:r>
          </w:p>
        </w:tc>
        <w:tc>
          <w:tcPr>
            <w:tcW w:w="1172" w:type="dxa"/>
            <w:hideMark/>
          </w:tcPr>
          <w:p w14:paraId="52680C81" w14:textId="76639DA2" w:rsidR="003B53A3" w:rsidRPr="001573BA" w:rsidRDefault="003B53A3" w:rsidP="003B53A3">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13,325</w:t>
            </w:r>
          </w:p>
        </w:tc>
        <w:tc>
          <w:tcPr>
            <w:tcW w:w="230" w:type="dxa"/>
          </w:tcPr>
          <w:p w14:paraId="7CB49B1C"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28" w:type="dxa"/>
            <w:hideMark/>
          </w:tcPr>
          <w:p w14:paraId="37AF70BE" w14:textId="21D2DFCE" w:rsidR="003B53A3" w:rsidRPr="001573BA" w:rsidRDefault="003B53A3" w:rsidP="00FC3994">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24,469</w:t>
            </w:r>
          </w:p>
        </w:tc>
        <w:tc>
          <w:tcPr>
            <w:tcW w:w="221" w:type="dxa"/>
          </w:tcPr>
          <w:p w14:paraId="6084EE55"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039" w:type="dxa"/>
            <w:hideMark/>
          </w:tcPr>
          <w:p w14:paraId="66B80D64" w14:textId="10D283F8" w:rsidR="003B53A3" w:rsidRPr="001573BA" w:rsidRDefault="003B53A3" w:rsidP="003B53A3">
            <w:pPr>
              <w:tabs>
                <w:tab w:val="decimal" w:pos="810"/>
              </w:tabs>
              <w:spacing w:line="240" w:lineRule="exact"/>
              <w:ind w:left="-54" w:right="-107"/>
              <w:rPr>
                <w:rFonts w:ascii="CordiaUPC" w:hAnsi="CordiaUPC" w:cs="CordiaUPC"/>
                <w:sz w:val="26"/>
                <w:szCs w:val="26"/>
              </w:rPr>
            </w:pPr>
            <w:r w:rsidRPr="001573BA">
              <w:rPr>
                <w:rFonts w:ascii="CordiaUPC" w:hAnsi="CordiaUPC" w:cs="CordiaUPC"/>
                <w:sz w:val="26"/>
                <w:szCs w:val="26"/>
              </w:rPr>
              <w:t>19,596</w:t>
            </w:r>
          </w:p>
        </w:tc>
        <w:tc>
          <w:tcPr>
            <w:tcW w:w="221" w:type="dxa"/>
          </w:tcPr>
          <w:p w14:paraId="3DE69F5A" w14:textId="77777777" w:rsidR="003B53A3" w:rsidRPr="001573BA" w:rsidRDefault="003B53A3" w:rsidP="003B53A3">
            <w:pPr>
              <w:tabs>
                <w:tab w:val="decimal" w:pos="644"/>
              </w:tabs>
              <w:spacing w:line="240" w:lineRule="exact"/>
              <w:ind w:right="-107"/>
              <w:rPr>
                <w:rFonts w:ascii="CordiaUPC" w:hAnsi="CordiaUPC" w:cs="CordiaUPC"/>
                <w:sz w:val="26"/>
                <w:szCs w:val="26"/>
              </w:rPr>
            </w:pPr>
          </w:p>
        </w:tc>
        <w:tc>
          <w:tcPr>
            <w:tcW w:w="1129" w:type="dxa"/>
            <w:hideMark/>
          </w:tcPr>
          <w:p w14:paraId="537C1A5C" w14:textId="4147289D" w:rsidR="003B53A3" w:rsidRPr="001573BA" w:rsidRDefault="003B53A3" w:rsidP="003B53A3">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57,390</w:t>
            </w:r>
          </w:p>
        </w:tc>
      </w:tr>
      <w:tr w:rsidR="007B3C48" w:rsidRPr="001573BA" w14:paraId="296B421F" w14:textId="77777777" w:rsidTr="00671703">
        <w:trPr>
          <w:trHeight w:val="198"/>
        </w:trPr>
        <w:tc>
          <w:tcPr>
            <w:tcW w:w="4174" w:type="dxa"/>
            <w:hideMark/>
          </w:tcPr>
          <w:p w14:paraId="785C4B3C" w14:textId="77777777" w:rsidR="007B3C48" w:rsidRPr="001573BA" w:rsidRDefault="007B3C48" w:rsidP="007B3C48">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stage reclassification</w:t>
            </w:r>
          </w:p>
        </w:tc>
        <w:tc>
          <w:tcPr>
            <w:tcW w:w="1172" w:type="dxa"/>
            <w:vAlign w:val="bottom"/>
            <w:hideMark/>
          </w:tcPr>
          <w:p w14:paraId="07BF3583" w14:textId="18E85DFF" w:rsidR="007B3C48" w:rsidRPr="001573BA" w:rsidRDefault="007B3C48" w:rsidP="007B3C48">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(1,502)</w:t>
            </w:r>
          </w:p>
        </w:tc>
        <w:tc>
          <w:tcPr>
            <w:tcW w:w="230" w:type="dxa"/>
            <w:vAlign w:val="bottom"/>
          </w:tcPr>
          <w:p w14:paraId="4D7487AE"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28" w:type="dxa"/>
            <w:hideMark/>
          </w:tcPr>
          <w:p w14:paraId="0A85F4AF" w14:textId="0B3D9C00"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404</w:t>
            </w:r>
          </w:p>
        </w:tc>
        <w:tc>
          <w:tcPr>
            <w:tcW w:w="221" w:type="dxa"/>
            <w:vAlign w:val="bottom"/>
          </w:tcPr>
          <w:p w14:paraId="50088237"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39" w:type="dxa"/>
            <w:hideMark/>
          </w:tcPr>
          <w:p w14:paraId="71784B00" w14:textId="06FBC46D" w:rsidR="007B3C48" w:rsidRPr="001573BA" w:rsidRDefault="007B3C48" w:rsidP="007B3C48">
            <w:pPr>
              <w:tabs>
                <w:tab w:val="decimal" w:pos="810"/>
              </w:tabs>
              <w:spacing w:line="240" w:lineRule="exact"/>
              <w:ind w:left="-54" w:right="-107"/>
              <w:rPr>
                <w:rFonts w:ascii="CordiaUPC" w:hAnsi="CordiaUPC" w:cs="CordiaUPC"/>
                <w:sz w:val="26"/>
                <w:szCs w:val="26"/>
              </w:rPr>
            </w:pPr>
            <w:r w:rsidRPr="001573BA">
              <w:rPr>
                <w:rFonts w:ascii="CordiaUPC" w:hAnsi="CordiaUPC" w:cs="CordiaUPC"/>
                <w:sz w:val="26"/>
                <w:szCs w:val="26"/>
              </w:rPr>
              <w:t>16,067</w:t>
            </w:r>
          </w:p>
        </w:tc>
        <w:tc>
          <w:tcPr>
            <w:tcW w:w="221" w:type="dxa"/>
          </w:tcPr>
          <w:p w14:paraId="2EE222BB"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29" w:type="dxa"/>
            <w:hideMark/>
          </w:tcPr>
          <w:p w14:paraId="345B30C8" w14:textId="58E5EF82" w:rsidR="007B3C48" w:rsidRPr="001573BA" w:rsidRDefault="007B3C48" w:rsidP="007B3C48">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14,969</w:t>
            </w:r>
          </w:p>
        </w:tc>
      </w:tr>
      <w:tr w:rsidR="007B3C48" w:rsidRPr="001573BA" w14:paraId="37D491EC" w14:textId="77777777" w:rsidTr="00671703">
        <w:trPr>
          <w:trHeight w:val="198"/>
        </w:trPr>
        <w:tc>
          <w:tcPr>
            <w:tcW w:w="4174" w:type="dxa"/>
            <w:hideMark/>
          </w:tcPr>
          <w:p w14:paraId="12D47475" w14:textId="77777777" w:rsidR="007B3C48" w:rsidRPr="001573BA" w:rsidRDefault="007B3C48" w:rsidP="007B3C48">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remeasurement of ECL</w:t>
            </w:r>
          </w:p>
        </w:tc>
        <w:tc>
          <w:tcPr>
            <w:tcW w:w="1172" w:type="dxa"/>
            <w:vAlign w:val="bottom"/>
            <w:hideMark/>
          </w:tcPr>
          <w:p w14:paraId="7B847422" w14:textId="1F34734D" w:rsidR="007B3C48" w:rsidRPr="001573BA" w:rsidRDefault="007B3C48" w:rsidP="007B3C48">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(52)</w:t>
            </w:r>
          </w:p>
        </w:tc>
        <w:tc>
          <w:tcPr>
            <w:tcW w:w="230" w:type="dxa"/>
            <w:vAlign w:val="bottom"/>
          </w:tcPr>
          <w:p w14:paraId="23682F12"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28" w:type="dxa"/>
            <w:vAlign w:val="bottom"/>
            <w:hideMark/>
          </w:tcPr>
          <w:p w14:paraId="6EE27C9C" w14:textId="16429116"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3,916</w:t>
            </w:r>
          </w:p>
        </w:tc>
        <w:tc>
          <w:tcPr>
            <w:tcW w:w="221" w:type="dxa"/>
            <w:vAlign w:val="bottom"/>
          </w:tcPr>
          <w:p w14:paraId="01D359EC"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39" w:type="dxa"/>
            <w:vAlign w:val="bottom"/>
            <w:hideMark/>
          </w:tcPr>
          <w:p w14:paraId="242D5FEB" w14:textId="1D0555AF" w:rsidR="007B3C48" w:rsidRPr="001573BA" w:rsidRDefault="007B3C48" w:rsidP="007B3C48">
            <w:pPr>
              <w:tabs>
                <w:tab w:val="decimal" w:pos="810"/>
              </w:tabs>
              <w:spacing w:line="240" w:lineRule="exact"/>
              <w:ind w:left="-54" w:right="-107"/>
              <w:rPr>
                <w:rFonts w:ascii="CordiaUPC" w:hAnsi="CordiaUPC" w:cs="CordiaUPC"/>
                <w:sz w:val="26"/>
                <w:szCs w:val="26"/>
              </w:rPr>
            </w:pPr>
            <w:r w:rsidRPr="001573BA">
              <w:rPr>
                <w:rFonts w:ascii="CordiaUPC" w:hAnsi="CordiaUPC" w:cs="CordiaUPC"/>
                <w:sz w:val="26"/>
                <w:szCs w:val="26"/>
              </w:rPr>
              <w:t>3,279</w:t>
            </w:r>
          </w:p>
        </w:tc>
        <w:tc>
          <w:tcPr>
            <w:tcW w:w="221" w:type="dxa"/>
            <w:vAlign w:val="bottom"/>
          </w:tcPr>
          <w:p w14:paraId="7BC58227"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29" w:type="dxa"/>
            <w:vAlign w:val="bottom"/>
            <w:hideMark/>
          </w:tcPr>
          <w:p w14:paraId="631F0375" w14:textId="650C467A" w:rsidR="007B3C48" w:rsidRPr="001573BA" w:rsidRDefault="007B3C48" w:rsidP="007B3C48">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7,143</w:t>
            </w:r>
          </w:p>
        </w:tc>
      </w:tr>
      <w:tr w:rsidR="007B3C48" w:rsidRPr="001573BA" w14:paraId="566490BC" w14:textId="77777777" w:rsidTr="00671703">
        <w:trPr>
          <w:trHeight w:val="198"/>
        </w:trPr>
        <w:tc>
          <w:tcPr>
            <w:tcW w:w="4174" w:type="dxa"/>
            <w:hideMark/>
          </w:tcPr>
          <w:p w14:paraId="70EECC38" w14:textId="77777777" w:rsidR="007B3C48" w:rsidRPr="001573BA" w:rsidRDefault="007B3C48" w:rsidP="007B3C48">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Originated</w:t>
            </w:r>
          </w:p>
        </w:tc>
        <w:tc>
          <w:tcPr>
            <w:tcW w:w="1172" w:type="dxa"/>
            <w:vAlign w:val="bottom"/>
            <w:hideMark/>
          </w:tcPr>
          <w:p w14:paraId="141D771C" w14:textId="374EA915" w:rsidR="007B3C48" w:rsidRPr="001573BA" w:rsidRDefault="007B3C48" w:rsidP="007B3C48">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4,820</w:t>
            </w:r>
          </w:p>
        </w:tc>
        <w:tc>
          <w:tcPr>
            <w:tcW w:w="230" w:type="dxa"/>
            <w:vAlign w:val="bottom"/>
          </w:tcPr>
          <w:p w14:paraId="496F1CE7"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28" w:type="dxa"/>
            <w:hideMark/>
          </w:tcPr>
          <w:p w14:paraId="46B49871" w14:textId="636A82A1"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tcPr>
          <w:p w14:paraId="19490EAE"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39" w:type="dxa"/>
            <w:hideMark/>
          </w:tcPr>
          <w:p w14:paraId="22C4E4B5" w14:textId="27491DA2" w:rsidR="007B3C48" w:rsidRPr="001573BA" w:rsidRDefault="007B3C48" w:rsidP="007B3C48">
            <w:pPr>
              <w:tabs>
                <w:tab w:val="decimal" w:pos="810"/>
              </w:tabs>
              <w:spacing w:line="240" w:lineRule="exact"/>
              <w:ind w:left="-54" w:right="-107"/>
              <w:rPr>
                <w:rFonts w:ascii="CordiaUPC" w:hAnsi="CordiaUPC" w:cs="CordiaUPC"/>
                <w:sz w:val="26"/>
                <w:szCs w:val="26"/>
              </w:rPr>
            </w:pPr>
            <w:r w:rsidRPr="001573BA">
              <w:rPr>
                <w:rFonts w:ascii="CordiaUPC" w:hAnsi="CordiaUPC" w:cs="CordiaUPC" w:hint="cs"/>
                <w:sz w:val="26"/>
                <w:szCs w:val="26"/>
                <w:cs/>
              </w:rPr>
              <w:t>-</w:t>
            </w:r>
          </w:p>
        </w:tc>
        <w:tc>
          <w:tcPr>
            <w:tcW w:w="221" w:type="dxa"/>
          </w:tcPr>
          <w:p w14:paraId="7686AFC5"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29" w:type="dxa"/>
            <w:hideMark/>
          </w:tcPr>
          <w:p w14:paraId="2812055D" w14:textId="6C46AA3C" w:rsidR="007B3C48" w:rsidRPr="001573BA" w:rsidRDefault="007B3C48" w:rsidP="007B3C48">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4,820</w:t>
            </w:r>
          </w:p>
        </w:tc>
      </w:tr>
      <w:tr w:rsidR="007B3C48" w:rsidRPr="001573BA" w14:paraId="53AC2633" w14:textId="77777777" w:rsidTr="00671703">
        <w:trPr>
          <w:trHeight w:val="198"/>
        </w:trPr>
        <w:tc>
          <w:tcPr>
            <w:tcW w:w="4174" w:type="dxa"/>
            <w:hideMark/>
          </w:tcPr>
          <w:p w14:paraId="6B114EDE" w14:textId="77777777" w:rsidR="007B3C48" w:rsidRPr="001573BA" w:rsidRDefault="007B3C48" w:rsidP="007B3C48">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Derecognition</w:t>
            </w:r>
          </w:p>
        </w:tc>
        <w:tc>
          <w:tcPr>
            <w:tcW w:w="1172" w:type="dxa"/>
            <w:vAlign w:val="bottom"/>
            <w:hideMark/>
          </w:tcPr>
          <w:p w14:paraId="120B7AEF" w14:textId="385A2D2A" w:rsidR="007B3C48" w:rsidRPr="001573BA" w:rsidRDefault="007B3C48" w:rsidP="007B3C48">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w:t>
            </w:r>
            <w:r w:rsidRPr="001573BA">
              <w:rPr>
                <w:rFonts w:ascii="CordiaUPC" w:hAnsi="CordiaUPC" w:cs="CordiaUPC" w:hint="cs"/>
                <w:sz w:val="26"/>
                <w:szCs w:val="26"/>
                <w:cs/>
              </w:rPr>
              <w:t>98</w:t>
            </w:r>
            <w:r w:rsidRPr="001573BA">
              <w:rPr>
                <w:rFonts w:ascii="CordiaUPC" w:hAnsi="CordiaUPC" w:cs="CordiaUPC"/>
                <w:sz w:val="26"/>
                <w:szCs w:val="26"/>
              </w:rPr>
              <w:t>9)</w:t>
            </w:r>
          </w:p>
        </w:tc>
        <w:tc>
          <w:tcPr>
            <w:tcW w:w="230" w:type="dxa"/>
            <w:vAlign w:val="bottom"/>
          </w:tcPr>
          <w:p w14:paraId="5D77E609"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28" w:type="dxa"/>
            <w:hideMark/>
          </w:tcPr>
          <w:p w14:paraId="5BC0BE7C" w14:textId="2D38DA60"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(594)</w:t>
            </w:r>
          </w:p>
        </w:tc>
        <w:tc>
          <w:tcPr>
            <w:tcW w:w="221" w:type="dxa"/>
          </w:tcPr>
          <w:p w14:paraId="0C588560"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39" w:type="dxa"/>
            <w:hideMark/>
          </w:tcPr>
          <w:p w14:paraId="3B015DB0" w14:textId="1F8A3428" w:rsidR="007B3C48" w:rsidRPr="001573BA" w:rsidRDefault="007B3C48" w:rsidP="007B3C48">
            <w:pPr>
              <w:tabs>
                <w:tab w:val="decimal" w:pos="810"/>
              </w:tabs>
              <w:spacing w:line="240" w:lineRule="exact"/>
              <w:ind w:left="-54" w:right="-107"/>
              <w:rPr>
                <w:rFonts w:ascii="CordiaUPC" w:hAnsi="CordiaUPC" w:cs="CordiaUPC"/>
                <w:sz w:val="26"/>
                <w:szCs w:val="26"/>
              </w:rPr>
            </w:pPr>
            <w:r w:rsidRPr="001573BA">
              <w:rPr>
                <w:rFonts w:ascii="CordiaUPC" w:hAnsi="CordiaUPC" w:cs="CordiaUPC"/>
                <w:sz w:val="26"/>
                <w:szCs w:val="26"/>
                <w:cs/>
              </w:rPr>
              <w:t>(3</w:t>
            </w:r>
            <w:r w:rsidRPr="001573BA">
              <w:rPr>
                <w:rFonts w:ascii="CordiaUPC" w:hAnsi="CordiaUPC" w:cs="CordiaUPC"/>
                <w:sz w:val="26"/>
                <w:szCs w:val="26"/>
              </w:rPr>
              <w:t>,191</w:t>
            </w:r>
            <w:r w:rsidRPr="001573BA">
              <w:rPr>
                <w:rFonts w:ascii="CordiaUPC" w:hAnsi="CordiaUPC" w:cs="CordiaUPC"/>
                <w:sz w:val="26"/>
                <w:szCs w:val="26"/>
                <w:cs/>
              </w:rPr>
              <w:t>)</w:t>
            </w:r>
          </w:p>
        </w:tc>
        <w:tc>
          <w:tcPr>
            <w:tcW w:w="221" w:type="dxa"/>
          </w:tcPr>
          <w:p w14:paraId="3E73EA0D"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29" w:type="dxa"/>
            <w:hideMark/>
          </w:tcPr>
          <w:p w14:paraId="7FE6C8A4" w14:textId="4F1F1CEA" w:rsidR="007B3C48" w:rsidRPr="001573BA" w:rsidRDefault="007B3C48" w:rsidP="007B3C48">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(4,774)</w:t>
            </w:r>
          </w:p>
        </w:tc>
      </w:tr>
      <w:tr w:rsidR="007B3C48" w:rsidRPr="001573BA" w14:paraId="7D652235" w14:textId="77777777" w:rsidTr="00671703">
        <w:trPr>
          <w:trHeight w:val="198"/>
        </w:trPr>
        <w:tc>
          <w:tcPr>
            <w:tcW w:w="4174" w:type="dxa"/>
            <w:hideMark/>
          </w:tcPr>
          <w:p w14:paraId="0E425EA7" w14:textId="77777777" w:rsidR="007B3C48" w:rsidRPr="001573BA" w:rsidRDefault="007B3C48" w:rsidP="007B3C48">
            <w:pPr>
              <w:spacing w:line="240" w:lineRule="exact"/>
              <w:ind w:left="180" w:hanging="180"/>
              <w:rPr>
                <w:rFonts w:ascii="CordiaUPC" w:eastAsia="Times New Roman" w:hAnsi="CordiaUPC" w:cs="CordiaUPC"/>
                <w:sz w:val="26"/>
                <w:szCs w:val="26"/>
                <w:cs/>
                <w:lang w:eastAsia="zh-CN" w:bidi="th-TH"/>
              </w:rPr>
            </w:pPr>
            <w:r w:rsidRPr="001573BA">
              <w:rPr>
                <w:rFonts w:ascii="CordiaUPC" w:eastAsia="Times New Roman" w:hAnsi="CordiaUPC" w:cs="CordiaUPC" w:hint="cs"/>
                <w:sz w:val="26"/>
                <w:szCs w:val="26"/>
                <w:lang w:eastAsia="zh-CN"/>
              </w:rPr>
              <w:t>Write-off</w:t>
            </w:r>
          </w:p>
        </w:tc>
        <w:tc>
          <w:tcPr>
            <w:tcW w:w="1172" w:type="dxa"/>
            <w:tcBorders>
              <w:top w:val="nil"/>
              <w:left w:val="nil"/>
              <w:bottom w:val="single" w:sz="4" w:space="0" w:color="auto"/>
              <w:right w:val="nil"/>
            </w:tcBorders>
            <w:vAlign w:val="bottom"/>
            <w:hideMark/>
          </w:tcPr>
          <w:p w14:paraId="2335E444" w14:textId="15D178D5" w:rsidR="007B3C48" w:rsidRPr="001573BA" w:rsidRDefault="007B3C48" w:rsidP="007B3C48">
            <w:pPr>
              <w:tabs>
                <w:tab w:val="decimal" w:pos="807"/>
              </w:tabs>
              <w:spacing w:line="240" w:lineRule="exact"/>
              <w:ind w:left="-37" w:right="-107"/>
              <w:rPr>
                <w:rFonts w:ascii="CordiaUPC" w:hAnsi="CordiaUPC" w:cs="CordiaUPC"/>
                <w:sz w:val="26"/>
                <w:szCs w:val="26"/>
              </w:rPr>
            </w:pPr>
            <w:r w:rsidRPr="001573BA">
              <w:rPr>
                <w:rFonts w:ascii="CordiaUPC" w:hAnsi="CordiaUPC" w:cs="CordiaUPC"/>
                <w:sz w:val="26"/>
                <w:szCs w:val="26"/>
              </w:rPr>
              <w:t>-</w:t>
            </w:r>
          </w:p>
        </w:tc>
        <w:tc>
          <w:tcPr>
            <w:tcW w:w="230" w:type="dxa"/>
            <w:vAlign w:val="bottom"/>
          </w:tcPr>
          <w:p w14:paraId="6582D600"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28" w:type="dxa"/>
            <w:tcBorders>
              <w:top w:val="nil"/>
              <w:left w:val="nil"/>
              <w:bottom w:val="single" w:sz="4" w:space="0" w:color="auto"/>
              <w:right w:val="nil"/>
            </w:tcBorders>
            <w:hideMark/>
          </w:tcPr>
          <w:p w14:paraId="67589AE9" w14:textId="68E6413A"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tcPr>
          <w:p w14:paraId="4D3BBF79"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39" w:type="dxa"/>
            <w:tcBorders>
              <w:top w:val="nil"/>
              <w:left w:val="nil"/>
              <w:bottom w:val="single" w:sz="4" w:space="0" w:color="auto"/>
              <w:right w:val="nil"/>
            </w:tcBorders>
            <w:hideMark/>
          </w:tcPr>
          <w:p w14:paraId="082D7534" w14:textId="03F365E2" w:rsidR="007B3C48" w:rsidRPr="001573BA" w:rsidRDefault="007B3C48" w:rsidP="007B3C48">
            <w:pPr>
              <w:tabs>
                <w:tab w:val="decimal" w:pos="810"/>
              </w:tabs>
              <w:spacing w:line="240" w:lineRule="exact"/>
              <w:ind w:left="-54" w:right="-107"/>
              <w:rPr>
                <w:rFonts w:ascii="CordiaUPC" w:hAnsi="CordiaUPC" w:cs="CordiaUPC"/>
                <w:sz w:val="26"/>
                <w:szCs w:val="26"/>
              </w:rPr>
            </w:pPr>
            <w:r w:rsidRPr="001573BA">
              <w:rPr>
                <w:rFonts w:ascii="CordiaUPC" w:hAnsi="CordiaUPC" w:cs="CordiaUPC"/>
                <w:sz w:val="26"/>
                <w:szCs w:val="26"/>
              </w:rPr>
              <w:t>(16,046)</w:t>
            </w:r>
          </w:p>
        </w:tc>
        <w:tc>
          <w:tcPr>
            <w:tcW w:w="221" w:type="dxa"/>
          </w:tcPr>
          <w:p w14:paraId="52F6031D"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29" w:type="dxa"/>
            <w:tcBorders>
              <w:top w:val="nil"/>
              <w:left w:val="nil"/>
              <w:bottom w:val="single" w:sz="4" w:space="0" w:color="auto"/>
              <w:right w:val="nil"/>
            </w:tcBorders>
            <w:hideMark/>
          </w:tcPr>
          <w:p w14:paraId="42E2445B" w14:textId="092291C1" w:rsidR="007B3C48" w:rsidRPr="001573BA" w:rsidRDefault="007B3C48" w:rsidP="007B3C48">
            <w:pPr>
              <w:tabs>
                <w:tab w:val="decimal" w:pos="852"/>
              </w:tabs>
              <w:spacing w:line="240" w:lineRule="exact"/>
              <w:ind w:left="-54" w:right="-107"/>
              <w:rPr>
                <w:rFonts w:ascii="CordiaUPC" w:hAnsi="CordiaUPC" w:cs="CordiaUPC"/>
                <w:sz w:val="26"/>
                <w:szCs w:val="26"/>
              </w:rPr>
            </w:pPr>
            <w:r w:rsidRPr="001573BA">
              <w:rPr>
                <w:rFonts w:ascii="CordiaUPC" w:hAnsi="CordiaUPC" w:cs="CordiaUPC"/>
                <w:sz w:val="26"/>
                <w:szCs w:val="26"/>
              </w:rPr>
              <w:t>(16,046)</w:t>
            </w:r>
          </w:p>
        </w:tc>
      </w:tr>
      <w:tr w:rsidR="003B53A3" w:rsidRPr="001573BA" w14:paraId="0A0EFB8A" w14:textId="77777777" w:rsidTr="00671703">
        <w:trPr>
          <w:trHeight w:val="198"/>
        </w:trPr>
        <w:tc>
          <w:tcPr>
            <w:tcW w:w="4174" w:type="dxa"/>
            <w:vAlign w:val="bottom"/>
            <w:hideMark/>
          </w:tcPr>
          <w:p w14:paraId="2BDE5293" w14:textId="77777777" w:rsidR="003B53A3" w:rsidRPr="001573BA" w:rsidRDefault="003B53A3" w:rsidP="003B53A3">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0B12AD0B" w14:textId="21DB0316" w:rsidR="003B53A3" w:rsidRPr="001573BA" w:rsidRDefault="003B53A3" w:rsidP="003B53A3">
            <w:pPr>
              <w:tabs>
                <w:tab w:val="decimal" w:pos="807"/>
              </w:tabs>
              <w:spacing w:line="240" w:lineRule="exact"/>
              <w:ind w:left="-37" w:right="-107"/>
              <w:rPr>
                <w:rFonts w:ascii="CordiaUPC" w:hAnsi="CordiaUPC" w:cs="CordiaUPC"/>
                <w:b/>
                <w:bCs/>
                <w:sz w:val="26"/>
                <w:szCs w:val="26"/>
              </w:rPr>
            </w:pPr>
            <w:r w:rsidRPr="001573BA">
              <w:rPr>
                <w:rFonts w:ascii="CordiaUPC" w:hAnsi="CordiaUPC" w:cs="CordiaUPC"/>
                <w:b/>
                <w:bCs/>
                <w:sz w:val="26"/>
                <w:szCs w:val="26"/>
              </w:rPr>
              <w:t>15,602</w:t>
            </w:r>
          </w:p>
        </w:tc>
        <w:tc>
          <w:tcPr>
            <w:tcW w:w="230" w:type="dxa"/>
            <w:vAlign w:val="bottom"/>
          </w:tcPr>
          <w:p w14:paraId="66853817"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028" w:type="dxa"/>
            <w:tcBorders>
              <w:top w:val="single" w:sz="4" w:space="0" w:color="auto"/>
              <w:left w:val="nil"/>
              <w:bottom w:val="double" w:sz="4" w:space="0" w:color="auto"/>
              <w:right w:val="nil"/>
            </w:tcBorders>
            <w:hideMark/>
          </w:tcPr>
          <w:p w14:paraId="1FC5B3EF" w14:textId="5392E427" w:rsidR="003B53A3" w:rsidRPr="001573BA" w:rsidRDefault="003B53A3" w:rsidP="00FC3994">
            <w:pPr>
              <w:tabs>
                <w:tab w:val="decimal" w:pos="721"/>
              </w:tabs>
              <w:spacing w:line="240" w:lineRule="exact"/>
              <w:ind w:right="-107"/>
              <w:rPr>
                <w:rFonts w:ascii="CordiaUPC" w:hAnsi="CordiaUPC" w:cs="CordiaUPC"/>
                <w:b/>
                <w:bCs/>
                <w:sz w:val="26"/>
                <w:szCs w:val="26"/>
              </w:rPr>
            </w:pPr>
            <w:r w:rsidRPr="001573BA">
              <w:rPr>
                <w:rFonts w:ascii="CordiaUPC" w:hAnsi="CordiaUPC" w:cs="CordiaUPC"/>
                <w:b/>
                <w:bCs/>
                <w:sz w:val="26"/>
                <w:szCs w:val="26"/>
              </w:rPr>
              <w:t>28,195</w:t>
            </w:r>
          </w:p>
        </w:tc>
        <w:tc>
          <w:tcPr>
            <w:tcW w:w="221" w:type="dxa"/>
          </w:tcPr>
          <w:p w14:paraId="7E9488AD"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hideMark/>
          </w:tcPr>
          <w:p w14:paraId="234C3F2C" w14:textId="6462A718" w:rsidR="003B53A3" w:rsidRPr="001573BA" w:rsidRDefault="003B53A3" w:rsidP="003B53A3">
            <w:pPr>
              <w:tabs>
                <w:tab w:val="decimal" w:pos="810"/>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19,705</w:t>
            </w:r>
          </w:p>
        </w:tc>
        <w:tc>
          <w:tcPr>
            <w:tcW w:w="221" w:type="dxa"/>
          </w:tcPr>
          <w:p w14:paraId="3F204B3C" w14:textId="77777777" w:rsidR="003B53A3" w:rsidRPr="001573BA" w:rsidRDefault="003B53A3" w:rsidP="003B53A3">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hideMark/>
          </w:tcPr>
          <w:p w14:paraId="54F304E0" w14:textId="242341F4" w:rsidR="003B53A3" w:rsidRPr="001573BA" w:rsidRDefault="003B53A3" w:rsidP="003B53A3">
            <w:pPr>
              <w:tabs>
                <w:tab w:val="decimal" w:pos="852"/>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63,502</w:t>
            </w:r>
          </w:p>
        </w:tc>
      </w:tr>
      <w:tr w:rsidR="00503387" w:rsidRPr="001573BA" w14:paraId="1927A665" w14:textId="77777777" w:rsidTr="00671703">
        <w:trPr>
          <w:trHeight w:val="198"/>
        </w:trPr>
        <w:tc>
          <w:tcPr>
            <w:tcW w:w="4174" w:type="dxa"/>
            <w:vAlign w:val="bottom"/>
          </w:tcPr>
          <w:p w14:paraId="7BD4A1C4" w14:textId="77777777" w:rsidR="00503387" w:rsidRPr="001573BA" w:rsidRDefault="00503387" w:rsidP="007C4273">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274EC4BB" w14:textId="77777777" w:rsidR="00503387" w:rsidRPr="001573BA" w:rsidRDefault="00503387" w:rsidP="007C4273">
            <w:pPr>
              <w:tabs>
                <w:tab w:val="decimal" w:pos="728"/>
              </w:tabs>
              <w:spacing w:line="240" w:lineRule="exact"/>
              <w:ind w:left="-37" w:right="-107"/>
              <w:rPr>
                <w:rFonts w:ascii="CordiaUPC" w:hAnsi="CordiaUPC" w:cs="CordiaUPC"/>
                <w:b/>
                <w:bCs/>
                <w:sz w:val="26"/>
                <w:szCs w:val="26"/>
              </w:rPr>
            </w:pPr>
          </w:p>
        </w:tc>
        <w:tc>
          <w:tcPr>
            <w:tcW w:w="230" w:type="dxa"/>
            <w:vAlign w:val="bottom"/>
          </w:tcPr>
          <w:p w14:paraId="13DDFC66"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028" w:type="dxa"/>
            <w:tcBorders>
              <w:top w:val="double" w:sz="4" w:space="0" w:color="auto"/>
              <w:left w:val="nil"/>
              <w:bottom w:val="nil"/>
              <w:right w:val="nil"/>
            </w:tcBorders>
            <w:vAlign w:val="bottom"/>
          </w:tcPr>
          <w:p w14:paraId="46288CF3"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221" w:type="dxa"/>
            <w:vAlign w:val="bottom"/>
          </w:tcPr>
          <w:p w14:paraId="1CB43373"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48268F34"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c>
          <w:tcPr>
            <w:tcW w:w="221" w:type="dxa"/>
            <w:vAlign w:val="bottom"/>
          </w:tcPr>
          <w:p w14:paraId="0A50A239"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526C2080"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r>
    </w:tbl>
    <w:p w14:paraId="4D6C5807" w14:textId="0D9B220E" w:rsidR="00503387" w:rsidRPr="001573BA" w:rsidRDefault="00503387" w:rsidP="00503387">
      <w:pPr>
        <w:spacing w:line="240" w:lineRule="atLeast"/>
        <w:jc w:val="thaiDistribute"/>
        <w:rPr>
          <w:rFonts w:ascii="CordiaUPC" w:hAnsi="CordiaUPC" w:cs="CordiaUPC"/>
          <w:sz w:val="20"/>
          <w:lang w:eastAsia="x-none" w:bidi="th-TH"/>
        </w:rPr>
      </w:pPr>
    </w:p>
    <w:p w14:paraId="3C4C92EE" w14:textId="60AD987D" w:rsidR="00A636AA" w:rsidRPr="001573BA" w:rsidRDefault="00E46E2D" w:rsidP="00E46E2D">
      <w:pPr>
        <w:spacing w:line="240" w:lineRule="auto"/>
        <w:rPr>
          <w:rFonts w:ascii="CordiaUPC" w:hAnsi="CordiaUPC" w:cs="CordiaUPC"/>
          <w:sz w:val="20"/>
          <w:lang w:eastAsia="x-none" w:bidi="th-TH"/>
        </w:rPr>
      </w:pPr>
      <w:r w:rsidRPr="001573BA">
        <w:rPr>
          <w:rFonts w:ascii="CordiaUPC" w:hAnsi="CordiaUPC" w:cs="CordiaUPC"/>
          <w:sz w:val="20"/>
          <w:lang w:eastAsia="x-none" w:bidi="th-TH"/>
        </w:rPr>
        <w:br w:type="page"/>
      </w:r>
    </w:p>
    <w:tbl>
      <w:tblPr>
        <w:tblW w:w="9214" w:type="dxa"/>
        <w:tblInd w:w="476" w:type="dxa"/>
        <w:tblLayout w:type="fixed"/>
        <w:tblCellMar>
          <w:left w:w="86" w:type="dxa"/>
          <w:right w:w="86" w:type="dxa"/>
        </w:tblCellMar>
        <w:tblLook w:val="01E0" w:firstRow="1" w:lastRow="1" w:firstColumn="1" w:lastColumn="1" w:noHBand="0" w:noVBand="0"/>
      </w:tblPr>
      <w:tblGrid>
        <w:gridCol w:w="4214"/>
        <w:gridCol w:w="1169"/>
        <w:gridCol w:w="223"/>
        <w:gridCol w:w="998"/>
        <w:gridCol w:w="221"/>
        <w:gridCol w:w="1039"/>
        <w:gridCol w:w="221"/>
        <w:gridCol w:w="1129"/>
      </w:tblGrid>
      <w:tr w:rsidR="00503387" w:rsidRPr="001573BA" w14:paraId="7F1D7881" w14:textId="77777777" w:rsidTr="00671703">
        <w:trPr>
          <w:trHeight w:val="226"/>
        </w:trPr>
        <w:tc>
          <w:tcPr>
            <w:tcW w:w="4214" w:type="dxa"/>
          </w:tcPr>
          <w:p w14:paraId="5079DF48" w14:textId="77777777" w:rsidR="00503387" w:rsidRPr="001573BA" w:rsidRDefault="00503387" w:rsidP="007C4273">
            <w:pPr>
              <w:spacing w:line="240" w:lineRule="exact"/>
              <w:rPr>
                <w:rFonts w:ascii="CordiaUPC" w:hAnsi="CordiaUPC" w:cs="CordiaUPC"/>
                <w:b/>
                <w:bCs/>
                <w:sz w:val="26"/>
                <w:szCs w:val="26"/>
                <w:lang w:val="en-US"/>
              </w:rPr>
            </w:pPr>
          </w:p>
        </w:tc>
        <w:tc>
          <w:tcPr>
            <w:tcW w:w="5000" w:type="dxa"/>
            <w:gridSpan w:val="7"/>
            <w:hideMark/>
          </w:tcPr>
          <w:p w14:paraId="6E77A5B8" w14:textId="77777777" w:rsidR="00503387" w:rsidRPr="001573BA" w:rsidRDefault="00503387" w:rsidP="007C4273">
            <w:pPr>
              <w:spacing w:line="240" w:lineRule="exact"/>
              <w:ind w:left="-108" w:right="-88"/>
              <w:jc w:val="center"/>
              <w:rPr>
                <w:rFonts w:ascii="CordiaUPC" w:hAnsi="CordiaUPC" w:cs="CordiaUPC"/>
                <w:b/>
                <w:bCs/>
                <w:sz w:val="26"/>
                <w:szCs w:val="26"/>
                <w:lang w:bidi="th-TH"/>
              </w:rPr>
            </w:pPr>
            <w:r w:rsidRPr="001573BA">
              <w:rPr>
                <w:rFonts w:ascii="CordiaUPC" w:hAnsi="CordiaUPC" w:cs="CordiaUPC" w:hint="cs"/>
                <w:b/>
                <w:bCs/>
                <w:sz w:val="26"/>
                <w:szCs w:val="26"/>
              </w:rPr>
              <w:t>Bank only</w:t>
            </w:r>
          </w:p>
        </w:tc>
      </w:tr>
      <w:tr w:rsidR="00503387" w:rsidRPr="001573BA" w14:paraId="392F3A5F" w14:textId="77777777" w:rsidTr="00671703">
        <w:trPr>
          <w:trHeight w:val="225"/>
        </w:trPr>
        <w:tc>
          <w:tcPr>
            <w:tcW w:w="4214" w:type="dxa"/>
          </w:tcPr>
          <w:p w14:paraId="28A4E606" w14:textId="77777777" w:rsidR="00503387" w:rsidRPr="001573BA" w:rsidRDefault="00503387" w:rsidP="007C4273">
            <w:pPr>
              <w:spacing w:line="240" w:lineRule="exact"/>
              <w:ind w:left="180" w:hanging="180"/>
              <w:rPr>
                <w:rFonts w:ascii="CordiaUPC" w:hAnsi="CordiaUPC" w:cs="CordiaUPC"/>
                <w:b/>
                <w:bCs/>
                <w:sz w:val="26"/>
                <w:szCs w:val="26"/>
                <w:cs/>
                <w:lang w:val="en-US"/>
              </w:rPr>
            </w:pPr>
          </w:p>
        </w:tc>
        <w:tc>
          <w:tcPr>
            <w:tcW w:w="5000" w:type="dxa"/>
            <w:gridSpan w:val="7"/>
            <w:hideMark/>
          </w:tcPr>
          <w:p w14:paraId="59194314" w14:textId="15BEEAE8" w:rsidR="00503387" w:rsidRPr="001573BA" w:rsidRDefault="00503387" w:rsidP="007C4273">
            <w:pPr>
              <w:spacing w:line="240" w:lineRule="exact"/>
              <w:ind w:left="-108" w:right="-88"/>
              <w:jc w:val="center"/>
              <w:rPr>
                <w:rFonts w:ascii="CordiaUPC" w:hAnsi="CordiaUPC" w:cs="CordiaUPC"/>
                <w:b/>
                <w:bCs/>
                <w:sz w:val="26"/>
                <w:szCs w:val="26"/>
                <w:lang w:bidi="th-TH"/>
              </w:rPr>
            </w:pPr>
            <w:r w:rsidRPr="001573BA">
              <w:rPr>
                <w:rFonts w:ascii="CordiaUPC" w:hAnsi="CordiaUPC" w:cs="CordiaUPC" w:hint="cs"/>
                <w:sz w:val="26"/>
                <w:szCs w:val="26"/>
              </w:rPr>
              <w:t>202</w:t>
            </w:r>
            <w:r w:rsidRPr="001573BA">
              <w:rPr>
                <w:rFonts w:ascii="CordiaUPC" w:hAnsi="CordiaUPC" w:cs="CordiaUPC" w:hint="cs"/>
                <w:sz w:val="26"/>
                <w:szCs w:val="26"/>
                <w:cs/>
                <w:lang w:bidi="th-TH"/>
              </w:rPr>
              <w:t>4</w:t>
            </w:r>
          </w:p>
        </w:tc>
      </w:tr>
      <w:tr w:rsidR="00503387" w:rsidRPr="001573BA" w14:paraId="77D02617" w14:textId="77777777" w:rsidTr="00671703">
        <w:trPr>
          <w:trHeight w:val="186"/>
        </w:trPr>
        <w:tc>
          <w:tcPr>
            <w:tcW w:w="4214" w:type="dxa"/>
          </w:tcPr>
          <w:p w14:paraId="63DF1BC3"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69" w:type="dxa"/>
            <w:vAlign w:val="bottom"/>
          </w:tcPr>
          <w:p w14:paraId="0138EC19"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223" w:type="dxa"/>
          </w:tcPr>
          <w:p w14:paraId="7FC62FE7"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998" w:type="dxa"/>
            <w:vAlign w:val="bottom"/>
            <w:hideMark/>
          </w:tcPr>
          <w:p w14:paraId="7128B34B"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Lifetime</w:t>
            </w:r>
          </w:p>
        </w:tc>
        <w:tc>
          <w:tcPr>
            <w:tcW w:w="221" w:type="dxa"/>
          </w:tcPr>
          <w:p w14:paraId="41732BB9"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7A612C33"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Lifetime</w:t>
            </w:r>
          </w:p>
        </w:tc>
        <w:tc>
          <w:tcPr>
            <w:tcW w:w="221" w:type="dxa"/>
          </w:tcPr>
          <w:p w14:paraId="7CE9921E"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279770D3"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1C293AA6" w14:textId="77777777" w:rsidTr="00671703">
        <w:trPr>
          <w:trHeight w:val="186"/>
        </w:trPr>
        <w:tc>
          <w:tcPr>
            <w:tcW w:w="4214" w:type="dxa"/>
          </w:tcPr>
          <w:p w14:paraId="07523F96"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69" w:type="dxa"/>
            <w:vAlign w:val="bottom"/>
          </w:tcPr>
          <w:p w14:paraId="795E2173"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223" w:type="dxa"/>
          </w:tcPr>
          <w:p w14:paraId="2B362F51"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998" w:type="dxa"/>
            <w:vAlign w:val="bottom"/>
            <w:hideMark/>
          </w:tcPr>
          <w:p w14:paraId="58C1F7B0"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21" w:type="dxa"/>
          </w:tcPr>
          <w:p w14:paraId="2447FCCC"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78B9DA20"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21" w:type="dxa"/>
          </w:tcPr>
          <w:p w14:paraId="0CF1EA6D"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37BB012F"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35ABF9D2" w14:textId="77777777" w:rsidTr="00671703">
        <w:trPr>
          <w:trHeight w:val="186"/>
        </w:trPr>
        <w:tc>
          <w:tcPr>
            <w:tcW w:w="4214" w:type="dxa"/>
          </w:tcPr>
          <w:p w14:paraId="74BBAC39"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69" w:type="dxa"/>
            <w:vAlign w:val="bottom"/>
            <w:hideMark/>
          </w:tcPr>
          <w:p w14:paraId="5ECAF034"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12-month</w:t>
            </w:r>
          </w:p>
        </w:tc>
        <w:tc>
          <w:tcPr>
            <w:tcW w:w="223" w:type="dxa"/>
          </w:tcPr>
          <w:p w14:paraId="2A6DF181"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998" w:type="dxa"/>
            <w:vAlign w:val="bottom"/>
            <w:hideMark/>
          </w:tcPr>
          <w:p w14:paraId="56D6A9F1"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not credit</w:t>
            </w:r>
          </w:p>
        </w:tc>
        <w:tc>
          <w:tcPr>
            <w:tcW w:w="221" w:type="dxa"/>
          </w:tcPr>
          <w:p w14:paraId="044278B7"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051DC91E"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credit</w:t>
            </w:r>
          </w:p>
        </w:tc>
        <w:tc>
          <w:tcPr>
            <w:tcW w:w="221" w:type="dxa"/>
          </w:tcPr>
          <w:p w14:paraId="62B9460F"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78C19632"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2B0C5F1E" w14:textId="77777777" w:rsidTr="00671703">
        <w:trPr>
          <w:trHeight w:val="186"/>
        </w:trPr>
        <w:tc>
          <w:tcPr>
            <w:tcW w:w="4214" w:type="dxa"/>
          </w:tcPr>
          <w:p w14:paraId="219BB84B"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69" w:type="dxa"/>
            <w:vAlign w:val="bottom"/>
            <w:hideMark/>
          </w:tcPr>
          <w:p w14:paraId="6DF9E844"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23" w:type="dxa"/>
          </w:tcPr>
          <w:p w14:paraId="27505C6F"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998" w:type="dxa"/>
            <w:vAlign w:val="bottom"/>
            <w:hideMark/>
          </w:tcPr>
          <w:p w14:paraId="50F6DF2C"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impaired</w:t>
            </w:r>
          </w:p>
        </w:tc>
        <w:tc>
          <w:tcPr>
            <w:tcW w:w="221" w:type="dxa"/>
          </w:tcPr>
          <w:p w14:paraId="29DC7473"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096C34F9"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impaired</w:t>
            </w:r>
          </w:p>
        </w:tc>
        <w:tc>
          <w:tcPr>
            <w:tcW w:w="221" w:type="dxa"/>
          </w:tcPr>
          <w:p w14:paraId="1738FC17"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002BCAB6" w14:textId="77777777" w:rsidR="00503387" w:rsidRPr="001573BA" w:rsidRDefault="00503387" w:rsidP="007C4273">
            <w:pPr>
              <w:spacing w:line="240" w:lineRule="exact"/>
              <w:jc w:val="center"/>
              <w:rPr>
                <w:rFonts w:ascii="CordiaUPC" w:hAnsi="CordiaUPC" w:cs="CordiaUPC"/>
                <w:sz w:val="26"/>
                <w:szCs w:val="26"/>
              </w:rPr>
            </w:pPr>
            <w:r w:rsidRPr="001573BA">
              <w:rPr>
                <w:rFonts w:ascii="CordiaUPC" w:hAnsi="CordiaUPC" w:cs="CordiaUPC" w:hint="cs"/>
                <w:sz w:val="26"/>
                <w:szCs w:val="26"/>
              </w:rPr>
              <w:t>Total</w:t>
            </w:r>
          </w:p>
        </w:tc>
      </w:tr>
      <w:tr w:rsidR="00503387" w:rsidRPr="001573BA" w14:paraId="106C6646" w14:textId="77777777" w:rsidTr="00671703">
        <w:trPr>
          <w:trHeight w:val="186"/>
        </w:trPr>
        <w:tc>
          <w:tcPr>
            <w:tcW w:w="4214" w:type="dxa"/>
          </w:tcPr>
          <w:p w14:paraId="14A9C1D1"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5000" w:type="dxa"/>
            <w:gridSpan w:val="7"/>
            <w:vAlign w:val="bottom"/>
            <w:hideMark/>
          </w:tcPr>
          <w:p w14:paraId="4F7D2E77" w14:textId="77777777" w:rsidR="00503387" w:rsidRPr="001573BA"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1573BA">
              <w:rPr>
                <w:rFonts w:ascii="CordiaUPC" w:hAnsi="CordiaUPC" w:cs="CordiaUPC" w:hint="cs"/>
                <w:i/>
                <w:iCs/>
                <w:sz w:val="26"/>
                <w:szCs w:val="26"/>
              </w:rPr>
              <w:t>(in million Baht)</w:t>
            </w:r>
          </w:p>
        </w:tc>
      </w:tr>
      <w:tr w:rsidR="00503387" w:rsidRPr="001573BA" w14:paraId="68F0305E" w14:textId="77777777" w:rsidTr="00671703">
        <w:trPr>
          <w:trHeight w:val="186"/>
        </w:trPr>
        <w:tc>
          <w:tcPr>
            <w:tcW w:w="4214" w:type="dxa"/>
            <w:vAlign w:val="bottom"/>
            <w:hideMark/>
          </w:tcPr>
          <w:p w14:paraId="299C3325" w14:textId="77777777" w:rsidR="00503387" w:rsidRPr="001573BA" w:rsidRDefault="00503387" w:rsidP="007C4273">
            <w:pPr>
              <w:spacing w:line="240" w:lineRule="exact"/>
              <w:ind w:left="180" w:hanging="180"/>
              <w:rPr>
                <w:rFonts w:ascii="CordiaUPC" w:eastAsia="Times New Roman" w:hAnsi="CordiaUPC" w:cs="CordiaUPC"/>
                <w:b/>
                <w:bCs/>
                <w:i/>
                <w:iCs/>
                <w:sz w:val="26"/>
                <w:szCs w:val="26"/>
                <w:cs/>
                <w:lang w:eastAsia="zh-CN" w:bidi="th-TH"/>
              </w:rPr>
            </w:pPr>
            <w:r w:rsidRPr="001573BA">
              <w:rPr>
                <w:rFonts w:ascii="CordiaUPC" w:eastAsia="Times New Roman" w:hAnsi="CordiaUPC" w:cs="CordiaUPC" w:hint="cs"/>
                <w:b/>
                <w:bCs/>
                <w:i/>
                <w:iCs/>
                <w:sz w:val="26"/>
                <w:szCs w:val="26"/>
                <w:lang w:eastAsia="zh-CN"/>
              </w:rPr>
              <w:t xml:space="preserve">Investments </w:t>
            </w:r>
          </w:p>
        </w:tc>
        <w:tc>
          <w:tcPr>
            <w:tcW w:w="1169" w:type="dxa"/>
            <w:vAlign w:val="bottom"/>
          </w:tcPr>
          <w:p w14:paraId="6862D041" w14:textId="77777777" w:rsidR="00503387" w:rsidRPr="001573BA" w:rsidRDefault="00503387" w:rsidP="007C4273">
            <w:pPr>
              <w:tabs>
                <w:tab w:val="decimal" w:pos="728"/>
              </w:tabs>
              <w:spacing w:line="240" w:lineRule="exact"/>
              <w:ind w:left="-37" w:right="-107"/>
              <w:rPr>
                <w:rFonts w:ascii="CordiaUPC" w:hAnsi="CordiaUPC" w:cs="CordiaUPC"/>
                <w:b/>
                <w:bCs/>
                <w:sz w:val="26"/>
                <w:szCs w:val="26"/>
              </w:rPr>
            </w:pPr>
          </w:p>
        </w:tc>
        <w:tc>
          <w:tcPr>
            <w:tcW w:w="223" w:type="dxa"/>
          </w:tcPr>
          <w:p w14:paraId="31DC4832"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998" w:type="dxa"/>
            <w:vAlign w:val="bottom"/>
          </w:tcPr>
          <w:p w14:paraId="6ACA864B"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221" w:type="dxa"/>
          </w:tcPr>
          <w:p w14:paraId="768EED2B"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039" w:type="dxa"/>
            <w:vAlign w:val="bottom"/>
          </w:tcPr>
          <w:p w14:paraId="642D899F"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c>
          <w:tcPr>
            <w:tcW w:w="221" w:type="dxa"/>
          </w:tcPr>
          <w:p w14:paraId="42059478"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129" w:type="dxa"/>
            <w:vAlign w:val="bottom"/>
          </w:tcPr>
          <w:p w14:paraId="6B1D9529"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r>
      <w:tr w:rsidR="00D26065" w:rsidRPr="001573BA" w14:paraId="6BEE579B" w14:textId="77777777" w:rsidTr="00671703">
        <w:trPr>
          <w:trHeight w:val="186"/>
        </w:trPr>
        <w:tc>
          <w:tcPr>
            <w:tcW w:w="4214" w:type="dxa"/>
            <w:hideMark/>
          </w:tcPr>
          <w:p w14:paraId="617C6455" w14:textId="77777777" w:rsidR="00D26065" w:rsidRPr="001573BA" w:rsidRDefault="00D26065" w:rsidP="00D26065">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Beginning balance</w:t>
            </w:r>
          </w:p>
        </w:tc>
        <w:tc>
          <w:tcPr>
            <w:tcW w:w="1169" w:type="dxa"/>
          </w:tcPr>
          <w:p w14:paraId="7C21F714" w14:textId="51215536" w:rsidR="00D26065" w:rsidRPr="001573BA" w:rsidRDefault="00D26065" w:rsidP="00D26065">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90</w:t>
            </w:r>
          </w:p>
        </w:tc>
        <w:tc>
          <w:tcPr>
            <w:tcW w:w="223" w:type="dxa"/>
          </w:tcPr>
          <w:p w14:paraId="3E10B12D"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998" w:type="dxa"/>
          </w:tcPr>
          <w:p w14:paraId="2169EF61" w14:textId="46C8CB8C"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tcPr>
          <w:p w14:paraId="78112285"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446630B1" w14:textId="4313E454" w:rsidR="00D26065" w:rsidRPr="001573BA" w:rsidRDefault="00D26065" w:rsidP="00D26065">
            <w:pPr>
              <w:tabs>
                <w:tab w:val="decimal" w:pos="817"/>
              </w:tabs>
              <w:spacing w:line="240" w:lineRule="exact"/>
              <w:ind w:left="-54" w:right="-107"/>
              <w:rPr>
                <w:rFonts w:ascii="CordiaUPC" w:hAnsi="CordiaUPC" w:cs="CordiaUPC"/>
                <w:sz w:val="26"/>
                <w:szCs w:val="26"/>
              </w:rPr>
            </w:pPr>
            <w:r w:rsidRPr="001573BA">
              <w:rPr>
                <w:rFonts w:ascii="CordiaUPC" w:hAnsi="CordiaUPC" w:cs="CordiaUPC"/>
                <w:sz w:val="26"/>
                <w:szCs w:val="26"/>
              </w:rPr>
              <w:t>2,885</w:t>
            </w:r>
          </w:p>
        </w:tc>
        <w:tc>
          <w:tcPr>
            <w:tcW w:w="221" w:type="dxa"/>
          </w:tcPr>
          <w:p w14:paraId="1F66D131"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467404F0" w14:textId="2F23D1A8" w:rsidR="00D26065" w:rsidRPr="001573BA" w:rsidRDefault="00D26065" w:rsidP="00D26065">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2,975</w:t>
            </w:r>
          </w:p>
        </w:tc>
      </w:tr>
      <w:tr w:rsidR="00383DE9" w:rsidRPr="001573BA" w14:paraId="7E5D54E7" w14:textId="77777777" w:rsidTr="00671703">
        <w:trPr>
          <w:trHeight w:val="186"/>
        </w:trPr>
        <w:tc>
          <w:tcPr>
            <w:tcW w:w="4214" w:type="dxa"/>
            <w:hideMark/>
          </w:tcPr>
          <w:p w14:paraId="31A3CF25" w14:textId="77777777" w:rsidR="00383DE9" w:rsidRPr="001573BA" w:rsidRDefault="00383DE9" w:rsidP="00383DE9">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remeasurement of ECL</w:t>
            </w:r>
          </w:p>
        </w:tc>
        <w:tc>
          <w:tcPr>
            <w:tcW w:w="1169" w:type="dxa"/>
            <w:vAlign w:val="bottom"/>
          </w:tcPr>
          <w:p w14:paraId="744E7F67" w14:textId="7CDEEB41" w:rsidR="00383DE9" w:rsidRPr="001573BA" w:rsidRDefault="00383DE9" w:rsidP="00383DE9">
            <w:pPr>
              <w:tabs>
                <w:tab w:val="decimal" w:pos="884"/>
              </w:tabs>
              <w:spacing w:line="240" w:lineRule="exact"/>
              <w:ind w:left="-37" w:right="-107"/>
              <w:rPr>
                <w:rFonts w:ascii="CordiaUPC" w:hAnsi="CordiaUPC" w:cs="CordiaUPC"/>
                <w:sz w:val="26"/>
                <w:szCs w:val="26"/>
                <w:lang w:val="en-US"/>
              </w:rPr>
            </w:pPr>
            <w:r w:rsidRPr="001573BA">
              <w:rPr>
                <w:rFonts w:ascii="CordiaUPC" w:hAnsi="CordiaUPC" w:cs="CordiaUPC"/>
                <w:sz w:val="26"/>
                <w:szCs w:val="26"/>
              </w:rPr>
              <w:t>-</w:t>
            </w:r>
          </w:p>
        </w:tc>
        <w:tc>
          <w:tcPr>
            <w:tcW w:w="223" w:type="dxa"/>
            <w:vAlign w:val="bottom"/>
          </w:tcPr>
          <w:p w14:paraId="027A7EC5"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998" w:type="dxa"/>
            <w:vAlign w:val="bottom"/>
          </w:tcPr>
          <w:p w14:paraId="305DF1DB" w14:textId="453358FC" w:rsidR="00383DE9" w:rsidRPr="001573BA" w:rsidRDefault="00383DE9" w:rsidP="00383DE9">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1F14316F"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039" w:type="dxa"/>
            <w:vAlign w:val="bottom"/>
          </w:tcPr>
          <w:p w14:paraId="64B935C1" w14:textId="53D04F6C" w:rsidR="00383DE9" w:rsidRPr="001573BA" w:rsidRDefault="00383DE9" w:rsidP="00383DE9">
            <w:pPr>
              <w:tabs>
                <w:tab w:val="decimal" w:pos="817"/>
              </w:tabs>
              <w:spacing w:line="240" w:lineRule="exact"/>
              <w:ind w:left="-54" w:right="-107"/>
              <w:rPr>
                <w:rFonts w:ascii="CordiaUPC" w:hAnsi="CordiaUPC" w:cs="CordiaUPC"/>
                <w:sz w:val="26"/>
                <w:szCs w:val="26"/>
                <w:cs/>
                <w:lang w:bidi="th-TH"/>
              </w:rPr>
            </w:pPr>
            <w:r w:rsidRPr="001573BA">
              <w:rPr>
                <w:rFonts w:ascii="CordiaUPC" w:hAnsi="CordiaUPC" w:cs="CordiaUPC"/>
                <w:sz w:val="26"/>
                <w:szCs w:val="26"/>
              </w:rPr>
              <w:t>(630)</w:t>
            </w:r>
          </w:p>
        </w:tc>
        <w:tc>
          <w:tcPr>
            <w:tcW w:w="221" w:type="dxa"/>
            <w:vAlign w:val="bottom"/>
          </w:tcPr>
          <w:p w14:paraId="3050236D"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129" w:type="dxa"/>
            <w:vAlign w:val="bottom"/>
          </w:tcPr>
          <w:p w14:paraId="0D6BDF2C" w14:textId="4E45F167" w:rsidR="00383DE9" w:rsidRPr="001573BA" w:rsidRDefault="00383DE9" w:rsidP="00383DE9">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(630)</w:t>
            </w:r>
          </w:p>
        </w:tc>
      </w:tr>
      <w:tr w:rsidR="00383DE9" w:rsidRPr="001573BA" w14:paraId="22C04715" w14:textId="77777777" w:rsidTr="008A18D1">
        <w:trPr>
          <w:trHeight w:val="186"/>
        </w:trPr>
        <w:tc>
          <w:tcPr>
            <w:tcW w:w="4214" w:type="dxa"/>
            <w:hideMark/>
          </w:tcPr>
          <w:p w14:paraId="5D8F0B6A" w14:textId="77777777" w:rsidR="00383DE9" w:rsidRPr="001573BA" w:rsidRDefault="00383DE9" w:rsidP="00383DE9">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Purchased or acquired</w:t>
            </w:r>
          </w:p>
        </w:tc>
        <w:tc>
          <w:tcPr>
            <w:tcW w:w="1169" w:type="dxa"/>
            <w:vAlign w:val="bottom"/>
          </w:tcPr>
          <w:p w14:paraId="53B5D81E" w14:textId="2907273E" w:rsidR="00383DE9" w:rsidRPr="001573BA" w:rsidRDefault="00383DE9" w:rsidP="00383DE9">
            <w:pPr>
              <w:tabs>
                <w:tab w:val="decimal" w:pos="884"/>
              </w:tabs>
              <w:spacing w:line="240" w:lineRule="exact"/>
              <w:ind w:left="-37" w:right="-107"/>
              <w:rPr>
                <w:rFonts w:ascii="CordiaUPC" w:hAnsi="CordiaUPC" w:cs="CordiaUPC"/>
                <w:sz w:val="26"/>
                <w:szCs w:val="26"/>
                <w:lang w:val="en-US"/>
              </w:rPr>
            </w:pPr>
            <w:r w:rsidRPr="001573BA">
              <w:rPr>
                <w:rFonts w:ascii="CordiaUPC" w:hAnsi="CordiaUPC" w:cs="CordiaUPC"/>
                <w:sz w:val="26"/>
                <w:szCs w:val="26"/>
              </w:rPr>
              <w:t>36</w:t>
            </w:r>
          </w:p>
        </w:tc>
        <w:tc>
          <w:tcPr>
            <w:tcW w:w="223" w:type="dxa"/>
            <w:vAlign w:val="bottom"/>
          </w:tcPr>
          <w:p w14:paraId="0230E559"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998" w:type="dxa"/>
            <w:vAlign w:val="bottom"/>
          </w:tcPr>
          <w:p w14:paraId="28DB30C5" w14:textId="51B2E24B" w:rsidR="00383DE9" w:rsidRPr="001573BA" w:rsidRDefault="00383DE9" w:rsidP="00383DE9">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7BEABA33"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039" w:type="dxa"/>
            <w:vAlign w:val="bottom"/>
          </w:tcPr>
          <w:p w14:paraId="76F6360D" w14:textId="0C4A07D4" w:rsidR="00383DE9" w:rsidRPr="001573BA" w:rsidRDefault="00383DE9" w:rsidP="00383DE9">
            <w:pPr>
              <w:tabs>
                <w:tab w:val="decimal" w:pos="817"/>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w:t>
            </w:r>
          </w:p>
        </w:tc>
        <w:tc>
          <w:tcPr>
            <w:tcW w:w="221" w:type="dxa"/>
            <w:vAlign w:val="bottom"/>
          </w:tcPr>
          <w:p w14:paraId="5E8496EB"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129" w:type="dxa"/>
            <w:vAlign w:val="bottom"/>
          </w:tcPr>
          <w:p w14:paraId="1F9E9B80" w14:textId="18F1DB00" w:rsidR="00383DE9" w:rsidRPr="001573BA" w:rsidRDefault="00383DE9" w:rsidP="00383DE9">
            <w:pPr>
              <w:tabs>
                <w:tab w:val="decimal" w:pos="853"/>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36</w:t>
            </w:r>
          </w:p>
        </w:tc>
      </w:tr>
      <w:tr w:rsidR="00383DE9" w:rsidRPr="001573BA" w14:paraId="73D94405" w14:textId="77777777" w:rsidTr="008A18D1">
        <w:trPr>
          <w:trHeight w:val="186"/>
        </w:trPr>
        <w:tc>
          <w:tcPr>
            <w:tcW w:w="4214" w:type="dxa"/>
            <w:hideMark/>
          </w:tcPr>
          <w:p w14:paraId="4573B257" w14:textId="77777777" w:rsidR="00383DE9" w:rsidRPr="001573BA" w:rsidRDefault="00383DE9" w:rsidP="00383DE9">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Derecognition</w:t>
            </w:r>
          </w:p>
        </w:tc>
        <w:tc>
          <w:tcPr>
            <w:tcW w:w="1169" w:type="dxa"/>
            <w:vAlign w:val="bottom"/>
          </w:tcPr>
          <w:p w14:paraId="028D98EA" w14:textId="01541C44" w:rsidR="00383DE9" w:rsidRPr="001573BA" w:rsidRDefault="00383DE9" w:rsidP="00383DE9">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(57)</w:t>
            </w:r>
          </w:p>
        </w:tc>
        <w:tc>
          <w:tcPr>
            <w:tcW w:w="223" w:type="dxa"/>
            <w:vAlign w:val="bottom"/>
          </w:tcPr>
          <w:p w14:paraId="0D2FEC4D"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998" w:type="dxa"/>
            <w:vAlign w:val="bottom"/>
          </w:tcPr>
          <w:p w14:paraId="02890EA9" w14:textId="615CB616" w:rsidR="00383DE9" w:rsidRPr="001573BA" w:rsidRDefault="00383DE9" w:rsidP="00383DE9">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vAlign w:val="bottom"/>
          </w:tcPr>
          <w:p w14:paraId="5F0414D8"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039" w:type="dxa"/>
            <w:vAlign w:val="bottom"/>
          </w:tcPr>
          <w:p w14:paraId="3AA07A8A" w14:textId="5F20A31B" w:rsidR="00383DE9" w:rsidRPr="001573BA" w:rsidRDefault="00383DE9" w:rsidP="00383DE9">
            <w:pPr>
              <w:tabs>
                <w:tab w:val="decimal" w:pos="817"/>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(950)</w:t>
            </w:r>
          </w:p>
        </w:tc>
        <w:tc>
          <w:tcPr>
            <w:tcW w:w="221" w:type="dxa"/>
            <w:vAlign w:val="bottom"/>
          </w:tcPr>
          <w:p w14:paraId="3989E270" w14:textId="77777777" w:rsidR="00383DE9" w:rsidRPr="001573BA" w:rsidRDefault="00383DE9" w:rsidP="00383DE9">
            <w:pPr>
              <w:tabs>
                <w:tab w:val="decimal" w:pos="644"/>
              </w:tabs>
              <w:spacing w:line="240" w:lineRule="exact"/>
              <w:ind w:right="-107"/>
              <w:rPr>
                <w:rFonts w:ascii="CordiaUPC" w:hAnsi="CordiaUPC" w:cs="CordiaUPC"/>
                <w:sz w:val="26"/>
                <w:szCs w:val="26"/>
              </w:rPr>
            </w:pPr>
          </w:p>
        </w:tc>
        <w:tc>
          <w:tcPr>
            <w:tcW w:w="1129" w:type="dxa"/>
            <w:vAlign w:val="bottom"/>
          </w:tcPr>
          <w:p w14:paraId="79C0C883" w14:textId="5A7144A1" w:rsidR="00383DE9" w:rsidRPr="001573BA" w:rsidRDefault="00383DE9" w:rsidP="00383DE9">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(1,007)</w:t>
            </w:r>
          </w:p>
        </w:tc>
      </w:tr>
      <w:tr w:rsidR="00D26065" w:rsidRPr="001573BA" w14:paraId="27C29CDE" w14:textId="77777777" w:rsidTr="008A18D1">
        <w:trPr>
          <w:trHeight w:val="186"/>
        </w:trPr>
        <w:tc>
          <w:tcPr>
            <w:tcW w:w="4214" w:type="dxa"/>
            <w:vAlign w:val="bottom"/>
            <w:hideMark/>
          </w:tcPr>
          <w:p w14:paraId="71136C86"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11374280" w14:textId="00195951" w:rsidR="00D26065" w:rsidRPr="001573BA" w:rsidRDefault="00D26065" w:rsidP="00D26065">
            <w:pPr>
              <w:tabs>
                <w:tab w:val="decimal" w:pos="884"/>
              </w:tabs>
              <w:spacing w:line="240" w:lineRule="exact"/>
              <w:ind w:left="-37" w:right="-107"/>
              <w:rPr>
                <w:rFonts w:ascii="CordiaUPC" w:hAnsi="CordiaUPC" w:cs="CordiaUPC"/>
                <w:b/>
                <w:bCs/>
                <w:sz w:val="26"/>
                <w:szCs w:val="26"/>
              </w:rPr>
            </w:pPr>
            <w:r w:rsidRPr="001573BA">
              <w:rPr>
                <w:rFonts w:ascii="CordiaUPC" w:hAnsi="CordiaUPC" w:cs="CordiaUPC"/>
                <w:b/>
                <w:bCs/>
                <w:sz w:val="26"/>
                <w:szCs w:val="26"/>
              </w:rPr>
              <w:t>69</w:t>
            </w:r>
          </w:p>
        </w:tc>
        <w:tc>
          <w:tcPr>
            <w:tcW w:w="223" w:type="dxa"/>
            <w:vAlign w:val="bottom"/>
          </w:tcPr>
          <w:p w14:paraId="0FFED8AF"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998" w:type="dxa"/>
            <w:tcBorders>
              <w:top w:val="single" w:sz="4" w:space="0" w:color="auto"/>
              <w:left w:val="nil"/>
              <w:bottom w:val="double" w:sz="4" w:space="0" w:color="auto"/>
              <w:right w:val="nil"/>
            </w:tcBorders>
            <w:vAlign w:val="bottom"/>
          </w:tcPr>
          <w:p w14:paraId="3ECB5D2F" w14:textId="55F97E8E" w:rsidR="00D26065" w:rsidRPr="001573BA" w:rsidRDefault="00D26065" w:rsidP="00D26065">
            <w:pPr>
              <w:tabs>
                <w:tab w:val="decimal" w:pos="721"/>
              </w:tabs>
              <w:spacing w:line="240" w:lineRule="exact"/>
              <w:ind w:right="-107"/>
              <w:rPr>
                <w:rFonts w:ascii="CordiaUPC" w:hAnsi="CordiaUPC" w:cs="CordiaUPC"/>
                <w:b/>
                <w:bCs/>
                <w:sz w:val="26"/>
                <w:szCs w:val="26"/>
              </w:rPr>
            </w:pPr>
            <w:r w:rsidRPr="001573BA">
              <w:rPr>
                <w:rFonts w:ascii="CordiaUPC" w:hAnsi="CordiaUPC" w:cs="CordiaUPC"/>
                <w:b/>
                <w:bCs/>
                <w:sz w:val="26"/>
                <w:szCs w:val="26"/>
              </w:rPr>
              <w:t>-</w:t>
            </w:r>
          </w:p>
        </w:tc>
        <w:tc>
          <w:tcPr>
            <w:tcW w:w="221" w:type="dxa"/>
            <w:vAlign w:val="bottom"/>
          </w:tcPr>
          <w:p w14:paraId="1AC2A2FA"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tcPr>
          <w:p w14:paraId="37F30E90" w14:textId="3C7590B8" w:rsidR="00D26065" w:rsidRPr="001573BA" w:rsidRDefault="00D26065" w:rsidP="00D26065">
            <w:pPr>
              <w:tabs>
                <w:tab w:val="decimal" w:pos="817"/>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1,305</w:t>
            </w:r>
          </w:p>
        </w:tc>
        <w:tc>
          <w:tcPr>
            <w:tcW w:w="221" w:type="dxa"/>
            <w:vAlign w:val="bottom"/>
          </w:tcPr>
          <w:p w14:paraId="02827791"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tcPr>
          <w:p w14:paraId="6231B391" w14:textId="2AC1AB2A" w:rsidR="00D26065" w:rsidRPr="001573BA" w:rsidRDefault="00D26065" w:rsidP="00D26065">
            <w:pPr>
              <w:tabs>
                <w:tab w:val="decimal" w:pos="853"/>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1,374</w:t>
            </w:r>
          </w:p>
        </w:tc>
      </w:tr>
      <w:tr w:rsidR="006E138F" w:rsidRPr="001573BA" w14:paraId="1A6DC7AB" w14:textId="77777777" w:rsidTr="00671703">
        <w:trPr>
          <w:trHeight w:val="186"/>
        </w:trPr>
        <w:tc>
          <w:tcPr>
            <w:tcW w:w="4214" w:type="dxa"/>
            <w:vAlign w:val="bottom"/>
          </w:tcPr>
          <w:p w14:paraId="7008BD4C" w14:textId="77777777" w:rsidR="006E138F" w:rsidRPr="001573BA" w:rsidRDefault="006E138F" w:rsidP="006E138F">
            <w:pPr>
              <w:spacing w:line="200" w:lineRule="exact"/>
              <w:ind w:left="180" w:hanging="180"/>
              <w:rPr>
                <w:rFonts w:ascii="CordiaUPC" w:eastAsia="Times New Roman" w:hAnsi="CordiaUPC" w:cs="CordiaUPC"/>
                <w:b/>
                <w:bCs/>
                <w:sz w:val="26"/>
                <w:szCs w:val="26"/>
                <w:cs/>
                <w:lang w:eastAsia="zh-CN" w:bidi="th-TH"/>
              </w:rPr>
            </w:pPr>
          </w:p>
        </w:tc>
        <w:tc>
          <w:tcPr>
            <w:tcW w:w="1169" w:type="dxa"/>
            <w:tcBorders>
              <w:top w:val="double" w:sz="4" w:space="0" w:color="auto"/>
              <w:left w:val="nil"/>
              <w:bottom w:val="nil"/>
              <w:right w:val="nil"/>
            </w:tcBorders>
            <w:vAlign w:val="bottom"/>
          </w:tcPr>
          <w:p w14:paraId="1A5305D9" w14:textId="77777777" w:rsidR="006E138F" w:rsidRPr="001573BA" w:rsidRDefault="006E138F" w:rsidP="006E138F">
            <w:pPr>
              <w:tabs>
                <w:tab w:val="decimal" w:pos="884"/>
              </w:tabs>
              <w:spacing w:line="200" w:lineRule="exact"/>
              <w:ind w:left="-37" w:right="-107"/>
              <w:rPr>
                <w:rFonts w:ascii="CordiaUPC" w:hAnsi="CordiaUPC" w:cs="CordiaUPC"/>
                <w:b/>
                <w:bCs/>
                <w:sz w:val="26"/>
                <w:szCs w:val="26"/>
              </w:rPr>
            </w:pPr>
          </w:p>
        </w:tc>
        <w:tc>
          <w:tcPr>
            <w:tcW w:w="223" w:type="dxa"/>
          </w:tcPr>
          <w:p w14:paraId="7E140568" w14:textId="77777777" w:rsidR="006E138F" w:rsidRPr="001573BA" w:rsidRDefault="006E138F" w:rsidP="006E138F">
            <w:pPr>
              <w:tabs>
                <w:tab w:val="decimal" w:pos="644"/>
              </w:tabs>
              <w:spacing w:line="200" w:lineRule="exact"/>
              <w:ind w:right="-107"/>
              <w:rPr>
                <w:rFonts w:ascii="CordiaUPC" w:hAnsi="CordiaUPC" w:cs="CordiaUPC"/>
                <w:b/>
                <w:bCs/>
                <w:sz w:val="26"/>
                <w:szCs w:val="26"/>
              </w:rPr>
            </w:pPr>
          </w:p>
        </w:tc>
        <w:tc>
          <w:tcPr>
            <w:tcW w:w="998" w:type="dxa"/>
            <w:tcBorders>
              <w:top w:val="double" w:sz="4" w:space="0" w:color="auto"/>
              <w:left w:val="nil"/>
              <w:bottom w:val="nil"/>
              <w:right w:val="nil"/>
            </w:tcBorders>
            <w:vAlign w:val="bottom"/>
          </w:tcPr>
          <w:p w14:paraId="61207418" w14:textId="77777777" w:rsidR="006E138F" w:rsidRPr="001573BA" w:rsidRDefault="006E138F" w:rsidP="00FC3994">
            <w:pPr>
              <w:tabs>
                <w:tab w:val="decimal" w:pos="721"/>
              </w:tabs>
              <w:spacing w:line="240" w:lineRule="exact"/>
              <w:ind w:right="-107"/>
              <w:rPr>
                <w:rFonts w:ascii="CordiaUPC" w:hAnsi="CordiaUPC" w:cs="CordiaUPC"/>
                <w:sz w:val="26"/>
                <w:szCs w:val="26"/>
              </w:rPr>
            </w:pPr>
          </w:p>
        </w:tc>
        <w:tc>
          <w:tcPr>
            <w:tcW w:w="221" w:type="dxa"/>
          </w:tcPr>
          <w:p w14:paraId="3512ACBD" w14:textId="77777777" w:rsidR="006E138F" w:rsidRPr="001573BA" w:rsidRDefault="006E138F" w:rsidP="006E138F">
            <w:pPr>
              <w:tabs>
                <w:tab w:val="decimal" w:pos="644"/>
              </w:tabs>
              <w:spacing w:line="20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28799758" w14:textId="77777777" w:rsidR="006E138F" w:rsidRPr="001573BA" w:rsidRDefault="006E138F" w:rsidP="006E138F">
            <w:pPr>
              <w:tabs>
                <w:tab w:val="decimal" w:pos="817"/>
              </w:tabs>
              <w:spacing w:line="200" w:lineRule="exact"/>
              <w:ind w:left="-54" w:right="-107"/>
              <w:rPr>
                <w:rFonts w:ascii="CordiaUPC" w:hAnsi="CordiaUPC" w:cs="CordiaUPC"/>
                <w:b/>
                <w:bCs/>
                <w:sz w:val="26"/>
                <w:szCs w:val="26"/>
              </w:rPr>
            </w:pPr>
          </w:p>
        </w:tc>
        <w:tc>
          <w:tcPr>
            <w:tcW w:w="221" w:type="dxa"/>
          </w:tcPr>
          <w:p w14:paraId="5BAFC5C9" w14:textId="77777777" w:rsidR="006E138F" w:rsidRPr="001573BA" w:rsidRDefault="006E138F" w:rsidP="006E138F">
            <w:pPr>
              <w:tabs>
                <w:tab w:val="decimal" w:pos="644"/>
              </w:tabs>
              <w:spacing w:line="20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0143A06B" w14:textId="77777777" w:rsidR="006E138F" w:rsidRPr="001573BA" w:rsidRDefault="006E138F" w:rsidP="006E138F">
            <w:pPr>
              <w:tabs>
                <w:tab w:val="decimal" w:pos="853"/>
              </w:tabs>
              <w:spacing w:line="200" w:lineRule="exact"/>
              <w:ind w:left="-54" w:right="-107"/>
              <w:rPr>
                <w:rFonts w:ascii="CordiaUPC" w:hAnsi="CordiaUPC" w:cs="CordiaUPC"/>
                <w:b/>
                <w:bCs/>
                <w:sz w:val="26"/>
                <w:szCs w:val="26"/>
              </w:rPr>
            </w:pPr>
          </w:p>
        </w:tc>
      </w:tr>
      <w:tr w:rsidR="006E138F" w:rsidRPr="001573BA" w14:paraId="30BD093D" w14:textId="77777777" w:rsidTr="00671703">
        <w:trPr>
          <w:trHeight w:val="186"/>
        </w:trPr>
        <w:tc>
          <w:tcPr>
            <w:tcW w:w="4214" w:type="dxa"/>
            <w:vAlign w:val="bottom"/>
            <w:hideMark/>
          </w:tcPr>
          <w:p w14:paraId="0091B7B4" w14:textId="77777777" w:rsidR="006E138F" w:rsidRPr="001573BA" w:rsidRDefault="006E138F" w:rsidP="006E138F">
            <w:pPr>
              <w:spacing w:line="240" w:lineRule="exact"/>
              <w:ind w:left="180" w:hanging="180"/>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 xml:space="preserve">Loans to customers and accrued interest </w:t>
            </w:r>
            <w:r w:rsidRPr="001573BA">
              <w:rPr>
                <w:rFonts w:ascii="CordiaUPC" w:eastAsia="Times New Roman" w:hAnsi="CordiaUPC" w:cs="CordiaUPC"/>
                <w:b/>
                <w:bCs/>
                <w:i/>
                <w:iCs/>
                <w:sz w:val="26"/>
                <w:szCs w:val="26"/>
                <w:lang w:eastAsia="zh-CN"/>
              </w:rPr>
              <w:t>receivables</w:t>
            </w:r>
          </w:p>
        </w:tc>
        <w:tc>
          <w:tcPr>
            <w:tcW w:w="1169" w:type="dxa"/>
            <w:vAlign w:val="bottom"/>
          </w:tcPr>
          <w:p w14:paraId="7141256E" w14:textId="77777777" w:rsidR="006E138F" w:rsidRPr="001573BA" w:rsidRDefault="006E138F" w:rsidP="006E138F">
            <w:pPr>
              <w:tabs>
                <w:tab w:val="decimal" w:pos="884"/>
              </w:tabs>
              <w:spacing w:line="240" w:lineRule="exact"/>
              <w:ind w:left="-37" w:right="-107"/>
              <w:rPr>
                <w:rFonts w:ascii="CordiaUPC" w:hAnsi="CordiaUPC" w:cs="CordiaUPC"/>
                <w:b/>
                <w:bCs/>
                <w:sz w:val="26"/>
                <w:szCs w:val="26"/>
                <w:lang w:val="en-US"/>
              </w:rPr>
            </w:pPr>
          </w:p>
        </w:tc>
        <w:tc>
          <w:tcPr>
            <w:tcW w:w="223" w:type="dxa"/>
          </w:tcPr>
          <w:p w14:paraId="6B45D586" w14:textId="77777777" w:rsidR="006E138F" w:rsidRPr="001573BA" w:rsidRDefault="006E138F" w:rsidP="006E138F">
            <w:pPr>
              <w:tabs>
                <w:tab w:val="decimal" w:pos="644"/>
              </w:tabs>
              <w:spacing w:line="240" w:lineRule="exact"/>
              <w:ind w:right="-107"/>
              <w:rPr>
                <w:rFonts w:ascii="CordiaUPC" w:hAnsi="CordiaUPC" w:cs="CordiaUPC"/>
                <w:b/>
                <w:bCs/>
                <w:sz w:val="26"/>
                <w:szCs w:val="26"/>
              </w:rPr>
            </w:pPr>
          </w:p>
        </w:tc>
        <w:tc>
          <w:tcPr>
            <w:tcW w:w="998" w:type="dxa"/>
            <w:vAlign w:val="bottom"/>
          </w:tcPr>
          <w:p w14:paraId="711D5A4E" w14:textId="77777777" w:rsidR="006E138F" w:rsidRPr="001573BA" w:rsidRDefault="006E138F" w:rsidP="00FC3994">
            <w:pPr>
              <w:tabs>
                <w:tab w:val="decimal" w:pos="721"/>
              </w:tabs>
              <w:spacing w:line="240" w:lineRule="exact"/>
              <w:ind w:right="-107"/>
              <w:rPr>
                <w:rFonts w:ascii="CordiaUPC" w:hAnsi="CordiaUPC" w:cs="CordiaUPC"/>
                <w:sz w:val="26"/>
                <w:szCs w:val="26"/>
              </w:rPr>
            </w:pPr>
          </w:p>
        </w:tc>
        <w:tc>
          <w:tcPr>
            <w:tcW w:w="221" w:type="dxa"/>
          </w:tcPr>
          <w:p w14:paraId="0E1E6072" w14:textId="77777777" w:rsidR="006E138F" w:rsidRPr="001573BA" w:rsidRDefault="006E138F" w:rsidP="006E138F">
            <w:pPr>
              <w:tabs>
                <w:tab w:val="decimal" w:pos="644"/>
              </w:tabs>
              <w:spacing w:line="240" w:lineRule="exact"/>
              <w:ind w:right="-107"/>
              <w:rPr>
                <w:rFonts w:ascii="CordiaUPC" w:hAnsi="CordiaUPC" w:cs="CordiaUPC"/>
                <w:b/>
                <w:bCs/>
                <w:sz w:val="26"/>
                <w:szCs w:val="26"/>
              </w:rPr>
            </w:pPr>
          </w:p>
        </w:tc>
        <w:tc>
          <w:tcPr>
            <w:tcW w:w="1039" w:type="dxa"/>
            <w:vAlign w:val="bottom"/>
          </w:tcPr>
          <w:p w14:paraId="3E669D80" w14:textId="77777777" w:rsidR="006E138F" w:rsidRPr="001573BA" w:rsidRDefault="006E138F" w:rsidP="006E138F">
            <w:pPr>
              <w:tabs>
                <w:tab w:val="decimal" w:pos="817"/>
              </w:tabs>
              <w:spacing w:line="240" w:lineRule="exact"/>
              <w:ind w:left="-54" w:right="-107"/>
              <w:rPr>
                <w:rFonts w:ascii="CordiaUPC" w:hAnsi="CordiaUPC" w:cs="CordiaUPC"/>
                <w:b/>
                <w:bCs/>
                <w:sz w:val="26"/>
                <w:szCs w:val="26"/>
              </w:rPr>
            </w:pPr>
          </w:p>
        </w:tc>
        <w:tc>
          <w:tcPr>
            <w:tcW w:w="221" w:type="dxa"/>
          </w:tcPr>
          <w:p w14:paraId="01B51829" w14:textId="77777777" w:rsidR="006E138F" w:rsidRPr="001573BA" w:rsidRDefault="006E138F" w:rsidP="006E138F">
            <w:pPr>
              <w:tabs>
                <w:tab w:val="decimal" w:pos="644"/>
              </w:tabs>
              <w:spacing w:line="240" w:lineRule="exact"/>
              <w:ind w:right="-107"/>
              <w:rPr>
                <w:rFonts w:ascii="CordiaUPC" w:hAnsi="CordiaUPC" w:cs="CordiaUPC"/>
                <w:b/>
                <w:bCs/>
                <w:sz w:val="26"/>
                <w:szCs w:val="26"/>
              </w:rPr>
            </w:pPr>
          </w:p>
        </w:tc>
        <w:tc>
          <w:tcPr>
            <w:tcW w:w="1129" w:type="dxa"/>
            <w:vAlign w:val="bottom"/>
          </w:tcPr>
          <w:p w14:paraId="1B6C9C83" w14:textId="77777777" w:rsidR="006E138F" w:rsidRPr="001573BA" w:rsidRDefault="006E138F" w:rsidP="006E138F">
            <w:pPr>
              <w:tabs>
                <w:tab w:val="decimal" w:pos="853"/>
              </w:tabs>
              <w:spacing w:line="240" w:lineRule="exact"/>
              <w:ind w:left="-54" w:right="-107"/>
              <w:rPr>
                <w:rFonts w:ascii="CordiaUPC" w:hAnsi="CordiaUPC" w:cs="CordiaUPC"/>
                <w:b/>
                <w:bCs/>
                <w:sz w:val="26"/>
                <w:szCs w:val="26"/>
              </w:rPr>
            </w:pPr>
          </w:p>
        </w:tc>
      </w:tr>
      <w:tr w:rsidR="00D26065" w:rsidRPr="001573BA" w14:paraId="571B3636" w14:textId="77777777" w:rsidTr="00671703">
        <w:trPr>
          <w:trHeight w:val="186"/>
        </w:trPr>
        <w:tc>
          <w:tcPr>
            <w:tcW w:w="4214" w:type="dxa"/>
            <w:hideMark/>
          </w:tcPr>
          <w:p w14:paraId="5F1823C1" w14:textId="77777777" w:rsidR="00D26065" w:rsidRPr="001573BA" w:rsidRDefault="00D26065" w:rsidP="00D26065">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Beginning balance</w:t>
            </w:r>
          </w:p>
        </w:tc>
        <w:tc>
          <w:tcPr>
            <w:tcW w:w="1169" w:type="dxa"/>
          </w:tcPr>
          <w:p w14:paraId="3C207E9A" w14:textId="15F4283A" w:rsidR="00D26065" w:rsidRPr="001573BA" w:rsidRDefault="00D26065" w:rsidP="00D26065">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15,602</w:t>
            </w:r>
          </w:p>
        </w:tc>
        <w:tc>
          <w:tcPr>
            <w:tcW w:w="223" w:type="dxa"/>
          </w:tcPr>
          <w:p w14:paraId="45A5AB78"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998" w:type="dxa"/>
          </w:tcPr>
          <w:p w14:paraId="7FAFE60B" w14:textId="76B5349D"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28,130</w:t>
            </w:r>
          </w:p>
        </w:tc>
        <w:tc>
          <w:tcPr>
            <w:tcW w:w="221" w:type="dxa"/>
          </w:tcPr>
          <w:p w14:paraId="1A1930D4"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5373002B" w14:textId="27DE79A3" w:rsidR="00D26065" w:rsidRPr="001573BA" w:rsidRDefault="00D26065" w:rsidP="00D26065">
            <w:pPr>
              <w:tabs>
                <w:tab w:val="decimal" w:pos="817"/>
              </w:tabs>
              <w:spacing w:line="240" w:lineRule="exact"/>
              <w:ind w:left="-54" w:right="-107"/>
              <w:rPr>
                <w:rFonts w:ascii="CordiaUPC" w:hAnsi="CordiaUPC" w:cs="CordiaUPC"/>
                <w:sz w:val="26"/>
                <w:szCs w:val="26"/>
              </w:rPr>
            </w:pPr>
            <w:r w:rsidRPr="001573BA">
              <w:rPr>
                <w:rFonts w:ascii="CordiaUPC" w:hAnsi="CordiaUPC" w:cs="CordiaUPC"/>
                <w:sz w:val="26"/>
                <w:szCs w:val="26"/>
              </w:rPr>
              <w:t>17,691</w:t>
            </w:r>
          </w:p>
        </w:tc>
        <w:tc>
          <w:tcPr>
            <w:tcW w:w="221" w:type="dxa"/>
          </w:tcPr>
          <w:p w14:paraId="7DDA5293"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3B9ED341" w14:textId="524B6C19" w:rsidR="00D26065" w:rsidRPr="001573BA" w:rsidRDefault="00D26065" w:rsidP="00D26065">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61,423</w:t>
            </w:r>
          </w:p>
        </w:tc>
      </w:tr>
      <w:tr w:rsidR="00D26065" w:rsidRPr="001573BA" w14:paraId="550AD718" w14:textId="77777777" w:rsidTr="00F35859">
        <w:trPr>
          <w:trHeight w:val="186"/>
        </w:trPr>
        <w:tc>
          <w:tcPr>
            <w:tcW w:w="4214" w:type="dxa"/>
            <w:hideMark/>
          </w:tcPr>
          <w:p w14:paraId="49FB880A"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stage reclassification</w:t>
            </w:r>
          </w:p>
        </w:tc>
        <w:tc>
          <w:tcPr>
            <w:tcW w:w="1169" w:type="dxa"/>
          </w:tcPr>
          <w:p w14:paraId="519EB9FA" w14:textId="60821D66" w:rsidR="00D26065" w:rsidRPr="001573BA" w:rsidRDefault="00D26065" w:rsidP="00D26065">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(1,32</w:t>
            </w:r>
            <w:r w:rsidR="001A486F" w:rsidRPr="001573BA">
              <w:rPr>
                <w:rFonts w:ascii="CordiaUPC" w:hAnsi="CordiaUPC" w:cs="CordiaUPC"/>
                <w:sz w:val="26"/>
                <w:szCs w:val="26"/>
              </w:rPr>
              <w:t>8</w:t>
            </w:r>
            <w:r w:rsidRPr="001573BA">
              <w:rPr>
                <w:rFonts w:ascii="CordiaUPC" w:hAnsi="CordiaUPC" w:cs="CordiaUPC"/>
                <w:sz w:val="26"/>
                <w:szCs w:val="26"/>
              </w:rPr>
              <w:t>)</w:t>
            </w:r>
          </w:p>
        </w:tc>
        <w:tc>
          <w:tcPr>
            <w:tcW w:w="223" w:type="dxa"/>
          </w:tcPr>
          <w:p w14:paraId="51519D90"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998" w:type="dxa"/>
          </w:tcPr>
          <w:p w14:paraId="43166CD0" w14:textId="4DC91B42"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(2,39</w:t>
            </w:r>
            <w:r w:rsidR="001A486F" w:rsidRPr="001573BA">
              <w:rPr>
                <w:rFonts w:ascii="CordiaUPC" w:hAnsi="CordiaUPC" w:cs="CordiaUPC"/>
                <w:sz w:val="26"/>
                <w:szCs w:val="26"/>
              </w:rPr>
              <w:t>1</w:t>
            </w:r>
            <w:r w:rsidRPr="001573BA">
              <w:rPr>
                <w:rFonts w:ascii="CordiaUPC" w:hAnsi="CordiaUPC" w:cs="CordiaUPC"/>
                <w:sz w:val="26"/>
                <w:szCs w:val="26"/>
              </w:rPr>
              <w:t>)</w:t>
            </w:r>
          </w:p>
        </w:tc>
        <w:tc>
          <w:tcPr>
            <w:tcW w:w="221" w:type="dxa"/>
          </w:tcPr>
          <w:p w14:paraId="4E5936B0"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4F93D095" w14:textId="52D3F83E" w:rsidR="00D26065" w:rsidRPr="001573BA" w:rsidRDefault="00D26065" w:rsidP="00D26065">
            <w:pPr>
              <w:tabs>
                <w:tab w:val="decimal" w:pos="817"/>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19,566</w:t>
            </w:r>
          </w:p>
        </w:tc>
        <w:tc>
          <w:tcPr>
            <w:tcW w:w="221" w:type="dxa"/>
          </w:tcPr>
          <w:p w14:paraId="74B5CB61"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7D482D9D" w14:textId="4A0C2D12" w:rsidR="00D26065" w:rsidRPr="001573BA" w:rsidRDefault="00D26065" w:rsidP="00D26065">
            <w:pPr>
              <w:tabs>
                <w:tab w:val="decimal" w:pos="853"/>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15,847</w:t>
            </w:r>
          </w:p>
        </w:tc>
      </w:tr>
      <w:tr w:rsidR="00D26065" w:rsidRPr="001573BA" w14:paraId="1247BA5F" w14:textId="77777777" w:rsidTr="006B5598">
        <w:trPr>
          <w:trHeight w:val="186"/>
        </w:trPr>
        <w:tc>
          <w:tcPr>
            <w:tcW w:w="4214" w:type="dxa"/>
            <w:hideMark/>
          </w:tcPr>
          <w:p w14:paraId="1BEAA5B0"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remeasurement of ECL</w:t>
            </w:r>
          </w:p>
        </w:tc>
        <w:tc>
          <w:tcPr>
            <w:tcW w:w="1169" w:type="dxa"/>
            <w:vAlign w:val="bottom"/>
          </w:tcPr>
          <w:p w14:paraId="13E30EFB" w14:textId="3809A497" w:rsidR="00D26065" w:rsidRPr="001573BA" w:rsidRDefault="00D26065" w:rsidP="00D26065">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(1,528)</w:t>
            </w:r>
          </w:p>
        </w:tc>
        <w:tc>
          <w:tcPr>
            <w:tcW w:w="223" w:type="dxa"/>
            <w:vAlign w:val="bottom"/>
          </w:tcPr>
          <w:p w14:paraId="08C275F3"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998" w:type="dxa"/>
            <w:vAlign w:val="bottom"/>
          </w:tcPr>
          <w:p w14:paraId="273398B0" w14:textId="32D2AB19"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1,920</w:t>
            </w:r>
          </w:p>
        </w:tc>
        <w:tc>
          <w:tcPr>
            <w:tcW w:w="221" w:type="dxa"/>
          </w:tcPr>
          <w:p w14:paraId="01754E44"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vAlign w:val="bottom"/>
          </w:tcPr>
          <w:p w14:paraId="0C482E45" w14:textId="6AD37163" w:rsidR="00D26065" w:rsidRPr="001573BA" w:rsidRDefault="00D26065" w:rsidP="00D26065">
            <w:pPr>
              <w:tabs>
                <w:tab w:val="decimal" w:pos="817"/>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5,628</w:t>
            </w:r>
          </w:p>
        </w:tc>
        <w:tc>
          <w:tcPr>
            <w:tcW w:w="221" w:type="dxa"/>
          </w:tcPr>
          <w:p w14:paraId="4823BCF2"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vAlign w:val="bottom"/>
          </w:tcPr>
          <w:p w14:paraId="1E1477E1" w14:textId="5E2E4855" w:rsidR="00D26065" w:rsidRPr="001573BA" w:rsidRDefault="00D26065" w:rsidP="00D26065">
            <w:pPr>
              <w:tabs>
                <w:tab w:val="decimal" w:pos="853"/>
              </w:tabs>
              <w:spacing w:line="240" w:lineRule="exact"/>
              <w:ind w:left="-54" w:right="-107"/>
              <w:rPr>
                <w:rFonts w:ascii="CordiaUPC" w:hAnsi="CordiaUPC" w:cs="CordiaUPC"/>
                <w:sz w:val="26"/>
                <w:szCs w:val="26"/>
                <w:lang w:bidi="th-TH"/>
              </w:rPr>
            </w:pPr>
            <w:r w:rsidRPr="001573BA">
              <w:rPr>
                <w:rFonts w:ascii="CordiaUPC" w:hAnsi="CordiaUPC" w:cs="CordiaUPC"/>
                <w:sz w:val="26"/>
                <w:szCs w:val="26"/>
              </w:rPr>
              <w:t>6,020</w:t>
            </w:r>
          </w:p>
        </w:tc>
      </w:tr>
      <w:tr w:rsidR="00D26065" w:rsidRPr="001573BA" w14:paraId="3CEAD533" w14:textId="77777777" w:rsidTr="006B5598">
        <w:trPr>
          <w:trHeight w:val="186"/>
        </w:trPr>
        <w:tc>
          <w:tcPr>
            <w:tcW w:w="4214" w:type="dxa"/>
            <w:hideMark/>
          </w:tcPr>
          <w:p w14:paraId="64C59ADD"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Originated</w:t>
            </w:r>
          </w:p>
        </w:tc>
        <w:tc>
          <w:tcPr>
            <w:tcW w:w="1169" w:type="dxa"/>
          </w:tcPr>
          <w:p w14:paraId="0BD2EDA6" w14:textId="19A5D76F" w:rsidR="00D26065" w:rsidRPr="001573BA" w:rsidRDefault="00D26065" w:rsidP="00D26065">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3,654</w:t>
            </w:r>
          </w:p>
        </w:tc>
        <w:tc>
          <w:tcPr>
            <w:tcW w:w="223" w:type="dxa"/>
          </w:tcPr>
          <w:p w14:paraId="35F3B938"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998" w:type="dxa"/>
          </w:tcPr>
          <w:p w14:paraId="621570DC" w14:textId="4E957549"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tcPr>
          <w:p w14:paraId="6B9787C1"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2F3FDD2B" w14:textId="5299E164" w:rsidR="00D26065" w:rsidRPr="001573BA" w:rsidRDefault="00D26065" w:rsidP="00D26065">
            <w:pPr>
              <w:tabs>
                <w:tab w:val="decimal" w:pos="817"/>
              </w:tabs>
              <w:spacing w:line="240" w:lineRule="exact"/>
              <w:ind w:left="-54" w:right="-107"/>
              <w:rPr>
                <w:rFonts w:ascii="CordiaUPC" w:hAnsi="CordiaUPC" w:cs="CordiaUPC"/>
                <w:sz w:val="26"/>
                <w:szCs w:val="26"/>
              </w:rPr>
            </w:pPr>
            <w:r w:rsidRPr="001573BA">
              <w:rPr>
                <w:rFonts w:ascii="CordiaUPC" w:hAnsi="CordiaUPC" w:cs="CordiaUPC"/>
                <w:sz w:val="26"/>
                <w:szCs w:val="26"/>
              </w:rPr>
              <w:t>-</w:t>
            </w:r>
          </w:p>
        </w:tc>
        <w:tc>
          <w:tcPr>
            <w:tcW w:w="221" w:type="dxa"/>
          </w:tcPr>
          <w:p w14:paraId="40147D62"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6D1AEC5E" w14:textId="6D976B1F" w:rsidR="00D26065" w:rsidRPr="001573BA" w:rsidRDefault="00D26065" w:rsidP="00D26065">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3,654</w:t>
            </w:r>
          </w:p>
        </w:tc>
      </w:tr>
      <w:tr w:rsidR="00D26065" w:rsidRPr="001573BA" w14:paraId="294C4918" w14:textId="77777777" w:rsidTr="006B5598">
        <w:trPr>
          <w:trHeight w:val="186"/>
        </w:trPr>
        <w:tc>
          <w:tcPr>
            <w:tcW w:w="4214" w:type="dxa"/>
            <w:hideMark/>
          </w:tcPr>
          <w:p w14:paraId="1801D388"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Derecognition</w:t>
            </w:r>
          </w:p>
        </w:tc>
        <w:tc>
          <w:tcPr>
            <w:tcW w:w="1169" w:type="dxa"/>
          </w:tcPr>
          <w:p w14:paraId="191CBF42" w14:textId="3A7D1441" w:rsidR="00D26065" w:rsidRPr="001573BA" w:rsidRDefault="00D26065" w:rsidP="00D26065">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(1,081)</w:t>
            </w:r>
          </w:p>
        </w:tc>
        <w:tc>
          <w:tcPr>
            <w:tcW w:w="223" w:type="dxa"/>
          </w:tcPr>
          <w:p w14:paraId="7EE1F8F3"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998" w:type="dxa"/>
          </w:tcPr>
          <w:p w14:paraId="3E188866" w14:textId="7A517E5B"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(750)</w:t>
            </w:r>
          </w:p>
        </w:tc>
        <w:tc>
          <w:tcPr>
            <w:tcW w:w="221" w:type="dxa"/>
          </w:tcPr>
          <w:p w14:paraId="4E35904A"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77ED3B8C" w14:textId="1D3A49A0" w:rsidR="00D26065" w:rsidRPr="001573BA" w:rsidRDefault="00D26065" w:rsidP="00D26065">
            <w:pPr>
              <w:tabs>
                <w:tab w:val="decimal" w:pos="817"/>
              </w:tabs>
              <w:spacing w:line="240" w:lineRule="exact"/>
              <w:ind w:left="-54" w:right="-107"/>
              <w:rPr>
                <w:rFonts w:ascii="CordiaUPC" w:hAnsi="CordiaUPC" w:cs="CordiaUPC"/>
                <w:sz w:val="26"/>
                <w:szCs w:val="26"/>
              </w:rPr>
            </w:pPr>
            <w:r w:rsidRPr="001573BA">
              <w:rPr>
                <w:rFonts w:ascii="CordiaUPC" w:hAnsi="CordiaUPC" w:cs="CordiaUPC"/>
                <w:sz w:val="26"/>
                <w:szCs w:val="26"/>
              </w:rPr>
              <w:t>(3,293)</w:t>
            </w:r>
          </w:p>
        </w:tc>
        <w:tc>
          <w:tcPr>
            <w:tcW w:w="221" w:type="dxa"/>
          </w:tcPr>
          <w:p w14:paraId="631273CD"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55F168BF" w14:textId="5C4B5E6A" w:rsidR="00D26065" w:rsidRPr="001573BA" w:rsidRDefault="00D26065" w:rsidP="00D26065">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(5,124)</w:t>
            </w:r>
          </w:p>
        </w:tc>
      </w:tr>
      <w:tr w:rsidR="00D26065" w:rsidRPr="001573BA" w14:paraId="70AF4C6D" w14:textId="77777777" w:rsidTr="006B5598">
        <w:trPr>
          <w:trHeight w:val="186"/>
        </w:trPr>
        <w:tc>
          <w:tcPr>
            <w:tcW w:w="4214" w:type="dxa"/>
            <w:hideMark/>
          </w:tcPr>
          <w:p w14:paraId="6E9CF229" w14:textId="77777777" w:rsidR="00D26065" w:rsidRPr="001573BA" w:rsidRDefault="00D26065" w:rsidP="00D26065">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Write-off</w:t>
            </w:r>
          </w:p>
        </w:tc>
        <w:tc>
          <w:tcPr>
            <w:tcW w:w="1169" w:type="dxa"/>
          </w:tcPr>
          <w:p w14:paraId="160303EF" w14:textId="7A0D3393" w:rsidR="00D26065" w:rsidRPr="001573BA" w:rsidRDefault="00D26065" w:rsidP="00D26065">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w:t>
            </w:r>
          </w:p>
        </w:tc>
        <w:tc>
          <w:tcPr>
            <w:tcW w:w="223" w:type="dxa"/>
          </w:tcPr>
          <w:p w14:paraId="0CBAB72D"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998" w:type="dxa"/>
          </w:tcPr>
          <w:p w14:paraId="7211FA88" w14:textId="469BA822" w:rsidR="00D26065" w:rsidRPr="001573BA" w:rsidRDefault="00D26065" w:rsidP="00D26065">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21" w:type="dxa"/>
          </w:tcPr>
          <w:p w14:paraId="36C534A9"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039" w:type="dxa"/>
          </w:tcPr>
          <w:p w14:paraId="4681F79C" w14:textId="4BE9B0D0" w:rsidR="00D26065" w:rsidRPr="001573BA" w:rsidRDefault="00D26065" w:rsidP="00D26065">
            <w:pPr>
              <w:tabs>
                <w:tab w:val="decimal" w:pos="817"/>
              </w:tabs>
              <w:spacing w:line="240" w:lineRule="exact"/>
              <w:ind w:left="-54" w:right="-107"/>
              <w:rPr>
                <w:rFonts w:ascii="CordiaUPC" w:hAnsi="CordiaUPC" w:cs="CordiaUPC"/>
                <w:sz w:val="26"/>
                <w:szCs w:val="26"/>
              </w:rPr>
            </w:pPr>
            <w:r w:rsidRPr="001573BA">
              <w:rPr>
                <w:rFonts w:ascii="CordiaUPC" w:hAnsi="CordiaUPC" w:cs="CordiaUPC"/>
                <w:sz w:val="26"/>
                <w:szCs w:val="26"/>
              </w:rPr>
              <w:t>(23,818)</w:t>
            </w:r>
          </w:p>
        </w:tc>
        <w:tc>
          <w:tcPr>
            <w:tcW w:w="221" w:type="dxa"/>
          </w:tcPr>
          <w:p w14:paraId="0304E8B4" w14:textId="77777777" w:rsidR="00D26065" w:rsidRPr="001573BA" w:rsidRDefault="00D26065" w:rsidP="00D26065">
            <w:pPr>
              <w:tabs>
                <w:tab w:val="decimal" w:pos="644"/>
              </w:tabs>
              <w:spacing w:line="240" w:lineRule="exact"/>
              <w:ind w:right="-107"/>
              <w:rPr>
                <w:rFonts w:ascii="CordiaUPC" w:hAnsi="CordiaUPC" w:cs="CordiaUPC"/>
                <w:sz w:val="26"/>
                <w:szCs w:val="26"/>
              </w:rPr>
            </w:pPr>
          </w:p>
        </w:tc>
        <w:tc>
          <w:tcPr>
            <w:tcW w:w="1129" w:type="dxa"/>
          </w:tcPr>
          <w:p w14:paraId="6E5FEA60" w14:textId="729CB519" w:rsidR="00D26065" w:rsidRPr="001573BA" w:rsidRDefault="00D26065" w:rsidP="00D26065">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(23,818)</w:t>
            </w:r>
          </w:p>
        </w:tc>
      </w:tr>
      <w:tr w:rsidR="00D26065" w:rsidRPr="001573BA" w14:paraId="77FCEDAF" w14:textId="77777777" w:rsidTr="006B5598">
        <w:trPr>
          <w:trHeight w:val="186"/>
        </w:trPr>
        <w:tc>
          <w:tcPr>
            <w:tcW w:w="4214" w:type="dxa"/>
            <w:vAlign w:val="bottom"/>
            <w:hideMark/>
          </w:tcPr>
          <w:p w14:paraId="1013E391" w14:textId="77777777" w:rsidR="00D26065" w:rsidRPr="001573BA" w:rsidRDefault="00D26065" w:rsidP="00D26065">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tcPr>
          <w:p w14:paraId="660DEFCA" w14:textId="289DED68" w:rsidR="00D26065" w:rsidRPr="001573BA" w:rsidRDefault="00D26065" w:rsidP="00D26065">
            <w:pPr>
              <w:tabs>
                <w:tab w:val="decimal" w:pos="884"/>
              </w:tabs>
              <w:spacing w:line="240" w:lineRule="exact"/>
              <w:ind w:left="-37" w:right="-107"/>
              <w:rPr>
                <w:rFonts w:ascii="CordiaUPC" w:hAnsi="CordiaUPC" w:cs="CordiaUPC"/>
                <w:b/>
                <w:bCs/>
                <w:sz w:val="26"/>
                <w:szCs w:val="26"/>
              </w:rPr>
            </w:pPr>
            <w:r w:rsidRPr="001573BA">
              <w:rPr>
                <w:rFonts w:ascii="CordiaUPC" w:hAnsi="CordiaUPC" w:cs="CordiaUPC"/>
                <w:b/>
                <w:bCs/>
                <w:sz w:val="26"/>
                <w:szCs w:val="26"/>
              </w:rPr>
              <w:t>15,3</w:t>
            </w:r>
            <w:r w:rsidR="001A486F" w:rsidRPr="001573BA">
              <w:rPr>
                <w:rFonts w:ascii="CordiaUPC" w:hAnsi="CordiaUPC" w:cs="CordiaUPC"/>
                <w:b/>
                <w:bCs/>
                <w:sz w:val="26"/>
                <w:szCs w:val="26"/>
              </w:rPr>
              <w:t>19</w:t>
            </w:r>
          </w:p>
        </w:tc>
        <w:tc>
          <w:tcPr>
            <w:tcW w:w="223" w:type="dxa"/>
          </w:tcPr>
          <w:p w14:paraId="3FB5087A"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998" w:type="dxa"/>
            <w:tcBorders>
              <w:top w:val="single" w:sz="4" w:space="0" w:color="auto"/>
              <w:left w:val="nil"/>
              <w:bottom w:val="double" w:sz="4" w:space="0" w:color="auto"/>
              <w:right w:val="nil"/>
            </w:tcBorders>
          </w:tcPr>
          <w:p w14:paraId="1F12FFF9" w14:textId="7692CAFD" w:rsidR="00D26065" w:rsidRPr="001573BA" w:rsidRDefault="00D26065" w:rsidP="00D26065">
            <w:pPr>
              <w:tabs>
                <w:tab w:val="decimal" w:pos="721"/>
              </w:tabs>
              <w:spacing w:line="240" w:lineRule="exact"/>
              <w:ind w:right="-107"/>
              <w:rPr>
                <w:rFonts w:ascii="CordiaUPC" w:hAnsi="CordiaUPC" w:cs="CordiaUPC"/>
                <w:b/>
                <w:bCs/>
                <w:sz w:val="26"/>
                <w:szCs w:val="26"/>
              </w:rPr>
            </w:pPr>
            <w:r w:rsidRPr="001573BA">
              <w:rPr>
                <w:rFonts w:ascii="CordiaUPC" w:hAnsi="CordiaUPC" w:cs="CordiaUPC"/>
                <w:b/>
                <w:bCs/>
                <w:sz w:val="26"/>
                <w:szCs w:val="26"/>
              </w:rPr>
              <w:t>26,90</w:t>
            </w:r>
            <w:r w:rsidR="001A486F" w:rsidRPr="001573BA">
              <w:rPr>
                <w:rFonts w:ascii="CordiaUPC" w:hAnsi="CordiaUPC" w:cs="CordiaUPC"/>
                <w:b/>
                <w:bCs/>
                <w:sz w:val="26"/>
                <w:szCs w:val="26"/>
              </w:rPr>
              <w:t>9</w:t>
            </w:r>
          </w:p>
        </w:tc>
        <w:tc>
          <w:tcPr>
            <w:tcW w:w="221" w:type="dxa"/>
          </w:tcPr>
          <w:p w14:paraId="36F2AA28"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tcPr>
          <w:p w14:paraId="16768AF0" w14:textId="09AA690D" w:rsidR="00D26065" w:rsidRPr="001573BA" w:rsidRDefault="00D26065" w:rsidP="00D26065">
            <w:pPr>
              <w:tabs>
                <w:tab w:val="decimal" w:pos="817"/>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15,774</w:t>
            </w:r>
          </w:p>
        </w:tc>
        <w:tc>
          <w:tcPr>
            <w:tcW w:w="221" w:type="dxa"/>
          </w:tcPr>
          <w:p w14:paraId="5CBCDAD3" w14:textId="77777777" w:rsidR="00D26065" w:rsidRPr="001573BA" w:rsidRDefault="00D26065" w:rsidP="00D2606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tcPr>
          <w:p w14:paraId="5423AEFC" w14:textId="5C72B1A2" w:rsidR="00D26065" w:rsidRPr="001573BA" w:rsidRDefault="00D26065" w:rsidP="00D26065">
            <w:pPr>
              <w:tabs>
                <w:tab w:val="decimal" w:pos="853"/>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58,002</w:t>
            </w:r>
          </w:p>
        </w:tc>
      </w:tr>
    </w:tbl>
    <w:p w14:paraId="3D37413E" w14:textId="77777777" w:rsidR="00503387" w:rsidRPr="001573BA" w:rsidRDefault="00503387" w:rsidP="00503387">
      <w:pPr>
        <w:spacing w:line="240" w:lineRule="atLeast"/>
        <w:jc w:val="thaiDistribute"/>
        <w:rPr>
          <w:rFonts w:ascii="CordiaUPC" w:hAnsi="CordiaUPC" w:cs="CordiaUPC"/>
          <w:sz w:val="26"/>
          <w:szCs w:val="26"/>
          <w:cs/>
          <w:lang w:eastAsia="x-none" w:bidi="th-TH"/>
        </w:rPr>
      </w:pPr>
    </w:p>
    <w:tbl>
      <w:tblPr>
        <w:tblW w:w="9233" w:type="dxa"/>
        <w:tblInd w:w="488" w:type="dxa"/>
        <w:tblLayout w:type="fixed"/>
        <w:tblCellMar>
          <w:left w:w="86" w:type="dxa"/>
          <w:right w:w="86" w:type="dxa"/>
        </w:tblCellMar>
        <w:tblLook w:val="01E0" w:firstRow="1" w:lastRow="1" w:firstColumn="1" w:lastColumn="1" w:noHBand="0" w:noVBand="0"/>
      </w:tblPr>
      <w:tblGrid>
        <w:gridCol w:w="4248"/>
        <w:gridCol w:w="1170"/>
        <w:gridCol w:w="223"/>
        <w:gridCol w:w="982"/>
        <w:gridCol w:w="218"/>
        <w:gridCol w:w="1042"/>
        <w:gridCol w:w="218"/>
        <w:gridCol w:w="1132"/>
      </w:tblGrid>
      <w:tr w:rsidR="00503387" w:rsidRPr="001573BA" w14:paraId="35746805" w14:textId="77777777" w:rsidTr="00671703">
        <w:trPr>
          <w:trHeight w:val="226"/>
        </w:trPr>
        <w:tc>
          <w:tcPr>
            <w:tcW w:w="4248" w:type="dxa"/>
            <w:vMerge w:val="restart"/>
          </w:tcPr>
          <w:p w14:paraId="0BCECC4E" w14:textId="77777777" w:rsidR="00503387" w:rsidRPr="001573BA" w:rsidRDefault="00503387" w:rsidP="007C4273">
            <w:pPr>
              <w:spacing w:line="240" w:lineRule="exact"/>
              <w:ind w:left="180" w:hanging="180"/>
              <w:rPr>
                <w:rFonts w:ascii="CordiaUPC" w:hAnsi="CordiaUPC" w:cs="CordiaUPC"/>
                <w:b/>
                <w:bCs/>
                <w:sz w:val="26"/>
                <w:szCs w:val="26"/>
                <w:lang w:val="en-US"/>
              </w:rPr>
            </w:pPr>
          </w:p>
          <w:p w14:paraId="17808B94" w14:textId="77777777" w:rsidR="00503387" w:rsidRPr="001573BA" w:rsidRDefault="00503387" w:rsidP="007C4273">
            <w:pPr>
              <w:spacing w:line="240" w:lineRule="exact"/>
              <w:rPr>
                <w:rFonts w:ascii="CordiaUPC" w:hAnsi="CordiaUPC" w:cs="CordiaUPC"/>
                <w:b/>
                <w:bCs/>
                <w:sz w:val="26"/>
                <w:szCs w:val="26"/>
                <w:lang w:val="en-US"/>
              </w:rPr>
            </w:pPr>
          </w:p>
        </w:tc>
        <w:tc>
          <w:tcPr>
            <w:tcW w:w="4985" w:type="dxa"/>
            <w:gridSpan w:val="7"/>
            <w:hideMark/>
          </w:tcPr>
          <w:p w14:paraId="39776BEE" w14:textId="77777777" w:rsidR="00503387" w:rsidRPr="001573BA" w:rsidRDefault="00503387" w:rsidP="007C4273">
            <w:pPr>
              <w:spacing w:line="240" w:lineRule="exact"/>
              <w:ind w:left="-108" w:right="-88"/>
              <w:jc w:val="center"/>
              <w:rPr>
                <w:rFonts w:ascii="CordiaUPC" w:hAnsi="CordiaUPC" w:cs="CordiaUPC"/>
                <w:b/>
                <w:bCs/>
                <w:sz w:val="26"/>
                <w:szCs w:val="26"/>
              </w:rPr>
            </w:pPr>
            <w:r w:rsidRPr="001573BA">
              <w:rPr>
                <w:rFonts w:ascii="CordiaUPC" w:hAnsi="CordiaUPC" w:cs="CordiaUPC" w:hint="cs"/>
                <w:b/>
                <w:bCs/>
                <w:sz w:val="26"/>
                <w:szCs w:val="26"/>
              </w:rPr>
              <w:t>Bank only</w:t>
            </w:r>
          </w:p>
        </w:tc>
      </w:tr>
      <w:tr w:rsidR="00503387" w:rsidRPr="001573BA" w14:paraId="134610E2" w14:textId="77777777" w:rsidTr="00671703">
        <w:trPr>
          <w:trHeight w:val="225"/>
        </w:trPr>
        <w:tc>
          <w:tcPr>
            <w:tcW w:w="4248" w:type="dxa"/>
            <w:vMerge/>
            <w:vAlign w:val="center"/>
            <w:hideMark/>
          </w:tcPr>
          <w:p w14:paraId="4DC76A7F" w14:textId="77777777" w:rsidR="00503387" w:rsidRPr="001573BA" w:rsidRDefault="00503387" w:rsidP="007C4273">
            <w:pPr>
              <w:spacing w:line="240" w:lineRule="auto"/>
              <w:rPr>
                <w:rFonts w:ascii="CordiaUPC" w:hAnsi="CordiaUPC" w:cs="CordiaUPC"/>
                <w:b/>
                <w:bCs/>
                <w:sz w:val="26"/>
                <w:szCs w:val="26"/>
                <w:lang w:val="en-US"/>
              </w:rPr>
            </w:pPr>
          </w:p>
        </w:tc>
        <w:tc>
          <w:tcPr>
            <w:tcW w:w="4985" w:type="dxa"/>
            <w:gridSpan w:val="7"/>
            <w:hideMark/>
          </w:tcPr>
          <w:p w14:paraId="764D6C71" w14:textId="066DFD9E" w:rsidR="00503387" w:rsidRPr="001573BA" w:rsidRDefault="00503387" w:rsidP="007C4273">
            <w:pPr>
              <w:spacing w:line="240" w:lineRule="exact"/>
              <w:ind w:left="-108" w:right="-88"/>
              <w:jc w:val="center"/>
              <w:rPr>
                <w:rFonts w:ascii="CordiaUPC" w:hAnsi="CordiaUPC" w:cs="CordiaUPC"/>
                <w:b/>
                <w:bCs/>
                <w:sz w:val="26"/>
                <w:szCs w:val="26"/>
                <w:lang w:bidi="th-TH"/>
              </w:rPr>
            </w:pPr>
            <w:r w:rsidRPr="001573BA">
              <w:rPr>
                <w:rFonts w:ascii="CordiaUPC" w:hAnsi="CordiaUPC" w:cs="CordiaUPC"/>
                <w:sz w:val="26"/>
                <w:szCs w:val="26"/>
              </w:rPr>
              <w:t>202</w:t>
            </w:r>
            <w:r w:rsidRPr="001573BA">
              <w:rPr>
                <w:rFonts w:ascii="CordiaUPC" w:hAnsi="CordiaUPC" w:cs="CordiaUPC" w:hint="cs"/>
                <w:sz w:val="26"/>
                <w:szCs w:val="26"/>
                <w:cs/>
                <w:lang w:bidi="th-TH"/>
              </w:rPr>
              <w:t>3</w:t>
            </w:r>
          </w:p>
        </w:tc>
      </w:tr>
      <w:tr w:rsidR="00503387" w:rsidRPr="001573BA" w14:paraId="23610626" w14:textId="77777777" w:rsidTr="00671703">
        <w:trPr>
          <w:trHeight w:val="186"/>
        </w:trPr>
        <w:tc>
          <w:tcPr>
            <w:tcW w:w="4248" w:type="dxa"/>
          </w:tcPr>
          <w:p w14:paraId="02025BE3"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70" w:type="dxa"/>
            <w:vAlign w:val="bottom"/>
          </w:tcPr>
          <w:p w14:paraId="2F8BC644"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223" w:type="dxa"/>
          </w:tcPr>
          <w:p w14:paraId="2041FE64"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1EC90B16"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Lifetime</w:t>
            </w:r>
          </w:p>
        </w:tc>
        <w:tc>
          <w:tcPr>
            <w:tcW w:w="218" w:type="dxa"/>
          </w:tcPr>
          <w:p w14:paraId="21BB0CC8"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1FE61A91"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Lifetime</w:t>
            </w:r>
          </w:p>
        </w:tc>
        <w:tc>
          <w:tcPr>
            <w:tcW w:w="218" w:type="dxa"/>
          </w:tcPr>
          <w:p w14:paraId="5995F235"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6879CAAC"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05787B74" w14:textId="77777777" w:rsidTr="00671703">
        <w:trPr>
          <w:trHeight w:val="186"/>
        </w:trPr>
        <w:tc>
          <w:tcPr>
            <w:tcW w:w="4248" w:type="dxa"/>
          </w:tcPr>
          <w:p w14:paraId="5C35953A"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70" w:type="dxa"/>
            <w:vAlign w:val="bottom"/>
          </w:tcPr>
          <w:p w14:paraId="0EAABF78"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223" w:type="dxa"/>
          </w:tcPr>
          <w:p w14:paraId="47801990"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18618148"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18" w:type="dxa"/>
          </w:tcPr>
          <w:p w14:paraId="6FA96412"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5070FA3A"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18" w:type="dxa"/>
          </w:tcPr>
          <w:p w14:paraId="193C6E4C"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3E600A50"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3D348810" w14:textId="77777777" w:rsidTr="00671703">
        <w:trPr>
          <w:trHeight w:val="186"/>
        </w:trPr>
        <w:tc>
          <w:tcPr>
            <w:tcW w:w="4248" w:type="dxa"/>
          </w:tcPr>
          <w:p w14:paraId="7A24C331"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70" w:type="dxa"/>
            <w:vAlign w:val="bottom"/>
            <w:hideMark/>
          </w:tcPr>
          <w:p w14:paraId="6F611586"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12-month</w:t>
            </w:r>
          </w:p>
        </w:tc>
        <w:tc>
          <w:tcPr>
            <w:tcW w:w="223" w:type="dxa"/>
          </w:tcPr>
          <w:p w14:paraId="7A83B714"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2A136EC8"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not credit</w:t>
            </w:r>
          </w:p>
        </w:tc>
        <w:tc>
          <w:tcPr>
            <w:tcW w:w="218" w:type="dxa"/>
          </w:tcPr>
          <w:p w14:paraId="468DB384"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452CA605"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credit</w:t>
            </w:r>
          </w:p>
        </w:tc>
        <w:tc>
          <w:tcPr>
            <w:tcW w:w="218" w:type="dxa"/>
          </w:tcPr>
          <w:p w14:paraId="5CE9EA34"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14CAA54F" w14:textId="77777777" w:rsidR="00503387" w:rsidRPr="001573BA" w:rsidRDefault="00503387" w:rsidP="007C4273">
            <w:pPr>
              <w:spacing w:line="240" w:lineRule="exact"/>
              <w:jc w:val="center"/>
              <w:rPr>
                <w:rFonts w:ascii="CordiaUPC" w:hAnsi="CordiaUPC" w:cs="CordiaUPC"/>
                <w:sz w:val="26"/>
                <w:szCs w:val="26"/>
              </w:rPr>
            </w:pPr>
          </w:p>
        </w:tc>
      </w:tr>
      <w:tr w:rsidR="00503387" w:rsidRPr="001573BA" w14:paraId="761FD9B3" w14:textId="77777777" w:rsidTr="00671703">
        <w:trPr>
          <w:trHeight w:val="186"/>
        </w:trPr>
        <w:tc>
          <w:tcPr>
            <w:tcW w:w="4248" w:type="dxa"/>
          </w:tcPr>
          <w:p w14:paraId="2354A8C7"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1170" w:type="dxa"/>
            <w:vAlign w:val="bottom"/>
            <w:hideMark/>
          </w:tcPr>
          <w:p w14:paraId="01DBA167"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ECL</w:t>
            </w:r>
          </w:p>
        </w:tc>
        <w:tc>
          <w:tcPr>
            <w:tcW w:w="223" w:type="dxa"/>
          </w:tcPr>
          <w:p w14:paraId="61CBAE5A"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5DECACE7"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impaired</w:t>
            </w:r>
          </w:p>
        </w:tc>
        <w:tc>
          <w:tcPr>
            <w:tcW w:w="218" w:type="dxa"/>
          </w:tcPr>
          <w:p w14:paraId="5BB21493"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59CC3281" w14:textId="77777777" w:rsidR="00503387" w:rsidRPr="001573BA" w:rsidRDefault="00503387" w:rsidP="007C4273">
            <w:pPr>
              <w:spacing w:line="240" w:lineRule="exact"/>
              <w:ind w:left="-108" w:right="-88"/>
              <w:jc w:val="center"/>
              <w:rPr>
                <w:rFonts w:ascii="CordiaUPC" w:hAnsi="CordiaUPC" w:cs="CordiaUPC"/>
                <w:sz w:val="26"/>
                <w:szCs w:val="26"/>
              </w:rPr>
            </w:pPr>
            <w:r w:rsidRPr="001573BA">
              <w:rPr>
                <w:rFonts w:ascii="CordiaUPC" w:hAnsi="CordiaUPC" w:cs="CordiaUPC" w:hint="cs"/>
                <w:sz w:val="26"/>
                <w:szCs w:val="26"/>
              </w:rPr>
              <w:t>impaired</w:t>
            </w:r>
          </w:p>
        </w:tc>
        <w:tc>
          <w:tcPr>
            <w:tcW w:w="218" w:type="dxa"/>
          </w:tcPr>
          <w:p w14:paraId="09BA564F" w14:textId="77777777" w:rsidR="00503387" w:rsidRPr="001573BA" w:rsidRDefault="00503387" w:rsidP="007C4273">
            <w:pPr>
              <w:spacing w:line="240" w:lineRule="exact"/>
              <w:ind w:left="-108" w:right="-88"/>
              <w:jc w:val="center"/>
              <w:rPr>
                <w:rFonts w:ascii="CordiaUPC" w:hAnsi="CordiaUPC" w:cs="CordiaUPC"/>
                <w:sz w:val="26"/>
                <w:szCs w:val="26"/>
              </w:rPr>
            </w:pPr>
          </w:p>
        </w:tc>
        <w:tc>
          <w:tcPr>
            <w:tcW w:w="1132" w:type="dxa"/>
            <w:vAlign w:val="bottom"/>
            <w:hideMark/>
          </w:tcPr>
          <w:p w14:paraId="4C8DC733" w14:textId="77777777" w:rsidR="00503387" w:rsidRPr="001573BA" w:rsidRDefault="00503387" w:rsidP="007C4273">
            <w:pPr>
              <w:spacing w:line="240" w:lineRule="exact"/>
              <w:jc w:val="center"/>
              <w:rPr>
                <w:rFonts w:ascii="CordiaUPC" w:hAnsi="CordiaUPC" w:cs="CordiaUPC"/>
                <w:sz w:val="26"/>
                <w:szCs w:val="26"/>
              </w:rPr>
            </w:pPr>
            <w:r w:rsidRPr="001573BA">
              <w:rPr>
                <w:rFonts w:ascii="CordiaUPC" w:hAnsi="CordiaUPC" w:cs="CordiaUPC" w:hint="cs"/>
                <w:sz w:val="26"/>
                <w:szCs w:val="26"/>
              </w:rPr>
              <w:t>Total</w:t>
            </w:r>
          </w:p>
        </w:tc>
      </w:tr>
      <w:tr w:rsidR="00503387" w:rsidRPr="001573BA" w14:paraId="2993E6A4" w14:textId="77777777" w:rsidTr="00671703">
        <w:trPr>
          <w:trHeight w:val="186"/>
        </w:trPr>
        <w:tc>
          <w:tcPr>
            <w:tcW w:w="4248" w:type="dxa"/>
          </w:tcPr>
          <w:p w14:paraId="3EEF90A1" w14:textId="77777777" w:rsidR="00503387" w:rsidRPr="001573BA" w:rsidRDefault="00503387" w:rsidP="007C4273">
            <w:pPr>
              <w:spacing w:line="240" w:lineRule="exact"/>
              <w:ind w:left="180" w:hanging="180"/>
              <w:rPr>
                <w:rFonts w:ascii="CordiaUPC" w:hAnsi="CordiaUPC" w:cs="CordiaUPC"/>
                <w:b/>
                <w:bCs/>
                <w:sz w:val="26"/>
                <w:szCs w:val="26"/>
                <w:lang w:val="en-US"/>
              </w:rPr>
            </w:pPr>
          </w:p>
        </w:tc>
        <w:tc>
          <w:tcPr>
            <w:tcW w:w="4985" w:type="dxa"/>
            <w:gridSpan w:val="7"/>
            <w:vAlign w:val="bottom"/>
            <w:hideMark/>
          </w:tcPr>
          <w:p w14:paraId="078C39D9" w14:textId="77777777" w:rsidR="00503387" w:rsidRPr="001573BA"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1573BA">
              <w:rPr>
                <w:rFonts w:ascii="CordiaUPC" w:hAnsi="CordiaUPC" w:cs="CordiaUPC" w:hint="cs"/>
                <w:i/>
                <w:iCs/>
                <w:sz w:val="26"/>
                <w:szCs w:val="26"/>
              </w:rPr>
              <w:t>(in million Baht)</w:t>
            </w:r>
          </w:p>
        </w:tc>
      </w:tr>
      <w:tr w:rsidR="00503387" w:rsidRPr="001573BA" w14:paraId="24524548" w14:textId="77777777" w:rsidTr="00671703">
        <w:trPr>
          <w:trHeight w:val="186"/>
        </w:trPr>
        <w:tc>
          <w:tcPr>
            <w:tcW w:w="4248" w:type="dxa"/>
            <w:vAlign w:val="bottom"/>
            <w:hideMark/>
          </w:tcPr>
          <w:p w14:paraId="2A03ECE2" w14:textId="77777777" w:rsidR="00503387" w:rsidRPr="001573BA" w:rsidRDefault="00503387" w:rsidP="007C4273">
            <w:pPr>
              <w:spacing w:line="240" w:lineRule="exact"/>
              <w:ind w:left="180" w:hanging="180"/>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 xml:space="preserve">Investments </w:t>
            </w:r>
          </w:p>
        </w:tc>
        <w:tc>
          <w:tcPr>
            <w:tcW w:w="1170" w:type="dxa"/>
            <w:vAlign w:val="bottom"/>
          </w:tcPr>
          <w:p w14:paraId="73A362A1" w14:textId="77777777" w:rsidR="00503387" w:rsidRPr="001573BA" w:rsidRDefault="00503387" w:rsidP="007C4273">
            <w:pPr>
              <w:tabs>
                <w:tab w:val="decimal" w:pos="728"/>
              </w:tabs>
              <w:spacing w:line="240" w:lineRule="exact"/>
              <w:ind w:left="-37" w:right="-107"/>
              <w:rPr>
                <w:rFonts w:ascii="CordiaUPC" w:hAnsi="CordiaUPC" w:cs="CordiaUPC"/>
                <w:b/>
                <w:bCs/>
                <w:sz w:val="26"/>
                <w:szCs w:val="26"/>
              </w:rPr>
            </w:pPr>
          </w:p>
        </w:tc>
        <w:tc>
          <w:tcPr>
            <w:tcW w:w="223" w:type="dxa"/>
          </w:tcPr>
          <w:p w14:paraId="5E0BB418"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982" w:type="dxa"/>
            <w:vAlign w:val="bottom"/>
          </w:tcPr>
          <w:p w14:paraId="0208F56F"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218" w:type="dxa"/>
          </w:tcPr>
          <w:p w14:paraId="2CBC4857"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042" w:type="dxa"/>
            <w:vAlign w:val="bottom"/>
          </w:tcPr>
          <w:p w14:paraId="4E30011B"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c>
          <w:tcPr>
            <w:tcW w:w="218" w:type="dxa"/>
          </w:tcPr>
          <w:p w14:paraId="22A74EF0" w14:textId="77777777" w:rsidR="00503387" w:rsidRPr="001573BA" w:rsidRDefault="00503387" w:rsidP="007C4273">
            <w:pPr>
              <w:tabs>
                <w:tab w:val="decimal" w:pos="644"/>
              </w:tabs>
              <w:spacing w:line="240" w:lineRule="exact"/>
              <w:ind w:right="-107"/>
              <w:rPr>
                <w:rFonts w:ascii="CordiaUPC" w:hAnsi="CordiaUPC" w:cs="CordiaUPC"/>
                <w:b/>
                <w:bCs/>
                <w:sz w:val="26"/>
                <w:szCs w:val="26"/>
              </w:rPr>
            </w:pPr>
          </w:p>
        </w:tc>
        <w:tc>
          <w:tcPr>
            <w:tcW w:w="1132" w:type="dxa"/>
            <w:vAlign w:val="bottom"/>
          </w:tcPr>
          <w:p w14:paraId="078C16C5" w14:textId="77777777" w:rsidR="00503387" w:rsidRPr="001573BA" w:rsidRDefault="00503387" w:rsidP="007C4273">
            <w:pPr>
              <w:tabs>
                <w:tab w:val="decimal" w:pos="711"/>
              </w:tabs>
              <w:spacing w:line="240" w:lineRule="exact"/>
              <w:ind w:left="-54" w:right="-107"/>
              <w:rPr>
                <w:rFonts w:ascii="CordiaUPC" w:hAnsi="CordiaUPC" w:cs="CordiaUPC"/>
                <w:b/>
                <w:bCs/>
                <w:sz w:val="26"/>
                <w:szCs w:val="26"/>
              </w:rPr>
            </w:pPr>
          </w:p>
        </w:tc>
      </w:tr>
      <w:tr w:rsidR="00503387" w:rsidRPr="001573BA" w14:paraId="43719B86" w14:textId="77777777" w:rsidTr="00671703">
        <w:trPr>
          <w:trHeight w:val="186"/>
        </w:trPr>
        <w:tc>
          <w:tcPr>
            <w:tcW w:w="4248" w:type="dxa"/>
            <w:hideMark/>
          </w:tcPr>
          <w:p w14:paraId="03389A1A" w14:textId="77777777" w:rsidR="00503387" w:rsidRPr="001573BA" w:rsidRDefault="00503387" w:rsidP="00503387">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Beginning balance</w:t>
            </w:r>
          </w:p>
        </w:tc>
        <w:tc>
          <w:tcPr>
            <w:tcW w:w="1170" w:type="dxa"/>
            <w:hideMark/>
          </w:tcPr>
          <w:p w14:paraId="2D7C7ABD" w14:textId="4A5296C8" w:rsidR="00503387" w:rsidRPr="001573BA" w:rsidRDefault="00503387" w:rsidP="00503387">
            <w:pPr>
              <w:tabs>
                <w:tab w:val="decimal" w:pos="884"/>
              </w:tabs>
              <w:spacing w:line="240" w:lineRule="exact"/>
              <w:ind w:left="-37" w:right="-107"/>
              <w:rPr>
                <w:rFonts w:ascii="CordiaUPC" w:hAnsi="CordiaUPC" w:cs="CordiaUPC"/>
                <w:sz w:val="26"/>
                <w:szCs w:val="26"/>
              </w:rPr>
            </w:pPr>
            <w:r w:rsidRPr="001573BA">
              <w:rPr>
                <w:rFonts w:ascii="CordiaUPC" w:hAnsi="CordiaUPC" w:cs="CordiaUPC" w:hint="cs"/>
                <w:sz w:val="26"/>
                <w:szCs w:val="26"/>
                <w:cs/>
              </w:rPr>
              <w:t>107</w:t>
            </w:r>
          </w:p>
        </w:tc>
        <w:tc>
          <w:tcPr>
            <w:tcW w:w="223" w:type="dxa"/>
          </w:tcPr>
          <w:p w14:paraId="1B7D6D58"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982" w:type="dxa"/>
            <w:hideMark/>
          </w:tcPr>
          <w:p w14:paraId="35D89ACB" w14:textId="13056316" w:rsidR="00503387" w:rsidRPr="001573BA" w:rsidRDefault="00503387" w:rsidP="0035526D">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18" w:type="dxa"/>
          </w:tcPr>
          <w:p w14:paraId="51B71EB5"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042" w:type="dxa"/>
            <w:hideMark/>
          </w:tcPr>
          <w:p w14:paraId="7921F219" w14:textId="186A50A1" w:rsidR="00503387" w:rsidRPr="001573BA" w:rsidRDefault="00503387" w:rsidP="00503387">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2,885</w:t>
            </w:r>
          </w:p>
        </w:tc>
        <w:tc>
          <w:tcPr>
            <w:tcW w:w="218" w:type="dxa"/>
          </w:tcPr>
          <w:p w14:paraId="26519BF3"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132" w:type="dxa"/>
            <w:hideMark/>
          </w:tcPr>
          <w:p w14:paraId="23D87E4A" w14:textId="469E55B7" w:rsidR="00503387" w:rsidRPr="001573BA" w:rsidRDefault="00503387" w:rsidP="00503387">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2,992</w:t>
            </w:r>
          </w:p>
        </w:tc>
      </w:tr>
      <w:tr w:rsidR="00503387" w:rsidRPr="001573BA" w14:paraId="5454003E" w14:textId="77777777" w:rsidTr="00671703">
        <w:trPr>
          <w:trHeight w:val="186"/>
        </w:trPr>
        <w:tc>
          <w:tcPr>
            <w:tcW w:w="4248" w:type="dxa"/>
            <w:hideMark/>
          </w:tcPr>
          <w:p w14:paraId="786837D2" w14:textId="77777777" w:rsidR="00503387" w:rsidRPr="001573BA" w:rsidRDefault="00503387" w:rsidP="00503387">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remeasurement of ECL</w:t>
            </w:r>
          </w:p>
        </w:tc>
        <w:tc>
          <w:tcPr>
            <w:tcW w:w="1170" w:type="dxa"/>
            <w:vAlign w:val="bottom"/>
            <w:hideMark/>
          </w:tcPr>
          <w:p w14:paraId="513272D1" w14:textId="339818D4" w:rsidR="00503387" w:rsidRPr="001573BA" w:rsidRDefault="00503387" w:rsidP="00503387">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(5)</w:t>
            </w:r>
          </w:p>
        </w:tc>
        <w:tc>
          <w:tcPr>
            <w:tcW w:w="223" w:type="dxa"/>
            <w:vAlign w:val="bottom"/>
          </w:tcPr>
          <w:p w14:paraId="176B9BC3"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982" w:type="dxa"/>
            <w:vAlign w:val="bottom"/>
            <w:hideMark/>
          </w:tcPr>
          <w:p w14:paraId="16434788" w14:textId="499E9369" w:rsidR="00503387" w:rsidRPr="001573BA" w:rsidRDefault="00503387" w:rsidP="0035526D">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18" w:type="dxa"/>
            <w:vAlign w:val="bottom"/>
          </w:tcPr>
          <w:p w14:paraId="2E1BEF05"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042" w:type="dxa"/>
            <w:vAlign w:val="bottom"/>
            <w:hideMark/>
          </w:tcPr>
          <w:p w14:paraId="00AD58A7" w14:textId="3DD836F2" w:rsidR="00503387" w:rsidRPr="001573BA" w:rsidRDefault="00503387" w:rsidP="00503387">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w:t>
            </w:r>
          </w:p>
        </w:tc>
        <w:tc>
          <w:tcPr>
            <w:tcW w:w="218" w:type="dxa"/>
            <w:vAlign w:val="bottom"/>
          </w:tcPr>
          <w:p w14:paraId="152EBD3C"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132" w:type="dxa"/>
            <w:vAlign w:val="bottom"/>
            <w:hideMark/>
          </w:tcPr>
          <w:p w14:paraId="3D1E73FA" w14:textId="3F236A75" w:rsidR="00503387" w:rsidRPr="001573BA" w:rsidRDefault="00503387" w:rsidP="00503387">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(5)</w:t>
            </w:r>
          </w:p>
        </w:tc>
      </w:tr>
      <w:tr w:rsidR="00503387" w:rsidRPr="001573BA" w14:paraId="44691858" w14:textId="77777777" w:rsidTr="00671703">
        <w:trPr>
          <w:trHeight w:val="186"/>
        </w:trPr>
        <w:tc>
          <w:tcPr>
            <w:tcW w:w="4248" w:type="dxa"/>
            <w:hideMark/>
          </w:tcPr>
          <w:p w14:paraId="359A3885" w14:textId="77777777" w:rsidR="00503387" w:rsidRPr="001573BA" w:rsidRDefault="00503387" w:rsidP="00503387">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Purchased or acquired</w:t>
            </w:r>
          </w:p>
        </w:tc>
        <w:tc>
          <w:tcPr>
            <w:tcW w:w="1170" w:type="dxa"/>
            <w:vAlign w:val="bottom"/>
            <w:hideMark/>
          </w:tcPr>
          <w:p w14:paraId="787712AA" w14:textId="46105205" w:rsidR="00503387" w:rsidRPr="001573BA" w:rsidRDefault="00503387" w:rsidP="00503387">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48</w:t>
            </w:r>
          </w:p>
        </w:tc>
        <w:tc>
          <w:tcPr>
            <w:tcW w:w="223" w:type="dxa"/>
            <w:vAlign w:val="bottom"/>
          </w:tcPr>
          <w:p w14:paraId="0B14077C"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982" w:type="dxa"/>
            <w:vAlign w:val="bottom"/>
            <w:hideMark/>
          </w:tcPr>
          <w:p w14:paraId="1A6FE01D" w14:textId="310A36FF" w:rsidR="00503387" w:rsidRPr="001573BA" w:rsidRDefault="00503387" w:rsidP="0035526D">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18" w:type="dxa"/>
            <w:vAlign w:val="bottom"/>
          </w:tcPr>
          <w:p w14:paraId="50F577A0"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042" w:type="dxa"/>
            <w:vAlign w:val="bottom"/>
            <w:hideMark/>
          </w:tcPr>
          <w:p w14:paraId="73FB0CB7" w14:textId="664A4BDA" w:rsidR="00503387" w:rsidRPr="001573BA" w:rsidRDefault="00503387" w:rsidP="00503387">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w:t>
            </w:r>
          </w:p>
        </w:tc>
        <w:tc>
          <w:tcPr>
            <w:tcW w:w="218" w:type="dxa"/>
            <w:vAlign w:val="bottom"/>
          </w:tcPr>
          <w:p w14:paraId="0123AF49"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132" w:type="dxa"/>
            <w:vAlign w:val="bottom"/>
            <w:hideMark/>
          </w:tcPr>
          <w:p w14:paraId="51083F16" w14:textId="5E39BA36" w:rsidR="00503387" w:rsidRPr="001573BA" w:rsidRDefault="00503387" w:rsidP="00503387">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48</w:t>
            </w:r>
          </w:p>
        </w:tc>
      </w:tr>
      <w:tr w:rsidR="00503387" w:rsidRPr="001573BA" w14:paraId="5D13340C" w14:textId="77777777" w:rsidTr="00671703">
        <w:trPr>
          <w:trHeight w:val="186"/>
        </w:trPr>
        <w:tc>
          <w:tcPr>
            <w:tcW w:w="4248" w:type="dxa"/>
            <w:hideMark/>
          </w:tcPr>
          <w:p w14:paraId="0ED7B5BF" w14:textId="77777777" w:rsidR="00503387" w:rsidRPr="001573BA" w:rsidRDefault="00503387" w:rsidP="00503387">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Derecognition</w:t>
            </w:r>
          </w:p>
        </w:tc>
        <w:tc>
          <w:tcPr>
            <w:tcW w:w="1170" w:type="dxa"/>
            <w:vAlign w:val="bottom"/>
            <w:hideMark/>
          </w:tcPr>
          <w:p w14:paraId="046428B2" w14:textId="6FE8115C" w:rsidR="00503387" w:rsidRPr="001573BA" w:rsidRDefault="00503387" w:rsidP="00503387">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(60)</w:t>
            </w:r>
          </w:p>
        </w:tc>
        <w:tc>
          <w:tcPr>
            <w:tcW w:w="223" w:type="dxa"/>
            <w:vAlign w:val="bottom"/>
          </w:tcPr>
          <w:p w14:paraId="1179F302"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982" w:type="dxa"/>
            <w:vAlign w:val="bottom"/>
            <w:hideMark/>
          </w:tcPr>
          <w:p w14:paraId="0E6C4C00" w14:textId="4BF446D7" w:rsidR="00503387" w:rsidRPr="001573BA" w:rsidRDefault="00503387" w:rsidP="0035526D">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18" w:type="dxa"/>
            <w:vAlign w:val="bottom"/>
          </w:tcPr>
          <w:p w14:paraId="6BAC5F49"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042" w:type="dxa"/>
            <w:vAlign w:val="bottom"/>
            <w:hideMark/>
          </w:tcPr>
          <w:p w14:paraId="4ED051B4" w14:textId="60E54932" w:rsidR="00503387" w:rsidRPr="001573BA" w:rsidRDefault="00503387" w:rsidP="00503387">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w:t>
            </w:r>
          </w:p>
        </w:tc>
        <w:tc>
          <w:tcPr>
            <w:tcW w:w="218" w:type="dxa"/>
            <w:vAlign w:val="bottom"/>
          </w:tcPr>
          <w:p w14:paraId="28DB4CAB"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132" w:type="dxa"/>
            <w:vAlign w:val="bottom"/>
            <w:hideMark/>
          </w:tcPr>
          <w:p w14:paraId="001913A4" w14:textId="499CF354" w:rsidR="00503387" w:rsidRPr="001573BA" w:rsidRDefault="00503387" w:rsidP="00503387">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(60)</w:t>
            </w:r>
          </w:p>
        </w:tc>
      </w:tr>
      <w:tr w:rsidR="00503387" w:rsidRPr="001573BA" w14:paraId="27096171" w14:textId="77777777" w:rsidTr="00671703">
        <w:trPr>
          <w:trHeight w:val="186"/>
        </w:trPr>
        <w:tc>
          <w:tcPr>
            <w:tcW w:w="4248" w:type="dxa"/>
            <w:vAlign w:val="bottom"/>
            <w:hideMark/>
          </w:tcPr>
          <w:p w14:paraId="44C0966A" w14:textId="77777777" w:rsidR="00503387" w:rsidRPr="001573BA" w:rsidRDefault="00503387" w:rsidP="00503387">
            <w:pPr>
              <w:spacing w:line="240" w:lineRule="exact"/>
              <w:ind w:left="180" w:hanging="180"/>
              <w:rPr>
                <w:rFonts w:ascii="CordiaUPC" w:eastAsia="Times New Roman" w:hAnsi="CordiaUPC" w:cs="CordiaUPC"/>
                <w:sz w:val="26"/>
                <w:szCs w:val="26"/>
                <w:lang w:eastAsia="zh-CN"/>
              </w:rPr>
            </w:pPr>
            <w:bookmarkStart w:id="16" w:name="_Hlk106727730"/>
            <w:r w:rsidRPr="001573BA">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vAlign w:val="bottom"/>
            <w:hideMark/>
          </w:tcPr>
          <w:p w14:paraId="2B5730C2" w14:textId="304F8A1D" w:rsidR="00503387" w:rsidRPr="001573BA" w:rsidRDefault="00503387" w:rsidP="00503387">
            <w:pPr>
              <w:tabs>
                <w:tab w:val="decimal" w:pos="884"/>
              </w:tabs>
              <w:spacing w:line="240" w:lineRule="exact"/>
              <w:ind w:left="-37" w:right="-107"/>
              <w:rPr>
                <w:rFonts w:ascii="CordiaUPC" w:hAnsi="CordiaUPC" w:cs="CordiaUPC"/>
                <w:b/>
                <w:bCs/>
                <w:sz w:val="26"/>
                <w:szCs w:val="26"/>
                <w:lang w:bidi="th-TH"/>
              </w:rPr>
            </w:pPr>
            <w:r w:rsidRPr="001573BA">
              <w:rPr>
                <w:rFonts w:ascii="CordiaUPC" w:hAnsi="CordiaUPC" w:cs="CordiaUPC"/>
                <w:b/>
                <w:bCs/>
                <w:sz w:val="26"/>
                <w:szCs w:val="26"/>
              </w:rPr>
              <w:t>90</w:t>
            </w:r>
          </w:p>
        </w:tc>
        <w:tc>
          <w:tcPr>
            <w:tcW w:w="223" w:type="dxa"/>
            <w:vAlign w:val="bottom"/>
          </w:tcPr>
          <w:p w14:paraId="4AF64A8F" w14:textId="77777777" w:rsidR="00503387" w:rsidRPr="001573BA" w:rsidRDefault="00503387" w:rsidP="00503387">
            <w:pPr>
              <w:tabs>
                <w:tab w:val="decimal" w:pos="644"/>
              </w:tabs>
              <w:spacing w:line="240" w:lineRule="exact"/>
              <w:ind w:right="-107"/>
              <w:rPr>
                <w:rFonts w:ascii="CordiaUPC" w:hAnsi="CordiaUPC" w:cs="CordiaUPC"/>
                <w:b/>
                <w:bCs/>
                <w:sz w:val="26"/>
                <w:szCs w:val="26"/>
              </w:rPr>
            </w:pPr>
          </w:p>
        </w:tc>
        <w:tc>
          <w:tcPr>
            <w:tcW w:w="982" w:type="dxa"/>
            <w:tcBorders>
              <w:top w:val="single" w:sz="4" w:space="0" w:color="auto"/>
              <w:left w:val="nil"/>
              <w:bottom w:val="double" w:sz="4" w:space="0" w:color="auto"/>
              <w:right w:val="nil"/>
            </w:tcBorders>
            <w:vAlign w:val="bottom"/>
            <w:hideMark/>
          </w:tcPr>
          <w:p w14:paraId="65971FBF" w14:textId="1A8BFF04" w:rsidR="00503387" w:rsidRPr="001573BA" w:rsidRDefault="00503387" w:rsidP="0035526D">
            <w:pPr>
              <w:tabs>
                <w:tab w:val="decimal" w:pos="721"/>
              </w:tabs>
              <w:spacing w:line="240" w:lineRule="exact"/>
              <w:ind w:right="-107"/>
              <w:rPr>
                <w:rFonts w:ascii="CordiaUPC" w:hAnsi="CordiaUPC" w:cs="CordiaUPC"/>
                <w:b/>
                <w:bCs/>
                <w:sz w:val="26"/>
                <w:szCs w:val="26"/>
              </w:rPr>
            </w:pPr>
            <w:r w:rsidRPr="001573BA">
              <w:rPr>
                <w:rFonts w:ascii="CordiaUPC" w:hAnsi="CordiaUPC" w:cs="CordiaUPC"/>
                <w:b/>
                <w:bCs/>
                <w:sz w:val="26"/>
                <w:szCs w:val="26"/>
              </w:rPr>
              <w:t>-</w:t>
            </w:r>
          </w:p>
        </w:tc>
        <w:tc>
          <w:tcPr>
            <w:tcW w:w="218" w:type="dxa"/>
            <w:vAlign w:val="bottom"/>
          </w:tcPr>
          <w:p w14:paraId="71A9CD62" w14:textId="77777777" w:rsidR="00503387" w:rsidRPr="001573BA" w:rsidRDefault="00503387" w:rsidP="00503387">
            <w:pPr>
              <w:tabs>
                <w:tab w:val="decimal" w:pos="644"/>
              </w:tabs>
              <w:spacing w:line="240" w:lineRule="exact"/>
              <w:ind w:right="-107"/>
              <w:rPr>
                <w:rFonts w:ascii="CordiaUPC" w:hAnsi="CordiaUPC" w:cs="CordiaUPC"/>
                <w:b/>
                <w:bCs/>
                <w:sz w:val="26"/>
                <w:szCs w:val="26"/>
              </w:rPr>
            </w:pPr>
          </w:p>
        </w:tc>
        <w:tc>
          <w:tcPr>
            <w:tcW w:w="1042" w:type="dxa"/>
            <w:tcBorders>
              <w:top w:val="single" w:sz="4" w:space="0" w:color="auto"/>
              <w:left w:val="nil"/>
              <w:bottom w:val="double" w:sz="4" w:space="0" w:color="auto"/>
              <w:right w:val="nil"/>
            </w:tcBorders>
            <w:vAlign w:val="bottom"/>
            <w:hideMark/>
          </w:tcPr>
          <w:p w14:paraId="1A391121" w14:textId="5E8C3756" w:rsidR="00503387" w:rsidRPr="001573BA" w:rsidRDefault="00503387" w:rsidP="00503387">
            <w:pPr>
              <w:tabs>
                <w:tab w:val="decimal" w:pos="819"/>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2,885</w:t>
            </w:r>
          </w:p>
        </w:tc>
        <w:tc>
          <w:tcPr>
            <w:tcW w:w="218" w:type="dxa"/>
            <w:vAlign w:val="bottom"/>
          </w:tcPr>
          <w:p w14:paraId="1A52E174" w14:textId="77777777" w:rsidR="00503387" w:rsidRPr="001573BA" w:rsidRDefault="00503387" w:rsidP="00503387">
            <w:pPr>
              <w:tabs>
                <w:tab w:val="decimal" w:pos="644"/>
              </w:tabs>
              <w:spacing w:line="240" w:lineRule="exact"/>
              <w:ind w:right="-107"/>
              <w:rPr>
                <w:rFonts w:ascii="CordiaUPC" w:hAnsi="CordiaUPC" w:cs="CordiaUPC"/>
                <w:b/>
                <w:bCs/>
                <w:sz w:val="26"/>
                <w:szCs w:val="26"/>
              </w:rPr>
            </w:pPr>
          </w:p>
        </w:tc>
        <w:tc>
          <w:tcPr>
            <w:tcW w:w="1132" w:type="dxa"/>
            <w:tcBorders>
              <w:top w:val="single" w:sz="4" w:space="0" w:color="auto"/>
              <w:left w:val="nil"/>
              <w:bottom w:val="double" w:sz="4" w:space="0" w:color="auto"/>
              <w:right w:val="nil"/>
            </w:tcBorders>
            <w:vAlign w:val="bottom"/>
            <w:hideMark/>
          </w:tcPr>
          <w:p w14:paraId="789FD709" w14:textId="10718090" w:rsidR="00503387" w:rsidRPr="001573BA" w:rsidRDefault="00503387" w:rsidP="00503387">
            <w:pPr>
              <w:tabs>
                <w:tab w:val="decimal" w:pos="853"/>
              </w:tabs>
              <w:spacing w:line="240" w:lineRule="exact"/>
              <w:ind w:left="-54" w:right="-107"/>
              <w:rPr>
                <w:rFonts w:ascii="CordiaUPC" w:hAnsi="CordiaUPC" w:cs="CordiaUPC"/>
                <w:b/>
                <w:bCs/>
                <w:sz w:val="26"/>
                <w:szCs w:val="26"/>
                <w:lang w:bidi="th-TH"/>
              </w:rPr>
            </w:pPr>
            <w:r w:rsidRPr="001573BA">
              <w:rPr>
                <w:rFonts w:ascii="CordiaUPC" w:hAnsi="CordiaUPC" w:cs="CordiaUPC"/>
                <w:b/>
                <w:bCs/>
                <w:sz w:val="26"/>
                <w:szCs w:val="26"/>
              </w:rPr>
              <w:t>2,975</w:t>
            </w:r>
          </w:p>
        </w:tc>
      </w:tr>
      <w:bookmarkEnd w:id="16"/>
      <w:tr w:rsidR="00503387" w:rsidRPr="001573BA" w14:paraId="2C1F10CE" w14:textId="77777777" w:rsidTr="00671703">
        <w:trPr>
          <w:trHeight w:val="186"/>
        </w:trPr>
        <w:tc>
          <w:tcPr>
            <w:tcW w:w="4248" w:type="dxa"/>
            <w:vAlign w:val="bottom"/>
          </w:tcPr>
          <w:p w14:paraId="2DEBF88E" w14:textId="77777777" w:rsidR="00503387" w:rsidRPr="001573BA" w:rsidRDefault="00503387" w:rsidP="00503387">
            <w:pPr>
              <w:spacing w:line="200" w:lineRule="exact"/>
              <w:ind w:left="180" w:hanging="180"/>
              <w:rPr>
                <w:rFonts w:ascii="CordiaUPC" w:eastAsia="Times New Roman" w:hAnsi="CordiaUPC" w:cs="CordiaUPC"/>
                <w:b/>
                <w:bCs/>
                <w:sz w:val="26"/>
                <w:szCs w:val="26"/>
                <w:lang w:eastAsia="zh-CN"/>
              </w:rPr>
            </w:pPr>
          </w:p>
        </w:tc>
        <w:tc>
          <w:tcPr>
            <w:tcW w:w="1170" w:type="dxa"/>
            <w:tcBorders>
              <w:top w:val="double" w:sz="4" w:space="0" w:color="auto"/>
              <w:left w:val="nil"/>
              <w:bottom w:val="nil"/>
              <w:right w:val="nil"/>
            </w:tcBorders>
            <w:vAlign w:val="bottom"/>
          </w:tcPr>
          <w:p w14:paraId="50AB2485" w14:textId="77777777" w:rsidR="00503387" w:rsidRPr="001573BA" w:rsidRDefault="00503387" w:rsidP="00503387">
            <w:pPr>
              <w:tabs>
                <w:tab w:val="decimal" w:pos="884"/>
              </w:tabs>
              <w:spacing w:line="200" w:lineRule="exact"/>
              <w:ind w:left="-37" w:right="-107"/>
              <w:rPr>
                <w:rFonts w:ascii="CordiaUPC" w:hAnsi="CordiaUPC" w:cs="CordiaUPC"/>
                <w:b/>
                <w:bCs/>
                <w:sz w:val="26"/>
                <w:szCs w:val="26"/>
              </w:rPr>
            </w:pPr>
          </w:p>
        </w:tc>
        <w:tc>
          <w:tcPr>
            <w:tcW w:w="223" w:type="dxa"/>
          </w:tcPr>
          <w:p w14:paraId="50A4E05A" w14:textId="77777777" w:rsidR="00503387" w:rsidRPr="001573BA" w:rsidRDefault="00503387" w:rsidP="00503387">
            <w:pPr>
              <w:tabs>
                <w:tab w:val="decimal" w:pos="644"/>
              </w:tabs>
              <w:spacing w:line="200" w:lineRule="exact"/>
              <w:ind w:right="-107"/>
              <w:rPr>
                <w:rFonts w:ascii="CordiaUPC" w:hAnsi="CordiaUPC" w:cs="CordiaUPC"/>
                <w:b/>
                <w:bCs/>
                <w:sz w:val="26"/>
                <w:szCs w:val="26"/>
              </w:rPr>
            </w:pPr>
          </w:p>
        </w:tc>
        <w:tc>
          <w:tcPr>
            <w:tcW w:w="982" w:type="dxa"/>
            <w:tcBorders>
              <w:top w:val="double" w:sz="4" w:space="0" w:color="auto"/>
              <w:left w:val="nil"/>
              <w:bottom w:val="nil"/>
              <w:right w:val="nil"/>
            </w:tcBorders>
            <w:vAlign w:val="bottom"/>
          </w:tcPr>
          <w:p w14:paraId="603FB4F6" w14:textId="77777777" w:rsidR="00503387" w:rsidRPr="001573BA" w:rsidRDefault="00503387" w:rsidP="00503387">
            <w:pPr>
              <w:tabs>
                <w:tab w:val="decimal" w:pos="843"/>
              </w:tabs>
              <w:spacing w:line="200" w:lineRule="exact"/>
              <w:ind w:right="-107"/>
              <w:rPr>
                <w:rFonts w:ascii="CordiaUPC" w:hAnsi="CordiaUPC" w:cs="CordiaUPC"/>
                <w:b/>
                <w:bCs/>
                <w:sz w:val="26"/>
                <w:szCs w:val="26"/>
              </w:rPr>
            </w:pPr>
          </w:p>
        </w:tc>
        <w:tc>
          <w:tcPr>
            <w:tcW w:w="218" w:type="dxa"/>
          </w:tcPr>
          <w:p w14:paraId="070E1A29" w14:textId="77777777" w:rsidR="00503387" w:rsidRPr="001573BA" w:rsidRDefault="00503387" w:rsidP="00503387">
            <w:pPr>
              <w:tabs>
                <w:tab w:val="decimal" w:pos="644"/>
              </w:tabs>
              <w:spacing w:line="200" w:lineRule="exact"/>
              <w:ind w:right="-107"/>
              <w:rPr>
                <w:rFonts w:ascii="CordiaUPC" w:hAnsi="CordiaUPC" w:cs="CordiaUPC"/>
                <w:b/>
                <w:bCs/>
                <w:sz w:val="26"/>
                <w:szCs w:val="26"/>
              </w:rPr>
            </w:pPr>
          </w:p>
        </w:tc>
        <w:tc>
          <w:tcPr>
            <w:tcW w:w="1042" w:type="dxa"/>
            <w:tcBorders>
              <w:top w:val="double" w:sz="4" w:space="0" w:color="auto"/>
              <w:left w:val="nil"/>
              <w:bottom w:val="nil"/>
              <w:right w:val="nil"/>
            </w:tcBorders>
            <w:vAlign w:val="bottom"/>
          </w:tcPr>
          <w:p w14:paraId="430E53BD" w14:textId="77777777" w:rsidR="00503387" w:rsidRPr="001573BA" w:rsidRDefault="00503387" w:rsidP="00503387">
            <w:pPr>
              <w:tabs>
                <w:tab w:val="decimal" w:pos="819"/>
              </w:tabs>
              <w:spacing w:line="200" w:lineRule="exact"/>
              <w:ind w:left="-54" w:right="-107"/>
              <w:rPr>
                <w:rFonts w:ascii="CordiaUPC" w:hAnsi="CordiaUPC" w:cs="CordiaUPC"/>
                <w:b/>
                <w:bCs/>
                <w:sz w:val="26"/>
                <w:szCs w:val="26"/>
              </w:rPr>
            </w:pPr>
          </w:p>
        </w:tc>
        <w:tc>
          <w:tcPr>
            <w:tcW w:w="218" w:type="dxa"/>
          </w:tcPr>
          <w:p w14:paraId="17AF4005" w14:textId="77777777" w:rsidR="00503387" w:rsidRPr="001573BA" w:rsidRDefault="00503387" w:rsidP="00503387">
            <w:pPr>
              <w:tabs>
                <w:tab w:val="decimal" w:pos="644"/>
              </w:tabs>
              <w:spacing w:line="200" w:lineRule="exact"/>
              <w:ind w:right="-107"/>
              <w:rPr>
                <w:rFonts w:ascii="CordiaUPC" w:hAnsi="CordiaUPC" w:cs="CordiaUPC"/>
                <w:b/>
                <w:bCs/>
                <w:sz w:val="26"/>
                <w:szCs w:val="26"/>
              </w:rPr>
            </w:pPr>
          </w:p>
        </w:tc>
        <w:tc>
          <w:tcPr>
            <w:tcW w:w="1132" w:type="dxa"/>
            <w:tcBorders>
              <w:top w:val="double" w:sz="4" w:space="0" w:color="auto"/>
              <w:left w:val="nil"/>
              <w:bottom w:val="nil"/>
              <w:right w:val="nil"/>
            </w:tcBorders>
            <w:vAlign w:val="bottom"/>
          </w:tcPr>
          <w:p w14:paraId="3937C8CC" w14:textId="77777777" w:rsidR="00503387" w:rsidRPr="001573BA" w:rsidRDefault="00503387" w:rsidP="00503387">
            <w:pPr>
              <w:tabs>
                <w:tab w:val="decimal" w:pos="853"/>
              </w:tabs>
              <w:spacing w:line="200" w:lineRule="exact"/>
              <w:ind w:left="-54" w:right="-107"/>
              <w:rPr>
                <w:rFonts w:ascii="CordiaUPC" w:hAnsi="CordiaUPC" w:cs="CordiaUPC"/>
                <w:b/>
                <w:bCs/>
                <w:sz w:val="26"/>
                <w:szCs w:val="26"/>
              </w:rPr>
            </w:pPr>
          </w:p>
        </w:tc>
      </w:tr>
      <w:tr w:rsidR="00503387" w:rsidRPr="001573BA" w14:paraId="4891542C" w14:textId="77777777" w:rsidTr="00671703">
        <w:trPr>
          <w:trHeight w:val="186"/>
        </w:trPr>
        <w:tc>
          <w:tcPr>
            <w:tcW w:w="4248" w:type="dxa"/>
            <w:vAlign w:val="bottom"/>
            <w:hideMark/>
          </w:tcPr>
          <w:p w14:paraId="3ED46862" w14:textId="77777777" w:rsidR="00503387" w:rsidRPr="001573BA" w:rsidRDefault="00503387" w:rsidP="00503387">
            <w:pPr>
              <w:spacing w:line="240" w:lineRule="exact"/>
              <w:ind w:left="180" w:hanging="180"/>
              <w:rPr>
                <w:rFonts w:ascii="CordiaUPC" w:eastAsia="Times New Roman" w:hAnsi="CordiaUPC" w:cs="CordiaUPC"/>
                <w:b/>
                <w:bCs/>
                <w:i/>
                <w:iCs/>
                <w:sz w:val="26"/>
                <w:szCs w:val="26"/>
                <w:lang w:eastAsia="zh-CN"/>
              </w:rPr>
            </w:pPr>
            <w:r w:rsidRPr="001573BA">
              <w:rPr>
                <w:rFonts w:ascii="CordiaUPC" w:eastAsia="Times New Roman" w:hAnsi="CordiaUPC" w:cs="CordiaUPC" w:hint="cs"/>
                <w:b/>
                <w:bCs/>
                <w:i/>
                <w:iCs/>
                <w:sz w:val="26"/>
                <w:szCs w:val="26"/>
                <w:lang w:eastAsia="zh-CN"/>
              </w:rPr>
              <w:t xml:space="preserve">Loans to customers and accrued interest </w:t>
            </w:r>
            <w:r w:rsidRPr="001573BA">
              <w:rPr>
                <w:rFonts w:ascii="CordiaUPC" w:eastAsia="Times New Roman" w:hAnsi="CordiaUPC" w:cs="CordiaUPC"/>
                <w:b/>
                <w:bCs/>
                <w:i/>
                <w:iCs/>
                <w:sz w:val="26"/>
                <w:szCs w:val="26"/>
                <w:lang w:eastAsia="zh-CN"/>
              </w:rPr>
              <w:t>receivables</w:t>
            </w:r>
          </w:p>
        </w:tc>
        <w:tc>
          <w:tcPr>
            <w:tcW w:w="1170" w:type="dxa"/>
            <w:vAlign w:val="bottom"/>
          </w:tcPr>
          <w:p w14:paraId="75B53E42" w14:textId="77777777" w:rsidR="00503387" w:rsidRPr="001573BA" w:rsidRDefault="00503387" w:rsidP="00503387">
            <w:pPr>
              <w:tabs>
                <w:tab w:val="decimal" w:pos="884"/>
              </w:tabs>
              <w:spacing w:line="240" w:lineRule="exact"/>
              <w:ind w:left="-37" w:right="-107"/>
              <w:rPr>
                <w:rFonts w:ascii="CordiaUPC" w:hAnsi="CordiaUPC" w:cs="CordiaUPC"/>
                <w:b/>
                <w:bCs/>
                <w:sz w:val="26"/>
                <w:szCs w:val="26"/>
              </w:rPr>
            </w:pPr>
          </w:p>
        </w:tc>
        <w:tc>
          <w:tcPr>
            <w:tcW w:w="223" w:type="dxa"/>
          </w:tcPr>
          <w:p w14:paraId="45224ED4" w14:textId="77777777" w:rsidR="00503387" w:rsidRPr="001573BA" w:rsidRDefault="00503387" w:rsidP="00503387">
            <w:pPr>
              <w:tabs>
                <w:tab w:val="decimal" w:pos="644"/>
              </w:tabs>
              <w:spacing w:line="240" w:lineRule="exact"/>
              <w:ind w:right="-107"/>
              <w:rPr>
                <w:rFonts w:ascii="CordiaUPC" w:hAnsi="CordiaUPC" w:cs="CordiaUPC"/>
                <w:b/>
                <w:bCs/>
                <w:sz w:val="26"/>
                <w:szCs w:val="26"/>
              </w:rPr>
            </w:pPr>
          </w:p>
        </w:tc>
        <w:tc>
          <w:tcPr>
            <w:tcW w:w="982" w:type="dxa"/>
            <w:vAlign w:val="bottom"/>
          </w:tcPr>
          <w:p w14:paraId="503707BC" w14:textId="77777777" w:rsidR="00503387" w:rsidRPr="001573BA" w:rsidRDefault="00503387" w:rsidP="00503387">
            <w:pPr>
              <w:tabs>
                <w:tab w:val="decimal" w:pos="843"/>
              </w:tabs>
              <w:spacing w:line="240" w:lineRule="exact"/>
              <w:ind w:right="-107"/>
              <w:rPr>
                <w:rFonts w:ascii="CordiaUPC" w:hAnsi="CordiaUPC" w:cs="CordiaUPC"/>
                <w:b/>
                <w:bCs/>
                <w:sz w:val="26"/>
                <w:szCs w:val="26"/>
              </w:rPr>
            </w:pPr>
          </w:p>
        </w:tc>
        <w:tc>
          <w:tcPr>
            <w:tcW w:w="218" w:type="dxa"/>
          </w:tcPr>
          <w:p w14:paraId="6A30A6A3" w14:textId="77777777" w:rsidR="00503387" w:rsidRPr="001573BA" w:rsidRDefault="00503387" w:rsidP="00503387">
            <w:pPr>
              <w:tabs>
                <w:tab w:val="decimal" w:pos="644"/>
              </w:tabs>
              <w:spacing w:line="240" w:lineRule="exact"/>
              <w:ind w:right="-107"/>
              <w:rPr>
                <w:rFonts w:ascii="CordiaUPC" w:hAnsi="CordiaUPC" w:cs="CordiaUPC"/>
                <w:b/>
                <w:bCs/>
                <w:sz w:val="26"/>
                <w:szCs w:val="26"/>
              </w:rPr>
            </w:pPr>
          </w:p>
        </w:tc>
        <w:tc>
          <w:tcPr>
            <w:tcW w:w="1042" w:type="dxa"/>
            <w:vAlign w:val="bottom"/>
          </w:tcPr>
          <w:p w14:paraId="6775B845" w14:textId="77777777" w:rsidR="00503387" w:rsidRPr="001573BA" w:rsidRDefault="00503387" w:rsidP="00503387">
            <w:pPr>
              <w:tabs>
                <w:tab w:val="decimal" w:pos="819"/>
              </w:tabs>
              <w:spacing w:line="240" w:lineRule="exact"/>
              <w:ind w:left="-54" w:right="-107"/>
              <w:rPr>
                <w:rFonts w:ascii="CordiaUPC" w:hAnsi="CordiaUPC" w:cs="CordiaUPC"/>
                <w:b/>
                <w:bCs/>
                <w:sz w:val="26"/>
                <w:szCs w:val="26"/>
              </w:rPr>
            </w:pPr>
          </w:p>
        </w:tc>
        <w:tc>
          <w:tcPr>
            <w:tcW w:w="218" w:type="dxa"/>
          </w:tcPr>
          <w:p w14:paraId="2A2B0EFA" w14:textId="77777777" w:rsidR="00503387" w:rsidRPr="001573BA" w:rsidRDefault="00503387" w:rsidP="00503387">
            <w:pPr>
              <w:tabs>
                <w:tab w:val="decimal" w:pos="644"/>
              </w:tabs>
              <w:spacing w:line="240" w:lineRule="exact"/>
              <w:ind w:right="-107"/>
              <w:rPr>
                <w:rFonts w:ascii="CordiaUPC" w:hAnsi="CordiaUPC" w:cs="CordiaUPC"/>
                <w:b/>
                <w:bCs/>
                <w:sz w:val="26"/>
                <w:szCs w:val="26"/>
              </w:rPr>
            </w:pPr>
          </w:p>
        </w:tc>
        <w:tc>
          <w:tcPr>
            <w:tcW w:w="1132" w:type="dxa"/>
            <w:vAlign w:val="bottom"/>
          </w:tcPr>
          <w:p w14:paraId="50EA537A" w14:textId="77777777" w:rsidR="00503387" w:rsidRPr="001573BA" w:rsidRDefault="00503387" w:rsidP="00503387">
            <w:pPr>
              <w:tabs>
                <w:tab w:val="decimal" w:pos="853"/>
              </w:tabs>
              <w:spacing w:line="240" w:lineRule="exact"/>
              <w:ind w:left="-54" w:right="-107"/>
              <w:rPr>
                <w:rFonts w:ascii="CordiaUPC" w:hAnsi="CordiaUPC" w:cs="CordiaUPC"/>
                <w:b/>
                <w:bCs/>
                <w:sz w:val="26"/>
                <w:szCs w:val="26"/>
              </w:rPr>
            </w:pPr>
          </w:p>
        </w:tc>
      </w:tr>
      <w:tr w:rsidR="00503387" w:rsidRPr="001573BA" w14:paraId="1C38CF95" w14:textId="77777777" w:rsidTr="00671703">
        <w:trPr>
          <w:trHeight w:val="186"/>
        </w:trPr>
        <w:tc>
          <w:tcPr>
            <w:tcW w:w="4248" w:type="dxa"/>
            <w:hideMark/>
          </w:tcPr>
          <w:p w14:paraId="0A57088F" w14:textId="77777777" w:rsidR="00503387" w:rsidRPr="001573BA" w:rsidRDefault="00503387" w:rsidP="00503387">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sz w:val="26"/>
                <w:szCs w:val="26"/>
                <w:lang w:eastAsia="zh-CN"/>
              </w:rPr>
              <w:t>Beginning balance</w:t>
            </w:r>
          </w:p>
        </w:tc>
        <w:tc>
          <w:tcPr>
            <w:tcW w:w="1170" w:type="dxa"/>
            <w:hideMark/>
          </w:tcPr>
          <w:p w14:paraId="47F010FE" w14:textId="404AF320" w:rsidR="00503387" w:rsidRPr="001573BA" w:rsidRDefault="00503387" w:rsidP="00503387">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13,325</w:t>
            </w:r>
          </w:p>
        </w:tc>
        <w:tc>
          <w:tcPr>
            <w:tcW w:w="223" w:type="dxa"/>
          </w:tcPr>
          <w:p w14:paraId="5FC8BF35"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982" w:type="dxa"/>
            <w:hideMark/>
          </w:tcPr>
          <w:p w14:paraId="335C336A" w14:textId="2D425786" w:rsidR="00503387" w:rsidRPr="001573BA" w:rsidRDefault="00503387" w:rsidP="0035526D">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24,469</w:t>
            </w:r>
          </w:p>
        </w:tc>
        <w:tc>
          <w:tcPr>
            <w:tcW w:w="218" w:type="dxa"/>
          </w:tcPr>
          <w:p w14:paraId="732D3735"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042" w:type="dxa"/>
            <w:hideMark/>
          </w:tcPr>
          <w:p w14:paraId="28ABD3F5" w14:textId="431063C5" w:rsidR="00503387" w:rsidRPr="001573BA" w:rsidRDefault="00503387" w:rsidP="00503387">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18,002</w:t>
            </w:r>
          </w:p>
        </w:tc>
        <w:tc>
          <w:tcPr>
            <w:tcW w:w="218" w:type="dxa"/>
          </w:tcPr>
          <w:p w14:paraId="62EF2077" w14:textId="77777777" w:rsidR="00503387" w:rsidRPr="001573BA" w:rsidRDefault="00503387" w:rsidP="00503387">
            <w:pPr>
              <w:tabs>
                <w:tab w:val="decimal" w:pos="644"/>
              </w:tabs>
              <w:spacing w:line="240" w:lineRule="exact"/>
              <w:ind w:right="-107"/>
              <w:rPr>
                <w:rFonts w:ascii="CordiaUPC" w:hAnsi="CordiaUPC" w:cs="CordiaUPC"/>
                <w:sz w:val="26"/>
                <w:szCs w:val="26"/>
              </w:rPr>
            </w:pPr>
          </w:p>
        </w:tc>
        <w:tc>
          <w:tcPr>
            <w:tcW w:w="1132" w:type="dxa"/>
            <w:hideMark/>
          </w:tcPr>
          <w:p w14:paraId="0ABD537E" w14:textId="5F0042F0" w:rsidR="00503387" w:rsidRPr="001573BA" w:rsidRDefault="00503387" w:rsidP="00503387">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55,796</w:t>
            </w:r>
          </w:p>
        </w:tc>
      </w:tr>
      <w:tr w:rsidR="007B3C48" w:rsidRPr="001573BA" w14:paraId="4FDC5295" w14:textId="77777777" w:rsidTr="00671703">
        <w:trPr>
          <w:trHeight w:val="186"/>
        </w:trPr>
        <w:tc>
          <w:tcPr>
            <w:tcW w:w="4248" w:type="dxa"/>
            <w:hideMark/>
          </w:tcPr>
          <w:p w14:paraId="4A80538E" w14:textId="77777777" w:rsidR="007B3C48" w:rsidRPr="001573BA" w:rsidRDefault="007B3C48" w:rsidP="007B3C48">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stage reclassification</w:t>
            </w:r>
          </w:p>
        </w:tc>
        <w:tc>
          <w:tcPr>
            <w:tcW w:w="1170" w:type="dxa"/>
            <w:hideMark/>
          </w:tcPr>
          <w:p w14:paraId="381252EA" w14:textId="26279F33" w:rsidR="007B3C48" w:rsidRPr="001573BA" w:rsidRDefault="007B3C48" w:rsidP="007B3C48">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(1,502)</w:t>
            </w:r>
          </w:p>
        </w:tc>
        <w:tc>
          <w:tcPr>
            <w:tcW w:w="223" w:type="dxa"/>
          </w:tcPr>
          <w:p w14:paraId="3203BD2A"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982" w:type="dxa"/>
            <w:hideMark/>
          </w:tcPr>
          <w:p w14:paraId="547CCC26" w14:textId="51D6AF4B"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391</w:t>
            </w:r>
          </w:p>
        </w:tc>
        <w:tc>
          <w:tcPr>
            <w:tcW w:w="218" w:type="dxa"/>
          </w:tcPr>
          <w:p w14:paraId="52B0AA1E"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42" w:type="dxa"/>
            <w:hideMark/>
          </w:tcPr>
          <w:p w14:paraId="5E7B1258" w14:textId="5BF39203" w:rsidR="007B3C48" w:rsidRPr="001573BA" w:rsidRDefault="007B3C48" w:rsidP="007B3C48">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16,058</w:t>
            </w:r>
          </w:p>
        </w:tc>
        <w:tc>
          <w:tcPr>
            <w:tcW w:w="218" w:type="dxa"/>
          </w:tcPr>
          <w:p w14:paraId="327BA4D1"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32" w:type="dxa"/>
            <w:hideMark/>
          </w:tcPr>
          <w:p w14:paraId="4C6EC083" w14:textId="5BB9559B" w:rsidR="007B3C48" w:rsidRPr="001573BA" w:rsidRDefault="007B3C48" w:rsidP="007B3C48">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14,947</w:t>
            </w:r>
          </w:p>
        </w:tc>
      </w:tr>
      <w:tr w:rsidR="007B3C48" w:rsidRPr="001573BA" w14:paraId="567883C0" w14:textId="77777777" w:rsidTr="00671703">
        <w:trPr>
          <w:trHeight w:val="186"/>
        </w:trPr>
        <w:tc>
          <w:tcPr>
            <w:tcW w:w="4248" w:type="dxa"/>
            <w:hideMark/>
          </w:tcPr>
          <w:p w14:paraId="5258F4AC" w14:textId="77777777" w:rsidR="007B3C48" w:rsidRPr="001573BA" w:rsidRDefault="007B3C48" w:rsidP="007B3C48">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Changes from remeasurement of ECL</w:t>
            </w:r>
          </w:p>
        </w:tc>
        <w:tc>
          <w:tcPr>
            <w:tcW w:w="1170" w:type="dxa"/>
            <w:vAlign w:val="bottom"/>
            <w:hideMark/>
          </w:tcPr>
          <w:p w14:paraId="39AF3C75" w14:textId="12220E37" w:rsidR="007B3C48" w:rsidRPr="001573BA" w:rsidRDefault="007B3C48" w:rsidP="007B3C48">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(52)</w:t>
            </w:r>
          </w:p>
        </w:tc>
        <w:tc>
          <w:tcPr>
            <w:tcW w:w="223" w:type="dxa"/>
            <w:vAlign w:val="bottom"/>
          </w:tcPr>
          <w:p w14:paraId="12AF2368"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982" w:type="dxa"/>
            <w:vAlign w:val="bottom"/>
            <w:hideMark/>
          </w:tcPr>
          <w:p w14:paraId="63EE0A85" w14:textId="41E670F1"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3,880</w:t>
            </w:r>
          </w:p>
        </w:tc>
        <w:tc>
          <w:tcPr>
            <w:tcW w:w="218" w:type="dxa"/>
          </w:tcPr>
          <w:p w14:paraId="3E1683EE"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42" w:type="dxa"/>
            <w:vAlign w:val="bottom"/>
            <w:hideMark/>
          </w:tcPr>
          <w:p w14:paraId="00D025B8" w14:textId="54071914" w:rsidR="007B3C48" w:rsidRPr="001573BA" w:rsidRDefault="007B3C48" w:rsidP="007B3C48">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3,312</w:t>
            </w:r>
          </w:p>
        </w:tc>
        <w:tc>
          <w:tcPr>
            <w:tcW w:w="218" w:type="dxa"/>
          </w:tcPr>
          <w:p w14:paraId="4C43B8AB"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32" w:type="dxa"/>
            <w:vAlign w:val="bottom"/>
            <w:hideMark/>
          </w:tcPr>
          <w:p w14:paraId="5D105422" w14:textId="323CD650" w:rsidR="007B3C48" w:rsidRPr="001573BA" w:rsidRDefault="007B3C48" w:rsidP="007B3C48">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7,140</w:t>
            </w:r>
          </w:p>
        </w:tc>
      </w:tr>
      <w:tr w:rsidR="007B3C48" w:rsidRPr="001573BA" w14:paraId="69629485" w14:textId="77777777" w:rsidTr="00671703">
        <w:trPr>
          <w:trHeight w:val="186"/>
        </w:trPr>
        <w:tc>
          <w:tcPr>
            <w:tcW w:w="4248" w:type="dxa"/>
            <w:hideMark/>
          </w:tcPr>
          <w:p w14:paraId="68635010" w14:textId="77777777" w:rsidR="007B3C48" w:rsidRPr="001573BA" w:rsidRDefault="007B3C48" w:rsidP="007B3C48">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Originated</w:t>
            </w:r>
          </w:p>
        </w:tc>
        <w:tc>
          <w:tcPr>
            <w:tcW w:w="1170" w:type="dxa"/>
            <w:hideMark/>
          </w:tcPr>
          <w:p w14:paraId="4503648E" w14:textId="6475786D" w:rsidR="007B3C48" w:rsidRPr="001573BA" w:rsidRDefault="007B3C48" w:rsidP="007B3C48">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4,820</w:t>
            </w:r>
          </w:p>
        </w:tc>
        <w:tc>
          <w:tcPr>
            <w:tcW w:w="223" w:type="dxa"/>
          </w:tcPr>
          <w:p w14:paraId="2E358742"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982" w:type="dxa"/>
            <w:hideMark/>
          </w:tcPr>
          <w:p w14:paraId="5692C97D" w14:textId="2F55B731"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18" w:type="dxa"/>
          </w:tcPr>
          <w:p w14:paraId="5848AA6F"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42" w:type="dxa"/>
            <w:hideMark/>
          </w:tcPr>
          <w:p w14:paraId="76BF3EFC" w14:textId="278C196E" w:rsidR="007B3C48" w:rsidRPr="001573BA" w:rsidRDefault="007B3C48" w:rsidP="007B3C48">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w:t>
            </w:r>
          </w:p>
        </w:tc>
        <w:tc>
          <w:tcPr>
            <w:tcW w:w="218" w:type="dxa"/>
          </w:tcPr>
          <w:p w14:paraId="21E04182"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32" w:type="dxa"/>
            <w:hideMark/>
          </w:tcPr>
          <w:p w14:paraId="333DEAB9" w14:textId="27DDDD8D" w:rsidR="007B3C48" w:rsidRPr="001573BA" w:rsidRDefault="007B3C48" w:rsidP="007B3C48">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4,820</w:t>
            </w:r>
          </w:p>
        </w:tc>
      </w:tr>
      <w:tr w:rsidR="007B3C48" w:rsidRPr="001573BA" w14:paraId="108DF46A" w14:textId="77777777" w:rsidTr="00671703">
        <w:trPr>
          <w:trHeight w:val="186"/>
        </w:trPr>
        <w:tc>
          <w:tcPr>
            <w:tcW w:w="4248" w:type="dxa"/>
            <w:hideMark/>
          </w:tcPr>
          <w:p w14:paraId="05E89FF1" w14:textId="77777777" w:rsidR="007B3C48" w:rsidRPr="001573BA" w:rsidRDefault="007B3C48" w:rsidP="007B3C48">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Derecognition</w:t>
            </w:r>
          </w:p>
        </w:tc>
        <w:tc>
          <w:tcPr>
            <w:tcW w:w="1170" w:type="dxa"/>
            <w:hideMark/>
          </w:tcPr>
          <w:p w14:paraId="484C8A10" w14:textId="703C2F0A" w:rsidR="007B3C48" w:rsidRPr="001573BA" w:rsidRDefault="007B3C48" w:rsidP="007B3C48">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(989)</w:t>
            </w:r>
          </w:p>
        </w:tc>
        <w:tc>
          <w:tcPr>
            <w:tcW w:w="223" w:type="dxa"/>
          </w:tcPr>
          <w:p w14:paraId="3B59536A"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982" w:type="dxa"/>
            <w:hideMark/>
          </w:tcPr>
          <w:p w14:paraId="6CE1EDE9" w14:textId="69320364"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(610)</w:t>
            </w:r>
          </w:p>
        </w:tc>
        <w:tc>
          <w:tcPr>
            <w:tcW w:w="218" w:type="dxa"/>
          </w:tcPr>
          <w:p w14:paraId="3270ECC5"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42" w:type="dxa"/>
            <w:hideMark/>
          </w:tcPr>
          <w:p w14:paraId="3138156A" w14:textId="717E90CC" w:rsidR="007B3C48" w:rsidRPr="001573BA" w:rsidRDefault="007B3C48" w:rsidP="007B3C48">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(4,799)</w:t>
            </w:r>
          </w:p>
        </w:tc>
        <w:tc>
          <w:tcPr>
            <w:tcW w:w="218" w:type="dxa"/>
          </w:tcPr>
          <w:p w14:paraId="4F9A40CC"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32" w:type="dxa"/>
            <w:hideMark/>
          </w:tcPr>
          <w:p w14:paraId="6BB4C246" w14:textId="79C37C7F" w:rsidR="007B3C48" w:rsidRPr="001573BA" w:rsidRDefault="007B3C48" w:rsidP="007B3C48">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(6,398)</w:t>
            </w:r>
          </w:p>
        </w:tc>
      </w:tr>
      <w:tr w:rsidR="007B3C48" w:rsidRPr="001573BA" w14:paraId="78031655" w14:textId="77777777" w:rsidTr="00671703">
        <w:trPr>
          <w:trHeight w:val="186"/>
        </w:trPr>
        <w:tc>
          <w:tcPr>
            <w:tcW w:w="4248" w:type="dxa"/>
            <w:hideMark/>
          </w:tcPr>
          <w:p w14:paraId="30E63916" w14:textId="77777777" w:rsidR="007B3C48" w:rsidRPr="001573BA" w:rsidRDefault="007B3C48" w:rsidP="007B3C48">
            <w:pPr>
              <w:spacing w:line="240" w:lineRule="exact"/>
              <w:ind w:left="180" w:hanging="18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Write-off</w:t>
            </w:r>
          </w:p>
        </w:tc>
        <w:tc>
          <w:tcPr>
            <w:tcW w:w="1170" w:type="dxa"/>
          </w:tcPr>
          <w:p w14:paraId="0B28CBC6" w14:textId="34813607" w:rsidR="007B3C48" w:rsidRPr="001573BA" w:rsidRDefault="007B3C48" w:rsidP="007B3C48">
            <w:pPr>
              <w:tabs>
                <w:tab w:val="decimal" w:pos="884"/>
              </w:tabs>
              <w:spacing w:line="240" w:lineRule="exact"/>
              <w:ind w:left="-37" w:right="-107"/>
              <w:rPr>
                <w:rFonts w:ascii="CordiaUPC" w:hAnsi="CordiaUPC" w:cs="CordiaUPC"/>
                <w:sz w:val="26"/>
                <w:szCs w:val="26"/>
              </w:rPr>
            </w:pPr>
            <w:r w:rsidRPr="001573BA">
              <w:rPr>
                <w:rFonts w:ascii="CordiaUPC" w:hAnsi="CordiaUPC" w:cs="CordiaUPC"/>
                <w:sz w:val="26"/>
                <w:szCs w:val="26"/>
              </w:rPr>
              <w:t>-</w:t>
            </w:r>
          </w:p>
        </w:tc>
        <w:tc>
          <w:tcPr>
            <w:tcW w:w="223" w:type="dxa"/>
          </w:tcPr>
          <w:p w14:paraId="371E290C"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982" w:type="dxa"/>
          </w:tcPr>
          <w:p w14:paraId="1B197B17" w14:textId="596F0546" w:rsidR="007B3C48" w:rsidRPr="001573BA" w:rsidRDefault="007B3C48" w:rsidP="007B3C48">
            <w:pPr>
              <w:tabs>
                <w:tab w:val="decimal" w:pos="721"/>
              </w:tabs>
              <w:spacing w:line="240" w:lineRule="exact"/>
              <w:ind w:right="-107"/>
              <w:rPr>
                <w:rFonts w:ascii="CordiaUPC" w:hAnsi="CordiaUPC" w:cs="CordiaUPC"/>
                <w:sz w:val="26"/>
                <w:szCs w:val="26"/>
              </w:rPr>
            </w:pPr>
            <w:r w:rsidRPr="001573BA">
              <w:rPr>
                <w:rFonts w:ascii="CordiaUPC" w:hAnsi="CordiaUPC" w:cs="CordiaUPC"/>
                <w:sz w:val="26"/>
                <w:szCs w:val="26"/>
              </w:rPr>
              <w:t>-</w:t>
            </w:r>
          </w:p>
        </w:tc>
        <w:tc>
          <w:tcPr>
            <w:tcW w:w="218" w:type="dxa"/>
          </w:tcPr>
          <w:p w14:paraId="3B93F101"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042" w:type="dxa"/>
          </w:tcPr>
          <w:p w14:paraId="3591906D" w14:textId="6D733260" w:rsidR="007B3C48" w:rsidRPr="001573BA" w:rsidRDefault="007B3C48" w:rsidP="007B3C48">
            <w:pPr>
              <w:tabs>
                <w:tab w:val="decimal" w:pos="819"/>
              </w:tabs>
              <w:spacing w:line="240" w:lineRule="exact"/>
              <w:ind w:left="-54" w:right="-107"/>
              <w:rPr>
                <w:rFonts w:ascii="CordiaUPC" w:hAnsi="CordiaUPC" w:cs="CordiaUPC"/>
                <w:sz w:val="26"/>
                <w:szCs w:val="26"/>
              </w:rPr>
            </w:pPr>
            <w:r w:rsidRPr="001573BA">
              <w:rPr>
                <w:rFonts w:ascii="CordiaUPC" w:hAnsi="CordiaUPC" w:cs="CordiaUPC"/>
                <w:sz w:val="26"/>
                <w:szCs w:val="26"/>
              </w:rPr>
              <w:t>(14,882)</w:t>
            </w:r>
          </w:p>
        </w:tc>
        <w:tc>
          <w:tcPr>
            <w:tcW w:w="218" w:type="dxa"/>
          </w:tcPr>
          <w:p w14:paraId="2C5E7001" w14:textId="77777777" w:rsidR="007B3C48" w:rsidRPr="001573BA" w:rsidRDefault="007B3C48" w:rsidP="007B3C48">
            <w:pPr>
              <w:tabs>
                <w:tab w:val="decimal" w:pos="644"/>
              </w:tabs>
              <w:spacing w:line="240" w:lineRule="exact"/>
              <w:ind w:right="-107"/>
              <w:rPr>
                <w:rFonts w:ascii="CordiaUPC" w:hAnsi="CordiaUPC" w:cs="CordiaUPC"/>
                <w:sz w:val="26"/>
                <w:szCs w:val="26"/>
              </w:rPr>
            </w:pPr>
          </w:p>
        </w:tc>
        <w:tc>
          <w:tcPr>
            <w:tcW w:w="1132" w:type="dxa"/>
          </w:tcPr>
          <w:p w14:paraId="3DFB9800" w14:textId="263D5337" w:rsidR="007B3C48" w:rsidRPr="001573BA" w:rsidRDefault="007B3C48" w:rsidP="007B3C48">
            <w:pPr>
              <w:tabs>
                <w:tab w:val="decimal" w:pos="853"/>
              </w:tabs>
              <w:spacing w:line="240" w:lineRule="exact"/>
              <w:ind w:left="-54" w:right="-107"/>
              <w:rPr>
                <w:rFonts w:ascii="CordiaUPC" w:hAnsi="CordiaUPC" w:cs="CordiaUPC"/>
                <w:sz w:val="26"/>
                <w:szCs w:val="26"/>
              </w:rPr>
            </w:pPr>
            <w:r w:rsidRPr="001573BA">
              <w:rPr>
                <w:rFonts w:ascii="CordiaUPC" w:hAnsi="CordiaUPC" w:cs="CordiaUPC"/>
                <w:sz w:val="26"/>
                <w:szCs w:val="26"/>
              </w:rPr>
              <w:t>(14,882)</w:t>
            </w:r>
          </w:p>
        </w:tc>
      </w:tr>
      <w:tr w:rsidR="00503387" w:rsidRPr="001573BA" w14:paraId="0A9C62EC" w14:textId="77777777" w:rsidTr="00671703">
        <w:trPr>
          <w:trHeight w:val="186"/>
        </w:trPr>
        <w:tc>
          <w:tcPr>
            <w:tcW w:w="4248" w:type="dxa"/>
            <w:vAlign w:val="bottom"/>
            <w:hideMark/>
          </w:tcPr>
          <w:p w14:paraId="297CAF05" w14:textId="77777777" w:rsidR="00503387" w:rsidRPr="001573BA" w:rsidRDefault="00503387" w:rsidP="00503387">
            <w:pPr>
              <w:spacing w:line="240" w:lineRule="exact"/>
              <w:ind w:left="180" w:hanging="180"/>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hideMark/>
          </w:tcPr>
          <w:p w14:paraId="2F531B46" w14:textId="65A9C37F" w:rsidR="00503387" w:rsidRPr="001573BA" w:rsidRDefault="00503387" w:rsidP="00503387">
            <w:pPr>
              <w:tabs>
                <w:tab w:val="decimal" w:pos="884"/>
              </w:tabs>
              <w:spacing w:line="240" w:lineRule="exact"/>
              <w:ind w:left="-37" w:right="-107"/>
              <w:rPr>
                <w:rFonts w:ascii="CordiaUPC" w:hAnsi="CordiaUPC" w:cs="CordiaUPC"/>
                <w:b/>
                <w:bCs/>
                <w:sz w:val="26"/>
                <w:szCs w:val="26"/>
              </w:rPr>
            </w:pPr>
            <w:r w:rsidRPr="001573BA">
              <w:rPr>
                <w:rFonts w:ascii="CordiaUPC" w:hAnsi="CordiaUPC" w:cs="CordiaUPC"/>
                <w:b/>
                <w:bCs/>
                <w:sz w:val="26"/>
                <w:szCs w:val="26"/>
              </w:rPr>
              <w:t>15,602</w:t>
            </w:r>
          </w:p>
        </w:tc>
        <w:tc>
          <w:tcPr>
            <w:tcW w:w="223" w:type="dxa"/>
          </w:tcPr>
          <w:p w14:paraId="224A18B5" w14:textId="77777777" w:rsidR="00503387" w:rsidRPr="001573BA" w:rsidRDefault="00503387" w:rsidP="00503387">
            <w:pPr>
              <w:tabs>
                <w:tab w:val="decimal" w:pos="644"/>
              </w:tabs>
              <w:spacing w:line="240" w:lineRule="exact"/>
              <w:ind w:right="-107"/>
              <w:rPr>
                <w:rFonts w:ascii="CordiaUPC" w:hAnsi="CordiaUPC" w:cs="CordiaUPC"/>
                <w:b/>
                <w:bCs/>
                <w:sz w:val="26"/>
                <w:szCs w:val="26"/>
              </w:rPr>
            </w:pPr>
          </w:p>
        </w:tc>
        <w:tc>
          <w:tcPr>
            <w:tcW w:w="982" w:type="dxa"/>
            <w:tcBorders>
              <w:top w:val="single" w:sz="4" w:space="0" w:color="auto"/>
              <w:left w:val="nil"/>
              <w:bottom w:val="double" w:sz="4" w:space="0" w:color="auto"/>
              <w:right w:val="nil"/>
            </w:tcBorders>
            <w:hideMark/>
          </w:tcPr>
          <w:p w14:paraId="0FA2AE26" w14:textId="592595AF" w:rsidR="00503387" w:rsidRPr="001573BA" w:rsidRDefault="00503387" w:rsidP="0035526D">
            <w:pPr>
              <w:tabs>
                <w:tab w:val="decimal" w:pos="721"/>
              </w:tabs>
              <w:spacing w:line="240" w:lineRule="exact"/>
              <w:ind w:right="-107"/>
              <w:rPr>
                <w:rFonts w:ascii="CordiaUPC" w:hAnsi="CordiaUPC" w:cs="CordiaUPC"/>
                <w:b/>
                <w:bCs/>
                <w:sz w:val="26"/>
                <w:szCs w:val="26"/>
              </w:rPr>
            </w:pPr>
            <w:r w:rsidRPr="001573BA">
              <w:rPr>
                <w:rFonts w:ascii="CordiaUPC" w:hAnsi="CordiaUPC" w:cs="CordiaUPC"/>
                <w:b/>
                <w:bCs/>
                <w:sz w:val="26"/>
                <w:szCs w:val="26"/>
              </w:rPr>
              <w:t>28,130</w:t>
            </w:r>
          </w:p>
        </w:tc>
        <w:tc>
          <w:tcPr>
            <w:tcW w:w="218" w:type="dxa"/>
          </w:tcPr>
          <w:p w14:paraId="6EFFABD6" w14:textId="77777777" w:rsidR="00503387" w:rsidRPr="001573BA" w:rsidRDefault="00503387" w:rsidP="00503387">
            <w:pPr>
              <w:tabs>
                <w:tab w:val="decimal" w:pos="644"/>
              </w:tabs>
              <w:spacing w:line="240" w:lineRule="exact"/>
              <w:ind w:right="-107"/>
              <w:rPr>
                <w:rFonts w:ascii="CordiaUPC" w:hAnsi="CordiaUPC" w:cs="CordiaUPC"/>
                <w:b/>
                <w:bCs/>
                <w:sz w:val="26"/>
                <w:szCs w:val="26"/>
              </w:rPr>
            </w:pPr>
          </w:p>
        </w:tc>
        <w:tc>
          <w:tcPr>
            <w:tcW w:w="1042" w:type="dxa"/>
            <w:tcBorders>
              <w:top w:val="single" w:sz="4" w:space="0" w:color="auto"/>
              <w:left w:val="nil"/>
              <w:bottom w:val="double" w:sz="4" w:space="0" w:color="auto"/>
              <w:right w:val="nil"/>
            </w:tcBorders>
            <w:hideMark/>
          </w:tcPr>
          <w:p w14:paraId="61702E3F" w14:textId="301EDB9A" w:rsidR="00503387" w:rsidRPr="001573BA" w:rsidRDefault="00503387" w:rsidP="00503387">
            <w:pPr>
              <w:tabs>
                <w:tab w:val="decimal" w:pos="819"/>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17,691</w:t>
            </w:r>
          </w:p>
        </w:tc>
        <w:tc>
          <w:tcPr>
            <w:tcW w:w="218" w:type="dxa"/>
          </w:tcPr>
          <w:p w14:paraId="27AB0A52" w14:textId="77777777" w:rsidR="00503387" w:rsidRPr="001573BA" w:rsidRDefault="00503387" w:rsidP="00503387">
            <w:pPr>
              <w:tabs>
                <w:tab w:val="decimal" w:pos="644"/>
              </w:tabs>
              <w:spacing w:line="240" w:lineRule="exact"/>
              <w:ind w:right="-107"/>
              <w:rPr>
                <w:rFonts w:ascii="CordiaUPC" w:hAnsi="CordiaUPC" w:cs="CordiaUPC"/>
                <w:b/>
                <w:bCs/>
                <w:sz w:val="26"/>
                <w:szCs w:val="26"/>
              </w:rPr>
            </w:pPr>
          </w:p>
        </w:tc>
        <w:tc>
          <w:tcPr>
            <w:tcW w:w="1132" w:type="dxa"/>
            <w:tcBorders>
              <w:top w:val="single" w:sz="4" w:space="0" w:color="auto"/>
              <w:left w:val="nil"/>
              <w:bottom w:val="double" w:sz="4" w:space="0" w:color="auto"/>
              <w:right w:val="nil"/>
            </w:tcBorders>
            <w:hideMark/>
          </w:tcPr>
          <w:p w14:paraId="67B7A0B0" w14:textId="3CFC4E7B" w:rsidR="00503387" w:rsidRPr="001573BA" w:rsidRDefault="00503387" w:rsidP="00503387">
            <w:pPr>
              <w:tabs>
                <w:tab w:val="decimal" w:pos="853"/>
              </w:tabs>
              <w:spacing w:line="240" w:lineRule="exact"/>
              <w:ind w:left="-54" w:right="-107"/>
              <w:rPr>
                <w:rFonts w:ascii="CordiaUPC" w:hAnsi="CordiaUPC" w:cs="CordiaUPC"/>
                <w:b/>
                <w:bCs/>
                <w:sz w:val="26"/>
                <w:szCs w:val="26"/>
              </w:rPr>
            </w:pPr>
            <w:r w:rsidRPr="001573BA">
              <w:rPr>
                <w:rFonts w:ascii="CordiaUPC" w:hAnsi="CordiaUPC" w:cs="CordiaUPC"/>
                <w:b/>
                <w:bCs/>
                <w:sz w:val="26"/>
                <w:szCs w:val="26"/>
              </w:rPr>
              <w:t>61,423</w:t>
            </w:r>
          </w:p>
        </w:tc>
      </w:tr>
    </w:tbl>
    <w:p w14:paraId="2C8BA930" w14:textId="77777777" w:rsidR="00503387" w:rsidRPr="001573BA" w:rsidRDefault="00503387" w:rsidP="00503387">
      <w:pPr>
        <w:pStyle w:val="BodyTextIndent"/>
        <w:spacing w:after="0" w:line="240" w:lineRule="exact"/>
        <w:ind w:left="0"/>
        <w:jc w:val="thaiDistribute"/>
        <w:rPr>
          <w:rFonts w:ascii="CordiaUPC" w:hAnsi="CordiaUPC" w:cs="CordiaUPC"/>
          <w:sz w:val="26"/>
          <w:szCs w:val="26"/>
        </w:rPr>
      </w:pPr>
    </w:p>
    <w:p w14:paraId="161842A8" w14:textId="4CAD9D95" w:rsidR="00E1549D" w:rsidRPr="001573BA" w:rsidRDefault="00503387" w:rsidP="00503387">
      <w:pPr>
        <w:pStyle w:val="BodyTextIndent"/>
        <w:spacing w:after="0" w:line="240" w:lineRule="exact"/>
        <w:ind w:left="540"/>
        <w:jc w:val="thaiDistribute"/>
        <w:rPr>
          <w:rFonts w:ascii="CordiaUPC" w:hAnsi="CordiaUPC" w:cs="CordiaUPC"/>
          <w:sz w:val="26"/>
          <w:szCs w:val="26"/>
        </w:rPr>
      </w:pPr>
      <w:r w:rsidRPr="001573BA">
        <w:rPr>
          <w:rFonts w:ascii="CordiaUPC" w:hAnsi="CordiaUPC" w:cs="CordiaUPC"/>
          <w:sz w:val="26"/>
          <w:szCs w:val="26"/>
        </w:rPr>
        <w:t xml:space="preserve">As </w:t>
      </w:r>
      <w:proofErr w:type="gramStart"/>
      <w:r w:rsidRPr="001573BA">
        <w:rPr>
          <w:rFonts w:ascii="CordiaUPC" w:hAnsi="CordiaUPC" w:cs="CordiaUPC"/>
          <w:sz w:val="26"/>
          <w:szCs w:val="26"/>
        </w:rPr>
        <w:t>at</w:t>
      </w:r>
      <w:proofErr w:type="gramEnd"/>
      <w:r w:rsidRPr="001573BA">
        <w:rPr>
          <w:rFonts w:ascii="CordiaUPC" w:hAnsi="CordiaUPC" w:cs="CordiaUPC"/>
          <w:sz w:val="26"/>
          <w:szCs w:val="26"/>
        </w:rPr>
        <w:t xml:space="preserve"> </w:t>
      </w:r>
      <w:r w:rsidR="00393F2A" w:rsidRPr="001573BA">
        <w:rPr>
          <w:rFonts w:ascii="CordiaUPC" w:hAnsi="CordiaUPC" w:cs="CordiaUPC"/>
          <w:sz w:val="26"/>
          <w:szCs w:val="26"/>
        </w:rPr>
        <w:t>31 December</w:t>
      </w:r>
      <w:r w:rsidRPr="001573BA">
        <w:rPr>
          <w:rFonts w:ascii="CordiaUPC" w:hAnsi="CordiaUPC" w:cs="CordiaUPC"/>
          <w:sz w:val="26"/>
          <w:szCs w:val="26"/>
        </w:rPr>
        <w:t xml:space="preserve"> 2024,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15B7CC9C" w14:textId="77777777" w:rsidR="00E1549D" w:rsidRPr="001573BA" w:rsidRDefault="00E1549D" w:rsidP="00E1549D">
      <w:pPr>
        <w:pStyle w:val="BodyText"/>
        <w:rPr>
          <w:cs/>
          <w:lang w:val="en-GB" w:bidi="th-TH"/>
        </w:rPr>
      </w:pPr>
    </w:p>
    <w:bookmarkEnd w:id="15"/>
    <w:p w14:paraId="46B1607D" w14:textId="01B78C7E" w:rsidR="007C1735" w:rsidRPr="001573BA" w:rsidRDefault="007C1735" w:rsidP="00A520E0">
      <w:pPr>
        <w:pStyle w:val="BodyTextIndent"/>
        <w:spacing w:after="0" w:line="240" w:lineRule="exact"/>
        <w:ind w:left="540"/>
        <w:rPr>
          <w:rFonts w:ascii="CordiaUPC" w:hAnsi="CordiaUPC" w:cs="CordiaUPC"/>
          <w:sz w:val="26"/>
          <w:szCs w:val="26"/>
          <w:lang w:val="en-US"/>
        </w:rPr>
        <w:sectPr w:rsidR="007C1735" w:rsidRPr="001573BA" w:rsidSect="00A47089">
          <w:headerReference w:type="default" r:id="rId11"/>
          <w:footerReference w:type="default" r:id="rId12"/>
          <w:pgSz w:w="11907" w:h="16840" w:code="9"/>
          <w:pgMar w:top="691" w:right="1109" w:bottom="1166" w:left="1152" w:header="720" w:footer="720" w:gutter="0"/>
          <w:cols w:space="720"/>
          <w:docGrid w:linePitch="299"/>
        </w:sectPr>
      </w:pPr>
    </w:p>
    <w:p w14:paraId="633F2B60" w14:textId="03636C89" w:rsidR="000C1BAF" w:rsidRPr="001573BA" w:rsidRDefault="006F3A4F"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i w:val="0"/>
          <w:iCs/>
          <w:sz w:val="28"/>
          <w:szCs w:val="28"/>
        </w:rPr>
        <w:lastRenderedPageBreak/>
        <w:t>1</w:t>
      </w:r>
      <w:r w:rsidR="008572DE" w:rsidRPr="001573BA">
        <w:rPr>
          <w:rFonts w:ascii="CordiaUPC" w:hAnsi="CordiaUPC" w:cs="CordiaUPC"/>
          <w:i w:val="0"/>
          <w:iCs/>
          <w:sz w:val="28"/>
          <w:szCs w:val="28"/>
        </w:rPr>
        <w:t>6</w:t>
      </w:r>
      <w:r w:rsidR="00AD03FD" w:rsidRPr="001573BA">
        <w:rPr>
          <w:rFonts w:ascii="CordiaUPC" w:hAnsi="CordiaUPC" w:cs="CordiaUPC" w:hint="cs"/>
          <w:i w:val="0"/>
          <w:iCs/>
          <w:sz w:val="28"/>
          <w:szCs w:val="28"/>
        </w:rPr>
        <w:tab/>
      </w:r>
      <w:r w:rsidR="000C1BAF" w:rsidRPr="001573BA">
        <w:rPr>
          <w:rFonts w:ascii="CordiaUPC" w:hAnsi="CordiaUPC" w:cs="CordiaUPC" w:hint="cs"/>
          <w:i w:val="0"/>
          <w:iCs/>
          <w:sz w:val="28"/>
          <w:szCs w:val="28"/>
        </w:rPr>
        <w:t>Properties for sale, net</w:t>
      </w:r>
    </w:p>
    <w:p w14:paraId="096FE589" w14:textId="77777777" w:rsidR="00396C88" w:rsidRPr="001573BA" w:rsidRDefault="00396C88" w:rsidP="001C09F9">
      <w:pPr>
        <w:pStyle w:val="index"/>
        <w:spacing w:after="0" w:line="240" w:lineRule="exact"/>
        <w:ind w:left="540"/>
        <w:jc w:val="thaiDistribute"/>
        <w:rPr>
          <w:rFonts w:ascii="CordiaUPC" w:hAnsi="CordiaUPC" w:cs="CordiaUPC"/>
          <w:sz w:val="18"/>
          <w:szCs w:val="18"/>
          <w:cs/>
          <w:lang w:bidi="th-TH"/>
        </w:rPr>
      </w:pPr>
    </w:p>
    <w:p w14:paraId="13E936E0" w14:textId="65B0905D" w:rsidR="00FC6BD2" w:rsidRPr="001573BA" w:rsidRDefault="00FC6BD2" w:rsidP="00FC6BD2">
      <w:pPr>
        <w:pStyle w:val="index"/>
        <w:spacing w:after="0" w:line="240" w:lineRule="exact"/>
        <w:ind w:left="540"/>
        <w:jc w:val="thaiDistribute"/>
        <w:rPr>
          <w:rFonts w:ascii="CordiaUPC" w:hAnsi="CordiaUPC" w:cs="CordiaUPC"/>
          <w:sz w:val="26"/>
          <w:szCs w:val="26"/>
        </w:rPr>
      </w:pPr>
      <w:r w:rsidRPr="001573BA">
        <w:rPr>
          <w:rFonts w:ascii="CordiaUPC" w:hAnsi="CordiaUPC" w:cs="CordiaUPC" w:hint="cs"/>
          <w:sz w:val="26"/>
          <w:szCs w:val="26"/>
        </w:rPr>
        <w:t xml:space="preserve">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A050AC" w:rsidRPr="001573BA">
        <w:rPr>
          <w:rFonts w:ascii="CordiaUPC" w:hAnsi="CordiaUPC" w:cs="CordiaUPC" w:hint="cs"/>
          <w:sz w:val="26"/>
          <w:szCs w:val="26"/>
          <w:lang w:bidi="th-TH"/>
        </w:rPr>
        <w:t>31 December 202</w:t>
      </w:r>
      <w:r w:rsidR="00A050AC" w:rsidRPr="001573BA">
        <w:rPr>
          <w:rFonts w:ascii="CordiaUPC" w:hAnsi="CordiaUPC" w:cs="CordiaUPC"/>
          <w:sz w:val="26"/>
          <w:szCs w:val="26"/>
          <w:lang w:bidi="th-TH"/>
        </w:rPr>
        <w:t>4</w:t>
      </w:r>
      <w:r w:rsidR="00A050AC" w:rsidRPr="001573BA">
        <w:rPr>
          <w:rFonts w:ascii="CordiaUPC" w:hAnsi="CordiaUPC" w:cs="CordiaUPC" w:hint="cs"/>
          <w:sz w:val="26"/>
          <w:szCs w:val="26"/>
          <w:lang w:bidi="th-TH"/>
        </w:rPr>
        <w:t xml:space="preserve"> and</w:t>
      </w:r>
      <w:r w:rsidR="00A050AC" w:rsidRPr="001573BA">
        <w:rPr>
          <w:rFonts w:ascii="CordiaUPC" w:hAnsi="CordiaUPC" w:cs="CordiaUPC"/>
          <w:sz w:val="26"/>
          <w:szCs w:val="26"/>
          <w:lang w:bidi="th-TH"/>
        </w:rPr>
        <w:t xml:space="preserve"> </w:t>
      </w:r>
      <w:r w:rsidR="00A050AC" w:rsidRPr="001573BA">
        <w:rPr>
          <w:rFonts w:ascii="CordiaUPC" w:hAnsi="CordiaUPC" w:cs="CordiaUPC" w:hint="cs"/>
          <w:sz w:val="26"/>
          <w:szCs w:val="26"/>
          <w:lang w:bidi="th-TH"/>
        </w:rPr>
        <w:t>202</w:t>
      </w:r>
      <w:r w:rsidR="00A050AC" w:rsidRPr="001573BA">
        <w:rPr>
          <w:rFonts w:ascii="CordiaUPC" w:hAnsi="CordiaUPC" w:cs="CordiaUPC"/>
          <w:sz w:val="26"/>
          <w:szCs w:val="26"/>
          <w:lang w:bidi="th-TH"/>
        </w:rPr>
        <w:t>3</w:t>
      </w:r>
      <w:r w:rsidRPr="001573BA">
        <w:rPr>
          <w:rFonts w:ascii="CordiaUPC" w:hAnsi="CordiaUPC" w:cs="CordiaUPC" w:hint="cs"/>
          <w:sz w:val="26"/>
          <w:szCs w:val="26"/>
        </w:rPr>
        <w:t xml:space="preserve">, changes </w:t>
      </w:r>
      <w:r w:rsidR="00C93AC6" w:rsidRPr="001573BA">
        <w:rPr>
          <w:rFonts w:ascii="CordiaUPC" w:hAnsi="CordiaUPC" w:cs="CordiaUPC"/>
          <w:sz w:val="26"/>
          <w:szCs w:val="26"/>
        </w:rPr>
        <w:t>in the</w:t>
      </w:r>
      <w:r w:rsidRPr="001573BA">
        <w:rPr>
          <w:rFonts w:ascii="CordiaUPC" w:hAnsi="CordiaUPC" w:cs="CordiaUPC" w:hint="cs"/>
          <w:sz w:val="26"/>
          <w:szCs w:val="26"/>
        </w:rPr>
        <w:t xml:space="preserve"> properties for sale, net were as follows</w:t>
      </w:r>
      <w:r w:rsidR="00235785" w:rsidRPr="001573BA">
        <w:rPr>
          <w:rFonts w:ascii="CordiaUPC" w:hAnsi="CordiaUPC" w:cs="CordiaUPC"/>
          <w:sz w:val="26"/>
          <w:szCs w:val="26"/>
        </w:rPr>
        <w:t>;</w:t>
      </w:r>
    </w:p>
    <w:p w14:paraId="64626244" w14:textId="77777777" w:rsidR="00E16343" w:rsidRPr="001573BA" w:rsidRDefault="00E16343" w:rsidP="00FC6BD2">
      <w:pPr>
        <w:pStyle w:val="index"/>
        <w:spacing w:after="0" w:line="240" w:lineRule="exact"/>
        <w:ind w:left="540"/>
        <w:jc w:val="thaiDistribute"/>
        <w:rPr>
          <w:rFonts w:ascii="CordiaUPC" w:hAnsi="CordiaUPC" w:cs="CordiaUPC"/>
          <w:sz w:val="26"/>
          <w:szCs w:val="26"/>
        </w:rPr>
      </w:pPr>
    </w:p>
    <w:tbl>
      <w:tblPr>
        <w:tblW w:w="9180" w:type="dxa"/>
        <w:tblInd w:w="450" w:type="dxa"/>
        <w:tblLayout w:type="fixed"/>
        <w:tblCellMar>
          <w:left w:w="79" w:type="dxa"/>
          <w:right w:w="79" w:type="dxa"/>
        </w:tblCellMar>
        <w:tblLook w:val="04A0" w:firstRow="1" w:lastRow="0" w:firstColumn="1" w:lastColumn="0" w:noHBand="0" w:noVBand="1"/>
      </w:tblPr>
      <w:tblGrid>
        <w:gridCol w:w="3416"/>
        <w:gridCol w:w="1330"/>
        <w:gridCol w:w="43"/>
        <w:gridCol w:w="135"/>
        <w:gridCol w:w="43"/>
        <w:gridCol w:w="1240"/>
        <w:gridCol w:w="180"/>
        <w:gridCol w:w="1382"/>
        <w:gridCol w:w="178"/>
        <w:gridCol w:w="1233"/>
      </w:tblGrid>
      <w:tr w:rsidR="000C559C" w:rsidRPr="001573BA" w14:paraId="62C9B4FC" w14:textId="77777777" w:rsidTr="00340BDB">
        <w:tc>
          <w:tcPr>
            <w:tcW w:w="3416" w:type="dxa"/>
            <w:vAlign w:val="bottom"/>
          </w:tcPr>
          <w:p w14:paraId="06A28481" w14:textId="77777777" w:rsidR="000C559C" w:rsidRPr="001573BA" w:rsidRDefault="000C559C" w:rsidP="001C09F9">
            <w:pPr>
              <w:spacing w:line="240" w:lineRule="exact"/>
              <w:ind w:right="-126"/>
              <w:rPr>
                <w:rFonts w:eastAsia="Times New Roman" w:cstheme="minorBidi"/>
                <w:szCs w:val="28"/>
                <w:cs/>
                <w:lang w:bidi="th-TH"/>
              </w:rPr>
            </w:pPr>
            <w:bookmarkStart w:id="17" w:name="_Hlk77331997"/>
            <w:bookmarkStart w:id="18" w:name="_Hlk77333518"/>
          </w:p>
        </w:tc>
        <w:tc>
          <w:tcPr>
            <w:tcW w:w="5764" w:type="dxa"/>
            <w:gridSpan w:val="9"/>
            <w:vAlign w:val="bottom"/>
          </w:tcPr>
          <w:p w14:paraId="23C1F466" w14:textId="61480443" w:rsidR="000C559C" w:rsidRPr="001573BA" w:rsidRDefault="000C559C" w:rsidP="001C09F9">
            <w:pPr>
              <w:spacing w:line="240" w:lineRule="exact"/>
              <w:ind w:right="-79" w:hanging="79"/>
              <w:jc w:val="center"/>
              <w:rPr>
                <w:rFonts w:ascii="CordiaUPC" w:hAnsi="CordiaUPC" w:cs="CordiaUPC"/>
                <w:b/>
                <w:bCs/>
                <w:sz w:val="26"/>
                <w:szCs w:val="26"/>
                <w:lang w:val="en-US" w:bidi="th-TH"/>
              </w:rPr>
            </w:pPr>
            <w:r w:rsidRPr="001573BA">
              <w:rPr>
                <w:rFonts w:ascii="CordiaUPC" w:hAnsi="CordiaUPC" w:cs="CordiaUPC"/>
                <w:b/>
                <w:bCs/>
                <w:sz w:val="26"/>
                <w:szCs w:val="26"/>
                <w:lang w:val="en-US" w:bidi="th-TH"/>
              </w:rPr>
              <w:t xml:space="preserve">Consolidated </w:t>
            </w:r>
          </w:p>
        </w:tc>
      </w:tr>
      <w:tr w:rsidR="000C559C" w:rsidRPr="001573BA" w14:paraId="7E0125C2" w14:textId="77777777" w:rsidTr="00340BDB">
        <w:tc>
          <w:tcPr>
            <w:tcW w:w="3416" w:type="dxa"/>
            <w:vAlign w:val="bottom"/>
          </w:tcPr>
          <w:p w14:paraId="6F310FC5" w14:textId="77777777" w:rsidR="000C559C" w:rsidRPr="001573BA" w:rsidRDefault="000C559C" w:rsidP="001C09F9">
            <w:pPr>
              <w:spacing w:line="240" w:lineRule="exact"/>
              <w:ind w:right="-126"/>
              <w:rPr>
                <w:rFonts w:eastAsia="Times New Roman" w:cs="Times New Roman"/>
                <w:szCs w:val="22"/>
              </w:rPr>
            </w:pPr>
          </w:p>
        </w:tc>
        <w:tc>
          <w:tcPr>
            <w:tcW w:w="5764" w:type="dxa"/>
            <w:gridSpan w:val="9"/>
            <w:vAlign w:val="bottom"/>
          </w:tcPr>
          <w:p w14:paraId="4836EBCE" w14:textId="21C5ACC2" w:rsidR="000C559C" w:rsidRPr="001573BA" w:rsidRDefault="000C559C" w:rsidP="001C09F9">
            <w:pPr>
              <w:spacing w:line="24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202</w:t>
            </w:r>
            <w:r w:rsidR="00FE0AFD" w:rsidRPr="001573BA">
              <w:rPr>
                <w:rFonts w:ascii="CordiaUPC" w:hAnsi="CordiaUPC" w:cs="CordiaUPC"/>
                <w:sz w:val="26"/>
                <w:szCs w:val="26"/>
                <w:lang w:val="en-US" w:bidi="th-TH"/>
              </w:rPr>
              <w:t>4</w:t>
            </w:r>
          </w:p>
        </w:tc>
      </w:tr>
      <w:tr w:rsidR="00235785" w:rsidRPr="001573BA" w14:paraId="1E3B375C" w14:textId="77777777" w:rsidTr="00340BDB">
        <w:tc>
          <w:tcPr>
            <w:tcW w:w="3416" w:type="dxa"/>
            <w:vAlign w:val="bottom"/>
          </w:tcPr>
          <w:p w14:paraId="0D128136" w14:textId="77777777" w:rsidR="00235785" w:rsidRPr="001573BA" w:rsidRDefault="00235785" w:rsidP="00235785">
            <w:pPr>
              <w:spacing w:line="240" w:lineRule="exact"/>
              <w:ind w:right="-126"/>
              <w:rPr>
                <w:rFonts w:eastAsia="Times New Roman" w:cs="Cordia New"/>
                <w:szCs w:val="28"/>
                <w:cs/>
                <w:lang w:bidi="th-TH"/>
              </w:rPr>
            </w:pPr>
          </w:p>
        </w:tc>
        <w:tc>
          <w:tcPr>
            <w:tcW w:w="1330" w:type="dxa"/>
            <w:vAlign w:val="bottom"/>
          </w:tcPr>
          <w:p w14:paraId="19F3A04E" w14:textId="7233F3C8" w:rsidR="00235785" w:rsidRPr="001573BA" w:rsidRDefault="00235785" w:rsidP="00235785">
            <w:pPr>
              <w:spacing w:line="24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Beginning balance</w:t>
            </w:r>
          </w:p>
        </w:tc>
        <w:tc>
          <w:tcPr>
            <w:tcW w:w="178" w:type="dxa"/>
            <w:gridSpan w:val="2"/>
            <w:vAlign w:val="bottom"/>
          </w:tcPr>
          <w:p w14:paraId="32597FD7" w14:textId="77777777" w:rsidR="00235785" w:rsidRPr="001573BA" w:rsidRDefault="00235785" w:rsidP="00235785">
            <w:pPr>
              <w:tabs>
                <w:tab w:val="decimal" w:pos="765"/>
              </w:tabs>
              <w:spacing w:line="240" w:lineRule="exact"/>
              <w:jc w:val="center"/>
              <w:rPr>
                <w:rFonts w:ascii="CordiaUPC" w:hAnsi="CordiaUPC" w:cs="CordiaUPC"/>
                <w:sz w:val="26"/>
                <w:szCs w:val="26"/>
                <w:lang w:val="en-US" w:bidi="th-TH"/>
              </w:rPr>
            </w:pPr>
          </w:p>
        </w:tc>
        <w:tc>
          <w:tcPr>
            <w:tcW w:w="1283" w:type="dxa"/>
            <w:gridSpan w:val="2"/>
            <w:vAlign w:val="bottom"/>
          </w:tcPr>
          <w:p w14:paraId="2E8A3B17" w14:textId="2B2F9F17" w:rsidR="00235785" w:rsidRPr="001573BA" w:rsidRDefault="00235785" w:rsidP="00235785">
            <w:pPr>
              <w:spacing w:line="24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Additions</w:t>
            </w:r>
          </w:p>
        </w:tc>
        <w:tc>
          <w:tcPr>
            <w:tcW w:w="180" w:type="dxa"/>
            <w:vAlign w:val="bottom"/>
          </w:tcPr>
          <w:p w14:paraId="0809AEFC" w14:textId="77777777" w:rsidR="00235785" w:rsidRPr="001573BA" w:rsidRDefault="00235785" w:rsidP="00235785">
            <w:pPr>
              <w:tabs>
                <w:tab w:val="decimal" w:pos="765"/>
              </w:tabs>
              <w:spacing w:line="240" w:lineRule="exact"/>
              <w:jc w:val="center"/>
              <w:rPr>
                <w:rFonts w:ascii="CordiaUPC" w:hAnsi="CordiaUPC" w:cs="CordiaUPC"/>
                <w:sz w:val="26"/>
                <w:szCs w:val="26"/>
                <w:lang w:val="en-US" w:bidi="th-TH"/>
              </w:rPr>
            </w:pPr>
          </w:p>
        </w:tc>
        <w:tc>
          <w:tcPr>
            <w:tcW w:w="1382" w:type="dxa"/>
            <w:vAlign w:val="bottom"/>
          </w:tcPr>
          <w:p w14:paraId="09518DE8" w14:textId="77777777" w:rsidR="00235785" w:rsidRPr="001573BA" w:rsidRDefault="00235785" w:rsidP="00235785">
            <w:pPr>
              <w:spacing w:line="220" w:lineRule="exact"/>
              <w:ind w:left="-79" w:right="-79"/>
              <w:jc w:val="center"/>
              <w:rPr>
                <w:rFonts w:ascii="CordiaUPC" w:hAnsi="CordiaUPC" w:cs="CordiaUPC"/>
                <w:sz w:val="26"/>
                <w:szCs w:val="26"/>
                <w:lang w:val="en-US" w:bidi="th-TH"/>
              </w:rPr>
            </w:pPr>
          </w:p>
          <w:p w14:paraId="422504F4" w14:textId="18BDA78B" w:rsidR="00235785" w:rsidRPr="001573BA" w:rsidRDefault="00235785" w:rsidP="00235785">
            <w:pPr>
              <w:spacing w:line="24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Disposals</w:t>
            </w:r>
          </w:p>
        </w:tc>
        <w:tc>
          <w:tcPr>
            <w:tcW w:w="178" w:type="dxa"/>
            <w:vAlign w:val="bottom"/>
          </w:tcPr>
          <w:p w14:paraId="213BE2AE" w14:textId="77777777" w:rsidR="00235785" w:rsidRPr="001573BA" w:rsidRDefault="00235785" w:rsidP="00235785">
            <w:pPr>
              <w:tabs>
                <w:tab w:val="decimal" w:pos="765"/>
              </w:tabs>
              <w:spacing w:line="240" w:lineRule="exact"/>
              <w:jc w:val="center"/>
              <w:rPr>
                <w:rFonts w:ascii="CordiaUPC" w:hAnsi="CordiaUPC" w:cs="CordiaUPC"/>
                <w:sz w:val="26"/>
                <w:szCs w:val="26"/>
                <w:lang w:val="en-US" w:bidi="th-TH"/>
              </w:rPr>
            </w:pPr>
          </w:p>
        </w:tc>
        <w:tc>
          <w:tcPr>
            <w:tcW w:w="1233" w:type="dxa"/>
            <w:vAlign w:val="bottom"/>
          </w:tcPr>
          <w:p w14:paraId="7D2CAEA4" w14:textId="77777777" w:rsidR="00235785" w:rsidRPr="001573BA" w:rsidRDefault="00235785" w:rsidP="00235785">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Ending</w:t>
            </w:r>
          </w:p>
          <w:p w14:paraId="25433454" w14:textId="3634B673" w:rsidR="00235785" w:rsidRPr="001573BA" w:rsidRDefault="00235785" w:rsidP="00235785">
            <w:pPr>
              <w:spacing w:line="24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balance</w:t>
            </w:r>
          </w:p>
        </w:tc>
      </w:tr>
      <w:tr w:rsidR="00340BDB" w:rsidRPr="001573BA" w14:paraId="09D5A2CE" w14:textId="77777777" w:rsidTr="00340BDB">
        <w:tc>
          <w:tcPr>
            <w:tcW w:w="3416" w:type="dxa"/>
            <w:vAlign w:val="bottom"/>
          </w:tcPr>
          <w:p w14:paraId="3B7DE6F2" w14:textId="77777777" w:rsidR="00340BDB" w:rsidRPr="001573BA" w:rsidRDefault="00340BDB" w:rsidP="001C09F9">
            <w:pPr>
              <w:spacing w:line="240" w:lineRule="exact"/>
              <w:ind w:right="-126"/>
              <w:rPr>
                <w:rFonts w:eastAsia="Times New Roman" w:cs="Times New Roman"/>
                <w:b/>
                <w:bCs/>
                <w:i/>
                <w:iCs/>
                <w:szCs w:val="22"/>
              </w:rPr>
            </w:pPr>
            <w:bookmarkStart w:id="19" w:name="_Hlk189852571"/>
          </w:p>
        </w:tc>
        <w:tc>
          <w:tcPr>
            <w:tcW w:w="1373" w:type="dxa"/>
            <w:gridSpan w:val="2"/>
            <w:vAlign w:val="bottom"/>
          </w:tcPr>
          <w:p w14:paraId="1776F6A1" w14:textId="007C5525" w:rsidR="00340BDB" w:rsidRPr="001573BA" w:rsidRDefault="00340BDB" w:rsidP="001C09F9">
            <w:pPr>
              <w:spacing w:line="240" w:lineRule="exact"/>
              <w:ind w:right="11"/>
              <w:jc w:val="center"/>
              <w:rPr>
                <w:rFonts w:ascii="CordiaUPC" w:hAnsi="CordiaUPC" w:cs="CordiaUPC"/>
                <w:i/>
                <w:iCs/>
                <w:sz w:val="26"/>
                <w:szCs w:val="26"/>
                <w:lang w:val="en-US" w:bidi="th-TH"/>
              </w:rPr>
            </w:pPr>
            <w:r w:rsidRPr="001573BA">
              <w:rPr>
                <w:rFonts w:ascii="CordiaUPC" w:hAnsi="CordiaUPC" w:cs="CordiaUPC"/>
                <w:sz w:val="26"/>
                <w:szCs w:val="26"/>
              </w:rPr>
              <w:t>(</w:t>
            </w:r>
            <w:r w:rsidR="00BB3259" w:rsidRPr="001573BA">
              <w:rPr>
                <w:rFonts w:ascii="CordiaUPC" w:hAnsi="CordiaUPC" w:cs="CordiaUPC"/>
                <w:sz w:val="26"/>
                <w:szCs w:val="26"/>
              </w:rPr>
              <w:t>R</w:t>
            </w:r>
            <w:r w:rsidRPr="001573BA">
              <w:rPr>
                <w:rFonts w:ascii="CordiaUPC" w:hAnsi="CordiaUPC" w:cs="CordiaUPC"/>
                <w:sz w:val="26"/>
                <w:szCs w:val="26"/>
              </w:rPr>
              <w:t>estated)</w:t>
            </w:r>
          </w:p>
        </w:tc>
        <w:tc>
          <w:tcPr>
            <w:tcW w:w="178" w:type="dxa"/>
            <w:gridSpan w:val="2"/>
            <w:vAlign w:val="bottom"/>
          </w:tcPr>
          <w:p w14:paraId="49E04B4A" w14:textId="77777777" w:rsidR="00340BDB" w:rsidRPr="001573BA" w:rsidRDefault="00340BDB" w:rsidP="001C09F9">
            <w:pPr>
              <w:spacing w:line="240" w:lineRule="exact"/>
              <w:ind w:right="11"/>
              <w:jc w:val="center"/>
              <w:rPr>
                <w:rFonts w:ascii="CordiaUPC" w:hAnsi="CordiaUPC" w:cs="CordiaUPC"/>
                <w:i/>
                <w:iCs/>
                <w:sz w:val="26"/>
                <w:szCs w:val="26"/>
                <w:lang w:val="en-US" w:bidi="th-TH"/>
              </w:rPr>
            </w:pPr>
          </w:p>
        </w:tc>
        <w:tc>
          <w:tcPr>
            <w:tcW w:w="1240" w:type="dxa"/>
            <w:vAlign w:val="bottom"/>
          </w:tcPr>
          <w:p w14:paraId="3CB536B1" w14:textId="77777777" w:rsidR="00340BDB" w:rsidRPr="001573BA" w:rsidRDefault="00340BDB" w:rsidP="001C09F9">
            <w:pPr>
              <w:spacing w:line="240" w:lineRule="exact"/>
              <w:ind w:right="11"/>
              <w:jc w:val="center"/>
              <w:rPr>
                <w:rFonts w:ascii="CordiaUPC" w:hAnsi="CordiaUPC" w:cs="CordiaUPC"/>
                <w:i/>
                <w:iCs/>
                <w:sz w:val="26"/>
                <w:szCs w:val="26"/>
                <w:lang w:val="en-US" w:bidi="th-TH"/>
              </w:rPr>
            </w:pPr>
          </w:p>
        </w:tc>
        <w:tc>
          <w:tcPr>
            <w:tcW w:w="180" w:type="dxa"/>
            <w:vAlign w:val="bottom"/>
          </w:tcPr>
          <w:p w14:paraId="0EFFF1DB" w14:textId="77777777" w:rsidR="00340BDB" w:rsidRPr="001573BA" w:rsidRDefault="00340BDB" w:rsidP="001C09F9">
            <w:pPr>
              <w:spacing w:line="240" w:lineRule="exact"/>
              <w:ind w:right="11"/>
              <w:jc w:val="center"/>
              <w:rPr>
                <w:rFonts w:ascii="CordiaUPC" w:hAnsi="CordiaUPC" w:cs="CordiaUPC"/>
                <w:i/>
                <w:iCs/>
                <w:sz w:val="26"/>
                <w:szCs w:val="26"/>
                <w:lang w:val="en-US" w:bidi="th-TH"/>
              </w:rPr>
            </w:pPr>
          </w:p>
        </w:tc>
        <w:tc>
          <w:tcPr>
            <w:tcW w:w="1382" w:type="dxa"/>
            <w:vAlign w:val="bottom"/>
          </w:tcPr>
          <w:p w14:paraId="0BEE11F7" w14:textId="77777777" w:rsidR="00340BDB" w:rsidRPr="001573BA" w:rsidRDefault="00340BDB" w:rsidP="001C09F9">
            <w:pPr>
              <w:spacing w:line="240" w:lineRule="exact"/>
              <w:ind w:right="11"/>
              <w:jc w:val="center"/>
              <w:rPr>
                <w:rFonts w:ascii="CordiaUPC" w:hAnsi="CordiaUPC" w:cs="CordiaUPC"/>
                <w:i/>
                <w:iCs/>
                <w:sz w:val="26"/>
                <w:szCs w:val="26"/>
                <w:lang w:val="en-US" w:bidi="th-TH"/>
              </w:rPr>
            </w:pPr>
          </w:p>
        </w:tc>
        <w:tc>
          <w:tcPr>
            <w:tcW w:w="178" w:type="dxa"/>
            <w:vAlign w:val="bottom"/>
          </w:tcPr>
          <w:p w14:paraId="4733D512" w14:textId="77777777" w:rsidR="00340BDB" w:rsidRPr="001573BA" w:rsidRDefault="00340BDB" w:rsidP="001C09F9">
            <w:pPr>
              <w:spacing w:line="240" w:lineRule="exact"/>
              <w:ind w:right="11"/>
              <w:jc w:val="center"/>
              <w:rPr>
                <w:rFonts w:ascii="CordiaUPC" w:hAnsi="CordiaUPC" w:cs="CordiaUPC"/>
                <w:i/>
                <w:iCs/>
                <w:sz w:val="26"/>
                <w:szCs w:val="26"/>
                <w:lang w:val="en-US" w:bidi="th-TH"/>
              </w:rPr>
            </w:pPr>
          </w:p>
        </w:tc>
        <w:tc>
          <w:tcPr>
            <w:tcW w:w="1233" w:type="dxa"/>
            <w:vAlign w:val="bottom"/>
          </w:tcPr>
          <w:p w14:paraId="6811B18F" w14:textId="0A4BC2A5" w:rsidR="00340BDB" w:rsidRPr="001573BA" w:rsidRDefault="00340BDB" w:rsidP="001C09F9">
            <w:pPr>
              <w:spacing w:line="240" w:lineRule="exact"/>
              <w:ind w:right="11"/>
              <w:jc w:val="center"/>
              <w:rPr>
                <w:rFonts w:ascii="CordiaUPC" w:hAnsi="CordiaUPC" w:cs="CordiaUPC"/>
                <w:i/>
                <w:iCs/>
                <w:sz w:val="26"/>
                <w:szCs w:val="26"/>
                <w:lang w:val="en-US" w:bidi="th-TH"/>
              </w:rPr>
            </w:pPr>
          </w:p>
        </w:tc>
      </w:tr>
      <w:bookmarkEnd w:id="19"/>
      <w:tr w:rsidR="000C559C" w:rsidRPr="001573BA" w14:paraId="15E0BAE9" w14:textId="77777777" w:rsidTr="00340BDB">
        <w:tc>
          <w:tcPr>
            <w:tcW w:w="3416" w:type="dxa"/>
            <w:vAlign w:val="bottom"/>
          </w:tcPr>
          <w:p w14:paraId="60C78AC7" w14:textId="77777777" w:rsidR="000C559C" w:rsidRPr="001573BA" w:rsidRDefault="000C559C" w:rsidP="001C09F9">
            <w:pPr>
              <w:spacing w:line="240" w:lineRule="exact"/>
              <w:ind w:right="-126"/>
              <w:rPr>
                <w:rFonts w:eastAsia="Times New Roman" w:cs="Times New Roman"/>
                <w:b/>
                <w:bCs/>
                <w:i/>
                <w:iCs/>
                <w:szCs w:val="22"/>
              </w:rPr>
            </w:pPr>
          </w:p>
        </w:tc>
        <w:tc>
          <w:tcPr>
            <w:tcW w:w="5764" w:type="dxa"/>
            <w:gridSpan w:val="9"/>
            <w:vAlign w:val="bottom"/>
          </w:tcPr>
          <w:p w14:paraId="6223E3A2" w14:textId="77777777" w:rsidR="000C559C" w:rsidRPr="001573BA" w:rsidRDefault="000C559C" w:rsidP="001C09F9">
            <w:pPr>
              <w:spacing w:line="240" w:lineRule="exact"/>
              <w:ind w:right="11"/>
              <w:jc w:val="center"/>
              <w:rPr>
                <w:rFonts w:ascii="CordiaUPC" w:hAnsi="CordiaUPC" w:cs="CordiaUPC"/>
                <w:i/>
                <w:iCs/>
                <w:sz w:val="26"/>
                <w:szCs w:val="26"/>
                <w:lang w:val="en-US" w:bidi="th-TH"/>
              </w:rPr>
            </w:pPr>
            <w:r w:rsidRPr="001573BA">
              <w:rPr>
                <w:rFonts w:ascii="CordiaUPC" w:hAnsi="CordiaUPC" w:cs="CordiaUPC"/>
                <w:i/>
                <w:iCs/>
                <w:sz w:val="26"/>
                <w:szCs w:val="26"/>
                <w:lang w:val="en-US" w:bidi="th-TH"/>
              </w:rPr>
              <w:t>(in million Baht)</w:t>
            </w:r>
          </w:p>
        </w:tc>
      </w:tr>
      <w:tr w:rsidR="000C559C" w:rsidRPr="001573BA" w14:paraId="3EBDE59F" w14:textId="77777777" w:rsidTr="00340BDB">
        <w:tc>
          <w:tcPr>
            <w:tcW w:w="3416" w:type="dxa"/>
            <w:vAlign w:val="bottom"/>
          </w:tcPr>
          <w:p w14:paraId="696F3630" w14:textId="00BBC2D8" w:rsidR="000C559C" w:rsidRPr="001573BA" w:rsidRDefault="000C559C" w:rsidP="001C09F9">
            <w:pPr>
              <w:spacing w:line="240" w:lineRule="exact"/>
              <w:ind w:right="-93"/>
              <w:jc w:val="thaiDistribute"/>
              <w:rPr>
                <w:rFonts w:ascii="CordiaUPC" w:hAnsi="CordiaUPC" w:cs="CordiaUPC"/>
                <w:sz w:val="26"/>
                <w:szCs w:val="26"/>
                <w:lang w:val="en-US"/>
              </w:rPr>
            </w:pPr>
            <w:r w:rsidRPr="001573BA">
              <w:rPr>
                <w:rFonts w:ascii="CordiaUPC" w:hAnsi="CordiaUPC" w:cs="CordiaUPC"/>
                <w:sz w:val="26"/>
                <w:szCs w:val="26"/>
                <w:lang w:val="en-US"/>
              </w:rPr>
              <w:t>Assets foreclosed in settlement of debts</w:t>
            </w:r>
          </w:p>
        </w:tc>
        <w:tc>
          <w:tcPr>
            <w:tcW w:w="1330" w:type="dxa"/>
            <w:vAlign w:val="bottom"/>
          </w:tcPr>
          <w:p w14:paraId="6A7EBC75" w14:textId="77777777" w:rsidR="000C559C" w:rsidRPr="001573BA" w:rsidRDefault="000C559C" w:rsidP="001C09F9">
            <w:pPr>
              <w:tabs>
                <w:tab w:val="decimal" w:pos="1064"/>
              </w:tabs>
              <w:spacing w:line="240" w:lineRule="exact"/>
              <w:ind w:right="-93"/>
              <w:jc w:val="both"/>
              <w:rPr>
                <w:rFonts w:ascii="CordiaUPC" w:hAnsi="CordiaUPC" w:cs="CordiaUPC"/>
                <w:sz w:val="26"/>
                <w:szCs w:val="26"/>
                <w:lang w:val="en-US"/>
              </w:rPr>
            </w:pPr>
          </w:p>
        </w:tc>
        <w:tc>
          <w:tcPr>
            <w:tcW w:w="178" w:type="dxa"/>
            <w:gridSpan w:val="2"/>
            <w:vAlign w:val="bottom"/>
          </w:tcPr>
          <w:p w14:paraId="1B10B95C" w14:textId="77777777" w:rsidR="000C559C" w:rsidRPr="001573BA" w:rsidRDefault="000C559C" w:rsidP="001C09F9">
            <w:pPr>
              <w:tabs>
                <w:tab w:val="decimal" w:pos="1064"/>
              </w:tabs>
              <w:spacing w:line="240" w:lineRule="exact"/>
              <w:ind w:right="-93"/>
              <w:jc w:val="both"/>
              <w:rPr>
                <w:rFonts w:ascii="CordiaUPC" w:hAnsi="CordiaUPC" w:cs="CordiaUPC"/>
                <w:sz w:val="26"/>
                <w:szCs w:val="26"/>
                <w:lang w:val="en-US"/>
              </w:rPr>
            </w:pPr>
          </w:p>
        </w:tc>
        <w:tc>
          <w:tcPr>
            <w:tcW w:w="1283" w:type="dxa"/>
            <w:gridSpan w:val="2"/>
            <w:vAlign w:val="bottom"/>
          </w:tcPr>
          <w:p w14:paraId="6BA3C4A1" w14:textId="77777777" w:rsidR="000C559C" w:rsidRPr="001573BA" w:rsidRDefault="000C559C" w:rsidP="001C09F9">
            <w:pPr>
              <w:tabs>
                <w:tab w:val="decimal" w:pos="1064"/>
              </w:tabs>
              <w:spacing w:line="240" w:lineRule="exact"/>
              <w:ind w:right="-93"/>
              <w:jc w:val="both"/>
              <w:rPr>
                <w:rFonts w:ascii="CordiaUPC" w:hAnsi="CordiaUPC" w:cs="CordiaUPC"/>
                <w:sz w:val="26"/>
                <w:szCs w:val="26"/>
                <w:cs/>
                <w:lang w:val="en-US" w:bidi="th-TH"/>
              </w:rPr>
            </w:pPr>
          </w:p>
        </w:tc>
        <w:tc>
          <w:tcPr>
            <w:tcW w:w="180" w:type="dxa"/>
            <w:vAlign w:val="bottom"/>
          </w:tcPr>
          <w:p w14:paraId="04BB35E6" w14:textId="77777777" w:rsidR="000C559C" w:rsidRPr="001573BA" w:rsidRDefault="000C559C" w:rsidP="001C09F9">
            <w:pPr>
              <w:tabs>
                <w:tab w:val="decimal" w:pos="1064"/>
              </w:tabs>
              <w:spacing w:line="240" w:lineRule="exact"/>
              <w:ind w:right="-93"/>
              <w:jc w:val="both"/>
              <w:rPr>
                <w:rFonts w:ascii="CordiaUPC" w:hAnsi="CordiaUPC" w:cs="CordiaUPC"/>
                <w:sz w:val="26"/>
                <w:szCs w:val="26"/>
                <w:lang w:val="en-US"/>
              </w:rPr>
            </w:pPr>
          </w:p>
        </w:tc>
        <w:tc>
          <w:tcPr>
            <w:tcW w:w="1382" w:type="dxa"/>
            <w:vAlign w:val="bottom"/>
          </w:tcPr>
          <w:p w14:paraId="1D0F7121" w14:textId="77777777" w:rsidR="000C559C" w:rsidRPr="001573BA" w:rsidRDefault="000C559C" w:rsidP="001C09F9">
            <w:pPr>
              <w:tabs>
                <w:tab w:val="decimal" w:pos="1064"/>
              </w:tabs>
              <w:spacing w:line="240" w:lineRule="exact"/>
              <w:ind w:right="-93"/>
              <w:jc w:val="both"/>
              <w:rPr>
                <w:rFonts w:ascii="CordiaUPC" w:hAnsi="CordiaUPC" w:cs="CordiaUPC"/>
                <w:sz w:val="26"/>
                <w:szCs w:val="26"/>
                <w:lang w:val="en-US"/>
              </w:rPr>
            </w:pPr>
          </w:p>
        </w:tc>
        <w:tc>
          <w:tcPr>
            <w:tcW w:w="178" w:type="dxa"/>
            <w:vAlign w:val="bottom"/>
          </w:tcPr>
          <w:p w14:paraId="7473B7C8" w14:textId="77777777" w:rsidR="000C559C" w:rsidRPr="001573BA" w:rsidRDefault="000C559C" w:rsidP="001C09F9">
            <w:pPr>
              <w:tabs>
                <w:tab w:val="decimal" w:pos="1064"/>
              </w:tabs>
              <w:spacing w:line="240" w:lineRule="exact"/>
              <w:ind w:right="-93"/>
              <w:jc w:val="both"/>
              <w:rPr>
                <w:rFonts w:ascii="CordiaUPC" w:hAnsi="CordiaUPC" w:cs="CordiaUPC"/>
                <w:sz w:val="26"/>
                <w:szCs w:val="26"/>
                <w:lang w:val="en-US"/>
              </w:rPr>
            </w:pPr>
          </w:p>
        </w:tc>
        <w:tc>
          <w:tcPr>
            <w:tcW w:w="1233" w:type="dxa"/>
            <w:vAlign w:val="bottom"/>
          </w:tcPr>
          <w:p w14:paraId="165E67B9" w14:textId="77777777" w:rsidR="000C559C" w:rsidRPr="001573BA" w:rsidRDefault="000C559C" w:rsidP="001C09F9">
            <w:pPr>
              <w:tabs>
                <w:tab w:val="decimal" w:pos="1064"/>
              </w:tabs>
              <w:spacing w:line="240" w:lineRule="exact"/>
              <w:ind w:right="-93"/>
              <w:jc w:val="both"/>
              <w:rPr>
                <w:rFonts w:ascii="CordiaUPC" w:hAnsi="CordiaUPC" w:cs="CordiaUPC"/>
                <w:sz w:val="26"/>
                <w:szCs w:val="26"/>
                <w:lang w:val="en-US"/>
              </w:rPr>
            </w:pPr>
          </w:p>
        </w:tc>
      </w:tr>
      <w:tr w:rsidR="00235785" w:rsidRPr="001573BA" w14:paraId="58842184" w14:textId="77777777" w:rsidTr="00340BDB">
        <w:tc>
          <w:tcPr>
            <w:tcW w:w="3416" w:type="dxa"/>
            <w:vAlign w:val="bottom"/>
          </w:tcPr>
          <w:p w14:paraId="5F52D4DB" w14:textId="77777777" w:rsidR="00235785" w:rsidRPr="001573BA" w:rsidRDefault="00235785" w:rsidP="00235785">
            <w:pPr>
              <w:spacing w:line="240" w:lineRule="exact"/>
              <w:ind w:right="-93"/>
              <w:rPr>
                <w:rFonts w:ascii="CordiaUPC" w:hAnsi="CordiaUPC" w:cs="CordiaUPC"/>
                <w:sz w:val="26"/>
                <w:szCs w:val="26"/>
                <w:lang w:val="en-US"/>
              </w:rPr>
            </w:pPr>
            <w:bookmarkStart w:id="20" w:name="_Hlk77331806"/>
            <w:r w:rsidRPr="001573BA">
              <w:rPr>
                <w:rFonts w:ascii="CordiaUPC" w:hAnsi="CordiaUPC" w:cs="CordiaUPC"/>
                <w:sz w:val="26"/>
                <w:szCs w:val="26"/>
                <w:lang w:val="en-US"/>
              </w:rPr>
              <w:t xml:space="preserve">-  Immovable assets                                             </w:t>
            </w:r>
          </w:p>
        </w:tc>
        <w:tc>
          <w:tcPr>
            <w:tcW w:w="1330" w:type="dxa"/>
            <w:shd w:val="clear" w:color="auto" w:fill="auto"/>
          </w:tcPr>
          <w:p w14:paraId="07BCC3DB" w14:textId="66E6BD6D"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9,968</w:t>
            </w:r>
          </w:p>
        </w:tc>
        <w:tc>
          <w:tcPr>
            <w:tcW w:w="178" w:type="dxa"/>
            <w:gridSpan w:val="2"/>
            <w:shd w:val="clear" w:color="auto" w:fill="auto"/>
            <w:vAlign w:val="bottom"/>
          </w:tcPr>
          <w:p w14:paraId="6FB26A6B"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83" w:type="dxa"/>
            <w:gridSpan w:val="2"/>
            <w:shd w:val="clear" w:color="auto" w:fill="auto"/>
          </w:tcPr>
          <w:p w14:paraId="2AA97E1D" w14:textId="71B3AAB1" w:rsidR="00235785" w:rsidRPr="001573BA" w:rsidRDefault="00235785" w:rsidP="00235785">
            <w:pPr>
              <w:tabs>
                <w:tab w:val="decimal" w:pos="1011"/>
              </w:tabs>
              <w:spacing w:line="240" w:lineRule="exact"/>
              <w:ind w:right="-93"/>
              <w:jc w:val="both"/>
              <w:rPr>
                <w:rFonts w:ascii="CordiaUPC" w:hAnsi="CordiaUPC" w:cs="CordiaUPC"/>
                <w:sz w:val="26"/>
                <w:szCs w:val="26"/>
                <w:lang w:val="en-US"/>
              </w:rPr>
            </w:pPr>
            <w:r w:rsidRPr="001573BA">
              <w:rPr>
                <w:rFonts w:ascii="CordiaUPC" w:hAnsi="CordiaUPC" w:cs="CordiaUPC"/>
                <w:sz w:val="26"/>
                <w:szCs w:val="26"/>
              </w:rPr>
              <w:t>1,249</w:t>
            </w:r>
          </w:p>
        </w:tc>
        <w:tc>
          <w:tcPr>
            <w:tcW w:w="180" w:type="dxa"/>
            <w:shd w:val="clear" w:color="auto" w:fill="auto"/>
            <w:vAlign w:val="bottom"/>
          </w:tcPr>
          <w:p w14:paraId="4357E019"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382" w:type="dxa"/>
            <w:shd w:val="clear" w:color="auto" w:fill="auto"/>
          </w:tcPr>
          <w:p w14:paraId="1D3CF673" w14:textId="2F5030AE"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r w:rsidRPr="001573BA">
              <w:rPr>
                <w:rFonts w:ascii="CordiaUPC" w:hAnsi="CordiaUPC" w:cs="CordiaUPC"/>
                <w:sz w:val="26"/>
                <w:szCs w:val="26"/>
              </w:rPr>
              <w:t>(738)</w:t>
            </w:r>
          </w:p>
        </w:tc>
        <w:tc>
          <w:tcPr>
            <w:tcW w:w="178" w:type="dxa"/>
            <w:shd w:val="clear" w:color="auto" w:fill="auto"/>
            <w:vAlign w:val="bottom"/>
          </w:tcPr>
          <w:p w14:paraId="46C76BAD"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33" w:type="dxa"/>
            <w:shd w:val="clear" w:color="auto" w:fill="auto"/>
          </w:tcPr>
          <w:p w14:paraId="6B7A93C7" w14:textId="4B21C89E" w:rsidR="00235785" w:rsidRPr="001573BA" w:rsidRDefault="00235785" w:rsidP="00235785">
            <w:pPr>
              <w:tabs>
                <w:tab w:val="decimal" w:pos="910"/>
              </w:tabs>
              <w:spacing w:line="240" w:lineRule="exact"/>
              <w:ind w:right="64"/>
              <w:jc w:val="center"/>
              <w:rPr>
                <w:rFonts w:ascii="CordiaUPC" w:hAnsi="CordiaUPC" w:cs="CordiaUPC"/>
                <w:sz w:val="26"/>
                <w:szCs w:val="26"/>
              </w:rPr>
            </w:pPr>
            <w:r w:rsidRPr="001573BA">
              <w:rPr>
                <w:rFonts w:ascii="CordiaUPC" w:hAnsi="CordiaUPC" w:cs="CordiaUPC"/>
                <w:sz w:val="26"/>
                <w:szCs w:val="26"/>
              </w:rPr>
              <w:t>10,479</w:t>
            </w:r>
          </w:p>
        </w:tc>
      </w:tr>
      <w:tr w:rsidR="00235785" w:rsidRPr="001573BA" w14:paraId="5BF03984" w14:textId="13B21048" w:rsidTr="00340BDB">
        <w:tc>
          <w:tcPr>
            <w:tcW w:w="3416" w:type="dxa"/>
            <w:vAlign w:val="bottom"/>
          </w:tcPr>
          <w:p w14:paraId="620823CB" w14:textId="29087295" w:rsidR="00235785" w:rsidRPr="001573BA" w:rsidRDefault="00235785" w:rsidP="002357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 xml:space="preserve">-  Movable assets                                             </w:t>
            </w:r>
          </w:p>
        </w:tc>
        <w:tc>
          <w:tcPr>
            <w:tcW w:w="1330" w:type="dxa"/>
            <w:shd w:val="clear" w:color="auto" w:fill="auto"/>
          </w:tcPr>
          <w:p w14:paraId="6D5212FC" w14:textId="3CFDFB81"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727</w:t>
            </w:r>
          </w:p>
        </w:tc>
        <w:tc>
          <w:tcPr>
            <w:tcW w:w="178" w:type="dxa"/>
            <w:gridSpan w:val="2"/>
            <w:shd w:val="clear" w:color="auto" w:fill="auto"/>
            <w:vAlign w:val="bottom"/>
          </w:tcPr>
          <w:p w14:paraId="00AF5180"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83" w:type="dxa"/>
            <w:gridSpan w:val="2"/>
            <w:shd w:val="clear" w:color="auto" w:fill="auto"/>
          </w:tcPr>
          <w:p w14:paraId="60D64A07" w14:textId="14A84ECD" w:rsidR="00235785" w:rsidRPr="001573BA" w:rsidRDefault="00235785" w:rsidP="00235785">
            <w:pPr>
              <w:tabs>
                <w:tab w:val="decimal" w:pos="1011"/>
              </w:tabs>
              <w:spacing w:line="240" w:lineRule="exact"/>
              <w:ind w:right="-93"/>
              <w:jc w:val="both"/>
              <w:rPr>
                <w:rFonts w:ascii="CordiaUPC" w:hAnsi="CordiaUPC" w:cs="CordiaUPC"/>
                <w:sz w:val="26"/>
                <w:szCs w:val="26"/>
                <w:lang w:val="en-US"/>
              </w:rPr>
            </w:pPr>
            <w:r w:rsidRPr="001573BA">
              <w:rPr>
                <w:rFonts w:ascii="CordiaUPC" w:hAnsi="CordiaUPC" w:cs="CordiaUPC"/>
                <w:sz w:val="26"/>
                <w:szCs w:val="26"/>
              </w:rPr>
              <w:t>7,294</w:t>
            </w:r>
          </w:p>
        </w:tc>
        <w:tc>
          <w:tcPr>
            <w:tcW w:w="180" w:type="dxa"/>
            <w:shd w:val="clear" w:color="auto" w:fill="auto"/>
            <w:vAlign w:val="bottom"/>
          </w:tcPr>
          <w:p w14:paraId="17E2E708" w14:textId="28F4E37A"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382" w:type="dxa"/>
            <w:shd w:val="clear" w:color="auto" w:fill="auto"/>
          </w:tcPr>
          <w:p w14:paraId="76C5DFD7" w14:textId="326842FA"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r w:rsidRPr="001573BA">
              <w:rPr>
                <w:rFonts w:ascii="CordiaUPC" w:hAnsi="CordiaUPC" w:cs="CordiaUPC"/>
                <w:sz w:val="26"/>
                <w:szCs w:val="26"/>
              </w:rPr>
              <w:t>(7,506)</w:t>
            </w:r>
          </w:p>
        </w:tc>
        <w:tc>
          <w:tcPr>
            <w:tcW w:w="178" w:type="dxa"/>
            <w:shd w:val="clear" w:color="auto" w:fill="auto"/>
            <w:vAlign w:val="bottom"/>
          </w:tcPr>
          <w:p w14:paraId="20293551"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33" w:type="dxa"/>
            <w:shd w:val="clear" w:color="auto" w:fill="auto"/>
          </w:tcPr>
          <w:p w14:paraId="67EF21CA" w14:textId="0F545878" w:rsidR="00235785" w:rsidRPr="001573BA" w:rsidRDefault="00235785" w:rsidP="00235785">
            <w:pPr>
              <w:tabs>
                <w:tab w:val="decimal" w:pos="910"/>
              </w:tabs>
              <w:spacing w:line="240" w:lineRule="exact"/>
              <w:ind w:right="64"/>
              <w:jc w:val="center"/>
              <w:rPr>
                <w:rFonts w:ascii="CordiaUPC" w:hAnsi="CordiaUPC" w:cs="CordiaUPC"/>
                <w:sz w:val="26"/>
                <w:szCs w:val="26"/>
              </w:rPr>
            </w:pPr>
            <w:r w:rsidRPr="001573BA">
              <w:rPr>
                <w:rFonts w:ascii="CordiaUPC" w:hAnsi="CordiaUPC" w:cs="CordiaUPC"/>
                <w:sz w:val="26"/>
                <w:szCs w:val="26"/>
              </w:rPr>
              <w:t>515</w:t>
            </w:r>
          </w:p>
        </w:tc>
      </w:tr>
      <w:bookmarkEnd w:id="20"/>
      <w:tr w:rsidR="00235785" w:rsidRPr="001573BA" w14:paraId="7A064264" w14:textId="77777777" w:rsidTr="00340BDB">
        <w:tc>
          <w:tcPr>
            <w:tcW w:w="3416" w:type="dxa"/>
            <w:vAlign w:val="bottom"/>
          </w:tcPr>
          <w:p w14:paraId="29DB75D0" w14:textId="77777777" w:rsidR="00235785" w:rsidRPr="001573BA" w:rsidRDefault="00235785" w:rsidP="002357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Assets for sales</w:t>
            </w:r>
          </w:p>
        </w:tc>
        <w:tc>
          <w:tcPr>
            <w:tcW w:w="1330" w:type="dxa"/>
            <w:tcBorders>
              <w:bottom w:val="single" w:sz="4" w:space="0" w:color="000000"/>
            </w:tcBorders>
            <w:shd w:val="clear" w:color="auto" w:fill="auto"/>
          </w:tcPr>
          <w:p w14:paraId="634385E0" w14:textId="76A655D5"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2,042</w:t>
            </w:r>
          </w:p>
        </w:tc>
        <w:tc>
          <w:tcPr>
            <w:tcW w:w="178" w:type="dxa"/>
            <w:gridSpan w:val="2"/>
            <w:shd w:val="clear" w:color="auto" w:fill="auto"/>
            <w:vAlign w:val="bottom"/>
          </w:tcPr>
          <w:p w14:paraId="3073CFFF"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83" w:type="dxa"/>
            <w:gridSpan w:val="2"/>
            <w:tcBorders>
              <w:bottom w:val="single" w:sz="4" w:space="0" w:color="000000"/>
            </w:tcBorders>
            <w:shd w:val="clear" w:color="auto" w:fill="auto"/>
          </w:tcPr>
          <w:p w14:paraId="65FF3982" w14:textId="17E3C3C0" w:rsidR="00235785" w:rsidRPr="001573BA" w:rsidRDefault="00235785" w:rsidP="00235785">
            <w:pPr>
              <w:tabs>
                <w:tab w:val="decimal" w:pos="1011"/>
              </w:tabs>
              <w:spacing w:line="240" w:lineRule="exact"/>
              <w:ind w:right="-93"/>
              <w:jc w:val="both"/>
              <w:rPr>
                <w:rFonts w:ascii="CordiaUPC" w:hAnsi="CordiaUPC" w:cs="CordiaUPC"/>
                <w:sz w:val="26"/>
                <w:szCs w:val="26"/>
                <w:lang w:val="en-US"/>
              </w:rPr>
            </w:pPr>
            <w:r w:rsidRPr="001573BA">
              <w:rPr>
                <w:rFonts w:ascii="CordiaUPC" w:hAnsi="CordiaUPC" w:cs="CordiaUPC"/>
                <w:sz w:val="26"/>
                <w:szCs w:val="26"/>
              </w:rPr>
              <w:t>2,936</w:t>
            </w:r>
          </w:p>
        </w:tc>
        <w:tc>
          <w:tcPr>
            <w:tcW w:w="180" w:type="dxa"/>
            <w:shd w:val="clear" w:color="auto" w:fill="auto"/>
            <w:vAlign w:val="bottom"/>
          </w:tcPr>
          <w:p w14:paraId="0B4E2232"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382" w:type="dxa"/>
            <w:tcBorders>
              <w:bottom w:val="single" w:sz="4" w:space="0" w:color="000000"/>
            </w:tcBorders>
            <w:shd w:val="clear" w:color="auto" w:fill="auto"/>
          </w:tcPr>
          <w:p w14:paraId="4F829634" w14:textId="64DE3A66"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r w:rsidRPr="001573BA">
              <w:rPr>
                <w:rFonts w:ascii="CordiaUPC" w:hAnsi="CordiaUPC" w:cs="CordiaUPC"/>
                <w:sz w:val="26"/>
                <w:szCs w:val="26"/>
              </w:rPr>
              <w:t>(154)</w:t>
            </w:r>
          </w:p>
        </w:tc>
        <w:tc>
          <w:tcPr>
            <w:tcW w:w="178" w:type="dxa"/>
            <w:shd w:val="clear" w:color="auto" w:fill="auto"/>
            <w:vAlign w:val="bottom"/>
          </w:tcPr>
          <w:p w14:paraId="5FC93203"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33" w:type="dxa"/>
            <w:tcBorders>
              <w:bottom w:val="single" w:sz="4" w:space="0" w:color="000000"/>
            </w:tcBorders>
            <w:shd w:val="clear" w:color="auto" w:fill="auto"/>
          </w:tcPr>
          <w:p w14:paraId="44909739" w14:textId="1659B879" w:rsidR="00235785" w:rsidRPr="001573BA" w:rsidRDefault="00235785" w:rsidP="00235785">
            <w:pPr>
              <w:tabs>
                <w:tab w:val="decimal" w:pos="910"/>
              </w:tabs>
              <w:spacing w:line="240" w:lineRule="exact"/>
              <w:ind w:right="64"/>
              <w:jc w:val="center"/>
              <w:rPr>
                <w:rFonts w:ascii="CordiaUPC" w:hAnsi="CordiaUPC" w:cs="CordiaUPC"/>
                <w:sz w:val="26"/>
                <w:szCs w:val="26"/>
              </w:rPr>
            </w:pPr>
            <w:r w:rsidRPr="001573BA">
              <w:rPr>
                <w:rFonts w:ascii="CordiaUPC" w:hAnsi="CordiaUPC" w:cs="CordiaUPC"/>
                <w:sz w:val="26"/>
                <w:szCs w:val="26"/>
              </w:rPr>
              <w:t>4,824</w:t>
            </w:r>
          </w:p>
        </w:tc>
      </w:tr>
      <w:tr w:rsidR="00235785" w:rsidRPr="001573BA" w14:paraId="5B8AED1A" w14:textId="77777777" w:rsidTr="00340BDB">
        <w:tc>
          <w:tcPr>
            <w:tcW w:w="3416" w:type="dxa"/>
            <w:vAlign w:val="bottom"/>
          </w:tcPr>
          <w:p w14:paraId="5D2DEA9E" w14:textId="77777777" w:rsidR="00235785" w:rsidRPr="001573BA" w:rsidRDefault="00235785" w:rsidP="002357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Total</w:t>
            </w:r>
          </w:p>
        </w:tc>
        <w:tc>
          <w:tcPr>
            <w:tcW w:w="1330" w:type="dxa"/>
            <w:tcBorders>
              <w:top w:val="single" w:sz="4" w:space="0" w:color="000000"/>
            </w:tcBorders>
            <w:shd w:val="clear" w:color="auto" w:fill="auto"/>
          </w:tcPr>
          <w:p w14:paraId="458E85A4" w14:textId="6637C1A4"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12,737</w:t>
            </w:r>
          </w:p>
        </w:tc>
        <w:tc>
          <w:tcPr>
            <w:tcW w:w="178" w:type="dxa"/>
            <w:gridSpan w:val="2"/>
            <w:shd w:val="clear" w:color="auto" w:fill="auto"/>
            <w:vAlign w:val="bottom"/>
          </w:tcPr>
          <w:p w14:paraId="07A9C10B"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83" w:type="dxa"/>
            <w:gridSpan w:val="2"/>
            <w:tcBorders>
              <w:top w:val="single" w:sz="4" w:space="0" w:color="000000"/>
            </w:tcBorders>
            <w:shd w:val="clear" w:color="auto" w:fill="auto"/>
          </w:tcPr>
          <w:p w14:paraId="165F7C05" w14:textId="17D955D9" w:rsidR="00235785" w:rsidRPr="001573BA" w:rsidRDefault="00235785" w:rsidP="00235785">
            <w:pPr>
              <w:tabs>
                <w:tab w:val="decimal" w:pos="1011"/>
              </w:tabs>
              <w:snapToGrid w:val="0"/>
              <w:spacing w:line="240" w:lineRule="exact"/>
              <w:ind w:right="-93"/>
              <w:jc w:val="both"/>
              <w:rPr>
                <w:rFonts w:ascii="CordiaUPC" w:hAnsi="CordiaUPC" w:cs="CordiaUPC"/>
                <w:sz w:val="26"/>
                <w:szCs w:val="26"/>
                <w:lang w:val="en-US"/>
              </w:rPr>
            </w:pPr>
            <w:r w:rsidRPr="001573BA">
              <w:rPr>
                <w:rFonts w:ascii="CordiaUPC" w:hAnsi="CordiaUPC" w:cs="CordiaUPC"/>
                <w:sz w:val="26"/>
                <w:szCs w:val="26"/>
              </w:rPr>
              <w:t>11,479</w:t>
            </w:r>
          </w:p>
        </w:tc>
        <w:tc>
          <w:tcPr>
            <w:tcW w:w="180" w:type="dxa"/>
            <w:shd w:val="clear" w:color="auto" w:fill="auto"/>
            <w:vAlign w:val="bottom"/>
          </w:tcPr>
          <w:p w14:paraId="6825880E"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382" w:type="dxa"/>
            <w:tcBorders>
              <w:top w:val="single" w:sz="4" w:space="0" w:color="000000"/>
            </w:tcBorders>
            <w:shd w:val="clear" w:color="auto" w:fill="auto"/>
          </w:tcPr>
          <w:p w14:paraId="02E182CA" w14:textId="3C734321"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r w:rsidRPr="001573BA">
              <w:rPr>
                <w:rFonts w:ascii="CordiaUPC" w:hAnsi="CordiaUPC" w:cs="CordiaUPC"/>
                <w:sz w:val="26"/>
                <w:szCs w:val="26"/>
              </w:rPr>
              <w:t>(8,398)</w:t>
            </w:r>
          </w:p>
        </w:tc>
        <w:tc>
          <w:tcPr>
            <w:tcW w:w="178" w:type="dxa"/>
            <w:shd w:val="clear" w:color="auto" w:fill="auto"/>
            <w:vAlign w:val="bottom"/>
          </w:tcPr>
          <w:p w14:paraId="206342F8"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33" w:type="dxa"/>
            <w:tcBorders>
              <w:top w:val="single" w:sz="4" w:space="0" w:color="000000"/>
            </w:tcBorders>
            <w:shd w:val="clear" w:color="auto" w:fill="auto"/>
          </w:tcPr>
          <w:p w14:paraId="1B0CF7CB" w14:textId="7855E6E9" w:rsidR="00235785" w:rsidRPr="001573BA" w:rsidRDefault="00235785" w:rsidP="00235785">
            <w:pPr>
              <w:tabs>
                <w:tab w:val="decimal" w:pos="910"/>
              </w:tabs>
              <w:spacing w:line="240" w:lineRule="exact"/>
              <w:ind w:right="64"/>
              <w:jc w:val="center"/>
              <w:rPr>
                <w:rFonts w:ascii="CordiaUPC" w:hAnsi="CordiaUPC" w:cs="CordiaUPC"/>
                <w:sz w:val="26"/>
                <w:szCs w:val="26"/>
              </w:rPr>
            </w:pPr>
            <w:r w:rsidRPr="001573BA">
              <w:rPr>
                <w:rFonts w:ascii="CordiaUPC" w:hAnsi="CordiaUPC" w:cs="CordiaUPC"/>
                <w:sz w:val="26"/>
                <w:szCs w:val="26"/>
              </w:rPr>
              <w:t>15,818</w:t>
            </w:r>
          </w:p>
        </w:tc>
      </w:tr>
      <w:tr w:rsidR="00235785" w:rsidRPr="001573BA" w14:paraId="179B3D3F" w14:textId="77777777" w:rsidTr="00340BDB">
        <w:tc>
          <w:tcPr>
            <w:tcW w:w="3416" w:type="dxa"/>
            <w:vAlign w:val="bottom"/>
          </w:tcPr>
          <w:p w14:paraId="7BB6EDC9" w14:textId="5387565C" w:rsidR="00235785" w:rsidRPr="001573BA" w:rsidRDefault="00235785" w:rsidP="00235785">
            <w:pPr>
              <w:spacing w:line="240" w:lineRule="exact"/>
              <w:ind w:left="94" w:right="-93" w:hanging="94"/>
              <w:rPr>
                <w:rFonts w:ascii="CordiaUPC" w:hAnsi="CordiaUPC" w:cs="CordiaUPC"/>
                <w:sz w:val="26"/>
                <w:szCs w:val="26"/>
                <w:lang w:val="en-US"/>
              </w:rPr>
            </w:pPr>
            <w:r w:rsidRPr="001573BA">
              <w:rPr>
                <w:rFonts w:ascii="CordiaUPC" w:hAnsi="CordiaUPC" w:cs="CordiaUPC"/>
                <w:sz w:val="26"/>
                <w:szCs w:val="26"/>
                <w:lang w:val="en-US"/>
              </w:rPr>
              <w:t>Add (less) allowance for impairment loss</w:t>
            </w:r>
          </w:p>
        </w:tc>
        <w:tc>
          <w:tcPr>
            <w:tcW w:w="1330" w:type="dxa"/>
            <w:tcBorders>
              <w:bottom w:val="single" w:sz="4" w:space="0" w:color="000000"/>
            </w:tcBorders>
            <w:shd w:val="clear" w:color="auto" w:fill="auto"/>
          </w:tcPr>
          <w:p w14:paraId="33CD3513" w14:textId="785460DA"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(578)</w:t>
            </w:r>
          </w:p>
        </w:tc>
        <w:tc>
          <w:tcPr>
            <w:tcW w:w="178" w:type="dxa"/>
            <w:gridSpan w:val="2"/>
            <w:shd w:val="clear" w:color="auto" w:fill="auto"/>
            <w:vAlign w:val="bottom"/>
          </w:tcPr>
          <w:p w14:paraId="6279F9E2"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83" w:type="dxa"/>
            <w:gridSpan w:val="2"/>
            <w:tcBorders>
              <w:bottom w:val="single" w:sz="4" w:space="0" w:color="000000"/>
            </w:tcBorders>
            <w:shd w:val="clear" w:color="auto" w:fill="auto"/>
          </w:tcPr>
          <w:p w14:paraId="13D81E17" w14:textId="4F361936" w:rsidR="00235785" w:rsidRPr="001573BA" w:rsidRDefault="00235785" w:rsidP="00235785">
            <w:pPr>
              <w:tabs>
                <w:tab w:val="decimal" w:pos="1011"/>
              </w:tabs>
              <w:snapToGrid w:val="0"/>
              <w:spacing w:line="240" w:lineRule="exact"/>
              <w:ind w:right="-93"/>
              <w:jc w:val="both"/>
              <w:rPr>
                <w:rFonts w:ascii="CordiaUPC" w:hAnsi="CordiaUPC" w:cs="CordiaUPC"/>
                <w:sz w:val="26"/>
                <w:szCs w:val="26"/>
                <w:lang w:val="en-US"/>
              </w:rPr>
            </w:pPr>
            <w:r w:rsidRPr="001573BA">
              <w:rPr>
                <w:rFonts w:ascii="CordiaUPC" w:hAnsi="CordiaUPC" w:cs="CordiaUPC"/>
                <w:sz w:val="26"/>
                <w:szCs w:val="26"/>
              </w:rPr>
              <w:t>(2,290)</w:t>
            </w:r>
          </w:p>
        </w:tc>
        <w:tc>
          <w:tcPr>
            <w:tcW w:w="180" w:type="dxa"/>
            <w:shd w:val="clear" w:color="auto" w:fill="auto"/>
            <w:vAlign w:val="bottom"/>
          </w:tcPr>
          <w:p w14:paraId="65071F03"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382" w:type="dxa"/>
            <w:tcBorders>
              <w:bottom w:val="single" w:sz="4" w:space="0" w:color="000000"/>
            </w:tcBorders>
            <w:shd w:val="clear" w:color="auto" w:fill="auto"/>
          </w:tcPr>
          <w:p w14:paraId="5D3D9AF1" w14:textId="4B966236"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r w:rsidRPr="001573BA">
              <w:rPr>
                <w:rFonts w:ascii="CordiaUPC" w:hAnsi="CordiaUPC" w:cs="CordiaUPC"/>
                <w:sz w:val="26"/>
                <w:szCs w:val="26"/>
              </w:rPr>
              <w:t>2,285</w:t>
            </w:r>
          </w:p>
        </w:tc>
        <w:tc>
          <w:tcPr>
            <w:tcW w:w="178" w:type="dxa"/>
            <w:shd w:val="clear" w:color="auto" w:fill="auto"/>
            <w:vAlign w:val="bottom"/>
          </w:tcPr>
          <w:p w14:paraId="1F6DFC20"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33" w:type="dxa"/>
            <w:tcBorders>
              <w:bottom w:val="single" w:sz="4" w:space="0" w:color="000000"/>
            </w:tcBorders>
            <w:shd w:val="clear" w:color="auto" w:fill="auto"/>
          </w:tcPr>
          <w:p w14:paraId="6ECF090D" w14:textId="1EFE707B" w:rsidR="00235785" w:rsidRPr="001573BA" w:rsidRDefault="00235785" w:rsidP="00235785">
            <w:pPr>
              <w:tabs>
                <w:tab w:val="decimal" w:pos="1003"/>
              </w:tabs>
              <w:spacing w:line="240" w:lineRule="exact"/>
              <w:ind w:right="64"/>
              <w:jc w:val="center"/>
              <w:rPr>
                <w:rFonts w:ascii="CordiaUPC" w:hAnsi="CordiaUPC" w:cs="CordiaUPC"/>
                <w:sz w:val="26"/>
                <w:szCs w:val="26"/>
              </w:rPr>
            </w:pPr>
            <w:r w:rsidRPr="001573BA">
              <w:rPr>
                <w:rFonts w:ascii="CordiaUPC" w:hAnsi="CordiaUPC" w:cs="CordiaUPC"/>
                <w:sz w:val="26"/>
                <w:szCs w:val="26"/>
              </w:rPr>
              <w:t>(583)</w:t>
            </w:r>
          </w:p>
        </w:tc>
      </w:tr>
      <w:tr w:rsidR="00235785" w:rsidRPr="001573BA" w14:paraId="1EBBDCC0" w14:textId="77777777" w:rsidTr="00340BDB">
        <w:tc>
          <w:tcPr>
            <w:tcW w:w="3416" w:type="dxa"/>
            <w:vAlign w:val="bottom"/>
          </w:tcPr>
          <w:p w14:paraId="398967BD" w14:textId="77777777" w:rsidR="00235785" w:rsidRPr="001573BA" w:rsidRDefault="00235785" w:rsidP="00235785">
            <w:pPr>
              <w:spacing w:line="240" w:lineRule="exact"/>
              <w:ind w:right="-93"/>
              <w:rPr>
                <w:rFonts w:ascii="CordiaUPC" w:hAnsi="CordiaUPC" w:cs="CordiaUPC"/>
                <w:b/>
                <w:bCs/>
                <w:sz w:val="26"/>
                <w:szCs w:val="26"/>
                <w:lang w:val="en-US"/>
              </w:rPr>
            </w:pPr>
            <w:r w:rsidRPr="001573BA">
              <w:rPr>
                <w:rFonts w:ascii="CordiaUPC" w:hAnsi="CordiaUPC" w:cs="CordiaUPC"/>
                <w:b/>
                <w:bCs/>
                <w:sz w:val="26"/>
                <w:szCs w:val="26"/>
                <w:lang w:val="en-US"/>
              </w:rPr>
              <w:t>Net</w:t>
            </w:r>
          </w:p>
        </w:tc>
        <w:tc>
          <w:tcPr>
            <w:tcW w:w="1330" w:type="dxa"/>
            <w:tcBorders>
              <w:top w:val="single" w:sz="4" w:space="0" w:color="000000"/>
              <w:bottom w:val="double" w:sz="4" w:space="0" w:color="000000"/>
            </w:tcBorders>
            <w:shd w:val="clear" w:color="auto" w:fill="auto"/>
          </w:tcPr>
          <w:p w14:paraId="675D8CEF" w14:textId="040C94C3"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b/>
                <w:bCs/>
                <w:sz w:val="26"/>
                <w:szCs w:val="26"/>
              </w:rPr>
              <w:t>12,159</w:t>
            </w:r>
          </w:p>
        </w:tc>
        <w:tc>
          <w:tcPr>
            <w:tcW w:w="178" w:type="dxa"/>
            <w:gridSpan w:val="2"/>
            <w:shd w:val="clear" w:color="auto" w:fill="auto"/>
            <w:vAlign w:val="bottom"/>
          </w:tcPr>
          <w:p w14:paraId="0AF48D69" w14:textId="77777777" w:rsidR="00235785" w:rsidRPr="001573BA" w:rsidRDefault="00235785" w:rsidP="00235785">
            <w:pPr>
              <w:tabs>
                <w:tab w:val="decimal" w:pos="1064"/>
              </w:tabs>
              <w:spacing w:line="240" w:lineRule="exact"/>
              <w:ind w:right="-93"/>
              <w:jc w:val="both"/>
              <w:rPr>
                <w:rFonts w:ascii="CordiaUPC" w:hAnsi="CordiaUPC" w:cs="CordiaUPC"/>
                <w:b/>
                <w:bCs/>
                <w:sz w:val="26"/>
                <w:szCs w:val="26"/>
                <w:lang w:val="en-US"/>
              </w:rPr>
            </w:pPr>
          </w:p>
        </w:tc>
        <w:tc>
          <w:tcPr>
            <w:tcW w:w="1283" w:type="dxa"/>
            <w:gridSpan w:val="2"/>
            <w:tcBorders>
              <w:top w:val="single" w:sz="4" w:space="0" w:color="000000"/>
              <w:bottom w:val="double" w:sz="4" w:space="0" w:color="000000"/>
            </w:tcBorders>
            <w:shd w:val="clear" w:color="auto" w:fill="auto"/>
          </w:tcPr>
          <w:p w14:paraId="62E1ADCA" w14:textId="07BF290C" w:rsidR="00235785" w:rsidRPr="001573BA" w:rsidRDefault="00235785" w:rsidP="00235785">
            <w:pPr>
              <w:tabs>
                <w:tab w:val="decimal" w:pos="1011"/>
              </w:tabs>
              <w:snapToGrid w:val="0"/>
              <w:spacing w:line="240" w:lineRule="exact"/>
              <w:ind w:right="-93"/>
              <w:jc w:val="both"/>
              <w:rPr>
                <w:rFonts w:ascii="CordiaUPC" w:hAnsi="CordiaUPC" w:cs="CordiaUPC"/>
                <w:b/>
                <w:bCs/>
                <w:sz w:val="26"/>
                <w:szCs w:val="26"/>
                <w:lang w:val="en-US"/>
              </w:rPr>
            </w:pPr>
            <w:r w:rsidRPr="001573BA">
              <w:rPr>
                <w:rFonts w:ascii="CordiaUPC" w:hAnsi="CordiaUPC" w:cs="CordiaUPC"/>
                <w:b/>
                <w:bCs/>
                <w:sz w:val="26"/>
                <w:szCs w:val="26"/>
              </w:rPr>
              <w:t>9,189</w:t>
            </w:r>
          </w:p>
        </w:tc>
        <w:tc>
          <w:tcPr>
            <w:tcW w:w="180" w:type="dxa"/>
            <w:shd w:val="clear" w:color="auto" w:fill="auto"/>
            <w:vAlign w:val="bottom"/>
          </w:tcPr>
          <w:p w14:paraId="06D50484" w14:textId="77777777" w:rsidR="00235785" w:rsidRPr="001573BA" w:rsidRDefault="00235785" w:rsidP="00235785">
            <w:pPr>
              <w:tabs>
                <w:tab w:val="decimal" w:pos="1064"/>
              </w:tabs>
              <w:spacing w:line="240" w:lineRule="exact"/>
              <w:ind w:right="-93"/>
              <w:jc w:val="both"/>
              <w:rPr>
                <w:rFonts w:ascii="CordiaUPC" w:hAnsi="CordiaUPC" w:cs="CordiaUPC"/>
                <w:b/>
                <w:bCs/>
                <w:sz w:val="26"/>
                <w:szCs w:val="26"/>
                <w:lang w:val="en-US"/>
              </w:rPr>
            </w:pPr>
          </w:p>
        </w:tc>
        <w:tc>
          <w:tcPr>
            <w:tcW w:w="1382" w:type="dxa"/>
            <w:tcBorders>
              <w:top w:val="single" w:sz="4" w:space="0" w:color="000000"/>
              <w:bottom w:val="double" w:sz="4" w:space="0" w:color="000000"/>
            </w:tcBorders>
            <w:shd w:val="clear" w:color="auto" w:fill="auto"/>
          </w:tcPr>
          <w:p w14:paraId="351ADF2C" w14:textId="2273BCE7" w:rsidR="00235785" w:rsidRPr="001573BA" w:rsidRDefault="00235785" w:rsidP="00235785">
            <w:pPr>
              <w:tabs>
                <w:tab w:val="decimal" w:pos="1064"/>
              </w:tabs>
              <w:spacing w:line="240" w:lineRule="exact"/>
              <w:ind w:right="-93"/>
              <w:jc w:val="both"/>
              <w:rPr>
                <w:rFonts w:ascii="CordiaUPC" w:hAnsi="CordiaUPC" w:cs="CordiaUPC"/>
                <w:b/>
                <w:bCs/>
                <w:sz w:val="26"/>
                <w:szCs w:val="26"/>
                <w:lang w:val="en-US"/>
              </w:rPr>
            </w:pPr>
            <w:r w:rsidRPr="001573BA">
              <w:rPr>
                <w:rFonts w:ascii="CordiaUPC" w:hAnsi="CordiaUPC" w:cs="CordiaUPC"/>
                <w:b/>
                <w:bCs/>
                <w:sz w:val="26"/>
                <w:szCs w:val="26"/>
              </w:rPr>
              <w:t>(6,113)</w:t>
            </w:r>
          </w:p>
        </w:tc>
        <w:tc>
          <w:tcPr>
            <w:tcW w:w="178" w:type="dxa"/>
            <w:shd w:val="clear" w:color="auto" w:fill="auto"/>
            <w:vAlign w:val="bottom"/>
          </w:tcPr>
          <w:p w14:paraId="62F05CB2" w14:textId="77777777" w:rsidR="00235785" w:rsidRPr="001573BA" w:rsidRDefault="00235785" w:rsidP="00235785">
            <w:pPr>
              <w:tabs>
                <w:tab w:val="decimal" w:pos="1064"/>
              </w:tabs>
              <w:spacing w:line="240" w:lineRule="exact"/>
              <w:ind w:right="-93"/>
              <w:jc w:val="both"/>
              <w:rPr>
                <w:rFonts w:ascii="CordiaUPC" w:hAnsi="CordiaUPC" w:cs="CordiaUPC"/>
                <w:b/>
                <w:bCs/>
                <w:sz w:val="26"/>
                <w:szCs w:val="26"/>
                <w:lang w:val="en-US"/>
              </w:rPr>
            </w:pPr>
          </w:p>
        </w:tc>
        <w:tc>
          <w:tcPr>
            <w:tcW w:w="1233" w:type="dxa"/>
            <w:tcBorders>
              <w:top w:val="single" w:sz="4" w:space="0" w:color="000000"/>
              <w:bottom w:val="double" w:sz="4" w:space="0" w:color="000000"/>
            </w:tcBorders>
            <w:shd w:val="clear" w:color="auto" w:fill="auto"/>
          </w:tcPr>
          <w:p w14:paraId="3A20FDF8" w14:textId="51CA8894" w:rsidR="00235785" w:rsidRPr="001573BA" w:rsidRDefault="00235785" w:rsidP="00235785">
            <w:pPr>
              <w:tabs>
                <w:tab w:val="decimal" w:pos="910"/>
              </w:tabs>
              <w:spacing w:line="240" w:lineRule="exact"/>
              <w:ind w:right="64"/>
              <w:jc w:val="center"/>
              <w:rPr>
                <w:rFonts w:ascii="CordiaUPC" w:hAnsi="CordiaUPC" w:cs="CordiaUPC"/>
                <w:b/>
                <w:bCs/>
                <w:sz w:val="26"/>
                <w:szCs w:val="26"/>
              </w:rPr>
            </w:pPr>
            <w:r w:rsidRPr="001573BA">
              <w:rPr>
                <w:rFonts w:ascii="CordiaUPC" w:hAnsi="CordiaUPC" w:cs="CordiaUPC"/>
                <w:b/>
                <w:bCs/>
                <w:sz w:val="26"/>
                <w:szCs w:val="26"/>
              </w:rPr>
              <w:t>15,235</w:t>
            </w:r>
          </w:p>
        </w:tc>
      </w:tr>
      <w:bookmarkEnd w:id="17"/>
    </w:tbl>
    <w:p w14:paraId="20533B53" w14:textId="0A83CD41" w:rsidR="000B4727" w:rsidRPr="001573BA" w:rsidRDefault="000B4727"/>
    <w:tbl>
      <w:tblPr>
        <w:tblW w:w="9560" w:type="dxa"/>
        <w:tblInd w:w="450" w:type="dxa"/>
        <w:tblLayout w:type="fixed"/>
        <w:tblCellMar>
          <w:left w:w="79" w:type="dxa"/>
          <w:right w:w="79" w:type="dxa"/>
        </w:tblCellMar>
        <w:tblLook w:val="04A0" w:firstRow="1" w:lastRow="0" w:firstColumn="1" w:lastColumn="0" w:noHBand="0" w:noVBand="1"/>
      </w:tblPr>
      <w:tblGrid>
        <w:gridCol w:w="3236"/>
        <w:gridCol w:w="850"/>
        <w:gridCol w:w="181"/>
        <w:gridCol w:w="917"/>
        <w:gridCol w:w="178"/>
        <w:gridCol w:w="960"/>
        <w:gridCol w:w="178"/>
        <w:gridCol w:w="817"/>
        <w:gridCol w:w="178"/>
        <w:gridCol w:w="952"/>
        <w:gridCol w:w="182"/>
        <w:gridCol w:w="931"/>
      </w:tblGrid>
      <w:tr w:rsidR="00AC2EDA" w:rsidRPr="001573BA" w14:paraId="13B5C796" w14:textId="77777777" w:rsidTr="00095750">
        <w:tc>
          <w:tcPr>
            <w:tcW w:w="3236" w:type="dxa"/>
            <w:vAlign w:val="bottom"/>
          </w:tcPr>
          <w:p w14:paraId="2074679B" w14:textId="77777777" w:rsidR="00AC2EDA" w:rsidRPr="001573BA" w:rsidRDefault="00AC2EDA" w:rsidP="00D66B8C">
            <w:pPr>
              <w:spacing w:line="240" w:lineRule="exact"/>
              <w:ind w:right="-126"/>
              <w:rPr>
                <w:rFonts w:eastAsia="Times New Roman" w:cstheme="minorBidi"/>
                <w:szCs w:val="28"/>
                <w:cs/>
                <w:lang w:bidi="th-TH"/>
              </w:rPr>
            </w:pPr>
          </w:p>
        </w:tc>
        <w:tc>
          <w:tcPr>
            <w:tcW w:w="6324" w:type="dxa"/>
            <w:gridSpan w:val="11"/>
          </w:tcPr>
          <w:p w14:paraId="2CB76BF8" w14:textId="4610696B" w:rsidR="00AC2EDA" w:rsidRPr="001573BA" w:rsidRDefault="00AC2EDA" w:rsidP="00D66B8C">
            <w:pPr>
              <w:spacing w:line="240" w:lineRule="exact"/>
              <w:ind w:right="-79" w:hanging="79"/>
              <w:jc w:val="center"/>
              <w:rPr>
                <w:rFonts w:ascii="CordiaUPC" w:hAnsi="CordiaUPC" w:cs="CordiaUPC"/>
                <w:b/>
                <w:bCs/>
                <w:sz w:val="26"/>
                <w:szCs w:val="26"/>
                <w:lang w:val="en-US" w:bidi="th-TH"/>
              </w:rPr>
            </w:pPr>
            <w:r w:rsidRPr="001573BA">
              <w:rPr>
                <w:rFonts w:ascii="CordiaUPC" w:hAnsi="CordiaUPC" w:cs="CordiaUPC"/>
                <w:b/>
                <w:bCs/>
                <w:sz w:val="26"/>
                <w:szCs w:val="26"/>
                <w:lang w:val="en-US" w:bidi="th-TH"/>
              </w:rPr>
              <w:t xml:space="preserve">Consolidated </w:t>
            </w:r>
          </w:p>
        </w:tc>
      </w:tr>
      <w:tr w:rsidR="00AC2EDA" w:rsidRPr="001573BA" w14:paraId="5D340842" w14:textId="77777777" w:rsidTr="007618A3">
        <w:tc>
          <w:tcPr>
            <w:tcW w:w="3236" w:type="dxa"/>
            <w:vAlign w:val="bottom"/>
          </w:tcPr>
          <w:p w14:paraId="3FB68BB3" w14:textId="77777777" w:rsidR="00AC2EDA" w:rsidRPr="001573BA" w:rsidRDefault="00AC2EDA" w:rsidP="00D66B8C">
            <w:pPr>
              <w:spacing w:line="240" w:lineRule="exact"/>
              <w:ind w:right="-126"/>
              <w:rPr>
                <w:rFonts w:eastAsia="Times New Roman" w:cs="Times New Roman"/>
                <w:szCs w:val="22"/>
              </w:rPr>
            </w:pPr>
          </w:p>
        </w:tc>
        <w:tc>
          <w:tcPr>
            <w:tcW w:w="6324" w:type="dxa"/>
            <w:gridSpan w:val="11"/>
          </w:tcPr>
          <w:p w14:paraId="591A336F" w14:textId="33D0975A" w:rsidR="00AC2EDA" w:rsidRPr="001573BA" w:rsidRDefault="00AC2EDA" w:rsidP="00D66B8C">
            <w:pPr>
              <w:spacing w:line="24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2023</w:t>
            </w:r>
          </w:p>
        </w:tc>
      </w:tr>
      <w:tr w:rsidR="0024327A" w:rsidRPr="001573BA" w14:paraId="2E176012" w14:textId="77777777" w:rsidTr="0024327A">
        <w:tc>
          <w:tcPr>
            <w:tcW w:w="3236" w:type="dxa"/>
            <w:vAlign w:val="bottom"/>
          </w:tcPr>
          <w:p w14:paraId="302DAB23" w14:textId="77777777" w:rsidR="0024327A" w:rsidRPr="001573BA" w:rsidRDefault="0024327A" w:rsidP="0024327A">
            <w:pPr>
              <w:spacing w:line="240" w:lineRule="exact"/>
              <w:ind w:right="-126"/>
              <w:rPr>
                <w:rFonts w:eastAsia="Times New Roman" w:cs="Cordia New"/>
                <w:szCs w:val="28"/>
                <w:cs/>
                <w:lang w:bidi="th-TH"/>
              </w:rPr>
            </w:pPr>
          </w:p>
        </w:tc>
        <w:tc>
          <w:tcPr>
            <w:tcW w:w="850" w:type="dxa"/>
          </w:tcPr>
          <w:p w14:paraId="7647CB6C" w14:textId="77777777" w:rsidR="00BE573B" w:rsidRPr="001573BA" w:rsidRDefault="00BE573B" w:rsidP="0024327A">
            <w:pPr>
              <w:spacing w:line="240" w:lineRule="exact"/>
              <w:ind w:right="-79" w:hanging="79"/>
              <w:jc w:val="center"/>
              <w:rPr>
                <w:rFonts w:ascii="CordiaUPC" w:hAnsi="CordiaUPC" w:cs="CordiaUPC"/>
                <w:sz w:val="26"/>
                <w:szCs w:val="26"/>
                <w:lang w:val="en-US" w:bidi="th-TH"/>
              </w:rPr>
            </w:pPr>
          </w:p>
          <w:p w14:paraId="1A293BE4" w14:textId="77777777" w:rsidR="00BE573B" w:rsidRPr="001573BA" w:rsidRDefault="00BE573B" w:rsidP="0024327A">
            <w:pPr>
              <w:spacing w:line="240" w:lineRule="exact"/>
              <w:ind w:right="-79" w:hanging="79"/>
              <w:jc w:val="center"/>
              <w:rPr>
                <w:rFonts w:ascii="CordiaUPC" w:hAnsi="CordiaUPC" w:cs="CordiaUPC"/>
                <w:sz w:val="26"/>
                <w:szCs w:val="26"/>
                <w:lang w:val="en-US" w:bidi="th-TH"/>
              </w:rPr>
            </w:pPr>
          </w:p>
          <w:p w14:paraId="0609F833" w14:textId="70D9C4F0" w:rsidR="0024327A" w:rsidRPr="001573BA" w:rsidRDefault="0024327A" w:rsidP="0024327A">
            <w:pPr>
              <w:spacing w:line="24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Beginning balance</w:t>
            </w:r>
            <w:r w:rsidR="00BE573B" w:rsidRPr="001573BA">
              <w:rPr>
                <w:rFonts w:ascii="CordiaUPC" w:hAnsi="CordiaUPC" w:cs="CordiaUPC"/>
                <w:sz w:val="26"/>
                <w:szCs w:val="26"/>
                <w:lang w:val="en-US" w:bidi="th-TH"/>
              </w:rPr>
              <w:t xml:space="preserve"> </w:t>
            </w:r>
            <w:r w:rsidRPr="001573BA">
              <w:rPr>
                <w:rFonts w:ascii="CordiaUPC" w:eastAsia="Angsana New" w:hAnsi="CordiaUPC" w:cs="CordiaUPC"/>
                <w:kern w:val="28"/>
                <w:sz w:val="23"/>
                <w:szCs w:val="23"/>
              </w:rPr>
              <w:t xml:space="preserve"> </w:t>
            </w:r>
          </w:p>
        </w:tc>
        <w:tc>
          <w:tcPr>
            <w:tcW w:w="181" w:type="dxa"/>
          </w:tcPr>
          <w:p w14:paraId="64106CA1" w14:textId="4075E61F" w:rsidR="0024327A" w:rsidRPr="001573BA" w:rsidRDefault="0024327A" w:rsidP="0024327A">
            <w:pPr>
              <w:spacing w:line="240" w:lineRule="exact"/>
              <w:ind w:right="-79" w:hanging="79"/>
              <w:jc w:val="center"/>
              <w:rPr>
                <w:rFonts w:ascii="CordiaUPC" w:hAnsi="CordiaUPC" w:cs="CordiaUPC"/>
                <w:sz w:val="26"/>
                <w:szCs w:val="26"/>
                <w:lang w:val="en-US" w:bidi="th-TH"/>
              </w:rPr>
            </w:pPr>
          </w:p>
        </w:tc>
        <w:tc>
          <w:tcPr>
            <w:tcW w:w="917" w:type="dxa"/>
            <w:vAlign w:val="bottom"/>
          </w:tcPr>
          <w:p w14:paraId="339AF2F9" w14:textId="00676F60" w:rsidR="0024327A" w:rsidRPr="001573BA" w:rsidRDefault="0024327A" w:rsidP="00BE573B">
            <w:pPr>
              <w:spacing w:line="22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Impact of</w:t>
            </w:r>
            <w:r w:rsidR="00BE573B" w:rsidRPr="001573BA">
              <w:rPr>
                <w:rFonts w:ascii="CordiaUPC" w:hAnsi="CordiaUPC" w:cs="CordiaUPC"/>
                <w:sz w:val="26"/>
                <w:szCs w:val="26"/>
                <w:lang w:val="en-US" w:bidi="th-TH"/>
              </w:rPr>
              <w:t xml:space="preserve"> </w:t>
            </w:r>
            <w:r w:rsidRPr="001573BA">
              <w:rPr>
                <w:rFonts w:ascii="CordiaUPC" w:hAnsi="CordiaUPC" w:cs="CordiaUPC"/>
                <w:sz w:val="26"/>
                <w:szCs w:val="26"/>
                <w:lang w:val="en-US" w:bidi="th-TH"/>
              </w:rPr>
              <w:t>change in</w:t>
            </w:r>
          </w:p>
          <w:p w14:paraId="630B2B6A" w14:textId="5A67FABF" w:rsidR="0024327A" w:rsidRPr="001573BA" w:rsidRDefault="0024327A" w:rsidP="0024327A">
            <w:pPr>
              <w:spacing w:line="24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accounting policy</w:t>
            </w:r>
          </w:p>
        </w:tc>
        <w:tc>
          <w:tcPr>
            <w:tcW w:w="178" w:type="dxa"/>
          </w:tcPr>
          <w:p w14:paraId="1E1442ED" w14:textId="77777777" w:rsidR="0024327A" w:rsidRPr="001573BA" w:rsidRDefault="0024327A" w:rsidP="0024327A">
            <w:pPr>
              <w:tabs>
                <w:tab w:val="decimal" w:pos="765"/>
              </w:tabs>
              <w:spacing w:line="240" w:lineRule="exact"/>
              <w:jc w:val="center"/>
              <w:rPr>
                <w:rFonts w:ascii="CordiaUPC" w:hAnsi="CordiaUPC" w:cs="CordiaUPC"/>
                <w:sz w:val="26"/>
                <w:szCs w:val="26"/>
                <w:lang w:val="en-US" w:bidi="th-TH"/>
              </w:rPr>
            </w:pPr>
          </w:p>
        </w:tc>
        <w:tc>
          <w:tcPr>
            <w:tcW w:w="960" w:type="dxa"/>
          </w:tcPr>
          <w:p w14:paraId="58795205" w14:textId="77777777" w:rsidR="00BE573B" w:rsidRPr="001573BA" w:rsidRDefault="00BE573B" w:rsidP="0024327A">
            <w:pPr>
              <w:tabs>
                <w:tab w:val="decimal" w:pos="765"/>
              </w:tabs>
              <w:spacing w:line="240" w:lineRule="exact"/>
              <w:rPr>
                <w:rFonts w:ascii="CordiaUPC" w:hAnsi="CordiaUPC" w:cs="CordiaUPC"/>
                <w:sz w:val="26"/>
                <w:szCs w:val="26"/>
                <w:lang w:val="en-US" w:bidi="th-TH"/>
              </w:rPr>
            </w:pPr>
          </w:p>
          <w:p w14:paraId="2EF62366" w14:textId="77777777" w:rsidR="00BE573B" w:rsidRPr="001573BA" w:rsidRDefault="00BE573B" w:rsidP="0024327A">
            <w:pPr>
              <w:tabs>
                <w:tab w:val="decimal" w:pos="765"/>
              </w:tabs>
              <w:spacing w:line="240" w:lineRule="exact"/>
              <w:rPr>
                <w:rFonts w:ascii="CordiaUPC" w:hAnsi="CordiaUPC" w:cs="CordiaUPC"/>
                <w:sz w:val="26"/>
                <w:szCs w:val="26"/>
                <w:lang w:val="en-US" w:bidi="th-TH"/>
              </w:rPr>
            </w:pPr>
          </w:p>
          <w:p w14:paraId="3C8E7A81" w14:textId="1CB3DDD4" w:rsidR="0024327A" w:rsidRPr="001573BA" w:rsidRDefault="0024327A" w:rsidP="0024327A">
            <w:pPr>
              <w:tabs>
                <w:tab w:val="decimal" w:pos="765"/>
              </w:tabs>
              <w:spacing w:line="240" w:lineRule="exact"/>
              <w:rPr>
                <w:rFonts w:ascii="CordiaUPC" w:hAnsi="CordiaUPC" w:cs="CordiaUPC"/>
                <w:sz w:val="26"/>
                <w:szCs w:val="26"/>
                <w:lang w:val="en-US" w:bidi="th-TH"/>
              </w:rPr>
            </w:pPr>
            <w:r w:rsidRPr="001573BA">
              <w:rPr>
                <w:rFonts w:ascii="CordiaUPC" w:hAnsi="CordiaUPC" w:cs="CordiaUPC"/>
                <w:sz w:val="26"/>
                <w:szCs w:val="26"/>
                <w:lang w:val="en-US" w:bidi="th-TH"/>
              </w:rPr>
              <w:t>Beginning balance</w:t>
            </w:r>
            <w:r w:rsidR="00BE573B" w:rsidRPr="001573BA">
              <w:rPr>
                <w:rFonts w:ascii="CordiaUPC" w:hAnsi="CordiaUPC" w:cs="CordiaUPC"/>
                <w:sz w:val="26"/>
                <w:szCs w:val="26"/>
                <w:lang w:val="en-US" w:bidi="th-TH"/>
              </w:rPr>
              <w:t xml:space="preserve"> </w:t>
            </w:r>
            <w:r w:rsidRPr="001573BA">
              <w:rPr>
                <w:rFonts w:ascii="CordiaUPC" w:eastAsia="Angsana New" w:hAnsi="CordiaUPC" w:cs="CordiaUPC"/>
                <w:kern w:val="28"/>
                <w:sz w:val="23"/>
                <w:szCs w:val="23"/>
              </w:rPr>
              <w:t xml:space="preserve"> </w:t>
            </w:r>
          </w:p>
        </w:tc>
        <w:tc>
          <w:tcPr>
            <w:tcW w:w="178" w:type="dxa"/>
            <w:vAlign w:val="bottom"/>
          </w:tcPr>
          <w:p w14:paraId="3E8D6935" w14:textId="341FA1C9" w:rsidR="0024327A" w:rsidRPr="001573BA" w:rsidRDefault="0024327A" w:rsidP="0024327A">
            <w:pPr>
              <w:tabs>
                <w:tab w:val="decimal" w:pos="765"/>
              </w:tabs>
              <w:spacing w:line="240" w:lineRule="exact"/>
              <w:jc w:val="center"/>
              <w:rPr>
                <w:rFonts w:ascii="CordiaUPC" w:hAnsi="CordiaUPC" w:cs="CordiaUPC"/>
                <w:sz w:val="26"/>
                <w:szCs w:val="26"/>
                <w:lang w:val="en-US" w:bidi="th-TH"/>
              </w:rPr>
            </w:pPr>
          </w:p>
        </w:tc>
        <w:tc>
          <w:tcPr>
            <w:tcW w:w="817" w:type="dxa"/>
          </w:tcPr>
          <w:p w14:paraId="29305A4F" w14:textId="77777777" w:rsidR="001E6285" w:rsidRPr="001573BA" w:rsidRDefault="001E6285" w:rsidP="0024327A">
            <w:pPr>
              <w:spacing w:line="240" w:lineRule="exact"/>
              <w:ind w:right="-79" w:hanging="79"/>
              <w:jc w:val="center"/>
              <w:rPr>
                <w:rFonts w:ascii="CordiaUPC" w:hAnsi="CordiaUPC" w:cs="CordiaUPC"/>
                <w:sz w:val="26"/>
                <w:szCs w:val="26"/>
                <w:lang w:val="en-US" w:bidi="th-TH"/>
              </w:rPr>
            </w:pPr>
          </w:p>
          <w:p w14:paraId="4A54D451" w14:textId="77777777" w:rsidR="001E6285" w:rsidRPr="001573BA" w:rsidRDefault="001E6285" w:rsidP="0024327A">
            <w:pPr>
              <w:spacing w:line="240" w:lineRule="exact"/>
              <w:ind w:right="-79" w:hanging="79"/>
              <w:jc w:val="center"/>
              <w:rPr>
                <w:rFonts w:ascii="CordiaUPC" w:hAnsi="CordiaUPC" w:cs="CordiaUPC"/>
                <w:sz w:val="26"/>
                <w:szCs w:val="26"/>
                <w:lang w:val="en-US" w:bidi="th-TH"/>
              </w:rPr>
            </w:pPr>
          </w:p>
          <w:p w14:paraId="51E5BEBA" w14:textId="77777777" w:rsidR="001E6285" w:rsidRPr="001573BA" w:rsidRDefault="001E6285" w:rsidP="0024327A">
            <w:pPr>
              <w:spacing w:line="240" w:lineRule="exact"/>
              <w:ind w:right="-79" w:hanging="79"/>
              <w:jc w:val="center"/>
              <w:rPr>
                <w:rFonts w:ascii="CordiaUPC" w:hAnsi="CordiaUPC" w:cs="CordiaUPC"/>
                <w:sz w:val="26"/>
                <w:szCs w:val="26"/>
                <w:lang w:val="en-US" w:bidi="th-TH"/>
              </w:rPr>
            </w:pPr>
          </w:p>
          <w:p w14:paraId="5209FF14" w14:textId="336201A4" w:rsidR="0024327A" w:rsidRPr="001573BA" w:rsidRDefault="0024327A" w:rsidP="0024327A">
            <w:pPr>
              <w:spacing w:line="24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Additions</w:t>
            </w:r>
          </w:p>
        </w:tc>
        <w:tc>
          <w:tcPr>
            <w:tcW w:w="178" w:type="dxa"/>
            <w:vAlign w:val="bottom"/>
          </w:tcPr>
          <w:p w14:paraId="648B8086" w14:textId="77777777" w:rsidR="0024327A" w:rsidRPr="001573BA" w:rsidRDefault="0024327A" w:rsidP="0024327A">
            <w:pPr>
              <w:tabs>
                <w:tab w:val="decimal" w:pos="765"/>
              </w:tabs>
              <w:spacing w:line="240" w:lineRule="exact"/>
              <w:jc w:val="center"/>
              <w:rPr>
                <w:rFonts w:ascii="CordiaUPC" w:hAnsi="CordiaUPC" w:cs="CordiaUPC"/>
                <w:sz w:val="26"/>
                <w:szCs w:val="26"/>
                <w:lang w:val="en-US" w:bidi="th-TH"/>
              </w:rPr>
            </w:pPr>
          </w:p>
        </w:tc>
        <w:tc>
          <w:tcPr>
            <w:tcW w:w="952" w:type="dxa"/>
          </w:tcPr>
          <w:p w14:paraId="339DF2F1" w14:textId="77777777" w:rsidR="001E6285" w:rsidRPr="001573BA" w:rsidRDefault="001E6285" w:rsidP="0024327A">
            <w:pPr>
              <w:spacing w:line="240" w:lineRule="exact"/>
              <w:ind w:left="-79" w:right="-79"/>
              <w:jc w:val="center"/>
              <w:rPr>
                <w:rFonts w:ascii="CordiaUPC" w:hAnsi="CordiaUPC" w:cs="CordiaUPC"/>
                <w:sz w:val="26"/>
                <w:szCs w:val="26"/>
                <w:lang w:val="en-US" w:bidi="th-TH"/>
              </w:rPr>
            </w:pPr>
          </w:p>
          <w:p w14:paraId="723F3F5C" w14:textId="77777777" w:rsidR="001E6285" w:rsidRPr="001573BA" w:rsidRDefault="001E6285" w:rsidP="0024327A">
            <w:pPr>
              <w:spacing w:line="240" w:lineRule="exact"/>
              <w:ind w:left="-79" w:right="-79"/>
              <w:jc w:val="center"/>
              <w:rPr>
                <w:rFonts w:ascii="CordiaUPC" w:hAnsi="CordiaUPC" w:cs="CordiaUPC"/>
                <w:sz w:val="26"/>
                <w:szCs w:val="26"/>
                <w:lang w:val="en-US" w:bidi="th-TH"/>
              </w:rPr>
            </w:pPr>
          </w:p>
          <w:p w14:paraId="4FF8F4E0" w14:textId="77777777" w:rsidR="001E6285" w:rsidRPr="001573BA" w:rsidRDefault="001E6285" w:rsidP="0024327A">
            <w:pPr>
              <w:spacing w:line="240" w:lineRule="exact"/>
              <w:ind w:left="-79" w:right="-79"/>
              <w:jc w:val="center"/>
              <w:rPr>
                <w:rFonts w:ascii="CordiaUPC" w:hAnsi="CordiaUPC" w:cs="CordiaUPC"/>
                <w:sz w:val="26"/>
                <w:szCs w:val="26"/>
                <w:lang w:val="en-US" w:bidi="th-TH"/>
              </w:rPr>
            </w:pPr>
          </w:p>
          <w:p w14:paraId="4B58549F" w14:textId="7F6E928C" w:rsidR="0024327A" w:rsidRPr="001573BA" w:rsidRDefault="0024327A" w:rsidP="0024327A">
            <w:pPr>
              <w:spacing w:line="24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Disposals</w:t>
            </w:r>
          </w:p>
        </w:tc>
        <w:tc>
          <w:tcPr>
            <w:tcW w:w="182" w:type="dxa"/>
            <w:vAlign w:val="bottom"/>
          </w:tcPr>
          <w:p w14:paraId="16B33C18" w14:textId="77777777" w:rsidR="0024327A" w:rsidRPr="001573BA" w:rsidRDefault="0024327A" w:rsidP="0024327A">
            <w:pPr>
              <w:tabs>
                <w:tab w:val="decimal" w:pos="765"/>
              </w:tabs>
              <w:spacing w:line="240" w:lineRule="exact"/>
              <w:jc w:val="center"/>
              <w:rPr>
                <w:rFonts w:ascii="CordiaUPC" w:hAnsi="CordiaUPC" w:cs="CordiaUPC"/>
                <w:sz w:val="26"/>
                <w:szCs w:val="26"/>
                <w:lang w:val="en-US" w:bidi="th-TH"/>
              </w:rPr>
            </w:pPr>
          </w:p>
        </w:tc>
        <w:tc>
          <w:tcPr>
            <w:tcW w:w="931" w:type="dxa"/>
          </w:tcPr>
          <w:p w14:paraId="51D74224" w14:textId="77777777" w:rsidR="00BE573B" w:rsidRPr="001573BA" w:rsidRDefault="00BE573B" w:rsidP="00BE573B">
            <w:pPr>
              <w:spacing w:line="220" w:lineRule="exact"/>
              <w:ind w:left="-79" w:right="-79"/>
              <w:jc w:val="center"/>
              <w:rPr>
                <w:rFonts w:ascii="CordiaUPC" w:hAnsi="CordiaUPC" w:cs="CordiaUPC"/>
                <w:sz w:val="26"/>
                <w:szCs w:val="26"/>
                <w:lang w:val="en-US" w:bidi="th-TH"/>
              </w:rPr>
            </w:pPr>
          </w:p>
          <w:p w14:paraId="12C6F547" w14:textId="77777777" w:rsidR="00BE573B" w:rsidRPr="001573BA" w:rsidRDefault="00BE573B" w:rsidP="00BE573B">
            <w:pPr>
              <w:spacing w:line="220" w:lineRule="exact"/>
              <w:ind w:left="-79" w:right="-79"/>
              <w:jc w:val="center"/>
              <w:rPr>
                <w:rFonts w:ascii="CordiaUPC" w:hAnsi="CordiaUPC" w:cs="CordiaUPC"/>
                <w:sz w:val="26"/>
                <w:szCs w:val="26"/>
                <w:lang w:val="en-US" w:bidi="th-TH"/>
              </w:rPr>
            </w:pPr>
          </w:p>
          <w:p w14:paraId="468D197B" w14:textId="59DA5421" w:rsidR="0024327A" w:rsidRPr="001573BA" w:rsidRDefault="0024327A" w:rsidP="00BE573B">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Ending</w:t>
            </w:r>
            <w:r w:rsidR="00BE573B" w:rsidRPr="001573BA">
              <w:rPr>
                <w:rFonts w:ascii="CordiaUPC" w:hAnsi="CordiaUPC" w:cs="CordiaUPC"/>
                <w:sz w:val="26"/>
                <w:szCs w:val="26"/>
                <w:lang w:val="en-US" w:bidi="th-TH"/>
              </w:rPr>
              <w:t xml:space="preserve"> </w:t>
            </w:r>
            <w:r w:rsidRPr="001573BA">
              <w:rPr>
                <w:rFonts w:ascii="CordiaUPC" w:hAnsi="CordiaUPC" w:cs="CordiaUPC"/>
                <w:sz w:val="26"/>
                <w:szCs w:val="26"/>
                <w:lang w:val="en-US" w:bidi="th-TH"/>
              </w:rPr>
              <w:t>balance</w:t>
            </w:r>
            <w:r w:rsidR="00BE573B" w:rsidRPr="001573BA">
              <w:rPr>
                <w:rFonts w:ascii="CordiaUPC" w:hAnsi="CordiaUPC" w:cs="CordiaUPC"/>
                <w:sz w:val="26"/>
                <w:szCs w:val="26"/>
                <w:lang w:val="en-US" w:bidi="th-TH"/>
              </w:rPr>
              <w:t xml:space="preserve"> </w:t>
            </w:r>
          </w:p>
        </w:tc>
      </w:tr>
      <w:tr w:rsidR="00AB0D2C" w:rsidRPr="001573BA" w14:paraId="232B483C" w14:textId="77777777" w:rsidTr="00E91D2C">
        <w:tc>
          <w:tcPr>
            <w:tcW w:w="3236" w:type="dxa"/>
            <w:vAlign w:val="bottom"/>
          </w:tcPr>
          <w:p w14:paraId="4A1F4C40" w14:textId="77777777" w:rsidR="00AB0D2C" w:rsidRPr="001573BA" w:rsidRDefault="00AB0D2C" w:rsidP="00AB0D2C">
            <w:pPr>
              <w:spacing w:line="240" w:lineRule="exact"/>
              <w:ind w:right="-126"/>
              <w:rPr>
                <w:rFonts w:eastAsia="Times New Roman" w:cs="Cordia New"/>
                <w:szCs w:val="28"/>
                <w:cs/>
                <w:lang w:bidi="th-TH"/>
              </w:rPr>
            </w:pPr>
          </w:p>
        </w:tc>
        <w:tc>
          <w:tcPr>
            <w:tcW w:w="850" w:type="dxa"/>
          </w:tcPr>
          <w:p w14:paraId="2DBD1C60" w14:textId="6B7625CD" w:rsidR="00AB0D2C" w:rsidRPr="001573BA" w:rsidRDefault="00AB0D2C" w:rsidP="00AB0D2C">
            <w:pPr>
              <w:spacing w:line="240" w:lineRule="exact"/>
              <w:ind w:right="-79" w:hanging="79"/>
              <w:jc w:val="center"/>
              <w:rPr>
                <w:rFonts w:ascii="CordiaUPC" w:hAnsi="CordiaUPC" w:cs="CordiaUPC"/>
                <w:sz w:val="26"/>
                <w:szCs w:val="26"/>
                <w:lang w:val="en-US" w:bidi="th-TH"/>
              </w:rPr>
            </w:pPr>
            <w:r w:rsidRPr="001573BA">
              <w:rPr>
                <w:rFonts w:ascii="CordiaUPC" w:eastAsia="Angsana New" w:hAnsi="CordiaUPC" w:cs="CordiaUPC"/>
                <w:kern w:val="28"/>
                <w:sz w:val="26"/>
                <w:szCs w:val="26"/>
              </w:rPr>
              <w:t>(</w:t>
            </w:r>
            <w:r w:rsidR="00BB3259" w:rsidRPr="001573BA">
              <w:rPr>
                <w:rFonts w:ascii="CordiaUPC" w:eastAsia="Angsana New" w:hAnsi="CordiaUPC" w:cs="CordiaUPC"/>
                <w:kern w:val="28"/>
                <w:sz w:val="26"/>
                <w:szCs w:val="26"/>
              </w:rPr>
              <w:t>R</w:t>
            </w:r>
            <w:r w:rsidRPr="001573BA">
              <w:rPr>
                <w:rFonts w:ascii="CordiaUPC" w:eastAsia="Angsana New" w:hAnsi="CordiaUPC" w:cs="CordiaUPC"/>
                <w:kern w:val="28"/>
                <w:sz w:val="26"/>
                <w:szCs w:val="26"/>
              </w:rPr>
              <w:t>eported)</w:t>
            </w:r>
          </w:p>
        </w:tc>
        <w:tc>
          <w:tcPr>
            <w:tcW w:w="181" w:type="dxa"/>
          </w:tcPr>
          <w:p w14:paraId="4AF662A5" w14:textId="77777777" w:rsidR="00AB0D2C" w:rsidRPr="001573BA" w:rsidRDefault="00AB0D2C" w:rsidP="00AB0D2C">
            <w:pPr>
              <w:spacing w:line="240" w:lineRule="exact"/>
              <w:ind w:right="-79" w:hanging="79"/>
              <w:jc w:val="center"/>
              <w:rPr>
                <w:rFonts w:ascii="CordiaUPC" w:hAnsi="CordiaUPC" w:cs="CordiaUPC"/>
                <w:sz w:val="26"/>
                <w:szCs w:val="26"/>
                <w:lang w:val="en-US" w:bidi="th-TH"/>
              </w:rPr>
            </w:pPr>
          </w:p>
        </w:tc>
        <w:tc>
          <w:tcPr>
            <w:tcW w:w="917" w:type="dxa"/>
            <w:vAlign w:val="bottom"/>
          </w:tcPr>
          <w:p w14:paraId="693330A0" w14:textId="29273B02" w:rsidR="00AB0D2C" w:rsidRPr="001573BA" w:rsidRDefault="00AB0D2C" w:rsidP="00AB0D2C">
            <w:pPr>
              <w:spacing w:line="220" w:lineRule="exact"/>
              <w:ind w:right="-79" w:hanging="79"/>
              <w:jc w:val="center"/>
              <w:rPr>
                <w:rFonts w:ascii="CordiaUPC" w:hAnsi="CordiaUPC" w:cs="CordiaUPC"/>
                <w:sz w:val="26"/>
                <w:szCs w:val="26"/>
                <w:lang w:val="en-US" w:bidi="th-TH"/>
              </w:rPr>
            </w:pPr>
          </w:p>
        </w:tc>
        <w:tc>
          <w:tcPr>
            <w:tcW w:w="178" w:type="dxa"/>
          </w:tcPr>
          <w:p w14:paraId="6BDD5E69" w14:textId="77777777" w:rsidR="00AB0D2C" w:rsidRPr="001573BA" w:rsidRDefault="00AB0D2C" w:rsidP="00AB0D2C">
            <w:pPr>
              <w:tabs>
                <w:tab w:val="decimal" w:pos="765"/>
              </w:tabs>
              <w:spacing w:line="240" w:lineRule="exact"/>
              <w:jc w:val="center"/>
              <w:rPr>
                <w:rFonts w:ascii="CordiaUPC" w:hAnsi="CordiaUPC" w:cs="CordiaUPC"/>
                <w:sz w:val="26"/>
                <w:szCs w:val="26"/>
                <w:lang w:val="en-US" w:bidi="th-TH"/>
              </w:rPr>
            </w:pPr>
          </w:p>
        </w:tc>
        <w:tc>
          <w:tcPr>
            <w:tcW w:w="960" w:type="dxa"/>
            <w:vAlign w:val="bottom"/>
          </w:tcPr>
          <w:p w14:paraId="267BDEC1" w14:textId="26425F16" w:rsidR="00AB0D2C" w:rsidRPr="001573BA" w:rsidRDefault="00AB0D2C" w:rsidP="00AB0D2C">
            <w:pPr>
              <w:tabs>
                <w:tab w:val="decimal" w:pos="765"/>
              </w:tabs>
              <w:spacing w:line="240" w:lineRule="exact"/>
              <w:rPr>
                <w:rFonts w:ascii="CordiaUPC" w:hAnsi="CordiaUPC" w:cs="CordiaUPC"/>
                <w:sz w:val="26"/>
                <w:szCs w:val="26"/>
                <w:lang w:val="en-US" w:bidi="th-TH"/>
              </w:rPr>
            </w:pPr>
            <w:r w:rsidRPr="001573BA">
              <w:rPr>
                <w:rFonts w:ascii="CordiaUPC" w:hAnsi="CordiaUPC" w:cs="CordiaUPC"/>
                <w:sz w:val="26"/>
                <w:szCs w:val="26"/>
              </w:rPr>
              <w:t>(</w:t>
            </w:r>
            <w:r w:rsidR="00BB3259" w:rsidRPr="001573BA">
              <w:rPr>
                <w:rFonts w:ascii="CordiaUPC" w:hAnsi="CordiaUPC" w:cs="CordiaUPC"/>
                <w:sz w:val="26"/>
                <w:szCs w:val="26"/>
              </w:rPr>
              <w:t>R</w:t>
            </w:r>
            <w:r w:rsidRPr="001573BA">
              <w:rPr>
                <w:rFonts w:ascii="CordiaUPC" w:hAnsi="CordiaUPC" w:cs="CordiaUPC"/>
                <w:sz w:val="26"/>
                <w:szCs w:val="26"/>
              </w:rPr>
              <w:t>estated)</w:t>
            </w:r>
          </w:p>
        </w:tc>
        <w:tc>
          <w:tcPr>
            <w:tcW w:w="178" w:type="dxa"/>
            <w:vAlign w:val="bottom"/>
          </w:tcPr>
          <w:p w14:paraId="791D4849" w14:textId="77777777" w:rsidR="00AB0D2C" w:rsidRPr="001573BA" w:rsidRDefault="00AB0D2C" w:rsidP="00AB0D2C">
            <w:pPr>
              <w:tabs>
                <w:tab w:val="decimal" w:pos="765"/>
              </w:tabs>
              <w:spacing w:line="240" w:lineRule="exact"/>
              <w:jc w:val="center"/>
              <w:rPr>
                <w:rFonts w:ascii="CordiaUPC" w:hAnsi="CordiaUPC" w:cs="CordiaUPC"/>
                <w:sz w:val="26"/>
                <w:szCs w:val="26"/>
                <w:lang w:val="en-US" w:bidi="th-TH"/>
              </w:rPr>
            </w:pPr>
          </w:p>
        </w:tc>
        <w:tc>
          <w:tcPr>
            <w:tcW w:w="1947" w:type="dxa"/>
            <w:gridSpan w:val="3"/>
            <w:vAlign w:val="bottom"/>
          </w:tcPr>
          <w:p w14:paraId="785396AA" w14:textId="3E638099" w:rsidR="00AB0D2C" w:rsidRPr="001573BA" w:rsidRDefault="00AB0D2C" w:rsidP="00AB0D2C">
            <w:pPr>
              <w:spacing w:line="240" w:lineRule="exact"/>
              <w:ind w:left="-79" w:right="-79"/>
              <w:jc w:val="center"/>
              <w:rPr>
                <w:rFonts w:ascii="CordiaUPC" w:hAnsi="CordiaUPC" w:cs="CordiaUPC"/>
                <w:sz w:val="26"/>
                <w:szCs w:val="26"/>
                <w:lang w:val="en-US" w:bidi="th-TH"/>
              </w:rPr>
            </w:pPr>
            <w:r w:rsidRPr="001573BA">
              <w:rPr>
                <w:rFonts w:ascii="CordiaUPC" w:hAnsi="CordiaUPC" w:cs="CordiaUPC"/>
                <w:sz w:val="26"/>
                <w:szCs w:val="26"/>
              </w:rPr>
              <w:t>(</w:t>
            </w:r>
            <w:r w:rsidR="00BB3259" w:rsidRPr="001573BA">
              <w:rPr>
                <w:rFonts w:ascii="CordiaUPC" w:hAnsi="CordiaUPC" w:cs="CordiaUPC"/>
                <w:sz w:val="26"/>
                <w:szCs w:val="26"/>
              </w:rPr>
              <w:t>R</w:t>
            </w:r>
            <w:r w:rsidRPr="001573BA">
              <w:rPr>
                <w:rFonts w:ascii="CordiaUPC" w:hAnsi="CordiaUPC" w:cs="CordiaUPC"/>
                <w:sz w:val="26"/>
                <w:szCs w:val="26"/>
              </w:rPr>
              <w:t>estated)</w:t>
            </w:r>
          </w:p>
        </w:tc>
        <w:tc>
          <w:tcPr>
            <w:tcW w:w="182" w:type="dxa"/>
            <w:vAlign w:val="bottom"/>
          </w:tcPr>
          <w:p w14:paraId="39C7DCE9" w14:textId="77777777" w:rsidR="00AB0D2C" w:rsidRPr="001573BA" w:rsidRDefault="00AB0D2C" w:rsidP="00AB0D2C">
            <w:pPr>
              <w:tabs>
                <w:tab w:val="decimal" w:pos="765"/>
              </w:tabs>
              <w:spacing w:line="240" w:lineRule="exact"/>
              <w:jc w:val="center"/>
              <w:rPr>
                <w:rFonts w:ascii="CordiaUPC" w:hAnsi="CordiaUPC" w:cs="CordiaUPC"/>
                <w:sz w:val="26"/>
                <w:szCs w:val="26"/>
                <w:lang w:val="en-US" w:bidi="th-TH"/>
              </w:rPr>
            </w:pPr>
          </w:p>
        </w:tc>
        <w:tc>
          <w:tcPr>
            <w:tcW w:w="931" w:type="dxa"/>
            <w:vAlign w:val="bottom"/>
          </w:tcPr>
          <w:p w14:paraId="4372B8E0" w14:textId="37853492" w:rsidR="00AB0D2C" w:rsidRPr="001573BA" w:rsidRDefault="00AB0D2C" w:rsidP="00AB0D2C">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rPr>
              <w:t>(</w:t>
            </w:r>
            <w:r w:rsidR="00BB3259" w:rsidRPr="001573BA">
              <w:rPr>
                <w:rFonts w:ascii="CordiaUPC" w:hAnsi="CordiaUPC" w:cs="CordiaUPC"/>
                <w:sz w:val="26"/>
                <w:szCs w:val="26"/>
              </w:rPr>
              <w:t>R</w:t>
            </w:r>
            <w:r w:rsidRPr="001573BA">
              <w:rPr>
                <w:rFonts w:ascii="CordiaUPC" w:hAnsi="CordiaUPC" w:cs="CordiaUPC"/>
                <w:sz w:val="26"/>
                <w:szCs w:val="26"/>
              </w:rPr>
              <w:t>estated)</w:t>
            </w:r>
          </w:p>
        </w:tc>
      </w:tr>
      <w:tr w:rsidR="00AB0D2C" w:rsidRPr="001573BA" w14:paraId="23FDF5D3" w14:textId="77777777" w:rsidTr="00AF5733">
        <w:tc>
          <w:tcPr>
            <w:tcW w:w="3236" w:type="dxa"/>
            <w:vAlign w:val="bottom"/>
          </w:tcPr>
          <w:p w14:paraId="3C34B210" w14:textId="60CC63C3" w:rsidR="00AB0D2C" w:rsidRPr="001573BA" w:rsidRDefault="00AB0D2C" w:rsidP="00AB0D2C">
            <w:pPr>
              <w:spacing w:line="240" w:lineRule="exact"/>
              <w:ind w:right="-93"/>
              <w:jc w:val="thaiDistribute"/>
              <w:rPr>
                <w:rFonts w:ascii="CordiaUPC" w:hAnsi="CordiaUPC" w:cs="CordiaUPC"/>
                <w:sz w:val="26"/>
                <w:szCs w:val="26"/>
                <w:lang w:val="en-US"/>
              </w:rPr>
            </w:pPr>
          </w:p>
        </w:tc>
        <w:tc>
          <w:tcPr>
            <w:tcW w:w="850" w:type="dxa"/>
          </w:tcPr>
          <w:p w14:paraId="4C9FE1C9"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81" w:type="dxa"/>
          </w:tcPr>
          <w:p w14:paraId="2CA5AAEC"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17" w:type="dxa"/>
            <w:vAlign w:val="bottom"/>
          </w:tcPr>
          <w:p w14:paraId="6A9ADD79" w14:textId="1AE63A8F" w:rsidR="00AB0D2C" w:rsidRPr="001573BA" w:rsidRDefault="00AB0D2C" w:rsidP="00AB0D2C">
            <w:pPr>
              <w:spacing w:line="220" w:lineRule="exact"/>
              <w:ind w:right="-79" w:hanging="79"/>
              <w:jc w:val="center"/>
              <w:rPr>
                <w:rFonts w:ascii="CordiaUPC" w:eastAsia="Angsana New" w:hAnsi="CordiaUPC" w:cs="CordiaUPC"/>
                <w:i/>
                <w:iCs/>
                <w:kern w:val="28"/>
                <w:sz w:val="26"/>
                <w:szCs w:val="26"/>
              </w:rPr>
            </w:pPr>
            <w:r w:rsidRPr="001573BA">
              <w:rPr>
                <w:rFonts w:ascii="CordiaUPC" w:eastAsia="Angsana New" w:hAnsi="CordiaUPC" w:cs="CordiaUPC"/>
                <w:i/>
                <w:iCs/>
                <w:kern w:val="28"/>
                <w:sz w:val="26"/>
                <w:szCs w:val="26"/>
              </w:rPr>
              <w:t>Note 3</w:t>
            </w:r>
          </w:p>
        </w:tc>
        <w:tc>
          <w:tcPr>
            <w:tcW w:w="178" w:type="dxa"/>
          </w:tcPr>
          <w:p w14:paraId="522F5E92"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60" w:type="dxa"/>
          </w:tcPr>
          <w:p w14:paraId="7E4BEB4A"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78" w:type="dxa"/>
            <w:vAlign w:val="bottom"/>
          </w:tcPr>
          <w:p w14:paraId="418E776F"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817" w:type="dxa"/>
            <w:vAlign w:val="bottom"/>
          </w:tcPr>
          <w:p w14:paraId="1188B96A" w14:textId="77777777" w:rsidR="00AB0D2C" w:rsidRPr="001573BA" w:rsidRDefault="00AB0D2C" w:rsidP="00AB0D2C">
            <w:pPr>
              <w:tabs>
                <w:tab w:val="decimal" w:pos="1064"/>
              </w:tabs>
              <w:spacing w:line="240" w:lineRule="exact"/>
              <w:ind w:right="-93"/>
              <w:jc w:val="both"/>
              <w:rPr>
                <w:rFonts w:ascii="CordiaUPC" w:hAnsi="CordiaUPC" w:cs="CordiaUPC"/>
                <w:sz w:val="26"/>
                <w:szCs w:val="26"/>
                <w:cs/>
                <w:lang w:val="en-US" w:bidi="th-TH"/>
              </w:rPr>
            </w:pPr>
          </w:p>
        </w:tc>
        <w:tc>
          <w:tcPr>
            <w:tcW w:w="178" w:type="dxa"/>
            <w:vAlign w:val="bottom"/>
          </w:tcPr>
          <w:p w14:paraId="453DD40D"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52" w:type="dxa"/>
            <w:vAlign w:val="bottom"/>
          </w:tcPr>
          <w:p w14:paraId="6FFCC791"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82" w:type="dxa"/>
            <w:vAlign w:val="bottom"/>
          </w:tcPr>
          <w:p w14:paraId="4F810581"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31" w:type="dxa"/>
            <w:vAlign w:val="bottom"/>
          </w:tcPr>
          <w:p w14:paraId="23BCFB35"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r>
      <w:tr w:rsidR="00AB0D2C" w:rsidRPr="001573BA" w14:paraId="4B47661C" w14:textId="77777777" w:rsidTr="009B575B">
        <w:tc>
          <w:tcPr>
            <w:tcW w:w="3236" w:type="dxa"/>
            <w:vAlign w:val="bottom"/>
          </w:tcPr>
          <w:p w14:paraId="51CD6AF4" w14:textId="77777777" w:rsidR="00AB0D2C" w:rsidRPr="001573BA" w:rsidRDefault="00AB0D2C" w:rsidP="00AB0D2C">
            <w:pPr>
              <w:spacing w:line="240" w:lineRule="exact"/>
              <w:ind w:right="-126"/>
              <w:rPr>
                <w:rFonts w:eastAsia="Times New Roman" w:cs="Times New Roman"/>
                <w:b/>
                <w:bCs/>
                <w:i/>
                <w:iCs/>
                <w:szCs w:val="22"/>
              </w:rPr>
            </w:pPr>
          </w:p>
        </w:tc>
        <w:tc>
          <w:tcPr>
            <w:tcW w:w="6324" w:type="dxa"/>
            <w:gridSpan w:val="11"/>
          </w:tcPr>
          <w:p w14:paraId="508CF95E" w14:textId="40FE8293" w:rsidR="00AB0D2C" w:rsidRPr="001573BA" w:rsidRDefault="00AB0D2C" w:rsidP="00AB0D2C">
            <w:pPr>
              <w:spacing w:line="240" w:lineRule="exact"/>
              <w:ind w:right="11"/>
              <w:jc w:val="center"/>
              <w:rPr>
                <w:rFonts w:ascii="CordiaUPC" w:hAnsi="CordiaUPC" w:cs="CordiaUPC"/>
                <w:i/>
                <w:iCs/>
                <w:sz w:val="26"/>
                <w:szCs w:val="26"/>
                <w:lang w:val="en-US" w:bidi="th-TH"/>
              </w:rPr>
            </w:pPr>
            <w:r w:rsidRPr="001573BA">
              <w:rPr>
                <w:rFonts w:ascii="CordiaUPC" w:hAnsi="CordiaUPC" w:cs="CordiaUPC"/>
                <w:i/>
                <w:iCs/>
                <w:sz w:val="26"/>
                <w:szCs w:val="26"/>
                <w:lang w:val="en-US" w:bidi="th-TH"/>
              </w:rPr>
              <w:t>(in million Baht)</w:t>
            </w:r>
          </w:p>
        </w:tc>
      </w:tr>
      <w:tr w:rsidR="00AB0D2C" w:rsidRPr="001573BA" w14:paraId="5770D77E" w14:textId="77777777" w:rsidTr="0024327A">
        <w:tc>
          <w:tcPr>
            <w:tcW w:w="3236" w:type="dxa"/>
            <w:vAlign w:val="bottom"/>
          </w:tcPr>
          <w:p w14:paraId="0D252DA5" w14:textId="77777777" w:rsidR="00AB0D2C" w:rsidRPr="001573BA" w:rsidRDefault="00AB0D2C" w:rsidP="00AB0D2C">
            <w:pPr>
              <w:spacing w:line="240" w:lineRule="exact"/>
              <w:ind w:right="-93"/>
              <w:jc w:val="thaiDistribute"/>
              <w:rPr>
                <w:rFonts w:ascii="CordiaUPC" w:hAnsi="CordiaUPC" w:cs="CordiaUPC"/>
                <w:sz w:val="26"/>
                <w:szCs w:val="26"/>
                <w:lang w:val="en-US"/>
              </w:rPr>
            </w:pPr>
            <w:r w:rsidRPr="001573BA">
              <w:rPr>
                <w:rFonts w:ascii="CordiaUPC" w:hAnsi="CordiaUPC" w:cs="CordiaUPC"/>
                <w:sz w:val="26"/>
                <w:szCs w:val="26"/>
                <w:lang w:val="en-US"/>
              </w:rPr>
              <w:t>Assets foreclosed in settlement of debts</w:t>
            </w:r>
          </w:p>
        </w:tc>
        <w:tc>
          <w:tcPr>
            <w:tcW w:w="850" w:type="dxa"/>
          </w:tcPr>
          <w:p w14:paraId="00C3BEFB"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81" w:type="dxa"/>
          </w:tcPr>
          <w:p w14:paraId="42639935" w14:textId="3ADE6489"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17" w:type="dxa"/>
            <w:vAlign w:val="bottom"/>
          </w:tcPr>
          <w:p w14:paraId="6654D4E0" w14:textId="5DCAA688"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78" w:type="dxa"/>
          </w:tcPr>
          <w:p w14:paraId="0106C792"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60" w:type="dxa"/>
          </w:tcPr>
          <w:p w14:paraId="46823456"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78" w:type="dxa"/>
            <w:vAlign w:val="bottom"/>
          </w:tcPr>
          <w:p w14:paraId="5F778F95" w14:textId="11D8D579"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817" w:type="dxa"/>
            <w:vAlign w:val="bottom"/>
          </w:tcPr>
          <w:p w14:paraId="08CC2ACA" w14:textId="77777777" w:rsidR="00AB0D2C" w:rsidRPr="001573BA" w:rsidRDefault="00AB0D2C" w:rsidP="00AB0D2C">
            <w:pPr>
              <w:tabs>
                <w:tab w:val="decimal" w:pos="1064"/>
              </w:tabs>
              <w:spacing w:line="240" w:lineRule="exact"/>
              <w:ind w:right="-93"/>
              <w:jc w:val="both"/>
              <w:rPr>
                <w:rFonts w:ascii="CordiaUPC" w:hAnsi="CordiaUPC" w:cs="CordiaUPC"/>
                <w:sz w:val="26"/>
                <w:szCs w:val="26"/>
                <w:cs/>
                <w:lang w:val="en-US" w:bidi="th-TH"/>
              </w:rPr>
            </w:pPr>
          </w:p>
        </w:tc>
        <w:tc>
          <w:tcPr>
            <w:tcW w:w="178" w:type="dxa"/>
            <w:vAlign w:val="bottom"/>
          </w:tcPr>
          <w:p w14:paraId="1B922AD4"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52" w:type="dxa"/>
            <w:vAlign w:val="bottom"/>
          </w:tcPr>
          <w:p w14:paraId="5181B745"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82" w:type="dxa"/>
            <w:vAlign w:val="bottom"/>
          </w:tcPr>
          <w:p w14:paraId="7860AB01"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31" w:type="dxa"/>
            <w:vAlign w:val="bottom"/>
          </w:tcPr>
          <w:p w14:paraId="2F8D3682"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r>
      <w:tr w:rsidR="00AB0D2C" w:rsidRPr="001573BA" w14:paraId="72B4CD6E" w14:textId="77777777" w:rsidTr="002843FD">
        <w:tc>
          <w:tcPr>
            <w:tcW w:w="3236" w:type="dxa"/>
            <w:vAlign w:val="bottom"/>
          </w:tcPr>
          <w:p w14:paraId="1F07D471" w14:textId="77777777" w:rsidR="00AB0D2C" w:rsidRPr="001573BA" w:rsidRDefault="00AB0D2C" w:rsidP="00AB0D2C">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 xml:space="preserve">-  Immovable assets                                             </w:t>
            </w:r>
          </w:p>
        </w:tc>
        <w:tc>
          <w:tcPr>
            <w:tcW w:w="850" w:type="dxa"/>
            <w:shd w:val="clear" w:color="auto" w:fill="auto"/>
            <w:vAlign w:val="bottom"/>
          </w:tcPr>
          <w:p w14:paraId="505804B1" w14:textId="14D551DF"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9,671</w:t>
            </w:r>
          </w:p>
        </w:tc>
        <w:tc>
          <w:tcPr>
            <w:tcW w:w="181" w:type="dxa"/>
          </w:tcPr>
          <w:p w14:paraId="53E5ED0D" w14:textId="7082432D" w:rsidR="00AB0D2C" w:rsidRPr="001573BA" w:rsidRDefault="00AB0D2C" w:rsidP="00AB0D2C">
            <w:pPr>
              <w:tabs>
                <w:tab w:val="decimal" w:pos="1064"/>
              </w:tabs>
              <w:snapToGrid w:val="0"/>
              <w:spacing w:line="240" w:lineRule="exact"/>
              <w:ind w:left="295" w:right="-93"/>
              <w:jc w:val="both"/>
              <w:rPr>
                <w:rFonts w:ascii="CordiaUPC" w:hAnsi="CordiaUPC" w:cs="CordiaUPC"/>
                <w:sz w:val="26"/>
                <w:szCs w:val="26"/>
              </w:rPr>
            </w:pPr>
          </w:p>
        </w:tc>
        <w:tc>
          <w:tcPr>
            <w:tcW w:w="917" w:type="dxa"/>
            <w:shd w:val="clear" w:color="auto" w:fill="auto"/>
            <w:vAlign w:val="bottom"/>
          </w:tcPr>
          <w:p w14:paraId="0A6DBA76" w14:textId="64EDD54E" w:rsidR="00AB0D2C" w:rsidRPr="001573BA" w:rsidRDefault="00D054E4" w:rsidP="00D054E4">
            <w:pPr>
              <w:tabs>
                <w:tab w:val="decimal" w:pos="910"/>
              </w:tabs>
              <w:spacing w:line="240" w:lineRule="exact"/>
              <w:ind w:right="48"/>
              <w:jc w:val="center"/>
              <w:rPr>
                <w:rFonts w:ascii="CordiaUPC" w:hAnsi="CordiaUPC" w:cs="CordiaUPC"/>
                <w:sz w:val="26"/>
                <w:szCs w:val="26"/>
                <w:cs/>
                <w:lang w:bidi="th-TH"/>
              </w:rPr>
            </w:pPr>
            <w:r w:rsidRPr="001573BA">
              <w:rPr>
                <w:rFonts w:ascii="CordiaUPC" w:hAnsi="CordiaUPC" w:cs="CordiaUPC" w:hint="cs"/>
                <w:sz w:val="26"/>
                <w:szCs w:val="26"/>
                <w:cs/>
                <w:lang w:bidi="th-TH"/>
              </w:rPr>
              <w:t>-</w:t>
            </w:r>
          </w:p>
        </w:tc>
        <w:tc>
          <w:tcPr>
            <w:tcW w:w="178" w:type="dxa"/>
          </w:tcPr>
          <w:p w14:paraId="5EDA7429"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60" w:type="dxa"/>
          </w:tcPr>
          <w:p w14:paraId="0C5EA817" w14:textId="31306C3F"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9,671</w:t>
            </w:r>
          </w:p>
        </w:tc>
        <w:tc>
          <w:tcPr>
            <w:tcW w:w="178" w:type="dxa"/>
            <w:shd w:val="clear" w:color="auto" w:fill="auto"/>
            <w:vAlign w:val="bottom"/>
          </w:tcPr>
          <w:p w14:paraId="2E96F851" w14:textId="0C1E959F"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817" w:type="dxa"/>
            <w:shd w:val="clear" w:color="auto" w:fill="auto"/>
            <w:vAlign w:val="bottom"/>
          </w:tcPr>
          <w:p w14:paraId="70C0FEC9" w14:textId="3C028DA0"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hint="cs"/>
                <w:sz w:val="26"/>
                <w:szCs w:val="26"/>
                <w:cs/>
              </w:rPr>
              <w:t>78</w:t>
            </w:r>
            <w:r w:rsidRPr="001573BA">
              <w:rPr>
                <w:rFonts w:ascii="CordiaUPC" w:hAnsi="CordiaUPC" w:cs="CordiaUPC"/>
                <w:sz w:val="26"/>
                <w:szCs w:val="26"/>
              </w:rPr>
              <w:t>9</w:t>
            </w:r>
          </w:p>
        </w:tc>
        <w:tc>
          <w:tcPr>
            <w:tcW w:w="178" w:type="dxa"/>
            <w:shd w:val="clear" w:color="auto" w:fill="auto"/>
            <w:vAlign w:val="bottom"/>
          </w:tcPr>
          <w:p w14:paraId="36FB4A2C"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52" w:type="dxa"/>
            <w:shd w:val="clear" w:color="auto" w:fill="auto"/>
            <w:vAlign w:val="bottom"/>
          </w:tcPr>
          <w:p w14:paraId="61595C37" w14:textId="112F9CB2"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(492)</w:t>
            </w:r>
          </w:p>
        </w:tc>
        <w:tc>
          <w:tcPr>
            <w:tcW w:w="182" w:type="dxa"/>
            <w:shd w:val="clear" w:color="auto" w:fill="auto"/>
            <w:vAlign w:val="bottom"/>
          </w:tcPr>
          <w:p w14:paraId="3C3388D7"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31" w:type="dxa"/>
            <w:shd w:val="clear" w:color="auto" w:fill="auto"/>
            <w:vAlign w:val="bottom"/>
          </w:tcPr>
          <w:p w14:paraId="2015784C" w14:textId="5409CC22"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9,968</w:t>
            </w:r>
          </w:p>
        </w:tc>
      </w:tr>
      <w:tr w:rsidR="00AB0D2C" w:rsidRPr="001573BA" w14:paraId="3A890BE2" w14:textId="77777777" w:rsidTr="002843FD">
        <w:tc>
          <w:tcPr>
            <w:tcW w:w="3236" w:type="dxa"/>
            <w:vAlign w:val="bottom"/>
          </w:tcPr>
          <w:p w14:paraId="1D39DC4A" w14:textId="77777777" w:rsidR="00AB0D2C" w:rsidRPr="001573BA" w:rsidRDefault="00AB0D2C" w:rsidP="00AB0D2C">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 xml:space="preserve">-  Movable assets                                             </w:t>
            </w:r>
          </w:p>
        </w:tc>
        <w:tc>
          <w:tcPr>
            <w:tcW w:w="850" w:type="dxa"/>
            <w:shd w:val="clear" w:color="auto" w:fill="auto"/>
            <w:vAlign w:val="bottom"/>
          </w:tcPr>
          <w:p w14:paraId="5DF12C44" w14:textId="1BA9600F"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473</w:t>
            </w:r>
          </w:p>
        </w:tc>
        <w:tc>
          <w:tcPr>
            <w:tcW w:w="181" w:type="dxa"/>
          </w:tcPr>
          <w:p w14:paraId="1302FCBC" w14:textId="5BB8DC88" w:rsidR="00AB0D2C" w:rsidRPr="001573BA" w:rsidRDefault="00AB0D2C" w:rsidP="00AB0D2C">
            <w:pPr>
              <w:tabs>
                <w:tab w:val="decimal" w:pos="1064"/>
              </w:tabs>
              <w:snapToGrid w:val="0"/>
              <w:spacing w:line="240" w:lineRule="exact"/>
              <w:ind w:left="295" w:right="-93"/>
              <w:jc w:val="both"/>
              <w:rPr>
                <w:rFonts w:ascii="CordiaUPC" w:hAnsi="CordiaUPC" w:cs="CordiaUPC"/>
                <w:sz w:val="26"/>
                <w:szCs w:val="26"/>
              </w:rPr>
            </w:pPr>
          </w:p>
        </w:tc>
        <w:tc>
          <w:tcPr>
            <w:tcW w:w="917" w:type="dxa"/>
            <w:shd w:val="clear" w:color="auto" w:fill="auto"/>
            <w:vAlign w:val="bottom"/>
          </w:tcPr>
          <w:p w14:paraId="4FC4C8F1" w14:textId="16DB8AA0" w:rsidR="00AB0D2C" w:rsidRPr="001573BA" w:rsidRDefault="00AB0D2C" w:rsidP="00D054E4">
            <w:pPr>
              <w:spacing w:line="240" w:lineRule="exact"/>
              <w:ind w:right="48"/>
              <w:jc w:val="right"/>
              <w:rPr>
                <w:rFonts w:ascii="CordiaUPC" w:hAnsi="CordiaUPC" w:cs="CordiaUPC"/>
                <w:sz w:val="26"/>
                <w:szCs w:val="26"/>
              </w:rPr>
            </w:pPr>
            <w:r w:rsidRPr="001573BA">
              <w:rPr>
                <w:rFonts w:ascii="CordiaUPC" w:hAnsi="CordiaUPC" w:cs="CordiaUPC"/>
                <w:sz w:val="26"/>
                <w:szCs w:val="26"/>
              </w:rPr>
              <w:t>-</w:t>
            </w:r>
          </w:p>
        </w:tc>
        <w:tc>
          <w:tcPr>
            <w:tcW w:w="178" w:type="dxa"/>
          </w:tcPr>
          <w:p w14:paraId="14C0605D"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60" w:type="dxa"/>
          </w:tcPr>
          <w:p w14:paraId="4851D9FD" w14:textId="31A59A46"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473</w:t>
            </w:r>
          </w:p>
        </w:tc>
        <w:tc>
          <w:tcPr>
            <w:tcW w:w="178" w:type="dxa"/>
            <w:shd w:val="clear" w:color="auto" w:fill="auto"/>
            <w:vAlign w:val="bottom"/>
          </w:tcPr>
          <w:p w14:paraId="4B5D9905" w14:textId="26633E18"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817" w:type="dxa"/>
            <w:shd w:val="clear" w:color="auto" w:fill="auto"/>
            <w:vAlign w:val="bottom"/>
          </w:tcPr>
          <w:p w14:paraId="60C43BFE" w14:textId="200FC7A6"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8,278</w:t>
            </w:r>
          </w:p>
        </w:tc>
        <w:tc>
          <w:tcPr>
            <w:tcW w:w="178" w:type="dxa"/>
            <w:shd w:val="clear" w:color="auto" w:fill="auto"/>
            <w:vAlign w:val="bottom"/>
          </w:tcPr>
          <w:p w14:paraId="633E5DAE"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52" w:type="dxa"/>
            <w:shd w:val="clear" w:color="auto" w:fill="auto"/>
            <w:vAlign w:val="bottom"/>
          </w:tcPr>
          <w:p w14:paraId="6A9CD751" w14:textId="5ABD20C6"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(8,024)</w:t>
            </w:r>
          </w:p>
        </w:tc>
        <w:tc>
          <w:tcPr>
            <w:tcW w:w="182" w:type="dxa"/>
            <w:shd w:val="clear" w:color="auto" w:fill="auto"/>
            <w:vAlign w:val="bottom"/>
          </w:tcPr>
          <w:p w14:paraId="1DFD28FA"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31" w:type="dxa"/>
            <w:shd w:val="clear" w:color="auto" w:fill="auto"/>
            <w:vAlign w:val="bottom"/>
          </w:tcPr>
          <w:p w14:paraId="1419BD8A" w14:textId="045C904A"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727</w:t>
            </w:r>
          </w:p>
        </w:tc>
      </w:tr>
      <w:tr w:rsidR="00AB0D2C" w:rsidRPr="001573BA" w14:paraId="28A1B6EE" w14:textId="77777777" w:rsidTr="002843FD">
        <w:tc>
          <w:tcPr>
            <w:tcW w:w="3236" w:type="dxa"/>
            <w:vAlign w:val="bottom"/>
          </w:tcPr>
          <w:p w14:paraId="3699B225" w14:textId="77777777" w:rsidR="00AB0D2C" w:rsidRPr="001573BA" w:rsidRDefault="00AB0D2C" w:rsidP="00AB0D2C">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Assets for sales</w:t>
            </w:r>
          </w:p>
        </w:tc>
        <w:tc>
          <w:tcPr>
            <w:tcW w:w="850" w:type="dxa"/>
            <w:tcBorders>
              <w:bottom w:val="single" w:sz="4" w:space="0" w:color="000000"/>
            </w:tcBorders>
            <w:shd w:val="clear" w:color="auto" w:fill="auto"/>
            <w:vAlign w:val="bottom"/>
          </w:tcPr>
          <w:p w14:paraId="01949704" w14:textId="0B63BFE7"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2,481</w:t>
            </w:r>
          </w:p>
        </w:tc>
        <w:tc>
          <w:tcPr>
            <w:tcW w:w="181" w:type="dxa"/>
          </w:tcPr>
          <w:p w14:paraId="2F7E7CBB" w14:textId="083C04E6" w:rsidR="00AB0D2C" w:rsidRPr="001573BA" w:rsidRDefault="00AB0D2C" w:rsidP="00AB0D2C">
            <w:pPr>
              <w:tabs>
                <w:tab w:val="decimal" w:pos="1064"/>
              </w:tabs>
              <w:snapToGrid w:val="0"/>
              <w:spacing w:line="240" w:lineRule="exact"/>
              <w:ind w:right="-93"/>
              <w:jc w:val="both"/>
              <w:rPr>
                <w:rFonts w:ascii="CordiaUPC" w:hAnsi="CordiaUPC" w:cs="CordiaUPC"/>
                <w:sz w:val="26"/>
                <w:szCs w:val="26"/>
              </w:rPr>
            </w:pPr>
          </w:p>
        </w:tc>
        <w:tc>
          <w:tcPr>
            <w:tcW w:w="917" w:type="dxa"/>
            <w:tcBorders>
              <w:bottom w:val="single" w:sz="4" w:space="0" w:color="000000"/>
            </w:tcBorders>
            <w:shd w:val="clear" w:color="auto" w:fill="auto"/>
            <w:vAlign w:val="bottom"/>
          </w:tcPr>
          <w:p w14:paraId="41541580" w14:textId="7AC77058" w:rsidR="00AB0D2C" w:rsidRPr="001573BA" w:rsidRDefault="00AB0D2C" w:rsidP="00D054E4">
            <w:pPr>
              <w:tabs>
                <w:tab w:val="decimal" w:pos="729"/>
              </w:tabs>
              <w:spacing w:line="240" w:lineRule="exact"/>
              <w:ind w:right="31"/>
              <w:jc w:val="center"/>
              <w:rPr>
                <w:rFonts w:ascii="CordiaUPC" w:hAnsi="CordiaUPC" w:cs="CordiaUPC"/>
                <w:sz w:val="26"/>
                <w:szCs w:val="26"/>
              </w:rPr>
            </w:pPr>
            <w:r w:rsidRPr="001573BA">
              <w:rPr>
                <w:rFonts w:ascii="CordiaUPC" w:hAnsi="CordiaUPC" w:cs="CordiaUPC"/>
                <w:sz w:val="26"/>
                <w:szCs w:val="26"/>
              </w:rPr>
              <w:t>(1</w:t>
            </w:r>
            <w:r w:rsidRPr="001573BA">
              <w:rPr>
                <w:rFonts w:ascii="CordiaUPC" w:hAnsi="CordiaUPC" w:cs="CordiaUPC" w:hint="cs"/>
                <w:sz w:val="26"/>
                <w:szCs w:val="26"/>
                <w:cs/>
                <w:lang w:bidi="th-TH"/>
              </w:rPr>
              <w:t>64</w:t>
            </w:r>
            <w:r w:rsidRPr="001573BA">
              <w:rPr>
                <w:rFonts w:ascii="CordiaUPC" w:hAnsi="CordiaUPC" w:cs="CordiaUPC"/>
                <w:sz w:val="26"/>
                <w:szCs w:val="26"/>
              </w:rPr>
              <w:t>)</w:t>
            </w:r>
          </w:p>
        </w:tc>
        <w:tc>
          <w:tcPr>
            <w:tcW w:w="178" w:type="dxa"/>
          </w:tcPr>
          <w:p w14:paraId="58B68076"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60" w:type="dxa"/>
            <w:tcBorders>
              <w:bottom w:val="single" w:sz="4" w:space="0" w:color="auto"/>
            </w:tcBorders>
          </w:tcPr>
          <w:p w14:paraId="202A84C3" w14:textId="7593F5AF" w:rsidR="00AB0D2C" w:rsidRPr="001573BA" w:rsidRDefault="00AB0D2C" w:rsidP="00AB0D2C">
            <w:pPr>
              <w:tabs>
                <w:tab w:val="decimal" w:pos="910"/>
              </w:tabs>
              <w:spacing w:line="240" w:lineRule="exact"/>
              <w:ind w:right="48"/>
              <w:jc w:val="center"/>
              <w:rPr>
                <w:rFonts w:ascii="CordiaUPC" w:hAnsi="CordiaUPC" w:cs="CordiaUPC"/>
                <w:sz w:val="26"/>
                <w:szCs w:val="26"/>
                <w:lang w:bidi="th-TH"/>
              </w:rPr>
            </w:pPr>
            <w:r w:rsidRPr="001573BA">
              <w:rPr>
                <w:rFonts w:ascii="CordiaUPC" w:hAnsi="CordiaUPC" w:cs="CordiaUPC"/>
                <w:sz w:val="26"/>
                <w:szCs w:val="26"/>
              </w:rPr>
              <w:t>2,3</w:t>
            </w:r>
            <w:r w:rsidRPr="001573BA">
              <w:rPr>
                <w:rFonts w:ascii="CordiaUPC" w:hAnsi="CordiaUPC" w:cs="CordiaUPC" w:hint="cs"/>
                <w:sz w:val="26"/>
                <w:szCs w:val="26"/>
                <w:cs/>
                <w:lang w:bidi="th-TH"/>
              </w:rPr>
              <w:t>17</w:t>
            </w:r>
          </w:p>
        </w:tc>
        <w:tc>
          <w:tcPr>
            <w:tcW w:w="178" w:type="dxa"/>
            <w:shd w:val="clear" w:color="auto" w:fill="auto"/>
            <w:vAlign w:val="bottom"/>
          </w:tcPr>
          <w:p w14:paraId="51C9A418" w14:textId="07248C64"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817" w:type="dxa"/>
            <w:tcBorders>
              <w:bottom w:val="single" w:sz="4" w:space="0" w:color="000000"/>
            </w:tcBorders>
            <w:shd w:val="clear" w:color="auto" w:fill="auto"/>
            <w:vAlign w:val="bottom"/>
          </w:tcPr>
          <w:p w14:paraId="3FA90955" w14:textId="7978A4A8" w:rsidR="00AB0D2C" w:rsidRPr="001573BA" w:rsidRDefault="00AB0D2C" w:rsidP="00AB0D2C">
            <w:pPr>
              <w:tabs>
                <w:tab w:val="decimal" w:pos="910"/>
              </w:tabs>
              <w:spacing w:line="240" w:lineRule="exact"/>
              <w:ind w:right="48"/>
              <w:jc w:val="center"/>
              <w:rPr>
                <w:rFonts w:ascii="CordiaUPC" w:hAnsi="CordiaUPC" w:cs="CordiaUPC"/>
                <w:sz w:val="26"/>
                <w:szCs w:val="26"/>
                <w:lang w:bidi="th-TH"/>
              </w:rPr>
            </w:pPr>
            <w:r w:rsidRPr="001573BA">
              <w:rPr>
                <w:rFonts w:ascii="CordiaUPC" w:hAnsi="CordiaUPC" w:cs="CordiaUPC"/>
                <w:sz w:val="26"/>
                <w:szCs w:val="26"/>
              </w:rPr>
              <w:t>22</w:t>
            </w:r>
            <w:r w:rsidRPr="001573BA">
              <w:rPr>
                <w:rFonts w:ascii="CordiaUPC" w:hAnsi="CordiaUPC" w:cs="CordiaUPC" w:hint="cs"/>
                <w:sz w:val="26"/>
                <w:szCs w:val="26"/>
                <w:cs/>
                <w:lang w:bidi="th-TH"/>
              </w:rPr>
              <w:t>0</w:t>
            </w:r>
          </w:p>
        </w:tc>
        <w:tc>
          <w:tcPr>
            <w:tcW w:w="178" w:type="dxa"/>
            <w:shd w:val="clear" w:color="auto" w:fill="auto"/>
            <w:vAlign w:val="bottom"/>
          </w:tcPr>
          <w:p w14:paraId="52D7C8D6"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52" w:type="dxa"/>
            <w:tcBorders>
              <w:bottom w:val="single" w:sz="4" w:space="0" w:color="000000"/>
            </w:tcBorders>
            <w:shd w:val="clear" w:color="auto" w:fill="auto"/>
            <w:vAlign w:val="bottom"/>
          </w:tcPr>
          <w:p w14:paraId="3B40941B" w14:textId="23379244"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w:t>
            </w:r>
            <w:r w:rsidRPr="001573BA">
              <w:rPr>
                <w:rFonts w:ascii="CordiaUPC" w:hAnsi="CordiaUPC" w:cs="CordiaUPC" w:hint="cs"/>
                <w:sz w:val="26"/>
                <w:szCs w:val="26"/>
                <w:cs/>
                <w:lang w:bidi="th-TH"/>
              </w:rPr>
              <w:t>495</w:t>
            </w:r>
            <w:r w:rsidRPr="001573BA">
              <w:rPr>
                <w:rFonts w:ascii="CordiaUPC" w:hAnsi="CordiaUPC" w:cs="CordiaUPC"/>
                <w:sz w:val="26"/>
                <w:szCs w:val="26"/>
              </w:rPr>
              <w:t>)</w:t>
            </w:r>
          </w:p>
        </w:tc>
        <w:tc>
          <w:tcPr>
            <w:tcW w:w="182" w:type="dxa"/>
            <w:shd w:val="clear" w:color="auto" w:fill="auto"/>
            <w:vAlign w:val="bottom"/>
          </w:tcPr>
          <w:p w14:paraId="377EABE5"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31" w:type="dxa"/>
            <w:tcBorders>
              <w:bottom w:val="single" w:sz="4" w:space="0" w:color="000000"/>
            </w:tcBorders>
            <w:shd w:val="clear" w:color="auto" w:fill="auto"/>
            <w:vAlign w:val="bottom"/>
          </w:tcPr>
          <w:p w14:paraId="1195531A" w14:textId="2D731033"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2,042</w:t>
            </w:r>
          </w:p>
        </w:tc>
      </w:tr>
      <w:tr w:rsidR="00AB0D2C" w:rsidRPr="001573BA" w14:paraId="7C2951DC" w14:textId="77777777" w:rsidTr="002843FD">
        <w:tc>
          <w:tcPr>
            <w:tcW w:w="3236" w:type="dxa"/>
            <w:vAlign w:val="bottom"/>
          </w:tcPr>
          <w:p w14:paraId="5EF3A1EC" w14:textId="77777777" w:rsidR="00AB0D2C" w:rsidRPr="001573BA" w:rsidRDefault="00AB0D2C" w:rsidP="00AB0D2C">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Total</w:t>
            </w:r>
          </w:p>
        </w:tc>
        <w:tc>
          <w:tcPr>
            <w:tcW w:w="850" w:type="dxa"/>
            <w:tcBorders>
              <w:top w:val="single" w:sz="4" w:space="0" w:color="000000"/>
            </w:tcBorders>
            <w:shd w:val="clear" w:color="auto" w:fill="auto"/>
            <w:vAlign w:val="bottom"/>
          </w:tcPr>
          <w:p w14:paraId="04780FDC" w14:textId="18333207"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12,625</w:t>
            </w:r>
          </w:p>
        </w:tc>
        <w:tc>
          <w:tcPr>
            <w:tcW w:w="181" w:type="dxa"/>
          </w:tcPr>
          <w:p w14:paraId="3A889623" w14:textId="3C72356B" w:rsidR="00AB0D2C" w:rsidRPr="001573BA" w:rsidRDefault="00AB0D2C" w:rsidP="00AB0D2C">
            <w:pPr>
              <w:tabs>
                <w:tab w:val="decimal" w:pos="1064"/>
              </w:tabs>
              <w:snapToGrid w:val="0"/>
              <w:spacing w:line="240" w:lineRule="exact"/>
              <w:ind w:right="-93"/>
              <w:jc w:val="both"/>
              <w:rPr>
                <w:rFonts w:ascii="CordiaUPC" w:hAnsi="CordiaUPC" w:cs="CordiaUPC"/>
                <w:sz w:val="26"/>
                <w:szCs w:val="26"/>
              </w:rPr>
            </w:pPr>
          </w:p>
        </w:tc>
        <w:tc>
          <w:tcPr>
            <w:tcW w:w="917" w:type="dxa"/>
            <w:tcBorders>
              <w:top w:val="single" w:sz="4" w:space="0" w:color="000000"/>
            </w:tcBorders>
            <w:shd w:val="clear" w:color="auto" w:fill="auto"/>
            <w:vAlign w:val="bottom"/>
          </w:tcPr>
          <w:p w14:paraId="4397D64B" w14:textId="0CDB7003" w:rsidR="00AB0D2C" w:rsidRPr="001573BA" w:rsidRDefault="00AB0D2C" w:rsidP="00D054E4">
            <w:pPr>
              <w:tabs>
                <w:tab w:val="decimal" w:pos="910"/>
              </w:tabs>
              <w:spacing w:line="240" w:lineRule="exact"/>
              <w:jc w:val="center"/>
              <w:rPr>
                <w:rFonts w:ascii="CordiaUPC" w:hAnsi="CordiaUPC" w:cs="CordiaUPC"/>
                <w:sz w:val="26"/>
                <w:szCs w:val="26"/>
              </w:rPr>
            </w:pPr>
            <w:r w:rsidRPr="001573BA">
              <w:rPr>
                <w:rFonts w:ascii="CordiaUPC" w:hAnsi="CordiaUPC" w:cs="CordiaUPC"/>
                <w:sz w:val="26"/>
                <w:szCs w:val="26"/>
              </w:rPr>
              <w:t>(1</w:t>
            </w:r>
            <w:r w:rsidRPr="001573BA">
              <w:rPr>
                <w:rFonts w:ascii="CordiaUPC" w:hAnsi="CordiaUPC" w:cs="CordiaUPC" w:hint="cs"/>
                <w:sz w:val="26"/>
                <w:szCs w:val="26"/>
                <w:cs/>
                <w:lang w:bidi="th-TH"/>
              </w:rPr>
              <w:t>64</w:t>
            </w:r>
            <w:r w:rsidRPr="001573BA">
              <w:rPr>
                <w:rFonts w:ascii="CordiaUPC" w:hAnsi="CordiaUPC" w:cs="CordiaUPC"/>
                <w:sz w:val="26"/>
                <w:szCs w:val="26"/>
              </w:rPr>
              <w:t>)</w:t>
            </w:r>
          </w:p>
        </w:tc>
        <w:tc>
          <w:tcPr>
            <w:tcW w:w="178" w:type="dxa"/>
          </w:tcPr>
          <w:p w14:paraId="62258ED2"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60" w:type="dxa"/>
            <w:tcBorders>
              <w:top w:val="single" w:sz="4" w:space="0" w:color="auto"/>
            </w:tcBorders>
          </w:tcPr>
          <w:p w14:paraId="574A85E5" w14:textId="08ED45D1" w:rsidR="00AB0D2C" w:rsidRPr="001573BA" w:rsidRDefault="00AB0D2C" w:rsidP="00AB0D2C">
            <w:pPr>
              <w:tabs>
                <w:tab w:val="decimal" w:pos="910"/>
              </w:tabs>
              <w:spacing w:line="240" w:lineRule="exact"/>
              <w:ind w:right="48"/>
              <w:jc w:val="center"/>
              <w:rPr>
                <w:rFonts w:ascii="CordiaUPC" w:hAnsi="CordiaUPC" w:cs="CordiaUPC"/>
                <w:sz w:val="26"/>
                <w:szCs w:val="26"/>
                <w:lang w:bidi="th-TH"/>
              </w:rPr>
            </w:pPr>
            <w:r w:rsidRPr="001573BA">
              <w:rPr>
                <w:rFonts w:ascii="CordiaUPC" w:hAnsi="CordiaUPC" w:cs="CordiaUPC"/>
                <w:sz w:val="26"/>
                <w:szCs w:val="26"/>
              </w:rPr>
              <w:t>12,4</w:t>
            </w:r>
            <w:r w:rsidRPr="001573BA">
              <w:rPr>
                <w:rFonts w:ascii="CordiaUPC" w:hAnsi="CordiaUPC" w:cs="CordiaUPC" w:hint="cs"/>
                <w:sz w:val="26"/>
                <w:szCs w:val="26"/>
                <w:cs/>
                <w:lang w:bidi="th-TH"/>
              </w:rPr>
              <w:t>61</w:t>
            </w:r>
          </w:p>
        </w:tc>
        <w:tc>
          <w:tcPr>
            <w:tcW w:w="178" w:type="dxa"/>
            <w:shd w:val="clear" w:color="auto" w:fill="auto"/>
            <w:vAlign w:val="bottom"/>
          </w:tcPr>
          <w:p w14:paraId="3304C2E1" w14:textId="1A33FBAB"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817" w:type="dxa"/>
            <w:tcBorders>
              <w:top w:val="single" w:sz="4" w:space="0" w:color="000000"/>
            </w:tcBorders>
            <w:shd w:val="clear" w:color="auto" w:fill="auto"/>
            <w:vAlign w:val="bottom"/>
          </w:tcPr>
          <w:p w14:paraId="58B4FE17" w14:textId="5C63A337" w:rsidR="00AB0D2C" w:rsidRPr="001573BA" w:rsidRDefault="00AB0D2C" w:rsidP="00AB0D2C">
            <w:pPr>
              <w:tabs>
                <w:tab w:val="decimal" w:pos="910"/>
              </w:tabs>
              <w:spacing w:line="240" w:lineRule="exact"/>
              <w:ind w:right="48"/>
              <w:jc w:val="center"/>
              <w:rPr>
                <w:rFonts w:ascii="CordiaUPC" w:hAnsi="CordiaUPC" w:cs="CordiaUPC"/>
                <w:sz w:val="26"/>
                <w:szCs w:val="26"/>
                <w:lang w:bidi="th-TH"/>
              </w:rPr>
            </w:pPr>
            <w:r w:rsidRPr="001573BA">
              <w:rPr>
                <w:rFonts w:ascii="CordiaUPC" w:hAnsi="CordiaUPC" w:cs="CordiaUPC"/>
                <w:sz w:val="26"/>
                <w:szCs w:val="26"/>
              </w:rPr>
              <w:t>9,2</w:t>
            </w:r>
            <w:r w:rsidRPr="001573BA">
              <w:rPr>
                <w:rFonts w:ascii="CordiaUPC" w:hAnsi="CordiaUPC" w:cs="CordiaUPC" w:hint="cs"/>
                <w:sz w:val="26"/>
                <w:szCs w:val="26"/>
                <w:cs/>
                <w:lang w:bidi="th-TH"/>
              </w:rPr>
              <w:t>87</w:t>
            </w:r>
          </w:p>
        </w:tc>
        <w:tc>
          <w:tcPr>
            <w:tcW w:w="178" w:type="dxa"/>
            <w:shd w:val="clear" w:color="auto" w:fill="auto"/>
            <w:vAlign w:val="bottom"/>
          </w:tcPr>
          <w:p w14:paraId="328495B8"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52" w:type="dxa"/>
            <w:tcBorders>
              <w:top w:val="single" w:sz="4" w:space="0" w:color="000000"/>
            </w:tcBorders>
            <w:shd w:val="clear" w:color="auto" w:fill="auto"/>
            <w:vAlign w:val="bottom"/>
          </w:tcPr>
          <w:p w14:paraId="237073C2" w14:textId="3E2703EE"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(9,0</w:t>
            </w:r>
            <w:r w:rsidRPr="001573BA">
              <w:rPr>
                <w:rFonts w:ascii="CordiaUPC" w:hAnsi="CordiaUPC" w:cs="CordiaUPC" w:hint="cs"/>
                <w:sz w:val="26"/>
                <w:szCs w:val="26"/>
                <w:cs/>
                <w:lang w:bidi="th-TH"/>
              </w:rPr>
              <w:t>11</w:t>
            </w:r>
            <w:r w:rsidRPr="001573BA">
              <w:rPr>
                <w:rFonts w:ascii="CordiaUPC" w:hAnsi="CordiaUPC" w:cs="CordiaUPC"/>
                <w:sz w:val="26"/>
                <w:szCs w:val="26"/>
              </w:rPr>
              <w:t>)</w:t>
            </w:r>
          </w:p>
        </w:tc>
        <w:tc>
          <w:tcPr>
            <w:tcW w:w="182" w:type="dxa"/>
            <w:shd w:val="clear" w:color="auto" w:fill="auto"/>
            <w:vAlign w:val="bottom"/>
          </w:tcPr>
          <w:p w14:paraId="2C15B0FF"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31" w:type="dxa"/>
            <w:tcBorders>
              <w:top w:val="single" w:sz="4" w:space="0" w:color="000000"/>
            </w:tcBorders>
            <w:shd w:val="clear" w:color="auto" w:fill="auto"/>
            <w:vAlign w:val="bottom"/>
          </w:tcPr>
          <w:p w14:paraId="5733E01B" w14:textId="0BEFDA47"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12,737</w:t>
            </w:r>
          </w:p>
        </w:tc>
      </w:tr>
      <w:tr w:rsidR="00AB0D2C" w:rsidRPr="001573BA" w14:paraId="2044C526" w14:textId="77777777" w:rsidTr="002843FD">
        <w:tc>
          <w:tcPr>
            <w:tcW w:w="3236" w:type="dxa"/>
            <w:vAlign w:val="bottom"/>
          </w:tcPr>
          <w:p w14:paraId="58364DE5" w14:textId="0A08E4F0" w:rsidR="00AB0D2C" w:rsidRPr="001573BA" w:rsidRDefault="00AB0D2C" w:rsidP="00AB0D2C">
            <w:pPr>
              <w:spacing w:line="240" w:lineRule="exact"/>
              <w:ind w:left="94" w:right="-93" w:hanging="94"/>
              <w:rPr>
                <w:rFonts w:ascii="CordiaUPC" w:hAnsi="CordiaUPC" w:cs="CordiaUPC"/>
                <w:sz w:val="26"/>
                <w:szCs w:val="26"/>
                <w:lang w:val="en-US"/>
              </w:rPr>
            </w:pPr>
            <w:r w:rsidRPr="001573BA">
              <w:rPr>
                <w:rFonts w:ascii="CordiaUPC" w:hAnsi="CordiaUPC" w:cs="CordiaUPC"/>
                <w:sz w:val="26"/>
                <w:szCs w:val="26"/>
                <w:lang w:val="en-US"/>
              </w:rPr>
              <w:t>Add (less) allowance for impairment loss</w:t>
            </w:r>
          </w:p>
        </w:tc>
        <w:tc>
          <w:tcPr>
            <w:tcW w:w="850" w:type="dxa"/>
            <w:tcBorders>
              <w:bottom w:val="single" w:sz="4" w:space="0" w:color="000000"/>
            </w:tcBorders>
            <w:shd w:val="clear" w:color="auto" w:fill="auto"/>
            <w:vAlign w:val="bottom"/>
          </w:tcPr>
          <w:p w14:paraId="182423F6" w14:textId="17D30383" w:rsidR="00AB0D2C" w:rsidRPr="001573BA" w:rsidRDefault="00AB0D2C" w:rsidP="00B94C69">
            <w:pPr>
              <w:tabs>
                <w:tab w:val="decimal" w:pos="910"/>
              </w:tabs>
              <w:spacing w:line="240" w:lineRule="exact"/>
              <w:jc w:val="center"/>
              <w:rPr>
                <w:rFonts w:ascii="CordiaUPC" w:hAnsi="CordiaUPC" w:cs="CordiaUPC"/>
                <w:sz w:val="26"/>
                <w:szCs w:val="26"/>
              </w:rPr>
            </w:pPr>
            <w:r w:rsidRPr="001573BA">
              <w:rPr>
                <w:rFonts w:ascii="CordiaUPC" w:hAnsi="CordiaUPC" w:cs="CordiaUPC"/>
                <w:sz w:val="26"/>
                <w:szCs w:val="26"/>
              </w:rPr>
              <w:t>(473)</w:t>
            </w:r>
          </w:p>
        </w:tc>
        <w:tc>
          <w:tcPr>
            <w:tcW w:w="181" w:type="dxa"/>
          </w:tcPr>
          <w:p w14:paraId="540D309B" w14:textId="0D051C87" w:rsidR="00AB0D2C" w:rsidRPr="001573BA" w:rsidRDefault="00AB0D2C" w:rsidP="00AB0D2C">
            <w:pPr>
              <w:tabs>
                <w:tab w:val="decimal" w:pos="1064"/>
              </w:tabs>
              <w:snapToGrid w:val="0"/>
              <w:spacing w:line="240" w:lineRule="exact"/>
              <w:ind w:right="-93"/>
              <w:jc w:val="both"/>
              <w:rPr>
                <w:rFonts w:ascii="CordiaUPC" w:hAnsi="CordiaUPC" w:cs="CordiaUPC"/>
                <w:sz w:val="26"/>
                <w:szCs w:val="26"/>
              </w:rPr>
            </w:pPr>
          </w:p>
        </w:tc>
        <w:tc>
          <w:tcPr>
            <w:tcW w:w="917" w:type="dxa"/>
            <w:tcBorders>
              <w:bottom w:val="single" w:sz="4" w:space="0" w:color="000000"/>
            </w:tcBorders>
            <w:shd w:val="clear" w:color="auto" w:fill="auto"/>
            <w:vAlign w:val="bottom"/>
          </w:tcPr>
          <w:p w14:paraId="36573677" w14:textId="088C1D5F" w:rsidR="00AB0D2C" w:rsidRPr="001573BA" w:rsidRDefault="00AB0D2C" w:rsidP="00D054E4">
            <w:pPr>
              <w:tabs>
                <w:tab w:val="decimal" w:pos="712"/>
              </w:tabs>
              <w:spacing w:line="240" w:lineRule="exact"/>
              <w:ind w:right="48"/>
              <w:rPr>
                <w:rFonts w:ascii="CordiaUPC" w:hAnsi="CordiaUPC" w:cs="CordiaUPC"/>
                <w:sz w:val="26"/>
                <w:szCs w:val="26"/>
              </w:rPr>
            </w:pPr>
            <w:r w:rsidRPr="001573BA">
              <w:rPr>
                <w:rFonts w:ascii="CordiaUPC" w:hAnsi="CordiaUPC" w:cs="CordiaUPC"/>
                <w:sz w:val="26"/>
                <w:szCs w:val="26"/>
              </w:rPr>
              <w:t>-</w:t>
            </w:r>
          </w:p>
        </w:tc>
        <w:tc>
          <w:tcPr>
            <w:tcW w:w="178" w:type="dxa"/>
          </w:tcPr>
          <w:p w14:paraId="4AB27FC3"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60" w:type="dxa"/>
            <w:vAlign w:val="bottom"/>
          </w:tcPr>
          <w:p w14:paraId="43013F31" w14:textId="299E53AF" w:rsidR="00AB0D2C" w:rsidRPr="001573BA" w:rsidRDefault="00AB0D2C" w:rsidP="00B94C69">
            <w:pPr>
              <w:tabs>
                <w:tab w:val="decimal" w:pos="758"/>
              </w:tabs>
              <w:spacing w:line="240" w:lineRule="exact"/>
              <w:ind w:right="48"/>
              <w:jc w:val="center"/>
              <w:rPr>
                <w:rFonts w:ascii="CordiaUPC" w:hAnsi="CordiaUPC" w:cs="CordiaUPC"/>
                <w:sz w:val="26"/>
                <w:szCs w:val="26"/>
              </w:rPr>
            </w:pPr>
            <w:r w:rsidRPr="001573BA">
              <w:rPr>
                <w:rFonts w:ascii="CordiaUPC" w:hAnsi="CordiaUPC" w:cs="CordiaUPC"/>
                <w:sz w:val="26"/>
                <w:szCs w:val="26"/>
              </w:rPr>
              <w:t>(473)</w:t>
            </w:r>
          </w:p>
        </w:tc>
        <w:tc>
          <w:tcPr>
            <w:tcW w:w="178" w:type="dxa"/>
            <w:shd w:val="clear" w:color="auto" w:fill="auto"/>
            <w:vAlign w:val="bottom"/>
          </w:tcPr>
          <w:p w14:paraId="4AD138C3" w14:textId="60FF7390"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817" w:type="dxa"/>
            <w:tcBorders>
              <w:bottom w:val="single" w:sz="4" w:space="0" w:color="000000"/>
            </w:tcBorders>
            <w:shd w:val="clear" w:color="auto" w:fill="auto"/>
            <w:vAlign w:val="bottom"/>
          </w:tcPr>
          <w:p w14:paraId="577B8042" w14:textId="76E947E4" w:rsidR="00AB0D2C" w:rsidRPr="001573BA" w:rsidRDefault="00AB0D2C" w:rsidP="00B94C69">
            <w:pPr>
              <w:tabs>
                <w:tab w:val="decimal" w:pos="343"/>
              </w:tabs>
              <w:spacing w:line="240" w:lineRule="exact"/>
              <w:ind w:right="-113"/>
              <w:jc w:val="center"/>
              <w:rPr>
                <w:rFonts w:ascii="CordiaUPC" w:hAnsi="CordiaUPC" w:cs="CordiaUPC"/>
                <w:sz w:val="26"/>
                <w:szCs w:val="26"/>
              </w:rPr>
            </w:pPr>
            <w:r w:rsidRPr="001573BA">
              <w:rPr>
                <w:rFonts w:ascii="CordiaUPC" w:hAnsi="CordiaUPC" w:cs="CordiaUPC"/>
                <w:sz w:val="26"/>
                <w:szCs w:val="26"/>
              </w:rPr>
              <w:t>(1,669)</w:t>
            </w:r>
          </w:p>
        </w:tc>
        <w:tc>
          <w:tcPr>
            <w:tcW w:w="178" w:type="dxa"/>
            <w:shd w:val="clear" w:color="auto" w:fill="auto"/>
            <w:vAlign w:val="bottom"/>
          </w:tcPr>
          <w:p w14:paraId="37F441A3"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52" w:type="dxa"/>
            <w:tcBorders>
              <w:bottom w:val="single" w:sz="4" w:space="0" w:color="000000"/>
            </w:tcBorders>
            <w:shd w:val="clear" w:color="auto" w:fill="auto"/>
            <w:vAlign w:val="bottom"/>
          </w:tcPr>
          <w:p w14:paraId="3086E601" w14:textId="08EA2CAD" w:rsidR="00AB0D2C" w:rsidRPr="001573BA" w:rsidRDefault="00AB0D2C" w:rsidP="001D6643">
            <w:pPr>
              <w:tabs>
                <w:tab w:val="decimal" w:pos="620"/>
              </w:tabs>
              <w:spacing w:line="240" w:lineRule="exact"/>
              <w:ind w:right="48"/>
              <w:jc w:val="center"/>
              <w:rPr>
                <w:rFonts w:ascii="CordiaUPC" w:hAnsi="CordiaUPC" w:cs="CordiaUPC"/>
                <w:sz w:val="26"/>
                <w:szCs w:val="26"/>
                <w:lang w:val="en-US"/>
              </w:rPr>
            </w:pPr>
            <w:r w:rsidRPr="001573BA">
              <w:rPr>
                <w:rFonts w:ascii="CordiaUPC" w:hAnsi="CordiaUPC" w:cs="CordiaUPC"/>
                <w:sz w:val="26"/>
                <w:szCs w:val="26"/>
              </w:rPr>
              <w:t>1,564</w:t>
            </w:r>
          </w:p>
        </w:tc>
        <w:tc>
          <w:tcPr>
            <w:tcW w:w="182" w:type="dxa"/>
            <w:shd w:val="clear" w:color="auto" w:fill="auto"/>
            <w:vAlign w:val="bottom"/>
          </w:tcPr>
          <w:p w14:paraId="42327B65"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31" w:type="dxa"/>
            <w:tcBorders>
              <w:bottom w:val="single" w:sz="4" w:space="0" w:color="000000"/>
            </w:tcBorders>
            <w:shd w:val="clear" w:color="auto" w:fill="auto"/>
            <w:vAlign w:val="bottom"/>
          </w:tcPr>
          <w:p w14:paraId="25B4B306" w14:textId="009246D5" w:rsidR="00AB0D2C" w:rsidRPr="001573BA" w:rsidRDefault="00AB0D2C" w:rsidP="00B94C69">
            <w:pPr>
              <w:tabs>
                <w:tab w:val="decimal" w:pos="910"/>
              </w:tabs>
              <w:spacing w:line="240" w:lineRule="exact"/>
              <w:ind w:right="8"/>
              <w:jc w:val="center"/>
              <w:rPr>
                <w:rFonts w:ascii="CordiaUPC" w:hAnsi="CordiaUPC" w:cs="CordiaUPC"/>
                <w:sz w:val="26"/>
                <w:szCs w:val="26"/>
              </w:rPr>
            </w:pPr>
            <w:r w:rsidRPr="001573BA">
              <w:rPr>
                <w:rFonts w:ascii="CordiaUPC" w:hAnsi="CordiaUPC" w:cs="CordiaUPC"/>
                <w:sz w:val="26"/>
                <w:szCs w:val="26"/>
              </w:rPr>
              <w:t>(578)</w:t>
            </w:r>
          </w:p>
        </w:tc>
      </w:tr>
      <w:tr w:rsidR="00AB0D2C" w:rsidRPr="001573BA" w14:paraId="335E823C" w14:textId="77777777" w:rsidTr="007C41AF">
        <w:tc>
          <w:tcPr>
            <w:tcW w:w="3236" w:type="dxa"/>
            <w:vAlign w:val="bottom"/>
          </w:tcPr>
          <w:p w14:paraId="094BFFBA" w14:textId="77777777" w:rsidR="00AB0D2C" w:rsidRPr="001573BA" w:rsidRDefault="00AB0D2C" w:rsidP="00AB0D2C">
            <w:pPr>
              <w:spacing w:line="240" w:lineRule="exact"/>
              <w:ind w:right="-93"/>
              <w:rPr>
                <w:rFonts w:ascii="CordiaUPC" w:hAnsi="CordiaUPC" w:cs="CordiaUPC"/>
                <w:b/>
                <w:bCs/>
                <w:sz w:val="26"/>
                <w:szCs w:val="26"/>
                <w:lang w:val="en-US"/>
              </w:rPr>
            </w:pPr>
            <w:r w:rsidRPr="001573BA">
              <w:rPr>
                <w:rFonts w:ascii="CordiaUPC" w:hAnsi="CordiaUPC" w:cs="CordiaUPC"/>
                <w:b/>
                <w:bCs/>
                <w:sz w:val="26"/>
                <w:szCs w:val="26"/>
                <w:lang w:val="en-US"/>
              </w:rPr>
              <w:t>Net</w:t>
            </w:r>
          </w:p>
        </w:tc>
        <w:tc>
          <w:tcPr>
            <w:tcW w:w="850" w:type="dxa"/>
            <w:tcBorders>
              <w:top w:val="single" w:sz="4" w:space="0" w:color="000000"/>
              <w:bottom w:val="double" w:sz="4" w:space="0" w:color="000000"/>
            </w:tcBorders>
            <w:shd w:val="clear" w:color="auto" w:fill="auto"/>
            <w:vAlign w:val="bottom"/>
          </w:tcPr>
          <w:p w14:paraId="1AA4AE87" w14:textId="7E19D0CB" w:rsidR="00AB0D2C" w:rsidRPr="001573BA" w:rsidRDefault="00AB0D2C" w:rsidP="00AB0D2C">
            <w:pPr>
              <w:tabs>
                <w:tab w:val="decimal" w:pos="910"/>
              </w:tabs>
              <w:spacing w:line="240" w:lineRule="exact"/>
              <w:ind w:right="48"/>
              <w:jc w:val="center"/>
              <w:rPr>
                <w:rFonts w:ascii="CordiaUPC" w:hAnsi="CordiaUPC" w:cs="CordiaUPC"/>
                <w:b/>
                <w:bCs/>
                <w:sz w:val="26"/>
                <w:szCs w:val="26"/>
              </w:rPr>
            </w:pPr>
            <w:r w:rsidRPr="001573BA">
              <w:rPr>
                <w:rFonts w:ascii="CordiaUPC" w:hAnsi="CordiaUPC" w:cs="CordiaUPC"/>
                <w:b/>
                <w:bCs/>
                <w:sz w:val="26"/>
                <w:szCs w:val="26"/>
              </w:rPr>
              <w:t>12,152</w:t>
            </w:r>
          </w:p>
        </w:tc>
        <w:tc>
          <w:tcPr>
            <w:tcW w:w="181" w:type="dxa"/>
          </w:tcPr>
          <w:p w14:paraId="5D2FB4A1" w14:textId="3D8461B2" w:rsidR="00AB0D2C" w:rsidRPr="001573BA" w:rsidRDefault="00AB0D2C" w:rsidP="00AB0D2C">
            <w:pPr>
              <w:tabs>
                <w:tab w:val="decimal" w:pos="1064"/>
              </w:tabs>
              <w:snapToGrid w:val="0"/>
              <w:spacing w:line="240" w:lineRule="exact"/>
              <w:ind w:right="-93"/>
              <w:jc w:val="both"/>
              <w:rPr>
                <w:rFonts w:ascii="CordiaUPC" w:hAnsi="CordiaUPC" w:cs="CordiaUPC"/>
                <w:b/>
                <w:bCs/>
                <w:sz w:val="26"/>
                <w:szCs w:val="26"/>
              </w:rPr>
            </w:pPr>
          </w:p>
        </w:tc>
        <w:tc>
          <w:tcPr>
            <w:tcW w:w="917" w:type="dxa"/>
            <w:tcBorders>
              <w:top w:val="single" w:sz="4" w:space="0" w:color="000000"/>
              <w:bottom w:val="double" w:sz="4" w:space="0" w:color="000000"/>
            </w:tcBorders>
            <w:shd w:val="clear" w:color="auto" w:fill="auto"/>
            <w:vAlign w:val="bottom"/>
          </w:tcPr>
          <w:p w14:paraId="439E2988" w14:textId="1E8CDDC8" w:rsidR="00AB0D2C" w:rsidRPr="001573BA" w:rsidRDefault="00AB0D2C" w:rsidP="00D054E4">
            <w:pPr>
              <w:tabs>
                <w:tab w:val="decimal" w:pos="910"/>
              </w:tabs>
              <w:spacing w:line="240" w:lineRule="exact"/>
              <w:jc w:val="center"/>
              <w:rPr>
                <w:rFonts w:ascii="CordiaUPC" w:hAnsi="CordiaUPC" w:cs="CordiaUPC"/>
                <w:sz w:val="26"/>
                <w:szCs w:val="26"/>
              </w:rPr>
            </w:pPr>
            <w:r w:rsidRPr="001573BA">
              <w:rPr>
                <w:rFonts w:ascii="CordiaUPC" w:hAnsi="CordiaUPC" w:cs="CordiaUPC"/>
                <w:b/>
                <w:bCs/>
                <w:sz w:val="26"/>
                <w:szCs w:val="26"/>
              </w:rPr>
              <w:t>(1</w:t>
            </w:r>
            <w:r w:rsidRPr="001573BA">
              <w:rPr>
                <w:rFonts w:ascii="CordiaUPC" w:hAnsi="CordiaUPC" w:cs="CordiaUPC" w:hint="cs"/>
                <w:b/>
                <w:bCs/>
                <w:sz w:val="26"/>
                <w:szCs w:val="26"/>
                <w:cs/>
                <w:lang w:bidi="th-TH"/>
              </w:rPr>
              <w:t>64</w:t>
            </w:r>
            <w:r w:rsidRPr="001573BA">
              <w:rPr>
                <w:rFonts w:ascii="CordiaUPC" w:hAnsi="CordiaUPC" w:cs="CordiaUPC"/>
                <w:b/>
                <w:bCs/>
                <w:sz w:val="26"/>
                <w:szCs w:val="26"/>
              </w:rPr>
              <w:t>)</w:t>
            </w:r>
          </w:p>
        </w:tc>
        <w:tc>
          <w:tcPr>
            <w:tcW w:w="178" w:type="dxa"/>
          </w:tcPr>
          <w:p w14:paraId="679F5EE6" w14:textId="77777777" w:rsidR="00AB0D2C" w:rsidRPr="001573BA" w:rsidRDefault="00AB0D2C" w:rsidP="00AB0D2C">
            <w:pPr>
              <w:tabs>
                <w:tab w:val="decimal" w:pos="1064"/>
              </w:tabs>
              <w:spacing w:line="240" w:lineRule="exact"/>
              <w:ind w:right="-93"/>
              <w:jc w:val="both"/>
              <w:rPr>
                <w:rFonts w:ascii="CordiaUPC" w:hAnsi="CordiaUPC" w:cs="CordiaUPC"/>
                <w:b/>
                <w:bCs/>
                <w:sz w:val="26"/>
                <w:szCs w:val="26"/>
                <w:lang w:val="en-US"/>
              </w:rPr>
            </w:pPr>
          </w:p>
        </w:tc>
        <w:tc>
          <w:tcPr>
            <w:tcW w:w="960" w:type="dxa"/>
            <w:tcBorders>
              <w:top w:val="single" w:sz="4" w:space="0" w:color="000000"/>
              <w:bottom w:val="double" w:sz="4" w:space="0" w:color="000000"/>
            </w:tcBorders>
            <w:shd w:val="clear" w:color="auto" w:fill="auto"/>
            <w:vAlign w:val="bottom"/>
          </w:tcPr>
          <w:p w14:paraId="79F980D7" w14:textId="1D584679" w:rsidR="00AB0D2C" w:rsidRPr="001573BA" w:rsidRDefault="00AB0D2C" w:rsidP="00AB0D2C">
            <w:pPr>
              <w:tabs>
                <w:tab w:val="decimal" w:pos="910"/>
              </w:tabs>
              <w:spacing w:line="240" w:lineRule="exact"/>
              <w:ind w:right="48"/>
              <w:jc w:val="center"/>
              <w:rPr>
                <w:rFonts w:ascii="CordiaUPC" w:hAnsi="CordiaUPC" w:cs="CordiaUPC"/>
                <w:sz w:val="26"/>
                <w:szCs w:val="26"/>
                <w:lang w:bidi="th-TH"/>
              </w:rPr>
            </w:pPr>
            <w:r w:rsidRPr="001573BA">
              <w:rPr>
                <w:rFonts w:ascii="CordiaUPC" w:hAnsi="CordiaUPC" w:cs="CordiaUPC"/>
                <w:b/>
                <w:bCs/>
                <w:sz w:val="26"/>
                <w:szCs w:val="26"/>
              </w:rPr>
              <w:t>11,9</w:t>
            </w:r>
            <w:r w:rsidRPr="001573BA">
              <w:rPr>
                <w:rFonts w:ascii="CordiaUPC" w:hAnsi="CordiaUPC" w:cs="CordiaUPC" w:hint="cs"/>
                <w:b/>
                <w:bCs/>
                <w:sz w:val="26"/>
                <w:szCs w:val="26"/>
                <w:cs/>
                <w:lang w:bidi="th-TH"/>
              </w:rPr>
              <w:t>88</w:t>
            </w:r>
          </w:p>
        </w:tc>
        <w:tc>
          <w:tcPr>
            <w:tcW w:w="178" w:type="dxa"/>
            <w:shd w:val="clear" w:color="auto" w:fill="auto"/>
            <w:vAlign w:val="bottom"/>
          </w:tcPr>
          <w:p w14:paraId="25AC31A1" w14:textId="21E21983" w:rsidR="00AB0D2C" w:rsidRPr="001573BA" w:rsidRDefault="00AB0D2C" w:rsidP="00AB0D2C">
            <w:pPr>
              <w:tabs>
                <w:tab w:val="decimal" w:pos="1064"/>
              </w:tabs>
              <w:spacing w:line="240" w:lineRule="exact"/>
              <w:ind w:right="-93"/>
              <w:jc w:val="both"/>
              <w:rPr>
                <w:rFonts w:ascii="CordiaUPC" w:hAnsi="CordiaUPC" w:cs="CordiaUPC"/>
                <w:b/>
                <w:bCs/>
                <w:sz w:val="26"/>
                <w:szCs w:val="26"/>
                <w:lang w:val="en-US"/>
              </w:rPr>
            </w:pPr>
          </w:p>
        </w:tc>
        <w:tc>
          <w:tcPr>
            <w:tcW w:w="817" w:type="dxa"/>
            <w:tcBorders>
              <w:top w:val="single" w:sz="4" w:space="0" w:color="000000"/>
              <w:bottom w:val="double" w:sz="4" w:space="0" w:color="000000"/>
            </w:tcBorders>
            <w:shd w:val="clear" w:color="auto" w:fill="auto"/>
            <w:vAlign w:val="bottom"/>
          </w:tcPr>
          <w:p w14:paraId="59F8C48E" w14:textId="3F804E25" w:rsidR="00AB0D2C" w:rsidRPr="001573BA" w:rsidRDefault="00AB0D2C" w:rsidP="00AB0D2C">
            <w:pPr>
              <w:tabs>
                <w:tab w:val="decimal" w:pos="910"/>
              </w:tabs>
              <w:spacing w:line="240" w:lineRule="exact"/>
              <w:ind w:right="48"/>
              <w:jc w:val="center"/>
              <w:rPr>
                <w:rFonts w:ascii="CordiaUPC" w:hAnsi="CordiaUPC" w:cs="CordiaUPC"/>
                <w:sz w:val="26"/>
                <w:szCs w:val="26"/>
                <w:lang w:bidi="th-TH"/>
              </w:rPr>
            </w:pPr>
            <w:r w:rsidRPr="001573BA">
              <w:rPr>
                <w:rFonts w:ascii="CordiaUPC" w:hAnsi="CordiaUPC" w:cs="CordiaUPC"/>
                <w:b/>
                <w:bCs/>
                <w:sz w:val="26"/>
                <w:szCs w:val="26"/>
              </w:rPr>
              <w:t>7,6</w:t>
            </w:r>
            <w:r w:rsidRPr="001573BA">
              <w:rPr>
                <w:rFonts w:ascii="CordiaUPC" w:hAnsi="CordiaUPC" w:cs="CordiaUPC" w:hint="cs"/>
                <w:b/>
                <w:bCs/>
                <w:sz w:val="26"/>
                <w:szCs w:val="26"/>
                <w:cs/>
                <w:lang w:bidi="th-TH"/>
              </w:rPr>
              <w:t>18</w:t>
            </w:r>
          </w:p>
        </w:tc>
        <w:tc>
          <w:tcPr>
            <w:tcW w:w="178" w:type="dxa"/>
            <w:shd w:val="clear" w:color="auto" w:fill="auto"/>
            <w:vAlign w:val="bottom"/>
          </w:tcPr>
          <w:p w14:paraId="379957F9" w14:textId="77777777" w:rsidR="00AB0D2C" w:rsidRPr="001573BA" w:rsidRDefault="00AB0D2C" w:rsidP="00AB0D2C">
            <w:pPr>
              <w:tabs>
                <w:tab w:val="decimal" w:pos="1064"/>
              </w:tabs>
              <w:spacing w:line="240" w:lineRule="exact"/>
              <w:ind w:right="-93"/>
              <w:jc w:val="both"/>
              <w:rPr>
                <w:rFonts w:ascii="CordiaUPC" w:hAnsi="CordiaUPC" w:cs="CordiaUPC"/>
                <w:b/>
                <w:bCs/>
                <w:sz w:val="26"/>
                <w:szCs w:val="26"/>
                <w:lang w:val="en-US"/>
              </w:rPr>
            </w:pPr>
          </w:p>
        </w:tc>
        <w:tc>
          <w:tcPr>
            <w:tcW w:w="952" w:type="dxa"/>
            <w:tcBorders>
              <w:top w:val="single" w:sz="4" w:space="0" w:color="000000"/>
              <w:bottom w:val="double" w:sz="4" w:space="0" w:color="000000"/>
            </w:tcBorders>
            <w:shd w:val="clear" w:color="auto" w:fill="auto"/>
            <w:vAlign w:val="bottom"/>
          </w:tcPr>
          <w:p w14:paraId="10D0C3E0" w14:textId="3D86B8BA"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b/>
                <w:bCs/>
                <w:sz w:val="26"/>
                <w:szCs w:val="26"/>
              </w:rPr>
              <w:t>(7,</w:t>
            </w:r>
            <w:r w:rsidRPr="001573BA">
              <w:rPr>
                <w:rFonts w:ascii="CordiaUPC" w:hAnsi="CordiaUPC" w:cs="CordiaUPC" w:hint="cs"/>
                <w:b/>
                <w:bCs/>
                <w:sz w:val="26"/>
                <w:szCs w:val="26"/>
                <w:cs/>
                <w:lang w:bidi="th-TH"/>
              </w:rPr>
              <w:t>447</w:t>
            </w:r>
            <w:r w:rsidRPr="001573BA">
              <w:rPr>
                <w:rFonts w:ascii="CordiaUPC" w:hAnsi="CordiaUPC" w:cs="CordiaUPC"/>
                <w:b/>
                <w:bCs/>
                <w:sz w:val="26"/>
                <w:szCs w:val="26"/>
              </w:rPr>
              <w:t>)</w:t>
            </w:r>
          </w:p>
        </w:tc>
        <w:tc>
          <w:tcPr>
            <w:tcW w:w="182" w:type="dxa"/>
            <w:shd w:val="clear" w:color="auto" w:fill="auto"/>
            <w:vAlign w:val="bottom"/>
          </w:tcPr>
          <w:p w14:paraId="33F728BD" w14:textId="77777777" w:rsidR="00AB0D2C" w:rsidRPr="001573BA" w:rsidRDefault="00AB0D2C" w:rsidP="00AB0D2C">
            <w:pPr>
              <w:tabs>
                <w:tab w:val="decimal" w:pos="1064"/>
              </w:tabs>
              <w:spacing w:line="240" w:lineRule="exact"/>
              <w:ind w:right="-93"/>
              <w:jc w:val="both"/>
              <w:rPr>
                <w:rFonts w:ascii="CordiaUPC" w:hAnsi="CordiaUPC" w:cs="CordiaUPC"/>
                <w:b/>
                <w:bCs/>
                <w:sz w:val="26"/>
                <w:szCs w:val="26"/>
                <w:lang w:val="en-US"/>
              </w:rPr>
            </w:pPr>
          </w:p>
        </w:tc>
        <w:tc>
          <w:tcPr>
            <w:tcW w:w="931" w:type="dxa"/>
            <w:tcBorders>
              <w:top w:val="single" w:sz="4" w:space="0" w:color="000000"/>
              <w:bottom w:val="double" w:sz="4" w:space="0" w:color="000000"/>
            </w:tcBorders>
            <w:shd w:val="clear" w:color="auto" w:fill="auto"/>
            <w:vAlign w:val="bottom"/>
          </w:tcPr>
          <w:p w14:paraId="2BE2B5A0" w14:textId="43610A9D" w:rsidR="00AB0D2C" w:rsidRPr="001573BA" w:rsidRDefault="00AB0D2C" w:rsidP="00AB0D2C">
            <w:pPr>
              <w:tabs>
                <w:tab w:val="decimal" w:pos="910"/>
              </w:tabs>
              <w:spacing w:line="240" w:lineRule="exact"/>
              <w:ind w:right="48"/>
              <w:jc w:val="center"/>
              <w:rPr>
                <w:rFonts w:ascii="CordiaUPC" w:hAnsi="CordiaUPC" w:cs="CordiaUPC"/>
                <w:sz w:val="26"/>
                <w:szCs w:val="26"/>
              </w:rPr>
            </w:pPr>
            <w:r w:rsidRPr="001573BA">
              <w:rPr>
                <w:rFonts w:ascii="CordiaUPC" w:hAnsi="CordiaUPC" w:cs="CordiaUPC"/>
                <w:b/>
                <w:bCs/>
                <w:sz w:val="26"/>
                <w:szCs w:val="26"/>
              </w:rPr>
              <w:t>12,159</w:t>
            </w:r>
          </w:p>
        </w:tc>
      </w:tr>
    </w:tbl>
    <w:p w14:paraId="582C0DF6" w14:textId="77777777" w:rsidR="002D7D5C" w:rsidRPr="001573BA" w:rsidRDefault="002D7D5C" w:rsidP="001C09F9">
      <w:pPr>
        <w:spacing w:line="240" w:lineRule="exact"/>
      </w:pPr>
    </w:p>
    <w:tbl>
      <w:tblPr>
        <w:tblW w:w="9189" w:type="dxa"/>
        <w:tblInd w:w="450" w:type="dxa"/>
        <w:tblLayout w:type="fixed"/>
        <w:tblCellMar>
          <w:left w:w="79" w:type="dxa"/>
          <w:right w:w="79" w:type="dxa"/>
        </w:tblCellMar>
        <w:tblLook w:val="04A0" w:firstRow="1" w:lastRow="0" w:firstColumn="1" w:lastColumn="0" w:noHBand="0" w:noVBand="1"/>
      </w:tblPr>
      <w:tblGrid>
        <w:gridCol w:w="3419"/>
        <w:gridCol w:w="12"/>
        <w:gridCol w:w="1320"/>
        <w:gridCol w:w="11"/>
        <w:gridCol w:w="30"/>
        <w:gridCol w:w="137"/>
        <w:gridCol w:w="11"/>
        <w:gridCol w:w="30"/>
        <w:gridCol w:w="1239"/>
        <w:gridCol w:w="180"/>
        <w:gridCol w:w="1349"/>
        <w:gridCol w:w="32"/>
        <w:gridCol w:w="146"/>
        <w:gridCol w:w="32"/>
        <w:gridCol w:w="1232"/>
        <w:gridCol w:w="9"/>
      </w:tblGrid>
      <w:tr w:rsidR="001D6350" w:rsidRPr="001573BA" w14:paraId="60B2F1F6" w14:textId="77777777" w:rsidTr="00340BDB">
        <w:tc>
          <w:tcPr>
            <w:tcW w:w="3431" w:type="dxa"/>
            <w:gridSpan w:val="2"/>
            <w:vAlign w:val="bottom"/>
          </w:tcPr>
          <w:p w14:paraId="01FB4301" w14:textId="77777777" w:rsidR="001D6350" w:rsidRPr="001573BA" w:rsidRDefault="001D6350" w:rsidP="00DF35BE">
            <w:pPr>
              <w:spacing w:line="220" w:lineRule="exact"/>
              <w:ind w:right="-126"/>
              <w:rPr>
                <w:rFonts w:eastAsia="Times New Roman" w:cs="Times New Roman"/>
                <w:szCs w:val="22"/>
              </w:rPr>
            </w:pPr>
          </w:p>
        </w:tc>
        <w:tc>
          <w:tcPr>
            <w:tcW w:w="5758" w:type="dxa"/>
            <w:gridSpan w:val="14"/>
            <w:vAlign w:val="bottom"/>
          </w:tcPr>
          <w:p w14:paraId="1F4622D4" w14:textId="0B583659" w:rsidR="001D6350" w:rsidRPr="001573BA" w:rsidRDefault="001D6350" w:rsidP="00DF35BE">
            <w:pPr>
              <w:spacing w:line="220" w:lineRule="exact"/>
              <w:ind w:right="-79" w:hanging="79"/>
              <w:jc w:val="center"/>
              <w:rPr>
                <w:rFonts w:ascii="CordiaUPC" w:hAnsi="CordiaUPC" w:cs="CordiaUPC"/>
                <w:b/>
                <w:bCs/>
                <w:sz w:val="26"/>
                <w:szCs w:val="26"/>
                <w:lang w:val="en-US" w:bidi="th-TH"/>
              </w:rPr>
            </w:pPr>
            <w:r w:rsidRPr="001573BA">
              <w:rPr>
                <w:rFonts w:asciiTheme="minorBidi" w:hAnsiTheme="minorBidi" w:cstheme="minorBidi"/>
                <w:b/>
                <w:bCs/>
                <w:sz w:val="26"/>
                <w:szCs w:val="26"/>
                <w:lang w:val="th-TH" w:bidi="th-TH"/>
              </w:rPr>
              <w:t xml:space="preserve">Bank </w:t>
            </w:r>
            <w:r w:rsidR="00A050AC" w:rsidRPr="001573BA">
              <w:rPr>
                <w:rFonts w:ascii="CordiaUPC" w:hAnsi="CordiaUPC" w:cs="CordiaUPC" w:hint="cs"/>
                <w:b/>
                <w:bCs/>
                <w:sz w:val="26"/>
                <w:szCs w:val="26"/>
              </w:rPr>
              <w:t>only</w:t>
            </w:r>
          </w:p>
        </w:tc>
      </w:tr>
      <w:tr w:rsidR="001D6350" w:rsidRPr="001573BA" w14:paraId="7B9C59A7" w14:textId="77777777" w:rsidTr="00340BDB">
        <w:tc>
          <w:tcPr>
            <w:tcW w:w="3431" w:type="dxa"/>
            <w:gridSpan w:val="2"/>
            <w:vAlign w:val="bottom"/>
          </w:tcPr>
          <w:p w14:paraId="4BF95E22" w14:textId="77777777" w:rsidR="001D6350" w:rsidRPr="001573BA" w:rsidRDefault="001D6350" w:rsidP="00DF35BE">
            <w:pPr>
              <w:spacing w:line="220" w:lineRule="exact"/>
              <w:ind w:right="-126"/>
              <w:rPr>
                <w:rFonts w:eastAsia="Times New Roman" w:cstheme="minorBidi"/>
                <w:szCs w:val="28"/>
                <w:cs/>
                <w:lang w:bidi="th-TH"/>
              </w:rPr>
            </w:pPr>
          </w:p>
        </w:tc>
        <w:tc>
          <w:tcPr>
            <w:tcW w:w="5758" w:type="dxa"/>
            <w:gridSpan w:val="14"/>
            <w:vAlign w:val="bottom"/>
          </w:tcPr>
          <w:p w14:paraId="389D0A2E" w14:textId="0F20D37C" w:rsidR="001D6350" w:rsidRPr="001573BA" w:rsidRDefault="00FE0AFD" w:rsidP="00DF35BE">
            <w:pPr>
              <w:spacing w:line="22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2024</w:t>
            </w:r>
          </w:p>
        </w:tc>
      </w:tr>
      <w:tr w:rsidR="001D6350" w:rsidRPr="001573BA" w14:paraId="29CC769B" w14:textId="77777777" w:rsidTr="00340BDB">
        <w:tc>
          <w:tcPr>
            <w:tcW w:w="3431" w:type="dxa"/>
            <w:gridSpan w:val="2"/>
            <w:vAlign w:val="bottom"/>
          </w:tcPr>
          <w:p w14:paraId="38285ECB" w14:textId="77777777" w:rsidR="001D6350" w:rsidRPr="001573BA" w:rsidRDefault="001D6350" w:rsidP="00DF35BE">
            <w:pPr>
              <w:spacing w:line="220" w:lineRule="exact"/>
              <w:ind w:right="-126"/>
              <w:rPr>
                <w:rFonts w:eastAsia="Times New Roman" w:cs="Cordia New"/>
                <w:szCs w:val="28"/>
                <w:cs/>
                <w:lang w:bidi="th-TH"/>
              </w:rPr>
            </w:pPr>
          </w:p>
        </w:tc>
        <w:tc>
          <w:tcPr>
            <w:tcW w:w="1332" w:type="dxa"/>
            <w:gridSpan w:val="2"/>
            <w:vAlign w:val="bottom"/>
          </w:tcPr>
          <w:p w14:paraId="7FC966C9" w14:textId="77777777" w:rsidR="001D6350" w:rsidRPr="001573BA" w:rsidRDefault="001D6350" w:rsidP="00DF35BE">
            <w:pPr>
              <w:spacing w:line="22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Beginning balance</w:t>
            </w:r>
          </w:p>
        </w:tc>
        <w:tc>
          <w:tcPr>
            <w:tcW w:w="178" w:type="dxa"/>
            <w:gridSpan w:val="3"/>
            <w:vAlign w:val="bottom"/>
          </w:tcPr>
          <w:p w14:paraId="6C793370" w14:textId="77777777" w:rsidR="001D6350" w:rsidRPr="001573BA" w:rsidRDefault="001D6350" w:rsidP="00DF35BE">
            <w:pPr>
              <w:tabs>
                <w:tab w:val="decimal" w:pos="765"/>
              </w:tabs>
              <w:spacing w:line="220" w:lineRule="exact"/>
              <w:jc w:val="center"/>
              <w:rPr>
                <w:rFonts w:ascii="CordiaUPC" w:hAnsi="CordiaUPC" w:cs="CordiaUPC"/>
                <w:sz w:val="26"/>
                <w:szCs w:val="26"/>
                <w:lang w:val="en-US" w:bidi="th-TH"/>
              </w:rPr>
            </w:pPr>
          </w:p>
        </w:tc>
        <w:tc>
          <w:tcPr>
            <w:tcW w:w="1269" w:type="dxa"/>
            <w:gridSpan w:val="2"/>
            <w:vAlign w:val="bottom"/>
          </w:tcPr>
          <w:p w14:paraId="00B74ACD" w14:textId="77777777" w:rsidR="001D6350" w:rsidRPr="001573BA" w:rsidRDefault="001D6350" w:rsidP="00DF35BE">
            <w:pPr>
              <w:spacing w:line="22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Additions</w:t>
            </w:r>
          </w:p>
        </w:tc>
        <w:tc>
          <w:tcPr>
            <w:tcW w:w="180" w:type="dxa"/>
            <w:vAlign w:val="bottom"/>
          </w:tcPr>
          <w:p w14:paraId="12BD385F" w14:textId="77777777" w:rsidR="001D6350" w:rsidRPr="001573BA" w:rsidRDefault="001D6350" w:rsidP="00DF35BE">
            <w:pPr>
              <w:tabs>
                <w:tab w:val="decimal" w:pos="765"/>
              </w:tabs>
              <w:spacing w:line="220" w:lineRule="exact"/>
              <w:jc w:val="center"/>
              <w:rPr>
                <w:rFonts w:ascii="CordiaUPC" w:hAnsi="CordiaUPC" w:cs="CordiaUPC"/>
                <w:sz w:val="26"/>
                <w:szCs w:val="26"/>
                <w:lang w:val="en-US" w:bidi="th-TH"/>
              </w:rPr>
            </w:pPr>
          </w:p>
        </w:tc>
        <w:tc>
          <w:tcPr>
            <w:tcW w:w="1350" w:type="dxa"/>
            <w:vAlign w:val="bottom"/>
          </w:tcPr>
          <w:p w14:paraId="66B0C16E" w14:textId="77777777" w:rsidR="00763757" w:rsidRPr="001573BA" w:rsidRDefault="00763757" w:rsidP="00763757">
            <w:pPr>
              <w:spacing w:line="220" w:lineRule="exact"/>
              <w:ind w:left="-79" w:right="-79"/>
              <w:jc w:val="center"/>
              <w:rPr>
                <w:rFonts w:ascii="CordiaUPC" w:hAnsi="CordiaUPC" w:cs="CordiaUPC"/>
                <w:sz w:val="26"/>
                <w:szCs w:val="26"/>
                <w:lang w:val="en-US" w:bidi="th-TH"/>
              </w:rPr>
            </w:pPr>
          </w:p>
          <w:p w14:paraId="271912A9" w14:textId="25F99066" w:rsidR="001D6350" w:rsidRPr="001573BA" w:rsidRDefault="001D6350" w:rsidP="00763757">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Disposals</w:t>
            </w:r>
          </w:p>
        </w:tc>
        <w:tc>
          <w:tcPr>
            <w:tcW w:w="178" w:type="dxa"/>
            <w:gridSpan w:val="2"/>
            <w:vAlign w:val="bottom"/>
          </w:tcPr>
          <w:p w14:paraId="07ED9B1A" w14:textId="77777777" w:rsidR="001D6350" w:rsidRPr="001573BA" w:rsidRDefault="001D6350" w:rsidP="00DF35BE">
            <w:pPr>
              <w:tabs>
                <w:tab w:val="decimal" w:pos="765"/>
              </w:tabs>
              <w:spacing w:line="220" w:lineRule="exact"/>
              <w:jc w:val="center"/>
              <w:rPr>
                <w:rFonts w:ascii="CordiaUPC" w:hAnsi="CordiaUPC" w:cs="CordiaUPC"/>
                <w:sz w:val="26"/>
                <w:szCs w:val="26"/>
                <w:lang w:val="en-US" w:bidi="th-TH"/>
              </w:rPr>
            </w:pPr>
          </w:p>
        </w:tc>
        <w:tc>
          <w:tcPr>
            <w:tcW w:w="1271" w:type="dxa"/>
            <w:gridSpan w:val="3"/>
            <w:vAlign w:val="bottom"/>
          </w:tcPr>
          <w:p w14:paraId="4163F96B" w14:textId="77777777" w:rsidR="001D6350" w:rsidRPr="001573BA" w:rsidRDefault="001D6350" w:rsidP="00DF35BE">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Ending</w:t>
            </w:r>
          </w:p>
          <w:p w14:paraId="33644C36" w14:textId="77777777" w:rsidR="001D6350" w:rsidRPr="001573BA" w:rsidRDefault="001D6350" w:rsidP="00DF35BE">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balance</w:t>
            </w:r>
          </w:p>
        </w:tc>
      </w:tr>
      <w:tr w:rsidR="00340BDB" w:rsidRPr="001573BA" w14:paraId="6DF20740" w14:textId="77777777" w:rsidTr="00340BDB">
        <w:trPr>
          <w:gridAfter w:val="1"/>
          <w:wAfter w:w="9" w:type="dxa"/>
        </w:trPr>
        <w:tc>
          <w:tcPr>
            <w:tcW w:w="3416" w:type="dxa"/>
            <w:vAlign w:val="bottom"/>
          </w:tcPr>
          <w:p w14:paraId="10ED6F1A" w14:textId="77777777" w:rsidR="00340BDB" w:rsidRPr="001573BA" w:rsidRDefault="00340BDB" w:rsidP="00684E69">
            <w:pPr>
              <w:spacing w:line="240" w:lineRule="exact"/>
              <w:ind w:right="-126"/>
              <w:rPr>
                <w:rFonts w:eastAsia="Times New Roman" w:cs="Times New Roman"/>
                <w:b/>
                <w:bCs/>
                <w:i/>
                <w:iCs/>
                <w:szCs w:val="22"/>
              </w:rPr>
            </w:pPr>
          </w:p>
        </w:tc>
        <w:tc>
          <w:tcPr>
            <w:tcW w:w="1373" w:type="dxa"/>
            <w:gridSpan w:val="4"/>
            <w:vAlign w:val="bottom"/>
          </w:tcPr>
          <w:p w14:paraId="7FCBFA74" w14:textId="5A73031F" w:rsidR="00340BDB" w:rsidRPr="001573BA" w:rsidRDefault="00340BDB" w:rsidP="00684E69">
            <w:pPr>
              <w:spacing w:line="240" w:lineRule="exact"/>
              <w:ind w:right="11"/>
              <w:jc w:val="center"/>
              <w:rPr>
                <w:rFonts w:ascii="CordiaUPC" w:hAnsi="CordiaUPC" w:cs="CordiaUPC"/>
                <w:i/>
                <w:iCs/>
                <w:sz w:val="26"/>
                <w:szCs w:val="26"/>
                <w:lang w:val="en-US" w:bidi="th-TH"/>
              </w:rPr>
            </w:pPr>
            <w:r w:rsidRPr="001573BA">
              <w:rPr>
                <w:rFonts w:ascii="CordiaUPC" w:hAnsi="CordiaUPC" w:cs="CordiaUPC"/>
                <w:sz w:val="26"/>
                <w:szCs w:val="26"/>
              </w:rPr>
              <w:t>(</w:t>
            </w:r>
            <w:r w:rsidR="00BB3259" w:rsidRPr="001573BA">
              <w:rPr>
                <w:rFonts w:ascii="CordiaUPC" w:hAnsi="CordiaUPC" w:cs="CordiaUPC"/>
                <w:sz w:val="26"/>
                <w:szCs w:val="26"/>
              </w:rPr>
              <w:t>R</w:t>
            </w:r>
            <w:r w:rsidRPr="001573BA">
              <w:rPr>
                <w:rFonts w:ascii="CordiaUPC" w:hAnsi="CordiaUPC" w:cs="CordiaUPC"/>
                <w:sz w:val="26"/>
                <w:szCs w:val="26"/>
              </w:rPr>
              <w:t>estated)</w:t>
            </w:r>
          </w:p>
        </w:tc>
        <w:tc>
          <w:tcPr>
            <w:tcW w:w="178" w:type="dxa"/>
            <w:gridSpan w:val="3"/>
            <w:vAlign w:val="bottom"/>
          </w:tcPr>
          <w:p w14:paraId="4F543551" w14:textId="77777777" w:rsidR="00340BDB" w:rsidRPr="001573BA" w:rsidRDefault="00340BDB" w:rsidP="00684E69">
            <w:pPr>
              <w:spacing w:line="240" w:lineRule="exact"/>
              <w:ind w:right="11"/>
              <w:jc w:val="center"/>
              <w:rPr>
                <w:rFonts w:ascii="CordiaUPC" w:hAnsi="CordiaUPC" w:cs="CordiaUPC"/>
                <w:i/>
                <w:iCs/>
                <w:sz w:val="26"/>
                <w:szCs w:val="26"/>
                <w:lang w:val="en-US" w:bidi="th-TH"/>
              </w:rPr>
            </w:pPr>
          </w:p>
        </w:tc>
        <w:tc>
          <w:tcPr>
            <w:tcW w:w="1240" w:type="dxa"/>
            <w:vAlign w:val="bottom"/>
          </w:tcPr>
          <w:p w14:paraId="6C8E43F5" w14:textId="77777777" w:rsidR="00340BDB" w:rsidRPr="001573BA" w:rsidRDefault="00340BDB" w:rsidP="00684E69">
            <w:pPr>
              <w:spacing w:line="240" w:lineRule="exact"/>
              <w:ind w:right="11"/>
              <w:jc w:val="center"/>
              <w:rPr>
                <w:rFonts w:ascii="CordiaUPC" w:hAnsi="CordiaUPC" w:cs="CordiaUPC"/>
                <w:i/>
                <w:iCs/>
                <w:sz w:val="26"/>
                <w:szCs w:val="26"/>
                <w:lang w:val="en-US" w:bidi="th-TH"/>
              </w:rPr>
            </w:pPr>
          </w:p>
        </w:tc>
        <w:tc>
          <w:tcPr>
            <w:tcW w:w="180" w:type="dxa"/>
            <w:vAlign w:val="bottom"/>
          </w:tcPr>
          <w:p w14:paraId="28D1FE8C" w14:textId="77777777" w:rsidR="00340BDB" w:rsidRPr="001573BA" w:rsidRDefault="00340BDB" w:rsidP="00684E69">
            <w:pPr>
              <w:spacing w:line="240" w:lineRule="exact"/>
              <w:ind w:right="11"/>
              <w:jc w:val="center"/>
              <w:rPr>
                <w:rFonts w:ascii="CordiaUPC" w:hAnsi="CordiaUPC" w:cs="CordiaUPC"/>
                <w:i/>
                <w:iCs/>
                <w:sz w:val="26"/>
                <w:szCs w:val="26"/>
                <w:lang w:val="en-US" w:bidi="th-TH"/>
              </w:rPr>
            </w:pPr>
          </w:p>
        </w:tc>
        <w:tc>
          <w:tcPr>
            <w:tcW w:w="1382" w:type="dxa"/>
            <w:gridSpan w:val="2"/>
            <w:vAlign w:val="bottom"/>
          </w:tcPr>
          <w:p w14:paraId="1B1F141B" w14:textId="77777777" w:rsidR="00340BDB" w:rsidRPr="001573BA" w:rsidRDefault="00340BDB" w:rsidP="00684E69">
            <w:pPr>
              <w:spacing w:line="240" w:lineRule="exact"/>
              <w:ind w:right="11"/>
              <w:jc w:val="center"/>
              <w:rPr>
                <w:rFonts w:ascii="CordiaUPC" w:hAnsi="CordiaUPC" w:cs="CordiaUPC"/>
                <w:i/>
                <w:iCs/>
                <w:sz w:val="26"/>
                <w:szCs w:val="26"/>
                <w:lang w:val="en-US" w:bidi="th-TH"/>
              </w:rPr>
            </w:pPr>
          </w:p>
        </w:tc>
        <w:tc>
          <w:tcPr>
            <w:tcW w:w="178" w:type="dxa"/>
            <w:gridSpan w:val="2"/>
            <w:vAlign w:val="bottom"/>
          </w:tcPr>
          <w:p w14:paraId="12532215" w14:textId="77777777" w:rsidR="00340BDB" w:rsidRPr="001573BA" w:rsidRDefault="00340BDB" w:rsidP="00684E69">
            <w:pPr>
              <w:spacing w:line="240" w:lineRule="exact"/>
              <w:ind w:right="11"/>
              <w:jc w:val="center"/>
              <w:rPr>
                <w:rFonts w:ascii="CordiaUPC" w:hAnsi="CordiaUPC" w:cs="CordiaUPC"/>
                <w:i/>
                <w:iCs/>
                <w:sz w:val="26"/>
                <w:szCs w:val="26"/>
                <w:lang w:val="en-US" w:bidi="th-TH"/>
              </w:rPr>
            </w:pPr>
          </w:p>
        </w:tc>
        <w:tc>
          <w:tcPr>
            <w:tcW w:w="1233" w:type="dxa"/>
            <w:vAlign w:val="bottom"/>
          </w:tcPr>
          <w:p w14:paraId="1A4F440B" w14:textId="77777777" w:rsidR="00340BDB" w:rsidRPr="001573BA" w:rsidRDefault="00340BDB" w:rsidP="00684E69">
            <w:pPr>
              <w:spacing w:line="240" w:lineRule="exact"/>
              <w:ind w:right="11"/>
              <w:jc w:val="center"/>
              <w:rPr>
                <w:rFonts w:ascii="CordiaUPC" w:hAnsi="CordiaUPC" w:cs="CordiaUPC"/>
                <w:i/>
                <w:iCs/>
                <w:sz w:val="26"/>
                <w:szCs w:val="26"/>
                <w:lang w:val="en-US" w:bidi="th-TH"/>
              </w:rPr>
            </w:pPr>
          </w:p>
        </w:tc>
      </w:tr>
      <w:tr w:rsidR="001D6350" w:rsidRPr="001573BA" w14:paraId="1B32D90B" w14:textId="77777777" w:rsidTr="00340BDB">
        <w:tc>
          <w:tcPr>
            <w:tcW w:w="3431" w:type="dxa"/>
            <w:gridSpan w:val="2"/>
            <w:vAlign w:val="bottom"/>
          </w:tcPr>
          <w:p w14:paraId="23EEDA9F" w14:textId="77777777" w:rsidR="001D6350" w:rsidRPr="001573BA" w:rsidRDefault="001D6350" w:rsidP="00DF35BE">
            <w:pPr>
              <w:spacing w:line="220" w:lineRule="exact"/>
              <w:ind w:right="-126"/>
              <w:rPr>
                <w:rFonts w:eastAsia="Times New Roman" w:cs="Times New Roman"/>
                <w:b/>
                <w:bCs/>
                <w:i/>
                <w:iCs/>
                <w:szCs w:val="22"/>
              </w:rPr>
            </w:pPr>
          </w:p>
        </w:tc>
        <w:tc>
          <w:tcPr>
            <w:tcW w:w="5758" w:type="dxa"/>
            <w:gridSpan w:val="14"/>
            <w:vAlign w:val="bottom"/>
          </w:tcPr>
          <w:p w14:paraId="1D45D616" w14:textId="77777777" w:rsidR="001D6350" w:rsidRPr="001573BA" w:rsidRDefault="001D6350" w:rsidP="00DF35BE">
            <w:pPr>
              <w:spacing w:line="220" w:lineRule="exact"/>
              <w:ind w:right="11"/>
              <w:jc w:val="center"/>
              <w:rPr>
                <w:rFonts w:ascii="CordiaUPC" w:hAnsi="CordiaUPC" w:cs="CordiaUPC"/>
                <w:i/>
                <w:iCs/>
                <w:sz w:val="26"/>
                <w:szCs w:val="26"/>
                <w:lang w:val="en-US" w:bidi="th-TH"/>
              </w:rPr>
            </w:pPr>
            <w:r w:rsidRPr="001573BA">
              <w:rPr>
                <w:rFonts w:ascii="CordiaUPC" w:hAnsi="CordiaUPC" w:cs="CordiaUPC"/>
                <w:i/>
                <w:iCs/>
                <w:sz w:val="26"/>
                <w:szCs w:val="26"/>
                <w:lang w:val="en-US" w:bidi="th-TH"/>
              </w:rPr>
              <w:t>(in million Baht)</w:t>
            </w:r>
          </w:p>
        </w:tc>
      </w:tr>
      <w:tr w:rsidR="001D6350" w:rsidRPr="001573BA" w14:paraId="1F1AA7A1" w14:textId="77777777" w:rsidTr="00340BDB">
        <w:tc>
          <w:tcPr>
            <w:tcW w:w="3420" w:type="dxa"/>
            <w:vAlign w:val="bottom"/>
          </w:tcPr>
          <w:p w14:paraId="08BD46AD" w14:textId="77777777" w:rsidR="001D6350" w:rsidRPr="001573BA" w:rsidRDefault="001D6350" w:rsidP="00DF35BE">
            <w:pPr>
              <w:spacing w:line="240" w:lineRule="exact"/>
              <w:ind w:right="-93"/>
              <w:jc w:val="thaiDistribute"/>
              <w:rPr>
                <w:rFonts w:ascii="CordiaUPC" w:hAnsi="CordiaUPC" w:cs="CordiaUPC"/>
                <w:sz w:val="26"/>
                <w:szCs w:val="26"/>
                <w:lang w:val="en-US"/>
              </w:rPr>
            </w:pPr>
            <w:r w:rsidRPr="001573BA">
              <w:rPr>
                <w:rFonts w:ascii="CordiaUPC" w:hAnsi="CordiaUPC" w:cs="CordiaUPC"/>
                <w:sz w:val="26"/>
                <w:szCs w:val="26"/>
                <w:lang w:val="en-US"/>
              </w:rPr>
              <w:t>Assets foreclosed in settlement of debts</w:t>
            </w:r>
          </w:p>
        </w:tc>
        <w:tc>
          <w:tcPr>
            <w:tcW w:w="1332" w:type="dxa"/>
            <w:gridSpan w:val="2"/>
            <w:vAlign w:val="bottom"/>
          </w:tcPr>
          <w:p w14:paraId="604D1FDB" w14:textId="77777777" w:rsidR="001D6350" w:rsidRPr="001573BA" w:rsidRDefault="001D6350" w:rsidP="00DF35BE">
            <w:pPr>
              <w:tabs>
                <w:tab w:val="decimal" w:pos="1064"/>
              </w:tabs>
              <w:spacing w:line="240" w:lineRule="exact"/>
              <w:ind w:right="-93"/>
              <w:jc w:val="both"/>
              <w:rPr>
                <w:rFonts w:ascii="CordiaUPC" w:hAnsi="CordiaUPC" w:cs="CordiaUPC"/>
                <w:sz w:val="26"/>
                <w:szCs w:val="26"/>
                <w:lang w:val="en-US"/>
              </w:rPr>
            </w:pPr>
          </w:p>
        </w:tc>
        <w:tc>
          <w:tcPr>
            <w:tcW w:w="178" w:type="dxa"/>
            <w:gridSpan w:val="3"/>
            <w:vAlign w:val="bottom"/>
          </w:tcPr>
          <w:p w14:paraId="09CBF991" w14:textId="77777777" w:rsidR="001D6350" w:rsidRPr="001573BA" w:rsidRDefault="001D6350" w:rsidP="00DF35BE">
            <w:pPr>
              <w:tabs>
                <w:tab w:val="decimal" w:pos="1064"/>
              </w:tabs>
              <w:spacing w:line="240" w:lineRule="exact"/>
              <w:ind w:right="-93"/>
              <w:jc w:val="both"/>
              <w:rPr>
                <w:rFonts w:ascii="CordiaUPC" w:hAnsi="CordiaUPC" w:cs="CordiaUPC"/>
                <w:sz w:val="26"/>
                <w:szCs w:val="26"/>
                <w:lang w:val="en-US"/>
              </w:rPr>
            </w:pPr>
          </w:p>
        </w:tc>
        <w:tc>
          <w:tcPr>
            <w:tcW w:w="1280" w:type="dxa"/>
            <w:gridSpan w:val="3"/>
            <w:vAlign w:val="bottom"/>
          </w:tcPr>
          <w:p w14:paraId="7131DD74" w14:textId="77777777" w:rsidR="001D6350" w:rsidRPr="001573BA" w:rsidRDefault="001D6350" w:rsidP="00DF35BE">
            <w:pPr>
              <w:tabs>
                <w:tab w:val="decimal" w:pos="1064"/>
              </w:tabs>
              <w:spacing w:line="240" w:lineRule="exact"/>
              <w:ind w:right="-93"/>
              <w:jc w:val="both"/>
              <w:rPr>
                <w:rFonts w:ascii="CordiaUPC" w:hAnsi="CordiaUPC" w:cs="CordiaUPC"/>
                <w:sz w:val="26"/>
                <w:szCs w:val="26"/>
                <w:cs/>
                <w:lang w:val="en-US" w:bidi="th-TH"/>
              </w:rPr>
            </w:pPr>
          </w:p>
        </w:tc>
        <w:tc>
          <w:tcPr>
            <w:tcW w:w="180" w:type="dxa"/>
            <w:vAlign w:val="bottom"/>
          </w:tcPr>
          <w:p w14:paraId="2109AAAC" w14:textId="77777777" w:rsidR="001D6350" w:rsidRPr="001573BA" w:rsidRDefault="001D6350" w:rsidP="00DF35BE">
            <w:pPr>
              <w:tabs>
                <w:tab w:val="decimal" w:pos="1064"/>
              </w:tabs>
              <w:spacing w:line="240" w:lineRule="exact"/>
              <w:ind w:right="-93"/>
              <w:jc w:val="both"/>
              <w:rPr>
                <w:rFonts w:ascii="CordiaUPC" w:hAnsi="CordiaUPC" w:cs="CordiaUPC"/>
                <w:sz w:val="26"/>
                <w:szCs w:val="26"/>
                <w:lang w:val="en-US"/>
              </w:rPr>
            </w:pPr>
          </w:p>
        </w:tc>
        <w:tc>
          <w:tcPr>
            <w:tcW w:w="1350" w:type="dxa"/>
            <w:vAlign w:val="bottom"/>
          </w:tcPr>
          <w:p w14:paraId="0AE541F5" w14:textId="77777777" w:rsidR="001D6350" w:rsidRPr="001573BA" w:rsidRDefault="001D6350" w:rsidP="00DF35BE">
            <w:pPr>
              <w:tabs>
                <w:tab w:val="decimal" w:pos="1064"/>
              </w:tabs>
              <w:spacing w:line="240" w:lineRule="exact"/>
              <w:ind w:right="-93"/>
              <w:jc w:val="both"/>
              <w:rPr>
                <w:rFonts w:ascii="CordiaUPC" w:hAnsi="CordiaUPC" w:cs="CordiaUPC"/>
                <w:sz w:val="26"/>
                <w:szCs w:val="26"/>
                <w:lang w:val="en-US"/>
              </w:rPr>
            </w:pPr>
          </w:p>
        </w:tc>
        <w:tc>
          <w:tcPr>
            <w:tcW w:w="178" w:type="dxa"/>
            <w:gridSpan w:val="2"/>
            <w:vAlign w:val="bottom"/>
          </w:tcPr>
          <w:p w14:paraId="182013B2" w14:textId="77777777" w:rsidR="001D6350" w:rsidRPr="001573BA" w:rsidRDefault="001D6350" w:rsidP="00DF35BE">
            <w:pPr>
              <w:tabs>
                <w:tab w:val="decimal" w:pos="1064"/>
              </w:tabs>
              <w:spacing w:line="240" w:lineRule="exact"/>
              <w:ind w:right="-93"/>
              <w:jc w:val="both"/>
              <w:rPr>
                <w:rFonts w:ascii="CordiaUPC" w:hAnsi="CordiaUPC" w:cs="CordiaUPC"/>
                <w:sz w:val="26"/>
                <w:szCs w:val="26"/>
                <w:lang w:val="en-US"/>
              </w:rPr>
            </w:pPr>
          </w:p>
        </w:tc>
        <w:tc>
          <w:tcPr>
            <w:tcW w:w="1271" w:type="dxa"/>
            <w:gridSpan w:val="3"/>
            <w:vAlign w:val="bottom"/>
          </w:tcPr>
          <w:p w14:paraId="21A05647" w14:textId="77777777" w:rsidR="001D6350" w:rsidRPr="001573BA" w:rsidRDefault="001D6350" w:rsidP="00DF35BE">
            <w:pPr>
              <w:tabs>
                <w:tab w:val="decimal" w:pos="1064"/>
              </w:tabs>
              <w:spacing w:line="240" w:lineRule="exact"/>
              <w:ind w:right="-93"/>
              <w:jc w:val="both"/>
              <w:rPr>
                <w:rFonts w:ascii="CordiaUPC" w:hAnsi="CordiaUPC" w:cs="CordiaUPC"/>
                <w:sz w:val="26"/>
                <w:szCs w:val="26"/>
                <w:lang w:val="en-US"/>
              </w:rPr>
            </w:pPr>
          </w:p>
        </w:tc>
      </w:tr>
      <w:tr w:rsidR="00235785" w:rsidRPr="001573BA" w14:paraId="0F58B3A1" w14:textId="77777777" w:rsidTr="00340BDB">
        <w:tc>
          <w:tcPr>
            <w:tcW w:w="3431" w:type="dxa"/>
            <w:gridSpan w:val="2"/>
            <w:vAlign w:val="bottom"/>
          </w:tcPr>
          <w:p w14:paraId="5C9D8A0D" w14:textId="77777777" w:rsidR="00235785" w:rsidRPr="001573BA" w:rsidRDefault="00235785" w:rsidP="002357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 xml:space="preserve">-  Immovable assets                                             </w:t>
            </w:r>
          </w:p>
        </w:tc>
        <w:tc>
          <w:tcPr>
            <w:tcW w:w="1332" w:type="dxa"/>
            <w:gridSpan w:val="2"/>
            <w:shd w:val="clear" w:color="auto" w:fill="auto"/>
          </w:tcPr>
          <w:p w14:paraId="22C60844" w14:textId="6B62F062"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7,473</w:t>
            </w:r>
          </w:p>
        </w:tc>
        <w:tc>
          <w:tcPr>
            <w:tcW w:w="178" w:type="dxa"/>
            <w:gridSpan w:val="3"/>
            <w:shd w:val="clear" w:color="auto" w:fill="auto"/>
            <w:vAlign w:val="bottom"/>
          </w:tcPr>
          <w:p w14:paraId="2237CFA1"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69" w:type="dxa"/>
            <w:gridSpan w:val="2"/>
            <w:shd w:val="clear" w:color="auto" w:fill="auto"/>
          </w:tcPr>
          <w:p w14:paraId="52250C6F" w14:textId="3972B112" w:rsidR="00235785" w:rsidRPr="001573BA" w:rsidRDefault="00235785" w:rsidP="00235785">
            <w:pPr>
              <w:tabs>
                <w:tab w:val="decimal" w:pos="1005"/>
              </w:tabs>
              <w:spacing w:line="240" w:lineRule="exact"/>
              <w:ind w:right="-93"/>
              <w:jc w:val="both"/>
              <w:rPr>
                <w:rFonts w:ascii="CordiaUPC" w:hAnsi="CordiaUPC" w:cs="CordiaUPC"/>
                <w:sz w:val="26"/>
                <w:szCs w:val="26"/>
              </w:rPr>
            </w:pPr>
            <w:r w:rsidRPr="001573BA">
              <w:rPr>
                <w:rFonts w:ascii="CordiaUPC" w:hAnsi="CordiaUPC" w:cs="CordiaUPC"/>
                <w:sz w:val="26"/>
                <w:szCs w:val="26"/>
              </w:rPr>
              <w:t>979</w:t>
            </w:r>
          </w:p>
        </w:tc>
        <w:tc>
          <w:tcPr>
            <w:tcW w:w="180" w:type="dxa"/>
            <w:shd w:val="clear" w:color="auto" w:fill="auto"/>
            <w:vAlign w:val="bottom"/>
          </w:tcPr>
          <w:p w14:paraId="725AD9F5"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350" w:type="dxa"/>
            <w:shd w:val="clear" w:color="auto" w:fill="auto"/>
          </w:tcPr>
          <w:p w14:paraId="226891D4" w14:textId="7524FF64" w:rsidR="00235785" w:rsidRPr="001573BA" w:rsidRDefault="00235785" w:rsidP="00235785">
            <w:pPr>
              <w:tabs>
                <w:tab w:val="decimal" w:pos="1064"/>
              </w:tabs>
              <w:spacing w:line="240" w:lineRule="exact"/>
              <w:ind w:right="-93"/>
              <w:jc w:val="both"/>
              <w:rPr>
                <w:rFonts w:ascii="CordiaUPC" w:hAnsi="CordiaUPC" w:cs="CordiaUPC"/>
                <w:sz w:val="26"/>
                <w:szCs w:val="26"/>
              </w:rPr>
            </w:pPr>
            <w:r w:rsidRPr="001573BA">
              <w:rPr>
                <w:rFonts w:ascii="CordiaUPC" w:hAnsi="CordiaUPC" w:cs="CordiaUPC"/>
                <w:sz w:val="26"/>
                <w:szCs w:val="26"/>
              </w:rPr>
              <w:t>(205)</w:t>
            </w:r>
          </w:p>
        </w:tc>
        <w:tc>
          <w:tcPr>
            <w:tcW w:w="178" w:type="dxa"/>
            <w:gridSpan w:val="2"/>
            <w:shd w:val="clear" w:color="auto" w:fill="auto"/>
            <w:vAlign w:val="bottom"/>
          </w:tcPr>
          <w:p w14:paraId="20AF3561"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271" w:type="dxa"/>
            <w:gridSpan w:val="3"/>
            <w:shd w:val="clear" w:color="auto" w:fill="auto"/>
          </w:tcPr>
          <w:p w14:paraId="7C9F8906" w14:textId="78CC9ABF" w:rsidR="00235785" w:rsidRPr="001573BA" w:rsidRDefault="00235785" w:rsidP="00235785">
            <w:pPr>
              <w:tabs>
                <w:tab w:val="decimal" w:pos="910"/>
              </w:tabs>
              <w:spacing w:line="240" w:lineRule="exact"/>
              <w:ind w:right="64"/>
              <w:jc w:val="center"/>
              <w:rPr>
                <w:rFonts w:ascii="CordiaUPC" w:hAnsi="CordiaUPC" w:cs="CordiaUPC"/>
                <w:sz w:val="26"/>
                <w:szCs w:val="26"/>
              </w:rPr>
            </w:pPr>
            <w:r w:rsidRPr="001573BA">
              <w:rPr>
                <w:rFonts w:ascii="CordiaUPC" w:hAnsi="CordiaUPC" w:cs="CordiaUPC"/>
                <w:sz w:val="26"/>
                <w:szCs w:val="26"/>
              </w:rPr>
              <w:t>8,247</w:t>
            </w:r>
          </w:p>
        </w:tc>
      </w:tr>
      <w:tr w:rsidR="00235785" w:rsidRPr="001573BA" w14:paraId="0EFD45D4" w14:textId="77777777" w:rsidTr="00340BDB">
        <w:tc>
          <w:tcPr>
            <w:tcW w:w="3431" w:type="dxa"/>
            <w:gridSpan w:val="2"/>
            <w:vAlign w:val="bottom"/>
          </w:tcPr>
          <w:p w14:paraId="58EFD21F" w14:textId="77777777" w:rsidR="00235785" w:rsidRPr="001573BA" w:rsidRDefault="00235785" w:rsidP="002357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 xml:space="preserve">-  Movable assets                                             </w:t>
            </w:r>
          </w:p>
        </w:tc>
        <w:tc>
          <w:tcPr>
            <w:tcW w:w="1332" w:type="dxa"/>
            <w:gridSpan w:val="2"/>
            <w:shd w:val="clear" w:color="auto" w:fill="auto"/>
          </w:tcPr>
          <w:p w14:paraId="035CD6AB" w14:textId="4758EC6B"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727</w:t>
            </w:r>
          </w:p>
        </w:tc>
        <w:tc>
          <w:tcPr>
            <w:tcW w:w="178" w:type="dxa"/>
            <w:gridSpan w:val="3"/>
            <w:shd w:val="clear" w:color="auto" w:fill="auto"/>
            <w:vAlign w:val="bottom"/>
          </w:tcPr>
          <w:p w14:paraId="1BA404B6"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69" w:type="dxa"/>
            <w:gridSpan w:val="2"/>
            <w:shd w:val="clear" w:color="auto" w:fill="auto"/>
          </w:tcPr>
          <w:p w14:paraId="7E55827F" w14:textId="7FFFC991" w:rsidR="00235785" w:rsidRPr="001573BA" w:rsidRDefault="00235785" w:rsidP="00235785">
            <w:pPr>
              <w:tabs>
                <w:tab w:val="decimal" w:pos="1005"/>
              </w:tabs>
              <w:spacing w:line="240" w:lineRule="exact"/>
              <w:ind w:right="-93"/>
              <w:jc w:val="both"/>
              <w:rPr>
                <w:rFonts w:ascii="CordiaUPC" w:hAnsi="CordiaUPC" w:cs="CordiaUPC"/>
                <w:sz w:val="26"/>
                <w:szCs w:val="26"/>
              </w:rPr>
            </w:pPr>
            <w:r w:rsidRPr="001573BA">
              <w:rPr>
                <w:rFonts w:ascii="CordiaUPC" w:hAnsi="CordiaUPC" w:cs="CordiaUPC"/>
                <w:sz w:val="26"/>
                <w:szCs w:val="26"/>
              </w:rPr>
              <w:t>7,294</w:t>
            </w:r>
          </w:p>
        </w:tc>
        <w:tc>
          <w:tcPr>
            <w:tcW w:w="180" w:type="dxa"/>
            <w:shd w:val="clear" w:color="auto" w:fill="auto"/>
            <w:vAlign w:val="bottom"/>
          </w:tcPr>
          <w:p w14:paraId="317C2DCF"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350" w:type="dxa"/>
            <w:shd w:val="clear" w:color="auto" w:fill="auto"/>
          </w:tcPr>
          <w:p w14:paraId="03F638CB" w14:textId="243FD5F8" w:rsidR="00235785" w:rsidRPr="001573BA" w:rsidRDefault="00235785" w:rsidP="00235785">
            <w:pPr>
              <w:tabs>
                <w:tab w:val="decimal" w:pos="1064"/>
              </w:tabs>
              <w:spacing w:line="240" w:lineRule="exact"/>
              <w:ind w:right="-93"/>
              <w:jc w:val="both"/>
              <w:rPr>
                <w:rFonts w:ascii="CordiaUPC" w:hAnsi="CordiaUPC" w:cs="CordiaUPC"/>
                <w:sz w:val="26"/>
                <w:szCs w:val="26"/>
              </w:rPr>
            </w:pPr>
            <w:r w:rsidRPr="001573BA">
              <w:rPr>
                <w:rFonts w:ascii="CordiaUPC" w:hAnsi="CordiaUPC" w:cs="CordiaUPC"/>
                <w:sz w:val="26"/>
                <w:szCs w:val="26"/>
              </w:rPr>
              <w:t>(7,506)</w:t>
            </w:r>
          </w:p>
        </w:tc>
        <w:tc>
          <w:tcPr>
            <w:tcW w:w="178" w:type="dxa"/>
            <w:gridSpan w:val="2"/>
            <w:shd w:val="clear" w:color="auto" w:fill="auto"/>
            <w:vAlign w:val="bottom"/>
          </w:tcPr>
          <w:p w14:paraId="17ED6804"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271" w:type="dxa"/>
            <w:gridSpan w:val="3"/>
            <w:shd w:val="clear" w:color="auto" w:fill="auto"/>
          </w:tcPr>
          <w:p w14:paraId="09BC11A3" w14:textId="5C59897F" w:rsidR="00235785" w:rsidRPr="001573BA" w:rsidRDefault="00235785" w:rsidP="00235785">
            <w:pPr>
              <w:tabs>
                <w:tab w:val="decimal" w:pos="910"/>
              </w:tabs>
              <w:spacing w:line="240" w:lineRule="exact"/>
              <w:ind w:right="64"/>
              <w:jc w:val="center"/>
              <w:rPr>
                <w:rFonts w:ascii="CordiaUPC" w:hAnsi="CordiaUPC" w:cs="CordiaUPC"/>
                <w:sz w:val="26"/>
                <w:szCs w:val="26"/>
              </w:rPr>
            </w:pPr>
            <w:r w:rsidRPr="001573BA">
              <w:rPr>
                <w:rFonts w:ascii="CordiaUPC" w:hAnsi="CordiaUPC" w:cs="CordiaUPC"/>
                <w:sz w:val="26"/>
                <w:szCs w:val="26"/>
              </w:rPr>
              <w:t>515</w:t>
            </w:r>
          </w:p>
        </w:tc>
      </w:tr>
      <w:tr w:rsidR="00235785" w:rsidRPr="001573BA" w14:paraId="2E5EA51E" w14:textId="77777777" w:rsidTr="00340BDB">
        <w:tc>
          <w:tcPr>
            <w:tcW w:w="3431" w:type="dxa"/>
            <w:gridSpan w:val="2"/>
            <w:vAlign w:val="bottom"/>
          </w:tcPr>
          <w:p w14:paraId="256C7E8E" w14:textId="77777777" w:rsidR="00235785" w:rsidRPr="001573BA" w:rsidRDefault="00235785" w:rsidP="002357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Assets for sales</w:t>
            </w:r>
          </w:p>
        </w:tc>
        <w:tc>
          <w:tcPr>
            <w:tcW w:w="1332" w:type="dxa"/>
            <w:gridSpan w:val="2"/>
            <w:tcBorders>
              <w:bottom w:val="single" w:sz="4" w:space="0" w:color="000000"/>
            </w:tcBorders>
            <w:shd w:val="clear" w:color="auto" w:fill="auto"/>
          </w:tcPr>
          <w:p w14:paraId="4E3FCB54" w14:textId="468ACB48"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2,042</w:t>
            </w:r>
          </w:p>
        </w:tc>
        <w:tc>
          <w:tcPr>
            <w:tcW w:w="178" w:type="dxa"/>
            <w:gridSpan w:val="3"/>
            <w:shd w:val="clear" w:color="auto" w:fill="auto"/>
            <w:vAlign w:val="bottom"/>
          </w:tcPr>
          <w:p w14:paraId="006822C5"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69" w:type="dxa"/>
            <w:gridSpan w:val="2"/>
            <w:tcBorders>
              <w:bottom w:val="single" w:sz="4" w:space="0" w:color="000000"/>
            </w:tcBorders>
            <w:shd w:val="clear" w:color="auto" w:fill="auto"/>
          </w:tcPr>
          <w:p w14:paraId="360A9D75" w14:textId="12E4AB33" w:rsidR="00235785" w:rsidRPr="001573BA" w:rsidRDefault="00235785" w:rsidP="00235785">
            <w:pPr>
              <w:tabs>
                <w:tab w:val="decimal" w:pos="1005"/>
              </w:tabs>
              <w:spacing w:line="240" w:lineRule="exact"/>
              <w:ind w:right="-93"/>
              <w:jc w:val="both"/>
              <w:rPr>
                <w:rFonts w:ascii="CordiaUPC" w:hAnsi="CordiaUPC" w:cs="CordiaUPC"/>
                <w:sz w:val="26"/>
                <w:szCs w:val="26"/>
              </w:rPr>
            </w:pPr>
            <w:r w:rsidRPr="001573BA">
              <w:rPr>
                <w:rFonts w:ascii="CordiaUPC" w:hAnsi="CordiaUPC" w:cs="CordiaUPC"/>
                <w:sz w:val="26"/>
                <w:szCs w:val="26"/>
              </w:rPr>
              <w:t>2,936</w:t>
            </w:r>
          </w:p>
        </w:tc>
        <w:tc>
          <w:tcPr>
            <w:tcW w:w="180" w:type="dxa"/>
            <w:shd w:val="clear" w:color="auto" w:fill="auto"/>
            <w:vAlign w:val="bottom"/>
          </w:tcPr>
          <w:p w14:paraId="50476CB1"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350" w:type="dxa"/>
            <w:tcBorders>
              <w:bottom w:val="single" w:sz="4" w:space="0" w:color="000000"/>
            </w:tcBorders>
            <w:shd w:val="clear" w:color="auto" w:fill="auto"/>
          </w:tcPr>
          <w:p w14:paraId="5F21ACB3" w14:textId="67D9F144" w:rsidR="00235785" w:rsidRPr="001573BA" w:rsidRDefault="00235785" w:rsidP="00235785">
            <w:pPr>
              <w:tabs>
                <w:tab w:val="decimal" w:pos="1064"/>
              </w:tabs>
              <w:spacing w:line="240" w:lineRule="exact"/>
              <w:ind w:right="-93"/>
              <w:jc w:val="both"/>
              <w:rPr>
                <w:rFonts w:ascii="CordiaUPC" w:hAnsi="CordiaUPC" w:cs="CordiaUPC"/>
                <w:sz w:val="26"/>
                <w:szCs w:val="26"/>
              </w:rPr>
            </w:pPr>
            <w:r w:rsidRPr="001573BA">
              <w:rPr>
                <w:rFonts w:ascii="CordiaUPC" w:hAnsi="CordiaUPC" w:cs="CordiaUPC"/>
                <w:sz w:val="26"/>
                <w:szCs w:val="26"/>
              </w:rPr>
              <w:t>(154)</w:t>
            </w:r>
          </w:p>
        </w:tc>
        <w:tc>
          <w:tcPr>
            <w:tcW w:w="178" w:type="dxa"/>
            <w:gridSpan w:val="2"/>
            <w:shd w:val="clear" w:color="auto" w:fill="auto"/>
            <w:vAlign w:val="bottom"/>
          </w:tcPr>
          <w:p w14:paraId="29EB262C"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271" w:type="dxa"/>
            <w:gridSpan w:val="3"/>
            <w:tcBorders>
              <w:bottom w:val="single" w:sz="4" w:space="0" w:color="000000"/>
            </w:tcBorders>
            <w:shd w:val="clear" w:color="auto" w:fill="auto"/>
          </w:tcPr>
          <w:p w14:paraId="3D2422FA" w14:textId="71FCAD91" w:rsidR="00235785" w:rsidRPr="001573BA" w:rsidRDefault="00235785" w:rsidP="00235785">
            <w:pPr>
              <w:tabs>
                <w:tab w:val="decimal" w:pos="910"/>
              </w:tabs>
              <w:spacing w:line="240" w:lineRule="exact"/>
              <w:ind w:right="64"/>
              <w:jc w:val="center"/>
              <w:rPr>
                <w:rFonts w:ascii="CordiaUPC" w:hAnsi="CordiaUPC" w:cs="CordiaUPC"/>
                <w:sz w:val="26"/>
                <w:szCs w:val="26"/>
              </w:rPr>
            </w:pPr>
            <w:r w:rsidRPr="001573BA">
              <w:rPr>
                <w:rFonts w:ascii="CordiaUPC" w:hAnsi="CordiaUPC" w:cs="CordiaUPC"/>
                <w:sz w:val="26"/>
                <w:szCs w:val="26"/>
              </w:rPr>
              <w:t>4,824</w:t>
            </w:r>
          </w:p>
        </w:tc>
      </w:tr>
      <w:tr w:rsidR="00235785" w:rsidRPr="001573BA" w14:paraId="1A3AA62C" w14:textId="77777777" w:rsidTr="00340BDB">
        <w:tc>
          <w:tcPr>
            <w:tcW w:w="3431" w:type="dxa"/>
            <w:gridSpan w:val="2"/>
            <w:vAlign w:val="bottom"/>
          </w:tcPr>
          <w:p w14:paraId="7FF130A2" w14:textId="77777777" w:rsidR="00235785" w:rsidRPr="001573BA" w:rsidRDefault="00235785" w:rsidP="002357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Total</w:t>
            </w:r>
          </w:p>
        </w:tc>
        <w:tc>
          <w:tcPr>
            <w:tcW w:w="1332" w:type="dxa"/>
            <w:gridSpan w:val="2"/>
            <w:tcBorders>
              <w:top w:val="single" w:sz="4" w:space="0" w:color="000000"/>
            </w:tcBorders>
            <w:shd w:val="clear" w:color="auto" w:fill="auto"/>
          </w:tcPr>
          <w:p w14:paraId="62E3B4A8" w14:textId="460A1457"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10,242</w:t>
            </w:r>
          </w:p>
        </w:tc>
        <w:tc>
          <w:tcPr>
            <w:tcW w:w="178" w:type="dxa"/>
            <w:gridSpan w:val="3"/>
            <w:shd w:val="clear" w:color="auto" w:fill="auto"/>
            <w:vAlign w:val="bottom"/>
          </w:tcPr>
          <w:p w14:paraId="549669F8"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69" w:type="dxa"/>
            <w:gridSpan w:val="2"/>
            <w:tcBorders>
              <w:top w:val="single" w:sz="4" w:space="0" w:color="000000"/>
            </w:tcBorders>
            <w:shd w:val="clear" w:color="auto" w:fill="auto"/>
          </w:tcPr>
          <w:p w14:paraId="296C403D" w14:textId="6988902D" w:rsidR="00235785" w:rsidRPr="001573BA" w:rsidRDefault="00235785" w:rsidP="00235785">
            <w:pPr>
              <w:tabs>
                <w:tab w:val="decimal" w:pos="1005"/>
              </w:tabs>
              <w:spacing w:line="240" w:lineRule="exact"/>
              <w:ind w:right="-93"/>
              <w:jc w:val="both"/>
              <w:rPr>
                <w:rFonts w:ascii="CordiaUPC" w:hAnsi="CordiaUPC" w:cs="CordiaUPC"/>
                <w:sz w:val="26"/>
                <w:szCs w:val="26"/>
              </w:rPr>
            </w:pPr>
            <w:r w:rsidRPr="001573BA">
              <w:rPr>
                <w:rFonts w:ascii="CordiaUPC" w:hAnsi="CordiaUPC" w:cs="CordiaUPC"/>
                <w:sz w:val="26"/>
                <w:szCs w:val="26"/>
              </w:rPr>
              <w:t>11,209</w:t>
            </w:r>
          </w:p>
        </w:tc>
        <w:tc>
          <w:tcPr>
            <w:tcW w:w="180" w:type="dxa"/>
            <w:shd w:val="clear" w:color="auto" w:fill="auto"/>
            <w:vAlign w:val="bottom"/>
          </w:tcPr>
          <w:p w14:paraId="38E92247"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350" w:type="dxa"/>
            <w:tcBorders>
              <w:top w:val="single" w:sz="4" w:space="0" w:color="000000"/>
            </w:tcBorders>
            <w:shd w:val="clear" w:color="auto" w:fill="auto"/>
          </w:tcPr>
          <w:p w14:paraId="62D4C785" w14:textId="1F52124C" w:rsidR="00235785" w:rsidRPr="001573BA" w:rsidRDefault="00235785" w:rsidP="00235785">
            <w:pPr>
              <w:tabs>
                <w:tab w:val="decimal" w:pos="1064"/>
              </w:tabs>
              <w:spacing w:line="240" w:lineRule="exact"/>
              <w:ind w:right="-93"/>
              <w:jc w:val="both"/>
              <w:rPr>
                <w:rFonts w:ascii="CordiaUPC" w:hAnsi="CordiaUPC" w:cs="CordiaUPC"/>
                <w:sz w:val="26"/>
                <w:szCs w:val="26"/>
              </w:rPr>
            </w:pPr>
            <w:r w:rsidRPr="001573BA">
              <w:rPr>
                <w:rFonts w:ascii="CordiaUPC" w:hAnsi="CordiaUPC" w:cs="CordiaUPC"/>
                <w:sz w:val="26"/>
                <w:szCs w:val="26"/>
              </w:rPr>
              <w:t>(7,865)</w:t>
            </w:r>
          </w:p>
        </w:tc>
        <w:tc>
          <w:tcPr>
            <w:tcW w:w="178" w:type="dxa"/>
            <w:gridSpan w:val="2"/>
            <w:shd w:val="clear" w:color="auto" w:fill="auto"/>
            <w:vAlign w:val="bottom"/>
          </w:tcPr>
          <w:p w14:paraId="17F72F55"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271" w:type="dxa"/>
            <w:gridSpan w:val="3"/>
            <w:tcBorders>
              <w:top w:val="single" w:sz="4" w:space="0" w:color="000000"/>
            </w:tcBorders>
            <w:shd w:val="clear" w:color="auto" w:fill="auto"/>
          </w:tcPr>
          <w:p w14:paraId="00DF8695" w14:textId="059B8B1E" w:rsidR="00235785" w:rsidRPr="001573BA" w:rsidRDefault="00235785" w:rsidP="00235785">
            <w:pPr>
              <w:tabs>
                <w:tab w:val="decimal" w:pos="910"/>
              </w:tabs>
              <w:spacing w:line="240" w:lineRule="exact"/>
              <w:ind w:right="64"/>
              <w:jc w:val="center"/>
              <w:rPr>
                <w:rFonts w:ascii="CordiaUPC" w:hAnsi="CordiaUPC" w:cs="CordiaUPC"/>
                <w:sz w:val="26"/>
                <w:szCs w:val="26"/>
              </w:rPr>
            </w:pPr>
            <w:r w:rsidRPr="001573BA">
              <w:rPr>
                <w:rFonts w:ascii="CordiaUPC" w:hAnsi="CordiaUPC" w:cs="CordiaUPC"/>
                <w:sz w:val="26"/>
                <w:szCs w:val="26"/>
              </w:rPr>
              <w:t>13,586</w:t>
            </w:r>
          </w:p>
        </w:tc>
      </w:tr>
      <w:tr w:rsidR="00235785" w:rsidRPr="001573BA" w14:paraId="021DCEF2" w14:textId="77777777" w:rsidTr="00340BDB">
        <w:tc>
          <w:tcPr>
            <w:tcW w:w="3431" w:type="dxa"/>
            <w:gridSpan w:val="2"/>
            <w:vAlign w:val="bottom"/>
          </w:tcPr>
          <w:p w14:paraId="5705A79F" w14:textId="124372AE" w:rsidR="00235785" w:rsidRPr="001573BA" w:rsidRDefault="00235785" w:rsidP="00235785">
            <w:pPr>
              <w:spacing w:line="240" w:lineRule="exact"/>
              <w:ind w:left="94" w:right="-93" w:hanging="94"/>
              <w:rPr>
                <w:rFonts w:ascii="CordiaUPC" w:hAnsi="CordiaUPC" w:cs="CordiaUPC"/>
                <w:sz w:val="26"/>
                <w:szCs w:val="26"/>
                <w:lang w:val="en-US"/>
              </w:rPr>
            </w:pPr>
            <w:r w:rsidRPr="001573BA">
              <w:rPr>
                <w:rFonts w:ascii="CordiaUPC" w:hAnsi="CordiaUPC" w:cs="CordiaUPC"/>
                <w:sz w:val="26"/>
                <w:szCs w:val="26"/>
                <w:lang w:val="en-US"/>
              </w:rPr>
              <w:t>Add (less) allowance for impairment loss</w:t>
            </w:r>
          </w:p>
        </w:tc>
        <w:tc>
          <w:tcPr>
            <w:tcW w:w="1332" w:type="dxa"/>
            <w:gridSpan w:val="2"/>
            <w:tcBorders>
              <w:bottom w:val="single" w:sz="4" w:space="0" w:color="000000"/>
            </w:tcBorders>
            <w:shd w:val="clear" w:color="auto" w:fill="auto"/>
          </w:tcPr>
          <w:p w14:paraId="0EFC689A" w14:textId="281E387B" w:rsidR="00235785" w:rsidRPr="001573BA" w:rsidRDefault="00235785" w:rsidP="00235785">
            <w:pPr>
              <w:tabs>
                <w:tab w:val="decimal" w:pos="1064"/>
              </w:tabs>
              <w:snapToGrid w:val="0"/>
              <w:spacing w:line="240" w:lineRule="exact"/>
              <w:ind w:left="295" w:right="-93"/>
              <w:jc w:val="both"/>
              <w:rPr>
                <w:rFonts w:ascii="CordiaUPC" w:hAnsi="CordiaUPC" w:cs="CordiaUPC"/>
                <w:sz w:val="26"/>
                <w:szCs w:val="26"/>
              </w:rPr>
            </w:pPr>
            <w:r w:rsidRPr="001573BA">
              <w:rPr>
                <w:rFonts w:ascii="CordiaUPC" w:hAnsi="CordiaUPC" w:cs="CordiaUPC"/>
                <w:sz w:val="26"/>
                <w:szCs w:val="26"/>
              </w:rPr>
              <w:t>(508)</w:t>
            </w:r>
          </w:p>
        </w:tc>
        <w:tc>
          <w:tcPr>
            <w:tcW w:w="178" w:type="dxa"/>
            <w:gridSpan w:val="3"/>
            <w:shd w:val="clear" w:color="auto" w:fill="auto"/>
            <w:vAlign w:val="bottom"/>
          </w:tcPr>
          <w:p w14:paraId="0445920C" w14:textId="77777777" w:rsidR="00235785" w:rsidRPr="001573BA" w:rsidRDefault="00235785" w:rsidP="00235785">
            <w:pPr>
              <w:tabs>
                <w:tab w:val="decimal" w:pos="1064"/>
              </w:tabs>
              <w:spacing w:line="240" w:lineRule="exact"/>
              <w:ind w:right="-93"/>
              <w:jc w:val="both"/>
              <w:rPr>
                <w:rFonts w:ascii="CordiaUPC" w:hAnsi="CordiaUPC" w:cs="CordiaUPC"/>
                <w:sz w:val="26"/>
                <w:szCs w:val="26"/>
                <w:lang w:val="en-US"/>
              </w:rPr>
            </w:pPr>
          </w:p>
        </w:tc>
        <w:tc>
          <w:tcPr>
            <w:tcW w:w="1269" w:type="dxa"/>
            <w:gridSpan w:val="2"/>
            <w:tcBorders>
              <w:bottom w:val="single" w:sz="4" w:space="0" w:color="000000"/>
            </w:tcBorders>
            <w:shd w:val="clear" w:color="auto" w:fill="auto"/>
          </w:tcPr>
          <w:p w14:paraId="7C008F60" w14:textId="002BE345" w:rsidR="00235785" w:rsidRPr="001573BA" w:rsidRDefault="00235785" w:rsidP="00235785">
            <w:pPr>
              <w:tabs>
                <w:tab w:val="decimal" w:pos="1005"/>
              </w:tabs>
              <w:spacing w:line="240" w:lineRule="exact"/>
              <w:ind w:right="-93"/>
              <w:jc w:val="both"/>
              <w:rPr>
                <w:rFonts w:ascii="CordiaUPC" w:hAnsi="CordiaUPC" w:cs="CordiaUPC"/>
                <w:sz w:val="26"/>
                <w:szCs w:val="26"/>
              </w:rPr>
            </w:pPr>
            <w:r w:rsidRPr="001573BA">
              <w:rPr>
                <w:rFonts w:ascii="CordiaUPC" w:hAnsi="CordiaUPC" w:cs="CordiaUPC"/>
                <w:sz w:val="26"/>
                <w:szCs w:val="26"/>
              </w:rPr>
              <w:t>(2,210)</w:t>
            </w:r>
          </w:p>
        </w:tc>
        <w:tc>
          <w:tcPr>
            <w:tcW w:w="180" w:type="dxa"/>
            <w:shd w:val="clear" w:color="auto" w:fill="auto"/>
            <w:vAlign w:val="bottom"/>
          </w:tcPr>
          <w:p w14:paraId="3C895ED8"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350" w:type="dxa"/>
            <w:tcBorders>
              <w:bottom w:val="single" w:sz="4" w:space="0" w:color="000000"/>
            </w:tcBorders>
            <w:shd w:val="clear" w:color="auto" w:fill="auto"/>
          </w:tcPr>
          <w:p w14:paraId="7D085FCE" w14:textId="7CFFB4EB" w:rsidR="00235785" w:rsidRPr="001573BA" w:rsidRDefault="00235785" w:rsidP="00235785">
            <w:pPr>
              <w:tabs>
                <w:tab w:val="decimal" w:pos="1064"/>
              </w:tabs>
              <w:spacing w:line="240" w:lineRule="exact"/>
              <w:ind w:right="-93"/>
              <w:jc w:val="both"/>
              <w:rPr>
                <w:rFonts w:ascii="CordiaUPC" w:hAnsi="CordiaUPC" w:cs="CordiaUPC"/>
                <w:sz w:val="26"/>
                <w:szCs w:val="26"/>
              </w:rPr>
            </w:pPr>
            <w:r w:rsidRPr="001573BA">
              <w:rPr>
                <w:rFonts w:ascii="CordiaUPC" w:hAnsi="CordiaUPC" w:cs="CordiaUPC"/>
                <w:sz w:val="26"/>
                <w:szCs w:val="26"/>
              </w:rPr>
              <w:t>2,236</w:t>
            </w:r>
          </w:p>
        </w:tc>
        <w:tc>
          <w:tcPr>
            <w:tcW w:w="178" w:type="dxa"/>
            <w:gridSpan w:val="2"/>
            <w:shd w:val="clear" w:color="auto" w:fill="auto"/>
            <w:vAlign w:val="bottom"/>
          </w:tcPr>
          <w:p w14:paraId="45504BC9" w14:textId="77777777" w:rsidR="00235785" w:rsidRPr="001573BA" w:rsidRDefault="00235785" w:rsidP="00235785">
            <w:pPr>
              <w:tabs>
                <w:tab w:val="decimal" w:pos="1064"/>
              </w:tabs>
              <w:spacing w:line="240" w:lineRule="exact"/>
              <w:ind w:right="-93"/>
              <w:jc w:val="both"/>
              <w:rPr>
                <w:rFonts w:ascii="CordiaUPC" w:hAnsi="CordiaUPC" w:cs="CordiaUPC"/>
                <w:sz w:val="26"/>
                <w:szCs w:val="26"/>
              </w:rPr>
            </w:pPr>
          </w:p>
        </w:tc>
        <w:tc>
          <w:tcPr>
            <w:tcW w:w="1271" w:type="dxa"/>
            <w:gridSpan w:val="3"/>
            <w:tcBorders>
              <w:bottom w:val="single" w:sz="4" w:space="0" w:color="000000"/>
            </w:tcBorders>
            <w:shd w:val="clear" w:color="auto" w:fill="auto"/>
          </w:tcPr>
          <w:p w14:paraId="347831DE" w14:textId="06FC0461" w:rsidR="00235785" w:rsidRPr="001573BA" w:rsidRDefault="00235785" w:rsidP="00235785">
            <w:pPr>
              <w:tabs>
                <w:tab w:val="decimal" w:pos="961"/>
              </w:tabs>
              <w:spacing w:line="240" w:lineRule="exact"/>
              <w:ind w:right="64"/>
              <w:jc w:val="center"/>
              <w:rPr>
                <w:rFonts w:ascii="CordiaUPC" w:hAnsi="CordiaUPC" w:cs="CordiaUPC"/>
                <w:sz w:val="26"/>
                <w:szCs w:val="26"/>
              </w:rPr>
            </w:pPr>
            <w:r w:rsidRPr="001573BA">
              <w:rPr>
                <w:rFonts w:ascii="CordiaUPC" w:hAnsi="CordiaUPC" w:cs="CordiaUPC"/>
                <w:sz w:val="26"/>
                <w:szCs w:val="26"/>
              </w:rPr>
              <w:t>(482)</w:t>
            </w:r>
          </w:p>
        </w:tc>
      </w:tr>
      <w:tr w:rsidR="00235785" w:rsidRPr="001573BA" w14:paraId="476EA6FF" w14:textId="77777777" w:rsidTr="00340BDB">
        <w:tc>
          <w:tcPr>
            <w:tcW w:w="3431" w:type="dxa"/>
            <w:gridSpan w:val="2"/>
            <w:vAlign w:val="bottom"/>
          </w:tcPr>
          <w:p w14:paraId="4C98BD5B" w14:textId="77777777" w:rsidR="00235785" w:rsidRPr="001573BA" w:rsidRDefault="00235785" w:rsidP="00235785">
            <w:pPr>
              <w:spacing w:line="240" w:lineRule="exact"/>
              <w:ind w:right="-93"/>
              <w:rPr>
                <w:rFonts w:ascii="CordiaUPC" w:hAnsi="CordiaUPC" w:cs="CordiaUPC"/>
                <w:b/>
                <w:bCs/>
                <w:sz w:val="26"/>
                <w:szCs w:val="26"/>
                <w:lang w:val="en-US"/>
              </w:rPr>
            </w:pPr>
            <w:r w:rsidRPr="001573BA">
              <w:rPr>
                <w:rFonts w:ascii="CordiaUPC" w:hAnsi="CordiaUPC" w:cs="CordiaUPC"/>
                <w:b/>
                <w:bCs/>
                <w:sz w:val="26"/>
                <w:szCs w:val="26"/>
                <w:lang w:val="en-US"/>
              </w:rPr>
              <w:t>Net</w:t>
            </w:r>
          </w:p>
        </w:tc>
        <w:tc>
          <w:tcPr>
            <w:tcW w:w="1332" w:type="dxa"/>
            <w:gridSpan w:val="2"/>
            <w:tcBorders>
              <w:top w:val="single" w:sz="4" w:space="0" w:color="000000"/>
              <w:bottom w:val="double" w:sz="4" w:space="0" w:color="000000"/>
            </w:tcBorders>
            <w:shd w:val="clear" w:color="auto" w:fill="auto"/>
          </w:tcPr>
          <w:p w14:paraId="1AA522AE" w14:textId="2FA218FA" w:rsidR="00235785" w:rsidRPr="001573BA" w:rsidRDefault="00235785" w:rsidP="00235785">
            <w:pPr>
              <w:tabs>
                <w:tab w:val="decimal" w:pos="1064"/>
              </w:tabs>
              <w:snapToGrid w:val="0"/>
              <w:spacing w:line="240" w:lineRule="exact"/>
              <w:ind w:left="295" w:right="-93"/>
              <w:jc w:val="both"/>
              <w:rPr>
                <w:rFonts w:ascii="CordiaUPC" w:hAnsi="CordiaUPC" w:cs="CordiaUPC"/>
                <w:b/>
                <w:bCs/>
                <w:sz w:val="26"/>
                <w:szCs w:val="26"/>
              </w:rPr>
            </w:pPr>
            <w:r w:rsidRPr="001573BA">
              <w:rPr>
                <w:rFonts w:ascii="CordiaUPC" w:hAnsi="CordiaUPC" w:cs="CordiaUPC"/>
                <w:b/>
                <w:bCs/>
                <w:sz w:val="26"/>
                <w:szCs w:val="26"/>
              </w:rPr>
              <w:t>9,734</w:t>
            </w:r>
          </w:p>
        </w:tc>
        <w:tc>
          <w:tcPr>
            <w:tcW w:w="178" w:type="dxa"/>
            <w:gridSpan w:val="3"/>
            <w:shd w:val="clear" w:color="auto" w:fill="auto"/>
            <w:vAlign w:val="bottom"/>
          </w:tcPr>
          <w:p w14:paraId="4C3036CA" w14:textId="77777777" w:rsidR="00235785" w:rsidRPr="001573BA" w:rsidRDefault="00235785" w:rsidP="00235785">
            <w:pPr>
              <w:tabs>
                <w:tab w:val="decimal" w:pos="1064"/>
              </w:tabs>
              <w:spacing w:line="240" w:lineRule="exact"/>
              <w:ind w:right="-93"/>
              <w:jc w:val="both"/>
              <w:rPr>
                <w:rFonts w:ascii="CordiaUPC" w:hAnsi="CordiaUPC" w:cs="CordiaUPC"/>
                <w:b/>
                <w:bCs/>
                <w:sz w:val="26"/>
                <w:szCs w:val="26"/>
                <w:lang w:val="en-US"/>
              </w:rPr>
            </w:pPr>
          </w:p>
        </w:tc>
        <w:tc>
          <w:tcPr>
            <w:tcW w:w="1269" w:type="dxa"/>
            <w:gridSpan w:val="2"/>
            <w:tcBorders>
              <w:top w:val="single" w:sz="4" w:space="0" w:color="000000"/>
              <w:bottom w:val="double" w:sz="4" w:space="0" w:color="000000"/>
            </w:tcBorders>
            <w:shd w:val="clear" w:color="auto" w:fill="auto"/>
          </w:tcPr>
          <w:p w14:paraId="70B2CB75" w14:textId="37100795" w:rsidR="00235785" w:rsidRPr="001573BA" w:rsidRDefault="00235785" w:rsidP="00235785">
            <w:pPr>
              <w:tabs>
                <w:tab w:val="decimal" w:pos="1005"/>
              </w:tabs>
              <w:spacing w:line="240" w:lineRule="exact"/>
              <w:ind w:right="-93"/>
              <w:jc w:val="both"/>
              <w:rPr>
                <w:rFonts w:ascii="CordiaUPC" w:hAnsi="CordiaUPC" w:cs="CordiaUPC"/>
                <w:b/>
                <w:bCs/>
                <w:sz w:val="26"/>
                <w:szCs w:val="26"/>
              </w:rPr>
            </w:pPr>
            <w:r w:rsidRPr="001573BA">
              <w:rPr>
                <w:rFonts w:ascii="CordiaUPC" w:hAnsi="CordiaUPC" w:cs="CordiaUPC"/>
                <w:b/>
                <w:bCs/>
                <w:sz w:val="26"/>
                <w:szCs w:val="26"/>
              </w:rPr>
              <w:t>8,999</w:t>
            </w:r>
          </w:p>
        </w:tc>
        <w:tc>
          <w:tcPr>
            <w:tcW w:w="180" w:type="dxa"/>
            <w:shd w:val="clear" w:color="auto" w:fill="auto"/>
            <w:vAlign w:val="bottom"/>
          </w:tcPr>
          <w:p w14:paraId="16342CCF" w14:textId="77777777" w:rsidR="00235785" w:rsidRPr="001573BA" w:rsidRDefault="00235785" w:rsidP="00235785">
            <w:pPr>
              <w:tabs>
                <w:tab w:val="decimal" w:pos="1064"/>
              </w:tabs>
              <w:spacing w:line="240" w:lineRule="exact"/>
              <w:ind w:right="-93"/>
              <w:jc w:val="both"/>
              <w:rPr>
                <w:rFonts w:ascii="CordiaUPC" w:hAnsi="CordiaUPC" w:cs="CordiaUPC"/>
                <w:b/>
                <w:bCs/>
                <w:sz w:val="26"/>
                <w:szCs w:val="26"/>
              </w:rPr>
            </w:pPr>
          </w:p>
        </w:tc>
        <w:tc>
          <w:tcPr>
            <w:tcW w:w="1350" w:type="dxa"/>
            <w:tcBorders>
              <w:top w:val="single" w:sz="4" w:space="0" w:color="000000"/>
              <w:bottom w:val="double" w:sz="4" w:space="0" w:color="000000"/>
            </w:tcBorders>
            <w:shd w:val="clear" w:color="auto" w:fill="auto"/>
          </w:tcPr>
          <w:p w14:paraId="6AA7CADA" w14:textId="45F162EE" w:rsidR="00235785" w:rsidRPr="001573BA" w:rsidRDefault="00235785" w:rsidP="00235785">
            <w:pPr>
              <w:tabs>
                <w:tab w:val="decimal" w:pos="1064"/>
              </w:tabs>
              <w:spacing w:line="240" w:lineRule="exact"/>
              <w:ind w:right="-93"/>
              <w:jc w:val="both"/>
              <w:rPr>
                <w:rFonts w:ascii="CordiaUPC" w:hAnsi="CordiaUPC" w:cs="CordiaUPC"/>
                <w:b/>
                <w:bCs/>
                <w:sz w:val="26"/>
                <w:szCs w:val="26"/>
              </w:rPr>
            </w:pPr>
            <w:r w:rsidRPr="001573BA">
              <w:rPr>
                <w:rFonts w:ascii="CordiaUPC" w:hAnsi="CordiaUPC" w:cs="CordiaUPC"/>
                <w:b/>
                <w:bCs/>
                <w:sz w:val="26"/>
                <w:szCs w:val="26"/>
              </w:rPr>
              <w:t>(5,629)</w:t>
            </w:r>
          </w:p>
        </w:tc>
        <w:tc>
          <w:tcPr>
            <w:tcW w:w="178" w:type="dxa"/>
            <w:gridSpan w:val="2"/>
            <w:shd w:val="clear" w:color="auto" w:fill="auto"/>
            <w:vAlign w:val="bottom"/>
          </w:tcPr>
          <w:p w14:paraId="421DFC3D" w14:textId="77777777" w:rsidR="00235785" w:rsidRPr="001573BA" w:rsidRDefault="00235785" w:rsidP="00235785">
            <w:pPr>
              <w:tabs>
                <w:tab w:val="decimal" w:pos="1064"/>
              </w:tabs>
              <w:spacing w:line="240" w:lineRule="exact"/>
              <w:ind w:right="-93"/>
              <w:jc w:val="both"/>
              <w:rPr>
                <w:rFonts w:ascii="CordiaUPC" w:hAnsi="CordiaUPC" w:cs="CordiaUPC"/>
                <w:b/>
                <w:bCs/>
                <w:sz w:val="26"/>
                <w:szCs w:val="26"/>
              </w:rPr>
            </w:pPr>
          </w:p>
        </w:tc>
        <w:tc>
          <w:tcPr>
            <w:tcW w:w="1271" w:type="dxa"/>
            <w:gridSpan w:val="3"/>
            <w:tcBorders>
              <w:top w:val="single" w:sz="4" w:space="0" w:color="000000"/>
              <w:bottom w:val="double" w:sz="4" w:space="0" w:color="000000"/>
            </w:tcBorders>
            <w:shd w:val="clear" w:color="auto" w:fill="auto"/>
          </w:tcPr>
          <w:p w14:paraId="13629158" w14:textId="3B349FB1" w:rsidR="00235785" w:rsidRPr="001573BA" w:rsidRDefault="00235785" w:rsidP="00235785">
            <w:pPr>
              <w:tabs>
                <w:tab w:val="decimal" w:pos="910"/>
              </w:tabs>
              <w:spacing w:line="240" w:lineRule="exact"/>
              <w:ind w:right="64"/>
              <w:jc w:val="center"/>
              <w:rPr>
                <w:rFonts w:ascii="CordiaUPC" w:hAnsi="CordiaUPC" w:cs="CordiaUPC"/>
                <w:b/>
                <w:bCs/>
                <w:sz w:val="26"/>
                <w:szCs w:val="26"/>
              </w:rPr>
            </w:pPr>
            <w:r w:rsidRPr="001573BA">
              <w:rPr>
                <w:rFonts w:ascii="CordiaUPC" w:hAnsi="CordiaUPC" w:cs="CordiaUPC"/>
                <w:b/>
                <w:bCs/>
                <w:sz w:val="26"/>
                <w:szCs w:val="26"/>
              </w:rPr>
              <w:t>13,104</w:t>
            </w:r>
          </w:p>
        </w:tc>
      </w:tr>
    </w:tbl>
    <w:p w14:paraId="03722188" w14:textId="15CC3A00" w:rsidR="00BE573B" w:rsidRPr="001573BA" w:rsidRDefault="00BE573B" w:rsidP="001C09F9">
      <w:pPr>
        <w:spacing w:line="240" w:lineRule="exact"/>
      </w:pPr>
    </w:p>
    <w:p w14:paraId="56D9C6AC" w14:textId="77777777" w:rsidR="00BE573B" w:rsidRPr="001573BA" w:rsidRDefault="00BE573B">
      <w:pPr>
        <w:spacing w:line="240" w:lineRule="auto"/>
      </w:pPr>
      <w:r w:rsidRPr="001573BA">
        <w:br w:type="page"/>
      </w:r>
    </w:p>
    <w:tbl>
      <w:tblPr>
        <w:tblW w:w="9558" w:type="dxa"/>
        <w:tblInd w:w="450" w:type="dxa"/>
        <w:tblLayout w:type="fixed"/>
        <w:tblCellMar>
          <w:left w:w="79" w:type="dxa"/>
          <w:right w:w="79" w:type="dxa"/>
        </w:tblCellMar>
        <w:tblLook w:val="04A0" w:firstRow="1" w:lastRow="0" w:firstColumn="1" w:lastColumn="0" w:noHBand="0" w:noVBand="1"/>
      </w:tblPr>
      <w:tblGrid>
        <w:gridCol w:w="3236"/>
        <w:gridCol w:w="850"/>
        <w:gridCol w:w="181"/>
        <w:gridCol w:w="953"/>
        <w:gridCol w:w="178"/>
        <w:gridCol w:w="917"/>
        <w:gridCol w:w="181"/>
        <w:gridCol w:w="809"/>
        <w:gridCol w:w="183"/>
        <w:gridCol w:w="961"/>
        <w:gridCol w:w="178"/>
        <w:gridCol w:w="931"/>
      </w:tblGrid>
      <w:tr w:rsidR="00AC2EDA" w:rsidRPr="001573BA" w14:paraId="1A25EB3F" w14:textId="77777777" w:rsidTr="00B24C2E">
        <w:tc>
          <w:tcPr>
            <w:tcW w:w="3236" w:type="dxa"/>
            <w:vAlign w:val="bottom"/>
          </w:tcPr>
          <w:p w14:paraId="647F9758" w14:textId="77777777" w:rsidR="00AC2EDA" w:rsidRPr="001573BA" w:rsidRDefault="00AC2EDA" w:rsidP="00D66B8C">
            <w:pPr>
              <w:spacing w:line="220" w:lineRule="exact"/>
              <w:ind w:right="-126"/>
              <w:rPr>
                <w:rFonts w:eastAsia="Times New Roman" w:cs="Times New Roman"/>
                <w:szCs w:val="22"/>
              </w:rPr>
            </w:pPr>
          </w:p>
        </w:tc>
        <w:tc>
          <w:tcPr>
            <w:tcW w:w="6322" w:type="dxa"/>
            <w:gridSpan w:val="11"/>
          </w:tcPr>
          <w:p w14:paraId="0DDE09AD" w14:textId="001A3C3D" w:rsidR="00AC2EDA" w:rsidRPr="001573BA" w:rsidRDefault="00AC2EDA" w:rsidP="00D66B8C">
            <w:pPr>
              <w:spacing w:line="220" w:lineRule="exact"/>
              <w:ind w:right="-79" w:hanging="79"/>
              <w:jc w:val="center"/>
              <w:rPr>
                <w:rFonts w:ascii="CordiaUPC" w:hAnsi="CordiaUPC" w:cs="CordiaUPC"/>
                <w:b/>
                <w:bCs/>
                <w:sz w:val="26"/>
                <w:szCs w:val="26"/>
                <w:lang w:val="en-US" w:bidi="th-TH"/>
              </w:rPr>
            </w:pPr>
            <w:r w:rsidRPr="001573BA">
              <w:rPr>
                <w:rFonts w:asciiTheme="minorBidi" w:hAnsiTheme="minorBidi" w:cstheme="minorBidi"/>
                <w:b/>
                <w:bCs/>
                <w:sz w:val="26"/>
                <w:szCs w:val="26"/>
                <w:lang w:val="th-TH" w:bidi="th-TH"/>
              </w:rPr>
              <w:t xml:space="preserve">Bank </w:t>
            </w:r>
            <w:r w:rsidRPr="001573BA">
              <w:rPr>
                <w:rFonts w:ascii="CordiaUPC" w:hAnsi="CordiaUPC" w:cs="CordiaUPC" w:hint="cs"/>
                <w:b/>
                <w:bCs/>
                <w:sz w:val="26"/>
                <w:szCs w:val="26"/>
              </w:rPr>
              <w:t>only</w:t>
            </w:r>
          </w:p>
        </w:tc>
      </w:tr>
      <w:tr w:rsidR="00AC2EDA" w:rsidRPr="001573BA" w14:paraId="60094E3D" w14:textId="77777777" w:rsidTr="00C83BFB">
        <w:tc>
          <w:tcPr>
            <w:tcW w:w="3236" w:type="dxa"/>
            <w:vAlign w:val="bottom"/>
          </w:tcPr>
          <w:p w14:paraId="3BBE889C" w14:textId="77777777" w:rsidR="00AC2EDA" w:rsidRPr="001573BA" w:rsidRDefault="00AC2EDA" w:rsidP="00D66B8C">
            <w:pPr>
              <w:spacing w:line="220" w:lineRule="exact"/>
              <w:ind w:right="-126"/>
              <w:rPr>
                <w:rFonts w:eastAsia="Times New Roman" w:cstheme="minorBidi"/>
                <w:szCs w:val="28"/>
                <w:cs/>
                <w:lang w:bidi="th-TH"/>
              </w:rPr>
            </w:pPr>
          </w:p>
        </w:tc>
        <w:tc>
          <w:tcPr>
            <w:tcW w:w="6322" w:type="dxa"/>
            <w:gridSpan w:val="11"/>
          </w:tcPr>
          <w:p w14:paraId="178B8F68" w14:textId="682B2725" w:rsidR="00AC2EDA" w:rsidRPr="001573BA" w:rsidRDefault="00AC2EDA" w:rsidP="00D66B8C">
            <w:pPr>
              <w:spacing w:line="22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2023</w:t>
            </w:r>
          </w:p>
        </w:tc>
      </w:tr>
      <w:tr w:rsidR="00BE573B" w:rsidRPr="001573BA" w14:paraId="3E218B09" w14:textId="77777777" w:rsidTr="006F0547">
        <w:tc>
          <w:tcPr>
            <w:tcW w:w="3236" w:type="dxa"/>
            <w:vAlign w:val="bottom"/>
          </w:tcPr>
          <w:p w14:paraId="600B629C" w14:textId="77777777" w:rsidR="00BE573B" w:rsidRPr="001573BA" w:rsidRDefault="00BE573B" w:rsidP="00BE573B">
            <w:pPr>
              <w:spacing w:line="220" w:lineRule="exact"/>
              <w:ind w:right="-126"/>
              <w:rPr>
                <w:rFonts w:eastAsia="Times New Roman" w:cs="Cordia New"/>
                <w:szCs w:val="28"/>
                <w:cs/>
                <w:lang w:bidi="th-TH"/>
              </w:rPr>
            </w:pPr>
          </w:p>
        </w:tc>
        <w:tc>
          <w:tcPr>
            <w:tcW w:w="850" w:type="dxa"/>
          </w:tcPr>
          <w:p w14:paraId="6C1C80FB" w14:textId="77777777" w:rsidR="00BE573B" w:rsidRPr="001573BA" w:rsidRDefault="00BE573B" w:rsidP="00BE573B">
            <w:pPr>
              <w:spacing w:line="240" w:lineRule="exact"/>
              <w:ind w:right="-79" w:hanging="79"/>
              <w:jc w:val="center"/>
              <w:rPr>
                <w:rFonts w:ascii="CordiaUPC" w:hAnsi="CordiaUPC" w:cs="CordiaUPC"/>
                <w:sz w:val="26"/>
                <w:szCs w:val="26"/>
                <w:lang w:val="en-US" w:bidi="th-TH"/>
              </w:rPr>
            </w:pPr>
          </w:p>
          <w:p w14:paraId="1C8D1B4A" w14:textId="77777777" w:rsidR="00BE573B" w:rsidRPr="001573BA" w:rsidRDefault="00BE573B" w:rsidP="00BE573B">
            <w:pPr>
              <w:spacing w:line="240" w:lineRule="exact"/>
              <w:ind w:right="-79" w:hanging="79"/>
              <w:jc w:val="center"/>
              <w:rPr>
                <w:rFonts w:ascii="CordiaUPC" w:hAnsi="CordiaUPC" w:cs="CordiaUPC"/>
                <w:sz w:val="26"/>
                <w:szCs w:val="26"/>
                <w:lang w:val="en-US" w:bidi="th-TH"/>
              </w:rPr>
            </w:pPr>
          </w:p>
          <w:p w14:paraId="4F9F89FF" w14:textId="4B6DE614" w:rsidR="00BE573B" w:rsidRPr="001573BA" w:rsidRDefault="00BE573B" w:rsidP="00BE573B">
            <w:pPr>
              <w:spacing w:line="22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 xml:space="preserve">Beginning balance </w:t>
            </w:r>
            <w:r w:rsidRPr="001573BA">
              <w:rPr>
                <w:rFonts w:ascii="CordiaUPC" w:eastAsia="Angsana New" w:hAnsi="CordiaUPC" w:cs="CordiaUPC"/>
                <w:kern w:val="28"/>
                <w:sz w:val="23"/>
                <w:szCs w:val="23"/>
              </w:rPr>
              <w:t xml:space="preserve"> </w:t>
            </w:r>
          </w:p>
        </w:tc>
        <w:tc>
          <w:tcPr>
            <w:tcW w:w="181" w:type="dxa"/>
          </w:tcPr>
          <w:p w14:paraId="0E4F2ED5" w14:textId="77777777" w:rsidR="00BE573B" w:rsidRPr="001573BA" w:rsidRDefault="00BE573B" w:rsidP="00BE573B">
            <w:pPr>
              <w:spacing w:line="220" w:lineRule="exact"/>
              <w:ind w:right="-79" w:hanging="79"/>
              <w:jc w:val="center"/>
              <w:rPr>
                <w:rFonts w:ascii="CordiaUPC" w:hAnsi="CordiaUPC" w:cs="CordiaUPC"/>
                <w:sz w:val="26"/>
                <w:szCs w:val="26"/>
                <w:lang w:val="en-US" w:bidi="th-TH"/>
              </w:rPr>
            </w:pPr>
          </w:p>
        </w:tc>
        <w:tc>
          <w:tcPr>
            <w:tcW w:w="953" w:type="dxa"/>
            <w:vAlign w:val="bottom"/>
          </w:tcPr>
          <w:p w14:paraId="126ACAE6" w14:textId="77777777" w:rsidR="00BE573B" w:rsidRPr="001573BA" w:rsidRDefault="00BE573B" w:rsidP="00BE573B">
            <w:pPr>
              <w:spacing w:line="22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Impact of change in</w:t>
            </w:r>
          </w:p>
          <w:p w14:paraId="2FD2DC74" w14:textId="25F6A323" w:rsidR="00BE573B" w:rsidRPr="001573BA" w:rsidRDefault="00BE573B" w:rsidP="00BE573B">
            <w:pPr>
              <w:spacing w:line="22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 xml:space="preserve">accounting </w:t>
            </w:r>
            <w:r w:rsidRPr="001573BA">
              <w:rPr>
                <w:rFonts w:ascii="CordiaUPC" w:hAnsi="CordiaUPC" w:cs="CordiaUPC"/>
                <w:sz w:val="26"/>
                <w:szCs w:val="26"/>
              </w:rPr>
              <w:t>policy</w:t>
            </w:r>
          </w:p>
        </w:tc>
        <w:tc>
          <w:tcPr>
            <w:tcW w:w="178" w:type="dxa"/>
          </w:tcPr>
          <w:p w14:paraId="1ADCBC28" w14:textId="77777777" w:rsidR="00BE573B" w:rsidRPr="001573BA" w:rsidRDefault="00BE573B" w:rsidP="00BE573B">
            <w:pPr>
              <w:tabs>
                <w:tab w:val="decimal" w:pos="765"/>
              </w:tabs>
              <w:spacing w:line="220" w:lineRule="exact"/>
              <w:jc w:val="center"/>
              <w:rPr>
                <w:rFonts w:ascii="CordiaUPC" w:hAnsi="CordiaUPC" w:cs="CordiaUPC"/>
                <w:sz w:val="26"/>
                <w:szCs w:val="26"/>
                <w:lang w:val="en-US" w:bidi="th-TH"/>
              </w:rPr>
            </w:pPr>
          </w:p>
        </w:tc>
        <w:tc>
          <w:tcPr>
            <w:tcW w:w="917" w:type="dxa"/>
          </w:tcPr>
          <w:p w14:paraId="1EA435E7" w14:textId="77777777" w:rsidR="00BE573B" w:rsidRPr="001573BA" w:rsidRDefault="00BE573B" w:rsidP="00BE573B">
            <w:pPr>
              <w:tabs>
                <w:tab w:val="decimal" w:pos="765"/>
              </w:tabs>
              <w:spacing w:line="240" w:lineRule="exact"/>
              <w:rPr>
                <w:rFonts w:ascii="CordiaUPC" w:hAnsi="CordiaUPC" w:cs="CordiaUPC"/>
                <w:sz w:val="26"/>
                <w:szCs w:val="26"/>
                <w:lang w:val="en-US" w:bidi="th-TH"/>
              </w:rPr>
            </w:pPr>
          </w:p>
          <w:p w14:paraId="1CB4A894" w14:textId="77777777" w:rsidR="00BE573B" w:rsidRPr="001573BA" w:rsidRDefault="00BE573B" w:rsidP="00BE573B">
            <w:pPr>
              <w:tabs>
                <w:tab w:val="decimal" w:pos="765"/>
              </w:tabs>
              <w:spacing w:line="240" w:lineRule="exact"/>
              <w:rPr>
                <w:rFonts w:ascii="CordiaUPC" w:hAnsi="CordiaUPC" w:cs="CordiaUPC"/>
                <w:sz w:val="26"/>
                <w:szCs w:val="26"/>
                <w:lang w:val="en-US" w:bidi="th-TH"/>
              </w:rPr>
            </w:pPr>
          </w:p>
          <w:p w14:paraId="53CAEDA8" w14:textId="645363AD" w:rsidR="00BE573B" w:rsidRPr="001573BA" w:rsidRDefault="00BE573B" w:rsidP="00BE573B">
            <w:pPr>
              <w:tabs>
                <w:tab w:val="decimal" w:pos="765"/>
              </w:tabs>
              <w:spacing w:line="220" w:lineRule="exact"/>
              <w:ind w:hanging="115"/>
              <w:jc w:val="center"/>
              <w:rPr>
                <w:rFonts w:ascii="CordiaUPC" w:hAnsi="CordiaUPC" w:cs="CordiaUPC"/>
                <w:sz w:val="26"/>
                <w:szCs w:val="26"/>
                <w:lang w:val="en-US" w:bidi="th-TH"/>
              </w:rPr>
            </w:pPr>
            <w:r w:rsidRPr="001573BA">
              <w:rPr>
                <w:rFonts w:ascii="CordiaUPC" w:hAnsi="CordiaUPC" w:cs="CordiaUPC"/>
                <w:sz w:val="26"/>
                <w:szCs w:val="26"/>
                <w:lang w:val="en-US" w:bidi="th-TH"/>
              </w:rPr>
              <w:t>Beginning balance</w:t>
            </w:r>
            <w:r w:rsidRPr="001573BA">
              <w:rPr>
                <w:rFonts w:ascii="CordiaUPC" w:eastAsia="Angsana New" w:hAnsi="CordiaUPC" w:cs="CordiaUPC"/>
                <w:kern w:val="28"/>
                <w:sz w:val="23"/>
                <w:szCs w:val="23"/>
              </w:rPr>
              <w:t xml:space="preserve"> </w:t>
            </w:r>
          </w:p>
        </w:tc>
        <w:tc>
          <w:tcPr>
            <w:tcW w:w="181" w:type="dxa"/>
            <w:vAlign w:val="bottom"/>
          </w:tcPr>
          <w:p w14:paraId="4760298E" w14:textId="6B1D080E" w:rsidR="00BE573B" w:rsidRPr="001573BA" w:rsidRDefault="00BE573B" w:rsidP="00BE573B">
            <w:pPr>
              <w:tabs>
                <w:tab w:val="decimal" w:pos="765"/>
              </w:tabs>
              <w:spacing w:line="220" w:lineRule="exact"/>
              <w:jc w:val="center"/>
              <w:rPr>
                <w:rFonts w:ascii="CordiaUPC" w:hAnsi="CordiaUPC" w:cs="CordiaUPC"/>
                <w:sz w:val="26"/>
                <w:szCs w:val="26"/>
                <w:lang w:val="en-US" w:bidi="th-TH"/>
              </w:rPr>
            </w:pPr>
          </w:p>
        </w:tc>
        <w:tc>
          <w:tcPr>
            <w:tcW w:w="809" w:type="dxa"/>
          </w:tcPr>
          <w:p w14:paraId="7079292F" w14:textId="77777777" w:rsidR="001E6285" w:rsidRPr="001573BA" w:rsidRDefault="001E6285" w:rsidP="00BE573B">
            <w:pPr>
              <w:spacing w:line="220" w:lineRule="exact"/>
              <w:ind w:right="-79" w:hanging="79"/>
              <w:jc w:val="center"/>
              <w:rPr>
                <w:rFonts w:ascii="CordiaUPC" w:hAnsi="CordiaUPC" w:cs="CordiaUPC"/>
                <w:sz w:val="26"/>
                <w:szCs w:val="26"/>
                <w:lang w:val="en-US" w:bidi="th-TH"/>
              </w:rPr>
            </w:pPr>
          </w:p>
          <w:p w14:paraId="4070F344" w14:textId="77777777" w:rsidR="001E6285" w:rsidRPr="001573BA" w:rsidRDefault="001E6285" w:rsidP="00BE573B">
            <w:pPr>
              <w:spacing w:line="220" w:lineRule="exact"/>
              <w:ind w:right="-79" w:hanging="79"/>
              <w:jc w:val="center"/>
              <w:rPr>
                <w:rFonts w:ascii="CordiaUPC" w:hAnsi="CordiaUPC" w:cs="CordiaUPC"/>
                <w:sz w:val="26"/>
                <w:szCs w:val="26"/>
                <w:lang w:val="en-US" w:bidi="th-TH"/>
              </w:rPr>
            </w:pPr>
          </w:p>
          <w:p w14:paraId="28A48110" w14:textId="77777777" w:rsidR="001E6285" w:rsidRPr="001573BA" w:rsidRDefault="001E6285" w:rsidP="00BE573B">
            <w:pPr>
              <w:spacing w:line="220" w:lineRule="exact"/>
              <w:ind w:right="-79" w:hanging="79"/>
              <w:jc w:val="center"/>
              <w:rPr>
                <w:rFonts w:ascii="CordiaUPC" w:hAnsi="CordiaUPC" w:cs="CordiaUPC"/>
                <w:sz w:val="26"/>
                <w:szCs w:val="26"/>
                <w:lang w:val="en-US" w:bidi="th-TH"/>
              </w:rPr>
            </w:pPr>
          </w:p>
          <w:p w14:paraId="4F26F724" w14:textId="48315C08" w:rsidR="00BE573B" w:rsidRPr="001573BA" w:rsidRDefault="00BE573B" w:rsidP="00BE573B">
            <w:pPr>
              <w:spacing w:line="220" w:lineRule="exact"/>
              <w:ind w:right="-79" w:hanging="79"/>
              <w:jc w:val="center"/>
              <w:rPr>
                <w:rFonts w:ascii="CordiaUPC" w:hAnsi="CordiaUPC" w:cs="CordiaUPC"/>
                <w:sz w:val="26"/>
                <w:szCs w:val="26"/>
                <w:lang w:val="en-US" w:bidi="th-TH"/>
              </w:rPr>
            </w:pPr>
            <w:r w:rsidRPr="001573BA">
              <w:rPr>
                <w:rFonts w:ascii="CordiaUPC" w:hAnsi="CordiaUPC" w:cs="CordiaUPC"/>
                <w:sz w:val="26"/>
                <w:szCs w:val="26"/>
                <w:lang w:val="en-US" w:bidi="th-TH"/>
              </w:rPr>
              <w:t>Additions</w:t>
            </w:r>
          </w:p>
        </w:tc>
        <w:tc>
          <w:tcPr>
            <w:tcW w:w="183" w:type="dxa"/>
            <w:vAlign w:val="bottom"/>
          </w:tcPr>
          <w:p w14:paraId="24E3EFA7" w14:textId="77777777" w:rsidR="00BE573B" w:rsidRPr="001573BA" w:rsidRDefault="00BE573B" w:rsidP="00BE573B">
            <w:pPr>
              <w:tabs>
                <w:tab w:val="decimal" w:pos="765"/>
              </w:tabs>
              <w:spacing w:line="220" w:lineRule="exact"/>
              <w:jc w:val="center"/>
              <w:rPr>
                <w:rFonts w:ascii="CordiaUPC" w:hAnsi="CordiaUPC" w:cs="CordiaUPC"/>
                <w:sz w:val="26"/>
                <w:szCs w:val="26"/>
                <w:lang w:val="en-US" w:bidi="th-TH"/>
              </w:rPr>
            </w:pPr>
          </w:p>
        </w:tc>
        <w:tc>
          <w:tcPr>
            <w:tcW w:w="961" w:type="dxa"/>
          </w:tcPr>
          <w:p w14:paraId="4E2547B4" w14:textId="77777777" w:rsidR="001E6285" w:rsidRPr="001573BA" w:rsidRDefault="001E6285" w:rsidP="00BE573B">
            <w:pPr>
              <w:spacing w:line="220" w:lineRule="exact"/>
              <w:ind w:left="-79" w:right="-79"/>
              <w:jc w:val="center"/>
              <w:rPr>
                <w:rFonts w:ascii="CordiaUPC" w:hAnsi="CordiaUPC" w:cs="CordiaUPC"/>
                <w:sz w:val="26"/>
                <w:szCs w:val="26"/>
                <w:lang w:val="en-US" w:bidi="th-TH"/>
              </w:rPr>
            </w:pPr>
          </w:p>
          <w:p w14:paraId="3A4D1D97" w14:textId="77777777" w:rsidR="001E6285" w:rsidRPr="001573BA" w:rsidRDefault="001E6285" w:rsidP="00BE573B">
            <w:pPr>
              <w:spacing w:line="220" w:lineRule="exact"/>
              <w:ind w:left="-79" w:right="-79"/>
              <w:jc w:val="center"/>
              <w:rPr>
                <w:rFonts w:ascii="CordiaUPC" w:hAnsi="CordiaUPC" w:cs="CordiaUPC"/>
                <w:sz w:val="26"/>
                <w:szCs w:val="26"/>
                <w:lang w:val="en-US" w:bidi="th-TH"/>
              </w:rPr>
            </w:pPr>
          </w:p>
          <w:p w14:paraId="1338540C" w14:textId="77777777" w:rsidR="001E6285" w:rsidRPr="001573BA" w:rsidRDefault="001E6285" w:rsidP="00BE573B">
            <w:pPr>
              <w:spacing w:line="220" w:lineRule="exact"/>
              <w:ind w:left="-79" w:right="-79"/>
              <w:jc w:val="center"/>
              <w:rPr>
                <w:rFonts w:ascii="CordiaUPC" w:hAnsi="CordiaUPC" w:cs="CordiaUPC"/>
                <w:sz w:val="26"/>
                <w:szCs w:val="26"/>
                <w:lang w:val="en-US" w:bidi="th-TH"/>
              </w:rPr>
            </w:pPr>
          </w:p>
          <w:p w14:paraId="25FC9A5E" w14:textId="3B750472" w:rsidR="00BE573B" w:rsidRPr="001573BA" w:rsidRDefault="00BE573B" w:rsidP="00BE573B">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Disposals</w:t>
            </w:r>
          </w:p>
        </w:tc>
        <w:tc>
          <w:tcPr>
            <w:tcW w:w="178" w:type="dxa"/>
            <w:vAlign w:val="bottom"/>
          </w:tcPr>
          <w:p w14:paraId="66BAC969" w14:textId="77777777" w:rsidR="00BE573B" w:rsidRPr="001573BA" w:rsidRDefault="00BE573B" w:rsidP="00BE573B">
            <w:pPr>
              <w:tabs>
                <w:tab w:val="decimal" w:pos="765"/>
              </w:tabs>
              <w:spacing w:line="220" w:lineRule="exact"/>
              <w:jc w:val="center"/>
              <w:rPr>
                <w:rFonts w:ascii="CordiaUPC" w:hAnsi="CordiaUPC" w:cs="CordiaUPC"/>
                <w:sz w:val="26"/>
                <w:szCs w:val="26"/>
                <w:lang w:val="en-US" w:bidi="th-TH"/>
              </w:rPr>
            </w:pPr>
          </w:p>
        </w:tc>
        <w:tc>
          <w:tcPr>
            <w:tcW w:w="931" w:type="dxa"/>
          </w:tcPr>
          <w:p w14:paraId="0DFC8F22" w14:textId="77777777" w:rsidR="00BE573B" w:rsidRPr="001573BA" w:rsidRDefault="00BE573B" w:rsidP="00BE573B">
            <w:pPr>
              <w:spacing w:line="220" w:lineRule="exact"/>
              <w:ind w:left="-79" w:right="-79"/>
              <w:jc w:val="center"/>
              <w:rPr>
                <w:rFonts w:ascii="CordiaUPC" w:hAnsi="CordiaUPC" w:cs="CordiaUPC"/>
                <w:sz w:val="26"/>
                <w:szCs w:val="26"/>
                <w:lang w:val="en-US" w:bidi="th-TH"/>
              </w:rPr>
            </w:pPr>
          </w:p>
          <w:p w14:paraId="2D0BC1E7" w14:textId="77777777" w:rsidR="00BE573B" w:rsidRPr="001573BA" w:rsidRDefault="00BE573B" w:rsidP="00BE573B">
            <w:pPr>
              <w:spacing w:line="220" w:lineRule="exact"/>
              <w:ind w:left="-79" w:right="-79"/>
              <w:jc w:val="center"/>
              <w:rPr>
                <w:rFonts w:ascii="CordiaUPC" w:hAnsi="CordiaUPC" w:cs="CordiaUPC"/>
                <w:sz w:val="26"/>
                <w:szCs w:val="26"/>
                <w:lang w:val="en-US" w:bidi="th-TH"/>
              </w:rPr>
            </w:pPr>
          </w:p>
          <w:p w14:paraId="39F31962" w14:textId="6E23DCC8" w:rsidR="00BE573B" w:rsidRPr="001573BA" w:rsidRDefault="00BE573B" w:rsidP="00BE573B">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lang w:val="en-US" w:bidi="th-TH"/>
              </w:rPr>
              <w:t xml:space="preserve">Ending balance </w:t>
            </w:r>
          </w:p>
        </w:tc>
      </w:tr>
      <w:tr w:rsidR="00AB0D2C" w:rsidRPr="001573BA" w14:paraId="583BF892" w14:textId="77777777" w:rsidTr="00D31EA5">
        <w:tc>
          <w:tcPr>
            <w:tcW w:w="3236" w:type="dxa"/>
            <w:vAlign w:val="bottom"/>
          </w:tcPr>
          <w:p w14:paraId="6F3D6073" w14:textId="77777777" w:rsidR="00AB0D2C" w:rsidRPr="001573BA" w:rsidRDefault="00AB0D2C" w:rsidP="00AB0D2C">
            <w:pPr>
              <w:spacing w:line="220" w:lineRule="exact"/>
              <w:ind w:right="-126"/>
              <w:rPr>
                <w:rFonts w:eastAsia="Times New Roman" w:cs="Cordia New"/>
                <w:szCs w:val="28"/>
                <w:cs/>
                <w:lang w:bidi="th-TH"/>
              </w:rPr>
            </w:pPr>
          </w:p>
        </w:tc>
        <w:tc>
          <w:tcPr>
            <w:tcW w:w="850" w:type="dxa"/>
          </w:tcPr>
          <w:p w14:paraId="20AA0368" w14:textId="384AE142" w:rsidR="00AB0D2C" w:rsidRPr="001573BA" w:rsidRDefault="00AB0D2C" w:rsidP="00AB0D2C">
            <w:pPr>
              <w:spacing w:line="220" w:lineRule="exact"/>
              <w:ind w:right="-79" w:hanging="79"/>
              <w:jc w:val="center"/>
              <w:rPr>
                <w:rFonts w:ascii="CordiaUPC" w:hAnsi="CordiaUPC" w:cs="CordiaUPC"/>
                <w:sz w:val="26"/>
                <w:szCs w:val="26"/>
                <w:lang w:val="en-US" w:bidi="th-TH"/>
              </w:rPr>
            </w:pPr>
            <w:r w:rsidRPr="001573BA">
              <w:rPr>
                <w:rFonts w:ascii="CordiaUPC" w:eastAsia="Angsana New" w:hAnsi="CordiaUPC" w:cs="CordiaUPC"/>
                <w:kern w:val="28"/>
                <w:sz w:val="26"/>
                <w:szCs w:val="26"/>
              </w:rPr>
              <w:t>(</w:t>
            </w:r>
            <w:r w:rsidR="00BB3259" w:rsidRPr="001573BA">
              <w:rPr>
                <w:rFonts w:ascii="CordiaUPC" w:eastAsia="Angsana New" w:hAnsi="CordiaUPC" w:cs="CordiaUPC"/>
                <w:kern w:val="28"/>
                <w:sz w:val="26"/>
                <w:szCs w:val="26"/>
              </w:rPr>
              <w:t>R</w:t>
            </w:r>
            <w:r w:rsidRPr="001573BA">
              <w:rPr>
                <w:rFonts w:ascii="CordiaUPC" w:eastAsia="Angsana New" w:hAnsi="CordiaUPC" w:cs="CordiaUPC"/>
                <w:kern w:val="28"/>
                <w:sz w:val="26"/>
                <w:szCs w:val="26"/>
              </w:rPr>
              <w:t>eported)</w:t>
            </w:r>
          </w:p>
        </w:tc>
        <w:tc>
          <w:tcPr>
            <w:tcW w:w="181" w:type="dxa"/>
          </w:tcPr>
          <w:p w14:paraId="3551685A" w14:textId="77777777" w:rsidR="00AB0D2C" w:rsidRPr="001573BA" w:rsidRDefault="00AB0D2C" w:rsidP="00AB0D2C">
            <w:pPr>
              <w:spacing w:line="220" w:lineRule="exact"/>
              <w:ind w:right="-79" w:hanging="79"/>
              <w:jc w:val="center"/>
              <w:rPr>
                <w:rFonts w:ascii="CordiaUPC" w:hAnsi="CordiaUPC" w:cs="CordiaUPC"/>
                <w:sz w:val="26"/>
                <w:szCs w:val="26"/>
                <w:lang w:val="en-US" w:bidi="th-TH"/>
              </w:rPr>
            </w:pPr>
          </w:p>
        </w:tc>
        <w:tc>
          <w:tcPr>
            <w:tcW w:w="953" w:type="dxa"/>
            <w:vAlign w:val="bottom"/>
          </w:tcPr>
          <w:p w14:paraId="0F1D07AF" w14:textId="3A8A999B" w:rsidR="00AB0D2C" w:rsidRPr="001573BA" w:rsidRDefault="00AB0D2C" w:rsidP="00AB0D2C">
            <w:pPr>
              <w:spacing w:line="220" w:lineRule="exact"/>
              <w:ind w:right="-79" w:hanging="79"/>
              <w:jc w:val="center"/>
              <w:rPr>
                <w:rFonts w:ascii="CordiaUPC" w:hAnsi="CordiaUPC" w:cs="CordiaUPC"/>
                <w:sz w:val="26"/>
                <w:szCs w:val="26"/>
                <w:lang w:val="en-US" w:bidi="th-TH"/>
              </w:rPr>
            </w:pPr>
          </w:p>
        </w:tc>
        <w:tc>
          <w:tcPr>
            <w:tcW w:w="178" w:type="dxa"/>
          </w:tcPr>
          <w:p w14:paraId="67BC86E2" w14:textId="77777777" w:rsidR="00AB0D2C" w:rsidRPr="001573BA" w:rsidRDefault="00AB0D2C" w:rsidP="00AB0D2C">
            <w:pPr>
              <w:tabs>
                <w:tab w:val="decimal" w:pos="765"/>
              </w:tabs>
              <w:spacing w:line="220" w:lineRule="exact"/>
              <w:jc w:val="center"/>
              <w:rPr>
                <w:rFonts w:ascii="CordiaUPC" w:hAnsi="CordiaUPC" w:cs="CordiaUPC"/>
                <w:sz w:val="26"/>
                <w:szCs w:val="26"/>
                <w:lang w:val="en-US" w:bidi="th-TH"/>
              </w:rPr>
            </w:pPr>
          </w:p>
        </w:tc>
        <w:tc>
          <w:tcPr>
            <w:tcW w:w="917" w:type="dxa"/>
          </w:tcPr>
          <w:p w14:paraId="468F82CA" w14:textId="2BE31B6B" w:rsidR="00AB0D2C" w:rsidRPr="001573BA" w:rsidRDefault="00AB0D2C" w:rsidP="00AB0D2C">
            <w:pPr>
              <w:tabs>
                <w:tab w:val="decimal" w:pos="765"/>
              </w:tabs>
              <w:spacing w:line="220" w:lineRule="exact"/>
              <w:ind w:hanging="115"/>
              <w:jc w:val="center"/>
              <w:rPr>
                <w:rFonts w:ascii="CordiaUPC" w:hAnsi="CordiaUPC" w:cs="CordiaUPC"/>
                <w:sz w:val="26"/>
                <w:szCs w:val="26"/>
                <w:lang w:val="en-US" w:bidi="th-TH"/>
              </w:rPr>
            </w:pPr>
            <w:r w:rsidRPr="001573BA">
              <w:rPr>
                <w:rFonts w:ascii="CordiaUPC" w:hAnsi="CordiaUPC" w:cs="CordiaUPC"/>
                <w:sz w:val="26"/>
                <w:szCs w:val="26"/>
              </w:rPr>
              <w:t>(</w:t>
            </w:r>
            <w:r w:rsidR="00BB3259" w:rsidRPr="001573BA">
              <w:rPr>
                <w:rFonts w:ascii="CordiaUPC" w:hAnsi="CordiaUPC" w:cs="CordiaUPC"/>
                <w:sz w:val="26"/>
                <w:szCs w:val="26"/>
              </w:rPr>
              <w:t>R</w:t>
            </w:r>
            <w:r w:rsidRPr="001573BA">
              <w:rPr>
                <w:rFonts w:ascii="CordiaUPC" w:hAnsi="CordiaUPC" w:cs="CordiaUPC"/>
                <w:sz w:val="26"/>
                <w:szCs w:val="26"/>
              </w:rPr>
              <w:t>estated)</w:t>
            </w:r>
          </w:p>
        </w:tc>
        <w:tc>
          <w:tcPr>
            <w:tcW w:w="181" w:type="dxa"/>
            <w:vAlign w:val="bottom"/>
          </w:tcPr>
          <w:p w14:paraId="0A994E70" w14:textId="77777777" w:rsidR="00AB0D2C" w:rsidRPr="001573BA" w:rsidRDefault="00AB0D2C" w:rsidP="00AB0D2C">
            <w:pPr>
              <w:tabs>
                <w:tab w:val="decimal" w:pos="765"/>
              </w:tabs>
              <w:spacing w:line="220" w:lineRule="exact"/>
              <w:jc w:val="center"/>
              <w:rPr>
                <w:rFonts w:ascii="CordiaUPC" w:hAnsi="CordiaUPC" w:cs="CordiaUPC"/>
                <w:sz w:val="26"/>
                <w:szCs w:val="26"/>
                <w:lang w:val="en-US" w:bidi="th-TH"/>
              </w:rPr>
            </w:pPr>
          </w:p>
        </w:tc>
        <w:tc>
          <w:tcPr>
            <w:tcW w:w="1953" w:type="dxa"/>
            <w:gridSpan w:val="3"/>
            <w:vAlign w:val="bottom"/>
          </w:tcPr>
          <w:p w14:paraId="33EE6484" w14:textId="026BD090" w:rsidR="00AB0D2C" w:rsidRPr="001573BA" w:rsidRDefault="00AB0D2C" w:rsidP="00AB0D2C">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rPr>
              <w:t>(</w:t>
            </w:r>
            <w:r w:rsidR="00BB3259" w:rsidRPr="001573BA">
              <w:rPr>
                <w:rFonts w:ascii="CordiaUPC" w:hAnsi="CordiaUPC" w:cs="CordiaUPC"/>
                <w:sz w:val="26"/>
                <w:szCs w:val="26"/>
              </w:rPr>
              <w:t>R</w:t>
            </w:r>
            <w:r w:rsidRPr="001573BA">
              <w:rPr>
                <w:rFonts w:ascii="CordiaUPC" w:hAnsi="CordiaUPC" w:cs="CordiaUPC"/>
                <w:sz w:val="26"/>
                <w:szCs w:val="26"/>
              </w:rPr>
              <w:t>estated)</w:t>
            </w:r>
          </w:p>
        </w:tc>
        <w:tc>
          <w:tcPr>
            <w:tcW w:w="178" w:type="dxa"/>
            <w:vAlign w:val="bottom"/>
          </w:tcPr>
          <w:p w14:paraId="5B92F019" w14:textId="77777777" w:rsidR="00AB0D2C" w:rsidRPr="001573BA" w:rsidRDefault="00AB0D2C" w:rsidP="00AB0D2C">
            <w:pPr>
              <w:tabs>
                <w:tab w:val="decimal" w:pos="765"/>
              </w:tabs>
              <w:spacing w:line="220" w:lineRule="exact"/>
              <w:jc w:val="center"/>
              <w:rPr>
                <w:rFonts w:ascii="CordiaUPC" w:hAnsi="CordiaUPC" w:cs="CordiaUPC"/>
                <w:sz w:val="26"/>
                <w:szCs w:val="26"/>
                <w:lang w:val="en-US" w:bidi="th-TH"/>
              </w:rPr>
            </w:pPr>
          </w:p>
        </w:tc>
        <w:tc>
          <w:tcPr>
            <w:tcW w:w="931" w:type="dxa"/>
          </w:tcPr>
          <w:p w14:paraId="2F11C840" w14:textId="3B0361B5" w:rsidR="00AB0D2C" w:rsidRPr="001573BA" w:rsidRDefault="00AB0D2C" w:rsidP="00AB0D2C">
            <w:pPr>
              <w:spacing w:line="220" w:lineRule="exact"/>
              <w:ind w:left="-79" w:right="-79"/>
              <w:jc w:val="center"/>
              <w:rPr>
                <w:rFonts w:ascii="CordiaUPC" w:hAnsi="CordiaUPC" w:cs="CordiaUPC"/>
                <w:sz w:val="26"/>
                <w:szCs w:val="26"/>
                <w:lang w:val="en-US" w:bidi="th-TH"/>
              </w:rPr>
            </w:pPr>
            <w:r w:rsidRPr="001573BA">
              <w:rPr>
                <w:rFonts w:ascii="CordiaUPC" w:hAnsi="CordiaUPC" w:cs="CordiaUPC"/>
                <w:sz w:val="26"/>
                <w:szCs w:val="26"/>
              </w:rPr>
              <w:t>(</w:t>
            </w:r>
            <w:r w:rsidR="00BB3259" w:rsidRPr="001573BA">
              <w:rPr>
                <w:rFonts w:ascii="CordiaUPC" w:hAnsi="CordiaUPC" w:cs="CordiaUPC"/>
                <w:sz w:val="26"/>
                <w:szCs w:val="26"/>
              </w:rPr>
              <w:t>R</w:t>
            </w:r>
            <w:r w:rsidRPr="001573BA">
              <w:rPr>
                <w:rFonts w:ascii="CordiaUPC" w:hAnsi="CordiaUPC" w:cs="CordiaUPC"/>
                <w:sz w:val="26"/>
                <w:szCs w:val="26"/>
              </w:rPr>
              <w:t>estated)</w:t>
            </w:r>
          </w:p>
        </w:tc>
      </w:tr>
      <w:tr w:rsidR="00AB0D2C" w:rsidRPr="001573BA" w14:paraId="2A02F3BE" w14:textId="77777777" w:rsidTr="00AF5733">
        <w:tc>
          <w:tcPr>
            <w:tcW w:w="3236" w:type="dxa"/>
            <w:vAlign w:val="bottom"/>
          </w:tcPr>
          <w:p w14:paraId="016D28A3" w14:textId="4E4D7A51" w:rsidR="00AB0D2C" w:rsidRPr="001573BA" w:rsidRDefault="00AB0D2C" w:rsidP="00AB0D2C">
            <w:pPr>
              <w:spacing w:line="240" w:lineRule="exact"/>
              <w:ind w:right="-93"/>
              <w:jc w:val="thaiDistribute"/>
              <w:rPr>
                <w:rFonts w:ascii="CordiaUPC" w:hAnsi="CordiaUPC" w:cs="CordiaUPC"/>
                <w:sz w:val="26"/>
                <w:szCs w:val="26"/>
                <w:lang w:val="en-US"/>
              </w:rPr>
            </w:pPr>
          </w:p>
        </w:tc>
        <w:tc>
          <w:tcPr>
            <w:tcW w:w="850" w:type="dxa"/>
          </w:tcPr>
          <w:p w14:paraId="53BC9429"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81" w:type="dxa"/>
          </w:tcPr>
          <w:p w14:paraId="048CC36A"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53" w:type="dxa"/>
            <w:vAlign w:val="bottom"/>
          </w:tcPr>
          <w:p w14:paraId="27316245" w14:textId="3C2574F1" w:rsidR="00AB0D2C" w:rsidRPr="001573BA" w:rsidRDefault="00AB0D2C" w:rsidP="00AB0D2C">
            <w:pPr>
              <w:spacing w:line="220" w:lineRule="exact"/>
              <w:ind w:right="-79" w:hanging="79"/>
              <w:jc w:val="center"/>
              <w:rPr>
                <w:rFonts w:ascii="CordiaUPC" w:hAnsi="CordiaUPC" w:cs="CordiaUPC"/>
                <w:sz w:val="26"/>
                <w:szCs w:val="26"/>
                <w:lang w:val="en-US"/>
              </w:rPr>
            </w:pPr>
            <w:r w:rsidRPr="001573BA">
              <w:rPr>
                <w:rFonts w:ascii="CordiaUPC" w:eastAsia="Angsana New" w:hAnsi="CordiaUPC" w:cs="CordiaUPC"/>
                <w:i/>
                <w:iCs/>
                <w:kern w:val="28"/>
                <w:sz w:val="26"/>
                <w:szCs w:val="26"/>
              </w:rPr>
              <w:t>Note 3</w:t>
            </w:r>
          </w:p>
        </w:tc>
        <w:tc>
          <w:tcPr>
            <w:tcW w:w="178" w:type="dxa"/>
          </w:tcPr>
          <w:p w14:paraId="2C93C3B7"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17" w:type="dxa"/>
          </w:tcPr>
          <w:p w14:paraId="3BC8045E"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81" w:type="dxa"/>
            <w:vAlign w:val="bottom"/>
          </w:tcPr>
          <w:p w14:paraId="035C6F88"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809" w:type="dxa"/>
            <w:vAlign w:val="bottom"/>
          </w:tcPr>
          <w:p w14:paraId="0C2F5EAB" w14:textId="77777777" w:rsidR="00AB0D2C" w:rsidRPr="001573BA" w:rsidRDefault="00AB0D2C" w:rsidP="00AB0D2C">
            <w:pPr>
              <w:tabs>
                <w:tab w:val="decimal" w:pos="1064"/>
              </w:tabs>
              <w:spacing w:line="240" w:lineRule="exact"/>
              <w:ind w:right="-93"/>
              <w:jc w:val="both"/>
              <w:rPr>
                <w:rFonts w:ascii="CordiaUPC" w:hAnsi="CordiaUPC" w:cs="CordiaUPC"/>
                <w:sz w:val="26"/>
                <w:szCs w:val="26"/>
                <w:cs/>
                <w:lang w:val="en-US" w:bidi="th-TH"/>
              </w:rPr>
            </w:pPr>
          </w:p>
        </w:tc>
        <w:tc>
          <w:tcPr>
            <w:tcW w:w="183" w:type="dxa"/>
            <w:vAlign w:val="bottom"/>
          </w:tcPr>
          <w:p w14:paraId="104F8AAF"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61" w:type="dxa"/>
            <w:vAlign w:val="bottom"/>
          </w:tcPr>
          <w:p w14:paraId="568816C4"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178" w:type="dxa"/>
            <w:vAlign w:val="bottom"/>
          </w:tcPr>
          <w:p w14:paraId="3DDE4A13"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c>
          <w:tcPr>
            <w:tcW w:w="931" w:type="dxa"/>
            <w:vAlign w:val="bottom"/>
          </w:tcPr>
          <w:p w14:paraId="13CC91D2" w14:textId="77777777" w:rsidR="00AB0D2C" w:rsidRPr="001573BA" w:rsidRDefault="00AB0D2C" w:rsidP="00AB0D2C">
            <w:pPr>
              <w:tabs>
                <w:tab w:val="decimal" w:pos="1064"/>
              </w:tabs>
              <w:spacing w:line="240" w:lineRule="exact"/>
              <w:ind w:right="-93"/>
              <w:jc w:val="both"/>
              <w:rPr>
                <w:rFonts w:ascii="CordiaUPC" w:hAnsi="CordiaUPC" w:cs="CordiaUPC"/>
                <w:sz w:val="26"/>
                <w:szCs w:val="26"/>
                <w:lang w:val="en-US"/>
              </w:rPr>
            </w:pPr>
          </w:p>
        </w:tc>
      </w:tr>
      <w:tr w:rsidR="001E6285" w:rsidRPr="001573BA" w14:paraId="5D8B774A" w14:textId="77777777" w:rsidTr="00BB0311">
        <w:tc>
          <w:tcPr>
            <w:tcW w:w="3236" w:type="dxa"/>
            <w:vAlign w:val="bottom"/>
          </w:tcPr>
          <w:p w14:paraId="27DFA838" w14:textId="77777777" w:rsidR="001E6285" w:rsidRPr="001573BA" w:rsidRDefault="001E6285" w:rsidP="001E6285">
            <w:pPr>
              <w:spacing w:line="220" w:lineRule="exact"/>
              <w:ind w:right="-126"/>
              <w:rPr>
                <w:rFonts w:eastAsia="Times New Roman" w:cstheme="minorBidi"/>
                <w:b/>
                <w:bCs/>
                <w:i/>
                <w:iCs/>
                <w:szCs w:val="28"/>
                <w:cs/>
                <w:lang w:bidi="th-TH"/>
              </w:rPr>
            </w:pPr>
          </w:p>
        </w:tc>
        <w:tc>
          <w:tcPr>
            <w:tcW w:w="6322" w:type="dxa"/>
            <w:gridSpan w:val="11"/>
          </w:tcPr>
          <w:p w14:paraId="4A453EEA" w14:textId="2B0C2784" w:rsidR="001E6285" w:rsidRPr="001573BA" w:rsidRDefault="001E6285" w:rsidP="001E6285">
            <w:pPr>
              <w:spacing w:line="220" w:lineRule="exact"/>
              <w:ind w:right="11"/>
              <w:jc w:val="center"/>
              <w:rPr>
                <w:rFonts w:ascii="CordiaUPC" w:hAnsi="CordiaUPC" w:cs="CordiaUPC"/>
                <w:i/>
                <w:iCs/>
                <w:sz w:val="26"/>
                <w:szCs w:val="26"/>
                <w:lang w:val="en-US" w:bidi="th-TH"/>
              </w:rPr>
            </w:pPr>
            <w:r w:rsidRPr="001573BA">
              <w:rPr>
                <w:rFonts w:ascii="CordiaUPC" w:hAnsi="CordiaUPC" w:cs="CordiaUPC"/>
                <w:i/>
                <w:iCs/>
                <w:sz w:val="26"/>
                <w:szCs w:val="26"/>
                <w:lang w:val="en-US" w:bidi="th-TH"/>
              </w:rPr>
              <w:t>(in million Baht)</w:t>
            </w:r>
          </w:p>
        </w:tc>
      </w:tr>
      <w:tr w:rsidR="001E6285" w:rsidRPr="001573BA" w14:paraId="6D68415A" w14:textId="77777777" w:rsidTr="0024327A">
        <w:tc>
          <w:tcPr>
            <w:tcW w:w="3236" w:type="dxa"/>
            <w:vAlign w:val="bottom"/>
          </w:tcPr>
          <w:p w14:paraId="4A6C3B62" w14:textId="77777777" w:rsidR="001E6285" w:rsidRPr="001573BA" w:rsidRDefault="001E6285" w:rsidP="001E6285">
            <w:pPr>
              <w:spacing w:line="240" w:lineRule="exact"/>
              <w:ind w:right="-93"/>
              <w:jc w:val="thaiDistribute"/>
              <w:rPr>
                <w:rFonts w:ascii="CordiaUPC" w:hAnsi="CordiaUPC" w:cs="CordiaUPC"/>
                <w:sz w:val="26"/>
                <w:szCs w:val="26"/>
                <w:lang w:val="en-US"/>
              </w:rPr>
            </w:pPr>
            <w:bookmarkStart w:id="21" w:name="_Hlk189864374"/>
            <w:r w:rsidRPr="001573BA">
              <w:rPr>
                <w:rFonts w:ascii="CordiaUPC" w:hAnsi="CordiaUPC" w:cs="CordiaUPC"/>
                <w:sz w:val="26"/>
                <w:szCs w:val="26"/>
                <w:lang w:val="en-US"/>
              </w:rPr>
              <w:t>Assets foreclosed in settlement of debts</w:t>
            </w:r>
          </w:p>
        </w:tc>
        <w:tc>
          <w:tcPr>
            <w:tcW w:w="850" w:type="dxa"/>
          </w:tcPr>
          <w:p w14:paraId="31FFE393"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181" w:type="dxa"/>
          </w:tcPr>
          <w:p w14:paraId="367EDFED"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53" w:type="dxa"/>
            <w:vAlign w:val="bottom"/>
          </w:tcPr>
          <w:p w14:paraId="352EEEDA" w14:textId="10A8CAF5"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178" w:type="dxa"/>
          </w:tcPr>
          <w:p w14:paraId="44C5B57E"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17" w:type="dxa"/>
          </w:tcPr>
          <w:p w14:paraId="2F8507A4"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181" w:type="dxa"/>
            <w:vAlign w:val="bottom"/>
          </w:tcPr>
          <w:p w14:paraId="648DE946" w14:textId="285066D0"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809" w:type="dxa"/>
            <w:vAlign w:val="bottom"/>
          </w:tcPr>
          <w:p w14:paraId="333B1898" w14:textId="77777777" w:rsidR="001E6285" w:rsidRPr="001573BA" w:rsidRDefault="001E6285" w:rsidP="001E6285">
            <w:pPr>
              <w:tabs>
                <w:tab w:val="decimal" w:pos="1064"/>
              </w:tabs>
              <w:spacing w:line="240" w:lineRule="exact"/>
              <w:ind w:right="-93"/>
              <w:jc w:val="both"/>
              <w:rPr>
                <w:rFonts w:ascii="CordiaUPC" w:hAnsi="CordiaUPC" w:cs="CordiaUPC"/>
                <w:sz w:val="26"/>
                <w:szCs w:val="26"/>
                <w:cs/>
                <w:lang w:val="en-US" w:bidi="th-TH"/>
              </w:rPr>
            </w:pPr>
          </w:p>
        </w:tc>
        <w:tc>
          <w:tcPr>
            <w:tcW w:w="183" w:type="dxa"/>
            <w:vAlign w:val="bottom"/>
          </w:tcPr>
          <w:p w14:paraId="7D2B43DA"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61" w:type="dxa"/>
            <w:vAlign w:val="bottom"/>
          </w:tcPr>
          <w:p w14:paraId="7FD6EAB7"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178" w:type="dxa"/>
            <w:vAlign w:val="bottom"/>
          </w:tcPr>
          <w:p w14:paraId="72F77DAA"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31" w:type="dxa"/>
            <w:vAlign w:val="bottom"/>
          </w:tcPr>
          <w:p w14:paraId="1B9CE775"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r>
      <w:bookmarkEnd w:id="21"/>
      <w:tr w:rsidR="001E6285" w:rsidRPr="001573BA" w14:paraId="0FC65078" w14:textId="77777777" w:rsidTr="00103232">
        <w:tc>
          <w:tcPr>
            <w:tcW w:w="3236" w:type="dxa"/>
            <w:vAlign w:val="bottom"/>
          </w:tcPr>
          <w:p w14:paraId="53A00F55" w14:textId="77777777" w:rsidR="001E6285" w:rsidRPr="001573BA" w:rsidRDefault="001E6285" w:rsidP="001E62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 xml:space="preserve">-  Immovable assets                                             </w:t>
            </w:r>
          </w:p>
        </w:tc>
        <w:tc>
          <w:tcPr>
            <w:tcW w:w="850" w:type="dxa"/>
            <w:shd w:val="clear" w:color="auto" w:fill="auto"/>
            <w:vAlign w:val="bottom"/>
          </w:tcPr>
          <w:p w14:paraId="2BDF08C2" w14:textId="74EAAA92"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8,096</w:t>
            </w:r>
          </w:p>
        </w:tc>
        <w:tc>
          <w:tcPr>
            <w:tcW w:w="181" w:type="dxa"/>
          </w:tcPr>
          <w:p w14:paraId="7B7F3F09" w14:textId="77777777" w:rsidR="001E6285" w:rsidRPr="001573BA" w:rsidRDefault="001E6285" w:rsidP="001E6285">
            <w:pPr>
              <w:tabs>
                <w:tab w:val="decimal" w:pos="1064"/>
              </w:tabs>
              <w:snapToGrid w:val="0"/>
              <w:spacing w:line="240" w:lineRule="exact"/>
              <w:ind w:left="295" w:right="-93"/>
              <w:jc w:val="both"/>
              <w:rPr>
                <w:rFonts w:ascii="CordiaUPC" w:hAnsi="CordiaUPC" w:cs="CordiaUPC"/>
                <w:sz w:val="26"/>
                <w:szCs w:val="26"/>
                <w:lang w:val="en-US"/>
              </w:rPr>
            </w:pPr>
          </w:p>
        </w:tc>
        <w:tc>
          <w:tcPr>
            <w:tcW w:w="953" w:type="dxa"/>
            <w:shd w:val="clear" w:color="auto" w:fill="auto"/>
            <w:vAlign w:val="bottom"/>
          </w:tcPr>
          <w:p w14:paraId="3E79109D" w14:textId="5D6A06C0" w:rsidR="001E6285" w:rsidRPr="001573BA" w:rsidRDefault="001E6285" w:rsidP="00D054E4">
            <w:pPr>
              <w:tabs>
                <w:tab w:val="decimal" w:pos="587"/>
              </w:tabs>
              <w:spacing w:line="240" w:lineRule="exact"/>
              <w:ind w:right="48"/>
              <w:jc w:val="center"/>
              <w:rPr>
                <w:rFonts w:ascii="CordiaUPC" w:hAnsi="CordiaUPC" w:cs="CordiaUPC"/>
                <w:sz w:val="26"/>
                <w:szCs w:val="26"/>
              </w:rPr>
            </w:pPr>
            <w:r w:rsidRPr="001573BA">
              <w:rPr>
                <w:rFonts w:ascii="CordiaUPC" w:hAnsi="CordiaUPC" w:cs="CordiaUPC"/>
                <w:sz w:val="26"/>
                <w:szCs w:val="26"/>
              </w:rPr>
              <w:t>-</w:t>
            </w:r>
          </w:p>
        </w:tc>
        <w:tc>
          <w:tcPr>
            <w:tcW w:w="178" w:type="dxa"/>
          </w:tcPr>
          <w:p w14:paraId="2BA58C15"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17" w:type="dxa"/>
            <w:shd w:val="clear" w:color="auto" w:fill="auto"/>
          </w:tcPr>
          <w:p w14:paraId="404DE2E9" w14:textId="2045019C"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8,096</w:t>
            </w:r>
          </w:p>
        </w:tc>
        <w:tc>
          <w:tcPr>
            <w:tcW w:w="181" w:type="dxa"/>
            <w:shd w:val="clear" w:color="auto" w:fill="auto"/>
            <w:vAlign w:val="bottom"/>
          </w:tcPr>
          <w:p w14:paraId="457F1D9E" w14:textId="1D82DC65"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809" w:type="dxa"/>
            <w:shd w:val="clear" w:color="auto" w:fill="auto"/>
            <w:vAlign w:val="bottom"/>
          </w:tcPr>
          <w:p w14:paraId="38A01449" w14:textId="1B26DCA3"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727</w:t>
            </w:r>
          </w:p>
        </w:tc>
        <w:tc>
          <w:tcPr>
            <w:tcW w:w="183" w:type="dxa"/>
            <w:shd w:val="clear" w:color="auto" w:fill="auto"/>
            <w:vAlign w:val="bottom"/>
          </w:tcPr>
          <w:p w14:paraId="7036FED9"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61" w:type="dxa"/>
            <w:shd w:val="clear" w:color="auto" w:fill="auto"/>
            <w:vAlign w:val="bottom"/>
          </w:tcPr>
          <w:p w14:paraId="08DBABDE" w14:textId="2288FA7F"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(1,350)</w:t>
            </w:r>
          </w:p>
        </w:tc>
        <w:tc>
          <w:tcPr>
            <w:tcW w:w="178" w:type="dxa"/>
            <w:shd w:val="clear" w:color="auto" w:fill="auto"/>
            <w:vAlign w:val="bottom"/>
          </w:tcPr>
          <w:p w14:paraId="6E5D1FD0"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31" w:type="dxa"/>
            <w:shd w:val="clear" w:color="auto" w:fill="auto"/>
            <w:vAlign w:val="bottom"/>
          </w:tcPr>
          <w:p w14:paraId="059A694D" w14:textId="68DB4BE7" w:rsidR="001E6285" w:rsidRPr="001573BA" w:rsidRDefault="001E6285" w:rsidP="001E6285">
            <w:pPr>
              <w:tabs>
                <w:tab w:val="decimal" w:pos="910"/>
              </w:tabs>
              <w:spacing w:line="240" w:lineRule="exact"/>
              <w:ind w:right="48"/>
              <w:jc w:val="center"/>
              <w:rPr>
                <w:rFonts w:ascii="CordiaUPC" w:hAnsi="CordiaUPC" w:cs="CordiaUPC"/>
                <w:sz w:val="26"/>
                <w:szCs w:val="26"/>
                <w:lang w:val="en-US"/>
              </w:rPr>
            </w:pPr>
            <w:r w:rsidRPr="001573BA">
              <w:rPr>
                <w:rFonts w:ascii="CordiaUPC" w:hAnsi="CordiaUPC" w:cs="CordiaUPC"/>
                <w:sz w:val="26"/>
                <w:szCs w:val="26"/>
              </w:rPr>
              <w:t>7,473</w:t>
            </w:r>
          </w:p>
        </w:tc>
      </w:tr>
      <w:tr w:rsidR="001E6285" w:rsidRPr="001573BA" w14:paraId="150C8BE2" w14:textId="77777777" w:rsidTr="00103232">
        <w:tc>
          <w:tcPr>
            <w:tcW w:w="3236" w:type="dxa"/>
            <w:vAlign w:val="bottom"/>
          </w:tcPr>
          <w:p w14:paraId="4609C67D" w14:textId="77777777" w:rsidR="001E6285" w:rsidRPr="001573BA" w:rsidRDefault="001E6285" w:rsidP="001E62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 xml:space="preserve">-  Movable assets                                             </w:t>
            </w:r>
          </w:p>
        </w:tc>
        <w:tc>
          <w:tcPr>
            <w:tcW w:w="850" w:type="dxa"/>
            <w:shd w:val="clear" w:color="auto" w:fill="auto"/>
            <w:vAlign w:val="bottom"/>
          </w:tcPr>
          <w:p w14:paraId="45C59492" w14:textId="02B33843"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473</w:t>
            </w:r>
          </w:p>
        </w:tc>
        <w:tc>
          <w:tcPr>
            <w:tcW w:w="181" w:type="dxa"/>
          </w:tcPr>
          <w:p w14:paraId="77E5D77F" w14:textId="77777777" w:rsidR="001E6285" w:rsidRPr="001573BA" w:rsidRDefault="001E6285" w:rsidP="001E6285">
            <w:pPr>
              <w:tabs>
                <w:tab w:val="decimal" w:pos="1064"/>
              </w:tabs>
              <w:snapToGrid w:val="0"/>
              <w:spacing w:line="240" w:lineRule="exact"/>
              <w:ind w:left="295" w:right="-93"/>
              <w:jc w:val="both"/>
              <w:rPr>
                <w:rFonts w:ascii="CordiaUPC" w:hAnsi="CordiaUPC" w:cs="CordiaUPC"/>
                <w:sz w:val="26"/>
                <w:szCs w:val="26"/>
                <w:lang w:val="en-US"/>
              </w:rPr>
            </w:pPr>
          </w:p>
        </w:tc>
        <w:tc>
          <w:tcPr>
            <w:tcW w:w="953" w:type="dxa"/>
            <w:shd w:val="clear" w:color="auto" w:fill="auto"/>
            <w:vAlign w:val="bottom"/>
          </w:tcPr>
          <w:p w14:paraId="00107A69" w14:textId="434EC013" w:rsidR="001E6285" w:rsidRPr="001573BA" w:rsidRDefault="001E6285" w:rsidP="0072031B">
            <w:pPr>
              <w:tabs>
                <w:tab w:val="decimal" w:pos="587"/>
              </w:tabs>
              <w:spacing w:line="240" w:lineRule="exact"/>
              <w:ind w:right="48"/>
              <w:jc w:val="center"/>
              <w:rPr>
                <w:rFonts w:ascii="CordiaUPC" w:hAnsi="CordiaUPC" w:cs="CordiaUPC"/>
                <w:sz w:val="26"/>
                <w:szCs w:val="26"/>
              </w:rPr>
            </w:pPr>
            <w:r w:rsidRPr="001573BA">
              <w:rPr>
                <w:rFonts w:ascii="CordiaUPC" w:hAnsi="CordiaUPC" w:cs="CordiaUPC"/>
                <w:sz w:val="26"/>
                <w:szCs w:val="26"/>
              </w:rPr>
              <w:t>-</w:t>
            </w:r>
          </w:p>
        </w:tc>
        <w:tc>
          <w:tcPr>
            <w:tcW w:w="178" w:type="dxa"/>
          </w:tcPr>
          <w:p w14:paraId="3C0656FB"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17" w:type="dxa"/>
            <w:shd w:val="clear" w:color="auto" w:fill="auto"/>
          </w:tcPr>
          <w:p w14:paraId="2E8381DB" w14:textId="58B1B4BE"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473</w:t>
            </w:r>
          </w:p>
        </w:tc>
        <w:tc>
          <w:tcPr>
            <w:tcW w:w="181" w:type="dxa"/>
            <w:shd w:val="clear" w:color="auto" w:fill="auto"/>
            <w:vAlign w:val="bottom"/>
          </w:tcPr>
          <w:p w14:paraId="1334CF2F" w14:textId="0706E4C8"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809" w:type="dxa"/>
            <w:shd w:val="clear" w:color="auto" w:fill="auto"/>
            <w:vAlign w:val="bottom"/>
          </w:tcPr>
          <w:p w14:paraId="6BFD0B06" w14:textId="4845A2DF"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8,278</w:t>
            </w:r>
          </w:p>
        </w:tc>
        <w:tc>
          <w:tcPr>
            <w:tcW w:w="183" w:type="dxa"/>
            <w:shd w:val="clear" w:color="auto" w:fill="auto"/>
            <w:vAlign w:val="bottom"/>
          </w:tcPr>
          <w:p w14:paraId="659CE194"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61" w:type="dxa"/>
            <w:shd w:val="clear" w:color="auto" w:fill="auto"/>
            <w:vAlign w:val="bottom"/>
          </w:tcPr>
          <w:p w14:paraId="4E86D0E4" w14:textId="5CF31308"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(8,024)</w:t>
            </w:r>
          </w:p>
        </w:tc>
        <w:tc>
          <w:tcPr>
            <w:tcW w:w="178" w:type="dxa"/>
            <w:shd w:val="clear" w:color="auto" w:fill="auto"/>
            <w:vAlign w:val="bottom"/>
          </w:tcPr>
          <w:p w14:paraId="2508AAC6"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31" w:type="dxa"/>
            <w:shd w:val="clear" w:color="auto" w:fill="auto"/>
            <w:vAlign w:val="bottom"/>
          </w:tcPr>
          <w:p w14:paraId="588C2FA4" w14:textId="38AD0A7C" w:rsidR="001E6285" w:rsidRPr="001573BA" w:rsidRDefault="001E6285" w:rsidP="001E6285">
            <w:pPr>
              <w:tabs>
                <w:tab w:val="decimal" w:pos="910"/>
              </w:tabs>
              <w:spacing w:line="240" w:lineRule="exact"/>
              <w:ind w:right="48"/>
              <w:jc w:val="center"/>
              <w:rPr>
                <w:rFonts w:ascii="CordiaUPC" w:hAnsi="CordiaUPC" w:cs="CordiaUPC"/>
                <w:sz w:val="26"/>
                <w:szCs w:val="26"/>
                <w:lang w:val="en-US"/>
              </w:rPr>
            </w:pPr>
            <w:r w:rsidRPr="001573BA">
              <w:rPr>
                <w:rFonts w:ascii="CordiaUPC" w:hAnsi="CordiaUPC" w:cs="CordiaUPC"/>
                <w:sz w:val="26"/>
                <w:szCs w:val="26"/>
              </w:rPr>
              <w:t>727</w:t>
            </w:r>
          </w:p>
        </w:tc>
      </w:tr>
      <w:tr w:rsidR="001E6285" w:rsidRPr="001573BA" w14:paraId="77B1A587" w14:textId="77777777" w:rsidTr="00103232">
        <w:tc>
          <w:tcPr>
            <w:tcW w:w="3236" w:type="dxa"/>
            <w:vAlign w:val="bottom"/>
          </w:tcPr>
          <w:p w14:paraId="1D5F26C2" w14:textId="77777777" w:rsidR="001E6285" w:rsidRPr="001573BA" w:rsidRDefault="001E6285" w:rsidP="001E62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Assets for sales</w:t>
            </w:r>
          </w:p>
        </w:tc>
        <w:tc>
          <w:tcPr>
            <w:tcW w:w="850" w:type="dxa"/>
            <w:tcBorders>
              <w:bottom w:val="single" w:sz="4" w:space="0" w:color="000000"/>
            </w:tcBorders>
            <w:shd w:val="clear" w:color="auto" w:fill="auto"/>
            <w:vAlign w:val="bottom"/>
          </w:tcPr>
          <w:p w14:paraId="321DA048" w14:textId="08EDABB7"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2,481</w:t>
            </w:r>
          </w:p>
        </w:tc>
        <w:tc>
          <w:tcPr>
            <w:tcW w:w="181" w:type="dxa"/>
          </w:tcPr>
          <w:p w14:paraId="72BEB6B1" w14:textId="77777777" w:rsidR="001E6285" w:rsidRPr="001573BA" w:rsidRDefault="001E6285" w:rsidP="001E6285">
            <w:pPr>
              <w:tabs>
                <w:tab w:val="decimal" w:pos="1064"/>
              </w:tabs>
              <w:snapToGrid w:val="0"/>
              <w:spacing w:line="240" w:lineRule="exact"/>
              <w:ind w:right="-93"/>
              <w:jc w:val="both"/>
              <w:rPr>
                <w:rFonts w:ascii="CordiaUPC" w:hAnsi="CordiaUPC" w:cs="CordiaUPC"/>
                <w:sz w:val="26"/>
                <w:szCs w:val="26"/>
                <w:lang w:val="en-US"/>
              </w:rPr>
            </w:pPr>
          </w:p>
        </w:tc>
        <w:tc>
          <w:tcPr>
            <w:tcW w:w="953" w:type="dxa"/>
            <w:tcBorders>
              <w:bottom w:val="single" w:sz="4" w:space="0" w:color="000000"/>
            </w:tcBorders>
            <w:shd w:val="clear" w:color="auto" w:fill="auto"/>
            <w:vAlign w:val="bottom"/>
          </w:tcPr>
          <w:p w14:paraId="665EA928" w14:textId="3DE154C7"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(1</w:t>
            </w:r>
            <w:r w:rsidRPr="001573BA">
              <w:rPr>
                <w:rFonts w:ascii="CordiaUPC" w:hAnsi="CordiaUPC" w:cs="CordiaUPC" w:hint="cs"/>
                <w:sz w:val="26"/>
                <w:szCs w:val="26"/>
                <w:cs/>
                <w:lang w:bidi="th-TH"/>
              </w:rPr>
              <w:t>64</w:t>
            </w:r>
            <w:r w:rsidRPr="001573BA">
              <w:rPr>
                <w:rFonts w:ascii="CordiaUPC" w:hAnsi="CordiaUPC" w:cs="CordiaUPC"/>
                <w:sz w:val="26"/>
                <w:szCs w:val="26"/>
              </w:rPr>
              <w:t>)</w:t>
            </w:r>
          </w:p>
        </w:tc>
        <w:tc>
          <w:tcPr>
            <w:tcW w:w="178" w:type="dxa"/>
          </w:tcPr>
          <w:p w14:paraId="712008E3"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17" w:type="dxa"/>
            <w:tcBorders>
              <w:bottom w:val="single" w:sz="4" w:space="0" w:color="000000"/>
            </w:tcBorders>
            <w:shd w:val="clear" w:color="auto" w:fill="auto"/>
          </w:tcPr>
          <w:p w14:paraId="1C5EC50F" w14:textId="3D556104" w:rsidR="001E6285" w:rsidRPr="001573BA" w:rsidRDefault="001E6285" w:rsidP="001E6285">
            <w:pPr>
              <w:tabs>
                <w:tab w:val="decimal" w:pos="910"/>
              </w:tabs>
              <w:spacing w:line="240" w:lineRule="exact"/>
              <w:ind w:right="48"/>
              <w:jc w:val="center"/>
              <w:rPr>
                <w:rFonts w:ascii="CordiaUPC" w:hAnsi="CordiaUPC" w:cs="CordiaUPC"/>
                <w:sz w:val="26"/>
                <w:szCs w:val="26"/>
                <w:lang w:val="en-US" w:bidi="th-TH"/>
              </w:rPr>
            </w:pPr>
            <w:r w:rsidRPr="001573BA">
              <w:rPr>
                <w:rFonts w:ascii="CordiaUPC" w:hAnsi="CordiaUPC" w:cs="CordiaUPC"/>
                <w:sz w:val="26"/>
                <w:szCs w:val="26"/>
              </w:rPr>
              <w:t>2,3</w:t>
            </w:r>
            <w:r w:rsidRPr="001573BA">
              <w:rPr>
                <w:rFonts w:ascii="CordiaUPC" w:hAnsi="CordiaUPC" w:cs="CordiaUPC" w:hint="cs"/>
                <w:sz w:val="26"/>
                <w:szCs w:val="26"/>
                <w:cs/>
                <w:lang w:bidi="th-TH"/>
              </w:rPr>
              <w:t>17</w:t>
            </w:r>
          </w:p>
        </w:tc>
        <w:tc>
          <w:tcPr>
            <w:tcW w:w="181" w:type="dxa"/>
            <w:shd w:val="clear" w:color="auto" w:fill="auto"/>
            <w:vAlign w:val="bottom"/>
          </w:tcPr>
          <w:p w14:paraId="588C44B6" w14:textId="0619870E"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809" w:type="dxa"/>
            <w:tcBorders>
              <w:bottom w:val="single" w:sz="4" w:space="0" w:color="000000"/>
            </w:tcBorders>
            <w:shd w:val="clear" w:color="auto" w:fill="auto"/>
            <w:vAlign w:val="bottom"/>
          </w:tcPr>
          <w:p w14:paraId="1834EA83" w14:textId="05555DDF"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220</w:t>
            </w:r>
          </w:p>
        </w:tc>
        <w:tc>
          <w:tcPr>
            <w:tcW w:w="183" w:type="dxa"/>
            <w:shd w:val="clear" w:color="auto" w:fill="auto"/>
            <w:vAlign w:val="bottom"/>
          </w:tcPr>
          <w:p w14:paraId="411568C0"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61" w:type="dxa"/>
            <w:tcBorders>
              <w:bottom w:val="single" w:sz="4" w:space="0" w:color="000000"/>
            </w:tcBorders>
            <w:shd w:val="clear" w:color="auto" w:fill="auto"/>
            <w:vAlign w:val="bottom"/>
          </w:tcPr>
          <w:p w14:paraId="6D605A53" w14:textId="353CF879"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(495)</w:t>
            </w:r>
          </w:p>
        </w:tc>
        <w:tc>
          <w:tcPr>
            <w:tcW w:w="178" w:type="dxa"/>
            <w:shd w:val="clear" w:color="auto" w:fill="auto"/>
            <w:vAlign w:val="bottom"/>
          </w:tcPr>
          <w:p w14:paraId="2476146C"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31" w:type="dxa"/>
            <w:tcBorders>
              <w:bottom w:val="single" w:sz="4" w:space="0" w:color="000000"/>
            </w:tcBorders>
            <w:shd w:val="clear" w:color="auto" w:fill="auto"/>
            <w:vAlign w:val="bottom"/>
          </w:tcPr>
          <w:p w14:paraId="60FA26DC" w14:textId="5252B27F" w:rsidR="001E6285" w:rsidRPr="001573BA" w:rsidRDefault="001E6285" w:rsidP="001E6285">
            <w:pPr>
              <w:tabs>
                <w:tab w:val="decimal" w:pos="910"/>
              </w:tabs>
              <w:spacing w:line="240" w:lineRule="exact"/>
              <w:ind w:right="48"/>
              <w:jc w:val="center"/>
              <w:rPr>
                <w:rFonts w:ascii="CordiaUPC" w:hAnsi="CordiaUPC" w:cs="CordiaUPC"/>
                <w:sz w:val="26"/>
                <w:szCs w:val="26"/>
                <w:lang w:val="en-US"/>
              </w:rPr>
            </w:pPr>
            <w:r w:rsidRPr="001573BA">
              <w:rPr>
                <w:rFonts w:ascii="CordiaUPC" w:hAnsi="CordiaUPC" w:cs="CordiaUPC"/>
                <w:sz w:val="26"/>
                <w:szCs w:val="26"/>
              </w:rPr>
              <w:t>2,042</w:t>
            </w:r>
          </w:p>
        </w:tc>
      </w:tr>
      <w:tr w:rsidR="001E6285" w:rsidRPr="001573BA" w14:paraId="40970CBA" w14:textId="77777777" w:rsidTr="00103232">
        <w:tc>
          <w:tcPr>
            <w:tcW w:w="3236" w:type="dxa"/>
            <w:vAlign w:val="bottom"/>
          </w:tcPr>
          <w:p w14:paraId="7528238D" w14:textId="77777777" w:rsidR="001E6285" w:rsidRPr="001573BA" w:rsidRDefault="001E6285" w:rsidP="001E6285">
            <w:pPr>
              <w:spacing w:line="240" w:lineRule="exact"/>
              <w:ind w:right="-93"/>
              <w:rPr>
                <w:rFonts w:ascii="CordiaUPC" w:hAnsi="CordiaUPC" w:cs="CordiaUPC"/>
                <w:sz w:val="26"/>
                <w:szCs w:val="26"/>
                <w:lang w:val="en-US"/>
              </w:rPr>
            </w:pPr>
            <w:r w:rsidRPr="001573BA">
              <w:rPr>
                <w:rFonts w:ascii="CordiaUPC" w:hAnsi="CordiaUPC" w:cs="CordiaUPC"/>
                <w:sz w:val="26"/>
                <w:szCs w:val="26"/>
                <w:lang w:val="en-US"/>
              </w:rPr>
              <w:t>Total</w:t>
            </w:r>
          </w:p>
        </w:tc>
        <w:tc>
          <w:tcPr>
            <w:tcW w:w="850" w:type="dxa"/>
            <w:tcBorders>
              <w:top w:val="single" w:sz="4" w:space="0" w:color="000000"/>
            </w:tcBorders>
            <w:shd w:val="clear" w:color="auto" w:fill="auto"/>
            <w:vAlign w:val="bottom"/>
          </w:tcPr>
          <w:p w14:paraId="0A0825B9" w14:textId="7F132DD3"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11,050</w:t>
            </w:r>
          </w:p>
        </w:tc>
        <w:tc>
          <w:tcPr>
            <w:tcW w:w="181" w:type="dxa"/>
          </w:tcPr>
          <w:p w14:paraId="03E2618B" w14:textId="77777777" w:rsidR="001E6285" w:rsidRPr="001573BA" w:rsidRDefault="001E6285" w:rsidP="001E6285">
            <w:pPr>
              <w:tabs>
                <w:tab w:val="decimal" w:pos="1064"/>
              </w:tabs>
              <w:snapToGrid w:val="0"/>
              <w:spacing w:line="240" w:lineRule="exact"/>
              <w:ind w:right="-93"/>
              <w:jc w:val="both"/>
              <w:rPr>
                <w:rFonts w:ascii="CordiaUPC" w:hAnsi="CordiaUPC" w:cs="CordiaUPC"/>
                <w:sz w:val="26"/>
                <w:szCs w:val="26"/>
                <w:lang w:val="en-US"/>
              </w:rPr>
            </w:pPr>
          </w:p>
        </w:tc>
        <w:tc>
          <w:tcPr>
            <w:tcW w:w="953" w:type="dxa"/>
            <w:tcBorders>
              <w:top w:val="single" w:sz="4" w:space="0" w:color="000000"/>
            </w:tcBorders>
            <w:shd w:val="clear" w:color="auto" w:fill="auto"/>
            <w:vAlign w:val="bottom"/>
          </w:tcPr>
          <w:p w14:paraId="1FE8CDA3" w14:textId="4EF42353"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(1</w:t>
            </w:r>
            <w:r w:rsidRPr="001573BA">
              <w:rPr>
                <w:rFonts w:ascii="CordiaUPC" w:hAnsi="CordiaUPC" w:cs="CordiaUPC" w:hint="cs"/>
                <w:sz w:val="26"/>
                <w:szCs w:val="26"/>
                <w:cs/>
                <w:lang w:bidi="th-TH"/>
              </w:rPr>
              <w:t>64</w:t>
            </w:r>
            <w:r w:rsidRPr="001573BA">
              <w:rPr>
                <w:rFonts w:ascii="CordiaUPC" w:hAnsi="CordiaUPC" w:cs="CordiaUPC"/>
                <w:sz w:val="26"/>
                <w:szCs w:val="26"/>
              </w:rPr>
              <w:t>)</w:t>
            </w:r>
          </w:p>
        </w:tc>
        <w:tc>
          <w:tcPr>
            <w:tcW w:w="178" w:type="dxa"/>
          </w:tcPr>
          <w:p w14:paraId="61E79BA6"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17" w:type="dxa"/>
            <w:tcBorders>
              <w:top w:val="single" w:sz="4" w:space="0" w:color="000000"/>
            </w:tcBorders>
            <w:shd w:val="clear" w:color="auto" w:fill="auto"/>
          </w:tcPr>
          <w:p w14:paraId="5FF0F1F1" w14:textId="4F185DFC"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10,886</w:t>
            </w:r>
          </w:p>
        </w:tc>
        <w:tc>
          <w:tcPr>
            <w:tcW w:w="181" w:type="dxa"/>
            <w:shd w:val="clear" w:color="auto" w:fill="auto"/>
            <w:vAlign w:val="bottom"/>
          </w:tcPr>
          <w:p w14:paraId="4125B1F8" w14:textId="7ABA80ED"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809" w:type="dxa"/>
            <w:tcBorders>
              <w:top w:val="single" w:sz="4" w:space="0" w:color="000000"/>
            </w:tcBorders>
            <w:shd w:val="clear" w:color="auto" w:fill="auto"/>
            <w:vAlign w:val="bottom"/>
          </w:tcPr>
          <w:p w14:paraId="5E294312" w14:textId="63389239"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9,225</w:t>
            </w:r>
          </w:p>
        </w:tc>
        <w:tc>
          <w:tcPr>
            <w:tcW w:w="183" w:type="dxa"/>
            <w:shd w:val="clear" w:color="auto" w:fill="auto"/>
            <w:vAlign w:val="bottom"/>
          </w:tcPr>
          <w:p w14:paraId="6FFEEA6B"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61" w:type="dxa"/>
            <w:tcBorders>
              <w:top w:val="single" w:sz="4" w:space="0" w:color="000000"/>
            </w:tcBorders>
            <w:shd w:val="clear" w:color="auto" w:fill="auto"/>
            <w:vAlign w:val="bottom"/>
          </w:tcPr>
          <w:p w14:paraId="217405C1" w14:textId="0087B29B"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sz w:val="26"/>
                <w:szCs w:val="26"/>
              </w:rPr>
              <w:t>(9,869)</w:t>
            </w:r>
          </w:p>
        </w:tc>
        <w:tc>
          <w:tcPr>
            <w:tcW w:w="178" w:type="dxa"/>
            <w:shd w:val="clear" w:color="auto" w:fill="auto"/>
            <w:vAlign w:val="bottom"/>
          </w:tcPr>
          <w:p w14:paraId="7B0D92C1"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31" w:type="dxa"/>
            <w:tcBorders>
              <w:top w:val="single" w:sz="4" w:space="0" w:color="000000"/>
            </w:tcBorders>
            <w:shd w:val="clear" w:color="auto" w:fill="auto"/>
            <w:vAlign w:val="bottom"/>
          </w:tcPr>
          <w:p w14:paraId="52C3E78E" w14:textId="2E90727C" w:rsidR="001E6285" w:rsidRPr="001573BA" w:rsidRDefault="001E6285" w:rsidP="001E6285">
            <w:pPr>
              <w:tabs>
                <w:tab w:val="decimal" w:pos="910"/>
              </w:tabs>
              <w:snapToGrid w:val="0"/>
              <w:spacing w:line="240" w:lineRule="exact"/>
              <w:ind w:right="34"/>
              <w:jc w:val="center"/>
              <w:rPr>
                <w:rFonts w:ascii="CordiaUPC" w:hAnsi="CordiaUPC" w:cs="CordiaUPC"/>
                <w:sz w:val="26"/>
                <w:szCs w:val="26"/>
                <w:lang w:val="en-US"/>
              </w:rPr>
            </w:pPr>
            <w:r w:rsidRPr="001573BA">
              <w:rPr>
                <w:rFonts w:ascii="CordiaUPC" w:hAnsi="CordiaUPC" w:cs="CordiaUPC"/>
                <w:sz w:val="26"/>
                <w:szCs w:val="26"/>
              </w:rPr>
              <w:t>10,242</w:t>
            </w:r>
          </w:p>
        </w:tc>
      </w:tr>
      <w:tr w:rsidR="001E6285" w:rsidRPr="001573BA" w14:paraId="05B73E35" w14:textId="77777777" w:rsidTr="003823E0">
        <w:tc>
          <w:tcPr>
            <w:tcW w:w="3236" w:type="dxa"/>
            <w:vAlign w:val="bottom"/>
          </w:tcPr>
          <w:p w14:paraId="7DD002C0" w14:textId="14DEC1F8" w:rsidR="001E6285" w:rsidRPr="001573BA" w:rsidRDefault="001E6285" w:rsidP="001E6285">
            <w:pPr>
              <w:spacing w:line="240" w:lineRule="exact"/>
              <w:ind w:left="94" w:right="-93" w:hanging="94"/>
              <w:rPr>
                <w:rFonts w:ascii="CordiaUPC" w:hAnsi="CordiaUPC" w:cs="CordiaUPC"/>
                <w:sz w:val="26"/>
                <w:szCs w:val="26"/>
                <w:lang w:val="en-US"/>
              </w:rPr>
            </w:pPr>
            <w:r w:rsidRPr="001573BA">
              <w:rPr>
                <w:rFonts w:ascii="CordiaUPC" w:hAnsi="CordiaUPC" w:cs="CordiaUPC"/>
                <w:sz w:val="26"/>
                <w:szCs w:val="26"/>
                <w:lang w:val="en-US"/>
              </w:rPr>
              <w:t>Add (less) allowance for impairment loss</w:t>
            </w:r>
          </w:p>
        </w:tc>
        <w:tc>
          <w:tcPr>
            <w:tcW w:w="850" w:type="dxa"/>
            <w:tcBorders>
              <w:bottom w:val="single" w:sz="4" w:space="0" w:color="000000"/>
            </w:tcBorders>
            <w:shd w:val="clear" w:color="auto" w:fill="auto"/>
            <w:vAlign w:val="bottom"/>
          </w:tcPr>
          <w:p w14:paraId="76F63B5B" w14:textId="196971F7" w:rsidR="001E6285" w:rsidRPr="001573BA" w:rsidRDefault="001E6285" w:rsidP="00A35C44">
            <w:pPr>
              <w:tabs>
                <w:tab w:val="decimal" w:pos="910"/>
              </w:tabs>
              <w:spacing w:line="240" w:lineRule="exact"/>
              <w:jc w:val="center"/>
              <w:rPr>
                <w:rFonts w:ascii="CordiaUPC" w:hAnsi="CordiaUPC" w:cs="CordiaUPC"/>
                <w:sz w:val="26"/>
                <w:szCs w:val="26"/>
              </w:rPr>
            </w:pPr>
            <w:r w:rsidRPr="001573BA">
              <w:rPr>
                <w:rFonts w:ascii="CordiaUPC" w:hAnsi="CordiaUPC" w:cs="CordiaUPC"/>
                <w:sz w:val="26"/>
                <w:szCs w:val="26"/>
              </w:rPr>
              <w:t>(436)</w:t>
            </w:r>
          </w:p>
        </w:tc>
        <w:tc>
          <w:tcPr>
            <w:tcW w:w="181" w:type="dxa"/>
          </w:tcPr>
          <w:p w14:paraId="7E077327" w14:textId="77777777" w:rsidR="001E6285" w:rsidRPr="001573BA" w:rsidRDefault="001E6285" w:rsidP="001E6285">
            <w:pPr>
              <w:tabs>
                <w:tab w:val="decimal" w:pos="1064"/>
              </w:tabs>
              <w:snapToGrid w:val="0"/>
              <w:spacing w:line="240" w:lineRule="exact"/>
              <w:ind w:right="-93"/>
              <w:jc w:val="both"/>
              <w:rPr>
                <w:rFonts w:ascii="CordiaUPC" w:hAnsi="CordiaUPC" w:cs="CordiaUPC"/>
                <w:sz w:val="26"/>
                <w:szCs w:val="26"/>
                <w:lang w:val="en-US"/>
              </w:rPr>
            </w:pPr>
          </w:p>
        </w:tc>
        <w:tc>
          <w:tcPr>
            <w:tcW w:w="953" w:type="dxa"/>
            <w:tcBorders>
              <w:bottom w:val="single" w:sz="4" w:space="0" w:color="000000"/>
            </w:tcBorders>
            <w:shd w:val="clear" w:color="auto" w:fill="auto"/>
            <w:vAlign w:val="bottom"/>
          </w:tcPr>
          <w:p w14:paraId="30066F05" w14:textId="3891C92D" w:rsidR="001E6285" w:rsidRPr="001573BA" w:rsidRDefault="001E6285" w:rsidP="00D054E4">
            <w:pPr>
              <w:tabs>
                <w:tab w:val="decimal" w:pos="587"/>
              </w:tabs>
              <w:spacing w:line="240" w:lineRule="exact"/>
              <w:ind w:right="48"/>
              <w:jc w:val="center"/>
              <w:rPr>
                <w:rFonts w:ascii="CordiaUPC" w:hAnsi="CordiaUPC" w:cs="CordiaUPC"/>
                <w:sz w:val="26"/>
                <w:szCs w:val="26"/>
              </w:rPr>
            </w:pPr>
            <w:r w:rsidRPr="001573BA">
              <w:rPr>
                <w:rFonts w:ascii="CordiaUPC" w:hAnsi="CordiaUPC" w:cs="CordiaUPC"/>
                <w:sz w:val="26"/>
                <w:szCs w:val="26"/>
              </w:rPr>
              <w:t>-</w:t>
            </w:r>
          </w:p>
        </w:tc>
        <w:tc>
          <w:tcPr>
            <w:tcW w:w="178" w:type="dxa"/>
          </w:tcPr>
          <w:p w14:paraId="13CFD4ED"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17" w:type="dxa"/>
            <w:tcBorders>
              <w:bottom w:val="single" w:sz="4" w:space="0" w:color="000000"/>
            </w:tcBorders>
            <w:shd w:val="clear" w:color="auto" w:fill="auto"/>
            <w:vAlign w:val="bottom"/>
          </w:tcPr>
          <w:p w14:paraId="47532EDC" w14:textId="30DC1C96" w:rsidR="001E6285" w:rsidRPr="001573BA" w:rsidRDefault="001E6285" w:rsidP="00A35C44">
            <w:pPr>
              <w:tabs>
                <w:tab w:val="decimal" w:pos="910"/>
              </w:tabs>
              <w:spacing w:line="240" w:lineRule="exact"/>
              <w:jc w:val="center"/>
              <w:rPr>
                <w:rFonts w:ascii="CordiaUPC" w:hAnsi="CordiaUPC" w:cs="CordiaUPC"/>
                <w:sz w:val="26"/>
                <w:szCs w:val="26"/>
              </w:rPr>
            </w:pPr>
            <w:r w:rsidRPr="001573BA">
              <w:rPr>
                <w:rFonts w:ascii="CordiaUPC" w:hAnsi="CordiaUPC" w:cs="CordiaUPC"/>
                <w:sz w:val="26"/>
                <w:szCs w:val="26"/>
              </w:rPr>
              <w:t>(4</w:t>
            </w:r>
            <w:r w:rsidRPr="001573BA">
              <w:rPr>
                <w:rFonts w:ascii="CordiaUPC" w:hAnsi="CordiaUPC" w:cs="CordiaUPC" w:hint="cs"/>
                <w:sz w:val="26"/>
                <w:szCs w:val="26"/>
                <w:cs/>
                <w:lang w:bidi="th-TH"/>
              </w:rPr>
              <w:t>36</w:t>
            </w:r>
            <w:r w:rsidRPr="001573BA">
              <w:rPr>
                <w:rFonts w:ascii="CordiaUPC" w:hAnsi="CordiaUPC" w:cs="CordiaUPC"/>
                <w:sz w:val="26"/>
                <w:szCs w:val="26"/>
              </w:rPr>
              <w:t>)</w:t>
            </w:r>
          </w:p>
        </w:tc>
        <w:tc>
          <w:tcPr>
            <w:tcW w:w="181" w:type="dxa"/>
            <w:shd w:val="clear" w:color="auto" w:fill="auto"/>
            <w:vAlign w:val="bottom"/>
          </w:tcPr>
          <w:p w14:paraId="01DDE29F" w14:textId="397E8F7B"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809" w:type="dxa"/>
            <w:tcBorders>
              <w:bottom w:val="single" w:sz="4" w:space="0" w:color="000000"/>
            </w:tcBorders>
            <w:shd w:val="clear" w:color="auto" w:fill="auto"/>
            <w:vAlign w:val="bottom"/>
          </w:tcPr>
          <w:p w14:paraId="384B8C09" w14:textId="39E12C9B" w:rsidR="001E6285" w:rsidRPr="001573BA" w:rsidRDefault="001E6285" w:rsidP="00A35C44">
            <w:pPr>
              <w:tabs>
                <w:tab w:val="decimal" w:pos="910"/>
              </w:tabs>
              <w:spacing w:line="240" w:lineRule="exact"/>
              <w:ind w:right="-12"/>
              <w:jc w:val="center"/>
              <w:rPr>
                <w:rFonts w:ascii="CordiaUPC" w:hAnsi="CordiaUPC" w:cs="CordiaUPC"/>
                <w:sz w:val="26"/>
                <w:szCs w:val="26"/>
              </w:rPr>
            </w:pPr>
            <w:r w:rsidRPr="001573BA">
              <w:rPr>
                <w:rFonts w:ascii="CordiaUPC" w:hAnsi="CordiaUPC" w:cs="CordiaUPC"/>
                <w:sz w:val="26"/>
                <w:szCs w:val="26"/>
              </w:rPr>
              <w:t>(1,665)</w:t>
            </w:r>
          </w:p>
        </w:tc>
        <w:tc>
          <w:tcPr>
            <w:tcW w:w="183" w:type="dxa"/>
            <w:shd w:val="clear" w:color="auto" w:fill="auto"/>
            <w:vAlign w:val="bottom"/>
          </w:tcPr>
          <w:p w14:paraId="4547F76F"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61" w:type="dxa"/>
            <w:tcBorders>
              <w:bottom w:val="single" w:sz="4" w:space="0" w:color="000000"/>
            </w:tcBorders>
            <w:shd w:val="clear" w:color="auto" w:fill="auto"/>
            <w:vAlign w:val="bottom"/>
          </w:tcPr>
          <w:p w14:paraId="74EC36B6" w14:textId="56F16204" w:rsidR="001E6285" w:rsidRPr="001573BA" w:rsidRDefault="001E6285" w:rsidP="00A35C44">
            <w:pPr>
              <w:spacing w:line="240" w:lineRule="exact"/>
              <w:ind w:right="-178"/>
              <w:jc w:val="center"/>
              <w:rPr>
                <w:rFonts w:ascii="CordiaUPC" w:hAnsi="CordiaUPC" w:cs="CordiaUPC"/>
                <w:sz w:val="26"/>
                <w:szCs w:val="26"/>
              </w:rPr>
            </w:pPr>
            <w:r w:rsidRPr="001573BA">
              <w:rPr>
                <w:rFonts w:ascii="CordiaUPC" w:hAnsi="CordiaUPC" w:cs="CordiaUPC"/>
                <w:sz w:val="26"/>
                <w:szCs w:val="26"/>
              </w:rPr>
              <w:t>1,593</w:t>
            </w:r>
          </w:p>
        </w:tc>
        <w:tc>
          <w:tcPr>
            <w:tcW w:w="178" w:type="dxa"/>
            <w:shd w:val="clear" w:color="auto" w:fill="auto"/>
            <w:vAlign w:val="bottom"/>
          </w:tcPr>
          <w:p w14:paraId="24FBD8B5" w14:textId="77777777" w:rsidR="001E6285" w:rsidRPr="001573BA" w:rsidRDefault="001E6285" w:rsidP="001E6285">
            <w:pPr>
              <w:tabs>
                <w:tab w:val="decimal" w:pos="1064"/>
              </w:tabs>
              <w:spacing w:line="240" w:lineRule="exact"/>
              <w:ind w:right="-93"/>
              <w:jc w:val="both"/>
              <w:rPr>
                <w:rFonts w:ascii="CordiaUPC" w:hAnsi="CordiaUPC" w:cs="CordiaUPC"/>
                <w:sz w:val="26"/>
                <w:szCs w:val="26"/>
                <w:lang w:val="en-US"/>
              </w:rPr>
            </w:pPr>
          </w:p>
        </w:tc>
        <w:tc>
          <w:tcPr>
            <w:tcW w:w="931" w:type="dxa"/>
            <w:tcBorders>
              <w:bottom w:val="single" w:sz="4" w:space="0" w:color="000000"/>
            </w:tcBorders>
            <w:shd w:val="clear" w:color="auto" w:fill="auto"/>
            <w:vAlign w:val="bottom"/>
          </w:tcPr>
          <w:p w14:paraId="6CB56381" w14:textId="6230A63F" w:rsidR="001E6285" w:rsidRPr="001573BA" w:rsidRDefault="001E6285" w:rsidP="001E6285">
            <w:pPr>
              <w:tabs>
                <w:tab w:val="decimal" w:pos="933"/>
              </w:tabs>
              <w:spacing w:line="240" w:lineRule="exact"/>
              <w:jc w:val="center"/>
              <w:rPr>
                <w:rFonts w:ascii="CordiaUPC" w:hAnsi="CordiaUPC" w:cs="CordiaUPC"/>
                <w:sz w:val="26"/>
                <w:szCs w:val="26"/>
                <w:lang w:val="en-US"/>
              </w:rPr>
            </w:pPr>
            <w:r w:rsidRPr="001573BA">
              <w:rPr>
                <w:rFonts w:ascii="CordiaUPC" w:hAnsi="CordiaUPC" w:cs="CordiaUPC"/>
                <w:sz w:val="26"/>
                <w:szCs w:val="26"/>
              </w:rPr>
              <w:t>(508)</w:t>
            </w:r>
          </w:p>
        </w:tc>
      </w:tr>
      <w:tr w:rsidR="001E6285" w:rsidRPr="001573BA" w14:paraId="2F26989F" w14:textId="77777777" w:rsidTr="00103232">
        <w:tc>
          <w:tcPr>
            <w:tcW w:w="3236" w:type="dxa"/>
            <w:vAlign w:val="bottom"/>
          </w:tcPr>
          <w:p w14:paraId="61DA31EC" w14:textId="77777777" w:rsidR="001E6285" w:rsidRPr="001573BA" w:rsidRDefault="001E6285" w:rsidP="001E6285">
            <w:pPr>
              <w:spacing w:line="240" w:lineRule="exact"/>
              <w:ind w:right="-93"/>
              <w:rPr>
                <w:rFonts w:ascii="CordiaUPC" w:hAnsi="CordiaUPC" w:cs="CordiaUPC"/>
                <w:b/>
                <w:bCs/>
                <w:sz w:val="26"/>
                <w:szCs w:val="26"/>
                <w:lang w:val="en-US"/>
              </w:rPr>
            </w:pPr>
            <w:r w:rsidRPr="001573BA">
              <w:rPr>
                <w:rFonts w:ascii="CordiaUPC" w:hAnsi="CordiaUPC" w:cs="CordiaUPC"/>
                <w:b/>
                <w:bCs/>
                <w:sz w:val="26"/>
                <w:szCs w:val="26"/>
                <w:lang w:val="en-US"/>
              </w:rPr>
              <w:t>Net</w:t>
            </w:r>
          </w:p>
        </w:tc>
        <w:tc>
          <w:tcPr>
            <w:tcW w:w="850" w:type="dxa"/>
            <w:tcBorders>
              <w:top w:val="single" w:sz="4" w:space="0" w:color="000000"/>
              <w:bottom w:val="double" w:sz="4" w:space="0" w:color="000000"/>
            </w:tcBorders>
            <w:shd w:val="clear" w:color="auto" w:fill="auto"/>
            <w:vAlign w:val="bottom"/>
          </w:tcPr>
          <w:p w14:paraId="1D43ECD0" w14:textId="7B61F5F2" w:rsidR="001E6285" w:rsidRPr="001573BA" w:rsidRDefault="001E6285" w:rsidP="001E6285">
            <w:pPr>
              <w:tabs>
                <w:tab w:val="decimal" w:pos="910"/>
              </w:tabs>
              <w:spacing w:line="240" w:lineRule="exact"/>
              <w:ind w:right="48"/>
              <w:jc w:val="center"/>
              <w:rPr>
                <w:rFonts w:ascii="CordiaUPC" w:hAnsi="CordiaUPC" w:cs="CordiaUPC"/>
                <w:b/>
                <w:bCs/>
                <w:sz w:val="26"/>
                <w:szCs w:val="26"/>
              </w:rPr>
            </w:pPr>
            <w:r w:rsidRPr="001573BA">
              <w:rPr>
                <w:rFonts w:ascii="CordiaUPC" w:hAnsi="CordiaUPC" w:cs="CordiaUPC"/>
                <w:b/>
                <w:bCs/>
                <w:sz w:val="26"/>
                <w:szCs w:val="26"/>
              </w:rPr>
              <w:t>10,614</w:t>
            </w:r>
          </w:p>
        </w:tc>
        <w:tc>
          <w:tcPr>
            <w:tcW w:w="181" w:type="dxa"/>
          </w:tcPr>
          <w:p w14:paraId="7AFDD120" w14:textId="77777777" w:rsidR="001E6285" w:rsidRPr="001573BA" w:rsidRDefault="001E6285" w:rsidP="001E6285">
            <w:pPr>
              <w:tabs>
                <w:tab w:val="decimal" w:pos="1064"/>
              </w:tabs>
              <w:snapToGrid w:val="0"/>
              <w:spacing w:line="240" w:lineRule="exact"/>
              <w:ind w:right="-93"/>
              <w:jc w:val="both"/>
              <w:rPr>
                <w:rFonts w:ascii="CordiaUPC" w:hAnsi="CordiaUPC" w:cs="CordiaUPC"/>
                <w:b/>
                <w:bCs/>
                <w:sz w:val="26"/>
                <w:szCs w:val="26"/>
                <w:lang w:val="en-US"/>
              </w:rPr>
            </w:pPr>
          </w:p>
        </w:tc>
        <w:tc>
          <w:tcPr>
            <w:tcW w:w="953" w:type="dxa"/>
            <w:tcBorders>
              <w:top w:val="single" w:sz="4" w:space="0" w:color="000000"/>
              <w:bottom w:val="double" w:sz="4" w:space="0" w:color="000000"/>
            </w:tcBorders>
            <w:shd w:val="clear" w:color="auto" w:fill="auto"/>
            <w:vAlign w:val="bottom"/>
          </w:tcPr>
          <w:p w14:paraId="0ABA0D32" w14:textId="329DF173" w:rsidR="001E6285" w:rsidRPr="001573BA" w:rsidRDefault="001E6285" w:rsidP="001E6285">
            <w:pPr>
              <w:tabs>
                <w:tab w:val="decimal" w:pos="910"/>
              </w:tabs>
              <w:spacing w:line="240" w:lineRule="exact"/>
              <w:ind w:right="48"/>
              <w:jc w:val="center"/>
              <w:rPr>
                <w:rFonts w:ascii="CordiaUPC" w:hAnsi="CordiaUPC" w:cs="CordiaUPC"/>
                <w:b/>
                <w:bCs/>
                <w:sz w:val="26"/>
                <w:szCs w:val="26"/>
              </w:rPr>
            </w:pPr>
            <w:r w:rsidRPr="001573BA">
              <w:rPr>
                <w:rFonts w:ascii="CordiaUPC" w:hAnsi="CordiaUPC" w:cs="CordiaUPC"/>
                <w:b/>
                <w:bCs/>
                <w:sz w:val="26"/>
                <w:szCs w:val="26"/>
              </w:rPr>
              <w:t>(1</w:t>
            </w:r>
            <w:r w:rsidRPr="001573BA">
              <w:rPr>
                <w:rFonts w:ascii="CordiaUPC" w:hAnsi="CordiaUPC" w:cs="CordiaUPC" w:hint="cs"/>
                <w:b/>
                <w:bCs/>
                <w:sz w:val="26"/>
                <w:szCs w:val="26"/>
                <w:cs/>
                <w:lang w:bidi="th-TH"/>
              </w:rPr>
              <w:t>64</w:t>
            </w:r>
            <w:r w:rsidRPr="001573BA">
              <w:rPr>
                <w:rFonts w:ascii="CordiaUPC" w:hAnsi="CordiaUPC" w:cs="CordiaUPC"/>
                <w:b/>
                <w:bCs/>
                <w:sz w:val="26"/>
                <w:szCs w:val="26"/>
              </w:rPr>
              <w:t>)</w:t>
            </w:r>
          </w:p>
        </w:tc>
        <w:tc>
          <w:tcPr>
            <w:tcW w:w="178" w:type="dxa"/>
          </w:tcPr>
          <w:p w14:paraId="4DB04601" w14:textId="77777777" w:rsidR="001E6285" w:rsidRPr="001573BA" w:rsidRDefault="001E6285" w:rsidP="001E6285">
            <w:pPr>
              <w:tabs>
                <w:tab w:val="decimal" w:pos="1064"/>
              </w:tabs>
              <w:spacing w:line="240" w:lineRule="exact"/>
              <w:ind w:right="-93"/>
              <w:jc w:val="both"/>
              <w:rPr>
                <w:rFonts w:ascii="CordiaUPC" w:hAnsi="CordiaUPC" w:cs="CordiaUPC"/>
                <w:b/>
                <w:bCs/>
                <w:sz w:val="26"/>
                <w:szCs w:val="26"/>
                <w:lang w:val="en-US"/>
              </w:rPr>
            </w:pPr>
          </w:p>
        </w:tc>
        <w:tc>
          <w:tcPr>
            <w:tcW w:w="917" w:type="dxa"/>
            <w:tcBorders>
              <w:top w:val="single" w:sz="4" w:space="0" w:color="000000"/>
              <w:bottom w:val="double" w:sz="4" w:space="0" w:color="000000"/>
            </w:tcBorders>
            <w:shd w:val="clear" w:color="auto" w:fill="auto"/>
          </w:tcPr>
          <w:p w14:paraId="039E4F91" w14:textId="68E63D3A" w:rsidR="001E6285" w:rsidRPr="001573BA" w:rsidRDefault="001E6285" w:rsidP="001E6285">
            <w:pPr>
              <w:tabs>
                <w:tab w:val="decimal" w:pos="910"/>
              </w:tabs>
              <w:spacing w:line="240" w:lineRule="exact"/>
              <w:ind w:right="48"/>
              <w:jc w:val="center"/>
              <w:rPr>
                <w:rFonts w:ascii="CordiaUPC" w:hAnsi="CordiaUPC" w:cs="CordiaUPC"/>
                <w:sz w:val="26"/>
                <w:szCs w:val="26"/>
              </w:rPr>
            </w:pPr>
            <w:r w:rsidRPr="001573BA">
              <w:rPr>
                <w:rFonts w:ascii="CordiaUPC" w:hAnsi="CordiaUPC" w:cs="CordiaUPC"/>
                <w:b/>
                <w:bCs/>
                <w:sz w:val="26"/>
                <w:szCs w:val="26"/>
              </w:rPr>
              <w:t>10,450</w:t>
            </w:r>
          </w:p>
        </w:tc>
        <w:tc>
          <w:tcPr>
            <w:tcW w:w="181" w:type="dxa"/>
            <w:shd w:val="clear" w:color="auto" w:fill="auto"/>
            <w:vAlign w:val="bottom"/>
          </w:tcPr>
          <w:p w14:paraId="1E98DE34" w14:textId="5D398B35" w:rsidR="001E6285" w:rsidRPr="001573BA" w:rsidRDefault="001E6285" w:rsidP="001E6285">
            <w:pPr>
              <w:tabs>
                <w:tab w:val="decimal" w:pos="1064"/>
              </w:tabs>
              <w:spacing w:line="240" w:lineRule="exact"/>
              <w:ind w:right="-93"/>
              <w:jc w:val="both"/>
              <w:rPr>
                <w:rFonts w:ascii="CordiaUPC" w:hAnsi="CordiaUPC" w:cs="CordiaUPC"/>
                <w:b/>
                <w:bCs/>
                <w:sz w:val="26"/>
                <w:szCs w:val="26"/>
                <w:lang w:val="en-US"/>
              </w:rPr>
            </w:pPr>
          </w:p>
        </w:tc>
        <w:tc>
          <w:tcPr>
            <w:tcW w:w="809" w:type="dxa"/>
            <w:tcBorders>
              <w:top w:val="single" w:sz="4" w:space="0" w:color="000000"/>
              <w:bottom w:val="double" w:sz="4" w:space="0" w:color="000000"/>
            </w:tcBorders>
            <w:shd w:val="clear" w:color="auto" w:fill="auto"/>
            <w:vAlign w:val="bottom"/>
          </w:tcPr>
          <w:p w14:paraId="69913CB7" w14:textId="71D9DB4A" w:rsidR="001E6285" w:rsidRPr="001573BA" w:rsidRDefault="001E6285" w:rsidP="001E6285">
            <w:pPr>
              <w:tabs>
                <w:tab w:val="decimal" w:pos="910"/>
              </w:tabs>
              <w:spacing w:line="240" w:lineRule="exact"/>
              <w:ind w:right="48"/>
              <w:jc w:val="center"/>
              <w:rPr>
                <w:rFonts w:ascii="CordiaUPC" w:hAnsi="CordiaUPC" w:cs="CordiaUPC"/>
                <w:b/>
                <w:bCs/>
                <w:sz w:val="26"/>
                <w:szCs w:val="26"/>
              </w:rPr>
            </w:pPr>
            <w:r w:rsidRPr="001573BA">
              <w:rPr>
                <w:rFonts w:ascii="CordiaUPC" w:hAnsi="CordiaUPC" w:cs="CordiaUPC"/>
                <w:b/>
                <w:bCs/>
                <w:sz w:val="26"/>
                <w:szCs w:val="26"/>
              </w:rPr>
              <w:t>7,560</w:t>
            </w:r>
          </w:p>
        </w:tc>
        <w:tc>
          <w:tcPr>
            <w:tcW w:w="183" w:type="dxa"/>
            <w:shd w:val="clear" w:color="auto" w:fill="auto"/>
            <w:vAlign w:val="bottom"/>
          </w:tcPr>
          <w:p w14:paraId="03D331CB" w14:textId="77777777" w:rsidR="001E6285" w:rsidRPr="001573BA" w:rsidRDefault="001E6285" w:rsidP="001E6285">
            <w:pPr>
              <w:tabs>
                <w:tab w:val="decimal" w:pos="1064"/>
              </w:tabs>
              <w:spacing w:line="240" w:lineRule="exact"/>
              <w:ind w:right="-93"/>
              <w:jc w:val="both"/>
              <w:rPr>
                <w:rFonts w:ascii="CordiaUPC" w:hAnsi="CordiaUPC" w:cs="CordiaUPC"/>
                <w:b/>
                <w:bCs/>
                <w:sz w:val="26"/>
                <w:szCs w:val="26"/>
                <w:lang w:val="en-US"/>
              </w:rPr>
            </w:pPr>
          </w:p>
        </w:tc>
        <w:tc>
          <w:tcPr>
            <w:tcW w:w="961" w:type="dxa"/>
            <w:tcBorders>
              <w:top w:val="single" w:sz="4" w:space="0" w:color="000000"/>
              <w:bottom w:val="double" w:sz="4" w:space="0" w:color="000000"/>
            </w:tcBorders>
            <w:shd w:val="clear" w:color="auto" w:fill="auto"/>
            <w:vAlign w:val="bottom"/>
          </w:tcPr>
          <w:p w14:paraId="5829EF25" w14:textId="59543788" w:rsidR="001E6285" w:rsidRPr="001573BA" w:rsidRDefault="001E6285" w:rsidP="001E6285">
            <w:pPr>
              <w:tabs>
                <w:tab w:val="decimal" w:pos="910"/>
              </w:tabs>
              <w:spacing w:line="240" w:lineRule="exact"/>
              <w:ind w:right="48"/>
              <w:jc w:val="center"/>
              <w:rPr>
                <w:rFonts w:ascii="CordiaUPC" w:hAnsi="CordiaUPC" w:cs="CordiaUPC"/>
                <w:b/>
                <w:bCs/>
                <w:sz w:val="26"/>
                <w:szCs w:val="26"/>
              </w:rPr>
            </w:pPr>
            <w:r w:rsidRPr="001573BA">
              <w:rPr>
                <w:rFonts w:ascii="CordiaUPC" w:hAnsi="CordiaUPC" w:cs="CordiaUPC"/>
                <w:b/>
                <w:bCs/>
                <w:sz w:val="26"/>
                <w:szCs w:val="26"/>
              </w:rPr>
              <w:t>(8,276)</w:t>
            </w:r>
          </w:p>
        </w:tc>
        <w:tc>
          <w:tcPr>
            <w:tcW w:w="178" w:type="dxa"/>
            <w:shd w:val="clear" w:color="auto" w:fill="auto"/>
            <w:vAlign w:val="bottom"/>
          </w:tcPr>
          <w:p w14:paraId="5BC83355" w14:textId="77777777" w:rsidR="001E6285" w:rsidRPr="001573BA" w:rsidRDefault="001E6285" w:rsidP="001E6285">
            <w:pPr>
              <w:tabs>
                <w:tab w:val="decimal" w:pos="1064"/>
              </w:tabs>
              <w:spacing w:line="240" w:lineRule="exact"/>
              <w:ind w:right="-93"/>
              <w:jc w:val="both"/>
              <w:rPr>
                <w:rFonts w:ascii="CordiaUPC" w:hAnsi="CordiaUPC" w:cs="CordiaUPC"/>
                <w:b/>
                <w:bCs/>
                <w:sz w:val="26"/>
                <w:szCs w:val="26"/>
                <w:lang w:val="en-US"/>
              </w:rPr>
            </w:pPr>
          </w:p>
        </w:tc>
        <w:tc>
          <w:tcPr>
            <w:tcW w:w="931" w:type="dxa"/>
            <w:tcBorders>
              <w:top w:val="single" w:sz="4" w:space="0" w:color="000000"/>
              <w:bottom w:val="double" w:sz="4" w:space="0" w:color="000000"/>
            </w:tcBorders>
            <w:shd w:val="clear" w:color="auto" w:fill="auto"/>
            <w:vAlign w:val="bottom"/>
          </w:tcPr>
          <w:p w14:paraId="2A663C5E" w14:textId="2081CC47" w:rsidR="001E6285" w:rsidRPr="001573BA" w:rsidRDefault="001E6285" w:rsidP="001E6285">
            <w:pPr>
              <w:tabs>
                <w:tab w:val="decimal" w:pos="910"/>
              </w:tabs>
              <w:snapToGrid w:val="0"/>
              <w:spacing w:line="240" w:lineRule="exact"/>
              <w:ind w:right="20"/>
              <w:jc w:val="center"/>
              <w:rPr>
                <w:rFonts w:ascii="CordiaUPC" w:hAnsi="CordiaUPC" w:cs="CordiaUPC"/>
                <w:b/>
                <w:bCs/>
                <w:sz w:val="26"/>
                <w:szCs w:val="26"/>
                <w:lang w:val="en-US"/>
              </w:rPr>
            </w:pPr>
            <w:r w:rsidRPr="001573BA">
              <w:rPr>
                <w:rFonts w:ascii="CordiaUPC" w:hAnsi="CordiaUPC" w:cs="CordiaUPC"/>
                <w:b/>
                <w:bCs/>
                <w:sz w:val="26"/>
                <w:szCs w:val="26"/>
              </w:rPr>
              <w:t>9,734</w:t>
            </w:r>
          </w:p>
        </w:tc>
      </w:tr>
      <w:bookmarkEnd w:id="18"/>
    </w:tbl>
    <w:p w14:paraId="6A0849E9" w14:textId="77777777" w:rsidR="00BE573B" w:rsidRPr="001573BA" w:rsidRDefault="00BE573B" w:rsidP="001C09F9">
      <w:pPr>
        <w:pStyle w:val="PlainText"/>
        <w:tabs>
          <w:tab w:val="left" w:pos="540"/>
        </w:tabs>
        <w:spacing w:line="240" w:lineRule="exact"/>
        <w:ind w:left="540" w:right="-28"/>
        <w:jc w:val="both"/>
        <w:rPr>
          <w:rFonts w:ascii="CordiaUPC" w:hAnsi="CordiaUPC" w:cs="CordiaUPC"/>
          <w:sz w:val="26"/>
          <w:szCs w:val="26"/>
          <w:lang w:val="en-US"/>
        </w:rPr>
      </w:pPr>
    </w:p>
    <w:p w14:paraId="173F9AED" w14:textId="7BA7A8EB" w:rsidR="00874A43" w:rsidRPr="001573BA" w:rsidRDefault="00874A43" w:rsidP="001C09F9">
      <w:pPr>
        <w:pStyle w:val="PlainText"/>
        <w:tabs>
          <w:tab w:val="left" w:pos="540"/>
        </w:tabs>
        <w:spacing w:line="240" w:lineRule="exact"/>
        <w:ind w:left="540" w:right="-28"/>
        <w:jc w:val="both"/>
        <w:rPr>
          <w:rFonts w:ascii="CordiaUPC" w:hAnsi="CordiaUPC" w:cs="CordiaUPC"/>
          <w:i/>
          <w:iCs/>
          <w:sz w:val="26"/>
          <w:szCs w:val="26"/>
          <w:lang w:val="en-US"/>
        </w:rPr>
      </w:pPr>
      <w:r w:rsidRPr="001573BA">
        <w:rPr>
          <w:rFonts w:ascii="CordiaUPC" w:hAnsi="CordiaUPC" w:cs="CordiaUPC" w:hint="cs"/>
          <w:sz w:val="26"/>
          <w:szCs w:val="26"/>
          <w:lang w:val="en-US"/>
        </w:rPr>
        <w:t>As</w:t>
      </w:r>
      <w:r w:rsidR="005A536C" w:rsidRPr="001573BA">
        <w:rPr>
          <w:rFonts w:ascii="CordiaUPC" w:hAnsi="CordiaUPC" w:cs="CordiaUPC" w:hint="cs"/>
          <w:sz w:val="26"/>
          <w:szCs w:val="26"/>
          <w:cs/>
          <w:lang w:val="en-US"/>
        </w:rPr>
        <w:t xml:space="preserve"> </w:t>
      </w:r>
      <w:proofErr w:type="gramStart"/>
      <w:r w:rsidR="005A536C" w:rsidRPr="001573BA">
        <w:rPr>
          <w:rFonts w:ascii="CordiaUPC" w:hAnsi="CordiaUPC" w:cs="CordiaUPC"/>
          <w:sz w:val="26"/>
          <w:szCs w:val="26"/>
          <w:lang w:val="en-US"/>
        </w:rPr>
        <w:t>at</w:t>
      </w:r>
      <w:proofErr w:type="gramEnd"/>
      <w:r w:rsidRPr="001573BA">
        <w:rPr>
          <w:rFonts w:ascii="CordiaUPC" w:hAnsi="CordiaUPC" w:cs="CordiaUPC" w:hint="cs"/>
          <w:sz w:val="26"/>
          <w:szCs w:val="26"/>
          <w:lang w:val="en-US"/>
        </w:rPr>
        <w:t xml:space="preserve"> </w:t>
      </w:r>
      <w:r w:rsidR="00A050AC" w:rsidRPr="001573BA">
        <w:rPr>
          <w:rFonts w:ascii="CordiaUPC" w:hAnsi="CordiaUPC" w:cs="CordiaUPC" w:hint="cs"/>
          <w:sz w:val="26"/>
          <w:szCs w:val="26"/>
        </w:rPr>
        <w:t>31 December 202</w:t>
      </w:r>
      <w:r w:rsidR="00A050AC" w:rsidRPr="001573BA">
        <w:rPr>
          <w:rFonts w:ascii="CordiaUPC" w:hAnsi="CordiaUPC" w:cs="CordiaUPC"/>
          <w:sz w:val="26"/>
          <w:szCs w:val="26"/>
        </w:rPr>
        <w:t>4</w:t>
      </w:r>
      <w:r w:rsidR="00A050AC" w:rsidRPr="001573BA">
        <w:rPr>
          <w:rFonts w:ascii="CordiaUPC" w:hAnsi="CordiaUPC" w:cs="CordiaUPC" w:hint="cs"/>
          <w:sz w:val="26"/>
          <w:szCs w:val="26"/>
        </w:rPr>
        <w:t xml:space="preserve"> and</w:t>
      </w:r>
      <w:r w:rsidR="00A050AC" w:rsidRPr="001573BA">
        <w:rPr>
          <w:rFonts w:ascii="CordiaUPC" w:hAnsi="CordiaUPC" w:cs="CordiaUPC"/>
          <w:sz w:val="26"/>
          <w:szCs w:val="26"/>
        </w:rPr>
        <w:t xml:space="preserve"> </w:t>
      </w:r>
      <w:r w:rsidR="00A050AC" w:rsidRPr="001573BA">
        <w:rPr>
          <w:rFonts w:ascii="CordiaUPC" w:hAnsi="CordiaUPC" w:cs="CordiaUPC" w:hint="cs"/>
          <w:sz w:val="26"/>
          <w:szCs w:val="26"/>
        </w:rPr>
        <w:t>202</w:t>
      </w:r>
      <w:r w:rsidR="00A050AC" w:rsidRPr="001573BA">
        <w:rPr>
          <w:rFonts w:ascii="CordiaUPC" w:hAnsi="CordiaUPC" w:cs="CordiaUPC"/>
          <w:sz w:val="26"/>
          <w:szCs w:val="26"/>
        </w:rPr>
        <w:t>3</w:t>
      </w:r>
      <w:r w:rsidRPr="001573BA">
        <w:rPr>
          <w:rFonts w:ascii="CordiaUPC" w:hAnsi="CordiaUPC" w:cs="CordiaUPC" w:hint="cs"/>
          <w:sz w:val="26"/>
          <w:szCs w:val="26"/>
          <w:lang w:val="en-US"/>
        </w:rPr>
        <w:t xml:space="preserve">, the Bank </w:t>
      </w:r>
      <w:r w:rsidR="00012C6E" w:rsidRPr="001573BA">
        <w:rPr>
          <w:rFonts w:ascii="CordiaUPC" w:hAnsi="CordiaUPC" w:cs="CordiaUPC"/>
          <w:sz w:val="26"/>
          <w:szCs w:val="26"/>
          <w:lang w:val="en-US"/>
        </w:rPr>
        <w:t xml:space="preserve">and its subsidiaries </w:t>
      </w:r>
      <w:r w:rsidRPr="001573BA">
        <w:rPr>
          <w:rFonts w:ascii="CordiaUPC" w:hAnsi="CordiaUPC" w:cs="CordiaUPC" w:hint="cs"/>
          <w:sz w:val="26"/>
          <w:szCs w:val="26"/>
          <w:lang w:val="en-US"/>
        </w:rPr>
        <w:t>had properties for sale</w:t>
      </w:r>
      <w:r w:rsidR="002A02C9" w:rsidRPr="001573BA">
        <w:rPr>
          <w:rFonts w:ascii="CordiaUPC" w:hAnsi="CordiaUPC" w:cs="CordiaUPC"/>
          <w:sz w:val="26"/>
          <w:szCs w:val="26"/>
          <w:lang w:val="en-US"/>
        </w:rPr>
        <w:t xml:space="preserve"> </w:t>
      </w:r>
      <w:r w:rsidRPr="001573BA">
        <w:rPr>
          <w:rFonts w:ascii="CordiaUPC" w:hAnsi="CordiaUPC" w:cs="CordiaUPC" w:hint="cs"/>
          <w:sz w:val="26"/>
          <w:szCs w:val="26"/>
          <w:lang w:val="en-US"/>
        </w:rPr>
        <w:t xml:space="preserve">with debtor’s rights to buy back when complied with criteria in the agreement, with net book value amounting to Baht </w:t>
      </w:r>
      <w:r w:rsidR="00A07902" w:rsidRPr="001573BA">
        <w:rPr>
          <w:rFonts w:ascii="CordiaUPC" w:hAnsi="CordiaUPC" w:cs="CordiaUPC"/>
          <w:sz w:val="26"/>
          <w:szCs w:val="26"/>
          <w:lang w:val="en-US"/>
        </w:rPr>
        <w:t>783</w:t>
      </w:r>
      <w:r w:rsidR="00EA0ABC" w:rsidRPr="001573BA">
        <w:rPr>
          <w:rFonts w:ascii="CordiaUPC" w:hAnsi="CordiaUPC" w:cs="CordiaUPC"/>
          <w:sz w:val="26"/>
          <w:szCs w:val="26"/>
          <w:lang w:val="en-US"/>
        </w:rPr>
        <w:t xml:space="preserve"> </w:t>
      </w:r>
      <w:r w:rsidRPr="001573BA">
        <w:rPr>
          <w:rFonts w:ascii="CordiaUPC" w:hAnsi="CordiaUPC" w:cs="CordiaUPC" w:hint="cs"/>
          <w:sz w:val="26"/>
          <w:szCs w:val="26"/>
          <w:lang w:val="en-US"/>
        </w:rPr>
        <w:t>million</w:t>
      </w:r>
      <w:r w:rsidR="009400D8" w:rsidRPr="001573BA">
        <w:rPr>
          <w:rFonts w:ascii="CordiaUPC" w:hAnsi="CordiaUPC" w:cs="CordiaUPC" w:hint="cs"/>
          <w:sz w:val="26"/>
          <w:szCs w:val="26"/>
          <w:lang w:val="en-US"/>
        </w:rPr>
        <w:t xml:space="preserve"> and Baht </w:t>
      </w:r>
      <w:r w:rsidR="000C6C08" w:rsidRPr="001573BA">
        <w:rPr>
          <w:rFonts w:ascii="CordiaUPC" w:hAnsi="CordiaUPC" w:cs="CordiaUPC"/>
          <w:sz w:val="26"/>
          <w:szCs w:val="26"/>
          <w:lang w:val="en-US"/>
        </w:rPr>
        <w:t>44</w:t>
      </w:r>
      <w:r w:rsidR="00B9462C" w:rsidRPr="001573BA">
        <w:rPr>
          <w:rFonts w:ascii="CordiaUPC" w:hAnsi="CordiaUPC" w:cs="CordiaUPC"/>
          <w:sz w:val="26"/>
          <w:szCs w:val="26"/>
          <w:lang w:val="en-US"/>
        </w:rPr>
        <w:t>3</w:t>
      </w:r>
      <w:r w:rsidR="009400D8" w:rsidRPr="001573BA">
        <w:rPr>
          <w:rFonts w:ascii="CordiaUPC" w:hAnsi="CordiaUPC" w:cs="CordiaUPC" w:hint="cs"/>
          <w:sz w:val="26"/>
          <w:szCs w:val="26"/>
          <w:lang w:val="en-US"/>
        </w:rPr>
        <w:t xml:space="preserve"> million, respectively</w:t>
      </w:r>
      <w:r w:rsidR="002D0AB0" w:rsidRPr="001573BA">
        <w:rPr>
          <w:rFonts w:ascii="CordiaUPC" w:hAnsi="CordiaUPC" w:cs="CordiaUPC"/>
          <w:sz w:val="26"/>
          <w:szCs w:val="26"/>
          <w:lang w:val="en-US"/>
        </w:rPr>
        <w:t xml:space="preserve"> </w:t>
      </w:r>
      <w:r w:rsidR="002D0AB0" w:rsidRPr="001573BA">
        <w:rPr>
          <w:rFonts w:ascii="CordiaUPC" w:hAnsi="CordiaUPC" w:cs="CordiaUPC"/>
          <w:i/>
          <w:iCs/>
          <w:sz w:val="26"/>
          <w:szCs w:val="26"/>
          <w:lang w:val="en-US"/>
        </w:rPr>
        <w:t>(Bank only</w:t>
      </w:r>
      <w:r w:rsidR="00922AA4" w:rsidRPr="001573BA">
        <w:rPr>
          <w:rFonts w:ascii="CordiaUPC" w:hAnsi="CordiaUPC" w:cs="CordiaUPC"/>
          <w:i/>
          <w:iCs/>
          <w:sz w:val="26"/>
          <w:szCs w:val="26"/>
          <w:lang w:val="en-US"/>
        </w:rPr>
        <w:t xml:space="preserve">: Baht </w:t>
      </w:r>
      <w:r w:rsidR="00CC6475" w:rsidRPr="001573BA">
        <w:rPr>
          <w:rFonts w:ascii="CordiaUPC" w:hAnsi="CordiaUPC" w:cs="CordiaUPC"/>
          <w:i/>
          <w:iCs/>
          <w:sz w:val="26"/>
          <w:szCs w:val="26"/>
          <w:lang w:val="en-US"/>
        </w:rPr>
        <w:t>596</w:t>
      </w:r>
      <w:r w:rsidR="00922AA4" w:rsidRPr="001573BA">
        <w:rPr>
          <w:rFonts w:ascii="CordiaUPC" w:hAnsi="CordiaUPC" w:cs="CordiaUPC"/>
          <w:i/>
          <w:iCs/>
          <w:sz w:val="26"/>
          <w:szCs w:val="26"/>
          <w:lang w:val="en-US"/>
        </w:rPr>
        <w:t xml:space="preserve"> million and </w:t>
      </w:r>
      <w:r w:rsidR="004E440D" w:rsidRPr="001573BA">
        <w:rPr>
          <w:rFonts w:ascii="CordiaUPC" w:hAnsi="CordiaUPC" w:cs="CordiaUPC"/>
          <w:i/>
          <w:iCs/>
          <w:sz w:val="26"/>
          <w:szCs w:val="26"/>
          <w:lang w:val="en-US"/>
        </w:rPr>
        <w:t xml:space="preserve">Baht </w:t>
      </w:r>
      <w:r w:rsidR="00D659BA" w:rsidRPr="001573BA">
        <w:rPr>
          <w:rFonts w:ascii="CordiaUPC" w:hAnsi="CordiaUPC" w:cs="CordiaUPC"/>
          <w:i/>
          <w:iCs/>
          <w:sz w:val="26"/>
          <w:szCs w:val="26"/>
          <w:lang w:val="en-US"/>
        </w:rPr>
        <w:t>4</w:t>
      </w:r>
      <w:r w:rsidR="000C6C08" w:rsidRPr="001573BA">
        <w:rPr>
          <w:rFonts w:ascii="CordiaUPC" w:hAnsi="CordiaUPC" w:cs="CordiaUPC"/>
          <w:i/>
          <w:iCs/>
          <w:sz w:val="26"/>
          <w:szCs w:val="26"/>
          <w:lang w:val="en-US"/>
        </w:rPr>
        <w:t>4</w:t>
      </w:r>
      <w:r w:rsidR="00B9462C" w:rsidRPr="001573BA">
        <w:rPr>
          <w:rFonts w:ascii="CordiaUPC" w:hAnsi="CordiaUPC" w:cs="CordiaUPC"/>
          <w:i/>
          <w:iCs/>
          <w:sz w:val="26"/>
          <w:szCs w:val="26"/>
          <w:lang w:val="en-US"/>
        </w:rPr>
        <w:t>3</w:t>
      </w:r>
      <w:r w:rsidR="000C6C08" w:rsidRPr="001573BA">
        <w:rPr>
          <w:rFonts w:ascii="CordiaUPC" w:hAnsi="CordiaUPC" w:cs="CordiaUPC"/>
          <w:i/>
          <w:iCs/>
          <w:sz w:val="26"/>
          <w:szCs w:val="26"/>
          <w:lang w:val="en-US"/>
        </w:rPr>
        <w:t xml:space="preserve"> </w:t>
      </w:r>
      <w:r w:rsidR="00922AA4" w:rsidRPr="001573BA">
        <w:rPr>
          <w:rFonts w:ascii="CordiaUPC" w:hAnsi="CordiaUPC" w:cs="CordiaUPC"/>
          <w:i/>
          <w:iCs/>
          <w:sz w:val="26"/>
          <w:szCs w:val="26"/>
          <w:lang w:val="en-US"/>
        </w:rPr>
        <w:t>million</w:t>
      </w:r>
      <w:r w:rsidR="00186D32" w:rsidRPr="001573BA">
        <w:rPr>
          <w:rFonts w:ascii="CordiaUPC" w:hAnsi="CordiaUPC" w:cs="CordiaUPC"/>
          <w:i/>
          <w:iCs/>
          <w:sz w:val="26"/>
          <w:szCs w:val="26"/>
          <w:lang w:val="en-US"/>
        </w:rPr>
        <w:t>, respectively)</w:t>
      </w:r>
      <w:r w:rsidR="001D07CA" w:rsidRPr="001573BA">
        <w:rPr>
          <w:rFonts w:ascii="CordiaUPC" w:hAnsi="CordiaUPC" w:cs="CordiaUPC"/>
          <w:sz w:val="26"/>
          <w:szCs w:val="26"/>
          <w:lang w:val="en-US"/>
        </w:rPr>
        <w:t>.</w:t>
      </w:r>
    </w:p>
    <w:p w14:paraId="1BE954CC" w14:textId="6166E0F6" w:rsidR="00EA0ABC" w:rsidRPr="001573BA" w:rsidRDefault="00EA0ABC" w:rsidP="001C09F9">
      <w:pPr>
        <w:pStyle w:val="PlainText"/>
        <w:tabs>
          <w:tab w:val="left" w:pos="540"/>
        </w:tabs>
        <w:spacing w:line="240" w:lineRule="exact"/>
        <w:ind w:left="540" w:right="-28"/>
        <w:jc w:val="both"/>
        <w:rPr>
          <w:rFonts w:ascii="CordiaUPC" w:hAnsi="CordiaUPC" w:cs="CordiaUPC"/>
          <w:sz w:val="26"/>
          <w:szCs w:val="26"/>
          <w:lang w:val="en-US"/>
        </w:rPr>
      </w:pPr>
    </w:p>
    <w:p w14:paraId="142E574C" w14:textId="31AAC910" w:rsidR="007245BA" w:rsidRPr="001573BA" w:rsidRDefault="00EA0ABC" w:rsidP="007245BA">
      <w:pPr>
        <w:pStyle w:val="PlainText"/>
        <w:tabs>
          <w:tab w:val="left" w:pos="540"/>
        </w:tabs>
        <w:spacing w:line="240" w:lineRule="exact"/>
        <w:ind w:left="540" w:right="-28"/>
        <w:jc w:val="both"/>
        <w:rPr>
          <w:rFonts w:ascii="CordiaUPC" w:hAnsi="CordiaUPC" w:cs="CordiaUPC"/>
          <w:sz w:val="26"/>
          <w:szCs w:val="26"/>
          <w:lang w:val="en-US"/>
        </w:rPr>
      </w:pPr>
      <w:r w:rsidRPr="001573BA">
        <w:rPr>
          <w:rFonts w:ascii="CordiaUPC" w:hAnsi="CordiaUPC" w:cs="CordiaUPC"/>
          <w:sz w:val="26"/>
          <w:szCs w:val="26"/>
          <w:lang w:val="en-US"/>
        </w:rPr>
        <w:t>As</w:t>
      </w:r>
      <w:r w:rsidR="005A536C" w:rsidRPr="001573BA">
        <w:rPr>
          <w:rFonts w:ascii="CordiaUPC" w:hAnsi="CordiaUPC" w:cs="CordiaUPC"/>
          <w:sz w:val="26"/>
          <w:szCs w:val="26"/>
          <w:lang w:val="en-US"/>
        </w:rPr>
        <w:t xml:space="preserve"> </w:t>
      </w:r>
      <w:proofErr w:type="gramStart"/>
      <w:r w:rsidR="005A536C" w:rsidRPr="001573BA">
        <w:rPr>
          <w:rFonts w:ascii="CordiaUPC" w:hAnsi="CordiaUPC" w:cs="CordiaUPC"/>
          <w:sz w:val="26"/>
          <w:szCs w:val="26"/>
          <w:lang w:val="en-US"/>
        </w:rPr>
        <w:t>at</w:t>
      </w:r>
      <w:proofErr w:type="gramEnd"/>
      <w:r w:rsidRPr="001573BA">
        <w:rPr>
          <w:rFonts w:ascii="CordiaUPC" w:hAnsi="CordiaUPC" w:cs="CordiaUPC"/>
          <w:sz w:val="26"/>
          <w:szCs w:val="26"/>
          <w:lang w:val="en-US"/>
        </w:rPr>
        <w:t xml:space="preserve"> </w:t>
      </w:r>
      <w:r w:rsidR="00A050AC" w:rsidRPr="001573BA">
        <w:rPr>
          <w:rFonts w:ascii="CordiaUPC" w:hAnsi="CordiaUPC" w:cs="CordiaUPC" w:hint="cs"/>
          <w:sz w:val="26"/>
          <w:szCs w:val="26"/>
        </w:rPr>
        <w:t>31 December 202</w:t>
      </w:r>
      <w:r w:rsidR="00A050AC" w:rsidRPr="001573BA">
        <w:rPr>
          <w:rFonts w:ascii="CordiaUPC" w:hAnsi="CordiaUPC" w:cs="CordiaUPC"/>
          <w:sz w:val="26"/>
          <w:szCs w:val="26"/>
        </w:rPr>
        <w:t>4</w:t>
      </w:r>
      <w:r w:rsidR="00A050AC" w:rsidRPr="001573BA">
        <w:rPr>
          <w:rFonts w:ascii="CordiaUPC" w:hAnsi="CordiaUPC" w:cs="CordiaUPC" w:hint="cs"/>
          <w:sz w:val="26"/>
          <w:szCs w:val="26"/>
        </w:rPr>
        <w:t xml:space="preserve"> and</w:t>
      </w:r>
      <w:r w:rsidR="00A050AC" w:rsidRPr="001573BA">
        <w:rPr>
          <w:rFonts w:ascii="CordiaUPC" w:hAnsi="CordiaUPC" w:cs="CordiaUPC"/>
          <w:sz w:val="26"/>
          <w:szCs w:val="26"/>
        </w:rPr>
        <w:t xml:space="preserve"> </w:t>
      </w:r>
      <w:r w:rsidR="00A050AC" w:rsidRPr="001573BA">
        <w:rPr>
          <w:rFonts w:ascii="CordiaUPC" w:hAnsi="CordiaUPC" w:cs="CordiaUPC" w:hint="cs"/>
          <w:sz w:val="26"/>
          <w:szCs w:val="26"/>
        </w:rPr>
        <w:t>202</w:t>
      </w:r>
      <w:r w:rsidR="00A050AC" w:rsidRPr="001573BA">
        <w:rPr>
          <w:rFonts w:ascii="CordiaUPC" w:hAnsi="CordiaUPC" w:cs="CordiaUPC"/>
          <w:sz w:val="26"/>
          <w:szCs w:val="26"/>
        </w:rPr>
        <w:t>3</w:t>
      </w:r>
      <w:r w:rsidRPr="001573BA">
        <w:rPr>
          <w:rFonts w:ascii="CordiaUPC" w:hAnsi="CordiaUPC" w:cs="CordiaUPC"/>
          <w:sz w:val="26"/>
          <w:szCs w:val="26"/>
          <w:lang w:val="en-US"/>
        </w:rPr>
        <w:t xml:space="preserve">, the Bank </w:t>
      </w:r>
      <w:r w:rsidR="0025063B" w:rsidRPr="001573BA">
        <w:rPr>
          <w:rFonts w:ascii="CordiaUPC" w:hAnsi="CordiaUPC" w:cs="CordiaUPC"/>
          <w:sz w:val="26"/>
          <w:szCs w:val="26"/>
          <w:lang w:val="en-US"/>
        </w:rPr>
        <w:t xml:space="preserve">and its subsidiaries </w:t>
      </w:r>
      <w:r w:rsidRPr="001573BA">
        <w:rPr>
          <w:rFonts w:ascii="CordiaUPC" w:hAnsi="CordiaUPC" w:cs="CordiaUPC"/>
          <w:sz w:val="26"/>
          <w:szCs w:val="26"/>
          <w:lang w:val="en-US"/>
        </w:rPr>
        <w:t xml:space="preserve">had </w:t>
      </w:r>
      <w:r w:rsidR="005A536C" w:rsidRPr="001573BA">
        <w:rPr>
          <w:rFonts w:ascii="CordiaUPC" w:hAnsi="CordiaUPC" w:cs="CordiaUPC"/>
          <w:sz w:val="26"/>
          <w:szCs w:val="26"/>
          <w:lang w:val="en-US"/>
        </w:rPr>
        <w:t>p</w:t>
      </w:r>
      <w:r w:rsidRPr="001573BA">
        <w:rPr>
          <w:rFonts w:ascii="CordiaUPC" w:hAnsi="CordiaUPC" w:cs="CordiaUPC"/>
          <w:sz w:val="26"/>
          <w:szCs w:val="26"/>
          <w:lang w:val="en-US"/>
        </w:rPr>
        <w:t>roperties for</w:t>
      </w:r>
      <w:r w:rsidR="005A536C" w:rsidRPr="001573BA">
        <w:rPr>
          <w:rFonts w:ascii="CordiaUPC" w:hAnsi="CordiaUPC" w:cs="CordiaUPC"/>
          <w:sz w:val="26"/>
          <w:szCs w:val="26"/>
          <w:lang w:val="en-US"/>
        </w:rPr>
        <w:t xml:space="preserve"> sale</w:t>
      </w:r>
      <w:r w:rsidRPr="001573BA">
        <w:rPr>
          <w:rFonts w:ascii="CordiaUPC" w:hAnsi="CordiaUPC" w:cs="CordiaUPC"/>
          <w:sz w:val="26"/>
          <w:szCs w:val="26"/>
          <w:lang w:val="en-US"/>
        </w:rPr>
        <w:t xml:space="preserve"> transferred under the Bank of Thailand’s supportive measure for debt settlement through collateral assets transfers with buy-back options (Asset Warehousing) amounting to Baht</w:t>
      </w:r>
      <w:r w:rsidR="00A372BB" w:rsidRPr="001573BA">
        <w:rPr>
          <w:rFonts w:ascii="CordiaUPC" w:hAnsi="CordiaUPC" w:cs="CordiaUPC"/>
          <w:sz w:val="26"/>
          <w:szCs w:val="26"/>
          <w:lang w:val="en-US"/>
        </w:rPr>
        <w:t xml:space="preserve"> </w:t>
      </w:r>
      <w:r w:rsidR="00CC6475" w:rsidRPr="001573BA">
        <w:rPr>
          <w:rFonts w:ascii="CordiaUPC" w:hAnsi="CordiaUPC" w:cs="CordiaUPC"/>
          <w:sz w:val="26"/>
          <w:szCs w:val="26"/>
          <w:lang w:val="en-US"/>
        </w:rPr>
        <w:t>5,625</w:t>
      </w:r>
      <w:r w:rsidRPr="001573BA">
        <w:rPr>
          <w:rFonts w:ascii="CordiaUPC" w:hAnsi="CordiaUPC" w:cs="CordiaUPC"/>
          <w:sz w:val="26"/>
          <w:szCs w:val="26"/>
          <w:lang w:val="en-US"/>
        </w:rPr>
        <w:t xml:space="preserve"> million</w:t>
      </w:r>
      <w:r w:rsidR="007245BA" w:rsidRPr="001573BA">
        <w:rPr>
          <w:rFonts w:ascii="CordiaUPC" w:hAnsi="CordiaUPC" w:cs="CordiaUPC"/>
          <w:sz w:val="26"/>
          <w:szCs w:val="26"/>
          <w:lang w:val="en-US"/>
        </w:rPr>
        <w:t xml:space="preserve"> </w:t>
      </w:r>
      <w:r w:rsidR="007245BA" w:rsidRPr="001573BA">
        <w:rPr>
          <w:rFonts w:ascii="CordiaUPC" w:hAnsi="CordiaUPC" w:cs="CordiaUPC" w:hint="cs"/>
          <w:sz w:val="26"/>
          <w:szCs w:val="26"/>
          <w:lang w:val="en-US"/>
        </w:rPr>
        <w:t xml:space="preserve">and Baht </w:t>
      </w:r>
      <w:r w:rsidR="00D659BA" w:rsidRPr="001573BA">
        <w:rPr>
          <w:rFonts w:ascii="CordiaUPC" w:hAnsi="CordiaUPC" w:cs="CordiaUPC"/>
          <w:sz w:val="26"/>
          <w:szCs w:val="26"/>
          <w:lang w:val="en-US"/>
        </w:rPr>
        <w:t>5,</w:t>
      </w:r>
      <w:r w:rsidR="000C6C08" w:rsidRPr="001573BA">
        <w:rPr>
          <w:rFonts w:ascii="CordiaUPC" w:hAnsi="CordiaUPC" w:cs="CordiaUPC"/>
          <w:sz w:val="26"/>
          <w:szCs w:val="26"/>
          <w:lang w:val="en-US"/>
        </w:rPr>
        <w:t>709</w:t>
      </w:r>
      <w:r w:rsidR="00D659BA" w:rsidRPr="001573BA">
        <w:rPr>
          <w:rFonts w:ascii="CordiaUPC" w:hAnsi="CordiaUPC" w:cs="CordiaUPC"/>
          <w:sz w:val="26"/>
          <w:szCs w:val="26"/>
          <w:lang w:val="en-US"/>
        </w:rPr>
        <w:t xml:space="preserve"> </w:t>
      </w:r>
      <w:r w:rsidR="007245BA" w:rsidRPr="001573BA">
        <w:rPr>
          <w:rFonts w:ascii="CordiaUPC" w:hAnsi="CordiaUPC" w:cs="CordiaUPC" w:hint="cs"/>
          <w:sz w:val="26"/>
          <w:szCs w:val="26"/>
          <w:lang w:val="en-US"/>
        </w:rPr>
        <w:t>million, respectively</w:t>
      </w:r>
      <w:r w:rsidR="008722CB" w:rsidRPr="001573BA">
        <w:rPr>
          <w:rFonts w:ascii="CordiaUPC" w:hAnsi="CordiaUPC" w:cs="CordiaUPC"/>
          <w:sz w:val="26"/>
          <w:szCs w:val="26"/>
          <w:lang w:val="en-US"/>
        </w:rPr>
        <w:t xml:space="preserve"> </w:t>
      </w:r>
      <w:r w:rsidR="008722CB" w:rsidRPr="001573BA">
        <w:rPr>
          <w:rFonts w:ascii="CordiaUPC" w:hAnsi="CordiaUPC" w:cs="CordiaUPC"/>
          <w:i/>
          <w:iCs/>
          <w:sz w:val="26"/>
          <w:szCs w:val="26"/>
          <w:lang w:val="en-US"/>
        </w:rPr>
        <w:t xml:space="preserve">(Bank only: Baht </w:t>
      </w:r>
      <w:r w:rsidR="00CC6475" w:rsidRPr="001573BA">
        <w:rPr>
          <w:rFonts w:ascii="CordiaUPC" w:hAnsi="CordiaUPC" w:cs="CordiaUPC"/>
          <w:i/>
          <w:iCs/>
          <w:sz w:val="26"/>
          <w:szCs w:val="26"/>
          <w:lang w:val="en-US"/>
        </w:rPr>
        <w:t>5,625</w:t>
      </w:r>
      <w:r w:rsidR="008722CB" w:rsidRPr="001573BA">
        <w:rPr>
          <w:rFonts w:ascii="CordiaUPC" w:hAnsi="CordiaUPC" w:cs="CordiaUPC"/>
          <w:i/>
          <w:iCs/>
          <w:sz w:val="26"/>
          <w:szCs w:val="26"/>
          <w:lang w:val="en-US"/>
        </w:rPr>
        <w:t xml:space="preserve"> million and </w:t>
      </w:r>
      <w:r w:rsidR="004E440D" w:rsidRPr="001573BA">
        <w:rPr>
          <w:rFonts w:ascii="CordiaUPC" w:hAnsi="CordiaUPC" w:cs="CordiaUPC"/>
          <w:i/>
          <w:iCs/>
          <w:sz w:val="26"/>
          <w:szCs w:val="26"/>
          <w:lang w:val="en-US"/>
        </w:rPr>
        <w:t xml:space="preserve">Baht </w:t>
      </w:r>
      <w:r w:rsidR="00D659BA" w:rsidRPr="001573BA">
        <w:rPr>
          <w:rFonts w:ascii="CordiaUPC" w:hAnsi="CordiaUPC" w:cs="CordiaUPC"/>
          <w:i/>
          <w:iCs/>
          <w:sz w:val="26"/>
          <w:szCs w:val="26"/>
          <w:lang w:val="en-US"/>
        </w:rPr>
        <w:t>5,</w:t>
      </w:r>
      <w:r w:rsidR="000C6C08" w:rsidRPr="001573BA">
        <w:rPr>
          <w:rFonts w:ascii="CordiaUPC" w:hAnsi="CordiaUPC" w:cs="CordiaUPC"/>
          <w:i/>
          <w:iCs/>
          <w:sz w:val="26"/>
          <w:szCs w:val="26"/>
          <w:lang w:val="en-US"/>
        </w:rPr>
        <w:t>709</w:t>
      </w:r>
      <w:r w:rsidR="00D659BA" w:rsidRPr="001573BA">
        <w:rPr>
          <w:rFonts w:ascii="CordiaUPC" w:hAnsi="CordiaUPC" w:cs="CordiaUPC"/>
          <w:i/>
          <w:iCs/>
          <w:sz w:val="26"/>
          <w:szCs w:val="26"/>
          <w:lang w:val="en-US"/>
        </w:rPr>
        <w:t xml:space="preserve"> </w:t>
      </w:r>
      <w:r w:rsidR="008722CB" w:rsidRPr="001573BA">
        <w:rPr>
          <w:rFonts w:ascii="CordiaUPC" w:hAnsi="CordiaUPC" w:cs="CordiaUPC"/>
          <w:i/>
          <w:iCs/>
          <w:sz w:val="26"/>
          <w:szCs w:val="26"/>
          <w:lang w:val="en-US"/>
        </w:rPr>
        <w:t>million, respectively)</w:t>
      </w:r>
      <w:r w:rsidR="001D07CA" w:rsidRPr="001573BA">
        <w:rPr>
          <w:rFonts w:ascii="CordiaUPC" w:hAnsi="CordiaUPC" w:cs="CordiaUPC"/>
          <w:sz w:val="26"/>
          <w:szCs w:val="26"/>
          <w:lang w:val="en-US"/>
        </w:rPr>
        <w:t>.</w:t>
      </w:r>
    </w:p>
    <w:p w14:paraId="7E29B1CA" w14:textId="5DE387FC" w:rsidR="000B4727" w:rsidRPr="001573BA" w:rsidRDefault="000B4727" w:rsidP="00224879">
      <w:pPr>
        <w:pStyle w:val="PlainText"/>
        <w:tabs>
          <w:tab w:val="left" w:pos="540"/>
        </w:tabs>
        <w:spacing w:line="240" w:lineRule="exact"/>
        <w:ind w:left="540" w:right="-28"/>
        <w:jc w:val="thaiDistribute"/>
        <w:rPr>
          <w:rFonts w:ascii="CordiaUPC" w:hAnsi="CordiaUPC" w:cs="CordiaUPC"/>
          <w:sz w:val="26"/>
          <w:szCs w:val="26"/>
          <w:lang w:val="en-US"/>
        </w:rPr>
      </w:pPr>
    </w:p>
    <w:p w14:paraId="1DFAE80C" w14:textId="1CA218D0" w:rsidR="0077286D" w:rsidRPr="001573BA" w:rsidRDefault="00B61E87" w:rsidP="001C09F9">
      <w:pPr>
        <w:pStyle w:val="PlainText"/>
        <w:tabs>
          <w:tab w:val="left" w:pos="540"/>
        </w:tabs>
        <w:spacing w:line="240" w:lineRule="exact"/>
        <w:ind w:left="540" w:right="-28"/>
        <w:jc w:val="both"/>
        <w:rPr>
          <w:rFonts w:ascii="CordiaUPC" w:hAnsi="CordiaUPC" w:cs="CordiaUPC"/>
          <w:sz w:val="26"/>
          <w:szCs w:val="26"/>
        </w:rPr>
      </w:pPr>
      <w:r w:rsidRPr="001573BA">
        <w:rPr>
          <w:rFonts w:ascii="CordiaUPC" w:hAnsi="CordiaUPC" w:cs="CordiaUPC" w:hint="cs"/>
          <w:sz w:val="26"/>
          <w:szCs w:val="26"/>
        </w:rPr>
        <w:t>The value of immovable assets acquired from debt repayment was appraised</w:t>
      </w:r>
      <w:r w:rsidR="0077286D" w:rsidRPr="001573BA">
        <w:rPr>
          <w:rFonts w:ascii="CordiaUPC" w:hAnsi="CordiaUPC" w:cs="CordiaUPC" w:hint="cs"/>
          <w:sz w:val="26"/>
          <w:szCs w:val="26"/>
        </w:rPr>
        <w:t xml:space="preserve"> by external and internal appraisers as at </w:t>
      </w:r>
      <w:r w:rsidR="002F14BA" w:rsidRPr="001573BA">
        <w:rPr>
          <w:rFonts w:ascii="CordiaUPC" w:hAnsi="CordiaUPC" w:cs="CordiaUPC"/>
          <w:sz w:val="26"/>
          <w:szCs w:val="26"/>
        </w:rPr>
        <w:br/>
      </w:r>
      <w:r w:rsidR="00A050AC" w:rsidRPr="001573BA">
        <w:rPr>
          <w:rFonts w:ascii="CordiaUPC" w:hAnsi="CordiaUPC" w:cs="CordiaUPC" w:hint="cs"/>
          <w:sz w:val="26"/>
          <w:szCs w:val="26"/>
        </w:rPr>
        <w:t>31 December 202</w:t>
      </w:r>
      <w:r w:rsidR="00A050AC" w:rsidRPr="001573BA">
        <w:rPr>
          <w:rFonts w:ascii="CordiaUPC" w:hAnsi="CordiaUPC" w:cs="CordiaUPC"/>
          <w:sz w:val="26"/>
          <w:szCs w:val="26"/>
        </w:rPr>
        <w:t>4</w:t>
      </w:r>
      <w:r w:rsidR="00A050AC" w:rsidRPr="001573BA">
        <w:rPr>
          <w:rFonts w:ascii="CordiaUPC" w:hAnsi="CordiaUPC" w:cs="CordiaUPC" w:hint="cs"/>
          <w:sz w:val="26"/>
          <w:szCs w:val="26"/>
        </w:rPr>
        <w:t xml:space="preserve"> and</w:t>
      </w:r>
      <w:r w:rsidR="00A050AC" w:rsidRPr="001573BA">
        <w:rPr>
          <w:rFonts w:ascii="CordiaUPC" w:hAnsi="CordiaUPC" w:cs="CordiaUPC"/>
          <w:sz w:val="26"/>
          <w:szCs w:val="26"/>
        </w:rPr>
        <w:t xml:space="preserve"> </w:t>
      </w:r>
      <w:r w:rsidR="00A050AC" w:rsidRPr="001573BA">
        <w:rPr>
          <w:rFonts w:ascii="CordiaUPC" w:hAnsi="CordiaUPC" w:cs="CordiaUPC" w:hint="cs"/>
          <w:sz w:val="26"/>
          <w:szCs w:val="26"/>
        </w:rPr>
        <w:t>202</w:t>
      </w:r>
      <w:r w:rsidR="00A050AC" w:rsidRPr="001573BA">
        <w:rPr>
          <w:rFonts w:ascii="CordiaUPC" w:hAnsi="CordiaUPC" w:cs="CordiaUPC"/>
          <w:sz w:val="26"/>
          <w:szCs w:val="26"/>
        </w:rPr>
        <w:t xml:space="preserve">3 </w:t>
      </w:r>
      <w:r w:rsidR="0077286D" w:rsidRPr="001573BA">
        <w:rPr>
          <w:rFonts w:ascii="CordiaUPC" w:hAnsi="CordiaUPC" w:cs="CordiaUPC" w:hint="cs"/>
          <w:sz w:val="26"/>
          <w:szCs w:val="26"/>
        </w:rPr>
        <w:t>as follows:</w:t>
      </w:r>
    </w:p>
    <w:p w14:paraId="3DA4CDE8" w14:textId="77777777" w:rsidR="00F40559" w:rsidRPr="001573BA" w:rsidRDefault="00F40559" w:rsidP="001C09F9">
      <w:pPr>
        <w:pStyle w:val="PlainText"/>
        <w:tabs>
          <w:tab w:val="left" w:pos="540"/>
        </w:tabs>
        <w:spacing w:line="240" w:lineRule="exact"/>
        <w:ind w:left="540" w:right="-28"/>
        <w:jc w:val="both"/>
        <w:rPr>
          <w:rFonts w:ascii="CordiaUPC" w:hAnsi="CordiaUPC" w:cs="CordiaUPC"/>
          <w:sz w:val="26"/>
          <w:szCs w:val="26"/>
        </w:rPr>
      </w:pPr>
    </w:p>
    <w:tbl>
      <w:tblPr>
        <w:tblW w:w="9171" w:type="dxa"/>
        <w:tblInd w:w="468" w:type="dxa"/>
        <w:tblLayout w:type="fixed"/>
        <w:tblCellMar>
          <w:left w:w="86" w:type="dxa"/>
          <w:right w:w="86" w:type="dxa"/>
        </w:tblCellMar>
        <w:tblLook w:val="01E0" w:firstRow="1" w:lastRow="1" w:firstColumn="1" w:lastColumn="1" w:noHBand="0" w:noVBand="0"/>
      </w:tblPr>
      <w:tblGrid>
        <w:gridCol w:w="3942"/>
        <w:gridCol w:w="450"/>
        <w:gridCol w:w="995"/>
        <w:gridCol w:w="192"/>
        <w:gridCol w:w="1068"/>
        <w:gridCol w:w="192"/>
        <w:gridCol w:w="978"/>
        <w:gridCol w:w="192"/>
        <w:gridCol w:w="1162"/>
      </w:tblGrid>
      <w:tr w:rsidR="002F23C4" w:rsidRPr="001573BA" w14:paraId="659FD90F" w14:textId="77777777" w:rsidTr="0023144B">
        <w:trPr>
          <w:trHeight w:val="181"/>
        </w:trPr>
        <w:tc>
          <w:tcPr>
            <w:tcW w:w="3942" w:type="dxa"/>
          </w:tcPr>
          <w:p w14:paraId="767C03F0" w14:textId="77777777" w:rsidR="002F23C4" w:rsidRPr="001573BA" w:rsidRDefault="002F23C4" w:rsidP="001D2D76">
            <w:pPr>
              <w:spacing w:line="280" w:lineRule="exact"/>
              <w:rPr>
                <w:rFonts w:ascii="CordiaUPC" w:hAnsi="CordiaUPC" w:cs="CordiaUPC"/>
                <w:sz w:val="26"/>
                <w:szCs w:val="26"/>
                <w:lang w:val="en-US"/>
              </w:rPr>
            </w:pPr>
          </w:p>
        </w:tc>
        <w:tc>
          <w:tcPr>
            <w:tcW w:w="450" w:type="dxa"/>
          </w:tcPr>
          <w:p w14:paraId="0EAFF30B" w14:textId="77777777" w:rsidR="002F23C4" w:rsidRPr="001573BA" w:rsidRDefault="002F23C4" w:rsidP="001D2D76">
            <w:pPr>
              <w:tabs>
                <w:tab w:val="decimal" w:pos="676"/>
              </w:tabs>
              <w:spacing w:line="280" w:lineRule="exact"/>
              <w:rPr>
                <w:rFonts w:ascii="CordiaUPC" w:hAnsi="CordiaUPC" w:cs="CordiaUPC"/>
                <w:sz w:val="26"/>
                <w:szCs w:val="26"/>
              </w:rPr>
            </w:pPr>
          </w:p>
        </w:tc>
        <w:tc>
          <w:tcPr>
            <w:tcW w:w="2255" w:type="dxa"/>
            <w:gridSpan w:val="3"/>
            <w:vAlign w:val="bottom"/>
          </w:tcPr>
          <w:p w14:paraId="0F0BB35B" w14:textId="77777777" w:rsidR="002F23C4" w:rsidRPr="001573BA" w:rsidRDefault="002F23C4" w:rsidP="001D2D76">
            <w:pPr>
              <w:tabs>
                <w:tab w:val="decimal" w:pos="676"/>
              </w:tabs>
              <w:spacing w:line="280" w:lineRule="exact"/>
              <w:jc w:val="center"/>
              <w:rPr>
                <w:rFonts w:ascii="CordiaUPC" w:hAnsi="CordiaUPC" w:cs="CordiaUPC"/>
                <w:sz w:val="26"/>
                <w:szCs w:val="26"/>
              </w:rPr>
            </w:pPr>
            <w:r w:rsidRPr="001573BA">
              <w:rPr>
                <w:rFonts w:ascii="CordiaUPC" w:hAnsi="CordiaUPC" w:cs="CordiaUPC" w:hint="cs"/>
                <w:b/>
                <w:bCs/>
                <w:sz w:val="26"/>
                <w:szCs w:val="26"/>
              </w:rPr>
              <w:t>Consolidated</w:t>
            </w:r>
          </w:p>
        </w:tc>
        <w:tc>
          <w:tcPr>
            <w:tcW w:w="192" w:type="dxa"/>
          </w:tcPr>
          <w:p w14:paraId="4EEC730A" w14:textId="77777777" w:rsidR="002F23C4" w:rsidRPr="001573BA" w:rsidRDefault="002F23C4" w:rsidP="001D2D76">
            <w:pPr>
              <w:tabs>
                <w:tab w:val="decimal" w:pos="676"/>
              </w:tabs>
              <w:spacing w:line="280" w:lineRule="exact"/>
              <w:jc w:val="center"/>
              <w:rPr>
                <w:rFonts w:ascii="CordiaUPC" w:hAnsi="CordiaUPC" w:cs="CordiaUPC"/>
                <w:sz w:val="26"/>
                <w:szCs w:val="26"/>
              </w:rPr>
            </w:pPr>
          </w:p>
        </w:tc>
        <w:tc>
          <w:tcPr>
            <w:tcW w:w="2332" w:type="dxa"/>
            <w:gridSpan w:val="3"/>
            <w:vAlign w:val="bottom"/>
          </w:tcPr>
          <w:p w14:paraId="60061D53" w14:textId="77777777" w:rsidR="002F23C4" w:rsidRPr="001573BA" w:rsidRDefault="002F23C4" w:rsidP="001D2D76">
            <w:pPr>
              <w:tabs>
                <w:tab w:val="decimal" w:pos="676"/>
              </w:tabs>
              <w:spacing w:line="280" w:lineRule="exact"/>
              <w:jc w:val="center"/>
              <w:rPr>
                <w:rFonts w:ascii="CordiaUPC" w:hAnsi="CordiaUPC" w:cs="CordiaUPC"/>
                <w:sz w:val="26"/>
                <w:szCs w:val="26"/>
              </w:rPr>
            </w:pPr>
            <w:r w:rsidRPr="001573BA">
              <w:rPr>
                <w:rFonts w:ascii="CordiaUPC" w:hAnsi="CordiaUPC" w:cs="CordiaUPC" w:hint="cs"/>
                <w:b/>
                <w:bCs/>
                <w:sz w:val="26"/>
                <w:szCs w:val="26"/>
              </w:rPr>
              <w:t>Bank only</w:t>
            </w:r>
          </w:p>
        </w:tc>
      </w:tr>
      <w:tr w:rsidR="0023144B" w:rsidRPr="001573BA" w14:paraId="5A1BAD10" w14:textId="77777777" w:rsidTr="0023144B">
        <w:trPr>
          <w:trHeight w:val="181"/>
        </w:trPr>
        <w:tc>
          <w:tcPr>
            <w:tcW w:w="3942" w:type="dxa"/>
          </w:tcPr>
          <w:p w14:paraId="136EEDCB" w14:textId="77777777" w:rsidR="0023144B" w:rsidRPr="001573BA" w:rsidRDefault="0023144B" w:rsidP="0023144B">
            <w:pPr>
              <w:spacing w:line="280" w:lineRule="exact"/>
              <w:rPr>
                <w:rFonts w:ascii="CordiaUPC" w:hAnsi="CordiaUPC" w:cs="CordiaUPC"/>
                <w:sz w:val="26"/>
                <w:szCs w:val="26"/>
                <w:lang w:val="en-US"/>
              </w:rPr>
            </w:pPr>
          </w:p>
        </w:tc>
        <w:tc>
          <w:tcPr>
            <w:tcW w:w="450" w:type="dxa"/>
          </w:tcPr>
          <w:p w14:paraId="21A535D4" w14:textId="77777777" w:rsidR="0023144B" w:rsidRPr="001573BA" w:rsidRDefault="0023144B" w:rsidP="0023144B">
            <w:pPr>
              <w:tabs>
                <w:tab w:val="decimal" w:pos="676"/>
              </w:tabs>
              <w:spacing w:line="280" w:lineRule="exact"/>
              <w:rPr>
                <w:rFonts w:ascii="CordiaUPC" w:hAnsi="CordiaUPC" w:cs="CordiaUPC"/>
                <w:sz w:val="26"/>
                <w:szCs w:val="26"/>
              </w:rPr>
            </w:pPr>
          </w:p>
        </w:tc>
        <w:tc>
          <w:tcPr>
            <w:tcW w:w="995" w:type="dxa"/>
            <w:vAlign w:val="bottom"/>
          </w:tcPr>
          <w:p w14:paraId="5A0EB884" w14:textId="603BC8B1" w:rsidR="0023144B" w:rsidRPr="001573BA" w:rsidRDefault="0023144B" w:rsidP="0023144B">
            <w:pPr>
              <w:spacing w:line="280" w:lineRule="exact"/>
              <w:ind w:left="-86" w:right="-81"/>
              <w:jc w:val="center"/>
              <w:rPr>
                <w:rFonts w:ascii="CordiaUPC" w:hAnsi="CordiaUPC" w:cs="CordiaUPC"/>
                <w:sz w:val="26"/>
                <w:szCs w:val="26"/>
              </w:rPr>
            </w:pPr>
            <w:r w:rsidRPr="001573BA">
              <w:rPr>
                <w:rFonts w:ascii="CordiaUPC" w:hAnsi="CordiaUPC" w:cs="CordiaUPC"/>
                <w:sz w:val="26"/>
                <w:szCs w:val="26"/>
              </w:rPr>
              <w:t>202</w:t>
            </w:r>
            <w:r w:rsidR="000C6C08" w:rsidRPr="001573BA">
              <w:rPr>
                <w:rFonts w:ascii="CordiaUPC" w:hAnsi="CordiaUPC" w:cs="CordiaUPC"/>
                <w:sz w:val="26"/>
                <w:szCs w:val="26"/>
              </w:rPr>
              <w:t>4</w:t>
            </w:r>
          </w:p>
        </w:tc>
        <w:tc>
          <w:tcPr>
            <w:tcW w:w="192" w:type="dxa"/>
          </w:tcPr>
          <w:p w14:paraId="01C98A21" w14:textId="77777777" w:rsidR="0023144B" w:rsidRPr="001573BA" w:rsidRDefault="0023144B" w:rsidP="0023144B">
            <w:pPr>
              <w:spacing w:line="280" w:lineRule="exact"/>
              <w:jc w:val="center"/>
              <w:rPr>
                <w:rFonts w:ascii="CordiaUPC" w:hAnsi="CordiaUPC" w:cs="CordiaUPC"/>
                <w:sz w:val="26"/>
                <w:szCs w:val="26"/>
              </w:rPr>
            </w:pPr>
          </w:p>
        </w:tc>
        <w:tc>
          <w:tcPr>
            <w:tcW w:w="1068" w:type="dxa"/>
            <w:vAlign w:val="bottom"/>
          </w:tcPr>
          <w:p w14:paraId="2BC4D63A" w14:textId="3F73A27C" w:rsidR="0023144B" w:rsidRPr="001573BA" w:rsidRDefault="0023144B" w:rsidP="0023144B">
            <w:pPr>
              <w:spacing w:line="280" w:lineRule="exact"/>
              <w:ind w:left="-102" w:right="-78"/>
              <w:jc w:val="center"/>
              <w:rPr>
                <w:rFonts w:ascii="CordiaUPC" w:hAnsi="CordiaUPC" w:cs="CordiaUPC"/>
                <w:sz w:val="26"/>
                <w:szCs w:val="26"/>
              </w:rPr>
            </w:pPr>
            <w:r w:rsidRPr="001573BA">
              <w:rPr>
                <w:rFonts w:ascii="CordiaUPC" w:hAnsi="CordiaUPC" w:cs="CordiaUPC"/>
                <w:sz w:val="26"/>
                <w:szCs w:val="26"/>
              </w:rPr>
              <w:t>202</w:t>
            </w:r>
            <w:r w:rsidR="000C6C08" w:rsidRPr="001573BA">
              <w:rPr>
                <w:rFonts w:ascii="CordiaUPC" w:hAnsi="CordiaUPC" w:cs="CordiaUPC"/>
                <w:sz w:val="26"/>
                <w:szCs w:val="26"/>
              </w:rPr>
              <w:t>3</w:t>
            </w:r>
          </w:p>
        </w:tc>
        <w:tc>
          <w:tcPr>
            <w:tcW w:w="192" w:type="dxa"/>
          </w:tcPr>
          <w:p w14:paraId="395B386E" w14:textId="77777777" w:rsidR="0023144B" w:rsidRPr="001573BA" w:rsidRDefault="0023144B" w:rsidP="0023144B">
            <w:pPr>
              <w:spacing w:line="280" w:lineRule="exact"/>
              <w:jc w:val="center"/>
              <w:rPr>
                <w:rFonts w:ascii="CordiaUPC" w:hAnsi="CordiaUPC" w:cs="CordiaUPC"/>
                <w:sz w:val="26"/>
                <w:szCs w:val="26"/>
              </w:rPr>
            </w:pPr>
          </w:p>
        </w:tc>
        <w:tc>
          <w:tcPr>
            <w:tcW w:w="978" w:type="dxa"/>
            <w:vAlign w:val="bottom"/>
          </w:tcPr>
          <w:p w14:paraId="7B9097C5" w14:textId="2DEA82CB" w:rsidR="0023144B" w:rsidRPr="001573BA" w:rsidRDefault="0023144B" w:rsidP="0023144B">
            <w:pPr>
              <w:spacing w:line="280" w:lineRule="exact"/>
              <w:ind w:left="-86" w:right="-81"/>
              <w:jc w:val="center"/>
              <w:rPr>
                <w:rFonts w:ascii="CordiaUPC" w:hAnsi="CordiaUPC" w:cs="CordiaUPC"/>
                <w:sz w:val="26"/>
                <w:szCs w:val="26"/>
              </w:rPr>
            </w:pPr>
            <w:r w:rsidRPr="001573BA">
              <w:rPr>
                <w:rFonts w:ascii="CordiaUPC" w:hAnsi="CordiaUPC" w:cs="CordiaUPC"/>
                <w:sz w:val="26"/>
                <w:szCs w:val="26"/>
              </w:rPr>
              <w:t>202</w:t>
            </w:r>
            <w:r w:rsidR="000C6C08" w:rsidRPr="001573BA">
              <w:rPr>
                <w:rFonts w:ascii="CordiaUPC" w:hAnsi="CordiaUPC" w:cs="CordiaUPC"/>
                <w:sz w:val="26"/>
                <w:szCs w:val="26"/>
              </w:rPr>
              <w:t>4</w:t>
            </w:r>
          </w:p>
        </w:tc>
        <w:tc>
          <w:tcPr>
            <w:tcW w:w="192" w:type="dxa"/>
          </w:tcPr>
          <w:p w14:paraId="751B492A" w14:textId="77777777" w:rsidR="0023144B" w:rsidRPr="001573BA" w:rsidRDefault="0023144B" w:rsidP="0023144B">
            <w:pPr>
              <w:spacing w:line="280" w:lineRule="exact"/>
              <w:jc w:val="center"/>
              <w:rPr>
                <w:rFonts w:ascii="CordiaUPC" w:hAnsi="CordiaUPC" w:cs="CordiaUPC"/>
                <w:sz w:val="26"/>
                <w:szCs w:val="26"/>
              </w:rPr>
            </w:pPr>
          </w:p>
        </w:tc>
        <w:tc>
          <w:tcPr>
            <w:tcW w:w="1162" w:type="dxa"/>
            <w:vAlign w:val="bottom"/>
          </w:tcPr>
          <w:p w14:paraId="32D2BFFA" w14:textId="125EB8BD" w:rsidR="0023144B" w:rsidRPr="001573BA" w:rsidRDefault="0023144B" w:rsidP="0023144B">
            <w:pPr>
              <w:spacing w:line="280" w:lineRule="exact"/>
              <w:ind w:left="-102" w:right="-85"/>
              <w:jc w:val="center"/>
              <w:rPr>
                <w:rFonts w:ascii="CordiaUPC" w:hAnsi="CordiaUPC" w:cs="CordiaUPC"/>
                <w:sz w:val="26"/>
                <w:szCs w:val="26"/>
              </w:rPr>
            </w:pPr>
            <w:r w:rsidRPr="001573BA">
              <w:rPr>
                <w:rFonts w:ascii="CordiaUPC" w:hAnsi="CordiaUPC" w:cs="CordiaUPC"/>
                <w:sz w:val="26"/>
                <w:szCs w:val="26"/>
              </w:rPr>
              <w:t>202</w:t>
            </w:r>
            <w:r w:rsidR="000C6C08" w:rsidRPr="001573BA">
              <w:rPr>
                <w:rFonts w:ascii="CordiaUPC" w:hAnsi="CordiaUPC" w:cs="CordiaUPC"/>
                <w:sz w:val="26"/>
                <w:szCs w:val="26"/>
              </w:rPr>
              <w:t>3</w:t>
            </w:r>
          </w:p>
        </w:tc>
      </w:tr>
      <w:tr w:rsidR="0023144B" w:rsidRPr="001573BA" w14:paraId="6557C85D" w14:textId="77777777" w:rsidTr="0023144B">
        <w:trPr>
          <w:trHeight w:val="181"/>
        </w:trPr>
        <w:tc>
          <w:tcPr>
            <w:tcW w:w="3942" w:type="dxa"/>
          </w:tcPr>
          <w:p w14:paraId="024C7D41" w14:textId="77777777" w:rsidR="0023144B" w:rsidRPr="001573BA" w:rsidRDefault="0023144B" w:rsidP="0023144B">
            <w:pPr>
              <w:spacing w:line="280" w:lineRule="exact"/>
              <w:rPr>
                <w:rFonts w:ascii="CordiaUPC" w:hAnsi="CordiaUPC" w:cs="CordiaUPC"/>
                <w:sz w:val="26"/>
                <w:szCs w:val="26"/>
                <w:lang w:val="en-US"/>
              </w:rPr>
            </w:pPr>
          </w:p>
        </w:tc>
        <w:tc>
          <w:tcPr>
            <w:tcW w:w="450" w:type="dxa"/>
          </w:tcPr>
          <w:p w14:paraId="4B6DCB67" w14:textId="77777777" w:rsidR="0023144B" w:rsidRPr="001573BA" w:rsidRDefault="0023144B" w:rsidP="0023144B">
            <w:pPr>
              <w:tabs>
                <w:tab w:val="decimal" w:pos="676"/>
              </w:tabs>
              <w:spacing w:line="280" w:lineRule="exact"/>
              <w:rPr>
                <w:rFonts w:ascii="CordiaUPC" w:hAnsi="CordiaUPC" w:cs="CordiaUPC"/>
                <w:sz w:val="26"/>
                <w:szCs w:val="26"/>
              </w:rPr>
            </w:pPr>
          </w:p>
        </w:tc>
        <w:tc>
          <w:tcPr>
            <w:tcW w:w="4779" w:type="dxa"/>
            <w:gridSpan w:val="7"/>
            <w:vAlign w:val="bottom"/>
          </w:tcPr>
          <w:p w14:paraId="4E210F61" w14:textId="77777777" w:rsidR="0023144B" w:rsidRPr="001573BA" w:rsidRDefault="0023144B" w:rsidP="0023144B">
            <w:pPr>
              <w:tabs>
                <w:tab w:val="decimal" w:pos="676"/>
              </w:tabs>
              <w:spacing w:line="280" w:lineRule="exact"/>
              <w:jc w:val="center"/>
              <w:rPr>
                <w:rFonts w:ascii="CordiaUPC" w:hAnsi="CordiaUPC" w:cs="CordiaUPC"/>
                <w:sz w:val="26"/>
                <w:szCs w:val="26"/>
              </w:rPr>
            </w:pPr>
            <w:r w:rsidRPr="001573BA">
              <w:rPr>
                <w:rFonts w:ascii="CordiaUPC" w:hAnsi="CordiaUPC" w:cs="CordiaUPC" w:hint="cs"/>
                <w:i/>
                <w:iCs/>
                <w:sz w:val="26"/>
                <w:szCs w:val="26"/>
              </w:rPr>
              <w:t>(in million Baht)</w:t>
            </w:r>
          </w:p>
        </w:tc>
      </w:tr>
      <w:tr w:rsidR="0023144B" w:rsidRPr="001573BA" w14:paraId="43176B16" w14:textId="77777777" w:rsidTr="0023144B">
        <w:trPr>
          <w:trHeight w:val="181"/>
        </w:trPr>
        <w:tc>
          <w:tcPr>
            <w:tcW w:w="3942" w:type="dxa"/>
          </w:tcPr>
          <w:p w14:paraId="73AE869A" w14:textId="77777777" w:rsidR="0023144B" w:rsidRPr="001573BA" w:rsidRDefault="0023144B" w:rsidP="0023144B">
            <w:pPr>
              <w:spacing w:line="280" w:lineRule="exact"/>
              <w:ind w:left="296" w:hanging="296"/>
              <w:rPr>
                <w:rFonts w:ascii="CordiaUPC" w:hAnsi="CordiaUPC" w:cs="CordiaUPC"/>
                <w:sz w:val="26"/>
                <w:szCs w:val="26"/>
                <w:lang w:val="en-US"/>
              </w:rPr>
            </w:pPr>
            <w:r w:rsidRPr="001573BA">
              <w:rPr>
                <w:rFonts w:ascii="CordiaUPC" w:hAnsi="CordiaUPC" w:cs="CordiaUPC" w:hint="cs"/>
                <w:sz w:val="26"/>
                <w:szCs w:val="26"/>
                <w:lang w:val="en-US"/>
              </w:rPr>
              <w:t xml:space="preserve">Assets foreclosed in settlement of </w:t>
            </w:r>
            <w:proofErr w:type="gramStart"/>
            <w:r w:rsidRPr="001573BA">
              <w:rPr>
                <w:rFonts w:ascii="CordiaUPC" w:hAnsi="CordiaUPC" w:cs="CordiaUPC" w:hint="cs"/>
                <w:sz w:val="26"/>
                <w:szCs w:val="26"/>
                <w:lang w:val="en-US"/>
              </w:rPr>
              <w:t>debts</w:t>
            </w:r>
            <w:proofErr w:type="gramEnd"/>
          </w:p>
          <w:p w14:paraId="096EB497" w14:textId="671A1BC3" w:rsidR="0023144B" w:rsidRPr="001573BA" w:rsidRDefault="006C3F09" w:rsidP="0023144B">
            <w:pPr>
              <w:tabs>
                <w:tab w:val="left" w:pos="2706"/>
              </w:tabs>
              <w:spacing w:line="280" w:lineRule="exact"/>
              <w:ind w:left="154"/>
              <w:rPr>
                <w:rFonts w:ascii="CordiaUPC" w:hAnsi="CordiaUPC" w:cs="CordiaUPC"/>
                <w:sz w:val="26"/>
                <w:szCs w:val="26"/>
                <w:lang w:val="en-US"/>
              </w:rPr>
            </w:pPr>
            <w:r w:rsidRPr="001573BA">
              <w:rPr>
                <w:rFonts w:ascii="CordiaUPC" w:hAnsi="CordiaUPC" w:cs="CordiaUPC"/>
                <w:sz w:val="26"/>
                <w:szCs w:val="26"/>
                <w:lang w:val="en-US"/>
              </w:rPr>
              <w:t>i</w:t>
            </w:r>
            <w:r w:rsidR="0023144B" w:rsidRPr="001573BA">
              <w:rPr>
                <w:rFonts w:ascii="CordiaUPC" w:hAnsi="CordiaUPC" w:cs="CordiaUPC" w:hint="cs"/>
                <w:sz w:val="26"/>
                <w:szCs w:val="26"/>
                <w:lang w:val="en-US"/>
              </w:rPr>
              <w:t>mmovable assets</w:t>
            </w:r>
          </w:p>
        </w:tc>
        <w:tc>
          <w:tcPr>
            <w:tcW w:w="450" w:type="dxa"/>
          </w:tcPr>
          <w:p w14:paraId="7712B508" w14:textId="77777777" w:rsidR="0023144B" w:rsidRPr="001573BA" w:rsidRDefault="0023144B" w:rsidP="0023144B">
            <w:pPr>
              <w:tabs>
                <w:tab w:val="decimal" w:pos="676"/>
              </w:tabs>
              <w:spacing w:line="280" w:lineRule="exact"/>
              <w:rPr>
                <w:rFonts w:ascii="CordiaUPC" w:hAnsi="CordiaUPC" w:cs="CordiaUPC"/>
                <w:sz w:val="26"/>
                <w:szCs w:val="26"/>
              </w:rPr>
            </w:pPr>
          </w:p>
        </w:tc>
        <w:tc>
          <w:tcPr>
            <w:tcW w:w="995" w:type="dxa"/>
            <w:vAlign w:val="bottom"/>
          </w:tcPr>
          <w:p w14:paraId="23B7EC3E" w14:textId="77777777" w:rsidR="0023144B" w:rsidRPr="001573BA" w:rsidRDefault="0023144B" w:rsidP="0023144B">
            <w:pPr>
              <w:tabs>
                <w:tab w:val="decimal" w:pos="676"/>
              </w:tabs>
              <w:spacing w:line="280" w:lineRule="exact"/>
              <w:rPr>
                <w:rFonts w:ascii="CordiaUPC" w:hAnsi="CordiaUPC" w:cs="CordiaUPC"/>
                <w:sz w:val="26"/>
                <w:szCs w:val="26"/>
              </w:rPr>
            </w:pPr>
          </w:p>
        </w:tc>
        <w:tc>
          <w:tcPr>
            <w:tcW w:w="192" w:type="dxa"/>
          </w:tcPr>
          <w:p w14:paraId="61EED592" w14:textId="77777777" w:rsidR="0023144B" w:rsidRPr="001573BA" w:rsidRDefault="0023144B" w:rsidP="0023144B">
            <w:pPr>
              <w:tabs>
                <w:tab w:val="decimal" w:pos="676"/>
              </w:tabs>
              <w:spacing w:line="280" w:lineRule="exact"/>
              <w:rPr>
                <w:rFonts w:ascii="CordiaUPC" w:hAnsi="CordiaUPC" w:cs="CordiaUPC"/>
                <w:sz w:val="26"/>
                <w:szCs w:val="26"/>
              </w:rPr>
            </w:pPr>
          </w:p>
        </w:tc>
        <w:tc>
          <w:tcPr>
            <w:tcW w:w="1068" w:type="dxa"/>
            <w:vAlign w:val="bottom"/>
          </w:tcPr>
          <w:p w14:paraId="22843415" w14:textId="77777777" w:rsidR="0023144B" w:rsidRPr="001573BA" w:rsidRDefault="0023144B" w:rsidP="0023144B">
            <w:pPr>
              <w:tabs>
                <w:tab w:val="decimal" w:pos="676"/>
              </w:tabs>
              <w:spacing w:line="280" w:lineRule="exact"/>
              <w:rPr>
                <w:rFonts w:ascii="CordiaUPC" w:hAnsi="CordiaUPC" w:cs="CordiaUPC"/>
                <w:sz w:val="26"/>
                <w:szCs w:val="26"/>
              </w:rPr>
            </w:pPr>
          </w:p>
        </w:tc>
        <w:tc>
          <w:tcPr>
            <w:tcW w:w="192" w:type="dxa"/>
          </w:tcPr>
          <w:p w14:paraId="44CECEA3" w14:textId="77777777" w:rsidR="0023144B" w:rsidRPr="001573BA" w:rsidRDefault="0023144B" w:rsidP="0023144B">
            <w:pPr>
              <w:tabs>
                <w:tab w:val="decimal" w:pos="676"/>
              </w:tabs>
              <w:spacing w:line="280" w:lineRule="exact"/>
              <w:rPr>
                <w:rFonts w:ascii="CordiaUPC" w:hAnsi="CordiaUPC" w:cs="CordiaUPC"/>
                <w:sz w:val="26"/>
                <w:szCs w:val="26"/>
              </w:rPr>
            </w:pPr>
          </w:p>
        </w:tc>
        <w:tc>
          <w:tcPr>
            <w:tcW w:w="978" w:type="dxa"/>
            <w:vAlign w:val="bottom"/>
          </w:tcPr>
          <w:p w14:paraId="4CDA2838" w14:textId="77777777" w:rsidR="0023144B" w:rsidRPr="001573BA" w:rsidRDefault="0023144B" w:rsidP="0023144B">
            <w:pPr>
              <w:tabs>
                <w:tab w:val="decimal" w:pos="676"/>
              </w:tabs>
              <w:spacing w:line="280" w:lineRule="exact"/>
              <w:rPr>
                <w:rFonts w:ascii="CordiaUPC" w:hAnsi="CordiaUPC" w:cs="CordiaUPC"/>
                <w:sz w:val="26"/>
                <w:szCs w:val="26"/>
              </w:rPr>
            </w:pPr>
          </w:p>
        </w:tc>
        <w:tc>
          <w:tcPr>
            <w:tcW w:w="192" w:type="dxa"/>
          </w:tcPr>
          <w:p w14:paraId="6845C07C" w14:textId="77777777" w:rsidR="0023144B" w:rsidRPr="001573BA" w:rsidRDefault="0023144B" w:rsidP="0023144B">
            <w:pPr>
              <w:tabs>
                <w:tab w:val="decimal" w:pos="676"/>
              </w:tabs>
              <w:spacing w:line="280" w:lineRule="exact"/>
              <w:rPr>
                <w:rFonts w:ascii="CordiaUPC" w:hAnsi="CordiaUPC" w:cs="CordiaUPC"/>
                <w:sz w:val="26"/>
                <w:szCs w:val="26"/>
              </w:rPr>
            </w:pPr>
          </w:p>
        </w:tc>
        <w:tc>
          <w:tcPr>
            <w:tcW w:w="1162" w:type="dxa"/>
            <w:vAlign w:val="bottom"/>
          </w:tcPr>
          <w:p w14:paraId="56F65493" w14:textId="77777777" w:rsidR="0023144B" w:rsidRPr="001573BA" w:rsidRDefault="0023144B" w:rsidP="0023144B">
            <w:pPr>
              <w:tabs>
                <w:tab w:val="decimal" w:pos="676"/>
              </w:tabs>
              <w:spacing w:line="280" w:lineRule="exact"/>
              <w:rPr>
                <w:rFonts w:ascii="CordiaUPC" w:hAnsi="CordiaUPC" w:cs="CordiaUPC"/>
                <w:sz w:val="26"/>
                <w:szCs w:val="26"/>
              </w:rPr>
            </w:pPr>
          </w:p>
        </w:tc>
      </w:tr>
      <w:tr w:rsidR="00A07902" w:rsidRPr="001573BA" w14:paraId="487B4E0A" w14:textId="77777777" w:rsidTr="0023144B">
        <w:trPr>
          <w:trHeight w:val="181"/>
        </w:trPr>
        <w:tc>
          <w:tcPr>
            <w:tcW w:w="3942" w:type="dxa"/>
          </w:tcPr>
          <w:p w14:paraId="7474031B" w14:textId="77777777" w:rsidR="00A07902" w:rsidRPr="001573BA" w:rsidRDefault="00A07902" w:rsidP="00A07902">
            <w:pPr>
              <w:spacing w:line="280" w:lineRule="exact"/>
              <w:rPr>
                <w:rFonts w:ascii="CordiaUPC" w:hAnsi="CordiaUPC" w:cs="CordiaUPC"/>
                <w:sz w:val="26"/>
                <w:szCs w:val="26"/>
                <w:lang w:val="en-US"/>
              </w:rPr>
            </w:pPr>
            <w:r w:rsidRPr="001573BA">
              <w:rPr>
                <w:rFonts w:ascii="CordiaUPC" w:hAnsi="CordiaUPC" w:cs="CordiaUPC" w:hint="cs"/>
                <w:sz w:val="26"/>
                <w:szCs w:val="26"/>
                <w:lang w:val="en-US"/>
              </w:rPr>
              <w:t xml:space="preserve">-  Appraised by external appraisers                                             </w:t>
            </w:r>
          </w:p>
        </w:tc>
        <w:tc>
          <w:tcPr>
            <w:tcW w:w="450" w:type="dxa"/>
          </w:tcPr>
          <w:p w14:paraId="21A81407" w14:textId="77777777" w:rsidR="00A07902" w:rsidRPr="001573BA" w:rsidRDefault="00A07902" w:rsidP="00A07902">
            <w:pPr>
              <w:tabs>
                <w:tab w:val="decimal" w:pos="676"/>
              </w:tabs>
              <w:spacing w:line="280" w:lineRule="exact"/>
              <w:rPr>
                <w:rFonts w:ascii="CordiaUPC" w:hAnsi="CordiaUPC" w:cs="CordiaUPC"/>
                <w:sz w:val="26"/>
                <w:szCs w:val="26"/>
              </w:rPr>
            </w:pPr>
          </w:p>
        </w:tc>
        <w:tc>
          <w:tcPr>
            <w:tcW w:w="995" w:type="dxa"/>
          </w:tcPr>
          <w:p w14:paraId="481515B4" w14:textId="649F642A" w:rsidR="00A07902" w:rsidRPr="001573BA" w:rsidRDefault="00A07902" w:rsidP="00A07902">
            <w:pPr>
              <w:tabs>
                <w:tab w:val="decimal" w:pos="724"/>
              </w:tabs>
              <w:spacing w:line="280" w:lineRule="exact"/>
              <w:rPr>
                <w:rFonts w:ascii="CordiaUPC" w:hAnsi="CordiaUPC" w:cs="CordiaUPC"/>
                <w:sz w:val="26"/>
                <w:szCs w:val="26"/>
              </w:rPr>
            </w:pPr>
            <w:r w:rsidRPr="001573BA">
              <w:rPr>
                <w:rFonts w:ascii="CordiaUPC" w:eastAsia="Times New Roman" w:hAnsi="CordiaUPC" w:cs="CordiaUPC"/>
                <w:sz w:val="26"/>
                <w:szCs w:val="26"/>
              </w:rPr>
              <w:t>10,454</w:t>
            </w:r>
          </w:p>
        </w:tc>
        <w:tc>
          <w:tcPr>
            <w:tcW w:w="192" w:type="dxa"/>
          </w:tcPr>
          <w:p w14:paraId="6BEE66F7" w14:textId="77777777" w:rsidR="00A07902" w:rsidRPr="001573BA" w:rsidRDefault="00A07902" w:rsidP="00A07902">
            <w:pPr>
              <w:tabs>
                <w:tab w:val="decimal" w:pos="676"/>
              </w:tabs>
              <w:spacing w:line="280" w:lineRule="exact"/>
              <w:rPr>
                <w:rFonts w:ascii="CordiaUPC" w:hAnsi="CordiaUPC" w:cs="CordiaUPC"/>
                <w:sz w:val="26"/>
                <w:szCs w:val="26"/>
              </w:rPr>
            </w:pPr>
          </w:p>
        </w:tc>
        <w:tc>
          <w:tcPr>
            <w:tcW w:w="1068" w:type="dxa"/>
          </w:tcPr>
          <w:p w14:paraId="33F103FF" w14:textId="02479CAD" w:rsidR="00A07902" w:rsidRPr="001573BA" w:rsidRDefault="00A07902" w:rsidP="00A07902">
            <w:pPr>
              <w:tabs>
                <w:tab w:val="decimal" w:pos="794"/>
              </w:tabs>
              <w:spacing w:line="280" w:lineRule="exact"/>
              <w:rPr>
                <w:rFonts w:ascii="CordiaUPC" w:hAnsi="CordiaUPC" w:cs="CordiaUPC"/>
                <w:sz w:val="26"/>
                <w:szCs w:val="26"/>
              </w:rPr>
            </w:pPr>
            <w:r w:rsidRPr="001573BA">
              <w:rPr>
                <w:rFonts w:ascii="CordiaUPC" w:eastAsia="Times New Roman" w:hAnsi="CordiaUPC" w:cs="CordiaUPC"/>
                <w:sz w:val="26"/>
                <w:szCs w:val="26"/>
              </w:rPr>
              <w:t>9,964</w:t>
            </w:r>
          </w:p>
        </w:tc>
        <w:tc>
          <w:tcPr>
            <w:tcW w:w="192" w:type="dxa"/>
          </w:tcPr>
          <w:p w14:paraId="403327A0" w14:textId="77777777" w:rsidR="00A07902" w:rsidRPr="001573BA" w:rsidRDefault="00A07902" w:rsidP="00A07902">
            <w:pPr>
              <w:tabs>
                <w:tab w:val="decimal" w:pos="676"/>
              </w:tabs>
              <w:spacing w:line="280" w:lineRule="exact"/>
              <w:rPr>
                <w:rFonts w:ascii="CordiaUPC" w:hAnsi="CordiaUPC" w:cs="CordiaUPC"/>
                <w:sz w:val="26"/>
                <w:szCs w:val="26"/>
              </w:rPr>
            </w:pPr>
          </w:p>
        </w:tc>
        <w:tc>
          <w:tcPr>
            <w:tcW w:w="978" w:type="dxa"/>
          </w:tcPr>
          <w:p w14:paraId="058404BD" w14:textId="4882D546" w:rsidR="00A07902" w:rsidRPr="001573BA" w:rsidRDefault="00A07902" w:rsidP="00A07902">
            <w:pPr>
              <w:tabs>
                <w:tab w:val="decimal" w:pos="676"/>
              </w:tabs>
              <w:spacing w:line="280" w:lineRule="exact"/>
              <w:rPr>
                <w:rFonts w:ascii="CordiaUPC" w:hAnsi="CordiaUPC" w:cs="CordiaUPC"/>
                <w:sz w:val="26"/>
                <w:szCs w:val="26"/>
              </w:rPr>
            </w:pPr>
            <w:r w:rsidRPr="001573BA">
              <w:rPr>
                <w:rFonts w:ascii="CordiaUPC" w:hAnsi="CordiaUPC" w:cs="CordiaUPC"/>
                <w:sz w:val="26"/>
                <w:szCs w:val="26"/>
              </w:rPr>
              <w:t>8,222</w:t>
            </w:r>
          </w:p>
        </w:tc>
        <w:tc>
          <w:tcPr>
            <w:tcW w:w="192" w:type="dxa"/>
          </w:tcPr>
          <w:p w14:paraId="34B67172" w14:textId="77777777" w:rsidR="00A07902" w:rsidRPr="001573BA" w:rsidRDefault="00A07902" w:rsidP="00A07902">
            <w:pPr>
              <w:tabs>
                <w:tab w:val="decimal" w:pos="676"/>
              </w:tabs>
              <w:spacing w:line="280" w:lineRule="exact"/>
              <w:rPr>
                <w:rFonts w:ascii="CordiaUPC" w:hAnsi="CordiaUPC" w:cs="CordiaUPC"/>
                <w:sz w:val="26"/>
                <w:szCs w:val="26"/>
              </w:rPr>
            </w:pPr>
          </w:p>
        </w:tc>
        <w:tc>
          <w:tcPr>
            <w:tcW w:w="1162" w:type="dxa"/>
          </w:tcPr>
          <w:p w14:paraId="562AF163" w14:textId="273C4139" w:rsidR="00A07902" w:rsidRPr="001573BA" w:rsidRDefault="00A07902" w:rsidP="00A07902">
            <w:pPr>
              <w:tabs>
                <w:tab w:val="decimal" w:pos="887"/>
              </w:tabs>
              <w:spacing w:line="280" w:lineRule="exact"/>
              <w:rPr>
                <w:rFonts w:ascii="CordiaUPC" w:hAnsi="CordiaUPC" w:cs="CordiaUPC"/>
                <w:sz w:val="26"/>
                <w:szCs w:val="26"/>
              </w:rPr>
            </w:pPr>
            <w:r w:rsidRPr="001573BA">
              <w:rPr>
                <w:rFonts w:ascii="CordiaUPC" w:eastAsia="Times New Roman" w:hAnsi="CordiaUPC" w:cs="CordiaUPC"/>
                <w:sz w:val="26"/>
                <w:szCs w:val="26"/>
              </w:rPr>
              <w:t>7,469</w:t>
            </w:r>
          </w:p>
        </w:tc>
      </w:tr>
      <w:tr w:rsidR="00A07902" w:rsidRPr="001573BA" w14:paraId="2658BCBE" w14:textId="77777777" w:rsidTr="00111F7A">
        <w:trPr>
          <w:trHeight w:val="181"/>
        </w:trPr>
        <w:tc>
          <w:tcPr>
            <w:tcW w:w="3942" w:type="dxa"/>
          </w:tcPr>
          <w:p w14:paraId="3D6D9EC3" w14:textId="77777777" w:rsidR="00A07902" w:rsidRPr="001573BA" w:rsidRDefault="00A07902" w:rsidP="00A07902">
            <w:pPr>
              <w:spacing w:line="280" w:lineRule="exact"/>
              <w:rPr>
                <w:rFonts w:ascii="CordiaUPC" w:hAnsi="CordiaUPC" w:cs="CordiaUPC"/>
                <w:sz w:val="26"/>
                <w:szCs w:val="26"/>
                <w:lang w:val="en-US"/>
              </w:rPr>
            </w:pPr>
            <w:r w:rsidRPr="001573BA">
              <w:rPr>
                <w:rFonts w:ascii="CordiaUPC" w:hAnsi="CordiaUPC" w:cs="CordiaUPC" w:hint="cs"/>
                <w:sz w:val="26"/>
                <w:szCs w:val="26"/>
                <w:lang w:val="en-US"/>
              </w:rPr>
              <w:t>-  Appraised by internal appraisers</w:t>
            </w:r>
          </w:p>
        </w:tc>
        <w:tc>
          <w:tcPr>
            <w:tcW w:w="450" w:type="dxa"/>
          </w:tcPr>
          <w:p w14:paraId="31708378" w14:textId="77777777" w:rsidR="00A07902" w:rsidRPr="001573BA" w:rsidRDefault="00A07902" w:rsidP="00A07902">
            <w:pPr>
              <w:tabs>
                <w:tab w:val="decimal" w:pos="676"/>
              </w:tabs>
              <w:spacing w:line="280" w:lineRule="exact"/>
              <w:rPr>
                <w:rFonts w:ascii="CordiaUPC" w:hAnsi="CordiaUPC" w:cs="CordiaUPC"/>
                <w:sz w:val="26"/>
                <w:szCs w:val="26"/>
              </w:rPr>
            </w:pPr>
          </w:p>
        </w:tc>
        <w:tc>
          <w:tcPr>
            <w:tcW w:w="995" w:type="dxa"/>
            <w:tcBorders>
              <w:bottom w:val="single" w:sz="4" w:space="0" w:color="auto"/>
            </w:tcBorders>
          </w:tcPr>
          <w:p w14:paraId="44706A43" w14:textId="51D29AAA" w:rsidR="00A07902" w:rsidRPr="001573BA" w:rsidRDefault="00A07902" w:rsidP="00A07902">
            <w:pPr>
              <w:tabs>
                <w:tab w:val="decimal" w:pos="724"/>
              </w:tabs>
              <w:spacing w:line="280" w:lineRule="exact"/>
              <w:rPr>
                <w:rFonts w:ascii="CordiaUPC" w:hAnsi="CordiaUPC" w:cs="CordiaUPC"/>
                <w:sz w:val="26"/>
                <w:szCs w:val="26"/>
                <w:lang w:bidi="th-TH"/>
              </w:rPr>
            </w:pPr>
            <w:r w:rsidRPr="001573BA">
              <w:rPr>
                <w:rFonts w:ascii="CordiaUPC" w:eastAsia="Times New Roman" w:hAnsi="CordiaUPC" w:cs="CordiaUPC"/>
                <w:sz w:val="26"/>
                <w:szCs w:val="26"/>
              </w:rPr>
              <w:t>25</w:t>
            </w:r>
          </w:p>
        </w:tc>
        <w:tc>
          <w:tcPr>
            <w:tcW w:w="192" w:type="dxa"/>
          </w:tcPr>
          <w:p w14:paraId="27A953C0" w14:textId="77777777" w:rsidR="00A07902" w:rsidRPr="001573BA" w:rsidRDefault="00A07902" w:rsidP="00A07902">
            <w:pPr>
              <w:tabs>
                <w:tab w:val="decimal" w:pos="676"/>
              </w:tabs>
              <w:spacing w:line="280" w:lineRule="exact"/>
              <w:rPr>
                <w:rFonts w:ascii="CordiaUPC" w:hAnsi="CordiaUPC" w:cs="CordiaUPC"/>
                <w:sz w:val="26"/>
                <w:szCs w:val="26"/>
              </w:rPr>
            </w:pPr>
          </w:p>
        </w:tc>
        <w:tc>
          <w:tcPr>
            <w:tcW w:w="1068" w:type="dxa"/>
            <w:tcBorders>
              <w:bottom w:val="single" w:sz="4" w:space="0" w:color="auto"/>
            </w:tcBorders>
          </w:tcPr>
          <w:p w14:paraId="25FEA433" w14:textId="16591680" w:rsidR="00A07902" w:rsidRPr="001573BA" w:rsidRDefault="00A07902" w:rsidP="00A07902">
            <w:pPr>
              <w:tabs>
                <w:tab w:val="decimal" w:pos="794"/>
              </w:tabs>
              <w:spacing w:line="280" w:lineRule="exact"/>
              <w:rPr>
                <w:rFonts w:ascii="CordiaUPC" w:hAnsi="CordiaUPC" w:cs="CordiaUPC"/>
                <w:sz w:val="26"/>
                <w:szCs w:val="26"/>
                <w:lang w:bidi="th-TH"/>
              </w:rPr>
            </w:pPr>
            <w:r w:rsidRPr="001573BA">
              <w:rPr>
                <w:rFonts w:ascii="CordiaUPC" w:eastAsia="Times New Roman" w:hAnsi="CordiaUPC" w:cs="CordiaUPC"/>
                <w:sz w:val="26"/>
                <w:szCs w:val="26"/>
              </w:rPr>
              <w:t>4</w:t>
            </w:r>
          </w:p>
        </w:tc>
        <w:tc>
          <w:tcPr>
            <w:tcW w:w="192" w:type="dxa"/>
          </w:tcPr>
          <w:p w14:paraId="34EDFBE4" w14:textId="77777777" w:rsidR="00A07902" w:rsidRPr="001573BA" w:rsidRDefault="00A07902" w:rsidP="00A07902">
            <w:pPr>
              <w:tabs>
                <w:tab w:val="decimal" w:pos="676"/>
              </w:tabs>
              <w:spacing w:line="280" w:lineRule="exact"/>
              <w:rPr>
                <w:rFonts w:ascii="CordiaUPC" w:hAnsi="CordiaUPC" w:cs="CordiaUPC"/>
                <w:sz w:val="26"/>
                <w:szCs w:val="26"/>
              </w:rPr>
            </w:pPr>
          </w:p>
        </w:tc>
        <w:tc>
          <w:tcPr>
            <w:tcW w:w="978" w:type="dxa"/>
            <w:tcBorders>
              <w:bottom w:val="single" w:sz="4" w:space="0" w:color="auto"/>
            </w:tcBorders>
          </w:tcPr>
          <w:p w14:paraId="28E5189F" w14:textId="5D785E14" w:rsidR="00A07902" w:rsidRPr="001573BA" w:rsidRDefault="00A07902" w:rsidP="00A07902">
            <w:pPr>
              <w:tabs>
                <w:tab w:val="decimal" w:pos="676"/>
              </w:tabs>
              <w:spacing w:line="280" w:lineRule="exact"/>
              <w:rPr>
                <w:rFonts w:ascii="CordiaUPC" w:hAnsi="CordiaUPC" w:cs="CordiaUPC"/>
                <w:sz w:val="26"/>
                <w:szCs w:val="26"/>
              </w:rPr>
            </w:pPr>
            <w:r w:rsidRPr="001573BA">
              <w:rPr>
                <w:rFonts w:ascii="CordiaUPC" w:hAnsi="CordiaUPC" w:cs="CordiaUPC"/>
                <w:sz w:val="26"/>
                <w:szCs w:val="26"/>
              </w:rPr>
              <w:t>25</w:t>
            </w:r>
          </w:p>
        </w:tc>
        <w:tc>
          <w:tcPr>
            <w:tcW w:w="192" w:type="dxa"/>
          </w:tcPr>
          <w:p w14:paraId="77EE477A" w14:textId="77777777" w:rsidR="00A07902" w:rsidRPr="001573BA" w:rsidRDefault="00A07902" w:rsidP="00A07902">
            <w:pPr>
              <w:tabs>
                <w:tab w:val="decimal" w:pos="676"/>
              </w:tabs>
              <w:spacing w:line="280" w:lineRule="exact"/>
              <w:rPr>
                <w:rFonts w:ascii="CordiaUPC" w:hAnsi="CordiaUPC" w:cs="CordiaUPC"/>
                <w:sz w:val="26"/>
                <w:szCs w:val="26"/>
              </w:rPr>
            </w:pPr>
          </w:p>
        </w:tc>
        <w:tc>
          <w:tcPr>
            <w:tcW w:w="1162" w:type="dxa"/>
            <w:tcBorders>
              <w:bottom w:val="single" w:sz="4" w:space="0" w:color="auto"/>
            </w:tcBorders>
          </w:tcPr>
          <w:p w14:paraId="0B390A9C" w14:textId="67C90C81" w:rsidR="00A07902" w:rsidRPr="001573BA" w:rsidRDefault="00A07902" w:rsidP="00A07902">
            <w:pPr>
              <w:tabs>
                <w:tab w:val="decimal" w:pos="887"/>
              </w:tabs>
              <w:spacing w:line="280" w:lineRule="exact"/>
              <w:rPr>
                <w:rFonts w:ascii="CordiaUPC" w:hAnsi="CordiaUPC" w:cs="CordiaUPC"/>
                <w:sz w:val="26"/>
                <w:szCs w:val="26"/>
              </w:rPr>
            </w:pPr>
            <w:r w:rsidRPr="001573BA">
              <w:rPr>
                <w:rFonts w:ascii="CordiaUPC" w:eastAsia="Times New Roman" w:hAnsi="CordiaUPC" w:cs="CordiaUPC"/>
                <w:sz w:val="26"/>
                <w:szCs w:val="26"/>
              </w:rPr>
              <w:t>4</w:t>
            </w:r>
          </w:p>
        </w:tc>
      </w:tr>
      <w:tr w:rsidR="00A07902" w:rsidRPr="001573BA" w14:paraId="5E88EDDE" w14:textId="77777777" w:rsidTr="00111F7A">
        <w:trPr>
          <w:trHeight w:val="181"/>
        </w:trPr>
        <w:tc>
          <w:tcPr>
            <w:tcW w:w="3942" w:type="dxa"/>
          </w:tcPr>
          <w:p w14:paraId="354D9619" w14:textId="77777777" w:rsidR="00A07902" w:rsidRPr="001573BA" w:rsidRDefault="00A07902" w:rsidP="00A07902">
            <w:pPr>
              <w:spacing w:line="280" w:lineRule="exact"/>
              <w:rPr>
                <w:rFonts w:ascii="CordiaUPC" w:hAnsi="CordiaUPC" w:cs="CordiaUPC"/>
                <w:b/>
                <w:bCs/>
                <w:sz w:val="26"/>
                <w:szCs w:val="26"/>
                <w:lang w:val="en-US"/>
              </w:rPr>
            </w:pPr>
            <w:r w:rsidRPr="001573BA">
              <w:rPr>
                <w:rFonts w:ascii="CordiaUPC" w:hAnsi="CordiaUPC" w:cs="CordiaUPC" w:hint="cs"/>
                <w:b/>
                <w:bCs/>
                <w:sz w:val="26"/>
                <w:szCs w:val="26"/>
                <w:lang w:val="en-US"/>
              </w:rPr>
              <w:t>Total</w:t>
            </w:r>
          </w:p>
        </w:tc>
        <w:tc>
          <w:tcPr>
            <w:tcW w:w="450" w:type="dxa"/>
          </w:tcPr>
          <w:p w14:paraId="7C840516" w14:textId="77777777" w:rsidR="00A07902" w:rsidRPr="001573BA" w:rsidRDefault="00A07902" w:rsidP="00A07902">
            <w:pPr>
              <w:tabs>
                <w:tab w:val="decimal" w:pos="676"/>
              </w:tabs>
              <w:spacing w:line="280" w:lineRule="exact"/>
              <w:rPr>
                <w:rFonts w:ascii="CordiaUPC" w:hAnsi="CordiaUPC" w:cs="CordiaUPC"/>
                <w:b/>
                <w:bCs/>
                <w:sz w:val="26"/>
                <w:szCs w:val="26"/>
              </w:rPr>
            </w:pPr>
          </w:p>
        </w:tc>
        <w:tc>
          <w:tcPr>
            <w:tcW w:w="995" w:type="dxa"/>
            <w:tcBorders>
              <w:top w:val="single" w:sz="4" w:space="0" w:color="auto"/>
              <w:bottom w:val="double" w:sz="4" w:space="0" w:color="auto"/>
            </w:tcBorders>
          </w:tcPr>
          <w:p w14:paraId="6FC40C2F" w14:textId="17844BD2" w:rsidR="00A07902" w:rsidRPr="001573BA" w:rsidRDefault="00A07902" w:rsidP="00A07902">
            <w:pPr>
              <w:tabs>
                <w:tab w:val="decimal" w:pos="724"/>
              </w:tabs>
              <w:spacing w:line="280" w:lineRule="exact"/>
              <w:rPr>
                <w:rFonts w:ascii="CordiaUPC" w:hAnsi="CordiaUPC" w:cs="CordiaUPC"/>
                <w:b/>
                <w:bCs/>
                <w:sz w:val="26"/>
                <w:szCs w:val="26"/>
                <w:lang w:bidi="th-TH"/>
              </w:rPr>
            </w:pPr>
            <w:r w:rsidRPr="001573BA">
              <w:rPr>
                <w:rFonts w:ascii="CordiaUPC" w:eastAsia="Times New Roman" w:hAnsi="CordiaUPC" w:cs="CordiaUPC"/>
                <w:b/>
                <w:bCs/>
                <w:sz w:val="26"/>
                <w:szCs w:val="26"/>
              </w:rPr>
              <w:t>10,479</w:t>
            </w:r>
          </w:p>
        </w:tc>
        <w:tc>
          <w:tcPr>
            <w:tcW w:w="192" w:type="dxa"/>
          </w:tcPr>
          <w:p w14:paraId="4F145631" w14:textId="77777777" w:rsidR="00A07902" w:rsidRPr="001573BA" w:rsidRDefault="00A07902" w:rsidP="00A07902">
            <w:pPr>
              <w:tabs>
                <w:tab w:val="decimal" w:pos="676"/>
              </w:tabs>
              <w:spacing w:line="280" w:lineRule="exact"/>
              <w:rPr>
                <w:rFonts w:ascii="CordiaUPC" w:hAnsi="CordiaUPC" w:cs="CordiaUPC"/>
                <w:b/>
                <w:bCs/>
                <w:sz w:val="26"/>
                <w:szCs w:val="26"/>
              </w:rPr>
            </w:pPr>
          </w:p>
        </w:tc>
        <w:tc>
          <w:tcPr>
            <w:tcW w:w="1068" w:type="dxa"/>
            <w:tcBorders>
              <w:top w:val="single" w:sz="4" w:space="0" w:color="auto"/>
              <w:bottom w:val="double" w:sz="4" w:space="0" w:color="auto"/>
            </w:tcBorders>
          </w:tcPr>
          <w:p w14:paraId="5A3B7E06" w14:textId="214E6485" w:rsidR="00A07902" w:rsidRPr="001573BA" w:rsidRDefault="00A07902" w:rsidP="00A07902">
            <w:pPr>
              <w:tabs>
                <w:tab w:val="decimal" w:pos="794"/>
              </w:tabs>
              <w:spacing w:line="280" w:lineRule="exact"/>
              <w:rPr>
                <w:rFonts w:ascii="CordiaUPC" w:hAnsi="CordiaUPC" w:cs="CordiaUPC"/>
                <w:b/>
                <w:bCs/>
                <w:sz w:val="26"/>
                <w:szCs w:val="26"/>
                <w:lang w:bidi="th-TH"/>
              </w:rPr>
            </w:pPr>
            <w:r w:rsidRPr="001573BA">
              <w:rPr>
                <w:rFonts w:ascii="CordiaUPC" w:eastAsia="Times New Roman" w:hAnsi="CordiaUPC" w:cs="CordiaUPC"/>
                <w:b/>
                <w:bCs/>
                <w:sz w:val="26"/>
                <w:szCs w:val="26"/>
              </w:rPr>
              <w:t>9,968</w:t>
            </w:r>
          </w:p>
        </w:tc>
        <w:tc>
          <w:tcPr>
            <w:tcW w:w="192" w:type="dxa"/>
          </w:tcPr>
          <w:p w14:paraId="375E9F6C" w14:textId="77777777" w:rsidR="00A07902" w:rsidRPr="001573BA" w:rsidRDefault="00A07902" w:rsidP="00A07902">
            <w:pPr>
              <w:tabs>
                <w:tab w:val="decimal" w:pos="676"/>
              </w:tabs>
              <w:spacing w:line="280" w:lineRule="exact"/>
              <w:rPr>
                <w:rFonts w:ascii="CordiaUPC" w:hAnsi="CordiaUPC" w:cs="CordiaUPC"/>
                <w:b/>
                <w:bCs/>
                <w:sz w:val="26"/>
                <w:szCs w:val="26"/>
              </w:rPr>
            </w:pPr>
          </w:p>
        </w:tc>
        <w:tc>
          <w:tcPr>
            <w:tcW w:w="978" w:type="dxa"/>
            <w:tcBorders>
              <w:top w:val="single" w:sz="4" w:space="0" w:color="auto"/>
              <w:bottom w:val="double" w:sz="4" w:space="0" w:color="auto"/>
            </w:tcBorders>
          </w:tcPr>
          <w:p w14:paraId="4416B3A6" w14:textId="470B4061" w:rsidR="00A07902" w:rsidRPr="001573BA" w:rsidRDefault="00A07902" w:rsidP="00A07902">
            <w:pPr>
              <w:tabs>
                <w:tab w:val="decimal" w:pos="676"/>
              </w:tabs>
              <w:spacing w:line="280" w:lineRule="exact"/>
              <w:rPr>
                <w:rFonts w:ascii="CordiaUPC" w:hAnsi="CordiaUPC" w:cs="CordiaUPC"/>
                <w:b/>
                <w:bCs/>
                <w:sz w:val="26"/>
                <w:szCs w:val="26"/>
                <w:lang w:val="en-US" w:bidi="th-TH"/>
              </w:rPr>
            </w:pPr>
            <w:r w:rsidRPr="001573BA">
              <w:rPr>
                <w:rFonts w:ascii="CordiaUPC" w:hAnsi="CordiaUPC" w:cs="CordiaUPC"/>
                <w:b/>
                <w:bCs/>
                <w:sz w:val="26"/>
                <w:szCs w:val="26"/>
                <w:lang w:val="en-US" w:bidi="th-TH"/>
              </w:rPr>
              <w:t>8,247</w:t>
            </w:r>
          </w:p>
        </w:tc>
        <w:tc>
          <w:tcPr>
            <w:tcW w:w="192" w:type="dxa"/>
          </w:tcPr>
          <w:p w14:paraId="35F6B0BC" w14:textId="77777777" w:rsidR="00A07902" w:rsidRPr="001573BA" w:rsidRDefault="00A07902" w:rsidP="00A07902">
            <w:pPr>
              <w:tabs>
                <w:tab w:val="decimal" w:pos="676"/>
              </w:tabs>
              <w:spacing w:line="280" w:lineRule="exact"/>
              <w:rPr>
                <w:rFonts w:ascii="CordiaUPC" w:hAnsi="CordiaUPC" w:cs="CordiaUPC"/>
                <w:b/>
                <w:bCs/>
                <w:sz w:val="26"/>
                <w:szCs w:val="26"/>
              </w:rPr>
            </w:pPr>
          </w:p>
        </w:tc>
        <w:tc>
          <w:tcPr>
            <w:tcW w:w="1162" w:type="dxa"/>
            <w:tcBorders>
              <w:top w:val="single" w:sz="4" w:space="0" w:color="auto"/>
              <w:bottom w:val="double" w:sz="4" w:space="0" w:color="auto"/>
            </w:tcBorders>
          </w:tcPr>
          <w:p w14:paraId="53E6F66F" w14:textId="1E066EAC" w:rsidR="00A07902" w:rsidRPr="001573BA" w:rsidRDefault="00A07902" w:rsidP="00A07902">
            <w:pPr>
              <w:tabs>
                <w:tab w:val="decimal" w:pos="887"/>
              </w:tabs>
              <w:spacing w:line="280" w:lineRule="exact"/>
              <w:rPr>
                <w:rFonts w:ascii="CordiaUPC" w:hAnsi="CordiaUPC" w:cs="CordiaUPC"/>
                <w:b/>
                <w:bCs/>
                <w:sz w:val="26"/>
                <w:szCs w:val="26"/>
              </w:rPr>
            </w:pPr>
            <w:r w:rsidRPr="001573BA">
              <w:rPr>
                <w:rFonts w:ascii="CordiaUPC" w:eastAsia="Times New Roman" w:hAnsi="CordiaUPC" w:cs="CordiaUPC"/>
                <w:b/>
                <w:bCs/>
                <w:sz w:val="26"/>
                <w:szCs w:val="26"/>
              </w:rPr>
              <w:t>7,473</w:t>
            </w:r>
          </w:p>
        </w:tc>
      </w:tr>
    </w:tbl>
    <w:p w14:paraId="4A90E11A" w14:textId="77777777" w:rsidR="00063CF6" w:rsidRPr="001573BA" w:rsidRDefault="00063CF6" w:rsidP="001C09F9">
      <w:pPr>
        <w:pStyle w:val="index"/>
        <w:tabs>
          <w:tab w:val="decimal" w:pos="680"/>
          <w:tab w:val="decimal" w:pos="710"/>
          <w:tab w:val="decimal" w:pos="991"/>
          <w:tab w:val="decimal" w:pos="1055"/>
        </w:tabs>
        <w:spacing w:after="0" w:line="240" w:lineRule="exact"/>
        <w:ind w:left="540" w:right="112"/>
        <w:jc w:val="right"/>
        <w:rPr>
          <w:rFonts w:cstheme="minorBidi"/>
          <w:lang w:bidi="th-TH"/>
        </w:rPr>
      </w:pPr>
    </w:p>
    <w:p w14:paraId="461A4CEB" w14:textId="28768053" w:rsidR="000B4727" w:rsidRPr="001573BA" w:rsidRDefault="000B4727" w:rsidP="000B4727">
      <w:pPr>
        <w:tabs>
          <w:tab w:val="left" w:pos="680"/>
        </w:tabs>
        <w:rPr>
          <w:cs/>
          <w:lang w:val="en-AU" w:bidi="th-TH"/>
        </w:rPr>
        <w:sectPr w:rsidR="000B4727" w:rsidRPr="001573BA" w:rsidSect="003D361F">
          <w:headerReference w:type="default" r:id="rId13"/>
          <w:footerReference w:type="default" r:id="rId14"/>
          <w:pgSz w:w="11907" w:h="16840"/>
          <w:pgMar w:top="691" w:right="1152" w:bottom="576" w:left="1152" w:header="720" w:footer="720" w:gutter="0"/>
          <w:cols w:space="720"/>
          <w:docGrid w:linePitch="299"/>
        </w:sectPr>
      </w:pPr>
      <w:r w:rsidRPr="001573BA">
        <w:rPr>
          <w:rFonts w:cstheme="minorBidi"/>
          <w:cs/>
          <w:lang w:val="en-AU" w:bidi="th-TH"/>
        </w:rPr>
        <w:tab/>
      </w:r>
    </w:p>
    <w:p w14:paraId="1E3E9939" w14:textId="0B543F6E" w:rsidR="00222C28" w:rsidRPr="001573BA" w:rsidRDefault="006F3A4F" w:rsidP="00F6598D">
      <w:pPr>
        <w:keepNext/>
        <w:keepLines/>
        <w:spacing w:line="220" w:lineRule="exact"/>
        <w:ind w:left="540" w:hanging="540"/>
        <w:outlineLvl w:val="0"/>
        <w:rPr>
          <w:rFonts w:ascii="CordiaUPC" w:hAnsi="CordiaUPC" w:cs="CordiaUPC"/>
          <w:b/>
          <w:iCs/>
          <w:sz w:val="28"/>
          <w:szCs w:val="28"/>
        </w:rPr>
      </w:pPr>
      <w:r w:rsidRPr="001573BA">
        <w:rPr>
          <w:rFonts w:ascii="CordiaUPC" w:hAnsi="CordiaUPC" w:cs="CordiaUPC"/>
          <w:b/>
          <w:iCs/>
          <w:sz w:val="28"/>
          <w:szCs w:val="28"/>
        </w:rPr>
        <w:lastRenderedPageBreak/>
        <w:t>1</w:t>
      </w:r>
      <w:r w:rsidR="008572DE" w:rsidRPr="001573BA">
        <w:rPr>
          <w:rFonts w:ascii="CordiaUPC" w:hAnsi="CordiaUPC" w:cs="CordiaUPC"/>
          <w:b/>
          <w:iCs/>
          <w:sz w:val="28"/>
          <w:szCs w:val="28"/>
        </w:rPr>
        <w:t>7</w:t>
      </w:r>
      <w:r w:rsidR="00222C28" w:rsidRPr="001573BA">
        <w:rPr>
          <w:rFonts w:ascii="CordiaUPC" w:hAnsi="CordiaUPC" w:cs="CordiaUPC" w:hint="cs"/>
          <w:b/>
          <w:iCs/>
          <w:sz w:val="28"/>
          <w:szCs w:val="28"/>
        </w:rPr>
        <w:tab/>
        <w:t xml:space="preserve">Premises and equipment, net </w:t>
      </w:r>
    </w:p>
    <w:p w14:paraId="6288E0AB" w14:textId="77777777" w:rsidR="00222C28" w:rsidRPr="001573BA" w:rsidRDefault="00222C28" w:rsidP="00F6598D">
      <w:pPr>
        <w:spacing w:line="220" w:lineRule="exact"/>
        <w:ind w:left="547"/>
        <w:jc w:val="thaiDistribute"/>
        <w:rPr>
          <w:rFonts w:ascii="CordiaUPC" w:hAnsi="CordiaUPC" w:cs="CordiaUPC"/>
          <w:sz w:val="26"/>
          <w:szCs w:val="26"/>
        </w:rPr>
      </w:pPr>
    </w:p>
    <w:p w14:paraId="1FF97743" w14:textId="5EAFDD92" w:rsidR="00623780" w:rsidRPr="001573BA" w:rsidRDefault="00623780" w:rsidP="004B1C0F">
      <w:pPr>
        <w:spacing w:line="220" w:lineRule="exact"/>
        <w:ind w:left="547" w:right="838"/>
        <w:jc w:val="thaiDistribute"/>
        <w:rPr>
          <w:rFonts w:ascii="CordiaUPC" w:hAnsi="CordiaUPC" w:cs="CordiaUPC"/>
          <w:sz w:val="26"/>
          <w:szCs w:val="26"/>
          <w:lang w:val="en-AU"/>
        </w:rPr>
      </w:pPr>
      <w:r w:rsidRPr="001573BA">
        <w:rPr>
          <w:rFonts w:ascii="CordiaUPC" w:hAnsi="CordiaUPC" w:cs="CordiaUPC"/>
          <w:sz w:val="26"/>
          <w:szCs w:val="26"/>
        </w:rPr>
        <w:t xml:space="preserve">As </w:t>
      </w:r>
      <w:proofErr w:type="gramStart"/>
      <w:r w:rsidRPr="001573BA">
        <w:rPr>
          <w:rFonts w:ascii="CordiaUPC" w:hAnsi="CordiaUPC" w:cs="CordiaUPC"/>
          <w:sz w:val="26"/>
          <w:szCs w:val="26"/>
        </w:rPr>
        <w:t>at</w:t>
      </w:r>
      <w:proofErr w:type="gramEnd"/>
      <w:r w:rsidRPr="001573BA">
        <w:rPr>
          <w:rFonts w:ascii="CordiaUPC" w:hAnsi="CordiaUPC" w:cs="CordiaUPC"/>
          <w:sz w:val="26"/>
          <w:szCs w:val="26"/>
        </w:rPr>
        <w:t xml:space="preserve"> </w:t>
      </w:r>
      <w:r w:rsidR="002030F6" w:rsidRPr="001573BA">
        <w:rPr>
          <w:rFonts w:ascii="CordiaUPC" w:hAnsi="CordiaUPC" w:cs="CordiaUPC"/>
          <w:sz w:val="26"/>
          <w:szCs w:val="26"/>
          <w:lang w:val="en-US" w:bidi="th-TH"/>
        </w:rPr>
        <w:t xml:space="preserve">31 December </w:t>
      </w:r>
      <w:r w:rsidRPr="001573BA">
        <w:rPr>
          <w:rFonts w:ascii="CordiaUPC" w:hAnsi="CordiaUPC" w:cs="CordiaUPC"/>
          <w:sz w:val="26"/>
          <w:szCs w:val="26"/>
        </w:rPr>
        <w:t>202</w:t>
      </w:r>
      <w:r w:rsidR="006048A7" w:rsidRPr="001573BA">
        <w:rPr>
          <w:rFonts w:ascii="CordiaUPC" w:hAnsi="CordiaUPC" w:cs="CordiaUPC"/>
          <w:sz w:val="26"/>
          <w:szCs w:val="26"/>
        </w:rPr>
        <w:t>4</w:t>
      </w:r>
      <w:r w:rsidRPr="001573BA">
        <w:rPr>
          <w:rFonts w:ascii="CordiaUPC" w:hAnsi="CordiaUPC" w:cs="CordiaUPC"/>
          <w:sz w:val="26"/>
          <w:szCs w:val="26"/>
        </w:rPr>
        <w:t xml:space="preserve"> and </w:t>
      </w:r>
      <w:r w:rsidRPr="001573BA">
        <w:rPr>
          <w:rFonts w:ascii="CordiaUPC" w:hAnsi="CordiaUPC" w:cs="CordiaUPC"/>
          <w:sz w:val="26"/>
          <w:szCs w:val="26"/>
          <w:lang w:val="en-US" w:bidi="th-TH"/>
        </w:rPr>
        <w:t>202</w:t>
      </w:r>
      <w:r w:rsidR="006048A7" w:rsidRPr="001573BA">
        <w:rPr>
          <w:rFonts w:ascii="CordiaUPC" w:hAnsi="CordiaUPC" w:cs="CordiaUPC"/>
          <w:sz w:val="26"/>
          <w:szCs w:val="26"/>
          <w:lang w:val="en-US" w:bidi="th-TH"/>
        </w:rPr>
        <w:t>3</w:t>
      </w:r>
      <w:r w:rsidRPr="001573BA">
        <w:rPr>
          <w:rFonts w:ascii="CordiaUPC" w:hAnsi="CordiaUPC" w:cs="CordiaUPC" w:hint="cs"/>
          <w:sz w:val="26"/>
          <w:szCs w:val="26"/>
          <w:lang w:val="en-AU"/>
        </w:rPr>
        <w:t>, changes in premises and equipment were as follows:</w:t>
      </w:r>
    </w:p>
    <w:p w14:paraId="4060FB23" w14:textId="77777777" w:rsidR="00623780" w:rsidRPr="001573BA" w:rsidRDefault="00623780" w:rsidP="00623780">
      <w:pPr>
        <w:spacing w:line="220" w:lineRule="exact"/>
        <w:ind w:left="547"/>
        <w:jc w:val="thaiDistribute"/>
        <w:rPr>
          <w:rFonts w:ascii="CordiaUPC" w:hAnsi="CordiaUPC" w:cs="CordiaUPC"/>
          <w:sz w:val="26"/>
          <w:szCs w:val="26"/>
          <w:lang w:val="en-US"/>
        </w:rPr>
      </w:pPr>
    </w:p>
    <w:tbl>
      <w:tblPr>
        <w:tblW w:w="14524" w:type="dxa"/>
        <w:tblInd w:w="360" w:type="dxa"/>
        <w:tblLayout w:type="fixed"/>
        <w:tblLook w:val="01E0" w:firstRow="1" w:lastRow="1" w:firstColumn="1" w:lastColumn="1" w:noHBand="0" w:noVBand="0"/>
      </w:tblPr>
      <w:tblGrid>
        <w:gridCol w:w="1638"/>
        <w:gridCol w:w="888"/>
        <w:gridCol w:w="806"/>
        <w:gridCol w:w="844"/>
        <w:gridCol w:w="993"/>
        <w:gridCol w:w="850"/>
        <w:gridCol w:w="851"/>
        <w:gridCol w:w="992"/>
        <w:gridCol w:w="891"/>
        <w:gridCol w:w="903"/>
        <w:gridCol w:w="924"/>
        <w:gridCol w:w="990"/>
        <w:gridCol w:w="896"/>
        <w:gridCol w:w="905"/>
        <w:gridCol w:w="1153"/>
      </w:tblGrid>
      <w:tr w:rsidR="00AA6EED" w:rsidRPr="001573BA" w14:paraId="626E615A" w14:textId="77777777" w:rsidTr="00A85B7C">
        <w:tc>
          <w:tcPr>
            <w:tcW w:w="1638" w:type="dxa"/>
          </w:tcPr>
          <w:p w14:paraId="245EB3D5" w14:textId="45ED2C24" w:rsidR="00AA6EED" w:rsidRPr="001573BA" w:rsidRDefault="00AA6EED" w:rsidP="00F6598D">
            <w:pPr>
              <w:spacing w:line="220" w:lineRule="exact"/>
              <w:ind w:left="-127" w:right="-63"/>
              <w:jc w:val="center"/>
              <w:rPr>
                <w:rFonts w:ascii="CordiaUPC" w:hAnsi="CordiaUPC" w:cs="CordiaUPC"/>
                <w:sz w:val="23"/>
                <w:szCs w:val="23"/>
                <w:lang w:val="en-US"/>
              </w:rPr>
            </w:pPr>
          </w:p>
        </w:tc>
        <w:tc>
          <w:tcPr>
            <w:tcW w:w="12886" w:type="dxa"/>
            <w:gridSpan w:val="14"/>
          </w:tcPr>
          <w:p w14:paraId="0476F3AA" w14:textId="36C346D5" w:rsidR="00AA6EED" w:rsidRPr="001573BA" w:rsidRDefault="00AA6EED" w:rsidP="00F6598D">
            <w:pPr>
              <w:spacing w:line="220" w:lineRule="exact"/>
              <w:ind w:left="-127" w:right="-63"/>
              <w:jc w:val="center"/>
              <w:rPr>
                <w:rFonts w:ascii="CordiaUPC" w:hAnsi="CordiaUPC" w:cs="CordiaUPC"/>
                <w:sz w:val="23"/>
                <w:szCs w:val="23"/>
                <w:lang w:val="en-US"/>
              </w:rPr>
            </w:pPr>
            <w:r w:rsidRPr="001573BA">
              <w:rPr>
                <w:rFonts w:ascii="CordiaUPC" w:hAnsi="CordiaUPC" w:cs="CordiaUPC" w:hint="cs"/>
                <w:b/>
                <w:bCs/>
                <w:sz w:val="23"/>
                <w:szCs w:val="23"/>
                <w:lang w:val="en-US"/>
              </w:rPr>
              <w:t>Consolidated</w:t>
            </w:r>
          </w:p>
        </w:tc>
      </w:tr>
      <w:tr w:rsidR="00AA6EED" w:rsidRPr="001573BA" w14:paraId="41A01567" w14:textId="77777777" w:rsidTr="00A85B7C">
        <w:tc>
          <w:tcPr>
            <w:tcW w:w="1638" w:type="dxa"/>
          </w:tcPr>
          <w:p w14:paraId="5C85D285" w14:textId="0E1BCA6F" w:rsidR="00AA6EED" w:rsidRPr="001573BA" w:rsidRDefault="00AA6EED" w:rsidP="00F6598D">
            <w:pPr>
              <w:spacing w:line="220" w:lineRule="exact"/>
              <w:ind w:left="-127" w:right="-63"/>
              <w:jc w:val="center"/>
              <w:rPr>
                <w:rFonts w:ascii="CordiaUPC" w:hAnsi="CordiaUPC" w:cs="CordiaUPC"/>
                <w:sz w:val="23"/>
                <w:szCs w:val="23"/>
                <w:lang w:val="en-US"/>
              </w:rPr>
            </w:pPr>
          </w:p>
        </w:tc>
        <w:tc>
          <w:tcPr>
            <w:tcW w:w="12886" w:type="dxa"/>
            <w:gridSpan w:val="14"/>
          </w:tcPr>
          <w:p w14:paraId="1877A921" w14:textId="3E61A7A2" w:rsidR="00AA6EED" w:rsidRPr="001573BA" w:rsidRDefault="00AA6EED" w:rsidP="00F6598D">
            <w:pPr>
              <w:spacing w:line="220" w:lineRule="exact"/>
              <w:ind w:left="-127" w:right="-63"/>
              <w:jc w:val="center"/>
              <w:rPr>
                <w:rFonts w:ascii="CordiaUPC" w:hAnsi="CordiaUPC" w:cs="CordiaUPC"/>
                <w:sz w:val="23"/>
                <w:szCs w:val="23"/>
                <w:lang w:val="en-US"/>
              </w:rPr>
            </w:pPr>
            <w:r w:rsidRPr="001573BA">
              <w:rPr>
                <w:rFonts w:ascii="CordiaUPC" w:hAnsi="CordiaUPC" w:cs="CordiaUPC"/>
                <w:sz w:val="23"/>
                <w:szCs w:val="23"/>
                <w:lang w:val="en-US"/>
              </w:rPr>
              <w:t>202</w:t>
            </w:r>
            <w:r w:rsidR="006048A7" w:rsidRPr="001573BA">
              <w:rPr>
                <w:rFonts w:ascii="CordiaUPC" w:hAnsi="CordiaUPC" w:cs="CordiaUPC"/>
                <w:sz w:val="23"/>
                <w:szCs w:val="23"/>
                <w:lang w:val="en-US"/>
              </w:rPr>
              <w:t>4</w:t>
            </w:r>
          </w:p>
        </w:tc>
      </w:tr>
      <w:tr w:rsidR="00D316FC" w:rsidRPr="001573BA" w14:paraId="31F093F5" w14:textId="77777777" w:rsidTr="00A85B7C">
        <w:tc>
          <w:tcPr>
            <w:tcW w:w="1638" w:type="dxa"/>
          </w:tcPr>
          <w:p w14:paraId="7E6DC443" w14:textId="77777777" w:rsidR="00D316FC" w:rsidRPr="001573BA" w:rsidRDefault="00D316FC" w:rsidP="00F6598D">
            <w:pPr>
              <w:spacing w:line="220" w:lineRule="exact"/>
              <w:ind w:left="-127" w:right="-63"/>
              <w:jc w:val="center"/>
              <w:rPr>
                <w:rFonts w:ascii="CordiaUPC" w:eastAsia="Angsana New" w:hAnsi="CordiaUPC" w:cs="CordiaUPC"/>
                <w:kern w:val="28"/>
                <w:sz w:val="23"/>
                <w:szCs w:val="23"/>
              </w:rPr>
            </w:pPr>
          </w:p>
        </w:tc>
        <w:tc>
          <w:tcPr>
            <w:tcW w:w="888" w:type="dxa"/>
          </w:tcPr>
          <w:p w14:paraId="540F2A9C" w14:textId="77777777" w:rsidR="00D316FC" w:rsidRPr="001573BA" w:rsidRDefault="00D316FC" w:rsidP="00F6598D">
            <w:pPr>
              <w:spacing w:line="220" w:lineRule="exact"/>
              <w:ind w:left="-127" w:right="-63"/>
              <w:jc w:val="center"/>
              <w:rPr>
                <w:rFonts w:ascii="CordiaUPC" w:hAnsi="CordiaUPC" w:cs="CordiaUPC"/>
                <w:sz w:val="23"/>
                <w:szCs w:val="23"/>
              </w:rPr>
            </w:pPr>
          </w:p>
        </w:tc>
        <w:tc>
          <w:tcPr>
            <w:tcW w:w="3493" w:type="dxa"/>
            <w:gridSpan w:val="4"/>
            <w:vAlign w:val="bottom"/>
          </w:tcPr>
          <w:p w14:paraId="7B404217" w14:textId="5E8A73D5" w:rsidR="00D316FC" w:rsidRPr="001573BA" w:rsidRDefault="00D316FC" w:rsidP="00F6598D">
            <w:pPr>
              <w:spacing w:line="220" w:lineRule="exact"/>
              <w:ind w:left="-127" w:right="-63"/>
              <w:jc w:val="center"/>
              <w:rPr>
                <w:rFonts w:ascii="CordiaUPC" w:eastAsia="Angsana New" w:hAnsi="CordiaUPC" w:cs="CordiaUPC"/>
                <w:b/>
                <w:bCs/>
                <w:kern w:val="28"/>
                <w:sz w:val="23"/>
                <w:szCs w:val="23"/>
                <w:cs/>
                <w:lang w:bidi="th-TH"/>
              </w:rPr>
            </w:pPr>
            <w:r w:rsidRPr="001573BA">
              <w:rPr>
                <w:rFonts w:ascii="CordiaUPC" w:eastAsia="Angsana New" w:hAnsi="CordiaUPC" w:cs="CordiaUPC"/>
                <w:b/>
                <w:bCs/>
                <w:kern w:val="28"/>
                <w:sz w:val="23"/>
                <w:szCs w:val="23"/>
              </w:rPr>
              <w:t>Cost</w:t>
            </w:r>
          </w:p>
        </w:tc>
        <w:tc>
          <w:tcPr>
            <w:tcW w:w="3637" w:type="dxa"/>
            <w:gridSpan w:val="4"/>
            <w:vAlign w:val="bottom"/>
          </w:tcPr>
          <w:p w14:paraId="3CF6C3CD" w14:textId="720D9AF7" w:rsidR="00D316FC" w:rsidRPr="001573BA" w:rsidRDefault="00D316FC" w:rsidP="00F6598D">
            <w:pPr>
              <w:spacing w:line="220" w:lineRule="exact"/>
              <w:ind w:right="-18"/>
              <w:jc w:val="center"/>
              <w:rPr>
                <w:rFonts w:ascii="CordiaUPC" w:hAnsi="CordiaUPC" w:cs="CordiaUPC"/>
                <w:sz w:val="23"/>
                <w:szCs w:val="23"/>
                <w:lang w:val="en-US"/>
              </w:rPr>
            </w:pPr>
            <w:r w:rsidRPr="001573BA">
              <w:rPr>
                <w:rFonts w:ascii="CordiaUPC" w:hAnsi="CordiaUPC" w:cs="CordiaUPC" w:hint="cs"/>
                <w:b/>
                <w:bCs/>
                <w:sz w:val="23"/>
                <w:szCs w:val="23"/>
                <w:lang w:val="en-US"/>
              </w:rPr>
              <w:t>Accumulated depreciation</w:t>
            </w:r>
          </w:p>
        </w:tc>
        <w:tc>
          <w:tcPr>
            <w:tcW w:w="3715" w:type="dxa"/>
            <w:gridSpan w:val="4"/>
            <w:vAlign w:val="bottom"/>
          </w:tcPr>
          <w:p w14:paraId="4184AC49" w14:textId="7E294087" w:rsidR="00D316FC" w:rsidRPr="001573BA" w:rsidRDefault="00D316FC" w:rsidP="00F6598D">
            <w:pPr>
              <w:spacing w:line="220" w:lineRule="exact"/>
              <w:ind w:left="-127" w:right="-63"/>
              <w:jc w:val="center"/>
              <w:rPr>
                <w:rFonts w:ascii="CordiaUPC" w:hAnsi="CordiaUPC" w:cs="CordiaUPC"/>
                <w:sz w:val="23"/>
                <w:szCs w:val="23"/>
                <w:lang w:val="en-US"/>
              </w:rPr>
            </w:pPr>
            <w:r w:rsidRPr="001573BA">
              <w:rPr>
                <w:rFonts w:ascii="CordiaUPC" w:hAnsi="CordiaUPC" w:cs="CordiaUPC" w:hint="cs"/>
                <w:b/>
                <w:bCs/>
                <w:sz w:val="23"/>
                <w:szCs w:val="23"/>
                <w:lang w:val="en-US"/>
              </w:rPr>
              <w:t>Allowance</w:t>
            </w:r>
            <w:r w:rsidRPr="001573BA">
              <w:rPr>
                <w:rFonts w:ascii="CordiaUPC" w:hAnsi="CordiaUPC" w:cs="CordiaUPC" w:hint="cs"/>
                <w:b/>
                <w:bCs/>
                <w:sz w:val="23"/>
                <w:szCs w:val="23"/>
              </w:rPr>
              <w:t xml:space="preserve"> for impairment </w:t>
            </w:r>
            <w:r w:rsidR="00AB1055" w:rsidRPr="001573BA">
              <w:rPr>
                <w:rFonts w:ascii="CordiaUPC" w:hAnsi="CordiaUPC" w:cs="CordiaUPC" w:hint="cs"/>
                <w:b/>
                <w:bCs/>
                <w:sz w:val="23"/>
                <w:szCs w:val="23"/>
              </w:rPr>
              <w:t>loss</w:t>
            </w:r>
          </w:p>
        </w:tc>
        <w:tc>
          <w:tcPr>
            <w:tcW w:w="1153" w:type="dxa"/>
            <w:vAlign w:val="center"/>
          </w:tcPr>
          <w:p w14:paraId="19D24011" w14:textId="77777777" w:rsidR="00D316FC" w:rsidRPr="001573BA" w:rsidRDefault="00D316FC" w:rsidP="00F6598D">
            <w:pPr>
              <w:spacing w:line="220" w:lineRule="exact"/>
              <w:ind w:left="-127" w:right="-63"/>
              <w:jc w:val="center"/>
              <w:rPr>
                <w:rFonts w:ascii="CordiaUPC" w:hAnsi="CordiaUPC" w:cs="CordiaUPC"/>
                <w:sz w:val="23"/>
                <w:szCs w:val="23"/>
                <w:lang w:val="en-US"/>
              </w:rPr>
            </w:pPr>
          </w:p>
        </w:tc>
      </w:tr>
      <w:tr w:rsidR="0015613C" w:rsidRPr="001573BA" w14:paraId="6E677017" w14:textId="77777777" w:rsidTr="00A85B7C">
        <w:tc>
          <w:tcPr>
            <w:tcW w:w="1638" w:type="dxa"/>
          </w:tcPr>
          <w:p w14:paraId="7568F84A"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p>
        </w:tc>
        <w:tc>
          <w:tcPr>
            <w:tcW w:w="888" w:type="dxa"/>
            <w:vAlign w:val="bottom"/>
          </w:tcPr>
          <w:p w14:paraId="38F9E61C"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rPr>
              <w:t>Net book</w:t>
            </w:r>
            <w:r w:rsidRPr="001573BA">
              <w:rPr>
                <w:rFonts w:ascii="CordiaUPC" w:eastAsia="Angsana New" w:hAnsi="CordiaUPC" w:cs="CordiaUPC" w:hint="cs"/>
                <w:kern w:val="28"/>
                <w:sz w:val="23"/>
                <w:szCs w:val="23"/>
              </w:rPr>
              <w:t xml:space="preserve"> value as</w:t>
            </w:r>
            <w:r w:rsidRPr="001573BA">
              <w:rPr>
                <w:rFonts w:ascii="CordiaUPC" w:eastAsia="Angsana New" w:hAnsi="CordiaUPC" w:cs="CordiaUPC"/>
                <w:kern w:val="28"/>
                <w:sz w:val="23"/>
                <w:szCs w:val="23"/>
              </w:rPr>
              <w:t xml:space="preserve"> </w:t>
            </w:r>
            <w:r w:rsidRPr="001573BA">
              <w:rPr>
                <w:rFonts w:ascii="CordiaUPC" w:eastAsia="Angsana New" w:hAnsi="CordiaUPC" w:cs="CordiaUPC" w:hint="cs"/>
                <w:kern w:val="28"/>
                <w:sz w:val="23"/>
                <w:szCs w:val="23"/>
              </w:rPr>
              <w:t>at</w:t>
            </w:r>
            <w:r w:rsidRPr="001573BA">
              <w:rPr>
                <w:rFonts w:ascii="CordiaUPC" w:eastAsia="Angsana New" w:hAnsi="CordiaUPC" w:cs="CordiaUPC"/>
                <w:kern w:val="28"/>
                <w:sz w:val="23"/>
                <w:szCs w:val="23"/>
              </w:rPr>
              <w:t xml:space="preserve"> </w:t>
            </w:r>
          </w:p>
          <w:p w14:paraId="570A2A5D" w14:textId="67F4E4C9"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1 January</w:t>
            </w:r>
          </w:p>
        </w:tc>
        <w:tc>
          <w:tcPr>
            <w:tcW w:w="806" w:type="dxa"/>
            <w:vAlign w:val="bottom"/>
          </w:tcPr>
          <w:p w14:paraId="3C0818D0"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844" w:type="dxa"/>
            <w:vAlign w:val="bottom"/>
          </w:tcPr>
          <w:p w14:paraId="1DACB40A" w14:textId="6C573619" w:rsidR="0015613C" w:rsidRPr="001573BA" w:rsidRDefault="0015613C" w:rsidP="0015613C">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rPr>
              <w:t>Increase/</w:t>
            </w:r>
          </w:p>
        </w:tc>
        <w:tc>
          <w:tcPr>
            <w:tcW w:w="993" w:type="dxa"/>
            <w:vAlign w:val="bottom"/>
          </w:tcPr>
          <w:p w14:paraId="05839A42" w14:textId="6CC74E93" w:rsidR="0015613C" w:rsidRPr="001573BA" w:rsidRDefault="00C85370" w:rsidP="00C85370">
            <w:pPr>
              <w:spacing w:line="220" w:lineRule="exact"/>
              <w:ind w:left="-93" w:right="-63"/>
              <w:jc w:val="center"/>
              <w:rPr>
                <w:rFonts w:ascii="CordiaUPC" w:hAnsi="CordiaUPC" w:cs="CordiaUPC"/>
                <w:sz w:val="23"/>
                <w:szCs w:val="23"/>
                <w:cs/>
                <w:lang w:val="en-US" w:bidi="th-TH"/>
              </w:rPr>
            </w:pPr>
            <w:r w:rsidRPr="001573BA">
              <w:rPr>
                <w:rFonts w:ascii="CordiaUPC" w:hAnsi="CordiaUPC" w:cs="CordiaUPC" w:hint="cs"/>
                <w:sz w:val="23"/>
                <w:szCs w:val="23"/>
                <w:lang w:val="en-US"/>
              </w:rPr>
              <w:t>Disposals/</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written-off/</w:t>
            </w:r>
            <w:r w:rsidRPr="001573BA">
              <w:rPr>
                <w:rFonts w:ascii="CordiaUPC" w:hAnsi="CordiaUPC" w:cs="CordiaUPC"/>
                <w:sz w:val="23"/>
                <w:szCs w:val="23"/>
                <w:lang w:val="en-US"/>
              </w:rPr>
              <w:t xml:space="preserve"> </w:t>
            </w:r>
          </w:p>
        </w:tc>
        <w:tc>
          <w:tcPr>
            <w:tcW w:w="850" w:type="dxa"/>
            <w:vAlign w:val="bottom"/>
          </w:tcPr>
          <w:p w14:paraId="32273D44"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Ending</w:t>
            </w:r>
          </w:p>
        </w:tc>
        <w:tc>
          <w:tcPr>
            <w:tcW w:w="851" w:type="dxa"/>
            <w:vAlign w:val="bottom"/>
          </w:tcPr>
          <w:p w14:paraId="266637AA"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992" w:type="dxa"/>
            <w:vAlign w:val="bottom"/>
          </w:tcPr>
          <w:p w14:paraId="3A72460E" w14:textId="77777777" w:rsidR="0015613C" w:rsidRPr="001573BA" w:rsidRDefault="0015613C" w:rsidP="0015613C">
            <w:pPr>
              <w:spacing w:line="220" w:lineRule="exact"/>
              <w:ind w:left="-127" w:right="-63"/>
              <w:jc w:val="center"/>
              <w:rPr>
                <w:rFonts w:ascii="CordiaUPC" w:hAnsi="CordiaUPC" w:cs="CordiaUPC"/>
                <w:sz w:val="23"/>
                <w:szCs w:val="23"/>
              </w:rPr>
            </w:pPr>
          </w:p>
        </w:tc>
        <w:tc>
          <w:tcPr>
            <w:tcW w:w="891" w:type="dxa"/>
            <w:vAlign w:val="bottom"/>
          </w:tcPr>
          <w:p w14:paraId="57765F42" w14:textId="77777777" w:rsidR="0015613C" w:rsidRPr="001573BA" w:rsidRDefault="0015613C" w:rsidP="0015613C">
            <w:pPr>
              <w:spacing w:line="220" w:lineRule="exact"/>
              <w:ind w:left="-101" w:right="-63"/>
              <w:jc w:val="center"/>
              <w:rPr>
                <w:rFonts w:ascii="CordiaUPC" w:hAnsi="CordiaUPC" w:cs="CordiaUPC"/>
                <w:sz w:val="23"/>
                <w:szCs w:val="23"/>
              </w:rPr>
            </w:pPr>
            <w:r w:rsidRPr="001573BA">
              <w:rPr>
                <w:rFonts w:ascii="CordiaUPC" w:hAnsi="CordiaUPC" w:cs="CordiaUPC" w:hint="cs"/>
                <w:sz w:val="23"/>
                <w:szCs w:val="23"/>
              </w:rPr>
              <w:t>Disposals/</w:t>
            </w:r>
            <w:r w:rsidRPr="001573BA">
              <w:rPr>
                <w:rFonts w:ascii="CordiaUPC" w:hAnsi="CordiaUPC" w:cs="CordiaUPC"/>
                <w:sz w:val="23"/>
                <w:szCs w:val="23"/>
              </w:rPr>
              <w:t xml:space="preserve"> </w:t>
            </w:r>
            <w:r w:rsidRPr="001573BA">
              <w:rPr>
                <w:rFonts w:ascii="CordiaUPC" w:hAnsi="CordiaUPC" w:cs="CordiaUPC" w:hint="cs"/>
                <w:sz w:val="23"/>
                <w:szCs w:val="23"/>
              </w:rPr>
              <w:t>written-off/</w:t>
            </w:r>
            <w:r w:rsidRPr="001573BA">
              <w:rPr>
                <w:rFonts w:ascii="CordiaUPC" w:hAnsi="CordiaUPC" w:cs="CordiaUPC"/>
                <w:sz w:val="23"/>
                <w:szCs w:val="23"/>
              </w:rPr>
              <w:t xml:space="preserve"> </w:t>
            </w:r>
          </w:p>
          <w:p w14:paraId="4CF663FF" w14:textId="23962856" w:rsidR="0015613C" w:rsidRPr="001573BA" w:rsidRDefault="0015613C" w:rsidP="0015613C">
            <w:pPr>
              <w:spacing w:line="220" w:lineRule="exact"/>
              <w:ind w:left="-101" w:right="-63"/>
              <w:jc w:val="center"/>
              <w:rPr>
                <w:rFonts w:ascii="CordiaUPC" w:hAnsi="CordiaUPC" w:cs="CordiaUPC"/>
                <w:szCs w:val="22"/>
                <w:rtl/>
                <w:cs/>
              </w:rPr>
            </w:pPr>
            <w:r w:rsidRPr="001573BA">
              <w:rPr>
                <w:rFonts w:ascii="CordiaUPC" w:hAnsi="CordiaUPC"/>
                <w:sz w:val="23"/>
                <w:lang w:val="en-US"/>
              </w:rPr>
              <w:t>transfers in</w:t>
            </w:r>
            <w:r w:rsidRPr="001573BA">
              <w:rPr>
                <w:rFonts w:ascii="CordiaUPC" w:hAnsi="CordiaUPC" w:cs="CordiaUPC"/>
                <w:szCs w:val="22"/>
              </w:rPr>
              <w:t xml:space="preserve">/ </w:t>
            </w:r>
          </w:p>
        </w:tc>
        <w:tc>
          <w:tcPr>
            <w:tcW w:w="903" w:type="dxa"/>
            <w:vAlign w:val="bottom"/>
          </w:tcPr>
          <w:p w14:paraId="43EF9579" w14:textId="77777777" w:rsidR="0015613C" w:rsidRPr="001573BA" w:rsidRDefault="0015613C" w:rsidP="0015613C">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Ending</w:t>
            </w:r>
          </w:p>
        </w:tc>
        <w:tc>
          <w:tcPr>
            <w:tcW w:w="924" w:type="dxa"/>
            <w:vAlign w:val="bottom"/>
          </w:tcPr>
          <w:p w14:paraId="5946208B"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990" w:type="dxa"/>
            <w:vAlign w:val="bottom"/>
          </w:tcPr>
          <w:p w14:paraId="1EF3DF63" w14:textId="77777777" w:rsidR="0015613C" w:rsidRPr="001573BA" w:rsidRDefault="0015613C" w:rsidP="0015613C">
            <w:pPr>
              <w:spacing w:line="220" w:lineRule="exact"/>
              <w:ind w:left="-109" w:right="-63"/>
              <w:jc w:val="center"/>
              <w:rPr>
                <w:rFonts w:ascii="CordiaUPC" w:hAnsi="CordiaUPC" w:cs="CordiaUPC"/>
                <w:sz w:val="23"/>
                <w:szCs w:val="23"/>
              </w:rPr>
            </w:pPr>
            <w:r w:rsidRPr="001573BA">
              <w:rPr>
                <w:rFonts w:ascii="CordiaUPC" w:hAnsi="CordiaUPC" w:cs="CordiaUPC"/>
                <w:sz w:val="23"/>
                <w:szCs w:val="23"/>
              </w:rPr>
              <w:t>Reversal of</w:t>
            </w:r>
          </w:p>
          <w:p w14:paraId="725B4950" w14:textId="0C2267C6" w:rsidR="0015613C" w:rsidRPr="001573BA" w:rsidRDefault="0015613C" w:rsidP="0015613C">
            <w:pPr>
              <w:spacing w:line="220" w:lineRule="exact"/>
              <w:ind w:left="-109" w:right="-63"/>
              <w:jc w:val="center"/>
              <w:rPr>
                <w:rFonts w:ascii="CordiaUPC" w:hAnsi="CordiaUPC" w:cs="CordiaUPC"/>
                <w:sz w:val="23"/>
                <w:szCs w:val="23"/>
              </w:rPr>
            </w:pPr>
            <w:r w:rsidRPr="001573BA">
              <w:rPr>
                <w:rFonts w:ascii="CordiaUPC" w:hAnsi="CordiaUPC" w:cs="CordiaUPC"/>
                <w:sz w:val="23"/>
                <w:szCs w:val="23"/>
              </w:rPr>
              <w:t>(lo</w:t>
            </w:r>
            <w:r w:rsidRPr="001573BA">
              <w:rPr>
                <w:rFonts w:ascii="CordiaUPC" w:hAnsi="CordiaUPC" w:cs="CordiaUPC" w:hint="cs"/>
                <w:sz w:val="23"/>
                <w:szCs w:val="23"/>
              </w:rPr>
              <w:t>ss</w:t>
            </w:r>
            <w:r w:rsidRPr="001573BA">
              <w:rPr>
                <w:rFonts w:ascii="CordiaUPC" w:hAnsi="CordiaUPC" w:cs="CordiaUPC"/>
                <w:sz w:val="23"/>
                <w:szCs w:val="23"/>
              </w:rPr>
              <w:t>)</w:t>
            </w:r>
            <w:r w:rsidRPr="001573BA">
              <w:rPr>
                <w:rFonts w:ascii="CordiaUPC" w:hAnsi="CordiaUPC" w:cs="CordiaUPC" w:hint="cs"/>
                <w:sz w:val="23"/>
                <w:szCs w:val="23"/>
              </w:rPr>
              <w:t xml:space="preserve"> on impairment</w:t>
            </w:r>
            <w:r w:rsidRPr="001573BA">
              <w:rPr>
                <w:rFonts w:ascii="CordiaUPC" w:hAnsi="CordiaUPC" w:cs="CordiaUPC"/>
                <w:sz w:val="23"/>
                <w:szCs w:val="23"/>
                <w:lang w:bidi="th-TH"/>
              </w:rPr>
              <w:t xml:space="preserve"> </w:t>
            </w:r>
            <w:r w:rsidRPr="001573BA">
              <w:rPr>
                <w:rFonts w:ascii="CordiaUPC" w:hAnsi="CordiaUPC" w:cs="CordiaUPC" w:hint="cs"/>
                <w:sz w:val="23"/>
                <w:szCs w:val="23"/>
              </w:rPr>
              <w:t>during</w:t>
            </w:r>
          </w:p>
        </w:tc>
        <w:tc>
          <w:tcPr>
            <w:tcW w:w="896" w:type="dxa"/>
            <w:vAlign w:val="bottom"/>
          </w:tcPr>
          <w:p w14:paraId="33187394" w14:textId="77777777" w:rsidR="0015613C" w:rsidRPr="001573BA" w:rsidRDefault="0015613C" w:rsidP="0015613C">
            <w:pPr>
              <w:spacing w:line="22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Disposals/</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written-off/</w:t>
            </w:r>
          </w:p>
          <w:p w14:paraId="4C16D5CC" w14:textId="77777777" w:rsidR="0015613C" w:rsidRPr="001573BA" w:rsidRDefault="0015613C" w:rsidP="0015613C">
            <w:pPr>
              <w:spacing w:line="22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transfers</w:t>
            </w:r>
          </w:p>
        </w:tc>
        <w:tc>
          <w:tcPr>
            <w:tcW w:w="905" w:type="dxa"/>
            <w:vAlign w:val="bottom"/>
          </w:tcPr>
          <w:p w14:paraId="2314D591" w14:textId="77777777" w:rsidR="0015613C" w:rsidRPr="001573BA" w:rsidRDefault="0015613C" w:rsidP="0015613C">
            <w:pPr>
              <w:spacing w:line="220" w:lineRule="exact"/>
              <w:ind w:left="-127" w:right="-133"/>
              <w:jc w:val="center"/>
              <w:rPr>
                <w:rFonts w:ascii="CordiaUPC" w:hAnsi="CordiaUPC" w:cs="CordiaUPC"/>
                <w:sz w:val="23"/>
                <w:szCs w:val="23"/>
                <w:lang w:val="en-US"/>
              </w:rPr>
            </w:pPr>
            <w:r w:rsidRPr="001573BA">
              <w:rPr>
                <w:rFonts w:ascii="CordiaUPC" w:hAnsi="CordiaUPC" w:cs="CordiaUPC" w:hint="cs"/>
                <w:sz w:val="23"/>
                <w:szCs w:val="23"/>
                <w:lang w:val="en-US"/>
              </w:rPr>
              <w:t>Ending</w:t>
            </w:r>
          </w:p>
        </w:tc>
        <w:tc>
          <w:tcPr>
            <w:tcW w:w="1153" w:type="dxa"/>
            <w:vAlign w:val="bottom"/>
          </w:tcPr>
          <w:p w14:paraId="7AD301E1" w14:textId="77777777" w:rsidR="0015613C" w:rsidRPr="001573BA" w:rsidRDefault="0015613C" w:rsidP="0015613C">
            <w:pPr>
              <w:spacing w:line="220" w:lineRule="exact"/>
              <w:ind w:left="-73"/>
              <w:jc w:val="center"/>
              <w:rPr>
                <w:rFonts w:ascii="CordiaUPC" w:hAnsi="CordiaUPC" w:cs="CordiaUPC"/>
                <w:sz w:val="23"/>
                <w:szCs w:val="23"/>
                <w:lang w:val="en-US"/>
              </w:rPr>
            </w:pPr>
            <w:r w:rsidRPr="001573BA">
              <w:rPr>
                <w:rFonts w:ascii="CordiaUPC" w:hAnsi="CordiaUPC" w:cs="CordiaUPC" w:hint="cs"/>
                <w:sz w:val="23"/>
                <w:szCs w:val="23"/>
                <w:lang w:val="en-US"/>
              </w:rPr>
              <w:t>Net book</w:t>
            </w:r>
          </w:p>
          <w:p w14:paraId="0BFC10E6" w14:textId="77777777" w:rsidR="0015613C" w:rsidRPr="001573BA" w:rsidRDefault="0015613C" w:rsidP="0015613C">
            <w:pPr>
              <w:spacing w:line="220" w:lineRule="exact"/>
              <w:ind w:left="-73"/>
              <w:jc w:val="center"/>
              <w:rPr>
                <w:rFonts w:ascii="CordiaUPC" w:hAnsi="CordiaUPC" w:cs="CordiaUPC"/>
                <w:sz w:val="23"/>
                <w:szCs w:val="23"/>
                <w:lang w:val="en-US"/>
              </w:rPr>
            </w:pPr>
            <w:r w:rsidRPr="001573BA">
              <w:rPr>
                <w:rFonts w:ascii="CordiaUPC" w:hAnsi="CordiaUPC" w:cs="CordiaUPC" w:hint="cs"/>
                <w:sz w:val="23"/>
                <w:szCs w:val="23"/>
                <w:lang w:val="en-US"/>
              </w:rPr>
              <w:t>value as at</w:t>
            </w:r>
          </w:p>
          <w:p w14:paraId="7151E913" w14:textId="57D74217" w:rsidR="0015613C" w:rsidRPr="001573BA" w:rsidRDefault="00CE7D1A" w:rsidP="0015613C">
            <w:pPr>
              <w:spacing w:line="220" w:lineRule="exact"/>
              <w:ind w:left="-73"/>
              <w:jc w:val="center"/>
              <w:rPr>
                <w:rFonts w:ascii="CordiaUPC" w:hAnsi="CordiaUPC" w:cs="CordiaUPC"/>
                <w:sz w:val="23"/>
                <w:szCs w:val="23"/>
                <w:lang w:val="en-US"/>
              </w:rPr>
            </w:pPr>
            <w:r w:rsidRPr="001573BA">
              <w:rPr>
                <w:rFonts w:ascii="CordiaUPC" w:hAnsi="CordiaUPC" w:cs="CordiaUPC"/>
                <w:sz w:val="23"/>
                <w:szCs w:val="23"/>
                <w:lang w:val="en-US"/>
              </w:rPr>
              <w:t>31 December</w:t>
            </w:r>
          </w:p>
        </w:tc>
      </w:tr>
      <w:tr w:rsidR="0015613C" w:rsidRPr="001573BA" w14:paraId="45346057" w14:textId="77777777" w:rsidTr="00A85B7C">
        <w:tc>
          <w:tcPr>
            <w:tcW w:w="1638" w:type="dxa"/>
          </w:tcPr>
          <w:p w14:paraId="11441BAB"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p>
        </w:tc>
        <w:tc>
          <w:tcPr>
            <w:tcW w:w="888" w:type="dxa"/>
            <w:vAlign w:val="bottom"/>
          </w:tcPr>
          <w:p w14:paraId="7CE62597" w14:textId="5C539887" w:rsidR="0015613C" w:rsidRPr="001573BA" w:rsidRDefault="0015613C" w:rsidP="0015613C">
            <w:pPr>
              <w:spacing w:line="220" w:lineRule="exact"/>
              <w:ind w:left="-127" w:right="-63"/>
              <w:jc w:val="center"/>
              <w:rPr>
                <w:rFonts w:ascii="CordiaUPC" w:eastAsia="Angsana New" w:hAnsi="CordiaUPC" w:cs="CordiaUPC"/>
                <w:kern w:val="28"/>
                <w:sz w:val="23"/>
                <w:szCs w:val="23"/>
                <w:cs/>
                <w:lang w:bidi="th-TH"/>
              </w:rPr>
            </w:pPr>
            <w:r w:rsidRPr="001573BA">
              <w:rPr>
                <w:rFonts w:ascii="CordiaUPC" w:eastAsia="Angsana New" w:hAnsi="CordiaUPC" w:cs="CordiaUPC" w:hint="cs"/>
                <w:kern w:val="28"/>
                <w:sz w:val="23"/>
                <w:szCs w:val="23"/>
              </w:rPr>
              <w:t>202</w:t>
            </w:r>
            <w:r w:rsidRPr="001573BA">
              <w:rPr>
                <w:rFonts w:ascii="CordiaUPC" w:eastAsia="Angsana New" w:hAnsi="CordiaUPC" w:cs="CordiaUPC" w:hint="cs"/>
                <w:kern w:val="28"/>
                <w:sz w:val="23"/>
                <w:szCs w:val="23"/>
                <w:cs/>
                <w:lang w:bidi="th-TH"/>
              </w:rPr>
              <w:t>4</w:t>
            </w:r>
          </w:p>
        </w:tc>
        <w:tc>
          <w:tcPr>
            <w:tcW w:w="806" w:type="dxa"/>
            <w:vAlign w:val="bottom"/>
          </w:tcPr>
          <w:p w14:paraId="243D1415"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844" w:type="dxa"/>
            <w:vAlign w:val="bottom"/>
          </w:tcPr>
          <w:p w14:paraId="563837C7" w14:textId="434923F2"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rPr>
              <w:t>transfers in</w:t>
            </w:r>
          </w:p>
        </w:tc>
        <w:tc>
          <w:tcPr>
            <w:tcW w:w="993" w:type="dxa"/>
            <w:vAlign w:val="bottom"/>
          </w:tcPr>
          <w:p w14:paraId="45C0B871" w14:textId="3B03E468" w:rsidR="0015613C" w:rsidRPr="001573BA" w:rsidRDefault="00C85370" w:rsidP="00C85370">
            <w:pPr>
              <w:spacing w:line="220" w:lineRule="exact"/>
              <w:ind w:left="-93" w:right="-63"/>
              <w:jc w:val="center"/>
              <w:rPr>
                <w:rFonts w:ascii="CordiaUPC" w:hAnsi="CordiaUPC" w:cs="CordiaUPC"/>
                <w:sz w:val="23"/>
                <w:szCs w:val="23"/>
                <w:cs/>
                <w:lang w:val="en-US" w:bidi="th-TH"/>
              </w:rPr>
            </w:pPr>
            <w:r w:rsidRPr="001573BA">
              <w:rPr>
                <w:rFonts w:ascii="CordiaUPC" w:hAnsi="CordiaUPC" w:cs="CordiaUPC"/>
                <w:sz w:val="23"/>
                <w:szCs w:val="23"/>
                <w:lang w:val="en-US"/>
              </w:rPr>
              <w:t>t</w:t>
            </w:r>
            <w:r w:rsidRPr="001573BA">
              <w:rPr>
                <w:rFonts w:ascii="CordiaUPC" w:hAnsi="CordiaUPC" w:cs="CordiaUPC" w:hint="cs"/>
                <w:sz w:val="23"/>
                <w:szCs w:val="23"/>
                <w:lang w:val="en-US"/>
              </w:rPr>
              <w:t>r</w:t>
            </w:r>
            <w:r w:rsidRPr="001573BA">
              <w:rPr>
                <w:rFonts w:ascii="CordiaUPC" w:hAnsi="CordiaUPC" w:cs="CordiaUPC"/>
                <w:sz w:val="23"/>
                <w:szCs w:val="23"/>
                <w:lang w:val="en-US"/>
              </w:rPr>
              <w:t>ansfers</w:t>
            </w:r>
            <w:r w:rsidRPr="001573BA">
              <w:rPr>
                <w:rFonts w:ascii="CordiaUPC" w:hAnsi="CordiaUPC" w:cs="CordiaUPC" w:hint="cs"/>
                <w:sz w:val="23"/>
                <w:szCs w:val="23"/>
                <w:lang w:val="en-US"/>
              </w:rPr>
              <w:t xml:space="preserve"> out</w:t>
            </w:r>
          </w:p>
        </w:tc>
        <w:tc>
          <w:tcPr>
            <w:tcW w:w="850" w:type="dxa"/>
            <w:vAlign w:val="bottom"/>
          </w:tcPr>
          <w:p w14:paraId="33636D50"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851" w:type="dxa"/>
            <w:vAlign w:val="bottom"/>
          </w:tcPr>
          <w:p w14:paraId="08656E1B"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992" w:type="dxa"/>
            <w:vAlign w:val="bottom"/>
          </w:tcPr>
          <w:p w14:paraId="363DC5B2" w14:textId="77777777" w:rsidR="0015613C" w:rsidRPr="001573BA" w:rsidRDefault="0015613C" w:rsidP="0015613C">
            <w:pPr>
              <w:spacing w:line="220" w:lineRule="exact"/>
              <w:ind w:left="-107" w:right="-115"/>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Depreciation</w:t>
            </w:r>
          </w:p>
        </w:tc>
        <w:tc>
          <w:tcPr>
            <w:tcW w:w="891" w:type="dxa"/>
            <w:vAlign w:val="bottom"/>
          </w:tcPr>
          <w:p w14:paraId="7AD606DE" w14:textId="0F38B2A8" w:rsidR="0015613C" w:rsidRPr="001573BA" w:rsidRDefault="008921F0" w:rsidP="0015613C">
            <w:pPr>
              <w:spacing w:line="220" w:lineRule="exact"/>
              <w:ind w:left="-101" w:right="-63"/>
              <w:jc w:val="center"/>
              <w:rPr>
                <w:rFonts w:ascii="CordiaUPC" w:hAnsi="CordiaUPC" w:cs="CordiaUPC"/>
                <w:sz w:val="23"/>
                <w:szCs w:val="23"/>
                <w:cs/>
                <w:lang w:val="en-US"/>
              </w:rPr>
            </w:pPr>
            <w:r w:rsidRPr="001573BA">
              <w:rPr>
                <w:rFonts w:ascii="CordiaUPC" w:hAnsi="CordiaUPC" w:cs="CordiaUPC"/>
                <w:szCs w:val="22"/>
              </w:rPr>
              <w:t>t</w:t>
            </w:r>
            <w:proofErr w:type="spellStart"/>
            <w:r w:rsidRPr="001573BA">
              <w:rPr>
                <w:rFonts w:ascii="CordiaUPC" w:hAnsi="CordiaUPC" w:cs="CordiaUPC" w:hint="cs"/>
                <w:sz w:val="23"/>
                <w:szCs w:val="23"/>
                <w:lang w:val="en-US"/>
              </w:rPr>
              <w:t>r</w:t>
            </w:r>
            <w:r w:rsidRPr="001573BA">
              <w:rPr>
                <w:rFonts w:ascii="CordiaUPC" w:hAnsi="CordiaUPC" w:cs="CordiaUPC"/>
                <w:sz w:val="23"/>
                <w:szCs w:val="23"/>
                <w:lang w:val="en-US"/>
              </w:rPr>
              <w:t>ansfers</w:t>
            </w:r>
            <w:proofErr w:type="spellEnd"/>
            <w:r w:rsidRPr="001573BA">
              <w:rPr>
                <w:rFonts w:ascii="CordiaUPC" w:hAnsi="CordiaUPC" w:cs="CordiaUPC" w:hint="cs"/>
                <w:sz w:val="23"/>
                <w:szCs w:val="23"/>
                <w:lang w:val="en-US"/>
              </w:rPr>
              <w:t xml:space="preserve"> out</w:t>
            </w:r>
          </w:p>
        </w:tc>
        <w:tc>
          <w:tcPr>
            <w:tcW w:w="903" w:type="dxa"/>
            <w:vAlign w:val="bottom"/>
          </w:tcPr>
          <w:p w14:paraId="44766A6F" w14:textId="77777777" w:rsidR="0015613C" w:rsidRPr="001573BA" w:rsidRDefault="0015613C" w:rsidP="0015613C">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balance</w:t>
            </w:r>
          </w:p>
        </w:tc>
        <w:tc>
          <w:tcPr>
            <w:tcW w:w="924" w:type="dxa"/>
            <w:vAlign w:val="bottom"/>
          </w:tcPr>
          <w:p w14:paraId="0DDDEC2F" w14:textId="77777777" w:rsidR="0015613C" w:rsidRPr="001573BA" w:rsidRDefault="0015613C" w:rsidP="0015613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990" w:type="dxa"/>
            <w:vAlign w:val="bottom"/>
          </w:tcPr>
          <w:p w14:paraId="15BA81F9" w14:textId="5C94F009" w:rsidR="0015613C" w:rsidRPr="001573BA" w:rsidRDefault="0015613C" w:rsidP="0015613C">
            <w:pPr>
              <w:spacing w:line="220" w:lineRule="exact"/>
              <w:ind w:left="-109" w:right="-63"/>
              <w:jc w:val="center"/>
              <w:rPr>
                <w:rFonts w:ascii="CordiaUPC" w:hAnsi="CordiaUPC" w:cs="CordiaUPC"/>
                <w:sz w:val="23"/>
                <w:szCs w:val="23"/>
                <w:lang w:val="en-US" w:bidi="th-TH"/>
              </w:rPr>
            </w:pPr>
            <w:bookmarkStart w:id="22" w:name="_Hlk106811355"/>
            <w:r w:rsidRPr="001573BA">
              <w:rPr>
                <w:rFonts w:ascii="CordiaUPC" w:hAnsi="CordiaUPC" w:cs="CordiaUPC"/>
                <w:sz w:val="23"/>
                <w:szCs w:val="23"/>
              </w:rPr>
              <w:t xml:space="preserve">the </w:t>
            </w:r>
            <w:bookmarkEnd w:id="22"/>
            <w:r w:rsidR="00CE7D1A" w:rsidRPr="001573BA">
              <w:rPr>
                <w:rFonts w:ascii="CordiaUPC" w:hAnsi="CordiaUPC" w:cs="CordiaUPC"/>
                <w:sz w:val="23"/>
                <w:szCs w:val="23"/>
              </w:rPr>
              <w:t>year</w:t>
            </w:r>
          </w:p>
        </w:tc>
        <w:tc>
          <w:tcPr>
            <w:tcW w:w="896" w:type="dxa"/>
            <w:vAlign w:val="bottom"/>
          </w:tcPr>
          <w:p w14:paraId="2F18D818" w14:textId="77777777" w:rsidR="0015613C" w:rsidRPr="001573BA" w:rsidRDefault="0015613C" w:rsidP="0015613C">
            <w:pPr>
              <w:spacing w:line="22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out</w:t>
            </w:r>
          </w:p>
        </w:tc>
        <w:tc>
          <w:tcPr>
            <w:tcW w:w="905" w:type="dxa"/>
            <w:vAlign w:val="bottom"/>
          </w:tcPr>
          <w:p w14:paraId="6726D1C1" w14:textId="77777777" w:rsidR="0015613C" w:rsidRPr="001573BA" w:rsidRDefault="0015613C" w:rsidP="0015613C">
            <w:pPr>
              <w:spacing w:line="220" w:lineRule="exact"/>
              <w:ind w:left="-127" w:right="-133"/>
              <w:jc w:val="center"/>
              <w:rPr>
                <w:rFonts w:ascii="CordiaUPC" w:hAnsi="CordiaUPC" w:cs="CordiaUPC"/>
                <w:sz w:val="23"/>
                <w:szCs w:val="23"/>
                <w:lang w:val="en-US"/>
              </w:rPr>
            </w:pPr>
            <w:r w:rsidRPr="001573BA">
              <w:rPr>
                <w:rFonts w:ascii="CordiaUPC" w:hAnsi="CordiaUPC" w:cs="CordiaUPC" w:hint="cs"/>
                <w:sz w:val="23"/>
                <w:szCs w:val="23"/>
                <w:lang w:val="en-US"/>
              </w:rPr>
              <w:t>balance</w:t>
            </w:r>
          </w:p>
        </w:tc>
        <w:tc>
          <w:tcPr>
            <w:tcW w:w="1153" w:type="dxa"/>
            <w:vAlign w:val="bottom"/>
          </w:tcPr>
          <w:p w14:paraId="5749CC6D" w14:textId="20C47638" w:rsidR="0015613C" w:rsidRPr="001573BA" w:rsidRDefault="0015613C" w:rsidP="0015613C">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202</w:t>
            </w:r>
            <w:r w:rsidRPr="001573BA">
              <w:rPr>
                <w:rFonts w:ascii="CordiaUPC" w:hAnsi="CordiaUPC" w:cs="CordiaUPC"/>
                <w:sz w:val="23"/>
                <w:szCs w:val="23"/>
                <w:lang w:val="en-US"/>
              </w:rPr>
              <w:t>4</w:t>
            </w:r>
          </w:p>
        </w:tc>
      </w:tr>
      <w:tr w:rsidR="00B5470A" w:rsidRPr="001573BA" w14:paraId="4B5A9188" w14:textId="77777777" w:rsidTr="00A85B7C">
        <w:tc>
          <w:tcPr>
            <w:tcW w:w="1638" w:type="dxa"/>
          </w:tcPr>
          <w:p w14:paraId="065CB420" w14:textId="77777777" w:rsidR="00B5470A" w:rsidRPr="001573BA" w:rsidRDefault="00B5470A" w:rsidP="00B5470A">
            <w:pPr>
              <w:spacing w:line="220" w:lineRule="exact"/>
              <w:ind w:left="-127" w:right="-63"/>
              <w:jc w:val="center"/>
              <w:rPr>
                <w:rFonts w:ascii="CordiaUPC" w:eastAsia="Angsana New" w:hAnsi="CordiaUPC" w:cs="CordiaUPC"/>
                <w:kern w:val="28"/>
                <w:sz w:val="23"/>
                <w:szCs w:val="23"/>
              </w:rPr>
            </w:pPr>
          </w:p>
        </w:tc>
        <w:tc>
          <w:tcPr>
            <w:tcW w:w="888" w:type="dxa"/>
            <w:vAlign w:val="bottom"/>
          </w:tcPr>
          <w:p w14:paraId="2D76E473" w14:textId="2E6E1370" w:rsidR="00B5470A" w:rsidRPr="001573BA" w:rsidRDefault="00B5470A" w:rsidP="00B5470A">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009A17E0"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806" w:type="dxa"/>
            <w:vAlign w:val="bottom"/>
          </w:tcPr>
          <w:p w14:paraId="4526EBCA" w14:textId="17186EC6" w:rsidR="00B5470A" w:rsidRPr="001573BA" w:rsidRDefault="009567A8" w:rsidP="00B5470A">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844" w:type="dxa"/>
            <w:vAlign w:val="bottom"/>
          </w:tcPr>
          <w:p w14:paraId="01308053" w14:textId="77777777" w:rsidR="00B5470A" w:rsidRPr="001573BA" w:rsidRDefault="00B5470A" w:rsidP="00B5470A">
            <w:pPr>
              <w:spacing w:line="220" w:lineRule="exact"/>
              <w:ind w:left="-127" w:right="-63"/>
              <w:jc w:val="center"/>
              <w:rPr>
                <w:rFonts w:ascii="CordiaUPC" w:hAnsi="CordiaUPC" w:cs="CordiaUPC"/>
                <w:sz w:val="23"/>
                <w:szCs w:val="23"/>
              </w:rPr>
            </w:pPr>
          </w:p>
        </w:tc>
        <w:tc>
          <w:tcPr>
            <w:tcW w:w="993" w:type="dxa"/>
            <w:vAlign w:val="bottom"/>
          </w:tcPr>
          <w:p w14:paraId="3CB79EC2" w14:textId="77777777" w:rsidR="00B5470A" w:rsidRPr="001573BA" w:rsidRDefault="00B5470A" w:rsidP="00B5470A">
            <w:pPr>
              <w:spacing w:line="220" w:lineRule="exact"/>
              <w:ind w:left="-93" w:right="-63"/>
              <w:jc w:val="center"/>
              <w:rPr>
                <w:rFonts w:ascii="CordiaUPC" w:hAnsi="CordiaUPC" w:cs="CordiaUPC"/>
                <w:sz w:val="23"/>
                <w:szCs w:val="23"/>
                <w:lang w:val="en-US"/>
              </w:rPr>
            </w:pPr>
          </w:p>
        </w:tc>
        <w:tc>
          <w:tcPr>
            <w:tcW w:w="850" w:type="dxa"/>
            <w:vAlign w:val="bottom"/>
          </w:tcPr>
          <w:p w14:paraId="6B525191" w14:textId="77777777" w:rsidR="00B5470A" w:rsidRPr="001573BA" w:rsidRDefault="00B5470A" w:rsidP="00B5470A">
            <w:pPr>
              <w:spacing w:line="220" w:lineRule="exact"/>
              <w:ind w:left="-127" w:right="-63"/>
              <w:jc w:val="center"/>
              <w:rPr>
                <w:rFonts w:ascii="CordiaUPC" w:eastAsia="Angsana New" w:hAnsi="CordiaUPC" w:cs="CordiaUPC"/>
                <w:kern w:val="28"/>
                <w:sz w:val="23"/>
                <w:szCs w:val="23"/>
              </w:rPr>
            </w:pPr>
          </w:p>
        </w:tc>
        <w:tc>
          <w:tcPr>
            <w:tcW w:w="851" w:type="dxa"/>
            <w:vAlign w:val="bottom"/>
          </w:tcPr>
          <w:p w14:paraId="50100BDB" w14:textId="1F5E575B" w:rsidR="00B5470A" w:rsidRPr="001573BA" w:rsidRDefault="009567A8" w:rsidP="00B5470A">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992" w:type="dxa"/>
            <w:vAlign w:val="bottom"/>
          </w:tcPr>
          <w:p w14:paraId="12A3A4DB" w14:textId="77777777" w:rsidR="00B5470A" w:rsidRPr="001573BA" w:rsidRDefault="00B5470A" w:rsidP="00B5470A">
            <w:pPr>
              <w:spacing w:line="220" w:lineRule="exact"/>
              <w:ind w:left="-107" w:right="-115"/>
              <w:jc w:val="center"/>
              <w:rPr>
                <w:rFonts w:ascii="CordiaUPC" w:eastAsia="Angsana New" w:hAnsi="CordiaUPC" w:cs="CordiaUPC"/>
                <w:kern w:val="28"/>
                <w:sz w:val="23"/>
                <w:szCs w:val="23"/>
              </w:rPr>
            </w:pPr>
          </w:p>
        </w:tc>
        <w:tc>
          <w:tcPr>
            <w:tcW w:w="891" w:type="dxa"/>
            <w:vAlign w:val="bottom"/>
          </w:tcPr>
          <w:p w14:paraId="2AF8264C" w14:textId="77777777" w:rsidR="00B5470A" w:rsidRPr="001573BA" w:rsidRDefault="00B5470A" w:rsidP="00B5470A">
            <w:pPr>
              <w:spacing w:line="220" w:lineRule="exact"/>
              <w:ind w:left="-101" w:right="-63"/>
              <w:jc w:val="center"/>
              <w:rPr>
                <w:rFonts w:ascii="CordiaUPC" w:hAnsi="CordiaUPC" w:cs="CordiaUPC"/>
                <w:szCs w:val="22"/>
              </w:rPr>
            </w:pPr>
          </w:p>
        </w:tc>
        <w:tc>
          <w:tcPr>
            <w:tcW w:w="903" w:type="dxa"/>
            <w:vAlign w:val="bottom"/>
          </w:tcPr>
          <w:p w14:paraId="0CE2090E" w14:textId="77777777" w:rsidR="00B5470A" w:rsidRPr="001573BA" w:rsidRDefault="00B5470A" w:rsidP="00B5470A">
            <w:pPr>
              <w:spacing w:line="220" w:lineRule="exact"/>
              <w:ind w:left="-127" w:right="-63"/>
              <w:jc w:val="center"/>
              <w:rPr>
                <w:rFonts w:ascii="CordiaUPC" w:hAnsi="CordiaUPC" w:cs="CordiaUPC"/>
                <w:sz w:val="23"/>
                <w:szCs w:val="23"/>
                <w:lang w:val="en-US"/>
              </w:rPr>
            </w:pPr>
          </w:p>
        </w:tc>
        <w:tc>
          <w:tcPr>
            <w:tcW w:w="924" w:type="dxa"/>
            <w:vAlign w:val="bottom"/>
          </w:tcPr>
          <w:p w14:paraId="56821096" w14:textId="77777777" w:rsidR="00B5470A" w:rsidRPr="001573BA" w:rsidRDefault="00B5470A" w:rsidP="00B5470A">
            <w:pPr>
              <w:spacing w:line="220" w:lineRule="exact"/>
              <w:ind w:left="-127" w:right="-63"/>
              <w:jc w:val="center"/>
              <w:rPr>
                <w:rFonts w:ascii="CordiaUPC" w:eastAsia="Angsana New" w:hAnsi="CordiaUPC" w:cs="CordiaUPC"/>
                <w:kern w:val="28"/>
                <w:sz w:val="23"/>
                <w:szCs w:val="23"/>
                <w:cs/>
                <w:lang w:bidi="th-TH"/>
              </w:rPr>
            </w:pPr>
          </w:p>
        </w:tc>
        <w:tc>
          <w:tcPr>
            <w:tcW w:w="990" w:type="dxa"/>
            <w:vAlign w:val="bottom"/>
          </w:tcPr>
          <w:p w14:paraId="56C334AA" w14:textId="77777777" w:rsidR="00B5470A" w:rsidRPr="001573BA" w:rsidRDefault="00B5470A" w:rsidP="00B5470A">
            <w:pPr>
              <w:spacing w:line="220" w:lineRule="exact"/>
              <w:ind w:left="-109" w:right="-63"/>
              <w:jc w:val="center"/>
              <w:rPr>
                <w:rFonts w:ascii="CordiaUPC" w:hAnsi="CordiaUPC" w:cs="CordiaUPC"/>
                <w:sz w:val="23"/>
                <w:szCs w:val="23"/>
              </w:rPr>
            </w:pPr>
          </w:p>
        </w:tc>
        <w:tc>
          <w:tcPr>
            <w:tcW w:w="896" w:type="dxa"/>
            <w:vAlign w:val="bottom"/>
          </w:tcPr>
          <w:p w14:paraId="19C8465C" w14:textId="77777777" w:rsidR="00B5470A" w:rsidRPr="001573BA" w:rsidRDefault="00B5470A" w:rsidP="00B5470A">
            <w:pPr>
              <w:spacing w:line="220" w:lineRule="exact"/>
              <w:ind w:left="-93" w:right="-63"/>
              <w:jc w:val="center"/>
              <w:rPr>
                <w:rFonts w:ascii="CordiaUPC" w:hAnsi="CordiaUPC" w:cs="CordiaUPC"/>
                <w:sz w:val="23"/>
                <w:szCs w:val="23"/>
                <w:lang w:val="en-US"/>
              </w:rPr>
            </w:pPr>
          </w:p>
        </w:tc>
        <w:tc>
          <w:tcPr>
            <w:tcW w:w="905" w:type="dxa"/>
            <w:vAlign w:val="bottom"/>
          </w:tcPr>
          <w:p w14:paraId="334000C7" w14:textId="77777777" w:rsidR="00B5470A" w:rsidRPr="001573BA" w:rsidRDefault="00B5470A" w:rsidP="00B5470A">
            <w:pPr>
              <w:spacing w:line="220" w:lineRule="exact"/>
              <w:ind w:left="-127" w:right="-133"/>
              <w:jc w:val="center"/>
              <w:rPr>
                <w:rFonts w:ascii="CordiaUPC" w:hAnsi="CordiaUPC" w:cs="CordiaUPC"/>
                <w:sz w:val="23"/>
                <w:szCs w:val="23"/>
                <w:lang w:val="en-US"/>
              </w:rPr>
            </w:pPr>
          </w:p>
        </w:tc>
        <w:tc>
          <w:tcPr>
            <w:tcW w:w="1153" w:type="dxa"/>
            <w:vAlign w:val="bottom"/>
          </w:tcPr>
          <w:p w14:paraId="396AA577" w14:textId="77777777" w:rsidR="00B5470A" w:rsidRPr="001573BA" w:rsidRDefault="00B5470A" w:rsidP="00B5470A">
            <w:pPr>
              <w:spacing w:line="220" w:lineRule="exact"/>
              <w:ind w:left="-127" w:right="-63"/>
              <w:jc w:val="center"/>
              <w:rPr>
                <w:rFonts w:ascii="CordiaUPC" w:hAnsi="CordiaUPC" w:cs="CordiaUPC"/>
                <w:sz w:val="23"/>
                <w:szCs w:val="23"/>
                <w:lang w:val="en-US"/>
              </w:rPr>
            </w:pPr>
          </w:p>
        </w:tc>
      </w:tr>
      <w:tr w:rsidR="00D316FC" w:rsidRPr="001573BA" w14:paraId="6A28191A" w14:textId="77777777" w:rsidTr="00A85B7C">
        <w:tc>
          <w:tcPr>
            <w:tcW w:w="1638" w:type="dxa"/>
            <w:vAlign w:val="bottom"/>
          </w:tcPr>
          <w:p w14:paraId="3EA908EA" w14:textId="77777777" w:rsidR="00D316FC" w:rsidRPr="001573BA" w:rsidRDefault="00D316FC" w:rsidP="00F6598D">
            <w:pPr>
              <w:spacing w:line="220" w:lineRule="exact"/>
              <w:ind w:right="-18"/>
              <w:rPr>
                <w:rFonts w:ascii="CordiaUPC" w:hAnsi="CordiaUPC" w:cs="CordiaUPC"/>
                <w:i/>
                <w:iCs/>
                <w:sz w:val="23"/>
                <w:szCs w:val="23"/>
                <w:lang w:val="en-US"/>
              </w:rPr>
            </w:pPr>
          </w:p>
        </w:tc>
        <w:tc>
          <w:tcPr>
            <w:tcW w:w="12886" w:type="dxa"/>
            <w:gridSpan w:val="14"/>
            <w:vAlign w:val="bottom"/>
          </w:tcPr>
          <w:p w14:paraId="1F8FC93E" w14:textId="04BEF0E1" w:rsidR="00D316FC" w:rsidRPr="001573BA" w:rsidRDefault="00D316FC" w:rsidP="00F6598D">
            <w:pPr>
              <w:tabs>
                <w:tab w:val="decimal" w:pos="748"/>
              </w:tabs>
              <w:spacing w:line="220" w:lineRule="exact"/>
              <w:ind w:left="51" w:right="-169"/>
              <w:jc w:val="center"/>
              <w:rPr>
                <w:rFonts w:ascii="CordiaUPC" w:hAnsi="CordiaUPC" w:cs="CordiaUPC"/>
                <w:sz w:val="23"/>
                <w:szCs w:val="23"/>
              </w:rPr>
            </w:pPr>
            <w:r w:rsidRPr="001573BA">
              <w:rPr>
                <w:rFonts w:ascii="CordiaUPC" w:hAnsi="CordiaUPC" w:cs="CordiaUPC"/>
                <w:i/>
                <w:iCs/>
                <w:sz w:val="23"/>
                <w:szCs w:val="23"/>
                <w:lang w:val="en-US"/>
              </w:rPr>
              <w:t>(in million Baht)</w:t>
            </w:r>
          </w:p>
        </w:tc>
      </w:tr>
      <w:tr w:rsidR="00573473" w:rsidRPr="001573BA" w14:paraId="75193D1C" w14:textId="77777777" w:rsidTr="00A85B7C">
        <w:tc>
          <w:tcPr>
            <w:tcW w:w="1638" w:type="dxa"/>
            <w:vAlign w:val="bottom"/>
          </w:tcPr>
          <w:p w14:paraId="28C0FB59" w14:textId="747A109F" w:rsidR="00573473" w:rsidRPr="001573BA" w:rsidRDefault="00573473" w:rsidP="00F6598D">
            <w:pPr>
              <w:spacing w:line="220" w:lineRule="exact"/>
              <w:ind w:right="-18"/>
              <w:rPr>
                <w:rFonts w:ascii="CordiaUPC" w:hAnsi="CordiaUPC" w:cs="CordiaUPC"/>
                <w:sz w:val="23"/>
                <w:szCs w:val="23"/>
                <w:lang w:val="en-US"/>
              </w:rPr>
            </w:pPr>
            <w:r w:rsidRPr="001573BA">
              <w:rPr>
                <w:rFonts w:ascii="CordiaUPC" w:hAnsi="CordiaUPC" w:cs="CordiaUPC" w:hint="cs"/>
                <w:sz w:val="23"/>
                <w:szCs w:val="23"/>
                <w:lang w:val="en-US"/>
              </w:rPr>
              <w:t>Land</w:t>
            </w:r>
          </w:p>
        </w:tc>
        <w:tc>
          <w:tcPr>
            <w:tcW w:w="888" w:type="dxa"/>
            <w:vAlign w:val="bottom"/>
          </w:tcPr>
          <w:p w14:paraId="0E774327" w14:textId="77777777" w:rsidR="00573473" w:rsidRPr="001573BA" w:rsidRDefault="00573473" w:rsidP="00F6598D">
            <w:pPr>
              <w:tabs>
                <w:tab w:val="decimal" w:pos="570"/>
              </w:tabs>
              <w:spacing w:line="220" w:lineRule="exact"/>
              <w:ind w:right="-169"/>
              <w:rPr>
                <w:rFonts w:ascii="CordiaUPC" w:hAnsi="CordiaUPC" w:cs="CordiaUPC"/>
                <w:sz w:val="23"/>
                <w:szCs w:val="23"/>
              </w:rPr>
            </w:pPr>
          </w:p>
        </w:tc>
        <w:tc>
          <w:tcPr>
            <w:tcW w:w="806" w:type="dxa"/>
            <w:vAlign w:val="bottom"/>
          </w:tcPr>
          <w:p w14:paraId="1057DD07" w14:textId="77777777" w:rsidR="00573473" w:rsidRPr="001573BA" w:rsidRDefault="00573473" w:rsidP="00F6598D">
            <w:pPr>
              <w:tabs>
                <w:tab w:val="decimal" w:pos="630"/>
              </w:tabs>
              <w:spacing w:line="220" w:lineRule="exact"/>
              <w:ind w:right="-169"/>
              <w:rPr>
                <w:rFonts w:ascii="CordiaUPC" w:hAnsi="CordiaUPC" w:cs="CordiaUPC"/>
                <w:sz w:val="23"/>
                <w:szCs w:val="23"/>
              </w:rPr>
            </w:pPr>
          </w:p>
        </w:tc>
        <w:tc>
          <w:tcPr>
            <w:tcW w:w="844" w:type="dxa"/>
            <w:vAlign w:val="bottom"/>
          </w:tcPr>
          <w:p w14:paraId="15C70F51" w14:textId="77777777" w:rsidR="00573473" w:rsidRPr="001573BA" w:rsidRDefault="00573473" w:rsidP="00F6598D">
            <w:pPr>
              <w:tabs>
                <w:tab w:val="decimal" w:pos="615"/>
              </w:tabs>
              <w:spacing w:line="220" w:lineRule="exact"/>
              <w:ind w:right="-130"/>
              <w:rPr>
                <w:rFonts w:ascii="CordiaUPC" w:hAnsi="CordiaUPC" w:cs="CordiaUPC"/>
                <w:sz w:val="23"/>
                <w:szCs w:val="23"/>
              </w:rPr>
            </w:pPr>
          </w:p>
        </w:tc>
        <w:tc>
          <w:tcPr>
            <w:tcW w:w="993" w:type="dxa"/>
            <w:vAlign w:val="bottom"/>
          </w:tcPr>
          <w:p w14:paraId="10A34BA1" w14:textId="77777777" w:rsidR="00573473" w:rsidRPr="001573BA" w:rsidRDefault="00573473" w:rsidP="00F6598D">
            <w:pPr>
              <w:tabs>
                <w:tab w:val="decimal" w:pos="594"/>
              </w:tabs>
              <w:spacing w:line="220" w:lineRule="exact"/>
              <w:ind w:right="-169"/>
              <w:rPr>
                <w:rFonts w:ascii="CordiaUPC" w:hAnsi="CordiaUPC" w:cs="CordiaUPC"/>
                <w:sz w:val="23"/>
                <w:szCs w:val="23"/>
              </w:rPr>
            </w:pPr>
          </w:p>
        </w:tc>
        <w:tc>
          <w:tcPr>
            <w:tcW w:w="850" w:type="dxa"/>
            <w:vAlign w:val="bottom"/>
          </w:tcPr>
          <w:p w14:paraId="0245A1BC" w14:textId="77777777" w:rsidR="00573473" w:rsidRPr="001573BA" w:rsidRDefault="00573473" w:rsidP="00F6598D">
            <w:pPr>
              <w:tabs>
                <w:tab w:val="decimal" w:pos="600"/>
              </w:tabs>
              <w:spacing w:line="220" w:lineRule="exact"/>
              <w:ind w:right="-169"/>
              <w:rPr>
                <w:rFonts w:ascii="CordiaUPC" w:hAnsi="CordiaUPC" w:cs="CordiaUPC"/>
                <w:sz w:val="23"/>
                <w:szCs w:val="23"/>
              </w:rPr>
            </w:pPr>
          </w:p>
        </w:tc>
        <w:tc>
          <w:tcPr>
            <w:tcW w:w="851" w:type="dxa"/>
          </w:tcPr>
          <w:p w14:paraId="445A59C7" w14:textId="77777777" w:rsidR="00573473" w:rsidRPr="001573BA" w:rsidRDefault="00573473" w:rsidP="00F6598D">
            <w:pPr>
              <w:tabs>
                <w:tab w:val="decimal" w:pos="543"/>
              </w:tabs>
              <w:spacing w:line="220" w:lineRule="exact"/>
              <w:ind w:right="-173"/>
              <w:rPr>
                <w:rFonts w:ascii="CordiaUPC" w:hAnsi="CordiaUPC" w:cs="CordiaUPC"/>
                <w:sz w:val="23"/>
                <w:szCs w:val="23"/>
              </w:rPr>
            </w:pPr>
          </w:p>
        </w:tc>
        <w:tc>
          <w:tcPr>
            <w:tcW w:w="992" w:type="dxa"/>
            <w:vAlign w:val="bottom"/>
          </w:tcPr>
          <w:p w14:paraId="5932EEC7" w14:textId="77777777" w:rsidR="00573473" w:rsidRPr="001573BA" w:rsidRDefault="00573473" w:rsidP="00F6598D">
            <w:pPr>
              <w:tabs>
                <w:tab w:val="decimal" w:pos="748"/>
              </w:tabs>
              <w:spacing w:line="220" w:lineRule="exact"/>
              <w:ind w:right="-169"/>
              <w:rPr>
                <w:rFonts w:ascii="CordiaUPC" w:hAnsi="CordiaUPC" w:cs="CordiaUPC"/>
                <w:sz w:val="23"/>
                <w:szCs w:val="23"/>
              </w:rPr>
            </w:pPr>
          </w:p>
        </w:tc>
        <w:tc>
          <w:tcPr>
            <w:tcW w:w="891" w:type="dxa"/>
            <w:vAlign w:val="bottom"/>
          </w:tcPr>
          <w:p w14:paraId="11FF1DB7" w14:textId="77777777" w:rsidR="00573473" w:rsidRPr="001573BA" w:rsidRDefault="00573473" w:rsidP="00F6598D">
            <w:pPr>
              <w:tabs>
                <w:tab w:val="decimal" w:pos="810"/>
              </w:tabs>
              <w:spacing w:line="220" w:lineRule="exact"/>
              <w:ind w:right="-18"/>
              <w:rPr>
                <w:rFonts w:ascii="CordiaUPC" w:hAnsi="CordiaUPC" w:cs="CordiaUPC"/>
                <w:sz w:val="23"/>
                <w:szCs w:val="23"/>
              </w:rPr>
            </w:pPr>
          </w:p>
        </w:tc>
        <w:tc>
          <w:tcPr>
            <w:tcW w:w="903" w:type="dxa"/>
            <w:vAlign w:val="bottom"/>
          </w:tcPr>
          <w:p w14:paraId="0A7D0C06" w14:textId="77777777" w:rsidR="00573473" w:rsidRPr="001573BA" w:rsidRDefault="00573473" w:rsidP="00F6598D">
            <w:pPr>
              <w:tabs>
                <w:tab w:val="decimal" w:pos="716"/>
              </w:tabs>
              <w:spacing w:line="220" w:lineRule="exact"/>
              <w:ind w:left="-65" w:right="-169"/>
              <w:rPr>
                <w:rFonts w:ascii="CordiaUPC" w:hAnsi="CordiaUPC" w:cs="CordiaUPC"/>
                <w:sz w:val="23"/>
                <w:szCs w:val="23"/>
              </w:rPr>
            </w:pPr>
          </w:p>
        </w:tc>
        <w:tc>
          <w:tcPr>
            <w:tcW w:w="924" w:type="dxa"/>
            <w:vAlign w:val="bottom"/>
          </w:tcPr>
          <w:p w14:paraId="7A42FA4D" w14:textId="77777777" w:rsidR="00573473" w:rsidRPr="001573BA" w:rsidRDefault="00573473" w:rsidP="00F6598D">
            <w:pPr>
              <w:tabs>
                <w:tab w:val="decimal" w:pos="630"/>
              </w:tabs>
              <w:spacing w:line="220" w:lineRule="exact"/>
              <w:ind w:right="-169"/>
              <w:rPr>
                <w:rFonts w:ascii="CordiaUPC" w:hAnsi="CordiaUPC" w:cs="CordiaUPC"/>
                <w:sz w:val="23"/>
                <w:szCs w:val="23"/>
              </w:rPr>
            </w:pPr>
          </w:p>
        </w:tc>
        <w:tc>
          <w:tcPr>
            <w:tcW w:w="990" w:type="dxa"/>
            <w:vAlign w:val="bottom"/>
          </w:tcPr>
          <w:p w14:paraId="76894EAD" w14:textId="77777777" w:rsidR="00573473" w:rsidRPr="001573BA" w:rsidRDefault="00573473" w:rsidP="00F6598D">
            <w:pPr>
              <w:tabs>
                <w:tab w:val="decimal" w:pos="748"/>
              </w:tabs>
              <w:spacing w:line="220" w:lineRule="exact"/>
              <w:ind w:right="-169"/>
              <w:rPr>
                <w:rFonts w:ascii="CordiaUPC" w:hAnsi="CordiaUPC" w:cs="CordiaUPC"/>
                <w:sz w:val="23"/>
                <w:szCs w:val="23"/>
              </w:rPr>
            </w:pPr>
          </w:p>
        </w:tc>
        <w:tc>
          <w:tcPr>
            <w:tcW w:w="896" w:type="dxa"/>
            <w:vAlign w:val="bottom"/>
          </w:tcPr>
          <w:p w14:paraId="0C9C375D" w14:textId="77777777" w:rsidR="00573473" w:rsidRPr="001573BA" w:rsidRDefault="00573473" w:rsidP="00F6598D">
            <w:pPr>
              <w:tabs>
                <w:tab w:val="decimal" w:pos="555"/>
              </w:tabs>
              <w:spacing w:line="220" w:lineRule="exact"/>
              <w:ind w:right="-169"/>
              <w:rPr>
                <w:rFonts w:ascii="CordiaUPC" w:hAnsi="CordiaUPC" w:cs="CordiaUPC"/>
                <w:sz w:val="23"/>
                <w:szCs w:val="23"/>
              </w:rPr>
            </w:pPr>
          </w:p>
        </w:tc>
        <w:tc>
          <w:tcPr>
            <w:tcW w:w="905" w:type="dxa"/>
            <w:vAlign w:val="bottom"/>
          </w:tcPr>
          <w:p w14:paraId="6004AFA5" w14:textId="77777777" w:rsidR="00573473" w:rsidRPr="001573BA" w:rsidRDefault="00573473" w:rsidP="00F6598D">
            <w:pPr>
              <w:tabs>
                <w:tab w:val="decimal" w:pos="465"/>
              </w:tabs>
              <w:spacing w:line="220" w:lineRule="exact"/>
              <w:ind w:left="51" w:right="-169"/>
              <w:rPr>
                <w:rFonts w:ascii="CordiaUPC" w:hAnsi="CordiaUPC" w:cs="CordiaUPC"/>
                <w:sz w:val="23"/>
                <w:szCs w:val="23"/>
              </w:rPr>
            </w:pPr>
          </w:p>
        </w:tc>
        <w:tc>
          <w:tcPr>
            <w:tcW w:w="1153" w:type="dxa"/>
            <w:vAlign w:val="bottom"/>
          </w:tcPr>
          <w:p w14:paraId="2ED32402" w14:textId="77777777" w:rsidR="00573473" w:rsidRPr="001573BA" w:rsidRDefault="00573473" w:rsidP="00F6598D">
            <w:pPr>
              <w:tabs>
                <w:tab w:val="decimal" w:pos="748"/>
              </w:tabs>
              <w:spacing w:line="220" w:lineRule="exact"/>
              <w:ind w:left="51" w:right="-169"/>
              <w:rPr>
                <w:rFonts w:ascii="CordiaUPC" w:hAnsi="CordiaUPC" w:cs="CordiaUPC"/>
                <w:sz w:val="23"/>
                <w:szCs w:val="23"/>
              </w:rPr>
            </w:pPr>
          </w:p>
        </w:tc>
      </w:tr>
      <w:tr w:rsidR="00F226B9" w:rsidRPr="001573BA" w14:paraId="1DF0EC40" w14:textId="77777777" w:rsidTr="00C24914">
        <w:tc>
          <w:tcPr>
            <w:tcW w:w="1638" w:type="dxa"/>
            <w:vAlign w:val="bottom"/>
          </w:tcPr>
          <w:p w14:paraId="44228CB5" w14:textId="77777777" w:rsidR="00F226B9" w:rsidRPr="001573BA" w:rsidRDefault="00F226B9" w:rsidP="00F226B9">
            <w:pPr>
              <w:spacing w:line="220" w:lineRule="exact"/>
              <w:ind w:right="-18"/>
              <w:rPr>
                <w:rFonts w:ascii="CordiaUPC" w:hAnsi="CordiaUPC" w:cs="CordiaUPC"/>
                <w:sz w:val="23"/>
                <w:szCs w:val="23"/>
                <w:lang w:val="en-US"/>
              </w:rPr>
            </w:pPr>
            <w:r w:rsidRPr="001573BA">
              <w:rPr>
                <w:rFonts w:ascii="CordiaUPC" w:hAnsi="CordiaUPC" w:cs="CordiaUPC" w:hint="cs"/>
                <w:sz w:val="23"/>
                <w:szCs w:val="23"/>
                <w:lang w:val="en-US"/>
              </w:rPr>
              <w:t>-  Cost</w:t>
            </w:r>
          </w:p>
        </w:tc>
        <w:tc>
          <w:tcPr>
            <w:tcW w:w="888" w:type="dxa"/>
            <w:vAlign w:val="bottom"/>
          </w:tcPr>
          <w:p w14:paraId="7C7CCB8D" w14:textId="562AEBC2" w:rsidR="00F226B9" w:rsidRPr="001573BA" w:rsidRDefault="00F226B9" w:rsidP="00F226B9">
            <w:pPr>
              <w:tabs>
                <w:tab w:val="decimal" w:pos="570"/>
              </w:tabs>
              <w:spacing w:line="220" w:lineRule="exact"/>
              <w:ind w:right="-169"/>
              <w:rPr>
                <w:rFonts w:ascii="CordiaUPC" w:hAnsi="CordiaUPC" w:cs="CordiaUPC"/>
                <w:sz w:val="23"/>
                <w:szCs w:val="23"/>
                <w:lang w:val="en-US" w:bidi="th-TH"/>
              </w:rPr>
            </w:pPr>
            <w:r w:rsidRPr="001573BA">
              <w:rPr>
                <w:rFonts w:ascii="CordiaUPC" w:hAnsi="CordiaUPC" w:cs="CordiaUPC"/>
                <w:sz w:val="23"/>
                <w:szCs w:val="23"/>
              </w:rPr>
              <w:t>6,720</w:t>
            </w:r>
          </w:p>
        </w:tc>
        <w:tc>
          <w:tcPr>
            <w:tcW w:w="806" w:type="dxa"/>
            <w:vAlign w:val="bottom"/>
          </w:tcPr>
          <w:p w14:paraId="5A99CB38" w14:textId="3C8BFCFC" w:rsidR="00F226B9" w:rsidRPr="001573BA" w:rsidRDefault="00F226B9" w:rsidP="00F226B9">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6,830</w:t>
            </w:r>
          </w:p>
        </w:tc>
        <w:tc>
          <w:tcPr>
            <w:tcW w:w="844" w:type="dxa"/>
            <w:vAlign w:val="bottom"/>
          </w:tcPr>
          <w:p w14:paraId="59160BDE" w14:textId="393E7789" w:rsidR="00F226B9" w:rsidRPr="001573BA" w:rsidRDefault="00F226B9" w:rsidP="00F226B9">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w:t>
            </w:r>
          </w:p>
        </w:tc>
        <w:tc>
          <w:tcPr>
            <w:tcW w:w="993" w:type="dxa"/>
            <w:vAlign w:val="bottom"/>
          </w:tcPr>
          <w:p w14:paraId="3DD22C66" w14:textId="69A6F3E7" w:rsidR="00F226B9" w:rsidRPr="001573BA" w:rsidRDefault="00F226B9" w:rsidP="00F226B9">
            <w:pPr>
              <w:tabs>
                <w:tab w:val="decimal" w:pos="609"/>
              </w:tabs>
              <w:spacing w:line="220" w:lineRule="exact"/>
              <w:ind w:right="-169"/>
              <w:rPr>
                <w:rFonts w:ascii="CordiaUPC" w:hAnsi="CordiaUPC" w:cs="CordiaUPC"/>
                <w:sz w:val="23"/>
                <w:szCs w:val="23"/>
                <w:lang w:val="en-US" w:bidi="th-TH"/>
              </w:rPr>
            </w:pPr>
            <w:r w:rsidRPr="001573BA">
              <w:rPr>
                <w:rFonts w:ascii="CordiaUPC" w:hAnsi="CordiaUPC" w:cs="CordiaUPC"/>
                <w:sz w:val="23"/>
                <w:szCs w:val="23"/>
              </w:rPr>
              <w:t>(2,335)</w:t>
            </w:r>
          </w:p>
        </w:tc>
        <w:tc>
          <w:tcPr>
            <w:tcW w:w="850" w:type="dxa"/>
            <w:vAlign w:val="bottom"/>
          </w:tcPr>
          <w:p w14:paraId="29924D43" w14:textId="2B5DDA10" w:rsidR="00F226B9" w:rsidRPr="001573BA" w:rsidRDefault="00F226B9" w:rsidP="00F226B9">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4,495</w:t>
            </w:r>
          </w:p>
        </w:tc>
        <w:tc>
          <w:tcPr>
            <w:tcW w:w="851" w:type="dxa"/>
            <w:vAlign w:val="bottom"/>
          </w:tcPr>
          <w:p w14:paraId="6CAACF64" w14:textId="0A371EE8" w:rsidR="00F226B9" w:rsidRPr="001573BA" w:rsidRDefault="00F226B9" w:rsidP="00F226B9">
            <w:pPr>
              <w:tabs>
                <w:tab w:val="decimal" w:pos="591"/>
              </w:tabs>
              <w:spacing w:line="220" w:lineRule="exact"/>
              <w:ind w:right="-173"/>
              <w:rPr>
                <w:rFonts w:ascii="CordiaUPC" w:hAnsi="CordiaUPC" w:cs="CordiaUPC"/>
                <w:sz w:val="23"/>
                <w:szCs w:val="23"/>
              </w:rPr>
            </w:pPr>
            <w:r w:rsidRPr="001573BA">
              <w:rPr>
                <w:rFonts w:ascii="CordiaUPC" w:hAnsi="CordiaUPC" w:cs="CordiaUPC"/>
                <w:sz w:val="23"/>
                <w:szCs w:val="23"/>
              </w:rPr>
              <w:t>-</w:t>
            </w:r>
          </w:p>
        </w:tc>
        <w:tc>
          <w:tcPr>
            <w:tcW w:w="992" w:type="dxa"/>
            <w:vAlign w:val="bottom"/>
          </w:tcPr>
          <w:p w14:paraId="6FE3172D" w14:textId="4C3791AB" w:rsidR="00F226B9" w:rsidRPr="001573BA" w:rsidRDefault="00F226B9" w:rsidP="00F226B9">
            <w:pPr>
              <w:tabs>
                <w:tab w:val="decimal" w:pos="748"/>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891" w:type="dxa"/>
            <w:vAlign w:val="bottom"/>
          </w:tcPr>
          <w:p w14:paraId="75FD1042" w14:textId="0DACA90C" w:rsidR="00F226B9" w:rsidRPr="001573BA" w:rsidRDefault="00F226B9" w:rsidP="00F226B9">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903" w:type="dxa"/>
            <w:vAlign w:val="bottom"/>
          </w:tcPr>
          <w:p w14:paraId="3C854B16" w14:textId="530CBA91" w:rsidR="00F226B9" w:rsidRPr="001573BA" w:rsidRDefault="00F226B9" w:rsidP="00F226B9">
            <w:pPr>
              <w:tabs>
                <w:tab w:val="decimal" w:pos="626"/>
              </w:tabs>
              <w:spacing w:line="220" w:lineRule="exact"/>
              <w:ind w:left="-65" w:right="-169"/>
              <w:rPr>
                <w:rFonts w:ascii="CordiaUPC" w:hAnsi="CordiaUPC" w:cs="CordiaUPC"/>
                <w:sz w:val="23"/>
                <w:szCs w:val="23"/>
                <w:cs/>
                <w:lang w:bidi="th-TH"/>
              </w:rPr>
            </w:pPr>
            <w:r w:rsidRPr="001573BA">
              <w:rPr>
                <w:rFonts w:ascii="CordiaUPC" w:hAnsi="CordiaUPC" w:cs="CordiaUPC"/>
                <w:sz w:val="23"/>
                <w:szCs w:val="23"/>
              </w:rPr>
              <w:t>-</w:t>
            </w:r>
          </w:p>
        </w:tc>
        <w:tc>
          <w:tcPr>
            <w:tcW w:w="924" w:type="dxa"/>
            <w:vAlign w:val="bottom"/>
          </w:tcPr>
          <w:p w14:paraId="609E53F8" w14:textId="4ABF078C" w:rsidR="00F226B9" w:rsidRPr="001573BA" w:rsidRDefault="00F226B9" w:rsidP="00F226B9">
            <w:pPr>
              <w:tabs>
                <w:tab w:val="decimal" w:pos="718"/>
              </w:tabs>
              <w:spacing w:line="220" w:lineRule="exact"/>
              <w:ind w:right="-169"/>
              <w:rPr>
                <w:rFonts w:ascii="CordiaUPC" w:hAnsi="CordiaUPC" w:cs="CordiaUPC"/>
                <w:sz w:val="23"/>
                <w:szCs w:val="23"/>
                <w:lang w:val="en-US" w:bidi="th-TH"/>
              </w:rPr>
            </w:pPr>
            <w:r w:rsidRPr="001573BA">
              <w:rPr>
                <w:rFonts w:ascii="CordiaUPC" w:hAnsi="CordiaUPC" w:cs="CordiaUPC"/>
                <w:sz w:val="23"/>
                <w:szCs w:val="23"/>
              </w:rPr>
              <w:t>(110)</w:t>
            </w:r>
          </w:p>
        </w:tc>
        <w:tc>
          <w:tcPr>
            <w:tcW w:w="990" w:type="dxa"/>
            <w:vAlign w:val="bottom"/>
          </w:tcPr>
          <w:p w14:paraId="35084E26" w14:textId="37ECA5D2" w:rsidR="00F226B9" w:rsidRPr="001573BA" w:rsidRDefault="00F226B9" w:rsidP="00F226B9">
            <w:pPr>
              <w:tabs>
                <w:tab w:val="decimal" w:pos="748"/>
              </w:tabs>
              <w:spacing w:line="220" w:lineRule="exact"/>
              <w:ind w:right="-169"/>
              <w:rPr>
                <w:rFonts w:ascii="CordiaUPC" w:hAnsi="CordiaUPC" w:cs="CordiaUPC"/>
                <w:strike/>
                <w:sz w:val="23"/>
                <w:szCs w:val="23"/>
              </w:rPr>
            </w:pPr>
            <w:r w:rsidRPr="001573BA">
              <w:rPr>
                <w:rFonts w:ascii="CordiaUPC" w:hAnsi="CordiaUPC" w:cs="CordiaUPC"/>
                <w:sz w:val="23"/>
                <w:szCs w:val="23"/>
              </w:rPr>
              <w:t>-</w:t>
            </w:r>
          </w:p>
        </w:tc>
        <w:tc>
          <w:tcPr>
            <w:tcW w:w="896" w:type="dxa"/>
            <w:vAlign w:val="bottom"/>
          </w:tcPr>
          <w:p w14:paraId="1AAAE7B7" w14:textId="0C400921" w:rsidR="00F226B9" w:rsidRPr="001573BA" w:rsidRDefault="00F226B9" w:rsidP="00F226B9">
            <w:pPr>
              <w:tabs>
                <w:tab w:val="decimal" w:pos="617"/>
              </w:tabs>
              <w:spacing w:line="220" w:lineRule="exact"/>
              <w:ind w:right="-169"/>
              <w:rPr>
                <w:rFonts w:ascii="CordiaUPC" w:hAnsi="CordiaUPC" w:cs="CordiaUPC"/>
                <w:sz w:val="23"/>
                <w:szCs w:val="23"/>
              </w:rPr>
            </w:pPr>
            <w:r w:rsidRPr="001573BA">
              <w:rPr>
                <w:rFonts w:ascii="CordiaUPC" w:hAnsi="CordiaUPC" w:cs="CordiaUPC" w:hint="cs"/>
                <w:sz w:val="23"/>
                <w:szCs w:val="23"/>
                <w:cs/>
              </w:rPr>
              <w:t>2</w:t>
            </w:r>
          </w:p>
        </w:tc>
        <w:tc>
          <w:tcPr>
            <w:tcW w:w="905" w:type="dxa"/>
            <w:vAlign w:val="bottom"/>
          </w:tcPr>
          <w:p w14:paraId="29881E24" w14:textId="44474514" w:rsidR="00F226B9" w:rsidRPr="001573BA" w:rsidRDefault="00F226B9" w:rsidP="00F226B9">
            <w:pPr>
              <w:tabs>
                <w:tab w:val="decimal" w:pos="645"/>
              </w:tabs>
              <w:spacing w:line="220" w:lineRule="exact"/>
              <w:ind w:left="51" w:right="-169"/>
              <w:rPr>
                <w:rFonts w:ascii="CordiaUPC" w:hAnsi="CordiaUPC" w:cs="CordiaUPC"/>
                <w:sz w:val="23"/>
                <w:szCs w:val="23"/>
              </w:rPr>
            </w:pPr>
            <w:r w:rsidRPr="001573BA">
              <w:rPr>
                <w:rFonts w:ascii="CordiaUPC" w:hAnsi="CordiaUPC" w:cs="CordiaUPC"/>
                <w:sz w:val="23"/>
                <w:szCs w:val="23"/>
              </w:rPr>
              <w:t>(108)</w:t>
            </w:r>
          </w:p>
        </w:tc>
        <w:tc>
          <w:tcPr>
            <w:tcW w:w="1153" w:type="dxa"/>
            <w:vAlign w:val="bottom"/>
          </w:tcPr>
          <w:p w14:paraId="65F90991" w14:textId="132D1828" w:rsidR="00F226B9" w:rsidRPr="001573BA" w:rsidRDefault="00F226B9" w:rsidP="00C24914">
            <w:pPr>
              <w:tabs>
                <w:tab w:val="decimal" w:pos="623"/>
              </w:tabs>
              <w:spacing w:line="220" w:lineRule="exact"/>
              <w:ind w:left="51" w:right="-169"/>
              <w:jc w:val="center"/>
              <w:rPr>
                <w:rFonts w:ascii="CordiaUPC" w:hAnsi="CordiaUPC" w:cs="CordiaUPC"/>
                <w:sz w:val="23"/>
                <w:szCs w:val="23"/>
              </w:rPr>
            </w:pPr>
            <w:r w:rsidRPr="001573BA">
              <w:rPr>
                <w:rFonts w:ascii="CordiaUPC" w:hAnsi="CordiaUPC" w:cs="CordiaUPC"/>
                <w:sz w:val="23"/>
                <w:szCs w:val="23"/>
              </w:rPr>
              <w:t>4,387</w:t>
            </w:r>
          </w:p>
        </w:tc>
      </w:tr>
      <w:tr w:rsidR="00F226B9" w:rsidRPr="001573BA" w14:paraId="1645E320" w14:textId="77777777" w:rsidTr="00C24914">
        <w:tc>
          <w:tcPr>
            <w:tcW w:w="1638" w:type="dxa"/>
          </w:tcPr>
          <w:p w14:paraId="3EA40E4B" w14:textId="77777777" w:rsidR="00F226B9" w:rsidRPr="001573BA" w:rsidRDefault="00F226B9" w:rsidP="00F226B9">
            <w:pPr>
              <w:tabs>
                <w:tab w:val="left" w:pos="252"/>
              </w:tabs>
              <w:autoSpaceDE w:val="0"/>
              <w:autoSpaceDN w:val="0"/>
              <w:adjustRightInd w:val="0"/>
              <w:spacing w:line="220" w:lineRule="exact"/>
              <w:rPr>
                <w:rFonts w:ascii="CordiaUPC" w:hAnsi="CordiaUPC" w:cs="CordiaUPC"/>
                <w:sz w:val="23"/>
                <w:szCs w:val="23"/>
                <w:lang w:val="en-US"/>
              </w:rPr>
            </w:pPr>
            <w:r w:rsidRPr="001573BA">
              <w:rPr>
                <w:rFonts w:ascii="CordiaUPC" w:hAnsi="CordiaUPC" w:cs="CordiaUPC" w:hint="cs"/>
                <w:sz w:val="23"/>
                <w:szCs w:val="23"/>
                <w:lang w:val="en-US"/>
              </w:rPr>
              <w:t>-  Incremental</w:t>
            </w:r>
          </w:p>
          <w:p w14:paraId="36C5322E" w14:textId="77777777" w:rsidR="00F226B9" w:rsidRPr="001573BA" w:rsidRDefault="00F226B9" w:rsidP="00F226B9">
            <w:pPr>
              <w:tabs>
                <w:tab w:val="left" w:pos="207"/>
              </w:tabs>
              <w:spacing w:line="220" w:lineRule="exact"/>
              <w:ind w:left="162" w:right="-18"/>
              <w:rPr>
                <w:rFonts w:ascii="CordiaUPC" w:hAnsi="CordiaUPC" w:cs="CordiaUPC"/>
                <w:sz w:val="23"/>
                <w:szCs w:val="23"/>
                <w:lang w:val="en-US"/>
              </w:rPr>
            </w:pPr>
            <w:r w:rsidRPr="001573BA">
              <w:rPr>
                <w:rFonts w:ascii="CordiaUPC" w:hAnsi="CordiaUPC" w:cs="CordiaUPC" w:hint="cs"/>
                <w:sz w:val="23"/>
                <w:szCs w:val="23"/>
                <w:lang w:val="en-US"/>
              </w:rPr>
              <w:tab/>
              <w:t>revaluation*</w:t>
            </w:r>
          </w:p>
        </w:tc>
        <w:tc>
          <w:tcPr>
            <w:tcW w:w="888" w:type="dxa"/>
            <w:vAlign w:val="bottom"/>
          </w:tcPr>
          <w:p w14:paraId="4622EDDF" w14:textId="61619381" w:rsidR="00F226B9" w:rsidRPr="001573BA" w:rsidRDefault="00F226B9" w:rsidP="00F226B9">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5,304</w:t>
            </w:r>
          </w:p>
        </w:tc>
        <w:tc>
          <w:tcPr>
            <w:tcW w:w="806" w:type="dxa"/>
            <w:vAlign w:val="bottom"/>
          </w:tcPr>
          <w:p w14:paraId="450C51B6" w14:textId="650400AE" w:rsidR="00F226B9" w:rsidRPr="001573BA" w:rsidRDefault="00F226B9" w:rsidP="00F226B9">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5,304</w:t>
            </w:r>
          </w:p>
        </w:tc>
        <w:tc>
          <w:tcPr>
            <w:tcW w:w="844" w:type="dxa"/>
            <w:vAlign w:val="bottom"/>
          </w:tcPr>
          <w:p w14:paraId="04A79AD2" w14:textId="14A2F061" w:rsidR="00F226B9" w:rsidRPr="001573BA" w:rsidRDefault="00F226B9" w:rsidP="00F226B9">
            <w:pPr>
              <w:tabs>
                <w:tab w:val="decimal" w:pos="543"/>
              </w:tabs>
              <w:spacing w:line="220" w:lineRule="exact"/>
              <w:ind w:right="-169"/>
              <w:rPr>
                <w:rFonts w:ascii="CordiaUPC" w:hAnsi="CordiaUPC" w:cs="CordiaUPC"/>
                <w:szCs w:val="22"/>
                <w:cs/>
                <w:lang w:bidi="th-TH"/>
              </w:rPr>
            </w:pPr>
            <w:r w:rsidRPr="001573BA">
              <w:rPr>
                <w:rFonts w:ascii="CordiaUPC" w:hAnsi="CordiaUPC" w:cs="CordiaUPC" w:hint="cs"/>
                <w:sz w:val="23"/>
                <w:szCs w:val="23"/>
                <w:cs/>
                <w:lang w:bidi="th-TH"/>
              </w:rPr>
              <w:t>-</w:t>
            </w:r>
          </w:p>
        </w:tc>
        <w:tc>
          <w:tcPr>
            <w:tcW w:w="993" w:type="dxa"/>
          </w:tcPr>
          <w:p w14:paraId="1CE36672" w14:textId="77777777" w:rsidR="00F226B9" w:rsidRPr="001573BA" w:rsidRDefault="00F226B9" w:rsidP="00F226B9">
            <w:pPr>
              <w:tabs>
                <w:tab w:val="decimal" w:pos="629"/>
              </w:tabs>
              <w:spacing w:line="220" w:lineRule="exact"/>
              <w:ind w:right="-169"/>
              <w:rPr>
                <w:rFonts w:ascii="CordiaUPC" w:hAnsi="CordiaUPC" w:cs="CordiaUPC"/>
                <w:sz w:val="23"/>
                <w:szCs w:val="23"/>
              </w:rPr>
            </w:pPr>
          </w:p>
          <w:p w14:paraId="2CEB2CC0" w14:textId="70992169" w:rsidR="00F226B9" w:rsidRPr="001573BA" w:rsidRDefault="00F226B9" w:rsidP="00F226B9">
            <w:pPr>
              <w:tabs>
                <w:tab w:val="decimal" w:pos="609"/>
              </w:tabs>
              <w:spacing w:line="220" w:lineRule="exact"/>
              <w:ind w:right="-169"/>
              <w:rPr>
                <w:rFonts w:ascii="CordiaUPC" w:hAnsi="CordiaUPC" w:cs="CordiaUPC"/>
                <w:sz w:val="23"/>
                <w:szCs w:val="23"/>
              </w:rPr>
            </w:pPr>
            <w:r w:rsidRPr="001573BA">
              <w:rPr>
                <w:rFonts w:ascii="CordiaUPC" w:hAnsi="CordiaUPC" w:cs="CordiaUPC"/>
                <w:sz w:val="23"/>
                <w:szCs w:val="23"/>
              </w:rPr>
              <w:t>(419)</w:t>
            </w:r>
          </w:p>
        </w:tc>
        <w:tc>
          <w:tcPr>
            <w:tcW w:w="850" w:type="dxa"/>
            <w:vAlign w:val="bottom"/>
          </w:tcPr>
          <w:p w14:paraId="5FA759E5" w14:textId="08EEF85A" w:rsidR="00F226B9" w:rsidRPr="001573BA" w:rsidRDefault="00F226B9" w:rsidP="00F226B9">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4,885</w:t>
            </w:r>
          </w:p>
        </w:tc>
        <w:tc>
          <w:tcPr>
            <w:tcW w:w="851" w:type="dxa"/>
            <w:vAlign w:val="bottom"/>
          </w:tcPr>
          <w:p w14:paraId="323098FC" w14:textId="1D5C85B9" w:rsidR="00F226B9" w:rsidRPr="001573BA" w:rsidRDefault="00F226B9" w:rsidP="00F226B9">
            <w:pPr>
              <w:tabs>
                <w:tab w:val="decimal" w:pos="591"/>
              </w:tabs>
              <w:spacing w:line="220" w:lineRule="exact"/>
              <w:ind w:right="-173"/>
              <w:rPr>
                <w:rFonts w:ascii="CordiaUPC" w:hAnsi="CordiaUPC" w:cs="CordiaUPC"/>
                <w:sz w:val="23"/>
                <w:szCs w:val="23"/>
              </w:rPr>
            </w:pPr>
            <w:r w:rsidRPr="001573BA">
              <w:rPr>
                <w:rFonts w:ascii="CordiaUPC" w:hAnsi="CordiaUPC" w:cs="CordiaUPC"/>
                <w:sz w:val="23"/>
                <w:szCs w:val="23"/>
              </w:rPr>
              <w:t>-</w:t>
            </w:r>
          </w:p>
        </w:tc>
        <w:tc>
          <w:tcPr>
            <w:tcW w:w="992" w:type="dxa"/>
            <w:vAlign w:val="bottom"/>
          </w:tcPr>
          <w:p w14:paraId="0D69B984" w14:textId="0ADC2D2F" w:rsidR="00F226B9" w:rsidRPr="001573BA" w:rsidRDefault="00F226B9" w:rsidP="00F226B9">
            <w:pPr>
              <w:tabs>
                <w:tab w:val="decimal" w:pos="748"/>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891" w:type="dxa"/>
            <w:vAlign w:val="bottom"/>
          </w:tcPr>
          <w:p w14:paraId="2BFEB8BF" w14:textId="33DDE9DB" w:rsidR="00F226B9" w:rsidRPr="001573BA" w:rsidRDefault="00F226B9" w:rsidP="00F226B9">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903" w:type="dxa"/>
            <w:vAlign w:val="bottom"/>
          </w:tcPr>
          <w:p w14:paraId="01A8331C" w14:textId="2A5E3C3F" w:rsidR="00F226B9" w:rsidRPr="001573BA" w:rsidRDefault="00F226B9" w:rsidP="00F226B9">
            <w:pPr>
              <w:tabs>
                <w:tab w:val="decimal" w:pos="626"/>
              </w:tabs>
              <w:spacing w:line="220" w:lineRule="exact"/>
              <w:ind w:left="-65" w:right="-169"/>
              <w:rPr>
                <w:rFonts w:ascii="CordiaUPC" w:hAnsi="CordiaUPC" w:cs="CordiaUPC"/>
                <w:sz w:val="23"/>
                <w:szCs w:val="23"/>
              </w:rPr>
            </w:pPr>
            <w:r w:rsidRPr="001573BA">
              <w:rPr>
                <w:rFonts w:ascii="CordiaUPC" w:hAnsi="CordiaUPC" w:cs="CordiaUPC"/>
                <w:sz w:val="23"/>
                <w:szCs w:val="23"/>
              </w:rPr>
              <w:t>-</w:t>
            </w:r>
          </w:p>
        </w:tc>
        <w:tc>
          <w:tcPr>
            <w:tcW w:w="924" w:type="dxa"/>
            <w:vAlign w:val="bottom"/>
          </w:tcPr>
          <w:p w14:paraId="2CBD6442" w14:textId="6DE01E63" w:rsidR="00F226B9" w:rsidRPr="001573BA" w:rsidRDefault="00F226B9" w:rsidP="00F226B9">
            <w:pPr>
              <w:tabs>
                <w:tab w:val="decimal" w:pos="718"/>
              </w:tabs>
              <w:spacing w:line="220" w:lineRule="exact"/>
              <w:ind w:left="31" w:right="-169"/>
              <w:rPr>
                <w:rFonts w:ascii="CordiaUPC" w:hAnsi="CordiaUPC" w:cs="CordiaUPC"/>
                <w:sz w:val="23"/>
                <w:szCs w:val="23"/>
                <w:cs/>
                <w:lang w:bidi="th-TH"/>
              </w:rPr>
            </w:pPr>
            <w:r w:rsidRPr="001573BA">
              <w:rPr>
                <w:rFonts w:ascii="CordiaUPC" w:hAnsi="CordiaUPC" w:cs="CordiaUPC"/>
                <w:sz w:val="23"/>
                <w:szCs w:val="23"/>
              </w:rPr>
              <w:t>-</w:t>
            </w:r>
          </w:p>
        </w:tc>
        <w:tc>
          <w:tcPr>
            <w:tcW w:w="990" w:type="dxa"/>
            <w:vAlign w:val="bottom"/>
          </w:tcPr>
          <w:p w14:paraId="78BBFC76" w14:textId="28BE4240" w:rsidR="00F226B9" w:rsidRPr="001573BA" w:rsidRDefault="00F226B9" w:rsidP="00F226B9">
            <w:pPr>
              <w:tabs>
                <w:tab w:val="decimal" w:pos="748"/>
              </w:tabs>
              <w:spacing w:line="220" w:lineRule="exact"/>
              <w:ind w:right="-169"/>
              <w:rPr>
                <w:rFonts w:ascii="CordiaUPC" w:hAnsi="CordiaUPC" w:cs="CordiaUPC"/>
                <w:strike/>
                <w:sz w:val="23"/>
                <w:szCs w:val="23"/>
                <w:lang w:bidi="th-TH"/>
              </w:rPr>
            </w:pPr>
            <w:r w:rsidRPr="001573BA">
              <w:rPr>
                <w:rFonts w:ascii="CordiaUPC" w:hAnsi="CordiaUPC" w:cs="CordiaUPC"/>
                <w:sz w:val="23"/>
                <w:szCs w:val="23"/>
              </w:rPr>
              <w:t>-</w:t>
            </w:r>
          </w:p>
        </w:tc>
        <w:tc>
          <w:tcPr>
            <w:tcW w:w="896" w:type="dxa"/>
            <w:vAlign w:val="bottom"/>
          </w:tcPr>
          <w:p w14:paraId="5ED120F5" w14:textId="26006CBD" w:rsidR="00F226B9" w:rsidRPr="001573BA" w:rsidRDefault="00F226B9" w:rsidP="00F226B9">
            <w:pPr>
              <w:tabs>
                <w:tab w:val="decimal" w:pos="617"/>
              </w:tabs>
              <w:spacing w:line="220" w:lineRule="exact"/>
              <w:ind w:right="-169"/>
              <w:rPr>
                <w:rFonts w:ascii="CordiaUPC" w:hAnsi="CordiaUPC" w:cs="CordiaUPC"/>
                <w:sz w:val="23"/>
                <w:szCs w:val="23"/>
                <w:lang w:bidi="th-TH"/>
              </w:rPr>
            </w:pPr>
            <w:r w:rsidRPr="001573BA">
              <w:rPr>
                <w:rFonts w:ascii="CordiaUPC" w:hAnsi="CordiaUPC" w:cs="CordiaUPC"/>
                <w:sz w:val="23"/>
                <w:szCs w:val="23"/>
              </w:rPr>
              <w:t>-</w:t>
            </w:r>
          </w:p>
        </w:tc>
        <w:tc>
          <w:tcPr>
            <w:tcW w:w="905" w:type="dxa"/>
            <w:vAlign w:val="bottom"/>
          </w:tcPr>
          <w:p w14:paraId="17EA3065" w14:textId="7958602E" w:rsidR="00F226B9" w:rsidRPr="001573BA" w:rsidRDefault="00F226B9" w:rsidP="00F226B9">
            <w:pPr>
              <w:tabs>
                <w:tab w:val="decimal" w:pos="645"/>
              </w:tabs>
              <w:spacing w:line="220" w:lineRule="exact"/>
              <w:ind w:left="51" w:right="-169"/>
              <w:rPr>
                <w:rFonts w:ascii="CordiaUPC" w:hAnsi="CordiaUPC" w:cs="CordiaUPC"/>
                <w:sz w:val="23"/>
                <w:szCs w:val="23"/>
                <w:lang w:bidi="th-TH"/>
              </w:rPr>
            </w:pPr>
            <w:r w:rsidRPr="001573BA">
              <w:rPr>
                <w:rFonts w:ascii="CordiaUPC" w:hAnsi="CordiaUPC" w:cs="CordiaUPC"/>
                <w:sz w:val="23"/>
                <w:szCs w:val="23"/>
              </w:rPr>
              <w:t>-</w:t>
            </w:r>
          </w:p>
        </w:tc>
        <w:tc>
          <w:tcPr>
            <w:tcW w:w="1153" w:type="dxa"/>
            <w:vAlign w:val="bottom"/>
          </w:tcPr>
          <w:p w14:paraId="0E4F60EB" w14:textId="1D6F61F7" w:rsidR="00F226B9" w:rsidRPr="001573BA" w:rsidRDefault="00F226B9" w:rsidP="00C24914">
            <w:pPr>
              <w:tabs>
                <w:tab w:val="decimal" w:pos="623"/>
              </w:tabs>
              <w:spacing w:line="220" w:lineRule="exact"/>
              <w:ind w:left="51" w:right="-169"/>
              <w:jc w:val="center"/>
              <w:rPr>
                <w:rFonts w:ascii="CordiaUPC" w:hAnsi="CordiaUPC" w:cs="CordiaUPC"/>
                <w:sz w:val="23"/>
                <w:szCs w:val="23"/>
              </w:rPr>
            </w:pPr>
            <w:r w:rsidRPr="001573BA">
              <w:rPr>
                <w:rFonts w:ascii="CordiaUPC" w:hAnsi="CordiaUPC" w:cs="CordiaUPC"/>
                <w:sz w:val="23"/>
                <w:szCs w:val="23"/>
              </w:rPr>
              <w:t>4,885</w:t>
            </w:r>
          </w:p>
        </w:tc>
      </w:tr>
      <w:tr w:rsidR="00F226B9" w:rsidRPr="001573BA" w14:paraId="5A877B41" w14:textId="77777777" w:rsidTr="00C24914">
        <w:tc>
          <w:tcPr>
            <w:tcW w:w="1638" w:type="dxa"/>
          </w:tcPr>
          <w:p w14:paraId="12270E9B" w14:textId="0945FE85" w:rsidR="00F226B9" w:rsidRPr="001573BA" w:rsidRDefault="00F226B9" w:rsidP="00F226B9">
            <w:pPr>
              <w:tabs>
                <w:tab w:val="left" w:pos="252"/>
              </w:tabs>
              <w:autoSpaceDE w:val="0"/>
              <w:autoSpaceDN w:val="0"/>
              <w:adjustRightInd w:val="0"/>
              <w:spacing w:line="220" w:lineRule="exact"/>
              <w:ind w:left="207" w:hanging="207"/>
              <w:rPr>
                <w:rFonts w:ascii="CordiaUPC" w:hAnsi="CordiaUPC" w:cs="CordiaUPC"/>
                <w:sz w:val="23"/>
                <w:szCs w:val="23"/>
                <w:lang w:val="en-US" w:bidi="th-TH"/>
              </w:rPr>
            </w:pPr>
            <w:r w:rsidRPr="001573BA">
              <w:rPr>
                <w:rFonts w:ascii="CordiaUPC" w:hAnsi="CordiaUPC" w:cs="CordiaUPC" w:hint="cs"/>
                <w:sz w:val="23"/>
                <w:szCs w:val="23"/>
                <w:lang w:val="en-US"/>
              </w:rPr>
              <w:t xml:space="preserve">Building under    </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construction</w:t>
            </w:r>
          </w:p>
        </w:tc>
        <w:tc>
          <w:tcPr>
            <w:tcW w:w="888" w:type="dxa"/>
            <w:vAlign w:val="bottom"/>
          </w:tcPr>
          <w:p w14:paraId="7F680AD3" w14:textId="6E16EF47" w:rsidR="00F226B9" w:rsidRPr="001573BA" w:rsidRDefault="00F226B9" w:rsidP="00F226B9">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59</w:t>
            </w:r>
          </w:p>
        </w:tc>
        <w:tc>
          <w:tcPr>
            <w:tcW w:w="806" w:type="dxa"/>
            <w:vAlign w:val="bottom"/>
          </w:tcPr>
          <w:p w14:paraId="55743B89" w14:textId="0730D31C" w:rsidR="00F226B9" w:rsidRPr="001573BA" w:rsidRDefault="00F226B9" w:rsidP="00F226B9">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59</w:t>
            </w:r>
          </w:p>
        </w:tc>
        <w:tc>
          <w:tcPr>
            <w:tcW w:w="844" w:type="dxa"/>
            <w:vAlign w:val="bottom"/>
          </w:tcPr>
          <w:p w14:paraId="671CCC69" w14:textId="7F52D8ED" w:rsidR="00F226B9" w:rsidRPr="001573BA" w:rsidRDefault="00F226B9" w:rsidP="00F226B9">
            <w:pPr>
              <w:tabs>
                <w:tab w:val="decimal" w:pos="543"/>
              </w:tabs>
              <w:spacing w:line="220" w:lineRule="exact"/>
              <w:ind w:right="-169"/>
              <w:rPr>
                <w:rFonts w:ascii="CordiaUPC" w:hAnsi="CordiaUPC" w:cs="CordiaUPC"/>
                <w:szCs w:val="22"/>
                <w:lang w:bidi="th-TH"/>
              </w:rPr>
            </w:pPr>
            <w:r w:rsidRPr="001573BA">
              <w:rPr>
                <w:rFonts w:ascii="CordiaUPC" w:hAnsi="CordiaUPC" w:cs="CordiaUPC" w:hint="cs"/>
                <w:sz w:val="23"/>
                <w:szCs w:val="23"/>
                <w:cs/>
                <w:lang w:bidi="th-TH"/>
              </w:rPr>
              <w:t>167</w:t>
            </w:r>
          </w:p>
        </w:tc>
        <w:tc>
          <w:tcPr>
            <w:tcW w:w="993" w:type="dxa"/>
          </w:tcPr>
          <w:p w14:paraId="415427CE" w14:textId="77777777" w:rsidR="00F226B9" w:rsidRPr="001573BA" w:rsidRDefault="00F226B9" w:rsidP="00F226B9">
            <w:pPr>
              <w:tabs>
                <w:tab w:val="decimal" w:pos="629"/>
              </w:tabs>
              <w:spacing w:line="220" w:lineRule="exact"/>
              <w:ind w:right="-169"/>
              <w:rPr>
                <w:rFonts w:ascii="CordiaUPC" w:hAnsi="CordiaUPC" w:cs="CordiaUPC"/>
                <w:sz w:val="23"/>
                <w:szCs w:val="23"/>
              </w:rPr>
            </w:pPr>
          </w:p>
          <w:p w14:paraId="56DAC996" w14:textId="1F5DE5AD" w:rsidR="00F226B9" w:rsidRPr="001573BA" w:rsidRDefault="00F226B9" w:rsidP="00F226B9">
            <w:pPr>
              <w:tabs>
                <w:tab w:val="decimal" w:pos="609"/>
              </w:tabs>
              <w:spacing w:line="220" w:lineRule="exact"/>
              <w:ind w:right="-169"/>
              <w:rPr>
                <w:rFonts w:ascii="CordiaUPC" w:hAnsi="CordiaUPC" w:cs="CordiaUPC"/>
                <w:sz w:val="23"/>
                <w:szCs w:val="23"/>
              </w:rPr>
            </w:pPr>
            <w:r w:rsidRPr="001573BA">
              <w:rPr>
                <w:rFonts w:ascii="CordiaUPC" w:hAnsi="CordiaUPC" w:cs="CordiaUPC"/>
                <w:sz w:val="23"/>
                <w:szCs w:val="23"/>
              </w:rPr>
              <w:t>(178)</w:t>
            </w:r>
          </w:p>
        </w:tc>
        <w:tc>
          <w:tcPr>
            <w:tcW w:w="850" w:type="dxa"/>
            <w:vAlign w:val="bottom"/>
          </w:tcPr>
          <w:p w14:paraId="6499A34A" w14:textId="070B5BFC" w:rsidR="00F226B9" w:rsidRPr="001573BA" w:rsidRDefault="00F226B9" w:rsidP="00F226B9">
            <w:pPr>
              <w:tabs>
                <w:tab w:val="decimal" w:pos="543"/>
              </w:tabs>
              <w:spacing w:line="220" w:lineRule="exact"/>
              <w:ind w:right="-169"/>
              <w:rPr>
                <w:rFonts w:ascii="CordiaUPC" w:hAnsi="CordiaUPC" w:cs="CordiaUPC"/>
                <w:sz w:val="23"/>
                <w:szCs w:val="23"/>
                <w:cs/>
                <w:lang w:bidi="th-TH"/>
              </w:rPr>
            </w:pPr>
            <w:r w:rsidRPr="001573BA">
              <w:rPr>
                <w:rFonts w:ascii="CordiaUPC" w:hAnsi="CordiaUPC" w:cs="CordiaUPC"/>
                <w:sz w:val="23"/>
                <w:szCs w:val="23"/>
              </w:rPr>
              <w:t>48</w:t>
            </w:r>
          </w:p>
        </w:tc>
        <w:tc>
          <w:tcPr>
            <w:tcW w:w="851" w:type="dxa"/>
            <w:vAlign w:val="bottom"/>
          </w:tcPr>
          <w:p w14:paraId="751A4564" w14:textId="11FE19DE" w:rsidR="00F226B9" w:rsidRPr="001573BA" w:rsidRDefault="00F226B9" w:rsidP="00F226B9">
            <w:pPr>
              <w:tabs>
                <w:tab w:val="decimal" w:pos="591"/>
              </w:tabs>
              <w:spacing w:line="220" w:lineRule="exact"/>
              <w:ind w:right="-173"/>
              <w:rPr>
                <w:rFonts w:ascii="CordiaUPC" w:hAnsi="CordiaUPC" w:cs="CordiaUPC"/>
                <w:sz w:val="23"/>
                <w:szCs w:val="23"/>
              </w:rPr>
            </w:pPr>
            <w:r w:rsidRPr="001573BA">
              <w:rPr>
                <w:rFonts w:ascii="CordiaUPC" w:hAnsi="CordiaUPC" w:cs="CordiaUPC"/>
                <w:sz w:val="23"/>
                <w:szCs w:val="23"/>
              </w:rPr>
              <w:t>-</w:t>
            </w:r>
          </w:p>
        </w:tc>
        <w:tc>
          <w:tcPr>
            <w:tcW w:w="992" w:type="dxa"/>
            <w:vAlign w:val="bottom"/>
          </w:tcPr>
          <w:p w14:paraId="0BE502AB" w14:textId="3BBE124E" w:rsidR="00F226B9" w:rsidRPr="001573BA" w:rsidRDefault="00F226B9" w:rsidP="00F226B9">
            <w:pPr>
              <w:tabs>
                <w:tab w:val="decimal" w:pos="748"/>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891" w:type="dxa"/>
            <w:vAlign w:val="bottom"/>
          </w:tcPr>
          <w:p w14:paraId="6BA41EFA" w14:textId="63614EBF" w:rsidR="00F226B9" w:rsidRPr="001573BA" w:rsidRDefault="00F226B9" w:rsidP="00F226B9">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903" w:type="dxa"/>
            <w:vAlign w:val="bottom"/>
          </w:tcPr>
          <w:p w14:paraId="09A425CA" w14:textId="7C3A021E" w:rsidR="00F226B9" w:rsidRPr="001573BA" w:rsidRDefault="00F226B9" w:rsidP="00F226B9">
            <w:pPr>
              <w:tabs>
                <w:tab w:val="decimal" w:pos="626"/>
              </w:tabs>
              <w:spacing w:line="220" w:lineRule="exact"/>
              <w:ind w:left="-65" w:right="-169"/>
              <w:rPr>
                <w:rFonts w:ascii="CordiaUPC" w:hAnsi="CordiaUPC" w:cs="CordiaUPC"/>
                <w:sz w:val="23"/>
                <w:szCs w:val="23"/>
              </w:rPr>
            </w:pPr>
            <w:r w:rsidRPr="001573BA">
              <w:rPr>
                <w:rFonts w:ascii="CordiaUPC" w:hAnsi="CordiaUPC" w:cs="CordiaUPC"/>
                <w:sz w:val="23"/>
                <w:szCs w:val="23"/>
              </w:rPr>
              <w:t>-</w:t>
            </w:r>
          </w:p>
        </w:tc>
        <w:tc>
          <w:tcPr>
            <w:tcW w:w="924" w:type="dxa"/>
            <w:vAlign w:val="bottom"/>
          </w:tcPr>
          <w:p w14:paraId="794A765E" w14:textId="2EC780C6" w:rsidR="00F226B9" w:rsidRPr="001573BA" w:rsidRDefault="00F226B9" w:rsidP="00F226B9">
            <w:pPr>
              <w:tabs>
                <w:tab w:val="decimal" w:pos="718"/>
              </w:tabs>
              <w:spacing w:line="220" w:lineRule="exact"/>
              <w:ind w:left="31" w:right="-169"/>
              <w:rPr>
                <w:rFonts w:ascii="CordiaUPC" w:hAnsi="CordiaUPC" w:cs="CordiaUPC"/>
                <w:sz w:val="23"/>
                <w:szCs w:val="23"/>
                <w:cs/>
                <w:lang w:bidi="th-TH"/>
              </w:rPr>
            </w:pPr>
            <w:r w:rsidRPr="001573BA">
              <w:rPr>
                <w:rFonts w:ascii="CordiaUPC" w:hAnsi="CordiaUPC" w:cs="CordiaUPC"/>
                <w:sz w:val="23"/>
                <w:szCs w:val="23"/>
              </w:rPr>
              <w:t>-</w:t>
            </w:r>
          </w:p>
        </w:tc>
        <w:tc>
          <w:tcPr>
            <w:tcW w:w="990" w:type="dxa"/>
            <w:vAlign w:val="bottom"/>
          </w:tcPr>
          <w:p w14:paraId="38ABF8FF" w14:textId="4E6EB687" w:rsidR="00F226B9" w:rsidRPr="001573BA" w:rsidRDefault="00F226B9" w:rsidP="00F226B9">
            <w:pPr>
              <w:tabs>
                <w:tab w:val="decimal" w:pos="748"/>
              </w:tabs>
              <w:spacing w:line="220" w:lineRule="exact"/>
              <w:ind w:right="-169"/>
              <w:rPr>
                <w:rFonts w:ascii="CordiaUPC" w:hAnsi="CordiaUPC" w:cs="CordiaUPC"/>
                <w:strike/>
                <w:sz w:val="23"/>
                <w:szCs w:val="23"/>
                <w:lang w:bidi="th-TH"/>
              </w:rPr>
            </w:pPr>
            <w:r w:rsidRPr="001573BA">
              <w:rPr>
                <w:rFonts w:ascii="CordiaUPC" w:hAnsi="CordiaUPC" w:cs="CordiaUPC"/>
                <w:sz w:val="23"/>
                <w:szCs w:val="23"/>
              </w:rPr>
              <w:t>-</w:t>
            </w:r>
          </w:p>
        </w:tc>
        <w:tc>
          <w:tcPr>
            <w:tcW w:w="896" w:type="dxa"/>
            <w:vAlign w:val="bottom"/>
          </w:tcPr>
          <w:p w14:paraId="387C2A6D" w14:textId="085D2F97" w:rsidR="00F226B9" w:rsidRPr="001573BA" w:rsidRDefault="00F226B9" w:rsidP="00F226B9">
            <w:pPr>
              <w:tabs>
                <w:tab w:val="decimal" w:pos="617"/>
              </w:tabs>
              <w:spacing w:line="220" w:lineRule="exact"/>
              <w:ind w:right="-169"/>
              <w:rPr>
                <w:rFonts w:ascii="CordiaUPC" w:hAnsi="CordiaUPC" w:cs="CordiaUPC"/>
                <w:sz w:val="23"/>
                <w:szCs w:val="23"/>
                <w:lang w:bidi="th-TH"/>
              </w:rPr>
            </w:pPr>
            <w:r w:rsidRPr="001573BA">
              <w:rPr>
                <w:rFonts w:ascii="CordiaUPC" w:hAnsi="CordiaUPC" w:cs="CordiaUPC"/>
                <w:sz w:val="23"/>
                <w:szCs w:val="23"/>
              </w:rPr>
              <w:t>-</w:t>
            </w:r>
          </w:p>
        </w:tc>
        <w:tc>
          <w:tcPr>
            <w:tcW w:w="905" w:type="dxa"/>
            <w:vAlign w:val="bottom"/>
          </w:tcPr>
          <w:p w14:paraId="0E745EA2" w14:textId="79F75F76" w:rsidR="00F226B9" w:rsidRPr="001573BA" w:rsidRDefault="00F226B9" w:rsidP="00F226B9">
            <w:pPr>
              <w:tabs>
                <w:tab w:val="decimal" w:pos="645"/>
              </w:tabs>
              <w:spacing w:line="220" w:lineRule="exact"/>
              <w:ind w:left="51" w:right="-169"/>
              <w:rPr>
                <w:rFonts w:ascii="CordiaUPC" w:hAnsi="CordiaUPC" w:cs="CordiaUPC"/>
                <w:sz w:val="23"/>
                <w:szCs w:val="23"/>
                <w:lang w:bidi="th-TH"/>
              </w:rPr>
            </w:pPr>
            <w:r w:rsidRPr="001573BA">
              <w:rPr>
                <w:rFonts w:ascii="CordiaUPC" w:hAnsi="CordiaUPC" w:cs="CordiaUPC"/>
                <w:sz w:val="23"/>
                <w:szCs w:val="23"/>
              </w:rPr>
              <w:t>-</w:t>
            </w:r>
          </w:p>
        </w:tc>
        <w:tc>
          <w:tcPr>
            <w:tcW w:w="1153" w:type="dxa"/>
            <w:vAlign w:val="bottom"/>
          </w:tcPr>
          <w:p w14:paraId="215F27D3" w14:textId="550DF9C0" w:rsidR="00F226B9" w:rsidRPr="001573BA" w:rsidRDefault="00F226B9" w:rsidP="00C24914">
            <w:pPr>
              <w:tabs>
                <w:tab w:val="decimal" w:pos="623"/>
              </w:tabs>
              <w:spacing w:line="220" w:lineRule="exact"/>
              <w:ind w:left="51" w:right="-169"/>
              <w:jc w:val="center"/>
              <w:rPr>
                <w:rFonts w:ascii="CordiaUPC" w:hAnsi="CordiaUPC" w:cs="CordiaUPC"/>
                <w:sz w:val="23"/>
                <w:szCs w:val="23"/>
              </w:rPr>
            </w:pPr>
            <w:r w:rsidRPr="001573BA">
              <w:rPr>
                <w:rFonts w:ascii="CordiaUPC" w:hAnsi="CordiaUPC" w:cs="CordiaUPC"/>
                <w:sz w:val="23"/>
                <w:szCs w:val="23"/>
              </w:rPr>
              <w:t>48</w:t>
            </w:r>
          </w:p>
        </w:tc>
      </w:tr>
      <w:tr w:rsidR="00F226B9" w:rsidRPr="001573BA" w14:paraId="6FF934EE" w14:textId="77777777" w:rsidTr="00A85B7C">
        <w:tc>
          <w:tcPr>
            <w:tcW w:w="1638" w:type="dxa"/>
          </w:tcPr>
          <w:p w14:paraId="1A904FE5" w14:textId="77777777" w:rsidR="00F226B9" w:rsidRPr="001573BA" w:rsidRDefault="00F226B9" w:rsidP="00F226B9">
            <w:pPr>
              <w:tabs>
                <w:tab w:val="left" w:pos="252"/>
              </w:tabs>
              <w:spacing w:line="220" w:lineRule="exact"/>
              <w:ind w:right="-18"/>
              <w:rPr>
                <w:rFonts w:ascii="CordiaUPC" w:hAnsi="CordiaUPC" w:cs="CordiaUPC"/>
                <w:sz w:val="23"/>
                <w:szCs w:val="23"/>
                <w:lang w:val="en-US"/>
              </w:rPr>
            </w:pPr>
            <w:r w:rsidRPr="001573BA">
              <w:rPr>
                <w:rFonts w:ascii="CordiaUPC" w:hAnsi="CordiaUPC" w:cs="CordiaUPC" w:hint="cs"/>
                <w:sz w:val="23"/>
                <w:szCs w:val="23"/>
                <w:lang w:val="en-US"/>
              </w:rPr>
              <w:t>Building</w:t>
            </w:r>
          </w:p>
        </w:tc>
        <w:tc>
          <w:tcPr>
            <w:tcW w:w="888" w:type="dxa"/>
            <w:vAlign w:val="bottom"/>
          </w:tcPr>
          <w:p w14:paraId="2D55D185" w14:textId="77777777" w:rsidR="00F226B9" w:rsidRPr="001573BA" w:rsidRDefault="00F226B9" w:rsidP="00F226B9">
            <w:pPr>
              <w:tabs>
                <w:tab w:val="decimal" w:pos="570"/>
              </w:tabs>
              <w:spacing w:line="220" w:lineRule="exact"/>
              <w:ind w:right="-169"/>
              <w:rPr>
                <w:rFonts w:ascii="CordiaUPC" w:hAnsi="CordiaUPC" w:cs="CordiaUPC"/>
                <w:sz w:val="23"/>
                <w:szCs w:val="23"/>
              </w:rPr>
            </w:pPr>
          </w:p>
        </w:tc>
        <w:tc>
          <w:tcPr>
            <w:tcW w:w="806" w:type="dxa"/>
            <w:vAlign w:val="bottom"/>
          </w:tcPr>
          <w:p w14:paraId="5053A02D" w14:textId="77777777" w:rsidR="00F226B9" w:rsidRPr="001573BA" w:rsidRDefault="00F226B9" w:rsidP="00F226B9">
            <w:pPr>
              <w:tabs>
                <w:tab w:val="decimal" w:pos="543"/>
              </w:tabs>
              <w:spacing w:line="220" w:lineRule="exact"/>
              <w:ind w:right="-169"/>
              <w:rPr>
                <w:rFonts w:ascii="CordiaUPC" w:hAnsi="CordiaUPC" w:cs="CordiaUPC"/>
                <w:szCs w:val="22"/>
              </w:rPr>
            </w:pPr>
          </w:p>
        </w:tc>
        <w:tc>
          <w:tcPr>
            <w:tcW w:w="844" w:type="dxa"/>
            <w:vAlign w:val="bottom"/>
          </w:tcPr>
          <w:p w14:paraId="3334B56A" w14:textId="77777777" w:rsidR="00F226B9" w:rsidRPr="001573BA" w:rsidRDefault="00F226B9" w:rsidP="00F226B9">
            <w:pPr>
              <w:tabs>
                <w:tab w:val="decimal" w:pos="543"/>
              </w:tabs>
              <w:spacing w:line="220" w:lineRule="exact"/>
              <w:ind w:right="-169"/>
              <w:rPr>
                <w:rFonts w:ascii="CordiaUPC" w:hAnsi="CordiaUPC" w:cs="CordiaUPC"/>
                <w:szCs w:val="22"/>
              </w:rPr>
            </w:pPr>
          </w:p>
        </w:tc>
        <w:tc>
          <w:tcPr>
            <w:tcW w:w="993" w:type="dxa"/>
            <w:vAlign w:val="bottom"/>
          </w:tcPr>
          <w:p w14:paraId="08207FE6" w14:textId="77777777" w:rsidR="00F226B9" w:rsidRPr="001573BA" w:rsidRDefault="00F226B9" w:rsidP="00F226B9">
            <w:pPr>
              <w:tabs>
                <w:tab w:val="decimal" w:pos="609"/>
              </w:tabs>
              <w:spacing w:line="220" w:lineRule="exact"/>
              <w:ind w:right="-169"/>
              <w:rPr>
                <w:rFonts w:ascii="CordiaUPC" w:hAnsi="CordiaUPC" w:cs="CordiaUPC"/>
                <w:sz w:val="23"/>
                <w:szCs w:val="23"/>
              </w:rPr>
            </w:pPr>
          </w:p>
        </w:tc>
        <w:tc>
          <w:tcPr>
            <w:tcW w:w="850" w:type="dxa"/>
            <w:vAlign w:val="bottom"/>
          </w:tcPr>
          <w:p w14:paraId="1BA2BD0A" w14:textId="77777777" w:rsidR="00F226B9" w:rsidRPr="001573BA" w:rsidRDefault="00F226B9" w:rsidP="00F226B9">
            <w:pPr>
              <w:tabs>
                <w:tab w:val="decimal" w:pos="543"/>
              </w:tabs>
              <w:spacing w:line="220" w:lineRule="exact"/>
              <w:ind w:right="-169"/>
              <w:rPr>
                <w:rFonts w:ascii="CordiaUPC" w:hAnsi="CordiaUPC" w:cs="CordiaUPC"/>
                <w:sz w:val="23"/>
                <w:szCs w:val="23"/>
              </w:rPr>
            </w:pPr>
          </w:p>
        </w:tc>
        <w:tc>
          <w:tcPr>
            <w:tcW w:w="851" w:type="dxa"/>
            <w:vAlign w:val="bottom"/>
          </w:tcPr>
          <w:p w14:paraId="4D3ADD3B" w14:textId="77777777" w:rsidR="00F226B9" w:rsidRPr="001573BA" w:rsidRDefault="00F226B9" w:rsidP="00F226B9">
            <w:pPr>
              <w:tabs>
                <w:tab w:val="decimal" w:pos="591"/>
              </w:tabs>
              <w:spacing w:line="220" w:lineRule="exact"/>
              <w:ind w:right="-173"/>
              <w:rPr>
                <w:rFonts w:ascii="CordiaUPC" w:hAnsi="CordiaUPC" w:cs="CordiaUPC"/>
                <w:sz w:val="23"/>
                <w:szCs w:val="23"/>
              </w:rPr>
            </w:pPr>
          </w:p>
        </w:tc>
        <w:tc>
          <w:tcPr>
            <w:tcW w:w="992" w:type="dxa"/>
            <w:vAlign w:val="bottom"/>
          </w:tcPr>
          <w:p w14:paraId="66460DE7" w14:textId="77777777" w:rsidR="00F226B9" w:rsidRPr="001573BA" w:rsidRDefault="00F226B9" w:rsidP="00F226B9">
            <w:pPr>
              <w:tabs>
                <w:tab w:val="decimal" w:pos="748"/>
              </w:tabs>
              <w:spacing w:line="220" w:lineRule="exact"/>
              <w:ind w:right="-169"/>
              <w:rPr>
                <w:rFonts w:ascii="CordiaUPC" w:hAnsi="CordiaUPC" w:cs="CordiaUPC"/>
                <w:sz w:val="23"/>
                <w:szCs w:val="23"/>
              </w:rPr>
            </w:pPr>
          </w:p>
        </w:tc>
        <w:tc>
          <w:tcPr>
            <w:tcW w:w="891" w:type="dxa"/>
            <w:vAlign w:val="bottom"/>
          </w:tcPr>
          <w:p w14:paraId="28903F38" w14:textId="77777777" w:rsidR="00F226B9" w:rsidRPr="001573BA" w:rsidRDefault="00F226B9" w:rsidP="00F226B9">
            <w:pPr>
              <w:tabs>
                <w:tab w:val="decimal" w:pos="894"/>
              </w:tabs>
              <w:spacing w:line="220" w:lineRule="exact"/>
              <w:ind w:right="-18"/>
              <w:rPr>
                <w:rFonts w:ascii="CordiaUPC" w:hAnsi="CordiaUPC" w:cs="CordiaUPC"/>
                <w:sz w:val="23"/>
                <w:szCs w:val="23"/>
              </w:rPr>
            </w:pPr>
          </w:p>
        </w:tc>
        <w:tc>
          <w:tcPr>
            <w:tcW w:w="903" w:type="dxa"/>
            <w:vAlign w:val="bottom"/>
          </w:tcPr>
          <w:p w14:paraId="70DDE417"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tc>
        <w:tc>
          <w:tcPr>
            <w:tcW w:w="924" w:type="dxa"/>
            <w:vAlign w:val="bottom"/>
          </w:tcPr>
          <w:p w14:paraId="0B843687" w14:textId="77777777" w:rsidR="00F226B9" w:rsidRPr="001573BA" w:rsidRDefault="00F226B9" w:rsidP="00F226B9">
            <w:pPr>
              <w:tabs>
                <w:tab w:val="decimal" w:pos="718"/>
              </w:tabs>
              <w:spacing w:line="220" w:lineRule="exact"/>
              <w:ind w:right="-169"/>
              <w:rPr>
                <w:rFonts w:ascii="CordiaUPC" w:hAnsi="CordiaUPC" w:cs="CordiaUPC"/>
                <w:sz w:val="23"/>
                <w:szCs w:val="23"/>
              </w:rPr>
            </w:pPr>
          </w:p>
        </w:tc>
        <w:tc>
          <w:tcPr>
            <w:tcW w:w="990" w:type="dxa"/>
            <w:vAlign w:val="bottom"/>
          </w:tcPr>
          <w:p w14:paraId="6A2C895F" w14:textId="77777777" w:rsidR="00F226B9" w:rsidRPr="001573BA" w:rsidRDefault="00F226B9" w:rsidP="00F226B9">
            <w:pPr>
              <w:tabs>
                <w:tab w:val="decimal" w:pos="748"/>
              </w:tabs>
              <w:spacing w:line="220" w:lineRule="exact"/>
              <w:ind w:right="-169"/>
              <w:rPr>
                <w:rFonts w:ascii="CordiaUPC" w:hAnsi="CordiaUPC" w:cs="CordiaUPC"/>
                <w:strike/>
                <w:sz w:val="23"/>
                <w:szCs w:val="23"/>
              </w:rPr>
            </w:pPr>
          </w:p>
        </w:tc>
        <w:tc>
          <w:tcPr>
            <w:tcW w:w="896" w:type="dxa"/>
            <w:vAlign w:val="bottom"/>
          </w:tcPr>
          <w:p w14:paraId="499EE16B" w14:textId="77777777" w:rsidR="00F226B9" w:rsidRPr="001573BA" w:rsidRDefault="00F226B9" w:rsidP="00F226B9">
            <w:pPr>
              <w:tabs>
                <w:tab w:val="decimal" w:pos="617"/>
              </w:tabs>
              <w:spacing w:line="220" w:lineRule="exact"/>
              <w:ind w:right="-169"/>
              <w:rPr>
                <w:rFonts w:ascii="CordiaUPC" w:hAnsi="CordiaUPC" w:cs="CordiaUPC"/>
                <w:sz w:val="23"/>
                <w:szCs w:val="23"/>
              </w:rPr>
            </w:pPr>
          </w:p>
        </w:tc>
        <w:tc>
          <w:tcPr>
            <w:tcW w:w="905" w:type="dxa"/>
            <w:vAlign w:val="bottom"/>
          </w:tcPr>
          <w:p w14:paraId="6F3AB2E4" w14:textId="77777777" w:rsidR="00F226B9" w:rsidRPr="001573BA" w:rsidRDefault="00F226B9" w:rsidP="00F226B9">
            <w:pPr>
              <w:tabs>
                <w:tab w:val="decimal" w:pos="645"/>
              </w:tabs>
              <w:spacing w:line="220" w:lineRule="exact"/>
              <w:ind w:left="51" w:right="-169"/>
              <w:rPr>
                <w:rFonts w:ascii="CordiaUPC" w:hAnsi="CordiaUPC" w:cs="CordiaUPC"/>
                <w:sz w:val="23"/>
                <w:szCs w:val="23"/>
              </w:rPr>
            </w:pPr>
          </w:p>
        </w:tc>
        <w:tc>
          <w:tcPr>
            <w:tcW w:w="1153" w:type="dxa"/>
            <w:vAlign w:val="bottom"/>
          </w:tcPr>
          <w:p w14:paraId="39EDB9AF" w14:textId="77777777" w:rsidR="00F226B9" w:rsidRPr="001573BA" w:rsidRDefault="00F226B9" w:rsidP="00A85B7C">
            <w:pPr>
              <w:tabs>
                <w:tab w:val="decimal" w:pos="645"/>
              </w:tabs>
              <w:spacing w:line="220" w:lineRule="exact"/>
              <w:ind w:left="51" w:right="-169"/>
              <w:jc w:val="center"/>
              <w:rPr>
                <w:rFonts w:ascii="CordiaUPC" w:hAnsi="CordiaUPC" w:cs="CordiaUPC"/>
                <w:sz w:val="23"/>
                <w:szCs w:val="23"/>
              </w:rPr>
            </w:pPr>
          </w:p>
        </w:tc>
      </w:tr>
      <w:tr w:rsidR="00F226B9" w:rsidRPr="001573BA" w14:paraId="280322C1" w14:textId="77777777" w:rsidTr="00A85B7C">
        <w:tc>
          <w:tcPr>
            <w:tcW w:w="1638" w:type="dxa"/>
            <w:vAlign w:val="bottom"/>
          </w:tcPr>
          <w:p w14:paraId="46707DCE" w14:textId="77777777" w:rsidR="00F226B9" w:rsidRPr="001573BA" w:rsidRDefault="00F226B9" w:rsidP="00F226B9">
            <w:pPr>
              <w:tabs>
                <w:tab w:val="left" w:pos="252"/>
              </w:tabs>
              <w:spacing w:line="220" w:lineRule="exact"/>
              <w:ind w:right="-18"/>
              <w:rPr>
                <w:rFonts w:ascii="CordiaUPC" w:hAnsi="CordiaUPC" w:cs="CordiaUPC"/>
                <w:sz w:val="23"/>
                <w:szCs w:val="23"/>
                <w:lang w:val="en-US"/>
              </w:rPr>
            </w:pPr>
            <w:r w:rsidRPr="001573BA">
              <w:rPr>
                <w:rFonts w:ascii="CordiaUPC" w:hAnsi="CordiaUPC" w:cs="CordiaUPC" w:hint="cs"/>
                <w:sz w:val="23"/>
                <w:szCs w:val="23"/>
                <w:lang w:val="en-US"/>
              </w:rPr>
              <w:t>-  Cost</w:t>
            </w:r>
          </w:p>
        </w:tc>
        <w:tc>
          <w:tcPr>
            <w:tcW w:w="888" w:type="dxa"/>
            <w:vAlign w:val="bottom"/>
          </w:tcPr>
          <w:p w14:paraId="64971EAD" w14:textId="2190077E" w:rsidR="00F226B9" w:rsidRPr="001573BA" w:rsidRDefault="00F226B9" w:rsidP="00F226B9">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3,164</w:t>
            </w:r>
          </w:p>
        </w:tc>
        <w:tc>
          <w:tcPr>
            <w:tcW w:w="806" w:type="dxa"/>
            <w:vAlign w:val="bottom"/>
          </w:tcPr>
          <w:p w14:paraId="1480C0B2" w14:textId="0F977729" w:rsidR="00F226B9" w:rsidRPr="001573BA" w:rsidRDefault="00F226B9" w:rsidP="00F226B9">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7,948</w:t>
            </w:r>
          </w:p>
        </w:tc>
        <w:tc>
          <w:tcPr>
            <w:tcW w:w="844" w:type="dxa"/>
            <w:vAlign w:val="bottom"/>
          </w:tcPr>
          <w:p w14:paraId="2A6D2B15" w14:textId="40845F4C" w:rsidR="00F226B9" w:rsidRPr="001573BA" w:rsidRDefault="00F226B9" w:rsidP="00F226B9">
            <w:pPr>
              <w:tabs>
                <w:tab w:val="decimal" w:pos="543"/>
              </w:tabs>
              <w:spacing w:line="220" w:lineRule="exact"/>
              <w:ind w:right="-169"/>
              <w:rPr>
                <w:rFonts w:ascii="CordiaUPC" w:hAnsi="CordiaUPC" w:cs="CordiaUPC"/>
                <w:szCs w:val="22"/>
                <w:cs/>
                <w:lang w:bidi="th-TH"/>
              </w:rPr>
            </w:pPr>
            <w:r w:rsidRPr="001573BA">
              <w:rPr>
                <w:rFonts w:ascii="CordiaUPC" w:hAnsi="CordiaUPC" w:cs="CordiaUPC" w:hint="cs"/>
                <w:sz w:val="23"/>
                <w:szCs w:val="23"/>
                <w:cs/>
                <w:lang w:bidi="th-TH"/>
              </w:rPr>
              <w:t>193</w:t>
            </w:r>
          </w:p>
        </w:tc>
        <w:tc>
          <w:tcPr>
            <w:tcW w:w="993" w:type="dxa"/>
          </w:tcPr>
          <w:p w14:paraId="391A83DE" w14:textId="601976D8" w:rsidR="00F226B9" w:rsidRPr="001573BA" w:rsidRDefault="00F226B9" w:rsidP="00F226B9">
            <w:pPr>
              <w:tabs>
                <w:tab w:val="decimal" w:pos="609"/>
              </w:tabs>
              <w:spacing w:line="220" w:lineRule="exact"/>
              <w:ind w:right="-130"/>
              <w:rPr>
                <w:rFonts w:ascii="CordiaUPC" w:hAnsi="CordiaUPC" w:cs="CordiaUPC"/>
                <w:sz w:val="23"/>
                <w:szCs w:val="23"/>
              </w:rPr>
            </w:pPr>
            <w:r w:rsidRPr="001573BA">
              <w:rPr>
                <w:rFonts w:ascii="CordiaUPC" w:hAnsi="CordiaUPC" w:cs="CordiaUPC"/>
                <w:szCs w:val="22"/>
              </w:rPr>
              <w:t>(</w:t>
            </w:r>
            <w:r w:rsidRPr="001573BA">
              <w:rPr>
                <w:rFonts w:ascii="CordiaUPC" w:hAnsi="CordiaUPC" w:cs="CordiaUPC"/>
                <w:sz w:val="23"/>
                <w:szCs w:val="23"/>
              </w:rPr>
              <w:t>1,266)</w:t>
            </w:r>
          </w:p>
        </w:tc>
        <w:tc>
          <w:tcPr>
            <w:tcW w:w="850" w:type="dxa"/>
            <w:vAlign w:val="bottom"/>
          </w:tcPr>
          <w:p w14:paraId="7A9CB9E7" w14:textId="6E3D9E96" w:rsidR="00F226B9" w:rsidRPr="001573BA" w:rsidRDefault="00F226B9" w:rsidP="00F226B9">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6,875</w:t>
            </w:r>
          </w:p>
        </w:tc>
        <w:tc>
          <w:tcPr>
            <w:tcW w:w="851" w:type="dxa"/>
          </w:tcPr>
          <w:p w14:paraId="6994DBF6" w14:textId="2DF89CE3" w:rsidR="00F226B9" w:rsidRPr="001573BA" w:rsidRDefault="00F226B9" w:rsidP="00522A83">
            <w:pPr>
              <w:tabs>
                <w:tab w:val="decimal" w:pos="591"/>
              </w:tabs>
              <w:spacing w:line="220" w:lineRule="exact"/>
              <w:ind w:right="-173"/>
              <w:rPr>
                <w:rFonts w:ascii="CordiaUPC" w:hAnsi="CordiaUPC" w:cs="CordiaUPC"/>
                <w:sz w:val="23"/>
                <w:szCs w:val="23"/>
              </w:rPr>
            </w:pPr>
            <w:r w:rsidRPr="001573BA">
              <w:rPr>
                <w:rFonts w:ascii="CordiaUPC" w:hAnsi="CordiaUPC" w:cs="CordiaUPC"/>
                <w:sz w:val="23"/>
                <w:szCs w:val="23"/>
              </w:rPr>
              <w:t>(4,727)</w:t>
            </w:r>
          </w:p>
        </w:tc>
        <w:tc>
          <w:tcPr>
            <w:tcW w:w="992" w:type="dxa"/>
          </w:tcPr>
          <w:p w14:paraId="0EC74EC0" w14:textId="356C00A4" w:rsidR="00F226B9" w:rsidRPr="001573BA" w:rsidRDefault="00F226B9" w:rsidP="00F226B9">
            <w:pPr>
              <w:tabs>
                <w:tab w:val="decimal" w:pos="748"/>
              </w:tabs>
              <w:spacing w:line="220" w:lineRule="exact"/>
              <w:ind w:right="-169"/>
              <w:rPr>
                <w:rFonts w:ascii="CordiaUPC" w:hAnsi="CordiaUPC" w:cs="CordiaUPC"/>
                <w:sz w:val="23"/>
                <w:szCs w:val="23"/>
                <w:lang w:val="en-US"/>
              </w:rPr>
            </w:pPr>
            <w:r w:rsidRPr="001573BA">
              <w:rPr>
                <w:rFonts w:ascii="CordiaUPC" w:hAnsi="CordiaUPC" w:cs="CordiaUPC"/>
                <w:sz w:val="23"/>
                <w:szCs w:val="23"/>
              </w:rPr>
              <w:t>(389)</w:t>
            </w:r>
          </w:p>
        </w:tc>
        <w:tc>
          <w:tcPr>
            <w:tcW w:w="891" w:type="dxa"/>
            <w:vAlign w:val="bottom"/>
          </w:tcPr>
          <w:p w14:paraId="0F24E230" w14:textId="11669922" w:rsidR="00F226B9" w:rsidRPr="001573BA" w:rsidRDefault="00F226B9" w:rsidP="00F226B9">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889</w:t>
            </w:r>
          </w:p>
        </w:tc>
        <w:tc>
          <w:tcPr>
            <w:tcW w:w="903" w:type="dxa"/>
          </w:tcPr>
          <w:p w14:paraId="2095B9C1" w14:textId="2123BBE9" w:rsidR="00F226B9" w:rsidRPr="001573BA" w:rsidRDefault="00F226B9" w:rsidP="00522A83">
            <w:pPr>
              <w:tabs>
                <w:tab w:val="decimal" w:pos="626"/>
              </w:tabs>
              <w:spacing w:line="220" w:lineRule="exact"/>
              <w:ind w:left="-65" w:right="-169"/>
              <w:rPr>
                <w:rFonts w:ascii="CordiaUPC" w:hAnsi="CordiaUPC" w:cs="CordiaUPC"/>
                <w:sz w:val="23"/>
                <w:szCs w:val="23"/>
              </w:rPr>
            </w:pPr>
            <w:r w:rsidRPr="001573BA">
              <w:rPr>
                <w:rFonts w:ascii="CordiaUPC" w:hAnsi="CordiaUPC" w:cs="CordiaUPC"/>
                <w:sz w:val="23"/>
                <w:szCs w:val="23"/>
              </w:rPr>
              <w:t>(4,227)</w:t>
            </w:r>
          </w:p>
        </w:tc>
        <w:tc>
          <w:tcPr>
            <w:tcW w:w="924" w:type="dxa"/>
            <w:vAlign w:val="bottom"/>
          </w:tcPr>
          <w:p w14:paraId="2B03DB09" w14:textId="48EC3CE0" w:rsidR="00F226B9" w:rsidRPr="001573BA" w:rsidRDefault="00F226B9" w:rsidP="00F226B9">
            <w:pPr>
              <w:tabs>
                <w:tab w:val="decimal" w:pos="718"/>
              </w:tabs>
              <w:spacing w:line="220" w:lineRule="exact"/>
              <w:ind w:right="-169"/>
              <w:rPr>
                <w:rFonts w:ascii="CordiaUPC" w:hAnsi="CordiaUPC" w:cs="CordiaUPC"/>
                <w:sz w:val="23"/>
                <w:szCs w:val="23"/>
              </w:rPr>
            </w:pPr>
            <w:r w:rsidRPr="001573BA">
              <w:rPr>
                <w:rFonts w:ascii="CordiaUPC" w:hAnsi="CordiaUPC" w:cs="CordiaUPC"/>
                <w:sz w:val="23"/>
                <w:szCs w:val="23"/>
              </w:rPr>
              <w:t>(57)</w:t>
            </w:r>
          </w:p>
        </w:tc>
        <w:tc>
          <w:tcPr>
            <w:tcW w:w="990" w:type="dxa"/>
            <w:vAlign w:val="bottom"/>
          </w:tcPr>
          <w:p w14:paraId="4DF6AB68" w14:textId="65E81092" w:rsidR="00F226B9" w:rsidRPr="001573BA" w:rsidRDefault="00F226B9" w:rsidP="00F226B9">
            <w:pPr>
              <w:tabs>
                <w:tab w:val="decimal" w:pos="748"/>
              </w:tabs>
              <w:spacing w:line="220" w:lineRule="exact"/>
              <w:ind w:right="-169"/>
              <w:rPr>
                <w:rFonts w:ascii="CordiaUPC" w:hAnsi="CordiaUPC" w:cs="CordiaUPC"/>
                <w:strike/>
                <w:sz w:val="23"/>
                <w:szCs w:val="23"/>
              </w:rPr>
            </w:pPr>
            <w:r w:rsidRPr="001573BA">
              <w:rPr>
                <w:rFonts w:ascii="CordiaUPC" w:hAnsi="CordiaUPC" w:cs="CordiaUPC"/>
                <w:sz w:val="23"/>
                <w:szCs w:val="23"/>
              </w:rPr>
              <w:t>(14)</w:t>
            </w:r>
          </w:p>
        </w:tc>
        <w:tc>
          <w:tcPr>
            <w:tcW w:w="896" w:type="dxa"/>
            <w:vAlign w:val="bottom"/>
          </w:tcPr>
          <w:p w14:paraId="0B1A8508" w14:textId="485B729C" w:rsidR="00F226B9" w:rsidRPr="001573BA" w:rsidRDefault="00F226B9" w:rsidP="00F226B9">
            <w:pPr>
              <w:tabs>
                <w:tab w:val="decimal" w:pos="617"/>
              </w:tabs>
              <w:spacing w:line="220" w:lineRule="exact"/>
              <w:ind w:right="-169"/>
              <w:rPr>
                <w:rFonts w:ascii="CordiaUPC" w:hAnsi="CordiaUPC" w:cs="CordiaUPC"/>
                <w:sz w:val="23"/>
                <w:szCs w:val="23"/>
              </w:rPr>
            </w:pPr>
            <w:r w:rsidRPr="001573BA">
              <w:rPr>
                <w:rFonts w:ascii="CordiaUPC" w:hAnsi="CordiaUPC" w:cs="CordiaUPC"/>
                <w:sz w:val="23"/>
                <w:szCs w:val="23"/>
              </w:rPr>
              <w:t>14</w:t>
            </w:r>
          </w:p>
        </w:tc>
        <w:tc>
          <w:tcPr>
            <w:tcW w:w="905" w:type="dxa"/>
            <w:vAlign w:val="bottom"/>
          </w:tcPr>
          <w:p w14:paraId="136E4BFE" w14:textId="4D81A2D7" w:rsidR="00F226B9" w:rsidRPr="001573BA" w:rsidRDefault="00F226B9" w:rsidP="00F226B9">
            <w:pPr>
              <w:tabs>
                <w:tab w:val="decimal" w:pos="645"/>
              </w:tabs>
              <w:spacing w:line="220" w:lineRule="exact"/>
              <w:ind w:left="51" w:right="-169"/>
              <w:rPr>
                <w:rFonts w:ascii="CordiaUPC" w:hAnsi="CordiaUPC" w:cs="CordiaUPC"/>
                <w:sz w:val="23"/>
                <w:szCs w:val="23"/>
              </w:rPr>
            </w:pPr>
            <w:r w:rsidRPr="001573BA">
              <w:rPr>
                <w:rFonts w:ascii="CordiaUPC" w:hAnsi="CordiaUPC" w:cs="CordiaUPC"/>
                <w:sz w:val="23"/>
                <w:szCs w:val="23"/>
              </w:rPr>
              <w:t>(57)</w:t>
            </w:r>
          </w:p>
        </w:tc>
        <w:tc>
          <w:tcPr>
            <w:tcW w:w="1153" w:type="dxa"/>
            <w:vAlign w:val="bottom"/>
          </w:tcPr>
          <w:p w14:paraId="0965F8B6" w14:textId="52790674" w:rsidR="00F226B9" w:rsidRPr="001573BA" w:rsidRDefault="00F226B9" w:rsidP="00A85B7C">
            <w:pPr>
              <w:tabs>
                <w:tab w:val="decimal" w:pos="645"/>
              </w:tabs>
              <w:spacing w:line="220" w:lineRule="exact"/>
              <w:ind w:left="51" w:right="-169"/>
              <w:jc w:val="center"/>
              <w:rPr>
                <w:rFonts w:ascii="CordiaUPC" w:hAnsi="CordiaUPC" w:cs="CordiaUPC"/>
                <w:sz w:val="23"/>
                <w:szCs w:val="23"/>
              </w:rPr>
            </w:pPr>
            <w:r w:rsidRPr="001573BA">
              <w:rPr>
                <w:rFonts w:ascii="CordiaUPC" w:hAnsi="CordiaUPC" w:cs="CordiaUPC"/>
                <w:sz w:val="23"/>
                <w:szCs w:val="23"/>
              </w:rPr>
              <w:t>2,591</w:t>
            </w:r>
          </w:p>
        </w:tc>
      </w:tr>
      <w:tr w:rsidR="00F226B9" w:rsidRPr="001573BA" w14:paraId="761564B6" w14:textId="77777777" w:rsidTr="00A85B7C">
        <w:trPr>
          <w:trHeight w:val="433"/>
        </w:trPr>
        <w:tc>
          <w:tcPr>
            <w:tcW w:w="1638" w:type="dxa"/>
          </w:tcPr>
          <w:p w14:paraId="53E29302" w14:textId="77777777" w:rsidR="00F226B9" w:rsidRPr="001573BA" w:rsidRDefault="00F226B9" w:rsidP="00F226B9">
            <w:pPr>
              <w:tabs>
                <w:tab w:val="left" w:pos="252"/>
              </w:tabs>
              <w:spacing w:line="220" w:lineRule="exact"/>
              <w:ind w:left="140" w:right="-18" w:hanging="140"/>
              <w:rPr>
                <w:rFonts w:ascii="CordiaUPC" w:hAnsi="CordiaUPC" w:cs="CordiaUPC"/>
                <w:sz w:val="23"/>
                <w:szCs w:val="23"/>
                <w:lang w:val="en-US"/>
              </w:rPr>
            </w:pPr>
            <w:r w:rsidRPr="001573BA">
              <w:rPr>
                <w:rFonts w:ascii="CordiaUPC" w:hAnsi="CordiaUPC" w:cs="CordiaUPC" w:hint="cs"/>
                <w:sz w:val="23"/>
                <w:szCs w:val="23"/>
                <w:lang w:val="en-US"/>
              </w:rPr>
              <w:t xml:space="preserve">Right-of-use </w:t>
            </w:r>
            <w:r w:rsidRPr="001573BA">
              <w:rPr>
                <w:rFonts w:ascii="CordiaUPC" w:hAnsi="CordiaUPC" w:cs="CordiaUPC"/>
                <w:sz w:val="23"/>
                <w:szCs w:val="23"/>
                <w:lang w:val="en-US"/>
              </w:rPr>
              <w:t xml:space="preserve">assets </w:t>
            </w:r>
          </w:p>
          <w:p w14:paraId="2F03BDC1" w14:textId="362EA206" w:rsidR="00F226B9" w:rsidRPr="001573BA" w:rsidRDefault="00F226B9" w:rsidP="00F226B9">
            <w:pPr>
              <w:tabs>
                <w:tab w:val="left" w:pos="252"/>
              </w:tabs>
              <w:spacing w:line="220" w:lineRule="exact"/>
              <w:ind w:left="140" w:right="-18" w:hanging="140"/>
              <w:rPr>
                <w:rFonts w:ascii="CordiaUPC" w:hAnsi="CordiaUPC" w:cs="CordiaUPC"/>
                <w:sz w:val="23"/>
                <w:szCs w:val="23"/>
                <w:lang w:val="en-US"/>
              </w:rPr>
            </w:pPr>
            <w:r w:rsidRPr="001573BA">
              <w:rPr>
                <w:rFonts w:ascii="CordiaUPC" w:hAnsi="CordiaUPC" w:cs="CordiaUPC" w:hint="cs"/>
                <w:sz w:val="23"/>
                <w:szCs w:val="23"/>
                <w:cs/>
                <w:lang w:val="en-US" w:bidi="th-TH"/>
              </w:rPr>
              <w:t xml:space="preserve">    -</w:t>
            </w:r>
            <w:r w:rsidRPr="001573BA">
              <w:rPr>
                <w:rFonts w:ascii="CordiaUPC" w:hAnsi="CordiaUPC" w:cs="CordiaUPC"/>
                <w:sz w:val="23"/>
                <w:szCs w:val="23"/>
                <w:lang w:val="en-US"/>
              </w:rPr>
              <w:t xml:space="preserve"> p</w:t>
            </w:r>
            <w:r w:rsidRPr="001573BA">
              <w:rPr>
                <w:rFonts w:ascii="CordiaUPC" w:hAnsi="CordiaUPC" w:cs="CordiaUPC" w:hint="cs"/>
                <w:sz w:val="23"/>
                <w:szCs w:val="23"/>
                <w:lang w:val="en-US"/>
              </w:rPr>
              <w:t>remise</w:t>
            </w:r>
          </w:p>
        </w:tc>
        <w:tc>
          <w:tcPr>
            <w:tcW w:w="888" w:type="dxa"/>
            <w:vAlign w:val="bottom"/>
          </w:tcPr>
          <w:p w14:paraId="3D93569A" w14:textId="5203D09D" w:rsidR="00F226B9" w:rsidRPr="001573BA" w:rsidRDefault="00F226B9" w:rsidP="00F226B9">
            <w:pPr>
              <w:tabs>
                <w:tab w:val="decimal" w:pos="570"/>
              </w:tabs>
              <w:spacing w:line="220" w:lineRule="exact"/>
              <w:ind w:right="-169"/>
              <w:rPr>
                <w:rFonts w:ascii="CordiaUPC" w:hAnsi="CordiaUPC" w:cs="CordiaUPC"/>
                <w:szCs w:val="22"/>
              </w:rPr>
            </w:pPr>
            <w:r w:rsidRPr="001573BA">
              <w:rPr>
                <w:rFonts w:ascii="CordiaUPC" w:hAnsi="CordiaUPC" w:cs="CordiaUPC"/>
                <w:sz w:val="23"/>
                <w:szCs w:val="23"/>
              </w:rPr>
              <w:t>551</w:t>
            </w:r>
          </w:p>
        </w:tc>
        <w:tc>
          <w:tcPr>
            <w:tcW w:w="806" w:type="dxa"/>
            <w:vAlign w:val="bottom"/>
          </w:tcPr>
          <w:p w14:paraId="586E2258" w14:textId="7E9ED487" w:rsidR="00F226B9" w:rsidRPr="001573BA" w:rsidRDefault="00F226B9" w:rsidP="00F226B9">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1,500</w:t>
            </w:r>
          </w:p>
        </w:tc>
        <w:tc>
          <w:tcPr>
            <w:tcW w:w="844" w:type="dxa"/>
            <w:vAlign w:val="bottom"/>
          </w:tcPr>
          <w:p w14:paraId="14285FFD" w14:textId="2764CFE2" w:rsidR="00F226B9" w:rsidRPr="001573BA" w:rsidRDefault="00F226B9" w:rsidP="00F226B9">
            <w:pPr>
              <w:tabs>
                <w:tab w:val="decimal" w:pos="543"/>
              </w:tabs>
              <w:spacing w:line="220" w:lineRule="exact"/>
              <w:ind w:right="-169"/>
              <w:rPr>
                <w:rFonts w:ascii="CordiaUPC" w:hAnsi="CordiaUPC" w:cs="CordiaUPC"/>
                <w:szCs w:val="22"/>
                <w:lang w:val="en-US" w:bidi="th-TH"/>
              </w:rPr>
            </w:pPr>
            <w:r w:rsidRPr="001573BA">
              <w:rPr>
                <w:rFonts w:ascii="CordiaUPC" w:hAnsi="CordiaUPC" w:cs="CordiaUPC" w:hint="cs"/>
                <w:sz w:val="23"/>
                <w:szCs w:val="23"/>
                <w:cs/>
                <w:lang w:bidi="th-TH"/>
              </w:rPr>
              <w:t>392</w:t>
            </w:r>
          </w:p>
        </w:tc>
        <w:tc>
          <w:tcPr>
            <w:tcW w:w="993" w:type="dxa"/>
          </w:tcPr>
          <w:p w14:paraId="39D1258A" w14:textId="77777777" w:rsidR="00F226B9" w:rsidRPr="001573BA" w:rsidRDefault="00F226B9" w:rsidP="00F226B9">
            <w:pPr>
              <w:tabs>
                <w:tab w:val="decimal" w:pos="629"/>
              </w:tabs>
              <w:spacing w:line="220" w:lineRule="exact"/>
              <w:ind w:right="-169"/>
              <w:rPr>
                <w:rFonts w:ascii="CordiaUPC" w:hAnsi="CordiaUPC" w:cs="CordiaUPC"/>
                <w:sz w:val="23"/>
                <w:szCs w:val="23"/>
              </w:rPr>
            </w:pPr>
          </w:p>
          <w:p w14:paraId="6BF73477" w14:textId="4611CB29" w:rsidR="00F226B9" w:rsidRPr="001573BA" w:rsidRDefault="00F226B9" w:rsidP="00F226B9">
            <w:pPr>
              <w:tabs>
                <w:tab w:val="decimal" w:pos="609"/>
              </w:tabs>
              <w:spacing w:line="220" w:lineRule="exact"/>
              <w:ind w:right="-130"/>
              <w:rPr>
                <w:rFonts w:ascii="CordiaUPC" w:hAnsi="CordiaUPC" w:cs="CordiaUPC"/>
                <w:szCs w:val="22"/>
                <w:lang w:val="en-US"/>
              </w:rPr>
            </w:pPr>
            <w:r w:rsidRPr="001573BA">
              <w:rPr>
                <w:rFonts w:ascii="CordiaUPC" w:hAnsi="CordiaUPC" w:cs="CordiaUPC"/>
                <w:sz w:val="23"/>
                <w:szCs w:val="23"/>
              </w:rPr>
              <w:t>(718)</w:t>
            </w:r>
          </w:p>
        </w:tc>
        <w:tc>
          <w:tcPr>
            <w:tcW w:w="850" w:type="dxa"/>
            <w:vAlign w:val="bottom"/>
          </w:tcPr>
          <w:p w14:paraId="05A4A4FB" w14:textId="12E03477" w:rsidR="00F226B9" w:rsidRPr="001573BA" w:rsidRDefault="00F226B9" w:rsidP="00F226B9">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1,174</w:t>
            </w:r>
          </w:p>
        </w:tc>
        <w:tc>
          <w:tcPr>
            <w:tcW w:w="851" w:type="dxa"/>
          </w:tcPr>
          <w:p w14:paraId="242E88B2"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p w14:paraId="1859EC74" w14:textId="283EE25E" w:rsidR="00F226B9" w:rsidRPr="001573BA" w:rsidRDefault="00F226B9" w:rsidP="00F226B9">
            <w:pPr>
              <w:tabs>
                <w:tab w:val="decimal" w:pos="591"/>
              </w:tabs>
              <w:spacing w:line="220" w:lineRule="exact"/>
              <w:ind w:right="-173"/>
              <w:rPr>
                <w:rFonts w:ascii="CordiaUPC" w:hAnsi="CordiaUPC" w:cs="CordiaUPC"/>
                <w:szCs w:val="22"/>
              </w:rPr>
            </w:pPr>
            <w:r w:rsidRPr="001573BA">
              <w:rPr>
                <w:rFonts w:ascii="CordiaUPC" w:hAnsi="CordiaUPC" w:cs="CordiaUPC"/>
                <w:sz w:val="23"/>
                <w:szCs w:val="23"/>
              </w:rPr>
              <w:t>(949)</w:t>
            </w:r>
          </w:p>
        </w:tc>
        <w:tc>
          <w:tcPr>
            <w:tcW w:w="992" w:type="dxa"/>
          </w:tcPr>
          <w:p w14:paraId="416A2F3C"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p w14:paraId="4CD0EB9E" w14:textId="17639214" w:rsidR="00F226B9" w:rsidRPr="001573BA" w:rsidRDefault="00F226B9" w:rsidP="00F226B9">
            <w:pPr>
              <w:tabs>
                <w:tab w:val="decimal" w:pos="748"/>
              </w:tabs>
              <w:spacing w:line="220" w:lineRule="exact"/>
              <w:ind w:right="-169"/>
              <w:rPr>
                <w:rFonts w:ascii="CordiaUPC" w:hAnsi="CordiaUPC" w:cs="CordiaUPC"/>
                <w:sz w:val="23"/>
                <w:szCs w:val="23"/>
              </w:rPr>
            </w:pPr>
            <w:r w:rsidRPr="001573BA">
              <w:rPr>
                <w:rFonts w:ascii="CordiaUPC" w:hAnsi="CordiaUPC" w:cs="CordiaUPC"/>
                <w:sz w:val="23"/>
                <w:szCs w:val="23"/>
              </w:rPr>
              <w:t>(477)</w:t>
            </w:r>
          </w:p>
        </w:tc>
        <w:tc>
          <w:tcPr>
            <w:tcW w:w="891" w:type="dxa"/>
            <w:vAlign w:val="bottom"/>
          </w:tcPr>
          <w:p w14:paraId="05EBDF33" w14:textId="6ADC3ECE" w:rsidR="00F226B9" w:rsidRPr="001573BA" w:rsidRDefault="00F226B9" w:rsidP="00F226B9">
            <w:pPr>
              <w:tabs>
                <w:tab w:val="decimal" w:pos="894"/>
              </w:tabs>
              <w:spacing w:line="220" w:lineRule="exact"/>
              <w:ind w:right="-18"/>
              <w:rPr>
                <w:rFonts w:ascii="CordiaUPC" w:hAnsi="CordiaUPC" w:cs="CordiaUPC"/>
                <w:szCs w:val="22"/>
                <w:cs/>
                <w:lang w:val="en-US" w:bidi="th-TH"/>
              </w:rPr>
            </w:pPr>
            <w:r w:rsidRPr="001573BA">
              <w:rPr>
                <w:rFonts w:ascii="CordiaUPC" w:hAnsi="CordiaUPC" w:cs="CordiaUPC"/>
                <w:szCs w:val="22"/>
                <w:lang w:val="en-US" w:bidi="th-TH"/>
              </w:rPr>
              <w:t>693</w:t>
            </w:r>
          </w:p>
        </w:tc>
        <w:tc>
          <w:tcPr>
            <w:tcW w:w="903" w:type="dxa"/>
          </w:tcPr>
          <w:p w14:paraId="18BF3BA3"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p w14:paraId="44DE4FFD" w14:textId="37D1B693" w:rsidR="00F226B9" w:rsidRPr="001573BA" w:rsidRDefault="00F226B9" w:rsidP="00F226B9">
            <w:pPr>
              <w:tabs>
                <w:tab w:val="decimal" w:pos="626"/>
              </w:tabs>
              <w:spacing w:line="220" w:lineRule="exact"/>
              <w:ind w:left="-65" w:right="-169"/>
              <w:rPr>
                <w:rFonts w:ascii="CordiaUPC" w:hAnsi="CordiaUPC" w:cs="CordiaUPC"/>
                <w:szCs w:val="22"/>
              </w:rPr>
            </w:pPr>
            <w:r w:rsidRPr="001573BA">
              <w:rPr>
                <w:rFonts w:ascii="CordiaUPC" w:hAnsi="CordiaUPC" w:cs="CordiaUPC"/>
                <w:sz w:val="23"/>
                <w:szCs w:val="23"/>
              </w:rPr>
              <w:t>(733)</w:t>
            </w:r>
          </w:p>
        </w:tc>
        <w:tc>
          <w:tcPr>
            <w:tcW w:w="924" w:type="dxa"/>
            <w:vAlign w:val="bottom"/>
          </w:tcPr>
          <w:p w14:paraId="1FAF7A0C" w14:textId="3DC39976" w:rsidR="00F226B9" w:rsidRPr="001573BA" w:rsidRDefault="00F226B9" w:rsidP="00F226B9">
            <w:pPr>
              <w:tabs>
                <w:tab w:val="decimal" w:pos="718"/>
              </w:tabs>
              <w:spacing w:line="220" w:lineRule="exact"/>
              <w:ind w:left="31" w:right="-169"/>
              <w:rPr>
                <w:rFonts w:ascii="CordiaUPC" w:hAnsi="CordiaUPC" w:cs="CordiaUPC"/>
                <w:szCs w:val="22"/>
              </w:rPr>
            </w:pPr>
            <w:r w:rsidRPr="001573BA">
              <w:rPr>
                <w:rFonts w:ascii="CordiaUPC" w:hAnsi="CordiaUPC" w:cs="CordiaUPC"/>
                <w:sz w:val="23"/>
                <w:szCs w:val="23"/>
              </w:rPr>
              <w:t>-</w:t>
            </w:r>
          </w:p>
        </w:tc>
        <w:tc>
          <w:tcPr>
            <w:tcW w:w="990" w:type="dxa"/>
            <w:vAlign w:val="bottom"/>
          </w:tcPr>
          <w:p w14:paraId="29E9EFBC" w14:textId="7A9743DB" w:rsidR="00F226B9" w:rsidRPr="001573BA" w:rsidRDefault="00F226B9" w:rsidP="00F226B9">
            <w:pPr>
              <w:tabs>
                <w:tab w:val="decimal" w:pos="748"/>
              </w:tabs>
              <w:spacing w:line="220" w:lineRule="exact"/>
              <w:ind w:right="-169"/>
              <w:rPr>
                <w:rFonts w:ascii="CordiaUPC" w:hAnsi="CordiaUPC" w:cs="CordiaUPC"/>
                <w:szCs w:val="22"/>
              </w:rPr>
            </w:pPr>
            <w:r w:rsidRPr="001573BA">
              <w:rPr>
                <w:rFonts w:ascii="CordiaUPC" w:hAnsi="CordiaUPC" w:cs="CordiaUPC"/>
                <w:sz w:val="23"/>
                <w:szCs w:val="23"/>
              </w:rPr>
              <w:t>-</w:t>
            </w:r>
          </w:p>
        </w:tc>
        <w:tc>
          <w:tcPr>
            <w:tcW w:w="896" w:type="dxa"/>
            <w:vAlign w:val="bottom"/>
          </w:tcPr>
          <w:p w14:paraId="0E9EBCD1" w14:textId="1813346A" w:rsidR="00F226B9" w:rsidRPr="001573BA" w:rsidRDefault="00F226B9" w:rsidP="00F226B9">
            <w:pPr>
              <w:tabs>
                <w:tab w:val="decimal" w:pos="617"/>
              </w:tabs>
              <w:spacing w:line="220" w:lineRule="exact"/>
              <w:ind w:right="-169"/>
              <w:rPr>
                <w:rFonts w:ascii="CordiaUPC" w:hAnsi="CordiaUPC" w:cs="CordiaUPC"/>
                <w:szCs w:val="22"/>
              </w:rPr>
            </w:pPr>
            <w:r w:rsidRPr="001573BA">
              <w:rPr>
                <w:rFonts w:ascii="CordiaUPC" w:hAnsi="CordiaUPC" w:cs="CordiaUPC"/>
                <w:sz w:val="23"/>
                <w:szCs w:val="23"/>
              </w:rPr>
              <w:t>-</w:t>
            </w:r>
          </w:p>
        </w:tc>
        <w:tc>
          <w:tcPr>
            <w:tcW w:w="905" w:type="dxa"/>
            <w:vAlign w:val="bottom"/>
          </w:tcPr>
          <w:p w14:paraId="7ABE5645" w14:textId="33CE8E84" w:rsidR="00F226B9" w:rsidRPr="001573BA" w:rsidRDefault="00F226B9" w:rsidP="00F226B9">
            <w:pPr>
              <w:tabs>
                <w:tab w:val="decimal" w:pos="645"/>
              </w:tabs>
              <w:spacing w:line="220" w:lineRule="exact"/>
              <w:ind w:left="51" w:right="-169"/>
              <w:rPr>
                <w:rFonts w:ascii="CordiaUPC" w:hAnsi="CordiaUPC" w:cs="CordiaUPC"/>
                <w:szCs w:val="22"/>
              </w:rPr>
            </w:pPr>
            <w:r w:rsidRPr="001573BA">
              <w:rPr>
                <w:rFonts w:ascii="CordiaUPC" w:hAnsi="CordiaUPC" w:cs="CordiaUPC"/>
                <w:sz w:val="23"/>
                <w:szCs w:val="23"/>
              </w:rPr>
              <w:t>-</w:t>
            </w:r>
          </w:p>
        </w:tc>
        <w:tc>
          <w:tcPr>
            <w:tcW w:w="1153" w:type="dxa"/>
            <w:vAlign w:val="bottom"/>
          </w:tcPr>
          <w:p w14:paraId="730085AE" w14:textId="12BD3397" w:rsidR="00F226B9" w:rsidRPr="001573BA" w:rsidRDefault="00F226B9" w:rsidP="00A85B7C">
            <w:pPr>
              <w:tabs>
                <w:tab w:val="decimal" w:pos="645"/>
              </w:tabs>
              <w:spacing w:line="220" w:lineRule="exact"/>
              <w:ind w:left="51" w:right="-169"/>
              <w:jc w:val="center"/>
              <w:rPr>
                <w:rFonts w:ascii="CordiaUPC" w:hAnsi="CordiaUPC" w:cs="CordiaUPC"/>
                <w:sz w:val="23"/>
                <w:szCs w:val="23"/>
              </w:rPr>
            </w:pPr>
            <w:r w:rsidRPr="001573BA">
              <w:rPr>
                <w:rFonts w:ascii="CordiaUPC" w:hAnsi="CordiaUPC" w:cs="CordiaUPC"/>
                <w:sz w:val="23"/>
                <w:szCs w:val="23"/>
              </w:rPr>
              <w:t>441</w:t>
            </w:r>
          </w:p>
        </w:tc>
      </w:tr>
      <w:tr w:rsidR="00F226B9" w:rsidRPr="001573BA" w14:paraId="30760057" w14:textId="77777777" w:rsidTr="00A85B7C">
        <w:trPr>
          <w:trHeight w:val="290"/>
        </w:trPr>
        <w:tc>
          <w:tcPr>
            <w:tcW w:w="1638" w:type="dxa"/>
          </w:tcPr>
          <w:p w14:paraId="0182B0F1" w14:textId="77777777" w:rsidR="00F226B9" w:rsidRPr="001573BA" w:rsidRDefault="00F226B9" w:rsidP="00F226B9">
            <w:pPr>
              <w:tabs>
                <w:tab w:val="left" w:pos="140"/>
              </w:tabs>
              <w:spacing w:line="220" w:lineRule="exact"/>
              <w:ind w:left="50" w:right="-81" w:hanging="50"/>
              <w:rPr>
                <w:rFonts w:ascii="CordiaUPC" w:hAnsi="CordiaUPC" w:cs="CordiaUPC"/>
                <w:spacing w:val="-6"/>
                <w:sz w:val="23"/>
                <w:szCs w:val="23"/>
                <w:lang w:val="en-US"/>
              </w:rPr>
            </w:pPr>
            <w:r w:rsidRPr="001573BA">
              <w:rPr>
                <w:rFonts w:ascii="CordiaUPC" w:hAnsi="CordiaUPC" w:cs="CordiaUPC" w:hint="cs"/>
                <w:spacing w:val="-6"/>
                <w:sz w:val="23"/>
                <w:szCs w:val="23"/>
                <w:lang w:val="en-US"/>
              </w:rPr>
              <w:t>Leasehol</w:t>
            </w:r>
            <w:r w:rsidRPr="001573BA">
              <w:rPr>
                <w:rFonts w:ascii="CordiaUPC" w:hAnsi="CordiaUPC" w:cs="CordiaUPC"/>
                <w:spacing w:val="-6"/>
                <w:sz w:val="23"/>
                <w:szCs w:val="23"/>
                <w:lang w:val="en-US"/>
              </w:rPr>
              <w:t>d</w:t>
            </w:r>
            <w:r w:rsidRPr="001573BA">
              <w:rPr>
                <w:rFonts w:ascii="CordiaUPC" w:hAnsi="CordiaUPC" w:cs="CordiaUPC" w:hint="cs"/>
                <w:spacing w:val="-6"/>
                <w:sz w:val="23"/>
                <w:szCs w:val="23"/>
                <w:lang w:val="en-US"/>
              </w:rPr>
              <w:br/>
              <w:t xml:space="preserve">   improvements</w:t>
            </w:r>
          </w:p>
        </w:tc>
        <w:tc>
          <w:tcPr>
            <w:tcW w:w="888" w:type="dxa"/>
            <w:vAlign w:val="bottom"/>
          </w:tcPr>
          <w:p w14:paraId="0DCAB112" w14:textId="46EB083D" w:rsidR="00F226B9" w:rsidRPr="001573BA" w:rsidRDefault="00F226B9" w:rsidP="00F226B9">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294</w:t>
            </w:r>
          </w:p>
        </w:tc>
        <w:tc>
          <w:tcPr>
            <w:tcW w:w="806" w:type="dxa"/>
            <w:vAlign w:val="bottom"/>
          </w:tcPr>
          <w:p w14:paraId="33F7B6C3" w14:textId="3BFB3E77" w:rsidR="00F226B9" w:rsidRPr="001573BA" w:rsidRDefault="00F226B9" w:rsidP="00F226B9">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1,342</w:t>
            </w:r>
          </w:p>
        </w:tc>
        <w:tc>
          <w:tcPr>
            <w:tcW w:w="844" w:type="dxa"/>
            <w:vAlign w:val="bottom"/>
          </w:tcPr>
          <w:p w14:paraId="412B3729" w14:textId="69787845" w:rsidR="00F226B9" w:rsidRPr="001573BA" w:rsidRDefault="00F226B9" w:rsidP="00F226B9">
            <w:pPr>
              <w:tabs>
                <w:tab w:val="decimal" w:pos="543"/>
              </w:tabs>
              <w:spacing w:line="220" w:lineRule="exact"/>
              <w:ind w:right="-169"/>
              <w:rPr>
                <w:rFonts w:ascii="CordiaUPC" w:hAnsi="CordiaUPC" w:cs="CordiaUPC"/>
                <w:sz w:val="23"/>
                <w:szCs w:val="23"/>
                <w:lang w:val="en-US" w:bidi="th-TH"/>
              </w:rPr>
            </w:pPr>
            <w:r w:rsidRPr="001573BA">
              <w:rPr>
                <w:rFonts w:ascii="CordiaUPC" w:hAnsi="CordiaUPC" w:cs="CordiaUPC"/>
                <w:sz w:val="23"/>
                <w:szCs w:val="23"/>
                <w:lang w:val="en-US" w:bidi="th-TH"/>
              </w:rPr>
              <w:t>131</w:t>
            </w:r>
          </w:p>
        </w:tc>
        <w:tc>
          <w:tcPr>
            <w:tcW w:w="993" w:type="dxa"/>
          </w:tcPr>
          <w:p w14:paraId="06A590A7" w14:textId="77777777" w:rsidR="00F226B9" w:rsidRPr="001573BA" w:rsidRDefault="00F226B9" w:rsidP="00F226B9">
            <w:pPr>
              <w:tabs>
                <w:tab w:val="decimal" w:pos="629"/>
              </w:tabs>
              <w:spacing w:line="220" w:lineRule="exact"/>
              <w:ind w:right="-169"/>
              <w:rPr>
                <w:rFonts w:ascii="CordiaUPC" w:hAnsi="CordiaUPC" w:cs="CordiaUPC"/>
                <w:sz w:val="23"/>
                <w:szCs w:val="23"/>
              </w:rPr>
            </w:pPr>
          </w:p>
          <w:p w14:paraId="31EFF9B3" w14:textId="6ABB941A" w:rsidR="00F226B9" w:rsidRPr="001573BA" w:rsidRDefault="00F226B9" w:rsidP="00F226B9">
            <w:pPr>
              <w:tabs>
                <w:tab w:val="decimal" w:pos="609"/>
              </w:tabs>
              <w:spacing w:line="220" w:lineRule="exact"/>
              <w:ind w:right="-130"/>
              <w:rPr>
                <w:rFonts w:ascii="CordiaUPC" w:hAnsi="CordiaUPC" w:cs="CordiaUPC"/>
                <w:sz w:val="23"/>
                <w:szCs w:val="23"/>
              </w:rPr>
            </w:pPr>
            <w:r w:rsidRPr="001573BA">
              <w:rPr>
                <w:rFonts w:ascii="CordiaUPC" w:hAnsi="CordiaUPC" w:cs="CordiaUPC"/>
                <w:sz w:val="23"/>
                <w:szCs w:val="23"/>
              </w:rPr>
              <w:t>(163)</w:t>
            </w:r>
          </w:p>
        </w:tc>
        <w:tc>
          <w:tcPr>
            <w:tcW w:w="850" w:type="dxa"/>
            <w:vAlign w:val="bottom"/>
          </w:tcPr>
          <w:p w14:paraId="7EC1A878" w14:textId="5C86880E" w:rsidR="00F226B9" w:rsidRPr="001573BA" w:rsidRDefault="00F226B9" w:rsidP="00F226B9">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1,310</w:t>
            </w:r>
          </w:p>
        </w:tc>
        <w:tc>
          <w:tcPr>
            <w:tcW w:w="851" w:type="dxa"/>
          </w:tcPr>
          <w:p w14:paraId="14030AE0"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p w14:paraId="6669091D" w14:textId="53C4EB45" w:rsidR="00F226B9" w:rsidRPr="001573BA" w:rsidRDefault="00F226B9" w:rsidP="00F226B9">
            <w:pPr>
              <w:tabs>
                <w:tab w:val="decimal" w:pos="591"/>
              </w:tabs>
              <w:spacing w:line="220" w:lineRule="exact"/>
              <w:ind w:right="-173"/>
              <w:rPr>
                <w:rFonts w:ascii="CordiaUPC" w:hAnsi="CordiaUPC" w:cs="CordiaUPC"/>
                <w:sz w:val="23"/>
                <w:szCs w:val="23"/>
              </w:rPr>
            </w:pPr>
            <w:r w:rsidRPr="001573BA">
              <w:rPr>
                <w:rFonts w:ascii="CordiaUPC" w:hAnsi="CordiaUPC" w:cs="CordiaUPC"/>
                <w:sz w:val="23"/>
                <w:szCs w:val="23"/>
              </w:rPr>
              <w:t>(1,048)</w:t>
            </w:r>
          </w:p>
        </w:tc>
        <w:tc>
          <w:tcPr>
            <w:tcW w:w="992" w:type="dxa"/>
          </w:tcPr>
          <w:p w14:paraId="02245FFC"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p w14:paraId="2CD74207" w14:textId="00020696" w:rsidR="00F226B9" w:rsidRPr="001573BA" w:rsidRDefault="00F226B9" w:rsidP="00F226B9">
            <w:pPr>
              <w:tabs>
                <w:tab w:val="decimal" w:pos="748"/>
              </w:tabs>
              <w:spacing w:line="220" w:lineRule="exact"/>
              <w:ind w:right="-169"/>
              <w:rPr>
                <w:rFonts w:ascii="CordiaUPC" w:hAnsi="CordiaUPC" w:cs="CordiaUPC"/>
                <w:sz w:val="23"/>
                <w:szCs w:val="23"/>
                <w:cs/>
                <w:lang w:bidi="th-TH"/>
              </w:rPr>
            </w:pPr>
            <w:r w:rsidRPr="001573BA">
              <w:rPr>
                <w:rFonts w:ascii="CordiaUPC" w:hAnsi="CordiaUPC" w:cs="CordiaUPC"/>
                <w:sz w:val="23"/>
                <w:szCs w:val="23"/>
              </w:rPr>
              <w:t>(96)</w:t>
            </w:r>
          </w:p>
        </w:tc>
        <w:tc>
          <w:tcPr>
            <w:tcW w:w="891" w:type="dxa"/>
            <w:vAlign w:val="bottom"/>
          </w:tcPr>
          <w:p w14:paraId="590CC0C3" w14:textId="3F8EA52C" w:rsidR="00F226B9" w:rsidRPr="001573BA" w:rsidRDefault="00F226B9" w:rsidP="00F226B9">
            <w:pPr>
              <w:tabs>
                <w:tab w:val="decimal" w:pos="894"/>
              </w:tabs>
              <w:spacing w:line="220" w:lineRule="exact"/>
              <w:ind w:right="-18"/>
              <w:rPr>
                <w:rFonts w:ascii="CordiaUPC" w:hAnsi="CordiaUPC" w:cs="CordiaUPC"/>
                <w:sz w:val="23"/>
                <w:szCs w:val="23"/>
                <w:lang w:val="en-US" w:bidi="th-TH"/>
              </w:rPr>
            </w:pPr>
            <w:r w:rsidRPr="001573BA">
              <w:rPr>
                <w:rFonts w:ascii="CordiaUPC" w:hAnsi="CordiaUPC" w:cs="CordiaUPC"/>
                <w:sz w:val="23"/>
                <w:szCs w:val="23"/>
                <w:lang w:val="en-US" w:bidi="th-TH"/>
              </w:rPr>
              <w:t>87</w:t>
            </w:r>
          </w:p>
        </w:tc>
        <w:tc>
          <w:tcPr>
            <w:tcW w:w="903" w:type="dxa"/>
          </w:tcPr>
          <w:p w14:paraId="1F5425BB"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p w14:paraId="3BB3F7F3" w14:textId="1B4AE0A3" w:rsidR="00F226B9" w:rsidRPr="001573BA" w:rsidRDefault="00F226B9" w:rsidP="00F226B9">
            <w:pPr>
              <w:tabs>
                <w:tab w:val="decimal" w:pos="626"/>
              </w:tabs>
              <w:spacing w:line="220" w:lineRule="exact"/>
              <w:ind w:left="-65" w:right="-169"/>
              <w:rPr>
                <w:rFonts w:ascii="CordiaUPC" w:hAnsi="CordiaUPC" w:cs="CordiaUPC"/>
                <w:sz w:val="23"/>
                <w:szCs w:val="23"/>
              </w:rPr>
            </w:pPr>
            <w:r w:rsidRPr="001573BA">
              <w:rPr>
                <w:rFonts w:ascii="CordiaUPC" w:hAnsi="CordiaUPC" w:cs="CordiaUPC"/>
                <w:sz w:val="23"/>
                <w:szCs w:val="23"/>
              </w:rPr>
              <w:t>(1,057)</w:t>
            </w:r>
          </w:p>
        </w:tc>
        <w:tc>
          <w:tcPr>
            <w:tcW w:w="924" w:type="dxa"/>
            <w:vAlign w:val="bottom"/>
          </w:tcPr>
          <w:p w14:paraId="023BE6FE" w14:textId="0CC085DE" w:rsidR="00F226B9" w:rsidRPr="001573BA" w:rsidRDefault="00F226B9" w:rsidP="00F226B9">
            <w:pPr>
              <w:tabs>
                <w:tab w:val="decimal" w:pos="718"/>
              </w:tabs>
              <w:spacing w:line="220" w:lineRule="exact"/>
              <w:ind w:left="31" w:right="-169"/>
              <w:rPr>
                <w:rFonts w:ascii="CordiaUPC" w:hAnsi="CordiaUPC" w:cs="CordiaUPC"/>
                <w:sz w:val="23"/>
                <w:szCs w:val="23"/>
              </w:rPr>
            </w:pPr>
            <w:r w:rsidRPr="001573BA">
              <w:rPr>
                <w:rFonts w:ascii="CordiaUPC" w:hAnsi="CordiaUPC" w:cs="CordiaUPC"/>
                <w:sz w:val="23"/>
                <w:szCs w:val="23"/>
              </w:rPr>
              <w:t>-</w:t>
            </w:r>
          </w:p>
        </w:tc>
        <w:tc>
          <w:tcPr>
            <w:tcW w:w="990" w:type="dxa"/>
            <w:vAlign w:val="bottom"/>
          </w:tcPr>
          <w:p w14:paraId="4F195D36" w14:textId="3C39A8E2" w:rsidR="00F226B9" w:rsidRPr="001573BA" w:rsidRDefault="00F226B9" w:rsidP="00F226B9">
            <w:pPr>
              <w:tabs>
                <w:tab w:val="decimal" w:pos="748"/>
              </w:tabs>
              <w:spacing w:line="220" w:lineRule="exact"/>
              <w:ind w:right="-169"/>
              <w:rPr>
                <w:rFonts w:ascii="CordiaUPC" w:hAnsi="CordiaUPC" w:cs="CordiaUPC"/>
                <w:strike/>
                <w:sz w:val="23"/>
                <w:szCs w:val="23"/>
              </w:rPr>
            </w:pPr>
            <w:r w:rsidRPr="001573BA">
              <w:rPr>
                <w:rFonts w:ascii="CordiaUPC" w:hAnsi="CordiaUPC" w:cs="CordiaUPC"/>
                <w:sz w:val="23"/>
                <w:szCs w:val="23"/>
              </w:rPr>
              <w:t>(12)</w:t>
            </w:r>
          </w:p>
        </w:tc>
        <w:tc>
          <w:tcPr>
            <w:tcW w:w="896" w:type="dxa"/>
            <w:vAlign w:val="bottom"/>
          </w:tcPr>
          <w:p w14:paraId="1B19D0A4" w14:textId="25893695" w:rsidR="00F226B9" w:rsidRPr="001573BA" w:rsidRDefault="00F226B9" w:rsidP="00F226B9">
            <w:pPr>
              <w:tabs>
                <w:tab w:val="decimal" w:pos="617"/>
              </w:tabs>
              <w:spacing w:line="220" w:lineRule="exact"/>
              <w:ind w:right="-169"/>
              <w:rPr>
                <w:rFonts w:ascii="CordiaUPC" w:hAnsi="CordiaUPC" w:cs="CordiaUPC"/>
                <w:sz w:val="23"/>
                <w:szCs w:val="23"/>
              </w:rPr>
            </w:pPr>
            <w:r w:rsidRPr="001573BA">
              <w:rPr>
                <w:rFonts w:ascii="CordiaUPC" w:hAnsi="CordiaUPC" w:cs="CordiaUPC"/>
                <w:sz w:val="23"/>
                <w:szCs w:val="23"/>
              </w:rPr>
              <w:t>12</w:t>
            </w:r>
          </w:p>
        </w:tc>
        <w:tc>
          <w:tcPr>
            <w:tcW w:w="905" w:type="dxa"/>
            <w:vAlign w:val="bottom"/>
          </w:tcPr>
          <w:p w14:paraId="4865DCE6" w14:textId="0AE45515" w:rsidR="00F226B9" w:rsidRPr="001573BA" w:rsidRDefault="00F226B9" w:rsidP="00F226B9">
            <w:pPr>
              <w:tabs>
                <w:tab w:val="decimal" w:pos="645"/>
              </w:tabs>
              <w:spacing w:line="220" w:lineRule="exact"/>
              <w:ind w:left="51" w:right="-169"/>
              <w:rPr>
                <w:rFonts w:ascii="CordiaUPC" w:hAnsi="CordiaUPC" w:cs="CordiaUPC"/>
                <w:sz w:val="23"/>
                <w:szCs w:val="23"/>
              </w:rPr>
            </w:pPr>
            <w:r w:rsidRPr="001573BA">
              <w:rPr>
                <w:rFonts w:ascii="CordiaUPC" w:hAnsi="CordiaUPC" w:cs="CordiaUPC"/>
                <w:sz w:val="23"/>
                <w:szCs w:val="23"/>
              </w:rPr>
              <w:t>-</w:t>
            </w:r>
          </w:p>
        </w:tc>
        <w:tc>
          <w:tcPr>
            <w:tcW w:w="1153" w:type="dxa"/>
            <w:vAlign w:val="bottom"/>
          </w:tcPr>
          <w:p w14:paraId="06D83BAD" w14:textId="05B57663" w:rsidR="00F226B9" w:rsidRPr="001573BA" w:rsidRDefault="00F226B9" w:rsidP="00A85B7C">
            <w:pPr>
              <w:tabs>
                <w:tab w:val="decimal" w:pos="645"/>
              </w:tabs>
              <w:spacing w:line="220" w:lineRule="exact"/>
              <w:ind w:left="51" w:right="-169"/>
              <w:jc w:val="center"/>
              <w:rPr>
                <w:rFonts w:ascii="CordiaUPC" w:hAnsi="CordiaUPC" w:cs="CordiaUPC"/>
                <w:sz w:val="23"/>
                <w:szCs w:val="23"/>
              </w:rPr>
            </w:pPr>
            <w:r w:rsidRPr="001573BA">
              <w:rPr>
                <w:rFonts w:ascii="CordiaUPC" w:hAnsi="CordiaUPC" w:cs="CordiaUPC"/>
                <w:sz w:val="23"/>
                <w:szCs w:val="23"/>
              </w:rPr>
              <w:t>253</w:t>
            </w:r>
          </w:p>
        </w:tc>
      </w:tr>
      <w:tr w:rsidR="00F226B9" w:rsidRPr="001573BA" w14:paraId="563F619F" w14:textId="77777777" w:rsidTr="00A85B7C">
        <w:tc>
          <w:tcPr>
            <w:tcW w:w="1638" w:type="dxa"/>
            <w:vAlign w:val="bottom"/>
          </w:tcPr>
          <w:p w14:paraId="39F7CEB1" w14:textId="0D67701B" w:rsidR="00F226B9" w:rsidRPr="001573BA" w:rsidRDefault="00F226B9" w:rsidP="00F226B9">
            <w:pPr>
              <w:tabs>
                <w:tab w:val="left" w:pos="252"/>
              </w:tabs>
              <w:spacing w:line="220" w:lineRule="exact"/>
              <w:ind w:left="207" w:right="-81" w:hanging="207"/>
              <w:rPr>
                <w:rFonts w:ascii="CordiaUPC" w:hAnsi="CordiaUPC" w:cs="CordiaUPC"/>
                <w:spacing w:val="-6"/>
                <w:sz w:val="23"/>
                <w:szCs w:val="23"/>
                <w:lang w:val="en-US"/>
              </w:rPr>
            </w:pPr>
            <w:r w:rsidRPr="001573BA">
              <w:rPr>
                <w:rFonts w:ascii="CordiaUPC" w:hAnsi="CordiaUPC" w:cs="CordiaUPC" w:hint="cs"/>
                <w:spacing w:val="-6"/>
                <w:sz w:val="23"/>
                <w:szCs w:val="23"/>
                <w:lang w:val="en-US"/>
              </w:rPr>
              <w:t>Equipment under</w:t>
            </w:r>
            <w:r w:rsidRPr="001573BA">
              <w:rPr>
                <w:rFonts w:ascii="CordiaUPC" w:hAnsi="CordiaUPC" w:cs="CordiaUPC"/>
                <w:spacing w:val="-6"/>
                <w:sz w:val="23"/>
                <w:szCs w:val="23"/>
                <w:lang w:val="en-US"/>
              </w:rPr>
              <w:br/>
            </w:r>
            <w:r w:rsidRPr="001573BA">
              <w:rPr>
                <w:rFonts w:ascii="CordiaUPC" w:hAnsi="CordiaUPC" w:cs="CordiaUPC" w:hint="cs"/>
                <w:spacing w:val="-6"/>
                <w:sz w:val="23"/>
                <w:szCs w:val="23"/>
                <w:lang w:val="en-US"/>
              </w:rPr>
              <w:t xml:space="preserve">construction and </w:t>
            </w:r>
            <w:r w:rsidRPr="001573BA">
              <w:rPr>
                <w:rFonts w:ascii="CordiaUPC" w:hAnsi="CordiaUPC" w:cs="CordiaUPC"/>
                <w:spacing w:val="-6"/>
                <w:sz w:val="23"/>
                <w:szCs w:val="23"/>
                <w:lang w:val="en-US"/>
              </w:rPr>
              <w:br/>
            </w:r>
            <w:r w:rsidRPr="001573BA">
              <w:rPr>
                <w:rFonts w:ascii="CordiaUPC" w:hAnsi="CordiaUPC" w:cs="CordiaUPC" w:hint="cs"/>
                <w:spacing w:val="-6"/>
                <w:sz w:val="23"/>
                <w:szCs w:val="23"/>
                <w:lang w:val="en-US"/>
              </w:rPr>
              <w:t>installation</w:t>
            </w:r>
          </w:p>
        </w:tc>
        <w:tc>
          <w:tcPr>
            <w:tcW w:w="888" w:type="dxa"/>
            <w:vAlign w:val="bottom"/>
          </w:tcPr>
          <w:p w14:paraId="72C121E8" w14:textId="63AD82F6" w:rsidR="00F226B9" w:rsidRPr="001573BA" w:rsidRDefault="00F226B9" w:rsidP="00F226B9">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85</w:t>
            </w:r>
          </w:p>
        </w:tc>
        <w:tc>
          <w:tcPr>
            <w:tcW w:w="806" w:type="dxa"/>
            <w:vAlign w:val="bottom"/>
          </w:tcPr>
          <w:p w14:paraId="763EB7AA" w14:textId="590AF2CA" w:rsidR="00F226B9" w:rsidRPr="001573BA" w:rsidRDefault="00F226B9" w:rsidP="00F226B9">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85</w:t>
            </w:r>
          </w:p>
        </w:tc>
        <w:tc>
          <w:tcPr>
            <w:tcW w:w="844" w:type="dxa"/>
            <w:vAlign w:val="bottom"/>
          </w:tcPr>
          <w:p w14:paraId="5F18F4A9" w14:textId="2572AB27" w:rsidR="00F226B9" w:rsidRPr="001573BA" w:rsidRDefault="005D003C" w:rsidP="00F226B9">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1,114</w:t>
            </w:r>
          </w:p>
        </w:tc>
        <w:tc>
          <w:tcPr>
            <w:tcW w:w="993" w:type="dxa"/>
          </w:tcPr>
          <w:p w14:paraId="47238434" w14:textId="77777777" w:rsidR="001D7575" w:rsidRPr="001573BA" w:rsidRDefault="001D7575" w:rsidP="00613EC6">
            <w:pPr>
              <w:tabs>
                <w:tab w:val="decimal" w:pos="609"/>
              </w:tabs>
              <w:spacing w:line="220" w:lineRule="exact"/>
              <w:ind w:right="-169"/>
              <w:rPr>
                <w:rFonts w:ascii="CordiaUPC" w:hAnsi="CordiaUPC" w:cs="CordiaUPC"/>
                <w:sz w:val="23"/>
                <w:szCs w:val="23"/>
              </w:rPr>
            </w:pPr>
          </w:p>
          <w:p w14:paraId="1031DCCD" w14:textId="77777777" w:rsidR="001D7575" w:rsidRPr="001573BA" w:rsidRDefault="001D7575" w:rsidP="00613EC6">
            <w:pPr>
              <w:tabs>
                <w:tab w:val="decimal" w:pos="609"/>
              </w:tabs>
              <w:spacing w:line="220" w:lineRule="exact"/>
              <w:ind w:right="-169"/>
              <w:rPr>
                <w:rFonts w:ascii="CordiaUPC" w:hAnsi="CordiaUPC" w:cs="CordiaUPC"/>
                <w:sz w:val="23"/>
                <w:szCs w:val="23"/>
              </w:rPr>
            </w:pPr>
          </w:p>
          <w:p w14:paraId="00E15D7D" w14:textId="48F4B4A6" w:rsidR="00F226B9" w:rsidRPr="001573BA" w:rsidRDefault="00613EC6" w:rsidP="00613EC6">
            <w:pPr>
              <w:spacing w:line="260" w:lineRule="exact"/>
              <w:ind w:left="-198" w:right="120"/>
              <w:jc w:val="right"/>
              <w:rPr>
                <w:rFonts w:ascii="CordiaUPC" w:hAnsi="CordiaUPC" w:cs="CordiaUPC"/>
                <w:sz w:val="23"/>
                <w:szCs w:val="23"/>
              </w:rPr>
            </w:pPr>
            <w:r w:rsidRPr="001573BA">
              <w:rPr>
                <w:rFonts w:ascii="CordiaUPC" w:hAnsi="CordiaUPC" w:cs="CordiaUPC" w:hint="cs"/>
                <w:sz w:val="23"/>
                <w:szCs w:val="23"/>
                <w:cs/>
                <w:lang w:bidi="th-TH"/>
              </w:rPr>
              <w:t xml:space="preserve">  </w:t>
            </w:r>
            <w:r w:rsidR="005D003C" w:rsidRPr="001573BA">
              <w:rPr>
                <w:rFonts w:ascii="CordiaUPC" w:hAnsi="CordiaUPC" w:cs="CordiaUPC"/>
                <w:sz w:val="23"/>
                <w:szCs w:val="23"/>
              </w:rPr>
              <w:t>(663)</w:t>
            </w:r>
          </w:p>
        </w:tc>
        <w:tc>
          <w:tcPr>
            <w:tcW w:w="850" w:type="dxa"/>
            <w:vAlign w:val="bottom"/>
          </w:tcPr>
          <w:p w14:paraId="1597307E" w14:textId="1A94237E" w:rsidR="00F226B9" w:rsidRPr="001573BA" w:rsidRDefault="00F226B9" w:rsidP="00F226B9">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536</w:t>
            </w:r>
          </w:p>
        </w:tc>
        <w:tc>
          <w:tcPr>
            <w:tcW w:w="851" w:type="dxa"/>
          </w:tcPr>
          <w:p w14:paraId="62BD2796" w14:textId="77777777" w:rsidR="00F226B9" w:rsidRPr="001573BA" w:rsidRDefault="00F226B9" w:rsidP="00F226B9">
            <w:pPr>
              <w:tabs>
                <w:tab w:val="decimal" w:pos="226"/>
                <w:tab w:val="left" w:pos="342"/>
              </w:tabs>
              <w:spacing w:line="260" w:lineRule="exact"/>
              <w:ind w:left="-198" w:right="-34"/>
              <w:jc w:val="right"/>
              <w:rPr>
                <w:rFonts w:ascii="CordiaUPC" w:hAnsi="CordiaUPC" w:cs="CordiaUPC"/>
                <w:sz w:val="23"/>
                <w:szCs w:val="23"/>
              </w:rPr>
            </w:pPr>
          </w:p>
          <w:p w14:paraId="0DA489D3"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p w14:paraId="0C220844" w14:textId="7C481F71" w:rsidR="00F226B9" w:rsidRPr="001573BA" w:rsidRDefault="00F226B9" w:rsidP="00F226B9">
            <w:pPr>
              <w:tabs>
                <w:tab w:val="decimal" w:pos="591"/>
              </w:tabs>
              <w:spacing w:line="220" w:lineRule="exact"/>
              <w:ind w:right="-173"/>
              <w:rPr>
                <w:rFonts w:ascii="CordiaUPC" w:hAnsi="CordiaUPC" w:cs="CordiaUPC"/>
                <w:sz w:val="23"/>
                <w:szCs w:val="23"/>
                <w:lang w:bidi="th-TH"/>
              </w:rPr>
            </w:pPr>
            <w:r w:rsidRPr="001573BA">
              <w:rPr>
                <w:rFonts w:ascii="CordiaUPC" w:hAnsi="CordiaUPC" w:cs="CordiaUPC"/>
                <w:sz w:val="23"/>
                <w:szCs w:val="23"/>
              </w:rPr>
              <w:t>-</w:t>
            </w:r>
          </w:p>
        </w:tc>
        <w:tc>
          <w:tcPr>
            <w:tcW w:w="992" w:type="dxa"/>
          </w:tcPr>
          <w:p w14:paraId="651A5A34" w14:textId="77777777" w:rsidR="00F226B9" w:rsidRPr="001573BA" w:rsidRDefault="00F226B9" w:rsidP="00F226B9">
            <w:pPr>
              <w:tabs>
                <w:tab w:val="decimal" w:pos="226"/>
                <w:tab w:val="left" w:pos="342"/>
              </w:tabs>
              <w:spacing w:line="260" w:lineRule="exact"/>
              <w:ind w:left="-198" w:right="-34"/>
              <w:jc w:val="right"/>
              <w:rPr>
                <w:rFonts w:ascii="CordiaUPC" w:hAnsi="CordiaUPC" w:cs="CordiaUPC"/>
                <w:sz w:val="23"/>
                <w:szCs w:val="23"/>
              </w:rPr>
            </w:pPr>
          </w:p>
          <w:p w14:paraId="3F036D5C"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p w14:paraId="57A465A4" w14:textId="01872E8E" w:rsidR="00F226B9" w:rsidRPr="001573BA" w:rsidRDefault="00F226B9" w:rsidP="00F226B9">
            <w:pPr>
              <w:tabs>
                <w:tab w:val="decimal" w:pos="748"/>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891" w:type="dxa"/>
            <w:vAlign w:val="bottom"/>
          </w:tcPr>
          <w:p w14:paraId="58DC2D67" w14:textId="5E6353C3" w:rsidR="00F226B9" w:rsidRPr="001573BA" w:rsidRDefault="00F226B9" w:rsidP="00F226B9">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903" w:type="dxa"/>
          </w:tcPr>
          <w:p w14:paraId="58104C32" w14:textId="77777777" w:rsidR="00F226B9" w:rsidRPr="001573BA" w:rsidRDefault="00F226B9" w:rsidP="00F226B9">
            <w:pPr>
              <w:tabs>
                <w:tab w:val="decimal" w:pos="226"/>
                <w:tab w:val="left" w:pos="342"/>
              </w:tabs>
              <w:spacing w:line="260" w:lineRule="exact"/>
              <w:ind w:left="-198" w:right="-34"/>
              <w:jc w:val="right"/>
              <w:rPr>
                <w:rFonts w:ascii="CordiaUPC" w:hAnsi="CordiaUPC" w:cs="CordiaUPC"/>
                <w:sz w:val="23"/>
                <w:szCs w:val="23"/>
              </w:rPr>
            </w:pPr>
          </w:p>
          <w:p w14:paraId="0447F368" w14:textId="77777777" w:rsidR="00F226B9" w:rsidRPr="001573BA" w:rsidRDefault="00F226B9" w:rsidP="00F226B9">
            <w:pPr>
              <w:tabs>
                <w:tab w:val="decimal" w:pos="626"/>
              </w:tabs>
              <w:spacing w:line="220" w:lineRule="exact"/>
              <w:ind w:left="-65" w:right="-169"/>
              <w:rPr>
                <w:rFonts w:ascii="CordiaUPC" w:hAnsi="CordiaUPC" w:cs="CordiaUPC"/>
                <w:sz w:val="23"/>
                <w:szCs w:val="23"/>
              </w:rPr>
            </w:pPr>
          </w:p>
          <w:p w14:paraId="74CE72D9" w14:textId="57519D12" w:rsidR="00F226B9" w:rsidRPr="001573BA" w:rsidRDefault="00F226B9" w:rsidP="00F226B9">
            <w:pPr>
              <w:tabs>
                <w:tab w:val="decimal" w:pos="626"/>
              </w:tabs>
              <w:spacing w:line="220" w:lineRule="exact"/>
              <w:ind w:left="-65" w:right="-169"/>
              <w:rPr>
                <w:rFonts w:ascii="CordiaUPC" w:hAnsi="CordiaUPC" w:cs="CordiaUPC"/>
                <w:sz w:val="23"/>
                <w:szCs w:val="23"/>
                <w:lang w:val="en-US"/>
              </w:rPr>
            </w:pPr>
            <w:r w:rsidRPr="001573BA">
              <w:rPr>
                <w:rFonts w:ascii="CordiaUPC" w:hAnsi="CordiaUPC" w:cs="CordiaUPC"/>
                <w:sz w:val="23"/>
                <w:szCs w:val="23"/>
              </w:rPr>
              <w:t>-</w:t>
            </w:r>
          </w:p>
        </w:tc>
        <w:tc>
          <w:tcPr>
            <w:tcW w:w="924" w:type="dxa"/>
            <w:vAlign w:val="bottom"/>
          </w:tcPr>
          <w:p w14:paraId="2F18F75A" w14:textId="2D670860" w:rsidR="00F226B9" w:rsidRPr="001573BA" w:rsidRDefault="00F226B9" w:rsidP="00F226B9">
            <w:pPr>
              <w:tabs>
                <w:tab w:val="decimal" w:pos="718"/>
              </w:tabs>
              <w:spacing w:line="220" w:lineRule="exact"/>
              <w:ind w:left="31" w:right="-169"/>
              <w:rPr>
                <w:rFonts w:ascii="CordiaUPC" w:hAnsi="CordiaUPC" w:cs="CordiaUPC"/>
                <w:sz w:val="23"/>
                <w:szCs w:val="23"/>
              </w:rPr>
            </w:pPr>
            <w:r w:rsidRPr="001573BA">
              <w:rPr>
                <w:rFonts w:ascii="CordiaUPC" w:hAnsi="CordiaUPC" w:cs="CordiaUPC"/>
                <w:sz w:val="23"/>
                <w:szCs w:val="23"/>
              </w:rPr>
              <w:t>-</w:t>
            </w:r>
          </w:p>
        </w:tc>
        <w:tc>
          <w:tcPr>
            <w:tcW w:w="990" w:type="dxa"/>
            <w:vAlign w:val="bottom"/>
          </w:tcPr>
          <w:p w14:paraId="6BD60FBC" w14:textId="74A0CC89" w:rsidR="00F226B9" w:rsidRPr="001573BA" w:rsidRDefault="00F226B9" w:rsidP="005A6878">
            <w:pPr>
              <w:tabs>
                <w:tab w:val="decimal" w:pos="748"/>
              </w:tabs>
              <w:spacing w:line="220" w:lineRule="exact"/>
              <w:ind w:left="54" w:right="-169"/>
              <w:rPr>
                <w:rFonts w:ascii="CordiaUPC" w:hAnsi="CordiaUPC" w:cs="CordiaUPC"/>
                <w:strike/>
                <w:sz w:val="23"/>
                <w:szCs w:val="23"/>
              </w:rPr>
            </w:pPr>
            <w:r w:rsidRPr="001573BA">
              <w:rPr>
                <w:rFonts w:ascii="CordiaUPC" w:hAnsi="CordiaUPC" w:cs="CordiaUPC"/>
                <w:sz w:val="23"/>
                <w:szCs w:val="23"/>
              </w:rPr>
              <w:t>-</w:t>
            </w:r>
          </w:p>
        </w:tc>
        <w:tc>
          <w:tcPr>
            <w:tcW w:w="896" w:type="dxa"/>
            <w:vAlign w:val="bottom"/>
          </w:tcPr>
          <w:p w14:paraId="0E26898C" w14:textId="57D38FAA" w:rsidR="00F226B9" w:rsidRPr="001573BA" w:rsidRDefault="00F226B9" w:rsidP="00F226B9">
            <w:pPr>
              <w:tabs>
                <w:tab w:val="decimal" w:pos="617"/>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905" w:type="dxa"/>
            <w:vAlign w:val="bottom"/>
          </w:tcPr>
          <w:p w14:paraId="77778936" w14:textId="6A3B5C2D" w:rsidR="00F226B9" w:rsidRPr="001573BA" w:rsidRDefault="00F226B9" w:rsidP="00F226B9">
            <w:pPr>
              <w:tabs>
                <w:tab w:val="decimal" w:pos="645"/>
              </w:tabs>
              <w:spacing w:line="220" w:lineRule="exact"/>
              <w:ind w:left="51" w:right="-169"/>
              <w:rPr>
                <w:rFonts w:ascii="CordiaUPC" w:hAnsi="CordiaUPC" w:cs="CordiaUPC"/>
                <w:sz w:val="23"/>
                <w:szCs w:val="23"/>
              </w:rPr>
            </w:pPr>
            <w:r w:rsidRPr="001573BA">
              <w:rPr>
                <w:rFonts w:ascii="CordiaUPC" w:hAnsi="CordiaUPC" w:cs="CordiaUPC"/>
                <w:sz w:val="23"/>
                <w:szCs w:val="23"/>
              </w:rPr>
              <w:t>-</w:t>
            </w:r>
          </w:p>
        </w:tc>
        <w:tc>
          <w:tcPr>
            <w:tcW w:w="1153" w:type="dxa"/>
            <w:vAlign w:val="bottom"/>
          </w:tcPr>
          <w:p w14:paraId="3FD7D627" w14:textId="31984246" w:rsidR="00F226B9" w:rsidRPr="001573BA" w:rsidRDefault="00F226B9" w:rsidP="00A85B7C">
            <w:pPr>
              <w:tabs>
                <w:tab w:val="decimal" w:pos="645"/>
              </w:tabs>
              <w:spacing w:line="220" w:lineRule="exact"/>
              <w:ind w:left="51" w:right="-169"/>
              <w:jc w:val="center"/>
              <w:rPr>
                <w:rFonts w:ascii="CordiaUPC" w:hAnsi="CordiaUPC" w:cs="CordiaUPC"/>
                <w:sz w:val="23"/>
                <w:szCs w:val="23"/>
              </w:rPr>
            </w:pPr>
            <w:r w:rsidRPr="001573BA">
              <w:rPr>
                <w:rFonts w:ascii="CordiaUPC" w:hAnsi="CordiaUPC" w:cs="CordiaUPC"/>
                <w:sz w:val="23"/>
                <w:szCs w:val="23"/>
              </w:rPr>
              <w:t>536</w:t>
            </w:r>
          </w:p>
        </w:tc>
      </w:tr>
      <w:tr w:rsidR="002E2D91" w:rsidRPr="001573BA" w14:paraId="2DBA9022" w14:textId="77777777" w:rsidTr="00A85B7C">
        <w:tc>
          <w:tcPr>
            <w:tcW w:w="1638" w:type="dxa"/>
            <w:vAlign w:val="bottom"/>
          </w:tcPr>
          <w:p w14:paraId="5890E73A" w14:textId="77777777" w:rsidR="002E2D91" w:rsidRPr="001573BA" w:rsidRDefault="002E2D91" w:rsidP="002E2D91">
            <w:pPr>
              <w:tabs>
                <w:tab w:val="left" w:pos="252"/>
              </w:tabs>
              <w:spacing w:line="220" w:lineRule="exact"/>
              <w:ind w:right="-81"/>
              <w:rPr>
                <w:rFonts w:ascii="CordiaUPC" w:hAnsi="CordiaUPC" w:cs="CordiaUPC"/>
                <w:spacing w:val="-6"/>
                <w:sz w:val="23"/>
                <w:szCs w:val="23"/>
                <w:lang w:val="en-US"/>
              </w:rPr>
            </w:pPr>
            <w:r w:rsidRPr="001573BA">
              <w:rPr>
                <w:rFonts w:ascii="CordiaUPC" w:hAnsi="CordiaUPC" w:cs="CordiaUPC" w:hint="cs"/>
                <w:sz w:val="23"/>
                <w:szCs w:val="23"/>
                <w:lang w:val="en-US"/>
              </w:rPr>
              <w:t>Equipment</w:t>
            </w:r>
          </w:p>
        </w:tc>
        <w:tc>
          <w:tcPr>
            <w:tcW w:w="888" w:type="dxa"/>
            <w:vAlign w:val="bottom"/>
          </w:tcPr>
          <w:p w14:paraId="4A038D70" w14:textId="3852469D" w:rsidR="002E2D91" w:rsidRPr="001573BA" w:rsidRDefault="002E2D91" w:rsidP="002E2D91">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2,124</w:t>
            </w:r>
          </w:p>
        </w:tc>
        <w:tc>
          <w:tcPr>
            <w:tcW w:w="806" w:type="dxa"/>
            <w:vAlign w:val="bottom"/>
          </w:tcPr>
          <w:p w14:paraId="0555D4B6" w14:textId="6E256FA9" w:rsidR="002E2D91" w:rsidRPr="001573BA" w:rsidRDefault="002E2D91" w:rsidP="002E2D91">
            <w:pPr>
              <w:tabs>
                <w:tab w:val="decimal" w:pos="543"/>
              </w:tabs>
              <w:spacing w:line="220" w:lineRule="exact"/>
              <w:ind w:right="-169"/>
              <w:rPr>
                <w:rFonts w:ascii="CordiaUPC" w:hAnsi="CordiaUPC" w:cs="CordiaUPC"/>
                <w:szCs w:val="22"/>
              </w:rPr>
            </w:pPr>
            <w:r w:rsidRPr="001573BA">
              <w:rPr>
                <w:rFonts w:ascii="CordiaUPC" w:hAnsi="CordiaUPC" w:cs="CordiaUPC"/>
                <w:sz w:val="23"/>
                <w:szCs w:val="23"/>
              </w:rPr>
              <w:t>7,149</w:t>
            </w:r>
          </w:p>
        </w:tc>
        <w:tc>
          <w:tcPr>
            <w:tcW w:w="844" w:type="dxa"/>
            <w:vAlign w:val="bottom"/>
          </w:tcPr>
          <w:p w14:paraId="48CE077C" w14:textId="665DB8CA" w:rsidR="002E2D91" w:rsidRPr="001573BA" w:rsidRDefault="002E2D91" w:rsidP="002E2D91">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668</w:t>
            </w:r>
          </w:p>
        </w:tc>
        <w:tc>
          <w:tcPr>
            <w:tcW w:w="993" w:type="dxa"/>
          </w:tcPr>
          <w:p w14:paraId="2301F0D2" w14:textId="3E029B1D" w:rsidR="002E2D91" w:rsidRPr="001573BA" w:rsidRDefault="002E2D91" w:rsidP="002E2D91">
            <w:pPr>
              <w:tabs>
                <w:tab w:val="decimal" w:pos="609"/>
              </w:tabs>
              <w:spacing w:line="220" w:lineRule="exact"/>
              <w:ind w:right="-169"/>
              <w:rPr>
                <w:rFonts w:ascii="CordiaUPC" w:hAnsi="CordiaUPC" w:cs="CordiaUPC"/>
                <w:sz w:val="23"/>
                <w:szCs w:val="23"/>
                <w:cs/>
                <w:lang w:val="en-US" w:bidi="th-TH"/>
              </w:rPr>
            </w:pPr>
            <w:r w:rsidRPr="001573BA">
              <w:rPr>
                <w:rFonts w:ascii="CordiaUPC" w:hAnsi="CordiaUPC" w:cs="CordiaUPC"/>
                <w:sz w:val="23"/>
                <w:szCs w:val="23"/>
              </w:rPr>
              <w:t>(725)</w:t>
            </w:r>
          </w:p>
        </w:tc>
        <w:tc>
          <w:tcPr>
            <w:tcW w:w="850" w:type="dxa"/>
            <w:vAlign w:val="bottom"/>
          </w:tcPr>
          <w:p w14:paraId="07F34A56" w14:textId="27084C61" w:rsidR="002E2D91" w:rsidRPr="001573BA" w:rsidRDefault="002E2D91" w:rsidP="002E2D91">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7,092</w:t>
            </w:r>
          </w:p>
        </w:tc>
        <w:tc>
          <w:tcPr>
            <w:tcW w:w="851" w:type="dxa"/>
          </w:tcPr>
          <w:p w14:paraId="1B778C80" w14:textId="5AA8FCB9" w:rsidR="002E2D91" w:rsidRPr="001573BA" w:rsidRDefault="002E2D91" w:rsidP="002E2D91">
            <w:pPr>
              <w:tabs>
                <w:tab w:val="decimal" w:pos="591"/>
              </w:tabs>
              <w:spacing w:line="220" w:lineRule="exact"/>
              <w:ind w:right="-173"/>
              <w:rPr>
                <w:rFonts w:ascii="CordiaUPC" w:hAnsi="CordiaUPC" w:cs="CordiaUPC"/>
                <w:sz w:val="23"/>
                <w:szCs w:val="23"/>
              </w:rPr>
            </w:pPr>
            <w:r w:rsidRPr="001573BA">
              <w:rPr>
                <w:rFonts w:ascii="CordiaUPC" w:hAnsi="CordiaUPC" w:cs="CordiaUPC"/>
                <w:sz w:val="23"/>
                <w:szCs w:val="23"/>
              </w:rPr>
              <w:t>(5,019)</w:t>
            </w:r>
          </w:p>
        </w:tc>
        <w:tc>
          <w:tcPr>
            <w:tcW w:w="992" w:type="dxa"/>
          </w:tcPr>
          <w:p w14:paraId="5455DA5F" w14:textId="76F58449" w:rsidR="002E2D91" w:rsidRPr="001573BA" w:rsidRDefault="002E2D91" w:rsidP="002E2D91">
            <w:pPr>
              <w:tabs>
                <w:tab w:val="decimal" w:pos="748"/>
              </w:tabs>
              <w:spacing w:line="220" w:lineRule="exact"/>
              <w:ind w:right="-169"/>
              <w:rPr>
                <w:rFonts w:ascii="CordiaUPC" w:hAnsi="CordiaUPC" w:cs="CordiaUPC"/>
                <w:sz w:val="23"/>
                <w:szCs w:val="23"/>
              </w:rPr>
            </w:pPr>
            <w:r w:rsidRPr="001573BA">
              <w:rPr>
                <w:rFonts w:ascii="CordiaUPC" w:hAnsi="CordiaUPC" w:cs="CordiaUPC"/>
                <w:sz w:val="23"/>
                <w:szCs w:val="23"/>
              </w:rPr>
              <w:t>(771)</w:t>
            </w:r>
          </w:p>
        </w:tc>
        <w:tc>
          <w:tcPr>
            <w:tcW w:w="891" w:type="dxa"/>
            <w:vAlign w:val="bottom"/>
          </w:tcPr>
          <w:p w14:paraId="7CA76079" w14:textId="145108F8" w:rsidR="002E2D91" w:rsidRPr="001573BA" w:rsidRDefault="002E2D91" w:rsidP="002E2D91">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673</w:t>
            </w:r>
          </w:p>
        </w:tc>
        <w:tc>
          <w:tcPr>
            <w:tcW w:w="903" w:type="dxa"/>
          </w:tcPr>
          <w:p w14:paraId="274DFE55" w14:textId="701C2D62" w:rsidR="002E2D91" w:rsidRPr="001573BA" w:rsidRDefault="002E2D91" w:rsidP="002E2D91">
            <w:pPr>
              <w:tabs>
                <w:tab w:val="decimal" w:pos="626"/>
              </w:tabs>
              <w:spacing w:line="220" w:lineRule="exact"/>
              <w:ind w:left="-65" w:right="-169"/>
              <w:rPr>
                <w:rFonts w:ascii="CordiaUPC" w:hAnsi="CordiaUPC" w:cs="CordiaUPC"/>
                <w:sz w:val="23"/>
                <w:szCs w:val="23"/>
                <w:cs/>
                <w:lang w:bidi="th-TH"/>
              </w:rPr>
            </w:pPr>
            <w:r w:rsidRPr="001573BA">
              <w:rPr>
                <w:rFonts w:ascii="CordiaUPC" w:hAnsi="CordiaUPC" w:cs="CordiaUPC"/>
                <w:sz w:val="23"/>
                <w:szCs w:val="23"/>
              </w:rPr>
              <w:t>(5,117)</w:t>
            </w:r>
          </w:p>
        </w:tc>
        <w:tc>
          <w:tcPr>
            <w:tcW w:w="924" w:type="dxa"/>
            <w:vAlign w:val="bottom"/>
          </w:tcPr>
          <w:p w14:paraId="7622D6A5" w14:textId="2DF8EFB2" w:rsidR="002E2D91" w:rsidRPr="001573BA" w:rsidRDefault="002E2D91" w:rsidP="002E2D91">
            <w:pPr>
              <w:tabs>
                <w:tab w:val="decimal" w:pos="718"/>
              </w:tabs>
              <w:spacing w:line="220" w:lineRule="exact"/>
              <w:ind w:left="31" w:right="-169"/>
              <w:rPr>
                <w:rFonts w:ascii="CordiaUPC" w:hAnsi="CordiaUPC" w:cs="CordiaUPC"/>
                <w:sz w:val="23"/>
                <w:szCs w:val="23"/>
              </w:rPr>
            </w:pPr>
            <w:r w:rsidRPr="001573BA">
              <w:rPr>
                <w:rFonts w:ascii="CordiaUPC" w:hAnsi="CordiaUPC" w:cs="CordiaUPC"/>
                <w:sz w:val="23"/>
                <w:szCs w:val="23"/>
              </w:rPr>
              <w:t>(6)</w:t>
            </w:r>
          </w:p>
        </w:tc>
        <w:tc>
          <w:tcPr>
            <w:tcW w:w="990" w:type="dxa"/>
            <w:vAlign w:val="bottom"/>
          </w:tcPr>
          <w:p w14:paraId="31917AFE" w14:textId="19111B39" w:rsidR="002E2D91" w:rsidRPr="001573BA" w:rsidRDefault="002E2D91" w:rsidP="002E2D91">
            <w:pPr>
              <w:tabs>
                <w:tab w:val="decimal" w:pos="748"/>
              </w:tabs>
              <w:spacing w:line="220" w:lineRule="exact"/>
              <w:ind w:left="54" w:right="-169"/>
              <w:rPr>
                <w:rFonts w:ascii="CordiaUPC" w:hAnsi="CordiaUPC" w:cs="CordiaUPC"/>
                <w:strike/>
                <w:sz w:val="23"/>
                <w:szCs w:val="23"/>
              </w:rPr>
            </w:pPr>
            <w:r w:rsidRPr="001573BA">
              <w:rPr>
                <w:rFonts w:ascii="CordiaUPC" w:hAnsi="CordiaUPC" w:cs="CordiaUPC"/>
                <w:sz w:val="23"/>
                <w:szCs w:val="23"/>
              </w:rPr>
              <w:t>6</w:t>
            </w:r>
          </w:p>
        </w:tc>
        <w:tc>
          <w:tcPr>
            <w:tcW w:w="896" w:type="dxa"/>
            <w:vAlign w:val="bottom"/>
          </w:tcPr>
          <w:p w14:paraId="35283046" w14:textId="39DC1084" w:rsidR="002E2D91" w:rsidRPr="001573BA" w:rsidRDefault="002E2D91" w:rsidP="002E2D91">
            <w:pPr>
              <w:tabs>
                <w:tab w:val="decimal" w:pos="617"/>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905" w:type="dxa"/>
            <w:vAlign w:val="bottom"/>
          </w:tcPr>
          <w:p w14:paraId="61D0CAA4" w14:textId="641ABF76" w:rsidR="002E2D91" w:rsidRPr="001573BA" w:rsidRDefault="002E2D91" w:rsidP="002E2D91">
            <w:pPr>
              <w:tabs>
                <w:tab w:val="decimal" w:pos="645"/>
              </w:tabs>
              <w:spacing w:line="220" w:lineRule="exact"/>
              <w:ind w:left="51" w:right="-169"/>
              <w:rPr>
                <w:rFonts w:ascii="CordiaUPC" w:hAnsi="CordiaUPC" w:cs="CordiaUPC"/>
                <w:sz w:val="23"/>
                <w:szCs w:val="23"/>
              </w:rPr>
            </w:pPr>
            <w:r w:rsidRPr="001573BA">
              <w:rPr>
                <w:rFonts w:ascii="CordiaUPC" w:hAnsi="CordiaUPC" w:cs="CordiaUPC"/>
                <w:sz w:val="23"/>
                <w:szCs w:val="23"/>
              </w:rPr>
              <w:t>-</w:t>
            </w:r>
          </w:p>
        </w:tc>
        <w:tc>
          <w:tcPr>
            <w:tcW w:w="1153" w:type="dxa"/>
            <w:vAlign w:val="bottom"/>
          </w:tcPr>
          <w:p w14:paraId="21FACDEC" w14:textId="1592D584" w:rsidR="002E2D91" w:rsidRPr="001573BA" w:rsidRDefault="002E2D91" w:rsidP="00A85B7C">
            <w:pPr>
              <w:tabs>
                <w:tab w:val="decimal" w:pos="645"/>
              </w:tabs>
              <w:spacing w:line="220" w:lineRule="exact"/>
              <w:ind w:left="51" w:right="-169"/>
              <w:jc w:val="center"/>
              <w:rPr>
                <w:rFonts w:ascii="CordiaUPC" w:hAnsi="CordiaUPC" w:cs="CordiaUPC"/>
                <w:sz w:val="23"/>
                <w:szCs w:val="23"/>
              </w:rPr>
            </w:pPr>
            <w:r w:rsidRPr="001573BA">
              <w:rPr>
                <w:rFonts w:ascii="CordiaUPC" w:hAnsi="CordiaUPC" w:cs="CordiaUPC"/>
                <w:sz w:val="23"/>
                <w:szCs w:val="23"/>
              </w:rPr>
              <w:t>1,975</w:t>
            </w:r>
          </w:p>
        </w:tc>
      </w:tr>
      <w:tr w:rsidR="00F226B9" w:rsidRPr="001573BA" w14:paraId="3D49991D" w14:textId="77777777" w:rsidTr="00A85B7C">
        <w:tc>
          <w:tcPr>
            <w:tcW w:w="1638" w:type="dxa"/>
            <w:vAlign w:val="bottom"/>
          </w:tcPr>
          <w:p w14:paraId="7506D9B3" w14:textId="77777777" w:rsidR="00F226B9" w:rsidRPr="001573BA" w:rsidRDefault="00F226B9" w:rsidP="00F226B9">
            <w:pPr>
              <w:tabs>
                <w:tab w:val="left" w:pos="252"/>
              </w:tabs>
              <w:spacing w:line="220" w:lineRule="exact"/>
              <w:ind w:left="140" w:right="-18" w:hanging="140"/>
              <w:rPr>
                <w:rFonts w:ascii="CordiaUPC" w:hAnsi="CordiaUPC" w:cs="CordiaUPC"/>
                <w:sz w:val="23"/>
                <w:szCs w:val="23"/>
                <w:lang w:val="en-US"/>
              </w:rPr>
            </w:pPr>
            <w:r w:rsidRPr="001573BA">
              <w:rPr>
                <w:rFonts w:ascii="CordiaUPC" w:hAnsi="CordiaUPC" w:cs="CordiaUPC" w:hint="cs"/>
                <w:sz w:val="23"/>
                <w:szCs w:val="23"/>
                <w:lang w:val="en-US"/>
              </w:rPr>
              <w:t>Right-of-use</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 xml:space="preserve">assets </w:t>
            </w:r>
          </w:p>
          <w:p w14:paraId="29599CA3" w14:textId="22DA9593" w:rsidR="00F226B9" w:rsidRPr="001573BA" w:rsidRDefault="00F226B9" w:rsidP="00F226B9">
            <w:pPr>
              <w:tabs>
                <w:tab w:val="left" w:pos="252"/>
              </w:tabs>
              <w:spacing w:line="220" w:lineRule="exact"/>
              <w:ind w:left="140" w:right="-18" w:hanging="140"/>
              <w:rPr>
                <w:rFonts w:ascii="CordiaUPC" w:hAnsi="CordiaUPC" w:cs="CordiaUPC"/>
                <w:sz w:val="23"/>
                <w:szCs w:val="23"/>
                <w:lang w:val="en-US"/>
              </w:rPr>
            </w:pP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 xml:space="preserve"> equipment</w:t>
            </w:r>
          </w:p>
        </w:tc>
        <w:tc>
          <w:tcPr>
            <w:tcW w:w="888" w:type="dxa"/>
            <w:vAlign w:val="bottom"/>
          </w:tcPr>
          <w:p w14:paraId="6DDADEAC" w14:textId="0F61E83D" w:rsidR="00F226B9" w:rsidRPr="001573BA" w:rsidRDefault="00F226B9" w:rsidP="00F226B9">
            <w:pPr>
              <w:pBdr>
                <w:bottom w:val="single" w:sz="4" w:space="1" w:color="auto"/>
              </w:pBd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372</w:t>
            </w:r>
          </w:p>
        </w:tc>
        <w:tc>
          <w:tcPr>
            <w:tcW w:w="806" w:type="dxa"/>
            <w:vAlign w:val="bottom"/>
          </w:tcPr>
          <w:p w14:paraId="009D54F0" w14:textId="1388DDA5" w:rsidR="00F226B9" w:rsidRPr="001573BA" w:rsidRDefault="00F226B9" w:rsidP="00F226B9">
            <w:pPr>
              <w:pBdr>
                <w:bottom w:val="single" w:sz="4" w:space="1" w:color="auto"/>
              </w:pBdr>
              <w:tabs>
                <w:tab w:val="decimal" w:pos="543"/>
              </w:tabs>
              <w:spacing w:line="220" w:lineRule="exact"/>
              <w:ind w:right="-169"/>
              <w:rPr>
                <w:rFonts w:ascii="CordiaUPC" w:hAnsi="CordiaUPC" w:cs="CordiaUPC"/>
                <w:szCs w:val="22"/>
              </w:rPr>
            </w:pPr>
            <w:r w:rsidRPr="001573BA">
              <w:rPr>
                <w:rFonts w:ascii="CordiaUPC" w:hAnsi="CordiaUPC" w:cs="CordiaUPC"/>
                <w:sz w:val="23"/>
                <w:szCs w:val="23"/>
              </w:rPr>
              <w:t>712</w:t>
            </w:r>
          </w:p>
        </w:tc>
        <w:tc>
          <w:tcPr>
            <w:tcW w:w="844" w:type="dxa"/>
            <w:vAlign w:val="bottom"/>
          </w:tcPr>
          <w:p w14:paraId="2ED036C2" w14:textId="0B4A5231" w:rsidR="00F226B9" w:rsidRPr="001573BA" w:rsidRDefault="00F226B9" w:rsidP="00F226B9">
            <w:pPr>
              <w:pBdr>
                <w:bottom w:val="single" w:sz="4" w:space="1" w:color="auto"/>
              </w:pBdr>
              <w:tabs>
                <w:tab w:val="decimal" w:pos="543"/>
              </w:tabs>
              <w:spacing w:line="220" w:lineRule="exact"/>
              <w:ind w:right="-169"/>
              <w:rPr>
                <w:rFonts w:ascii="CordiaUPC" w:hAnsi="CordiaUPC" w:cs="CordiaUPC"/>
                <w:szCs w:val="22"/>
              </w:rPr>
            </w:pPr>
            <w:r w:rsidRPr="001573BA">
              <w:rPr>
                <w:rFonts w:ascii="CordiaUPC" w:hAnsi="CordiaUPC" w:cs="CordiaUPC"/>
                <w:sz w:val="23"/>
                <w:szCs w:val="23"/>
              </w:rPr>
              <w:t>33</w:t>
            </w:r>
          </w:p>
        </w:tc>
        <w:tc>
          <w:tcPr>
            <w:tcW w:w="993" w:type="dxa"/>
            <w:vAlign w:val="bottom"/>
          </w:tcPr>
          <w:p w14:paraId="04D17378" w14:textId="08774AA2" w:rsidR="00F226B9" w:rsidRPr="001573BA" w:rsidRDefault="00F226B9" w:rsidP="00F226B9">
            <w:pPr>
              <w:pBdr>
                <w:bottom w:val="single" w:sz="4" w:space="1" w:color="auto"/>
              </w:pBdr>
              <w:tabs>
                <w:tab w:val="decimal" w:pos="411"/>
                <w:tab w:val="left" w:pos="549"/>
              </w:tabs>
              <w:spacing w:line="220" w:lineRule="exact"/>
              <w:ind w:left="27" w:right="-169"/>
              <w:rPr>
                <w:rFonts w:ascii="CordiaUPC" w:hAnsi="CordiaUPC" w:cs="CordiaUPC"/>
                <w:sz w:val="23"/>
                <w:szCs w:val="23"/>
              </w:rPr>
            </w:pPr>
            <w:r w:rsidRPr="001573BA">
              <w:rPr>
                <w:rFonts w:ascii="CordiaUPC" w:hAnsi="CordiaUPC" w:cs="CordiaUPC"/>
                <w:sz w:val="23"/>
                <w:szCs w:val="23"/>
              </w:rPr>
              <w:t xml:space="preserve">       (210)</w:t>
            </w:r>
          </w:p>
        </w:tc>
        <w:tc>
          <w:tcPr>
            <w:tcW w:w="850" w:type="dxa"/>
            <w:vAlign w:val="bottom"/>
          </w:tcPr>
          <w:p w14:paraId="38BC06F8" w14:textId="7110948E" w:rsidR="00F226B9" w:rsidRPr="001573BA" w:rsidRDefault="00F226B9" w:rsidP="00F226B9">
            <w:pPr>
              <w:pBdr>
                <w:bottom w:val="single" w:sz="4" w:space="1" w:color="auto"/>
              </w:pBdr>
              <w:tabs>
                <w:tab w:val="decimal" w:pos="543"/>
              </w:tabs>
              <w:spacing w:line="220" w:lineRule="exact"/>
              <w:ind w:right="-169"/>
              <w:rPr>
                <w:rFonts w:ascii="CordiaUPC" w:hAnsi="CordiaUPC" w:cs="CordiaUPC"/>
                <w:szCs w:val="22"/>
                <w:lang w:val="en-US" w:bidi="th-TH"/>
              </w:rPr>
            </w:pPr>
            <w:r w:rsidRPr="001573BA">
              <w:rPr>
                <w:rFonts w:ascii="CordiaUPC" w:hAnsi="CordiaUPC" w:cs="CordiaUPC"/>
                <w:sz w:val="23"/>
                <w:szCs w:val="23"/>
              </w:rPr>
              <w:t>535</w:t>
            </w:r>
          </w:p>
        </w:tc>
        <w:tc>
          <w:tcPr>
            <w:tcW w:w="851" w:type="dxa"/>
            <w:vAlign w:val="bottom"/>
          </w:tcPr>
          <w:p w14:paraId="3D4FC158" w14:textId="363E7051" w:rsidR="00F226B9" w:rsidRPr="001573BA" w:rsidRDefault="00F226B9" w:rsidP="00F226B9">
            <w:pPr>
              <w:pBdr>
                <w:bottom w:val="single" w:sz="4" w:space="1" w:color="auto"/>
              </w:pBdr>
              <w:tabs>
                <w:tab w:val="decimal" w:pos="591"/>
              </w:tabs>
              <w:spacing w:line="220" w:lineRule="exact"/>
              <w:ind w:right="-173"/>
              <w:rPr>
                <w:rFonts w:ascii="CordiaUPC" w:hAnsi="CordiaUPC" w:cs="CordiaUPC"/>
                <w:sz w:val="23"/>
                <w:szCs w:val="23"/>
              </w:rPr>
            </w:pPr>
            <w:r w:rsidRPr="001573BA">
              <w:rPr>
                <w:rFonts w:ascii="CordiaUPC" w:hAnsi="CordiaUPC" w:cs="CordiaUPC"/>
                <w:sz w:val="23"/>
                <w:szCs w:val="23"/>
              </w:rPr>
              <w:t>(340)</w:t>
            </w:r>
          </w:p>
        </w:tc>
        <w:tc>
          <w:tcPr>
            <w:tcW w:w="992" w:type="dxa"/>
            <w:vAlign w:val="bottom"/>
          </w:tcPr>
          <w:p w14:paraId="37B91F9E" w14:textId="7BBF3C47" w:rsidR="00F226B9" w:rsidRPr="001573BA" w:rsidRDefault="00F226B9" w:rsidP="00F226B9">
            <w:pPr>
              <w:pBdr>
                <w:bottom w:val="single" w:sz="4" w:space="1" w:color="auto"/>
              </w:pBdr>
              <w:tabs>
                <w:tab w:val="decimal" w:pos="748"/>
              </w:tabs>
              <w:spacing w:line="220" w:lineRule="exact"/>
              <w:ind w:right="-169"/>
              <w:rPr>
                <w:rFonts w:ascii="CordiaUPC" w:hAnsi="CordiaUPC" w:cs="CordiaUPC"/>
                <w:sz w:val="23"/>
                <w:szCs w:val="23"/>
              </w:rPr>
            </w:pPr>
            <w:r w:rsidRPr="001573BA">
              <w:rPr>
                <w:rFonts w:ascii="CordiaUPC" w:hAnsi="CordiaUPC" w:cs="CordiaUPC"/>
                <w:sz w:val="23"/>
                <w:szCs w:val="23"/>
              </w:rPr>
              <w:t>(129)</w:t>
            </w:r>
          </w:p>
        </w:tc>
        <w:tc>
          <w:tcPr>
            <w:tcW w:w="891" w:type="dxa"/>
            <w:vAlign w:val="bottom"/>
          </w:tcPr>
          <w:p w14:paraId="53FEB149" w14:textId="7C273FCD" w:rsidR="00F226B9" w:rsidRPr="001573BA" w:rsidRDefault="00F226B9" w:rsidP="00F226B9">
            <w:pPr>
              <w:pBdr>
                <w:bottom w:val="single" w:sz="4" w:space="1" w:color="auto"/>
              </w:pBdr>
              <w:tabs>
                <w:tab w:val="decimal" w:pos="801"/>
              </w:tabs>
              <w:spacing w:line="220" w:lineRule="exact"/>
              <w:ind w:left="27" w:right="-13"/>
              <w:jc w:val="center"/>
              <w:rPr>
                <w:rFonts w:ascii="CordiaUPC" w:hAnsi="CordiaUPC" w:cs="CordiaUPC"/>
                <w:sz w:val="23"/>
                <w:szCs w:val="23"/>
              </w:rPr>
            </w:pPr>
            <w:r w:rsidRPr="001573BA">
              <w:rPr>
                <w:rFonts w:ascii="CordiaUPC" w:hAnsi="CordiaUPC" w:cs="CordiaUPC"/>
                <w:sz w:val="23"/>
                <w:szCs w:val="23"/>
              </w:rPr>
              <w:t>210</w:t>
            </w:r>
          </w:p>
        </w:tc>
        <w:tc>
          <w:tcPr>
            <w:tcW w:w="903" w:type="dxa"/>
            <w:vAlign w:val="bottom"/>
          </w:tcPr>
          <w:p w14:paraId="071BA22E" w14:textId="3FA5B22D" w:rsidR="00F226B9" w:rsidRPr="001573BA" w:rsidRDefault="00A02514" w:rsidP="006B741F">
            <w:pPr>
              <w:pBdr>
                <w:bottom w:val="single" w:sz="4" w:space="1" w:color="auto"/>
              </w:pBdr>
              <w:tabs>
                <w:tab w:val="decimal" w:pos="621"/>
              </w:tabs>
              <w:spacing w:line="220" w:lineRule="exact"/>
              <w:ind w:right="-13"/>
              <w:rPr>
                <w:rFonts w:ascii="CordiaUPC" w:hAnsi="CordiaUPC" w:cs="CordiaUPC"/>
                <w:sz w:val="23"/>
                <w:szCs w:val="23"/>
              </w:rPr>
            </w:pPr>
            <w:r w:rsidRPr="001573BA">
              <w:rPr>
                <w:rFonts w:ascii="CordiaUPC" w:hAnsi="CordiaUPC" w:cs="CordiaUPC"/>
                <w:szCs w:val="22"/>
              </w:rPr>
              <w:t xml:space="preserve"> </w:t>
            </w:r>
            <w:r w:rsidR="00F226B9" w:rsidRPr="001573BA">
              <w:rPr>
                <w:rFonts w:ascii="CordiaUPC" w:hAnsi="CordiaUPC" w:cs="CordiaUPC"/>
                <w:sz w:val="23"/>
                <w:szCs w:val="23"/>
              </w:rPr>
              <w:t>(259)</w:t>
            </w:r>
          </w:p>
        </w:tc>
        <w:tc>
          <w:tcPr>
            <w:tcW w:w="924" w:type="dxa"/>
            <w:vAlign w:val="bottom"/>
          </w:tcPr>
          <w:p w14:paraId="4A298345" w14:textId="07F8DF08" w:rsidR="00F226B9" w:rsidRPr="001573BA" w:rsidRDefault="00F226B9" w:rsidP="00F226B9">
            <w:pPr>
              <w:pBdr>
                <w:bottom w:val="single" w:sz="4" w:space="1" w:color="auto"/>
              </w:pBdr>
              <w:tabs>
                <w:tab w:val="decimal" w:pos="718"/>
              </w:tabs>
              <w:spacing w:line="220" w:lineRule="exact"/>
              <w:ind w:left="27" w:right="-169"/>
              <w:rPr>
                <w:rFonts w:ascii="CordiaUPC" w:hAnsi="CordiaUPC" w:cs="CordiaUPC"/>
                <w:sz w:val="23"/>
                <w:szCs w:val="23"/>
              </w:rPr>
            </w:pPr>
            <w:r w:rsidRPr="001573BA">
              <w:rPr>
                <w:rFonts w:ascii="CordiaUPC" w:hAnsi="CordiaUPC" w:cs="CordiaUPC"/>
                <w:sz w:val="23"/>
                <w:szCs w:val="23"/>
              </w:rPr>
              <w:t>-</w:t>
            </w:r>
          </w:p>
        </w:tc>
        <w:tc>
          <w:tcPr>
            <w:tcW w:w="990" w:type="dxa"/>
            <w:vAlign w:val="bottom"/>
          </w:tcPr>
          <w:p w14:paraId="359DCFA0" w14:textId="20B2E1E2" w:rsidR="00F226B9" w:rsidRPr="001573BA" w:rsidRDefault="00F226B9" w:rsidP="00EC3EBD">
            <w:pPr>
              <w:pBdr>
                <w:bottom w:val="single" w:sz="4" w:space="1" w:color="auto"/>
              </w:pBdr>
              <w:tabs>
                <w:tab w:val="decimal" w:pos="748"/>
              </w:tabs>
              <w:spacing w:line="220" w:lineRule="exact"/>
              <w:ind w:right="-169"/>
              <w:rPr>
                <w:rFonts w:ascii="CordiaUPC" w:hAnsi="CordiaUPC" w:cs="CordiaUPC"/>
                <w:strike/>
                <w:sz w:val="23"/>
                <w:szCs w:val="23"/>
              </w:rPr>
            </w:pPr>
            <w:r w:rsidRPr="001573BA">
              <w:rPr>
                <w:rFonts w:ascii="CordiaUPC" w:hAnsi="CordiaUPC" w:cs="CordiaUPC"/>
                <w:sz w:val="23"/>
                <w:szCs w:val="23"/>
              </w:rPr>
              <w:t>-</w:t>
            </w:r>
          </w:p>
        </w:tc>
        <w:tc>
          <w:tcPr>
            <w:tcW w:w="896" w:type="dxa"/>
            <w:vAlign w:val="bottom"/>
          </w:tcPr>
          <w:p w14:paraId="0232F3A3" w14:textId="09906A01" w:rsidR="00F226B9" w:rsidRPr="001573BA" w:rsidRDefault="00F226B9" w:rsidP="00F226B9">
            <w:pPr>
              <w:pBdr>
                <w:bottom w:val="single" w:sz="4" w:space="1" w:color="auto"/>
              </w:pBdr>
              <w:tabs>
                <w:tab w:val="decimal" w:pos="617"/>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905" w:type="dxa"/>
            <w:vAlign w:val="bottom"/>
          </w:tcPr>
          <w:p w14:paraId="77B964C4" w14:textId="043F661C" w:rsidR="00F226B9" w:rsidRPr="001573BA" w:rsidRDefault="00F226B9" w:rsidP="00F226B9">
            <w:pPr>
              <w:pBdr>
                <w:bottom w:val="single" w:sz="4" w:space="1" w:color="auto"/>
              </w:pBdr>
              <w:tabs>
                <w:tab w:val="decimal" w:pos="645"/>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1153" w:type="dxa"/>
            <w:vAlign w:val="bottom"/>
          </w:tcPr>
          <w:p w14:paraId="1E5BA805" w14:textId="33E7C704" w:rsidR="00F226B9" w:rsidRPr="001573BA" w:rsidRDefault="00F226B9" w:rsidP="00A85B7C">
            <w:pPr>
              <w:pBdr>
                <w:bottom w:val="single" w:sz="4" w:space="1" w:color="auto"/>
              </w:pBdr>
              <w:tabs>
                <w:tab w:val="decimal" w:pos="645"/>
              </w:tabs>
              <w:spacing w:line="220" w:lineRule="exact"/>
              <w:ind w:left="51" w:right="-169"/>
              <w:jc w:val="center"/>
              <w:rPr>
                <w:rFonts w:ascii="CordiaUPC" w:hAnsi="CordiaUPC" w:cs="CordiaUPC"/>
                <w:sz w:val="23"/>
                <w:szCs w:val="23"/>
              </w:rPr>
            </w:pPr>
            <w:r w:rsidRPr="001573BA">
              <w:rPr>
                <w:rFonts w:ascii="CordiaUPC" w:hAnsi="CordiaUPC" w:cs="CordiaUPC"/>
                <w:sz w:val="23"/>
                <w:szCs w:val="23"/>
              </w:rPr>
              <w:t>276</w:t>
            </w:r>
          </w:p>
        </w:tc>
      </w:tr>
      <w:tr w:rsidR="002E2D91" w:rsidRPr="001573BA" w14:paraId="4F70E51B" w14:textId="77777777" w:rsidTr="00A85B7C">
        <w:tc>
          <w:tcPr>
            <w:tcW w:w="1638" w:type="dxa"/>
          </w:tcPr>
          <w:p w14:paraId="4B83CA72" w14:textId="77777777" w:rsidR="002E2D91" w:rsidRPr="001573BA" w:rsidRDefault="002E2D91" w:rsidP="002E2D91">
            <w:pPr>
              <w:spacing w:line="220" w:lineRule="exact"/>
              <w:ind w:right="-18"/>
              <w:rPr>
                <w:rFonts w:ascii="CordiaUPC" w:hAnsi="CordiaUPC" w:cs="CordiaUPC"/>
                <w:b/>
                <w:bCs/>
                <w:sz w:val="23"/>
                <w:szCs w:val="23"/>
                <w:lang w:val="en-US"/>
              </w:rPr>
            </w:pPr>
            <w:r w:rsidRPr="001573BA">
              <w:rPr>
                <w:rFonts w:ascii="CordiaUPC" w:hAnsi="CordiaUPC" w:cs="CordiaUPC" w:hint="cs"/>
                <w:b/>
                <w:bCs/>
                <w:sz w:val="23"/>
                <w:szCs w:val="23"/>
                <w:lang w:val="en-US"/>
              </w:rPr>
              <w:t>Total</w:t>
            </w:r>
          </w:p>
        </w:tc>
        <w:tc>
          <w:tcPr>
            <w:tcW w:w="888" w:type="dxa"/>
            <w:vAlign w:val="bottom"/>
          </w:tcPr>
          <w:p w14:paraId="19FA5A3F" w14:textId="24480056" w:rsidR="002E2D91" w:rsidRPr="001573BA" w:rsidRDefault="002E2D91" w:rsidP="002E2D91">
            <w:pPr>
              <w:pBdr>
                <w:bottom w:val="double" w:sz="4" w:space="1" w:color="auto"/>
              </w:pBdr>
              <w:tabs>
                <w:tab w:val="decimal" w:pos="570"/>
              </w:tabs>
              <w:spacing w:line="220" w:lineRule="exact"/>
              <w:ind w:right="-169"/>
              <w:rPr>
                <w:rFonts w:ascii="CordiaUPC" w:hAnsi="CordiaUPC" w:cs="CordiaUPC"/>
                <w:b/>
                <w:bCs/>
                <w:sz w:val="23"/>
                <w:szCs w:val="23"/>
              </w:rPr>
            </w:pPr>
            <w:r w:rsidRPr="001573BA">
              <w:rPr>
                <w:rFonts w:ascii="CordiaUPC" w:hAnsi="CordiaUPC" w:cs="CordiaUPC"/>
                <w:b/>
                <w:bCs/>
                <w:szCs w:val="22"/>
              </w:rPr>
              <w:t>18,673</w:t>
            </w:r>
          </w:p>
        </w:tc>
        <w:tc>
          <w:tcPr>
            <w:tcW w:w="806" w:type="dxa"/>
            <w:vAlign w:val="bottom"/>
          </w:tcPr>
          <w:p w14:paraId="3464ECC4" w14:textId="4CEBFCBD" w:rsidR="002E2D91" w:rsidRPr="001573BA" w:rsidRDefault="002E2D91" w:rsidP="002E2D91">
            <w:pPr>
              <w:pBdr>
                <w:bottom w:val="double" w:sz="4" w:space="1" w:color="auto"/>
              </w:pBdr>
              <w:tabs>
                <w:tab w:val="decimal" w:pos="543"/>
              </w:tabs>
              <w:spacing w:line="220" w:lineRule="exact"/>
              <w:ind w:right="-169"/>
              <w:rPr>
                <w:rFonts w:ascii="CordiaUPC" w:hAnsi="CordiaUPC" w:cs="CordiaUPC"/>
                <w:b/>
                <w:bCs/>
                <w:szCs w:val="22"/>
              </w:rPr>
            </w:pPr>
            <w:r w:rsidRPr="001573BA">
              <w:rPr>
                <w:rFonts w:ascii="CordiaUPC" w:hAnsi="CordiaUPC" w:cs="CordiaUPC"/>
                <w:b/>
                <w:bCs/>
                <w:szCs w:val="22"/>
              </w:rPr>
              <w:t>30,929</w:t>
            </w:r>
          </w:p>
        </w:tc>
        <w:tc>
          <w:tcPr>
            <w:tcW w:w="844" w:type="dxa"/>
            <w:vAlign w:val="bottom"/>
          </w:tcPr>
          <w:p w14:paraId="1EDBF8CA" w14:textId="137DD6DD" w:rsidR="002E2D91" w:rsidRPr="001573BA" w:rsidRDefault="002E2D91" w:rsidP="002E2D91">
            <w:pPr>
              <w:pBdr>
                <w:bottom w:val="double" w:sz="4" w:space="1" w:color="auto"/>
              </w:pBdr>
              <w:tabs>
                <w:tab w:val="decimal" w:pos="543"/>
              </w:tabs>
              <w:spacing w:line="220" w:lineRule="exact"/>
              <w:ind w:right="-169"/>
              <w:rPr>
                <w:rFonts w:ascii="CordiaUPC" w:hAnsi="CordiaUPC" w:cs="CordiaUPC"/>
                <w:b/>
                <w:bCs/>
                <w:szCs w:val="22"/>
                <w:cs/>
                <w:lang w:bidi="th-TH"/>
              </w:rPr>
            </w:pPr>
            <w:r w:rsidRPr="001573BA">
              <w:rPr>
                <w:rFonts w:ascii="CordiaUPC" w:hAnsi="CordiaUPC" w:cs="CordiaUPC"/>
                <w:b/>
                <w:bCs/>
                <w:szCs w:val="22"/>
              </w:rPr>
              <w:t>2,698</w:t>
            </w:r>
          </w:p>
        </w:tc>
        <w:tc>
          <w:tcPr>
            <w:tcW w:w="993" w:type="dxa"/>
            <w:vAlign w:val="bottom"/>
          </w:tcPr>
          <w:p w14:paraId="77E43233" w14:textId="2929A049" w:rsidR="002E2D91" w:rsidRPr="001573BA" w:rsidRDefault="002E2D91" w:rsidP="002E2D91">
            <w:pPr>
              <w:pBdr>
                <w:bottom w:val="double" w:sz="4" w:space="1" w:color="auto"/>
              </w:pBdr>
              <w:tabs>
                <w:tab w:val="decimal" w:pos="609"/>
              </w:tabs>
              <w:spacing w:line="220" w:lineRule="exact"/>
              <w:ind w:right="-169"/>
              <w:rPr>
                <w:rFonts w:ascii="CordiaUPC" w:hAnsi="CordiaUPC" w:cs="CordiaUPC"/>
                <w:b/>
                <w:bCs/>
                <w:sz w:val="23"/>
                <w:szCs w:val="23"/>
              </w:rPr>
            </w:pPr>
            <w:r w:rsidRPr="001573BA">
              <w:rPr>
                <w:rFonts w:ascii="CordiaUPC" w:hAnsi="CordiaUPC" w:cs="CordiaUPC"/>
                <w:b/>
                <w:bCs/>
                <w:szCs w:val="22"/>
              </w:rPr>
              <w:t>(6,677)</w:t>
            </w:r>
          </w:p>
        </w:tc>
        <w:tc>
          <w:tcPr>
            <w:tcW w:w="850" w:type="dxa"/>
            <w:vAlign w:val="bottom"/>
          </w:tcPr>
          <w:p w14:paraId="68E24707" w14:textId="181AD5AD" w:rsidR="002E2D91" w:rsidRPr="001573BA" w:rsidRDefault="002E2D91" w:rsidP="002E2D91">
            <w:pPr>
              <w:pBdr>
                <w:bottom w:val="double" w:sz="4" w:space="1" w:color="auto"/>
              </w:pBdr>
              <w:tabs>
                <w:tab w:val="decimal" w:pos="543"/>
              </w:tabs>
              <w:spacing w:line="220" w:lineRule="exact"/>
              <w:ind w:right="-169"/>
              <w:rPr>
                <w:rFonts w:ascii="CordiaUPC" w:hAnsi="CordiaUPC" w:cs="CordiaUPC"/>
                <w:b/>
                <w:bCs/>
                <w:sz w:val="23"/>
                <w:szCs w:val="23"/>
              </w:rPr>
            </w:pPr>
            <w:r w:rsidRPr="001573BA">
              <w:rPr>
                <w:rFonts w:ascii="CordiaUPC" w:hAnsi="CordiaUPC" w:cs="CordiaUPC"/>
                <w:b/>
                <w:bCs/>
                <w:szCs w:val="22"/>
              </w:rPr>
              <w:t>26,950</w:t>
            </w:r>
          </w:p>
        </w:tc>
        <w:tc>
          <w:tcPr>
            <w:tcW w:w="851" w:type="dxa"/>
            <w:vAlign w:val="bottom"/>
          </w:tcPr>
          <w:p w14:paraId="4BCBBA00" w14:textId="694C316A" w:rsidR="002E2D91" w:rsidRPr="001573BA" w:rsidRDefault="002E2D91" w:rsidP="002E2D91">
            <w:pPr>
              <w:pBdr>
                <w:bottom w:val="double" w:sz="4" w:space="1" w:color="auto"/>
              </w:pBdr>
              <w:tabs>
                <w:tab w:val="decimal" w:pos="591"/>
              </w:tabs>
              <w:spacing w:line="220" w:lineRule="exact"/>
              <w:ind w:left="-20" w:right="-173"/>
              <w:rPr>
                <w:rFonts w:ascii="CordiaUPC" w:hAnsi="CordiaUPC" w:cs="CordiaUPC"/>
                <w:b/>
                <w:bCs/>
                <w:sz w:val="23"/>
                <w:szCs w:val="23"/>
              </w:rPr>
            </w:pPr>
            <w:r w:rsidRPr="001573BA">
              <w:rPr>
                <w:rFonts w:ascii="CordiaUPC" w:hAnsi="CordiaUPC" w:cs="CordiaUPC"/>
                <w:b/>
                <w:bCs/>
                <w:szCs w:val="22"/>
              </w:rPr>
              <w:t>(12,083)</w:t>
            </w:r>
          </w:p>
        </w:tc>
        <w:tc>
          <w:tcPr>
            <w:tcW w:w="992" w:type="dxa"/>
            <w:vAlign w:val="bottom"/>
          </w:tcPr>
          <w:p w14:paraId="61AB5F66" w14:textId="1F71959B" w:rsidR="002E2D91" w:rsidRPr="001573BA" w:rsidRDefault="002E2D91" w:rsidP="002E2D91">
            <w:pPr>
              <w:pBdr>
                <w:bottom w:val="double" w:sz="4" w:space="1" w:color="auto"/>
              </w:pBdr>
              <w:tabs>
                <w:tab w:val="decimal" w:pos="748"/>
              </w:tabs>
              <w:spacing w:line="220" w:lineRule="exact"/>
              <w:ind w:right="-169"/>
              <w:rPr>
                <w:rFonts w:ascii="CordiaUPC" w:hAnsi="CordiaUPC" w:cs="CordiaUPC"/>
                <w:b/>
                <w:bCs/>
                <w:sz w:val="23"/>
                <w:szCs w:val="23"/>
              </w:rPr>
            </w:pPr>
            <w:r w:rsidRPr="001573BA">
              <w:rPr>
                <w:rFonts w:ascii="CordiaUPC" w:hAnsi="CordiaUPC" w:cs="CordiaUPC"/>
                <w:b/>
                <w:bCs/>
                <w:szCs w:val="22"/>
              </w:rPr>
              <w:t>(1,862)</w:t>
            </w:r>
          </w:p>
        </w:tc>
        <w:tc>
          <w:tcPr>
            <w:tcW w:w="891" w:type="dxa"/>
            <w:vAlign w:val="bottom"/>
          </w:tcPr>
          <w:p w14:paraId="0677BE40" w14:textId="30118C19" w:rsidR="002E2D91" w:rsidRPr="001573BA" w:rsidRDefault="002E2D91" w:rsidP="002E2D91">
            <w:pPr>
              <w:pBdr>
                <w:bottom w:val="double" w:sz="4" w:space="1" w:color="auto"/>
              </w:pBdr>
              <w:tabs>
                <w:tab w:val="decimal" w:pos="894"/>
              </w:tabs>
              <w:spacing w:line="220" w:lineRule="exact"/>
              <w:ind w:right="-18"/>
              <w:rPr>
                <w:rFonts w:ascii="CordiaUPC" w:hAnsi="CordiaUPC" w:cs="CordiaUPC"/>
                <w:b/>
                <w:bCs/>
                <w:sz w:val="23"/>
                <w:szCs w:val="23"/>
              </w:rPr>
            </w:pPr>
            <w:r w:rsidRPr="001573BA">
              <w:rPr>
                <w:rFonts w:ascii="CordiaUPC" w:hAnsi="CordiaUPC" w:cs="CordiaUPC"/>
                <w:b/>
                <w:bCs/>
                <w:sz w:val="23"/>
                <w:szCs w:val="23"/>
              </w:rPr>
              <w:t>2,552</w:t>
            </w:r>
          </w:p>
        </w:tc>
        <w:tc>
          <w:tcPr>
            <w:tcW w:w="903" w:type="dxa"/>
            <w:vAlign w:val="bottom"/>
          </w:tcPr>
          <w:p w14:paraId="7D7F4D23" w14:textId="2AE0544C" w:rsidR="002E2D91" w:rsidRPr="001573BA" w:rsidRDefault="002E2D91" w:rsidP="002E2D91">
            <w:pPr>
              <w:pBdr>
                <w:bottom w:val="double" w:sz="4" w:space="1" w:color="auto"/>
              </w:pBdr>
              <w:tabs>
                <w:tab w:val="decimal" w:pos="626"/>
              </w:tabs>
              <w:spacing w:line="220" w:lineRule="exact"/>
              <w:ind w:right="-169"/>
              <w:rPr>
                <w:rFonts w:ascii="CordiaUPC" w:hAnsi="CordiaUPC" w:cs="CordiaUPC"/>
                <w:b/>
                <w:bCs/>
                <w:sz w:val="23"/>
                <w:szCs w:val="23"/>
              </w:rPr>
            </w:pPr>
            <w:r w:rsidRPr="001573BA">
              <w:rPr>
                <w:rFonts w:ascii="CordiaUPC" w:hAnsi="CordiaUPC" w:cs="CordiaUPC"/>
                <w:b/>
                <w:bCs/>
                <w:szCs w:val="22"/>
              </w:rPr>
              <w:t>(11,393)</w:t>
            </w:r>
          </w:p>
        </w:tc>
        <w:tc>
          <w:tcPr>
            <w:tcW w:w="924" w:type="dxa"/>
            <w:vAlign w:val="bottom"/>
          </w:tcPr>
          <w:p w14:paraId="17BF32FA" w14:textId="5EB24DA5" w:rsidR="002E2D91" w:rsidRPr="001573BA" w:rsidRDefault="002E2D91" w:rsidP="002E2D91">
            <w:pPr>
              <w:pBdr>
                <w:bottom w:val="double" w:sz="4" w:space="1" w:color="auto"/>
              </w:pBdr>
              <w:tabs>
                <w:tab w:val="decimal" w:pos="718"/>
              </w:tabs>
              <w:spacing w:line="220" w:lineRule="exact"/>
              <w:ind w:left="31" w:right="-169"/>
              <w:rPr>
                <w:rFonts w:ascii="CordiaUPC" w:hAnsi="CordiaUPC" w:cs="CordiaUPC"/>
                <w:b/>
                <w:bCs/>
                <w:sz w:val="23"/>
                <w:szCs w:val="23"/>
              </w:rPr>
            </w:pPr>
            <w:r w:rsidRPr="001573BA">
              <w:rPr>
                <w:rFonts w:ascii="CordiaUPC" w:hAnsi="CordiaUPC" w:cs="CordiaUPC"/>
                <w:b/>
                <w:bCs/>
                <w:szCs w:val="22"/>
              </w:rPr>
              <w:t>(173)</w:t>
            </w:r>
          </w:p>
        </w:tc>
        <w:tc>
          <w:tcPr>
            <w:tcW w:w="990" w:type="dxa"/>
            <w:vAlign w:val="bottom"/>
          </w:tcPr>
          <w:p w14:paraId="1D134CA8" w14:textId="0D98F309" w:rsidR="002E2D91" w:rsidRPr="001573BA" w:rsidRDefault="002E2D91" w:rsidP="002E2D91">
            <w:pPr>
              <w:pBdr>
                <w:bottom w:val="double" w:sz="4" w:space="1" w:color="auto"/>
              </w:pBdr>
              <w:tabs>
                <w:tab w:val="decimal" w:pos="748"/>
              </w:tabs>
              <w:spacing w:line="220" w:lineRule="exact"/>
              <w:ind w:left="54" w:right="-169"/>
              <w:rPr>
                <w:rFonts w:ascii="CordiaUPC" w:hAnsi="CordiaUPC" w:cs="CordiaUPC"/>
                <w:b/>
                <w:bCs/>
                <w:strike/>
                <w:sz w:val="23"/>
                <w:szCs w:val="23"/>
              </w:rPr>
            </w:pPr>
            <w:r w:rsidRPr="001573BA">
              <w:rPr>
                <w:rFonts w:ascii="CordiaUPC" w:hAnsi="CordiaUPC" w:cs="CordiaUPC"/>
                <w:b/>
                <w:bCs/>
                <w:szCs w:val="22"/>
              </w:rPr>
              <w:t>(20)</w:t>
            </w:r>
          </w:p>
        </w:tc>
        <w:tc>
          <w:tcPr>
            <w:tcW w:w="896" w:type="dxa"/>
            <w:vAlign w:val="bottom"/>
          </w:tcPr>
          <w:p w14:paraId="0870867A" w14:textId="57B721D0" w:rsidR="002E2D91" w:rsidRPr="001573BA" w:rsidRDefault="002E2D91" w:rsidP="002E2D91">
            <w:pPr>
              <w:pBdr>
                <w:bottom w:val="double" w:sz="4" w:space="1" w:color="auto"/>
              </w:pBdr>
              <w:tabs>
                <w:tab w:val="decimal" w:pos="617"/>
              </w:tabs>
              <w:spacing w:line="220" w:lineRule="exact"/>
              <w:ind w:right="-169"/>
              <w:rPr>
                <w:rFonts w:ascii="CordiaUPC" w:hAnsi="CordiaUPC" w:cs="CordiaUPC"/>
                <w:b/>
                <w:bCs/>
                <w:sz w:val="23"/>
                <w:szCs w:val="23"/>
              </w:rPr>
            </w:pPr>
            <w:r w:rsidRPr="001573BA">
              <w:rPr>
                <w:rFonts w:ascii="CordiaUPC" w:hAnsi="CordiaUPC" w:cs="CordiaUPC" w:hint="cs"/>
                <w:b/>
                <w:bCs/>
                <w:szCs w:val="22"/>
                <w:cs/>
              </w:rPr>
              <w:t>2</w:t>
            </w:r>
            <w:r w:rsidRPr="001573BA">
              <w:rPr>
                <w:rFonts w:ascii="CordiaUPC" w:hAnsi="CordiaUPC" w:cs="CordiaUPC"/>
                <w:b/>
                <w:bCs/>
                <w:szCs w:val="22"/>
              </w:rPr>
              <w:t>8</w:t>
            </w:r>
          </w:p>
        </w:tc>
        <w:tc>
          <w:tcPr>
            <w:tcW w:w="905" w:type="dxa"/>
            <w:vAlign w:val="bottom"/>
          </w:tcPr>
          <w:p w14:paraId="5FE3A7B2" w14:textId="7A47F033" w:rsidR="002E2D91" w:rsidRPr="001573BA" w:rsidRDefault="002E2D91" w:rsidP="002E2D91">
            <w:pPr>
              <w:pBdr>
                <w:bottom w:val="double" w:sz="4" w:space="1" w:color="auto"/>
              </w:pBdr>
              <w:tabs>
                <w:tab w:val="decimal" w:pos="645"/>
              </w:tabs>
              <w:spacing w:line="220" w:lineRule="exact"/>
              <w:ind w:right="-169"/>
              <w:rPr>
                <w:rFonts w:ascii="CordiaUPC" w:hAnsi="CordiaUPC" w:cs="CordiaUPC"/>
                <w:b/>
                <w:bCs/>
                <w:sz w:val="23"/>
                <w:szCs w:val="23"/>
              </w:rPr>
            </w:pPr>
            <w:r w:rsidRPr="001573BA">
              <w:rPr>
                <w:rFonts w:ascii="CordiaUPC" w:hAnsi="CordiaUPC" w:cs="CordiaUPC"/>
                <w:b/>
                <w:bCs/>
                <w:szCs w:val="22"/>
              </w:rPr>
              <w:t>(165)</w:t>
            </w:r>
          </w:p>
        </w:tc>
        <w:tc>
          <w:tcPr>
            <w:tcW w:w="1153" w:type="dxa"/>
            <w:vAlign w:val="bottom"/>
          </w:tcPr>
          <w:p w14:paraId="3BA54C67" w14:textId="3E6BE987" w:rsidR="002E2D91" w:rsidRPr="001573BA" w:rsidRDefault="002E2D91" w:rsidP="00A85B7C">
            <w:pPr>
              <w:pBdr>
                <w:bottom w:val="double" w:sz="4" w:space="1" w:color="auto"/>
              </w:pBdr>
              <w:tabs>
                <w:tab w:val="decimal" w:pos="645"/>
              </w:tabs>
              <w:spacing w:line="220" w:lineRule="exact"/>
              <w:ind w:left="51" w:right="-169"/>
              <w:jc w:val="center"/>
              <w:rPr>
                <w:rFonts w:ascii="CordiaUPC" w:hAnsi="CordiaUPC" w:cs="CordiaUPC"/>
                <w:b/>
                <w:bCs/>
                <w:sz w:val="23"/>
                <w:szCs w:val="23"/>
              </w:rPr>
            </w:pPr>
            <w:r w:rsidRPr="001573BA">
              <w:rPr>
                <w:rFonts w:ascii="CordiaUPC" w:hAnsi="CordiaUPC" w:cs="CordiaUPC"/>
                <w:b/>
                <w:bCs/>
                <w:sz w:val="23"/>
                <w:szCs w:val="23"/>
              </w:rPr>
              <w:t>15,392</w:t>
            </w:r>
          </w:p>
        </w:tc>
      </w:tr>
    </w:tbl>
    <w:p w14:paraId="77BA4844" w14:textId="77777777" w:rsidR="00B0246F" w:rsidRPr="001573BA" w:rsidRDefault="00793EF1" w:rsidP="009A1E68">
      <w:pPr>
        <w:tabs>
          <w:tab w:val="left" w:pos="4253"/>
          <w:tab w:val="left" w:pos="4536"/>
          <w:tab w:val="left" w:pos="5245"/>
          <w:tab w:val="left" w:pos="9072"/>
          <w:tab w:val="left" w:pos="9781"/>
        </w:tabs>
        <w:spacing w:line="240" w:lineRule="exact"/>
        <w:ind w:left="450"/>
        <w:rPr>
          <w:rFonts w:ascii="CordiaUPC" w:hAnsi="CordiaUPC" w:cs="CordiaUPC"/>
          <w:sz w:val="20"/>
        </w:rPr>
      </w:pPr>
      <w:r w:rsidRPr="001573BA">
        <w:rPr>
          <w:rFonts w:ascii="CordiaUPC" w:hAnsi="CordiaUPC" w:cs="CordiaUPC" w:hint="cs"/>
          <w:sz w:val="26"/>
          <w:szCs w:val="26"/>
        </w:rPr>
        <w:t>*</w:t>
      </w:r>
      <w:r w:rsidRPr="001573BA">
        <w:rPr>
          <w:rFonts w:ascii="CordiaUPC" w:hAnsi="CordiaUPC" w:cs="CordiaUPC" w:hint="cs"/>
          <w:sz w:val="20"/>
        </w:rPr>
        <w:t xml:space="preserve">  The Bank’s revaluation has been performed in 20</w:t>
      </w:r>
      <w:r w:rsidRPr="001573BA">
        <w:rPr>
          <w:rFonts w:ascii="CordiaUPC" w:hAnsi="CordiaUPC" w:cs="CordiaUPC"/>
          <w:sz w:val="20"/>
        </w:rPr>
        <w:t>23</w:t>
      </w:r>
      <w:r w:rsidRPr="001573BA">
        <w:rPr>
          <w:rFonts w:ascii="CordiaUPC" w:hAnsi="CordiaUPC" w:cs="CordiaUPC" w:hint="cs"/>
          <w:sz w:val="20"/>
        </w:rPr>
        <w:t>.</w:t>
      </w:r>
    </w:p>
    <w:p w14:paraId="24BC074E" w14:textId="77777777" w:rsidR="00B0246F" w:rsidRPr="001573BA" w:rsidRDefault="00B0246F" w:rsidP="009A1E68">
      <w:pPr>
        <w:tabs>
          <w:tab w:val="left" w:pos="4253"/>
          <w:tab w:val="left" w:pos="4536"/>
          <w:tab w:val="left" w:pos="5245"/>
          <w:tab w:val="left" w:pos="9072"/>
          <w:tab w:val="left" w:pos="9781"/>
        </w:tabs>
        <w:spacing w:line="240" w:lineRule="exact"/>
        <w:ind w:left="450"/>
        <w:rPr>
          <w:rFonts w:ascii="CordiaUPC" w:hAnsi="CordiaUPC" w:cs="CordiaUPC"/>
          <w:sz w:val="20"/>
          <w:cs/>
          <w:lang w:bidi="th-TH"/>
        </w:rPr>
      </w:pPr>
    </w:p>
    <w:p w14:paraId="76E1EC90" w14:textId="77777777" w:rsidR="00B0246F" w:rsidRPr="001573BA" w:rsidRDefault="00B0246F" w:rsidP="009A1E68">
      <w:pPr>
        <w:tabs>
          <w:tab w:val="left" w:pos="4253"/>
          <w:tab w:val="left" w:pos="4536"/>
          <w:tab w:val="left" w:pos="5245"/>
          <w:tab w:val="left" w:pos="9072"/>
          <w:tab w:val="left" w:pos="9781"/>
        </w:tabs>
        <w:spacing w:line="240" w:lineRule="exact"/>
        <w:ind w:left="450"/>
        <w:rPr>
          <w:rFonts w:ascii="CordiaUPC" w:hAnsi="CordiaUPC" w:cs="CordiaUPC"/>
          <w:sz w:val="20"/>
          <w:lang w:bidi="th-TH"/>
        </w:rPr>
      </w:pPr>
    </w:p>
    <w:p w14:paraId="6000706B" w14:textId="77777777" w:rsidR="00643448" w:rsidRPr="001573BA" w:rsidRDefault="00643448" w:rsidP="009A1E68">
      <w:pPr>
        <w:tabs>
          <w:tab w:val="left" w:pos="4253"/>
          <w:tab w:val="left" w:pos="4536"/>
          <w:tab w:val="left" w:pos="5245"/>
          <w:tab w:val="left" w:pos="9072"/>
          <w:tab w:val="left" w:pos="9781"/>
        </w:tabs>
        <w:spacing w:line="240" w:lineRule="exact"/>
        <w:ind w:left="450"/>
        <w:rPr>
          <w:rFonts w:ascii="CordiaUPC" w:hAnsi="CordiaUPC" w:cs="CordiaUPC"/>
          <w:sz w:val="20"/>
          <w:cs/>
          <w:lang w:bidi="th-TH"/>
        </w:rPr>
      </w:pPr>
    </w:p>
    <w:p w14:paraId="7FF16E4E" w14:textId="77777777" w:rsidR="009A7496" w:rsidRPr="001573BA" w:rsidRDefault="009A7496" w:rsidP="009A1E68">
      <w:pPr>
        <w:tabs>
          <w:tab w:val="left" w:pos="4253"/>
          <w:tab w:val="left" w:pos="4536"/>
          <w:tab w:val="left" w:pos="5245"/>
          <w:tab w:val="left" w:pos="9072"/>
          <w:tab w:val="left" w:pos="9781"/>
        </w:tabs>
        <w:spacing w:line="240" w:lineRule="exact"/>
        <w:ind w:left="450"/>
        <w:rPr>
          <w:rFonts w:ascii="CordiaUPC" w:hAnsi="CordiaUPC" w:cs="CordiaUPC"/>
          <w:sz w:val="20"/>
          <w:cs/>
          <w:lang w:bidi="th-TH"/>
        </w:rPr>
      </w:pPr>
    </w:p>
    <w:p w14:paraId="4E86124A" w14:textId="77777777" w:rsidR="00B0246F" w:rsidRPr="001573BA" w:rsidRDefault="00B0246F" w:rsidP="009A1E68">
      <w:pPr>
        <w:tabs>
          <w:tab w:val="left" w:pos="4253"/>
          <w:tab w:val="left" w:pos="4536"/>
          <w:tab w:val="left" w:pos="5245"/>
          <w:tab w:val="left" w:pos="9072"/>
          <w:tab w:val="left" w:pos="9781"/>
        </w:tabs>
        <w:spacing w:line="240" w:lineRule="exact"/>
        <w:ind w:left="450"/>
        <w:rPr>
          <w:rFonts w:ascii="CordiaUPC" w:hAnsi="CordiaUPC" w:cs="CordiaUPC"/>
          <w:sz w:val="20"/>
          <w:cs/>
          <w:lang w:bidi="th-TH"/>
        </w:rPr>
      </w:pPr>
    </w:p>
    <w:tbl>
      <w:tblPr>
        <w:tblW w:w="14727" w:type="dxa"/>
        <w:tblInd w:w="426" w:type="dxa"/>
        <w:tblLayout w:type="fixed"/>
        <w:tblLook w:val="01E0" w:firstRow="1" w:lastRow="1" w:firstColumn="1" w:lastColumn="1" w:noHBand="0" w:noVBand="0"/>
      </w:tblPr>
      <w:tblGrid>
        <w:gridCol w:w="1275"/>
        <w:gridCol w:w="777"/>
        <w:gridCol w:w="784"/>
        <w:gridCol w:w="770"/>
        <w:gridCol w:w="770"/>
        <w:gridCol w:w="854"/>
        <w:gridCol w:w="895"/>
        <w:gridCol w:w="770"/>
        <w:gridCol w:w="798"/>
        <w:gridCol w:w="952"/>
        <w:gridCol w:w="910"/>
        <w:gridCol w:w="1092"/>
        <w:gridCol w:w="853"/>
        <w:gridCol w:w="798"/>
        <w:gridCol w:w="827"/>
        <w:gridCol w:w="708"/>
        <w:gridCol w:w="887"/>
        <w:gridCol w:w="7"/>
      </w:tblGrid>
      <w:tr w:rsidR="009A7496" w:rsidRPr="001573BA" w14:paraId="50041569" w14:textId="77777777" w:rsidTr="009567A8">
        <w:tc>
          <w:tcPr>
            <w:tcW w:w="1275" w:type="dxa"/>
          </w:tcPr>
          <w:p w14:paraId="4472BCE5" w14:textId="77777777" w:rsidR="009A7496" w:rsidRPr="001573BA" w:rsidRDefault="009A7496" w:rsidP="00E536AB">
            <w:pPr>
              <w:spacing w:line="220" w:lineRule="exact"/>
              <w:ind w:left="-127" w:right="-63"/>
              <w:jc w:val="center"/>
              <w:rPr>
                <w:rFonts w:ascii="CordiaUPC" w:hAnsi="CordiaUPC" w:cs="CordiaUPC"/>
                <w:sz w:val="18"/>
                <w:szCs w:val="18"/>
                <w:lang w:val="en-US"/>
              </w:rPr>
            </w:pPr>
          </w:p>
        </w:tc>
        <w:tc>
          <w:tcPr>
            <w:tcW w:w="13452" w:type="dxa"/>
            <w:gridSpan w:val="17"/>
          </w:tcPr>
          <w:p w14:paraId="61D8AA24" w14:textId="77777777" w:rsidR="009A7496" w:rsidRPr="001573BA" w:rsidRDefault="009A7496" w:rsidP="00E536AB">
            <w:pPr>
              <w:spacing w:line="220" w:lineRule="exact"/>
              <w:ind w:left="-127" w:right="-63"/>
              <w:jc w:val="center"/>
              <w:rPr>
                <w:rFonts w:ascii="CordiaUPC" w:hAnsi="CordiaUPC" w:cs="CordiaUPC"/>
                <w:sz w:val="23"/>
                <w:szCs w:val="23"/>
                <w:lang w:val="en-US"/>
              </w:rPr>
            </w:pPr>
            <w:r w:rsidRPr="001573BA">
              <w:rPr>
                <w:rFonts w:ascii="CordiaUPC" w:hAnsi="CordiaUPC" w:cs="CordiaUPC" w:hint="cs"/>
                <w:b/>
                <w:bCs/>
                <w:sz w:val="23"/>
                <w:szCs w:val="23"/>
                <w:lang w:val="en-US"/>
              </w:rPr>
              <w:t>Consolidated</w:t>
            </w:r>
          </w:p>
        </w:tc>
      </w:tr>
      <w:tr w:rsidR="009A7496" w:rsidRPr="001573BA" w14:paraId="0908492A" w14:textId="77777777" w:rsidTr="009567A8">
        <w:tc>
          <w:tcPr>
            <w:tcW w:w="1275" w:type="dxa"/>
          </w:tcPr>
          <w:p w14:paraId="47B635B6" w14:textId="77777777" w:rsidR="009A7496" w:rsidRPr="001573BA" w:rsidRDefault="009A7496" w:rsidP="00E536AB">
            <w:pPr>
              <w:spacing w:line="220" w:lineRule="exact"/>
              <w:ind w:left="-127" w:right="-63"/>
              <w:jc w:val="center"/>
              <w:rPr>
                <w:rFonts w:ascii="CordiaUPC" w:hAnsi="CordiaUPC" w:cs="CordiaUPC"/>
                <w:sz w:val="18"/>
                <w:szCs w:val="18"/>
                <w:lang w:val="en-US"/>
              </w:rPr>
            </w:pPr>
          </w:p>
        </w:tc>
        <w:tc>
          <w:tcPr>
            <w:tcW w:w="13452" w:type="dxa"/>
            <w:gridSpan w:val="17"/>
          </w:tcPr>
          <w:p w14:paraId="0153DB14" w14:textId="1EFFB0BF" w:rsidR="009A7496" w:rsidRPr="001573BA" w:rsidRDefault="009A7496" w:rsidP="00E536AB">
            <w:pPr>
              <w:spacing w:line="220" w:lineRule="exact"/>
              <w:ind w:left="-127" w:right="-63"/>
              <w:jc w:val="center"/>
              <w:rPr>
                <w:rFonts w:ascii="CordiaUPC" w:hAnsi="CordiaUPC" w:cs="CordiaUPC"/>
                <w:sz w:val="23"/>
                <w:szCs w:val="23"/>
                <w:lang w:val="en-US"/>
              </w:rPr>
            </w:pPr>
            <w:r w:rsidRPr="001573BA">
              <w:rPr>
                <w:rFonts w:ascii="CordiaUPC" w:hAnsi="CordiaUPC" w:cs="CordiaUPC"/>
                <w:sz w:val="23"/>
                <w:szCs w:val="23"/>
                <w:lang w:val="en-US"/>
              </w:rPr>
              <w:t>2023</w:t>
            </w:r>
          </w:p>
        </w:tc>
      </w:tr>
      <w:tr w:rsidR="001F67E7" w:rsidRPr="001573BA" w14:paraId="689F4F76" w14:textId="77777777" w:rsidTr="009567A8">
        <w:trPr>
          <w:gridAfter w:val="1"/>
          <w:wAfter w:w="7" w:type="dxa"/>
        </w:trPr>
        <w:tc>
          <w:tcPr>
            <w:tcW w:w="1275" w:type="dxa"/>
          </w:tcPr>
          <w:p w14:paraId="1DEB7AE5" w14:textId="77777777" w:rsidR="00E536AB" w:rsidRPr="001573BA" w:rsidRDefault="00E536AB" w:rsidP="00E536AB">
            <w:pPr>
              <w:spacing w:line="220" w:lineRule="exact"/>
              <w:ind w:left="-127" w:right="-63"/>
              <w:jc w:val="center"/>
              <w:rPr>
                <w:rFonts w:ascii="CordiaUPC" w:eastAsia="Angsana New" w:hAnsi="CordiaUPC" w:cs="CordiaUPC"/>
                <w:kern w:val="28"/>
                <w:szCs w:val="22"/>
              </w:rPr>
            </w:pPr>
          </w:p>
        </w:tc>
        <w:tc>
          <w:tcPr>
            <w:tcW w:w="777" w:type="dxa"/>
          </w:tcPr>
          <w:p w14:paraId="6DD66FBA" w14:textId="77777777" w:rsidR="00E536AB" w:rsidRPr="001573BA" w:rsidRDefault="00E536AB" w:rsidP="00E536AB">
            <w:pPr>
              <w:spacing w:line="220" w:lineRule="exact"/>
              <w:ind w:left="-127" w:right="-63"/>
              <w:jc w:val="center"/>
              <w:rPr>
                <w:rFonts w:ascii="CordiaUPC" w:hAnsi="CordiaUPC" w:cs="CordiaUPC"/>
                <w:sz w:val="23"/>
                <w:szCs w:val="23"/>
              </w:rPr>
            </w:pPr>
          </w:p>
        </w:tc>
        <w:tc>
          <w:tcPr>
            <w:tcW w:w="784" w:type="dxa"/>
          </w:tcPr>
          <w:p w14:paraId="56893488" w14:textId="77777777" w:rsidR="00E536AB" w:rsidRPr="001573BA" w:rsidRDefault="00E536AB" w:rsidP="00E536AB">
            <w:pPr>
              <w:spacing w:line="220" w:lineRule="exact"/>
              <w:ind w:left="-127" w:right="-63"/>
              <w:jc w:val="center"/>
              <w:rPr>
                <w:rFonts w:ascii="CordiaUPC" w:hAnsi="CordiaUPC" w:cs="CordiaUPC"/>
                <w:sz w:val="23"/>
                <w:szCs w:val="23"/>
              </w:rPr>
            </w:pPr>
          </w:p>
        </w:tc>
        <w:tc>
          <w:tcPr>
            <w:tcW w:w="770" w:type="dxa"/>
          </w:tcPr>
          <w:p w14:paraId="68B134AC" w14:textId="77777777" w:rsidR="00E536AB" w:rsidRPr="001573BA" w:rsidRDefault="00E536AB" w:rsidP="00E536AB">
            <w:pPr>
              <w:spacing w:line="220" w:lineRule="exact"/>
              <w:ind w:left="-127" w:right="-63"/>
              <w:jc w:val="center"/>
              <w:rPr>
                <w:rFonts w:ascii="CordiaUPC" w:hAnsi="CordiaUPC" w:cs="CordiaUPC"/>
                <w:sz w:val="23"/>
                <w:szCs w:val="23"/>
              </w:rPr>
            </w:pPr>
          </w:p>
        </w:tc>
        <w:tc>
          <w:tcPr>
            <w:tcW w:w="3289" w:type="dxa"/>
            <w:gridSpan w:val="4"/>
            <w:vAlign w:val="bottom"/>
          </w:tcPr>
          <w:p w14:paraId="713EA092" w14:textId="77777777" w:rsidR="00E536AB" w:rsidRPr="001573BA" w:rsidRDefault="00E536AB" w:rsidP="00E536AB">
            <w:pPr>
              <w:spacing w:line="220" w:lineRule="exact"/>
              <w:ind w:left="-127" w:right="-63"/>
              <w:jc w:val="center"/>
              <w:rPr>
                <w:rFonts w:ascii="CordiaUPC" w:eastAsia="Angsana New" w:hAnsi="CordiaUPC" w:cs="CordiaUPC"/>
                <w:b/>
                <w:bCs/>
                <w:kern w:val="28"/>
                <w:sz w:val="23"/>
                <w:szCs w:val="23"/>
                <w:cs/>
                <w:lang w:bidi="th-TH"/>
              </w:rPr>
            </w:pPr>
            <w:r w:rsidRPr="001573BA">
              <w:rPr>
                <w:rFonts w:ascii="CordiaUPC" w:eastAsia="Angsana New" w:hAnsi="CordiaUPC" w:cs="CordiaUPC"/>
                <w:b/>
                <w:bCs/>
                <w:kern w:val="28"/>
                <w:sz w:val="23"/>
                <w:szCs w:val="23"/>
              </w:rPr>
              <w:t>Cost</w:t>
            </w:r>
          </w:p>
        </w:tc>
        <w:tc>
          <w:tcPr>
            <w:tcW w:w="3752" w:type="dxa"/>
            <w:gridSpan w:val="4"/>
            <w:vAlign w:val="bottom"/>
          </w:tcPr>
          <w:p w14:paraId="0AA2E512" w14:textId="77777777" w:rsidR="00E536AB" w:rsidRPr="001573BA" w:rsidRDefault="00E536AB" w:rsidP="00E536AB">
            <w:pPr>
              <w:spacing w:line="220" w:lineRule="exact"/>
              <w:ind w:right="-18"/>
              <w:jc w:val="center"/>
              <w:rPr>
                <w:rFonts w:ascii="CordiaUPC" w:hAnsi="CordiaUPC" w:cs="CordiaUPC"/>
                <w:sz w:val="23"/>
                <w:szCs w:val="23"/>
                <w:lang w:val="en-US"/>
              </w:rPr>
            </w:pPr>
            <w:r w:rsidRPr="001573BA">
              <w:rPr>
                <w:rFonts w:ascii="CordiaUPC" w:hAnsi="CordiaUPC" w:cs="CordiaUPC" w:hint="cs"/>
                <w:b/>
                <w:bCs/>
                <w:sz w:val="23"/>
                <w:szCs w:val="23"/>
                <w:lang w:val="en-US"/>
              </w:rPr>
              <w:t>Accumulated depreciation</w:t>
            </w:r>
          </w:p>
        </w:tc>
        <w:tc>
          <w:tcPr>
            <w:tcW w:w="3186" w:type="dxa"/>
            <w:gridSpan w:val="4"/>
            <w:vAlign w:val="bottom"/>
          </w:tcPr>
          <w:p w14:paraId="263AA9E6" w14:textId="77777777" w:rsidR="00E536AB" w:rsidRPr="001573BA" w:rsidRDefault="00E536AB" w:rsidP="00E536AB">
            <w:pPr>
              <w:spacing w:line="220" w:lineRule="exact"/>
              <w:ind w:left="-127" w:right="-63"/>
              <w:jc w:val="center"/>
              <w:rPr>
                <w:rFonts w:ascii="CordiaUPC" w:hAnsi="CordiaUPC" w:cs="CordiaUPC"/>
                <w:sz w:val="23"/>
                <w:szCs w:val="23"/>
                <w:lang w:val="en-US"/>
              </w:rPr>
            </w:pPr>
            <w:r w:rsidRPr="001573BA">
              <w:rPr>
                <w:rFonts w:ascii="CordiaUPC" w:hAnsi="CordiaUPC" w:cs="CordiaUPC" w:hint="cs"/>
                <w:b/>
                <w:bCs/>
                <w:sz w:val="23"/>
                <w:szCs w:val="23"/>
                <w:lang w:val="en-US"/>
              </w:rPr>
              <w:t>Allowance</w:t>
            </w:r>
            <w:r w:rsidRPr="001573BA">
              <w:rPr>
                <w:rFonts w:ascii="CordiaUPC" w:hAnsi="CordiaUPC" w:cs="CordiaUPC" w:hint="cs"/>
                <w:b/>
                <w:bCs/>
                <w:sz w:val="23"/>
                <w:szCs w:val="23"/>
              </w:rPr>
              <w:t xml:space="preserve"> for impairment loss</w:t>
            </w:r>
          </w:p>
        </w:tc>
        <w:tc>
          <w:tcPr>
            <w:tcW w:w="887" w:type="dxa"/>
            <w:vAlign w:val="center"/>
          </w:tcPr>
          <w:p w14:paraId="3394A589" w14:textId="77777777" w:rsidR="00E536AB" w:rsidRPr="001573BA" w:rsidRDefault="00E536AB" w:rsidP="00E536AB">
            <w:pPr>
              <w:spacing w:line="220" w:lineRule="exact"/>
              <w:ind w:left="-127" w:right="-63"/>
              <w:jc w:val="center"/>
              <w:rPr>
                <w:rFonts w:ascii="CordiaUPC" w:hAnsi="CordiaUPC" w:cs="CordiaUPC"/>
                <w:sz w:val="23"/>
                <w:szCs w:val="23"/>
                <w:lang w:val="en-US"/>
              </w:rPr>
            </w:pPr>
          </w:p>
        </w:tc>
      </w:tr>
      <w:tr w:rsidR="008F46A1" w:rsidRPr="001573BA" w14:paraId="1CBB68F3" w14:textId="77777777" w:rsidTr="004F06BF">
        <w:trPr>
          <w:gridAfter w:val="1"/>
          <w:wAfter w:w="7" w:type="dxa"/>
        </w:trPr>
        <w:tc>
          <w:tcPr>
            <w:tcW w:w="1275" w:type="dxa"/>
          </w:tcPr>
          <w:p w14:paraId="42B841C7" w14:textId="77777777" w:rsidR="0082642C" w:rsidRPr="001573BA" w:rsidRDefault="0082642C" w:rsidP="0082642C">
            <w:pPr>
              <w:spacing w:line="220" w:lineRule="exact"/>
              <w:ind w:left="-127" w:right="-63"/>
              <w:jc w:val="center"/>
              <w:rPr>
                <w:rFonts w:ascii="CordiaUPC" w:eastAsia="Angsana New" w:hAnsi="CordiaUPC" w:cs="CordiaUPC"/>
                <w:kern w:val="28"/>
                <w:szCs w:val="22"/>
              </w:rPr>
            </w:pPr>
          </w:p>
        </w:tc>
        <w:tc>
          <w:tcPr>
            <w:tcW w:w="777" w:type="dxa"/>
            <w:vAlign w:val="bottom"/>
          </w:tcPr>
          <w:p w14:paraId="31C035F4"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 xml:space="preserve">Net book </w:t>
            </w:r>
          </w:p>
          <w:p w14:paraId="35E29022"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 xml:space="preserve">value as at </w:t>
            </w:r>
          </w:p>
          <w:p w14:paraId="4FC02E8F"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31 December</w:t>
            </w:r>
          </w:p>
        </w:tc>
        <w:tc>
          <w:tcPr>
            <w:tcW w:w="784" w:type="dxa"/>
            <w:vAlign w:val="bottom"/>
          </w:tcPr>
          <w:p w14:paraId="1AC7055C" w14:textId="77777777" w:rsidR="0082642C" w:rsidRPr="001573BA" w:rsidRDefault="0082642C" w:rsidP="0082642C">
            <w:pPr>
              <w:spacing w:line="220" w:lineRule="exact"/>
              <w:ind w:left="-127" w:right="-63"/>
              <w:jc w:val="center"/>
              <w:rPr>
                <w:rFonts w:ascii="CordiaUPC" w:hAnsi="CordiaUPC" w:cs="CordiaUPC"/>
                <w:sz w:val="23"/>
                <w:szCs w:val="23"/>
              </w:rPr>
            </w:pPr>
          </w:p>
          <w:p w14:paraId="602552FE"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Impact of</w:t>
            </w:r>
          </w:p>
          <w:p w14:paraId="12EDB96F"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change in</w:t>
            </w:r>
          </w:p>
          <w:p w14:paraId="44EFA506"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accounting</w:t>
            </w:r>
          </w:p>
        </w:tc>
        <w:tc>
          <w:tcPr>
            <w:tcW w:w="770" w:type="dxa"/>
            <w:vAlign w:val="bottom"/>
          </w:tcPr>
          <w:p w14:paraId="389ABEE2"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rPr>
              <w:t xml:space="preserve">Net book </w:t>
            </w:r>
          </w:p>
          <w:p w14:paraId="2399A691"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rPr>
              <w:t>value as</w:t>
            </w:r>
            <w:r w:rsidRPr="001573BA">
              <w:rPr>
                <w:rFonts w:ascii="CordiaUPC" w:hAnsi="CordiaUPC" w:cs="CordiaUPC"/>
                <w:sz w:val="23"/>
                <w:szCs w:val="23"/>
              </w:rPr>
              <w:t xml:space="preserve"> </w:t>
            </w:r>
            <w:r w:rsidRPr="001573BA">
              <w:rPr>
                <w:rFonts w:ascii="CordiaUPC" w:hAnsi="CordiaUPC" w:cs="CordiaUPC" w:hint="cs"/>
                <w:sz w:val="23"/>
                <w:szCs w:val="23"/>
              </w:rPr>
              <w:t>at</w:t>
            </w:r>
          </w:p>
          <w:p w14:paraId="5897C092"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rPr>
              <w:t>1 January</w:t>
            </w:r>
          </w:p>
        </w:tc>
        <w:tc>
          <w:tcPr>
            <w:tcW w:w="770" w:type="dxa"/>
            <w:vAlign w:val="bottom"/>
          </w:tcPr>
          <w:p w14:paraId="50C38E35"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854" w:type="dxa"/>
            <w:vAlign w:val="bottom"/>
          </w:tcPr>
          <w:p w14:paraId="79337A0A" w14:textId="10197545"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rPr>
              <w:t>Increase/ transfers in</w:t>
            </w:r>
            <w:r w:rsidRPr="001573BA">
              <w:rPr>
                <w:rFonts w:ascii="CordiaUPC" w:hAnsi="CordiaUPC" w:cs="CordiaUPC"/>
                <w:sz w:val="23"/>
                <w:szCs w:val="23"/>
              </w:rPr>
              <w:t xml:space="preserve"> adjustments from </w:t>
            </w:r>
          </w:p>
        </w:tc>
        <w:tc>
          <w:tcPr>
            <w:tcW w:w="895" w:type="dxa"/>
            <w:vAlign w:val="bottom"/>
          </w:tcPr>
          <w:p w14:paraId="485A3E62" w14:textId="4E13520C" w:rsidR="0082642C" w:rsidRPr="001573BA" w:rsidRDefault="0082642C" w:rsidP="0082642C">
            <w:pPr>
              <w:spacing w:line="220" w:lineRule="exact"/>
              <w:ind w:left="-101" w:right="-63"/>
              <w:jc w:val="center"/>
              <w:rPr>
                <w:rFonts w:ascii="CordiaUPC" w:hAnsi="CordiaUPC" w:cs="CordiaUPC"/>
                <w:sz w:val="23"/>
                <w:szCs w:val="23"/>
              </w:rPr>
            </w:pPr>
            <w:r w:rsidRPr="001573BA">
              <w:rPr>
                <w:rFonts w:ascii="CordiaUPC" w:hAnsi="CordiaUPC" w:cs="CordiaUPC" w:hint="cs"/>
                <w:sz w:val="23"/>
                <w:szCs w:val="23"/>
              </w:rPr>
              <w:t>Disposals/</w:t>
            </w:r>
            <w:r w:rsidRPr="001573BA">
              <w:rPr>
                <w:rFonts w:ascii="CordiaUPC" w:hAnsi="CordiaUPC" w:cs="CordiaUPC"/>
                <w:sz w:val="23"/>
                <w:szCs w:val="23"/>
              </w:rPr>
              <w:t xml:space="preserve"> </w:t>
            </w:r>
            <w:r w:rsidRPr="001573BA">
              <w:rPr>
                <w:rFonts w:ascii="CordiaUPC" w:hAnsi="CordiaUPC" w:cs="CordiaUPC" w:hint="cs"/>
                <w:sz w:val="23"/>
                <w:szCs w:val="23"/>
              </w:rPr>
              <w:t>written-off/</w:t>
            </w:r>
          </w:p>
        </w:tc>
        <w:tc>
          <w:tcPr>
            <w:tcW w:w="770" w:type="dxa"/>
            <w:vAlign w:val="bottom"/>
          </w:tcPr>
          <w:p w14:paraId="49181476"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Ending</w:t>
            </w:r>
          </w:p>
        </w:tc>
        <w:tc>
          <w:tcPr>
            <w:tcW w:w="798" w:type="dxa"/>
            <w:vAlign w:val="bottom"/>
          </w:tcPr>
          <w:p w14:paraId="3BD5CB0F"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952" w:type="dxa"/>
            <w:vAlign w:val="bottom"/>
          </w:tcPr>
          <w:p w14:paraId="13DBD046" w14:textId="77777777" w:rsidR="0082642C" w:rsidRPr="001573BA" w:rsidRDefault="0082642C" w:rsidP="0082642C">
            <w:pPr>
              <w:spacing w:line="220" w:lineRule="exact"/>
              <w:ind w:left="-127" w:right="-63"/>
              <w:jc w:val="center"/>
              <w:rPr>
                <w:rFonts w:ascii="CordiaUPC" w:hAnsi="CordiaUPC" w:cs="CordiaUPC"/>
                <w:sz w:val="23"/>
                <w:szCs w:val="23"/>
              </w:rPr>
            </w:pPr>
          </w:p>
        </w:tc>
        <w:tc>
          <w:tcPr>
            <w:tcW w:w="910" w:type="dxa"/>
            <w:vAlign w:val="bottom"/>
          </w:tcPr>
          <w:p w14:paraId="1DEDBA7E" w14:textId="77777777" w:rsidR="0082642C" w:rsidRPr="001573BA" w:rsidRDefault="0082642C" w:rsidP="0082642C">
            <w:pPr>
              <w:spacing w:line="220" w:lineRule="exact"/>
              <w:ind w:left="-101" w:right="-63"/>
              <w:jc w:val="center"/>
              <w:rPr>
                <w:rFonts w:ascii="CordiaUPC" w:hAnsi="CordiaUPC" w:cs="CordiaUPC"/>
                <w:sz w:val="23"/>
                <w:szCs w:val="23"/>
              </w:rPr>
            </w:pPr>
            <w:r w:rsidRPr="001573BA">
              <w:rPr>
                <w:rFonts w:ascii="CordiaUPC" w:hAnsi="CordiaUPC" w:cs="CordiaUPC"/>
                <w:sz w:val="23"/>
                <w:szCs w:val="23"/>
              </w:rPr>
              <w:t xml:space="preserve">Disposals/ written-off/ </w:t>
            </w:r>
          </w:p>
          <w:p w14:paraId="75E7BEAC" w14:textId="21BAF381" w:rsidR="0082642C" w:rsidRPr="001573BA" w:rsidRDefault="0082642C" w:rsidP="008921F0">
            <w:pPr>
              <w:spacing w:line="220" w:lineRule="exact"/>
              <w:ind w:left="-101" w:right="-63"/>
              <w:jc w:val="center"/>
              <w:rPr>
                <w:rFonts w:ascii="CordiaUPC" w:hAnsi="CordiaUPC" w:cs="CordiaUPC"/>
                <w:szCs w:val="22"/>
                <w:cs/>
              </w:rPr>
            </w:pPr>
            <w:r w:rsidRPr="001573BA">
              <w:rPr>
                <w:rFonts w:ascii="CordiaUPC" w:hAnsi="CordiaUPC"/>
                <w:sz w:val="23"/>
                <w:lang w:val="en-US"/>
              </w:rPr>
              <w:t>transfers in</w:t>
            </w:r>
            <w:r w:rsidRPr="001573BA">
              <w:rPr>
                <w:rFonts w:ascii="CordiaUPC" w:hAnsi="CordiaUPC" w:cs="CordiaUPC"/>
                <w:szCs w:val="22"/>
              </w:rPr>
              <w:t>/</w:t>
            </w:r>
          </w:p>
        </w:tc>
        <w:tc>
          <w:tcPr>
            <w:tcW w:w="1092" w:type="dxa"/>
            <w:vAlign w:val="bottom"/>
          </w:tcPr>
          <w:p w14:paraId="568ABF80" w14:textId="77777777" w:rsidR="0082642C" w:rsidRPr="001573BA" w:rsidRDefault="0082642C" w:rsidP="0082642C">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Ending</w:t>
            </w:r>
          </w:p>
        </w:tc>
        <w:tc>
          <w:tcPr>
            <w:tcW w:w="853" w:type="dxa"/>
            <w:vAlign w:val="bottom"/>
          </w:tcPr>
          <w:p w14:paraId="23E16473"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798" w:type="dxa"/>
            <w:vAlign w:val="bottom"/>
          </w:tcPr>
          <w:p w14:paraId="18D7462E" w14:textId="77777777" w:rsidR="0082642C" w:rsidRPr="001573BA" w:rsidRDefault="0082642C" w:rsidP="0082642C">
            <w:pPr>
              <w:spacing w:line="220" w:lineRule="exact"/>
              <w:ind w:left="-109" w:right="-63"/>
              <w:jc w:val="center"/>
              <w:rPr>
                <w:rFonts w:ascii="CordiaUPC" w:hAnsi="CordiaUPC" w:cs="CordiaUPC"/>
                <w:sz w:val="23"/>
                <w:szCs w:val="23"/>
              </w:rPr>
            </w:pPr>
            <w:r w:rsidRPr="001573BA">
              <w:rPr>
                <w:rFonts w:ascii="CordiaUPC" w:hAnsi="CordiaUPC" w:cs="CordiaUPC"/>
                <w:sz w:val="23"/>
                <w:szCs w:val="23"/>
              </w:rPr>
              <w:t>Reversal of</w:t>
            </w:r>
          </w:p>
          <w:p w14:paraId="15AC013F" w14:textId="77777777" w:rsidR="0082642C" w:rsidRPr="001573BA" w:rsidRDefault="0082642C" w:rsidP="0082642C">
            <w:pPr>
              <w:spacing w:line="220" w:lineRule="exact"/>
              <w:ind w:left="-109" w:right="-63"/>
              <w:jc w:val="center"/>
              <w:rPr>
                <w:rFonts w:ascii="CordiaUPC" w:hAnsi="CordiaUPC" w:cs="CordiaUPC"/>
                <w:sz w:val="23"/>
                <w:szCs w:val="23"/>
              </w:rPr>
            </w:pPr>
            <w:r w:rsidRPr="001573BA">
              <w:rPr>
                <w:rFonts w:ascii="CordiaUPC" w:hAnsi="CordiaUPC" w:cs="CordiaUPC"/>
                <w:sz w:val="23"/>
                <w:szCs w:val="23"/>
              </w:rPr>
              <w:t>(lo</w:t>
            </w:r>
            <w:r w:rsidRPr="001573BA">
              <w:rPr>
                <w:rFonts w:ascii="CordiaUPC" w:hAnsi="CordiaUPC" w:cs="CordiaUPC" w:hint="cs"/>
                <w:sz w:val="23"/>
                <w:szCs w:val="23"/>
              </w:rPr>
              <w:t>ss</w:t>
            </w:r>
            <w:r w:rsidRPr="001573BA">
              <w:rPr>
                <w:rFonts w:ascii="CordiaUPC" w:hAnsi="CordiaUPC" w:cs="CordiaUPC"/>
                <w:sz w:val="23"/>
                <w:szCs w:val="23"/>
              </w:rPr>
              <w:t>)</w:t>
            </w:r>
            <w:r w:rsidRPr="001573BA">
              <w:rPr>
                <w:rFonts w:ascii="CordiaUPC" w:hAnsi="CordiaUPC" w:cs="CordiaUPC" w:hint="cs"/>
                <w:sz w:val="23"/>
                <w:szCs w:val="23"/>
              </w:rPr>
              <w:t xml:space="preserve"> on impairment</w:t>
            </w:r>
            <w:r w:rsidRPr="001573BA">
              <w:rPr>
                <w:rFonts w:ascii="CordiaUPC" w:hAnsi="CordiaUPC" w:cs="CordiaUPC"/>
                <w:sz w:val="23"/>
                <w:szCs w:val="23"/>
                <w:lang w:bidi="th-TH"/>
              </w:rPr>
              <w:t xml:space="preserve"> </w:t>
            </w:r>
            <w:r w:rsidRPr="001573BA">
              <w:rPr>
                <w:rFonts w:ascii="CordiaUPC" w:hAnsi="CordiaUPC" w:cs="CordiaUPC" w:hint="cs"/>
                <w:sz w:val="23"/>
                <w:szCs w:val="23"/>
              </w:rPr>
              <w:t>during</w:t>
            </w:r>
          </w:p>
        </w:tc>
        <w:tc>
          <w:tcPr>
            <w:tcW w:w="827" w:type="dxa"/>
            <w:vAlign w:val="bottom"/>
          </w:tcPr>
          <w:p w14:paraId="02B879A6" w14:textId="77777777" w:rsidR="0082642C" w:rsidRPr="001573BA" w:rsidRDefault="0082642C" w:rsidP="0082642C">
            <w:pPr>
              <w:spacing w:line="22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Disposals/</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written-off/</w:t>
            </w:r>
          </w:p>
          <w:p w14:paraId="7A1F8BC6" w14:textId="77777777" w:rsidR="0082642C" w:rsidRPr="001573BA" w:rsidRDefault="0082642C" w:rsidP="0082642C">
            <w:pPr>
              <w:spacing w:line="22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transfers</w:t>
            </w:r>
          </w:p>
        </w:tc>
        <w:tc>
          <w:tcPr>
            <w:tcW w:w="708" w:type="dxa"/>
            <w:vAlign w:val="bottom"/>
          </w:tcPr>
          <w:p w14:paraId="27422D29" w14:textId="77777777" w:rsidR="0082642C" w:rsidRPr="001573BA" w:rsidRDefault="0082642C" w:rsidP="0082642C">
            <w:pPr>
              <w:spacing w:line="220" w:lineRule="exact"/>
              <w:ind w:left="-127" w:right="-133"/>
              <w:jc w:val="center"/>
              <w:rPr>
                <w:rFonts w:ascii="CordiaUPC" w:hAnsi="CordiaUPC" w:cs="CordiaUPC"/>
                <w:sz w:val="23"/>
                <w:szCs w:val="23"/>
                <w:lang w:val="en-US"/>
              </w:rPr>
            </w:pPr>
            <w:r w:rsidRPr="001573BA">
              <w:rPr>
                <w:rFonts w:ascii="CordiaUPC" w:hAnsi="CordiaUPC" w:cs="CordiaUPC" w:hint="cs"/>
                <w:sz w:val="23"/>
                <w:szCs w:val="23"/>
                <w:lang w:val="en-US"/>
              </w:rPr>
              <w:t>Ending</w:t>
            </w:r>
          </w:p>
        </w:tc>
        <w:tc>
          <w:tcPr>
            <w:tcW w:w="887" w:type="dxa"/>
            <w:vAlign w:val="bottom"/>
          </w:tcPr>
          <w:p w14:paraId="30CB3C9C" w14:textId="77777777" w:rsidR="0082642C" w:rsidRPr="001573BA" w:rsidRDefault="0082642C" w:rsidP="0082642C">
            <w:pPr>
              <w:spacing w:line="220" w:lineRule="exact"/>
              <w:ind w:left="-73"/>
              <w:jc w:val="center"/>
              <w:rPr>
                <w:rFonts w:ascii="CordiaUPC" w:hAnsi="CordiaUPC" w:cs="CordiaUPC"/>
                <w:sz w:val="23"/>
                <w:szCs w:val="23"/>
                <w:lang w:val="en-US"/>
              </w:rPr>
            </w:pPr>
            <w:r w:rsidRPr="001573BA">
              <w:rPr>
                <w:rFonts w:ascii="CordiaUPC" w:hAnsi="CordiaUPC" w:cs="CordiaUPC" w:hint="cs"/>
                <w:sz w:val="23"/>
                <w:szCs w:val="23"/>
                <w:lang w:val="en-US"/>
              </w:rPr>
              <w:t>Net book</w:t>
            </w:r>
          </w:p>
          <w:p w14:paraId="7FE107C8" w14:textId="77777777" w:rsidR="0082642C" w:rsidRPr="001573BA" w:rsidRDefault="0082642C" w:rsidP="0082642C">
            <w:pPr>
              <w:spacing w:line="220" w:lineRule="exact"/>
              <w:ind w:left="-73"/>
              <w:jc w:val="center"/>
              <w:rPr>
                <w:rFonts w:ascii="CordiaUPC" w:hAnsi="CordiaUPC" w:cs="CordiaUPC"/>
                <w:sz w:val="23"/>
                <w:szCs w:val="23"/>
                <w:lang w:val="en-US"/>
              </w:rPr>
            </w:pPr>
            <w:r w:rsidRPr="001573BA">
              <w:rPr>
                <w:rFonts w:ascii="CordiaUPC" w:hAnsi="CordiaUPC" w:cs="CordiaUPC" w:hint="cs"/>
                <w:sz w:val="23"/>
                <w:szCs w:val="23"/>
                <w:lang w:val="en-US"/>
              </w:rPr>
              <w:t>value as at</w:t>
            </w:r>
          </w:p>
          <w:p w14:paraId="76F47F0F" w14:textId="77777777" w:rsidR="0082642C" w:rsidRPr="001573BA" w:rsidRDefault="0082642C" w:rsidP="0082642C">
            <w:pPr>
              <w:spacing w:line="220" w:lineRule="exact"/>
              <w:ind w:left="-73"/>
              <w:jc w:val="center"/>
              <w:rPr>
                <w:rFonts w:ascii="CordiaUPC" w:hAnsi="CordiaUPC" w:cs="CordiaUPC"/>
                <w:sz w:val="23"/>
                <w:szCs w:val="23"/>
                <w:lang w:val="en-US"/>
              </w:rPr>
            </w:pPr>
            <w:r w:rsidRPr="001573BA">
              <w:rPr>
                <w:rFonts w:ascii="CordiaUPC" w:hAnsi="CordiaUPC" w:cs="CordiaUPC"/>
                <w:sz w:val="23"/>
                <w:szCs w:val="23"/>
                <w:lang w:val="en-US"/>
              </w:rPr>
              <w:t>31 December</w:t>
            </w:r>
          </w:p>
        </w:tc>
      </w:tr>
      <w:tr w:rsidR="008F46A1" w:rsidRPr="001573BA" w14:paraId="071F4692" w14:textId="77777777" w:rsidTr="004F06BF">
        <w:trPr>
          <w:gridAfter w:val="1"/>
          <w:wAfter w:w="7" w:type="dxa"/>
        </w:trPr>
        <w:tc>
          <w:tcPr>
            <w:tcW w:w="1275" w:type="dxa"/>
          </w:tcPr>
          <w:p w14:paraId="5CB5E78D" w14:textId="77777777" w:rsidR="0082642C" w:rsidRPr="001573BA" w:rsidRDefault="0082642C" w:rsidP="0082642C">
            <w:pPr>
              <w:spacing w:line="220" w:lineRule="exact"/>
              <w:ind w:left="-127" w:right="-63"/>
              <w:jc w:val="center"/>
              <w:rPr>
                <w:rFonts w:ascii="CordiaUPC" w:eastAsia="Angsana New" w:hAnsi="CordiaUPC" w:cs="CordiaUPC"/>
                <w:kern w:val="28"/>
                <w:szCs w:val="22"/>
              </w:rPr>
            </w:pPr>
          </w:p>
        </w:tc>
        <w:tc>
          <w:tcPr>
            <w:tcW w:w="777" w:type="dxa"/>
            <w:vAlign w:val="bottom"/>
          </w:tcPr>
          <w:p w14:paraId="4980EBAE" w14:textId="6C8DFD4C" w:rsidR="0082642C" w:rsidRPr="001573BA" w:rsidRDefault="0082642C" w:rsidP="0082642C">
            <w:pPr>
              <w:spacing w:line="220" w:lineRule="exact"/>
              <w:ind w:left="-127" w:right="-63"/>
              <w:jc w:val="center"/>
              <w:rPr>
                <w:rFonts w:ascii="CordiaUPC" w:eastAsia="Angsana New" w:hAnsi="CordiaUPC" w:cs="CordiaUPC"/>
                <w:kern w:val="28"/>
                <w:sz w:val="23"/>
                <w:szCs w:val="23"/>
                <w:lang w:bidi="th-TH"/>
              </w:rPr>
            </w:pPr>
            <w:r w:rsidRPr="001573BA">
              <w:rPr>
                <w:rFonts w:ascii="CordiaUPC" w:hAnsi="CordiaUPC" w:cs="CordiaUPC"/>
                <w:sz w:val="23"/>
                <w:szCs w:val="23"/>
              </w:rPr>
              <w:t xml:space="preserve">2022 </w:t>
            </w:r>
          </w:p>
        </w:tc>
        <w:tc>
          <w:tcPr>
            <w:tcW w:w="784" w:type="dxa"/>
            <w:vAlign w:val="bottom"/>
          </w:tcPr>
          <w:p w14:paraId="71DE5BC8"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sz w:val="23"/>
                <w:szCs w:val="23"/>
              </w:rPr>
              <w:t>policy</w:t>
            </w:r>
          </w:p>
        </w:tc>
        <w:tc>
          <w:tcPr>
            <w:tcW w:w="770" w:type="dxa"/>
            <w:vAlign w:val="bottom"/>
          </w:tcPr>
          <w:p w14:paraId="7A74053C" w14:textId="70DAD9F9" w:rsidR="0082642C" w:rsidRPr="001573BA" w:rsidRDefault="0082642C" w:rsidP="0082642C">
            <w:pPr>
              <w:spacing w:line="220" w:lineRule="exact"/>
              <w:ind w:left="-127" w:right="-63"/>
              <w:jc w:val="center"/>
              <w:rPr>
                <w:rFonts w:ascii="CordiaUPC" w:hAnsi="CordiaUPC" w:cs="CordiaUPC"/>
                <w:sz w:val="23"/>
                <w:szCs w:val="23"/>
                <w:cs/>
                <w:lang w:bidi="th-TH"/>
              </w:rPr>
            </w:pPr>
            <w:r w:rsidRPr="001573BA">
              <w:rPr>
                <w:rFonts w:ascii="CordiaUPC" w:hAnsi="CordiaUPC" w:cs="CordiaUPC" w:hint="cs"/>
                <w:sz w:val="23"/>
                <w:szCs w:val="23"/>
              </w:rPr>
              <w:t>202</w:t>
            </w:r>
            <w:r w:rsidRPr="001573BA">
              <w:rPr>
                <w:rFonts w:ascii="CordiaUPC" w:hAnsi="CordiaUPC" w:cs="CordiaUPC"/>
                <w:sz w:val="23"/>
                <w:szCs w:val="23"/>
              </w:rPr>
              <w:t xml:space="preserve">3 </w:t>
            </w:r>
          </w:p>
        </w:tc>
        <w:tc>
          <w:tcPr>
            <w:tcW w:w="770" w:type="dxa"/>
          </w:tcPr>
          <w:p w14:paraId="4FF9B91F"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854" w:type="dxa"/>
          </w:tcPr>
          <w:p w14:paraId="3A3FAA83" w14:textId="5A2A88B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kern w:val="28"/>
                <w:sz w:val="23"/>
                <w:szCs w:val="23"/>
              </w:rPr>
              <w:t>revaluation</w:t>
            </w:r>
          </w:p>
        </w:tc>
        <w:tc>
          <w:tcPr>
            <w:tcW w:w="895" w:type="dxa"/>
          </w:tcPr>
          <w:p w14:paraId="377D2BAC" w14:textId="799DEFC2" w:rsidR="008921F0" w:rsidRPr="001573BA" w:rsidRDefault="0082642C" w:rsidP="008921F0">
            <w:pPr>
              <w:spacing w:line="220" w:lineRule="exact"/>
              <w:ind w:left="-127" w:right="-110"/>
              <w:jc w:val="center"/>
              <w:rPr>
                <w:rFonts w:ascii="CordiaUPC" w:hAnsi="CordiaUPC" w:cs="CordiaUPC"/>
                <w:sz w:val="23"/>
                <w:szCs w:val="23"/>
                <w:lang w:val="en-US"/>
              </w:rPr>
            </w:pPr>
            <w:r w:rsidRPr="001573BA">
              <w:rPr>
                <w:rFonts w:ascii="CordiaUPC" w:hAnsi="CordiaUPC" w:cs="CordiaUPC"/>
                <w:sz w:val="23"/>
                <w:szCs w:val="23"/>
              </w:rPr>
              <w:t>t</w:t>
            </w:r>
            <w:proofErr w:type="spellStart"/>
            <w:r w:rsidRPr="001573BA">
              <w:rPr>
                <w:rFonts w:ascii="CordiaUPC" w:hAnsi="CordiaUPC" w:cs="CordiaUPC" w:hint="cs"/>
                <w:sz w:val="23"/>
                <w:szCs w:val="23"/>
                <w:lang w:val="en-US"/>
              </w:rPr>
              <w:t>r</w:t>
            </w:r>
            <w:r w:rsidRPr="001573BA">
              <w:rPr>
                <w:rFonts w:ascii="CordiaUPC" w:hAnsi="CordiaUPC" w:cs="CordiaUPC"/>
                <w:sz w:val="23"/>
                <w:szCs w:val="23"/>
                <w:lang w:val="en-US"/>
              </w:rPr>
              <w:t>ansfers</w:t>
            </w:r>
            <w:proofErr w:type="spellEnd"/>
            <w:r w:rsidRPr="001573BA">
              <w:rPr>
                <w:rFonts w:ascii="CordiaUPC" w:hAnsi="CordiaUPC" w:cs="CordiaUPC" w:hint="cs"/>
                <w:sz w:val="23"/>
                <w:szCs w:val="23"/>
                <w:lang w:val="en-US"/>
              </w:rPr>
              <w:t xml:space="preserve"> out</w:t>
            </w:r>
          </w:p>
        </w:tc>
        <w:tc>
          <w:tcPr>
            <w:tcW w:w="770" w:type="dxa"/>
          </w:tcPr>
          <w:p w14:paraId="58013548"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798" w:type="dxa"/>
          </w:tcPr>
          <w:p w14:paraId="4165F627"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952" w:type="dxa"/>
          </w:tcPr>
          <w:p w14:paraId="7FA11EB0" w14:textId="77777777" w:rsidR="0082642C" w:rsidRPr="001573BA" w:rsidRDefault="0082642C" w:rsidP="0082642C">
            <w:pPr>
              <w:spacing w:line="220" w:lineRule="exact"/>
              <w:ind w:left="-107" w:right="-115"/>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Depreciation</w:t>
            </w:r>
          </w:p>
        </w:tc>
        <w:tc>
          <w:tcPr>
            <w:tcW w:w="910" w:type="dxa"/>
            <w:vAlign w:val="bottom"/>
          </w:tcPr>
          <w:p w14:paraId="6323550C" w14:textId="46073936" w:rsidR="0082642C" w:rsidRPr="001573BA" w:rsidRDefault="008921F0" w:rsidP="0082642C">
            <w:pPr>
              <w:spacing w:line="220" w:lineRule="exact"/>
              <w:ind w:left="-101" w:right="-63"/>
              <w:jc w:val="center"/>
              <w:rPr>
                <w:rFonts w:ascii="CordiaUPC" w:hAnsi="CordiaUPC" w:cs="CordiaUPC"/>
                <w:sz w:val="23"/>
                <w:szCs w:val="23"/>
                <w:cs/>
                <w:lang w:val="en-US"/>
              </w:rPr>
            </w:pPr>
            <w:r w:rsidRPr="001573BA">
              <w:rPr>
                <w:rFonts w:ascii="CordiaUPC" w:hAnsi="CordiaUPC" w:cs="CordiaUPC"/>
                <w:szCs w:val="22"/>
              </w:rPr>
              <w:t>t</w:t>
            </w:r>
            <w:proofErr w:type="spellStart"/>
            <w:r w:rsidRPr="001573BA">
              <w:rPr>
                <w:rFonts w:ascii="CordiaUPC" w:hAnsi="CordiaUPC" w:cs="CordiaUPC"/>
                <w:sz w:val="23"/>
                <w:szCs w:val="23"/>
                <w:lang w:val="en-US"/>
              </w:rPr>
              <w:t>ransfers</w:t>
            </w:r>
            <w:proofErr w:type="spellEnd"/>
            <w:r w:rsidRPr="001573BA">
              <w:rPr>
                <w:rFonts w:ascii="CordiaUPC" w:hAnsi="CordiaUPC" w:cs="CordiaUPC"/>
                <w:sz w:val="23"/>
                <w:szCs w:val="23"/>
                <w:lang w:val="en-US"/>
              </w:rPr>
              <w:t xml:space="preserve"> out</w:t>
            </w:r>
          </w:p>
        </w:tc>
        <w:tc>
          <w:tcPr>
            <w:tcW w:w="1092" w:type="dxa"/>
            <w:shd w:val="clear" w:color="auto" w:fill="auto"/>
          </w:tcPr>
          <w:p w14:paraId="5D82AB2A" w14:textId="77777777" w:rsidR="0082642C" w:rsidRPr="001573BA" w:rsidRDefault="0082642C" w:rsidP="0082642C">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balance</w:t>
            </w:r>
          </w:p>
        </w:tc>
        <w:tc>
          <w:tcPr>
            <w:tcW w:w="853" w:type="dxa"/>
          </w:tcPr>
          <w:p w14:paraId="78ED431F"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798" w:type="dxa"/>
          </w:tcPr>
          <w:p w14:paraId="4134E66F" w14:textId="10F4CF90" w:rsidR="0082642C" w:rsidRPr="001573BA" w:rsidRDefault="0082642C" w:rsidP="0082642C">
            <w:pPr>
              <w:spacing w:line="220" w:lineRule="exact"/>
              <w:ind w:left="-109" w:right="-63"/>
              <w:jc w:val="center"/>
              <w:rPr>
                <w:rFonts w:ascii="CordiaUPC" w:hAnsi="CordiaUPC" w:cs="CordiaUPC"/>
                <w:sz w:val="23"/>
                <w:szCs w:val="23"/>
                <w:lang w:val="en-US" w:bidi="th-TH"/>
              </w:rPr>
            </w:pPr>
            <w:r w:rsidRPr="001573BA">
              <w:rPr>
                <w:rFonts w:ascii="CordiaUPC" w:hAnsi="CordiaUPC" w:cs="CordiaUPC"/>
                <w:sz w:val="23"/>
                <w:szCs w:val="23"/>
              </w:rPr>
              <w:t>the year</w:t>
            </w:r>
          </w:p>
        </w:tc>
        <w:tc>
          <w:tcPr>
            <w:tcW w:w="827" w:type="dxa"/>
          </w:tcPr>
          <w:p w14:paraId="25791900" w14:textId="77777777" w:rsidR="0082642C" w:rsidRPr="001573BA" w:rsidRDefault="0082642C" w:rsidP="0082642C">
            <w:pPr>
              <w:spacing w:line="22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out</w:t>
            </w:r>
          </w:p>
        </w:tc>
        <w:tc>
          <w:tcPr>
            <w:tcW w:w="708" w:type="dxa"/>
          </w:tcPr>
          <w:p w14:paraId="31C0E553" w14:textId="77777777" w:rsidR="0082642C" w:rsidRPr="001573BA" w:rsidRDefault="0082642C" w:rsidP="0082642C">
            <w:pPr>
              <w:spacing w:line="220" w:lineRule="exact"/>
              <w:ind w:left="-127" w:right="-133"/>
              <w:jc w:val="center"/>
              <w:rPr>
                <w:rFonts w:ascii="CordiaUPC" w:hAnsi="CordiaUPC" w:cs="CordiaUPC"/>
                <w:sz w:val="23"/>
                <w:szCs w:val="23"/>
                <w:lang w:val="en-US"/>
              </w:rPr>
            </w:pPr>
            <w:r w:rsidRPr="001573BA">
              <w:rPr>
                <w:rFonts w:ascii="CordiaUPC" w:hAnsi="CordiaUPC" w:cs="CordiaUPC" w:hint="cs"/>
                <w:sz w:val="23"/>
                <w:szCs w:val="23"/>
                <w:lang w:val="en-US"/>
              </w:rPr>
              <w:t>balance</w:t>
            </w:r>
          </w:p>
        </w:tc>
        <w:tc>
          <w:tcPr>
            <w:tcW w:w="887" w:type="dxa"/>
          </w:tcPr>
          <w:p w14:paraId="502A7033" w14:textId="29A2BB6B" w:rsidR="0082642C" w:rsidRPr="001573BA" w:rsidRDefault="0082642C" w:rsidP="0082642C">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202</w:t>
            </w:r>
            <w:r w:rsidRPr="001573BA">
              <w:rPr>
                <w:rFonts w:ascii="CordiaUPC" w:hAnsi="CordiaUPC" w:cs="CordiaUPC"/>
                <w:sz w:val="23"/>
                <w:szCs w:val="23"/>
                <w:lang w:val="en-US"/>
              </w:rPr>
              <w:t xml:space="preserve">3 </w:t>
            </w:r>
          </w:p>
        </w:tc>
      </w:tr>
      <w:tr w:rsidR="009567A8" w:rsidRPr="001573BA" w14:paraId="282899E8" w14:textId="77777777" w:rsidTr="004F06BF">
        <w:trPr>
          <w:gridAfter w:val="1"/>
          <w:wAfter w:w="7" w:type="dxa"/>
        </w:trPr>
        <w:tc>
          <w:tcPr>
            <w:tcW w:w="1275" w:type="dxa"/>
          </w:tcPr>
          <w:p w14:paraId="55E3140C" w14:textId="77777777" w:rsidR="009567A8" w:rsidRPr="001573BA" w:rsidRDefault="009567A8" w:rsidP="009567A8">
            <w:pPr>
              <w:spacing w:line="220" w:lineRule="exact"/>
              <w:ind w:left="-127" w:right="-63"/>
              <w:jc w:val="center"/>
              <w:rPr>
                <w:rFonts w:ascii="CordiaUPC" w:eastAsia="Angsana New" w:hAnsi="CordiaUPC" w:cs="CordiaUPC"/>
                <w:kern w:val="28"/>
                <w:szCs w:val="22"/>
              </w:rPr>
            </w:pPr>
          </w:p>
        </w:tc>
        <w:tc>
          <w:tcPr>
            <w:tcW w:w="777" w:type="dxa"/>
            <w:vAlign w:val="bottom"/>
          </w:tcPr>
          <w:p w14:paraId="0384F55E" w14:textId="568BB6AA" w:rsidR="009567A8" w:rsidRPr="001573BA" w:rsidRDefault="009567A8" w:rsidP="009567A8">
            <w:pPr>
              <w:spacing w:line="220" w:lineRule="exact"/>
              <w:ind w:left="-127" w:right="-63"/>
              <w:jc w:val="center"/>
              <w:rPr>
                <w:rFonts w:ascii="CordiaUPC" w:eastAsia="Angsana New" w:hAnsi="CordiaUPC" w:cs="CordiaUPC"/>
                <w:kern w:val="28"/>
                <w:sz w:val="23"/>
                <w:szCs w:val="23"/>
                <w:lang w:val="en-US"/>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Reported</w:t>
            </w:r>
            <w:r w:rsidRPr="001573BA">
              <w:rPr>
                <w:rFonts w:ascii="CordiaUPC" w:hAnsi="CordiaUPC" w:cs="CordiaUPC" w:hint="cs"/>
                <w:sz w:val="23"/>
                <w:szCs w:val="23"/>
                <w:cs/>
                <w:lang w:val="en-US" w:bidi="th-TH"/>
              </w:rPr>
              <w:t>)</w:t>
            </w:r>
          </w:p>
        </w:tc>
        <w:tc>
          <w:tcPr>
            <w:tcW w:w="784" w:type="dxa"/>
          </w:tcPr>
          <w:p w14:paraId="1EC5C4EF" w14:textId="1EE1AF42" w:rsidR="009567A8" w:rsidRPr="001573BA" w:rsidRDefault="009567A8" w:rsidP="009567A8">
            <w:pPr>
              <w:spacing w:line="220" w:lineRule="exact"/>
              <w:ind w:left="-127" w:right="-63"/>
              <w:jc w:val="center"/>
              <w:rPr>
                <w:rFonts w:ascii="CordiaUPC" w:eastAsia="Angsana New" w:hAnsi="CordiaUPC" w:cs="CordiaUPC"/>
                <w:i/>
                <w:iCs/>
                <w:kern w:val="28"/>
                <w:sz w:val="23"/>
                <w:szCs w:val="23"/>
                <w:cs/>
                <w:lang w:bidi="th-TH"/>
              </w:rPr>
            </w:pPr>
          </w:p>
        </w:tc>
        <w:tc>
          <w:tcPr>
            <w:tcW w:w="770" w:type="dxa"/>
            <w:vAlign w:val="bottom"/>
          </w:tcPr>
          <w:p w14:paraId="2420B7A1" w14:textId="0ED02576" w:rsidR="009567A8" w:rsidRPr="001573BA" w:rsidRDefault="009567A8" w:rsidP="009567A8">
            <w:pPr>
              <w:spacing w:line="220" w:lineRule="exact"/>
              <w:ind w:left="-127" w:right="-63"/>
              <w:jc w:val="center"/>
              <w:rPr>
                <w:rFonts w:ascii="CordiaUPC" w:hAnsi="CordiaUPC" w:cs="CordiaUPC"/>
                <w:sz w:val="23"/>
                <w:szCs w:val="23"/>
                <w:lang w:bidi="th-TH"/>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770" w:type="dxa"/>
          </w:tcPr>
          <w:p w14:paraId="163154D0" w14:textId="3098A63B" w:rsidR="009567A8" w:rsidRPr="001573BA" w:rsidRDefault="009567A8" w:rsidP="009567A8">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854" w:type="dxa"/>
          </w:tcPr>
          <w:p w14:paraId="7D8F6150" w14:textId="6B2DEB44" w:rsidR="009567A8" w:rsidRPr="001573BA" w:rsidRDefault="009567A8" w:rsidP="009567A8">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895" w:type="dxa"/>
          </w:tcPr>
          <w:p w14:paraId="00952B49" w14:textId="5BA774A1" w:rsidR="009567A8" w:rsidRPr="001573BA" w:rsidRDefault="009567A8" w:rsidP="009567A8">
            <w:pPr>
              <w:spacing w:line="220" w:lineRule="exact"/>
              <w:ind w:left="-127" w:right="-110"/>
              <w:jc w:val="center"/>
              <w:rPr>
                <w:rFonts w:ascii="CordiaUPC" w:hAnsi="CordiaUPC" w:cs="CordiaUPC"/>
                <w:sz w:val="23"/>
                <w:szCs w:val="23"/>
                <w:lang w:val="en-US"/>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770" w:type="dxa"/>
          </w:tcPr>
          <w:p w14:paraId="75AA2E50" w14:textId="4232381A" w:rsidR="009567A8" w:rsidRPr="001573BA" w:rsidRDefault="009567A8" w:rsidP="009567A8">
            <w:pPr>
              <w:spacing w:line="220" w:lineRule="exact"/>
              <w:ind w:left="-127" w:right="-63"/>
              <w:jc w:val="center"/>
              <w:rPr>
                <w:rFonts w:ascii="CordiaUPC" w:eastAsia="Angsana New" w:hAnsi="CordiaUPC" w:cs="CordiaUPC"/>
                <w:kern w:val="28"/>
                <w:sz w:val="23"/>
                <w:szCs w:val="23"/>
                <w:cs/>
                <w:lang w:bidi="th-TH"/>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798" w:type="dxa"/>
          </w:tcPr>
          <w:p w14:paraId="1CBFA602" w14:textId="1B9F21B4" w:rsidR="009567A8" w:rsidRPr="001573BA" w:rsidRDefault="009567A8" w:rsidP="009567A8">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952" w:type="dxa"/>
          </w:tcPr>
          <w:p w14:paraId="7F504BCD" w14:textId="42DCAB37" w:rsidR="009567A8" w:rsidRPr="001573BA" w:rsidRDefault="009567A8" w:rsidP="009567A8">
            <w:pPr>
              <w:spacing w:line="220" w:lineRule="exact"/>
              <w:ind w:left="-107" w:right="-115"/>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910" w:type="dxa"/>
          </w:tcPr>
          <w:p w14:paraId="4678F6B3" w14:textId="26A138FF" w:rsidR="009567A8" w:rsidRPr="001573BA" w:rsidRDefault="009567A8" w:rsidP="009567A8">
            <w:pPr>
              <w:spacing w:line="220" w:lineRule="exact"/>
              <w:ind w:left="-101" w:right="-63"/>
              <w:jc w:val="center"/>
              <w:rPr>
                <w:rFonts w:ascii="CordiaUPC" w:hAnsi="CordiaUPC" w:cs="CordiaUPC"/>
                <w:sz w:val="23"/>
                <w:szCs w:val="23"/>
                <w:lang w:val="en-US"/>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1092" w:type="dxa"/>
          </w:tcPr>
          <w:p w14:paraId="299D1B5A" w14:textId="12144437" w:rsidR="009567A8" w:rsidRPr="001573BA" w:rsidRDefault="009567A8" w:rsidP="009567A8">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853" w:type="dxa"/>
            <w:vAlign w:val="bottom"/>
          </w:tcPr>
          <w:p w14:paraId="0B2F1BDF" w14:textId="77777777" w:rsidR="009567A8" w:rsidRPr="001573BA" w:rsidRDefault="009567A8" w:rsidP="009567A8">
            <w:pPr>
              <w:spacing w:line="220" w:lineRule="exact"/>
              <w:ind w:left="-127" w:right="-63"/>
              <w:jc w:val="center"/>
              <w:rPr>
                <w:rFonts w:ascii="CordiaUPC" w:eastAsia="Angsana New" w:hAnsi="CordiaUPC" w:cs="CordiaUPC"/>
                <w:kern w:val="28"/>
                <w:sz w:val="23"/>
                <w:szCs w:val="23"/>
                <w:cs/>
                <w:lang w:bidi="th-TH"/>
              </w:rPr>
            </w:pPr>
          </w:p>
        </w:tc>
        <w:tc>
          <w:tcPr>
            <w:tcW w:w="798" w:type="dxa"/>
            <w:vAlign w:val="bottom"/>
          </w:tcPr>
          <w:p w14:paraId="294CFB20" w14:textId="77777777" w:rsidR="009567A8" w:rsidRPr="001573BA" w:rsidRDefault="009567A8" w:rsidP="009567A8">
            <w:pPr>
              <w:spacing w:line="220" w:lineRule="exact"/>
              <w:ind w:left="-109" w:right="-63"/>
              <w:jc w:val="center"/>
              <w:rPr>
                <w:rFonts w:ascii="CordiaUPC" w:hAnsi="CordiaUPC" w:cs="CordiaUPC"/>
                <w:sz w:val="23"/>
                <w:szCs w:val="23"/>
              </w:rPr>
            </w:pPr>
          </w:p>
        </w:tc>
        <w:tc>
          <w:tcPr>
            <w:tcW w:w="827" w:type="dxa"/>
            <w:vAlign w:val="bottom"/>
          </w:tcPr>
          <w:p w14:paraId="094ACE8C" w14:textId="77777777" w:rsidR="009567A8" w:rsidRPr="001573BA" w:rsidRDefault="009567A8" w:rsidP="009567A8">
            <w:pPr>
              <w:spacing w:line="220" w:lineRule="exact"/>
              <w:ind w:left="-93" w:right="-63"/>
              <w:jc w:val="center"/>
              <w:rPr>
                <w:rFonts w:ascii="CordiaUPC" w:hAnsi="CordiaUPC" w:cs="CordiaUPC"/>
                <w:sz w:val="23"/>
                <w:szCs w:val="23"/>
                <w:lang w:val="en-US"/>
              </w:rPr>
            </w:pPr>
          </w:p>
        </w:tc>
        <w:tc>
          <w:tcPr>
            <w:tcW w:w="708" w:type="dxa"/>
            <w:vAlign w:val="bottom"/>
          </w:tcPr>
          <w:p w14:paraId="15E2951F" w14:textId="77777777" w:rsidR="009567A8" w:rsidRPr="001573BA" w:rsidRDefault="009567A8" w:rsidP="009567A8">
            <w:pPr>
              <w:spacing w:line="220" w:lineRule="exact"/>
              <w:ind w:left="-127" w:right="-133"/>
              <w:jc w:val="center"/>
              <w:rPr>
                <w:rFonts w:ascii="CordiaUPC" w:hAnsi="CordiaUPC" w:cs="CordiaUPC"/>
                <w:sz w:val="23"/>
                <w:szCs w:val="23"/>
                <w:lang w:val="en-US"/>
              </w:rPr>
            </w:pPr>
          </w:p>
        </w:tc>
        <w:tc>
          <w:tcPr>
            <w:tcW w:w="887" w:type="dxa"/>
            <w:vAlign w:val="bottom"/>
          </w:tcPr>
          <w:p w14:paraId="307F8BF2" w14:textId="5E0EF86B" w:rsidR="009567A8" w:rsidRPr="001573BA" w:rsidRDefault="009567A8" w:rsidP="009567A8">
            <w:pPr>
              <w:spacing w:line="220" w:lineRule="exact"/>
              <w:ind w:left="-127" w:right="-63"/>
              <w:jc w:val="center"/>
              <w:rPr>
                <w:rFonts w:ascii="CordiaUPC" w:hAnsi="CordiaUPC" w:cs="CordiaUPC"/>
                <w:sz w:val="23"/>
                <w:szCs w:val="23"/>
                <w:lang w:val="en-US" w:bidi="th-TH"/>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r>
      <w:tr w:rsidR="004374E1" w:rsidRPr="001573BA" w14:paraId="1CEB299A" w14:textId="77777777" w:rsidTr="004F06BF">
        <w:trPr>
          <w:gridAfter w:val="1"/>
          <w:wAfter w:w="7" w:type="dxa"/>
        </w:trPr>
        <w:tc>
          <w:tcPr>
            <w:tcW w:w="1275" w:type="dxa"/>
          </w:tcPr>
          <w:p w14:paraId="0FB12F40" w14:textId="77777777" w:rsidR="004374E1" w:rsidRPr="001573BA" w:rsidRDefault="004374E1" w:rsidP="004374E1">
            <w:pPr>
              <w:spacing w:line="220" w:lineRule="exact"/>
              <w:ind w:left="-127" w:right="-63"/>
              <w:jc w:val="center"/>
              <w:rPr>
                <w:rFonts w:ascii="CordiaUPC" w:eastAsia="Angsana New" w:hAnsi="CordiaUPC" w:cs="CordiaUPC"/>
                <w:kern w:val="28"/>
                <w:szCs w:val="22"/>
              </w:rPr>
            </w:pPr>
          </w:p>
        </w:tc>
        <w:tc>
          <w:tcPr>
            <w:tcW w:w="777" w:type="dxa"/>
            <w:vAlign w:val="bottom"/>
          </w:tcPr>
          <w:p w14:paraId="1B6E618D" w14:textId="77777777" w:rsidR="004374E1" w:rsidRPr="001573BA" w:rsidRDefault="004374E1" w:rsidP="004374E1">
            <w:pPr>
              <w:spacing w:line="220" w:lineRule="exact"/>
              <w:ind w:left="-127" w:right="-63"/>
              <w:jc w:val="center"/>
              <w:rPr>
                <w:rFonts w:ascii="CordiaUPC" w:hAnsi="CordiaUPC" w:cs="CordiaUPC"/>
                <w:sz w:val="23"/>
                <w:szCs w:val="23"/>
                <w:cs/>
                <w:lang w:val="en-US" w:bidi="th-TH"/>
              </w:rPr>
            </w:pPr>
          </w:p>
        </w:tc>
        <w:tc>
          <w:tcPr>
            <w:tcW w:w="784" w:type="dxa"/>
          </w:tcPr>
          <w:p w14:paraId="74A113A5" w14:textId="727B051D" w:rsidR="004374E1" w:rsidRPr="001573BA" w:rsidRDefault="004374E1" w:rsidP="004374E1">
            <w:pPr>
              <w:spacing w:line="220" w:lineRule="exact"/>
              <w:ind w:left="-127" w:right="-63"/>
              <w:jc w:val="center"/>
              <w:rPr>
                <w:rFonts w:ascii="CordiaUPC" w:eastAsia="Angsana New" w:hAnsi="CordiaUPC" w:cs="CordiaUPC"/>
                <w:i/>
                <w:iCs/>
                <w:kern w:val="28"/>
                <w:sz w:val="23"/>
                <w:szCs w:val="23"/>
                <w:lang w:val="en-US"/>
              </w:rPr>
            </w:pPr>
            <w:r w:rsidRPr="001573BA">
              <w:rPr>
                <w:rFonts w:ascii="CordiaUPC" w:eastAsia="Angsana New" w:hAnsi="CordiaUPC" w:cs="CordiaUPC"/>
                <w:i/>
                <w:iCs/>
                <w:kern w:val="28"/>
                <w:sz w:val="23"/>
                <w:szCs w:val="23"/>
              </w:rPr>
              <w:t>Note 3</w:t>
            </w:r>
          </w:p>
        </w:tc>
        <w:tc>
          <w:tcPr>
            <w:tcW w:w="770" w:type="dxa"/>
            <w:vAlign w:val="bottom"/>
          </w:tcPr>
          <w:p w14:paraId="627B8E56" w14:textId="77777777" w:rsidR="004374E1" w:rsidRPr="001573BA" w:rsidRDefault="004374E1" w:rsidP="004374E1">
            <w:pPr>
              <w:spacing w:line="220" w:lineRule="exact"/>
              <w:ind w:left="-127" w:right="-63"/>
              <w:jc w:val="center"/>
              <w:rPr>
                <w:rFonts w:ascii="CordiaUPC" w:hAnsi="CordiaUPC" w:cs="CordiaUPC"/>
                <w:sz w:val="23"/>
                <w:szCs w:val="23"/>
                <w:cs/>
                <w:lang w:val="en-US" w:bidi="th-TH"/>
              </w:rPr>
            </w:pPr>
          </w:p>
        </w:tc>
        <w:tc>
          <w:tcPr>
            <w:tcW w:w="770" w:type="dxa"/>
            <w:vAlign w:val="bottom"/>
          </w:tcPr>
          <w:p w14:paraId="39105A93" w14:textId="77777777" w:rsidR="004374E1" w:rsidRPr="001573BA" w:rsidRDefault="004374E1" w:rsidP="004374E1">
            <w:pPr>
              <w:spacing w:line="220" w:lineRule="exact"/>
              <w:ind w:left="-127" w:right="-63"/>
              <w:jc w:val="center"/>
              <w:rPr>
                <w:rFonts w:ascii="CordiaUPC" w:eastAsia="Angsana New" w:hAnsi="CordiaUPC" w:cs="CordiaUPC"/>
                <w:kern w:val="28"/>
                <w:sz w:val="23"/>
                <w:szCs w:val="23"/>
              </w:rPr>
            </w:pPr>
          </w:p>
        </w:tc>
        <w:tc>
          <w:tcPr>
            <w:tcW w:w="854" w:type="dxa"/>
            <w:vAlign w:val="bottom"/>
          </w:tcPr>
          <w:p w14:paraId="436F915E" w14:textId="77777777" w:rsidR="004374E1" w:rsidRPr="001573BA" w:rsidRDefault="004374E1" w:rsidP="004374E1">
            <w:pPr>
              <w:spacing w:line="220" w:lineRule="exact"/>
              <w:ind w:left="-127" w:right="-63"/>
              <w:jc w:val="center"/>
              <w:rPr>
                <w:rFonts w:ascii="CordiaUPC" w:hAnsi="CordiaUPC" w:cs="CordiaUPC"/>
                <w:sz w:val="23"/>
                <w:szCs w:val="23"/>
              </w:rPr>
            </w:pPr>
          </w:p>
        </w:tc>
        <w:tc>
          <w:tcPr>
            <w:tcW w:w="895" w:type="dxa"/>
            <w:vAlign w:val="bottom"/>
          </w:tcPr>
          <w:p w14:paraId="2A28A66E" w14:textId="77777777" w:rsidR="004374E1" w:rsidRPr="001573BA" w:rsidRDefault="004374E1" w:rsidP="004374E1">
            <w:pPr>
              <w:spacing w:line="220" w:lineRule="exact"/>
              <w:ind w:left="-127" w:right="-110"/>
              <w:jc w:val="center"/>
              <w:rPr>
                <w:rFonts w:ascii="CordiaUPC" w:hAnsi="CordiaUPC" w:cs="CordiaUPC"/>
                <w:sz w:val="23"/>
                <w:szCs w:val="23"/>
                <w:lang w:val="en-US"/>
              </w:rPr>
            </w:pPr>
          </w:p>
        </w:tc>
        <w:tc>
          <w:tcPr>
            <w:tcW w:w="770" w:type="dxa"/>
            <w:vAlign w:val="bottom"/>
          </w:tcPr>
          <w:p w14:paraId="74859749" w14:textId="77777777" w:rsidR="004374E1" w:rsidRPr="001573BA" w:rsidRDefault="004374E1" w:rsidP="004374E1">
            <w:pPr>
              <w:spacing w:line="220" w:lineRule="exact"/>
              <w:ind w:left="-127" w:right="-63"/>
              <w:jc w:val="center"/>
              <w:rPr>
                <w:rFonts w:ascii="CordiaUPC" w:eastAsia="Angsana New" w:hAnsi="CordiaUPC" w:cs="CordiaUPC"/>
                <w:kern w:val="28"/>
                <w:sz w:val="23"/>
                <w:szCs w:val="23"/>
                <w:cs/>
                <w:lang w:bidi="th-TH"/>
              </w:rPr>
            </w:pPr>
          </w:p>
        </w:tc>
        <w:tc>
          <w:tcPr>
            <w:tcW w:w="798" w:type="dxa"/>
            <w:vAlign w:val="bottom"/>
          </w:tcPr>
          <w:p w14:paraId="4409B6BE" w14:textId="77777777" w:rsidR="004374E1" w:rsidRPr="001573BA" w:rsidRDefault="004374E1" w:rsidP="004374E1">
            <w:pPr>
              <w:spacing w:line="220" w:lineRule="exact"/>
              <w:ind w:left="-127" w:right="-63"/>
              <w:jc w:val="center"/>
              <w:rPr>
                <w:rFonts w:ascii="CordiaUPC" w:eastAsia="Angsana New" w:hAnsi="CordiaUPC" w:cs="CordiaUPC"/>
                <w:kern w:val="28"/>
                <w:sz w:val="23"/>
                <w:szCs w:val="23"/>
              </w:rPr>
            </w:pPr>
          </w:p>
        </w:tc>
        <w:tc>
          <w:tcPr>
            <w:tcW w:w="952" w:type="dxa"/>
            <w:vAlign w:val="bottom"/>
          </w:tcPr>
          <w:p w14:paraId="43B46E2A" w14:textId="77777777" w:rsidR="004374E1" w:rsidRPr="001573BA" w:rsidRDefault="004374E1" w:rsidP="004374E1">
            <w:pPr>
              <w:spacing w:line="220" w:lineRule="exact"/>
              <w:ind w:left="-107" w:right="-115"/>
              <w:jc w:val="center"/>
              <w:rPr>
                <w:rFonts w:ascii="CordiaUPC" w:eastAsia="Angsana New" w:hAnsi="CordiaUPC" w:cs="CordiaUPC"/>
                <w:kern w:val="28"/>
                <w:sz w:val="23"/>
                <w:szCs w:val="23"/>
              </w:rPr>
            </w:pPr>
          </w:p>
        </w:tc>
        <w:tc>
          <w:tcPr>
            <w:tcW w:w="910" w:type="dxa"/>
            <w:vAlign w:val="bottom"/>
          </w:tcPr>
          <w:p w14:paraId="7BF3249C" w14:textId="77777777" w:rsidR="004374E1" w:rsidRPr="001573BA" w:rsidRDefault="004374E1" w:rsidP="004374E1">
            <w:pPr>
              <w:spacing w:line="220" w:lineRule="exact"/>
              <w:ind w:left="-101" w:right="-63"/>
              <w:jc w:val="center"/>
              <w:rPr>
                <w:rFonts w:ascii="CordiaUPC" w:hAnsi="CordiaUPC" w:cs="CordiaUPC"/>
                <w:sz w:val="23"/>
                <w:szCs w:val="23"/>
                <w:lang w:val="en-US"/>
              </w:rPr>
            </w:pPr>
          </w:p>
        </w:tc>
        <w:tc>
          <w:tcPr>
            <w:tcW w:w="1092" w:type="dxa"/>
            <w:vAlign w:val="bottom"/>
          </w:tcPr>
          <w:p w14:paraId="39D06F55" w14:textId="77777777" w:rsidR="004374E1" w:rsidRPr="001573BA" w:rsidRDefault="004374E1" w:rsidP="004374E1">
            <w:pPr>
              <w:spacing w:line="220" w:lineRule="exact"/>
              <w:ind w:left="-127" w:right="-63"/>
              <w:jc w:val="center"/>
              <w:rPr>
                <w:rFonts w:ascii="CordiaUPC" w:hAnsi="CordiaUPC" w:cs="CordiaUPC"/>
                <w:sz w:val="23"/>
                <w:szCs w:val="23"/>
                <w:lang w:val="en-US"/>
              </w:rPr>
            </w:pPr>
          </w:p>
        </w:tc>
        <w:tc>
          <w:tcPr>
            <w:tcW w:w="853" w:type="dxa"/>
            <w:vAlign w:val="bottom"/>
          </w:tcPr>
          <w:p w14:paraId="0C4BD0B2" w14:textId="77777777" w:rsidR="004374E1" w:rsidRPr="001573BA" w:rsidRDefault="004374E1" w:rsidP="004374E1">
            <w:pPr>
              <w:spacing w:line="220" w:lineRule="exact"/>
              <w:ind w:left="-127" w:right="-63"/>
              <w:jc w:val="center"/>
              <w:rPr>
                <w:rFonts w:ascii="CordiaUPC" w:eastAsia="Angsana New" w:hAnsi="CordiaUPC" w:cs="CordiaUPC"/>
                <w:kern w:val="28"/>
                <w:sz w:val="23"/>
                <w:szCs w:val="23"/>
                <w:cs/>
                <w:lang w:bidi="th-TH"/>
              </w:rPr>
            </w:pPr>
          </w:p>
        </w:tc>
        <w:tc>
          <w:tcPr>
            <w:tcW w:w="798" w:type="dxa"/>
            <w:vAlign w:val="bottom"/>
          </w:tcPr>
          <w:p w14:paraId="5391F4B6" w14:textId="77777777" w:rsidR="004374E1" w:rsidRPr="001573BA" w:rsidRDefault="004374E1" w:rsidP="004374E1">
            <w:pPr>
              <w:spacing w:line="220" w:lineRule="exact"/>
              <w:ind w:left="-109" w:right="-63"/>
              <w:jc w:val="center"/>
              <w:rPr>
                <w:rFonts w:ascii="CordiaUPC" w:hAnsi="CordiaUPC" w:cs="CordiaUPC"/>
                <w:sz w:val="23"/>
                <w:szCs w:val="23"/>
              </w:rPr>
            </w:pPr>
          </w:p>
        </w:tc>
        <w:tc>
          <w:tcPr>
            <w:tcW w:w="827" w:type="dxa"/>
            <w:vAlign w:val="bottom"/>
          </w:tcPr>
          <w:p w14:paraId="2165BEDD" w14:textId="77777777" w:rsidR="004374E1" w:rsidRPr="001573BA" w:rsidRDefault="004374E1" w:rsidP="004374E1">
            <w:pPr>
              <w:spacing w:line="220" w:lineRule="exact"/>
              <w:ind w:left="-93" w:right="-63"/>
              <w:jc w:val="center"/>
              <w:rPr>
                <w:rFonts w:ascii="CordiaUPC" w:hAnsi="CordiaUPC" w:cs="CordiaUPC"/>
                <w:sz w:val="23"/>
                <w:szCs w:val="23"/>
                <w:lang w:val="en-US"/>
              </w:rPr>
            </w:pPr>
          </w:p>
        </w:tc>
        <w:tc>
          <w:tcPr>
            <w:tcW w:w="708" w:type="dxa"/>
            <w:vAlign w:val="bottom"/>
          </w:tcPr>
          <w:p w14:paraId="5757E878" w14:textId="77777777" w:rsidR="004374E1" w:rsidRPr="001573BA" w:rsidRDefault="004374E1" w:rsidP="004374E1">
            <w:pPr>
              <w:spacing w:line="220" w:lineRule="exact"/>
              <w:ind w:left="-127" w:right="-133"/>
              <w:jc w:val="center"/>
              <w:rPr>
                <w:rFonts w:ascii="CordiaUPC" w:hAnsi="CordiaUPC" w:cs="CordiaUPC"/>
                <w:sz w:val="23"/>
                <w:szCs w:val="23"/>
                <w:lang w:val="en-US"/>
              </w:rPr>
            </w:pPr>
          </w:p>
        </w:tc>
        <w:tc>
          <w:tcPr>
            <w:tcW w:w="887" w:type="dxa"/>
            <w:vAlign w:val="bottom"/>
          </w:tcPr>
          <w:p w14:paraId="627E28AC" w14:textId="77777777" w:rsidR="004374E1" w:rsidRPr="001573BA" w:rsidRDefault="004374E1" w:rsidP="004374E1">
            <w:pPr>
              <w:spacing w:line="220" w:lineRule="exact"/>
              <w:ind w:left="-127" w:right="-63"/>
              <w:jc w:val="center"/>
              <w:rPr>
                <w:rFonts w:ascii="CordiaUPC" w:hAnsi="CordiaUPC" w:cs="CordiaUPC"/>
                <w:sz w:val="23"/>
                <w:szCs w:val="23"/>
                <w:cs/>
                <w:lang w:val="en-US" w:bidi="th-TH"/>
              </w:rPr>
            </w:pPr>
          </w:p>
        </w:tc>
      </w:tr>
      <w:tr w:rsidR="004374E1" w:rsidRPr="001573BA" w14:paraId="43C81A6E" w14:textId="77777777" w:rsidTr="009567A8">
        <w:tc>
          <w:tcPr>
            <w:tcW w:w="1275" w:type="dxa"/>
            <w:vAlign w:val="bottom"/>
          </w:tcPr>
          <w:p w14:paraId="05296E02" w14:textId="77777777" w:rsidR="004374E1" w:rsidRPr="001573BA" w:rsidRDefault="004374E1" w:rsidP="004374E1">
            <w:pPr>
              <w:spacing w:line="220" w:lineRule="exact"/>
              <w:ind w:right="-18"/>
              <w:rPr>
                <w:rFonts w:ascii="CordiaUPC" w:hAnsi="CordiaUPC" w:cs="CordiaUPC"/>
                <w:i/>
                <w:iCs/>
                <w:szCs w:val="22"/>
                <w:lang w:val="en-US"/>
              </w:rPr>
            </w:pPr>
          </w:p>
        </w:tc>
        <w:tc>
          <w:tcPr>
            <w:tcW w:w="13452" w:type="dxa"/>
            <w:gridSpan w:val="17"/>
          </w:tcPr>
          <w:p w14:paraId="122F832D" w14:textId="77777777" w:rsidR="004374E1" w:rsidRPr="001573BA" w:rsidRDefault="004374E1" w:rsidP="004374E1">
            <w:pPr>
              <w:tabs>
                <w:tab w:val="decimal" w:pos="748"/>
              </w:tabs>
              <w:spacing w:line="220" w:lineRule="exact"/>
              <w:ind w:left="51" w:right="-169"/>
              <w:jc w:val="center"/>
              <w:rPr>
                <w:rFonts w:ascii="CordiaUPC" w:hAnsi="CordiaUPC" w:cs="CordiaUPC"/>
                <w:sz w:val="23"/>
                <w:szCs w:val="23"/>
              </w:rPr>
            </w:pPr>
            <w:r w:rsidRPr="001573BA">
              <w:rPr>
                <w:rFonts w:ascii="CordiaUPC" w:hAnsi="CordiaUPC" w:cs="CordiaUPC"/>
                <w:i/>
                <w:iCs/>
                <w:sz w:val="23"/>
                <w:szCs w:val="23"/>
                <w:lang w:val="en-US"/>
              </w:rPr>
              <w:t>(in million Baht)</w:t>
            </w:r>
          </w:p>
        </w:tc>
      </w:tr>
      <w:tr w:rsidR="008F46A1" w:rsidRPr="001573BA" w14:paraId="500159F0" w14:textId="77777777" w:rsidTr="004F06BF">
        <w:trPr>
          <w:gridAfter w:val="1"/>
          <w:wAfter w:w="7" w:type="dxa"/>
        </w:trPr>
        <w:tc>
          <w:tcPr>
            <w:tcW w:w="1275" w:type="dxa"/>
            <w:vAlign w:val="bottom"/>
          </w:tcPr>
          <w:p w14:paraId="6EAAD9EE" w14:textId="77777777" w:rsidR="004374E1" w:rsidRPr="001573BA" w:rsidRDefault="004374E1" w:rsidP="004374E1">
            <w:pPr>
              <w:spacing w:line="220" w:lineRule="exact"/>
              <w:ind w:right="-18"/>
              <w:rPr>
                <w:rFonts w:ascii="CordiaUPC" w:hAnsi="CordiaUPC" w:cs="CordiaUPC"/>
                <w:sz w:val="18"/>
                <w:szCs w:val="18"/>
                <w:lang w:val="en-US"/>
              </w:rPr>
            </w:pPr>
            <w:r w:rsidRPr="001573BA">
              <w:rPr>
                <w:rFonts w:ascii="CordiaUPC" w:hAnsi="CordiaUPC" w:cs="CordiaUPC" w:hint="cs"/>
                <w:sz w:val="18"/>
                <w:szCs w:val="18"/>
                <w:lang w:val="en-US"/>
              </w:rPr>
              <w:t>Land</w:t>
            </w:r>
          </w:p>
        </w:tc>
        <w:tc>
          <w:tcPr>
            <w:tcW w:w="777" w:type="dxa"/>
          </w:tcPr>
          <w:p w14:paraId="2B7775D9" w14:textId="77777777" w:rsidR="004374E1" w:rsidRPr="001573BA" w:rsidRDefault="004374E1" w:rsidP="004374E1">
            <w:pPr>
              <w:tabs>
                <w:tab w:val="decimal" w:pos="570"/>
              </w:tabs>
              <w:spacing w:line="220" w:lineRule="exact"/>
              <w:ind w:right="-169"/>
              <w:rPr>
                <w:rFonts w:ascii="CordiaUPC" w:hAnsi="CordiaUPC" w:cs="CordiaUPC"/>
                <w:sz w:val="18"/>
                <w:szCs w:val="18"/>
              </w:rPr>
            </w:pPr>
          </w:p>
        </w:tc>
        <w:tc>
          <w:tcPr>
            <w:tcW w:w="784" w:type="dxa"/>
          </w:tcPr>
          <w:p w14:paraId="20F0DF60" w14:textId="77777777" w:rsidR="004374E1" w:rsidRPr="001573BA" w:rsidRDefault="004374E1" w:rsidP="004374E1">
            <w:pPr>
              <w:tabs>
                <w:tab w:val="decimal" w:pos="570"/>
              </w:tabs>
              <w:spacing w:line="220" w:lineRule="exact"/>
              <w:ind w:right="-169"/>
              <w:rPr>
                <w:rFonts w:ascii="CordiaUPC" w:hAnsi="CordiaUPC" w:cs="CordiaUPC"/>
                <w:sz w:val="18"/>
                <w:szCs w:val="18"/>
              </w:rPr>
            </w:pPr>
          </w:p>
        </w:tc>
        <w:tc>
          <w:tcPr>
            <w:tcW w:w="770" w:type="dxa"/>
            <w:vAlign w:val="bottom"/>
          </w:tcPr>
          <w:p w14:paraId="53B61BAC" w14:textId="77777777" w:rsidR="004374E1" w:rsidRPr="001573BA" w:rsidRDefault="004374E1" w:rsidP="004374E1">
            <w:pPr>
              <w:tabs>
                <w:tab w:val="decimal" w:pos="570"/>
              </w:tabs>
              <w:spacing w:line="220" w:lineRule="exact"/>
              <w:ind w:right="-169"/>
              <w:rPr>
                <w:rFonts w:ascii="CordiaUPC" w:hAnsi="CordiaUPC" w:cs="CordiaUPC"/>
                <w:sz w:val="18"/>
                <w:szCs w:val="18"/>
              </w:rPr>
            </w:pPr>
          </w:p>
        </w:tc>
        <w:tc>
          <w:tcPr>
            <w:tcW w:w="770" w:type="dxa"/>
            <w:vAlign w:val="bottom"/>
          </w:tcPr>
          <w:p w14:paraId="0C507F5D" w14:textId="77777777" w:rsidR="004374E1" w:rsidRPr="001573BA" w:rsidRDefault="004374E1" w:rsidP="004374E1">
            <w:pPr>
              <w:tabs>
                <w:tab w:val="decimal" w:pos="630"/>
              </w:tabs>
              <w:spacing w:line="220" w:lineRule="exact"/>
              <w:ind w:right="-169"/>
              <w:rPr>
                <w:rFonts w:ascii="CordiaUPC" w:hAnsi="CordiaUPC" w:cs="CordiaUPC"/>
                <w:sz w:val="18"/>
                <w:szCs w:val="18"/>
              </w:rPr>
            </w:pPr>
          </w:p>
        </w:tc>
        <w:tc>
          <w:tcPr>
            <w:tcW w:w="854" w:type="dxa"/>
            <w:vAlign w:val="bottom"/>
          </w:tcPr>
          <w:p w14:paraId="0732B927" w14:textId="77777777" w:rsidR="004374E1" w:rsidRPr="001573BA" w:rsidRDefault="004374E1" w:rsidP="004374E1">
            <w:pPr>
              <w:tabs>
                <w:tab w:val="decimal" w:pos="615"/>
              </w:tabs>
              <w:spacing w:line="220" w:lineRule="exact"/>
              <w:ind w:right="-130"/>
              <w:rPr>
                <w:rFonts w:ascii="CordiaUPC" w:hAnsi="CordiaUPC" w:cs="CordiaUPC"/>
                <w:sz w:val="18"/>
                <w:szCs w:val="18"/>
              </w:rPr>
            </w:pPr>
          </w:p>
        </w:tc>
        <w:tc>
          <w:tcPr>
            <w:tcW w:w="895" w:type="dxa"/>
            <w:vAlign w:val="bottom"/>
          </w:tcPr>
          <w:p w14:paraId="3FF5C0A5" w14:textId="77777777" w:rsidR="004374E1" w:rsidRPr="001573BA" w:rsidRDefault="004374E1" w:rsidP="004374E1">
            <w:pPr>
              <w:tabs>
                <w:tab w:val="decimal" w:pos="594"/>
              </w:tabs>
              <w:spacing w:line="220" w:lineRule="exact"/>
              <w:ind w:right="-169"/>
              <w:rPr>
                <w:rFonts w:ascii="CordiaUPC" w:hAnsi="CordiaUPC" w:cs="CordiaUPC"/>
                <w:sz w:val="18"/>
                <w:szCs w:val="18"/>
              </w:rPr>
            </w:pPr>
          </w:p>
        </w:tc>
        <w:tc>
          <w:tcPr>
            <w:tcW w:w="770" w:type="dxa"/>
            <w:vAlign w:val="bottom"/>
          </w:tcPr>
          <w:p w14:paraId="51EC4B9D" w14:textId="77777777" w:rsidR="004374E1" w:rsidRPr="001573BA" w:rsidRDefault="004374E1" w:rsidP="004374E1">
            <w:pPr>
              <w:tabs>
                <w:tab w:val="decimal" w:pos="600"/>
              </w:tabs>
              <w:spacing w:line="220" w:lineRule="exact"/>
              <w:ind w:right="-169"/>
              <w:rPr>
                <w:rFonts w:ascii="CordiaUPC" w:hAnsi="CordiaUPC" w:cs="CordiaUPC"/>
                <w:sz w:val="18"/>
                <w:szCs w:val="18"/>
              </w:rPr>
            </w:pPr>
          </w:p>
        </w:tc>
        <w:tc>
          <w:tcPr>
            <w:tcW w:w="798" w:type="dxa"/>
          </w:tcPr>
          <w:p w14:paraId="711D9F6C" w14:textId="77777777" w:rsidR="004374E1" w:rsidRPr="001573BA" w:rsidRDefault="004374E1" w:rsidP="004374E1">
            <w:pPr>
              <w:tabs>
                <w:tab w:val="decimal" w:pos="543"/>
              </w:tabs>
              <w:spacing w:line="220" w:lineRule="exact"/>
              <w:ind w:right="-173"/>
              <w:rPr>
                <w:rFonts w:ascii="CordiaUPC" w:hAnsi="CordiaUPC" w:cs="CordiaUPC"/>
                <w:sz w:val="18"/>
                <w:szCs w:val="18"/>
              </w:rPr>
            </w:pPr>
          </w:p>
        </w:tc>
        <w:tc>
          <w:tcPr>
            <w:tcW w:w="952" w:type="dxa"/>
            <w:vAlign w:val="bottom"/>
          </w:tcPr>
          <w:p w14:paraId="1879E6D3" w14:textId="77777777" w:rsidR="004374E1" w:rsidRPr="001573BA" w:rsidRDefault="004374E1" w:rsidP="004374E1">
            <w:pPr>
              <w:tabs>
                <w:tab w:val="decimal" w:pos="748"/>
              </w:tabs>
              <w:spacing w:line="220" w:lineRule="exact"/>
              <w:ind w:right="-169"/>
              <w:rPr>
                <w:rFonts w:ascii="CordiaUPC" w:hAnsi="CordiaUPC" w:cs="CordiaUPC"/>
                <w:sz w:val="18"/>
                <w:szCs w:val="18"/>
              </w:rPr>
            </w:pPr>
          </w:p>
        </w:tc>
        <w:tc>
          <w:tcPr>
            <w:tcW w:w="910" w:type="dxa"/>
            <w:vAlign w:val="bottom"/>
          </w:tcPr>
          <w:p w14:paraId="1798F868" w14:textId="77777777" w:rsidR="004374E1" w:rsidRPr="001573BA" w:rsidRDefault="004374E1" w:rsidP="004374E1">
            <w:pPr>
              <w:tabs>
                <w:tab w:val="decimal" w:pos="810"/>
              </w:tabs>
              <w:spacing w:line="220" w:lineRule="exact"/>
              <w:ind w:right="-18"/>
              <w:rPr>
                <w:rFonts w:ascii="CordiaUPC" w:hAnsi="CordiaUPC" w:cs="CordiaUPC"/>
                <w:sz w:val="18"/>
                <w:szCs w:val="18"/>
              </w:rPr>
            </w:pPr>
          </w:p>
        </w:tc>
        <w:tc>
          <w:tcPr>
            <w:tcW w:w="1092" w:type="dxa"/>
            <w:vAlign w:val="bottom"/>
          </w:tcPr>
          <w:p w14:paraId="627E79C2" w14:textId="77777777" w:rsidR="004374E1" w:rsidRPr="001573BA" w:rsidRDefault="004374E1" w:rsidP="004374E1">
            <w:pPr>
              <w:tabs>
                <w:tab w:val="decimal" w:pos="716"/>
              </w:tabs>
              <w:spacing w:line="220" w:lineRule="exact"/>
              <w:ind w:left="-65" w:right="-169"/>
              <w:rPr>
                <w:rFonts w:ascii="CordiaUPC" w:hAnsi="CordiaUPC" w:cs="CordiaUPC"/>
                <w:sz w:val="18"/>
                <w:szCs w:val="18"/>
              </w:rPr>
            </w:pPr>
          </w:p>
        </w:tc>
        <w:tc>
          <w:tcPr>
            <w:tcW w:w="853" w:type="dxa"/>
            <w:vAlign w:val="bottom"/>
          </w:tcPr>
          <w:p w14:paraId="2911E85C" w14:textId="77777777" w:rsidR="004374E1" w:rsidRPr="001573BA" w:rsidRDefault="004374E1" w:rsidP="004374E1">
            <w:pPr>
              <w:tabs>
                <w:tab w:val="decimal" w:pos="630"/>
              </w:tabs>
              <w:spacing w:line="220" w:lineRule="exact"/>
              <w:ind w:right="-169"/>
              <w:rPr>
                <w:rFonts w:ascii="CordiaUPC" w:hAnsi="CordiaUPC" w:cs="CordiaUPC"/>
                <w:sz w:val="18"/>
                <w:szCs w:val="18"/>
              </w:rPr>
            </w:pPr>
          </w:p>
        </w:tc>
        <w:tc>
          <w:tcPr>
            <w:tcW w:w="798" w:type="dxa"/>
            <w:vAlign w:val="bottom"/>
          </w:tcPr>
          <w:p w14:paraId="2F0BE5F1" w14:textId="77777777" w:rsidR="004374E1" w:rsidRPr="001573BA" w:rsidRDefault="004374E1" w:rsidP="004374E1">
            <w:pPr>
              <w:tabs>
                <w:tab w:val="decimal" w:pos="748"/>
              </w:tabs>
              <w:spacing w:line="220" w:lineRule="exact"/>
              <w:ind w:right="-169"/>
              <w:rPr>
                <w:rFonts w:ascii="CordiaUPC" w:hAnsi="CordiaUPC" w:cs="CordiaUPC"/>
                <w:sz w:val="18"/>
                <w:szCs w:val="18"/>
              </w:rPr>
            </w:pPr>
          </w:p>
        </w:tc>
        <w:tc>
          <w:tcPr>
            <w:tcW w:w="827" w:type="dxa"/>
            <w:vAlign w:val="bottom"/>
          </w:tcPr>
          <w:p w14:paraId="76812431" w14:textId="77777777" w:rsidR="004374E1" w:rsidRPr="001573BA" w:rsidRDefault="004374E1" w:rsidP="004374E1">
            <w:pPr>
              <w:tabs>
                <w:tab w:val="decimal" w:pos="555"/>
              </w:tabs>
              <w:spacing w:line="220" w:lineRule="exact"/>
              <w:ind w:right="-169"/>
              <w:rPr>
                <w:rFonts w:ascii="CordiaUPC" w:hAnsi="CordiaUPC" w:cs="CordiaUPC"/>
                <w:sz w:val="18"/>
                <w:szCs w:val="18"/>
              </w:rPr>
            </w:pPr>
          </w:p>
        </w:tc>
        <w:tc>
          <w:tcPr>
            <w:tcW w:w="708" w:type="dxa"/>
            <w:vAlign w:val="bottom"/>
          </w:tcPr>
          <w:p w14:paraId="53565D3E" w14:textId="77777777" w:rsidR="004374E1" w:rsidRPr="001573BA" w:rsidRDefault="004374E1" w:rsidP="004374E1">
            <w:pPr>
              <w:tabs>
                <w:tab w:val="decimal" w:pos="465"/>
              </w:tabs>
              <w:spacing w:line="220" w:lineRule="exact"/>
              <w:ind w:left="51" w:right="-169"/>
              <w:rPr>
                <w:rFonts w:ascii="CordiaUPC" w:hAnsi="CordiaUPC" w:cs="CordiaUPC"/>
                <w:sz w:val="18"/>
                <w:szCs w:val="18"/>
              </w:rPr>
            </w:pPr>
          </w:p>
        </w:tc>
        <w:tc>
          <w:tcPr>
            <w:tcW w:w="887" w:type="dxa"/>
            <w:vAlign w:val="bottom"/>
          </w:tcPr>
          <w:p w14:paraId="3343EDAA" w14:textId="77777777" w:rsidR="004374E1" w:rsidRPr="001573BA" w:rsidRDefault="004374E1" w:rsidP="004374E1">
            <w:pPr>
              <w:tabs>
                <w:tab w:val="decimal" w:pos="748"/>
              </w:tabs>
              <w:spacing w:line="220" w:lineRule="exact"/>
              <w:ind w:left="51" w:right="-169"/>
              <w:rPr>
                <w:rFonts w:ascii="CordiaUPC" w:hAnsi="CordiaUPC" w:cs="CordiaUPC"/>
                <w:sz w:val="18"/>
                <w:szCs w:val="18"/>
              </w:rPr>
            </w:pPr>
          </w:p>
        </w:tc>
      </w:tr>
      <w:tr w:rsidR="008F46A1" w:rsidRPr="001573BA" w14:paraId="6087DDD9" w14:textId="77777777" w:rsidTr="004F06BF">
        <w:trPr>
          <w:gridAfter w:val="1"/>
          <w:wAfter w:w="7" w:type="dxa"/>
        </w:trPr>
        <w:tc>
          <w:tcPr>
            <w:tcW w:w="1275" w:type="dxa"/>
            <w:vAlign w:val="bottom"/>
          </w:tcPr>
          <w:p w14:paraId="5EE43B74" w14:textId="77777777" w:rsidR="004374E1" w:rsidRPr="001573BA" w:rsidRDefault="004374E1" w:rsidP="004374E1">
            <w:pPr>
              <w:spacing w:line="220" w:lineRule="exact"/>
              <w:ind w:right="-18"/>
              <w:rPr>
                <w:rFonts w:ascii="CordiaUPC" w:hAnsi="CordiaUPC" w:cs="CordiaUPC"/>
                <w:sz w:val="18"/>
                <w:szCs w:val="18"/>
                <w:lang w:val="en-US"/>
              </w:rPr>
            </w:pPr>
            <w:r w:rsidRPr="001573BA">
              <w:rPr>
                <w:rFonts w:ascii="CordiaUPC" w:hAnsi="CordiaUPC" w:cs="CordiaUPC" w:hint="cs"/>
                <w:sz w:val="18"/>
                <w:szCs w:val="18"/>
                <w:lang w:val="en-US"/>
              </w:rPr>
              <w:t>-  Cost</w:t>
            </w:r>
          </w:p>
        </w:tc>
        <w:tc>
          <w:tcPr>
            <w:tcW w:w="777" w:type="dxa"/>
            <w:shd w:val="clear" w:color="auto" w:fill="auto"/>
            <w:vAlign w:val="bottom"/>
          </w:tcPr>
          <w:p w14:paraId="74C9C73A" w14:textId="71F26945" w:rsidR="004374E1" w:rsidRPr="001573BA" w:rsidRDefault="004374E1" w:rsidP="004374E1">
            <w:pPr>
              <w:tabs>
                <w:tab w:val="decimal" w:pos="570"/>
              </w:tabs>
              <w:spacing w:line="220" w:lineRule="exact"/>
              <w:ind w:right="-169"/>
              <w:rPr>
                <w:rFonts w:ascii="CordiaUPC" w:hAnsi="CordiaUPC" w:cs="CordiaUPC"/>
                <w:sz w:val="18"/>
                <w:szCs w:val="18"/>
                <w:lang w:val="en-US"/>
              </w:rPr>
            </w:pPr>
            <w:r w:rsidRPr="001573BA">
              <w:rPr>
                <w:rFonts w:ascii="CordiaUPC" w:hAnsi="CordiaUPC" w:cs="CordiaUPC"/>
                <w:sz w:val="23"/>
                <w:szCs w:val="23"/>
              </w:rPr>
              <w:t>6,817</w:t>
            </w:r>
          </w:p>
        </w:tc>
        <w:tc>
          <w:tcPr>
            <w:tcW w:w="784" w:type="dxa"/>
            <w:shd w:val="clear" w:color="auto" w:fill="auto"/>
            <w:vAlign w:val="bottom"/>
          </w:tcPr>
          <w:p w14:paraId="7BECE019" w14:textId="752FC538"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770" w:type="dxa"/>
            <w:shd w:val="clear" w:color="auto" w:fill="auto"/>
            <w:vAlign w:val="bottom"/>
          </w:tcPr>
          <w:p w14:paraId="495E0BCE" w14:textId="662E4D2E" w:rsidR="004374E1" w:rsidRPr="001573BA" w:rsidRDefault="004374E1" w:rsidP="004374E1">
            <w:pPr>
              <w:tabs>
                <w:tab w:val="decimal" w:pos="570"/>
              </w:tabs>
              <w:spacing w:line="220" w:lineRule="exact"/>
              <w:ind w:right="-169"/>
              <w:rPr>
                <w:rFonts w:ascii="CordiaUPC" w:hAnsi="CordiaUPC" w:cs="CordiaUPC"/>
                <w:sz w:val="18"/>
                <w:szCs w:val="18"/>
                <w:lang w:val="en-US" w:bidi="th-TH"/>
              </w:rPr>
            </w:pPr>
            <w:r w:rsidRPr="001573BA">
              <w:rPr>
                <w:rFonts w:ascii="CordiaUPC" w:hAnsi="CordiaUPC" w:cs="CordiaUPC"/>
                <w:sz w:val="23"/>
                <w:szCs w:val="23"/>
              </w:rPr>
              <w:t>6,817</w:t>
            </w:r>
          </w:p>
        </w:tc>
        <w:tc>
          <w:tcPr>
            <w:tcW w:w="770" w:type="dxa"/>
            <w:shd w:val="clear" w:color="auto" w:fill="auto"/>
            <w:vAlign w:val="bottom"/>
          </w:tcPr>
          <w:p w14:paraId="37F7A6E4" w14:textId="1953D2AD"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6,945</w:t>
            </w:r>
          </w:p>
        </w:tc>
        <w:tc>
          <w:tcPr>
            <w:tcW w:w="854" w:type="dxa"/>
            <w:vAlign w:val="bottom"/>
          </w:tcPr>
          <w:p w14:paraId="32CA567D" w14:textId="3FC5FF14"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895" w:type="dxa"/>
            <w:vAlign w:val="bottom"/>
          </w:tcPr>
          <w:p w14:paraId="1764D533" w14:textId="29D78001" w:rsidR="004374E1" w:rsidRPr="001573BA" w:rsidRDefault="004374E1" w:rsidP="004374E1">
            <w:pPr>
              <w:tabs>
                <w:tab w:val="decimal" w:pos="609"/>
              </w:tabs>
              <w:spacing w:line="220" w:lineRule="exact"/>
              <w:ind w:right="-169"/>
              <w:rPr>
                <w:rFonts w:ascii="CordiaUPC" w:hAnsi="CordiaUPC" w:cs="CordiaUPC"/>
                <w:sz w:val="18"/>
                <w:szCs w:val="18"/>
                <w:lang w:val="en-US" w:bidi="th-TH"/>
              </w:rPr>
            </w:pPr>
            <w:r w:rsidRPr="001573BA">
              <w:rPr>
                <w:rFonts w:ascii="CordiaUPC" w:hAnsi="CordiaUPC" w:cs="CordiaUPC"/>
                <w:sz w:val="23"/>
                <w:szCs w:val="23"/>
              </w:rPr>
              <w:t>(115)</w:t>
            </w:r>
          </w:p>
        </w:tc>
        <w:tc>
          <w:tcPr>
            <w:tcW w:w="770" w:type="dxa"/>
            <w:vAlign w:val="bottom"/>
          </w:tcPr>
          <w:p w14:paraId="1253CC90" w14:textId="4B5662C1"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6,830</w:t>
            </w:r>
          </w:p>
        </w:tc>
        <w:tc>
          <w:tcPr>
            <w:tcW w:w="798" w:type="dxa"/>
            <w:shd w:val="clear" w:color="auto" w:fill="auto"/>
            <w:vAlign w:val="bottom"/>
          </w:tcPr>
          <w:p w14:paraId="33DB6B48" w14:textId="4C176F63" w:rsidR="004374E1" w:rsidRPr="001573BA" w:rsidRDefault="004374E1" w:rsidP="004374E1">
            <w:pPr>
              <w:tabs>
                <w:tab w:val="decimal" w:pos="591"/>
              </w:tabs>
              <w:spacing w:line="220" w:lineRule="exact"/>
              <w:ind w:right="-173"/>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03AF8120" w14:textId="3A190AAC" w:rsidR="004374E1" w:rsidRPr="001573BA" w:rsidRDefault="004374E1" w:rsidP="004374E1">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910" w:type="dxa"/>
            <w:vAlign w:val="bottom"/>
          </w:tcPr>
          <w:p w14:paraId="7EF9658A" w14:textId="6DBB3CED" w:rsidR="004374E1" w:rsidRPr="001573BA" w:rsidRDefault="004374E1" w:rsidP="004F06BF">
            <w:pPr>
              <w:tabs>
                <w:tab w:val="decimal" w:pos="894"/>
              </w:tabs>
              <w:spacing w:line="220" w:lineRule="exact"/>
              <w:rPr>
                <w:rFonts w:ascii="CordiaUPC" w:hAnsi="CordiaUPC" w:cs="CordiaUPC"/>
                <w:sz w:val="18"/>
                <w:szCs w:val="18"/>
              </w:rPr>
            </w:pPr>
            <w:r w:rsidRPr="001573BA">
              <w:rPr>
                <w:rFonts w:ascii="CordiaUPC" w:hAnsi="CordiaUPC" w:cs="CordiaUPC"/>
                <w:sz w:val="23"/>
                <w:szCs w:val="23"/>
              </w:rPr>
              <w:t>-</w:t>
            </w:r>
          </w:p>
        </w:tc>
        <w:tc>
          <w:tcPr>
            <w:tcW w:w="1092" w:type="dxa"/>
            <w:vAlign w:val="bottom"/>
          </w:tcPr>
          <w:p w14:paraId="40B952D3" w14:textId="431D4523" w:rsidR="004374E1" w:rsidRPr="001573BA" w:rsidRDefault="004374E1" w:rsidP="00B847DC">
            <w:pPr>
              <w:tabs>
                <w:tab w:val="decimal" w:pos="825"/>
              </w:tabs>
              <w:spacing w:line="220" w:lineRule="exact"/>
              <w:ind w:right="-18"/>
              <w:rPr>
                <w:rFonts w:ascii="CordiaUPC" w:hAnsi="CordiaUPC" w:cs="CordiaUPC"/>
                <w:sz w:val="23"/>
                <w:szCs w:val="23"/>
                <w:cs/>
                <w:lang w:bidi="th-TH"/>
              </w:rPr>
            </w:pPr>
            <w:r w:rsidRPr="001573BA">
              <w:rPr>
                <w:rFonts w:ascii="CordiaUPC" w:hAnsi="CordiaUPC" w:cs="CordiaUPC"/>
                <w:sz w:val="23"/>
                <w:szCs w:val="23"/>
              </w:rPr>
              <w:t>-</w:t>
            </w:r>
          </w:p>
        </w:tc>
        <w:tc>
          <w:tcPr>
            <w:tcW w:w="853" w:type="dxa"/>
            <w:shd w:val="clear" w:color="auto" w:fill="auto"/>
            <w:vAlign w:val="bottom"/>
          </w:tcPr>
          <w:p w14:paraId="20AB2D84" w14:textId="54F21F10" w:rsidR="004374E1" w:rsidRPr="001573BA" w:rsidRDefault="004374E1" w:rsidP="00B847DC">
            <w:pPr>
              <w:tabs>
                <w:tab w:val="decimal" w:pos="894"/>
              </w:tabs>
              <w:spacing w:line="220" w:lineRule="exact"/>
              <w:ind w:right="-60"/>
              <w:rPr>
                <w:rFonts w:ascii="CordiaUPC" w:hAnsi="CordiaUPC" w:cs="CordiaUPC"/>
                <w:sz w:val="23"/>
                <w:szCs w:val="23"/>
              </w:rPr>
            </w:pPr>
            <w:r w:rsidRPr="001573BA">
              <w:rPr>
                <w:rFonts w:ascii="CordiaUPC" w:hAnsi="CordiaUPC" w:cs="CordiaUPC"/>
                <w:sz w:val="23"/>
                <w:szCs w:val="23"/>
              </w:rPr>
              <w:t>(128)</w:t>
            </w:r>
          </w:p>
        </w:tc>
        <w:tc>
          <w:tcPr>
            <w:tcW w:w="798" w:type="dxa"/>
            <w:vAlign w:val="bottom"/>
          </w:tcPr>
          <w:p w14:paraId="61FDD1A8" w14:textId="679E905C" w:rsidR="004374E1" w:rsidRPr="001573BA" w:rsidRDefault="004374E1" w:rsidP="004374E1">
            <w:pPr>
              <w:tabs>
                <w:tab w:val="decimal" w:pos="894"/>
              </w:tabs>
              <w:spacing w:line="220" w:lineRule="exact"/>
              <w:ind w:right="-18"/>
              <w:rPr>
                <w:rFonts w:ascii="CordiaUPC" w:hAnsi="CordiaUPC" w:cs="CordiaUPC"/>
                <w:sz w:val="23"/>
                <w:szCs w:val="23"/>
              </w:rPr>
            </w:pPr>
            <w:r w:rsidRPr="001573BA">
              <w:rPr>
                <w:rFonts w:ascii="CordiaUPC" w:hAnsi="CordiaUPC" w:cs="CordiaUPC" w:hint="cs"/>
                <w:sz w:val="23"/>
                <w:szCs w:val="23"/>
                <w:cs/>
              </w:rPr>
              <w:t>16</w:t>
            </w:r>
          </w:p>
        </w:tc>
        <w:tc>
          <w:tcPr>
            <w:tcW w:w="827" w:type="dxa"/>
            <w:vAlign w:val="bottom"/>
          </w:tcPr>
          <w:p w14:paraId="6160F66B" w14:textId="49151AAC" w:rsidR="004374E1" w:rsidRPr="001573BA" w:rsidRDefault="004374E1" w:rsidP="00B847DC">
            <w:pPr>
              <w:tabs>
                <w:tab w:val="decimal" w:pos="617"/>
              </w:tabs>
              <w:spacing w:line="220" w:lineRule="exact"/>
              <w:ind w:right="-169"/>
              <w:rPr>
                <w:rFonts w:ascii="CordiaUPC" w:hAnsi="CordiaUPC" w:cs="CordiaUPC"/>
                <w:sz w:val="18"/>
                <w:szCs w:val="18"/>
              </w:rPr>
            </w:pPr>
            <w:r w:rsidRPr="001573BA">
              <w:rPr>
                <w:rFonts w:ascii="CordiaUPC" w:hAnsi="CordiaUPC" w:cs="CordiaUPC" w:hint="cs"/>
                <w:sz w:val="23"/>
                <w:szCs w:val="23"/>
                <w:cs/>
              </w:rPr>
              <w:t>2</w:t>
            </w:r>
          </w:p>
        </w:tc>
        <w:tc>
          <w:tcPr>
            <w:tcW w:w="708" w:type="dxa"/>
            <w:vAlign w:val="bottom"/>
          </w:tcPr>
          <w:p w14:paraId="5FDA3F49" w14:textId="49AD1EFC" w:rsidR="004374E1" w:rsidRPr="001573BA" w:rsidRDefault="004374E1" w:rsidP="00B847DC">
            <w:pPr>
              <w:tabs>
                <w:tab w:val="decimal" w:pos="894"/>
              </w:tabs>
              <w:spacing w:line="220" w:lineRule="exact"/>
              <w:ind w:right="-49"/>
              <w:rPr>
                <w:rFonts w:ascii="CordiaUPC" w:hAnsi="CordiaUPC" w:cs="CordiaUPC"/>
                <w:sz w:val="23"/>
                <w:szCs w:val="23"/>
              </w:rPr>
            </w:pPr>
            <w:r w:rsidRPr="001573BA">
              <w:rPr>
                <w:rFonts w:ascii="CordiaUPC" w:hAnsi="CordiaUPC" w:cs="CordiaUPC"/>
                <w:sz w:val="23"/>
                <w:szCs w:val="23"/>
              </w:rPr>
              <w:t>(110)</w:t>
            </w:r>
          </w:p>
        </w:tc>
        <w:tc>
          <w:tcPr>
            <w:tcW w:w="887" w:type="dxa"/>
            <w:vAlign w:val="bottom"/>
          </w:tcPr>
          <w:p w14:paraId="52BABA3F" w14:textId="118A95F9" w:rsidR="004374E1" w:rsidRPr="001573BA" w:rsidRDefault="004374E1" w:rsidP="004374E1">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6,720</w:t>
            </w:r>
          </w:p>
        </w:tc>
      </w:tr>
      <w:tr w:rsidR="008F46A1" w:rsidRPr="001573BA" w14:paraId="7511C1B6" w14:textId="77777777" w:rsidTr="004F06BF">
        <w:trPr>
          <w:gridAfter w:val="1"/>
          <w:wAfter w:w="7" w:type="dxa"/>
        </w:trPr>
        <w:tc>
          <w:tcPr>
            <w:tcW w:w="1275" w:type="dxa"/>
          </w:tcPr>
          <w:p w14:paraId="5756BB4D" w14:textId="77777777" w:rsidR="004374E1" w:rsidRPr="001573BA" w:rsidRDefault="004374E1" w:rsidP="004374E1">
            <w:pPr>
              <w:tabs>
                <w:tab w:val="left" w:pos="252"/>
              </w:tabs>
              <w:autoSpaceDE w:val="0"/>
              <w:autoSpaceDN w:val="0"/>
              <w:adjustRightInd w:val="0"/>
              <w:spacing w:line="220" w:lineRule="exact"/>
              <w:rPr>
                <w:rFonts w:ascii="CordiaUPC" w:hAnsi="CordiaUPC" w:cs="CordiaUPC"/>
                <w:sz w:val="18"/>
                <w:szCs w:val="18"/>
                <w:lang w:val="en-US"/>
              </w:rPr>
            </w:pPr>
            <w:r w:rsidRPr="001573BA">
              <w:rPr>
                <w:rFonts w:ascii="CordiaUPC" w:hAnsi="CordiaUPC" w:cs="CordiaUPC" w:hint="cs"/>
                <w:sz w:val="18"/>
                <w:szCs w:val="18"/>
                <w:lang w:val="en-US"/>
              </w:rPr>
              <w:t>-  Incremental</w:t>
            </w:r>
          </w:p>
          <w:p w14:paraId="355C6146" w14:textId="77777777" w:rsidR="004374E1" w:rsidRPr="001573BA" w:rsidRDefault="004374E1" w:rsidP="004374E1">
            <w:pPr>
              <w:tabs>
                <w:tab w:val="left" w:pos="207"/>
              </w:tabs>
              <w:spacing w:line="220" w:lineRule="exact"/>
              <w:ind w:left="162" w:right="-18"/>
              <w:rPr>
                <w:rFonts w:ascii="CordiaUPC" w:hAnsi="CordiaUPC" w:cs="CordiaUPC"/>
                <w:sz w:val="18"/>
                <w:szCs w:val="18"/>
                <w:lang w:val="en-US"/>
              </w:rPr>
            </w:pPr>
            <w:r w:rsidRPr="001573BA">
              <w:rPr>
                <w:rFonts w:ascii="CordiaUPC" w:hAnsi="CordiaUPC" w:cs="CordiaUPC" w:hint="cs"/>
                <w:sz w:val="18"/>
                <w:szCs w:val="18"/>
                <w:lang w:val="en-US"/>
              </w:rPr>
              <w:tab/>
              <w:t>revaluation*</w:t>
            </w:r>
          </w:p>
        </w:tc>
        <w:tc>
          <w:tcPr>
            <w:tcW w:w="777" w:type="dxa"/>
            <w:shd w:val="clear" w:color="auto" w:fill="auto"/>
            <w:vAlign w:val="bottom"/>
          </w:tcPr>
          <w:p w14:paraId="340C8E47" w14:textId="7BBD779F"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4,008</w:t>
            </w:r>
          </w:p>
        </w:tc>
        <w:tc>
          <w:tcPr>
            <w:tcW w:w="784" w:type="dxa"/>
            <w:shd w:val="clear" w:color="auto" w:fill="auto"/>
            <w:vAlign w:val="bottom"/>
          </w:tcPr>
          <w:p w14:paraId="60BAF715" w14:textId="44ADF6AC"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770" w:type="dxa"/>
            <w:shd w:val="clear" w:color="auto" w:fill="auto"/>
            <w:vAlign w:val="bottom"/>
          </w:tcPr>
          <w:p w14:paraId="7FA5D0CB" w14:textId="0CA81E91"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4,008</w:t>
            </w:r>
          </w:p>
        </w:tc>
        <w:tc>
          <w:tcPr>
            <w:tcW w:w="770" w:type="dxa"/>
            <w:shd w:val="clear" w:color="auto" w:fill="auto"/>
            <w:vAlign w:val="bottom"/>
          </w:tcPr>
          <w:p w14:paraId="1747F8BB" w14:textId="28A9617E"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4,008</w:t>
            </w:r>
          </w:p>
        </w:tc>
        <w:tc>
          <w:tcPr>
            <w:tcW w:w="854" w:type="dxa"/>
            <w:vAlign w:val="bottom"/>
          </w:tcPr>
          <w:p w14:paraId="3F1DD083" w14:textId="050DD6D3" w:rsidR="004374E1" w:rsidRPr="001573BA" w:rsidRDefault="004374E1" w:rsidP="004374E1">
            <w:pPr>
              <w:tabs>
                <w:tab w:val="decimal" w:pos="543"/>
              </w:tabs>
              <w:spacing w:line="220" w:lineRule="exact"/>
              <w:ind w:right="-169"/>
              <w:rPr>
                <w:rFonts w:ascii="CordiaUPC" w:hAnsi="CordiaUPC" w:cs="CordiaUPC"/>
                <w:sz w:val="18"/>
                <w:szCs w:val="18"/>
                <w:cs/>
                <w:lang w:bidi="th-TH"/>
              </w:rPr>
            </w:pPr>
            <w:r w:rsidRPr="001573BA">
              <w:rPr>
                <w:rFonts w:ascii="CordiaUPC" w:hAnsi="CordiaUPC" w:cs="CordiaUPC"/>
                <w:sz w:val="23"/>
                <w:szCs w:val="23"/>
              </w:rPr>
              <w:t>1,350</w:t>
            </w:r>
          </w:p>
        </w:tc>
        <w:tc>
          <w:tcPr>
            <w:tcW w:w="895" w:type="dxa"/>
          </w:tcPr>
          <w:p w14:paraId="7EF70B08" w14:textId="77777777" w:rsidR="004374E1" w:rsidRPr="001573BA" w:rsidRDefault="004374E1" w:rsidP="004374E1">
            <w:pPr>
              <w:tabs>
                <w:tab w:val="decimal" w:pos="629"/>
              </w:tabs>
              <w:spacing w:line="220" w:lineRule="exact"/>
              <w:ind w:right="-169"/>
              <w:rPr>
                <w:rFonts w:ascii="CordiaUPC" w:hAnsi="CordiaUPC" w:cs="CordiaUPC"/>
                <w:sz w:val="23"/>
                <w:szCs w:val="23"/>
              </w:rPr>
            </w:pPr>
          </w:p>
          <w:p w14:paraId="75D4FC5E" w14:textId="666F1C74" w:rsidR="004374E1" w:rsidRPr="001573BA" w:rsidRDefault="004374E1" w:rsidP="004374E1">
            <w:pPr>
              <w:tabs>
                <w:tab w:val="decimal" w:pos="609"/>
              </w:tabs>
              <w:spacing w:line="220" w:lineRule="exact"/>
              <w:ind w:right="-169"/>
              <w:rPr>
                <w:rFonts w:ascii="CordiaUPC" w:hAnsi="CordiaUPC" w:cs="CordiaUPC"/>
                <w:sz w:val="18"/>
                <w:szCs w:val="18"/>
              </w:rPr>
            </w:pPr>
            <w:r w:rsidRPr="001573BA">
              <w:rPr>
                <w:rFonts w:ascii="CordiaUPC" w:hAnsi="CordiaUPC" w:cs="CordiaUPC"/>
                <w:sz w:val="23"/>
                <w:szCs w:val="23"/>
              </w:rPr>
              <w:t>(54)</w:t>
            </w:r>
          </w:p>
        </w:tc>
        <w:tc>
          <w:tcPr>
            <w:tcW w:w="770" w:type="dxa"/>
            <w:vAlign w:val="bottom"/>
          </w:tcPr>
          <w:p w14:paraId="06E286A2" w14:textId="4FA3735E"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5,304</w:t>
            </w:r>
          </w:p>
        </w:tc>
        <w:tc>
          <w:tcPr>
            <w:tcW w:w="798" w:type="dxa"/>
            <w:shd w:val="clear" w:color="auto" w:fill="auto"/>
            <w:vAlign w:val="bottom"/>
          </w:tcPr>
          <w:p w14:paraId="3B53984B" w14:textId="4C8DC633" w:rsidR="004374E1" w:rsidRPr="001573BA" w:rsidRDefault="004374E1" w:rsidP="004374E1">
            <w:pPr>
              <w:tabs>
                <w:tab w:val="decimal" w:pos="591"/>
              </w:tabs>
              <w:spacing w:line="220" w:lineRule="exact"/>
              <w:ind w:right="-173"/>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11064BDE" w14:textId="75F95F53" w:rsidR="004374E1" w:rsidRPr="001573BA" w:rsidRDefault="004374E1" w:rsidP="004374E1">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910" w:type="dxa"/>
            <w:vAlign w:val="bottom"/>
          </w:tcPr>
          <w:p w14:paraId="3999363A" w14:textId="7ACAFA52" w:rsidR="004374E1" w:rsidRPr="001573BA" w:rsidRDefault="004374E1" w:rsidP="004F06BF">
            <w:pPr>
              <w:tabs>
                <w:tab w:val="decimal" w:pos="894"/>
              </w:tabs>
              <w:spacing w:line="220" w:lineRule="exact"/>
              <w:rPr>
                <w:rFonts w:ascii="CordiaUPC" w:hAnsi="CordiaUPC" w:cs="CordiaUPC"/>
                <w:sz w:val="18"/>
                <w:szCs w:val="18"/>
              </w:rPr>
            </w:pPr>
            <w:r w:rsidRPr="001573BA">
              <w:rPr>
                <w:rFonts w:ascii="CordiaUPC" w:hAnsi="CordiaUPC" w:cs="CordiaUPC"/>
                <w:sz w:val="23"/>
                <w:szCs w:val="23"/>
              </w:rPr>
              <w:t>-</w:t>
            </w:r>
          </w:p>
        </w:tc>
        <w:tc>
          <w:tcPr>
            <w:tcW w:w="1092" w:type="dxa"/>
            <w:vAlign w:val="bottom"/>
          </w:tcPr>
          <w:p w14:paraId="45C219D9" w14:textId="57F20FB4" w:rsidR="004374E1" w:rsidRPr="001573BA" w:rsidRDefault="004374E1" w:rsidP="00D42B6F">
            <w:pPr>
              <w:tabs>
                <w:tab w:val="decimal" w:pos="825"/>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53" w:type="dxa"/>
            <w:shd w:val="clear" w:color="auto" w:fill="auto"/>
            <w:vAlign w:val="bottom"/>
          </w:tcPr>
          <w:p w14:paraId="42667E50" w14:textId="7C51463A" w:rsidR="004374E1" w:rsidRPr="001573BA" w:rsidRDefault="004374E1" w:rsidP="00D42B6F">
            <w:pPr>
              <w:tabs>
                <w:tab w:val="decimal" w:pos="444"/>
              </w:tabs>
              <w:spacing w:line="220" w:lineRule="exact"/>
              <w:jc w:val="right"/>
              <w:rPr>
                <w:rFonts w:ascii="CordiaUPC" w:hAnsi="CordiaUPC" w:cs="CordiaUPC"/>
                <w:sz w:val="23"/>
                <w:szCs w:val="23"/>
                <w:cs/>
                <w:lang w:bidi="th-TH"/>
              </w:rPr>
            </w:pPr>
            <w:r w:rsidRPr="001573BA">
              <w:rPr>
                <w:rFonts w:ascii="CordiaUPC" w:hAnsi="CordiaUPC" w:cs="CordiaUPC"/>
                <w:sz w:val="23"/>
                <w:szCs w:val="23"/>
              </w:rPr>
              <w:t>-</w:t>
            </w:r>
          </w:p>
        </w:tc>
        <w:tc>
          <w:tcPr>
            <w:tcW w:w="798" w:type="dxa"/>
            <w:vAlign w:val="bottom"/>
          </w:tcPr>
          <w:p w14:paraId="71088CCA" w14:textId="5500171B" w:rsidR="004374E1" w:rsidRPr="001573BA" w:rsidRDefault="004374E1" w:rsidP="004374E1">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27" w:type="dxa"/>
            <w:vAlign w:val="bottom"/>
          </w:tcPr>
          <w:p w14:paraId="700E1764" w14:textId="7F834058" w:rsidR="004374E1" w:rsidRPr="001573BA" w:rsidRDefault="004374E1" w:rsidP="004374E1">
            <w:pPr>
              <w:tabs>
                <w:tab w:val="decimal" w:pos="617"/>
              </w:tabs>
              <w:spacing w:line="220" w:lineRule="exact"/>
              <w:ind w:right="-169"/>
              <w:rPr>
                <w:rFonts w:ascii="CordiaUPC" w:hAnsi="CordiaUPC" w:cs="CordiaUPC"/>
                <w:sz w:val="18"/>
                <w:szCs w:val="18"/>
                <w:lang w:bidi="th-TH"/>
              </w:rPr>
            </w:pPr>
            <w:r w:rsidRPr="001573BA">
              <w:rPr>
                <w:rFonts w:ascii="CordiaUPC" w:hAnsi="CordiaUPC" w:cs="CordiaUPC"/>
                <w:sz w:val="23"/>
                <w:szCs w:val="23"/>
              </w:rPr>
              <w:t>-</w:t>
            </w:r>
          </w:p>
        </w:tc>
        <w:tc>
          <w:tcPr>
            <w:tcW w:w="708" w:type="dxa"/>
            <w:vAlign w:val="bottom"/>
          </w:tcPr>
          <w:p w14:paraId="67A45AD3" w14:textId="6948727E" w:rsidR="004374E1" w:rsidRPr="001573BA" w:rsidRDefault="004374E1" w:rsidP="00D42B6F">
            <w:pPr>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887" w:type="dxa"/>
            <w:vAlign w:val="bottom"/>
          </w:tcPr>
          <w:p w14:paraId="273D4877" w14:textId="1B5D35CD" w:rsidR="004374E1" w:rsidRPr="001573BA" w:rsidRDefault="004374E1" w:rsidP="004374E1">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5,304</w:t>
            </w:r>
          </w:p>
        </w:tc>
      </w:tr>
      <w:tr w:rsidR="008F46A1" w:rsidRPr="001573BA" w14:paraId="5B316229" w14:textId="77777777" w:rsidTr="004F06BF">
        <w:trPr>
          <w:gridAfter w:val="1"/>
          <w:wAfter w:w="7" w:type="dxa"/>
        </w:trPr>
        <w:tc>
          <w:tcPr>
            <w:tcW w:w="1275" w:type="dxa"/>
          </w:tcPr>
          <w:p w14:paraId="45416412" w14:textId="77777777" w:rsidR="004374E1" w:rsidRPr="001573BA" w:rsidRDefault="004374E1" w:rsidP="004374E1">
            <w:pPr>
              <w:tabs>
                <w:tab w:val="left" w:pos="252"/>
              </w:tabs>
              <w:autoSpaceDE w:val="0"/>
              <w:autoSpaceDN w:val="0"/>
              <w:adjustRightInd w:val="0"/>
              <w:spacing w:line="220" w:lineRule="exact"/>
              <w:ind w:left="207" w:hanging="207"/>
              <w:rPr>
                <w:rFonts w:ascii="CordiaUPC" w:hAnsi="CordiaUPC" w:cs="CordiaUPC"/>
                <w:sz w:val="18"/>
                <w:szCs w:val="18"/>
                <w:lang w:val="en-US" w:bidi="th-TH"/>
              </w:rPr>
            </w:pPr>
            <w:r w:rsidRPr="001573BA">
              <w:rPr>
                <w:rFonts w:ascii="CordiaUPC" w:hAnsi="CordiaUPC" w:cs="CordiaUPC" w:hint="cs"/>
                <w:sz w:val="18"/>
                <w:szCs w:val="18"/>
                <w:lang w:val="en-US"/>
              </w:rPr>
              <w:t xml:space="preserve">Building under    </w:t>
            </w:r>
            <w:r w:rsidRPr="001573BA">
              <w:rPr>
                <w:rFonts w:ascii="CordiaUPC" w:hAnsi="CordiaUPC" w:cs="CordiaUPC"/>
                <w:sz w:val="18"/>
                <w:szCs w:val="18"/>
                <w:lang w:val="en-US"/>
              </w:rPr>
              <w:t xml:space="preserve">    </w:t>
            </w:r>
            <w:r w:rsidRPr="001573BA">
              <w:rPr>
                <w:rFonts w:ascii="CordiaUPC" w:hAnsi="CordiaUPC" w:cs="CordiaUPC" w:hint="cs"/>
                <w:sz w:val="18"/>
                <w:szCs w:val="18"/>
                <w:lang w:val="en-US"/>
              </w:rPr>
              <w:t>construction</w:t>
            </w:r>
          </w:p>
        </w:tc>
        <w:tc>
          <w:tcPr>
            <w:tcW w:w="777" w:type="dxa"/>
            <w:shd w:val="clear" w:color="auto" w:fill="auto"/>
            <w:vAlign w:val="bottom"/>
          </w:tcPr>
          <w:p w14:paraId="78A8D13D" w14:textId="2EA2FCD5"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w:t>
            </w:r>
          </w:p>
        </w:tc>
        <w:tc>
          <w:tcPr>
            <w:tcW w:w="784" w:type="dxa"/>
            <w:shd w:val="clear" w:color="auto" w:fill="auto"/>
            <w:vAlign w:val="bottom"/>
          </w:tcPr>
          <w:p w14:paraId="7F701508" w14:textId="60DCEBBD"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770" w:type="dxa"/>
            <w:shd w:val="clear" w:color="auto" w:fill="auto"/>
            <w:vAlign w:val="bottom"/>
          </w:tcPr>
          <w:p w14:paraId="09E3C820" w14:textId="61E5ADC5"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w:t>
            </w:r>
          </w:p>
        </w:tc>
        <w:tc>
          <w:tcPr>
            <w:tcW w:w="770" w:type="dxa"/>
            <w:shd w:val="clear" w:color="auto" w:fill="auto"/>
            <w:vAlign w:val="bottom"/>
          </w:tcPr>
          <w:p w14:paraId="02811C9D" w14:textId="43485687"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35</w:t>
            </w:r>
          </w:p>
        </w:tc>
        <w:tc>
          <w:tcPr>
            <w:tcW w:w="854" w:type="dxa"/>
            <w:vAlign w:val="bottom"/>
          </w:tcPr>
          <w:p w14:paraId="2E337439" w14:textId="492C4B77"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211</w:t>
            </w:r>
          </w:p>
        </w:tc>
        <w:tc>
          <w:tcPr>
            <w:tcW w:w="895" w:type="dxa"/>
          </w:tcPr>
          <w:p w14:paraId="4357E694" w14:textId="77777777" w:rsidR="004374E1" w:rsidRPr="001573BA" w:rsidRDefault="004374E1" w:rsidP="004374E1">
            <w:pPr>
              <w:tabs>
                <w:tab w:val="decimal" w:pos="629"/>
              </w:tabs>
              <w:spacing w:line="220" w:lineRule="exact"/>
              <w:ind w:right="-169"/>
              <w:rPr>
                <w:rFonts w:ascii="CordiaUPC" w:hAnsi="CordiaUPC" w:cs="CordiaUPC"/>
                <w:sz w:val="23"/>
                <w:szCs w:val="23"/>
              </w:rPr>
            </w:pPr>
          </w:p>
          <w:p w14:paraId="06FE899A" w14:textId="1E358725" w:rsidR="004374E1" w:rsidRPr="001573BA" w:rsidRDefault="004374E1" w:rsidP="004374E1">
            <w:pPr>
              <w:tabs>
                <w:tab w:val="decimal" w:pos="609"/>
              </w:tabs>
              <w:spacing w:line="220" w:lineRule="exact"/>
              <w:ind w:right="-169"/>
              <w:rPr>
                <w:rFonts w:ascii="CordiaUPC" w:hAnsi="CordiaUPC" w:cs="CordiaUPC"/>
                <w:sz w:val="18"/>
                <w:szCs w:val="18"/>
              </w:rPr>
            </w:pPr>
            <w:r w:rsidRPr="001573BA">
              <w:rPr>
                <w:rFonts w:ascii="CordiaUPC" w:hAnsi="CordiaUPC" w:cs="CordiaUPC"/>
                <w:sz w:val="23"/>
                <w:szCs w:val="23"/>
              </w:rPr>
              <w:t>(187)</w:t>
            </w:r>
          </w:p>
        </w:tc>
        <w:tc>
          <w:tcPr>
            <w:tcW w:w="770" w:type="dxa"/>
            <w:vAlign w:val="bottom"/>
          </w:tcPr>
          <w:p w14:paraId="6DF189B9" w14:textId="068E65F2" w:rsidR="004374E1" w:rsidRPr="001573BA" w:rsidRDefault="004374E1" w:rsidP="004374E1">
            <w:pPr>
              <w:tabs>
                <w:tab w:val="decimal" w:pos="543"/>
              </w:tabs>
              <w:spacing w:line="220" w:lineRule="exact"/>
              <w:ind w:right="-169"/>
              <w:rPr>
                <w:rFonts w:ascii="CordiaUPC" w:hAnsi="CordiaUPC" w:cs="CordiaUPC"/>
                <w:sz w:val="18"/>
                <w:szCs w:val="18"/>
                <w:cs/>
                <w:lang w:bidi="th-TH"/>
              </w:rPr>
            </w:pPr>
            <w:r w:rsidRPr="001573BA">
              <w:rPr>
                <w:rFonts w:ascii="CordiaUPC" w:hAnsi="CordiaUPC" w:cs="CordiaUPC"/>
                <w:sz w:val="23"/>
                <w:szCs w:val="23"/>
              </w:rPr>
              <w:t>59</w:t>
            </w:r>
          </w:p>
        </w:tc>
        <w:tc>
          <w:tcPr>
            <w:tcW w:w="798" w:type="dxa"/>
            <w:shd w:val="clear" w:color="auto" w:fill="auto"/>
            <w:vAlign w:val="bottom"/>
          </w:tcPr>
          <w:p w14:paraId="663D618F" w14:textId="1FE99DAD" w:rsidR="004374E1" w:rsidRPr="001573BA" w:rsidRDefault="004374E1" w:rsidP="004374E1">
            <w:pPr>
              <w:tabs>
                <w:tab w:val="decimal" w:pos="591"/>
              </w:tabs>
              <w:spacing w:line="220" w:lineRule="exact"/>
              <w:ind w:right="-173"/>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5BD4A5C1" w14:textId="6052C87E" w:rsidR="004374E1" w:rsidRPr="001573BA" w:rsidRDefault="004374E1" w:rsidP="004374E1">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910" w:type="dxa"/>
            <w:vAlign w:val="bottom"/>
          </w:tcPr>
          <w:p w14:paraId="07E7D228" w14:textId="62E27106" w:rsidR="004374E1" w:rsidRPr="001573BA" w:rsidRDefault="004374E1" w:rsidP="004F06BF">
            <w:pPr>
              <w:tabs>
                <w:tab w:val="decimal" w:pos="894"/>
              </w:tabs>
              <w:spacing w:line="220" w:lineRule="exact"/>
              <w:rPr>
                <w:rFonts w:ascii="CordiaUPC" w:hAnsi="CordiaUPC" w:cs="CordiaUPC"/>
                <w:sz w:val="18"/>
                <w:szCs w:val="18"/>
              </w:rPr>
            </w:pPr>
            <w:r w:rsidRPr="001573BA">
              <w:rPr>
                <w:rFonts w:ascii="CordiaUPC" w:hAnsi="CordiaUPC" w:cs="CordiaUPC"/>
                <w:sz w:val="23"/>
                <w:szCs w:val="23"/>
              </w:rPr>
              <w:t>-</w:t>
            </w:r>
          </w:p>
        </w:tc>
        <w:tc>
          <w:tcPr>
            <w:tcW w:w="1092" w:type="dxa"/>
            <w:vAlign w:val="bottom"/>
          </w:tcPr>
          <w:p w14:paraId="6375F15E" w14:textId="2416D88F" w:rsidR="004374E1" w:rsidRPr="001573BA" w:rsidRDefault="004374E1" w:rsidP="00D42B6F">
            <w:pPr>
              <w:tabs>
                <w:tab w:val="decimal" w:pos="825"/>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53" w:type="dxa"/>
            <w:shd w:val="clear" w:color="auto" w:fill="auto"/>
            <w:vAlign w:val="bottom"/>
          </w:tcPr>
          <w:p w14:paraId="3EB97CC3" w14:textId="1B7EB693" w:rsidR="004374E1" w:rsidRPr="001573BA" w:rsidRDefault="004374E1" w:rsidP="003C01C6">
            <w:pPr>
              <w:tabs>
                <w:tab w:val="decimal" w:pos="894"/>
              </w:tabs>
              <w:spacing w:line="220" w:lineRule="exact"/>
              <w:rPr>
                <w:rFonts w:ascii="CordiaUPC" w:hAnsi="CordiaUPC" w:cs="CordiaUPC"/>
                <w:sz w:val="23"/>
                <w:szCs w:val="23"/>
                <w:cs/>
                <w:lang w:bidi="th-TH"/>
              </w:rPr>
            </w:pPr>
            <w:r w:rsidRPr="001573BA">
              <w:rPr>
                <w:rFonts w:ascii="CordiaUPC" w:hAnsi="CordiaUPC" w:cs="CordiaUPC"/>
                <w:sz w:val="23"/>
                <w:szCs w:val="23"/>
              </w:rPr>
              <w:t>-</w:t>
            </w:r>
          </w:p>
        </w:tc>
        <w:tc>
          <w:tcPr>
            <w:tcW w:w="798" w:type="dxa"/>
            <w:vAlign w:val="bottom"/>
          </w:tcPr>
          <w:p w14:paraId="6CF427F8" w14:textId="672EE9F6" w:rsidR="004374E1" w:rsidRPr="001573BA" w:rsidRDefault="004374E1" w:rsidP="004374E1">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27" w:type="dxa"/>
            <w:vAlign w:val="bottom"/>
          </w:tcPr>
          <w:p w14:paraId="6DAE3AD8" w14:textId="0DD263ED" w:rsidR="004374E1" w:rsidRPr="001573BA" w:rsidRDefault="004374E1" w:rsidP="00F31F4F">
            <w:pPr>
              <w:tabs>
                <w:tab w:val="decimal" w:pos="617"/>
              </w:tabs>
              <w:spacing w:line="220" w:lineRule="exact"/>
              <w:ind w:right="-169"/>
              <w:rPr>
                <w:rFonts w:ascii="CordiaUPC" w:hAnsi="CordiaUPC" w:cs="CordiaUPC"/>
                <w:sz w:val="18"/>
                <w:szCs w:val="18"/>
                <w:cs/>
                <w:lang w:bidi="th-TH"/>
              </w:rPr>
            </w:pPr>
            <w:r w:rsidRPr="001573BA">
              <w:rPr>
                <w:rFonts w:ascii="CordiaUPC" w:hAnsi="CordiaUPC" w:cs="CordiaUPC"/>
                <w:sz w:val="23"/>
                <w:szCs w:val="23"/>
              </w:rPr>
              <w:t>-</w:t>
            </w:r>
          </w:p>
        </w:tc>
        <w:tc>
          <w:tcPr>
            <w:tcW w:w="708" w:type="dxa"/>
            <w:vAlign w:val="bottom"/>
          </w:tcPr>
          <w:p w14:paraId="50146415" w14:textId="5B50419B" w:rsidR="004374E1" w:rsidRPr="001573BA" w:rsidRDefault="004374E1" w:rsidP="00D17D08">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87" w:type="dxa"/>
            <w:vAlign w:val="bottom"/>
          </w:tcPr>
          <w:p w14:paraId="39505DF5" w14:textId="30F1AE3A" w:rsidR="004374E1" w:rsidRPr="001573BA" w:rsidRDefault="004374E1" w:rsidP="004374E1">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59</w:t>
            </w:r>
          </w:p>
        </w:tc>
      </w:tr>
      <w:tr w:rsidR="008F46A1" w:rsidRPr="001573BA" w14:paraId="68559493" w14:textId="77777777" w:rsidTr="004F06BF">
        <w:trPr>
          <w:gridAfter w:val="1"/>
          <w:wAfter w:w="7" w:type="dxa"/>
        </w:trPr>
        <w:tc>
          <w:tcPr>
            <w:tcW w:w="1275" w:type="dxa"/>
          </w:tcPr>
          <w:p w14:paraId="108F96CA" w14:textId="77777777" w:rsidR="004374E1" w:rsidRPr="001573BA" w:rsidRDefault="004374E1" w:rsidP="004374E1">
            <w:pPr>
              <w:tabs>
                <w:tab w:val="left" w:pos="252"/>
              </w:tabs>
              <w:spacing w:line="220" w:lineRule="exact"/>
              <w:ind w:right="-18"/>
              <w:rPr>
                <w:rFonts w:ascii="CordiaUPC" w:hAnsi="CordiaUPC" w:cs="CordiaUPC"/>
                <w:sz w:val="18"/>
                <w:szCs w:val="18"/>
                <w:lang w:val="en-US"/>
              </w:rPr>
            </w:pPr>
            <w:r w:rsidRPr="001573BA">
              <w:rPr>
                <w:rFonts w:ascii="CordiaUPC" w:hAnsi="CordiaUPC" w:cs="CordiaUPC" w:hint="cs"/>
                <w:sz w:val="18"/>
                <w:szCs w:val="18"/>
                <w:lang w:val="en-US"/>
              </w:rPr>
              <w:t>Building</w:t>
            </w:r>
          </w:p>
        </w:tc>
        <w:tc>
          <w:tcPr>
            <w:tcW w:w="777" w:type="dxa"/>
            <w:shd w:val="clear" w:color="auto" w:fill="auto"/>
            <w:vAlign w:val="bottom"/>
          </w:tcPr>
          <w:p w14:paraId="6F987954" w14:textId="77777777" w:rsidR="004374E1" w:rsidRPr="001573BA" w:rsidRDefault="004374E1" w:rsidP="004374E1">
            <w:pPr>
              <w:tabs>
                <w:tab w:val="decimal" w:pos="570"/>
              </w:tabs>
              <w:spacing w:line="220" w:lineRule="exact"/>
              <w:ind w:right="-169"/>
              <w:rPr>
                <w:rFonts w:ascii="CordiaUPC" w:hAnsi="CordiaUPC" w:cs="CordiaUPC"/>
                <w:sz w:val="18"/>
                <w:szCs w:val="18"/>
              </w:rPr>
            </w:pPr>
          </w:p>
        </w:tc>
        <w:tc>
          <w:tcPr>
            <w:tcW w:w="784" w:type="dxa"/>
          </w:tcPr>
          <w:p w14:paraId="47738353" w14:textId="77777777" w:rsidR="004374E1" w:rsidRPr="001573BA" w:rsidRDefault="004374E1" w:rsidP="004374E1">
            <w:pPr>
              <w:tabs>
                <w:tab w:val="decimal" w:pos="570"/>
              </w:tabs>
              <w:spacing w:line="220" w:lineRule="exact"/>
              <w:ind w:right="-169"/>
              <w:rPr>
                <w:rFonts w:ascii="CordiaUPC" w:hAnsi="CordiaUPC" w:cs="CordiaUPC"/>
                <w:sz w:val="18"/>
                <w:szCs w:val="18"/>
                <w:cs/>
                <w:lang w:bidi="th-TH"/>
              </w:rPr>
            </w:pPr>
          </w:p>
        </w:tc>
        <w:tc>
          <w:tcPr>
            <w:tcW w:w="770" w:type="dxa"/>
            <w:shd w:val="clear" w:color="auto" w:fill="auto"/>
            <w:vAlign w:val="bottom"/>
          </w:tcPr>
          <w:p w14:paraId="3581F213" w14:textId="77777777" w:rsidR="004374E1" w:rsidRPr="001573BA" w:rsidRDefault="004374E1" w:rsidP="004374E1">
            <w:pPr>
              <w:tabs>
                <w:tab w:val="decimal" w:pos="570"/>
              </w:tabs>
              <w:spacing w:line="220" w:lineRule="exact"/>
              <w:ind w:right="-169"/>
              <w:rPr>
                <w:rFonts w:ascii="CordiaUPC" w:hAnsi="CordiaUPC" w:cs="CordiaUPC"/>
                <w:sz w:val="18"/>
                <w:szCs w:val="18"/>
              </w:rPr>
            </w:pPr>
          </w:p>
        </w:tc>
        <w:tc>
          <w:tcPr>
            <w:tcW w:w="770" w:type="dxa"/>
            <w:shd w:val="clear" w:color="auto" w:fill="auto"/>
            <w:vAlign w:val="bottom"/>
          </w:tcPr>
          <w:p w14:paraId="5530A475" w14:textId="77777777" w:rsidR="004374E1" w:rsidRPr="001573BA" w:rsidRDefault="004374E1" w:rsidP="004374E1">
            <w:pPr>
              <w:tabs>
                <w:tab w:val="decimal" w:pos="543"/>
              </w:tabs>
              <w:spacing w:line="220" w:lineRule="exact"/>
              <w:ind w:right="-169"/>
              <w:rPr>
                <w:rFonts w:ascii="CordiaUPC" w:hAnsi="CordiaUPC" w:cs="CordiaUPC"/>
                <w:sz w:val="18"/>
                <w:szCs w:val="18"/>
              </w:rPr>
            </w:pPr>
          </w:p>
        </w:tc>
        <w:tc>
          <w:tcPr>
            <w:tcW w:w="854" w:type="dxa"/>
            <w:vAlign w:val="bottom"/>
          </w:tcPr>
          <w:p w14:paraId="46220960" w14:textId="77777777" w:rsidR="004374E1" w:rsidRPr="001573BA" w:rsidRDefault="004374E1" w:rsidP="004374E1">
            <w:pPr>
              <w:tabs>
                <w:tab w:val="decimal" w:pos="543"/>
              </w:tabs>
              <w:spacing w:line="220" w:lineRule="exact"/>
              <w:ind w:right="-169"/>
              <w:rPr>
                <w:rFonts w:ascii="CordiaUPC" w:hAnsi="CordiaUPC" w:cs="CordiaUPC"/>
                <w:sz w:val="18"/>
                <w:szCs w:val="18"/>
              </w:rPr>
            </w:pPr>
          </w:p>
        </w:tc>
        <w:tc>
          <w:tcPr>
            <w:tcW w:w="895" w:type="dxa"/>
            <w:vAlign w:val="bottom"/>
          </w:tcPr>
          <w:p w14:paraId="22CE7ECB" w14:textId="77777777" w:rsidR="004374E1" w:rsidRPr="001573BA" w:rsidRDefault="004374E1" w:rsidP="004374E1">
            <w:pPr>
              <w:tabs>
                <w:tab w:val="decimal" w:pos="609"/>
              </w:tabs>
              <w:spacing w:line="220" w:lineRule="exact"/>
              <w:ind w:right="-169"/>
              <w:rPr>
                <w:rFonts w:ascii="CordiaUPC" w:hAnsi="CordiaUPC" w:cs="CordiaUPC"/>
                <w:sz w:val="18"/>
                <w:szCs w:val="18"/>
              </w:rPr>
            </w:pPr>
          </w:p>
        </w:tc>
        <w:tc>
          <w:tcPr>
            <w:tcW w:w="770" w:type="dxa"/>
            <w:vAlign w:val="bottom"/>
          </w:tcPr>
          <w:p w14:paraId="66E30032" w14:textId="77777777" w:rsidR="004374E1" w:rsidRPr="001573BA" w:rsidRDefault="004374E1" w:rsidP="004374E1">
            <w:pPr>
              <w:tabs>
                <w:tab w:val="decimal" w:pos="543"/>
              </w:tabs>
              <w:spacing w:line="220" w:lineRule="exact"/>
              <w:ind w:right="-169"/>
              <w:rPr>
                <w:rFonts w:ascii="CordiaUPC" w:hAnsi="CordiaUPC" w:cs="CordiaUPC"/>
                <w:sz w:val="18"/>
                <w:szCs w:val="18"/>
              </w:rPr>
            </w:pPr>
          </w:p>
        </w:tc>
        <w:tc>
          <w:tcPr>
            <w:tcW w:w="798" w:type="dxa"/>
            <w:shd w:val="clear" w:color="auto" w:fill="auto"/>
          </w:tcPr>
          <w:p w14:paraId="2D8B5ED3" w14:textId="77777777" w:rsidR="004374E1" w:rsidRPr="001573BA" w:rsidRDefault="004374E1" w:rsidP="004374E1">
            <w:pPr>
              <w:tabs>
                <w:tab w:val="decimal" w:pos="591"/>
              </w:tabs>
              <w:spacing w:line="220" w:lineRule="exact"/>
              <w:ind w:right="-173"/>
              <w:rPr>
                <w:rFonts w:ascii="CordiaUPC" w:hAnsi="CordiaUPC" w:cs="CordiaUPC"/>
                <w:sz w:val="18"/>
                <w:szCs w:val="18"/>
              </w:rPr>
            </w:pPr>
          </w:p>
        </w:tc>
        <w:tc>
          <w:tcPr>
            <w:tcW w:w="952" w:type="dxa"/>
            <w:vAlign w:val="bottom"/>
          </w:tcPr>
          <w:p w14:paraId="56C18444" w14:textId="77777777" w:rsidR="004374E1" w:rsidRPr="001573BA" w:rsidRDefault="004374E1" w:rsidP="004374E1">
            <w:pPr>
              <w:tabs>
                <w:tab w:val="decimal" w:pos="748"/>
              </w:tabs>
              <w:spacing w:line="220" w:lineRule="exact"/>
              <w:ind w:right="-169"/>
              <w:rPr>
                <w:rFonts w:ascii="CordiaUPC" w:hAnsi="CordiaUPC" w:cs="CordiaUPC"/>
                <w:sz w:val="18"/>
                <w:szCs w:val="18"/>
              </w:rPr>
            </w:pPr>
          </w:p>
        </w:tc>
        <w:tc>
          <w:tcPr>
            <w:tcW w:w="910" w:type="dxa"/>
            <w:vAlign w:val="bottom"/>
          </w:tcPr>
          <w:p w14:paraId="58FC06B5" w14:textId="77777777" w:rsidR="004374E1" w:rsidRPr="001573BA" w:rsidRDefault="004374E1" w:rsidP="004374E1">
            <w:pPr>
              <w:tabs>
                <w:tab w:val="decimal" w:pos="894"/>
              </w:tabs>
              <w:spacing w:line="220" w:lineRule="exact"/>
              <w:ind w:right="-18"/>
              <w:rPr>
                <w:rFonts w:ascii="CordiaUPC" w:hAnsi="CordiaUPC" w:cs="CordiaUPC"/>
                <w:sz w:val="18"/>
                <w:szCs w:val="18"/>
              </w:rPr>
            </w:pPr>
          </w:p>
        </w:tc>
        <w:tc>
          <w:tcPr>
            <w:tcW w:w="1092" w:type="dxa"/>
            <w:vAlign w:val="bottom"/>
          </w:tcPr>
          <w:p w14:paraId="579A3E12" w14:textId="77777777" w:rsidR="004374E1" w:rsidRPr="001573BA" w:rsidRDefault="004374E1" w:rsidP="00D42B6F">
            <w:pPr>
              <w:tabs>
                <w:tab w:val="decimal" w:pos="825"/>
              </w:tabs>
              <w:spacing w:line="220" w:lineRule="exact"/>
              <w:ind w:right="-18"/>
              <w:rPr>
                <w:rFonts w:ascii="CordiaUPC" w:hAnsi="CordiaUPC" w:cs="CordiaUPC"/>
                <w:sz w:val="23"/>
                <w:szCs w:val="23"/>
              </w:rPr>
            </w:pPr>
          </w:p>
        </w:tc>
        <w:tc>
          <w:tcPr>
            <w:tcW w:w="853" w:type="dxa"/>
            <w:shd w:val="clear" w:color="auto" w:fill="auto"/>
            <w:vAlign w:val="bottom"/>
          </w:tcPr>
          <w:p w14:paraId="534C1D18" w14:textId="77777777" w:rsidR="004374E1" w:rsidRPr="001573BA" w:rsidRDefault="004374E1" w:rsidP="004374E1">
            <w:pPr>
              <w:tabs>
                <w:tab w:val="decimal" w:pos="894"/>
              </w:tabs>
              <w:spacing w:line="220" w:lineRule="exact"/>
              <w:ind w:right="-18"/>
              <w:rPr>
                <w:rFonts w:ascii="CordiaUPC" w:hAnsi="CordiaUPC" w:cs="CordiaUPC"/>
                <w:sz w:val="23"/>
                <w:szCs w:val="23"/>
              </w:rPr>
            </w:pPr>
          </w:p>
        </w:tc>
        <w:tc>
          <w:tcPr>
            <w:tcW w:w="798" w:type="dxa"/>
            <w:vAlign w:val="bottom"/>
          </w:tcPr>
          <w:p w14:paraId="2A04F26B" w14:textId="77777777" w:rsidR="004374E1" w:rsidRPr="001573BA" w:rsidRDefault="004374E1" w:rsidP="004374E1">
            <w:pPr>
              <w:tabs>
                <w:tab w:val="decimal" w:pos="894"/>
              </w:tabs>
              <w:spacing w:line="220" w:lineRule="exact"/>
              <w:ind w:right="-18"/>
              <w:rPr>
                <w:rFonts w:ascii="CordiaUPC" w:hAnsi="CordiaUPC" w:cs="CordiaUPC"/>
                <w:sz w:val="23"/>
                <w:szCs w:val="23"/>
              </w:rPr>
            </w:pPr>
          </w:p>
        </w:tc>
        <w:tc>
          <w:tcPr>
            <w:tcW w:w="827" w:type="dxa"/>
            <w:vAlign w:val="bottom"/>
          </w:tcPr>
          <w:p w14:paraId="1AD4BE67" w14:textId="77777777" w:rsidR="004374E1" w:rsidRPr="001573BA" w:rsidRDefault="004374E1" w:rsidP="004374E1">
            <w:pPr>
              <w:tabs>
                <w:tab w:val="decimal" w:pos="617"/>
              </w:tabs>
              <w:spacing w:line="220" w:lineRule="exact"/>
              <w:ind w:right="-169"/>
              <w:rPr>
                <w:rFonts w:ascii="CordiaUPC" w:hAnsi="CordiaUPC" w:cs="CordiaUPC"/>
                <w:sz w:val="18"/>
                <w:szCs w:val="18"/>
              </w:rPr>
            </w:pPr>
          </w:p>
        </w:tc>
        <w:tc>
          <w:tcPr>
            <w:tcW w:w="708" w:type="dxa"/>
            <w:vAlign w:val="bottom"/>
          </w:tcPr>
          <w:p w14:paraId="6E992C7D" w14:textId="77777777" w:rsidR="004374E1" w:rsidRPr="001573BA" w:rsidRDefault="004374E1" w:rsidP="00D17D08">
            <w:pPr>
              <w:tabs>
                <w:tab w:val="decimal" w:pos="894"/>
              </w:tabs>
              <w:spacing w:line="220" w:lineRule="exact"/>
              <w:ind w:right="-18"/>
              <w:rPr>
                <w:rFonts w:ascii="CordiaUPC" w:hAnsi="CordiaUPC" w:cs="CordiaUPC"/>
                <w:sz w:val="23"/>
                <w:szCs w:val="23"/>
              </w:rPr>
            </w:pPr>
          </w:p>
        </w:tc>
        <w:tc>
          <w:tcPr>
            <w:tcW w:w="887" w:type="dxa"/>
            <w:vAlign w:val="bottom"/>
          </w:tcPr>
          <w:p w14:paraId="054CA4A9" w14:textId="77777777" w:rsidR="004374E1" w:rsidRPr="001573BA" w:rsidRDefault="004374E1" w:rsidP="004374E1">
            <w:pPr>
              <w:tabs>
                <w:tab w:val="decimal" w:pos="834"/>
              </w:tabs>
              <w:spacing w:line="220" w:lineRule="exact"/>
              <w:ind w:right="-18"/>
              <w:rPr>
                <w:rFonts w:ascii="CordiaUPC" w:hAnsi="CordiaUPC" w:cs="CordiaUPC"/>
                <w:sz w:val="18"/>
                <w:szCs w:val="18"/>
              </w:rPr>
            </w:pPr>
          </w:p>
        </w:tc>
      </w:tr>
      <w:tr w:rsidR="008F46A1" w:rsidRPr="001573BA" w14:paraId="7FF4C6C5" w14:textId="77777777" w:rsidTr="004F06BF">
        <w:trPr>
          <w:gridAfter w:val="1"/>
          <w:wAfter w:w="7" w:type="dxa"/>
        </w:trPr>
        <w:tc>
          <w:tcPr>
            <w:tcW w:w="1275" w:type="dxa"/>
            <w:vAlign w:val="bottom"/>
          </w:tcPr>
          <w:p w14:paraId="3631B98C" w14:textId="77777777" w:rsidR="004374E1" w:rsidRPr="001573BA" w:rsidRDefault="004374E1" w:rsidP="004374E1">
            <w:pPr>
              <w:tabs>
                <w:tab w:val="left" w:pos="252"/>
              </w:tabs>
              <w:spacing w:line="220" w:lineRule="exact"/>
              <w:ind w:right="-18"/>
              <w:rPr>
                <w:rFonts w:ascii="CordiaUPC" w:hAnsi="CordiaUPC" w:cs="CordiaUPC"/>
                <w:sz w:val="18"/>
                <w:szCs w:val="18"/>
                <w:lang w:val="en-US"/>
              </w:rPr>
            </w:pPr>
            <w:r w:rsidRPr="001573BA">
              <w:rPr>
                <w:rFonts w:ascii="CordiaUPC" w:hAnsi="CordiaUPC" w:cs="CordiaUPC" w:hint="cs"/>
                <w:sz w:val="18"/>
                <w:szCs w:val="18"/>
                <w:lang w:val="en-US"/>
              </w:rPr>
              <w:t>-  Cost</w:t>
            </w:r>
          </w:p>
        </w:tc>
        <w:tc>
          <w:tcPr>
            <w:tcW w:w="777" w:type="dxa"/>
            <w:shd w:val="clear" w:color="auto" w:fill="auto"/>
            <w:vAlign w:val="bottom"/>
          </w:tcPr>
          <w:p w14:paraId="2CA80A26" w14:textId="3DCA4AC6"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3,502</w:t>
            </w:r>
          </w:p>
        </w:tc>
        <w:tc>
          <w:tcPr>
            <w:tcW w:w="784" w:type="dxa"/>
          </w:tcPr>
          <w:p w14:paraId="459A28EC" w14:textId="164CA7E6"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70" w:type="dxa"/>
            <w:shd w:val="clear" w:color="auto" w:fill="auto"/>
            <w:vAlign w:val="bottom"/>
          </w:tcPr>
          <w:p w14:paraId="4620CCC3" w14:textId="42B5B585"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3,502</w:t>
            </w:r>
          </w:p>
        </w:tc>
        <w:tc>
          <w:tcPr>
            <w:tcW w:w="770" w:type="dxa"/>
            <w:shd w:val="clear" w:color="auto" w:fill="auto"/>
            <w:vAlign w:val="bottom"/>
          </w:tcPr>
          <w:p w14:paraId="735C254F" w14:textId="50018FF9"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7,771</w:t>
            </w:r>
          </w:p>
        </w:tc>
        <w:tc>
          <w:tcPr>
            <w:tcW w:w="854" w:type="dxa"/>
            <w:vAlign w:val="bottom"/>
          </w:tcPr>
          <w:p w14:paraId="31104B0D" w14:textId="66FD296F" w:rsidR="004374E1" w:rsidRPr="001573BA" w:rsidRDefault="004374E1" w:rsidP="004374E1">
            <w:pPr>
              <w:tabs>
                <w:tab w:val="decimal" w:pos="543"/>
              </w:tabs>
              <w:spacing w:line="220" w:lineRule="exact"/>
              <w:ind w:right="-169"/>
              <w:rPr>
                <w:rFonts w:ascii="CordiaUPC" w:hAnsi="CordiaUPC" w:cs="CordiaUPC"/>
                <w:sz w:val="18"/>
                <w:szCs w:val="18"/>
                <w:cs/>
                <w:lang w:bidi="th-TH"/>
              </w:rPr>
            </w:pPr>
            <w:r w:rsidRPr="001573BA">
              <w:rPr>
                <w:rFonts w:ascii="CordiaUPC" w:hAnsi="CordiaUPC" w:cs="CordiaUPC"/>
                <w:sz w:val="23"/>
                <w:szCs w:val="23"/>
              </w:rPr>
              <w:t>317</w:t>
            </w:r>
          </w:p>
        </w:tc>
        <w:tc>
          <w:tcPr>
            <w:tcW w:w="895" w:type="dxa"/>
          </w:tcPr>
          <w:p w14:paraId="591BF53B" w14:textId="192B6955" w:rsidR="004374E1" w:rsidRPr="001573BA" w:rsidRDefault="004374E1" w:rsidP="004374E1">
            <w:pPr>
              <w:tabs>
                <w:tab w:val="decimal" w:pos="609"/>
              </w:tabs>
              <w:spacing w:line="220" w:lineRule="exact"/>
              <w:ind w:right="-130"/>
              <w:rPr>
                <w:rFonts w:ascii="CordiaUPC" w:hAnsi="CordiaUPC" w:cs="CordiaUPC"/>
                <w:sz w:val="18"/>
                <w:szCs w:val="18"/>
              </w:rPr>
            </w:pPr>
            <w:r w:rsidRPr="001573BA">
              <w:rPr>
                <w:rFonts w:ascii="CordiaUPC" w:hAnsi="CordiaUPC" w:cs="CordiaUPC"/>
                <w:sz w:val="23"/>
                <w:szCs w:val="23"/>
              </w:rPr>
              <w:t>(140)</w:t>
            </w:r>
          </w:p>
        </w:tc>
        <w:tc>
          <w:tcPr>
            <w:tcW w:w="770" w:type="dxa"/>
            <w:vAlign w:val="bottom"/>
          </w:tcPr>
          <w:p w14:paraId="209BCB87" w14:textId="3174ABD6"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7,948</w:t>
            </w:r>
          </w:p>
        </w:tc>
        <w:tc>
          <w:tcPr>
            <w:tcW w:w="798" w:type="dxa"/>
            <w:shd w:val="clear" w:color="auto" w:fill="auto"/>
            <w:vAlign w:val="bottom"/>
          </w:tcPr>
          <w:p w14:paraId="13DBAD86" w14:textId="63F0EEEE" w:rsidR="004374E1" w:rsidRPr="001573BA" w:rsidRDefault="004374E1" w:rsidP="004374E1">
            <w:pPr>
              <w:tabs>
                <w:tab w:val="decimal" w:pos="591"/>
              </w:tabs>
              <w:spacing w:line="220" w:lineRule="exact"/>
              <w:ind w:right="-173"/>
              <w:rPr>
                <w:rFonts w:ascii="CordiaUPC" w:hAnsi="CordiaUPC" w:cs="CordiaUPC"/>
                <w:sz w:val="18"/>
                <w:szCs w:val="18"/>
              </w:rPr>
            </w:pPr>
            <w:r w:rsidRPr="001573BA">
              <w:rPr>
                <w:rFonts w:ascii="CordiaUPC" w:hAnsi="CordiaUPC" w:cs="CordiaUPC"/>
                <w:sz w:val="23"/>
                <w:szCs w:val="23"/>
              </w:rPr>
              <w:t>(4,267)</w:t>
            </w:r>
          </w:p>
        </w:tc>
        <w:tc>
          <w:tcPr>
            <w:tcW w:w="952" w:type="dxa"/>
            <w:vAlign w:val="bottom"/>
          </w:tcPr>
          <w:p w14:paraId="6D9C98FC" w14:textId="2D0B1786" w:rsidR="004374E1" w:rsidRPr="001573BA" w:rsidRDefault="004374E1" w:rsidP="004374E1">
            <w:pPr>
              <w:tabs>
                <w:tab w:val="decimal" w:pos="748"/>
              </w:tabs>
              <w:spacing w:line="220" w:lineRule="exact"/>
              <w:ind w:right="-169"/>
              <w:rPr>
                <w:rFonts w:ascii="CordiaUPC" w:hAnsi="CordiaUPC" w:cs="CordiaUPC"/>
                <w:sz w:val="18"/>
                <w:szCs w:val="18"/>
                <w:lang w:val="en-US"/>
              </w:rPr>
            </w:pPr>
            <w:r w:rsidRPr="001573BA">
              <w:rPr>
                <w:rFonts w:ascii="CordiaUPC" w:hAnsi="CordiaUPC" w:cs="CordiaUPC"/>
                <w:sz w:val="23"/>
                <w:szCs w:val="23"/>
              </w:rPr>
              <w:t>(436)</w:t>
            </w:r>
          </w:p>
        </w:tc>
        <w:tc>
          <w:tcPr>
            <w:tcW w:w="910" w:type="dxa"/>
            <w:vAlign w:val="bottom"/>
          </w:tcPr>
          <w:p w14:paraId="2BA5FB4D" w14:textId="64BAC088" w:rsidR="004374E1" w:rsidRPr="001573BA" w:rsidRDefault="004F06BF" w:rsidP="004F06BF">
            <w:pPr>
              <w:tabs>
                <w:tab w:val="decimal" w:pos="692"/>
              </w:tabs>
              <w:spacing w:line="220" w:lineRule="exact"/>
              <w:ind w:right="-169"/>
              <w:rPr>
                <w:rFonts w:ascii="CordiaUPC" w:hAnsi="CordiaUPC" w:cs="CordiaUPC"/>
                <w:sz w:val="23"/>
                <w:szCs w:val="23"/>
              </w:rPr>
            </w:pPr>
            <w:r w:rsidRPr="001573BA">
              <w:rPr>
                <w:rFonts w:ascii="CordiaUPC" w:hAnsi="CordiaUPC" w:cs="CordiaUPC"/>
                <w:sz w:val="23"/>
                <w:szCs w:val="23"/>
              </w:rPr>
              <w:t xml:space="preserve">      </w:t>
            </w:r>
            <w:r w:rsidR="004374E1" w:rsidRPr="001573BA">
              <w:rPr>
                <w:rFonts w:ascii="CordiaUPC" w:hAnsi="CordiaUPC" w:cs="CordiaUPC"/>
                <w:sz w:val="23"/>
                <w:szCs w:val="23"/>
              </w:rPr>
              <w:t>(24)</w:t>
            </w:r>
          </w:p>
        </w:tc>
        <w:tc>
          <w:tcPr>
            <w:tcW w:w="1092" w:type="dxa"/>
          </w:tcPr>
          <w:p w14:paraId="19A68746" w14:textId="0DF63DB1" w:rsidR="004374E1" w:rsidRPr="001573BA" w:rsidRDefault="004374E1" w:rsidP="004374E1">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(4,727)</w:t>
            </w:r>
          </w:p>
        </w:tc>
        <w:tc>
          <w:tcPr>
            <w:tcW w:w="853" w:type="dxa"/>
            <w:shd w:val="clear" w:color="auto" w:fill="auto"/>
            <w:vAlign w:val="bottom"/>
          </w:tcPr>
          <w:p w14:paraId="24A05B27" w14:textId="3AA9762F" w:rsidR="004374E1" w:rsidRPr="001573BA" w:rsidRDefault="004374E1" w:rsidP="00B847DC">
            <w:pPr>
              <w:tabs>
                <w:tab w:val="decimal" w:pos="894"/>
              </w:tabs>
              <w:spacing w:line="220" w:lineRule="exact"/>
              <w:ind w:right="-60"/>
              <w:rPr>
                <w:rFonts w:ascii="CordiaUPC" w:hAnsi="CordiaUPC" w:cs="CordiaUPC"/>
                <w:sz w:val="23"/>
                <w:szCs w:val="23"/>
              </w:rPr>
            </w:pPr>
            <w:r w:rsidRPr="001573BA">
              <w:rPr>
                <w:rFonts w:ascii="CordiaUPC" w:hAnsi="CordiaUPC" w:cs="CordiaUPC"/>
                <w:sz w:val="23"/>
                <w:szCs w:val="23"/>
              </w:rPr>
              <w:t>(2)</w:t>
            </w:r>
          </w:p>
        </w:tc>
        <w:tc>
          <w:tcPr>
            <w:tcW w:w="798" w:type="dxa"/>
            <w:vAlign w:val="bottom"/>
          </w:tcPr>
          <w:p w14:paraId="36D5AF06" w14:textId="1227BC79" w:rsidR="004374E1" w:rsidRPr="001573BA" w:rsidRDefault="004374E1" w:rsidP="00B847DC">
            <w:pPr>
              <w:tabs>
                <w:tab w:val="decimal" w:pos="894"/>
              </w:tabs>
              <w:spacing w:line="220" w:lineRule="exact"/>
              <w:ind w:right="-55"/>
              <w:rPr>
                <w:rFonts w:ascii="CordiaUPC" w:hAnsi="CordiaUPC" w:cs="CordiaUPC"/>
                <w:sz w:val="23"/>
                <w:szCs w:val="23"/>
              </w:rPr>
            </w:pPr>
            <w:r w:rsidRPr="001573BA">
              <w:rPr>
                <w:rFonts w:ascii="CordiaUPC" w:hAnsi="CordiaUPC" w:cs="CordiaUPC"/>
                <w:sz w:val="23"/>
                <w:szCs w:val="23"/>
              </w:rPr>
              <w:t>(64)</w:t>
            </w:r>
          </w:p>
        </w:tc>
        <w:tc>
          <w:tcPr>
            <w:tcW w:w="827" w:type="dxa"/>
            <w:vAlign w:val="bottom"/>
          </w:tcPr>
          <w:p w14:paraId="3EA85A70" w14:textId="197627CE" w:rsidR="004374E1" w:rsidRPr="001573BA" w:rsidRDefault="004374E1" w:rsidP="004374E1">
            <w:pPr>
              <w:tabs>
                <w:tab w:val="decimal" w:pos="617"/>
              </w:tabs>
              <w:spacing w:line="220" w:lineRule="exact"/>
              <w:ind w:right="-169"/>
              <w:rPr>
                <w:rFonts w:ascii="CordiaUPC" w:hAnsi="CordiaUPC" w:cs="CordiaUPC"/>
                <w:sz w:val="18"/>
                <w:szCs w:val="18"/>
              </w:rPr>
            </w:pPr>
            <w:r w:rsidRPr="001573BA">
              <w:rPr>
                <w:rFonts w:ascii="CordiaUPC" w:hAnsi="CordiaUPC" w:cs="CordiaUPC"/>
                <w:sz w:val="23"/>
                <w:szCs w:val="23"/>
              </w:rPr>
              <w:t>9</w:t>
            </w:r>
          </w:p>
        </w:tc>
        <w:tc>
          <w:tcPr>
            <w:tcW w:w="708" w:type="dxa"/>
            <w:vAlign w:val="bottom"/>
          </w:tcPr>
          <w:p w14:paraId="5BA24BAF" w14:textId="64E1C600" w:rsidR="004374E1" w:rsidRPr="001573BA" w:rsidRDefault="004374E1" w:rsidP="00B847DC">
            <w:pPr>
              <w:tabs>
                <w:tab w:val="decimal" w:pos="894"/>
              </w:tabs>
              <w:spacing w:line="220" w:lineRule="exact"/>
              <w:ind w:right="-49"/>
              <w:rPr>
                <w:rFonts w:ascii="CordiaUPC" w:hAnsi="CordiaUPC" w:cs="CordiaUPC"/>
                <w:sz w:val="23"/>
                <w:szCs w:val="23"/>
              </w:rPr>
            </w:pPr>
            <w:r w:rsidRPr="001573BA">
              <w:rPr>
                <w:rFonts w:ascii="CordiaUPC" w:hAnsi="CordiaUPC" w:cs="CordiaUPC"/>
                <w:sz w:val="23"/>
                <w:szCs w:val="23"/>
              </w:rPr>
              <w:t>(57)</w:t>
            </w:r>
          </w:p>
        </w:tc>
        <w:tc>
          <w:tcPr>
            <w:tcW w:w="887" w:type="dxa"/>
            <w:vAlign w:val="bottom"/>
          </w:tcPr>
          <w:p w14:paraId="7C3E5FF9" w14:textId="4475E8BC" w:rsidR="004374E1" w:rsidRPr="001573BA" w:rsidRDefault="004374E1" w:rsidP="004374E1">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3,164</w:t>
            </w:r>
          </w:p>
        </w:tc>
      </w:tr>
      <w:tr w:rsidR="008F46A1" w:rsidRPr="001573BA" w14:paraId="607142BF" w14:textId="77777777" w:rsidTr="004F06BF">
        <w:trPr>
          <w:gridAfter w:val="1"/>
          <w:wAfter w:w="7" w:type="dxa"/>
        </w:trPr>
        <w:tc>
          <w:tcPr>
            <w:tcW w:w="1275" w:type="dxa"/>
          </w:tcPr>
          <w:p w14:paraId="6C7A6262" w14:textId="77777777" w:rsidR="004374E1" w:rsidRPr="001573BA" w:rsidRDefault="004374E1" w:rsidP="004374E1">
            <w:pPr>
              <w:tabs>
                <w:tab w:val="left" w:pos="252"/>
              </w:tabs>
              <w:autoSpaceDE w:val="0"/>
              <w:autoSpaceDN w:val="0"/>
              <w:adjustRightInd w:val="0"/>
              <w:spacing w:line="220" w:lineRule="exact"/>
              <w:rPr>
                <w:rFonts w:ascii="CordiaUPC" w:hAnsi="CordiaUPC" w:cs="CordiaUPC"/>
                <w:sz w:val="18"/>
                <w:szCs w:val="18"/>
                <w:lang w:val="en-US"/>
              </w:rPr>
            </w:pPr>
            <w:r w:rsidRPr="001573BA">
              <w:rPr>
                <w:rFonts w:ascii="CordiaUPC" w:hAnsi="CordiaUPC" w:cs="CordiaUPC" w:hint="cs"/>
                <w:sz w:val="18"/>
                <w:szCs w:val="18"/>
                <w:lang w:val="en-US"/>
              </w:rPr>
              <w:t>-  Incremental</w:t>
            </w:r>
          </w:p>
          <w:p w14:paraId="2E1D3C51" w14:textId="7FAE6B0C" w:rsidR="004374E1" w:rsidRPr="001573BA" w:rsidRDefault="004374E1" w:rsidP="00260B2C">
            <w:pPr>
              <w:tabs>
                <w:tab w:val="left" w:pos="169"/>
              </w:tabs>
              <w:spacing w:line="220" w:lineRule="exact"/>
              <w:ind w:left="162" w:right="-18"/>
              <w:rPr>
                <w:rFonts w:ascii="CordiaUPC" w:hAnsi="CordiaUPC" w:cs="CordiaUPC"/>
                <w:sz w:val="18"/>
                <w:szCs w:val="18"/>
                <w:cs/>
                <w:lang w:val="en-US" w:bidi="th-TH"/>
              </w:rPr>
            </w:pPr>
            <w:r w:rsidRPr="001573BA">
              <w:rPr>
                <w:rFonts w:ascii="CordiaUPC" w:hAnsi="CordiaUPC" w:cs="CordiaUPC" w:hint="cs"/>
                <w:sz w:val="18"/>
                <w:szCs w:val="18"/>
                <w:lang w:val="en-US"/>
              </w:rPr>
              <w:t xml:space="preserve"> </w:t>
            </w:r>
            <w:proofErr w:type="gramStart"/>
            <w:r w:rsidR="009A2883" w:rsidRPr="001573BA">
              <w:rPr>
                <w:rFonts w:ascii="CordiaUPC" w:hAnsi="CordiaUPC" w:cs="CordiaUPC"/>
                <w:sz w:val="18"/>
                <w:szCs w:val="18"/>
                <w:lang w:val="en-US"/>
              </w:rPr>
              <w:t>r</w:t>
            </w:r>
            <w:r w:rsidRPr="001573BA">
              <w:rPr>
                <w:rFonts w:ascii="CordiaUPC" w:hAnsi="CordiaUPC" w:cs="CordiaUPC" w:hint="cs"/>
                <w:sz w:val="18"/>
                <w:szCs w:val="18"/>
                <w:lang w:val="en-US"/>
              </w:rPr>
              <w:t>evaluation</w:t>
            </w:r>
            <w:r w:rsidRPr="001573BA">
              <w:rPr>
                <w:rFonts w:ascii="CordiaUPC" w:hAnsi="CordiaUPC" w:cs="CordiaUPC"/>
                <w:sz w:val="18"/>
                <w:szCs w:val="18"/>
                <w:lang w:val="en-US"/>
              </w:rPr>
              <w:t xml:space="preserve">  (</w:t>
            </w:r>
            <w:proofErr w:type="gramEnd"/>
            <w:r w:rsidR="009A2883" w:rsidRPr="001573BA">
              <w:rPr>
                <w:rFonts w:ascii="CordiaUPC" w:hAnsi="CordiaUPC" w:cs="CordiaUPC"/>
                <w:sz w:val="18"/>
                <w:szCs w:val="18"/>
                <w:lang w:val="en-US"/>
              </w:rPr>
              <w:t>R</w:t>
            </w:r>
            <w:r w:rsidRPr="001573BA">
              <w:rPr>
                <w:rFonts w:ascii="CordiaUPC" w:hAnsi="CordiaUPC" w:cs="CordiaUPC"/>
                <w:sz w:val="18"/>
                <w:szCs w:val="18"/>
                <w:lang w:val="en-US"/>
              </w:rPr>
              <w:t>estated)</w:t>
            </w:r>
            <w:r w:rsidRPr="001573BA">
              <w:rPr>
                <w:rFonts w:ascii="CordiaUPC" w:hAnsi="CordiaUPC" w:cs="CordiaUPC" w:hint="cs"/>
                <w:sz w:val="18"/>
                <w:szCs w:val="18"/>
                <w:lang w:val="en-US"/>
              </w:rPr>
              <w:t>*</w:t>
            </w:r>
          </w:p>
        </w:tc>
        <w:tc>
          <w:tcPr>
            <w:tcW w:w="777" w:type="dxa"/>
            <w:shd w:val="clear" w:color="auto" w:fill="auto"/>
            <w:vAlign w:val="bottom"/>
          </w:tcPr>
          <w:p w14:paraId="329FCCDD" w14:textId="14A36E24"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1,436</w:t>
            </w:r>
          </w:p>
        </w:tc>
        <w:tc>
          <w:tcPr>
            <w:tcW w:w="784" w:type="dxa"/>
          </w:tcPr>
          <w:p w14:paraId="0591BADF" w14:textId="77777777" w:rsidR="004374E1" w:rsidRPr="001573BA" w:rsidRDefault="004374E1" w:rsidP="004374E1">
            <w:pPr>
              <w:tabs>
                <w:tab w:val="decimal" w:pos="570"/>
              </w:tabs>
              <w:spacing w:line="220" w:lineRule="exact"/>
              <w:ind w:right="-169"/>
              <w:rPr>
                <w:rFonts w:ascii="CordiaUPC" w:hAnsi="CordiaUPC" w:cs="CordiaUPC"/>
                <w:sz w:val="18"/>
                <w:szCs w:val="18"/>
              </w:rPr>
            </w:pPr>
          </w:p>
          <w:p w14:paraId="153BE147" w14:textId="77777777" w:rsidR="004374E1" w:rsidRPr="001573BA" w:rsidRDefault="004374E1" w:rsidP="004374E1">
            <w:pPr>
              <w:tabs>
                <w:tab w:val="decimal" w:pos="570"/>
              </w:tabs>
              <w:spacing w:line="220" w:lineRule="exact"/>
              <w:ind w:right="-169"/>
              <w:rPr>
                <w:rFonts w:ascii="CordiaUPC" w:hAnsi="CordiaUPC" w:cs="CordiaUPC"/>
                <w:sz w:val="23"/>
                <w:szCs w:val="23"/>
                <w:lang w:bidi="th-TH"/>
              </w:rPr>
            </w:pPr>
          </w:p>
          <w:p w14:paraId="3783012B" w14:textId="42F86DA2" w:rsidR="004374E1" w:rsidRPr="001573BA" w:rsidRDefault="004374E1" w:rsidP="004374E1">
            <w:pPr>
              <w:tabs>
                <w:tab w:val="decimal" w:pos="570"/>
              </w:tabs>
              <w:spacing w:line="220" w:lineRule="exact"/>
              <w:ind w:right="-169"/>
              <w:rPr>
                <w:rFonts w:ascii="CordiaUPC" w:hAnsi="CordiaUPC" w:cs="CordiaUPC"/>
                <w:sz w:val="18"/>
                <w:szCs w:val="18"/>
                <w:lang w:val="en-US" w:bidi="th-TH"/>
              </w:rPr>
            </w:pPr>
            <w:r w:rsidRPr="001573BA">
              <w:rPr>
                <w:rFonts w:ascii="CordiaUPC" w:hAnsi="CordiaUPC" w:cs="CordiaUPC" w:hint="cs"/>
                <w:sz w:val="23"/>
                <w:szCs w:val="23"/>
                <w:cs/>
                <w:lang w:bidi="th-TH"/>
              </w:rPr>
              <w:t>(</w:t>
            </w:r>
            <w:r w:rsidRPr="001573BA">
              <w:rPr>
                <w:rFonts w:ascii="CordiaUPC" w:hAnsi="CordiaUPC" w:cs="CordiaUPC"/>
                <w:sz w:val="23"/>
                <w:szCs w:val="23"/>
              </w:rPr>
              <w:t>1,436</w:t>
            </w:r>
            <w:r w:rsidR="005A6878" w:rsidRPr="001573BA">
              <w:rPr>
                <w:rFonts w:ascii="CordiaUPC" w:hAnsi="CordiaUPC" w:cs="CordiaUPC"/>
                <w:sz w:val="23"/>
                <w:szCs w:val="23"/>
                <w:lang w:val="en-US"/>
              </w:rPr>
              <w:t>)</w:t>
            </w:r>
          </w:p>
        </w:tc>
        <w:tc>
          <w:tcPr>
            <w:tcW w:w="770" w:type="dxa"/>
            <w:shd w:val="clear" w:color="auto" w:fill="auto"/>
            <w:vAlign w:val="bottom"/>
          </w:tcPr>
          <w:p w14:paraId="37D0A204" w14:textId="74DC24DE" w:rsidR="004374E1" w:rsidRPr="001573BA" w:rsidRDefault="004374E1" w:rsidP="004374E1">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770" w:type="dxa"/>
            <w:shd w:val="clear" w:color="auto" w:fill="auto"/>
            <w:vAlign w:val="bottom"/>
          </w:tcPr>
          <w:p w14:paraId="59E453A9" w14:textId="2E25D382"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854" w:type="dxa"/>
            <w:vAlign w:val="bottom"/>
          </w:tcPr>
          <w:p w14:paraId="276A5CED" w14:textId="7C2FF3F8"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895" w:type="dxa"/>
          </w:tcPr>
          <w:p w14:paraId="2494572F" w14:textId="77777777" w:rsidR="004374E1" w:rsidRPr="001573BA" w:rsidRDefault="004374E1" w:rsidP="004374E1">
            <w:pPr>
              <w:tabs>
                <w:tab w:val="decimal" w:pos="609"/>
              </w:tabs>
              <w:spacing w:line="220" w:lineRule="exact"/>
              <w:ind w:right="-130"/>
              <w:rPr>
                <w:rFonts w:ascii="CordiaUPC" w:hAnsi="CordiaUPC" w:cs="CordiaUPC"/>
                <w:sz w:val="18"/>
                <w:szCs w:val="18"/>
              </w:rPr>
            </w:pPr>
          </w:p>
          <w:p w14:paraId="29E72961" w14:textId="77777777" w:rsidR="004374E1" w:rsidRPr="001573BA" w:rsidRDefault="004374E1" w:rsidP="004374E1">
            <w:pPr>
              <w:tabs>
                <w:tab w:val="decimal" w:pos="609"/>
              </w:tabs>
              <w:spacing w:line="220" w:lineRule="exact"/>
              <w:ind w:right="-130"/>
              <w:rPr>
                <w:rFonts w:ascii="CordiaUPC" w:hAnsi="CordiaUPC" w:cs="CordiaUPC"/>
                <w:sz w:val="18"/>
                <w:szCs w:val="18"/>
                <w:lang w:bidi="th-TH"/>
              </w:rPr>
            </w:pPr>
          </w:p>
          <w:p w14:paraId="367BC478" w14:textId="353E1638" w:rsidR="004374E1" w:rsidRPr="001573BA" w:rsidRDefault="004374E1" w:rsidP="004374E1">
            <w:pPr>
              <w:tabs>
                <w:tab w:val="decimal" w:pos="609"/>
              </w:tabs>
              <w:spacing w:line="220" w:lineRule="exact"/>
              <w:ind w:right="-130"/>
              <w:rPr>
                <w:rFonts w:ascii="CordiaUPC" w:hAnsi="CordiaUPC" w:cs="CordiaUPC"/>
                <w:sz w:val="18"/>
                <w:szCs w:val="18"/>
              </w:rPr>
            </w:pPr>
            <w:r w:rsidRPr="001573BA">
              <w:rPr>
                <w:rFonts w:ascii="CordiaUPC" w:hAnsi="CordiaUPC" w:cs="CordiaUPC"/>
                <w:sz w:val="18"/>
                <w:szCs w:val="18"/>
              </w:rPr>
              <w:t>-</w:t>
            </w:r>
          </w:p>
        </w:tc>
        <w:tc>
          <w:tcPr>
            <w:tcW w:w="770" w:type="dxa"/>
            <w:vAlign w:val="bottom"/>
          </w:tcPr>
          <w:p w14:paraId="452CF74D" w14:textId="053DE783" w:rsidR="004374E1" w:rsidRPr="001573BA" w:rsidRDefault="004374E1" w:rsidP="004374E1">
            <w:pPr>
              <w:tabs>
                <w:tab w:val="decimal" w:pos="543"/>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98" w:type="dxa"/>
            <w:shd w:val="clear" w:color="auto" w:fill="auto"/>
          </w:tcPr>
          <w:p w14:paraId="6AA613F6" w14:textId="77777777" w:rsidR="004374E1" w:rsidRPr="001573BA" w:rsidRDefault="004374E1" w:rsidP="004374E1">
            <w:pPr>
              <w:tabs>
                <w:tab w:val="decimal" w:pos="591"/>
              </w:tabs>
              <w:spacing w:line="220" w:lineRule="exact"/>
              <w:ind w:right="-173"/>
              <w:rPr>
                <w:rFonts w:ascii="CordiaUPC" w:hAnsi="CordiaUPC" w:cs="CordiaUPC"/>
                <w:sz w:val="18"/>
                <w:szCs w:val="18"/>
              </w:rPr>
            </w:pPr>
          </w:p>
          <w:p w14:paraId="26D8AE39" w14:textId="77777777" w:rsidR="004374E1" w:rsidRPr="001573BA" w:rsidRDefault="004374E1" w:rsidP="004374E1">
            <w:pPr>
              <w:tabs>
                <w:tab w:val="decimal" w:pos="591"/>
              </w:tabs>
              <w:spacing w:line="220" w:lineRule="exact"/>
              <w:ind w:right="-173"/>
              <w:rPr>
                <w:rFonts w:ascii="CordiaUPC" w:hAnsi="CordiaUPC" w:cs="CordiaUPC"/>
                <w:sz w:val="18"/>
                <w:szCs w:val="18"/>
                <w:lang w:bidi="th-TH"/>
              </w:rPr>
            </w:pPr>
          </w:p>
          <w:p w14:paraId="6918184A" w14:textId="242B2935" w:rsidR="004374E1" w:rsidRPr="001573BA" w:rsidRDefault="004374E1" w:rsidP="004374E1">
            <w:pPr>
              <w:tabs>
                <w:tab w:val="decimal" w:pos="591"/>
              </w:tabs>
              <w:spacing w:line="220" w:lineRule="exact"/>
              <w:ind w:right="-173"/>
              <w:rPr>
                <w:rFonts w:ascii="CordiaUPC" w:hAnsi="CordiaUPC" w:cs="CordiaUPC"/>
                <w:sz w:val="18"/>
                <w:szCs w:val="18"/>
              </w:rPr>
            </w:pPr>
            <w:r w:rsidRPr="001573BA">
              <w:rPr>
                <w:rFonts w:ascii="CordiaUPC" w:hAnsi="CordiaUPC" w:cs="CordiaUPC"/>
                <w:sz w:val="18"/>
                <w:szCs w:val="18"/>
              </w:rPr>
              <w:t>-</w:t>
            </w:r>
          </w:p>
        </w:tc>
        <w:tc>
          <w:tcPr>
            <w:tcW w:w="952" w:type="dxa"/>
          </w:tcPr>
          <w:p w14:paraId="6F16977A" w14:textId="77777777" w:rsidR="004374E1" w:rsidRPr="001573BA" w:rsidRDefault="004374E1" w:rsidP="004374E1">
            <w:pPr>
              <w:tabs>
                <w:tab w:val="decimal" w:pos="748"/>
              </w:tabs>
              <w:spacing w:line="220" w:lineRule="exact"/>
              <w:ind w:right="-169"/>
              <w:rPr>
                <w:rFonts w:ascii="CordiaUPC" w:hAnsi="CordiaUPC" w:cs="CordiaUPC"/>
                <w:sz w:val="18"/>
                <w:szCs w:val="18"/>
              </w:rPr>
            </w:pPr>
          </w:p>
          <w:p w14:paraId="65003073" w14:textId="77777777" w:rsidR="004374E1" w:rsidRPr="001573BA" w:rsidRDefault="004374E1" w:rsidP="004374E1">
            <w:pPr>
              <w:tabs>
                <w:tab w:val="decimal" w:pos="748"/>
              </w:tabs>
              <w:spacing w:line="220" w:lineRule="exact"/>
              <w:ind w:right="-169"/>
              <w:rPr>
                <w:rFonts w:ascii="CordiaUPC" w:hAnsi="CordiaUPC" w:cs="CordiaUPC"/>
                <w:sz w:val="18"/>
                <w:szCs w:val="18"/>
                <w:lang w:bidi="th-TH"/>
              </w:rPr>
            </w:pPr>
          </w:p>
          <w:p w14:paraId="5C68CE7C" w14:textId="61A07D9F" w:rsidR="004374E1" w:rsidRPr="001573BA" w:rsidRDefault="004374E1" w:rsidP="004374E1">
            <w:pPr>
              <w:tabs>
                <w:tab w:val="decimal" w:pos="748"/>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910" w:type="dxa"/>
            <w:vAlign w:val="bottom"/>
          </w:tcPr>
          <w:p w14:paraId="3BC651B3" w14:textId="499F7FF3" w:rsidR="004374E1" w:rsidRPr="001573BA" w:rsidRDefault="004F06BF" w:rsidP="004F06BF">
            <w:pPr>
              <w:tabs>
                <w:tab w:val="decimal" w:pos="894"/>
              </w:tabs>
              <w:spacing w:line="220" w:lineRule="exact"/>
              <w:rPr>
                <w:rFonts w:ascii="CordiaUPC" w:hAnsi="CordiaUPC" w:cs="CordiaUPC"/>
                <w:sz w:val="18"/>
                <w:szCs w:val="18"/>
              </w:rPr>
            </w:pPr>
            <w:r w:rsidRPr="001573BA">
              <w:rPr>
                <w:rFonts w:ascii="CordiaUPC" w:hAnsi="CordiaUPC" w:cs="CordiaUPC"/>
                <w:sz w:val="18"/>
                <w:szCs w:val="18"/>
              </w:rPr>
              <w:t xml:space="preserve">                  </w:t>
            </w:r>
            <w:r w:rsidR="004374E1" w:rsidRPr="001573BA">
              <w:rPr>
                <w:rFonts w:ascii="CordiaUPC" w:hAnsi="CordiaUPC" w:cs="CordiaUPC"/>
                <w:sz w:val="18"/>
                <w:szCs w:val="18"/>
              </w:rPr>
              <w:t>-</w:t>
            </w:r>
          </w:p>
        </w:tc>
        <w:tc>
          <w:tcPr>
            <w:tcW w:w="1092" w:type="dxa"/>
          </w:tcPr>
          <w:p w14:paraId="05E67883" w14:textId="77777777" w:rsidR="004374E1" w:rsidRPr="001573BA" w:rsidRDefault="004374E1" w:rsidP="004374E1">
            <w:pPr>
              <w:tabs>
                <w:tab w:val="decimal" w:pos="894"/>
              </w:tabs>
              <w:spacing w:line="220" w:lineRule="exact"/>
              <w:ind w:right="-18"/>
              <w:rPr>
                <w:rFonts w:ascii="CordiaUPC" w:hAnsi="CordiaUPC" w:cs="CordiaUPC"/>
                <w:sz w:val="23"/>
                <w:szCs w:val="23"/>
              </w:rPr>
            </w:pPr>
          </w:p>
          <w:p w14:paraId="2F60B211" w14:textId="77777777" w:rsidR="004374E1" w:rsidRPr="001573BA" w:rsidRDefault="004374E1" w:rsidP="004374E1">
            <w:pPr>
              <w:tabs>
                <w:tab w:val="decimal" w:pos="894"/>
              </w:tabs>
              <w:spacing w:line="220" w:lineRule="exact"/>
              <w:ind w:right="-18"/>
              <w:rPr>
                <w:rFonts w:ascii="CordiaUPC" w:hAnsi="CordiaUPC" w:cs="CordiaUPC"/>
                <w:sz w:val="23"/>
                <w:szCs w:val="23"/>
                <w:lang w:bidi="th-TH"/>
              </w:rPr>
            </w:pPr>
          </w:p>
          <w:p w14:paraId="42391406" w14:textId="534F9700" w:rsidR="004374E1" w:rsidRPr="001573BA" w:rsidRDefault="004374E1" w:rsidP="00D42B6F">
            <w:pPr>
              <w:tabs>
                <w:tab w:val="decimal" w:pos="825"/>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53" w:type="dxa"/>
            <w:shd w:val="clear" w:color="auto" w:fill="auto"/>
            <w:vAlign w:val="bottom"/>
          </w:tcPr>
          <w:p w14:paraId="22C1F569" w14:textId="146B462B" w:rsidR="004374E1" w:rsidRPr="001573BA" w:rsidRDefault="004374E1" w:rsidP="00D42B6F">
            <w:pPr>
              <w:tabs>
                <w:tab w:val="decimal" w:pos="640"/>
              </w:tabs>
              <w:spacing w:line="220" w:lineRule="exact"/>
              <w:rPr>
                <w:rFonts w:ascii="CordiaUPC" w:hAnsi="CordiaUPC" w:cs="CordiaUPC"/>
                <w:sz w:val="23"/>
                <w:szCs w:val="23"/>
              </w:rPr>
            </w:pPr>
            <w:r w:rsidRPr="001573BA">
              <w:rPr>
                <w:rFonts w:ascii="CordiaUPC" w:hAnsi="CordiaUPC" w:cs="CordiaUPC"/>
                <w:sz w:val="23"/>
                <w:szCs w:val="23"/>
              </w:rPr>
              <w:t>-</w:t>
            </w:r>
          </w:p>
        </w:tc>
        <w:tc>
          <w:tcPr>
            <w:tcW w:w="798" w:type="dxa"/>
            <w:vAlign w:val="bottom"/>
          </w:tcPr>
          <w:p w14:paraId="05F07EB6" w14:textId="359A5002" w:rsidR="004374E1" w:rsidRPr="001573BA" w:rsidRDefault="004374E1" w:rsidP="004374E1">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27" w:type="dxa"/>
            <w:vAlign w:val="bottom"/>
          </w:tcPr>
          <w:p w14:paraId="7639BD1E" w14:textId="3E2E6EF6" w:rsidR="004374E1" w:rsidRPr="001573BA" w:rsidRDefault="004374E1" w:rsidP="004374E1">
            <w:pPr>
              <w:tabs>
                <w:tab w:val="decimal" w:pos="617"/>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08" w:type="dxa"/>
            <w:vAlign w:val="bottom"/>
          </w:tcPr>
          <w:p w14:paraId="20192029" w14:textId="1663A138" w:rsidR="004374E1" w:rsidRPr="001573BA" w:rsidRDefault="004374E1" w:rsidP="00D17D08">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87" w:type="dxa"/>
            <w:vAlign w:val="bottom"/>
          </w:tcPr>
          <w:p w14:paraId="7EF38CE6" w14:textId="072CB09F" w:rsidR="004374E1" w:rsidRPr="001573BA" w:rsidRDefault="004374E1" w:rsidP="004374E1">
            <w:pPr>
              <w:tabs>
                <w:tab w:val="decimal" w:pos="834"/>
              </w:tabs>
              <w:spacing w:line="220" w:lineRule="exact"/>
              <w:ind w:right="-18"/>
              <w:rPr>
                <w:rFonts w:ascii="CordiaUPC" w:hAnsi="CordiaUPC" w:cs="CordiaUPC"/>
                <w:sz w:val="18"/>
                <w:szCs w:val="18"/>
              </w:rPr>
            </w:pPr>
            <w:r w:rsidRPr="001573BA">
              <w:rPr>
                <w:rFonts w:ascii="CordiaUPC" w:hAnsi="CordiaUPC" w:cs="CordiaUPC"/>
                <w:sz w:val="18"/>
                <w:szCs w:val="18"/>
              </w:rPr>
              <w:t>-</w:t>
            </w:r>
          </w:p>
        </w:tc>
      </w:tr>
      <w:tr w:rsidR="0018742F" w:rsidRPr="001573BA" w14:paraId="51482482" w14:textId="77777777" w:rsidTr="004F06BF">
        <w:trPr>
          <w:gridAfter w:val="1"/>
          <w:wAfter w:w="7" w:type="dxa"/>
        </w:trPr>
        <w:tc>
          <w:tcPr>
            <w:tcW w:w="1275" w:type="dxa"/>
          </w:tcPr>
          <w:p w14:paraId="35A33508" w14:textId="77777777" w:rsidR="0018742F" w:rsidRPr="001573BA" w:rsidRDefault="0018742F" w:rsidP="0018742F">
            <w:pPr>
              <w:tabs>
                <w:tab w:val="left" w:pos="252"/>
              </w:tabs>
              <w:spacing w:line="220" w:lineRule="exact"/>
              <w:ind w:left="140" w:right="-18" w:hanging="140"/>
              <w:rPr>
                <w:rFonts w:ascii="CordiaUPC" w:hAnsi="CordiaUPC" w:cs="CordiaUPC"/>
                <w:sz w:val="18"/>
                <w:szCs w:val="18"/>
                <w:lang w:val="en-US"/>
              </w:rPr>
            </w:pPr>
            <w:r w:rsidRPr="001573BA">
              <w:rPr>
                <w:rFonts w:ascii="CordiaUPC" w:hAnsi="CordiaUPC" w:cs="CordiaUPC" w:hint="cs"/>
                <w:sz w:val="18"/>
                <w:szCs w:val="18"/>
                <w:lang w:val="en-US"/>
              </w:rPr>
              <w:t xml:space="preserve">Right-of-use </w:t>
            </w:r>
            <w:r w:rsidRPr="001573BA">
              <w:rPr>
                <w:rFonts w:ascii="CordiaUPC" w:hAnsi="CordiaUPC" w:cs="CordiaUPC"/>
                <w:sz w:val="18"/>
                <w:szCs w:val="18"/>
                <w:lang w:val="en-US"/>
              </w:rPr>
              <w:t xml:space="preserve">assets </w:t>
            </w:r>
          </w:p>
          <w:p w14:paraId="4B55F29E" w14:textId="51364700" w:rsidR="0018742F" w:rsidRPr="001573BA" w:rsidRDefault="0018742F" w:rsidP="0018742F">
            <w:pPr>
              <w:tabs>
                <w:tab w:val="left" w:pos="252"/>
              </w:tabs>
              <w:autoSpaceDE w:val="0"/>
              <w:autoSpaceDN w:val="0"/>
              <w:adjustRightInd w:val="0"/>
              <w:spacing w:line="220" w:lineRule="exact"/>
              <w:rPr>
                <w:rFonts w:ascii="CordiaUPC" w:hAnsi="CordiaUPC" w:cs="CordiaUPC"/>
                <w:sz w:val="18"/>
                <w:szCs w:val="18"/>
                <w:lang w:val="en-US"/>
              </w:rPr>
            </w:pPr>
            <w:r w:rsidRPr="001573BA">
              <w:rPr>
                <w:rFonts w:ascii="CordiaUPC" w:hAnsi="CordiaUPC" w:cs="CordiaUPC" w:hint="cs"/>
                <w:sz w:val="18"/>
                <w:szCs w:val="18"/>
                <w:cs/>
                <w:lang w:val="en-US" w:bidi="th-TH"/>
              </w:rPr>
              <w:t xml:space="preserve">    -</w:t>
            </w:r>
            <w:r w:rsidRPr="001573BA">
              <w:rPr>
                <w:rFonts w:ascii="CordiaUPC" w:hAnsi="CordiaUPC" w:cs="CordiaUPC"/>
                <w:sz w:val="18"/>
                <w:szCs w:val="18"/>
                <w:lang w:val="en-US"/>
              </w:rPr>
              <w:t xml:space="preserve"> p</w:t>
            </w:r>
            <w:r w:rsidRPr="001573BA">
              <w:rPr>
                <w:rFonts w:ascii="CordiaUPC" w:hAnsi="CordiaUPC" w:cs="CordiaUPC" w:hint="cs"/>
                <w:sz w:val="18"/>
                <w:szCs w:val="18"/>
                <w:lang w:val="en-US"/>
              </w:rPr>
              <w:t>remise</w:t>
            </w:r>
          </w:p>
        </w:tc>
        <w:tc>
          <w:tcPr>
            <w:tcW w:w="777" w:type="dxa"/>
            <w:shd w:val="clear" w:color="auto" w:fill="auto"/>
            <w:vAlign w:val="bottom"/>
          </w:tcPr>
          <w:p w14:paraId="3B49725D" w14:textId="04984C5E" w:rsidR="0018742F" w:rsidRPr="001573BA" w:rsidRDefault="0018742F" w:rsidP="0018742F">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802</w:t>
            </w:r>
          </w:p>
        </w:tc>
        <w:tc>
          <w:tcPr>
            <w:tcW w:w="784" w:type="dxa"/>
          </w:tcPr>
          <w:p w14:paraId="1E081F1E" w14:textId="5BD2D382" w:rsidR="0018742F" w:rsidRPr="001573BA" w:rsidRDefault="0018742F" w:rsidP="0018742F">
            <w:pPr>
              <w:tabs>
                <w:tab w:val="decimal" w:pos="570"/>
              </w:tabs>
              <w:spacing w:line="220" w:lineRule="exact"/>
              <w:ind w:right="-169"/>
              <w:rPr>
                <w:rFonts w:ascii="CordiaUPC" w:hAnsi="CordiaUPC" w:cs="CordiaUPC"/>
                <w:sz w:val="18"/>
                <w:szCs w:val="18"/>
              </w:rPr>
            </w:pPr>
          </w:p>
          <w:p w14:paraId="0BB520E5" w14:textId="62511656" w:rsidR="0018742F" w:rsidRPr="001573BA" w:rsidRDefault="0018742F" w:rsidP="0018742F">
            <w:pPr>
              <w:tabs>
                <w:tab w:val="decimal" w:pos="570"/>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70" w:type="dxa"/>
            <w:shd w:val="clear" w:color="auto" w:fill="auto"/>
            <w:vAlign w:val="bottom"/>
          </w:tcPr>
          <w:p w14:paraId="3EBBB321" w14:textId="24F06D1D" w:rsidR="0018742F" w:rsidRPr="001573BA" w:rsidRDefault="0018742F" w:rsidP="0018742F">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802</w:t>
            </w:r>
          </w:p>
        </w:tc>
        <w:tc>
          <w:tcPr>
            <w:tcW w:w="770" w:type="dxa"/>
            <w:shd w:val="clear" w:color="auto" w:fill="auto"/>
            <w:vAlign w:val="bottom"/>
          </w:tcPr>
          <w:p w14:paraId="41D3CCD5" w14:textId="624AE36E" w:rsidR="0018742F" w:rsidRPr="001573BA" w:rsidRDefault="0018742F" w:rsidP="0018742F">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1,773</w:t>
            </w:r>
          </w:p>
        </w:tc>
        <w:tc>
          <w:tcPr>
            <w:tcW w:w="854" w:type="dxa"/>
            <w:vAlign w:val="bottom"/>
          </w:tcPr>
          <w:p w14:paraId="7565EB08" w14:textId="033ACA12" w:rsidR="0018742F" w:rsidRPr="001573BA" w:rsidRDefault="0018742F" w:rsidP="0018742F">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2</w:t>
            </w:r>
            <w:r w:rsidRPr="001573BA">
              <w:rPr>
                <w:rFonts w:ascii="CordiaUPC" w:hAnsi="CordiaUPC" w:cs="CordiaUPC" w:hint="cs"/>
                <w:sz w:val="23"/>
                <w:szCs w:val="23"/>
                <w:cs/>
              </w:rPr>
              <w:t>9</w:t>
            </w:r>
            <w:r w:rsidRPr="001573BA">
              <w:rPr>
                <w:rFonts w:ascii="CordiaUPC" w:hAnsi="CordiaUPC" w:cs="CordiaUPC"/>
                <w:sz w:val="23"/>
                <w:szCs w:val="23"/>
              </w:rPr>
              <w:t>5</w:t>
            </w:r>
          </w:p>
        </w:tc>
        <w:tc>
          <w:tcPr>
            <w:tcW w:w="895" w:type="dxa"/>
          </w:tcPr>
          <w:p w14:paraId="01EDF6D0" w14:textId="77777777" w:rsidR="0018742F" w:rsidRPr="001573BA" w:rsidRDefault="0018742F" w:rsidP="0018742F">
            <w:pPr>
              <w:tabs>
                <w:tab w:val="decimal" w:pos="609"/>
              </w:tabs>
              <w:spacing w:line="220" w:lineRule="exact"/>
              <w:ind w:right="-130"/>
              <w:rPr>
                <w:rFonts w:ascii="CordiaUPC" w:hAnsi="CordiaUPC" w:cs="CordiaUPC"/>
                <w:sz w:val="18"/>
                <w:szCs w:val="18"/>
              </w:rPr>
            </w:pPr>
          </w:p>
          <w:p w14:paraId="61F68212" w14:textId="212236C9" w:rsidR="0018742F" w:rsidRPr="001573BA" w:rsidRDefault="0018742F" w:rsidP="0018742F">
            <w:pPr>
              <w:tabs>
                <w:tab w:val="decimal" w:pos="609"/>
              </w:tabs>
              <w:spacing w:line="220" w:lineRule="exact"/>
              <w:ind w:right="-130"/>
              <w:rPr>
                <w:rFonts w:ascii="CordiaUPC" w:hAnsi="CordiaUPC" w:cs="CordiaUPC"/>
                <w:sz w:val="18"/>
                <w:szCs w:val="18"/>
              </w:rPr>
            </w:pPr>
            <w:r w:rsidRPr="001573BA">
              <w:rPr>
                <w:rFonts w:ascii="CordiaUPC" w:hAnsi="CordiaUPC" w:cs="CordiaUPC"/>
                <w:sz w:val="23"/>
                <w:szCs w:val="23"/>
              </w:rPr>
              <w:t>(56</w:t>
            </w:r>
            <w:r w:rsidRPr="001573BA">
              <w:rPr>
                <w:rFonts w:ascii="CordiaUPC" w:hAnsi="CordiaUPC" w:cs="CordiaUPC" w:hint="cs"/>
                <w:sz w:val="23"/>
                <w:szCs w:val="23"/>
                <w:cs/>
              </w:rPr>
              <w:t>8</w:t>
            </w:r>
            <w:r w:rsidRPr="001573BA">
              <w:rPr>
                <w:rFonts w:ascii="CordiaUPC" w:hAnsi="CordiaUPC" w:cs="CordiaUPC"/>
                <w:sz w:val="23"/>
                <w:szCs w:val="23"/>
              </w:rPr>
              <w:t>)</w:t>
            </w:r>
          </w:p>
        </w:tc>
        <w:tc>
          <w:tcPr>
            <w:tcW w:w="770" w:type="dxa"/>
            <w:vAlign w:val="bottom"/>
          </w:tcPr>
          <w:p w14:paraId="48E8E998" w14:textId="1E6EBAB1" w:rsidR="0018742F" w:rsidRPr="001573BA" w:rsidRDefault="0018742F" w:rsidP="0018742F">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1,500</w:t>
            </w:r>
          </w:p>
        </w:tc>
        <w:tc>
          <w:tcPr>
            <w:tcW w:w="798" w:type="dxa"/>
            <w:shd w:val="clear" w:color="auto" w:fill="auto"/>
          </w:tcPr>
          <w:p w14:paraId="4DA2D2AA" w14:textId="77777777" w:rsidR="0018742F" w:rsidRPr="001573BA" w:rsidRDefault="0018742F" w:rsidP="0018742F">
            <w:pPr>
              <w:tabs>
                <w:tab w:val="decimal" w:pos="591"/>
              </w:tabs>
              <w:spacing w:line="220" w:lineRule="exact"/>
              <w:ind w:right="-173"/>
              <w:rPr>
                <w:rFonts w:ascii="CordiaUPC" w:hAnsi="CordiaUPC" w:cs="CordiaUPC"/>
                <w:sz w:val="18"/>
                <w:szCs w:val="18"/>
              </w:rPr>
            </w:pPr>
          </w:p>
          <w:p w14:paraId="2A564C21" w14:textId="7A789055" w:rsidR="0018742F" w:rsidRPr="001573BA" w:rsidRDefault="0018742F" w:rsidP="0018742F">
            <w:pPr>
              <w:tabs>
                <w:tab w:val="decimal" w:pos="591"/>
              </w:tabs>
              <w:spacing w:line="220" w:lineRule="exact"/>
              <w:ind w:right="-173"/>
              <w:rPr>
                <w:rFonts w:ascii="CordiaUPC" w:hAnsi="CordiaUPC" w:cs="CordiaUPC"/>
                <w:sz w:val="18"/>
                <w:szCs w:val="18"/>
              </w:rPr>
            </w:pPr>
            <w:r w:rsidRPr="001573BA">
              <w:rPr>
                <w:rFonts w:ascii="CordiaUPC" w:hAnsi="CordiaUPC" w:cs="CordiaUPC"/>
                <w:sz w:val="23"/>
                <w:szCs w:val="23"/>
              </w:rPr>
              <w:t>(971)</w:t>
            </w:r>
          </w:p>
        </w:tc>
        <w:tc>
          <w:tcPr>
            <w:tcW w:w="952" w:type="dxa"/>
          </w:tcPr>
          <w:p w14:paraId="2E62CEC5" w14:textId="77777777" w:rsidR="0018742F" w:rsidRPr="001573BA" w:rsidRDefault="0018742F" w:rsidP="0018742F">
            <w:pPr>
              <w:tabs>
                <w:tab w:val="decimal" w:pos="748"/>
              </w:tabs>
              <w:spacing w:line="220" w:lineRule="exact"/>
              <w:ind w:right="-169"/>
              <w:rPr>
                <w:rFonts w:ascii="CordiaUPC" w:hAnsi="CordiaUPC" w:cs="CordiaUPC"/>
                <w:sz w:val="18"/>
                <w:szCs w:val="18"/>
              </w:rPr>
            </w:pPr>
          </w:p>
          <w:p w14:paraId="4BB354A5" w14:textId="1FA32D3E" w:rsidR="0018742F" w:rsidRPr="001573BA" w:rsidRDefault="0018742F" w:rsidP="0018742F">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(545)</w:t>
            </w:r>
          </w:p>
        </w:tc>
        <w:tc>
          <w:tcPr>
            <w:tcW w:w="910" w:type="dxa"/>
            <w:vAlign w:val="bottom"/>
          </w:tcPr>
          <w:p w14:paraId="39C322CC" w14:textId="77D1A8AB" w:rsidR="0018742F" w:rsidRPr="001573BA" w:rsidRDefault="0018742F" w:rsidP="0018742F">
            <w:pPr>
              <w:tabs>
                <w:tab w:val="decimal" w:pos="894"/>
              </w:tabs>
              <w:spacing w:line="220" w:lineRule="exact"/>
              <w:ind w:right="-18"/>
              <w:rPr>
                <w:rFonts w:ascii="CordiaUPC" w:hAnsi="CordiaUPC" w:cs="CordiaUPC"/>
                <w:sz w:val="18"/>
                <w:szCs w:val="18"/>
              </w:rPr>
            </w:pPr>
            <w:r w:rsidRPr="001573BA">
              <w:rPr>
                <w:rFonts w:ascii="CordiaUPC" w:hAnsi="CordiaUPC" w:cs="CordiaUPC"/>
                <w:sz w:val="23"/>
                <w:szCs w:val="23"/>
              </w:rPr>
              <w:t>56</w:t>
            </w:r>
            <w:r w:rsidRPr="001573BA">
              <w:rPr>
                <w:rFonts w:ascii="CordiaUPC" w:hAnsi="CordiaUPC" w:cs="CordiaUPC" w:hint="cs"/>
                <w:sz w:val="23"/>
                <w:szCs w:val="23"/>
                <w:cs/>
              </w:rPr>
              <w:t>7</w:t>
            </w:r>
          </w:p>
        </w:tc>
        <w:tc>
          <w:tcPr>
            <w:tcW w:w="1092" w:type="dxa"/>
          </w:tcPr>
          <w:p w14:paraId="417CE624" w14:textId="77777777" w:rsidR="0018742F" w:rsidRPr="001573BA" w:rsidRDefault="0018742F" w:rsidP="0018742F">
            <w:pPr>
              <w:tabs>
                <w:tab w:val="decimal" w:pos="894"/>
              </w:tabs>
              <w:spacing w:line="220" w:lineRule="exact"/>
              <w:ind w:right="-18"/>
              <w:rPr>
                <w:rFonts w:ascii="CordiaUPC" w:hAnsi="CordiaUPC" w:cs="CordiaUPC"/>
                <w:sz w:val="23"/>
                <w:szCs w:val="23"/>
              </w:rPr>
            </w:pPr>
          </w:p>
          <w:p w14:paraId="0E1AB252" w14:textId="6F95D65B" w:rsidR="0018742F" w:rsidRPr="001573BA" w:rsidRDefault="0018742F" w:rsidP="0018742F">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(949)</w:t>
            </w:r>
          </w:p>
        </w:tc>
        <w:tc>
          <w:tcPr>
            <w:tcW w:w="853" w:type="dxa"/>
            <w:shd w:val="clear" w:color="auto" w:fill="auto"/>
            <w:vAlign w:val="bottom"/>
          </w:tcPr>
          <w:p w14:paraId="3137AED5" w14:textId="43F38AF5" w:rsidR="0018742F" w:rsidRPr="001573BA" w:rsidRDefault="0018742F" w:rsidP="00D17D08">
            <w:pPr>
              <w:tabs>
                <w:tab w:val="decimal" w:pos="894"/>
              </w:tabs>
              <w:spacing w:line="220" w:lineRule="exact"/>
              <w:rPr>
                <w:rFonts w:ascii="CordiaUPC" w:hAnsi="CordiaUPC" w:cs="CordiaUPC"/>
                <w:sz w:val="23"/>
                <w:szCs w:val="23"/>
              </w:rPr>
            </w:pPr>
            <w:r w:rsidRPr="001573BA">
              <w:rPr>
                <w:rFonts w:ascii="CordiaUPC" w:hAnsi="CordiaUPC" w:cs="CordiaUPC"/>
                <w:sz w:val="23"/>
                <w:szCs w:val="23"/>
              </w:rPr>
              <w:t>-</w:t>
            </w:r>
          </w:p>
        </w:tc>
        <w:tc>
          <w:tcPr>
            <w:tcW w:w="798" w:type="dxa"/>
            <w:vAlign w:val="bottom"/>
          </w:tcPr>
          <w:p w14:paraId="403B0050" w14:textId="7126B084" w:rsidR="0018742F" w:rsidRPr="001573BA" w:rsidRDefault="0018742F" w:rsidP="0018742F">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27" w:type="dxa"/>
            <w:vAlign w:val="bottom"/>
          </w:tcPr>
          <w:p w14:paraId="3287DC39" w14:textId="744EBE26" w:rsidR="0018742F" w:rsidRPr="001573BA" w:rsidRDefault="0018742F" w:rsidP="0018742F">
            <w:pPr>
              <w:tabs>
                <w:tab w:val="decimal" w:pos="617"/>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08" w:type="dxa"/>
            <w:vAlign w:val="bottom"/>
          </w:tcPr>
          <w:p w14:paraId="21184469" w14:textId="0BE19DEF" w:rsidR="0018742F" w:rsidRPr="001573BA" w:rsidRDefault="0018742F" w:rsidP="00D17D08">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87" w:type="dxa"/>
            <w:vAlign w:val="bottom"/>
          </w:tcPr>
          <w:p w14:paraId="3B05317C" w14:textId="14CEEFFE" w:rsidR="0018742F" w:rsidRPr="001573BA" w:rsidRDefault="0018742F" w:rsidP="0018742F">
            <w:pPr>
              <w:tabs>
                <w:tab w:val="decimal" w:pos="834"/>
              </w:tabs>
              <w:spacing w:line="220" w:lineRule="exact"/>
              <w:ind w:right="-18"/>
              <w:rPr>
                <w:rFonts w:ascii="CordiaUPC" w:hAnsi="CordiaUPC" w:cs="CordiaUPC"/>
                <w:sz w:val="18"/>
                <w:szCs w:val="18"/>
                <w:cs/>
                <w:lang w:bidi="th-TH"/>
              </w:rPr>
            </w:pPr>
            <w:r w:rsidRPr="001573BA">
              <w:rPr>
                <w:rFonts w:ascii="CordiaUPC" w:hAnsi="CordiaUPC" w:cs="CordiaUPC"/>
                <w:sz w:val="23"/>
                <w:szCs w:val="23"/>
              </w:rPr>
              <w:t>551</w:t>
            </w:r>
          </w:p>
        </w:tc>
      </w:tr>
      <w:tr w:rsidR="008F46A1" w:rsidRPr="001573BA" w14:paraId="27270380" w14:textId="77777777" w:rsidTr="004F06BF">
        <w:trPr>
          <w:gridAfter w:val="1"/>
          <w:wAfter w:w="7" w:type="dxa"/>
          <w:trHeight w:val="290"/>
        </w:trPr>
        <w:tc>
          <w:tcPr>
            <w:tcW w:w="1275" w:type="dxa"/>
          </w:tcPr>
          <w:p w14:paraId="4B8AA48C" w14:textId="77777777" w:rsidR="0018742F" w:rsidRPr="001573BA" w:rsidRDefault="0018742F" w:rsidP="0018742F">
            <w:pPr>
              <w:tabs>
                <w:tab w:val="left" w:pos="140"/>
              </w:tabs>
              <w:spacing w:line="220" w:lineRule="exact"/>
              <w:ind w:left="50" w:right="-81" w:hanging="50"/>
              <w:rPr>
                <w:rFonts w:ascii="CordiaUPC" w:hAnsi="CordiaUPC" w:cs="CordiaUPC"/>
                <w:spacing w:val="-6"/>
                <w:sz w:val="18"/>
                <w:szCs w:val="18"/>
                <w:lang w:val="en-US"/>
              </w:rPr>
            </w:pPr>
            <w:r w:rsidRPr="001573BA">
              <w:rPr>
                <w:rFonts w:ascii="CordiaUPC" w:hAnsi="CordiaUPC" w:cs="CordiaUPC" w:hint="cs"/>
                <w:spacing w:val="-6"/>
                <w:sz w:val="18"/>
                <w:szCs w:val="18"/>
                <w:lang w:val="en-US"/>
              </w:rPr>
              <w:t>Leasehol</w:t>
            </w:r>
            <w:r w:rsidRPr="001573BA">
              <w:rPr>
                <w:rFonts w:ascii="CordiaUPC" w:hAnsi="CordiaUPC" w:cs="CordiaUPC"/>
                <w:spacing w:val="-6"/>
                <w:sz w:val="18"/>
                <w:szCs w:val="18"/>
                <w:lang w:val="en-US"/>
              </w:rPr>
              <w:t>d</w:t>
            </w:r>
            <w:r w:rsidRPr="001573BA">
              <w:rPr>
                <w:rFonts w:ascii="CordiaUPC" w:hAnsi="CordiaUPC" w:cs="CordiaUPC" w:hint="cs"/>
                <w:spacing w:val="-6"/>
                <w:sz w:val="18"/>
                <w:szCs w:val="18"/>
                <w:lang w:val="en-US"/>
              </w:rPr>
              <w:br/>
              <w:t xml:space="preserve">   improvements</w:t>
            </w:r>
          </w:p>
        </w:tc>
        <w:tc>
          <w:tcPr>
            <w:tcW w:w="777" w:type="dxa"/>
            <w:shd w:val="clear" w:color="auto" w:fill="auto"/>
            <w:vAlign w:val="bottom"/>
          </w:tcPr>
          <w:p w14:paraId="20D76DCC" w14:textId="1019A042" w:rsidR="0018742F" w:rsidRPr="001573BA" w:rsidRDefault="0018742F" w:rsidP="0018742F">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416</w:t>
            </w:r>
          </w:p>
        </w:tc>
        <w:tc>
          <w:tcPr>
            <w:tcW w:w="784" w:type="dxa"/>
          </w:tcPr>
          <w:p w14:paraId="39102832" w14:textId="77777777" w:rsidR="0018742F" w:rsidRPr="001573BA" w:rsidRDefault="0018742F" w:rsidP="0018742F">
            <w:pPr>
              <w:tabs>
                <w:tab w:val="decimal" w:pos="570"/>
              </w:tabs>
              <w:spacing w:line="220" w:lineRule="exact"/>
              <w:ind w:right="-169"/>
              <w:rPr>
                <w:rFonts w:ascii="CordiaUPC" w:hAnsi="CordiaUPC" w:cs="CordiaUPC"/>
                <w:sz w:val="18"/>
                <w:szCs w:val="18"/>
              </w:rPr>
            </w:pPr>
          </w:p>
          <w:p w14:paraId="039BE3E9" w14:textId="3BE2E207" w:rsidR="0018742F" w:rsidRPr="001573BA" w:rsidRDefault="0018742F" w:rsidP="0018742F">
            <w:pPr>
              <w:tabs>
                <w:tab w:val="decimal" w:pos="570"/>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70" w:type="dxa"/>
            <w:shd w:val="clear" w:color="auto" w:fill="auto"/>
            <w:vAlign w:val="bottom"/>
          </w:tcPr>
          <w:p w14:paraId="0E8308FC" w14:textId="7E2525D5" w:rsidR="0018742F" w:rsidRPr="001573BA" w:rsidRDefault="0018742F" w:rsidP="0018742F">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416</w:t>
            </w:r>
          </w:p>
        </w:tc>
        <w:tc>
          <w:tcPr>
            <w:tcW w:w="770" w:type="dxa"/>
            <w:shd w:val="clear" w:color="auto" w:fill="auto"/>
            <w:vAlign w:val="bottom"/>
          </w:tcPr>
          <w:p w14:paraId="53FC6CE2" w14:textId="72294713" w:rsidR="0018742F" w:rsidRPr="001573BA" w:rsidRDefault="0018742F" w:rsidP="0018742F">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1,613</w:t>
            </w:r>
          </w:p>
        </w:tc>
        <w:tc>
          <w:tcPr>
            <w:tcW w:w="854" w:type="dxa"/>
            <w:vAlign w:val="bottom"/>
          </w:tcPr>
          <w:p w14:paraId="15EA02EE" w14:textId="349896EB" w:rsidR="0018742F" w:rsidRPr="001573BA" w:rsidRDefault="0018742F" w:rsidP="0018742F">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69</w:t>
            </w:r>
          </w:p>
        </w:tc>
        <w:tc>
          <w:tcPr>
            <w:tcW w:w="895" w:type="dxa"/>
          </w:tcPr>
          <w:p w14:paraId="5CE28851" w14:textId="77777777" w:rsidR="0018742F" w:rsidRPr="001573BA" w:rsidRDefault="0018742F" w:rsidP="0018742F">
            <w:pPr>
              <w:tabs>
                <w:tab w:val="decimal" w:pos="629"/>
              </w:tabs>
              <w:spacing w:line="220" w:lineRule="exact"/>
              <w:ind w:right="-169"/>
              <w:rPr>
                <w:rFonts w:ascii="CordiaUPC" w:hAnsi="CordiaUPC" w:cs="CordiaUPC"/>
                <w:sz w:val="23"/>
                <w:szCs w:val="23"/>
              </w:rPr>
            </w:pPr>
          </w:p>
          <w:p w14:paraId="4D7F1C5B" w14:textId="7994682F" w:rsidR="0018742F" w:rsidRPr="001573BA" w:rsidRDefault="0018742F" w:rsidP="0018742F">
            <w:pPr>
              <w:tabs>
                <w:tab w:val="decimal" w:pos="609"/>
              </w:tabs>
              <w:spacing w:line="220" w:lineRule="exact"/>
              <w:ind w:right="-130"/>
              <w:rPr>
                <w:rFonts w:ascii="CordiaUPC" w:hAnsi="CordiaUPC" w:cs="CordiaUPC"/>
                <w:sz w:val="18"/>
                <w:szCs w:val="18"/>
              </w:rPr>
            </w:pPr>
            <w:r w:rsidRPr="001573BA">
              <w:rPr>
                <w:rFonts w:ascii="CordiaUPC" w:hAnsi="CordiaUPC" w:cs="CordiaUPC"/>
                <w:sz w:val="23"/>
                <w:szCs w:val="23"/>
              </w:rPr>
              <w:t>(340)</w:t>
            </w:r>
          </w:p>
        </w:tc>
        <w:tc>
          <w:tcPr>
            <w:tcW w:w="770" w:type="dxa"/>
            <w:vAlign w:val="bottom"/>
          </w:tcPr>
          <w:p w14:paraId="206FBC3B" w14:textId="4D6DCE55" w:rsidR="0018742F" w:rsidRPr="001573BA" w:rsidRDefault="0018742F" w:rsidP="0018742F">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1,342</w:t>
            </w:r>
          </w:p>
        </w:tc>
        <w:tc>
          <w:tcPr>
            <w:tcW w:w="798" w:type="dxa"/>
            <w:shd w:val="clear" w:color="auto" w:fill="auto"/>
          </w:tcPr>
          <w:p w14:paraId="08916514" w14:textId="77777777" w:rsidR="0018742F" w:rsidRPr="001573BA" w:rsidRDefault="0018742F" w:rsidP="0018742F">
            <w:pPr>
              <w:tabs>
                <w:tab w:val="decimal" w:pos="591"/>
              </w:tabs>
              <w:spacing w:line="220" w:lineRule="exact"/>
              <w:ind w:right="-173"/>
              <w:rPr>
                <w:rFonts w:ascii="CordiaUPC" w:hAnsi="CordiaUPC" w:cs="CordiaUPC"/>
                <w:sz w:val="23"/>
                <w:szCs w:val="23"/>
              </w:rPr>
            </w:pPr>
          </w:p>
          <w:p w14:paraId="7994EFDB" w14:textId="4CDF6DB5" w:rsidR="0018742F" w:rsidRPr="001573BA" w:rsidRDefault="0018742F" w:rsidP="0018742F">
            <w:pPr>
              <w:tabs>
                <w:tab w:val="decimal" w:pos="591"/>
              </w:tabs>
              <w:spacing w:line="220" w:lineRule="exact"/>
              <w:ind w:right="-173"/>
              <w:rPr>
                <w:rFonts w:ascii="CordiaUPC" w:hAnsi="CordiaUPC" w:cs="CordiaUPC"/>
                <w:sz w:val="18"/>
                <w:szCs w:val="18"/>
              </w:rPr>
            </w:pPr>
            <w:r w:rsidRPr="001573BA">
              <w:rPr>
                <w:rFonts w:ascii="CordiaUPC" w:hAnsi="CordiaUPC" w:cs="CordiaUPC"/>
                <w:sz w:val="23"/>
                <w:szCs w:val="23"/>
              </w:rPr>
              <w:t>(1,197)</w:t>
            </w:r>
          </w:p>
        </w:tc>
        <w:tc>
          <w:tcPr>
            <w:tcW w:w="952" w:type="dxa"/>
          </w:tcPr>
          <w:p w14:paraId="3280907F" w14:textId="77777777" w:rsidR="0018742F" w:rsidRPr="001573BA" w:rsidRDefault="0018742F" w:rsidP="0018742F">
            <w:pPr>
              <w:tabs>
                <w:tab w:val="decimal" w:pos="748"/>
              </w:tabs>
              <w:spacing w:line="220" w:lineRule="exact"/>
              <w:ind w:right="-169"/>
              <w:rPr>
                <w:rFonts w:ascii="CordiaUPC" w:hAnsi="CordiaUPC" w:cs="CordiaUPC"/>
                <w:sz w:val="23"/>
                <w:szCs w:val="23"/>
              </w:rPr>
            </w:pPr>
          </w:p>
          <w:p w14:paraId="61C2AF40" w14:textId="09342684" w:rsidR="0018742F" w:rsidRPr="001573BA" w:rsidRDefault="0018742F" w:rsidP="0018742F">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(113)</w:t>
            </w:r>
          </w:p>
        </w:tc>
        <w:tc>
          <w:tcPr>
            <w:tcW w:w="910" w:type="dxa"/>
            <w:vAlign w:val="bottom"/>
          </w:tcPr>
          <w:p w14:paraId="04CA0C7C" w14:textId="30B64948" w:rsidR="0018742F" w:rsidRPr="001573BA" w:rsidRDefault="0018742F" w:rsidP="0018742F">
            <w:pPr>
              <w:tabs>
                <w:tab w:val="decimal" w:pos="894"/>
              </w:tabs>
              <w:spacing w:line="220" w:lineRule="exact"/>
              <w:ind w:right="-18"/>
              <w:rPr>
                <w:rFonts w:ascii="CordiaUPC" w:hAnsi="CordiaUPC" w:cs="CordiaUPC"/>
                <w:sz w:val="18"/>
                <w:szCs w:val="18"/>
                <w:lang w:val="en-US" w:bidi="th-TH"/>
              </w:rPr>
            </w:pPr>
            <w:r w:rsidRPr="001573BA">
              <w:rPr>
                <w:rFonts w:ascii="CordiaUPC" w:hAnsi="CordiaUPC" w:cs="CordiaUPC"/>
                <w:sz w:val="23"/>
                <w:szCs w:val="23"/>
              </w:rPr>
              <w:t>262</w:t>
            </w:r>
          </w:p>
        </w:tc>
        <w:tc>
          <w:tcPr>
            <w:tcW w:w="1092" w:type="dxa"/>
          </w:tcPr>
          <w:p w14:paraId="5C2612E4" w14:textId="77777777" w:rsidR="0018742F" w:rsidRPr="001573BA" w:rsidRDefault="0018742F" w:rsidP="0018742F">
            <w:pPr>
              <w:tabs>
                <w:tab w:val="decimal" w:pos="894"/>
              </w:tabs>
              <w:spacing w:line="220" w:lineRule="exact"/>
              <w:ind w:right="-18"/>
              <w:rPr>
                <w:rFonts w:ascii="CordiaUPC" w:hAnsi="CordiaUPC" w:cs="CordiaUPC"/>
                <w:sz w:val="23"/>
                <w:szCs w:val="23"/>
              </w:rPr>
            </w:pPr>
          </w:p>
          <w:p w14:paraId="564DA98B" w14:textId="3BAF9676" w:rsidR="0018742F" w:rsidRPr="001573BA" w:rsidRDefault="0018742F" w:rsidP="0018742F">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(1,048)</w:t>
            </w:r>
          </w:p>
        </w:tc>
        <w:tc>
          <w:tcPr>
            <w:tcW w:w="853" w:type="dxa"/>
            <w:shd w:val="clear" w:color="auto" w:fill="auto"/>
            <w:vAlign w:val="bottom"/>
          </w:tcPr>
          <w:p w14:paraId="7C6E11AF" w14:textId="5A2BFA57" w:rsidR="0018742F" w:rsidRPr="001573BA" w:rsidRDefault="0018742F" w:rsidP="00D17D08">
            <w:pPr>
              <w:tabs>
                <w:tab w:val="decimal" w:pos="894"/>
              </w:tabs>
              <w:spacing w:line="220" w:lineRule="exact"/>
              <w:rPr>
                <w:rFonts w:ascii="CordiaUPC" w:hAnsi="CordiaUPC" w:cs="CordiaUPC"/>
                <w:sz w:val="23"/>
                <w:szCs w:val="23"/>
              </w:rPr>
            </w:pPr>
            <w:r w:rsidRPr="001573BA">
              <w:rPr>
                <w:rFonts w:ascii="CordiaUPC" w:hAnsi="CordiaUPC" w:cs="CordiaUPC"/>
                <w:sz w:val="23"/>
                <w:szCs w:val="23"/>
              </w:rPr>
              <w:t>-</w:t>
            </w:r>
          </w:p>
        </w:tc>
        <w:tc>
          <w:tcPr>
            <w:tcW w:w="798" w:type="dxa"/>
            <w:vAlign w:val="bottom"/>
          </w:tcPr>
          <w:p w14:paraId="25A95EC3" w14:textId="642FD4C3" w:rsidR="0018742F" w:rsidRPr="001573BA" w:rsidRDefault="0018742F" w:rsidP="00B847DC">
            <w:pPr>
              <w:tabs>
                <w:tab w:val="decimal" w:pos="894"/>
              </w:tabs>
              <w:spacing w:line="220" w:lineRule="exact"/>
              <w:ind w:right="-55"/>
              <w:rPr>
                <w:rFonts w:ascii="CordiaUPC" w:hAnsi="CordiaUPC" w:cs="CordiaUPC"/>
                <w:sz w:val="23"/>
                <w:szCs w:val="23"/>
              </w:rPr>
            </w:pPr>
            <w:r w:rsidRPr="001573BA">
              <w:rPr>
                <w:rFonts w:ascii="CordiaUPC" w:hAnsi="CordiaUPC" w:cs="CordiaUPC"/>
                <w:sz w:val="23"/>
                <w:szCs w:val="23"/>
              </w:rPr>
              <w:t>(9)</w:t>
            </w:r>
          </w:p>
        </w:tc>
        <w:tc>
          <w:tcPr>
            <w:tcW w:w="827" w:type="dxa"/>
            <w:vAlign w:val="bottom"/>
          </w:tcPr>
          <w:p w14:paraId="6DA51FCD" w14:textId="1A023208" w:rsidR="0018742F" w:rsidRPr="001573BA" w:rsidRDefault="0018742F" w:rsidP="0018742F">
            <w:pPr>
              <w:tabs>
                <w:tab w:val="decimal" w:pos="617"/>
              </w:tabs>
              <w:spacing w:line="220" w:lineRule="exact"/>
              <w:ind w:right="-169"/>
              <w:rPr>
                <w:rFonts w:ascii="CordiaUPC" w:hAnsi="CordiaUPC" w:cs="CordiaUPC"/>
                <w:sz w:val="18"/>
                <w:szCs w:val="18"/>
              </w:rPr>
            </w:pPr>
            <w:r w:rsidRPr="001573BA">
              <w:rPr>
                <w:rFonts w:ascii="CordiaUPC" w:hAnsi="CordiaUPC" w:cs="CordiaUPC"/>
                <w:sz w:val="23"/>
                <w:szCs w:val="23"/>
              </w:rPr>
              <w:t>9</w:t>
            </w:r>
          </w:p>
        </w:tc>
        <w:tc>
          <w:tcPr>
            <w:tcW w:w="708" w:type="dxa"/>
            <w:vAlign w:val="bottom"/>
          </w:tcPr>
          <w:p w14:paraId="72C1E7D1" w14:textId="614613AD" w:rsidR="0018742F" w:rsidRPr="001573BA" w:rsidRDefault="0018742F" w:rsidP="00D17D08">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87" w:type="dxa"/>
            <w:vAlign w:val="bottom"/>
          </w:tcPr>
          <w:p w14:paraId="13E72FF2" w14:textId="586DCB95" w:rsidR="0018742F" w:rsidRPr="001573BA" w:rsidRDefault="0018742F" w:rsidP="0018742F">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294</w:t>
            </w:r>
          </w:p>
        </w:tc>
      </w:tr>
      <w:tr w:rsidR="008F46A1" w:rsidRPr="001573BA" w14:paraId="056639B3" w14:textId="77777777" w:rsidTr="004F06BF">
        <w:trPr>
          <w:gridAfter w:val="1"/>
          <w:wAfter w:w="7" w:type="dxa"/>
        </w:trPr>
        <w:tc>
          <w:tcPr>
            <w:tcW w:w="1275" w:type="dxa"/>
            <w:shd w:val="clear" w:color="auto" w:fill="auto"/>
            <w:vAlign w:val="bottom"/>
          </w:tcPr>
          <w:p w14:paraId="2C5CFC47" w14:textId="56B9F78A" w:rsidR="0018742F" w:rsidRPr="001573BA" w:rsidRDefault="00010883" w:rsidP="0018742F">
            <w:pPr>
              <w:tabs>
                <w:tab w:val="left" w:pos="252"/>
              </w:tabs>
              <w:spacing w:line="220" w:lineRule="exact"/>
              <w:ind w:right="-81"/>
              <w:rPr>
                <w:rFonts w:ascii="CordiaUPC" w:hAnsi="CordiaUPC" w:cs="CordiaUPC"/>
                <w:spacing w:val="-6"/>
                <w:sz w:val="18"/>
                <w:szCs w:val="18"/>
                <w:lang w:val="en-US"/>
              </w:rPr>
            </w:pPr>
            <w:r w:rsidRPr="001573BA">
              <w:rPr>
                <w:rFonts w:ascii="CordiaUPC" w:hAnsi="CordiaUPC" w:cs="CordiaUPC" w:hint="cs"/>
                <w:spacing w:val="-6"/>
                <w:sz w:val="18"/>
                <w:szCs w:val="18"/>
                <w:lang w:val="en-US"/>
              </w:rPr>
              <w:t>Equipment under</w:t>
            </w:r>
            <w:r w:rsidRPr="001573BA">
              <w:rPr>
                <w:rFonts w:ascii="CordiaUPC" w:hAnsi="CordiaUPC" w:cs="CordiaUPC"/>
                <w:spacing w:val="-6"/>
                <w:sz w:val="18"/>
                <w:szCs w:val="18"/>
                <w:lang w:val="en-US"/>
              </w:rPr>
              <w:br/>
            </w:r>
            <w:r w:rsidRPr="001573BA">
              <w:rPr>
                <w:rFonts w:ascii="CordiaUPC" w:hAnsi="CordiaUPC" w:cs="CordiaUPC" w:hint="cs"/>
                <w:spacing w:val="-6"/>
                <w:sz w:val="18"/>
                <w:szCs w:val="18"/>
                <w:lang w:val="en-US"/>
              </w:rPr>
              <w:t xml:space="preserve">construction and </w:t>
            </w:r>
            <w:r w:rsidRPr="001573BA">
              <w:rPr>
                <w:rFonts w:ascii="CordiaUPC" w:hAnsi="CordiaUPC" w:cs="CordiaUPC"/>
                <w:spacing w:val="-6"/>
                <w:sz w:val="18"/>
                <w:szCs w:val="18"/>
                <w:lang w:val="en-US"/>
              </w:rPr>
              <w:br/>
            </w:r>
            <w:r w:rsidRPr="001573BA">
              <w:rPr>
                <w:rFonts w:ascii="CordiaUPC" w:hAnsi="CordiaUPC" w:cs="CordiaUPC" w:hint="cs"/>
                <w:spacing w:val="-6"/>
                <w:sz w:val="18"/>
                <w:szCs w:val="18"/>
                <w:lang w:val="en-US"/>
              </w:rPr>
              <w:t>installation</w:t>
            </w:r>
          </w:p>
        </w:tc>
        <w:tc>
          <w:tcPr>
            <w:tcW w:w="777" w:type="dxa"/>
            <w:shd w:val="clear" w:color="auto" w:fill="auto"/>
            <w:vAlign w:val="bottom"/>
          </w:tcPr>
          <w:p w14:paraId="064700CB" w14:textId="5E2F8801" w:rsidR="0018742F" w:rsidRPr="001573BA" w:rsidRDefault="00010883" w:rsidP="0018742F">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183</w:t>
            </w:r>
          </w:p>
        </w:tc>
        <w:tc>
          <w:tcPr>
            <w:tcW w:w="784" w:type="dxa"/>
            <w:shd w:val="clear" w:color="auto" w:fill="auto"/>
          </w:tcPr>
          <w:p w14:paraId="28AB1FF8" w14:textId="77777777" w:rsidR="0018742F" w:rsidRPr="001573BA" w:rsidRDefault="0018742F" w:rsidP="0018742F">
            <w:pPr>
              <w:tabs>
                <w:tab w:val="decimal" w:pos="570"/>
              </w:tabs>
              <w:spacing w:line="220" w:lineRule="exact"/>
              <w:ind w:right="-169"/>
              <w:rPr>
                <w:rFonts w:ascii="CordiaUPC" w:hAnsi="CordiaUPC" w:cs="CordiaUPC"/>
                <w:sz w:val="18"/>
                <w:szCs w:val="18"/>
              </w:rPr>
            </w:pPr>
          </w:p>
          <w:p w14:paraId="4C8AE1D3" w14:textId="77777777" w:rsidR="00010883" w:rsidRPr="001573BA" w:rsidRDefault="00010883" w:rsidP="0018742F">
            <w:pPr>
              <w:tabs>
                <w:tab w:val="decimal" w:pos="570"/>
              </w:tabs>
              <w:spacing w:line="220" w:lineRule="exact"/>
              <w:ind w:right="-169"/>
              <w:rPr>
                <w:rFonts w:ascii="CordiaUPC" w:hAnsi="CordiaUPC" w:cs="CordiaUPC"/>
                <w:sz w:val="18"/>
                <w:szCs w:val="18"/>
              </w:rPr>
            </w:pPr>
          </w:p>
          <w:p w14:paraId="6CF62CC8" w14:textId="0706442E" w:rsidR="00010883" w:rsidRPr="001573BA" w:rsidRDefault="00010883" w:rsidP="0018742F">
            <w:pPr>
              <w:tabs>
                <w:tab w:val="decimal" w:pos="570"/>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70" w:type="dxa"/>
            <w:shd w:val="clear" w:color="auto" w:fill="auto"/>
            <w:vAlign w:val="bottom"/>
          </w:tcPr>
          <w:p w14:paraId="3B20E7F9" w14:textId="6DA78BE4" w:rsidR="0018742F" w:rsidRPr="001573BA" w:rsidRDefault="00010883" w:rsidP="0018742F">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183</w:t>
            </w:r>
          </w:p>
        </w:tc>
        <w:tc>
          <w:tcPr>
            <w:tcW w:w="770" w:type="dxa"/>
            <w:shd w:val="clear" w:color="auto" w:fill="auto"/>
            <w:vAlign w:val="bottom"/>
          </w:tcPr>
          <w:p w14:paraId="787003E9" w14:textId="58630BFC" w:rsidR="0018742F" w:rsidRPr="001573BA" w:rsidRDefault="00010883" w:rsidP="0018742F">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183</w:t>
            </w:r>
          </w:p>
        </w:tc>
        <w:tc>
          <w:tcPr>
            <w:tcW w:w="854" w:type="dxa"/>
            <w:shd w:val="clear" w:color="auto" w:fill="auto"/>
            <w:vAlign w:val="bottom"/>
          </w:tcPr>
          <w:p w14:paraId="7C52F448" w14:textId="24588D80" w:rsidR="0018742F" w:rsidRPr="001573BA" w:rsidRDefault="00010883" w:rsidP="0018742F">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614</w:t>
            </w:r>
          </w:p>
        </w:tc>
        <w:tc>
          <w:tcPr>
            <w:tcW w:w="895" w:type="dxa"/>
            <w:shd w:val="clear" w:color="auto" w:fill="auto"/>
          </w:tcPr>
          <w:p w14:paraId="196D5108" w14:textId="77777777" w:rsidR="0018742F" w:rsidRPr="001573BA" w:rsidRDefault="0018742F" w:rsidP="0018742F">
            <w:pPr>
              <w:tabs>
                <w:tab w:val="decimal" w:pos="609"/>
              </w:tabs>
              <w:spacing w:line="220" w:lineRule="exact"/>
              <w:ind w:right="-169"/>
              <w:rPr>
                <w:rFonts w:ascii="CordiaUPC" w:hAnsi="CordiaUPC" w:cs="CordiaUPC"/>
                <w:sz w:val="18"/>
                <w:szCs w:val="18"/>
                <w:lang w:val="en-US" w:bidi="th-TH"/>
              </w:rPr>
            </w:pPr>
          </w:p>
          <w:p w14:paraId="1B2CB9EC" w14:textId="77777777" w:rsidR="00010883" w:rsidRPr="001573BA" w:rsidRDefault="00010883" w:rsidP="0018742F">
            <w:pPr>
              <w:tabs>
                <w:tab w:val="decimal" w:pos="609"/>
              </w:tabs>
              <w:spacing w:line="220" w:lineRule="exact"/>
              <w:ind w:right="-169"/>
              <w:rPr>
                <w:rFonts w:ascii="CordiaUPC" w:hAnsi="CordiaUPC" w:cs="CordiaUPC"/>
                <w:sz w:val="18"/>
                <w:szCs w:val="18"/>
                <w:lang w:val="en-US" w:bidi="th-TH"/>
              </w:rPr>
            </w:pPr>
          </w:p>
          <w:p w14:paraId="15726B11" w14:textId="1DE548AF" w:rsidR="00010883" w:rsidRPr="001573BA" w:rsidRDefault="00010883" w:rsidP="0018742F">
            <w:pPr>
              <w:tabs>
                <w:tab w:val="decimal" w:pos="609"/>
              </w:tabs>
              <w:spacing w:line="220" w:lineRule="exact"/>
              <w:ind w:right="-169"/>
              <w:rPr>
                <w:rFonts w:ascii="CordiaUPC" w:hAnsi="CordiaUPC" w:cs="CordiaUPC"/>
                <w:sz w:val="18"/>
                <w:szCs w:val="18"/>
                <w:cs/>
                <w:lang w:val="en-US" w:bidi="th-TH"/>
              </w:rPr>
            </w:pPr>
            <w:r w:rsidRPr="001573BA">
              <w:rPr>
                <w:rFonts w:ascii="CordiaUPC" w:hAnsi="CordiaUPC" w:cs="CordiaUPC"/>
                <w:sz w:val="23"/>
                <w:szCs w:val="23"/>
              </w:rPr>
              <w:t>(712)</w:t>
            </w:r>
          </w:p>
        </w:tc>
        <w:tc>
          <w:tcPr>
            <w:tcW w:w="770" w:type="dxa"/>
            <w:shd w:val="clear" w:color="auto" w:fill="auto"/>
            <w:vAlign w:val="bottom"/>
          </w:tcPr>
          <w:p w14:paraId="618216DB" w14:textId="59FF2846" w:rsidR="0018742F" w:rsidRPr="001573BA" w:rsidRDefault="00010883" w:rsidP="0018742F">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85</w:t>
            </w:r>
          </w:p>
        </w:tc>
        <w:tc>
          <w:tcPr>
            <w:tcW w:w="798" w:type="dxa"/>
            <w:shd w:val="clear" w:color="auto" w:fill="auto"/>
          </w:tcPr>
          <w:p w14:paraId="41A98EB5" w14:textId="77777777" w:rsidR="0018742F" w:rsidRPr="001573BA" w:rsidRDefault="0018742F" w:rsidP="0018742F">
            <w:pPr>
              <w:tabs>
                <w:tab w:val="decimal" w:pos="591"/>
              </w:tabs>
              <w:spacing w:line="220" w:lineRule="exact"/>
              <w:ind w:right="-173"/>
              <w:rPr>
                <w:rFonts w:ascii="CordiaUPC" w:hAnsi="CordiaUPC" w:cs="CordiaUPC"/>
                <w:sz w:val="18"/>
                <w:szCs w:val="18"/>
              </w:rPr>
            </w:pPr>
          </w:p>
          <w:p w14:paraId="1464D99A" w14:textId="77777777" w:rsidR="00010883" w:rsidRPr="001573BA" w:rsidRDefault="00010883" w:rsidP="0018742F">
            <w:pPr>
              <w:tabs>
                <w:tab w:val="decimal" w:pos="591"/>
              </w:tabs>
              <w:spacing w:line="220" w:lineRule="exact"/>
              <w:ind w:right="-173"/>
              <w:rPr>
                <w:rFonts w:ascii="CordiaUPC" w:hAnsi="CordiaUPC" w:cs="CordiaUPC"/>
                <w:sz w:val="18"/>
                <w:szCs w:val="18"/>
              </w:rPr>
            </w:pPr>
          </w:p>
          <w:p w14:paraId="56B3CBCA" w14:textId="7BFCAACE" w:rsidR="00010883" w:rsidRPr="001573BA" w:rsidRDefault="00010883" w:rsidP="0018742F">
            <w:pPr>
              <w:tabs>
                <w:tab w:val="decimal" w:pos="591"/>
              </w:tabs>
              <w:spacing w:line="220" w:lineRule="exact"/>
              <w:ind w:right="-173"/>
              <w:rPr>
                <w:rFonts w:ascii="CordiaUPC" w:hAnsi="CordiaUPC" w:cs="CordiaUPC"/>
                <w:sz w:val="18"/>
                <w:szCs w:val="18"/>
              </w:rPr>
            </w:pPr>
            <w:r w:rsidRPr="001573BA">
              <w:rPr>
                <w:rFonts w:ascii="CordiaUPC" w:hAnsi="CordiaUPC" w:cs="CordiaUPC"/>
                <w:sz w:val="23"/>
                <w:szCs w:val="23"/>
              </w:rPr>
              <w:t>-</w:t>
            </w:r>
          </w:p>
        </w:tc>
        <w:tc>
          <w:tcPr>
            <w:tcW w:w="952" w:type="dxa"/>
            <w:shd w:val="clear" w:color="auto" w:fill="auto"/>
          </w:tcPr>
          <w:p w14:paraId="217C3C3F" w14:textId="77777777" w:rsidR="0018742F" w:rsidRPr="001573BA" w:rsidRDefault="0018742F" w:rsidP="0018742F">
            <w:pPr>
              <w:tabs>
                <w:tab w:val="decimal" w:pos="748"/>
              </w:tabs>
              <w:spacing w:line="220" w:lineRule="exact"/>
              <w:ind w:right="-169"/>
              <w:rPr>
                <w:rFonts w:ascii="CordiaUPC" w:hAnsi="CordiaUPC" w:cs="CordiaUPC"/>
                <w:sz w:val="18"/>
                <w:szCs w:val="18"/>
              </w:rPr>
            </w:pPr>
          </w:p>
          <w:p w14:paraId="06966072" w14:textId="77777777" w:rsidR="00010883" w:rsidRPr="001573BA" w:rsidRDefault="00010883" w:rsidP="0018742F">
            <w:pPr>
              <w:tabs>
                <w:tab w:val="decimal" w:pos="748"/>
              </w:tabs>
              <w:spacing w:line="220" w:lineRule="exact"/>
              <w:ind w:right="-169"/>
              <w:rPr>
                <w:rFonts w:ascii="CordiaUPC" w:hAnsi="CordiaUPC" w:cs="CordiaUPC"/>
                <w:sz w:val="18"/>
                <w:szCs w:val="18"/>
              </w:rPr>
            </w:pPr>
          </w:p>
          <w:p w14:paraId="4A9DE45E" w14:textId="51FEB374" w:rsidR="00010883" w:rsidRPr="001573BA" w:rsidRDefault="00010883" w:rsidP="0018742F">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910" w:type="dxa"/>
            <w:shd w:val="clear" w:color="auto" w:fill="auto"/>
            <w:vAlign w:val="bottom"/>
          </w:tcPr>
          <w:p w14:paraId="264EB7C7" w14:textId="3C47CC95" w:rsidR="0018742F" w:rsidRPr="001573BA" w:rsidRDefault="00010883" w:rsidP="0018742F">
            <w:pPr>
              <w:tabs>
                <w:tab w:val="decimal" w:pos="894"/>
              </w:tabs>
              <w:spacing w:line="220" w:lineRule="exact"/>
              <w:ind w:right="-18"/>
              <w:rPr>
                <w:rFonts w:ascii="CordiaUPC" w:hAnsi="CordiaUPC" w:cs="CordiaUPC"/>
                <w:sz w:val="18"/>
                <w:szCs w:val="18"/>
              </w:rPr>
            </w:pPr>
            <w:r w:rsidRPr="001573BA">
              <w:rPr>
                <w:rFonts w:ascii="CordiaUPC" w:hAnsi="CordiaUPC" w:cs="CordiaUPC"/>
                <w:sz w:val="23"/>
                <w:szCs w:val="23"/>
              </w:rPr>
              <w:t>-</w:t>
            </w:r>
          </w:p>
        </w:tc>
        <w:tc>
          <w:tcPr>
            <w:tcW w:w="1092" w:type="dxa"/>
            <w:shd w:val="clear" w:color="auto" w:fill="auto"/>
          </w:tcPr>
          <w:p w14:paraId="3E7BB565" w14:textId="77777777" w:rsidR="0018742F" w:rsidRPr="001573BA" w:rsidRDefault="0018742F" w:rsidP="0018742F">
            <w:pPr>
              <w:tabs>
                <w:tab w:val="decimal" w:pos="894"/>
              </w:tabs>
              <w:spacing w:line="220" w:lineRule="exact"/>
              <w:ind w:right="-18"/>
              <w:rPr>
                <w:rFonts w:ascii="CordiaUPC" w:hAnsi="CordiaUPC" w:cs="CordiaUPC"/>
                <w:sz w:val="23"/>
                <w:szCs w:val="23"/>
                <w:lang w:bidi="th-TH"/>
              </w:rPr>
            </w:pPr>
          </w:p>
          <w:p w14:paraId="08147780" w14:textId="77777777" w:rsidR="00010883" w:rsidRPr="001573BA" w:rsidRDefault="00010883" w:rsidP="0018742F">
            <w:pPr>
              <w:tabs>
                <w:tab w:val="decimal" w:pos="894"/>
              </w:tabs>
              <w:spacing w:line="220" w:lineRule="exact"/>
              <w:ind w:right="-18"/>
              <w:rPr>
                <w:rFonts w:ascii="CordiaUPC" w:hAnsi="CordiaUPC" w:cs="CordiaUPC"/>
                <w:sz w:val="23"/>
                <w:szCs w:val="23"/>
                <w:lang w:bidi="th-TH"/>
              </w:rPr>
            </w:pPr>
          </w:p>
          <w:p w14:paraId="34ED07AA" w14:textId="143913D6" w:rsidR="00010883" w:rsidRPr="001573BA" w:rsidRDefault="00010883" w:rsidP="00D42B6F">
            <w:pPr>
              <w:tabs>
                <w:tab w:val="decimal" w:pos="825"/>
              </w:tabs>
              <w:spacing w:line="220" w:lineRule="exact"/>
              <w:ind w:right="-18"/>
              <w:rPr>
                <w:rFonts w:ascii="CordiaUPC" w:hAnsi="CordiaUPC" w:cs="CordiaUPC"/>
                <w:sz w:val="23"/>
                <w:szCs w:val="23"/>
                <w:cs/>
                <w:lang w:bidi="th-TH"/>
              </w:rPr>
            </w:pPr>
            <w:r w:rsidRPr="001573BA">
              <w:rPr>
                <w:rFonts w:ascii="CordiaUPC" w:hAnsi="CordiaUPC" w:cs="CordiaUPC"/>
                <w:sz w:val="23"/>
                <w:szCs w:val="23"/>
              </w:rPr>
              <w:t>-</w:t>
            </w:r>
          </w:p>
        </w:tc>
        <w:tc>
          <w:tcPr>
            <w:tcW w:w="853" w:type="dxa"/>
            <w:shd w:val="clear" w:color="auto" w:fill="auto"/>
            <w:vAlign w:val="bottom"/>
          </w:tcPr>
          <w:p w14:paraId="044BCB58" w14:textId="0FD55A77" w:rsidR="0018742F" w:rsidRPr="001573BA" w:rsidRDefault="00010883" w:rsidP="00D42B6F">
            <w:pPr>
              <w:tabs>
                <w:tab w:val="decimal" w:pos="825"/>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798" w:type="dxa"/>
            <w:shd w:val="clear" w:color="auto" w:fill="auto"/>
            <w:vAlign w:val="bottom"/>
          </w:tcPr>
          <w:p w14:paraId="6AC4A67D" w14:textId="3622D02E" w:rsidR="0018742F" w:rsidRPr="001573BA" w:rsidRDefault="00010883" w:rsidP="0018742F">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27" w:type="dxa"/>
            <w:shd w:val="clear" w:color="auto" w:fill="auto"/>
            <w:vAlign w:val="bottom"/>
          </w:tcPr>
          <w:p w14:paraId="1533FA1B" w14:textId="74CF5F76" w:rsidR="0018742F" w:rsidRPr="001573BA" w:rsidRDefault="00010883" w:rsidP="0018742F">
            <w:pPr>
              <w:tabs>
                <w:tab w:val="decimal" w:pos="617"/>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708" w:type="dxa"/>
            <w:shd w:val="clear" w:color="auto" w:fill="auto"/>
            <w:vAlign w:val="bottom"/>
          </w:tcPr>
          <w:p w14:paraId="060E987B" w14:textId="11292619" w:rsidR="0018742F" w:rsidRPr="001573BA" w:rsidRDefault="00010883" w:rsidP="00D17D08">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87" w:type="dxa"/>
            <w:shd w:val="clear" w:color="auto" w:fill="auto"/>
            <w:vAlign w:val="bottom"/>
          </w:tcPr>
          <w:p w14:paraId="78FC62C6" w14:textId="04F1042F" w:rsidR="0018742F" w:rsidRPr="001573BA" w:rsidRDefault="00010883" w:rsidP="0018742F">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85</w:t>
            </w:r>
          </w:p>
        </w:tc>
      </w:tr>
      <w:tr w:rsidR="00010883" w:rsidRPr="001573BA" w14:paraId="26825E3A" w14:textId="77777777" w:rsidTr="004F06BF">
        <w:trPr>
          <w:gridAfter w:val="1"/>
          <w:wAfter w:w="7" w:type="dxa"/>
        </w:trPr>
        <w:tc>
          <w:tcPr>
            <w:tcW w:w="1275" w:type="dxa"/>
            <w:vAlign w:val="bottom"/>
          </w:tcPr>
          <w:p w14:paraId="0A73648B" w14:textId="20DC3096" w:rsidR="00010883" w:rsidRPr="001573BA" w:rsidRDefault="00010883" w:rsidP="00010883">
            <w:pPr>
              <w:tabs>
                <w:tab w:val="left" w:pos="252"/>
              </w:tabs>
              <w:spacing w:line="220" w:lineRule="exact"/>
              <w:ind w:right="-81"/>
              <w:rPr>
                <w:rFonts w:ascii="CordiaUPC" w:hAnsi="CordiaUPC" w:cs="CordiaUPC"/>
                <w:sz w:val="18"/>
                <w:szCs w:val="18"/>
                <w:lang w:val="en-US"/>
              </w:rPr>
            </w:pPr>
            <w:r w:rsidRPr="001573BA">
              <w:rPr>
                <w:rFonts w:ascii="CordiaUPC" w:hAnsi="CordiaUPC" w:cs="CordiaUPC" w:hint="cs"/>
                <w:sz w:val="18"/>
                <w:szCs w:val="18"/>
                <w:lang w:val="en-US"/>
              </w:rPr>
              <w:t>Equipment</w:t>
            </w:r>
          </w:p>
        </w:tc>
        <w:tc>
          <w:tcPr>
            <w:tcW w:w="777" w:type="dxa"/>
            <w:shd w:val="clear" w:color="auto" w:fill="auto"/>
            <w:vAlign w:val="bottom"/>
          </w:tcPr>
          <w:p w14:paraId="07E4E02C" w14:textId="3A40C109" w:rsidR="00010883" w:rsidRPr="001573BA" w:rsidRDefault="00010883" w:rsidP="00010883">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2,230</w:t>
            </w:r>
          </w:p>
        </w:tc>
        <w:tc>
          <w:tcPr>
            <w:tcW w:w="784" w:type="dxa"/>
          </w:tcPr>
          <w:p w14:paraId="7278A9E2" w14:textId="613A483D" w:rsidR="00010883" w:rsidRPr="001573BA" w:rsidRDefault="00010883" w:rsidP="00010883">
            <w:pPr>
              <w:tabs>
                <w:tab w:val="decimal" w:pos="570"/>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70" w:type="dxa"/>
            <w:shd w:val="clear" w:color="auto" w:fill="auto"/>
            <w:vAlign w:val="bottom"/>
          </w:tcPr>
          <w:p w14:paraId="1A1A4242" w14:textId="13F2416D" w:rsidR="00010883" w:rsidRPr="001573BA" w:rsidRDefault="00010883" w:rsidP="00010883">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2,230</w:t>
            </w:r>
          </w:p>
        </w:tc>
        <w:tc>
          <w:tcPr>
            <w:tcW w:w="770" w:type="dxa"/>
            <w:shd w:val="clear" w:color="auto" w:fill="auto"/>
            <w:vAlign w:val="bottom"/>
          </w:tcPr>
          <w:p w14:paraId="7C6C9AE4" w14:textId="4FC4B057" w:rsidR="00010883" w:rsidRPr="001573BA" w:rsidRDefault="00010883" w:rsidP="00010883">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7,477</w:t>
            </w:r>
          </w:p>
        </w:tc>
        <w:tc>
          <w:tcPr>
            <w:tcW w:w="854" w:type="dxa"/>
            <w:vAlign w:val="bottom"/>
          </w:tcPr>
          <w:p w14:paraId="6D7F1084" w14:textId="47ADC6DB" w:rsidR="00010883" w:rsidRPr="001573BA" w:rsidRDefault="00010883" w:rsidP="00010883">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672</w:t>
            </w:r>
          </w:p>
        </w:tc>
        <w:tc>
          <w:tcPr>
            <w:tcW w:w="895" w:type="dxa"/>
          </w:tcPr>
          <w:p w14:paraId="3EA9832D" w14:textId="70B2A3CF" w:rsidR="00010883" w:rsidRPr="001573BA" w:rsidRDefault="00010883" w:rsidP="00010883">
            <w:pPr>
              <w:tabs>
                <w:tab w:val="decimal" w:pos="609"/>
              </w:tabs>
              <w:spacing w:line="220" w:lineRule="exact"/>
              <w:ind w:right="-169"/>
              <w:rPr>
                <w:rFonts w:ascii="CordiaUPC" w:hAnsi="CordiaUPC" w:cs="CordiaUPC"/>
                <w:sz w:val="23"/>
                <w:szCs w:val="23"/>
              </w:rPr>
            </w:pPr>
            <w:r w:rsidRPr="001573BA">
              <w:rPr>
                <w:rFonts w:ascii="CordiaUPC" w:hAnsi="CordiaUPC" w:cs="CordiaUPC"/>
                <w:sz w:val="23"/>
                <w:szCs w:val="23"/>
              </w:rPr>
              <w:t>(</w:t>
            </w:r>
            <w:r w:rsidRPr="001573BA">
              <w:rPr>
                <w:rFonts w:ascii="CordiaUPC" w:hAnsi="CordiaUPC" w:cs="CordiaUPC" w:hint="cs"/>
                <w:sz w:val="23"/>
                <w:szCs w:val="23"/>
                <w:cs/>
              </w:rPr>
              <w:t>1</w:t>
            </w:r>
            <w:r w:rsidRPr="001573BA">
              <w:rPr>
                <w:rFonts w:ascii="CordiaUPC" w:hAnsi="CordiaUPC" w:cs="CordiaUPC"/>
                <w:sz w:val="23"/>
                <w:szCs w:val="23"/>
              </w:rPr>
              <w:t>,000)</w:t>
            </w:r>
          </w:p>
        </w:tc>
        <w:tc>
          <w:tcPr>
            <w:tcW w:w="770" w:type="dxa"/>
            <w:vAlign w:val="bottom"/>
          </w:tcPr>
          <w:p w14:paraId="081A2C7E" w14:textId="10433DC1" w:rsidR="00010883" w:rsidRPr="001573BA" w:rsidRDefault="00010883" w:rsidP="00010883">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7,149</w:t>
            </w:r>
          </w:p>
        </w:tc>
        <w:tc>
          <w:tcPr>
            <w:tcW w:w="798" w:type="dxa"/>
            <w:shd w:val="clear" w:color="auto" w:fill="auto"/>
          </w:tcPr>
          <w:p w14:paraId="6F299AC3" w14:textId="7EA4CAD5" w:rsidR="00010883" w:rsidRPr="001573BA" w:rsidRDefault="00010883" w:rsidP="00010883">
            <w:pPr>
              <w:tabs>
                <w:tab w:val="decimal" w:pos="591"/>
              </w:tabs>
              <w:spacing w:line="220" w:lineRule="exact"/>
              <w:ind w:right="-173"/>
              <w:rPr>
                <w:rFonts w:ascii="CordiaUPC" w:hAnsi="CordiaUPC" w:cs="CordiaUPC"/>
                <w:sz w:val="23"/>
                <w:szCs w:val="23"/>
              </w:rPr>
            </w:pPr>
            <w:r w:rsidRPr="001573BA">
              <w:rPr>
                <w:rFonts w:ascii="CordiaUPC" w:hAnsi="CordiaUPC" w:cs="CordiaUPC"/>
                <w:sz w:val="23"/>
                <w:szCs w:val="23"/>
              </w:rPr>
              <w:t>(5,234)</w:t>
            </w:r>
          </w:p>
        </w:tc>
        <w:tc>
          <w:tcPr>
            <w:tcW w:w="952" w:type="dxa"/>
          </w:tcPr>
          <w:p w14:paraId="2A232580" w14:textId="130656A7" w:rsidR="00010883" w:rsidRPr="001573BA" w:rsidRDefault="00010883" w:rsidP="00010883">
            <w:pPr>
              <w:tabs>
                <w:tab w:val="decimal" w:pos="748"/>
              </w:tabs>
              <w:spacing w:line="220" w:lineRule="exact"/>
              <w:ind w:right="-169"/>
              <w:rPr>
                <w:rFonts w:ascii="CordiaUPC" w:hAnsi="CordiaUPC" w:cs="CordiaUPC"/>
                <w:sz w:val="23"/>
                <w:szCs w:val="23"/>
              </w:rPr>
            </w:pPr>
            <w:r w:rsidRPr="001573BA">
              <w:rPr>
                <w:rFonts w:ascii="CordiaUPC" w:hAnsi="CordiaUPC" w:cs="CordiaUPC"/>
                <w:sz w:val="23"/>
                <w:szCs w:val="23"/>
              </w:rPr>
              <w:t>(776)</w:t>
            </w:r>
          </w:p>
        </w:tc>
        <w:tc>
          <w:tcPr>
            <w:tcW w:w="910" w:type="dxa"/>
            <w:vAlign w:val="bottom"/>
          </w:tcPr>
          <w:p w14:paraId="21626051" w14:textId="7536EF26" w:rsidR="00010883" w:rsidRPr="001573BA" w:rsidRDefault="00010883" w:rsidP="00010883">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991</w:t>
            </w:r>
          </w:p>
        </w:tc>
        <w:tc>
          <w:tcPr>
            <w:tcW w:w="1092" w:type="dxa"/>
          </w:tcPr>
          <w:p w14:paraId="5615BB79" w14:textId="578184A2" w:rsidR="00010883" w:rsidRPr="001573BA" w:rsidRDefault="00010883" w:rsidP="00010883">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(5,019)</w:t>
            </w:r>
          </w:p>
        </w:tc>
        <w:tc>
          <w:tcPr>
            <w:tcW w:w="853" w:type="dxa"/>
            <w:shd w:val="clear" w:color="auto" w:fill="auto"/>
            <w:vAlign w:val="bottom"/>
          </w:tcPr>
          <w:p w14:paraId="1AC5E5B4" w14:textId="1ECA1032" w:rsidR="00010883" w:rsidRPr="001573BA" w:rsidRDefault="00010883" w:rsidP="00B847DC">
            <w:pPr>
              <w:tabs>
                <w:tab w:val="decimal" w:pos="894"/>
              </w:tabs>
              <w:spacing w:line="220" w:lineRule="exact"/>
              <w:ind w:right="-60"/>
              <w:rPr>
                <w:rFonts w:ascii="CordiaUPC" w:hAnsi="CordiaUPC" w:cs="CordiaUPC"/>
                <w:sz w:val="23"/>
                <w:szCs w:val="23"/>
              </w:rPr>
            </w:pPr>
            <w:r w:rsidRPr="001573BA">
              <w:rPr>
                <w:rFonts w:ascii="CordiaUPC" w:hAnsi="CordiaUPC" w:cs="CordiaUPC"/>
                <w:sz w:val="23"/>
                <w:szCs w:val="23"/>
              </w:rPr>
              <w:t>(13)</w:t>
            </w:r>
          </w:p>
        </w:tc>
        <w:tc>
          <w:tcPr>
            <w:tcW w:w="798" w:type="dxa"/>
            <w:vAlign w:val="bottom"/>
          </w:tcPr>
          <w:p w14:paraId="3509EE94" w14:textId="48DC23BB" w:rsidR="00010883" w:rsidRPr="001573BA" w:rsidRDefault="00010883" w:rsidP="00B847DC">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7</w:t>
            </w:r>
          </w:p>
        </w:tc>
        <w:tc>
          <w:tcPr>
            <w:tcW w:w="827" w:type="dxa"/>
            <w:vAlign w:val="bottom"/>
          </w:tcPr>
          <w:p w14:paraId="5912627B" w14:textId="4053A768" w:rsidR="00010883" w:rsidRPr="001573BA" w:rsidRDefault="00010883" w:rsidP="00010883">
            <w:pPr>
              <w:tabs>
                <w:tab w:val="decimal" w:pos="617"/>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708" w:type="dxa"/>
            <w:vAlign w:val="bottom"/>
          </w:tcPr>
          <w:p w14:paraId="3158E3CC" w14:textId="644A1EE4" w:rsidR="00010883" w:rsidRPr="001573BA" w:rsidRDefault="00010883" w:rsidP="00B847DC">
            <w:pPr>
              <w:tabs>
                <w:tab w:val="decimal" w:pos="894"/>
              </w:tabs>
              <w:spacing w:line="220" w:lineRule="exact"/>
              <w:ind w:right="-49"/>
              <w:rPr>
                <w:rFonts w:ascii="CordiaUPC" w:hAnsi="CordiaUPC" w:cs="CordiaUPC"/>
                <w:sz w:val="23"/>
                <w:szCs w:val="23"/>
              </w:rPr>
            </w:pPr>
            <w:r w:rsidRPr="001573BA">
              <w:rPr>
                <w:rFonts w:ascii="CordiaUPC" w:hAnsi="CordiaUPC" w:cs="CordiaUPC"/>
                <w:sz w:val="23"/>
                <w:szCs w:val="23"/>
              </w:rPr>
              <w:t>(6)</w:t>
            </w:r>
          </w:p>
        </w:tc>
        <w:tc>
          <w:tcPr>
            <w:tcW w:w="887" w:type="dxa"/>
            <w:vAlign w:val="bottom"/>
          </w:tcPr>
          <w:p w14:paraId="3A27DE27" w14:textId="0A8FF011" w:rsidR="00010883" w:rsidRPr="001573BA" w:rsidRDefault="00010883" w:rsidP="00010883">
            <w:pPr>
              <w:tabs>
                <w:tab w:val="decimal" w:pos="834"/>
              </w:tabs>
              <w:spacing w:line="220" w:lineRule="exact"/>
              <w:ind w:right="-18"/>
              <w:rPr>
                <w:rFonts w:ascii="CordiaUPC" w:hAnsi="CordiaUPC" w:cs="CordiaUPC"/>
                <w:sz w:val="23"/>
                <w:szCs w:val="23"/>
              </w:rPr>
            </w:pPr>
            <w:r w:rsidRPr="001573BA">
              <w:rPr>
                <w:rFonts w:ascii="CordiaUPC" w:hAnsi="CordiaUPC" w:cs="CordiaUPC"/>
                <w:sz w:val="23"/>
                <w:szCs w:val="23"/>
              </w:rPr>
              <w:t>2,124</w:t>
            </w:r>
          </w:p>
        </w:tc>
      </w:tr>
      <w:tr w:rsidR="00010883" w:rsidRPr="001573BA" w14:paraId="68CD9F86" w14:textId="77777777" w:rsidTr="004F06BF">
        <w:trPr>
          <w:gridAfter w:val="1"/>
          <w:wAfter w:w="7" w:type="dxa"/>
        </w:trPr>
        <w:tc>
          <w:tcPr>
            <w:tcW w:w="1275" w:type="dxa"/>
            <w:vAlign w:val="bottom"/>
          </w:tcPr>
          <w:p w14:paraId="3DC02D91" w14:textId="77777777" w:rsidR="00010883" w:rsidRPr="001573BA" w:rsidRDefault="00010883" w:rsidP="009A17E0">
            <w:pPr>
              <w:tabs>
                <w:tab w:val="left" w:pos="252"/>
              </w:tabs>
              <w:spacing w:line="220" w:lineRule="exact"/>
              <w:ind w:right="-18"/>
              <w:rPr>
                <w:rFonts w:ascii="CordiaUPC" w:hAnsi="CordiaUPC" w:cs="CordiaUPC"/>
                <w:sz w:val="18"/>
                <w:szCs w:val="18"/>
                <w:lang w:val="en-US"/>
              </w:rPr>
            </w:pPr>
            <w:r w:rsidRPr="001573BA">
              <w:rPr>
                <w:rFonts w:ascii="CordiaUPC" w:hAnsi="CordiaUPC" w:cs="CordiaUPC" w:hint="cs"/>
                <w:sz w:val="18"/>
                <w:szCs w:val="18"/>
                <w:lang w:val="en-US"/>
              </w:rPr>
              <w:t>Right-of-use</w:t>
            </w:r>
            <w:r w:rsidRPr="001573BA">
              <w:rPr>
                <w:rFonts w:ascii="CordiaUPC" w:hAnsi="CordiaUPC" w:cs="CordiaUPC"/>
                <w:sz w:val="18"/>
                <w:szCs w:val="18"/>
                <w:lang w:val="en-US"/>
              </w:rPr>
              <w:t xml:space="preserve"> </w:t>
            </w:r>
            <w:r w:rsidRPr="001573BA">
              <w:rPr>
                <w:rFonts w:ascii="CordiaUPC" w:hAnsi="CordiaUPC" w:cs="CordiaUPC" w:hint="cs"/>
                <w:sz w:val="18"/>
                <w:szCs w:val="18"/>
                <w:lang w:val="en-US"/>
              </w:rPr>
              <w:t xml:space="preserve">assets </w:t>
            </w:r>
          </w:p>
          <w:p w14:paraId="10A0ED98" w14:textId="77777777" w:rsidR="00010883" w:rsidRPr="001573BA" w:rsidRDefault="00010883" w:rsidP="00010883">
            <w:pPr>
              <w:tabs>
                <w:tab w:val="left" w:pos="252"/>
              </w:tabs>
              <w:spacing w:line="220" w:lineRule="exact"/>
              <w:ind w:left="140" w:right="-18" w:hanging="140"/>
              <w:rPr>
                <w:rFonts w:ascii="CordiaUPC" w:hAnsi="CordiaUPC" w:cs="CordiaUPC"/>
                <w:sz w:val="18"/>
                <w:szCs w:val="18"/>
                <w:lang w:val="en-US"/>
              </w:rPr>
            </w:pPr>
            <w:r w:rsidRPr="001573BA">
              <w:rPr>
                <w:rFonts w:ascii="CordiaUPC" w:hAnsi="CordiaUPC" w:cs="CordiaUPC"/>
                <w:sz w:val="18"/>
                <w:szCs w:val="18"/>
                <w:lang w:val="en-US"/>
              </w:rPr>
              <w:t xml:space="preserve">    -</w:t>
            </w:r>
            <w:r w:rsidRPr="001573BA">
              <w:rPr>
                <w:rFonts w:ascii="CordiaUPC" w:hAnsi="CordiaUPC" w:cs="CordiaUPC" w:hint="cs"/>
                <w:sz w:val="18"/>
                <w:szCs w:val="18"/>
                <w:lang w:val="en-US"/>
              </w:rPr>
              <w:t xml:space="preserve"> equipment</w:t>
            </w:r>
          </w:p>
        </w:tc>
        <w:tc>
          <w:tcPr>
            <w:tcW w:w="777" w:type="dxa"/>
            <w:shd w:val="clear" w:color="auto" w:fill="auto"/>
            <w:vAlign w:val="bottom"/>
          </w:tcPr>
          <w:p w14:paraId="59F94F61" w14:textId="0FB1E96F" w:rsidR="00010883" w:rsidRPr="001573BA" w:rsidRDefault="00010883" w:rsidP="00010883">
            <w:pPr>
              <w:pBdr>
                <w:bottom w:val="single" w:sz="4" w:space="1" w:color="auto"/>
              </w:pBd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359</w:t>
            </w:r>
          </w:p>
        </w:tc>
        <w:tc>
          <w:tcPr>
            <w:tcW w:w="784" w:type="dxa"/>
          </w:tcPr>
          <w:p w14:paraId="7D92ECDB" w14:textId="77777777" w:rsidR="008B250E" w:rsidRPr="001573BA" w:rsidRDefault="008B250E" w:rsidP="00010883">
            <w:pPr>
              <w:pBdr>
                <w:bottom w:val="single" w:sz="4" w:space="1" w:color="auto"/>
              </w:pBdr>
              <w:tabs>
                <w:tab w:val="decimal" w:pos="570"/>
              </w:tabs>
              <w:spacing w:line="220" w:lineRule="exact"/>
              <w:ind w:right="-169"/>
              <w:rPr>
                <w:rFonts w:ascii="CordiaUPC" w:hAnsi="CordiaUPC" w:cs="CordiaUPC"/>
                <w:sz w:val="18"/>
                <w:szCs w:val="18"/>
                <w:lang w:bidi="th-TH"/>
              </w:rPr>
            </w:pPr>
          </w:p>
          <w:p w14:paraId="0B74A42F" w14:textId="552EC045" w:rsidR="00010883" w:rsidRPr="001573BA" w:rsidRDefault="00010883" w:rsidP="00010883">
            <w:pPr>
              <w:pBdr>
                <w:bottom w:val="single" w:sz="4" w:space="1" w:color="auto"/>
              </w:pBdr>
              <w:tabs>
                <w:tab w:val="decimal" w:pos="570"/>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70" w:type="dxa"/>
            <w:shd w:val="clear" w:color="auto" w:fill="auto"/>
            <w:vAlign w:val="bottom"/>
          </w:tcPr>
          <w:p w14:paraId="14CB625D" w14:textId="7B6475F2" w:rsidR="00010883" w:rsidRPr="001573BA" w:rsidRDefault="00010883" w:rsidP="00010883">
            <w:pPr>
              <w:pBdr>
                <w:bottom w:val="single" w:sz="4" w:space="1" w:color="auto"/>
              </w:pBd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359</w:t>
            </w:r>
          </w:p>
        </w:tc>
        <w:tc>
          <w:tcPr>
            <w:tcW w:w="770" w:type="dxa"/>
            <w:shd w:val="clear" w:color="auto" w:fill="auto"/>
            <w:vAlign w:val="bottom"/>
          </w:tcPr>
          <w:p w14:paraId="5989419B" w14:textId="580DBCA6" w:rsidR="00010883" w:rsidRPr="001573BA" w:rsidRDefault="00010883" w:rsidP="00010883">
            <w:pPr>
              <w:pBdr>
                <w:bottom w:val="single" w:sz="4" w:space="1" w:color="auto"/>
              </w:pBd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770</w:t>
            </w:r>
          </w:p>
        </w:tc>
        <w:tc>
          <w:tcPr>
            <w:tcW w:w="854" w:type="dxa"/>
            <w:vAlign w:val="bottom"/>
          </w:tcPr>
          <w:p w14:paraId="01A6BD84" w14:textId="220B1056" w:rsidR="00010883" w:rsidRPr="001573BA" w:rsidRDefault="00010883" w:rsidP="00010883">
            <w:pPr>
              <w:pBdr>
                <w:bottom w:val="single" w:sz="4" w:space="1" w:color="auto"/>
              </w:pBd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168</w:t>
            </w:r>
          </w:p>
        </w:tc>
        <w:tc>
          <w:tcPr>
            <w:tcW w:w="895" w:type="dxa"/>
            <w:vAlign w:val="bottom"/>
          </w:tcPr>
          <w:p w14:paraId="74C11B23" w14:textId="38AF1CF5" w:rsidR="00010883" w:rsidRPr="001573BA" w:rsidRDefault="00010883" w:rsidP="00010883">
            <w:pPr>
              <w:pBdr>
                <w:bottom w:val="single" w:sz="4" w:space="1" w:color="auto"/>
              </w:pBdr>
              <w:tabs>
                <w:tab w:val="decimal" w:pos="411"/>
                <w:tab w:val="left" w:pos="549"/>
              </w:tabs>
              <w:spacing w:line="220" w:lineRule="exact"/>
              <w:ind w:left="27" w:right="-169"/>
              <w:rPr>
                <w:rFonts w:ascii="CordiaUPC" w:hAnsi="CordiaUPC" w:cs="CordiaUPC"/>
                <w:sz w:val="18"/>
                <w:szCs w:val="18"/>
              </w:rPr>
            </w:pPr>
            <w:r w:rsidRPr="001573BA">
              <w:rPr>
                <w:rFonts w:ascii="CordiaUPC" w:hAnsi="CordiaUPC" w:cs="CordiaUPC"/>
                <w:sz w:val="23"/>
                <w:szCs w:val="23"/>
              </w:rPr>
              <w:t xml:space="preserve">       (226)</w:t>
            </w:r>
          </w:p>
        </w:tc>
        <w:tc>
          <w:tcPr>
            <w:tcW w:w="770" w:type="dxa"/>
            <w:vAlign w:val="bottom"/>
          </w:tcPr>
          <w:p w14:paraId="2F3AF1AC" w14:textId="1808F20F" w:rsidR="00010883" w:rsidRPr="001573BA" w:rsidRDefault="00010883" w:rsidP="00010883">
            <w:pPr>
              <w:pBdr>
                <w:bottom w:val="single" w:sz="4" w:space="1" w:color="auto"/>
              </w:pBdr>
              <w:tabs>
                <w:tab w:val="decimal" w:pos="543"/>
              </w:tabs>
              <w:spacing w:line="220" w:lineRule="exact"/>
              <w:ind w:right="-169"/>
              <w:rPr>
                <w:rFonts w:ascii="CordiaUPC" w:hAnsi="CordiaUPC" w:cs="CordiaUPC"/>
                <w:sz w:val="18"/>
                <w:szCs w:val="18"/>
                <w:lang w:val="en-US" w:bidi="th-TH"/>
              </w:rPr>
            </w:pPr>
            <w:r w:rsidRPr="001573BA">
              <w:rPr>
                <w:rFonts w:ascii="CordiaUPC" w:hAnsi="CordiaUPC" w:cs="CordiaUPC"/>
                <w:sz w:val="23"/>
                <w:szCs w:val="23"/>
              </w:rPr>
              <w:t>712</w:t>
            </w:r>
          </w:p>
        </w:tc>
        <w:tc>
          <w:tcPr>
            <w:tcW w:w="798" w:type="dxa"/>
            <w:shd w:val="clear" w:color="auto" w:fill="auto"/>
            <w:vAlign w:val="bottom"/>
          </w:tcPr>
          <w:p w14:paraId="03561E57" w14:textId="2A3ADDE7" w:rsidR="00010883" w:rsidRPr="001573BA" w:rsidRDefault="00010883" w:rsidP="00010883">
            <w:pPr>
              <w:pBdr>
                <w:bottom w:val="single" w:sz="4" w:space="1" w:color="auto"/>
              </w:pBdr>
              <w:tabs>
                <w:tab w:val="decimal" w:pos="591"/>
              </w:tabs>
              <w:spacing w:line="220" w:lineRule="exact"/>
              <w:ind w:right="-173"/>
              <w:rPr>
                <w:rFonts w:ascii="CordiaUPC" w:hAnsi="CordiaUPC" w:cs="CordiaUPC"/>
                <w:sz w:val="18"/>
                <w:szCs w:val="18"/>
              </w:rPr>
            </w:pPr>
            <w:r w:rsidRPr="001573BA">
              <w:rPr>
                <w:rFonts w:ascii="CordiaUPC" w:hAnsi="CordiaUPC" w:cs="CordiaUPC"/>
                <w:sz w:val="23"/>
                <w:szCs w:val="23"/>
              </w:rPr>
              <w:t>(411)</w:t>
            </w:r>
          </w:p>
        </w:tc>
        <w:tc>
          <w:tcPr>
            <w:tcW w:w="952" w:type="dxa"/>
            <w:vAlign w:val="bottom"/>
          </w:tcPr>
          <w:p w14:paraId="19D6B4B1" w14:textId="1C4C877B" w:rsidR="00010883" w:rsidRPr="001573BA" w:rsidRDefault="00010883" w:rsidP="00010883">
            <w:pPr>
              <w:pBdr>
                <w:bottom w:val="single" w:sz="4" w:space="1" w:color="auto"/>
              </w:pBdr>
              <w:tabs>
                <w:tab w:val="decimal" w:pos="748"/>
              </w:tabs>
              <w:spacing w:line="220" w:lineRule="exact"/>
              <w:ind w:right="-169"/>
              <w:rPr>
                <w:rFonts w:ascii="CordiaUPC" w:hAnsi="CordiaUPC" w:cs="CordiaUPC"/>
                <w:sz w:val="18"/>
                <w:szCs w:val="18"/>
              </w:rPr>
            </w:pPr>
            <w:r w:rsidRPr="001573BA">
              <w:rPr>
                <w:rFonts w:ascii="CordiaUPC" w:hAnsi="CordiaUPC" w:cs="CordiaUPC"/>
                <w:szCs w:val="22"/>
              </w:rPr>
              <w:t>(155)</w:t>
            </w:r>
          </w:p>
        </w:tc>
        <w:tc>
          <w:tcPr>
            <w:tcW w:w="910" w:type="dxa"/>
            <w:vAlign w:val="bottom"/>
          </w:tcPr>
          <w:p w14:paraId="5CDEAFE8" w14:textId="028D5C8A" w:rsidR="00010883" w:rsidRPr="001573BA" w:rsidRDefault="00010883" w:rsidP="00010883">
            <w:pPr>
              <w:pBdr>
                <w:bottom w:val="single" w:sz="4" w:space="1" w:color="auto"/>
              </w:pBdr>
              <w:tabs>
                <w:tab w:val="decimal" w:pos="801"/>
              </w:tabs>
              <w:spacing w:line="220" w:lineRule="exact"/>
              <w:ind w:left="27" w:right="-13"/>
              <w:jc w:val="center"/>
              <w:rPr>
                <w:rFonts w:ascii="CordiaUPC" w:hAnsi="CordiaUPC" w:cs="CordiaUPC"/>
                <w:sz w:val="18"/>
                <w:szCs w:val="18"/>
              </w:rPr>
            </w:pPr>
            <w:r w:rsidRPr="001573BA">
              <w:rPr>
                <w:rFonts w:ascii="CordiaUPC" w:hAnsi="CordiaUPC" w:cs="CordiaUPC"/>
                <w:sz w:val="23"/>
                <w:szCs w:val="23"/>
              </w:rPr>
              <w:t>226</w:t>
            </w:r>
          </w:p>
        </w:tc>
        <w:tc>
          <w:tcPr>
            <w:tcW w:w="1092" w:type="dxa"/>
            <w:vAlign w:val="bottom"/>
          </w:tcPr>
          <w:p w14:paraId="660F4DAA" w14:textId="6A8D1001" w:rsidR="00010883" w:rsidRPr="001573BA" w:rsidRDefault="00010883" w:rsidP="00010883">
            <w:pPr>
              <w:pBdr>
                <w:bottom w:val="single" w:sz="4" w:space="1" w:color="auto"/>
              </w:pBd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(340)</w:t>
            </w:r>
          </w:p>
        </w:tc>
        <w:tc>
          <w:tcPr>
            <w:tcW w:w="853" w:type="dxa"/>
            <w:shd w:val="clear" w:color="auto" w:fill="auto"/>
            <w:vAlign w:val="bottom"/>
          </w:tcPr>
          <w:p w14:paraId="742372A8" w14:textId="6B90F6FC" w:rsidR="00010883" w:rsidRPr="001573BA" w:rsidRDefault="00010883" w:rsidP="00010883">
            <w:pPr>
              <w:pBdr>
                <w:bottom w:val="single" w:sz="4" w:space="1" w:color="auto"/>
              </w:pBd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798" w:type="dxa"/>
            <w:vAlign w:val="bottom"/>
          </w:tcPr>
          <w:p w14:paraId="0EF2998F" w14:textId="33600531" w:rsidR="00010883" w:rsidRPr="001573BA" w:rsidRDefault="00010883" w:rsidP="00010883">
            <w:pPr>
              <w:pBdr>
                <w:bottom w:val="single" w:sz="4" w:space="1" w:color="auto"/>
              </w:pBd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27" w:type="dxa"/>
            <w:vAlign w:val="bottom"/>
          </w:tcPr>
          <w:p w14:paraId="0BF9C69D" w14:textId="05B409D6" w:rsidR="00010883" w:rsidRPr="001573BA" w:rsidRDefault="00010883" w:rsidP="00010883">
            <w:pPr>
              <w:pBdr>
                <w:bottom w:val="single" w:sz="4" w:space="1" w:color="auto"/>
              </w:pBdr>
              <w:tabs>
                <w:tab w:val="decimal" w:pos="617"/>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708" w:type="dxa"/>
            <w:vAlign w:val="bottom"/>
          </w:tcPr>
          <w:p w14:paraId="08452957" w14:textId="66EA12D5" w:rsidR="00010883" w:rsidRPr="001573BA" w:rsidRDefault="00010883" w:rsidP="00D17D08">
            <w:pPr>
              <w:pBdr>
                <w:bottom w:val="single" w:sz="4" w:space="1" w:color="auto"/>
              </w:pBd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w:t>
            </w:r>
          </w:p>
        </w:tc>
        <w:tc>
          <w:tcPr>
            <w:tcW w:w="887" w:type="dxa"/>
            <w:vAlign w:val="bottom"/>
          </w:tcPr>
          <w:p w14:paraId="604F99D6" w14:textId="6565B90E" w:rsidR="00010883" w:rsidRPr="001573BA" w:rsidRDefault="00010883" w:rsidP="00010883">
            <w:pPr>
              <w:pBdr>
                <w:bottom w:val="single" w:sz="4" w:space="1" w:color="auto"/>
              </w:pBdr>
              <w:tabs>
                <w:tab w:val="decimal" w:pos="834"/>
              </w:tabs>
              <w:spacing w:line="220" w:lineRule="exact"/>
              <w:ind w:right="-18"/>
              <w:rPr>
                <w:rFonts w:ascii="CordiaUPC" w:hAnsi="CordiaUPC" w:cs="CordiaUPC"/>
                <w:sz w:val="18"/>
                <w:szCs w:val="18"/>
              </w:rPr>
            </w:pPr>
            <w:r w:rsidRPr="001573BA">
              <w:rPr>
                <w:rFonts w:ascii="CordiaUPC" w:hAnsi="CordiaUPC" w:cs="CordiaUPC"/>
                <w:szCs w:val="22"/>
              </w:rPr>
              <w:t>372</w:t>
            </w:r>
          </w:p>
        </w:tc>
      </w:tr>
      <w:tr w:rsidR="00010883" w:rsidRPr="001573BA" w14:paraId="3CE88CF6" w14:textId="77777777" w:rsidTr="004F06BF">
        <w:trPr>
          <w:gridAfter w:val="1"/>
          <w:wAfter w:w="7" w:type="dxa"/>
        </w:trPr>
        <w:tc>
          <w:tcPr>
            <w:tcW w:w="1275" w:type="dxa"/>
          </w:tcPr>
          <w:p w14:paraId="336DD064" w14:textId="77777777" w:rsidR="00010883" w:rsidRPr="001573BA" w:rsidRDefault="00010883" w:rsidP="00010883">
            <w:pPr>
              <w:spacing w:line="220" w:lineRule="exact"/>
              <w:ind w:right="-18"/>
              <w:rPr>
                <w:rFonts w:ascii="CordiaUPC" w:hAnsi="CordiaUPC" w:cs="CordiaUPC"/>
                <w:b/>
                <w:bCs/>
                <w:sz w:val="18"/>
                <w:szCs w:val="18"/>
                <w:lang w:val="en-US"/>
              </w:rPr>
            </w:pPr>
            <w:r w:rsidRPr="001573BA">
              <w:rPr>
                <w:rFonts w:ascii="CordiaUPC" w:hAnsi="CordiaUPC" w:cs="CordiaUPC" w:hint="cs"/>
                <w:b/>
                <w:bCs/>
                <w:sz w:val="18"/>
                <w:szCs w:val="18"/>
                <w:lang w:val="en-US"/>
              </w:rPr>
              <w:t>Total</w:t>
            </w:r>
          </w:p>
        </w:tc>
        <w:tc>
          <w:tcPr>
            <w:tcW w:w="777" w:type="dxa"/>
            <w:vAlign w:val="bottom"/>
          </w:tcPr>
          <w:p w14:paraId="16E057B5" w14:textId="6CC04D78" w:rsidR="00010883" w:rsidRPr="001573BA" w:rsidRDefault="00010883" w:rsidP="00010883">
            <w:pPr>
              <w:pBdr>
                <w:bottom w:val="double" w:sz="4" w:space="1" w:color="auto"/>
              </w:pBdr>
              <w:tabs>
                <w:tab w:val="decimal" w:pos="570"/>
              </w:tabs>
              <w:spacing w:line="220" w:lineRule="exact"/>
              <w:ind w:right="-169"/>
              <w:rPr>
                <w:rFonts w:ascii="CordiaUPC" w:hAnsi="CordiaUPC" w:cs="CordiaUPC"/>
                <w:b/>
                <w:bCs/>
                <w:sz w:val="18"/>
                <w:szCs w:val="18"/>
              </w:rPr>
            </w:pPr>
            <w:r w:rsidRPr="001573BA">
              <w:rPr>
                <w:rFonts w:ascii="CordiaUPC" w:hAnsi="CordiaUPC" w:cs="CordiaUPC"/>
                <w:b/>
                <w:bCs/>
                <w:szCs w:val="22"/>
              </w:rPr>
              <w:t>19,788</w:t>
            </w:r>
          </w:p>
        </w:tc>
        <w:tc>
          <w:tcPr>
            <w:tcW w:w="784" w:type="dxa"/>
          </w:tcPr>
          <w:p w14:paraId="37918A41" w14:textId="32FF42FD" w:rsidR="00010883" w:rsidRPr="001573BA" w:rsidRDefault="00010883" w:rsidP="00010883">
            <w:pPr>
              <w:pBdr>
                <w:bottom w:val="double" w:sz="4" w:space="1" w:color="auto"/>
              </w:pBdr>
              <w:tabs>
                <w:tab w:val="decimal" w:pos="570"/>
              </w:tabs>
              <w:spacing w:line="220" w:lineRule="exact"/>
              <w:ind w:right="-169"/>
              <w:rPr>
                <w:rFonts w:ascii="CordiaUPC" w:hAnsi="CordiaUPC" w:cs="CordiaUPC"/>
                <w:b/>
                <w:bCs/>
                <w:sz w:val="18"/>
                <w:szCs w:val="18"/>
                <w:lang w:val="en-US" w:bidi="th-TH"/>
              </w:rPr>
            </w:pPr>
            <w:r w:rsidRPr="001573BA">
              <w:rPr>
                <w:rFonts w:ascii="CordiaUPC" w:hAnsi="CordiaUPC" w:cs="CordiaUPC"/>
                <w:b/>
                <w:bCs/>
                <w:szCs w:val="22"/>
              </w:rPr>
              <w:t>(1,436</w:t>
            </w:r>
            <w:r w:rsidRPr="001573BA">
              <w:rPr>
                <w:rFonts w:ascii="CordiaUPC" w:hAnsi="CordiaUPC" w:cs="CordiaUPC"/>
                <w:b/>
                <w:bCs/>
                <w:szCs w:val="22"/>
                <w:lang w:val="en-US" w:bidi="th-TH"/>
              </w:rPr>
              <w:t>)</w:t>
            </w:r>
          </w:p>
        </w:tc>
        <w:tc>
          <w:tcPr>
            <w:tcW w:w="770" w:type="dxa"/>
            <w:vAlign w:val="bottom"/>
          </w:tcPr>
          <w:p w14:paraId="6571AEBC" w14:textId="7FFA6229" w:rsidR="00010883" w:rsidRPr="001573BA" w:rsidRDefault="00010883" w:rsidP="00010883">
            <w:pPr>
              <w:pBdr>
                <w:bottom w:val="double" w:sz="4" w:space="1" w:color="auto"/>
              </w:pBdr>
              <w:tabs>
                <w:tab w:val="decimal" w:pos="570"/>
              </w:tabs>
              <w:spacing w:line="220" w:lineRule="exact"/>
              <w:ind w:right="-169"/>
              <w:rPr>
                <w:rFonts w:ascii="CordiaUPC" w:hAnsi="CordiaUPC" w:cs="CordiaUPC"/>
                <w:b/>
                <w:bCs/>
                <w:sz w:val="18"/>
                <w:szCs w:val="18"/>
              </w:rPr>
            </w:pPr>
            <w:r w:rsidRPr="001573BA">
              <w:rPr>
                <w:rFonts w:ascii="CordiaUPC" w:hAnsi="CordiaUPC" w:cs="CordiaUPC"/>
                <w:b/>
                <w:bCs/>
                <w:szCs w:val="22"/>
              </w:rPr>
              <w:t>18,352</w:t>
            </w:r>
          </w:p>
        </w:tc>
        <w:tc>
          <w:tcPr>
            <w:tcW w:w="770" w:type="dxa"/>
            <w:vAlign w:val="bottom"/>
          </w:tcPr>
          <w:p w14:paraId="55495B4E" w14:textId="3D262BD0" w:rsidR="00010883" w:rsidRPr="001573BA" w:rsidRDefault="00010883" w:rsidP="00010883">
            <w:pPr>
              <w:pBdr>
                <w:bottom w:val="double" w:sz="4" w:space="1" w:color="auto"/>
              </w:pBdr>
              <w:tabs>
                <w:tab w:val="decimal" w:pos="543"/>
              </w:tabs>
              <w:spacing w:line="220" w:lineRule="exact"/>
              <w:ind w:right="-169"/>
              <w:rPr>
                <w:rFonts w:ascii="CordiaUPC" w:hAnsi="CordiaUPC" w:cs="CordiaUPC"/>
                <w:b/>
                <w:bCs/>
                <w:sz w:val="18"/>
                <w:szCs w:val="18"/>
              </w:rPr>
            </w:pPr>
            <w:r w:rsidRPr="001573BA">
              <w:rPr>
                <w:rFonts w:ascii="CordiaUPC" w:hAnsi="CordiaUPC" w:cs="CordiaUPC"/>
                <w:b/>
                <w:bCs/>
                <w:szCs w:val="22"/>
              </w:rPr>
              <w:t>30,575</w:t>
            </w:r>
          </w:p>
        </w:tc>
        <w:tc>
          <w:tcPr>
            <w:tcW w:w="854" w:type="dxa"/>
            <w:vAlign w:val="bottom"/>
          </w:tcPr>
          <w:p w14:paraId="7A40A695" w14:textId="45BD558D" w:rsidR="00010883" w:rsidRPr="001573BA" w:rsidRDefault="00010883" w:rsidP="00010883">
            <w:pPr>
              <w:pBdr>
                <w:bottom w:val="double" w:sz="4" w:space="1" w:color="auto"/>
              </w:pBdr>
              <w:tabs>
                <w:tab w:val="decimal" w:pos="543"/>
              </w:tabs>
              <w:spacing w:line="220" w:lineRule="exact"/>
              <w:ind w:right="-169"/>
              <w:rPr>
                <w:rFonts w:ascii="CordiaUPC" w:hAnsi="CordiaUPC" w:cs="CordiaUPC"/>
                <w:b/>
                <w:bCs/>
                <w:sz w:val="18"/>
                <w:szCs w:val="18"/>
              </w:rPr>
            </w:pPr>
            <w:r w:rsidRPr="001573BA">
              <w:rPr>
                <w:rFonts w:ascii="CordiaUPC" w:hAnsi="CordiaUPC" w:cs="CordiaUPC"/>
                <w:b/>
                <w:bCs/>
                <w:szCs w:val="22"/>
              </w:rPr>
              <w:t>3,696</w:t>
            </w:r>
          </w:p>
        </w:tc>
        <w:tc>
          <w:tcPr>
            <w:tcW w:w="895" w:type="dxa"/>
            <w:vAlign w:val="bottom"/>
          </w:tcPr>
          <w:p w14:paraId="1D43ADDF" w14:textId="75CD2696" w:rsidR="00010883" w:rsidRPr="001573BA" w:rsidRDefault="00010883" w:rsidP="00010883">
            <w:pPr>
              <w:pBdr>
                <w:bottom w:val="double" w:sz="4" w:space="1" w:color="auto"/>
              </w:pBdr>
              <w:tabs>
                <w:tab w:val="decimal" w:pos="609"/>
              </w:tabs>
              <w:spacing w:line="220" w:lineRule="exact"/>
              <w:ind w:right="-169"/>
              <w:rPr>
                <w:rFonts w:ascii="CordiaUPC" w:hAnsi="CordiaUPC" w:cs="CordiaUPC"/>
                <w:b/>
                <w:bCs/>
                <w:sz w:val="18"/>
                <w:szCs w:val="18"/>
              </w:rPr>
            </w:pPr>
            <w:r w:rsidRPr="001573BA">
              <w:rPr>
                <w:rFonts w:ascii="CordiaUPC" w:hAnsi="CordiaUPC" w:cs="CordiaUPC"/>
                <w:b/>
                <w:bCs/>
                <w:szCs w:val="22"/>
              </w:rPr>
              <w:t>(3,342)</w:t>
            </w:r>
          </w:p>
        </w:tc>
        <w:tc>
          <w:tcPr>
            <w:tcW w:w="770" w:type="dxa"/>
            <w:vAlign w:val="bottom"/>
          </w:tcPr>
          <w:p w14:paraId="487214B6" w14:textId="05C98320" w:rsidR="00010883" w:rsidRPr="001573BA" w:rsidRDefault="00010883" w:rsidP="00010883">
            <w:pPr>
              <w:pBdr>
                <w:bottom w:val="double" w:sz="4" w:space="1" w:color="auto"/>
              </w:pBdr>
              <w:tabs>
                <w:tab w:val="decimal" w:pos="543"/>
              </w:tabs>
              <w:spacing w:line="220" w:lineRule="exact"/>
              <w:ind w:right="-169"/>
              <w:rPr>
                <w:rFonts w:ascii="CordiaUPC" w:hAnsi="CordiaUPC" w:cs="CordiaUPC"/>
                <w:b/>
                <w:bCs/>
                <w:sz w:val="18"/>
                <w:szCs w:val="18"/>
              </w:rPr>
            </w:pPr>
            <w:r w:rsidRPr="001573BA">
              <w:rPr>
                <w:rFonts w:ascii="CordiaUPC" w:hAnsi="CordiaUPC" w:cs="CordiaUPC"/>
                <w:b/>
                <w:bCs/>
                <w:szCs w:val="22"/>
              </w:rPr>
              <w:t>30,929</w:t>
            </w:r>
          </w:p>
        </w:tc>
        <w:tc>
          <w:tcPr>
            <w:tcW w:w="798" w:type="dxa"/>
            <w:vAlign w:val="bottom"/>
          </w:tcPr>
          <w:p w14:paraId="5B9155A5" w14:textId="174E93F5" w:rsidR="00010883" w:rsidRPr="001573BA" w:rsidRDefault="00010883" w:rsidP="00010883">
            <w:pPr>
              <w:pBdr>
                <w:bottom w:val="double" w:sz="4" w:space="1" w:color="auto"/>
              </w:pBdr>
              <w:tabs>
                <w:tab w:val="decimal" w:pos="591"/>
              </w:tabs>
              <w:spacing w:line="220" w:lineRule="exact"/>
              <w:ind w:left="-20" w:right="-173"/>
              <w:rPr>
                <w:rFonts w:ascii="CordiaUPC" w:hAnsi="CordiaUPC" w:cs="CordiaUPC"/>
                <w:b/>
                <w:bCs/>
                <w:sz w:val="18"/>
                <w:szCs w:val="18"/>
              </w:rPr>
            </w:pPr>
            <w:r w:rsidRPr="001573BA">
              <w:rPr>
                <w:rFonts w:ascii="CordiaUPC" w:hAnsi="CordiaUPC" w:cs="CordiaUPC"/>
                <w:b/>
                <w:bCs/>
                <w:szCs w:val="22"/>
              </w:rPr>
              <w:t>(12,080)</w:t>
            </w:r>
          </w:p>
        </w:tc>
        <w:tc>
          <w:tcPr>
            <w:tcW w:w="952" w:type="dxa"/>
            <w:vAlign w:val="bottom"/>
          </w:tcPr>
          <w:p w14:paraId="718F7860" w14:textId="0920422D" w:rsidR="00010883" w:rsidRPr="001573BA" w:rsidRDefault="00010883" w:rsidP="00010883">
            <w:pPr>
              <w:pBdr>
                <w:bottom w:val="double" w:sz="4" w:space="1" w:color="auto"/>
              </w:pBdr>
              <w:tabs>
                <w:tab w:val="decimal" w:pos="748"/>
              </w:tabs>
              <w:spacing w:line="220" w:lineRule="exact"/>
              <w:ind w:right="-169"/>
              <w:rPr>
                <w:rFonts w:ascii="CordiaUPC" w:hAnsi="CordiaUPC" w:cs="CordiaUPC"/>
                <w:b/>
                <w:bCs/>
                <w:sz w:val="18"/>
                <w:szCs w:val="18"/>
              </w:rPr>
            </w:pPr>
            <w:r w:rsidRPr="001573BA">
              <w:rPr>
                <w:rFonts w:ascii="CordiaUPC" w:hAnsi="CordiaUPC" w:cs="CordiaUPC"/>
                <w:b/>
                <w:bCs/>
                <w:szCs w:val="22"/>
              </w:rPr>
              <w:t>(2,025)</w:t>
            </w:r>
          </w:p>
        </w:tc>
        <w:tc>
          <w:tcPr>
            <w:tcW w:w="910" w:type="dxa"/>
            <w:vAlign w:val="bottom"/>
          </w:tcPr>
          <w:p w14:paraId="2809E81F" w14:textId="2947DD3C" w:rsidR="00010883" w:rsidRPr="001573BA" w:rsidRDefault="00010883" w:rsidP="00010883">
            <w:pPr>
              <w:pBdr>
                <w:bottom w:val="double" w:sz="4" w:space="1" w:color="auto"/>
              </w:pBdr>
              <w:tabs>
                <w:tab w:val="decimal" w:pos="894"/>
              </w:tabs>
              <w:spacing w:line="220" w:lineRule="exact"/>
              <w:ind w:right="-18"/>
              <w:rPr>
                <w:rFonts w:ascii="CordiaUPC" w:hAnsi="CordiaUPC" w:cs="CordiaUPC"/>
                <w:b/>
                <w:bCs/>
                <w:sz w:val="18"/>
                <w:szCs w:val="18"/>
              </w:rPr>
            </w:pPr>
            <w:r w:rsidRPr="001573BA">
              <w:rPr>
                <w:rFonts w:ascii="CordiaUPC" w:hAnsi="CordiaUPC" w:cs="CordiaUPC"/>
                <w:b/>
                <w:bCs/>
                <w:szCs w:val="22"/>
              </w:rPr>
              <w:t>2,022</w:t>
            </w:r>
          </w:p>
        </w:tc>
        <w:tc>
          <w:tcPr>
            <w:tcW w:w="1092" w:type="dxa"/>
            <w:vAlign w:val="bottom"/>
          </w:tcPr>
          <w:p w14:paraId="1F1AC0CF" w14:textId="1B5F010E" w:rsidR="00010883" w:rsidRPr="001573BA" w:rsidRDefault="00010883" w:rsidP="00010883">
            <w:pPr>
              <w:pBdr>
                <w:bottom w:val="double" w:sz="4" w:space="1" w:color="auto"/>
              </w:pBdr>
              <w:tabs>
                <w:tab w:val="decimal" w:pos="894"/>
              </w:tabs>
              <w:spacing w:line="220" w:lineRule="exact"/>
              <w:ind w:right="-18"/>
              <w:rPr>
                <w:rFonts w:ascii="CordiaUPC" w:hAnsi="CordiaUPC" w:cs="CordiaUPC"/>
                <w:b/>
                <w:bCs/>
                <w:sz w:val="23"/>
                <w:szCs w:val="23"/>
              </w:rPr>
            </w:pPr>
            <w:r w:rsidRPr="001573BA">
              <w:rPr>
                <w:rFonts w:ascii="CordiaUPC" w:hAnsi="CordiaUPC" w:cs="CordiaUPC"/>
                <w:b/>
                <w:bCs/>
                <w:sz w:val="23"/>
                <w:szCs w:val="23"/>
              </w:rPr>
              <w:t>(12,083)</w:t>
            </w:r>
          </w:p>
        </w:tc>
        <w:tc>
          <w:tcPr>
            <w:tcW w:w="853" w:type="dxa"/>
            <w:vAlign w:val="bottom"/>
          </w:tcPr>
          <w:p w14:paraId="60638CFB" w14:textId="0E78BFA7" w:rsidR="00010883" w:rsidRPr="001573BA" w:rsidRDefault="00010883" w:rsidP="00B847DC">
            <w:pPr>
              <w:pBdr>
                <w:bottom w:val="double" w:sz="4" w:space="1" w:color="auto"/>
              </w:pBdr>
              <w:tabs>
                <w:tab w:val="decimal" w:pos="894"/>
              </w:tabs>
              <w:spacing w:line="220" w:lineRule="exact"/>
              <w:ind w:right="-60"/>
              <w:rPr>
                <w:rFonts w:ascii="CordiaUPC" w:hAnsi="CordiaUPC" w:cs="CordiaUPC"/>
                <w:b/>
                <w:bCs/>
                <w:sz w:val="23"/>
                <w:szCs w:val="23"/>
              </w:rPr>
            </w:pPr>
            <w:r w:rsidRPr="001573BA">
              <w:rPr>
                <w:rFonts w:ascii="CordiaUPC" w:hAnsi="CordiaUPC" w:cs="CordiaUPC"/>
                <w:b/>
                <w:bCs/>
                <w:sz w:val="23"/>
                <w:szCs w:val="23"/>
              </w:rPr>
              <w:t>(143)</w:t>
            </w:r>
          </w:p>
        </w:tc>
        <w:tc>
          <w:tcPr>
            <w:tcW w:w="798" w:type="dxa"/>
            <w:vAlign w:val="bottom"/>
          </w:tcPr>
          <w:p w14:paraId="66245378" w14:textId="16366EF7" w:rsidR="00010883" w:rsidRPr="001573BA" w:rsidRDefault="00010883" w:rsidP="00B847DC">
            <w:pPr>
              <w:pBdr>
                <w:bottom w:val="double" w:sz="4" w:space="1" w:color="auto"/>
              </w:pBdr>
              <w:tabs>
                <w:tab w:val="decimal" w:pos="894"/>
              </w:tabs>
              <w:spacing w:line="220" w:lineRule="exact"/>
              <w:ind w:right="-55"/>
              <w:rPr>
                <w:rFonts w:ascii="CordiaUPC" w:hAnsi="CordiaUPC" w:cs="CordiaUPC"/>
                <w:b/>
                <w:bCs/>
                <w:sz w:val="23"/>
                <w:szCs w:val="23"/>
              </w:rPr>
            </w:pPr>
            <w:r w:rsidRPr="001573BA">
              <w:rPr>
                <w:rFonts w:ascii="CordiaUPC" w:hAnsi="CordiaUPC" w:cs="CordiaUPC"/>
                <w:b/>
                <w:bCs/>
                <w:sz w:val="23"/>
                <w:szCs w:val="23"/>
              </w:rPr>
              <w:t>(50)</w:t>
            </w:r>
          </w:p>
        </w:tc>
        <w:tc>
          <w:tcPr>
            <w:tcW w:w="827" w:type="dxa"/>
            <w:vAlign w:val="bottom"/>
          </w:tcPr>
          <w:p w14:paraId="1AA31E14" w14:textId="139EC99F" w:rsidR="00010883" w:rsidRPr="001573BA" w:rsidRDefault="00010883" w:rsidP="00010883">
            <w:pPr>
              <w:pBdr>
                <w:bottom w:val="double" w:sz="4" w:space="1" w:color="auto"/>
              </w:pBdr>
              <w:tabs>
                <w:tab w:val="decimal" w:pos="617"/>
              </w:tabs>
              <w:spacing w:line="220" w:lineRule="exact"/>
              <w:ind w:right="-169"/>
              <w:rPr>
                <w:rFonts w:ascii="CordiaUPC" w:hAnsi="CordiaUPC" w:cs="CordiaUPC"/>
                <w:b/>
                <w:bCs/>
                <w:sz w:val="18"/>
                <w:szCs w:val="18"/>
              </w:rPr>
            </w:pPr>
            <w:r w:rsidRPr="001573BA">
              <w:rPr>
                <w:rFonts w:ascii="CordiaUPC" w:hAnsi="CordiaUPC" w:cs="CordiaUPC" w:hint="cs"/>
                <w:b/>
                <w:bCs/>
                <w:szCs w:val="22"/>
                <w:cs/>
              </w:rPr>
              <w:t>20</w:t>
            </w:r>
          </w:p>
        </w:tc>
        <w:tc>
          <w:tcPr>
            <w:tcW w:w="708" w:type="dxa"/>
            <w:vAlign w:val="bottom"/>
          </w:tcPr>
          <w:p w14:paraId="7EC5A5ED" w14:textId="7D9DE482" w:rsidR="00010883" w:rsidRPr="001573BA" w:rsidRDefault="00010883" w:rsidP="00B847DC">
            <w:pPr>
              <w:pBdr>
                <w:bottom w:val="double" w:sz="4" w:space="1" w:color="auto"/>
              </w:pBdr>
              <w:tabs>
                <w:tab w:val="decimal" w:pos="894"/>
              </w:tabs>
              <w:spacing w:line="220" w:lineRule="exact"/>
              <w:ind w:right="-49"/>
              <w:rPr>
                <w:rFonts w:ascii="CordiaUPC" w:hAnsi="CordiaUPC" w:cs="CordiaUPC"/>
                <w:b/>
                <w:bCs/>
                <w:sz w:val="23"/>
                <w:szCs w:val="23"/>
              </w:rPr>
            </w:pPr>
            <w:r w:rsidRPr="001573BA">
              <w:rPr>
                <w:rFonts w:ascii="CordiaUPC" w:hAnsi="CordiaUPC" w:cs="CordiaUPC"/>
                <w:b/>
                <w:bCs/>
                <w:sz w:val="23"/>
                <w:szCs w:val="23"/>
              </w:rPr>
              <w:t>(173)</w:t>
            </w:r>
          </w:p>
        </w:tc>
        <w:tc>
          <w:tcPr>
            <w:tcW w:w="887" w:type="dxa"/>
            <w:vAlign w:val="bottom"/>
          </w:tcPr>
          <w:p w14:paraId="7F7B6BEE" w14:textId="66D20BB0" w:rsidR="00010883" w:rsidRPr="001573BA" w:rsidRDefault="00010883" w:rsidP="00010883">
            <w:pPr>
              <w:pBdr>
                <w:bottom w:val="double" w:sz="4" w:space="1" w:color="auto"/>
              </w:pBdr>
              <w:tabs>
                <w:tab w:val="decimal" w:pos="834"/>
              </w:tabs>
              <w:spacing w:line="220" w:lineRule="exact"/>
              <w:ind w:right="-18"/>
              <w:rPr>
                <w:rFonts w:ascii="CordiaUPC" w:hAnsi="CordiaUPC" w:cs="CordiaUPC"/>
                <w:b/>
                <w:bCs/>
                <w:sz w:val="18"/>
                <w:szCs w:val="18"/>
              </w:rPr>
            </w:pPr>
            <w:r w:rsidRPr="001573BA">
              <w:rPr>
                <w:rFonts w:ascii="CordiaUPC" w:hAnsi="CordiaUPC" w:cs="CordiaUPC"/>
                <w:b/>
                <w:bCs/>
                <w:szCs w:val="22"/>
              </w:rPr>
              <w:t>18,673</w:t>
            </w:r>
          </w:p>
        </w:tc>
      </w:tr>
    </w:tbl>
    <w:p w14:paraId="10BAF05B" w14:textId="77777777" w:rsidR="00E536AB" w:rsidRPr="001573BA" w:rsidRDefault="00E536AB" w:rsidP="00E536AB">
      <w:pPr>
        <w:spacing w:line="240" w:lineRule="exact"/>
        <w:ind w:left="450"/>
        <w:rPr>
          <w:rFonts w:ascii="CordiaUPC" w:hAnsi="CordiaUPC" w:cs="CordiaUPC"/>
          <w:sz w:val="20"/>
          <w:lang w:val="en-US"/>
        </w:rPr>
      </w:pPr>
      <w:r w:rsidRPr="001573BA">
        <w:rPr>
          <w:rFonts w:ascii="CordiaUPC" w:hAnsi="CordiaUPC" w:cs="CordiaUPC" w:hint="cs"/>
          <w:sz w:val="26"/>
          <w:szCs w:val="26"/>
        </w:rPr>
        <w:t>*</w:t>
      </w:r>
      <w:r w:rsidRPr="001573BA">
        <w:rPr>
          <w:rFonts w:ascii="CordiaUPC" w:hAnsi="CordiaUPC" w:cs="CordiaUPC" w:hint="cs"/>
          <w:sz w:val="20"/>
        </w:rPr>
        <w:t xml:space="preserve">  The Bank’s revaluation has been performed in 20</w:t>
      </w:r>
      <w:r w:rsidRPr="001573BA">
        <w:rPr>
          <w:rFonts w:ascii="CordiaUPC" w:hAnsi="CordiaUPC" w:cs="CordiaUPC"/>
          <w:sz w:val="20"/>
        </w:rPr>
        <w:t>23</w:t>
      </w:r>
      <w:r w:rsidRPr="001573BA">
        <w:rPr>
          <w:rFonts w:ascii="CordiaUPC" w:hAnsi="CordiaUPC" w:cs="CordiaUPC" w:hint="cs"/>
          <w:sz w:val="20"/>
        </w:rPr>
        <w:t>.</w:t>
      </w:r>
    </w:p>
    <w:p w14:paraId="6EA383D6" w14:textId="5C548FD1" w:rsidR="00E536AB" w:rsidRPr="001573BA" w:rsidRDefault="00E536AB" w:rsidP="00E536AB">
      <w:pPr>
        <w:spacing w:before="120" w:after="120" w:line="220" w:lineRule="exact"/>
        <w:ind w:left="360" w:right="1198"/>
        <w:jc w:val="thaiDistribute"/>
        <w:rPr>
          <w:rFonts w:ascii="CordiaUPC" w:hAnsi="CordiaUPC" w:cs="CordiaUPC"/>
          <w:i/>
          <w:iCs/>
          <w:sz w:val="26"/>
          <w:szCs w:val="26"/>
          <w:lang w:val="en-US" w:bidi="th-TH"/>
        </w:rPr>
      </w:pPr>
      <w:r w:rsidRPr="001573BA">
        <w:rPr>
          <w:rFonts w:ascii="CordiaUPC" w:hAnsi="CordiaUPC" w:cs="CordiaUPC" w:hint="cs"/>
          <w:sz w:val="26"/>
          <w:szCs w:val="26"/>
        </w:rPr>
        <w:t xml:space="preserve">The gross amount of the Bank and its subsidiaries’ fully depreciated premises and equipment that were still in use 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Pr="001573BA">
        <w:rPr>
          <w:rFonts w:ascii="CordiaUPC" w:hAnsi="CordiaUPC" w:cs="CordiaUPC"/>
          <w:sz w:val="26"/>
          <w:szCs w:val="26"/>
        </w:rPr>
        <w:t>31 December 2024</w:t>
      </w:r>
      <w:r w:rsidRPr="001573BA">
        <w:rPr>
          <w:rFonts w:ascii="CordiaUPC" w:hAnsi="CordiaUPC" w:cs="CordiaUPC" w:hint="cs"/>
          <w:sz w:val="26"/>
          <w:szCs w:val="26"/>
        </w:rPr>
        <w:t xml:space="preserve"> amounted to Baht </w:t>
      </w:r>
      <w:r w:rsidR="00F226B9" w:rsidRPr="001573BA">
        <w:rPr>
          <w:rFonts w:ascii="CordiaUPC" w:eastAsia="AngsanaNew" w:hAnsi="CordiaUPC" w:cs="CordiaUPC"/>
          <w:sz w:val="26"/>
          <w:szCs w:val="26"/>
          <w:lang w:eastAsia="en-GB"/>
        </w:rPr>
        <w:t>4,244</w:t>
      </w:r>
      <w:r w:rsidRPr="001573BA">
        <w:rPr>
          <w:rFonts w:ascii="CordiaUPC" w:eastAsia="AngsanaNew" w:hAnsi="CordiaUPC" w:cs="CordiaUPC"/>
          <w:sz w:val="26"/>
          <w:szCs w:val="26"/>
          <w:lang w:eastAsia="en-GB"/>
        </w:rPr>
        <w:t xml:space="preserve"> </w:t>
      </w:r>
      <w:r w:rsidRPr="001573BA">
        <w:rPr>
          <w:rFonts w:ascii="CordiaUPC" w:hAnsi="CordiaUPC" w:cs="CordiaUPC" w:hint="cs"/>
          <w:sz w:val="26"/>
          <w:szCs w:val="26"/>
        </w:rPr>
        <w:t xml:space="preserve">million </w:t>
      </w:r>
      <w:r w:rsidRPr="001573BA">
        <w:rPr>
          <w:rFonts w:ascii="CordiaUPC" w:hAnsi="CordiaUPC" w:cs="CordiaUPC" w:hint="cs"/>
          <w:i/>
          <w:iCs/>
          <w:sz w:val="26"/>
          <w:szCs w:val="26"/>
        </w:rPr>
        <w:t>(20</w:t>
      </w:r>
      <w:r w:rsidRPr="001573BA">
        <w:rPr>
          <w:rFonts w:ascii="CordiaUPC" w:hAnsi="CordiaUPC" w:cs="CordiaUPC"/>
          <w:i/>
          <w:iCs/>
          <w:sz w:val="26"/>
          <w:szCs w:val="26"/>
        </w:rPr>
        <w:t>23</w:t>
      </w:r>
      <w:r w:rsidRPr="001573BA">
        <w:rPr>
          <w:rFonts w:ascii="CordiaUPC" w:hAnsi="CordiaUPC" w:cs="CordiaUPC" w:hint="cs"/>
          <w:i/>
          <w:iCs/>
          <w:sz w:val="26"/>
          <w:szCs w:val="26"/>
        </w:rPr>
        <w:t xml:space="preserve">: Baht </w:t>
      </w:r>
      <w:r w:rsidRPr="001573BA">
        <w:rPr>
          <w:rFonts w:ascii="CordiaUPC" w:hAnsi="CordiaUPC" w:cs="CordiaUPC"/>
          <w:i/>
          <w:iCs/>
          <w:sz w:val="26"/>
          <w:szCs w:val="26"/>
        </w:rPr>
        <w:t xml:space="preserve">3,991 </w:t>
      </w:r>
      <w:r w:rsidRPr="001573BA">
        <w:rPr>
          <w:rFonts w:ascii="CordiaUPC" w:hAnsi="CordiaUPC" w:cs="CordiaUPC" w:hint="cs"/>
          <w:i/>
          <w:iCs/>
          <w:sz w:val="26"/>
          <w:szCs w:val="26"/>
        </w:rPr>
        <w:t>million).</w:t>
      </w:r>
    </w:p>
    <w:p w14:paraId="553A9C27" w14:textId="645B13C3" w:rsidR="006131E9" w:rsidRPr="001573BA" w:rsidRDefault="00E536AB" w:rsidP="00C95D9E">
      <w:pPr>
        <w:spacing w:before="120" w:after="120" w:line="220" w:lineRule="exact"/>
        <w:ind w:left="360" w:right="835"/>
        <w:jc w:val="thaiDistribute"/>
        <w:rPr>
          <w:rFonts w:ascii="CordiaUPC" w:hAnsi="CordiaUPC" w:cs="CordiaUPC"/>
          <w:sz w:val="26"/>
          <w:szCs w:val="26"/>
          <w:cs/>
          <w:lang w:bidi="th-TH"/>
        </w:rPr>
      </w:pPr>
      <w:r w:rsidRPr="001573BA">
        <w:rPr>
          <w:rFonts w:ascii="CordiaUPC" w:hAnsi="CordiaUPC" w:cs="CordiaUPC" w:hint="cs"/>
          <w:sz w:val="26"/>
          <w:szCs w:val="26"/>
        </w:rPr>
        <w:t xml:space="preserve">Depreciation presented in the consolidated profit or loss </w:t>
      </w:r>
      <w:r w:rsidRPr="001573BA">
        <w:rPr>
          <w:rFonts w:ascii="CordiaUPC" w:hAnsi="CordiaUPC" w:cs="CordiaUPC"/>
          <w:sz w:val="26"/>
          <w:szCs w:val="26"/>
        </w:rPr>
        <w:t xml:space="preserve">for the year ended 31 December 2024 and 2023 </w:t>
      </w:r>
      <w:r w:rsidRPr="001573BA">
        <w:rPr>
          <w:rFonts w:ascii="CordiaUPC" w:hAnsi="CordiaUPC" w:cs="CordiaUPC" w:hint="cs"/>
          <w:sz w:val="26"/>
          <w:szCs w:val="26"/>
        </w:rPr>
        <w:t xml:space="preserve">amounted to Baht </w:t>
      </w:r>
      <w:r w:rsidR="00F226B9" w:rsidRPr="001573BA">
        <w:rPr>
          <w:rFonts w:ascii="CordiaUPC" w:eastAsia="AngsanaNew" w:hAnsi="CordiaUPC" w:cs="CordiaUPC"/>
          <w:sz w:val="26"/>
          <w:szCs w:val="26"/>
          <w:lang w:eastAsia="en-GB"/>
        </w:rPr>
        <w:t>1,862</w:t>
      </w:r>
      <w:r w:rsidRPr="001573BA">
        <w:rPr>
          <w:rFonts w:ascii="CordiaUPC" w:eastAsia="AngsanaNew" w:hAnsi="CordiaUPC" w:cs="CordiaUPC"/>
          <w:sz w:val="26"/>
          <w:szCs w:val="26"/>
          <w:lang w:eastAsia="en-GB"/>
        </w:rPr>
        <w:t xml:space="preserve"> </w:t>
      </w:r>
      <w:r w:rsidRPr="001573BA">
        <w:rPr>
          <w:rFonts w:ascii="CordiaUPC" w:hAnsi="CordiaUPC" w:cs="CordiaUPC" w:hint="cs"/>
          <w:sz w:val="26"/>
          <w:szCs w:val="26"/>
        </w:rPr>
        <w:t xml:space="preserve">million and Baht </w:t>
      </w:r>
      <w:r w:rsidR="00F226B9" w:rsidRPr="001573BA">
        <w:rPr>
          <w:rFonts w:ascii="CordiaUPC" w:hAnsi="CordiaUPC" w:cs="CordiaUPC"/>
          <w:sz w:val="26"/>
          <w:szCs w:val="26"/>
        </w:rPr>
        <w:t>2,025</w:t>
      </w:r>
      <w:r w:rsidRPr="001573BA">
        <w:rPr>
          <w:rFonts w:ascii="CordiaUPC" w:hAnsi="CordiaUPC" w:cs="CordiaUPC"/>
          <w:sz w:val="26"/>
          <w:szCs w:val="26"/>
        </w:rPr>
        <w:t xml:space="preserve"> </w:t>
      </w:r>
      <w:r w:rsidRPr="001573BA">
        <w:rPr>
          <w:rFonts w:ascii="CordiaUPC" w:hAnsi="CordiaUPC" w:cs="CordiaUPC" w:hint="cs"/>
          <w:sz w:val="26"/>
          <w:szCs w:val="26"/>
        </w:rPr>
        <w:t>million, respectively.</w:t>
      </w:r>
    </w:p>
    <w:tbl>
      <w:tblPr>
        <w:tblW w:w="14419" w:type="dxa"/>
        <w:tblInd w:w="360" w:type="dxa"/>
        <w:tblLayout w:type="fixed"/>
        <w:tblLook w:val="01E0" w:firstRow="1" w:lastRow="1" w:firstColumn="1" w:lastColumn="1" w:noHBand="0" w:noVBand="0"/>
      </w:tblPr>
      <w:tblGrid>
        <w:gridCol w:w="1638"/>
        <w:gridCol w:w="900"/>
        <w:gridCol w:w="899"/>
        <w:gridCol w:w="899"/>
        <w:gridCol w:w="810"/>
        <w:gridCol w:w="900"/>
        <w:gridCol w:w="810"/>
        <w:gridCol w:w="900"/>
        <w:gridCol w:w="992"/>
        <w:gridCol w:w="1003"/>
        <w:gridCol w:w="900"/>
        <w:gridCol w:w="996"/>
        <w:gridCol w:w="861"/>
        <w:gridCol w:w="931"/>
        <w:gridCol w:w="980"/>
      </w:tblGrid>
      <w:tr w:rsidR="00AA6EED" w:rsidRPr="001573BA" w14:paraId="5E9A9AFF" w14:textId="77777777" w:rsidTr="000B768F">
        <w:tc>
          <w:tcPr>
            <w:tcW w:w="1638" w:type="dxa"/>
          </w:tcPr>
          <w:p w14:paraId="5C44F128" w14:textId="4DE20EAD" w:rsidR="00AA6EED" w:rsidRPr="001573BA" w:rsidRDefault="00F6598D" w:rsidP="00477969">
            <w:pPr>
              <w:spacing w:line="240" w:lineRule="exact"/>
              <w:ind w:left="-127" w:right="-63"/>
              <w:jc w:val="center"/>
              <w:rPr>
                <w:rFonts w:ascii="CordiaUPC" w:hAnsi="CordiaUPC" w:cs="CordiaUPC"/>
                <w:sz w:val="23"/>
                <w:szCs w:val="23"/>
                <w:cs/>
                <w:lang w:val="en-US" w:bidi="th-TH"/>
              </w:rPr>
            </w:pPr>
            <w:r w:rsidRPr="001573BA">
              <w:lastRenderedPageBreak/>
              <w:br w:type="page"/>
            </w:r>
          </w:p>
        </w:tc>
        <w:tc>
          <w:tcPr>
            <w:tcW w:w="12781" w:type="dxa"/>
            <w:gridSpan w:val="14"/>
          </w:tcPr>
          <w:p w14:paraId="124AE75D" w14:textId="4B781CE7" w:rsidR="00AA6EED" w:rsidRPr="001573BA" w:rsidRDefault="00AA6EED" w:rsidP="00477969">
            <w:pPr>
              <w:spacing w:line="240" w:lineRule="exact"/>
              <w:ind w:left="-127" w:right="-63"/>
              <w:jc w:val="center"/>
              <w:rPr>
                <w:rFonts w:ascii="CordiaUPC" w:hAnsi="CordiaUPC" w:cs="CordiaUPC"/>
                <w:sz w:val="23"/>
                <w:szCs w:val="23"/>
                <w:lang w:val="en-US"/>
              </w:rPr>
            </w:pPr>
            <w:r w:rsidRPr="001573BA">
              <w:rPr>
                <w:rFonts w:ascii="CordiaUPC" w:hAnsi="CordiaUPC" w:cs="CordiaUPC"/>
                <w:b/>
                <w:bCs/>
                <w:sz w:val="23"/>
                <w:szCs w:val="23"/>
                <w:lang w:val="en-US"/>
              </w:rPr>
              <w:t>Bank only</w:t>
            </w:r>
          </w:p>
        </w:tc>
      </w:tr>
      <w:tr w:rsidR="00AA6EED" w:rsidRPr="001573BA" w14:paraId="65F507E4" w14:textId="77777777" w:rsidTr="000B768F">
        <w:tc>
          <w:tcPr>
            <w:tcW w:w="1638" w:type="dxa"/>
          </w:tcPr>
          <w:p w14:paraId="643EA996" w14:textId="012F9204" w:rsidR="00AA6EED" w:rsidRPr="001573BA" w:rsidRDefault="00AA6EED" w:rsidP="00477969">
            <w:pPr>
              <w:spacing w:line="240" w:lineRule="exact"/>
              <w:ind w:left="-127" w:right="-63"/>
              <w:jc w:val="center"/>
              <w:rPr>
                <w:rFonts w:ascii="CordiaUPC" w:hAnsi="CordiaUPC" w:cs="CordiaUPC"/>
                <w:sz w:val="23"/>
                <w:szCs w:val="23"/>
                <w:lang w:val="en-US"/>
              </w:rPr>
            </w:pPr>
          </w:p>
        </w:tc>
        <w:tc>
          <w:tcPr>
            <w:tcW w:w="12781" w:type="dxa"/>
            <w:gridSpan w:val="14"/>
          </w:tcPr>
          <w:p w14:paraId="6C391C06" w14:textId="678BDB93" w:rsidR="00AA6EED" w:rsidRPr="001573BA" w:rsidRDefault="004B48FA" w:rsidP="00477969">
            <w:pPr>
              <w:spacing w:line="240" w:lineRule="exact"/>
              <w:ind w:left="-127" w:right="-63"/>
              <w:jc w:val="center"/>
              <w:rPr>
                <w:rFonts w:ascii="CordiaUPC" w:hAnsi="CordiaUPC" w:cs="CordiaUPC"/>
                <w:sz w:val="23"/>
                <w:szCs w:val="23"/>
                <w:lang w:val="en-US"/>
              </w:rPr>
            </w:pPr>
            <w:r w:rsidRPr="001573BA">
              <w:rPr>
                <w:rFonts w:ascii="CordiaUPC" w:hAnsi="CordiaUPC" w:cs="CordiaUPC"/>
                <w:sz w:val="23"/>
                <w:szCs w:val="23"/>
                <w:lang w:val="en-US"/>
              </w:rPr>
              <w:t>2024</w:t>
            </w:r>
          </w:p>
        </w:tc>
      </w:tr>
      <w:tr w:rsidR="00FD3A9D" w:rsidRPr="001573BA" w14:paraId="29391C5E" w14:textId="77777777" w:rsidTr="000B768F">
        <w:tc>
          <w:tcPr>
            <w:tcW w:w="1638" w:type="dxa"/>
          </w:tcPr>
          <w:p w14:paraId="043C9D75" w14:textId="77777777" w:rsidR="00FD3A9D" w:rsidRPr="001573BA" w:rsidRDefault="00FD3A9D" w:rsidP="00477969">
            <w:pPr>
              <w:spacing w:line="240" w:lineRule="exact"/>
              <w:ind w:left="-127" w:right="-63"/>
              <w:jc w:val="center"/>
              <w:rPr>
                <w:rFonts w:ascii="CordiaUPC" w:eastAsia="Angsana New" w:hAnsi="CordiaUPC" w:cs="CordiaUPC"/>
                <w:kern w:val="28"/>
                <w:sz w:val="23"/>
                <w:szCs w:val="23"/>
              </w:rPr>
            </w:pPr>
          </w:p>
        </w:tc>
        <w:tc>
          <w:tcPr>
            <w:tcW w:w="900" w:type="dxa"/>
          </w:tcPr>
          <w:p w14:paraId="24714D00" w14:textId="77777777" w:rsidR="00FD3A9D" w:rsidRPr="001573BA" w:rsidRDefault="00FD3A9D" w:rsidP="00477969">
            <w:pPr>
              <w:spacing w:line="240" w:lineRule="exact"/>
              <w:ind w:left="-127" w:right="-63"/>
              <w:jc w:val="center"/>
              <w:rPr>
                <w:rFonts w:ascii="CordiaUPC" w:hAnsi="CordiaUPC" w:cs="CordiaUPC"/>
                <w:sz w:val="23"/>
                <w:szCs w:val="23"/>
              </w:rPr>
            </w:pPr>
          </w:p>
        </w:tc>
        <w:tc>
          <w:tcPr>
            <w:tcW w:w="3508" w:type="dxa"/>
            <w:gridSpan w:val="4"/>
            <w:vAlign w:val="bottom"/>
          </w:tcPr>
          <w:p w14:paraId="29A3B505" w14:textId="77777777" w:rsidR="00FD3A9D" w:rsidRPr="001573BA" w:rsidRDefault="00FD3A9D" w:rsidP="00477969">
            <w:pPr>
              <w:spacing w:line="240" w:lineRule="exact"/>
              <w:ind w:left="-127" w:right="-63"/>
              <w:jc w:val="center"/>
              <w:rPr>
                <w:rFonts w:ascii="CordiaUPC" w:eastAsia="Angsana New" w:hAnsi="CordiaUPC" w:cs="CordiaUPC"/>
                <w:b/>
                <w:bCs/>
                <w:kern w:val="28"/>
                <w:sz w:val="23"/>
                <w:szCs w:val="23"/>
              </w:rPr>
            </w:pPr>
            <w:r w:rsidRPr="001573BA">
              <w:rPr>
                <w:rFonts w:ascii="CordiaUPC" w:eastAsia="Angsana New" w:hAnsi="CordiaUPC" w:cs="CordiaUPC"/>
                <w:b/>
                <w:bCs/>
                <w:kern w:val="28"/>
                <w:sz w:val="23"/>
                <w:szCs w:val="23"/>
              </w:rPr>
              <w:t>Cost</w:t>
            </w:r>
          </w:p>
        </w:tc>
        <w:tc>
          <w:tcPr>
            <w:tcW w:w="3705" w:type="dxa"/>
            <w:gridSpan w:val="4"/>
            <w:vAlign w:val="bottom"/>
          </w:tcPr>
          <w:p w14:paraId="08644741" w14:textId="77777777" w:rsidR="00FD3A9D" w:rsidRPr="001573BA" w:rsidRDefault="00FD3A9D" w:rsidP="00477969">
            <w:pPr>
              <w:spacing w:line="240" w:lineRule="exact"/>
              <w:ind w:right="-18"/>
              <w:jc w:val="center"/>
              <w:rPr>
                <w:rFonts w:ascii="CordiaUPC" w:hAnsi="CordiaUPC" w:cs="CordiaUPC"/>
                <w:sz w:val="23"/>
                <w:szCs w:val="23"/>
                <w:lang w:val="en-US"/>
              </w:rPr>
            </w:pPr>
            <w:r w:rsidRPr="001573BA">
              <w:rPr>
                <w:rFonts w:ascii="CordiaUPC" w:hAnsi="CordiaUPC" w:cs="CordiaUPC" w:hint="cs"/>
                <w:b/>
                <w:bCs/>
                <w:sz w:val="23"/>
                <w:szCs w:val="23"/>
                <w:lang w:val="en-US"/>
              </w:rPr>
              <w:t>Accumulated depreciation</w:t>
            </w:r>
          </w:p>
        </w:tc>
        <w:tc>
          <w:tcPr>
            <w:tcW w:w="3688" w:type="dxa"/>
            <w:gridSpan w:val="4"/>
            <w:vAlign w:val="bottom"/>
          </w:tcPr>
          <w:p w14:paraId="0A0E3234" w14:textId="67239CF9" w:rsidR="00FD3A9D" w:rsidRPr="001573BA" w:rsidRDefault="00FD3A9D" w:rsidP="00477969">
            <w:pPr>
              <w:spacing w:line="240" w:lineRule="exact"/>
              <w:ind w:left="-127" w:right="-63"/>
              <w:jc w:val="center"/>
              <w:rPr>
                <w:rFonts w:ascii="CordiaUPC" w:hAnsi="CordiaUPC" w:cs="CordiaUPC"/>
                <w:sz w:val="23"/>
                <w:szCs w:val="23"/>
                <w:lang w:val="en-US"/>
              </w:rPr>
            </w:pPr>
            <w:r w:rsidRPr="001573BA">
              <w:rPr>
                <w:rFonts w:ascii="CordiaUPC" w:hAnsi="CordiaUPC" w:cs="CordiaUPC" w:hint="cs"/>
                <w:b/>
                <w:bCs/>
                <w:sz w:val="23"/>
                <w:szCs w:val="23"/>
                <w:lang w:val="en-US"/>
              </w:rPr>
              <w:t>Allowance</w:t>
            </w:r>
            <w:r w:rsidRPr="001573BA">
              <w:rPr>
                <w:rFonts w:ascii="CordiaUPC" w:hAnsi="CordiaUPC" w:cs="CordiaUPC" w:hint="cs"/>
                <w:b/>
                <w:bCs/>
                <w:sz w:val="23"/>
                <w:szCs w:val="23"/>
              </w:rPr>
              <w:t xml:space="preserve"> for impairment </w:t>
            </w:r>
            <w:r w:rsidR="00AB1055" w:rsidRPr="001573BA">
              <w:rPr>
                <w:rFonts w:ascii="CordiaUPC" w:hAnsi="CordiaUPC" w:cs="CordiaUPC" w:hint="cs"/>
                <w:b/>
                <w:bCs/>
                <w:sz w:val="23"/>
                <w:szCs w:val="23"/>
              </w:rPr>
              <w:t>loss</w:t>
            </w:r>
          </w:p>
        </w:tc>
        <w:tc>
          <w:tcPr>
            <w:tcW w:w="980" w:type="dxa"/>
            <w:vAlign w:val="center"/>
          </w:tcPr>
          <w:p w14:paraId="5DA8A119" w14:textId="77777777" w:rsidR="00FD3A9D" w:rsidRPr="001573BA" w:rsidRDefault="00FD3A9D" w:rsidP="00477969">
            <w:pPr>
              <w:spacing w:line="240" w:lineRule="exact"/>
              <w:ind w:left="-127" w:right="-63"/>
              <w:jc w:val="center"/>
              <w:rPr>
                <w:rFonts w:ascii="CordiaUPC" w:hAnsi="CordiaUPC" w:cs="CordiaUPC"/>
                <w:sz w:val="23"/>
                <w:szCs w:val="23"/>
                <w:lang w:val="en-US"/>
              </w:rPr>
            </w:pPr>
          </w:p>
        </w:tc>
      </w:tr>
      <w:tr w:rsidR="00793EF1" w:rsidRPr="001573BA" w14:paraId="0B47BA4F" w14:textId="77777777" w:rsidTr="000B768F">
        <w:tc>
          <w:tcPr>
            <w:tcW w:w="1638" w:type="dxa"/>
          </w:tcPr>
          <w:p w14:paraId="0F02054A"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0E4A1414" w14:textId="7DF4D6DD" w:rsidR="00793EF1" w:rsidRPr="001573BA" w:rsidRDefault="00793EF1" w:rsidP="00793EF1">
            <w:pPr>
              <w:spacing w:line="240" w:lineRule="exact"/>
              <w:ind w:left="-104" w:right="-37"/>
              <w:jc w:val="center"/>
              <w:rPr>
                <w:rFonts w:ascii="CordiaUPC" w:eastAsia="Angsana New" w:hAnsi="CordiaUPC" w:cs="CordiaUPC"/>
                <w:kern w:val="28"/>
                <w:sz w:val="23"/>
                <w:szCs w:val="23"/>
              </w:rPr>
            </w:pPr>
            <w:r w:rsidRPr="001573BA">
              <w:rPr>
                <w:rFonts w:ascii="CordiaUPC" w:hAnsi="CordiaUPC" w:cs="CordiaUPC"/>
                <w:sz w:val="23"/>
                <w:szCs w:val="23"/>
              </w:rPr>
              <w:t xml:space="preserve"> </w:t>
            </w:r>
            <w:r w:rsidRPr="001573BA">
              <w:rPr>
                <w:rFonts w:ascii="CordiaUPC" w:hAnsi="CordiaUPC" w:cs="CordiaUPC" w:hint="cs"/>
                <w:sz w:val="23"/>
                <w:szCs w:val="23"/>
              </w:rPr>
              <w:t>Net book</w:t>
            </w:r>
          </w:p>
          <w:p w14:paraId="34C3BED3" w14:textId="05E0038C" w:rsidR="00793EF1" w:rsidRPr="001573BA" w:rsidRDefault="00793EF1" w:rsidP="00793EF1">
            <w:pPr>
              <w:spacing w:line="240" w:lineRule="exact"/>
              <w:ind w:left="-104" w:right="-37"/>
              <w:jc w:val="center"/>
              <w:rPr>
                <w:rFonts w:ascii="CordiaUPC" w:eastAsia="Angsana New" w:hAnsi="CordiaUPC" w:cs="CordiaUPC"/>
                <w:kern w:val="28"/>
                <w:sz w:val="23"/>
                <w:szCs w:val="23"/>
              </w:rPr>
            </w:pPr>
            <w:r w:rsidRPr="001573BA">
              <w:rPr>
                <w:rFonts w:ascii="CordiaUPC" w:eastAsia="Angsana New" w:hAnsi="CordiaUPC" w:cs="CordiaUPC"/>
                <w:kern w:val="28"/>
                <w:sz w:val="23"/>
                <w:szCs w:val="23"/>
              </w:rPr>
              <w:t xml:space="preserve"> v</w:t>
            </w:r>
            <w:r w:rsidRPr="001573BA">
              <w:rPr>
                <w:rFonts w:ascii="CordiaUPC" w:eastAsia="Angsana New" w:hAnsi="CordiaUPC" w:cs="CordiaUPC" w:hint="cs"/>
                <w:kern w:val="28"/>
                <w:sz w:val="23"/>
                <w:szCs w:val="23"/>
              </w:rPr>
              <w:t>alue</w:t>
            </w:r>
            <w:r w:rsidRPr="001573BA">
              <w:rPr>
                <w:rFonts w:ascii="CordiaUPC" w:eastAsia="Angsana New" w:hAnsi="CordiaUPC" w:cs="CordiaUPC"/>
                <w:kern w:val="28"/>
                <w:sz w:val="23"/>
                <w:szCs w:val="23"/>
              </w:rPr>
              <w:t xml:space="preserve"> </w:t>
            </w:r>
            <w:r w:rsidRPr="001573BA">
              <w:rPr>
                <w:rFonts w:ascii="CordiaUPC" w:eastAsia="Angsana New" w:hAnsi="CordiaUPC" w:cs="CordiaUPC" w:hint="cs"/>
                <w:kern w:val="28"/>
                <w:sz w:val="23"/>
                <w:szCs w:val="23"/>
              </w:rPr>
              <w:t>as at</w:t>
            </w:r>
          </w:p>
          <w:p w14:paraId="5B9191C4" w14:textId="6F97FCA2" w:rsidR="00793EF1" w:rsidRPr="001573BA" w:rsidRDefault="00793EF1" w:rsidP="00793EF1">
            <w:pPr>
              <w:spacing w:line="240" w:lineRule="exact"/>
              <w:ind w:right="-37"/>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1 January</w:t>
            </w:r>
          </w:p>
        </w:tc>
        <w:tc>
          <w:tcPr>
            <w:tcW w:w="899" w:type="dxa"/>
            <w:vAlign w:val="bottom"/>
          </w:tcPr>
          <w:p w14:paraId="7A91FAA5"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899" w:type="dxa"/>
            <w:vAlign w:val="bottom"/>
          </w:tcPr>
          <w:p w14:paraId="4D49821A" w14:textId="34B2E6EF" w:rsidR="00793EF1" w:rsidRPr="001573BA" w:rsidRDefault="00793EF1" w:rsidP="000B768F">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rPr>
              <w:t xml:space="preserve">Increase/ </w:t>
            </w:r>
          </w:p>
        </w:tc>
        <w:tc>
          <w:tcPr>
            <w:tcW w:w="810" w:type="dxa"/>
            <w:vAlign w:val="bottom"/>
          </w:tcPr>
          <w:p w14:paraId="0F1C3C8E" w14:textId="77777777" w:rsidR="00793EF1" w:rsidRPr="001573BA" w:rsidRDefault="00793EF1" w:rsidP="00793EF1">
            <w:pPr>
              <w:spacing w:line="240" w:lineRule="exact"/>
              <w:ind w:left="-93" w:right="-110"/>
              <w:jc w:val="center"/>
              <w:rPr>
                <w:rFonts w:ascii="CordiaUPC" w:hAnsi="CordiaUPC" w:cs="CordiaUPC"/>
                <w:sz w:val="23"/>
                <w:szCs w:val="23"/>
                <w:lang w:val="en-US"/>
              </w:rPr>
            </w:pPr>
            <w:r w:rsidRPr="001573BA">
              <w:rPr>
                <w:rFonts w:ascii="CordiaUPC" w:hAnsi="CordiaUPC" w:cs="CordiaUPC" w:hint="cs"/>
                <w:sz w:val="23"/>
                <w:szCs w:val="23"/>
                <w:lang w:val="en-US"/>
              </w:rPr>
              <w:t>Disposals/</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written-off/</w:t>
            </w:r>
          </w:p>
          <w:p w14:paraId="18110A85" w14:textId="1C799F05" w:rsidR="00793EF1" w:rsidRPr="001573BA" w:rsidRDefault="00793EF1" w:rsidP="00793EF1">
            <w:pPr>
              <w:spacing w:line="240" w:lineRule="exact"/>
              <w:ind w:left="-127" w:right="-63"/>
              <w:jc w:val="center"/>
              <w:rPr>
                <w:rFonts w:ascii="CordiaUPC" w:hAnsi="CordiaUPC" w:cs="CordiaUPC"/>
                <w:sz w:val="23"/>
                <w:szCs w:val="23"/>
              </w:rPr>
            </w:pP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transfers</w:t>
            </w:r>
          </w:p>
        </w:tc>
        <w:tc>
          <w:tcPr>
            <w:tcW w:w="900" w:type="dxa"/>
            <w:vAlign w:val="bottom"/>
          </w:tcPr>
          <w:p w14:paraId="60CD5972"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Ending</w:t>
            </w:r>
          </w:p>
        </w:tc>
        <w:tc>
          <w:tcPr>
            <w:tcW w:w="810" w:type="dxa"/>
            <w:vAlign w:val="bottom"/>
          </w:tcPr>
          <w:p w14:paraId="40ED4F0B"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900" w:type="dxa"/>
            <w:vAlign w:val="bottom"/>
          </w:tcPr>
          <w:p w14:paraId="6AFE30A9" w14:textId="77777777" w:rsidR="00793EF1" w:rsidRPr="001573BA" w:rsidRDefault="00793EF1" w:rsidP="00793EF1">
            <w:pPr>
              <w:spacing w:line="240" w:lineRule="exact"/>
              <w:ind w:left="-127" w:right="-63"/>
              <w:jc w:val="center"/>
              <w:rPr>
                <w:rFonts w:ascii="CordiaUPC" w:hAnsi="CordiaUPC" w:cs="CordiaUPC"/>
                <w:sz w:val="23"/>
                <w:szCs w:val="23"/>
              </w:rPr>
            </w:pPr>
          </w:p>
        </w:tc>
        <w:tc>
          <w:tcPr>
            <w:tcW w:w="992" w:type="dxa"/>
            <w:vAlign w:val="bottom"/>
          </w:tcPr>
          <w:p w14:paraId="75D889A1" w14:textId="0D7CA150" w:rsidR="00793EF1" w:rsidRPr="001573BA" w:rsidRDefault="00793EF1" w:rsidP="000B768F">
            <w:pPr>
              <w:spacing w:line="220" w:lineRule="exact"/>
              <w:ind w:left="-101" w:right="-63"/>
              <w:jc w:val="center"/>
              <w:rPr>
                <w:rFonts w:ascii="CordiaUPC" w:hAnsi="CordiaUPC" w:cs="CordiaUPC"/>
                <w:sz w:val="23"/>
                <w:szCs w:val="23"/>
              </w:rPr>
            </w:pPr>
            <w:r w:rsidRPr="001573BA">
              <w:rPr>
                <w:rFonts w:ascii="CordiaUPC" w:hAnsi="CordiaUPC" w:cs="CordiaUPC" w:hint="cs"/>
                <w:sz w:val="23"/>
                <w:szCs w:val="23"/>
              </w:rPr>
              <w:t>Disposals/</w:t>
            </w:r>
            <w:r w:rsidRPr="001573BA">
              <w:rPr>
                <w:rFonts w:ascii="CordiaUPC" w:hAnsi="CordiaUPC" w:cs="CordiaUPC"/>
                <w:sz w:val="23"/>
                <w:szCs w:val="23"/>
              </w:rPr>
              <w:t xml:space="preserve"> </w:t>
            </w:r>
            <w:r w:rsidRPr="001573BA">
              <w:rPr>
                <w:rFonts w:ascii="CordiaUPC" w:hAnsi="CordiaUPC" w:cs="CordiaUPC" w:hint="cs"/>
                <w:sz w:val="23"/>
                <w:szCs w:val="23"/>
              </w:rPr>
              <w:t>written-off/</w:t>
            </w:r>
          </w:p>
          <w:p w14:paraId="349DB12A" w14:textId="164882B1" w:rsidR="00793EF1" w:rsidRPr="001573BA" w:rsidRDefault="00793EF1" w:rsidP="000B768F">
            <w:pPr>
              <w:spacing w:line="220" w:lineRule="exact"/>
              <w:ind w:left="-101" w:right="-63"/>
              <w:jc w:val="center"/>
              <w:rPr>
                <w:rFonts w:ascii="CordiaUPC" w:hAnsi="CordiaUPC" w:cs="CordiaUPC"/>
                <w:sz w:val="23"/>
                <w:szCs w:val="23"/>
                <w:rtl/>
                <w:cs/>
              </w:rPr>
            </w:pPr>
            <w:r w:rsidRPr="001573BA">
              <w:rPr>
                <w:rFonts w:ascii="CordiaUPC" w:hAnsi="CordiaUPC"/>
                <w:sz w:val="23"/>
                <w:szCs w:val="23"/>
                <w:lang w:val="en-US"/>
              </w:rPr>
              <w:t>transfers in</w:t>
            </w:r>
            <w:r w:rsidRPr="001573BA">
              <w:rPr>
                <w:rFonts w:ascii="CordiaUPC" w:hAnsi="CordiaUPC" w:cs="CordiaUPC"/>
                <w:sz w:val="23"/>
                <w:szCs w:val="23"/>
              </w:rPr>
              <w:t>/</w:t>
            </w:r>
          </w:p>
        </w:tc>
        <w:tc>
          <w:tcPr>
            <w:tcW w:w="1003" w:type="dxa"/>
            <w:vAlign w:val="bottom"/>
          </w:tcPr>
          <w:p w14:paraId="20A27625" w14:textId="77777777" w:rsidR="00793EF1" w:rsidRPr="001573BA" w:rsidRDefault="00793EF1" w:rsidP="00793EF1">
            <w:pPr>
              <w:spacing w:line="24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Ending</w:t>
            </w:r>
          </w:p>
        </w:tc>
        <w:tc>
          <w:tcPr>
            <w:tcW w:w="900" w:type="dxa"/>
            <w:vAlign w:val="bottom"/>
          </w:tcPr>
          <w:p w14:paraId="139B33C6"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996" w:type="dxa"/>
            <w:vAlign w:val="bottom"/>
          </w:tcPr>
          <w:p w14:paraId="441DED99" w14:textId="2002F226" w:rsidR="00793EF1" w:rsidRPr="001573BA" w:rsidRDefault="00793EF1" w:rsidP="00793EF1">
            <w:pPr>
              <w:spacing w:line="240" w:lineRule="exact"/>
              <w:ind w:left="-109" w:right="-63"/>
              <w:jc w:val="center"/>
              <w:rPr>
                <w:rFonts w:ascii="CordiaUPC" w:hAnsi="CordiaUPC" w:cs="CordiaUPC"/>
                <w:sz w:val="23"/>
                <w:szCs w:val="23"/>
              </w:rPr>
            </w:pPr>
            <w:r w:rsidRPr="001573BA">
              <w:rPr>
                <w:rFonts w:ascii="CordiaUPC" w:hAnsi="CordiaUPC" w:cs="CordiaUPC"/>
                <w:sz w:val="23"/>
                <w:szCs w:val="23"/>
              </w:rPr>
              <w:t>Reversal of (lo</w:t>
            </w:r>
            <w:r w:rsidRPr="001573BA">
              <w:rPr>
                <w:rFonts w:ascii="CordiaUPC" w:hAnsi="CordiaUPC" w:cs="CordiaUPC" w:hint="cs"/>
                <w:sz w:val="23"/>
                <w:szCs w:val="23"/>
              </w:rPr>
              <w:t>ss</w:t>
            </w:r>
            <w:r w:rsidRPr="001573BA">
              <w:rPr>
                <w:rFonts w:ascii="CordiaUPC" w:hAnsi="CordiaUPC" w:cs="CordiaUPC"/>
                <w:sz w:val="23"/>
                <w:szCs w:val="23"/>
              </w:rPr>
              <w:t>)</w:t>
            </w:r>
            <w:r w:rsidRPr="001573BA">
              <w:rPr>
                <w:rFonts w:ascii="CordiaUPC" w:hAnsi="CordiaUPC" w:cs="CordiaUPC" w:hint="cs"/>
                <w:sz w:val="23"/>
                <w:szCs w:val="23"/>
              </w:rPr>
              <w:t xml:space="preserve"> on impairment</w:t>
            </w:r>
            <w:r w:rsidRPr="001573BA">
              <w:rPr>
                <w:rFonts w:ascii="CordiaUPC" w:hAnsi="CordiaUPC" w:cs="CordiaUPC"/>
                <w:sz w:val="23"/>
                <w:szCs w:val="23"/>
                <w:lang w:bidi="th-TH"/>
              </w:rPr>
              <w:t xml:space="preserve"> </w:t>
            </w:r>
            <w:r w:rsidRPr="001573BA">
              <w:rPr>
                <w:rFonts w:ascii="CordiaUPC" w:hAnsi="CordiaUPC" w:cs="CordiaUPC" w:hint="cs"/>
                <w:sz w:val="23"/>
                <w:szCs w:val="23"/>
              </w:rPr>
              <w:t>during</w:t>
            </w:r>
          </w:p>
        </w:tc>
        <w:tc>
          <w:tcPr>
            <w:tcW w:w="861" w:type="dxa"/>
            <w:vAlign w:val="bottom"/>
          </w:tcPr>
          <w:p w14:paraId="4B30E90A" w14:textId="77777777" w:rsidR="00793EF1" w:rsidRPr="001573BA" w:rsidRDefault="00793EF1" w:rsidP="00793EF1">
            <w:pPr>
              <w:spacing w:line="24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Disposals/</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written-off/</w:t>
            </w:r>
          </w:p>
          <w:p w14:paraId="2E68F209" w14:textId="77777777" w:rsidR="00793EF1" w:rsidRPr="001573BA" w:rsidRDefault="00793EF1" w:rsidP="00793EF1">
            <w:pPr>
              <w:spacing w:line="24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transfers</w:t>
            </w:r>
          </w:p>
        </w:tc>
        <w:tc>
          <w:tcPr>
            <w:tcW w:w="931" w:type="dxa"/>
            <w:vAlign w:val="bottom"/>
          </w:tcPr>
          <w:p w14:paraId="0B1A0F1A" w14:textId="77777777" w:rsidR="00793EF1" w:rsidRPr="001573BA" w:rsidRDefault="00793EF1" w:rsidP="00793EF1">
            <w:pPr>
              <w:spacing w:line="24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Ending</w:t>
            </w:r>
          </w:p>
        </w:tc>
        <w:tc>
          <w:tcPr>
            <w:tcW w:w="980" w:type="dxa"/>
            <w:vAlign w:val="bottom"/>
          </w:tcPr>
          <w:p w14:paraId="02E1A6F9" w14:textId="77777777" w:rsidR="00793EF1" w:rsidRPr="001573BA" w:rsidRDefault="00793EF1" w:rsidP="000B768F">
            <w:pPr>
              <w:spacing w:line="240" w:lineRule="exact"/>
              <w:ind w:left="-127" w:right="-103"/>
              <w:jc w:val="center"/>
              <w:rPr>
                <w:rFonts w:ascii="CordiaUPC" w:eastAsia="Angsana New" w:hAnsi="CordiaUPC" w:cs="CordiaUPC"/>
                <w:kern w:val="28"/>
                <w:sz w:val="23"/>
                <w:szCs w:val="23"/>
              </w:rPr>
            </w:pPr>
          </w:p>
          <w:p w14:paraId="2B24BB5E" w14:textId="77777777" w:rsidR="007774A1" w:rsidRPr="001573BA" w:rsidRDefault="007774A1" w:rsidP="000B768F">
            <w:pPr>
              <w:spacing w:line="240" w:lineRule="exact"/>
              <w:ind w:left="-127" w:right="-103"/>
              <w:jc w:val="center"/>
              <w:rPr>
                <w:rFonts w:ascii="CordiaUPC" w:eastAsia="Angsana New" w:hAnsi="CordiaUPC" w:cs="CordiaUPC"/>
                <w:kern w:val="28"/>
                <w:sz w:val="23"/>
                <w:szCs w:val="23"/>
              </w:rPr>
            </w:pPr>
            <w:r w:rsidRPr="001573BA">
              <w:rPr>
                <w:rFonts w:ascii="CordiaUPC" w:eastAsia="Angsana New" w:hAnsi="CordiaUPC" w:cs="CordiaUPC"/>
                <w:kern w:val="28"/>
                <w:sz w:val="23"/>
                <w:szCs w:val="23"/>
              </w:rPr>
              <w:t>Net book</w:t>
            </w:r>
          </w:p>
          <w:p w14:paraId="3B34D266" w14:textId="77777777" w:rsidR="007774A1" w:rsidRPr="001573BA" w:rsidRDefault="007774A1" w:rsidP="000B768F">
            <w:pPr>
              <w:spacing w:line="240" w:lineRule="exact"/>
              <w:ind w:left="-127" w:right="-103"/>
              <w:jc w:val="center"/>
              <w:rPr>
                <w:rFonts w:ascii="CordiaUPC" w:eastAsia="Angsana New" w:hAnsi="CordiaUPC" w:cs="CordiaUPC"/>
                <w:kern w:val="28"/>
                <w:sz w:val="23"/>
                <w:szCs w:val="23"/>
              </w:rPr>
            </w:pPr>
            <w:r w:rsidRPr="001573BA">
              <w:rPr>
                <w:rFonts w:ascii="CordiaUPC" w:eastAsia="Angsana New" w:hAnsi="CordiaUPC" w:cs="CordiaUPC"/>
                <w:kern w:val="28"/>
                <w:sz w:val="23"/>
                <w:szCs w:val="23"/>
              </w:rPr>
              <w:t>value as at</w:t>
            </w:r>
          </w:p>
          <w:p w14:paraId="01C20508" w14:textId="00E5D3F5" w:rsidR="00793EF1" w:rsidRPr="001573BA" w:rsidRDefault="00435A89" w:rsidP="000B768F">
            <w:pPr>
              <w:spacing w:line="240" w:lineRule="exact"/>
              <w:ind w:left="-127" w:right="-103"/>
              <w:jc w:val="center"/>
              <w:rPr>
                <w:rFonts w:ascii="CordiaUPC" w:eastAsia="Angsana New" w:hAnsi="CordiaUPC" w:cs="CordiaUPC"/>
                <w:kern w:val="28"/>
                <w:sz w:val="23"/>
                <w:szCs w:val="23"/>
              </w:rPr>
            </w:pPr>
            <w:r w:rsidRPr="001573BA">
              <w:rPr>
                <w:rFonts w:ascii="CordiaUPC" w:eastAsia="Angsana New" w:hAnsi="CordiaUPC" w:cs="CordiaUPC"/>
                <w:kern w:val="28"/>
                <w:sz w:val="23"/>
                <w:szCs w:val="23"/>
              </w:rPr>
              <w:t>31 December</w:t>
            </w:r>
          </w:p>
        </w:tc>
      </w:tr>
      <w:tr w:rsidR="00793EF1" w:rsidRPr="001573BA" w14:paraId="3A2581CC" w14:textId="77777777" w:rsidTr="000B768F">
        <w:tc>
          <w:tcPr>
            <w:tcW w:w="1638" w:type="dxa"/>
          </w:tcPr>
          <w:p w14:paraId="59C3173B"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2C5F1B8D" w14:textId="4A48E87B" w:rsidR="00793EF1" w:rsidRPr="001573BA" w:rsidRDefault="00793EF1" w:rsidP="00793EF1">
            <w:pPr>
              <w:spacing w:line="240" w:lineRule="exact"/>
              <w:ind w:left="-127" w:right="-37"/>
              <w:jc w:val="center"/>
              <w:rPr>
                <w:rFonts w:ascii="CordiaUPC" w:eastAsia="Angsana New" w:hAnsi="CordiaUPC" w:cs="CordiaUPC"/>
                <w:kern w:val="28"/>
                <w:sz w:val="23"/>
                <w:szCs w:val="23"/>
                <w:cs/>
                <w:lang w:bidi="th-TH"/>
              </w:rPr>
            </w:pPr>
            <w:r w:rsidRPr="001573BA">
              <w:rPr>
                <w:rFonts w:ascii="CordiaUPC" w:eastAsia="Angsana New" w:hAnsi="CordiaUPC" w:cs="CordiaUPC" w:hint="cs"/>
                <w:kern w:val="28"/>
                <w:sz w:val="23"/>
                <w:szCs w:val="23"/>
              </w:rPr>
              <w:t>202</w:t>
            </w:r>
            <w:r w:rsidR="002E72CB" w:rsidRPr="001573BA">
              <w:rPr>
                <w:rFonts w:ascii="CordiaUPC" w:eastAsia="Angsana New" w:hAnsi="CordiaUPC" w:cs="CordiaUPC" w:hint="cs"/>
                <w:kern w:val="28"/>
                <w:sz w:val="23"/>
                <w:szCs w:val="23"/>
                <w:cs/>
                <w:lang w:bidi="th-TH"/>
              </w:rPr>
              <w:t>4</w:t>
            </w:r>
          </w:p>
        </w:tc>
        <w:tc>
          <w:tcPr>
            <w:tcW w:w="899" w:type="dxa"/>
            <w:vAlign w:val="bottom"/>
          </w:tcPr>
          <w:p w14:paraId="57B0B4B5"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899" w:type="dxa"/>
            <w:vAlign w:val="bottom"/>
          </w:tcPr>
          <w:p w14:paraId="31115E58" w14:textId="4E52385D" w:rsidR="00793EF1" w:rsidRPr="001573BA" w:rsidRDefault="000B768F" w:rsidP="00793EF1">
            <w:pPr>
              <w:spacing w:line="24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rPr>
              <w:t>transfers in</w:t>
            </w:r>
          </w:p>
        </w:tc>
        <w:tc>
          <w:tcPr>
            <w:tcW w:w="810" w:type="dxa"/>
            <w:vAlign w:val="bottom"/>
          </w:tcPr>
          <w:p w14:paraId="025D209A" w14:textId="42AEEBE9" w:rsidR="00793EF1" w:rsidRPr="001573BA" w:rsidRDefault="00793EF1" w:rsidP="00793EF1">
            <w:pPr>
              <w:spacing w:line="240" w:lineRule="exact"/>
              <w:ind w:left="-127" w:right="-63"/>
              <w:jc w:val="center"/>
              <w:rPr>
                <w:rFonts w:ascii="CordiaUPC" w:hAnsi="CordiaUPC" w:cs="CordiaUPC"/>
                <w:sz w:val="23"/>
                <w:szCs w:val="23"/>
              </w:rPr>
            </w:pPr>
            <w:r w:rsidRPr="001573BA">
              <w:rPr>
                <w:rFonts w:ascii="CordiaUPC" w:hAnsi="CordiaUPC" w:cs="CordiaUPC" w:hint="cs"/>
                <w:sz w:val="23"/>
                <w:szCs w:val="23"/>
                <w:lang w:val="en-US"/>
              </w:rPr>
              <w:t>out</w:t>
            </w:r>
          </w:p>
        </w:tc>
        <w:tc>
          <w:tcPr>
            <w:tcW w:w="900" w:type="dxa"/>
            <w:vAlign w:val="bottom"/>
          </w:tcPr>
          <w:p w14:paraId="49B86420"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810" w:type="dxa"/>
            <w:vAlign w:val="bottom"/>
          </w:tcPr>
          <w:p w14:paraId="41E5F199"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900" w:type="dxa"/>
            <w:vAlign w:val="bottom"/>
          </w:tcPr>
          <w:p w14:paraId="2D72607C" w14:textId="77777777" w:rsidR="00793EF1" w:rsidRPr="001573BA" w:rsidRDefault="00793EF1" w:rsidP="00793EF1">
            <w:pPr>
              <w:spacing w:line="240" w:lineRule="exact"/>
              <w:ind w:left="-127" w:right="-105"/>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Depreciation</w:t>
            </w:r>
          </w:p>
        </w:tc>
        <w:tc>
          <w:tcPr>
            <w:tcW w:w="992" w:type="dxa"/>
            <w:vAlign w:val="bottom"/>
          </w:tcPr>
          <w:p w14:paraId="17EC5016" w14:textId="7747BDC7" w:rsidR="00793EF1" w:rsidRPr="001573BA" w:rsidRDefault="000B768F" w:rsidP="000B768F">
            <w:pPr>
              <w:spacing w:line="240" w:lineRule="exact"/>
              <w:ind w:right="-63"/>
              <w:jc w:val="center"/>
              <w:rPr>
                <w:rFonts w:ascii="CordiaUPC" w:hAnsi="CordiaUPC" w:cs="CordiaUPC"/>
                <w:sz w:val="23"/>
                <w:szCs w:val="23"/>
                <w:rtl/>
                <w:cs/>
                <w:lang w:val="en-US"/>
              </w:rPr>
            </w:pPr>
            <w:r w:rsidRPr="001573BA">
              <w:rPr>
                <w:rFonts w:ascii="CordiaUPC" w:hAnsi="CordiaUPC" w:cs="CordiaUPC"/>
                <w:sz w:val="23"/>
                <w:szCs w:val="23"/>
              </w:rPr>
              <w:t>t</w:t>
            </w:r>
            <w:proofErr w:type="spellStart"/>
            <w:r w:rsidRPr="001573BA">
              <w:rPr>
                <w:rFonts w:ascii="CordiaUPC" w:hAnsi="CordiaUPC" w:cs="CordiaUPC" w:hint="cs"/>
                <w:sz w:val="23"/>
                <w:szCs w:val="23"/>
                <w:lang w:val="en-US"/>
              </w:rPr>
              <w:t>r</w:t>
            </w:r>
            <w:r w:rsidRPr="001573BA">
              <w:rPr>
                <w:rFonts w:ascii="CordiaUPC" w:hAnsi="CordiaUPC" w:cs="CordiaUPC"/>
                <w:sz w:val="23"/>
                <w:szCs w:val="23"/>
                <w:lang w:val="en-US"/>
              </w:rPr>
              <w:t>ansfers</w:t>
            </w:r>
            <w:proofErr w:type="spellEnd"/>
            <w:r w:rsidRPr="001573BA">
              <w:rPr>
                <w:rFonts w:ascii="CordiaUPC" w:hAnsi="CordiaUPC" w:cs="CordiaUPC" w:hint="cs"/>
                <w:sz w:val="23"/>
                <w:szCs w:val="23"/>
                <w:lang w:val="en-US"/>
              </w:rPr>
              <w:t xml:space="preserve"> out</w:t>
            </w:r>
          </w:p>
        </w:tc>
        <w:tc>
          <w:tcPr>
            <w:tcW w:w="1003" w:type="dxa"/>
            <w:vAlign w:val="bottom"/>
          </w:tcPr>
          <w:p w14:paraId="5FC92A11" w14:textId="77777777" w:rsidR="00793EF1" w:rsidRPr="001573BA" w:rsidRDefault="00793EF1" w:rsidP="00793EF1">
            <w:pPr>
              <w:spacing w:line="24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balance</w:t>
            </w:r>
          </w:p>
        </w:tc>
        <w:tc>
          <w:tcPr>
            <w:tcW w:w="900" w:type="dxa"/>
            <w:vAlign w:val="bottom"/>
          </w:tcPr>
          <w:p w14:paraId="435FB25B" w14:textId="77777777" w:rsidR="00793EF1" w:rsidRPr="001573BA" w:rsidRDefault="00793EF1" w:rsidP="00793EF1">
            <w:pPr>
              <w:spacing w:line="24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996" w:type="dxa"/>
            <w:vAlign w:val="bottom"/>
          </w:tcPr>
          <w:p w14:paraId="494A2147" w14:textId="19091C22" w:rsidR="00793EF1" w:rsidRPr="001573BA" w:rsidRDefault="00435A89" w:rsidP="00793EF1">
            <w:pPr>
              <w:spacing w:line="240" w:lineRule="exact"/>
              <w:ind w:left="-109" w:right="-63"/>
              <w:jc w:val="center"/>
              <w:rPr>
                <w:rFonts w:ascii="CordiaUPC" w:hAnsi="CordiaUPC" w:cs="CordiaUPC"/>
                <w:sz w:val="23"/>
                <w:szCs w:val="23"/>
                <w:lang w:val="en-US"/>
              </w:rPr>
            </w:pPr>
            <w:r w:rsidRPr="001573BA">
              <w:rPr>
                <w:rFonts w:ascii="CordiaUPC" w:hAnsi="CordiaUPC" w:cs="CordiaUPC"/>
                <w:sz w:val="23"/>
                <w:szCs w:val="23"/>
              </w:rPr>
              <w:t>the</w:t>
            </w:r>
            <w:r w:rsidR="007774A1" w:rsidRPr="001573BA">
              <w:rPr>
                <w:rFonts w:ascii="CordiaUPC" w:hAnsi="CordiaUPC" w:cs="CordiaUPC"/>
                <w:sz w:val="23"/>
                <w:szCs w:val="23"/>
              </w:rPr>
              <w:t xml:space="preserve"> </w:t>
            </w:r>
            <w:r w:rsidRPr="001573BA">
              <w:rPr>
                <w:rFonts w:ascii="CordiaUPC" w:hAnsi="CordiaUPC" w:cs="CordiaUPC"/>
                <w:sz w:val="23"/>
                <w:szCs w:val="23"/>
              </w:rPr>
              <w:t>year</w:t>
            </w:r>
          </w:p>
        </w:tc>
        <w:tc>
          <w:tcPr>
            <w:tcW w:w="861" w:type="dxa"/>
            <w:vAlign w:val="bottom"/>
          </w:tcPr>
          <w:p w14:paraId="3BEB80ED" w14:textId="77777777" w:rsidR="00793EF1" w:rsidRPr="001573BA" w:rsidRDefault="00793EF1" w:rsidP="00793EF1">
            <w:pPr>
              <w:spacing w:line="24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out</w:t>
            </w:r>
          </w:p>
        </w:tc>
        <w:tc>
          <w:tcPr>
            <w:tcW w:w="931" w:type="dxa"/>
            <w:vAlign w:val="bottom"/>
          </w:tcPr>
          <w:p w14:paraId="54BDDFA9" w14:textId="77777777" w:rsidR="00793EF1" w:rsidRPr="001573BA" w:rsidRDefault="00793EF1" w:rsidP="00793EF1">
            <w:pPr>
              <w:spacing w:line="24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balance</w:t>
            </w:r>
          </w:p>
        </w:tc>
        <w:tc>
          <w:tcPr>
            <w:tcW w:w="980" w:type="dxa"/>
            <w:vAlign w:val="bottom"/>
          </w:tcPr>
          <w:p w14:paraId="133A2EE3" w14:textId="599D0BE0" w:rsidR="00793EF1" w:rsidRPr="001573BA" w:rsidRDefault="00793EF1" w:rsidP="00793EF1">
            <w:pPr>
              <w:spacing w:line="240" w:lineRule="exact"/>
              <w:ind w:left="-127" w:right="-63"/>
              <w:jc w:val="center"/>
              <w:rPr>
                <w:rFonts w:ascii="CordiaUPC" w:hAnsi="CordiaUPC" w:cs="CordiaUPC"/>
                <w:sz w:val="23"/>
                <w:szCs w:val="23"/>
                <w:lang w:val="en-US"/>
              </w:rPr>
            </w:pPr>
            <w:r w:rsidRPr="001573BA">
              <w:rPr>
                <w:rFonts w:ascii="CordiaUPC" w:hAnsi="CordiaUPC" w:cs="CordiaUPC"/>
                <w:sz w:val="23"/>
                <w:szCs w:val="23"/>
                <w:lang w:val="en-US"/>
              </w:rPr>
              <w:t>202</w:t>
            </w:r>
            <w:r w:rsidR="002E72CB" w:rsidRPr="001573BA">
              <w:rPr>
                <w:rFonts w:ascii="CordiaUPC" w:hAnsi="CordiaUPC" w:cs="CordiaUPC"/>
                <w:sz w:val="23"/>
                <w:szCs w:val="23"/>
                <w:lang w:val="en-US"/>
              </w:rPr>
              <w:t>4</w:t>
            </w:r>
          </w:p>
        </w:tc>
      </w:tr>
      <w:tr w:rsidR="00951E71" w:rsidRPr="001573BA" w14:paraId="2F17DAEA" w14:textId="77777777" w:rsidTr="000B768F">
        <w:tc>
          <w:tcPr>
            <w:tcW w:w="1638" w:type="dxa"/>
          </w:tcPr>
          <w:p w14:paraId="2BAF0480" w14:textId="77777777" w:rsidR="00951E71" w:rsidRPr="001573BA" w:rsidRDefault="00951E71" w:rsidP="00951E71">
            <w:pPr>
              <w:spacing w:line="240" w:lineRule="exact"/>
              <w:ind w:left="-127" w:right="-63"/>
              <w:jc w:val="center"/>
              <w:rPr>
                <w:rFonts w:ascii="CordiaUPC" w:eastAsia="Angsana New" w:hAnsi="CordiaUPC" w:cs="CordiaUPC"/>
                <w:kern w:val="28"/>
                <w:sz w:val="23"/>
                <w:szCs w:val="23"/>
              </w:rPr>
            </w:pPr>
          </w:p>
        </w:tc>
        <w:tc>
          <w:tcPr>
            <w:tcW w:w="900" w:type="dxa"/>
            <w:vAlign w:val="bottom"/>
          </w:tcPr>
          <w:p w14:paraId="744C6CC0" w14:textId="22ABDA76" w:rsidR="00951E71" w:rsidRPr="001573BA" w:rsidRDefault="00951E71" w:rsidP="00951E71">
            <w:pPr>
              <w:spacing w:line="240" w:lineRule="exact"/>
              <w:ind w:left="-127" w:right="-37"/>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009A17E0"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899" w:type="dxa"/>
            <w:vAlign w:val="bottom"/>
          </w:tcPr>
          <w:p w14:paraId="32F5022E" w14:textId="676F3037" w:rsidR="00951E71" w:rsidRPr="001573BA" w:rsidRDefault="009567A8" w:rsidP="00951E71">
            <w:pPr>
              <w:spacing w:line="24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899" w:type="dxa"/>
            <w:vAlign w:val="bottom"/>
          </w:tcPr>
          <w:p w14:paraId="7C615F12" w14:textId="77777777" w:rsidR="00951E71" w:rsidRPr="001573BA" w:rsidRDefault="00951E71" w:rsidP="00951E71">
            <w:pPr>
              <w:spacing w:line="240" w:lineRule="exact"/>
              <w:ind w:left="-127" w:right="-63"/>
              <w:jc w:val="center"/>
              <w:rPr>
                <w:rFonts w:ascii="CordiaUPC" w:hAnsi="CordiaUPC" w:cs="CordiaUPC"/>
                <w:sz w:val="23"/>
                <w:szCs w:val="23"/>
              </w:rPr>
            </w:pPr>
          </w:p>
        </w:tc>
        <w:tc>
          <w:tcPr>
            <w:tcW w:w="810" w:type="dxa"/>
            <w:vAlign w:val="bottom"/>
          </w:tcPr>
          <w:p w14:paraId="3E8936DE" w14:textId="77777777" w:rsidR="00951E71" w:rsidRPr="001573BA" w:rsidRDefault="00951E71" w:rsidP="00951E71">
            <w:pPr>
              <w:spacing w:line="240" w:lineRule="exact"/>
              <w:ind w:left="-127" w:right="-63"/>
              <w:jc w:val="center"/>
              <w:rPr>
                <w:rFonts w:ascii="CordiaUPC" w:hAnsi="CordiaUPC" w:cs="CordiaUPC"/>
                <w:sz w:val="23"/>
                <w:szCs w:val="23"/>
                <w:lang w:val="en-US"/>
              </w:rPr>
            </w:pPr>
          </w:p>
        </w:tc>
        <w:tc>
          <w:tcPr>
            <w:tcW w:w="900" w:type="dxa"/>
            <w:vAlign w:val="bottom"/>
          </w:tcPr>
          <w:p w14:paraId="310AA9E8" w14:textId="77777777" w:rsidR="00951E71" w:rsidRPr="001573BA" w:rsidRDefault="00951E71" w:rsidP="00951E71">
            <w:pPr>
              <w:spacing w:line="240" w:lineRule="exact"/>
              <w:ind w:left="-127" w:right="-63"/>
              <w:jc w:val="center"/>
              <w:rPr>
                <w:rFonts w:ascii="CordiaUPC" w:eastAsia="Angsana New" w:hAnsi="CordiaUPC" w:cs="CordiaUPC"/>
                <w:kern w:val="28"/>
                <w:sz w:val="23"/>
                <w:szCs w:val="23"/>
              </w:rPr>
            </w:pPr>
          </w:p>
        </w:tc>
        <w:tc>
          <w:tcPr>
            <w:tcW w:w="810" w:type="dxa"/>
            <w:vAlign w:val="bottom"/>
          </w:tcPr>
          <w:p w14:paraId="0124F929" w14:textId="2F99AC29" w:rsidR="00951E71" w:rsidRPr="001573BA" w:rsidRDefault="009567A8" w:rsidP="00951E71">
            <w:pPr>
              <w:spacing w:line="24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900" w:type="dxa"/>
            <w:vAlign w:val="bottom"/>
          </w:tcPr>
          <w:p w14:paraId="02773F23" w14:textId="77777777" w:rsidR="00951E71" w:rsidRPr="001573BA" w:rsidRDefault="00951E71" w:rsidP="00951E71">
            <w:pPr>
              <w:spacing w:line="240" w:lineRule="exact"/>
              <w:ind w:left="-127" w:right="-105"/>
              <w:jc w:val="center"/>
              <w:rPr>
                <w:rFonts w:ascii="CordiaUPC" w:eastAsia="Angsana New" w:hAnsi="CordiaUPC" w:cs="CordiaUPC"/>
                <w:kern w:val="28"/>
                <w:sz w:val="23"/>
                <w:szCs w:val="23"/>
              </w:rPr>
            </w:pPr>
          </w:p>
        </w:tc>
        <w:tc>
          <w:tcPr>
            <w:tcW w:w="992" w:type="dxa"/>
            <w:vAlign w:val="bottom"/>
          </w:tcPr>
          <w:p w14:paraId="33BDDFC2" w14:textId="77777777" w:rsidR="00951E71" w:rsidRPr="001573BA" w:rsidRDefault="00951E71" w:rsidP="00951E71">
            <w:pPr>
              <w:spacing w:line="240" w:lineRule="exact"/>
              <w:ind w:right="-63"/>
              <w:jc w:val="center"/>
              <w:rPr>
                <w:rFonts w:ascii="CordiaUPC" w:hAnsi="CordiaUPC" w:cs="CordiaUPC"/>
                <w:sz w:val="23"/>
                <w:szCs w:val="23"/>
              </w:rPr>
            </w:pPr>
          </w:p>
        </w:tc>
        <w:tc>
          <w:tcPr>
            <w:tcW w:w="1003" w:type="dxa"/>
            <w:vAlign w:val="bottom"/>
          </w:tcPr>
          <w:p w14:paraId="163DE3BD" w14:textId="77777777" w:rsidR="00951E71" w:rsidRPr="001573BA" w:rsidRDefault="00951E71" w:rsidP="00951E71">
            <w:pPr>
              <w:spacing w:line="240" w:lineRule="exact"/>
              <w:ind w:left="-127" w:right="-63"/>
              <w:jc w:val="center"/>
              <w:rPr>
                <w:rFonts w:ascii="CordiaUPC" w:hAnsi="CordiaUPC" w:cs="CordiaUPC"/>
                <w:sz w:val="23"/>
                <w:szCs w:val="23"/>
                <w:lang w:val="en-US"/>
              </w:rPr>
            </w:pPr>
          </w:p>
        </w:tc>
        <w:tc>
          <w:tcPr>
            <w:tcW w:w="900" w:type="dxa"/>
            <w:vAlign w:val="bottom"/>
          </w:tcPr>
          <w:p w14:paraId="5F569513" w14:textId="77777777" w:rsidR="00951E71" w:rsidRPr="001573BA" w:rsidRDefault="00951E71" w:rsidP="00951E71">
            <w:pPr>
              <w:spacing w:line="240" w:lineRule="exact"/>
              <w:ind w:left="-127" w:right="-63"/>
              <w:jc w:val="center"/>
              <w:rPr>
                <w:rFonts w:ascii="CordiaUPC" w:eastAsia="Angsana New" w:hAnsi="CordiaUPC" w:cs="CordiaUPC"/>
                <w:kern w:val="28"/>
                <w:sz w:val="23"/>
                <w:szCs w:val="23"/>
              </w:rPr>
            </w:pPr>
          </w:p>
        </w:tc>
        <w:tc>
          <w:tcPr>
            <w:tcW w:w="996" w:type="dxa"/>
            <w:vAlign w:val="bottom"/>
          </w:tcPr>
          <w:p w14:paraId="17A1E012" w14:textId="77777777" w:rsidR="00951E71" w:rsidRPr="001573BA" w:rsidRDefault="00951E71" w:rsidP="00951E71">
            <w:pPr>
              <w:spacing w:line="240" w:lineRule="exact"/>
              <w:ind w:left="-109" w:right="-63"/>
              <w:jc w:val="center"/>
              <w:rPr>
                <w:rFonts w:ascii="CordiaUPC" w:hAnsi="CordiaUPC" w:cs="CordiaUPC"/>
                <w:sz w:val="23"/>
                <w:szCs w:val="23"/>
              </w:rPr>
            </w:pPr>
          </w:p>
        </w:tc>
        <w:tc>
          <w:tcPr>
            <w:tcW w:w="861" w:type="dxa"/>
            <w:vAlign w:val="bottom"/>
          </w:tcPr>
          <w:p w14:paraId="381DCC62" w14:textId="77777777" w:rsidR="00951E71" w:rsidRPr="001573BA" w:rsidRDefault="00951E71" w:rsidP="00951E71">
            <w:pPr>
              <w:spacing w:line="240" w:lineRule="exact"/>
              <w:ind w:left="-93" w:right="-63"/>
              <w:jc w:val="center"/>
              <w:rPr>
                <w:rFonts w:ascii="CordiaUPC" w:hAnsi="CordiaUPC" w:cs="CordiaUPC"/>
                <w:sz w:val="23"/>
                <w:szCs w:val="23"/>
                <w:lang w:val="en-US"/>
              </w:rPr>
            </w:pPr>
          </w:p>
        </w:tc>
        <w:tc>
          <w:tcPr>
            <w:tcW w:w="931" w:type="dxa"/>
            <w:vAlign w:val="bottom"/>
          </w:tcPr>
          <w:p w14:paraId="6A36AE21" w14:textId="77777777" w:rsidR="00951E71" w:rsidRPr="001573BA" w:rsidRDefault="00951E71" w:rsidP="00951E71">
            <w:pPr>
              <w:spacing w:line="240" w:lineRule="exact"/>
              <w:ind w:left="-127" w:right="-63"/>
              <w:jc w:val="center"/>
              <w:rPr>
                <w:rFonts w:ascii="CordiaUPC" w:hAnsi="CordiaUPC" w:cs="CordiaUPC"/>
                <w:sz w:val="23"/>
                <w:szCs w:val="23"/>
                <w:lang w:val="en-US"/>
              </w:rPr>
            </w:pPr>
          </w:p>
        </w:tc>
        <w:tc>
          <w:tcPr>
            <w:tcW w:w="980" w:type="dxa"/>
            <w:vAlign w:val="bottom"/>
          </w:tcPr>
          <w:p w14:paraId="4EC322B8" w14:textId="77777777" w:rsidR="00951E71" w:rsidRPr="001573BA" w:rsidRDefault="00951E71" w:rsidP="00951E71">
            <w:pPr>
              <w:spacing w:line="240" w:lineRule="exact"/>
              <w:ind w:left="-127" w:right="-63"/>
              <w:jc w:val="center"/>
              <w:rPr>
                <w:rFonts w:ascii="CordiaUPC" w:hAnsi="CordiaUPC" w:cs="CordiaUPC"/>
                <w:sz w:val="23"/>
                <w:szCs w:val="23"/>
                <w:lang w:val="en-US"/>
              </w:rPr>
            </w:pPr>
          </w:p>
        </w:tc>
      </w:tr>
      <w:tr w:rsidR="00FD3A9D" w:rsidRPr="001573BA" w14:paraId="0A6EAF0B" w14:textId="77777777" w:rsidTr="000B768F">
        <w:tc>
          <w:tcPr>
            <w:tcW w:w="1638" w:type="dxa"/>
            <w:vAlign w:val="bottom"/>
          </w:tcPr>
          <w:p w14:paraId="4BF145F3" w14:textId="77777777" w:rsidR="00FD3A9D" w:rsidRPr="001573BA" w:rsidRDefault="00FD3A9D" w:rsidP="00477969">
            <w:pPr>
              <w:spacing w:line="240" w:lineRule="exact"/>
              <w:ind w:right="-18"/>
              <w:rPr>
                <w:rFonts w:ascii="CordiaUPC" w:hAnsi="CordiaUPC" w:cs="CordiaUPC"/>
                <w:i/>
                <w:iCs/>
                <w:sz w:val="23"/>
                <w:szCs w:val="23"/>
                <w:lang w:val="en-US"/>
              </w:rPr>
            </w:pPr>
          </w:p>
        </w:tc>
        <w:tc>
          <w:tcPr>
            <w:tcW w:w="12781" w:type="dxa"/>
            <w:gridSpan w:val="14"/>
            <w:vAlign w:val="bottom"/>
          </w:tcPr>
          <w:p w14:paraId="02156920" w14:textId="77777777" w:rsidR="00FD3A9D" w:rsidRPr="001573BA" w:rsidRDefault="00FD3A9D" w:rsidP="00477969">
            <w:pPr>
              <w:tabs>
                <w:tab w:val="decimal" w:pos="748"/>
              </w:tabs>
              <w:spacing w:line="240" w:lineRule="exact"/>
              <w:ind w:left="51" w:right="-169"/>
              <w:jc w:val="center"/>
              <w:rPr>
                <w:rFonts w:ascii="CordiaUPC" w:hAnsi="CordiaUPC" w:cs="CordiaUPC"/>
                <w:sz w:val="23"/>
                <w:szCs w:val="23"/>
              </w:rPr>
            </w:pPr>
            <w:r w:rsidRPr="001573BA">
              <w:rPr>
                <w:rFonts w:ascii="CordiaUPC" w:hAnsi="CordiaUPC" w:cs="CordiaUPC"/>
                <w:i/>
                <w:iCs/>
                <w:sz w:val="23"/>
                <w:szCs w:val="23"/>
                <w:lang w:val="en-US"/>
              </w:rPr>
              <w:t>(in million Baht)</w:t>
            </w:r>
          </w:p>
        </w:tc>
      </w:tr>
      <w:tr w:rsidR="00FD3A9D" w:rsidRPr="001573BA" w14:paraId="329C4BAB" w14:textId="77777777" w:rsidTr="000B768F">
        <w:tc>
          <w:tcPr>
            <w:tcW w:w="1638" w:type="dxa"/>
            <w:shd w:val="clear" w:color="auto" w:fill="auto"/>
            <w:vAlign w:val="bottom"/>
          </w:tcPr>
          <w:p w14:paraId="533DF83D" w14:textId="77777777" w:rsidR="00FD3A9D" w:rsidRPr="001573BA" w:rsidRDefault="00FD3A9D" w:rsidP="00477969">
            <w:pPr>
              <w:spacing w:line="240" w:lineRule="exact"/>
              <w:ind w:right="-18"/>
              <w:rPr>
                <w:rFonts w:ascii="CordiaUPC" w:hAnsi="CordiaUPC" w:cs="CordiaUPC"/>
                <w:sz w:val="23"/>
                <w:szCs w:val="23"/>
                <w:lang w:val="en-US"/>
              </w:rPr>
            </w:pPr>
            <w:r w:rsidRPr="001573BA">
              <w:rPr>
                <w:rFonts w:ascii="CordiaUPC" w:hAnsi="CordiaUPC" w:cs="CordiaUPC" w:hint="cs"/>
                <w:sz w:val="23"/>
                <w:szCs w:val="23"/>
                <w:lang w:val="en-US"/>
              </w:rPr>
              <w:t>Land</w:t>
            </w:r>
          </w:p>
        </w:tc>
        <w:tc>
          <w:tcPr>
            <w:tcW w:w="900" w:type="dxa"/>
            <w:shd w:val="clear" w:color="auto" w:fill="auto"/>
            <w:vAlign w:val="bottom"/>
          </w:tcPr>
          <w:p w14:paraId="0B691252" w14:textId="77777777" w:rsidR="00FD3A9D" w:rsidRPr="001573BA" w:rsidRDefault="00FD3A9D" w:rsidP="00477969">
            <w:pPr>
              <w:tabs>
                <w:tab w:val="decimal" w:pos="570"/>
              </w:tabs>
              <w:spacing w:line="240" w:lineRule="exact"/>
              <w:ind w:right="-169"/>
              <w:rPr>
                <w:rFonts w:ascii="CordiaUPC" w:hAnsi="CordiaUPC" w:cs="CordiaUPC"/>
                <w:sz w:val="23"/>
                <w:szCs w:val="23"/>
              </w:rPr>
            </w:pPr>
          </w:p>
        </w:tc>
        <w:tc>
          <w:tcPr>
            <w:tcW w:w="899" w:type="dxa"/>
            <w:shd w:val="clear" w:color="auto" w:fill="auto"/>
            <w:vAlign w:val="bottom"/>
          </w:tcPr>
          <w:p w14:paraId="58F099FF" w14:textId="77777777" w:rsidR="00FD3A9D" w:rsidRPr="001573BA" w:rsidRDefault="00FD3A9D" w:rsidP="00477969">
            <w:pPr>
              <w:tabs>
                <w:tab w:val="decimal" w:pos="630"/>
              </w:tabs>
              <w:spacing w:line="240" w:lineRule="exact"/>
              <w:ind w:right="-169"/>
              <w:rPr>
                <w:rFonts w:ascii="CordiaUPC" w:hAnsi="CordiaUPC" w:cs="CordiaUPC"/>
                <w:sz w:val="23"/>
                <w:szCs w:val="23"/>
              </w:rPr>
            </w:pPr>
          </w:p>
        </w:tc>
        <w:tc>
          <w:tcPr>
            <w:tcW w:w="899" w:type="dxa"/>
            <w:shd w:val="clear" w:color="auto" w:fill="auto"/>
            <w:vAlign w:val="bottom"/>
          </w:tcPr>
          <w:p w14:paraId="2150AD0C" w14:textId="77777777" w:rsidR="00FD3A9D" w:rsidRPr="001573BA" w:rsidRDefault="00FD3A9D" w:rsidP="00477969">
            <w:pPr>
              <w:tabs>
                <w:tab w:val="decimal" w:pos="615"/>
              </w:tabs>
              <w:spacing w:line="240" w:lineRule="exact"/>
              <w:ind w:right="-130"/>
              <w:rPr>
                <w:rFonts w:ascii="CordiaUPC" w:hAnsi="CordiaUPC" w:cs="CordiaUPC"/>
                <w:sz w:val="23"/>
                <w:szCs w:val="23"/>
              </w:rPr>
            </w:pPr>
          </w:p>
        </w:tc>
        <w:tc>
          <w:tcPr>
            <w:tcW w:w="810" w:type="dxa"/>
            <w:shd w:val="clear" w:color="auto" w:fill="auto"/>
            <w:vAlign w:val="bottom"/>
          </w:tcPr>
          <w:p w14:paraId="2F0B5DEE" w14:textId="77777777" w:rsidR="00FD3A9D" w:rsidRPr="001573BA" w:rsidRDefault="00FD3A9D" w:rsidP="00477969">
            <w:pPr>
              <w:tabs>
                <w:tab w:val="decimal" w:pos="594"/>
              </w:tabs>
              <w:spacing w:line="240" w:lineRule="exact"/>
              <w:ind w:right="-169"/>
              <w:rPr>
                <w:rFonts w:ascii="CordiaUPC" w:hAnsi="CordiaUPC" w:cs="CordiaUPC"/>
                <w:sz w:val="23"/>
                <w:szCs w:val="23"/>
              </w:rPr>
            </w:pPr>
          </w:p>
        </w:tc>
        <w:tc>
          <w:tcPr>
            <w:tcW w:w="900" w:type="dxa"/>
            <w:shd w:val="clear" w:color="auto" w:fill="auto"/>
            <w:vAlign w:val="bottom"/>
          </w:tcPr>
          <w:p w14:paraId="621F529E" w14:textId="77777777" w:rsidR="00FD3A9D" w:rsidRPr="001573BA" w:rsidRDefault="00FD3A9D" w:rsidP="00477969">
            <w:pPr>
              <w:tabs>
                <w:tab w:val="decimal" w:pos="600"/>
              </w:tabs>
              <w:spacing w:line="240" w:lineRule="exact"/>
              <w:ind w:right="-169"/>
              <w:rPr>
                <w:rFonts w:ascii="CordiaUPC" w:hAnsi="CordiaUPC" w:cs="CordiaUPC"/>
                <w:sz w:val="23"/>
                <w:szCs w:val="23"/>
              </w:rPr>
            </w:pPr>
          </w:p>
        </w:tc>
        <w:tc>
          <w:tcPr>
            <w:tcW w:w="810" w:type="dxa"/>
            <w:shd w:val="clear" w:color="auto" w:fill="auto"/>
          </w:tcPr>
          <w:p w14:paraId="66B16B76" w14:textId="77777777" w:rsidR="00FD3A9D" w:rsidRPr="001573BA" w:rsidRDefault="00FD3A9D" w:rsidP="00477969">
            <w:pPr>
              <w:tabs>
                <w:tab w:val="decimal" w:pos="543"/>
              </w:tabs>
              <w:spacing w:line="240" w:lineRule="exact"/>
              <w:ind w:right="-173"/>
              <w:rPr>
                <w:rFonts w:ascii="CordiaUPC" w:hAnsi="CordiaUPC" w:cs="CordiaUPC"/>
                <w:sz w:val="23"/>
                <w:szCs w:val="23"/>
              </w:rPr>
            </w:pPr>
          </w:p>
        </w:tc>
        <w:tc>
          <w:tcPr>
            <w:tcW w:w="900" w:type="dxa"/>
            <w:shd w:val="clear" w:color="auto" w:fill="auto"/>
            <w:vAlign w:val="bottom"/>
          </w:tcPr>
          <w:p w14:paraId="3F747591" w14:textId="77777777" w:rsidR="00FD3A9D" w:rsidRPr="001573BA" w:rsidRDefault="00FD3A9D" w:rsidP="00477969">
            <w:pPr>
              <w:tabs>
                <w:tab w:val="decimal" w:pos="748"/>
              </w:tabs>
              <w:spacing w:line="240" w:lineRule="exact"/>
              <w:ind w:right="-169"/>
              <w:rPr>
                <w:rFonts w:ascii="CordiaUPC" w:hAnsi="CordiaUPC" w:cs="CordiaUPC"/>
                <w:sz w:val="23"/>
                <w:szCs w:val="23"/>
              </w:rPr>
            </w:pPr>
          </w:p>
        </w:tc>
        <w:tc>
          <w:tcPr>
            <w:tcW w:w="992" w:type="dxa"/>
            <w:shd w:val="clear" w:color="auto" w:fill="auto"/>
            <w:vAlign w:val="bottom"/>
          </w:tcPr>
          <w:p w14:paraId="71CF247F" w14:textId="77777777" w:rsidR="00FD3A9D" w:rsidRPr="001573BA" w:rsidRDefault="00FD3A9D" w:rsidP="00477969">
            <w:pPr>
              <w:tabs>
                <w:tab w:val="decimal" w:pos="810"/>
              </w:tabs>
              <w:spacing w:line="240" w:lineRule="exact"/>
              <w:ind w:right="-18"/>
              <w:rPr>
                <w:rFonts w:ascii="CordiaUPC" w:hAnsi="CordiaUPC" w:cs="CordiaUPC"/>
                <w:sz w:val="23"/>
                <w:szCs w:val="23"/>
              </w:rPr>
            </w:pPr>
          </w:p>
        </w:tc>
        <w:tc>
          <w:tcPr>
            <w:tcW w:w="1003" w:type="dxa"/>
            <w:shd w:val="clear" w:color="auto" w:fill="auto"/>
            <w:vAlign w:val="bottom"/>
          </w:tcPr>
          <w:p w14:paraId="32B820C3" w14:textId="77777777" w:rsidR="00FD3A9D" w:rsidRPr="001573BA" w:rsidRDefault="00FD3A9D" w:rsidP="00477969">
            <w:pPr>
              <w:tabs>
                <w:tab w:val="decimal" w:pos="716"/>
              </w:tabs>
              <w:spacing w:line="240" w:lineRule="exact"/>
              <w:ind w:left="-65" w:right="-169"/>
              <w:rPr>
                <w:rFonts w:ascii="CordiaUPC" w:hAnsi="CordiaUPC" w:cs="CordiaUPC"/>
                <w:sz w:val="23"/>
                <w:szCs w:val="23"/>
              </w:rPr>
            </w:pPr>
          </w:p>
        </w:tc>
        <w:tc>
          <w:tcPr>
            <w:tcW w:w="900" w:type="dxa"/>
            <w:shd w:val="clear" w:color="auto" w:fill="auto"/>
            <w:vAlign w:val="bottom"/>
          </w:tcPr>
          <w:p w14:paraId="5CCD9FCC" w14:textId="77777777" w:rsidR="00FD3A9D" w:rsidRPr="001573BA" w:rsidRDefault="00FD3A9D" w:rsidP="00477969">
            <w:pPr>
              <w:tabs>
                <w:tab w:val="decimal" w:pos="630"/>
              </w:tabs>
              <w:spacing w:line="240" w:lineRule="exact"/>
              <w:ind w:right="-169"/>
              <w:rPr>
                <w:rFonts w:ascii="CordiaUPC" w:hAnsi="CordiaUPC" w:cs="CordiaUPC"/>
                <w:sz w:val="23"/>
                <w:szCs w:val="23"/>
              </w:rPr>
            </w:pPr>
          </w:p>
        </w:tc>
        <w:tc>
          <w:tcPr>
            <w:tcW w:w="996" w:type="dxa"/>
            <w:shd w:val="clear" w:color="auto" w:fill="auto"/>
            <w:vAlign w:val="bottom"/>
          </w:tcPr>
          <w:p w14:paraId="57782F79" w14:textId="77777777" w:rsidR="00FD3A9D" w:rsidRPr="001573BA" w:rsidRDefault="00FD3A9D" w:rsidP="00477969">
            <w:pPr>
              <w:tabs>
                <w:tab w:val="decimal" w:pos="748"/>
              </w:tabs>
              <w:spacing w:line="240" w:lineRule="exact"/>
              <w:ind w:right="-169"/>
              <w:rPr>
                <w:rFonts w:ascii="CordiaUPC" w:hAnsi="CordiaUPC" w:cs="CordiaUPC"/>
                <w:sz w:val="23"/>
                <w:szCs w:val="23"/>
              </w:rPr>
            </w:pPr>
          </w:p>
        </w:tc>
        <w:tc>
          <w:tcPr>
            <w:tcW w:w="861" w:type="dxa"/>
            <w:shd w:val="clear" w:color="auto" w:fill="auto"/>
            <w:vAlign w:val="bottom"/>
          </w:tcPr>
          <w:p w14:paraId="38C2110B" w14:textId="77777777" w:rsidR="00FD3A9D" w:rsidRPr="001573BA" w:rsidRDefault="00FD3A9D" w:rsidP="00477969">
            <w:pPr>
              <w:tabs>
                <w:tab w:val="decimal" w:pos="555"/>
              </w:tabs>
              <w:spacing w:line="240" w:lineRule="exact"/>
              <w:ind w:right="-169"/>
              <w:rPr>
                <w:rFonts w:ascii="CordiaUPC" w:hAnsi="CordiaUPC" w:cs="CordiaUPC"/>
                <w:sz w:val="23"/>
                <w:szCs w:val="23"/>
              </w:rPr>
            </w:pPr>
          </w:p>
        </w:tc>
        <w:tc>
          <w:tcPr>
            <w:tcW w:w="931" w:type="dxa"/>
            <w:shd w:val="clear" w:color="auto" w:fill="auto"/>
            <w:vAlign w:val="bottom"/>
          </w:tcPr>
          <w:p w14:paraId="0814B5E8" w14:textId="77777777" w:rsidR="00FD3A9D" w:rsidRPr="001573BA" w:rsidRDefault="00FD3A9D" w:rsidP="00477969">
            <w:pPr>
              <w:tabs>
                <w:tab w:val="decimal" w:pos="465"/>
              </w:tabs>
              <w:spacing w:line="240" w:lineRule="exact"/>
              <w:ind w:left="51" w:right="-169"/>
              <w:rPr>
                <w:rFonts w:ascii="CordiaUPC" w:hAnsi="CordiaUPC" w:cs="CordiaUPC"/>
                <w:sz w:val="23"/>
                <w:szCs w:val="23"/>
              </w:rPr>
            </w:pPr>
          </w:p>
        </w:tc>
        <w:tc>
          <w:tcPr>
            <w:tcW w:w="980" w:type="dxa"/>
            <w:shd w:val="clear" w:color="auto" w:fill="auto"/>
            <w:vAlign w:val="bottom"/>
          </w:tcPr>
          <w:p w14:paraId="1D932FC5" w14:textId="77777777" w:rsidR="00FD3A9D" w:rsidRPr="001573BA" w:rsidRDefault="00FD3A9D" w:rsidP="00477969">
            <w:pPr>
              <w:tabs>
                <w:tab w:val="decimal" w:pos="748"/>
              </w:tabs>
              <w:spacing w:line="240" w:lineRule="exact"/>
              <w:ind w:left="51" w:right="-169"/>
              <w:rPr>
                <w:rFonts w:ascii="CordiaUPC" w:hAnsi="CordiaUPC" w:cs="CordiaUPC"/>
                <w:sz w:val="23"/>
                <w:szCs w:val="23"/>
              </w:rPr>
            </w:pPr>
          </w:p>
        </w:tc>
      </w:tr>
      <w:tr w:rsidR="00A76762" w:rsidRPr="001573BA" w14:paraId="25E20838" w14:textId="77777777" w:rsidTr="000B768F">
        <w:tc>
          <w:tcPr>
            <w:tcW w:w="1638" w:type="dxa"/>
            <w:shd w:val="clear" w:color="auto" w:fill="auto"/>
            <w:vAlign w:val="bottom"/>
          </w:tcPr>
          <w:p w14:paraId="310FB451" w14:textId="77777777" w:rsidR="00A76762" w:rsidRPr="001573BA" w:rsidRDefault="00A76762" w:rsidP="00A76762">
            <w:pPr>
              <w:spacing w:line="240" w:lineRule="exact"/>
              <w:ind w:right="-18"/>
              <w:rPr>
                <w:rFonts w:ascii="CordiaUPC" w:hAnsi="CordiaUPC" w:cs="CordiaUPC"/>
                <w:sz w:val="23"/>
                <w:szCs w:val="23"/>
                <w:lang w:val="en-US"/>
              </w:rPr>
            </w:pPr>
            <w:r w:rsidRPr="001573BA">
              <w:rPr>
                <w:rFonts w:ascii="CordiaUPC" w:hAnsi="CordiaUPC" w:cs="CordiaUPC" w:hint="cs"/>
                <w:sz w:val="23"/>
                <w:szCs w:val="23"/>
                <w:lang w:val="en-US"/>
              </w:rPr>
              <w:t>-  Cost</w:t>
            </w:r>
          </w:p>
        </w:tc>
        <w:tc>
          <w:tcPr>
            <w:tcW w:w="900" w:type="dxa"/>
            <w:vAlign w:val="bottom"/>
          </w:tcPr>
          <w:p w14:paraId="42854F0F" w14:textId="5668C1E4" w:rsidR="00A76762" w:rsidRPr="001573BA" w:rsidRDefault="00A76762" w:rsidP="00A76762">
            <w:pPr>
              <w:tabs>
                <w:tab w:val="decimal" w:pos="615"/>
              </w:tabs>
              <w:spacing w:line="240" w:lineRule="exact"/>
              <w:ind w:right="-169"/>
              <w:rPr>
                <w:rFonts w:ascii="CordiaUPC" w:hAnsi="CordiaUPC" w:cs="CordiaUPC"/>
                <w:sz w:val="23"/>
                <w:szCs w:val="23"/>
                <w:lang w:val="en-US" w:bidi="th-TH"/>
              </w:rPr>
            </w:pPr>
            <w:r w:rsidRPr="001573BA">
              <w:rPr>
                <w:rFonts w:ascii="CordiaUPC" w:hAnsi="CordiaUPC" w:cs="CordiaUPC"/>
                <w:sz w:val="23"/>
                <w:szCs w:val="23"/>
              </w:rPr>
              <w:t>6,720</w:t>
            </w:r>
          </w:p>
        </w:tc>
        <w:tc>
          <w:tcPr>
            <w:tcW w:w="899" w:type="dxa"/>
            <w:vAlign w:val="bottom"/>
          </w:tcPr>
          <w:p w14:paraId="0F36BECE" w14:textId="7E21E063" w:rsidR="00A76762" w:rsidRPr="001573BA" w:rsidRDefault="00A76762" w:rsidP="00A76762">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6,830</w:t>
            </w:r>
          </w:p>
        </w:tc>
        <w:tc>
          <w:tcPr>
            <w:tcW w:w="899" w:type="dxa"/>
            <w:vAlign w:val="bottom"/>
          </w:tcPr>
          <w:p w14:paraId="42429BD5" w14:textId="021E2029" w:rsidR="00A76762" w:rsidRPr="001573BA" w:rsidRDefault="00A76762" w:rsidP="00A76762">
            <w:pPr>
              <w:tabs>
                <w:tab w:val="decimal" w:pos="683"/>
              </w:tabs>
              <w:spacing w:line="240" w:lineRule="exact"/>
              <w:ind w:right="-130"/>
              <w:rPr>
                <w:rFonts w:ascii="CordiaUPC" w:hAnsi="CordiaUPC" w:cs="CordiaUPC"/>
                <w:sz w:val="23"/>
                <w:szCs w:val="23"/>
                <w:lang w:val="en-US" w:bidi="th-TH"/>
              </w:rPr>
            </w:pPr>
            <w:r w:rsidRPr="001573BA">
              <w:rPr>
                <w:rFonts w:ascii="CordiaUPC" w:hAnsi="CordiaUPC" w:cs="CordiaUPC" w:hint="cs"/>
                <w:sz w:val="23"/>
                <w:szCs w:val="23"/>
                <w:cs/>
              </w:rPr>
              <w:t>-</w:t>
            </w:r>
          </w:p>
        </w:tc>
        <w:tc>
          <w:tcPr>
            <w:tcW w:w="810" w:type="dxa"/>
            <w:vAlign w:val="bottom"/>
          </w:tcPr>
          <w:p w14:paraId="106120A9" w14:textId="15079849" w:rsidR="00A76762" w:rsidRPr="001573BA" w:rsidRDefault="00A76762" w:rsidP="00522A83">
            <w:pPr>
              <w:tabs>
                <w:tab w:val="decimal" w:pos="594"/>
              </w:tabs>
              <w:spacing w:line="240" w:lineRule="exact"/>
              <w:ind w:right="-169"/>
              <w:rPr>
                <w:rFonts w:ascii="CordiaUPC" w:hAnsi="CordiaUPC" w:cs="CordiaUPC"/>
                <w:sz w:val="23"/>
                <w:szCs w:val="23"/>
                <w:lang w:val="en-US" w:bidi="th-TH"/>
              </w:rPr>
            </w:pPr>
            <w:r w:rsidRPr="001573BA">
              <w:rPr>
                <w:rFonts w:ascii="CordiaUPC" w:hAnsi="CordiaUPC" w:cs="CordiaUPC"/>
                <w:sz w:val="23"/>
                <w:szCs w:val="23"/>
              </w:rPr>
              <w:t>(2,335)</w:t>
            </w:r>
          </w:p>
        </w:tc>
        <w:tc>
          <w:tcPr>
            <w:tcW w:w="900" w:type="dxa"/>
            <w:vAlign w:val="bottom"/>
          </w:tcPr>
          <w:p w14:paraId="792EA48B" w14:textId="1860A248" w:rsidR="00A76762" w:rsidRPr="001573BA" w:rsidRDefault="00A76762" w:rsidP="00A76762">
            <w:pPr>
              <w:tabs>
                <w:tab w:val="decimal" w:pos="700"/>
              </w:tabs>
              <w:spacing w:line="240" w:lineRule="exact"/>
              <w:ind w:right="-169"/>
              <w:rPr>
                <w:rFonts w:ascii="CordiaUPC" w:hAnsi="CordiaUPC" w:cs="CordiaUPC"/>
                <w:sz w:val="23"/>
                <w:szCs w:val="23"/>
              </w:rPr>
            </w:pPr>
            <w:r w:rsidRPr="001573BA">
              <w:rPr>
                <w:rFonts w:ascii="CordiaUPC" w:hAnsi="CordiaUPC" w:cs="CordiaUPC"/>
                <w:sz w:val="23"/>
                <w:szCs w:val="23"/>
              </w:rPr>
              <w:t>4,495</w:t>
            </w:r>
          </w:p>
        </w:tc>
        <w:tc>
          <w:tcPr>
            <w:tcW w:w="810" w:type="dxa"/>
            <w:vAlign w:val="bottom"/>
          </w:tcPr>
          <w:p w14:paraId="0D6B6EB2" w14:textId="0952C054" w:rsidR="00A76762" w:rsidRPr="001573BA" w:rsidRDefault="00A76762" w:rsidP="00A76762">
            <w:pPr>
              <w:tabs>
                <w:tab w:val="decimal" w:pos="591"/>
              </w:tabs>
              <w:spacing w:line="240" w:lineRule="exact"/>
              <w:ind w:right="-173"/>
              <w:rPr>
                <w:rFonts w:ascii="CordiaUPC" w:hAnsi="CordiaUPC" w:cs="CordiaUPC"/>
                <w:sz w:val="23"/>
                <w:szCs w:val="23"/>
              </w:rPr>
            </w:pPr>
            <w:r w:rsidRPr="001573BA">
              <w:rPr>
                <w:rFonts w:ascii="CordiaUPC" w:hAnsi="CordiaUPC" w:cs="CordiaUPC"/>
                <w:sz w:val="23"/>
                <w:szCs w:val="23"/>
              </w:rPr>
              <w:t>-</w:t>
            </w:r>
          </w:p>
        </w:tc>
        <w:tc>
          <w:tcPr>
            <w:tcW w:w="900" w:type="dxa"/>
            <w:vAlign w:val="bottom"/>
          </w:tcPr>
          <w:p w14:paraId="6D82626D" w14:textId="076F7885" w:rsidR="00A76762" w:rsidRPr="001573BA" w:rsidRDefault="00A76762" w:rsidP="00A76762">
            <w:pPr>
              <w:tabs>
                <w:tab w:val="decimal" w:pos="690"/>
              </w:tabs>
              <w:spacing w:line="240" w:lineRule="exact"/>
              <w:ind w:right="-169"/>
              <w:rPr>
                <w:rFonts w:ascii="CordiaUPC" w:hAnsi="CordiaUPC" w:cs="CordiaUPC"/>
                <w:sz w:val="23"/>
                <w:szCs w:val="23"/>
              </w:rPr>
            </w:pPr>
            <w:r w:rsidRPr="001573BA">
              <w:rPr>
                <w:rFonts w:ascii="CordiaUPC" w:hAnsi="CordiaUPC" w:cs="CordiaUPC"/>
                <w:sz w:val="23"/>
                <w:szCs w:val="23"/>
              </w:rPr>
              <w:t>-</w:t>
            </w:r>
          </w:p>
        </w:tc>
        <w:tc>
          <w:tcPr>
            <w:tcW w:w="992" w:type="dxa"/>
            <w:vAlign w:val="bottom"/>
          </w:tcPr>
          <w:p w14:paraId="3E06DF8A" w14:textId="1FD3F859" w:rsidR="00A76762" w:rsidRPr="001573BA" w:rsidRDefault="00A76762" w:rsidP="00A76762">
            <w:pPr>
              <w:tabs>
                <w:tab w:val="decimal" w:pos="810"/>
              </w:tabs>
              <w:spacing w:line="240" w:lineRule="exact"/>
              <w:ind w:right="-18"/>
              <w:rPr>
                <w:rFonts w:ascii="CordiaUPC" w:hAnsi="CordiaUPC" w:cs="CordiaUPC"/>
                <w:sz w:val="23"/>
                <w:szCs w:val="23"/>
              </w:rPr>
            </w:pPr>
            <w:r w:rsidRPr="001573BA">
              <w:rPr>
                <w:rFonts w:ascii="CordiaUPC" w:hAnsi="CordiaUPC" w:cs="CordiaUPC"/>
                <w:sz w:val="23"/>
                <w:szCs w:val="23"/>
              </w:rPr>
              <w:t>-</w:t>
            </w:r>
          </w:p>
        </w:tc>
        <w:tc>
          <w:tcPr>
            <w:tcW w:w="1003" w:type="dxa"/>
            <w:vAlign w:val="bottom"/>
          </w:tcPr>
          <w:p w14:paraId="28BA995C" w14:textId="4A2ECCFC" w:rsidR="00A76762" w:rsidRPr="001573BA" w:rsidRDefault="00A76762" w:rsidP="00A76762">
            <w:pPr>
              <w:tabs>
                <w:tab w:val="decimal" w:pos="783"/>
              </w:tabs>
              <w:spacing w:line="240" w:lineRule="exact"/>
              <w:ind w:left="-65" w:right="-169"/>
              <w:rPr>
                <w:rFonts w:ascii="CordiaUPC" w:hAnsi="CordiaUPC" w:cs="CordiaUPC"/>
                <w:sz w:val="23"/>
                <w:szCs w:val="23"/>
                <w:cs/>
                <w:lang w:bidi="th-TH"/>
              </w:rPr>
            </w:pPr>
            <w:r w:rsidRPr="001573BA">
              <w:rPr>
                <w:rFonts w:ascii="CordiaUPC" w:hAnsi="CordiaUPC" w:cs="CordiaUPC"/>
                <w:sz w:val="23"/>
                <w:szCs w:val="23"/>
              </w:rPr>
              <w:t>-</w:t>
            </w:r>
          </w:p>
        </w:tc>
        <w:tc>
          <w:tcPr>
            <w:tcW w:w="900" w:type="dxa"/>
            <w:vAlign w:val="bottom"/>
          </w:tcPr>
          <w:p w14:paraId="199A2B4D" w14:textId="06DC4713" w:rsidR="00A76762" w:rsidRPr="001573BA" w:rsidRDefault="00A76762" w:rsidP="00A76762">
            <w:pPr>
              <w:tabs>
                <w:tab w:val="decimal" w:pos="630"/>
              </w:tabs>
              <w:spacing w:line="240" w:lineRule="exact"/>
              <w:ind w:right="-169"/>
              <w:rPr>
                <w:rFonts w:ascii="CordiaUPC" w:hAnsi="CordiaUPC" w:cs="CordiaUPC"/>
                <w:sz w:val="23"/>
                <w:szCs w:val="23"/>
                <w:lang w:val="en-US" w:bidi="th-TH"/>
              </w:rPr>
            </w:pPr>
            <w:r w:rsidRPr="001573BA">
              <w:rPr>
                <w:rFonts w:ascii="CordiaUPC" w:hAnsi="CordiaUPC" w:cs="CordiaUPC"/>
                <w:sz w:val="23"/>
                <w:szCs w:val="23"/>
              </w:rPr>
              <w:t>(110)</w:t>
            </w:r>
          </w:p>
        </w:tc>
        <w:tc>
          <w:tcPr>
            <w:tcW w:w="996" w:type="dxa"/>
            <w:vAlign w:val="bottom"/>
          </w:tcPr>
          <w:p w14:paraId="4A7BEA62" w14:textId="065F9A96" w:rsidR="00A76762" w:rsidRPr="001573BA" w:rsidRDefault="00A76762" w:rsidP="00A76762">
            <w:pPr>
              <w:tabs>
                <w:tab w:val="decimal" w:pos="710"/>
              </w:tabs>
              <w:spacing w:line="240" w:lineRule="exact"/>
              <w:ind w:right="-169"/>
              <w:rPr>
                <w:rFonts w:ascii="CordiaUPC" w:hAnsi="CordiaUPC" w:cs="CordiaUPC"/>
                <w:sz w:val="23"/>
                <w:szCs w:val="23"/>
                <w:lang w:bidi="th-TH"/>
              </w:rPr>
            </w:pPr>
            <w:r w:rsidRPr="001573BA">
              <w:rPr>
                <w:rFonts w:ascii="CordiaUPC" w:hAnsi="CordiaUPC" w:cs="CordiaUPC"/>
                <w:sz w:val="23"/>
                <w:szCs w:val="23"/>
              </w:rPr>
              <w:t>-</w:t>
            </w:r>
          </w:p>
        </w:tc>
        <w:tc>
          <w:tcPr>
            <w:tcW w:w="861" w:type="dxa"/>
            <w:vAlign w:val="bottom"/>
          </w:tcPr>
          <w:p w14:paraId="0EDBA166" w14:textId="674BF6D5" w:rsidR="00A76762" w:rsidRPr="001573BA" w:rsidRDefault="00A76762" w:rsidP="00A76762">
            <w:pPr>
              <w:tabs>
                <w:tab w:val="decimal" w:pos="601"/>
              </w:tabs>
              <w:spacing w:line="240" w:lineRule="exact"/>
              <w:ind w:right="-169"/>
              <w:rPr>
                <w:rFonts w:ascii="CordiaUPC" w:hAnsi="CordiaUPC" w:cs="CordiaUPC"/>
                <w:sz w:val="23"/>
                <w:szCs w:val="23"/>
                <w:lang w:bidi="th-TH"/>
              </w:rPr>
            </w:pPr>
            <w:r w:rsidRPr="001573BA">
              <w:rPr>
                <w:rFonts w:ascii="CordiaUPC" w:hAnsi="CordiaUPC" w:cs="CordiaUPC" w:hint="cs"/>
                <w:sz w:val="23"/>
                <w:szCs w:val="23"/>
                <w:cs/>
              </w:rPr>
              <w:t>2</w:t>
            </w:r>
          </w:p>
        </w:tc>
        <w:tc>
          <w:tcPr>
            <w:tcW w:w="931" w:type="dxa"/>
            <w:vAlign w:val="bottom"/>
          </w:tcPr>
          <w:p w14:paraId="1ACB79D5" w14:textId="2B973CB3" w:rsidR="00A76762" w:rsidRPr="001573BA" w:rsidRDefault="00A76762" w:rsidP="00A76762">
            <w:pPr>
              <w:tabs>
                <w:tab w:val="decimal" w:pos="541"/>
              </w:tabs>
              <w:spacing w:line="240" w:lineRule="exact"/>
              <w:ind w:left="51" w:right="-169"/>
              <w:rPr>
                <w:rFonts w:ascii="CordiaUPC" w:hAnsi="CordiaUPC" w:cs="CordiaUPC"/>
                <w:sz w:val="23"/>
                <w:szCs w:val="23"/>
              </w:rPr>
            </w:pPr>
            <w:r w:rsidRPr="001573BA">
              <w:rPr>
                <w:rFonts w:ascii="CordiaUPC" w:hAnsi="CordiaUPC" w:cs="CordiaUPC"/>
                <w:sz w:val="23"/>
                <w:szCs w:val="23"/>
              </w:rPr>
              <w:t>(108)</w:t>
            </w:r>
          </w:p>
        </w:tc>
        <w:tc>
          <w:tcPr>
            <w:tcW w:w="980" w:type="dxa"/>
            <w:vAlign w:val="bottom"/>
          </w:tcPr>
          <w:p w14:paraId="0B0DA790" w14:textId="0E00CFC0" w:rsidR="00A76762" w:rsidRPr="001573BA" w:rsidRDefault="00A76762" w:rsidP="00244E41">
            <w:pPr>
              <w:tabs>
                <w:tab w:val="decimal" w:pos="690"/>
              </w:tabs>
              <w:spacing w:line="240" w:lineRule="exact"/>
              <w:ind w:left="-65" w:right="-169"/>
              <w:rPr>
                <w:rFonts w:ascii="CordiaUPC" w:hAnsi="CordiaUPC" w:cs="CordiaUPC"/>
                <w:sz w:val="23"/>
                <w:szCs w:val="23"/>
              </w:rPr>
            </w:pPr>
            <w:r w:rsidRPr="001573BA">
              <w:rPr>
                <w:rFonts w:ascii="CordiaUPC" w:hAnsi="CordiaUPC" w:cs="CordiaUPC"/>
                <w:sz w:val="23"/>
                <w:szCs w:val="23"/>
              </w:rPr>
              <w:t>4,387</w:t>
            </w:r>
          </w:p>
        </w:tc>
      </w:tr>
      <w:tr w:rsidR="00A76762" w:rsidRPr="001573BA" w14:paraId="3EA55475" w14:textId="77777777" w:rsidTr="000B768F">
        <w:tc>
          <w:tcPr>
            <w:tcW w:w="1638" w:type="dxa"/>
            <w:shd w:val="clear" w:color="auto" w:fill="auto"/>
          </w:tcPr>
          <w:p w14:paraId="6B621C11" w14:textId="77777777" w:rsidR="00A76762" w:rsidRPr="001573BA" w:rsidRDefault="00A76762" w:rsidP="00A76762">
            <w:pPr>
              <w:tabs>
                <w:tab w:val="left" w:pos="252"/>
              </w:tabs>
              <w:autoSpaceDE w:val="0"/>
              <w:autoSpaceDN w:val="0"/>
              <w:adjustRightInd w:val="0"/>
              <w:spacing w:line="240" w:lineRule="exact"/>
              <w:rPr>
                <w:rFonts w:ascii="CordiaUPC" w:hAnsi="CordiaUPC" w:cs="CordiaUPC"/>
                <w:sz w:val="23"/>
                <w:szCs w:val="23"/>
                <w:lang w:val="en-US"/>
              </w:rPr>
            </w:pPr>
            <w:r w:rsidRPr="001573BA">
              <w:rPr>
                <w:rFonts w:ascii="CordiaUPC" w:hAnsi="CordiaUPC" w:cs="CordiaUPC" w:hint="cs"/>
                <w:sz w:val="23"/>
                <w:szCs w:val="23"/>
                <w:lang w:val="en-US"/>
              </w:rPr>
              <w:t>-  Incremental</w:t>
            </w:r>
          </w:p>
          <w:p w14:paraId="2DDB9C35" w14:textId="1AADF8C2" w:rsidR="00A76762" w:rsidRPr="001573BA" w:rsidRDefault="00A76762" w:rsidP="00A76762">
            <w:pPr>
              <w:tabs>
                <w:tab w:val="left" w:pos="207"/>
              </w:tabs>
              <w:spacing w:line="240" w:lineRule="exact"/>
              <w:ind w:left="162" w:right="-18"/>
              <w:rPr>
                <w:rFonts w:ascii="CordiaUPC" w:hAnsi="CordiaUPC" w:cs="CordiaUPC"/>
                <w:sz w:val="23"/>
                <w:szCs w:val="23"/>
                <w:lang w:val="en-US"/>
              </w:rPr>
            </w:pP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revaluation*</w:t>
            </w:r>
          </w:p>
        </w:tc>
        <w:tc>
          <w:tcPr>
            <w:tcW w:w="900" w:type="dxa"/>
            <w:vAlign w:val="bottom"/>
          </w:tcPr>
          <w:p w14:paraId="5D04639C" w14:textId="0BE33CB8" w:rsidR="00A76762" w:rsidRPr="001573BA" w:rsidRDefault="00A76762" w:rsidP="00A76762">
            <w:pPr>
              <w:tabs>
                <w:tab w:val="decimal" w:pos="615"/>
              </w:tabs>
              <w:spacing w:line="240" w:lineRule="exact"/>
              <w:ind w:right="-169"/>
              <w:rPr>
                <w:rFonts w:ascii="CordiaUPC" w:hAnsi="CordiaUPC" w:cs="CordiaUPC"/>
                <w:sz w:val="23"/>
                <w:szCs w:val="23"/>
              </w:rPr>
            </w:pPr>
            <w:r w:rsidRPr="001573BA">
              <w:rPr>
                <w:rFonts w:ascii="CordiaUPC" w:hAnsi="CordiaUPC" w:cs="CordiaUPC"/>
                <w:sz w:val="23"/>
                <w:szCs w:val="23"/>
              </w:rPr>
              <w:t>5,304</w:t>
            </w:r>
          </w:p>
        </w:tc>
        <w:tc>
          <w:tcPr>
            <w:tcW w:w="899" w:type="dxa"/>
            <w:vAlign w:val="bottom"/>
          </w:tcPr>
          <w:p w14:paraId="0C6E4705" w14:textId="74AA277A" w:rsidR="00A76762" w:rsidRPr="001573BA" w:rsidRDefault="00A76762" w:rsidP="00A76762">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5,304</w:t>
            </w:r>
          </w:p>
        </w:tc>
        <w:tc>
          <w:tcPr>
            <w:tcW w:w="899" w:type="dxa"/>
            <w:vAlign w:val="bottom"/>
          </w:tcPr>
          <w:p w14:paraId="7DA73B24" w14:textId="4EF5E3E5" w:rsidR="00A76762" w:rsidRPr="001573BA" w:rsidRDefault="00A76762" w:rsidP="00A76762">
            <w:pPr>
              <w:tabs>
                <w:tab w:val="decimal" w:pos="683"/>
              </w:tabs>
              <w:spacing w:line="240" w:lineRule="exact"/>
              <w:ind w:right="-130"/>
              <w:rPr>
                <w:rFonts w:ascii="CordiaUPC" w:hAnsi="CordiaUPC" w:cs="CordiaUPC"/>
                <w:sz w:val="23"/>
                <w:szCs w:val="23"/>
                <w:cs/>
                <w:lang w:bidi="th-TH"/>
              </w:rPr>
            </w:pPr>
            <w:r w:rsidRPr="001573BA">
              <w:rPr>
                <w:rFonts w:ascii="CordiaUPC" w:hAnsi="CordiaUPC" w:cs="CordiaUPC" w:hint="cs"/>
                <w:sz w:val="23"/>
                <w:szCs w:val="23"/>
                <w:cs/>
                <w:lang w:bidi="th-TH"/>
              </w:rPr>
              <w:t>-</w:t>
            </w:r>
          </w:p>
        </w:tc>
        <w:tc>
          <w:tcPr>
            <w:tcW w:w="810" w:type="dxa"/>
            <w:vAlign w:val="bottom"/>
          </w:tcPr>
          <w:p w14:paraId="1394DA5A" w14:textId="7ACAFA27" w:rsidR="00A76762" w:rsidRPr="001573BA" w:rsidRDefault="00A76762" w:rsidP="00A76762">
            <w:pPr>
              <w:tabs>
                <w:tab w:val="decimal" w:pos="594"/>
              </w:tabs>
              <w:spacing w:line="240" w:lineRule="exact"/>
              <w:ind w:right="-169"/>
              <w:rPr>
                <w:rFonts w:ascii="CordiaUPC" w:hAnsi="CordiaUPC" w:cs="CordiaUPC"/>
                <w:sz w:val="23"/>
                <w:szCs w:val="23"/>
              </w:rPr>
            </w:pPr>
            <w:r w:rsidRPr="001573BA">
              <w:rPr>
                <w:rFonts w:ascii="CordiaUPC" w:hAnsi="CordiaUPC" w:cs="CordiaUPC"/>
                <w:sz w:val="23"/>
                <w:szCs w:val="23"/>
              </w:rPr>
              <w:t>(419)</w:t>
            </w:r>
          </w:p>
        </w:tc>
        <w:tc>
          <w:tcPr>
            <w:tcW w:w="900" w:type="dxa"/>
            <w:vAlign w:val="bottom"/>
          </w:tcPr>
          <w:p w14:paraId="5089755A" w14:textId="2E20B87E" w:rsidR="00A76762" w:rsidRPr="001573BA" w:rsidRDefault="00A76762" w:rsidP="00A76762">
            <w:pPr>
              <w:tabs>
                <w:tab w:val="decimal" w:pos="683"/>
              </w:tabs>
              <w:spacing w:line="240" w:lineRule="exact"/>
              <w:ind w:right="-169"/>
              <w:rPr>
                <w:rFonts w:ascii="CordiaUPC" w:hAnsi="CordiaUPC" w:cs="CordiaUPC"/>
                <w:sz w:val="23"/>
                <w:szCs w:val="23"/>
              </w:rPr>
            </w:pPr>
            <w:r w:rsidRPr="001573BA">
              <w:rPr>
                <w:rFonts w:ascii="CordiaUPC" w:hAnsi="CordiaUPC" w:cs="CordiaUPC"/>
                <w:sz w:val="23"/>
                <w:szCs w:val="23"/>
              </w:rPr>
              <w:t>4,885</w:t>
            </w:r>
          </w:p>
        </w:tc>
        <w:tc>
          <w:tcPr>
            <w:tcW w:w="810" w:type="dxa"/>
            <w:vAlign w:val="bottom"/>
          </w:tcPr>
          <w:p w14:paraId="4467E28D" w14:textId="46A909B1" w:rsidR="00A76762" w:rsidRPr="001573BA" w:rsidRDefault="00A76762" w:rsidP="00A76762">
            <w:pPr>
              <w:tabs>
                <w:tab w:val="decimal" w:pos="591"/>
              </w:tabs>
              <w:spacing w:line="240" w:lineRule="exact"/>
              <w:ind w:right="-173"/>
              <w:rPr>
                <w:rFonts w:ascii="CordiaUPC" w:hAnsi="CordiaUPC" w:cs="CordiaUPC"/>
                <w:sz w:val="23"/>
                <w:szCs w:val="23"/>
              </w:rPr>
            </w:pPr>
            <w:r w:rsidRPr="001573BA">
              <w:rPr>
                <w:rFonts w:ascii="CordiaUPC" w:hAnsi="CordiaUPC" w:cs="CordiaUPC"/>
                <w:sz w:val="23"/>
                <w:szCs w:val="23"/>
              </w:rPr>
              <w:t>-</w:t>
            </w:r>
          </w:p>
        </w:tc>
        <w:tc>
          <w:tcPr>
            <w:tcW w:w="900" w:type="dxa"/>
            <w:vAlign w:val="bottom"/>
          </w:tcPr>
          <w:p w14:paraId="606B016E" w14:textId="5A6F48ED" w:rsidR="00A76762" w:rsidRPr="001573BA" w:rsidRDefault="00A76762" w:rsidP="00A76762">
            <w:pPr>
              <w:tabs>
                <w:tab w:val="decimal" w:pos="690"/>
              </w:tabs>
              <w:spacing w:line="240" w:lineRule="exact"/>
              <w:ind w:right="-169"/>
              <w:rPr>
                <w:rFonts w:ascii="CordiaUPC" w:hAnsi="CordiaUPC" w:cs="CordiaUPC"/>
                <w:sz w:val="23"/>
                <w:szCs w:val="23"/>
              </w:rPr>
            </w:pPr>
            <w:r w:rsidRPr="001573BA">
              <w:rPr>
                <w:rFonts w:ascii="CordiaUPC" w:hAnsi="CordiaUPC" w:cs="CordiaUPC"/>
                <w:sz w:val="23"/>
                <w:szCs w:val="23"/>
              </w:rPr>
              <w:t>-</w:t>
            </w:r>
          </w:p>
        </w:tc>
        <w:tc>
          <w:tcPr>
            <w:tcW w:w="992" w:type="dxa"/>
            <w:vAlign w:val="bottom"/>
          </w:tcPr>
          <w:p w14:paraId="0422BA5F" w14:textId="21EB2602" w:rsidR="00A76762" w:rsidRPr="001573BA" w:rsidRDefault="00A76762" w:rsidP="00A76762">
            <w:pPr>
              <w:tabs>
                <w:tab w:val="decimal" w:pos="810"/>
              </w:tabs>
              <w:spacing w:line="240" w:lineRule="exact"/>
              <w:ind w:right="-18"/>
              <w:rPr>
                <w:rFonts w:ascii="CordiaUPC" w:hAnsi="CordiaUPC" w:cs="CordiaUPC"/>
                <w:sz w:val="23"/>
                <w:szCs w:val="23"/>
              </w:rPr>
            </w:pPr>
            <w:r w:rsidRPr="001573BA">
              <w:rPr>
                <w:rFonts w:ascii="CordiaUPC" w:hAnsi="CordiaUPC" w:cs="CordiaUPC"/>
                <w:sz w:val="23"/>
                <w:szCs w:val="23"/>
              </w:rPr>
              <w:t>-</w:t>
            </w:r>
          </w:p>
        </w:tc>
        <w:tc>
          <w:tcPr>
            <w:tcW w:w="1003" w:type="dxa"/>
            <w:vAlign w:val="bottom"/>
          </w:tcPr>
          <w:p w14:paraId="43548715" w14:textId="007ABDBC" w:rsidR="00A76762" w:rsidRPr="001573BA" w:rsidRDefault="00A76762" w:rsidP="00A76762">
            <w:pPr>
              <w:tabs>
                <w:tab w:val="decimal" w:pos="783"/>
              </w:tabs>
              <w:spacing w:line="240" w:lineRule="exact"/>
              <w:ind w:left="-65" w:right="-169"/>
              <w:rPr>
                <w:rFonts w:ascii="CordiaUPC" w:hAnsi="CordiaUPC" w:cs="CordiaUPC"/>
                <w:sz w:val="23"/>
                <w:szCs w:val="23"/>
              </w:rPr>
            </w:pPr>
            <w:r w:rsidRPr="001573BA">
              <w:rPr>
                <w:rFonts w:ascii="CordiaUPC" w:hAnsi="CordiaUPC" w:cs="CordiaUPC"/>
                <w:sz w:val="23"/>
                <w:szCs w:val="23"/>
              </w:rPr>
              <w:t>-</w:t>
            </w:r>
          </w:p>
        </w:tc>
        <w:tc>
          <w:tcPr>
            <w:tcW w:w="900" w:type="dxa"/>
            <w:vAlign w:val="bottom"/>
          </w:tcPr>
          <w:p w14:paraId="1CCF0FCA" w14:textId="4B9F50DC" w:rsidR="00A76762" w:rsidRPr="001573BA" w:rsidRDefault="00A76762" w:rsidP="00A76762">
            <w:pPr>
              <w:tabs>
                <w:tab w:val="decimal" w:pos="630"/>
              </w:tabs>
              <w:spacing w:line="240" w:lineRule="exact"/>
              <w:ind w:left="31" w:right="-169"/>
              <w:rPr>
                <w:rFonts w:ascii="CordiaUPC" w:hAnsi="CordiaUPC" w:cs="CordiaUPC"/>
                <w:sz w:val="23"/>
                <w:szCs w:val="23"/>
                <w:cs/>
                <w:lang w:bidi="th-TH"/>
              </w:rPr>
            </w:pPr>
            <w:r w:rsidRPr="001573BA">
              <w:rPr>
                <w:rFonts w:ascii="CordiaUPC" w:hAnsi="CordiaUPC" w:cs="CordiaUPC"/>
                <w:sz w:val="23"/>
                <w:szCs w:val="23"/>
              </w:rPr>
              <w:t>-</w:t>
            </w:r>
          </w:p>
        </w:tc>
        <w:tc>
          <w:tcPr>
            <w:tcW w:w="996" w:type="dxa"/>
            <w:vAlign w:val="bottom"/>
          </w:tcPr>
          <w:p w14:paraId="4E9D8615" w14:textId="35DB255B" w:rsidR="00A76762" w:rsidRPr="001573BA" w:rsidRDefault="00A76762" w:rsidP="00A76762">
            <w:pPr>
              <w:tabs>
                <w:tab w:val="decimal" w:pos="710"/>
              </w:tabs>
              <w:spacing w:line="240" w:lineRule="exact"/>
              <w:ind w:right="-169"/>
              <w:rPr>
                <w:rFonts w:ascii="CordiaUPC" w:hAnsi="CordiaUPC" w:cs="CordiaUPC"/>
                <w:sz w:val="23"/>
                <w:szCs w:val="23"/>
                <w:lang w:bidi="th-TH"/>
              </w:rPr>
            </w:pPr>
            <w:r w:rsidRPr="001573BA">
              <w:rPr>
                <w:rFonts w:ascii="CordiaUPC" w:hAnsi="CordiaUPC" w:cs="CordiaUPC"/>
                <w:sz w:val="23"/>
                <w:szCs w:val="23"/>
              </w:rPr>
              <w:t>-</w:t>
            </w:r>
          </w:p>
        </w:tc>
        <w:tc>
          <w:tcPr>
            <w:tcW w:w="861" w:type="dxa"/>
            <w:vAlign w:val="bottom"/>
          </w:tcPr>
          <w:p w14:paraId="0C2DBB55" w14:textId="3334F312" w:rsidR="00A76762" w:rsidRPr="001573BA" w:rsidRDefault="00A76762" w:rsidP="00A76762">
            <w:pPr>
              <w:tabs>
                <w:tab w:val="decimal" w:pos="601"/>
              </w:tabs>
              <w:spacing w:line="240" w:lineRule="exact"/>
              <w:ind w:right="-169"/>
              <w:rPr>
                <w:rFonts w:ascii="CordiaUPC" w:hAnsi="CordiaUPC" w:cs="CordiaUPC"/>
                <w:sz w:val="23"/>
                <w:szCs w:val="23"/>
                <w:lang w:bidi="th-TH"/>
              </w:rPr>
            </w:pPr>
            <w:r w:rsidRPr="001573BA">
              <w:rPr>
                <w:rFonts w:ascii="CordiaUPC" w:hAnsi="CordiaUPC" w:cs="CordiaUPC"/>
                <w:sz w:val="23"/>
                <w:szCs w:val="23"/>
              </w:rPr>
              <w:t>-</w:t>
            </w:r>
          </w:p>
        </w:tc>
        <w:tc>
          <w:tcPr>
            <w:tcW w:w="931" w:type="dxa"/>
            <w:vAlign w:val="bottom"/>
          </w:tcPr>
          <w:p w14:paraId="51786E57" w14:textId="115DB94E" w:rsidR="00A76762" w:rsidRPr="001573BA" w:rsidRDefault="00A76762" w:rsidP="00A76762">
            <w:pPr>
              <w:tabs>
                <w:tab w:val="decimal" w:pos="541"/>
              </w:tabs>
              <w:spacing w:line="240" w:lineRule="exact"/>
              <w:ind w:left="51" w:right="-169"/>
              <w:rPr>
                <w:rFonts w:ascii="CordiaUPC" w:hAnsi="CordiaUPC" w:cs="CordiaUPC"/>
                <w:sz w:val="23"/>
                <w:szCs w:val="23"/>
                <w:lang w:bidi="th-TH"/>
              </w:rPr>
            </w:pPr>
            <w:r w:rsidRPr="001573BA">
              <w:rPr>
                <w:rFonts w:ascii="CordiaUPC" w:hAnsi="CordiaUPC" w:cs="CordiaUPC"/>
                <w:sz w:val="23"/>
                <w:szCs w:val="23"/>
              </w:rPr>
              <w:t>-</w:t>
            </w:r>
          </w:p>
        </w:tc>
        <w:tc>
          <w:tcPr>
            <w:tcW w:w="980" w:type="dxa"/>
            <w:vAlign w:val="bottom"/>
          </w:tcPr>
          <w:p w14:paraId="142DDDDE" w14:textId="69041115" w:rsidR="00A76762" w:rsidRPr="001573BA" w:rsidRDefault="00A76762" w:rsidP="00244E41">
            <w:pPr>
              <w:tabs>
                <w:tab w:val="decimal" w:pos="690"/>
              </w:tabs>
              <w:spacing w:line="240" w:lineRule="exact"/>
              <w:ind w:left="-65" w:right="-169"/>
              <w:rPr>
                <w:rFonts w:ascii="CordiaUPC" w:hAnsi="CordiaUPC" w:cs="CordiaUPC"/>
                <w:sz w:val="23"/>
                <w:szCs w:val="23"/>
              </w:rPr>
            </w:pPr>
            <w:r w:rsidRPr="001573BA">
              <w:rPr>
                <w:rFonts w:ascii="CordiaUPC" w:hAnsi="CordiaUPC" w:cs="CordiaUPC"/>
                <w:sz w:val="23"/>
                <w:szCs w:val="23"/>
              </w:rPr>
              <w:t>4,885</w:t>
            </w:r>
          </w:p>
        </w:tc>
      </w:tr>
      <w:tr w:rsidR="00A76762" w:rsidRPr="001573BA" w14:paraId="4331A124" w14:textId="77777777" w:rsidTr="000B768F">
        <w:tc>
          <w:tcPr>
            <w:tcW w:w="1638" w:type="dxa"/>
            <w:shd w:val="clear" w:color="auto" w:fill="auto"/>
          </w:tcPr>
          <w:p w14:paraId="67A5D8EE" w14:textId="4EC10DEB" w:rsidR="00A76762" w:rsidRPr="001573BA" w:rsidRDefault="00A76762" w:rsidP="00A76762">
            <w:pPr>
              <w:autoSpaceDE w:val="0"/>
              <w:autoSpaceDN w:val="0"/>
              <w:adjustRightInd w:val="0"/>
              <w:spacing w:line="240" w:lineRule="exact"/>
              <w:ind w:left="207" w:hanging="207"/>
              <w:rPr>
                <w:rFonts w:ascii="CordiaUPC" w:hAnsi="CordiaUPC" w:cs="CordiaUPC"/>
                <w:sz w:val="23"/>
                <w:szCs w:val="23"/>
                <w:lang w:val="en-US" w:bidi="th-TH"/>
              </w:rPr>
            </w:pPr>
            <w:r w:rsidRPr="001573BA">
              <w:rPr>
                <w:rFonts w:ascii="CordiaUPC" w:hAnsi="CordiaUPC" w:cs="CordiaUPC" w:hint="cs"/>
                <w:sz w:val="23"/>
                <w:szCs w:val="23"/>
                <w:lang w:val="en-US"/>
              </w:rPr>
              <w:t xml:space="preserve">Building under    </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construction</w:t>
            </w:r>
          </w:p>
        </w:tc>
        <w:tc>
          <w:tcPr>
            <w:tcW w:w="900" w:type="dxa"/>
            <w:vAlign w:val="bottom"/>
          </w:tcPr>
          <w:p w14:paraId="608006CA" w14:textId="279D201C" w:rsidR="00A76762" w:rsidRPr="001573BA" w:rsidRDefault="00A76762" w:rsidP="00A76762">
            <w:pPr>
              <w:tabs>
                <w:tab w:val="decimal" w:pos="615"/>
              </w:tabs>
              <w:spacing w:line="240" w:lineRule="exact"/>
              <w:ind w:right="-169"/>
              <w:rPr>
                <w:rFonts w:ascii="CordiaUPC" w:hAnsi="CordiaUPC" w:cs="CordiaUPC"/>
                <w:sz w:val="23"/>
                <w:szCs w:val="23"/>
              </w:rPr>
            </w:pPr>
            <w:r w:rsidRPr="001573BA">
              <w:rPr>
                <w:rFonts w:ascii="CordiaUPC" w:hAnsi="CordiaUPC" w:cs="CordiaUPC"/>
                <w:sz w:val="23"/>
                <w:szCs w:val="23"/>
              </w:rPr>
              <w:t>59</w:t>
            </w:r>
          </w:p>
        </w:tc>
        <w:tc>
          <w:tcPr>
            <w:tcW w:w="899" w:type="dxa"/>
            <w:vAlign w:val="bottom"/>
          </w:tcPr>
          <w:p w14:paraId="2A91558A" w14:textId="3EB97AB7" w:rsidR="00A76762" w:rsidRPr="001573BA" w:rsidRDefault="00A76762" w:rsidP="00A76762">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59</w:t>
            </w:r>
          </w:p>
        </w:tc>
        <w:tc>
          <w:tcPr>
            <w:tcW w:w="899" w:type="dxa"/>
            <w:vAlign w:val="bottom"/>
          </w:tcPr>
          <w:p w14:paraId="248B6707" w14:textId="4AF75C35" w:rsidR="00A76762" w:rsidRPr="001573BA" w:rsidRDefault="00A76762" w:rsidP="00A76762">
            <w:pPr>
              <w:tabs>
                <w:tab w:val="decimal" w:pos="683"/>
              </w:tabs>
              <w:spacing w:line="240" w:lineRule="exact"/>
              <w:ind w:right="-130"/>
              <w:rPr>
                <w:rFonts w:ascii="CordiaUPC" w:hAnsi="CordiaUPC" w:cs="CordiaUPC"/>
                <w:sz w:val="23"/>
                <w:szCs w:val="23"/>
                <w:lang w:bidi="th-TH"/>
              </w:rPr>
            </w:pPr>
            <w:r w:rsidRPr="001573BA">
              <w:rPr>
                <w:rFonts w:ascii="CordiaUPC" w:hAnsi="CordiaUPC" w:cs="CordiaUPC" w:hint="cs"/>
                <w:sz w:val="23"/>
                <w:szCs w:val="23"/>
                <w:cs/>
                <w:lang w:bidi="th-TH"/>
              </w:rPr>
              <w:t>167</w:t>
            </w:r>
          </w:p>
        </w:tc>
        <w:tc>
          <w:tcPr>
            <w:tcW w:w="810" w:type="dxa"/>
            <w:vAlign w:val="bottom"/>
          </w:tcPr>
          <w:p w14:paraId="12FC2D7F" w14:textId="6F6F8E1A" w:rsidR="00A76762" w:rsidRPr="001573BA" w:rsidRDefault="00A76762" w:rsidP="00A76762">
            <w:pPr>
              <w:tabs>
                <w:tab w:val="decimal" w:pos="594"/>
              </w:tabs>
              <w:spacing w:line="240" w:lineRule="exact"/>
              <w:ind w:right="-169"/>
              <w:rPr>
                <w:rFonts w:ascii="CordiaUPC" w:hAnsi="CordiaUPC" w:cs="CordiaUPC"/>
                <w:sz w:val="23"/>
                <w:szCs w:val="23"/>
              </w:rPr>
            </w:pPr>
            <w:r w:rsidRPr="001573BA">
              <w:rPr>
                <w:rFonts w:ascii="CordiaUPC" w:hAnsi="CordiaUPC" w:cs="CordiaUPC"/>
                <w:sz w:val="23"/>
                <w:szCs w:val="23"/>
              </w:rPr>
              <w:t>(178)</w:t>
            </w:r>
          </w:p>
        </w:tc>
        <w:tc>
          <w:tcPr>
            <w:tcW w:w="900" w:type="dxa"/>
            <w:vAlign w:val="bottom"/>
          </w:tcPr>
          <w:p w14:paraId="6F6A0C38" w14:textId="51F0033C" w:rsidR="00A76762" w:rsidRPr="001573BA" w:rsidRDefault="00A76762" w:rsidP="00A76762">
            <w:pPr>
              <w:tabs>
                <w:tab w:val="decimal" w:pos="683"/>
              </w:tabs>
              <w:spacing w:line="240" w:lineRule="exact"/>
              <w:ind w:right="-169"/>
              <w:rPr>
                <w:rFonts w:ascii="CordiaUPC" w:hAnsi="CordiaUPC" w:cs="CordiaUPC"/>
                <w:sz w:val="23"/>
                <w:szCs w:val="23"/>
                <w:cs/>
                <w:lang w:bidi="th-TH"/>
              </w:rPr>
            </w:pPr>
            <w:r w:rsidRPr="001573BA">
              <w:rPr>
                <w:rFonts w:ascii="CordiaUPC" w:hAnsi="CordiaUPC" w:cs="CordiaUPC"/>
                <w:sz w:val="23"/>
                <w:szCs w:val="23"/>
              </w:rPr>
              <w:t>48</w:t>
            </w:r>
          </w:p>
        </w:tc>
        <w:tc>
          <w:tcPr>
            <w:tcW w:w="810" w:type="dxa"/>
            <w:vAlign w:val="bottom"/>
          </w:tcPr>
          <w:p w14:paraId="5263AB31" w14:textId="5DE5A776" w:rsidR="00A76762" w:rsidRPr="001573BA" w:rsidRDefault="00A76762" w:rsidP="00A76762">
            <w:pPr>
              <w:tabs>
                <w:tab w:val="decimal" w:pos="591"/>
              </w:tabs>
              <w:spacing w:line="240" w:lineRule="exact"/>
              <w:ind w:right="-173"/>
              <w:rPr>
                <w:rFonts w:ascii="CordiaUPC" w:hAnsi="CordiaUPC" w:cs="CordiaUPC"/>
                <w:sz w:val="23"/>
                <w:szCs w:val="23"/>
              </w:rPr>
            </w:pPr>
            <w:r w:rsidRPr="001573BA">
              <w:rPr>
                <w:rFonts w:ascii="CordiaUPC" w:hAnsi="CordiaUPC" w:cs="CordiaUPC"/>
                <w:sz w:val="23"/>
                <w:szCs w:val="23"/>
              </w:rPr>
              <w:t>-</w:t>
            </w:r>
          </w:p>
        </w:tc>
        <w:tc>
          <w:tcPr>
            <w:tcW w:w="900" w:type="dxa"/>
            <w:vAlign w:val="bottom"/>
          </w:tcPr>
          <w:p w14:paraId="54AB518A" w14:textId="7A4D984A" w:rsidR="00A76762" w:rsidRPr="001573BA" w:rsidRDefault="00A76762" w:rsidP="00A76762">
            <w:pPr>
              <w:tabs>
                <w:tab w:val="decimal" w:pos="690"/>
              </w:tabs>
              <w:spacing w:line="240" w:lineRule="exact"/>
              <w:ind w:right="-169"/>
              <w:rPr>
                <w:rFonts w:ascii="CordiaUPC" w:hAnsi="CordiaUPC" w:cs="CordiaUPC"/>
                <w:sz w:val="23"/>
                <w:szCs w:val="23"/>
              </w:rPr>
            </w:pPr>
            <w:r w:rsidRPr="001573BA">
              <w:rPr>
                <w:rFonts w:ascii="CordiaUPC" w:hAnsi="CordiaUPC" w:cs="CordiaUPC"/>
                <w:sz w:val="23"/>
                <w:szCs w:val="23"/>
              </w:rPr>
              <w:t>-</w:t>
            </w:r>
          </w:p>
        </w:tc>
        <w:tc>
          <w:tcPr>
            <w:tcW w:w="992" w:type="dxa"/>
            <w:vAlign w:val="bottom"/>
          </w:tcPr>
          <w:p w14:paraId="4B63F3B3" w14:textId="551DCCA1" w:rsidR="00A76762" w:rsidRPr="001573BA" w:rsidRDefault="00A76762" w:rsidP="00A76762">
            <w:pPr>
              <w:tabs>
                <w:tab w:val="decimal" w:pos="810"/>
              </w:tabs>
              <w:spacing w:line="240" w:lineRule="exact"/>
              <w:ind w:right="-18"/>
              <w:rPr>
                <w:rFonts w:ascii="CordiaUPC" w:hAnsi="CordiaUPC" w:cs="CordiaUPC"/>
                <w:sz w:val="23"/>
                <w:szCs w:val="23"/>
              </w:rPr>
            </w:pPr>
            <w:r w:rsidRPr="001573BA">
              <w:rPr>
                <w:rFonts w:ascii="CordiaUPC" w:hAnsi="CordiaUPC" w:cs="CordiaUPC"/>
                <w:sz w:val="23"/>
                <w:szCs w:val="23"/>
              </w:rPr>
              <w:t>-</w:t>
            </w:r>
          </w:p>
        </w:tc>
        <w:tc>
          <w:tcPr>
            <w:tcW w:w="1003" w:type="dxa"/>
            <w:vAlign w:val="bottom"/>
          </w:tcPr>
          <w:p w14:paraId="5488E854" w14:textId="7FCD9522" w:rsidR="00A76762" w:rsidRPr="001573BA" w:rsidRDefault="00A76762" w:rsidP="00A76762">
            <w:pPr>
              <w:tabs>
                <w:tab w:val="decimal" w:pos="783"/>
              </w:tabs>
              <w:spacing w:line="240" w:lineRule="exact"/>
              <w:ind w:left="-65" w:right="-169"/>
              <w:rPr>
                <w:rFonts w:ascii="CordiaUPC" w:hAnsi="CordiaUPC" w:cs="CordiaUPC"/>
                <w:sz w:val="23"/>
                <w:szCs w:val="23"/>
              </w:rPr>
            </w:pPr>
            <w:r w:rsidRPr="001573BA">
              <w:rPr>
                <w:rFonts w:ascii="CordiaUPC" w:hAnsi="CordiaUPC" w:cs="CordiaUPC"/>
                <w:sz w:val="23"/>
                <w:szCs w:val="23"/>
              </w:rPr>
              <w:t>-</w:t>
            </w:r>
          </w:p>
        </w:tc>
        <w:tc>
          <w:tcPr>
            <w:tcW w:w="900" w:type="dxa"/>
            <w:vAlign w:val="bottom"/>
          </w:tcPr>
          <w:p w14:paraId="2345B13D" w14:textId="39EDE12A" w:rsidR="00A76762" w:rsidRPr="001573BA" w:rsidRDefault="00A76762" w:rsidP="00A76762">
            <w:pPr>
              <w:tabs>
                <w:tab w:val="decimal" w:pos="630"/>
              </w:tabs>
              <w:spacing w:line="240" w:lineRule="exact"/>
              <w:ind w:left="31" w:right="-169"/>
              <w:rPr>
                <w:rFonts w:ascii="CordiaUPC" w:hAnsi="CordiaUPC" w:cs="CordiaUPC"/>
                <w:sz w:val="23"/>
                <w:szCs w:val="23"/>
                <w:cs/>
                <w:lang w:bidi="th-TH"/>
              </w:rPr>
            </w:pPr>
            <w:r w:rsidRPr="001573BA">
              <w:rPr>
                <w:rFonts w:ascii="CordiaUPC" w:hAnsi="CordiaUPC" w:cs="CordiaUPC"/>
                <w:sz w:val="23"/>
                <w:szCs w:val="23"/>
              </w:rPr>
              <w:t>-</w:t>
            </w:r>
          </w:p>
        </w:tc>
        <w:tc>
          <w:tcPr>
            <w:tcW w:w="996" w:type="dxa"/>
            <w:vAlign w:val="bottom"/>
          </w:tcPr>
          <w:p w14:paraId="43AD3904" w14:textId="70352F15" w:rsidR="00A76762" w:rsidRPr="001573BA" w:rsidRDefault="00A76762" w:rsidP="00A76762">
            <w:pPr>
              <w:tabs>
                <w:tab w:val="decimal" w:pos="710"/>
              </w:tabs>
              <w:spacing w:line="240" w:lineRule="exact"/>
              <w:ind w:right="-169"/>
              <w:rPr>
                <w:rFonts w:ascii="CordiaUPC" w:hAnsi="CordiaUPC" w:cs="CordiaUPC"/>
                <w:sz w:val="23"/>
                <w:szCs w:val="23"/>
                <w:lang w:bidi="th-TH"/>
              </w:rPr>
            </w:pPr>
            <w:r w:rsidRPr="001573BA">
              <w:rPr>
                <w:rFonts w:ascii="CordiaUPC" w:hAnsi="CordiaUPC" w:cs="CordiaUPC"/>
                <w:sz w:val="23"/>
                <w:szCs w:val="23"/>
              </w:rPr>
              <w:t>-</w:t>
            </w:r>
          </w:p>
        </w:tc>
        <w:tc>
          <w:tcPr>
            <w:tcW w:w="861" w:type="dxa"/>
            <w:vAlign w:val="bottom"/>
          </w:tcPr>
          <w:p w14:paraId="67712FB5" w14:textId="435C1DEF" w:rsidR="00A76762" w:rsidRPr="001573BA" w:rsidRDefault="00A76762" w:rsidP="00A76762">
            <w:pPr>
              <w:tabs>
                <w:tab w:val="decimal" w:pos="601"/>
              </w:tabs>
              <w:spacing w:line="240" w:lineRule="exact"/>
              <w:ind w:right="-169"/>
              <w:rPr>
                <w:rFonts w:ascii="CordiaUPC" w:hAnsi="CordiaUPC" w:cs="CordiaUPC"/>
                <w:sz w:val="23"/>
                <w:szCs w:val="23"/>
                <w:lang w:bidi="th-TH"/>
              </w:rPr>
            </w:pPr>
            <w:r w:rsidRPr="001573BA">
              <w:rPr>
                <w:rFonts w:ascii="CordiaUPC" w:hAnsi="CordiaUPC" w:cs="CordiaUPC"/>
                <w:sz w:val="23"/>
                <w:szCs w:val="23"/>
              </w:rPr>
              <w:t>-</w:t>
            </w:r>
          </w:p>
        </w:tc>
        <w:tc>
          <w:tcPr>
            <w:tcW w:w="931" w:type="dxa"/>
            <w:vAlign w:val="bottom"/>
          </w:tcPr>
          <w:p w14:paraId="7C402A1C" w14:textId="3FF5237B" w:rsidR="00A76762" w:rsidRPr="001573BA" w:rsidRDefault="00A76762" w:rsidP="00A76762">
            <w:pPr>
              <w:tabs>
                <w:tab w:val="decimal" w:pos="541"/>
              </w:tabs>
              <w:spacing w:line="240" w:lineRule="exact"/>
              <w:ind w:left="51" w:right="-169"/>
              <w:rPr>
                <w:rFonts w:ascii="CordiaUPC" w:hAnsi="CordiaUPC" w:cs="CordiaUPC"/>
                <w:sz w:val="23"/>
                <w:szCs w:val="23"/>
                <w:lang w:bidi="th-TH"/>
              </w:rPr>
            </w:pPr>
            <w:r w:rsidRPr="001573BA">
              <w:rPr>
                <w:rFonts w:ascii="CordiaUPC" w:hAnsi="CordiaUPC" w:cs="CordiaUPC"/>
                <w:sz w:val="23"/>
                <w:szCs w:val="23"/>
              </w:rPr>
              <w:t>-</w:t>
            </w:r>
          </w:p>
        </w:tc>
        <w:tc>
          <w:tcPr>
            <w:tcW w:w="980" w:type="dxa"/>
            <w:vAlign w:val="bottom"/>
          </w:tcPr>
          <w:p w14:paraId="449C81F0" w14:textId="32EC2BCF" w:rsidR="00A76762" w:rsidRPr="001573BA" w:rsidRDefault="00A76762" w:rsidP="00244E41">
            <w:pPr>
              <w:tabs>
                <w:tab w:val="decimal" w:pos="690"/>
              </w:tabs>
              <w:spacing w:line="240" w:lineRule="exact"/>
              <w:ind w:left="-65" w:right="-169"/>
              <w:rPr>
                <w:rFonts w:ascii="CordiaUPC" w:hAnsi="CordiaUPC" w:cs="CordiaUPC"/>
                <w:sz w:val="23"/>
                <w:szCs w:val="23"/>
              </w:rPr>
            </w:pPr>
            <w:r w:rsidRPr="001573BA">
              <w:rPr>
                <w:rFonts w:ascii="CordiaUPC" w:hAnsi="CordiaUPC" w:cs="CordiaUPC"/>
                <w:sz w:val="23"/>
                <w:szCs w:val="23"/>
              </w:rPr>
              <w:t>48</w:t>
            </w:r>
          </w:p>
        </w:tc>
      </w:tr>
      <w:tr w:rsidR="00A76762" w:rsidRPr="001573BA" w14:paraId="582A52D8" w14:textId="77777777" w:rsidTr="008D7F32">
        <w:tc>
          <w:tcPr>
            <w:tcW w:w="1638" w:type="dxa"/>
            <w:shd w:val="clear" w:color="auto" w:fill="auto"/>
          </w:tcPr>
          <w:p w14:paraId="61FFAA75" w14:textId="77777777" w:rsidR="00A76762" w:rsidRPr="001573BA" w:rsidRDefault="00A76762" w:rsidP="00A76762">
            <w:pPr>
              <w:tabs>
                <w:tab w:val="left" w:pos="252"/>
              </w:tabs>
              <w:spacing w:line="240" w:lineRule="exact"/>
              <w:ind w:right="-18"/>
              <w:rPr>
                <w:rFonts w:ascii="CordiaUPC" w:hAnsi="CordiaUPC" w:cs="CordiaUPC"/>
                <w:sz w:val="23"/>
                <w:szCs w:val="23"/>
                <w:lang w:val="en-US"/>
              </w:rPr>
            </w:pPr>
            <w:r w:rsidRPr="001573BA">
              <w:rPr>
                <w:rFonts w:ascii="CordiaUPC" w:hAnsi="CordiaUPC" w:cs="CordiaUPC" w:hint="cs"/>
                <w:sz w:val="23"/>
                <w:szCs w:val="23"/>
                <w:lang w:val="en-US"/>
              </w:rPr>
              <w:t>Building</w:t>
            </w:r>
          </w:p>
        </w:tc>
        <w:tc>
          <w:tcPr>
            <w:tcW w:w="900" w:type="dxa"/>
            <w:vAlign w:val="bottom"/>
          </w:tcPr>
          <w:p w14:paraId="283B362D" w14:textId="77777777" w:rsidR="00A76762" w:rsidRPr="001573BA" w:rsidRDefault="00A76762" w:rsidP="00A76762">
            <w:pPr>
              <w:tabs>
                <w:tab w:val="decimal" w:pos="615"/>
              </w:tabs>
              <w:spacing w:line="240" w:lineRule="exact"/>
              <w:ind w:right="-169"/>
              <w:rPr>
                <w:rFonts w:ascii="CordiaUPC" w:hAnsi="CordiaUPC" w:cs="CordiaUPC"/>
                <w:sz w:val="23"/>
                <w:szCs w:val="23"/>
              </w:rPr>
            </w:pPr>
          </w:p>
        </w:tc>
        <w:tc>
          <w:tcPr>
            <w:tcW w:w="899" w:type="dxa"/>
            <w:vAlign w:val="bottom"/>
          </w:tcPr>
          <w:p w14:paraId="029A36DD" w14:textId="77777777" w:rsidR="00A76762" w:rsidRPr="001573BA" w:rsidRDefault="00A76762" w:rsidP="00A76762">
            <w:pPr>
              <w:tabs>
                <w:tab w:val="decimal" w:pos="630"/>
              </w:tabs>
              <w:spacing w:line="240" w:lineRule="exact"/>
              <w:ind w:right="-169"/>
              <w:rPr>
                <w:rFonts w:ascii="CordiaUPC" w:hAnsi="CordiaUPC" w:cs="CordiaUPC"/>
                <w:sz w:val="23"/>
                <w:szCs w:val="23"/>
              </w:rPr>
            </w:pPr>
          </w:p>
        </w:tc>
        <w:tc>
          <w:tcPr>
            <w:tcW w:w="899" w:type="dxa"/>
            <w:vAlign w:val="bottom"/>
          </w:tcPr>
          <w:p w14:paraId="71377FF1" w14:textId="77777777" w:rsidR="00A76762" w:rsidRPr="001573BA" w:rsidRDefault="00A76762" w:rsidP="00A76762">
            <w:pPr>
              <w:tabs>
                <w:tab w:val="decimal" w:pos="683"/>
              </w:tabs>
              <w:spacing w:line="240" w:lineRule="exact"/>
              <w:ind w:right="-130"/>
              <w:rPr>
                <w:rFonts w:ascii="CordiaUPC" w:hAnsi="CordiaUPC" w:cs="CordiaUPC"/>
                <w:sz w:val="23"/>
                <w:szCs w:val="23"/>
              </w:rPr>
            </w:pPr>
          </w:p>
        </w:tc>
        <w:tc>
          <w:tcPr>
            <w:tcW w:w="810" w:type="dxa"/>
            <w:vAlign w:val="bottom"/>
          </w:tcPr>
          <w:p w14:paraId="79344194" w14:textId="77777777" w:rsidR="00A76762" w:rsidRPr="001573BA" w:rsidRDefault="00A76762" w:rsidP="00A76762">
            <w:pPr>
              <w:tabs>
                <w:tab w:val="decimal" w:pos="594"/>
              </w:tabs>
              <w:spacing w:line="240" w:lineRule="exact"/>
              <w:ind w:right="-169"/>
              <w:rPr>
                <w:rFonts w:ascii="CordiaUPC" w:hAnsi="CordiaUPC" w:cs="CordiaUPC"/>
                <w:sz w:val="23"/>
                <w:szCs w:val="23"/>
              </w:rPr>
            </w:pPr>
          </w:p>
        </w:tc>
        <w:tc>
          <w:tcPr>
            <w:tcW w:w="900" w:type="dxa"/>
            <w:vAlign w:val="bottom"/>
          </w:tcPr>
          <w:p w14:paraId="64C4B370" w14:textId="77777777" w:rsidR="00A76762" w:rsidRPr="001573BA" w:rsidRDefault="00A76762" w:rsidP="00A76762">
            <w:pPr>
              <w:tabs>
                <w:tab w:val="decimal" w:pos="683"/>
              </w:tabs>
              <w:spacing w:line="240" w:lineRule="exact"/>
              <w:ind w:right="-169"/>
              <w:rPr>
                <w:rFonts w:ascii="CordiaUPC" w:hAnsi="CordiaUPC" w:cs="CordiaUPC"/>
                <w:sz w:val="23"/>
                <w:szCs w:val="23"/>
              </w:rPr>
            </w:pPr>
          </w:p>
        </w:tc>
        <w:tc>
          <w:tcPr>
            <w:tcW w:w="810" w:type="dxa"/>
            <w:vAlign w:val="bottom"/>
          </w:tcPr>
          <w:p w14:paraId="6924C672" w14:textId="77777777" w:rsidR="00A76762" w:rsidRPr="001573BA" w:rsidRDefault="00A76762" w:rsidP="00A76762">
            <w:pPr>
              <w:tabs>
                <w:tab w:val="decimal" w:pos="591"/>
              </w:tabs>
              <w:spacing w:line="240" w:lineRule="exact"/>
              <w:ind w:right="-173"/>
              <w:rPr>
                <w:rFonts w:ascii="CordiaUPC" w:hAnsi="CordiaUPC" w:cs="CordiaUPC"/>
                <w:sz w:val="23"/>
                <w:szCs w:val="23"/>
              </w:rPr>
            </w:pPr>
          </w:p>
        </w:tc>
        <w:tc>
          <w:tcPr>
            <w:tcW w:w="900" w:type="dxa"/>
            <w:vAlign w:val="bottom"/>
          </w:tcPr>
          <w:p w14:paraId="42DDFFCC" w14:textId="77777777" w:rsidR="00A76762" w:rsidRPr="001573BA" w:rsidRDefault="00A76762" w:rsidP="00A76762">
            <w:pPr>
              <w:tabs>
                <w:tab w:val="decimal" w:pos="690"/>
              </w:tabs>
              <w:spacing w:line="240" w:lineRule="exact"/>
              <w:ind w:right="-169"/>
              <w:rPr>
                <w:rFonts w:ascii="CordiaUPC" w:hAnsi="CordiaUPC" w:cs="CordiaUPC"/>
                <w:sz w:val="23"/>
                <w:szCs w:val="23"/>
              </w:rPr>
            </w:pPr>
          </w:p>
        </w:tc>
        <w:tc>
          <w:tcPr>
            <w:tcW w:w="992" w:type="dxa"/>
            <w:vAlign w:val="bottom"/>
          </w:tcPr>
          <w:p w14:paraId="59AAFCAA" w14:textId="77777777" w:rsidR="00A76762" w:rsidRPr="001573BA" w:rsidRDefault="00A76762" w:rsidP="00A76762">
            <w:pPr>
              <w:tabs>
                <w:tab w:val="decimal" w:pos="810"/>
              </w:tabs>
              <w:spacing w:line="240" w:lineRule="exact"/>
              <w:ind w:right="-18"/>
              <w:rPr>
                <w:rFonts w:ascii="CordiaUPC" w:hAnsi="CordiaUPC" w:cs="CordiaUPC"/>
                <w:sz w:val="23"/>
                <w:szCs w:val="23"/>
              </w:rPr>
            </w:pPr>
          </w:p>
        </w:tc>
        <w:tc>
          <w:tcPr>
            <w:tcW w:w="1003" w:type="dxa"/>
            <w:vAlign w:val="bottom"/>
          </w:tcPr>
          <w:p w14:paraId="0FABF182" w14:textId="77777777" w:rsidR="00A76762" w:rsidRPr="001573BA" w:rsidRDefault="00A76762" w:rsidP="00A76762">
            <w:pPr>
              <w:tabs>
                <w:tab w:val="decimal" w:pos="783"/>
              </w:tabs>
              <w:spacing w:line="240" w:lineRule="exact"/>
              <w:ind w:left="-65" w:right="-169"/>
              <w:rPr>
                <w:rFonts w:ascii="CordiaUPC" w:hAnsi="CordiaUPC" w:cs="CordiaUPC"/>
                <w:sz w:val="23"/>
                <w:szCs w:val="23"/>
              </w:rPr>
            </w:pPr>
          </w:p>
        </w:tc>
        <w:tc>
          <w:tcPr>
            <w:tcW w:w="900" w:type="dxa"/>
            <w:vAlign w:val="bottom"/>
          </w:tcPr>
          <w:p w14:paraId="525CC358" w14:textId="77777777" w:rsidR="00A76762" w:rsidRPr="001573BA" w:rsidRDefault="00A76762" w:rsidP="00A76762">
            <w:pPr>
              <w:tabs>
                <w:tab w:val="decimal" w:pos="630"/>
              </w:tabs>
              <w:spacing w:line="240" w:lineRule="exact"/>
              <w:ind w:right="-169"/>
              <w:rPr>
                <w:rFonts w:ascii="CordiaUPC" w:hAnsi="CordiaUPC" w:cs="CordiaUPC"/>
                <w:sz w:val="23"/>
                <w:szCs w:val="23"/>
              </w:rPr>
            </w:pPr>
          </w:p>
        </w:tc>
        <w:tc>
          <w:tcPr>
            <w:tcW w:w="996" w:type="dxa"/>
            <w:vAlign w:val="bottom"/>
          </w:tcPr>
          <w:p w14:paraId="4BBEECDF" w14:textId="77777777" w:rsidR="00A76762" w:rsidRPr="001573BA" w:rsidRDefault="00A76762" w:rsidP="00A76762">
            <w:pPr>
              <w:tabs>
                <w:tab w:val="decimal" w:pos="710"/>
              </w:tabs>
              <w:spacing w:line="240" w:lineRule="exact"/>
              <w:ind w:right="-169"/>
              <w:rPr>
                <w:rFonts w:ascii="CordiaUPC" w:hAnsi="CordiaUPC" w:cs="CordiaUPC"/>
                <w:sz w:val="23"/>
                <w:szCs w:val="23"/>
              </w:rPr>
            </w:pPr>
          </w:p>
        </w:tc>
        <w:tc>
          <w:tcPr>
            <w:tcW w:w="861" w:type="dxa"/>
            <w:vAlign w:val="bottom"/>
          </w:tcPr>
          <w:p w14:paraId="7692020C" w14:textId="77777777" w:rsidR="00A76762" w:rsidRPr="001573BA" w:rsidRDefault="00A76762" w:rsidP="00A76762">
            <w:pPr>
              <w:tabs>
                <w:tab w:val="decimal" w:pos="601"/>
              </w:tabs>
              <w:spacing w:line="240" w:lineRule="exact"/>
              <w:ind w:right="-169"/>
              <w:rPr>
                <w:rFonts w:ascii="CordiaUPC" w:hAnsi="CordiaUPC" w:cs="CordiaUPC"/>
                <w:sz w:val="23"/>
                <w:szCs w:val="23"/>
              </w:rPr>
            </w:pPr>
          </w:p>
        </w:tc>
        <w:tc>
          <w:tcPr>
            <w:tcW w:w="931" w:type="dxa"/>
            <w:vAlign w:val="bottom"/>
          </w:tcPr>
          <w:p w14:paraId="5A657ACC" w14:textId="77777777" w:rsidR="00A76762" w:rsidRPr="001573BA" w:rsidRDefault="00A76762" w:rsidP="00A76762">
            <w:pPr>
              <w:tabs>
                <w:tab w:val="decimal" w:pos="541"/>
              </w:tabs>
              <w:spacing w:line="240" w:lineRule="exact"/>
              <w:ind w:left="51" w:right="-169"/>
              <w:rPr>
                <w:rFonts w:ascii="CordiaUPC" w:hAnsi="CordiaUPC" w:cs="CordiaUPC"/>
                <w:sz w:val="23"/>
                <w:szCs w:val="23"/>
              </w:rPr>
            </w:pPr>
          </w:p>
        </w:tc>
        <w:tc>
          <w:tcPr>
            <w:tcW w:w="980" w:type="dxa"/>
            <w:vAlign w:val="bottom"/>
          </w:tcPr>
          <w:p w14:paraId="0224C871" w14:textId="77777777" w:rsidR="00A76762" w:rsidRPr="001573BA" w:rsidRDefault="00A76762" w:rsidP="00244E41">
            <w:pPr>
              <w:tabs>
                <w:tab w:val="decimal" w:pos="690"/>
              </w:tabs>
              <w:spacing w:line="240" w:lineRule="exact"/>
              <w:ind w:left="-65" w:right="-169"/>
              <w:rPr>
                <w:rFonts w:ascii="CordiaUPC" w:hAnsi="CordiaUPC" w:cs="CordiaUPC"/>
                <w:sz w:val="23"/>
                <w:szCs w:val="23"/>
              </w:rPr>
            </w:pPr>
          </w:p>
        </w:tc>
      </w:tr>
      <w:tr w:rsidR="00A76762" w:rsidRPr="001573BA" w14:paraId="6C1BC494" w14:textId="77777777" w:rsidTr="006E0D45">
        <w:tc>
          <w:tcPr>
            <w:tcW w:w="1638" w:type="dxa"/>
            <w:shd w:val="clear" w:color="auto" w:fill="auto"/>
            <w:vAlign w:val="bottom"/>
          </w:tcPr>
          <w:p w14:paraId="6AB9005C" w14:textId="77777777" w:rsidR="00A76762" w:rsidRPr="001573BA" w:rsidRDefault="00A76762" w:rsidP="00A76762">
            <w:pPr>
              <w:tabs>
                <w:tab w:val="left" w:pos="252"/>
              </w:tabs>
              <w:spacing w:line="240" w:lineRule="exact"/>
              <w:ind w:right="-18"/>
              <w:rPr>
                <w:rFonts w:ascii="CordiaUPC" w:hAnsi="CordiaUPC" w:cs="CordiaUPC"/>
                <w:sz w:val="23"/>
                <w:szCs w:val="23"/>
                <w:lang w:val="en-US"/>
              </w:rPr>
            </w:pPr>
            <w:r w:rsidRPr="001573BA">
              <w:rPr>
                <w:rFonts w:ascii="CordiaUPC" w:hAnsi="CordiaUPC" w:cs="CordiaUPC" w:hint="cs"/>
                <w:sz w:val="23"/>
                <w:szCs w:val="23"/>
                <w:lang w:val="en-US"/>
              </w:rPr>
              <w:t>-  Cost</w:t>
            </w:r>
          </w:p>
        </w:tc>
        <w:tc>
          <w:tcPr>
            <w:tcW w:w="900" w:type="dxa"/>
            <w:vAlign w:val="bottom"/>
          </w:tcPr>
          <w:p w14:paraId="564FBCBC" w14:textId="51E58DAA" w:rsidR="00A76762" w:rsidRPr="001573BA" w:rsidRDefault="00A76762" w:rsidP="00A76762">
            <w:pPr>
              <w:tabs>
                <w:tab w:val="decimal" w:pos="615"/>
              </w:tabs>
              <w:spacing w:line="240" w:lineRule="exact"/>
              <w:ind w:right="-169"/>
              <w:rPr>
                <w:rFonts w:ascii="CordiaUPC" w:hAnsi="CordiaUPC" w:cs="CordiaUPC"/>
                <w:sz w:val="23"/>
                <w:szCs w:val="23"/>
              </w:rPr>
            </w:pPr>
            <w:r w:rsidRPr="001573BA">
              <w:rPr>
                <w:rFonts w:ascii="CordiaUPC" w:hAnsi="CordiaUPC" w:cs="CordiaUPC"/>
                <w:sz w:val="23"/>
                <w:szCs w:val="23"/>
              </w:rPr>
              <w:t>3,164</w:t>
            </w:r>
          </w:p>
        </w:tc>
        <w:tc>
          <w:tcPr>
            <w:tcW w:w="899" w:type="dxa"/>
            <w:vAlign w:val="bottom"/>
          </w:tcPr>
          <w:p w14:paraId="4C08670A" w14:textId="6CA5A102" w:rsidR="00A76762" w:rsidRPr="001573BA" w:rsidRDefault="00A76762" w:rsidP="00A76762">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7,948</w:t>
            </w:r>
          </w:p>
        </w:tc>
        <w:tc>
          <w:tcPr>
            <w:tcW w:w="899" w:type="dxa"/>
            <w:vAlign w:val="bottom"/>
          </w:tcPr>
          <w:p w14:paraId="7965D64D" w14:textId="7979AD01" w:rsidR="00A76762" w:rsidRPr="001573BA" w:rsidRDefault="00A76762" w:rsidP="00A76762">
            <w:pPr>
              <w:tabs>
                <w:tab w:val="decimal" w:pos="683"/>
              </w:tabs>
              <w:spacing w:line="240" w:lineRule="exact"/>
              <w:ind w:right="-130"/>
              <w:rPr>
                <w:rFonts w:ascii="CordiaUPC" w:hAnsi="CordiaUPC" w:cs="CordiaUPC"/>
                <w:sz w:val="23"/>
                <w:szCs w:val="23"/>
                <w:cs/>
                <w:lang w:bidi="th-TH"/>
              </w:rPr>
            </w:pPr>
            <w:r w:rsidRPr="001573BA">
              <w:rPr>
                <w:rFonts w:ascii="CordiaUPC" w:hAnsi="CordiaUPC" w:cs="CordiaUPC" w:hint="cs"/>
                <w:sz w:val="23"/>
                <w:szCs w:val="23"/>
                <w:cs/>
                <w:lang w:bidi="th-TH"/>
              </w:rPr>
              <w:t>193</w:t>
            </w:r>
          </w:p>
        </w:tc>
        <w:tc>
          <w:tcPr>
            <w:tcW w:w="810" w:type="dxa"/>
          </w:tcPr>
          <w:p w14:paraId="52DB48D9" w14:textId="5802371C" w:rsidR="00A76762" w:rsidRPr="001573BA" w:rsidRDefault="00A76762" w:rsidP="00A76762">
            <w:pPr>
              <w:tabs>
                <w:tab w:val="decimal" w:pos="594"/>
              </w:tabs>
              <w:spacing w:line="240" w:lineRule="exact"/>
              <w:ind w:right="-169"/>
              <w:rPr>
                <w:rFonts w:ascii="CordiaUPC" w:hAnsi="CordiaUPC" w:cs="CordiaUPC"/>
                <w:sz w:val="23"/>
                <w:szCs w:val="23"/>
                <w:lang w:bidi="th-TH"/>
              </w:rPr>
            </w:pPr>
            <w:r w:rsidRPr="001573BA">
              <w:rPr>
                <w:rFonts w:ascii="CordiaUPC" w:hAnsi="CordiaUPC" w:cs="CordiaUPC"/>
                <w:sz w:val="23"/>
                <w:szCs w:val="23"/>
              </w:rPr>
              <w:t>(1,266)</w:t>
            </w:r>
          </w:p>
        </w:tc>
        <w:tc>
          <w:tcPr>
            <w:tcW w:w="900" w:type="dxa"/>
            <w:vAlign w:val="bottom"/>
          </w:tcPr>
          <w:p w14:paraId="418696DB" w14:textId="09598D6C" w:rsidR="00A76762" w:rsidRPr="001573BA" w:rsidRDefault="00A76762" w:rsidP="00A76762">
            <w:pPr>
              <w:tabs>
                <w:tab w:val="decimal" w:pos="683"/>
              </w:tabs>
              <w:spacing w:line="240" w:lineRule="exact"/>
              <w:ind w:right="-169"/>
              <w:rPr>
                <w:rFonts w:ascii="CordiaUPC" w:hAnsi="CordiaUPC" w:cs="CordiaUPC"/>
                <w:sz w:val="23"/>
                <w:szCs w:val="23"/>
              </w:rPr>
            </w:pPr>
            <w:r w:rsidRPr="001573BA">
              <w:rPr>
                <w:rFonts w:ascii="CordiaUPC" w:hAnsi="CordiaUPC" w:cs="CordiaUPC"/>
                <w:sz w:val="23"/>
                <w:szCs w:val="23"/>
              </w:rPr>
              <w:t>6,875</w:t>
            </w:r>
          </w:p>
        </w:tc>
        <w:tc>
          <w:tcPr>
            <w:tcW w:w="810" w:type="dxa"/>
          </w:tcPr>
          <w:p w14:paraId="63562A38" w14:textId="4E5643BE" w:rsidR="00A76762" w:rsidRPr="001573BA" w:rsidRDefault="00A76762" w:rsidP="00A76762">
            <w:pPr>
              <w:tabs>
                <w:tab w:val="decimal" w:pos="591"/>
              </w:tabs>
              <w:spacing w:line="240" w:lineRule="exact"/>
              <w:ind w:right="-173"/>
              <w:rPr>
                <w:rFonts w:ascii="CordiaUPC" w:hAnsi="CordiaUPC" w:cs="CordiaUPC"/>
                <w:sz w:val="23"/>
                <w:szCs w:val="23"/>
              </w:rPr>
            </w:pPr>
            <w:r w:rsidRPr="001573BA">
              <w:rPr>
                <w:rFonts w:ascii="CordiaUPC" w:hAnsi="CordiaUPC" w:cs="CordiaUPC"/>
                <w:sz w:val="23"/>
                <w:szCs w:val="23"/>
              </w:rPr>
              <w:t>(4,727)</w:t>
            </w:r>
          </w:p>
        </w:tc>
        <w:tc>
          <w:tcPr>
            <w:tcW w:w="900" w:type="dxa"/>
          </w:tcPr>
          <w:p w14:paraId="7B9E9E4D" w14:textId="4ED03153" w:rsidR="00A76762" w:rsidRPr="001573BA" w:rsidRDefault="00A76762" w:rsidP="00A76762">
            <w:pPr>
              <w:tabs>
                <w:tab w:val="decimal" w:pos="690"/>
              </w:tabs>
              <w:spacing w:line="240" w:lineRule="exact"/>
              <w:ind w:right="-169"/>
              <w:rPr>
                <w:rFonts w:ascii="CordiaUPC" w:hAnsi="CordiaUPC" w:cs="CordiaUPC"/>
                <w:sz w:val="23"/>
                <w:szCs w:val="23"/>
              </w:rPr>
            </w:pPr>
            <w:r w:rsidRPr="001573BA">
              <w:rPr>
                <w:rFonts w:ascii="CordiaUPC" w:hAnsi="CordiaUPC" w:cs="CordiaUPC"/>
                <w:sz w:val="23"/>
                <w:szCs w:val="23"/>
              </w:rPr>
              <w:t>(389)</w:t>
            </w:r>
          </w:p>
        </w:tc>
        <w:tc>
          <w:tcPr>
            <w:tcW w:w="992" w:type="dxa"/>
          </w:tcPr>
          <w:p w14:paraId="0F2BE8C3" w14:textId="59836F14" w:rsidR="00A76762" w:rsidRPr="001573BA" w:rsidRDefault="00A76762" w:rsidP="00A76762">
            <w:pPr>
              <w:tabs>
                <w:tab w:val="decimal" w:pos="810"/>
              </w:tabs>
              <w:spacing w:line="240" w:lineRule="exact"/>
              <w:ind w:right="-18"/>
              <w:rPr>
                <w:rFonts w:ascii="CordiaUPC" w:hAnsi="CordiaUPC" w:cs="CordiaUPC"/>
                <w:sz w:val="23"/>
                <w:szCs w:val="23"/>
              </w:rPr>
            </w:pPr>
            <w:r w:rsidRPr="001573BA">
              <w:rPr>
                <w:rFonts w:ascii="CordiaUPC" w:hAnsi="CordiaUPC" w:cs="CordiaUPC"/>
                <w:sz w:val="23"/>
                <w:szCs w:val="23"/>
              </w:rPr>
              <w:t>889</w:t>
            </w:r>
          </w:p>
        </w:tc>
        <w:tc>
          <w:tcPr>
            <w:tcW w:w="1003" w:type="dxa"/>
          </w:tcPr>
          <w:p w14:paraId="228D2CD3" w14:textId="59B7E067" w:rsidR="00A76762" w:rsidRPr="001573BA" w:rsidRDefault="00A76762" w:rsidP="00A76762">
            <w:pPr>
              <w:tabs>
                <w:tab w:val="decimal" w:pos="783"/>
              </w:tabs>
              <w:spacing w:line="240" w:lineRule="exact"/>
              <w:ind w:left="-65" w:right="-169"/>
              <w:rPr>
                <w:rFonts w:ascii="CordiaUPC" w:hAnsi="CordiaUPC" w:cs="CordiaUPC"/>
                <w:sz w:val="23"/>
                <w:szCs w:val="23"/>
              </w:rPr>
            </w:pPr>
            <w:r w:rsidRPr="001573BA">
              <w:rPr>
                <w:rFonts w:ascii="CordiaUPC" w:hAnsi="CordiaUPC" w:cs="CordiaUPC"/>
                <w:sz w:val="23"/>
                <w:szCs w:val="23"/>
              </w:rPr>
              <w:t>(4,227)</w:t>
            </w:r>
          </w:p>
        </w:tc>
        <w:tc>
          <w:tcPr>
            <w:tcW w:w="900" w:type="dxa"/>
            <w:vAlign w:val="bottom"/>
          </w:tcPr>
          <w:p w14:paraId="1CFD6608" w14:textId="75E3C88B" w:rsidR="00A76762" w:rsidRPr="001573BA" w:rsidRDefault="00A76762" w:rsidP="00A76762">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(57)</w:t>
            </w:r>
          </w:p>
        </w:tc>
        <w:tc>
          <w:tcPr>
            <w:tcW w:w="996" w:type="dxa"/>
            <w:vAlign w:val="bottom"/>
          </w:tcPr>
          <w:p w14:paraId="40401068" w14:textId="36129015" w:rsidR="00A76762" w:rsidRPr="001573BA" w:rsidRDefault="00A76762" w:rsidP="00A76762">
            <w:pPr>
              <w:tabs>
                <w:tab w:val="decimal" w:pos="710"/>
              </w:tabs>
              <w:spacing w:line="240" w:lineRule="exact"/>
              <w:ind w:right="-169"/>
              <w:rPr>
                <w:rFonts w:ascii="CordiaUPC" w:hAnsi="CordiaUPC" w:cs="CordiaUPC"/>
                <w:sz w:val="23"/>
                <w:szCs w:val="23"/>
                <w:lang w:val="en-US"/>
              </w:rPr>
            </w:pPr>
            <w:r w:rsidRPr="001573BA">
              <w:rPr>
                <w:rFonts w:ascii="CordiaUPC" w:hAnsi="CordiaUPC" w:cs="CordiaUPC"/>
                <w:sz w:val="23"/>
                <w:szCs w:val="23"/>
              </w:rPr>
              <w:t>(14)</w:t>
            </w:r>
          </w:p>
        </w:tc>
        <w:tc>
          <w:tcPr>
            <w:tcW w:w="861" w:type="dxa"/>
            <w:vAlign w:val="bottom"/>
          </w:tcPr>
          <w:p w14:paraId="74C234E7" w14:textId="35FAF2F5" w:rsidR="00A76762" w:rsidRPr="001573BA" w:rsidRDefault="00A76762" w:rsidP="00A76762">
            <w:pPr>
              <w:tabs>
                <w:tab w:val="decimal" w:pos="601"/>
              </w:tabs>
              <w:spacing w:line="240" w:lineRule="exact"/>
              <w:ind w:right="-169"/>
              <w:rPr>
                <w:rFonts w:ascii="CordiaUPC" w:hAnsi="CordiaUPC" w:cs="CordiaUPC"/>
                <w:sz w:val="23"/>
                <w:szCs w:val="23"/>
              </w:rPr>
            </w:pPr>
            <w:r w:rsidRPr="001573BA">
              <w:rPr>
                <w:rFonts w:ascii="CordiaUPC" w:hAnsi="CordiaUPC" w:cs="CordiaUPC"/>
                <w:sz w:val="23"/>
                <w:szCs w:val="23"/>
              </w:rPr>
              <w:t>14</w:t>
            </w:r>
          </w:p>
        </w:tc>
        <w:tc>
          <w:tcPr>
            <w:tcW w:w="931" w:type="dxa"/>
            <w:vAlign w:val="bottom"/>
          </w:tcPr>
          <w:p w14:paraId="59747AED" w14:textId="21D72AC9" w:rsidR="00A76762" w:rsidRPr="001573BA" w:rsidRDefault="00A76762" w:rsidP="00A76762">
            <w:pPr>
              <w:tabs>
                <w:tab w:val="decimal" w:pos="541"/>
              </w:tabs>
              <w:spacing w:line="240" w:lineRule="exact"/>
              <w:ind w:left="51" w:right="-169"/>
              <w:rPr>
                <w:rFonts w:ascii="CordiaUPC" w:hAnsi="CordiaUPC" w:cs="CordiaUPC"/>
                <w:sz w:val="23"/>
                <w:szCs w:val="23"/>
              </w:rPr>
            </w:pPr>
            <w:r w:rsidRPr="001573BA">
              <w:rPr>
                <w:rFonts w:ascii="CordiaUPC" w:hAnsi="CordiaUPC" w:cs="CordiaUPC"/>
                <w:sz w:val="23"/>
                <w:szCs w:val="23"/>
              </w:rPr>
              <w:t>(57)</w:t>
            </w:r>
          </w:p>
        </w:tc>
        <w:tc>
          <w:tcPr>
            <w:tcW w:w="980" w:type="dxa"/>
            <w:vAlign w:val="bottom"/>
          </w:tcPr>
          <w:p w14:paraId="649CBD6C" w14:textId="3D668FF4" w:rsidR="00A76762" w:rsidRPr="001573BA" w:rsidRDefault="00244E41" w:rsidP="00244E41">
            <w:pPr>
              <w:tabs>
                <w:tab w:val="decimal" w:pos="690"/>
              </w:tabs>
              <w:spacing w:line="240" w:lineRule="exact"/>
              <w:ind w:left="-65" w:right="-169"/>
              <w:rPr>
                <w:rFonts w:ascii="CordiaUPC" w:hAnsi="CordiaUPC" w:cs="CordiaUPC"/>
                <w:sz w:val="23"/>
                <w:szCs w:val="23"/>
              </w:rPr>
            </w:pPr>
            <w:r w:rsidRPr="001573BA">
              <w:rPr>
                <w:rFonts w:ascii="CordiaUPC" w:hAnsi="CordiaUPC" w:cs="CordiaUPC" w:hint="cs"/>
                <w:sz w:val="23"/>
                <w:szCs w:val="23"/>
                <w:cs/>
                <w:lang w:bidi="th-TH"/>
              </w:rPr>
              <w:t xml:space="preserve">  </w:t>
            </w:r>
            <w:r w:rsidR="00A76762" w:rsidRPr="001573BA">
              <w:rPr>
                <w:rFonts w:ascii="CordiaUPC" w:hAnsi="CordiaUPC" w:cs="CordiaUPC"/>
                <w:sz w:val="23"/>
                <w:szCs w:val="23"/>
              </w:rPr>
              <w:t>2,591</w:t>
            </w:r>
          </w:p>
        </w:tc>
      </w:tr>
      <w:tr w:rsidR="00A76762" w:rsidRPr="001573BA" w14:paraId="656F3D16" w14:textId="77777777" w:rsidTr="006E0D45">
        <w:trPr>
          <w:trHeight w:val="443"/>
        </w:trPr>
        <w:tc>
          <w:tcPr>
            <w:tcW w:w="1638" w:type="dxa"/>
            <w:shd w:val="clear" w:color="auto" w:fill="auto"/>
          </w:tcPr>
          <w:p w14:paraId="0C2F5997" w14:textId="77777777" w:rsidR="00A76762" w:rsidRPr="001573BA" w:rsidRDefault="00A76762" w:rsidP="00A76762">
            <w:pPr>
              <w:tabs>
                <w:tab w:val="left" w:pos="252"/>
              </w:tabs>
              <w:spacing w:line="220" w:lineRule="exact"/>
              <w:ind w:left="140" w:right="-18" w:hanging="140"/>
              <w:rPr>
                <w:rFonts w:ascii="CordiaUPC" w:hAnsi="CordiaUPC" w:cs="CordiaUPC"/>
                <w:sz w:val="23"/>
                <w:szCs w:val="23"/>
                <w:lang w:val="en-US"/>
              </w:rPr>
            </w:pPr>
            <w:r w:rsidRPr="001573BA">
              <w:rPr>
                <w:rFonts w:ascii="CordiaUPC" w:hAnsi="CordiaUPC" w:cs="CordiaUPC" w:hint="cs"/>
                <w:sz w:val="23"/>
                <w:szCs w:val="23"/>
                <w:lang w:val="en-US"/>
              </w:rPr>
              <w:t xml:space="preserve">Right-of-use </w:t>
            </w:r>
            <w:r w:rsidRPr="001573BA">
              <w:rPr>
                <w:rFonts w:ascii="CordiaUPC" w:hAnsi="CordiaUPC" w:cs="CordiaUPC"/>
                <w:sz w:val="23"/>
                <w:szCs w:val="23"/>
                <w:lang w:val="en-US"/>
              </w:rPr>
              <w:t xml:space="preserve">assets </w:t>
            </w:r>
          </w:p>
          <w:p w14:paraId="507EC4B3" w14:textId="0F8CA417" w:rsidR="00A76762" w:rsidRPr="001573BA" w:rsidRDefault="00A76762" w:rsidP="00A76762">
            <w:pPr>
              <w:spacing w:line="240" w:lineRule="exact"/>
              <w:ind w:left="207" w:right="-18" w:hanging="207"/>
              <w:rPr>
                <w:rFonts w:ascii="CordiaUPC" w:hAnsi="CordiaUPC" w:cs="CordiaUPC"/>
                <w:sz w:val="23"/>
                <w:szCs w:val="23"/>
                <w:lang w:val="en-US" w:bidi="th-TH"/>
              </w:rPr>
            </w:pPr>
            <w:r w:rsidRPr="001573BA">
              <w:rPr>
                <w:rFonts w:ascii="CordiaUPC" w:hAnsi="CordiaUPC" w:cs="CordiaUPC" w:hint="cs"/>
                <w:sz w:val="23"/>
                <w:szCs w:val="23"/>
                <w:cs/>
                <w:lang w:val="en-US" w:bidi="th-TH"/>
              </w:rPr>
              <w:t xml:space="preserve">    -</w:t>
            </w:r>
            <w:r w:rsidRPr="001573BA">
              <w:rPr>
                <w:rFonts w:ascii="CordiaUPC" w:hAnsi="CordiaUPC" w:cs="CordiaUPC"/>
                <w:sz w:val="23"/>
                <w:szCs w:val="23"/>
                <w:lang w:val="en-US"/>
              </w:rPr>
              <w:t xml:space="preserve"> p</w:t>
            </w:r>
            <w:r w:rsidRPr="001573BA">
              <w:rPr>
                <w:rFonts w:ascii="CordiaUPC" w:hAnsi="CordiaUPC" w:cs="CordiaUPC" w:hint="cs"/>
                <w:sz w:val="23"/>
                <w:szCs w:val="23"/>
                <w:lang w:val="en-US"/>
              </w:rPr>
              <w:t>remise</w:t>
            </w:r>
          </w:p>
        </w:tc>
        <w:tc>
          <w:tcPr>
            <w:tcW w:w="900" w:type="dxa"/>
            <w:vAlign w:val="bottom"/>
          </w:tcPr>
          <w:p w14:paraId="2A4CE19E" w14:textId="22FE4C83" w:rsidR="00A76762" w:rsidRPr="001573BA" w:rsidRDefault="00A76762" w:rsidP="00A76762">
            <w:pPr>
              <w:tabs>
                <w:tab w:val="decimal" w:pos="615"/>
              </w:tabs>
              <w:spacing w:line="240" w:lineRule="exact"/>
              <w:ind w:right="-169"/>
              <w:rPr>
                <w:rFonts w:ascii="CordiaUPC" w:hAnsi="CordiaUPC" w:cs="CordiaUPC"/>
                <w:sz w:val="23"/>
                <w:szCs w:val="23"/>
              </w:rPr>
            </w:pPr>
            <w:r w:rsidRPr="001573BA">
              <w:rPr>
                <w:rFonts w:ascii="CordiaUPC" w:hAnsi="CordiaUPC" w:cs="CordiaUPC"/>
                <w:sz w:val="23"/>
                <w:szCs w:val="23"/>
              </w:rPr>
              <w:t>505</w:t>
            </w:r>
          </w:p>
        </w:tc>
        <w:tc>
          <w:tcPr>
            <w:tcW w:w="899" w:type="dxa"/>
            <w:vAlign w:val="bottom"/>
          </w:tcPr>
          <w:p w14:paraId="62783506" w14:textId="1C63AABA" w:rsidR="00A76762" w:rsidRPr="001573BA" w:rsidRDefault="00A76762" w:rsidP="00A76762">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1,404</w:t>
            </w:r>
          </w:p>
        </w:tc>
        <w:tc>
          <w:tcPr>
            <w:tcW w:w="899" w:type="dxa"/>
            <w:vAlign w:val="bottom"/>
          </w:tcPr>
          <w:p w14:paraId="38972416" w14:textId="0BD93B71" w:rsidR="00A76762" w:rsidRPr="001573BA" w:rsidRDefault="00A76762" w:rsidP="00A76762">
            <w:pPr>
              <w:tabs>
                <w:tab w:val="decimal" w:pos="683"/>
              </w:tabs>
              <w:spacing w:line="240" w:lineRule="exact"/>
              <w:ind w:right="-130"/>
              <w:rPr>
                <w:rFonts w:ascii="CordiaUPC" w:hAnsi="CordiaUPC" w:cs="CordiaUPC"/>
                <w:sz w:val="23"/>
                <w:szCs w:val="23"/>
                <w:lang w:bidi="th-TH"/>
              </w:rPr>
            </w:pPr>
            <w:r w:rsidRPr="001573BA">
              <w:rPr>
                <w:rFonts w:ascii="CordiaUPC" w:hAnsi="CordiaUPC" w:cs="CordiaUPC" w:hint="cs"/>
                <w:sz w:val="23"/>
                <w:szCs w:val="23"/>
                <w:cs/>
                <w:lang w:bidi="th-TH"/>
              </w:rPr>
              <w:t>391</w:t>
            </w:r>
          </w:p>
        </w:tc>
        <w:tc>
          <w:tcPr>
            <w:tcW w:w="810" w:type="dxa"/>
            <w:vAlign w:val="bottom"/>
          </w:tcPr>
          <w:p w14:paraId="12466D98" w14:textId="77777777" w:rsidR="00A76762" w:rsidRPr="001573BA" w:rsidRDefault="00A76762" w:rsidP="00A76762">
            <w:pPr>
              <w:tabs>
                <w:tab w:val="decimal" w:pos="543"/>
              </w:tabs>
              <w:spacing w:line="220" w:lineRule="exact"/>
              <w:ind w:right="-169"/>
              <w:rPr>
                <w:rFonts w:ascii="CordiaUPC" w:hAnsi="CordiaUPC" w:cs="CordiaUPC"/>
                <w:sz w:val="23"/>
                <w:szCs w:val="23"/>
              </w:rPr>
            </w:pPr>
          </w:p>
          <w:p w14:paraId="195031F7" w14:textId="2C8E0BDE" w:rsidR="00A76762" w:rsidRPr="001573BA" w:rsidRDefault="00A76762" w:rsidP="00A76762">
            <w:pPr>
              <w:tabs>
                <w:tab w:val="decimal" w:pos="594"/>
              </w:tabs>
              <w:spacing w:line="240" w:lineRule="exact"/>
              <w:ind w:right="-169"/>
              <w:rPr>
                <w:rFonts w:ascii="CordiaUPC" w:hAnsi="CordiaUPC" w:cs="CordiaUPC"/>
                <w:sz w:val="23"/>
                <w:szCs w:val="23"/>
              </w:rPr>
            </w:pPr>
            <w:r w:rsidRPr="001573BA">
              <w:rPr>
                <w:rFonts w:ascii="CordiaUPC" w:hAnsi="CordiaUPC" w:cs="CordiaUPC"/>
                <w:sz w:val="23"/>
                <w:szCs w:val="23"/>
              </w:rPr>
              <w:t>(676)</w:t>
            </w:r>
          </w:p>
        </w:tc>
        <w:tc>
          <w:tcPr>
            <w:tcW w:w="900" w:type="dxa"/>
            <w:vAlign w:val="bottom"/>
          </w:tcPr>
          <w:p w14:paraId="34999FA2" w14:textId="28B07378" w:rsidR="00A76762" w:rsidRPr="001573BA" w:rsidRDefault="00A76762" w:rsidP="00A76762">
            <w:pPr>
              <w:tabs>
                <w:tab w:val="decimal" w:pos="683"/>
              </w:tabs>
              <w:spacing w:line="240" w:lineRule="exact"/>
              <w:ind w:right="-169"/>
              <w:rPr>
                <w:rFonts w:ascii="CordiaUPC" w:hAnsi="CordiaUPC" w:cs="CordiaUPC"/>
                <w:sz w:val="23"/>
                <w:szCs w:val="23"/>
              </w:rPr>
            </w:pPr>
            <w:r w:rsidRPr="001573BA">
              <w:rPr>
                <w:rFonts w:ascii="CordiaUPC" w:hAnsi="CordiaUPC" w:cs="CordiaUPC"/>
                <w:sz w:val="23"/>
                <w:szCs w:val="23"/>
              </w:rPr>
              <w:t>1,119</w:t>
            </w:r>
          </w:p>
        </w:tc>
        <w:tc>
          <w:tcPr>
            <w:tcW w:w="810" w:type="dxa"/>
            <w:vAlign w:val="bottom"/>
          </w:tcPr>
          <w:p w14:paraId="47974B97" w14:textId="77777777" w:rsidR="00A76762" w:rsidRPr="001573BA" w:rsidRDefault="00A76762" w:rsidP="00A76762">
            <w:pPr>
              <w:tabs>
                <w:tab w:val="decimal" w:pos="783"/>
              </w:tabs>
              <w:spacing w:line="240" w:lineRule="exact"/>
              <w:ind w:left="-65" w:right="-169"/>
              <w:rPr>
                <w:rFonts w:ascii="CordiaUPC" w:hAnsi="CordiaUPC" w:cs="CordiaUPC"/>
                <w:sz w:val="23"/>
                <w:szCs w:val="23"/>
              </w:rPr>
            </w:pPr>
          </w:p>
          <w:p w14:paraId="048DC799" w14:textId="123BB188" w:rsidR="00A76762" w:rsidRPr="001573BA" w:rsidRDefault="00A76762" w:rsidP="00A76762">
            <w:pPr>
              <w:tabs>
                <w:tab w:val="decimal" w:pos="591"/>
              </w:tabs>
              <w:spacing w:line="240" w:lineRule="exact"/>
              <w:ind w:right="-173"/>
              <w:rPr>
                <w:rFonts w:ascii="CordiaUPC" w:hAnsi="CordiaUPC" w:cs="CordiaUPC"/>
                <w:sz w:val="23"/>
                <w:szCs w:val="23"/>
              </w:rPr>
            </w:pPr>
            <w:r w:rsidRPr="001573BA">
              <w:rPr>
                <w:rFonts w:ascii="CordiaUPC" w:hAnsi="CordiaUPC" w:cs="CordiaUPC"/>
                <w:sz w:val="23"/>
                <w:szCs w:val="23"/>
              </w:rPr>
              <w:t>(899)</w:t>
            </w:r>
          </w:p>
        </w:tc>
        <w:tc>
          <w:tcPr>
            <w:tcW w:w="900" w:type="dxa"/>
            <w:vAlign w:val="bottom"/>
          </w:tcPr>
          <w:p w14:paraId="172FFAD7" w14:textId="77777777" w:rsidR="00A76762" w:rsidRPr="001573BA" w:rsidRDefault="00A76762" w:rsidP="00A76762">
            <w:pPr>
              <w:tabs>
                <w:tab w:val="decimal" w:pos="783"/>
              </w:tabs>
              <w:spacing w:line="240" w:lineRule="exact"/>
              <w:ind w:left="-65" w:right="-169"/>
              <w:rPr>
                <w:rFonts w:ascii="CordiaUPC" w:hAnsi="CordiaUPC" w:cs="CordiaUPC"/>
                <w:sz w:val="23"/>
                <w:szCs w:val="23"/>
              </w:rPr>
            </w:pPr>
          </w:p>
          <w:p w14:paraId="68EE7A05" w14:textId="2C514645" w:rsidR="00A76762" w:rsidRPr="001573BA" w:rsidRDefault="00A76762" w:rsidP="00A76762">
            <w:pPr>
              <w:tabs>
                <w:tab w:val="decimal" w:pos="690"/>
              </w:tabs>
              <w:spacing w:line="240" w:lineRule="exact"/>
              <w:ind w:right="-169"/>
              <w:rPr>
                <w:rFonts w:ascii="CordiaUPC" w:hAnsi="CordiaUPC" w:cs="CordiaUPC"/>
                <w:sz w:val="23"/>
                <w:szCs w:val="23"/>
              </w:rPr>
            </w:pPr>
            <w:r w:rsidRPr="001573BA">
              <w:rPr>
                <w:rFonts w:ascii="CordiaUPC" w:hAnsi="CordiaUPC" w:cs="CordiaUPC"/>
                <w:sz w:val="23"/>
                <w:szCs w:val="23"/>
              </w:rPr>
              <w:t>(469)</w:t>
            </w:r>
          </w:p>
        </w:tc>
        <w:tc>
          <w:tcPr>
            <w:tcW w:w="992" w:type="dxa"/>
            <w:vAlign w:val="bottom"/>
          </w:tcPr>
          <w:p w14:paraId="68744E5B" w14:textId="77777777" w:rsidR="00A76762" w:rsidRPr="001573BA" w:rsidRDefault="00A76762" w:rsidP="00A76762">
            <w:pPr>
              <w:tabs>
                <w:tab w:val="decimal" w:pos="783"/>
              </w:tabs>
              <w:spacing w:line="240" w:lineRule="exact"/>
              <w:ind w:left="-65" w:right="-169"/>
              <w:rPr>
                <w:rFonts w:ascii="CordiaUPC" w:hAnsi="CordiaUPC" w:cs="CordiaUPC"/>
                <w:sz w:val="23"/>
                <w:szCs w:val="23"/>
              </w:rPr>
            </w:pPr>
          </w:p>
          <w:p w14:paraId="6D7299D2" w14:textId="4B8ED09B" w:rsidR="00A76762" w:rsidRPr="001573BA" w:rsidRDefault="00A76762" w:rsidP="00A76762">
            <w:pPr>
              <w:tabs>
                <w:tab w:val="decimal" w:pos="810"/>
              </w:tabs>
              <w:spacing w:line="240" w:lineRule="exact"/>
              <w:ind w:right="-18"/>
              <w:rPr>
                <w:rFonts w:ascii="CordiaUPC" w:hAnsi="CordiaUPC" w:cs="CordiaUPC"/>
                <w:sz w:val="23"/>
                <w:szCs w:val="23"/>
              </w:rPr>
            </w:pPr>
            <w:r w:rsidRPr="001573BA">
              <w:rPr>
                <w:rFonts w:ascii="CordiaUPC" w:hAnsi="CordiaUPC" w:cs="CordiaUPC"/>
                <w:sz w:val="23"/>
                <w:szCs w:val="23"/>
              </w:rPr>
              <w:t>676</w:t>
            </w:r>
          </w:p>
        </w:tc>
        <w:tc>
          <w:tcPr>
            <w:tcW w:w="1003" w:type="dxa"/>
            <w:vAlign w:val="bottom"/>
          </w:tcPr>
          <w:p w14:paraId="0D2AD4E2" w14:textId="77777777" w:rsidR="00A76762" w:rsidRPr="001573BA" w:rsidRDefault="00A76762" w:rsidP="00A76762">
            <w:pPr>
              <w:tabs>
                <w:tab w:val="decimal" w:pos="783"/>
              </w:tabs>
              <w:spacing w:line="240" w:lineRule="exact"/>
              <w:ind w:left="-65" w:right="-169"/>
              <w:rPr>
                <w:rFonts w:ascii="CordiaUPC" w:hAnsi="CordiaUPC" w:cs="CordiaUPC"/>
                <w:sz w:val="23"/>
                <w:szCs w:val="23"/>
              </w:rPr>
            </w:pPr>
          </w:p>
          <w:p w14:paraId="717C67CB" w14:textId="00D18447" w:rsidR="00A76762" w:rsidRPr="001573BA" w:rsidRDefault="00A76762" w:rsidP="00A76762">
            <w:pPr>
              <w:tabs>
                <w:tab w:val="decimal" w:pos="783"/>
              </w:tabs>
              <w:spacing w:line="240" w:lineRule="exact"/>
              <w:ind w:left="-65" w:right="-169"/>
              <w:rPr>
                <w:rFonts w:ascii="CordiaUPC" w:hAnsi="CordiaUPC" w:cs="CordiaUPC"/>
                <w:sz w:val="23"/>
                <w:szCs w:val="23"/>
              </w:rPr>
            </w:pPr>
            <w:r w:rsidRPr="001573BA">
              <w:rPr>
                <w:rFonts w:ascii="CordiaUPC" w:hAnsi="CordiaUPC" w:cs="CordiaUPC"/>
                <w:sz w:val="23"/>
                <w:szCs w:val="23"/>
              </w:rPr>
              <w:t>(692)</w:t>
            </w:r>
          </w:p>
        </w:tc>
        <w:tc>
          <w:tcPr>
            <w:tcW w:w="900" w:type="dxa"/>
            <w:vAlign w:val="bottom"/>
          </w:tcPr>
          <w:p w14:paraId="4CA6C09F" w14:textId="547A9DA7" w:rsidR="00A76762" w:rsidRPr="001573BA" w:rsidRDefault="00A76762" w:rsidP="00A76762">
            <w:pPr>
              <w:tabs>
                <w:tab w:val="decimal" w:pos="630"/>
              </w:tabs>
              <w:spacing w:line="240" w:lineRule="exact"/>
              <w:ind w:left="31" w:right="-169"/>
              <w:rPr>
                <w:rFonts w:ascii="CordiaUPC" w:hAnsi="CordiaUPC" w:cs="CordiaUPC"/>
                <w:sz w:val="23"/>
                <w:szCs w:val="23"/>
              </w:rPr>
            </w:pPr>
            <w:r w:rsidRPr="001573BA">
              <w:rPr>
                <w:rFonts w:ascii="CordiaUPC" w:hAnsi="CordiaUPC" w:cs="CordiaUPC"/>
                <w:sz w:val="23"/>
                <w:szCs w:val="23"/>
              </w:rPr>
              <w:t>-</w:t>
            </w:r>
          </w:p>
        </w:tc>
        <w:tc>
          <w:tcPr>
            <w:tcW w:w="996" w:type="dxa"/>
            <w:vAlign w:val="bottom"/>
          </w:tcPr>
          <w:p w14:paraId="34386090" w14:textId="40430325" w:rsidR="00A76762" w:rsidRPr="001573BA" w:rsidRDefault="00A76762" w:rsidP="00A76762">
            <w:pPr>
              <w:tabs>
                <w:tab w:val="decimal" w:pos="710"/>
              </w:tabs>
              <w:spacing w:line="240" w:lineRule="exact"/>
              <w:ind w:right="-169"/>
              <w:rPr>
                <w:rFonts w:ascii="CordiaUPC" w:hAnsi="CordiaUPC" w:cs="CordiaUPC"/>
                <w:sz w:val="23"/>
                <w:szCs w:val="23"/>
                <w:lang w:val="en-US"/>
              </w:rPr>
            </w:pPr>
            <w:r w:rsidRPr="001573BA">
              <w:rPr>
                <w:rFonts w:ascii="CordiaUPC" w:hAnsi="CordiaUPC" w:cs="CordiaUPC"/>
                <w:sz w:val="23"/>
                <w:szCs w:val="23"/>
              </w:rPr>
              <w:t>-</w:t>
            </w:r>
          </w:p>
        </w:tc>
        <w:tc>
          <w:tcPr>
            <w:tcW w:w="861" w:type="dxa"/>
            <w:vAlign w:val="bottom"/>
          </w:tcPr>
          <w:p w14:paraId="71DD551E" w14:textId="65DC6C8B" w:rsidR="00A76762" w:rsidRPr="001573BA" w:rsidRDefault="00A76762" w:rsidP="00A76762">
            <w:pPr>
              <w:tabs>
                <w:tab w:val="decimal" w:pos="601"/>
              </w:tabs>
              <w:spacing w:line="240" w:lineRule="exact"/>
              <w:ind w:right="-169"/>
              <w:rPr>
                <w:rFonts w:ascii="CordiaUPC" w:hAnsi="CordiaUPC" w:cs="CordiaUPC"/>
                <w:sz w:val="23"/>
                <w:szCs w:val="23"/>
              </w:rPr>
            </w:pPr>
            <w:r w:rsidRPr="001573BA">
              <w:rPr>
                <w:rFonts w:ascii="CordiaUPC" w:hAnsi="CordiaUPC" w:cs="CordiaUPC"/>
                <w:sz w:val="23"/>
                <w:szCs w:val="23"/>
              </w:rPr>
              <w:t>-</w:t>
            </w:r>
          </w:p>
        </w:tc>
        <w:tc>
          <w:tcPr>
            <w:tcW w:w="931" w:type="dxa"/>
            <w:vAlign w:val="bottom"/>
          </w:tcPr>
          <w:p w14:paraId="531753D0" w14:textId="543D02FC" w:rsidR="00A76762" w:rsidRPr="001573BA" w:rsidRDefault="00A76762" w:rsidP="00A76762">
            <w:pPr>
              <w:tabs>
                <w:tab w:val="decimal" w:pos="541"/>
              </w:tabs>
              <w:spacing w:line="240" w:lineRule="exact"/>
              <w:ind w:left="51" w:right="-169"/>
              <w:rPr>
                <w:rFonts w:ascii="CordiaUPC" w:hAnsi="CordiaUPC" w:cs="CordiaUPC"/>
                <w:sz w:val="23"/>
                <w:szCs w:val="23"/>
              </w:rPr>
            </w:pPr>
            <w:r w:rsidRPr="001573BA">
              <w:rPr>
                <w:rFonts w:ascii="CordiaUPC" w:hAnsi="CordiaUPC" w:cs="CordiaUPC"/>
                <w:sz w:val="23"/>
                <w:szCs w:val="23"/>
              </w:rPr>
              <w:t>-</w:t>
            </w:r>
          </w:p>
        </w:tc>
        <w:tc>
          <w:tcPr>
            <w:tcW w:w="980" w:type="dxa"/>
            <w:vAlign w:val="bottom"/>
          </w:tcPr>
          <w:p w14:paraId="40F72C67" w14:textId="5A3934ED" w:rsidR="00A76762" w:rsidRPr="001573BA" w:rsidRDefault="00A76762" w:rsidP="00244E41">
            <w:pPr>
              <w:tabs>
                <w:tab w:val="decimal" w:pos="690"/>
              </w:tabs>
              <w:spacing w:line="240" w:lineRule="exact"/>
              <w:ind w:left="-65" w:right="-169"/>
              <w:rPr>
                <w:rFonts w:ascii="CordiaUPC" w:hAnsi="CordiaUPC" w:cs="CordiaUPC"/>
                <w:sz w:val="23"/>
                <w:szCs w:val="23"/>
              </w:rPr>
            </w:pPr>
            <w:r w:rsidRPr="001573BA">
              <w:rPr>
                <w:rFonts w:ascii="CordiaUPC" w:hAnsi="CordiaUPC" w:cs="CordiaUPC"/>
                <w:sz w:val="23"/>
                <w:szCs w:val="23"/>
              </w:rPr>
              <w:t>427</w:t>
            </w:r>
          </w:p>
        </w:tc>
      </w:tr>
      <w:tr w:rsidR="00A76762" w:rsidRPr="001573BA" w14:paraId="460CFB53" w14:textId="77777777" w:rsidTr="008D7F32">
        <w:trPr>
          <w:trHeight w:val="290"/>
        </w:trPr>
        <w:tc>
          <w:tcPr>
            <w:tcW w:w="1638" w:type="dxa"/>
            <w:shd w:val="clear" w:color="auto" w:fill="auto"/>
          </w:tcPr>
          <w:p w14:paraId="778774BE" w14:textId="77777777" w:rsidR="00A76762" w:rsidRPr="001573BA" w:rsidRDefault="00A76762" w:rsidP="00A76762">
            <w:pPr>
              <w:tabs>
                <w:tab w:val="left" w:pos="140"/>
              </w:tabs>
              <w:spacing w:line="240" w:lineRule="exact"/>
              <w:ind w:left="50" w:right="-81" w:hanging="50"/>
              <w:rPr>
                <w:rFonts w:ascii="CordiaUPC" w:hAnsi="CordiaUPC" w:cs="CordiaUPC"/>
                <w:spacing w:val="-6"/>
                <w:sz w:val="23"/>
                <w:szCs w:val="23"/>
                <w:lang w:val="en-US"/>
              </w:rPr>
            </w:pPr>
            <w:r w:rsidRPr="001573BA">
              <w:rPr>
                <w:rFonts w:ascii="CordiaUPC" w:hAnsi="CordiaUPC" w:cs="CordiaUPC" w:hint="cs"/>
                <w:spacing w:val="-6"/>
                <w:sz w:val="23"/>
                <w:szCs w:val="23"/>
                <w:lang w:val="en-US"/>
              </w:rPr>
              <w:t>Leasehol</w:t>
            </w:r>
            <w:r w:rsidRPr="001573BA">
              <w:rPr>
                <w:rFonts w:ascii="CordiaUPC" w:hAnsi="CordiaUPC" w:cs="CordiaUPC"/>
                <w:spacing w:val="-6"/>
                <w:sz w:val="23"/>
                <w:szCs w:val="23"/>
                <w:lang w:val="en-US"/>
              </w:rPr>
              <w:t>d</w:t>
            </w:r>
            <w:r w:rsidRPr="001573BA">
              <w:rPr>
                <w:rFonts w:ascii="CordiaUPC" w:hAnsi="CordiaUPC" w:cs="CordiaUPC" w:hint="cs"/>
                <w:spacing w:val="-6"/>
                <w:sz w:val="23"/>
                <w:szCs w:val="23"/>
                <w:lang w:val="en-US"/>
              </w:rPr>
              <w:br/>
              <w:t xml:space="preserve">   improvements</w:t>
            </w:r>
          </w:p>
        </w:tc>
        <w:tc>
          <w:tcPr>
            <w:tcW w:w="900" w:type="dxa"/>
            <w:vAlign w:val="bottom"/>
          </w:tcPr>
          <w:p w14:paraId="2296919D" w14:textId="10CA0D8B" w:rsidR="00A76762" w:rsidRPr="001573BA" w:rsidRDefault="00A76762" w:rsidP="00A76762">
            <w:pPr>
              <w:tabs>
                <w:tab w:val="decimal" w:pos="615"/>
              </w:tabs>
              <w:spacing w:line="240" w:lineRule="exact"/>
              <w:ind w:right="-169"/>
              <w:rPr>
                <w:rFonts w:ascii="CordiaUPC" w:hAnsi="CordiaUPC" w:cs="CordiaUPC"/>
                <w:sz w:val="23"/>
                <w:szCs w:val="23"/>
              </w:rPr>
            </w:pPr>
            <w:r w:rsidRPr="001573BA">
              <w:rPr>
                <w:rFonts w:ascii="CordiaUPC" w:hAnsi="CordiaUPC" w:cs="CordiaUPC"/>
                <w:sz w:val="23"/>
                <w:szCs w:val="23"/>
              </w:rPr>
              <w:t>294</w:t>
            </w:r>
          </w:p>
        </w:tc>
        <w:tc>
          <w:tcPr>
            <w:tcW w:w="899" w:type="dxa"/>
            <w:vAlign w:val="bottom"/>
          </w:tcPr>
          <w:p w14:paraId="055CFFCB" w14:textId="36995C77" w:rsidR="00A76762" w:rsidRPr="001573BA" w:rsidRDefault="00A76762" w:rsidP="00A76762">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1,342</w:t>
            </w:r>
          </w:p>
        </w:tc>
        <w:tc>
          <w:tcPr>
            <w:tcW w:w="899" w:type="dxa"/>
            <w:vAlign w:val="bottom"/>
          </w:tcPr>
          <w:p w14:paraId="5BCDB45C" w14:textId="0D893378" w:rsidR="00A76762" w:rsidRPr="001573BA" w:rsidRDefault="00A76762" w:rsidP="00A76762">
            <w:pPr>
              <w:tabs>
                <w:tab w:val="decimal" w:pos="683"/>
              </w:tabs>
              <w:spacing w:line="240" w:lineRule="exact"/>
              <w:ind w:right="-130"/>
              <w:rPr>
                <w:rFonts w:ascii="CordiaUPC" w:hAnsi="CordiaUPC" w:cs="CordiaUPC"/>
                <w:sz w:val="23"/>
                <w:szCs w:val="23"/>
                <w:lang w:bidi="th-TH"/>
              </w:rPr>
            </w:pPr>
            <w:r w:rsidRPr="001573BA">
              <w:rPr>
                <w:rFonts w:ascii="CordiaUPC" w:hAnsi="CordiaUPC" w:cs="CordiaUPC" w:hint="cs"/>
                <w:sz w:val="23"/>
                <w:szCs w:val="23"/>
                <w:cs/>
                <w:lang w:bidi="th-TH"/>
              </w:rPr>
              <w:t>131</w:t>
            </w:r>
          </w:p>
        </w:tc>
        <w:tc>
          <w:tcPr>
            <w:tcW w:w="810" w:type="dxa"/>
          </w:tcPr>
          <w:p w14:paraId="158D97F4" w14:textId="77777777" w:rsidR="00A76762" w:rsidRPr="001573BA" w:rsidRDefault="00A76762" w:rsidP="00A76762">
            <w:pPr>
              <w:tabs>
                <w:tab w:val="decimal" w:pos="543"/>
              </w:tabs>
              <w:spacing w:line="220" w:lineRule="exact"/>
              <w:ind w:right="-169"/>
              <w:rPr>
                <w:rFonts w:ascii="CordiaUPC" w:hAnsi="CordiaUPC" w:cs="CordiaUPC"/>
                <w:sz w:val="23"/>
                <w:szCs w:val="23"/>
              </w:rPr>
            </w:pPr>
          </w:p>
          <w:p w14:paraId="7D8D0E4D" w14:textId="31B21CAB" w:rsidR="00A76762" w:rsidRPr="001573BA" w:rsidRDefault="00A76762" w:rsidP="00A76762">
            <w:pPr>
              <w:tabs>
                <w:tab w:val="decimal" w:pos="594"/>
              </w:tabs>
              <w:spacing w:line="240" w:lineRule="exact"/>
              <w:ind w:right="-169"/>
              <w:rPr>
                <w:rFonts w:ascii="CordiaUPC" w:hAnsi="CordiaUPC" w:cs="CordiaUPC"/>
                <w:sz w:val="23"/>
                <w:szCs w:val="23"/>
              </w:rPr>
            </w:pPr>
            <w:r w:rsidRPr="001573BA">
              <w:rPr>
                <w:rFonts w:ascii="CordiaUPC" w:hAnsi="CordiaUPC" w:cs="CordiaUPC"/>
                <w:sz w:val="23"/>
                <w:szCs w:val="23"/>
              </w:rPr>
              <w:t>(163)</w:t>
            </w:r>
          </w:p>
        </w:tc>
        <w:tc>
          <w:tcPr>
            <w:tcW w:w="900" w:type="dxa"/>
            <w:vAlign w:val="bottom"/>
          </w:tcPr>
          <w:p w14:paraId="276A9ADB" w14:textId="0359207B" w:rsidR="00A76762" w:rsidRPr="001573BA" w:rsidRDefault="00A76762" w:rsidP="00A76762">
            <w:pPr>
              <w:tabs>
                <w:tab w:val="decimal" w:pos="683"/>
              </w:tabs>
              <w:spacing w:line="240" w:lineRule="exact"/>
              <w:ind w:right="-169"/>
              <w:rPr>
                <w:rFonts w:ascii="CordiaUPC" w:hAnsi="CordiaUPC" w:cs="CordiaUPC"/>
                <w:sz w:val="23"/>
                <w:szCs w:val="23"/>
              </w:rPr>
            </w:pPr>
            <w:r w:rsidRPr="001573BA">
              <w:rPr>
                <w:rFonts w:ascii="CordiaUPC" w:hAnsi="CordiaUPC" w:cs="CordiaUPC"/>
                <w:sz w:val="23"/>
                <w:szCs w:val="23"/>
              </w:rPr>
              <w:t>1,310</w:t>
            </w:r>
          </w:p>
        </w:tc>
        <w:tc>
          <w:tcPr>
            <w:tcW w:w="810" w:type="dxa"/>
            <w:vAlign w:val="bottom"/>
          </w:tcPr>
          <w:p w14:paraId="3FC39934" w14:textId="1716616F" w:rsidR="00A76762" w:rsidRPr="001573BA" w:rsidRDefault="00A76762" w:rsidP="00A76762">
            <w:pPr>
              <w:tabs>
                <w:tab w:val="decimal" w:pos="591"/>
              </w:tabs>
              <w:spacing w:line="240" w:lineRule="exact"/>
              <w:ind w:right="-173"/>
              <w:rPr>
                <w:rFonts w:ascii="CordiaUPC" w:hAnsi="CordiaUPC" w:cs="CordiaUPC"/>
                <w:sz w:val="23"/>
                <w:szCs w:val="23"/>
              </w:rPr>
            </w:pPr>
            <w:r w:rsidRPr="001573BA">
              <w:rPr>
                <w:rFonts w:ascii="CordiaUPC" w:hAnsi="CordiaUPC" w:cs="CordiaUPC"/>
                <w:sz w:val="23"/>
                <w:szCs w:val="23"/>
              </w:rPr>
              <w:t>(1,048)</w:t>
            </w:r>
          </w:p>
        </w:tc>
        <w:tc>
          <w:tcPr>
            <w:tcW w:w="900" w:type="dxa"/>
            <w:vAlign w:val="bottom"/>
          </w:tcPr>
          <w:p w14:paraId="1F524616" w14:textId="36164223" w:rsidR="00A76762" w:rsidRPr="001573BA" w:rsidRDefault="00A76762" w:rsidP="00A76762">
            <w:pPr>
              <w:tabs>
                <w:tab w:val="decimal" w:pos="690"/>
              </w:tabs>
              <w:spacing w:line="240" w:lineRule="exact"/>
              <w:ind w:right="-169"/>
              <w:rPr>
                <w:rFonts w:ascii="CordiaUPC" w:hAnsi="CordiaUPC" w:cs="CordiaUPC"/>
                <w:sz w:val="23"/>
                <w:szCs w:val="23"/>
              </w:rPr>
            </w:pPr>
            <w:r w:rsidRPr="001573BA">
              <w:rPr>
                <w:rFonts w:ascii="CordiaUPC" w:hAnsi="CordiaUPC" w:cs="CordiaUPC"/>
                <w:sz w:val="23"/>
                <w:szCs w:val="23"/>
              </w:rPr>
              <w:t>(96)</w:t>
            </w:r>
          </w:p>
        </w:tc>
        <w:tc>
          <w:tcPr>
            <w:tcW w:w="992" w:type="dxa"/>
            <w:vAlign w:val="bottom"/>
          </w:tcPr>
          <w:p w14:paraId="3257733D" w14:textId="24FB3945" w:rsidR="00A76762" w:rsidRPr="001573BA" w:rsidRDefault="00A76762" w:rsidP="00A76762">
            <w:pPr>
              <w:tabs>
                <w:tab w:val="decimal" w:pos="810"/>
              </w:tabs>
              <w:spacing w:line="240" w:lineRule="exact"/>
              <w:ind w:right="-18"/>
              <w:rPr>
                <w:rFonts w:ascii="CordiaUPC" w:hAnsi="CordiaUPC" w:cs="CordiaUPC"/>
                <w:sz w:val="23"/>
                <w:szCs w:val="23"/>
                <w:lang w:val="en-US" w:bidi="th-TH"/>
              </w:rPr>
            </w:pPr>
            <w:r w:rsidRPr="001573BA">
              <w:rPr>
                <w:rFonts w:ascii="CordiaUPC" w:hAnsi="CordiaUPC" w:cs="CordiaUPC"/>
                <w:sz w:val="23"/>
                <w:szCs w:val="23"/>
              </w:rPr>
              <w:t>87</w:t>
            </w:r>
          </w:p>
        </w:tc>
        <w:tc>
          <w:tcPr>
            <w:tcW w:w="1003" w:type="dxa"/>
            <w:vAlign w:val="bottom"/>
          </w:tcPr>
          <w:p w14:paraId="1800F1AD" w14:textId="5D3EDB51" w:rsidR="00A76762" w:rsidRPr="001573BA" w:rsidRDefault="00A76762" w:rsidP="00A76762">
            <w:pPr>
              <w:tabs>
                <w:tab w:val="decimal" w:pos="783"/>
              </w:tabs>
              <w:spacing w:line="240" w:lineRule="exact"/>
              <w:ind w:left="-65" w:right="-169"/>
              <w:rPr>
                <w:rFonts w:ascii="CordiaUPC" w:hAnsi="CordiaUPC" w:cs="CordiaUPC"/>
                <w:sz w:val="23"/>
                <w:szCs w:val="23"/>
              </w:rPr>
            </w:pPr>
            <w:r w:rsidRPr="001573BA">
              <w:rPr>
                <w:rFonts w:ascii="CordiaUPC" w:hAnsi="CordiaUPC" w:cs="CordiaUPC"/>
                <w:sz w:val="23"/>
                <w:szCs w:val="23"/>
              </w:rPr>
              <w:t>(1,057)</w:t>
            </w:r>
          </w:p>
        </w:tc>
        <w:tc>
          <w:tcPr>
            <w:tcW w:w="900" w:type="dxa"/>
            <w:vAlign w:val="bottom"/>
          </w:tcPr>
          <w:p w14:paraId="77443E8E" w14:textId="2B987E93" w:rsidR="00A76762" w:rsidRPr="001573BA" w:rsidRDefault="00A76762" w:rsidP="00A76762">
            <w:pPr>
              <w:tabs>
                <w:tab w:val="decimal" w:pos="630"/>
              </w:tabs>
              <w:spacing w:line="240" w:lineRule="exact"/>
              <w:ind w:left="31" w:right="-169"/>
              <w:rPr>
                <w:rFonts w:ascii="CordiaUPC" w:hAnsi="CordiaUPC" w:cs="CordiaUPC"/>
                <w:sz w:val="23"/>
                <w:szCs w:val="23"/>
              </w:rPr>
            </w:pPr>
            <w:r w:rsidRPr="001573BA">
              <w:rPr>
                <w:rFonts w:ascii="CordiaUPC" w:hAnsi="CordiaUPC" w:cs="CordiaUPC"/>
                <w:sz w:val="23"/>
                <w:szCs w:val="23"/>
              </w:rPr>
              <w:t>-</w:t>
            </w:r>
          </w:p>
        </w:tc>
        <w:tc>
          <w:tcPr>
            <w:tcW w:w="996" w:type="dxa"/>
            <w:vAlign w:val="bottom"/>
          </w:tcPr>
          <w:p w14:paraId="1020BD15" w14:textId="4DB66AB3" w:rsidR="00A76762" w:rsidRPr="001573BA" w:rsidRDefault="00A76762" w:rsidP="00A76762">
            <w:pPr>
              <w:tabs>
                <w:tab w:val="decimal" w:pos="710"/>
              </w:tabs>
              <w:spacing w:line="240" w:lineRule="exact"/>
              <w:ind w:left="54" w:right="79"/>
              <w:jc w:val="center"/>
              <w:rPr>
                <w:rFonts w:ascii="CordiaUPC" w:hAnsi="CordiaUPC" w:cs="CordiaUPC"/>
                <w:sz w:val="23"/>
                <w:szCs w:val="23"/>
              </w:rPr>
            </w:pPr>
            <w:r w:rsidRPr="001573BA">
              <w:rPr>
                <w:rFonts w:ascii="CordiaUPC" w:hAnsi="CordiaUPC" w:cs="CordiaUPC"/>
                <w:sz w:val="23"/>
                <w:szCs w:val="23"/>
              </w:rPr>
              <w:t>(12)</w:t>
            </w:r>
          </w:p>
        </w:tc>
        <w:tc>
          <w:tcPr>
            <w:tcW w:w="861" w:type="dxa"/>
            <w:vAlign w:val="bottom"/>
          </w:tcPr>
          <w:p w14:paraId="53028CE5" w14:textId="4E6D17B6" w:rsidR="00A76762" w:rsidRPr="001573BA" w:rsidRDefault="00A76762" w:rsidP="00A76762">
            <w:pPr>
              <w:tabs>
                <w:tab w:val="decimal" w:pos="601"/>
              </w:tabs>
              <w:spacing w:line="240" w:lineRule="exact"/>
              <w:ind w:right="-169"/>
              <w:rPr>
                <w:rFonts w:ascii="CordiaUPC" w:hAnsi="CordiaUPC" w:cs="CordiaUPC"/>
                <w:sz w:val="23"/>
                <w:szCs w:val="23"/>
              </w:rPr>
            </w:pPr>
            <w:r w:rsidRPr="001573BA">
              <w:rPr>
                <w:rFonts w:ascii="CordiaUPC" w:hAnsi="CordiaUPC" w:cs="CordiaUPC"/>
                <w:sz w:val="23"/>
                <w:szCs w:val="23"/>
              </w:rPr>
              <w:t>12</w:t>
            </w:r>
          </w:p>
        </w:tc>
        <w:tc>
          <w:tcPr>
            <w:tcW w:w="931" w:type="dxa"/>
            <w:vAlign w:val="bottom"/>
          </w:tcPr>
          <w:p w14:paraId="23E404DC" w14:textId="72CD014E" w:rsidR="00A76762" w:rsidRPr="001573BA" w:rsidRDefault="00A76762" w:rsidP="00A76762">
            <w:pPr>
              <w:tabs>
                <w:tab w:val="decimal" w:pos="541"/>
              </w:tabs>
              <w:spacing w:line="240" w:lineRule="exact"/>
              <w:ind w:left="51" w:right="-169"/>
              <w:rPr>
                <w:rFonts w:ascii="CordiaUPC" w:hAnsi="CordiaUPC" w:cs="CordiaUPC"/>
                <w:sz w:val="23"/>
                <w:szCs w:val="23"/>
              </w:rPr>
            </w:pPr>
            <w:r w:rsidRPr="001573BA">
              <w:rPr>
                <w:rFonts w:ascii="CordiaUPC" w:hAnsi="CordiaUPC" w:cs="CordiaUPC"/>
                <w:sz w:val="23"/>
                <w:szCs w:val="23"/>
              </w:rPr>
              <w:t>-</w:t>
            </w:r>
          </w:p>
        </w:tc>
        <w:tc>
          <w:tcPr>
            <w:tcW w:w="980" w:type="dxa"/>
            <w:vAlign w:val="bottom"/>
          </w:tcPr>
          <w:p w14:paraId="7D9B3353" w14:textId="1A141719" w:rsidR="00A76762" w:rsidRPr="001573BA" w:rsidRDefault="00A76762" w:rsidP="00244E41">
            <w:pPr>
              <w:tabs>
                <w:tab w:val="decimal" w:pos="690"/>
              </w:tabs>
              <w:spacing w:line="240" w:lineRule="exact"/>
              <w:ind w:left="-65" w:right="-169"/>
              <w:rPr>
                <w:rFonts w:ascii="CordiaUPC" w:hAnsi="CordiaUPC" w:cs="CordiaUPC"/>
                <w:sz w:val="23"/>
                <w:szCs w:val="23"/>
              </w:rPr>
            </w:pPr>
            <w:r w:rsidRPr="001573BA">
              <w:rPr>
                <w:rFonts w:ascii="CordiaUPC" w:hAnsi="CordiaUPC" w:cs="CordiaUPC"/>
                <w:sz w:val="23"/>
                <w:szCs w:val="23"/>
              </w:rPr>
              <w:t>253</w:t>
            </w:r>
          </w:p>
        </w:tc>
      </w:tr>
      <w:tr w:rsidR="00A76762" w:rsidRPr="001573BA" w14:paraId="56667E6D" w14:textId="77777777" w:rsidTr="008D7F32">
        <w:tc>
          <w:tcPr>
            <w:tcW w:w="1638" w:type="dxa"/>
            <w:shd w:val="clear" w:color="auto" w:fill="auto"/>
            <w:vAlign w:val="bottom"/>
          </w:tcPr>
          <w:p w14:paraId="7B1288DF" w14:textId="134E0BF0" w:rsidR="00A76762" w:rsidRPr="001573BA" w:rsidRDefault="00A76762" w:rsidP="00A76762">
            <w:pPr>
              <w:tabs>
                <w:tab w:val="left" w:pos="207"/>
              </w:tabs>
              <w:spacing w:line="240" w:lineRule="exact"/>
              <w:ind w:left="140" w:right="-81" w:hanging="140"/>
              <w:rPr>
                <w:rFonts w:ascii="CordiaUPC" w:hAnsi="CordiaUPC" w:cs="CordiaUPC"/>
                <w:spacing w:val="-6"/>
                <w:sz w:val="23"/>
                <w:szCs w:val="23"/>
                <w:lang w:val="en-US"/>
              </w:rPr>
            </w:pPr>
            <w:r w:rsidRPr="001573BA">
              <w:rPr>
                <w:rFonts w:ascii="CordiaUPC" w:hAnsi="CordiaUPC" w:cs="CordiaUPC" w:hint="cs"/>
                <w:spacing w:val="-6"/>
                <w:sz w:val="23"/>
                <w:szCs w:val="23"/>
                <w:lang w:val="en-US"/>
              </w:rPr>
              <w:t>Equipment under</w:t>
            </w:r>
            <w:r w:rsidRPr="001573BA">
              <w:rPr>
                <w:rFonts w:ascii="CordiaUPC" w:hAnsi="CordiaUPC" w:cs="CordiaUPC"/>
                <w:spacing w:val="-6"/>
                <w:sz w:val="23"/>
                <w:szCs w:val="23"/>
                <w:lang w:val="en-US"/>
              </w:rPr>
              <w:br/>
              <w:t xml:space="preserve"> </w:t>
            </w:r>
            <w:r w:rsidRPr="001573BA">
              <w:rPr>
                <w:rFonts w:ascii="CordiaUPC" w:hAnsi="CordiaUPC" w:cs="CordiaUPC" w:hint="cs"/>
                <w:spacing w:val="-6"/>
                <w:sz w:val="23"/>
                <w:szCs w:val="23"/>
                <w:lang w:val="en-US"/>
              </w:rPr>
              <w:t xml:space="preserve">construction and </w:t>
            </w:r>
            <w:r w:rsidRPr="001573BA">
              <w:rPr>
                <w:rFonts w:ascii="CordiaUPC" w:hAnsi="CordiaUPC" w:cs="CordiaUPC"/>
                <w:spacing w:val="-6"/>
                <w:sz w:val="23"/>
                <w:szCs w:val="23"/>
                <w:lang w:val="en-US"/>
              </w:rPr>
              <w:br/>
              <w:t xml:space="preserve"> </w:t>
            </w:r>
            <w:r w:rsidRPr="001573BA">
              <w:rPr>
                <w:rFonts w:ascii="CordiaUPC" w:hAnsi="CordiaUPC" w:cs="CordiaUPC" w:hint="cs"/>
                <w:spacing w:val="-6"/>
                <w:sz w:val="23"/>
                <w:szCs w:val="23"/>
                <w:lang w:val="en-US"/>
              </w:rPr>
              <w:t>installation</w:t>
            </w:r>
          </w:p>
        </w:tc>
        <w:tc>
          <w:tcPr>
            <w:tcW w:w="900" w:type="dxa"/>
            <w:vAlign w:val="bottom"/>
          </w:tcPr>
          <w:p w14:paraId="1119DE88" w14:textId="327639B4" w:rsidR="00A76762" w:rsidRPr="001573BA" w:rsidRDefault="00A76762" w:rsidP="00A76762">
            <w:pPr>
              <w:tabs>
                <w:tab w:val="decimal" w:pos="615"/>
              </w:tabs>
              <w:spacing w:line="240" w:lineRule="exact"/>
              <w:ind w:right="-169"/>
              <w:rPr>
                <w:rFonts w:ascii="CordiaUPC" w:hAnsi="CordiaUPC" w:cs="CordiaUPC"/>
                <w:sz w:val="23"/>
                <w:szCs w:val="23"/>
              </w:rPr>
            </w:pPr>
            <w:r w:rsidRPr="001573BA">
              <w:rPr>
                <w:rFonts w:ascii="CordiaUPC" w:hAnsi="CordiaUPC" w:cs="CordiaUPC"/>
                <w:sz w:val="23"/>
                <w:szCs w:val="23"/>
              </w:rPr>
              <w:t>85</w:t>
            </w:r>
          </w:p>
        </w:tc>
        <w:tc>
          <w:tcPr>
            <w:tcW w:w="899" w:type="dxa"/>
            <w:vAlign w:val="bottom"/>
          </w:tcPr>
          <w:p w14:paraId="287AC347" w14:textId="347D123B" w:rsidR="00A76762" w:rsidRPr="001573BA" w:rsidRDefault="00A76762" w:rsidP="00A76762">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85</w:t>
            </w:r>
          </w:p>
        </w:tc>
        <w:tc>
          <w:tcPr>
            <w:tcW w:w="899" w:type="dxa"/>
            <w:vAlign w:val="bottom"/>
          </w:tcPr>
          <w:p w14:paraId="08A2334B" w14:textId="63E56A34" w:rsidR="00A76762" w:rsidRPr="001573BA" w:rsidRDefault="005D003C" w:rsidP="00A76762">
            <w:pPr>
              <w:tabs>
                <w:tab w:val="decimal" w:pos="683"/>
              </w:tabs>
              <w:spacing w:line="240" w:lineRule="exact"/>
              <w:ind w:right="-130"/>
              <w:rPr>
                <w:rFonts w:ascii="CordiaUPC" w:hAnsi="CordiaUPC" w:cs="CordiaUPC"/>
                <w:sz w:val="23"/>
                <w:szCs w:val="23"/>
                <w:lang w:bidi="th-TH"/>
              </w:rPr>
            </w:pPr>
            <w:r w:rsidRPr="001573BA">
              <w:rPr>
                <w:rFonts w:ascii="CordiaUPC" w:hAnsi="CordiaUPC" w:cs="CordiaUPC"/>
                <w:sz w:val="23"/>
                <w:szCs w:val="23"/>
              </w:rPr>
              <w:t>1,114</w:t>
            </w:r>
          </w:p>
        </w:tc>
        <w:tc>
          <w:tcPr>
            <w:tcW w:w="810" w:type="dxa"/>
          </w:tcPr>
          <w:p w14:paraId="2268D421" w14:textId="77777777" w:rsidR="00A76762" w:rsidRPr="001573BA" w:rsidRDefault="00A76762" w:rsidP="00522A83">
            <w:pPr>
              <w:tabs>
                <w:tab w:val="decimal" w:pos="683"/>
              </w:tabs>
              <w:spacing w:line="240" w:lineRule="exact"/>
              <w:ind w:right="-169"/>
              <w:rPr>
                <w:rFonts w:ascii="CordiaUPC" w:hAnsi="CordiaUPC" w:cs="CordiaUPC"/>
                <w:sz w:val="23"/>
                <w:szCs w:val="23"/>
              </w:rPr>
            </w:pPr>
          </w:p>
          <w:p w14:paraId="2A9EB3A8" w14:textId="77777777" w:rsidR="00A76762" w:rsidRPr="001573BA" w:rsidRDefault="00A76762" w:rsidP="00522A83">
            <w:pPr>
              <w:tabs>
                <w:tab w:val="decimal" w:pos="683"/>
              </w:tabs>
              <w:spacing w:line="240" w:lineRule="exact"/>
              <w:ind w:right="-169"/>
              <w:rPr>
                <w:rFonts w:ascii="CordiaUPC" w:hAnsi="CordiaUPC" w:cs="CordiaUPC"/>
                <w:sz w:val="23"/>
                <w:szCs w:val="23"/>
              </w:rPr>
            </w:pPr>
          </w:p>
          <w:p w14:paraId="71560888" w14:textId="4FE2A5F4" w:rsidR="00A76762" w:rsidRPr="001573BA" w:rsidRDefault="005D003C" w:rsidP="00522A83">
            <w:pPr>
              <w:tabs>
                <w:tab w:val="decimal" w:pos="584"/>
              </w:tabs>
              <w:spacing w:line="240" w:lineRule="exact"/>
              <w:ind w:right="-169"/>
              <w:rPr>
                <w:rFonts w:ascii="CordiaUPC" w:hAnsi="CordiaUPC" w:cs="CordiaUPC"/>
                <w:sz w:val="23"/>
                <w:szCs w:val="23"/>
              </w:rPr>
            </w:pPr>
            <w:r w:rsidRPr="001573BA">
              <w:rPr>
                <w:rFonts w:ascii="CordiaUPC" w:hAnsi="CordiaUPC" w:cs="CordiaUPC"/>
                <w:sz w:val="23"/>
                <w:szCs w:val="23"/>
              </w:rPr>
              <w:t>(663)</w:t>
            </w:r>
          </w:p>
        </w:tc>
        <w:tc>
          <w:tcPr>
            <w:tcW w:w="900" w:type="dxa"/>
            <w:vAlign w:val="bottom"/>
          </w:tcPr>
          <w:p w14:paraId="0C9235C2" w14:textId="53B2C355" w:rsidR="00A76762" w:rsidRPr="001573BA" w:rsidRDefault="00A76762" w:rsidP="00A76762">
            <w:pPr>
              <w:tabs>
                <w:tab w:val="decimal" w:pos="683"/>
              </w:tabs>
              <w:spacing w:line="240" w:lineRule="exact"/>
              <w:ind w:right="-169"/>
              <w:rPr>
                <w:rFonts w:ascii="CordiaUPC" w:hAnsi="CordiaUPC" w:cs="CordiaUPC"/>
                <w:sz w:val="23"/>
                <w:szCs w:val="23"/>
              </w:rPr>
            </w:pPr>
            <w:r w:rsidRPr="001573BA">
              <w:rPr>
                <w:rFonts w:ascii="CordiaUPC" w:hAnsi="CordiaUPC" w:cs="CordiaUPC"/>
                <w:sz w:val="23"/>
                <w:szCs w:val="23"/>
              </w:rPr>
              <w:t>536</w:t>
            </w:r>
          </w:p>
        </w:tc>
        <w:tc>
          <w:tcPr>
            <w:tcW w:w="810" w:type="dxa"/>
            <w:vAlign w:val="bottom"/>
          </w:tcPr>
          <w:p w14:paraId="058EA714" w14:textId="50A4AD8C" w:rsidR="00A76762" w:rsidRPr="001573BA" w:rsidRDefault="00A76762" w:rsidP="00A76762">
            <w:pPr>
              <w:tabs>
                <w:tab w:val="decimal" w:pos="591"/>
              </w:tabs>
              <w:spacing w:line="240" w:lineRule="exact"/>
              <w:ind w:right="-173"/>
              <w:rPr>
                <w:rFonts w:ascii="CordiaUPC" w:hAnsi="CordiaUPC" w:cs="CordiaUPC"/>
                <w:sz w:val="23"/>
                <w:szCs w:val="23"/>
              </w:rPr>
            </w:pPr>
            <w:r w:rsidRPr="001573BA">
              <w:rPr>
                <w:rFonts w:ascii="CordiaUPC" w:hAnsi="CordiaUPC" w:cs="CordiaUPC"/>
                <w:sz w:val="23"/>
                <w:szCs w:val="23"/>
              </w:rPr>
              <w:t>-</w:t>
            </w:r>
          </w:p>
        </w:tc>
        <w:tc>
          <w:tcPr>
            <w:tcW w:w="900" w:type="dxa"/>
            <w:vAlign w:val="bottom"/>
          </w:tcPr>
          <w:p w14:paraId="2E4716F6" w14:textId="4164D9E5" w:rsidR="00A76762" w:rsidRPr="001573BA" w:rsidRDefault="00A76762" w:rsidP="00A76762">
            <w:pPr>
              <w:tabs>
                <w:tab w:val="decimal" w:pos="690"/>
              </w:tabs>
              <w:spacing w:line="240" w:lineRule="exact"/>
              <w:ind w:right="-169"/>
              <w:rPr>
                <w:rFonts w:ascii="CordiaUPC" w:hAnsi="CordiaUPC" w:cs="CordiaUPC"/>
                <w:sz w:val="23"/>
                <w:szCs w:val="23"/>
              </w:rPr>
            </w:pPr>
            <w:r w:rsidRPr="001573BA">
              <w:rPr>
                <w:rFonts w:ascii="CordiaUPC" w:hAnsi="CordiaUPC" w:cs="CordiaUPC"/>
                <w:sz w:val="23"/>
                <w:szCs w:val="23"/>
              </w:rPr>
              <w:t>-</w:t>
            </w:r>
          </w:p>
        </w:tc>
        <w:tc>
          <w:tcPr>
            <w:tcW w:w="992" w:type="dxa"/>
            <w:vAlign w:val="bottom"/>
          </w:tcPr>
          <w:p w14:paraId="7848955C" w14:textId="19DD11F9" w:rsidR="00A76762" w:rsidRPr="001573BA" w:rsidRDefault="00A76762" w:rsidP="00A76762">
            <w:pPr>
              <w:tabs>
                <w:tab w:val="decimal" w:pos="810"/>
              </w:tabs>
              <w:spacing w:line="240" w:lineRule="exact"/>
              <w:ind w:right="-18"/>
              <w:rPr>
                <w:rFonts w:ascii="CordiaUPC" w:hAnsi="CordiaUPC" w:cs="CordiaUPC"/>
                <w:sz w:val="23"/>
                <w:szCs w:val="23"/>
              </w:rPr>
            </w:pPr>
            <w:r w:rsidRPr="001573BA">
              <w:rPr>
                <w:rFonts w:ascii="CordiaUPC" w:hAnsi="CordiaUPC" w:cs="CordiaUPC"/>
                <w:sz w:val="23"/>
                <w:szCs w:val="23"/>
              </w:rPr>
              <w:t>-</w:t>
            </w:r>
          </w:p>
        </w:tc>
        <w:tc>
          <w:tcPr>
            <w:tcW w:w="1003" w:type="dxa"/>
            <w:vAlign w:val="bottom"/>
          </w:tcPr>
          <w:p w14:paraId="5A2AE754" w14:textId="54A68343" w:rsidR="00A76762" w:rsidRPr="001573BA" w:rsidRDefault="00A76762" w:rsidP="00A76762">
            <w:pPr>
              <w:tabs>
                <w:tab w:val="decimal" w:pos="783"/>
              </w:tabs>
              <w:spacing w:line="240" w:lineRule="exact"/>
              <w:ind w:left="-65" w:right="-169"/>
              <w:rPr>
                <w:rFonts w:ascii="CordiaUPC" w:hAnsi="CordiaUPC" w:cs="CordiaUPC"/>
                <w:sz w:val="23"/>
                <w:szCs w:val="23"/>
              </w:rPr>
            </w:pPr>
            <w:r w:rsidRPr="001573BA">
              <w:rPr>
                <w:rFonts w:ascii="CordiaUPC" w:hAnsi="CordiaUPC" w:cs="CordiaUPC"/>
                <w:sz w:val="23"/>
                <w:szCs w:val="23"/>
              </w:rPr>
              <w:t>-</w:t>
            </w:r>
          </w:p>
        </w:tc>
        <w:tc>
          <w:tcPr>
            <w:tcW w:w="900" w:type="dxa"/>
            <w:vAlign w:val="bottom"/>
          </w:tcPr>
          <w:p w14:paraId="3AF97009" w14:textId="50FF7D2C" w:rsidR="00A76762" w:rsidRPr="001573BA" w:rsidRDefault="00A76762" w:rsidP="00A76762">
            <w:pPr>
              <w:tabs>
                <w:tab w:val="decimal" w:pos="630"/>
              </w:tabs>
              <w:spacing w:line="240" w:lineRule="exact"/>
              <w:ind w:left="31" w:right="-169"/>
              <w:rPr>
                <w:rFonts w:ascii="CordiaUPC" w:hAnsi="CordiaUPC" w:cs="CordiaUPC"/>
                <w:sz w:val="23"/>
                <w:szCs w:val="23"/>
              </w:rPr>
            </w:pPr>
            <w:r w:rsidRPr="001573BA">
              <w:rPr>
                <w:rFonts w:ascii="CordiaUPC" w:hAnsi="CordiaUPC" w:cs="CordiaUPC"/>
                <w:sz w:val="23"/>
                <w:szCs w:val="23"/>
              </w:rPr>
              <w:t>-</w:t>
            </w:r>
          </w:p>
        </w:tc>
        <w:tc>
          <w:tcPr>
            <w:tcW w:w="996" w:type="dxa"/>
            <w:vAlign w:val="bottom"/>
          </w:tcPr>
          <w:p w14:paraId="0E4BE00A" w14:textId="5884BD89" w:rsidR="00A76762" w:rsidRPr="001573BA" w:rsidRDefault="00A76762" w:rsidP="00A76762">
            <w:pPr>
              <w:tabs>
                <w:tab w:val="decimal" w:pos="710"/>
              </w:tabs>
              <w:spacing w:line="240" w:lineRule="exact"/>
              <w:ind w:left="54" w:right="-169"/>
              <w:rPr>
                <w:rFonts w:ascii="CordiaUPC" w:hAnsi="CordiaUPC" w:cs="CordiaUPC"/>
                <w:sz w:val="23"/>
                <w:szCs w:val="23"/>
              </w:rPr>
            </w:pPr>
            <w:r w:rsidRPr="001573BA">
              <w:rPr>
                <w:rFonts w:ascii="CordiaUPC" w:hAnsi="CordiaUPC" w:cs="CordiaUPC"/>
                <w:sz w:val="23"/>
                <w:szCs w:val="23"/>
              </w:rPr>
              <w:t>-</w:t>
            </w:r>
          </w:p>
        </w:tc>
        <w:tc>
          <w:tcPr>
            <w:tcW w:w="861" w:type="dxa"/>
            <w:vAlign w:val="bottom"/>
          </w:tcPr>
          <w:p w14:paraId="0FDEA026" w14:textId="77680C07" w:rsidR="00A76762" w:rsidRPr="001573BA" w:rsidRDefault="00A76762" w:rsidP="00A76762">
            <w:pPr>
              <w:tabs>
                <w:tab w:val="decimal" w:pos="601"/>
              </w:tabs>
              <w:spacing w:line="240" w:lineRule="exact"/>
              <w:ind w:right="-169"/>
              <w:rPr>
                <w:rFonts w:ascii="CordiaUPC" w:hAnsi="CordiaUPC" w:cs="CordiaUPC"/>
                <w:sz w:val="23"/>
                <w:szCs w:val="23"/>
              </w:rPr>
            </w:pPr>
            <w:r w:rsidRPr="001573BA">
              <w:rPr>
                <w:rFonts w:ascii="CordiaUPC" w:hAnsi="CordiaUPC" w:cs="CordiaUPC"/>
                <w:sz w:val="23"/>
                <w:szCs w:val="23"/>
              </w:rPr>
              <w:t>-</w:t>
            </w:r>
          </w:p>
        </w:tc>
        <w:tc>
          <w:tcPr>
            <w:tcW w:w="931" w:type="dxa"/>
            <w:vAlign w:val="bottom"/>
          </w:tcPr>
          <w:p w14:paraId="6AB29457" w14:textId="6DA271E2" w:rsidR="00A76762" w:rsidRPr="001573BA" w:rsidRDefault="00A76762" w:rsidP="00A76762">
            <w:pPr>
              <w:tabs>
                <w:tab w:val="decimal" w:pos="541"/>
              </w:tabs>
              <w:spacing w:line="240" w:lineRule="exact"/>
              <w:ind w:left="51" w:right="-169"/>
              <w:rPr>
                <w:rFonts w:ascii="CordiaUPC" w:hAnsi="CordiaUPC" w:cs="CordiaUPC"/>
                <w:sz w:val="23"/>
                <w:szCs w:val="23"/>
              </w:rPr>
            </w:pPr>
            <w:r w:rsidRPr="001573BA">
              <w:rPr>
                <w:rFonts w:ascii="CordiaUPC" w:hAnsi="CordiaUPC" w:cs="CordiaUPC"/>
                <w:sz w:val="23"/>
                <w:szCs w:val="23"/>
              </w:rPr>
              <w:t>-</w:t>
            </w:r>
          </w:p>
        </w:tc>
        <w:tc>
          <w:tcPr>
            <w:tcW w:w="980" w:type="dxa"/>
            <w:vAlign w:val="bottom"/>
          </w:tcPr>
          <w:p w14:paraId="5FF1B2D5" w14:textId="268FE684" w:rsidR="00A76762" w:rsidRPr="001573BA" w:rsidRDefault="00A76762" w:rsidP="00244E41">
            <w:pPr>
              <w:tabs>
                <w:tab w:val="decimal" w:pos="690"/>
              </w:tabs>
              <w:spacing w:line="240" w:lineRule="exact"/>
              <w:ind w:left="-65" w:right="-169"/>
              <w:rPr>
                <w:rFonts w:ascii="CordiaUPC" w:hAnsi="CordiaUPC" w:cs="CordiaUPC"/>
                <w:sz w:val="23"/>
                <w:szCs w:val="23"/>
              </w:rPr>
            </w:pPr>
            <w:r w:rsidRPr="001573BA">
              <w:rPr>
                <w:rFonts w:ascii="CordiaUPC" w:hAnsi="CordiaUPC" w:cs="CordiaUPC"/>
                <w:sz w:val="23"/>
                <w:szCs w:val="23"/>
              </w:rPr>
              <w:t>536</w:t>
            </w:r>
          </w:p>
        </w:tc>
      </w:tr>
      <w:tr w:rsidR="00A76762" w:rsidRPr="001573BA" w14:paraId="7565F23A" w14:textId="77777777" w:rsidTr="0009444E">
        <w:tc>
          <w:tcPr>
            <w:tcW w:w="1638" w:type="dxa"/>
            <w:shd w:val="clear" w:color="auto" w:fill="auto"/>
            <w:vAlign w:val="bottom"/>
          </w:tcPr>
          <w:p w14:paraId="350D0EC3" w14:textId="77777777" w:rsidR="00A76762" w:rsidRPr="001573BA" w:rsidRDefault="00A76762" w:rsidP="00A76762">
            <w:pPr>
              <w:tabs>
                <w:tab w:val="left" w:pos="252"/>
              </w:tabs>
              <w:spacing w:line="240" w:lineRule="exact"/>
              <w:ind w:right="-81"/>
              <w:rPr>
                <w:rFonts w:ascii="CordiaUPC" w:hAnsi="CordiaUPC" w:cs="CordiaUPC"/>
                <w:spacing w:val="-6"/>
                <w:sz w:val="23"/>
                <w:szCs w:val="23"/>
                <w:lang w:val="en-US"/>
              </w:rPr>
            </w:pPr>
            <w:r w:rsidRPr="001573BA">
              <w:rPr>
                <w:rFonts w:ascii="CordiaUPC" w:hAnsi="CordiaUPC" w:cs="CordiaUPC" w:hint="cs"/>
                <w:sz w:val="23"/>
                <w:szCs w:val="23"/>
                <w:lang w:val="en-US"/>
              </w:rPr>
              <w:t>Equipment</w:t>
            </w:r>
          </w:p>
        </w:tc>
        <w:tc>
          <w:tcPr>
            <w:tcW w:w="900" w:type="dxa"/>
            <w:vAlign w:val="bottom"/>
          </w:tcPr>
          <w:p w14:paraId="50FC2FA6" w14:textId="7C908EAC" w:rsidR="00A76762" w:rsidRPr="001573BA" w:rsidRDefault="00A76762" w:rsidP="00A76762">
            <w:pPr>
              <w:tabs>
                <w:tab w:val="decimal" w:pos="615"/>
              </w:tabs>
              <w:spacing w:line="240" w:lineRule="exact"/>
              <w:ind w:right="-169"/>
              <w:rPr>
                <w:rFonts w:ascii="CordiaUPC" w:hAnsi="CordiaUPC" w:cs="CordiaUPC"/>
                <w:sz w:val="23"/>
                <w:szCs w:val="23"/>
              </w:rPr>
            </w:pPr>
            <w:r w:rsidRPr="001573BA">
              <w:rPr>
                <w:rFonts w:ascii="CordiaUPC" w:hAnsi="CordiaUPC" w:cs="CordiaUPC"/>
                <w:sz w:val="23"/>
                <w:szCs w:val="23"/>
              </w:rPr>
              <w:t>2,100</w:t>
            </w:r>
          </w:p>
        </w:tc>
        <w:tc>
          <w:tcPr>
            <w:tcW w:w="899" w:type="dxa"/>
            <w:vAlign w:val="bottom"/>
          </w:tcPr>
          <w:p w14:paraId="75BCC0DA" w14:textId="3D312279" w:rsidR="00A76762" w:rsidRPr="001573BA" w:rsidRDefault="00A76762" w:rsidP="00A76762">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7,109</w:t>
            </w:r>
          </w:p>
        </w:tc>
        <w:tc>
          <w:tcPr>
            <w:tcW w:w="899" w:type="dxa"/>
            <w:vAlign w:val="bottom"/>
          </w:tcPr>
          <w:p w14:paraId="653F6B52" w14:textId="7CC76627" w:rsidR="00A76762" w:rsidRPr="001573BA" w:rsidRDefault="00A76762" w:rsidP="00A76762">
            <w:pPr>
              <w:tabs>
                <w:tab w:val="decimal" w:pos="683"/>
              </w:tabs>
              <w:spacing w:line="240" w:lineRule="exact"/>
              <w:ind w:right="-130"/>
              <w:rPr>
                <w:rFonts w:ascii="CordiaUPC" w:hAnsi="CordiaUPC" w:cs="CordiaUPC"/>
                <w:sz w:val="23"/>
                <w:szCs w:val="23"/>
                <w:lang w:bidi="th-TH"/>
              </w:rPr>
            </w:pPr>
            <w:r w:rsidRPr="001573BA">
              <w:rPr>
                <w:rFonts w:ascii="CordiaUPC" w:hAnsi="CordiaUPC" w:cs="CordiaUPC"/>
                <w:sz w:val="23"/>
                <w:szCs w:val="23"/>
              </w:rPr>
              <w:t>666</w:t>
            </w:r>
          </w:p>
        </w:tc>
        <w:tc>
          <w:tcPr>
            <w:tcW w:w="810" w:type="dxa"/>
          </w:tcPr>
          <w:p w14:paraId="4D051A01" w14:textId="30B78FE9" w:rsidR="00A76762" w:rsidRPr="001573BA" w:rsidRDefault="00A76762" w:rsidP="00A76762">
            <w:pPr>
              <w:tabs>
                <w:tab w:val="decimal" w:pos="594"/>
              </w:tabs>
              <w:spacing w:line="240" w:lineRule="exact"/>
              <w:ind w:right="-169"/>
              <w:rPr>
                <w:rFonts w:ascii="CordiaUPC" w:hAnsi="CordiaUPC" w:cs="CordiaUPC"/>
                <w:sz w:val="23"/>
                <w:szCs w:val="23"/>
                <w:lang w:val="en-US"/>
              </w:rPr>
            </w:pPr>
            <w:r w:rsidRPr="001573BA">
              <w:rPr>
                <w:rFonts w:ascii="CordiaUPC" w:hAnsi="CordiaUPC" w:cs="CordiaUPC"/>
                <w:sz w:val="23"/>
                <w:szCs w:val="23"/>
              </w:rPr>
              <w:t>(724)</w:t>
            </w:r>
          </w:p>
        </w:tc>
        <w:tc>
          <w:tcPr>
            <w:tcW w:w="900" w:type="dxa"/>
            <w:vAlign w:val="bottom"/>
          </w:tcPr>
          <w:p w14:paraId="57C383CF" w14:textId="46A69EE8" w:rsidR="00A76762" w:rsidRPr="001573BA" w:rsidRDefault="00A76762" w:rsidP="00A76762">
            <w:pPr>
              <w:tabs>
                <w:tab w:val="decimal" w:pos="683"/>
              </w:tabs>
              <w:spacing w:line="240" w:lineRule="exact"/>
              <w:ind w:right="-169"/>
              <w:rPr>
                <w:rFonts w:ascii="CordiaUPC" w:hAnsi="CordiaUPC" w:cs="CordiaUPC"/>
                <w:sz w:val="23"/>
                <w:szCs w:val="23"/>
                <w:lang w:bidi="th-TH"/>
              </w:rPr>
            </w:pPr>
            <w:r w:rsidRPr="001573BA">
              <w:rPr>
                <w:rFonts w:ascii="CordiaUPC" w:hAnsi="CordiaUPC" w:cs="CordiaUPC"/>
                <w:sz w:val="23"/>
                <w:szCs w:val="23"/>
              </w:rPr>
              <w:t>7,051</w:t>
            </w:r>
          </w:p>
        </w:tc>
        <w:tc>
          <w:tcPr>
            <w:tcW w:w="810" w:type="dxa"/>
          </w:tcPr>
          <w:p w14:paraId="02A4882D" w14:textId="58A2C5F9" w:rsidR="00A76762" w:rsidRPr="001573BA" w:rsidRDefault="00A76762" w:rsidP="00A76762">
            <w:pPr>
              <w:tabs>
                <w:tab w:val="decimal" w:pos="591"/>
              </w:tabs>
              <w:spacing w:line="240" w:lineRule="exact"/>
              <w:ind w:right="-173"/>
              <w:rPr>
                <w:rFonts w:ascii="CordiaUPC" w:hAnsi="CordiaUPC" w:cs="CordiaUPC"/>
                <w:sz w:val="23"/>
                <w:szCs w:val="23"/>
              </w:rPr>
            </w:pPr>
            <w:r w:rsidRPr="001573BA">
              <w:rPr>
                <w:rFonts w:ascii="CordiaUPC" w:hAnsi="CordiaUPC" w:cs="CordiaUPC"/>
                <w:sz w:val="23"/>
                <w:szCs w:val="23"/>
              </w:rPr>
              <w:t>(5,003)</w:t>
            </w:r>
          </w:p>
        </w:tc>
        <w:tc>
          <w:tcPr>
            <w:tcW w:w="900" w:type="dxa"/>
          </w:tcPr>
          <w:p w14:paraId="7D08D001" w14:textId="64663C6F" w:rsidR="00A76762" w:rsidRPr="001573BA" w:rsidRDefault="00A76762" w:rsidP="00A76762">
            <w:pPr>
              <w:tabs>
                <w:tab w:val="decimal" w:pos="690"/>
              </w:tabs>
              <w:spacing w:line="240" w:lineRule="exact"/>
              <w:ind w:right="-169"/>
              <w:rPr>
                <w:rFonts w:ascii="CordiaUPC" w:hAnsi="CordiaUPC" w:cs="CordiaUPC"/>
                <w:sz w:val="23"/>
                <w:szCs w:val="23"/>
              </w:rPr>
            </w:pPr>
            <w:r w:rsidRPr="001573BA">
              <w:rPr>
                <w:rFonts w:ascii="CordiaUPC" w:hAnsi="CordiaUPC" w:cs="CordiaUPC"/>
                <w:sz w:val="23"/>
                <w:szCs w:val="23"/>
              </w:rPr>
              <w:t>(763)</w:t>
            </w:r>
          </w:p>
        </w:tc>
        <w:tc>
          <w:tcPr>
            <w:tcW w:w="992" w:type="dxa"/>
          </w:tcPr>
          <w:p w14:paraId="5620B644" w14:textId="31E6075C" w:rsidR="00A76762" w:rsidRPr="001573BA" w:rsidRDefault="00A76762" w:rsidP="00A76762">
            <w:pPr>
              <w:tabs>
                <w:tab w:val="decimal" w:pos="810"/>
              </w:tabs>
              <w:spacing w:line="240" w:lineRule="exact"/>
              <w:ind w:right="-18"/>
              <w:rPr>
                <w:rFonts w:ascii="CordiaUPC" w:hAnsi="CordiaUPC" w:cs="CordiaUPC"/>
                <w:sz w:val="23"/>
                <w:szCs w:val="23"/>
              </w:rPr>
            </w:pPr>
            <w:r w:rsidRPr="001573BA">
              <w:rPr>
                <w:rFonts w:ascii="CordiaUPC" w:hAnsi="CordiaUPC" w:cs="CordiaUPC"/>
                <w:sz w:val="23"/>
                <w:szCs w:val="23"/>
              </w:rPr>
              <w:t>673</w:t>
            </w:r>
          </w:p>
        </w:tc>
        <w:tc>
          <w:tcPr>
            <w:tcW w:w="1003" w:type="dxa"/>
          </w:tcPr>
          <w:p w14:paraId="3FFD41DE" w14:textId="7A45D6AD" w:rsidR="00A76762" w:rsidRPr="001573BA" w:rsidRDefault="00A76762" w:rsidP="00A76762">
            <w:pPr>
              <w:tabs>
                <w:tab w:val="decimal" w:pos="783"/>
              </w:tabs>
              <w:spacing w:line="240" w:lineRule="exact"/>
              <w:ind w:left="-65" w:right="-169"/>
              <w:rPr>
                <w:rFonts w:ascii="CordiaUPC" w:hAnsi="CordiaUPC" w:cs="CordiaUPC"/>
                <w:sz w:val="23"/>
                <w:szCs w:val="23"/>
              </w:rPr>
            </w:pPr>
            <w:r w:rsidRPr="001573BA">
              <w:rPr>
                <w:rFonts w:ascii="CordiaUPC" w:hAnsi="CordiaUPC" w:cs="CordiaUPC"/>
                <w:sz w:val="23"/>
                <w:szCs w:val="23"/>
              </w:rPr>
              <w:t>(5,093)</w:t>
            </w:r>
          </w:p>
        </w:tc>
        <w:tc>
          <w:tcPr>
            <w:tcW w:w="900" w:type="dxa"/>
            <w:vAlign w:val="bottom"/>
          </w:tcPr>
          <w:p w14:paraId="71D4C274" w14:textId="7471D341" w:rsidR="00A76762" w:rsidRPr="001573BA" w:rsidRDefault="00A76762" w:rsidP="00A02514">
            <w:pPr>
              <w:tabs>
                <w:tab w:val="decimal" w:pos="630"/>
              </w:tabs>
              <w:spacing w:line="240" w:lineRule="exact"/>
              <w:ind w:right="-169"/>
              <w:rPr>
                <w:rFonts w:ascii="CordiaUPC" w:hAnsi="CordiaUPC" w:cs="CordiaUPC"/>
                <w:sz w:val="23"/>
                <w:szCs w:val="23"/>
              </w:rPr>
            </w:pPr>
            <w:r w:rsidRPr="001573BA">
              <w:rPr>
                <w:rFonts w:ascii="CordiaUPC" w:hAnsi="CordiaUPC" w:cs="CordiaUPC"/>
                <w:sz w:val="23"/>
                <w:szCs w:val="23"/>
              </w:rPr>
              <w:t>(6)</w:t>
            </w:r>
          </w:p>
        </w:tc>
        <w:tc>
          <w:tcPr>
            <w:tcW w:w="996" w:type="dxa"/>
            <w:vAlign w:val="bottom"/>
          </w:tcPr>
          <w:p w14:paraId="0A34D00F" w14:textId="22E2A917" w:rsidR="00A76762" w:rsidRPr="001573BA" w:rsidRDefault="00A76762" w:rsidP="00A76762">
            <w:pPr>
              <w:tabs>
                <w:tab w:val="decimal" w:pos="710"/>
              </w:tabs>
              <w:spacing w:line="240" w:lineRule="exact"/>
              <w:ind w:left="54" w:right="-169"/>
              <w:rPr>
                <w:rFonts w:ascii="CordiaUPC" w:hAnsi="CordiaUPC" w:cs="CordiaUPC"/>
                <w:sz w:val="23"/>
                <w:szCs w:val="23"/>
                <w:cs/>
                <w:lang w:val="en-US" w:bidi="th-TH"/>
              </w:rPr>
            </w:pPr>
            <w:r w:rsidRPr="001573BA">
              <w:rPr>
                <w:rFonts w:ascii="CordiaUPC" w:hAnsi="CordiaUPC" w:cs="CordiaUPC"/>
                <w:sz w:val="23"/>
                <w:szCs w:val="23"/>
              </w:rPr>
              <w:t>6</w:t>
            </w:r>
          </w:p>
        </w:tc>
        <w:tc>
          <w:tcPr>
            <w:tcW w:w="861" w:type="dxa"/>
            <w:vAlign w:val="bottom"/>
          </w:tcPr>
          <w:p w14:paraId="271E82ED" w14:textId="264301D5" w:rsidR="00A76762" w:rsidRPr="001573BA" w:rsidRDefault="00A76762" w:rsidP="00A76762">
            <w:pPr>
              <w:tabs>
                <w:tab w:val="decimal" w:pos="601"/>
              </w:tabs>
              <w:spacing w:line="240" w:lineRule="exact"/>
              <w:ind w:right="-169"/>
              <w:rPr>
                <w:rFonts w:ascii="CordiaUPC" w:hAnsi="CordiaUPC" w:cs="CordiaUPC"/>
                <w:sz w:val="23"/>
                <w:szCs w:val="23"/>
              </w:rPr>
            </w:pPr>
            <w:r w:rsidRPr="001573BA">
              <w:rPr>
                <w:rFonts w:ascii="CordiaUPC" w:hAnsi="CordiaUPC" w:cs="CordiaUPC"/>
                <w:sz w:val="23"/>
                <w:szCs w:val="23"/>
              </w:rPr>
              <w:t>-</w:t>
            </w:r>
          </w:p>
        </w:tc>
        <w:tc>
          <w:tcPr>
            <w:tcW w:w="931" w:type="dxa"/>
            <w:vAlign w:val="bottom"/>
          </w:tcPr>
          <w:p w14:paraId="58918FC5" w14:textId="1CB3D5F4" w:rsidR="00A76762" w:rsidRPr="001573BA" w:rsidRDefault="00A76762" w:rsidP="00A76762">
            <w:pPr>
              <w:tabs>
                <w:tab w:val="decimal" w:pos="541"/>
              </w:tabs>
              <w:spacing w:line="240" w:lineRule="exact"/>
              <w:ind w:left="51" w:right="-169"/>
              <w:rPr>
                <w:rFonts w:ascii="CordiaUPC" w:hAnsi="CordiaUPC" w:cs="CordiaUPC"/>
                <w:sz w:val="23"/>
                <w:szCs w:val="23"/>
              </w:rPr>
            </w:pPr>
            <w:r w:rsidRPr="001573BA">
              <w:rPr>
                <w:rFonts w:ascii="CordiaUPC" w:hAnsi="CordiaUPC" w:cs="CordiaUPC"/>
                <w:sz w:val="23"/>
                <w:szCs w:val="23"/>
              </w:rPr>
              <w:t>-</w:t>
            </w:r>
          </w:p>
        </w:tc>
        <w:tc>
          <w:tcPr>
            <w:tcW w:w="980" w:type="dxa"/>
            <w:vAlign w:val="bottom"/>
          </w:tcPr>
          <w:p w14:paraId="634551F4" w14:textId="78DACD46" w:rsidR="00A76762" w:rsidRPr="001573BA" w:rsidRDefault="00244E41" w:rsidP="00244E41">
            <w:pPr>
              <w:tabs>
                <w:tab w:val="decimal" w:pos="690"/>
              </w:tabs>
              <w:spacing w:line="240" w:lineRule="exact"/>
              <w:ind w:left="-65" w:right="-169"/>
              <w:rPr>
                <w:rFonts w:ascii="CordiaUPC" w:hAnsi="CordiaUPC" w:cs="CordiaUPC"/>
                <w:sz w:val="23"/>
                <w:szCs w:val="23"/>
              </w:rPr>
            </w:pPr>
            <w:r w:rsidRPr="001573BA">
              <w:rPr>
                <w:rFonts w:ascii="CordiaUPC" w:hAnsi="CordiaUPC" w:cs="CordiaUPC" w:hint="cs"/>
                <w:sz w:val="23"/>
                <w:szCs w:val="23"/>
                <w:cs/>
                <w:lang w:bidi="th-TH"/>
              </w:rPr>
              <w:t xml:space="preserve">   </w:t>
            </w:r>
            <w:r w:rsidR="00A76762" w:rsidRPr="001573BA">
              <w:rPr>
                <w:rFonts w:ascii="CordiaUPC" w:hAnsi="CordiaUPC" w:cs="CordiaUPC"/>
                <w:sz w:val="23"/>
                <w:szCs w:val="23"/>
              </w:rPr>
              <w:t>1,958</w:t>
            </w:r>
          </w:p>
        </w:tc>
      </w:tr>
      <w:tr w:rsidR="00A76762" w:rsidRPr="001573BA" w14:paraId="7EEF4208" w14:textId="77777777" w:rsidTr="0009444E">
        <w:tc>
          <w:tcPr>
            <w:tcW w:w="1638" w:type="dxa"/>
            <w:shd w:val="clear" w:color="auto" w:fill="auto"/>
            <w:vAlign w:val="bottom"/>
          </w:tcPr>
          <w:p w14:paraId="630A8D2F" w14:textId="77777777" w:rsidR="00A76762" w:rsidRPr="001573BA" w:rsidRDefault="00A76762" w:rsidP="00A76762">
            <w:pPr>
              <w:tabs>
                <w:tab w:val="left" w:pos="252"/>
              </w:tabs>
              <w:spacing w:line="240" w:lineRule="exact"/>
              <w:ind w:left="140" w:right="-18" w:hanging="140"/>
              <w:rPr>
                <w:rFonts w:ascii="CordiaUPC" w:hAnsi="CordiaUPC" w:cs="CordiaUPC"/>
                <w:sz w:val="23"/>
                <w:szCs w:val="23"/>
                <w:lang w:val="en-US"/>
              </w:rPr>
            </w:pPr>
            <w:r w:rsidRPr="001573BA">
              <w:rPr>
                <w:rFonts w:ascii="CordiaUPC" w:hAnsi="CordiaUPC" w:cs="CordiaUPC" w:hint="cs"/>
                <w:sz w:val="23"/>
                <w:szCs w:val="23"/>
                <w:lang w:val="en-US"/>
              </w:rPr>
              <w:t>Right-of-use</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 xml:space="preserve">assets </w:t>
            </w:r>
          </w:p>
          <w:p w14:paraId="26D7367E" w14:textId="0EBF3184" w:rsidR="00A76762" w:rsidRPr="001573BA" w:rsidRDefault="00A76762" w:rsidP="00A76762">
            <w:pPr>
              <w:spacing w:line="240" w:lineRule="exact"/>
              <w:ind w:left="207" w:right="-18" w:hanging="207"/>
              <w:rPr>
                <w:rFonts w:ascii="CordiaUPC" w:hAnsi="CordiaUPC" w:cs="CordiaUPC"/>
                <w:sz w:val="23"/>
                <w:szCs w:val="23"/>
                <w:rtl/>
                <w:lang w:val="en-US" w:bidi="th-TH"/>
              </w:rPr>
            </w:pP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 xml:space="preserve"> equipment</w:t>
            </w:r>
          </w:p>
        </w:tc>
        <w:tc>
          <w:tcPr>
            <w:tcW w:w="900" w:type="dxa"/>
            <w:vAlign w:val="bottom"/>
          </w:tcPr>
          <w:p w14:paraId="29524143" w14:textId="50BE45FC" w:rsidR="00A76762" w:rsidRPr="001573BA" w:rsidRDefault="00A76762" w:rsidP="00A76762">
            <w:pPr>
              <w:pBdr>
                <w:bottom w:val="single" w:sz="4" w:space="1" w:color="auto"/>
              </w:pBdr>
              <w:tabs>
                <w:tab w:val="decimal" w:pos="615"/>
              </w:tabs>
              <w:spacing w:line="240" w:lineRule="exact"/>
              <w:ind w:right="-169"/>
              <w:rPr>
                <w:rFonts w:ascii="CordiaUPC" w:hAnsi="CordiaUPC" w:cs="CordiaUPC"/>
                <w:sz w:val="23"/>
                <w:szCs w:val="23"/>
              </w:rPr>
            </w:pPr>
            <w:r w:rsidRPr="001573BA">
              <w:rPr>
                <w:rFonts w:ascii="CordiaUPC" w:hAnsi="CordiaUPC" w:cs="CordiaUPC"/>
                <w:sz w:val="23"/>
                <w:szCs w:val="23"/>
              </w:rPr>
              <w:t>372</w:t>
            </w:r>
          </w:p>
        </w:tc>
        <w:tc>
          <w:tcPr>
            <w:tcW w:w="899" w:type="dxa"/>
            <w:vAlign w:val="bottom"/>
          </w:tcPr>
          <w:p w14:paraId="539E77BD" w14:textId="210448E9" w:rsidR="00A76762" w:rsidRPr="001573BA" w:rsidRDefault="00A76762" w:rsidP="00A76762">
            <w:pPr>
              <w:pBdr>
                <w:bottom w:val="single" w:sz="4" w:space="1" w:color="auto"/>
              </w:pBdr>
              <w:tabs>
                <w:tab w:val="decimal" w:pos="411"/>
              </w:tabs>
              <w:spacing w:line="240" w:lineRule="exact"/>
              <w:ind w:left="27" w:right="-169"/>
              <w:jc w:val="center"/>
              <w:rPr>
                <w:rFonts w:ascii="CordiaUPC" w:hAnsi="CordiaUPC" w:cs="CordiaUPC"/>
                <w:sz w:val="23"/>
                <w:szCs w:val="23"/>
              </w:rPr>
            </w:pPr>
            <w:r w:rsidRPr="001573BA">
              <w:rPr>
                <w:rFonts w:ascii="CordiaUPC" w:hAnsi="CordiaUPC" w:cs="CordiaUPC"/>
                <w:sz w:val="23"/>
                <w:szCs w:val="23"/>
              </w:rPr>
              <w:t>711</w:t>
            </w:r>
          </w:p>
        </w:tc>
        <w:tc>
          <w:tcPr>
            <w:tcW w:w="899" w:type="dxa"/>
            <w:vAlign w:val="bottom"/>
          </w:tcPr>
          <w:p w14:paraId="016463AF" w14:textId="21F41CAD" w:rsidR="00A76762" w:rsidRPr="001573BA" w:rsidRDefault="00A76762" w:rsidP="00A76762">
            <w:pPr>
              <w:pBdr>
                <w:bottom w:val="single" w:sz="4" w:space="1" w:color="auto"/>
              </w:pBdr>
              <w:tabs>
                <w:tab w:val="decimal" w:pos="579"/>
              </w:tabs>
              <w:spacing w:line="240" w:lineRule="exact"/>
              <w:ind w:right="-130"/>
              <w:jc w:val="center"/>
              <w:rPr>
                <w:rFonts w:ascii="CordiaUPC" w:hAnsi="CordiaUPC" w:cs="CordiaUPC"/>
                <w:sz w:val="23"/>
                <w:szCs w:val="23"/>
                <w:lang w:bidi="th-TH"/>
              </w:rPr>
            </w:pPr>
            <w:r w:rsidRPr="001573BA">
              <w:rPr>
                <w:rFonts w:ascii="CordiaUPC" w:hAnsi="CordiaUPC" w:cs="CordiaUPC"/>
                <w:sz w:val="23"/>
                <w:szCs w:val="23"/>
              </w:rPr>
              <w:t>34</w:t>
            </w:r>
          </w:p>
        </w:tc>
        <w:tc>
          <w:tcPr>
            <w:tcW w:w="810" w:type="dxa"/>
            <w:vAlign w:val="bottom"/>
          </w:tcPr>
          <w:p w14:paraId="0350D1C6" w14:textId="0D2BABA6" w:rsidR="00A76762" w:rsidRPr="001573BA" w:rsidRDefault="00A02514" w:rsidP="00A02514">
            <w:pPr>
              <w:pBdr>
                <w:bottom w:val="single" w:sz="4" w:space="1" w:color="auto"/>
              </w:pBdr>
              <w:tabs>
                <w:tab w:val="decimal" w:pos="407"/>
              </w:tabs>
              <w:spacing w:line="240" w:lineRule="exact"/>
              <w:ind w:right="-169"/>
              <w:jc w:val="center"/>
              <w:rPr>
                <w:rFonts w:ascii="CordiaUPC" w:hAnsi="CordiaUPC" w:cs="CordiaUPC"/>
                <w:sz w:val="23"/>
                <w:szCs w:val="23"/>
              </w:rPr>
            </w:pPr>
            <w:r w:rsidRPr="001573BA">
              <w:rPr>
                <w:rFonts w:ascii="CordiaUPC" w:hAnsi="CordiaUPC" w:cs="CordiaUPC"/>
                <w:sz w:val="23"/>
                <w:szCs w:val="23"/>
              </w:rPr>
              <w:t xml:space="preserve">    </w:t>
            </w:r>
            <w:r w:rsidR="00A76762" w:rsidRPr="001573BA">
              <w:rPr>
                <w:rFonts w:ascii="CordiaUPC" w:hAnsi="CordiaUPC" w:cs="CordiaUPC"/>
                <w:sz w:val="23"/>
                <w:szCs w:val="23"/>
              </w:rPr>
              <w:t>(209)</w:t>
            </w:r>
          </w:p>
        </w:tc>
        <w:tc>
          <w:tcPr>
            <w:tcW w:w="900" w:type="dxa"/>
            <w:vAlign w:val="bottom"/>
          </w:tcPr>
          <w:p w14:paraId="4E8C37F3" w14:textId="6778FDD5" w:rsidR="00A76762" w:rsidRPr="001573BA" w:rsidRDefault="00A76762" w:rsidP="00A76762">
            <w:pPr>
              <w:pBdr>
                <w:bottom w:val="single" w:sz="4" w:space="1" w:color="auto"/>
              </w:pBdr>
              <w:tabs>
                <w:tab w:val="decimal" w:pos="583"/>
              </w:tabs>
              <w:spacing w:line="240" w:lineRule="exact"/>
              <w:ind w:right="-130"/>
              <w:jc w:val="center"/>
              <w:rPr>
                <w:rFonts w:ascii="CordiaUPC" w:hAnsi="CordiaUPC" w:cs="CordiaUPC"/>
                <w:sz w:val="23"/>
                <w:szCs w:val="23"/>
                <w:lang w:bidi="th-TH"/>
              </w:rPr>
            </w:pPr>
            <w:r w:rsidRPr="001573BA">
              <w:rPr>
                <w:rFonts w:ascii="CordiaUPC" w:hAnsi="CordiaUPC" w:cs="CordiaUPC"/>
                <w:sz w:val="23"/>
                <w:szCs w:val="23"/>
              </w:rPr>
              <w:t>536</w:t>
            </w:r>
          </w:p>
        </w:tc>
        <w:tc>
          <w:tcPr>
            <w:tcW w:w="810" w:type="dxa"/>
          </w:tcPr>
          <w:p w14:paraId="307719FE" w14:textId="77777777" w:rsidR="00A76762" w:rsidRPr="001573BA" w:rsidRDefault="00A76762" w:rsidP="00A76762">
            <w:pPr>
              <w:tabs>
                <w:tab w:val="decimal" w:pos="783"/>
              </w:tabs>
              <w:spacing w:line="240" w:lineRule="exact"/>
              <w:ind w:left="27" w:right="-169"/>
              <w:rPr>
                <w:rFonts w:ascii="CordiaUPC" w:hAnsi="CordiaUPC" w:cs="CordiaUPC"/>
                <w:sz w:val="23"/>
                <w:szCs w:val="23"/>
              </w:rPr>
            </w:pPr>
          </w:p>
          <w:p w14:paraId="089F8B91" w14:textId="642CF9DE" w:rsidR="00A76762" w:rsidRPr="001573BA" w:rsidRDefault="00A76762" w:rsidP="00A76762">
            <w:pPr>
              <w:pBdr>
                <w:bottom w:val="single" w:sz="4" w:space="1" w:color="auto"/>
              </w:pBdr>
              <w:tabs>
                <w:tab w:val="decimal" w:pos="591"/>
              </w:tabs>
              <w:spacing w:line="240" w:lineRule="exact"/>
              <w:ind w:right="-173"/>
              <w:rPr>
                <w:rFonts w:ascii="CordiaUPC" w:hAnsi="CordiaUPC" w:cs="CordiaUPC"/>
                <w:sz w:val="23"/>
                <w:szCs w:val="23"/>
              </w:rPr>
            </w:pPr>
            <w:r w:rsidRPr="001573BA">
              <w:rPr>
                <w:rFonts w:ascii="CordiaUPC" w:hAnsi="CordiaUPC" w:cs="CordiaUPC"/>
                <w:sz w:val="23"/>
                <w:szCs w:val="23"/>
              </w:rPr>
              <w:t>(339)</w:t>
            </w:r>
          </w:p>
        </w:tc>
        <w:tc>
          <w:tcPr>
            <w:tcW w:w="900" w:type="dxa"/>
          </w:tcPr>
          <w:p w14:paraId="2E3B2CFC" w14:textId="77777777" w:rsidR="00A76762" w:rsidRPr="001573BA" w:rsidRDefault="00A76762" w:rsidP="00A76762">
            <w:pPr>
              <w:tabs>
                <w:tab w:val="decimal" w:pos="783"/>
              </w:tabs>
              <w:spacing w:line="240" w:lineRule="exact"/>
              <w:ind w:left="27" w:right="-169"/>
              <w:rPr>
                <w:rFonts w:ascii="CordiaUPC" w:hAnsi="CordiaUPC" w:cs="CordiaUPC"/>
                <w:sz w:val="23"/>
                <w:szCs w:val="23"/>
              </w:rPr>
            </w:pPr>
          </w:p>
          <w:p w14:paraId="6BB9E834" w14:textId="6A29818B" w:rsidR="00A76762" w:rsidRPr="001573BA" w:rsidRDefault="00A76762" w:rsidP="00A76762">
            <w:pPr>
              <w:pBdr>
                <w:bottom w:val="single" w:sz="4" w:space="1" w:color="auto"/>
              </w:pBdr>
              <w:tabs>
                <w:tab w:val="decimal" w:pos="690"/>
              </w:tabs>
              <w:spacing w:line="240" w:lineRule="exact"/>
              <w:ind w:right="-169"/>
              <w:rPr>
                <w:rFonts w:ascii="CordiaUPC" w:hAnsi="CordiaUPC" w:cs="CordiaUPC"/>
                <w:sz w:val="23"/>
                <w:szCs w:val="23"/>
                <w:lang w:val="en-US"/>
              </w:rPr>
            </w:pPr>
            <w:r w:rsidRPr="001573BA">
              <w:rPr>
                <w:rFonts w:ascii="CordiaUPC" w:hAnsi="CordiaUPC" w:cs="CordiaUPC"/>
                <w:sz w:val="23"/>
                <w:szCs w:val="23"/>
              </w:rPr>
              <w:t>(130)</w:t>
            </w:r>
          </w:p>
        </w:tc>
        <w:tc>
          <w:tcPr>
            <w:tcW w:w="992" w:type="dxa"/>
          </w:tcPr>
          <w:p w14:paraId="1EDE309D" w14:textId="77777777" w:rsidR="00A76762" w:rsidRPr="001573BA" w:rsidRDefault="00A76762" w:rsidP="00A76762">
            <w:pPr>
              <w:tabs>
                <w:tab w:val="decimal" w:pos="783"/>
              </w:tabs>
              <w:spacing w:line="240" w:lineRule="exact"/>
              <w:ind w:left="27" w:right="-169"/>
              <w:rPr>
                <w:rFonts w:ascii="CordiaUPC" w:hAnsi="CordiaUPC" w:cs="CordiaUPC"/>
                <w:sz w:val="23"/>
                <w:szCs w:val="23"/>
              </w:rPr>
            </w:pPr>
          </w:p>
          <w:p w14:paraId="560E0B60" w14:textId="413034AB" w:rsidR="00A76762" w:rsidRPr="001573BA" w:rsidRDefault="00A76762" w:rsidP="00A76762">
            <w:pPr>
              <w:pBdr>
                <w:bottom w:val="single" w:sz="4" w:space="1" w:color="auto"/>
              </w:pBdr>
              <w:tabs>
                <w:tab w:val="decimal" w:pos="810"/>
              </w:tabs>
              <w:spacing w:line="240" w:lineRule="exact"/>
              <w:ind w:right="-18"/>
              <w:rPr>
                <w:rFonts w:ascii="CordiaUPC" w:hAnsi="CordiaUPC" w:cs="CordiaUPC"/>
                <w:sz w:val="23"/>
                <w:szCs w:val="23"/>
              </w:rPr>
            </w:pPr>
            <w:r w:rsidRPr="001573BA">
              <w:rPr>
                <w:rFonts w:ascii="CordiaUPC" w:hAnsi="CordiaUPC" w:cs="CordiaUPC"/>
                <w:sz w:val="23"/>
                <w:szCs w:val="23"/>
              </w:rPr>
              <w:t>209</w:t>
            </w:r>
          </w:p>
        </w:tc>
        <w:tc>
          <w:tcPr>
            <w:tcW w:w="1003" w:type="dxa"/>
          </w:tcPr>
          <w:p w14:paraId="79FB4D87" w14:textId="77777777" w:rsidR="00A76762" w:rsidRPr="001573BA" w:rsidRDefault="00A76762" w:rsidP="00A76762">
            <w:pPr>
              <w:tabs>
                <w:tab w:val="decimal" w:pos="783"/>
              </w:tabs>
              <w:spacing w:line="240" w:lineRule="exact"/>
              <w:ind w:left="27" w:right="-169"/>
              <w:rPr>
                <w:rFonts w:ascii="CordiaUPC" w:hAnsi="CordiaUPC" w:cs="CordiaUPC"/>
                <w:sz w:val="23"/>
                <w:szCs w:val="23"/>
              </w:rPr>
            </w:pPr>
          </w:p>
          <w:p w14:paraId="73D73EB5" w14:textId="107BBEE2" w:rsidR="00A76762" w:rsidRPr="001573BA" w:rsidRDefault="00A76762" w:rsidP="00A76762">
            <w:pPr>
              <w:pBdr>
                <w:bottom w:val="single" w:sz="4" w:space="1" w:color="auto"/>
              </w:pBdr>
              <w:tabs>
                <w:tab w:val="decimal" w:pos="783"/>
              </w:tabs>
              <w:spacing w:line="240" w:lineRule="exact"/>
              <w:ind w:left="27" w:right="-169"/>
              <w:rPr>
                <w:rFonts w:ascii="CordiaUPC" w:hAnsi="CordiaUPC" w:cs="CordiaUPC"/>
                <w:sz w:val="23"/>
                <w:szCs w:val="23"/>
                <w:lang w:val="en-US"/>
              </w:rPr>
            </w:pPr>
            <w:r w:rsidRPr="001573BA">
              <w:rPr>
                <w:rFonts w:ascii="CordiaUPC" w:hAnsi="CordiaUPC" w:cs="CordiaUPC"/>
                <w:sz w:val="23"/>
                <w:szCs w:val="23"/>
              </w:rPr>
              <w:t>(260)</w:t>
            </w:r>
          </w:p>
        </w:tc>
        <w:tc>
          <w:tcPr>
            <w:tcW w:w="900" w:type="dxa"/>
            <w:vAlign w:val="bottom"/>
          </w:tcPr>
          <w:p w14:paraId="238DA7FB" w14:textId="4DC24F63" w:rsidR="00A76762" w:rsidRPr="001573BA" w:rsidRDefault="00A76762" w:rsidP="00A76762">
            <w:pPr>
              <w:pBdr>
                <w:bottom w:val="single" w:sz="4" w:space="1" w:color="auto"/>
              </w:pBdr>
              <w:tabs>
                <w:tab w:val="decimal" w:pos="630"/>
              </w:tabs>
              <w:spacing w:line="240" w:lineRule="exact"/>
              <w:ind w:left="27" w:right="-169"/>
              <w:rPr>
                <w:rFonts w:ascii="CordiaUPC" w:hAnsi="CordiaUPC" w:cs="CordiaUPC"/>
                <w:sz w:val="23"/>
                <w:szCs w:val="23"/>
              </w:rPr>
            </w:pPr>
            <w:r w:rsidRPr="001573BA">
              <w:rPr>
                <w:rFonts w:ascii="CordiaUPC" w:hAnsi="CordiaUPC" w:cs="CordiaUPC"/>
                <w:sz w:val="23"/>
                <w:szCs w:val="23"/>
              </w:rPr>
              <w:t>-</w:t>
            </w:r>
          </w:p>
        </w:tc>
        <w:tc>
          <w:tcPr>
            <w:tcW w:w="996" w:type="dxa"/>
            <w:vAlign w:val="bottom"/>
          </w:tcPr>
          <w:p w14:paraId="0C721656" w14:textId="6BF0202A" w:rsidR="00A76762" w:rsidRPr="001573BA" w:rsidRDefault="00A76762" w:rsidP="00A76762">
            <w:pPr>
              <w:pBdr>
                <w:bottom w:val="single" w:sz="4" w:space="1" w:color="auto"/>
              </w:pBdr>
              <w:tabs>
                <w:tab w:val="decimal" w:pos="710"/>
              </w:tabs>
              <w:spacing w:line="240" w:lineRule="exact"/>
              <w:ind w:left="27" w:right="-169"/>
              <w:rPr>
                <w:rFonts w:ascii="CordiaUPC" w:hAnsi="CordiaUPC" w:cs="CordiaUPC"/>
                <w:sz w:val="23"/>
                <w:szCs w:val="23"/>
              </w:rPr>
            </w:pPr>
            <w:r w:rsidRPr="001573BA">
              <w:rPr>
                <w:rFonts w:ascii="CordiaUPC" w:hAnsi="CordiaUPC" w:cs="CordiaUPC"/>
                <w:sz w:val="23"/>
                <w:szCs w:val="23"/>
              </w:rPr>
              <w:t>-</w:t>
            </w:r>
          </w:p>
        </w:tc>
        <w:tc>
          <w:tcPr>
            <w:tcW w:w="861" w:type="dxa"/>
            <w:vAlign w:val="bottom"/>
          </w:tcPr>
          <w:p w14:paraId="0FCFA608" w14:textId="760EE17E" w:rsidR="00A76762" w:rsidRPr="001573BA" w:rsidRDefault="00A76762" w:rsidP="00A76762">
            <w:pPr>
              <w:pBdr>
                <w:bottom w:val="single" w:sz="4" w:space="1" w:color="auto"/>
              </w:pBdr>
              <w:tabs>
                <w:tab w:val="decimal" w:pos="601"/>
              </w:tabs>
              <w:spacing w:line="240" w:lineRule="exact"/>
              <w:ind w:right="-169"/>
              <w:rPr>
                <w:rFonts w:ascii="CordiaUPC" w:hAnsi="CordiaUPC" w:cs="CordiaUPC"/>
                <w:sz w:val="23"/>
                <w:szCs w:val="23"/>
              </w:rPr>
            </w:pPr>
            <w:r w:rsidRPr="001573BA">
              <w:rPr>
                <w:rFonts w:ascii="CordiaUPC" w:hAnsi="CordiaUPC" w:cs="CordiaUPC"/>
                <w:sz w:val="23"/>
                <w:szCs w:val="23"/>
              </w:rPr>
              <w:t>-</w:t>
            </w:r>
          </w:p>
        </w:tc>
        <w:tc>
          <w:tcPr>
            <w:tcW w:w="931" w:type="dxa"/>
            <w:vAlign w:val="bottom"/>
          </w:tcPr>
          <w:p w14:paraId="2C212AA5" w14:textId="33ED90E4" w:rsidR="00A76762" w:rsidRPr="001573BA" w:rsidRDefault="00A76762" w:rsidP="00A76762">
            <w:pPr>
              <w:pBdr>
                <w:bottom w:val="single" w:sz="4" w:space="1" w:color="auto"/>
              </w:pBdr>
              <w:tabs>
                <w:tab w:val="decimal" w:pos="541"/>
              </w:tabs>
              <w:spacing w:line="240" w:lineRule="exact"/>
              <w:ind w:right="-169"/>
              <w:rPr>
                <w:rFonts w:ascii="CordiaUPC" w:hAnsi="CordiaUPC" w:cs="CordiaUPC"/>
                <w:sz w:val="23"/>
                <w:szCs w:val="23"/>
              </w:rPr>
            </w:pPr>
            <w:r w:rsidRPr="001573BA">
              <w:rPr>
                <w:rFonts w:ascii="CordiaUPC" w:hAnsi="CordiaUPC" w:cs="CordiaUPC"/>
                <w:sz w:val="23"/>
                <w:szCs w:val="23"/>
              </w:rPr>
              <w:t>-</w:t>
            </w:r>
          </w:p>
        </w:tc>
        <w:tc>
          <w:tcPr>
            <w:tcW w:w="980" w:type="dxa"/>
            <w:vAlign w:val="bottom"/>
          </w:tcPr>
          <w:p w14:paraId="0F6DB617" w14:textId="2DEFA7AA" w:rsidR="00A76762" w:rsidRPr="001573BA" w:rsidRDefault="00A76762" w:rsidP="00244E41">
            <w:pPr>
              <w:pBdr>
                <w:bottom w:val="single" w:sz="4" w:space="1" w:color="auto"/>
              </w:pBdr>
              <w:tabs>
                <w:tab w:val="decimal" w:pos="690"/>
              </w:tabs>
              <w:spacing w:line="240" w:lineRule="exact"/>
              <w:ind w:left="-65" w:right="-169"/>
              <w:rPr>
                <w:rFonts w:ascii="CordiaUPC" w:hAnsi="CordiaUPC" w:cs="CordiaUPC"/>
                <w:sz w:val="23"/>
                <w:szCs w:val="23"/>
              </w:rPr>
            </w:pPr>
            <w:r w:rsidRPr="001573BA">
              <w:rPr>
                <w:rFonts w:ascii="CordiaUPC" w:hAnsi="CordiaUPC" w:cs="CordiaUPC"/>
                <w:sz w:val="23"/>
                <w:szCs w:val="23"/>
              </w:rPr>
              <w:t>276</w:t>
            </w:r>
          </w:p>
        </w:tc>
      </w:tr>
      <w:tr w:rsidR="005D003C" w:rsidRPr="001573BA" w14:paraId="36061971" w14:textId="77777777" w:rsidTr="00456F79">
        <w:tc>
          <w:tcPr>
            <w:tcW w:w="1638" w:type="dxa"/>
            <w:shd w:val="clear" w:color="auto" w:fill="auto"/>
          </w:tcPr>
          <w:p w14:paraId="3BC51728" w14:textId="77777777" w:rsidR="005D003C" w:rsidRPr="001573BA" w:rsidRDefault="005D003C" w:rsidP="005D003C">
            <w:pPr>
              <w:spacing w:line="240" w:lineRule="exact"/>
              <w:ind w:right="-18"/>
              <w:rPr>
                <w:rFonts w:ascii="CordiaUPC" w:hAnsi="CordiaUPC" w:cs="CordiaUPC"/>
                <w:b/>
                <w:bCs/>
                <w:sz w:val="23"/>
                <w:szCs w:val="23"/>
                <w:lang w:val="en-US"/>
              </w:rPr>
            </w:pPr>
            <w:r w:rsidRPr="001573BA">
              <w:rPr>
                <w:rFonts w:ascii="CordiaUPC" w:hAnsi="CordiaUPC" w:cs="CordiaUPC" w:hint="cs"/>
                <w:b/>
                <w:bCs/>
                <w:sz w:val="23"/>
                <w:szCs w:val="23"/>
                <w:lang w:val="en-US"/>
              </w:rPr>
              <w:t>Total</w:t>
            </w:r>
          </w:p>
        </w:tc>
        <w:tc>
          <w:tcPr>
            <w:tcW w:w="900" w:type="dxa"/>
          </w:tcPr>
          <w:p w14:paraId="131622E4" w14:textId="7B9E9ED1" w:rsidR="005D003C" w:rsidRPr="001573BA" w:rsidRDefault="005D003C" w:rsidP="005D003C">
            <w:pPr>
              <w:pBdr>
                <w:bottom w:val="double" w:sz="4" w:space="1" w:color="auto"/>
              </w:pBdr>
              <w:tabs>
                <w:tab w:val="decimal" w:pos="615"/>
              </w:tabs>
              <w:spacing w:line="240" w:lineRule="exact"/>
              <w:ind w:right="-169"/>
              <w:rPr>
                <w:rFonts w:ascii="CordiaUPC" w:hAnsi="CordiaUPC" w:cs="CordiaUPC"/>
                <w:b/>
                <w:bCs/>
                <w:sz w:val="23"/>
                <w:szCs w:val="23"/>
              </w:rPr>
            </w:pPr>
            <w:r w:rsidRPr="001573BA">
              <w:rPr>
                <w:rFonts w:ascii="CordiaUPC" w:hAnsi="CordiaUPC" w:cs="CordiaUPC"/>
                <w:b/>
                <w:bCs/>
                <w:szCs w:val="22"/>
              </w:rPr>
              <w:t>18,603</w:t>
            </w:r>
          </w:p>
        </w:tc>
        <w:tc>
          <w:tcPr>
            <w:tcW w:w="899" w:type="dxa"/>
          </w:tcPr>
          <w:p w14:paraId="534531A2" w14:textId="1A3FBF0C" w:rsidR="005D003C" w:rsidRPr="001573BA" w:rsidRDefault="005D003C" w:rsidP="005D003C">
            <w:pPr>
              <w:pBdr>
                <w:bottom w:val="double" w:sz="4" w:space="1" w:color="auto"/>
              </w:pBdr>
              <w:tabs>
                <w:tab w:val="decimal" w:pos="630"/>
              </w:tabs>
              <w:spacing w:line="240" w:lineRule="exact"/>
              <w:ind w:left="27" w:right="-169"/>
              <w:rPr>
                <w:rFonts w:ascii="CordiaUPC" w:hAnsi="CordiaUPC" w:cs="CordiaUPC"/>
                <w:b/>
                <w:bCs/>
                <w:sz w:val="23"/>
                <w:szCs w:val="23"/>
              </w:rPr>
            </w:pPr>
            <w:r w:rsidRPr="001573BA">
              <w:rPr>
                <w:rFonts w:ascii="CordiaUPC" w:hAnsi="CordiaUPC" w:cs="CordiaUPC"/>
                <w:b/>
                <w:bCs/>
                <w:szCs w:val="22"/>
              </w:rPr>
              <w:t>30,792</w:t>
            </w:r>
          </w:p>
        </w:tc>
        <w:tc>
          <w:tcPr>
            <w:tcW w:w="899" w:type="dxa"/>
            <w:vAlign w:val="bottom"/>
          </w:tcPr>
          <w:p w14:paraId="208E0585" w14:textId="4B88E1B1" w:rsidR="005D003C" w:rsidRPr="001573BA" w:rsidRDefault="005D003C" w:rsidP="005D003C">
            <w:pPr>
              <w:pBdr>
                <w:bottom w:val="double" w:sz="4" w:space="1" w:color="auto"/>
              </w:pBdr>
              <w:tabs>
                <w:tab w:val="decimal" w:pos="683"/>
              </w:tabs>
              <w:spacing w:line="240" w:lineRule="exact"/>
              <w:ind w:right="-130"/>
              <w:rPr>
                <w:rFonts w:ascii="CordiaUPC" w:hAnsi="CordiaUPC" w:cs="CordiaUPC"/>
                <w:b/>
                <w:bCs/>
                <w:sz w:val="23"/>
                <w:szCs w:val="23"/>
              </w:rPr>
            </w:pPr>
            <w:r w:rsidRPr="001573BA">
              <w:rPr>
                <w:rFonts w:ascii="CordiaUPC" w:hAnsi="CordiaUPC" w:cs="CordiaUPC"/>
                <w:b/>
                <w:bCs/>
                <w:szCs w:val="22"/>
              </w:rPr>
              <w:t>2,696</w:t>
            </w:r>
          </w:p>
        </w:tc>
        <w:tc>
          <w:tcPr>
            <w:tcW w:w="810" w:type="dxa"/>
            <w:vAlign w:val="bottom"/>
          </w:tcPr>
          <w:p w14:paraId="037687DA" w14:textId="0F40BCB5" w:rsidR="005D003C" w:rsidRPr="001573BA" w:rsidRDefault="005D003C" w:rsidP="005D003C">
            <w:pPr>
              <w:pBdr>
                <w:bottom w:val="double" w:sz="4" w:space="1" w:color="auto"/>
              </w:pBdr>
              <w:tabs>
                <w:tab w:val="decimal" w:pos="594"/>
              </w:tabs>
              <w:spacing w:line="240" w:lineRule="exact"/>
              <w:ind w:right="-169"/>
              <w:rPr>
                <w:rFonts w:ascii="CordiaUPC" w:hAnsi="CordiaUPC" w:cs="CordiaUPC"/>
                <w:b/>
                <w:bCs/>
                <w:sz w:val="23"/>
                <w:szCs w:val="23"/>
                <w:cs/>
                <w:lang w:bidi="th-TH"/>
              </w:rPr>
            </w:pPr>
            <w:r w:rsidRPr="001573BA">
              <w:rPr>
                <w:rFonts w:ascii="CordiaUPC" w:hAnsi="CordiaUPC" w:cs="CordiaUPC"/>
                <w:b/>
                <w:bCs/>
                <w:szCs w:val="22"/>
              </w:rPr>
              <w:t>(6,633)</w:t>
            </w:r>
          </w:p>
        </w:tc>
        <w:tc>
          <w:tcPr>
            <w:tcW w:w="900" w:type="dxa"/>
          </w:tcPr>
          <w:p w14:paraId="75466313" w14:textId="29C6A59D" w:rsidR="005D003C" w:rsidRPr="001573BA" w:rsidRDefault="005D003C" w:rsidP="005D003C">
            <w:pPr>
              <w:pBdr>
                <w:bottom w:val="double" w:sz="4" w:space="1" w:color="auto"/>
              </w:pBdr>
              <w:tabs>
                <w:tab w:val="decimal" w:pos="683"/>
              </w:tabs>
              <w:spacing w:line="240" w:lineRule="exact"/>
              <w:ind w:right="-169"/>
              <w:rPr>
                <w:rFonts w:ascii="CordiaUPC" w:hAnsi="CordiaUPC" w:cs="CordiaUPC"/>
                <w:b/>
                <w:bCs/>
                <w:sz w:val="23"/>
                <w:szCs w:val="23"/>
              </w:rPr>
            </w:pPr>
            <w:r w:rsidRPr="001573BA">
              <w:rPr>
                <w:rFonts w:ascii="CordiaUPC" w:hAnsi="CordiaUPC" w:cs="CordiaUPC"/>
                <w:b/>
                <w:bCs/>
                <w:szCs w:val="22"/>
              </w:rPr>
              <w:t>26,855</w:t>
            </w:r>
          </w:p>
        </w:tc>
        <w:tc>
          <w:tcPr>
            <w:tcW w:w="810" w:type="dxa"/>
            <w:vAlign w:val="bottom"/>
          </w:tcPr>
          <w:p w14:paraId="2853C88A" w14:textId="731AACEA" w:rsidR="005D003C" w:rsidRPr="001573BA" w:rsidRDefault="005D003C" w:rsidP="005D003C">
            <w:pPr>
              <w:pBdr>
                <w:bottom w:val="double" w:sz="4" w:space="1" w:color="auto"/>
              </w:pBdr>
              <w:tabs>
                <w:tab w:val="decimal" w:pos="591"/>
              </w:tabs>
              <w:spacing w:line="240" w:lineRule="exact"/>
              <w:ind w:left="-20" w:right="-173"/>
              <w:rPr>
                <w:rFonts w:ascii="CordiaUPC" w:hAnsi="CordiaUPC" w:cs="CordiaUPC"/>
                <w:b/>
                <w:bCs/>
                <w:sz w:val="23"/>
                <w:szCs w:val="23"/>
              </w:rPr>
            </w:pPr>
            <w:r w:rsidRPr="001573BA">
              <w:rPr>
                <w:rFonts w:ascii="CordiaUPC" w:hAnsi="CordiaUPC" w:cs="CordiaUPC"/>
                <w:b/>
                <w:bCs/>
                <w:sz w:val="23"/>
                <w:szCs w:val="23"/>
              </w:rPr>
              <w:t>(12,016)</w:t>
            </w:r>
          </w:p>
        </w:tc>
        <w:tc>
          <w:tcPr>
            <w:tcW w:w="900" w:type="dxa"/>
            <w:vAlign w:val="bottom"/>
          </w:tcPr>
          <w:p w14:paraId="31411AB2" w14:textId="6496575C" w:rsidR="005D003C" w:rsidRPr="001573BA" w:rsidRDefault="005D003C" w:rsidP="005D003C">
            <w:pPr>
              <w:pBdr>
                <w:bottom w:val="double" w:sz="4" w:space="1" w:color="auto"/>
              </w:pBdr>
              <w:tabs>
                <w:tab w:val="decimal" w:pos="690"/>
              </w:tabs>
              <w:spacing w:line="240" w:lineRule="exact"/>
              <w:ind w:right="-130"/>
              <w:rPr>
                <w:rFonts w:ascii="CordiaUPC" w:hAnsi="CordiaUPC" w:cs="CordiaUPC"/>
                <w:b/>
                <w:bCs/>
                <w:sz w:val="23"/>
                <w:szCs w:val="23"/>
              </w:rPr>
            </w:pPr>
            <w:r w:rsidRPr="001573BA">
              <w:rPr>
                <w:rFonts w:ascii="CordiaUPC" w:hAnsi="CordiaUPC" w:cs="CordiaUPC"/>
                <w:b/>
                <w:bCs/>
                <w:sz w:val="23"/>
                <w:szCs w:val="23"/>
              </w:rPr>
              <w:t>(1,847)</w:t>
            </w:r>
          </w:p>
        </w:tc>
        <w:tc>
          <w:tcPr>
            <w:tcW w:w="992" w:type="dxa"/>
            <w:vAlign w:val="bottom"/>
          </w:tcPr>
          <w:p w14:paraId="29A9D9DC" w14:textId="68CE14F5" w:rsidR="005D003C" w:rsidRPr="001573BA" w:rsidRDefault="005D003C" w:rsidP="005D003C">
            <w:pPr>
              <w:pBdr>
                <w:bottom w:val="double" w:sz="4" w:space="1" w:color="auto"/>
              </w:pBdr>
              <w:tabs>
                <w:tab w:val="decimal" w:pos="810"/>
              </w:tabs>
              <w:spacing w:line="240" w:lineRule="exact"/>
              <w:ind w:right="-18"/>
              <w:rPr>
                <w:rFonts w:ascii="CordiaUPC" w:hAnsi="CordiaUPC" w:cs="CordiaUPC"/>
                <w:b/>
                <w:bCs/>
                <w:sz w:val="23"/>
                <w:szCs w:val="23"/>
              </w:rPr>
            </w:pPr>
            <w:r w:rsidRPr="001573BA">
              <w:rPr>
                <w:rFonts w:ascii="CordiaUPC" w:hAnsi="CordiaUPC" w:cs="CordiaUPC"/>
                <w:b/>
                <w:bCs/>
                <w:sz w:val="23"/>
                <w:szCs w:val="23"/>
              </w:rPr>
              <w:t>2,534</w:t>
            </w:r>
          </w:p>
        </w:tc>
        <w:tc>
          <w:tcPr>
            <w:tcW w:w="1003" w:type="dxa"/>
            <w:vAlign w:val="bottom"/>
          </w:tcPr>
          <w:p w14:paraId="7417936D" w14:textId="0D556AB9" w:rsidR="005D003C" w:rsidRPr="001573BA" w:rsidRDefault="005D003C" w:rsidP="005D003C">
            <w:pPr>
              <w:pBdr>
                <w:bottom w:val="double" w:sz="4" w:space="1" w:color="auto"/>
              </w:pBdr>
              <w:tabs>
                <w:tab w:val="decimal" w:pos="783"/>
              </w:tabs>
              <w:spacing w:line="240" w:lineRule="exact"/>
              <w:ind w:right="-169"/>
              <w:rPr>
                <w:rFonts w:ascii="CordiaUPC" w:hAnsi="CordiaUPC" w:cs="CordiaUPC"/>
                <w:b/>
                <w:bCs/>
                <w:sz w:val="23"/>
                <w:szCs w:val="23"/>
              </w:rPr>
            </w:pPr>
            <w:r w:rsidRPr="001573BA">
              <w:rPr>
                <w:rFonts w:ascii="CordiaUPC" w:hAnsi="CordiaUPC" w:cs="CordiaUPC"/>
                <w:b/>
                <w:bCs/>
                <w:sz w:val="23"/>
                <w:szCs w:val="23"/>
              </w:rPr>
              <w:t>(11,329)</w:t>
            </w:r>
          </w:p>
        </w:tc>
        <w:tc>
          <w:tcPr>
            <w:tcW w:w="900" w:type="dxa"/>
            <w:vAlign w:val="bottom"/>
          </w:tcPr>
          <w:p w14:paraId="477FB9E1" w14:textId="326C5CA9" w:rsidR="005D003C" w:rsidRPr="001573BA" w:rsidRDefault="005D003C" w:rsidP="005D003C">
            <w:pPr>
              <w:pBdr>
                <w:bottom w:val="double" w:sz="4" w:space="1" w:color="auto"/>
              </w:pBdr>
              <w:tabs>
                <w:tab w:val="decimal" w:pos="630"/>
              </w:tabs>
              <w:spacing w:line="240" w:lineRule="exact"/>
              <w:ind w:left="31" w:right="-169"/>
              <w:rPr>
                <w:rFonts w:ascii="CordiaUPC" w:hAnsi="CordiaUPC" w:cs="CordiaUPC"/>
                <w:b/>
                <w:bCs/>
                <w:sz w:val="23"/>
                <w:szCs w:val="23"/>
                <w:lang w:val="en-US"/>
              </w:rPr>
            </w:pPr>
            <w:r w:rsidRPr="001573BA">
              <w:rPr>
                <w:rFonts w:ascii="CordiaUPC" w:hAnsi="CordiaUPC" w:cs="CordiaUPC"/>
                <w:b/>
                <w:bCs/>
                <w:sz w:val="23"/>
                <w:szCs w:val="23"/>
              </w:rPr>
              <w:t>(173)</w:t>
            </w:r>
          </w:p>
        </w:tc>
        <w:tc>
          <w:tcPr>
            <w:tcW w:w="996" w:type="dxa"/>
            <w:vAlign w:val="bottom"/>
          </w:tcPr>
          <w:p w14:paraId="0A0ABB31" w14:textId="71DDC90F" w:rsidR="005D003C" w:rsidRPr="001573BA" w:rsidRDefault="005D003C" w:rsidP="005D003C">
            <w:pPr>
              <w:pBdr>
                <w:bottom w:val="double" w:sz="4" w:space="1" w:color="auto"/>
              </w:pBdr>
              <w:tabs>
                <w:tab w:val="decimal" w:pos="710"/>
              </w:tabs>
              <w:spacing w:line="240" w:lineRule="exact"/>
              <w:ind w:left="54" w:right="-169"/>
              <w:rPr>
                <w:rFonts w:ascii="CordiaUPC" w:hAnsi="CordiaUPC" w:cs="CordiaUPC"/>
                <w:b/>
                <w:bCs/>
                <w:sz w:val="23"/>
                <w:szCs w:val="23"/>
                <w:lang w:val="en-US"/>
              </w:rPr>
            </w:pPr>
            <w:r w:rsidRPr="001573BA">
              <w:rPr>
                <w:rFonts w:ascii="CordiaUPC" w:hAnsi="CordiaUPC" w:cs="CordiaUPC"/>
                <w:b/>
                <w:bCs/>
                <w:szCs w:val="22"/>
              </w:rPr>
              <w:t>(20)</w:t>
            </w:r>
          </w:p>
        </w:tc>
        <w:tc>
          <w:tcPr>
            <w:tcW w:w="861" w:type="dxa"/>
            <w:vAlign w:val="bottom"/>
          </w:tcPr>
          <w:p w14:paraId="58BC0118" w14:textId="4AA62A75" w:rsidR="005D003C" w:rsidRPr="001573BA" w:rsidRDefault="005D003C" w:rsidP="005D003C">
            <w:pPr>
              <w:pBdr>
                <w:bottom w:val="double" w:sz="4" w:space="1" w:color="auto"/>
              </w:pBdr>
              <w:tabs>
                <w:tab w:val="decimal" w:pos="601"/>
              </w:tabs>
              <w:spacing w:line="240" w:lineRule="exact"/>
              <w:ind w:right="-169"/>
              <w:rPr>
                <w:rFonts w:ascii="CordiaUPC" w:hAnsi="CordiaUPC" w:cs="CordiaUPC"/>
                <w:b/>
                <w:bCs/>
                <w:sz w:val="23"/>
                <w:szCs w:val="23"/>
                <w:lang w:bidi="th-TH"/>
              </w:rPr>
            </w:pPr>
            <w:r w:rsidRPr="001573BA">
              <w:rPr>
                <w:rFonts w:ascii="CordiaUPC" w:hAnsi="CordiaUPC" w:cs="CordiaUPC" w:hint="cs"/>
                <w:b/>
                <w:bCs/>
                <w:szCs w:val="22"/>
                <w:cs/>
              </w:rPr>
              <w:t>2</w:t>
            </w:r>
            <w:r w:rsidRPr="001573BA">
              <w:rPr>
                <w:rFonts w:ascii="CordiaUPC" w:hAnsi="CordiaUPC" w:cs="CordiaUPC"/>
                <w:b/>
                <w:bCs/>
                <w:szCs w:val="22"/>
              </w:rPr>
              <w:t>8</w:t>
            </w:r>
          </w:p>
        </w:tc>
        <w:tc>
          <w:tcPr>
            <w:tcW w:w="931" w:type="dxa"/>
            <w:vAlign w:val="bottom"/>
          </w:tcPr>
          <w:p w14:paraId="3F82DBB2" w14:textId="14A46066" w:rsidR="005D003C" w:rsidRPr="001573BA" w:rsidRDefault="005D003C" w:rsidP="005D003C">
            <w:pPr>
              <w:pBdr>
                <w:bottom w:val="double" w:sz="4" w:space="1" w:color="auto"/>
              </w:pBdr>
              <w:tabs>
                <w:tab w:val="decimal" w:pos="541"/>
              </w:tabs>
              <w:spacing w:line="240" w:lineRule="exact"/>
              <w:ind w:right="-169"/>
              <w:rPr>
                <w:rFonts w:ascii="CordiaUPC" w:hAnsi="CordiaUPC" w:cs="CordiaUPC"/>
                <w:b/>
                <w:bCs/>
                <w:sz w:val="23"/>
                <w:szCs w:val="23"/>
              </w:rPr>
            </w:pPr>
            <w:r w:rsidRPr="001573BA">
              <w:rPr>
                <w:rFonts w:ascii="CordiaUPC" w:hAnsi="CordiaUPC" w:cs="CordiaUPC"/>
                <w:b/>
                <w:bCs/>
                <w:szCs w:val="22"/>
              </w:rPr>
              <w:t>(165)</w:t>
            </w:r>
          </w:p>
        </w:tc>
        <w:tc>
          <w:tcPr>
            <w:tcW w:w="980" w:type="dxa"/>
          </w:tcPr>
          <w:p w14:paraId="1A331DAC" w14:textId="0945BA65" w:rsidR="005D003C" w:rsidRPr="001573BA" w:rsidRDefault="005D003C" w:rsidP="00244E41">
            <w:pPr>
              <w:pBdr>
                <w:bottom w:val="double" w:sz="4" w:space="1" w:color="auto"/>
              </w:pBdr>
              <w:tabs>
                <w:tab w:val="decimal" w:pos="690"/>
              </w:tabs>
              <w:spacing w:line="240" w:lineRule="exact"/>
              <w:ind w:left="-65" w:right="-169"/>
              <w:rPr>
                <w:rFonts w:ascii="CordiaUPC" w:hAnsi="CordiaUPC" w:cs="CordiaUPC"/>
                <w:b/>
                <w:bCs/>
                <w:sz w:val="23"/>
                <w:szCs w:val="23"/>
              </w:rPr>
            </w:pPr>
            <w:r w:rsidRPr="001573BA">
              <w:rPr>
                <w:rFonts w:ascii="CordiaUPC" w:hAnsi="CordiaUPC" w:cs="CordiaUPC"/>
                <w:b/>
                <w:bCs/>
                <w:szCs w:val="22"/>
              </w:rPr>
              <w:t>15,361</w:t>
            </w:r>
          </w:p>
        </w:tc>
      </w:tr>
    </w:tbl>
    <w:p w14:paraId="5548FC12" w14:textId="77777777" w:rsidR="00E536AB" w:rsidRPr="001573BA" w:rsidRDefault="00793EF1" w:rsidP="009A1E68">
      <w:pPr>
        <w:tabs>
          <w:tab w:val="left" w:pos="540"/>
        </w:tabs>
        <w:spacing w:line="240" w:lineRule="auto"/>
        <w:ind w:left="450"/>
        <w:rPr>
          <w:rFonts w:ascii="CordiaUPC" w:hAnsi="CordiaUPC" w:cs="CordiaUPC"/>
          <w:sz w:val="26"/>
          <w:szCs w:val="26"/>
          <w:lang w:val="en-US"/>
        </w:rPr>
      </w:pPr>
      <w:r w:rsidRPr="001573BA">
        <w:rPr>
          <w:rFonts w:ascii="CordiaUPC" w:hAnsi="CordiaUPC" w:cs="CordiaUPC" w:hint="cs"/>
          <w:sz w:val="26"/>
          <w:szCs w:val="26"/>
        </w:rPr>
        <w:t>*</w:t>
      </w:r>
      <w:r w:rsidRPr="001573BA">
        <w:rPr>
          <w:rFonts w:ascii="CordiaUPC" w:hAnsi="CordiaUPC" w:cs="CordiaUPC" w:hint="cs"/>
          <w:sz w:val="20"/>
        </w:rPr>
        <w:t xml:space="preserve">  The Bank’s revaluation has been performed in 20</w:t>
      </w:r>
      <w:r w:rsidRPr="001573BA">
        <w:rPr>
          <w:rFonts w:ascii="CordiaUPC" w:hAnsi="CordiaUPC" w:cs="CordiaUPC"/>
          <w:sz w:val="20"/>
        </w:rPr>
        <w:t>23</w:t>
      </w:r>
      <w:r w:rsidRPr="001573BA">
        <w:rPr>
          <w:rFonts w:ascii="CordiaUPC" w:hAnsi="CordiaUPC" w:cs="CordiaUPC" w:hint="cs"/>
          <w:sz w:val="20"/>
        </w:rPr>
        <w:t>.</w:t>
      </w:r>
    </w:p>
    <w:p w14:paraId="74C6D3E4" w14:textId="77777777" w:rsidR="00E536AB" w:rsidRPr="001573BA" w:rsidRDefault="00E536AB" w:rsidP="00247930">
      <w:pPr>
        <w:tabs>
          <w:tab w:val="left" w:pos="540"/>
          <w:tab w:val="left" w:pos="10915"/>
        </w:tabs>
        <w:spacing w:line="240" w:lineRule="auto"/>
        <w:rPr>
          <w:rFonts w:ascii="CordiaUPC" w:hAnsi="CordiaUPC" w:cs="CordiaUPC"/>
          <w:sz w:val="26"/>
          <w:szCs w:val="26"/>
          <w:lang w:val="en-US"/>
        </w:rPr>
      </w:pPr>
    </w:p>
    <w:p w14:paraId="75B208B3" w14:textId="77777777" w:rsidR="00285501" w:rsidRPr="001573BA" w:rsidRDefault="00285501" w:rsidP="00247930">
      <w:pPr>
        <w:tabs>
          <w:tab w:val="left" w:pos="540"/>
          <w:tab w:val="left" w:pos="5387"/>
          <w:tab w:val="left" w:pos="9923"/>
          <w:tab w:val="left" w:pos="10915"/>
          <w:tab w:val="left" w:pos="11766"/>
        </w:tabs>
        <w:spacing w:line="240" w:lineRule="auto"/>
        <w:rPr>
          <w:rFonts w:ascii="CordiaUPC" w:hAnsi="CordiaUPC" w:cs="CordiaUPC"/>
          <w:sz w:val="26"/>
          <w:szCs w:val="26"/>
          <w:lang w:val="en-US"/>
        </w:rPr>
      </w:pPr>
    </w:p>
    <w:p w14:paraId="24B3B33A" w14:textId="77777777" w:rsidR="00643448" w:rsidRPr="001573BA" w:rsidRDefault="00643448" w:rsidP="00285501">
      <w:pPr>
        <w:tabs>
          <w:tab w:val="left" w:pos="540"/>
        </w:tabs>
        <w:spacing w:line="240" w:lineRule="auto"/>
        <w:rPr>
          <w:rFonts w:ascii="CordiaUPC" w:hAnsi="CordiaUPC" w:cs="CordiaUPC"/>
          <w:sz w:val="26"/>
          <w:szCs w:val="26"/>
          <w:lang w:val="en-US"/>
        </w:rPr>
      </w:pPr>
    </w:p>
    <w:p w14:paraId="3147F277" w14:textId="77777777" w:rsidR="00285501" w:rsidRPr="001573BA" w:rsidRDefault="00285501" w:rsidP="00285501">
      <w:pPr>
        <w:tabs>
          <w:tab w:val="left" w:pos="540"/>
        </w:tabs>
        <w:spacing w:line="240" w:lineRule="auto"/>
        <w:rPr>
          <w:rFonts w:ascii="CordiaUPC" w:hAnsi="CordiaUPC" w:cs="CordiaUPC"/>
          <w:sz w:val="26"/>
          <w:szCs w:val="26"/>
          <w:lang w:val="en-US"/>
        </w:rPr>
      </w:pPr>
    </w:p>
    <w:tbl>
      <w:tblPr>
        <w:tblW w:w="14528" w:type="dxa"/>
        <w:tblInd w:w="426" w:type="dxa"/>
        <w:tblLayout w:type="fixed"/>
        <w:tblLook w:val="01E0" w:firstRow="1" w:lastRow="1" w:firstColumn="1" w:lastColumn="1" w:noHBand="0" w:noVBand="0"/>
      </w:tblPr>
      <w:tblGrid>
        <w:gridCol w:w="1226"/>
        <w:gridCol w:w="758"/>
        <w:gridCol w:w="850"/>
        <w:gridCol w:w="852"/>
        <w:gridCol w:w="732"/>
        <w:gridCol w:w="909"/>
        <w:gridCol w:w="910"/>
        <w:gridCol w:w="784"/>
        <w:gridCol w:w="784"/>
        <w:gridCol w:w="952"/>
        <w:gridCol w:w="952"/>
        <w:gridCol w:w="784"/>
        <w:gridCol w:w="741"/>
        <w:gridCol w:w="868"/>
        <w:gridCol w:w="798"/>
        <w:gridCol w:w="714"/>
        <w:gridCol w:w="914"/>
      </w:tblGrid>
      <w:tr w:rsidR="00054FC3" w:rsidRPr="001573BA" w14:paraId="6BE8A8A4" w14:textId="77777777" w:rsidTr="009567A8">
        <w:tc>
          <w:tcPr>
            <w:tcW w:w="1226" w:type="dxa"/>
          </w:tcPr>
          <w:p w14:paraId="2C155BDA" w14:textId="77777777" w:rsidR="00054FC3" w:rsidRPr="001573BA" w:rsidRDefault="00054FC3" w:rsidP="00160312">
            <w:pPr>
              <w:spacing w:line="220" w:lineRule="exact"/>
              <w:ind w:left="-127" w:right="-63"/>
              <w:jc w:val="center"/>
              <w:rPr>
                <w:rFonts w:ascii="CordiaUPC" w:hAnsi="CordiaUPC" w:cs="CordiaUPC"/>
                <w:sz w:val="18"/>
                <w:szCs w:val="18"/>
                <w:lang w:val="en-US"/>
              </w:rPr>
            </w:pPr>
          </w:p>
        </w:tc>
        <w:tc>
          <w:tcPr>
            <w:tcW w:w="13302" w:type="dxa"/>
            <w:gridSpan w:val="16"/>
          </w:tcPr>
          <w:p w14:paraId="5577B1B1" w14:textId="551AA8B0" w:rsidR="00054FC3" w:rsidRPr="001573BA" w:rsidRDefault="00054FC3" w:rsidP="00160312">
            <w:pPr>
              <w:spacing w:line="220" w:lineRule="exact"/>
              <w:ind w:left="-127" w:right="-63"/>
              <w:jc w:val="center"/>
              <w:rPr>
                <w:rFonts w:ascii="CordiaUPC" w:hAnsi="CordiaUPC" w:cs="CordiaUPC"/>
                <w:sz w:val="23"/>
                <w:szCs w:val="23"/>
                <w:lang w:val="en-US"/>
              </w:rPr>
            </w:pPr>
            <w:r w:rsidRPr="001573BA">
              <w:rPr>
                <w:rFonts w:ascii="CordiaUPC" w:hAnsi="CordiaUPC" w:cs="CordiaUPC"/>
                <w:b/>
                <w:bCs/>
                <w:sz w:val="23"/>
                <w:szCs w:val="23"/>
                <w:lang w:val="en-US"/>
              </w:rPr>
              <w:t>Bank only</w:t>
            </w:r>
          </w:p>
        </w:tc>
      </w:tr>
      <w:tr w:rsidR="00054FC3" w:rsidRPr="001573BA" w14:paraId="0403A15B" w14:textId="77777777" w:rsidTr="009567A8">
        <w:tc>
          <w:tcPr>
            <w:tcW w:w="1226" w:type="dxa"/>
          </w:tcPr>
          <w:p w14:paraId="579A9782" w14:textId="77777777" w:rsidR="00054FC3" w:rsidRPr="001573BA" w:rsidRDefault="00054FC3" w:rsidP="00160312">
            <w:pPr>
              <w:spacing w:line="220" w:lineRule="exact"/>
              <w:ind w:left="-127" w:right="-63"/>
              <w:jc w:val="center"/>
              <w:rPr>
                <w:rFonts w:ascii="CordiaUPC" w:hAnsi="CordiaUPC" w:cs="CordiaUPC"/>
                <w:sz w:val="18"/>
                <w:szCs w:val="18"/>
                <w:lang w:val="en-US"/>
              </w:rPr>
            </w:pPr>
          </w:p>
        </w:tc>
        <w:tc>
          <w:tcPr>
            <w:tcW w:w="13302" w:type="dxa"/>
            <w:gridSpan w:val="16"/>
          </w:tcPr>
          <w:p w14:paraId="3C4D7EBB" w14:textId="75E0A96D" w:rsidR="00054FC3" w:rsidRPr="001573BA" w:rsidRDefault="00054FC3" w:rsidP="00160312">
            <w:pPr>
              <w:spacing w:line="220" w:lineRule="exact"/>
              <w:ind w:left="-127" w:right="-63"/>
              <w:jc w:val="center"/>
              <w:rPr>
                <w:rFonts w:ascii="CordiaUPC" w:hAnsi="CordiaUPC" w:cs="CordiaUPC"/>
                <w:sz w:val="23"/>
                <w:szCs w:val="23"/>
                <w:lang w:val="en-US"/>
              </w:rPr>
            </w:pPr>
            <w:r w:rsidRPr="001573BA">
              <w:rPr>
                <w:rFonts w:ascii="CordiaUPC" w:hAnsi="CordiaUPC" w:cs="CordiaUPC"/>
                <w:sz w:val="23"/>
                <w:szCs w:val="23"/>
                <w:lang w:val="en-US"/>
              </w:rPr>
              <w:t>2023</w:t>
            </w:r>
          </w:p>
        </w:tc>
      </w:tr>
      <w:tr w:rsidR="00FE3514" w:rsidRPr="001573BA" w14:paraId="14ADB64F" w14:textId="77777777" w:rsidTr="009567A8">
        <w:tc>
          <w:tcPr>
            <w:tcW w:w="1226" w:type="dxa"/>
          </w:tcPr>
          <w:p w14:paraId="1A51D63C" w14:textId="77777777" w:rsidR="00746758" w:rsidRPr="001573BA" w:rsidRDefault="00746758" w:rsidP="00160312">
            <w:pPr>
              <w:spacing w:line="220" w:lineRule="exact"/>
              <w:ind w:left="-127" w:right="-63"/>
              <w:jc w:val="center"/>
              <w:rPr>
                <w:rFonts w:ascii="CordiaUPC" w:eastAsia="Angsana New" w:hAnsi="CordiaUPC" w:cs="CordiaUPC"/>
                <w:kern w:val="28"/>
                <w:szCs w:val="22"/>
              </w:rPr>
            </w:pPr>
          </w:p>
        </w:tc>
        <w:tc>
          <w:tcPr>
            <w:tcW w:w="758" w:type="dxa"/>
          </w:tcPr>
          <w:p w14:paraId="50947BC9" w14:textId="77777777" w:rsidR="00746758" w:rsidRPr="001573BA" w:rsidRDefault="00746758" w:rsidP="00160312">
            <w:pPr>
              <w:spacing w:line="220" w:lineRule="exact"/>
              <w:ind w:left="-127" w:right="-63"/>
              <w:jc w:val="center"/>
              <w:rPr>
                <w:rFonts w:ascii="CordiaUPC" w:hAnsi="CordiaUPC" w:cs="CordiaUPC"/>
                <w:sz w:val="23"/>
                <w:szCs w:val="23"/>
              </w:rPr>
            </w:pPr>
          </w:p>
        </w:tc>
        <w:tc>
          <w:tcPr>
            <w:tcW w:w="850" w:type="dxa"/>
          </w:tcPr>
          <w:p w14:paraId="6B5DAC80" w14:textId="77777777" w:rsidR="00746758" w:rsidRPr="001573BA" w:rsidRDefault="00746758" w:rsidP="00160312">
            <w:pPr>
              <w:spacing w:line="220" w:lineRule="exact"/>
              <w:ind w:left="-127" w:right="-63"/>
              <w:jc w:val="center"/>
              <w:rPr>
                <w:rFonts w:ascii="CordiaUPC" w:hAnsi="CordiaUPC" w:cs="CordiaUPC"/>
                <w:sz w:val="23"/>
                <w:szCs w:val="23"/>
              </w:rPr>
            </w:pPr>
          </w:p>
        </w:tc>
        <w:tc>
          <w:tcPr>
            <w:tcW w:w="852" w:type="dxa"/>
          </w:tcPr>
          <w:p w14:paraId="03AFAC94" w14:textId="77777777" w:rsidR="00746758" w:rsidRPr="001573BA" w:rsidRDefault="00746758" w:rsidP="00160312">
            <w:pPr>
              <w:spacing w:line="220" w:lineRule="exact"/>
              <w:ind w:left="-127" w:right="-63"/>
              <w:jc w:val="center"/>
              <w:rPr>
                <w:rFonts w:ascii="CordiaUPC" w:hAnsi="CordiaUPC" w:cs="CordiaUPC"/>
                <w:sz w:val="23"/>
                <w:szCs w:val="23"/>
              </w:rPr>
            </w:pPr>
          </w:p>
        </w:tc>
        <w:tc>
          <w:tcPr>
            <w:tcW w:w="3335" w:type="dxa"/>
            <w:gridSpan w:val="4"/>
            <w:vAlign w:val="bottom"/>
          </w:tcPr>
          <w:p w14:paraId="057C69D5" w14:textId="77777777" w:rsidR="00746758" w:rsidRPr="001573BA" w:rsidRDefault="00746758" w:rsidP="00160312">
            <w:pPr>
              <w:spacing w:line="220" w:lineRule="exact"/>
              <w:ind w:left="-127" w:right="-63"/>
              <w:jc w:val="center"/>
              <w:rPr>
                <w:rFonts w:ascii="CordiaUPC" w:eastAsia="Angsana New" w:hAnsi="CordiaUPC" w:cs="CordiaUPC"/>
                <w:b/>
                <w:bCs/>
                <w:kern w:val="28"/>
                <w:sz w:val="23"/>
                <w:szCs w:val="23"/>
                <w:cs/>
                <w:lang w:bidi="th-TH"/>
              </w:rPr>
            </w:pPr>
            <w:r w:rsidRPr="001573BA">
              <w:rPr>
                <w:rFonts w:ascii="CordiaUPC" w:eastAsia="Angsana New" w:hAnsi="CordiaUPC" w:cs="CordiaUPC"/>
                <w:b/>
                <w:bCs/>
                <w:kern w:val="28"/>
                <w:sz w:val="23"/>
                <w:szCs w:val="23"/>
              </w:rPr>
              <w:t>Cost</w:t>
            </w:r>
          </w:p>
        </w:tc>
        <w:tc>
          <w:tcPr>
            <w:tcW w:w="3472" w:type="dxa"/>
            <w:gridSpan w:val="4"/>
            <w:vAlign w:val="bottom"/>
          </w:tcPr>
          <w:p w14:paraId="10F4CF79" w14:textId="77777777" w:rsidR="00746758" w:rsidRPr="001573BA" w:rsidRDefault="00746758" w:rsidP="00160312">
            <w:pPr>
              <w:spacing w:line="220" w:lineRule="exact"/>
              <w:ind w:right="-18"/>
              <w:jc w:val="center"/>
              <w:rPr>
                <w:rFonts w:ascii="CordiaUPC" w:hAnsi="CordiaUPC" w:cs="CordiaUPC"/>
                <w:sz w:val="23"/>
                <w:szCs w:val="23"/>
                <w:lang w:val="en-US"/>
              </w:rPr>
            </w:pPr>
            <w:r w:rsidRPr="001573BA">
              <w:rPr>
                <w:rFonts w:ascii="CordiaUPC" w:hAnsi="CordiaUPC" w:cs="CordiaUPC" w:hint="cs"/>
                <w:b/>
                <w:bCs/>
                <w:sz w:val="23"/>
                <w:szCs w:val="23"/>
                <w:lang w:val="en-US"/>
              </w:rPr>
              <w:t>Accumulated depreciation</w:t>
            </w:r>
          </w:p>
        </w:tc>
        <w:tc>
          <w:tcPr>
            <w:tcW w:w="3121" w:type="dxa"/>
            <w:gridSpan w:val="4"/>
            <w:vAlign w:val="bottom"/>
          </w:tcPr>
          <w:p w14:paraId="1AC80630" w14:textId="77777777" w:rsidR="00746758" w:rsidRPr="001573BA" w:rsidRDefault="00746758" w:rsidP="00160312">
            <w:pPr>
              <w:spacing w:line="220" w:lineRule="exact"/>
              <w:ind w:left="-127" w:right="-63"/>
              <w:jc w:val="center"/>
              <w:rPr>
                <w:rFonts w:ascii="CordiaUPC" w:hAnsi="CordiaUPC" w:cs="CordiaUPC"/>
                <w:sz w:val="23"/>
                <w:szCs w:val="23"/>
                <w:lang w:val="en-US"/>
              </w:rPr>
            </w:pPr>
            <w:r w:rsidRPr="001573BA">
              <w:rPr>
                <w:rFonts w:ascii="CordiaUPC" w:hAnsi="CordiaUPC" w:cs="CordiaUPC" w:hint="cs"/>
                <w:b/>
                <w:bCs/>
                <w:sz w:val="23"/>
                <w:szCs w:val="23"/>
                <w:lang w:val="en-US"/>
              </w:rPr>
              <w:t>Allowance</w:t>
            </w:r>
            <w:r w:rsidRPr="001573BA">
              <w:rPr>
                <w:rFonts w:ascii="CordiaUPC" w:hAnsi="CordiaUPC" w:cs="CordiaUPC" w:hint="cs"/>
                <w:b/>
                <w:bCs/>
                <w:sz w:val="23"/>
                <w:szCs w:val="23"/>
              </w:rPr>
              <w:t xml:space="preserve"> for impairment loss</w:t>
            </w:r>
          </w:p>
        </w:tc>
        <w:tc>
          <w:tcPr>
            <w:tcW w:w="910" w:type="dxa"/>
            <w:vAlign w:val="center"/>
          </w:tcPr>
          <w:p w14:paraId="06A21FE1" w14:textId="77777777" w:rsidR="00746758" w:rsidRPr="001573BA" w:rsidRDefault="00746758" w:rsidP="00160312">
            <w:pPr>
              <w:spacing w:line="220" w:lineRule="exact"/>
              <w:ind w:left="-127" w:right="-63"/>
              <w:jc w:val="center"/>
              <w:rPr>
                <w:rFonts w:ascii="CordiaUPC" w:hAnsi="CordiaUPC" w:cs="CordiaUPC"/>
                <w:sz w:val="23"/>
                <w:szCs w:val="23"/>
                <w:lang w:val="en-US"/>
              </w:rPr>
            </w:pPr>
          </w:p>
        </w:tc>
      </w:tr>
      <w:tr w:rsidR="0082642C" w:rsidRPr="001573BA" w14:paraId="3D4D9ED5" w14:textId="77777777" w:rsidTr="009567A8">
        <w:tc>
          <w:tcPr>
            <w:tcW w:w="1226" w:type="dxa"/>
          </w:tcPr>
          <w:p w14:paraId="6737B7AF" w14:textId="77777777" w:rsidR="0082642C" w:rsidRPr="001573BA" w:rsidRDefault="0082642C" w:rsidP="0082642C">
            <w:pPr>
              <w:spacing w:line="220" w:lineRule="exact"/>
              <w:ind w:left="-127" w:right="-63"/>
              <w:jc w:val="center"/>
              <w:rPr>
                <w:rFonts w:ascii="CordiaUPC" w:eastAsia="Angsana New" w:hAnsi="CordiaUPC" w:cs="CordiaUPC"/>
                <w:kern w:val="28"/>
                <w:szCs w:val="22"/>
              </w:rPr>
            </w:pPr>
          </w:p>
        </w:tc>
        <w:tc>
          <w:tcPr>
            <w:tcW w:w="758" w:type="dxa"/>
            <w:vAlign w:val="bottom"/>
          </w:tcPr>
          <w:p w14:paraId="5F8E9D3F"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 xml:space="preserve">Net book </w:t>
            </w:r>
          </w:p>
          <w:p w14:paraId="7D337092"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 xml:space="preserve">value as at </w:t>
            </w:r>
          </w:p>
          <w:p w14:paraId="39728674"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31 December</w:t>
            </w:r>
          </w:p>
        </w:tc>
        <w:tc>
          <w:tcPr>
            <w:tcW w:w="850" w:type="dxa"/>
            <w:vAlign w:val="bottom"/>
          </w:tcPr>
          <w:p w14:paraId="799CDBE4" w14:textId="77777777" w:rsidR="0082642C" w:rsidRPr="001573BA" w:rsidRDefault="0082642C" w:rsidP="0082642C">
            <w:pPr>
              <w:spacing w:line="220" w:lineRule="exact"/>
              <w:ind w:left="-127" w:right="-63"/>
              <w:jc w:val="center"/>
              <w:rPr>
                <w:rFonts w:ascii="CordiaUPC" w:hAnsi="CordiaUPC" w:cs="CordiaUPC"/>
                <w:sz w:val="23"/>
                <w:szCs w:val="23"/>
              </w:rPr>
            </w:pPr>
          </w:p>
          <w:p w14:paraId="11ACAC2C"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Impact of</w:t>
            </w:r>
          </w:p>
          <w:p w14:paraId="2855CEA8"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change in</w:t>
            </w:r>
          </w:p>
          <w:p w14:paraId="7EE5BF1F"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sz w:val="23"/>
                <w:szCs w:val="23"/>
              </w:rPr>
              <w:t>accounting</w:t>
            </w:r>
          </w:p>
        </w:tc>
        <w:tc>
          <w:tcPr>
            <w:tcW w:w="852" w:type="dxa"/>
            <w:vAlign w:val="bottom"/>
          </w:tcPr>
          <w:p w14:paraId="4EE1FC06"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rPr>
              <w:t xml:space="preserve">Net book </w:t>
            </w:r>
          </w:p>
          <w:p w14:paraId="4E8E6472"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rPr>
              <w:t>value as</w:t>
            </w:r>
            <w:r w:rsidRPr="001573BA">
              <w:rPr>
                <w:rFonts w:ascii="CordiaUPC" w:hAnsi="CordiaUPC" w:cs="CordiaUPC"/>
                <w:sz w:val="23"/>
                <w:szCs w:val="23"/>
              </w:rPr>
              <w:t xml:space="preserve"> </w:t>
            </w:r>
            <w:r w:rsidRPr="001573BA">
              <w:rPr>
                <w:rFonts w:ascii="CordiaUPC" w:hAnsi="CordiaUPC" w:cs="CordiaUPC" w:hint="cs"/>
                <w:sz w:val="23"/>
                <w:szCs w:val="23"/>
              </w:rPr>
              <w:t>at</w:t>
            </w:r>
          </w:p>
          <w:p w14:paraId="47B04354" w14:textId="77777777"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rPr>
              <w:t>1 January</w:t>
            </w:r>
          </w:p>
        </w:tc>
        <w:tc>
          <w:tcPr>
            <w:tcW w:w="732" w:type="dxa"/>
            <w:vAlign w:val="bottom"/>
          </w:tcPr>
          <w:p w14:paraId="5013C628"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909" w:type="dxa"/>
            <w:vAlign w:val="bottom"/>
          </w:tcPr>
          <w:p w14:paraId="21A5C1CD" w14:textId="5B2CCB73" w:rsidR="0082642C" w:rsidRPr="001573BA" w:rsidRDefault="0082642C" w:rsidP="0082642C">
            <w:pPr>
              <w:spacing w:line="220" w:lineRule="exact"/>
              <w:ind w:left="-127" w:right="-63"/>
              <w:jc w:val="center"/>
              <w:rPr>
                <w:rFonts w:ascii="CordiaUPC" w:hAnsi="CordiaUPC" w:cs="CordiaUPC"/>
                <w:sz w:val="23"/>
                <w:szCs w:val="23"/>
              </w:rPr>
            </w:pPr>
            <w:r w:rsidRPr="001573BA">
              <w:rPr>
                <w:rFonts w:ascii="CordiaUPC" w:hAnsi="CordiaUPC" w:cs="CordiaUPC" w:hint="cs"/>
                <w:sz w:val="23"/>
                <w:szCs w:val="23"/>
              </w:rPr>
              <w:t>Increase/ transfers in</w:t>
            </w:r>
            <w:r w:rsidRPr="001573BA">
              <w:rPr>
                <w:rFonts w:ascii="CordiaUPC" w:hAnsi="CordiaUPC" w:cs="CordiaUPC"/>
                <w:sz w:val="23"/>
                <w:szCs w:val="23"/>
              </w:rPr>
              <w:t xml:space="preserve"> adjustments from </w:t>
            </w:r>
          </w:p>
        </w:tc>
        <w:tc>
          <w:tcPr>
            <w:tcW w:w="910" w:type="dxa"/>
            <w:vAlign w:val="bottom"/>
          </w:tcPr>
          <w:p w14:paraId="398B3522" w14:textId="09E9DB2F" w:rsidR="0082642C" w:rsidRPr="001573BA" w:rsidRDefault="0082642C" w:rsidP="0082642C">
            <w:pPr>
              <w:spacing w:line="220" w:lineRule="exact"/>
              <w:ind w:left="-127" w:right="-110"/>
              <w:jc w:val="center"/>
              <w:rPr>
                <w:rFonts w:ascii="CordiaUPC" w:hAnsi="CordiaUPC" w:cs="CordiaUPC"/>
                <w:sz w:val="23"/>
                <w:szCs w:val="23"/>
              </w:rPr>
            </w:pPr>
            <w:r w:rsidRPr="001573BA">
              <w:rPr>
                <w:rFonts w:ascii="CordiaUPC" w:hAnsi="CordiaUPC" w:cs="CordiaUPC" w:hint="cs"/>
                <w:sz w:val="23"/>
                <w:szCs w:val="23"/>
              </w:rPr>
              <w:t>Disposals/</w:t>
            </w:r>
            <w:r w:rsidRPr="001573BA">
              <w:rPr>
                <w:rFonts w:ascii="CordiaUPC" w:hAnsi="CordiaUPC" w:cs="CordiaUPC"/>
                <w:sz w:val="23"/>
                <w:szCs w:val="23"/>
              </w:rPr>
              <w:t xml:space="preserve"> </w:t>
            </w:r>
            <w:r w:rsidRPr="001573BA">
              <w:rPr>
                <w:rFonts w:ascii="CordiaUPC" w:hAnsi="CordiaUPC" w:cs="CordiaUPC" w:hint="cs"/>
                <w:sz w:val="23"/>
                <w:szCs w:val="23"/>
              </w:rPr>
              <w:t>written-off/</w:t>
            </w:r>
          </w:p>
        </w:tc>
        <w:tc>
          <w:tcPr>
            <w:tcW w:w="784" w:type="dxa"/>
            <w:vAlign w:val="bottom"/>
          </w:tcPr>
          <w:p w14:paraId="2C823717"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Ending</w:t>
            </w:r>
          </w:p>
        </w:tc>
        <w:tc>
          <w:tcPr>
            <w:tcW w:w="784" w:type="dxa"/>
            <w:vAlign w:val="bottom"/>
          </w:tcPr>
          <w:p w14:paraId="1A8829C0"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952" w:type="dxa"/>
            <w:vAlign w:val="bottom"/>
          </w:tcPr>
          <w:p w14:paraId="74B66DA8" w14:textId="77777777" w:rsidR="0082642C" w:rsidRPr="001573BA" w:rsidRDefault="0082642C" w:rsidP="0082642C">
            <w:pPr>
              <w:spacing w:line="220" w:lineRule="exact"/>
              <w:ind w:left="-127" w:right="-63"/>
              <w:jc w:val="center"/>
              <w:rPr>
                <w:rFonts w:ascii="CordiaUPC" w:hAnsi="CordiaUPC" w:cs="CordiaUPC"/>
                <w:sz w:val="23"/>
                <w:szCs w:val="23"/>
              </w:rPr>
            </w:pPr>
          </w:p>
        </w:tc>
        <w:tc>
          <w:tcPr>
            <w:tcW w:w="952" w:type="dxa"/>
            <w:vAlign w:val="bottom"/>
          </w:tcPr>
          <w:p w14:paraId="069B5E0C" w14:textId="77777777" w:rsidR="0082642C" w:rsidRPr="001573BA" w:rsidRDefault="0082642C" w:rsidP="0082642C">
            <w:pPr>
              <w:spacing w:line="220" w:lineRule="exact"/>
              <w:ind w:left="-101" w:right="-63"/>
              <w:jc w:val="center"/>
              <w:rPr>
                <w:rFonts w:ascii="CordiaUPC" w:hAnsi="CordiaUPC" w:cs="CordiaUPC"/>
                <w:sz w:val="23"/>
                <w:szCs w:val="23"/>
              </w:rPr>
            </w:pPr>
            <w:r w:rsidRPr="001573BA">
              <w:rPr>
                <w:rFonts w:ascii="CordiaUPC" w:hAnsi="CordiaUPC" w:cs="CordiaUPC"/>
                <w:sz w:val="23"/>
                <w:szCs w:val="23"/>
              </w:rPr>
              <w:t xml:space="preserve">Disposals/ written-off/ </w:t>
            </w:r>
          </w:p>
          <w:p w14:paraId="48848FE4" w14:textId="315775C6" w:rsidR="0082642C" w:rsidRPr="001573BA" w:rsidRDefault="0082642C" w:rsidP="00643448">
            <w:pPr>
              <w:spacing w:line="220" w:lineRule="exact"/>
              <w:ind w:left="-101" w:right="-63"/>
              <w:jc w:val="center"/>
              <w:rPr>
                <w:rFonts w:ascii="CordiaUPC" w:hAnsi="CordiaUPC" w:cs="CordiaUPC"/>
                <w:szCs w:val="22"/>
                <w:rtl/>
                <w:cs/>
              </w:rPr>
            </w:pPr>
            <w:r w:rsidRPr="001573BA">
              <w:rPr>
                <w:rFonts w:ascii="CordiaUPC" w:hAnsi="CordiaUPC"/>
                <w:sz w:val="23"/>
                <w:lang w:val="en-US"/>
              </w:rPr>
              <w:t>transfers in</w:t>
            </w:r>
            <w:r w:rsidR="00643448" w:rsidRPr="001573BA">
              <w:rPr>
                <w:rFonts w:ascii="CordiaUPC" w:hAnsi="CordiaUPC" w:cs="CordiaUPC"/>
                <w:szCs w:val="22"/>
              </w:rPr>
              <w:t>/</w:t>
            </w:r>
          </w:p>
        </w:tc>
        <w:tc>
          <w:tcPr>
            <w:tcW w:w="784" w:type="dxa"/>
            <w:vAlign w:val="bottom"/>
          </w:tcPr>
          <w:p w14:paraId="2090EC81" w14:textId="77777777" w:rsidR="0082642C" w:rsidRPr="001573BA" w:rsidRDefault="0082642C" w:rsidP="0082642C">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Ending</w:t>
            </w:r>
          </w:p>
        </w:tc>
        <w:tc>
          <w:tcPr>
            <w:tcW w:w="741" w:type="dxa"/>
            <w:vAlign w:val="bottom"/>
          </w:tcPr>
          <w:p w14:paraId="72CDE00F"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Beginning</w:t>
            </w:r>
          </w:p>
        </w:tc>
        <w:tc>
          <w:tcPr>
            <w:tcW w:w="868" w:type="dxa"/>
            <w:vAlign w:val="bottom"/>
          </w:tcPr>
          <w:p w14:paraId="5F199F6D" w14:textId="77777777" w:rsidR="0082642C" w:rsidRPr="001573BA" w:rsidRDefault="0082642C" w:rsidP="0082642C">
            <w:pPr>
              <w:spacing w:line="220" w:lineRule="exact"/>
              <w:ind w:left="-109" w:right="-63"/>
              <w:jc w:val="center"/>
              <w:rPr>
                <w:rFonts w:ascii="CordiaUPC" w:hAnsi="CordiaUPC" w:cs="CordiaUPC"/>
                <w:sz w:val="23"/>
                <w:szCs w:val="23"/>
              </w:rPr>
            </w:pPr>
            <w:r w:rsidRPr="001573BA">
              <w:rPr>
                <w:rFonts w:ascii="CordiaUPC" w:hAnsi="CordiaUPC" w:cs="CordiaUPC"/>
                <w:sz w:val="23"/>
                <w:szCs w:val="23"/>
              </w:rPr>
              <w:t>Reversal of</w:t>
            </w:r>
          </w:p>
          <w:p w14:paraId="7505FBBA" w14:textId="77777777" w:rsidR="0082642C" w:rsidRPr="001573BA" w:rsidRDefault="0082642C" w:rsidP="0082642C">
            <w:pPr>
              <w:spacing w:line="220" w:lineRule="exact"/>
              <w:ind w:left="-109" w:right="-63"/>
              <w:jc w:val="center"/>
              <w:rPr>
                <w:rFonts w:ascii="CordiaUPC" w:hAnsi="CordiaUPC" w:cs="CordiaUPC"/>
                <w:sz w:val="23"/>
                <w:szCs w:val="23"/>
              </w:rPr>
            </w:pPr>
            <w:r w:rsidRPr="001573BA">
              <w:rPr>
                <w:rFonts w:ascii="CordiaUPC" w:hAnsi="CordiaUPC" w:cs="CordiaUPC"/>
                <w:sz w:val="23"/>
                <w:szCs w:val="23"/>
              </w:rPr>
              <w:t>(lo</w:t>
            </w:r>
            <w:r w:rsidRPr="001573BA">
              <w:rPr>
                <w:rFonts w:ascii="CordiaUPC" w:hAnsi="CordiaUPC" w:cs="CordiaUPC" w:hint="cs"/>
                <w:sz w:val="23"/>
                <w:szCs w:val="23"/>
              </w:rPr>
              <w:t>ss</w:t>
            </w:r>
            <w:r w:rsidRPr="001573BA">
              <w:rPr>
                <w:rFonts w:ascii="CordiaUPC" w:hAnsi="CordiaUPC" w:cs="CordiaUPC"/>
                <w:sz w:val="23"/>
                <w:szCs w:val="23"/>
              </w:rPr>
              <w:t>)</w:t>
            </w:r>
            <w:r w:rsidRPr="001573BA">
              <w:rPr>
                <w:rFonts w:ascii="CordiaUPC" w:hAnsi="CordiaUPC" w:cs="CordiaUPC" w:hint="cs"/>
                <w:sz w:val="23"/>
                <w:szCs w:val="23"/>
              </w:rPr>
              <w:t xml:space="preserve"> on impairment</w:t>
            </w:r>
            <w:r w:rsidRPr="001573BA">
              <w:rPr>
                <w:rFonts w:ascii="CordiaUPC" w:hAnsi="CordiaUPC" w:cs="CordiaUPC"/>
                <w:sz w:val="23"/>
                <w:szCs w:val="23"/>
                <w:lang w:bidi="th-TH"/>
              </w:rPr>
              <w:t xml:space="preserve"> </w:t>
            </w:r>
            <w:r w:rsidRPr="001573BA">
              <w:rPr>
                <w:rFonts w:ascii="CordiaUPC" w:hAnsi="CordiaUPC" w:cs="CordiaUPC" w:hint="cs"/>
                <w:sz w:val="23"/>
                <w:szCs w:val="23"/>
              </w:rPr>
              <w:t>during</w:t>
            </w:r>
          </w:p>
        </w:tc>
        <w:tc>
          <w:tcPr>
            <w:tcW w:w="798" w:type="dxa"/>
            <w:vAlign w:val="bottom"/>
          </w:tcPr>
          <w:p w14:paraId="0196F454" w14:textId="77777777" w:rsidR="0082642C" w:rsidRPr="001573BA" w:rsidRDefault="0082642C" w:rsidP="0082642C">
            <w:pPr>
              <w:spacing w:line="22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Disposals/</w:t>
            </w:r>
            <w:r w:rsidRPr="001573BA">
              <w:rPr>
                <w:rFonts w:ascii="CordiaUPC" w:hAnsi="CordiaUPC" w:cs="CordiaUPC"/>
                <w:sz w:val="23"/>
                <w:szCs w:val="23"/>
                <w:lang w:val="en-US"/>
              </w:rPr>
              <w:t xml:space="preserve"> </w:t>
            </w:r>
            <w:r w:rsidRPr="001573BA">
              <w:rPr>
                <w:rFonts w:ascii="CordiaUPC" w:hAnsi="CordiaUPC" w:cs="CordiaUPC" w:hint="cs"/>
                <w:sz w:val="23"/>
                <w:szCs w:val="23"/>
                <w:lang w:val="en-US"/>
              </w:rPr>
              <w:t>written-off/</w:t>
            </w:r>
          </w:p>
          <w:p w14:paraId="1727E168" w14:textId="77777777" w:rsidR="0082642C" w:rsidRPr="001573BA" w:rsidRDefault="0082642C" w:rsidP="0082642C">
            <w:pPr>
              <w:spacing w:line="22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transfers</w:t>
            </w:r>
          </w:p>
        </w:tc>
        <w:tc>
          <w:tcPr>
            <w:tcW w:w="714" w:type="dxa"/>
            <w:vAlign w:val="bottom"/>
          </w:tcPr>
          <w:p w14:paraId="6FFF10AC" w14:textId="77777777" w:rsidR="0082642C" w:rsidRPr="001573BA" w:rsidRDefault="0082642C" w:rsidP="0082642C">
            <w:pPr>
              <w:spacing w:line="220" w:lineRule="exact"/>
              <w:ind w:left="-127" w:right="-133"/>
              <w:jc w:val="center"/>
              <w:rPr>
                <w:rFonts w:ascii="CordiaUPC" w:hAnsi="CordiaUPC" w:cs="CordiaUPC"/>
                <w:sz w:val="23"/>
                <w:szCs w:val="23"/>
                <w:lang w:val="en-US"/>
              </w:rPr>
            </w:pPr>
            <w:r w:rsidRPr="001573BA">
              <w:rPr>
                <w:rFonts w:ascii="CordiaUPC" w:hAnsi="CordiaUPC" w:cs="CordiaUPC" w:hint="cs"/>
                <w:sz w:val="23"/>
                <w:szCs w:val="23"/>
                <w:lang w:val="en-US"/>
              </w:rPr>
              <w:t>Ending</w:t>
            </w:r>
          </w:p>
        </w:tc>
        <w:tc>
          <w:tcPr>
            <w:tcW w:w="910" w:type="dxa"/>
            <w:vAlign w:val="bottom"/>
          </w:tcPr>
          <w:p w14:paraId="272F7D2D" w14:textId="77777777" w:rsidR="0082642C" w:rsidRPr="001573BA" w:rsidRDefault="0082642C" w:rsidP="0082642C">
            <w:pPr>
              <w:spacing w:line="220" w:lineRule="exact"/>
              <w:ind w:left="-73"/>
              <w:jc w:val="center"/>
              <w:rPr>
                <w:rFonts w:ascii="CordiaUPC" w:hAnsi="CordiaUPC" w:cs="CordiaUPC"/>
                <w:sz w:val="23"/>
                <w:szCs w:val="23"/>
                <w:lang w:val="en-US"/>
              </w:rPr>
            </w:pPr>
            <w:r w:rsidRPr="001573BA">
              <w:rPr>
                <w:rFonts w:ascii="CordiaUPC" w:hAnsi="CordiaUPC" w:cs="CordiaUPC" w:hint="cs"/>
                <w:sz w:val="23"/>
                <w:szCs w:val="23"/>
                <w:lang w:val="en-US"/>
              </w:rPr>
              <w:t>Net book</w:t>
            </w:r>
          </w:p>
          <w:p w14:paraId="63E1EBC1" w14:textId="77777777" w:rsidR="0082642C" w:rsidRPr="001573BA" w:rsidRDefault="0082642C" w:rsidP="0082642C">
            <w:pPr>
              <w:spacing w:line="220" w:lineRule="exact"/>
              <w:ind w:left="-73"/>
              <w:jc w:val="center"/>
              <w:rPr>
                <w:rFonts w:ascii="CordiaUPC" w:hAnsi="CordiaUPC" w:cs="CordiaUPC"/>
                <w:sz w:val="23"/>
                <w:szCs w:val="23"/>
                <w:lang w:val="en-US"/>
              </w:rPr>
            </w:pPr>
            <w:r w:rsidRPr="001573BA">
              <w:rPr>
                <w:rFonts w:ascii="CordiaUPC" w:hAnsi="CordiaUPC" w:cs="CordiaUPC" w:hint="cs"/>
                <w:sz w:val="23"/>
                <w:szCs w:val="23"/>
                <w:lang w:val="en-US"/>
              </w:rPr>
              <w:t>value as at</w:t>
            </w:r>
          </w:p>
          <w:p w14:paraId="6D1E4518" w14:textId="77777777" w:rsidR="0082642C" w:rsidRPr="001573BA" w:rsidRDefault="0082642C" w:rsidP="0082642C">
            <w:pPr>
              <w:spacing w:line="220" w:lineRule="exact"/>
              <w:ind w:left="-73"/>
              <w:jc w:val="center"/>
              <w:rPr>
                <w:rFonts w:ascii="CordiaUPC" w:hAnsi="CordiaUPC" w:cs="CordiaUPC"/>
                <w:sz w:val="23"/>
                <w:szCs w:val="23"/>
                <w:lang w:val="en-US"/>
              </w:rPr>
            </w:pPr>
            <w:r w:rsidRPr="001573BA">
              <w:rPr>
                <w:rFonts w:ascii="CordiaUPC" w:hAnsi="CordiaUPC" w:cs="CordiaUPC"/>
                <w:sz w:val="23"/>
                <w:szCs w:val="23"/>
                <w:lang w:val="en-US"/>
              </w:rPr>
              <w:t>31 December</w:t>
            </w:r>
          </w:p>
        </w:tc>
      </w:tr>
      <w:tr w:rsidR="0082642C" w:rsidRPr="001573BA" w14:paraId="4D4E753E" w14:textId="77777777" w:rsidTr="009567A8">
        <w:tc>
          <w:tcPr>
            <w:tcW w:w="1226" w:type="dxa"/>
          </w:tcPr>
          <w:p w14:paraId="65D3279F" w14:textId="77777777" w:rsidR="0082642C" w:rsidRPr="001573BA" w:rsidRDefault="0082642C" w:rsidP="0082642C">
            <w:pPr>
              <w:spacing w:line="220" w:lineRule="exact"/>
              <w:ind w:left="-127" w:right="-63"/>
              <w:jc w:val="center"/>
              <w:rPr>
                <w:rFonts w:ascii="CordiaUPC" w:eastAsia="Angsana New" w:hAnsi="CordiaUPC" w:cs="CordiaUPC"/>
                <w:kern w:val="28"/>
                <w:szCs w:val="22"/>
              </w:rPr>
            </w:pPr>
          </w:p>
        </w:tc>
        <w:tc>
          <w:tcPr>
            <w:tcW w:w="758" w:type="dxa"/>
            <w:vAlign w:val="bottom"/>
          </w:tcPr>
          <w:p w14:paraId="70A3DB38" w14:textId="280BC546" w:rsidR="0082642C" w:rsidRPr="001573BA" w:rsidRDefault="0082642C" w:rsidP="0082642C">
            <w:pPr>
              <w:spacing w:line="220" w:lineRule="exact"/>
              <w:ind w:left="-127" w:right="-63"/>
              <w:jc w:val="center"/>
              <w:rPr>
                <w:rFonts w:ascii="CordiaUPC" w:eastAsia="Angsana New" w:hAnsi="CordiaUPC" w:cs="CordiaUPC"/>
                <w:kern w:val="28"/>
                <w:sz w:val="23"/>
                <w:szCs w:val="23"/>
                <w:cs/>
                <w:lang w:bidi="th-TH"/>
              </w:rPr>
            </w:pPr>
            <w:r w:rsidRPr="001573BA">
              <w:rPr>
                <w:rFonts w:ascii="CordiaUPC" w:hAnsi="CordiaUPC" w:cs="CordiaUPC"/>
                <w:sz w:val="23"/>
                <w:szCs w:val="23"/>
              </w:rPr>
              <w:t xml:space="preserve">2022 </w:t>
            </w:r>
          </w:p>
        </w:tc>
        <w:tc>
          <w:tcPr>
            <w:tcW w:w="850" w:type="dxa"/>
            <w:vAlign w:val="bottom"/>
          </w:tcPr>
          <w:p w14:paraId="591DF917"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sz w:val="23"/>
                <w:szCs w:val="23"/>
              </w:rPr>
              <w:t>policy</w:t>
            </w:r>
          </w:p>
        </w:tc>
        <w:tc>
          <w:tcPr>
            <w:tcW w:w="852" w:type="dxa"/>
            <w:vAlign w:val="bottom"/>
          </w:tcPr>
          <w:p w14:paraId="6DE9CA09" w14:textId="2E53E814" w:rsidR="0082642C" w:rsidRPr="001573BA" w:rsidRDefault="0082642C" w:rsidP="0082642C">
            <w:pPr>
              <w:spacing w:line="220" w:lineRule="exact"/>
              <w:ind w:left="-127" w:right="-63"/>
              <w:jc w:val="center"/>
              <w:rPr>
                <w:rFonts w:ascii="CordiaUPC" w:hAnsi="CordiaUPC" w:cs="CordiaUPC"/>
                <w:sz w:val="23"/>
                <w:szCs w:val="23"/>
                <w:cs/>
                <w:lang w:bidi="th-TH"/>
              </w:rPr>
            </w:pPr>
            <w:r w:rsidRPr="001573BA">
              <w:rPr>
                <w:rFonts w:ascii="CordiaUPC" w:hAnsi="CordiaUPC" w:cs="CordiaUPC" w:hint="cs"/>
                <w:sz w:val="23"/>
                <w:szCs w:val="23"/>
              </w:rPr>
              <w:t>202</w:t>
            </w:r>
            <w:r w:rsidRPr="001573BA">
              <w:rPr>
                <w:rFonts w:ascii="CordiaUPC" w:hAnsi="CordiaUPC" w:cs="CordiaUPC"/>
                <w:sz w:val="23"/>
                <w:szCs w:val="23"/>
              </w:rPr>
              <w:t xml:space="preserve">3 </w:t>
            </w:r>
          </w:p>
        </w:tc>
        <w:tc>
          <w:tcPr>
            <w:tcW w:w="732" w:type="dxa"/>
          </w:tcPr>
          <w:p w14:paraId="3CF89D93"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909" w:type="dxa"/>
          </w:tcPr>
          <w:p w14:paraId="28C1F63B" w14:textId="364EEF0E"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kern w:val="28"/>
                <w:sz w:val="23"/>
                <w:szCs w:val="23"/>
              </w:rPr>
              <w:t>revaluation</w:t>
            </w:r>
          </w:p>
        </w:tc>
        <w:tc>
          <w:tcPr>
            <w:tcW w:w="910" w:type="dxa"/>
          </w:tcPr>
          <w:p w14:paraId="34100981" w14:textId="6D94C6B8" w:rsidR="0082642C" w:rsidRPr="001573BA" w:rsidRDefault="0082642C" w:rsidP="0082642C">
            <w:pPr>
              <w:spacing w:line="220" w:lineRule="exact"/>
              <w:ind w:left="-127" w:right="-110"/>
              <w:jc w:val="center"/>
              <w:rPr>
                <w:rFonts w:ascii="CordiaUPC" w:hAnsi="CordiaUPC" w:cs="CordiaUPC"/>
                <w:sz w:val="23"/>
                <w:szCs w:val="23"/>
              </w:rPr>
            </w:pPr>
            <w:r w:rsidRPr="001573BA">
              <w:rPr>
                <w:rFonts w:ascii="CordiaUPC" w:hAnsi="CordiaUPC" w:cs="CordiaUPC"/>
                <w:sz w:val="23"/>
                <w:szCs w:val="23"/>
              </w:rPr>
              <w:t>t</w:t>
            </w:r>
            <w:proofErr w:type="spellStart"/>
            <w:r w:rsidRPr="001573BA">
              <w:rPr>
                <w:rFonts w:ascii="CordiaUPC" w:hAnsi="CordiaUPC" w:cs="CordiaUPC" w:hint="cs"/>
                <w:sz w:val="23"/>
                <w:szCs w:val="23"/>
                <w:lang w:val="en-US"/>
              </w:rPr>
              <w:t>r</w:t>
            </w:r>
            <w:r w:rsidRPr="001573BA">
              <w:rPr>
                <w:rFonts w:ascii="CordiaUPC" w:hAnsi="CordiaUPC" w:cs="CordiaUPC"/>
                <w:sz w:val="23"/>
                <w:szCs w:val="23"/>
                <w:lang w:val="en-US"/>
              </w:rPr>
              <w:t>ansfers</w:t>
            </w:r>
            <w:proofErr w:type="spellEnd"/>
            <w:r w:rsidRPr="001573BA">
              <w:rPr>
                <w:rFonts w:ascii="CordiaUPC" w:hAnsi="CordiaUPC" w:cs="CordiaUPC" w:hint="cs"/>
                <w:sz w:val="23"/>
                <w:szCs w:val="23"/>
                <w:lang w:val="en-US"/>
              </w:rPr>
              <w:t xml:space="preserve"> out</w:t>
            </w:r>
          </w:p>
        </w:tc>
        <w:tc>
          <w:tcPr>
            <w:tcW w:w="784" w:type="dxa"/>
          </w:tcPr>
          <w:p w14:paraId="66496C0F"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784" w:type="dxa"/>
          </w:tcPr>
          <w:p w14:paraId="29C35F41"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952" w:type="dxa"/>
          </w:tcPr>
          <w:p w14:paraId="472A185B" w14:textId="77777777" w:rsidR="0082642C" w:rsidRPr="001573BA" w:rsidRDefault="0082642C" w:rsidP="0082642C">
            <w:pPr>
              <w:spacing w:line="220" w:lineRule="exact"/>
              <w:ind w:left="-107" w:right="-115"/>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Depreciation</w:t>
            </w:r>
          </w:p>
        </w:tc>
        <w:tc>
          <w:tcPr>
            <w:tcW w:w="952" w:type="dxa"/>
            <w:vAlign w:val="bottom"/>
          </w:tcPr>
          <w:p w14:paraId="34F5296F" w14:textId="0917E767" w:rsidR="0082642C" w:rsidRPr="001573BA" w:rsidRDefault="00643448" w:rsidP="0082642C">
            <w:pPr>
              <w:spacing w:line="220" w:lineRule="exact"/>
              <w:ind w:left="-101" w:right="-63"/>
              <w:jc w:val="center"/>
              <w:rPr>
                <w:rFonts w:ascii="CordiaUPC" w:hAnsi="CordiaUPC" w:cs="CordiaUPC"/>
                <w:sz w:val="23"/>
                <w:szCs w:val="23"/>
                <w:cs/>
                <w:lang w:val="en-US"/>
              </w:rPr>
            </w:pPr>
            <w:r w:rsidRPr="001573BA">
              <w:rPr>
                <w:rFonts w:ascii="CordiaUPC" w:hAnsi="CordiaUPC" w:cs="CordiaUPC"/>
                <w:szCs w:val="22"/>
              </w:rPr>
              <w:t>t</w:t>
            </w:r>
            <w:proofErr w:type="spellStart"/>
            <w:r w:rsidRPr="001573BA">
              <w:rPr>
                <w:rFonts w:ascii="CordiaUPC" w:hAnsi="CordiaUPC" w:cs="CordiaUPC"/>
                <w:sz w:val="23"/>
                <w:szCs w:val="23"/>
                <w:lang w:val="en-US"/>
              </w:rPr>
              <w:t>ransfers</w:t>
            </w:r>
            <w:proofErr w:type="spellEnd"/>
            <w:r w:rsidRPr="001573BA">
              <w:rPr>
                <w:rFonts w:ascii="CordiaUPC" w:hAnsi="CordiaUPC" w:cs="CordiaUPC"/>
                <w:sz w:val="23"/>
                <w:szCs w:val="23"/>
                <w:lang w:val="en-US"/>
              </w:rPr>
              <w:t xml:space="preserve"> out</w:t>
            </w:r>
          </w:p>
        </w:tc>
        <w:tc>
          <w:tcPr>
            <w:tcW w:w="784" w:type="dxa"/>
            <w:shd w:val="clear" w:color="auto" w:fill="auto"/>
          </w:tcPr>
          <w:p w14:paraId="3C436104" w14:textId="77777777" w:rsidR="0082642C" w:rsidRPr="001573BA" w:rsidRDefault="0082642C" w:rsidP="0082642C">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balance</w:t>
            </w:r>
          </w:p>
        </w:tc>
        <w:tc>
          <w:tcPr>
            <w:tcW w:w="741" w:type="dxa"/>
          </w:tcPr>
          <w:p w14:paraId="7FED9A2F" w14:textId="77777777" w:rsidR="0082642C" w:rsidRPr="001573BA" w:rsidRDefault="0082642C" w:rsidP="0082642C">
            <w:pPr>
              <w:spacing w:line="220" w:lineRule="exact"/>
              <w:ind w:left="-127" w:right="-63"/>
              <w:jc w:val="center"/>
              <w:rPr>
                <w:rFonts w:ascii="CordiaUPC" w:eastAsia="Angsana New" w:hAnsi="CordiaUPC" w:cs="CordiaUPC"/>
                <w:kern w:val="28"/>
                <w:sz w:val="23"/>
                <w:szCs w:val="23"/>
              </w:rPr>
            </w:pPr>
            <w:r w:rsidRPr="001573BA">
              <w:rPr>
                <w:rFonts w:ascii="CordiaUPC" w:eastAsia="Angsana New" w:hAnsi="CordiaUPC" w:cs="CordiaUPC" w:hint="cs"/>
                <w:kern w:val="28"/>
                <w:sz w:val="23"/>
                <w:szCs w:val="23"/>
              </w:rPr>
              <w:t>balance</w:t>
            </w:r>
          </w:p>
        </w:tc>
        <w:tc>
          <w:tcPr>
            <w:tcW w:w="868" w:type="dxa"/>
          </w:tcPr>
          <w:p w14:paraId="59410511" w14:textId="5EEF8AC5" w:rsidR="0082642C" w:rsidRPr="001573BA" w:rsidRDefault="0082642C" w:rsidP="0082642C">
            <w:pPr>
              <w:spacing w:line="220" w:lineRule="exact"/>
              <w:ind w:left="-109" w:right="-63"/>
              <w:jc w:val="center"/>
              <w:rPr>
                <w:rFonts w:ascii="CordiaUPC" w:hAnsi="CordiaUPC" w:cs="CordiaUPC"/>
                <w:sz w:val="23"/>
                <w:szCs w:val="23"/>
                <w:lang w:val="en-US" w:bidi="th-TH"/>
              </w:rPr>
            </w:pPr>
            <w:r w:rsidRPr="001573BA">
              <w:rPr>
                <w:rFonts w:ascii="CordiaUPC" w:hAnsi="CordiaUPC" w:cs="CordiaUPC"/>
                <w:sz w:val="23"/>
                <w:szCs w:val="23"/>
              </w:rPr>
              <w:t>the year</w:t>
            </w:r>
          </w:p>
        </w:tc>
        <w:tc>
          <w:tcPr>
            <w:tcW w:w="798" w:type="dxa"/>
          </w:tcPr>
          <w:p w14:paraId="2E6C5117" w14:textId="77777777" w:rsidR="0082642C" w:rsidRPr="001573BA" w:rsidRDefault="0082642C" w:rsidP="0082642C">
            <w:pPr>
              <w:spacing w:line="220" w:lineRule="exact"/>
              <w:ind w:left="-93" w:right="-63"/>
              <w:jc w:val="center"/>
              <w:rPr>
                <w:rFonts w:ascii="CordiaUPC" w:hAnsi="CordiaUPC" w:cs="CordiaUPC"/>
                <w:sz w:val="23"/>
                <w:szCs w:val="23"/>
                <w:lang w:val="en-US"/>
              </w:rPr>
            </w:pPr>
            <w:r w:rsidRPr="001573BA">
              <w:rPr>
                <w:rFonts w:ascii="CordiaUPC" w:hAnsi="CordiaUPC" w:cs="CordiaUPC" w:hint="cs"/>
                <w:sz w:val="23"/>
                <w:szCs w:val="23"/>
                <w:lang w:val="en-US"/>
              </w:rPr>
              <w:t>out</w:t>
            </w:r>
          </w:p>
        </w:tc>
        <w:tc>
          <w:tcPr>
            <w:tcW w:w="714" w:type="dxa"/>
          </w:tcPr>
          <w:p w14:paraId="0C6FB91F" w14:textId="77777777" w:rsidR="0082642C" w:rsidRPr="001573BA" w:rsidRDefault="0082642C" w:rsidP="0082642C">
            <w:pPr>
              <w:spacing w:line="220" w:lineRule="exact"/>
              <w:ind w:left="-127" w:right="-133"/>
              <w:jc w:val="center"/>
              <w:rPr>
                <w:rFonts w:ascii="CordiaUPC" w:hAnsi="CordiaUPC" w:cs="CordiaUPC"/>
                <w:sz w:val="23"/>
                <w:szCs w:val="23"/>
                <w:lang w:val="en-US"/>
              </w:rPr>
            </w:pPr>
            <w:r w:rsidRPr="001573BA">
              <w:rPr>
                <w:rFonts w:ascii="CordiaUPC" w:hAnsi="CordiaUPC" w:cs="CordiaUPC" w:hint="cs"/>
                <w:sz w:val="23"/>
                <w:szCs w:val="23"/>
                <w:lang w:val="en-US"/>
              </w:rPr>
              <w:t>balance</w:t>
            </w:r>
          </w:p>
        </w:tc>
        <w:tc>
          <w:tcPr>
            <w:tcW w:w="910" w:type="dxa"/>
          </w:tcPr>
          <w:p w14:paraId="351DA4F7" w14:textId="020FD43C" w:rsidR="0082642C" w:rsidRPr="001573BA" w:rsidRDefault="0082642C" w:rsidP="0082642C">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lang w:val="en-US"/>
              </w:rPr>
              <w:t>202</w:t>
            </w:r>
            <w:r w:rsidRPr="001573BA">
              <w:rPr>
                <w:rFonts w:ascii="CordiaUPC" w:hAnsi="CordiaUPC" w:cs="CordiaUPC"/>
                <w:sz w:val="23"/>
                <w:szCs w:val="23"/>
                <w:lang w:val="en-US"/>
              </w:rPr>
              <w:t xml:space="preserve">3 </w:t>
            </w:r>
          </w:p>
        </w:tc>
      </w:tr>
      <w:tr w:rsidR="009567A8" w:rsidRPr="001573BA" w14:paraId="3CF1C2F4" w14:textId="77777777" w:rsidTr="009567A8">
        <w:tc>
          <w:tcPr>
            <w:tcW w:w="1226" w:type="dxa"/>
          </w:tcPr>
          <w:p w14:paraId="55F4995F" w14:textId="77777777" w:rsidR="009567A8" w:rsidRPr="001573BA" w:rsidRDefault="009567A8" w:rsidP="009567A8">
            <w:pPr>
              <w:spacing w:line="220" w:lineRule="exact"/>
              <w:ind w:left="-127" w:right="-63"/>
              <w:jc w:val="center"/>
              <w:rPr>
                <w:rFonts w:ascii="CordiaUPC" w:eastAsia="Angsana New" w:hAnsi="CordiaUPC" w:cs="CordiaUPC"/>
                <w:kern w:val="28"/>
                <w:szCs w:val="22"/>
              </w:rPr>
            </w:pPr>
          </w:p>
        </w:tc>
        <w:tc>
          <w:tcPr>
            <w:tcW w:w="758" w:type="dxa"/>
            <w:vAlign w:val="bottom"/>
          </w:tcPr>
          <w:p w14:paraId="23ACC727" w14:textId="37088036" w:rsidR="009567A8" w:rsidRPr="001573BA" w:rsidRDefault="009567A8" w:rsidP="009567A8">
            <w:pPr>
              <w:spacing w:line="220" w:lineRule="exact"/>
              <w:ind w:left="-127" w:right="-63"/>
              <w:jc w:val="center"/>
              <w:rPr>
                <w:rFonts w:ascii="CordiaUPC" w:eastAsia="Angsana New" w:hAnsi="CordiaUPC" w:cs="CordiaUPC"/>
                <w:kern w:val="28"/>
                <w:sz w:val="23"/>
                <w:szCs w:val="23"/>
                <w:cs/>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Reported</w:t>
            </w:r>
            <w:r w:rsidRPr="001573BA">
              <w:rPr>
                <w:rFonts w:ascii="CordiaUPC" w:hAnsi="CordiaUPC" w:cs="CordiaUPC" w:hint="cs"/>
                <w:sz w:val="23"/>
                <w:szCs w:val="23"/>
                <w:cs/>
                <w:lang w:val="en-US" w:bidi="th-TH"/>
              </w:rPr>
              <w:t>)</w:t>
            </w:r>
          </w:p>
        </w:tc>
        <w:tc>
          <w:tcPr>
            <w:tcW w:w="850" w:type="dxa"/>
          </w:tcPr>
          <w:p w14:paraId="3660DD63" w14:textId="388FB89E" w:rsidR="009567A8" w:rsidRPr="001573BA" w:rsidRDefault="009567A8" w:rsidP="009567A8">
            <w:pPr>
              <w:spacing w:line="220" w:lineRule="exact"/>
              <w:ind w:left="-127" w:right="-63"/>
              <w:jc w:val="center"/>
              <w:rPr>
                <w:rFonts w:ascii="CordiaUPC" w:eastAsia="Angsana New" w:hAnsi="CordiaUPC" w:cs="CordiaUPC"/>
                <w:i/>
                <w:iCs/>
                <w:kern w:val="28"/>
                <w:sz w:val="23"/>
                <w:szCs w:val="23"/>
                <w:cs/>
                <w:lang w:bidi="th-TH"/>
              </w:rPr>
            </w:pPr>
          </w:p>
        </w:tc>
        <w:tc>
          <w:tcPr>
            <w:tcW w:w="852" w:type="dxa"/>
            <w:vAlign w:val="bottom"/>
          </w:tcPr>
          <w:p w14:paraId="3D19FDF9" w14:textId="06AA09D7" w:rsidR="009567A8" w:rsidRPr="001573BA" w:rsidRDefault="009567A8" w:rsidP="009567A8">
            <w:pPr>
              <w:spacing w:line="220" w:lineRule="exact"/>
              <w:ind w:left="-127" w:right="-63"/>
              <w:jc w:val="center"/>
              <w:rPr>
                <w:rFonts w:ascii="CordiaUPC" w:hAnsi="CordiaUPC" w:cs="CordiaUPC"/>
                <w:sz w:val="23"/>
                <w:szCs w:val="23"/>
                <w:lang w:bidi="th-TH"/>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732" w:type="dxa"/>
          </w:tcPr>
          <w:p w14:paraId="29311F96" w14:textId="0F749BCD" w:rsidR="009567A8" w:rsidRPr="001573BA" w:rsidRDefault="009567A8" w:rsidP="009567A8">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909" w:type="dxa"/>
          </w:tcPr>
          <w:p w14:paraId="5C958712" w14:textId="0789CBE3" w:rsidR="009567A8" w:rsidRPr="001573BA" w:rsidRDefault="009567A8" w:rsidP="009567A8">
            <w:pPr>
              <w:spacing w:line="220" w:lineRule="exact"/>
              <w:ind w:left="-127" w:right="-63"/>
              <w:jc w:val="center"/>
              <w:rPr>
                <w:rFonts w:ascii="CordiaUPC" w:hAnsi="CordiaUPC" w:cs="CordiaUPC"/>
                <w:sz w:val="23"/>
                <w:szCs w:val="23"/>
                <w:cs/>
                <w:lang w:bidi="th-TH"/>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910" w:type="dxa"/>
          </w:tcPr>
          <w:p w14:paraId="6F6BA59D" w14:textId="4C5F70B9" w:rsidR="009567A8" w:rsidRPr="001573BA" w:rsidRDefault="009567A8" w:rsidP="009567A8">
            <w:pPr>
              <w:spacing w:line="220" w:lineRule="exact"/>
              <w:ind w:left="-127" w:right="-110"/>
              <w:jc w:val="center"/>
              <w:rPr>
                <w:rFonts w:ascii="CordiaUPC" w:hAnsi="CordiaUPC" w:cs="CordiaUPC"/>
                <w:sz w:val="23"/>
                <w:szCs w:val="23"/>
                <w:lang w:val="en-US"/>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784" w:type="dxa"/>
          </w:tcPr>
          <w:p w14:paraId="0FBD5D57" w14:textId="047437F6" w:rsidR="009567A8" w:rsidRPr="001573BA" w:rsidRDefault="009567A8" w:rsidP="009567A8">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784" w:type="dxa"/>
          </w:tcPr>
          <w:p w14:paraId="6EB29C42" w14:textId="7993882B" w:rsidR="009567A8" w:rsidRPr="001573BA" w:rsidRDefault="009567A8" w:rsidP="009567A8">
            <w:pPr>
              <w:spacing w:line="220" w:lineRule="exact"/>
              <w:ind w:left="-127" w:right="-63"/>
              <w:jc w:val="center"/>
              <w:rPr>
                <w:rFonts w:ascii="CordiaUPC" w:eastAsia="Angsana New" w:hAnsi="CordiaUPC" w:cs="CordiaUPC"/>
                <w:kern w:val="28"/>
                <w:sz w:val="23"/>
                <w:szCs w:val="23"/>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952" w:type="dxa"/>
          </w:tcPr>
          <w:p w14:paraId="55217F05" w14:textId="2BDBD57B" w:rsidR="009567A8" w:rsidRPr="001573BA" w:rsidRDefault="009567A8" w:rsidP="009567A8">
            <w:pPr>
              <w:spacing w:line="220" w:lineRule="exact"/>
              <w:ind w:left="-107" w:right="-115"/>
              <w:jc w:val="center"/>
              <w:rPr>
                <w:rFonts w:ascii="CordiaUPC" w:eastAsia="Angsana New" w:hAnsi="CordiaUPC" w:cs="CordiaUPC"/>
                <w:kern w:val="28"/>
                <w:sz w:val="23"/>
                <w:szCs w:val="23"/>
                <w:cs/>
                <w:lang w:bidi="th-TH"/>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952" w:type="dxa"/>
          </w:tcPr>
          <w:p w14:paraId="0112C427" w14:textId="2B998CE7" w:rsidR="009567A8" w:rsidRPr="001573BA" w:rsidRDefault="009567A8" w:rsidP="009567A8">
            <w:pPr>
              <w:spacing w:line="220" w:lineRule="exact"/>
              <w:ind w:left="-101" w:right="-63"/>
              <w:jc w:val="center"/>
              <w:rPr>
                <w:rFonts w:ascii="CordiaUPC" w:hAnsi="CordiaUPC" w:cs="CordiaUPC"/>
                <w:sz w:val="23"/>
                <w:szCs w:val="23"/>
                <w:lang w:val="en-US"/>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784" w:type="dxa"/>
          </w:tcPr>
          <w:p w14:paraId="47FBBDC5" w14:textId="3CBF3CC1" w:rsidR="009567A8" w:rsidRPr="001573BA" w:rsidRDefault="009567A8" w:rsidP="009567A8">
            <w:pPr>
              <w:spacing w:line="220" w:lineRule="exact"/>
              <w:ind w:left="-127" w:right="-63"/>
              <w:jc w:val="center"/>
              <w:rPr>
                <w:rFonts w:ascii="CordiaUPC" w:hAnsi="CordiaUPC" w:cs="CordiaUPC"/>
                <w:sz w:val="23"/>
                <w:szCs w:val="23"/>
                <w:lang w:val="en-US"/>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bidi="th-TH"/>
              </w:rPr>
              <w:t>)</w:t>
            </w:r>
          </w:p>
        </w:tc>
        <w:tc>
          <w:tcPr>
            <w:tcW w:w="741" w:type="dxa"/>
            <w:vAlign w:val="bottom"/>
          </w:tcPr>
          <w:p w14:paraId="1FAC11DA" w14:textId="77777777" w:rsidR="009567A8" w:rsidRPr="001573BA" w:rsidRDefault="009567A8" w:rsidP="009567A8">
            <w:pPr>
              <w:spacing w:line="220" w:lineRule="exact"/>
              <w:ind w:left="-127" w:right="-63"/>
              <w:jc w:val="center"/>
              <w:rPr>
                <w:rFonts w:ascii="CordiaUPC" w:eastAsia="Angsana New" w:hAnsi="CordiaUPC" w:cs="CordiaUPC"/>
                <w:kern w:val="28"/>
                <w:sz w:val="23"/>
                <w:szCs w:val="23"/>
              </w:rPr>
            </w:pPr>
          </w:p>
        </w:tc>
        <w:tc>
          <w:tcPr>
            <w:tcW w:w="868" w:type="dxa"/>
            <w:vAlign w:val="bottom"/>
          </w:tcPr>
          <w:p w14:paraId="27358AA0" w14:textId="77777777" w:rsidR="009567A8" w:rsidRPr="001573BA" w:rsidRDefault="009567A8" w:rsidP="009567A8">
            <w:pPr>
              <w:spacing w:line="220" w:lineRule="exact"/>
              <w:ind w:left="-109" w:right="-63"/>
              <w:jc w:val="center"/>
              <w:rPr>
                <w:rFonts w:ascii="CordiaUPC" w:hAnsi="CordiaUPC" w:cs="CordiaUPC"/>
                <w:sz w:val="23"/>
                <w:szCs w:val="23"/>
                <w:cs/>
                <w:lang w:bidi="th-TH"/>
              </w:rPr>
            </w:pPr>
          </w:p>
        </w:tc>
        <w:tc>
          <w:tcPr>
            <w:tcW w:w="798" w:type="dxa"/>
            <w:vAlign w:val="bottom"/>
          </w:tcPr>
          <w:p w14:paraId="4C13D8F7" w14:textId="77777777" w:rsidR="009567A8" w:rsidRPr="001573BA" w:rsidRDefault="009567A8" w:rsidP="009567A8">
            <w:pPr>
              <w:spacing w:line="220" w:lineRule="exact"/>
              <w:ind w:left="-93" w:right="-63"/>
              <w:jc w:val="center"/>
              <w:rPr>
                <w:rFonts w:ascii="CordiaUPC" w:hAnsi="CordiaUPC" w:cs="CordiaUPC"/>
                <w:sz w:val="23"/>
                <w:szCs w:val="23"/>
                <w:lang w:val="en-US"/>
              </w:rPr>
            </w:pPr>
          </w:p>
        </w:tc>
        <w:tc>
          <w:tcPr>
            <w:tcW w:w="714" w:type="dxa"/>
            <w:vAlign w:val="bottom"/>
          </w:tcPr>
          <w:p w14:paraId="30776874" w14:textId="77777777" w:rsidR="009567A8" w:rsidRPr="001573BA" w:rsidRDefault="009567A8" w:rsidP="009567A8">
            <w:pPr>
              <w:spacing w:line="220" w:lineRule="exact"/>
              <w:ind w:left="-127" w:right="-133"/>
              <w:jc w:val="center"/>
              <w:rPr>
                <w:rFonts w:ascii="CordiaUPC" w:hAnsi="CordiaUPC" w:cs="CordiaUPC"/>
                <w:sz w:val="23"/>
                <w:szCs w:val="23"/>
                <w:lang w:val="en-US"/>
              </w:rPr>
            </w:pPr>
          </w:p>
        </w:tc>
        <w:tc>
          <w:tcPr>
            <w:tcW w:w="910" w:type="dxa"/>
            <w:vAlign w:val="bottom"/>
          </w:tcPr>
          <w:p w14:paraId="6FEEF31E" w14:textId="1F34E48C" w:rsidR="009567A8" w:rsidRPr="001573BA" w:rsidRDefault="009567A8" w:rsidP="009567A8">
            <w:pPr>
              <w:spacing w:line="220" w:lineRule="exact"/>
              <w:ind w:left="-127" w:right="-63"/>
              <w:jc w:val="center"/>
              <w:rPr>
                <w:rFonts w:ascii="CordiaUPC" w:hAnsi="CordiaUPC" w:cs="CordiaUPC"/>
                <w:sz w:val="23"/>
                <w:szCs w:val="23"/>
                <w:cs/>
                <w:lang w:val="en-US" w:bidi="th-TH"/>
              </w:rPr>
            </w:pPr>
            <w:r w:rsidRPr="001573BA">
              <w:rPr>
                <w:rFonts w:ascii="CordiaUPC" w:hAnsi="CordiaUPC" w:cs="CordiaUPC" w:hint="cs"/>
                <w:sz w:val="23"/>
                <w:szCs w:val="23"/>
                <w:cs/>
                <w:lang w:val="en-US" w:bidi="th-TH"/>
              </w:rPr>
              <w:t>(</w:t>
            </w:r>
            <w:r w:rsidRPr="001573BA">
              <w:rPr>
                <w:rFonts w:ascii="CordiaUPC" w:hAnsi="CordiaUPC" w:cs="CordiaUPC"/>
                <w:sz w:val="23"/>
                <w:szCs w:val="23"/>
                <w:lang w:val="en-US" w:bidi="th-TH"/>
              </w:rPr>
              <w:t>R</w:t>
            </w:r>
            <w:proofErr w:type="spellStart"/>
            <w:r w:rsidRPr="001573BA">
              <w:rPr>
                <w:rFonts w:ascii="CordiaUPC" w:hAnsi="CordiaUPC" w:cs="CordiaUPC"/>
                <w:sz w:val="23"/>
                <w:szCs w:val="23"/>
              </w:rPr>
              <w:t>estated</w:t>
            </w:r>
            <w:proofErr w:type="spellEnd"/>
            <w:r w:rsidRPr="001573BA">
              <w:rPr>
                <w:rFonts w:ascii="CordiaUPC" w:hAnsi="CordiaUPC" w:cs="CordiaUPC" w:hint="cs"/>
                <w:sz w:val="23"/>
                <w:szCs w:val="23"/>
                <w:cs/>
                <w:lang w:val="en-US" w:bidi="th-TH"/>
              </w:rPr>
              <w:t>)</w:t>
            </w:r>
          </w:p>
        </w:tc>
      </w:tr>
      <w:tr w:rsidR="00951E71" w:rsidRPr="001573BA" w14:paraId="50A69182" w14:textId="77777777" w:rsidTr="009567A8">
        <w:tc>
          <w:tcPr>
            <w:tcW w:w="1226" w:type="dxa"/>
          </w:tcPr>
          <w:p w14:paraId="167DF55D" w14:textId="77777777" w:rsidR="00951E71" w:rsidRPr="001573BA" w:rsidRDefault="00951E71" w:rsidP="00951E71">
            <w:pPr>
              <w:spacing w:line="220" w:lineRule="exact"/>
              <w:ind w:left="-127" w:right="-63"/>
              <w:jc w:val="center"/>
              <w:rPr>
                <w:rFonts w:ascii="CordiaUPC" w:eastAsia="Angsana New" w:hAnsi="CordiaUPC" w:cs="CordiaUPC"/>
                <w:kern w:val="28"/>
                <w:szCs w:val="22"/>
              </w:rPr>
            </w:pPr>
          </w:p>
        </w:tc>
        <w:tc>
          <w:tcPr>
            <w:tcW w:w="758" w:type="dxa"/>
            <w:vAlign w:val="bottom"/>
          </w:tcPr>
          <w:p w14:paraId="793AADC6" w14:textId="77777777" w:rsidR="00951E71" w:rsidRPr="001573BA" w:rsidRDefault="00951E71" w:rsidP="00951E71">
            <w:pPr>
              <w:spacing w:line="220" w:lineRule="exact"/>
              <w:ind w:left="-127" w:right="-63"/>
              <w:jc w:val="center"/>
              <w:rPr>
                <w:rFonts w:ascii="CordiaUPC" w:hAnsi="CordiaUPC" w:cs="CordiaUPC"/>
                <w:sz w:val="23"/>
                <w:szCs w:val="23"/>
                <w:cs/>
                <w:lang w:val="en-US" w:bidi="th-TH"/>
              </w:rPr>
            </w:pPr>
          </w:p>
        </w:tc>
        <w:tc>
          <w:tcPr>
            <w:tcW w:w="850" w:type="dxa"/>
          </w:tcPr>
          <w:p w14:paraId="5B298B16" w14:textId="5CD738DC" w:rsidR="00951E71" w:rsidRPr="001573BA" w:rsidRDefault="00951E71" w:rsidP="00951E71">
            <w:pPr>
              <w:spacing w:line="220" w:lineRule="exact"/>
              <w:ind w:left="-127" w:right="-63"/>
              <w:jc w:val="center"/>
              <w:rPr>
                <w:rFonts w:ascii="CordiaUPC" w:eastAsia="Angsana New" w:hAnsi="CordiaUPC" w:cs="CordiaUPC"/>
                <w:i/>
                <w:iCs/>
                <w:kern w:val="28"/>
                <w:sz w:val="23"/>
                <w:szCs w:val="23"/>
              </w:rPr>
            </w:pPr>
            <w:r w:rsidRPr="001573BA">
              <w:rPr>
                <w:rFonts w:ascii="CordiaUPC" w:eastAsia="Angsana New" w:hAnsi="CordiaUPC" w:cs="CordiaUPC"/>
                <w:i/>
                <w:iCs/>
                <w:kern w:val="28"/>
                <w:sz w:val="23"/>
                <w:szCs w:val="23"/>
              </w:rPr>
              <w:t>Note 3</w:t>
            </w:r>
          </w:p>
        </w:tc>
        <w:tc>
          <w:tcPr>
            <w:tcW w:w="852" w:type="dxa"/>
            <w:vAlign w:val="bottom"/>
          </w:tcPr>
          <w:p w14:paraId="63C9C0DA" w14:textId="77777777" w:rsidR="00951E71" w:rsidRPr="001573BA" w:rsidRDefault="00951E71" w:rsidP="00951E71">
            <w:pPr>
              <w:spacing w:line="220" w:lineRule="exact"/>
              <w:ind w:left="-127" w:right="-63"/>
              <w:jc w:val="center"/>
              <w:rPr>
                <w:rFonts w:ascii="CordiaUPC" w:hAnsi="CordiaUPC" w:cs="CordiaUPC"/>
                <w:sz w:val="23"/>
                <w:szCs w:val="23"/>
                <w:cs/>
                <w:lang w:val="en-US" w:bidi="th-TH"/>
              </w:rPr>
            </w:pPr>
          </w:p>
        </w:tc>
        <w:tc>
          <w:tcPr>
            <w:tcW w:w="732" w:type="dxa"/>
            <w:vAlign w:val="bottom"/>
          </w:tcPr>
          <w:p w14:paraId="4DF860AF" w14:textId="77777777" w:rsidR="00951E71" w:rsidRPr="001573BA" w:rsidRDefault="00951E71" w:rsidP="00951E71">
            <w:pPr>
              <w:spacing w:line="220" w:lineRule="exact"/>
              <w:ind w:left="-127" w:right="-63"/>
              <w:jc w:val="center"/>
              <w:rPr>
                <w:rFonts w:ascii="CordiaUPC" w:eastAsia="Angsana New" w:hAnsi="CordiaUPC" w:cs="CordiaUPC"/>
                <w:kern w:val="28"/>
                <w:sz w:val="23"/>
                <w:szCs w:val="23"/>
              </w:rPr>
            </w:pPr>
          </w:p>
        </w:tc>
        <w:tc>
          <w:tcPr>
            <w:tcW w:w="909" w:type="dxa"/>
            <w:vAlign w:val="bottom"/>
          </w:tcPr>
          <w:p w14:paraId="4CA1EC38" w14:textId="77777777" w:rsidR="00951E71" w:rsidRPr="001573BA" w:rsidRDefault="00951E71" w:rsidP="00951E71">
            <w:pPr>
              <w:spacing w:line="220" w:lineRule="exact"/>
              <w:ind w:left="-127" w:right="-63"/>
              <w:jc w:val="center"/>
              <w:rPr>
                <w:rFonts w:ascii="CordiaUPC" w:hAnsi="CordiaUPC" w:cs="CordiaUPC"/>
                <w:sz w:val="23"/>
                <w:szCs w:val="23"/>
              </w:rPr>
            </w:pPr>
          </w:p>
        </w:tc>
        <w:tc>
          <w:tcPr>
            <w:tcW w:w="910" w:type="dxa"/>
            <w:vAlign w:val="bottom"/>
          </w:tcPr>
          <w:p w14:paraId="7AF00797" w14:textId="77777777" w:rsidR="00951E71" w:rsidRPr="001573BA" w:rsidRDefault="00951E71" w:rsidP="00951E71">
            <w:pPr>
              <w:spacing w:line="220" w:lineRule="exact"/>
              <w:ind w:left="-127" w:right="-110"/>
              <w:jc w:val="center"/>
              <w:rPr>
                <w:rFonts w:ascii="CordiaUPC" w:hAnsi="CordiaUPC" w:cs="CordiaUPC"/>
                <w:sz w:val="23"/>
                <w:szCs w:val="23"/>
                <w:lang w:val="en-US"/>
              </w:rPr>
            </w:pPr>
          </w:p>
        </w:tc>
        <w:tc>
          <w:tcPr>
            <w:tcW w:w="784" w:type="dxa"/>
            <w:vAlign w:val="bottom"/>
          </w:tcPr>
          <w:p w14:paraId="65603798" w14:textId="77777777" w:rsidR="00951E71" w:rsidRPr="001573BA" w:rsidRDefault="00951E71" w:rsidP="00951E71">
            <w:pPr>
              <w:spacing w:line="220" w:lineRule="exact"/>
              <w:ind w:left="-127" w:right="-63"/>
              <w:jc w:val="center"/>
              <w:rPr>
                <w:rFonts w:ascii="CordiaUPC" w:eastAsia="Angsana New" w:hAnsi="CordiaUPC" w:cs="CordiaUPC"/>
                <w:kern w:val="28"/>
                <w:sz w:val="23"/>
                <w:szCs w:val="23"/>
              </w:rPr>
            </w:pPr>
          </w:p>
        </w:tc>
        <w:tc>
          <w:tcPr>
            <w:tcW w:w="784" w:type="dxa"/>
            <w:vAlign w:val="bottom"/>
          </w:tcPr>
          <w:p w14:paraId="3741B948" w14:textId="77777777" w:rsidR="00951E71" w:rsidRPr="001573BA" w:rsidRDefault="00951E71" w:rsidP="00951E71">
            <w:pPr>
              <w:spacing w:line="220" w:lineRule="exact"/>
              <w:ind w:left="-127" w:right="-63"/>
              <w:jc w:val="center"/>
              <w:rPr>
                <w:rFonts w:ascii="CordiaUPC" w:eastAsia="Angsana New" w:hAnsi="CordiaUPC" w:cs="CordiaUPC"/>
                <w:kern w:val="28"/>
                <w:sz w:val="23"/>
                <w:szCs w:val="23"/>
              </w:rPr>
            </w:pPr>
          </w:p>
        </w:tc>
        <w:tc>
          <w:tcPr>
            <w:tcW w:w="952" w:type="dxa"/>
            <w:vAlign w:val="bottom"/>
          </w:tcPr>
          <w:p w14:paraId="6F6DCAAE" w14:textId="77777777" w:rsidR="00951E71" w:rsidRPr="001573BA" w:rsidRDefault="00951E71" w:rsidP="00951E71">
            <w:pPr>
              <w:spacing w:line="220" w:lineRule="exact"/>
              <w:ind w:left="-107" w:right="-115"/>
              <w:jc w:val="center"/>
              <w:rPr>
                <w:rFonts w:ascii="CordiaUPC" w:eastAsia="Angsana New" w:hAnsi="CordiaUPC" w:cs="CordiaUPC"/>
                <w:kern w:val="28"/>
                <w:sz w:val="23"/>
                <w:szCs w:val="23"/>
              </w:rPr>
            </w:pPr>
          </w:p>
        </w:tc>
        <w:tc>
          <w:tcPr>
            <w:tcW w:w="952" w:type="dxa"/>
            <w:vAlign w:val="bottom"/>
          </w:tcPr>
          <w:p w14:paraId="62057902" w14:textId="77777777" w:rsidR="00951E71" w:rsidRPr="001573BA" w:rsidRDefault="00951E71" w:rsidP="00951E71">
            <w:pPr>
              <w:spacing w:line="220" w:lineRule="exact"/>
              <w:ind w:left="-101" w:right="-63"/>
              <w:jc w:val="center"/>
              <w:rPr>
                <w:rFonts w:ascii="CordiaUPC" w:hAnsi="CordiaUPC" w:cs="CordiaUPC"/>
                <w:sz w:val="23"/>
                <w:szCs w:val="23"/>
                <w:lang w:val="en-US"/>
              </w:rPr>
            </w:pPr>
          </w:p>
        </w:tc>
        <w:tc>
          <w:tcPr>
            <w:tcW w:w="784" w:type="dxa"/>
            <w:vAlign w:val="bottom"/>
          </w:tcPr>
          <w:p w14:paraId="07002F0D" w14:textId="77777777" w:rsidR="00951E71" w:rsidRPr="001573BA" w:rsidRDefault="00951E71" w:rsidP="00951E71">
            <w:pPr>
              <w:spacing w:line="220" w:lineRule="exact"/>
              <w:ind w:left="-127" w:right="-63"/>
              <w:jc w:val="center"/>
              <w:rPr>
                <w:rFonts w:ascii="CordiaUPC" w:hAnsi="CordiaUPC" w:cs="CordiaUPC"/>
                <w:sz w:val="23"/>
                <w:szCs w:val="23"/>
                <w:lang w:val="en-US"/>
              </w:rPr>
            </w:pPr>
          </w:p>
        </w:tc>
        <w:tc>
          <w:tcPr>
            <w:tcW w:w="741" w:type="dxa"/>
            <w:vAlign w:val="bottom"/>
          </w:tcPr>
          <w:p w14:paraId="2D19B9B9" w14:textId="77777777" w:rsidR="00951E71" w:rsidRPr="001573BA" w:rsidRDefault="00951E71" w:rsidP="00951E71">
            <w:pPr>
              <w:spacing w:line="220" w:lineRule="exact"/>
              <w:ind w:left="-127" w:right="-63"/>
              <w:jc w:val="center"/>
              <w:rPr>
                <w:rFonts w:ascii="CordiaUPC" w:eastAsia="Angsana New" w:hAnsi="CordiaUPC" w:cs="CordiaUPC"/>
                <w:kern w:val="28"/>
                <w:sz w:val="23"/>
                <w:szCs w:val="23"/>
              </w:rPr>
            </w:pPr>
          </w:p>
        </w:tc>
        <w:tc>
          <w:tcPr>
            <w:tcW w:w="868" w:type="dxa"/>
            <w:vAlign w:val="bottom"/>
          </w:tcPr>
          <w:p w14:paraId="4EF6CA4B" w14:textId="77777777" w:rsidR="00951E71" w:rsidRPr="001573BA" w:rsidRDefault="00951E71" w:rsidP="00951E71">
            <w:pPr>
              <w:spacing w:line="220" w:lineRule="exact"/>
              <w:ind w:left="-109" w:right="-63"/>
              <w:jc w:val="center"/>
              <w:rPr>
                <w:rFonts w:ascii="CordiaUPC" w:hAnsi="CordiaUPC" w:cs="CordiaUPC"/>
                <w:sz w:val="23"/>
                <w:szCs w:val="23"/>
              </w:rPr>
            </w:pPr>
          </w:p>
        </w:tc>
        <w:tc>
          <w:tcPr>
            <w:tcW w:w="798" w:type="dxa"/>
            <w:vAlign w:val="bottom"/>
          </w:tcPr>
          <w:p w14:paraId="6CBB8226" w14:textId="77777777" w:rsidR="00951E71" w:rsidRPr="001573BA" w:rsidRDefault="00951E71" w:rsidP="00951E71">
            <w:pPr>
              <w:spacing w:line="220" w:lineRule="exact"/>
              <w:ind w:left="-93" w:right="-63"/>
              <w:jc w:val="center"/>
              <w:rPr>
                <w:rFonts w:ascii="CordiaUPC" w:hAnsi="CordiaUPC" w:cs="CordiaUPC"/>
                <w:sz w:val="23"/>
                <w:szCs w:val="23"/>
                <w:lang w:val="en-US"/>
              </w:rPr>
            </w:pPr>
          </w:p>
        </w:tc>
        <w:tc>
          <w:tcPr>
            <w:tcW w:w="714" w:type="dxa"/>
            <w:vAlign w:val="bottom"/>
          </w:tcPr>
          <w:p w14:paraId="707CE303" w14:textId="77777777" w:rsidR="00951E71" w:rsidRPr="001573BA" w:rsidRDefault="00951E71" w:rsidP="00951E71">
            <w:pPr>
              <w:spacing w:line="220" w:lineRule="exact"/>
              <w:ind w:left="-127" w:right="-133"/>
              <w:jc w:val="center"/>
              <w:rPr>
                <w:rFonts w:ascii="CordiaUPC" w:hAnsi="CordiaUPC" w:cs="CordiaUPC"/>
                <w:sz w:val="23"/>
                <w:szCs w:val="23"/>
                <w:lang w:val="en-US"/>
              </w:rPr>
            </w:pPr>
          </w:p>
        </w:tc>
        <w:tc>
          <w:tcPr>
            <w:tcW w:w="910" w:type="dxa"/>
            <w:vAlign w:val="bottom"/>
          </w:tcPr>
          <w:p w14:paraId="021DE9FF" w14:textId="77777777" w:rsidR="00951E71" w:rsidRPr="001573BA" w:rsidRDefault="00951E71" w:rsidP="00951E71">
            <w:pPr>
              <w:spacing w:line="220" w:lineRule="exact"/>
              <w:ind w:left="-127" w:right="-63"/>
              <w:jc w:val="center"/>
              <w:rPr>
                <w:rFonts w:ascii="CordiaUPC" w:hAnsi="CordiaUPC" w:cs="CordiaUPC"/>
                <w:sz w:val="23"/>
                <w:szCs w:val="23"/>
                <w:lang w:val="en-US" w:bidi="th-TH"/>
              </w:rPr>
            </w:pPr>
          </w:p>
        </w:tc>
      </w:tr>
      <w:tr w:rsidR="004169BB" w:rsidRPr="001573BA" w14:paraId="1D7C9577" w14:textId="77777777" w:rsidTr="009567A8">
        <w:tc>
          <w:tcPr>
            <w:tcW w:w="1226" w:type="dxa"/>
            <w:vAlign w:val="bottom"/>
          </w:tcPr>
          <w:p w14:paraId="58631CE1" w14:textId="77777777" w:rsidR="004169BB" w:rsidRPr="001573BA" w:rsidRDefault="004169BB" w:rsidP="004169BB">
            <w:pPr>
              <w:spacing w:line="220" w:lineRule="exact"/>
              <w:ind w:right="-18"/>
              <w:rPr>
                <w:rFonts w:ascii="CordiaUPC" w:hAnsi="CordiaUPC" w:cs="CordiaUPC"/>
                <w:i/>
                <w:iCs/>
                <w:szCs w:val="22"/>
                <w:lang w:val="en-US"/>
              </w:rPr>
            </w:pPr>
          </w:p>
        </w:tc>
        <w:tc>
          <w:tcPr>
            <w:tcW w:w="758" w:type="dxa"/>
          </w:tcPr>
          <w:p w14:paraId="6D57C5BE" w14:textId="77777777" w:rsidR="004169BB" w:rsidRPr="001573BA" w:rsidRDefault="004169BB" w:rsidP="004169BB">
            <w:pPr>
              <w:tabs>
                <w:tab w:val="decimal" w:pos="748"/>
              </w:tabs>
              <w:spacing w:line="220" w:lineRule="exact"/>
              <w:ind w:left="51" w:right="-169"/>
              <w:jc w:val="center"/>
              <w:rPr>
                <w:rFonts w:ascii="CordiaUPC" w:hAnsi="CordiaUPC" w:cs="CordiaUPC"/>
                <w:i/>
                <w:iCs/>
                <w:sz w:val="23"/>
                <w:szCs w:val="23"/>
                <w:lang w:val="en-US"/>
              </w:rPr>
            </w:pPr>
          </w:p>
        </w:tc>
        <w:tc>
          <w:tcPr>
            <w:tcW w:w="850" w:type="dxa"/>
          </w:tcPr>
          <w:p w14:paraId="5B49FA57" w14:textId="77777777" w:rsidR="004169BB" w:rsidRPr="001573BA" w:rsidRDefault="004169BB" w:rsidP="004169BB">
            <w:pPr>
              <w:tabs>
                <w:tab w:val="decimal" w:pos="748"/>
              </w:tabs>
              <w:spacing w:line="220" w:lineRule="exact"/>
              <w:ind w:left="51" w:right="-169"/>
              <w:jc w:val="center"/>
              <w:rPr>
                <w:rFonts w:ascii="CordiaUPC" w:hAnsi="CordiaUPC" w:cs="CordiaUPC"/>
                <w:i/>
                <w:iCs/>
                <w:sz w:val="23"/>
                <w:szCs w:val="23"/>
                <w:lang w:val="en-US"/>
              </w:rPr>
            </w:pPr>
          </w:p>
        </w:tc>
        <w:tc>
          <w:tcPr>
            <w:tcW w:w="11694" w:type="dxa"/>
            <w:gridSpan w:val="14"/>
            <w:vAlign w:val="bottom"/>
          </w:tcPr>
          <w:p w14:paraId="4015C03C" w14:textId="77777777" w:rsidR="004169BB" w:rsidRPr="001573BA" w:rsidRDefault="004169BB" w:rsidP="004169BB">
            <w:pPr>
              <w:tabs>
                <w:tab w:val="decimal" w:pos="748"/>
              </w:tabs>
              <w:spacing w:line="220" w:lineRule="exact"/>
              <w:ind w:left="51" w:right="-169"/>
              <w:jc w:val="center"/>
              <w:rPr>
                <w:rFonts w:ascii="CordiaUPC" w:hAnsi="CordiaUPC" w:cs="CordiaUPC"/>
                <w:sz w:val="23"/>
                <w:szCs w:val="23"/>
              </w:rPr>
            </w:pPr>
            <w:r w:rsidRPr="001573BA">
              <w:rPr>
                <w:rFonts w:ascii="CordiaUPC" w:hAnsi="CordiaUPC" w:cs="CordiaUPC"/>
                <w:i/>
                <w:iCs/>
                <w:sz w:val="23"/>
                <w:szCs w:val="23"/>
                <w:lang w:val="en-US"/>
              </w:rPr>
              <w:t>(in million Baht)</w:t>
            </w:r>
          </w:p>
        </w:tc>
      </w:tr>
      <w:tr w:rsidR="009A7496" w:rsidRPr="001573BA" w14:paraId="3989C0A7" w14:textId="77777777" w:rsidTr="009567A8">
        <w:tc>
          <w:tcPr>
            <w:tcW w:w="1226" w:type="dxa"/>
            <w:vAlign w:val="bottom"/>
          </w:tcPr>
          <w:p w14:paraId="4F7EBDA3" w14:textId="77777777" w:rsidR="004169BB" w:rsidRPr="001573BA" w:rsidRDefault="004169BB" w:rsidP="004169BB">
            <w:pPr>
              <w:spacing w:line="220" w:lineRule="exact"/>
              <w:ind w:right="-18"/>
              <w:rPr>
                <w:rFonts w:ascii="CordiaUPC" w:hAnsi="CordiaUPC" w:cs="CordiaUPC"/>
                <w:sz w:val="18"/>
                <w:szCs w:val="18"/>
                <w:lang w:val="en-US"/>
              </w:rPr>
            </w:pPr>
            <w:r w:rsidRPr="001573BA">
              <w:rPr>
                <w:rFonts w:ascii="CordiaUPC" w:hAnsi="CordiaUPC" w:cs="CordiaUPC" w:hint="cs"/>
                <w:sz w:val="18"/>
                <w:szCs w:val="18"/>
                <w:lang w:val="en-US"/>
              </w:rPr>
              <w:t>Land</w:t>
            </w:r>
          </w:p>
        </w:tc>
        <w:tc>
          <w:tcPr>
            <w:tcW w:w="758" w:type="dxa"/>
          </w:tcPr>
          <w:p w14:paraId="4C3DF406" w14:textId="77777777" w:rsidR="004169BB" w:rsidRPr="001573BA" w:rsidRDefault="004169BB" w:rsidP="004169BB">
            <w:pPr>
              <w:tabs>
                <w:tab w:val="decimal" w:pos="570"/>
              </w:tabs>
              <w:spacing w:line="220" w:lineRule="exact"/>
              <w:ind w:right="-169"/>
              <w:rPr>
                <w:rFonts w:ascii="CordiaUPC" w:hAnsi="CordiaUPC" w:cs="CordiaUPC"/>
                <w:sz w:val="18"/>
                <w:szCs w:val="18"/>
              </w:rPr>
            </w:pPr>
          </w:p>
        </w:tc>
        <w:tc>
          <w:tcPr>
            <w:tcW w:w="850" w:type="dxa"/>
          </w:tcPr>
          <w:p w14:paraId="7FC773E6" w14:textId="77777777" w:rsidR="004169BB" w:rsidRPr="001573BA" w:rsidRDefault="004169BB" w:rsidP="004169BB">
            <w:pPr>
              <w:tabs>
                <w:tab w:val="decimal" w:pos="570"/>
              </w:tabs>
              <w:spacing w:line="220" w:lineRule="exact"/>
              <w:ind w:right="-169"/>
              <w:rPr>
                <w:rFonts w:ascii="CordiaUPC" w:hAnsi="CordiaUPC" w:cs="CordiaUPC"/>
                <w:sz w:val="18"/>
                <w:szCs w:val="18"/>
              </w:rPr>
            </w:pPr>
          </w:p>
        </w:tc>
        <w:tc>
          <w:tcPr>
            <w:tcW w:w="852" w:type="dxa"/>
            <w:vAlign w:val="bottom"/>
          </w:tcPr>
          <w:p w14:paraId="21B64A13" w14:textId="77777777" w:rsidR="004169BB" w:rsidRPr="001573BA" w:rsidRDefault="004169BB" w:rsidP="004169BB">
            <w:pPr>
              <w:tabs>
                <w:tab w:val="decimal" w:pos="570"/>
              </w:tabs>
              <w:spacing w:line="220" w:lineRule="exact"/>
              <w:ind w:right="-169"/>
              <w:rPr>
                <w:rFonts w:ascii="CordiaUPC" w:hAnsi="CordiaUPC" w:cs="CordiaUPC"/>
                <w:sz w:val="18"/>
                <w:szCs w:val="18"/>
              </w:rPr>
            </w:pPr>
          </w:p>
        </w:tc>
        <w:tc>
          <w:tcPr>
            <w:tcW w:w="732" w:type="dxa"/>
            <w:vAlign w:val="bottom"/>
          </w:tcPr>
          <w:p w14:paraId="694476C5" w14:textId="77777777" w:rsidR="004169BB" w:rsidRPr="001573BA" w:rsidRDefault="004169BB" w:rsidP="004169BB">
            <w:pPr>
              <w:tabs>
                <w:tab w:val="decimal" w:pos="630"/>
              </w:tabs>
              <w:spacing w:line="220" w:lineRule="exact"/>
              <w:ind w:right="-169"/>
              <w:rPr>
                <w:rFonts w:ascii="CordiaUPC" w:hAnsi="CordiaUPC" w:cs="CordiaUPC"/>
                <w:sz w:val="18"/>
                <w:szCs w:val="18"/>
              </w:rPr>
            </w:pPr>
          </w:p>
        </w:tc>
        <w:tc>
          <w:tcPr>
            <w:tcW w:w="909" w:type="dxa"/>
            <w:vAlign w:val="bottom"/>
          </w:tcPr>
          <w:p w14:paraId="028D426E" w14:textId="77777777" w:rsidR="004169BB" w:rsidRPr="001573BA" w:rsidRDefault="004169BB" w:rsidP="004169BB">
            <w:pPr>
              <w:tabs>
                <w:tab w:val="decimal" w:pos="615"/>
              </w:tabs>
              <w:spacing w:line="220" w:lineRule="exact"/>
              <w:ind w:right="-130"/>
              <w:rPr>
                <w:rFonts w:ascii="CordiaUPC" w:hAnsi="CordiaUPC" w:cs="CordiaUPC"/>
                <w:sz w:val="18"/>
                <w:szCs w:val="18"/>
              </w:rPr>
            </w:pPr>
          </w:p>
        </w:tc>
        <w:tc>
          <w:tcPr>
            <w:tcW w:w="910" w:type="dxa"/>
            <w:vAlign w:val="bottom"/>
          </w:tcPr>
          <w:p w14:paraId="003A27CB" w14:textId="77777777" w:rsidR="004169BB" w:rsidRPr="001573BA" w:rsidRDefault="004169BB" w:rsidP="004169BB">
            <w:pPr>
              <w:tabs>
                <w:tab w:val="decimal" w:pos="594"/>
              </w:tabs>
              <w:spacing w:line="220" w:lineRule="exact"/>
              <w:ind w:right="-169"/>
              <w:rPr>
                <w:rFonts w:ascii="CordiaUPC" w:hAnsi="CordiaUPC" w:cs="CordiaUPC"/>
                <w:sz w:val="18"/>
                <w:szCs w:val="18"/>
              </w:rPr>
            </w:pPr>
          </w:p>
        </w:tc>
        <w:tc>
          <w:tcPr>
            <w:tcW w:w="784" w:type="dxa"/>
            <w:vAlign w:val="bottom"/>
          </w:tcPr>
          <w:p w14:paraId="52154235" w14:textId="77777777" w:rsidR="004169BB" w:rsidRPr="001573BA" w:rsidRDefault="004169BB" w:rsidP="004169BB">
            <w:pPr>
              <w:tabs>
                <w:tab w:val="decimal" w:pos="600"/>
              </w:tabs>
              <w:spacing w:line="220" w:lineRule="exact"/>
              <w:ind w:right="-169"/>
              <w:rPr>
                <w:rFonts w:ascii="CordiaUPC" w:hAnsi="CordiaUPC" w:cs="CordiaUPC"/>
                <w:sz w:val="18"/>
                <w:szCs w:val="18"/>
              </w:rPr>
            </w:pPr>
          </w:p>
        </w:tc>
        <w:tc>
          <w:tcPr>
            <w:tcW w:w="784" w:type="dxa"/>
          </w:tcPr>
          <w:p w14:paraId="1499C338" w14:textId="77777777" w:rsidR="004169BB" w:rsidRPr="001573BA" w:rsidRDefault="004169BB" w:rsidP="004169BB">
            <w:pPr>
              <w:tabs>
                <w:tab w:val="decimal" w:pos="543"/>
              </w:tabs>
              <w:spacing w:line="220" w:lineRule="exact"/>
              <w:ind w:right="-173"/>
              <w:rPr>
                <w:rFonts w:ascii="CordiaUPC" w:hAnsi="CordiaUPC" w:cs="CordiaUPC"/>
                <w:sz w:val="18"/>
                <w:szCs w:val="18"/>
              </w:rPr>
            </w:pPr>
          </w:p>
        </w:tc>
        <w:tc>
          <w:tcPr>
            <w:tcW w:w="952" w:type="dxa"/>
            <w:vAlign w:val="bottom"/>
          </w:tcPr>
          <w:p w14:paraId="69E2E800" w14:textId="77777777" w:rsidR="004169BB" w:rsidRPr="001573BA" w:rsidRDefault="004169BB" w:rsidP="004169BB">
            <w:pPr>
              <w:tabs>
                <w:tab w:val="decimal" w:pos="748"/>
              </w:tabs>
              <w:spacing w:line="220" w:lineRule="exact"/>
              <w:ind w:right="-169"/>
              <w:rPr>
                <w:rFonts w:ascii="CordiaUPC" w:hAnsi="CordiaUPC" w:cs="CordiaUPC"/>
                <w:sz w:val="18"/>
                <w:szCs w:val="18"/>
              </w:rPr>
            </w:pPr>
          </w:p>
        </w:tc>
        <w:tc>
          <w:tcPr>
            <w:tcW w:w="952" w:type="dxa"/>
            <w:vAlign w:val="bottom"/>
          </w:tcPr>
          <w:p w14:paraId="40EB2BBB" w14:textId="77777777" w:rsidR="004169BB" w:rsidRPr="001573BA" w:rsidRDefault="004169BB" w:rsidP="004169BB">
            <w:pPr>
              <w:tabs>
                <w:tab w:val="decimal" w:pos="810"/>
              </w:tabs>
              <w:spacing w:line="220" w:lineRule="exact"/>
              <w:ind w:right="-18"/>
              <w:rPr>
                <w:rFonts w:ascii="CordiaUPC" w:hAnsi="CordiaUPC" w:cs="CordiaUPC"/>
                <w:sz w:val="18"/>
                <w:szCs w:val="18"/>
              </w:rPr>
            </w:pPr>
          </w:p>
        </w:tc>
        <w:tc>
          <w:tcPr>
            <w:tcW w:w="784" w:type="dxa"/>
            <w:vAlign w:val="bottom"/>
          </w:tcPr>
          <w:p w14:paraId="18F975B6" w14:textId="77777777" w:rsidR="004169BB" w:rsidRPr="001573BA" w:rsidRDefault="004169BB" w:rsidP="004169BB">
            <w:pPr>
              <w:tabs>
                <w:tab w:val="decimal" w:pos="716"/>
              </w:tabs>
              <w:spacing w:line="220" w:lineRule="exact"/>
              <w:ind w:left="-65" w:right="-169"/>
              <w:rPr>
                <w:rFonts w:ascii="CordiaUPC" w:hAnsi="CordiaUPC" w:cs="CordiaUPC"/>
                <w:sz w:val="18"/>
                <w:szCs w:val="18"/>
              </w:rPr>
            </w:pPr>
          </w:p>
        </w:tc>
        <w:tc>
          <w:tcPr>
            <w:tcW w:w="741" w:type="dxa"/>
            <w:vAlign w:val="bottom"/>
          </w:tcPr>
          <w:p w14:paraId="35257340" w14:textId="77777777" w:rsidR="004169BB" w:rsidRPr="001573BA" w:rsidRDefault="004169BB" w:rsidP="004169BB">
            <w:pPr>
              <w:tabs>
                <w:tab w:val="decimal" w:pos="630"/>
              </w:tabs>
              <w:spacing w:line="220" w:lineRule="exact"/>
              <w:ind w:right="-169"/>
              <w:rPr>
                <w:rFonts w:ascii="CordiaUPC" w:hAnsi="CordiaUPC" w:cs="CordiaUPC"/>
                <w:sz w:val="18"/>
                <w:szCs w:val="18"/>
              </w:rPr>
            </w:pPr>
          </w:p>
        </w:tc>
        <w:tc>
          <w:tcPr>
            <w:tcW w:w="868" w:type="dxa"/>
            <w:vAlign w:val="bottom"/>
          </w:tcPr>
          <w:p w14:paraId="78C33790" w14:textId="77777777" w:rsidR="004169BB" w:rsidRPr="001573BA" w:rsidRDefault="004169BB" w:rsidP="004169BB">
            <w:pPr>
              <w:tabs>
                <w:tab w:val="decimal" w:pos="748"/>
              </w:tabs>
              <w:spacing w:line="220" w:lineRule="exact"/>
              <w:ind w:right="-169"/>
              <w:rPr>
                <w:rFonts w:ascii="CordiaUPC" w:hAnsi="CordiaUPC" w:cs="CordiaUPC"/>
                <w:sz w:val="18"/>
                <w:szCs w:val="18"/>
              </w:rPr>
            </w:pPr>
          </w:p>
        </w:tc>
        <w:tc>
          <w:tcPr>
            <w:tcW w:w="798" w:type="dxa"/>
            <w:vAlign w:val="bottom"/>
          </w:tcPr>
          <w:p w14:paraId="74377CEE" w14:textId="77777777" w:rsidR="004169BB" w:rsidRPr="001573BA" w:rsidRDefault="004169BB" w:rsidP="004169BB">
            <w:pPr>
              <w:tabs>
                <w:tab w:val="decimal" w:pos="555"/>
              </w:tabs>
              <w:spacing w:line="220" w:lineRule="exact"/>
              <w:ind w:right="-169"/>
              <w:rPr>
                <w:rFonts w:ascii="CordiaUPC" w:hAnsi="CordiaUPC" w:cs="CordiaUPC"/>
                <w:sz w:val="18"/>
                <w:szCs w:val="18"/>
              </w:rPr>
            </w:pPr>
          </w:p>
        </w:tc>
        <w:tc>
          <w:tcPr>
            <w:tcW w:w="714" w:type="dxa"/>
            <w:vAlign w:val="bottom"/>
          </w:tcPr>
          <w:p w14:paraId="0FC0ACC7" w14:textId="77777777" w:rsidR="004169BB" w:rsidRPr="001573BA" w:rsidRDefault="004169BB" w:rsidP="004169BB">
            <w:pPr>
              <w:tabs>
                <w:tab w:val="decimal" w:pos="465"/>
              </w:tabs>
              <w:spacing w:line="220" w:lineRule="exact"/>
              <w:ind w:left="51" w:right="-169"/>
              <w:rPr>
                <w:rFonts w:ascii="CordiaUPC" w:hAnsi="CordiaUPC" w:cs="CordiaUPC"/>
                <w:sz w:val="18"/>
                <w:szCs w:val="18"/>
              </w:rPr>
            </w:pPr>
          </w:p>
        </w:tc>
        <w:tc>
          <w:tcPr>
            <w:tcW w:w="910" w:type="dxa"/>
            <w:vAlign w:val="bottom"/>
          </w:tcPr>
          <w:p w14:paraId="6DB0FA93" w14:textId="77777777" w:rsidR="004169BB" w:rsidRPr="001573BA" w:rsidRDefault="004169BB" w:rsidP="004169BB">
            <w:pPr>
              <w:tabs>
                <w:tab w:val="decimal" w:pos="748"/>
              </w:tabs>
              <w:spacing w:line="220" w:lineRule="exact"/>
              <w:ind w:left="51" w:right="-169"/>
              <w:rPr>
                <w:rFonts w:ascii="CordiaUPC" w:hAnsi="CordiaUPC" w:cs="CordiaUPC"/>
                <w:sz w:val="18"/>
                <w:szCs w:val="18"/>
              </w:rPr>
            </w:pPr>
          </w:p>
        </w:tc>
      </w:tr>
      <w:tr w:rsidR="009A7496" w:rsidRPr="001573BA" w14:paraId="4FE47248" w14:textId="77777777" w:rsidTr="009567A8">
        <w:tc>
          <w:tcPr>
            <w:tcW w:w="1226" w:type="dxa"/>
            <w:vAlign w:val="bottom"/>
          </w:tcPr>
          <w:p w14:paraId="74B0AC31" w14:textId="77777777" w:rsidR="004169BB" w:rsidRPr="001573BA" w:rsidRDefault="004169BB" w:rsidP="004169BB">
            <w:pPr>
              <w:spacing w:line="220" w:lineRule="exact"/>
              <w:ind w:right="-18"/>
              <w:rPr>
                <w:rFonts w:ascii="CordiaUPC" w:hAnsi="CordiaUPC" w:cs="CordiaUPC"/>
                <w:sz w:val="18"/>
                <w:szCs w:val="18"/>
                <w:lang w:val="en-US"/>
              </w:rPr>
            </w:pPr>
            <w:r w:rsidRPr="001573BA">
              <w:rPr>
                <w:rFonts w:ascii="CordiaUPC" w:hAnsi="CordiaUPC" w:cs="CordiaUPC" w:hint="cs"/>
                <w:sz w:val="18"/>
                <w:szCs w:val="18"/>
                <w:lang w:val="en-US"/>
              </w:rPr>
              <w:t>-  Cost</w:t>
            </w:r>
          </w:p>
        </w:tc>
        <w:tc>
          <w:tcPr>
            <w:tcW w:w="758" w:type="dxa"/>
            <w:shd w:val="clear" w:color="auto" w:fill="auto"/>
            <w:vAlign w:val="bottom"/>
          </w:tcPr>
          <w:p w14:paraId="38CAD8B9" w14:textId="2416517B" w:rsidR="004169BB" w:rsidRPr="001573BA" w:rsidRDefault="004169BB" w:rsidP="004169BB">
            <w:pPr>
              <w:tabs>
                <w:tab w:val="decimal" w:pos="570"/>
              </w:tabs>
              <w:spacing w:line="220" w:lineRule="exact"/>
              <w:ind w:right="-169"/>
              <w:rPr>
                <w:rFonts w:ascii="CordiaUPC" w:hAnsi="CordiaUPC" w:cs="CordiaUPC"/>
                <w:sz w:val="18"/>
                <w:szCs w:val="18"/>
                <w:lang w:val="en-US"/>
              </w:rPr>
            </w:pPr>
            <w:r w:rsidRPr="001573BA">
              <w:rPr>
                <w:rFonts w:ascii="CordiaUPC" w:hAnsi="CordiaUPC" w:cs="CordiaUPC"/>
                <w:sz w:val="23"/>
                <w:szCs w:val="23"/>
              </w:rPr>
              <w:t>6,817</w:t>
            </w:r>
          </w:p>
        </w:tc>
        <w:tc>
          <w:tcPr>
            <w:tcW w:w="850" w:type="dxa"/>
            <w:vAlign w:val="bottom"/>
          </w:tcPr>
          <w:p w14:paraId="58E91409" w14:textId="189088F4"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852" w:type="dxa"/>
            <w:shd w:val="clear" w:color="auto" w:fill="auto"/>
            <w:vAlign w:val="bottom"/>
          </w:tcPr>
          <w:p w14:paraId="00B28D84" w14:textId="56CA25A9" w:rsidR="004169BB" w:rsidRPr="001573BA" w:rsidRDefault="004169BB" w:rsidP="004169BB">
            <w:pPr>
              <w:tabs>
                <w:tab w:val="decimal" w:pos="570"/>
              </w:tabs>
              <w:spacing w:line="220" w:lineRule="exact"/>
              <w:ind w:right="-169"/>
              <w:rPr>
                <w:rFonts w:ascii="CordiaUPC" w:hAnsi="CordiaUPC" w:cs="CordiaUPC"/>
                <w:sz w:val="18"/>
                <w:szCs w:val="18"/>
                <w:lang w:val="en-US" w:bidi="th-TH"/>
              </w:rPr>
            </w:pPr>
            <w:r w:rsidRPr="001573BA">
              <w:rPr>
                <w:rFonts w:ascii="CordiaUPC" w:hAnsi="CordiaUPC" w:cs="CordiaUPC"/>
                <w:sz w:val="23"/>
                <w:szCs w:val="23"/>
              </w:rPr>
              <w:t>6,817</w:t>
            </w:r>
          </w:p>
        </w:tc>
        <w:tc>
          <w:tcPr>
            <w:tcW w:w="732" w:type="dxa"/>
            <w:shd w:val="clear" w:color="auto" w:fill="auto"/>
            <w:vAlign w:val="bottom"/>
          </w:tcPr>
          <w:p w14:paraId="5CEBB82D" w14:textId="2413A128"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6,945</w:t>
            </w:r>
          </w:p>
        </w:tc>
        <w:tc>
          <w:tcPr>
            <w:tcW w:w="909" w:type="dxa"/>
            <w:vAlign w:val="bottom"/>
          </w:tcPr>
          <w:p w14:paraId="5A056B2B" w14:textId="201A506D"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hint="cs"/>
                <w:sz w:val="23"/>
                <w:szCs w:val="23"/>
                <w:cs/>
              </w:rPr>
              <w:t>-</w:t>
            </w:r>
          </w:p>
        </w:tc>
        <w:tc>
          <w:tcPr>
            <w:tcW w:w="910" w:type="dxa"/>
            <w:vAlign w:val="bottom"/>
          </w:tcPr>
          <w:p w14:paraId="1CED273E" w14:textId="2C8C37B8" w:rsidR="004169BB" w:rsidRPr="001573BA" w:rsidRDefault="004169BB" w:rsidP="004169BB">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(115)</w:t>
            </w:r>
          </w:p>
        </w:tc>
        <w:tc>
          <w:tcPr>
            <w:tcW w:w="784" w:type="dxa"/>
            <w:vAlign w:val="bottom"/>
          </w:tcPr>
          <w:p w14:paraId="51072819" w14:textId="1A426AAF"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6,830</w:t>
            </w:r>
          </w:p>
        </w:tc>
        <w:tc>
          <w:tcPr>
            <w:tcW w:w="784" w:type="dxa"/>
            <w:vAlign w:val="bottom"/>
          </w:tcPr>
          <w:p w14:paraId="1A9A383A" w14:textId="01037114" w:rsidR="004169BB" w:rsidRPr="001573BA" w:rsidRDefault="004169BB" w:rsidP="00FE3514">
            <w:pPr>
              <w:tabs>
                <w:tab w:val="decimal" w:pos="591"/>
              </w:tabs>
              <w:spacing w:line="220" w:lineRule="exact"/>
              <w:ind w:right="-173"/>
              <w:jc w:val="both"/>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296BC730" w14:textId="7C15B3E6" w:rsidR="004169BB" w:rsidRPr="001573BA" w:rsidRDefault="004169BB" w:rsidP="004169BB">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26C5462B" w14:textId="67A38221" w:rsidR="004169BB" w:rsidRPr="001573BA" w:rsidRDefault="004169BB" w:rsidP="004169BB">
            <w:pPr>
              <w:tabs>
                <w:tab w:val="decimal" w:pos="894"/>
              </w:tabs>
              <w:spacing w:line="220" w:lineRule="exact"/>
              <w:ind w:right="-18"/>
              <w:rPr>
                <w:rFonts w:ascii="CordiaUPC" w:hAnsi="CordiaUPC" w:cs="CordiaUPC"/>
                <w:sz w:val="18"/>
                <w:szCs w:val="18"/>
              </w:rPr>
            </w:pPr>
            <w:r w:rsidRPr="001573BA">
              <w:rPr>
                <w:rFonts w:ascii="CordiaUPC" w:hAnsi="CordiaUPC" w:cs="CordiaUPC"/>
                <w:sz w:val="23"/>
                <w:szCs w:val="23"/>
              </w:rPr>
              <w:t>-</w:t>
            </w:r>
          </w:p>
        </w:tc>
        <w:tc>
          <w:tcPr>
            <w:tcW w:w="784" w:type="dxa"/>
            <w:vAlign w:val="bottom"/>
          </w:tcPr>
          <w:p w14:paraId="7921AF44" w14:textId="06C40FDF" w:rsidR="004169BB" w:rsidRPr="001573BA" w:rsidRDefault="004169BB" w:rsidP="009A7496">
            <w:pPr>
              <w:tabs>
                <w:tab w:val="decimal" w:pos="894"/>
              </w:tabs>
              <w:spacing w:line="220" w:lineRule="exact"/>
              <w:ind w:right="-18"/>
              <w:jc w:val="right"/>
              <w:rPr>
                <w:rFonts w:ascii="CordiaUPC" w:hAnsi="CordiaUPC" w:cs="CordiaUPC"/>
                <w:sz w:val="23"/>
                <w:szCs w:val="23"/>
                <w:cs/>
                <w:lang w:bidi="th-TH"/>
              </w:rPr>
            </w:pPr>
            <w:r w:rsidRPr="001573BA">
              <w:rPr>
                <w:rFonts w:ascii="CordiaUPC" w:hAnsi="CordiaUPC" w:cs="CordiaUPC"/>
                <w:sz w:val="23"/>
                <w:szCs w:val="23"/>
              </w:rPr>
              <w:t>-</w:t>
            </w:r>
          </w:p>
        </w:tc>
        <w:tc>
          <w:tcPr>
            <w:tcW w:w="741" w:type="dxa"/>
            <w:shd w:val="clear" w:color="auto" w:fill="auto"/>
            <w:vAlign w:val="bottom"/>
          </w:tcPr>
          <w:p w14:paraId="1C4DC721" w14:textId="2AA1965C" w:rsidR="004169BB" w:rsidRPr="001573BA" w:rsidRDefault="004169BB" w:rsidP="00A26FF3">
            <w:pPr>
              <w:tabs>
                <w:tab w:val="decimal" w:pos="894"/>
              </w:tabs>
              <w:spacing w:line="220" w:lineRule="exact"/>
              <w:ind w:right="-60"/>
              <w:jc w:val="right"/>
              <w:rPr>
                <w:rFonts w:ascii="CordiaUPC" w:hAnsi="CordiaUPC" w:cs="CordiaUPC"/>
                <w:sz w:val="23"/>
                <w:szCs w:val="23"/>
              </w:rPr>
            </w:pPr>
            <w:r w:rsidRPr="001573BA">
              <w:rPr>
                <w:rFonts w:ascii="CordiaUPC" w:hAnsi="CordiaUPC" w:cs="CordiaUPC"/>
                <w:sz w:val="23"/>
                <w:szCs w:val="23"/>
              </w:rPr>
              <w:t>(128)</w:t>
            </w:r>
          </w:p>
        </w:tc>
        <w:tc>
          <w:tcPr>
            <w:tcW w:w="868" w:type="dxa"/>
            <w:vAlign w:val="bottom"/>
          </w:tcPr>
          <w:p w14:paraId="6EDD078A" w14:textId="141211AE"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hint="cs"/>
                <w:sz w:val="23"/>
                <w:szCs w:val="23"/>
                <w:cs/>
              </w:rPr>
              <w:t>16</w:t>
            </w:r>
          </w:p>
        </w:tc>
        <w:tc>
          <w:tcPr>
            <w:tcW w:w="798" w:type="dxa"/>
            <w:vAlign w:val="bottom"/>
          </w:tcPr>
          <w:p w14:paraId="30772F12" w14:textId="143CF3EA" w:rsidR="004169BB" w:rsidRPr="001573BA" w:rsidRDefault="004169BB" w:rsidP="00A26FF3">
            <w:pPr>
              <w:tabs>
                <w:tab w:val="left" w:pos="555"/>
                <w:tab w:val="decimal" w:pos="894"/>
              </w:tabs>
              <w:spacing w:line="220" w:lineRule="exact"/>
              <w:ind w:right="-45"/>
              <w:jc w:val="right"/>
              <w:rPr>
                <w:rFonts w:ascii="CordiaUPC" w:hAnsi="CordiaUPC" w:cs="CordiaUPC"/>
                <w:sz w:val="23"/>
                <w:szCs w:val="23"/>
              </w:rPr>
            </w:pPr>
            <w:r w:rsidRPr="001573BA">
              <w:rPr>
                <w:rFonts w:ascii="CordiaUPC" w:hAnsi="CordiaUPC" w:cs="CordiaUPC" w:hint="cs"/>
                <w:sz w:val="23"/>
                <w:szCs w:val="23"/>
                <w:cs/>
              </w:rPr>
              <w:t>2</w:t>
            </w:r>
          </w:p>
        </w:tc>
        <w:tc>
          <w:tcPr>
            <w:tcW w:w="714" w:type="dxa"/>
            <w:vAlign w:val="bottom"/>
          </w:tcPr>
          <w:p w14:paraId="67559BC8" w14:textId="0166183A" w:rsidR="004169BB" w:rsidRPr="001573BA" w:rsidRDefault="004169BB" w:rsidP="00A26FF3">
            <w:pPr>
              <w:tabs>
                <w:tab w:val="decimal" w:pos="894"/>
              </w:tabs>
              <w:spacing w:line="220" w:lineRule="exact"/>
              <w:ind w:right="-42"/>
              <w:jc w:val="right"/>
              <w:rPr>
                <w:rFonts w:ascii="CordiaUPC" w:hAnsi="CordiaUPC" w:cs="CordiaUPC"/>
                <w:sz w:val="23"/>
                <w:szCs w:val="23"/>
              </w:rPr>
            </w:pPr>
            <w:r w:rsidRPr="001573BA">
              <w:rPr>
                <w:rFonts w:ascii="CordiaUPC" w:hAnsi="CordiaUPC" w:cs="CordiaUPC"/>
                <w:sz w:val="23"/>
                <w:szCs w:val="23"/>
              </w:rPr>
              <w:t>(110)</w:t>
            </w:r>
          </w:p>
        </w:tc>
        <w:tc>
          <w:tcPr>
            <w:tcW w:w="910" w:type="dxa"/>
            <w:vAlign w:val="bottom"/>
          </w:tcPr>
          <w:p w14:paraId="5A46241E" w14:textId="44BC0FBC" w:rsidR="004169BB" w:rsidRPr="001573BA" w:rsidRDefault="004169BB" w:rsidP="004169BB">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6,720</w:t>
            </w:r>
          </w:p>
        </w:tc>
      </w:tr>
      <w:tr w:rsidR="009A7496" w:rsidRPr="001573BA" w14:paraId="573FCBDF" w14:textId="77777777" w:rsidTr="009567A8">
        <w:tc>
          <w:tcPr>
            <w:tcW w:w="1226" w:type="dxa"/>
          </w:tcPr>
          <w:p w14:paraId="0A0116C4" w14:textId="77777777" w:rsidR="004169BB" w:rsidRPr="001573BA" w:rsidRDefault="004169BB" w:rsidP="004169BB">
            <w:pPr>
              <w:tabs>
                <w:tab w:val="left" w:pos="252"/>
              </w:tabs>
              <w:autoSpaceDE w:val="0"/>
              <w:autoSpaceDN w:val="0"/>
              <w:adjustRightInd w:val="0"/>
              <w:spacing w:line="220" w:lineRule="exact"/>
              <w:rPr>
                <w:rFonts w:ascii="CordiaUPC" w:hAnsi="CordiaUPC" w:cs="CordiaUPC"/>
                <w:sz w:val="18"/>
                <w:szCs w:val="18"/>
                <w:lang w:val="en-US"/>
              </w:rPr>
            </w:pPr>
            <w:r w:rsidRPr="001573BA">
              <w:rPr>
                <w:rFonts w:ascii="CordiaUPC" w:hAnsi="CordiaUPC" w:cs="CordiaUPC" w:hint="cs"/>
                <w:sz w:val="18"/>
                <w:szCs w:val="18"/>
                <w:lang w:val="en-US"/>
              </w:rPr>
              <w:t>-  Incremental</w:t>
            </w:r>
          </w:p>
          <w:p w14:paraId="66D3122D" w14:textId="77777777" w:rsidR="004169BB" w:rsidRPr="001573BA" w:rsidRDefault="004169BB" w:rsidP="004169BB">
            <w:pPr>
              <w:tabs>
                <w:tab w:val="left" w:pos="207"/>
              </w:tabs>
              <w:spacing w:line="220" w:lineRule="exact"/>
              <w:ind w:left="162" w:right="-18"/>
              <w:rPr>
                <w:rFonts w:ascii="CordiaUPC" w:hAnsi="CordiaUPC" w:cs="CordiaUPC"/>
                <w:sz w:val="18"/>
                <w:szCs w:val="18"/>
                <w:lang w:val="en-US"/>
              </w:rPr>
            </w:pPr>
            <w:r w:rsidRPr="001573BA">
              <w:rPr>
                <w:rFonts w:ascii="CordiaUPC" w:hAnsi="CordiaUPC" w:cs="CordiaUPC" w:hint="cs"/>
                <w:sz w:val="18"/>
                <w:szCs w:val="18"/>
                <w:lang w:val="en-US"/>
              </w:rPr>
              <w:tab/>
              <w:t>revaluation*</w:t>
            </w:r>
          </w:p>
        </w:tc>
        <w:tc>
          <w:tcPr>
            <w:tcW w:w="758" w:type="dxa"/>
            <w:shd w:val="clear" w:color="auto" w:fill="auto"/>
            <w:vAlign w:val="bottom"/>
          </w:tcPr>
          <w:p w14:paraId="4A6D324C" w14:textId="0740ACC3"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4,008</w:t>
            </w:r>
          </w:p>
        </w:tc>
        <w:tc>
          <w:tcPr>
            <w:tcW w:w="850" w:type="dxa"/>
            <w:vAlign w:val="bottom"/>
          </w:tcPr>
          <w:p w14:paraId="5A2F614E" w14:textId="7BE2AD9D"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852" w:type="dxa"/>
            <w:shd w:val="clear" w:color="auto" w:fill="auto"/>
            <w:vAlign w:val="bottom"/>
          </w:tcPr>
          <w:p w14:paraId="66B4C30D" w14:textId="7DB46EA5"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4,008</w:t>
            </w:r>
          </w:p>
        </w:tc>
        <w:tc>
          <w:tcPr>
            <w:tcW w:w="732" w:type="dxa"/>
            <w:shd w:val="clear" w:color="auto" w:fill="auto"/>
            <w:vAlign w:val="bottom"/>
          </w:tcPr>
          <w:p w14:paraId="3FABC222" w14:textId="0E05A2F6"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4,008</w:t>
            </w:r>
          </w:p>
        </w:tc>
        <w:tc>
          <w:tcPr>
            <w:tcW w:w="909" w:type="dxa"/>
            <w:vAlign w:val="bottom"/>
          </w:tcPr>
          <w:p w14:paraId="3B436838" w14:textId="094963F4" w:rsidR="004169BB" w:rsidRPr="001573BA" w:rsidRDefault="004169BB" w:rsidP="004169BB">
            <w:pPr>
              <w:tabs>
                <w:tab w:val="decimal" w:pos="543"/>
              </w:tabs>
              <w:spacing w:line="220" w:lineRule="exact"/>
              <w:ind w:right="-169"/>
              <w:rPr>
                <w:rFonts w:ascii="CordiaUPC" w:hAnsi="CordiaUPC" w:cs="CordiaUPC"/>
                <w:sz w:val="18"/>
                <w:szCs w:val="18"/>
                <w:cs/>
                <w:lang w:bidi="th-TH"/>
              </w:rPr>
            </w:pPr>
            <w:r w:rsidRPr="001573BA">
              <w:rPr>
                <w:rFonts w:ascii="CordiaUPC" w:hAnsi="CordiaUPC" w:cs="CordiaUPC"/>
                <w:sz w:val="23"/>
                <w:szCs w:val="23"/>
              </w:rPr>
              <w:t>1,350</w:t>
            </w:r>
          </w:p>
        </w:tc>
        <w:tc>
          <w:tcPr>
            <w:tcW w:w="910" w:type="dxa"/>
            <w:vAlign w:val="bottom"/>
          </w:tcPr>
          <w:p w14:paraId="7D9FC023" w14:textId="5F8C3E09" w:rsidR="004169BB" w:rsidRPr="001573BA" w:rsidRDefault="004169BB" w:rsidP="004169BB">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(54)</w:t>
            </w:r>
          </w:p>
        </w:tc>
        <w:tc>
          <w:tcPr>
            <w:tcW w:w="784" w:type="dxa"/>
            <w:vAlign w:val="bottom"/>
          </w:tcPr>
          <w:p w14:paraId="749B05CF" w14:textId="2234DA87"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5,304</w:t>
            </w:r>
          </w:p>
        </w:tc>
        <w:tc>
          <w:tcPr>
            <w:tcW w:w="784" w:type="dxa"/>
            <w:vAlign w:val="bottom"/>
          </w:tcPr>
          <w:p w14:paraId="7A3AC337" w14:textId="60B03F2A" w:rsidR="004169BB" w:rsidRPr="001573BA" w:rsidRDefault="004169BB" w:rsidP="00FE3514">
            <w:pPr>
              <w:tabs>
                <w:tab w:val="decimal" w:pos="591"/>
              </w:tabs>
              <w:spacing w:line="220" w:lineRule="exact"/>
              <w:ind w:right="-173"/>
              <w:jc w:val="both"/>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3B602046" w14:textId="64740B18" w:rsidR="004169BB" w:rsidRPr="001573BA" w:rsidRDefault="004169BB" w:rsidP="004169BB">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71C2EAAE" w14:textId="52DA7394" w:rsidR="004169BB" w:rsidRPr="001573BA" w:rsidRDefault="004169BB" w:rsidP="004169BB">
            <w:pPr>
              <w:tabs>
                <w:tab w:val="decimal" w:pos="894"/>
              </w:tabs>
              <w:spacing w:line="220" w:lineRule="exact"/>
              <w:ind w:right="-18"/>
              <w:rPr>
                <w:rFonts w:ascii="CordiaUPC" w:hAnsi="CordiaUPC" w:cs="CordiaUPC"/>
                <w:sz w:val="18"/>
                <w:szCs w:val="18"/>
              </w:rPr>
            </w:pPr>
            <w:r w:rsidRPr="001573BA">
              <w:rPr>
                <w:rFonts w:ascii="CordiaUPC" w:hAnsi="CordiaUPC" w:cs="CordiaUPC"/>
                <w:sz w:val="23"/>
                <w:szCs w:val="23"/>
              </w:rPr>
              <w:t>-</w:t>
            </w:r>
          </w:p>
        </w:tc>
        <w:tc>
          <w:tcPr>
            <w:tcW w:w="784" w:type="dxa"/>
            <w:vAlign w:val="bottom"/>
          </w:tcPr>
          <w:p w14:paraId="5DB1F977" w14:textId="2190E922"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41" w:type="dxa"/>
            <w:shd w:val="clear" w:color="auto" w:fill="auto"/>
            <w:vAlign w:val="bottom"/>
          </w:tcPr>
          <w:p w14:paraId="0FBC2592" w14:textId="4F4C7433" w:rsidR="004169BB" w:rsidRPr="001573BA" w:rsidRDefault="004169BB" w:rsidP="009A7496">
            <w:pPr>
              <w:tabs>
                <w:tab w:val="decimal" w:pos="894"/>
              </w:tabs>
              <w:spacing w:line="220" w:lineRule="exact"/>
              <w:ind w:right="-18"/>
              <w:jc w:val="right"/>
              <w:rPr>
                <w:rFonts w:ascii="CordiaUPC" w:hAnsi="CordiaUPC" w:cs="CordiaUPC"/>
                <w:sz w:val="23"/>
                <w:szCs w:val="23"/>
                <w:cs/>
                <w:lang w:bidi="th-TH"/>
              </w:rPr>
            </w:pPr>
            <w:r w:rsidRPr="001573BA">
              <w:rPr>
                <w:rFonts w:ascii="CordiaUPC" w:hAnsi="CordiaUPC" w:cs="CordiaUPC"/>
                <w:sz w:val="23"/>
                <w:szCs w:val="23"/>
              </w:rPr>
              <w:t>-</w:t>
            </w:r>
          </w:p>
        </w:tc>
        <w:tc>
          <w:tcPr>
            <w:tcW w:w="868" w:type="dxa"/>
            <w:vAlign w:val="bottom"/>
          </w:tcPr>
          <w:p w14:paraId="3FFA15A0" w14:textId="4312A0DE"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98" w:type="dxa"/>
            <w:vAlign w:val="bottom"/>
          </w:tcPr>
          <w:p w14:paraId="781C6ED1" w14:textId="3CB24468"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14" w:type="dxa"/>
            <w:vAlign w:val="bottom"/>
          </w:tcPr>
          <w:p w14:paraId="75D44401" w14:textId="1DF728DE"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910" w:type="dxa"/>
            <w:vAlign w:val="bottom"/>
          </w:tcPr>
          <w:p w14:paraId="6B41D2C5" w14:textId="2DE79362" w:rsidR="004169BB" w:rsidRPr="001573BA" w:rsidRDefault="004169BB" w:rsidP="004169BB">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5,304</w:t>
            </w:r>
          </w:p>
        </w:tc>
      </w:tr>
      <w:tr w:rsidR="009A7496" w:rsidRPr="001573BA" w14:paraId="276FCEA7" w14:textId="77777777" w:rsidTr="009567A8">
        <w:tc>
          <w:tcPr>
            <w:tcW w:w="1226" w:type="dxa"/>
          </w:tcPr>
          <w:p w14:paraId="457D110A" w14:textId="77777777" w:rsidR="004169BB" w:rsidRPr="001573BA" w:rsidRDefault="004169BB" w:rsidP="004169BB">
            <w:pPr>
              <w:tabs>
                <w:tab w:val="left" w:pos="252"/>
              </w:tabs>
              <w:autoSpaceDE w:val="0"/>
              <w:autoSpaceDN w:val="0"/>
              <w:adjustRightInd w:val="0"/>
              <w:spacing w:line="220" w:lineRule="exact"/>
              <w:ind w:left="207" w:hanging="207"/>
              <w:rPr>
                <w:rFonts w:ascii="CordiaUPC" w:hAnsi="CordiaUPC" w:cs="CordiaUPC"/>
                <w:sz w:val="18"/>
                <w:szCs w:val="18"/>
                <w:lang w:val="en-US" w:bidi="th-TH"/>
              </w:rPr>
            </w:pPr>
            <w:r w:rsidRPr="001573BA">
              <w:rPr>
                <w:rFonts w:ascii="CordiaUPC" w:hAnsi="CordiaUPC" w:cs="CordiaUPC" w:hint="cs"/>
                <w:sz w:val="18"/>
                <w:szCs w:val="18"/>
                <w:lang w:val="en-US"/>
              </w:rPr>
              <w:t xml:space="preserve">Building under    </w:t>
            </w:r>
            <w:r w:rsidRPr="001573BA">
              <w:rPr>
                <w:rFonts w:ascii="CordiaUPC" w:hAnsi="CordiaUPC" w:cs="CordiaUPC"/>
                <w:sz w:val="18"/>
                <w:szCs w:val="18"/>
                <w:lang w:val="en-US"/>
              </w:rPr>
              <w:t xml:space="preserve">    </w:t>
            </w:r>
            <w:r w:rsidRPr="001573BA">
              <w:rPr>
                <w:rFonts w:ascii="CordiaUPC" w:hAnsi="CordiaUPC" w:cs="CordiaUPC" w:hint="cs"/>
                <w:sz w:val="18"/>
                <w:szCs w:val="18"/>
                <w:lang w:val="en-US"/>
              </w:rPr>
              <w:t>construction</w:t>
            </w:r>
          </w:p>
        </w:tc>
        <w:tc>
          <w:tcPr>
            <w:tcW w:w="758" w:type="dxa"/>
            <w:shd w:val="clear" w:color="auto" w:fill="auto"/>
            <w:vAlign w:val="bottom"/>
          </w:tcPr>
          <w:p w14:paraId="6A037D1B" w14:textId="5730567B"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w:t>
            </w:r>
          </w:p>
        </w:tc>
        <w:tc>
          <w:tcPr>
            <w:tcW w:w="850" w:type="dxa"/>
            <w:vAlign w:val="bottom"/>
          </w:tcPr>
          <w:p w14:paraId="22E351CC" w14:textId="422B557C"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852" w:type="dxa"/>
            <w:shd w:val="clear" w:color="auto" w:fill="auto"/>
            <w:vAlign w:val="bottom"/>
          </w:tcPr>
          <w:p w14:paraId="05C5C28C" w14:textId="280DDC10"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w:t>
            </w:r>
          </w:p>
        </w:tc>
        <w:tc>
          <w:tcPr>
            <w:tcW w:w="732" w:type="dxa"/>
            <w:shd w:val="clear" w:color="auto" w:fill="auto"/>
            <w:vAlign w:val="bottom"/>
          </w:tcPr>
          <w:p w14:paraId="0EC53A9F" w14:textId="36C013E6"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35</w:t>
            </w:r>
          </w:p>
        </w:tc>
        <w:tc>
          <w:tcPr>
            <w:tcW w:w="909" w:type="dxa"/>
            <w:vAlign w:val="bottom"/>
          </w:tcPr>
          <w:p w14:paraId="3F669D5C" w14:textId="01C84057"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211</w:t>
            </w:r>
          </w:p>
        </w:tc>
        <w:tc>
          <w:tcPr>
            <w:tcW w:w="910" w:type="dxa"/>
            <w:vAlign w:val="bottom"/>
          </w:tcPr>
          <w:p w14:paraId="1328A6C2" w14:textId="7A58FEA7" w:rsidR="004169BB" w:rsidRPr="001573BA" w:rsidRDefault="004169BB" w:rsidP="004169BB">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(187)</w:t>
            </w:r>
          </w:p>
        </w:tc>
        <w:tc>
          <w:tcPr>
            <w:tcW w:w="784" w:type="dxa"/>
            <w:vAlign w:val="bottom"/>
          </w:tcPr>
          <w:p w14:paraId="19921CF2" w14:textId="432E3D96" w:rsidR="004169BB" w:rsidRPr="001573BA" w:rsidRDefault="004169BB" w:rsidP="004169BB">
            <w:pPr>
              <w:tabs>
                <w:tab w:val="decimal" w:pos="543"/>
              </w:tabs>
              <w:spacing w:line="220" w:lineRule="exact"/>
              <w:ind w:right="-169"/>
              <w:rPr>
                <w:rFonts w:ascii="CordiaUPC" w:hAnsi="CordiaUPC" w:cs="CordiaUPC"/>
                <w:sz w:val="18"/>
                <w:szCs w:val="18"/>
                <w:cs/>
                <w:lang w:bidi="th-TH"/>
              </w:rPr>
            </w:pPr>
            <w:r w:rsidRPr="001573BA">
              <w:rPr>
                <w:rFonts w:ascii="CordiaUPC" w:hAnsi="CordiaUPC" w:cs="CordiaUPC"/>
                <w:sz w:val="23"/>
                <w:szCs w:val="23"/>
              </w:rPr>
              <w:t>59</w:t>
            </w:r>
          </w:p>
        </w:tc>
        <w:tc>
          <w:tcPr>
            <w:tcW w:w="784" w:type="dxa"/>
            <w:vAlign w:val="bottom"/>
          </w:tcPr>
          <w:p w14:paraId="156D39CC" w14:textId="5FFD8A11" w:rsidR="004169BB" w:rsidRPr="001573BA" w:rsidRDefault="004169BB" w:rsidP="00FE3514">
            <w:pPr>
              <w:tabs>
                <w:tab w:val="decimal" w:pos="591"/>
              </w:tabs>
              <w:spacing w:line="220" w:lineRule="exact"/>
              <w:ind w:right="-173"/>
              <w:jc w:val="both"/>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1A4EFE56" w14:textId="1CA6A191" w:rsidR="004169BB" w:rsidRPr="001573BA" w:rsidRDefault="004169BB" w:rsidP="004169BB">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637FD7B2" w14:textId="3F910706" w:rsidR="004169BB" w:rsidRPr="001573BA" w:rsidRDefault="004169BB" w:rsidP="004169BB">
            <w:pPr>
              <w:tabs>
                <w:tab w:val="decimal" w:pos="894"/>
              </w:tabs>
              <w:spacing w:line="220" w:lineRule="exact"/>
              <w:ind w:right="-18"/>
              <w:rPr>
                <w:rFonts w:ascii="CordiaUPC" w:hAnsi="CordiaUPC" w:cs="CordiaUPC"/>
                <w:sz w:val="18"/>
                <w:szCs w:val="18"/>
              </w:rPr>
            </w:pPr>
            <w:r w:rsidRPr="001573BA">
              <w:rPr>
                <w:rFonts w:ascii="CordiaUPC" w:hAnsi="CordiaUPC" w:cs="CordiaUPC"/>
                <w:sz w:val="23"/>
                <w:szCs w:val="23"/>
              </w:rPr>
              <w:t>-</w:t>
            </w:r>
          </w:p>
        </w:tc>
        <w:tc>
          <w:tcPr>
            <w:tcW w:w="784" w:type="dxa"/>
            <w:vAlign w:val="bottom"/>
          </w:tcPr>
          <w:p w14:paraId="3A82B92E" w14:textId="39C758BB"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41" w:type="dxa"/>
            <w:shd w:val="clear" w:color="auto" w:fill="auto"/>
            <w:vAlign w:val="bottom"/>
          </w:tcPr>
          <w:p w14:paraId="4406FAAB" w14:textId="2FA3D8D3" w:rsidR="004169BB" w:rsidRPr="001573BA" w:rsidRDefault="004169BB" w:rsidP="009A7496">
            <w:pPr>
              <w:tabs>
                <w:tab w:val="decimal" w:pos="894"/>
              </w:tabs>
              <w:spacing w:line="220" w:lineRule="exact"/>
              <w:ind w:right="-18"/>
              <w:jc w:val="right"/>
              <w:rPr>
                <w:rFonts w:ascii="CordiaUPC" w:hAnsi="CordiaUPC" w:cs="CordiaUPC"/>
                <w:sz w:val="23"/>
                <w:szCs w:val="23"/>
                <w:cs/>
                <w:lang w:bidi="th-TH"/>
              </w:rPr>
            </w:pPr>
            <w:r w:rsidRPr="001573BA">
              <w:rPr>
                <w:rFonts w:ascii="CordiaUPC" w:hAnsi="CordiaUPC" w:cs="CordiaUPC"/>
                <w:sz w:val="23"/>
                <w:szCs w:val="23"/>
              </w:rPr>
              <w:t>-</w:t>
            </w:r>
          </w:p>
        </w:tc>
        <w:tc>
          <w:tcPr>
            <w:tcW w:w="868" w:type="dxa"/>
            <w:vAlign w:val="bottom"/>
          </w:tcPr>
          <w:p w14:paraId="5ACB4D9B" w14:textId="3BC1D6CB"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98" w:type="dxa"/>
            <w:vAlign w:val="bottom"/>
          </w:tcPr>
          <w:p w14:paraId="446D2B32" w14:textId="1659EFCF"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14" w:type="dxa"/>
            <w:vAlign w:val="bottom"/>
          </w:tcPr>
          <w:p w14:paraId="2B1EE89E" w14:textId="1351854F"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910" w:type="dxa"/>
            <w:vAlign w:val="bottom"/>
          </w:tcPr>
          <w:p w14:paraId="5BCECBDD" w14:textId="3973E883" w:rsidR="004169BB" w:rsidRPr="001573BA" w:rsidRDefault="004169BB" w:rsidP="004169BB">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59</w:t>
            </w:r>
          </w:p>
        </w:tc>
      </w:tr>
      <w:tr w:rsidR="009A7496" w:rsidRPr="001573BA" w14:paraId="3D181292" w14:textId="77777777" w:rsidTr="009567A8">
        <w:tc>
          <w:tcPr>
            <w:tcW w:w="1226" w:type="dxa"/>
          </w:tcPr>
          <w:p w14:paraId="0757AFB1" w14:textId="77777777" w:rsidR="004169BB" w:rsidRPr="001573BA" w:rsidRDefault="004169BB" w:rsidP="004169BB">
            <w:pPr>
              <w:tabs>
                <w:tab w:val="left" w:pos="252"/>
              </w:tabs>
              <w:spacing w:line="220" w:lineRule="exact"/>
              <w:ind w:right="-18"/>
              <w:rPr>
                <w:rFonts w:ascii="CordiaUPC" w:hAnsi="CordiaUPC" w:cs="CordiaUPC"/>
                <w:sz w:val="18"/>
                <w:szCs w:val="18"/>
                <w:lang w:val="en-US"/>
              </w:rPr>
            </w:pPr>
            <w:r w:rsidRPr="001573BA">
              <w:rPr>
                <w:rFonts w:ascii="CordiaUPC" w:hAnsi="CordiaUPC" w:cs="CordiaUPC" w:hint="cs"/>
                <w:sz w:val="18"/>
                <w:szCs w:val="18"/>
                <w:lang w:val="en-US"/>
              </w:rPr>
              <w:t>Building</w:t>
            </w:r>
          </w:p>
        </w:tc>
        <w:tc>
          <w:tcPr>
            <w:tcW w:w="758" w:type="dxa"/>
            <w:shd w:val="clear" w:color="auto" w:fill="auto"/>
            <w:vAlign w:val="bottom"/>
          </w:tcPr>
          <w:p w14:paraId="49FBD6AB" w14:textId="77777777" w:rsidR="004169BB" w:rsidRPr="001573BA" w:rsidRDefault="004169BB" w:rsidP="004169BB">
            <w:pPr>
              <w:tabs>
                <w:tab w:val="decimal" w:pos="570"/>
              </w:tabs>
              <w:spacing w:line="220" w:lineRule="exact"/>
              <w:ind w:right="-169"/>
              <w:rPr>
                <w:rFonts w:ascii="CordiaUPC" w:hAnsi="CordiaUPC" w:cs="CordiaUPC"/>
                <w:sz w:val="18"/>
                <w:szCs w:val="18"/>
              </w:rPr>
            </w:pPr>
          </w:p>
        </w:tc>
        <w:tc>
          <w:tcPr>
            <w:tcW w:w="850" w:type="dxa"/>
            <w:vAlign w:val="bottom"/>
          </w:tcPr>
          <w:p w14:paraId="5D672EE4" w14:textId="7DFC3A64" w:rsidR="004169BB" w:rsidRPr="001573BA" w:rsidRDefault="004169BB" w:rsidP="004169BB">
            <w:pPr>
              <w:tabs>
                <w:tab w:val="decimal" w:pos="570"/>
              </w:tabs>
              <w:spacing w:line="220" w:lineRule="exact"/>
              <w:ind w:right="-169"/>
              <w:rPr>
                <w:rFonts w:ascii="CordiaUPC" w:hAnsi="CordiaUPC" w:cs="CordiaUPC"/>
                <w:sz w:val="18"/>
                <w:szCs w:val="18"/>
                <w:cs/>
                <w:lang w:bidi="th-TH"/>
              </w:rPr>
            </w:pPr>
          </w:p>
        </w:tc>
        <w:tc>
          <w:tcPr>
            <w:tcW w:w="852" w:type="dxa"/>
            <w:shd w:val="clear" w:color="auto" w:fill="auto"/>
            <w:vAlign w:val="bottom"/>
          </w:tcPr>
          <w:p w14:paraId="5A7ED9B0" w14:textId="77777777" w:rsidR="004169BB" w:rsidRPr="001573BA" w:rsidRDefault="004169BB" w:rsidP="004169BB">
            <w:pPr>
              <w:tabs>
                <w:tab w:val="decimal" w:pos="570"/>
              </w:tabs>
              <w:spacing w:line="220" w:lineRule="exact"/>
              <w:ind w:right="-169"/>
              <w:rPr>
                <w:rFonts w:ascii="CordiaUPC" w:hAnsi="CordiaUPC" w:cs="CordiaUPC"/>
                <w:sz w:val="18"/>
                <w:szCs w:val="18"/>
              </w:rPr>
            </w:pPr>
          </w:p>
        </w:tc>
        <w:tc>
          <w:tcPr>
            <w:tcW w:w="732" w:type="dxa"/>
            <w:shd w:val="clear" w:color="auto" w:fill="auto"/>
            <w:vAlign w:val="bottom"/>
          </w:tcPr>
          <w:p w14:paraId="4F720E40" w14:textId="77777777" w:rsidR="004169BB" w:rsidRPr="001573BA" w:rsidRDefault="004169BB" w:rsidP="004169BB">
            <w:pPr>
              <w:tabs>
                <w:tab w:val="decimal" w:pos="543"/>
              </w:tabs>
              <w:spacing w:line="220" w:lineRule="exact"/>
              <w:ind w:right="-169"/>
              <w:rPr>
                <w:rFonts w:ascii="CordiaUPC" w:hAnsi="CordiaUPC" w:cs="CordiaUPC"/>
                <w:sz w:val="18"/>
                <w:szCs w:val="18"/>
              </w:rPr>
            </w:pPr>
          </w:p>
        </w:tc>
        <w:tc>
          <w:tcPr>
            <w:tcW w:w="909" w:type="dxa"/>
            <w:vAlign w:val="bottom"/>
          </w:tcPr>
          <w:p w14:paraId="65999ADE" w14:textId="77777777" w:rsidR="004169BB" w:rsidRPr="001573BA" w:rsidRDefault="004169BB" w:rsidP="004169BB">
            <w:pPr>
              <w:tabs>
                <w:tab w:val="decimal" w:pos="543"/>
              </w:tabs>
              <w:spacing w:line="220" w:lineRule="exact"/>
              <w:ind w:right="-169"/>
              <w:rPr>
                <w:rFonts w:ascii="CordiaUPC" w:hAnsi="CordiaUPC" w:cs="CordiaUPC"/>
                <w:sz w:val="18"/>
                <w:szCs w:val="18"/>
              </w:rPr>
            </w:pPr>
          </w:p>
        </w:tc>
        <w:tc>
          <w:tcPr>
            <w:tcW w:w="910" w:type="dxa"/>
            <w:vAlign w:val="bottom"/>
          </w:tcPr>
          <w:p w14:paraId="50D72CE2" w14:textId="77777777" w:rsidR="004169BB" w:rsidRPr="001573BA" w:rsidRDefault="004169BB" w:rsidP="004169BB">
            <w:pPr>
              <w:tabs>
                <w:tab w:val="decimal" w:pos="543"/>
              </w:tabs>
              <w:spacing w:line="220" w:lineRule="exact"/>
              <w:ind w:right="-169"/>
              <w:rPr>
                <w:rFonts w:ascii="CordiaUPC" w:hAnsi="CordiaUPC" w:cs="CordiaUPC"/>
                <w:sz w:val="23"/>
                <w:szCs w:val="23"/>
              </w:rPr>
            </w:pPr>
          </w:p>
        </w:tc>
        <w:tc>
          <w:tcPr>
            <w:tcW w:w="784" w:type="dxa"/>
            <w:vAlign w:val="bottom"/>
          </w:tcPr>
          <w:p w14:paraId="69E1CC11" w14:textId="77777777" w:rsidR="004169BB" w:rsidRPr="001573BA" w:rsidRDefault="004169BB" w:rsidP="004169BB">
            <w:pPr>
              <w:tabs>
                <w:tab w:val="decimal" w:pos="543"/>
              </w:tabs>
              <w:spacing w:line="220" w:lineRule="exact"/>
              <w:ind w:right="-169"/>
              <w:rPr>
                <w:rFonts w:ascii="CordiaUPC" w:hAnsi="CordiaUPC" w:cs="CordiaUPC"/>
                <w:sz w:val="18"/>
                <w:szCs w:val="18"/>
              </w:rPr>
            </w:pPr>
          </w:p>
        </w:tc>
        <w:tc>
          <w:tcPr>
            <w:tcW w:w="784" w:type="dxa"/>
            <w:vAlign w:val="bottom"/>
          </w:tcPr>
          <w:p w14:paraId="165E8C95" w14:textId="77777777" w:rsidR="004169BB" w:rsidRPr="001573BA" w:rsidRDefault="004169BB" w:rsidP="00FE3514">
            <w:pPr>
              <w:tabs>
                <w:tab w:val="decimal" w:pos="591"/>
              </w:tabs>
              <w:spacing w:line="220" w:lineRule="exact"/>
              <w:ind w:right="-173"/>
              <w:jc w:val="both"/>
              <w:rPr>
                <w:rFonts w:ascii="CordiaUPC" w:hAnsi="CordiaUPC" w:cs="CordiaUPC"/>
                <w:sz w:val="18"/>
                <w:szCs w:val="18"/>
              </w:rPr>
            </w:pPr>
          </w:p>
        </w:tc>
        <w:tc>
          <w:tcPr>
            <w:tcW w:w="952" w:type="dxa"/>
          </w:tcPr>
          <w:p w14:paraId="4443F2E4" w14:textId="77777777" w:rsidR="004169BB" w:rsidRPr="001573BA" w:rsidRDefault="004169BB" w:rsidP="004169BB">
            <w:pPr>
              <w:tabs>
                <w:tab w:val="decimal" w:pos="748"/>
              </w:tabs>
              <w:spacing w:line="220" w:lineRule="exact"/>
              <w:ind w:right="-169"/>
              <w:rPr>
                <w:rFonts w:ascii="CordiaUPC" w:hAnsi="CordiaUPC" w:cs="CordiaUPC"/>
                <w:sz w:val="18"/>
                <w:szCs w:val="18"/>
              </w:rPr>
            </w:pPr>
          </w:p>
        </w:tc>
        <w:tc>
          <w:tcPr>
            <w:tcW w:w="952" w:type="dxa"/>
            <w:vAlign w:val="bottom"/>
          </w:tcPr>
          <w:p w14:paraId="7DC9E898" w14:textId="77777777" w:rsidR="004169BB" w:rsidRPr="001573BA" w:rsidRDefault="004169BB" w:rsidP="004169BB">
            <w:pPr>
              <w:tabs>
                <w:tab w:val="decimal" w:pos="894"/>
              </w:tabs>
              <w:spacing w:line="220" w:lineRule="exact"/>
              <w:ind w:right="-18"/>
              <w:rPr>
                <w:rFonts w:ascii="CordiaUPC" w:hAnsi="CordiaUPC" w:cs="CordiaUPC"/>
                <w:sz w:val="18"/>
                <w:szCs w:val="18"/>
              </w:rPr>
            </w:pPr>
          </w:p>
        </w:tc>
        <w:tc>
          <w:tcPr>
            <w:tcW w:w="784" w:type="dxa"/>
            <w:vAlign w:val="bottom"/>
          </w:tcPr>
          <w:p w14:paraId="45ED1245" w14:textId="77777777" w:rsidR="004169BB" w:rsidRPr="001573BA" w:rsidRDefault="004169BB" w:rsidP="009A7496">
            <w:pPr>
              <w:tabs>
                <w:tab w:val="decimal" w:pos="894"/>
              </w:tabs>
              <w:spacing w:line="220" w:lineRule="exact"/>
              <w:ind w:right="-18"/>
              <w:jc w:val="right"/>
              <w:rPr>
                <w:rFonts w:ascii="CordiaUPC" w:hAnsi="CordiaUPC" w:cs="CordiaUPC"/>
                <w:sz w:val="23"/>
                <w:szCs w:val="23"/>
              </w:rPr>
            </w:pPr>
          </w:p>
        </w:tc>
        <w:tc>
          <w:tcPr>
            <w:tcW w:w="741" w:type="dxa"/>
            <w:shd w:val="clear" w:color="auto" w:fill="auto"/>
            <w:vAlign w:val="bottom"/>
          </w:tcPr>
          <w:p w14:paraId="32E2AF11" w14:textId="77777777" w:rsidR="004169BB" w:rsidRPr="001573BA" w:rsidRDefault="004169BB" w:rsidP="009A7496">
            <w:pPr>
              <w:tabs>
                <w:tab w:val="decimal" w:pos="894"/>
              </w:tabs>
              <w:spacing w:line="220" w:lineRule="exact"/>
              <w:ind w:right="-18"/>
              <w:jc w:val="right"/>
              <w:rPr>
                <w:rFonts w:ascii="CordiaUPC" w:hAnsi="CordiaUPC" w:cs="CordiaUPC"/>
                <w:sz w:val="23"/>
                <w:szCs w:val="23"/>
              </w:rPr>
            </w:pPr>
          </w:p>
        </w:tc>
        <w:tc>
          <w:tcPr>
            <w:tcW w:w="868" w:type="dxa"/>
            <w:vAlign w:val="bottom"/>
          </w:tcPr>
          <w:p w14:paraId="3D62FC63" w14:textId="77777777" w:rsidR="004169BB" w:rsidRPr="001573BA" w:rsidRDefault="004169BB" w:rsidP="009A7496">
            <w:pPr>
              <w:tabs>
                <w:tab w:val="decimal" w:pos="894"/>
              </w:tabs>
              <w:spacing w:line="220" w:lineRule="exact"/>
              <w:ind w:right="-18"/>
              <w:jc w:val="right"/>
              <w:rPr>
                <w:rFonts w:ascii="CordiaUPC" w:hAnsi="CordiaUPC" w:cs="CordiaUPC"/>
                <w:sz w:val="23"/>
                <w:szCs w:val="23"/>
              </w:rPr>
            </w:pPr>
          </w:p>
        </w:tc>
        <w:tc>
          <w:tcPr>
            <w:tcW w:w="798" w:type="dxa"/>
            <w:vAlign w:val="bottom"/>
          </w:tcPr>
          <w:p w14:paraId="19793A4F" w14:textId="77777777" w:rsidR="004169BB" w:rsidRPr="001573BA" w:rsidRDefault="004169BB" w:rsidP="009A7496">
            <w:pPr>
              <w:tabs>
                <w:tab w:val="decimal" w:pos="894"/>
              </w:tabs>
              <w:spacing w:line="220" w:lineRule="exact"/>
              <w:ind w:right="-18"/>
              <w:jc w:val="right"/>
              <w:rPr>
                <w:rFonts w:ascii="CordiaUPC" w:hAnsi="CordiaUPC" w:cs="CordiaUPC"/>
                <w:sz w:val="23"/>
                <w:szCs w:val="23"/>
              </w:rPr>
            </w:pPr>
          </w:p>
        </w:tc>
        <w:tc>
          <w:tcPr>
            <w:tcW w:w="714" w:type="dxa"/>
            <w:vAlign w:val="bottom"/>
          </w:tcPr>
          <w:p w14:paraId="5ABEA218" w14:textId="77777777" w:rsidR="004169BB" w:rsidRPr="001573BA" w:rsidRDefault="004169BB" w:rsidP="009A7496">
            <w:pPr>
              <w:tabs>
                <w:tab w:val="decimal" w:pos="894"/>
              </w:tabs>
              <w:spacing w:line="220" w:lineRule="exact"/>
              <w:ind w:right="-18"/>
              <w:jc w:val="right"/>
              <w:rPr>
                <w:rFonts w:ascii="CordiaUPC" w:hAnsi="CordiaUPC" w:cs="CordiaUPC"/>
                <w:sz w:val="23"/>
                <w:szCs w:val="23"/>
              </w:rPr>
            </w:pPr>
          </w:p>
        </w:tc>
        <w:tc>
          <w:tcPr>
            <w:tcW w:w="910" w:type="dxa"/>
            <w:vAlign w:val="bottom"/>
          </w:tcPr>
          <w:p w14:paraId="5E5D51CD" w14:textId="77777777" w:rsidR="004169BB" w:rsidRPr="001573BA" w:rsidRDefault="004169BB" w:rsidP="004169BB">
            <w:pPr>
              <w:tabs>
                <w:tab w:val="decimal" w:pos="834"/>
              </w:tabs>
              <w:spacing w:line="220" w:lineRule="exact"/>
              <w:ind w:right="-18"/>
              <w:rPr>
                <w:rFonts w:ascii="CordiaUPC" w:hAnsi="CordiaUPC" w:cs="CordiaUPC"/>
                <w:sz w:val="18"/>
                <w:szCs w:val="18"/>
              </w:rPr>
            </w:pPr>
          </w:p>
        </w:tc>
      </w:tr>
      <w:tr w:rsidR="009A7496" w:rsidRPr="001573BA" w14:paraId="1DC7586F" w14:textId="77777777" w:rsidTr="009567A8">
        <w:tc>
          <w:tcPr>
            <w:tcW w:w="1226" w:type="dxa"/>
            <w:vAlign w:val="bottom"/>
          </w:tcPr>
          <w:p w14:paraId="5F8D307F" w14:textId="77777777" w:rsidR="004169BB" w:rsidRPr="001573BA" w:rsidRDefault="004169BB" w:rsidP="004169BB">
            <w:pPr>
              <w:tabs>
                <w:tab w:val="left" w:pos="252"/>
              </w:tabs>
              <w:spacing w:line="220" w:lineRule="exact"/>
              <w:ind w:right="-18"/>
              <w:rPr>
                <w:rFonts w:ascii="CordiaUPC" w:hAnsi="CordiaUPC" w:cs="CordiaUPC"/>
                <w:sz w:val="18"/>
                <w:szCs w:val="18"/>
                <w:lang w:val="en-US"/>
              </w:rPr>
            </w:pPr>
            <w:r w:rsidRPr="001573BA">
              <w:rPr>
                <w:rFonts w:ascii="CordiaUPC" w:hAnsi="CordiaUPC" w:cs="CordiaUPC" w:hint="cs"/>
                <w:sz w:val="18"/>
                <w:szCs w:val="18"/>
                <w:lang w:val="en-US"/>
              </w:rPr>
              <w:t>-  Cost</w:t>
            </w:r>
          </w:p>
        </w:tc>
        <w:tc>
          <w:tcPr>
            <w:tcW w:w="758" w:type="dxa"/>
            <w:shd w:val="clear" w:color="auto" w:fill="auto"/>
            <w:vAlign w:val="bottom"/>
          </w:tcPr>
          <w:p w14:paraId="468A6096" w14:textId="74729BE0"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3,502</w:t>
            </w:r>
          </w:p>
        </w:tc>
        <w:tc>
          <w:tcPr>
            <w:tcW w:w="850" w:type="dxa"/>
          </w:tcPr>
          <w:p w14:paraId="45A83C46" w14:textId="77777777" w:rsidR="004169BB" w:rsidRPr="001573BA" w:rsidRDefault="004169BB" w:rsidP="004169BB">
            <w:pPr>
              <w:tabs>
                <w:tab w:val="decimal" w:pos="570"/>
              </w:tabs>
              <w:spacing w:line="220" w:lineRule="exact"/>
              <w:ind w:right="-169"/>
              <w:rPr>
                <w:rFonts w:ascii="CordiaUPC" w:hAnsi="CordiaUPC" w:cs="CordiaUPC"/>
                <w:sz w:val="18"/>
                <w:szCs w:val="18"/>
              </w:rPr>
            </w:pPr>
          </w:p>
        </w:tc>
        <w:tc>
          <w:tcPr>
            <w:tcW w:w="852" w:type="dxa"/>
            <w:shd w:val="clear" w:color="auto" w:fill="auto"/>
            <w:vAlign w:val="bottom"/>
          </w:tcPr>
          <w:p w14:paraId="621D24D7" w14:textId="2EABC800"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3,502</w:t>
            </w:r>
          </w:p>
        </w:tc>
        <w:tc>
          <w:tcPr>
            <w:tcW w:w="732" w:type="dxa"/>
            <w:shd w:val="clear" w:color="auto" w:fill="auto"/>
            <w:vAlign w:val="bottom"/>
          </w:tcPr>
          <w:p w14:paraId="131B3D07" w14:textId="0F247CBF"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7,771</w:t>
            </w:r>
          </w:p>
        </w:tc>
        <w:tc>
          <w:tcPr>
            <w:tcW w:w="909" w:type="dxa"/>
            <w:vAlign w:val="bottom"/>
          </w:tcPr>
          <w:p w14:paraId="1700DEC2" w14:textId="05D26F93" w:rsidR="004169BB" w:rsidRPr="001573BA" w:rsidRDefault="004169BB" w:rsidP="004169BB">
            <w:pPr>
              <w:tabs>
                <w:tab w:val="decimal" w:pos="543"/>
              </w:tabs>
              <w:spacing w:line="220" w:lineRule="exact"/>
              <w:ind w:right="-169"/>
              <w:rPr>
                <w:rFonts w:ascii="CordiaUPC" w:hAnsi="CordiaUPC" w:cs="CordiaUPC"/>
                <w:sz w:val="18"/>
                <w:szCs w:val="18"/>
                <w:cs/>
                <w:lang w:bidi="th-TH"/>
              </w:rPr>
            </w:pPr>
            <w:r w:rsidRPr="001573BA">
              <w:rPr>
                <w:rFonts w:ascii="CordiaUPC" w:hAnsi="CordiaUPC" w:cs="CordiaUPC"/>
                <w:sz w:val="23"/>
                <w:szCs w:val="23"/>
              </w:rPr>
              <w:t>317</w:t>
            </w:r>
          </w:p>
        </w:tc>
        <w:tc>
          <w:tcPr>
            <w:tcW w:w="910" w:type="dxa"/>
          </w:tcPr>
          <w:p w14:paraId="176E6835" w14:textId="750F191D" w:rsidR="004169BB" w:rsidRPr="001573BA" w:rsidRDefault="004169BB" w:rsidP="004169BB">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(140)</w:t>
            </w:r>
          </w:p>
        </w:tc>
        <w:tc>
          <w:tcPr>
            <w:tcW w:w="784" w:type="dxa"/>
            <w:vAlign w:val="bottom"/>
          </w:tcPr>
          <w:p w14:paraId="01A087C8" w14:textId="5F436F02"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7,948</w:t>
            </w:r>
          </w:p>
        </w:tc>
        <w:tc>
          <w:tcPr>
            <w:tcW w:w="784" w:type="dxa"/>
            <w:vAlign w:val="bottom"/>
          </w:tcPr>
          <w:p w14:paraId="0685C4EC" w14:textId="39069B22" w:rsidR="004169BB" w:rsidRPr="001573BA" w:rsidRDefault="004169BB" w:rsidP="00FE3514">
            <w:pPr>
              <w:tabs>
                <w:tab w:val="decimal" w:pos="591"/>
              </w:tabs>
              <w:spacing w:line="220" w:lineRule="exact"/>
              <w:ind w:right="-173"/>
              <w:jc w:val="both"/>
              <w:rPr>
                <w:rFonts w:ascii="CordiaUPC" w:hAnsi="CordiaUPC" w:cs="CordiaUPC"/>
                <w:sz w:val="18"/>
                <w:szCs w:val="18"/>
              </w:rPr>
            </w:pPr>
            <w:r w:rsidRPr="001573BA">
              <w:rPr>
                <w:rFonts w:ascii="CordiaUPC" w:hAnsi="CordiaUPC" w:cs="CordiaUPC"/>
                <w:sz w:val="23"/>
                <w:szCs w:val="23"/>
              </w:rPr>
              <w:t>(4,267)</w:t>
            </w:r>
          </w:p>
        </w:tc>
        <w:tc>
          <w:tcPr>
            <w:tcW w:w="952" w:type="dxa"/>
            <w:vAlign w:val="bottom"/>
          </w:tcPr>
          <w:p w14:paraId="54E04D3A" w14:textId="4D7A4769" w:rsidR="004169BB" w:rsidRPr="001573BA" w:rsidRDefault="004169BB" w:rsidP="004169BB">
            <w:pPr>
              <w:tabs>
                <w:tab w:val="decimal" w:pos="748"/>
              </w:tabs>
              <w:spacing w:line="220" w:lineRule="exact"/>
              <w:ind w:right="-169"/>
              <w:rPr>
                <w:rFonts w:ascii="CordiaUPC" w:hAnsi="CordiaUPC" w:cs="CordiaUPC"/>
                <w:sz w:val="18"/>
                <w:szCs w:val="18"/>
                <w:lang w:val="en-US"/>
              </w:rPr>
            </w:pPr>
            <w:r w:rsidRPr="001573BA">
              <w:rPr>
                <w:rFonts w:ascii="CordiaUPC" w:hAnsi="CordiaUPC" w:cs="CordiaUPC"/>
                <w:sz w:val="23"/>
                <w:szCs w:val="23"/>
              </w:rPr>
              <w:t>(436)</w:t>
            </w:r>
          </w:p>
        </w:tc>
        <w:tc>
          <w:tcPr>
            <w:tcW w:w="952" w:type="dxa"/>
            <w:shd w:val="clear" w:color="auto" w:fill="auto"/>
            <w:vAlign w:val="bottom"/>
          </w:tcPr>
          <w:p w14:paraId="3BFF97F3" w14:textId="67125BBD" w:rsidR="004169BB" w:rsidRPr="001573BA" w:rsidRDefault="004169BB" w:rsidP="00A26FF3">
            <w:pPr>
              <w:tabs>
                <w:tab w:val="decimal" w:pos="894"/>
              </w:tabs>
              <w:spacing w:line="220" w:lineRule="exact"/>
              <w:ind w:right="-78"/>
              <w:rPr>
                <w:rFonts w:ascii="CordiaUPC" w:hAnsi="CordiaUPC" w:cs="CordiaUPC"/>
                <w:sz w:val="18"/>
                <w:szCs w:val="18"/>
              </w:rPr>
            </w:pPr>
            <w:r w:rsidRPr="001573BA">
              <w:rPr>
                <w:rFonts w:ascii="CordiaUPC" w:hAnsi="CordiaUPC" w:cs="CordiaUPC" w:hint="cs"/>
                <w:sz w:val="23"/>
                <w:szCs w:val="23"/>
                <w:cs/>
              </w:rPr>
              <w:t>(2</w:t>
            </w:r>
            <w:r w:rsidRPr="001573BA">
              <w:rPr>
                <w:rFonts w:ascii="CordiaUPC" w:hAnsi="CordiaUPC" w:cs="CordiaUPC"/>
                <w:sz w:val="23"/>
                <w:szCs w:val="23"/>
              </w:rPr>
              <w:t>4</w:t>
            </w:r>
            <w:r w:rsidRPr="001573BA">
              <w:rPr>
                <w:rFonts w:ascii="CordiaUPC" w:hAnsi="CordiaUPC" w:cs="CordiaUPC" w:hint="cs"/>
                <w:sz w:val="23"/>
                <w:szCs w:val="23"/>
                <w:cs/>
              </w:rPr>
              <w:t>)</w:t>
            </w:r>
          </w:p>
        </w:tc>
        <w:tc>
          <w:tcPr>
            <w:tcW w:w="784" w:type="dxa"/>
          </w:tcPr>
          <w:p w14:paraId="577512C1" w14:textId="46563E45"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(4,727)</w:t>
            </w:r>
          </w:p>
        </w:tc>
        <w:tc>
          <w:tcPr>
            <w:tcW w:w="741" w:type="dxa"/>
            <w:shd w:val="clear" w:color="auto" w:fill="auto"/>
            <w:vAlign w:val="bottom"/>
          </w:tcPr>
          <w:p w14:paraId="415D48E9" w14:textId="759FCA62" w:rsidR="004169BB" w:rsidRPr="001573BA" w:rsidRDefault="004169BB" w:rsidP="00A26FF3">
            <w:pPr>
              <w:tabs>
                <w:tab w:val="decimal" w:pos="894"/>
              </w:tabs>
              <w:spacing w:line="220" w:lineRule="exact"/>
              <w:ind w:right="-60"/>
              <w:jc w:val="right"/>
              <w:rPr>
                <w:rFonts w:ascii="CordiaUPC" w:hAnsi="CordiaUPC" w:cs="CordiaUPC"/>
                <w:sz w:val="23"/>
                <w:szCs w:val="23"/>
              </w:rPr>
            </w:pPr>
            <w:r w:rsidRPr="001573BA">
              <w:rPr>
                <w:rFonts w:ascii="CordiaUPC" w:hAnsi="CordiaUPC" w:cs="CordiaUPC"/>
                <w:sz w:val="23"/>
                <w:szCs w:val="23"/>
              </w:rPr>
              <w:t>(2)</w:t>
            </w:r>
          </w:p>
        </w:tc>
        <w:tc>
          <w:tcPr>
            <w:tcW w:w="868" w:type="dxa"/>
            <w:vAlign w:val="bottom"/>
          </w:tcPr>
          <w:p w14:paraId="32C2E178" w14:textId="0E241255" w:rsidR="004169BB" w:rsidRPr="001573BA" w:rsidRDefault="004169BB" w:rsidP="00A26FF3">
            <w:pPr>
              <w:tabs>
                <w:tab w:val="left" w:pos="555"/>
                <w:tab w:val="decimal" w:pos="894"/>
              </w:tabs>
              <w:spacing w:line="220" w:lineRule="exact"/>
              <w:ind w:right="-45"/>
              <w:jc w:val="right"/>
              <w:rPr>
                <w:rFonts w:ascii="CordiaUPC" w:hAnsi="CordiaUPC" w:cs="CordiaUPC"/>
                <w:sz w:val="23"/>
                <w:szCs w:val="23"/>
              </w:rPr>
            </w:pPr>
            <w:r w:rsidRPr="001573BA">
              <w:rPr>
                <w:rFonts w:ascii="CordiaUPC" w:hAnsi="CordiaUPC" w:cs="CordiaUPC"/>
                <w:sz w:val="23"/>
                <w:szCs w:val="23"/>
              </w:rPr>
              <w:t>(64)</w:t>
            </w:r>
          </w:p>
        </w:tc>
        <w:tc>
          <w:tcPr>
            <w:tcW w:w="798" w:type="dxa"/>
            <w:vAlign w:val="bottom"/>
          </w:tcPr>
          <w:p w14:paraId="795095BA" w14:textId="18DFFCC1"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9</w:t>
            </w:r>
          </w:p>
        </w:tc>
        <w:tc>
          <w:tcPr>
            <w:tcW w:w="714" w:type="dxa"/>
            <w:vAlign w:val="bottom"/>
          </w:tcPr>
          <w:p w14:paraId="238CF84F" w14:textId="63F04297" w:rsidR="004169BB" w:rsidRPr="001573BA" w:rsidRDefault="004169BB" w:rsidP="00A26FF3">
            <w:pPr>
              <w:tabs>
                <w:tab w:val="decimal" w:pos="894"/>
              </w:tabs>
              <w:spacing w:line="220" w:lineRule="exact"/>
              <w:ind w:right="-42"/>
              <w:jc w:val="right"/>
              <w:rPr>
                <w:rFonts w:ascii="CordiaUPC" w:hAnsi="CordiaUPC" w:cs="CordiaUPC"/>
                <w:sz w:val="23"/>
                <w:szCs w:val="23"/>
              </w:rPr>
            </w:pPr>
            <w:r w:rsidRPr="001573BA">
              <w:rPr>
                <w:rFonts w:ascii="CordiaUPC" w:hAnsi="CordiaUPC" w:cs="CordiaUPC"/>
                <w:sz w:val="23"/>
                <w:szCs w:val="23"/>
              </w:rPr>
              <w:t>(57)</w:t>
            </w:r>
          </w:p>
        </w:tc>
        <w:tc>
          <w:tcPr>
            <w:tcW w:w="910" w:type="dxa"/>
            <w:vAlign w:val="bottom"/>
          </w:tcPr>
          <w:p w14:paraId="721EAC5D" w14:textId="133789D4" w:rsidR="004169BB" w:rsidRPr="001573BA" w:rsidRDefault="004169BB" w:rsidP="004169BB">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3,164</w:t>
            </w:r>
          </w:p>
        </w:tc>
      </w:tr>
      <w:tr w:rsidR="009A7496" w:rsidRPr="001573BA" w14:paraId="147638B3" w14:textId="77777777" w:rsidTr="009567A8">
        <w:tc>
          <w:tcPr>
            <w:tcW w:w="1226" w:type="dxa"/>
          </w:tcPr>
          <w:p w14:paraId="03985C7D" w14:textId="77777777" w:rsidR="004169BB" w:rsidRPr="001573BA" w:rsidRDefault="004169BB" w:rsidP="004169BB">
            <w:pPr>
              <w:tabs>
                <w:tab w:val="left" w:pos="252"/>
              </w:tabs>
              <w:autoSpaceDE w:val="0"/>
              <w:autoSpaceDN w:val="0"/>
              <w:adjustRightInd w:val="0"/>
              <w:spacing w:line="220" w:lineRule="exact"/>
              <w:rPr>
                <w:rFonts w:ascii="CordiaUPC" w:hAnsi="CordiaUPC" w:cs="CordiaUPC"/>
                <w:sz w:val="18"/>
                <w:szCs w:val="18"/>
                <w:lang w:val="en-US"/>
              </w:rPr>
            </w:pPr>
            <w:r w:rsidRPr="001573BA">
              <w:rPr>
                <w:rFonts w:ascii="CordiaUPC" w:hAnsi="CordiaUPC" w:cs="CordiaUPC" w:hint="cs"/>
                <w:sz w:val="18"/>
                <w:szCs w:val="18"/>
                <w:lang w:val="en-US"/>
              </w:rPr>
              <w:t>-  Incremental</w:t>
            </w:r>
          </w:p>
          <w:p w14:paraId="0720E9CD" w14:textId="5DDDB52D" w:rsidR="004169BB" w:rsidRPr="001573BA" w:rsidRDefault="004169BB" w:rsidP="004169BB">
            <w:pPr>
              <w:tabs>
                <w:tab w:val="left" w:pos="207"/>
              </w:tabs>
              <w:spacing w:line="220" w:lineRule="exact"/>
              <w:ind w:left="162" w:right="-18"/>
              <w:rPr>
                <w:rFonts w:ascii="CordiaUPC" w:hAnsi="CordiaUPC" w:cs="CordiaUPC"/>
                <w:sz w:val="18"/>
                <w:szCs w:val="18"/>
                <w:cs/>
                <w:lang w:val="en-US" w:bidi="th-TH"/>
              </w:rPr>
            </w:pPr>
            <w:r w:rsidRPr="001573BA">
              <w:rPr>
                <w:rFonts w:ascii="CordiaUPC" w:hAnsi="CordiaUPC" w:cs="CordiaUPC" w:hint="cs"/>
                <w:sz w:val="18"/>
                <w:szCs w:val="18"/>
                <w:lang w:val="en-US"/>
              </w:rPr>
              <w:t xml:space="preserve"> </w:t>
            </w:r>
            <w:r w:rsidR="00951E71" w:rsidRPr="001573BA">
              <w:rPr>
                <w:rFonts w:ascii="CordiaUPC" w:hAnsi="CordiaUPC" w:cs="CordiaUPC"/>
                <w:sz w:val="18"/>
                <w:szCs w:val="18"/>
                <w:lang w:val="en-US"/>
              </w:rPr>
              <w:t>R</w:t>
            </w:r>
            <w:r w:rsidRPr="001573BA">
              <w:rPr>
                <w:rFonts w:ascii="CordiaUPC" w:hAnsi="CordiaUPC" w:cs="CordiaUPC" w:hint="cs"/>
                <w:sz w:val="18"/>
                <w:szCs w:val="18"/>
                <w:lang w:val="en-US"/>
              </w:rPr>
              <w:t>evaluation</w:t>
            </w:r>
            <w:r w:rsidR="00951E71" w:rsidRPr="001573BA">
              <w:rPr>
                <w:rFonts w:ascii="CordiaUPC" w:hAnsi="CordiaUPC" w:cs="CordiaUPC"/>
                <w:sz w:val="18"/>
                <w:szCs w:val="18"/>
                <w:lang w:val="en-US"/>
              </w:rPr>
              <w:t xml:space="preserve"> </w:t>
            </w:r>
            <w:r w:rsidR="00951E71" w:rsidRPr="001573BA">
              <w:rPr>
                <w:rFonts w:ascii="CordiaUPC" w:hAnsi="CordiaUPC" w:cs="CordiaUPC" w:hint="cs"/>
                <w:sz w:val="18"/>
                <w:szCs w:val="18"/>
                <w:cs/>
                <w:lang w:val="en-US" w:bidi="th-TH"/>
              </w:rPr>
              <w:t>(</w:t>
            </w:r>
            <w:r w:rsidR="009A2883" w:rsidRPr="001573BA">
              <w:rPr>
                <w:rFonts w:ascii="CordiaUPC" w:hAnsi="CordiaUPC" w:cs="CordiaUPC"/>
                <w:sz w:val="18"/>
                <w:szCs w:val="18"/>
                <w:lang w:val="en-US"/>
              </w:rPr>
              <w:t>R</w:t>
            </w:r>
            <w:r w:rsidR="00951E71" w:rsidRPr="001573BA">
              <w:rPr>
                <w:rFonts w:ascii="CordiaUPC" w:hAnsi="CordiaUPC" w:cs="CordiaUPC"/>
                <w:sz w:val="18"/>
                <w:szCs w:val="18"/>
                <w:lang w:val="en-US"/>
              </w:rPr>
              <w:t>estated</w:t>
            </w:r>
            <w:r w:rsidR="00951E71" w:rsidRPr="001573BA">
              <w:rPr>
                <w:rFonts w:ascii="CordiaUPC" w:hAnsi="CordiaUPC" w:cs="CordiaUPC" w:hint="cs"/>
                <w:sz w:val="18"/>
                <w:szCs w:val="18"/>
                <w:cs/>
                <w:lang w:val="en-US" w:bidi="th-TH"/>
              </w:rPr>
              <w:t>)</w:t>
            </w:r>
            <w:r w:rsidRPr="001573BA">
              <w:rPr>
                <w:rFonts w:ascii="CordiaUPC" w:hAnsi="CordiaUPC" w:cs="CordiaUPC" w:hint="cs"/>
                <w:sz w:val="18"/>
                <w:szCs w:val="18"/>
                <w:lang w:val="en-US"/>
              </w:rPr>
              <w:t>*</w:t>
            </w:r>
          </w:p>
        </w:tc>
        <w:tc>
          <w:tcPr>
            <w:tcW w:w="758" w:type="dxa"/>
            <w:shd w:val="clear" w:color="auto" w:fill="auto"/>
            <w:vAlign w:val="bottom"/>
          </w:tcPr>
          <w:p w14:paraId="14B60E67" w14:textId="6BD2CF7E"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1,436</w:t>
            </w:r>
          </w:p>
        </w:tc>
        <w:tc>
          <w:tcPr>
            <w:tcW w:w="850" w:type="dxa"/>
          </w:tcPr>
          <w:p w14:paraId="53876AFA" w14:textId="77777777" w:rsidR="004169BB" w:rsidRPr="001573BA" w:rsidRDefault="004169BB" w:rsidP="004169BB">
            <w:pPr>
              <w:tabs>
                <w:tab w:val="decimal" w:pos="570"/>
              </w:tabs>
              <w:spacing w:line="220" w:lineRule="exact"/>
              <w:ind w:right="-169"/>
              <w:rPr>
                <w:rFonts w:ascii="CordiaUPC" w:hAnsi="CordiaUPC" w:cs="CordiaUPC"/>
                <w:sz w:val="23"/>
                <w:szCs w:val="23"/>
              </w:rPr>
            </w:pPr>
          </w:p>
          <w:p w14:paraId="73D73CF1" w14:textId="77777777" w:rsidR="00371626" w:rsidRPr="001573BA" w:rsidRDefault="00371626" w:rsidP="004169BB">
            <w:pPr>
              <w:tabs>
                <w:tab w:val="decimal" w:pos="570"/>
              </w:tabs>
              <w:spacing w:line="220" w:lineRule="exact"/>
              <w:ind w:right="-169"/>
              <w:rPr>
                <w:rFonts w:ascii="CordiaUPC" w:hAnsi="CordiaUPC" w:cs="CordiaUPC"/>
                <w:sz w:val="23"/>
                <w:szCs w:val="23"/>
                <w:lang w:val="en-US" w:bidi="th-TH"/>
              </w:rPr>
            </w:pPr>
          </w:p>
          <w:p w14:paraId="423E3262" w14:textId="5D8CF9C4" w:rsidR="004169BB" w:rsidRPr="001573BA" w:rsidRDefault="004169BB" w:rsidP="004169BB">
            <w:pPr>
              <w:tabs>
                <w:tab w:val="decimal" w:pos="570"/>
              </w:tabs>
              <w:spacing w:line="220" w:lineRule="exact"/>
              <w:ind w:right="-169"/>
              <w:rPr>
                <w:rFonts w:ascii="CordiaUPC" w:hAnsi="CordiaUPC" w:cs="CordiaUPC"/>
                <w:sz w:val="18"/>
                <w:szCs w:val="18"/>
                <w:lang w:val="en-US" w:bidi="th-TH"/>
              </w:rPr>
            </w:pPr>
            <w:r w:rsidRPr="001573BA">
              <w:rPr>
                <w:rFonts w:ascii="CordiaUPC" w:hAnsi="CordiaUPC" w:cs="CordiaUPC"/>
                <w:sz w:val="23"/>
                <w:szCs w:val="23"/>
                <w:lang w:val="en-US" w:bidi="th-TH"/>
              </w:rPr>
              <w:t>(</w:t>
            </w:r>
            <w:r w:rsidRPr="001573BA">
              <w:rPr>
                <w:rFonts w:ascii="CordiaUPC" w:hAnsi="CordiaUPC" w:cs="CordiaUPC"/>
                <w:sz w:val="23"/>
                <w:szCs w:val="23"/>
              </w:rPr>
              <w:t>1,436</w:t>
            </w:r>
            <w:r w:rsidR="004C7095" w:rsidRPr="001573BA">
              <w:rPr>
                <w:rFonts w:ascii="CordiaUPC" w:hAnsi="CordiaUPC" w:cs="CordiaUPC"/>
                <w:sz w:val="23"/>
                <w:szCs w:val="23"/>
                <w:lang w:val="en-US" w:bidi="th-TH"/>
              </w:rPr>
              <w:t>)</w:t>
            </w:r>
          </w:p>
        </w:tc>
        <w:tc>
          <w:tcPr>
            <w:tcW w:w="852" w:type="dxa"/>
            <w:shd w:val="clear" w:color="auto" w:fill="auto"/>
            <w:vAlign w:val="bottom"/>
          </w:tcPr>
          <w:p w14:paraId="671FC173" w14:textId="06B71971"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32" w:type="dxa"/>
            <w:shd w:val="clear" w:color="auto" w:fill="auto"/>
            <w:vAlign w:val="bottom"/>
          </w:tcPr>
          <w:p w14:paraId="484D4F8A" w14:textId="3957BFC5"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909" w:type="dxa"/>
            <w:vAlign w:val="bottom"/>
          </w:tcPr>
          <w:p w14:paraId="58F13726" w14:textId="7664B97C"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910" w:type="dxa"/>
          </w:tcPr>
          <w:p w14:paraId="7147DF5F" w14:textId="77777777" w:rsidR="004169BB" w:rsidRPr="001573BA" w:rsidRDefault="004169BB" w:rsidP="004169BB">
            <w:pPr>
              <w:tabs>
                <w:tab w:val="decimal" w:pos="543"/>
              </w:tabs>
              <w:spacing w:line="220" w:lineRule="exact"/>
              <w:ind w:right="-169"/>
              <w:rPr>
                <w:rFonts w:ascii="CordiaUPC" w:hAnsi="CordiaUPC" w:cs="CordiaUPC"/>
                <w:sz w:val="23"/>
                <w:szCs w:val="23"/>
              </w:rPr>
            </w:pPr>
          </w:p>
          <w:p w14:paraId="62F30161" w14:textId="77777777" w:rsidR="00371626" w:rsidRPr="001573BA" w:rsidRDefault="00371626" w:rsidP="004169BB">
            <w:pPr>
              <w:tabs>
                <w:tab w:val="decimal" w:pos="543"/>
              </w:tabs>
              <w:spacing w:line="220" w:lineRule="exact"/>
              <w:ind w:right="-169"/>
              <w:rPr>
                <w:rFonts w:ascii="CordiaUPC" w:hAnsi="CordiaUPC" w:cs="CordiaUPC"/>
                <w:sz w:val="23"/>
                <w:szCs w:val="23"/>
              </w:rPr>
            </w:pPr>
          </w:p>
          <w:p w14:paraId="288596F5" w14:textId="2349D812" w:rsidR="004169BB" w:rsidRPr="001573BA" w:rsidRDefault="004169BB" w:rsidP="004169BB">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784" w:type="dxa"/>
            <w:vAlign w:val="bottom"/>
          </w:tcPr>
          <w:p w14:paraId="27FCF020" w14:textId="6D512ABB"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784" w:type="dxa"/>
          </w:tcPr>
          <w:p w14:paraId="5D310329" w14:textId="77777777" w:rsidR="004169BB" w:rsidRPr="001573BA" w:rsidRDefault="004169BB" w:rsidP="00FE3514">
            <w:pPr>
              <w:tabs>
                <w:tab w:val="decimal" w:pos="591"/>
              </w:tabs>
              <w:spacing w:line="220" w:lineRule="exact"/>
              <w:ind w:right="-173"/>
              <w:jc w:val="both"/>
              <w:rPr>
                <w:rFonts w:ascii="CordiaUPC" w:hAnsi="CordiaUPC" w:cs="CordiaUPC"/>
                <w:sz w:val="18"/>
                <w:szCs w:val="18"/>
              </w:rPr>
            </w:pPr>
          </w:p>
          <w:p w14:paraId="5F3D0E68" w14:textId="77777777" w:rsidR="00371626" w:rsidRPr="001573BA" w:rsidRDefault="00371626" w:rsidP="00FE3514">
            <w:pPr>
              <w:tabs>
                <w:tab w:val="decimal" w:pos="591"/>
              </w:tabs>
              <w:spacing w:line="220" w:lineRule="exact"/>
              <w:ind w:right="-173"/>
              <w:jc w:val="both"/>
              <w:rPr>
                <w:rFonts w:ascii="CordiaUPC" w:hAnsi="CordiaUPC" w:cs="CordiaUPC"/>
                <w:sz w:val="18"/>
                <w:szCs w:val="18"/>
              </w:rPr>
            </w:pPr>
          </w:p>
          <w:p w14:paraId="3DDD154C" w14:textId="1F88D416" w:rsidR="004169BB" w:rsidRPr="001573BA" w:rsidRDefault="004169BB" w:rsidP="00FE3514">
            <w:pPr>
              <w:tabs>
                <w:tab w:val="decimal" w:pos="591"/>
              </w:tabs>
              <w:spacing w:line="220" w:lineRule="exact"/>
              <w:ind w:right="-173"/>
              <w:jc w:val="both"/>
              <w:rPr>
                <w:rFonts w:ascii="CordiaUPC" w:hAnsi="CordiaUPC" w:cs="CordiaUPC"/>
                <w:sz w:val="18"/>
                <w:szCs w:val="18"/>
              </w:rPr>
            </w:pPr>
            <w:r w:rsidRPr="001573BA">
              <w:rPr>
                <w:rFonts w:ascii="CordiaUPC" w:hAnsi="CordiaUPC" w:cs="CordiaUPC"/>
                <w:sz w:val="18"/>
                <w:szCs w:val="18"/>
              </w:rPr>
              <w:t>-</w:t>
            </w:r>
          </w:p>
        </w:tc>
        <w:tc>
          <w:tcPr>
            <w:tcW w:w="952" w:type="dxa"/>
          </w:tcPr>
          <w:p w14:paraId="7AEEE024" w14:textId="77777777" w:rsidR="004169BB" w:rsidRPr="001573BA" w:rsidRDefault="004169BB" w:rsidP="004169BB">
            <w:pPr>
              <w:tabs>
                <w:tab w:val="decimal" w:pos="748"/>
              </w:tabs>
              <w:spacing w:line="220" w:lineRule="exact"/>
              <w:ind w:right="-169"/>
              <w:rPr>
                <w:rFonts w:ascii="CordiaUPC" w:hAnsi="CordiaUPC" w:cs="CordiaUPC"/>
                <w:sz w:val="18"/>
                <w:szCs w:val="18"/>
              </w:rPr>
            </w:pPr>
          </w:p>
          <w:p w14:paraId="7AFC4220" w14:textId="77777777" w:rsidR="00371626" w:rsidRPr="001573BA" w:rsidRDefault="00371626" w:rsidP="004169BB">
            <w:pPr>
              <w:tabs>
                <w:tab w:val="decimal" w:pos="748"/>
              </w:tabs>
              <w:spacing w:line="220" w:lineRule="exact"/>
              <w:ind w:right="-169"/>
              <w:rPr>
                <w:rFonts w:ascii="CordiaUPC" w:hAnsi="CordiaUPC" w:cs="CordiaUPC"/>
                <w:sz w:val="18"/>
                <w:szCs w:val="18"/>
              </w:rPr>
            </w:pPr>
          </w:p>
          <w:p w14:paraId="004D67C2" w14:textId="445E9162" w:rsidR="004169BB" w:rsidRPr="001573BA" w:rsidRDefault="004169BB" w:rsidP="004169BB">
            <w:pPr>
              <w:tabs>
                <w:tab w:val="decimal" w:pos="748"/>
              </w:tabs>
              <w:spacing w:line="220" w:lineRule="exact"/>
              <w:ind w:right="-169"/>
              <w:rPr>
                <w:rFonts w:ascii="CordiaUPC" w:hAnsi="CordiaUPC" w:cs="CordiaUPC"/>
                <w:sz w:val="18"/>
                <w:szCs w:val="18"/>
              </w:rPr>
            </w:pPr>
            <w:r w:rsidRPr="001573BA">
              <w:rPr>
                <w:rFonts w:ascii="CordiaUPC" w:hAnsi="CordiaUPC" w:cs="CordiaUPC"/>
                <w:sz w:val="18"/>
                <w:szCs w:val="18"/>
              </w:rPr>
              <w:t>-</w:t>
            </w:r>
          </w:p>
        </w:tc>
        <w:tc>
          <w:tcPr>
            <w:tcW w:w="952" w:type="dxa"/>
            <w:vAlign w:val="bottom"/>
          </w:tcPr>
          <w:p w14:paraId="34922B55" w14:textId="3919C103" w:rsidR="004169BB" w:rsidRPr="001573BA" w:rsidRDefault="004169BB" w:rsidP="004169BB">
            <w:pPr>
              <w:tabs>
                <w:tab w:val="decimal" w:pos="894"/>
              </w:tabs>
              <w:spacing w:line="220" w:lineRule="exact"/>
              <w:ind w:right="-18"/>
              <w:rPr>
                <w:rFonts w:ascii="CordiaUPC" w:hAnsi="CordiaUPC" w:cs="CordiaUPC"/>
                <w:sz w:val="18"/>
                <w:szCs w:val="18"/>
              </w:rPr>
            </w:pPr>
            <w:r w:rsidRPr="001573BA">
              <w:rPr>
                <w:rFonts w:ascii="CordiaUPC" w:hAnsi="CordiaUPC" w:cs="CordiaUPC"/>
                <w:sz w:val="18"/>
                <w:szCs w:val="18"/>
              </w:rPr>
              <w:t>-</w:t>
            </w:r>
          </w:p>
        </w:tc>
        <w:tc>
          <w:tcPr>
            <w:tcW w:w="784" w:type="dxa"/>
            <w:vAlign w:val="bottom"/>
          </w:tcPr>
          <w:p w14:paraId="062C290B" w14:textId="2C0E545A"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41" w:type="dxa"/>
            <w:shd w:val="clear" w:color="auto" w:fill="auto"/>
            <w:vAlign w:val="bottom"/>
          </w:tcPr>
          <w:p w14:paraId="672F3853" w14:textId="3CC6C661"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868" w:type="dxa"/>
            <w:vAlign w:val="bottom"/>
          </w:tcPr>
          <w:p w14:paraId="1990C43C" w14:textId="755106F5"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hint="cs"/>
                <w:sz w:val="23"/>
                <w:szCs w:val="23"/>
                <w:cs/>
                <w:lang w:bidi="th-TH"/>
              </w:rPr>
              <w:t>-</w:t>
            </w:r>
          </w:p>
        </w:tc>
        <w:tc>
          <w:tcPr>
            <w:tcW w:w="798" w:type="dxa"/>
            <w:vAlign w:val="bottom"/>
          </w:tcPr>
          <w:p w14:paraId="61C503D7" w14:textId="368702DA"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14" w:type="dxa"/>
            <w:vAlign w:val="bottom"/>
          </w:tcPr>
          <w:p w14:paraId="5E314B56" w14:textId="748541BB"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910" w:type="dxa"/>
            <w:vAlign w:val="bottom"/>
          </w:tcPr>
          <w:p w14:paraId="2424023A" w14:textId="37378949" w:rsidR="004169BB" w:rsidRPr="001573BA" w:rsidRDefault="004169BB" w:rsidP="004169BB">
            <w:pPr>
              <w:tabs>
                <w:tab w:val="decimal" w:pos="834"/>
              </w:tabs>
              <w:spacing w:line="220" w:lineRule="exact"/>
              <w:ind w:right="-18"/>
              <w:rPr>
                <w:rFonts w:ascii="CordiaUPC" w:hAnsi="CordiaUPC" w:cs="CordiaUPC"/>
                <w:sz w:val="18"/>
                <w:szCs w:val="18"/>
              </w:rPr>
            </w:pPr>
            <w:r w:rsidRPr="001573BA">
              <w:rPr>
                <w:rFonts w:ascii="CordiaUPC" w:hAnsi="CordiaUPC" w:cs="CordiaUPC"/>
                <w:sz w:val="18"/>
                <w:szCs w:val="18"/>
              </w:rPr>
              <w:t>-</w:t>
            </w:r>
          </w:p>
        </w:tc>
      </w:tr>
      <w:tr w:rsidR="009A7496" w:rsidRPr="001573BA" w14:paraId="7B4E81FF" w14:textId="77777777" w:rsidTr="009567A8">
        <w:trPr>
          <w:trHeight w:val="433"/>
        </w:trPr>
        <w:tc>
          <w:tcPr>
            <w:tcW w:w="1226" w:type="dxa"/>
          </w:tcPr>
          <w:p w14:paraId="1669E566" w14:textId="77777777" w:rsidR="004169BB" w:rsidRPr="001573BA" w:rsidRDefault="004169BB" w:rsidP="004169BB">
            <w:pPr>
              <w:tabs>
                <w:tab w:val="left" w:pos="252"/>
              </w:tabs>
              <w:spacing w:line="220" w:lineRule="exact"/>
              <w:ind w:left="140" w:right="-18" w:hanging="140"/>
              <w:rPr>
                <w:rFonts w:ascii="CordiaUPC" w:hAnsi="CordiaUPC" w:cs="CordiaUPC"/>
                <w:sz w:val="18"/>
                <w:szCs w:val="18"/>
                <w:lang w:val="en-US"/>
              </w:rPr>
            </w:pPr>
            <w:r w:rsidRPr="001573BA">
              <w:rPr>
                <w:rFonts w:ascii="CordiaUPC" w:hAnsi="CordiaUPC" w:cs="CordiaUPC" w:hint="cs"/>
                <w:sz w:val="18"/>
                <w:szCs w:val="18"/>
                <w:lang w:val="en-US"/>
              </w:rPr>
              <w:t xml:space="preserve">Right-of-use </w:t>
            </w:r>
            <w:r w:rsidRPr="001573BA">
              <w:rPr>
                <w:rFonts w:ascii="CordiaUPC" w:hAnsi="CordiaUPC" w:cs="CordiaUPC"/>
                <w:sz w:val="18"/>
                <w:szCs w:val="18"/>
                <w:lang w:val="en-US"/>
              </w:rPr>
              <w:t xml:space="preserve">assets </w:t>
            </w:r>
          </w:p>
          <w:p w14:paraId="779240A2" w14:textId="77777777" w:rsidR="004169BB" w:rsidRPr="001573BA" w:rsidRDefault="004169BB" w:rsidP="004169BB">
            <w:pPr>
              <w:tabs>
                <w:tab w:val="left" w:pos="252"/>
              </w:tabs>
              <w:spacing w:line="220" w:lineRule="exact"/>
              <w:ind w:left="140" w:right="-18" w:hanging="140"/>
              <w:rPr>
                <w:rFonts w:ascii="CordiaUPC" w:hAnsi="CordiaUPC" w:cs="CordiaUPC"/>
                <w:sz w:val="18"/>
                <w:szCs w:val="18"/>
                <w:lang w:val="en-US"/>
              </w:rPr>
            </w:pPr>
            <w:r w:rsidRPr="001573BA">
              <w:rPr>
                <w:rFonts w:ascii="CordiaUPC" w:hAnsi="CordiaUPC" w:cs="CordiaUPC" w:hint="cs"/>
                <w:sz w:val="18"/>
                <w:szCs w:val="18"/>
                <w:cs/>
                <w:lang w:val="en-US" w:bidi="th-TH"/>
              </w:rPr>
              <w:t xml:space="preserve">    -</w:t>
            </w:r>
            <w:r w:rsidRPr="001573BA">
              <w:rPr>
                <w:rFonts w:ascii="CordiaUPC" w:hAnsi="CordiaUPC" w:cs="CordiaUPC"/>
                <w:sz w:val="18"/>
                <w:szCs w:val="18"/>
                <w:lang w:val="en-US"/>
              </w:rPr>
              <w:t xml:space="preserve"> p</w:t>
            </w:r>
            <w:r w:rsidRPr="001573BA">
              <w:rPr>
                <w:rFonts w:ascii="CordiaUPC" w:hAnsi="CordiaUPC" w:cs="CordiaUPC" w:hint="cs"/>
                <w:sz w:val="18"/>
                <w:szCs w:val="18"/>
                <w:lang w:val="en-US"/>
              </w:rPr>
              <w:t>remise</w:t>
            </w:r>
          </w:p>
        </w:tc>
        <w:tc>
          <w:tcPr>
            <w:tcW w:w="758" w:type="dxa"/>
            <w:shd w:val="clear" w:color="auto" w:fill="auto"/>
            <w:vAlign w:val="bottom"/>
          </w:tcPr>
          <w:p w14:paraId="40C68B1A" w14:textId="116EFD00"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759</w:t>
            </w:r>
          </w:p>
        </w:tc>
        <w:tc>
          <w:tcPr>
            <w:tcW w:w="850" w:type="dxa"/>
          </w:tcPr>
          <w:p w14:paraId="4EA7A3F5" w14:textId="77777777" w:rsidR="004169BB" w:rsidRPr="001573BA" w:rsidRDefault="004169BB" w:rsidP="004169BB">
            <w:pPr>
              <w:tabs>
                <w:tab w:val="decimal" w:pos="570"/>
              </w:tabs>
              <w:spacing w:line="220" w:lineRule="exact"/>
              <w:ind w:right="-169"/>
              <w:rPr>
                <w:rFonts w:ascii="CordiaUPC" w:hAnsi="CordiaUPC" w:cs="CordiaUPC"/>
                <w:sz w:val="18"/>
                <w:szCs w:val="18"/>
                <w:lang w:bidi="th-TH"/>
              </w:rPr>
            </w:pPr>
          </w:p>
          <w:p w14:paraId="1BD32EDA" w14:textId="1049D363" w:rsidR="004169BB" w:rsidRPr="001573BA" w:rsidRDefault="004169BB" w:rsidP="004169BB">
            <w:pPr>
              <w:tabs>
                <w:tab w:val="decimal" w:pos="570"/>
              </w:tabs>
              <w:spacing w:line="220" w:lineRule="exact"/>
              <w:ind w:right="-169"/>
              <w:rPr>
                <w:rFonts w:ascii="CordiaUPC" w:hAnsi="CordiaUPC" w:cs="CordiaUPC"/>
                <w:sz w:val="18"/>
                <w:szCs w:val="18"/>
                <w:lang w:bidi="th-TH"/>
              </w:rPr>
            </w:pPr>
            <w:r w:rsidRPr="001573BA">
              <w:rPr>
                <w:rFonts w:ascii="CordiaUPC" w:hAnsi="CordiaUPC" w:cs="CordiaUPC"/>
                <w:sz w:val="23"/>
                <w:szCs w:val="23"/>
              </w:rPr>
              <w:t>-</w:t>
            </w:r>
          </w:p>
        </w:tc>
        <w:tc>
          <w:tcPr>
            <w:tcW w:w="852" w:type="dxa"/>
            <w:shd w:val="clear" w:color="auto" w:fill="auto"/>
            <w:vAlign w:val="bottom"/>
          </w:tcPr>
          <w:p w14:paraId="0FB922D6" w14:textId="7E5FA0A6"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759</w:t>
            </w:r>
          </w:p>
        </w:tc>
        <w:tc>
          <w:tcPr>
            <w:tcW w:w="732" w:type="dxa"/>
            <w:shd w:val="clear" w:color="auto" w:fill="auto"/>
            <w:vAlign w:val="bottom"/>
          </w:tcPr>
          <w:p w14:paraId="4C7A23B7" w14:textId="35A304A1"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1,691</w:t>
            </w:r>
          </w:p>
        </w:tc>
        <w:tc>
          <w:tcPr>
            <w:tcW w:w="909" w:type="dxa"/>
            <w:vAlign w:val="bottom"/>
          </w:tcPr>
          <w:p w14:paraId="04B8F143" w14:textId="49F565EF"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276</w:t>
            </w:r>
          </w:p>
        </w:tc>
        <w:tc>
          <w:tcPr>
            <w:tcW w:w="910" w:type="dxa"/>
            <w:vAlign w:val="bottom"/>
          </w:tcPr>
          <w:p w14:paraId="66546CAC" w14:textId="77777777" w:rsidR="004169BB" w:rsidRPr="001573BA" w:rsidRDefault="004169BB" w:rsidP="004169BB">
            <w:pPr>
              <w:tabs>
                <w:tab w:val="decimal" w:pos="543"/>
              </w:tabs>
              <w:spacing w:line="220" w:lineRule="exact"/>
              <w:ind w:right="-169"/>
              <w:rPr>
                <w:rFonts w:ascii="CordiaUPC" w:hAnsi="CordiaUPC" w:cs="CordiaUPC"/>
                <w:sz w:val="23"/>
                <w:szCs w:val="23"/>
              </w:rPr>
            </w:pPr>
          </w:p>
          <w:p w14:paraId="5DFE63DC" w14:textId="4FD9DD12" w:rsidR="004169BB" w:rsidRPr="001573BA" w:rsidRDefault="004169BB" w:rsidP="004169BB">
            <w:pPr>
              <w:tabs>
                <w:tab w:val="decimal" w:pos="543"/>
              </w:tabs>
              <w:spacing w:line="220" w:lineRule="exact"/>
              <w:ind w:right="-130"/>
              <w:rPr>
                <w:rFonts w:ascii="CordiaUPC" w:hAnsi="CordiaUPC" w:cs="CordiaUPC"/>
                <w:sz w:val="23"/>
                <w:szCs w:val="23"/>
              </w:rPr>
            </w:pPr>
            <w:r w:rsidRPr="001573BA">
              <w:rPr>
                <w:rFonts w:ascii="CordiaUPC" w:hAnsi="CordiaUPC" w:cs="CordiaUPC"/>
                <w:sz w:val="23"/>
                <w:szCs w:val="23"/>
              </w:rPr>
              <w:t>(563)</w:t>
            </w:r>
          </w:p>
        </w:tc>
        <w:tc>
          <w:tcPr>
            <w:tcW w:w="784" w:type="dxa"/>
            <w:vAlign w:val="bottom"/>
          </w:tcPr>
          <w:p w14:paraId="0349CD8F" w14:textId="7402EC87"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1,404</w:t>
            </w:r>
          </w:p>
        </w:tc>
        <w:tc>
          <w:tcPr>
            <w:tcW w:w="784" w:type="dxa"/>
            <w:vAlign w:val="bottom"/>
          </w:tcPr>
          <w:p w14:paraId="415FAA3C" w14:textId="2F38F3F3" w:rsidR="004169BB" w:rsidRPr="001573BA" w:rsidRDefault="004169BB" w:rsidP="00FE3514">
            <w:pPr>
              <w:tabs>
                <w:tab w:val="decimal" w:pos="591"/>
              </w:tabs>
              <w:spacing w:line="220" w:lineRule="exact"/>
              <w:ind w:right="-173"/>
              <w:jc w:val="both"/>
              <w:rPr>
                <w:rFonts w:ascii="CordiaUPC" w:hAnsi="CordiaUPC" w:cs="CordiaUPC"/>
                <w:sz w:val="18"/>
                <w:szCs w:val="18"/>
              </w:rPr>
            </w:pPr>
            <w:r w:rsidRPr="001573BA">
              <w:rPr>
                <w:rFonts w:ascii="CordiaUPC" w:hAnsi="CordiaUPC" w:cs="CordiaUPC"/>
                <w:sz w:val="23"/>
                <w:szCs w:val="23"/>
              </w:rPr>
              <w:t>(932)</w:t>
            </w:r>
          </w:p>
        </w:tc>
        <w:tc>
          <w:tcPr>
            <w:tcW w:w="952" w:type="dxa"/>
            <w:vAlign w:val="bottom"/>
          </w:tcPr>
          <w:p w14:paraId="7B43A363" w14:textId="36F38353" w:rsidR="004169BB" w:rsidRPr="001573BA" w:rsidRDefault="004169BB" w:rsidP="004169BB">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(529)</w:t>
            </w:r>
          </w:p>
        </w:tc>
        <w:tc>
          <w:tcPr>
            <w:tcW w:w="952" w:type="dxa"/>
            <w:vAlign w:val="bottom"/>
          </w:tcPr>
          <w:p w14:paraId="6CDFFACF" w14:textId="3701DD05" w:rsidR="004169BB" w:rsidRPr="001573BA" w:rsidRDefault="004169BB" w:rsidP="004169BB">
            <w:pPr>
              <w:tabs>
                <w:tab w:val="decimal" w:pos="894"/>
              </w:tabs>
              <w:spacing w:line="220" w:lineRule="exact"/>
              <w:ind w:right="-18"/>
              <w:rPr>
                <w:rFonts w:ascii="CordiaUPC" w:hAnsi="CordiaUPC" w:cs="CordiaUPC"/>
                <w:sz w:val="18"/>
                <w:szCs w:val="18"/>
                <w:cs/>
                <w:lang w:val="en-US" w:bidi="th-TH"/>
              </w:rPr>
            </w:pPr>
            <w:r w:rsidRPr="001573BA">
              <w:rPr>
                <w:rFonts w:ascii="CordiaUPC" w:hAnsi="CordiaUPC" w:cs="CordiaUPC"/>
                <w:sz w:val="23"/>
                <w:szCs w:val="23"/>
              </w:rPr>
              <w:t>562</w:t>
            </w:r>
          </w:p>
        </w:tc>
        <w:tc>
          <w:tcPr>
            <w:tcW w:w="784" w:type="dxa"/>
            <w:vAlign w:val="bottom"/>
          </w:tcPr>
          <w:p w14:paraId="5D88E8CC" w14:textId="77777777" w:rsidR="004169BB" w:rsidRPr="001573BA" w:rsidRDefault="004169BB" w:rsidP="009A7496">
            <w:pPr>
              <w:tabs>
                <w:tab w:val="decimal" w:pos="894"/>
              </w:tabs>
              <w:spacing w:line="220" w:lineRule="exact"/>
              <w:ind w:right="-18"/>
              <w:jc w:val="right"/>
              <w:rPr>
                <w:rFonts w:ascii="CordiaUPC" w:hAnsi="CordiaUPC" w:cs="CordiaUPC"/>
                <w:sz w:val="23"/>
                <w:szCs w:val="23"/>
              </w:rPr>
            </w:pPr>
          </w:p>
          <w:p w14:paraId="5C2F0B3D" w14:textId="6857CE19" w:rsidR="004169BB" w:rsidRPr="001573BA" w:rsidRDefault="004169BB" w:rsidP="009A7496">
            <w:pPr>
              <w:tabs>
                <w:tab w:val="decimal" w:pos="626"/>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(899)</w:t>
            </w:r>
          </w:p>
        </w:tc>
        <w:tc>
          <w:tcPr>
            <w:tcW w:w="741" w:type="dxa"/>
            <w:shd w:val="clear" w:color="auto" w:fill="auto"/>
            <w:vAlign w:val="bottom"/>
          </w:tcPr>
          <w:p w14:paraId="13CF076B" w14:textId="0B8A75D1"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868" w:type="dxa"/>
            <w:vAlign w:val="bottom"/>
          </w:tcPr>
          <w:p w14:paraId="085C48B3" w14:textId="59D69982"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98" w:type="dxa"/>
            <w:vAlign w:val="bottom"/>
          </w:tcPr>
          <w:p w14:paraId="575DB0AD" w14:textId="18CBEE1D"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14" w:type="dxa"/>
            <w:vAlign w:val="bottom"/>
          </w:tcPr>
          <w:p w14:paraId="404FB8C9" w14:textId="627A98DD"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910" w:type="dxa"/>
            <w:vAlign w:val="bottom"/>
          </w:tcPr>
          <w:p w14:paraId="4D70CBFD" w14:textId="14473752" w:rsidR="004169BB" w:rsidRPr="001573BA" w:rsidRDefault="004169BB" w:rsidP="004169BB">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505</w:t>
            </w:r>
          </w:p>
        </w:tc>
      </w:tr>
      <w:tr w:rsidR="009A7496" w:rsidRPr="001573BA" w14:paraId="280F2486" w14:textId="77777777" w:rsidTr="009567A8">
        <w:trPr>
          <w:trHeight w:val="290"/>
        </w:trPr>
        <w:tc>
          <w:tcPr>
            <w:tcW w:w="1226" w:type="dxa"/>
          </w:tcPr>
          <w:p w14:paraId="0DDE12B8" w14:textId="77777777" w:rsidR="004169BB" w:rsidRPr="001573BA" w:rsidRDefault="004169BB" w:rsidP="004169BB">
            <w:pPr>
              <w:tabs>
                <w:tab w:val="left" w:pos="140"/>
              </w:tabs>
              <w:spacing w:line="220" w:lineRule="exact"/>
              <w:ind w:left="50" w:right="-81" w:hanging="50"/>
              <w:rPr>
                <w:rFonts w:ascii="CordiaUPC" w:hAnsi="CordiaUPC" w:cs="CordiaUPC"/>
                <w:spacing w:val="-6"/>
                <w:sz w:val="18"/>
                <w:szCs w:val="18"/>
                <w:lang w:val="en-US"/>
              </w:rPr>
            </w:pPr>
            <w:r w:rsidRPr="001573BA">
              <w:rPr>
                <w:rFonts w:ascii="CordiaUPC" w:hAnsi="CordiaUPC" w:cs="CordiaUPC" w:hint="cs"/>
                <w:spacing w:val="-6"/>
                <w:sz w:val="18"/>
                <w:szCs w:val="18"/>
                <w:lang w:val="en-US"/>
              </w:rPr>
              <w:t>Leasehol</w:t>
            </w:r>
            <w:r w:rsidRPr="001573BA">
              <w:rPr>
                <w:rFonts w:ascii="CordiaUPC" w:hAnsi="CordiaUPC" w:cs="CordiaUPC"/>
                <w:spacing w:val="-6"/>
                <w:sz w:val="18"/>
                <w:szCs w:val="18"/>
                <w:lang w:val="en-US"/>
              </w:rPr>
              <w:t>d</w:t>
            </w:r>
            <w:r w:rsidRPr="001573BA">
              <w:rPr>
                <w:rFonts w:ascii="CordiaUPC" w:hAnsi="CordiaUPC" w:cs="CordiaUPC" w:hint="cs"/>
                <w:spacing w:val="-6"/>
                <w:sz w:val="18"/>
                <w:szCs w:val="18"/>
                <w:lang w:val="en-US"/>
              </w:rPr>
              <w:br/>
              <w:t xml:space="preserve">   improvements</w:t>
            </w:r>
          </w:p>
        </w:tc>
        <w:tc>
          <w:tcPr>
            <w:tcW w:w="758" w:type="dxa"/>
            <w:shd w:val="clear" w:color="auto" w:fill="auto"/>
            <w:vAlign w:val="bottom"/>
          </w:tcPr>
          <w:p w14:paraId="1B80D2B8" w14:textId="69ECB5F3"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416</w:t>
            </w:r>
          </w:p>
        </w:tc>
        <w:tc>
          <w:tcPr>
            <w:tcW w:w="850" w:type="dxa"/>
          </w:tcPr>
          <w:p w14:paraId="2D9B76D1" w14:textId="77777777" w:rsidR="004169BB" w:rsidRPr="001573BA" w:rsidRDefault="004169BB" w:rsidP="004169BB">
            <w:pPr>
              <w:tabs>
                <w:tab w:val="decimal" w:pos="570"/>
              </w:tabs>
              <w:spacing w:line="220" w:lineRule="exact"/>
              <w:ind w:right="-169"/>
              <w:rPr>
                <w:rFonts w:ascii="CordiaUPC" w:hAnsi="CordiaUPC" w:cs="CordiaUPC"/>
                <w:sz w:val="18"/>
                <w:szCs w:val="18"/>
                <w:lang w:bidi="th-TH"/>
              </w:rPr>
            </w:pPr>
          </w:p>
          <w:p w14:paraId="3820A753" w14:textId="4029E905" w:rsidR="004169BB" w:rsidRPr="001573BA" w:rsidRDefault="004169BB" w:rsidP="004169BB">
            <w:pPr>
              <w:tabs>
                <w:tab w:val="decimal" w:pos="570"/>
              </w:tabs>
              <w:spacing w:line="220" w:lineRule="exact"/>
              <w:ind w:right="-169"/>
              <w:rPr>
                <w:rFonts w:ascii="CordiaUPC" w:hAnsi="CordiaUPC" w:cs="CordiaUPC"/>
                <w:sz w:val="18"/>
                <w:szCs w:val="18"/>
                <w:lang w:bidi="th-TH"/>
              </w:rPr>
            </w:pPr>
            <w:r w:rsidRPr="001573BA">
              <w:rPr>
                <w:rFonts w:ascii="CordiaUPC" w:hAnsi="CordiaUPC" w:cs="CordiaUPC"/>
                <w:sz w:val="23"/>
                <w:szCs w:val="23"/>
              </w:rPr>
              <w:t>-</w:t>
            </w:r>
          </w:p>
        </w:tc>
        <w:tc>
          <w:tcPr>
            <w:tcW w:w="852" w:type="dxa"/>
            <w:shd w:val="clear" w:color="auto" w:fill="auto"/>
            <w:vAlign w:val="bottom"/>
          </w:tcPr>
          <w:p w14:paraId="57BFE3C2" w14:textId="0B2200E3" w:rsidR="004169BB" w:rsidRPr="001573BA" w:rsidRDefault="004169BB"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416</w:t>
            </w:r>
          </w:p>
        </w:tc>
        <w:tc>
          <w:tcPr>
            <w:tcW w:w="732" w:type="dxa"/>
            <w:shd w:val="clear" w:color="auto" w:fill="auto"/>
            <w:vAlign w:val="bottom"/>
          </w:tcPr>
          <w:p w14:paraId="779163B0" w14:textId="3288AB81"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1,613</w:t>
            </w:r>
          </w:p>
        </w:tc>
        <w:tc>
          <w:tcPr>
            <w:tcW w:w="909" w:type="dxa"/>
            <w:vAlign w:val="bottom"/>
          </w:tcPr>
          <w:p w14:paraId="1FAA4B74" w14:textId="40283FB1"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69</w:t>
            </w:r>
          </w:p>
        </w:tc>
        <w:tc>
          <w:tcPr>
            <w:tcW w:w="910" w:type="dxa"/>
          </w:tcPr>
          <w:p w14:paraId="63203C3F" w14:textId="77777777" w:rsidR="004169BB" w:rsidRPr="001573BA" w:rsidRDefault="004169BB" w:rsidP="004169BB">
            <w:pPr>
              <w:tabs>
                <w:tab w:val="decimal" w:pos="543"/>
              </w:tabs>
              <w:spacing w:line="220" w:lineRule="exact"/>
              <w:ind w:right="-169"/>
              <w:rPr>
                <w:rFonts w:ascii="CordiaUPC" w:hAnsi="CordiaUPC" w:cs="CordiaUPC"/>
                <w:sz w:val="23"/>
                <w:szCs w:val="23"/>
              </w:rPr>
            </w:pPr>
          </w:p>
          <w:p w14:paraId="79DEE510" w14:textId="66B419A5" w:rsidR="004169BB" w:rsidRPr="001573BA" w:rsidRDefault="004169BB" w:rsidP="004169BB">
            <w:pPr>
              <w:tabs>
                <w:tab w:val="decimal" w:pos="543"/>
              </w:tabs>
              <w:spacing w:line="220" w:lineRule="exact"/>
              <w:ind w:right="-130"/>
              <w:rPr>
                <w:rFonts w:ascii="CordiaUPC" w:hAnsi="CordiaUPC" w:cs="CordiaUPC"/>
                <w:sz w:val="23"/>
                <w:szCs w:val="23"/>
              </w:rPr>
            </w:pPr>
            <w:r w:rsidRPr="001573BA">
              <w:rPr>
                <w:rFonts w:ascii="CordiaUPC" w:hAnsi="CordiaUPC" w:cs="CordiaUPC"/>
                <w:sz w:val="23"/>
                <w:szCs w:val="23"/>
              </w:rPr>
              <w:t>(340)</w:t>
            </w:r>
          </w:p>
        </w:tc>
        <w:tc>
          <w:tcPr>
            <w:tcW w:w="784" w:type="dxa"/>
            <w:vAlign w:val="bottom"/>
          </w:tcPr>
          <w:p w14:paraId="7706998F" w14:textId="2648CA33" w:rsidR="004169BB" w:rsidRPr="001573BA" w:rsidRDefault="004169BB"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1,342</w:t>
            </w:r>
          </w:p>
        </w:tc>
        <w:tc>
          <w:tcPr>
            <w:tcW w:w="784" w:type="dxa"/>
            <w:vAlign w:val="bottom"/>
          </w:tcPr>
          <w:p w14:paraId="0CD8033F" w14:textId="5181D8A6" w:rsidR="004169BB" w:rsidRPr="001573BA" w:rsidRDefault="004169BB" w:rsidP="00FE3514">
            <w:pPr>
              <w:tabs>
                <w:tab w:val="decimal" w:pos="591"/>
              </w:tabs>
              <w:spacing w:line="220" w:lineRule="exact"/>
              <w:ind w:right="-173"/>
              <w:jc w:val="both"/>
              <w:rPr>
                <w:rFonts w:ascii="CordiaUPC" w:hAnsi="CordiaUPC" w:cs="CordiaUPC"/>
                <w:sz w:val="18"/>
                <w:szCs w:val="18"/>
              </w:rPr>
            </w:pPr>
            <w:r w:rsidRPr="001573BA">
              <w:rPr>
                <w:rFonts w:ascii="CordiaUPC" w:hAnsi="CordiaUPC" w:cs="CordiaUPC"/>
                <w:sz w:val="23"/>
                <w:szCs w:val="23"/>
              </w:rPr>
              <w:t>(1,197)</w:t>
            </w:r>
          </w:p>
        </w:tc>
        <w:tc>
          <w:tcPr>
            <w:tcW w:w="952" w:type="dxa"/>
            <w:vAlign w:val="bottom"/>
          </w:tcPr>
          <w:p w14:paraId="08E7899B" w14:textId="7D613523" w:rsidR="004169BB" w:rsidRPr="001573BA" w:rsidRDefault="004169BB" w:rsidP="004169BB">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(113)</w:t>
            </w:r>
          </w:p>
        </w:tc>
        <w:tc>
          <w:tcPr>
            <w:tcW w:w="952" w:type="dxa"/>
            <w:vAlign w:val="bottom"/>
          </w:tcPr>
          <w:p w14:paraId="3596BE19" w14:textId="154081F1" w:rsidR="004169BB" w:rsidRPr="001573BA" w:rsidRDefault="004169BB" w:rsidP="004169BB">
            <w:pPr>
              <w:tabs>
                <w:tab w:val="decimal" w:pos="894"/>
              </w:tabs>
              <w:spacing w:line="220" w:lineRule="exact"/>
              <w:ind w:right="-18"/>
              <w:rPr>
                <w:rFonts w:ascii="CordiaUPC" w:hAnsi="CordiaUPC" w:cs="CordiaUPC"/>
                <w:sz w:val="18"/>
                <w:szCs w:val="18"/>
                <w:lang w:val="en-US" w:bidi="th-TH"/>
              </w:rPr>
            </w:pPr>
            <w:r w:rsidRPr="001573BA">
              <w:rPr>
                <w:rFonts w:ascii="CordiaUPC" w:hAnsi="CordiaUPC" w:cs="CordiaUPC"/>
                <w:sz w:val="23"/>
                <w:szCs w:val="23"/>
              </w:rPr>
              <w:t>262</w:t>
            </w:r>
          </w:p>
        </w:tc>
        <w:tc>
          <w:tcPr>
            <w:tcW w:w="784" w:type="dxa"/>
            <w:vAlign w:val="bottom"/>
          </w:tcPr>
          <w:p w14:paraId="07A4C72F" w14:textId="66C5C8B3"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(1,048)</w:t>
            </w:r>
          </w:p>
        </w:tc>
        <w:tc>
          <w:tcPr>
            <w:tcW w:w="741" w:type="dxa"/>
            <w:shd w:val="clear" w:color="auto" w:fill="auto"/>
            <w:vAlign w:val="bottom"/>
          </w:tcPr>
          <w:p w14:paraId="577A1024" w14:textId="4CB1662D"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868" w:type="dxa"/>
            <w:vAlign w:val="bottom"/>
          </w:tcPr>
          <w:p w14:paraId="00CA2C85" w14:textId="4CA99C72" w:rsidR="004169BB" w:rsidRPr="001573BA" w:rsidRDefault="004169BB" w:rsidP="00A26FF3">
            <w:pPr>
              <w:tabs>
                <w:tab w:val="left" w:pos="555"/>
                <w:tab w:val="decimal" w:pos="894"/>
              </w:tabs>
              <w:spacing w:line="220" w:lineRule="exact"/>
              <w:ind w:right="-45"/>
              <w:jc w:val="right"/>
              <w:rPr>
                <w:rFonts w:ascii="CordiaUPC" w:hAnsi="CordiaUPC" w:cs="CordiaUPC"/>
                <w:sz w:val="23"/>
                <w:szCs w:val="23"/>
              </w:rPr>
            </w:pPr>
            <w:r w:rsidRPr="001573BA">
              <w:rPr>
                <w:rFonts w:ascii="CordiaUPC" w:hAnsi="CordiaUPC" w:cs="CordiaUPC"/>
                <w:sz w:val="23"/>
                <w:szCs w:val="23"/>
              </w:rPr>
              <w:t>(9)</w:t>
            </w:r>
          </w:p>
        </w:tc>
        <w:tc>
          <w:tcPr>
            <w:tcW w:w="798" w:type="dxa"/>
            <w:vAlign w:val="bottom"/>
          </w:tcPr>
          <w:p w14:paraId="671A8BF5" w14:textId="21E3A1ED"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9</w:t>
            </w:r>
          </w:p>
        </w:tc>
        <w:tc>
          <w:tcPr>
            <w:tcW w:w="714" w:type="dxa"/>
            <w:vAlign w:val="bottom"/>
          </w:tcPr>
          <w:p w14:paraId="00782534" w14:textId="34C7B2C7" w:rsidR="004169BB" w:rsidRPr="001573BA" w:rsidRDefault="004169BB"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910" w:type="dxa"/>
            <w:vAlign w:val="bottom"/>
          </w:tcPr>
          <w:p w14:paraId="1C37E9C0" w14:textId="6C22402D" w:rsidR="004169BB" w:rsidRPr="001573BA" w:rsidRDefault="004169BB" w:rsidP="004169BB">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294</w:t>
            </w:r>
          </w:p>
        </w:tc>
      </w:tr>
      <w:tr w:rsidR="009A7496" w:rsidRPr="001573BA" w14:paraId="669AC9B3" w14:textId="77777777" w:rsidTr="009567A8">
        <w:tc>
          <w:tcPr>
            <w:tcW w:w="1226" w:type="dxa"/>
            <w:vAlign w:val="bottom"/>
          </w:tcPr>
          <w:p w14:paraId="68683291" w14:textId="2D78469A" w:rsidR="004169BB" w:rsidRPr="001573BA" w:rsidRDefault="006B01EA" w:rsidP="004169BB">
            <w:pPr>
              <w:tabs>
                <w:tab w:val="left" w:pos="252"/>
              </w:tabs>
              <w:spacing w:line="220" w:lineRule="exact"/>
              <w:ind w:right="-81"/>
              <w:rPr>
                <w:rFonts w:ascii="CordiaUPC" w:hAnsi="CordiaUPC" w:cs="CordiaUPC"/>
                <w:spacing w:val="-6"/>
                <w:sz w:val="18"/>
                <w:szCs w:val="18"/>
                <w:lang w:val="en-US"/>
              </w:rPr>
            </w:pPr>
            <w:r w:rsidRPr="001573BA">
              <w:rPr>
                <w:rFonts w:ascii="CordiaUPC" w:hAnsi="CordiaUPC" w:cs="CordiaUPC" w:hint="cs"/>
                <w:spacing w:val="-6"/>
                <w:sz w:val="18"/>
                <w:szCs w:val="18"/>
                <w:lang w:val="en-US"/>
              </w:rPr>
              <w:t>Equipment under</w:t>
            </w:r>
            <w:r w:rsidRPr="001573BA">
              <w:rPr>
                <w:rFonts w:ascii="CordiaUPC" w:hAnsi="CordiaUPC" w:cs="CordiaUPC"/>
                <w:spacing w:val="-6"/>
                <w:sz w:val="18"/>
                <w:szCs w:val="18"/>
                <w:lang w:val="en-US"/>
              </w:rPr>
              <w:br/>
            </w:r>
            <w:r w:rsidRPr="001573BA">
              <w:rPr>
                <w:rFonts w:ascii="CordiaUPC" w:hAnsi="CordiaUPC" w:cs="CordiaUPC" w:hint="cs"/>
                <w:spacing w:val="-6"/>
                <w:sz w:val="18"/>
                <w:szCs w:val="18"/>
                <w:lang w:val="en-US"/>
              </w:rPr>
              <w:t xml:space="preserve">construction and </w:t>
            </w:r>
            <w:r w:rsidRPr="001573BA">
              <w:rPr>
                <w:rFonts w:ascii="CordiaUPC" w:hAnsi="CordiaUPC" w:cs="CordiaUPC"/>
                <w:spacing w:val="-6"/>
                <w:sz w:val="18"/>
                <w:szCs w:val="18"/>
                <w:lang w:val="en-US"/>
              </w:rPr>
              <w:br/>
            </w:r>
            <w:r w:rsidRPr="001573BA">
              <w:rPr>
                <w:rFonts w:ascii="CordiaUPC" w:hAnsi="CordiaUPC" w:cs="CordiaUPC" w:hint="cs"/>
                <w:spacing w:val="-6"/>
                <w:sz w:val="18"/>
                <w:szCs w:val="18"/>
                <w:lang w:val="en-US"/>
              </w:rPr>
              <w:t>installation</w:t>
            </w:r>
          </w:p>
        </w:tc>
        <w:tc>
          <w:tcPr>
            <w:tcW w:w="758" w:type="dxa"/>
            <w:shd w:val="clear" w:color="auto" w:fill="auto"/>
            <w:vAlign w:val="bottom"/>
          </w:tcPr>
          <w:p w14:paraId="0068C88F" w14:textId="54AAADB1" w:rsidR="004169BB" w:rsidRPr="001573BA" w:rsidRDefault="006B01EA" w:rsidP="004169BB">
            <w:pPr>
              <w:tabs>
                <w:tab w:val="decimal" w:pos="570"/>
              </w:tabs>
              <w:spacing w:line="220" w:lineRule="exact"/>
              <w:ind w:right="-169"/>
              <w:rPr>
                <w:rFonts w:ascii="CordiaUPC" w:hAnsi="CordiaUPC" w:cs="CordiaUPC"/>
                <w:sz w:val="18"/>
                <w:szCs w:val="18"/>
                <w:lang w:val="en-US" w:bidi="th-TH"/>
              </w:rPr>
            </w:pPr>
            <w:r w:rsidRPr="001573BA">
              <w:rPr>
                <w:rFonts w:ascii="CordiaUPC" w:hAnsi="CordiaUPC" w:cs="CordiaUPC"/>
                <w:sz w:val="23"/>
                <w:szCs w:val="23"/>
              </w:rPr>
              <w:t>183</w:t>
            </w:r>
          </w:p>
        </w:tc>
        <w:tc>
          <w:tcPr>
            <w:tcW w:w="850" w:type="dxa"/>
          </w:tcPr>
          <w:p w14:paraId="2A272662" w14:textId="3AF856EB" w:rsidR="006B01EA" w:rsidRPr="001573BA" w:rsidRDefault="006B01EA" w:rsidP="004169BB">
            <w:pPr>
              <w:tabs>
                <w:tab w:val="decimal" w:pos="570"/>
              </w:tabs>
              <w:spacing w:line="220" w:lineRule="exact"/>
              <w:ind w:right="-169"/>
              <w:rPr>
                <w:rFonts w:ascii="CordiaUPC" w:hAnsi="CordiaUPC" w:cs="CordiaUPC"/>
                <w:sz w:val="18"/>
                <w:szCs w:val="18"/>
              </w:rPr>
            </w:pPr>
          </w:p>
          <w:p w14:paraId="6D3434A8" w14:textId="77777777" w:rsidR="006B01EA" w:rsidRPr="001573BA" w:rsidRDefault="006B01EA" w:rsidP="004169BB">
            <w:pPr>
              <w:tabs>
                <w:tab w:val="decimal" w:pos="570"/>
              </w:tabs>
              <w:spacing w:line="220" w:lineRule="exact"/>
              <w:ind w:right="-169"/>
              <w:rPr>
                <w:rFonts w:ascii="CordiaUPC" w:hAnsi="CordiaUPC" w:cs="CordiaUPC"/>
                <w:sz w:val="18"/>
                <w:szCs w:val="18"/>
              </w:rPr>
            </w:pPr>
          </w:p>
          <w:p w14:paraId="4EE2CE4B" w14:textId="313FEDB5" w:rsidR="006B01EA" w:rsidRPr="001573BA" w:rsidRDefault="006B01EA"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852" w:type="dxa"/>
            <w:shd w:val="clear" w:color="auto" w:fill="auto"/>
            <w:vAlign w:val="bottom"/>
          </w:tcPr>
          <w:p w14:paraId="6E1103DD" w14:textId="57E44EF1" w:rsidR="004169BB" w:rsidRPr="001573BA" w:rsidRDefault="006B01EA" w:rsidP="004169BB">
            <w:pP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183</w:t>
            </w:r>
          </w:p>
        </w:tc>
        <w:tc>
          <w:tcPr>
            <w:tcW w:w="732" w:type="dxa"/>
            <w:shd w:val="clear" w:color="auto" w:fill="auto"/>
            <w:vAlign w:val="bottom"/>
          </w:tcPr>
          <w:p w14:paraId="1DCE1DBD" w14:textId="2CE533F7" w:rsidR="004169BB" w:rsidRPr="001573BA" w:rsidRDefault="006B01EA"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183</w:t>
            </w:r>
          </w:p>
        </w:tc>
        <w:tc>
          <w:tcPr>
            <w:tcW w:w="909" w:type="dxa"/>
            <w:vAlign w:val="bottom"/>
          </w:tcPr>
          <w:p w14:paraId="0757973B" w14:textId="0D2E0B28" w:rsidR="004169BB" w:rsidRPr="001573BA" w:rsidRDefault="006B01EA"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614</w:t>
            </w:r>
          </w:p>
        </w:tc>
        <w:tc>
          <w:tcPr>
            <w:tcW w:w="910" w:type="dxa"/>
          </w:tcPr>
          <w:p w14:paraId="368DCD16" w14:textId="77777777" w:rsidR="004169BB" w:rsidRPr="001573BA" w:rsidRDefault="004169BB" w:rsidP="004169BB">
            <w:pPr>
              <w:tabs>
                <w:tab w:val="decimal" w:pos="543"/>
              </w:tabs>
              <w:spacing w:line="220" w:lineRule="exact"/>
              <w:ind w:right="-169"/>
              <w:rPr>
                <w:rFonts w:ascii="CordiaUPC" w:hAnsi="CordiaUPC" w:cs="CordiaUPC"/>
                <w:sz w:val="23"/>
                <w:szCs w:val="23"/>
                <w:lang w:bidi="th-TH"/>
              </w:rPr>
            </w:pPr>
          </w:p>
          <w:p w14:paraId="4AB08BA9" w14:textId="77777777" w:rsidR="006B01EA" w:rsidRPr="001573BA" w:rsidRDefault="006B01EA" w:rsidP="004169BB">
            <w:pPr>
              <w:tabs>
                <w:tab w:val="decimal" w:pos="543"/>
              </w:tabs>
              <w:spacing w:line="220" w:lineRule="exact"/>
              <w:ind w:right="-169"/>
              <w:rPr>
                <w:rFonts w:ascii="CordiaUPC" w:hAnsi="CordiaUPC" w:cs="CordiaUPC"/>
                <w:sz w:val="23"/>
                <w:szCs w:val="23"/>
                <w:lang w:bidi="th-TH"/>
              </w:rPr>
            </w:pPr>
          </w:p>
          <w:p w14:paraId="4651756B" w14:textId="71EAA171" w:rsidR="006B01EA" w:rsidRPr="001573BA" w:rsidRDefault="006B01EA" w:rsidP="004169BB">
            <w:pPr>
              <w:tabs>
                <w:tab w:val="decimal" w:pos="543"/>
              </w:tabs>
              <w:spacing w:line="220" w:lineRule="exact"/>
              <w:ind w:right="-169"/>
              <w:rPr>
                <w:rFonts w:ascii="CordiaUPC" w:hAnsi="CordiaUPC" w:cs="CordiaUPC"/>
                <w:sz w:val="23"/>
                <w:szCs w:val="23"/>
                <w:cs/>
                <w:lang w:bidi="th-TH"/>
              </w:rPr>
            </w:pPr>
            <w:r w:rsidRPr="001573BA">
              <w:rPr>
                <w:rFonts w:ascii="CordiaUPC" w:hAnsi="CordiaUPC" w:cs="CordiaUPC"/>
                <w:sz w:val="23"/>
                <w:szCs w:val="23"/>
              </w:rPr>
              <w:t>(712)</w:t>
            </w:r>
          </w:p>
        </w:tc>
        <w:tc>
          <w:tcPr>
            <w:tcW w:w="784" w:type="dxa"/>
            <w:vAlign w:val="bottom"/>
          </w:tcPr>
          <w:p w14:paraId="3E12728C" w14:textId="28659D98" w:rsidR="004169BB" w:rsidRPr="001573BA" w:rsidRDefault="006B01EA" w:rsidP="004169BB">
            <w:pP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85</w:t>
            </w:r>
          </w:p>
        </w:tc>
        <w:tc>
          <w:tcPr>
            <w:tcW w:w="784" w:type="dxa"/>
          </w:tcPr>
          <w:p w14:paraId="79649F75" w14:textId="77777777" w:rsidR="004169BB" w:rsidRPr="001573BA" w:rsidRDefault="004169BB" w:rsidP="00FE3514">
            <w:pPr>
              <w:tabs>
                <w:tab w:val="decimal" w:pos="591"/>
              </w:tabs>
              <w:spacing w:line="220" w:lineRule="exact"/>
              <w:ind w:right="-173"/>
              <w:jc w:val="both"/>
              <w:rPr>
                <w:rFonts w:ascii="CordiaUPC" w:hAnsi="CordiaUPC" w:cs="CordiaUPC"/>
                <w:sz w:val="18"/>
                <w:szCs w:val="18"/>
              </w:rPr>
            </w:pPr>
          </w:p>
          <w:p w14:paraId="3920A180" w14:textId="77777777" w:rsidR="006B01EA" w:rsidRPr="001573BA" w:rsidRDefault="006B01EA" w:rsidP="00FE3514">
            <w:pPr>
              <w:tabs>
                <w:tab w:val="decimal" w:pos="591"/>
              </w:tabs>
              <w:spacing w:line="220" w:lineRule="exact"/>
              <w:ind w:right="-173"/>
              <w:jc w:val="both"/>
              <w:rPr>
                <w:rFonts w:ascii="CordiaUPC" w:hAnsi="CordiaUPC" w:cs="CordiaUPC"/>
                <w:sz w:val="18"/>
                <w:szCs w:val="18"/>
              </w:rPr>
            </w:pPr>
          </w:p>
          <w:p w14:paraId="64C1352E" w14:textId="33E07A2D" w:rsidR="006B01EA" w:rsidRPr="001573BA" w:rsidRDefault="006B01EA" w:rsidP="00FE3514">
            <w:pPr>
              <w:tabs>
                <w:tab w:val="decimal" w:pos="591"/>
              </w:tabs>
              <w:spacing w:line="220" w:lineRule="exact"/>
              <w:ind w:right="-173"/>
              <w:jc w:val="both"/>
              <w:rPr>
                <w:rFonts w:ascii="CordiaUPC" w:hAnsi="CordiaUPC" w:cs="CordiaUPC"/>
                <w:sz w:val="18"/>
                <w:szCs w:val="18"/>
              </w:rPr>
            </w:pPr>
            <w:r w:rsidRPr="001573BA">
              <w:rPr>
                <w:rFonts w:ascii="CordiaUPC" w:hAnsi="CordiaUPC" w:cs="CordiaUPC"/>
                <w:sz w:val="23"/>
                <w:szCs w:val="23"/>
              </w:rPr>
              <w:t>-</w:t>
            </w:r>
          </w:p>
        </w:tc>
        <w:tc>
          <w:tcPr>
            <w:tcW w:w="952" w:type="dxa"/>
          </w:tcPr>
          <w:p w14:paraId="5932C59E" w14:textId="77777777" w:rsidR="004169BB" w:rsidRPr="001573BA" w:rsidRDefault="004169BB" w:rsidP="004169BB">
            <w:pPr>
              <w:tabs>
                <w:tab w:val="decimal" w:pos="748"/>
              </w:tabs>
              <w:spacing w:line="220" w:lineRule="exact"/>
              <w:ind w:right="-169"/>
              <w:rPr>
                <w:rFonts w:ascii="CordiaUPC" w:hAnsi="CordiaUPC" w:cs="CordiaUPC"/>
                <w:sz w:val="18"/>
                <w:szCs w:val="18"/>
              </w:rPr>
            </w:pPr>
          </w:p>
          <w:p w14:paraId="62C10D2F" w14:textId="77777777" w:rsidR="006B01EA" w:rsidRPr="001573BA" w:rsidRDefault="006B01EA" w:rsidP="004169BB">
            <w:pPr>
              <w:tabs>
                <w:tab w:val="decimal" w:pos="748"/>
              </w:tabs>
              <w:spacing w:line="220" w:lineRule="exact"/>
              <w:ind w:right="-169"/>
              <w:rPr>
                <w:rFonts w:ascii="CordiaUPC" w:hAnsi="CordiaUPC" w:cs="CordiaUPC"/>
                <w:sz w:val="18"/>
                <w:szCs w:val="18"/>
              </w:rPr>
            </w:pPr>
          </w:p>
          <w:p w14:paraId="63221B1F" w14:textId="2323AF39" w:rsidR="006B01EA" w:rsidRPr="001573BA" w:rsidRDefault="006B01EA" w:rsidP="004169BB">
            <w:pP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952" w:type="dxa"/>
            <w:vAlign w:val="bottom"/>
          </w:tcPr>
          <w:p w14:paraId="2E77664E" w14:textId="6719E01E" w:rsidR="004169BB" w:rsidRPr="001573BA" w:rsidRDefault="006B01EA" w:rsidP="004169BB">
            <w:pPr>
              <w:tabs>
                <w:tab w:val="decimal" w:pos="894"/>
              </w:tabs>
              <w:spacing w:line="220" w:lineRule="exact"/>
              <w:ind w:right="-18"/>
              <w:rPr>
                <w:rFonts w:ascii="CordiaUPC" w:hAnsi="CordiaUPC" w:cs="CordiaUPC"/>
                <w:sz w:val="18"/>
                <w:szCs w:val="18"/>
              </w:rPr>
            </w:pPr>
            <w:r w:rsidRPr="001573BA">
              <w:rPr>
                <w:rFonts w:ascii="CordiaUPC" w:hAnsi="CordiaUPC" w:cs="CordiaUPC"/>
                <w:sz w:val="23"/>
                <w:szCs w:val="23"/>
              </w:rPr>
              <w:t>-</w:t>
            </w:r>
          </w:p>
        </w:tc>
        <w:tc>
          <w:tcPr>
            <w:tcW w:w="784" w:type="dxa"/>
          </w:tcPr>
          <w:p w14:paraId="7C76B20A" w14:textId="77777777" w:rsidR="004169BB" w:rsidRPr="001573BA" w:rsidRDefault="004169BB" w:rsidP="009A7496">
            <w:pPr>
              <w:tabs>
                <w:tab w:val="decimal" w:pos="894"/>
              </w:tabs>
              <w:spacing w:line="220" w:lineRule="exact"/>
              <w:ind w:right="-18"/>
              <w:jc w:val="right"/>
              <w:rPr>
                <w:rFonts w:ascii="CordiaUPC" w:hAnsi="CordiaUPC" w:cs="CordiaUPC"/>
                <w:sz w:val="23"/>
                <w:szCs w:val="23"/>
                <w:lang w:bidi="th-TH"/>
              </w:rPr>
            </w:pPr>
          </w:p>
          <w:p w14:paraId="3B51D1AB" w14:textId="77777777" w:rsidR="006B01EA" w:rsidRPr="001573BA" w:rsidRDefault="006B01EA" w:rsidP="009A7496">
            <w:pPr>
              <w:tabs>
                <w:tab w:val="decimal" w:pos="894"/>
              </w:tabs>
              <w:spacing w:line="220" w:lineRule="exact"/>
              <w:ind w:right="-18"/>
              <w:jc w:val="right"/>
              <w:rPr>
                <w:rFonts w:ascii="CordiaUPC" w:hAnsi="CordiaUPC" w:cs="CordiaUPC"/>
                <w:sz w:val="23"/>
                <w:szCs w:val="23"/>
                <w:lang w:bidi="th-TH"/>
              </w:rPr>
            </w:pPr>
          </w:p>
          <w:p w14:paraId="359C8359" w14:textId="4CE570DA" w:rsidR="006B01EA" w:rsidRPr="001573BA" w:rsidRDefault="006B01EA" w:rsidP="009A7496">
            <w:pPr>
              <w:tabs>
                <w:tab w:val="decimal" w:pos="894"/>
              </w:tabs>
              <w:spacing w:line="220" w:lineRule="exact"/>
              <w:ind w:right="-18"/>
              <w:jc w:val="right"/>
              <w:rPr>
                <w:rFonts w:ascii="CordiaUPC" w:hAnsi="CordiaUPC" w:cs="CordiaUPC"/>
                <w:sz w:val="23"/>
                <w:szCs w:val="23"/>
                <w:cs/>
                <w:lang w:bidi="th-TH"/>
              </w:rPr>
            </w:pPr>
            <w:r w:rsidRPr="001573BA">
              <w:rPr>
                <w:rFonts w:ascii="CordiaUPC" w:hAnsi="CordiaUPC" w:cs="CordiaUPC"/>
                <w:sz w:val="23"/>
                <w:szCs w:val="23"/>
              </w:rPr>
              <w:t>-</w:t>
            </w:r>
          </w:p>
        </w:tc>
        <w:tc>
          <w:tcPr>
            <w:tcW w:w="741" w:type="dxa"/>
            <w:shd w:val="clear" w:color="auto" w:fill="auto"/>
            <w:vAlign w:val="bottom"/>
          </w:tcPr>
          <w:p w14:paraId="5067ABF9" w14:textId="255D7755" w:rsidR="004169BB" w:rsidRPr="001573BA" w:rsidRDefault="006B01EA"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868" w:type="dxa"/>
            <w:vAlign w:val="bottom"/>
          </w:tcPr>
          <w:p w14:paraId="343D439A" w14:textId="1A4DF524" w:rsidR="004169BB" w:rsidRPr="001573BA" w:rsidRDefault="006B01EA"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98" w:type="dxa"/>
            <w:vAlign w:val="bottom"/>
          </w:tcPr>
          <w:p w14:paraId="2D57441D" w14:textId="3D294918" w:rsidR="004169BB" w:rsidRPr="001573BA" w:rsidRDefault="006B01EA"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14" w:type="dxa"/>
            <w:vAlign w:val="bottom"/>
          </w:tcPr>
          <w:p w14:paraId="07DCC5DC" w14:textId="5D4AE50B" w:rsidR="004169BB" w:rsidRPr="001573BA" w:rsidRDefault="006B01EA" w:rsidP="009A7496">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910" w:type="dxa"/>
            <w:vAlign w:val="bottom"/>
          </w:tcPr>
          <w:p w14:paraId="3B9F3AAD" w14:textId="0CE05D55" w:rsidR="004169BB" w:rsidRPr="001573BA" w:rsidRDefault="006B01EA" w:rsidP="004169BB">
            <w:pP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85</w:t>
            </w:r>
          </w:p>
        </w:tc>
      </w:tr>
      <w:tr w:rsidR="006B01EA" w:rsidRPr="001573BA" w14:paraId="3F3E7A1C" w14:textId="77777777" w:rsidTr="009567A8">
        <w:tc>
          <w:tcPr>
            <w:tcW w:w="1226" w:type="dxa"/>
            <w:vAlign w:val="bottom"/>
          </w:tcPr>
          <w:p w14:paraId="0A99ED0E" w14:textId="24EA5B5B" w:rsidR="006B01EA" w:rsidRPr="001573BA" w:rsidRDefault="006B01EA" w:rsidP="006B01EA">
            <w:pPr>
              <w:tabs>
                <w:tab w:val="left" w:pos="252"/>
              </w:tabs>
              <w:spacing w:line="220" w:lineRule="exact"/>
              <w:ind w:right="-81"/>
              <w:rPr>
                <w:rFonts w:ascii="CordiaUPC" w:hAnsi="CordiaUPC" w:cs="CordiaUPC"/>
                <w:sz w:val="18"/>
                <w:szCs w:val="18"/>
                <w:lang w:val="en-US"/>
              </w:rPr>
            </w:pPr>
            <w:r w:rsidRPr="001573BA">
              <w:rPr>
                <w:rFonts w:ascii="CordiaUPC" w:hAnsi="CordiaUPC" w:cs="CordiaUPC" w:hint="cs"/>
                <w:sz w:val="18"/>
                <w:szCs w:val="18"/>
                <w:lang w:val="en-US"/>
              </w:rPr>
              <w:t>Equipment</w:t>
            </w:r>
          </w:p>
        </w:tc>
        <w:tc>
          <w:tcPr>
            <w:tcW w:w="758" w:type="dxa"/>
            <w:shd w:val="clear" w:color="auto" w:fill="auto"/>
            <w:vAlign w:val="bottom"/>
          </w:tcPr>
          <w:p w14:paraId="4E27F632" w14:textId="4DBF715F" w:rsidR="006B01EA" w:rsidRPr="001573BA" w:rsidRDefault="006B01EA" w:rsidP="006B01EA">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2,204</w:t>
            </w:r>
          </w:p>
        </w:tc>
        <w:tc>
          <w:tcPr>
            <w:tcW w:w="850" w:type="dxa"/>
          </w:tcPr>
          <w:p w14:paraId="6E1CBA46" w14:textId="446D3602" w:rsidR="006B01EA" w:rsidRPr="001573BA" w:rsidRDefault="006B01EA" w:rsidP="006B01EA">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w:t>
            </w:r>
          </w:p>
        </w:tc>
        <w:tc>
          <w:tcPr>
            <w:tcW w:w="852" w:type="dxa"/>
            <w:shd w:val="clear" w:color="auto" w:fill="auto"/>
            <w:vAlign w:val="bottom"/>
          </w:tcPr>
          <w:p w14:paraId="5F22EEA9" w14:textId="2CBDC52B" w:rsidR="006B01EA" w:rsidRPr="001573BA" w:rsidRDefault="006B01EA" w:rsidP="006B01EA">
            <w:pPr>
              <w:tabs>
                <w:tab w:val="decimal" w:pos="570"/>
              </w:tabs>
              <w:spacing w:line="220" w:lineRule="exact"/>
              <w:ind w:right="-169"/>
              <w:rPr>
                <w:rFonts w:ascii="CordiaUPC" w:hAnsi="CordiaUPC" w:cs="CordiaUPC"/>
                <w:sz w:val="23"/>
                <w:szCs w:val="23"/>
              </w:rPr>
            </w:pPr>
            <w:r w:rsidRPr="001573BA">
              <w:rPr>
                <w:rFonts w:ascii="CordiaUPC" w:hAnsi="CordiaUPC" w:cs="CordiaUPC"/>
                <w:sz w:val="23"/>
                <w:szCs w:val="23"/>
              </w:rPr>
              <w:t>2,204</w:t>
            </w:r>
          </w:p>
        </w:tc>
        <w:tc>
          <w:tcPr>
            <w:tcW w:w="732" w:type="dxa"/>
            <w:shd w:val="clear" w:color="auto" w:fill="auto"/>
            <w:vAlign w:val="bottom"/>
          </w:tcPr>
          <w:p w14:paraId="5A2AC480" w14:textId="0741BF51" w:rsidR="006B01EA" w:rsidRPr="001573BA" w:rsidRDefault="006B01EA" w:rsidP="006B01EA">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7,442</w:t>
            </w:r>
          </w:p>
        </w:tc>
        <w:tc>
          <w:tcPr>
            <w:tcW w:w="909" w:type="dxa"/>
            <w:vAlign w:val="bottom"/>
          </w:tcPr>
          <w:p w14:paraId="35C14D0D" w14:textId="00553EDA" w:rsidR="006B01EA" w:rsidRPr="001573BA" w:rsidRDefault="006B01EA" w:rsidP="006B01EA">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667</w:t>
            </w:r>
          </w:p>
        </w:tc>
        <w:tc>
          <w:tcPr>
            <w:tcW w:w="910" w:type="dxa"/>
          </w:tcPr>
          <w:p w14:paraId="53B5AA70" w14:textId="6158DC0D" w:rsidR="006B01EA" w:rsidRPr="001573BA" w:rsidRDefault="006B01EA" w:rsidP="006B01EA">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(1,000)</w:t>
            </w:r>
          </w:p>
        </w:tc>
        <w:tc>
          <w:tcPr>
            <w:tcW w:w="784" w:type="dxa"/>
            <w:vAlign w:val="bottom"/>
          </w:tcPr>
          <w:p w14:paraId="7B5865CC" w14:textId="28FEDB08" w:rsidR="006B01EA" w:rsidRPr="001573BA" w:rsidRDefault="006B01EA" w:rsidP="006B01EA">
            <w:pP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7,109</w:t>
            </w:r>
          </w:p>
        </w:tc>
        <w:tc>
          <w:tcPr>
            <w:tcW w:w="784" w:type="dxa"/>
          </w:tcPr>
          <w:p w14:paraId="09463E85" w14:textId="542590E1" w:rsidR="006B01EA" w:rsidRPr="001573BA" w:rsidRDefault="006B01EA" w:rsidP="006B01EA">
            <w:pPr>
              <w:tabs>
                <w:tab w:val="decimal" w:pos="591"/>
              </w:tabs>
              <w:spacing w:line="220" w:lineRule="exact"/>
              <w:ind w:right="-173"/>
              <w:jc w:val="both"/>
              <w:rPr>
                <w:rFonts w:ascii="CordiaUPC" w:hAnsi="CordiaUPC" w:cs="CordiaUPC"/>
                <w:sz w:val="23"/>
                <w:szCs w:val="23"/>
              </w:rPr>
            </w:pPr>
            <w:r w:rsidRPr="001573BA">
              <w:rPr>
                <w:rFonts w:ascii="CordiaUPC" w:hAnsi="CordiaUPC" w:cs="CordiaUPC"/>
                <w:sz w:val="23"/>
                <w:szCs w:val="23"/>
              </w:rPr>
              <w:t>(5,225)</w:t>
            </w:r>
          </w:p>
        </w:tc>
        <w:tc>
          <w:tcPr>
            <w:tcW w:w="952" w:type="dxa"/>
          </w:tcPr>
          <w:p w14:paraId="66D92E16" w14:textId="4033F2D0" w:rsidR="006B01EA" w:rsidRPr="001573BA" w:rsidRDefault="006B01EA" w:rsidP="006B01EA">
            <w:pPr>
              <w:tabs>
                <w:tab w:val="decimal" w:pos="748"/>
              </w:tabs>
              <w:spacing w:line="220" w:lineRule="exact"/>
              <w:ind w:right="-169"/>
              <w:rPr>
                <w:rFonts w:ascii="CordiaUPC" w:hAnsi="CordiaUPC" w:cs="CordiaUPC"/>
                <w:sz w:val="23"/>
                <w:szCs w:val="23"/>
              </w:rPr>
            </w:pPr>
            <w:r w:rsidRPr="001573BA">
              <w:rPr>
                <w:rFonts w:ascii="CordiaUPC" w:hAnsi="CordiaUPC" w:cs="CordiaUPC"/>
                <w:sz w:val="23"/>
                <w:szCs w:val="23"/>
              </w:rPr>
              <w:t>(769)</w:t>
            </w:r>
          </w:p>
        </w:tc>
        <w:tc>
          <w:tcPr>
            <w:tcW w:w="952" w:type="dxa"/>
            <w:vAlign w:val="bottom"/>
          </w:tcPr>
          <w:p w14:paraId="34C9DD8E" w14:textId="23F6DEB2" w:rsidR="006B01EA" w:rsidRPr="001573BA" w:rsidRDefault="006B01EA" w:rsidP="006B01EA">
            <w:pPr>
              <w:tabs>
                <w:tab w:val="decimal" w:pos="894"/>
              </w:tabs>
              <w:spacing w:line="220" w:lineRule="exact"/>
              <w:ind w:right="-18"/>
              <w:rPr>
                <w:rFonts w:ascii="CordiaUPC" w:hAnsi="CordiaUPC" w:cs="CordiaUPC"/>
                <w:sz w:val="23"/>
                <w:szCs w:val="23"/>
              </w:rPr>
            </w:pPr>
            <w:r w:rsidRPr="001573BA">
              <w:rPr>
                <w:rFonts w:ascii="CordiaUPC" w:hAnsi="CordiaUPC" w:cs="CordiaUPC"/>
                <w:sz w:val="23"/>
                <w:szCs w:val="23"/>
              </w:rPr>
              <w:t>991</w:t>
            </w:r>
          </w:p>
        </w:tc>
        <w:tc>
          <w:tcPr>
            <w:tcW w:w="784" w:type="dxa"/>
          </w:tcPr>
          <w:p w14:paraId="3F456914" w14:textId="50CA10EE" w:rsidR="006B01EA" w:rsidRPr="001573BA" w:rsidRDefault="006B01EA" w:rsidP="006B01EA">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(5,003)</w:t>
            </w:r>
          </w:p>
        </w:tc>
        <w:tc>
          <w:tcPr>
            <w:tcW w:w="741" w:type="dxa"/>
            <w:shd w:val="clear" w:color="auto" w:fill="auto"/>
            <w:vAlign w:val="bottom"/>
          </w:tcPr>
          <w:p w14:paraId="64DCEB98" w14:textId="72F85220" w:rsidR="006B01EA" w:rsidRPr="001573BA" w:rsidRDefault="006B01EA" w:rsidP="00A26FF3">
            <w:pPr>
              <w:tabs>
                <w:tab w:val="decimal" w:pos="894"/>
              </w:tabs>
              <w:spacing w:line="220" w:lineRule="exact"/>
              <w:ind w:right="-60"/>
              <w:jc w:val="right"/>
              <w:rPr>
                <w:rFonts w:ascii="CordiaUPC" w:hAnsi="CordiaUPC" w:cs="CordiaUPC"/>
                <w:sz w:val="23"/>
                <w:szCs w:val="23"/>
              </w:rPr>
            </w:pPr>
            <w:r w:rsidRPr="001573BA">
              <w:rPr>
                <w:rFonts w:ascii="CordiaUPC" w:hAnsi="CordiaUPC" w:cs="CordiaUPC"/>
                <w:sz w:val="23"/>
                <w:szCs w:val="23"/>
              </w:rPr>
              <w:t>(13)</w:t>
            </w:r>
          </w:p>
        </w:tc>
        <w:tc>
          <w:tcPr>
            <w:tcW w:w="868" w:type="dxa"/>
            <w:vAlign w:val="bottom"/>
          </w:tcPr>
          <w:p w14:paraId="0A47236D" w14:textId="3B738365" w:rsidR="006B01EA" w:rsidRPr="001573BA" w:rsidRDefault="006B01EA" w:rsidP="006B01EA">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7</w:t>
            </w:r>
          </w:p>
        </w:tc>
        <w:tc>
          <w:tcPr>
            <w:tcW w:w="798" w:type="dxa"/>
            <w:vAlign w:val="bottom"/>
          </w:tcPr>
          <w:p w14:paraId="6626D414" w14:textId="59849793" w:rsidR="006B01EA" w:rsidRPr="001573BA" w:rsidRDefault="006B01EA" w:rsidP="006B01EA">
            <w:pP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14" w:type="dxa"/>
            <w:vAlign w:val="bottom"/>
          </w:tcPr>
          <w:p w14:paraId="7AA2E80A" w14:textId="4EB7D318" w:rsidR="006B01EA" w:rsidRPr="001573BA" w:rsidRDefault="006B01EA" w:rsidP="00A26FF3">
            <w:pPr>
              <w:tabs>
                <w:tab w:val="decimal" w:pos="894"/>
              </w:tabs>
              <w:spacing w:line="220" w:lineRule="exact"/>
              <w:ind w:right="-42"/>
              <w:jc w:val="right"/>
              <w:rPr>
                <w:rFonts w:ascii="CordiaUPC" w:hAnsi="CordiaUPC" w:cs="CordiaUPC"/>
                <w:sz w:val="23"/>
                <w:szCs w:val="23"/>
              </w:rPr>
            </w:pPr>
            <w:r w:rsidRPr="001573BA">
              <w:rPr>
                <w:rFonts w:ascii="CordiaUPC" w:hAnsi="CordiaUPC" w:cs="CordiaUPC"/>
                <w:sz w:val="23"/>
                <w:szCs w:val="23"/>
              </w:rPr>
              <w:t>(6)</w:t>
            </w:r>
          </w:p>
        </w:tc>
        <w:tc>
          <w:tcPr>
            <w:tcW w:w="910" w:type="dxa"/>
            <w:vAlign w:val="bottom"/>
          </w:tcPr>
          <w:p w14:paraId="56ACD399" w14:textId="7D2A20BF" w:rsidR="006B01EA" w:rsidRPr="001573BA" w:rsidRDefault="006B01EA" w:rsidP="006B01EA">
            <w:pPr>
              <w:tabs>
                <w:tab w:val="decimal" w:pos="834"/>
              </w:tabs>
              <w:spacing w:line="220" w:lineRule="exact"/>
              <w:ind w:right="-18"/>
              <w:rPr>
                <w:rFonts w:ascii="CordiaUPC" w:hAnsi="CordiaUPC" w:cs="CordiaUPC"/>
                <w:sz w:val="23"/>
                <w:szCs w:val="23"/>
              </w:rPr>
            </w:pPr>
            <w:r w:rsidRPr="001573BA">
              <w:rPr>
                <w:rFonts w:ascii="CordiaUPC" w:hAnsi="CordiaUPC" w:cs="CordiaUPC"/>
                <w:sz w:val="23"/>
                <w:szCs w:val="23"/>
              </w:rPr>
              <w:t>2,100</w:t>
            </w:r>
          </w:p>
        </w:tc>
      </w:tr>
      <w:tr w:rsidR="006B01EA" w:rsidRPr="001573BA" w14:paraId="08726893" w14:textId="77777777" w:rsidTr="009567A8">
        <w:tc>
          <w:tcPr>
            <w:tcW w:w="1226" w:type="dxa"/>
            <w:vAlign w:val="bottom"/>
          </w:tcPr>
          <w:p w14:paraId="5B38C379" w14:textId="77777777" w:rsidR="006B01EA" w:rsidRPr="001573BA" w:rsidRDefault="006B01EA" w:rsidP="006B01EA">
            <w:pPr>
              <w:tabs>
                <w:tab w:val="left" w:pos="252"/>
              </w:tabs>
              <w:spacing w:line="220" w:lineRule="exact"/>
              <w:ind w:left="140" w:right="-18" w:hanging="140"/>
              <w:rPr>
                <w:rFonts w:ascii="CordiaUPC" w:hAnsi="CordiaUPC" w:cs="CordiaUPC"/>
                <w:sz w:val="18"/>
                <w:szCs w:val="18"/>
                <w:lang w:val="en-US"/>
              </w:rPr>
            </w:pPr>
            <w:r w:rsidRPr="001573BA">
              <w:rPr>
                <w:rFonts w:ascii="CordiaUPC" w:hAnsi="CordiaUPC" w:cs="CordiaUPC" w:hint="cs"/>
                <w:sz w:val="18"/>
                <w:szCs w:val="18"/>
                <w:lang w:val="en-US"/>
              </w:rPr>
              <w:t>Right-of-use</w:t>
            </w:r>
            <w:r w:rsidRPr="001573BA">
              <w:rPr>
                <w:rFonts w:ascii="CordiaUPC" w:hAnsi="CordiaUPC" w:cs="CordiaUPC"/>
                <w:sz w:val="18"/>
                <w:szCs w:val="18"/>
                <w:lang w:val="en-US"/>
              </w:rPr>
              <w:t xml:space="preserve"> </w:t>
            </w:r>
            <w:r w:rsidRPr="001573BA">
              <w:rPr>
                <w:rFonts w:ascii="CordiaUPC" w:hAnsi="CordiaUPC" w:cs="CordiaUPC" w:hint="cs"/>
                <w:sz w:val="18"/>
                <w:szCs w:val="18"/>
                <w:lang w:val="en-US"/>
              </w:rPr>
              <w:t xml:space="preserve">assets </w:t>
            </w:r>
          </w:p>
          <w:p w14:paraId="2BAFE4EE" w14:textId="77777777" w:rsidR="006B01EA" w:rsidRPr="001573BA" w:rsidRDefault="006B01EA" w:rsidP="006B01EA">
            <w:pPr>
              <w:tabs>
                <w:tab w:val="left" w:pos="252"/>
              </w:tabs>
              <w:spacing w:line="220" w:lineRule="exact"/>
              <w:ind w:left="140" w:right="-18" w:hanging="140"/>
              <w:rPr>
                <w:rFonts w:ascii="CordiaUPC" w:hAnsi="CordiaUPC" w:cs="CordiaUPC"/>
                <w:sz w:val="18"/>
                <w:szCs w:val="18"/>
                <w:lang w:val="en-US"/>
              </w:rPr>
            </w:pPr>
            <w:r w:rsidRPr="001573BA">
              <w:rPr>
                <w:rFonts w:ascii="CordiaUPC" w:hAnsi="CordiaUPC" w:cs="CordiaUPC"/>
                <w:sz w:val="18"/>
                <w:szCs w:val="18"/>
                <w:lang w:val="en-US"/>
              </w:rPr>
              <w:t xml:space="preserve">    -</w:t>
            </w:r>
            <w:r w:rsidRPr="001573BA">
              <w:rPr>
                <w:rFonts w:ascii="CordiaUPC" w:hAnsi="CordiaUPC" w:cs="CordiaUPC" w:hint="cs"/>
                <w:sz w:val="18"/>
                <w:szCs w:val="18"/>
                <w:lang w:val="en-US"/>
              </w:rPr>
              <w:t xml:space="preserve"> equipment</w:t>
            </w:r>
          </w:p>
        </w:tc>
        <w:tc>
          <w:tcPr>
            <w:tcW w:w="758" w:type="dxa"/>
            <w:shd w:val="clear" w:color="auto" w:fill="auto"/>
            <w:vAlign w:val="bottom"/>
          </w:tcPr>
          <w:p w14:paraId="15EE4E7D" w14:textId="53F41EEC" w:rsidR="006B01EA" w:rsidRPr="001573BA" w:rsidRDefault="006B01EA" w:rsidP="006B01EA">
            <w:pPr>
              <w:pBdr>
                <w:bottom w:val="single" w:sz="4" w:space="1" w:color="auto"/>
              </w:pBd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359</w:t>
            </w:r>
          </w:p>
        </w:tc>
        <w:tc>
          <w:tcPr>
            <w:tcW w:w="850" w:type="dxa"/>
          </w:tcPr>
          <w:p w14:paraId="29648BAD" w14:textId="77777777" w:rsidR="006B01EA" w:rsidRPr="001573BA" w:rsidRDefault="006B01EA" w:rsidP="006B01EA">
            <w:pPr>
              <w:pBdr>
                <w:bottom w:val="single" w:sz="4" w:space="1" w:color="auto"/>
              </w:pBdr>
              <w:tabs>
                <w:tab w:val="decimal" w:pos="570"/>
              </w:tabs>
              <w:spacing w:line="220" w:lineRule="exact"/>
              <w:ind w:right="-169"/>
              <w:rPr>
                <w:rFonts w:ascii="CordiaUPC" w:hAnsi="CordiaUPC" w:cs="CordiaUPC"/>
                <w:sz w:val="18"/>
                <w:szCs w:val="18"/>
              </w:rPr>
            </w:pPr>
          </w:p>
          <w:p w14:paraId="2C3B12B1" w14:textId="2C75D718" w:rsidR="006B01EA" w:rsidRPr="001573BA" w:rsidRDefault="006B01EA" w:rsidP="006B01EA">
            <w:pPr>
              <w:pBdr>
                <w:bottom w:val="single" w:sz="4" w:space="1" w:color="auto"/>
              </w:pBd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w:t>
            </w:r>
          </w:p>
        </w:tc>
        <w:tc>
          <w:tcPr>
            <w:tcW w:w="852" w:type="dxa"/>
            <w:shd w:val="clear" w:color="auto" w:fill="auto"/>
            <w:vAlign w:val="bottom"/>
          </w:tcPr>
          <w:p w14:paraId="7148EB09" w14:textId="77941713" w:rsidR="006B01EA" w:rsidRPr="001573BA" w:rsidRDefault="006B01EA" w:rsidP="006B01EA">
            <w:pPr>
              <w:pBdr>
                <w:bottom w:val="single" w:sz="4" w:space="1" w:color="auto"/>
              </w:pBdr>
              <w:tabs>
                <w:tab w:val="decimal" w:pos="570"/>
              </w:tabs>
              <w:spacing w:line="220" w:lineRule="exact"/>
              <w:ind w:right="-169"/>
              <w:rPr>
                <w:rFonts w:ascii="CordiaUPC" w:hAnsi="CordiaUPC" w:cs="CordiaUPC"/>
                <w:sz w:val="18"/>
                <w:szCs w:val="18"/>
              </w:rPr>
            </w:pPr>
            <w:r w:rsidRPr="001573BA">
              <w:rPr>
                <w:rFonts w:ascii="CordiaUPC" w:hAnsi="CordiaUPC" w:cs="CordiaUPC"/>
                <w:sz w:val="23"/>
                <w:szCs w:val="23"/>
              </w:rPr>
              <w:t>359</w:t>
            </w:r>
          </w:p>
        </w:tc>
        <w:tc>
          <w:tcPr>
            <w:tcW w:w="732" w:type="dxa"/>
            <w:shd w:val="clear" w:color="auto" w:fill="auto"/>
            <w:vAlign w:val="bottom"/>
          </w:tcPr>
          <w:p w14:paraId="156DB733" w14:textId="07463D79" w:rsidR="006B01EA" w:rsidRPr="001573BA" w:rsidRDefault="006B01EA" w:rsidP="006B01EA">
            <w:pPr>
              <w:pBdr>
                <w:bottom w:val="single" w:sz="4" w:space="1" w:color="auto"/>
              </w:pBd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769</w:t>
            </w:r>
          </w:p>
        </w:tc>
        <w:tc>
          <w:tcPr>
            <w:tcW w:w="909" w:type="dxa"/>
            <w:vAlign w:val="bottom"/>
          </w:tcPr>
          <w:p w14:paraId="2D19EDFB" w14:textId="2CB11151" w:rsidR="006B01EA" w:rsidRPr="001573BA" w:rsidRDefault="006B01EA" w:rsidP="006B01EA">
            <w:pPr>
              <w:pBdr>
                <w:bottom w:val="single" w:sz="4" w:space="1" w:color="auto"/>
              </w:pBdr>
              <w:tabs>
                <w:tab w:val="decimal" w:pos="543"/>
              </w:tabs>
              <w:spacing w:line="220" w:lineRule="exact"/>
              <w:ind w:right="-169"/>
              <w:rPr>
                <w:rFonts w:ascii="CordiaUPC" w:hAnsi="CordiaUPC" w:cs="CordiaUPC"/>
                <w:sz w:val="18"/>
                <w:szCs w:val="18"/>
              </w:rPr>
            </w:pPr>
            <w:r w:rsidRPr="001573BA">
              <w:rPr>
                <w:rFonts w:ascii="CordiaUPC" w:hAnsi="CordiaUPC" w:cs="CordiaUPC"/>
                <w:sz w:val="23"/>
                <w:szCs w:val="23"/>
              </w:rPr>
              <w:t>168</w:t>
            </w:r>
          </w:p>
        </w:tc>
        <w:tc>
          <w:tcPr>
            <w:tcW w:w="910" w:type="dxa"/>
            <w:vAlign w:val="bottom"/>
          </w:tcPr>
          <w:p w14:paraId="56CB707A" w14:textId="1FF21969" w:rsidR="006B01EA" w:rsidRPr="001573BA" w:rsidRDefault="006B01EA" w:rsidP="006B01EA">
            <w:pPr>
              <w:pBdr>
                <w:bottom w:val="single" w:sz="4" w:space="1" w:color="auto"/>
              </w:pBdr>
              <w:tabs>
                <w:tab w:val="decimal" w:pos="543"/>
              </w:tabs>
              <w:spacing w:line="220" w:lineRule="exact"/>
              <w:ind w:right="-169"/>
              <w:rPr>
                <w:rFonts w:ascii="CordiaUPC" w:hAnsi="CordiaUPC" w:cs="CordiaUPC"/>
                <w:sz w:val="23"/>
                <w:szCs w:val="23"/>
              </w:rPr>
            </w:pPr>
            <w:r w:rsidRPr="001573BA">
              <w:rPr>
                <w:rFonts w:ascii="CordiaUPC" w:hAnsi="CordiaUPC" w:cs="CordiaUPC"/>
                <w:sz w:val="23"/>
                <w:szCs w:val="23"/>
              </w:rPr>
              <w:t>(226)</w:t>
            </w:r>
          </w:p>
        </w:tc>
        <w:tc>
          <w:tcPr>
            <w:tcW w:w="784" w:type="dxa"/>
            <w:vAlign w:val="bottom"/>
          </w:tcPr>
          <w:p w14:paraId="55A6DE4C" w14:textId="25C5817A" w:rsidR="006B01EA" w:rsidRPr="001573BA" w:rsidRDefault="006B01EA" w:rsidP="006B01EA">
            <w:pPr>
              <w:pBdr>
                <w:bottom w:val="single" w:sz="4" w:space="1" w:color="auto"/>
              </w:pBdr>
              <w:tabs>
                <w:tab w:val="decimal" w:pos="543"/>
              </w:tabs>
              <w:spacing w:line="220" w:lineRule="exact"/>
              <w:ind w:right="-169"/>
              <w:rPr>
                <w:rFonts w:ascii="CordiaUPC" w:hAnsi="CordiaUPC" w:cs="CordiaUPC"/>
                <w:sz w:val="18"/>
                <w:szCs w:val="18"/>
                <w:lang w:val="en-US" w:bidi="th-TH"/>
              </w:rPr>
            </w:pPr>
            <w:r w:rsidRPr="001573BA">
              <w:rPr>
                <w:rFonts w:ascii="CordiaUPC" w:hAnsi="CordiaUPC" w:cs="CordiaUPC"/>
                <w:sz w:val="23"/>
                <w:szCs w:val="23"/>
              </w:rPr>
              <w:t>711</w:t>
            </w:r>
          </w:p>
        </w:tc>
        <w:tc>
          <w:tcPr>
            <w:tcW w:w="784" w:type="dxa"/>
            <w:vAlign w:val="bottom"/>
          </w:tcPr>
          <w:p w14:paraId="7DAAEB9D" w14:textId="07B31251" w:rsidR="006B01EA" w:rsidRPr="001573BA" w:rsidRDefault="006B01EA" w:rsidP="006B01EA">
            <w:pPr>
              <w:pBdr>
                <w:bottom w:val="single" w:sz="4" w:space="1" w:color="auto"/>
              </w:pBdr>
              <w:tabs>
                <w:tab w:val="decimal" w:pos="591"/>
              </w:tabs>
              <w:spacing w:line="220" w:lineRule="exact"/>
              <w:ind w:right="-173"/>
              <w:jc w:val="both"/>
              <w:rPr>
                <w:rFonts w:ascii="CordiaUPC" w:hAnsi="CordiaUPC" w:cs="CordiaUPC"/>
                <w:sz w:val="18"/>
                <w:szCs w:val="18"/>
              </w:rPr>
            </w:pPr>
            <w:r w:rsidRPr="001573BA">
              <w:rPr>
                <w:rFonts w:ascii="CordiaUPC" w:hAnsi="CordiaUPC" w:cs="CordiaUPC"/>
                <w:sz w:val="23"/>
                <w:szCs w:val="23"/>
              </w:rPr>
              <w:t>(410)</w:t>
            </w:r>
          </w:p>
        </w:tc>
        <w:tc>
          <w:tcPr>
            <w:tcW w:w="952" w:type="dxa"/>
            <w:vAlign w:val="bottom"/>
          </w:tcPr>
          <w:p w14:paraId="211DD65B" w14:textId="46E6B14E" w:rsidR="006B01EA" w:rsidRPr="001573BA" w:rsidRDefault="006B01EA" w:rsidP="006B01EA">
            <w:pPr>
              <w:pBdr>
                <w:bottom w:val="single" w:sz="4" w:space="1" w:color="auto"/>
              </w:pBdr>
              <w:tabs>
                <w:tab w:val="decimal" w:pos="748"/>
              </w:tabs>
              <w:spacing w:line="220" w:lineRule="exact"/>
              <w:ind w:right="-169"/>
              <w:rPr>
                <w:rFonts w:ascii="CordiaUPC" w:hAnsi="CordiaUPC" w:cs="CordiaUPC"/>
                <w:sz w:val="18"/>
                <w:szCs w:val="18"/>
              </w:rPr>
            </w:pPr>
            <w:r w:rsidRPr="001573BA">
              <w:rPr>
                <w:rFonts w:ascii="CordiaUPC" w:hAnsi="CordiaUPC" w:cs="CordiaUPC"/>
                <w:sz w:val="23"/>
                <w:szCs w:val="23"/>
              </w:rPr>
              <w:t>(155)</w:t>
            </w:r>
          </w:p>
        </w:tc>
        <w:tc>
          <w:tcPr>
            <w:tcW w:w="952" w:type="dxa"/>
            <w:vAlign w:val="bottom"/>
          </w:tcPr>
          <w:p w14:paraId="10B51F54" w14:textId="1B2CE231" w:rsidR="006B01EA" w:rsidRPr="001573BA" w:rsidRDefault="006B01EA" w:rsidP="006B01EA">
            <w:pPr>
              <w:pBdr>
                <w:bottom w:val="single" w:sz="4" w:space="1" w:color="auto"/>
              </w:pBdr>
              <w:tabs>
                <w:tab w:val="decimal" w:pos="801"/>
              </w:tabs>
              <w:spacing w:line="220" w:lineRule="exact"/>
              <w:ind w:left="27" w:right="-13"/>
              <w:jc w:val="center"/>
              <w:rPr>
                <w:rFonts w:ascii="CordiaUPC" w:hAnsi="CordiaUPC" w:cs="CordiaUPC"/>
                <w:sz w:val="18"/>
                <w:szCs w:val="18"/>
              </w:rPr>
            </w:pPr>
            <w:r w:rsidRPr="001573BA">
              <w:rPr>
                <w:rFonts w:ascii="CordiaUPC" w:hAnsi="CordiaUPC" w:cs="CordiaUPC" w:hint="cs"/>
                <w:sz w:val="23"/>
                <w:szCs w:val="23"/>
                <w:cs/>
                <w:lang w:bidi="th-TH"/>
              </w:rPr>
              <w:t xml:space="preserve">           </w:t>
            </w:r>
            <w:r w:rsidRPr="001573BA">
              <w:rPr>
                <w:rFonts w:ascii="CordiaUPC" w:hAnsi="CordiaUPC" w:cs="CordiaUPC"/>
                <w:sz w:val="23"/>
                <w:szCs w:val="23"/>
              </w:rPr>
              <w:t>226</w:t>
            </w:r>
          </w:p>
        </w:tc>
        <w:tc>
          <w:tcPr>
            <w:tcW w:w="784" w:type="dxa"/>
          </w:tcPr>
          <w:p w14:paraId="044314B9" w14:textId="77777777" w:rsidR="006B01EA" w:rsidRPr="001573BA" w:rsidRDefault="006B01EA" w:rsidP="004A6772">
            <w:pPr>
              <w:pBdr>
                <w:bottom w:val="single" w:sz="4" w:space="1" w:color="auto"/>
              </w:pBdr>
              <w:tabs>
                <w:tab w:val="decimal" w:pos="561"/>
                <w:tab w:val="decimal" w:pos="894"/>
              </w:tabs>
              <w:spacing w:line="220" w:lineRule="exact"/>
              <w:ind w:right="-18"/>
              <w:rPr>
                <w:rFonts w:ascii="CordiaUPC" w:hAnsi="CordiaUPC" w:cs="CordiaUPC"/>
                <w:sz w:val="23"/>
                <w:szCs w:val="23"/>
                <w:lang w:bidi="th-TH"/>
              </w:rPr>
            </w:pPr>
          </w:p>
          <w:p w14:paraId="0F7F8AD2" w14:textId="5E83E05C" w:rsidR="006B01EA" w:rsidRPr="001573BA" w:rsidRDefault="006B01EA" w:rsidP="006B01EA">
            <w:pPr>
              <w:pBdr>
                <w:bottom w:val="single" w:sz="4" w:space="1" w:color="auto"/>
              </w:pBdr>
              <w:tabs>
                <w:tab w:val="decimal" w:pos="561"/>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(339)</w:t>
            </w:r>
          </w:p>
        </w:tc>
        <w:tc>
          <w:tcPr>
            <w:tcW w:w="741" w:type="dxa"/>
            <w:shd w:val="clear" w:color="auto" w:fill="auto"/>
            <w:vAlign w:val="bottom"/>
          </w:tcPr>
          <w:p w14:paraId="2AFD61B3" w14:textId="4111A549" w:rsidR="006B01EA" w:rsidRPr="001573BA" w:rsidRDefault="006B01EA" w:rsidP="006B01EA">
            <w:pPr>
              <w:pBdr>
                <w:bottom w:val="single" w:sz="4" w:space="1" w:color="auto"/>
              </w:pBd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868" w:type="dxa"/>
            <w:vAlign w:val="bottom"/>
          </w:tcPr>
          <w:p w14:paraId="5599C779" w14:textId="5CFEC0AD" w:rsidR="006B01EA" w:rsidRPr="001573BA" w:rsidRDefault="006B01EA" w:rsidP="006B01EA">
            <w:pPr>
              <w:pBdr>
                <w:bottom w:val="single" w:sz="4" w:space="1" w:color="auto"/>
              </w:pBd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98" w:type="dxa"/>
            <w:vAlign w:val="bottom"/>
          </w:tcPr>
          <w:p w14:paraId="078656AF" w14:textId="3432A0EA" w:rsidR="006B01EA" w:rsidRPr="001573BA" w:rsidRDefault="006B01EA" w:rsidP="006B01EA">
            <w:pPr>
              <w:pBdr>
                <w:bottom w:val="single" w:sz="4" w:space="1" w:color="auto"/>
              </w:pBd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714" w:type="dxa"/>
            <w:vAlign w:val="bottom"/>
          </w:tcPr>
          <w:p w14:paraId="47B8365D" w14:textId="1553F259" w:rsidR="006B01EA" w:rsidRPr="001573BA" w:rsidRDefault="006B01EA" w:rsidP="006B01EA">
            <w:pPr>
              <w:pBdr>
                <w:bottom w:val="single" w:sz="4" w:space="1" w:color="auto"/>
              </w:pBdr>
              <w:tabs>
                <w:tab w:val="decimal" w:pos="894"/>
              </w:tabs>
              <w:spacing w:line="220" w:lineRule="exact"/>
              <w:ind w:right="-18"/>
              <w:jc w:val="right"/>
              <w:rPr>
                <w:rFonts w:ascii="CordiaUPC" w:hAnsi="CordiaUPC" w:cs="CordiaUPC"/>
                <w:sz w:val="23"/>
                <w:szCs w:val="23"/>
              </w:rPr>
            </w:pPr>
            <w:r w:rsidRPr="001573BA">
              <w:rPr>
                <w:rFonts w:ascii="CordiaUPC" w:hAnsi="CordiaUPC" w:cs="CordiaUPC"/>
                <w:sz w:val="23"/>
                <w:szCs w:val="23"/>
              </w:rPr>
              <w:t>-</w:t>
            </w:r>
          </w:p>
        </w:tc>
        <w:tc>
          <w:tcPr>
            <w:tcW w:w="910" w:type="dxa"/>
            <w:vAlign w:val="bottom"/>
          </w:tcPr>
          <w:p w14:paraId="010A6FDF" w14:textId="508502CB" w:rsidR="006B01EA" w:rsidRPr="001573BA" w:rsidRDefault="006B01EA" w:rsidP="006B01EA">
            <w:pPr>
              <w:pBdr>
                <w:bottom w:val="single" w:sz="4" w:space="1" w:color="auto"/>
              </w:pBdr>
              <w:tabs>
                <w:tab w:val="decimal" w:pos="834"/>
              </w:tabs>
              <w:spacing w:line="220" w:lineRule="exact"/>
              <w:ind w:right="-18"/>
              <w:rPr>
                <w:rFonts w:ascii="CordiaUPC" w:hAnsi="CordiaUPC" w:cs="CordiaUPC"/>
                <w:sz w:val="18"/>
                <w:szCs w:val="18"/>
              </w:rPr>
            </w:pPr>
            <w:r w:rsidRPr="001573BA">
              <w:rPr>
                <w:rFonts w:ascii="CordiaUPC" w:hAnsi="CordiaUPC" w:cs="CordiaUPC"/>
                <w:sz w:val="23"/>
                <w:szCs w:val="23"/>
              </w:rPr>
              <w:t>372</w:t>
            </w:r>
          </w:p>
        </w:tc>
      </w:tr>
      <w:tr w:rsidR="006B01EA" w:rsidRPr="001573BA" w14:paraId="2E85E4A6" w14:textId="77777777" w:rsidTr="009567A8">
        <w:tc>
          <w:tcPr>
            <w:tcW w:w="1226" w:type="dxa"/>
          </w:tcPr>
          <w:p w14:paraId="2822897A" w14:textId="77777777" w:rsidR="006B01EA" w:rsidRPr="001573BA" w:rsidRDefault="006B01EA" w:rsidP="006B01EA">
            <w:pPr>
              <w:spacing w:line="220" w:lineRule="exact"/>
              <w:ind w:right="-18"/>
              <w:rPr>
                <w:rFonts w:ascii="CordiaUPC" w:hAnsi="CordiaUPC" w:cs="CordiaUPC"/>
                <w:b/>
                <w:bCs/>
                <w:sz w:val="18"/>
                <w:szCs w:val="18"/>
                <w:lang w:val="en-US"/>
              </w:rPr>
            </w:pPr>
            <w:r w:rsidRPr="001573BA">
              <w:rPr>
                <w:rFonts w:ascii="CordiaUPC" w:hAnsi="CordiaUPC" w:cs="CordiaUPC" w:hint="cs"/>
                <w:b/>
                <w:bCs/>
                <w:sz w:val="18"/>
                <w:szCs w:val="18"/>
                <w:lang w:val="en-US"/>
              </w:rPr>
              <w:t>Total</w:t>
            </w:r>
          </w:p>
        </w:tc>
        <w:tc>
          <w:tcPr>
            <w:tcW w:w="758" w:type="dxa"/>
          </w:tcPr>
          <w:p w14:paraId="5000C388" w14:textId="4C310FD6" w:rsidR="006B01EA" w:rsidRPr="001573BA" w:rsidRDefault="006B01EA" w:rsidP="006B01EA">
            <w:pPr>
              <w:pBdr>
                <w:bottom w:val="double" w:sz="4" w:space="1" w:color="auto"/>
              </w:pBdr>
              <w:tabs>
                <w:tab w:val="decimal" w:pos="570"/>
              </w:tabs>
              <w:spacing w:line="220" w:lineRule="exact"/>
              <w:ind w:right="-169"/>
              <w:rPr>
                <w:rFonts w:ascii="CordiaUPC" w:hAnsi="CordiaUPC" w:cs="CordiaUPC"/>
                <w:b/>
                <w:bCs/>
                <w:sz w:val="18"/>
                <w:szCs w:val="18"/>
              </w:rPr>
            </w:pPr>
            <w:r w:rsidRPr="001573BA">
              <w:rPr>
                <w:rFonts w:ascii="CordiaUPC" w:hAnsi="CordiaUPC" w:cs="CordiaUPC"/>
                <w:b/>
                <w:bCs/>
                <w:szCs w:val="22"/>
              </w:rPr>
              <w:t>19,719</w:t>
            </w:r>
          </w:p>
        </w:tc>
        <w:tc>
          <w:tcPr>
            <w:tcW w:w="850" w:type="dxa"/>
          </w:tcPr>
          <w:p w14:paraId="485A0F10" w14:textId="2A768600" w:rsidR="006B01EA" w:rsidRPr="001573BA" w:rsidRDefault="006B01EA" w:rsidP="006B01EA">
            <w:pPr>
              <w:pBdr>
                <w:bottom w:val="double" w:sz="4" w:space="1" w:color="auto"/>
              </w:pBdr>
              <w:tabs>
                <w:tab w:val="decimal" w:pos="570"/>
              </w:tabs>
              <w:spacing w:line="220" w:lineRule="exact"/>
              <w:ind w:right="-169"/>
              <w:rPr>
                <w:rFonts w:ascii="CordiaUPC" w:hAnsi="CordiaUPC" w:cs="CordiaUPC"/>
                <w:b/>
                <w:bCs/>
                <w:sz w:val="18"/>
                <w:szCs w:val="18"/>
                <w:cs/>
                <w:lang w:bidi="th-TH"/>
              </w:rPr>
            </w:pPr>
            <w:r w:rsidRPr="001573BA">
              <w:rPr>
                <w:rFonts w:ascii="CordiaUPC" w:hAnsi="CordiaUPC" w:cs="CordiaUPC"/>
                <w:b/>
                <w:bCs/>
                <w:sz w:val="23"/>
                <w:szCs w:val="23"/>
                <w:lang w:val="en-US" w:bidi="th-TH"/>
              </w:rPr>
              <w:t>(</w:t>
            </w:r>
            <w:r w:rsidRPr="001573BA">
              <w:rPr>
                <w:rFonts w:ascii="CordiaUPC" w:hAnsi="CordiaUPC" w:cs="CordiaUPC"/>
                <w:b/>
                <w:bCs/>
                <w:sz w:val="23"/>
                <w:szCs w:val="23"/>
              </w:rPr>
              <w:t>1,436</w:t>
            </w:r>
            <w:r w:rsidR="0051432A" w:rsidRPr="001573BA">
              <w:rPr>
                <w:rFonts w:ascii="CordiaUPC" w:hAnsi="CordiaUPC" w:cs="CordiaUPC"/>
                <w:b/>
                <w:bCs/>
                <w:sz w:val="23"/>
                <w:szCs w:val="23"/>
                <w:lang w:val="en-US" w:bidi="th-TH"/>
              </w:rPr>
              <w:t>)</w:t>
            </w:r>
          </w:p>
        </w:tc>
        <w:tc>
          <w:tcPr>
            <w:tcW w:w="852" w:type="dxa"/>
          </w:tcPr>
          <w:p w14:paraId="4200A218" w14:textId="47E0B952" w:rsidR="006B01EA" w:rsidRPr="001573BA" w:rsidRDefault="006B01EA" w:rsidP="006B01EA">
            <w:pPr>
              <w:pBdr>
                <w:bottom w:val="double" w:sz="4" w:space="1" w:color="auto"/>
              </w:pBdr>
              <w:tabs>
                <w:tab w:val="decimal" w:pos="570"/>
              </w:tabs>
              <w:spacing w:line="220" w:lineRule="exact"/>
              <w:ind w:right="-169"/>
              <w:rPr>
                <w:rFonts w:ascii="CordiaUPC" w:hAnsi="CordiaUPC" w:cs="CordiaUPC"/>
                <w:b/>
                <w:bCs/>
                <w:sz w:val="18"/>
                <w:szCs w:val="18"/>
              </w:rPr>
            </w:pPr>
            <w:r w:rsidRPr="001573BA">
              <w:rPr>
                <w:rFonts w:ascii="CordiaUPC" w:hAnsi="CordiaUPC" w:cs="CordiaUPC"/>
                <w:b/>
                <w:bCs/>
                <w:szCs w:val="22"/>
              </w:rPr>
              <w:t>18,283</w:t>
            </w:r>
          </w:p>
        </w:tc>
        <w:tc>
          <w:tcPr>
            <w:tcW w:w="732" w:type="dxa"/>
          </w:tcPr>
          <w:p w14:paraId="2D573EEC" w14:textId="0F7BB346" w:rsidR="006B01EA" w:rsidRPr="001573BA" w:rsidRDefault="006B01EA" w:rsidP="006B01EA">
            <w:pPr>
              <w:pBdr>
                <w:bottom w:val="double" w:sz="4" w:space="1" w:color="auto"/>
              </w:pBdr>
              <w:tabs>
                <w:tab w:val="decimal" w:pos="543"/>
              </w:tabs>
              <w:spacing w:line="220" w:lineRule="exact"/>
              <w:ind w:right="-169"/>
              <w:rPr>
                <w:rFonts w:ascii="CordiaUPC" w:hAnsi="CordiaUPC" w:cs="CordiaUPC"/>
                <w:b/>
                <w:bCs/>
                <w:sz w:val="18"/>
                <w:szCs w:val="18"/>
              </w:rPr>
            </w:pPr>
            <w:r w:rsidRPr="001573BA">
              <w:rPr>
                <w:rFonts w:ascii="CordiaUPC" w:hAnsi="CordiaUPC" w:cs="CordiaUPC"/>
                <w:b/>
                <w:bCs/>
                <w:szCs w:val="22"/>
              </w:rPr>
              <w:t>30,457</w:t>
            </w:r>
          </w:p>
        </w:tc>
        <w:tc>
          <w:tcPr>
            <w:tcW w:w="909" w:type="dxa"/>
            <w:vAlign w:val="bottom"/>
          </w:tcPr>
          <w:p w14:paraId="0715B32A" w14:textId="6BDD32A2" w:rsidR="006B01EA" w:rsidRPr="001573BA" w:rsidRDefault="006B01EA" w:rsidP="006B01EA">
            <w:pPr>
              <w:pBdr>
                <w:bottom w:val="double" w:sz="4" w:space="1" w:color="auto"/>
              </w:pBdr>
              <w:tabs>
                <w:tab w:val="decimal" w:pos="543"/>
              </w:tabs>
              <w:spacing w:line="220" w:lineRule="exact"/>
              <w:ind w:right="-169"/>
              <w:rPr>
                <w:rFonts w:ascii="CordiaUPC" w:hAnsi="CordiaUPC" w:cs="CordiaUPC"/>
                <w:b/>
                <w:bCs/>
                <w:sz w:val="18"/>
                <w:szCs w:val="18"/>
              </w:rPr>
            </w:pPr>
            <w:r w:rsidRPr="001573BA">
              <w:rPr>
                <w:rFonts w:ascii="CordiaUPC" w:hAnsi="CordiaUPC" w:cs="CordiaUPC"/>
                <w:b/>
                <w:bCs/>
                <w:szCs w:val="22"/>
              </w:rPr>
              <w:t>3,672</w:t>
            </w:r>
          </w:p>
        </w:tc>
        <w:tc>
          <w:tcPr>
            <w:tcW w:w="910" w:type="dxa"/>
            <w:vAlign w:val="bottom"/>
          </w:tcPr>
          <w:p w14:paraId="6686F40C" w14:textId="4930807F" w:rsidR="006B01EA" w:rsidRPr="001573BA" w:rsidRDefault="006B01EA" w:rsidP="006B01EA">
            <w:pPr>
              <w:pBdr>
                <w:bottom w:val="double" w:sz="4" w:space="1" w:color="auto"/>
              </w:pBdr>
              <w:tabs>
                <w:tab w:val="decimal" w:pos="543"/>
              </w:tabs>
              <w:spacing w:line="220" w:lineRule="exact"/>
              <w:ind w:right="-169"/>
              <w:rPr>
                <w:rFonts w:ascii="CordiaUPC" w:hAnsi="CordiaUPC" w:cs="CordiaUPC"/>
                <w:b/>
                <w:bCs/>
                <w:sz w:val="23"/>
                <w:szCs w:val="23"/>
              </w:rPr>
            </w:pPr>
            <w:r w:rsidRPr="001573BA">
              <w:rPr>
                <w:rFonts w:ascii="CordiaUPC" w:hAnsi="CordiaUPC" w:cs="CordiaUPC"/>
                <w:b/>
                <w:bCs/>
                <w:sz w:val="23"/>
                <w:szCs w:val="23"/>
              </w:rPr>
              <w:t>(3,337)</w:t>
            </w:r>
          </w:p>
        </w:tc>
        <w:tc>
          <w:tcPr>
            <w:tcW w:w="784" w:type="dxa"/>
          </w:tcPr>
          <w:p w14:paraId="624D6D7D" w14:textId="75C1B100" w:rsidR="006B01EA" w:rsidRPr="001573BA" w:rsidRDefault="006B01EA" w:rsidP="006B01EA">
            <w:pPr>
              <w:pBdr>
                <w:bottom w:val="double" w:sz="4" w:space="1" w:color="auto"/>
              </w:pBdr>
              <w:tabs>
                <w:tab w:val="decimal" w:pos="543"/>
              </w:tabs>
              <w:spacing w:line="220" w:lineRule="exact"/>
              <w:ind w:right="-169"/>
              <w:rPr>
                <w:rFonts w:ascii="CordiaUPC" w:hAnsi="CordiaUPC" w:cs="CordiaUPC"/>
                <w:b/>
                <w:bCs/>
                <w:sz w:val="18"/>
                <w:szCs w:val="18"/>
              </w:rPr>
            </w:pPr>
            <w:r w:rsidRPr="001573BA">
              <w:rPr>
                <w:rFonts w:ascii="CordiaUPC" w:hAnsi="CordiaUPC" w:cs="CordiaUPC"/>
                <w:b/>
                <w:bCs/>
                <w:szCs w:val="22"/>
              </w:rPr>
              <w:t>30,792</w:t>
            </w:r>
          </w:p>
        </w:tc>
        <w:tc>
          <w:tcPr>
            <w:tcW w:w="784" w:type="dxa"/>
            <w:vAlign w:val="bottom"/>
          </w:tcPr>
          <w:p w14:paraId="4F6E3B49" w14:textId="5DF6936F" w:rsidR="006B01EA" w:rsidRPr="001573BA" w:rsidRDefault="006B01EA" w:rsidP="006B01EA">
            <w:pPr>
              <w:pBdr>
                <w:bottom w:val="double" w:sz="4" w:space="1" w:color="auto"/>
              </w:pBdr>
              <w:tabs>
                <w:tab w:val="decimal" w:pos="591"/>
              </w:tabs>
              <w:spacing w:line="220" w:lineRule="exact"/>
              <w:ind w:left="-20" w:right="-173"/>
              <w:jc w:val="both"/>
              <w:rPr>
                <w:rFonts w:ascii="CordiaUPC" w:hAnsi="CordiaUPC" w:cs="CordiaUPC"/>
                <w:b/>
                <w:bCs/>
                <w:sz w:val="18"/>
                <w:szCs w:val="18"/>
              </w:rPr>
            </w:pPr>
            <w:r w:rsidRPr="001573BA">
              <w:rPr>
                <w:rFonts w:ascii="CordiaUPC" w:hAnsi="CordiaUPC" w:cs="CordiaUPC"/>
                <w:b/>
                <w:bCs/>
                <w:szCs w:val="22"/>
              </w:rPr>
              <w:t>(12,031)</w:t>
            </w:r>
          </w:p>
        </w:tc>
        <w:tc>
          <w:tcPr>
            <w:tcW w:w="952" w:type="dxa"/>
            <w:vAlign w:val="bottom"/>
          </w:tcPr>
          <w:p w14:paraId="52E5486B" w14:textId="57EEFEC7" w:rsidR="006B01EA" w:rsidRPr="001573BA" w:rsidRDefault="006B01EA" w:rsidP="006B01EA">
            <w:pPr>
              <w:pBdr>
                <w:bottom w:val="double" w:sz="4" w:space="1" w:color="auto"/>
              </w:pBdr>
              <w:tabs>
                <w:tab w:val="decimal" w:pos="748"/>
              </w:tabs>
              <w:spacing w:line="220" w:lineRule="exact"/>
              <w:ind w:right="-169"/>
              <w:rPr>
                <w:rFonts w:ascii="CordiaUPC" w:hAnsi="CordiaUPC" w:cs="CordiaUPC"/>
                <w:b/>
                <w:bCs/>
                <w:sz w:val="18"/>
                <w:szCs w:val="18"/>
              </w:rPr>
            </w:pPr>
            <w:r w:rsidRPr="001573BA">
              <w:rPr>
                <w:rFonts w:ascii="CordiaUPC" w:hAnsi="CordiaUPC" w:cs="CordiaUPC"/>
                <w:b/>
                <w:bCs/>
                <w:szCs w:val="22"/>
              </w:rPr>
              <w:t>(2,002)</w:t>
            </w:r>
          </w:p>
        </w:tc>
        <w:tc>
          <w:tcPr>
            <w:tcW w:w="952" w:type="dxa"/>
            <w:vAlign w:val="bottom"/>
          </w:tcPr>
          <w:p w14:paraId="41181619" w14:textId="4C573EC2" w:rsidR="006B01EA" w:rsidRPr="001573BA" w:rsidRDefault="006B01EA" w:rsidP="006B01EA">
            <w:pPr>
              <w:pBdr>
                <w:bottom w:val="double" w:sz="4" w:space="1" w:color="auto"/>
              </w:pBdr>
              <w:tabs>
                <w:tab w:val="decimal" w:pos="894"/>
              </w:tabs>
              <w:spacing w:line="220" w:lineRule="exact"/>
              <w:ind w:right="-18"/>
              <w:rPr>
                <w:rFonts w:ascii="CordiaUPC" w:hAnsi="CordiaUPC" w:cs="CordiaUPC"/>
                <w:b/>
                <w:bCs/>
                <w:sz w:val="18"/>
                <w:szCs w:val="18"/>
              </w:rPr>
            </w:pPr>
            <w:r w:rsidRPr="001573BA">
              <w:rPr>
                <w:rFonts w:ascii="CordiaUPC" w:hAnsi="CordiaUPC" w:cs="CordiaUPC"/>
                <w:b/>
                <w:bCs/>
                <w:szCs w:val="22"/>
              </w:rPr>
              <w:t>2,017</w:t>
            </w:r>
          </w:p>
        </w:tc>
        <w:tc>
          <w:tcPr>
            <w:tcW w:w="784" w:type="dxa"/>
            <w:vAlign w:val="bottom"/>
          </w:tcPr>
          <w:p w14:paraId="5414A621" w14:textId="4D14856F" w:rsidR="006B01EA" w:rsidRPr="001573BA" w:rsidRDefault="006B01EA" w:rsidP="006B01EA">
            <w:pPr>
              <w:pBdr>
                <w:bottom w:val="double" w:sz="4" w:space="1" w:color="auto"/>
              </w:pBdr>
              <w:tabs>
                <w:tab w:val="decimal" w:pos="894"/>
              </w:tabs>
              <w:spacing w:line="220" w:lineRule="exact"/>
              <w:ind w:right="-18"/>
              <w:jc w:val="right"/>
              <w:rPr>
                <w:rFonts w:ascii="CordiaUPC" w:hAnsi="CordiaUPC" w:cs="CordiaUPC"/>
                <w:b/>
                <w:bCs/>
                <w:sz w:val="23"/>
                <w:szCs w:val="23"/>
              </w:rPr>
            </w:pPr>
            <w:r w:rsidRPr="001573BA">
              <w:rPr>
                <w:rFonts w:ascii="CordiaUPC" w:hAnsi="CordiaUPC" w:cs="CordiaUPC"/>
                <w:b/>
                <w:bCs/>
                <w:sz w:val="23"/>
                <w:szCs w:val="23"/>
              </w:rPr>
              <w:t>(12,016)</w:t>
            </w:r>
          </w:p>
        </w:tc>
        <w:tc>
          <w:tcPr>
            <w:tcW w:w="741" w:type="dxa"/>
            <w:vAlign w:val="bottom"/>
          </w:tcPr>
          <w:p w14:paraId="37363327" w14:textId="3CF1653F" w:rsidR="006B01EA" w:rsidRPr="001573BA" w:rsidRDefault="006B01EA" w:rsidP="00A26FF3">
            <w:pPr>
              <w:pBdr>
                <w:bottom w:val="double" w:sz="4" w:space="1" w:color="auto"/>
              </w:pBdr>
              <w:tabs>
                <w:tab w:val="decimal" w:pos="894"/>
              </w:tabs>
              <w:spacing w:line="220" w:lineRule="exact"/>
              <w:ind w:right="-60"/>
              <w:jc w:val="right"/>
              <w:rPr>
                <w:rFonts w:ascii="CordiaUPC" w:hAnsi="CordiaUPC" w:cs="CordiaUPC"/>
                <w:b/>
                <w:bCs/>
                <w:sz w:val="23"/>
                <w:szCs w:val="23"/>
              </w:rPr>
            </w:pPr>
            <w:r w:rsidRPr="001573BA">
              <w:rPr>
                <w:rFonts w:ascii="CordiaUPC" w:hAnsi="CordiaUPC" w:cs="CordiaUPC"/>
                <w:b/>
                <w:bCs/>
                <w:sz w:val="23"/>
                <w:szCs w:val="23"/>
              </w:rPr>
              <w:t>(143)</w:t>
            </w:r>
          </w:p>
        </w:tc>
        <w:tc>
          <w:tcPr>
            <w:tcW w:w="868" w:type="dxa"/>
            <w:vAlign w:val="bottom"/>
          </w:tcPr>
          <w:p w14:paraId="35553FFA" w14:textId="2E177794" w:rsidR="006B01EA" w:rsidRPr="001573BA" w:rsidRDefault="006B01EA" w:rsidP="00A26FF3">
            <w:pPr>
              <w:pBdr>
                <w:bottom w:val="double" w:sz="4" w:space="1" w:color="auto"/>
              </w:pBdr>
              <w:tabs>
                <w:tab w:val="decimal" w:pos="894"/>
              </w:tabs>
              <w:spacing w:line="220" w:lineRule="exact"/>
              <w:ind w:right="-45"/>
              <w:jc w:val="right"/>
              <w:rPr>
                <w:rFonts w:ascii="CordiaUPC" w:hAnsi="CordiaUPC" w:cs="CordiaUPC"/>
                <w:b/>
                <w:bCs/>
                <w:sz w:val="23"/>
                <w:szCs w:val="23"/>
              </w:rPr>
            </w:pPr>
            <w:r w:rsidRPr="001573BA">
              <w:rPr>
                <w:rFonts w:ascii="CordiaUPC" w:hAnsi="CordiaUPC" w:cs="CordiaUPC"/>
                <w:b/>
                <w:bCs/>
                <w:sz w:val="23"/>
                <w:szCs w:val="23"/>
              </w:rPr>
              <w:t>(50)</w:t>
            </w:r>
          </w:p>
        </w:tc>
        <w:tc>
          <w:tcPr>
            <w:tcW w:w="798" w:type="dxa"/>
            <w:vAlign w:val="bottom"/>
          </w:tcPr>
          <w:p w14:paraId="22842760" w14:textId="74FB73D1" w:rsidR="006B01EA" w:rsidRPr="001573BA" w:rsidRDefault="006B01EA" w:rsidP="006B01EA">
            <w:pPr>
              <w:pBdr>
                <w:bottom w:val="double" w:sz="4" w:space="1" w:color="auto"/>
              </w:pBdr>
              <w:tabs>
                <w:tab w:val="decimal" w:pos="894"/>
              </w:tabs>
              <w:spacing w:line="220" w:lineRule="exact"/>
              <w:ind w:right="-18"/>
              <w:jc w:val="right"/>
              <w:rPr>
                <w:rFonts w:ascii="CordiaUPC" w:hAnsi="CordiaUPC" w:cs="CordiaUPC"/>
                <w:b/>
                <w:bCs/>
                <w:sz w:val="23"/>
                <w:szCs w:val="23"/>
              </w:rPr>
            </w:pPr>
            <w:r w:rsidRPr="001573BA">
              <w:rPr>
                <w:rFonts w:ascii="CordiaUPC" w:hAnsi="CordiaUPC" w:cs="CordiaUPC" w:hint="cs"/>
                <w:b/>
                <w:bCs/>
                <w:sz w:val="23"/>
                <w:szCs w:val="23"/>
                <w:cs/>
              </w:rPr>
              <w:t>20</w:t>
            </w:r>
          </w:p>
        </w:tc>
        <w:tc>
          <w:tcPr>
            <w:tcW w:w="714" w:type="dxa"/>
            <w:vAlign w:val="bottom"/>
          </w:tcPr>
          <w:p w14:paraId="42E74147" w14:textId="55B21B15" w:rsidR="006B01EA" w:rsidRPr="001573BA" w:rsidRDefault="006B01EA" w:rsidP="00A26FF3">
            <w:pPr>
              <w:pBdr>
                <w:bottom w:val="double" w:sz="4" w:space="1" w:color="auto"/>
              </w:pBdr>
              <w:tabs>
                <w:tab w:val="decimal" w:pos="894"/>
              </w:tabs>
              <w:spacing w:line="220" w:lineRule="exact"/>
              <w:ind w:right="-60"/>
              <w:jc w:val="right"/>
              <w:rPr>
                <w:rFonts w:ascii="CordiaUPC" w:hAnsi="CordiaUPC" w:cs="CordiaUPC"/>
                <w:b/>
                <w:bCs/>
                <w:sz w:val="23"/>
                <w:szCs w:val="23"/>
              </w:rPr>
            </w:pPr>
            <w:r w:rsidRPr="001573BA">
              <w:rPr>
                <w:rFonts w:ascii="CordiaUPC" w:hAnsi="CordiaUPC" w:cs="CordiaUPC"/>
                <w:b/>
                <w:bCs/>
                <w:sz w:val="23"/>
                <w:szCs w:val="23"/>
              </w:rPr>
              <w:t>(173)</w:t>
            </w:r>
          </w:p>
        </w:tc>
        <w:tc>
          <w:tcPr>
            <w:tcW w:w="910" w:type="dxa"/>
          </w:tcPr>
          <w:p w14:paraId="3CC00B7F" w14:textId="3A862F2A" w:rsidR="006B01EA" w:rsidRPr="001573BA" w:rsidRDefault="006B01EA" w:rsidP="006B01EA">
            <w:pPr>
              <w:pBdr>
                <w:bottom w:val="double" w:sz="4" w:space="1" w:color="auto"/>
              </w:pBdr>
              <w:tabs>
                <w:tab w:val="decimal" w:pos="834"/>
              </w:tabs>
              <w:spacing w:line="220" w:lineRule="exact"/>
              <w:ind w:right="-18"/>
              <w:rPr>
                <w:rFonts w:ascii="CordiaUPC" w:hAnsi="CordiaUPC" w:cs="CordiaUPC"/>
                <w:b/>
                <w:bCs/>
                <w:sz w:val="18"/>
                <w:szCs w:val="18"/>
              </w:rPr>
            </w:pPr>
            <w:r w:rsidRPr="001573BA">
              <w:rPr>
                <w:rFonts w:ascii="CordiaUPC" w:hAnsi="CordiaUPC" w:cs="CordiaUPC"/>
                <w:b/>
                <w:bCs/>
                <w:szCs w:val="22"/>
              </w:rPr>
              <w:t>18,603</w:t>
            </w:r>
          </w:p>
        </w:tc>
      </w:tr>
    </w:tbl>
    <w:p w14:paraId="0569AB99" w14:textId="0EBD31E7" w:rsidR="00746758" w:rsidRPr="001573BA" w:rsidRDefault="00746758" w:rsidP="00746758">
      <w:pPr>
        <w:tabs>
          <w:tab w:val="left" w:pos="13467"/>
          <w:tab w:val="left" w:pos="14742"/>
        </w:tabs>
        <w:spacing w:before="60" w:line="240" w:lineRule="exact"/>
        <w:ind w:left="450"/>
        <w:rPr>
          <w:rFonts w:ascii="CordiaUPC" w:hAnsi="CordiaUPC" w:cs="CordiaUPC"/>
          <w:sz w:val="20"/>
          <w:cs/>
          <w:lang w:bidi="th-TH"/>
        </w:rPr>
      </w:pPr>
      <w:r w:rsidRPr="001573BA">
        <w:rPr>
          <w:rFonts w:ascii="CordiaUPC" w:hAnsi="CordiaUPC" w:cs="CordiaUPC" w:hint="cs"/>
          <w:sz w:val="20"/>
        </w:rPr>
        <w:t>*  The Bank’s revaluation has been performed in 20</w:t>
      </w:r>
      <w:r w:rsidRPr="001573BA">
        <w:rPr>
          <w:rFonts w:ascii="CordiaUPC" w:hAnsi="CordiaUPC" w:cs="CordiaUPC"/>
          <w:sz w:val="20"/>
        </w:rPr>
        <w:t>23</w:t>
      </w:r>
      <w:r w:rsidRPr="001573BA">
        <w:rPr>
          <w:rFonts w:ascii="CordiaUPC" w:hAnsi="CordiaUPC" w:cs="CordiaUPC" w:hint="cs"/>
          <w:sz w:val="20"/>
        </w:rPr>
        <w:t>.</w:t>
      </w:r>
    </w:p>
    <w:p w14:paraId="41E8C9E0" w14:textId="181DC5C5" w:rsidR="00746758" w:rsidRPr="001573BA" w:rsidRDefault="00746758" w:rsidP="00162B55">
      <w:pPr>
        <w:spacing w:before="120" w:after="120" w:line="220" w:lineRule="exact"/>
        <w:ind w:left="567" w:right="1098"/>
        <w:jc w:val="thaiDistribute"/>
        <w:rPr>
          <w:rFonts w:ascii="CordiaUPC" w:hAnsi="CordiaUPC" w:cs="CordiaUPC"/>
          <w:sz w:val="26"/>
          <w:szCs w:val="26"/>
        </w:rPr>
      </w:pPr>
      <w:r w:rsidRPr="001573BA">
        <w:rPr>
          <w:rFonts w:ascii="CordiaUPC" w:hAnsi="CordiaUPC" w:cs="CordiaUPC" w:hint="cs"/>
          <w:sz w:val="26"/>
          <w:szCs w:val="26"/>
        </w:rPr>
        <w:t xml:space="preserve">The gross amount of the Bank’s fully depreciated premises and equipment that were still in use as </w:t>
      </w:r>
      <w:proofErr w:type="gramStart"/>
      <w:r w:rsidRPr="001573BA">
        <w:rPr>
          <w:rFonts w:ascii="CordiaUPC" w:hAnsi="CordiaUPC" w:cs="CordiaUPC"/>
          <w:sz w:val="26"/>
          <w:szCs w:val="26"/>
        </w:rPr>
        <w:t>at</w:t>
      </w:r>
      <w:proofErr w:type="gramEnd"/>
      <w:r w:rsidRPr="001573BA">
        <w:rPr>
          <w:rFonts w:ascii="CordiaUPC" w:hAnsi="CordiaUPC" w:cs="CordiaUPC"/>
          <w:sz w:val="26"/>
          <w:szCs w:val="26"/>
        </w:rPr>
        <w:t xml:space="preserve"> 31 December 2024 </w:t>
      </w:r>
      <w:r w:rsidRPr="001573BA">
        <w:rPr>
          <w:rFonts w:ascii="CordiaUPC" w:hAnsi="CordiaUPC" w:cs="CordiaUPC" w:hint="cs"/>
          <w:sz w:val="26"/>
          <w:szCs w:val="26"/>
        </w:rPr>
        <w:t xml:space="preserve">amounted to Baht </w:t>
      </w:r>
      <w:r w:rsidR="00737BAF" w:rsidRPr="001573BA">
        <w:rPr>
          <w:rFonts w:ascii="CordiaUPC" w:eastAsia="AngsanaNew" w:hAnsi="CordiaUPC" w:cs="CordiaUPC"/>
          <w:sz w:val="26"/>
          <w:szCs w:val="26"/>
          <w:lang w:eastAsia="en-GB"/>
        </w:rPr>
        <w:t>4,201</w:t>
      </w:r>
      <w:r w:rsidRPr="001573BA">
        <w:rPr>
          <w:rFonts w:ascii="CordiaUPC" w:eastAsia="AngsanaNew" w:hAnsi="CordiaUPC" w:cs="CordiaUPC"/>
          <w:sz w:val="26"/>
          <w:szCs w:val="26"/>
          <w:lang w:eastAsia="en-GB"/>
        </w:rPr>
        <w:t xml:space="preserve"> </w:t>
      </w:r>
      <w:r w:rsidRPr="001573BA">
        <w:rPr>
          <w:rFonts w:ascii="CordiaUPC" w:hAnsi="CordiaUPC" w:cs="CordiaUPC" w:hint="cs"/>
          <w:sz w:val="26"/>
          <w:szCs w:val="26"/>
        </w:rPr>
        <w:t xml:space="preserve">million </w:t>
      </w:r>
      <w:r w:rsidRPr="001573BA">
        <w:rPr>
          <w:rFonts w:ascii="CordiaUPC" w:hAnsi="CordiaUPC" w:cs="CordiaUPC" w:hint="cs"/>
          <w:i/>
          <w:iCs/>
          <w:sz w:val="26"/>
          <w:szCs w:val="26"/>
        </w:rPr>
        <w:t>(</w:t>
      </w:r>
      <w:r w:rsidRPr="001573BA">
        <w:rPr>
          <w:rFonts w:ascii="CordiaUPC" w:hAnsi="CordiaUPC" w:cs="CordiaUPC"/>
          <w:i/>
          <w:iCs/>
          <w:sz w:val="26"/>
          <w:szCs w:val="26"/>
        </w:rPr>
        <w:t>2023</w:t>
      </w:r>
      <w:r w:rsidRPr="001573BA">
        <w:rPr>
          <w:rFonts w:ascii="CordiaUPC" w:hAnsi="CordiaUPC" w:cs="CordiaUPC" w:hint="cs"/>
          <w:i/>
          <w:iCs/>
          <w:sz w:val="26"/>
          <w:szCs w:val="26"/>
        </w:rPr>
        <w:t xml:space="preserve">: Baht </w:t>
      </w:r>
      <w:r w:rsidRPr="001573BA">
        <w:rPr>
          <w:rFonts w:ascii="CordiaUPC" w:hAnsi="CordiaUPC" w:cs="CordiaUPC"/>
          <w:i/>
          <w:iCs/>
          <w:sz w:val="26"/>
          <w:szCs w:val="26"/>
        </w:rPr>
        <w:t>3,959</w:t>
      </w:r>
      <w:r w:rsidRPr="001573BA">
        <w:rPr>
          <w:rFonts w:ascii="CordiaUPC" w:hAnsi="CordiaUPC" w:cs="CordiaUPC" w:hint="cs"/>
          <w:i/>
          <w:iCs/>
          <w:sz w:val="26"/>
          <w:szCs w:val="26"/>
        </w:rPr>
        <w:t xml:space="preserve"> million).</w:t>
      </w:r>
    </w:p>
    <w:p w14:paraId="1A95602F" w14:textId="2F2CFCA8" w:rsidR="00746758" w:rsidRPr="001573BA" w:rsidRDefault="00746758" w:rsidP="00162B55">
      <w:pPr>
        <w:spacing w:before="120" w:after="120" w:line="220" w:lineRule="exact"/>
        <w:ind w:left="567" w:right="1098"/>
        <w:jc w:val="thaiDistribute"/>
        <w:rPr>
          <w:rFonts w:ascii="CordiaUPC" w:hAnsi="CordiaUPC" w:cs="CordiaUPC"/>
          <w:sz w:val="26"/>
          <w:szCs w:val="26"/>
        </w:rPr>
      </w:pPr>
      <w:r w:rsidRPr="001573BA">
        <w:rPr>
          <w:rFonts w:ascii="CordiaUPC" w:hAnsi="CordiaUPC" w:cs="CordiaUPC" w:hint="cs"/>
          <w:sz w:val="26"/>
          <w:szCs w:val="26"/>
        </w:rPr>
        <w:t xml:space="preserve">Depreciation presented in the Bank’s profit or loss </w:t>
      </w:r>
      <w:r w:rsidRPr="001573BA">
        <w:rPr>
          <w:rFonts w:ascii="CordiaUPC" w:hAnsi="CordiaUPC" w:cs="CordiaUPC"/>
          <w:sz w:val="26"/>
          <w:szCs w:val="26"/>
        </w:rPr>
        <w:t xml:space="preserve">for the year ended 31 December 2024 </w:t>
      </w:r>
      <w:r w:rsidRPr="001573BA">
        <w:rPr>
          <w:rFonts w:ascii="CordiaUPC" w:hAnsi="CordiaUPC" w:cs="CordiaUPC" w:hint="cs"/>
          <w:sz w:val="26"/>
          <w:szCs w:val="26"/>
        </w:rPr>
        <w:t>and 20</w:t>
      </w:r>
      <w:r w:rsidRPr="001573BA">
        <w:rPr>
          <w:rFonts w:ascii="CordiaUPC" w:hAnsi="CordiaUPC" w:cs="CordiaUPC"/>
          <w:sz w:val="26"/>
          <w:szCs w:val="26"/>
        </w:rPr>
        <w:t>23</w:t>
      </w:r>
      <w:r w:rsidRPr="001573BA">
        <w:rPr>
          <w:rFonts w:ascii="CordiaUPC" w:hAnsi="CordiaUPC" w:cs="CordiaUPC" w:hint="cs"/>
          <w:sz w:val="26"/>
          <w:szCs w:val="26"/>
        </w:rPr>
        <w:t xml:space="preserve"> amounted to Baht </w:t>
      </w:r>
      <w:r w:rsidR="00737BAF" w:rsidRPr="001573BA">
        <w:rPr>
          <w:rFonts w:ascii="CordiaUPC" w:eastAsia="AngsanaNew" w:hAnsi="CordiaUPC" w:cs="CordiaUPC"/>
          <w:sz w:val="26"/>
          <w:szCs w:val="26"/>
          <w:lang w:eastAsia="en-GB"/>
        </w:rPr>
        <w:t>1,847</w:t>
      </w:r>
      <w:r w:rsidRPr="001573BA">
        <w:rPr>
          <w:rFonts w:ascii="CordiaUPC" w:eastAsia="AngsanaNew" w:hAnsi="CordiaUPC" w:cs="CordiaUPC"/>
          <w:sz w:val="26"/>
          <w:szCs w:val="26"/>
          <w:lang w:eastAsia="en-GB"/>
        </w:rPr>
        <w:t xml:space="preserve"> </w:t>
      </w:r>
      <w:r w:rsidRPr="001573BA">
        <w:rPr>
          <w:rFonts w:ascii="CordiaUPC" w:hAnsi="CordiaUPC" w:cs="CordiaUPC" w:hint="cs"/>
          <w:sz w:val="26"/>
          <w:szCs w:val="26"/>
        </w:rPr>
        <w:t xml:space="preserve">million and Baht </w:t>
      </w:r>
      <w:r w:rsidR="00737BAF" w:rsidRPr="001573BA">
        <w:rPr>
          <w:rFonts w:ascii="CordiaUPC" w:hAnsi="CordiaUPC" w:cs="CordiaUPC"/>
          <w:sz w:val="26"/>
          <w:szCs w:val="26"/>
          <w:lang w:bidi="th-TH"/>
        </w:rPr>
        <w:t>2,002</w:t>
      </w:r>
      <w:r w:rsidRPr="001573BA">
        <w:rPr>
          <w:rFonts w:ascii="CordiaUPC" w:hAnsi="CordiaUPC" w:cs="CordiaUPC"/>
          <w:sz w:val="26"/>
          <w:szCs w:val="26"/>
        </w:rPr>
        <w:t xml:space="preserve"> </w:t>
      </w:r>
      <w:r w:rsidRPr="001573BA">
        <w:rPr>
          <w:rFonts w:ascii="CordiaUPC" w:hAnsi="CordiaUPC" w:cs="CordiaUPC" w:hint="cs"/>
          <w:sz w:val="26"/>
          <w:szCs w:val="26"/>
        </w:rPr>
        <w:t>million, respectively.</w:t>
      </w:r>
    </w:p>
    <w:p w14:paraId="0855017F" w14:textId="6EDB1479" w:rsidR="00587487" w:rsidRPr="001573BA" w:rsidRDefault="00587487" w:rsidP="00D13039">
      <w:pPr>
        <w:tabs>
          <w:tab w:val="left" w:pos="14580"/>
          <w:tab w:val="left" w:pos="14670"/>
        </w:tabs>
        <w:spacing w:before="120" w:after="120" w:line="220" w:lineRule="exact"/>
        <w:ind w:left="547" w:right="918"/>
        <w:jc w:val="thaiDistribute"/>
        <w:rPr>
          <w:rFonts w:ascii="CordiaUPC" w:hAnsi="CordiaUPC" w:cs="CordiaUPC"/>
          <w:sz w:val="26"/>
          <w:szCs w:val="26"/>
        </w:rPr>
      </w:pPr>
      <w:r w:rsidRPr="001573BA">
        <w:rPr>
          <w:rFonts w:ascii="CordiaUPC" w:hAnsi="CordiaUPC" w:cs="CordiaUPC"/>
          <w:sz w:val="26"/>
          <w:szCs w:val="26"/>
        </w:rPr>
        <w:lastRenderedPageBreak/>
        <w:t xml:space="preserve">In March </w:t>
      </w:r>
      <w:r w:rsidR="00AC1F40" w:rsidRPr="001573BA">
        <w:rPr>
          <w:rFonts w:ascii="CordiaUPC" w:hAnsi="CordiaUPC" w:cs="CordiaUPC"/>
          <w:sz w:val="26"/>
          <w:szCs w:val="26"/>
        </w:rPr>
        <w:t>2023</w:t>
      </w:r>
      <w:r w:rsidRPr="001573BA">
        <w:rPr>
          <w:rFonts w:ascii="CordiaUPC" w:hAnsi="CordiaUPC" w:cs="CordiaUPC"/>
          <w:sz w:val="26"/>
          <w:szCs w:val="26"/>
        </w:rPr>
        <w:t>, the Bank had the land</w:t>
      </w:r>
      <w:r w:rsidR="00AB34D4" w:rsidRPr="001573BA">
        <w:rPr>
          <w:rFonts w:ascii="CordiaUPC" w:hAnsi="CordiaUPC" w:cs="CordiaUPC" w:hint="cs"/>
          <w:sz w:val="26"/>
          <w:szCs w:val="26"/>
          <w:cs/>
          <w:lang w:bidi="th-TH"/>
        </w:rPr>
        <w:t xml:space="preserve"> </w:t>
      </w:r>
      <w:r w:rsidRPr="001573BA">
        <w:rPr>
          <w:rFonts w:ascii="CordiaUPC" w:hAnsi="CordiaUPC" w:cs="CordiaUPC"/>
          <w:sz w:val="26"/>
          <w:szCs w:val="26"/>
        </w:rPr>
        <w:t xml:space="preserve">re-appraised by independent valuers, in accordance with the </w:t>
      </w:r>
      <w:proofErr w:type="spellStart"/>
      <w:r w:rsidRPr="001573BA">
        <w:rPr>
          <w:rFonts w:ascii="CordiaUPC" w:hAnsi="CordiaUPC" w:cs="CordiaUPC"/>
          <w:sz w:val="26"/>
          <w:szCs w:val="26"/>
        </w:rPr>
        <w:t>BoT</w:t>
      </w:r>
      <w:proofErr w:type="spellEnd"/>
      <w:r w:rsidRPr="001573BA">
        <w:rPr>
          <w:rFonts w:ascii="CordiaUPC" w:hAnsi="CordiaUPC" w:cs="CordiaUPC"/>
          <w:sz w:val="26"/>
          <w:szCs w:val="26"/>
        </w:rPr>
        <w:t xml:space="preserve"> regulations. The surplus from revaluation was credited to other reserves under the heading “Revaluation surplus on assets” totalling Baht </w:t>
      </w:r>
      <w:r w:rsidR="00AB34D4" w:rsidRPr="001573BA">
        <w:rPr>
          <w:rFonts w:ascii="CordiaUPC" w:hAnsi="CordiaUPC" w:cs="CordiaUPC" w:hint="cs"/>
          <w:sz w:val="26"/>
          <w:szCs w:val="26"/>
          <w:cs/>
          <w:lang w:bidi="th-TH"/>
        </w:rPr>
        <w:t>1</w:t>
      </w:r>
      <w:r w:rsidRPr="001573BA">
        <w:rPr>
          <w:rFonts w:ascii="CordiaUPC" w:hAnsi="CordiaUPC" w:cs="CordiaUPC"/>
          <w:sz w:val="26"/>
          <w:szCs w:val="26"/>
        </w:rPr>
        <w:t>,3</w:t>
      </w:r>
      <w:r w:rsidR="00AB34D4" w:rsidRPr="001573BA">
        <w:rPr>
          <w:rFonts w:ascii="CordiaUPC" w:hAnsi="CordiaUPC" w:cs="CordiaUPC" w:hint="cs"/>
          <w:sz w:val="26"/>
          <w:szCs w:val="26"/>
          <w:cs/>
          <w:lang w:bidi="th-TH"/>
        </w:rPr>
        <w:t>50</w:t>
      </w:r>
      <w:r w:rsidRPr="001573BA">
        <w:rPr>
          <w:rFonts w:ascii="CordiaUPC" w:hAnsi="CordiaUPC" w:cs="CordiaUPC"/>
          <w:sz w:val="26"/>
          <w:szCs w:val="26"/>
        </w:rPr>
        <w:t xml:space="preserve"> </w:t>
      </w:r>
      <w:proofErr w:type="gramStart"/>
      <w:r w:rsidRPr="001573BA">
        <w:rPr>
          <w:rFonts w:ascii="CordiaUPC" w:hAnsi="CordiaUPC" w:cs="CordiaUPC"/>
          <w:sz w:val="26"/>
          <w:szCs w:val="26"/>
        </w:rPr>
        <w:t>million, and</w:t>
      </w:r>
      <w:proofErr w:type="gramEnd"/>
      <w:r w:rsidRPr="001573BA">
        <w:rPr>
          <w:rFonts w:ascii="CordiaUPC" w:hAnsi="CordiaUPC" w:cs="CordiaUPC"/>
          <w:sz w:val="26"/>
          <w:szCs w:val="26"/>
        </w:rPr>
        <w:t xml:space="preserve"> </w:t>
      </w:r>
      <w:r w:rsidR="00FF6C66" w:rsidRPr="001573BA">
        <w:rPr>
          <w:rFonts w:ascii="CordiaUPC" w:hAnsi="CordiaUPC" w:cs="CordiaUPC"/>
          <w:sz w:val="26"/>
          <w:szCs w:val="26"/>
        </w:rPr>
        <w:t>gain</w:t>
      </w:r>
      <w:r w:rsidRPr="001573BA">
        <w:rPr>
          <w:rFonts w:ascii="CordiaUPC" w:hAnsi="CordiaUPC" w:cs="CordiaUPC"/>
          <w:sz w:val="26"/>
          <w:szCs w:val="26"/>
        </w:rPr>
        <w:t xml:space="preserve"> from revaluation was recorded in the statements of profit or loss and other comprehensive income amounting to Baht </w:t>
      </w:r>
      <w:r w:rsidR="00FF6C66" w:rsidRPr="001573BA">
        <w:rPr>
          <w:rFonts w:ascii="CordiaUPC" w:hAnsi="CordiaUPC" w:cs="CordiaUPC" w:hint="cs"/>
          <w:sz w:val="26"/>
          <w:szCs w:val="26"/>
          <w:cs/>
          <w:lang w:bidi="th-TH"/>
        </w:rPr>
        <w:t>16</w:t>
      </w:r>
      <w:r w:rsidRPr="001573BA">
        <w:rPr>
          <w:rFonts w:ascii="CordiaUPC" w:hAnsi="CordiaUPC" w:cs="CordiaUPC"/>
          <w:sz w:val="26"/>
          <w:szCs w:val="26"/>
        </w:rPr>
        <w:t xml:space="preserve"> million. </w:t>
      </w:r>
      <w:r w:rsidR="009A43CD" w:rsidRPr="001573BA">
        <w:rPr>
          <w:rFonts w:ascii="CordiaUPC" w:hAnsi="CordiaUPC" w:cs="CordiaUPC"/>
          <w:sz w:val="26"/>
          <w:szCs w:val="26"/>
        </w:rPr>
        <w:t>The Bank has included the incremental revaluation amount as part of Common Equity Tier 1 Capital with approval from BOT.</w:t>
      </w:r>
    </w:p>
    <w:p w14:paraId="3E355682" w14:textId="564DA607" w:rsidR="00075DA9" w:rsidRPr="001573BA" w:rsidRDefault="00075DA9" w:rsidP="00DB5006">
      <w:pPr>
        <w:spacing w:line="240" w:lineRule="exact"/>
        <w:ind w:left="432"/>
        <w:rPr>
          <w:rFonts w:ascii="CordiaUPC" w:hAnsi="CordiaUPC" w:cs="CordiaUPC"/>
          <w:sz w:val="26"/>
          <w:szCs w:val="26"/>
          <w:cs/>
          <w:lang w:bidi="th-TH"/>
        </w:rPr>
      </w:pPr>
    </w:p>
    <w:p w14:paraId="1A9831D7" w14:textId="621DC713" w:rsidR="00F25C60" w:rsidRPr="001573BA" w:rsidRDefault="00F25C60" w:rsidP="00F25C60">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i w:val="0"/>
          <w:iCs/>
          <w:sz w:val="28"/>
          <w:szCs w:val="28"/>
        </w:rPr>
        <w:t>1</w:t>
      </w:r>
      <w:r w:rsidR="008572DE" w:rsidRPr="001573BA">
        <w:rPr>
          <w:rFonts w:ascii="CordiaUPC" w:hAnsi="CordiaUPC" w:cs="CordiaUPC"/>
          <w:i w:val="0"/>
          <w:iCs/>
          <w:sz w:val="28"/>
          <w:szCs w:val="28"/>
        </w:rPr>
        <w:t>8</w:t>
      </w:r>
      <w:r w:rsidRPr="001573BA">
        <w:rPr>
          <w:rFonts w:ascii="CordiaUPC" w:hAnsi="CordiaUPC" w:cs="CordiaUPC" w:hint="cs"/>
          <w:i w:val="0"/>
          <w:iCs/>
          <w:sz w:val="28"/>
          <w:szCs w:val="28"/>
        </w:rPr>
        <w:tab/>
        <w:t>Goodwill and other intangible assets, net</w:t>
      </w:r>
    </w:p>
    <w:p w14:paraId="5BBCB4AF" w14:textId="77777777" w:rsidR="00F25C60" w:rsidRPr="001573BA" w:rsidRDefault="00F25C60" w:rsidP="00F25C60">
      <w:pPr>
        <w:pStyle w:val="BodyText"/>
        <w:spacing w:after="0" w:line="240" w:lineRule="exact"/>
        <w:ind w:left="540"/>
        <w:rPr>
          <w:rFonts w:ascii="CordiaUPC" w:hAnsi="CordiaUPC" w:cs="CordiaUPC"/>
          <w:sz w:val="26"/>
          <w:szCs w:val="26"/>
          <w:cs/>
          <w:lang w:val="en-GB" w:eastAsia="en-GB" w:bidi="th-TH"/>
        </w:rPr>
      </w:pPr>
    </w:p>
    <w:p w14:paraId="6D8F87B0" w14:textId="388B4654" w:rsidR="00F77461" w:rsidRPr="001573BA" w:rsidRDefault="00435A89" w:rsidP="00F77461">
      <w:pPr>
        <w:pStyle w:val="BodyText"/>
        <w:spacing w:after="0" w:line="240" w:lineRule="exact"/>
        <w:ind w:left="540"/>
        <w:rPr>
          <w:rFonts w:ascii="CordiaUPC" w:hAnsi="CordiaUPC" w:cs="CordiaUPC"/>
          <w:sz w:val="26"/>
          <w:szCs w:val="26"/>
          <w:lang w:val="en-US" w:eastAsia="en-GB" w:bidi="th-TH"/>
        </w:rPr>
      </w:pPr>
      <w:r w:rsidRPr="001573BA">
        <w:rPr>
          <w:rFonts w:ascii="CordiaUPC" w:hAnsi="CordiaUPC" w:cs="CordiaUPC"/>
          <w:sz w:val="26"/>
          <w:szCs w:val="26"/>
        </w:rPr>
        <w:t xml:space="preserve">As </w:t>
      </w:r>
      <w:proofErr w:type="gramStart"/>
      <w:r w:rsidRPr="001573BA">
        <w:rPr>
          <w:rFonts w:ascii="CordiaUPC" w:hAnsi="CordiaUPC" w:cs="CordiaUPC"/>
          <w:sz w:val="26"/>
          <w:szCs w:val="26"/>
        </w:rPr>
        <w:t>at</w:t>
      </w:r>
      <w:proofErr w:type="gramEnd"/>
      <w:r w:rsidRPr="001573BA">
        <w:rPr>
          <w:rFonts w:ascii="CordiaUPC" w:hAnsi="CordiaUPC" w:cs="CordiaUPC"/>
          <w:sz w:val="26"/>
          <w:szCs w:val="26"/>
        </w:rPr>
        <w:t xml:space="preserve"> </w:t>
      </w:r>
      <w:r w:rsidRPr="001573BA">
        <w:rPr>
          <w:rFonts w:ascii="CordiaUPC" w:hAnsi="CordiaUPC" w:cs="CordiaUPC"/>
          <w:sz w:val="26"/>
          <w:szCs w:val="26"/>
          <w:lang w:val="en-US" w:bidi="th-TH"/>
        </w:rPr>
        <w:t xml:space="preserve">31 December </w:t>
      </w:r>
      <w:r w:rsidR="00C91C14" w:rsidRPr="001573BA">
        <w:rPr>
          <w:rFonts w:ascii="CordiaUPC" w:hAnsi="CordiaUPC" w:cs="CordiaUPC"/>
          <w:sz w:val="26"/>
          <w:szCs w:val="26"/>
          <w:lang w:val="en-US" w:bidi="th-TH"/>
        </w:rPr>
        <w:t>202</w:t>
      </w:r>
      <w:r w:rsidR="004B48FA" w:rsidRPr="001573BA">
        <w:rPr>
          <w:rFonts w:ascii="CordiaUPC" w:hAnsi="CordiaUPC" w:cs="CordiaUPC"/>
          <w:sz w:val="26"/>
          <w:szCs w:val="26"/>
          <w:lang w:val="en-US" w:bidi="th-TH"/>
        </w:rPr>
        <w:t>4</w:t>
      </w:r>
      <w:r w:rsidR="00C91C14" w:rsidRPr="001573BA">
        <w:rPr>
          <w:rFonts w:ascii="CordiaUPC" w:hAnsi="CordiaUPC" w:cs="CordiaUPC"/>
          <w:sz w:val="26"/>
          <w:szCs w:val="26"/>
          <w:lang w:val="en-US" w:bidi="th-TH"/>
        </w:rPr>
        <w:t xml:space="preserve"> </w:t>
      </w:r>
      <w:r w:rsidR="00C91C14" w:rsidRPr="001573BA">
        <w:rPr>
          <w:rFonts w:ascii="CordiaUPC" w:hAnsi="CordiaUPC" w:cs="CordiaUPC" w:hint="cs"/>
          <w:sz w:val="26"/>
          <w:szCs w:val="26"/>
          <w:lang w:val="en-US" w:bidi="th-TH"/>
        </w:rPr>
        <w:t>and</w:t>
      </w:r>
      <w:r w:rsidR="004B48FA" w:rsidRPr="001573BA">
        <w:rPr>
          <w:rFonts w:ascii="CordiaUPC" w:hAnsi="CordiaUPC" w:cs="CordiaUPC"/>
          <w:sz w:val="26"/>
          <w:szCs w:val="26"/>
          <w:lang w:val="en-US" w:bidi="th-TH"/>
        </w:rPr>
        <w:t xml:space="preserve"> </w:t>
      </w:r>
      <w:r w:rsidR="00F77461" w:rsidRPr="001573BA">
        <w:rPr>
          <w:rFonts w:ascii="CordiaUPC" w:hAnsi="CordiaUPC" w:cs="CordiaUPC" w:hint="cs"/>
          <w:sz w:val="26"/>
          <w:szCs w:val="26"/>
          <w:lang w:val="en-US" w:bidi="th-TH"/>
        </w:rPr>
        <w:t>202</w:t>
      </w:r>
      <w:r w:rsidR="004B48FA" w:rsidRPr="001573BA">
        <w:rPr>
          <w:rFonts w:ascii="CordiaUPC" w:hAnsi="CordiaUPC" w:cs="CordiaUPC"/>
          <w:sz w:val="26"/>
          <w:szCs w:val="26"/>
          <w:lang w:val="en-US" w:bidi="th-TH"/>
        </w:rPr>
        <w:t>3</w:t>
      </w:r>
      <w:r w:rsidR="00F77461" w:rsidRPr="001573BA">
        <w:rPr>
          <w:rFonts w:ascii="CordiaUPC" w:hAnsi="CordiaUPC" w:cs="CordiaUPC" w:hint="cs"/>
          <w:sz w:val="26"/>
          <w:szCs w:val="26"/>
        </w:rPr>
        <w:t xml:space="preserve">, changes in </w:t>
      </w:r>
      <w:r w:rsidR="00F77461" w:rsidRPr="001573BA">
        <w:rPr>
          <w:rFonts w:ascii="CordiaUPC" w:hAnsi="CordiaUPC" w:cs="CordiaUPC"/>
          <w:sz w:val="26"/>
          <w:szCs w:val="26"/>
          <w:lang w:val="en-US" w:eastAsia="en-GB" w:bidi="th-TH"/>
        </w:rPr>
        <w:t>goodwill</w:t>
      </w:r>
      <w:r w:rsidR="00F77461" w:rsidRPr="001573BA">
        <w:rPr>
          <w:rFonts w:ascii="CordiaUPC" w:hAnsi="CordiaUPC" w:cs="CordiaUPC" w:hint="cs"/>
          <w:sz w:val="26"/>
          <w:szCs w:val="26"/>
          <w:lang w:val="en-US" w:eastAsia="en-GB" w:bidi="th-TH"/>
        </w:rPr>
        <w:t xml:space="preserve"> and other intangible assets were as follows:</w:t>
      </w:r>
    </w:p>
    <w:p w14:paraId="2FF876FD" w14:textId="77777777" w:rsidR="00DF1ABB" w:rsidRPr="001573BA" w:rsidRDefault="00DF1ABB" w:rsidP="00F77461">
      <w:pPr>
        <w:pStyle w:val="BodyText"/>
        <w:spacing w:after="0" w:line="240" w:lineRule="exact"/>
        <w:ind w:left="540"/>
        <w:rPr>
          <w:rFonts w:ascii="CordiaUPC" w:hAnsi="CordiaUPC" w:cs="CordiaUPC"/>
          <w:sz w:val="26"/>
          <w:szCs w:val="26"/>
          <w:lang w:val="en-US" w:eastAsia="en-GB" w:bidi="th-TH"/>
        </w:rPr>
      </w:pPr>
    </w:p>
    <w:tbl>
      <w:tblPr>
        <w:tblW w:w="14416" w:type="dxa"/>
        <w:tblInd w:w="468" w:type="dxa"/>
        <w:tblLayout w:type="fixed"/>
        <w:tblLook w:val="01E0" w:firstRow="1" w:lastRow="1" w:firstColumn="1" w:lastColumn="1" w:noHBand="0" w:noVBand="0"/>
      </w:tblPr>
      <w:tblGrid>
        <w:gridCol w:w="1765"/>
        <w:gridCol w:w="933"/>
        <w:gridCol w:w="844"/>
        <w:gridCol w:w="769"/>
        <w:gridCol w:w="813"/>
        <w:gridCol w:w="785"/>
        <w:gridCol w:w="678"/>
        <w:gridCol w:w="804"/>
        <w:gridCol w:w="899"/>
        <w:gridCol w:w="29"/>
        <w:gridCol w:w="992"/>
        <w:gridCol w:w="60"/>
        <w:gridCol w:w="800"/>
        <w:gridCol w:w="700"/>
        <w:gridCol w:w="32"/>
        <w:gridCol w:w="819"/>
        <w:gridCol w:w="80"/>
        <w:gridCol w:w="899"/>
        <w:gridCol w:w="13"/>
        <w:gridCol w:w="710"/>
        <w:gridCol w:w="992"/>
      </w:tblGrid>
      <w:tr w:rsidR="003928E8" w:rsidRPr="001573BA" w14:paraId="750079E6" w14:textId="77777777" w:rsidTr="00CE5F0E">
        <w:trPr>
          <w:tblHeader/>
        </w:trPr>
        <w:tc>
          <w:tcPr>
            <w:tcW w:w="1765" w:type="dxa"/>
          </w:tcPr>
          <w:p w14:paraId="497B4117" w14:textId="2CEA84C0" w:rsidR="003928E8" w:rsidRPr="001573BA" w:rsidRDefault="003928E8" w:rsidP="008D244B">
            <w:pPr>
              <w:tabs>
                <w:tab w:val="left" w:pos="817"/>
              </w:tabs>
              <w:spacing w:line="280" w:lineRule="exact"/>
              <w:ind w:left="-126" w:right="-90"/>
              <w:jc w:val="center"/>
              <w:rPr>
                <w:rFonts w:ascii="CordiaUPC" w:hAnsi="CordiaUPC" w:cs="CordiaUPC"/>
                <w:kern w:val="2"/>
                <w:sz w:val="24"/>
                <w:szCs w:val="24"/>
                <w:cs/>
              </w:rPr>
            </w:pPr>
          </w:p>
        </w:tc>
        <w:tc>
          <w:tcPr>
            <w:tcW w:w="12651" w:type="dxa"/>
            <w:gridSpan w:val="20"/>
          </w:tcPr>
          <w:p w14:paraId="710F5A1A" w14:textId="25421BBA" w:rsidR="003928E8" w:rsidRPr="001573BA" w:rsidRDefault="003928E8" w:rsidP="008D244B">
            <w:pPr>
              <w:tabs>
                <w:tab w:val="left" w:pos="817"/>
              </w:tabs>
              <w:spacing w:line="280" w:lineRule="exact"/>
              <w:ind w:left="-126" w:right="-90"/>
              <w:jc w:val="center"/>
              <w:rPr>
                <w:rFonts w:ascii="CordiaUPC" w:hAnsi="CordiaUPC" w:cs="CordiaUPC"/>
                <w:kern w:val="2"/>
                <w:sz w:val="24"/>
                <w:szCs w:val="24"/>
                <w:lang w:val="en-US"/>
              </w:rPr>
            </w:pPr>
            <w:r w:rsidRPr="001573BA">
              <w:rPr>
                <w:rFonts w:ascii="CordiaUPC" w:hAnsi="CordiaUPC" w:cs="CordiaUPC" w:hint="cs"/>
                <w:b/>
                <w:bCs/>
                <w:sz w:val="24"/>
                <w:szCs w:val="24"/>
              </w:rPr>
              <w:t>Consolidated</w:t>
            </w:r>
          </w:p>
        </w:tc>
      </w:tr>
      <w:tr w:rsidR="003928E8" w:rsidRPr="001573BA" w14:paraId="02EEB570" w14:textId="77777777" w:rsidTr="003750B9">
        <w:trPr>
          <w:tblHeader/>
        </w:trPr>
        <w:tc>
          <w:tcPr>
            <w:tcW w:w="1765" w:type="dxa"/>
          </w:tcPr>
          <w:p w14:paraId="406D692C" w14:textId="37B5C959" w:rsidR="003928E8" w:rsidRPr="001573BA" w:rsidRDefault="003928E8" w:rsidP="008D244B">
            <w:pPr>
              <w:ind w:left="-126" w:right="-90"/>
              <w:jc w:val="center"/>
              <w:rPr>
                <w:rFonts w:ascii="CordiaUPC" w:hAnsi="CordiaUPC" w:cs="CordiaUPC"/>
                <w:kern w:val="2"/>
                <w:sz w:val="24"/>
                <w:szCs w:val="24"/>
                <w:cs/>
              </w:rPr>
            </w:pPr>
          </w:p>
        </w:tc>
        <w:tc>
          <w:tcPr>
            <w:tcW w:w="12651" w:type="dxa"/>
            <w:gridSpan w:val="20"/>
          </w:tcPr>
          <w:p w14:paraId="2E516078" w14:textId="369EA80D" w:rsidR="003928E8" w:rsidRPr="001573BA" w:rsidRDefault="003928E8" w:rsidP="008D244B">
            <w:pPr>
              <w:ind w:left="-126" w:right="-90"/>
              <w:jc w:val="center"/>
              <w:rPr>
                <w:rFonts w:ascii="CordiaUPC" w:hAnsi="CordiaUPC" w:cs="CordiaUPC"/>
                <w:kern w:val="2"/>
                <w:sz w:val="24"/>
                <w:szCs w:val="24"/>
                <w:cs/>
              </w:rPr>
            </w:pPr>
            <w:r w:rsidRPr="001573BA">
              <w:rPr>
                <w:rFonts w:ascii="CordiaUPC" w:hAnsi="CordiaUPC" w:cs="CordiaUPC"/>
                <w:sz w:val="24"/>
                <w:szCs w:val="24"/>
              </w:rPr>
              <w:t>2024</w:t>
            </w:r>
          </w:p>
        </w:tc>
      </w:tr>
      <w:tr w:rsidR="00FD68D1" w:rsidRPr="001573BA" w14:paraId="13BC1E56" w14:textId="77777777" w:rsidTr="00DD0D92">
        <w:trPr>
          <w:tblHeader/>
        </w:trPr>
        <w:tc>
          <w:tcPr>
            <w:tcW w:w="1765" w:type="dxa"/>
          </w:tcPr>
          <w:p w14:paraId="1AB33500" w14:textId="77777777" w:rsidR="00FD68D1" w:rsidRPr="001573BA" w:rsidRDefault="00FD68D1" w:rsidP="004B36A0">
            <w:pPr>
              <w:spacing w:line="280" w:lineRule="exact"/>
              <w:rPr>
                <w:rFonts w:ascii="CordiaUPC" w:hAnsi="CordiaUPC" w:cs="CordiaUPC"/>
                <w:kern w:val="2"/>
                <w:sz w:val="24"/>
                <w:szCs w:val="24"/>
                <w:cs/>
              </w:rPr>
            </w:pPr>
          </w:p>
        </w:tc>
        <w:tc>
          <w:tcPr>
            <w:tcW w:w="933" w:type="dxa"/>
          </w:tcPr>
          <w:p w14:paraId="576ED5D0" w14:textId="685D60BC" w:rsidR="00FD68D1" w:rsidRPr="001573BA" w:rsidRDefault="00FD68D1" w:rsidP="004B36A0">
            <w:pPr>
              <w:spacing w:line="280" w:lineRule="exact"/>
              <w:ind w:left="-126" w:right="-90"/>
              <w:jc w:val="center"/>
              <w:rPr>
                <w:rFonts w:ascii="CordiaUPC" w:hAnsi="CordiaUPC" w:cs="CordiaUPC"/>
                <w:b/>
                <w:bCs/>
                <w:sz w:val="24"/>
                <w:szCs w:val="24"/>
              </w:rPr>
            </w:pPr>
          </w:p>
        </w:tc>
        <w:tc>
          <w:tcPr>
            <w:tcW w:w="3889" w:type="dxa"/>
            <w:gridSpan w:val="5"/>
          </w:tcPr>
          <w:p w14:paraId="6804F407" w14:textId="7F2DA0EE" w:rsidR="00FD68D1" w:rsidRPr="001573BA" w:rsidRDefault="00FD68D1" w:rsidP="004B36A0">
            <w:pPr>
              <w:spacing w:line="280" w:lineRule="exact"/>
              <w:ind w:left="-126" w:right="-90"/>
              <w:jc w:val="center"/>
              <w:rPr>
                <w:rFonts w:ascii="CordiaUPC" w:hAnsi="CordiaUPC" w:cs="CordiaUPC"/>
                <w:b/>
                <w:bCs/>
                <w:sz w:val="24"/>
                <w:szCs w:val="24"/>
                <w:cs/>
                <w:lang w:bidi="th-TH"/>
              </w:rPr>
            </w:pPr>
            <w:r w:rsidRPr="001573BA">
              <w:rPr>
                <w:rFonts w:ascii="CordiaUPC" w:hAnsi="CordiaUPC" w:cs="CordiaUPC"/>
                <w:b/>
                <w:bCs/>
                <w:sz w:val="24"/>
                <w:szCs w:val="24"/>
              </w:rPr>
              <w:t>Cost</w:t>
            </w:r>
          </w:p>
        </w:tc>
        <w:tc>
          <w:tcPr>
            <w:tcW w:w="3584" w:type="dxa"/>
            <w:gridSpan w:val="6"/>
          </w:tcPr>
          <w:p w14:paraId="211295C6" w14:textId="75082B03" w:rsidR="00FD68D1" w:rsidRPr="001573BA" w:rsidRDefault="00FD68D1" w:rsidP="004B36A0">
            <w:pPr>
              <w:spacing w:line="280" w:lineRule="exact"/>
              <w:ind w:left="-126" w:right="-90"/>
              <w:jc w:val="center"/>
              <w:rPr>
                <w:rFonts w:ascii="CordiaUPC" w:hAnsi="CordiaUPC" w:cs="CordiaUPC"/>
                <w:kern w:val="2"/>
                <w:sz w:val="24"/>
                <w:szCs w:val="24"/>
                <w:cs/>
              </w:rPr>
            </w:pPr>
            <w:r w:rsidRPr="001573BA">
              <w:rPr>
                <w:rFonts w:ascii="CordiaUPC" w:hAnsi="CordiaUPC" w:cs="CordiaUPC"/>
                <w:b/>
                <w:bCs/>
                <w:sz w:val="24"/>
                <w:szCs w:val="24"/>
              </w:rPr>
              <w:t>Accumulated amortisation</w:t>
            </w:r>
          </w:p>
        </w:tc>
        <w:tc>
          <w:tcPr>
            <w:tcW w:w="3253" w:type="dxa"/>
            <w:gridSpan w:val="7"/>
          </w:tcPr>
          <w:p w14:paraId="61088F9D" w14:textId="6DD1829F" w:rsidR="00FD68D1" w:rsidRPr="001573BA" w:rsidRDefault="00FD68D1" w:rsidP="004B36A0">
            <w:pPr>
              <w:spacing w:line="280" w:lineRule="exact"/>
              <w:ind w:left="-126" w:right="-90"/>
              <w:jc w:val="center"/>
              <w:rPr>
                <w:rFonts w:ascii="CordiaUPC" w:hAnsi="CordiaUPC" w:cs="CordiaUPC"/>
                <w:kern w:val="2"/>
                <w:sz w:val="24"/>
                <w:szCs w:val="24"/>
              </w:rPr>
            </w:pPr>
            <w:r w:rsidRPr="001573BA">
              <w:rPr>
                <w:rFonts w:ascii="CordiaUPC" w:hAnsi="CordiaUPC" w:cs="CordiaUPC" w:hint="cs"/>
                <w:b/>
                <w:bCs/>
                <w:sz w:val="24"/>
                <w:szCs w:val="24"/>
              </w:rPr>
              <w:t>Allowance for impairment loss</w:t>
            </w:r>
          </w:p>
        </w:tc>
        <w:tc>
          <w:tcPr>
            <w:tcW w:w="992" w:type="dxa"/>
            <w:vAlign w:val="bottom"/>
          </w:tcPr>
          <w:p w14:paraId="207A6D34" w14:textId="77777777" w:rsidR="00FD68D1" w:rsidRPr="001573BA" w:rsidRDefault="00FD68D1" w:rsidP="004B36A0">
            <w:pPr>
              <w:tabs>
                <w:tab w:val="left" w:pos="817"/>
              </w:tabs>
              <w:spacing w:line="280" w:lineRule="exact"/>
              <w:ind w:left="-126" w:right="-90"/>
              <w:rPr>
                <w:rFonts w:ascii="CordiaUPC" w:hAnsi="CordiaUPC" w:cs="CordiaUPC"/>
                <w:kern w:val="2"/>
                <w:sz w:val="24"/>
                <w:szCs w:val="24"/>
                <w:cs/>
              </w:rPr>
            </w:pPr>
          </w:p>
        </w:tc>
      </w:tr>
      <w:tr w:rsidR="00737BAF" w:rsidRPr="001573BA" w14:paraId="0333FAD2" w14:textId="77777777" w:rsidTr="00DD0D92">
        <w:trPr>
          <w:tblHeader/>
        </w:trPr>
        <w:tc>
          <w:tcPr>
            <w:tcW w:w="1765" w:type="dxa"/>
          </w:tcPr>
          <w:p w14:paraId="32E496CB" w14:textId="77777777" w:rsidR="00737BAF" w:rsidRPr="001573BA" w:rsidRDefault="00737BAF" w:rsidP="006F55AC">
            <w:pPr>
              <w:spacing w:line="280" w:lineRule="exact"/>
              <w:rPr>
                <w:rFonts w:ascii="CordiaUPC" w:hAnsi="CordiaUPC" w:cs="CordiaUPC"/>
                <w:kern w:val="2"/>
                <w:sz w:val="24"/>
                <w:szCs w:val="24"/>
                <w:cs/>
              </w:rPr>
            </w:pPr>
          </w:p>
        </w:tc>
        <w:tc>
          <w:tcPr>
            <w:tcW w:w="933" w:type="dxa"/>
            <w:vAlign w:val="bottom"/>
          </w:tcPr>
          <w:p w14:paraId="5F15C9DF"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p>
          <w:p w14:paraId="61EE5397"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Net book </w:t>
            </w:r>
          </w:p>
          <w:p w14:paraId="0F09B10F"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value as </w:t>
            </w:r>
            <w:proofErr w:type="gramStart"/>
            <w:r w:rsidRPr="001573BA">
              <w:rPr>
                <w:rFonts w:ascii="CordiaUPC" w:eastAsia="Angsana New" w:hAnsi="CordiaUPC" w:cs="CordiaUPC"/>
                <w:kern w:val="28"/>
                <w:sz w:val="24"/>
                <w:szCs w:val="24"/>
              </w:rPr>
              <w:t>at</w:t>
            </w:r>
            <w:proofErr w:type="gramEnd"/>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cs/>
                <w:lang w:bidi="th-TH"/>
              </w:rPr>
              <w:t xml:space="preserve">  </w:t>
            </w:r>
            <w:r w:rsidRPr="001573BA">
              <w:rPr>
                <w:rFonts w:ascii="CordiaUPC" w:eastAsia="Angsana New" w:hAnsi="CordiaUPC" w:cs="CordiaUPC"/>
                <w:kern w:val="28"/>
                <w:sz w:val="24"/>
                <w:szCs w:val="24"/>
              </w:rPr>
              <w:t xml:space="preserve">1 January </w:t>
            </w:r>
          </w:p>
          <w:p w14:paraId="0679C384" w14:textId="0ADB4891" w:rsidR="00737BAF" w:rsidRPr="001573BA" w:rsidRDefault="00737BAF" w:rsidP="006F55AC">
            <w:pPr>
              <w:spacing w:line="280" w:lineRule="exact"/>
              <w:ind w:left="-126" w:right="-90"/>
              <w:jc w:val="center"/>
              <w:rPr>
                <w:rFonts w:ascii="CordiaUPC" w:hAnsi="CordiaUPC" w:cs="CordiaUPC"/>
                <w:kern w:val="2"/>
                <w:sz w:val="24"/>
                <w:szCs w:val="24"/>
                <w:cs/>
                <w:lang w:bidi="th-TH"/>
              </w:rPr>
            </w:pPr>
            <w:r w:rsidRPr="001573BA">
              <w:rPr>
                <w:rFonts w:ascii="CordiaUPC" w:eastAsia="Angsana New" w:hAnsi="CordiaUPC" w:cs="CordiaUPC"/>
                <w:kern w:val="28"/>
                <w:sz w:val="24"/>
                <w:szCs w:val="24"/>
              </w:rPr>
              <w:t>202</w:t>
            </w:r>
            <w:r w:rsidRPr="001573BA">
              <w:rPr>
                <w:rFonts w:ascii="CordiaUPC" w:eastAsia="Angsana New" w:hAnsi="CordiaUPC" w:cs="CordiaUPC" w:hint="cs"/>
                <w:kern w:val="28"/>
                <w:sz w:val="24"/>
                <w:szCs w:val="24"/>
                <w:cs/>
                <w:lang w:bidi="th-TH"/>
              </w:rPr>
              <w:t>4</w:t>
            </w:r>
          </w:p>
        </w:tc>
        <w:tc>
          <w:tcPr>
            <w:tcW w:w="844" w:type="dxa"/>
          </w:tcPr>
          <w:p w14:paraId="5F8B0C78"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p>
          <w:p w14:paraId="2F9BC57F"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p>
          <w:p w14:paraId="165B5655"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p>
          <w:p w14:paraId="084E434C" w14:textId="6ADC093D" w:rsidR="00737BAF" w:rsidRPr="001573BA" w:rsidRDefault="00737BAF" w:rsidP="006F55AC">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Beginning balance</w:t>
            </w:r>
          </w:p>
        </w:tc>
        <w:tc>
          <w:tcPr>
            <w:tcW w:w="769" w:type="dxa"/>
            <w:vAlign w:val="bottom"/>
          </w:tcPr>
          <w:p w14:paraId="3D7871C2" w14:textId="25570448" w:rsidR="00737BAF" w:rsidRPr="001573BA" w:rsidRDefault="00737BAF" w:rsidP="006F55AC">
            <w:pPr>
              <w:spacing w:line="280" w:lineRule="exact"/>
              <w:ind w:left="-49" w:right="-90" w:hanging="77"/>
              <w:jc w:val="center"/>
              <w:rPr>
                <w:rFonts w:ascii="CordiaUPC" w:eastAsia="Angsana New" w:hAnsi="CordiaUPC" w:cs="CordiaUPC"/>
                <w:kern w:val="28"/>
                <w:sz w:val="24"/>
                <w:szCs w:val="24"/>
                <w:cs/>
              </w:rPr>
            </w:pPr>
            <w:r w:rsidRPr="001573BA">
              <w:rPr>
                <w:rFonts w:ascii="CordiaUPC" w:hAnsi="CordiaUPC" w:cs="CordiaUPC" w:hint="cs"/>
                <w:sz w:val="24"/>
                <w:szCs w:val="24"/>
              </w:rPr>
              <w:t>Increase</w:t>
            </w:r>
          </w:p>
        </w:tc>
        <w:tc>
          <w:tcPr>
            <w:tcW w:w="813" w:type="dxa"/>
            <w:vAlign w:val="bottom"/>
          </w:tcPr>
          <w:p w14:paraId="61EFF597" w14:textId="77777777" w:rsidR="00737BAF" w:rsidRPr="001573BA" w:rsidRDefault="00737BAF" w:rsidP="006F55AC">
            <w:pPr>
              <w:spacing w:line="280" w:lineRule="exact"/>
              <w:ind w:left="-126" w:right="-135"/>
              <w:jc w:val="center"/>
              <w:rPr>
                <w:rFonts w:ascii="CordiaUPC" w:hAnsi="CordiaUPC" w:cs="CordiaUPC"/>
                <w:sz w:val="24"/>
                <w:szCs w:val="24"/>
              </w:rPr>
            </w:pPr>
          </w:p>
          <w:p w14:paraId="4DAD8E93" w14:textId="77777777" w:rsidR="00737BAF" w:rsidRPr="001573BA" w:rsidRDefault="00737BAF" w:rsidP="006F55AC">
            <w:pPr>
              <w:spacing w:line="280" w:lineRule="exact"/>
              <w:ind w:left="-126" w:right="-135"/>
              <w:jc w:val="center"/>
              <w:rPr>
                <w:rFonts w:ascii="CordiaUPC" w:hAnsi="CordiaUPC" w:cs="CordiaUPC"/>
                <w:sz w:val="24"/>
                <w:szCs w:val="24"/>
              </w:rPr>
            </w:pPr>
          </w:p>
          <w:p w14:paraId="16438CC0" w14:textId="77777777" w:rsidR="00737BAF" w:rsidRPr="001573BA" w:rsidRDefault="00737BAF" w:rsidP="006F55AC">
            <w:pPr>
              <w:spacing w:line="280" w:lineRule="exact"/>
              <w:ind w:left="-126" w:right="-135"/>
              <w:jc w:val="center"/>
              <w:rPr>
                <w:rFonts w:ascii="CordiaUPC" w:hAnsi="CordiaUPC" w:cs="CordiaUPC"/>
                <w:sz w:val="24"/>
                <w:szCs w:val="24"/>
              </w:rPr>
            </w:pPr>
          </w:p>
          <w:p w14:paraId="50B0ED54" w14:textId="387B5214" w:rsidR="00737BAF" w:rsidRPr="001573BA" w:rsidRDefault="00737BAF" w:rsidP="006F55AC">
            <w:pPr>
              <w:spacing w:line="280" w:lineRule="exact"/>
              <w:ind w:left="-126" w:right="-90"/>
              <w:jc w:val="center"/>
              <w:rPr>
                <w:rFonts w:ascii="CordiaUPC" w:hAnsi="CordiaUPC" w:cs="CordiaUPC"/>
                <w:kern w:val="2"/>
                <w:sz w:val="24"/>
                <w:szCs w:val="24"/>
                <w:cs/>
              </w:rPr>
            </w:pPr>
            <w:r w:rsidRPr="001573BA">
              <w:rPr>
                <w:rFonts w:ascii="CordiaUPC" w:hAnsi="CordiaUPC" w:cs="CordiaUPC"/>
                <w:sz w:val="24"/>
                <w:szCs w:val="24"/>
              </w:rPr>
              <w:t>Written-off</w:t>
            </w:r>
          </w:p>
        </w:tc>
        <w:tc>
          <w:tcPr>
            <w:tcW w:w="785" w:type="dxa"/>
            <w:vAlign w:val="bottom"/>
          </w:tcPr>
          <w:p w14:paraId="2E8D7ECB" w14:textId="7DD7F145" w:rsidR="00737BAF" w:rsidRPr="001573BA" w:rsidRDefault="00737BAF" w:rsidP="00DF1ABB">
            <w:pPr>
              <w:spacing w:line="280" w:lineRule="exact"/>
              <w:ind w:left="-126" w:right="-135"/>
              <w:jc w:val="center"/>
              <w:rPr>
                <w:rFonts w:ascii="CordiaUPC" w:hAnsi="CordiaUPC" w:cs="CordiaUPC"/>
                <w:sz w:val="24"/>
                <w:szCs w:val="24"/>
              </w:rPr>
            </w:pPr>
            <w:r w:rsidRPr="001573BA">
              <w:rPr>
                <w:rFonts w:ascii="CordiaUPC" w:hAnsi="CordiaUPC" w:cs="CordiaUPC"/>
                <w:sz w:val="24"/>
                <w:szCs w:val="24"/>
              </w:rPr>
              <w:t>Transfers in/ (out)</w:t>
            </w:r>
          </w:p>
        </w:tc>
        <w:tc>
          <w:tcPr>
            <w:tcW w:w="678" w:type="dxa"/>
            <w:vAlign w:val="bottom"/>
          </w:tcPr>
          <w:p w14:paraId="0545EBF8" w14:textId="1BF4D0AF" w:rsidR="00737BAF" w:rsidRPr="001573BA" w:rsidRDefault="00737BAF" w:rsidP="006F55AC">
            <w:pPr>
              <w:spacing w:line="280" w:lineRule="exact"/>
              <w:ind w:left="-126" w:right="-90"/>
              <w:jc w:val="center"/>
              <w:rPr>
                <w:rFonts w:ascii="CordiaUPC" w:hAnsi="CordiaUPC" w:cs="CordiaUPC"/>
                <w:kern w:val="2"/>
                <w:sz w:val="24"/>
                <w:szCs w:val="24"/>
              </w:rPr>
            </w:pPr>
            <w:r w:rsidRPr="001573BA">
              <w:rPr>
                <w:rFonts w:ascii="CordiaUPC" w:hAnsi="CordiaUPC" w:cs="CordiaUPC"/>
                <w:sz w:val="24"/>
                <w:szCs w:val="24"/>
              </w:rPr>
              <w:t>Ending balance</w:t>
            </w:r>
          </w:p>
        </w:tc>
        <w:tc>
          <w:tcPr>
            <w:tcW w:w="804" w:type="dxa"/>
            <w:vAlign w:val="bottom"/>
          </w:tcPr>
          <w:p w14:paraId="667A41BD" w14:textId="3BA2F7A9" w:rsidR="00737BAF" w:rsidRPr="001573BA" w:rsidRDefault="00737BAF" w:rsidP="006F55AC">
            <w:pPr>
              <w:spacing w:line="280" w:lineRule="exact"/>
              <w:ind w:left="-126" w:right="-90"/>
              <w:jc w:val="center"/>
              <w:rPr>
                <w:rFonts w:ascii="CordiaUPC" w:hAnsi="CordiaUPC" w:cs="CordiaUPC"/>
                <w:kern w:val="2"/>
                <w:sz w:val="24"/>
                <w:szCs w:val="24"/>
              </w:rPr>
            </w:pPr>
            <w:r w:rsidRPr="001573BA">
              <w:rPr>
                <w:rFonts w:ascii="CordiaUPC" w:hAnsi="CordiaUPC" w:cs="CordiaUPC"/>
                <w:sz w:val="24"/>
                <w:szCs w:val="24"/>
              </w:rPr>
              <w:t>Beginning balance</w:t>
            </w:r>
          </w:p>
        </w:tc>
        <w:tc>
          <w:tcPr>
            <w:tcW w:w="899" w:type="dxa"/>
            <w:vAlign w:val="bottom"/>
          </w:tcPr>
          <w:p w14:paraId="7603F26C"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Amortisation during</w:t>
            </w:r>
          </w:p>
          <w:p w14:paraId="7B38D5C9" w14:textId="10C164F8" w:rsidR="00737BAF" w:rsidRPr="001573BA" w:rsidRDefault="00737BAF" w:rsidP="006F55AC">
            <w:pPr>
              <w:spacing w:line="280" w:lineRule="exact"/>
              <w:ind w:left="-126" w:right="-90"/>
              <w:jc w:val="center"/>
              <w:rPr>
                <w:rFonts w:ascii="CordiaUPC" w:eastAsia="Angsana New" w:hAnsi="CordiaUPC" w:cs="CordiaUPC"/>
                <w:kern w:val="28"/>
                <w:sz w:val="24"/>
                <w:szCs w:val="24"/>
                <w:lang w:val="en-US" w:bidi="th-TH"/>
              </w:rPr>
            </w:pPr>
            <w:r w:rsidRPr="001573BA">
              <w:rPr>
                <w:rFonts w:ascii="CordiaUPC" w:eastAsia="Angsana New" w:hAnsi="CordiaUPC" w:cs="CordiaUPC"/>
                <w:kern w:val="28"/>
                <w:sz w:val="24"/>
                <w:szCs w:val="24"/>
              </w:rPr>
              <w:t xml:space="preserve">the </w:t>
            </w:r>
            <w:r w:rsidRPr="001573BA">
              <w:rPr>
                <w:rFonts w:ascii="CordiaUPC" w:eastAsia="Angsana New" w:hAnsi="CordiaUPC" w:cs="CordiaUPC"/>
                <w:kern w:val="28"/>
                <w:sz w:val="24"/>
                <w:szCs w:val="24"/>
                <w:lang w:val="en-US" w:bidi="th-TH"/>
              </w:rPr>
              <w:t>year</w:t>
            </w:r>
          </w:p>
        </w:tc>
        <w:tc>
          <w:tcPr>
            <w:tcW w:w="1081" w:type="dxa"/>
            <w:gridSpan w:val="3"/>
            <w:vAlign w:val="bottom"/>
          </w:tcPr>
          <w:p w14:paraId="3034103A" w14:textId="77777777" w:rsidR="00737BAF" w:rsidRPr="001573BA" w:rsidRDefault="00737BAF" w:rsidP="006F55AC">
            <w:pPr>
              <w:spacing w:line="280" w:lineRule="exact"/>
              <w:ind w:left="-119" w:right="-98"/>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Accumulated</w:t>
            </w:r>
          </w:p>
          <w:p w14:paraId="6BD5C8A8" w14:textId="77777777" w:rsidR="00737BAF" w:rsidRPr="001573BA" w:rsidRDefault="00737BAF" w:rsidP="006F55AC">
            <w:pPr>
              <w:spacing w:line="280" w:lineRule="exact"/>
              <w:ind w:left="-119" w:right="-98"/>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amortisation </w:t>
            </w:r>
          </w:p>
          <w:p w14:paraId="4E6E6FF6" w14:textId="14E70029" w:rsidR="00737BAF" w:rsidRPr="001573BA" w:rsidRDefault="00737BAF" w:rsidP="00DF1ABB">
            <w:pPr>
              <w:spacing w:line="280" w:lineRule="exact"/>
              <w:ind w:left="-119" w:right="-98"/>
              <w:jc w:val="center"/>
              <w:rPr>
                <w:rFonts w:ascii="CordiaUPC" w:eastAsia="Angsana New" w:hAnsi="CordiaUPC" w:cs="CordiaUPC"/>
                <w:kern w:val="28"/>
                <w:sz w:val="24"/>
                <w:szCs w:val="24"/>
                <w:cs/>
              </w:rPr>
            </w:pPr>
            <w:r w:rsidRPr="001573BA">
              <w:rPr>
                <w:rFonts w:ascii="CordiaUPC" w:eastAsia="Angsana New" w:hAnsi="CordiaUPC" w:cs="CordiaUPC"/>
                <w:kern w:val="28"/>
                <w:sz w:val="24"/>
                <w:szCs w:val="24"/>
              </w:rPr>
              <w:t>on</w:t>
            </w:r>
            <w:r w:rsidRPr="001573BA">
              <w:rPr>
                <w:rFonts w:ascii="CordiaUPC" w:eastAsia="Angsana New" w:hAnsi="CordiaUPC" w:cs="CordiaUPC" w:hint="cs"/>
                <w:kern w:val="28"/>
                <w:sz w:val="24"/>
                <w:szCs w:val="24"/>
                <w:cs/>
                <w:lang w:bidi="th-TH"/>
              </w:rPr>
              <w:t xml:space="preserve"> </w:t>
            </w:r>
            <w:r w:rsidRPr="001573BA">
              <w:rPr>
                <w:rFonts w:ascii="CordiaUPC" w:eastAsia="Angsana New" w:hAnsi="CordiaUPC" w:cs="CordiaUPC"/>
                <w:kern w:val="28"/>
                <w:sz w:val="24"/>
                <w:szCs w:val="24"/>
              </w:rPr>
              <w:t>transfer out</w:t>
            </w:r>
          </w:p>
        </w:tc>
        <w:tc>
          <w:tcPr>
            <w:tcW w:w="800" w:type="dxa"/>
            <w:vAlign w:val="bottom"/>
          </w:tcPr>
          <w:p w14:paraId="4E6815B9" w14:textId="77777777" w:rsidR="00737BAF" w:rsidRPr="001573BA" w:rsidRDefault="00737BAF" w:rsidP="006F55AC">
            <w:pPr>
              <w:spacing w:line="280" w:lineRule="exact"/>
              <w:ind w:left="-126" w:right="-135"/>
              <w:jc w:val="center"/>
              <w:rPr>
                <w:rFonts w:ascii="CordiaUPC" w:hAnsi="CordiaUPC" w:cs="CordiaUPC"/>
                <w:sz w:val="24"/>
                <w:szCs w:val="24"/>
              </w:rPr>
            </w:pPr>
            <w:r w:rsidRPr="001573BA">
              <w:rPr>
                <w:rFonts w:ascii="CordiaUPC" w:hAnsi="CordiaUPC" w:cs="CordiaUPC"/>
                <w:sz w:val="24"/>
                <w:szCs w:val="24"/>
              </w:rPr>
              <w:t>Ending</w:t>
            </w:r>
          </w:p>
          <w:p w14:paraId="7DCA1897" w14:textId="0A162C2F" w:rsidR="00737BAF" w:rsidRPr="001573BA" w:rsidRDefault="00737BAF" w:rsidP="006F55AC">
            <w:pPr>
              <w:tabs>
                <w:tab w:val="left" w:pos="773"/>
              </w:tabs>
              <w:spacing w:line="280" w:lineRule="exact"/>
              <w:ind w:left="-126" w:right="-90"/>
              <w:jc w:val="center"/>
              <w:rPr>
                <w:rFonts w:ascii="CordiaUPC" w:hAnsi="CordiaUPC" w:cs="CordiaUPC"/>
                <w:kern w:val="2"/>
                <w:sz w:val="24"/>
                <w:szCs w:val="24"/>
                <w:cs/>
              </w:rPr>
            </w:pPr>
            <w:r w:rsidRPr="001573BA">
              <w:rPr>
                <w:rFonts w:ascii="CordiaUPC" w:hAnsi="CordiaUPC" w:cs="CordiaUPC"/>
                <w:sz w:val="24"/>
                <w:szCs w:val="24"/>
              </w:rPr>
              <w:t xml:space="preserve"> balance</w:t>
            </w:r>
          </w:p>
        </w:tc>
        <w:tc>
          <w:tcPr>
            <w:tcW w:w="732" w:type="dxa"/>
            <w:gridSpan w:val="2"/>
            <w:vAlign w:val="bottom"/>
          </w:tcPr>
          <w:p w14:paraId="662B48F8" w14:textId="77777777" w:rsidR="00737BAF" w:rsidRPr="001573BA" w:rsidRDefault="00737BAF" w:rsidP="006F55AC">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Beginning</w:t>
            </w:r>
          </w:p>
          <w:p w14:paraId="4D1E4C18" w14:textId="259B3779" w:rsidR="00737BAF" w:rsidRPr="001573BA" w:rsidRDefault="00737BAF" w:rsidP="006F55AC">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balance</w:t>
            </w:r>
          </w:p>
        </w:tc>
        <w:tc>
          <w:tcPr>
            <w:tcW w:w="899" w:type="dxa"/>
            <w:gridSpan w:val="2"/>
            <w:vAlign w:val="bottom"/>
          </w:tcPr>
          <w:p w14:paraId="388BCDEC" w14:textId="5F966EFC" w:rsidR="00737BAF" w:rsidRPr="001573BA" w:rsidRDefault="00737BAF" w:rsidP="004319E4">
            <w:pPr>
              <w:spacing w:line="280" w:lineRule="exact"/>
              <w:ind w:left="-143" w:right="-90"/>
              <w:jc w:val="center"/>
              <w:rPr>
                <w:rFonts w:ascii="CordiaUPC" w:hAnsi="CordiaUPC" w:cs="CordiaUPC"/>
                <w:kern w:val="2"/>
                <w:sz w:val="24"/>
                <w:szCs w:val="24"/>
              </w:rPr>
            </w:pPr>
            <w:r w:rsidRPr="001573BA">
              <w:rPr>
                <w:rFonts w:ascii="CordiaUPC" w:hAnsi="CordiaUPC" w:cs="CordiaUPC"/>
                <w:sz w:val="24"/>
                <w:szCs w:val="24"/>
              </w:rPr>
              <w:t>Reversal of (lo</w:t>
            </w:r>
            <w:r w:rsidRPr="001573BA">
              <w:rPr>
                <w:rFonts w:ascii="CordiaUPC" w:hAnsi="CordiaUPC" w:cs="CordiaUPC" w:hint="cs"/>
                <w:sz w:val="24"/>
                <w:szCs w:val="24"/>
              </w:rPr>
              <w:t>ss</w:t>
            </w:r>
            <w:r w:rsidRPr="001573BA">
              <w:rPr>
                <w:rFonts w:ascii="CordiaUPC" w:hAnsi="CordiaUPC" w:cs="CordiaUPC"/>
                <w:sz w:val="24"/>
                <w:szCs w:val="24"/>
              </w:rPr>
              <w:t>)</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on impairment</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during</w:t>
            </w:r>
          </w:p>
          <w:p w14:paraId="1E5A1CA6" w14:textId="1A47F9FC" w:rsidR="00737BAF" w:rsidRPr="001573BA" w:rsidRDefault="00737BAF" w:rsidP="004319E4">
            <w:pPr>
              <w:spacing w:line="280" w:lineRule="exact"/>
              <w:ind w:left="-143" w:right="-90"/>
              <w:jc w:val="center"/>
              <w:rPr>
                <w:rFonts w:ascii="CordiaUPC" w:hAnsi="CordiaUPC" w:cs="CordiaUPC"/>
                <w:kern w:val="2"/>
                <w:sz w:val="24"/>
                <w:szCs w:val="24"/>
              </w:rPr>
            </w:pPr>
            <w:r w:rsidRPr="001573BA">
              <w:rPr>
                <w:rFonts w:ascii="CordiaUPC" w:eastAsia="Angsana New" w:hAnsi="CordiaUPC" w:cs="CordiaUPC"/>
                <w:kern w:val="28"/>
                <w:sz w:val="24"/>
                <w:szCs w:val="24"/>
              </w:rPr>
              <w:t>the year</w:t>
            </w:r>
          </w:p>
        </w:tc>
        <w:tc>
          <w:tcPr>
            <w:tcW w:w="899" w:type="dxa"/>
            <w:vAlign w:val="bottom"/>
          </w:tcPr>
          <w:p w14:paraId="69FA8421"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hint="cs"/>
                <w:kern w:val="28"/>
                <w:sz w:val="24"/>
                <w:szCs w:val="24"/>
              </w:rPr>
              <w:t>Disposals/</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written-off/</w:t>
            </w:r>
          </w:p>
          <w:p w14:paraId="3923FB0F" w14:textId="77777777" w:rsidR="00737BAF" w:rsidRPr="001573BA" w:rsidRDefault="00737BAF" w:rsidP="006F55AC">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transfers</w:t>
            </w:r>
          </w:p>
          <w:p w14:paraId="0209BD50" w14:textId="346334BC" w:rsidR="00737BAF" w:rsidRPr="001573BA" w:rsidRDefault="00737BAF" w:rsidP="006F55AC">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out</w:t>
            </w:r>
          </w:p>
        </w:tc>
        <w:tc>
          <w:tcPr>
            <w:tcW w:w="723" w:type="dxa"/>
            <w:gridSpan w:val="2"/>
            <w:vAlign w:val="bottom"/>
          </w:tcPr>
          <w:p w14:paraId="479E2A30" w14:textId="77777777" w:rsidR="00737BAF" w:rsidRPr="001573BA" w:rsidRDefault="00737BAF" w:rsidP="006F55AC">
            <w:pPr>
              <w:spacing w:line="280" w:lineRule="exact"/>
              <w:ind w:left="-126" w:right="-90"/>
              <w:jc w:val="center"/>
              <w:rPr>
                <w:rFonts w:ascii="CordiaUPC" w:hAnsi="CordiaUPC" w:cs="CordiaUPC"/>
                <w:kern w:val="2"/>
                <w:sz w:val="24"/>
                <w:szCs w:val="24"/>
              </w:rPr>
            </w:pPr>
            <w:r w:rsidRPr="001573BA">
              <w:rPr>
                <w:rFonts w:ascii="CordiaUPC" w:hAnsi="CordiaUPC" w:cs="CordiaUPC" w:hint="cs"/>
                <w:sz w:val="24"/>
                <w:szCs w:val="24"/>
              </w:rPr>
              <w:t>Ending</w:t>
            </w:r>
          </w:p>
          <w:p w14:paraId="4AB05198" w14:textId="19C53FB8" w:rsidR="00737BAF" w:rsidRPr="001573BA" w:rsidRDefault="00737BAF" w:rsidP="006F55AC">
            <w:pPr>
              <w:spacing w:line="280" w:lineRule="exact"/>
              <w:ind w:left="-126" w:right="-90"/>
              <w:jc w:val="center"/>
              <w:rPr>
                <w:rFonts w:ascii="CordiaUPC" w:hAnsi="CordiaUPC" w:cs="CordiaUPC"/>
                <w:kern w:val="2"/>
                <w:sz w:val="24"/>
                <w:szCs w:val="24"/>
              </w:rPr>
            </w:pPr>
            <w:r w:rsidRPr="001573BA">
              <w:rPr>
                <w:rFonts w:ascii="CordiaUPC" w:hAnsi="CordiaUPC" w:cs="CordiaUPC" w:hint="cs"/>
                <w:sz w:val="24"/>
                <w:szCs w:val="24"/>
              </w:rPr>
              <w:t>balance</w:t>
            </w:r>
          </w:p>
        </w:tc>
        <w:tc>
          <w:tcPr>
            <w:tcW w:w="992" w:type="dxa"/>
            <w:vAlign w:val="bottom"/>
          </w:tcPr>
          <w:p w14:paraId="7852122F"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r w:rsidRPr="001573BA">
              <w:rPr>
                <w:rFonts w:ascii="CordiaUPC" w:hAnsi="CordiaUPC" w:cs="CordiaUPC" w:hint="cs"/>
                <w:sz w:val="24"/>
                <w:szCs w:val="24"/>
              </w:rPr>
              <w:t xml:space="preserve">Net </w:t>
            </w:r>
            <w:r w:rsidRPr="001573BA">
              <w:rPr>
                <w:rFonts w:ascii="CordiaUPC" w:eastAsia="Angsana New" w:hAnsi="CordiaUPC" w:cs="CordiaUPC" w:hint="cs"/>
                <w:kern w:val="28"/>
                <w:sz w:val="24"/>
                <w:szCs w:val="24"/>
              </w:rPr>
              <w:t>book</w:t>
            </w:r>
          </w:p>
          <w:p w14:paraId="7F909BB8" w14:textId="77777777" w:rsidR="00737BAF" w:rsidRPr="001573BA" w:rsidRDefault="00737BAF" w:rsidP="006F55AC">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hint="cs"/>
                <w:kern w:val="28"/>
                <w:sz w:val="24"/>
                <w:szCs w:val="24"/>
              </w:rPr>
              <w:t>value as at</w:t>
            </w:r>
          </w:p>
          <w:p w14:paraId="69F95435" w14:textId="77777777" w:rsidR="00737BAF" w:rsidRPr="001573BA" w:rsidRDefault="00737BAF" w:rsidP="00435A89">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31 December</w:t>
            </w:r>
          </w:p>
          <w:p w14:paraId="69372283" w14:textId="15CD81A1" w:rsidR="00737BAF" w:rsidRPr="001573BA" w:rsidRDefault="00737BAF" w:rsidP="006F55AC">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202</w:t>
            </w:r>
            <w:r w:rsidRPr="001573BA">
              <w:rPr>
                <w:rFonts w:ascii="CordiaUPC" w:eastAsia="Angsana New" w:hAnsi="CordiaUPC" w:cs="CordiaUPC"/>
                <w:kern w:val="28"/>
                <w:sz w:val="24"/>
                <w:szCs w:val="24"/>
              </w:rPr>
              <w:t>4</w:t>
            </w:r>
          </w:p>
        </w:tc>
      </w:tr>
      <w:tr w:rsidR="00480729" w:rsidRPr="001573BA" w14:paraId="7E077B36" w14:textId="77777777" w:rsidTr="009A27DA">
        <w:trPr>
          <w:trHeight w:val="253"/>
        </w:trPr>
        <w:tc>
          <w:tcPr>
            <w:tcW w:w="1765" w:type="dxa"/>
            <w:vAlign w:val="bottom"/>
          </w:tcPr>
          <w:p w14:paraId="5983D559" w14:textId="77777777" w:rsidR="00480729" w:rsidRPr="001573BA" w:rsidRDefault="00480729" w:rsidP="005B509E">
            <w:pPr>
              <w:tabs>
                <w:tab w:val="decimal" w:pos="615"/>
              </w:tabs>
              <w:spacing w:line="260" w:lineRule="exact"/>
              <w:ind w:left="-105" w:right="-169"/>
              <w:rPr>
                <w:rFonts w:ascii="CordiaUPC" w:eastAsia="AngsanaNew" w:hAnsi="CordiaUPC" w:cs="CordiaUPC"/>
                <w:sz w:val="24"/>
                <w:szCs w:val="24"/>
                <w:lang w:val="en-US" w:eastAsia="en-GB"/>
              </w:rPr>
            </w:pPr>
          </w:p>
        </w:tc>
        <w:tc>
          <w:tcPr>
            <w:tcW w:w="12651" w:type="dxa"/>
            <w:gridSpan w:val="20"/>
          </w:tcPr>
          <w:p w14:paraId="249833C9" w14:textId="44D7C7AC" w:rsidR="00480729" w:rsidRPr="001573BA" w:rsidRDefault="00480729" w:rsidP="00480729">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i/>
                <w:iCs/>
                <w:sz w:val="24"/>
                <w:szCs w:val="24"/>
              </w:rPr>
              <w:t>(in million Baht)</w:t>
            </w:r>
          </w:p>
        </w:tc>
      </w:tr>
      <w:tr w:rsidR="00737BAF" w:rsidRPr="001573BA" w14:paraId="3D22AC72" w14:textId="77777777" w:rsidTr="00DD0D92">
        <w:trPr>
          <w:trHeight w:val="181"/>
        </w:trPr>
        <w:tc>
          <w:tcPr>
            <w:tcW w:w="1765" w:type="dxa"/>
            <w:vAlign w:val="bottom"/>
          </w:tcPr>
          <w:p w14:paraId="68F99B37" w14:textId="4FB02CDF" w:rsidR="00737BAF" w:rsidRPr="001573BA" w:rsidRDefault="00737BAF" w:rsidP="005B509E">
            <w:pPr>
              <w:tabs>
                <w:tab w:val="decimal" w:pos="615"/>
              </w:tabs>
              <w:spacing w:line="260" w:lineRule="exact"/>
              <w:ind w:left="-105" w:right="-169"/>
              <w:rPr>
                <w:rFonts w:ascii="CordiaUPC" w:hAnsi="CordiaUPC" w:cs="CordiaUPC"/>
                <w:kern w:val="2"/>
                <w:sz w:val="24"/>
                <w:szCs w:val="24"/>
              </w:rPr>
            </w:pPr>
            <w:r w:rsidRPr="001573BA">
              <w:rPr>
                <w:rFonts w:ascii="CordiaUPC" w:eastAsia="AngsanaNew" w:hAnsi="CordiaUPC" w:cs="CordiaUPC"/>
                <w:sz w:val="24"/>
                <w:szCs w:val="24"/>
                <w:lang w:val="en-US" w:eastAsia="en-GB"/>
              </w:rPr>
              <w:t>Goodwill</w:t>
            </w:r>
          </w:p>
        </w:tc>
        <w:tc>
          <w:tcPr>
            <w:tcW w:w="933" w:type="dxa"/>
          </w:tcPr>
          <w:p w14:paraId="4AC4750E" w14:textId="5DC78384" w:rsidR="00737BAF" w:rsidRPr="001573BA" w:rsidRDefault="00737BAF" w:rsidP="005B509E">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14,105</w:t>
            </w:r>
          </w:p>
        </w:tc>
        <w:tc>
          <w:tcPr>
            <w:tcW w:w="844" w:type="dxa"/>
          </w:tcPr>
          <w:p w14:paraId="6DCB7F63" w14:textId="78C42FDB"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14,105</w:t>
            </w:r>
          </w:p>
        </w:tc>
        <w:tc>
          <w:tcPr>
            <w:tcW w:w="769" w:type="dxa"/>
          </w:tcPr>
          <w:p w14:paraId="32E2E8FC" w14:textId="7DF06848"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3" w:type="dxa"/>
          </w:tcPr>
          <w:p w14:paraId="4610D44D" w14:textId="6F75DA10" w:rsidR="00737BAF" w:rsidRPr="001573BA" w:rsidRDefault="00737BAF" w:rsidP="003B6151">
            <w:pPr>
              <w:tabs>
                <w:tab w:val="left" w:pos="240"/>
              </w:tabs>
              <w:spacing w:line="260" w:lineRule="exact"/>
              <w:ind w:left="-107" w:right="-25"/>
              <w:jc w:val="right"/>
              <w:rPr>
                <w:rFonts w:ascii="CordiaUPC" w:hAnsi="CordiaUPC" w:cs="CordiaUPC"/>
                <w:sz w:val="24"/>
                <w:szCs w:val="24"/>
              </w:rPr>
            </w:pPr>
            <w:r w:rsidRPr="001573BA">
              <w:rPr>
                <w:rFonts w:ascii="CordiaUPC" w:hAnsi="CordiaUPC" w:cs="CordiaUPC" w:hint="cs"/>
                <w:sz w:val="24"/>
                <w:szCs w:val="24"/>
                <w:cs/>
                <w:lang w:bidi="th-TH"/>
              </w:rPr>
              <w:t>-</w:t>
            </w:r>
          </w:p>
        </w:tc>
        <w:tc>
          <w:tcPr>
            <w:tcW w:w="785" w:type="dxa"/>
          </w:tcPr>
          <w:p w14:paraId="0EAD7620" w14:textId="623B5AAE" w:rsidR="00737BAF" w:rsidRPr="001573BA" w:rsidRDefault="00737BAF" w:rsidP="00247930">
            <w:pP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w:t>
            </w:r>
          </w:p>
        </w:tc>
        <w:tc>
          <w:tcPr>
            <w:tcW w:w="678" w:type="dxa"/>
          </w:tcPr>
          <w:p w14:paraId="2F996F89" w14:textId="56D70161" w:rsidR="00737BAF" w:rsidRPr="001573BA" w:rsidRDefault="00737BAF" w:rsidP="00DD0D92">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14,105</w:t>
            </w:r>
          </w:p>
        </w:tc>
        <w:tc>
          <w:tcPr>
            <w:tcW w:w="804" w:type="dxa"/>
          </w:tcPr>
          <w:p w14:paraId="2C58A04E" w14:textId="0FDE6ABE" w:rsidR="00737BAF" w:rsidRPr="001573BA" w:rsidRDefault="00737BAF" w:rsidP="00B54AA1">
            <w:pP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w:t>
            </w:r>
          </w:p>
        </w:tc>
        <w:tc>
          <w:tcPr>
            <w:tcW w:w="928" w:type="dxa"/>
            <w:gridSpan w:val="2"/>
          </w:tcPr>
          <w:p w14:paraId="5F0A9964" w14:textId="2DF8282D"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992" w:type="dxa"/>
            <w:vAlign w:val="bottom"/>
          </w:tcPr>
          <w:p w14:paraId="34AB6EFD" w14:textId="3E97343F" w:rsidR="00737BAF" w:rsidRPr="001573BA" w:rsidRDefault="00737BAF" w:rsidP="005B509E">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w:t>
            </w:r>
          </w:p>
        </w:tc>
        <w:tc>
          <w:tcPr>
            <w:tcW w:w="860" w:type="dxa"/>
            <w:gridSpan w:val="2"/>
          </w:tcPr>
          <w:p w14:paraId="2FCDBBB3" w14:textId="2E41B5B7" w:rsidR="00737BAF" w:rsidRPr="001573BA" w:rsidRDefault="00737BAF" w:rsidP="00B54AA1">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lang w:bidi="th-TH"/>
              </w:rPr>
              <w:t>-</w:t>
            </w:r>
          </w:p>
        </w:tc>
        <w:tc>
          <w:tcPr>
            <w:tcW w:w="700" w:type="dxa"/>
            <w:vAlign w:val="bottom"/>
          </w:tcPr>
          <w:p w14:paraId="02A68910" w14:textId="4B1B85E0" w:rsidR="00737BAF" w:rsidRPr="001573BA" w:rsidRDefault="00737BAF" w:rsidP="005B509E">
            <w:pPr>
              <w:tabs>
                <w:tab w:val="left" w:pos="510"/>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Pr="001573BA">
              <w:rPr>
                <w:rFonts w:ascii="CordiaUPC" w:hAnsi="CordiaUPC" w:cs="CordiaUPC"/>
                <w:sz w:val="24"/>
                <w:szCs w:val="24"/>
                <w:lang w:bidi="th-TH"/>
              </w:rPr>
              <w:t>-</w:t>
            </w:r>
          </w:p>
        </w:tc>
        <w:tc>
          <w:tcPr>
            <w:tcW w:w="851" w:type="dxa"/>
            <w:gridSpan w:val="2"/>
            <w:vAlign w:val="bottom"/>
          </w:tcPr>
          <w:p w14:paraId="49E4E5C8" w14:textId="4B5F4C2B"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992" w:type="dxa"/>
            <w:gridSpan w:val="3"/>
            <w:vAlign w:val="bottom"/>
          </w:tcPr>
          <w:p w14:paraId="6D50019F" w14:textId="4811870D" w:rsidR="00737BAF" w:rsidRPr="001573BA" w:rsidRDefault="00737BAF" w:rsidP="005B509E">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 xml:space="preserve">                -</w:t>
            </w:r>
          </w:p>
        </w:tc>
        <w:tc>
          <w:tcPr>
            <w:tcW w:w="710" w:type="dxa"/>
            <w:vAlign w:val="bottom"/>
          </w:tcPr>
          <w:p w14:paraId="315B2B0C" w14:textId="29549DDA" w:rsidR="00737BAF" w:rsidRPr="001573BA" w:rsidRDefault="00737BAF" w:rsidP="005B509E">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 xml:space="preserve">             -</w:t>
            </w:r>
          </w:p>
        </w:tc>
        <w:tc>
          <w:tcPr>
            <w:tcW w:w="992" w:type="dxa"/>
            <w:vAlign w:val="bottom"/>
          </w:tcPr>
          <w:p w14:paraId="118F2F9F" w14:textId="667E1784"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14,105</w:t>
            </w:r>
          </w:p>
        </w:tc>
      </w:tr>
      <w:tr w:rsidR="00737BAF" w:rsidRPr="001573BA" w14:paraId="65ACD87B" w14:textId="77777777" w:rsidTr="00DD0D92">
        <w:trPr>
          <w:trHeight w:val="80"/>
        </w:trPr>
        <w:tc>
          <w:tcPr>
            <w:tcW w:w="1765" w:type="dxa"/>
            <w:vAlign w:val="bottom"/>
          </w:tcPr>
          <w:p w14:paraId="763E6867" w14:textId="4D954BDE" w:rsidR="00737BAF" w:rsidRPr="001573BA" w:rsidRDefault="00737BAF" w:rsidP="005B509E">
            <w:pPr>
              <w:tabs>
                <w:tab w:val="decimal" w:pos="664"/>
              </w:tabs>
              <w:spacing w:line="260" w:lineRule="exact"/>
              <w:ind w:right="-169"/>
              <w:rPr>
                <w:rFonts w:ascii="CordiaUPC" w:hAnsi="CordiaUPC" w:cs="CordiaUPC"/>
                <w:kern w:val="2"/>
                <w:sz w:val="24"/>
                <w:szCs w:val="24"/>
              </w:rPr>
            </w:pPr>
            <w:r w:rsidRPr="001573BA">
              <w:rPr>
                <w:rFonts w:ascii="CordiaUPC" w:eastAsia="AngsanaNew" w:hAnsi="CordiaUPC" w:cs="CordiaUPC"/>
                <w:sz w:val="24"/>
                <w:szCs w:val="24"/>
                <w:lang w:val="en-US" w:eastAsia="en-GB"/>
              </w:rPr>
              <w:t>Computer software</w:t>
            </w:r>
          </w:p>
        </w:tc>
        <w:tc>
          <w:tcPr>
            <w:tcW w:w="933" w:type="dxa"/>
          </w:tcPr>
          <w:p w14:paraId="53383333" w14:textId="7E66CB83" w:rsidR="00737BAF" w:rsidRPr="001573BA" w:rsidRDefault="00737BAF" w:rsidP="005B509E">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5,066</w:t>
            </w:r>
          </w:p>
        </w:tc>
        <w:tc>
          <w:tcPr>
            <w:tcW w:w="844" w:type="dxa"/>
          </w:tcPr>
          <w:p w14:paraId="2E110811" w14:textId="6554FF5B"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9,84</w:t>
            </w:r>
            <w:r w:rsidRPr="001573BA">
              <w:rPr>
                <w:rFonts w:ascii="CordiaUPC" w:hAnsi="CordiaUPC" w:cs="CordiaUPC" w:hint="cs"/>
                <w:sz w:val="24"/>
                <w:szCs w:val="24"/>
                <w:cs/>
              </w:rPr>
              <w:t>1</w:t>
            </w:r>
          </w:p>
        </w:tc>
        <w:tc>
          <w:tcPr>
            <w:tcW w:w="769" w:type="dxa"/>
          </w:tcPr>
          <w:p w14:paraId="5E6F342A" w14:textId="2B302F6A" w:rsidR="00737BAF" w:rsidRPr="001573BA" w:rsidRDefault="00737BAF" w:rsidP="005B509E">
            <w:pPr>
              <w:tabs>
                <w:tab w:val="left" w:pos="342"/>
              </w:tabs>
              <w:spacing w:line="260" w:lineRule="exact"/>
              <w:ind w:left="-107" w:right="-25"/>
              <w:jc w:val="right"/>
              <w:rPr>
                <w:rFonts w:ascii="CordiaUPC" w:hAnsi="CordiaUPC" w:cs="CordiaUPC"/>
                <w:sz w:val="24"/>
                <w:szCs w:val="24"/>
                <w:cs/>
                <w:lang w:val="en-US" w:bidi="th-TH"/>
              </w:rPr>
            </w:pPr>
            <w:r w:rsidRPr="001573BA">
              <w:rPr>
                <w:rFonts w:ascii="CordiaUPC" w:hAnsi="CordiaUPC" w:cs="CordiaUPC"/>
                <w:sz w:val="24"/>
                <w:szCs w:val="24"/>
              </w:rPr>
              <w:t>293</w:t>
            </w:r>
          </w:p>
        </w:tc>
        <w:tc>
          <w:tcPr>
            <w:tcW w:w="813" w:type="dxa"/>
            <w:vAlign w:val="bottom"/>
          </w:tcPr>
          <w:p w14:paraId="6B310DBD" w14:textId="5A83A31C" w:rsidR="00737BAF" w:rsidRPr="001573BA" w:rsidRDefault="00737BAF" w:rsidP="003B6151">
            <w:pPr>
              <w:tabs>
                <w:tab w:val="left" w:pos="342"/>
              </w:tabs>
              <w:spacing w:line="260" w:lineRule="exact"/>
              <w:ind w:left="-107" w:right="-63"/>
              <w:jc w:val="right"/>
              <w:rPr>
                <w:rFonts w:ascii="CordiaUPC" w:hAnsi="CordiaUPC" w:cs="CordiaUPC"/>
                <w:sz w:val="24"/>
                <w:szCs w:val="24"/>
              </w:rPr>
            </w:pPr>
            <w:r w:rsidRPr="001573BA">
              <w:rPr>
                <w:rFonts w:ascii="CordiaUPC" w:hAnsi="CordiaUPC" w:cs="CordiaUPC"/>
                <w:sz w:val="24"/>
                <w:szCs w:val="24"/>
              </w:rPr>
              <w:t>(24)</w:t>
            </w:r>
          </w:p>
        </w:tc>
        <w:tc>
          <w:tcPr>
            <w:tcW w:w="785" w:type="dxa"/>
          </w:tcPr>
          <w:p w14:paraId="53E90DBC" w14:textId="1D717604" w:rsidR="00737BAF" w:rsidRPr="001573BA" w:rsidRDefault="00DD0D92" w:rsidP="00247930">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hint="cs"/>
                <w:sz w:val="24"/>
                <w:szCs w:val="24"/>
                <w:cs/>
                <w:lang w:bidi="th-TH"/>
              </w:rPr>
              <w:t xml:space="preserve">     </w:t>
            </w:r>
            <w:r w:rsidR="00737BAF" w:rsidRPr="001573BA">
              <w:rPr>
                <w:rFonts w:ascii="CordiaUPC" w:hAnsi="CordiaUPC" w:cs="CordiaUPC"/>
                <w:sz w:val="24"/>
                <w:szCs w:val="24"/>
                <w:lang w:bidi="th-TH"/>
              </w:rPr>
              <w:t>2,222</w:t>
            </w:r>
          </w:p>
        </w:tc>
        <w:tc>
          <w:tcPr>
            <w:tcW w:w="678" w:type="dxa"/>
          </w:tcPr>
          <w:p w14:paraId="2EC0CBBA" w14:textId="32D4C670" w:rsidR="00737BAF" w:rsidRPr="001573BA" w:rsidRDefault="00737BAF" w:rsidP="00DD0D92">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12,332</w:t>
            </w:r>
          </w:p>
        </w:tc>
        <w:tc>
          <w:tcPr>
            <w:tcW w:w="804" w:type="dxa"/>
          </w:tcPr>
          <w:p w14:paraId="35545DA9" w14:textId="13FD7EEB" w:rsidR="00737BAF" w:rsidRPr="001573BA" w:rsidRDefault="00737BAF" w:rsidP="003B6151">
            <w:pPr>
              <w:tabs>
                <w:tab w:val="left" w:pos="342"/>
              </w:tabs>
              <w:spacing w:line="260" w:lineRule="exact"/>
              <w:ind w:left="-107" w:right="-75"/>
              <w:jc w:val="right"/>
              <w:rPr>
                <w:rFonts w:ascii="CordiaUPC" w:hAnsi="CordiaUPC" w:cs="CordiaUPC"/>
                <w:sz w:val="24"/>
                <w:szCs w:val="24"/>
                <w:lang w:bidi="th-TH"/>
              </w:rPr>
            </w:pPr>
            <w:r w:rsidRPr="001573BA">
              <w:rPr>
                <w:rFonts w:ascii="CordiaUPC" w:hAnsi="CordiaUPC" w:cs="CordiaUPC"/>
                <w:sz w:val="24"/>
                <w:szCs w:val="24"/>
                <w:lang w:bidi="th-TH"/>
              </w:rPr>
              <w:t>(4,75</w:t>
            </w:r>
            <w:r w:rsidRPr="001573BA">
              <w:rPr>
                <w:rFonts w:ascii="CordiaUPC" w:hAnsi="CordiaUPC" w:cs="CordiaUPC" w:hint="cs"/>
                <w:sz w:val="24"/>
                <w:szCs w:val="24"/>
                <w:cs/>
              </w:rPr>
              <w:t>3</w:t>
            </w:r>
            <w:r w:rsidRPr="001573BA">
              <w:rPr>
                <w:rFonts w:ascii="CordiaUPC" w:hAnsi="CordiaUPC" w:cs="CordiaUPC"/>
                <w:sz w:val="24"/>
                <w:szCs w:val="24"/>
                <w:lang w:bidi="th-TH"/>
              </w:rPr>
              <w:t>)</w:t>
            </w:r>
          </w:p>
        </w:tc>
        <w:tc>
          <w:tcPr>
            <w:tcW w:w="928" w:type="dxa"/>
            <w:gridSpan w:val="2"/>
          </w:tcPr>
          <w:p w14:paraId="0099F3FD" w14:textId="714E32CA" w:rsidR="00737BAF" w:rsidRPr="001573BA" w:rsidRDefault="00737BAF" w:rsidP="003B6151">
            <w:pPr>
              <w:tabs>
                <w:tab w:val="left" w:pos="342"/>
              </w:tabs>
              <w:spacing w:line="260" w:lineRule="exact"/>
              <w:ind w:left="-107" w:right="-68"/>
              <w:jc w:val="right"/>
              <w:rPr>
                <w:rFonts w:ascii="CordiaUPC" w:hAnsi="CordiaUPC" w:cs="CordiaUPC"/>
                <w:sz w:val="24"/>
                <w:szCs w:val="24"/>
              </w:rPr>
            </w:pPr>
            <w:r w:rsidRPr="001573BA">
              <w:rPr>
                <w:rFonts w:ascii="CordiaUPC" w:hAnsi="CordiaUPC" w:cs="CordiaUPC"/>
                <w:sz w:val="24"/>
                <w:szCs w:val="24"/>
              </w:rPr>
              <w:t>(1,403)</w:t>
            </w:r>
          </w:p>
        </w:tc>
        <w:tc>
          <w:tcPr>
            <w:tcW w:w="992" w:type="dxa"/>
            <w:vAlign w:val="bottom"/>
          </w:tcPr>
          <w:p w14:paraId="2D31F15A" w14:textId="49BC2DAD" w:rsidR="00737BAF" w:rsidRPr="001573BA" w:rsidRDefault="00737BAF" w:rsidP="005B509E">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2</w:t>
            </w:r>
          </w:p>
        </w:tc>
        <w:tc>
          <w:tcPr>
            <w:tcW w:w="860" w:type="dxa"/>
            <w:gridSpan w:val="2"/>
          </w:tcPr>
          <w:p w14:paraId="7004C543" w14:textId="60C85485" w:rsidR="00737BAF" w:rsidRPr="001573BA" w:rsidRDefault="00737BAF" w:rsidP="003B6151">
            <w:pPr>
              <w:tabs>
                <w:tab w:val="left" w:pos="342"/>
              </w:tabs>
              <w:spacing w:line="260" w:lineRule="exact"/>
              <w:ind w:left="-107" w:right="-65"/>
              <w:jc w:val="right"/>
              <w:rPr>
                <w:rFonts w:ascii="CordiaUPC" w:hAnsi="CordiaUPC" w:cs="CordiaUPC"/>
                <w:sz w:val="24"/>
                <w:szCs w:val="24"/>
                <w:lang w:bidi="th-TH"/>
              </w:rPr>
            </w:pPr>
            <w:r w:rsidRPr="001573BA">
              <w:rPr>
                <w:rFonts w:ascii="CordiaUPC" w:hAnsi="CordiaUPC" w:cs="CordiaUPC"/>
                <w:sz w:val="24"/>
                <w:szCs w:val="24"/>
                <w:lang w:bidi="th-TH"/>
              </w:rPr>
              <w:t>(6,154)</w:t>
            </w:r>
          </w:p>
        </w:tc>
        <w:tc>
          <w:tcPr>
            <w:tcW w:w="700" w:type="dxa"/>
            <w:vAlign w:val="bottom"/>
          </w:tcPr>
          <w:p w14:paraId="02109032" w14:textId="0305268F"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(22)</w:t>
            </w:r>
          </w:p>
        </w:tc>
        <w:tc>
          <w:tcPr>
            <w:tcW w:w="851" w:type="dxa"/>
            <w:gridSpan w:val="2"/>
            <w:vAlign w:val="bottom"/>
          </w:tcPr>
          <w:p w14:paraId="507878CC" w14:textId="21F9F2ED"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992" w:type="dxa"/>
            <w:gridSpan w:val="3"/>
            <w:vAlign w:val="bottom"/>
          </w:tcPr>
          <w:p w14:paraId="38BF1183" w14:textId="6376D0AB"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22</w:t>
            </w:r>
          </w:p>
        </w:tc>
        <w:tc>
          <w:tcPr>
            <w:tcW w:w="710" w:type="dxa"/>
            <w:vAlign w:val="bottom"/>
          </w:tcPr>
          <w:p w14:paraId="150FB28C" w14:textId="36745B7B"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992" w:type="dxa"/>
            <w:vAlign w:val="bottom"/>
          </w:tcPr>
          <w:p w14:paraId="1641642D" w14:textId="0E591AD7"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6,178</w:t>
            </w:r>
          </w:p>
        </w:tc>
      </w:tr>
      <w:tr w:rsidR="00737BAF" w:rsidRPr="001573BA" w14:paraId="450CA318" w14:textId="77777777" w:rsidTr="00DD0D92">
        <w:tc>
          <w:tcPr>
            <w:tcW w:w="1765" w:type="dxa"/>
            <w:vAlign w:val="bottom"/>
          </w:tcPr>
          <w:p w14:paraId="610BEF18" w14:textId="77777777" w:rsidR="00737BAF" w:rsidRPr="001573BA" w:rsidRDefault="00737BAF" w:rsidP="005B509E">
            <w:pPr>
              <w:tabs>
                <w:tab w:val="decimal" w:pos="664"/>
              </w:tabs>
              <w:spacing w:line="260" w:lineRule="exact"/>
              <w:ind w:right="-169"/>
              <w:rPr>
                <w:rFonts w:ascii="CordiaUPC" w:hAnsi="CordiaUPC" w:cs="CordiaUPC"/>
                <w:sz w:val="24"/>
                <w:szCs w:val="24"/>
                <w:lang w:val="en-US"/>
              </w:rPr>
            </w:pPr>
            <w:r w:rsidRPr="001573BA">
              <w:rPr>
                <w:rFonts w:ascii="CordiaUPC" w:hAnsi="CordiaUPC" w:cs="CordiaUPC"/>
                <w:sz w:val="24"/>
                <w:szCs w:val="24"/>
                <w:lang w:val="en-US"/>
              </w:rPr>
              <w:t xml:space="preserve">Computer software </w:t>
            </w:r>
          </w:p>
          <w:p w14:paraId="3272A551" w14:textId="20827867" w:rsidR="00737BAF" w:rsidRPr="001573BA" w:rsidRDefault="00737BAF" w:rsidP="005B509E">
            <w:pPr>
              <w:tabs>
                <w:tab w:val="decimal" w:pos="664"/>
              </w:tabs>
              <w:spacing w:line="260" w:lineRule="exact"/>
              <w:ind w:right="-169"/>
              <w:rPr>
                <w:rFonts w:ascii="CordiaUPC" w:hAnsi="CordiaUPC" w:cs="CordiaUPC"/>
                <w:kern w:val="2"/>
                <w:sz w:val="24"/>
                <w:szCs w:val="24"/>
              </w:rPr>
            </w:pPr>
            <w:r w:rsidRPr="001573BA">
              <w:rPr>
                <w:rFonts w:ascii="CordiaUPC" w:hAnsi="CordiaUPC" w:cs="CordiaUPC" w:hint="cs"/>
                <w:sz w:val="24"/>
                <w:szCs w:val="24"/>
                <w:cs/>
                <w:lang w:val="en-US" w:bidi="th-TH"/>
              </w:rPr>
              <w:t xml:space="preserve">   </w:t>
            </w:r>
            <w:r w:rsidRPr="001573BA">
              <w:rPr>
                <w:rFonts w:ascii="CordiaUPC" w:hAnsi="CordiaUPC" w:cs="CordiaUPC"/>
                <w:sz w:val="24"/>
                <w:szCs w:val="24"/>
                <w:lang w:val="en-US"/>
              </w:rPr>
              <w:t>under development</w:t>
            </w:r>
          </w:p>
        </w:tc>
        <w:tc>
          <w:tcPr>
            <w:tcW w:w="933" w:type="dxa"/>
          </w:tcPr>
          <w:p w14:paraId="6399D3EC" w14:textId="77777777" w:rsidR="00737BAF" w:rsidRPr="001573BA" w:rsidRDefault="00737BAF" w:rsidP="005B509E">
            <w:pPr>
              <w:tabs>
                <w:tab w:val="decimal" w:pos="-18"/>
                <w:tab w:val="left" w:pos="343"/>
              </w:tabs>
              <w:spacing w:line="260" w:lineRule="exact"/>
              <w:ind w:left="-198" w:right="-34"/>
              <w:jc w:val="right"/>
              <w:rPr>
                <w:rFonts w:ascii="CordiaUPC" w:hAnsi="CordiaUPC" w:cs="CordiaUPC"/>
                <w:sz w:val="24"/>
                <w:szCs w:val="24"/>
              </w:rPr>
            </w:pPr>
          </w:p>
          <w:p w14:paraId="733CF335" w14:textId="1F63F7AD" w:rsidR="00737BAF" w:rsidRPr="001573BA" w:rsidRDefault="00737BAF" w:rsidP="005B509E">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765</w:t>
            </w:r>
          </w:p>
        </w:tc>
        <w:tc>
          <w:tcPr>
            <w:tcW w:w="844" w:type="dxa"/>
            <w:vAlign w:val="bottom"/>
          </w:tcPr>
          <w:p w14:paraId="044B2FD8" w14:textId="736266A9"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765</w:t>
            </w:r>
          </w:p>
        </w:tc>
        <w:tc>
          <w:tcPr>
            <w:tcW w:w="769" w:type="dxa"/>
            <w:vAlign w:val="bottom"/>
          </w:tcPr>
          <w:p w14:paraId="1C3BB050" w14:textId="4D2E95EB"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2,388</w:t>
            </w:r>
          </w:p>
        </w:tc>
        <w:tc>
          <w:tcPr>
            <w:tcW w:w="813" w:type="dxa"/>
          </w:tcPr>
          <w:p w14:paraId="0DF94EC0" w14:textId="77777777" w:rsidR="00737BAF" w:rsidRPr="001573BA" w:rsidRDefault="00737BAF" w:rsidP="005B509E">
            <w:pPr>
              <w:tabs>
                <w:tab w:val="left" w:pos="342"/>
              </w:tabs>
              <w:spacing w:line="260" w:lineRule="exact"/>
              <w:ind w:left="-107" w:right="-25"/>
              <w:jc w:val="right"/>
              <w:rPr>
                <w:rFonts w:ascii="CordiaUPC" w:hAnsi="CordiaUPC" w:cs="CordiaUPC"/>
                <w:sz w:val="24"/>
                <w:szCs w:val="24"/>
              </w:rPr>
            </w:pPr>
          </w:p>
          <w:p w14:paraId="2C53B9C9" w14:textId="02804590"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hint="cs"/>
                <w:sz w:val="24"/>
                <w:szCs w:val="24"/>
                <w:cs/>
                <w:lang w:bidi="th-TH"/>
              </w:rPr>
              <w:t>-</w:t>
            </w:r>
          </w:p>
        </w:tc>
        <w:tc>
          <w:tcPr>
            <w:tcW w:w="785" w:type="dxa"/>
            <w:vAlign w:val="bottom"/>
          </w:tcPr>
          <w:p w14:paraId="7B8149E8" w14:textId="03E67400" w:rsidR="00737BAF" w:rsidRPr="001573BA" w:rsidRDefault="00247930" w:rsidP="00247930">
            <w:pPr>
              <w:spacing w:line="260" w:lineRule="exact"/>
              <w:ind w:left="-107" w:right="-65" w:hanging="16"/>
              <w:jc w:val="right"/>
              <w:rPr>
                <w:rFonts w:ascii="CordiaUPC" w:hAnsi="CordiaUPC" w:cs="CordiaUPC"/>
                <w:sz w:val="24"/>
                <w:szCs w:val="24"/>
                <w:cs/>
                <w:lang w:bidi="th-TH"/>
              </w:rPr>
            </w:pPr>
            <w:r w:rsidRPr="001573BA">
              <w:rPr>
                <w:rFonts w:ascii="CordiaUPC" w:hAnsi="CordiaUPC" w:cs="CordiaUPC" w:hint="cs"/>
                <w:sz w:val="24"/>
                <w:szCs w:val="24"/>
                <w:cs/>
                <w:lang w:bidi="th-TH"/>
              </w:rPr>
              <w:t xml:space="preserve">                </w:t>
            </w:r>
            <w:r w:rsidR="00737BAF" w:rsidRPr="001573BA">
              <w:rPr>
                <w:rFonts w:ascii="CordiaUPC" w:hAnsi="CordiaUPC" w:cs="CordiaUPC" w:hint="cs"/>
                <w:sz w:val="24"/>
                <w:szCs w:val="24"/>
                <w:cs/>
              </w:rPr>
              <w:t>(</w:t>
            </w:r>
            <w:r w:rsidR="00737BAF" w:rsidRPr="001573BA">
              <w:rPr>
                <w:rFonts w:ascii="CordiaUPC" w:hAnsi="CordiaUPC" w:cs="CordiaUPC"/>
                <w:sz w:val="24"/>
                <w:szCs w:val="24"/>
                <w:lang w:bidi="th-TH"/>
              </w:rPr>
              <w:t>2,222</w:t>
            </w:r>
            <w:r w:rsidR="00737BAF" w:rsidRPr="001573BA">
              <w:rPr>
                <w:rFonts w:ascii="CordiaUPC" w:hAnsi="CordiaUPC" w:cs="CordiaUPC" w:hint="cs"/>
                <w:sz w:val="24"/>
                <w:szCs w:val="24"/>
                <w:cs/>
              </w:rPr>
              <w:t>)</w:t>
            </w:r>
          </w:p>
        </w:tc>
        <w:tc>
          <w:tcPr>
            <w:tcW w:w="678" w:type="dxa"/>
            <w:vAlign w:val="bottom"/>
          </w:tcPr>
          <w:p w14:paraId="29FD3BD9" w14:textId="621E2FBB" w:rsidR="00737BAF" w:rsidRPr="001573BA" w:rsidRDefault="00737BAF" w:rsidP="00DD0D92">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931</w:t>
            </w:r>
          </w:p>
        </w:tc>
        <w:tc>
          <w:tcPr>
            <w:tcW w:w="804" w:type="dxa"/>
            <w:vAlign w:val="bottom"/>
          </w:tcPr>
          <w:p w14:paraId="72EDC354" w14:textId="4831609E" w:rsidR="00737BAF" w:rsidRPr="001573BA" w:rsidRDefault="00737BAF" w:rsidP="00B54AA1">
            <w:pP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hint="cs"/>
                <w:sz w:val="24"/>
                <w:szCs w:val="24"/>
                <w:cs/>
                <w:lang w:bidi="th-TH"/>
              </w:rPr>
              <w:t xml:space="preserve">            </w:t>
            </w:r>
            <w:r w:rsidRPr="001573BA">
              <w:rPr>
                <w:rFonts w:ascii="CordiaUPC" w:hAnsi="CordiaUPC" w:cs="CordiaUPC"/>
                <w:sz w:val="24"/>
                <w:szCs w:val="24"/>
                <w:lang w:bidi="th-TH"/>
              </w:rPr>
              <w:t>-</w:t>
            </w:r>
          </w:p>
        </w:tc>
        <w:tc>
          <w:tcPr>
            <w:tcW w:w="928" w:type="dxa"/>
            <w:gridSpan w:val="2"/>
            <w:vAlign w:val="bottom"/>
          </w:tcPr>
          <w:p w14:paraId="266B6301" w14:textId="463DD7C2"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992" w:type="dxa"/>
            <w:vAlign w:val="bottom"/>
          </w:tcPr>
          <w:p w14:paraId="00C1F003" w14:textId="5331290D"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60" w:type="dxa"/>
            <w:gridSpan w:val="2"/>
            <w:vAlign w:val="bottom"/>
          </w:tcPr>
          <w:p w14:paraId="2B2163FB" w14:textId="5165A678" w:rsidR="00737BAF" w:rsidRPr="001573BA" w:rsidRDefault="00737BAF" w:rsidP="00B54AA1">
            <w:pP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 xml:space="preserve">                -</w:t>
            </w:r>
          </w:p>
        </w:tc>
        <w:tc>
          <w:tcPr>
            <w:tcW w:w="700" w:type="dxa"/>
            <w:vAlign w:val="bottom"/>
          </w:tcPr>
          <w:p w14:paraId="3B055333" w14:textId="78479823" w:rsidR="00737BAF" w:rsidRPr="001573BA" w:rsidRDefault="00737BAF" w:rsidP="005B509E">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Pr="001573BA">
              <w:rPr>
                <w:rFonts w:ascii="CordiaUPC" w:hAnsi="CordiaUPC" w:cs="CordiaUPC"/>
                <w:sz w:val="24"/>
                <w:szCs w:val="24"/>
              </w:rPr>
              <w:t>-</w:t>
            </w:r>
          </w:p>
        </w:tc>
        <w:tc>
          <w:tcPr>
            <w:tcW w:w="851" w:type="dxa"/>
            <w:gridSpan w:val="2"/>
            <w:vAlign w:val="bottom"/>
          </w:tcPr>
          <w:p w14:paraId="5655A7A7" w14:textId="0CE937C1"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992" w:type="dxa"/>
            <w:gridSpan w:val="3"/>
            <w:vAlign w:val="bottom"/>
          </w:tcPr>
          <w:p w14:paraId="2F0D84D7" w14:textId="60300CE1"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710" w:type="dxa"/>
            <w:vAlign w:val="bottom"/>
          </w:tcPr>
          <w:p w14:paraId="34ADF769" w14:textId="12C916DE"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992" w:type="dxa"/>
            <w:vAlign w:val="bottom"/>
          </w:tcPr>
          <w:p w14:paraId="10F93FAE" w14:textId="0B677590"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931</w:t>
            </w:r>
          </w:p>
        </w:tc>
      </w:tr>
      <w:tr w:rsidR="00737BAF" w:rsidRPr="001573BA" w14:paraId="19C744A0" w14:textId="77777777" w:rsidTr="00DD0D92">
        <w:tc>
          <w:tcPr>
            <w:tcW w:w="1765" w:type="dxa"/>
          </w:tcPr>
          <w:p w14:paraId="082851B0" w14:textId="218BC5C1" w:rsidR="00737BAF" w:rsidRPr="001573BA" w:rsidRDefault="00737BAF" w:rsidP="005B509E">
            <w:pPr>
              <w:tabs>
                <w:tab w:val="decimal" w:pos="664"/>
              </w:tabs>
              <w:spacing w:line="260" w:lineRule="exact"/>
              <w:ind w:right="-169"/>
              <w:rPr>
                <w:rFonts w:ascii="CordiaUPC" w:hAnsi="CordiaUPC" w:cs="CordiaUPC"/>
                <w:kern w:val="2"/>
                <w:sz w:val="24"/>
                <w:szCs w:val="24"/>
              </w:rPr>
            </w:pPr>
            <w:r w:rsidRPr="001573BA">
              <w:rPr>
                <w:rFonts w:ascii="CordiaUPC" w:hAnsi="CordiaUPC" w:cs="CordiaUPC"/>
                <w:sz w:val="24"/>
                <w:szCs w:val="24"/>
                <w:lang w:val="en-US"/>
              </w:rPr>
              <w:t xml:space="preserve">Right-of-use </w:t>
            </w:r>
            <w:r w:rsidRPr="001573BA">
              <w:rPr>
                <w:rFonts w:ascii="CordiaUPC" w:hAnsi="CordiaUPC" w:cs="CordiaUPC"/>
                <w:spacing w:val="-4"/>
                <w:sz w:val="24"/>
                <w:szCs w:val="24"/>
                <w:lang w:val="en-US"/>
              </w:rPr>
              <w:t>assets - software</w:t>
            </w:r>
          </w:p>
        </w:tc>
        <w:tc>
          <w:tcPr>
            <w:tcW w:w="933" w:type="dxa"/>
          </w:tcPr>
          <w:p w14:paraId="2E33ECA5" w14:textId="77777777" w:rsidR="00737BAF" w:rsidRPr="001573BA" w:rsidRDefault="00737BAF" w:rsidP="005B509E">
            <w:pPr>
              <w:tabs>
                <w:tab w:val="decimal" w:pos="-18"/>
                <w:tab w:val="left" w:pos="343"/>
              </w:tabs>
              <w:spacing w:line="260" w:lineRule="exact"/>
              <w:ind w:left="-198" w:right="-34"/>
              <w:jc w:val="right"/>
              <w:rPr>
                <w:rFonts w:ascii="CordiaUPC" w:hAnsi="CordiaUPC" w:cs="CordiaUPC"/>
                <w:sz w:val="24"/>
                <w:szCs w:val="24"/>
              </w:rPr>
            </w:pPr>
          </w:p>
          <w:p w14:paraId="0DD27A33" w14:textId="190A3841" w:rsidR="00737BAF" w:rsidRPr="001573BA" w:rsidRDefault="00737BAF" w:rsidP="005B509E">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667</w:t>
            </w:r>
          </w:p>
        </w:tc>
        <w:tc>
          <w:tcPr>
            <w:tcW w:w="844" w:type="dxa"/>
            <w:vAlign w:val="bottom"/>
          </w:tcPr>
          <w:p w14:paraId="5EA69EEA" w14:textId="47ADF73D"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1,40</w:t>
            </w:r>
            <w:r w:rsidRPr="001573BA">
              <w:rPr>
                <w:rFonts w:ascii="CordiaUPC" w:hAnsi="CordiaUPC" w:cs="CordiaUPC" w:hint="cs"/>
                <w:sz w:val="24"/>
                <w:szCs w:val="24"/>
                <w:cs/>
              </w:rPr>
              <w:t>1</w:t>
            </w:r>
          </w:p>
        </w:tc>
        <w:tc>
          <w:tcPr>
            <w:tcW w:w="769" w:type="dxa"/>
            <w:vAlign w:val="bottom"/>
          </w:tcPr>
          <w:p w14:paraId="4D3C8CD7" w14:textId="0F3A2B52"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1,158</w:t>
            </w:r>
          </w:p>
        </w:tc>
        <w:tc>
          <w:tcPr>
            <w:tcW w:w="813" w:type="dxa"/>
            <w:vAlign w:val="bottom"/>
          </w:tcPr>
          <w:p w14:paraId="786EFDE6" w14:textId="5D030F21" w:rsidR="00737BAF" w:rsidRPr="001573BA" w:rsidRDefault="00737BAF" w:rsidP="003B6151">
            <w:pPr>
              <w:tabs>
                <w:tab w:val="left" w:pos="342"/>
              </w:tabs>
              <w:spacing w:line="260" w:lineRule="exact"/>
              <w:ind w:left="-107" w:right="-63"/>
              <w:jc w:val="right"/>
              <w:rPr>
                <w:rFonts w:ascii="CordiaUPC" w:hAnsi="CordiaUPC" w:cs="CordiaUPC"/>
                <w:sz w:val="24"/>
                <w:szCs w:val="24"/>
              </w:rPr>
            </w:pPr>
            <w:r w:rsidRPr="001573BA">
              <w:rPr>
                <w:rFonts w:ascii="CordiaUPC" w:hAnsi="CordiaUPC" w:cs="CordiaUPC"/>
                <w:sz w:val="24"/>
                <w:szCs w:val="24"/>
              </w:rPr>
              <w:t>(395)</w:t>
            </w:r>
          </w:p>
        </w:tc>
        <w:tc>
          <w:tcPr>
            <w:tcW w:w="785" w:type="dxa"/>
            <w:vAlign w:val="bottom"/>
          </w:tcPr>
          <w:p w14:paraId="4AC05BA2" w14:textId="53CFCCC2" w:rsidR="00737BAF" w:rsidRPr="001573BA" w:rsidRDefault="00737BAF" w:rsidP="00247930">
            <w:pP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w:t>
            </w:r>
          </w:p>
        </w:tc>
        <w:tc>
          <w:tcPr>
            <w:tcW w:w="678" w:type="dxa"/>
            <w:vAlign w:val="bottom"/>
          </w:tcPr>
          <w:p w14:paraId="5088359C" w14:textId="3B19F240" w:rsidR="00737BAF" w:rsidRPr="001573BA" w:rsidRDefault="00737BAF" w:rsidP="00DD0D92">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2,164</w:t>
            </w:r>
          </w:p>
        </w:tc>
        <w:tc>
          <w:tcPr>
            <w:tcW w:w="804" w:type="dxa"/>
            <w:vAlign w:val="bottom"/>
          </w:tcPr>
          <w:p w14:paraId="147D80C2" w14:textId="76BA24E3" w:rsidR="00737BAF" w:rsidRPr="001573BA" w:rsidRDefault="00737BAF" w:rsidP="003B6151">
            <w:pPr>
              <w:tabs>
                <w:tab w:val="left" w:pos="342"/>
              </w:tabs>
              <w:spacing w:line="260" w:lineRule="exact"/>
              <w:ind w:left="-107" w:right="-75"/>
              <w:jc w:val="right"/>
              <w:rPr>
                <w:rFonts w:ascii="CordiaUPC" w:hAnsi="CordiaUPC" w:cs="CordiaUPC"/>
                <w:sz w:val="24"/>
                <w:szCs w:val="24"/>
                <w:lang w:bidi="th-TH"/>
              </w:rPr>
            </w:pPr>
            <w:r w:rsidRPr="001573BA">
              <w:rPr>
                <w:rFonts w:ascii="CordiaUPC" w:hAnsi="CordiaUPC" w:cs="CordiaUPC"/>
                <w:sz w:val="24"/>
                <w:szCs w:val="24"/>
                <w:lang w:bidi="th-TH"/>
              </w:rPr>
              <w:t>(73</w:t>
            </w:r>
            <w:r w:rsidRPr="001573BA">
              <w:rPr>
                <w:rFonts w:ascii="CordiaUPC" w:hAnsi="CordiaUPC" w:cs="CordiaUPC" w:hint="cs"/>
                <w:sz w:val="24"/>
                <w:szCs w:val="24"/>
                <w:cs/>
              </w:rPr>
              <w:t>4</w:t>
            </w:r>
            <w:r w:rsidRPr="001573BA">
              <w:rPr>
                <w:rFonts w:ascii="CordiaUPC" w:hAnsi="CordiaUPC" w:cs="CordiaUPC"/>
                <w:sz w:val="24"/>
                <w:szCs w:val="24"/>
                <w:lang w:bidi="th-TH"/>
              </w:rPr>
              <w:t>)</w:t>
            </w:r>
          </w:p>
        </w:tc>
        <w:tc>
          <w:tcPr>
            <w:tcW w:w="928" w:type="dxa"/>
            <w:gridSpan w:val="2"/>
            <w:vAlign w:val="bottom"/>
          </w:tcPr>
          <w:p w14:paraId="2DC15936" w14:textId="4D8B1327" w:rsidR="00737BAF" w:rsidRPr="001573BA" w:rsidRDefault="00737BAF" w:rsidP="003B6151">
            <w:pPr>
              <w:tabs>
                <w:tab w:val="left" w:pos="342"/>
              </w:tabs>
              <w:spacing w:line="260" w:lineRule="exact"/>
              <w:ind w:left="-107" w:right="-68"/>
              <w:jc w:val="right"/>
              <w:rPr>
                <w:rFonts w:ascii="CordiaUPC" w:hAnsi="CordiaUPC" w:cs="CordiaUPC"/>
                <w:sz w:val="24"/>
                <w:szCs w:val="24"/>
              </w:rPr>
            </w:pPr>
            <w:r w:rsidRPr="001573BA">
              <w:rPr>
                <w:rFonts w:ascii="CordiaUPC" w:hAnsi="CordiaUPC" w:cs="CordiaUPC"/>
                <w:sz w:val="24"/>
                <w:szCs w:val="24"/>
              </w:rPr>
              <w:t>(584)</w:t>
            </w:r>
          </w:p>
        </w:tc>
        <w:tc>
          <w:tcPr>
            <w:tcW w:w="992" w:type="dxa"/>
            <w:vAlign w:val="bottom"/>
          </w:tcPr>
          <w:p w14:paraId="6D883213" w14:textId="2000C472"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395</w:t>
            </w:r>
          </w:p>
        </w:tc>
        <w:tc>
          <w:tcPr>
            <w:tcW w:w="860" w:type="dxa"/>
            <w:gridSpan w:val="2"/>
            <w:vAlign w:val="bottom"/>
          </w:tcPr>
          <w:p w14:paraId="1CF5EB5B" w14:textId="43B032F1" w:rsidR="00737BAF" w:rsidRPr="001573BA" w:rsidRDefault="00737BAF" w:rsidP="003B6151">
            <w:pPr>
              <w:tabs>
                <w:tab w:val="left" w:pos="342"/>
              </w:tabs>
              <w:spacing w:line="260" w:lineRule="exact"/>
              <w:ind w:left="-107" w:right="-56"/>
              <w:jc w:val="right"/>
              <w:rPr>
                <w:rFonts w:ascii="CordiaUPC" w:hAnsi="CordiaUPC" w:cs="CordiaUPC"/>
                <w:sz w:val="24"/>
                <w:szCs w:val="24"/>
                <w:lang w:bidi="th-TH"/>
              </w:rPr>
            </w:pPr>
            <w:r w:rsidRPr="001573BA">
              <w:rPr>
                <w:rFonts w:ascii="CordiaUPC" w:hAnsi="CordiaUPC" w:cs="CordiaUPC"/>
                <w:sz w:val="24"/>
                <w:szCs w:val="24"/>
                <w:lang w:bidi="th-TH"/>
              </w:rPr>
              <w:t>(923)</w:t>
            </w:r>
          </w:p>
        </w:tc>
        <w:tc>
          <w:tcPr>
            <w:tcW w:w="700" w:type="dxa"/>
            <w:vAlign w:val="bottom"/>
          </w:tcPr>
          <w:p w14:paraId="2152BDA1" w14:textId="1E95E34F" w:rsidR="00737BAF" w:rsidRPr="001573BA" w:rsidRDefault="00737BAF" w:rsidP="005B509E">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Pr="001573BA">
              <w:rPr>
                <w:rFonts w:ascii="CordiaUPC" w:hAnsi="CordiaUPC" w:cs="CordiaUPC"/>
                <w:sz w:val="24"/>
                <w:szCs w:val="24"/>
              </w:rPr>
              <w:t>-</w:t>
            </w:r>
          </w:p>
        </w:tc>
        <w:tc>
          <w:tcPr>
            <w:tcW w:w="851" w:type="dxa"/>
            <w:gridSpan w:val="2"/>
            <w:vAlign w:val="bottom"/>
          </w:tcPr>
          <w:p w14:paraId="7E418C78" w14:textId="6A0CAFCB"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992" w:type="dxa"/>
            <w:gridSpan w:val="3"/>
            <w:vAlign w:val="bottom"/>
          </w:tcPr>
          <w:p w14:paraId="33B6E6A2" w14:textId="2E6B0EFF"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710" w:type="dxa"/>
            <w:vAlign w:val="bottom"/>
          </w:tcPr>
          <w:p w14:paraId="0ABAA541" w14:textId="477F0C4E"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992" w:type="dxa"/>
            <w:vAlign w:val="bottom"/>
          </w:tcPr>
          <w:p w14:paraId="35625E45" w14:textId="1B15C56B" w:rsidR="00737BAF" w:rsidRPr="001573BA" w:rsidRDefault="00737BAF"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1,241</w:t>
            </w:r>
          </w:p>
        </w:tc>
      </w:tr>
      <w:tr w:rsidR="00737BAF" w:rsidRPr="001573BA" w14:paraId="3AF0D5D0" w14:textId="77777777" w:rsidTr="00DD0D92">
        <w:tc>
          <w:tcPr>
            <w:tcW w:w="1765" w:type="dxa"/>
            <w:vAlign w:val="bottom"/>
          </w:tcPr>
          <w:p w14:paraId="0CA07383" w14:textId="2D15B3F9" w:rsidR="00737BAF" w:rsidRPr="001573BA" w:rsidRDefault="00737BAF" w:rsidP="005B509E">
            <w:pPr>
              <w:tabs>
                <w:tab w:val="decimal" w:pos="664"/>
              </w:tabs>
              <w:spacing w:line="260" w:lineRule="exact"/>
              <w:ind w:right="-169"/>
              <w:rPr>
                <w:rFonts w:ascii="CordiaUPC" w:hAnsi="CordiaUPC" w:cs="CordiaUPC"/>
                <w:kern w:val="2"/>
                <w:sz w:val="24"/>
                <w:szCs w:val="24"/>
                <w:cs/>
              </w:rPr>
            </w:pPr>
            <w:r w:rsidRPr="001573BA">
              <w:rPr>
                <w:rFonts w:ascii="CordiaUPC" w:hAnsi="CordiaUPC" w:cs="CordiaUPC"/>
                <w:sz w:val="24"/>
                <w:szCs w:val="24"/>
                <w:lang w:val="en-US"/>
              </w:rPr>
              <w:t>Other intangible assets</w:t>
            </w:r>
          </w:p>
        </w:tc>
        <w:tc>
          <w:tcPr>
            <w:tcW w:w="933" w:type="dxa"/>
          </w:tcPr>
          <w:p w14:paraId="027C23B6" w14:textId="56EA72B1" w:rsidR="00737BAF" w:rsidRPr="001573BA" w:rsidRDefault="00737BAF" w:rsidP="005B509E">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2,831</w:t>
            </w:r>
          </w:p>
        </w:tc>
        <w:tc>
          <w:tcPr>
            <w:tcW w:w="844" w:type="dxa"/>
            <w:vAlign w:val="bottom"/>
          </w:tcPr>
          <w:p w14:paraId="6F72BCA7" w14:textId="347E7176" w:rsidR="00737BAF" w:rsidRPr="001573BA" w:rsidRDefault="00737BAF"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3,964</w:t>
            </w:r>
          </w:p>
        </w:tc>
        <w:tc>
          <w:tcPr>
            <w:tcW w:w="769" w:type="dxa"/>
            <w:vAlign w:val="bottom"/>
          </w:tcPr>
          <w:p w14:paraId="1FBC5413" w14:textId="459C9F30" w:rsidR="00737BAF" w:rsidRPr="001573BA" w:rsidRDefault="00737BAF" w:rsidP="005B509E">
            <w:pPr>
              <w:pBdr>
                <w:bottom w:val="single" w:sz="4" w:space="1" w:color="auto"/>
              </w:pBdr>
              <w:tabs>
                <w:tab w:val="left" w:pos="342"/>
              </w:tabs>
              <w:spacing w:line="260" w:lineRule="exact"/>
              <w:ind w:left="-107" w:right="-25"/>
              <w:jc w:val="right"/>
              <w:rPr>
                <w:rFonts w:ascii="CordiaUPC" w:hAnsi="CordiaUPC" w:cs="CordiaUPC"/>
                <w:sz w:val="24"/>
                <w:szCs w:val="24"/>
                <w:cs/>
              </w:rPr>
            </w:pPr>
            <w:r w:rsidRPr="001573BA">
              <w:rPr>
                <w:rFonts w:ascii="CordiaUPC" w:hAnsi="CordiaUPC" w:cs="CordiaUPC"/>
                <w:sz w:val="24"/>
                <w:szCs w:val="24"/>
              </w:rPr>
              <w:t>-</w:t>
            </w:r>
          </w:p>
        </w:tc>
        <w:tc>
          <w:tcPr>
            <w:tcW w:w="813" w:type="dxa"/>
            <w:vAlign w:val="bottom"/>
          </w:tcPr>
          <w:p w14:paraId="16F21B9F" w14:textId="446A8D77" w:rsidR="00737BAF" w:rsidRPr="001573BA" w:rsidRDefault="00737BAF" w:rsidP="005B509E">
            <w:pPr>
              <w:pBdr>
                <w:bottom w:val="single" w:sz="4" w:space="1" w:color="auto"/>
              </w:pBd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w:t>
            </w:r>
          </w:p>
        </w:tc>
        <w:tc>
          <w:tcPr>
            <w:tcW w:w="785" w:type="dxa"/>
            <w:vAlign w:val="bottom"/>
          </w:tcPr>
          <w:p w14:paraId="611A5782" w14:textId="65EF1A12" w:rsidR="00737BAF" w:rsidRPr="001573BA" w:rsidRDefault="00737BAF" w:rsidP="00247930">
            <w:pPr>
              <w:pBdr>
                <w:bottom w:val="single" w:sz="4" w:space="1" w:color="auto"/>
              </w:pBd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w:t>
            </w:r>
          </w:p>
        </w:tc>
        <w:tc>
          <w:tcPr>
            <w:tcW w:w="678" w:type="dxa"/>
            <w:vAlign w:val="bottom"/>
          </w:tcPr>
          <w:p w14:paraId="4A9C11A2" w14:textId="6D6F4881" w:rsidR="00737BAF" w:rsidRPr="001573BA" w:rsidRDefault="00737BAF" w:rsidP="00DD0D92">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3,964</w:t>
            </w:r>
          </w:p>
        </w:tc>
        <w:tc>
          <w:tcPr>
            <w:tcW w:w="804" w:type="dxa"/>
            <w:vAlign w:val="bottom"/>
          </w:tcPr>
          <w:p w14:paraId="605D53E8" w14:textId="465E07FD" w:rsidR="00737BAF" w:rsidRPr="001573BA" w:rsidRDefault="00737BAF" w:rsidP="003B6151">
            <w:pPr>
              <w:pBdr>
                <w:bottom w:val="single" w:sz="4" w:space="1" w:color="auto"/>
              </w:pBdr>
              <w:tabs>
                <w:tab w:val="left" w:pos="342"/>
              </w:tabs>
              <w:spacing w:line="260" w:lineRule="exact"/>
              <w:ind w:left="-107" w:right="-75"/>
              <w:jc w:val="right"/>
              <w:rPr>
                <w:rFonts w:ascii="CordiaUPC" w:hAnsi="CordiaUPC" w:cs="CordiaUPC"/>
                <w:sz w:val="24"/>
                <w:szCs w:val="24"/>
                <w:lang w:bidi="th-TH"/>
              </w:rPr>
            </w:pPr>
            <w:r w:rsidRPr="001573BA">
              <w:rPr>
                <w:rFonts w:ascii="CordiaUPC" w:hAnsi="CordiaUPC" w:cs="CordiaUPC"/>
                <w:sz w:val="24"/>
                <w:szCs w:val="24"/>
                <w:lang w:bidi="th-TH"/>
              </w:rPr>
              <w:t>(1,133)</w:t>
            </w:r>
          </w:p>
        </w:tc>
        <w:tc>
          <w:tcPr>
            <w:tcW w:w="928" w:type="dxa"/>
            <w:gridSpan w:val="2"/>
            <w:vAlign w:val="bottom"/>
          </w:tcPr>
          <w:p w14:paraId="7768E63C" w14:textId="6B6AABA9" w:rsidR="00737BAF" w:rsidRPr="001573BA" w:rsidRDefault="00737BAF" w:rsidP="003B6151">
            <w:pPr>
              <w:pBdr>
                <w:bottom w:val="single" w:sz="4" w:space="1" w:color="auto"/>
              </w:pBdr>
              <w:tabs>
                <w:tab w:val="left" w:pos="342"/>
              </w:tabs>
              <w:spacing w:line="260" w:lineRule="exact"/>
              <w:ind w:left="-107" w:right="-68"/>
              <w:jc w:val="right"/>
              <w:rPr>
                <w:rFonts w:ascii="CordiaUPC" w:hAnsi="CordiaUPC" w:cs="CordiaUPC"/>
                <w:sz w:val="24"/>
                <w:szCs w:val="24"/>
              </w:rPr>
            </w:pPr>
            <w:r w:rsidRPr="001573BA">
              <w:rPr>
                <w:rFonts w:ascii="CordiaUPC" w:hAnsi="CordiaUPC" w:cs="CordiaUPC"/>
                <w:sz w:val="24"/>
                <w:szCs w:val="24"/>
              </w:rPr>
              <w:t>(283)</w:t>
            </w:r>
          </w:p>
        </w:tc>
        <w:tc>
          <w:tcPr>
            <w:tcW w:w="992" w:type="dxa"/>
            <w:vAlign w:val="bottom"/>
          </w:tcPr>
          <w:p w14:paraId="0E558EC6" w14:textId="587D1265" w:rsidR="00737BAF" w:rsidRPr="001573BA" w:rsidRDefault="00737BAF" w:rsidP="005B509E">
            <w:pPr>
              <w:pBdr>
                <w:bottom w:val="single" w:sz="4" w:space="1" w:color="auto"/>
              </w:pBdr>
              <w:tabs>
                <w:tab w:val="left" w:pos="342"/>
              </w:tabs>
              <w:spacing w:line="260" w:lineRule="exact"/>
              <w:ind w:left="-107" w:right="-25"/>
              <w:jc w:val="right"/>
              <w:rPr>
                <w:rFonts w:ascii="CordiaUPC" w:hAnsi="CordiaUPC" w:cs="CordiaUPC"/>
                <w:sz w:val="24"/>
                <w:szCs w:val="24"/>
                <w:lang w:val="en-US" w:bidi="th-TH"/>
              </w:rPr>
            </w:pPr>
            <w:r w:rsidRPr="001573BA">
              <w:rPr>
                <w:rFonts w:ascii="CordiaUPC" w:hAnsi="CordiaUPC" w:cs="CordiaUPC"/>
                <w:sz w:val="24"/>
                <w:szCs w:val="24"/>
              </w:rPr>
              <w:t>-</w:t>
            </w:r>
          </w:p>
        </w:tc>
        <w:tc>
          <w:tcPr>
            <w:tcW w:w="860" w:type="dxa"/>
            <w:gridSpan w:val="2"/>
            <w:vAlign w:val="bottom"/>
          </w:tcPr>
          <w:p w14:paraId="035308E4" w14:textId="599F3039" w:rsidR="00737BAF" w:rsidRPr="001573BA" w:rsidRDefault="00737BAF" w:rsidP="003B6151">
            <w:pPr>
              <w:pBdr>
                <w:bottom w:val="single" w:sz="4" w:space="1" w:color="auto"/>
              </w:pBdr>
              <w:tabs>
                <w:tab w:val="left" w:pos="342"/>
              </w:tabs>
              <w:spacing w:line="260" w:lineRule="exact"/>
              <w:ind w:left="-107" w:right="-56"/>
              <w:jc w:val="right"/>
              <w:rPr>
                <w:rFonts w:ascii="CordiaUPC" w:hAnsi="CordiaUPC" w:cs="CordiaUPC"/>
                <w:sz w:val="24"/>
                <w:szCs w:val="24"/>
                <w:lang w:bidi="th-TH"/>
              </w:rPr>
            </w:pPr>
            <w:r w:rsidRPr="001573BA">
              <w:rPr>
                <w:rFonts w:ascii="CordiaUPC" w:hAnsi="CordiaUPC" w:cs="CordiaUPC"/>
                <w:sz w:val="24"/>
                <w:szCs w:val="24"/>
                <w:lang w:bidi="th-TH"/>
              </w:rPr>
              <w:t>(1,416)</w:t>
            </w:r>
          </w:p>
        </w:tc>
        <w:tc>
          <w:tcPr>
            <w:tcW w:w="700" w:type="dxa"/>
            <w:vAlign w:val="bottom"/>
          </w:tcPr>
          <w:p w14:paraId="2388C6D5" w14:textId="2B836B82" w:rsidR="00737BAF" w:rsidRPr="001573BA" w:rsidRDefault="00737BAF" w:rsidP="005B509E">
            <w:pPr>
              <w:pBdr>
                <w:bottom w:val="single" w:sz="4" w:space="1" w:color="auto"/>
              </w:pBd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Pr="001573BA">
              <w:rPr>
                <w:rFonts w:ascii="CordiaUPC" w:hAnsi="CordiaUPC" w:cs="CordiaUPC"/>
                <w:sz w:val="24"/>
                <w:szCs w:val="24"/>
              </w:rPr>
              <w:t>-</w:t>
            </w:r>
          </w:p>
        </w:tc>
        <w:tc>
          <w:tcPr>
            <w:tcW w:w="851" w:type="dxa"/>
            <w:gridSpan w:val="2"/>
            <w:vAlign w:val="bottom"/>
          </w:tcPr>
          <w:p w14:paraId="51408F1B" w14:textId="03C0DFEF" w:rsidR="00737BAF" w:rsidRPr="001573BA" w:rsidRDefault="00737BAF"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992" w:type="dxa"/>
            <w:gridSpan w:val="3"/>
            <w:vAlign w:val="bottom"/>
          </w:tcPr>
          <w:p w14:paraId="34BED25B" w14:textId="5C2B1EC2" w:rsidR="00737BAF" w:rsidRPr="001573BA" w:rsidRDefault="00737BAF"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710" w:type="dxa"/>
            <w:vAlign w:val="bottom"/>
          </w:tcPr>
          <w:p w14:paraId="1798B4D8" w14:textId="0D4438E2" w:rsidR="00737BAF" w:rsidRPr="001573BA" w:rsidRDefault="00737BAF" w:rsidP="005B509E">
            <w:pPr>
              <w:pBdr>
                <w:bottom w:val="single" w:sz="4" w:space="1" w:color="auto"/>
              </w:pBd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hint="cs"/>
                <w:sz w:val="24"/>
                <w:szCs w:val="24"/>
                <w:cs/>
                <w:lang w:bidi="th-TH"/>
              </w:rPr>
              <w:t>-</w:t>
            </w:r>
          </w:p>
        </w:tc>
        <w:tc>
          <w:tcPr>
            <w:tcW w:w="992" w:type="dxa"/>
            <w:vAlign w:val="bottom"/>
          </w:tcPr>
          <w:p w14:paraId="585E7665" w14:textId="2D4364E0" w:rsidR="00737BAF" w:rsidRPr="001573BA" w:rsidRDefault="00737BAF"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2,548</w:t>
            </w:r>
          </w:p>
        </w:tc>
      </w:tr>
      <w:tr w:rsidR="00737BAF" w:rsidRPr="001573BA" w14:paraId="2B36DAED" w14:textId="77777777" w:rsidTr="00DD0D92">
        <w:tc>
          <w:tcPr>
            <w:tcW w:w="1765" w:type="dxa"/>
            <w:vAlign w:val="center"/>
          </w:tcPr>
          <w:p w14:paraId="44474D3A" w14:textId="62CFEF8B" w:rsidR="00737BAF" w:rsidRPr="001573BA" w:rsidRDefault="00737BAF" w:rsidP="005B509E">
            <w:pPr>
              <w:tabs>
                <w:tab w:val="decimal" w:pos="345"/>
              </w:tabs>
              <w:spacing w:line="260" w:lineRule="exact"/>
              <w:ind w:right="-169"/>
              <w:rPr>
                <w:rFonts w:ascii="CordiaUPC" w:hAnsi="CordiaUPC" w:cs="CordiaUPC"/>
                <w:b/>
                <w:bCs/>
                <w:kern w:val="2"/>
                <w:sz w:val="24"/>
                <w:szCs w:val="24"/>
              </w:rPr>
            </w:pPr>
            <w:r w:rsidRPr="001573BA">
              <w:rPr>
                <w:rFonts w:ascii="CordiaUPC" w:hAnsi="CordiaUPC" w:cs="CordiaUPC"/>
                <w:b/>
                <w:bCs/>
                <w:sz w:val="24"/>
                <w:szCs w:val="24"/>
                <w:lang w:val="en-US"/>
              </w:rPr>
              <w:t>Total</w:t>
            </w:r>
          </w:p>
        </w:tc>
        <w:tc>
          <w:tcPr>
            <w:tcW w:w="933" w:type="dxa"/>
          </w:tcPr>
          <w:p w14:paraId="7E6A7A8A" w14:textId="0A7DDF27" w:rsidR="00737BAF" w:rsidRPr="001573BA" w:rsidRDefault="00737BAF" w:rsidP="005B509E">
            <w:pPr>
              <w:pBdr>
                <w:bottom w:val="double" w:sz="4" w:space="1" w:color="auto"/>
              </w:pBdr>
              <w:tabs>
                <w:tab w:val="left" w:pos="343"/>
              </w:tabs>
              <w:spacing w:line="260" w:lineRule="exact"/>
              <w:ind w:left="-107" w:right="-25"/>
              <w:jc w:val="right"/>
              <w:rPr>
                <w:rFonts w:ascii="CordiaUPC" w:hAnsi="CordiaUPC" w:cs="CordiaUPC"/>
                <w:b/>
                <w:bCs/>
                <w:kern w:val="2"/>
                <w:sz w:val="24"/>
                <w:szCs w:val="24"/>
              </w:rPr>
            </w:pPr>
            <w:r w:rsidRPr="001573BA">
              <w:rPr>
                <w:rFonts w:ascii="CordiaUPC" w:hAnsi="CordiaUPC" w:cs="CordiaUPC"/>
                <w:b/>
                <w:bCs/>
                <w:sz w:val="24"/>
                <w:szCs w:val="24"/>
              </w:rPr>
              <w:t>23,434</w:t>
            </w:r>
          </w:p>
        </w:tc>
        <w:tc>
          <w:tcPr>
            <w:tcW w:w="844" w:type="dxa"/>
          </w:tcPr>
          <w:p w14:paraId="55EC037B" w14:textId="3AF5B8E4" w:rsidR="00737BAF" w:rsidRPr="001573BA"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30,076</w:t>
            </w:r>
          </w:p>
        </w:tc>
        <w:tc>
          <w:tcPr>
            <w:tcW w:w="769" w:type="dxa"/>
          </w:tcPr>
          <w:p w14:paraId="5A4E6F8E" w14:textId="43F76B85" w:rsidR="00737BAF" w:rsidRPr="001573BA"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3,</w:t>
            </w:r>
            <w:r w:rsidR="00757E12" w:rsidRPr="001573BA">
              <w:rPr>
                <w:rFonts w:ascii="CordiaUPC" w:hAnsi="CordiaUPC" w:cs="CordiaUPC"/>
                <w:b/>
                <w:bCs/>
                <w:sz w:val="24"/>
                <w:szCs w:val="24"/>
              </w:rPr>
              <w:t>839</w:t>
            </w:r>
          </w:p>
        </w:tc>
        <w:tc>
          <w:tcPr>
            <w:tcW w:w="813" w:type="dxa"/>
            <w:vAlign w:val="bottom"/>
          </w:tcPr>
          <w:p w14:paraId="0E1A8DAE" w14:textId="582B48BD" w:rsidR="00737BAF" w:rsidRPr="001573BA" w:rsidRDefault="00737BAF" w:rsidP="003B6151">
            <w:pPr>
              <w:pBdr>
                <w:bottom w:val="double" w:sz="4" w:space="1" w:color="auto"/>
              </w:pBdr>
              <w:tabs>
                <w:tab w:val="left" w:pos="342"/>
              </w:tabs>
              <w:spacing w:line="260" w:lineRule="exact"/>
              <w:ind w:left="-107" w:right="-45"/>
              <w:jc w:val="right"/>
              <w:rPr>
                <w:rFonts w:ascii="CordiaUPC" w:hAnsi="CordiaUPC" w:cs="CordiaUPC"/>
                <w:b/>
                <w:bCs/>
                <w:sz w:val="24"/>
                <w:szCs w:val="24"/>
              </w:rPr>
            </w:pPr>
            <w:r w:rsidRPr="001573BA">
              <w:rPr>
                <w:rFonts w:ascii="CordiaUPC" w:hAnsi="CordiaUPC" w:cs="CordiaUPC"/>
                <w:b/>
                <w:bCs/>
                <w:sz w:val="24"/>
                <w:szCs w:val="24"/>
              </w:rPr>
              <w:t>(419)</w:t>
            </w:r>
          </w:p>
        </w:tc>
        <w:tc>
          <w:tcPr>
            <w:tcW w:w="785" w:type="dxa"/>
          </w:tcPr>
          <w:p w14:paraId="2BB9FFB0" w14:textId="20C81E73" w:rsidR="00737BAF" w:rsidRPr="001573BA" w:rsidRDefault="00737BAF" w:rsidP="00247930">
            <w:pPr>
              <w:pBdr>
                <w:bottom w:val="double" w:sz="4" w:space="1" w:color="auto"/>
              </w:pBdr>
              <w:tabs>
                <w:tab w:val="left" w:pos="342"/>
                <w:tab w:val="left" w:pos="488"/>
              </w:tabs>
              <w:spacing w:line="260" w:lineRule="exact"/>
              <w:ind w:left="-107" w:right="-25"/>
              <w:jc w:val="right"/>
              <w:rPr>
                <w:rFonts w:ascii="CordiaUPC" w:hAnsi="CordiaUPC" w:cs="CordiaUPC"/>
                <w:b/>
                <w:bCs/>
                <w:sz w:val="24"/>
                <w:szCs w:val="24"/>
                <w:lang w:bidi="th-TH"/>
              </w:rPr>
            </w:pPr>
            <w:r w:rsidRPr="001573BA">
              <w:rPr>
                <w:rFonts w:ascii="CordiaUPC" w:hAnsi="CordiaUPC" w:cs="CordiaUPC"/>
                <w:b/>
                <w:bCs/>
                <w:sz w:val="24"/>
                <w:szCs w:val="24"/>
                <w:lang w:bidi="th-TH"/>
              </w:rPr>
              <w:t>-</w:t>
            </w:r>
          </w:p>
        </w:tc>
        <w:tc>
          <w:tcPr>
            <w:tcW w:w="678" w:type="dxa"/>
          </w:tcPr>
          <w:p w14:paraId="1992D49D" w14:textId="613D7319" w:rsidR="00737BAF" w:rsidRPr="001573BA" w:rsidRDefault="00737BAF" w:rsidP="005B509E">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33,496</w:t>
            </w:r>
          </w:p>
        </w:tc>
        <w:tc>
          <w:tcPr>
            <w:tcW w:w="804" w:type="dxa"/>
          </w:tcPr>
          <w:p w14:paraId="30F33E10" w14:textId="06A27F8C" w:rsidR="00737BAF" w:rsidRPr="001573BA" w:rsidRDefault="00737BAF" w:rsidP="003B6151">
            <w:pPr>
              <w:pBdr>
                <w:bottom w:val="double" w:sz="4" w:space="1" w:color="auto"/>
              </w:pBdr>
              <w:tabs>
                <w:tab w:val="left" w:pos="342"/>
              </w:tabs>
              <w:spacing w:line="260" w:lineRule="exact"/>
              <w:ind w:left="-107" w:right="-75"/>
              <w:jc w:val="right"/>
              <w:rPr>
                <w:rFonts w:ascii="CordiaUPC" w:hAnsi="CordiaUPC" w:cs="CordiaUPC"/>
                <w:b/>
                <w:bCs/>
                <w:sz w:val="24"/>
                <w:szCs w:val="24"/>
                <w:lang w:bidi="th-TH"/>
              </w:rPr>
            </w:pPr>
            <w:r w:rsidRPr="001573BA">
              <w:rPr>
                <w:rFonts w:ascii="CordiaUPC" w:hAnsi="CordiaUPC" w:cs="CordiaUPC"/>
                <w:b/>
                <w:bCs/>
                <w:sz w:val="24"/>
                <w:szCs w:val="24"/>
                <w:lang w:bidi="th-TH"/>
              </w:rPr>
              <w:t>(6,620)</w:t>
            </w:r>
          </w:p>
        </w:tc>
        <w:tc>
          <w:tcPr>
            <w:tcW w:w="928" w:type="dxa"/>
            <w:gridSpan w:val="2"/>
          </w:tcPr>
          <w:p w14:paraId="7EA0BA09" w14:textId="76487331" w:rsidR="00737BAF" w:rsidRPr="001573BA" w:rsidRDefault="00737BAF" w:rsidP="003B6151">
            <w:pPr>
              <w:pBdr>
                <w:bottom w:val="double" w:sz="4" w:space="1" w:color="auto"/>
              </w:pBdr>
              <w:tabs>
                <w:tab w:val="left" w:pos="342"/>
              </w:tabs>
              <w:spacing w:line="260" w:lineRule="exact"/>
              <w:ind w:left="-107" w:right="-59"/>
              <w:jc w:val="right"/>
              <w:rPr>
                <w:rFonts w:ascii="CordiaUPC" w:hAnsi="CordiaUPC" w:cs="CordiaUPC"/>
                <w:b/>
                <w:bCs/>
                <w:sz w:val="24"/>
                <w:szCs w:val="24"/>
              </w:rPr>
            </w:pPr>
            <w:r w:rsidRPr="001573BA">
              <w:rPr>
                <w:rFonts w:ascii="CordiaUPC" w:hAnsi="CordiaUPC" w:cs="CordiaUPC"/>
                <w:b/>
                <w:bCs/>
                <w:sz w:val="24"/>
                <w:szCs w:val="24"/>
              </w:rPr>
              <w:t>(2,270)</w:t>
            </w:r>
          </w:p>
        </w:tc>
        <w:tc>
          <w:tcPr>
            <w:tcW w:w="992" w:type="dxa"/>
            <w:vAlign w:val="bottom"/>
          </w:tcPr>
          <w:p w14:paraId="770DDD62" w14:textId="51378362" w:rsidR="00737BAF" w:rsidRPr="001573BA"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397</w:t>
            </w:r>
          </w:p>
        </w:tc>
        <w:tc>
          <w:tcPr>
            <w:tcW w:w="860" w:type="dxa"/>
            <w:gridSpan w:val="2"/>
          </w:tcPr>
          <w:p w14:paraId="69F2EB04" w14:textId="4B09F165" w:rsidR="00737BAF" w:rsidRPr="001573BA" w:rsidRDefault="00737BAF" w:rsidP="003B6151">
            <w:pPr>
              <w:pBdr>
                <w:bottom w:val="double" w:sz="4" w:space="1" w:color="auto"/>
              </w:pBdr>
              <w:tabs>
                <w:tab w:val="left" w:pos="342"/>
              </w:tabs>
              <w:spacing w:line="260" w:lineRule="exact"/>
              <w:ind w:left="-107" w:right="-56"/>
              <w:jc w:val="right"/>
              <w:rPr>
                <w:rFonts w:ascii="CordiaUPC" w:hAnsi="CordiaUPC" w:cs="CordiaUPC"/>
                <w:b/>
                <w:bCs/>
                <w:sz w:val="24"/>
                <w:szCs w:val="24"/>
                <w:lang w:bidi="th-TH"/>
              </w:rPr>
            </w:pPr>
            <w:r w:rsidRPr="001573BA">
              <w:rPr>
                <w:rFonts w:ascii="CordiaUPC" w:hAnsi="CordiaUPC" w:cs="CordiaUPC"/>
                <w:b/>
                <w:bCs/>
                <w:sz w:val="24"/>
                <w:szCs w:val="24"/>
                <w:lang w:bidi="th-TH"/>
              </w:rPr>
              <w:t>(8,493)</w:t>
            </w:r>
          </w:p>
        </w:tc>
        <w:tc>
          <w:tcPr>
            <w:tcW w:w="700" w:type="dxa"/>
            <w:vAlign w:val="bottom"/>
          </w:tcPr>
          <w:p w14:paraId="272EE061" w14:textId="2EFE4212" w:rsidR="00737BAF" w:rsidRPr="001573BA"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(22)</w:t>
            </w:r>
          </w:p>
        </w:tc>
        <w:tc>
          <w:tcPr>
            <w:tcW w:w="851" w:type="dxa"/>
            <w:gridSpan w:val="2"/>
            <w:vAlign w:val="bottom"/>
          </w:tcPr>
          <w:p w14:paraId="4C62C09B" w14:textId="195B777E" w:rsidR="00737BAF" w:rsidRPr="001573BA"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w:t>
            </w:r>
          </w:p>
        </w:tc>
        <w:tc>
          <w:tcPr>
            <w:tcW w:w="992" w:type="dxa"/>
            <w:gridSpan w:val="3"/>
            <w:vAlign w:val="bottom"/>
          </w:tcPr>
          <w:p w14:paraId="0383CC36" w14:textId="7D47D54F" w:rsidR="00737BAF" w:rsidRPr="001573BA"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22</w:t>
            </w:r>
          </w:p>
        </w:tc>
        <w:tc>
          <w:tcPr>
            <w:tcW w:w="710" w:type="dxa"/>
            <w:vAlign w:val="bottom"/>
          </w:tcPr>
          <w:p w14:paraId="723DD52F" w14:textId="569E2D7F" w:rsidR="00737BAF" w:rsidRPr="001573BA"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w:t>
            </w:r>
          </w:p>
        </w:tc>
        <w:tc>
          <w:tcPr>
            <w:tcW w:w="992" w:type="dxa"/>
            <w:vAlign w:val="bottom"/>
          </w:tcPr>
          <w:p w14:paraId="4928544D" w14:textId="0D81B866" w:rsidR="00737BAF" w:rsidRPr="001573BA"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25,003</w:t>
            </w:r>
          </w:p>
        </w:tc>
      </w:tr>
    </w:tbl>
    <w:p w14:paraId="31B4683A" w14:textId="77777777" w:rsidR="008D244B" w:rsidRPr="001573BA" w:rsidRDefault="008D244B" w:rsidP="00F77461">
      <w:pPr>
        <w:pStyle w:val="BodyText"/>
        <w:spacing w:after="0" w:line="240" w:lineRule="exact"/>
        <w:ind w:left="540"/>
        <w:rPr>
          <w:rFonts w:ascii="CordiaUPC" w:hAnsi="CordiaUPC" w:cs="CordiaUPC"/>
          <w:b/>
          <w:bCs/>
          <w:sz w:val="26"/>
          <w:szCs w:val="26"/>
          <w:cs/>
          <w:lang w:val="en-US" w:eastAsia="en-GB" w:bidi="th-TH"/>
        </w:rPr>
      </w:pPr>
    </w:p>
    <w:tbl>
      <w:tblPr>
        <w:tblW w:w="14490" w:type="dxa"/>
        <w:tblInd w:w="468" w:type="dxa"/>
        <w:tblLayout w:type="fixed"/>
        <w:tblLook w:val="01E0" w:firstRow="1" w:lastRow="1" w:firstColumn="1" w:lastColumn="1" w:noHBand="0" w:noVBand="0"/>
      </w:tblPr>
      <w:tblGrid>
        <w:gridCol w:w="1767"/>
        <w:gridCol w:w="933"/>
        <w:gridCol w:w="844"/>
        <w:gridCol w:w="769"/>
        <w:gridCol w:w="813"/>
        <w:gridCol w:w="722"/>
        <w:gridCol w:w="810"/>
        <w:gridCol w:w="810"/>
        <w:gridCol w:w="899"/>
        <w:gridCol w:w="1081"/>
        <w:gridCol w:w="812"/>
        <w:gridCol w:w="720"/>
        <w:gridCol w:w="899"/>
        <w:gridCol w:w="899"/>
        <w:gridCol w:w="722"/>
        <w:gridCol w:w="990"/>
      </w:tblGrid>
      <w:tr w:rsidR="004B48FA" w:rsidRPr="001573BA" w14:paraId="2E0C1936" w14:textId="77777777" w:rsidTr="005C524B">
        <w:trPr>
          <w:tblHeader/>
        </w:trPr>
        <w:tc>
          <w:tcPr>
            <w:tcW w:w="1767" w:type="dxa"/>
          </w:tcPr>
          <w:p w14:paraId="46237324" w14:textId="77777777" w:rsidR="004B48FA" w:rsidRPr="001573BA" w:rsidRDefault="004B48FA" w:rsidP="005C524B">
            <w:pPr>
              <w:tabs>
                <w:tab w:val="left" w:pos="817"/>
              </w:tabs>
              <w:spacing w:line="280" w:lineRule="exact"/>
              <w:ind w:left="-126" w:right="-90"/>
              <w:jc w:val="center"/>
              <w:rPr>
                <w:rFonts w:ascii="CordiaUPC" w:hAnsi="CordiaUPC" w:cs="CordiaUPC"/>
                <w:kern w:val="2"/>
                <w:sz w:val="24"/>
                <w:szCs w:val="24"/>
                <w:cs/>
                <w:lang w:bidi="th-TH"/>
              </w:rPr>
            </w:pPr>
          </w:p>
        </w:tc>
        <w:tc>
          <w:tcPr>
            <w:tcW w:w="12723" w:type="dxa"/>
            <w:gridSpan w:val="15"/>
          </w:tcPr>
          <w:p w14:paraId="5904F3DC" w14:textId="77777777" w:rsidR="004B48FA" w:rsidRPr="001573BA" w:rsidRDefault="004B48FA" w:rsidP="005C524B">
            <w:pPr>
              <w:tabs>
                <w:tab w:val="left" w:pos="817"/>
              </w:tabs>
              <w:spacing w:line="280" w:lineRule="exact"/>
              <w:ind w:left="-126" w:right="-90"/>
              <w:jc w:val="center"/>
              <w:rPr>
                <w:rFonts w:ascii="CordiaUPC" w:hAnsi="CordiaUPC" w:cs="CordiaUPC"/>
                <w:kern w:val="2"/>
                <w:sz w:val="24"/>
                <w:szCs w:val="24"/>
                <w:cs/>
              </w:rPr>
            </w:pPr>
            <w:r w:rsidRPr="001573BA">
              <w:rPr>
                <w:rFonts w:ascii="CordiaUPC" w:hAnsi="CordiaUPC" w:cs="CordiaUPC" w:hint="cs"/>
                <w:b/>
                <w:bCs/>
                <w:sz w:val="24"/>
                <w:szCs w:val="24"/>
              </w:rPr>
              <w:t>Consolidated</w:t>
            </w:r>
          </w:p>
        </w:tc>
      </w:tr>
      <w:tr w:rsidR="004B48FA" w:rsidRPr="001573BA" w14:paraId="5044F0A0" w14:textId="77777777" w:rsidTr="005C524B">
        <w:trPr>
          <w:tblHeader/>
        </w:trPr>
        <w:tc>
          <w:tcPr>
            <w:tcW w:w="1767" w:type="dxa"/>
          </w:tcPr>
          <w:p w14:paraId="213001BD" w14:textId="77777777" w:rsidR="004B48FA" w:rsidRPr="001573BA" w:rsidRDefault="004B48FA" w:rsidP="005C524B">
            <w:pPr>
              <w:ind w:left="-126" w:right="-90"/>
              <w:jc w:val="center"/>
              <w:rPr>
                <w:rFonts w:ascii="CordiaUPC" w:hAnsi="CordiaUPC" w:cs="CordiaUPC"/>
                <w:kern w:val="2"/>
                <w:sz w:val="24"/>
                <w:szCs w:val="24"/>
                <w:cs/>
              </w:rPr>
            </w:pPr>
          </w:p>
        </w:tc>
        <w:tc>
          <w:tcPr>
            <w:tcW w:w="12723" w:type="dxa"/>
            <w:gridSpan w:val="15"/>
          </w:tcPr>
          <w:p w14:paraId="49BF7053" w14:textId="5FB98CE5" w:rsidR="004B48FA" w:rsidRPr="001573BA" w:rsidRDefault="004B48FA" w:rsidP="005C524B">
            <w:pPr>
              <w:ind w:left="-126" w:right="-90"/>
              <w:jc w:val="center"/>
              <w:rPr>
                <w:rFonts w:ascii="CordiaUPC" w:hAnsi="CordiaUPC" w:cs="CordiaUPC"/>
                <w:kern w:val="2"/>
                <w:sz w:val="24"/>
                <w:szCs w:val="24"/>
                <w:cs/>
              </w:rPr>
            </w:pPr>
            <w:r w:rsidRPr="001573BA">
              <w:rPr>
                <w:rFonts w:ascii="CordiaUPC" w:hAnsi="CordiaUPC" w:cs="CordiaUPC"/>
                <w:sz w:val="24"/>
                <w:szCs w:val="24"/>
              </w:rPr>
              <w:t>2023</w:t>
            </w:r>
          </w:p>
        </w:tc>
      </w:tr>
      <w:tr w:rsidR="004B48FA" w:rsidRPr="001573BA" w14:paraId="3F16A1DB" w14:textId="77777777" w:rsidTr="005C524B">
        <w:trPr>
          <w:tblHeader/>
        </w:trPr>
        <w:tc>
          <w:tcPr>
            <w:tcW w:w="1767" w:type="dxa"/>
          </w:tcPr>
          <w:p w14:paraId="7FD0071C" w14:textId="77777777" w:rsidR="004B48FA" w:rsidRPr="001573BA" w:rsidRDefault="004B48FA" w:rsidP="005C524B">
            <w:pPr>
              <w:spacing w:line="280" w:lineRule="exact"/>
              <w:rPr>
                <w:rFonts w:ascii="CordiaUPC" w:hAnsi="CordiaUPC" w:cs="CordiaUPC"/>
                <w:kern w:val="2"/>
                <w:sz w:val="24"/>
                <w:szCs w:val="24"/>
                <w:cs/>
              </w:rPr>
            </w:pPr>
          </w:p>
        </w:tc>
        <w:tc>
          <w:tcPr>
            <w:tcW w:w="933" w:type="dxa"/>
          </w:tcPr>
          <w:p w14:paraId="6AADA6F8" w14:textId="77777777" w:rsidR="004B48FA" w:rsidRPr="001573BA" w:rsidRDefault="004B48FA" w:rsidP="005C524B">
            <w:pPr>
              <w:spacing w:line="280" w:lineRule="exact"/>
              <w:ind w:left="-126" w:right="-90"/>
              <w:jc w:val="center"/>
              <w:rPr>
                <w:rFonts w:ascii="CordiaUPC" w:hAnsi="CordiaUPC" w:cs="CordiaUPC"/>
                <w:b/>
                <w:bCs/>
                <w:sz w:val="24"/>
                <w:szCs w:val="24"/>
              </w:rPr>
            </w:pPr>
          </w:p>
        </w:tc>
        <w:tc>
          <w:tcPr>
            <w:tcW w:w="3958" w:type="dxa"/>
            <w:gridSpan w:val="5"/>
          </w:tcPr>
          <w:p w14:paraId="22EB6438" w14:textId="77777777" w:rsidR="004B48FA" w:rsidRPr="001573BA" w:rsidRDefault="004B48FA" w:rsidP="005C524B">
            <w:pPr>
              <w:spacing w:line="280" w:lineRule="exact"/>
              <w:ind w:left="-126" w:right="-90"/>
              <w:jc w:val="center"/>
              <w:rPr>
                <w:rFonts w:ascii="CordiaUPC" w:hAnsi="CordiaUPC" w:cs="CordiaUPC"/>
                <w:b/>
                <w:bCs/>
                <w:sz w:val="24"/>
                <w:szCs w:val="24"/>
              </w:rPr>
            </w:pPr>
            <w:r w:rsidRPr="001573BA">
              <w:rPr>
                <w:rFonts w:ascii="CordiaUPC" w:hAnsi="CordiaUPC" w:cs="CordiaUPC"/>
                <w:b/>
                <w:bCs/>
                <w:sz w:val="24"/>
                <w:szCs w:val="24"/>
              </w:rPr>
              <w:t>Cost</w:t>
            </w:r>
          </w:p>
        </w:tc>
        <w:tc>
          <w:tcPr>
            <w:tcW w:w="3602" w:type="dxa"/>
            <w:gridSpan w:val="4"/>
          </w:tcPr>
          <w:p w14:paraId="3B706FF1" w14:textId="77777777" w:rsidR="004B48FA" w:rsidRPr="001573BA" w:rsidRDefault="004B48FA" w:rsidP="005C524B">
            <w:pPr>
              <w:spacing w:line="280" w:lineRule="exact"/>
              <w:ind w:left="-126" w:right="-90"/>
              <w:jc w:val="center"/>
              <w:rPr>
                <w:rFonts w:ascii="CordiaUPC" w:hAnsi="CordiaUPC" w:cs="CordiaUPC"/>
                <w:kern w:val="2"/>
                <w:sz w:val="24"/>
                <w:szCs w:val="24"/>
                <w:cs/>
              </w:rPr>
            </w:pPr>
            <w:r w:rsidRPr="001573BA">
              <w:rPr>
                <w:rFonts w:ascii="CordiaUPC" w:hAnsi="CordiaUPC" w:cs="CordiaUPC"/>
                <w:b/>
                <w:bCs/>
                <w:sz w:val="24"/>
                <w:szCs w:val="24"/>
              </w:rPr>
              <w:t>Accumulated amortisation</w:t>
            </w:r>
          </w:p>
        </w:tc>
        <w:tc>
          <w:tcPr>
            <w:tcW w:w="3240" w:type="dxa"/>
            <w:gridSpan w:val="4"/>
          </w:tcPr>
          <w:p w14:paraId="638341D9"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hAnsi="CordiaUPC" w:cs="CordiaUPC" w:hint="cs"/>
                <w:b/>
                <w:bCs/>
                <w:sz w:val="24"/>
                <w:szCs w:val="24"/>
              </w:rPr>
              <w:t>Allowance for impairment loss</w:t>
            </w:r>
          </w:p>
        </w:tc>
        <w:tc>
          <w:tcPr>
            <w:tcW w:w="990" w:type="dxa"/>
            <w:vAlign w:val="bottom"/>
          </w:tcPr>
          <w:p w14:paraId="3D81FEBE" w14:textId="77777777" w:rsidR="004B48FA" w:rsidRPr="001573BA" w:rsidRDefault="004B48FA" w:rsidP="005C524B">
            <w:pPr>
              <w:tabs>
                <w:tab w:val="left" w:pos="817"/>
              </w:tabs>
              <w:spacing w:line="280" w:lineRule="exact"/>
              <w:ind w:left="-126" w:right="-90"/>
              <w:rPr>
                <w:rFonts w:ascii="CordiaUPC" w:hAnsi="CordiaUPC" w:cs="CordiaUPC"/>
                <w:kern w:val="2"/>
                <w:sz w:val="24"/>
                <w:szCs w:val="24"/>
                <w:cs/>
              </w:rPr>
            </w:pPr>
          </w:p>
        </w:tc>
      </w:tr>
      <w:tr w:rsidR="004B48FA" w:rsidRPr="001573BA" w14:paraId="2B0A6925" w14:textId="77777777" w:rsidTr="005C524B">
        <w:trPr>
          <w:tblHeader/>
        </w:trPr>
        <w:tc>
          <w:tcPr>
            <w:tcW w:w="1767" w:type="dxa"/>
          </w:tcPr>
          <w:p w14:paraId="624C1870" w14:textId="77777777" w:rsidR="004B48FA" w:rsidRPr="001573BA" w:rsidRDefault="004B48FA" w:rsidP="005C524B">
            <w:pPr>
              <w:spacing w:line="280" w:lineRule="exact"/>
              <w:rPr>
                <w:rFonts w:ascii="CordiaUPC" w:hAnsi="CordiaUPC" w:cs="CordiaUPC"/>
                <w:kern w:val="2"/>
                <w:sz w:val="24"/>
                <w:szCs w:val="24"/>
                <w:cs/>
              </w:rPr>
            </w:pPr>
          </w:p>
        </w:tc>
        <w:tc>
          <w:tcPr>
            <w:tcW w:w="933" w:type="dxa"/>
            <w:vAlign w:val="bottom"/>
          </w:tcPr>
          <w:p w14:paraId="1EF77840"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Net book </w:t>
            </w:r>
          </w:p>
          <w:p w14:paraId="16CCFA68"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value as </w:t>
            </w:r>
            <w:proofErr w:type="gramStart"/>
            <w:r w:rsidRPr="001573BA">
              <w:rPr>
                <w:rFonts w:ascii="CordiaUPC" w:eastAsia="Angsana New" w:hAnsi="CordiaUPC" w:cs="CordiaUPC"/>
                <w:kern w:val="28"/>
                <w:sz w:val="24"/>
                <w:szCs w:val="24"/>
              </w:rPr>
              <w:t>at</w:t>
            </w:r>
            <w:proofErr w:type="gramEnd"/>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cs/>
                <w:lang w:bidi="th-TH"/>
              </w:rPr>
              <w:t xml:space="preserve">  </w:t>
            </w:r>
            <w:r w:rsidRPr="001573BA">
              <w:rPr>
                <w:rFonts w:ascii="CordiaUPC" w:eastAsia="Angsana New" w:hAnsi="CordiaUPC" w:cs="CordiaUPC"/>
                <w:kern w:val="28"/>
                <w:sz w:val="24"/>
                <w:szCs w:val="24"/>
              </w:rPr>
              <w:t xml:space="preserve">1 January </w:t>
            </w:r>
          </w:p>
          <w:p w14:paraId="50AF2260" w14:textId="386252BC" w:rsidR="004B48FA" w:rsidRPr="001573BA" w:rsidRDefault="004B48FA" w:rsidP="005C524B">
            <w:pPr>
              <w:spacing w:line="280" w:lineRule="exact"/>
              <w:ind w:left="-126" w:right="-90"/>
              <w:jc w:val="center"/>
              <w:rPr>
                <w:rFonts w:ascii="CordiaUPC" w:hAnsi="CordiaUPC" w:cs="CordiaUPC"/>
                <w:kern w:val="2"/>
                <w:sz w:val="24"/>
                <w:szCs w:val="24"/>
                <w:cs/>
                <w:lang w:bidi="th-TH"/>
              </w:rPr>
            </w:pPr>
            <w:r w:rsidRPr="001573BA">
              <w:rPr>
                <w:rFonts w:ascii="CordiaUPC" w:eastAsia="Angsana New" w:hAnsi="CordiaUPC" w:cs="CordiaUPC"/>
                <w:kern w:val="28"/>
                <w:sz w:val="24"/>
                <w:szCs w:val="24"/>
              </w:rPr>
              <w:t>202</w:t>
            </w:r>
            <w:r w:rsidR="0094564F" w:rsidRPr="001573BA">
              <w:rPr>
                <w:rFonts w:ascii="CordiaUPC" w:eastAsia="Angsana New" w:hAnsi="CordiaUPC" w:cs="CordiaUPC" w:hint="cs"/>
                <w:kern w:val="28"/>
                <w:sz w:val="24"/>
                <w:szCs w:val="24"/>
                <w:cs/>
                <w:lang w:bidi="th-TH"/>
              </w:rPr>
              <w:t>3</w:t>
            </w:r>
          </w:p>
        </w:tc>
        <w:tc>
          <w:tcPr>
            <w:tcW w:w="844" w:type="dxa"/>
          </w:tcPr>
          <w:p w14:paraId="02CFF950"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p>
          <w:p w14:paraId="7F9C1726"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p>
          <w:p w14:paraId="223109A4"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Beginning balance</w:t>
            </w:r>
          </w:p>
        </w:tc>
        <w:tc>
          <w:tcPr>
            <w:tcW w:w="769" w:type="dxa"/>
            <w:vAlign w:val="bottom"/>
          </w:tcPr>
          <w:p w14:paraId="4E4B944C" w14:textId="77777777" w:rsidR="004B48FA" w:rsidRPr="001573BA" w:rsidRDefault="004B48FA" w:rsidP="005C524B">
            <w:pPr>
              <w:spacing w:line="280" w:lineRule="exact"/>
              <w:ind w:left="-49" w:right="-90" w:hanging="77"/>
              <w:jc w:val="center"/>
              <w:rPr>
                <w:rFonts w:ascii="CordiaUPC" w:eastAsia="Angsana New" w:hAnsi="CordiaUPC" w:cs="CordiaUPC"/>
                <w:kern w:val="28"/>
                <w:sz w:val="24"/>
                <w:szCs w:val="24"/>
                <w:cs/>
              </w:rPr>
            </w:pPr>
            <w:r w:rsidRPr="001573BA">
              <w:rPr>
                <w:rFonts w:ascii="CordiaUPC" w:hAnsi="CordiaUPC" w:cs="CordiaUPC" w:hint="cs"/>
                <w:sz w:val="24"/>
                <w:szCs w:val="24"/>
              </w:rPr>
              <w:t>Increase</w:t>
            </w:r>
          </w:p>
        </w:tc>
        <w:tc>
          <w:tcPr>
            <w:tcW w:w="813" w:type="dxa"/>
            <w:vAlign w:val="bottom"/>
          </w:tcPr>
          <w:p w14:paraId="4484F888" w14:textId="77777777" w:rsidR="004B48FA" w:rsidRPr="001573BA" w:rsidRDefault="004B48FA" w:rsidP="005C524B">
            <w:pPr>
              <w:spacing w:line="280" w:lineRule="exact"/>
              <w:ind w:left="-126" w:right="-135"/>
              <w:jc w:val="center"/>
              <w:rPr>
                <w:rFonts w:ascii="CordiaUPC" w:hAnsi="CordiaUPC" w:cs="CordiaUPC"/>
                <w:sz w:val="24"/>
                <w:szCs w:val="24"/>
              </w:rPr>
            </w:pPr>
          </w:p>
          <w:p w14:paraId="3C3F59D7" w14:textId="77777777" w:rsidR="004B48FA" w:rsidRPr="001573BA" w:rsidRDefault="004B48FA" w:rsidP="005C524B">
            <w:pPr>
              <w:spacing w:line="280" w:lineRule="exact"/>
              <w:ind w:left="-126" w:right="-135"/>
              <w:jc w:val="center"/>
              <w:rPr>
                <w:rFonts w:ascii="CordiaUPC" w:hAnsi="CordiaUPC" w:cs="CordiaUPC"/>
                <w:sz w:val="24"/>
                <w:szCs w:val="24"/>
              </w:rPr>
            </w:pPr>
          </w:p>
          <w:p w14:paraId="65665E2D" w14:textId="77777777" w:rsidR="004B48FA" w:rsidRPr="001573BA" w:rsidRDefault="004B48FA" w:rsidP="005C524B">
            <w:pPr>
              <w:spacing w:line="280" w:lineRule="exact"/>
              <w:ind w:left="-126" w:right="-135"/>
              <w:jc w:val="center"/>
              <w:rPr>
                <w:rFonts w:ascii="CordiaUPC" w:hAnsi="CordiaUPC" w:cs="CordiaUPC"/>
                <w:sz w:val="24"/>
                <w:szCs w:val="24"/>
              </w:rPr>
            </w:pPr>
          </w:p>
          <w:p w14:paraId="2337D2B8" w14:textId="77777777" w:rsidR="004B48FA" w:rsidRPr="001573BA" w:rsidRDefault="004B48FA" w:rsidP="005C524B">
            <w:pPr>
              <w:spacing w:line="280" w:lineRule="exact"/>
              <w:ind w:left="-126" w:right="-90"/>
              <w:jc w:val="center"/>
              <w:rPr>
                <w:rFonts w:ascii="CordiaUPC" w:hAnsi="CordiaUPC" w:cs="CordiaUPC"/>
                <w:kern w:val="2"/>
                <w:sz w:val="24"/>
                <w:szCs w:val="24"/>
                <w:cs/>
              </w:rPr>
            </w:pPr>
            <w:r w:rsidRPr="001573BA">
              <w:rPr>
                <w:rFonts w:ascii="CordiaUPC" w:hAnsi="CordiaUPC" w:cs="CordiaUPC"/>
                <w:sz w:val="24"/>
                <w:szCs w:val="24"/>
              </w:rPr>
              <w:t>Written-off</w:t>
            </w:r>
          </w:p>
        </w:tc>
        <w:tc>
          <w:tcPr>
            <w:tcW w:w="722" w:type="dxa"/>
            <w:vAlign w:val="bottom"/>
          </w:tcPr>
          <w:p w14:paraId="2F9BA5AD" w14:textId="77777777" w:rsidR="004B48FA" w:rsidRPr="001573BA" w:rsidRDefault="004B48FA" w:rsidP="005C524B">
            <w:pPr>
              <w:spacing w:line="280" w:lineRule="exact"/>
              <w:ind w:left="-126" w:right="-135"/>
              <w:jc w:val="center"/>
              <w:rPr>
                <w:rFonts w:ascii="CordiaUPC" w:hAnsi="CordiaUPC" w:cs="CordiaUPC"/>
                <w:sz w:val="24"/>
                <w:szCs w:val="24"/>
              </w:rPr>
            </w:pPr>
            <w:r w:rsidRPr="001573BA">
              <w:rPr>
                <w:rFonts w:ascii="CordiaUPC" w:hAnsi="CordiaUPC" w:cs="CordiaUPC"/>
                <w:sz w:val="24"/>
                <w:szCs w:val="24"/>
              </w:rPr>
              <w:t>Transfers in/ (out)</w:t>
            </w:r>
          </w:p>
        </w:tc>
        <w:tc>
          <w:tcPr>
            <w:tcW w:w="810" w:type="dxa"/>
            <w:vAlign w:val="bottom"/>
          </w:tcPr>
          <w:p w14:paraId="012FA69B"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hAnsi="CordiaUPC" w:cs="CordiaUPC"/>
                <w:sz w:val="24"/>
                <w:szCs w:val="24"/>
              </w:rPr>
              <w:t>Ending balance</w:t>
            </w:r>
          </w:p>
        </w:tc>
        <w:tc>
          <w:tcPr>
            <w:tcW w:w="810" w:type="dxa"/>
            <w:vAlign w:val="bottom"/>
          </w:tcPr>
          <w:p w14:paraId="1C174A19"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hAnsi="CordiaUPC" w:cs="CordiaUPC"/>
                <w:sz w:val="24"/>
                <w:szCs w:val="24"/>
              </w:rPr>
              <w:t>Beginning balance</w:t>
            </w:r>
          </w:p>
        </w:tc>
        <w:tc>
          <w:tcPr>
            <w:tcW w:w="899" w:type="dxa"/>
            <w:vAlign w:val="bottom"/>
          </w:tcPr>
          <w:p w14:paraId="448266FE"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Amortisation during</w:t>
            </w:r>
          </w:p>
          <w:p w14:paraId="59B5EF4F" w14:textId="21782684" w:rsidR="004B48FA" w:rsidRPr="001573BA" w:rsidRDefault="004B48FA" w:rsidP="005C524B">
            <w:pPr>
              <w:spacing w:line="280" w:lineRule="exact"/>
              <w:ind w:left="-126" w:right="-90"/>
              <w:jc w:val="center"/>
              <w:rPr>
                <w:rFonts w:ascii="CordiaUPC" w:eastAsia="Angsana New" w:hAnsi="CordiaUPC" w:cs="CordiaUPC"/>
                <w:kern w:val="28"/>
                <w:sz w:val="24"/>
                <w:szCs w:val="24"/>
                <w:lang w:val="en-US" w:bidi="th-TH"/>
              </w:rPr>
            </w:pPr>
            <w:r w:rsidRPr="001573BA">
              <w:rPr>
                <w:rFonts w:ascii="CordiaUPC" w:eastAsia="Angsana New" w:hAnsi="CordiaUPC" w:cs="CordiaUPC"/>
                <w:kern w:val="28"/>
                <w:sz w:val="24"/>
                <w:szCs w:val="24"/>
              </w:rPr>
              <w:t xml:space="preserve">the </w:t>
            </w:r>
            <w:r w:rsidRPr="001573BA">
              <w:rPr>
                <w:rFonts w:ascii="CordiaUPC" w:eastAsia="Angsana New" w:hAnsi="CordiaUPC" w:cs="CordiaUPC"/>
                <w:kern w:val="28"/>
                <w:sz w:val="24"/>
                <w:szCs w:val="24"/>
                <w:lang w:val="en-US" w:bidi="th-TH"/>
              </w:rPr>
              <w:t>year</w:t>
            </w:r>
          </w:p>
        </w:tc>
        <w:tc>
          <w:tcPr>
            <w:tcW w:w="1081" w:type="dxa"/>
            <w:vAlign w:val="bottom"/>
          </w:tcPr>
          <w:p w14:paraId="33AA815E" w14:textId="77777777" w:rsidR="004B48FA" w:rsidRPr="001573BA" w:rsidRDefault="004B48FA" w:rsidP="005C524B">
            <w:pPr>
              <w:spacing w:line="280" w:lineRule="exact"/>
              <w:ind w:left="-119" w:right="-98"/>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Accumulated</w:t>
            </w:r>
          </w:p>
          <w:p w14:paraId="2F31BA8E" w14:textId="77777777" w:rsidR="004B48FA" w:rsidRPr="001573BA" w:rsidRDefault="004B48FA" w:rsidP="005C524B">
            <w:pPr>
              <w:spacing w:line="280" w:lineRule="exact"/>
              <w:ind w:left="-119" w:right="-98"/>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amortisation </w:t>
            </w:r>
          </w:p>
          <w:p w14:paraId="21CEB766" w14:textId="77777777" w:rsidR="004B48FA" w:rsidRPr="001573BA" w:rsidRDefault="004B48FA" w:rsidP="005C524B">
            <w:pPr>
              <w:spacing w:line="280" w:lineRule="exact"/>
              <w:ind w:left="-119" w:right="-98"/>
              <w:jc w:val="center"/>
              <w:rPr>
                <w:rFonts w:ascii="CordiaUPC" w:eastAsia="Angsana New" w:hAnsi="CordiaUPC" w:cs="CordiaUPC"/>
                <w:kern w:val="28"/>
                <w:sz w:val="24"/>
                <w:szCs w:val="24"/>
                <w:cs/>
              </w:rPr>
            </w:pPr>
            <w:r w:rsidRPr="001573BA">
              <w:rPr>
                <w:rFonts w:ascii="CordiaUPC" w:eastAsia="Angsana New" w:hAnsi="CordiaUPC" w:cs="CordiaUPC"/>
                <w:kern w:val="28"/>
                <w:sz w:val="24"/>
                <w:szCs w:val="24"/>
              </w:rPr>
              <w:t>on</w:t>
            </w:r>
            <w:r w:rsidRPr="001573BA">
              <w:rPr>
                <w:rFonts w:ascii="CordiaUPC" w:eastAsia="Angsana New" w:hAnsi="CordiaUPC" w:cs="CordiaUPC" w:hint="cs"/>
                <w:kern w:val="28"/>
                <w:sz w:val="24"/>
                <w:szCs w:val="24"/>
                <w:cs/>
                <w:lang w:bidi="th-TH"/>
              </w:rPr>
              <w:t xml:space="preserve"> </w:t>
            </w:r>
            <w:r w:rsidRPr="001573BA">
              <w:rPr>
                <w:rFonts w:ascii="CordiaUPC" w:eastAsia="Angsana New" w:hAnsi="CordiaUPC" w:cs="CordiaUPC"/>
                <w:kern w:val="28"/>
                <w:sz w:val="24"/>
                <w:szCs w:val="24"/>
              </w:rPr>
              <w:t>transfer out</w:t>
            </w:r>
          </w:p>
        </w:tc>
        <w:tc>
          <w:tcPr>
            <w:tcW w:w="812" w:type="dxa"/>
            <w:vAlign w:val="bottom"/>
          </w:tcPr>
          <w:p w14:paraId="125E876B" w14:textId="77777777" w:rsidR="004B48FA" w:rsidRPr="001573BA" w:rsidRDefault="004B48FA" w:rsidP="005C524B">
            <w:pPr>
              <w:spacing w:line="280" w:lineRule="exact"/>
              <w:ind w:left="-126" w:right="-135"/>
              <w:jc w:val="center"/>
              <w:rPr>
                <w:rFonts w:ascii="CordiaUPC" w:hAnsi="CordiaUPC" w:cs="CordiaUPC"/>
                <w:sz w:val="24"/>
                <w:szCs w:val="24"/>
              </w:rPr>
            </w:pPr>
            <w:r w:rsidRPr="001573BA">
              <w:rPr>
                <w:rFonts w:ascii="CordiaUPC" w:hAnsi="CordiaUPC" w:cs="CordiaUPC"/>
                <w:sz w:val="24"/>
                <w:szCs w:val="24"/>
              </w:rPr>
              <w:t>Ending</w:t>
            </w:r>
          </w:p>
          <w:p w14:paraId="4F7DD2A9" w14:textId="77777777" w:rsidR="004B48FA" w:rsidRPr="001573BA" w:rsidRDefault="004B48FA" w:rsidP="005C524B">
            <w:pPr>
              <w:tabs>
                <w:tab w:val="left" w:pos="773"/>
              </w:tabs>
              <w:spacing w:line="280" w:lineRule="exact"/>
              <w:ind w:left="-126" w:right="-90"/>
              <w:jc w:val="center"/>
              <w:rPr>
                <w:rFonts w:ascii="CordiaUPC" w:hAnsi="CordiaUPC" w:cs="CordiaUPC"/>
                <w:kern w:val="2"/>
                <w:sz w:val="24"/>
                <w:szCs w:val="24"/>
                <w:cs/>
              </w:rPr>
            </w:pPr>
            <w:r w:rsidRPr="001573BA">
              <w:rPr>
                <w:rFonts w:ascii="CordiaUPC" w:hAnsi="CordiaUPC" w:cs="CordiaUPC"/>
                <w:sz w:val="24"/>
                <w:szCs w:val="24"/>
              </w:rPr>
              <w:t xml:space="preserve"> balance</w:t>
            </w:r>
          </w:p>
        </w:tc>
        <w:tc>
          <w:tcPr>
            <w:tcW w:w="720" w:type="dxa"/>
            <w:vAlign w:val="bottom"/>
          </w:tcPr>
          <w:p w14:paraId="29077F7A"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Beginning</w:t>
            </w:r>
          </w:p>
          <w:p w14:paraId="1FB23C3F"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balance</w:t>
            </w:r>
          </w:p>
        </w:tc>
        <w:tc>
          <w:tcPr>
            <w:tcW w:w="899" w:type="dxa"/>
            <w:vAlign w:val="bottom"/>
          </w:tcPr>
          <w:p w14:paraId="79B7E613" w14:textId="77777777" w:rsidR="004B48FA" w:rsidRPr="001573BA" w:rsidRDefault="004B48FA" w:rsidP="005C524B">
            <w:pPr>
              <w:spacing w:line="280" w:lineRule="exact"/>
              <w:ind w:left="-57" w:right="-90"/>
              <w:jc w:val="center"/>
              <w:rPr>
                <w:rFonts w:ascii="CordiaUPC" w:hAnsi="CordiaUPC" w:cs="CordiaUPC"/>
                <w:kern w:val="2"/>
                <w:sz w:val="24"/>
                <w:szCs w:val="24"/>
              </w:rPr>
            </w:pPr>
            <w:r w:rsidRPr="001573BA">
              <w:rPr>
                <w:rFonts w:ascii="CordiaUPC" w:eastAsia="Angsana New" w:hAnsi="CordiaUPC" w:cs="CordiaUPC"/>
                <w:kern w:val="28"/>
                <w:sz w:val="24"/>
                <w:szCs w:val="24"/>
                <w:lang w:val="en-US" w:bidi="th-TH"/>
              </w:rPr>
              <w:t>Loss</w:t>
            </w:r>
            <w:r w:rsidRPr="001573BA">
              <w:rPr>
                <w:rFonts w:ascii="CordiaUPC" w:eastAsia="Angsana New" w:hAnsi="CordiaUPC" w:cs="CordiaUPC" w:hint="cs"/>
                <w:kern w:val="28"/>
                <w:sz w:val="24"/>
                <w:szCs w:val="24"/>
              </w:rPr>
              <w:t xml:space="preserve"> on impairment</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during</w:t>
            </w:r>
          </w:p>
          <w:p w14:paraId="1F025546" w14:textId="18CD5B46" w:rsidR="004B48FA" w:rsidRPr="001573BA" w:rsidRDefault="004B48FA" w:rsidP="005C524B">
            <w:pPr>
              <w:spacing w:line="280" w:lineRule="exact"/>
              <w:ind w:left="-57" w:right="-90"/>
              <w:jc w:val="center"/>
              <w:rPr>
                <w:rFonts w:ascii="CordiaUPC" w:hAnsi="CordiaUPC" w:cs="CordiaUPC"/>
                <w:kern w:val="2"/>
                <w:sz w:val="24"/>
                <w:szCs w:val="24"/>
              </w:rPr>
            </w:pPr>
            <w:r w:rsidRPr="001573BA">
              <w:rPr>
                <w:rFonts w:ascii="CordiaUPC" w:eastAsia="Angsana New" w:hAnsi="CordiaUPC" w:cs="CordiaUPC"/>
                <w:kern w:val="28"/>
                <w:sz w:val="24"/>
                <w:szCs w:val="24"/>
              </w:rPr>
              <w:t>the year</w:t>
            </w:r>
          </w:p>
        </w:tc>
        <w:tc>
          <w:tcPr>
            <w:tcW w:w="899" w:type="dxa"/>
            <w:vAlign w:val="bottom"/>
          </w:tcPr>
          <w:p w14:paraId="378E2756"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hint="cs"/>
                <w:kern w:val="28"/>
                <w:sz w:val="24"/>
                <w:szCs w:val="24"/>
              </w:rPr>
              <w:t>Disposals/</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written-off/</w:t>
            </w:r>
          </w:p>
          <w:p w14:paraId="6387DDF7"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transfers</w:t>
            </w:r>
          </w:p>
          <w:p w14:paraId="6E5B30C2"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out</w:t>
            </w:r>
          </w:p>
        </w:tc>
        <w:tc>
          <w:tcPr>
            <w:tcW w:w="722" w:type="dxa"/>
            <w:vAlign w:val="bottom"/>
          </w:tcPr>
          <w:p w14:paraId="3B6A6F20"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hAnsi="CordiaUPC" w:cs="CordiaUPC" w:hint="cs"/>
                <w:sz w:val="24"/>
                <w:szCs w:val="24"/>
              </w:rPr>
              <w:t>Ending</w:t>
            </w:r>
          </w:p>
          <w:p w14:paraId="7D35E0C9"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hAnsi="CordiaUPC" w:cs="CordiaUPC" w:hint="cs"/>
                <w:sz w:val="24"/>
                <w:szCs w:val="24"/>
              </w:rPr>
              <w:t>balance</w:t>
            </w:r>
          </w:p>
        </w:tc>
        <w:tc>
          <w:tcPr>
            <w:tcW w:w="990" w:type="dxa"/>
            <w:vAlign w:val="bottom"/>
          </w:tcPr>
          <w:p w14:paraId="16FD67C6"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r w:rsidRPr="001573BA">
              <w:rPr>
                <w:rFonts w:ascii="CordiaUPC" w:hAnsi="CordiaUPC" w:cs="CordiaUPC" w:hint="cs"/>
                <w:sz w:val="24"/>
                <w:szCs w:val="24"/>
              </w:rPr>
              <w:t xml:space="preserve">Net </w:t>
            </w:r>
            <w:r w:rsidRPr="001573BA">
              <w:rPr>
                <w:rFonts w:ascii="CordiaUPC" w:eastAsia="Angsana New" w:hAnsi="CordiaUPC" w:cs="CordiaUPC" w:hint="cs"/>
                <w:kern w:val="28"/>
                <w:sz w:val="24"/>
                <w:szCs w:val="24"/>
              </w:rPr>
              <w:t>book</w:t>
            </w:r>
          </w:p>
          <w:p w14:paraId="1282C803"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hint="cs"/>
                <w:kern w:val="28"/>
                <w:sz w:val="24"/>
                <w:szCs w:val="24"/>
              </w:rPr>
              <w:t>value as at</w:t>
            </w:r>
          </w:p>
          <w:p w14:paraId="3E3FCD98" w14:textId="77777777" w:rsidR="004B48FA" w:rsidRPr="001573BA" w:rsidRDefault="004B48FA"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31 December</w:t>
            </w:r>
          </w:p>
          <w:p w14:paraId="30BF0408" w14:textId="6C9394D1" w:rsidR="004B48FA" w:rsidRPr="001573BA" w:rsidRDefault="004B48FA" w:rsidP="005C524B">
            <w:pPr>
              <w:spacing w:line="280" w:lineRule="exact"/>
              <w:ind w:left="-126" w:right="-90"/>
              <w:jc w:val="center"/>
              <w:rPr>
                <w:rFonts w:ascii="CordiaUPC" w:hAnsi="CordiaUPC" w:cs="CordiaUPC"/>
                <w:kern w:val="2"/>
                <w:sz w:val="24"/>
                <w:szCs w:val="24"/>
                <w:lang w:bidi="th-TH"/>
              </w:rPr>
            </w:pPr>
            <w:r w:rsidRPr="001573BA">
              <w:rPr>
                <w:rFonts w:ascii="CordiaUPC" w:eastAsia="Angsana New" w:hAnsi="CordiaUPC" w:cs="CordiaUPC" w:hint="cs"/>
                <w:kern w:val="28"/>
                <w:sz w:val="24"/>
                <w:szCs w:val="24"/>
              </w:rPr>
              <w:t>202</w:t>
            </w:r>
            <w:r w:rsidR="0094564F" w:rsidRPr="001573BA">
              <w:rPr>
                <w:rFonts w:ascii="CordiaUPC" w:eastAsia="Angsana New" w:hAnsi="CordiaUPC" w:cs="CordiaUPC" w:hint="cs"/>
                <w:kern w:val="28"/>
                <w:sz w:val="24"/>
                <w:szCs w:val="24"/>
                <w:cs/>
                <w:lang w:bidi="th-TH"/>
              </w:rPr>
              <w:t>3</w:t>
            </w:r>
          </w:p>
        </w:tc>
      </w:tr>
      <w:tr w:rsidR="004B48FA" w:rsidRPr="001573BA" w14:paraId="647D4775" w14:textId="77777777" w:rsidTr="005C524B">
        <w:trPr>
          <w:tblHeader/>
        </w:trPr>
        <w:tc>
          <w:tcPr>
            <w:tcW w:w="1767" w:type="dxa"/>
          </w:tcPr>
          <w:p w14:paraId="497079CC" w14:textId="77777777" w:rsidR="004B48FA" w:rsidRPr="001573BA" w:rsidRDefault="004B48FA" w:rsidP="005C524B">
            <w:pPr>
              <w:spacing w:line="280" w:lineRule="exact"/>
              <w:ind w:left="-126" w:right="-90"/>
              <w:jc w:val="center"/>
              <w:rPr>
                <w:rFonts w:ascii="CordiaUPC" w:eastAsia="Angsana New" w:hAnsi="CordiaUPC" w:cs="CordiaUPC"/>
                <w:spacing w:val="-6"/>
                <w:kern w:val="28"/>
                <w:sz w:val="24"/>
                <w:szCs w:val="24"/>
                <w:cs/>
              </w:rPr>
            </w:pPr>
          </w:p>
        </w:tc>
        <w:tc>
          <w:tcPr>
            <w:tcW w:w="12723" w:type="dxa"/>
            <w:gridSpan w:val="15"/>
          </w:tcPr>
          <w:p w14:paraId="7AFD5A47" w14:textId="77777777" w:rsidR="004B48FA" w:rsidRPr="001573BA" w:rsidRDefault="004B48FA" w:rsidP="005C524B">
            <w:pPr>
              <w:spacing w:line="280" w:lineRule="exact"/>
              <w:ind w:left="-126" w:right="-90"/>
              <w:jc w:val="center"/>
              <w:rPr>
                <w:rFonts w:ascii="CordiaUPC" w:hAnsi="CordiaUPC" w:cs="CordiaUPC"/>
                <w:kern w:val="2"/>
                <w:sz w:val="24"/>
                <w:szCs w:val="24"/>
              </w:rPr>
            </w:pPr>
            <w:r w:rsidRPr="001573BA">
              <w:rPr>
                <w:rFonts w:ascii="CordiaUPC" w:hAnsi="CordiaUPC" w:cs="CordiaUPC"/>
                <w:i/>
                <w:iCs/>
                <w:sz w:val="24"/>
                <w:szCs w:val="24"/>
              </w:rPr>
              <w:t>(in million Baht)</w:t>
            </w:r>
          </w:p>
        </w:tc>
      </w:tr>
      <w:tr w:rsidR="004B48FA" w:rsidRPr="001573BA" w14:paraId="2ACB09FC" w14:textId="77777777" w:rsidTr="005C524B">
        <w:trPr>
          <w:trHeight w:val="80"/>
        </w:trPr>
        <w:tc>
          <w:tcPr>
            <w:tcW w:w="1767" w:type="dxa"/>
            <w:vAlign w:val="bottom"/>
          </w:tcPr>
          <w:p w14:paraId="352B4279" w14:textId="77777777" w:rsidR="004B48FA" w:rsidRPr="001573BA" w:rsidRDefault="004B48FA" w:rsidP="005C524B">
            <w:pPr>
              <w:tabs>
                <w:tab w:val="decimal" w:pos="615"/>
              </w:tabs>
              <w:spacing w:line="260" w:lineRule="exact"/>
              <w:ind w:left="-105" w:right="-169"/>
              <w:rPr>
                <w:rFonts w:ascii="CordiaUPC" w:hAnsi="CordiaUPC" w:cs="CordiaUPC"/>
                <w:kern w:val="2"/>
                <w:sz w:val="24"/>
                <w:szCs w:val="24"/>
              </w:rPr>
            </w:pPr>
            <w:r w:rsidRPr="001573BA">
              <w:rPr>
                <w:rFonts w:ascii="CordiaUPC" w:eastAsia="AngsanaNew" w:hAnsi="CordiaUPC" w:cs="CordiaUPC"/>
                <w:sz w:val="24"/>
                <w:szCs w:val="24"/>
                <w:lang w:val="en-US" w:eastAsia="en-GB"/>
              </w:rPr>
              <w:t>Goodwill</w:t>
            </w:r>
          </w:p>
        </w:tc>
        <w:tc>
          <w:tcPr>
            <w:tcW w:w="933" w:type="dxa"/>
            <w:vAlign w:val="bottom"/>
          </w:tcPr>
          <w:p w14:paraId="57A1F62B" w14:textId="77777777" w:rsidR="004B48FA" w:rsidRPr="001573BA" w:rsidRDefault="004B48FA" w:rsidP="005C524B">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14,105</w:t>
            </w:r>
          </w:p>
        </w:tc>
        <w:tc>
          <w:tcPr>
            <w:tcW w:w="844" w:type="dxa"/>
            <w:vAlign w:val="bottom"/>
          </w:tcPr>
          <w:p w14:paraId="7B6DC422"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14,105</w:t>
            </w:r>
          </w:p>
        </w:tc>
        <w:tc>
          <w:tcPr>
            <w:tcW w:w="769" w:type="dxa"/>
            <w:shd w:val="clear" w:color="auto" w:fill="auto"/>
            <w:vAlign w:val="bottom"/>
          </w:tcPr>
          <w:p w14:paraId="3D0A3780"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3" w:type="dxa"/>
            <w:shd w:val="clear" w:color="auto" w:fill="auto"/>
          </w:tcPr>
          <w:p w14:paraId="4BFFF9BF" w14:textId="5A0EBD9E" w:rsidR="004B48FA" w:rsidRPr="001573BA" w:rsidRDefault="000534A3" w:rsidP="000534A3">
            <w:pPr>
              <w:tabs>
                <w:tab w:val="left" w:pos="342"/>
                <w:tab w:val="decimal" w:pos="590"/>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722" w:type="dxa"/>
            <w:shd w:val="clear" w:color="auto" w:fill="auto"/>
          </w:tcPr>
          <w:p w14:paraId="361D02D5" w14:textId="674CC5E1"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810" w:type="dxa"/>
            <w:shd w:val="clear" w:color="auto" w:fill="auto"/>
          </w:tcPr>
          <w:p w14:paraId="1202752E"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14,105</w:t>
            </w:r>
          </w:p>
        </w:tc>
        <w:tc>
          <w:tcPr>
            <w:tcW w:w="810" w:type="dxa"/>
            <w:shd w:val="clear" w:color="auto" w:fill="auto"/>
            <w:vAlign w:val="bottom"/>
          </w:tcPr>
          <w:p w14:paraId="03562A59" w14:textId="5E279908" w:rsidR="004B48FA" w:rsidRPr="001573BA" w:rsidRDefault="000534A3" w:rsidP="000534A3">
            <w:pPr>
              <w:tabs>
                <w:tab w:val="left" w:pos="342"/>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lang w:bidi="th-TH"/>
              </w:rPr>
              <w:t>-</w:t>
            </w:r>
          </w:p>
        </w:tc>
        <w:tc>
          <w:tcPr>
            <w:tcW w:w="899" w:type="dxa"/>
            <w:shd w:val="clear" w:color="auto" w:fill="auto"/>
          </w:tcPr>
          <w:p w14:paraId="1BA35A7F" w14:textId="7E6F4098"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1081" w:type="dxa"/>
            <w:shd w:val="clear" w:color="auto" w:fill="auto"/>
            <w:vAlign w:val="bottom"/>
          </w:tcPr>
          <w:p w14:paraId="64D37C85"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2" w:type="dxa"/>
            <w:shd w:val="clear" w:color="auto" w:fill="auto"/>
          </w:tcPr>
          <w:p w14:paraId="205CF7F9" w14:textId="70783A97"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720" w:type="dxa"/>
            <w:vAlign w:val="bottom"/>
          </w:tcPr>
          <w:p w14:paraId="29A1D663"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40AA6004" w14:textId="102922C3"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899" w:type="dxa"/>
            <w:vAlign w:val="bottom"/>
          </w:tcPr>
          <w:p w14:paraId="6332614D"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1ECBBDBD" w14:textId="252AD1E3"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990" w:type="dxa"/>
            <w:vAlign w:val="bottom"/>
          </w:tcPr>
          <w:p w14:paraId="093AAB51"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14,105</w:t>
            </w:r>
          </w:p>
        </w:tc>
      </w:tr>
      <w:tr w:rsidR="004B48FA" w:rsidRPr="001573BA" w14:paraId="475EE85E" w14:textId="77777777" w:rsidTr="005C524B">
        <w:trPr>
          <w:trHeight w:val="80"/>
        </w:trPr>
        <w:tc>
          <w:tcPr>
            <w:tcW w:w="1767" w:type="dxa"/>
            <w:vAlign w:val="bottom"/>
          </w:tcPr>
          <w:p w14:paraId="4A4ACDEE" w14:textId="77777777" w:rsidR="004B48FA" w:rsidRPr="001573BA" w:rsidRDefault="004B48FA" w:rsidP="005C524B">
            <w:pPr>
              <w:tabs>
                <w:tab w:val="decimal" w:pos="664"/>
              </w:tabs>
              <w:spacing w:line="260" w:lineRule="exact"/>
              <w:ind w:right="-169"/>
              <w:rPr>
                <w:rFonts w:ascii="CordiaUPC" w:hAnsi="CordiaUPC" w:cs="CordiaUPC"/>
                <w:kern w:val="2"/>
                <w:sz w:val="24"/>
                <w:szCs w:val="24"/>
              </w:rPr>
            </w:pPr>
            <w:r w:rsidRPr="001573BA">
              <w:rPr>
                <w:rFonts w:ascii="CordiaUPC" w:eastAsia="AngsanaNew" w:hAnsi="CordiaUPC" w:cs="CordiaUPC"/>
                <w:sz w:val="24"/>
                <w:szCs w:val="24"/>
                <w:lang w:val="en-US" w:eastAsia="en-GB"/>
              </w:rPr>
              <w:t>Computer software</w:t>
            </w:r>
          </w:p>
        </w:tc>
        <w:tc>
          <w:tcPr>
            <w:tcW w:w="933" w:type="dxa"/>
            <w:vAlign w:val="bottom"/>
          </w:tcPr>
          <w:p w14:paraId="32CB04F2" w14:textId="77777777" w:rsidR="004B48FA" w:rsidRPr="001573BA" w:rsidRDefault="004B48FA" w:rsidP="005C524B">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4,422</w:t>
            </w:r>
          </w:p>
        </w:tc>
        <w:tc>
          <w:tcPr>
            <w:tcW w:w="844" w:type="dxa"/>
            <w:vAlign w:val="bottom"/>
          </w:tcPr>
          <w:p w14:paraId="31897774"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8,242</w:t>
            </w:r>
          </w:p>
        </w:tc>
        <w:tc>
          <w:tcPr>
            <w:tcW w:w="769" w:type="dxa"/>
            <w:shd w:val="clear" w:color="auto" w:fill="auto"/>
          </w:tcPr>
          <w:p w14:paraId="01B8782F"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w:t>
            </w:r>
          </w:p>
        </w:tc>
        <w:tc>
          <w:tcPr>
            <w:tcW w:w="813" w:type="dxa"/>
            <w:shd w:val="clear" w:color="auto" w:fill="auto"/>
            <w:vAlign w:val="bottom"/>
          </w:tcPr>
          <w:p w14:paraId="1CE74ACA" w14:textId="77777777" w:rsidR="004B48FA" w:rsidRPr="001573BA" w:rsidRDefault="004B48FA"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1573BA">
              <w:rPr>
                <w:rFonts w:ascii="CordiaUPC" w:hAnsi="CordiaUPC" w:cs="CordiaUPC"/>
                <w:sz w:val="24"/>
                <w:szCs w:val="24"/>
              </w:rPr>
              <w:t>(78)</w:t>
            </w:r>
          </w:p>
        </w:tc>
        <w:tc>
          <w:tcPr>
            <w:tcW w:w="722" w:type="dxa"/>
            <w:shd w:val="clear" w:color="auto" w:fill="auto"/>
          </w:tcPr>
          <w:p w14:paraId="702CE533" w14:textId="64A7A4C9" w:rsidR="004B48FA" w:rsidRPr="001573BA" w:rsidRDefault="000534A3" w:rsidP="000534A3">
            <w:pPr>
              <w:tabs>
                <w:tab w:val="decimal" w:pos="252"/>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1,66</w:t>
            </w:r>
            <w:r w:rsidR="004B48FA" w:rsidRPr="001573BA">
              <w:rPr>
                <w:rFonts w:ascii="CordiaUPC" w:hAnsi="CordiaUPC" w:cs="CordiaUPC" w:hint="cs"/>
                <w:sz w:val="24"/>
                <w:szCs w:val="24"/>
                <w:cs/>
              </w:rPr>
              <w:t>8</w:t>
            </w:r>
          </w:p>
        </w:tc>
        <w:tc>
          <w:tcPr>
            <w:tcW w:w="810" w:type="dxa"/>
            <w:shd w:val="clear" w:color="auto" w:fill="auto"/>
          </w:tcPr>
          <w:p w14:paraId="0561C0C1" w14:textId="77777777" w:rsidR="004B48FA" w:rsidRPr="001573BA" w:rsidRDefault="004B48FA" w:rsidP="000534A3">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9,84</w:t>
            </w:r>
            <w:r w:rsidRPr="001573BA">
              <w:rPr>
                <w:rFonts w:ascii="CordiaUPC" w:hAnsi="CordiaUPC" w:cs="CordiaUPC" w:hint="cs"/>
                <w:sz w:val="24"/>
                <w:szCs w:val="24"/>
                <w:cs/>
              </w:rPr>
              <w:t>1</w:t>
            </w:r>
          </w:p>
        </w:tc>
        <w:tc>
          <w:tcPr>
            <w:tcW w:w="810" w:type="dxa"/>
            <w:shd w:val="clear" w:color="auto" w:fill="auto"/>
            <w:vAlign w:val="bottom"/>
          </w:tcPr>
          <w:p w14:paraId="122C5CE5"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(3,820)</w:t>
            </w:r>
          </w:p>
        </w:tc>
        <w:tc>
          <w:tcPr>
            <w:tcW w:w="899" w:type="dxa"/>
            <w:shd w:val="clear" w:color="auto" w:fill="auto"/>
          </w:tcPr>
          <w:p w14:paraId="4AF47A2F"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(1,0</w:t>
            </w:r>
            <w:r w:rsidRPr="001573BA">
              <w:rPr>
                <w:rFonts w:ascii="CordiaUPC" w:hAnsi="CordiaUPC" w:cs="CordiaUPC" w:hint="cs"/>
                <w:sz w:val="24"/>
                <w:szCs w:val="24"/>
                <w:cs/>
              </w:rPr>
              <w:t>10</w:t>
            </w:r>
            <w:r w:rsidRPr="001573BA">
              <w:rPr>
                <w:rFonts w:ascii="CordiaUPC" w:hAnsi="CordiaUPC" w:cs="CordiaUPC"/>
                <w:sz w:val="24"/>
                <w:szCs w:val="24"/>
              </w:rPr>
              <w:t>)</w:t>
            </w:r>
          </w:p>
        </w:tc>
        <w:tc>
          <w:tcPr>
            <w:tcW w:w="1081" w:type="dxa"/>
            <w:shd w:val="clear" w:color="auto" w:fill="auto"/>
            <w:vAlign w:val="bottom"/>
          </w:tcPr>
          <w:p w14:paraId="2000315F"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77</w:t>
            </w:r>
          </w:p>
        </w:tc>
        <w:tc>
          <w:tcPr>
            <w:tcW w:w="812" w:type="dxa"/>
            <w:shd w:val="clear" w:color="auto" w:fill="auto"/>
          </w:tcPr>
          <w:p w14:paraId="4272CA40"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(4,75</w:t>
            </w:r>
            <w:r w:rsidRPr="001573BA">
              <w:rPr>
                <w:rFonts w:ascii="CordiaUPC" w:hAnsi="CordiaUPC" w:cs="CordiaUPC" w:hint="cs"/>
                <w:sz w:val="24"/>
                <w:szCs w:val="24"/>
                <w:cs/>
              </w:rPr>
              <w:t>3</w:t>
            </w:r>
            <w:r w:rsidRPr="001573BA">
              <w:rPr>
                <w:rFonts w:ascii="CordiaUPC" w:hAnsi="CordiaUPC" w:cs="CordiaUPC"/>
                <w:sz w:val="24"/>
                <w:szCs w:val="24"/>
              </w:rPr>
              <w:t>)</w:t>
            </w:r>
          </w:p>
        </w:tc>
        <w:tc>
          <w:tcPr>
            <w:tcW w:w="720" w:type="dxa"/>
            <w:vAlign w:val="bottom"/>
          </w:tcPr>
          <w:p w14:paraId="48C5D0B1"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67E3EF2A"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(22)</w:t>
            </w:r>
          </w:p>
        </w:tc>
        <w:tc>
          <w:tcPr>
            <w:tcW w:w="899" w:type="dxa"/>
            <w:vAlign w:val="bottom"/>
          </w:tcPr>
          <w:p w14:paraId="2E5B086F"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755F4C8F"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(22)</w:t>
            </w:r>
          </w:p>
        </w:tc>
        <w:tc>
          <w:tcPr>
            <w:tcW w:w="990" w:type="dxa"/>
            <w:vAlign w:val="bottom"/>
          </w:tcPr>
          <w:p w14:paraId="6408F9AA"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5,066</w:t>
            </w:r>
          </w:p>
        </w:tc>
      </w:tr>
      <w:tr w:rsidR="004B48FA" w:rsidRPr="001573BA" w14:paraId="130C5844" w14:textId="77777777" w:rsidTr="005C524B">
        <w:tc>
          <w:tcPr>
            <w:tcW w:w="1767" w:type="dxa"/>
            <w:vAlign w:val="bottom"/>
          </w:tcPr>
          <w:p w14:paraId="1F05306C" w14:textId="77777777" w:rsidR="004B48FA" w:rsidRPr="001573BA" w:rsidRDefault="004B48FA" w:rsidP="005C524B">
            <w:pPr>
              <w:tabs>
                <w:tab w:val="decimal" w:pos="664"/>
              </w:tabs>
              <w:spacing w:line="260" w:lineRule="exact"/>
              <w:ind w:right="-169"/>
              <w:rPr>
                <w:rFonts w:ascii="CordiaUPC" w:hAnsi="CordiaUPC" w:cs="CordiaUPC"/>
                <w:sz w:val="24"/>
                <w:szCs w:val="24"/>
                <w:lang w:val="en-US"/>
              </w:rPr>
            </w:pPr>
            <w:r w:rsidRPr="001573BA">
              <w:rPr>
                <w:rFonts w:ascii="CordiaUPC" w:hAnsi="CordiaUPC" w:cs="CordiaUPC"/>
                <w:sz w:val="24"/>
                <w:szCs w:val="24"/>
                <w:lang w:val="en-US"/>
              </w:rPr>
              <w:t xml:space="preserve">Computer software </w:t>
            </w:r>
          </w:p>
          <w:p w14:paraId="251F63A5" w14:textId="77777777" w:rsidR="004B48FA" w:rsidRPr="001573BA" w:rsidRDefault="004B48FA" w:rsidP="005C524B">
            <w:pPr>
              <w:tabs>
                <w:tab w:val="decimal" w:pos="664"/>
              </w:tabs>
              <w:spacing w:line="260" w:lineRule="exact"/>
              <w:ind w:right="-169"/>
              <w:rPr>
                <w:rFonts w:ascii="CordiaUPC" w:hAnsi="CordiaUPC" w:cs="CordiaUPC"/>
                <w:kern w:val="2"/>
                <w:sz w:val="24"/>
                <w:szCs w:val="24"/>
              </w:rPr>
            </w:pPr>
            <w:r w:rsidRPr="001573BA">
              <w:rPr>
                <w:rFonts w:ascii="CordiaUPC" w:hAnsi="CordiaUPC" w:cs="CordiaUPC" w:hint="cs"/>
                <w:sz w:val="24"/>
                <w:szCs w:val="24"/>
                <w:cs/>
                <w:lang w:val="en-US" w:bidi="th-TH"/>
              </w:rPr>
              <w:t xml:space="preserve">   </w:t>
            </w:r>
            <w:r w:rsidRPr="001573BA">
              <w:rPr>
                <w:rFonts w:ascii="CordiaUPC" w:hAnsi="CordiaUPC" w:cs="CordiaUPC"/>
                <w:sz w:val="24"/>
                <w:szCs w:val="24"/>
                <w:lang w:val="en-US"/>
              </w:rPr>
              <w:t>under development</w:t>
            </w:r>
          </w:p>
        </w:tc>
        <w:tc>
          <w:tcPr>
            <w:tcW w:w="933" w:type="dxa"/>
            <w:vAlign w:val="bottom"/>
          </w:tcPr>
          <w:p w14:paraId="403E8490" w14:textId="77777777" w:rsidR="004B48FA" w:rsidRPr="001573BA" w:rsidRDefault="004B48FA" w:rsidP="005C524B">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746</w:t>
            </w:r>
          </w:p>
        </w:tc>
        <w:tc>
          <w:tcPr>
            <w:tcW w:w="844" w:type="dxa"/>
            <w:vAlign w:val="bottom"/>
          </w:tcPr>
          <w:p w14:paraId="39705710"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746</w:t>
            </w:r>
          </w:p>
        </w:tc>
        <w:tc>
          <w:tcPr>
            <w:tcW w:w="769" w:type="dxa"/>
            <w:shd w:val="clear" w:color="auto" w:fill="auto"/>
            <w:vAlign w:val="bottom"/>
          </w:tcPr>
          <w:p w14:paraId="25C8D6FB"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p>
          <w:p w14:paraId="24EC30AE"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1,72</w:t>
            </w:r>
            <w:r w:rsidRPr="001573BA">
              <w:rPr>
                <w:rFonts w:ascii="CordiaUPC" w:hAnsi="CordiaUPC" w:cs="CordiaUPC" w:hint="cs"/>
                <w:sz w:val="24"/>
                <w:szCs w:val="24"/>
                <w:cs/>
              </w:rPr>
              <w:t>6</w:t>
            </w:r>
          </w:p>
        </w:tc>
        <w:tc>
          <w:tcPr>
            <w:tcW w:w="813" w:type="dxa"/>
            <w:shd w:val="clear" w:color="auto" w:fill="auto"/>
            <w:vAlign w:val="bottom"/>
          </w:tcPr>
          <w:p w14:paraId="1414405B" w14:textId="77777777" w:rsidR="004B48FA" w:rsidRPr="001573BA" w:rsidRDefault="004B48FA" w:rsidP="005C524B">
            <w:pPr>
              <w:tabs>
                <w:tab w:val="decimal" w:pos="-18"/>
                <w:tab w:val="left" w:pos="342"/>
              </w:tabs>
              <w:spacing w:line="260" w:lineRule="exact"/>
              <w:ind w:left="-107" w:right="-25"/>
              <w:jc w:val="right"/>
              <w:rPr>
                <w:rFonts w:ascii="CordiaUPC" w:hAnsi="CordiaUPC" w:cs="CordiaUPC"/>
                <w:sz w:val="24"/>
                <w:szCs w:val="24"/>
              </w:rPr>
            </w:pPr>
          </w:p>
          <w:p w14:paraId="67F59EED" w14:textId="77777777" w:rsidR="004B48FA" w:rsidRPr="001573BA" w:rsidRDefault="004B48FA"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w:t>
            </w:r>
          </w:p>
        </w:tc>
        <w:tc>
          <w:tcPr>
            <w:tcW w:w="722" w:type="dxa"/>
            <w:shd w:val="clear" w:color="auto" w:fill="auto"/>
            <w:vAlign w:val="bottom"/>
          </w:tcPr>
          <w:p w14:paraId="54DEC8F5" w14:textId="77777777" w:rsidR="004B48FA" w:rsidRPr="001573BA" w:rsidRDefault="004B48FA" w:rsidP="005C524B">
            <w:pPr>
              <w:tabs>
                <w:tab w:val="decimal" w:pos="-18"/>
                <w:tab w:val="left" w:pos="342"/>
                <w:tab w:val="left" w:pos="515"/>
              </w:tabs>
              <w:spacing w:line="260" w:lineRule="exact"/>
              <w:ind w:left="-107" w:right="-25"/>
              <w:jc w:val="right"/>
              <w:rPr>
                <w:rFonts w:ascii="CordiaUPC" w:hAnsi="CordiaUPC" w:cs="CordiaUPC"/>
                <w:sz w:val="24"/>
                <w:szCs w:val="24"/>
              </w:rPr>
            </w:pPr>
          </w:p>
          <w:p w14:paraId="01D03733" w14:textId="35CC74F9" w:rsidR="004B48FA" w:rsidRPr="001573BA" w:rsidRDefault="000534A3" w:rsidP="000534A3">
            <w:pPr>
              <w:tabs>
                <w:tab w:val="decimal" w:pos="252"/>
                <w:tab w:val="left" w:pos="531"/>
              </w:tabs>
              <w:spacing w:line="260" w:lineRule="exact"/>
              <w:ind w:left="-107" w:right="-25"/>
              <w:jc w:val="right"/>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(1,</w:t>
            </w:r>
            <w:r w:rsidR="004B48FA" w:rsidRPr="001573BA">
              <w:rPr>
                <w:rFonts w:ascii="CordiaUPC" w:hAnsi="CordiaUPC" w:cs="CordiaUPC" w:hint="cs"/>
                <w:sz w:val="24"/>
                <w:szCs w:val="24"/>
                <w:cs/>
              </w:rPr>
              <w:t>6</w:t>
            </w:r>
            <w:r w:rsidR="004B48FA" w:rsidRPr="001573BA">
              <w:rPr>
                <w:rFonts w:ascii="CordiaUPC" w:hAnsi="CordiaUPC" w:cs="CordiaUPC"/>
                <w:sz w:val="24"/>
                <w:szCs w:val="24"/>
              </w:rPr>
              <w:t>6</w:t>
            </w:r>
            <w:r w:rsidR="004B48FA" w:rsidRPr="001573BA">
              <w:rPr>
                <w:rFonts w:ascii="CordiaUPC" w:hAnsi="CordiaUPC" w:cs="CordiaUPC" w:hint="cs"/>
                <w:sz w:val="24"/>
                <w:szCs w:val="24"/>
                <w:cs/>
              </w:rPr>
              <w:t>8</w:t>
            </w:r>
            <w:r w:rsidR="004B48FA" w:rsidRPr="001573BA">
              <w:rPr>
                <w:rFonts w:ascii="CordiaUPC" w:hAnsi="CordiaUPC" w:cs="CordiaUPC"/>
                <w:sz w:val="24"/>
                <w:szCs w:val="24"/>
              </w:rPr>
              <w:t>)</w:t>
            </w:r>
          </w:p>
        </w:tc>
        <w:tc>
          <w:tcPr>
            <w:tcW w:w="810" w:type="dxa"/>
            <w:shd w:val="clear" w:color="auto" w:fill="auto"/>
            <w:vAlign w:val="bottom"/>
          </w:tcPr>
          <w:p w14:paraId="2BE24AFD" w14:textId="77777777" w:rsidR="004B48FA" w:rsidRPr="001573BA" w:rsidRDefault="004B48FA" w:rsidP="000534A3">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765</w:t>
            </w:r>
          </w:p>
        </w:tc>
        <w:tc>
          <w:tcPr>
            <w:tcW w:w="810" w:type="dxa"/>
            <w:shd w:val="clear" w:color="auto" w:fill="auto"/>
            <w:vAlign w:val="bottom"/>
          </w:tcPr>
          <w:p w14:paraId="23638CE1" w14:textId="035EFBC5"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899" w:type="dxa"/>
            <w:shd w:val="clear" w:color="auto" w:fill="auto"/>
            <w:vAlign w:val="bottom"/>
          </w:tcPr>
          <w:p w14:paraId="3D204A5D" w14:textId="1FAF7898"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1081" w:type="dxa"/>
            <w:shd w:val="clear" w:color="auto" w:fill="auto"/>
            <w:vAlign w:val="bottom"/>
          </w:tcPr>
          <w:p w14:paraId="1AD19539"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2" w:type="dxa"/>
            <w:shd w:val="clear" w:color="auto" w:fill="auto"/>
            <w:vAlign w:val="bottom"/>
          </w:tcPr>
          <w:p w14:paraId="75567176" w14:textId="4901E415"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720" w:type="dxa"/>
            <w:vAlign w:val="bottom"/>
          </w:tcPr>
          <w:p w14:paraId="104BC032"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4518E93F" w14:textId="39254664" w:rsidR="004B48FA" w:rsidRPr="001573BA" w:rsidRDefault="000534A3" w:rsidP="000534A3">
            <w:pPr>
              <w:tabs>
                <w:tab w:val="left" w:pos="342"/>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lang w:bidi="th-TH"/>
              </w:rPr>
              <w:t>-</w:t>
            </w:r>
          </w:p>
        </w:tc>
        <w:tc>
          <w:tcPr>
            <w:tcW w:w="899" w:type="dxa"/>
            <w:vAlign w:val="bottom"/>
          </w:tcPr>
          <w:p w14:paraId="67B900BB"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3F5E06E3" w14:textId="65EEE5E4"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990" w:type="dxa"/>
            <w:vAlign w:val="bottom"/>
          </w:tcPr>
          <w:p w14:paraId="153AFD19"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765</w:t>
            </w:r>
          </w:p>
        </w:tc>
      </w:tr>
      <w:tr w:rsidR="004B48FA" w:rsidRPr="001573BA" w14:paraId="033D2D78" w14:textId="77777777" w:rsidTr="005C524B">
        <w:tc>
          <w:tcPr>
            <w:tcW w:w="1767" w:type="dxa"/>
          </w:tcPr>
          <w:p w14:paraId="5BA2D44F" w14:textId="77777777" w:rsidR="004B48FA" w:rsidRPr="001573BA" w:rsidRDefault="004B48FA" w:rsidP="005C524B">
            <w:pPr>
              <w:tabs>
                <w:tab w:val="decimal" w:pos="664"/>
              </w:tabs>
              <w:spacing w:line="260" w:lineRule="exact"/>
              <w:ind w:right="-169"/>
              <w:rPr>
                <w:rFonts w:ascii="CordiaUPC" w:hAnsi="CordiaUPC" w:cs="CordiaUPC"/>
                <w:kern w:val="2"/>
                <w:sz w:val="24"/>
                <w:szCs w:val="24"/>
              </w:rPr>
            </w:pPr>
            <w:r w:rsidRPr="001573BA">
              <w:rPr>
                <w:rFonts w:ascii="CordiaUPC" w:hAnsi="CordiaUPC" w:cs="CordiaUPC"/>
                <w:sz w:val="24"/>
                <w:szCs w:val="24"/>
                <w:lang w:val="en-US"/>
              </w:rPr>
              <w:t xml:space="preserve">Right-of-use </w:t>
            </w:r>
            <w:r w:rsidRPr="001573BA">
              <w:rPr>
                <w:rFonts w:ascii="CordiaUPC" w:hAnsi="CordiaUPC" w:cs="CordiaUPC"/>
                <w:spacing w:val="-4"/>
                <w:sz w:val="24"/>
                <w:szCs w:val="24"/>
                <w:lang w:val="en-US"/>
              </w:rPr>
              <w:t>assets - software</w:t>
            </w:r>
          </w:p>
        </w:tc>
        <w:tc>
          <w:tcPr>
            <w:tcW w:w="933" w:type="dxa"/>
            <w:vAlign w:val="bottom"/>
          </w:tcPr>
          <w:p w14:paraId="10B7CFF7" w14:textId="77777777" w:rsidR="004B48FA" w:rsidRPr="001573BA" w:rsidRDefault="004B48FA" w:rsidP="005C524B">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503</w:t>
            </w:r>
          </w:p>
        </w:tc>
        <w:tc>
          <w:tcPr>
            <w:tcW w:w="844" w:type="dxa"/>
            <w:vAlign w:val="bottom"/>
          </w:tcPr>
          <w:p w14:paraId="76B1F478"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860</w:t>
            </w:r>
          </w:p>
        </w:tc>
        <w:tc>
          <w:tcPr>
            <w:tcW w:w="769" w:type="dxa"/>
            <w:shd w:val="clear" w:color="auto" w:fill="auto"/>
            <w:vAlign w:val="bottom"/>
          </w:tcPr>
          <w:p w14:paraId="23FC9336"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p>
          <w:p w14:paraId="2BA83C96"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64</w:t>
            </w:r>
            <w:r w:rsidRPr="001573BA">
              <w:rPr>
                <w:rFonts w:ascii="CordiaUPC" w:hAnsi="CordiaUPC" w:cs="CordiaUPC" w:hint="cs"/>
                <w:sz w:val="24"/>
                <w:szCs w:val="24"/>
                <w:cs/>
              </w:rPr>
              <w:t>6</w:t>
            </w:r>
          </w:p>
        </w:tc>
        <w:tc>
          <w:tcPr>
            <w:tcW w:w="813" w:type="dxa"/>
            <w:shd w:val="clear" w:color="auto" w:fill="auto"/>
            <w:vAlign w:val="bottom"/>
          </w:tcPr>
          <w:p w14:paraId="70290248" w14:textId="77777777" w:rsidR="004B48FA" w:rsidRPr="001573BA" w:rsidRDefault="004B48FA" w:rsidP="005C524B">
            <w:pPr>
              <w:tabs>
                <w:tab w:val="decimal" w:pos="-18"/>
                <w:tab w:val="left" w:pos="342"/>
              </w:tabs>
              <w:spacing w:line="260" w:lineRule="exact"/>
              <w:ind w:left="-107" w:right="-25"/>
              <w:jc w:val="right"/>
              <w:rPr>
                <w:rFonts w:ascii="CordiaUPC" w:hAnsi="CordiaUPC" w:cs="CordiaUPC"/>
                <w:sz w:val="24"/>
                <w:szCs w:val="24"/>
              </w:rPr>
            </w:pPr>
          </w:p>
          <w:p w14:paraId="70498268" w14:textId="77777777" w:rsidR="004B48FA" w:rsidRPr="001573BA" w:rsidRDefault="004B48FA"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1573BA">
              <w:rPr>
                <w:rFonts w:ascii="CordiaUPC" w:hAnsi="CordiaUPC" w:cs="CordiaUPC"/>
                <w:sz w:val="24"/>
                <w:szCs w:val="24"/>
              </w:rPr>
              <w:t>(10</w:t>
            </w:r>
            <w:r w:rsidRPr="001573BA">
              <w:rPr>
                <w:rFonts w:ascii="CordiaUPC" w:hAnsi="CordiaUPC" w:cs="CordiaUPC" w:hint="cs"/>
                <w:sz w:val="24"/>
                <w:szCs w:val="24"/>
                <w:cs/>
              </w:rPr>
              <w:t>5</w:t>
            </w:r>
            <w:r w:rsidRPr="001573BA">
              <w:rPr>
                <w:rFonts w:ascii="CordiaUPC" w:hAnsi="CordiaUPC" w:cs="CordiaUPC"/>
                <w:sz w:val="24"/>
                <w:szCs w:val="24"/>
              </w:rPr>
              <w:t>)</w:t>
            </w:r>
          </w:p>
        </w:tc>
        <w:tc>
          <w:tcPr>
            <w:tcW w:w="722" w:type="dxa"/>
            <w:shd w:val="clear" w:color="auto" w:fill="auto"/>
            <w:vAlign w:val="bottom"/>
          </w:tcPr>
          <w:p w14:paraId="4F1CD288" w14:textId="77777777" w:rsidR="004B48FA" w:rsidRPr="001573BA" w:rsidRDefault="004B48FA" w:rsidP="000534A3">
            <w:pPr>
              <w:tabs>
                <w:tab w:val="decimal" w:pos="-18"/>
                <w:tab w:val="left" w:pos="342"/>
                <w:tab w:val="left" w:pos="515"/>
              </w:tabs>
              <w:spacing w:line="260" w:lineRule="exact"/>
              <w:ind w:left="-107" w:right="-25"/>
              <w:jc w:val="right"/>
              <w:rPr>
                <w:rFonts w:ascii="CordiaUPC" w:hAnsi="CordiaUPC" w:cs="CordiaUPC"/>
                <w:sz w:val="24"/>
                <w:szCs w:val="24"/>
              </w:rPr>
            </w:pPr>
          </w:p>
          <w:p w14:paraId="1FC583E6" w14:textId="2C0A8886" w:rsidR="004B48FA" w:rsidRPr="001573BA" w:rsidRDefault="000534A3" w:rsidP="000534A3">
            <w:pPr>
              <w:tabs>
                <w:tab w:val="decimal" w:pos="252"/>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810" w:type="dxa"/>
            <w:shd w:val="clear" w:color="auto" w:fill="auto"/>
            <w:vAlign w:val="bottom"/>
          </w:tcPr>
          <w:p w14:paraId="7761D5E2" w14:textId="77777777" w:rsidR="004B48FA" w:rsidRPr="001573BA" w:rsidRDefault="004B48FA" w:rsidP="000534A3">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1,40</w:t>
            </w:r>
            <w:r w:rsidRPr="001573BA">
              <w:rPr>
                <w:rFonts w:ascii="CordiaUPC" w:hAnsi="CordiaUPC" w:cs="CordiaUPC" w:hint="cs"/>
                <w:sz w:val="24"/>
                <w:szCs w:val="24"/>
                <w:cs/>
              </w:rPr>
              <w:t>1</w:t>
            </w:r>
          </w:p>
        </w:tc>
        <w:tc>
          <w:tcPr>
            <w:tcW w:w="810" w:type="dxa"/>
            <w:shd w:val="clear" w:color="auto" w:fill="auto"/>
            <w:vAlign w:val="bottom"/>
          </w:tcPr>
          <w:p w14:paraId="7F573C4E"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(357)</w:t>
            </w:r>
          </w:p>
        </w:tc>
        <w:tc>
          <w:tcPr>
            <w:tcW w:w="899" w:type="dxa"/>
            <w:shd w:val="clear" w:color="auto" w:fill="auto"/>
            <w:vAlign w:val="bottom"/>
          </w:tcPr>
          <w:p w14:paraId="50B16A41"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(48</w:t>
            </w:r>
            <w:r w:rsidRPr="001573BA">
              <w:rPr>
                <w:rFonts w:ascii="CordiaUPC" w:hAnsi="CordiaUPC" w:cs="CordiaUPC" w:hint="cs"/>
                <w:sz w:val="24"/>
                <w:szCs w:val="24"/>
                <w:cs/>
              </w:rPr>
              <w:t>2</w:t>
            </w:r>
            <w:r w:rsidRPr="001573BA">
              <w:rPr>
                <w:rFonts w:ascii="CordiaUPC" w:hAnsi="CordiaUPC" w:cs="CordiaUPC"/>
                <w:sz w:val="24"/>
                <w:szCs w:val="24"/>
              </w:rPr>
              <w:t>)</w:t>
            </w:r>
          </w:p>
        </w:tc>
        <w:tc>
          <w:tcPr>
            <w:tcW w:w="1081" w:type="dxa"/>
            <w:shd w:val="clear" w:color="auto" w:fill="auto"/>
            <w:vAlign w:val="bottom"/>
          </w:tcPr>
          <w:p w14:paraId="41462B6F"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10</w:t>
            </w:r>
            <w:r w:rsidRPr="001573BA">
              <w:rPr>
                <w:rFonts w:ascii="CordiaUPC" w:hAnsi="CordiaUPC" w:cs="CordiaUPC" w:hint="cs"/>
                <w:sz w:val="24"/>
                <w:szCs w:val="24"/>
                <w:cs/>
              </w:rPr>
              <w:t>5</w:t>
            </w:r>
          </w:p>
        </w:tc>
        <w:tc>
          <w:tcPr>
            <w:tcW w:w="812" w:type="dxa"/>
            <w:shd w:val="clear" w:color="auto" w:fill="auto"/>
            <w:vAlign w:val="bottom"/>
          </w:tcPr>
          <w:p w14:paraId="3BFD29C6"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(73</w:t>
            </w:r>
            <w:r w:rsidRPr="001573BA">
              <w:rPr>
                <w:rFonts w:ascii="CordiaUPC" w:hAnsi="CordiaUPC" w:cs="CordiaUPC" w:hint="cs"/>
                <w:sz w:val="24"/>
                <w:szCs w:val="24"/>
                <w:cs/>
              </w:rPr>
              <w:t>4</w:t>
            </w:r>
            <w:r w:rsidRPr="001573BA">
              <w:rPr>
                <w:rFonts w:ascii="CordiaUPC" w:hAnsi="CordiaUPC" w:cs="CordiaUPC"/>
                <w:sz w:val="24"/>
                <w:szCs w:val="24"/>
              </w:rPr>
              <w:t>)</w:t>
            </w:r>
          </w:p>
        </w:tc>
        <w:tc>
          <w:tcPr>
            <w:tcW w:w="720" w:type="dxa"/>
            <w:vAlign w:val="bottom"/>
          </w:tcPr>
          <w:p w14:paraId="7A3872B5"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62958B87" w14:textId="660A2B5D" w:rsidR="004B48FA" w:rsidRPr="001573BA" w:rsidRDefault="000534A3" w:rsidP="000534A3">
            <w:pPr>
              <w:tabs>
                <w:tab w:val="left" w:pos="342"/>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lang w:bidi="th-TH"/>
              </w:rPr>
              <w:t>-</w:t>
            </w:r>
          </w:p>
        </w:tc>
        <w:tc>
          <w:tcPr>
            <w:tcW w:w="899" w:type="dxa"/>
            <w:vAlign w:val="bottom"/>
          </w:tcPr>
          <w:p w14:paraId="1E16AAF6"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66A96EF0" w14:textId="7B584639" w:rsidR="004B48FA" w:rsidRPr="001573BA" w:rsidRDefault="000534A3" w:rsidP="000534A3">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990" w:type="dxa"/>
            <w:vAlign w:val="bottom"/>
          </w:tcPr>
          <w:p w14:paraId="0D11E9A6" w14:textId="77777777" w:rsidR="004B48FA" w:rsidRPr="001573BA" w:rsidRDefault="004B48FA"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667</w:t>
            </w:r>
          </w:p>
        </w:tc>
      </w:tr>
      <w:tr w:rsidR="004B48FA" w:rsidRPr="001573BA" w14:paraId="3A3BF75D" w14:textId="77777777" w:rsidTr="005C524B">
        <w:tc>
          <w:tcPr>
            <w:tcW w:w="1767" w:type="dxa"/>
            <w:vAlign w:val="bottom"/>
          </w:tcPr>
          <w:p w14:paraId="5D0615DB" w14:textId="77777777" w:rsidR="004B48FA" w:rsidRPr="001573BA" w:rsidRDefault="004B48FA" w:rsidP="005C524B">
            <w:pPr>
              <w:tabs>
                <w:tab w:val="decimal" w:pos="664"/>
              </w:tabs>
              <w:spacing w:line="260" w:lineRule="exact"/>
              <w:ind w:right="-169"/>
              <w:rPr>
                <w:rFonts w:ascii="CordiaUPC" w:hAnsi="CordiaUPC" w:cs="CordiaUPC"/>
                <w:kern w:val="2"/>
                <w:sz w:val="24"/>
                <w:szCs w:val="24"/>
                <w:cs/>
              </w:rPr>
            </w:pPr>
            <w:r w:rsidRPr="001573BA">
              <w:rPr>
                <w:rFonts w:ascii="CordiaUPC" w:hAnsi="CordiaUPC" w:cs="CordiaUPC"/>
                <w:sz w:val="24"/>
                <w:szCs w:val="24"/>
                <w:lang w:val="en-US"/>
              </w:rPr>
              <w:t>Other intangible assets</w:t>
            </w:r>
          </w:p>
        </w:tc>
        <w:tc>
          <w:tcPr>
            <w:tcW w:w="933" w:type="dxa"/>
            <w:vAlign w:val="bottom"/>
          </w:tcPr>
          <w:p w14:paraId="4D81546B" w14:textId="77777777" w:rsidR="004B48FA" w:rsidRPr="001573BA" w:rsidRDefault="004B48FA" w:rsidP="005C524B">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3,114</w:t>
            </w:r>
          </w:p>
        </w:tc>
        <w:tc>
          <w:tcPr>
            <w:tcW w:w="844" w:type="dxa"/>
            <w:vAlign w:val="bottom"/>
          </w:tcPr>
          <w:p w14:paraId="75905FE4" w14:textId="77777777" w:rsidR="004B48FA" w:rsidRPr="001573B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3,964</w:t>
            </w:r>
          </w:p>
        </w:tc>
        <w:tc>
          <w:tcPr>
            <w:tcW w:w="769" w:type="dxa"/>
            <w:shd w:val="clear" w:color="auto" w:fill="auto"/>
            <w:vAlign w:val="bottom"/>
          </w:tcPr>
          <w:p w14:paraId="3EBB918F" w14:textId="77777777" w:rsidR="004B48FA" w:rsidRPr="001573B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cs/>
              </w:rPr>
            </w:pPr>
            <w:r w:rsidRPr="001573BA">
              <w:rPr>
                <w:rFonts w:ascii="CordiaUPC" w:hAnsi="CordiaUPC" w:cs="CordiaUPC"/>
                <w:sz w:val="24"/>
                <w:szCs w:val="24"/>
              </w:rPr>
              <w:t>-</w:t>
            </w:r>
          </w:p>
        </w:tc>
        <w:tc>
          <w:tcPr>
            <w:tcW w:w="813" w:type="dxa"/>
            <w:shd w:val="clear" w:color="auto" w:fill="auto"/>
            <w:vAlign w:val="bottom"/>
          </w:tcPr>
          <w:p w14:paraId="3CCBEBCC" w14:textId="306019FE" w:rsidR="004B48FA" w:rsidRPr="001573BA" w:rsidRDefault="000534A3" w:rsidP="000534A3">
            <w:pPr>
              <w:pBdr>
                <w:bottom w:val="single" w:sz="4" w:space="1" w:color="auto"/>
              </w:pBdr>
              <w:tabs>
                <w:tab w:val="decimal" w:pos="252"/>
                <w:tab w:val="left" w:pos="342"/>
                <w:tab w:val="decimal" w:pos="590"/>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722" w:type="dxa"/>
            <w:shd w:val="clear" w:color="auto" w:fill="auto"/>
            <w:vAlign w:val="bottom"/>
          </w:tcPr>
          <w:p w14:paraId="7621CA92" w14:textId="2A5FA134" w:rsidR="004B48FA" w:rsidRPr="001573BA" w:rsidRDefault="000534A3" w:rsidP="000534A3">
            <w:pPr>
              <w:pBdr>
                <w:bottom w:val="single" w:sz="4" w:space="1" w:color="auto"/>
              </w:pBdr>
              <w:tabs>
                <w:tab w:val="decimal" w:pos="252"/>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810" w:type="dxa"/>
            <w:shd w:val="clear" w:color="auto" w:fill="auto"/>
            <w:vAlign w:val="bottom"/>
          </w:tcPr>
          <w:p w14:paraId="09653E99" w14:textId="77777777" w:rsidR="004B48FA" w:rsidRPr="001573BA" w:rsidRDefault="004B48FA" w:rsidP="000534A3">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3,964</w:t>
            </w:r>
          </w:p>
        </w:tc>
        <w:tc>
          <w:tcPr>
            <w:tcW w:w="810" w:type="dxa"/>
            <w:shd w:val="clear" w:color="auto" w:fill="auto"/>
            <w:vAlign w:val="bottom"/>
          </w:tcPr>
          <w:p w14:paraId="0C1F3B4B" w14:textId="77777777" w:rsidR="004B48FA" w:rsidRPr="001573B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(850)</w:t>
            </w:r>
          </w:p>
        </w:tc>
        <w:tc>
          <w:tcPr>
            <w:tcW w:w="899" w:type="dxa"/>
            <w:shd w:val="clear" w:color="auto" w:fill="auto"/>
            <w:vAlign w:val="bottom"/>
          </w:tcPr>
          <w:p w14:paraId="25325934" w14:textId="77777777" w:rsidR="004B48FA" w:rsidRPr="001573B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(283)</w:t>
            </w:r>
          </w:p>
        </w:tc>
        <w:tc>
          <w:tcPr>
            <w:tcW w:w="1081" w:type="dxa"/>
            <w:shd w:val="clear" w:color="auto" w:fill="auto"/>
            <w:vAlign w:val="bottom"/>
          </w:tcPr>
          <w:p w14:paraId="1794F922" w14:textId="77777777" w:rsidR="004B48FA" w:rsidRPr="001573B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2" w:type="dxa"/>
            <w:shd w:val="clear" w:color="auto" w:fill="auto"/>
            <w:vAlign w:val="bottom"/>
          </w:tcPr>
          <w:p w14:paraId="49264DA4" w14:textId="77777777" w:rsidR="004B48FA" w:rsidRPr="001573B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(1,133)</w:t>
            </w:r>
          </w:p>
        </w:tc>
        <w:tc>
          <w:tcPr>
            <w:tcW w:w="720" w:type="dxa"/>
            <w:vAlign w:val="bottom"/>
          </w:tcPr>
          <w:p w14:paraId="5D7D6092" w14:textId="77777777" w:rsidR="004B48FA" w:rsidRPr="001573B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2DEEB2A2" w14:textId="2F2E821A" w:rsidR="004B48FA" w:rsidRPr="001573BA" w:rsidRDefault="000534A3" w:rsidP="000534A3">
            <w:pPr>
              <w:pBdr>
                <w:bottom w:val="single" w:sz="4" w:space="1" w:color="auto"/>
              </w:pBdr>
              <w:tabs>
                <w:tab w:val="left" w:pos="342"/>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lang w:bidi="th-TH"/>
              </w:rPr>
              <w:t>-</w:t>
            </w:r>
          </w:p>
        </w:tc>
        <w:tc>
          <w:tcPr>
            <w:tcW w:w="899" w:type="dxa"/>
            <w:vAlign w:val="bottom"/>
          </w:tcPr>
          <w:p w14:paraId="3947B26A" w14:textId="77777777" w:rsidR="004B48FA" w:rsidRPr="001573B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0E9463E1" w14:textId="4AEB640F" w:rsidR="004B48FA" w:rsidRPr="001573BA" w:rsidRDefault="000534A3" w:rsidP="000534A3">
            <w:pPr>
              <w:pBdr>
                <w:bottom w:val="single" w:sz="4" w:space="1" w:color="auto"/>
              </w:pBd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4B48FA" w:rsidRPr="001573BA">
              <w:rPr>
                <w:rFonts w:ascii="CordiaUPC" w:hAnsi="CordiaUPC" w:cs="CordiaUPC"/>
                <w:sz w:val="24"/>
                <w:szCs w:val="24"/>
              </w:rPr>
              <w:t>-</w:t>
            </w:r>
          </w:p>
        </w:tc>
        <w:tc>
          <w:tcPr>
            <w:tcW w:w="990" w:type="dxa"/>
            <w:vAlign w:val="bottom"/>
          </w:tcPr>
          <w:p w14:paraId="6DC85A45" w14:textId="77777777" w:rsidR="004B48FA" w:rsidRPr="001573B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2,831</w:t>
            </w:r>
          </w:p>
        </w:tc>
      </w:tr>
      <w:tr w:rsidR="004B48FA" w:rsidRPr="001573BA" w14:paraId="03938874" w14:textId="77777777" w:rsidTr="005C524B">
        <w:tc>
          <w:tcPr>
            <w:tcW w:w="1767" w:type="dxa"/>
            <w:vAlign w:val="center"/>
          </w:tcPr>
          <w:p w14:paraId="298D6CA6" w14:textId="77777777" w:rsidR="004B48FA" w:rsidRPr="001573BA" w:rsidRDefault="004B48FA" w:rsidP="005C524B">
            <w:pPr>
              <w:tabs>
                <w:tab w:val="decimal" w:pos="345"/>
              </w:tabs>
              <w:spacing w:line="260" w:lineRule="exact"/>
              <w:ind w:right="-169"/>
              <w:rPr>
                <w:rFonts w:ascii="CordiaUPC" w:hAnsi="CordiaUPC" w:cs="CordiaUPC"/>
                <w:b/>
                <w:bCs/>
                <w:kern w:val="2"/>
                <w:sz w:val="24"/>
                <w:szCs w:val="24"/>
              </w:rPr>
            </w:pPr>
            <w:r w:rsidRPr="001573BA">
              <w:rPr>
                <w:rFonts w:ascii="CordiaUPC" w:hAnsi="CordiaUPC" w:cs="CordiaUPC"/>
                <w:b/>
                <w:bCs/>
                <w:sz w:val="24"/>
                <w:szCs w:val="24"/>
                <w:lang w:val="en-US"/>
              </w:rPr>
              <w:t>Total</w:t>
            </w:r>
          </w:p>
        </w:tc>
        <w:tc>
          <w:tcPr>
            <w:tcW w:w="933" w:type="dxa"/>
            <w:vAlign w:val="bottom"/>
          </w:tcPr>
          <w:p w14:paraId="318DE92F" w14:textId="77777777" w:rsidR="004B48FA" w:rsidRPr="001573BA" w:rsidRDefault="004B48FA" w:rsidP="005C524B">
            <w:pPr>
              <w:pBdr>
                <w:bottom w:val="double" w:sz="4" w:space="1" w:color="auto"/>
              </w:pBd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b/>
                <w:bCs/>
                <w:sz w:val="24"/>
                <w:szCs w:val="24"/>
              </w:rPr>
              <w:t>22,890</w:t>
            </w:r>
          </w:p>
        </w:tc>
        <w:tc>
          <w:tcPr>
            <w:tcW w:w="844" w:type="dxa"/>
            <w:vAlign w:val="bottom"/>
          </w:tcPr>
          <w:p w14:paraId="2C37717D"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27,917</w:t>
            </w:r>
          </w:p>
        </w:tc>
        <w:tc>
          <w:tcPr>
            <w:tcW w:w="769" w:type="dxa"/>
            <w:shd w:val="clear" w:color="auto" w:fill="auto"/>
          </w:tcPr>
          <w:p w14:paraId="660991D6"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2,38</w:t>
            </w:r>
            <w:r w:rsidRPr="001573BA">
              <w:rPr>
                <w:rFonts w:ascii="CordiaUPC" w:hAnsi="CordiaUPC" w:cs="CordiaUPC" w:hint="cs"/>
                <w:b/>
                <w:bCs/>
                <w:sz w:val="24"/>
                <w:szCs w:val="24"/>
                <w:cs/>
              </w:rPr>
              <w:t>1</w:t>
            </w:r>
          </w:p>
        </w:tc>
        <w:tc>
          <w:tcPr>
            <w:tcW w:w="813" w:type="dxa"/>
            <w:shd w:val="clear" w:color="auto" w:fill="auto"/>
            <w:vAlign w:val="bottom"/>
          </w:tcPr>
          <w:p w14:paraId="182CBF3F" w14:textId="77777777" w:rsidR="004B48FA" w:rsidRPr="001573BA" w:rsidRDefault="004B48FA" w:rsidP="005C524B">
            <w:pPr>
              <w:pBdr>
                <w:bottom w:val="double" w:sz="4" w:space="1" w:color="auto"/>
              </w:pBdr>
              <w:tabs>
                <w:tab w:val="decimal" w:pos="252"/>
                <w:tab w:val="left" w:pos="342"/>
                <w:tab w:val="decimal" w:pos="590"/>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(22</w:t>
            </w:r>
            <w:r w:rsidRPr="001573BA">
              <w:rPr>
                <w:rFonts w:ascii="CordiaUPC" w:hAnsi="CordiaUPC" w:cs="CordiaUPC" w:hint="cs"/>
                <w:b/>
                <w:bCs/>
                <w:sz w:val="24"/>
                <w:szCs w:val="24"/>
                <w:cs/>
              </w:rPr>
              <w:t>2</w:t>
            </w:r>
            <w:r w:rsidRPr="001573BA">
              <w:rPr>
                <w:rFonts w:ascii="CordiaUPC" w:hAnsi="CordiaUPC" w:cs="CordiaUPC"/>
                <w:b/>
                <w:bCs/>
                <w:sz w:val="24"/>
                <w:szCs w:val="24"/>
              </w:rPr>
              <w:t>)</w:t>
            </w:r>
          </w:p>
        </w:tc>
        <w:tc>
          <w:tcPr>
            <w:tcW w:w="722" w:type="dxa"/>
            <w:shd w:val="clear" w:color="auto" w:fill="auto"/>
          </w:tcPr>
          <w:p w14:paraId="07B19B13" w14:textId="2E637739" w:rsidR="004B48FA" w:rsidRPr="001573BA" w:rsidRDefault="000534A3" w:rsidP="000534A3">
            <w:pPr>
              <w:pBdr>
                <w:bottom w:val="double" w:sz="4" w:space="1" w:color="auto"/>
              </w:pBdr>
              <w:tabs>
                <w:tab w:val="decimal" w:pos="252"/>
                <w:tab w:val="left" w:pos="342"/>
              </w:tabs>
              <w:spacing w:line="260" w:lineRule="exact"/>
              <w:ind w:left="-107" w:right="-25"/>
              <w:jc w:val="center"/>
              <w:rPr>
                <w:rFonts w:ascii="CordiaUPC" w:hAnsi="CordiaUPC" w:cs="CordiaUPC"/>
                <w:b/>
                <w:bCs/>
                <w:sz w:val="24"/>
                <w:szCs w:val="24"/>
              </w:rPr>
            </w:pPr>
            <w:r w:rsidRPr="001573BA">
              <w:rPr>
                <w:rFonts w:ascii="CordiaUPC" w:hAnsi="CordiaUPC" w:cs="CordiaUPC" w:hint="cs"/>
                <w:b/>
                <w:bCs/>
                <w:sz w:val="24"/>
                <w:szCs w:val="24"/>
                <w:cs/>
                <w:lang w:bidi="th-TH"/>
              </w:rPr>
              <w:t xml:space="preserve">        </w:t>
            </w:r>
            <w:r w:rsidR="004B48FA" w:rsidRPr="001573BA">
              <w:rPr>
                <w:rFonts w:ascii="CordiaUPC" w:hAnsi="CordiaUPC" w:cs="CordiaUPC" w:hint="cs"/>
                <w:b/>
                <w:bCs/>
                <w:sz w:val="24"/>
                <w:szCs w:val="24"/>
                <w:cs/>
              </w:rPr>
              <w:t>-</w:t>
            </w:r>
          </w:p>
        </w:tc>
        <w:tc>
          <w:tcPr>
            <w:tcW w:w="810" w:type="dxa"/>
            <w:shd w:val="clear" w:color="auto" w:fill="auto"/>
          </w:tcPr>
          <w:p w14:paraId="4396CA72" w14:textId="77777777" w:rsidR="004B48FA" w:rsidRPr="001573BA" w:rsidRDefault="004B48FA" w:rsidP="000534A3">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30,076</w:t>
            </w:r>
          </w:p>
        </w:tc>
        <w:tc>
          <w:tcPr>
            <w:tcW w:w="810" w:type="dxa"/>
            <w:shd w:val="clear" w:color="auto" w:fill="auto"/>
            <w:vAlign w:val="bottom"/>
          </w:tcPr>
          <w:p w14:paraId="0AE14724"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(5,027)</w:t>
            </w:r>
          </w:p>
        </w:tc>
        <w:tc>
          <w:tcPr>
            <w:tcW w:w="899" w:type="dxa"/>
            <w:shd w:val="clear" w:color="auto" w:fill="auto"/>
          </w:tcPr>
          <w:p w14:paraId="7F72EDBE"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(1,77</w:t>
            </w:r>
            <w:r w:rsidRPr="001573BA">
              <w:rPr>
                <w:rFonts w:ascii="CordiaUPC" w:hAnsi="CordiaUPC" w:cs="CordiaUPC" w:hint="cs"/>
                <w:b/>
                <w:bCs/>
                <w:sz w:val="24"/>
                <w:szCs w:val="24"/>
                <w:cs/>
              </w:rPr>
              <w:t>5</w:t>
            </w:r>
            <w:r w:rsidRPr="001573BA">
              <w:rPr>
                <w:rFonts w:ascii="CordiaUPC" w:hAnsi="CordiaUPC" w:cs="CordiaUPC"/>
                <w:b/>
                <w:bCs/>
                <w:sz w:val="24"/>
                <w:szCs w:val="24"/>
              </w:rPr>
              <w:t>)</w:t>
            </w:r>
          </w:p>
        </w:tc>
        <w:tc>
          <w:tcPr>
            <w:tcW w:w="1081" w:type="dxa"/>
            <w:shd w:val="clear" w:color="auto" w:fill="auto"/>
            <w:vAlign w:val="bottom"/>
          </w:tcPr>
          <w:p w14:paraId="77177EAB"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18</w:t>
            </w:r>
            <w:r w:rsidRPr="001573BA">
              <w:rPr>
                <w:rFonts w:ascii="CordiaUPC" w:hAnsi="CordiaUPC" w:cs="CordiaUPC" w:hint="cs"/>
                <w:b/>
                <w:bCs/>
                <w:sz w:val="24"/>
                <w:szCs w:val="24"/>
                <w:cs/>
              </w:rPr>
              <w:t>2</w:t>
            </w:r>
          </w:p>
        </w:tc>
        <w:tc>
          <w:tcPr>
            <w:tcW w:w="812" w:type="dxa"/>
            <w:shd w:val="clear" w:color="auto" w:fill="auto"/>
          </w:tcPr>
          <w:p w14:paraId="5B634EA5"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(6,620)</w:t>
            </w:r>
          </w:p>
        </w:tc>
        <w:tc>
          <w:tcPr>
            <w:tcW w:w="720" w:type="dxa"/>
            <w:vAlign w:val="bottom"/>
          </w:tcPr>
          <w:p w14:paraId="0BCCF8C5"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w:t>
            </w:r>
          </w:p>
        </w:tc>
        <w:tc>
          <w:tcPr>
            <w:tcW w:w="899" w:type="dxa"/>
            <w:vAlign w:val="bottom"/>
          </w:tcPr>
          <w:p w14:paraId="51705576"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(22)</w:t>
            </w:r>
          </w:p>
        </w:tc>
        <w:tc>
          <w:tcPr>
            <w:tcW w:w="899" w:type="dxa"/>
            <w:vAlign w:val="bottom"/>
          </w:tcPr>
          <w:p w14:paraId="5D8B7D09"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w:t>
            </w:r>
          </w:p>
        </w:tc>
        <w:tc>
          <w:tcPr>
            <w:tcW w:w="722" w:type="dxa"/>
            <w:vAlign w:val="bottom"/>
          </w:tcPr>
          <w:p w14:paraId="4B48B50F" w14:textId="436A6B6A" w:rsidR="004B48FA" w:rsidRPr="001573BA" w:rsidRDefault="000534A3"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hint="cs"/>
                <w:b/>
                <w:bCs/>
                <w:sz w:val="24"/>
                <w:szCs w:val="24"/>
                <w:cs/>
                <w:lang w:bidi="th-TH"/>
              </w:rPr>
              <w:t xml:space="preserve"> </w:t>
            </w:r>
            <w:r w:rsidR="004B48FA" w:rsidRPr="001573BA">
              <w:rPr>
                <w:rFonts w:ascii="CordiaUPC" w:hAnsi="CordiaUPC" w:cs="CordiaUPC"/>
                <w:b/>
                <w:bCs/>
                <w:sz w:val="24"/>
                <w:szCs w:val="24"/>
              </w:rPr>
              <w:t>(22)</w:t>
            </w:r>
          </w:p>
        </w:tc>
        <w:tc>
          <w:tcPr>
            <w:tcW w:w="990" w:type="dxa"/>
            <w:vAlign w:val="bottom"/>
          </w:tcPr>
          <w:p w14:paraId="3F56E4C7" w14:textId="77777777" w:rsidR="004B48FA" w:rsidRPr="001573B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23,434</w:t>
            </w:r>
          </w:p>
        </w:tc>
      </w:tr>
    </w:tbl>
    <w:p w14:paraId="06D4D346" w14:textId="6627CD84" w:rsidR="007774A1" w:rsidRPr="001573BA" w:rsidRDefault="007774A1" w:rsidP="00E62943">
      <w:pPr>
        <w:pStyle w:val="BodyText"/>
        <w:spacing w:before="240" w:after="120" w:line="240" w:lineRule="exact"/>
        <w:ind w:left="450" w:right="1095"/>
        <w:jc w:val="both"/>
        <w:rPr>
          <w:rFonts w:ascii="CordiaUPC" w:hAnsi="CordiaUPC" w:cs="CordiaUPC"/>
          <w:sz w:val="26"/>
          <w:szCs w:val="26"/>
        </w:rPr>
      </w:pPr>
      <w:r w:rsidRPr="001573BA">
        <w:rPr>
          <w:rFonts w:ascii="CordiaUPC" w:hAnsi="CordiaUPC" w:cs="CordiaUPC" w:hint="cs"/>
          <w:sz w:val="26"/>
          <w:szCs w:val="26"/>
        </w:rPr>
        <w:t xml:space="preserve">The gross amount of the Bank and its subsidiaries’ fully amortised intangible assets that were still in use 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435A89" w:rsidRPr="001573BA">
        <w:rPr>
          <w:rFonts w:ascii="CordiaUPC" w:hAnsi="CordiaUPC" w:cs="CordiaUPC"/>
          <w:sz w:val="26"/>
          <w:szCs w:val="26"/>
        </w:rPr>
        <w:t xml:space="preserve">31 December </w:t>
      </w:r>
      <w:r w:rsidRPr="001573BA">
        <w:rPr>
          <w:rFonts w:ascii="CordiaUPC" w:hAnsi="CordiaUPC" w:cs="CordiaUPC"/>
          <w:sz w:val="26"/>
          <w:szCs w:val="26"/>
        </w:rPr>
        <w:t>202</w:t>
      </w:r>
      <w:r w:rsidR="0094564F" w:rsidRPr="001573BA">
        <w:rPr>
          <w:rFonts w:ascii="CordiaUPC" w:hAnsi="CordiaUPC" w:cs="CordiaUPC"/>
          <w:sz w:val="26"/>
          <w:szCs w:val="26"/>
        </w:rPr>
        <w:t>4</w:t>
      </w:r>
      <w:r w:rsidRPr="001573BA">
        <w:rPr>
          <w:rFonts w:ascii="CordiaUPC" w:hAnsi="CordiaUPC" w:cs="CordiaUPC"/>
          <w:sz w:val="26"/>
          <w:szCs w:val="26"/>
        </w:rPr>
        <w:t xml:space="preserve"> </w:t>
      </w:r>
      <w:r w:rsidRPr="001573BA">
        <w:rPr>
          <w:rFonts w:ascii="CordiaUPC" w:hAnsi="CordiaUPC" w:cs="CordiaUPC" w:hint="cs"/>
          <w:sz w:val="26"/>
          <w:szCs w:val="26"/>
        </w:rPr>
        <w:t xml:space="preserve">amounted to Baht </w:t>
      </w:r>
      <w:bookmarkStart w:id="23" w:name="_Hlk172654530"/>
      <w:r w:rsidR="005B509E" w:rsidRPr="001573BA">
        <w:rPr>
          <w:rFonts w:ascii="CordiaUPC" w:eastAsia="AngsanaNew" w:hAnsi="CordiaUPC" w:cs="CordiaUPC"/>
          <w:sz w:val="26"/>
          <w:szCs w:val="26"/>
          <w:lang w:eastAsia="en-GB"/>
        </w:rPr>
        <w:t xml:space="preserve">1,452 </w:t>
      </w:r>
      <w:bookmarkEnd w:id="23"/>
      <w:r w:rsidRPr="001573BA">
        <w:rPr>
          <w:rFonts w:ascii="CordiaUPC" w:hAnsi="CordiaUPC" w:cs="CordiaUPC" w:hint="cs"/>
          <w:sz w:val="26"/>
          <w:szCs w:val="26"/>
        </w:rPr>
        <w:t xml:space="preserve">million </w:t>
      </w:r>
      <w:r w:rsidRPr="001573BA">
        <w:rPr>
          <w:rFonts w:ascii="CordiaUPC" w:hAnsi="CordiaUPC" w:cs="CordiaUPC" w:hint="cs"/>
          <w:i/>
          <w:iCs/>
          <w:sz w:val="26"/>
          <w:szCs w:val="26"/>
        </w:rPr>
        <w:t>(202</w:t>
      </w:r>
      <w:r w:rsidR="0094564F" w:rsidRPr="001573BA">
        <w:rPr>
          <w:rFonts w:ascii="CordiaUPC" w:hAnsi="CordiaUPC" w:cs="CordiaUPC"/>
          <w:i/>
          <w:iCs/>
          <w:sz w:val="26"/>
          <w:szCs w:val="26"/>
        </w:rPr>
        <w:t>3</w:t>
      </w:r>
      <w:r w:rsidRPr="001573BA">
        <w:rPr>
          <w:rFonts w:ascii="CordiaUPC" w:hAnsi="CordiaUPC" w:cs="CordiaUPC" w:hint="cs"/>
          <w:i/>
          <w:iCs/>
          <w:sz w:val="26"/>
          <w:szCs w:val="26"/>
        </w:rPr>
        <w:t>: Baht</w:t>
      </w:r>
      <w:r w:rsidRPr="001573BA">
        <w:rPr>
          <w:rFonts w:ascii="CordiaUPC" w:hAnsi="CordiaUPC" w:cs="CordiaUPC"/>
          <w:i/>
          <w:iCs/>
          <w:sz w:val="26"/>
          <w:szCs w:val="26"/>
        </w:rPr>
        <w:t xml:space="preserve"> </w:t>
      </w:r>
      <w:r w:rsidR="0094564F" w:rsidRPr="001573BA">
        <w:rPr>
          <w:rFonts w:ascii="CordiaUPC" w:hAnsi="CordiaUPC" w:cs="CordiaUPC"/>
          <w:i/>
          <w:iCs/>
          <w:sz w:val="26"/>
          <w:szCs w:val="26"/>
        </w:rPr>
        <w:t>1,285</w:t>
      </w:r>
      <w:r w:rsidR="0094564F" w:rsidRPr="001573BA">
        <w:rPr>
          <w:rFonts w:ascii="CordiaUPC" w:hAnsi="CordiaUPC" w:cs="CordiaUPC"/>
          <w:sz w:val="26"/>
          <w:szCs w:val="26"/>
        </w:rPr>
        <w:t xml:space="preserve"> </w:t>
      </w:r>
      <w:r w:rsidRPr="001573BA">
        <w:rPr>
          <w:rFonts w:ascii="CordiaUPC" w:hAnsi="CordiaUPC" w:cs="CordiaUPC"/>
          <w:i/>
          <w:iCs/>
          <w:sz w:val="26"/>
          <w:szCs w:val="26"/>
        </w:rPr>
        <w:t>m</w:t>
      </w:r>
      <w:r w:rsidRPr="001573BA">
        <w:rPr>
          <w:rFonts w:ascii="CordiaUPC" w:hAnsi="CordiaUPC" w:cs="CordiaUPC" w:hint="cs"/>
          <w:i/>
          <w:iCs/>
          <w:sz w:val="26"/>
          <w:szCs w:val="26"/>
        </w:rPr>
        <w:t>illion)</w:t>
      </w:r>
      <w:r w:rsidRPr="001573BA">
        <w:rPr>
          <w:rFonts w:ascii="CordiaUPC" w:hAnsi="CordiaUPC" w:cs="CordiaUPC" w:hint="cs"/>
          <w:sz w:val="26"/>
          <w:szCs w:val="26"/>
        </w:rPr>
        <w:t>.</w:t>
      </w:r>
    </w:p>
    <w:p w14:paraId="411822DB" w14:textId="6A105482" w:rsidR="007774A1" w:rsidRPr="001573BA" w:rsidRDefault="007774A1" w:rsidP="004319E4">
      <w:pPr>
        <w:pStyle w:val="BodyText"/>
        <w:spacing w:before="120" w:after="120" w:line="240" w:lineRule="exact"/>
        <w:ind w:left="446" w:right="734"/>
        <w:rPr>
          <w:rFonts w:ascii="CordiaUPC" w:hAnsi="CordiaUPC" w:cs="CordiaUPC"/>
          <w:sz w:val="26"/>
          <w:szCs w:val="26"/>
        </w:rPr>
      </w:pPr>
      <w:r w:rsidRPr="001573BA">
        <w:rPr>
          <w:rFonts w:ascii="CordiaUPC" w:hAnsi="CordiaUPC" w:cs="CordiaUPC" w:hint="cs"/>
          <w:sz w:val="26"/>
          <w:szCs w:val="26"/>
        </w:rPr>
        <w:t xml:space="preserve">Amortisation presented in the consolidated profit or loss </w:t>
      </w:r>
      <w:r w:rsidR="003321AA" w:rsidRPr="001573BA">
        <w:rPr>
          <w:rFonts w:ascii="CordiaUPC" w:hAnsi="CordiaUPC" w:cs="CordiaUPC"/>
          <w:sz w:val="26"/>
          <w:szCs w:val="26"/>
        </w:rPr>
        <w:t xml:space="preserve">for the year ended 31 December </w:t>
      </w:r>
      <w:r w:rsidR="0094564F" w:rsidRPr="001573BA">
        <w:rPr>
          <w:rFonts w:ascii="CordiaUPC" w:hAnsi="CordiaUPC" w:cs="CordiaUPC"/>
          <w:sz w:val="26"/>
          <w:szCs w:val="26"/>
        </w:rPr>
        <w:t xml:space="preserve">2024 </w:t>
      </w:r>
      <w:r w:rsidR="0094564F" w:rsidRPr="001573BA">
        <w:rPr>
          <w:rFonts w:ascii="CordiaUPC" w:hAnsi="CordiaUPC" w:cs="CordiaUPC" w:hint="cs"/>
          <w:sz w:val="26"/>
          <w:szCs w:val="26"/>
        </w:rPr>
        <w:t>and 20</w:t>
      </w:r>
      <w:r w:rsidR="0094564F" w:rsidRPr="001573BA">
        <w:rPr>
          <w:rFonts w:ascii="CordiaUPC" w:hAnsi="CordiaUPC" w:cs="CordiaUPC"/>
          <w:sz w:val="26"/>
          <w:szCs w:val="26"/>
        </w:rPr>
        <w:t>23</w:t>
      </w:r>
      <w:r w:rsidR="0094564F" w:rsidRPr="001573BA">
        <w:rPr>
          <w:rFonts w:ascii="CordiaUPC" w:hAnsi="CordiaUPC" w:cs="CordiaUPC" w:hint="cs"/>
          <w:sz w:val="26"/>
          <w:szCs w:val="26"/>
        </w:rPr>
        <w:t xml:space="preserve"> </w:t>
      </w:r>
      <w:r w:rsidRPr="001573BA">
        <w:rPr>
          <w:rFonts w:ascii="CordiaUPC" w:hAnsi="CordiaUPC" w:cs="CordiaUPC" w:hint="cs"/>
          <w:sz w:val="26"/>
          <w:szCs w:val="26"/>
        </w:rPr>
        <w:t xml:space="preserve">amounted to Baht </w:t>
      </w:r>
      <w:bookmarkStart w:id="24" w:name="_Hlk172654551"/>
      <w:r w:rsidR="005B509E" w:rsidRPr="001573BA">
        <w:rPr>
          <w:rFonts w:ascii="CordiaUPC" w:eastAsia="AngsanaNew" w:hAnsi="CordiaUPC" w:cs="CordiaUPC"/>
          <w:sz w:val="26"/>
          <w:szCs w:val="26"/>
          <w:lang w:eastAsia="en-GB"/>
        </w:rPr>
        <w:t>2,270</w:t>
      </w:r>
      <w:bookmarkEnd w:id="24"/>
      <w:r w:rsidR="005B509E" w:rsidRPr="001573BA">
        <w:rPr>
          <w:rFonts w:ascii="CordiaUPC" w:eastAsia="AngsanaNew" w:hAnsi="CordiaUPC" w:cs="CordiaUPC" w:hint="cs"/>
          <w:sz w:val="26"/>
          <w:szCs w:val="26"/>
          <w:cs/>
          <w:lang w:eastAsia="en-GB" w:bidi="th-TH"/>
        </w:rPr>
        <w:t xml:space="preserve"> </w:t>
      </w:r>
      <w:r w:rsidRPr="001573BA">
        <w:rPr>
          <w:rFonts w:ascii="CordiaUPC" w:hAnsi="CordiaUPC" w:cs="CordiaUPC" w:hint="cs"/>
          <w:sz w:val="26"/>
          <w:szCs w:val="26"/>
        </w:rPr>
        <w:t xml:space="preserve">million and Baht </w:t>
      </w:r>
      <w:r w:rsidR="005B509E" w:rsidRPr="001573BA">
        <w:rPr>
          <w:rFonts w:ascii="CordiaUPC" w:eastAsia="AngsanaNew" w:hAnsi="CordiaUPC" w:cs="CordiaUPC"/>
          <w:sz w:val="26"/>
          <w:szCs w:val="26"/>
          <w:lang w:eastAsia="en-GB"/>
        </w:rPr>
        <w:t xml:space="preserve">1,775 </w:t>
      </w:r>
      <w:r w:rsidRPr="001573BA">
        <w:rPr>
          <w:rFonts w:ascii="CordiaUPC" w:hAnsi="CordiaUPC" w:cs="CordiaUPC" w:hint="cs"/>
          <w:sz w:val="26"/>
          <w:szCs w:val="26"/>
        </w:rPr>
        <w:t>million, respectively.</w:t>
      </w:r>
    </w:p>
    <w:p w14:paraId="3AE33BFB" w14:textId="77777777" w:rsidR="007774A1" w:rsidRPr="001573BA" w:rsidRDefault="007774A1" w:rsidP="007774A1">
      <w:pPr>
        <w:pStyle w:val="PlainText"/>
        <w:tabs>
          <w:tab w:val="left" w:pos="540"/>
        </w:tabs>
        <w:spacing w:before="120" w:line="240" w:lineRule="exact"/>
        <w:ind w:left="446" w:right="835"/>
        <w:jc w:val="both"/>
        <w:rPr>
          <w:rFonts w:ascii="CordiaUPC" w:hAnsi="CordiaUPC" w:cs="CordiaUPC"/>
          <w:sz w:val="26"/>
          <w:szCs w:val="26"/>
          <w:lang w:val="en-GB"/>
        </w:rPr>
      </w:pPr>
    </w:p>
    <w:p w14:paraId="7C9B1625" w14:textId="77777777" w:rsidR="007774A1" w:rsidRPr="001573BA" w:rsidRDefault="007774A1"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6DC8F03E" w14:textId="77777777" w:rsidR="007774A1" w:rsidRPr="001573BA" w:rsidRDefault="007774A1"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9A2CC63" w14:textId="77777777" w:rsidR="007774A1" w:rsidRPr="001573BA" w:rsidRDefault="007774A1"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7F574BC" w14:textId="77777777" w:rsidR="007774A1" w:rsidRPr="001573BA" w:rsidRDefault="007774A1"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28D5ED9E" w14:textId="77777777" w:rsidR="006F55AC" w:rsidRPr="001573BA"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40EF864A" w14:textId="77777777" w:rsidR="006F55AC" w:rsidRPr="001573BA" w:rsidRDefault="006F55AC" w:rsidP="00B93308">
      <w:pPr>
        <w:pStyle w:val="PlainText"/>
        <w:tabs>
          <w:tab w:val="left" w:pos="540"/>
        </w:tabs>
        <w:spacing w:before="120" w:line="240" w:lineRule="exact"/>
        <w:ind w:right="835"/>
        <w:jc w:val="both"/>
        <w:rPr>
          <w:rFonts w:ascii="CordiaUPC" w:hAnsi="CordiaUPC" w:cs="CordiaUPC"/>
          <w:sz w:val="26"/>
          <w:szCs w:val="26"/>
          <w:lang w:val="en-US"/>
        </w:rPr>
      </w:pPr>
    </w:p>
    <w:tbl>
      <w:tblPr>
        <w:tblW w:w="14634" w:type="dxa"/>
        <w:tblInd w:w="468" w:type="dxa"/>
        <w:tblLayout w:type="fixed"/>
        <w:tblLook w:val="01E0" w:firstRow="1" w:lastRow="1" w:firstColumn="1" w:lastColumn="1" w:noHBand="0" w:noVBand="0"/>
      </w:tblPr>
      <w:tblGrid>
        <w:gridCol w:w="1767"/>
        <w:gridCol w:w="933"/>
        <w:gridCol w:w="844"/>
        <w:gridCol w:w="769"/>
        <w:gridCol w:w="889"/>
        <w:gridCol w:w="722"/>
        <w:gridCol w:w="795"/>
        <w:gridCol w:w="825"/>
        <w:gridCol w:w="974"/>
        <w:gridCol w:w="1081"/>
        <w:gridCol w:w="774"/>
        <w:gridCol w:w="859"/>
        <w:gridCol w:w="897"/>
        <w:gridCol w:w="810"/>
        <w:gridCol w:w="723"/>
        <w:gridCol w:w="972"/>
      </w:tblGrid>
      <w:tr w:rsidR="00CD4140" w:rsidRPr="001573BA" w14:paraId="421C54DC" w14:textId="77777777" w:rsidTr="00E04EDC">
        <w:trPr>
          <w:tblHeader/>
        </w:trPr>
        <w:tc>
          <w:tcPr>
            <w:tcW w:w="1767" w:type="dxa"/>
          </w:tcPr>
          <w:p w14:paraId="1035B433" w14:textId="439F4C38" w:rsidR="00CD4140" w:rsidRPr="001573BA" w:rsidRDefault="00CD4140" w:rsidP="008E09F0">
            <w:pPr>
              <w:tabs>
                <w:tab w:val="left" w:pos="817"/>
              </w:tabs>
              <w:spacing w:line="280" w:lineRule="exact"/>
              <w:ind w:left="-126" w:right="-90"/>
              <w:jc w:val="center"/>
              <w:rPr>
                <w:rFonts w:ascii="CordiaUPC" w:hAnsi="CordiaUPC" w:cs="CordiaUPC"/>
                <w:kern w:val="2"/>
                <w:sz w:val="24"/>
                <w:szCs w:val="24"/>
                <w:cs/>
                <w:lang w:val="en-US"/>
              </w:rPr>
            </w:pPr>
          </w:p>
        </w:tc>
        <w:tc>
          <w:tcPr>
            <w:tcW w:w="12862" w:type="dxa"/>
            <w:gridSpan w:val="15"/>
          </w:tcPr>
          <w:p w14:paraId="58FB774B" w14:textId="434D7AEA" w:rsidR="00CD4140" w:rsidRPr="001573BA" w:rsidRDefault="00CD4140" w:rsidP="008E09F0">
            <w:pPr>
              <w:tabs>
                <w:tab w:val="left" w:pos="817"/>
              </w:tabs>
              <w:spacing w:line="280" w:lineRule="exact"/>
              <w:ind w:left="-126" w:right="-90"/>
              <w:jc w:val="center"/>
              <w:rPr>
                <w:rFonts w:ascii="CordiaUPC" w:hAnsi="CordiaUPC" w:cs="CordiaUPC"/>
                <w:kern w:val="2"/>
                <w:sz w:val="24"/>
                <w:szCs w:val="24"/>
                <w:cs/>
              </w:rPr>
            </w:pPr>
            <w:r w:rsidRPr="001573BA">
              <w:rPr>
                <w:rFonts w:ascii="CordiaUPC" w:hAnsi="CordiaUPC" w:cs="CordiaUPC"/>
                <w:b/>
                <w:bCs/>
                <w:sz w:val="24"/>
                <w:szCs w:val="24"/>
              </w:rPr>
              <w:t>Bank only</w:t>
            </w:r>
          </w:p>
        </w:tc>
      </w:tr>
      <w:tr w:rsidR="00CD4140" w:rsidRPr="001573BA" w14:paraId="43428C1A" w14:textId="77777777" w:rsidTr="00E04EDC">
        <w:trPr>
          <w:tblHeader/>
        </w:trPr>
        <w:tc>
          <w:tcPr>
            <w:tcW w:w="1767" w:type="dxa"/>
          </w:tcPr>
          <w:p w14:paraId="16E5EF7F" w14:textId="6D8FA994" w:rsidR="00CD4140" w:rsidRPr="001573BA" w:rsidRDefault="00CD4140" w:rsidP="008E09F0">
            <w:pPr>
              <w:ind w:left="-126" w:right="-90"/>
              <w:jc w:val="center"/>
              <w:rPr>
                <w:rFonts w:ascii="CordiaUPC" w:hAnsi="CordiaUPC" w:cs="CordiaUPC"/>
                <w:kern w:val="2"/>
                <w:sz w:val="24"/>
                <w:szCs w:val="24"/>
                <w:cs/>
              </w:rPr>
            </w:pPr>
          </w:p>
        </w:tc>
        <w:tc>
          <w:tcPr>
            <w:tcW w:w="12862" w:type="dxa"/>
            <w:gridSpan w:val="15"/>
          </w:tcPr>
          <w:p w14:paraId="53F042E1" w14:textId="27D0D2AC" w:rsidR="00CD4140" w:rsidRPr="001573BA" w:rsidRDefault="00CD4140" w:rsidP="008E09F0">
            <w:pPr>
              <w:ind w:left="-126" w:right="-90"/>
              <w:jc w:val="center"/>
              <w:rPr>
                <w:rFonts w:ascii="CordiaUPC" w:hAnsi="CordiaUPC" w:cs="CordiaUPC"/>
                <w:kern w:val="2"/>
                <w:sz w:val="24"/>
                <w:szCs w:val="24"/>
                <w:cs/>
              </w:rPr>
            </w:pPr>
            <w:r w:rsidRPr="001573BA">
              <w:rPr>
                <w:rFonts w:ascii="CordiaUPC" w:hAnsi="CordiaUPC" w:cs="CordiaUPC"/>
                <w:sz w:val="24"/>
                <w:szCs w:val="24"/>
              </w:rPr>
              <w:t>2024</w:t>
            </w:r>
          </w:p>
        </w:tc>
      </w:tr>
      <w:tr w:rsidR="00D85CEA" w:rsidRPr="001573BA" w14:paraId="72E60701" w14:textId="77777777" w:rsidTr="00E04EDC">
        <w:trPr>
          <w:tblHeader/>
        </w:trPr>
        <w:tc>
          <w:tcPr>
            <w:tcW w:w="1767" w:type="dxa"/>
          </w:tcPr>
          <w:p w14:paraId="6B059D88" w14:textId="77777777" w:rsidR="00D85CEA" w:rsidRPr="001573BA" w:rsidRDefault="00D85CEA" w:rsidP="008E09F0">
            <w:pPr>
              <w:spacing w:line="280" w:lineRule="exact"/>
              <w:rPr>
                <w:rFonts w:ascii="CordiaUPC" w:hAnsi="CordiaUPC" w:cs="CordiaUPC"/>
                <w:kern w:val="2"/>
                <w:sz w:val="24"/>
                <w:szCs w:val="24"/>
                <w:cs/>
              </w:rPr>
            </w:pPr>
          </w:p>
        </w:tc>
        <w:tc>
          <w:tcPr>
            <w:tcW w:w="933" w:type="dxa"/>
          </w:tcPr>
          <w:p w14:paraId="51794D50" w14:textId="77777777" w:rsidR="00D85CEA" w:rsidRPr="001573BA" w:rsidRDefault="00D85CEA" w:rsidP="008E09F0">
            <w:pPr>
              <w:spacing w:line="280" w:lineRule="exact"/>
              <w:ind w:left="-126" w:right="-90"/>
              <w:jc w:val="center"/>
              <w:rPr>
                <w:rFonts w:ascii="CordiaUPC" w:hAnsi="CordiaUPC" w:cs="CordiaUPC"/>
                <w:b/>
                <w:bCs/>
                <w:sz w:val="24"/>
                <w:szCs w:val="24"/>
              </w:rPr>
            </w:pPr>
          </w:p>
        </w:tc>
        <w:tc>
          <w:tcPr>
            <w:tcW w:w="4014" w:type="dxa"/>
            <w:gridSpan w:val="5"/>
          </w:tcPr>
          <w:p w14:paraId="3597C6E9" w14:textId="4C84CA7E" w:rsidR="00D85CEA" w:rsidRPr="001573BA" w:rsidRDefault="00D85CEA" w:rsidP="008E09F0">
            <w:pPr>
              <w:spacing w:line="280" w:lineRule="exact"/>
              <w:ind w:left="-126" w:right="-90"/>
              <w:jc w:val="center"/>
              <w:rPr>
                <w:rFonts w:ascii="CordiaUPC" w:hAnsi="CordiaUPC" w:cs="CordiaUPC"/>
                <w:b/>
                <w:bCs/>
                <w:sz w:val="24"/>
                <w:szCs w:val="24"/>
              </w:rPr>
            </w:pPr>
            <w:r w:rsidRPr="001573BA">
              <w:rPr>
                <w:rFonts w:ascii="CordiaUPC" w:hAnsi="CordiaUPC" w:cs="CordiaUPC"/>
                <w:b/>
                <w:bCs/>
                <w:sz w:val="24"/>
                <w:szCs w:val="24"/>
              </w:rPr>
              <w:t>Cost</w:t>
            </w:r>
          </w:p>
        </w:tc>
        <w:tc>
          <w:tcPr>
            <w:tcW w:w="3654" w:type="dxa"/>
            <w:gridSpan w:val="4"/>
          </w:tcPr>
          <w:p w14:paraId="1AB6B21D" w14:textId="77777777" w:rsidR="00D85CEA" w:rsidRPr="001573BA" w:rsidRDefault="00D85CEA" w:rsidP="008E09F0">
            <w:pPr>
              <w:spacing w:line="280" w:lineRule="exact"/>
              <w:ind w:left="-126" w:right="-90"/>
              <w:jc w:val="center"/>
              <w:rPr>
                <w:rFonts w:ascii="CordiaUPC" w:hAnsi="CordiaUPC" w:cs="CordiaUPC"/>
                <w:kern w:val="2"/>
                <w:sz w:val="24"/>
                <w:szCs w:val="24"/>
                <w:cs/>
              </w:rPr>
            </w:pPr>
            <w:r w:rsidRPr="001573BA">
              <w:rPr>
                <w:rFonts w:ascii="CordiaUPC" w:hAnsi="CordiaUPC" w:cs="CordiaUPC"/>
                <w:b/>
                <w:bCs/>
                <w:sz w:val="24"/>
                <w:szCs w:val="24"/>
              </w:rPr>
              <w:t>Accumulated amortisation</w:t>
            </w:r>
          </w:p>
        </w:tc>
        <w:tc>
          <w:tcPr>
            <w:tcW w:w="3289" w:type="dxa"/>
            <w:gridSpan w:val="4"/>
          </w:tcPr>
          <w:p w14:paraId="6DDBB15D" w14:textId="77777777" w:rsidR="00D85CEA" w:rsidRPr="001573BA" w:rsidRDefault="00D85CEA" w:rsidP="008E09F0">
            <w:pPr>
              <w:spacing w:line="280" w:lineRule="exact"/>
              <w:ind w:left="-126" w:right="-90"/>
              <w:jc w:val="center"/>
              <w:rPr>
                <w:rFonts w:ascii="CordiaUPC" w:hAnsi="CordiaUPC" w:cs="CordiaUPC"/>
                <w:kern w:val="2"/>
                <w:sz w:val="24"/>
                <w:szCs w:val="24"/>
              </w:rPr>
            </w:pPr>
            <w:r w:rsidRPr="001573BA">
              <w:rPr>
                <w:rFonts w:ascii="CordiaUPC" w:hAnsi="CordiaUPC" w:cs="CordiaUPC" w:hint="cs"/>
                <w:b/>
                <w:bCs/>
                <w:sz w:val="24"/>
                <w:szCs w:val="24"/>
              </w:rPr>
              <w:t>Allowance for impairment loss</w:t>
            </w:r>
          </w:p>
        </w:tc>
        <w:tc>
          <w:tcPr>
            <w:tcW w:w="972" w:type="dxa"/>
            <w:vAlign w:val="bottom"/>
          </w:tcPr>
          <w:p w14:paraId="20302AC8" w14:textId="77777777" w:rsidR="00D85CEA" w:rsidRPr="001573BA" w:rsidRDefault="00D85CEA" w:rsidP="008E09F0">
            <w:pPr>
              <w:tabs>
                <w:tab w:val="left" w:pos="817"/>
              </w:tabs>
              <w:spacing w:line="280" w:lineRule="exact"/>
              <w:ind w:left="-126" w:right="-90"/>
              <w:rPr>
                <w:rFonts w:ascii="CordiaUPC" w:hAnsi="CordiaUPC" w:cs="CordiaUPC"/>
                <w:kern w:val="2"/>
                <w:sz w:val="24"/>
                <w:szCs w:val="24"/>
                <w:cs/>
              </w:rPr>
            </w:pPr>
          </w:p>
        </w:tc>
      </w:tr>
      <w:tr w:rsidR="00757E12" w:rsidRPr="001573BA" w14:paraId="1D8239E3" w14:textId="77777777" w:rsidTr="00E04EDC">
        <w:trPr>
          <w:tblHeader/>
        </w:trPr>
        <w:tc>
          <w:tcPr>
            <w:tcW w:w="1767" w:type="dxa"/>
          </w:tcPr>
          <w:p w14:paraId="7DA7B515" w14:textId="77777777" w:rsidR="00757E12" w:rsidRPr="001573BA" w:rsidRDefault="00757E12" w:rsidP="008E09F0">
            <w:pPr>
              <w:spacing w:line="280" w:lineRule="exact"/>
              <w:rPr>
                <w:rFonts w:ascii="CordiaUPC" w:hAnsi="CordiaUPC" w:cs="CordiaUPC"/>
                <w:kern w:val="2"/>
                <w:sz w:val="24"/>
                <w:szCs w:val="24"/>
                <w:cs/>
              </w:rPr>
            </w:pPr>
          </w:p>
        </w:tc>
        <w:tc>
          <w:tcPr>
            <w:tcW w:w="933" w:type="dxa"/>
            <w:vAlign w:val="bottom"/>
          </w:tcPr>
          <w:p w14:paraId="25DAF36C"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p>
          <w:p w14:paraId="5BB93566"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Net book </w:t>
            </w:r>
          </w:p>
          <w:p w14:paraId="6B42689D"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value as </w:t>
            </w:r>
            <w:proofErr w:type="gramStart"/>
            <w:r w:rsidRPr="001573BA">
              <w:rPr>
                <w:rFonts w:ascii="CordiaUPC" w:eastAsia="Angsana New" w:hAnsi="CordiaUPC" w:cs="CordiaUPC"/>
                <w:kern w:val="28"/>
                <w:sz w:val="24"/>
                <w:szCs w:val="24"/>
              </w:rPr>
              <w:t>at</w:t>
            </w:r>
            <w:proofErr w:type="gramEnd"/>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cs/>
                <w:lang w:bidi="th-TH"/>
              </w:rPr>
              <w:t xml:space="preserve">  </w:t>
            </w:r>
            <w:r w:rsidRPr="001573BA">
              <w:rPr>
                <w:rFonts w:ascii="CordiaUPC" w:eastAsia="Angsana New" w:hAnsi="CordiaUPC" w:cs="CordiaUPC"/>
                <w:kern w:val="28"/>
                <w:sz w:val="24"/>
                <w:szCs w:val="24"/>
              </w:rPr>
              <w:t xml:space="preserve">1 January </w:t>
            </w:r>
          </w:p>
          <w:p w14:paraId="6DB431B7" w14:textId="64C68FBE" w:rsidR="00757E12" w:rsidRPr="001573BA" w:rsidRDefault="00757E12" w:rsidP="008E09F0">
            <w:pPr>
              <w:spacing w:line="280" w:lineRule="exact"/>
              <w:ind w:left="-126" w:right="-90"/>
              <w:jc w:val="center"/>
              <w:rPr>
                <w:rFonts w:ascii="CordiaUPC" w:hAnsi="CordiaUPC" w:cs="CordiaUPC"/>
                <w:kern w:val="2"/>
                <w:sz w:val="24"/>
                <w:szCs w:val="24"/>
                <w:cs/>
                <w:lang w:bidi="th-TH"/>
              </w:rPr>
            </w:pPr>
            <w:r w:rsidRPr="001573BA">
              <w:rPr>
                <w:rFonts w:ascii="CordiaUPC" w:eastAsia="Angsana New" w:hAnsi="CordiaUPC" w:cs="CordiaUPC"/>
                <w:kern w:val="28"/>
                <w:sz w:val="24"/>
                <w:szCs w:val="24"/>
              </w:rPr>
              <w:t>202</w:t>
            </w:r>
            <w:r w:rsidRPr="001573BA">
              <w:rPr>
                <w:rFonts w:ascii="CordiaUPC" w:eastAsia="Angsana New" w:hAnsi="CordiaUPC" w:cs="CordiaUPC" w:hint="cs"/>
                <w:kern w:val="28"/>
                <w:sz w:val="24"/>
                <w:szCs w:val="24"/>
                <w:cs/>
                <w:lang w:bidi="th-TH"/>
              </w:rPr>
              <w:t>4</w:t>
            </w:r>
          </w:p>
        </w:tc>
        <w:tc>
          <w:tcPr>
            <w:tcW w:w="844" w:type="dxa"/>
          </w:tcPr>
          <w:p w14:paraId="34E41BDD"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p>
          <w:p w14:paraId="2E0DB3CB"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p>
          <w:p w14:paraId="5EB749A9"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p>
          <w:p w14:paraId="3891CD35"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Beginning balance</w:t>
            </w:r>
          </w:p>
        </w:tc>
        <w:tc>
          <w:tcPr>
            <w:tcW w:w="769" w:type="dxa"/>
            <w:vAlign w:val="bottom"/>
          </w:tcPr>
          <w:p w14:paraId="4C7A4AE9" w14:textId="77777777" w:rsidR="00757E12" w:rsidRPr="001573BA" w:rsidRDefault="00757E12" w:rsidP="008E09F0">
            <w:pPr>
              <w:spacing w:line="280" w:lineRule="exact"/>
              <w:ind w:left="-49" w:right="-90" w:hanging="77"/>
              <w:jc w:val="center"/>
              <w:rPr>
                <w:rFonts w:ascii="CordiaUPC" w:eastAsia="Angsana New" w:hAnsi="CordiaUPC" w:cs="CordiaUPC"/>
                <w:kern w:val="28"/>
                <w:sz w:val="24"/>
                <w:szCs w:val="24"/>
                <w:cs/>
              </w:rPr>
            </w:pPr>
            <w:r w:rsidRPr="001573BA">
              <w:rPr>
                <w:rFonts w:ascii="CordiaUPC" w:hAnsi="CordiaUPC" w:cs="CordiaUPC" w:hint="cs"/>
                <w:sz w:val="24"/>
                <w:szCs w:val="24"/>
              </w:rPr>
              <w:t>Increase</w:t>
            </w:r>
          </w:p>
        </w:tc>
        <w:tc>
          <w:tcPr>
            <w:tcW w:w="889" w:type="dxa"/>
            <w:vAlign w:val="bottom"/>
          </w:tcPr>
          <w:p w14:paraId="0A98B2A0" w14:textId="77777777" w:rsidR="00757E12" w:rsidRPr="001573BA" w:rsidRDefault="00757E12" w:rsidP="008E09F0">
            <w:pPr>
              <w:spacing w:line="280" w:lineRule="exact"/>
              <w:ind w:left="-126" w:right="-135"/>
              <w:jc w:val="center"/>
              <w:rPr>
                <w:rFonts w:ascii="CordiaUPC" w:hAnsi="CordiaUPC" w:cs="CordiaUPC"/>
                <w:sz w:val="24"/>
                <w:szCs w:val="24"/>
              </w:rPr>
            </w:pPr>
          </w:p>
          <w:p w14:paraId="1F095FC5" w14:textId="77777777" w:rsidR="00757E12" w:rsidRPr="001573BA" w:rsidRDefault="00757E12" w:rsidP="008E09F0">
            <w:pPr>
              <w:spacing w:line="280" w:lineRule="exact"/>
              <w:ind w:left="-126" w:right="-135"/>
              <w:jc w:val="center"/>
              <w:rPr>
                <w:rFonts w:ascii="CordiaUPC" w:hAnsi="CordiaUPC" w:cs="CordiaUPC"/>
                <w:sz w:val="24"/>
                <w:szCs w:val="24"/>
              </w:rPr>
            </w:pPr>
          </w:p>
          <w:p w14:paraId="45ABD285" w14:textId="77777777" w:rsidR="00757E12" w:rsidRPr="001573BA" w:rsidRDefault="00757E12" w:rsidP="008E09F0">
            <w:pPr>
              <w:spacing w:line="280" w:lineRule="exact"/>
              <w:ind w:left="-126" w:right="-135"/>
              <w:jc w:val="center"/>
              <w:rPr>
                <w:rFonts w:ascii="CordiaUPC" w:hAnsi="CordiaUPC" w:cs="CordiaUPC"/>
                <w:sz w:val="24"/>
                <w:szCs w:val="24"/>
              </w:rPr>
            </w:pPr>
          </w:p>
          <w:p w14:paraId="6BB81CDE" w14:textId="77777777" w:rsidR="00757E12" w:rsidRPr="001573BA" w:rsidRDefault="00757E12" w:rsidP="008E09F0">
            <w:pPr>
              <w:spacing w:line="280" w:lineRule="exact"/>
              <w:ind w:left="-126" w:right="-90"/>
              <w:jc w:val="center"/>
              <w:rPr>
                <w:rFonts w:ascii="CordiaUPC" w:hAnsi="CordiaUPC" w:cs="CordiaUPC"/>
                <w:kern w:val="2"/>
                <w:sz w:val="24"/>
                <w:szCs w:val="24"/>
                <w:cs/>
              </w:rPr>
            </w:pPr>
            <w:r w:rsidRPr="001573BA">
              <w:rPr>
                <w:rFonts w:ascii="CordiaUPC" w:hAnsi="CordiaUPC" w:cs="CordiaUPC"/>
                <w:sz w:val="24"/>
                <w:szCs w:val="24"/>
              </w:rPr>
              <w:t>Written-off</w:t>
            </w:r>
          </w:p>
        </w:tc>
        <w:tc>
          <w:tcPr>
            <w:tcW w:w="722" w:type="dxa"/>
            <w:vAlign w:val="bottom"/>
          </w:tcPr>
          <w:p w14:paraId="113867B6" w14:textId="77777777" w:rsidR="00757E12" w:rsidRPr="001573BA" w:rsidRDefault="00757E12" w:rsidP="008E09F0">
            <w:pPr>
              <w:spacing w:line="280" w:lineRule="exact"/>
              <w:ind w:left="-126" w:right="-135"/>
              <w:jc w:val="center"/>
              <w:rPr>
                <w:rFonts w:ascii="CordiaUPC" w:hAnsi="CordiaUPC" w:cs="CordiaUPC"/>
                <w:sz w:val="24"/>
                <w:szCs w:val="24"/>
              </w:rPr>
            </w:pPr>
            <w:r w:rsidRPr="001573BA">
              <w:rPr>
                <w:rFonts w:ascii="CordiaUPC" w:hAnsi="CordiaUPC" w:cs="CordiaUPC"/>
                <w:sz w:val="24"/>
                <w:szCs w:val="24"/>
              </w:rPr>
              <w:t>Transfers in/ (out)</w:t>
            </w:r>
          </w:p>
        </w:tc>
        <w:tc>
          <w:tcPr>
            <w:tcW w:w="795" w:type="dxa"/>
            <w:vAlign w:val="bottom"/>
          </w:tcPr>
          <w:p w14:paraId="3BEF7CB8" w14:textId="7F6FFA97" w:rsidR="00757E12" w:rsidRPr="001573BA" w:rsidRDefault="00757E12" w:rsidP="008E09F0">
            <w:pPr>
              <w:spacing w:line="280" w:lineRule="exact"/>
              <w:ind w:left="-126" w:right="-90"/>
              <w:jc w:val="center"/>
              <w:rPr>
                <w:rFonts w:ascii="CordiaUPC" w:hAnsi="CordiaUPC" w:cs="CordiaUPC"/>
                <w:kern w:val="2"/>
                <w:sz w:val="24"/>
                <w:szCs w:val="24"/>
              </w:rPr>
            </w:pPr>
            <w:r w:rsidRPr="001573BA">
              <w:rPr>
                <w:rFonts w:ascii="CordiaUPC" w:hAnsi="CordiaUPC" w:cs="CordiaUPC"/>
                <w:sz w:val="24"/>
                <w:szCs w:val="24"/>
              </w:rPr>
              <w:t>Ending balance</w:t>
            </w:r>
          </w:p>
        </w:tc>
        <w:tc>
          <w:tcPr>
            <w:tcW w:w="825" w:type="dxa"/>
            <w:vAlign w:val="bottom"/>
          </w:tcPr>
          <w:p w14:paraId="6D90833F" w14:textId="77777777" w:rsidR="00757E12" w:rsidRPr="001573BA" w:rsidRDefault="00757E12" w:rsidP="008E09F0">
            <w:pPr>
              <w:spacing w:line="280" w:lineRule="exact"/>
              <w:ind w:left="-126" w:right="-90"/>
              <w:jc w:val="center"/>
              <w:rPr>
                <w:rFonts w:ascii="CordiaUPC" w:hAnsi="CordiaUPC" w:cs="CordiaUPC"/>
                <w:kern w:val="2"/>
                <w:sz w:val="24"/>
                <w:szCs w:val="24"/>
              </w:rPr>
            </w:pPr>
            <w:r w:rsidRPr="001573BA">
              <w:rPr>
                <w:rFonts w:ascii="CordiaUPC" w:hAnsi="CordiaUPC" w:cs="CordiaUPC"/>
                <w:sz w:val="24"/>
                <w:szCs w:val="24"/>
              </w:rPr>
              <w:t>Beginning balance</w:t>
            </w:r>
          </w:p>
        </w:tc>
        <w:tc>
          <w:tcPr>
            <w:tcW w:w="974" w:type="dxa"/>
            <w:vAlign w:val="bottom"/>
          </w:tcPr>
          <w:p w14:paraId="5C07F102" w14:textId="77777777" w:rsidR="00757E12" w:rsidRPr="001573BA" w:rsidRDefault="00757E12" w:rsidP="00730483">
            <w:pPr>
              <w:spacing w:line="280" w:lineRule="exact"/>
              <w:ind w:left="-119"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Amortisation during</w:t>
            </w:r>
          </w:p>
          <w:p w14:paraId="37B5D3EF" w14:textId="2D2D117C" w:rsidR="00757E12" w:rsidRPr="001573BA" w:rsidRDefault="00757E12" w:rsidP="008E09F0">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the year</w:t>
            </w:r>
          </w:p>
        </w:tc>
        <w:tc>
          <w:tcPr>
            <w:tcW w:w="1081" w:type="dxa"/>
            <w:vAlign w:val="bottom"/>
          </w:tcPr>
          <w:p w14:paraId="55905B7A" w14:textId="77777777" w:rsidR="00757E12" w:rsidRPr="001573BA" w:rsidRDefault="00757E12" w:rsidP="008E09F0">
            <w:pPr>
              <w:spacing w:line="280" w:lineRule="exact"/>
              <w:ind w:left="-119" w:right="-98"/>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Accumulated</w:t>
            </w:r>
          </w:p>
          <w:p w14:paraId="1E12477E" w14:textId="77777777" w:rsidR="00757E12" w:rsidRPr="001573BA" w:rsidRDefault="00757E12" w:rsidP="008E09F0">
            <w:pPr>
              <w:spacing w:line="280" w:lineRule="exact"/>
              <w:ind w:left="-119" w:right="-98"/>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amortisation </w:t>
            </w:r>
          </w:p>
          <w:p w14:paraId="3E4D5D07" w14:textId="77777777" w:rsidR="00757E12" w:rsidRPr="001573BA" w:rsidRDefault="00757E12" w:rsidP="008E09F0">
            <w:pPr>
              <w:spacing w:line="280" w:lineRule="exact"/>
              <w:ind w:left="-119" w:right="-98"/>
              <w:jc w:val="center"/>
              <w:rPr>
                <w:rFonts w:ascii="CordiaUPC" w:eastAsia="Angsana New" w:hAnsi="CordiaUPC" w:cs="CordiaUPC"/>
                <w:kern w:val="28"/>
                <w:sz w:val="24"/>
                <w:szCs w:val="24"/>
                <w:cs/>
              </w:rPr>
            </w:pPr>
            <w:r w:rsidRPr="001573BA">
              <w:rPr>
                <w:rFonts w:ascii="CordiaUPC" w:eastAsia="Angsana New" w:hAnsi="CordiaUPC" w:cs="CordiaUPC"/>
                <w:kern w:val="28"/>
                <w:sz w:val="24"/>
                <w:szCs w:val="24"/>
              </w:rPr>
              <w:t>on</w:t>
            </w:r>
            <w:r w:rsidRPr="001573BA">
              <w:rPr>
                <w:rFonts w:ascii="CordiaUPC" w:eastAsia="Angsana New" w:hAnsi="CordiaUPC" w:cs="CordiaUPC" w:hint="cs"/>
                <w:kern w:val="28"/>
                <w:sz w:val="24"/>
                <w:szCs w:val="24"/>
                <w:cs/>
                <w:lang w:bidi="th-TH"/>
              </w:rPr>
              <w:t xml:space="preserve"> </w:t>
            </w:r>
            <w:r w:rsidRPr="001573BA">
              <w:rPr>
                <w:rFonts w:ascii="CordiaUPC" w:eastAsia="Angsana New" w:hAnsi="CordiaUPC" w:cs="CordiaUPC"/>
                <w:kern w:val="28"/>
                <w:sz w:val="24"/>
                <w:szCs w:val="24"/>
              </w:rPr>
              <w:t>transfer out</w:t>
            </w:r>
          </w:p>
        </w:tc>
        <w:tc>
          <w:tcPr>
            <w:tcW w:w="774" w:type="dxa"/>
            <w:vAlign w:val="bottom"/>
          </w:tcPr>
          <w:p w14:paraId="38F6AE7C" w14:textId="77777777" w:rsidR="00757E12" w:rsidRPr="001573BA" w:rsidRDefault="00757E12" w:rsidP="008E09F0">
            <w:pPr>
              <w:spacing w:line="280" w:lineRule="exact"/>
              <w:ind w:left="-126" w:right="-135"/>
              <w:jc w:val="center"/>
              <w:rPr>
                <w:rFonts w:ascii="CordiaUPC" w:hAnsi="CordiaUPC" w:cs="CordiaUPC"/>
                <w:sz w:val="24"/>
                <w:szCs w:val="24"/>
              </w:rPr>
            </w:pPr>
            <w:r w:rsidRPr="001573BA">
              <w:rPr>
                <w:rFonts w:ascii="CordiaUPC" w:hAnsi="CordiaUPC" w:cs="CordiaUPC"/>
                <w:sz w:val="24"/>
                <w:szCs w:val="24"/>
              </w:rPr>
              <w:t>Ending</w:t>
            </w:r>
          </w:p>
          <w:p w14:paraId="6A9095D3" w14:textId="77777777" w:rsidR="00757E12" w:rsidRPr="001573BA" w:rsidRDefault="00757E12" w:rsidP="008E09F0">
            <w:pPr>
              <w:tabs>
                <w:tab w:val="left" w:pos="773"/>
              </w:tabs>
              <w:spacing w:line="280" w:lineRule="exact"/>
              <w:ind w:left="-126" w:right="-90"/>
              <w:jc w:val="center"/>
              <w:rPr>
                <w:rFonts w:ascii="CordiaUPC" w:hAnsi="CordiaUPC" w:cs="CordiaUPC"/>
                <w:kern w:val="2"/>
                <w:sz w:val="24"/>
                <w:szCs w:val="24"/>
                <w:cs/>
              </w:rPr>
            </w:pPr>
            <w:r w:rsidRPr="001573BA">
              <w:rPr>
                <w:rFonts w:ascii="CordiaUPC" w:hAnsi="CordiaUPC" w:cs="CordiaUPC"/>
                <w:sz w:val="24"/>
                <w:szCs w:val="24"/>
              </w:rPr>
              <w:t xml:space="preserve"> balance</w:t>
            </w:r>
          </w:p>
        </w:tc>
        <w:tc>
          <w:tcPr>
            <w:tcW w:w="859" w:type="dxa"/>
            <w:vAlign w:val="bottom"/>
          </w:tcPr>
          <w:p w14:paraId="47D0A422" w14:textId="77777777" w:rsidR="00757E12" w:rsidRPr="001573BA" w:rsidRDefault="00757E12" w:rsidP="008E09F0">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Beginning</w:t>
            </w:r>
          </w:p>
          <w:p w14:paraId="2A357615" w14:textId="77777777" w:rsidR="00757E12" w:rsidRPr="001573BA" w:rsidRDefault="00757E12" w:rsidP="008E09F0">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balance</w:t>
            </w:r>
          </w:p>
        </w:tc>
        <w:tc>
          <w:tcPr>
            <w:tcW w:w="897" w:type="dxa"/>
            <w:vAlign w:val="bottom"/>
          </w:tcPr>
          <w:p w14:paraId="745927DA" w14:textId="376F8F6B" w:rsidR="00757E12" w:rsidRPr="001573BA" w:rsidRDefault="00757E12" w:rsidP="00730483">
            <w:pPr>
              <w:spacing w:line="280" w:lineRule="exact"/>
              <w:ind w:left="-113" w:right="-90"/>
              <w:jc w:val="center"/>
              <w:rPr>
                <w:rFonts w:ascii="CordiaUPC" w:hAnsi="CordiaUPC" w:cs="CordiaUPC"/>
                <w:kern w:val="2"/>
                <w:sz w:val="24"/>
                <w:szCs w:val="24"/>
              </w:rPr>
            </w:pPr>
            <w:r w:rsidRPr="001573BA">
              <w:rPr>
                <w:rFonts w:ascii="CordiaUPC" w:hAnsi="CordiaUPC" w:cs="CordiaUPC"/>
                <w:sz w:val="24"/>
                <w:szCs w:val="24"/>
              </w:rPr>
              <w:t>Reversal of (lo</w:t>
            </w:r>
            <w:r w:rsidRPr="001573BA">
              <w:rPr>
                <w:rFonts w:ascii="CordiaUPC" w:hAnsi="CordiaUPC" w:cs="CordiaUPC" w:hint="cs"/>
                <w:sz w:val="24"/>
                <w:szCs w:val="24"/>
              </w:rPr>
              <w:t>ss</w:t>
            </w:r>
            <w:r w:rsidRPr="001573BA">
              <w:rPr>
                <w:rFonts w:ascii="CordiaUPC" w:hAnsi="CordiaUPC" w:cs="CordiaUPC"/>
                <w:sz w:val="24"/>
                <w:szCs w:val="24"/>
              </w:rPr>
              <w:t>)</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on impairment</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during</w:t>
            </w:r>
          </w:p>
          <w:p w14:paraId="1B5AC6F7" w14:textId="0A1A2D49" w:rsidR="00757E12" w:rsidRPr="001573BA" w:rsidRDefault="00757E12" w:rsidP="00730483">
            <w:pPr>
              <w:spacing w:line="280" w:lineRule="exact"/>
              <w:ind w:left="-113" w:right="-90"/>
              <w:jc w:val="center"/>
              <w:rPr>
                <w:rFonts w:ascii="CordiaUPC" w:hAnsi="CordiaUPC" w:cs="CordiaUPC"/>
                <w:kern w:val="2"/>
                <w:sz w:val="24"/>
                <w:szCs w:val="24"/>
              </w:rPr>
            </w:pPr>
            <w:r w:rsidRPr="001573BA">
              <w:rPr>
                <w:rFonts w:ascii="CordiaUPC" w:eastAsia="Angsana New" w:hAnsi="CordiaUPC" w:cs="CordiaUPC"/>
                <w:kern w:val="28"/>
                <w:sz w:val="24"/>
                <w:szCs w:val="24"/>
              </w:rPr>
              <w:t>the year</w:t>
            </w:r>
          </w:p>
        </w:tc>
        <w:tc>
          <w:tcPr>
            <w:tcW w:w="810" w:type="dxa"/>
            <w:vAlign w:val="bottom"/>
          </w:tcPr>
          <w:p w14:paraId="048FB372"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hint="cs"/>
                <w:kern w:val="28"/>
                <w:sz w:val="24"/>
                <w:szCs w:val="24"/>
              </w:rPr>
              <w:t>Disposals/</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written-off/</w:t>
            </w:r>
          </w:p>
          <w:p w14:paraId="17E3DB5B" w14:textId="77777777" w:rsidR="00757E12" w:rsidRPr="001573BA" w:rsidRDefault="00757E12" w:rsidP="008E09F0">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transfers</w:t>
            </w:r>
          </w:p>
          <w:p w14:paraId="1B62FBB7" w14:textId="77777777" w:rsidR="00757E12" w:rsidRPr="001573BA" w:rsidRDefault="00757E12" w:rsidP="008E09F0">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out</w:t>
            </w:r>
          </w:p>
        </w:tc>
        <w:tc>
          <w:tcPr>
            <w:tcW w:w="723" w:type="dxa"/>
            <w:vAlign w:val="bottom"/>
          </w:tcPr>
          <w:p w14:paraId="3F5F6429" w14:textId="77777777" w:rsidR="00757E12" w:rsidRPr="001573BA" w:rsidRDefault="00757E12" w:rsidP="008E09F0">
            <w:pPr>
              <w:spacing w:line="280" w:lineRule="exact"/>
              <w:ind w:left="-126" w:right="-90"/>
              <w:jc w:val="center"/>
              <w:rPr>
                <w:rFonts w:ascii="CordiaUPC" w:hAnsi="CordiaUPC" w:cs="CordiaUPC"/>
                <w:kern w:val="2"/>
                <w:sz w:val="24"/>
                <w:szCs w:val="24"/>
              </w:rPr>
            </w:pPr>
            <w:r w:rsidRPr="001573BA">
              <w:rPr>
                <w:rFonts w:ascii="CordiaUPC" w:hAnsi="CordiaUPC" w:cs="CordiaUPC" w:hint="cs"/>
                <w:sz w:val="24"/>
                <w:szCs w:val="24"/>
              </w:rPr>
              <w:t>Ending</w:t>
            </w:r>
          </w:p>
          <w:p w14:paraId="49925A14" w14:textId="77777777" w:rsidR="00757E12" w:rsidRPr="001573BA" w:rsidRDefault="00757E12" w:rsidP="008E09F0">
            <w:pPr>
              <w:spacing w:line="280" w:lineRule="exact"/>
              <w:ind w:left="-126" w:right="-90"/>
              <w:jc w:val="center"/>
              <w:rPr>
                <w:rFonts w:ascii="CordiaUPC" w:hAnsi="CordiaUPC" w:cs="CordiaUPC"/>
                <w:kern w:val="2"/>
                <w:sz w:val="24"/>
                <w:szCs w:val="24"/>
              </w:rPr>
            </w:pPr>
            <w:r w:rsidRPr="001573BA">
              <w:rPr>
                <w:rFonts w:ascii="CordiaUPC" w:hAnsi="CordiaUPC" w:cs="CordiaUPC" w:hint="cs"/>
                <w:sz w:val="24"/>
                <w:szCs w:val="24"/>
              </w:rPr>
              <w:t>balance</w:t>
            </w:r>
          </w:p>
        </w:tc>
        <w:tc>
          <w:tcPr>
            <w:tcW w:w="972" w:type="dxa"/>
            <w:vAlign w:val="bottom"/>
          </w:tcPr>
          <w:p w14:paraId="0E967B4C"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r w:rsidRPr="001573BA">
              <w:rPr>
                <w:rFonts w:ascii="CordiaUPC" w:hAnsi="CordiaUPC" w:cs="CordiaUPC" w:hint="cs"/>
                <w:sz w:val="24"/>
                <w:szCs w:val="24"/>
              </w:rPr>
              <w:t xml:space="preserve">Net </w:t>
            </w:r>
            <w:r w:rsidRPr="001573BA">
              <w:rPr>
                <w:rFonts w:ascii="CordiaUPC" w:eastAsia="Angsana New" w:hAnsi="CordiaUPC" w:cs="CordiaUPC" w:hint="cs"/>
                <w:kern w:val="28"/>
                <w:sz w:val="24"/>
                <w:szCs w:val="24"/>
              </w:rPr>
              <w:t>book</w:t>
            </w:r>
          </w:p>
          <w:p w14:paraId="3E04D7C5" w14:textId="77777777" w:rsidR="00757E12" w:rsidRPr="001573BA" w:rsidRDefault="00757E12" w:rsidP="008E09F0">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hint="cs"/>
                <w:kern w:val="28"/>
                <w:sz w:val="24"/>
                <w:szCs w:val="24"/>
              </w:rPr>
              <w:t>value as at</w:t>
            </w:r>
          </w:p>
          <w:p w14:paraId="0767F7A8" w14:textId="77777777" w:rsidR="00757E12" w:rsidRPr="001573BA" w:rsidRDefault="00757E12" w:rsidP="003321AA">
            <w:pPr>
              <w:spacing w:line="280" w:lineRule="exact"/>
              <w:ind w:left="-126" w:right="-90"/>
              <w:jc w:val="center"/>
              <w:rPr>
                <w:rFonts w:ascii="CordiaUPC" w:hAnsi="CordiaUPC" w:cs="CordiaUPC"/>
                <w:sz w:val="24"/>
                <w:szCs w:val="24"/>
              </w:rPr>
            </w:pPr>
            <w:r w:rsidRPr="001573BA">
              <w:rPr>
                <w:rFonts w:ascii="CordiaUPC" w:hAnsi="CordiaUPC" w:cs="CordiaUPC"/>
                <w:sz w:val="24"/>
                <w:szCs w:val="24"/>
              </w:rPr>
              <w:t>31 December</w:t>
            </w:r>
          </w:p>
          <w:p w14:paraId="6F25F057" w14:textId="082B8F0A" w:rsidR="00757E12" w:rsidRPr="001573BA" w:rsidRDefault="00757E12" w:rsidP="008E09F0">
            <w:pPr>
              <w:spacing w:line="280" w:lineRule="exact"/>
              <w:ind w:left="-126" w:right="-90"/>
              <w:jc w:val="center"/>
              <w:rPr>
                <w:rFonts w:ascii="CordiaUPC" w:hAnsi="CordiaUPC" w:cs="CordiaUPC"/>
                <w:kern w:val="2"/>
                <w:sz w:val="24"/>
                <w:szCs w:val="24"/>
                <w:lang w:bidi="th-TH"/>
              </w:rPr>
            </w:pPr>
            <w:r w:rsidRPr="001573BA">
              <w:rPr>
                <w:rFonts w:ascii="CordiaUPC" w:eastAsia="Angsana New" w:hAnsi="CordiaUPC" w:cs="CordiaUPC" w:hint="cs"/>
                <w:kern w:val="28"/>
                <w:sz w:val="24"/>
                <w:szCs w:val="24"/>
              </w:rPr>
              <w:t>202</w:t>
            </w:r>
            <w:r w:rsidRPr="001573BA">
              <w:rPr>
                <w:rFonts w:ascii="CordiaUPC" w:eastAsia="Angsana New" w:hAnsi="CordiaUPC" w:cs="CordiaUPC" w:hint="cs"/>
                <w:kern w:val="28"/>
                <w:sz w:val="24"/>
                <w:szCs w:val="24"/>
                <w:cs/>
                <w:lang w:bidi="th-TH"/>
              </w:rPr>
              <w:t>4</w:t>
            </w:r>
          </w:p>
        </w:tc>
      </w:tr>
      <w:tr w:rsidR="00914C87" w:rsidRPr="001573BA" w14:paraId="6BE843F0" w14:textId="77777777" w:rsidTr="00E04EDC">
        <w:trPr>
          <w:trHeight w:val="80"/>
        </w:trPr>
        <w:tc>
          <w:tcPr>
            <w:tcW w:w="1767" w:type="dxa"/>
            <w:vAlign w:val="bottom"/>
          </w:tcPr>
          <w:p w14:paraId="400C88D7" w14:textId="77777777" w:rsidR="00914C87" w:rsidRPr="001573BA" w:rsidRDefault="00914C87" w:rsidP="005B509E">
            <w:pPr>
              <w:tabs>
                <w:tab w:val="decimal" w:pos="615"/>
              </w:tabs>
              <w:spacing w:line="260" w:lineRule="exact"/>
              <w:ind w:left="-105" w:right="-169"/>
              <w:rPr>
                <w:rFonts w:ascii="CordiaUPC" w:eastAsia="AngsanaNew" w:hAnsi="CordiaUPC" w:cs="CordiaUPC"/>
                <w:sz w:val="24"/>
                <w:szCs w:val="24"/>
                <w:lang w:val="en-US" w:eastAsia="en-GB"/>
              </w:rPr>
            </w:pPr>
          </w:p>
        </w:tc>
        <w:tc>
          <w:tcPr>
            <w:tcW w:w="12862" w:type="dxa"/>
            <w:gridSpan w:val="15"/>
            <w:vAlign w:val="bottom"/>
          </w:tcPr>
          <w:p w14:paraId="556056A1" w14:textId="5D1E5342" w:rsidR="00914C87" w:rsidRPr="001573BA" w:rsidRDefault="00914C87" w:rsidP="00914C87">
            <w:pPr>
              <w:tabs>
                <w:tab w:val="left" w:pos="342"/>
              </w:tabs>
              <w:spacing w:line="260" w:lineRule="exact"/>
              <w:ind w:left="-107" w:right="-25"/>
              <w:jc w:val="center"/>
              <w:rPr>
                <w:rFonts w:ascii="CordiaUPC" w:hAnsi="CordiaUPC" w:cs="CordiaUPC"/>
                <w:sz w:val="24"/>
                <w:szCs w:val="24"/>
                <w:cs/>
                <w:lang w:bidi="th-TH"/>
              </w:rPr>
            </w:pPr>
            <w:r w:rsidRPr="001573BA">
              <w:rPr>
                <w:rFonts w:ascii="CordiaUPC" w:hAnsi="CordiaUPC" w:cs="CordiaUPC"/>
                <w:i/>
                <w:iCs/>
                <w:sz w:val="24"/>
                <w:szCs w:val="24"/>
              </w:rPr>
              <w:t>(in million Baht)</w:t>
            </w:r>
          </w:p>
        </w:tc>
      </w:tr>
      <w:tr w:rsidR="00757E12" w:rsidRPr="001573BA" w14:paraId="0F8AC8C1" w14:textId="77777777" w:rsidTr="00E04EDC">
        <w:trPr>
          <w:trHeight w:val="80"/>
        </w:trPr>
        <w:tc>
          <w:tcPr>
            <w:tcW w:w="1767" w:type="dxa"/>
            <w:vAlign w:val="bottom"/>
          </w:tcPr>
          <w:p w14:paraId="2CE8A110" w14:textId="77777777" w:rsidR="00757E12" w:rsidRPr="001573BA" w:rsidRDefault="00757E12" w:rsidP="005B509E">
            <w:pPr>
              <w:tabs>
                <w:tab w:val="decimal" w:pos="615"/>
              </w:tabs>
              <w:spacing w:line="260" w:lineRule="exact"/>
              <w:ind w:left="-105" w:right="-169"/>
              <w:rPr>
                <w:rFonts w:ascii="CordiaUPC" w:hAnsi="CordiaUPC" w:cs="CordiaUPC"/>
                <w:kern w:val="2"/>
                <w:sz w:val="24"/>
                <w:szCs w:val="24"/>
              </w:rPr>
            </w:pPr>
            <w:r w:rsidRPr="001573BA">
              <w:rPr>
                <w:rFonts w:ascii="CordiaUPC" w:eastAsia="AngsanaNew" w:hAnsi="CordiaUPC" w:cs="CordiaUPC"/>
                <w:sz w:val="24"/>
                <w:szCs w:val="24"/>
                <w:lang w:val="en-US" w:eastAsia="en-GB"/>
              </w:rPr>
              <w:t>Goodwill</w:t>
            </w:r>
          </w:p>
        </w:tc>
        <w:tc>
          <w:tcPr>
            <w:tcW w:w="933" w:type="dxa"/>
            <w:vAlign w:val="bottom"/>
          </w:tcPr>
          <w:p w14:paraId="7377C08C" w14:textId="48648BB0" w:rsidR="00757E12" w:rsidRPr="001573BA" w:rsidRDefault="00757E12" w:rsidP="005B509E">
            <w:pPr>
              <w:tabs>
                <w:tab w:val="left" w:pos="343"/>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14,105</w:t>
            </w:r>
          </w:p>
        </w:tc>
        <w:tc>
          <w:tcPr>
            <w:tcW w:w="844" w:type="dxa"/>
          </w:tcPr>
          <w:p w14:paraId="415AB216" w14:textId="77777777" w:rsidR="003C0C6A" w:rsidRPr="001573BA" w:rsidRDefault="003C0C6A" w:rsidP="005B509E">
            <w:pPr>
              <w:tabs>
                <w:tab w:val="left" w:pos="342"/>
              </w:tabs>
              <w:spacing w:line="260" w:lineRule="exact"/>
              <w:ind w:left="-107" w:right="-25"/>
              <w:jc w:val="right"/>
              <w:rPr>
                <w:rFonts w:ascii="CordiaUPC" w:hAnsi="CordiaUPC" w:cs="CordiaUPC"/>
                <w:sz w:val="24"/>
                <w:szCs w:val="24"/>
              </w:rPr>
            </w:pPr>
          </w:p>
          <w:p w14:paraId="54229D9D" w14:textId="1463B6BE" w:rsidR="00757E12" w:rsidRPr="001573BA" w:rsidRDefault="00DD0D9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hint="cs"/>
                <w:sz w:val="24"/>
                <w:szCs w:val="24"/>
                <w:cs/>
                <w:lang w:bidi="th-TH"/>
              </w:rPr>
              <w:t xml:space="preserve">   </w:t>
            </w:r>
            <w:r w:rsidR="00757E12" w:rsidRPr="001573BA">
              <w:rPr>
                <w:rFonts w:ascii="CordiaUPC" w:hAnsi="CordiaUPC" w:cs="CordiaUPC"/>
                <w:sz w:val="24"/>
                <w:szCs w:val="24"/>
              </w:rPr>
              <w:t>14,105</w:t>
            </w:r>
          </w:p>
        </w:tc>
        <w:tc>
          <w:tcPr>
            <w:tcW w:w="769" w:type="dxa"/>
            <w:vAlign w:val="bottom"/>
          </w:tcPr>
          <w:p w14:paraId="4F057975" w14:textId="53B924FE"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89" w:type="dxa"/>
          </w:tcPr>
          <w:p w14:paraId="65FD5485" w14:textId="77777777" w:rsidR="003C0C6A" w:rsidRPr="001573BA" w:rsidRDefault="003C0C6A" w:rsidP="00914C87">
            <w:pPr>
              <w:tabs>
                <w:tab w:val="left" w:pos="342"/>
              </w:tabs>
              <w:spacing w:line="260" w:lineRule="exact"/>
              <w:ind w:left="-107" w:right="-25"/>
              <w:jc w:val="right"/>
              <w:rPr>
                <w:rFonts w:ascii="CordiaUPC" w:hAnsi="CordiaUPC" w:cs="CordiaUPC"/>
                <w:sz w:val="24"/>
                <w:szCs w:val="24"/>
              </w:rPr>
            </w:pPr>
          </w:p>
          <w:p w14:paraId="20116D26" w14:textId="4F6EBAB3" w:rsidR="00757E12" w:rsidRPr="001573BA" w:rsidRDefault="00757E12" w:rsidP="00914C87">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tcPr>
          <w:p w14:paraId="1C345995" w14:textId="77777777" w:rsidR="003C0C6A" w:rsidRPr="001573BA" w:rsidRDefault="003C0C6A" w:rsidP="00914C87">
            <w:pPr>
              <w:tabs>
                <w:tab w:val="left" w:pos="342"/>
              </w:tabs>
              <w:spacing w:line="260" w:lineRule="exact"/>
              <w:ind w:left="-107" w:right="-25"/>
              <w:jc w:val="right"/>
              <w:rPr>
                <w:rFonts w:ascii="CordiaUPC" w:hAnsi="CordiaUPC" w:cs="CordiaUPC"/>
                <w:sz w:val="24"/>
                <w:szCs w:val="24"/>
              </w:rPr>
            </w:pPr>
          </w:p>
          <w:p w14:paraId="57951701" w14:textId="42A056F2" w:rsidR="00757E12" w:rsidRPr="001573BA" w:rsidRDefault="00757E12" w:rsidP="00914C87">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95" w:type="dxa"/>
          </w:tcPr>
          <w:p w14:paraId="5EB31594" w14:textId="77777777" w:rsidR="003C0C6A" w:rsidRPr="001573BA" w:rsidRDefault="003C0C6A" w:rsidP="005B509E">
            <w:pPr>
              <w:tabs>
                <w:tab w:val="left" w:pos="342"/>
              </w:tabs>
              <w:spacing w:line="260" w:lineRule="exact"/>
              <w:ind w:left="-107" w:right="-25"/>
              <w:jc w:val="right"/>
              <w:rPr>
                <w:rFonts w:ascii="CordiaUPC" w:hAnsi="CordiaUPC" w:cs="CordiaUPC"/>
                <w:sz w:val="24"/>
                <w:szCs w:val="24"/>
              </w:rPr>
            </w:pPr>
          </w:p>
          <w:p w14:paraId="0DA07727" w14:textId="1F5D708A" w:rsidR="00757E12" w:rsidRPr="001573BA" w:rsidRDefault="00757E12" w:rsidP="005B509E">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14,105</w:t>
            </w:r>
          </w:p>
        </w:tc>
        <w:tc>
          <w:tcPr>
            <w:tcW w:w="825" w:type="dxa"/>
          </w:tcPr>
          <w:p w14:paraId="68657890" w14:textId="77777777" w:rsidR="003C0C6A" w:rsidRPr="001573BA" w:rsidRDefault="00757E12" w:rsidP="003C0C6A">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hint="cs"/>
                <w:sz w:val="24"/>
                <w:szCs w:val="24"/>
                <w:cs/>
                <w:lang w:bidi="th-TH"/>
              </w:rPr>
              <w:t xml:space="preserve">          </w:t>
            </w:r>
          </w:p>
          <w:p w14:paraId="6007DB53" w14:textId="174FB87E" w:rsidR="00757E12" w:rsidRPr="001573BA" w:rsidRDefault="00757E12" w:rsidP="003C0C6A">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hint="cs"/>
                <w:sz w:val="24"/>
                <w:szCs w:val="24"/>
                <w:cs/>
                <w:lang w:bidi="th-TH"/>
              </w:rPr>
              <w:t xml:space="preserve">  </w:t>
            </w:r>
            <w:r w:rsidRPr="001573BA">
              <w:rPr>
                <w:rFonts w:ascii="CordiaUPC" w:hAnsi="CordiaUPC" w:cs="CordiaUPC"/>
                <w:sz w:val="24"/>
                <w:szCs w:val="24"/>
              </w:rPr>
              <w:t>-</w:t>
            </w:r>
          </w:p>
        </w:tc>
        <w:tc>
          <w:tcPr>
            <w:tcW w:w="974" w:type="dxa"/>
          </w:tcPr>
          <w:p w14:paraId="7D68099C" w14:textId="77777777" w:rsidR="003C0C6A" w:rsidRPr="001573BA" w:rsidRDefault="00757E12" w:rsidP="003C0C6A">
            <w:pP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 xml:space="preserve">      </w:t>
            </w:r>
          </w:p>
          <w:p w14:paraId="2875D5EC" w14:textId="17CF0E65" w:rsidR="00757E12" w:rsidRPr="001573BA" w:rsidRDefault="00757E12" w:rsidP="003C0C6A">
            <w:pP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 xml:space="preserve">         -</w:t>
            </w:r>
          </w:p>
        </w:tc>
        <w:tc>
          <w:tcPr>
            <w:tcW w:w="1081" w:type="dxa"/>
            <w:vAlign w:val="bottom"/>
          </w:tcPr>
          <w:p w14:paraId="4B9C7F3F" w14:textId="3DE91DAA"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74" w:type="dxa"/>
          </w:tcPr>
          <w:p w14:paraId="4DCA7CC9" w14:textId="006340C2" w:rsidR="00757E12" w:rsidRPr="001573BA" w:rsidRDefault="00757E12" w:rsidP="003C0C6A">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 xml:space="preserve">               -</w:t>
            </w:r>
          </w:p>
        </w:tc>
        <w:tc>
          <w:tcPr>
            <w:tcW w:w="859" w:type="dxa"/>
            <w:vAlign w:val="bottom"/>
          </w:tcPr>
          <w:p w14:paraId="6C22103F" w14:textId="152777BB" w:rsidR="00757E12" w:rsidRPr="001573BA" w:rsidRDefault="00757E12" w:rsidP="005B509E">
            <w:pPr>
              <w:tabs>
                <w:tab w:val="left" w:pos="430"/>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Pr="001573BA">
              <w:rPr>
                <w:rFonts w:ascii="CordiaUPC" w:hAnsi="CordiaUPC" w:cs="CordiaUPC"/>
                <w:sz w:val="24"/>
                <w:szCs w:val="24"/>
              </w:rPr>
              <w:t>-</w:t>
            </w:r>
          </w:p>
        </w:tc>
        <w:tc>
          <w:tcPr>
            <w:tcW w:w="897" w:type="dxa"/>
            <w:vAlign w:val="bottom"/>
          </w:tcPr>
          <w:p w14:paraId="71D629EF" w14:textId="77DE77E0" w:rsidR="00757E12" w:rsidRPr="001573BA" w:rsidRDefault="00757E12" w:rsidP="005B509E">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w:t>
            </w:r>
          </w:p>
        </w:tc>
        <w:tc>
          <w:tcPr>
            <w:tcW w:w="810" w:type="dxa"/>
            <w:vAlign w:val="bottom"/>
          </w:tcPr>
          <w:p w14:paraId="4013A924" w14:textId="55B8CFD0" w:rsidR="00757E12" w:rsidRPr="001573BA" w:rsidRDefault="00757E12" w:rsidP="005B509E">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 xml:space="preserve">               -</w:t>
            </w:r>
          </w:p>
        </w:tc>
        <w:tc>
          <w:tcPr>
            <w:tcW w:w="723" w:type="dxa"/>
            <w:vAlign w:val="bottom"/>
          </w:tcPr>
          <w:p w14:paraId="4D4C9289" w14:textId="728D2045" w:rsidR="00757E12" w:rsidRPr="001573BA" w:rsidRDefault="00757E12" w:rsidP="005B509E">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w:t>
            </w:r>
          </w:p>
        </w:tc>
        <w:tc>
          <w:tcPr>
            <w:tcW w:w="972" w:type="dxa"/>
            <w:vAlign w:val="bottom"/>
          </w:tcPr>
          <w:p w14:paraId="0D9E5E0D" w14:textId="2F2CAA58" w:rsidR="00757E12" w:rsidRPr="001573BA" w:rsidRDefault="00757E12" w:rsidP="005B509E">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14,105</w:t>
            </w:r>
          </w:p>
        </w:tc>
      </w:tr>
      <w:tr w:rsidR="00757E12" w:rsidRPr="001573BA" w14:paraId="3E0466FE" w14:textId="77777777" w:rsidTr="00E04EDC">
        <w:trPr>
          <w:trHeight w:val="80"/>
        </w:trPr>
        <w:tc>
          <w:tcPr>
            <w:tcW w:w="1767" w:type="dxa"/>
            <w:vAlign w:val="bottom"/>
          </w:tcPr>
          <w:p w14:paraId="5A445826" w14:textId="77777777" w:rsidR="00757E12" w:rsidRPr="001573BA" w:rsidRDefault="00757E12" w:rsidP="005B509E">
            <w:pPr>
              <w:tabs>
                <w:tab w:val="decimal" w:pos="664"/>
              </w:tabs>
              <w:spacing w:line="260" w:lineRule="exact"/>
              <w:ind w:right="-169"/>
              <w:rPr>
                <w:rFonts w:ascii="CordiaUPC" w:hAnsi="CordiaUPC" w:cs="CordiaUPC"/>
                <w:kern w:val="2"/>
                <w:sz w:val="24"/>
                <w:szCs w:val="24"/>
              </w:rPr>
            </w:pPr>
            <w:r w:rsidRPr="001573BA">
              <w:rPr>
                <w:rFonts w:ascii="CordiaUPC" w:eastAsia="AngsanaNew" w:hAnsi="CordiaUPC" w:cs="CordiaUPC"/>
                <w:sz w:val="24"/>
                <w:szCs w:val="24"/>
                <w:lang w:val="en-US" w:eastAsia="en-GB"/>
              </w:rPr>
              <w:t>Computer software</w:t>
            </w:r>
          </w:p>
        </w:tc>
        <w:tc>
          <w:tcPr>
            <w:tcW w:w="933" w:type="dxa"/>
            <w:vAlign w:val="bottom"/>
          </w:tcPr>
          <w:p w14:paraId="0AF680F3" w14:textId="4B4579FC" w:rsidR="00757E12" w:rsidRPr="001573BA" w:rsidRDefault="00757E12" w:rsidP="005B509E">
            <w:pPr>
              <w:tabs>
                <w:tab w:val="left" w:pos="343"/>
              </w:tabs>
              <w:spacing w:line="260" w:lineRule="exact"/>
              <w:ind w:left="-107" w:right="-25"/>
              <w:jc w:val="right"/>
              <w:rPr>
                <w:rFonts w:ascii="CordiaUPC" w:hAnsi="CordiaUPC" w:cs="CordiaUPC"/>
                <w:sz w:val="24"/>
                <w:szCs w:val="24"/>
              </w:rPr>
            </w:pPr>
            <w:r w:rsidRPr="001573BA">
              <w:rPr>
                <w:rFonts w:ascii="CordiaUPC" w:hAnsi="CordiaUPC" w:cs="CordiaUPC"/>
                <w:sz w:val="24"/>
                <w:szCs w:val="24"/>
              </w:rPr>
              <w:t>5,016</w:t>
            </w:r>
          </w:p>
        </w:tc>
        <w:tc>
          <w:tcPr>
            <w:tcW w:w="844" w:type="dxa"/>
          </w:tcPr>
          <w:p w14:paraId="2DBDA745" w14:textId="2BC1A539"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9,756</w:t>
            </w:r>
          </w:p>
        </w:tc>
        <w:tc>
          <w:tcPr>
            <w:tcW w:w="769" w:type="dxa"/>
          </w:tcPr>
          <w:p w14:paraId="5FC6D65C" w14:textId="5B19EA32"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292</w:t>
            </w:r>
          </w:p>
        </w:tc>
        <w:tc>
          <w:tcPr>
            <w:tcW w:w="889" w:type="dxa"/>
            <w:vAlign w:val="bottom"/>
          </w:tcPr>
          <w:p w14:paraId="6A1A6E85" w14:textId="39705BD4" w:rsidR="00757E12" w:rsidRPr="001573BA" w:rsidRDefault="00757E12" w:rsidP="00914C87">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(24)</w:t>
            </w:r>
          </w:p>
        </w:tc>
        <w:tc>
          <w:tcPr>
            <w:tcW w:w="722" w:type="dxa"/>
          </w:tcPr>
          <w:p w14:paraId="130EE220" w14:textId="5417F90F" w:rsidR="00757E12" w:rsidRPr="001573BA" w:rsidRDefault="00DD0D92" w:rsidP="00DD0D92">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hint="cs"/>
                <w:sz w:val="24"/>
                <w:szCs w:val="24"/>
                <w:cs/>
                <w:lang w:bidi="th-TH"/>
              </w:rPr>
              <w:t xml:space="preserve">    </w:t>
            </w:r>
            <w:r w:rsidR="00757E12" w:rsidRPr="001573BA">
              <w:rPr>
                <w:rFonts w:ascii="CordiaUPC" w:hAnsi="CordiaUPC" w:cs="CordiaUPC"/>
                <w:sz w:val="24"/>
                <w:szCs w:val="24"/>
              </w:rPr>
              <w:t>2,212</w:t>
            </w:r>
          </w:p>
        </w:tc>
        <w:tc>
          <w:tcPr>
            <w:tcW w:w="795" w:type="dxa"/>
          </w:tcPr>
          <w:p w14:paraId="3D059821" w14:textId="217017F1"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12,236</w:t>
            </w:r>
          </w:p>
        </w:tc>
        <w:tc>
          <w:tcPr>
            <w:tcW w:w="825" w:type="dxa"/>
          </w:tcPr>
          <w:p w14:paraId="1AA9EDCD" w14:textId="6BD29524" w:rsidR="00757E12" w:rsidRPr="001573BA" w:rsidRDefault="00757E12" w:rsidP="00B51A7D">
            <w:pPr>
              <w:tabs>
                <w:tab w:val="left" w:pos="342"/>
              </w:tabs>
              <w:spacing w:line="260" w:lineRule="exact"/>
              <w:ind w:left="-107" w:right="-68"/>
              <w:jc w:val="right"/>
              <w:rPr>
                <w:rFonts w:ascii="CordiaUPC" w:hAnsi="CordiaUPC" w:cs="CordiaUPC"/>
                <w:sz w:val="24"/>
                <w:szCs w:val="24"/>
              </w:rPr>
            </w:pPr>
            <w:r w:rsidRPr="001573BA">
              <w:rPr>
                <w:rFonts w:ascii="CordiaUPC" w:hAnsi="CordiaUPC" w:cs="CordiaUPC"/>
                <w:sz w:val="24"/>
                <w:szCs w:val="24"/>
              </w:rPr>
              <w:t>(4,718)</w:t>
            </w:r>
          </w:p>
        </w:tc>
        <w:tc>
          <w:tcPr>
            <w:tcW w:w="974" w:type="dxa"/>
          </w:tcPr>
          <w:p w14:paraId="041493B7" w14:textId="603AA148" w:rsidR="00757E12" w:rsidRPr="001573BA" w:rsidRDefault="00757E12" w:rsidP="00B51A7D">
            <w:pPr>
              <w:tabs>
                <w:tab w:val="left" w:pos="342"/>
              </w:tabs>
              <w:spacing w:line="260" w:lineRule="exact"/>
              <w:ind w:left="-107" w:right="-52"/>
              <w:jc w:val="right"/>
              <w:rPr>
                <w:rFonts w:ascii="CordiaUPC" w:hAnsi="CordiaUPC" w:cs="CordiaUPC"/>
                <w:sz w:val="24"/>
                <w:szCs w:val="24"/>
              </w:rPr>
            </w:pPr>
            <w:r w:rsidRPr="001573BA">
              <w:rPr>
                <w:rFonts w:ascii="CordiaUPC" w:hAnsi="CordiaUPC" w:cs="CordiaUPC"/>
                <w:sz w:val="24"/>
                <w:szCs w:val="24"/>
              </w:rPr>
              <w:t>(1,388)</w:t>
            </w:r>
          </w:p>
        </w:tc>
        <w:tc>
          <w:tcPr>
            <w:tcW w:w="1081" w:type="dxa"/>
            <w:vAlign w:val="bottom"/>
          </w:tcPr>
          <w:p w14:paraId="24737679" w14:textId="3323E344" w:rsidR="00757E12" w:rsidRPr="001573BA" w:rsidRDefault="00757E12" w:rsidP="005B509E">
            <w:pPr>
              <w:tabs>
                <w:tab w:val="left" w:pos="342"/>
              </w:tabs>
              <w:spacing w:line="260" w:lineRule="exact"/>
              <w:ind w:left="-107" w:right="-25"/>
              <w:jc w:val="right"/>
              <w:rPr>
                <w:rFonts w:ascii="CordiaUPC" w:hAnsi="CordiaUPC" w:cs="CordiaUPC"/>
                <w:sz w:val="24"/>
                <w:szCs w:val="24"/>
                <w:cs/>
                <w:lang w:val="en-US" w:bidi="th-TH"/>
              </w:rPr>
            </w:pPr>
            <w:r w:rsidRPr="001573BA">
              <w:rPr>
                <w:rFonts w:ascii="CordiaUPC" w:hAnsi="CordiaUPC" w:cs="CordiaUPC"/>
                <w:sz w:val="24"/>
                <w:szCs w:val="24"/>
              </w:rPr>
              <w:t>2</w:t>
            </w:r>
          </w:p>
        </w:tc>
        <w:tc>
          <w:tcPr>
            <w:tcW w:w="774" w:type="dxa"/>
          </w:tcPr>
          <w:p w14:paraId="7C94D320" w14:textId="7AB80C65" w:rsidR="00757E12" w:rsidRPr="001573BA" w:rsidRDefault="00757E12" w:rsidP="00B51A7D">
            <w:pPr>
              <w:tabs>
                <w:tab w:val="left" w:pos="342"/>
              </w:tabs>
              <w:spacing w:line="260" w:lineRule="exact"/>
              <w:ind w:left="-107" w:right="-68"/>
              <w:jc w:val="right"/>
              <w:rPr>
                <w:rFonts w:ascii="CordiaUPC" w:hAnsi="CordiaUPC" w:cs="CordiaUPC"/>
                <w:sz w:val="24"/>
                <w:szCs w:val="24"/>
              </w:rPr>
            </w:pPr>
            <w:r w:rsidRPr="001573BA">
              <w:rPr>
                <w:rFonts w:ascii="CordiaUPC" w:hAnsi="CordiaUPC" w:cs="CordiaUPC"/>
                <w:sz w:val="24"/>
                <w:szCs w:val="24"/>
              </w:rPr>
              <w:t>(6,104)</w:t>
            </w:r>
          </w:p>
        </w:tc>
        <w:tc>
          <w:tcPr>
            <w:tcW w:w="859" w:type="dxa"/>
            <w:vAlign w:val="bottom"/>
          </w:tcPr>
          <w:p w14:paraId="7474644A" w14:textId="77EC9E2E" w:rsidR="00757E12" w:rsidRPr="001573BA" w:rsidRDefault="00757E12" w:rsidP="00B51A7D">
            <w:pPr>
              <w:tabs>
                <w:tab w:val="left" w:pos="342"/>
              </w:tabs>
              <w:spacing w:line="260" w:lineRule="exact"/>
              <w:ind w:left="-107" w:right="-13"/>
              <w:jc w:val="right"/>
              <w:rPr>
                <w:rFonts w:ascii="CordiaUPC" w:hAnsi="CordiaUPC" w:cs="CordiaUPC"/>
                <w:sz w:val="24"/>
                <w:szCs w:val="24"/>
              </w:rPr>
            </w:pPr>
            <w:r w:rsidRPr="001573BA">
              <w:rPr>
                <w:rFonts w:ascii="CordiaUPC" w:hAnsi="CordiaUPC" w:cs="CordiaUPC"/>
                <w:sz w:val="24"/>
                <w:szCs w:val="24"/>
              </w:rPr>
              <w:t>(22)</w:t>
            </w:r>
          </w:p>
        </w:tc>
        <w:tc>
          <w:tcPr>
            <w:tcW w:w="897" w:type="dxa"/>
            <w:vAlign w:val="bottom"/>
          </w:tcPr>
          <w:p w14:paraId="303859DA" w14:textId="2CA9C3F6" w:rsidR="00757E12" w:rsidRPr="001573BA" w:rsidRDefault="00757E12" w:rsidP="005B509E">
            <w:pPr>
              <w:tabs>
                <w:tab w:val="left" w:pos="342"/>
              </w:tabs>
              <w:spacing w:line="260" w:lineRule="exact"/>
              <w:ind w:left="-107" w:right="-25"/>
              <w:jc w:val="right"/>
              <w:rPr>
                <w:rFonts w:ascii="CordiaUPC" w:hAnsi="CordiaUPC" w:cs="CordiaUPC"/>
                <w:sz w:val="24"/>
                <w:szCs w:val="24"/>
                <w:lang w:val="en-US"/>
              </w:rPr>
            </w:pPr>
            <w:r w:rsidRPr="001573BA">
              <w:rPr>
                <w:rFonts w:ascii="CordiaUPC" w:hAnsi="CordiaUPC" w:cs="CordiaUPC"/>
                <w:sz w:val="24"/>
                <w:szCs w:val="24"/>
              </w:rPr>
              <w:t>-</w:t>
            </w:r>
          </w:p>
        </w:tc>
        <w:tc>
          <w:tcPr>
            <w:tcW w:w="810" w:type="dxa"/>
            <w:vAlign w:val="bottom"/>
          </w:tcPr>
          <w:p w14:paraId="7CDBDA7B" w14:textId="2E09478A" w:rsidR="00757E12" w:rsidRPr="001573BA" w:rsidRDefault="00757E12" w:rsidP="005B509E">
            <w:pPr>
              <w:tabs>
                <w:tab w:val="left" w:pos="342"/>
              </w:tabs>
              <w:spacing w:line="260" w:lineRule="exact"/>
              <w:ind w:left="-107" w:right="-25"/>
              <w:jc w:val="right"/>
              <w:rPr>
                <w:rFonts w:ascii="CordiaUPC" w:hAnsi="CordiaUPC" w:cs="CordiaUPC"/>
                <w:sz w:val="24"/>
                <w:szCs w:val="24"/>
                <w:cs/>
                <w:lang w:val="en-US" w:bidi="th-TH"/>
              </w:rPr>
            </w:pPr>
            <w:r w:rsidRPr="001573BA">
              <w:rPr>
                <w:rFonts w:ascii="CordiaUPC" w:hAnsi="CordiaUPC" w:cs="CordiaUPC"/>
                <w:sz w:val="24"/>
                <w:szCs w:val="24"/>
              </w:rPr>
              <w:t>22</w:t>
            </w:r>
          </w:p>
        </w:tc>
        <w:tc>
          <w:tcPr>
            <w:tcW w:w="723" w:type="dxa"/>
            <w:vAlign w:val="bottom"/>
          </w:tcPr>
          <w:p w14:paraId="19599C2B" w14:textId="2B1BD999"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972" w:type="dxa"/>
            <w:vAlign w:val="bottom"/>
          </w:tcPr>
          <w:p w14:paraId="1DC8DE49" w14:textId="5F8FC6C9"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6,132</w:t>
            </w:r>
          </w:p>
        </w:tc>
      </w:tr>
      <w:tr w:rsidR="00757E12" w:rsidRPr="001573BA" w14:paraId="5F226DE5" w14:textId="77777777" w:rsidTr="00E04EDC">
        <w:tc>
          <w:tcPr>
            <w:tcW w:w="1767" w:type="dxa"/>
            <w:vAlign w:val="bottom"/>
          </w:tcPr>
          <w:p w14:paraId="49EFFB42" w14:textId="77777777" w:rsidR="00757E12" w:rsidRPr="001573BA" w:rsidRDefault="00757E12" w:rsidP="005B509E">
            <w:pPr>
              <w:tabs>
                <w:tab w:val="decimal" w:pos="664"/>
              </w:tabs>
              <w:spacing w:line="260" w:lineRule="exact"/>
              <w:ind w:right="-169"/>
              <w:rPr>
                <w:rFonts w:ascii="CordiaUPC" w:hAnsi="CordiaUPC" w:cs="CordiaUPC"/>
                <w:sz w:val="24"/>
                <w:szCs w:val="24"/>
                <w:lang w:val="en-US"/>
              </w:rPr>
            </w:pPr>
            <w:r w:rsidRPr="001573BA">
              <w:rPr>
                <w:rFonts w:ascii="CordiaUPC" w:hAnsi="CordiaUPC" w:cs="CordiaUPC"/>
                <w:sz w:val="24"/>
                <w:szCs w:val="24"/>
                <w:lang w:val="en-US"/>
              </w:rPr>
              <w:t xml:space="preserve">Computer software </w:t>
            </w:r>
          </w:p>
          <w:p w14:paraId="1686FCC7" w14:textId="77777777" w:rsidR="00757E12" w:rsidRPr="001573BA" w:rsidRDefault="00757E12" w:rsidP="005B509E">
            <w:pPr>
              <w:tabs>
                <w:tab w:val="decimal" w:pos="664"/>
              </w:tabs>
              <w:spacing w:line="260" w:lineRule="exact"/>
              <w:ind w:right="-169"/>
              <w:rPr>
                <w:rFonts w:ascii="CordiaUPC" w:hAnsi="CordiaUPC" w:cs="CordiaUPC"/>
                <w:kern w:val="2"/>
                <w:sz w:val="24"/>
                <w:szCs w:val="24"/>
              </w:rPr>
            </w:pPr>
            <w:r w:rsidRPr="001573BA">
              <w:rPr>
                <w:rFonts w:ascii="CordiaUPC" w:hAnsi="CordiaUPC" w:cs="CordiaUPC" w:hint="cs"/>
                <w:sz w:val="24"/>
                <w:szCs w:val="24"/>
                <w:cs/>
                <w:lang w:val="en-US" w:bidi="th-TH"/>
              </w:rPr>
              <w:t xml:space="preserve">   </w:t>
            </w:r>
            <w:r w:rsidRPr="001573BA">
              <w:rPr>
                <w:rFonts w:ascii="CordiaUPC" w:hAnsi="CordiaUPC" w:cs="CordiaUPC"/>
                <w:sz w:val="24"/>
                <w:szCs w:val="24"/>
                <w:lang w:val="en-US"/>
              </w:rPr>
              <w:t>under development</w:t>
            </w:r>
          </w:p>
        </w:tc>
        <w:tc>
          <w:tcPr>
            <w:tcW w:w="933" w:type="dxa"/>
            <w:vAlign w:val="bottom"/>
          </w:tcPr>
          <w:p w14:paraId="539C240D" w14:textId="0FE57C2E" w:rsidR="00757E12" w:rsidRPr="001573BA" w:rsidRDefault="00757E12" w:rsidP="005B509E">
            <w:pPr>
              <w:tabs>
                <w:tab w:val="left" w:pos="343"/>
              </w:tabs>
              <w:spacing w:line="260" w:lineRule="exact"/>
              <w:ind w:left="-107" w:right="-25"/>
              <w:jc w:val="right"/>
              <w:rPr>
                <w:rFonts w:ascii="CordiaUPC" w:hAnsi="CordiaUPC" w:cs="CordiaUPC"/>
                <w:sz w:val="24"/>
                <w:szCs w:val="24"/>
              </w:rPr>
            </w:pPr>
            <w:r w:rsidRPr="001573BA">
              <w:rPr>
                <w:rFonts w:ascii="CordiaUPC" w:hAnsi="CordiaUPC" w:cs="CordiaUPC"/>
                <w:sz w:val="24"/>
                <w:szCs w:val="24"/>
              </w:rPr>
              <w:t>763</w:t>
            </w:r>
          </w:p>
        </w:tc>
        <w:tc>
          <w:tcPr>
            <w:tcW w:w="844" w:type="dxa"/>
            <w:vAlign w:val="bottom"/>
          </w:tcPr>
          <w:p w14:paraId="281FE4AF" w14:textId="43F5A8B3"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763</w:t>
            </w:r>
          </w:p>
        </w:tc>
        <w:tc>
          <w:tcPr>
            <w:tcW w:w="769" w:type="dxa"/>
            <w:vAlign w:val="bottom"/>
          </w:tcPr>
          <w:p w14:paraId="6C36EDEC" w14:textId="55513848"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2,379</w:t>
            </w:r>
          </w:p>
        </w:tc>
        <w:tc>
          <w:tcPr>
            <w:tcW w:w="889" w:type="dxa"/>
            <w:vAlign w:val="bottom"/>
          </w:tcPr>
          <w:p w14:paraId="7C42D9A0" w14:textId="267F93C8" w:rsidR="00757E12" w:rsidRPr="001573BA" w:rsidRDefault="00757E12" w:rsidP="00914C87">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47F0A8D8" w14:textId="11193D7C" w:rsidR="00757E12" w:rsidRPr="001573BA" w:rsidRDefault="00DD0D92" w:rsidP="00B51A7D">
            <w:pPr>
              <w:spacing w:line="260" w:lineRule="exact"/>
              <w:ind w:left="-107" w:right="-65"/>
              <w:jc w:val="right"/>
              <w:rPr>
                <w:rFonts w:ascii="CordiaUPC" w:hAnsi="CordiaUPC" w:cs="CordiaUPC"/>
                <w:sz w:val="24"/>
                <w:szCs w:val="24"/>
              </w:rPr>
            </w:pPr>
            <w:r w:rsidRPr="001573BA">
              <w:rPr>
                <w:rFonts w:ascii="CordiaUPC" w:hAnsi="CordiaUPC" w:cs="CordiaUPC" w:hint="cs"/>
                <w:sz w:val="24"/>
                <w:szCs w:val="24"/>
                <w:cs/>
                <w:lang w:bidi="th-TH"/>
              </w:rPr>
              <w:t xml:space="preserve">            </w:t>
            </w:r>
            <w:r w:rsidR="00E04EDC" w:rsidRPr="001573BA">
              <w:rPr>
                <w:rFonts w:ascii="CordiaUPC" w:hAnsi="CordiaUPC" w:cs="CordiaUPC" w:hint="cs"/>
                <w:sz w:val="24"/>
                <w:szCs w:val="24"/>
                <w:cs/>
                <w:lang w:bidi="th-TH"/>
              </w:rPr>
              <w:t xml:space="preserve">              </w:t>
            </w:r>
            <w:r w:rsidR="00757E12" w:rsidRPr="001573BA">
              <w:rPr>
                <w:rFonts w:ascii="CordiaUPC" w:hAnsi="CordiaUPC" w:cs="CordiaUPC"/>
                <w:sz w:val="24"/>
                <w:szCs w:val="24"/>
              </w:rPr>
              <w:t>(2,212)</w:t>
            </w:r>
          </w:p>
        </w:tc>
        <w:tc>
          <w:tcPr>
            <w:tcW w:w="795" w:type="dxa"/>
            <w:vAlign w:val="bottom"/>
          </w:tcPr>
          <w:p w14:paraId="768A3FEE" w14:textId="645339D0"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930</w:t>
            </w:r>
          </w:p>
        </w:tc>
        <w:tc>
          <w:tcPr>
            <w:tcW w:w="825" w:type="dxa"/>
            <w:vAlign w:val="bottom"/>
          </w:tcPr>
          <w:p w14:paraId="30C38905" w14:textId="15184ADF" w:rsidR="00757E12" w:rsidRPr="001573BA" w:rsidRDefault="00757E12" w:rsidP="003C0C6A">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hint="cs"/>
                <w:sz w:val="24"/>
                <w:szCs w:val="24"/>
                <w:cs/>
                <w:lang w:bidi="th-TH"/>
              </w:rPr>
              <w:t xml:space="preserve">            </w:t>
            </w:r>
            <w:r w:rsidRPr="001573BA">
              <w:rPr>
                <w:rFonts w:ascii="CordiaUPC" w:hAnsi="CordiaUPC" w:cs="CordiaUPC"/>
                <w:sz w:val="24"/>
                <w:szCs w:val="24"/>
              </w:rPr>
              <w:t>-</w:t>
            </w:r>
          </w:p>
        </w:tc>
        <w:tc>
          <w:tcPr>
            <w:tcW w:w="974" w:type="dxa"/>
            <w:vAlign w:val="bottom"/>
          </w:tcPr>
          <w:p w14:paraId="586C4C86" w14:textId="444A281D" w:rsidR="00757E12" w:rsidRPr="001573BA" w:rsidRDefault="00757E12" w:rsidP="003C0C6A">
            <w:pPr>
              <w:tabs>
                <w:tab w:val="left" w:pos="342"/>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 xml:space="preserve">               -</w:t>
            </w:r>
          </w:p>
        </w:tc>
        <w:tc>
          <w:tcPr>
            <w:tcW w:w="1081" w:type="dxa"/>
            <w:vAlign w:val="bottom"/>
          </w:tcPr>
          <w:p w14:paraId="4DC08400" w14:textId="02D27FBF"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74" w:type="dxa"/>
            <w:vAlign w:val="bottom"/>
          </w:tcPr>
          <w:p w14:paraId="6D94CD3D" w14:textId="01C06832" w:rsidR="00757E12" w:rsidRPr="001573BA" w:rsidRDefault="00757E12" w:rsidP="003C0C6A">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859" w:type="dxa"/>
            <w:vAlign w:val="bottom"/>
          </w:tcPr>
          <w:p w14:paraId="009283D1" w14:textId="02EE22C9" w:rsidR="00757E12" w:rsidRPr="001573BA" w:rsidRDefault="00757E12" w:rsidP="005B509E">
            <w:pPr>
              <w:tabs>
                <w:tab w:val="left" w:pos="430"/>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Pr="001573BA">
              <w:rPr>
                <w:rFonts w:ascii="CordiaUPC" w:hAnsi="CordiaUPC" w:cs="CordiaUPC"/>
                <w:sz w:val="24"/>
                <w:szCs w:val="24"/>
                <w:lang w:bidi="th-TH"/>
              </w:rPr>
              <w:t>-</w:t>
            </w:r>
          </w:p>
        </w:tc>
        <w:tc>
          <w:tcPr>
            <w:tcW w:w="897" w:type="dxa"/>
            <w:vAlign w:val="bottom"/>
          </w:tcPr>
          <w:p w14:paraId="0FD796B6" w14:textId="07CF8A50"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0" w:type="dxa"/>
            <w:vAlign w:val="bottom"/>
          </w:tcPr>
          <w:p w14:paraId="5CBD76EB" w14:textId="350A3EF8"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723" w:type="dxa"/>
            <w:vAlign w:val="bottom"/>
          </w:tcPr>
          <w:p w14:paraId="6B88008E" w14:textId="66779706"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972" w:type="dxa"/>
            <w:vAlign w:val="bottom"/>
          </w:tcPr>
          <w:p w14:paraId="5B8A2E63" w14:textId="29C9FE8A"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930</w:t>
            </w:r>
          </w:p>
        </w:tc>
      </w:tr>
      <w:tr w:rsidR="00757E12" w:rsidRPr="001573BA" w14:paraId="1858406A" w14:textId="77777777" w:rsidTr="00E04EDC">
        <w:tc>
          <w:tcPr>
            <w:tcW w:w="1767" w:type="dxa"/>
          </w:tcPr>
          <w:p w14:paraId="46DED38A" w14:textId="77777777" w:rsidR="00757E12" w:rsidRPr="001573BA" w:rsidRDefault="00757E12" w:rsidP="005B509E">
            <w:pPr>
              <w:tabs>
                <w:tab w:val="decimal" w:pos="664"/>
              </w:tabs>
              <w:spacing w:line="260" w:lineRule="exact"/>
              <w:ind w:right="-169"/>
              <w:rPr>
                <w:rFonts w:ascii="CordiaUPC" w:hAnsi="CordiaUPC" w:cs="CordiaUPC"/>
                <w:kern w:val="2"/>
                <w:sz w:val="24"/>
                <w:szCs w:val="24"/>
              </w:rPr>
            </w:pPr>
            <w:r w:rsidRPr="001573BA">
              <w:rPr>
                <w:rFonts w:ascii="CordiaUPC" w:hAnsi="CordiaUPC" w:cs="CordiaUPC"/>
                <w:sz w:val="24"/>
                <w:szCs w:val="24"/>
                <w:lang w:val="en-US"/>
              </w:rPr>
              <w:t xml:space="preserve">Right-of-use </w:t>
            </w:r>
            <w:r w:rsidRPr="001573BA">
              <w:rPr>
                <w:rFonts w:ascii="CordiaUPC" w:hAnsi="CordiaUPC" w:cs="CordiaUPC"/>
                <w:spacing w:val="-4"/>
                <w:sz w:val="24"/>
                <w:szCs w:val="24"/>
                <w:lang w:val="en-US"/>
              </w:rPr>
              <w:t>assets - software</w:t>
            </w:r>
          </w:p>
        </w:tc>
        <w:tc>
          <w:tcPr>
            <w:tcW w:w="933" w:type="dxa"/>
            <w:vAlign w:val="bottom"/>
          </w:tcPr>
          <w:p w14:paraId="6D663DCE" w14:textId="6E000BBA" w:rsidR="00757E12" w:rsidRPr="001573BA" w:rsidRDefault="00757E12" w:rsidP="005B509E">
            <w:pPr>
              <w:tabs>
                <w:tab w:val="left" w:pos="343"/>
              </w:tabs>
              <w:spacing w:line="260" w:lineRule="exact"/>
              <w:ind w:left="-107" w:right="-25"/>
              <w:jc w:val="right"/>
              <w:rPr>
                <w:rFonts w:ascii="CordiaUPC" w:hAnsi="CordiaUPC" w:cs="CordiaUPC"/>
                <w:sz w:val="24"/>
                <w:szCs w:val="24"/>
              </w:rPr>
            </w:pPr>
            <w:r w:rsidRPr="001573BA">
              <w:rPr>
                <w:rFonts w:ascii="CordiaUPC" w:hAnsi="CordiaUPC" w:cs="CordiaUPC"/>
                <w:sz w:val="24"/>
                <w:szCs w:val="24"/>
              </w:rPr>
              <w:t>667</w:t>
            </w:r>
          </w:p>
        </w:tc>
        <w:tc>
          <w:tcPr>
            <w:tcW w:w="844" w:type="dxa"/>
            <w:vAlign w:val="bottom"/>
          </w:tcPr>
          <w:p w14:paraId="065DFE87" w14:textId="23063D8B"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1,401</w:t>
            </w:r>
          </w:p>
        </w:tc>
        <w:tc>
          <w:tcPr>
            <w:tcW w:w="769" w:type="dxa"/>
            <w:vAlign w:val="bottom"/>
          </w:tcPr>
          <w:p w14:paraId="3E1FB69D" w14:textId="27E9006B"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1,158</w:t>
            </w:r>
          </w:p>
        </w:tc>
        <w:tc>
          <w:tcPr>
            <w:tcW w:w="889" w:type="dxa"/>
            <w:vAlign w:val="bottom"/>
          </w:tcPr>
          <w:p w14:paraId="54CA0D00" w14:textId="0755293D" w:rsidR="00757E12" w:rsidRPr="001573BA" w:rsidRDefault="00757E12" w:rsidP="00914C87">
            <w:pPr>
              <w:tabs>
                <w:tab w:val="left" w:pos="342"/>
              </w:tabs>
              <w:spacing w:line="260" w:lineRule="exact"/>
              <w:ind w:left="-107" w:right="-25"/>
              <w:jc w:val="right"/>
              <w:rPr>
                <w:rFonts w:ascii="CordiaUPC" w:hAnsi="CordiaUPC" w:cs="CordiaUPC"/>
                <w:sz w:val="24"/>
                <w:szCs w:val="24"/>
                <w:cs/>
                <w:lang w:bidi="th-TH"/>
              </w:rPr>
            </w:pPr>
            <w:r w:rsidRPr="001573BA">
              <w:rPr>
                <w:rFonts w:ascii="CordiaUPC" w:hAnsi="CordiaUPC" w:cs="CordiaUPC"/>
                <w:sz w:val="24"/>
                <w:szCs w:val="24"/>
              </w:rPr>
              <w:t>(395)</w:t>
            </w:r>
          </w:p>
        </w:tc>
        <w:tc>
          <w:tcPr>
            <w:tcW w:w="722" w:type="dxa"/>
            <w:vAlign w:val="bottom"/>
          </w:tcPr>
          <w:p w14:paraId="47709D9B" w14:textId="2F4FE8D6" w:rsidR="00757E12" w:rsidRPr="001573BA" w:rsidRDefault="00757E12" w:rsidP="00914C87">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95" w:type="dxa"/>
            <w:vAlign w:val="bottom"/>
          </w:tcPr>
          <w:p w14:paraId="465B22FE" w14:textId="67DDC26B"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2,164</w:t>
            </w:r>
          </w:p>
        </w:tc>
        <w:tc>
          <w:tcPr>
            <w:tcW w:w="825" w:type="dxa"/>
            <w:vAlign w:val="bottom"/>
          </w:tcPr>
          <w:p w14:paraId="315A4264" w14:textId="2B7D352F" w:rsidR="00757E12" w:rsidRPr="001573BA" w:rsidRDefault="00757E12" w:rsidP="00B51A7D">
            <w:pPr>
              <w:tabs>
                <w:tab w:val="left" w:pos="342"/>
              </w:tabs>
              <w:spacing w:line="260" w:lineRule="exact"/>
              <w:ind w:left="-107" w:right="-68"/>
              <w:jc w:val="right"/>
              <w:rPr>
                <w:rFonts w:ascii="CordiaUPC" w:hAnsi="CordiaUPC" w:cs="CordiaUPC"/>
                <w:sz w:val="24"/>
                <w:szCs w:val="24"/>
              </w:rPr>
            </w:pPr>
            <w:r w:rsidRPr="001573BA">
              <w:rPr>
                <w:rFonts w:ascii="CordiaUPC" w:hAnsi="CordiaUPC" w:cs="CordiaUPC"/>
                <w:sz w:val="24"/>
                <w:szCs w:val="24"/>
              </w:rPr>
              <w:t>(734)</w:t>
            </w:r>
          </w:p>
        </w:tc>
        <w:tc>
          <w:tcPr>
            <w:tcW w:w="974" w:type="dxa"/>
            <w:vAlign w:val="bottom"/>
          </w:tcPr>
          <w:p w14:paraId="6EB1C12E" w14:textId="6BF1BC05" w:rsidR="00757E12" w:rsidRPr="001573BA" w:rsidRDefault="00757E12" w:rsidP="00B51A7D">
            <w:pPr>
              <w:tabs>
                <w:tab w:val="left" w:pos="342"/>
              </w:tabs>
              <w:spacing w:line="260" w:lineRule="exact"/>
              <w:ind w:left="-107" w:right="-52"/>
              <w:jc w:val="right"/>
              <w:rPr>
                <w:rFonts w:ascii="CordiaUPC" w:hAnsi="CordiaUPC" w:cs="CordiaUPC"/>
                <w:sz w:val="24"/>
                <w:szCs w:val="24"/>
              </w:rPr>
            </w:pPr>
            <w:r w:rsidRPr="001573BA">
              <w:rPr>
                <w:rFonts w:ascii="CordiaUPC" w:hAnsi="CordiaUPC" w:cs="CordiaUPC"/>
                <w:sz w:val="24"/>
                <w:szCs w:val="24"/>
              </w:rPr>
              <w:t>(584)</w:t>
            </w:r>
          </w:p>
        </w:tc>
        <w:tc>
          <w:tcPr>
            <w:tcW w:w="1081" w:type="dxa"/>
            <w:vAlign w:val="bottom"/>
          </w:tcPr>
          <w:p w14:paraId="344CED29" w14:textId="607B8645"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395</w:t>
            </w:r>
          </w:p>
        </w:tc>
        <w:tc>
          <w:tcPr>
            <w:tcW w:w="774" w:type="dxa"/>
            <w:vAlign w:val="bottom"/>
          </w:tcPr>
          <w:p w14:paraId="063303A8" w14:textId="4D69FE6F" w:rsidR="00757E12" w:rsidRPr="001573BA" w:rsidRDefault="00757E12" w:rsidP="00B51A7D">
            <w:pPr>
              <w:tabs>
                <w:tab w:val="left" w:pos="342"/>
              </w:tabs>
              <w:spacing w:line="260" w:lineRule="exact"/>
              <w:ind w:left="-107" w:right="-68"/>
              <w:jc w:val="right"/>
              <w:rPr>
                <w:rFonts w:ascii="CordiaUPC" w:hAnsi="CordiaUPC" w:cs="CordiaUPC"/>
                <w:sz w:val="24"/>
                <w:szCs w:val="24"/>
              </w:rPr>
            </w:pPr>
            <w:r w:rsidRPr="001573BA">
              <w:rPr>
                <w:rFonts w:ascii="CordiaUPC" w:hAnsi="CordiaUPC" w:cs="CordiaUPC"/>
                <w:sz w:val="24"/>
                <w:szCs w:val="24"/>
              </w:rPr>
              <w:t>(923)</w:t>
            </w:r>
          </w:p>
        </w:tc>
        <w:tc>
          <w:tcPr>
            <w:tcW w:w="859" w:type="dxa"/>
            <w:vAlign w:val="bottom"/>
          </w:tcPr>
          <w:p w14:paraId="6E1FFBA0" w14:textId="210CCBAB" w:rsidR="00757E12" w:rsidRPr="001573BA" w:rsidRDefault="00757E12" w:rsidP="005B509E">
            <w:pPr>
              <w:tabs>
                <w:tab w:val="left" w:pos="342"/>
              </w:tabs>
              <w:spacing w:line="260" w:lineRule="exact"/>
              <w:ind w:left="-107" w:right="-25"/>
              <w:rPr>
                <w:rFonts w:ascii="CordiaUPC" w:hAnsi="CordiaUPC" w:cs="CordiaUPC"/>
                <w:sz w:val="24"/>
                <w:szCs w:val="24"/>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Pr="001573BA">
              <w:rPr>
                <w:rFonts w:ascii="CordiaUPC" w:hAnsi="CordiaUPC" w:cs="CordiaUPC"/>
                <w:sz w:val="24"/>
                <w:szCs w:val="24"/>
              </w:rPr>
              <w:t>-</w:t>
            </w:r>
          </w:p>
        </w:tc>
        <w:tc>
          <w:tcPr>
            <w:tcW w:w="897" w:type="dxa"/>
            <w:vAlign w:val="bottom"/>
          </w:tcPr>
          <w:p w14:paraId="5C0520C9" w14:textId="3FF9DFA7"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0" w:type="dxa"/>
            <w:vAlign w:val="bottom"/>
          </w:tcPr>
          <w:p w14:paraId="4BC79C01" w14:textId="651E6EA8"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723" w:type="dxa"/>
            <w:vAlign w:val="bottom"/>
          </w:tcPr>
          <w:p w14:paraId="43B8BC2A" w14:textId="14E9B638"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972" w:type="dxa"/>
            <w:vAlign w:val="bottom"/>
          </w:tcPr>
          <w:p w14:paraId="21175D05" w14:textId="4536AEBA" w:rsidR="00757E12" w:rsidRPr="001573BA" w:rsidRDefault="00757E12" w:rsidP="005B509E">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1,241</w:t>
            </w:r>
          </w:p>
        </w:tc>
      </w:tr>
      <w:tr w:rsidR="00757E12" w:rsidRPr="001573BA" w14:paraId="78DCAA32" w14:textId="77777777" w:rsidTr="00E04EDC">
        <w:tc>
          <w:tcPr>
            <w:tcW w:w="1767" w:type="dxa"/>
            <w:vAlign w:val="bottom"/>
          </w:tcPr>
          <w:p w14:paraId="0CABF3CF" w14:textId="77777777" w:rsidR="00757E12" w:rsidRPr="001573BA" w:rsidRDefault="00757E12" w:rsidP="005B509E">
            <w:pPr>
              <w:tabs>
                <w:tab w:val="decimal" w:pos="664"/>
              </w:tabs>
              <w:spacing w:line="260" w:lineRule="exact"/>
              <w:ind w:right="-169"/>
              <w:rPr>
                <w:rFonts w:ascii="CordiaUPC" w:hAnsi="CordiaUPC" w:cs="CordiaUPC"/>
                <w:kern w:val="2"/>
                <w:sz w:val="24"/>
                <w:szCs w:val="24"/>
                <w:cs/>
              </w:rPr>
            </w:pPr>
            <w:r w:rsidRPr="001573BA">
              <w:rPr>
                <w:rFonts w:ascii="CordiaUPC" w:hAnsi="CordiaUPC" w:cs="CordiaUPC"/>
                <w:sz w:val="24"/>
                <w:szCs w:val="24"/>
                <w:lang w:val="en-US"/>
              </w:rPr>
              <w:t>Other intangible assets</w:t>
            </w:r>
          </w:p>
        </w:tc>
        <w:tc>
          <w:tcPr>
            <w:tcW w:w="933" w:type="dxa"/>
            <w:vAlign w:val="bottom"/>
          </w:tcPr>
          <w:p w14:paraId="3BB502BF" w14:textId="5BDA9696" w:rsidR="00757E12" w:rsidRPr="001573BA" w:rsidRDefault="00757E12" w:rsidP="005B509E">
            <w:pPr>
              <w:pBdr>
                <w:bottom w:val="single" w:sz="4" w:space="1" w:color="auto"/>
              </w:pBdr>
              <w:tabs>
                <w:tab w:val="left" w:pos="343"/>
              </w:tabs>
              <w:spacing w:line="260" w:lineRule="exact"/>
              <w:ind w:left="-107" w:right="-25"/>
              <w:jc w:val="right"/>
              <w:rPr>
                <w:rFonts w:ascii="CordiaUPC" w:hAnsi="CordiaUPC" w:cs="CordiaUPC"/>
                <w:sz w:val="24"/>
                <w:szCs w:val="24"/>
              </w:rPr>
            </w:pPr>
            <w:r w:rsidRPr="001573BA">
              <w:rPr>
                <w:rFonts w:ascii="CordiaUPC" w:hAnsi="CordiaUPC" w:cs="CordiaUPC"/>
                <w:sz w:val="24"/>
                <w:szCs w:val="24"/>
              </w:rPr>
              <w:t>2,831</w:t>
            </w:r>
          </w:p>
        </w:tc>
        <w:tc>
          <w:tcPr>
            <w:tcW w:w="844" w:type="dxa"/>
            <w:vAlign w:val="bottom"/>
          </w:tcPr>
          <w:p w14:paraId="2A373C38" w14:textId="1ECA984B" w:rsidR="00757E12" w:rsidRPr="001573BA" w:rsidRDefault="00757E12"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3,964</w:t>
            </w:r>
          </w:p>
        </w:tc>
        <w:tc>
          <w:tcPr>
            <w:tcW w:w="769" w:type="dxa"/>
            <w:vAlign w:val="bottom"/>
          </w:tcPr>
          <w:p w14:paraId="240DFA3A" w14:textId="30C1DB25" w:rsidR="00757E12" w:rsidRPr="001573BA" w:rsidRDefault="00757E12" w:rsidP="003C0C6A">
            <w:pPr>
              <w:pBdr>
                <w:bottom w:val="single" w:sz="4" w:space="1" w:color="auto"/>
              </w:pBdr>
              <w:tabs>
                <w:tab w:val="left" w:pos="342"/>
              </w:tabs>
              <w:spacing w:line="260" w:lineRule="exact"/>
              <w:ind w:left="-107" w:right="-25"/>
              <w:jc w:val="right"/>
              <w:rPr>
                <w:rFonts w:ascii="CordiaUPC" w:hAnsi="CordiaUPC" w:cs="CordiaUPC"/>
                <w:sz w:val="24"/>
                <w:szCs w:val="24"/>
                <w:cs/>
              </w:rPr>
            </w:pPr>
            <w:r w:rsidRPr="001573BA">
              <w:rPr>
                <w:rFonts w:ascii="CordiaUPC" w:hAnsi="CordiaUPC" w:cs="CordiaUPC"/>
                <w:sz w:val="24"/>
                <w:szCs w:val="24"/>
              </w:rPr>
              <w:t>-</w:t>
            </w:r>
          </w:p>
        </w:tc>
        <w:tc>
          <w:tcPr>
            <w:tcW w:w="889" w:type="dxa"/>
            <w:vAlign w:val="bottom"/>
          </w:tcPr>
          <w:p w14:paraId="47453A4B" w14:textId="691BCADF" w:rsidR="00757E12" w:rsidRPr="001573BA" w:rsidRDefault="00757E12" w:rsidP="00914C87">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45DA2411" w14:textId="27A41576" w:rsidR="00757E12" w:rsidRPr="001573BA" w:rsidRDefault="00757E12" w:rsidP="00914C87">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95" w:type="dxa"/>
            <w:vAlign w:val="bottom"/>
          </w:tcPr>
          <w:p w14:paraId="5CA66B54" w14:textId="41786541" w:rsidR="00757E12" w:rsidRPr="001573BA" w:rsidRDefault="00757E12"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3,964</w:t>
            </w:r>
          </w:p>
        </w:tc>
        <w:tc>
          <w:tcPr>
            <w:tcW w:w="825" w:type="dxa"/>
            <w:vAlign w:val="bottom"/>
          </w:tcPr>
          <w:p w14:paraId="77705678" w14:textId="3184033A" w:rsidR="00757E12" w:rsidRPr="001573BA" w:rsidRDefault="00757E12" w:rsidP="00B51A7D">
            <w:pPr>
              <w:pBdr>
                <w:bottom w:val="single" w:sz="4" w:space="1" w:color="auto"/>
              </w:pBdr>
              <w:tabs>
                <w:tab w:val="left" w:pos="342"/>
              </w:tabs>
              <w:spacing w:line="260" w:lineRule="exact"/>
              <w:ind w:left="-107" w:right="-68"/>
              <w:jc w:val="right"/>
              <w:rPr>
                <w:rFonts w:ascii="CordiaUPC" w:hAnsi="CordiaUPC" w:cs="CordiaUPC"/>
                <w:sz w:val="24"/>
                <w:szCs w:val="24"/>
              </w:rPr>
            </w:pPr>
            <w:r w:rsidRPr="001573BA">
              <w:rPr>
                <w:rFonts w:ascii="CordiaUPC" w:hAnsi="CordiaUPC" w:cs="CordiaUPC"/>
                <w:sz w:val="24"/>
                <w:szCs w:val="24"/>
              </w:rPr>
              <w:t>(1,133)</w:t>
            </w:r>
          </w:p>
        </w:tc>
        <w:tc>
          <w:tcPr>
            <w:tcW w:w="974" w:type="dxa"/>
            <w:vAlign w:val="bottom"/>
          </w:tcPr>
          <w:p w14:paraId="2BB23B72" w14:textId="33C703B4" w:rsidR="00757E12" w:rsidRPr="001573BA" w:rsidRDefault="00757E12" w:rsidP="00B51A7D">
            <w:pPr>
              <w:pBdr>
                <w:bottom w:val="single" w:sz="4" w:space="1" w:color="auto"/>
              </w:pBdr>
              <w:tabs>
                <w:tab w:val="left" w:pos="342"/>
              </w:tabs>
              <w:spacing w:line="260" w:lineRule="exact"/>
              <w:ind w:left="-107" w:right="-52"/>
              <w:jc w:val="right"/>
              <w:rPr>
                <w:rFonts w:ascii="CordiaUPC" w:hAnsi="CordiaUPC" w:cs="CordiaUPC"/>
                <w:sz w:val="24"/>
                <w:szCs w:val="24"/>
              </w:rPr>
            </w:pPr>
            <w:r w:rsidRPr="001573BA">
              <w:rPr>
                <w:rFonts w:ascii="CordiaUPC" w:hAnsi="CordiaUPC" w:cs="CordiaUPC"/>
                <w:sz w:val="24"/>
                <w:szCs w:val="24"/>
              </w:rPr>
              <w:t>(283)</w:t>
            </w:r>
          </w:p>
        </w:tc>
        <w:tc>
          <w:tcPr>
            <w:tcW w:w="1081" w:type="dxa"/>
            <w:vAlign w:val="bottom"/>
          </w:tcPr>
          <w:p w14:paraId="6F9F5602" w14:textId="7DDAF4A2" w:rsidR="00757E12" w:rsidRPr="001573BA" w:rsidRDefault="00757E12"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74" w:type="dxa"/>
            <w:vAlign w:val="bottom"/>
          </w:tcPr>
          <w:p w14:paraId="4EB38383" w14:textId="7652D1F9" w:rsidR="00757E12" w:rsidRPr="001573BA" w:rsidRDefault="00757E12" w:rsidP="00B51A7D">
            <w:pPr>
              <w:pBdr>
                <w:bottom w:val="single" w:sz="4" w:space="1" w:color="auto"/>
              </w:pBdr>
              <w:tabs>
                <w:tab w:val="left" w:pos="342"/>
              </w:tabs>
              <w:spacing w:line="260" w:lineRule="exact"/>
              <w:ind w:left="-107" w:right="-68"/>
              <w:jc w:val="right"/>
              <w:rPr>
                <w:rFonts w:ascii="CordiaUPC" w:hAnsi="CordiaUPC" w:cs="CordiaUPC"/>
                <w:sz w:val="24"/>
                <w:szCs w:val="24"/>
              </w:rPr>
            </w:pPr>
            <w:r w:rsidRPr="001573BA">
              <w:rPr>
                <w:rFonts w:ascii="CordiaUPC" w:hAnsi="CordiaUPC" w:cs="CordiaUPC"/>
                <w:sz w:val="24"/>
                <w:szCs w:val="24"/>
              </w:rPr>
              <w:t>(1,416)</w:t>
            </w:r>
          </w:p>
        </w:tc>
        <w:tc>
          <w:tcPr>
            <w:tcW w:w="859" w:type="dxa"/>
            <w:vAlign w:val="bottom"/>
          </w:tcPr>
          <w:p w14:paraId="57C90AEF" w14:textId="49677553" w:rsidR="00757E12" w:rsidRPr="001573BA" w:rsidRDefault="00757E12" w:rsidP="005B509E">
            <w:pPr>
              <w:pBdr>
                <w:bottom w:val="single" w:sz="4" w:space="1" w:color="auto"/>
              </w:pBd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Pr="001573BA">
              <w:rPr>
                <w:rFonts w:ascii="CordiaUPC" w:hAnsi="CordiaUPC" w:cs="CordiaUPC"/>
                <w:sz w:val="24"/>
                <w:szCs w:val="24"/>
              </w:rPr>
              <w:t>-</w:t>
            </w:r>
          </w:p>
        </w:tc>
        <w:tc>
          <w:tcPr>
            <w:tcW w:w="897" w:type="dxa"/>
            <w:vAlign w:val="bottom"/>
          </w:tcPr>
          <w:p w14:paraId="56B56490" w14:textId="7005D32C" w:rsidR="00757E12" w:rsidRPr="001573BA" w:rsidRDefault="00757E12"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0" w:type="dxa"/>
            <w:vAlign w:val="bottom"/>
          </w:tcPr>
          <w:p w14:paraId="07DFDE2E" w14:textId="5B881692" w:rsidR="00757E12" w:rsidRPr="001573BA" w:rsidRDefault="00757E12"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w:t>
            </w:r>
          </w:p>
        </w:tc>
        <w:tc>
          <w:tcPr>
            <w:tcW w:w="723" w:type="dxa"/>
            <w:vAlign w:val="bottom"/>
          </w:tcPr>
          <w:p w14:paraId="325B3379" w14:textId="6500518B" w:rsidR="00757E12" w:rsidRPr="001573BA" w:rsidRDefault="00757E12"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972" w:type="dxa"/>
            <w:vAlign w:val="bottom"/>
          </w:tcPr>
          <w:p w14:paraId="6FD27B9A" w14:textId="5DD9F10E" w:rsidR="00757E12" w:rsidRPr="001573BA" w:rsidRDefault="00757E12" w:rsidP="005B509E">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2,548</w:t>
            </w:r>
          </w:p>
        </w:tc>
      </w:tr>
      <w:tr w:rsidR="00757E12" w:rsidRPr="001573BA" w14:paraId="76C6180C" w14:textId="77777777" w:rsidTr="00E04EDC">
        <w:tc>
          <w:tcPr>
            <w:tcW w:w="1767" w:type="dxa"/>
            <w:vAlign w:val="center"/>
          </w:tcPr>
          <w:p w14:paraId="447A25B1" w14:textId="77777777" w:rsidR="00757E12" w:rsidRPr="001573BA" w:rsidRDefault="00757E12" w:rsidP="005B509E">
            <w:pPr>
              <w:tabs>
                <w:tab w:val="decimal" w:pos="345"/>
              </w:tabs>
              <w:spacing w:line="260" w:lineRule="exact"/>
              <w:ind w:right="-169"/>
              <w:rPr>
                <w:rFonts w:ascii="CordiaUPC" w:hAnsi="CordiaUPC" w:cs="CordiaUPC"/>
                <w:b/>
                <w:bCs/>
                <w:kern w:val="2"/>
                <w:sz w:val="24"/>
                <w:szCs w:val="24"/>
              </w:rPr>
            </w:pPr>
            <w:r w:rsidRPr="001573BA">
              <w:rPr>
                <w:rFonts w:ascii="CordiaUPC" w:hAnsi="CordiaUPC" w:cs="CordiaUPC"/>
                <w:b/>
                <w:bCs/>
                <w:sz w:val="24"/>
                <w:szCs w:val="24"/>
                <w:lang w:val="en-US"/>
              </w:rPr>
              <w:t>Total</w:t>
            </w:r>
          </w:p>
        </w:tc>
        <w:tc>
          <w:tcPr>
            <w:tcW w:w="933" w:type="dxa"/>
            <w:vAlign w:val="bottom"/>
          </w:tcPr>
          <w:p w14:paraId="1D04D5F0" w14:textId="137536C4" w:rsidR="00757E12" w:rsidRPr="001573BA" w:rsidRDefault="00757E12" w:rsidP="005B509E">
            <w:pPr>
              <w:pBdr>
                <w:bottom w:val="double" w:sz="4" w:space="1" w:color="auto"/>
              </w:pBdr>
              <w:tabs>
                <w:tab w:val="left" w:pos="343"/>
              </w:tabs>
              <w:spacing w:line="260" w:lineRule="exact"/>
              <w:ind w:left="-107" w:right="-25"/>
              <w:jc w:val="right"/>
              <w:rPr>
                <w:rFonts w:ascii="CordiaUPC" w:hAnsi="CordiaUPC" w:cs="CordiaUPC"/>
                <w:b/>
                <w:bCs/>
                <w:kern w:val="2"/>
                <w:sz w:val="24"/>
                <w:szCs w:val="24"/>
              </w:rPr>
            </w:pPr>
            <w:r w:rsidRPr="001573BA">
              <w:rPr>
                <w:rFonts w:ascii="CordiaUPC" w:hAnsi="CordiaUPC" w:cs="CordiaUPC"/>
                <w:b/>
                <w:bCs/>
                <w:sz w:val="24"/>
                <w:szCs w:val="24"/>
              </w:rPr>
              <w:t>23,382</w:t>
            </w:r>
          </w:p>
        </w:tc>
        <w:tc>
          <w:tcPr>
            <w:tcW w:w="844" w:type="dxa"/>
          </w:tcPr>
          <w:p w14:paraId="5D901B79" w14:textId="5387C34B" w:rsidR="00757E12" w:rsidRPr="001573BA" w:rsidRDefault="00757E12"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29,989</w:t>
            </w:r>
          </w:p>
        </w:tc>
        <w:tc>
          <w:tcPr>
            <w:tcW w:w="769" w:type="dxa"/>
            <w:shd w:val="clear" w:color="auto" w:fill="auto"/>
          </w:tcPr>
          <w:p w14:paraId="7C7ACF23" w14:textId="082A7DE3" w:rsidR="00757E12" w:rsidRPr="001573BA" w:rsidRDefault="00757E12"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3,829</w:t>
            </w:r>
          </w:p>
        </w:tc>
        <w:tc>
          <w:tcPr>
            <w:tcW w:w="889" w:type="dxa"/>
            <w:shd w:val="clear" w:color="auto" w:fill="auto"/>
            <w:vAlign w:val="bottom"/>
          </w:tcPr>
          <w:p w14:paraId="0E697E49" w14:textId="6A42B250" w:rsidR="00757E12" w:rsidRPr="001573BA" w:rsidRDefault="00757E12" w:rsidP="00914C87">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(419)</w:t>
            </w:r>
          </w:p>
        </w:tc>
        <w:tc>
          <w:tcPr>
            <w:tcW w:w="722" w:type="dxa"/>
          </w:tcPr>
          <w:p w14:paraId="001E60B5" w14:textId="5CD820CA" w:rsidR="00757E12" w:rsidRPr="001573BA" w:rsidRDefault="00757E12" w:rsidP="00914C87">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w:t>
            </w:r>
          </w:p>
        </w:tc>
        <w:tc>
          <w:tcPr>
            <w:tcW w:w="795" w:type="dxa"/>
          </w:tcPr>
          <w:p w14:paraId="2870BD59" w14:textId="42D1350C" w:rsidR="00757E12" w:rsidRPr="001573BA" w:rsidRDefault="00757E12"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33,399</w:t>
            </w:r>
          </w:p>
        </w:tc>
        <w:tc>
          <w:tcPr>
            <w:tcW w:w="825" w:type="dxa"/>
          </w:tcPr>
          <w:p w14:paraId="081CBEA7" w14:textId="0DC23B4D" w:rsidR="00757E12" w:rsidRPr="001573BA" w:rsidRDefault="00757E12" w:rsidP="00B51A7D">
            <w:pPr>
              <w:pBdr>
                <w:bottom w:val="double" w:sz="4" w:space="1" w:color="auto"/>
              </w:pBdr>
              <w:tabs>
                <w:tab w:val="left" w:pos="342"/>
              </w:tabs>
              <w:spacing w:line="260" w:lineRule="exact"/>
              <w:ind w:left="-107" w:right="-68"/>
              <w:jc w:val="right"/>
              <w:rPr>
                <w:rFonts w:ascii="CordiaUPC" w:hAnsi="CordiaUPC" w:cs="CordiaUPC"/>
                <w:b/>
                <w:bCs/>
                <w:sz w:val="24"/>
                <w:szCs w:val="24"/>
              </w:rPr>
            </w:pPr>
            <w:r w:rsidRPr="001573BA">
              <w:rPr>
                <w:rFonts w:ascii="CordiaUPC" w:hAnsi="CordiaUPC" w:cs="CordiaUPC"/>
                <w:b/>
                <w:bCs/>
                <w:sz w:val="24"/>
                <w:szCs w:val="24"/>
              </w:rPr>
              <w:t>(6,585)</w:t>
            </w:r>
          </w:p>
        </w:tc>
        <w:tc>
          <w:tcPr>
            <w:tcW w:w="974" w:type="dxa"/>
          </w:tcPr>
          <w:p w14:paraId="51CABAD3" w14:textId="74E5DBD7" w:rsidR="00757E12" w:rsidRPr="001573BA" w:rsidRDefault="00757E12" w:rsidP="00B51A7D">
            <w:pPr>
              <w:pBdr>
                <w:bottom w:val="double" w:sz="4" w:space="1" w:color="auto"/>
              </w:pBdr>
              <w:tabs>
                <w:tab w:val="left" w:pos="342"/>
              </w:tabs>
              <w:spacing w:line="260" w:lineRule="exact"/>
              <w:ind w:left="-107" w:right="-52"/>
              <w:jc w:val="right"/>
              <w:rPr>
                <w:rFonts w:ascii="CordiaUPC" w:hAnsi="CordiaUPC" w:cs="CordiaUPC"/>
                <w:b/>
                <w:bCs/>
                <w:sz w:val="24"/>
                <w:szCs w:val="24"/>
              </w:rPr>
            </w:pPr>
            <w:r w:rsidRPr="001573BA">
              <w:rPr>
                <w:rFonts w:ascii="CordiaUPC" w:hAnsi="CordiaUPC" w:cs="CordiaUPC"/>
                <w:b/>
                <w:bCs/>
                <w:sz w:val="24"/>
                <w:szCs w:val="24"/>
              </w:rPr>
              <w:t>(2,255)</w:t>
            </w:r>
          </w:p>
        </w:tc>
        <w:tc>
          <w:tcPr>
            <w:tcW w:w="1081" w:type="dxa"/>
            <w:vAlign w:val="bottom"/>
          </w:tcPr>
          <w:p w14:paraId="696E064B" w14:textId="53E7ED73" w:rsidR="00757E12" w:rsidRPr="001573BA" w:rsidRDefault="00757E12"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397</w:t>
            </w:r>
          </w:p>
        </w:tc>
        <w:tc>
          <w:tcPr>
            <w:tcW w:w="774" w:type="dxa"/>
          </w:tcPr>
          <w:p w14:paraId="3CF45CB0" w14:textId="624E32A5" w:rsidR="00757E12" w:rsidRPr="001573BA" w:rsidRDefault="00757E12" w:rsidP="00B51A7D">
            <w:pPr>
              <w:pBdr>
                <w:bottom w:val="double" w:sz="4" w:space="1" w:color="auto"/>
              </w:pBdr>
              <w:tabs>
                <w:tab w:val="left" w:pos="342"/>
              </w:tabs>
              <w:spacing w:line="260" w:lineRule="exact"/>
              <w:ind w:left="-107" w:right="-68"/>
              <w:jc w:val="right"/>
              <w:rPr>
                <w:rFonts w:ascii="CordiaUPC" w:hAnsi="CordiaUPC" w:cs="CordiaUPC"/>
                <w:b/>
                <w:bCs/>
                <w:sz w:val="24"/>
                <w:szCs w:val="24"/>
              </w:rPr>
            </w:pPr>
            <w:r w:rsidRPr="001573BA">
              <w:rPr>
                <w:rFonts w:ascii="CordiaUPC" w:hAnsi="CordiaUPC" w:cs="CordiaUPC"/>
                <w:b/>
                <w:bCs/>
                <w:sz w:val="24"/>
                <w:szCs w:val="24"/>
              </w:rPr>
              <w:t>(8,443)</w:t>
            </w:r>
          </w:p>
        </w:tc>
        <w:tc>
          <w:tcPr>
            <w:tcW w:w="859" w:type="dxa"/>
            <w:vAlign w:val="bottom"/>
          </w:tcPr>
          <w:p w14:paraId="0594A5EE" w14:textId="71FCF3FF" w:rsidR="00757E12" w:rsidRPr="001573BA" w:rsidRDefault="00757E12" w:rsidP="00B51A7D">
            <w:pPr>
              <w:pBdr>
                <w:bottom w:val="double" w:sz="4" w:space="1" w:color="auto"/>
              </w:pBdr>
              <w:tabs>
                <w:tab w:val="left" w:pos="342"/>
              </w:tabs>
              <w:spacing w:line="260" w:lineRule="exact"/>
              <w:ind w:left="-107" w:right="-13"/>
              <w:jc w:val="right"/>
              <w:rPr>
                <w:rFonts w:ascii="CordiaUPC" w:hAnsi="CordiaUPC" w:cs="CordiaUPC"/>
                <w:b/>
                <w:bCs/>
                <w:sz w:val="24"/>
                <w:szCs w:val="24"/>
              </w:rPr>
            </w:pPr>
            <w:r w:rsidRPr="001573BA">
              <w:rPr>
                <w:rFonts w:ascii="CordiaUPC" w:hAnsi="CordiaUPC" w:cs="CordiaUPC"/>
                <w:b/>
                <w:bCs/>
                <w:sz w:val="24"/>
                <w:szCs w:val="24"/>
              </w:rPr>
              <w:t>(22)</w:t>
            </w:r>
          </w:p>
        </w:tc>
        <w:tc>
          <w:tcPr>
            <w:tcW w:w="897" w:type="dxa"/>
            <w:vAlign w:val="bottom"/>
          </w:tcPr>
          <w:p w14:paraId="32AE54B5" w14:textId="2A832018" w:rsidR="00757E12" w:rsidRPr="001573BA" w:rsidRDefault="00757E12"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w:t>
            </w:r>
          </w:p>
        </w:tc>
        <w:tc>
          <w:tcPr>
            <w:tcW w:w="810" w:type="dxa"/>
            <w:vAlign w:val="bottom"/>
          </w:tcPr>
          <w:p w14:paraId="64F474E6" w14:textId="0ED6BC54" w:rsidR="00757E12" w:rsidRPr="001573BA" w:rsidRDefault="00757E12"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22</w:t>
            </w:r>
          </w:p>
        </w:tc>
        <w:tc>
          <w:tcPr>
            <w:tcW w:w="723" w:type="dxa"/>
            <w:vAlign w:val="bottom"/>
          </w:tcPr>
          <w:p w14:paraId="113590E5" w14:textId="58451B1C" w:rsidR="00757E12" w:rsidRPr="001573BA" w:rsidRDefault="00757E12"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w:t>
            </w:r>
          </w:p>
        </w:tc>
        <w:tc>
          <w:tcPr>
            <w:tcW w:w="972" w:type="dxa"/>
            <w:vAlign w:val="bottom"/>
          </w:tcPr>
          <w:p w14:paraId="4F0465E6" w14:textId="0D019DFA" w:rsidR="00757E12" w:rsidRPr="001573BA" w:rsidRDefault="00757E12"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24,956</w:t>
            </w:r>
          </w:p>
        </w:tc>
      </w:tr>
    </w:tbl>
    <w:p w14:paraId="4BDAD7FE" w14:textId="77777777" w:rsidR="006F55AC" w:rsidRPr="001573BA"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B42A682" w14:textId="77777777" w:rsidR="00D34B53" w:rsidRPr="001573BA" w:rsidRDefault="00D34B53" w:rsidP="004F311B">
      <w:pPr>
        <w:pStyle w:val="PlainText"/>
        <w:tabs>
          <w:tab w:val="left" w:pos="540"/>
          <w:tab w:val="left" w:pos="6096"/>
        </w:tabs>
        <w:spacing w:before="120" w:line="240" w:lineRule="exact"/>
        <w:ind w:left="446" w:right="835"/>
        <w:jc w:val="both"/>
        <w:rPr>
          <w:rFonts w:ascii="CordiaUPC" w:hAnsi="CordiaUPC" w:cs="CordiaUPC"/>
          <w:sz w:val="26"/>
          <w:szCs w:val="26"/>
          <w:lang w:val="en-US"/>
        </w:rPr>
      </w:pPr>
    </w:p>
    <w:p w14:paraId="7CC0E1A2" w14:textId="77777777" w:rsidR="00D34B53" w:rsidRPr="001573BA" w:rsidRDefault="00D34B53" w:rsidP="00724267">
      <w:pPr>
        <w:pStyle w:val="PlainText"/>
        <w:tabs>
          <w:tab w:val="left" w:pos="284"/>
        </w:tabs>
        <w:spacing w:before="120" w:line="240" w:lineRule="exact"/>
        <w:ind w:left="446" w:right="835" w:hanging="162"/>
        <w:jc w:val="both"/>
        <w:rPr>
          <w:rFonts w:ascii="CordiaUPC" w:hAnsi="CordiaUPC" w:cs="CordiaUPC"/>
          <w:sz w:val="26"/>
          <w:szCs w:val="26"/>
          <w:lang w:val="en-US"/>
        </w:rPr>
      </w:pPr>
    </w:p>
    <w:p w14:paraId="3586C34E" w14:textId="77777777" w:rsidR="00D34B53" w:rsidRPr="001573BA"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16295096" w14:textId="77777777" w:rsidR="00D34B53" w:rsidRPr="001573BA"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054B5E6F" w14:textId="77777777" w:rsidR="0094564F" w:rsidRPr="001573BA" w:rsidRDefault="0094564F"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493221B8" w14:textId="77777777" w:rsidR="00D34B53" w:rsidRPr="001573BA"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1341A210" w14:textId="77777777" w:rsidR="006F55AC" w:rsidRPr="001573BA"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2257626C" w14:textId="77777777" w:rsidR="006F55AC" w:rsidRPr="001573BA"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90522CF" w14:textId="77777777" w:rsidR="006F55AC" w:rsidRPr="001573BA" w:rsidRDefault="006F55AC" w:rsidP="007774A1">
      <w:pPr>
        <w:pStyle w:val="PlainText"/>
        <w:tabs>
          <w:tab w:val="left" w:pos="540"/>
        </w:tabs>
        <w:spacing w:before="120" w:line="240" w:lineRule="exact"/>
        <w:ind w:left="446" w:right="835"/>
        <w:jc w:val="both"/>
        <w:rPr>
          <w:rFonts w:ascii="CordiaUPC" w:hAnsi="CordiaUPC" w:cs="CordiaUPC"/>
          <w:sz w:val="26"/>
          <w:szCs w:val="26"/>
          <w:cs/>
          <w:lang w:val="en-US"/>
        </w:rPr>
      </w:pPr>
    </w:p>
    <w:tbl>
      <w:tblPr>
        <w:tblW w:w="14490" w:type="dxa"/>
        <w:tblInd w:w="468" w:type="dxa"/>
        <w:tblLayout w:type="fixed"/>
        <w:tblLook w:val="01E0" w:firstRow="1" w:lastRow="1" w:firstColumn="1" w:lastColumn="1" w:noHBand="0" w:noVBand="0"/>
      </w:tblPr>
      <w:tblGrid>
        <w:gridCol w:w="1767"/>
        <w:gridCol w:w="933"/>
        <w:gridCol w:w="844"/>
        <w:gridCol w:w="769"/>
        <w:gridCol w:w="813"/>
        <w:gridCol w:w="722"/>
        <w:gridCol w:w="810"/>
        <w:gridCol w:w="810"/>
        <w:gridCol w:w="899"/>
        <w:gridCol w:w="1081"/>
        <w:gridCol w:w="812"/>
        <w:gridCol w:w="720"/>
        <w:gridCol w:w="899"/>
        <w:gridCol w:w="899"/>
        <w:gridCol w:w="722"/>
        <w:gridCol w:w="990"/>
      </w:tblGrid>
      <w:tr w:rsidR="0094564F" w:rsidRPr="001573BA" w14:paraId="1B698727" w14:textId="77777777" w:rsidTr="005C524B">
        <w:trPr>
          <w:tblHeader/>
        </w:trPr>
        <w:tc>
          <w:tcPr>
            <w:tcW w:w="1767" w:type="dxa"/>
          </w:tcPr>
          <w:p w14:paraId="688475A1" w14:textId="77777777" w:rsidR="0094564F" w:rsidRPr="001573BA" w:rsidRDefault="0094564F" w:rsidP="005C524B">
            <w:pPr>
              <w:tabs>
                <w:tab w:val="left" w:pos="817"/>
              </w:tabs>
              <w:spacing w:line="280" w:lineRule="exact"/>
              <w:ind w:left="-126" w:right="-90"/>
              <w:jc w:val="center"/>
              <w:rPr>
                <w:rFonts w:ascii="CordiaUPC" w:hAnsi="CordiaUPC" w:cs="CordiaUPC"/>
                <w:kern w:val="2"/>
                <w:sz w:val="24"/>
                <w:szCs w:val="24"/>
                <w:cs/>
                <w:lang w:bidi="th-TH"/>
              </w:rPr>
            </w:pPr>
          </w:p>
        </w:tc>
        <w:tc>
          <w:tcPr>
            <w:tcW w:w="12723" w:type="dxa"/>
            <w:gridSpan w:val="15"/>
          </w:tcPr>
          <w:p w14:paraId="3CA1849E" w14:textId="77777777" w:rsidR="0094564F" w:rsidRPr="001573BA" w:rsidRDefault="0094564F" w:rsidP="005C524B">
            <w:pPr>
              <w:tabs>
                <w:tab w:val="left" w:pos="817"/>
              </w:tabs>
              <w:spacing w:line="280" w:lineRule="exact"/>
              <w:ind w:left="-126" w:right="-90"/>
              <w:jc w:val="center"/>
              <w:rPr>
                <w:rFonts w:ascii="CordiaUPC" w:hAnsi="CordiaUPC" w:cs="CordiaUPC"/>
                <w:kern w:val="2"/>
                <w:sz w:val="24"/>
                <w:szCs w:val="24"/>
                <w:cs/>
              </w:rPr>
            </w:pPr>
            <w:r w:rsidRPr="001573BA">
              <w:rPr>
                <w:rFonts w:ascii="CordiaUPC" w:hAnsi="CordiaUPC" w:cs="CordiaUPC"/>
                <w:b/>
                <w:bCs/>
                <w:sz w:val="24"/>
                <w:szCs w:val="24"/>
              </w:rPr>
              <w:t>Bank only</w:t>
            </w:r>
          </w:p>
        </w:tc>
      </w:tr>
      <w:tr w:rsidR="0094564F" w:rsidRPr="001573BA" w14:paraId="43311C08" w14:textId="77777777" w:rsidTr="005C524B">
        <w:trPr>
          <w:tblHeader/>
        </w:trPr>
        <w:tc>
          <w:tcPr>
            <w:tcW w:w="1767" w:type="dxa"/>
          </w:tcPr>
          <w:p w14:paraId="3A72B045" w14:textId="77777777" w:rsidR="0094564F" w:rsidRPr="001573BA" w:rsidRDefault="0094564F" w:rsidP="005C524B">
            <w:pPr>
              <w:ind w:left="-126" w:right="-90"/>
              <w:jc w:val="center"/>
              <w:rPr>
                <w:rFonts w:ascii="CordiaUPC" w:hAnsi="CordiaUPC" w:cs="CordiaUPC"/>
                <w:kern w:val="2"/>
                <w:sz w:val="24"/>
                <w:szCs w:val="24"/>
                <w:cs/>
              </w:rPr>
            </w:pPr>
          </w:p>
        </w:tc>
        <w:tc>
          <w:tcPr>
            <w:tcW w:w="12723" w:type="dxa"/>
            <w:gridSpan w:val="15"/>
          </w:tcPr>
          <w:p w14:paraId="5CE11D62" w14:textId="0015EAE6" w:rsidR="0094564F" w:rsidRPr="001573BA" w:rsidRDefault="0094564F" w:rsidP="005C524B">
            <w:pPr>
              <w:ind w:left="-126" w:right="-90"/>
              <w:jc w:val="center"/>
              <w:rPr>
                <w:rFonts w:ascii="CordiaUPC" w:hAnsi="CordiaUPC" w:cs="CordiaUPC"/>
                <w:kern w:val="2"/>
                <w:sz w:val="24"/>
                <w:szCs w:val="24"/>
                <w:cs/>
              </w:rPr>
            </w:pPr>
            <w:r w:rsidRPr="001573BA">
              <w:rPr>
                <w:rFonts w:ascii="CordiaUPC" w:hAnsi="CordiaUPC" w:cs="CordiaUPC"/>
                <w:sz w:val="24"/>
                <w:szCs w:val="24"/>
              </w:rPr>
              <w:t>2023</w:t>
            </w:r>
          </w:p>
        </w:tc>
      </w:tr>
      <w:tr w:rsidR="0094564F" w:rsidRPr="001573BA" w14:paraId="5AFE05D5" w14:textId="77777777" w:rsidTr="005C524B">
        <w:trPr>
          <w:tblHeader/>
        </w:trPr>
        <w:tc>
          <w:tcPr>
            <w:tcW w:w="1767" w:type="dxa"/>
          </w:tcPr>
          <w:p w14:paraId="4E0D3A2B" w14:textId="77777777" w:rsidR="0094564F" w:rsidRPr="001573BA" w:rsidRDefault="0094564F" w:rsidP="005C524B">
            <w:pPr>
              <w:spacing w:line="280" w:lineRule="exact"/>
              <w:rPr>
                <w:rFonts w:ascii="CordiaUPC" w:hAnsi="CordiaUPC" w:cs="CordiaUPC"/>
                <w:kern w:val="2"/>
                <w:sz w:val="24"/>
                <w:szCs w:val="24"/>
                <w:cs/>
              </w:rPr>
            </w:pPr>
          </w:p>
        </w:tc>
        <w:tc>
          <w:tcPr>
            <w:tcW w:w="933" w:type="dxa"/>
          </w:tcPr>
          <w:p w14:paraId="6C7D6699" w14:textId="77777777" w:rsidR="0094564F" w:rsidRPr="001573BA" w:rsidRDefault="0094564F" w:rsidP="005C524B">
            <w:pPr>
              <w:spacing w:line="280" w:lineRule="exact"/>
              <w:ind w:left="-126" w:right="-90"/>
              <w:jc w:val="center"/>
              <w:rPr>
                <w:rFonts w:ascii="CordiaUPC" w:hAnsi="CordiaUPC" w:cs="CordiaUPC"/>
                <w:b/>
                <w:bCs/>
                <w:sz w:val="24"/>
                <w:szCs w:val="24"/>
              </w:rPr>
            </w:pPr>
          </w:p>
        </w:tc>
        <w:tc>
          <w:tcPr>
            <w:tcW w:w="3958" w:type="dxa"/>
            <w:gridSpan w:val="5"/>
          </w:tcPr>
          <w:p w14:paraId="21D5F9C3" w14:textId="77777777" w:rsidR="0094564F" w:rsidRPr="001573BA" w:rsidRDefault="0094564F" w:rsidP="005C524B">
            <w:pPr>
              <w:spacing w:line="280" w:lineRule="exact"/>
              <w:ind w:left="-126" w:right="-90"/>
              <w:jc w:val="center"/>
              <w:rPr>
                <w:rFonts w:ascii="CordiaUPC" w:hAnsi="CordiaUPC" w:cs="CordiaUPC"/>
                <w:b/>
                <w:bCs/>
                <w:sz w:val="24"/>
                <w:szCs w:val="24"/>
              </w:rPr>
            </w:pPr>
            <w:r w:rsidRPr="001573BA">
              <w:rPr>
                <w:rFonts w:ascii="CordiaUPC" w:hAnsi="CordiaUPC" w:cs="CordiaUPC"/>
                <w:b/>
                <w:bCs/>
                <w:sz w:val="24"/>
                <w:szCs w:val="24"/>
              </w:rPr>
              <w:t>Cost</w:t>
            </w:r>
          </w:p>
        </w:tc>
        <w:tc>
          <w:tcPr>
            <w:tcW w:w="3602" w:type="dxa"/>
            <w:gridSpan w:val="4"/>
          </w:tcPr>
          <w:p w14:paraId="28DB832F" w14:textId="77777777" w:rsidR="0094564F" w:rsidRPr="001573BA" w:rsidRDefault="0094564F" w:rsidP="005C524B">
            <w:pPr>
              <w:spacing w:line="280" w:lineRule="exact"/>
              <w:ind w:left="-126" w:right="-90"/>
              <w:jc w:val="center"/>
              <w:rPr>
                <w:rFonts w:ascii="CordiaUPC" w:hAnsi="CordiaUPC" w:cs="CordiaUPC"/>
                <w:kern w:val="2"/>
                <w:sz w:val="24"/>
                <w:szCs w:val="24"/>
                <w:cs/>
              </w:rPr>
            </w:pPr>
            <w:r w:rsidRPr="001573BA">
              <w:rPr>
                <w:rFonts w:ascii="CordiaUPC" w:hAnsi="CordiaUPC" w:cs="CordiaUPC"/>
                <w:b/>
                <w:bCs/>
                <w:sz w:val="24"/>
                <w:szCs w:val="24"/>
              </w:rPr>
              <w:t>Accumulated amortisation</w:t>
            </w:r>
          </w:p>
        </w:tc>
        <w:tc>
          <w:tcPr>
            <w:tcW w:w="3240" w:type="dxa"/>
            <w:gridSpan w:val="4"/>
          </w:tcPr>
          <w:p w14:paraId="084477A5"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hAnsi="CordiaUPC" w:cs="CordiaUPC" w:hint="cs"/>
                <w:b/>
                <w:bCs/>
                <w:sz w:val="24"/>
                <w:szCs w:val="24"/>
              </w:rPr>
              <w:t>Allowance for impairment loss</w:t>
            </w:r>
          </w:p>
        </w:tc>
        <w:tc>
          <w:tcPr>
            <w:tcW w:w="990" w:type="dxa"/>
            <w:vAlign w:val="bottom"/>
          </w:tcPr>
          <w:p w14:paraId="45AEB90D" w14:textId="77777777" w:rsidR="0094564F" w:rsidRPr="001573BA" w:rsidRDefault="0094564F" w:rsidP="005C524B">
            <w:pPr>
              <w:tabs>
                <w:tab w:val="left" w:pos="817"/>
              </w:tabs>
              <w:spacing w:line="280" w:lineRule="exact"/>
              <w:ind w:left="-126" w:right="-90"/>
              <w:rPr>
                <w:rFonts w:ascii="CordiaUPC" w:hAnsi="CordiaUPC" w:cs="CordiaUPC"/>
                <w:kern w:val="2"/>
                <w:sz w:val="24"/>
                <w:szCs w:val="24"/>
                <w:cs/>
              </w:rPr>
            </w:pPr>
          </w:p>
        </w:tc>
      </w:tr>
      <w:tr w:rsidR="0094564F" w:rsidRPr="001573BA" w14:paraId="7C749A78" w14:textId="77777777" w:rsidTr="005C524B">
        <w:trPr>
          <w:tblHeader/>
        </w:trPr>
        <w:tc>
          <w:tcPr>
            <w:tcW w:w="1767" w:type="dxa"/>
          </w:tcPr>
          <w:p w14:paraId="5E329B9C" w14:textId="77777777" w:rsidR="0094564F" w:rsidRPr="001573BA" w:rsidRDefault="0094564F" w:rsidP="005C524B">
            <w:pPr>
              <w:spacing w:line="280" w:lineRule="exact"/>
              <w:rPr>
                <w:rFonts w:ascii="CordiaUPC" w:hAnsi="CordiaUPC" w:cs="CordiaUPC"/>
                <w:kern w:val="2"/>
                <w:sz w:val="24"/>
                <w:szCs w:val="24"/>
                <w:cs/>
              </w:rPr>
            </w:pPr>
          </w:p>
        </w:tc>
        <w:tc>
          <w:tcPr>
            <w:tcW w:w="933" w:type="dxa"/>
            <w:vAlign w:val="bottom"/>
          </w:tcPr>
          <w:p w14:paraId="54099EF8"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Net book </w:t>
            </w:r>
          </w:p>
          <w:p w14:paraId="1024794C"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value as </w:t>
            </w:r>
            <w:proofErr w:type="gramStart"/>
            <w:r w:rsidRPr="001573BA">
              <w:rPr>
                <w:rFonts w:ascii="CordiaUPC" w:eastAsia="Angsana New" w:hAnsi="CordiaUPC" w:cs="CordiaUPC"/>
                <w:kern w:val="28"/>
                <w:sz w:val="24"/>
                <w:szCs w:val="24"/>
              </w:rPr>
              <w:t>at</w:t>
            </w:r>
            <w:proofErr w:type="gramEnd"/>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cs/>
                <w:lang w:bidi="th-TH"/>
              </w:rPr>
              <w:t xml:space="preserve">  </w:t>
            </w:r>
            <w:r w:rsidRPr="001573BA">
              <w:rPr>
                <w:rFonts w:ascii="CordiaUPC" w:eastAsia="Angsana New" w:hAnsi="CordiaUPC" w:cs="CordiaUPC"/>
                <w:kern w:val="28"/>
                <w:sz w:val="24"/>
                <w:szCs w:val="24"/>
              </w:rPr>
              <w:t xml:space="preserve">1 January </w:t>
            </w:r>
          </w:p>
          <w:p w14:paraId="624E0CFC" w14:textId="77777777" w:rsidR="0094564F" w:rsidRPr="001573BA" w:rsidRDefault="0094564F" w:rsidP="005C524B">
            <w:pPr>
              <w:spacing w:line="280" w:lineRule="exact"/>
              <w:ind w:left="-126" w:right="-90"/>
              <w:jc w:val="center"/>
              <w:rPr>
                <w:rFonts w:ascii="CordiaUPC" w:hAnsi="CordiaUPC" w:cs="CordiaUPC"/>
                <w:kern w:val="2"/>
                <w:sz w:val="24"/>
                <w:szCs w:val="24"/>
                <w:cs/>
                <w:lang w:bidi="th-TH"/>
              </w:rPr>
            </w:pPr>
            <w:r w:rsidRPr="001573BA">
              <w:rPr>
                <w:rFonts w:ascii="CordiaUPC" w:eastAsia="Angsana New" w:hAnsi="CordiaUPC" w:cs="CordiaUPC"/>
                <w:kern w:val="28"/>
                <w:sz w:val="24"/>
                <w:szCs w:val="24"/>
              </w:rPr>
              <w:t>202</w:t>
            </w:r>
            <w:r w:rsidRPr="001573BA">
              <w:rPr>
                <w:rFonts w:ascii="CordiaUPC" w:eastAsia="Angsana New" w:hAnsi="CordiaUPC" w:cs="CordiaUPC" w:hint="cs"/>
                <w:kern w:val="28"/>
                <w:sz w:val="24"/>
                <w:szCs w:val="24"/>
                <w:cs/>
                <w:lang w:bidi="th-TH"/>
              </w:rPr>
              <w:t>3</w:t>
            </w:r>
          </w:p>
        </w:tc>
        <w:tc>
          <w:tcPr>
            <w:tcW w:w="844" w:type="dxa"/>
          </w:tcPr>
          <w:p w14:paraId="41BF3ED6"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p>
          <w:p w14:paraId="60DA6A76"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p>
          <w:p w14:paraId="36331F16"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Beginning balance</w:t>
            </w:r>
          </w:p>
        </w:tc>
        <w:tc>
          <w:tcPr>
            <w:tcW w:w="769" w:type="dxa"/>
            <w:vAlign w:val="bottom"/>
          </w:tcPr>
          <w:p w14:paraId="623C703F" w14:textId="77777777" w:rsidR="0094564F" w:rsidRPr="001573BA" w:rsidRDefault="0094564F" w:rsidP="005C524B">
            <w:pPr>
              <w:spacing w:line="280" w:lineRule="exact"/>
              <w:ind w:left="-49" w:right="-90" w:hanging="77"/>
              <w:jc w:val="center"/>
              <w:rPr>
                <w:rFonts w:ascii="CordiaUPC" w:eastAsia="Angsana New" w:hAnsi="CordiaUPC" w:cs="CordiaUPC"/>
                <w:kern w:val="28"/>
                <w:sz w:val="24"/>
                <w:szCs w:val="24"/>
                <w:cs/>
              </w:rPr>
            </w:pPr>
            <w:r w:rsidRPr="001573BA">
              <w:rPr>
                <w:rFonts w:ascii="CordiaUPC" w:hAnsi="CordiaUPC" w:cs="CordiaUPC" w:hint="cs"/>
                <w:sz w:val="24"/>
                <w:szCs w:val="24"/>
              </w:rPr>
              <w:t>Increase</w:t>
            </w:r>
          </w:p>
        </w:tc>
        <w:tc>
          <w:tcPr>
            <w:tcW w:w="813" w:type="dxa"/>
            <w:vAlign w:val="bottom"/>
          </w:tcPr>
          <w:p w14:paraId="43AB183F" w14:textId="77777777" w:rsidR="0094564F" w:rsidRPr="001573BA" w:rsidRDefault="0094564F" w:rsidP="005C524B">
            <w:pPr>
              <w:spacing w:line="280" w:lineRule="exact"/>
              <w:ind w:left="-126" w:right="-135"/>
              <w:jc w:val="center"/>
              <w:rPr>
                <w:rFonts w:ascii="CordiaUPC" w:hAnsi="CordiaUPC" w:cs="CordiaUPC"/>
                <w:sz w:val="24"/>
                <w:szCs w:val="24"/>
              </w:rPr>
            </w:pPr>
          </w:p>
          <w:p w14:paraId="15CE104A" w14:textId="77777777" w:rsidR="0094564F" w:rsidRPr="001573BA" w:rsidRDefault="0094564F" w:rsidP="005C524B">
            <w:pPr>
              <w:spacing w:line="280" w:lineRule="exact"/>
              <w:ind w:left="-126" w:right="-135"/>
              <w:jc w:val="center"/>
              <w:rPr>
                <w:rFonts w:ascii="CordiaUPC" w:hAnsi="CordiaUPC" w:cs="CordiaUPC"/>
                <w:sz w:val="24"/>
                <w:szCs w:val="24"/>
              </w:rPr>
            </w:pPr>
          </w:p>
          <w:p w14:paraId="1D53B3D6" w14:textId="77777777" w:rsidR="0094564F" w:rsidRPr="001573BA" w:rsidRDefault="0094564F" w:rsidP="005C524B">
            <w:pPr>
              <w:spacing w:line="280" w:lineRule="exact"/>
              <w:ind w:left="-126" w:right="-135"/>
              <w:jc w:val="center"/>
              <w:rPr>
                <w:rFonts w:ascii="CordiaUPC" w:hAnsi="CordiaUPC" w:cs="CordiaUPC"/>
                <w:sz w:val="24"/>
                <w:szCs w:val="24"/>
              </w:rPr>
            </w:pPr>
          </w:p>
          <w:p w14:paraId="2F26E120" w14:textId="77777777" w:rsidR="0094564F" w:rsidRPr="001573BA" w:rsidRDefault="0094564F" w:rsidP="005C524B">
            <w:pPr>
              <w:spacing w:line="280" w:lineRule="exact"/>
              <w:ind w:left="-126" w:right="-90"/>
              <w:jc w:val="center"/>
              <w:rPr>
                <w:rFonts w:ascii="CordiaUPC" w:hAnsi="CordiaUPC" w:cs="CordiaUPC"/>
                <w:kern w:val="2"/>
                <w:sz w:val="24"/>
                <w:szCs w:val="24"/>
                <w:cs/>
              </w:rPr>
            </w:pPr>
            <w:r w:rsidRPr="001573BA">
              <w:rPr>
                <w:rFonts w:ascii="CordiaUPC" w:hAnsi="CordiaUPC" w:cs="CordiaUPC"/>
                <w:sz w:val="24"/>
                <w:szCs w:val="24"/>
              </w:rPr>
              <w:t>Written-off</w:t>
            </w:r>
          </w:p>
        </w:tc>
        <w:tc>
          <w:tcPr>
            <w:tcW w:w="722" w:type="dxa"/>
            <w:vAlign w:val="bottom"/>
          </w:tcPr>
          <w:p w14:paraId="01974DF0" w14:textId="77777777" w:rsidR="0094564F" w:rsidRPr="001573BA" w:rsidRDefault="0094564F" w:rsidP="005C524B">
            <w:pPr>
              <w:spacing w:line="280" w:lineRule="exact"/>
              <w:ind w:left="-126" w:right="-135"/>
              <w:jc w:val="center"/>
              <w:rPr>
                <w:rFonts w:ascii="CordiaUPC" w:hAnsi="CordiaUPC" w:cs="CordiaUPC"/>
                <w:sz w:val="24"/>
                <w:szCs w:val="24"/>
              </w:rPr>
            </w:pPr>
            <w:r w:rsidRPr="001573BA">
              <w:rPr>
                <w:rFonts w:ascii="CordiaUPC" w:hAnsi="CordiaUPC" w:cs="CordiaUPC"/>
                <w:sz w:val="24"/>
                <w:szCs w:val="24"/>
              </w:rPr>
              <w:t>Transfers in/ (out)</w:t>
            </w:r>
          </w:p>
        </w:tc>
        <w:tc>
          <w:tcPr>
            <w:tcW w:w="810" w:type="dxa"/>
            <w:vAlign w:val="bottom"/>
          </w:tcPr>
          <w:p w14:paraId="2495A457"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hAnsi="CordiaUPC" w:cs="CordiaUPC"/>
                <w:sz w:val="24"/>
                <w:szCs w:val="24"/>
              </w:rPr>
              <w:t>Ending balance</w:t>
            </w:r>
          </w:p>
        </w:tc>
        <w:tc>
          <w:tcPr>
            <w:tcW w:w="810" w:type="dxa"/>
            <w:vAlign w:val="bottom"/>
          </w:tcPr>
          <w:p w14:paraId="1BCE6145"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hAnsi="CordiaUPC" w:cs="CordiaUPC"/>
                <w:sz w:val="24"/>
                <w:szCs w:val="24"/>
              </w:rPr>
              <w:t>Beginning balance</w:t>
            </w:r>
          </w:p>
        </w:tc>
        <w:tc>
          <w:tcPr>
            <w:tcW w:w="899" w:type="dxa"/>
            <w:vAlign w:val="bottom"/>
          </w:tcPr>
          <w:p w14:paraId="577653DE"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Amortisation during</w:t>
            </w:r>
          </w:p>
          <w:p w14:paraId="717C4BE4"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the year</w:t>
            </w:r>
          </w:p>
        </w:tc>
        <w:tc>
          <w:tcPr>
            <w:tcW w:w="1081" w:type="dxa"/>
            <w:vAlign w:val="bottom"/>
          </w:tcPr>
          <w:p w14:paraId="48786310" w14:textId="77777777" w:rsidR="0094564F" w:rsidRPr="001573BA" w:rsidRDefault="0094564F" w:rsidP="005C524B">
            <w:pPr>
              <w:spacing w:line="280" w:lineRule="exact"/>
              <w:ind w:left="-119" w:right="-98"/>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Accumulated</w:t>
            </w:r>
          </w:p>
          <w:p w14:paraId="4D7D32C1" w14:textId="77777777" w:rsidR="0094564F" w:rsidRPr="001573BA" w:rsidRDefault="0094564F" w:rsidP="005C524B">
            <w:pPr>
              <w:spacing w:line="280" w:lineRule="exact"/>
              <w:ind w:left="-119" w:right="-98"/>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 xml:space="preserve">amortisation </w:t>
            </w:r>
          </w:p>
          <w:p w14:paraId="5710FD10" w14:textId="77777777" w:rsidR="0094564F" w:rsidRPr="001573BA" w:rsidRDefault="0094564F" w:rsidP="005C524B">
            <w:pPr>
              <w:spacing w:line="280" w:lineRule="exact"/>
              <w:ind w:left="-119" w:right="-98"/>
              <w:jc w:val="center"/>
              <w:rPr>
                <w:rFonts w:ascii="CordiaUPC" w:eastAsia="Angsana New" w:hAnsi="CordiaUPC" w:cs="CordiaUPC"/>
                <w:kern w:val="28"/>
                <w:sz w:val="24"/>
                <w:szCs w:val="24"/>
                <w:cs/>
              </w:rPr>
            </w:pPr>
            <w:r w:rsidRPr="001573BA">
              <w:rPr>
                <w:rFonts w:ascii="CordiaUPC" w:eastAsia="Angsana New" w:hAnsi="CordiaUPC" w:cs="CordiaUPC"/>
                <w:kern w:val="28"/>
                <w:sz w:val="24"/>
                <w:szCs w:val="24"/>
              </w:rPr>
              <w:t>on</w:t>
            </w:r>
            <w:r w:rsidRPr="001573BA">
              <w:rPr>
                <w:rFonts w:ascii="CordiaUPC" w:eastAsia="Angsana New" w:hAnsi="CordiaUPC" w:cs="CordiaUPC" w:hint="cs"/>
                <w:kern w:val="28"/>
                <w:sz w:val="24"/>
                <w:szCs w:val="24"/>
                <w:cs/>
                <w:lang w:bidi="th-TH"/>
              </w:rPr>
              <w:t xml:space="preserve"> </w:t>
            </w:r>
            <w:r w:rsidRPr="001573BA">
              <w:rPr>
                <w:rFonts w:ascii="CordiaUPC" w:eastAsia="Angsana New" w:hAnsi="CordiaUPC" w:cs="CordiaUPC"/>
                <w:kern w:val="28"/>
                <w:sz w:val="24"/>
                <w:szCs w:val="24"/>
              </w:rPr>
              <w:t>transfer out</w:t>
            </w:r>
          </w:p>
        </w:tc>
        <w:tc>
          <w:tcPr>
            <w:tcW w:w="812" w:type="dxa"/>
            <w:vAlign w:val="bottom"/>
          </w:tcPr>
          <w:p w14:paraId="41C93EAE" w14:textId="77777777" w:rsidR="0094564F" w:rsidRPr="001573BA" w:rsidRDefault="0094564F" w:rsidP="005C524B">
            <w:pPr>
              <w:spacing w:line="280" w:lineRule="exact"/>
              <w:ind w:left="-126" w:right="-135"/>
              <w:jc w:val="center"/>
              <w:rPr>
                <w:rFonts w:ascii="CordiaUPC" w:hAnsi="CordiaUPC" w:cs="CordiaUPC"/>
                <w:sz w:val="24"/>
                <w:szCs w:val="24"/>
              </w:rPr>
            </w:pPr>
            <w:r w:rsidRPr="001573BA">
              <w:rPr>
                <w:rFonts w:ascii="CordiaUPC" w:hAnsi="CordiaUPC" w:cs="CordiaUPC"/>
                <w:sz w:val="24"/>
                <w:szCs w:val="24"/>
              </w:rPr>
              <w:t>Ending</w:t>
            </w:r>
          </w:p>
          <w:p w14:paraId="60767A51" w14:textId="77777777" w:rsidR="0094564F" w:rsidRPr="001573BA" w:rsidRDefault="0094564F" w:rsidP="005C524B">
            <w:pPr>
              <w:tabs>
                <w:tab w:val="left" w:pos="773"/>
              </w:tabs>
              <w:spacing w:line="280" w:lineRule="exact"/>
              <w:ind w:left="-126" w:right="-90"/>
              <w:jc w:val="center"/>
              <w:rPr>
                <w:rFonts w:ascii="CordiaUPC" w:hAnsi="CordiaUPC" w:cs="CordiaUPC"/>
                <w:kern w:val="2"/>
                <w:sz w:val="24"/>
                <w:szCs w:val="24"/>
                <w:cs/>
              </w:rPr>
            </w:pPr>
            <w:r w:rsidRPr="001573BA">
              <w:rPr>
                <w:rFonts w:ascii="CordiaUPC" w:hAnsi="CordiaUPC" w:cs="CordiaUPC"/>
                <w:sz w:val="24"/>
                <w:szCs w:val="24"/>
              </w:rPr>
              <w:t xml:space="preserve"> balance</w:t>
            </w:r>
          </w:p>
        </w:tc>
        <w:tc>
          <w:tcPr>
            <w:tcW w:w="720" w:type="dxa"/>
            <w:vAlign w:val="bottom"/>
          </w:tcPr>
          <w:p w14:paraId="3C3F5EDA"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Beginning</w:t>
            </w:r>
          </w:p>
          <w:p w14:paraId="66269A79"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balance</w:t>
            </w:r>
          </w:p>
        </w:tc>
        <w:tc>
          <w:tcPr>
            <w:tcW w:w="899" w:type="dxa"/>
            <w:vAlign w:val="bottom"/>
          </w:tcPr>
          <w:p w14:paraId="2C64121B" w14:textId="77777777" w:rsidR="0094564F" w:rsidRPr="001573BA" w:rsidRDefault="0094564F" w:rsidP="005C524B">
            <w:pPr>
              <w:spacing w:line="280" w:lineRule="exact"/>
              <w:ind w:left="-57" w:right="-90"/>
              <w:jc w:val="center"/>
              <w:rPr>
                <w:rFonts w:ascii="CordiaUPC" w:hAnsi="CordiaUPC" w:cs="CordiaUPC"/>
                <w:kern w:val="2"/>
                <w:sz w:val="24"/>
                <w:szCs w:val="24"/>
              </w:rPr>
            </w:pPr>
            <w:r w:rsidRPr="001573BA">
              <w:rPr>
                <w:rFonts w:ascii="CordiaUPC" w:eastAsia="Angsana New" w:hAnsi="CordiaUPC" w:cs="CordiaUPC"/>
                <w:kern w:val="28"/>
                <w:sz w:val="24"/>
                <w:szCs w:val="24"/>
              </w:rPr>
              <w:t>Lo</w:t>
            </w:r>
            <w:r w:rsidRPr="001573BA">
              <w:rPr>
                <w:rFonts w:ascii="CordiaUPC" w:eastAsia="Angsana New" w:hAnsi="CordiaUPC" w:cs="CordiaUPC" w:hint="cs"/>
                <w:kern w:val="28"/>
                <w:sz w:val="24"/>
                <w:szCs w:val="24"/>
              </w:rPr>
              <w:t>ss on impairment</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during</w:t>
            </w:r>
          </w:p>
          <w:p w14:paraId="16175DF8" w14:textId="77777777" w:rsidR="0094564F" w:rsidRPr="001573BA" w:rsidRDefault="0094564F" w:rsidP="005C524B">
            <w:pPr>
              <w:spacing w:line="280" w:lineRule="exact"/>
              <w:ind w:left="-57" w:right="-90"/>
              <w:jc w:val="center"/>
              <w:rPr>
                <w:rFonts w:ascii="CordiaUPC" w:hAnsi="CordiaUPC" w:cs="CordiaUPC"/>
                <w:kern w:val="2"/>
                <w:sz w:val="24"/>
                <w:szCs w:val="24"/>
              </w:rPr>
            </w:pPr>
            <w:r w:rsidRPr="001573BA">
              <w:rPr>
                <w:rFonts w:ascii="CordiaUPC" w:eastAsia="Angsana New" w:hAnsi="CordiaUPC" w:cs="CordiaUPC"/>
                <w:kern w:val="28"/>
                <w:sz w:val="24"/>
                <w:szCs w:val="24"/>
              </w:rPr>
              <w:t>the year</w:t>
            </w:r>
          </w:p>
        </w:tc>
        <w:tc>
          <w:tcPr>
            <w:tcW w:w="899" w:type="dxa"/>
            <w:vAlign w:val="bottom"/>
          </w:tcPr>
          <w:p w14:paraId="197CA380"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hint="cs"/>
                <w:kern w:val="28"/>
                <w:sz w:val="24"/>
                <w:szCs w:val="24"/>
              </w:rPr>
              <w:t>Disposals/</w:t>
            </w:r>
            <w:r w:rsidRPr="001573BA">
              <w:rPr>
                <w:rFonts w:ascii="CordiaUPC" w:eastAsia="Angsana New" w:hAnsi="CordiaUPC" w:cs="CordiaUPC"/>
                <w:kern w:val="28"/>
                <w:sz w:val="24"/>
                <w:szCs w:val="24"/>
              </w:rPr>
              <w:t xml:space="preserve"> </w:t>
            </w:r>
            <w:r w:rsidRPr="001573BA">
              <w:rPr>
                <w:rFonts w:ascii="CordiaUPC" w:eastAsia="Angsana New" w:hAnsi="CordiaUPC" w:cs="CordiaUPC" w:hint="cs"/>
                <w:kern w:val="28"/>
                <w:sz w:val="24"/>
                <w:szCs w:val="24"/>
              </w:rPr>
              <w:t>written-off/</w:t>
            </w:r>
          </w:p>
          <w:p w14:paraId="5D992603"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transfers</w:t>
            </w:r>
          </w:p>
          <w:p w14:paraId="575429FD"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out</w:t>
            </w:r>
          </w:p>
        </w:tc>
        <w:tc>
          <w:tcPr>
            <w:tcW w:w="722" w:type="dxa"/>
            <w:vAlign w:val="bottom"/>
          </w:tcPr>
          <w:p w14:paraId="52DBB423"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hAnsi="CordiaUPC" w:cs="CordiaUPC" w:hint="cs"/>
                <w:sz w:val="24"/>
                <w:szCs w:val="24"/>
              </w:rPr>
              <w:t>Ending</w:t>
            </w:r>
          </w:p>
          <w:p w14:paraId="519A8BC3"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hAnsi="CordiaUPC" w:cs="CordiaUPC" w:hint="cs"/>
                <w:sz w:val="24"/>
                <w:szCs w:val="24"/>
              </w:rPr>
              <w:t>balance</w:t>
            </w:r>
          </w:p>
        </w:tc>
        <w:tc>
          <w:tcPr>
            <w:tcW w:w="990" w:type="dxa"/>
            <w:vAlign w:val="bottom"/>
          </w:tcPr>
          <w:p w14:paraId="30F0AB02"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r w:rsidRPr="001573BA">
              <w:rPr>
                <w:rFonts w:ascii="CordiaUPC" w:hAnsi="CordiaUPC" w:cs="CordiaUPC" w:hint="cs"/>
                <w:sz w:val="24"/>
                <w:szCs w:val="24"/>
              </w:rPr>
              <w:t xml:space="preserve">Net </w:t>
            </w:r>
            <w:r w:rsidRPr="001573BA">
              <w:rPr>
                <w:rFonts w:ascii="CordiaUPC" w:eastAsia="Angsana New" w:hAnsi="CordiaUPC" w:cs="CordiaUPC" w:hint="cs"/>
                <w:kern w:val="28"/>
                <w:sz w:val="24"/>
                <w:szCs w:val="24"/>
              </w:rPr>
              <w:t>book</w:t>
            </w:r>
          </w:p>
          <w:p w14:paraId="1BDD262C"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hint="cs"/>
                <w:kern w:val="28"/>
                <w:sz w:val="24"/>
                <w:szCs w:val="24"/>
              </w:rPr>
              <w:t>value as at</w:t>
            </w:r>
          </w:p>
          <w:p w14:paraId="0E0E338A" w14:textId="77777777" w:rsidR="0094564F" w:rsidRPr="001573BA" w:rsidRDefault="0094564F" w:rsidP="005C524B">
            <w:pPr>
              <w:spacing w:line="280" w:lineRule="exact"/>
              <w:ind w:left="-126" w:right="-90"/>
              <w:jc w:val="center"/>
              <w:rPr>
                <w:rFonts w:ascii="CordiaUPC" w:eastAsia="Angsana New" w:hAnsi="CordiaUPC" w:cs="CordiaUPC"/>
                <w:kern w:val="28"/>
                <w:sz w:val="24"/>
                <w:szCs w:val="24"/>
              </w:rPr>
            </w:pPr>
            <w:r w:rsidRPr="001573BA">
              <w:rPr>
                <w:rFonts w:ascii="CordiaUPC" w:eastAsia="Angsana New" w:hAnsi="CordiaUPC" w:cs="CordiaUPC"/>
                <w:kern w:val="28"/>
                <w:sz w:val="24"/>
                <w:szCs w:val="24"/>
              </w:rPr>
              <w:t>31 December</w:t>
            </w:r>
          </w:p>
          <w:p w14:paraId="51DBE888"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eastAsia="Angsana New" w:hAnsi="CordiaUPC" w:cs="CordiaUPC" w:hint="cs"/>
                <w:kern w:val="28"/>
                <w:sz w:val="24"/>
                <w:szCs w:val="24"/>
              </w:rPr>
              <w:t>202</w:t>
            </w:r>
            <w:r w:rsidRPr="001573BA">
              <w:rPr>
                <w:rFonts w:ascii="CordiaUPC" w:eastAsia="Angsana New" w:hAnsi="CordiaUPC" w:cs="CordiaUPC"/>
                <w:kern w:val="28"/>
                <w:sz w:val="24"/>
                <w:szCs w:val="24"/>
              </w:rPr>
              <w:t>3</w:t>
            </w:r>
          </w:p>
        </w:tc>
      </w:tr>
      <w:tr w:rsidR="0094564F" w:rsidRPr="001573BA" w14:paraId="6A5322B0" w14:textId="77777777" w:rsidTr="005C524B">
        <w:trPr>
          <w:tblHeader/>
        </w:trPr>
        <w:tc>
          <w:tcPr>
            <w:tcW w:w="1767" w:type="dxa"/>
          </w:tcPr>
          <w:p w14:paraId="2056F178" w14:textId="77777777" w:rsidR="0094564F" w:rsidRPr="001573BA" w:rsidRDefault="0094564F" w:rsidP="005C524B">
            <w:pPr>
              <w:spacing w:line="280" w:lineRule="exact"/>
              <w:ind w:left="-126" w:right="-90"/>
              <w:jc w:val="center"/>
              <w:rPr>
                <w:rFonts w:ascii="CordiaUPC" w:eastAsia="Angsana New" w:hAnsi="CordiaUPC" w:cs="CordiaUPC"/>
                <w:spacing w:val="-6"/>
                <w:kern w:val="28"/>
                <w:sz w:val="24"/>
                <w:szCs w:val="24"/>
                <w:cs/>
              </w:rPr>
            </w:pPr>
          </w:p>
        </w:tc>
        <w:tc>
          <w:tcPr>
            <w:tcW w:w="12723" w:type="dxa"/>
            <w:gridSpan w:val="15"/>
          </w:tcPr>
          <w:p w14:paraId="427A5672" w14:textId="77777777" w:rsidR="0094564F" w:rsidRPr="001573BA" w:rsidRDefault="0094564F" w:rsidP="005C524B">
            <w:pPr>
              <w:spacing w:line="280" w:lineRule="exact"/>
              <w:ind w:left="-126" w:right="-90"/>
              <w:jc w:val="center"/>
              <w:rPr>
                <w:rFonts w:ascii="CordiaUPC" w:hAnsi="CordiaUPC" w:cs="CordiaUPC"/>
                <w:kern w:val="2"/>
                <w:sz w:val="24"/>
                <w:szCs w:val="24"/>
              </w:rPr>
            </w:pPr>
            <w:r w:rsidRPr="001573BA">
              <w:rPr>
                <w:rFonts w:ascii="CordiaUPC" w:hAnsi="CordiaUPC" w:cs="CordiaUPC"/>
                <w:i/>
                <w:iCs/>
                <w:sz w:val="24"/>
                <w:szCs w:val="24"/>
              </w:rPr>
              <w:t>(in million Baht)</w:t>
            </w:r>
          </w:p>
        </w:tc>
      </w:tr>
      <w:tr w:rsidR="0094564F" w:rsidRPr="001573BA" w14:paraId="4ED5A3AF" w14:textId="77777777" w:rsidTr="005C524B">
        <w:trPr>
          <w:trHeight w:val="80"/>
        </w:trPr>
        <w:tc>
          <w:tcPr>
            <w:tcW w:w="1767" w:type="dxa"/>
            <w:vAlign w:val="bottom"/>
          </w:tcPr>
          <w:p w14:paraId="12669A86" w14:textId="77777777" w:rsidR="0094564F" w:rsidRPr="001573BA" w:rsidRDefault="0094564F" w:rsidP="005C524B">
            <w:pPr>
              <w:tabs>
                <w:tab w:val="decimal" w:pos="615"/>
              </w:tabs>
              <w:spacing w:line="260" w:lineRule="exact"/>
              <w:ind w:left="-105" w:right="-169"/>
              <w:rPr>
                <w:rFonts w:ascii="CordiaUPC" w:hAnsi="CordiaUPC" w:cs="CordiaUPC"/>
                <w:kern w:val="2"/>
                <w:sz w:val="24"/>
                <w:szCs w:val="24"/>
              </w:rPr>
            </w:pPr>
            <w:r w:rsidRPr="001573BA">
              <w:rPr>
                <w:rFonts w:ascii="CordiaUPC" w:eastAsia="AngsanaNew" w:hAnsi="CordiaUPC" w:cs="CordiaUPC"/>
                <w:sz w:val="24"/>
                <w:szCs w:val="24"/>
                <w:lang w:val="en-US" w:eastAsia="en-GB"/>
              </w:rPr>
              <w:t>Goodwill</w:t>
            </w:r>
          </w:p>
        </w:tc>
        <w:tc>
          <w:tcPr>
            <w:tcW w:w="933" w:type="dxa"/>
            <w:vAlign w:val="bottom"/>
          </w:tcPr>
          <w:p w14:paraId="0542BF54" w14:textId="77777777" w:rsidR="0094564F" w:rsidRPr="001573BA" w:rsidRDefault="0094564F" w:rsidP="005C524B">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14,105</w:t>
            </w:r>
          </w:p>
        </w:tc>
        <w:tc>
          <w:tcPr>
            <w:tcW w:w="844" w:type="dxa"/>
            <w:vAlign w:val="bottom"/>
          </w:tcPr>
          <w:p w14:paraId="6CB2B947"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 xml:space="preserve">   14,105</w:t>
            </w:r>
          </w:p>
        </w:tc>
        <w:tc>
          <w:tcPr>
            <w:tcW w:w="769" w:type="dxa"/>
            <w:shd w:val="clear" w:color="auto" w:fill="auto"/>
            <w:vAlign w:val="bottom"/>
          </w:tcPr>
          <w:p w14:paraId="1F7AC8BD"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3" w:type="dxa"/>
            <w:shd w:val="clear" w:color="auto" w:fill="auto"/>
          </w:tcPr>
          <w:p w14:paraId="4473BC86" w14:textId="71C96726" w:rsidR="0094564F" w:rsidRPr="001573BA" w:rsidRDefault="00DC33D7" w:rsidP="00DC33D7">
            <w:pPr>
              <w:tabs>
                <w:tab w:val="left" w:pos="342"/>
                <w:tab w:val="decimal" w:pos="590"/>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722" w:type="dxa"/>
            <w:shd w:val="clear" w:color="auto" w:fill="auto"/>
          </w:tcPr>
          <w:p w14:paraId="27142D8F" w14:textId="58750BC9"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810" w:type="dxa"/>
            <w:shd w:val="clear" w:color="auto" w:fill="auto"/>
          </w:tcPr>
          <w:p w14:paraId="4C24885C"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14,105</w:t>
            </w:r>
          </w:p>
        </w:tc>
        <w:tc>
          <w:tcPr>
            <w:tcW w:w="810" w:type="dxa"/>
            <w:shd w:val="clear" w:color="auto" w:fill="auto"/>
          </w:tcPr>
          <w:p w14:paraId="30902137" w14:textId="3F946B66" w:rsidR="0094564F" w:rsidRPr="001573BA" w:rsidRDefault="00DC33D7" w:rsidP="00DC33D7">
            <w:pPr>
              <w:tabs>
                <w:tab w:val="left" w:pos="342"/>
                <w:tab w:val="decimal" w:pos="590"/>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lang w:bidi="th-TH"/>
              </w:rPr>
              <w:t>-</w:t>
            </w:r>
          </w:p>
        </w:tc>
        <w:tc>
          <w:tcPr>
            <w:tcW w:w="899" w:type="dxa"/>
            <w:shd w:val="clear" w:color="auto" w:fill="auto"/>
          </w:tcPr>
          <w:p w14:paraId="2457151F" w14:textId="6ECE3082"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1081" w:type="dxa"/>
            <w:shd w:val="clear" w:color="auto" w:fill="auto"/>
            <w:vAlign w:val="bottom"/>
          </w:tcPr>
          <w:p w14:paraId="3BD20D72"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2" w:type="dxa"/>
            <w:shd w:val="clear" w:color="auto" w:fill="auto"/>
          </w:tcPr>
          <w:p w14:paraId="045A9753" w14:textId="677F6217"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720" w:type="dxa"/>
            <w:vAlign w:val="bottom"/>
          </w:tcPr>
          <w:p w14:paraId="226BF484"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2290299F" w14:textId="2FD4B429"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899" w:type="dxa"/>
            <w:vAlign w:val="bottom"/>
          </w:tcPr>
          <w:p w14:paraId="0F997F0C"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0EABB160" w14:textId="42A87BB8"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990" w:type="dxa"/>
            <w:vAlign w:val="bottom"/>
          </w:tcPr>
          <w:p w14:paraId="6BC06453"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14,105</w:t>
            </w:r>
          </w:p>
        </w:tc>
      </w:tr>
      <w:tr w:rsidR="0094564F" w:rsidRPr="001573BA" w14:paraId="0D4D53F6" w14:textId="77777777" w:rsidTr="005C524B">
        <w:trPr>
          <w:trHeight w:val="80"/>
        </w:trPr>
        <w:tc>
          <w:tcPr>
            <w:tcW w:w="1767" w:type="dxa"/>
            <w:vAlign w:val="bottom"/>
          </w:tcPr>
          <w:p w14:paraId="74F56130" w14:textId="77777777" w:rsidR="0094564F" w:rsidRPr="001573BA" w:rsidRDefault="0094564F" w:rsidP="005C524B">
            <w:pPr>
              <w:tabs>
                <w:tab w:val="decimal" w:pos="664"/>
              </w:tabs>
              <w:spacing w:line="260" w:lineRule="exact"/>
              <w:ind w:right="-169"/>
              <w:rPr>
                <w:rFonts w:ascii="CordiaUPC" w:hAnsi="CordiaUPC" w:cs="CordiaUPC"/>
                <w:kern w:val="2"/>
                <w:sz w:val="24"/>
                <w:szCs w:val="24"/>
              </w:rPr>
            </w:pPr>
            <w:r w:rsidRPr="001573BA">
              <w:rPr>
                <w:rFonts w:ascii="CordiaUPC" w:eastAsia="AngsanaNew" w:hAnsi="CordiaUPC" w:cs="CordiaUPC"/>
                <w:sz w:val="24"/>
                <w:szCs w:val="24"/>
                <w:lang w:val="en-US" w:eastAsia="en-GB"/>
              </w:rPr>
              <w:t>Computer software</w:t>
            </w:r>
          </w:p>
        </w:tc>
        <w:tc>
          <w:tcPr>
            <w:tcW w:w="933" w:type="dxa"/>
            <w:vAlign w:val="bottom"/>
          </w:tcPr>
          <w:p w14:paraId="049E6EDE" w14:textId="77777777" w:rsidR="0094564F" w:rsidRPr="001573BA" w:rsidRDefault="0094564F" w:rsidP="005C524B">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4,381</w:t>
            </w:r>
          </w:p>
        </w:tc>
        <w:tc>
          <w:tcPr>
            <w:tcW w:w="844" w:type="dxa"/>
            <w:vAlign w:val="bottom"/>
          </w:tcPr>
          <w:p w14:paraId="4D0FFB03"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8,178</w:t>
            </w:r>
          </w:p>
        </w:tc>
        <w:tc>
          <w:tcPr>
            <w:tcW w:w="769" w:type="dxa"/>
            <w:shd w:val="clear" w:color="auto" w:fill="auto"/>
          </w:tcPr>
          <w:p w14:paraId="791D7D0D"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3" w:type="dxa"/>
            <w:shd w:val="clear" w:color="auto" w:fill="auto"/>
            <w:vAlign w:val="bottom"/>
          </w:tcPr>
          <w:p w14:paraId="7B534931" w14:textId="77777777" w:rsidR="0094564F" w:rsidRPr="001573BA" w:rsidRDefault="0094564F"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1573BA">
              <w:rPr>
                <w:rFonts w:ascii="CordiaUPC" w:hAnsi="CordiaUPC" w:cs="CordiaUPC"/>
                <w:sz w:val="24"/>
                <w:szCs w:val="24"/>
              </w:rPr>
              <w:t>(78)</w:t>
            </w:r>
          </w:p>
        </w:tc>
        <w:tc>
          <w:tcPr>
            <w:tcW w:w="722" w:type="dxa"/>
            <w:shd w:val="clear" w:color="auto" w:fill="auto"/>
          </w:tcPr>
          <w:p w14:paraId="452BC52D" w14:textId="4CD66888" w:rsidR="0094564F" w:rsidRPr="001573BA" w:rsidRDefault="00DC33D7" w:rsidP="00DC33D7">
            <w:pPr>
              <w:tabs>
                <w:tab w:val="decimal" w:pos="252"/>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1,656</w:t>
            </w:r>
          </w:p>
        </w:tc>
        <w:tc>
          <w:tcPr>
            <w:tcW w:w="810" w:type="dxa"/>
            <w:shd w:val="clear" w:color="auto" w:fill="auto"/>
          </w:tcPr>
          <w:p w14:paraId="3B382A3C" w14:textId="77777777" w:rsidR="0094564F" w:rsidRPr="001573BA" w:rsidRDefault="0094564F" w:rsidP="005C524B">
            <w:pPr>
              <w:tabs>
                <w:tab w:val="decimal" w:pos="252"/>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9,756</w:t>
            </w:r>
          </w:p>
        </w:tc>
        <w:tc>
          <w:tcPr>
            <w:tcW w:w="810" w:type="dxa"/>
            <w:shd w:val="clear" w:color="auto" w:fill="auto"/>
          </w:tcPr>
          <w:p w14:paraId="74B9264C" w14:textId="77777777" w:rsidR="0094564F" w:rsidRPr="001573BA" w:rsidRDefault="0094564F" w:rsidP="00DC33D7">
            <w:pPr>
              <w:tabs>
                <w:tab w:val="left" w:pos="342"/>
                <w:tab w:val="decimal" w:pos="590"/>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(3,797)</w:t>
            </w:r>
          </w:p>
        </w:tc>
        <w:tc>
          <w:tcPr>
            <w:tcW w:w="899" w:type="dxa"/>
            <w:shd w:val="clear" w:color="auto" w:fill="auto"/>
          </w:tcPr>
          <w:p w14:paraId="7DFF1E07"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(998)</w:t>
            </w:r>
          </w:p>
        </w:tc>
        <w:tc>
          <w:tcPr>
            <w:tcW w:w="1081" w:type="dxa"/>
            <w:shd w:val="clear" w:color="auto" w:fill="auto"/>
            <w:vAlign w:val="bottom"/>
          </w:tcPr>
          <w:p w14:paraId="3F2FEC74"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77</w:t>
            </w:r>
          </w:p>
        </w:tc>
        <w:tc>
          <w:tcPr>
            <w:tcW w:w="812" w:type="dxa"/>
            <w:shd w:val="clear" w:color="auto" w:fill="auto"/>
          </w:tcPr>
          <w:p w14:paraId="2C8EE600"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(4,718)</w:t>
            </w:r>
          </w:p>
        </w:tc>
        <w:tc>
          <w:tcPr>
            <w:tcW w:w="720" w:type="dxa"/>
            <w:vAlign w:val="bottom"/>
          </w:tcPr>
          <w:p w14:paraId="011A48E6"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686B4A30" w14:textId="77777777" w:rsidR="0094564F" w:rsidRPr="001573BA" w:rsidRDefault="0094564F" w:rsidP="00B51A7D">
            <w:pPr>
              <w:tabs>
                <w:tab w:val="left" w:pos="342"/>
              </w:tabs>
              <w:spacing w:line="260" w:lineRule="exact"/>
              <w:ind w:left="-107" w:right="-34"/>
              <w:jc w:val="right"/>
              <w:rPr>
                <w:rFonts w:ascii="CordiaUPC" w:hAnsi="CordiaUPC" w:cs="CordiaUPC"/>
                <w:sz w:val="24"/>
                <w:szCs w:val="24"/>
              </w:rPr>
            </w:pPr>
            <w:r w:rsidRPr="001573BA">
              <w:rPr>
                <w:rFonts w:ascii="CordiaUPC" w:hAnsi="CordiaUPC" w:cs="CordiaUPC"/>
                <w:sz w:val="24"/>
                <w:szCs w:val="24"/>
              </w:rPr>
              <w:t>(22)</w:t>
            </w:r>
          </w:p>
        </w:tc>
        <w:tc>
          <w:tcPr>
            <w:tcW w:w="899" w:type="dxa"/>
            <w:vAlign w:val="bottom"/>
          </w:tcPr>
          <w:p w14:paraId="7709FAD6"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54E8E285"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(22)</w:t>
            </w:r>
          </w:p>
        </w:tc>
        <w:tc>
          <w:tcPr>
            <w:tcW w:w="990" w:type="dxa"/>
            <w:vAlign w:val="bottom"/>
          </w:tcPr>
          <w:p w14:paraId="0546EF0C"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5,016</w:t>
            </w:r>
          </w:p>
        </w:tc>
      </w:tr>
      <w:tr w:rsidR="0094564F" w:rsidRPr="001573BA" w14:paraId="20833FC3" w14:textId="77777777" w:rsidTr="005C524B">
        <w:tc>
          <w:tcPr>
            <w:tcW w:w="1767" w:type="dxa"/>
            <w:vAlign w:val="bottom"/>
          </w:tcPr>
          <w:p w14:paraId="6A9ACB79" w14:textId="77777777" w:rsidR="0094564F" w:rsidRPr="001573BA" w:rsidRDefault="0094564F" w:rsidP="005C524B">
            <w:pPr>
              <w:tabs>
                <w:tab w:val="decimal" w:pos="664"/>
              </w:tabs>
              <w:spacing w:line="260" w:lineRule="exact"/>
              <w:ind w:right="-169"/>
              <w:rPr>
                <w:rFonts w:ascii="CordiaUPC" w:hAnsi="CordiaUPC" w:cs="CordiaUPC"/>
                <w:sz w:val="24"/>
                <w:szCs w:val="24"/>
                <w:lang w:val="en-US"/>
              </w:rPr>
            </w:pPr>
            <w:r w:rsidRPr="001573BA">
              <w:rPr>
                <w:rFonts w:ascii="CordiaUPC" w:hAnsi="CordiaUPC" w:cs="CordiaUPC"/>
                <w:sz w:val="24"/>
                <w:szCs w:val="24"/>
                <w:lang w:val="en-US"/>
              </w:rPr>
              <w:t xml:space="preserve">Computer software </w:t>
            </w:r>
          </w:p>
          <w:p w14:paraId="4F7CC942" w14:textId="77777777" w:rsidR="0094564F" w:rsidRPr="001573BA" w:rsidRDefault="0094564F" w:rsidP="005C524B">
            <w:pPr>
              <w:tabs>
                <w:tab w:val="decimal" w:pos="664"/>
              </w:tabs>
              <w:spacing w:line="260" w:lineRule="exact"/>
              <w:ind w:right="-169"/>
              <w:rPr>
                <w:rFonts w:ascii="CordiaUPC" w:hAnsi="CordiaUPC" w:cs="CordiaUPC"/>
                <w:kern w:val="2"/>
                <w:sz w:val="24"/>
                <w:szCs w:val="24"/>
              </w:rPr>
            </w:pPr>
            <w:r w:rsidRPr="001573BA">
              <w:rPr>
                <w:rFonts w:ascii="CordiaUPC" w:hAnsi="CordiaUPC" w:cs="CordiaUPC" w:hint="cs"/>
                <w:sz w:val="24"/>
                <w:szCs w:val="24"/>
                <w:cs/>
                <w:lang w:val="en-US" w:bidi="th-TH"/>
              </w:rPr>
              <w:t xml:space="preserve">   </w:t>
            </w:r>
            <w:r w:rsidRPr="001573BA">
              <w:rPr>
                <w:rFonts w:ascii="CordiaUPC" w:hAnsi="CordiaUPC" w:cs="CordiaUPC"/>
                <w:sz w:val="24"/>
                <w:szCs w:val="24"/>
                <w:lang w:val="en-US"/>
              </w:rPr>
              <w:t>under development</w:t>
            </w:r>
          </w:p>
        </w:tc>
        <w:tc>
          <w:tcPr>
            <w:tcW w:w="933" w:type="dxa"/>
            <w:vAlign w:val="bottom"/>
          </w:tcPr>
          <w:p w14:paraId="0141BCD3" w14:textId="77777777" w:rsidR="0094564F" w:rsidRPr="001573BA" w:rsidRDefault="0094564F" w:rsidP="005C524B">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740</w:t>
            </w:r>
          </w:p>
        </w:tc>
        <w:tc>
          <w:tcPr>
            <w:tcW w:w="844" w:type="dxa"/>
            <w:vAlign w:val="bottom"/>
          </w:tcPr>
          <w:p w14:paraId="51F5A7F1"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740</w:t>
            </w:r>
          </w:p>
        </w:tc>
        <w:tc>
          <w:tcPr>
            <w:tcW w:w="769" w:type="dxa"/>
            <w:shd w:val="clear" w:color="auto" w:fill="auto"/>
          </w:tcPr>
          <w:p w14:paraId="5838B8B8" w14:textId="77777777" w:rsidR="0094564F" w:rsidRPr="001573BA" w:rsidRDefault="0094564F" w:rsidP="005C524B">
            <w:pPr>
              <w:tabs>
                <w:tab w:val="decimal" w:pos="708"/>
              </w:tabs>
              <w:ind w:right="72"/>
              <w:jc w:val="right"/>
              <w:rPr>
                <w:rFonts w:ascii="CordiaUPC" w:hAnsi="CordiaUPC" w:cs="CordiaUPC"/>
                <w:sz w:val="24"/>
                <w:szCs w:val="24"/>
              </w:rPr>
            </w:pPr>
          </w:p>
          <w:p w14:paraId="13134CEE"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1,718</w:t>
            </w:r>
          </w:p>
        </w:tc>
        <w:tc>
          <w:tcPr>
            <w:tcW w:w="813" w:type="dxa"/>
            <w:shd w:val="clear" w:color="auto" w:fill="auto"/>
            <w:vAlign w:val="bottom"/>
          </w:tcPr>
          <w:p w14:paraId="667AF105"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p>
          <w:p w14:paraId="157D2D41" w14:textId="77777777" w:rsidR="0094564F" w:rsidRPr="001573BA" w:rsidRDefault="0094564F"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w:t>
            </w:r>
          </w:p>
        </w:tc>
        <w:tc>
          <w:tcPr>
            <w:tcW w:w="722" w:type="dxa"/>
            <w:shd w:val="clear" w:color="auto" w:fill="auto"/>
            <w:vAlign w:val="bottom"/>
          </w:tcPr>
          <w:p w14:paraId="7E3DC152" w14:textId="77777777" w:rsidR="0094564F" w:rsidRPr="001573BA" w:rsidRDefault="0094564F" w:rsidP="005C524B">
            <w:pPr>
              <w:tabs>
                <w:tab w:val="decimal" w:pos="-18"/>
                <w:tab w:val="left" w:pos="342"/>
                <w:tab w:val="decimal" w:pos="590"/>
              </w:tabs>
              <w:spacing w:line="260" w:lineRule="exact"/>
              <w:ind w:left="-198" w:right="-34"/>
              <w:jc w:val="right"/>
              <w:rPr>
                <w:rFonts w:ascii="CordiaUPC" w:hAnsi="CordiaUPC" w:cs="CordiaUPC"/>
                <w:sz w:val="24"/>
                <w:szCs w:val="24"/>
              </w:rPr>
            </w:pPr>
          </w:p>
          <w:p w14:paraId="222E5529" w14:textId="77777777" w:rsidR="0094564F" w:rsidRPr="001573BA" w:rsidRDefault="0094564F" w:rsidP="005C524B">
            <w:pPr>
              <w:tabs>
                <w:tab w:val="decimal" w:pos="252"/>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(1,656)</w:t>
            </w:r>
          </w:p>
        </w:tc>
        <w:tc>
          <w:tcPr>
            <w:tcW w:w="810" w:type="dxa"/>
            <w:shd w:val="clear" w:color="auto" w:fill="auto"/>
            <w:vAlign w:val="bottom"/>
          </w:tcPr>
          <w:p w14:paraId="6685CECC" w14:textId="77777777" w:rsidR="0094564F" w:rsidRPr="001573BA" w:rsidRDefault="0094564F" w:rsidP="005C524B">
            <w:pPr>
              <w:tabs>
                <w:tab w:val="decimal" w:pos="252"/>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763</w:t>
            </w:r>
          </w:p>
        </w:tc>
        <w:tc>
          <w:tcPr>
            <w:tcW w:w="810" w:type="dxa"/>
            <w:shd w:val="clear" w:color="auto" w:fill="auto"/>
            <w:vAlign w:val="bottom"/>
          </w:tcPr>
          <w:p w14:paraId="365B5E33" w14:textId="0E03C913" w:rsidR="0094564F" w:rsidRPr="001573BA" w:rsidRDefault="00DC33D7" w:rsidP="00DC33D7">
            <w:pPr>
              <w:tabs>
                <w:tab w:val="left" w:pos="342"/>
                <w:tab w:val="decimal" w:pos="590"/>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lang w:bidi="th-TH"/>
              </w:rPr>
              <w:t>-</w:t>
            </w:r>
          </w:p>
        </w:tc>
        <w:tc>
          <w:tcPr>
            <w:tcW w:w="899" w:type="dxa"/>
            <w:shd w:val="clear" w:color="auto" w:fill="auto"/>
            <w:vAlign w:val="bottom"/>
          </w:tcPr>
          <w:p w14:paraId="6A398831" w14:textId="32842794"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1081" w:type="dxa"/>
            <w:shd w:val="clear" w:color="auto" w:fill="auto"/>
            <w:vAlign w:val="bottom"/>
          </w:tcPr>
          <w:p w14:paraId="3C2AAC73"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2" w:type="dxa"/>
            <w:shd w:val="clear" w:color="auto" w:fill="auto"/>
            <w:vAlign w:val="bottom"/>
          </w:tcPr>
          <w:p w14:paraId="4C2679CA" w14:textId="27C8B00F"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720" w:type="dxa"/>
            <w:vAlign w:val="bottom"/>
          </w:tcPr>
          <w:p w14:paraId="7B1B1531"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5908FEB2" w14:textId="26778EA9"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899" w:type="dxa"/>
            <w:vAlign w:val="bottom"/>
          </w:tcPr>
          <w:p w14:paraId="491FE348"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675F1B38" w14:textId="769F9E1F"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990" w:type="dxa"/>
            <w:vAlign w:val="bottom"/>
          </w:tcPr>
          <w:p w14:paraId="46A419EC"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763</w:t>
            </w:r>
          </w:p>
        </w:tc>
      </w:tr>
      <w:tr w:rsidR="0094564F" w:rsidRPr="001573BA" w14:paraId="22290D8B" w14:textId="77777777" w:rsidTr="005C524B">
        <w:tc>
          <w:tcPr>
            <w:tcW w:w="1767" w:type="dxa"/>
          </w:tcPr>
          <w:p w14:paraId="6631EB30" w14:textId="77777777" w:rsidR="0094564F" w:rsidRPr="001573BA" w:rsidRDefault="0094564F" w:rsidP="005C524B">
            <w:pPr>
              <w:tabs>
                <w:tab w:val="decimal" w:pos="664"/>
              </w:tabs>
              <w:spacing w:line="260" w:lineRule="exact"/>
              <w:ind w:right="-169"/>
              <w:rPr>
                <w:rFonts w:ascii="CordiaUPC" w:hAnsi="CordiaUPC" w:cs="CordiaUPC"/>
                <w:kern w:val="2"/>
                <w:sz w:val="24"/>
                <w:szCs w:val="24"/>
              </w:rPr>
            </w:pPr>
            <w:r w:rsidRPr="001573BA">
              <w:rPr>
                <w:rFonts w:ascii="CordiaUPC" w:hAnsi="CordiaUPC" w:cs="CordiaUPC"/>
                <w:sz w:val="24"/>
                <w:szCs w:val="24"/>
                <w:lang w:val="en-US"/>
              </w:rPr>
              <w:t xml:space="preserve">Right-of-use </w:t>
            </w:r>
            <w:r w:rsidRPr="001573BA">
              <w:rPr>
                <w:rFonts w:ascii="CordiaUPC" w:hAnsi="CordiaUPC" w:cs="CordiaUPC"/>
                <w:spacing w:val="-4"/>
                <w:sz w:val="24"/>
                <w:szCs w:val="24"/>
                <w:lang w:val="en-US"/>
              </w:rPr>
              <w:t>assets - software</w:t>
            </w:r>
          </w:p>
        </w:tc>
        <w:tc>
          <w:tcPr>
            <w:tcW w:w="933" w:type="dxa"/>
            <w:vAlign w:val="bottom"/>
          </w:tcPr>
          <w:p w14:paraId="241877FE" w14:textId="77777777" w:rsidR="0094564F" w:rsidRPr="001573BA" w:rsidRDefault="0094564F" w:rsidP="005C524B">
            <w:pP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503</w:t>
            </w:r>
          </w:p>
        </w:tc>
        <w:tc>
          <w:tcPr>
            <w:tcW w:w="844" w:type="dxa"/>
            <w:vAlign w:val="bottom"/>
          </w:tcPr>
          <w:p w14:paraId="59BFFFCC"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860</w:t>
            </w:r>
          </w:p>
        </w:tc>
        <w:tc>
          <w:tcPr>
            <w:tcW w:w="769" w:type="dxa"/>
            <w:shd w:val="clear" w:color="auto" w:fill="auto"/>
            <w:vAlign w:val="bottom"/>
          </w:tcPr>
          <w:p w14:paraId="35C51B9D"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p>
          <w:p w14:paraId="65C11C17"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64</w:t>
            </w:r>
            <w:r w:rsidRPr="001573BA">
              <w:rPr>
                <w:rFonts w:ascii="CordiaUPC" w:hAnsi="CordiaUPC" w:cs="CordiaUPC" w:hint="cs"/>
                <w:sz w:val="24"/>
                <w:szCs w:val="24"/>
                <w:cs/>
              </w:rPr>
              <w:t>6</w:t>
            </w:r>
          </w:p>
        </w:tc>
        <w:tc>
          <w:tcPr>
            <w:tcW w:w="813" w:type="dxa"/>
            <w:shd w:val="clear" w:color="auto" w:fill="auto"/>
            <w:vAlign w:val="bottom"/>
          </w:tcPr>
          <w:p w14:paraId="3C5F9830" w14:textId="77777777" w:rsidR="0094564F" w:rsidRPr="001573BA" w:rsidRDefault="0094564F" w:rsidP="005C524B">
            <w:pPr>
              <w:tabs>
                <w:tab w:val="left" w:pos="342"/>
                <w:tab w:val="decimal" w:pos="590"/>
              </w:tabs>
              <w:spacing w:line="260" w:lineRule="exact"/>
              <w:ind w:left="-107" w:right="-25"/>
              <w:jc w:val="right"/>
              <w:rPr>
                <w:rFonts w:ascii="CordiaUPC" w:hAnsi="CordiaUPC" w:cs="CordiaUPC"/>
                <w:sz w:val="24"/>
                <w:szCs w:val="24"/>
              </w:rPr>
            </w:pPr>
          </w:p>
          <w:p w14:paraId="3A5E509D" w14:textId="77777777" w:rsidR="0094564F" w:rsidRPr="001573BA" w:rsidRDefault="0094564F"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1573BA">
              <w:rPr>
                <w:rFonts w:ascii="CordiaUPC" w:hAnsi="CordiaUPC" w:cs="CordiaUPC"/>
                <w:sz w:val="24"/>
                <w:szCs w:val="24"/>
              </w:rPr>
              <w:t>(10</w:t>
            </w:r>
            <w:r w:rsidRPr="001573BA">
              <w:rPr>
                <w:rFonts w:ascii="CordiaUPC" w:hAnsi="CordiaUPC" w:cs="CordiaUPC" w:hint="cs"/>
                <w:sz w:val="24"/>
                <w:szCs w:val="24"/>
                <w:cs/>
              </w:rPr>
              <w:t>5</w:t>
            </w:r>
            <w:r w:rsidRPr="001573BA">
              <w:rPr>
                <w:rFonts w:ascii="CordiaUPC" w:hAnsi="CordiaUPC" w:cs="CordiaUPC"/>
                <w:sz w:val="24"/>
                <w:szCs w:val="24"/>
              </w:rPr>
              <w:t>)</w:t>
            </w:r>
          </w:p>
        </w:tc>
        <w:tc>
          <w:tcPr>
            <w:tcW w:w="722" w:type="dxa"/>
            <w:shd w:val="clear" w:color="auto" w:fill="auto"/>
            <w:vAlign w:val="bottom"/>
          </w:tcPr>
          <w:p w14:paraId="4F477572" w14:textId="77777777" w:rsidR="0094564F" w:rsidRPr="001573BA" w:rsidRDefault="0094564F" w:rsidP="005C524B">
            <w:pPr>
              <w:tabs>
                <w:tab w:val="decimal" w:pos="-18"/>
                <w:tab w:val="left" w:pos="342"/>
                <w:tab w:val="decimal" w:pos="513"/>
              </w:tabs>
              <w:spacing w:line="260" w:lineRule="exact"/>
              <w:ind w:left="-198" w:right="-34"/>
              <w:jc w:val="right"/>
              <w:rPr>
                <w:rFonts w:ascii="CordiaUPC" w:hAnsi="CordiaUPC" w:cs="CordiaUPC"/>
                <w:sz w:val="24"/>
                <w:szCs w:val="24"/>
              </w:rPr>
            </w:pPr>
          </w:p>
          <w:p w14:paraId="03716B29" w14:textId="18258FD7" w:rsidR="0094564F" w:rsidRPr="001573BA" w:rsidRDefault="00DC33D7" w:rsidP="00DC33D7">
            <w:pPr>
              <w:tabs>
                <w:tab w:val="decimal" w:pos="252"/>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810" w:type="dxa"/>
            <w:shd w:val="clear" w:color="auto" w:fill="auto"/>
            <w:vAlign w:val="bottom"/>
          </w:tcPr>
          <w:p w14:paraId="3128C815" w14:textId="77777777" w:rsidR="0094564F" w:rsidRPr="001573BA" w:rsidRDefault="0094564F" w:rsidP="005C524B">
            <w:pPr>
              <w:tabs>
                <w:tab w:val="decimal" w:pos="252"/>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1,401</w:t>
            </w:r>
          </w:p>
        </w:tc>
        <w:tc>
          <w:tcPr>
            <w:tcW w:w="810" w:type="dxa"/>
            <w:shd w:val="clear" w:color="auto" w:fill="auto"/>
            <w:vAlign w:val="bottom"/>
          </w:tcPr>
          <w:p w14:paraId="04908C59" w14:textId="77777777" w:rsidR="0094564F" w:rsidRPr="001573BA" w:rsidRDefault="0094564F" w:rsidP="00DC33D7">
            <w:pPr>
              <w:tabs>
                <w:tab w:val="left" w:pos="342"/>
                <w:tab w:val="decimal" w:pos="590"/>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(357)</w:t>
            </w:r>
          </w:p>
        </w:tc>
        <w:tc>
          <w:tcPr>
            <w:tcW w:w="899" w:type="dxa"/>
            <w:shd w:val="clear" w:color="auto" w:fill="auto"/>
            <w:vAlign w:val="bottom"/>
          </w:tcPr>
          <w:p w14:paraId="3864E715"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(48</w:t>
            </w:r>
            <w:r w:rsidRPr="001573BA">
              <w:rPr>
                <w:rFonts w:ascii="CordiaUPC" w:hAnsi="CordiaUPC" w:cs="CordiaUPC" w:hint="cs"/>
                <w:sz w:val="24"/>
                <w:szCs w:val="24"/>
                <w:cs/>
              </w:rPr>
              <w:t>2</w:t>
            </w:r>
            <w:r w:rsidRPr="001573BA">
              <w:rPr>
                <w:rFonts w:ascii="CordiaUPC" w:hAnsi="CordiaUPC" w:cs="CordiaUPC"/>
                <w:sz w:val="24"/>
                <w:szCs w:val="24"/>
              </w:rPr>
              <w:t>)</w:t>
            </w:r>
          </w:p>
        </w:tc>
        <w:tc>
          <w:tcPr>
            <w:tcW w:w="1081" w:type="dxa"/>
            <w:shd w:val="clear" w:color="auto" w:fill="auto"/>
            <w:vAlign w:val="bottom"/>
          </w:tcPr>
          <w:p w14:paraId="1201E5AD"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10</w:t>
            </w:r>
            <w:r w:rsidRPr="001573BA">
              <w:rPr>
                <w:rFonts w:ascii="CordiaUPC" w:hAnsi="CordiaUPC" w:cs="CordiaUPC" w:hint="cs"/>
                <w:sz w:val="24"/>
                <w:szCs w:val="24"/>
                <w:cs/>
              </w:rPr>
              <w:t>5</w:t>
            </w:r>
          </w:p>
        </w:tc>
        <w:tc>
          <w:tcPr>
            <w:tcW w:w="812" w:type="dxa"/>
            <w:shd w:val="clear" w:color="auto" w:fill="auto"/>
            <w:vAlign w:val="bottom"/>
          </w:tcPr>
          <w:p w14:paraId="6DD4D78A"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(734)</w:t>
            </w:r>
          </w:p>
        </w:tc>
        <w:tc>
          <w:tcPr>
            <w:tcW w:w="720" w:type="dxa"/>
            <w:vAlign w:val="bottom"/>
          </w:tcPr>
          <w:p w14:paraId="195DC418"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3D38830B" w14:textId="080C97E0" w:rsidR="0094564F" w:rsidRPr="001573BA" w:rsidRDefault="00DC33D7" w:rsidP="00DC33D7">
            <w:pP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899" w:type="dxa"/>
            <w:vAlign w:val="bottom"/>
          </w:tcPr>
          <w:p w14:paraId="3C080AEC"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1B97D5FB" w14:textId="4A1307DD" w:rsidR="0094564F" w:rsidRPr="001573BA" w:rsidRDefault="00DC33D7" w:rsidP="00DC33D7">
            <w:pPr>
              <w:tabs>
                <w:tab w:val="left" w:pos="342"/>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lang w:bidi="th-TH"/>
              </w:rPr>
              <w:t>-</w:t>
            </w:r>
          </w:p>
        </w:tc>
        <w:tc>
          <w:tcPr>
            <w:tcW w:w="990" w:type="dxa"/>
            <w:vAlign w:val="bottom"/>
          </w:tcPr>
          <w:p w14:paraId="2AF8B449" w14:textId="77777777" w:rsidR="0094564F" w:rsidRPr="001573BA" w:rsidRDefault="0094564F" w:rsidP="005C524B">
            <w:pP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667</w:t>
            </w:r>
          </w:p>
        </w:tc>
      </w:tr>
      <w:tr w:rsidR="0094564F" w:rsidRPr="001573BA" w14:paraId="6ABC0B74" w14:textId="77777777" w:rsidTr="005C524B">
        <w:tc>
          <w:tcPr>
            <w:tcW w:w="1767" w:type="dxa"/>
            <w:vAlign w:val="bottom"/>
          </w:tcPr>
          <w:p w14:paraId="1BF949BE" w14:textId="77777777" w:rsidR="0094564F" w:rsidRPr="001573BA" w:rsidRDefault="0094564F" w:rsidP="005C524B">
            <w:pPr>
              <w:tabs>
                <w:tab w:val="decimal" w:pos="664"/>
              </w:tabs>
              <w:spacing w:line="260" w:lineRule="exact"/>
              <w:ind w:right="-169"/>
              <w:rPr>
                <w:rFonts w:ascii="CordiaUPC" w:hAnsi="CordiaUPC" w:cs="CordiaUPC"/>
                <w:kern w:val="2"/>
                <w:sz w:val="24"/>
                <w:szCs w:val="24"/>
                <w:cs/>
              </w:rPr>
            </w:pPr>
            <w:r w:rsidRPr="001573BA">
              <w:rPr>
                <w:rFonts w:ascii="CordiaUPC" w:hAnsi="CordiaUPC" w:cs="CordiaUPC"/>
                <w:sz w:val="24"/>
                <w:szCs w:val="24"/>
                <w:lang w:val="en-US"/>
              </w:rPr>
              <w:t>Other intangible assets</w:t>
            </w:r>
          </w:p>
        </w:tc>
        <w:tc>
          <w:tcPr>
            <w:tcW w:w="933" w:type="dxa"/>
            <w:vAlign w:val="bottom"/>
          </w:tcPr>
          <w:p w14:paraId="458EB2FF" w14:textId="77777777" w:rsidR="0094564F" w:rsidRPr="001573BA" w:rsidRDefault="0094564F" w:rsidP="005C524B">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sz w:val="24"/>
                <w:szCs w:val="24"/>
              </w:rPr>
              <w:t>3,114</w:t>
            </w:r>
          </w:p>
        </w:tc>
        <w:tc>
          <w:tcPr>
            <w:tcW w:w="844" w:type="dxa"/>
            <w:vAlign w:val="bottom"/>
          </w:tcPr>
          <w:p w14:paraId="0E75CA97" w14:textId="77777777" w:rsidR="0094564F" w:rsidRPr="001573BA"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3,964</w:t>
            </w:r>
          </w:p>
        </w:tc>
        <w:tc>
          <w:tcPr>
            <w:tcW w:w="769" w:type="dxa"/>
            <w:shd w:val="clear" w:color="auto" w:fill="auto"/>
          </w:tcPr>
          <w:p w14:paraId="57E9B030" w14:textId="77777777" w:rsidR="0094564F" w:rsidRPr="001573BA"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cs/>
              </w:rPr>
            </w:pPr>
            <w:r w:rsidRPr="001573BA">
              <w:rPr>
                <w:rFonts w:ascii="CordiaUPC" w:hAnsi="CordiaUPC" w:cs="CordiaUPC"/>
                <w:sz w:val="24"/>
                <w:szCs w:val="24"/>
              </w:rPr>
              <w:t>-</w:t>
            </w:r>
          </w:p>
        </w:tc>
        <w:tc>
          <w:tcPr>
            <w:tcW w:w="813" w:type="dxa"/>
            <w:shd w:val="clear" w:color="auto" w:fill="auto"/>
            <w:vAlign w:val="bottom"/>
          </w:tcPr>
          <w:p w14:paraId="3B18F728" w14:textId="2DD57A81" w:rsidR="0094564F" w:rsidRPr="001573BA" w:rsidRDefault="00DC33D7" w:rsidP="00DC33D7">
            <w:pPr>
              <w:pBdr>
                <w:bottom w:val="single" w:sz="4" w:space="1" w:color="auto"/>
              </w:pBdr>
              <w:tabs>
                <w:tab w:val="decimal" w:pos="252"/>
                <w:tab w:val="left" w:pos="342"/>
                <w:tab w:val="decimal" w:pos="590"/>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hint="cs"/>
                <w:sz w:val="24"/>
                <w:szCs w:val="24"/>
                <w:cs/>
              </w:rPr>
              <w:t>-</w:t>
            </w:r>
          </w:p>
        </w:tc>
        <w:tc>
          <w:tcPr>
            <w:tcW w:w="722" w:type="dxa"/>
            <w:shd w:val="clear" w:color="auto" w:fill="auto"/>
          </w:tcPr>
          <w:p w14:paraId="47CE8B94" w14:textId="595A74CC" w:rsidR="0094564F" w:rsidRPr="001573BA" w:rsidRDefault="00DC33D7" w:rsidP="00DC33D7">
            <w:pPr>
              <w:pBdr>
                <w:bottom w:val="single" w:sz="4" w:space="1" w:color="auto"/>
              </w:pBdr>
              <w:tabs>
                <w:tab w:val="decimal" w:pos="252"/>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810" w:type="dxa"/>
            <w:shd w:val="clear" w:color="auto" w:fill="auto"/>
            <w:vAlign w:val="bottom"/>
          </w:tcPr>
          <w:p w14:paraId="59CD82A2" w14:textId="77777777" w:rsidR="0094564F" w:rsidRPr="001573BA" w:rsidRDefault="0094564F" w:rsidP="005C524B">
            <w:pPr>
              <w:pBdr>
                <w:bottom w:val="single" w:sz="4" w:space="1" w:color="auto"/>
              </w:pBdr>
              <w:tabs>
                <w:tab w:val="decimal" w:pos="252"/>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3,964</w:t>
            </w:r>
          </w:p>
        </w:tc>
        <w:tc>
          <w:tcPr>
            <w:tcW w:w="810" w:type="dxa"/>
            <w:shd w:val="clear" w:color="auto" w:fill="auto"/>
            <w:vAlign w:val="bottom"/>
          </w:tcPr>
          <w:p w14:paraId="3C1960D6" w14:textId="77777777" w:rsidR="0094564F" w:rsidRPr="001573BA" w:rsidRDefault="0094564F" w:rsidP="00DC33D7">
            <w:pPr>
              <w:pBdr>
                <w:bottom w:val="single" w:sz="4" w:space="1" w:color="auto"/>
              </w:pBdr>
              <w:tabs>
                <w:tab w:val="left" w:pos="342"/>
                <w:tab w:val="decimal" w:pos="590"/>
              </w:tabs>
              <w:spacing w:line="260" w:lineRule="exact"/>
              <w:ind w:left="-107" w:right="-25"/>
              <w:jc w:val="right"/>
              <w:rPr>
                <w:rFonts w:ascii="CordiaUPC" w:hAnsi="CordiaUPC" w:cs="CordiaUPC"/>
                <w:sz w:val="24"/>
                <w:szCs w:val="24"/>
                <w:lang w:bidi="th-TH"/>
              </w:rPr>
            </w:pPr>
            <w:r w:rsidRPr="001573BA">
              <w:rPr>
                <w:rFonts w:ascii="CordiaUPC" w:hAnsi="CordiaUPC" w:cs="CordiaUPC"/>
                <w:sz w:val="24"/>
                <w:szCs w:val="24"/>
                <w:lang w:bidi="th-TH"/>
              </w:rPr>
              <w:t>(850)</w:t>
            </w:r>
          </w:p>
        </w:tc>
        <w:tc>
          <w:tcPr>
            <w:tcW w:w="899" w:type="dxa"/>
            <w:shd w:val="clear" w:color="auto" w:fill="auto"/>
            <w:vAlign w:val="bottom"/>
          </w:tcPr>
          <w:p w14:paraId="34A4BF5E" w14:textId="77777777" w:rsidR="0094564F" w:rsidRPr="001573BA"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(283)</w:t>
            </w:r>
          </w:p>
        </w:tc>
        <w:tc>
          <w:tcPr>
            <w:tcW w:w="1081" w:type="dxa"/>
            <w:shd w:val="clear" w:color="auto" w:fill="auto"/>
            <w:vAlign w:val="bottom"/>
          </w:tcPr>
          <w:p w14:paraId="2F4E59E2" w14:textId="77777777" w:rsidR="0094564F" w:rsidRPr="001573BA"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12" w:type="dxa"/>
            <w:shd w:val="clear" w:color="auto" w:fill="auto"/>
            <w:vAlign w:val="bottom"/>
          </w:tcPr>
          <w:p w14:paraId="6BDAF9AF" w14:textId="77777777" w:rsidR="0094564F" w:rsidRPr="001573BA"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(1,133)</w:t>
            </w:r>
          </w:p>
        </w:tc>
        <w:tc>
          <w:tcPr>
            <w:tcW w:w="720" w:type="dxa"/>
            <w:vAlign w:val="bottom"/>
          </w:tcPr>
          <w:p w14:paraId="4AA98C76" w14:textId="77777777" w:rsidR="0094564F" w:rsidRPr="001573BA"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899" w:type="dxa"/>
            <w:vAlign w:val="bottom"/>
          </w:tcPr>
          <w:p w14:paraId="657E5545" w14:textId="1F943E51" w:rsidR="0094564F" w:rsidRPr="001573BA" w:rsidRDefault="00DC33D7" w:rsidP="00DC33D7">
            <w:pPr>
              <w:pBdr>
                <w:bottom w:val="single" w:sz="4" w:space="1" w:color="auto"/>
              </w:pBdr>
              <w:tabs>
                <w:tab w:val="left" w:pos="342"/>
              </w:tabs>
              <w:spacing w:line="260" w:lineRule="exact"/>
              <w:ind w:left="-107" w:right="-25"/>
              <w:jc w:val="center"/>
              <w:rPr>
                <w:rFonts w:ascii="CordiaUPC" w:hAnsi="CordiaUPC" w:cs="CordiaUPC"/>
                <w:sz w:val="24"/>
                <w:szCs w:val="24"/>
              </w:rPr>
            </w:pPr>
            <w:r w:rsidRPr="001573BA">
              <w:rPr>
                <w:rFonts w:ascii="CordiaUPC" w:hAnsi="CordiaUPC" w:cs="CordiaUPC" w:hint="cs"/>
                <w:sz w:val="24"/>
                <w:szCs w:val="24"/>
                <w:cs/>
                <w:lang w:bidi="th-TH"/>
              </w:rPr>
              <w:t xml:space="preserve">       </w:t>
            </w:r>
            <w:r w:rsidR="00B51A7D"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rPr>
              <w:t>-</w:t>
            </w:r>
          </w:p>
        </w:tc>
        <w:tc>
          <w:tcPr>
            <w:tcW w:w="899" w:type="dxa"/>
            <w:vAlign w:val="bottom"/>
          </w:tcPr>
          <w:p w14:paraId="3A9A2011" w14:textId="77777777" w:rsidR="0094564F" w:rsidRPr="001573BA"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w:t>
            </w:r>
          </w:p>
        </w:tc>
        <w:tc>
          <w:tcPr>
            <w:tcW w:w="722" w:type="dxa"/>
            <w:vAlign w:val="bottom"/>
          </w:tcPr>
          <w:p w14:paraId="45CD0A83" w14:textId="3E2B77B7" w:rsidR="0094564F" w:rsidRPr="001573BA" w:rsidRDefault="00DC33D7" w:rsidP="00DC33D7">
            <w:pPr>
              <w:pBdr>
                <w:bottom w:val="single" w:sz="4" w:space="1" w:color="auto"/>
              </w:pBdr>
              <w:tabs>
                <w:tab w:val="left" w:pos="342"/>
              </w:tabs>
              <w:spacing w:line="260" w:lineRule="exact"/>
              <w:ind w:left="-107" w:right="-25"/>
              <w:jc w:val="center"/>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94564F" w:rsidRPr="001573BA">
              <w:rPr>
                <w:rFonts w:ascii="CordiaUPC" w:hAnsi="CordiaUPC" w:cs="CordiaUPC"/>
                <w:sz w:val="24"/>
                <w:szCs w:val="24"/>
                <w:lang w:bidi="th-TH"/>
              </w:rPr>
              <w:t>-</w:t>
            </w:r>
          </w:p>
        </w:tc>
        <w:tc>
          <w:tcPr>
            <w:tcW w:w="990" w:type="dxa"/>
            <w:vAlign w:val="bottom"/>
          </w:tcPr>
          <w:p w14:paraId="6619115D" w14:textId="77777777" w:rsidR="0094564F" w:rsidRPr="001573BA"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1573BA">
              <w:rPr>
                <w:rFonts w:ascii="CordiaUPC" w:hAnsi="CordiaUPC" w:cs="CordiaUPC"/>
                <w:sz w:val="24"/>
                <w:szCs w:val="24"/>
              </w:rPr>
              <w:t>2,831</w:t>
            </w:r>
          </w:p>
        </w:tc>
      </w:tr>
      <w:tr w:rsidR="0094564F" w:rsidRPr="001573BA" w14:paraId="7BB5A194" w14:textId="77777777" w:rsidTr="005C524B">
        <w:tc>
          <w:tcPr>
            <w:tcW w:w="1767" w:type="dxa"/>
            <w:vAlign w:val="center"/>
          </w:tcPr>
          <w:p w14:paraId="4B1045D8" w14:textId="77777777" w:rsidR="0094564F" w:rsidRPr="001573BA" w:rsidRDefault="0094564F" w:rsidP="005C524B">
            <w:pPr>
              <w:tabs>
                <w:tab w:val="decimal" w:pos="345"/>
              </w:tabs>
              <w:spacing w:line="260" w:lineRule="exact"/>
              <w:ind w:right="-169"/>
              <w:rPr>
                <w:rFonts w:ascii="CordiaUPC" w:hAnsi="CordiaUPC" w:cs="CordiaUPC"/>
                <w:b/>
                <w:bCs/>
                <w:kern w:val="2"/>
                <w:sz w:val="24"/>
                <w:szCs w:val="24"/>
              </w:rPr>
            </w:pPr>
            <w:r w:rsidRPr="001573BA">
              <w:rPr>
                <w:rFonts w:ascii="CordiaUPC" w:hAnsi="CordiaUPC" w:cs="CordiaUPC"/>
                <w:b/>
                <w:bCs/>
                <w:sz w:val="24"/>
                <w:szCs w:val="24"/>
                <w:lang w:val="en-US"/>
              </w:rPr>
              <w:t>Total</w:t>
            </w:r>
          </w:p>
        </w:tc>
        <w:tc>
          <w:tcPr>
            <w:tcW w:w="933" w:type="dxa"/>
            <w:vAlign w:val="bottom"/>
          </w:tcPr>
          <w:p w14:paraId="4A544E1A" w14:textId="77777777" w:rsidR="0094564F" w:rsidRPr="001573BA" w:rsidRDefault="0094564F" w:rsidP="005C524B">
            <w:pPr>
              <w:pBdr>
                <w:bottom w:val="double" w:sz="4" w:space="1" w:color="auto"/>
              </w:pBdr>
              <w:tabs>
                <w:tab w:val="left" w:pos="343"/>
              </w:tabs>
              <w:spacing w:line="260" w:lineRule="exact"/>
              <w:ind w:left="-107" w:right="-25"/>
              <w:jc w:val="right"/>
              <w:rPr>
                <w:rFonts w:ascii="CordiaUPC" w:hAnsi="CordiaUPC" w:cs="CordiaUPC"/>
                <w:kern w:val="2"/>
                <w:sz w:val="24"/>
                <w:szCs w:val="24"/>
              </w:rPr>
            </w:pPr>
            <w:r w:rsidRPr="001573BA">
              <w:rPr>
                <w:rFonts w:ascii="CordiaUPC" w:hAnsi="CordiaUPC" w:cs="CordiaUPC"/>
                <w:b/>
                <w:bCs/>
                <w:sz w:val="24"/>
                <w:szCs w:val="24"/>
              </w:rPr>
              <w:t>22,843</w:t>
            </w:r>
          </w:p>
        </w:tc>
        <w:tc>
          <w:tcPr>
            <w:tcW w:w="844" w:type="dxa"/>
            <w:vAlign w:val="bottom"/>
          </w:tcPr>
          <w:p w14:paraId="1F452519"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27,847</w:t>
            </w:r>
          </w:p>
        </w:tc>
        <w:tc>
          <w:tcPr>
            <w:tcW w:w="769" w:type="dxa"/>
            <w:shd w:val="clear" w:color="auto" w:fill="auto"/>
          </w:tcPr>
          <w:p w14:paraId="3AACE7E7"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2,36</w:t>
            </w:r>
            <w:r w:rsidRPr="001573BA">
              <w:rPr>
                <w:rFonts w:ascii="CordiaUPC" w:hAnsi="CordiaUPC" w:cs="CordiaUPC" w:hint="cs"/>
                <w:b/>
                <w:bCs/>
                <w:sz w:val="24"/>
                <w:szCs w:val="24"/>
                <w:cs/>
              </w:rPr>
              <w:t>4</w:t>
            </w:r>
          </w:p>
        </w:tc>
        <w:tc>
          <w:tcPr>
            <w:tcW w:w="813" w:type="dxa"/>
            <w:shd w:val="clear" w:color="auto" w:fill="auto"/>
            <w:vAlign w:val="bottom"/>
          </w:tcPr>
          <w:p w14:paraId="16496F1F" w14:textId="77777777" w:rsidR="0094564F" w:rsidRPr="001573BA" w:rsidRDefault="0094564F" w:rsidP="005C524B">
            <w:pPr>
              <w:pBdr>
                <w:bottom w:val="double" w:sz="4" w:space="1" w:color="auto"/>
              </w:pBdr>
              <w:tabs>
                <w:tab w:val="decimal" w:pos="252"/>
                <w:tab w:val="left" w:pos="342"/>
                <w:tab w:val="decimal" w:pos="590"/>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(22</w:t>
            </w:r>
            <w:r w:rsidRPr="001573BA">
              <w:rPr>
                <w:rFonts w:ascii="CordiaUPC" w:hAnsi="CordiaUPC" w:cs="CordiaUPC" w:hint="cs"/>
                <w:b/>
                <w:bCs/>
                <w:sz w:val="24"/>
                <w:szCs w:val="24"/>
                <w:cs/>
              </w:rPr>
              <w:t>2</w:t>
            </w:r>
            <w:r w:rsidRPr="001573BA">
              <w:rPr>
                <w:rFonts w:ascii="CordiaUPC" w:hAnsi="CordiaUPC" w:cs="CordiaUPC"/>
                <w:b/>
                <w:bCs/>
                <w:sz w:val="24"/>
                <w:szCs w:val="24"/>
              </w:rPr>
              <w:t>)</w:t>
            </w:r>
          </w:p>
        </w:tc>
        <w:tc>
          <w:tcPr>
            <w:tcW w:w="722" w:type="dxa"/>
            <w:shd w:val="clear" w:color="auto" w:fill="auto"/>
          </w:tcPr>
          <w:p w14:paraId="1A38C8D0" w14:textId="55F690BD" w:rsidR="0094564F" w:rsidRPr="001573BA" w:rsidRDefault="00DC33D7" w:rsidP="00DC33D7">
            <w:pPr>
              <w:pBdr>
                <w:bottom w:val="double" w:sz="4" w:space="1" w:color="auto"/>
              </w:pBdr>
              <w:tabs>
                <w:tab w:val="decimal" w:pos="252"/>
                <w:tab w:val="left" w:pos="342"/>
              </w:tabs>
              <w:spacing w:line="260" w:lineRule="exact"/>
              <w:ind w:left="-107" w:right="-25"/>
              <w:jc w:val="center"/>
              <w:rPr>
                <w:rFonts w:ascii="CordiaUPC" w:hAnsi="CordiaUPC" w:cs="CordiaUPC"/>
                <w:b/>
                <w:bCs/>
                <w:sz w:val="24"/>
                <w:szCs w:val="24"/>
              </w:rPr>
            </w:pPr>
            <w:r w:rsidRPr="001573BA">
              <w:rPr>
                <w:rFonts w:ascii="CordiaUPC" w:hAnsi="CordiaUPC" w:cs="CordiaUPC" w:hint="cs"/>
                <w:b/>
                <w:bCs/>
                <w:sz w:val="24"/>
                <w:szCs w:val="24"/>
                <w:cs/>
                <w:lang w:bidi="th-TH"/>
              </w:rPr>
              <w:t xml:space="preserve">        </w:t>
            </w:r>
            <w:r w:rsidR="0094564F" w:rsidRPr="001573BA">
              <w:rPr>
                <w:rFonts w:ascii="CordiaUPC" w:hAnsi="CordiaUPC" w:cs="CordiaUPC"/>
                <w:b/>
                <w:bCs/>
                <w:sz w:val="24"/>
                <w:szCs w:val="24"/>
              </w:rPr>
              <w:t>-</w:t>
            </w:r>
          </w:p>
        </w:tc>
        <w:tc>
          <w:tcPr>
            <w:tcW w:w="810" w:type="dxa"/>
            <w:shd w:val="clear" w:color="auto" w:fill="auto"/>
          </w:tcPr>
          <w:p w14:paraId="0F7C9128" w14:textId="77777777" w:rsidR="0094564F" w:rsidRPr="001573BA" w:rsidRDefault="0094564F" w:rsidP="005C524B">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29,989</w:t>
            </w:r>
          </w:p>
        </w:tc>
        <w:tc>
          <w:tcPr>
            <w:tcW w:w="810" w:type="dxa"/>
            <w:shd w:val="clear" w:color="auto" w:fill="auto"/>
          </w:tcPr>
          <w:p w14:paraId="38D96AD9" w14:textId="77777777" w:rsidR="0094564F" w:rsidRPr="001573BA" w:rsidRDefault="0094564F" w:rsidP="00DC33D7">
            <w:pPr>
              <w:pBdr>
                <w:bottom w:val="double" w:sz="4" w:space="1" w:color="auto"/>
              </w:pBdr>
              <w:tabs>
                <w:tab w:val="left" w:pos="342"/>
                <w:tab w:val="decimal" w:pos="590"/>
              </w:tabs>
              <w:spacing w:line="260" w:lineRule="exact"/>
              <w:ind w:left="-107" w:right="-25"/>
              <w:jc w:val="right"/>
              <w:rPr>
                <w:rFonts w:ascii="CordiaUPC" w:hAnsi="CordiaUPC" w:cs="CordiaUPC"/>
                <w:b/>
                <w:bCs/>
                <w:sz w:val="24"/>
                <w:szCs w:val="24"/>
                <w:lang w:bidi="th-TH"/>
              </w:rPr>
            </w:pPr>
            <w:r w:rsidRPr="001573BA">
              <w:rPr>
                <w:rFonts w:ascii="CordiaUPC" w:hAnsi="CordiaUPC" w:cs="CordiaUPC"/>
                <w:b/>
                <w:bCs/>
                <w:sz w:val="24"/>
                <w:szCs w:val="24"/>
                <w:lang w:bidi="th-TH"/>
              </w:rPr>
              <w:t>(5,004)</w:t>
            </w:r>
          </w:p>
        </w:tc>
        <w:tc>
          <w:tcPr>
            <w:tcW w:w="899" w:type="dxa"/>
            <w:shd w:val="clear" w:color="auto" w:fill="auto"/>
          </w:tcPr>
          <w:p w14:paraId="07E4CCF8"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(1,76</w:t>
            </w:r>
            <w:r w:rsidRPr="001573BA">
              <w:rPr>
                <w:rFonts w:ascii="CordiaUPC" w:hAnsi="CordiaUPC" w:cs="CordiaUPC" w:hint="cs"/>
                <w:b/>
                <w:bCs/>
                <w:sz w:val="24"/>
                <w:szCs w:val="24"/>
                <w:cs/>
              </w:rPr>
              <w:t>3</w:t>
            </w:r>
            <w:r w:rsidRPr="001573BA">
              <w:rPr>
                <w:rFonts w:ascii="CordiaUPC" w:hAnsi="CordiaUPC" w:cs="CordiaUPC"/>
                <w:b/>
                <w:bCs/>
                <w:sz w:val="24"/>
                <w:szCs w:val="24"/>
              </w:rPr>
              <w:t>)</w:t>
            </w:r>
          </w:p>
        </w:tc>
        <w:tc>
          <w:tcPr>
            <w:tcW w:w="1081" w:type="dxa"/>
            <w:shd w:val="clear" w:color="auto" w:fill="auto"/>
            <w:vAlign w:val="bottom"/>
          </w:tcPr>
          <w:p w14:paraId="6F97FA2B"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18</w:t>
            </w:r>
            <w:r w:rsidRPr="001573BA">
              <w:rPr>
                <w:rFonts w:ascii="CordiaUPC" w:hAnsi="CordiaUPC" w:cs="CordiaUPC" w:hint="cs"/>
                <w:b/>
                <w:bCs/>
                <w:sz w:val="24"/>
                <w:szCs w:val="24"/>
                <w:cs/>
              </w:rPr>
              <w:t>2</w:t>
            </w:r>
          </w:p>
        </w:tc>
        <w:tc>
          <w:tcPr>
            <w:tcW w:w="812" w:type="dxa"/>
            <w:shd w:val="clear" w:color="auto" w:fill="auto"/>
          </w:tcPr>
          <w:p w14:paraId="346526AD"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(6,585)</w:t>
            </w:r>
          </w:p>
        </w:tc>
        <w:tc>
          <w:tcPr>
            <w:tcW w:w="720" w:type="dxa"/>
            <w:vAlign w:val="bottom"/>
          </w:tcPr>
          <w:p w14:paraId="278999C9"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w:t>
            </w:r>
          </w:p>
        </w:tc>
        <w:tc>
          <w:tcPr>
            <w:tcW w:w="899" w:type="dxa"/>
            <w:vAlign w:val="bottom"/>
          </w:tcPr>
          <w:p w14:paraId="64DD6CD0"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(22)</w:t>
            </w:r>
          </w:p>
        </w:tc>
        <w:tc>
          <w:tcPr>
            <w:tcW w:w="899" w:type="dxa"/>
            <w:vAlign w:val="bottom"/>
          </w:tcPr>
          <w:p w14:paraId="1DA45BA1"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w:t>
            </w:r>
          </w:p>
        </w:tc>
        <w:tc>
          <w:tcPr>
            <w:tcW w:w="722" w:type="dxa"/>
            <w:vAlign w:val="bottom"/>
          </w:tcPr>
          <w:p w14:paraId="455BF0D3"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(22)</w:t>
            </w:r>
          </w:p>
        </w:tc>
        <w:tc>
          <w:tcPr>
            <w:tcW w:w="990" w:type="dxa"/>
            <w:vAlign w:val="bottom"/>
          </w:tcPr>
          <w:p w14:paraId="7332B779" w14:textId="77777777" w:rsidR="0094564F" w:rsidRPr="001573BA"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573BA">
              <w:rPr>
                <w:rFonts w:ascii="CordiaUPC" w:hAnsi="CordiaUPC" w:cs="CordiaUPC"/>
                <w:b/>
                <w:bCs/>
                <w:sz w:val="24"/>
                <w:szCs w:val="24"/>
              </w:rPr>
              <w:t>23,382</w:t>
            </w:r>
          </w:p>
        </w:tc>
      </w:tr>
    </w:tbl>
    <w:p w14:paraId="3BACB9FF" w14:textId="7B0B5A6F" w:rsidR="007774A1" w:rsidRPr="001573BA" w:rsidRDefault="007774A1" w:rsidP="00D34B53">
      <w:pPr>
        <w:spacing w:before="240" w:after="120" w:line="220" w:lineRule="exact"/>
        <w:ind w:left="547" w:right="835"/>
        <w:jc w:val="thaiDistribute"/>
        <w:rPr>
          <w:rFonts w:ascii="CordiaUPC" w:hAnsi="CordiaUPC" w:cs="CordiaUPC"/>
          <w:sz w:val="26"/>
          <w:szCs w:val="26"/>
        </w:rPr>
      </w:pPr>
      <w:r w:rsidRPr="001573BA">
        <w:rPr>
          <w:rFonts w:ascii="CordiaUPC" w:hAnsi="CordiaUPC" w:cs="CordiaUPC" w:hint="cs"/>
          <w:sz w:val="26"/>
          <w:szCs w:val="26"/>
        </w:rPr>
        <w:t xml:space="preserve">The gross amount of the Bank’s fully amortised intangible assets that were still in use 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3321AA" w:rsidRPr="001573BA">
        <w:rPr>
          <w:rFonts w:ascii="CordiaUPC" w:hAnsi="CordiaUPC" w:cs="CordiaUPC"/>
          <w:sz w:val="26"/>
          <w:szCs w:val="26"/>
        </w:rPr>
        <w:t xml:space="preserve">31 December </w:t>
      </w:r>
      <w:r w:rsidRPr="001573BA">
        <w:rPr>
          <w:rFonts w:ascii="CordiaUPC" w:hAnsi="CordiaUPC" w:cs="CordiaUPC"/>
          <w:sz w:val="26"/>
          <w:szCs w:val="26"/>
        </w:rPr>
        <w:t>202</w:t>
      </w:r>
      <w:r w:rsidR="0094564F" w:rsidRPr="001573BA">
        <w:rPr>
          <w:rFonts w:ascii="CordiaUPC" w:hAnsi="CordiaUPC" w:cs="CordiaUPC"/>
          <w:sz w:val="26"/>
          <w:szCs w:val="26"/>
        </w:rPr>
        <w:t>4</w:t>
      </w:r>
      <w:r w:rsidRPr="001573BA">
        <w:rPr>
          <w:rFonts w:ascii="CordiaUPC" w:hAnsi="CordiaUPC" w:cs="CordiaUPC" w:hint="cs"/>
          <w:sz w:val="26"/>
          <w:szCs w:val="26"/>
        </w:rPr>
        <w:t xml:space="preserve"> amounted to Baht </w:t>
      </w:r>
      <w:bookmarkStart w:id="25" w:name="_Hlk109849064"/>
      <w:r w:rsidR="005B509E" w:rsidRPr="001573BA">
        <w:rPr>
          <w:rFonts w:ascii="CordiaUPC" w:eastAsia="AngsanaNew" w:hAnsi="CordiaUPC" w:cs="CordiaUPC"/>
          <w:sz w:val="26"/>
          <w:szCs w:val="26"/>
          <w:lang w:eastAsia="en-GB"/>
        </w:rPr>
        <w:t>1,452</w:t>
      </w:r>
      <w:r w:rsidR="00AE7E5B" w:rsidRPr="001573BA">
        <w:rPr>
          <w:rFonts w:ascii="CordiaUPC" w:eastAsia="AngsanaNew" w:hAnsi="CordiaUPC" w:cs="CordiaUPC" w:hint="cs"/>
          <w:sz w:val="26"/>
          <w:szCs w:val="26"/>
          <w:cs/>
          <w:lang w:eastAsia="en-GB"/>
        </w:rPr>
        <w:t xml:space="preserve"> </w:t>
      </w:r>
      <w:bookmarkEnd w:id="25"/>
      <w:r w:rsidRPr="001573BA">
        <w:rPr>
          <w:rFonts w:ascii="CordiaUPC" w:hAnsi="CordiaUPC" w:cs="CordiaUPC" w:hint="cs"/>
          <w:sz w:val="26"/>
          <w:szCs w:val="26"/>
        </w:rPr>
        <w:t xml:space="preserve">million </w:t>
      </w:r>
      <w:r w:rsidRPr="001573BA">
        <w:rPr>
          <w:rFonts w:ascii="CordiaUPC" w:hAnsi="CordiaUPC" w:cs="CordiaUPC" w:hint="cs"/>
          <w:i/>
          <w:iCs/>
          <w:sz w:val="26"/>
          <w:szCs w:val="26"/>
        </w:rPr>
        <w:t>(202</w:t>
      </w:r>
      <w:r w:rsidR="0094564F" w:rsidRPr="001573BA">
        <w:rPr>
          <w:rFonts w:ascii="CordiaUPC" w:hAnsi="CordiaUPC" w:cs="CordiaUPC"/>
          <w:i/>
          <w:iCs/>
          <w:sz w:val="26"/>
          <w:szCs w:val="26"/>
        </w:rPr>
        <w:t>3</w:t>
      </w:r>
      <w:r w:rsidRPr="001573BA">
        <w:rPr>
          <w:rFonts w:ascii="CordiaUPC" w:hAnsi="CordiaUPC" w:cs="CordiaUPC" w:hint="cs"/>
          <w:i/>
          <w:iCs/>
          <w:sz w:val="26"/>
          <w:szCs w:val="26"/>
        </w:rPr>
        <w:t xml:space="preserve">: Baht </w:t>
      </w:r>
      <w:r w:rsidRPr="001573BA">
        <w:rPr>
          <w:rFonts w:ascii="CordiaUPC" w:hAnsi="CordiaUPC" w:cs="CordiaUPC"/>
          <w:i/>
          <w:iCs/>
          <w:sz w:val="26"/>
          <w:szCs w:val="26"/>
        </w:rPr>
        <w:t>1,</w:t>
      </w:r>
      <w:r w:rsidR="0094564F" w:rsidRPr="001573BA">
        <w:rPr>
          <w:rFonts w:ascii="CordiaUPC" w:hAnsi="CordiaUPC" w:cs="CordiaUPC"/>
          <w:i/>
          <w:iCs/>
          <w:sz w:val="26"/>
          <w:szCs w:val="26"/>
        </w:rPr>
        <w:t>277</w:t>
      </w:r>
      <w:r w:rsidRPr="001573BA">
        <w:rPr>
          <w:rFonts w:ascii="CordiaUPC" w:hAnsi="CordiaUPC" w:cs="CordiaUPC"/>
          <w:i/>
          <w:iCs/>
          <w:sz w:val="26"/>
          <w:szCs w:val="26"/>
        </w:rPr>
        <w:t xml:space="preserve"> </w:t>
      </w:r>
      <w:r w:rsidRPr="001573BA">
        <w:rPr>
          <w:rFonts w:ascii="CordiaUPC" w:hAnsi="CordiaUPC" w:cs="CordiaUPC" w:hint="cs"/>
          <w:i/>
          <w:iCs/>
          <w:sz w:val="26"/>
          <w:szCs w:val="26"/>
        </w:rPr>
        <w:t>million).</w:t>
      </w:r>
    </w:p>
    <w:p w14:paraId="6C684A7E" w14:textId="30BF85F2" w:rsidR="007774A1" w:rsidRPr="001573BA" w:rsidRDefault="007774A1" w:rsidP="00D34B53">
      <w:pPr>
        <w:spacing w:before="240" w:after="120" w:line="220" w:lineRule="exact"/>
        <w:ind w:left="547" w:right="835"/>
        <w:jc w:val="thaiDistribute"/>
        <w:rPr>
          <w:rFonts w:ascii="CordiaUPC" w:hAnsi="CordiaUPC" w:cs="CordiaUPC"/>
          <w:sz w:val="26"/>
          <w:szCs w:val="26"/>
        </w:rPr>
      </w:pPr>
      <w:r w:rsidRPr="001573BA">
        <w:rPr>
          <w:rFonts w:ascii="CordiaUPC" w:hAnsi="CordiaUPC" w:cs="CordiaUPC" w:hint="cs"/>
          <w:sz w:val="26"/>
          <w:szCs w:val="26"/>
        </w:rPr>
        <w:t xml:space="preserve">Amortisation presented in the Bank’s profit or loss </w:t>
      </w:r>
      <w:r w:rsidR="003321AA" w:rsidRPr="001573BA">
        <w:rPr>
          <w:rFonts w:ascii="CordiaUPC" w:hAnsi="CordiaUPC" w:cs="CordiaUPC"/>
          <w:sz w:val="26"/>
          <w:szCs w:val="26"/>
        </w:rPr>
        <w:t xml:space="preserve">the year ended 31 December </w:t>
      </w:r>
      <w:r w:rsidR="0094564F" w:rsidRPr="001573BA">
        <w:rPr>
          <w:rFonts w:ascii="CordiaUPC" w:hAnsi="CordiaUPC" w:cs="CordiaUPC"/>
          <w:sz w:val="26"/>
          <w:szCs w:val="26"/>
        </w:rPr>
        <w:t xml:space="preserve">2024 </w:t>
      </w:r>
      <w:r w:rsidR="0094564F" w:rsidRPr="001573BA">
        <w:rPr>
          <w:rFonts w:ascii="CordiaUPC" w:hAnsi="CordiaUPC" w:cs="CordiaUPC" w:hint="cs"/>
          <w:sz w:val="26"/>
          <w:szCs w:val="26"/>
        </w:rPr>
        <w:t>and 20</w:t>
      </w:r>
      <w:r w:rsidR="0094564F" w:rsidRPr="001573BA">
        <w:rPr>
          <w:rFonts w:ascii="CordiaUPC" w:hAnsi="CordiaUPC" w:cs="CordiaUPC"/>
          <w:sz w:val="26"/>
          <w:szCs w:val="26"/>
        </w:rPr>
        <w:t>23</w:t>
      </w:r>
      <w:r w:rsidR="0094564F" w:rsidRPr="001573BA">
        <w:rPr>
          <w:rFonts w:ascii="CordiaUPC" w:hAnsi="CordiaUPC" w:cs="CordiaUPC" w:hint="cs"/>
          <w:sz w:val="26"/>
          <w:szCs w:val="26"/>
        </w:rPr>
        <w:t xml:space="preserve"> </w:t>
      </w:r>
      <w:r w:rsidRPr="001573BA">
        <w:rPr>
          <w:rFonts w:ascii="CordiaUPC" w:hAnsi="CordiaUPC" w:cs="CordiaUPC" w:hint="cs"/>
          <w:sz w:val="26"/>
          <w:szCs w:val="26"/>
        </w:rPr>
        <w:t xml:space="preserve">amounted to Baht </w:t>
      </w:r>
      <w:r w:rsidR="005B509E" w:rsidRPr="001573BA">
        <w:rPr>
          <w:rFonts w:ascii="CordiaUPC" w:eastAsia="AngsanaNew" w:hAnsi="CordiaUPC" w:cs="CordiaUPC"/>
          <w:sz w:val="26"/>
          <w:szCs w:val="26"/>
          <w:lang w:eastAsia="en-GB"/>
        </w:rPr>
        <w:t>2,255</w:t>
      </w:r>
      <w:r w:rsidR="00AE7E5B" w:rsidRPr="001573BA">
        <w:rPr>
          <w:rFonts w:ascii="CordiaUPC" w:eastAsia="AngsanaNew" w:hAnsi="CordiaUPC" w:cs="CordiaUPC"/>
          <w:sz w:val="26"/>
          <w:szCs w:val="26"/>
          <w:cs/>
          <w:lang w:eastAsia="en-GB"/>
        </w:rPr>
        <w:t xml:space="preserve"> </w:t>
      </w:r>
      <w:r w:rsidRPr="001573BA">
        <w:rPr>
          <w:rFonts w:ascii="CordiaUPC" w:hAnsi="CordiaUPC" w:cs="CordiaUPC" w:hint="cs"/>
          <w:sz w:val="26"/>
          <w:szCs w:val="26"/>
        </w:rPr>
        <w:t xml:space="preserve">million and Baht </w:t>
      </w:r>
      <w:r w:rsidR="005B509E" w:rsidRPr="001573BA">
        <w:rPr>
          <w:rFonts w:ascii="CordiaUPC" w:hAnsi="CordiaUPC" w:cs="CordiaUPC"/>
          <w:sz w:val="26"/>
          <w:szCs w:val="26"/>
        </w:rPr>
        <w:t>1,763</w:t>
      </w:r>
      <w:r w:rsidRPr="001573BA">
        <w:rPr>
          <w:rFonts w:ascii="CordiaUPC" w:hAnsi="CordiaUPC" w:cs="CordiaUPC"/>
          <w:sz w:val="26"/>
          <w:szCs w:val="26"/>
        </w:rPr>
        <w:t xml:space="preserve"> </w:t>
      </w:r>
      <w:r w:rsidRPr="001573BA">
        <w:rPr>
          <w:rFonts w:ascii="CordiaUPC" w:hAnsi="CordiaUPC" w:cs="CordiaUPC" w:hint="cs"/>
          <w:sz w:val="26"/>
          <w:szCs w:val="26"/>
        </w:rPr>
        <w:t>million, respectively.</w:t>
      </w:r>
    </w:p>
    <w:p w14:paraId="29EA9653" w14:textId="26B358DF" w:rsidR="00244B54" w:rsidRPr="001573BA" w:rsidRDefault="00244B54" w:rsidP="00E3517E">
      <w:pPr>
        <w:spacing w:line="240" w:lineRule="auto"/>
        <w:rPr>
          <w:rFonts w:ascii="CordiaUPC" w:hAnsi="CordiaUPC" w:cs="CordiaUPC"/>
          <w:sz w:val="26"/>
          <w:szCs w:val="26"/>
          <w:lang w:val="en-US"/>
        </w:rPr>
      </w:pPr>
    </w:p>
    <w:p w14:paraId="33C7FF41" w14:textId="77777777" w:rsidR="00F25C60" w:rsidRPr="001573BA" w:rsidRDefault="00F25C60" w:rsidP="00E3517E">
      <w:pPr>
        <w:spacing w:line="240" w:lineRule="auto"/>
        <w:rPr>
          <w:rFonts w:ascii="CordiaUPC" w:hAnsi="CordiaUPC" w:cs="CordiaUPC"/>
          <w:sz w:val="26"/>
          <w:szCs w:val="26"/>
          <w:cs/>
          <w:lang w:val="en-AU" w:bidi="th-TH"/>
        </w:rPr>
      </w:pPr>
    </w:p>
    <w:p w14:paraId="5FC6CF3F" w14:textId="0D08E94B" w:rsidR="00F25C60" w:rsidRPr="001573BA" w:rsidRDefault="00F25C60" w:rsidP="00E3517E">
      <w:pPr>
        <w:spacing w:line="240" w:lineRule="auto"/>
        <w:rPr>
          <w:rFonts w:ascii="CordiaUPC" w:hAnsi="CordiaUPC" w:cs="CordiaUPC"/>
          <w:sz w:val="26"/>
          <w:szCs w:val="26"/>
          <w:cs/>
          <w:lang w:val="en-US" w:bidi="th-TH"/>
        </w:rPr>
        <w:sectPr w:rsidR="00F25C60" w:rsidRPr="001573BA" w:rsidSect="00F16D5A">
          <w:headerReference w:type="default" r:id="rId15"/>
          <w:footerReference w:type="default" r:id="rId16"/>
          <w:pgSz w:w="16840" w:h="11907" w:orient="landscape"/>
          <w:pgMar w:top="691" w:right="10" w:bottom="576" w:left="993" w:header="720" w:footer="720" w:gutter="0"/>
          <w:cols w:space="720"/>
          <w:docGrid w:linePitch="299"/>
        </w:sectPr>
      </w:pPr>
    </w:p>
    <w:p w14:paraId="341935BE" w14:textId="77777777" w:rsidR="003C008A" w:rsidRPr="001573BA" w:rsidRDefault="003C008A" w:rsidP="00B34193">
      <w:pPr>
        <w:spacing w:line="240" w:lineRule="exact"/>
        <w:ind w:left="540"/>
        <w:jc w:val="both"/>
        <w:rPr>
          <w:rFonts w:ascii="CordiaUPC" w:hAnsi="CordiaUPC" w:cs="CordiaUPC"/>
          <w:i/>
          <w:iCs/>
          <w:sz w:val="26"/>
          <w:szCs w:val="26"/>
          <w:lang w:val="en-US" w:bidi="th-TH"/>
        </w:rPr>
      </w:pPr>
      <w:r w:rsidRPr="001573BA">
        <w:rPr>
          <w:rFonts w:ascii="CordiaUPC" w:hAnsi="CordiaUPC" w:cs="CordiaUPC" w:hint="cs"/>
          <w:i/>
          <w:iCs/>
          <w:sz w:val="26"/>
          <w:szCs w:val="26"/>
          <w:lang w:val="en-US" w:bidi="th-TH"/>
        </w:rPr>
        <w:lastRenderedPageBreak/>
        <w:t xml:space="preserve">Impairment testing for </w:t>
      </w:r>
      <w:proofErr w:type="gramStart"/>
      <w:r w:rsidRPr="001573BA">
        <w:rPr>
          <w:rFonts w:ascii="CordiaUPC" w:hAnsi="CordiaUPC" w:cs="CordiaUPC" w:hint="cs"/>
          <w:i/>
          <w:iCs/>
          <w:sz w:val="26"/>
          <w:szCs w:val="26"/>
          <w:lang w:val="en-US" w:bidi="th-TH"/>
        </w:rPr>
        <w:t>goodwill</w:t>
      </w:r>
      <w:proofErr w:type="gramEnd"/>
    </w:p>
    <w:p w14:paraId="462F98F5" w14:textId="77777777" w:rsidR="003C008A" w:rsidRPr="001573BA" w:rsidRDefault="003C008A" w:rsidP="00B34193">
      <w:pPr>
        <w:spacing w:line="240" w:lineRule="exact"/>
        <w:ind w:left="360" w:hanging="360"/>
        <w:jc w:val="both"/>
        <w:rPr>
          <w:rFonts w:ascii="CordiaUPC" w:hAnsi="CordiaUPC" w:cs="CordiaUPC"/>
          <w:sz w:val="26"/>
          <w:szCs w:val="26"/>
          <w:lang w:val="en-US" w:bidi="th-TH"/>
        </w:rPr>
      </w:pPr>
    </w:p>
    <w:p w14:paraId="2B0BCE2A" w14:textId="77777777" w:rsidR="003C008A" w:rsidRPr="001573BA" w:rsidRDefault="003C008A" w:rsidP="00B34193">
      <w:pPr>
        <w:spacing w:line="240" w:lineRule="exact"/>
        <w:ind w:left="540"/>
        <w:jc w:val="thaiDistribute"/>
        <w:rPr>
          <w:rFonts w:ascii="CordiaUPC" w:hAnsi="CordiaUPC" w:cs="CordiaUPC"/>
          <w:sz w:val="26"/>
          <w:szCs w:val="26"/>
          <w:cs/>
          <w:lang w:val="en-US" w:bidi="th-TH"/>
        </w:rPr>
      </w:pPr>
      <w:r w:rsidRPr="001573BA">
        <w:rPr>
          <w:rFonts w:ascii="CordiaUPC" w:hAnsi="CordiaUPC" w:cs="CordiaUPC"/>
          <w:sz w:val="26"/>
          <w:szCs w:val="26"/>
          <w:lang w:val="en-US" w:bidi="th-TH"/>
        </w:rPr>
        <w:t xml:space="preserve">For the purposes of impairment testing, goodwill has been allocated to Retail Banking segment which is identified as Cash Generating Unit (CGU).  </w:t>
      </w:r>
    </w:p>
    <w:p w14:paraId="7EF0EEF4" w14:textId="77777777" w:rsidR="003C008A" w:rsidRPr="001573BA" w:rsidRDefault="003C008A" w:rsidP="00B34193">
      <w:pPr>
        <w:spacing w:line="240" w:lineRule="exact"/>
        <w:ind w:left="360" w:hanging="360"/>
        <w:jc w:val="both"/>
        <w:rPr>
          <w:rFonts w:ascii="CordiaUPC" w:hAnsi="CordiaUPC" w:cs="CordiaUPC"/>
          <w:sz w:val="24"/>
          <w:szCs w:val="24"/>
          <w:lang w:val="en-US" w:bidi="th-TH"/>
        </w:rPr>
      </w:pPr>
    </w:p>
    <w:p w14:paraId="7C0C14B4" w14:textId="77777777" w:rsidR="003C008A" w:rsidRPr="001573BA" w:rsidRDefault="003C008A" w:rsidP="00B34193">
      <w:pPr>
        <w:spacing w:line="240" w:lineRule="exact"/>
        <w:ind w:left="540"/>
        <w:jc w:val="both"/>
        <w:rPr>
          <w:rFonts w:ascii="CordiaUPC" w:hAnsi="CordiaUPC" w:cs="CordiaUPC"/>
          <w:sz w:val="26"/>
          <w:szCs w:val="26"/>
          <w:cs/>
          <w:lang w:val="en-US" w:bidi="th-TH"/>
        </w:rPr>
      </w:pPr>
      <w:r w:rsidRPr="001573BA">
        <w:rPr>
          <w:rFonts w:ascii="CordiaUPC" w:hAnsi="CordiaUPC" w:cs="CordiaUPC"/>
          <w:sz w:val="26"/>
          <w:szCs w:val="26"/>
          <w:lang w:val="en-US" w:bidi="th-TH"/>
        </w:rPr>
        <w:t>The recoverable amount of goodwill is</w:t>
      </w:r>
      <w:r w:rsidRPr="001573BA">
        <w:rPr>
          <w:rFonts w:ascii="CordiaUPC" w:hAnsi="CordiaUPC" w:cs="CordiaUPC"/>
          <w:sz w:val="26"/>
          <w:szCs w:val="26"/>
          <w:cs/>
          <w:lang w:val="en-US" w:bidi="th-TH"/>
        </w:rPr>
        <w:t xml:space="preserve"> </w:t>
      </w:r>
      <w:r w:rsidRPr="001573BA">
        <w:rPr>
          <w:rFonts w:ascii="CordiaUPC" w:hAnsi="CordiaUPC" w:cs="CordiaUPC"/>
          <w:sz w:val="26"/>
          <w:szCs w:val="26"/>
          <w:lang w:val="en-US" w:bidi="th-TH"/>
        </w:rPr>
        <w:t>determined based on</w:t>
      </w:r>
      <w:r w:rsidRPr="001573BA">
        <w:rPr>
          <w:rFonts w:ascii="CordiaUPC" w:hAnsi="CordiaUPC" w:cs="CordiaUPC"/>
          <w:sz w:val="26"/>
          <w:szCs w:val="26"/>
          <w:cs/>
          <w:lang w:val="en-US" w:bidi="th-TH"/>
        </w:rPr>
        <w:t xml:space="preserve"> </w:t>
      </w:r>
      <w:r w:rsidRPr="001573BA">
        <w:rPr>
          <w:rFonts w:ascii="CordiaUPC" w:hAnsi="CordiaUPC" w:cs="CordiaUPC"/>
          <w:sz w:val="26"/>
          <w:szCs w:val="26"/>
          <w:lang w:val="en-US" w:bidi="th-TH"/>
        </w:rPr>
        <w:t>a value-in-use calculation, using discounted cash flow from business plan approved by the Board of Director covering 5 years period. The discount rate used for the computation of the net present value is reference to industry cost of capital (</w:t>
      </w:r>
      <w:proofErr w:type="spellStart"/>
      <w:r w:rsidRPr="001573BA">
        <w:rPr>
          <w:rFonts w:ascii="CordiaUPC" w:hAnsi="CordiaUPC" w:cs="CordiaUPC"/>
          <w:sz w:val="26"/>
          <w:szCs w:val="26"/>
          <w:lang w:val="en-US" w:bidi="th-TH"/>
        </w:rPr>
        <w:t>ke</w:t>
      </w:r>
      <w:proofErr w:type="spellEnd"/>
      <w:r w:rsidRPr="001573BA">
        <w:rPr>
          <w:rFonts w:ascii="CordiaUPC" w:hAnsi="CordiaUPC" w:cs="CordiaUPC"/>
          <w:sz w:val="26"/>
          <w:szCs w:val="26"/>
          <w:lang w:val="en-US" w:bidi="th-TH"/>
        </w:rPr>
        <w:t>). The terminal growth rate derived from long term GDP is applied for cash flow beyond 5 years period.</w:t>
      </w:r>
    </w:p>
    <w:p w14:paraId="76832636" w14:textId="77777777" w:rsidR="003C008A" w:rsidRPr="001573BA" w:rsidRDefault="003C008A" w:rsidP="00B34193">
      <w:pPr>
        <w:spacing w:line="240" w:lineRule="exact"/>
        <w:ind w:left="540"/>
        <w:jc w:val="both"/>
        <w:rPr>
          <w:rFonts w:ascii="CordiaUPC" w:hAnsi="CordiaUPC" w:cs="CordiaUPC"/>
          <w:sz w:val="24"/>
          <w:szCs w:val="24"/>
          <w:lang w:val="en-US" w:bidi="th-TH"/>
        </w:rPr>
      </w:pPr>
    </w:p>
    <w:p w14:paraId="205DEA51" w14:textId="77777777" w:rsidR="003C008A" w:rsidRPr="001573BA" w:rsidRDefault="003C008A" w:rsidP="00B34193">
      <w:pPr>
        <w:spacing w:line="240" w:lineRule="exact"/>
        <w:ind w:left="540"/>
        <w:jc w:val="both"/>
        <w:rPr>
          <w:rFonts w:ascii="CordiaUPC" w:hAnsi="CordiaUPC" w:cs="CordiaUPC"/>
          <w:sz w:val="26"/>
          <w:szCs w:val="26"/>
          <w:lang w:val="en-US" w:bidi="th-TH"/>
        </w:rPr>
      </w:pPr>
      <w:r w:rsidRPr="001573BA">
        <w:rPr>
          <w:rFonts w:ascii="CordiaUPC" w:hAnsi="CordiaUPC" w:cs="CordiaUPC"/>
          <w:sz w:val="26"/>
          <w:szCs w:val="26"/>
          <w:lang w:val="en-US" w:bidi="th-TH"/>
        </w:rPr>
        <w:t>The Bank conducts a review at each reporting date if there is any indication for impairment of goodwill.</w:t>
      </w:r>
    </w:p>
    <w:p w14:paraId="4DF2F347" w14:textId="77777777" w:rsidR="003C008A" w:rsidRPr="001573BA" w:rsidRDefault="003C008A" w:rsidP="00B34193">
      <w:pPr>
        <w:spacing w:line="240" w:lineRule="exact"/>
        <w:ind w:left="540"/>
        <w:jc w:val="both"/>
        <w:rPr>
          <w:rFonts w:ascii="CordiaUPC" w:hAnsi="CordiaUPC" w:cs="CordiaUPC"/>
          <w:sz w:val="24"/>
          <w:szCs w:val="24"/>
          <w:lang w:val="en-US" w:bidi="th-TH"/>
        </w:rPr>
      </w:pPr>
    </w:p>
    <w:p w14:paraId="7C6BBA10" w14:textId="1AFB15D8" w:rsidR="003C008A" w:rsidRPr="001573BA" w:rsidRDefault="003C008A" w:rsidP="00B34193">
      <w:pPr>
        <w:spacing w:line="240" w:lineRule="exact"/>
        <w:ind w:left="540"/>
        <w:jc w:val="both"/>
        <w:rPr>
          <w:rFonts w:ascii="CordiaUPC" w:hAnsi="CordiaUPC" w:cs="CordiaUPC"/>
          <w:sz w:val="26"/>
          <w:szCs w:val="26"/>
          <w:lang w:val="en-US" w:bidi="th-TH"/>
        </w:rPr>
      </w:pPr>
      <w:r w:rsidRPr="001573BA">
        <w:rPr>
          <w:rFonts w:ascii="CordiaUPC" w:hAnsi="CordiaUPC" w:cs="CordiaUPC"/>
          <w:sz w:val="26"/>
          <w:szCs w:val="26"/>
          <w:lang w:val="en-US" w:bidi="th-TH"/>
        </w:rPr>
        <w:t xml:space="preserve">As </w:t>
      </w:r>
      <w:proofErr w:type="gramStart"/>
      <w:r w:rsidRPr="001573BA">
        <w:rPr>
          <w:rFonts w:ascii="CordiaUPC" w:hAnsi="CordiaUPC" w:cs="CordiaUPC"/>
          <w:sz w:val="26"/>
          <w:szCs w:val="26"/>
          <w:lang w:val="en-US" w:bidi="th-TH"/>
        </w:rPr>
        <w:t>at</w:t>
      </w:r>
      <w:proofErr w:type="gramEnd"/>
      <w:r w:rsidRPr="001573BA">
        <w:rPr>
          <w:rFonts w:ascii="CordiaUPC" w:hAnsi="CordiaUPC" w:cs="CordiaUPC"/>
          <w:sz w:val="26"/>
          <w:szCs w:val="26"/>
          <w:lang w:val="en-US" w:bidi="th-TH"/>
        </w:rPr>
        <w:t xml:space="preserve"> </w:t>
      </w:r>
      <w:r w:rsidR="003321AA" w:rsidRPr="001573BA">
        <w:rPr>
          <w:rFonts w:ascii="CordiaUPC" w:hAnsi="CordiaUPC" w:cs="CordiaUPC"/>
          <w:sz w:val="26"/>
          <w:szCs w:val="26"/>
          <w:lang w:val="en-US" w:bidi="th-TH"/>
        </w:rPr>
        <w:t xml:space="preserve">31 December </w:t>
      </w:r>
      <w:r w:rsidR="00BF109E" w:rsidRPr="001573BA">
        <w:rPr>
          <w:rFonts w:ascii="CordiaUPC" w:hAnsi="CordiaUPC" w:cs="CordiaUPC"/>
          <w:sz w:val="26"/>
          <w:szCs w:val="26"/>
          <w:lang w:val="en-US" w:bidi="th-TH"/>
        </w:rPr>
        <w:t>202</w:t>
      </w:r>
      <w:r w:rsidR="00B93308" w:rsidRPr="001573BA">
        <w:rPr>
          <w:rFonts w:ascii="CordiaUPC" w:hAnsi="CordiaUPC" w:cs="CordiaUPC"/>
          <w:sz w:val="26"/>
          <w:szCs w:val="26"/>
          <w:lang w:val="en-US" w:bidi="th-TH"/>
        </w:rPr>
        <w:t>4</w:t>
      </w:r>
      <w:r w:rsidRPr="001573BA">
        <w:rPr>
          <w:rFonts w:ascii="CordiaUPC" w:hAnsi="CordiaUPC" w:cs="CordiaUPC"/>
          <w:sz w:val="26"/>
          <w:szCs w:val="26"/>
          <w:lang w:val="en-US" w:bidi="th-TH"/>
        </w:rPr>
        <w:t>, the recoverable amount was greater than the carrying value of goodwill; hence, no impairment loss on goodwill was required.</w:t>
      </w:r>
    </w:p>
    <w:p w14:paraId="7C07035E" w14:textId="77777777" w:rsidR="003C008A" w:rsidRPr="001573BA" w:rsidRDefault="003C008A" w:rsidP="00B34193">
      <w:pPr>
        <w:pStyle w:val="Heading1"/>
        <w:numPr>
          <w:ilvl w:val="0"/>
          <w:numId w:val="0"/>
        </w:numPr>
        <w:spacing w:before="0" w:after="0" w:line="240" w:lineRule="exact"/>
        <w:ind w:left="540" w:hanging="540"/>
        <w:rPr>
          <w:rFonts w:ascii="CordiaUPC" w:hAnsi="CordiaUPC" w:cs="CordiaUPC"/>
          <w:i w:val="0"/>
          <w:iCs/>
          <w:sz w:val="28"/>
          <w:szCs w:val="28"/>
          <w:lang w:val="en-US"/>
        </w:rPr>
      </w:pPr>
    </w:p>
    <w:p w14:paraId="1AEE5148" w14:textId="43FC8388" w:rsidR="00ED2EFD" w:rsidRPr="001573BA" w:rsidRDefault="00C7600C" w:rsidP="00B34193">
      <w:pPr>
        <w:pStyle w:val="Heading1"/>
        <w:numPr>
          <w:ilvl w:val="0"/>
          <w:numId w:val="0"/>
        </w:numPr>
        <w:spacing w:before="0" w:after="0" w:line="240" w:lineRule="exact"/>
        <w:ind w:left="540" w:hanging="540"/>
        <w:rPr>
          <w:rFonts w:ascii="CordiaUPC" w:hAnsi="CordiaUPC" w:cs="CordiaUPC"/>
          <w:sz w:val="28"/>
          <w:szCs w:val="28"/>
          <w:lang w:val="en-US" w:bidi="th-TH"/>
        </w:rPr>
      </w:pPr>
      <w:r w:rsidRPr="001573BA">
        <w:rPr>
          <w:rFonts w:ascii="CordiaUPC" w:hAnsi="CordiaUPC" w:cs="CordiaUPC"/>
          <w:i w:val="0"/>
          <w:iCs/>
          <w:sz w:val="28"/>
          <w:szCs w:val="28"/>
        </w:rPr>
        <w:t>1</w:t>
      </w:r>
      <w:r w:rsidR="008572DE" w:rsidRPr="001573BA">
        <w:rPr>
          <w:rFonts w:ascii="CordiaUPC" w:hAnsi="CordiaUPC" w:cs="CordiaUPC"/>
          <w:i w:val="0"/>
          <w:iCs/>
          <w:sz w:val="28"/>
          <w:szCs w:val="28"/>
        </w:rPr>
        <w:t>9</w:t>
      </w:r>
      <w:r w:rsidR="001E3096" w:rsidRPr="001573BA">
        <w:rPr>
          <w:rFonts w:ascii="CordiaUPC" w:hAnsi="CordiaUPC" w:cs="CordiaUPC" w:hint="cs"/>
          <w:i w:val="0"/>
          <w:iCs/>
          <w:sz w:val="28"/>
          <w:szCs w:val="28"/>
        </w:rPr>
        <w:tab/>
      </w:r>
      <w:r w:rsidR="00ED2EFD" w:rsidRPr="001573BA">
        <w:rPr>
          <w:rFonts w:ascii="CordiaUPC" w:hAnsi="CordiaUPC" w:cs="CordiaUPC" w:hint="cs"/>
          <w:bCs/>
          <w:i w:val="0"/>
          <w:sz w:val="28"/>
          <w:szCs w:val="28"/>
          <w:lang w:val="en-AU"/>
        </w:rPr>
        <w:t>Deferred tax and income tax</w:t>
      </w:r>
      <w:r w:rsidR="00ED2EFD" w:rsidRPr="001573BA">
        <w:rPr>
          <w:rFonts w:ascii="CordiaUPC" w:hAnsi="CordiaUPC" w:cs="CordiaUPC" w:hint="cs"/>
          <w:sz w:val="28"/>
          <w:szCs w:val="28"/>
        </w:rPr>
        <w:t xml:space="preserve"> </w:t>
      </w:r>
    </w:p>
    <w:p w14:paraId="43B0F19A" w14:textId="77777777" w:rsidR="00ED2EFD" w:rsidRPr="001573BA" w:rsidRDefault="00ED2EFD" w:rsidP="00B34193">
      <w:pPr>
        <w:autoSpaceDE w:val="0"/>
        <w:autoSpaceDN w:val="0"/>
        <w:adjustRightInd w:val="0"/>
        <w:spacing w:line="240" w:lineRule="exact"/>
        <w:ind w:left="540"/>
        <w:rPr>
          <w:rFonts w:ascii="CordiaUPC" w:hAnsi="CordiaUPC" w:cs="CordiaUPC"/>
          <w:sz w:val="26"/>
          <w:szCs w:val="26"/>
          <w:lang w:val="en-US" w:eastAsia="en-GB" w:bidi="th-TH"/>
        </w:rPr>
      </w:pPr>
    </w:p>
    <w:p w14:paraId="76316E7E" w14:textId="6D5DC9A8" w:rsidR="00ED2EFD" w:rsidRPr="001573BA" w:rsidRDefault="00590BA3" w:rsidP="00B34193">
      <w:pPr>
        <w:pStyle w:val="index"/>
        <w:spacing w:after="0" w:line="240" w:lineRule="exact"/>
        <w:ind w:left="540" w:hanging="540"/>
        <w:jc w:val="both"/>
        <w:rPr>
          <w:rFonts w:ascii="CordiaUPC" w:hAnsi="CordiaUPC" w:cs="CordiaUPC"/>
          <w:b/>
          <w:bCs/>
          <w:sz w:val="26"/>
          <w:szCs w:val="26"/>
        </w:rPr>
      </w:pPr>
      <w:r w:rsidRPr="001573BA">
        <w:rPr>
          <w:rFonts w:ascii="CordiaUPC" w:hAnsi="CordiaUPC" w:cs="CordiaUPC"/>
          <w:b/>
          <w:bCs/>
          <w:sz w:val="26"/>
          <w:szCs w:val="26"/>
        </w:rPr>
        <w:t>1</w:t>
      </w:r>
      <w:r w:rsidR="008572DE" w:rsidRPr="001573BA">
        <w:rPr>
          <w:rFonts w:ascii="CordiaUPC" w:hAnsi="CordiaUPC" w:cs="CordiaUPC"/>
          <w:b/>
          <w:bCs/>
          <w:sz w:val="26"/>
          <w:szCs w:val="26"/>
        </w:rPr>
        <w:t>9</w:t>
      </w:r>
      <w:r w:rsidR="00ED2EFD" w:rsidRPr="001573BA">
        <w:rPr>
          <w:rFonts w:ascii="CordiaUPC" w:hAnsi="CordiaUPC" w:cs="CordiaUPC" w:hint="cs"/>
          <w:b/>
          <w:bCs/>
          <w:sz w:val="26"/>
          <w:szCs w:val="26"/>
        </w:rPr>
        <w:t>.1</w:t>
      </w:r>
      <w:r w:rsidR="00ED2EFD" w:rsidRPr="001573BA">
        <w:rPr>
          <w:rFonts w:ascii="CordiaUPC" w:hAnsi="CordiaUPC" w:cs="CordiaUPC" w:hint="cs"/>
          <w:b/>
          <w:bCs/>
          <w:sz w:val="26"/>
          <w:szCs w:val="26"/>
        </w:rPr>
        <w:tab/>
        <w:t>Deferred tax</w:t>
      </w:r>
    </w:p>
    <w:p w14:paraId="6168D7E6" w14:textId="77777777" w:rsidR="006B5638" w:rsidRPr="001573BA" w:rsidRDefault="006B5638" w:rsidP="00B34193">
      <w:pPr>
        <w:pStyle w:val="index"/>
        <w:spacing w:after="0" w:line="240" w:lineRule="exact"/>
        <w:ind w:left="567"/>
        <w:jc w:val="both"/>
        <w:rPr>
          <w:rFonts w:ascii="CordiaUPC" w:hAnsi="CordiaUPC" w:cs="CordiaUPC"/>
          <w:sz w:val="26"/>
          <w:szCs w:val="26"/>
        </w:rPr>
      </w:pPr>
    </w:p>
    <w:p w14:paraId="0E2F83C6" w14:textId="77777777" w:rsidR="00591E81" w:rsidRPr="001573BA" w:rsidRDefault="00591E81" w:rsidP="00B34193">
      <w:pPr>
        <w:pStyle w:val="PlainText"/>
        <w:tabs>
          <w:tab w:val="left" w:pos="540"/>
        </w:tabs>
        <w:spacing w:line="240" w:lineRule="exact"/>
        <w:ind w:left="540" w:right="-28"/>
        <w:jc w:val="both"/>
        <w:rPr>
          <w:rFonts w:ascii="CordiaUPC" w:hAnsi="CordiaUPC" w:cs="CordiaUPC"/>
          <w:sz w:val="26"/>
          <w:szCs w:val="26"/>
        </w:rPr>
      </w:pPr>
      <w:r w:rsidRPr="001573BA">
        <w:rPr>
          <w:rFonts w:ascii="CordiaUPC" w:hAnsi="CordiaUPC" w:cs="CordiaUPC" w:hint="cs"/>
          <w:sz w:val="26"/>
          <w:szCs w:val="26"/>
        </w:rPr>
        <w:t>Deferred tax assets and liabilities presented net by entity were</w:t>
      </w:r>
      <w:r w:rsidRPr="001573BA">
        <w:rPr>
          <w:rFonts w:ascii="CordiaUPC" w:hAnsi="CordiaUPC" w:cs="CordiaUPC" w:hint="cs"/>
          <w:sz w:val="26"/>
          <w:szCs w:val="26"/>
          <w:lang w:val="en-US" w:eastAsia="en-GB"/>
        </w:rPr>
        <w:t xml:space="preserve"> </w:t>
      </w:r>
      <w:r w:rsidRPr="001573BA">
        <w:rPr>
          <w:rFonts w:ascii="CordiaUPC" w:hAnsi="CordiaUPC" w:cs="CordiaUPC" w:hint="cs"/>
          <w:sz w:val="26"/>
          <w:szCs w:val="26"/>
        </w:rPr>
        <w:t>as follows:</w:t>
      </w:r>
    </w:p>
    <w:p w14:paraId="4FDF0803" w14:textId="77777777" w:rsidR="004721DF" w:rsidRPr="001573BA" w:rsidRDefault="004721DF" w:rsidP="00B34193">
      <w:pPr>
        <w:pStyle w:val="PlainText"/>
        <w:tabs>
          <w:tab w:val="left" w:pos="540"/>
        </w:tabs>
        <w:spacing w:line="240" w:lineRule="exact"/>
        <w:ind w:left="540" w:right="-28"/>
        <w:jc w:val="both"/>
        <w:rPr>
          <w:rFonts w:ascii="CordiaUPC" w:hAnsi="CordiaUPC" w:cs="CordiaUPC"/>
          <w:sz w:val="26"/>
          <w:szCs w:val="26"/>
        </w:rPr>
      </w:pPr>
    </w:p>
    <w:tbl>
      <w:tblPr>
        <w:tblW w:w="9464" w:type="dxa"/>
        <w:tblInd w:w="468"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1573BA" w14:paraId="00E1FCB4" w14:textId="77777777" w:rsidTr="0049159B">
        <w:trPr>
          <w:cantSplit/>
          <w:tblHeader/>
        </w:trPr>
        <w:tc>
          <w:tcPr>
            <w:tcW w:w="3764" w:type="dxa"/>
          </w:tcPr>
          <w:p w14:paraId="3A434710" w14:textId="77777777" w:rsidR="004721DF" w:rsidRPr="001573BA" w:rsidRDefault="004721DF" w:rsidP="00135EC6">
            <w:pPr>
              <w:pStyle w:val="acctfourfigures"/>
              <w:spacing w:line="240" w:lineRule="exact"/>
              <w:rPr>
                <w:rFonts w:ascii="CordiaUPC" w:hAnsi="CordiaUPC" w:cs="CordiaUPC"/>
                <w:sz w:val="26"/>
                <w:szCs w:val="26"/>
                <w:cs/>
                <w:lang w:bidi="th-TH"/>
              </w:rPr>
            </w:pPr>
          </w:p>
        </w:tc>
        <w:tc>
          <w:tcPr>
            <w:tcW w:w="553" w:type="dxa"/>
            <w:gridSpan w:val="2"/>
          </w:tcPr>
          <w:p w14:paraId="420A00D6" w14:textId="77777777" w:rsidR="004721DF" w:rsidRPr="001573BA" w:rsidRDefault="004721DF" w:rsidP="00135EC6">
            <w:pPr>
              <w:pStyle w:val="acctmergecolhdg"/>
              <w:spacing w:line="240" w:lineRule="exact"/>
              <w:rPr>
                <w:rFonts w:ascii="CordiaUPC" w:hAnsi="CordiaUPC" w:cs="CordiaUPC"/>
                <w:b w:val="0"/>
                <w:bCs/>
                <w:i/>
                <w:iCs/>
                <w:sz w:val="26"/>
                <w:szCs w:val="26"/>
                <w:lang w:val="en-US" w:bidi="th-TH"/>
              </w:rPr>
            </w:pPr>
          </w:p>
        </w:tc>
        <w:tc>
          <w:tcPr>
            <w:tcW w:w="2589" w:type="dxa"/>
            <w:gridSpan w:val="4"/>
          </w:tcPr>
          <w:p w14:paraId="14CEEB49" w14:textId="77777777" w:rsidR="004721DF" w:rsidRPr="001573BA" w:rsidRDefault="004721DF" w:rsidP="00135EC6">
            <w:pPr>
              <w:pStyle w:val="acctmergecolhdg"/>
              <w:spacing w:line="240" w:lineRule="exact"/>
              <w:rPr>
                <w:rFonts w:ascii="CordiaUPC" w:hAnsi="CordiaUPC" w:cs="CordiaUPC"/>
                <w:sz w:val="26"/>
                <w:szCs w:val="26"/>
              </w:rPr>
            </w:pPr>
            <w:r w:rsidRPr="001573BA">
              <w:rPr>
                <w:rFonts w:ascii="CordiaUPC" w:hAnsi="CordiaUPC" w:cs="CordiaUPC"/>
                <w:sz w:val="26"/>
                <w:szCs w:val="26"/>
                <w:lang w:val="en-US" w:bidi="th-TH"/>
              </w:rPr>
              <w:t>Consolidated</w:t>
            </w:r>
          </w:p>
        </w:tc>
        <w:tc>
          <w:tcPr>
            <w:tcW w:w="178" w:type="dxa"/>
            <w:gridSpan w:val="2"/>
          </w:tcPr>
          <w:p w14:paraId="61250551" w14:textId="77777777" w:rsidR="004721DF" w:rsidRPr="001573BA" w:rsidRDefault="004721DF" w:rsidP="00135EC6">
            <w:pPr>
              <w:pStyle w:val="acctmergecolhdg"/>
              <w:spacing w:line="240" w:lineRule="exact"/>
              <w:rPr>
                <w:rFonts w:ascii="CordiaUPC" w:hAnsi="CordiaUPC" w:cs="CordiaUPC"/>
                <w:sz w:val="26"/>
                <w:szCs w:val="26"/>
              </w:rPr>
            </w:pPr>
          </w:p>
        </w:tc>
        <w:tc>
          <w:tcPr>
            <w:tcW w:w="2380" w:type="dxa"/>
            <w:gridSpan w:val="6"/>
          </w:tcPr>
          <w:p w14:paraId="6449DE4C" w14:textId="77777777" w:rsidR="004721DF" w:rsidRPr="001573BA" w:rsidRDefault="004721DF" w:rsidP="00135EC6">
            <w:pPr>
              <w:pStyle w:val="acctmergecolhdg"/>
              <w:spacing w:line="240" w:lineRule="exact"/>
              <w:rPr>
                <w:rFonts w:ascii="CordiaUPC" w:hAnsi="CordiaUPC" w:cs="CordiaUPC"/>
                <w:sz w:val="26"/>
                <w:szCs w:val="26"/>
              </w:rPr>
            </w:pPr>
            <w:r w:rsidRPr="001573BA">
              <w:rPr>
                <w:rFonts w:ascii="CordiaUPC" w:hAnsi="CordiaUPC" w:cs="CordiaUPC"/>
                <w:sz w:val="26"/>
                <w:szCs w:val="26"/>
              </w:rPr>
              <w:t>Bank only</w:t>
            </w:r>
          </w:p>
        </w:tc>
      </w:tr>
      <w:tr w:rsidR="00CF5A45" w:rsidRPr="001573BA" w14:paraId="5A454874" w14:textId="77777777" w:rsidTr="0049159B">
        <w:trPr>
          <w:cantSplit/>
          <w:tblHeader/>
        </w:trPr>
        <w:tc>
          <w:tcPr>
            <w:tcW w:w="3764" w:type="dxa"/>
          </w:tcPr>
          <w:p w14:paraId="170E8919" w14:textId="77777777" w:rsidR="00CF5A45" w:rsidRPr="001573BA" w:rsidRDefault="00CF5A45" w:rsidP="00CF5A45">
            <w:pPr>
              <w:pStyle w:val="acctfourfigures"/>
              <w:spacing w:line="240" w:lineRule="exact"/>
              <w:rPr>
                <w:rFonts w:ascii="CordiaUPC" w:hAnsi="CordiaUPC" w:cs="CordiaUPC"/>
                <w:sz w:val="26"/>
                <w:szCs w:val="26"/>
              </w:rPr>
            </w:pPr>
          </w:p>
        </w:tc>
        <w:tc>
          <w:tcPr>
            <w:tcW w:w="553" w:type="dxa"/>
            <w:gridSpan w:val="2"/>
          </w:tcPr>
          <w:p w14:paraId="23AE4F3D" w14:textId="77777777" w:rsidR="00CF5A45" w:rsidRPr="001573BA" w:rsidRDefault="00CF5A45" w:rsidP="00CF5A45">
            <w:pPr>
              <w:pStyle w:val="acctmergecolhdg"/>
              <w:spacing w:line="240" w:lineRule="exact"/>
              <w:rPr>
                <w:rFonts w:ascii="CordiaUPC" w:hAnsi="CordiaUPC" w:cs="CordiaUPC"/>
                <w:b w:val="0"/>
                <w:bCs/>
                <w:sz w:val="26"/>
                <w:szCs w:val="26"/>
                <w:lang w:val="en-US"/>
              </w:rPr>
            </w:pPr>
          </w:p>
        </w:tc>
        <w:tc>
          <w:tcPr>
            <w:tcW w:w="1171" w:type="dxa"/>
          </w:tcPr>
          <w:p w14:paraId="712291C0" w14:textId="3A69FA34" w:rsidR="00CF5A45" w:rsidRPr="001573BA" w:rsidRDefault="00CF5A45" w:rsidP="00CF5A45">
            <w:pPr>
              <w:pStyle w:val="acctfourfigures"/>
              <w:tabs>
                <w:tab w:val="clear" w:pos="765"/>
              </w:tabs>
              <w:spacing w:line="240" w:lineRule="exact"/>
              <w:ind w:right="-97"/>
              <w:jc w:val="center"/>
              <w:rPr>
                <w:rFonts w:ascii="CordiaUPC" w:hAnsi="CordiaUPC" w:cs="CordiaUPC"/>
                <w:sz w:val="26"/>
                <w:szCs w:val="26"/>
                <w:cs/>
                <w:lang w:bidi="th-TH"/>
              </w:rPr>
            </w:pPr>
            <w:r w:rsidRPr="001573BA">
              <w:rPr>
                <w:rFonts w:ascii="CordiaUPC" w:hAnsi="CordiaUPC" w:cs="CordiaUPC"/>
                <w:sz w:val="26"/>
                <w:szCs w:val="26"/>
              </w:rPr>
              <w:t>2024</w:t>
            </w:r>
          </w:p>
        </w:tc>
        <w:tc>
          <w:tcPr>
            <w:tcW w:w="180" w:type="dxa"/>
          </w:tcPr>
          <w:p w14:paraId="563E749A" w14:textId="77777777" w:rsidR="00CF5A45" w:rsidRPr="001573BA" w:rsidRDefault="00CF5A45" w:rsidP="00CF5A45">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350C098B" w14:textId="0EB07F20" w:rsidR="00CF5A45" w:rsidRPr="001573BA" w:rsidRDefault="00CF5A45" w:rsidP="00CF5A45">
            <w:pPr>
              <w:pStyle w:val="acctfourfigures"/>
              <w:tabs>
                <w:tab w:val="clear" w:pos="765"/>
              </w:tabs>
              <w:spacing w:line="240" w:lineRule="exact"/>
              <w:ind w:left="-80" w:right="-97"/>
              <w:jc w:val="center"/>
              <w:rPr>
                <w:rFonts w:ascii="CordiaUPC" w:hAnsi="CordiaUPC" w:cs="CordiaUPC"/>
                <w:sz w:val="26"/>
                <w:szCs w:val="26"/>
              </w:rPr>
            </w:pPr>
            <w:r w:rsidRPr="001573BA">
              <w:rPr>
                <w:rFonts w:ascii="CordiaUPC" w:hAnsi="CordiaUPC" w:cs="CordiaUPC"/>
                <w:sz w:val="26"/>
                <w:szCs w:val="26"/>
              </w:rPr>
              <w:t>2023</w:t>
            </w:r>
          </w:p>
        </w:tc>
        <w:tc>
          <w:tcPr>
            <w:tcW w:w="178" w:type="dxa"/>
            <w:gridSpan w:val="2"/>
          </w:tcPr>
          <w:p w14:paraId="29D6EBEB" w14:textId="77777777" w:rsidR="00CF5A45" w:rsidRPr="001573BA" w:rsidRDefault="00CF5A45" w:rsidP="00CF5A45">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352568B8" w14:textId="2409A71F" w:rsidR="00CF5A45" w:rsidRPr="001573BA" w:rsidRDefault="00CF5A45" w:rsidP="00CF5A45">
            <w:pPr>
              <w:pStyle w:val="acctfourfigures"/>
              <w:tabs>
                <w:tab w:val="clear" w:pos="765"/>
              </w:tabs>
              <w:spacing w:line="240" w:lineRule="exact"/>
              <w:ind w:right="-65"/>
              <w:jc w:val="center"/>
              <w:rPr>
                <w:rFonts w:ascii="CordiaUPC" w:hAnsi="CordiaUPC" w:cs="CordiaUPC"/>
                <w:sz w:val="26"/>
                <w:szCs w:val="26"/>
              </w:rPr>
            </w:pPr>
            <w:r w:rsidRPr="001573BA">
              <w:rPr>
                <w:rFonts w:ascii="CordiaUPC" w:hAnsi="CordiaUPC" w:cs="CordiaUPC"/>
                <w:sz w:val="26"/>
                <w:szCs w:val="26"/>
              </w:rPr>
              <w:t>2024</w:t>
            </w:r>
          </w:p>
        </w:tc>
        <w:tc>
          <w:tcPr>
            <w:tcW w:w="180" w:type="dxa"/>
          </w:tcPr>
          <w:p w14:paraId="772F2638" w14:textId="77777777" w:rsidR="00CF5A45" w:rsidRPr="001573BA" w:rsidRDefault="00CF5A45" w:rsidP="00CF5A45">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66DA2834" w14:textId="215D2874" w:rsidR="00CF5A45" w:rsidRPr="001573BA" w:rsidRDefault="00CF5A45" w:rsidP="00CF5A45">
            <w:pPr>
              <w:pStyle w:val="acctfourfigures"/>
              <w:tabs>
                <w:tab w:val="clear" w:pos="765"/>
              </w:tabs>
              <w:spacing w:line="240" w:lineRule="exact"/>
              <w:ind w:left="-80" w:right="-65"/>
              <w:jc w:val="center"/>
              <w:rPr>
                <w:rFonts w:ascii="CordiaUPC" w:hAnsi="CordiaUPC" w:cs="CordiaUPC"/>
                <w:sz w:val="26"/>
                <w:szCs w:val="26"/>
              </w:rPr>
            </w:pPr>
            <w:r w:rsidRPr="001573BA">
              <w:rPr>
                <w:rFonts w:ascii="CordiaUPC" w:hAnsi="CordiaUPC" w:cs="CordiaUPC"/>
                <w:sz w:val="26"/>
                <w:szCs w:val="26"/>
              </w:rPr>
              <w:t>2023</w:t>
            </w:r>
          </w:p>
        </w:tc>
      </w:tr>
      <w:tr w:rsidR="00CF5A45" w:rsidRPr="001573BA" w14:paraId="67A02080" w14:textId="77777777" w:rsidTr="0049159B">
        <w:trPr>
          <w:cantSplit/>
          <w:tblHeader/>
        </w:trPr>
        <w:tc>
          <w:tcPr>
            <w:tcW w:w="3764" w:type="dxa"/>
          </w:tcPr>
          <w:p w14:paraId="21FFCE63" w14:textId="77777777" w:rsidR="00CF5A45" w:rsidRPr="001573BA" w:rsidRDefault="00CF5A45" w:rsidP="00CF5A45">
            <w:pPr>
              <w:pStyle w:val="acctfourfigures"/>
              <w:spacing w:line="240" w:lineRule="exact"/>
              <w:rPr>
                <w:rFonts w:ascii="CordiaUPC" w:hAnsi="CordiaUPC" w:cs="CordiaUPC"/>
                <w:sz w:val="26"/>
                <w:szCs w:val="26"/>
              </w:rPr>
            </w:pPr>
          </w:p>
        </w:tc>
        <w:tc>
          <w:tcPr>
            <w:tcW w:w="553" w:type="dxa"/>
            <w:gridSpan w:val="2"/>
          </w:tcPr>
          <w:p w14:paraId="6D9D7A56" w14:textId="77777777" w:rsidR="00CF5A45" w:rsidRPr="001573BA" w:rsidRDefault="00CF5A45" w:rsidP="00CF5A45">
            <w:pPr>
              <w:pStyle w:val="acctmergecolhdg"/>
              <w:spacing w:line="240" w:lineRule="exact"/>
              <w:rPr>
                <w:rFonts w:ascii="CordiaUPC" w:hAnsi="CordiaUPC" w:cs="CordiaUPC"/>
                <w:b w:val="0"/>
                <w:bCs/>
                <w:sz w:val="26"/>
                <w:szCs w:val="26"/>
                <w:lang w:val="en-US"/>
              </w:rPr>
            </w:pPr>
          </w:p>
        </w:tc>
        <w:tc>
          <w:tcPr>
            <w:tcW w:w="1171" w:type="dxa"/>
          </w:tcPr>
          <w:p w14:paraId="4D6B354B" w14:textId="7092F2D0" w:rsidR="00CF5A45" w:rsidRPr="001573BA" w:rsidRDefault="00CF5A45" w:rsidP="00CF5A45">
            <w:pPr>
              <w:pStyle w:val="acctfourfigures"/>
              <w:tabs>
                <w:tab w:val="clear" w:pos="765"/>
              </w:tabs>
              <w:spacing w:line="240" w:lineRule="exact"/>
              <w:ind w:right="-97"/>
              <w:jc w:val="center"/>
              <w:rPr>
                <w:rFonts w:ascii="CordiaUPC" w:hAnsi="CordiaUPC" w:cs="CordiaUPC"/>
                <w:sz w:val="26"/>
                <w:szCs w:val="26"/>
              </w:rPr>
            </w:pPr>
          </w:p>
        </w:tc>
        <w:tc>
          <w:tcPr>
            <w:tcW w:w="180" w:type="dxa"/>
          </w:tcPr>
          <w:p w14:paraId="24E8686C" w14:textId="77777777" w:rsidR="00CF5A45" w:rsidRPr="001573BA" w:rsidRDefault="00CF5A45" w:rsidP="00CF5A45">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02FAB97A" w14:textId="687AC40E" w:rsidR="00CF5A45" w:rsidRPr="001573BA" w:rsidRDefault="00CF5A45" w:rsidP="00CF5A45">
            <w:pPr>
              <w:pStyle w:val="acctfourfigures"/>
              <w:tabs>
                <w:tab w:val="clear" w:pos="765"/>
              </w:tabs>
              <w:spacing w:line="240" w:lineRule="exact"/>
              <w:ind w:left="-80" w:right="-97"/>
              <w:jc w:val="center"/>
              <w:rPr>
                <w:rFonts w:ascii="CordiaUPC" w:hAnsi="CordiaUPC" w:cs="CordiaUPC"/>
                <w:sz w:val="26"/>
                <w:szCs w:val="26"/>
                <w:cs/>
                <w:lang w:bidi="th-TH"/>
              </w:rPr>
            </w:pPr>
            <w:r w:rsidRPr="001573BA">
              <w:rPr>
                <w:rFonts w:ascii="CordiaUPC" w:hAnsi="CordiaUPC" w:cs="CordiaUPC"/>
                <w:sz w:val="26"/>
                <w:szCs w:val="26"/>
                <w:lang w:val="en-US" w:bidi="th-TH"/>
              </w:rPr>
              <w:t>(Restated)</w:t>
            </w:r>
          </w:p>
        </w:tc>
        <w:tc>
          <w:tcPr>
            <w:tcW w:w="178" w:type="dxa"/>
            <w:gridSpan w:val="2"/>
          </w:tcPr>
          <w:p w14:paraId="67AA204F" w14:textId="77777777" w:rsidR="00CF5A45" w:rsidRPr="001573BA" w:rsidRDefault="00CF5A45" w:rsidP="00CF5A45">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04A6703D" w14:textId="3BD655DD" w:rsidR="00CF5A45" w:rsidRPr="001573BA" w:rsidRDefault="00CF5A45" w:rsidP="00CF5A45">
            <w:pPr>
              <w:pStyle w:val="acctfourfigures"/>
              <w:tabs>
                <w:tab w:val="clear" w:pos="765"/>
              </w:tabs>
              <w:spacing w:line="240" w:lineRule="exact"/>
              <w:ind w:right="-65"/>
              <w:jc w:val="center"/>
              <w:rPr>
                <w:rFonts w:ascii="CordiaUPC" w:hAnsi="CordiaUPC" w:cs="CordiaUPC"/>
                <w:sz w:val="26"/>
                <w:szCs w:val="26"/>
              </w:rPr>
            </w:pPr>
          </w:p>
        </w:tc>
        <w:tc>
          <w:tcPr>
            <w:tcW w:w="180" w:type="dxa"/>
          </w:tcPr>
          <w:p w14:paraId="002C901B" w14:textId="77777777" w:rsidR="00CF5A45" w:rsidRPr="001573BA" w:rsidRDefault="00CF5A45" w:rsidP="00CF5A45">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48A11B46" w14:textId="1F81EA20" w:rsidR="00CF5A45" w:rsidRPr="001573BA" w:rsidRDefault="00CF5A45" w:rsidP="00CF5A45">
            <w:pPr>
              <w:pStyle w:val="acctfourfigures"/>
              <w:tabs>
                <w:tab w:val="clear" w:pos="765"/>
              </w:tabs>
              <w:spacing w:line="240" w:lineRule="exact"/>
              <w:ind w:left="-80" w:right="-65"/>
              <w:jc w:val="center"/>
              <w:rPr>
                <w:rFonts w:ascii="CordiaUPC" w:hAnsi="CordiaUPC" w:cs="CordiaUPC"/>
                <w:sz w:val="26"/>
                <w:szCs w:val="26"/>
                <w:lang w:val="en-US" w:bidi="th-TH"/>
              </w:rPr>
            </w:pPr>
            <w:r w:rsidRPr="001573BA">
              <w:rPr>
                <w:rFonts w:ascii="CordiaUPC" w:hAnsi="CordiaUPC" w:cs="CordiaUPC"/>
                <w:sz w:val="26"/>
                <w:szCs w:val="26"/>
                <w:lang w:val="en-US" w:bidi="th-TH"/>
              </w:rPr>
              <w:t>(Restated)</w:t>
            </w:r>
          </w:p>
        </w:tc>
      </w:tr>
      <w:tr w:rsidR="00CF5A45" w:rsidRPr="001573BA" w14:paraId="2C982EFD" w14:textId="77777777" w:rsidTr="0049159B">
        <w:trPr>
          <w:cantSplit/>
        </w:trPr>
        <w:tc>
          <w:tcPr>
            <w:tcW w:w="3764" w:type="dxa"/>
          </w:tcPr>
          <w:p w14:paraId="3FCB0C58" w14:textId="77777777" w:rsidR="00CF5A45" w:rsidRPr="001573BA" w:rsidRDefault="00CF5A45" w:rsidP="00CF5A45">
            <w:pPr>
              <w:spacing w:line="240" w:lineRule="exact"/>
              <w:rPr>
                <w:rFonts w:ascii="CordiaUPC" w:hAnsi="CordiaUPC" w:cs="CordiaUPC"/>
                <w:sz w:val="26"/>
                <w:szCs w:val="26"/>
                <w:cs/>
                <w:lang w:bidi="th-TH"/>
              </w:rPr>
            </w:pPr>
          </w:p>
        </w:tc>
        <w:tc>
          <w:tcPr>
            <w:tcW w:w="553" w:type="dxa"/>
            <w:gridSpan w:val="2"/>
          </w:tcPr>
          <w:p w14:paraId="6BA560B6" w14:textId="77777777" w:rsidR="00CF5A45" w:rsidRPr="001573BA" w:rsidRDefault="00CF5A45" w:rsidP="00CF5A45">
            <w:pPr>
              <w:pStyle w:val="acctfourfigures"/>
              <w:tabs>
                <w:tab w:val="clear" w:pos="765"/>
              </w:tabs>
              <w:spacing w:line="240" w:lineRule="exact"/>
              <w:ind w:right="11"/>
              <w:jc w:val="center"/>
              <w:rPr>
                <w:rFonts w:ascii="CordiaUPC" w:hAnsi="CordiaUPC" w:cs="CordiaUPC"/>
                <w:i/>
                <w:iCs/>
                <w:sz w:val="26"/>
                <w:szCs w:val="26"/>
              </w:rPr>
            </w:pPr>
          </w:p>
        </w:tc>
        <w:tc>
          <w:tcPr>
            <w:tcW w:w="5147" w:type="dxa"/>
            <w:gridSpan w:val="12"/>
          </w:tcPr>
          <w:p w14:paraId="427C10AA" w14:textId="77777777" w:rsidR="00CF5A45" w:rsidRPr="001573BA" w:rsidRDefault="00CF5A45" w:rsidP="00CF5A45">
            <w:pPr>
              <w:pStyle w:val="acctfourfigures"/>
              <w:tabs>
                <w:tab w:val="clear" w:pos="765"/>
              </w:tabs>
              <w:spacing w:line="240" w:lineRule="exact"/>
              <w:ind w:right="11"/>
              <w:jc w:val="center"/>
              <w:rPr>
                <w:rFonts w:ascii="CordiaUPC" w:hAnsi="CordiaUPC" w:cs="CordiaUPC"/>
                <w:sz w:val="26"/>
                <w:szCs w:val="26"/>
                <w:cs/>
                <w:lang w:bidi="th-TH"/>
              </w:rPr>
            </w:pPr>
            <w:r w:rsidRPr="001573BA">
              <w:rPr>
                <w:rFonts w:ascii="CordiaUPC" w:hAnsi="CordiaUPC" w:cs="CordiaUPC"/>
                <w:i/>
                <w:iCs/>
                <w:sz w:val="26"/>
                <w:szCs w:val="26"/>
              </w:rPr>
              <w:t>(in million Baht)</w:t>
            </w:r>
          </w:p>
        </w:tc>
      </w:tr>
      <w:tr w:rsidR="00CF5A45" w:rsidRPr="001573BA" w14:paraId="1ABC986C" w14:textId="77777777" w:rsidTr="000E6BF5">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CF5A45" w:rsidRPr="001573BA" w:rsidRDefault="00CF5A45" w:rsidP="00CF5A45">
            <w:pPr>
              <w:spacing w:line="240" w:lineRule="exact"/>
              <w:rPr>
                <w:rFonts w:ascii="CordiaUPC" w:hAnsi="CordiaUPC" w:cs="CordiaUPC"/>
                <w:sz w:val="26"/>
                <w:szCs w:val="26"/>
                <w:lang w:val="en-US"/>
              </w:rPr>
            </w:pPr>
            <w:r w:rsidRPr="001573BA">
              <w:rPr>
                <w:rFonts w:ascii="CordiaUPC" w:hAnsi="CordiaUPC" w:cs="CordiaUPC"/>
                <w:sz w:val="26"/>
                <w:szCs w:val="26"/>
                <w:lang w:val="en-US"/>
              </w:rPr>
              <w:t>Deferred tax assets</w:t>
            </w:r>
          </w:p>
        </w:tc>
        <w:tc>
          <w:tcPr>
            <w:tcW w:w="540" w:type="dxa"/>
          </w:tcPr>
          <w:p w14:paraId="22744511" w14:textId="77777777" w:rsidR="00CF5A45" w:rsidRPr="001573BA" w:rsidRDefault="00CF5A45" w:rsidP="00CF5A45">
            <w:pPr>
              <w:tabs>
                <w:tab w:val="decimal" w:pos="676"/>
              </w:tabs>
              <w:spacing w:line="240" w:lineRule="exact"/>
              <w:rPr>
                <w:rFonts w:ascii="CordiaUPC" w:hAnsi="CordiaUPC" w:cs="CordiaUPC"/>
                <w:sz w:val="26"/>
                <w:szCs w:val="26"/>
              </w:rPr>
            </w:pPr>
          </w:p>
        </w:tc>
        <w:tc>
          <w:tcPr>
            <w:tcW w:w="1171" w:type="dxa"/>
            <w:shd w:val="clear" w:color="auto" w:fill="auto"/>
            <w:vAlign w:val="bottom"/>
          </w:tcPr>
          <w:p w14:paraId="618A66C1" w14:textId="437F3E31" w:rsidR="00CF5A45" w:rsidRPr="001573BA" w:rsidRDefault="00CF5A45" w:rsidP="00CF5A45">
            <w:pPr>
              <w:tabs>
                <w:tab w:val="decimal" w:pos="811"/>
              </w:tabs>
              <w:spacing w:line="240" w:lineRule="exact"/>
              <w:rPr>
                <w:rFonts w:ascii="CordiaUPC" w:hAnsi="CordiaUPC" w:cs="CordiaUPC"/>
                <w:sz w:val="26"/>
                <w:szCs w:val="26"/>
                <w:lang w:val="en-US" w:bidi="th-TH"/>
              </w:rPr>
            </w:pPr>
            <w:r w:rsidRPr="001573BA">
              <w:rPr>
                <w:rFonts w:ascii="CordiaUPC" w:hAnsi="CordiaUPC" w:cs="CordiaUPC"/>
                <w:sz w:val="26"/>
                <w:szCs w:val="26"/>
              </w:rPr>
              <w:t>3,106</w:t>
            </w:r>
          </w:p>
        </w:tc>
        <w:tc>
          <w:tcPr>
            <w:tcW w:w="192" w:type="dxa"/>
            <w:gridSpan w:val="2"/>
          </w:tcPr>
          <w:p w14:paraId="1594E231" w14:textId="77777777" w:rsidR="00CF5A45" w:rsidRPr="001573BA" w:rsidRDefault="00CF5A45" w:rsidP="00CF5A45">
            <w:pPr>
              <w:tabs>
                <w:tab w:val="decimal" w:pos="676"/>
              </w:tabs>
              <w:spacing w:line="240" w:lineRule="exact"/>
              <w:rPr>
                <w:rFonts w:ascii="CordiaUPC" w:hAnsi="CordiaUPC" w:cs="CordiaUPC"/>
                <w:sz w:val="26"/>
                <w:szCs w:val="26"/>
              </w:rPr>
            </w:pPr>
          </w:p>
        </w:tc>
        <w:tc>
          <w:tcPr>
            <w:tcW w:w="1238" w:type="dxa"/>
            <w:gridSpan w:val="2"/>
            <w:vAlign w:val="bottom"/>
          </w:tcPr>
          <w:p w14:paraId="0BB630BE" w14:textId="6BAF87D9" w:rsidR="00CF5A45" w:rsidRPr="001573BA" w:rsidRDefault="00CF5A45" w:rsidP="00CF5A45">
            <w:pPr>
              <w:tabs>
                <w:tab w:val="decimal" w:pos="811"/>
              </w:tabs>
              <w:spacing w:line="240" w:lineRule="exact"/>
              <w:rPr>
                <w:rFonts w:ascii="CordiaUPC" w:hAnsi="CordiaUPC" w:cs="CordiaUPC"/>
                <w:sz w:val="26"/>
                <w:szCs w:val="26"/>
              </w:rPr>
            </w:pPr>
            <w:r w:rsidRPr="001573BA">
              <w:rPr>
                <w:rFonts w:ascii="CordiaUPC" w:hAnsi="CordiaUPC" w:cs="CordiaUPC"/>
                <w:sz w:val="26"/>
                <w:szCs w:val="26"/>
              </w:rPr>
              <w:t>2,027</w:t>
            </w:r>
          </w:p>
        </w:tc>
        <w:tc>
          <w:tcPr>
            <w:tcW w:w="192" w:type="dxa"/>
            <w:gridSpan w:val="2"/>
          </w:tcPr>
          <w:p w14:paraId="6778B2AD" w14:textId="77777777" w:rsidR="00CF5A45" w:rsidRPr="001573BA" w:rsidRDefault="00CF5A45" w:rsidP="00CF5A45">
            <w:pPr>
              <w:tabs>
                <w:tab w:val="decimal" w:pos="676"/>
              </w:tabs>
              <w:spacing w:line="240" w:lineRule="exact"/>
              <w:rPr>
                <w:rFonts w:ascii="CordiaUPC" w:hAnsi="CordiaUPC" w:cs="CordiaUPC"/>
                <w:sz w:val="26"/>
                <w:szCs w:val="26"/>
              </w:rPr>
            </w:pPr>
          </w:p>
        </w:tc>
        <w:tc>
          <w:tcPr>
            <w:tcW w:w="990" w:type="dxa"/>
            <w:vAlign w:val="bottom"/>
          </w:tcPr>
          <w:p w14:paraId="1C6B85E5" w14:textId="0CBC1ED8" w:rsidR="00CF5A45" w:rsidRPr="001573BA" w:rsidRDefault="00CF5A45" w:rsidP="00CF5A45">
            <w:pPr>
              <w:tabs>
                <w:tab w:val="decimal" w:pos="722"/>
              </w:tabs>
              <w:spacing w:line="240" w:lineRule="exact"/>
              <w:rPr>
                <w:rFonts w:ascii="CordiaUPC" w:hAnsi="CordiaUPC" w:cs="CordiaUPC"/>
                <w:sz w:val="26"/>
                <w:szCs w:val="26"/>
              </w:rPr>
            </w:pPr>
            <w:r w:rsidRPr="001573BA">
              <w:rPr>
                <w:rFonts w:ascii="CordiaUPC" w:hAnsi="CordiaUPC" w:cs="CordiaUPC"/>
                <w:sz w:val="26"/>
                <w:szCs w:val="26"/>
              </w:rPr>
              <w:t>3,542</w:t>
            </w:r>
          </w:p>
        </w:tc>
        <w:tc>
          <w:tcPr>
            <w:tcW w:w="192" w:type="dxa"/>
            <w:gridSpan w:val="2"/>
          </w:tcPr>
          <w:p w14:paraId="63FC5D02" w14:textId="77777777" w:rsidR="00CF5A45" w:rsidRPr="001573BA" w:rsidRDefault="00CF5A45" w:rsidP="00CF5A45">
            <w:pPr>
              <w:tabs>
                <w:tab w:val="decimal" w:pos="676"/>
              </w:tabs>
              <w:spacing w:line="240" w:lineRule="exact"/>
              <w:rPr>
                <w:rFonts w:ascii="CordiaUPC" w:hAnsi="CordiaUPC" w:cs="CordiaUPC"/>
                <w:sz w:val="26"/>
                <w:szCs w:val="26"/>
              </w:rPr>
            </w:pPr>
          </w:p>
        </w:tc>
        <w:tc>
          <w:tcPr>
            <w:tcW w:w="1158" w:type="dxa"/>
            <w:vAlign w:val="bottom"/>
          </w:tcPr>
          <w:p w14:paraId="6389061E" w14:textId="03D70ADF" w:rsidR="00CF5A45" w:rsidRPr="001573BA" w:rsidRDefault="00CF5A45" w:rsidP="00CF5A45">
            <w:pPr>
              <w:tabs>
                <w:tab w:val="decimal" w:pos="850"/>
              </w:tabs>
              <w:spacing w:line="240" w:lineRule="exact"/>
              <w:ind w:right="-108"/>
              <w:rPr>
                <w:rFonts w:ascii="CordiaUPC" w:hAnsi="CordiaUPC" w:cs="CordiaUPC"/>
                <w:sz w:val="26"/>
                <w:szCs w:val="26"/>
              </w:rPr>
            </w:pPr>
            <w:r w:rsidRPr="001573BA">
              <w:rPr>
                <w:rFonts w:ascii="CordiaUPC" w:hAnsi="CordiaUPC" w:cs="CordiaUPC"/>
                <w:sz w:val="26"/>
                <w:szCs w:val="26"/>
              </w:rPr>
              <w:t>2,526</w:t>
            </w:r>
          </w:p>
        </w:tc>
      </w:tr>
      <w:tr w:rsidR="00CF5A45" w:rsidRPr="001573BA" w14:paraId="066A02CF" w14:textId="77777777" w:rsidTr="005502E9">
        <w:tblPrEx>
          <w:tblCellMar>
            <w:left w:w="86" w:type="dxa"/>
            <w:right w:w="86" w:type="dxa"/>
          </w:tblCellMar>
          <w:tblLook w:val="01E0" w:firstRow="1" w:lastRow="1" w:firstColumn="1" w:lastColumn="1" w:noHBand="0" w:noVBand="0"/>
        </w:tblPrEx>
        <w:trPr>
          <w:gridAfter w:val="1"/>
          <w:wAfter w:w="14" w:type="dxa"/>
          <w:trHeight w:val="60"/>
        </w:trPr>
        <w:tc>
          <w:tcPr>
            <w:tcW w:w="3777" w:type="dxa"/>
            <w:gridSpan w:val="2"/>
            <w:shd w:val="clear" w:color="auto" w:fill="auto"/>
          </w:tcPr>
          <w:p w14:paraId="503033CF" w14:textId="77777777" w:rsidR="00CF5A45" w:rsidRPr="001573BA" w:rsidRDefault="00CF5A45" w:rsidP="00CF5A45">
            <w:pPr>
              <w:spacing w:line="240" w:lineRule="exact"/>
              <w:rPr>
                <w:rFonts w:ascii="CordiaUPC" w:hAnsi="CordiaUPC" w:cs="CordiaUPC"/>
                <w:sz w:val="26"/>
                <w:szCs w:val="26"/>
                <w:lang w:val="en-US"/>
              </w:rPr>
            </w:pPr>
            <w:r w:rsidRPr="001573BA">
              <w:rPr>
                <w:rFonts w:ascii="CordiaUPC" w:hAnsi="CordiaUPC" w:cs="CordiaUPC"/>
                <w:sz w:val="26"/>
                <w:szCs w:val="26"/>
                <w:lang w:val="en-US"/>
              </w:rPr>
              <w:t>Deferred tax liabilities</w:t>
            </w:r>
          </w:p>
        </w:tc>
        <w:tc>
          <w:tcPr>
            <w:tcW w:w="540" w:type="dxa"/>
            <w:shd w:val="clear" w:color="auto" w:fill="auto"/>
          </w:tcPr>
          <w:p w14:paraId="64407E77" w14:textId="77777777" w:rsidR="00CF5A45" w:rsidRPr="001573BA" w:rsidRDefault="00CF5A45" w:rsidP="00CF5A45">
            <w:pPr>
              <w:tabs>
                <w:tab w:val="decimal" w:pos="676"/>
              </w:tabs>
              <w:spacing w:line="240" w:lineRule="exact"/>
              <w:rPr>
                <w:rFonts w:ascii="CordiaUPC" w:hAnsi="CordiaUPC" w:cs="CordiaUPC"/>
                <w:sz w:val="26"/>
                <w:szCs w:val="26"/>
              </w:rPr>
            </w:pPr>
          </w:p>
        </w:tc>
        <w:tc>
          <w:tcPr>
            <w:tcW w:w="1171" w:type="dxa"/>
            <w:shd w:val="clear" w:color="auto" w:fill="auto"/>
            <w:vAlign w:val="bottom"/>
          </w:tcPr>
          <w:p w14:paraId="19407526" w14:textId="0381C714" w:rsidR="00CF5A45" w:rsidRPr="001573BA" w:rsidRDefault="00CF5A45" w:rsidP="00CF5A45">
            <w:pPr>
              <w:tabs>
                <w:tab w:val="decimal" w:pos="811"/>
              </w:tabs>
              <w:spacing w:line="240" w:lineRule="exact"/>
              <w:rPr>
                <w:rFonts w:ascii="CordiaUPC" w:hAnsi="CordiaUPC" w:cs="CordiaUPC"/>
                <w:sz w:val="26"/>
                <w:szCs w:val="26"/>
                <w:lang w:bidi="th-TH"/>
              </w:rPr>
            </w:pPr>
            <w:r w:rsidRPr="001573BA">
              <w:rPr>
                <w:rFonts w:ascii="CordiaUPC" w:hAnsi="CordiaUPC" w:cs="CordiaUPC"/>
                <w:sz w:val="26"/>
                <w:szCs w:val="26"/>
              </w:rPr>
              <w:t>-</w:t>
            </w:r>
          </w:p>
        </w:tc>
        <w:tc>
          <w:tcPr>
            <w:tcW w:w="192" w:type="dxa"/>
            <w:gridSpan w:val="2"/>
            <w:shd w:val="clear" w:color="auto" w:fill="auto"/>
          </w:tcPr>
          <w:p w14:paraId="58DAE515" w14:textId="77777777" w:rsidR="00CF5A45" w:rsidRPr="001573BA" w:rsidRDefault="00CF5A45" w:rsidP="00CF5A45">
            <w:pPr>
              <w:tabs>
                <w:tab w:val="decimal" w:pos="676"/>
              </w:tabs>
              <w:spacing w:line="240" w:lineRule="exact"/>
              <w:rPr>
                <w:rFonts w:ascii="CordiaUPC" w:hAnsi="CordiaUPC" w:cs="CordiaUPC"/>
                <w:sz w:val="26"/>
                <w:szCs w:val="26"/>
              </w:rPr>
            </w:pPr>
          </w:p>
        </w:tc>
        <w:tc>
          <w:tcPr>
            <w:tcW w:w="1238" w:type="dxa"/>
            <w:gridSpan w:val="2"/>
            <w:shd w:val="clear" w:color="auto" w:fill="auto"/>
            <w:vAlign w:val="bottom"/>
          </w:tcPr>
          <w:p w14:paraId="60932BE5" w14:textId="17C3472D" w:rsidR="00CF5A45" w:rsidRPr="001573BA" w:rsidRDefault="00CF5A45" w:rsidP="00CF5A45">
            <w:pPr>
              <w:tabs>
                <w:tab w:val="decimal" w:pos="811"/>
              </w:tabs>
              <w:spacing w:line="240" w:lineRule="exact"/>
              <w:rPr>
                <w:rFonts w:ascii="CordiaUPC" w:hAnsi="CordiaUPC" w:cs="CordiaUPC"/>
                <w:sz w:val="26"/>
                <w:szCs w:val="26"/>
                <w:lang w:bidi="th-TH"/>
              </w:rPr>
            </w:pPr>
            <w:r w:rsidRPr="001573BA">
              <w:rPr>
                <w:rFonts w:ascii="CordiaUPC" w:hAnsi="CordiaUPC" w:cs="CordiaUPC" w:hint="cs"/>
                <w:sz w:val="26"/>
                <w:szCs w:val="26"/>
                <w:cs/>
              </w:rPr>
              <w:t>-</w:t>
            </w:r>
          </w:p>
        </w:tc>
        <w:tc>
          <w:tcPr>
            <w:tcW w:w="192" w:type="dxa"/>
            <w:gridSpan w:val="2"/>
            <w:shd w:val="clear" w:color="auto" w:fill="auto"/>
          </w:tcPr>
          <w:p w14:paraId="0907E528" w14:textId="77777777" w:rsidR="00CF5A45" w:rsidRPr="001573BA" w:rsidRDefault="00CF5A45" w:rsidP="00CF5A45">
            <w:pPr>
              <w:tabs>
                <w:tab w:val="decimal" w:pos="676"/>
              </w:tabs>
              <w:spacing w:line="240" w:lineRule="exact"/>
              <w:rPr>
                <w:rFonts w:ascii="CordiaUPC" w:hAnsi="CordiaUPC" w:cs="CordiaUPC"/>
                <w:sz w:val="26"/>
                <w:szCs w:val="26"/>
              </w:rPr>
            </w:pPr>
          </w:p>
        </w:tc>
        <w:tc>
          <w:tcPr>
            <w:tcW w:w="990" w:type="dxa"/>
            <w:shd w:val="clear" w:color="auto" w:fill="auto"/>
            <w:vAlign w:val="bottom"/>
          </w:tcPr>
          <w:p w14:paraId="0EEEF7C4" w14:textId="27F80BA7" w:rsidR="00CF5A45" w:rsidRPr="001573BA" w:rsidRDefault="00CF5A45" w:rsidP="00CF5A45">
            <w:pPr>
              <w:tabs>
                <w:tab w:val="decimal" w:pos="722"/>
              </w:tabs>
              <w:spacing w:line="240" w:lineRule="exact"/>
              <w:rPr>
                <w:rFonts w:ascii="CordiaUPC" w:hAnsi="CordiaUPC" w:cs="CordiaUPC"/>
                <w:sz w:val="26"/>
                <w:szCs w:val="26"/>
              </w:rPr>
            </w:pPr>
            <w:r w:rsidRPr="001573BA">
              <w:rPr>
                <w:rFonts w:ascii="CordiaUPC" w:hAnsi="CordiaUPC" w:cs="CordiaUPC"/>
                <w:sz w:val="26"/>
                <w:szCs w:val="26"/>
              </w:rPr>
              <w:t>-</w:t>
            </w:r>
          </w:p>
        </w:tc>
        <w:tc>
          <w:tcPr>
            <w:tcW w:w="192" w:type="dxa"/>
            <w:gridSpan w:val="2"/>
            <w:shd w:val="clear" w:color="auto" w:fill="auto"/>
          </w:tcPr>
          <w:p w14:paraId="00A3D194" w14:textId="77777777" w:rsidR="00CF5A45" w:rsidRPr="001573BA" w:rsidRDefault="00CF5A45" w:rsidP="00CF5A45">
            <w:pPr>
              <w:tabs>
                <w:tab w:val="decimal" w:pos="676"/>
              </w:tabs>
              <w:spacing w:line="240" w:lineRule="exact"/>
              <w:rPr>
                <w:rFonts w:ascii="CordiaUPC" w:hAnsi="CordiaUPC" w:cs="CordiaUPC"/>
                <w:sz w:val="26"/>
                <w:szCs w:val="26"/>
              </w:rPr>
            </w:pPr>
          </w:p>
        </w:tc>
        <w:tc>
          <w:tcPr>
            <w:tcW w:w="1158" w:type="dxa"/>
            <w:shd w:val="clear" w:color="auto" w:fill="auto"/>
            <w:vAlign w:val="bottom"/>
          </w:tcPr>
          <w:p w14:paraId="27ABD729" w14:textId="1050DB49" w:rsidR="00CF5A45" w:rsidRPr="001573BA" w:rsidRDefault="00CF5A45" w:rsidP="00CF5A45">
            <w:pPr>
              <w:tabs>
                <w:tab w:val="decimal" w:pos="850"/>
              </w:tabs>
              <w:spacing w:line="240" w:lineRule="exact"/>
              <w:ind w:right="-108"/>
              <w:rPr>
                <w:rFonts w:ascii="CordiaUPC" w:hAnsi="CordiaUPC" w:cs="CordiaUPC"/>
                <w:sz w:val="26"/>
                <w:szCs w:val="26"/>
              </w:rPr>
            </w:pPr>
            <w:r w:rsidRPr="001573BA">
              <w:rPr>
                <w:rFonts w:ascii="CordiaUPC" w:hAnsi="CordiaUPC" w:cs="CordiaUPC"/>
                <w:sz w:val="26"/>
                <w:szCs w:val="26"/>
              </w:rPr>
              <w:t>-</w:t>
            </w:r>
          </w:p>
        </w:tc>
      </w:tr>
      <w:tr w:rsidR="00CF5A45" w:rsidRPr="001573BA" w14:paraId="0795A3F8" w14:textId="77777777" w:rsidTr="000E6BF5">
        <w:tblPrEx>
          <w:tblCellMar>
            <w:left w:w="86" w:type="dxa"/>
            <w:right w:w="86" w:type="dxa"/>
          </w:tblCellMar>
          <w:tblLook w:val="01E0" w:firstRow="1" w:lastRow="1" w:firstColumn="1" w:lastColumn="1" w:noHBand="0" w:noVBand="0"/>
        </w:tblPrEx>
        <w:trPr>
          <w:gridAfter w:val="1"/>
          <w:wAfter w:w="14" w:type="dxa"/>
          <w:trHeight w:val="51"/>
        </w:trPr>
        <w:tc>
          <w:tcPr>
            <w:tcW w:w="3777" w:type="dxa"/>
            <w:gridSpan w:val="2"/>
          </w:tcPr>
          <w:p w14:paraId="2BFA860C" w14:textId="77777777" w:rsidR="00CF5A45" w:rsidRPr="001573BA" w:rsidRDefault="00CF5A45" w:rsidP="00CF5A45">
            <w:pPr>
              <w:spacing w:line="240" w:lineRule="exact"/>
              <w:rPr>
                <w:rFonts w:ascii="CordiaUPC" w:hAnsi="CordiaUPC" w:cs="CordiaUPC"/>
                <w:b/>
                <w:bCs/>
                <w:sz w:val="26"/>
                <w:szCs w:val="26"/>
                <w:lang w:val="en-US"/>
              </w:rPr>
            </w:pPr>
            <w:r w:rsidRPr="001573BA">
              <w:rPr>
                <w:rFonts w:ascii="CordiaUPC" w:hAnsi="CordiaUPC" w:cs="CordiaUPC"/>
                <w:b/>
                <w:bCs/>
                <w:sz w:val="26"/>
                <w:szCs w:val="26"/>
                <w:lang w:val="en-US"/>
              </w:rPr>
              <w:t>Net</w:t>
            </w:r>
          </w:p>
        </w:tc>
        <w:tc>
          <w:tcPr>
            <w:tcW w:w="540" w:type="dxa"/>
          </w:tcPr>
          <w:p w14:paraId="44F53717" w14:textId="77777777" w:rsidR="00CF5A45" w:rsidRPr="001573BA" w:rsidRDefault="00CF5A45" w:rsidP="00CF5A45">
            <w:pPr>
              <w:tabs>
                <w:tab w:val="decimal" w:pos="676"/>
              </w:tabs>
              <w:spacing w:line="240" w:lineRule="exact"/>
              <w:rPr>
                <w:rFonts w:ascii="CordiaUPC" w:hAnsi="CordiaUPC" w:cs="CordiaUPC"/>
                <w:b/>
                <w:bCs/>
                <w:sz w:val="26"/>
                <w:szCs w:val="26"/>
              </w:rPr>
            </w:pPr>
          </w:p>
        </w:tc>
        <w:tc>
          <w:tcPr>
            <w:tcW w:w="1171" w:type="dxa"/>
            <w:tcBorders>
              <w:top w:val="single" w:sz="2" w:space="0" w:color="auto"/>
              <w:left w:val="nil"/>
              <w:bottom w:val="double" w:sz="4" w:space="0" w:color="auto"/>
              <w:right w:val="nil"/>
            </w:tcBorders>
            <w:shd w:val="clear" w:color="auto" w:fill="auto"/>
            <w:vAlign w:val="bottom"/>
          </w:tcPr>
          <w:p w14:paraId="0E4F3C72" w14:textId="24BF059C" w:rsidR="00CF5A45" w:rsidRPr="001573BA" w:rsidRDefault="00CF5A45" w:rsidP="00CF5A45">
            <w:pPr>
              <w:tabs>
                <w:tab w:val="decimal" w:pos="811"/>
              </w:tabs>
              <w:spacing w:line="240" w:lineRule="exact"/>
              <w:rPr>
                <w:rFonts w:ascii="CordiaUPC" w:hAnsi="CordiaUPC" w:cs="CordiaUPC"/>
                <w:b/>
                <w:bCs/>
                <w:sz w:val="26"/>
                <w:szCs w:val="26"/>
                <w:lang w:val="en-US" w:bidi="th-TH"/>
              </w:rPr>
            </w:pPr>
            <w:r w:rsidRPr="001573BA">
              <w:rPr>
                <w:rFonts w:ascii="CordiaUPC" w:hAnsi="CordiaUPC" w:cs="CordiaUPC"/>
                <w:b/>
                <w:bCs/>
                <w:sz w:val="26"/>
                <w:szCs w:val="26"/>
              </w:rPr>
              <w:t>3,106</w:t>
            </w:r>
          </w:p>
        </w:tc>
        <w:tc>
          <w:tcPr>
            <w:tcW w:w="192" w:type="dxa"/>
            <w:gridSpan w:val="2"/>
          </w:tcPr>
          <w:p w14:paraId="10CE9D5C" w14:textId="77777777" w:rsidR="00CF5A45" w:rsidRPr="001573BA" w:rsidRDefault="00CF5A45" w:rsidP="00CF5A45">
            <w:pPr>
              <w:tabs>
                <w:tab w:val="decimal" w:pos="676"/>
              </w:tabs>
              <w:spacing w:line="240" w:lineRule="exact"/>
              <w:rPr>
                <w:rFonts w:ascii="CordiaUPC" w:hAnsi="CordiaUPC" w:cs="CordiaUPC"/>
                <w:b/>
                <w:bCs/>
                <w:sz w:val="26"/>
                <w:szCs w:val="26"/>
              </w:rPr>
            </w:pPr>
          </w:p>
        </w:tc>
        <w:tc>
          <w:tcPr>
            <w:tcW w:w="1238" w:type="dxa"/>
            <w:gridSpan w:val="2"/>
            <w:tcBorders>
              <w:top w:val="single" w:sz="2" w:space="0" w:color="auto"/>
              <w:bottom w:val="double" w:sz="4" w:space="0" w:color="auto"/>
            </w:tcBorders>
            <w:vAlign w:val="bottom"/>
          </w:tcPr>
          <w:p w14:paraId="617791E2" w14:textId="224A0A9C" w:rsidR="00CF5A45" w:rsidRPr="001573BA" w:rsidRDefault="00CF5A45" w:rsidP="00CF5A45">
            <w:pPr>
              <w:tabs>
                <w:tab w:val="decimal" w:pos="811"/>
              </w:tabs>
              <w:spacing w:line="240" w:lineRule="exact"/>
              <w:rPr>
                <w:rFonts w:ascii="CordiaUPC" w:hAnsi="CordiaUPC" w:cs="CordiaUPC"/>
                <w:b/>
                <w:bCs/>
                <w:sz w:val="26"/>
                <w:szCs w:val="26"/>
                <w:lang w:bidi="th-TH"/>
              </w:rPr>
            </w:pPr>
            <w:r w:rsidRPr="001573BA">
              <w:rPr>
                <w:rFonts w:ascii="CordiaUPC" w:hAnsi="CordiaUPC" w:cs="CordiaUPC"/>
                <w:b/>
                <w:bCs/>
                <w:sz w:val="26"/>
                <w:szCs w:val="26"/>
              </w:rPr>
              <w:t>2,027</w:t>
            </w:r>
          </w:p>
        </w:tc>
        <w:tc>
          <w:tcPr>
            <w:tcW w:w="192" w:type="dxa"/>
            <w:gridSpan w:val="2"/>
          </w:tcPr>
          <w:p w14:paraId="43248589" w14:textId="77777777" w:rsidR="00CF5A45" w:rsidRPr="001573BA" w:rsidRDefault="00CF5A45" w:rsidP="00CF5A45">
            <w:pPr>
              <w:tabs>
                <w:tab w:val="decimal" w:pos="676"/>
              </w:tabs>
              <w:spacing w:line="240" w:lineRule="exact"/>
              <w:rPr>
                <w:rFonts w:ascii="CordiaUPC" w:hAnsi="CordiaUPC" w:cs="CordiaUPC"/>
                <w:b/>
                <w:bCs/>
                <w:sz w:val="26"/>
                <w:szCs w:val="26"/>
              </w:rPr>
            </w:pPr>
          </w:p>
        </w:tc>
        <w:tc>
          <w:tcPr>
            <w:tcW w:w="990" w:type="dxa"/>
            <w:tcBorders>
              <w:top w:val="single" w:sz="2" w:space="0" w:color="auto"/>
              <w:left w:val="nil"/>
              <w:bottom w:val="double" w:sz="4" w:space="0" w:color="auto"/>
              <w:right w:val="nil"/>
            </w:tcBorders>
            <w:vAlign w:val="bottom"/>
          </w:tcPr>
          <w:p w14:paraId="6B23AAF7" w14:textId="71E3CE92" w:rsidR="00CF5A45" w:rsidRPr="001573BA" w:rsidRDefault="00CF5A45" w:rsidP="00CF5A45">
            <w:pPr>
              <w:tabs>
                <w:tab w:val="decimal" w:pos="722"/>
              </w:tabs>
              <w:spacing w:line="240" w:lineRule="exact"/>
              <w:rPr>
                <w:rFonts w:ascii="CordiaUPC" w:hAnsi="CordiaUPC" w:cs="CordiaUPC"/>
                <w:b/>
                <w:bCs/>
                <w:sz w:val="26"/>
                <w:szCs w:val="26"/>
              </w:rPr>
            </w:pPr>
            <w:r w:rsidRPr="001573BA">
              <w:rPr>
                <w:rFonts w:ascii="CordiaUPC" w:hAnsi="CordiaUPC" w:cs="CordiaUPC"/>
                <w:b/>
                <w:bCs/>
                <w:sz w:val="26"/>
                <w:szCs w:val="26"/>
              </w:rPr>
              <w:t>3,542</w:t>
            </w:r>
          </w:p>
        </w:tc>
        <w:tc>
          <w:tcPr>
            <w:tcW w:w="192" w:type="dxa"/>
            <w:gridSpan w:val="2"/>
          </w:tcPr>
          <w:p w14:paraId="5262A989" w14:textId="77777777" w:rsidR="00CF5A45" w:rsidRPr="001573BA" w:rsidRDefault="00CF5A45" w:rsidP="00CF5A45">
            <w:pPr>
              <w:tabs>
                <w:tab w:val="decimal" w:pos="676"/>
              </w:tabs>
              <w:spacing w:line="240" w:lineRule="exact"/>
              <w:rPr>
                <w:rFonts w:ascii="CordiaUPC" w:hAnsi="CordiaUPC" w:cs="CordiaUPC"/>
                <w:b/>
                <w:bCs/>
                <w:sz w:val="26"/>
                <w:szCs w:val="26"/>
              </w:rPr>
            </w:pPr>
          </w:p>
        </w:tc>
        <w:tc>
          <w:tcPr>
            <w:tcW w:w="1158" w:type="dxa"/>
            <w:tcBorders>
              <w:top w:val="single" w:sz="2" w:space="0" w:color="auto"/>
              <w:bottom w:val="double" w:sz="4" w:space="0" w:color="auto"/>
            </w:tcBorders>
            <w:vAlign w:val="bottom"/>
          </w:tcPr>
          <w:p w14:paraId="2E0EC483" w14:textId="5B70EEF2" w:rsidR="00CF5A45" w:rsidRPr="001573BA" w:rsidRDefault="00CF5A45" w:rsidP="00CF5A45">
            <w:pPr>
              <w:tabs>
                <w:tab w:val="decimal" w:pos="850"/>
              </w:tabs>
              <w:spacing w:line="240" w:lineRule="exact"/>
              <w:ind w:right="-108"/>
              <w:rPr>
                <w:rFonts w:ascii="CordiaUPC" w:hAnsi="CordiaUPC" w:cs="CordiaUPC"/>
                <w:b/>
                <w:bCs/>
                <w:sz w:val="26"/>
                <w:szCs w:val="26"/>
              </w:rPr>
            </w:pPr>
            <w:r w:rsidRPr="001573BA">
              <w:rPr>
                <w:rFonts w:ascii="CordiaUPC" w:hAnsi="CordiaUPC" w:cs="CordiaUPC"/>
                <w:b/>
                <w:bCs/>
                <w:sz w:val="26"/>
                <w:szCs w:val="26"/>
              </w:rPr>
              <w:t>2,526</w:t>
            </w:r>
          </w:p>
        </w:tc>
      </w:tr>
    </w:tbl>
    <w:p w14:paraId="0DD7C4C3" w14:textId="77777777" w:rsidR="00CF09F7" w:rsidRPr="001573BA" w:rsidRDefault="00CF09F7">
      <w:pPr>
        <w:spacing w:line="240" w:lineRule="auto"/>
        <w:rPr>
          <w:rFonts w:ascii="CordiaUPC" w:eastAsia="Times New Roman" w:hAnsi="CordiaUPC" w:cs="CordiaUPC"/>
          <w:spacing w:val="-4"/>
          <w:sz w:val="26"/>
          <w:szCs w:val="26"/>
          <w:lang w:val="en-US" w:bidi="th-TH"/>
        </w:rPr>
      </w:pPr>
    </w:p>
    <w:p w14:paraId="57DAF9B0" w14:textId="06A9C389" w:rsidR="00CF09F7" w:rsidRPr="001573BA" w:rsidRDefault="00C94677">
      <w:pPr>
        <w:spacing w:line="240" w:lineRule="auto"/>
        <w:rPr>
          <w:rFonts w:ascii="CordiaUPC" w:eastAsia="Times New Roman" w:hAnsi="CordiaUPC" w:cs="CordiaUPC"/>
          <w:spacing w:val="-4"/>
          <w:sz w:val="26"/>
          <w:szCs w:val="26"/>
          <w:lang w:val="en-US" w:bidi="th-TH"/>
        </w:rPr>
      </w:pPr>
      <w:r w:rsidRPr="001573BA">
        <w:rPr>
          <w:rFonts w:ascii="CordiaUPC" w:eastAsia="Times New Roman" w:hAnsi="CordiaUPC" w:cs="CordiaUPC"/>
          <w:spacing w:val="-4"/>
          <w:sz w:val="26"/>
          <w:szCs w:val="26"/>
          <w:lang w:val="en-US" w:bidi="th-TH"/>
        </w:rPr>
        <w:br w:type="page"/>
      </w:r>
    </w:p>
    <w:p w14:paraId="11411880" w14:textId="787B9FD5" w:rsidR="00AB0D8D" w:rsidRPr="001573BA" w:rsidRDefault="00AB0D8D" w:rsidP="00AF4D40">
      <w:pPr>
        <w:pStyle w:val="acctfourfigures"/>
        <w:tabs>
          <w:tab w:val="clear" w:pos="765"/>
        </w:tabs>
        <w:spacing w:line="240" w:lineRule="exact"/>
        <w:ind w:left="-79" w:right="-79" w:firstLine="646"/>
        <w:rPr>
          <w:rFonts w:ascii="CordiaUPC" w:eastAsia="Times New Roman" w:hAnsi="CordiaUPC" w:cs="CordiaUPC"/>
          <w:spacing w:val="-4"/>
          <w:sz w:val="26"/>
          <w:szCs w:val="26"/>
          <w:lang w:val="en-AU"/>
        </w:rPr>
      </w:pPr>
      <w:r w:rsidRPr="001573BA">
        <w:rPr>
          <w:rFonts w:ascii="CordiaUPC" w:eastAsia="Times New Roman" w:hAnsi="CordiaUPC" w:cs="CordiaUPC" w:hint="cs"/>
          <w:spacing w:val="-4"/>
          <w:sz w:val="26"/>
          <w:szCs w:val="26"/>
          <w:lang w:val="en-AU"/>
        </w:rPr>
        <w:lastRenderedPageBreak/>
        <w:t>Movements in deferred tax assets and liabilities during the</w:t>
      </w:r>
      <w:r w:rsidR="00E30A82" w:rsidRPr="001573BA">
        <w:rPr>
          <w:rFonts w:ascii="CordiaUPC" w:eastAsia="Times New Roman" w:hAnsi="CordiaUPC" w:cs="CordiaUPC"/>
          <w:spacing w:val="-4"/>
          <w:sz w:val="26"/>
          <w:szCs w:val="26"/>
          <w:lang w:val="en-AU"/>
        </w:rPr>
        <w:t xml:space="preserve"> </w:t>
      </w:r>
      <w:r w:rsidR="00857FA9" w:rsidRPr="001573BA">
        <w:rPr>
          <w:rFonts w:ascii="CordiaUPC" w:eastAsia="Times New Roman" w:hAnsi="CordiaUPC" w:cs="CordiaUPC"/>
          <w:spacing w:val="-4"/>
          <w:sz w:val="26"/>
          <w:szCs w:val="26"/>
          <w:lang w:val="en-AU"/>
        </w:rPr>
        <w:t>year</w:t>
      </w:r>
      <w:r w:rsidR="00857FA9" w:rsidRPr="001573BA">
        <w:rPr>
          <w:rFonts w:ascii="CordiaUPC" w:eastAsia="Times New Roman" w:hAnsi="CordiaUPC" w:cs="CordiaUPC" w:hint="cs"/>
          <w:spacing w:val="-4"/>
          <w:sz w:val="26"/>
          <w:szCs w:val="26"/>
          <w:lang w:val="en-AU"/>
        </w:rPr>
        <w:t xml:space="preserve"> </w:t>
      </w:r>
      <w:r w:rsidR="000B6EF2" w:rsidRPr="001573BA">
        <w:rPr>
          <w:rFonts w:ascii="CordiaUPC" w:eastAsia="Times New Roman" w:hAnsi="CordiaUPC" w:cs="CordiaUPC" w:hint="cs"/>
          <w:spacing w:val="-4"/>
          <w:sz w:val="26"/>
          <w:szCs w:val="26"/>
          <w:lang w:val="en-AU"/>
        </w:rPr>
        <w:t xml:space="preserve">ended </w:t>
      </w:r>
      <w:r w:rsidR="00857FA9" w:rsidRPr="001573BA">
        <w:rPr>
          <w:rFonts w:ascii="CordiaUPC" w:hAnsi="CordiaUPC" w:cs="CordiaUPC"/>
          <w:sz w:val="26"/>
          <w:szCs w:val="26"/>
        </w:rPr>
        <w:t xml:space="preserve">31 December </w:t>
      </w:r>
      <w:r w:rsidR="00474185" w:rsidRPr="001573BA">
        <w:rPr>
          <w:rFonts w:ascii="CordiaUPC" w:eastAsia="Times New Roman" w:hAnsi="CordiaUPC" w:cs="CordiaUPC" w:hint="cs"/>
          <w:spacing w:val="-4"/>
          <w:sz w:val="26"/>
          <w:szCs w:val="26"/>
          <w:lang w:val="en-AU"/>
        </w:rPr>
        <w:t>202</w:t>
      </w:r>
      <w:r w:rsidR="00474185" w:rsidRPr="001573BA">
        <w:rPr>
          <w:rFonts w:ascii="CordiaUPC" w:eastAsia="Times New Roman" w:hAnsi="CordiaUPC" w:cs="CordiaUPC"/>
          <w:spacing w:val="-4"/>
          <w:sz w:val="26"/>
          <w:szCs w:val="26"/>
          <w:lang w:val="en-AU"/>
        </w:rPr>
        <w:t>4</w:t>
      </w:r>
      <w:r w:rsidR="00474185" w:rsidRPr="001573BA">
        <w:rPr>
          <w:rFonts w:ascii="CordiaUPC" w:eastAsia="Times New Roman" w:hAnsi="CordiaUPC" w:cs="CordiaUPC" w:hint="cs"/>
          <w:spacing w:val="-4"/>
          <w:sz w:val="26"/>
          <w:szCs w:val="26"/>
          <w:lang w:val="en-AU"/>
        </w:rPr>
        <w:t xml:space="preserve"> and 202</w:t>
      </w:r>
      <w:r w:rsidR="00474185" w:rsidRPr="001573BA">
        <w:rPr>
          <w:rFonts w:ascii="CordiaUPC" w:eastAsia="Times New Roman" w:hAnsi="CordiaUPC" w:cs="CordiaUPC"/>
          <w:spacing w:val="-4"/>
          <w:sz w:val="26"/>
          <w:szCs w:val="26"/>
          <w:lang w:val="en-AU"/>
        </w:rPr>
        <w:t>3</w:t>
      </w:r>
      <w:r w:rsidR="00474185" w:rsidRPr="001573BA">
        <w:rPr>
          <w:rFonts w:ascii="CordiaUPC" w:eastAsia="Times New Roman" w:hAnsi="CordiaUPC" w:cs="CordiaUPC" w:hint="cs"/>
          <w:spacing w:val="-4"/>
          <w:sz w:val="26"/>
          <w:szCs w:val="26"/>
          <w:lang w:val="en-AU"/>
        </w:rPr>
        <w:t xml:space="preserve"> </w:t>
      </w:r>
      <w:r w:rsidRPr="001573BA">
        <w:rPr>
          <w:rFonts w:ascii="CordiaUPC" w:eastAsia="Times New Roman" w:hAnsi="CordiaUPC" w:cs="CordiaUPC" w:hint="cs"/>
          <w:spacing w:val="-4"/>
          <w:sz w:val="26"/>
          <w:szCs w:val="26"/>
          <w:lang w:val="en-AU"/>
        </w:rPr>
        <w:t>were as follows:</w:t>
      </w:r>
    </w:p>
    <w:p w14:paraId="7DAAA21D" w14:textId="48EF715C" w:rsidR="0049159B" w:rsidRPr="001573BA" w:rsidRDefault="0049159B" w:rsidP="001C09F9">
      <w:pPr>
        <w:spacing w:after="20" w:line="240" w:lineRule="exact"/>
        <w:ind w:left="567"/>
        <w:jc w:val="both"/>
        <w:rPr>
          <w:rFonts w:ascii="CordiaUPC" w:eastAsia="Times New Roman" w:hAnsi="CordiaUPC" w:cs="CordiaUPC"/>
          <w:spacing w:val="-4"/>
          <w:sz w:val="26"/>
          <w:szCs w:val="26"/>
          <w:lang w:val="en-AU"/>
        </w:rPr>
      </w:pPr>
    </w:p>
    <w:tbl>
      <w:tblPr>
        <w:tblW w:w="9153" w:type="dxa"/>
        <w:tblInd w:w="511" w:type="dxa"/>
        <w:tblLayout w:type="fixed"/>
        <w:tblCellMar>
          <w:left w:w="79" w:type="dxa"/>
          <w:right w:w="79" w:type="dxa"/>
        </w:tblCellMar>
        <w:tblLook w:val="04A0" w:firstRow="1" w:lastRow="0" w:firstColumn="1" w:lastColumn="0" w:noHBand="0" w:noVBand="1"/>
      </w:tblPr>
      <w:tblGrid>
        <w:gridCol w:w="18"/>
        <w:gridCol w:w="3093"/>
        <w:gridCol w:w="1133"/>
        <w:gridCol w:w="181"/>
        <w:gridCol w:w="946"/>
        <w:gridCol w:w="15"/>
        <w:gridCol w:w="164"/>
        <w:gridCol w:w="15"/>
        <w:gridCol w:w="1217"/>
        <w:gridCol w:w="15"/>
        <w:gridCol w:w="168"/>
        <w:gridCol w:w="15"/>
        <w:gridCol w:w="947"/>
        <w:gridCol w:w="15"/>
        <w:gridCol w:w="184"/>
        <w:gridCol w:w="1021"/>
        <w:gridCol w:w="6"/>
      </w:tblGrid>
      <w:tr w:rsidR="002D796C" w:rsidRPr="001573BA" w14:paraId="7980972B" w14:textId="77777777" w:rsidTr="00474185">
        <w:trPr>
          <w:gridBefore w:val="1"/>
          <w:gridAfter w:val="1"/>
          <w:wBefore w:w="18" w:type="dxa"/>
          <w:wAfter w:w="6" w:type="dxa"/>
          <w:tblHeader/>
        </w:trPr>
        <w:tc>
          <w:tcPr>
            <w:tcW w:w="3093" w:type="dxa"/>
            <w:vAlign w:val="bottom"/>
          </w:tcPr>
          <w:p w14:paraId="084039A6" w14:textId="77777777" w:rsidR="002D796C" w:rsidRPr="001573BA" w:rsidRDefault="002D796C" w:rsidP="00DB55BB">
            <w:pPr>
              <w:spacing w:line="240" w:lineRule="exact"/>
              <w:ind w:right="-126"/>
              <w:rPr>
                <w:rFonts w:ascii="CordiaUPC" w:eastAsia="Times New Roman" w:hAnsi="CordiaUPC" w:cs="CordiaUPC"/>
                <w:b/>
                <w:bCs/>
                <w:i/>
                <w:iCs/>
                <w:sz w:val="24"/>
                <w:szCs w:val="24"/>
              </w:rPr>
            </w:pPr>
          </w:p>
        </w:tc>
        <w:tc>
          <w:tcPr>
            <w:tcW w:w="6036" w:type="dxa"/>
            <w:gridSpan w:val="14"/>
            <w:vAlign w:val="bottom"/>
          </w:tcPr>
          <w:p w14:paraId="22F05884" w14:textId="77777777" w:rsidR="002D796C" w:rsidRPr="001573BA" w:rsidRDefault="002D796C" w:rsidP="00DB55BB">
            <w:pPr>
              <w:spacing w:line="240" w:lineRule="exact"/>
              <w:ind w:right="11"/>
              <w:jc w:val="center"/>
              <w:rPr>
                <w:rFonts w:ascii="CordiaUPC" w:eastAsia="Times New Roman" w:hAnsi="CordiaUPC" w:cs="CordiaUPC"/>
                <w:sz w:val="24"/>
                <w:szCs w:val="24"/>
                <w:lang w:val="en-US"/>
              </w:rPr>
            </w:pPr>
            <w:r w:rsidRPr="001573BA">
              <w:rPr>
                <w:rFonts w:ascii="CordiaUPC" w:eastAsia="Times New Roman" w:hAnsi="CordiaUPC" w:cs="CordiaUPC" w:hint="cs"/>
                <w:b/>
                <w:bCs/>
                <w:sz w:val="24"/>
                <w:szCs w:val="24"/>
              </w:rPr>
              <w:t>Consolidated</w:t>
            </w:r>
          </w:p>
        </w:tc>
      </w:tr>
      <w:tr w:rsidR="00DA64E6" w:rsidRPr="001573BA" w14:paraId="74B86397" w14:textId="77777777" w:rsidTr="00474185">
        <w:trPr>
          <w:gridBefore w:val="1"/>
          <w:wBefore w:w="18" w:type="dxa"/>
          <w:tblHeader/>
        </w:trPr>
        <w:tc>
          <w:tcPr>
            <w:tcW w:w="3093" w:type="dxa"/>
            <w:vAlign w:val="bottom"/>
          </w:tcPr>
          <w:p w14:paraId="553436F2" w14:textId="77777777" w:rsidR="00DA64E6" w:rsidRPr="001573BA" w:rsidRDefault="00DA64E6" w:rsidP="00DB55BB">
            <w:pPr>
              <w:spacing w:line="240" w:lineRule="exact"/>
              <w:ind w:right="-126"/>
              <w:rPr>
                <w:rFonts w:ascii="CordiaUPC" w:eastAsia="Times New Roman" w:hAnsi="CordiaUPC" w:cs="CordiaUPC"/>
                <w:b/>
                <w:bCs/>
                <w:i/>
                <w:iCs/>
                <w:sz w:val="24"/>
                <w:szCs w:val="24"/>
              </w:rPr>
            </w:pPr>
          </w:p>
        </w:tc>
        <w:tc>
          <w:tcPr>
            <w:tcW w:w="1133" w:type="dxa"/>
            <w:vAlign w:val="bottom"/>
          </w:tcPr>
          <w:p w14:paraId="4F2CB229" w14:textId="77777777" w:rsidR="00DA64E6" w:rsidRPr="001573BA" w:rsidRDefault="00DA64E6" w:rsidP="00DB55BB">
            <w:pPr>
              <w:spacing w:line="240" w:lineRule="exact"/>
              <w:ind w:right="11"/>
              <w:jc w:val="center"/>
              <w:rPr>
                <w:rFonts w:ascii="CordiaUPC" w:eastAsia="Times New Roman" w:hAnsi="CordiaUPC" w:cs="CordiaUPC"/>
                <w:sz w:val="24"/>
                <w:szCs w:val="24"/>
              </w:rPr>
            </w:pPr>
          </w:p>
        </w:tc>
        <w:tc>
          <w:tcPr>
            <w:tcW w:w="181" w:type="dxa"/>
            <w:vAlign w:val="bottom"/>
          </w:tcPr>
          <w:p w14:paraId="00BBBD58" w14:textId="77777777" w:rsidR="00DA64E6" w:rsidRPr="001573BA" w:rsidRDefault="00DA64E6" w:rsidP="00DB55BB">
            <w:pPr>
              <w:spacing w:line="240" w:lineRule="exact"/>
              <w:jc w:val="center"/>
              <w:rPr>
                <w:rFonts w:ascii="CordiaUPC" w:eastAsia="Times New Roman" w:hAnsi="CordiaUPC" w:cs="CordiaUPC"/>
                <w:sz w:val="24"/>
                <w:szCs w:val="24"/>
              </w:rPr>
            </w:pPr>
          </w:p>
        </w:tc>
        <w:tc>
          <w:tcPr>
            <w:tcW w:w="3502" w:type="dxa"/>
            <w:gridSpan w:val="9"/>
            <w:tcBorders>
              <w:bottom w:val="single" w:sz="4" w:space="0" w:color="auto"/>
            </w:tcBorders>
            <w:vAlign w:val="bottom"/>
          </w:tcPr>
          <w:p w14:paraId="63989A7F" w14:textId="1EB3B870" w:rsidR="00DA64E6" w:rsidRPr="001573BA" w:rsidRDefault="00DA64E6" w:rsidP="00DA64E6">
            <w:pPr>
              <w:spacing w:line="240" w:lineRule="exact"/>
              <w:ind w:right="11"/>
              <w:jc w:val="center"/>
              <w:rPr>
                <w:rFonts w:ascii="CordiaUPC" w:eastAsia="Times New Roman" w:hAnsi="CordiaUPC" w:cs="CordiaUPC"/>
                <w:sz w:val="24"/>
                <w:szCs w:val="24"/>
                <w:cs/>
                <w:lang w:val="en-US" w:bidi="th-TH"/>
              </w:rPr>
            </w:pPr>
            <w:r w:rsidRPr="001573BA">
              <w:rPr>
                <w:rFonts w:ascii="CordiaUPC" w:eastAsia="Times New Roman" w:hAnsi="CordiaUPC" w:cs="CordiaUPC" w:hint="cs"/>
                <w:sz w:val="24"/>
                <w:szCs w:val="24"/>
              </w:rPr>
              <w:t>(Charged) / Credited to:</w:t>
            </w:r>
          </w:p>
        </w:tc>
        <w:tc>
          <w:tcPr>
            <w:tcW w:w="1226" w:type="dxa"/>
            <w:gridSpan w:val="4"/>
          </w:tcPr>
          <w:p w14:paraId="706BDADE" w14:textId="77777777" w:rsidR="00DA64E6" w:rsidRPr="001573BA" w:rsidRDefault="00DA64E6" w:rsidP="00DB55BB">
            <w:pPr>
              <w:spacing w:line="240" w:lineRule="exact"/>
              <w:ind w:right="11"/>
              <w:jc w:val="right"/>
              <w:rPr>
                <w:rFonts w:ascii="CordiaUPC" w:eastAsia="Times New Roman" w:hAnsi="CordiaUPC" w:cs="CordiaUPC"/>
                <w:sz w:val="24"/>
                <w:szCs w:val="24"/>
              </w:rPr>
            </w:pPr>
          </w:p>
        </w:tc>
      </w:tr>
      <w:tr w:rsidR="00857FA9" w:rsidRPr="001573BA" w14:paraId="654A199B" w14:textId="77777777" w:rsidTr="00474185">
        <w:trPr>
          <w:gridBefore w:val="1"/>
          <w:wBefore w:w="18" w:type="dxa"/>
          <w:tblHeader/>
        </w:trPr>
        <w:tc>
          <w:tcPr>
            <w:tcW w:w="3093" w:type="dxa"/>
            <w:vAlign w:val="bottom"/>
          </w:tcPr>
          <w:p w14:paraId="60D19C41" w14:textId="77777777" w:rsidR="00857FA9" w:rsidRPr="001573BA" w:rsidRDefault="00857FA9" w:rsidP="00857FA9">
            <w:pPr>
              <w:spacing w:line="240" w:lineRule="exact"/>
              <w:ind w:right="-126"/>
              <w:rPr>
                <w:rFonts w:ascii="CordiaUPC" w:eastAsia="Times New Roman" w:hAnsi="CordiaUPC" w:cs="CordiaUPC"/>
                <w:b/>
                <w:bCs/>
                <w:i/>
                <w:iCs/>
                <w:sz w:val="24"/>
                <w:szCs w:val="24"/>
              </w:rPr>
            </w:pPr>
          </w:p>
        </w:tc>
        <w:tc>
          <w:tcPr>
            <w:tcW w:w="1133" w:type="dxa"/>
            <w:vAlign w:val="bottom"/>
          </w:tcPr>
          <w:p w14:paraId="646441F4" w14:textId="77777777" w:rsidR="00857FA9" w:rsidRPr="001573BA" w:rsidRDefault="00857FA9" w:rsidP="00857FA9">
            <w:pPr>
              <w:spacing w:line="240" w:lineRule="exact"/>
              <w:ind w:left="41"/>
              <w:jc w:val="center"/>
              <w:rPr>
                <w:rFonts w:ascii="CordiaUPC" w:eastAsia="Times New Roman" w:hAnsi="CordiaUPC" w:cs="CordiaUPC"/>
                <w:sz w:val="24"/>
                <w:szCs w:val="24"/>
              </w:rPr>
            </w:pPr>
            <w:r w:rsidRPr="001573BA">
              <w:rPr>
                <w:rFonts w:ascii="CordiaUPC" w:eastAsia="Times New Roman" w:hAnsi="CordiaUPC" w:cs="CordiaUPC" w:hint="cs"/>
                <w:sz w:val="24"/>
                <w:szCs w:val="24"/>
              </w:rPr>
              <w:t xml:space="preserve">At </w:t>
            </w:r>
          </w:p>
          <w:p w14:paraId="75430D65" w14:textId="77777777" w:rsidR="00857FA9" w:rsidRPr="001573BA" w:rsidRDefault="00857FA9" w:rsidP="00857FA9">
            <w:pPr>
              <w:spacing w:line="240" w:lineRule="exact"/>
              <w:ind w:left="-82" w:right="-70"/>
              <w:jc w:val="center"/>
              <w:rPr>
                <w:rFonts w:ascii="CordiaUPC" w:eastAsia="Times New Roman" w:hAnsi="CordiaUPC" w:cs="CordiaUPC"/>
                <w:sz w:val="24"/>
                <w:szCs w:val="24"/>
              </w:rPr>
            </w:pPr>
            <w:r w:rsidRPr="001573BA">
              <w:rPr>
                <w:rFonts w:ascii="CordiaUPC" w:eastAsia="Times New Roman" w:hAnsi="CordiaUPC" w:cs="CordiaUPC" w:hint="cs"/>
                <w:sz w:val="24"/>
                <w:szCs w:val="24"/>
              </w:rPr>
              <w:t>1 January</w:t>
            </w:r>
          </w:p>
          <w:p w14:paraId="2865E124" w14:textId="1AAC045C" w:rsidR="00857FA9" w:rsidRPr="001573BA" w:rsidRDefault="00857FA9" w:rsidP="00857FA9">
            <w:pPr>
              <w:spacing w:line="240" w:lineRule="exact"/>
              <w:ind w:right="11"/>
              <w:jc w:val="center"/>
              <w:rPr>
                <w:rFonts w:ascii="CordiaUPC" w:eastAsia="Times New Roman" w:hAnsi="CordiaUPC" w:cs="CordiaUPC"/>
                <w:sz w:val="24"/>
                <w:szCs w:val="24"/>
                <w:lang w:bidi="th-TH"/>
              </w:rPr>
            </w:pPr>
            <w:r w:rsidRPr="001573BA">
              <w:rPr>
                <w:rFonts w:ascii="CordiaUPC" w:eastAsia="Times New Roman" w:hAnsi="CordiaUPC" w:cs="CordiaUPC"/>
                <w:sz w:val="24"/>
                <w:szCs w:val="24"/>
              </w:rPr>
              <w:t>202</w:t>
            </w:r>
            <w:r w:rsidRPr="001573BA">
              <w:rPr>
                <w:rFonts w:ascii="CordiaUPC" w:eastAsia="Times New Roman" w:hAnsi="CordiaUPC" w:cs="CordiaUPC" w:hint="cs"/>
                <w:sz w:val="24"/>
                <w:szCs w:val="24"/>
                <w:cs/>
                <w:lang w:bidi="th-TH"/>
              </w:rPr>
              <w:t>4</w:t>
            </w:r>
          </w:p>
        </w:tc>
        <w:tc>
          <w:tcPr>
            <w:tcW w:w="181" w:type="dxa"/>
            <w:vAlign w:val="bottom"/>
          </w:tcPr>
          <w:p w14:paraId="677AE8E2"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946" w:type="dxa"/>
            <w:tcBorders>
              <w:top w:val="single" w:sz="4" w:space="0" w:color="auto"/>
            </w:tcBorders>
            <w:vAlign w:val="bottom"/>
          </w:tcPr>
          <w:p w14:paraId="714518E4" w14:textId="77777777" w:rsidR="00857FA9" w:rsidRPr="001573BA" w:rsidRDefault="00857FA9" w:rsidP="00857FA9">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hint="cs"/>
                <w:sz w:val="24"/>
                <w:szCs w:val="24"/>
              </w:rPr>
              <w:t>Profit or loss</w:t>
            </w:r>
          </w:p>
        </w:tc>
        <w:tc>
          <w:tcPr>
            <w:tcW w:w="179" w:type="dxa"/>
            <w:gridSpan w:val="2"/>
          </w:tcPr>
          <w:p w14:paraId="02D8C729"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1232" w:type="dxa"/>
            <w:gridSpan w:val="2"/>
          </w:tcPr>
          <w:p w14:paraId="515D2BC3" w14:textId="77777777" w:rsidR="00857FA9" w:rsidRPr="001573BA" w:rsidRDefault="00857FA9" w:rsidP="00857FA9">
            <w:pPr>
              <w:spacing w:line="240" w:lineRule="exact"/>
              <w:ind w:left="-74" w:right="-43"/>
              <w:jc w:val="center"/>
              <w:rPr>
                <w:rFonts w:ascii="CordiaUPC" w:eastAsia="Times New Roman" w:hAnsi="CordiaUPC" w:cs="CordiaUPC"/>
                <w:spacing w:val="-6"/>
                <w:sz w:val="24"/>
                <w:szCs w:val="24"/>
              </w:rPr>
            </w:pPr>
            <w:r w:rsidRPr="001573BA">
              <w:rPr>
                <w:rFonts w:ascii="CordiaUPC" w:eastAsia="Times New Roman" w:hAnsi="CordiaUPC" w:cs="CordiaUPC" w:hint="cs"/>
                <w:spacing w:val="-6"/>
                <w:sz w:val="24"/>
                <w:szCs w:val="24"/>
              </w:rPr>
              <w:t>Other comprehensive income</w:t>
            </w:r>
          </w:p>
        </w:tc>
        <w:tc>
          <w:tcPr>
            <w:tcW w:w="183" w:type="dxa"/>
            <w:gridSpan w:val="2"/>
            <w:tcBorders>
              <w:top w:val="single" w:sz="4" w:space="0" w:color="auto"/>
            </w:tcBorders>
            <w:vAlign w:val="bottom"/>
          </w:tcPr>
          <w:p w14:paraId="7E64B6B3"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962" w:type="dxa"/>
            <w:gridSpan w:val="2"/>
            <w:tcBorders>
              <w:top w:val="single" w:sz="4" w:space="0" w:color="auto"/>
            </w:tcBorders>
          </w:tcPr>
          <w:p w14:paraId="78C1E038" w14:textId="77777777" w:rsidR="00857FA9" w:rsidRPr="001573BA" w:rsidRDefault="00857FA9" w:rsidP="00857FA9">
            <w:pPr>
              <w:spacing w:line="240" w:lineRule="exact"/>
              <w:ind w:left="-79" w:right="-79"/>
              <w:jc w:val="right"/>
              <w:rPr>
                <w:rFonts w:ascii="CordiaUPC" w:eastAsia="Times New Roman" w:hAnsi="CordiaUPC" w:cs="CordiaUPC"/>
                <w:sz w:val="24"/>
                <w:szCs w:val="24"/>
              </w:rPr>
            </w:pPr>
          </w:p>
          <w:p w14:paraId="40C3B376" w14:textId="77777777" w:rsidR="00857FA9" w:rsidRPr="001573BA" w:rsidRDefault="00857FA9" w:rsidP="00857FA9">
            <w:pPr>
              <w:spacing w:line="240" w:lineRule="exact"/>
              <w:ind w:left="-79" w:right="-79"/>
              <w:jc w:val="right"/>
              <w:rPr>
                <w:rFonts w:ascii="CordiaUPC" w:eastAsia="Times New Roman" w:hAnsi="CordiaUPC" w:cs="CordiaUPC"/>
                <w:sz w:val="24"/>
                <w:szCs w:val="24"/>
              </w:rPr>
            </w:pPr>
          </w:p>
          <w:p w14:paraId="2EC89E18" w14:textId="77777777" w:rsidR="00857FA9" w:rsidRPr="001573BA" w:rsidRDefault="00857FA9" w:rsidP="00857FA9">
            <w:pPr>
              <w:spacing w:line="240" w:lineRule="exact"/>
              <w:ind w:left="-79" w:right="-79"/>
              <w:jc w:val="center"/>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99" w:type="dxa"/>
            <w:gridSpan w:val="2"/>
          </w:tcPr>
          <w:p w14:paraId="6165CB98" w14:textId="77777777" w:rsidR="00857FA9" w:rsidRPr="001573BA" w:rsidRDefault="00857FA9" w:rsidP="00857FA9">
            <w:pPr>
              <w:spacing w:line="240" w:lineRule="exact"/>
              <w:ind w:right="-79"/>
              <w:rPr>
                <w:rFonts w:ascii="CordiaUPC" w:eastAsia="Times New Roman" w:hAnsi="CordiaUPC" w:cs="CordiaUPC"/>
                <w:sz w:val="24"/>
                <w:szCs w:val="24"/>
              </w:rPr>
            </w:pPr>
          </w:p>
        </w:tc>
        <w:tc>
          <w:tcPr>
            <w:tcW w:w="1027" w:type="dxa"/>
            <w:gridSpan w:val="2"/>
            <w:vAlign w:val="bottom"/>
          </w:tcPr>
          <w:p w14:paraId="2CA63517" w14:textId="77777777" w:rsidR="00857FA9" w:rsidRPr="001573BA" w:rsidRDefault="00857FA9" w:rsidP="00857FA9">
            <w:pPr>
              <w:spacing w:line="240" w:lineRule="exact"/>
              <w:ind w:left="-79" w:right="-79"/>
              <w:jc w:val="center"/>
              <w:rPr>
                <w:rFonts w:ascii="CordiaUPC" w:eastAsia="Times New Roman" w:hAnsi="CordiaUPC" w:cs="CordiaUPC"/>
                <w:sz w:val="24"/>
                <w:szCs w:val="24"/>
              </w:rPr>
            </w:pPr>
            <w:r w:rsidRPr="001573BA">
              <w:rPr>
                <w:rFonts w:ascii="CordiaUPC" w:eastAsia="Times New Roman" w:hAnsi="CordiaUPC" w:cs="CordiaUPC" w:hint="cs"/>
                <w:sz w:val="24"/>
                <w:szCs w:val="24"/>
              </w:rPr>
              <w:t xml:space="preserve">At </w:t>
            </w:r>
          </w:p>
          <w:p w14:paraId="7F4F76B6" w14:textId="77777777" w:rsidR="00857FA9" w:rsidRPr="001573BA" w:rsidRDefault="00857FA9" w:rsidP="00857FA9">
            <w:pPr>
              <w:pStyle w:val="acctfourfigures"/>
              <w:tabs>
                <w:tab w:val="clear" w:pos="765"/>
              </w:tabs>
              <w:spacing w:line="240" w:lineRule="exact"/>
              <w:ind w:left="-79" w:right="-79"/>
              <w:jc w:val="center"/>
              <w:rPr>
                <w:rFonts w:ascii="CordiaUPC" w:hAnsi="CordiaUPC" w:cs="CordiaUPC"/>
                <w:spacing w:val="-4"/>
                <w:sz w:val="24"/>
                <w:szCs w:val="24"/>
              </w:rPr>
            </w:pPr>
            <w:r w:rsidRPr="001573BA">
              <w:rPr>
                <w:rFonts w:ascii="CordiaUPC" w:hAnsi="CordiaUPC" w:cs="CordiaUPC" w:hint="cs"/>
                <w:spacing w:val="-4"/>
                <w:sz w:val="24"/>
                <w:szCs w:val="24"/>
              </w:rPr>
              <w:t>31 December</w:t>
            </w:r>
          </w:p>
          <w:p w14:paraId="45A4FB51" w14:textId="5DB12FEA" w:rsidR="00857FA9" w:rsidRPr="001573BA" w:rsidRDefault="00857FA9" w:rsidP="00857FA9">
            <w:pPr>
              <w:spacing w:line="240" w:lineRule="exact"/>
              <w:ind w:right="11"/>
              <w:jc w:val="center"/>
              <w:rPr>
                <w:rFonts w:ascii="CordiaUPC" w:eastAsia="Times New Roman" w:hAnsi="CordiaUPC" w:cs="CordiaUPC"/>
                <w:b/>
                <w:bCs/>
                <w:sz w:val="24"/>
                <w:szCs w:val="24"/>
                <w:cs/>
                <w:lang w:val="en-US" w:bidi="th-TH"/>
              </w:rPr>
            </w:pPr>
            <w:r w:rsidRPr="001573BA">
              <w:rPr>
                <w:rFonts w:ascii="CordiaUPC" w:eastAsia="Times New Roman" w:hAnsi="CordiaUPC" w:cs="CordiaUPC"/>
                <w:sz w:val="24"/>
                <w:szCs w:val="24"/>
              </w:rPr>
              <w:t>202</w:t>
            </w:r>
            <w:r w:rsidRPr="001573BA">
              <w:rPr>
                <w:rFonts w:ascii="CordiaUPC" w:eastAsia="Times New Roman" w:hAnsi="CordiaUPC" w:cs="CordiaUPC" w:hint="cs"/>
                <w:sz w:val="24"/>
                <w:szCs w:val="24"/>
                <w:cs/>
                <w:lang w:bidi="th-TH"/>
              </w:rPr>
              <w:t>4</w:t>
            </w:r>
          </w:p>
        </w:tc>
      </w:tr>
      <w:tr w:rsidR="005E4667" w:rsidRPr="001573BA" w14:paraId="00C31E53" w14:textId="77777777" w:rsidTr="00474185">
        <w:trPr>
          <w:gridBefore w:val="1"/>
          <w:wBefore w:w="18" w:type="dxa"/>
          <w:tblHeader/>
        </w:trPr>
        <w:tc>
          <w:tcPr>
            <w:tcW w:w="3093" w:type="dxa"/>
            <w:vAlign w:val="bottom"/>
          </w:tcPr>
          <w:p w14:paraId="12F3499E" w14:textId="77777777" w:rsidR="005E4667" w:rsidRPr="001573BA" w:rsidRDefault="005E4667" w:rsidP="00857FA9">
            <w:pPr>
              <w:spacing w:line="240" w:lineRule="exact"/>
              <w:ind w:right="-126"/>
              <w:rPr>
                <w:rFonts w:ascii="CordiaUPC" w:eastAsia="Times New Roman" w:hAnsi="CordiaUPC" w:cs="CordiaUPC"/>
                <w:b/>
                <w:bCs/>
                <w:i/>
                <w:iCs/>
                <w:sz w:val="24"/>
                <w:szCs w:val="24"/>
              </w:rPr>
            </w:pPr>
          </w:p>
        </w:tc>
        <w:tc>
          <w:tcPr>
            <w:tcW w:w="1133" w:type="dxa"/>
            <w:vAlign w:val="bottom"/>
          </w:tcPr>
          <w:p w14:paraId="1A5BEB32" w14:textId="3EFE52BD" w:rsidR="005E4667" w:rsidRPr="001573BA" w:rsidRDefault="005E4667" w:rsidP="00857FA9">
            <w:pPr>
              <w:spacing w:line="240" w:lineRule="exact"/>
              <w:ind w:left="41"/>
              <w:jc w:val="center"/>
              <w:rPr>
                <w:rFonts w:ascii="CordiaUPC" w:hAnsi="CordiaUPC" w:cs="CordiaUPC"/>
                <w:sz w:val="24"/>
                <w:szCs w:val="24"/>
                <w:lang w:val="en-US" w:bidi="th-TH"/>
              </w:rPr>
            </w:pPr>
            <w:r w:rsidRPr="001573BA">
              <w:rPr>
                <w:rFonts w:ascii="CordiaUPC" w:hAnsi="CordiaUPC" w:cs="CordiaUPC"/>
                <w:sz w:val="24"/>
                <w:szCs w:val="24"/>
                <w:lang w:val="en-US" w:bidi="th-TH"/>
              </w:rPr>
              <w:t>(Restated)</w:t>
            </w:r>
          </w:p>
        </w:tc>
        <w:tc>
          <w:tcPr>
            <w:tcW w:w="181" w:type="dxa"/>
            <w:vAlign w:val="bottom"/>
          </w:tcPr>
          <w:p w14:paraId="535AAADD" w14:textId="77777777" w:rsidR="005E4667" w:rsidRPr="001573BA" w:rsidRDefault="005E4667" w:rsidP="00857FA9">
            <w:pPr>
              <w:spacing w:line="240" w:lineRule="exact"/>
              <w:jc w:val="center"/>
              <w:rPr>
                <w:rFonts w:ascii="CordiaUPC" w:eastAsia="Times New Roman" w:hAnsi="CordiaUPC" w:cs="CordiaUPC"/>
                <w:sz w:val="24"/>
                <w:szCs w:val="24"/>
              </w:rPr>
            </w:pPr>
          </w:p>
        </w:tc>
        <w:tc>
          <w:tcPr>
            <w:tcW w:w="2357" w:type="dxa"/>
            <w:gridSpan w:val="5"/>
            <w:vAlign w:val="bottom"/>
          </w:tcPr>
          <w:p w14:paraId="5859C7FC" w14:textId="77777777" w:rsidR="005E4667" w:rsidRPr="001573BA" w:rsidRDefault="005E4667" w:rsidP="00857FA9">
            <w:pPr>
              <w:spacing w:line="240" w:lineRule="exact"/>
              <w:ind w:left="-74" w:right="-43"/>
              <w:jc w:val="center"/>
              <w:rPr>
                <w:rFonts w:ascii="CordiaUPC" w:eastAsia="Times New Roman" w:hAnsi="CordiaUPC" w:cs="CordiaUPC"/>
                <w:i/>
                <w:iCs/>
                <w:sz w:val="24"/>
                <w:szCs w:val="24"/>
              </w:rPr>
            </w:pPr>
          </w:p>
        </w:tc>
        <w:tc>
          <w:tcPr>
            <w:tcW w:w="183" w:type="dxa"/>
            <w:gridSpan w:val="2"/>
            <w:vAlign w:val="bottom"/>
          </w:tcPr>
          <w:p w14:paraId="0759F760" w14:textId="77777777" w:rsidR="005E4667" w:rsidRPr="001573BA" w:rsidRDefault="005E4667" w:rsidP="00857FA9">
            <w:pPr>
              <w:spacing w:line="240" w:lineRule="exact"/>
              <w:jc w:val="center"/>
              <w:rPr>
                <w:rFonts w:ascii="CordiaUPC" w:eastAsia="Times New Roman" w:hAnsi="CordiaUPC" w:cs="CordiaUPC"/>
                <w:sz w:val="24"/>
                <w:szCs w:val="24"/>
              </w:rPr>
            </w:pPr>
          </w:p>
        </w:tc>
        <w:tc>
          <w:tcPr>
            <w:tcW w:w="962" w:type="dxa"/>
            <w:gridSpan w:val="2"/>
          </w:tcPr>
          <w:p w14:paraId="2173D5C6" w14:textId="77777777" w:rsidR="005E4667" w:rsidRPr="001573BA" w:rsidRDefault="005E4667" w:rsidP="00857FA9">
            <w:pPr>
              <w:spacing w:line="240" w:lineRule="exact"/>
              <w:ind w:left="-79" w:right="-79"/>
              <w:jc w:val="right"/>
              <w:rPr>
                <w:rFonts w:ascii="CordiaUPC" w:eastAsia="Times New Roman" w:hAnsi="CordiaUPC" w:cs="CordiaUPC"/>
                <w:sz w:val="24"/>
                <w:szCs w:val="24"/>
              </w:rPr>
            </w:pPr>
          </w:p>
        </w:tc>
        <w:tc>
          <w:tcPr>
            <w:tcW w:w="199" w:type="dxa"/>
            <w:gridSpan w:val="2"/>
          </w:tcPr>
          <w:p w14:paraId="73DCD3BC" w14:textId="77777777" w:rsidR="005E4667" w:rsidRPr="001573BA" w:rsidRDefault="005E4667" w:rsidP="00857FA9">
            <w:pPr>
              <w:spacing w:line="240" w:lineRule="exact"/>
              <w:ind w:right="-79"/>
              <w:rPr>
                <w:rFonts w:ascii="CordiaUPC" w:eastAsia="Times New Roman" w:hAnsi="CordiaUPC" w:cs="CordiaUPC"/>
                <w:sz w:val="24"/>
                <w:szCs w:val="24"/>
              </w:rPr>
            </w:pPr>
          </w:p>
        </w:tc>
        <w:tc>
          <w:tcPr>
            <w:tcW w:w="1027" w:type="dxa"/>
            <w:gridSpan w:val="2"/>
            <w:vAlign w:val="bottom"/>
          </w:tcPr>
          <w:p w14:paraId="79B3C615" w14:textId="77777777" w:rsidR="005E4667" w:rsidRPr="001573BA" w:rsidRDefault="005E4667" w:rsidP="00857FA9">
            <w:pPr>
              <w:spacing w:line="240" w:lineRule="exact"/>
              <w:ind w:left="-79" w:right="-79"/>
              <w:jc w:val="center"/>
              <w:rPr>
                <w:rFonts w:ascii="CordiaUPC" w:eastAsia="Times New Roman" w:hAnsi="CordiaUPC" w:cs="CordiaUPC"/>
                <w:b/>
                <w:bCs/>
                <w:sz w:val="24"/>
                <w:szCs w:val="24"/>
              </w:rPr>
            </w:pPr>
          </w:p>
        </w:tc>
      </w:tr>
      <w:tr w:rsidR="00857FA9" w:rsidRPr="001573BA" w14:paraId="0AC06F81" w14:textId="77777777" w:rsidTr="00474185">
        <w:trPr>
          <w:gridBefore w:val="1"/>
          <w:wBefore w:w="18" w:type="dxa"/>
          <w:tblHeader/>
        </w:trPr>
        <w:tc>
          <w:tcPr>
            <w:tcW w:w="3093" w:type="dxa"/>
            <w:vAlign w:val="bottom"/>
          </w:tcPr>
          <w:p w14:paraId="66C53E93" w14:textId="77777777" w:rsidR="00857FA9" w:rsidRPr="001573BA" w:rsidRDefault="00857FA9" w:rsidP="00857FA9">
            <w:pPr>
              <w:spacing w:line="240" w:lineRule="exact"/>
              <w:ind w:right="-126"/>
              <w:rPr>
                <w:rFonts w:ascii="CordiaUPC" w:eastAsia="Times New Roman" w:hAnsi="CordiaUPC" w:cs="CordiaUPC"/>
                <w:b/>
                <w:bCs/>
                <w:i/>
                <w:iCs/>
                <w:sz w:val="24"/>
                <w:szCs w:val="24"/>
              </w:rPr>
            </w:pPr>
          </w:p>
        </w:tc>
        <w:tc>
          <w:tcPr>
            <w:tcW w:w="1133" w:type="dxa"/>
            <w:vAlign w:val="bottom"/>
          </w:tcPr>
          <w:p w14:paraId="37FE837D" w14:textId="3DB8EA36" w:rsidR="00857FA9" w:rsidRPr="001573BA" w:rsidRDefault="00857FA9" w:rsidP="00857FA9">
            <w:pPr>
              <w:spacing w:line="240" w:lineRule="exact"/>
              <w:ind w:left="41"/>
              <w:jc w:val="center"/>
              <w:rPr>
                <w:rFonts w:ascii="CordiaUPC" w:eastAsia="Times New Roman" w:hAnsi="CordiaUPC" w:cs="CordiaUPC"/>
                <w:b/>
                <w:bCs/>
                <w:sz w:val="24"/>
                <w:szCs w:val="24"/>
                <w:cs/>
                <w:lang w:bidi="th-TH"/>
              </w:rPr>
            </w:pPr>
          </w:p>
        </w:tc>
        <w:tc>
          <w:tcPr>
            <w:tcW w:w="181" w:type="dxa"/>
            <w:vAlign w:val="bottom"/>
          </w:tcPr>
          <w:p w14:paraId="3A073671"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2357" w:type="dxa"/>
            <w:gridSpan w:val="5"/>
            <w:vAlign w:val="bottom"/>
          </w:tcPr>
          <w:p w14:paraId="41C05355" w14:textId="30D31136" w:rsidR="00857FA9" w:rsidRPr="001573BA" w:rsidRDefault="00857FA9" w:rsidP="00857FA9">
            <w:pPr>
              <w:spacing w:line="240" w:lineRule="exact"/>
              <w:ind w:left="-74" w:right="-43"/>
              <w:jc w:val="center"/>
              <w:rPr>
                <w:rFonts w:ascii="CordiaUPC" w:eastAsia="Times New Roman" w:hAnsi="CordiaUPC" w:cs="CordiaUPC"/>
                <w:spacing w:val="-6"/>
                <w:sz w:val="24"/>
                <w:szCs w:val="24"/>
              </w:rPr>
            </w:pPr>
            <w:r w:rsidRPr="001573BA">
              <w:rPr>
                <w:rFonts w:ascii="CordiaUPC" w:eastAsia="Times New Roman" w:hAnsi="CordiaUPC" w:cs="CordiaUPC" w:hint="cs"/>
                <w:i/>
                <w:iCs/>
                <w:sz w:val="24"/>
                <w:szCs w:val="24"/>
              </w:rPr>
              <w:t xml:space="preserve">(note </w:t>
            </w:r>
            <w:r w:rsidRPr="001573BA">
              <w:rPr>
                <w:rFonts w:ascii="CordiaUPC" w:eastAsia="Times New Roman" w:hAnsi="CordiaUPC" w:cs="CordiaUPC"/>
                <w:i/>
                <w:iCs/>
                <w:sz w:val="24"/>
                <w:szCs w:val="24"/>
              </w:rPr>
              <w:t>1</w:t>
            </w:r>
            <w:r w:rsidR="008572DE" w:rsidRPr="001573BA">
              <w:rPr>
                <w:rFonts w:ascii="CordiaUPC" w:eastAsia="Times New Roman" w:hAnsi="CordiaUPC" w:cs="CordiaUPC"/>
                <w:i/>
                <w:iCs/>
                <w:sz w:val="24"/>
                <w:szCs w:val="24"/>
              </w:rPr>
              <w:t>9</w:t>
            </w:r>
            <w:r w:rsidRPr="001573BA">
              <w:rPr>
                <w:rFonts w:ascii="CordiaUPC" w:eastAsia="Times New Roman" w:hAnsi="CordiaUPC" w:cs="CordiaUPC"/>
                <w:i/>
                <w:iCs/>
                <w:sz w:val="24"/>
                <w:szCs w:val="24"/>
              </w:rPr>
              <w:t>.</w:t>
            </w:r>
            <w:r w:rsidRPr="001573BA">
              <w:rPr>
                <w:rFonts w:ascii="CordiaUPC" w:eastAsia="Times New Roman" w:hAnsi="CordiaUPC" w:cs="CordiaUPC" w:hint="cs"/>
                <w:i/>
                <w:iCs/>
                <w:sz w:val="24"/>
                <w:szCs w:val="24"/>
              </w:rPr>
              <w:t>2)</w:t>
            </w:r>
          </w:p>
        </w:tc>
        <w:tc>
          <w:tcPr>
            <w:tcW w:w="183" w:type="dxa"/>
            <w:gridSpan w:val="2"/>
            <w:vAlign w:val="bottom"/>
          </w:tcPr>
          <w:p w14:paraId="0A49CC42"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962" w:type="dxa"/>
            <w:gridSpan w:val="2"/>
          </w:tcPr>
          <w:p w14:paraId="4C2DB46D" w14:textId="77777777" w:rsidR="00857FA9" w:rsidRPr="001573BA" w:rsidRDefault="00857FA9" w:rsidP="00857FA9">
            <w:pPr>
              <w:spacing w:line="240" w:lineRule="exact"/>
              <w:ind w:left="-79" w:right="-79"/>
              <w:jc w:val="right"/>
              <w:rPr>
                <w:rFonts w:ascii="CordiaUPC" w:eastAsia="Times New Roman" w:hAnsi="CordiaUPC" w:cs="CordiaUPC"/>
                <w:sz w:val="24"/>
                <w:szCs w:val="24"/>
              </w:rPr>
            </w:pPr>
          </w:p>
        </w:tc>
        <w:tc>
          <w:tcPr>
            <w:tcW w:w="199" w:type="dxa"/>
            <w:gridSpan w:val="2"/>
          </w:tcPr>
          <w:p w14:paraId="106F9922" w14:textId="77777777" w:rsidR="00857FA9" w:rsidRPr="001573BA" w:rsidRDefault="00857FA9" w:rsidP="00857FA9">
            <w:pPr>
              <w:spacing w:line="240" w:lineRule="exact"/>
              <w:ind w:right="-79"/>
              <w:rPr>
                <w:rFonts w:ascii="CordiaUPC" w:eastAsia="Times New Roman" w:hAnsi="CordiaUPC" w:cs="CordiaUPC"/>
                <w:sz w:val="24"/>
                <w:szCs w:val="24"/>
              </w:rPr>
            </w:pPr>
          </w:p>
        </w:tc>
        <w:tc>
          <w:tcPr>
            <w:tcW w:w="1027" w:type="dxa"/>
            <w:gridSpan w:val="2"/>
            <w:vAlign w:val="bottom"/>
          </w:tcPr>
          <w:p w14:paraId="24527788" w14:textId="77777777" w:rsidR="00857FA9" w:rsidRPr="001573BA" w:rsidRDefault="00857FA9" w:rsidP="00857FA9">
            <w:pPr>
              <w:spacing w:line="240" w:lineRule="exact"/>
              <w:ind w:left="-79" w:right="-79"/>
              <w:jc w:val="center"/>
              <w:rPr>
                <w:rFonts w:ascii="CordiaUPC" w:eastAsia="Times New Roman" w:hAnsi="CordiaUPC" w:cs="CordiaUPC"/>
                <w:b/>
                <w:bCs/>
                <w:sz w:val="24"/>
                <w:szCs w:val="24"/>
              </w:rPr>
            </w:pPr>
          </w:p>
        </w:tc>
      </w:tr>
      <w:tr w:rsidR="00857FA9" w:rsidRPr="001573BA" w14:paraId="62608577" w14:textId="77777777" w:rsidTr="00474185">
        <w:trPr>
          <w:gridAfter w:val="1"/>
          <w:wAfter w:w="6" w:type="dxa"/>
        </w:trPr>
        <w:tc>
          <w:tcPr>
            <w:tcW w:w="3111" w:type="dxa"/>
            <w:gridSpan w:val="2"/>
            <w:vAlign w:val="bottom"/>
          </w:tcPr>
          <w:p w14:paraId="399A2E34" w14:textId="77777777" w:rsidR="00857FA9" w:rsidRPr="001573BA" w:rsidRDefault="00857FA9" w:rsidP="00857FA9">
            <w:pPr>
              <w:spacing w:line="240" w:lineRule="exact"/>
              <w:ind w:right="-64"/>
              <w:rPr>
                <w:rFonts w:ascii="CordiaUPC" w:eastAsia="Times New Roman" w:hAnsi="CordiaUPC" w:cs="CordiaUPC"/>
                <w:i/>
                <w:iCs/>
                <w:sz w:val="24"/>
                <w:szCs w:val="24"/>
              </w:rPr>
            </w:pPr>
          </w:p>
        </w:tc>
        <w:tc>
          <w:tcPr>
            <w:tcW w:w="6036" w:type="dxa"/>
            <w:gridSpan w:val="14"/>
            <w:vAlign w:val="bottom"/>
          </w:tcPr>
          <w:p w14:paraId="6AEB5D20" w14:textId="77777777" w:rsidR="00857FA9" w:rsidRPr="001573BA" w:rsidRDefault="00857FA9" w:rsidP="00857FA9">
            <w:pPr>
              <w:spacing w:line="240" w:lineRule="exact"/>
              <w:ind w:left="-70" w:right="-88"/>
              <w:jc w:val="center"/>
              <w:rPr>
                <w:rFonts w:ascii="CordiaUPC" w:eastAsia="Times New Roman" w:hAnsi="CordiaUPC" w:cs="CordiaUPC"/>
                <w:sz w:val="24"/>
                <w:szCs w:val="24"/>
              </w:rPr>
            </w:pPr>
            <w:r w:rsidRPr="001573BA">
              <w:rPr>
                <w:rFonts w:ascii="CordiaUPC" w:eastAsia="Times New Roman" w:hAnsi="CordiaUPC" w:cs="CordiaUPC" w:hint="cs"/>
                <w:i/>
                <w:iCs/>
                <w:sz w:val="24"/>
                <w:szCs w:val="24"/>
              </w:rPr>
              <w:t>(in million Baht)</w:t>
            </w:r>
          </w:p>
        </w:tc>
      </w:tr>
      <w:tr w:rsidR="00857FA9" w:rsidRPr="001573BA" w14:paraId="275EA87C" w14:textId="77777777" w:rsidTr="00474185">
        <w:trPr>
          <w:gridAfter w:val="1"/>
          <w:wAfter w:w="6" w:type="dxa"/>
        </w:trPr>
        <w:tc>
          <w:tcPr>
            <w:tcW w:w="3111" w:type="dxa"/>
            <w:gridSpan w:val="2"/>
            <w:vAlign w:val="bottom"/>
          </w:tcPr>
          <w:p w14:paraId="2BED155A" w14:textId="7207604B" w:rsidR="00857FA9" w:rsidRPr="001573BA" w:rsidRDefault="00857FA9" w:rsidP="00857FA9">
            <w:pPr>
              <w:spacing w:line="240" w:lineRule="exact"/>
              <w:ind w:right="-126"/>
              <w:rPr>
                <w:rFonts w:ascii="CordiaUPC" w:eastAsia="Times New Roman" w:hAnsi="CordiaUPC" w:cs="CordiaUPC"/>
                <w:b/>
                <w:bCs/>
                <w:i/>
                <w:iCs/>
                <w:sz w:val="24"/>
                <w:szCs w:val="24"/>
              </w:rPr>
            </w:pPr>
            <w:r w:rsidRPr="001573BA">
              <w:rPr>
                <w:rFonts w:ascii="CordiaUPC" w:eastAsia="Times New Roman" w:hAnsi="CordiaUPC" w:cs="CordiaUPC" w:hint="cs"/>
                <w:b/>
                <w:bCs/>
                <w:i/>
                <w:iCs/>
                <w:sz w:val="24"/>
                <w:szCs w:val="24"/>
              </w:rPr>
              <w:t>Deferred tax assets</w:t>
            </w:r>
          </w:p>
        </w:tc>
        <w:tc>
          <w:tcPr>
            <w:tcW w:w="1133" w:type="dxa"/>
            <w:vAlign w:val="bottom"/>
          </w:tcPr>
          <w:p w14:paraId="4158DF7C" w14:textId="77777777" w:rsidR="00857FA9" w:rsidRPr="001573BA" w:rsidRDefault="00857FA9" w:rsidP="00857FA9">
            <w:pPr>
              <w:tabs>
                <w:tab w:val="decimal" w:pos="765"/>
              </w:tabs>
              <w:spacing w:line="240" w:lineRule="exact"/>
              <w:ind w:right="11"/>
              <w:jc w:val="right"/>
              <w:rPr>
                <w:rFonts w:ascii="CordiaUPC" w:eastAsia="Times New Roman" w:hAnsi="CordiaUPC" w:cs="CordiaUPC"/>
                <w:sz w:val="24"/>
                <w:szCs w:val="24"/>
              </w:rPr>
            </w:pPr>
          </w:p>
        </w:tc>
        <w:tc>
          <w:tcPr>
            <w:tcW w:w="181" w:type="dxa"/>
            <w:vAlign w:val="bottom"/>
          </w:tcPr>
          <w:p w14:paraId="09825DF5" w14:textId="77777777" w:rsidR="00857FA9" w:rsidRPr="001573BA" w:rsidRDefault="00857FA9" w:rsidP="00857FA9">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695B4589" w14:textId="77777777" w:rsidR="00857FA9" w:rsidRPr="001573BA" w:rsidRDefault="00857FA9" w:rsidP="00857FA9">
            <w:pPr>
              <w:tabs>
                <w:tab w:val="decimal" w:pos="877"/>
              </w:tabs>
              <w:spacing w:line="240" w:lineRule="exact"/>
              <w:ind w:right="11"/>
              <w:jc w:val="right"/>
              <w:rPr>
                <w:rFonts w:ascii="CordiaUPC" w:eastAsia="Times New Roman" w:hAnsi="CordiaUPC" w:cs="CordiaUPC"/>
                <w:sz w:val="24"/>
                <w:szCs w:val="24"/>
              </w:rPr>
            </w:pPr>
          </w:p>
        </w:tc>
        <w:tc>
          <w:tcPr>
            <w:tcW w:w="179" w:type="dxa"/>
            <w:gridSpan w:val="2"/>
          </w:tcPr>
          <w:p w14:paraId="6D87882F" w14:textId="77777777" w:rsidR="00857FA9" w:rsidRPr="001573BA" w:rsidRDefault="00857FA9" w:rsidP="00857FA9">
            <w:pPr>
              <w:tabs>
                <w:tab w:val="decimal" w:pos="765"/>
              </w:tabs>
              <w:spacing w:line="240" w:lineRule="exact"/>
              <w:rPr>
                <w:rFonts w:ascii="CordiaUPC" w:eastAsia="Times New Roman" w:hAnsi="CordiaUPC" w:cs="CordiaUPC"/>
                <w:sz w:val="24"/>
                <w:szCs w:val="24"/>
              </w:rPr>
            </w:pPr>
          </w:p>
        </w:tc>
        <w:tc>
          <w:tcPr>
            <w:tcW w:w="1232" w:type="dxa"/>
            <w:gridSpan w:val="2"/>
          </w:tcPr>
          <w:p w14:paraId="0380771A" w14:textId="77777777" w:rsidR="00857FA9" w:rsidRPr="001573BA" w:rsidRDefault="00857FA9" w:rsidP="00857FA9">
            <w:pPr>
              <w:tabs>
                <w:tab w:val="decimal" w:pos="765"/>
              </w:tabs>
              <w:spacing w:line="240" w:lineRule="exact"/>
              <w:rPr>
                <w:rFonts w:ascii="CordiaUPC" w:eastAsia="Times New Roman" w:hAnsi="CordiaUPC" w:cs="CordiaUPC"/>
                <w:sz w:val="24"/>
                <w:szCs w:val="24"/>
              </w:rPr>
            </w:pPr>
          </w:p>
        </w:tc>
        <w:tc>
          <w:tcPr>
            <w:tcW w:w="183" w:type="dxa"/>
            <w:gridSpan w:val="2"/>
            <w:vAlign w:val="bottom"/>
          </w:tcPr>
          <w:p w14:paraId="7265D604" w14:textId="77777777" w:rsidR="00857FA9" w:rsidRPr="001573BA" w:rsidRDefault="00857FA9" w:rsidP="00857FA9">
            <w:pPr>
              <w:tabs>
                <w:tab w:val="decimal" w:pos="765"/>
              </w:tabs>
              <w:spacing w:line="240" w:lineRule="exact"/>
              <w:rPr>
                <w:rFonts w:ascii="CordiaUPC" w:eastAsia="Times New Roman" w:hAnsi="CordiaUPC" w:cs="CordiaUPC"/>
                <w:sz w:val="24"/>
                <w:szCs w:val="24"/>
              </w:rPr>
            </w:pPr>
          </w:p>
        </w:tc>
        <w:tc>
          <w:tcPr>
            <w:tcW w:w="962" w:type="dxa"/>
            <w:gridSpan w:val="2"/>
          </w:tcPr>
          <w:p w14:paraId="47D052C9" w14:textId="77777777" w:rsidR="00857FA9" w:rsidRPr="001573BA" w:rsidRDefault="00857FA9" w:rsidP="00857FA9">
            <w:pPr>
              <w:spacing w:line="240" w:lineRule="exact"/>
              <w:ind w:left="57" w:right="11"/>
              <w:jc w:val="right"/>
              <w:rPr>
                <w:rFonts w:ascii="CordiaUPC" w:eastAsia="Times New Roman" w:hAnsi="CordiaUPC" w:cs="CordiaUPC"/>
                <w:sz w:val="24"/>
                <w:szCs w:val="24"/>
              </w:rPr>
            </w:pPr>
          </w:p>
        </w:tc>
        <w:tc>
          <w:tcPr>
            <w:tcW w:w="184" w:type="dxa"/>
            <w:vAlign w:val="bottom"/>
          </w:tcPr>
          <w:p w14:paraId="1E04C243" w14:textId="77777777" w:rsidR="00857FA9" w:rsidRPr="001573BA" w:rsidRDefault="00857FA9" w:rsidP="00857FA9">
            <w:pPr>
              <w:tabs>
                <w:tab w:val="decimal" w:pos="765"/>
              </w:tabs>
              <w:spacing w:line="240" w:lineRule="exact"/>
              <w:ind w:left="-648" w:right="-41"/>
              <w:rPr>
                <w:rFonts w:ascii="CordiaUPC" w:eastAsia="Times New Roman" w:hAnsi="CordiaUPC" w:cs="CordiaUPC"/>
                <w:sz w:val="24"/>
                <w:szCs w:val="24"/>
              </w:rPr>
            </w:pPr>
          </w:p>
        </w:tc>
        <w:tc>
          <w:tcPr>
            <w:tcW w:w="1021" w:type="dxa"/>
            <w:vAlign w:val="bottom"/>
          </w:tcPr>
          <w:p w14:paraId="379D44A1" w14:textId="77777777" w:rsidR="00857FA9" w:rsidRPr="001573BA" w:rsidRDefault="00857FA9" w:rsidP="00857FA9">
            <w:pPr>
              <w:tabs>
                <w:tab w:val="decimal" w:pos="765"/>
              </w:tabs>
              <w:spacing w:line="240" w:lineRule="exact"/>
              <w:ind w:right="11"/>
              <w:rPr>
                <w:rFonts w:ascii="CordiaUPC" w:eastAsia="Times New Roman" w:hAnsi="CordiaUPC" w:cs="CordiaUPC"/>
                <w:sz w:val="24"/>
                <w:szCs w:val="24"/>
              </w:rPr>
            </w:pPr>
          </w:p>
        </w:tc>
      </w:tr>
      <w:tr w:rsidR="0032680B" w:rsidRPr="001573BA" w14:paraId="4AC3F0BF" w14:textId="77777777" w:rsidTr="00474185">
        <w:trPr>
          <w:gridAfter w:val="1"/>
          <w:wAfter w:w="6" w:type="dxa"/>
        </w:trPr>
        <w:tc>
          <w:tcPr>
            <w:tcW w:w="3111" w:type="dxa"/>
            <w:gridSpan w:val="2"/>
            <w:vAlign w:val="bottom"/>
          </w:tcPr>
          <w:p w14:paraId="75726846" w14:textId="219B34FB" w:rsidR="0032680B" w:rsidRPr="001573BA" w:rsidRDefault="0032680B" w:rsidP="0032680B">
            <w:pPr>
              <w:spacing w:line="240" w:lineRule="exact"/>
              <w:ind w:right="-126"/>
              <w:rPr>
                <w:rFonts w:ascii="CordiaUPC" w:eastAsia="Times New Roman" w:hAnsi="CordiaUPC" w:cs="CordiaUPC"/>
                <w:sz w:val="24"/>
                <w:szCs w:val="24"/>
                <w:lang w:eastAsia="th-TH"/>
              </w:rPr>
            </w:pPr>
            <w:r w:rsidRPr="001573BA">
              <w:rPr>
                <w:rFonts w:ascii="CordiaUPC" w:eastAsia="Times New Roman" w:hAnsi="CordiaUPC" w:cs="CordiaUPC" w:hint="cs"/>
                <w:sz w:val="24"/>
                <w:szCs w:val="24"/>
                <w:lang w:eastAsia="th-TH"/>
              </w:rPr>
              <w:t>Interbank and money market items</w:t>
            </w:r>
          </w:p>
        </w:tc>
        <w:tc>
          <w:tcPr>
            <w:tcW w:w="1133" w:type="dxa"/>
            <w:vAlign w:val="center"/>
          </w:tcPr>
          <w:p w14:paraId="41172D5B" w14:textId="4A1F3588" w:rsidR="0032680B" w:rsidRPr="001573BA" w:rsidRDefault="0032680B" w:rsidP="0032680B">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2</w:t>
            </w:r>
          </w:p>
        </w:tc>
        <w:tc>
          <w:tcPr>
            <w:tcW w:w="181" w:type="dxa"/>
            <w:vAlign w:val="bottom"/>
          </w:tcPr>
          <w:p w14:paraId="3133D380" w14:textId="77777777" w:rsidR="0032680B" w:rsidRPr="001573BA" w:rsidRDefault="0032680B" w:rsidP="0032680B">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2C45AE5E" w14:textId="276DA1C4" w:rsidR="0032680B" w:rsidRPr="001573BA" w:rsidRDefault="0032680B" w:rsidP="0032680B">
            <w:pPr>
              <w:tabs>
                <w:tab w:val="decimal" w:pos="695"/>
              </w:tabs>
              <w:spacing w:line="240" w:lineRule="exact"/>
              <w:rPr>
                <w:rFonts w:ascii="CordiaUPC" w:eastAsia="Times New Roman" w:hAnsi="CordiaUPC" w:cs="CordiaUPC"/>
                <w:sz w:val="24"/>
                <w:szCs w:val="24"/>
                <w:cs/>
                <w:lang w:bidi="th-TH"/>
              </w:rPr>
            </w:pPr>
            <w:r w:rsidRPr="001573BA">
              <w:rPr>
                <w:rFonts w:ascii="CordiaUPC" w:eastAsia="Times New Roman" w:hAnsi="CordiaUPC" w:cs="CordiaUPC"/>
                <w:sz w:val="24"/>
                <w:szCs w:val="24"/>
              </w:rPr>
              <w:t>-</w:t>
            </w:r>
          </w:p>
        </w:tc>
        <w:tc>
          <w:tcPr>
            <w:tcW w:w="179" w:type="dxa"/>
            <w:gridSpan w:val="2"/>
            <w:vAlign w:val="bottom"/>
          </w:tcPr>
          <w:p w14:paraId="083F0FF6" w14:textId="77777777" w:rsidR="0032680B" w:rsidRPr="001573BA" w:rsidRDefault="0032680B" w:rsidP="0032680B">
            <w:pPr>
              <w:tabs>
                <w:tab w:val="decimal" w:pos="765"/>
              </w:tabs>
              <w:spacing w:line="240" w:lineRule="exact"/>
              <w:rPr>
                <w:rFonts w:ascii="CordiaUPC" w:eastAsia="Times New Roman" w:hAnsi="CordiaUPC" w:cs="CordiaUPC"/>
                <w:sz w:val="24"/>
                <w:szCs w:val="24"/>
              </w:rPr>
            </w:pPr>
          </w:p>
        </w:tc>
        <w:tc>
          <w:tcPr>
            <w:tcW w:w="1232" w:type="dxa"/>
            <w:gridSpan w:val="2"/>
            <w:vAlign w:val="center"/>
          </w:tcPr>
          <w:p w14:paraId="7654129A" w14:textId="33E39274" w:rsidR="0032680B" w:rsidRPr="001573BA" w:rsidRDefault="0032680B" w:rsidP="0032680B">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vAlign w:val="bottom"/>
          </w:tcPr>
          <w:p w14:paraId="125A8DAB" w14:textId="77777777" w:rsidR="0032680B" w:rsidRPr="001573BA" w:rsidRDefault="0032680B" w:rsidP="0032680B">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36F98601" w14:textId="1D932073" w:rsidR="0032680B" w:rsidRPr="001573BA" w:rsidRDefault="0032680B"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1D96A6A3" w14:textId="77777777" w:rsidR="0032680B" w:rsidRPr="001573BA" w:rsidRDefault="0032680B" w:rsidP="0032680B">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37837FA0" w14:textId="30509181" w:rsidR="0032680B" w:rsidRPr="001573BA" w:rsidRDefault="0032680B" w:rsidP="0032680B">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2</w:t>
            </w:r>
          </w:p>
        </w:tc>
      </w:tr>
      <w:tr w:rsidR="00EE2D84" w:rsidRPr="001573BA" w14:paraId="562603C6" w14:textId="77777777" w:rsidTr="00EE58C4">
        <w:trPr>
          <w:gridAfter w:val="1"/>
          <w:wAfter w:w="6" w:type="dxa"/>
        </w:trPr>
        <w:tc>
          <w:tcPr>
            <w:tcW w:w="3111" w:type="dxa"/>
            <w:gridSpan w:val="2"/>
            <w:vAlign w:val="bottom"/>
          </w:tcPr>
          <w:p w14:paraId="59F79E23" w14:textId="27E7FF3D" w:rsidR="00EE2D84" w:rsidRPr="001573BA" w:rsidRDefault="00EE2D84" w:rsidP="00EE2D84">
            <w:pPr>
              <w:spacing w:line="240" w:lineRule="exact"/>
              <w:ind w:left="135" w:right="-126" w:hanging="135"/>
              <w:rPr>
                <w:rFonts w:ascii="CordiaUPC" w:eastAsia="Times New Roman" w:hAnsi="CordiaUPC" w:cs="CordiaUPC"/>
                <w:sz w:val="24"/>
                <w:szCs w:val="24"/>
                <w:lang w:eastAsia="th-TH"/>
              </w:rPr>
            </w:pPr>
            <w:r w:rsidRPr="001573BA">
              <w:rPr>
                <w:rFonts w:ascii="CordiaUPC" w:eastAsia="Times New Roman" w:hAnsi="CordiaUPC" w:cs="CordiaUPC" w:hint="cs"/>
                <w:sz w:val="24"/>
                <w:szCs w:val="24"/>
                <w:lang w:eastAsia="th-TH"/>
              </w:rPr>
              <w:t>Financial assets measured at fair value</w:t>
            </w:r>
            <w:r w:rsidRPr="001573BA">
              <w:rPr>
                <w:rFonts w:ascii="CordiaUPC" w:eastAsia="Times New Roman" w:hAnsi="CordiaUPC" w:cs="CordiaUPC"/>
                <w:sz w:val="24"/>
                <w:szCs w:val="24"/>
                <w:lang w:eastAsia="th-TH"/>
              </w:rPr>
              <w:t xml:space="preserve"> </w:t>
            </w:r>
            <w:r w:rsidRPr="001573BA">
              <w:rPr>
                <w:rFonts w:ascii="CordiaUPC" w:eastAsia="Times New Roman" w:hAnsi="CordiaUPC" w:cs="CordiaUPC" w:hint="cs"/>
                <w:sz w:val="24"/>
                <w:szCs w:val="24"/>
              </w:rPr>
              <w:t>through profit or loss</w:t>
            </w:r>
          </w:p>
        </w:tc>
        <w:tc>
          <w:tcPr>
            <w:tcW w:w="1133" w:type="dxa"/>
            <w:vAlign w:val="center"/>
          </w:tcPr>
          <w:p w14:paraId="40AF83F4" w14:textId="77777777" w:rsidR="00EE2D84" w:rsidRPr="001573BA" w:rsidRDefault="00EE2D84" w:rsidP="00EE2D84">
            <w:pPr>
              <w:tabs>
                <w:tab w:val="decimal" w:pos="695"/>
              </w:tabs>
              <w:spacing w:line="240" w:lineRule="exact"/>
              <w:rPr>
                <w:rFonts w:ascii="CordiaUPC" w:hAnsi="CordiaUPC" w:cs="CordiaUPC"/>
                <w:sz w:val="24"/>
                <w:szCs w:val="24"/>
              </w:rPr>
            </w:pPr>
          </w:p>
          <w:p w14:paraId="0B7A7AE3" w14:textId="386639A1" w:rsidR="00EE2D84" w:rsidRPr="001573BA" w:rsidRDefault="00EE2D84" w:rsidP="00EE2D84">
            <w:pPr>
              <w:tabs>
                <w:tab w:val="decimal" w:pos="695"/>
                <w:tab w:val="decimal" w:pos="813"/>
              </w:tabs>
              <w:spacing w:line="240" w:lineRule="exact"/>
              <w:rPr>
                <w:rFonts w:ascii="CordiaUPC" w:hAnsi="CordiaUPC" w:cs="CordiaUPC"/>
                <w:sz w:val="24"/>
                <w:szCs w:val="24"/>
              </w:rPr>
            </w:pPr>
            <w:r w:rsidRPr="001573BA">
              <w:rPr>
                <w:rFonts w:ascii="CordiaUPC" w:hAnsi="CordiaUPC" w:cs="CordiaUPC" w:hint="cs"/>
                <w:sz w:val="24"/>
                <w:szCs w:val="24"/>
                <w:cs/>
                <w:lang w:bidi="th-TH"/>
              </w:rPr>
              <w:t xml:space="preserve">             </w:t>
            </w:r>
            <w:r w:rsidRPr="001573BA">
              <w:rPr>
                <w:rFonts w:ascii="CordiaUPC" w:hAnsi="CordiaUPC" w:cs="CordiaUPC"/>
                <w:sz w:val="24"/>
                <w:szCs w:val="24"/>
              </w:rPr>
              <w:t>107</w:t>
            </w:r>
          </w:p>
        </w:tc>
        <w:tc>
          <w:tcPr>
            <w:tcW w:w="181" w:type="dxa"/>
            <w:vAlign w:val="bottom"/>
          </w:tcPr>
          <w:p w14:paraId="74C90598" w14:textId="77777777" w:rsidR="00EE2D84" w:rsidRPr="001573BA" w:rsidRDefault="00EE2D84" w:rsidP="00EE2D84">
            <w:pPr>
              <w:tabs>
                <w:tab w:val="decimal" w:pos="695"/>
                <w:tab w:val="decimal" w:pos="765"/>
              </w:tabs>
              <w:spacing w:line="240" w:lineRule="exact"/>
              <w:rPr>
                <w:rFonts w:ascii="CordiaUPC" w:hAnsi="CordiaUPC" w:cs="CordiaUPC"/>
                <w:sz w:val="24"/>
                <w:szCs w:val="24"/>
              </w:rPr>
            </w:pPr>
          </w:p>
        </w:tc>
        <w:tc>
          <w:tcPr>
            <w:tcW w:w="961" w:type="dxa"/>
            <w:gridSpan w:val="2"/>
            <w:vAlign w:val="bottom"/>
          </w:tcPr>
          <w:p w14:paraId="17DF4A71" w14:textId="1DEABE68"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12</w:t>
            </w:r>
          </w:p>
        </w:tc>
        <w:tc>
          <w:tcPr>
            <w:tcW w:w="179" w:type="dxa"/>
            <w:gridSpan w:val="2"/>
            <w:vAlign w:val="bottom"/>
          </w:tcPr>
          <w:p w14:paraId="6C37898B" w14:textId="77777777" w:rsidR="00EE2D84" w:rsidRPr="001573BA" w:rsidRDefault="00EE2D84" w:rsidP="00EE2D84">
            <w:pPr>
              <w:tabs>
                <w:tab w:val="decimal" w:pos="695"/>
                <w:tab w:val="decimal" w:pos="765"/>
              </w:tabs>
              <w:spacing w:line="240" w:lineRule="exact"/>
              <w:rPr>
                <w:rFonts w:ascii="CordiaUPC" w:hAnsi="CordiaUPC" w:cs="CordiaUPC"/>
                <w:sz w:val="24"/>
                <w:szCs w:val="24"/>
              </w:rPr>
            </w:pPr>
          </w:p>
        </w:tc>
        <w:tc>
          <w:tcPr>
            <w:tcW w:w="1232" w:type="dxa"/>
            <w:gridSpan w:val="2"/>
            <w:vAlign w:val="bottom"/>
          </w:tcPr>
          <w:p w14:paraId="2A69FC9F" w14:textId="51976CA1" w:rsidR="00EE2D84" w:rsidRPr="001573BA" w:rsidRDefault="00EE2D84" w:rsidP="00EE2D84">
            <w:pPr>
              <w:tabs>
                <w:tab w:val="decimal" w:pos="813"/>
              </w:tabs>
              <w:spacing w:line="240" w:lineRule="exact"/>
              <w:jc w:val="both"/>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3" w:type="dxa"/>
            <w:gridSpan w:val="2"/>
            <w:vAlign w:val="bottom"/>
          </w:tcPr>
          <w:p w14:paraId="3F0D27B1" w14:textId="77777777" w:rsidR="00EE2D84" w:rsidRPr="001573BA" w:rsidRDefault="00EE2D84" w:rsidP="00EE2D84">
            <w:pPr>
              <w:tabs>
                <w:tab w:val="decimal" w:pos="765"/>
              </w:tabs>
              <w:spacing w:line="240" w:lineRule="exact"/>
              <w:jc w:val="both"/>
              <w:rPr>
                <w:rFonts w:ascii="CordiaUPC" w:eastAsia="Times New Roman" w:hAnsi="CordiaUPC" w:cs="CordiaUPC"/>
                <w:sz w:val="24"/>
                <w:szCs w:val="24"/>
              </w:rPr>
            </w:pPr>
          </w:p>
        </w:tc>
        <w:tc>
          <w:tcPr>
            <w:tcW w:w="962" w:type="dxa"/>
            <w:gridSpan w:val="2"/>
            <w:vAlign w:val="center"/>
          </w:tcPr>
          <w:p w14:paraId="6D85B421" w14:textId="77777777" w:rsidR="00EE2D84" w:rsidRPr="001573BA" w:rsidRDefault="00EE2D84" w:rsidP="00147DDE">
            <w:pPr>
              <w:tabs>
                <w:tab w:val="decimal" w:pos="695"/>
              </w:tabs>
              <w:spacing w:line="240" w:lineRule="exact"/>
              <w:rPr>
                <w:rFonts w:ascii="CordiaUPC" w:eastAsia="Times New Roman" w:hAnsi="CordiaUPC" w:cs="CordiaUPC"/>
                <w:sz w:val="24"/>
                <w:szCs w:val="24"/>
              </w:rPr>
            </w:pPr>
          </w:p>
          <w:p w14:paraId="22E69CEC" w14:textId="0F348958"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vAlign w:val="bottom"/>
          </w:tcPr>
          <w:p w14:paraId="041ECB4D" w14:textId="77777777" w:rsidR="00EE2D84" w:rsidRPr="001573BA" w:rsidRDefault="00EE2D84" w:rsidP="00EE2D84">
            <w:pPr>
              <w:tabs>
                <w:tab w:val="decimal" w:pos="965"/>
              </w:tabs>
              <w:spacing w:line="240" w:lineRule="exact"/>
              <w:ind w:left="-648"/>
              <w:jc w:val="both"/>
              <w:rPr>
                <w:rFonts w:ascii="CordiaUPC" w:eastAsia="Times New Roman" w:hAnsi="CordiaUPC" w:cs="CordiaUPC"/>
                <w:sz w:val="24"/>
                <w:szCs w:val="24"/>
              </w:rPr>
            </w:pPr>
          </w:p>
        </w:tc>
        <w:tc>
          <w:tcPr>
            <w:tcW w:w="1021" w:type="dxa"/>
            <w:vAlign w:val="bottom"/>
          </w:tcPr>
          <w:p w14:paraId="78A7BDB7" w14:textId="1C4E2760" w:rsidR="00EE2D84" w:rsidRPr="001573BA" w:rsidRDefault="00EE2D84" w:rsidP="00EE2D84">
            <w:pPr>
              <w:tabs>
                <w:tab w:val="decimal" w:pos="695"/>
              </w:tabs>
              <w:spacing w:line="240" w:lineRule="exact"/>
              <w:rPr>
                <w:rFonts w:ascii="CordiaUPC" w:hAnsi="CordiaUPC" w:cs="CordiaUPC"/>
                <w:sz w:val="24"/>
                <w:szCs w:val="24"/>
              </w:rPr>
            </w:pPr>
            <w:r w:rsidRPr="001573BA">
              <w:rPr>
                <w:rFonts w:ascii="CordiaUPC" w:hAnsi="CordiaUPC" w:cs="CordiaUPC"/>
                <w:sz w:val="24"/>
                <w:szCs w:val="24"/>
              </w:rPr>
              <w:t>119</w:t>
            </w:r>
          </w:p>
        </w:tc>
      </w:tr>
      <w:tr w:rsidR="00EE2D84" w:rsidRPr="001573BA" w14:paraId="001057D2" w14:textId="77777777" w:rsidTr="00292D8D">
        <w:trPr>
          <w:gridAfter w:val="1"/>
          <w:wAfter w:w="6" w:type="dxa"/>
        </w:trPr>
        <w:tc>
          <w:tcPr>
            <w:tcW w:w="3111" w:type="dxa"/>
            <w:gridSpan w:val="2"/>
            <w:vAlign w:val="bottom"/>
          </w:tcPr>
          <w:p w14:paraId="0B6BAB29" w14:textId="584DA689" w:rsidR="00EE2D84" w:rsidRPr="001573BA" w:rsidRDefault="00EE2D84" w:rsidP="00EE2D84">
            <w:pPr>
              <w:spacing w:line="240" w:lineRule="exact"/>
              <w:ind w:right="-126"/>
              <w:rPr>
                <w:rFonts w:ascii="CordiaUPC" w:eastAsia="Times New Roman" w:hAnsi="CordiaUPC" w:cs="CordiaUPC"/>
                <w:sz w:val="24"/>
                <w:szCs w:val="24"/>
                <w:cs/>
              </w:rPr>
            </w:pPr>
            <w:r w:rsidRPr="001573BA">
              <w:rPr>
                <w:rFonts w:ascii="CordiaUPC" w:eastAsia="Times New Roman" w:hAnsi="CordiaUPC" w:cs="CordiaUPC" w:hint="cs"/>
                <w:sz w:val="24"/>
                <w:szCs w:val="24"/>
              </w:rPr>
              <w:t>Investments</w:t>
            </w:r>
          </w:p>
        </w:tc>
        <w:tc>
          <w:tcPr>
            <w:tcW w:w="1133" w:type="dxa"/>
            <w:vAlign w:val="center"/>
          </w:tcPr>
          <w:p w14:paraId="3C91EA69" w14:textId="45B1994C"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793</w:t>
            </w:r>
          </w:p>
        </w:tc>
        <w:tc>
          <w:tcPr>
            <w:tcW w:w="181" w:type="dxa"/>
            <w:vAlign w:val="bottom"/>
          </w:tcPr>
          <w:p w14:paraId="44DA7F8F"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0D5C5A62" w14:textId="7D495A39"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(319)</w:t>
            </w:r>
          </w:p>
        </w:tc>
        <w:tc>
          <w:tcPr>
            <w:tcW w:w="179" w:type="dxa"/>
            <w:gridSpan w:val="2"/>
            <w:vAlign w:val="bottom"/>
          </w:tcPr>
          <w:p w14:paraId="2B041561"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bottom"/>
          </w:tcPr>
          <w:p w14:paraId="56B4F16B" w14:textId="0217406F"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(146)</w:t>
            </w:r>
          </w:p>
        </w:tc>
        <w:tc>
          <w:tcPr>
            <w:tcW w:w="183" w:type="dxa"/>
            <w:gridSpan w:val="2"/>
            <w:vAlign w:val="bottom"/>
          </w:tcPr>
          <w:p w14:paraId="769E8523"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bottom"/>
          </w:tcPr>
          <w:p w14:paraId="3A6685CD" w14:textId="5FD5956B"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vAlign w:val="bottom"/>
          </w:tcPr>
          <w:p w14:paraId="0A27ED81"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bottom"/>
          </w:tcPr>
          <w:p w14:paraId="38CF3426" w14:textId="1FD21878"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328</w:t>
            </w:r>
          </w:p>
        </w:tc>
      </w:tr>
      <w:tr w:rsidR="00EE2D84" w:rsidRPr="001573BA" w14:paraId="4964D924" w14:textId="77777777" w:rsidTr="00474185">
        <w:trPr>
          <w:gridAfter w:val="1"/>
          <w:wAfter w:w="6" w:type="dxa"/>
        </w:trPr>
        <w:tc>
          <w:tcPr>
            <w:tcW w:w="3111" w:type="dxa"/>
            <w:gridSpan w:val="2"/>
            <w:vAlign w:val="bottom"/>
          </w:tcPr>
          <w:p w14:paraId="0E05C7BE" w14:textId="6FA5F02C" w:rsidR="00EE2D84" w:rsidRPr="001573BA" w:rsidRDefault="00EE2D84" w:rsidP="00EE2D84">
            <w:pPr>
              <w:spacing w:line="240" w:lineRule="exact"/>
              <w:ind w:left="135" w:right="-126" w:hanging="135"/>
              <w:rPr>
                <w:rFonts w:ascii="CordiaUPC" w:eastAsia="Times New Roman" w:hAnsi="CordiaUPC" w:cs="CordiaUPC"/>
                <w:sz w:val="24"/>
                <w:szCs w:val="24"/>
              </w:rPr>
            </w:pPr>
            <w:r w:rsidRPr="001573BA">
              <w:rPr>
                <w:rFonts w:ascii="CordiaUPC" w:eastAsia="Times New Roman" w:hAnsi="CordiaUPC" w:cs="CordiaUPC" w:hint="cs"/>
                <w:spacing w:val="-4"/>
                <w:sz w:val="24"/>
                <w:szCs w:val="24"/>
              </w:rPr>
              <w:t>Loans to customers and accrued interest receivables</w:t>
            </w:r>
          </w:p>
        </w:tc>
        <w:tc>
          <w:tcPr>
            <w:tcW w:w="1133" w:type="dxa"/>
            <w:vAlign w:val="center"/>
          </w:tcPr>
          <w:p w14:paraId="3F52487B" w14:textId="77777777" w:rsidR="00EE2D84" w:rsidRPr="001573BA" w:rsidRDefault="00EE2D84" w:rsidP="00EE2D84">
            <w:pPr>
              <w:tabs>
                <w:tab w:val="decimal" w:pos="695"/>
              </w:tabs>
              <w:spacing w:line="240" w:lineRule="exact"/>
              <w:rPr>
                <w:rFonts w:ascii="CordiaUPC" w:hAnsi="CordiaUPC" w:cs="CordiaUPC"/>
                <w:sz w:val="24"/>
                <w:szCs w:val="24"/>
              </w:rPr>
            </w:pPr>
          </w:p>
          <w:p w14:paraId="0ECC7D33" w14:textId="52B35E64"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2,3</w:t>
            </w:r>
            <w:r w:rsidRPr="001573BA">
              <w:rPr>
                <w:rFonts w:ascii="CordiaUPC" w:hAnsi="CordiaUPC" w:cs="CordiaUPC" w:hint="cs"/>
                <w:sz w:val="24"/>
                <w:szCs w:val="24"/>
                <w:cs/>
              </w:rPr>
              <w:t>49</w:t>
            </w:r>
          </w:p>
        </w:tc>
        <w:tc>
          <w:tcPr>
            <w:tcW w:w="181" w:type="dxa"/>
            <w:vAlign w:val="bottom"/>
          </w:tcPr>
          <w:p w14:paraId="55EBBEFF"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394EE2A5" w14:textId="77777777" w:rsidR="00EE2D84" w:rsidRPr="001573BA" w:rsidRDefault="00EE2D84" w:rsidP="00EE2D84">
            <w:pPr>
              <w:tabs>
                <w:tab w:val="decimal" w:pos="695"/>
              </w:tabs>
              <w:spacing w:line="240" w:lineRule="exact"/>
              <w:rPr>
                <w:rFonts w:ascii="CordiaUPC" w:eastAsia="Times New Roman" w:hAnsi="CordiaUPC" w:cs="CordiaUPC"/>
                <w:sz w:val="24"/>
                <w:szCs w:val="24"/>
                <w:lang w:bidi="th-TH"/>
              </w:rPr>
            </w:pPr>
          </w:p>
          <w:p w14:paraId="500B307E" w14:textId="22599D73"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962</w:t>
            </w:r>
          </w:p>
        </w:tc>
        <w:tc>
          <w:tcPr>
            <w:tcW w:w="179" w:type="dxa"/>
            <w:gridSpan w:val="2"/>
            <w:vAlign w:val="bottom"/>
          </w:tcPr>
          <w:p w14:paraId="58504310"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center"/>
          </w:tcPr>
          <w:p w14:paraId="2BCC7ABE" w14:textId="77777777" w:rsidR="00EE2D84" w:rsidRPr="001573BA" w:rsidRDefault="00EE2D84" w:rsidP="00EE2D84">
            <w:pPr>
              <w:tabs>
                <w:tab w:val="decimal" w:pos="813"/>
              </w:tabs>
              <w:spacing w:line="240" w:lineRule="exact"/>
              <w:rPr>
                <w:rFonts w:ascii="CordiaUPC" w:eastAsia="Times New Roman" w:hAnsi="CordiaUPC" w:cs="CordiaUPC"/>
                <w:sz w:val="24"/>
                <w:szCs w:val="24"/>
                <w:lang w:bidi="th-TH"/>
              </w:rPr>
            </w:pPr>
          </w:p>
          <w:p w14:paraId="4C342BEC" w14:textId="5E8D944D"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vAlign w:val="bottom"/>
          </w:tcPr>
          <w:p w14:paraId="0885CD23"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44DBBD8F" w14:textId="77777777" w:rsidR="00EE2D84" w:rsidRPr="001573BA" w:rsidRDefault="00EE2D84" w:rsidP="00147DDE">
            <w:pPr>
              <w:tabs>
                <w:tab w:val="decimal" w:pos="695"/>
              </w:tabs>
              <w:spacing w:line="240" w:lineRule="exact"/>
              <w:rPr>
                <w:rFonts w:ascii="CordiaUPC" w:eastAsia="Times New Roman" w:hAnsi="CordiaUPC" w:cs="CordiaUPC"/>
                <w:sz w:val="24"/>
                <w:szCs w:val="24"/>
              </w:rPr>
            </w:pPr>
          </w:p>
          <w:p w14:paraId="06596F12" w14:textId="3D03DF1B"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3006CAED"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167E1F48" w14:textId="77777777" w:rsidR="00EE2D84" w:rsidRPr="001573BA" w:rsidRDefault="00EE2D84" w:rsidP="00EE2D84">
            <w:pPr>
              <w:tabs>
                <w:tab w:val="decimal" w:pos="695"/>
              </w:tabs>
              <w:spacing w:line="240" w:lineRule="exact"/>
              <w:rPr>
                <w:rFonts w:ascii="CordiaUPC" w:hAnsi="CordiaUPC" w:cs="CordiaUPC"/>
                <w:sz w:val="24"/>
                <w:szCs w:val="24"/>
                <w:lang w:bidi="th-TH"/>
              </w:rPr>
            </w:pPr>
          </w:p>
          <w:p w14:paraId="136CA0E3" w14:textId="7F82CFB0"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3,311</w:t>
            </w:r>
          </w:p>
        </w:tc>
      </w:tr>
      <w:tr w:rsidR="00EE2D84" w:rsidRPr="001573BA" w14:paraId="4306B100" w14:textId="77777777" w:rsidTr="00474185">
        <w:trPr>
          <w:gridAfter w:val="1"/>
          <w:wAfter w:w="6" w:type="dxa"/>
        </w:trPr>
        <w:tc>
          <w:tcPr>
            <w:tcW w:w="3111" w:type="dxa"/>
            <w:gridSpan w:val="2"/>
            <w:vAlign w:val="bottom"/>
          </w:tcPr>
          <w:p w14:paraId="3CEB0827" w14:textId="3E8ABA52" w:rsidR="00EE2D84" w:rsidRPr="001573BA" w:rsidRDefault="00EE2D84" w:rsidP="00EE2D84">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Properties for sale</w:t>
            </w:r>
          </w:p>
        </w:tc>
        <w:tc>
          <w:tcPr>
            <w:tcW w:w="1133" w:type="dxa"/>
            <w:vAlign w:val="center"/>
          </w:tcPr>
          <w:p w14:paraId="1FA4A459" w14:textId="1234BA8C"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157</w:t>
            </w:r>
          </w:p>
        </w:tc>
        <w:tc>
          <w:tcPr>
            <w:tcW w:w="181" w:type="dxa"/>
            <w:vAlign w:val="bottom"/>
          </w:tcPr>
          <w:p w14:paraId="0A41BE8E"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1738075C" w14:textId="0D5B2FCF"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3</w:t>
            </w:r>
          </w:p>
        </w:tc>
        <w:tc>
          <w:tcPr>
            <w:tcW w:w="179" w:type="dxa"/>
            <w:gridSpan w:val="2"/>
            <w:vAlign w:val="bottom"/>
          </w:tcPr>
          <w:p w14:paraId="5B7F099F"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center"/>
          </w:tcPr>
          <w:p w14:paraId="33A0F141" w14:textId="7E45C108"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vAlign w:val="bottom"/>
          </w:tcPr>
          <w:p w14:paraId="405411F2"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744147C1" w14:textId="2E04743C"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076AA4F6"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21472FEF" w14:textId="7BEBE12F"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160</w:t>
            </w:r>
          </w:p>
        </w:tc>
      </w:tr>
      <w:tr w:rsidR="00EE2D84" w:rsidRPr="001573BA" w14:paraId="4AF2631E" w14:textId="77777777" w:rsidTr="00474185">
        <w:trPr>
          <w:gridAfter w:val="1"/>
          <w:wAfter w:w="6" w:type="dxa"/>
        </w:trPr>
        <w:tc>
          <w:tcPr>
            <w:tcW w:w="3111" w:type="dxa"/>
            <w:gridSpan w:val="2"/>
            <w:vAlign w:val="bottom"/>
          </w:tcPr>
          <w:p w14:paraId="72C12A48" w14:textId="4584C9DE" w:rsidR="00EE2D84" w:rsidRPr="001573BA" w:rsidRDefault="00EE2D84" w:rsidP="00EE2D84">
            <w:pPr>
              <w:spacing w:line="240" w:lineRule="exact"/>
              <w:rPr>
                <w:rFonts w:ascii="CordiaUPC" w:eastAsia="Times New Roman" w:hAnsi="CordiaUPC" w:cs="CordiaUPC"/>
                <w:sz w:val="24"/>
                <w:szCs w:val="24"/>
              </w:rPr>
            </w:pPr>
            <w:r w:rsidRPr="001573BA">
              <w:rPr>
                <w:rFonts w:ascii="CordiaUPC" w:eastAsia="Times New Roman" w:hAnsi="CordiaUPC" w:cs="CordiaUPC" w:hint="cs"/>
                <w:spacing w:val="-4"/>
                <w:sz w:val="24"/>
                <w:szCs w:val="24"/>
              </w:rPr>
              <w:t>Premises</w:t>
            </w:r>
            <w:r w:rsidRPr="001573BA">
              <w:rPr>
                <w:rFonts w:ascii="CordiaUPC" w:eastAsia="Times New Roman" w:hAnsi="CordiaUPC" w:cs="CordiaUPC"/>
                <w:spacing w:val="-4"/>
                <w:sz w:val="24"/>
                <w:szCs w:val="24"/>
              </w:rPr>
              <w:t xml:space="preserve">, </w:t>
            </w:r>
            <w:r w:rsidRPr="001573BA">
              <w:rPr>
                <w:rFonts w:ascii="CordiaUPC" w:eastAsia="Times New Roman" w:hAnsi="CordiaUPC" w:cs="CordiaUPC" w:hint="cs"/>
                <w:spacing w:val="-4"/>
                <w:sz w:val="24"/>
                <w:szCs w:val="24"/>
              </w:rPr>
              <w:t>equipment</w:t>
            </w:r>
            <w:r w:rsidRPr="001573BA">
              <w:rPr>
                <w:rFonts w:ascii="CordiaUPC" w:eastAsia="Times New Roman" w:hAnsi="CordiaUPC" w:cs="CordiaUPC"/>
                <w:spacing w:val="-4"/>
                <w:sz w:val="24"/>
                <w:szCs w:val="24"/>
              </w:rPr>
              <w:t>,</w:t>
            </w:r>
            <w:r w:rsidRPr="001573BA">
              <w:rPr>
                <w:rFonts w:ascii="CordiaUPC" w:eastAsia="Times New Roman" w:hAnsi="CordiaUPC" w:cs="CordiaUPC" w:hint="cs"/>
                <w:spacing w:val="-4"/>
                <w:sz w:val="24"/>
                <w:szCs w:val="24"/>
                <w:cs/>
              </w:rPr>
              <w:t xml:space="preserve"> </w:t>
            </w:r>
            <w:r w:rsidRPr="001573BA">
              <w:rPr>
                <w:rFonts w:ascii="CordiaUPC" w:eastAsia="Times New Roman" w:hAnsi="CordiaUPC" w:cs="CordiaUPC"/>
                <w:spacing w:val="-4"/>
                <w:sz w:val="24"/>
                <w:szCs w:val="24"/>
              </w:rPr>
              <w:t xml:space="preserve">and </w:t>
            </w:r>
            <w:r w:rsidRPr="001573BA">
              <w:rPr>
                <w:rFonts w:ascii="CordiaUPC" w:eastAsia="Times New Roman" w:hAnsi="CordiaUPC" w:cs="CordiaUPC" w:hint="cs"/>
                <w:spacing w:val="-4"/>
                <w:sz w:val="24"/>
                <w:szCs w:val="24"/>
              </w:rPr>
              <w:t>intangible assets</w:t>
            </w:r>
          </w:p>
        </w:tc>
        <w:tc>
          <w:tcPr>
            <w:tcW w:w="1133" w:type="dxa"/>
            <w:vAlign w:val="center"/>
          </w:tcPr>
          <w:p w14:paraId="778011D3" w14:textId="76CD7ECC"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76</w:t>
            </w:r>
          </w:p>
        </w:tc>
        <w:tc>
          <w:tcPr>
            <w:tcW w:w="181" w:type="dxa"/>
            <w:vAlign w:val="bottom"/>
          </w:tcPr>
          <w:p w14:paraId="0738CDA8"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29365F34" w14:textId="232ABB8A"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(28)</w:t>
            </w:r>
          </w:p>
        </w:tc>
        <w:tc>
          <w:tcPr>
            <w:tcW w:w="179" w:type="dxa"/>
            <w:gridSpan w:val="2"/>
            <w:vAlign w:val="bottom"/>
          </w:tcPr>
          <w:p w14:paraId="25EF1812"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center"/>
          </w:tcPr>
          <w:p w14:paraId="607B3DA2" w14:textId="39697387"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vAlign w:val="bottom"/>
          </w:tcPr>
          <w:p w14:paraId="72F85A8C"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3CB69FE0" w14:textId="1698C469"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45202752"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7D91518C" w14:textId="7DB3AD22"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48</w:t>
            </w:r>
          </w:p>
        </w:tc>
      </w:tr>
      <w:tr w:rsidR="00EE2D84" w:rsidRPr="001573BA" w14:paraId="1CEFEFBB" w14:textId="77777777" w:rsidTr="00474185">
        <w:trPr>
          <w:gridAfter w:val="1"/>
          <w:wAfter w:w="6" w:type="dxa"/>
        </w:trPr>
        <w:tc>
          <w:tcPr>
            <w:tcW w:w="3111" w:type="dxa"/>
            <w:gridSpan w:val="2"/>
            <w:vAlign w:val="bottom"/>
          </w:tcPr>
          <w:p w14:paraId="4FD14818" w14:textId="0CB09577" w:rsidR="00EE2D84" w:rsidRPr="001573BA" w:rsidRDefault="00EE2D84" w:rsidP="00EE2D84">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Provisions for employee benefits</w:t>
            </w:r>
          </w:p>
        </w:tc>
        <w:tc>
          <w:tcPr>
            <w:tcW w:w="1133" w:type="dxa"/>
            <w:vAlign w:val="center"/>
          </w:tcPr>
          <w:p w14:paraId="2AC7A486" w14:textId="24ABB4EC"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5</w:t>
            </w:r>
            <w:r w:rsidRPr="001573BA">
              <w:rPr>
                <w:rFonts w:ascii="CordiaUPC" w:hAnsi="CordiaUPC" w:cs="CordiaUPC" w:hint="cs"/>
                <w:sz w:val="24"/>
                <w:szCs w:val="24"/>
                <w:cs/>
              </w:rPr>
              <w:t>2</w:t>
            </w:r>
            <w:r w:rsidRPr="001573BA">
              <w:rPr>
                <w:rFonts w:ascii="CordiaUPC" w:hAnsi="CordiaUPC" w:cs="CordiaUPC" w:hint="cs"/>
                <w:sz w:val="24"/>
                <w:szCs w:val="24"/>
                <w:cs/>
                <w:lang w:bidi="th-TH"/>
              </w:rPr>
              <w:t>0</w:t>
            </w:r>
          </w:p>
        </w:tc>
        <w:tc>
          <w:tcPr>
            <w:tcW w:w="181" w:type="dxa"/>
            <w:vAlign w:val="bottom"/>
          </w:tcPr>
          <w:p w14:paraId="47FF806C"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2FEE7D9C" w14:textId="7105EC02"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92</w:t>
            </w:r>
          </w:p>
        </w:tc>
        <w:tc>
          <w:tcPr>
            <w:tcW w:w="179" w:type="dxa"/>
            <w:gridSpan w:val="2"/>
            <w:vAlign w:val="bottom"/>
          </w:tcPr>
          <w:p w14:paraId="6B55A35C"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center"/>
          </w:tcPr>
          <w:p w14:paraId="4F68EA85" w14:textId="0B3BEFE8"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(34)</w:t>
            </w:r>
          </w:p>
        </w:tc>
        <w:tc>
          <w:tcPr>
            <w:tcW w:w="183" w:type="dxa"/>
            <w:gridSpan w:val="2"/>
            <w:vAlign w:val="bottom"/>
          </w:tcPr>
          <w:p w14:paraId="06F9D1F4"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38F824C1" w14:textId="6A45FE21"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22A6D2E9"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74F60377" w14:textId="1A331E6B"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578</w:t>
            </w:r>
          </w:p>
        </w:tc>
      </w:tr>
      <w:tr w:rsidR="00EE2D84" w:rsidRPr="001573BA" w14:paraId="3A639F5C" w14:textId="77777777" w:rsidTr="00474185">
        <w:trPr>
          <w:gridAfter w:val="1"/>
          <w:wAfter w:w="6" w:type="dxa"/>
        </w:trPr>
        <w:tc>
          <w:tcPr>
            <w:tcW w:w="3111" w:type="dxa"/>
            <w:gridSpan w:val="2"/>
            <w:vAlign w:val="bottom"/>
          </w:tcPr>
          <w:p w14:paraId="3BCCAA62" w14:textId="1B7D93BD" w:rsidR="00EE2D84" w:rsidRPr="001573BA" w:rsidRDefault="00EE2D84" w:rsidP="00EE2D84">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Provisions for other liabilities</w:t>
            </w:r>
          </w:p>
        </w:tc>
        <w:tc>
          <w:tcPr>
            <w:tcW w:w="1133" w:type="dxa"/>
            <w:vAlign w:val="center"/>
          </w:tcPr>
          <w:p w14:paraId="35B13616" w14:textId="289A5DC6"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467</w:t>
            </w:r>
          </w:p>
        </w:tc>
        <w:tc>
          <w:tcPr>
            <w:tcW w:w="181" w:type="dxa"/>
            <w:vAlign w:val="bottom"/>
          </w:tcPr>
          <w:p w14:paraId="6A74C494"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1CA652C3" w14:textId="3622ADF6"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60</w:t>
            </w:r>
          </w:p>
        </w:tc>
        <w:tc>
          <w:tcPr>
            <w:tcW w:w="179" w:type="dxa"/>
            <w:gridSpan w:val="2"/>
            <w:vAlign w:val="bottom"/>
          </w:tcPr>
          <w:p w14:paraId="33C1B305"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center"/>
          </w:tcPr>
          <w:p w14:paraId="28FD98CA" w14:textId="6B788DF5"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vAlign w:val="bottom"/>
          </w:tcPr>
          <w:p w14:paraId="23DB4C49"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2F0A4A43" w14:textId="6E3F7EC4"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38CFB997"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140FBA1D" w14:textId="14EF0E8E"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527</w:t>
            </w:r>
          </w:p>
        </w:tc>
      </w:tr>
      <w:tr w:rsidR="00EE2D84" w:rsidRPr="001573BA" w14:paraId="48844457" w14:textId="77777777" w:rsidTr="00474185">
        <w:trPr>
          <w:gridAfter w:val="1"/>
          <w:wAfter w:w="6" w:type="dxa"/>
        </w:trPr>
        <w:tc>
          <w:tcPr>
            <w:tcW w:w="3111" w:type="dxa"/>
            <w:gridSpan w:val="2"/>
            <w:vAlign w:val="bottom"/>
          </w:tcPr>
          <w:p w14:paraId="1AE56870" w14:textId="250068DC" w:rsidR="00EE2D84" w:rsidRPr="001573BA" w:rsidRDefault="00EE2D84" w:rsidP="00EE2D84">
            <w:pPr>
              <w:spacing w:line="240" w:lineRule="exact"/>
              <w:ind w:right="-79"/>
              <w:rPr>
                <w:rFonts w:ascii="CordiaUPC" w:eastAsia="Times New Roman" w:hAnsi="CordiaUPC" w:cs="CordiaUPC"/>
                <w:sz w:val="24"/>
                <w:szCs w:val="24"/>
                <w:lang w:eastAsia="th-TH"/>
              </w:rPr>
            </w:pPr>
            <w:r w:rsidRPr="001573BA">
              <w:rPr>
                <w:rFonts w:ascii="CordiaUPC" w:eastAsia="Times New Roman" w:hAnsi="CordiaUPC" w:cs="CordiaUPC" w:hint="cs"/>
                <w:sz w:val="24"/>
                <w:szCs w:val="24"/>
              </w:rPr>
              <w:t>Deferred revenue and other liabilities</w:t>
            </w:r>
          </w:p>
        </w:tc>
        <w:tc>
          <w:tcPr>
            <w:tcW w:w="1133" w:type="dxa"/>
            <w:vAlign w:val="center"/>
          </w:tcPr>
          <w:p w14:paraId="6DE44642" w14:textId="039E5419"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2,645</w:t>
            </w:r>
          </w:p>
        </w:tc>
        <w:tc>
          <w:tcPr>
            <w:tcW w:w="181" w:type="dxa"/>
            <w:vAlign w:val="bottom"/>
          </w:tcPr>
          <w:p w14:paraId="69684D4E"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616AA8F0" w14:textId="320E200C"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(128)</w:t>
            </w:r>
          </w:p>
        </w:tc>
        <w:tc>
          <w:tcPr>
            <w:tcW w:w="179" w:type="dxa"/>
            <w:gridSpan w:val="2"/>
            <w:vAlign w:val="bottom"/>
          </w:tcPr>
          <w:p w14:paraId="53DFE5D7"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center"/>
          </w:tcPr>
          <w:p w14:paraId="4F813D19" w14:textId="62F04A9E"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vAlign w:val="bottom"/>
          </w:tcPr>
          <w:p w14:paraId="2C11D9AD"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43D88369" w14:textId="3196B978"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64362A82"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0D09B57D" w14:textId="7E55EE8E"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2,517</w:t>
            </w:r>
          </w:p>
        </w:tc>
      </w:tr>
      <w:tr w:rsidR="00EE2D84" w:rsidRPr="001573BA" w14:paraId="3711E24B" w14:textId="77777777" w:rsidTr="00474185">
        <w:trPr>
          <w:gridAfter w:val="1"/>
          <w:wAfter w:w="6" w:type="dxa"/>
        </w:trPr>
        <w:tc>
          <w:tcPr>
            <w:tcW w:w="3111" w:type="dxa"/>
            <w:gridSpan w:val="2"/>
            <w:vAlign w:val="bottom"/>
          </w:tcPr>
          <w:p w14:paraId="153EA5D5" w14:textId="7723C2DE" w:rsidR="00EE2D84" w:rsidRPr="001573BA" w:rsidRDefault="00EE2D84" w:rsidP="00EE2D84">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133" w:type="dxa"/>
            <w:tcBorders>
              <w:bottom w:val="single" w:sz="4" w:space="0" w:color="auto"/>
            </w:tcBorders>
            <w:vAlign w:val="center"/>
          </w:tcPr>
          <w:p w14:paraId="1F6CA942" w14:textId="686A3BC0"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35</w:t>
            </w:r>
            <w:r w:rsidRPr="001573BA">
              <w:rPr>
                <w:rFonts w:ascii="CordiaUPC" w:hAnsi="CordiaUPC" w:cs="CordiaUPC" w:hint="cs"/>
                <w:sz w:val="24"/>
                <w:szCs w:val="24"/>
                <w:cs/>
                <w:lang w:bidi="th-TH"/>
              </w:rPr>
              <w:t>7</w:t>
            </w:r>
          </w:p>
        </w:tc>
        <w:tc>
          <w:tcPr>
            <w:tcW w:w="181" w:type="dxa"/>
            <w:vAlign w:val="bottom"/>
          </w:tcPr>
          <w:p w14:paraId="26A60A64"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tcBorders>
              <w:bottom w:val="single" w:sz="4" w:space="0" w:color="auto"/>
            </w:tcBorders>
            <w:vAlign w:val="center"/>
          </w:tcPr>
          <w:p w14:paraId="4AE967C2" w14:textId="41ADC61B" w:rsidR="00EE2D84" w:rsidRPr="001573BA" w:rsidRDefault="00EE2D84" w:rsidP="00EE2D84">
            <w:pPr>
              <w:tabs>
                <w:tab w:val="decimal" w:pos="695"/>
              </w:tabs>
              <w:spacing w:line="240" w:lineRule="exact"/>
              <w:rPr>
                <w:rFonts w:ascii="CordiaUPC" w:hAnsi="CordiaUPC" w:cs="CordiaUPC"/>
                <w:sz w:val="24"/>
                <w:szCs w:val="24"/>
              </w:rPr>
            </w:pPr>
            <w:r w:rsidRPr="001573BA">
              <w:rPr>
                <w:rFonts w:ascii="CordiaUPC" w:eastAsia="Times New Roman" w:hAnsi="CordiaUPC" w:cs="CordiaUPC"/>
                <w:sz w:val="24"/>
                <w:szCs w:val="24"/>
              </w:rPr>
              <w:t>(8)</w:t>
            </w:r>
          </w:p>
        </w:tc>
        <w:tc>
          <w:tcPr>
            <w:tcW w:w="179" w:type="dxa"/>
            <w:gridSpan w:val="2"/>
            <w:vAlign w:val="bottom"/>
          </w:tcPr>
          <w:p w14:paraId="773E579D"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tcBorders>
              <w:bottom w:val="single" w:sz="4" w:space="0" w:color="auto"/>
            </w:tcBorders>
            <w:vAlign w:val="center"/>
          </w:tcPr>
          <w:p w14:paraId="2DB40F95" w14:textId="4295D1D9"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(30)</w:t>
            </w:r>
          </w:p>
        </w:tc>
        <w:tc>
          <w:tcPr>
            <w:tcW w:w="183" w:type="dxa"/>
            <w:gridSpan w:val="2"/>
            <w:vAlign w:val="bottom"/>
          </w:tcPr>
          <w:p w14:paraId="6FC6902E"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tcBorders>
              <w:bottom w:val="single" w:sz="4" w:space="0" w:color="auto"/>
            </w:tcBorders>
            <w:vAlign w:val="center"/>
          </w:tcPr>
          <w:p w14:paraId="2F9638BC" w14:textId="0AF95AD6"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310B603C"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tcBorders>
              <w:bottom w:val="single" w:sz="4" w:space="0" w:color="auto"/>
            </w:tcBorders>
            <w:vAlign w:val="center"/>
          </w:tcPr>
          <w:p w14:paraId="1C77B2C5" w14:textId="5EA396CB"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319</w:t>
            </w:r>
          </w:p>
        </w:tc>
      </w:tr>
      <w:tr w:rsidR="00EE2D84" w:rsidRPr="001573BA" w14:paraId="505677EA" w14:textId="77777777" w:rsidTr="00474185">
        <w:trPr>
          <w:gridAfter w:val="1"/>
          <w:wAfter w:w="6" w:type="dxa"/>
        </w:trPr>
        <w:tc>
          <w:tcPr>
            <w:tcW w:w="3111" w:type="dxa"/>
            <w:gridSpan w:val="2"/>
            <w:vAlign w:val="bottom"/>
          </w:tcPr>
          <w:p w14:paraId="44232FF6" w14:textId="519FB335" w:rsidR="00EE2D84" w:rsidRPr="001573BA" w:rsidRDefault="00EE2D84" w:rsidP="00EE2D84">
            <w:pPr>
              <w:spacing w:line="240" w:lineRule="exact"/>
              <w:ind w:right="-126"/>
              <w:rPr>
                <w:rFonts w:ascii="CordiaUPC" w:eastAsia="Times New Roman" w:hAnsi="CordiaUPC" w:cs="CordiaUPC"/>
                <w:b/>
                <w:bCs/>
                <w:i/>
                <w:iCs/>
                <w:sz w:val="24"/>
                <w:szCs w:val="24"/>
              </w:rPr>
            </w:pPr>
            <w:r w:rsidRPr="001573BA">
              <w:rPr>
                <w:rFonts w:ascii="CordiaUPC" w:eastAsia="Times New Roman" w:hAnsi="CordiaUPC" w:cs="CordiaUPC" w:hint="cs"/>
                <w:b/>
                <w:bCs/>
                <w:sz w:val="24"/>
                <w:szCs w:val="24"/>
              </w:rPr>
              <w:t>Total</w:t>
            </w:r>
          </w:p>
        </w:tc>
        <w:tc>
          <w:tcPr>
            <w:tcW w:w="1133" w:type="dxa"/>
            <w:tcBorders>
              <w:top w:val="single" w:sz="4" w:space="0" w:color="auto"/>
              <w:bottom w:val="single" w:sz="4" w:space="0" w:color="auto"/>
            </w:tcBorders>
            <w:vAlign w:val="center"/>
          </w:tcPr>
          <w:p w14:paraId="14F3CC9B" w14:textId="65569336" w:rsidR="00EE2D84" w:rsidRPr="001573BA" w:rsidRDefault="00EE2D84" w:rsidP="00EE2D84">
            <w:pPr>
              <w:tabs>
                <w:tab w:val="decimal" w:pos="813"/>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7,473</w:t>
            </w:r>
          </w:p>
        </w:tc>
        <w:tc>
          <w:tcPr>
            <w:tcW w:w="181" w:type="dxa"/>
            <w:vAlign w:val="bottom"/>
          </w:tcPr>
          <w:p w14:paraId="67FD20C9" w14:textId="77777777" w:rsidR="00EE2D84" w:rsidRPr="001573BA" w:rsidRDefault="00EE2D84" w:rsidP="00EE2D84">
            <w:pPr>
              <w:tabs>
                <w:tab w:val="decimal" w:pos="765"/>
              </w:tabs>
              <w:spacing w:line="240" w:lineRule="exact"/>
              <w:rPr>
                <w:rFonts w:ascii="CordiaUPC" w:eastAsia="Times New Roman" w:hAnsi="CordiaUPC" w:cs="CordiaUPC"/>
                <w:b/>
                <w:bCs/>
                <w:sz w:val="24"/>
                <w:szCs w:val="24"/>
              </w:rPr>
            </w:pPr>
          </w:p>
        </w:tc>
        <w:tc>
          <w:tcPr>
            <w:tcW w:w="961" w:type="dxa"/>
            <w:gridSpan w:val="2"/>
            <w:tcBorders>
              <w:top w:val="single" w:sz="4" w:space="0" w:color="auto"/>
              <w:bottom w:val="single" w:sz="4" w:space="0" w:color="auto"/>
            </w:tcBorders>
            <w:vAlign w:val="center"/>
          </w:tcPr>
          <w:p w14:paraId="74DFADFC" w14:textId="7D79B25D" w:rsidR="00EE2D84" w:rsidRPr="001573BA" w:rsidRDefault="00EE2D84" w:rsidP="00EE2D84">
            <w:pPr>
              <w:tabs>
                <w:tab w:val="decimal" w:pos="695"/>
              </w:tabs>
              <w:spacing w:line="240" w:lineRule="exact"/>
              <w:rPr>
                <w:rFonts w:ascii="CordiaUPC" w:hAnsi="CordiaUPC" w:cs="CordiaUPC"/>
                <w:b/>
                <w:bCs/>
                <w:sz w:val="24"/>
                <w:szCs w:val="24"/>
              </w:rPr>
            </w:pPr>
            <w:r w:rsidRPr="001573BA">
              <w:rPr>
                <w:rFonts w:ascii="CordiaUPC" w:eastAsia="Times New Roman" w:hAnsi="CordiaUPC" w:cs="CordiaUPC"/>
                <w:b/>
                <w:bCs/>
                <w:sz w:val="24"/>
                <w:szCs w:val="24"/>
              </w:rPr>
              <w:t>646</w:t>
            </w:r>
          </w:p>
        </w:tc>
        <w:tc>
          <w:tcPr>
            <w:tcW w:w="179" w:type="dxa"/>
            <w:gridSpan w:val="2"/>
            <w:vAlign w:val="bottom"/>
          </w:tcPr>
          <w:p w14:paraId="44229D20" w14:textId="77777777" w:rsidR="00EE2D84" w:rsidRPr="001573BA" w:rsidRDefault="00EE2D84" w:rsidP="00EE2D84">
            <w:pPr>
              <w:tabs>
                <w:tab w:val="decimal" w:pos="765"/>
              </w:tabs>
              <w:spacing w:line="240" w:lineRule="exact"/>
              <w:rPr>
                <w:rFonts w:ascii="CordiaUPC" w:eastAsia="Times New Roman" w:hAnsi="CordiaUPC" w:cs="CordiaUPC"/>
                <w:b/>
                <w:bCs/>
                <w:sz w:val="24"/>
                <w:szCs w:val="24"/>
              </w:rPr>
            </w:pPr>
          </w:p>
        </w:tc>
        <w:tc>
          <w:tcPr>
            <w:tcW w:w="1232" w:type="dxa"/>
            <w:gridSpan w:val="2"/>
            <w:tcBorders>
              <w:top w:val="single" w:sz="4" w:space="0" w:color="auto"/>
              <w:bottom w:val="single" w:sz="4" w:space="0" w:color="auto"/>
            </w:tcBorders>
            <w:vAlign w:val="center"/>
          </w:tcPr>
          <w:p w14:paraId="7EF2A2C6" w14:textId="40BC87EE" w:rsidR="00EE2D84" w:rsidRPr="001573BA" w:rsidRDefault="00EE2D84" w:rsidP="00EE2D84">
            <w:pPr>
              <w:tabs>
                <w:tab w:val="decimal" w:pos="813"/>
              </w:tabs>
              <w:spacing w:line="240" w:lineRule="exact"/>
              <w:rPr>
                <w:rFonts w:ascii="CordiaUPC" w:hAnsi="CordiaUPC" w:cs="CordiaUPC"/>
                <w:b/>
                <w:bCs/>
                <w:sz w:val="24"/>
                <w:szCs w:val="24"/>
              </w:rPr>
            </w:pPr>
            <w:r w:rsidRPr="001573BA">
              <w:rPr>
                <w:rFonts w:ascii="CordiaUPC" w:eastAsia="Times New Roman" w:hAnsi="CordiaUPC" w:cs="CordiaUPC"/>
                <w:b/>
                <w:bCs/>
                <w:sz w:val="24"/>
                <w:szCs w:val="24"/>
              </w:rPr>
              <w:t>(210)</w:t>
            </w:r>
          </w:p>
        </w:tc>
        <w:tc>
          <w:tcPr>
            <w:tcW w:w="183" w:type="dxa"/>
            <w:gridSpan w:val="2"/>
            <w:vAlign w:val="bottom"/>
          </w:tcPr>
          <w:p w14:paraId="3D5B7114" w14:textId="77777777" w:rsidR="00EE2D84" w:rsidRPr="001573BA" w:rsidRDefault="00EE2D84" w:rsidP="00EE2D84">
            <w:pPr>
              <w:tabs>
                <w:tab w:val="decimal" w:pos="765"/>
              </w:tabs>
              <w:spacing w:line="240" w:lineRule="exact"/>
              <w:rPr>
                <w:rFonts w:ascii="CordiaUPC" w:eastAsia="Times New Roman" w:hAnsi="CordiaUPC" w:cs="CordiaUPC"/>
                <w:b/>
                <w:bCs/>
                <w:sz w:val="24"/>
                <w:szCs w:val="24"/>
              </w:rPr>
            </w:pPr>
          </w:p>
        </w:tc>
        <w:tc>
          <w:tcPr>
            <w:tcW w:w="962" w:type="dxa"/>
            <w:gridSpan w:val="2"/>
            <w:tcBorders>
              <w:top w:val="single" w:sz="4" w:space="0" w:color="auto"/>
              <w:bottom w:val="single" w:sz="4" w:space="0" w:color="auto"/>
            </w:tcBorders>
            <w:vAlign w:val="center"/>
          </w:tcPr>
          <w:p w14:paraId="780DDC83" w14:textId="6C184D9C" w:rsidR="00EE2D84" w:rsidRPr="001573BA" w:rsidRDefault="00EE2D84" w:rsidP="00147DDE">
            <w:pPr>
              <w:tabs>
                <w:tab w:val="decimal" w:pos="695"/>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w:t>
            </w:r>
          </w:p>
        </w:tc>
        <w:tc>
          <w:tcPr>
            <w:tcW w:w="184" w:type="dxa"/>
          </w:tcPr>
          <w:p w14:paraId="46D17C09" w14:textId="77777777" w:rsidR="00EE2D84" w:rsidRPr="001573BA" w:rsidRDefault="00EE2D84" w:rsidP="00EE2D84">
            <w:pPr>
              <w:tabs>
                <w:tab w:val="decimal" w:pos="965"/>
              </w:tabs>
              <w:spacing w:line="240" w:lineRule="exact"/>
              <w:ind w:left="-648" w:right="-41"/>
              <w:rPr>
                <w:rFonts w:ascii="CordiaUPC" w:eastAsia="Times New Roman" w:hAnsi="CordiaUPC" w:cs="CordiaUPC"/>
                <w:b/>
                <w:bCs/>
                <w:sz w:val="24"/>
                <w:szCs w:val="24"/>
              </w:rPr>
            </w:pPr>
          </w:p>
        </w:tc>
        <w:tc>
          <w:tcPr>
            <w:tcW w:w="1021" w:type="dxa"/>
            <w:tcBorders>
              <w:top w:val="single" w:sz="4" w:space="0" w:color="auto"/>
              <w:bottom w:val="single" w:sz="4" w:space="0" w:color="auto"/>
            </w:tcBorders>
            <w:vAlign w:val="center"/>
          </w:tcPr>
          <w:p w14:paraId="6D903537" w14:textId="7B663874" w:rsidR="00EE2D84" w:rsidRPr="001573BA" w:rsidRDefault="00EE2D84" w:rsidP="00EE2D84">
            <w:pPr>
              <w:tabs>
                <w:tab w:val="decimal" w:pos="695"/>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7,909</w:t>
            </w:r>
          </w:p>
        </w:tc>
      </w:tr>
      <w:tr w:rsidR="00EE2D84" w:rsidRPr="001573BA" w14:paraId="2EFFA74A" w14:textId="77777777" w:rsidTr="00474185">
        <w:trPr>
          <w:gridAfter w:val="1"/>
          <w:wAfter w:w="6" w:type="dxa"/>
        </w:trPr>
        <w:tc>
          <w:tcPr>
            <w:tcW w:w="3111" w:type="dxa"/>
            <w:gridSpan w:val="2"/>
            <w:vAlign w:val="bottom"/>
          </w:tcPr>
          <w:p w14:paraId="20432C71" w14:textId="77777777" w:rsidR="00EE2D84" w:rsidRPr="001573BA" w:rsidRDefault="00EE2D84" w:rsidP="00EE2D84">
            <w:pPr>
              <w:spacing w:line="240" w:lineRule="exact"/>
              <w:ind w:right="-126"/>
              <w:rPr>
                <w:rFonts w:ascii="CordiaUPC" w:eastAsia="Times New Roman" w:hAnsi="CordiaUPC" w:cs="CordiaUPC"/>
                <w:b/>
                <w:bCs/>
                <w:i/>
                <w:iCs/>
                <w:sz w:val="24"/>
                <w:szCs w:val="24"/>
              </w:rPr>
            </w:pPr>
          </w:p>
        </w:tc>
        <w:tc>
          <w:tcPr>
            <w:tcW w:w="1133" w:type="dxa"/>
            <w:tcBorders>
              <w:top w:val="single" w:sz="4" w:space="0" w:color="auto"/>
            </w:tcBorders>
          </w:tcPr>
          <w:p w14:paraId="4C0CBC1F" w14:textId="77777777" w:rsidR="00EE2D84" w:rsidRPr="001573BA" w:rsidRDefault="00EE2D84" w:rsidP="00EE2D84">
            <w:pPr>
              <w:tabs>
                <w:tab w:val="decimal" w:pos="813"/>
                <w:tab w:val="decimal" w:pos="1136"/>
              </w:tabs>
              <w:spacing w:line="240" w:lineRule="exact"/>
              <w:ind w:right="11"/>
              <w:rPr>
                <w:rFonts w:ascii="CordiaUPC" w:eastAsia="Times New Roman" w:hAnsi="CordiaUPC" w:cs="CordiaUPC"/>
                <w:sz w:val="24"/>
                <w:szCs w:val="24"/>
              </w:rPr>
            </w:pPr>
          </w:p>
        </w:tc>
        <w:tc>
          <w:tcPr>
            <w:tcW w:w="181" w:type="dxa"/>
            <w:vAlign w:val="bottom"/>
          </w:tcPr>
          <w:p w14:paraId="1F99DFA2"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tcBorders>
              <w:top w:val="single" w:sz="4" w:space="0" w:color="auto"/>
            </w:tcBorders>
            <w:vAlign w:val="bottom"/>
          </w:tcPr>
          <w:p w14:paraId="6D2512AE" w14:textId="77777777" w:rsidR="00EE2D84" w:rsidRPr="001573BA" w:rsidRDefault="00EE2D84" w:rsidP="00EE2D84">
            <w:pPr>
              <w:tabs>
                <w:tab w:val="decimal" w:pos="813"/>
              </w:tabs>
              <w:spacing w:line="240" w:lineRule="exact"/>
              <w:rPr>
                <w:rFonts w:ascii="CordiaUPC" w:hAnsi="CordiaUPC" w:cs="CordiaUPC"/>
                <w:sz w:val="24"/>
                <w:szCs w:val="24"/>
              </w:rPr>
            </w:pPr>
          </w:p>
        </w:tc>
        <w:tc>
          <w:tcPr>
            <w:tcW w:w="179" w:type="dxa"/>
            <w:gridSpan w:val="2"/>
            <w:vAlign w:val="bottom"/>
          </w:tcPr>
          <w:p w14:paraId="424A8C54"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tcBorders>
              <w:top w:val="single" w:sz="4" w:space="0" w:color="auto"/>
            </w:tcBorders>
            <w:vAlign w:val="bottom"/>
          </w:tcPr>
          <w:p w14:paraId="40F65ABE" w14:textId="77777777" w:rsidR="00EE2D84" w:rsidRPr="001573BA" w:rsidRDefault="00EE2D84" w:rsidP="00EE2D84">
            <w:pPr>
              <w:tabs>
                <w:tab w:val="decimal" w:pos="813"/>
              </w:tabs>
              <w:spacing w:line="240" w:lineRule="exact"/>
              <w:rPr>
                <w:rFonts w:ascii="CordiaUPC" w:hAnsi="CordiaUPC" w:cs="CordiaUPC"/>
                <w:sz w:val="24"/>
                <w:szCs w:val="24"/>
              </w:rPr>
            </w:pPr>
          </w:p>
        </w:tc>
        <w:tc>
          <w:tcPr>
            <w:tcW w:w="183" w:type="dxa"/>
            <w:gridSpan w:val="2"/>
            <w:vAlign w:val="bottom"/>
          </w:tcPr>
          <w:p w14:paraId="4603F7E6"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tcBorders>
              <w:top w:val="single" w:sz="4" w:space="0" w:color="auto"/>
            </w:tcBorders>
          </w:tcPr>
          <w:p w14:paraId="214A1A55" w14:textId="77777777" w:rsidR="00EE2D84" w:rsidRPr="001573BA" w:rsidRDefault="00EE2D84" w:rsidP="00147DDE">
            <w:pPr>
              <w:tabs>
                <w:tab w:val="decimal" w:pos="695"/>
              </w:tabs>
              <w:spacing w:line="240" w:lineRule="exact"/>
              <w:rPr>
                <w:rFonts w:ascii="CordiaUPC" w:eastAsia="Times New Roman" w:hAnsi="CordiaUPC" w:cs="CordiaUPC"/>
                <w:sz w:val="24"/>
                <w:szCs w:val="24"/>
              </w:rPr>
            </w:pPr>
          </w:p>
        </w:tc>
        <w:tc>
          <w:tcPr>
            <w:tcW w:w="184" w:type="dxa"/>
          </w:tcPr>
          <w:p w14:paraId="32E0F84F" w14:textId="77777777" w:rsidR="00EE2D84" w:rsidRPr="001573BA" w:rsidRDefault="00EE2D84" w:rsidP="00EE2D84">
            <w:pPr>
              <w:tabs>
                <w:tab w:val="decimal" w:pos="1136"/>
              </w:tabs>
              <w:spacing w:line="240" w:lineRule="exact"/>
              <w:ind w:left="-648" w:right="-41"/>
              <w:rPr>
                <w:rFonts w:ascii="CordiaUPC" w:eastAsia="Times New Roman" w:hAnsi="CordiaUPC" w:cs="CordiaUPC"/>
                <w:sz w:val="24"/>
                <w:szCs w:val="24"/>
              </w:rPr>
            </w:pPr>
          </w:p>
        </w:tc>
        <w:tc>
          <w:tcPr>
            <w:tcW w:w="1021" w:type="dxa"/>
            <w:tcBorders>
              <w:top w:val="single" w:sz="4" w:space="0" w:color="auto"/>
            </w:tcBorders>
          </w:tcPr>
          <w:p w14:paraId="7BA2C8D6" w14:textId="77777777" w:rsidR="00EE2D84" w:rsidRPr="001573BA" w:rsidRDefault="00EE2D84" w:rsidP="00EE2D84">
            <w:pPr>
              <w:tabs>
                <w:tab w:val="decimal" w:pos="695"/>
                <w:tab w:val="decimal" w:pos="1136"/>
              </w:tabs>
              <w:spacing w:line="240" w:lineRule="exact"/>
              <w:ind w:right="11"/>
              <w:rPr>
                <w:rFonts w:ascii="CordiaUPC" w:eastAsia="Times New Roman" w:hAnsi="CordiaUPC" w:cs="CordiaUPC"/>
                <w:sz w:val="24"/>
                <w:szCs w:val="24"/>
              </w:rPr>
            </w:pPr>
          </w:p>
        </w:tc>
      </w:tr>
      <w:tr w:rsidR="00EE2D84" w:rsidRPr="001573BA" w14:paraId="7AC6E356" w14:textId="77777777" w:rsidTr="00474185">
        <w:trPr>
          <w:gridAfter w:val="1"/>
          <w:wAfter w:w="6" w:type="dxa"/>
        </w:trPr>
        <w:tc>
          <w:tcPr>
            <w:tcW w:w="3111" w:type="dxa"/>
            <w:gridSpan w:val="2"/>
            <w:vAlign w:val="bottom"/>
          </w:tcPr>
          <w:p w14:paraId="20C18AF1" w14:textId="1AE21F10" w:rsidR="00EE2D84" w:rsidRPr="001573BA" w:rsidRDefault="00EE2D84" w:rsidP="00EE2D84">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b/>
                <w:bCs/>
                <w:i/>
                <w:iCs/>
                <w:sz w:val="24"/>
                <w:szCs w:val="24"/>
              </w:rPr>
              <w:t>Deferred tax liabilities</w:t>
            </w:r>
          </w:p>
        </w:tc>
        <w:tc>
          <w:tcPr>
            <w:tcW w:w="1133" w:type="dxa"/>
          </w:tcPr>
          <w:p w14:paraId="3BFBF6D9" w14:textId="77777777" w:rsidR="00EE2D84" w:rsidRPr="001573BA" w:rsidRDefault="00EE2D84" w:rsidP="00EE2D84">
            <w:pPr>
              <w:tabs>
                <w:tab w:val="decimal" w:pos="813"/>
                <w:tab w:val="decimal" w:pos="1136"/>
              </w:tabs>
              <w:spacing w:line="240" w:lineRule="exact"/>
              <w:ind w:right="11"/>
              <w:rPr>
                <w:rFonts w:ascii="CordiaUPC" w:eastAsia="Times New Roman" w:hAnsi="CordiaUPC" w:cs="CordiaUPC"/>
                <w:sz w:val="24"/>
                <w:szCs w:val="24"/>
              </w:rPr>
            </w:pPr>
          </w:p>
        </w:tc>
        <w:tc>
          <w:tcPr>
            <w:tcW w:w="181" w:type="dxa"/>
            <w:vAlign w:val="bottom"/>
          </w:tcPr>
          <w:p w14:paraId="4C39BE9E"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5E52A0CB" w14:textId="77777777" w:rsidR="00EE2D84" w:rsidRPr="001573BA" w:rsidRDefault="00EE2D84" w:rsidP="00EE2D84">
            <w:pPr>
              <w:tabs>
                <w:tab w:val="decimal" w:pos="813"/>
              </w:tabs>
              <w:spacing w:line="240" w:lineRule="exact"/>
              <w:rPr>
                <w:rFonts w:ascii="CordiaUPC" w:hAnsi="CordiaUPC" w:cs="CordiaUPC"/>
                <w:sz w:val="24"/>
                <w:szCs w:val="24"/>
              </w:rPr>
            </w:pPr>
          </w:p>
        </w:tc>
        <w:tc>
          <w:tcPr>
            <w:tcW w:w="179" w:type="dxa"/>
            <w:gridSpan w:val="2"/>
            <w:vAlign w:val="bottom"/>
          </w:tcPr>
          <w:p w14:paraId="22EF6D14"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bottom"/>
          </w:tcPr>
          <w:p w14:paraId="5638703B" w14:textId="77777777" w:rsidR="00EE2D84" w:rsidRPr="001573BA" w:rsidRDefault="00EE2D84" w:rsidP="00EE2D84">
            <w:pPr>
              <w:tabs>
                <w:tab w:val="decimal" w:pos="813"/>
              </w:tabs>
              <w:spacing w:line="240" w:lineRule="exact"/>
              <w:rPr>
                <w:rFonts w:ascii="CordiaUPC" w:hAnsi="CordiaUPC" w:cs="CordiaUPC"/>
                <w:sz w:val="24"/>
                <w:szCs w:val="24"/>
              </w:rPr>
            </w:pPr>
          </w:p>
        </w:tc>
        <w:tc>
          <w:tcPr>
            <w:tcW w:w="183" w:type="dxa"/>
            <w:gridSpan w:val="2"/>
            <w:vAlign w:val="bottom"/>
          </w:tcPr>
          <w:p w14:paraId="4E366AB7"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tcPr>
          <w:p w14:paraId="18A8BBCF" w14:textId="77777777" w:rsidR="00EE2D84" w:rsidRPr="001573BA" w:rsidRDefault="00EE2D84" w:rsidP="00147DDE">
            <w:pPr>
              <w:tabs>
                <w:tab w:val="decimal" w:pos="695"/>
              </w:tabs>
              <w:spacing w:line="240" w:lineRule="exact"/>
              <w:rPr>
                <w:rFonts w:ascii="CordiaUPC" w:eastAsia="Times New Roman" w:hAnsi="CordiaUPC" w:cs="CordiaUPC"/>
                <w:sz w:val="24"/>
                <w:szCs w:val="24"/>
              </w:rPr>
            </w:pPr>
          </w:p>
        </w:tc>
        <w:tc>
          <w:tcPr>
            <w:tcW w:w="184" w:type="dxa"/>
          </w:tcPr>
          <w:p w14:paraId="1C39B910" w14:textId="77777777" w:rsidR="00EE2D84" w:rsidRPr="001573BA" w:rsidRDefault="00EE2D84" w:rsidP="00EE2D84">
            <w:pPr>
              <w:tabs>
                <w:tab w:val="decimal" w:pos="1136"/>
              </w:tabs>
              <w:spacing w:line="240" w:lineRule="exact"/>
              <w:ind w:left="-648" w:right="-41"/>
              <w:rPr>
                <w:rFonts w:ascii="CordiaUPC" w:eastAsia="Times New Roman" w:hAnsi="CordiaUPC" w:cs="CordiaUPC"/>
                <w:sz w:val="24"/>
                <w:szCs w:val="24"/>
              </w:rPr>
            </w:pPr>
          </w:p>
        </w:tc>
        <w:tc>
          <w:tcPr>
            <w:tcW w:w="1021" w:type="dxa"/>
          </w:tcPr>
          <w:p w14:paraId="6D7D4B83" w14:textId="77777777" w:rsidR="00EE2D84" w:rsidRPr="001573BA" w:rsidRDefault="00EE2D84" w:rsidP="00EE2D84">
            <w:pPr>
              <w:tabs>
                <w:tab w:val="decimal" w:pos="695"/>
                <w:tab w:val="decimal" w:pos="1136"/>
              </w:tabs>
              <w:spacing w:line="240" w:lineRule="exact"/>
              <w:ind w:right="11"/>
              <w:rPr>
                <w:rFonts w:ascii="CordiaUPC" w:eastAsia="Times New Roman" w:hAnsi="CordiaUPC" w:cs="CordiaUPC"/>
                <w:sz w:val="24"/>
                <w:szCs w:val="24"/>
              </w:rPr>
            </w:pPr>
          </w:p>
        </w:tc>
      </w:tr>
      <w:tr w:rsidR="00EE2D84" w:rsidRPr="001573BA" w14:paraId="50C48DD9" w14:textId="77777777" w:rsidTr="00474185">
        <w:trPr>
          <w:gridAfter w:val="1"/>
          <w:wAfter w:w="6" w:type="dxa"/>
        </w:trPr>
        <w:tc>
          <w:tcPr>
            <w:tcW w:w="3111" w:type="dxa"/>
            <w:gridSpan w:val="2"/>
            <w:vAlign w:val="bottom"/>
          </w:tcPr>
          <w:p w14:paraId="3B0C5919" w14:textId="5C2D03BE" w:rsidR="00EE2D84" w:rsidRPr="001573BA" w:rsidRDefault="00EE2D84" w:rsidP="00EE2D84">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Investments</w:t>
            </w:r>
          </w:p>
        </w:tc>
        <w:tc>
          <w:tcPr>
            <w:tcW w:w="1133" w:type="dxa"/>
            <w:vAlign w:val="center"/>
          </w:tcPr>
          <w:p w14:paraId="63C2DB7D" w14:textId="38CEF1D8"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39</w:t>
            </w:r>
          </w:p>
        </w:tc>
        <w:tc>
          <w:tcPr>
            <w:tcW w:w="181" w:type="dxa"/>
            <w:vAlign w:val="bottom"/>
          </w:tcPr>
          <w:p w14:paraId="456B2838"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3AF2D611" w14:textId="6E614D51"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20</w:t>
            </w:r>
          </w:p>
        </w:tc>
        <w:tc>
          <w:tcPr>
            <w:tcW w:w="179" w:type="dxa"/>
            <w:gridSpan w:val="2"/>
          </w:tcPr>
          <w:p w14:paraId="110B2F55"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bottom"/>
          </w:tcPr>
          <w:p w14:paraId="75238B98" w14:textId="25DFFD03"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(39)</w:t>
            </w:r>
          </w:p>
        </w:tc>
        <w:tc>
          <w:tcPr>
            <w:tcW w:w="183" w:type="dxa"/>
            <w:gridSpan w:val="2"/>
          </w:tcPr>
          <w:p w14:paraId="6FAF3D81"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30D75E4C" w14:textId="40FD364C"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51495AC2"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062B9374" w14:textId="4D18C711"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20</w:t>
            </w:r>
          </w:p>
        </w:tc>
      </w:tr>
      <w:tr w:rsidR="00EE2D84" w:rsidRPr="001573BA" w14:paraId="6514C70A" w14:textId="77777777" w:rsidTr="00474185">
        <w:trPr>
          <w:gridAfter w:val="1"/>
          <w:wAfter w:w="6" w:type="dxa"/>
        </w:trPr>
        <w:tc>
          <w:tcPr>
            <w:tcW w:w="3111" w:type="dxa"/>
            <w:gridSpan w:val="2"/>
            <w:vAlign w:val="bottom"/>
          </w:tcPr>
          <w:p w14:paraId="1F82AD54" w14:textId="51865831" w:rsidR="00EE2D84" w:rsidRPr="001573BA" w:rsidRDefault="00EE2D84" w:rsidP="00EE2D84">
            <w:pPr>
              <w:spacing w:line="240" w:lineRule="exact"/>
              <w:ind w:left="135" w:right="-126" w:hanging="135"/>
              <w:rPr>
                <w:rFonts w:ascii="CordiaUPC" w:eastAsia="Times New Roman" w:hAnsi="CordiaUPC" w:cs="CordiaUPC"/>
                <w:spacing w:val="-4"/>
                <w:sz w:val="24"/>
                <w:szCs w:val="24"/>
              </w:rPr>
            </w:pPr>
            <w:bookmarkStart w:id="26" w:name="_Hlk142987965"/>
            <w:r w:rsidRPr="001573BA">
              <w:rPr>
                <w:rFonts w:ascii="CordiaUPC" w:hAnsi="CordiaUPC" w:cs="CordiaUPC" w:hint="cs"/>
                <w:iCs/>
                <w:sz w:val="24"/>
                <w:szCs w:val="24"/>
              </w:rPr>
              <w:t>Investments in subsidiaries and associate</w:t>
            </w:r>
          </w:p>
        </w:tc>
        <w:tc>
          <w:tcPr>
            <w:tcW w:w="1133" w:type="dxa"/>
            <w:vAlign w:val="center"/>
          </w:tcPr>
          <w:p w14:paraId="73402DC7" w14:textId="6301B093" w:rsidR="00EE2D84" w:rsidRPr="001573BA" w:rsidRDefault="00EE2D84" w:rsidP="00EE2D84">
            <w:pPr>
              <w:tabs>
                <w:tab w:val="decimal" w:pos="813"/>
              </w:tabs>
              <w:spacing w:line="240" w:lineRule="exact"/>
              <w:rPr>
                <w:rFonts w:ascii="CordiaUPC" w:hAnsi="CordiaUPC" w:cs="CordiaUPC"/>
                <w:sz w:val="24"/>
                <w:szCs w:val="24"/>
                <w:cs/>
              </w:rPr>
            </w:pPr>
            <w:r w:rsidRPr="001573BA">
              <w:rPr>
                <w:rFonts w:ascii="CordiaUPC" w:hAnsi="CordiaUPC" w:cs="CordiaUPC"/>
                <w:sz w:val="24"/>
                <w:szCs w:val="24"/>
              </w:rPr>
              <w:t>1,617</w:t>
            </w:r>
          </w:p>
        </w:tc>
        <w:tc>
          <w:tcPr>
            <w:tcW w:w="181" w:type="dxa"/>
            <w:vAlign w:val="bottom"/>
          </w:tcPr>
          <w:p w14:paraId="00292954"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46231CB5" w14:textId="4A99BFA0" w:rsidR="00EE2D84" w:rsidRPr="001573BA" w:rsidRDefault="00EE2D84" w:rsidP="00EE2D84">
            <w:pPr>
              <w:tabs>
                <w:tab w:val="decimal" w:pos="695"/>
              </w:tabs>
              <w:spacing w:line="240" w:lineRule="exact"/>
              <w:rPr>
                <w:rFonts w:ascii="CordiaUPC" w:eastAsia="Times New Roman" w:hAnsi="CordiaUPC" w:cs="CordiaUPC"/>
                <w:sz w:val="24"/>
                <w:szCs w:val="24"/>
                <w:cs/>
              </w:rPr>
            </w:pPr>
            <w:r w:rsidRPr="001573BA">
              <w:rPr>
                <w:rFonts w:ascii="CordiaUPC" w:eastAsia="Times New Roman" w:hAnsi="CordiaUPC" w:cs="CordiaUPC"/>
                <w:sz w:val="24"/>
                <w:szCs w:val="24"/>
              </w:rPr>
              <w:t>-</w:t>
            </w:r>
          </w:p>
        </w:tc>
        <w:tc>
          <w:tcPr>
            <w:tcW w:w="179" w:type="dxa"/>
            <w:gridSpan w:val="2"/>
          </w:tcPr>
          <w:p w14:paraId="4C113780"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bottom"/>
          </w:tcPr>
          <w:p w14:paraId="4B8B195E" w14:textId="07593EE9"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tcPr>
          <w:p w14:paraId="32590C42"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1D38030A" w14:textId="76E5E837"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08D95FEB"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16416036" w14:textId="6D0A7BEA"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1,617</w:t>
            </w:r>
          </w:p>
        </w:tc>
      </w:tr>
      <w:bookmarkEnd w:id="26"/>
      <w:tr w:rsidR="00EE2D84" w:rsidRPr="001573BA" w14:paraId="10E8CDFA" w14:textId="77777777" w:rsidTr="00EE2D84">
        <w:trPr>
          <w:gridAfter w:val="1"/>
          <w:wAfter w:w="6" w:type="dxa"/>
        </w:trPr>
        <w:tc>
          <w:tcPr>
            <w:tcW w:w="3111" w:type="dxa"/>
            <w:gridSpan w:val="2"/>
            <w:vAlign w:val="bottom"/>
          </w:tcPr>
          <w:p w14:paraId="6924B926" w14:textId="52B7189E" w:rsidR="00EE2D84" w:rsidRPr="001573BA" w:rsidRDefault="00EE2D84" w:rsidP="00EE2D84">
            <w:pPr>
              <w:spacing w:line="240" w:lineRule="exact"/>
              <w:ind w:left="135" w:hanging="135"/>
              <w:rPr>
                <w:rFonts w:ascii="CordiaUPC" w:eastAsia="Times New Roman" w:hAnsi="CordiaUPC" w:cs="CordiaUPC"/>
                <w:sz w:val="24"/>
                <w:szCs w:val="24"/>
              </w:rPr>
            </w:pPr>
            <w:r w:rsidRPr="001573BA">
              <w:rPr>
                <w:rFonts w:ascii="CordiaUPC" w:eastAsia="Times New Roman" w:hAnsi="CordiaUPC" w:cs="CordiaUPC" w:hint="cs"/>
                <w:spacing w:val="-4"/>
                <w:sz w:val="24"/>
                <w:szCs w:val="24"/>
              </w:rPr>
              <w:t>Loans to customers and accrued interest receivables</w:t>
            </w:r>
          </w:p>
        </w:tc>
        <w:tc>
          <w:tcPr>
            <w:tcW w:w="1133" w:type="dxa"/>
            <w:vAlign w:val="center"/>
          </w:tcPr>
          <w:p w14:paraId="735EDBAB" w14:textId="77777777" w:rsidR="00EE2D84" w:rsidRPr="001573BA" w:rsidRDefault="00EE2D84" w:rsidP="00EE2D84">
            <w:pPr>
              <w:tabs>
                <w:tab w:val="decimal" w:pos="695"/>
              </w:tabs>
              <w:spacing w:line="240" w:lineRule="exact"/>
              <w:rPr>
                <w:rFonts w:ascii="CordiaUPC" w:hAnsi="CordiaUPC" w:cs="CordiaUPC"/>
                <w:sz w:val="24"/>
                <w:szCs w:val="24"/>
              </w:rPr>
            </w:pPr>
          </w:p>
          <w:p w14:paraId="40DFE3EF" w14:textId="191E3612"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hAnsi="CordiaUPC" w:cs="CordiaUPC"/>
                <w:sz w:val="24"/>
                <w:szCs w:val="24"/>
              </w:rPr>
              <w:t>25</w:t>
            </w:r>
            <w:r w:rsidRPr="001573BA">
              <w:rPr>
                <w:rFonts w:ascii="CordiaUPC" w:hAnsi="CordiaUPC" w:cs="CordiaUPC" w:hint="cs"/>
                <w:sz w:val="24"/>
                <w:szCs w:val="24"/>
                <w:cs/>
              </w:rPr>
              <w:t>0</w:t>
            </w:r>
          </w:p>
        </w:tc>
        <w:tc>
          <w:tcPr>
            <w:tcW w:w="181" w:type="dxa"/>
            <w:vAlign w:val="bottom"/>
          </w:tcPr>
          <w:p w14:paraId="68382EB3"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shd w:val="clear" w:color="auto" w:fill="auto"/>
            <w:vAlign w:val="center"/>
          </w:tcPr>
          <w:p w14:paraId="5AB9125B" w14:textId="77777777" w:rsidR="00EE2D84" w:rsidRPr="001573BA" w:rsidRDefault="00EE2D84" w:rsidP="00EE2D84">
            <w:pPr>
              <w:tabs>
                <w:tab w:val="decimal" w:pos="695"/>
              </w:tabs>
              <w:spacing w:line="240" w:lineRule="exact"/>
              <w:jc w:val="center"/>
              <w:rPr>
                <w:rFonts w:ascii="CordiaUPC" w:hAnsi="CordiaUPC" w:cs="CordiaUPC"/>
                <w:sz w:val="24"/>
                <w:szCs w:val="24"/>
                <w:lang w:bidi="th-TH"/>
              </w:rPr>
            </w:pPr>
          </w:p>
          <w:p w14:paraId="4E6471ED" w14:textId="09020A7F"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(137)</w:t>
            </w:r>
          </w:p>
        </w:tc>
        <w:tc>
          <w:tcPr>
            <w:tcW w:w="179" w:type="dxa"/>
            <w:gridSpan w:val="2"/>
            <w:shd w:val="clear" w:color="auto" w:fill="auto"/>
          </w:tcPr>
          <w:p w14:paraId="7E737653"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shd w:val="clear" w:color="auto" w:fill="auto"/>
            <w:vAlign w:val="bottom"/>
          </w:tcPr>
          <w:p w14:paraId="474592D8" w14:textId="3851A036"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shd w:val="clear" w:color="auto" w:fill="auto"/>
          </w:tcPr>
          <w:p w14:paraId="531F30D9"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shd w:val="clear" w:color="auto" w:fill="auto"/>
            <w:vAlign w:val="center"/>
          </w:tcPr>
          <w:p w14:paraId="69AADC2E" w14:textId="77777777" w:rsidR="00EE2D84" w:rsidRPr="001573BA" w:rsidRDefault="00EE2D84" w:rsidP="00147DDE">
            <w:pPr>
              <w:tabs>
                <w:tab w:val="decimal" w:pos="695"/>
              </w:tabs>
              <w:spacing w:line="240" w:lineRule="exact"/>
              <w:rPr>
                <w:rFonts w:ascii="CordiaUPC" w:eastAsia="Times New Roman" w:hAnsi="CordiaUPC" w:cs="CordiaUPC"/>
                <w:sz w:val="24"/>
                <w:szCs w:val="24"/>
              </w:rPr>
            </w:pPr>
          </w:p>
          <w:p w14:paraId="532E8F60" w14:textId="5ACDCB71"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shd w:val="clear" w:color="auto" w:fill="auto"/>
          </w:tcPr>
          <w:p w14:paraId="3C3F3FE6"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shd w:val="clear" w:color="auto" w:fill="auto"/>
            <w:vAlign w:val="center"/>
          </w:tcPr>
          <w:p w14:paraId="132C2496" w14:textId="77777777" w:rsidR="00EE2D84" w:rsidRPr="001573BA" w:rsidRDefault="00EE2D84" w:rsidP="00EE2D84">
            <w:pPr>
              <w:tabs>
                <w:tab w:val="decimal" w:pos="695"/>
              </w:tabs>
              <w:spacing w:line="240" w:lineRule="exact"/>
              <w:rPr>
                <w:rFonts w:ascii="CordiaUPC" w:hAnsi="CordiaUPC" w:cs="CordiaUPC"/>
                <w:sz w:val="24"/>
                <w:szCs w:val="24"/>
                <w:lang w:bidi="th-TH"/>
              </w:rPr>
            </w:pPr>
          </w:p>
          <w:p w14:paraId="019D76F2" w14:textId="1F84415F"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113</w:t>
            </w:r>
          </w:p>
        </w:tc>
      </w:tr>
      <w:tr w:rsidR="00EE2D84" w:rsidRPr="001573BA" w14:paraId="343823D7" w14:textId="77777777" w:rsidTr="00474185">
        <w:trPr>
          <w:gridAfter w:val="1"/>
          <w:wAfter w:w="6" w:type="dxa"/>
        </w:trPr>
        <w:tc>
          <w:tcPr>
            <w:tcW w:w="3111" w:type="dxa"/>
            <w:gridSpan w:val="2"/>
            <w:vAlign w:val="bottom"/>
          </w:tcPr>
          <w:p w14:paraId="4E329BCE" w14:textId="33375884" w:rsidR="00EE2D84" w:rsidRPr="001573BA" w:rsidRDefault="00EE2D84" w:rsidP="00EE2D84">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Properties for sale</w:t>
            </w:r>
          </w:p>
        </w:tc>
        <w:tc>
          <w:tcPr>
            <w:tcW w:w="1133" w:type="dxa"/>
            <w:vAlign w:val="center"/>
          </w:tcPr>
          <w:p w14:paraId="069004B8" w14:textId="0A291613"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132</w:t>
            </w:r>
          </w:p>
        </w:tc>
        <w:tc>
          <w:tcPr>
            <w:tcW w:w="181" w:type="dxa"/>
            <w:vAlign w:val="bottom"/>
          </w:tcPr>
          <w:p w14:paraId="5E11BE97"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69C98616" w14:textId="429DDADB"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458</w:t>
            </w:r>
          </w:p>
        </w:tc>
        <w:tc>
          <w:tcPr>
            <w:tcW w:w="179" w:type="dxa"/>
            <w:gridSpan w:val="2"/>
            <w:vAlign w:val="bottom"/>
          </w:tcPr>
          <w:p w14:paraId="7329F506" w14:textId="77777777" w:rsidR="00EE2D84" w:rsidRPr="001573BA" w:rsidRDefault="00EE2D84" w:rsidP="00EE2D84">
            <w:pPr>
              <w:tabs>
                <w:tab w:val="decimal" w:pos="765"/>
              </w:tabs>
              <w:spacing w:line="240" w:lineRule="exact"/>
              <w:rPr>
                <w:rFonts w:ascii="CordiaUPC" w:hAnsi="CordiaUPC" w:cs="CordiaUPC"/>
                <w:sz w:val="24"/>
                <w:szCs w:val="24"/>
              </w:rPr>
            </w:pPr>
          </w:p>
        </w:tc>
        <w:tc>
          <w:tcPr>
            <w:tcW w:w="1232" w:type="dxa"/>
            <w:gridSpan w:val="2"/>
            <w:vAlign w:val="bottom"/>
          </w:tcPr>
          <w:p w14:paraId="2BA9CAC3" w14:textId="3CE1E916"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vAlign w:val="bottom"/>
          </w:tcPr>
          <w:p w14:paraId="2BD45DC1"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0D1D7076" w14:textId="43A236E7"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3D700CF3"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0EAD94F5" w14:textId="41211E39"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590</w:t>
            </w:r>
          </w:p>
        </w:tc>
      </w:tr>
      <w:tr w:rsidR="00EE2D84" w:rsidRPr="001573BA" w14:paraId="7FD9213A" w14:textId="77777777" w:rsidTr="00474185">
        <w:trPr>
          <w:gridAfter w:val="1"/>
          <w:wAfter w:w="6" w:type="dxa"/>
        </w:trPr>
        <w:tc>
          <w:tcPr>
            <w:tcW w:w="3111" w:type="dxa"/>
            <w:gridSpan w:val="2"/>
            <w:vAlign w:val="bottom"/>
          </w:tcPr>
          <w:p w14:paraId="68C3C8B8" w14:textId="563F8F54" w:rsidR="00EE2D84" w:rsidRPr="001573BA" w:rsidRDefault="00EE2D84" w:rsidP="00EE2D84">
            <w:pPr>
              <w:spacing w:line="240" w:lineRule="exact"/>
              <w:ind w:left="135" w:hanging="135"/>
              <w:rPr>
                <w:rFonts w:ascii="CordiaUPC" w:eastAsia="Times New Roman" w:hAnsi="CordiaUPC" w:cs="CordiaUPC"/>
                <w:spacing w:val="-4"/>
                <w:sz w:val="24"/>
                <w:szCs w:val="24"/>
              </w:rPr>
            </w:pPr>
            <w:r w:rsidRPr="001573BA">
              <w:rPr>
                <w:rFonts w:ascii="CordiaUPC" w:eastAsia="Times New Roman" w:hAnsi="CordiaUPC" w:cs="CordiaUPC" w:hint="cs"/>
                <w:spacing w:val="-4"/>
                <w:sz w:val="24"/>
                <w:szCs w:val="24"/>
              </w:rPr>
              <w:t>Premises</w:t>
            </w:r>
            <w:r w:rsidRPr="001573BA">
              <w:rPr>
                <w:rFonts w:ascii="CordiaUPC" w:eastAsia="Times New Roman" w:hAnsi="CordiaUPC" w:cs="CordiaUPC"/>
                <w:spacing w:val="-4"/>
                <w:sz w:val="24"/>
                <w:szCs w:val="24"/>
              </w:rPr>
              <w:t xml:space="preserve">, </w:t>
            </w:r>
            <w:r w:rsidRPr="001573BA">
              <w:rPr>
                <w:rFonts w:ascii="CordiaUPC" w:eastAsia="Times New Roman" w:hAnsi="CordiaUPC" w:cs="CordiaUPC" w:hint="cs"/>
                <w:spacing w:val="-4"/>
                <w:sz w:val="24"/>
                <w:szCs w:val="24"/>
              </w:rPr>
              <w:t>equipment</w:t>
            </w:r>
            <w:r w:rsidRPr="001573BA">
              <w:rPr>
                <w:rFonts w:ascii="CordiaUPC" w:eastAsia="Times New Roman" w:hAnsi="CordiaUPC" w:cs="CordiaUPC"/>
                <w:spacing w:val="-4"/>
                <w:sz w:val="24"/>
                <w:szCs w:val="24"/>
              </w:rPr>
              <w:t>,</w:t>
            </w:r>
            <w:r w:rsidRPr="001573BA">
              <w:rPr>
                <w:rFonts w:ascii="CordiaUPC" w:eastAsia="Times New Roman" w:hAnsi="CordiaUPC" w:cs="CordiaUPC" w:hint="cs"/>
                <w:spacing w:val="-4"/>
                <w:sz w:val="24"/>
                <w:szCs w:val="24"/>
                <w:cs/>
              </w:rPr>
              <w:t xml:space="preserve"> </w:t>
            </w:r>
            <w:r w:rsidRPr="001573BA">
              <w:rPr>
                <w:rFonts w:ascii="CordiaUPC" w:eastAsia="Times New Roman" w:hAnsi="CordiaUPC" w:cs="CordiaUPC"/>
                <w:spacing w:val="-4"/>
                <w:sz w:val="24"/>
                <w:szCs w:val="24"/>
              </w:rPr>
              <w:t xml:space="preserve">and </w:t>
            </w:r>
            <w:r w:rsidRPr="001573BA">
              <w:rPr>
                <w:rFonts w:ascii="CordiaUPC" w:eastAsia="Times New Roman" w:hAnsi="CordiaUPC" w:cs="CordiaUPC" w:hint="cs"/>
                <w:spacing w:val="-4"/>
                <w:sz w:val="24"/>
                <w:szCs w:val="24"/>
              </w:rPr>
              <w:t>intangible assets</w:t>
            </w:r>
          </w:p>
        </w:tc>
        <w:tc>
          <w:tcPr>
            <w:tcW w:w="1133" w:type="dxa"/>
            <w:vAlign w:val="center"/>
          </w:tcPr>
          <w:p w14:paraId="39F81DF9" w14:textId="5E33EDD9"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3,107</w:t>
            </w:r>
          </w:p>
        </w:tc>
        <w:tc>
          <w:tcPr>
            <w:tcW w:w="181" w:type="dxa"/>
            <w:vAlign w:val="bottom"/>
          </w:tcPr>
          <w:p w14:paraId="7EA2BF35"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448E47B8" w14:textId="2E915689"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(851)</w:t>
            </w:r>
          </w:p>
        </w:tc>
        <w:tc>
          <w:tcPr>
            <w:tcW w:w="179" w:type="dxa"/>
            <w:gridSpan w:val="2"/>
            <w:vAlign w:val="bottom"/>
          </w:tcPr>
          <w:p w14:paraId="2162343D"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vAlign w:val="bottom"/>
          </w:tcPr>
          <w:p w14:paraId="4F7ACC32" w14:textId="18B199D8"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(25)</w:t>
            </w:r>
          </w:p>
        </w:tc>
        <w:tc>
          <w:tcPr>
            <w:tcW w:w="183" w:type="dxa"/>
            <w:gridSpan w:val="2"/>
            <w:vAlign w:val="bottom"/>
          </w:tcPr>
          <w:p w14:paraId="34F8714F"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3A1FA0B1" w14:textId="525730C7"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6A647A98"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vAlign w:val="center"/>
          </w:tcPr>
          <w:p w14:paraId="2BC00052" w14:textId="75F71A08"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2,231</w:t>
            </w:r>
          </w:p>
        </w:tc>
      </w:tr>
      <w:tr w:rsidR="00EE2D84" w:rsidRPr="001573BA" w14:paraId="31BFB5A0" w14:textId="77777777" w:rsidTr="00474185">
        <w:trPr>
          <w:gridAfter w:val="1"/>
          <w:wAfter w:w="6" w:type="dxa"/>
        </w:trPr>
        <w:tc>
          <w:tcPr>
            <w:tcW w:w="3111" w:type="dxa"/>
            <w:gridSpan w:val="2"/>
            <w:vAlign w:val="bottom"/>
          </w:tcPr>
          <w:p w14:paraId="47DCAD4C" w14:textId="474E7662" w:rsidR="00EE2D84" w:rsidRPr="001573BA" w:rsidRDefault="00EE2D84" w:rsidP="00EE2D84">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133" w:type="dxa"/>
            <w:tcBorders>
              <w:bottom w:val="single" w:sz="4" w:space="0" w:color="auto"/>
            </w:tcBorders>
            <w:vAlign w:val="center"/>
          </w:tcPr>
          <w:p w14:paraId="77F126EE" w14:textId="59E30A29" w:rsidR="00EE2D84" w:rsidRPr="001573BA" w:rsidRDefault="00EE2D84" w:rsidP="00EE2D84">
            <w:pPr>
              <w:tabs>
                <w:tab w:val="decimal" w:pos="813"/>
              </w:tabs>
              <w:spacing w:line="240" w:lineRule="exact"/>
              <w:rPr>
                <w:rFonts w:ascii="CordiaUPC" w:eastAsia="Times New Roman" w:hAnsi="CordiaUPC" w:cs="CordiaUPC"/>
                <w:sz w:val="24"/>
                <w:szCs w:val="24"/>
              </w:rPr>
            </w:pPr>
            <w:r w:rsidRPr="001573BA">
              <w:rPr>
                <w:rFonts w:ascii="CordiaUPC" w:hAnsi="CordiaUPC" w:cs="CordiaUPC"/>
                <w:sz w:val="24"/>
                <w:szCs w:val="24"/>
              </w:rPr>
              <w:t>30</w:t>
            </w:r>
            <w:r w:rsidRPr="001573BA">
              <w:rPr>
                <w:rFonts w:ascii="CordiaUPC" w:hAnsi="CordiaUPC" w:cs="CordiaUPC" w:hint="cs"/>
                <w:sz w:val="24"/>
                <w:szCs w:val="24"/>
                <w:cs/>
              </w:rPr>
              <w:t>1</w:t>
            </w:r>
          </w:p>
        </w:tc>
        <w:tc>
          <w:tcPr>
            <w:tcW w:w="181" w:type="dxa"/>
            <w:vAlign w:val="bottom"/>
          </w:tcPr>
          <w:p w14:paraId="796F6EFF"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1" w:type="dxa"/>
            <w:gridSpan w:val="2"/>
            <w:tcBorders>
              <w:bottom w:val="single" w:sz="4" w:space="0" w:color="auto"/>
            </w:tcBorders>
            <w:vAlign w:val="center"/>
          </w:tcPr>
          <w:p w14:paraId="43021443" w14:textId="23AE99A6"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(69)</w:t>
            </w:r>
          </w:p>
        </w:tc>
        <w:tc>
          <w:tcPr>
            <w:tcW w:w="179" w:type="dxa"/>
            <w:gridSpan w:val="2"/>
            <w:vAlign w:val="bottom"/>
          </w:tcPr>
          <w:p w14:paraId="41D03045"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tcBorders>
              <w:bottom w:val="single" w:sz="4" w:space="0" w:color="auto"/>
            </w:tcBorders>
            <w:vAlign w:val="bottom"/>
          </w:tcPr>
          <w:p w14:paraId="6AD8B06A" w14:textId="7C4928C7" w:rsidR="00EE2D84" w:rsidRPr="001573BA" w:rsidRDefault="00EE2D84" w:rsidP="00EE2D84">
            <w:pPr>
              <w:tabs>
                <w:tab w:val="decimal" w:pos="813"/>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83" w:type="dxa"/>
            <w:gridSpan w:val="2"/>
            <w:vAlign w:val="bottom"/>
          </w:tcPr>
          <w:p w14:paraId="15F4BB2F"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tcBorders>
              <w:bottom w:val="single" w:sz="4" w:space="0" w:color="auto"/>
            </w:tcBorders>
            <w:vAlign w:val="center"/>
          </w:tcPr>
          <w:p w14:paraId="68BDCA78" w14:textId="43993A0E" w:rsidR="00EE2D84" w:rsidRPr="001573BA" w:rsidRDefault="00EE2D84" w:rsidP="00147DDE">
            <w:pPr>
              <w:tabs>
                <w:tab w:val="decimal" w:pos="695"/>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84" w:type="dxa"/>
          </w:tcPr>
          <w:p w14:paraId="540D59F9" w14:textId="77777777" w:rsidR="00EE2D84" w:rsidRPr="001573BA" w:rsidRDefault="00EE2D84" w:rsidP="00EE2D84">
            <w:pPr>
              <w:tabs>
                <w:tab w:val="decimal" w:pos="965"/>
              </w:tabs>
              <w:spacing w:line="240" w:lineRule="exact"/>
              <w:ind w:left="-648" w:right="-41"/>
              <w:rPr>
                <w:rFonts w:ascii="CordiaUPC" w:eastAsia="Times New Roman" w:hAnsi="CordiaUPC" w:cs="CordiaUPC"/>
                <w:sz w:val="24"/>
                <w:szCs w:val="24"/>
              </w:rPr>
            </w:pPr>
          </w:p>
        </w:tc>
        <w:tc>
          <w:tcPr>
            <w:tcW w:w="1021" w:type="dxa"/>
            <w:tcBorders>
              <w:bottom w:val="single" w:sz="4" w:space="0" w:color="auto"/>
            </w:tcBorders>
            <w:vAlign w:val="center"/>
          </w:tcPr>
          <w:p w14:paraId="1F419361" w14:textId="6855073F" w:rsidR="00EE2D84" w:rsidRPr="001573BA" w:rsidRDefault="00EE2D84" w:rsidP="00EE2D84">
            <w:pPr>
              <w:tabs>
                <w:tab w:val="decimal" w:pos="695"/>
              </w:tabs>
              <w:spacing w:line="240" w:lineRule="exact"/>
              <w:rPr>
                <w:rFonts w:ascii="CordiaUPC" w:eastAsia="Times New Roman" w:hAnsi="CordiaUPC" w:cs="CordiaUPC"/>
                <w:sz w:val="24"/>
                <w:szCs w:val="24"/>
              </w:rPr>
            </w:pPr>
            <w:r w:rsidRPr="001573BA">
              <w:rPr>
                <w:rFonts w:ascii="CordiaUPC" w:hAnsi="CordiaUPC" w:cs="CordiaUPC"/>
                <w:sz w:val="24"/>
                <w:szCs w:val="24"/>
              </w:rPr>
              <w:t>232</w:t>
            </w:r>
          </w:p>
        </w:tc>
      </w:tr>
      <w:tr w:rsidR="00EE2D84" w:rsidRPr="001573BA" w14:paraId="5AB46A47" w14:textId="77777777" w:rsidTr="00474185">
        <w:trPr>
          <w:gridAfter w:val="1"/>
          <w:wAfter w:w="6" w:type="dxa"/>
        </w:trPr>
        <w:tc>
          <w:tcPr>
            <w:tcW w:w="3111" w:type="dxa"/>
            <w:gridSpan w:val="2"/>
            <w:vAlign w:val="bottom"/>
          </w:tcPr>
          <w:p w14:paraId="22A7763F" w14:textId="26CFC1BB" w:rsidR="00EE2D84" w:rsidRPr="001573BA" w:rsidRDefault="00EE2D84" w:rsidP="00EE2D84">
            <w:pPr>
              <w:spacing w:line="240" w:lineRule="exact"/>
              <w:ind w:left="180" w:hanging="180"/>
              <w:rPr>
                <w:rFonts w:ascii="CordiaUPC" w:eastAsia="Times New Roman" w:hAnsi="CordiaUPC" w:cs="CordiaUPC"/>
                <w:b/>
                <w:bCs/>
                <w:sz w:val="24"/>
                <w:szCs w:val="24"/>
              </w:rPr>
            </w:pPr>
            <w:r w:rsidRPr="001573BA">
              <w:rPr>
                <w:rFonts w:ascii="CordiaUPC" w:eastAsia="Times New Roman" w:hAnsi="CordiaUPC" w:cs="CordiaUPC" w:hint="cs"/>
                <w:b/>
                <w:bCs/>
                <w:sz w:val="24"/>
                <w:szCs w:val="24"/>
              </w:rPr>
              <w:t>Total</w:t>
            </w:r>
          </w:p>
        </w:tc>
        <w:tc>
          <w:tcPr>
            <w:tcW w:w="1133" w:type="dxa"/>
            <w:tcBorders>
              <w:top w:val="single" w:sz="4" w:space="0" w:color="auto"/>
              <w:bottom w:val="single" w:sz="4" w:space="0" w:color="auto"/>
            </w:tcBorders>
            <w:vAlign w:val="center"/>
          </w:tcPr>
          <w:p w14:paraId="0D700E6E" w14:textId="6A09423C" w:rsidR="00EE2D84" w:rsidRPr="001573BA" w:rsidRDefault="00EE2D84" w:rsidP="00EE2D84">
            <w:pPr>
              <w:tabs>
                <w:tab w:val="decimal" w:pos="813"/>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5,446</w:t>
            </w:r>
          </w:p>
        </w:tc>
        <w:tc>
          <w:tcPr>
            <w:tcW w:w="181" w:type="dxa"/>
            <w:vAlign w:val="bottom"/>
          </w:tcPr>
          <w:p w14:paraId="1EE646A3" w14:textId="77777777" w:rsidR="00EE2D84" w:rsidRPr="001573BA" w:rsidRDefault="00EE2D84" w:rsidP="00EE2D84">
            <w:pPr>
              <w:tabs>
                <w:tab w:val="decimal" w:pos="765"/>
              </w:tabs>
              <w:spacing w:line="240" w:lineRule="exact"/>
              <w:rPr>
                <w:rFonts w:ascii="CordiaUPC" w:eastAsia="Times New Roman" w:hAnsi="CordiaUPC" w:cs="CordiaUPC"/>
                <w:b/>
                <w:bCs/>
                <w:sz w:val="24"/>
                <w:szCs w:val="24"/>
              </w:rPr>
            </w:pPr>
          </w:p>
        </w:tc>
        <w:tc>
          <w:tcPr>
            <w:tcW w:w="961" w:type="dxa"/>
            <w:gridSpan w:val="2"/>
            <w:tcBorders>
              <w:top w:val="single" w:sz="4" w:space="0" w:color="auto"/>
              <w:bottom w:val="single" w:sz="4" w:space="0" w:color="auto"/>
            </w:tcBorders>
            <w:vAlign w:val="center"/>
          </w:tcPr>
          <w:p w14:paraId="0330A94B" w14:textId="2103E5C3" w:rsidR="00EE2D84" w:rsidRPr="001573BA" w:rsidRDefault="00EE2D84" w:rsidP="00147DDE">
            <w:pPr>
              <w:tabs>
                <w:tab w:val="decimal" w:pos="695"/>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(579)</w:t>
            </w:r>
          </w:p>
        </w:tc>
        <w:tc>
          <w:tcPr>
            <w:tcW w:w="179" w:type="dxa"/>
            <w:gridSpan w:val="2"/>
            <w:vAlign w:val="bottom"/>
          </w:tcPr>
          <w:p w14:paraId="7CDB600F"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1232" w:type="dxa"/>
            <w:gridSpan w:val="2"/>
            <w:tcBorders>
              <w:top w:val="single" w:sz="4" w:space="0" w:color="auto"/>
              <w:bottom w:val="single" w:sz="4" w:space="0" w:color="auto"/>
            </w:tcBorders>
            <w:vAlign w:val="bottom"/>
          </w:tcPr>
          <w:p w14:paraId="07011A0A" w14:textId="2D923691" w:rsidR="00EE2D84" w:rsidRPr="001573BA" w:rsidRDefault="00EE2D84" w:rsidP="00EE2D84">
            <w:pPr>
              <w:tabs>
                <w:tab w:val="decimal" w:pos="813"/>
              </w:tabs>
              <w:spacing w:line="240" w:lineRule="exact"/>
              <w:rPr>
                <w:rFonts w:ascii="CordiaUPC" w:hAnsi="CordiaUPC" w:cs="CordiaUPC"/>
                <w:b/>
                <w:bCs/>
                <w:sz w:val="24"/>
                <w:szCs w:val="24"/>
              </w:rPr>
            </w:pPr>
            <w:r w:rsidRPr="001573BA">
              <w:rPr>
                <w:rFonts w:ascii="CordiaUPC" w:eastAsia="Times New Roman" w:hAnsi="CordiaUPC" w:cs="CordiaUPC"/>
                <w:b/>
                <w:bCs/>
                <w:sz w:val="24"/>
                <w:szCs w:val="24"/>
              </w:rPr>
              <w:t>(64)</w:t>
            </w:r>
          </w:p>
        </w:tc>
        <w:tc>
          <w:tcPr>
            <w:tcW w:w="183" w:type="dxa"/>
            <w:gridSpan w:val="2"/>
            <w:vAlign w:val="bottom"/>
          </w:tcPr>
          <w:p w14:paraId="50509C1E"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tcBorders>
              <w:top w:val="single" w:sz="4" w:space="0" w:color="auto"/>
              <w:bottom w:val="single" w:sz="4" w:space="0" w:color="auto"/>
            </w:tcBorders>
          </w:tcPr>
          <w:p w14:paraId="3F82045D" w14:textId="1C52C3A1" w:rsidR="00EE2D84" w:rsidRPr="001573BA" w:rsidRDefault="00EE2D84" w:rsidP="00147DDE">
            <w:pPr>
              <w:tabs>
                <w:tab w:val="decimal" w:pos="695"/>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w:t>
            </w:r>
          </w:p>
        </w:tc>
        <w:tc>
          <w:tcPr>
            <w:tcW w:w="184" w:type="dxa"/>
          </w:tcPr>
          <w:p w14:paraId="79EE38FA" w14:textId="77777777" w:rsidR="00EE2D84" w:rsidRPr="001573BA" w:rsidRDefault="00EE2D84" w:rsidP="00EE2D84">
            <w:pPr>
              <w:tabs>
                <w:tab w:val="decimal" w:pos="965"/>
              </w:tabs>
              <w:spacing w:line="240" w:lineRule="exact"/>
              <w:ind w:left="-648" w:right="-41"/>
              <w:rPr>
                <w:rFonts w:ascii="CordiaUPC" w:eastAsia="Times New Roman" w:hAnsi="CordiaUPC" w:cs="CordiaUPC"/>
                <w:b/>
                <w:bCs/>
                <w:sz w:val="24"/>
                <w:szCs w:val="24"/>
              </w:rPr>
            </w:pPr>
          </w:p>
        </w:tc>
        <w:tc>
          <w:tcPr>
            <w:tcW w:w="1021" w:type="dxa"/>
            <w:tcBorders>
              <w:top w:val="single" w:sz="4" w:space="0" w:color="auto"/>
              <w:bottom w:val="single" w:sz="4" w:space="0" w:color="auto"/>
            </w:tcBorders>
            <w:vAlign w:val="center"/>
          </w:tcPr>
          <w:p w14:paraId="430CBCD1" w14:textId="2E27AA84" w:rsidR="00EE2D84" w:rsidRPr="001573BA" w:rsidRDefault="00EE2D84" w:rsidP="00EE2D84">
            <w:pPr>
              <w:tabs>
                <w:tab w:val="decimal" w:pos="695"/>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4,803</w:t>
            </w:r>
          </w:p>
        </w:tc>
      </w:tr>
      <w:tr w:rsidR="00EE2D84" w:rsidRPr="001573BA" w14:paraId="39BE8B55" w14:textId="77777777" w:rsidTr="00474185">
        <w:trPr>
          <w:gridAfter w:val="1"/>
          <w:wAfter w:w="6" w:type="dxa"/>
        </w:trPr>
        <w:tc>
          <w:tcPr>
            <w:tcW w:w="3111" w:type="dxa"/>
            <w:gridSpan w:val="2"/>
            <w:vAlign w:val="bottom"/>
          </w:tcPr>
          <w:p w14:paraId="565E0327" w14:textId="77777777" w:rsidR="00EE2D84" w:rsidRPr="001573BA" w:rsidRDefault="00EE2D84" w:rsidP="00EE2D84">
            <w:pPr>
              <w:spacing w:line="240" w:lineRule="exact"/>
              <w:ind w:left="180" w:hanging="180"/>
              <w:rPr>
                <w:rFonts w:ascii="CordiaUPC" w:eastAsia="Times New Roman" w:hAnsi="CordiaUPC" w:cs="CordiaUPC"/>
                <w:b/>
                <w:bCs/>
                <w:sz w:val="24"/>
                <w:szCs w:val="24"/>
              </w:rPr>
            </w:pPr>
          </w:p>
        </w:tc>
        <w:tc>
          <w:tcPr>
            <w:tcW w:w="1133" w:type="dxa"/>
            <w:tcBorders>
              <w:top w:val="single" w:sz="4" w:space="0" w:color="auto"/>
            </w:tcBorders>
          </w:tcPr>
          <w:p w14:paraId="6FABD571" w14:textId="77777777" w:rsidR="00EE2D84" w:rsidRPr="001573BA" w:rsidRDefault="00EE2D84" w:rsidP="00EE2D84">
            <w:pPr>
              <w:tabs>
                <w:tab w:val="decimal" w:pos="813"/>
              </w:tabs>
              <w:spacing w:line="240" w:lineRule="exact"/>
              <w:rPr>
                <w:rFonts w:ascii="CordiaUPC" w:eastAsia="Times New Roman" w:hAnsi="CordiaUPC" w:cs="CordiaUPC"/>
                <w:b/>
                <w:bCs/>
                <w:sz w:val="24"/>
                <w:szCs w:val="24"/>
              </w:rPr>
            </w:pPr>
          </w:p>
        </w:tc>
        <w:tc>
          <w:tcPr>
            <w:tcW w:w="181" w:type="dxa"/>
            <w:vAlign w:val="bottom"/>
          </w:tcPr>
          <w:p w14:paraId="2E284DEF" w14:textId="77777777" w:rsidR="00EE2D84" w:rsidRPr="001573BA" w:rsidRDefault="00EE2D84" w:rsidP="00EE2D84">
            <w:pPr>
              <w:tabs>
                <w:tab w:val="decimal" w:pos="765"/>
              </w:tabs>
              <w:spacing w:line="240" w:lineRule="exact"/>
              <w:rPr>
                <w:rFonts w:ascii="CordiaUPC" w:eastAsia="Times New Roman" w:hAnsi="CordiaUPC" w:cs="CordiaUPC"/>
                <w:b/>
                <w:bCs/>
                <w:sz w:val="24"/>
                <w:szCs w:val="24"/>
              </w:rPr>
            </w:pPr>
          </w:p>
        </w:tc>
        <w:tc>
          <w:tcPr>
            <w:tcW w:w="961" w:type="dxa"/>
            <w:gridSpan w:val="2"/>
            <w:tcBorders>
              <w:top w:val="single" w:sz="4" w:space="0" w:color="auto"/>
            </w:tcBorders>
            <w:vAlign w:val="bottom"/>
          </w:tcPr>
          <w:p w14:paraId="5B42834B" w14:textId="77777777" w:rsidR="00EE2D84" w:rsidRPr="001573BA" w:rsidRDefault="00EE2D84" w:rsidP="00EE2D84">
            <w:pPr>
              <w:tabs>
                <w:tab w:val="decimal" w:pos="790"/>
              </w:tabs>
              <w:spacing w:line="240" w:lineRule="exact"/>
              <w:rPr>
                <w:rFonts w:ascii="CordiaUPC" w:hAnsi="CordiaUPC" w:cs="CordiaUPC"/>
                <w:b/>
                <w:bCs/>
                <w:sz w:val="24"/>
                <w:szCs w:val="24"/>
              </w:rPr>
            </w:pPr>
          </w:p>
        </w:tc>
        <w:tc>
          <w:tcPr>
            <w:tcW w:w="179" w:type="dxa"/>
            <w:gridSpan w:val="2"/>
            <w:vAlign w:val="bottom"/>
          </w:tcPr>
          <w:p w14:paraId="21B3BA4D" w14:textId="77777777" w:rsidR="00EE2D84" w:rsidRPr="001573BA" w:rsidRDefault="00EE2D84" w:rsidP="00EE2D84">
            <w:pPr>
              <w:tabs>
                <w:tab w:val="decimal" w:pos="765"/>
              </w:tabs>
              <w:spacing w:line="240" w:lineRule="exact"/>
              <w:rPr>
                <w:rFonts w:ascii="CordiaUPC" w:eastAsia="Times New Roman" w:hAnsi="CordiaUPC" w:cs="CordiaUPC"/>
                <w:b/>
                <w:bCs/>
                <w:sz w:val="24"/>
                <w:szCs w:val="24"/>
              </w:rPr>
            </w:pPr>
          </w:p>
        </w:tc>
        <w:tc>
          <w:tcPr>
            <w:tcW w:w="1232" w:type="dxa"/>
            <w:gridSpan w:val="2"/>
            <w:tcBorders>
              <w:top w:val="single" w:sz="4" w:space="0" w:color="auto"/>
            </w:tcBorders>
            <w:vAlign w:val="bottom"/>
          </w:tcPr>
          <w:p w14:paraId="06FEDE96" w14:textId="77777777" w:rsidR="00EE2D84" w:rsidRPr="001573BA" w:rsidRDefault="00EE2D84" w:rsidP="00EE2D84">
            <w:pPr>
              <w:tabs>
                <w:tab w:val="decimal" w:pos="813"/>
              </w:tabs>
              <w:spacing w:line="240" w:lineRule="exact"/>
              <w:rPr>
                <w:rFonts w:ascii="CordiaUPC" w:hAnsi="CordiaUPC" w:cs="CordiaUPC"/>
                <w:sz w:val="24"/>
                <w:szCs w:val="24"/>
              </w:rPr>
            </w:pPr>
          </w:p>
        </w:tc>
        <w:tc>
          <w:tcPr>
            <w:tcW w:w="183" w:type="dxa"/>
            <w:gridSpan w:val="2"/>
            <w:vAlign w:val="bottom"/>
          </w:tcPr>
          <w:p w14:paraId="7AADE652" w14:textId="77777777" w:rsidR="00EE2D84" w:rsidRPr="001573BA" w:rsidRDefault="00EE2D84" w:rsidP="00EE2D84">
            <w:pPr>
              <w:tabs>
                <w:tab w:val="decimal" w:pos="765"/>
              </w:tabs>
              <w:spacing w:line="240" w:lineRule="exact"/>
              <w:rPr>
                <w:rFonts w:ascii="CordiaUPC" w:eastAsia="Times New Roman" w:hAnsi="CordiaUPC" w:cs="CordiaUPC"/>
                <w:b/>
                <w:bCs/>
                <w:sz w:val="24"/>
                <w:szCs w:val="24"/>
              </w:rPr>
            </w:pPr>
          </w:p>
        </w:tc>
        <w:tc>
          <w:tcPr>
            <w:tcW w:w="962" w:type="dxa"/>
            <w:gridSpan w:val="2"/>
            <w:tcBorders>
              <w:top w:val="single" w:sz="4" w:space="0" w:color="auto"/>
            </w:tcBorders>
          </w:tcPr>
          <w:p w14:paraId="7C69E314" w14:textId="77777777" w:rsidR="00EE2D84" w:rsidRPr="001573BA" w:rsidRDefault="00EE2D84" w:rsidP="00147DDE">
            <w:pPr>
              <w:tabs>
                <w:tab w:val="decimal" w:pos="695"/>
              </w:tabs>
              <w:spacing w:line="240" w:lineRule="exact"/>
              <w:rPr>
                <w:rFonts w:ascii="CordiaUPC" w:eastAsia="Times New Roman" w:hAnsi="CordiaUPC" w:cs="CordiaUPC"/>
                <w:sz w:val="24"/>
                <w:szCs w:val="24"/>
              </w:rPr>
            </w:pPr>
          </w:p>
        </w:tc>
        <w:tc>
          <w:tcPr>
            <w:tcW w:w="184" w:type="dxa"/>
          </w:tcPr>
          <w:p w14:paraId="053969E2" w14:textId="77777777" w:rsidR="00EE2D84" w:rsidRPr="001573BA" w:rsidRDefault="00EE2D84" w:rsidP="00EE2D84">
            <w:pPr>
              <w:tabs>
                <w:tab w:val="decimal" w:pos="965"/>
              </w:tabs>
              <w:spacing w:line="240" w:lineRule="exact"/>
              <w:ind w:left="-648" w:right="-41"/>
              <w:rPr>
                <w:rFonts w:ascii="CordiaUPC" w:eastAsia="Times New Roman" w:hAnsi="CordiaUPC" w:cs="CordiaUPC"/>
                <w:b/>
                <w:bCs/>
                <w:sz w:val="24"/>
                <w:szCs w:val="24"/>
              </w:rPr>
            </w:pPr>
          </w:p>
        </w:tc>
        <w:tc>
          <w:tcPr>
            <w:tcW w:w="1021" w:type="dxa"/>
            <w:tcBorders>
              <w:top w:val="single" w:sz="4" w:space="0" w:color="auto"/>
            </w:tcBorders>
          </w:tcPr>
          <w:p w14:paraId="069FC112" w14:textId="77777777" w:rsidR="00EE2D84" w:rsidRPr="001573BA" w:rsidRDefault="00EE2D84" w:rsidP="00EE2D84">
            <w:pPr>
              <w:tabs>
                <w:tab w:val="decimal" w:pos="695"/>
              </w:tabs>
              <w:spacing w:line="240" w:lineRule="exact"/>
              <w:rPr>
                <w:rFonts w:ascii="CordiaUPC" w:eastAsia="Times New Roman" w:hAnsi="CordiaUPC" w:cs="CordiaUPC"/>
                <w:b/>
                <w:bCs/>
                <w:sz w:val="24"/>
                <w:szCs w:val="24"/>
              </w:rPr>
            </w:pPr>
          </w:p>
        </w:tc>
      </w:tr>
      <w:tr w:rsidR="00EE2D84" w:rsidRPr="001573BA" w14:paraId="53767E11" w14:textId="77777777" w:rsidTr="00474185">
        <w:trPr>
          <w:gridAfter w:val="1"/>
          <w:wAfter w:w="6" w:type="dxa"/>
        </w:trPr>
        <w:tc>
          <w:tcPr>
            <w:tcW w:w="3111" w:type="dxa"/>
            <w:gridSpan w:val="2"/>
            <w:vAlign w:val="bottom"/>
          </w:tcPr>
          <w:p w14:paraId="5DF413C5" w14:textId="7FAAD01F" w:rsidR="00EE2D84" w:rsidRPr="001573BA" w:rsidRDefault="00EE2D84" w:rsidP="00EE2D84">
            <w:pPr>
              <w:spacing w:line="240" w:lineRule="exact"/>
              <w:ind w:left="180" w:hanging="180"/>
              <w:rPr>
                <w:rFonts w:ascii="CordiaUPC" w:eastAsia="Times New Roman" w:hAnsi="CordiaUPC" w:cs="CordiaUPC"/>
                <w:b/>
                <w:bCs/>
                <w:sz w:val="24"/>
                <w:szCs w:val="24"/>
              </w:rPr>
            </w:pPr>
            <w:r w:rsidRPr="001573BA">
              <w:rPr>
                <w:rFonts w:ascii="CordiaUPC" w:eastAsia="Times New Roman" w:hAnsi="CordiaUPC" w:cs="CordiaUPC" w:hint="cs"/>
                <w:b/>
                <w:bCs/>
                <w:sz w:val="24"/>
                <w:szCs w:val="24"/>
              </w:rPr>
              <w:t>Net</w:t>
            </w:r>
          </w:p>
        </w:tc>
        <w:tc>
          <w:tcPr>
            <w:tcW w:w="1133" w:type="dxa"/>
            <w:tcBorders>
              <w:bottom w:val="double" w:sz="4" w:space="0" w:color="auto"/>
            </w:tcBorders>
          </w:tcPr>
          <w:p w14:paraId="77A748E0" w14:textId="0810C875" w:rsidR="00EE2D84" w:rsidRPr="001573BA" w:rsidRDefault="00EE2D84" w:rsidP="00EE2D84">
            <w:pPr>
              <w:tabs>
                <w:tab w:val="decimal" w:pos="813"/>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2,027</w:t>
            </w:r>
          </w:p>
        </w:tc>
        <w:tc>
          <w:tcPr>
            <w:tcW w:w="181" w:type="dxa"/>
            <w:vAlign w:val="bottom"/>
          </w:tcPr>
          <w:p w14:paraId="67A3B12F" w14:textId="77777777" w:rsidR="00EE2D84" w:rsidRPr="001573BA" w:rsidRDefault="00EE2D84" w:rsidP="00EE2D84">
            <w:pPr>
              <w:tabs>
                <w:tab w:val="decimal" w:pos="765"/>
              </w:tabs>
              <w:spacing w:line="240" w:lineRule="exact"/>
              <w:rPr>
                <w:rFonts w:ascii="CordiaUPC" w:eastAsia="Times New Roman" w:hAnsi="CordiaUPC" w:cs="CordiaUPC"/>
                <w:b/>
                <w:bCs/>
                <w:sz w:val="24"/>
                <w:szCs w:val="24"/>
              </w:rPr>
            </w:pPr>
          </w:p>
        </w:tc>
        <w:tc>
          <w:tcPr>
            <w:tcW w:w="961" w:type="dxa"/>
            <w:gridSpan w:val="2"/>
            <w:tcBorders>
              <w:bottom w:val="double" w:sz="4" w:space="0" w:color="auto"/>
            </w:tcBorders>
            <w:vAlign w:val="bottom"/>
          </w:tcPr>
          <w:p w14:paraId="0DD14300" w14:textId="42C5582E" w:rsidR="00EE2D84" w:rsidRPr="001573BA" w:rsidRDefault="00EE2D84" w:rsidP="00147DDE">
            <w:pPr>
              <w:tabs>
                <w:tab w:val="decimal" w:pos="695"/>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1,225</w:t>
            </w:r>
          </w:p>
        </w:tc>
        <w:tc>
          <w:tcPr>
            <w:tcW w:w="179" w:type="dxa"/>
            <w:gridSpan w:val="2"/>
            <w:vAlign w:val="bottom"/>
          </w:tcPr>
          <w:p w14:paraId="30041232" w14:textId="77777777" w:rsidR="00EE2D84" w:rsidRPr="001573BA" w:rsidRDefault="00EE2D84" w:rsidP="00EE2D84">
            <w:pPr>
              <w:tabs>
                <w:tab w:val="decimal" w:pos="765"/>
              </w:tabs>
              <w:spacing w:line="240" w:lineRule="exact"/>
              <w:rPr>
                <w:rFonts w:ascii="CordiaUPC" w:eastAsia="Times New Roman" w:hAnsi="CordiaUPC" w:cs="CordiaUPC"/>
                <w:b/>
                <w:bCs/>
                <w:sz w:val="24"/>
                <w:szCs w:val="24"/>
              </w:rPr>
            </w:pPr>
          </w:p>
        </w:tc>
        <w:tc>
          <w:tcPr>
            <w:tcW w:w="1232" w:type="dxa"/>
            <w:gridSpan w:val="2"/>
            <w:tcBorders>
              <w:bottom w:val="double" w:sz="4" w:space="0" w:color="auto"/>
            </w:tcBorders>
            <w:vAlign w:val="bottom"/>
          </w:tcPr>
          <w:p w14:paraId="273ACEAC" w14:textId="27D4A877" w:rsidR="00EE2D84" w:rsidRPr="001573BA" w:rsidRDefault="00EE2D84" w:rsidP="00EE2D84">
            <w:pPr>
              <w:tabs>
                <w:tab w:val="decimal" w:pos="813"/>
              </w:tabs>
              <w:spacing w:line="240" w:lineRule="exact"/>
              <w:rPr>
                <w:rFonts w:ascii="CordiaUPC" w:hAnsi="CordiaUPC" w:cs="CordiaUPC"/>
                <w:b/>
                <w:bCs/>
                <w:sz w:val="24"/>
                <w:szCs w:val="24"/>
              </w:rPr>
            </w:pPr>
            <w:r w:rsidRPr="001573BA">
              <w:rPr>
                <w:rFonts w:ascii="CordiaUPC" w:eastAsia="Times New Roman" w:hAnsi="CordiaUPC" w:cs="CordiaUPC"/>
                <w:b/>
                <w:bCs/>
                <w:sz w:val="24"/>
                <w:szCs w:val="24"/>
              </w:rPr>
              <w:t>(146)</w:t>
            </w:r>
          </w:p>
        </w:tc>
        <w:tc>
          <w:tcPr>
            <w:tcW w:w="183" w:type="dxa"/>
            <w:gridSpan w:val="2"/>
            <w:vAlign w:val="bottom"/>
          </w:tcPr>
          <w:p w14:paraId="16177367" w14:textId="77777777" w:rsidR="00EE2D84" w:rsidRPr="001573BA" w:rsidRDefault="00EE2D84" w:rsidP="00EE2D84">
            <w:pPr>
              <w:tabs>
                <w:tab w:val="decimal" w:pos="765"/>
              </w:tabs>
              <w:spacing w:line="240" w:lineRule="exact"/>
              <w:rPr>
                <w:rFonts w:ascii="CordiaUPC" w:eastAsia="Times New Roman" w:hAnsi="CordiaUPC" w:cs="CordiaUPC"/>
                <w:sz w:val="24"/>
                <w:szCs w:val="24"/>
              </w:rPr>
            </w:pPr>
          </w:p>
        </w:tc>
        <w:tc>
          <w:tcPr>
            <w:tcW w:w="962" w:type="dxa"/>
            <w:gridSpan w:val="2"/>
            <w:tcBorders>
              <w:bottom w:val="double" w:sz="4" w:space="0" w:color="auto"/>
            </w:tcBorders>
          </w:tcPr>
          <w:p w14:paraId="1CB304DF" w14:textId="1F1B3723" w:rsidR="00EE2D84" w:rsidRPr="001573BA" w:rsidRDefault="00EE2D84" w:rsidP="00147DDE">
            <w:pPr>
              <w:tabs>
                <w:tab w:val="decimal" w:pos="695"/>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w:t>
            </w:r>
          </w:p>
        </w:tc>
        <w:tc>
          <w:tcPr>
            <w:tcW w:w="184" w:type="dxa"/>
          </w:tcPr>
          <w:p w14:paraId="1ACE994F" w14:textId="77777777" w:rsidR="00EE2D84" w:rsidRPr="001573BA" w:rsidRDefault="00EE2D84" w:rsidP="00EE2D84">
            <w:pPr>
              <w:tabs>
                <w:tab w:val="decimal" w:pos="965"/>
              </w:tabs>
              <w:spacing w:line="240" w:lineRule="exact"/>
              <w:ind w:left="-648" w:right="-41"/>
              <w:rPr>
                <w:rFonts w:ascii="CordiaUPC" w:eastAsia="Times New Roman" w:hAnsi="CordiaUPC" w:cs="CordiaUPC"/>
                <w:b/>
                <w:bCs/>
                <w:sz w:val="24"/>
                <w:szCs w:val="24"/>
              </w:rPr>
            </w:pPr>
          </w:p>
        </w:tc>
        <w:tc>
          <w:tcPr>
            <w:tcW w:w="1021" w:type="dxa"/>
            <w:tcBorders>
              <w:bottom w:val="double" w:sz="4" w:space="0" w:color="auto"/>
            </w:tcBorders>
          </w:tcPr>
          <w:p w14:paraId="02DC2B51" w14:textId="721F0E3B" w:rsidR="00EE2D84" w:rsidRPr="001573BA" w:rsidRDefault="00EE2D84" w:rsidP="00EE2D84">
            <w:pPr>
              <w:tabs>
                <w:tab w:val="decimal" w:pos="695"/>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3,106</w:t>
            </w:r>
          </w:p>
        </w:tc>
      </w:tr>
    </w:tbl>
    <w:p w14:paraId="0C1F4B4D" w14:textId="34E5FCAD" w:rsidR="0049159B" w:rsidRPr="001573BA" w:rsidRDefault="0049159B" w:rsidP="001C09F9">
      <w:pPr>
        <w:spacing w:after="20" w:line="240" w:lineRule="exact"/>
        <w:ind w:left="567"/>
        <w:jc w:val="both"/>
        <w:rPr>
          <w:rFonts w:ascii="CordiaUPC" w:eastAsia="Times New Roman" w:hAnsi="CordiaUPC" w:cs="CordiaUPC"/>
          <w:spacing w:val="-4"/>
          <w:sz w:val="26"/>
          <w:szCs w:val="26"/>
          <w:lang w:val="en-AU"/>
        </w:rPr>
      </w:pPr>
    </w:p>
    <w:p w14:paraId="761B451F" w14:textId="0F37B305" w:rsidR="003C008A" w:rsidRPr="001573BA" w:rsidRDefault="003C008A" w:rsidP="001C09F9">
      <w:pPr>
        <w:spacing w:after="20" w:line="240" w:lineRule="exact"/>
        <w:ind w:left="567"/>
        <w:jc w:val="both"/>
        <w:rPr>
          <w:rFonts w:ascii="CordiaUPC" w:eastAsia="Times New Roman" w:hAnsi="CordiaUPC" w:cs="CordiaUPC"/>
          <w:spacing w:val="-4"/>
          <w:sz w:val="26"/>
          <w:szCs w:val="26"/>
          <w:lang w:val="en-AU"/>
        </w:rPr>
      </w:pPr>
    </w:p>
    <w:p w14:paraId="66DB8AED" w14:textId="06C03C3F" w:rsidR="000B6EF2" w:rsidRPr="001573BA" w:rsidRDefault="000B6EF2">
      <w:pPr>
        <w:spacing w:line="240" w:lineRule="auto"/>
        <w:rPr>
          <w:rFonts w:ascii="CordiaUPC" w:eastAsia="Times New Roman" w:hAnsi="CordiaUPC" w:cs="CordiaUPC"/>
          <w:spacing w:val="-4"/>
          <w:sz w:val="26"/>
          <w:szCs w:val="26"/>
          <w:lang w:val="en-AU"/>
        </w:rPr>
      </w:pPr>
      <w:r w:rsidRPr="001573BA">
        <w:rPr>
          <w:rFonts w:ascii="CordiaUPC" w:eastAsia="Times New Roman" w:hAnsi="CordiaUPC" w:cs="CordiaUPC"/>
          <w:spacing w:val="-4"/>
          <w:sz w:val="26"/>
          <w:szCs w:val="26"/>
          <w:lang w:val="en-AU"/>
        </w:rPr>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2D796C" w:rsidRPr="001573BA" w14:paraId="5B1E0F90" w14:textId="77777777" w:rsidTr="00DB55BB">
        <w:trPr>
          <w:tblHeader/>
        </w:trPr>
        <w:tc>
          <w:tcPr>
            <w:tcW w:w="3159" w:type="dxa"/>
            <w:vAlign w:val="bottom"/>
          </w:tcPr>
          <w:p w14:paraId="2189270F" w14:textId="77777777" w:rsidR="002D796C" w:rsidRPr="001573BA" w:rsidRDefault="002D796C" w:rsidP="00DB55BB">
            <w:pPr>
              <w:spacing w:line="240" w:lineRule="exact"/>
              <w:ind w:right="-126"/>
              <w:rPr>
                <w:rFonts w:ascii="CordiaUPC" w:eastAsia="Times New Roman" w:hAnsi="CordiaUPC" w:cs="CordiaUPC"/>
                <w:b/>
                <w:bCs/>
                <w:i/>
                <w:iCs/>
                <w:sz w:val="24"/>
                <w:szCs w:val="24"/>
              </w:rPr>
            </w:pPr>
          </w:p>
        </w:tc>
        <w:tc>
          <w:tcPr>
            <w:tcW w:w="6068" w:type="dxa"/>
            <w:gridSpan w:val="9"/>
            <w:vAlign w:val="bottom"/>
          </w:tcPr>
          <w:p w14:paraId="25AC3947" w14:textId="77777777" w:rsidR="002D796C" w:rsidRPr="001573BA" w:rsidRDefault="002D796C" w:rsidP="00DB55BB">
            <w:pPr>
              <w:spacing w:line="240" w:lineRule="exact"/>
              <w:ind w:right="11"/>
              <w:jc w:val="center"/>
              <w:rPr>
                <w:rFonts w:ascii="CordiaUPC" w:eastAsia="Times New Roman" w:hAnsi="CordiaUPC" w:cs="CordiaUPC"/>
                <w:sz w:val="24"/>
                <w:szCs w:val="24"/>
                <w:lang w:val="en-US"/>
              </w:rPr>
            </w:pPr>
            <w:r w:rsidRPr="001573BA">
              <w:rPr>
                <w:rFonts w:ascii="CordiaUPC" w:eastAsia="Times New Roman" w:hAnsi="CordiaUPC" w:cs="CordiaUPC" w:hint="cs"/>
                <w:b/>
                <w:bCs/>
                <w:sz w:val="24"/>
                <w:szCs w:val="24"/>
              </w:rPr>
              <w:t>Consolidated</w:t>
            </w:r>
          </w:p>
        </w:tc>
      </w:tr>
      <w:tr w:rsidR="00DA64E6" w:rsidRPr="001573BA" w14:paraId="4D547C45" w14:textId="77777777" w:rsidTr="00CB1A77">
        <w:trPr>
          <w:tblHeader/>
        </w:trPr>
        <w:tc>
          <w:tcPr>
            <w:tcW w:w="3159" w:type="dxa"/>
            <w:vAlign w:val="bottom"/>
          </w:tcPr>
          <w:p w14:paraId="2B47FF0D" w14:textId="77777777" w:rsidR="00DA64E6" w:rsidRPr="001573BA" w:rsidRDefault="00DA64E6" w:rsidP="00DB55BB">
            <w:pPr>
              <w:spacing w:line="240" w:lineRule="exact"/>
              <w:ind w:right="-126"/>
              <w:rPr>
                <w:rFonts w:ascii="CordiaUPC" w:eastAsia="Times New Roman" w:hAnsi="CordiaUPC" w:cs="CordiaUPC"/>
                <w:b/>
                <w:bCs/>
                <w:i/>
                <w:iCs/>
                <w:sz w:val="24"/>
                <w:szCs w:val="24"/>
              </w:rPr>
            </w:pPr>
          </w:p>
        </w:tc>
        <w:tc>
          <w:tcPr>
            <w:tcW w:w="1079" w:type="dxa"/>
            <w:vAlign w:val="bottom"/>
          </w:tcPr>
          <w:p w14:paraId="0410533E" w14:textId="77777777" w:rsidR="00DA64E6" w:rsidRPr="001573BA" w:rsidRDefault="00DA64E6" w:rsidP="00DB55BB">
            <w:pPr>
              <w:spacing w:line="240" w:lineRule="exact"/>
              <w:ind w:right="11"/>
              <w:jc w:val="center"/>
              <w:rPr>
                <w:rFonts w:ascii="CordiaUPC" w:eastAsia="Times New Roman" w:hAnsi="CordiaUPC" w:cs="CordiaUPC"/>
                <w:sz w:val="24"/>
                <w:szCs w:val="24"/>
              </w:rPr>
            </w:pPr>
          </w:p>
        </w:tc>
        <w:tc>
          <w:tcPr>
            <w:tcW w:w="180" w:type="dxa"/>
            <w:vAlign w:val="bottom"/>
          </w:tcPr>
          <w:p w14:paraId="015629E0" w14:textId="77777777" w:rsidR="00DA64E6" w:rsidRPr="001573BA" w:rsidRDefault="00DA64E6" w:rsidP="00DB55BB">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vAlign w:val="bottom"/>
          </w:tcPr>
          <w:p w14:paraId="7F245D3E" w14:textId="03E5DC46" w:rsidR="00DA64E6" w:rsidRPr="001573BA" w:rsidRDefault="00DA64E6" w:rsidP="00DA64E6">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hint="cs"/>
                <w:sz w:val="24"/>
                <w:szCs w:val="24"/>
              </w:rPr>
              <w:t>(Charged) / Credited to:</w:t>
            </w:r>
          </w:p>
        </w:tc>
        <w:tc>
          <w:tcPr>
            <w:tcW w:w="1208" w:type="dxa"/>
            <w:gridSpan w:val="2"/>
          </w:tcPr>
          <w:p w14:paraId="3119FEE6" w14:textId="77777777" w:rsidR="00DA64E6" w:rsidRPr="001573BA" w:rsidRDefault="00DA64E6" w:rsidP="00DB55BB">
            <w:pPr>
              <w:spacing w:line="240" w:lineRule="exact"/>
              <w:ind w:right="11"/>
              <w:jc w:val="right"/>
              <w:rPr>
                <w:rFonts w:ascii="CordiaUPC" w:eastAsia="Times New Roman" w:hAnsi="CordiaUPC" w:cs="CordiaUPC"/>
                <w:sz w:val="24"/>
                <w:szCs w:val="24"/>
              </w:rPr>
            </w:pPr>
          </w:p>
        </w:tc>
      </w:tr>
      <w:tr w:rsidR="00857FA9" w:rsidRPr="001573BA" w14:paraId="0E23200D" w14:textId="77777777" w:rsidTr="00225B7C">
        <w:trPr>
          <w:tblHeader/>
        </w:trPr>
        <w:tc>
          <w:tcPr>
            <w:tcW w:w="3159" w:type="dxa"/>
            <w:vAlign w:val="bottom"/>
          </w:tcPr>
          <w:p w14:paraId="3D303E2E" w14:textId="77777777" w:rsidR="00857FA9" w:rsidRPr="001573BA" w:rsidRDefault="00857FA9" w:rsidP="00857FA9">
            <w:pPr>
              <w:spacing w:line="240" w:lineRule="exact"/>
              <w:ind w:right="-126"/>
              <w:rPr>
                <w:rFonts w:ascii="CordiaUPC" w:eastAsia="Times New Roman" w:hAnsi="CordiaUPC" w:cs="CordiaUPC"/>
                <w:b/>
                <w:bCs/>
                <w:i/>
                <w:iCs/>
                <w:sz w:val="24"/>
                <w:szCs w:val="24"/>
              </w:rPr>
            </w:pPr>
          </w:p>
        </w:tc>
        <w:tc>
          <w:tcPr>
            <w:tcW w:w="1079" w:type="dxa"/>
            <w:vAlign w:val="bottom"/>
          </w:tcPr>
          <w:p w14:paraId="7ECE3FC0" w14:textId="77777777" w:rsidR="00857FA9" w:rsidRPr="001573BA" w:rsidRDefault="00857FA9" w:rsidP="00857FA9">
            <w:pPr>
              <w:spacing w:line="240" w:lineRule="exact"/>
              <w:ind w:left="41"/>
              <w:jc w:val="center"/>
              <w:rPr>
                <w:rFonts w:ascii="CordiaUPC" w:eastAsia="Times New Roman" w:hAnsi="CordiaUPC" w:cs="CordiaUPC"/>
                <w:sz w:val="24"/>
                <w:szCs w:val="24"/>
              </w:rPr>
            </w:pPr>
            <w:r w:rsidRPr="001573BA">
              <w:rPr>
                <w:rFonts w:ascii="CordiaUPC" w:eastAsia="Times New Roman" w:hAnsi="CordiaUPC" w:cs="CordiaUPC" w:hint="cs"/>
                <w:sz w:val="24"/>
                <w:szCs w:val="24"/>
              </w:rPr>
              <w:t xml:space="preserve">At </w:t>
            </w:r>
          </w:p>
          <w:p w14:paraId="4970AF2C" w14:textId="77777777" w:rsidR="00857FA9" w:rsidRPr="001573BA" w:rsidRDefault="00857FA9" w:rsidP="00857FA9">
            <w:pPr>
              <w:spacing w:line="240" w:lineRule="exact"/>
              <w:ind w:left="-82" w:right="-70"/>
              <w:jc w:val="center"/>
              <w:rPr>
                <w:rFonts w:ascii="CordiaUPC" w:eastAsia="Times New Roman" w:hAnsi="CordiaUPC" w:cs="CordiaUPC"/>
                <w:sz w:val="24"/>
                <w:szCs w:val="24"/>
              </w:rPr>
            </w:pPr>
            <w:r w:rsidRPr="001573BA">
              <w:rPr>
                <w:rFonts w:ascii="CordiaUPC" w:eastAsia="Times New Roman" w:hAnsi="CordiaUPC" w:cs="CordiaUPC" w:hint="cs"/>
                <w:sz w:val="24"/>
                <w:szCs w:val="24"/>
              </w:rPr>
              <w:t>1 January</w:t>
            </w:r>
          </w:p>
          <w:p w14:paraId="02FCFFBB" w14:textId="4024E87F" w:rsidR="00857FA9" w:rsidRPr="001573BA" w:rsidRDefault="00857FA9" w:rsidP="00857FA9">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sz w:val="24"/>
                <w:szCs w:val="24"/>
              </w:rPr>
              <w:t>2023</w:t>
            </w:r>
          </w:p>
        </w:tc>
        <w:tc>
          <w:tcPr>
            <w:tcW w:w="180" w:type="dxa"/>
            <w:vAlign w:val="bottom"/>
          </w:tcPr>
          <w:p w14:paraId="3EEB6D1E"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68C5FCFA" w14:textId="77777777" w:rsidR="00857FA9" w:rsidRPr="001573BA" w:rsidRDefault="00857FA9" w:rsidP="00857FA9">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hint="cs"/>
                <w:sz w:val="24"/>
                <w:szCs w:val="24"/>
              </w:rPr>
              <w:t>Profit or loss</w:t>
            </w:r>
          </w:p>
        </w:tc>
        <w:tc>
          <w:tcPr>
            <w:tcW w:w="229" w:type="dxa"/>
          </w:tcPr>
          <w:p w14:paraId="0E86F4F0"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1190" w:type="dxa"/>
          </w:tcPr>
          <w:p w14:paraId="6A6F672A" w14:textId="77777777" w:rsidR="00857FA9" w:rsidRPr="001573BA" w:rsidRDefault="00857FA9" w:rsidP="00857FA9">
            <w:pPr>
              <w:spacing w:line="240" w:lineRule="exact"/>
              <w:ind w:left="-74" w:right="-43"/>
              <w:jc w:val="center"/>
              <w:rPr>
                <w:rFonts w:ascii="CordiaUPC" w:eastAsia="Times New Roman" w:hAnsi="CordiaUPC" w:cs="CordiaUPC"/>
                <w:spacing w:val="-6"/>
                <w:sz w:val="24"/>
                <w:szCs w:val="24"/>
              </w:rPr>
            </w:pPr>
            <w:r w:rsidRPr="001573BA">
              <w:rPr>
                <w:rFonts w:ascii="CordiaUPC" w:eastAsia="Times New Roman" w:hAnsi="CordiaUPC" w:cs="CordiaUPC" w:hint="cs"/>
                <w:spacing w:val="-6"/>
                <w:sz w:val="24"/>
                <w:szCs w:val="24"/>
              </w:rPr>
              <w:t>Other comprehensive income</w:t>
            </w:r>
          </w:p>
        </w:tc>
        <w:tc>
          <w:tcPr>
            <w:tcW w:w="178" w:type="dxa"/>
            <w:tcBorders>
              <w:top w:val="single" w:sz="4" w:space="0" w:color="auto"/>
            </w:tcBorders>
            <w:vAlign w:val="bottom"/>
          </w:tcPr>
          <w:p w14:paraId="4ED59724"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1050" w:type="dxa"/>
            <w:tcBorders>
              <w:top w:val="single" w:sz="4" w:space="0" w:color="auto"/>
            </w:tcBorders>
          </w:tcPr>
          <w:p w14:paraId="73141498" w14:textId="77777777" w:rsidR="00857FA9" w:rsidRPr="001573BA" w:rsidRDefault="00857FA9" w:rsidP="00857FA9">
            <w:pPr>
              <w:spacing w:line="240" w:lineRule="exact"/>
              <w:ind w:left="-79" w:right="-79"/>
              <w:jc w:val="right"/>
              <w:rPr>
                <w:rFonts w:ascii="CordiaUPC" w:eastAsia="Times New Roman" w:hAnsi="CordiaUPC" w:cs="CordiaUPC"/>
                <w:sz w:val="24"/>
                <w:szCs w:val="24"/>
              </w:rPr>
            </w:pPr>
          </w:p>
          <w:p w14:paraId="64670739" w14:textId="77777777" w:rsidR="00857FA9" w:rsidRPr="001573BA" w:rsidRDefault="00857FA9" w:rsidP="00857FA9">
            <w:pPr>
              <w:spacing w:line="240" w:lineRule="exact"/>
              <w:ind w:left="-79" w:right="-79"/>
              <w:jc w:val="right"/>
              <w:rPr>
                <w:rFonts w:ascii="CordiaUPC" w:eastAsia="Times New Roman" w:hAnsi="CordiaUPC" w:cs="CordiaUPC"/>
                <w:sz w:val="24"/>
                <w:szCs w:val="24"/>
              </w:rPr>
            </w:pPr>
          </w:p>
          <w:p w14:paraId="5F8D0739" w14:textId="77777777" w:rsidR="00857FA9" w:rsidRPr="001573BA" w:rsidRDefault="00857FA9" w:rsidP="00857FA9">
            <w:pPr>
              <w:spacing w:line="240" w:lineRule="exact"/>
              <w:ind w:left="-79" w:right="-79"/>
              <w:jc w:val="center"/>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95" w:type="dxa"/>
          </w:tcPr>
          <w:p w14:paraId="405AF6AA" w14:textId="77777777" w:rsidR="00857FA9" w:rsidRPr="001573BA" w:rsidRDefault="00857FA9" w:rsidP="00857FA9">
            <w:pPr>
              <w:spacing w:line="240" w:lineRule="exact"/>
              <w:ind w:right="-79"/>
              <w:rPr>
                <w:rFonts w:ascii="CordiaUPC" w:eastAsia="Times New Roman" w:hAnsi="CordiaUPC" w:cs="CordiaUPC"/>
                <w:sz w:val="24"/>
                <w:szCs w:val="24"/>
              </w:rPr>
            </w:pPr>
          </w:p>
        </w:tc>
        <w:tc>
          <w:tcPr>
            <w:tcW w:w="1013" w:type="dxa"/>
            <w:vAlign w:val="bottom"/>
          </w:tcPr>
          <w:p w14:paraId="1AEE69D9" w14:textId="77777777" w:rsidR="00857FA9" w:rsidRPr="001573BA" w:rsidRDefault="00857FA9" w:rsidP="00857FA9">
            <w:pPr>
              <w:spacing w:line="240" w:lineRule="exact"/>
              <w:ind w:left="-79" w:right="-79"/>
              <w:jc w:val="center"/>
              <w:rPr>
                <w:rFonts w:ascii="CordiaUPC" w:eastAsia="Times New Roman" w:hAnsi="CordiaUPC" w:cs="CordiaUPC"/>
                <w:sz w:val="24"/>
                <w:szCs w:val="24"/>
              </w:rPr>
            </w:pPr>
            <w:r w:rsidRPr="001573BA">
              <w:rPr>
                <w:rFonts w:ascii="CordiaUPC" w:eastAsia="Times New Roman" w:hAnsi="CordiaUPC" w:cs="CordiaUPC" w:hint="cs"/>
                <w:sz w:val="24"/>
                <w:szCs w:val="24"/>
              </w:rPr>
              <w:t xml:space="preserve">At </w:t>
            </w:r>
          </w:p>
          <w:p w14:paraId="475F6433" w14:textId="77777777" w:rsidR="00857FA9" w:rsidRPr="001573BA" w:rsidRDefault="00857FA9" w:rsidP="00857FA9">
            <w:pPr>
              <w:pStyle w:val="acctfourfigures"/>
              <w:tabs>
                <w:tab w:val="clear" w:pos="765"/>
              </w:tabs>
              <w:spacing w:line="240" w:lineRule="exact"/>
              <w:ind w:left="-79" w:right="-79"/>
              <w:jc w:val="center"/>
              <w:rPr>
                <w:rFonts w:ascii="CordiaUPC" w:hAnsi="CordiaUPC" w:cs="CordiaUPC"/>
                <w:spacing w:val="-4"/>
                <w:sz w:val="24"/>
                <w:szCs w:val="24"/>
              </w:rPr>
            </w:pPr>
            <w:r w:rsidRPr="001573BA">
              <w:rPr>
                <w:rFonts w:ascii="CordiaUPC" w:hAnsi="CordiaUPC" w:cs="CordiaUPC" w:hint="cs"/>
                <w:spacing w:val="-4"/>
                <w:sz w:val="24"/>
                <w:szCs w:val="24"/>
              </w:rPr>
              <w:t>31 December</w:t>
            </w:r>
          </w:p>
          <w:p w14:paraId="5CCF0C99" w14:textId="3193E579" w:rsidR="00857FA9" w:rsidRPr="001573BA" w:rsidRDefault="00857FA9" w:rsidP="00857FA9">
            <w:pPr>
              <w:spacing w:line="240" w:lineRule="exact"/>
              <w:ind w:right="11"/>
              <w:jc w:val="center"/>
              <w:rPr>
                <w:rFonts w:ascii="CordiaUPC" w:eastAsia="Times New Roman" w:hAnsi="CordiaUPC" w:cs="CordiaUPC"/>
                <w:sz w:val="24"/>
                <w:szCs w:val="24"/>
                <w:lang w:val="en-US" w:bidi="th-TH"/>
              </w:rPr>
            </w:pPr>
            <w:r w:rsidRPr="001573BA">
              <w:rPr>
                <w:rFonts w:ascii="CordiaUPC" w:eastAsia="Times New Roman" w:hAnsi="CordiaUPC" w:cs="CordiaUPC"/>
                <w:sz w:val="24"/>
                <w:szCs w:val="24"/>
              </w:rPr>
              <w:t>2023</w:t>
            </w:r>
          </w:p>
        </w:tc>
      </w:tr>
      <w:tr w:rsidR="00225B7C" w:rsidRPr="001573BA" w14:paraId="2349B275" w14:textId="77777777" w:rsidTr="00225B7C">
        <w:trPr>
          <w:tblHeader/>
        </w:trPr>
        <w:tc>
          <w:tcPr>
            <w:tcW w:w="3159" w:type="dxa"/>
            <w:vAlign w:val="bottom"/>
          </w:tcPr>
          <w:p w14:paraId="35E459A1" w14:textId="77777777" w:rsidR="00225B7C" w:rsidRPr="001573BA" w:rsidRDefault="00225B7C" w:rsidP="00857FA9">
            <w:pPr>
              <w:spacing w:line="240" w:lineRule="exact"/>
              <w:ind w:right="-126"/>
              <w:rPr>
                <w:rFonts w:ascii="CordiaUPC" w:eastAsia="Times New Roman" w:hAnsi="CordiaUPC" w:cs="CordiaUPC"/>
                <w:b/>
                <w:bCs/>
                <w:i/>
                <w:iCs/>
                <w:sz w:val="24"/>
                <w:szCs w:val="24"/>
              </w:rPr>
            </w:pPr>
          </w:p>
        </w:tc>
        <w:tc>
          <w:tcPr>
            <w:tcW w:w="1079" w:type="dxa"/>
            <w:vAlign w:val="bottom"/>
          </w:tcPr>
          <w:p w14:paraId="144F3974" w14:textId="015C5242" w:rsidR="00225B7C" w:rsidRPr="001573BA" w:rsidRDefault="00225B7C" w:rsidP="00857FA9">
            <w:pPr>
              <w:spacing w:line="240" w:lineRule="exact"/>
              <w:ind w:left="41"/>
              <w:jc w:val="center"/>
              <w:rPr>
                <w:rFonts w:ascii="CordiaUPC" w:eastAsia="Times New Roman" w:hAnsi="CordiaUPC" w:cs="CordiaUPC"/>
                <w:sz w:val="24"/>
                <w:szCs w:val="24"/>
              </w:rPr>
            </w:pPr>
            <w:r w:rsidRPr="001573BA">
              <w:rPr>
                <w:rFonts w:ascii="CordiaUPC" w:hAnsi="CordiaUPC" w:cs="CordiaUPC"/>
                <w:sz w:val="24"/>
                <w:szCs w:val="24"/>
                <w:lang w:val="en-US" w:bidi="th-TH"/>
              </w:rPr>
              <w:t>(Restated)</w:t>
            </w:r>
          </w:p>
        </w:tc>
        <w:tc>
          <w:tcPr>
            <w:tcW w:w="180" w:type="dxa"/>
            <w:vAlign w:val="bottom"/>
          </w:tcPr>
          <w:p w14:paraId="3E5BC0F3" w14:textId="77777777" w:rsidR="00225B7C" w:rsidRPr="001573BA" w:rsidRDefault="00225B7C" w:rsidP="00857FA9">
            <w:pPr>
              <w:spacing w:line="240" w:lineRule="exact"/>
              <w:jc w:val="center"/>
              <w:rPr>
                <w:rFonts w:ascii="CordiaUPC" w:eastAsia="Times New Roman" w:hAnsi="CordiaUPC" w:cs="CordiaUPC"/>
                <w:sz w:val="24"/>
                <w:szCs w:val="24"/>
              </w:rPr>
            </w:pPr>
          </w:p>
        </w:tc>
        <w:tc>
          <w:tcPr>
            <w:tcW w:w="954" w:type="dxa"/>
            <w:vAlign w:val="bottom"/>
          </w:tcPr>
          <w:p w14:paraId="610611C0" w14:textId="0A4C47FE" w:rsidR="00225B7C" w:rsidRPr="001573BA" w:rsidRDefault="00225B7C" w:rsidP="00857FA9">
            <w:pPr>
              <w:spacing w:line="240" w:lineRule="exact"/>
              <w:ind w:right="11"/>
              <w:jc w:val="center"/>
              <w:rPr>
                <w:rFonts w:ascii="CordiaUPC" w:eastAsia="Times New Roman" w:hAnsi="CordiaUPC" w:cs="CordiaUPC"/>
                <w:sz w:val="24"/>
                <w:szCs w:val="24"/>
              </w:rPr>
            </w:pPr>
            <w:r w:rsidRPr="001573BA">
              <w:rPr>
                <w:rFonts w:ascii="CordiaUPC" w:hAnsi="CordiaUPC" w:cs="CordiaUPC"/>
                <w:sz w:val="24"/>
                <w:szCs w:val="24"/>
                <w:lang w:val="en-US" w:bidi="th-TH"/>
              </w:rPr>
              <w:t>(Restated)</w:t>
            </w:r>
          </w:p>
        </w:tc>
        <w:tc>
          <w:tcPr>
            <w:tcW w:w="229" w:type="dxa"/>
          </w:tcPr>
          <w:p w14:paraId="40E3ED09" w14:textId="77777777" w:rsidR="00225B7C" w:rsidRPr="001573BA" w:rsidRDefault="00225B7C" w:rsidP="00225B7C">
            <w:pPr>
              <w:spacing w:line="240" w:lineRule="exact"/>
              <w:rPr>
                <w:rFonts w:ascii="CordiaUPC" w:eastAsia="Times New Roman" w:hAnsi="CordiaUPC" w:cs="CordiaUPC"/>
                <w:sz w:val="24"/>
                <w:szCs w:val="24"/>
              </w:rPr>
            </w:pPr>
          </w:p>
        </w:tc>
        <w:tc>
          <w:tcPr>
            <w:tcW w:w="1190" w:type="dxa"/>
          </w:tcPr>
          <w:p w14:paraId="03093689" w14:textId="2B727F9E" w:rsidR="00225B7C" w:rsidRPr="001573BA" w:rsidRDefault="00225B7C" w:rsidP="00857FA9">
            <w:pPr>
              <w:spacing w:line="240" w:lineRule="exact"/>
              <w:ind w:left="-74" w:right="-43"/>
              <w:jc w:val="center"/>
              <w:rPr>
                <w:rFonts w:ascii="CordiaUPC" w:eastAsia="Times New Roman" w:hAnsi="CordiaUPC" w:cs="CordiaUPC"/>
                <w:spacing w:val="-6"/>
                <w:sz w:val="24"/>
                <w:szCs w:val="24"/>
              </w:rPr>
            </w:pPr>
            <w:r w:rsidRPr="001573BA">
              <w:rPr>
                <w:rFonts w:ascii="CordiaUPC" w:hAnsi="CordiaUPC" w:cs="CordiaUPC"/>
                <w:sz w:val="24"/>
                <w:szCs w:val="24"/>
                <w:lang w:val="en-US" w:bidi="th-TH"/>
              </w:rPr>
              <w:t>(Restated)</w:t>
            </w:r>
          </w:p>
        </w:tc>
        <w:tc>
          <w:tcPr>
            <w:tcW w:w="178" w:type="dxa"/>
            <w:vAlign w:val="bottom"/>
          </w:tcPr>
          <w:p w14:paraId="137DC518" w14:textId="77777777" w:rsidR="00225B7C" w:rsidRPr="001573BA" w:rsidRDefault="00225B7C" w:rsidP="00857FA9">
            <w:pPr>
              <w:spacing w:line="240" w:lineRule="exact"/>
              <w:jc w:val="center"/>
              <w:rPr>
                <w:rFonts w:ascii="CordiaUPC" w:eastAsia="Times New Roman" w:hAnsi="CordiaUPC" w:cs="CordiaUPC"/>
                <w:sz w:val="24"/>
                <w:szCs w:val="24"/>
              </w:rPr>
            </w:pPr>
          </w:p>
        </w:tc>
        <w:tc>
          <w:tcPr>
            <w:tcW w:w="1050" w:type="dxa"/>
          </w:tcPr>
          <w:p w14:paraId="5AFEDA59" w14:textId="77777777" w:rsidR="00225B7C" w:rsidRPr="001573BA" w:rsidRDefault="00225B7C" w:rsidP="00857FA9">
            <w:pPr>
              <w:spacing w:line="240" w:lineRule="exact"/>
              <w:ind w:left="-79" w:right="-79"/>
              <w:jc w:val="right"/>
              <w:rPr>
                <w:rFonts w:ascii="CordiaUPC" w:eastAsia="Times New Roman" w:hAnsi="CordiaUPC" w:cs="CordiaUPC"/>
                <w:sz w:val="24"/>
                <w:szCs w:val="24"/>
              </w:rPr>
            </w:pPr>
          </w:p>
        </w:tc>
        <w:tc>
          <w:tcPr>
            <w:tcW w:w="195" w:type="dxa"/>
          </w:tcPr>
          <w:p w14:paraId="7E0B74C0" w14:textId="77777777" w:rsidR="00225B7C" w:rsidRPr="001573BA" w:rsidRDefault="00225B7C" w:rsidP="00857FA9">
            <w:pPr>
              <w:spacing w:line="240" w:lineRule="exact"/>
              <w:ind w:right="-79"/>
              <w:rPr>
                <w:rFonts w:ascii="CordiaUPC" w:eastAsia="Times New Roman" w:hAnsi="CordiaUPC" w:cs="CordiaUPC"/>
                <w:sz w:val="24"/>
                <w:szCs w:val="24"/>
              </w:rPr>
            </w:pPr>
          </w:p>
        </w:tc>
        <w:tc>
          <w:tcPr>
            <w:tcW w:w="1013" w:type="dxa"/>
            <w:vAlign w:val="bottom"/>
          </w:tcPr>
          <w:p w14:paraId="188AE396" w14:textId="64A23DCE" w:rsidR="00225B7C" w:rsidRPr="001573BA" w:rsidRDefault="00225B7C" w:rsidP="00857FA9">
            <w:pPr>
              <w:spacing w:line="240" w:lineRule="exact"/>
              <w:ind w:left="-79" w:right="-79"/>
              <w:jc w:val="center"/>
              <w:rPr>
                <w:rFonts w:ascii="CordiaUPC" w:eastAsia="Times New Roman" w:hAnsi="CordiaUPC" w:cs="CordiaUPC"/>
                <w:sz w:val="24"/>
                <w:szCs w:val="24"/>
              </w:rPr>
            </w:pPr>
            <w:r w:rsidRPr="001573BA">
              <w:rPr>
                <w:rFonts w:ascii="CordiaUPC" w:hAnsi="CordiaUPC" w:cs="CordiaUPC"/>
                <w:sz w:val="24"/>
                <w:szCs w:val="24"/>
                <w:lang w:val="en-US" w:bidi="th-TH"/>
              </w:rPr>
              <w:t>(Restated)</w:t>
            </w:r>
          </w:p>
        </w:tc>
      </w:tr>
      <w:tr w:rsidR="00857FA9" w:rsidRPr="001573BA" w14:paraId="4752AEE3" w14:textId="77777777" w:rsidTr="00DB55BB">
        <w:trPr>
          <w:tblHeader/>
        </w:trPr>
        <w:tc>
          <w:tcPr>
            <w:tcW w:w="3159" w:type="dxa"/>
            <w:vAlign w:val="bottom"/>
          </w:tcPr>
          <w:p w14:paraId="74915DB9" w14:textId="77777777" w:rsidR="00857FA9" w:rsidRPr="001573BA" w:rsidRDefault="00857FA9" w:rsidP="00857FA9">
            <w:pPr>
              <w:spacing w:line="240" w:lineRule="exact"/>
              <w:ind w:right="-126"/>
              <w:rPr>
                <w:rFonts w:ascii="CordiaUPC" w:eastAsia="Times New Roman" w:hAnsi="CordiaUPC" w:cs="CordiaUPC"/>
                <w:b/>
                <w:bCs/>
                <w:i/>
                <w:iCs/>
                <w:sz w:val="24"/>
                <w:szCs w:val="24"/>
              </w:rPr>
            </w:pPr>
          </w:p>
        </w:tc>
        <w:tc>
          <w:tcPr>
            <w:tcW w:w="1079" w:type="dxa"/>
            <w:vAlign w:val="bottom"/>
          </w:tcPr>
          <w:p w14:paraId="07C57B98" w14:textId="67B762F5" w:rsidR="00857FA9" w:rsidRPr="001573BA" w:rsidRDefault="00857FA9" w:rsidP="00857FA9">
            <w:pPr>
              <w:spacing w:line="240" w:lineRule="exact"/>
              <w:ind w:left="41"/>
              <w:jc w:val="center"/>
              <w:rPr>
                <w:rFonts w:ascii="CordiaUPC" w:eastAsia="Times New Roman" w:hAnsi="CordiaUPC" w:cs="CordiaUPC"/>
                <w:b/>
                <w:bCs/>
                <w:sz w:val="24"/>
                <w:szCs w:val="24"/>
              </w:rPr>
            </w:pPr>
          </w:p>
        </w:tc>
        <w:tc>
          <w:tcPr>
            <w:tcW w:w="180" w:type="dxa"/>
            <w:vAlign w:val="bottom"/>
          </w:tcPr>
          <w:p w14:paraId="3E233396"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2373" w:type="dxa"/>
            <w:gridSpan w:val="3"/>
            <w:vAlign w:val="bottom"/>
          </w:tcPr>
          <w:p w14:paraId="677ED243" w14:textId="61AC0F61" w:rsidR="00857FA9" w:rsidRPr="001573BA" w:rsidRDefault="00857FA9" w:rsidP="00857FA9">
            <w:pPr>
              <w:spacing w:line="240" w:lineRule="exact"/>
              <w:ind w:left="-74" w:right="-43"/>
              <w:jc w:val="center"/>
              <w:rPr>
                <w:rFonts w:ascii="CordiaUPC" w:eastAsia="Times New Roman" w:hAnsi="CordiaUPC" w:cs="CordiaUPC"/>
                <w:spacing w:val="-6"/>
                <w:sz w:val="24"/>
                <w:szCs w:val="24"/>
              </w:rPr>
            </w:pPr>
            <w:r w:rsidRPr="001573BA">
              <w:rPr>
                <w:rFonts w:ascii="CordiaUPC" w:eastAsia="Times New Roman" w:hAnsi="CordiaUPC" w:cs="CordiaUPC" w:hint="cs"/>
                <w:i/>
                <w:iCs/>
                <w:sz w:val="24"/>
                <w:szCs w:val="24"/>
              </w:rPr>
              <w:t xml:space="preserve">(note </w:t>
            </w:r>
            <w:r w:rsidRPr="001573BA">
              <w:rPr>
                <w:rFonts w:ascii="CordiaUPC" w:eastAsia="Times New Roman" w:hAnsi="CordiaUPC" w:cs="CordiaUPC"/>
                <w:i/>
                <w:iCs/>
                <w:sz w:val="24"/>
                <w:szCs w:val="24"/>
              </w:rPr>
              <w:t>1</w:t>
            </w:r>
            <w:r w:rsidR="008572DE" w:rsidRPr="001573BA">
              <w:rPr>
                <w:rFonts w:ascii="CordiaUPC" w:eastAsia="Times New Roman" w:hAnsi="CordiaUPC" w:cs="CordiaUPC"/>
                <w:i/>
                <w:iCs/>
                <w:sz w:val="24"/>
                <w:szCs w:val="24"/>
              </w:rPr>
              <w:t>9</w:t>
            </w:r>
            <w:r w:rsidRPr="001573BA">
              <w:rPr>
                <w:rFonts w:ascii="CordiaUPC" w:eastAsia="Times New Roman" w:hAnsi="CordiaUPC" w:cs="CordiaUPC"/>
                <w:i/>
                <w:iCs/>
                <w:sz w:val="24"/>
                <w:szCs w:val="24"/>
              </w:rPr>
              <w:t>.</w:t>
            </w:r>
            <w:r w:rsidRPr="001573BA">
              <w:rPr>
                <w:rFonts w:ascii="CordiaUPC" w:eastAsia="Times New Roman" w:hAnsi="CordiaUPC" w:cs="CordiaUPC" w:hint="cs"/>
                <w:i/>
                <w:iCs/>
                <w:sz w:val="24"/>
                <w:szCs w:val="24"/>
              </w:rPr>
              <w:t>2)</w:t>
            </w:r>
          </w:p>
        </w:tc>
        <w:tc>
          <w:tcPr>
            <w:tcW w:w="178" w:type="dxa"/>
            <w:vAlign w:val="bottom"/>
          </w:tcPr>
          <w:p w14:paraId="07554D34" w14:textId="77777777" w:rsidR="00857FA9" w:rsidRPr="001573BA" w:rsidRDefault="00857FA9" w:rsidP="00857FA9">
            <w:pPr>
              <w:spacing w:line="240" w:lineRule="exact"/>
              <w:jc w:val="center"/>
              <w:rPr>
                <w:rFonts w:ascii="CordiaUPC" w:eastAsia="Times New Roman" w:hAnsi="CordiaUPC" w:cs="CordiaUPC"/>
                <w:sz w:val="24"/>
                <w:szCs w:val="24"/>
              </w:rPr>
            </w:pPr>
          </w:p>
        </w:tc>
        <w:tc>
          <w:tcPr>
            <w:tcW w:w="1050" w:type="dxa"/>
          </w:tcPr>
          <w:p w14:paraId="6E7F76D7" w14:textId="77777777" w:rsidR="00857FA9" w:rsidRPr="001573BA" w:rsidRDefault="00857FA9" w:rsidP="00857FA9">
            <w:pPr>
              <w:spacing w:line="240" w:lineRule="exact"/>
              <w:ind w:left="-79" w:right="-79"/>
              <w:jc w:val="right"/>
              <w:rPr>
                <w:rFonts w:ascii="CordiaUPC" w:eastAsia="Times New Roman" w:hAnsi="CordiaUPC" w:cs="CordiaUPC"/>
                <w:sz w:val="24"/>
                <w:szCs w:val="24"/>
              </w:rPr>
            </w:pPr>
          </w:p>
        </w:tc>
        <w:tc>
          <w:tcPr>
            <w:tcW w:w="195" w:type="dxa"/>
          </w:tcPr>
          <w:p w14:paraId="2AFF03BA" w14:textId="77777777" w:rsidR="00857FA9" w:rsidRPr="001573BA" w:rsidRDefault="00857FA9" w:rsidP="00857FA9">
            <w:pPr>
              <w:spacing w:line="240" w:lineRule="exact"/>
              <w:ind w:right="-79"/>
              <w:rPr>
                <w:rFonts w:ascii="CordiaUPC" w:eastAsia="Times New Roman" w:hAnsi="CordiaUPC" w:cs="CordiaUPC"/>
                <w:sz w:val="24"/>
                <w:szCs w:val="24"/>
              </w:rPr>
            </w:pPr>
          </w:p>
        </w:tc>
        <w:tc>
          <w:tcPr>
            <w:tcW w:w="1013" w:type="dxa"/>
            <w:vAlign w:val="bottom"/>
          </w:tcPr>
          <w:p w14:paraId="143EC686" w14:textId="30BD2E34" w:rsidR="00857FA9" w:rsidRPr="001573BA" w:rsidRDefault="00857FA9" w:rsidP="00857FA9">
            <w:pPr>
              <w:spacing w:line="240" w:lineRule="exact"/>
              <w:ind w:left="-79" w:right="-79"/>
              <w:jc w:val="center"/>
              <w:rPr>
                <w:rFonts w:ascii="CordiaUPC" w:eastAsia="Times New Roman" w:hAnsi="CordiaUPC" w:cs="CordiaUPC"/>
                <w:b/>
                <w:bCs/>
                <w:sz w:val="24"/>
                <w:szCs w:val="24"/>
              </w:rPr>
            </w:pPr>
          </w:p>
        </w:tc>
      </w:tr>
      <w:tr w:rsidR="00857FA9" w:rsidRPr="001573BA" w14:paraId="20B12486" w14:textId="77777777">
        <w:trPr>
          <w:tblHeader/>
        </w:trPr>
        <w:tc>
          <w:tcPr>
            <w:tcW w:w="3159" w:type="dxa"/>
            <w:vAlign w:val="bottom"/>
          </w:tcPr>
          <w:p w14:paraId="5198169D" w14:textId="77777777" w:rsidR="00857FA9" w:rsidRPr="001573BA" w:rsidRDefault="00857FA9" w:rsidP="00857FA9">
            <w:pPr>
              <w:spacing w:line="240" w:lineRule="exact"/>
              <w:ind w:right="-126"/>
              <w:rPr>
                <w:rFonts w:ascii="CordiaUPC" w:eastAsia="Times New Roman" w:hAnsi="CordiaUPC" w:cs="CordiaUPC"/>
                <w:b/>
                <w:bCs/>
                <w:i/>
                <w:iCs/>
                <w:sz w:val="24"/>
                <w:szCs w:val="24"/>
              </w:rPr>
            </w:pPr>
          </w:p>
        </w:tc>
        <w:tc>
          <w:tcPr>
            <w:tcW w:w="6068" w:type="dxa"/>
            <w:gridSpan w:val="9"/>
            <w:vAlign w:val="bottom"/>
          </w:tcPr>
          <w:p w14:paraId="52A8617F" w14:textId="77777777" w:rsidR="00857FA9" w:rsidRPr="001573BA" w:rsidRDefault="00857FA9" w:rsidP="00857FA9">
            <w:pPr>
              <w:spacing w:line="240" w:lineRule="exact"/>
              <w:ind w:right="-83"/>
              <w:jc w:val="center"/>
              <w:rPr>
                <w:rFonts w:ascii="CordiaUPC" w:eastAsia="Times New Roman" w:hAnsi="CordiaUPC" w:cs="CordiaUPC"/>
                <w:sz w:val="24"/>
                <w:szCs w:val="24"/>
              </w:rPr>
            </w:pPr>
            <w:r w:rsidRPr="001573BA">
              <w:rPr>
                <w:rFonts w:ascii="CordiaUPC" w:eastAsia="Times New Roman" w:hAnsi="CordiaUPC" w:cs="CordiaUPC" w:hint="cs"/>
                <w:i/>
                <w:iCs/>
                <w:sz w:val="24"/>
                <w:szCs w:val="24"/>
              </w:rPr>
              <w:t>(in million Baht)</w:t>
            </w:r>
          </w:p>
        </w:tc>
      </w:tr>
      <w:tr w:rsidR="00857FA9" w:rsidRPr="001573BA" w14:paraId="4A513CF6" w14:textId="77777777">
        <w:tc>
          <w:tcPr>
            <w:tcW w:w="3159" w:type="dxa"/>
            <w:vAlign w:val="bottom"/>
          </w:tcPr>
          <w:p w14:paraId="46D2E4EC" w14:textId="3A6DDC34" w:rsidR="00857FA9" w:rsidRPr="001573BA" w:rsidRDefault="00857FA9" w:rsidP="00857FA9">
            <w:pPr>
              <w:spacing w:line="240" w:lineRule="exact"/>
              <w:ind w:right="-126"/>
              <w:rPr>
                <w:rFonts w:ascii="CordiaUPC" w:eastAsia="Times New Roman" w:hAnsi="CordiaUPC" w:cs="CordiaUPC"/>
                <w:b/>
                <w:bCs/>
                <w:i/>
                <w:iCs/>
                <w:sz w:val="24"/>
                <w:szCs w:val="24"/>
              </w:rPr>
            </w:pPr>
            <w:r w:rsidRPr="001573BA">
              <w:rPr>
                <w:rFonts w:ascii="CordiaUPC" w:eastAsia="Times New Roman" w:hAnsi="CordiaUPC" w:cs="CordiaUPC" w:hint="cs"/>
                <w:b/>
                <w:bCs/>
                <w:i/>
                <w:iCs/>
                <w:sz w:val="24"/>
                <w:szCs w:val="24"/>
              </w:rPr>
              <w:t>Deferred tax assets</w:t>
            </w:r>
          </w:p>
        </w:tc>
        <w:tc>
          <w:tcPr>
            <w:tcW w:w="1079" w:type="dxa"/>
            <w:vAlign w:val="bottom"/>
          </w:tcPr>
          <w:p w14:paraId="23A50D13"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80" w:type="dxa"/>
            <w:vAlign w:val="bottom"/>
          </w:tcPr>
          <w:p w14:paraId="0DF3557E"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954" w:type="dxa"/>
            <w:vAlign w:val="bottom"/>
          </w:tcPr>
          <w:p w14:paraId="4B23701B"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229" w:type="dxa"/>
          </w:tcPr>
          <w:p w14:paraId="29909187"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190" w:type="dxa"/>
          </w:tcPr>
          <w:p w14:paraId="2A2BBA17"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78" w:type="dxa"/>
            <w:vAlign w:val="bottom"/>
          </w:tcPr>
          <w:p w14:paraId="6A8EDA39"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050" w:type="dxa"/>
          </w:tcPr>
          <w:p w14:paraId="05569CB2"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95" w:type="dxa"/>
            <w:vAlign w:val="bottom"/>
          </w:tcPr>
          <w:p w14:paraId="66C5FFED"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013" w:type="dxa"/>
            <w:vAlign w:val="bottom"/>
          </w:tcPr>
          <w:p w14:paraId="54F807D4" w14:textId="77777777" w:rsidR="00857FA9" w:rsidRPr="001573BA" w:rsidRDefault="00857FA9" w:rsidP="00857FA9">
            <w:pPr>
              <w:tabs>
                <w:tab w:val="decimal" w:pos="793"/>
              </w:tabs>
              <w:spacing w:line="240" w:lineRule="exact"/>
              <w:rPr>
                <w:rFonts w:ascii="CordiaUPC" w:eastAsia="Times New Roman" w:hAnsi="CordiaUPC" w:cs="CordiaUPC"/>
                <w:sz w:val="24"/>
                <w:szCs w:val="24"/>
              </w:rPr>
            </w:pPr>
          </w:p>
        </w:tc>
      </w:tr>
      <w:tr w:rsidR="00857FA9" w:rsidRPr="001573BA" w14:paraId="5F5DB532" w14:textId="77777777" w:rsidTr="00134B5E">
        <w:tc>
          <w:tcPr>
            <w:tcW w:w="3159" w:type="dxa"/>
            <w:vAlign w:val="bottom"/>
          </w:tcPr>
          <w:p w14:paraId="299C8741" w14:textId="21692AB6" w:rsidR="00857FA9" w:rsidRPr="001573BA" w:rsidRDefault="00857FA9" w:rsidP="00857FA9">
            <w:pPr>
              <w:spacing w:line="240" w:lineRule="exact"/>
              <w:ind w:right="-126"/>
              <w:rPr>
                <w:rFonts w:ascii="CordiaUPC" w:eastAsia="Times New Roman" w:hAnsi="CordiaUPC" w:cs="CordiaUPC"/>
                <w:sz w:val="24"/>
                <w:szCs w:val="24"/>
                <w:lang w:eastAsia="th-TH"/>
              </w:rPr>
            </w:pPr>
            <w:r w:rsidRPr="001573BA">
              <w:rPr>
                <w:rFonts w:ascii="CordiaUPC" w:eastAsia="Times New Roman" w:hAnsi="CordiaUPC" w:cs="CordiaUPC" w:hint="cs"/>
                <w:sz w:val="24"/>
                <w:szCs w:val="24"/>
                <w:lang w:eastAsia="th-TH"/>
              </w:rPr>
              <w:t>Interbank and money market items</w:t>
            </w:r>
          </w:p>
        </w:tc>
        <w:tc>
          <w:tcPr>
            <w:tcW w:w="1079" w:type="dxa"/>
            <w:shd w:val="clear" w:color="auto" w:fill="auto"/>
          </w:tcPr>
          <w:p w14:paraId="74FD92F0" w14:textId="1783CB62" w:rsidR="00857FA9" w:rsidRPr="001573BA" w:rsidRDefault="00857FA9" w:rsidP="00857FA9">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3</w:t>
            </w:r>
          </w:p>
        </w:tc>
        <w:tc>
          <w:tcPr>
            <w:tcW w:w="180" w:type="dxa"/>
            <w:shd w:val="clear" w:color="auto" w:fill="auto"/>
            <w:vAlign w:val="bottom"/>
          </w:tcPr>
          <w:p w14:paraId="3EFB0895"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F851EA9" w14:textId="36BA62B4" w:rsidR="00857FA9" w:rsidRPr="001573BA" w:rsidRDefault="00857FA9" w:rsidP="00857FA9">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(1)</w:t>
            </w:r>
          </w:p>
        </w:tc>
        <w:tc>
          <w:tcPr>
            <w:tcW w:w="229" w:type="dxa"/>
            <w:shd w:val="clear" w:color="auto" w:fill="auto"/>
            <w:vAlign w:val="bottom"/>
          </w:tcPr>
          <w:p w14:paraId="70F60DC3"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2A7ADFE9" w14:textId="276969A3" w:rsidR="00857FA9" w:rsidRPr="001573BA" w:rsidRDefault="00857FA9" w:rsidP="00857FA9">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46ECC10A"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03B67CD8" w14:textId="12064851" w:rsidR="00857FA9" w:rsidRPr="001573BA" w:rsidRDefault="00857FA9" w:rsidP="00857FA9">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0AE026A4"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54370F95" w14:textId="16110473" w:rsidR="00857FA9" w:rsidRPr="001573BA" w:rsidRDefault="00857FA9" w:rsidP="00857FA9">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2</w:t>
            </w:r>
          </w:p>
        </w:tc>
      </w:tr>
      <w:tr w:rsidR="009A590D" w:rsidRPr="001573BA" w14:paraId="3CA4596D" w14:textId="77777777" w:rsidTr="00B17644">
        <w:tc>
          <w:tcPr>
            <w:tcW w:w="3159" w:type="dxa"/>
            <w:vAlign w:val="bottom"/>
          </w:tcPr>
          <w:p w14:paraId="28FD38D9" w14:textId="01234039" w:rsidR="009A590D" w:rsidRPr="001573BA" w:rsidRDefault="009A590D" w:rsidP="009A590D">
            <w:pPr>
              <w:spacing w:line="240" w:lineRule="exact"/>
              <w:ind w:left="198" w:right="-126" w:hanging="198"/>
              <w:rPr>
                <w:rFonts w:ascii="CordiaUPC" w:eastAsia="Times New Roman" w:hAnsi="CordiaUPC" w:cs="CordiaUPC"/>
                <w:sz w:val="24"/>
                <w:szCs w:val="24"/>
              </w:rPr>
            </w:pPr>
            <w:r w:rsidRPr="001573BA">
              <w:rPr>
                <w:rFonts w:ascii="CordiaUPC" w:eastAsia="Times New Roman" w:hAnsi="CordiaUPC" w:cs="CordiaUPC" w:hint="cs"/>
                <w:sz w:val="24"/>
                <w:szCs w:val="24"/>
                <w:lang w:eastAsia="th-TH"/>
              </w:rPr>
              <w:t>Financial assets measured at fair value</w:t>
            </w:r>
            <w:r w:rsidRPr="001573BA">
              <w:rPr>
                <w:rFonts w:ascii="CordiaUPC" w:eastAsia="Times New Roman" w:hAnsi="CordiaUPC" w:cs="CordiaUPC"/>
                <w:sz w:val="24"/>
                <w:szCs w:val="24"/>
                <w:lang w:eastAsia="th-TH"/>
              </w:rPr>
              <w:t xml:space="preserve"> </w:t>
            </w:r>
            <w:r w:rsidRPr="001573BA">
              <w:rPr>
                <w:rFonts w:ascii="CordiaUPC" w:eastAsia="Times New Roman" w:hAnsi="CordiaUPC" w:cs="CordiaUPC" w:hint="cs"/>
                <w:sz w:val="24"/>
                <w:szCs w:val="24"/>
              </w:rPr>
              <w:t>through profit or loss</w:t>
            </w:r>
          </w:p>
        </w:tc>
        <w:tc>
          <w:tcPr>
            <w:tcW w:w="1079" w:type="dxa"/>
            <w:shd w:val="clear" w:color="auto" w:fill="auto"/>
            <w:vAlign w:val="bottom"/>
          </w:tcPr>
          <w:p w14:paraId="157AB613" w14:textId="17DD2363" w:rsidR="009A590D" w:rsidRPr="001573BA" w:rsidRDefault="009A590D" w:rsidP="009A590D">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92</w:t>
            </w:r>
          </w:p>
        </w:tc>
        <w:tc>
          <w:tcPr>
            <w:tcW w:w="180" w:type="dxa"/>
            <w:vAlign w:val="bottom"/>
          </w:tcPr>
          <w:p w14:paraId="1FA7B731" w14:textId="77777777" w:rsidR="009A590D" w:rsidRPr="001573BA" w:rsidRDefault="009A590D" w:rsidP="009A590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25AAAB57" w14:textId="58E5537C" w:rsidR="009A590D" w:rsidRPr="001573BA" w:rsidRDefault="009A590D" w:rsidP="009A590D">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cs/>
              </w:rPr>
              <w:t xml:space="preserve">         </w:t>
            </w:r>
            <w:r w:rsidRPr="001573BA">
              <w:rPr>
                <w:rFonts w:ascii="CordiaUPC" w:eastAsia="Times New Roman" w:hAnsi="CordiaUPC" w:cs="CordiaUPC"/>
                <w:sz w:val="24"/>
                <w:szCs w:val="24"/>
              </w:rPr>
              <w:t>15</w:t>
            </w:r>
          </w:p>
        </w:tc>
        <w:tc>
          <w:tcPr>
            <w:tcW w:w="229" w:type="dxa"/>
            <w:shd w:val="clear" w:color="auto" w:fill="auto"/>
            <w:vAlign w:val="bottom"/>
          </w:tcPr>
          <w:p w14:paraId="1F7BEA2C" w14:textId="77777777" w:rsidR="009A590D" w:rsidRPr="001573BA" w:rsidRDefault="009A590D" w:rsidP="009A590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1A1884FB" w14:textId="735C0328" w:rsidR="009A590D" w:rsidRPr="001573BA" w:rsidRDefault="009A590D" w:rsidP="009A590D">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cs/>
              </w:rPr>
              <w:t>-</w:t>
            </w:r>
          </w:p>
        </w:tc>
        <w:tc>
          <w:tcPr>
            <w:tcW w:w="178" w:type="dxa"/>
            <w:shd w:val="clear" w:color="auto" w:fill="auto"/>
            <w:vAlign w:val="bottom"/>
          </w:tcPr>
          <w:p w14:paraId="39B24137" w14:textId="77777777" w:rsidR="009A590D" w:rsidRPr="001573BA" w:rsidRDefault="009A590D" w:rsidP="009A590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75ED3397" w14:textId="7E0563F9" w:rsidR="009A590D" w:rsidRPr="001573BA" w:rsidRDefault="009A590D" w:rsidP="009A590D">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hint="cs"/>
                <w:sz w:val="24"/>
                <w:szCs w:val="24"/>
                <w:cs/>
              </w:rPr>
              <w:t>-</w:t>
            </w:r>
          </w:p>
        </w:tc>
        <w:tc>
          <w:tcPr>
            <w:tcW w:w="195" w:type="dxa"/>
            <w:shd w:val="clear" w:color="auto" w:fill="auto"/>
            <w:vAlign w:val="bottom"/>
          </w:tcPr>
          <w:p w14:paraId="27E13193" w14:textId="77777777" w:rsidR="009A590D" w:rsidRPr="001573BA" w:rsidRDefault="009A590D" w:rsidP="009A590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0959D49" w14:textId="77777777" w:rsidR="009A590D" w:rsidRPr="001573BA" w:rsidRDefault="009A590D" w:rsidP="009A590D">
            <w:pPr>
              <w:tabs>
                <w:tab w:val="decimal" w:pos="398"/>
              </w:tabs>
              <w:spacing w:line="240" w:lineRule="exact"/>
              <w:ind w:right="41"/>
              <w:jc w:val="both"/>
              <w:rPr>
                <w:rFonts w:ascii="CordiaUPC" w:hAnsi="CordiaUPC" w:cs="CordiaUPC"/>
                <w:sz w:val="24"/>
                <w:szCs w:val="24"/>
              </w:rPr>
            </w:pPr>
          </w:p>
          <w:p w14:paraId="43555B82" w14:textId="72AF2EFB" w:rsidR="009A590D" w:rsidRPr="001573BA" w:rsidRDefault="009A590D" w:rsidP="009A590D">
            <w:pPr>
              <w:tabs>
                <w:tab w:val="decimal" w:pos="682"/>
              </w:tabs>
              <w:spacing w:line="240" w:lineRule="exact"/>
              <w:ind w:right="41"/>
              <w:jc w:val="both"/>
              <w:rPr>
                <w:rFonts w:ascii="CordiaUPC" w:eastAsia="Times New Roman" w:hAnsi="CordiaUPC" w:cs="CordiaUPC"/>
                <w:sz w:val="24"/>
                <w:szCs w:val="24"/>
              </w:rPr>
            </w:pPr>
            <w:r w:rsidRPr="001573BA">
              <w:rPr>
                <w:rFonts w:ascii="CordiaUPC" w:hAnsi="CordiaUPC" w:cs="CordiaUPC"/>
                <w:sz w:val="24"/>
                <w:szCs w:val="24"/>
              </w:rPr>
              <w:t>107</w:t>
            </w:r>
          </w:p>
        </w:tc>
      </w:tr>
      <w:tr w:rsidR="0032680B" w:rsidRPr="001573BA" w14:paraId="0DED822A" w14:textId="77777777" w:rsidTr="00C609E5">
        <w:tc>
          <w:tcPr>
            <w:tcW w:w="3159" w:type="dxa"/>
            <w:vAlign w:val="bottom"/>
          </w:tcPr>
          <w:p w14:paraId="08078437" w14:textId="184A6645" w:rsidR="0032680B" w:rsidRPr="001573BA" w:rsidRDefault="0032680B" w:rsidP="0032680B">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Investments</w:t>
            </w:r>
          </w:p>
        </w:tc>
        <w:tc>
          <w:tcPr>
            <w:tcW w:w="1079" w:type="dxa"/>
            <w:shd w:val="clear" w:color="auto" w:fill="auto"/>
            <w:vAlign w:val="bottom"/>
          </w:tcPr>
          <w:p w14:paraId="2367EEC0" w14:textId="25FA8B97"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854</w:t>
            </w:r>
          </w:p>
        </w:tc>
        <w:tc>
          <w:tcPr>
            <w:tcW w:w="180" w:type="dxa"/>
            <w:vAlign w:val="bottom"/>
          </w:tcPr>
          <w:p w14:paraId="653EFB2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3C35612E" w14:textId="262E2A3D"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28</w:t>
            </w:r>
          </w:p>
        </w:tc>
        <w:tc>
          <w:tcPr>
            <w:tcW w:w="229" w:type="dxa"/>
            <w:shd w:val="clear" w:color="auto" w:fill="auto"/>
          </w:tcPr>
          <w:p w14:paraId="66DDF807"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6C8107F8" w14:textId="1678A5CB"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(89)</w:t>
            </w:r>
          </w:p>
        </w:tc>
        <w:tc>
          <w:tcPr>
            <w:tcW w:w="178" w:type="dxa"/>
            <w:shd w:val="clear" w:color="auto" w:fill="auto"/>
            <w:vAlign w:val="bottom"/>
          </w:tcPr>
          <w:p w14:paraId="2D1BB6B9"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1B3D93FA" w14:textId="337F39E3"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hint="cs"/>
                <w:sz w:val="24"/>
                <w:szCs w:val="24"/>
                <w:cs/>
              </w:rPr>
              <w:t>-</w:t>
            </w:r>
          </w:p>
        </w:tc>
        <w:tc>
          <w:tcPr>
            <w:tcW w:w="195" w:type="dxa"/>
            <w:shd w:val="clear" w:color="auto" w:fill="auto"/>
            <w:vAlign w:val="bottom"/>
          </w:tcPr>
          <w:p w14:paraId="24629D36"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7635EDB7" w14:textId="50E6E1B5"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793</w:t>
            </w:r>
          </w:p>
        </w:tc>
      </w:tr>
      <w:tr w:rsidR="0032680B" w:rsidRPr="001573BA" w14:paraId="0AD4FC0A" w14:textId="77777777" w:rsidTr="00E41E75">
        <w:tc>
          <w:tcPr>
            <w:tcW w:w="3159" w:type="dxa"/>
            <w:vAlign w:val="bottom"/>
          </w:tcPr>
          <w:p w14:paraId="6BA74252" w14:textId="24659C5E" w:rsidR="0032680B" w:rsidRPr="001573BA" w:rsidRDefault="0032680B" w:rsidP="0032680B">
            <w:pPr>
              <w:spacing w:line="240" w:lineRule="exact"/>
              <w:ind w:left="198" w:right="-126" w:hanging="198"/>
              <w:rPr>
                <w:rFonts w:ascii="CordiaUPC" w:eastAsia="Times New Roman" w:hAnsi="CordiaUPC" w:cs="CordiaUPC"/>
                <w:sz w:val="24"/>
                <w:szCs w:val="24"/>
              </w:rPr>
            </w:pPr>
            <w:r w:rsidRPr="001573BA">
              <w:rPr>
                <w:rFonts w:ascii="CordiaUPC" w:eastAsia="Times New Roman" w:hAnsi="CordiaUPC" w:cs="CordiaUPC" w:hint="cs"/>
                <w:spacing w:val="-4"/>
                <w:sz w:val="24"/>
                <w:szCs w:val="24"/>
              </w:rPr>
              <w:t>Loans to customers and accrued interest receivables</w:t>
            </w:r>
          </w:p>
        </w:tc>
        <w:tc>
          <w:tcPr>
            <w:tcW w:w="1079" w:type="dxa"/>
            <w:shd w:val="clear" w:color="auto" w:fill="auto"/>
            <w:vAlign w:val="bottom"/>
          </w:tcPr>
          <w:p w14:paraId="0AA8456B" w14:textId="6919782B"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2,072</w:t>
            </w:r>
          </w:p>
        </w:tc>
        <w:tc>
          <w:tcPr>
            <w:tcW w:w="180" w:type="dxa"/>
            <w:vAlign w:val="bottom"/>
          </w:tcPr>
          <w:p w14:paraId="747BD6A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73B96627" w14:textId="77777777" w:rsidR="009A590D" w:rsidRPr="001573BA" w:rsidRDefault="009A590D" w:rsidP="0032680B">
            <w:pPr>
              <w:tabs>
                <w:tab w:val="decimal" w:pos="643"/>
              </w:tabs>
              <w:spacing w:line="240" w:lineRule="exact"/>
              <w:rPr>
                <w:rFonts w:ascii="CordiaUPC" w:hAnsi="CordiaUPC" w:cs="CordiaUPC"/>
                <w:sz w:val="24"/>
                <w:szCs w:val="24"/>
              </w:rPr>
            </w:pPr>
          </w:p>
          <w:p w14:paraId="0E25C759" w14:textId="3B9F9239"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27</w:t>
            </w:r>
            <w:r w:rsidRPr="001573BA">
              <w:rPr>
                <w:rFonts w:ascii="CordiaUPC" w:hAnsi="CordiaUPC" w:cs="CordiaUPC" w:hint="cs"/>
                <w:sz w:val="24"/>
                <w:szCs w:val="24"/>
                <w:cs/>
              </w:rPr>
              <w:t>7</w:t>
            </w:r>
          </w:p>
        </w:tc>
        <w:tc>
          <w:tcPr>
            <w:tcW w:w="229" w:type="dxa"/>
            <w:shd w:val="clear" w:color="auto" w:fill="auto"/>
            <w:vAlign w:val="bottom"/>
          </w:tcPr>
          <w:p w14:paraId="5A5D5F39"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10AF6132" w14:textId="77777777" w:rsidR="009A590D" w:rsidRPr="001573BA" w:rsidRDefault="009A590D" w:rsidP="0032680B">
            <w:pPr>
              <w:tabs>
                <w:tab w:val="decimal" w:pos="899"/>
              </w:tabs>
              <w:spacing w:line="240" w:lineRule="exact"/>
              <w:rPr>
                <w:rFonts w:ascii="CordiaUPC" w:hAnsi="CordiaUPC" w:cs="CordiaUPC"/>
                <w:sz w:val="24"/>
                <w:szCs w:val="24"/>
              </w:rPr>
            </w:pPr>
          </w:p>
          <w:p w14:paraId="62657534" w14:textId="2A90D104"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694E27D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63E07D72" w14:textId="77777777" w:rsidR="009A590D" w:rsidRPr="001573BA" w:rsidRDefault="009A590D" w:rsidP="0032680B">
            <w:pPr>
              <w:tabs>
                <w:tab w:val="decimal" w:pos="783"/>
              </w:tabs>
              <w:spacing w:line="240" w:lineRule="exact"/>
              <w:ind w:right="68"/>
              <w:rPr>
                <w:rFonts w:ascii="CordiaUPC" w:hAnsi="CordiaUPC" w:cs="CordiaUPC"/>
                <w:sz w:val="24"/>
                <w:szCs w:val="24"/>
              </w:rPr>
            </w:pPr>
          </w:p>
          <w:p w14:paraId="1343D0A4" w14:textId="33306D5E"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2BA7D60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55AA315B" w14:textId="77777777" w:rsidR="009A590D" w:rsidRPr="001573BA" w:rsidRDefault="009A590D" w:rsidP="0032680B">
            <w:pPr>
              <w:tabs>
                <w:tab w:val="decimal" w:pos="681"/>
              </w:tabs>
              <w:spacing w:line="240" w:lineRule="exact"/>
              <w:rPr>
                <w:rFonts w:ascii="CordiaUPC" w:hAnsi="CordiaUPC" w:cs="CordiaUPC"/>
                <w:sz w:val="24"/>
                <w:szCs w:val="24"/>
              </w:rPr>
            </w:pPr>
          </w:p>
          <w:p w14:paraId="37F9F266" w14:textId="36397780"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2,3</w:t>
            </w:r>
            <w:r w:rsidRPr="001573BA">
              <w:rPr>
                <w:rFonts w:ascii="CordiaUPC" w:hAnsi="CordiaUPC" w:cs="CordiaUPC" w:hint="cs"/>
                <w:sz w:val="24"/>
                <w:szCs w:val="24"/>
                <w:cs/>
              </w:rPr>
              <w:t>49</w:t>
            </w:r>
          </w:p>
        </w:tc>
      </w:tr>
      <w:tr w:rsidR="0032680B" w:rsidRPr="001573BA" w14:paraId="1C132760" w14:textId="77777777" w:rsidTr="00E41E75">
        <w:tc>
          <w:tcPr>
            <w:tcW w:w="3159" w:type="dxa"/>
            <w:vAlign w:val="bottom"/>
          </w:tcPr>
          <w:p w14:paraId="27D5BBF7" w14:textId="1C943CEB"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Properties for sale</w:t>
            </w:r>
          </w:p>
        </w:tc>
        <w:tc>
          <w:tcPr>
            <w:tcW w:w="1079" w:type="dxa"/>
            <w:shd w:val="clear" w:color="auto" w:fill="auto"/>
            <w:vAlign w:val="bottom"/>
          </w:tcPr>
          <w:p w14:paraId="4D98AC46" w14:textId="5A826BE2"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141</w:t>
            </w:r>
          </w:p>
        </w:tc>
        <w:tc>
          <w:tcPr>
            <w:tcW w:w="180" w:type="dxa"/>
            <w:vAlign w:val="bottom"/>
          </w:tcPr>
          <w:p w14:paraId="7515E67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6436AEA1" w14:textId="2602B308"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16</w:t>
            </w:r>
          </w:p>
        </w:tc>
        <w:tc>
          <w:tcPr>
            <w:tcW w:w="229" w:type="dxa"/>
            <w:shd w:val="clear" w:color="auto" w:fill="auto"/>
            <w:vAlign w:val="bottom"/>
          </w:tcPr>
          <w:p w14:paraId="20D64336"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56DD3799" w14:textId="64C500EC"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7FAABF45"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5478C056" w14:textId="38DBD642"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37779044"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0E63F33" w14:textId="6C04EA64"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157</w:t>
            </w:r>
          </w:p>
        </w:tc>
      </w:tr>
      <w:tr w:rsidR="0032680B" w:rsidRPr="001573BA" w14:paraId="04A5E8E4" w14:textId="77777777" w:rsidTr="00E41E75">
        <w:tc>
          <w:tcPr>
            <w:tcW w:w="3159" w:type="dxa"/>
            <w:vAlign w:val="bottom"/>
          </w:tcPr>
          <w:p w14:paraId="25DA48EC" w14:textId="1241122F"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pacing w:val="-4"/>
                <w:sz w:val="24"/>
                <w:szCs w:val="24"/>
              </w:rPr>
              <w:t>Premises</w:t>
            </w:r>
            <w:r w:rsidRPr="001573BA">
              <w:rPr>
                <w:rFonts w:ascii="CordiaUPC" w:eastAsia="Times New Roman" w:hAnsi="CordiaUPC" w:cs="CordiaUPC"/>
                <w:spacing w:val="-4"/>
                <w:sz w:val="24"/>
                <w:szCs w:val="24"/>
              </w:rPr>
              <w:t xml:space="preserve">, </w:t>
            </w:r>
            <w:r w:rsidRPr="001573BA">
              <w:rPr>
                <w:rFonts w:ascii="CordiaUPC" w:eastAsia="Times New Roman" w:hAnsi="CordiaUPC" w:cs="CordiaUPC" w:hint="cs"/>
                <w:spacing w:val="-4"/>
                <w:sz w:val="24"/>
                <w:szCs w:val="24"/>
              </w:rPr>
              <w:t>equipment</w:t>
            </w:r>
            <w:r w:rsidRPr="001573BA">
              <w:rPr>
                <w:rFonts w:ascii="CordiaUPC" w:eastAsia="Times New Roman" w:hAnsi="CordiaUPC" w:cs="CordiaUPC"/>
                <w:spacing w:val="-4"/>
                <w:sz w:val="24"/>
                <w:szCs w:val="24"/>
              </w:rPr>
              <w:t>,</w:t>
            </w:r>
            <w:r w:rsidRPr="001573BA">
              <w:rPr>
                <w:rFonts w:ascii="CordiaUPC" w:eastAsia="Times New Roman" w:hAnsi="CordiaUPC" w:cs="CordiaUPC" w:hint="cs"/>
                <w:spacing w:val="-4"/>
                <w:sz w:val="24"/>
                <w:szCs w:val="24"/>
                <w:cs/>
              </w:rPr>
              <w:t xml:space="preserve"> </w:t>
            </w:r>
            <w:r w:rsidRPr="001573BA">
              <w:rPr>
                <w:rFonts w:ascii="CordiaUPC" w:eastAsia="Times New Roman" w:hAnsi="CordiaUPC" w:cs="CordiaUPC"/>
                <w:spacing w:val="-4"/>
                <w:sz w:val="24"/>
                <w:szCs w:val="24"/>
              </w:rPr>
              <w:t xml:space="preserve">and </w:t>
            </w:r>
            <w:r w:rsidRPr="001573BA">
              <w:rPr>
                <w:rFonts w:ascii="CordiaUPC" w:eastAsia="Times New Roman" w:hAnsi="CordiaUPC" w:cs="CordiaUPC" w:hint="cs"/>
                <w:spacing w:val="-4"/>
                <w:sz w:val="24"/>
                <w:szCs w:val="24"/>
              </w:rPr>
              <w:t>intangible assets</w:t>
            </w:r>
          </w:p>
        </w:tc>
        <w:tc>
          <w:tcPr>
            <w:tcW w:w="1079" w:type="dxa"/>
            <w:shd w:val="clear" w:color="auto" w:fill="auto"/>
            <w:vAlign w:val="bottom"/>
          </w:tcPr>
          <w:p w14:paraId="422C49CF" w14:textId="7125F771"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120</w:t>
            </w:r>
          </w:p>
        </w:tc>
        <w:tc>
          <w:tcPr>
            <w:tcW w:w="180" w:type="dxa"/>
            <w:vAlign w:val="bottom"/>
          </w:tcPr>
          <w:p w14:paraId="381851A5"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1800F505" w14:textId="20E74973"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(44)</w:t>
            </w:r>
          </w:p>
        </w:tc>
        <w:tc>
          <w:tcPr>
            <w:tcW w:w="229" w:type="dxa"/>
            <w:shd w:val="clear" w:color="auto" w:fill="auto"/>
            <w:vAlign w:val="bottom"/>
          </w:tcPr>
          <w:p w14:paraId="77C47EA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483AE112" w14:textId="77FB6498"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15D94FAD"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4CD2550C" w14:textId="310F6238"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3C1585DA"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20BCC387" w14:textId="169B9531"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76</w:t>
            </w:r>
          </w:p>
        </w:tc>
      </w:tr>
      <w:tr w:rsidR="0032680B" w:rsidRPr="001573BA" w14:paraId="421BC21F" w14:textId="77777777" w:rsidTr="00E41E75">
        <w:tc>
          <w:tcPr>
            <w:tcW w:w="3159" w:type="dxa"/>
            <w:vAlign w:val="bottom"/>
          </w:tcPr>
          <w:p w14:paraId="6BE413F2" w14:textId="485F59C1"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Provisions for employee benefits</w:t>
            </w:r>
          </w:p>
        </w:tc>
        <w:tc>
          <w:tcPr>
            <w:tcW w:w="1079" w:type="dxa"/>
            <w:shd w:val="clear" w:color="auto" w:fill="auto"/>
            <w:vAlign w:val="bottom"/>
          </w:tcPr>
          <w:p w14:paraId="27DE0FB2" w14:textId="00158672"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401</w:t>
            </w:r>
          </w:p>
        </w:tc>
        <w:tc>
          <w:tcPr>
            <w:tcW w:w="180" w:type="dxa"/>
            <w:vAlign w:val="bottom"/>
          </w:tcPr>
          <w:p w14:paraId="0D0CDEFB"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41D30951" w14:textId="36944A27"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96</w:t>
            </w:r>
          </w:p>
        </w:tc>
        <w:tc>
          <w:tcPr>
            <w:tcW w:w="229" w:type="dxa"/>
            <w:shd w:val="clear" w:color="auto" w:fill="auto"/>
            <w:vAlign w:val="bottom"/>
          </w:tcPr>
          <w:p w14:paraId="581942DD"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5C26FB57" w14:textId="3E7CCEA1"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2</w:t>
            </w:r>
            <w:r w:rsidRPr="001573BA">
              <w:rPr>
                <w:rFonts w:ascii="CordiaUPC" w:hAnsi="CordiaUPC" w:cs="CordiaUPC" w:hint="cs"/>
                <w:sz w:val="24"/>
                <w:szCs w:val="24"/>
                <w:cs/>
              </w:rPr>
              <w:t>3</w:t>
            </w:r>
          </w:p>
        </w:tc>
        <w:tc>
          <w:tcPr>
            <w:tcW w:w="178" w:type="dxa"/>
            <w:shd w:val="clear" w:color="auto" w:fill="auto"/>
            <w:vAlign w:val="bottom"/>
          </w:tcPr>
          <w:p w14:paraId="5E85176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32DF288D" w14:textId="59258A4B"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36237F2B"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AD25536" w14:textId="31BE10DB"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5</w:t>
            </w:r>
            <w:r w:rsidRPr="001573BA">
              <w:rPr>
                <w:rFonts w:ascii="CordiaUPC" w:hAnsi="CordiaUPC" w:cs="CordiaUPC" w:hint="cs"/>
                <w:sz w:val="24"/>
                <w:szCs w:val="24"/>
                <w:cs/>
              </w:rPr>
              <w:t>20</w:t>
            </w:r>
          </w:p>
        </w:tc>
      </w:tr>
      <w:tr w:rsidR="0032680B" w:rsidRPr="001573BA" w14:paraId="6A9B2456" w14:textId="77777777" w:rsidTr="00E41E75">
        <w:tc>
          <w:tcPr>
            <w:tcW w:w="3159" w:type="dxa"/>
            <w:vAlign w:val="bottom"/>
          </w:tcPr>
          <w:p w14:paraId="3DF3005F" w14:textId="1205BEB9" w:rsidR="0032680B" w:rsidRPr="001573BA" w:rsidRDefault="0032680B" w:rsidP="0032680B">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Provisions for other liabilities</w:t>
            </w:r>
          </w:p>
        </w:tc>
        <w:tc>
          <w:tcPr>
            <w:tcW w:w="1079" w:type="dxa"/>
            <w:shd w:val="clear" w:color="auto" w:fill="auto"/>
            <w:vAlign w:val="bottom"/>
          </w:tcPr>
          <w:p w14:paraId="2E61FF93" w14:textId="489B992F"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53</w:t>
            </w:r>
            <w:r w:rsidRPr="001573BA">
              <w:rPr>
                <w:rFonts w:ascii="CordiaUPC" w:eastAsia="Times New Roman" w:hAnsi="CordiaUPC" w:cs="CordiaUPC" w:hint="cs"/>
                <w:sz w:val="24"/>
                <w:szCs w:val="24"/>
                <w:cs/>
              </w:rPr>
              <w:t>3</w:t>
            </w:r>
          </w:p>
        </w:tc>
        <w:tc>
          <w:tcPr>
            <w:tcW w:w="180" w:type="dxa"/>
            <w:vAlign w:val="bottom"/>
          </w:tcPr>
          <w:p w14:paraId="009673B0"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26E0CCC7" w14:textId="0F28EBDF"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(66)</w:t>
            </w:r>
          </w:p>
        </w:tc>
        <w:tc>
          <w:tcPr>
            <w:tcW w:w="229" w:type="dxa"/>
            <w:shd w:val="clear" w:color="auto" w:fill="auto"/>
            <w:vAlign w:val="bottom"/>
          </w:tcPr>
          <w:p w14:paraId="191CBDB9"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7EA70F7F" w14:textId="46F39F10"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6A0A86EA"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30E6A656" w14:textId="64F11B22"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1B87F73A"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A243892" w14:textId="03717314"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467</w:t>
            </w:r>
          </w:p>
        </w:tc>
      </w:tr>
      <w:tr w:rsidR="0032680B" w:rsidRPr="001573BA" w14:paraId="4D9EB6B3" w14:textId="77777777" w:rsidTr="00E41E75">
        <w:tc>
          <w:tcPr>
            <w:tcW w:w="3159" w:type="dxa"/>
            <w:vAlign w:val="bottom"/>
          </w:tcPr>
          <w:p w14:paraId="5CCDD547" w14:textId="78A02670" w:rsidR="0032680B" w:rsidRPr="001573BA" w:rsidRDefault="0032680B" w:rsidP="0032680B">
            <w:pPr>
              <w:spacing w:line="240" w:lineRule="exact"/>
              <w:ind w:right="-61"/>
              <w:rPr>
                <w:rFonts w:ascii="CordiaUPC" w:eastAsia="Times New Roman" w:hAnsi="CordiaUPC" w:cs="CordiaUPC"/>
                <w:sz w:val="24"/>
                <w:szCs w:val="24"/>
                <w:lang w:eastAsia="th-TH"/>
              </w:rPr>
            </w:pPr>
            <w:r w:rsidRPr="001573BA">
              <w:rPr>
                <w:rFonts w:ascii="CordiaUPC" w:eastAsia="Times New Roman" w:hAnsi="CordiaUPC" w:cs="CordiaUPC" w:hint="cs"/>
                <w:sz w:val="24"/>
                <w:szCs w:val="24"/>
              </w:rPr>
              <w:t>Deferred revenue and other liabilities</w:t>
            </w:r>
          </w:p>
        </w:tc>
        <w:tc>
          <w:tcPr>
            <w:tcW w:w="1079" w:type="dxa"/>
            <w:shd w:val="clear" w:color="auto" w:fill="auto"/>
            <w:vAlign w:val="bottom"/>
          </w:tcPr>
          <w:p w14:paraId="5F7BDD0F" w14:textId="58BBBE45"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2,</w:t>
            </w:r>
            <w:r w:rsidRPr="001573BA">
              <w:rPr>
                <w:rFonts w:ascii="CordiaUPC" w:hAnsi="CordiaUPC" w:cs="CordiaUPC" w:hint="cs"/>
                <w:sz w:val="24"/>
                <w:szCs w:val="24"/>
                <w:cs/>
              </w:rPr>
              <w:t>340</w:t>
            </w:r>
          </w:p>
        </w:tc>
        <w:tc>
          <w:tcPr>
            <w:tcW w:w="180" w:type="dxa"/>
            <w:vAlign w:val="bottom"/>
          </w:tcPr>
          <w:p w14:paraId="2DDC613E"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7A8B445D" w14:textId="068B47FA"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305</w:t>
            </w:r>
          </w:p>
        </w:tc>
        <w:tc>
          <w:tcPr>
            <w:tcW w:w="229" w:type="dxa"/>
            <w:shd w:val="clear" w:color="auto" w:fill="auto"/>
            <w:vAlign w:val="bottom"/>
          </w:tcPr>
          <w:p w14:paraId="4BCA908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5169448" w14:textId="5D89FF55"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3E436BD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3B8C0CB7" w14:textId="563F77E4"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06D08F84"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A1E75ED" w14:textId="51D890EA"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2,645</w:t>
            </w:r>
          </w:p>
        </w:tc>
      </w:tr>
      <w:tr w:rsidR="0032680B" w:rsidRPr="001573BA" w14:paraId="6A2808AA" w14:textId="77777777" w:rsidTr="00E41E75">
        <w:tc>
          <w:tcPr>
            <w:tcW w:w="3159" w:type="dxa"/>
            <w:vAlign w:val="bottom"/>
          </w:tcPr>
          <w:p w14:paraId="5CD3D44E" w14:textId="1200A88D" w:rsidR="0032680B" w:rsidRPr="001573BA" w:rsidRDefault="0032680B" w:rsidP="0032680B">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079" w:type="dxa"/>
            <w:shd w:val="clear" w:color="auto" w:fill="auto"/>
            <w:vAlign w:val="bottom"/>
          </w:tcPr>
          <w:p w14:paraId="4584A806" w14:textId="00F77B9E"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35</w:t>
            </w:r>
            <w:r w:rsidRPr="001573BA">
              <w:rPr>
                <w:rFonts w:ascii="CordiaUPC" w:hAnsi="CordiaUPC" w:cs="CordiaUPC" w:hint="cs"/>
                <w:sz w:val="24"/>
                <w:szCs w:val="24"/>
                <w:cs/>
              </w:rPr>
              <w:t>3</w:t>
            </w:r>
          </w:p>
        </w:tc>
        <w:tc>
          <w:tcPr>
            <w:tcW w:w="180" w:type="dxa"/>
            <w:vAlign w:val="bottom"/>
          </w:tcPr>
          <w:p w14:paraId="0D2ED968"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59571B7C" w14:textId="2C517806" w:rsidR="0032680B" w:rsidRPr="001573BA" w:rsidRDefault="0032680B" w:rsidP="0032680B">
            <w:pPr>
              <w:tabs>
                <w:tab w:val="decimal" w:pos="643"/>
              </w:tabs>
              <w:spacing w:line="240" w:lineRule="exact"/>
              <w:rPr>
                <w:rFonts w:ascii="CordiaUPC" w:eastAsia="Times New Roman" w:hAnsi="CordiaUPC" w:cs="CordiaUPC"/>
                <w:sz w:val="24"/>
                <w:szCs w:val="24"/>
                <w:lang w:val="en-US"/>
              </w:rPr>
            </w:pPr>
            <w:r w:rsidRPr="001573BA">
              <w:rPr>
                <w:rFonts w:ascii="CordiaUPC" w:hAnsi="CordiaUPC" w:cs="CordiaUPC" w:hint="cs"/>
                <w:sz w:val="24"/>
                <w:szCs w:val="24"/>
                <w:cs/>
              </w:rPr>
              <w:t>6</w:t>
            </w:r>
          </w:p>
        </w:tc>
        <w:tc>
          <w:tcPr>
            <w:tcW w:w="229" w:type="dxa"/>
            <w:shd w:val="clear" w:color="auto" w:fill="auto"/>
            <w:vAlign w:val="bottom"/>
          </w:tcPr>
          <w:p w14:paraId="7DC6406E"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center"/>
          </w:tcPr>
          <w:p w14:paraId="39A2BABE" w14:textId="1F21FF05"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1</w:t>
            </w:r>
            <w:r w:rsidR="009A590D" w:rsidRPr="001573BA">
              <w:rPr>
                <w:rFonts w:ascii="CordiaUPC" w:hAnsi="CordiaUPC" w:cs="CordiaUPC"/>
                <w:sz w:val="24"/>
                <w:szCs w:val="24"/>
              </w:rPr>
              <w:t>0</w:t>
            </w:r>
          </w:p>
        </w:tc>
        <w:tc>
          <w:tcPr>
            <w:tcW w:w="178" w:type="dxa"/>
            <w:shd w:val="clear" w:color="auto" w:fill="auto"/>
            <w:vAlign w:val="bottom"/>
          </w:tcPr>
          <w:p w14:paraId="32E2CB6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41A16FEE" w14:textId="3B291F99"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(1</w:t>
            </w:r>
            <w:r w:rsidR="009A590D" w:rsidRPr="001573BA">
              <w:rPr>
                <w:rFonts w:ascii="CordiaUPC" w:hAnsi="CordiaUPC" w:cs="CordiaUPC"/>
                <w:sz w:val="24"/>
                <w:szCs w:val="24"/>
              </w:rPr>
              <w:t>2</w:t>
            </w:r>
            <w:r w:rsidRPr="001573BA">
              <w:rPr>
                <w:rFonts w:ascii="CordiaUPC" w:hAnsi="CordiaUPC" w:cs="CordiaUPC"/>
                <w:sz w:val="24"/>
                <w:szCs w:val="24"/>
              </w:rPr>
              <w:t>)</w:t>
            </w:r>
          </w:p>
        </w:tc>
        <w:tc>
          <w:tcPr>
            <w:tcW w:w="195" w:type="dxa"/>
            <w:shd w:val="clear" w:color="auto" w:fill="auto"/>
          </w:tcPr>
          <w:p w14:paraId="694FC49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3434D6FA" w14:textId="1E43D924"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357</w:t>
            </w:r>
          </w:p>
        </w:tc>
      </w:tr>
      <w:tr w:rsidR="0032680B" w:rsidRPr="001573BA" w14:paraId="51BB4323" w14:textId="77777777" w:rsidTr="00E41E75">
        <w:tc>
          <w:tcPr>
            <w:tcW w:w="3159" w:type="dxa"/>
            <w:vAlign w:val="bottom"/>
          </w:tcPr>
          <w:p w14:paraId="1CE1456A" w14:textId="0BD4E086" w:rsidR="0032680B" w:rsidRPr="001573BA" w:rsidRDefault="0032680B" w:rsidP="0032680B">
            <w:pPr>
              <w:spacing w:line="240" w:lineRule="exact"/>
              <w:ind w:right="-126"/>
              <w:rPr>
                <w:rFonts w:ascii="CordiaUPC" w:eastAsia="Times New Roman" w:hAnsi="CordiaUPC" w:cs="CordiaUPC"/>
                <w:b/>
                <w:bCs/>
                <w:i/>
                <w:iCs/>
                <w:sz w:val="24"/>
                <w:szCs w:val="24"/>
              </w:rPr>
            </w:pPr>
            <w:r w:rsidRPr="001573BA">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shd w:val="clear" w:color="auto" w:fill="auto"/>
            <w:vAlign w:val="bottom"/>
          </w:tcPr>
          <w:p w14:paraId="0930BD51" w14:textId="6F82BA36" w:rsidR="0032680B" w:rsidRPr="001573BA" w:rsidRDefault="0032680B" w:rsidP="0032680B">
            <w:pPr>
              <w:tabs>
                <w:tab w:val="decimal" w:pos="826"/>
              </w:tabs>
              <w:spacing w:line="240" w:lineRule="exact"/>
              <w:rPr>
                <w:rFonts w:ascii="CordiaUPC" w:eastAsia="Times New Roman" w:hAnsi="CordiaUPC" w:cs="CordiaUPC"/>
                <w:b/>
                <w:bCs/>
                <w:sz w:val="24"/>
                <w:szCs w:val="24"/>
                <w:cs/>
              </w:rPr>
            </w:pPr>
            <w:r w:rsidRPr="001573BA">
              <w:rPr>
                <w:rFonts w:ascii="CordiaUPC" w:eastAsia="Times New Roman" w:hAnsi="CordiaUPC" w:cs="CordiaUPC"/>
                <w:b/>
                <w:bCs/>
                <w:sz w:val="24"/>
                <w:szCs w:val="24"/>
              </w:rPr>
              <w:t>6,</w:t>
            </w:r>
            <w:r w:rsidRPr="001573BA">
              <w:rPr>
                <w:rFonts w:ascii="CordiaUPC" w:eastAsia="Times New Roman" w:hAnsi="CordiaUPC" w:cs="CordiaUPC" w:hint="cs"/>
                <w:b/>
                <w:bCs/>
                <w:sz w:val="24"/>
                <w:szCs w:val="24"/>
                <w:cs/>
              </w:rPr>
              <w:t>909</w:t>
            </w:r>
          </w:p>
        </w:tc>
        <w:tc>
          <w:tcPr>
            <w:tcW w:w="180" w:type="dxa"/>
            <w:vAlign w:val="bottom"/>
          </w:tcPr>
          <w:p w14:paraId="2DDB7CAE"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vAlign w:val="center"/>
          </w:tcPr>
          <w:p w14:paraId="584AF826" w14:textId="634340CC" w:rsidR="0032680B" w:rsidRPr="001573BA" w:rsidRDefault="0032680B" w:rsidP="0032680B">
            <w:pPr>
              <w:tabs>
                <w:tab w:val="decimal" w:pos="643"/>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632</w:t>
            </w:r>
          </w:p>
        </w:tc>
        <w:tc>
          <w:tcPr>
            <w:tcW w:w="229" w:type="dxa"/>
            <w:shd w:val="clear" w:color="auto" w:fill="auto"/>
            <w:vAlign w:val="bottom"/>
          </w:tcPr>
          <w:p w14:paraId="4F1EBAF2"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center"/>
          </w:tcPr>
          <w:p w14:paraId="68F6BA64" w14:textId="32D0B42D" w:rsidR="0032680B" w:rsidRPr="001573BA" w:rsidRDefault="0032680B" w:rsidP="0032680B">
            <w:pPr>
              <w:tabs>
                <w:tab w:val="decimal" w:pos="899"/>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(5</w:t>
            </w:r>
            <w:r w:rsidR="009A590D" w:rsidRPr="001573BA">
              <w:rPr>
                <w:rFonts w:ascii="CordiaUPC" w:hAnsi="CordiaUPC" w:cs="CordiaUPC"/>
                <w:b/>
                <w:bCs/>
                <w:sz w:val="24"/>
                <w:szCs w:val="24"/>
              </w:rPr>
              <w:t>6</w:t>
            </w:r>
            <w:r w:rsidRPr="001573BA">
              <w:rPr>
                <w:rFonts w:ascii="CordiaUPC" w:hAnsi="CordiaUPC" w:cs="CordiaUPC"/>
                <w:b/>
                <w:bCs/>
                <w:sz w:val="24"/>
                <w:szCs w:val="24"/>
              </w:rPr>
              <w:t>)</w:t>
            </w:r>
          </w:p>
        </w:tc>
        <w:tc>
          <w:tcPr>
            <w:tcW w:w="178" w:type="dxa"/>
            <w:shd w:val="clear" w:color="auto" w:fill="auto"/>
            <w:vAlign w:val="bottom"/>
          </w:tcPr>
          <w:p w14:paraId="5C597E6B"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shd w:val="clear" w:color="auto" w:fill="auto"/>
            <w:vAlign w:val="center"/>
          </w:tcPr>
          <w:p w14:paraId="7053C4E1" w14:textId="366567D2" w:rsidR="0032680B" w:rsidRPr="001573BA" w:rsidRDefault="0032680B" w:rsidP="0032680B">
            <w:pPr>
              <w:tabs>
                <w:tab w:val="decimal" w:pos="783"/>
              </w:tabs>
              <w:spacing w:line="240" w:lineRule="exact"/>
              <w:ind w:right="68"/>
              <w:rPr>
                <w:rFonts w:ascii="CordiaUPC" w:eastAsia="Times New Roman" w:hAnsi="CordiaUPC" w:cs="CordiaUPC"/>
                <w:b/>
                <w:bCs/>
                <w:sz w:val="24"/>
                <w:szCs w:val="24"/>
              </w:rPr>
            </w:pPr>
            <w:r w:rsidRPr="001573BA">
              <w:rPr>
                <w:rFonts w:ascii="CordiaUPC" w:hAnsi="CordiaUPC" w:cs="CordiaUPC"/>
                <w:b/>
                <w:bCs/>
                <w:sz w:val="24"/>
                <w:szCs w:val="24"/>
              </w:rPr>
              <w:t>(1</w:t>
            </w:r>
            <w:r w:rsidR="009A590D" w:rsidRPr="001573BA">
              <w:rPr>
                <w:rFonts w:ascii="CordiaUPC" w:hAnsi="CordiaUPC" w:cs="CordiaUPC"/>
                <w:b/>
                <w:bCs/>
                <w:sz w:val="24"/>
                <w:szCs w:val="24"/>
              </w:rPr>
              <w:t>2</w:t>
            </w:r>
            <w:r w:rsidRPr="001573BA">
              <w:rPr>
                <w:rFonts w:ascii="CordiaUPC" w:eastAsia="Times New Roman" w:hAnsi="CordiaUPC" w:cs="CordiaUPC"/>
                <w:b/>
                <w:bCs/>
                <w:sz w:val="24"/>
                <w:szCs w:val="24"/>
              </w:rPr>
              <w:t>)</w:t>
            </w:r>
          </w:p>
        </w:tc>
        <w:tc>
          <w:tcPr>
            <w:tcW w:w="195" w:type="dxa"/>
            <w:shd w:val="clear" w:color="auto" w:fill="auto"/>
          </w:tcPr>
          <w:p w14:paraId="58B4EF29"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shd w:val="clear" w:color="auto" w:fill="auto"/>
            <w:vAlign w:val="center"/>
          </w:tcPr>
          <w:p w14:paraId="3047E8D0" w14:textId="7B0A8C9E" w:rsidR="0032680B" w:rsidRPr="001573BA" w:rsidRDefault="0032680B" w:rsidP="0032680B">
            <w:pPr>
              <w:tabs>
                <w:tab w:val="decimal" w:pos="681"/>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7,473</w:t>
            </w:r>
          </w:p>
        </w:tc>
      </w:tr>
      <w:tr w:rsidR="00857FA9" w:rsidRPr="001573BA" w14:paraId="2A8073C6" w14:textId="77777777" w:rsidTr="00E41E75">
        <w:tc>
          <w:tcPr>
            <w:tcW w:w="3159" w:type="dxa"/>
            <w:vAlign w:val="bottom"/>
          </w:tcPr>
          <w:p w14:paraId="180B6BCF" w14:textId="77777777" w:rsidR="00857FA9" w:rsidRPr="001573BA" w:rsidRDefault="00857FA9" w:rsidP="00857FA9">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0933B2BA" w14:textId="77777777" w:rsidR="00857FA9" w:rsidRPr="001573BA" w:rsidRDefault="00857FA9" w:rsidP="00857FA9">
            <w:pPr>
              <w:tabs>
                <w:tab w:val="decimal" w:pos="826"/>
              </w:tabs>
              <w:spacing w:line="240" w:lineRule="exact"/>
              <w:rPr>
                <w:rFonts w:ascii="CordiaUPC" w:eastAsia="Times New Roman" w:hAnsi="CordiaUPC" w:cs="CordiaUPC"/>
                <w:sz w:val="24"/>
                <w:szCs w:val="24"/>
              </w:rPr>
            </w:pPr>
          </w:p>
        </w:tc>
        <w:tc>
          <w:tcPr>
            <w:tcW w:w="180" w:type="dxa"/>
            <w:vAlign w:val="bottom"/>
          </w:tcPr>
          <w:p w14:paraId="1F5C4AD6"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32AFAF3D" w14:textId="77777777" w:rsidR="00857FA9" w:rsidRPr="001573BA" w:rsidRDefault="00857FA9" w:rsidP="00857FA9">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18E2732E"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2697225"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624CC563"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63D5FE6" w14:textId="77777777" w:rsidR="00857FA9" w:rsidRPr="001573BA" w:rsidRDefault="00857FA9" w:rsidP="00857FA9">
            <w:pPr>
              <w:tabs>
                <w:tab w:val="decimal" w:pos="783"/>
              </w:tabs>
              <w:spacing w:line="240" w:lineRule="exact"/>
              <w:rPr>
                <w:rFonts w:ascii="CordiaUPC" w:eastAsia="Times New Roman" w:hAnsi="CordiaUPC" w:cs="CordiaUPC"/>
                <w:sz w:val="24"/>
                <w:szCs w:val="24"/>
              </w:rPr>
            </w:pPr>
          </w:p>
        </w:tc>
        <w:tc>
          <w:tcPr>
            <w:tcW w:w="195" w:type="dxa"/>
            <w:shd w:val="clear" w:color="auto" w:fill="auto"/>
          </w:tcPr>
          <w:p w14:paraId="6B94DAD6"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489C2D3E" w14:textId="77777777" w:rsidR="00857FA9" w:rsidRPr="001573BA" w:rsidRDefault="00857FA9" w:rsidP="00857FA9">
            <w:pPr>
              <w:tabs>
                <w:tab w:val="decimal" w:pos="681"/>
              </w:tabs>
              <w:spacing w:line="240" w:lineRule="exact"/>
              <w:rPr>
                <w:rFonts w:ascii="CordiaUPC" w:eastAsia="Times New Roman" w:hAnsi="CordiaUPC" w:cs="CordiaUPC"/>
                <w:sz w:val="24"/>
                <w:szCs w:val="24"/>
              </w:rPr>
            </w:pPr>
          </w:p>
        </w:tc>
      </w:tr>
      <w:tr w:rsidR="00857FA9" w:rsidRPr="001573BA" w14:paraId="6F66602E" w14:textId="77777777" w:rsidTr="00E41E75">
        <w:tc>
          <w:tcPr>
            <w:tcW w:w="3159" w:type="dxa"/>
            <w:vAlign w:val="bottom"/>
          </w:tcPr>
          <w:p w14:paraId="1CE63B03" w14:textId="273E24AA" w:rsidR="00857FA9" w:rsidRPr="001573BA" w:rsidRDefault="00857FA9" w:rsidP="00857FA9">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b/>
                <w:bCs/>
                <w:i/>
                <w:iCs/>
                <w:sz w:val="24"/>
                <w:szCs w:val="24"/>
              </w:rPr>
              <w:t>Deferred tax liabilities</w:t>
            </w:r>
          </w:p>
        </w:tc>
        <w:tc>
          <w:tcPr>
            <w:tcW w:w="1079" w:type="dxa"/>
            <w:shd w:val="clear" w:color="auto" w:fill="auto"/>
            <w:vAlign w:val="bottom"/>
          </w:tcPr>
          <w:p w14:paraId="4772B1E3" w14:textId="77777777" w:rsidR="00857FA9" w:rsidRPr="001573BA" w:rsidRDefault="00857FA9" w:rsidP="00857FA9">
            <w:pPr>
              <w:tabs>
                <w:tab w:val="decimal" w:pos="826"/>
              </w:tabs>
              <w:spacing w:line="240" w:lineRule="exact"/>
              <w:rPr>
                <w:rFonts w:ascii="CordiaUPC" w:eastAsia="Times New Roman" w:hAnsi="CordiaUPC" w:cs="CordiaUPC"/>
                <w:sz w:val="24"/>
                <w:szCs w:val="24"/>
              </w:rPr>
            </w:pPr>
          </w:p>
        </w:tc>
        <w:tc>
          <w:tcPr>
            <w:tcW w:w="180" w:type="dxa"/>
            <w:vAlign w:val="bottom"/>
          </w:tcPr>
          <w:p w14:paraId="161F3C77"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475F6364" w14:textId="77777777" w:rsidR="00857FA9" w:rsidRPr="001573BA" w:rsidRDefault="00857FA9" w:rsidP="00857FA9">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3174DC14"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6B2BC28E"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08D3B2E2"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C822DCB" w14:textId="77777777" w:rsidR="00857FA9" w:rsidRPr="001573BA" w:rsidRDefault="00857FA9" w:rsidP="00857FA9">
            <w:pPr>
              <w:tabs>
                <w:tab w:val="decimal" w:pos="783"/>
              </w:tabs>
              <w:spacing w:line="240" w:lineRule="exact"/>
              <w:rPr>
                <w:rFonts w:ascii="CordiaUPC" w:eastAsia="Times New Roman" w:hAnsi="CordiaUPC" w:cs="CordiaUPC"/>
                <w:sz w:val="24"/>
                <w:szCs w:val="24"/>
              </w:rPr>
            </w:pPr>
          </w:p>
        </w:tc>
        <w:tc>
          <w:tcPr>
            <w:tcW w:w="195" w:type="dxa"/>
            <w:shd w:val="clear" w:color="auto" w:fill="auto"/>
          </w:tcPr>
          <w:p w14:paraId="6923863B" w14:textId="77777777" w:rsidR="00857FA9" w:rsidRPr="001573BA" w:rsidRDefault="00857FA9" w:rsidP="00857FA9">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12E17C33" w14:textId="77777777" w:rsidR="00857FA9" w:rsidRPr="001573BA" w:rsidRDefault="00857FA9" w:rsidP="00857FA9">
            <w:pPr>
              <w:tabs>
                <w:tab w:val="decimal" w:pos="681"/>
              </w:tabs>
              <w:spacing w:line="240" w:lineRule="exact"/>
              <w:rPr>
                <w:rFonts w:ascii="CordiaUPC" w:eastAsia="Times New Roman" w:hAnsi="CordiaUPC" w:cs="CordiaUPC"/>
                <w:sz w:val="24"/>
                <w:szCs w:val="24"/>
              </w:rPr>
            </w:pPr>
          </w:p>
        </w:tc>
      </w:tr>
      <w:tr w:rsidR="0032680B" w:rsidRPr="001573BA" w14:paraId="3D15EADF" w14:textId="77777777" w:rsidTr="00E41E75">
        <w:tc>
          <w:tcPr>
            <w:tcW w:w="3159" w:type="dxa"/>
            <w:vAlign w:val="bottom"/>
          </w:tcPr>
          <w:p w14:paraId="4584B2A1" w14:textId="2FD24307"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Investments</w:t>
            </w:r>
          </w:p>
        </w:tc>
        <w:tc>
          <w:tcPr>
            <w:tcW w:w="1079" w:type="dxa"/>
            <w:shd w:val="clear" w:color="auto" w:fill="auto"/>
            <w:vAlign w:val="bottom"/>
          </w:tcPr>
          <w:p w14:paraId="0EC5B650" w14:textId="7D96FFA3"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152</w:t>
            </w:r>
          </w:p>
        </w:tc>
        <w:tc>
          <w:tcPr>
            <w:tcW w:w="180" w:type="dxa"/>
            <w:vAlign w:val="bottom"/>
          </w:tcPr>
          <w:p w14:paraId="51EFDD26"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7A03DC95" w14:textId="445F12BC"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13</w:t>
            </w:r>
          </w:p>
        </w:tc>
        <w:tc>
          <w:tcPr>
            <w:tcW w:w="229" w:type="dxa"/>
            <w:shd w:val="clear" w:color="auto" w:fill="auto"/>
          </w:tcPr>
          <w:p w14:paraId="013241E9"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00172BD7" w14:textId="5B14942C"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(126)</w:t>
            </w:r>
          </w:p>
        </w:tc>
        <w:tc>
          <w:tcPr>
            <w:tcW w:w="178" w:type="dxa"/>
            <w:shd w:val="clear" w:color="auto" w:fill="auto"/>
          </w:tcPr>
          <w:p w14:paraId="13F9805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65BC8504" w14:textId="76DE7542"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0C47D925"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3B6216EA" w14:textId="326D1CDF"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39</w:t>
            </w:r>
          </w:p>
        </w:tc>
      </w:tr>
      <w:tr w:rsidR="0032680B" w:rsidRPr="001573BA" w14:paraId="363C484E" w14:textId="77777777" w:rsidTr="00E41E75">
        <w:tc>
          <w:tcPr>
            <w:tcW w:w="3159" w:type="dxa"/>
            <w:vAlign w:val="bottom"/>
          </w:tcPr>
          <w:p w14:paraId="0CE03B04" w14:textId="29F23687" w:rsidR="0032680B" w:rsidRPr="001573BA" w:rsidRDefault="0032680B" w:rsidP="0032680B">
            <w:pPr>
              <w:spacing w:line="240" w:lineRule="exact"/>
              <w:ind w:left="135" w:right="-126" w:hanging="135"/>
              <w:rPr>
                <w:rFonts w:ascii="CordiaUPC" w:eastAsia="Times New Roman" w:hAnsi="CordiaUPC" w:cs="CordiaUPC"/>
                <w:sz w:val="24"/>
                <w:szCs w:val="24"/>
              </w:rPr>
            </w:pPr>
            <w:bookmarkStart w:id="27" w:name="_Hlk142988096"/>
            <w:r w:rsidRPr="001573BA">
              <w:rPr>
                <w:rFonts w:ascii="CordiaUPC" w:hAnsi="CordiaUPC" w:cs="CordiaUPC" w:hint="cs"/>
                <w:iCs/>
                <w:sz w:val="24"/>
                <w:szCs w:val="24"/>
              </w:rPr>
              <w:t>Investments in subsidiaries and associate</w:t>
            </w:r>
          </w:p>
        </w:tc>
        <w:tc>
          <w:tcPr>
            <w:tcW w:w="1079" w:type="dxa"/>
            <w:shd w:val="clear" w:color="auto" w:fill="auto"/>
            <w:vAlign w:val="bottom"/>
          </w:tcPr>
          <w:p w14:paraId="1144BF4E" w14:textId="120755F0" w:rsidR="0032680B" w:rsidRPr="001573BA" w:rsidRDefault="0032680B" w:rsidP="0032680B">
            <w:pPr>
              <w:tabs>
                <w:tab w:val="decimal" w:pos="826"/>
              </w:tabs>
              <w:spacing w:line="240" w:lineRule="exact"/>
              <w:rPr>
                <w:rFonts w:ascii="CordiaUPC" w:hAnsi="CordiaUPC" w:cs="CordiaUPC"/>
                <w:sz w:val="24"/>
                <w:szCs w:val="24"/>
              </w:rPr>
            </w:pPr>
            <w:r w:rsidRPr="001573BA">
              <w:rPr>
                <w:rFonts w:ascii="CordiaUPC" w:hAnsi="CordiaUPC" w:cs="CordiaUPC" w:hint="cs"/>
                <w:sz w:val="24"/>
                <w:szCs w:val="24"/>
                <w:cs/>
              </w:rPr>
              <w:t>1</w:t>
            </w:r>
            <w:r w:rsidRPr="001573BA">
              <w:rPr>
                <w:rFonts w:ascii="CordiaUPC" w:hAnsi="CordiaUPC" w:cs="CordiaUPC"/>
                <w:sz w:val="24"/>
                <w:szCs w:val="24"/>
              </w:rPr>
              <w:t>,</w:t>
            </w:r>
            <w:r w:rsidRPr="001573BA">
              <w:rPr>
                <w:rFonts w:ascii="CordiaUPC" w:hAnsi="CordiaUPC" w:cs="CordiaUPC" w:hint="cs"/>
                <w:sz w:val="24"/>
                <w:szCs w:val="24"/>
                <w:cs/>
              </w:rPr>
              <w:t>617</w:t>
            </w:r>
          </w:p>
        </w:tc>
        <w:tc>
          <w:tcPr>
            <w:tcW w:w="180" w:type="dxa"/>
            <w:vAlign w:val="bottom"/>
          </w:tcPr>
          <w:p w14:paraId="156BC55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627D6DD2" w14:textId="62DB47D2" w:rsidR="0032680B" w:rsidRPr="001573BA" w:rsidRDefault="0032680B" w:rsidP="0032680B">
            <w:pPr>
              <w:tabs>
                <w:tab w:val="decimal" w:pos="643"/>
              </w:tabs>
              <w:spacing w:line="240" w:lineRule="exact"/>
              <w:rPr>
                <w:rFonts w:ascii="CordiaUPC" w:eastAsia="Times New Roman" w:hAnsi="CordiaUPC" w:cs="CordiaUPC"/>
                <w:sz w:val="24"/>
                <w:szCs w:val="24"/>
                <w:cs/>
              </w:rPr>
            </w:pPr>
            <w:r w:rsidRPr="001573BA">
              <w:rPr>
                <w:rFonts w:ascii="CordiaUPC" w:hAnsi="CordiaUPC" w:cs="CordiaUPC"/>
                <w:sz w:val="24"/>
                <w:szCs w:val="24"/>
              </w:rPr>
              <w:t>-</w:t>
            </w:r>
          </w:p>
        </w:tc>
        <w:tc>
          <w:tcPr>
            <w:tcW w:w="229" w:type="dxa"/>
            <w:shd w:val="clear" w:color="auto" w:fill="auto"/>
          </w:tcPr>
          <w:p w14:paraId="00EAF06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014599B" w14:textId="0D84F7C5"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tcPr>
          <w:p w14:paraId="37BE7B2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218694E8" w14:textId="4EE9B82D"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430B3BAF"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20FD7348" w14:textId="249D0D4B"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1,617</w:t>
            </w:r>
          </w:p>
        </w:tc>
      </w:tr>
      <w:bookmarkEnd w:id="27"/>
      <w:tr w:rsidR="0032680B" w:rsidRPr="001573BA" w14:paraId="655C8D31" w14:textId="77777777" w:rsidTr="00E41E75">
        <w:tc>
          <w:tcPr>
            <w:tcW w:w="3159" w:type="dxa"/>
            <w:vAlign w:val="bottom"/>
          </w:tcPr>
          <w:p w14:paraId="642A4EB6" w14:textId="4F7E7365" w:rsidR="0032680B" w:rsidRPr="001573BA" w:rsidRDefault="0032680B" w:rsidP="0032680B">
            <w:pPr>
              <w:spacing w:line="240" w:lineRule="exact"/>
              <w:ind w:left="198" w:right="-126" w:hanging="198"/>
              <w:rPr>
                <w:rFonts w:ascii="CordiaUPC" w:eastAsia="Times New Roman" w:hAnsi="CordiaUPC" w:cs="CordiaUPC"/>
                <w:sz w:val="24"/>
                <w:szCs w:val="24"/>
              </w:rPr>
            </w:pPr>
            <w:r w:rsidRPr="001573BA">
              <w:rPr>
                <w:rFonts w:ascii="CordiaUPC" w:eastAsia="Times New Roman" w:hAnsi="CordiaUPC" w:cs="CordiaUPC" w:hint="cs"/>
                <w:spacing w:val="-4"/>
                <w:sz w:val="24"/>
                <w:szCs w:val="24"/>
              </w:rPr>
              <w:t>Loans to customers and accrued interest receivables</w:t>
            </w:r>
          </w:p>
        </w:tc>
        <w:tc>
          <w:tcPr>
            <w:tcW w:w="1079" w:type="dxa"/>
            <w:shd w:val="clear" w:color="auto" w:fill="auto"/>
            <w:vAlign w:val="bottom"/>
          </w:tcPr>
          <w:p w14:paraId="461A7CB3" w14:textId="456CFC92"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445</w:t>
            </w:r>
          </w:p>
        </w:tc>
        <w:tc>
          <w:tcPr>
            <w:tcW w:w="180" w:type="dxa"/>
            <w:vAlign w:val="bottom"/>
          </w:tcPr>
          <w:p w14:paraId="012EBE0A"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4762BC5C" w14:textId="77777777" w:rsidR="009A590D" w:rsidRPr="001573BA" w:rsidRDefault="009A590D" w:rsidP="0032680B">
            <w:pPr>
              <w:tabs>
                <w:tab w:val="decimal" w:pos="643"/>
              </w:tabs>
              <w:spacing w:line="240" w:lineRule="exact"/>
              <w:rPr>
                <w:rFonts w:ascii="CordiaUPC" w:hAnsi="CordiaUPC" w:cs="CordiaUPC"/>
                <w:sz w:val="24"/>
                <w:szCs w:val="24"/>
              </w:rPr>
            </w:pPr>
          </w:p>
          <w:p w14:paraId="793D4565" w14:textId="7F3C4CFF"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(19</w:t>
            </w:r>
            <w:r w:rsidRPr="001573BA">
              <w:rPr>
                <w:rFonts w:ascii="CordiaUPC" w:hAnsi="CordiaUPC" w:cs="CordiaUPC" w:hint="cs"/>
                <w:sz w:val="24"/>
                <w:szCs w:val="24"/>
                <w:cs/>
              </w:rPr>
              <w:t>5</w:t>
            </w:r>
            <w:r w:rsidRPr="001573BA">
              <w:rPr>
                <w:rFonts w:ascii="CordiaUPC" w:hAnsi="CordiaUPC" w:cs="CordiaUPC"/>
                <w:sz w:val="24"/>
                <w:szCs w:val="24"/>
              </w:rPr>
              <w:t>)</w:t>
            </w:r>
          </w:p>
        </w:tc>
        <w:tc>
          <w:tcPr>
            <w:tcW w:w="229" w:type="dxa"/>
            <w:shd w:val="clear" w:color="auto" w:fill="auto"/>
          </w:tcPr>
          <w:p w14:paraId="3E9C23A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09AF467D" w14:textId="627C246F"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tcPr>
          <w:p w14:paraId="242FDE3D"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1EFC9B5B" w14:textId="77777777" w:rsidR="009A590D" w:rsidRPr="001573BA" w:rsidRDefault="009A590D" w:rsidP="0032680B">
            <w:pPr>
              <w:tabs>
                <w:tab w:val="decimal" w:pos="783"/>
              </w:tabs>
              <w:spacing w:line="240" w:lineRule="exact"/>
              <w:ind w:right="68"/>
              <w:rPr>
                <w:rFonts w:ascii="CordiaUPC" w:hAnsi="CordiaUPC" w:cs="CordiaUPC"/>
                <w:sz w:val="24"/>
                <w:szCs w:val="24"/>
              </w:rPr>
            </w:pPr>
          </w:p>
          <w:p w14:paraId="12CD0424" w14:textId="31E0FAA7"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5E2487AF"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5806DEBA" w14:textId="77777777" w:rsidR="009A590D" w:rsidRPr="001573BA" w:rsidRDefault="009A590D" w:rsidP="0032680B">
            <w:pPr>
              <w:tabs>
                <w:tab w:val="decimal" w:pos="681"/>
              </w:tabs>
              <w:spacing w:line="240" w:lineRule="exact"/>
              <w:rPr>
                <w:rFonts w:ascii="CordiaUPC" w:hAnsi="CordiaUPC" w:cs="CordiaUPC"/>
                <w:sz w:val="24"/>
                <w:szCs w:val="24"/>
              </w:rPr>
            </w:pPr>
          </w:p>
          <w:p w14:paraId="605CDB79" w14:textId="5BE0BEDC"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25</w:t>
            </w:r>
            <w:r w:rsidRPr="001573BA">
              <w:rPr>
                <w:rFonts w:ascii="CordiaUPC" w:hAnsi="CordiaUPC" w:cs="CordiaUPC" w:hint="cs"/>
                <w:sz w:val="24"/>
                <w:szCs w:val="24"/>
                <w:cs/>
              </w:rPr>
              <w:t>0</w:t>
            </w:r>
          </w:p>
        </w:tc>
      </w:tr>
      <w:tr w:rsidR="0032680B" w:rsidRPr="001573BA" w14:paraId="1C1A3125" w14:textId="77777777" w:rsidTr="00E41E75">
        <w:tc>
          <w:tcPr>
            <w:tcW w:w="3159" w:type="dxa"/>
            <w:vAlign w:val="bottom"/>
          </w:tcPr>
          <w:p w14:paraId="2AA181A5" w14:textId="65409FF4"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Properties for sale</w:t>
            </w:r>
          </w:p>
        </w:tc>
        <w:tc>
          <w:tcPr>
            <w:tcW w:w="1079" w:type="dxa"/>
            <w:shd w:val="clear" w:color="auto" w:fill="auto"/>
            <w:vAlign w:val="bottom"/>
          </w:tcPr>
          <w:p w14:paraId="10F75F8D" w14:textId="4BAF000A"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132</w:t>
            </w:r>
          </w:p>
        </w:tc>
        <w:tc>
          <w:tcPr>
            <w:tcW w:w="180" w:type="dxa"/>
            <w:vAlign w:val="bottom"/>
          </w:tcPr>
          <w:p w14:paraId="7D19581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50549F0D" w14:textId="37E0F21E"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229" w:type="dxa"/>
            <w:shd w:val="clear" w:color="auto" w:fill="auto"/>
            <w:vAlign w:val="bottom"/>
          </w:tcPr>
          <w:p w14:paraId="5966A0F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1393AFB" w14:textId="0175595E"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1B988B9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462F3874" w14:textId="1954B6EB"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1C95A0DF"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33493F9D" w14:textId="50E026AE"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132</w:t>
            </w:r>
          </w:p>
        </w:tc>
      </w:tr>
      <w:tr w:rsidR="0032680B" w:rsidRPr="001573BA" w14:paraId="261330C8" w14:textId="77777777" w:rsidTr="00E41E75">
        <w:tc>
          <w:tcPr>
            <w:tcW w:w="3159" w:type="dxa"/>
            <w:vAlign w:val="bottom"/>
          </w:tcPr>
          <w:p w14:paraId="33DC1A61" w14:textId="656341F4"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pacing w:val="-4"/>
                <w:sz w:val="24"/>
                <w:szCs w:val="24"/>
              </w:rPr>
              <w:t>Premises</w:t>
            </w:r>
            <w:r w:rsidRPr="001573BA">
              <w:rPr>
                <w:rFonts w:ascii="CordiaUPC" w:eastAsia="Times New Roman" w:hAnsi="CordiaUPC" w:cs="CordiaUPC"/>
                <w:spacing w:val="-4"/>
                <w:sz w:val="24"/>
                <w:szCs w:val="24"/>
              </w:rPr>
              <w:t xml:space="preserve">, </w:t>
            </w:r>
            <w:r w:rsidRPr="001573BA">
              <w:rPr>
                <w:rFonts w:ascii="CordiaUPC" w:eastAsia="Times New Roman" w:hAnsi="CordiaUPC" w:cs="CordiaUPC" w:hint="cs"/>
                <w:spacing w:val="-4"/>
                <w:sz w:val="24"/>
                <w:szCs w:val="24"/>
              </w:rPr>
              <w:t>equipment</w:t>
            </w:r>
            <w:r w:rsidRPr="001573BA">
              <w:rPr>
                <w:rFonts w:ascii="CordiaUPC" w:eastAsia="Times New Roman" w:hAnsi="CordiaUPC" w:cs="CordiaUPC"/>
                <w:spacing w:val="-4"/>
                <w:sz w:val="24"/>
                <w:szCs w:val="24"/>
              </w:rPr>
              <w:t>,</w:t>
            </w:r>
            <w:r w:rsidRPr="001573BA">
              <w:rPr>
                <w:rFonts w:ascii="CordiaUPC" w:eastAsia="Times New Roman" w:hAnsi="CordiaUPC" w:cs="CordiaUPC" w:hint="cs"/>
                <w:spacing w:val="-4"/>
                <w:sz w:val="24"/>
                <w:szCs w:val="24"/>
                <w:cs/>
              </w:rPr>
              <w:t xml:space="preserve"> </w:t>
            </w:r>
            <w:r w:rsidRPr="001573BA">
              <w:rPr>
                <w:rFonts w:ascii="CordiaUPC" w:eastAsia="Times New Roman" w:hAnsi="CordiaUPC" w:cs="CordiaUPC"/>
                <w:spacing w:val="-4"/>
                <w:sz w:val="24"/>
                <w:szCs w:val="24"/>
              </w:rPr>
              <w:t xml:space="preserve">and </w:t>
            </w:r>
            <w:r w:rsidRPr="001573BA">
              <w:rPr>
                <w:rFonts w:ascii="CordiaUPC" w:eastAsia="Times New Roman" w:hAnsi="CordiaUPC" w:cs="CordiaUPC" w:hint="cs"/>
                <w:spacing w:val="-4"/>
                <w:sz w:val="24"/>
                <w:szCs w:val="24"/>
              </w:rPr>
              <w:t>intangible assets</w:t>
            </w:r>
          </w:p>
        </w:tc>
        <w:tc>
          <w:tcPr>
            <w:tcW w:w="1079" w:type="dxa"/>
            <w:shd w:val="clear" w:color="auto" w:fill="auto"/>
            <w:vAlign w:val="bottom"/>
          </w:tcPr>
          <w:p w14:paraId="1DECCF16" w14:textId="0924C8EB"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2,915</w:t>
            </w:r>
          </w:p>
        </w:tc>
        <w:tc>
          <w:tcPr>
            <w:tcW w:w="180" w:type="dxa"/>
            <w:vAlign w:val="bottom"/>
          </w:tcPr>
          <w:p w14:paraId="20D13C49"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16028654" w14:textId="155E540B"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(77)</w:t>
            </w:r>
          </w:p>
        </w:tc>
        <w:tc>
          <w:tcPr>
            <w:tcW w:w="229" w:type="dxa"/>
            <w:shd w:val="clear" w:color="auto" w:fill="auto"/>
            <w:vAlign w:val="bottom"/>
          </w:tcPr>
          <w:p w14:paraId="79E7F4C4"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2A60281" w14:textId="2AA479D8"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hAnsi="CordiaUPC" w:cs="CordiaUPC"/>
                <w:sz w:val="24"/>
                <w:szCs w:val="24"/>
              </w:rPr>
              <w:t>269</w:t>
            </w:r>
          </w:p>
        </w:tc>
        <w:tc>
          <w:tcPr>
            <w:tcW w:w="178" w:type="dxa"/>
            <w:shd w:val="clear" w:color="auto" w:fill="auto"/>
            <w:vAlign w:val="bottom"/>
          </w:tcPr>
          <w:p w14:paraId="45BB0014"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31FEEAB7" w14:textId="5B155D82"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1B7F3417"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79FE2660" w14:textId="6E823EDB"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3,107</w:t>
            </w:r>
          </w:p>
        </w:tc>
      </w:tr>
      <w:tr w:rsidR="0032680B" w:rsidRPr="001573BA" w14:paraId="057C1ADA" w14:textId="77777777" w:rsidTr="00E41E75">
        <w:tc>
          <w:tcPr>
            <w:tcW w:w="3159" w:type="dxa"/>
            <w:vAlign w:val="bottom"/>
          </w:tcPr>
          <w:p w14:paraId="49431E88" w14:textId="68EC4BC5"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079" w:type="dxa"/>
            <w:shd w:val="clear" w:color="auto" w:fill="auto"/>
            <w:vAlign w:val="bottom"/>
          </w:tcPr>
          <w:p w14:paraId="2EF711E3" w14:textId="28C5BEE2"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498</w:t>
            </w:r>
          </w:p>
        </w:tc>
        <w:tc>
          <w:tcPr>
            <w:tcW w:w="180" w:type="dxa"/>
            <w:vAlign w:val="bottom"/>
          </w:tcPr>
          <w:p w14:paraId="5775FA1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64075EC0" w14:textId="76566027"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hAnsi="CordiaUPC" w:cs="CordiaUPC"/>
                <w:sz w:val="24"/>
                <w:szCs w:val="24"/>
              </w:rPr>
              <w:t>(19</w:t>
            </w:r>
            <w:r w:rsidRPr="001573BA">
              <w:rPr>
                <w:rFonts w:ascii="CordiaUPC" w:hAnsi="CordiaUPC" w:cs="CordiaUPC" w:hint="cs"/>
                <w:sz w:val="24"/>
                <w:szCs w:val="24"/>
                <w:cs/>
              </w:rPr>
              <w:t>7</w:t>
            </w:r>
            <w:r w:rsidRPr="001573BA">
              <w:rPr>
                <w:rFonts w:ascii="CordiaUPC" w:hAnsi="CordiaUPC" w:cs="CordiaUPC"/>
                <w:sz w:val="24"/>
                <w:szCs w:val="24"/>
              </w:rPr>
              <w:t>)</w:t>
            </w:r>
          </w:p>
        </w:tc>
        <w:tc>
          <w:tcPr>
            <w:tcW w:w="229" w:type="dxa"/>
            <w:shd w:val="clear" w:color="auto" w:fill="auto"/>
            <w:vAlign w:val="bottom"/>
          </w:tcPr>
          <w:p w14:paraId="09CAE044"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bottom"/>
          </w:tcPr>
          <w:p w14:paraId="470A557D" w14:textId="09BDDCD2" w:rsidR="0032680B" w:rsidRPr="001573BA" w:rsidRDefault="0032680B" w:rsidP="0032680B">
            <w:pPr>
              <w:tabs>
                <w:tab w:val="decimal" w:pos="899"/>
              </w:tabs>
              <w:spacing w:line="240" w:lineRule="exact"/>
              <w:rPr>
                <w:rFonts w:ascii="CordiaUPC" w:eastAsia="Times New Roman" w:hAnsi="CordiaUPC" w:cs="CordiaUPC"/>
                <w:sz w:val="24"/>
                <w:szCs w:val="24"/>
                <w:lang w:bidi="th-TH"/>
              </w:rPr>
            </w:pPr>
            <w:r w:rsidRPr="001573BA">
              <w:rPr>
                <w:rFonts w:ascii="CordiaUPC" w:hAnsi="CordiaUPC" w:cs="CordiaUPC"/>
                <w:sz w:val="24"/>
                <w:szCs w:val="24"/>
              </w:rPr>
              <w:t>-</w:t>
            </w:r>
          </w:p>
        </w:tc>
        <w:tc>
          <w:tcPr>
            <w:tcW w:w="178" w:type="dxa"/>
            <w:shd w:val="clear" w:color="auto" w:fill="auto"/>
            <w:vAlign w:val="bottom"/>
          </w:tcPr>
          <w:p w14:paraId="727E6C8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771597BB" w14:textId="7CDC39F8"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126ADF57"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2906D091" w14:textId="12CDAC54"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hAnsi="CordiaUPC" w:cs="CordiaUPC"/>
                <w:sz w:val="24"/>
                <w:szCs w:val="24"/>
              </w:rPr>
              <w:t>30</w:t>
            </w:r>
            <w:r w:rsidRPr="001573BA">
              <w:rPr>
                <w:rFonts w:ascii="CordiaUPC" w:hAnsi="CordiaUPC" w:cs="CordiaUPC" w:hint="cs"/>
                <w:sz w:val="24"/>
                <w:szCs w:val="24"/>
                <w:cs/>
              </w:rPr>
              <w:t>1</w:t>
            </w:r>
          </w:p>
        </w:tc>
      </w:tr>
      <w:tr w:rsidR="0032680B" w:rsidRPr="001573BA" w14:paraId="6EFB6C80" w14:textId="77777777" w:rsidTr="00E41E75">
        <w:tc>
          <w:tcPr>
            <w:tcW w:w="3159" w:type="dxa"/>
            <w:vAlign w:val="bottom"/>
          </w:tcPr>
          <w:p w14:paraId="051EDE50" w14:textId="0F603959" w:rsidR="0032680B" w:rsidRPr="001573BA" w:rsidRDefault="0032680B" w:rsidP="0032680B">
            <w:pPr>
              <w:spacing w:line="240" w:lineRule="exact"/>
              <w:ind w:left="180" w:hanging="180"/>
              <w:rPr>
                <w:rFonts w:ascii="CordiaUPC" w:eastAsia="Times New Roman" w:hAnsi="CordiaUPC" w:cs="CordiaUPC"/>
                <w:b/>
                <w:bCs/>
                <w:sz w:val="24"/>
                <w:szCs w:val="24"/>
              </w:rPr>
            </w:pPr>
            <w:r w:rsidRPr="001573BA">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shd w:val="clear" w:color="auto" w:fill="auto"/>
            <w:vAlign w:val="bottom"/>
          </w:tcPr>
          <w:p w14:paraId="0C43509F" w14:textId="2772168F" w:rsidR="0032680B" w:rsidRPr="001573BA" w:rsidRDefault="0032680B" w:rsidP="0032680B">
            <w:pPr>
              <w:tabs>
                <w:tab w:val="decimal" w:pos="826"/>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5,</w:t>
            </w:r>
            <w:r w:rsidRPr="001573BA">
              <w:rPr>
                <w:rFonts w:ascii="CordiaUPC" w:hAnsi="CordiaUPC" w:cs="CordiaUPC" w:hint="cs"/>
                <w:b/>
                <w:bCs/>
                <w:sz w:val="24"/>
                <w:szCs w:val="24"/>
                <w:cs/>
              </w:rPr>
              <w:t>7</w:t>
            </w:r>
            <w:r w:rsidRPr="001573BA">
              <w:rPr>
                <w:rFonts w:ascii="CordiaUPC" w:hAnsi="CordiaUPC" w:cs="CordiaUPC"/>
                <w:b/>
                <w:bCs/>
                <w:sz w:val="24"/>
                <w:szCs w:val="24"/>
              </w:rPr>
              <w:t>5</w:t>
            </w:r>
            <w:r w:rsidRPr="001573BA">
              <w:rPr>
                <w:rFonts w:ascii="CordiaUPC" w:hAnsi="CordiaUPC" w:cs="CordiaUPC" w:hint="cs"/>
                <w:b/>
                <w:bCs/>
                <w:sz w:val="24"/>
                <w:szCs w:val="24"/>
                <w:cs/>
              </w:rPr>
              <w:t>9</w:t>
            </w:r>
          </w:p>
        </w:tc>
        <w:tc>
          <w:tcPr>
            <w:tcW w:w="180" w:type="dxa"/>
            <w:vAlign w:val="bottom"/>
          </w:tcPr>
          <w:p w14:paraId="0D78A806"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vAlign w:val="center"/>
          </w:tcPr>
          <w:p w14:paraId="68D2B3DC" w14:textId="275C68A8" w:rsidR="0032680B" w:rsidRPr="001573BA" w:rsidRDefault="0032680B" w:rsidP="0032680B">
            <w:pPr>
              <w:tabs>
                <w:tab w:val="decimal" w:pos="643"/>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(456)</w:t>
            </w:r>
          </w:p>
        </w:tc>
        <w:tc>
          <w:tcPr>
            <w:tcW w:w="229" w:type="dxa"/>
            <w:shd w:val="clear" w:color="auto" w:fill="auto"/>
            <w:vAlign w:val="bottom"/>
          </w:tcPr>
          <w:p w14:paraId="764AFC46"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bottom"/>
          </w:tcPr>
          <w:p w14:paraId="35BD0536" w14:textId="546EDBBC" w:rsidR="0032680B" w:rsidRPr="001573BA" w:rsidRDefault="0032680B" w:rsidP="0032680B">
            <w:pPr>
              <w:tabs>
                <w:tab w:val="decimal" w:pos="899"/>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143</w:t>
            </w:r>
          </w:p>
        </w:tc>
        <w:tc>
          <w:tcPr>
            <w:tcW w:w="178" w:type="dxa"/>
            <w:shd w:val="clear" w:color="auto" w:fill="auto"/>
            <w:vAlign w:val="bottom"/>
          </w:tcPr>
          <w:p w14:paraId="2F7DC528"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left w:val="nil"/>
              <w:bottom w:val="single" w:sz="4" w:space="0" w:color="auto"/>
              <w:right w:val="nil"/>
            </w:tcBorders>
            <w:shd w:val="clear" w:color="auto" w:fill="auto"/>
          </w:tcPr>
          <w:p w14:paraId="07014F86" w14:textId="1A818FC4" w:rsidR="0032680B" w:rsidRPr="001573BA" w:rsidRDefault="0032680B" w:rsidP="0032680B">
            <w:pPr>
              <w:tabs>
                <w:tab w:val="decimal" w:pos="783"/>
              </w:tabs>
              <w:spacing w:line="240" w:lineRule="exact"/>
              <w:ind w:right="68"/>
              <w:rPr>
                <w:rFonts w:ascii="CordiaUPC" w:eastAsia="Times New Roman" w:hAnsi="CordiaUPC" w:cs="CordiaUPC"/>
                <w:b/>
                <w:bCs/>
                <w:sz w:val="24"/>
                <w:szCs w:val="24"/>
              </w:rPr>
            </w:pPr>
            <w:r w:rsidRPr="001573BA">
              <w:rPr>
                <w:rFonts w:ascii="CordiaUPC" w:eastAsia="Times New Roman" w:hAnsi="CordiaUPC" w:cs="CordiaUPC"/>
                <w:b/>
                <w:bCs/>
                <w:sz w:val="24"/>
                <w:szCs w:val="24"/>
              </w:rPr>
              <w:t>-</w:t>
            </w:r>
          </w:p>
        </w:tc>
        <w:tc>
          <w:tcPr>
            <w:tcW w:w="195" w:type="dxa"/>
            <w:shd w:val="clear" w:color="auto" w:fill="auto"/>
          </w:tcPr>
          <w:p w14:paraId="58547FCD"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vAlign w:val="center"/>
          </w:tcPr>
          <w:p w14:paraId="3CB7B72F" w14:textId="5FBDF200" w:rsidR="0032680B" w:rsidRPr="001573BA" w:rsidRDefault="0032680B" w:rsidP="0032680B">
            <w:pPr>
              <w:tabs>
                <w:tab w:val="decimal" w:pos="681"/>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5,446</w:t>
            </w:r>
          </w:p>
        </w:tc>
      </w:tr>
      <w:tr w:rsidR="0032680B" w:rsidRPr="001573BA" w14:paraId="21C2646D" w14:textId="77777777" w:rsidTr="00E41E75">
        <w:tc>
          <w:tcPr>
            <w:tcW w:w="3159" w:type="dxa"/>
            <w:vAlign w:val="bottom"/>
          </w:tcPr>
          <w:p w14:paraId="3E7E4FF4" w14:textId="77777777" w:rsidR="0032680B" w:rsidRPr="001573BA" w:rsidRDefault="0032680B" w:rsidP="0032680B">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shd w:val="clear" w:color="auto" w:fill="auto"/>
            <w:vAlign w:val="bottom"/>
          </w:tcPr>
          <w:p w14:paraId="0ECE1B63" w14:textId="77777777" w:rsidR="0032680B" w:rsidRPr="001573BA" w:rsidRDefault="0032680B" w:rsidP="0032680B">
            <w:pPr>
              <w:tabs>
                <w:tab w:val="decimal" w:pos="826"/>
              </w:tabs>
              <w:spacing w:line="240" w:lineRule="exact"/>
              <w:rPr>
                <w:rFonts w:ascii="CordiaUPC" w:eastAsia="Times New Roman" w:hAnsi="CordiaUPC" w:cs="CordiaUPC"/>
                <w:b/>
                <w:bCs/>
                <w:sz w:val="24"/>
                <w:szCs w:val="24"/>
              </w:rPr>
            </w:pPr>
          </w:p>
        </w:tc>
        <w:tc>
          <w:tcPr>
            <w:tcW w:w="180" w:type="dxa"/>
            <w:vAlign w:val="bottom"/>
          </w:tcPr>
          <w:p w14:paraId="13FD4CFB"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nil"/>
              <w:right w:val="nil"/>
            </w:tcBorders>
            <w:shd w:val="clear" w:color="auto" w:fill="auto"/>
            <w:vAlign w:val="bottom"/>
          </w:tcPr>
          <w:p w14:paraId="777EEC82" w14:textId="77777777" w:rsidR="0032680B" w:rsidRPr="001573BA" w:rsidRDefault="0032680B" w:rsidP="0032680B">
            <w:pPr>
              <w:tabs>
                <w:tab w:val="decimal" w:pos="643"/>
              </w:tabs>
              <w:spacing w:line="240" w:lineRule="exact"/>
              <w:rPr>
                <w:rFonts w:ascii="CordiaUPC" w:eastAsia="Times New Roman" w:hAnsi="CordiaUPC" w:cs="CordiaUPC"/>
                <w:b/>
                <w:bCs/>
                <w:sz w:val="24"/>
                <w:szCs w:val="24"/>
              </w:rPr>
            </w:pPr>
          </w:p>
        </w:tc>
        <w:tc>
          <w:tcPr>
            <w:tcW w:w="229" w:type="dxa"/>
            <w:shd w:val="clear" w:color="auto" w:fill="auto"/>
            <w:vAlign w:val="bottom"/>
          </w:tcPr>
          <w:p w14:paraId="5B442153"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nil"/>
              <w:right w:val="nil"/>
            </w:tcBorders>
            <w:shd w:val="clear" w:color="auto" w:fill="auto"/>
            <w:vAlign w:val="bottom"/>
          </w:tcPr>
          <w:p w14:paraId="5FBF4EC8" w14:textId="77777777" w:rsidR="0032680B" w:rsidRPr="001573BA" w:rsidRDefault="0032680B" w:rsidP="0032680B">
            <w:pPr>
              <w:tabs>
                <w:tab w:val="decimal" w:pos="899"/>
              </w:tabs>
              <w:spacing w:line="240" w:lineRule="exact"/>
              <w:rPr>
                <w:rFonts w:ascii="CordiaUPC" w:eastAsia="Times New Roman" w:hAnsi="CordiaUPC" w:cs="CordiaUPC"/>
                <w:b/>
                <w:bCs/>
                <w:sz w:val="24"/>
                <w:szCs w:val="24"/>
              </w:rPr>
            </w:pPr>
          </w:p>
        </w:tc>
        <w:tc>
          <w:tcPr>
            <w:tcW w:w="178" w:type="dxa"/>
            <w:shd w:val="clear" w:color="auto" w:fill="auto"/>
            <w:vAlign w:val="bottom"/>
          </w:tcPr>
          <w:p w14:paraId="493E427F"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left w:val="nil"/>
              <w:bottom w:val="nil"/>
              <w:right w:val="nil"/>
            </w:tcBorders>
            <w:shd w:val="clear" w:color="auto" w:fill="auto"/>
          </w:tcPr>
          <w:p w14:paraId="7489D4EE" w14:textId="77777777" w:rsidR="0032680B" w:rsidRPr="001573BA" w:rsidRDefault="0032680B" w:rsidP="0032680B">
            <w:pPr>
              <w:tabs>
                <w:tab w:val="decimal" w:pos="783"/>
              </w:tabs>
              <w:spacing w:line="240" w:lineRule="exact"/>
              <w:ind w:right="68"/>
              <w:rPr>
                <w:rFonts w:ascii="CordiaUPC" w:eastAsia="Times New Roman" w:hAnsi="CordiaUPC" w:cs="CordiaUPC"/>
                <w:b/>
                <w:bCs/>
                <w:sz w:val="24"/>
                <w:szCs w:val="24"/>
              </w:rPr>
            </w:pPr>
          </w:p>
        </w:tc>
        <w:tc>
          <w:tcPr>
            <w:tcW w:w="195" w:type="dxa"/>
            <w:shd w:val="clear" w:color="auto" w:fill="auto"/>
          </w:tcPr>
          <w:p w14:paraId="66BAA3A6"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nil"/>
              <w:right w:val="nil"/>
            </w:tcBorders>
            <w:shd w:val="clear" w:color="auto" w:fill="auto"/>
          </w:tcPr>
          <w:p w14:paraId="2124F471" w14:textId="77777777" w:rsidR="0032680B" w:rsidRPr="001573BA" w:rsidRDefault="0032680B" w:rsidP="0032680B">
            <w:pPr>
              <w:tabs>
                <w:tab w:val="decimal" w:pos="681"/>
              </w:tabs>
              <w:spacing w:line="240" w:lineRule="exact"/>
              <w:rPr>
                <w:rFonts w:ascii="CordiaUPC" w:eastAsia="Times New Roman" w:hAnsi="CordiaUPC" w:cs="CordiaUPC"/>
                <w:b/>
                <w:bCs/>
                <w:sz w:val="24"/>
                <w:szCs w:val="24"/>
              </w:rPr>
            </w:pPr>
          </w:p>
        </w:tc>
      </w:tr>
      <w:tr w:rsidR="0032680B" w:rsidRPr="001573BA" w14:paraId="6F42C43F" w14:textId="77777777" w:rsidTr="00E41E75">
        <w:tc>
          <w:tcPr>
            <w:tcW w:w="3159" w:type="dxa"/>
            <w:vAlign w:val="bottom"/>
          </w:tcPr>
          <w:p w14:paraId="3993671D" w14:textId="538FDE8A" w:rsidR="0032680B" w:rsidRPr="001573BA" w:rsidRDefault="0032680B" w:rsidP="0032680B">
            <w:pPr>
              <w:spacing w:line="240" w:lineRule="exact"/>
              <w:ind w:left="180" w:hanging="180"/>
              <w:rPr>
                <w:rFonts w:ascii="CordiaUPC" w:eastAsia="Times New Roman" w:hAnsi="CordiaUPC" w:cs="CordiaUPC"/>
                <w:b/>
                <w:bCs/>
                <w:sz w:val="24"/>
                <w:szCs w:val="24"/>
              </w:rPr>
            </w:pPr>
            <w:r w:rsidRPr="001573BA">
              <w:rPr>
                <w:rFonts w:ascii="CordiaUPC" w:eastAsia="Times New Roman" w:hAnsi="CordiaUPC" w:cs="CordiaUPC" w:hint="cs"/>
                <w:b/>
                <w:bCs/>
                <w:sz w:val="24"/>
                <w:szCs w:val="24"/>
              </w:rPr>
              <w:t>Net</w:t>
            </w:r>
          </w:p>
        </w:tc>
        <w:tc>
          <w:tcPr>
            <w:tcW w:w="1079" w:type="dxa"/>
            <w:tcBorders>
              <w:left w:val="nil"/>
              <w:bottom w:val="double" w:sz="4" w:space="0" w:color="auto"/>
              <w:right w:val="nil"/>
            </w:tcBorders>
            <w:vAlign w:val="bottom"/>
          </w:tcPr>
          <w:p w14:paraId="66E7A23E" w14:textId="28A13793" w:rsidR="0032680B" w:rsidRPr="001573BA" w:rsidRDefault="0032680B" w:rsidP="0032680B">
            <w:pPr>
              <w:tabs>
                <w:tab w:val="decimal" w:pos="826"/>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1,150</w:t>
            </w:r>
          </w:p>
        </w:tc>
        <w:tc>
          <w:tcPr>
            <w:tcW w:w="180" w:type="dxa"/>
            <w:vAlign w:val="bottom"/>
          </w:tcPr>
          <w:p w14:paraId="5F481524"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954" w:type="dxa"/>
            <w:tcBorders>
              <w:top w:val="nil"/>
              <w:left w:val="nil"/>
              <w:bottom w:val="double" w:sz="4" w:space="0" w:color="auto"/>
              <w:right w:val="nil"/>
            </w:tcBorders>
            <w:shd w:val="clear" w:color="auto" w:fill="auto"/>
            <w:vAlign w:val="bottom"/>
          </w:tcPr>
          <w:p w14:paraId="6B5FE024" w14:textId="5141AE15" w:rsidR="0032680B" w:rsidRPr="001573BA" w:rsidRDefault="0032680B" w:rsidP="0032680B">
            <w:pPr>
              <w:tabs>
                <w:tab w:val="decimal" w:pos="643"/>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1,088</w:t>
            </w:r>
          </w:p>
        </w:tc>
        <w:tc>
          <w:tcPr>
            <w:tcW w:w="229" w:type="dxa"/>
            <w:shd w:val="clear" w:color="auto" w:fill="auto"/>
            <w:vAlign w:val="bottom"/>
          </w:tcPr>
          <w:p w14:paraId="5826ABA7"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190" w:type="dxa"/>
            <w:tcBorders>
              <w:top w:val="nil"/>
              <w:left w:val="nil"/>
              <w:bottom w:val="double" w:sz="4" w:space="0" w:color="auto"/>
              <w:right w:val="nil"/>
            </w:tcBorders>
            <w:shd w:val="clear" w:color="auto" w:fill="auto"/>
            <w:vAlign w:val="bottom"/>
          </w:tcPr>
          <w:p w14:paraId="5E941922" w14:textId="57786D2E" w:rsidR="0032680B" w:rsidRPr="001573BA" w:rsidRDefault="0032680B" w:rsidP="0032680B">
            <w:pPr>
              <w:tabs>
                <w:tab w:val="decimal" w:pos="899"/>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(19</w:t>
            </w:r>
            <w:r w:rsidR="009A590D" w:rsidRPr="001573BA">
              <w:rPr>
                <w:rFonts w:ascii="CordiaUPC" w:eastAsia="Times New Roman" w:hAnsi="CordiaUPC" w:cs="CordiaUPC"/>
                <w:b/>
                <w:bCs/>
                <w:sz w:val="24"/>
                <w:szCs w:val="24"/>
              </w:rPr>
              <w:t>9</w:t>
            </w:r>
            <w:r w:rsidRPr="001573BA">
              <w:rPr>
                <w:rFonts w:ascii="CordiaUPC" w:eastAsia="Times New Roman" w:hAnsi="CordiaUPC" w:cs="CordiaUPC"/>
                <w:b/>
                <w:bCs/>
                <w:sz w:val="24"/>
                <w:szCs w:val="24"/>
              </w:rPr>
              <w:t>)</w:t>
            </w:r>
          </w:p>
        </w:tc>
        <w:tc>
          <w:tcPr>
            <w:tcW w:w="178" w:type="dxa"/>
            <w:shd w:val="clear" w:color="auto" w:fill="auto"/>
            <w:vAlign w:val="bottom"/>
          </w:tcPr>
          <w:p w14:paraId="729503AB"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50" w:type="dxa"/>
            <w:tcBorders>
              <w:top w:val="nil"/>
              <w:left w:val="nil"/>
              <w:bottom w:val="double" w:sz="4" w:space="0" w:color="auto"/>
              <w:right w:val="nil"/>
            </w:tcBorders>
            <w:shd w:val="clear" w:color="auto" w:fill="auto"/>
          </w:tcPr>
          <w:p w14:paraId="59BA9A8D" w14:textId="4CAD3E2C" w:rsidR="0032680B" w:rsidRPr="001573BA" w:rsidRDefault="0032680B" w:rsidP="0032680B">
            <w:pPr>
              <w:tabs>
                <w:tab w:val="decimal" w:pos="783"/>
              </w:tabs>
              <w:spacing w:line="240" w:lineRule="exact"/>
              <w:ind w:right="68"/>
              <w:rPr>
                <w:rFonts w:ascii="CordiaUPC" w:eastAsia="Times New Roman" w:hAnsi="CordiaUPC" w:cs="CordiaUPC"/>
                <w:b/>
                <w:bCs/>
                <w:sz w:val="24"/>
                <w:szCs w:val="24"/>
              </w:rPr>
            </w:pPr>
            <w:r w:rsidRPr="001573BA">
              <w:rPr>
                <w:rFonts w:ascii="CordiaUPC" w:hAnsi="CordiaUPC" w:cs="CordiaUPC"/>
                <w:b/>
                <w:bCs/>
                <w:sz w:val="24"/>
                <w:szCs w:val="24"/>
              </w:rPr>
              <w:t>(1</w:t>
            </w:r>
            <w:r w:rsidR="009A590D" w:rsidRPr="001573BA">
              <w:rPr>
                <w:rFonts w:ascii="CordiaUPC" w:hAnsi="CordiaUPC" w:cs="CordiaUPC"/>
                <w:b/>
                <w:bCs/>
                <w:sz w:val="24"/>
                <w:szCs w:val="24"/>
              </w:rPr>
              <w:t>2</w:t>
            </w:r>
            <w:r w:rsidRPr="001573BA">
              <w:rPr>
                <w:rFonts w:ascii="CordiaUPC" w:hAnsi="CordiaUPC" w:cs="CordiaUPC"/>
                <w:b/>
                <w:bCs/>
                <w:sz w:val="24"/>
                <w:szCs w:val="24"/>
              </w:rPr>
              <w:t>)</w:t>
            </w:r>
          </w:p>
        </w:tc>
        <w:tc>
          <w:tcPr>
            <w:tcW w:w="195" w:type="dxa"/>
            <w:shd w:val="clear" w:color="auto" w:fill="auto"/>
          </w:tcPr>
          <w:p w14:paraId="66C7EE8F"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13" w:type="dxa"/>
            <w:tcBorders>
              <w:top w:val="nil"/>
              <w:left w:val="nil"/>
              <w:bottom w:val="double" w:sz="4" w:space="0" w:color="auto"/>
              <w:right w:val="nil"/>
            </w:tcBorders>
            <w:shd w:val="clear" w:color="auto" w:fill="auto"/>
          </w:tcPr>
          <w:p w14:paraId="1F17CDE6" w14:textId="5EA6AAA9" w:rsidR="0032680B" w:rsidRPr="001573BA" w:rsidRDefault="0032680B" w:rsidP="0032680B">
            <w:pPr>
              <w:tabs>
                <w:tab w:val="decimal" w:pos="681"/>
              </w:tabs>
              <w:spacing w:line="240" w:lineRule="exact"/>
              <w:rPr>
                <w:rFonts w:ascii="CordiaUPC" w:eastAsia="Times New Roman" w:hAnsi="CordiaUPC" w:cs="CordiaUPC"/>
                <w:b/>
                <w:bCs/>
                <w:sz w:val="24"/>
                <w:szCs w:val="24"/>
                <w:cs/>
                <w:lang w:bidi="th-TH"/>
              </w:rPr>
            </w:pPr>
            <w:r w:rsidRPr="001573BA">
              <w:rPr>
                <w:rFonts w:ascii="CordiaUPC" w:eastAsia="Times New Roman" w:hAnsi="CordiaUPC" w:cs="CordiaUPC"/>
                <w:b/>
                <w:bCs/>
                <w:sz w:val="24"/>
                <w:szCs w:val="24"/>
              </w:rPr>
              <w:t>2,027</w:t>
            </w:r>
          </w:p>
        </w:tc>
      </w:tr>
    </w:tbl>
    <w:p w14:paraId="17D3EE91" w14:textId="77777777" w:rsidR="003C008A" w:rsidRPr="001573BA" w:rsidRDefault="003C008A" w:rsidP="001C09F9">
      <w:pPr>
        <w:spacing w:after="20" w:line="240" w:lineRule="exact"/>
        <w:ind w:left="567"/>
        <w:jc w:val="both"/>
        <w:rPr>
          <w:rFonts w:ascii="CordiaUPC" w:eastAsia="Times New Roman" w:hAnsi="CordiaUPC" w:cs="CordiaUPC"/>
          <w:spacing w:val="-4"/>
          <w:sz w:val="26"/>
          <w:szCs w:val="26"/>
          <w:lang w:val="en-AU"/>
        </w:rPr>
      </w:pPr>
    </w:p>
    <w:p w14:paraId="7BA94E69" w14:textId="77777777" w:rsidR="000B6EF2" w:rsidRPr="001573BA" w:rsidRDefault="000B6EF2">
      <w:bookmarkStart w:id="28" w:name="_Hlk46403352"/>
      <w:r w:rsidRPr="001573BA">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2D796C" w:rsidRPr="001573BA" w14:paraId="7AC00D3B" w14:textId="77777777" w:rsidTr="00DB55BB">
        <w:trPr>
          <w:tblHeader/>
        </w:trPr>
        <w:tc>
          <w:tcPr>
            <w:tcW w:w="3159" w:type="dxa"/>
            <w:vAlign w:val="bottom"/>
          </w:tcPr>
          <w:p w14:paraId="47B49A1B" w14:textId="77777777" w:rsidR="002D796C" w:rsidRPr="001573BA" w:rsidRDefault="002D796C" w:rsidP="00DB55BB">
            <w:pPr>
              <w:spacing w:line="240" w:lineRule="exact"/>
              <w:ind w:right="-126"/>
              <w:rPr>
                <w:rFonts w:ascii="CordiaUPC" w:eastAsia="Times New Roman" w:hAnsi="CordiaUPC" w:cs="CordiaUPC"/>
                <w:b/>
                <w:bCs/>
                <w:i/>
                <w:iCs/>
                <w:sz w:val="24"/>
                <w:szCs w:val="24"/>
              </w:rPr>
            </w:pPr>
          </w:p>
        </w:tc>
        <w:tc>
          <w:tcPr>
            <w:tcW w:w="6068" w:type="dxa"/>
            <w:gridSpan w:val="9"/>
            <w:vAlign w:val="bottom"/>
          </w:tcPr>
          <w:p w14:paraId="7688D77F" w14:textId="77777777" w:rsidR="002D796C" w:rsidRPr="001573BA" w:rsidRDefault="002D796C" w:rsidP="00DB55BB">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hint="cs"/>
                <w:b/>
                <w:bCs/>
                <w:sz w:val="24"/>
                <w:szCs w:val="24"/>
              </w:rPr>
              <w:t>Bank only</w:t>
            </w:r>
          </w:p>
        </w:tc>
      </w:tr>
      <w:tr w:rsidR="002A461C" w:rsidRPr="001573BA" w14:paraId="78F957EE" w14:textId="77777777" w:rsidTr="007E3560">
        <w:trPr>
          <w:tblHeader/>
        </w:trPr>
        <w:tc>
          <w:tcPr>
            <w:tcW w:w="3159" w:type="dxa"/>
            <w:vAlign w:val="bottom"/>
          </w:tcPr>
          <w:p w14:paraId="34C8986E" w14:textId="77777777" w:rsidR="002A461C" w:rsidRPr="001573BA" w:rsidRDefault="002A461C" w:rsidP="00DB55BB">
            <w:pPr>
              <w:spacing w:line="240" w:lineRule="exact"/>
              <w:ind w:right="-126"/>
              <w:rPr>
                <w:rFonts w:ascii="CordiaUPC" w:eastAsia="Times New Roman" w:hAnsi="CordiaUPC" w:cs="CordiaUPC"/>
                <w:b/>
                <w:bCs/>
                <w:i/>
                <w:iCs/>
                <w:sz w:val="24"/>
                <w:szCs w:val="24"/>
              </w:rPr>
            </w:pPr>
          </w:p>
        </w:tc>
        <w:tc>
          <w:tcPr>
            <w:tcW w:w="1079" w:type="dxa"/>
            <w:vAlign w:val="bottom"/>
          </w:tcPr>
          <w:p w14:paraId="0E8C8184" w14:textId="77777777" w:rsidR="002A461C" w:rsidRPr="001573BA" w:rsidRDefault="002A461C" w:rsidP="00DB55BB">
            <w:pPr>
              <w:spacing w:line="240" w:lineRule="exact"/>
              <w:ind w:right="11"/>
              <w:jc w:val="center"/>
              <w:rPr>
                <w:rFonts w:ascii="CordiaUPC" w:eastAsia="Times New Roman" w:hAnsi="CordiaUPC" w:cs="CordiaUPC"/>
                <w:sz w:val="24"/>
                <w:szCs w:val="24"/>
              </w:rPr>
            </w:pPr>
          </w:p>
        </w:tc>
        <w:tc>
          <w:tcPr>
            <w:tcW w:w="180" w:type="dxa"/>
            <w:vAlign w:val="bottom"/>
          </w:tcPr>
          <w:p w14:paraId="3F51585B" w14:textId="77777777" w:rsidR="002A461C" w:rsidRPr="001573BA" w:rsidRDefault="002A461C" w:rsidP="00DB55BB">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vAlign w:val="bottom"/>
          </w:tcPr>
          <w:p w14:paraId="2737958C" w14:textId="68267D72" w:rsidR="002A461C" w:rsidRPr="001573BA" w:rsidRDefault="002A461C" w:rsidP="002A461C">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hint="cs"/>
                <w:sz w:val="24"/>
                <w:szCs w:val="24"/>
              </w:rPr>
              <w:t>(Charged) / Credited to:</w:t>
            </w:r>
          </w:p>
        </w:tc>
        <w:tc>
          <w:tcPr>
            <w:tcW w:w="1208" w:type="dxa"/>
            <w:gridSpan w:val="2"/>
          </w:tcPr>
          <w:p w14:paraId="1A70EB23" w14:textId="77777777" w:rsidR="002A461C" w:rsidRPr="001573BA" w:rsidRDefault="002A461C" w:rsidP="00DB55BB">
            <w:pPr>
              <w:spacing w:line="240" w:lineRule="exact"/>
              <w:ind w:right="11"/>
              <w:jc w:val="right"/>
              <w:rPr>
                <w:rFonts w:ascii="CordiaUPC" w:eastAsia="Times New Roman" w:hAnsi="CordiaUPC" w:cs="CordiaUPC"/>
                <w:sz w:val="24"/>
                <w:szCs w:val="24"/>
              </w:rPr>
            </w:pPr>
          </w:p>
        </w:tc>
      </w:tr>
      <w:tr w:rsidR="002D796C" w:rsidRPr="001573BA" w14:paraId="66BAF053" w14:textId="77777777" w:rsidTr="00225B7C">
        <w:trPr>
          <w:tblHeader/>
        </w:trPr>
        <w:tc>
          <w:tcPr>
            <w:tcW w:w="3159" w:type="dxa"/>
            <w:vAlign w:val="bottom"/>
          </w:tcPr>
          <w:p w14:paraId="10AF4AD6" w14:textId="77777777" w:rsidR="002D796C" w:rsidRPr="001573BA"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2FD6B382" w14:textId="77777777" w:rsidR="002D796C" w:rsidRPr="001573BA" w:rsidRDefault="002D796C" w:rsidP="00DB55BB">
            <w:pPr>
              <w:spacing w:line="240" w:lineRule="exact"/>
              <w:ind w:left="41"/>
              <w:jc w:val="center"/>
              <w:rPr>
                <w:rFonts w:ascii="CordiaUPC" w:eastAsia="Times New Roman" w:hAnsi="CordiaUPC" w:cs="CordiaUPC"/>
                <w:sz w:val="24"/>
                <w:szCs w:val="24"/>
              </w:rPr>
            </w:pPr>
            <w:r w:rsidRPr="001573BA">
              <w:rPr>
                <w:rFonts w:ascii="CordiaUPC" w:eastAsia="Times New Roman" w:hAnsi="CordiaUPC" w:cs="CordiaUPC" w:hint="cs"/>
                <w:sz w:val="24"/>
                <w:szCs w:val="24"/>
              </w:rPr>
              <w:t xml:space="preserve">At </w:t>
            </w:r>
          </w:p>
          <w:p w14:paraId="5AB14BCE" w14:textId="77777777" w:rsidR="002D796C" w:rsidRPr="001573BA" w:rsidRDefault="002D796C" w:rsidP="00DB55BB">
            <w:pPr>
              <w:spacing w:line="240" w:lineRule="exact"/>
              <w:ind w:left="-82" w:right="-70"/>
              <w:jc w:val="center"/>
              <w:rPr>
                <w:rFonts w:ascii="CordiaUPC" w:eastAsia="Times New Roman" w:hAnsi="CordiaUPC" w:cs="CordiaUPC"/>
                <w:sz w:val="24"/>
                <w:szCs w:val="24"/>
              </w:rPr>
            </w:pPr>
            <w:r w:rsidRPr="001573BA">
              <w:rPr>
                <w:rFonts w:ascii="CordiaUPC" w:eastAsia="Times New Roman" w:hAnsi="CordiaUPC" w:cs="CordiaUPC" w:hint="cs"/>
                <w:sz w:val="24"/>
                <w:szCs w:val="24"/>
              </w:rPr>
              <w:t>1 January</w:t>
            </w:r>
          </w:p>
          <w:p w14:paraId="5EB605E9" w14:textId="73430522" w:rsidR="002D796C" w:rsidRPr="001573BA" w:rsidRDefault="002D796C" w:rsidP="00DB55BB">
            <w:pPr>
              <w:spacing w:line="240" w:lineRule="exact"/>
              <w:ind w:right="11"/>
              <w:jc w:val="center"/>
              <w:rPr>
                <w:rFonts w:ascii="CordiaUPC" w:eastAsia="Times New Roman" w:hAnsi="CordiaUPC" w:cs="CordiaUPC"/>
                <w:sz w:val="24"/>
                <w:szCs w:val="24"/>
                <w:lang w:bidi="th-TH"/>
              </w:rPr>
            </w:pPr>
            <w:r w:rsidRPr="001573BA">
              <w:rPr>
                <w:rFonts w:ascii="CordiaUPC" w:eastAsia="Times New Roman" w:hAnsi="CordiaUPC" w:cs="CordiaUPC"/>
                <w:sz w:val="24"/>
                <w:szCs w:val="24"/>
              </w:rPr>
              <w:t>202</w:t>
            </w:r>
            <w:r w:rsidR="00474185" w:rsidRPr="001573BA">
              <w:rPr>
                <w:rFonts w:ascii="CordiaUPC" w:eastAsia="Times New Roman" w:hAnsi="CordiaUPC" w:cs="CordiaUPC" w:hint="cs"/>
                <w:sz w:val="24"/>
                <w:szCs w:val="24"/>
                <w:cs/>
                <w:lang w:bidi="th-TH"/>
              </w:rPr>
              <w:t>4</w:t>
            </w:r>
          </w:p>
        </w:tc>
        <w:tc>
          <w:tcPr>
            <w:tcW w:w="180" w:type="dxa"/>
            <w:vAlign w:val="bottom"/>
          </w:tcPr>
          <w:p w14:paraId="080DA0F4"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0DE453EF" w14:textId="77777777" w:rsidR="002D796C" w:rsidRPr="001573BA" w:rsidRDefault="002D796C" w:rsidP="00DB55BB">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hint="cs"/>
                <w:sz w:val="24"/>
                <w:szCs w:val="24"/>
              </w:rPr>
              <w:t>Profit or loss</w:t>
            </w:r>
          </w:p>
        </w:tc>
        <w:tc>
          <w:tcPr>
            <w:tcW w:w="229" w:type="dxa"/>
          </w:tcPr>
          <w:p w14:paraId="0B74C082"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1190" w:type="dxa"/>
          </w:tcPr>
          <w:p w14:paraId="1909F60C" w14:textId="77777777" w:rsidR="002D796C" w:rsidRPr="001573BA" w:rsidRDefault="002D796C" w:rsidP="00DB55BB">
            <w:pPr>
              <w:spacing w:line="240" w:lineRule="exact"/>
              <w:ind w:left="-74" w:right="-43"/>
              <w:jc w:val="center"/>
              <w:rPr>
                <w:rFonts w:ascii="CordiaUPC" w:eastAsia="Times New Roman" w:hAnsi="CordiaUPC" w:cs="CordiaUPC"/>
                <w:spacing w:val="-6"/>
                <w:sz w:val="24"/>
                <w:szCs w:val="24"/>
              </w:rPr>
            </w:pPr>
            <w:r w:rsidRPr="001573BA">
              <w:rPr>
                <w:rFonts w:ascii="CordiaUPC" w:eastAsia="Times New Roman" w:hAnsi="CordiaUPC" w:cs="CordiaUPC" w:hint="cs"/>
                <w:spacing w:val="-6"/>
                <w:sz w:val="24"/>
                <w:szCs w:val="24"/>
              </w:rPr>
              <w:t>Other comprehensive income</w:t>
            </w:r>
          </w:p>
        </w:tc>
        <w:tc>
          <w:tcPr>
            <w:tcW w:w="178" w:type="dxa"/>
            <w:tcBorders>
              <w:top w:val="single" w:sz="4" w:space="0" w:color="auto"/>
            </w:tcBorders>
            <w:vAlign w:val="bottom"/>
          </w:tcPr>
          <w:p w14:paraId="2E30F464"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1050" w:type="dxa"/>
            <w:tcBorders>
              <w:top w:val="single" w:sz="4" w:space="0" w:color="auto"/>
            </w:tcBorders>
          </w:tcPr>
          <w:p w14:paraId="271C657D" w14:textId="77777777" w:rsidR="002D796C" w:rsidRPr="001573BA" w:rsidRDefault="002D796C" w:rsidP="00DB55BB">
            <w:pPr>
              <w:spacing w:line="240" w:lineRule="exact"/>
              <w:ind w:left="-79" w:right="-79"/>
              <w:jc w:val="right"/>
              <w:rPr>
                <w:rFonts w:ascii="CordiaUPC" w:eastAsia="Times New Roman" w:hAnsi="CordiaUPC" w:cs="CordiaUPC"/>
                <w:sz w:val="24"/>
                <w:szCs w:val="24"/>
              </w:rPr>
            </w:pPr>
          </w:p>
          <w:p w14:paraId="076E38FE" w14:textId="77777777" w:rsidR="002D796C" w:rsidRPr="001573BA" w:rsidRDefault="002D796C" w:rsidP="00DB55BB">
            <w:pPr>
              <w:spacing w:line="240" w:lineRule="exact"/>
              <w:ind w:left="-79" w:right="-79"/>
              <w:jc w:val="right"/>
              <w:rPr>
                <w:rFonts w:ascii="CordiaUPC" w:eastAsia="Times New Roman" w:hAnsi="CordiaUPC" w:cs="CordiaUPC"/>
                <w:sz w:val="24"/>
                <w:szCs w:val="24"/>
              </w:rPr>
            </w:pPr>
          </w:p>
          <w:p w14:paraId="2A8D0DD0" w14:textId="77777777" w:rsidR="002D796C" w:rsidRPr="001573BA" w:rsidRDefault="002D796C" w:rsidP="00DB55BB">
            <w:pPr>
              <w:spacing w:line="240" w:lineRule="exact"/>
              <w:ind w:left="-79" w:right="-79"/>
              <w:jc w:val="center"/>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95" w:type="dxa"/>
          </w:tcPr>
          <w:p w14:paraId="0057BE7B" w14:textId="77777777" w:rsidR="002D796C" w:rsidRPr="001573BA"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4950B5EE" w14:textId="77777777" w:rsidR="00857FA9" w:rsidRPr="001573BA" w:rsidRDefault="00857FA9" w:rsidP="00857FA9">
            <w:pPr>
              <w:spacing w:line="240" w:lineRule="exact"/>
              <w:ind w:left="-79" w:right="-79"/>
              <w:jc w:val="center"/>
              <w:rPr>
                <w:rFonts w:ascii="CordiaUPC" w:eastAsia="Times New Roman" w:hAnsi="CordiaUPC" w:cs="CordiaUPC"/>
                <w:sz w:val="24"/>
                <w:szCs w:val="24"/>
              </w:rPr>
            </w:pPr>
            <w:r w:rsidRPr="001573BA">
              <w:rPr>
                <w:rFonts w:ascii="CordiaUPC" w:eastAsia="Times New Roman" w:hAnsi="CordiaUPC" w:cs="CordiaUPC" w:hint="cs"/>
                <w:sz w:val="24"/>
                <w:szCs w:val="24"/>
              </w:rPr>
              <w:t xml:space="preserve">At </w:t>
            </w:r>
          </w:p>
          <w:p w14:paraId="38605077" w14:textId="77777777" w:rsidR="00857FA9" w:rsidRPr="001573BA" w:rsidRDefault="00857FA9" w:rsidP="00857FA9">
            <w:pPr>
              <w:pStyle w:val="acctfourfigures"/>
              <w:tabs>
                <w:tab w:val="clear" w:pos="765"/>
              </w:tabs>
              <w:spacing w:line="240" w:lineRule="exact"/>
              <w:ind w:left="-79" w:right="-79"/>
              <w:jc w:val="center"/>
              <w:rPr>
                <w:rFonts w:ascii="CordiaUPC" w:hAnsi="CordiaUPC" w:cs="CordiaUPC"/>
                <w:spacing w:val="-4"/>
                <w:sz w:val="24"/>
                <w:szCs w:val="24"/>
              </w:rPr>
            </w:pPr>
            <w:r w:rsidRPr="001573BA">
              <w:rPr>
                <w:rFonts w:ascii="CordiaUPC" w:hAnsi="CordiaUPC" w:cs="CordiaUPC" w:hint="cs"/>
                <w:spacing w:val="-4"/>
                <w:sz w:val="24"/>
                <w:szCs w:val="24"/>
              </w:rPr>
              <w:t>31 December</w:t>
            </w:r>
          </w:p>
          <w:p w14:paraId="2AD5CA34" w14:textId="61FBB960" w:rsidR="002D796C" w:rsidRPr="001573BA" w:rsidRDefault="00857FA9" w:rsidP="00857FA9">
            <w:pPr>
              <w:spacing w:line="240" w:lineRule="exact"/>
              <w:ind w:right="11"/>
              <w:jc w:val="center"/>
              <w:rPr>
                <w:rFonts w:ascii="CordiaUPC" w:eastAsia="Times New Roman" w:hAnsi="CordiaUPC" w:cs="CordiaUPC"/>
                <w:sz w:val="24"/>
                <w:szCs w:val="24"/>
                <w:lang w:val="en-US" w:bidi="th-TH"/>
              </w:rPr>
            </w:pPr>
            <w:r w:rsidRPr="001573BA">
              <w:rPr>
                <w:rFonts w:ascii="CordiaUPC" w:eastAsia="Times New Roman" w:hAnsi="CordiaUPC" w:cs="CordiaUPC"/>
                <w:sz w:val="24"/>
                <w:szCs w:val="24"/>
              </w:rPr>
              <w:t>202</w:t>
            </w:r>
            <w:r w:rsidRPr="001573BA">
              <w:rPr>
                <w:rFonts w:ascii="CordiaUPC" w:eastAsia="Times New Roman" w:hAnsi="CordiaUPC" w:cs="CordiaUPC" w:hint="cs"/>
                <w:sz w:val="24"/>
                <w:szCs w:val="24"/>
                <w:cs/>
                <w:lang w:bidi="th-TH"/>
              </w:rPr>
              <w:t>4</w:t>
            </w:r>
          </w:p>
        </w:tc>
      </w:tr>
      <w:tr w:rsidR="00225B7C" w:rsidRPr="001573BA" w14:paraId="24AAFCF1" w14:textId="77777777" w:rsidTr="00225B7C">
        <w:trPr>
          <w:tblHeader/>
        </w:trPr>
        <w:tc>
          <w:tcPr>
            <w:tcW w:w="3159" w:type="dxa"/>
            <w:vAlign w:val="bottom"/>
          </w:tcPr>
          <w:p w14:paraId="0A8BA552" w14:textId="77777777" w:rsidR="00225B7C" w:rsidRPr="001573BA" w:rsidRDefault="00225B7C" w:rsidP="00DB55BB">
            <w:pPr>
              <w:spacing w:line="240" w:lineRule="exact"/>
              <w:ind w:right="-126"/>
              <w:rPr>
                <w:rFonts w:ascii="CordiaUPC" w:eastAsia="Times New Roman" w:hAnsi="CordiaUPC" w:cs="CordiaUPC"/>
                <w:b/>
                <w:bCs/>
                <w:i/>
                <w:iCs/>
                <w:sz w:val="24"/>
                <w:szCs w:val="24"/>
              </w:rPr>
            </w:pPr>
          </w:p>
        </w:tc>
        <w:tc>
          <w:tcPr>
            <w:tcW w:w="1079" w:type="dxa"/>
            <w:vAlign w:val="bottom"/>
          </w:tcPr>
          <w:p w14:paraId="2A51FD8D" w14:textId="706D7D76" w:rsidR="00225B7C" w:rsidRPr="001573BA" w:rsidRDefault="00225B7C" w:rsidP="00DB55BB">
            <w:pPr>
              <w:spacing w:line="240" w:lineRule="exact"/>
              <w:ind w:left="41"/>
              <w:jc w:val="center"/>
              <w:rPr>
                <w:rFonts w:ascii="CordiaUPC" w:eastAsia="Times New Roman" w:hAnsi="CordiaUPC" w:cs="CordiaUPC"/>
                <w:sz w:val="24"/>
                <w:szCs w:val="24"/>
              </w:rPr>
            </w:pPr>
            <w:r w:rsidRPr="001573BA">
              <w:rPr>
                <w:rFonts w:ascii="CordiaUPC" w:hAnsi="CordiaUPC" w:cs="CordiaUPC"/>
                <w:sz w:val="24"/>
                <w:szCs w:val="24"/>
                <w:lang w:val="en-US" w:bidi="th-TH"/>
              </w:rPr>
              <w:t>(Restated)</w:t>
            </w:r>
          </w:p>
        </w:tc>
        <w:tc>
          <w:tcPr>
            <w:tcW w:w="180" w:type="dxa"/>
            <w:vAlign w:val="bottom"/>
          </w:tcPr>
          <w:p w14:paraId="2678DDFF" w14:textId="77777777" w:rsidR="00225B7C" w:rsidRPr="001573BA" w:rsidRDefault="00225B7C" w:rsidP="00DB55BB">
            <w:pPr>
              <w:spacing w:line="240" w:lineRule="exact"/>
              <w:jc w:val="center"/>
              <w:rPr>
                <w:rFonts w:ascii="CordiaUPC" w:eastAsia="Times New Roman" w:hAnsi="CordiaUPC" w:cs="CordiaUPC"/>
                <w:sz w:val="24"/>
                <w:szCs w:val="24"/>
              </w:rPr>
            </w:pPr>
          </w:p>
        </w:tc>
        <w:tc>
          <w:tcPr>
            <w:tcW w:w="954" w:type="dxa"/>
            <w:vAlign w:val="bottom"/>
          </w:tcPr>
          <w:p w14:paraId="05E935F7" w14:textId="77777777" w:rsidR="00225B7C" w:rsidRPr="001573BA" w:rsidRDefault="00225B7C" w:rsidP="00DB55BB">
            <w:pPr>
              <w:spacing w:line="240" w:lineRule="exact"/>
              <w:ind w:right="11"/>
              <w:jc w:val="center"/>
              <w:rPr>
                <w:rFonts w:ascii="CordiaUPC" w:eastAsia="Times New Roman" w:hAnsi="CordiaUPC" w:cs="CordiaUPC"/>
                <w:sz w:val="24"/>
                <w:szCs w:val="24"/>
              </w:rPr>
            </w:pPr>
          </w:p>
        </w:tc>
        <w:tc>
          <w:tcPr>
            <w:tcW w:w="229" w:type="dxa"/>
          </w:tcPr>
          <w:p w14:paraId="5EC7EC4B" w14:textId="77777777" w:rsidR="00225B7C" w:rsidRPr="001573BA" w:rsidRDefault="00225B7C" w:rsidP="00DB55BB">
            <w:pPr>
              <w:spacing w:line="240" w:lineRule="exact"/>
              <w:jc w:val="center"/>
              <w:rPr>
                <w:rFonts w:ascii="CordiaUPC" w:eastAsia="Times New Roman" w:hAnsi="CordiaUPC" w:cs="CordiaUPC"/>
                <w:sz w:val="24"/>
                <w:szCs w:val="24"/>
              </w:rPr>
            </w:pPr>
          </w:p>
        </w:tc>
        <w:tc>
          <w:tcPr>
            <w:tcW w:w="1190" w:type="dxa"/>
          </w:tcPr>
          <w:p w14:paraId="36C0CF7D" w14:textId="77777777" w:rsidR="00225B7C" w:rsidRPr="001573BA" w:rsidRDefault="00225B7C" w:rsidP="00DB55BB">
            <w:pPr>
              <w:spacing w:line="240" w:lineRule="exact"/>
              <w:ind w:left="-74" w:right="-43"/>
              <w:jc w:val="center"/>
              <w:rPr>
                <w:rFonts w:ascii="CordiaUPC" w:eastAsia="Times New Roman" w:hAnsi="CordiaUPC" w:cs="CordiaUPC"/>
                <w:spacing w:val="-6"/>
                <w:sz w:val="24"/>
                <w:szCs w:val="24"/>
              </w:rPr>
            </w:pPr>
          </w:p>
        </w:tc>
        <w:tc>
          <w:tcPr>
            <w:tcW w:w="178" w:type="dxa"/>
            <w:vAlign w:val="bottom"/>
          </w:tcPr>
          <w:p w14:paraId="1DE4CAE0" w14:textId="77777777" w:rsidR="00225B7C" w:rsidRPr="001573BA" w:rsidRDefault="00225B7C" w:rsidP="00DB55BB">
            <w:pPr>
              <w:spacing w:line="240" w:lineRule="exact"/>
              <w:jc w:val="center"/>
              <w:rPr>
                <w:rFonts w:ascii="CordiaUPC" w:eastAsia="Times New Roman" w:hAnsi="CordiaUPC" w:cs="CordiaUPC"/>
                <w:sz w:val="24"/>
                <w:szCs w:val="24"/>
              </w:rPr>
            </w:pPr>
          </w:p>
        </w:tc>
        <w:tc>
          <w:tcPr>
            <w:tcW w:w="1050" w:type="dxa"/>
          </w:tcPr>
          <w:p w14:paraId="6D47AC65" w14:textId="77777777" w:rsidR="00225B7C" w:rsidRPr="001573BA" w:rsidRDefault="00225B7C" w:rsidP="00DB55BB">
            <w:pPr>
              <w:spacing w:line="240" w:lineRule="exact"/>
              <w:ind w:left="-79" w:right="-79"/>
              <w:jc w:val="right"/>
              <w:rPr>
                <w:rFonts w:ascii="CordiaUPC" w:eastAsia="Times New Roman" w:hAnsi="CordiaUPC" w:cs="CordiaUPC"/>
                <w:sz w:val="24"/>
                <w:szCs w:val="24"/>
              </w:rPr>
            </w:pPr>
          </w:p>
        </w:tc>
        <w:tc>
          <w:tcPr>
            <w:tcW w:w="195" w:type="dxa"/>
          </w:tcPr>
          <w:p w14:paraId="71AD814B" w14:textId="77777777" w:rsidR="00225B7C" w:rsidRPr="001573BA" w:rsidRDefault="00225B7C" w:rsidP="00DB55BB">
            <w:pPr>
              <w:spacing w:line="240" w:lineRule="exact"/>
              <w:ind w:right="-79"/>
              <w:rPr>
                <w:rFonts w:ascii="CordiaUPC" w:eastAsia="Times New Roman" w:hAnsi="CordiaUPC" w:cs="CordiaUPC"/>
                <w:sz w:val="24"/>
                <w:szCs w:val="24"/>
              </w:rPr>
            </w:pPr>
          </w:p>
        </w:tc>
        <w:tc>
          <w:tcPr>
            <w:tcW w:w="1013" w:type="dxa"/>
            <w:vAlign w:val="bottom"/>
          </w:tcPr>
          <w:p w14:paraId="28461BF3" w14:textId="77777777" w:rsidR="00225B7C" w:rsidRPr="001573BA" w:rsidRDefault="00225B7C" w:rsidP="00857FA9">
            <w:pPr>
              <w:spacing w:line="240" w:lineRule="exact"/>
              <w:ind w:left="-79" w:right="-79"/>
              <w:jc w:val="center"/>
              <w:rPr>
                <w:rFonts w:ascii="CordiaUPC" w:eastAsia="Times New Roman" w:hAnsi="CordiaUPC" w:cs="CordiaUPC"/>
                <w:sz w:val="24"/>
                <w:szCs w:val="24"/>
              </w:rPr>
            </w:pPr>
          </w:p>
        </w:tc>
      </w:tr>
      <w:tr w:rsidR="002D796C" w:rsidRPr="001573BA" w14:paraId="4A07EE1D" w14:textId="77777777" w:rsidTr="00DB55BB">
        <w:trPr>
          <w:tblHeader/>
        </w:trPr>
        <w:tc>
          <w:tcPr>
            <w:tcW w:w="3159" w:type="dxa"/>
            <w:vAlign w:val="bottom"/>
          </w:tcPr>
          <w:p w14:paraId="2CA28C46" w14:textId="77777777" w:rsidR="002D796C" w:rsidRPr="001573BA"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72EC3763" w14:textId="4A3BBA79" w:rsidR="002D796C" w:rsidRPr="001573BA" w:rsidRDefault="002D796C" w:rsidP="00DB55BB">
            <w:pPr>
              <w:spacing w:line="240" w:lineRule="exact"/>
              <w:ind w:left="41"/>
              <w:jc w:val="center"/>
              <w:rPr>
                <w:rFonts w:ascii="CordiaUPC" w:eastAsia="Times New Roman" w:hAnsi="CordiaUPC" w:cs="CordiaUPC"/>
                <w:b/>
                <w:bCs/>
                <w:sz w:val="24"/>
                <w:szCs w:val="24"/>
              </w:rPr>
            </w:pPr>
          </w:p>
        </w:tc>
        <w:tc>
          <w:tcPr>
            <w:tcW w:w="180" w:type="dxa"/>
            <w:vAlign w:val="bottom"/>
          </w:tcPr>
          <w:p w14:paraId="6B15C89F"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2373" w:type="dxa"/>
            <w:gridSpan w:val="3"/>
            <w:vAlign w:val="bottom"/>
          </w:tcPr>
          <w:p w14:paraId="3DBE7F1D" w14:textId="32F59F4D" w:rsidR="002D796C" w:rsidRPr="001573BA" w:rsidRDefault="002D796C" w:rsidP="00DB55BB">
            <w:pPr>
              <w:spacing w:line="240" w:lineRule="exact"/>
              <w:ind w:left="-74" w:right="-43"/>
              <w:jc w:val="center"/>
              <w:rPr>
                <w:rFonts w:ascii="CordiaUPC" w:eastAsia="Times New Roman" w:hAnsi="CordiaUPC" w:cs="CordiaUPC"/>
                <w:spacing w:val="-6"/>
                <w:sz w:val="24"/>
                <w:szCs w:val="24"/>
              </w:rPr>
            </w:pPr>
            <w:r w:rsidRPr="001573BA">
              <w:rPr>
                <w:rFonts w:ascii="CordiaUPC" w:eastAsia="Times New Roman" w:hAnsi="CordiaUPC" w:cs="CordiaUPC" w:hint="cs"/>
                <w:i/>
                <w:iCs/>
                <w:sz w:val="24"/>
                <w:szCs w:val="24"/>
              </w:rPr>
              <w:t xml:space="preserve">(note </w:t>
            </w:r>
            <w:r w:rsidR="00DB22F7" w:rsidRPr="001573BA">
              <w:rPr>
                <w:rFonts w:ascii="CordiaUPC" w:eastAsia="Times New Roman" w:hAnsi="CordiaUPC" w:cs="CordiaUPC"/>
                <w:i/>
                <w:iCs/>
                <w:sz w:val="24"/>
                <w:szCs w:val="24"/>
              </w:rPr>
              <w:t>19</w:t>
            </w:r>
            <w:r w:rsidRPr="001573BA">
              <w:rPr>
                <w:rFonts w:ascii="CordiaUPC" w:eastAsia="Times New Roman" w:hAnsi="CordiaUPC" w:cs="CordiaUPC"/>
                <w:i/>
                <w:iCs/>
                <w:sz w:val="24"/>
                <w:szCs w:val="24"/>
              </w:rPr>
              <w:t>.</w:t>
            </w:r>
            <w:r w:rsidRPr="001573BA">
              <w:rPr>
                <w:rFonts w:ascii="CordiaUPC" w:eastAsia="Times New Roman" w:hAnsi="CordiaUPC" w:cs="CordiaUPC" w:hint="cs"/>
                <w:i/>
                <w:iCs/>
                <w:sz w:val="24"/>
                <w:szCs w:val="24"/>
              </w:rPr>
              <w:t>2)</w:t>
            </w:r>
          </w:p>
        </w:tc>
        <w:tc>
          <w:tcPr>
            <w:tcW w:w="178" w:type="dxa"/>
            <w:vAlign w:val="bottom"/>
          </w:tcPr>
          <w:p w14:paraId="501F3F0B"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1050" w:type="dxa"/>
          </w:tcPr>
          <w:p w14:paraId="59C27C16" w14:textId="77777777" w:rsidR="002D796C" w:rsidRPr="001573BA" w:rsidRDefault="002D796C" w:rsidP="00DB55BB">
            <w:pPr>
              <w:spacing w:line="240" w:lineRule="exact"/>
              <w:ind w:left="-79" w:right="-79"/>
              <w:jc w:val="right"/>
              <w:rPr>
                <w:rFonts w:ascii="CordiaUPC" w:eastAsia="Times New Roman" w:hAnsi="CordiaUPC" w:cs="CordiaUPC"/>
                <w:sz w:val="24"/>
                <w:szCs w:val="24"/>
              </w:rPr>
            </w:pPr>
          </w:p>
        </w:tc>
        <w:tc>
          <w:tcPr>
            <w:tcW w:w="195" w:type="dxa"/>
          </w:tcPr>
          <w:p w14:paraId="151F31D6" w14:textId="77777777" w:rsidR="002D796C" w:rsidRPr="001573BA"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68C78A0C" w14:textId="77777777" w:rsidR="002D796C" w:rsidRPr="001573BA" w:rsidRDefault="002D796C" w:rsidP="00DB55BB">
            <w:pPr>
              <w:spacing w:line="240" w:lineRule="exact"/>
              <w:ind w:left="-79" w:right="-79"/>
              <w:jc w:val="center"/>
              <w:rPr>
                <w:rFonts w:ascii="CordiaUPC" w:eastAsia="Times New Roman" w:hAnsi="CordiaUPC" w:cs="CordiaUPC"/>
                <w:b/>
                <w:bCs/>
                <w:sz w:val="24"/>
                <w:szCs w:val="24"/>
              </w:rPr>
            </w:pPr>
          </w:p>
        </w:tc>
      </w:tr>
      <w:tr w:rsidR="000B6EF2" w:rsidRPr="001573BA" w14:paraId="3147B62D" w14:textId="77777777" w:rsidTr="00D66B8C">
        <w:trPr>
          <w:tblHeader/>
        </w:trPr>
        <w:tc>
          <w:tcPr>
            <w:tcW w:w="3159" w:type="dxa"/>
            <w:vAlign w:val="bottom"/>
          </w:tcPr>
          <w:p w14:paraId="1C0BFFD3" w14:textId="77777777" w:rsidR="000B6EF2" w:rsidRPr="001573BA" w:rsidRDefault="000B6EF2" w:rsidP="00D66B8C">
            <w:pPr>
              <w:spacing w:line="240" w:lineRule="exact"/>
              <w:ind w:right="-126"/>
              <w:rPr>
                <w:rFonts w:ascii="CordiaUPC" w:eastAsia="Times New Roman" w:hAnsi="CordiaUPC" w:cs="CordiaUPC"/>
                <w:b/>
                <w:bCs/>
                <w:i/>
                <w:iCs/>
                <w:sz w:val="24"/>
                <w:szCs w:val="24"/>
              </w:rPr>
            </w:pPr>
          </w:p>
        </w:tc>
        <w:tc>
          <w:tcPr>
            <w:tcW w:w="6068" w:type="dxa"/>
            <w:gridSpan w:val="9"/>
            <w:vAlign w:val="bottom"/>
          </w:tcPr>
          <w:p w14:paraId="1361FD86" w14:textId="77777777" w:rsidR="000B6EF2" w:rsidRPr="001573BA" w:rsidRDefault="000B6EF2" w:rsidP="00D66B8C">
            <w:pPr>
              <w:spacing w:line="240" w:lineRule="exact"/>
              <w:ind w:right="-83"/>
              <w:jc w:val="center"/>
              <w:rPr>
                <w:rFonts w:ascii="CordiaUPC" w:eastAsia="Times New Roman" w:hAnsi="CordiaUPC" w:cs="CordiaUPC"/>
                <w:sz w:val="24"/>
                <w:szCs w:val="24"/>
              </w:rPr>
            </w:pPr>
            <w:r w:rsidRPr="001573BA">
              <w:rPr>
                <w:rFonts w:ascii="CordiaUPC" w:eastAsia="Times New Roman" w:hAnsi="CordiaUPC" w:cs="CordiaUPC" w:hint="cs"/>
                <w:i/>
                <w:iCs/>
                <w:sz w:val="24"/>
                <w:szCs w:val="24"/>
              </w:rPr>
              <w:t>(in million Baht)</w:t>
            </w:r>
          </w:p>
        </w:tc>
      </w:tr>
      <w:bookmarkEnd w:id="28"/>
      <w:tr w:rsidR="002E0137" w:rsidRPr="001573BA" w14:paraId="61B7EE63" w14:textId="77777777" w:rsidTr="00D66B8C">
        <w:tc>
          <w:tcPr>
            <w:tcW w:w="3159" w:type="dxa"/>
            <w:vAlign w:val="bottom"/>
          </w:tcPr>
          <w:p w14:paraId="2724B48A" w14:textId="1C6835AF" w:rsidR="002E0137" w:rsidRPr="001573BA" w:rsidRDefault="002E0137" w:rsidP="002E0137">
            <w:pPr>
              <w:spacing w:line="240" w:lineRule="exact"/>
              <w:ind w:right="-126"/>
              <w:rPr>
                <w:rFonts w:ascii="CordiaUPC" w:eastAsia="Times New Roman" w:hAnsi="CordiaUPC" w:cs="CordiaUPC"/>
                <w:b/>
                <w:bCs/>
                <w:i/>
                <w:iCs/>
                <w:sz w:val="24"/>
                <w:szCs w:val="24"/>
              </w:rPr>
            </w:pPr>
            <w:r w:rsidRPr="001573BA">
              <w:rPr>
                <w:rFonts w:ascii="CordiaUPC" w:eastAsia="Times New Roman" w:hAnsi="CordiaUPC" w:cs="CordiaUPC" w:hint="cs"/>
                <w:b/>
                <w:bCs/>
                <w:i/>
                <w:iCs/>
                <w:sz w:val="24"/>
                <w:szCs w:val="24"/>
              </w:rPr>
              <w:t>Deferred tax assets</w:t>
            </w:r>
          </w:p>
        </w:tc>
        <w:tc>
          <w:tcPr>
            <w:tcW w:w="1079" w:type="dxa"/>
            <w:vAlign w:val="bottom"/>
          </w:tcPr>
          <w:p w14:paraId="462EE3F4" w14:textId="77777777" w:rsidR="002E0137" w:rsidRPr="001573BA" w:rsidRDefault="002E0137" w:rsidP="002E0137">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0FEBEEF8" w14:textId="77777777" w:rsidR="002E0137" w:rsidRPr="001573BA" w:rsidRDefault="002E0137" w:rsidP="002E0137">
            <w:pPr>
              <w:tabs>
                <w:tab w:val="decimal" w:pos="1023"/>
              </w:tabs>
              <w:spacing w:line="240" w:lineRule="exact"/>
              <w:rPr>
                <w:rFonts w:ascii="CordiaUPC" w:eastAsia="Times New Roman" w:hAnsi="CordiaUPC" w:cs="CordiaUPC"/>
                <w:sz w:val="24"/>
                <w:szCs w:val="24"/>
              </w:rPr>
            </w:pPr>
          </w:p>
        </w:tc>
        <w:tc>
          <w:tcPr>
            <w:tcW w:w="954" w:type="dxa"/>
            <w:vAlign w:val="bottom"/>
          </w:tcPr>
          <w:p w14:paraId="693B6613" w14:textId="77777777" w:rsidR="002E0137" w:rsidRPr="001573BA" w:rsidRDefault="002E0137" w:rsidP="002E0137">
            <w:pPr>
              <w:tabs>
                <w:tab w:val="decimal" w:pos="1023"/>
              </w:tabs>
              <w:spacing w:line="240" w:lineRule="exact"/>
              <w:rPr>
                <w:rFonts w:ascii="CordiaUPC" w:eastAsia="Times New Roman" w:hAnsi="CordiaUPC" w:cs="CordiaUPC"/>
                <w:sz w:val="24"/>
                <w:szCs w:val="24"/>
              </w:rPr>
            </w:pPr>
          </w:p>
        </w:tc>
        <w:tc>
          <w:tcPr>
            <w:tcW w:w="229" w:type="dxa"/>
          </w:tcPr>
          <w:p w14:paraId="26C7D9C5" w14:textId="77777777" w:rsidR="002E0137" w:rsidRPr="001573BA"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5BFA1F80" w14:textId="77777777" w:rsidR="002E0137" w:rsidRPr="001573BA" w:rsidRDefault="002E0137" w:rsidP="002E0137">
            <w:pPr>
              <w:tabs>
                <w:tab w:val="decimal" w:pos="1023"/>
              </w:tabs>
              <w:spacing w:line="240" w:lineRule="exact"/>
              <w:rPr>
                <w:rFonts w:ascii="CordiaUPC" w:eastAsia="Times New Roman" w:hAnsi="CordiaUPC" w:cs="CordiaUPC"/>
                <w:sz w:val="24"/>
                <w:szCs w:val="24"/>
              </w:rPr>
            </w:pPr>
          </w:p>
        </w:tc>
        <w:tc>
          <w:tcPr>
            <w:tcW w:w="178" w:type="dxa"/>
            <w:vAlign w:val="bottom"/>
          </w:tcPr>
          <w:p w14:paraId="25974F89" w14:textId="77777777" w:rsidR="002E0137" w:rsidRPr="001573BA"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38D31309" w14:textId="77777777" w:rsidR="002E0137" w:rsidRPr="001573BA" w:rsidRDefault="002E0137" w:rsidP="002E0137">
            <w:pPr>
              <w:tabs>
                <w:tab w:val="decimal" w:pos="1023"/>
              </w:tabs>
              <w:spacing w:line="240" w:lineRule="exact"/>
              <w:rPr>
                <w:rFonts w:ascii="CordiaUPC" w:eastAsia="Times New Roman" w:hAnsi="CordiaUPC" w:cs="CordiaUPC"/>
                <w:sz w:val="24"/>
                <w:szCs w:val="24"/>
              </w:rPr>
            </w:pPr>
          </w:p>
        </w:tc>
        <w:tc>
          <w:tcPr>
            <w:tcW w:w="195" w:type="dxa"/>
          </w:tcPr>
          <w:p w14:paraId="148E1910" w14:textId="77777777" w:rsidR="002E0137" w:rsidRPr="001573BA" w:rsidRDefault="002E0137" w:rsidP="002E0137">
            <w:pPr>
              <w:tabs>
                <w:tab w:val="decimal" w:pos="1023"/>
              </w:tabs>
              <w:spacing w:line="240" w:lineRule="exact"/>
              <w:rPr>
                <w:rFonts w:ascii="CordiaUPC" w:eastAsia="Times New Roman" w:hAnsi="CordiaUPC" w:cs="CordiaUPC"/>
                <w:sz w:val="24"/>
                <w:szCs w:val="24"/>
              </w:rPr>
            </w:pPr>
          </w:p>
        </w:tc>
        <w:tc>
          <w:tcPr>
            <w:tcW w:w="1013" w:type="dxa"/>
            <w:vAlign w:val="bottom"/>
          </w:tcPr>
          <w:p w14:paraId="2A6437A8" w14:textId="77777777" w:rsidR="002E0137" w:rsidRPr="001573BA" w:rsidRDefault="002E0137" w:rsidP="002E0137">
            <w:pPr>
              <w:tabs>
                <w:tab w:val="decimal" w:pos="793"/>
              </w:tabs>
              <w:spacing w:line="240" w:lineRule="exact"/>
              <w:rPr>
                <w:rFonts w:ascii="CordiaUPC" w:eastAsia="Times New Roman" w:hAnsi="CordiaUPC" w:cs="CordiaUPC"/>
                <w:sz w:val="24"/>
                <w:szCs w:val="24"/>
              </w:rPr>
            </w:pPr>
          </w:p>
        </w:tc>
      </w:tr>
      <w:tr w:rsidR="0032680B" w:rsidRPr="001573BA" w14:paraId="1D1F1F18" w14:textId="77777777" w:rsidTr="00C219F2">
        <w:tc>
          <w:tcPr>
            <w:tcW w:w="3159" w:type="dxa"/>
            <w:vAlign w:val="bottom"/>
          </w:tcPr>
          <w:p w14:paraId="68413B4E" w14:textId="08E3086C" w:rsidR="0032680B" w:rsidRPr="001573BA" w:rsidRDefault="0032680B" w:rsidP="0032680B">
            <w:pPr>
              <w:spacing w:line="240" w:lineRule="exact"/>
              <w:ind w:right="-126"/>
              <w:rPr>
                <w:rFonts w:ascii="CordiaUPC" w:eastAsia="Times New Roman" w:hAnsi="CordiaUPC" w:cs="CordiaUPC"/>
                <w:sz w:val="24"/>
                <w:szCs w:val="24"/>
                <w:lang w:eastAsia="th-TH"/>
              </w:rPr>
            </w:pPr>
            <w:r w:rsidRPr="001573BA">
              <w:rPr>
                <w:rFonts w:ascii="CordiaUPC" w:eastAsia="Times New Roman" w:hAnsi="CordiaUPC" w:cs="CordiaUPC" w:hint="cs"/>
                <w:sz w:val="24"/>
                <w:szCs w:val="24"/>
                <w:lang w:eastAsia="th-TH"/>
              </w:rPr>
              <w:t>Interbank and money market items</w:t>
            </w:r>
          </w:p>
        </w:tc>
        <w:tc>
          <w:tcPr>
            <w:tcW w:w="1079" w:type="dxa"/>
            <w:vAlign w:val="center"/>
          </w:tcPr>
          <w:p w14:paraId="298D1C65" w14:textId="25921C1E"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2</w:t>
            </w:r>
          </w:p>
        </w:tc>
        <w:tc>
          <w:tcPr>
            <w:tcW w:w="180" w:type="dxa"/>
            <w:vAlign w:val="bottom"/>
          </w:tcPr>
          <w:p w14:paraId="2587083D"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vAlign w:val="center"/>
          </w:tcPr>
          <w:p w14:paraId="4853D2D1" w14:textId="63452288"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229" w:type="dxa"/>
            <w:vAlign w:val="bottom"/>
          </w:tcPr>
          <w:p w14:paraId="52CB80C7"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vAlign w:val="center"/>
          </w:tcPr>
          <w:p w14:paraId="64183EDD" w14:textId="6E4A9445"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78" w:type="dxa"/>
            <w:vAlign w:val="bottom"/>
          </w:tcPr>
          <w:p w14:paraId="113085B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vAlign w:val="center"/>
          </w:tcPr>
          <w:p w14:paraId="0D85B63D" w14:textId="3E27053E"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tcPr>
          <w:p w14:paraId="5DACFAF4"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vAlign w:val="center"/>
          </w:tcPr>
          <w:p w14:paraId="502456B4" w14:textId="7A00DDD5"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w:t>
            </w:r>
          </w:p>
        </w:tc>
      </w:tr>
      <w:tr w:rsidR="0032680B" w:rsidRPr="001573BA" w14:paraId="73B6487A" w14:textId="77777777" w:rsidTr="00752AE9">
        <w:tc>
          <w:tcPr>
            <w:tcW w:w="3159" w:type="dxa"/>
            <w:vAlign w:val="bottom"/>
          </w:tcPr>
          <w:p w14:paraId="4DF89E2E" w14:textId="7343CC4F" w:rsidR="0032680B" w:rsidRPr="001573BA" w:rsidRDefault="0032680B" w:rsidP="0032680B">
            <w:pPr>
              <w:spacing w:line="240" w:lineRule="exact"/>
              <w:ind w:left="194" w:right="-126" w:hanging="180"/>
              <w:rPr>
                <w:rFonts w:ascii="CordiaUPC" w:eastAsia="Times New Roman" w:hAnsi="CordiaUPC" w:cs="CordiaUPC"/>
                <w:sz w:val="24"/>
                <w:szCs w:val="24"/>
              </w:rPr>
            </w:pPr>
            <w:r w:rsidRPr="001573BA">
              <w:rPr>
                <w:rFonts w:ascii="CordiaUPC" w:eastAsia="Times New Roman" w:hAnsi="CordiaUPC" w:cs="CordiaUPC" w:hint="cs"/>
                <w:sz w:val="24"/>
                <w:szCs w:val="24"/>
                <w:lang w:eastAsia="th-TH"/>
              </w:rPr>
              <w:t>Financial assets measured at fair value</w:t>
            </w:r>
            <w:r w:rsidRPr="001573BA">
              <w:rPr>
                <w:rFonts w:ascii="CordiaUPC" w:eastAsia="Times New Roman" w:hAnsi="CordiaUPC" w:cs="CordiaUPC"/>
                <w:sz w:val="24"/>
                <w:szCs w:val="24"/>
                <w:lang w:eastAsia="th-TH"/>
              </w:rPr>
              <w:t xml:space="preserve"> </w:t>
            </w:r>
            <w:r w:rsidRPr="001573BA">
              <w:rPr>
                <w:rFonts w:ascii="CordiaUPC" w:eastAsia="Times New Roman" w:hAnsi="CordiaUPC" w:cs="CordiaUPC" w:hint="cs"/>
                <w:sz w:val="24"/>
                <w:szCs w:val="24"/>
              </w:rPr>
              <w:t>through profit or loss</w:t>
            </w:r>
          </w:p>
        </w:tc>
        <w:tc>
          <w:tcPr>
            <w:tcW w:w="1079" w:type="dxa"/>
            <w:vAlign w:val="center"/>
          </w:tcPr>
          <w:p w14:paraId="67BAC80A" w14:textId="77777777" w:rsidR="0032680B" w:rsidRPr="001573BA" w:rsidRDefault="0032680B" w:rsidP="0032680B">
            <w:pPr>
              <w:tabs>
                <w:tab w:val="decimal" w:pos="681"/>
              </w:tabs>
              <w:spacing w:line="240" w:lineRule="exact"/>
              <w:rPr>
                <w:rFonts w:ascii="CordiaUPC" w:hAnsi="CordiaUPC" w:cs="CordiaUPC"/>
                <w:sz w:val="24"/>
                <w:szCs w:val="24"/>
              </w:rPr>
            </w:pPr>
          </w:p>
          <w:p w14:paraId="55D928F8" w14:textId="3214EA15" w:rsidR="0032680B" w:rsidRPr="001573BA" w:rsidRDefault="0032680B" w:rsidP="0032680B">
            <w:pPr>
              <w:tabs>
                <w:tab w:val="decimal" w:pos="681"/>
                <w:tab w:val="decimal" w:pos="826"/>
              </w:tabs>
              <w:spacing w:line="240" w:lineRule="exact"/>
              <w:rPr>
                <w:rFonts w:ascii="CordiaUPC" w:hAnsi="CordiaUPC" w:cs="CordiaUPC"/>
                <w:sz w:val="24"/>
                <w:szCs w:val="24"/>
              </w:rPr>
            </w:pPr>
            <w:r w:rsidRPr="001573BA">
              <w:rPr>
                <w:rFonts w:ascii="CordiaUPC" w:hAnsi="CordiaUPC" w:cs="CordiaUPC" w:hint="cs"/>
                <w:sz w:val="24"/>
                <w:szCs w:val="24"/>
                <w:cs/>
                <w:lang w:bidi="th-TH"/>
              </w:rPr>
              <w:t xml:space="preserve">             </w:t>
            </w:r>
            <w:r w:rsidRPr="001573BA">
              <w:rPr>
                <w:rFonts w:ascii="CordiaUPC" w:hAnsi="CordiaUPC" w:cs="CordiaUPC"/>
                <w:sz w:val="24"/>
                <w:szCs w:val="24"/>
              </w:rPr>
              <w:t>107</w:t>
            </w:r>
          </w:p>
        </w:tc>
        <w:tc>
          <w:tcPr>
            <w:tcW w:w="180" w:type="dxa"/>
            <w:vAlign w:val="bottom"/>
          </w:tcPr>
          <w:p w14:paraId="07059F45" w14:textId="77777777" w:rsidR="0032680B" w:rsidRPr="001573BA" w:rsidRDefault="0032680B" w:rsidP="0032680B">
            <w:pPr>
              <w:tabs>
                <w:tab w:val="decimal" w:pos="681"/>
                <w:tab w:val="decimal" w:pos="1023"/>
              </w:tabs>
              <w:spacing w:line="240" w:lineRule="exact"/>
              <w:rPr>
                <w:rFonts w:ascii="CordiaUPC" w:hAnsi="CordiaUPC" w:cs="CordiaUPC"/>
                <w:sz w:val="24"/>
                <w:szCs w:val="24"/>
              </w:rPr>
            </w:pPr>
          </w:p>
        </w:tc>
        <w:tc>
          <w:tcPr>
            <w:tcW w:w="954" w:type="dxa"/>
            <w:shd w:val="clear" w:color="auto" w:fill="auto"/>
            <w:vAlign w:val="bottom"/>
          </w:tcPr>
          <w:p w14:paraId="7DBBC020" w14:textId="0E4B2B12" w:rsidR="0032680B" w:rsidRPr="001573BA" w:rsidRDefault="0032680B" w:rsidP="0032680B">
            <w:pPr>
              <w:tabs>
                <w:tab w:val="decimal" w:pos="638"/>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12</w:t>
            </w:r>
          </w:p>
        </w:tc>
        <w:tc>
          <w:tcPr>
            <w:tcW w:w="229" w:type="dxa"/>
            <w:shd w:val="clear" w:color="auto" w:fill="auto"/>
            <w:vAlign w:val="bottom"/>
          </w:tcPr>
          <w:p w14:paraId="26C69652" w14:textId="77777777" w:rsidR="0032680B" w:rsidRPr="001573BA" w:rsidRDefault="0032680B" w:rsidP="0032680B">
            <w:pPr>
              <w:tabs>
                <w:tab w:val="decimal" w:pos="681"/>
                <w:tab w:val="decimal" w:pos="1023"/>
              </w:tabs>
              <w:spacing w:line="240" w:lineRule="exact"/>
              <w:rPr>
                <w:rFonts w:ascii="CordiaUPC" w:hAnsi="CordiaUPC" w:cs="CordiaUPC"/>
                <w:sz w:val="24"/>
                <w:szCs w:val="24"/>
              </w:rPr>
            </w:pPr>
          </w:p>
        </w:tc>
        <w:tc>
          <w:tcPr>
            <w:tcW w:w="1190" w:type="dxa"/>
            <w:shd w:val="clear" w:color="auto" w:fill="auto"/>
            <w:vAlign w:val="bottom"/>
          </w:tcPr>
          <w:p w14:paraId="2B8183A9" w14:textId="74BFFA39" w:rsidR="0032680B" w:rsidRPr="001573BA" w:rsidRDefault="0032680B" w:rsidP="0032680B">
            <w:pPr>
              <w:tabs>
                <w:tab w:val="decimal" w:pos="899"/>
              </w:tabs>
              <w:spacing w:line="240" w:lineRule="exact"/>
              <w:rPr>
                <w:rFonts w:ascii="CordiaUPC" w:eastAsia="Times New Roman" w:hAnsi="CordiaUPC" w:cs="CordiaUPC"/>
                <w:sz w:val="24"/>
                <w:szCs w:val="24"/>
                <w:lang w:bidi="th-TH"/>
              </w:rPr>
            </w:pPr>
            <w:r w:rsidRPr="001573BA">
              <w:rPr>
                <w:rFonts w:ascii="CordiaUPC" w:eastAsia="Times New Roman" w:hAnsi="CordiaUPC" w:cs="CordiaUPC"/>
                <w:sz w:val="24"/>
                <w:szCs w:val="24"/>
              </w:rPr>
              <w:t>-</w:t>
            </w:r>
          </w:p>
        </w:tc>
        <w:tc>
          <w:tcPr>
            <w:tcW w:w="178" w:type="dxa"/>
            <w:shd w:val="clear" w:color="auto" w:fill="auto"/>
            <w:vAlign w:val="bottom"/>
          </w:tcPr>
          <w:p w14:paraId="22A4A2E5" w14:textId="77777777" w:rsidR="0032680B" w:rsidRPr="001573BA" w:rsidRDefault="0032680B" w:rsidP="0032680B">
            <w:pPr>
              <w:tabs>
                <w:tab w:val="decimal" w:pos="681"/>
                <w:tab w:val="decimal" w:pos="1023"/>
              </w:tabs>
              <w:spacing w:line="240" w:lineRule="exact"/>
              <w:rPr>
                <w:rFonts w:ascii="CordiaUPC" w:hAnsi="CordiaUPC" w:cs="CordiaUPC"/>
                <w:sz w:val="24"/>
                <w:szCs w:val="24"/>
              </w:rPr>
            </w:pPr>
          </w:p>
        </w:tc>
        <w:tc>
          <w:tcPr>
            <w:tcW w:w="1050" w:type="dxa"/>
            <w:shd w:val="clear" w:color="auto" w:fill="auto"/>
            <w:vAlign w:val="bottom"/>
          </w:tcPr>
          <w:p w14:paraId="2109DD05" w14:textId="03EF4EC0" w:rsidR="0032680B" w:rsidRPr="001573BA" w:rsidRDefault="0032680B" w:rsidP="0032680B">
            <w:pPr>
              <w:tabs>
                <w:tab w:val="decimal" w:pos="783"/>
              </w:tabs>
              <w:spacing w:line="240" w:lineRule="exact"/>
              <w:ind w:right="68"/>
              <w:rPr>
                <w:rFonts w:ascii="CordiaUPC" w:eastAsia="Times New Roman" w:hAnsi="CordiaUPC" w:cs="CordiaUPC"/>
                <w:sz w:val="24"/>
                <w:szCs w:val="24"/>
                <w:lang w:bidi="th-TH"/>
              </w:rPr>
            </w:pPr>
            <w:r w:rsidRPr="001573BA">
              <w:rPr>
                <w:rFonts w:ascii="CordiaUPC" w:eastAsia="Times New Roman" w:hAnsi="CordiaUPC" w:cs="CordiaUPC"/>
                <w:sz w:val="24"/>
                <w:szCs w:val="24"/>
              </w:rPr>
              <w:t>-</w:t>
            </w:r>
          </w:p>
        </w:tc>
        <w:tc>
          <w:tcPr>
            <w:tcW w:w="195" w:type="dxa"/>
            <w:shd w:val="clear" w:color="auto" w:fill="auto"/>
            <w:vAlign w:val="bottom"/>
          </w:tcPr>
          <w:p w14:paraId="1270DAA4" w14:textId="77777777" w:rsidR="0032680B" w:rsidRPr="001573BA" w:rsidRDefault="0032680B" w:rsidP="0032680B">
            <w:pPr>
              <w:tabs>
                <w:tab w:val="decimal" w:pos="681"/>
                <w:tab w:val="decimal" w:pos="1023"/>
              </w:tabs>
              <w:spacing w:line="240" w:lineRule="exact"/>
              <w:rPr>
                <w:rFonts w:ascii="CordiaUPC" w:hAnsi="CordiaUPC" w:cs="CordiaUPC"/>
                <w:sz w:val="24"/>
                <w:szCs w:val="24"/>
              </w:rPr>
            </w:pPr>
          </w:p>
        </w:tc>
        <w:tc>
          <w:tcPr>
            <w:tcW w:w="1013" w:type="dxa"/>
            <w:shd w:val="clear" w:color="auto" w:fill="auto"/>
            <w:vAlign w:val="bottom"/>
          </w:tcPr>
          <w:p w14:paraId="0E80868B" w14:textId="0EACE0EA" w:rsidR="0032680B" w:rsidRPr="001573BA" w:rsidRDefault="0032680B" w:rsidP="0032680B">
            <w:pPr>
              <w:tabs>
                <w:tab w:val="decimal" w:pos="681"/>
              </w:tabs>
              <w:spacing w:line="240" w:lineRule="exact"/>
              <w:rPr>
                <w:rFonts w:ascii="CordiaUPC" w:hAnsi="CordiaUPC" w:cs="CordiaUPC"/>
                <w:sz w:val="24"/>
                <w:szCs w:val="24"/>
              </w:rPr>
            </w:pPr>
            <w:r w:rsidRPr="001573BA">
              <w:rPr>
                <w:rFonts w:ascii="CordiaUPC" w:eastAsia="Times New Roman" w:hAnsi="CordiaUPC" w:cs="CordiaUPC"/>
                <w:sz w:val="24"/>
                <w:szCs w:val="24"/>
              </w:rPr>
              <w:t>119</w:t>
            </w:r>
          </w:p>
        </w:tc>
      </w:tr>
      <w:tr w:rsidR="0032680B" w:rsidRPr="001573BA" w14:paraId="0B12D7F7" w14:textId="77777777" w:rsidTr="00C219F2">
        <w:tc>
          <w:tcPr>
            <w:tcW w:w="3159" w:type="dxa"/>
            <w:vAlign w:val="bottom"/>
          </w:tcPr>
          <w:p w14:paraId="2C32D71F" w14:textId="4BA2C0C3" w:rsidR="0032680B" w:rsidRPr="001573BA" w:rsidRDefault="0032680B" w:rsidP="0032680B">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Investments</w:t>
            </w:r>
          </w:p>
        </w:tc>
        <w:tc>
          <w:tcPr>
            <w:tcW w:w="1079" w:type="dxa"/>
            <w:vAlign w:val="center"/>
          </w:tcPr>
          <w:p w14:paraId="3573984E" w14:textId="36C134ED"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793</w:t>
            </w:r>
          </w:p>
        </w:tc>
        <w:tc>
          <w:tcPr>
            <w:tcW w:w="180" w:type="dxa"/>
            <w:vAlign w:val="bottom"/>
          </w:tcPr>
          <w:p w14:paraId="2EA6AC39"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4B29CFE9" w14:textId="193D1739"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(319)</w:t>
            </w:r>
          </w:p>
        </w:tc>
        <w:tc>
          <w:tcPr>
            <w:tcW w:w="229" w:type="dxa"/>
            <w:shd w:val="clear" w:color="auto" w:fill="auto"/>
            <w:vAlign w:val="bottom"/>
          </w:tcPr>
          <w:p w14:paraId="1E1A093E"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7E16311" w14:textId="57B0B19C"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(146)</w:t>
            </w:r>
          </w:p>
        </w:tc>
        <w:tc>
          <w:tcPr>
            <w:tcW w:w="178" w:type="dxa"/>
            <w:shd w:val="clear" w:color="auto" w:fill="auto"/>
            <w:vAlign w:val="bottom"/>
          </w:tcPr>
          <w:p w14:paraId="4CA2715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0EE23115" w14:textId="309A8796"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1681A16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61913A2" w14:textId="33505E22"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328</w:t>
            </w:r>
          </w:p>
        </w:tc>
      </w:tr>
      <w:tr w:rsidR="0032680B" w:rsidRPr="001573BA" w14:paraId="21637BC7" w14:textId="77777777" w:rsidTr="00752AE9">
        <w:tc>
          <w:tcPr>
            <w:tcW w:w="3159" w:type="dxa"/>
            <w:vAlign w:val="bottom"/>
          </w:tcPr>
          <w:p w14:paraId="6CF3D55A" w14:textId="51EF6773" w:rsidR="0032680B" w:rsidRPr="001573BA" w:rsidRDefault="0032680B" w:rsidP="0032680B">
            <w:pPr>
              <w:spacing w:line="240" w:lineRule="exact"/>
              <w:ind w:left="198" w:right="-126" w:hanging="198"/>
              <w:rPr>
                <w:rFonts w:ascii="CordiaUPC" w:eastAsia="Times New Roman" w:hAnsi="CordiaUPC" w:cs="CordiaUPC"/>
                <w:sz w:val="24"/>
                <w:szCs w:val="24"/>
              </w:rPr>
            </w:pPr>
            <w:r w:rsidRPr="001573BA">
              <w:rPr>
                <w:rFonts w:ascii="CordiaUPC" w:eastAsia="Times New Roman" w:hAnsi="CordiaUPC" w:cs="CordiaUPC" w:hint="cs"/>
                <w:spacing w:val="-4"/>
                <w:sz w:val="24"/>
                <w:szCs w:val="24"/>
              </w:rPr>
              <w:t>Loans to customers and accrued interest receivables</w:t>
            </w:r>
          </w:p>
        </w:tc>
        <w:tc>
          <w:tcPr>
            <w:tcW w:w="1079" w:type="dxa"/>
            <w:vAlign w:val="center"/>
          </w:tcPr>
          <w:p w14:paraId="5DCA392D" w14:textId="77777777" w:rsidR="0032680B" w:rsidRPr="001573BA" w:rsidRDefault="0032680B" w:rsidP="0032680B">
            <w:pPr>
              <w:tabs>
                <w:tab w:val="decimal" w:pos="681"/>
              </w:tabs>
              <w:spacing w:line="240" w:lineRule="exact"/>
              <w:rPr>
                <w:rFonts w:ascii="CordiaUPC" w:hAnsi="CordiaUPC" w:cs="CordiaUPC"/>
                <w:sz w:val="24"/>
                <w:szCs w:val="24"/>
              </w:rPr>
            </w:pPr>
          </w:p>
          <w:p w14:paraId="614CC77E" w14:textId="320059ED"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2,112</w:t>
            </w:r>
          </w:p>
        </w:tc>
        <w:tc>
          <w:tcPr>
            <w:tcW w:w="180" w:type="dxa"/>
            <w:vAlign w:val="bottom"/>
          </w:tcPr>
          <w:p w14:paraId="598E18E5"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26CD1C71" w14:textId="77777777" w:rsidR="0042139E" w:rsidRPr="001573BA" w:rsidRDefault="0042139E" w:rsidP="0032680B">
            <w:pPr>
              <w:tabs>
                <w:tab w:val="decimal" w:pos="643"/>
              </w:tabs>
              <w:spacing w:line="240" w:lineRule="exact"/>
              <w:rPr>
                <w:rFonts w:ascii="CordiaUPC" w:eastAsia="Times New Roman" w:hAnsi="CordiaUPC" w:cs="CordiaUPC"/>
                <w:sz w:val="24"/>
                <w:szCs w:val="24"/>
                <w:lang w:bidi="th-TH"/>
              </w:rPr>
            </w:pPr>
          </w:p>
          <w:p w14:paraId="3B5DE727" w14:textId="70C092D0"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905</w:t>
            </w:r>
          </w:p>
        </w:tc>
        <w:tc>
          <w:tcPr>
            <w:tcW w:w="229" w:type="dxa"/>
            <w:shd w:val="clear" w:color="auto" w:fill="auto"/>
            <w:vAlign w:val="bottom"/>
          </w:tcPr>
          <w:p w14:paraId="1C799478"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25EC8898" w14:textId="77777777" w:rsidR="0042139E" w:rsidRPr="001573BA" w:rsidRDefault="0042139E" w:rsidP="0032680B">
            <w:pPr>
              <w:tabs>
                <w:tab w:val="decimal" w:pos="899"/>
              </w:tabs>
              <w:spacing w:line="240" w:lineRule="exact"/>
              <w:rPr>
                <w:rFonts w:ascii="CordiaUPC" w:eastAsia="Times New Roman" w:hAnsi="CordiaUPC" w:cs="CordiaUPC"/>
                <w:sz w:val="24"/>
                <w:szCs w:val="24"/>
                <w:lang w:bidi="th-TH"/>
              </w:rPr>
            </w:pPr>
          </w:p>
          <w:p w14:paraId="7F417623" w14:textId="25C8DDAA"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78" w:type="dxa"/>
            <w:shd w:val="clear" w:color="auto" w:fill="auto"/>
            <w:vAlign w:val="bottom"/>
          </w:tcPr>
          <w:p w14:paraId="0D5E25E9"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1BEF0533" w14:textId="77777777" w:rsidR="0042139E" w:rsidRPr="001573BA" w:rsidRDefault="0042139E" w:rsidP="0032680B">
            <w:pPr>
              <w:tabs>
                <w:tab w:val="decimal" w:pos="783"/>
              </w:tabs>
              <w:spacing w:line="240" w:lineRule="exact"/>
              <w:ind w:right="68"/>
              <w:rPr>
                <w:rFonts w:ascii="CordiaUPC" w:eastAsia="Times New Roman" w:hAnsi="CordiaUPC" w:cs="CordiaUPC"/>
                <w:sz w:val="24"/>
                <w:szCs w:val="24"/>
                <w:lang w:bidi="th-TH"/>
              </w:rPr>
            </w:pPr>
          </w:p>
          <w:p w14:paraId="6FE12599" w14:textId="7E40EDC8"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2B6C432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1766D6D5" w14:textId="77777777" w:rsidR="0042139E" w:rsidRPr="001573BA" w:rsidRDefault="0042139E" w:rsidP="0032680B">
            <w:pPr>
              <w:tabs>
                <w:tab w:val="decimal" w:pos="681"/>
              </w:tabs>
              <w:spacing w:line="240" w:lineRule="exact"/>
              <w:rPr>
                <w:rFonts w:ascii="CordiaUPC" w:eastAsia="Times New Roman" w:hAnsi="CordiaUPC" w:cs="CordiaUPC"/>
                <w:sz w:val="24"/>
                <w:szCs w:val="24"/>
                <w:lang w:bidi="th-TH"/>
              </w:rPr>
            </w:pPr>
          </w:p>
          <w:p w14:paraId="7358668F" w14:textId="3BA72C9A"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3,017</w:t>
            </w:r>
          </w:p>
        </w:tc>
      </w:tr>
      <w:tr w:rsidR="0032680B" w:rsidRPr="001573BA" w14:paraId="72865EE0" w14:textId="77777777" w:rsidTr="00C219F2">
        <w:tc>
          <w:tcPr>
            <w:tcW w:w="3159" w:type="dxa"/>
            <w:vAlign w:val="bottom"/>
          </w:tcPr>
          <w:p w14:paraId="7AA78D2A" w14:textId="2BEBFDE3"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Properties for sale</w:t>
            </w:r>
          </w:p>
        </w:tc>
        <w:tc>
          <w:tcPr>
            <w:tcW w:w="1079" w:type="dxa"/>
            <w:vAlign w:val="center"/>
          </w:tcPr>
          <w:p w14:paraId="08DF7BEC" w14:textId="129FE8FA"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134</w:t>
            </w:r>
          </w:p>
        </w:tc>
        <w:tc>
          <w:tcPr>
            <w:tcW w:w="180" w:type="dxa"/>
            <w:vAlign w:val="bottom"/>
          </w:tcPr>
          <w:p w14:paraId="00A1C35C"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58D063DB" w14:textId="3F287445"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(6)</w:t>
            </w:r>
          </w:p>
        </w:tc>
        <w:tc>
          <w:tcPr>
            <w:tcW w:w="229" w:type="dxa"/>
            <w:shd w:val="clear" w:color="auto" w:fill="auto"/>
            <w:vAlign w:val="bottom"/>
          </w:tcPr>
          <w:p w14:paraId="4D93B4AE"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68760A3" w14:textId="0E014506"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78" w:type="dxa"/>
            <w:shd w:val="clear" w:color="auto" w:fill="auto"/>
            <w:vAlign w:val="bottom"/>
          </w:tcPr>
          <w:p w14:paraId="02931680"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5FD2D256" w14:textId="61C1B55E"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35DC2308"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5938C910" w14:textId="5F57CE35"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128</w:t>
            </w:r>
          </w:p>
        </w:tc>
      </w:tr>
      <w:tr w:rsidR="0032680B" w:rsidRPr="001573BA" w14:paraId="63540203" w14:textId="77777777" w:rsidTr="00C219F2">
        <w:tc>
          <w:tcPr>
            <w:tcW w:w="3159" w:type="dxa"/>
            <w:vAlign w:val="bottom"/>
          </w:tcPr>
          <w:p w14:paraId="27F29F14" w14:textId="2BE62647" w:rsidR="0032680B" w:rsidRPr="001573BA" w:rsidRDefault="0032680B" w:rsidP="0032680B">
            <w:pPr>
              <w:spacing w:line="240" w:lineRule="exact"/>
              <w:rPr>
                <w:rFonts w:ascii="CordiaUPC" w:eastAsia="Times New Roman" w:hAnsi="CordiaUPC" w:cs="CordiaUPC"/>
                <w:sz w:val="24"/>
                <w:szCs w:val="24"/>
                <w:lang w:val="en-US"/>
              </w:rPr>
            </w:pPr>
            <w:r w:rsidRPr="001573BA">
              <w:rPr>
                <w:rFonts w:ascii="CordiaUPC" w:eastAsia="Times New Roman" w:hAnsi="CordiaUPC" w:cs="CordiaUPC" w:hint="cs"/>
                <w:spacing w:val="-4"/>
                <w:sz w:val="24"/>
                <w:szCs w:val="24"/>
              </w:rPr>
              <w:t>Premises</w:t>
            </w:r>
            <w:r w:rsidRPr="001573BA">
              <w:rPr>
                <w:rFonts w:ascii="CordiaUPC" w:eastAsia="Times New Roman" w:hAnsi="CordiaUPC" w:cs="CordiaUPC"/>
                <w:spacing w:val="-4"/>
                <w:sz w:val="24"/>
                <w:szCs w:val="24"/>
              </w:rPr>
              <w:t xml:space="preserve">, </w:t>
            </w:r>
            <w:r w:rsidRPr="001573BA">
              <w:rPr>
                <w:rFonts w:ascii="CordiaUPC" w:eastAsia="Times New Roman" w:hAnsi="CordiaUPC" w:cs="CordiaUPC" w:hint="cs"/>
                <w:spacing w:val="-4"/>
                <w:sz w:val="24"/>
                <w:szCs w:val="24"/>
              </w:rPr>
              <w:t>equipment</w:t>
            </w:r>
            <w:r w:rsidRPr="001573BA">
              <w:rPr>
                <w:rFonts w:ascii="CordiaUPC" w:eastAsia="Times New Roman" w:hAnsi="CordiaUPC" w:cs="CordiaUPC"/>
                <w:spacing w:val="-4"/>
                <w:sz w:val="24"/>
                <w:szCs w:val="24"/>
              </w:rPr>
              <w:t>,</w:t>
            </w:r>
            <w:r w:rsidRPr="001573BA">
              <w:rPr>
                <w:rFonts w:ascii="CordiaUPC" w:eastAsia="Times New Roman" w:hAnsi="CordiaUPC" w:cs="CordiaUPC" w:hint="cs"/>
                <w:spacing w:val="-4"/>
                <w:sz w:val="24"/>
                <w:szCs w:val="24"/>
                <w:cs/>
              </w:rPr>
              <w:t xml:space="preserve"> </w:t>
            </w:r>
            <w:r w:rsidRPr="001573BA">
              <w:rPr>
                <w:rFonts w:ascii="CordiaUPC" w:eastAsia="Times New Roman" w:hAnsi="CordiaUPC" w:cs="CordiaUPC"/>
                <w:spacing w:val="-4"/>
                <w:sz w:val="24"/>
                <w:szCs w:val="24"/>
              </w:rPr>
              <w:t xml:space="preserve">and </w:t>
            </w:r>
            <w:r w:rsidRPr="001573BA">
              <w:rPr>
                <w:rFonts w:ascii="CordiaUPC" w:eastAsia="Times New Roman" w:hAnsi="CordiaUPC" w:cs="CordiaUPC" w:hint="cs"/>
                <w:spacing w:val="-4"/>
                <w:sz w:val="24"/>
                <w:szCs w:val="24"/>
              </w:rPr>
              <w:t>intangible assets</w:t>
            </w:r>
          </w:p>
        </w:tc>
        <w:tc>
          <w:tcPr>
            <w:tcW w:w="1079" w:type="dxa"/>
            <w:vAlign w:val="center"/>
          </w:tcPr>
          <w:p w14:paraId="21CD84BB" w14:textId="3670A79E"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76</w:t>
            </w:r>
          </w:p>
        </w:tc>
        <w:tc>
          <w:tcPr>
            <w:tcW w:w="180" w:type="dxa"/>
            <w:vAlign w:val="bottom"/>
          </w:tcPr>
          <w:p w14:paraId="6469B1D4"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45D7FF30" w14:textId="468EB925"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(28)</w:t>
            </w:r>
          </w:p>
        </w:tc>
        <w:tc>
          <w:tcPr>
            <w:tcW w:w="229" w:type="dxa"/>
            <w:shd w:val="clear" w:color="auto" w:fill="auto"/>
            <w:vAlign w:val="bottom"/>
          </w:tcPr>
          <w:p w14:paraId="0A65A0DE"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77D9229C" w14:textId="6C619DE0"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78" w:type="dxa"/>
            <w:shd w:val="clear" w:color="auto" w:fill="auto"/>
            <w:vAlign w:val="bottom"/>
          </w:tcPr>
          <w:p w14:paraId="6011C33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247A06D8" w14:textId="77F2879E"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7865505A"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61C87C43" w14:textId="2E49B24F"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48</w:t>
            </w:r>
          </w:p>
        </w:tc>
      </w:tr>
      <w:tr w:rsidR="0032680B" w:rsidRPr="001573BA" w14:paraId="07048DA9" w14:textId="77777777" w:rsidTr="00C219F2">
        <w:tc>
          <w:tcPr>
            <w:tcW w:w="3159" w:type="dxa"/>
            <w:vAlign w:val="bottom"/>
          </w:tcPr>
          <w:p w14:paraId="28DE079B" w14:textId="6E21E89B"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Provisions for employee benefits</w:t>
            </w:r>
          </w:p>
        </w:tc>
        <w:tc>
          <w:tcPr>
            <w:tcW w:w="1079" w:type="dxa"/>
            <w:vAlign w:val="center"/>
          </w:tcPr>
          <w:p w14:paraId="68D688F7" w14:textId="62492C30"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505</w:t>
            </w:r>
          </w:p>
        </w:tc>
        <w:tc>
          <w:tcPr>
            <w:tcW w:w="180" w:type="dxa"/>
            <w:vAlign w:val="bottom"/>
          </w:tcPr>
          <w:p w14:paraId="09516CC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13C62014" w14:textId="5C4A488E"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88</w:t>
            </w:r>
          </w:p>
        </w:tc>
        <w:tc>
          <w:tcPr>
            <w:tcW w:w="229" w:type="dxa"/>
            <w:shd w:val="clear" w:color="auto" w:fill="auto"/>
            <w:vAlign w:val="bottom"/>
          </w:tcPr>
          <w:p w14:paraId="32C94B5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F5B817F" w14:textId="28CE50D8"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(31)</w:t>
            </w:r>
          </w:p>
        </w:tc>
        <w:tc>
          <w:tcPr>
            <w:tcW w:w="178" w:type="dxa"/>
            <w:shd w:val="clear" w:color="auto" w:fill="auto"/>
            <w:vAlign w:val="bottom"/>
          </w:tcPr>
          <w:p w14:paraId="2483D6E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70D74562" w14:textId="0E003F78"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0D8DC407"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12A60B1A" w14:textId="3A8F9FA2"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562</w:t>
            </w:r>
          </w:p>
        </w:tc>
      </w:tr>
      <w:tr w:rsidR="0032680B" w:rsidRPr="001573BA" w14:paraId="64FE9BC6" w14:textId="77777777" w:rsidTr="00C219F2">
        <w:tc>
          <w:tcPr>
            <w:tcW w:w="3159" w:type="dxa"/>
            <w:vAlign w:val="bottom"/>
          </w:tcPr>
          <w:p w14:paraId="54BB3C1F" w14:textId="6204BC52" w:rsidR="0032680B" w:rsidRPr="001573BA" w:rsidRDefault="0032680B" w:rsidP="0032680B">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Provisions for other liabilities</w:t>
            </w:r>
          </w:p>
        </w:tc>
        <w:tc>
          <w:tcPr>
            <w:tcW w:w="1079" w:type="dxa"/>
            <w:vAlign w:val="center"/>
          </w:tcPr>
          <w:p w14:paraId="2DFE6627" w14:textId="74BC693D"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467</w:t>
            </w:r>
          </w:p>
        </w:tc>
        <w:tc>
          <w:tcPr>
            <w:tcW w:w="180" w:type="dxa"/>
            <w:vAlign w:val="bottom"/>
          </w:tcPr>
          <w:p w14:paraId="13A1A76F"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BA108D1" w14:textId="32EBD6CE"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60</w:t>
            </w:r>
          </w:p>
        </w:tc>
        <w:tc>
          <w:tcPr>
            <w:tcW w:w="229" w:type="dxa"/>
            <w:shd w:val="clear" w:color="auto" w:fill="auto"/>
            <w:vAlign w:val="bottom"/>
          </w:tcPr>
          <w:p w14:paraId="2BDC1C4F"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636C922" w14:textId="1C9C6538"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78" w:type="dxa"/>
            <w:shd w:val="clear" w:color="auto" w:fill="auto"/>
            <w:vAlign w:val="bottom"/>
          </w:tcPr>
          <w:p w14:paraId="6ECEED4C"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1372758C" w14:textId="36E3DAA7"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291435EE"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765BC8A" w14:textId="5E48132E"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527</w:t>
            </w:r>
          </w:p>
        </w:tc>
      </w:tr>
      <w:tr w:rsidR="0032680B" w:rsidRPr="001573BA" w14:paraId="1CCDA564" w14:textId="77777777" w:rsidTr="00C219F2">
        <w:tc>
          <w:tcPr>
            <w:tcW w:w="3159" w:type="dxa"/>
            <w:vAlign w:val="bottom"/>
          </w:tcPr>
          <w:p w14:paraId="16AAEA20" w14:textId="69C65341" w:rsidR="0032680B" w:rsidRPr="001573BA" w:rsidRDefault="0032680B" w:rsidP="0032680B">
            <w:pPr>
              <w:spacing w:line="240" w:lineRule="exact"/>
              <w:ind w:right="-61"/>
              <w:rPr>
                <w:rFonts w:ascii="CordiaUPC" w:eastAsia="Times New Roman" w:hAnsi="CordiaUPC" w:cs="CordiaUPC"/>
                <w:sz w:val="24"/>
                <w:szCs w:val="24"/>
                <w:lang w:val="en-US" w:eastAsia="th-TH"/>
              </w:rPr>
            </w:pPr>
            <w:r w:rsidRPr="001573BA">
              <w:rPr>
                <w:rFonts w:ascii="CordiaUPC" w:eastAsia="Times New Roman" w:hAnsi="CordiaUPC" w:cs="CordiaUPC" w:hint="cs"/>
                <w:sz w:val="24"/>
                <w:szCs w:val="24"/>
              </w:rPr>
              <w:t>Deferred revenue and other liabilities</w:t>
            </w:r>
          </w:p>
        </w:tc>
        <w:tc>
          <w:tcPr>
            <w:tcW w:w="1079" w:type="dxa"/>
            <w:vAlign w:val="center"/>
          </w:tcPr>
          <w:p w14:paraId="35E49662" w14:textId="54A09E91"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2,618</w:t>
            </w:r>
          </w:p>
        </w:tc>
        <w:tc>
          <w:tcPr>
            <w:tcW w:w="180" w:type="dxa"/>
            <w:vAlign w:val="bottom"/>
          </w:tcPr>
          <w:p w14:paraId="1D69EF64"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0411953D" w14:textId="0E14B5BD"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(120)</w:t>
            </w:r>
          </w:p>
        </w:tc>
        <w:tc>
          <w:tcPr>
            <w:tcW w:w="229" w:type="dxa"/>
            <w:shd w:val="clear" w:color="auto" w:fill="auto"/>
            <w:vAlign w:val="bottom"/>
          </w:tcPr>
          <w:p w14:paraId="31970AB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0A8217B9" w14:textId="4B8CC7F6"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78" w:type="dxa"/>
            <w:shd w:val="clear" w:color="auto" w:fill="auto"/>
            <w:vAlign w:val="bottom"/>
          </w:tcPr>
          <w:p w14:paraId="3BD4CB8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6D8FEFA6" w14:textId="72DFF9F6"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45E9A0B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2EC6D45C" w14:textId="15854B28"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2,498</w:t>
            </w:r>
          </w:p>
        </w:tc>
      </w:tr>
      <w:tr w:rsidR="0032680B" w:rsidRPr="001573BA" w14:paraId="7F1F77F8" w14:textId="77777777" w:rsidTr="00C219F2">
        <w:tc>
          <w:tcPr>
            <w:tcW w:w="3159" w:type="dxa"/>
            <w:vAlign w:val="bottom"/>
          </w:tcPr>
          <w:p w14:paraId="184EAA3F" w14:textId="693B1D6A" w:rsidR="0032680B" w:rsidRPr="001573BA" w:rsidRDefault="0032680B" w:rsidP="0032680B">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079" w:type="dxa"/>
            <w:vAlign w:val="center"/>
          </w:tcPr>
          <w:p w14:paraId="1CE60037" w14:textId="03EE4EA9"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356</w:t>
            </w:r>
          </w:p>
        </w:tc>
        <w:tc>
          <w:tcPr>
            <w:tcW w:w="180" w:type="dxa"/>
            <w:vAlign w:val="bottom"/>
          </w:tcPr>
          <w:p w14:paraId="3EA302D7"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0EB0C92D" w14:textId="35A0E984"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(8)</w:t>
            </w:r>
          </w:p>
        </w:tc>
        <w:tc>
          <w:tcPr>
            <w:tcW w:w="229" w:type="dxa"/>
            <w:shd w:val="clear" w:color="auto" w:fill="auto"/>
            <w:vAlign w:val="bottom"/>
          </w:tcPr>
          <w:p w14:paraId="2F22795F"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shd w:val="clear" w:color="auto" w:fill="auto"/>
            <w:vAlign w:val="center"/>
          </w:tcPr>
          <w:p w14:paraId="589709ED" w14:textId="792B3854"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(30)</w:t>
            </w:r>
          </w:p>
        </w:tc>
        <w:tc>
          <w:tcPr>
            <w:tcW w:w="178" w:type="dxa"/>
            <w:shd w:val="clear" w:color="auto" w:fill="auto"/>
            <w:vAlign w:val="bottom"/>
          </w:tcPr>
          <w:p w14:paraId="3564AFD3"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shd w:val="clear" w:color="auto" w:fill="auto"/>
            <w:vAlign w:val="center"/>
          </w:tcPr>
          <w:p w14:paraId="72BA0C9D" w14:textId="0A1CE462"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6682D08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385CD3D" w14:textId="11722C71"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318</w:t>
            </w:r>
          </w:p>
        </w:tc>
      </w:tr>
      <w:tr w:rsidR="0032680B" w:rsidRPr="001573BA" w14:paraId="6EE519BF" w14:textId="77777777" w:rsidTr="00C219F2">
        <w:tc>
          <w:tcPr>
            <w:tcW w:w="3159" w:type="dxa"/>
            <w:vAlign w:val="bottom"/>
          </w:tcPr>
          <w:p w14:paraId="754A6AFD" w14:textId="21D73023" w:rsidR="0032680B" w:rsidRPr="001573BA" w:rsidRDefault="0032680B" w:rsidP="0032680B">
            <w:pPr>
              <w:spacing w:line="240" w:lineRule="exact"/>
              <w:ind w:right="-126"/>
              <w:rPr>
                <w:rFonts w:ascii="CordiaUPC" w:eastAsia="Times New Roman" w:hAnsi="CordiaUPC" w:cs="CordiaUPC"/>
                <w:b/>
                <w:bCs/>
                <w:i/>
                <w:iCs/>
                <w:sz w:val="24"/>
                <w:szCs w:val="24"/>
              </w:rPr>
            </w:pPr>
            <w:r w:rsidRPr="001573BA">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vAlign w:val="center"/>
          </w:tcPr>
          <w:p w14:paraId="42F75C87" w14:textId="54266D99" w:rsidR="0032680B" w:rsidRPr="001573BA" w:rsidRDefault="0032680B" w:rsidP="0032680B">
            <w:pPr>
              <w:tabs>
                <w:tab w:val="decimal" w:pos="826"/>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7,170</w:t>
            </w:r>
          </w:p>
        </w:tc>
        <w:tc>
          <w:tcPr>
            <w:tcW w:w="180" w:type="dxa"/>
            <w:vAlign w:val="bottom"/>
          </w:tcPr>
          <w:p w14:paraId="26A5812F"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shd w:val="clear" w:color="auto" w:fill="auto"/>
            <w:vAlign w:val="center"/>
          </w:tcPr>
          <w:p w14:paraId="3659AF42" w14:textId="641F9E4D" w:rsidR="0032680B" w:rsidRPr="001573BA" w:rsidRDefault="0032680B" w:rsidP="0032680B">
            <w:pPr>
              <w:tabs>
                <w:tab w:val="decimal" w:pos="643"/>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584</w:t>
            </w:r>
          </w:p>
        </w:tc>
        <w:tc>
          <w:tcPr>
            <w:tcW w:w="229" w:type="dxa"/>
            <w:shd w:val="clear" w:color="auto" w:fill="auto"/>
            <w:vAlign w:val="bottom"/>
          </w:tcPr>
          <w:p w14:paraId="29A53FE2"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shd w:val="clear" w:color="auto" w:fill="auto"/>
            <w:vAlign w:val="center"/>
          </w:tcPr>
          <w:p w14:paraId="439090D3" w14:textId="2C08D31B" w:rsidR="0032680B" w:rsidRPr="001573BA" w:rsidRDefault="0032680B" w:rsidP="0032680B">
            <w:pPr>
              <w:tabs>
                <w:tab w:val="decimal" w:pos="899"/>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(207)</w:t>
            </w:r>
          </w:p>
        </w:tc>
        <w:tc>
          <w:tcPr>
            <w:tcW w:w="178" w:type="dxa"/>
            <w:shd w:val="clear" w:color="auto" w:fill="auto"/>
            <w:vAlign w:val="bottom"/>
          </w:tcPr>
          <w:p w14:paraId="1C10D2AF"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shd w:val="clear" w:color="auto" w:fill="auto"/>
            <w:vAlign w:val="center"/>
          </w:tcPr>
          <w:p w14:paraId="4C6F49DB" w14:textId="69977232" w:rsidR="0032680B" w:rsidRPr="001573BA" w:rsidRDefault="0032680B" w:rsidP="0032680B">
            <w:pPr>
              <w:tabs>
                <w:tab w:val="decimal" w:pos="783"/>
              </w:tabs>
              <w:spacing w:line="240" w:lineRule="exact"/>
              <w:ind w:right="68"/>
              <w:rPr>
                <w:rFonts w:ascii="CordiaUPC" w:eastAsia="Times New Roman" w:hAnsi="CordiaUPC" w:cs="CordiaUPC"/>
                <w:b/>
                <w:bCs/>
                <w:sz w:val="24"/>
                <w:szCs w:val="24"/>
              </w:rPr>
            </w:pPr>
            <w:r w:rsidRPr="001573BA">
              <w:rPr>
                <w:rFonts w:ascii="CordiaUPC" w:eastAsia="Times New Roman" w:hAnsi="CordiaUPC" w:cs="CordiaUPC"/>
                <w:b/>
                <w:bCs/>
                <w:sz w:val="24"/>
                <w:szCs w:val="24"/>
              </w:rPr>
              <w:t>-</w:t>
            </w:r>
          </w:p>
        </w:tc>
        <w:tc>
          <w:tcPr>
            <w:tcW w:w="195" w:type="dxa"/>
            <w:shd w:val="clear" w:color="auto" w:fill="auto"/>
          </w:tcPr>
          <w:p w14:paraId="64713EEF"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shd w:val="clear" w:color="auto" w:fill="auto"/>
            <w:vAlign w:val="center"/>
          </w:tcPr>
          <w:p w14:paraId="678831A3" w14:textId="7204DBA0" w:rsidR="0032680B" w:rsidRPr="001573BA" w:rsidRDefault="0032680B" w:rsidP="0032680B">
            <w:pPr>
              <w:tabs>
                <w:tab w:val="decimal" w:pos="681"/>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7,547</w:t>
            </w:r>
          </w:p>
        </w:tc>
      </w:tr>
      <w:tr w:rsidR="0032680B" w:rsidRPr="001573BA" w14:paraId="5B6FFB49" w14:textId="77777777" w:rsidTr="00C219F2">
        <w:tc>
          <w:tcPr>
            <w:tcW w:w="3159" w:type="dxa"/>
            <w:vAlign w:val="bottom"/>
          </w:tcPr>
          <w:p w14:paraId="6619A4ED" w14:textId="77777777" w:rsidR="0032680B" w:rsidRPr="001573BA" w:rsidRDefault="0032680B" w:rsidP="0032680B">
            <w:pPr>
              <w:spacing w:line="240" w:lineRule="exact"/>
              <w:ind w:right="-126"/>
              <w:rPr>
                <w:rFonts w:ascii="CordiaUPC" w:eastAsia="Times New Roman" w:hAnsi="CordiaUPC" w:cs="CordiaUPC"/>
                <w:b/>
                <w:bCs/>
                <w:i/>
                <w:iCs/>
                <w:sz w:val="24"/>
                <w:szCs w:val="24"/>
              </w:rPr>
            </w:pPr>
          </w:p>
        </w:tc>
        <w:tc>
          <w:tcPr>
            <w:tcW w:w="1079" w:type="dxa"/>
          </w:tcPr>
          <w:p w14:paraId="00D911B6" w14:textId="77777777" w:rsidR="0032680B" w:rsidRPr="001573BA" w:rsidRDefault="0032680B" w:rsidP="0032680B">
            <w:pPr>
              <w:tabs>
                <w:tab w:val="decimal" w:pos="826"/>
              </w:tabs>
              <w:spacing w:line="240" w:lineRule="exact"/>
              <w:rPr>
                <w:rFonts w:ascii="CordiaUPC" w:eastAsia="Times New Roman" w:hAnsi="CordiaUPC" w:cs="CordiaUPC"/>
                <w:sz w:val="24"/>
                <w:szCs w:val="24"/>
              </w:rPr>
            </w:pPr>
          </w:p>
        </w:tc>
        <w:tc>
          <w:tcPr>
            <w:tcW w:w="180" w:type="dxa"/>
            <w:vAlign w:val="bottom"/>
          </w:tcPr>
          <w:p w14:paraId="22891F07"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017813F5" w14:textId="77777777" w:rsidR="0032680B" w:rsidRPr="001573BA" w:rsidRDefault="0032680B" w:rsidP="0032680B">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76A256C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CE7543D"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61978A3D"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0D9F3D73" w14:textId="77777777" w:rsidR="0032680B" w:rsidRPr="001573BA" w:rsidRDefault="0032680B" w:rsidP="0032680B">
            <w:pPr>
              <w:tabs>
                <w:tab w:val="decimal" w:pos="783"/>
              </w:tabs>
              <w:spacing w:line="240" w:lineRule="exact"/>
              <w:rPr>
                <w:rFonts w:ascii="CordiaUPC" w:eastAsia="Times New Roman" w:hAnsi="CordiaUPC" w:cs="CordiaUPC"/>
                <w:sz w:val="24"/>
                <w:szCs w:val="24"/>
              </w:rPr>
            </w:pPr>
          </w:p>
        </w:tc>
        <w:tc>
          <w:tcPr>
            <w:tcW w:w="195" w:type="dxa"/>
            <w:shd w:val="clear" w:color="auto" w:fill="auto"/>
          </w:tcPr>
          <w:p w14:paraId="31051ED9"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2C7D3BE8" w14:textId="77777777" w:rsidR="0032680B" w:rsidRPr="001573BA" w:rsidRDefault="0032680B" w:rsidP="0032680B">
            <w:pPr>
              <w:tabs>
                <w:tab w:val="decimal" w:pos="681"/>
              </w:tabs>
              <w:spacing w:line="240" w:lineRule="exact"/>
              <w:rPr>
                <w:rFonts w:ascii="CordiaUPC" w:eastAsia="Times New Roman" w:hAnsi="CordiaUPC" w:cs="CordiaUPC"/>
                <w:sz w:val="24"/>
                <w:szCs w:val="24"/>
              </w:rPr>
            </w:pPr>
          </w:p>
        </w:tc>
      </w:tr>
      <w:tr w:rsidR="0032680B" w:rsidRPr="001573BA" w14:paraId="42C4C1FD" w14:textId="77777777" w:rsidTr="00C219F2">
        <w:tc>
          <w:tcPr>
            <w:tcW w:w="3159" w:type="dxa"/>
            <w:vAlign w:val="bottom"/>
          </w:tcPr>
          <w:p w14:paraId="72080EB6" w14:textId="5606C32D" w:rsidR="0032680B" w:rsidRPr="001573BA" w:rsidRDefault="0032680B" w:rsidP="0032680B">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b/>
                <w:bCs/>
                <w:i/>
                <w:iCs/>
                <w:sz w:val="24"/>
                <w:szCs w:val="24"/>
              </w:rPr>
              <w:t>Deferred tax liabilities</w:t>
            </w:r>
          </w:p>
        </w:tc>
        <w:tc>
          <w:tcPr>
            <w:tcW w:w="1079" w:type="dxa"/>
          </w:tcPr>
          <w:p w14:paraId="3A294B3D" w14:textId="55088E50" w:rsidR="0032680B" w:rsidRPr="001573BA" w:rsidRDefault="0032680B" w:rsidP="0032680B">
            <w:pPr>
              <w:tabs>
                <w:tab w:val="decimal" w:pos="826"/>
              </w:tabs>
              <w:spacing w:line="240" w:lineRule="exact"/>
              <w:rPr>
                <w:rFonts w:ascii="CordiaUPC" w:eastAsia="Times New Roman" w:hAnsi="CordiaUPC" w:cs="CordiaUPC"/>
                <w:sz w:val="24"/>
                <w:szCs w:val="24"/>
              </w:rPr>
            </w:pPr>
          </w:p>
        </w:tc>
        <w:tc>
          <w:tcPr>
            <w:tcW w:w="180" w:type="dxa"/>
            <w:vAlign w:val="bottom"/>
          </w:tcPr>
          <w:p w14:paraId="5D382505"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4DF1240E" w14:textId="77777777" w:rsidR="0032680B" w:rsidRPr="001573BA" w:rsidRDefault="0032680B" w:rsidP="0032680B">
            <w:pPr>
              <w:tabs>
                <w:tab w:val="decimal" w:pos="643"/>
              </w:tabs>
              <w:spacing w:line="240" w:lineRule="exact"/>
              <w:rPr>
                <w:rFonts w:ascii="CordiaUPC" w:eastAsia="Times New Roman" w:hAnsi="CordiaUPC" w:cs="CordiaUPC"/>
                <w:sz w:val="24"/>
                <w:szCs w:val="24"/>
              </w:rPr>
            </w:pPr>
          </w:p>
        </w:tc>
        <w:tc>
          <w:tcPr>
            <w:tcW w:w="229" w:type="dxa"/>
            <w:shd w:val="clear" w:color="auto" w:fill="auto"/>
          </w:tcPr>
          <w:p w14:paraId="370114DD"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3F8A2BB7" w14:textId="77777777" w:rsidR="0032680B" w:rsidRPr="001573BA" w:rsidRDefault="0032680B" w:rsidP="0032680B">
            <w:pPr>
              <w:tabs>
                <w:tab w:val="decimal" w:pos="1023"/>
              </w:tabs>
              <w:spacing w:line="240" w:lineRule="exact"/>
              <w:rPr>
                <w:rFonts w:ascii="CordiaUPC" w:eastAsia="Times New Roman" w:hAnsi="CordiaUPC" w:cs="CordiaUPC"/>
                <w:sz w:val="24"/>
                <w:szCs w:val="24"/>
                <w:cs/>
                <w:lang w:val="en-US" w:bidi="th-TH"/>
              </w:rPr>
            </w:pPr>
          </w:p>
        </w:tc>
        <w:tc>
          <w:tcPr>
            <w:tcW w:w="178" w:type="dxa"/>
            <w:shd w:val="clear" w:color="auto" w:fill="auto"/>
          </w:tcPr>
          <w:p w14:paraId="32BBE59F"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6D64CBF1" w14:textId="77777777" w:rsidR="0032680B" w:rsidRPr="001573BA" w:rsidRDefault="0032680B" w:rsidP="0032680B">
            <w:pPr>
              <w:tabs>
                <w:tab w:val="decimal" w:pos="783"/>
              </w:tabs>
              <w:spacing w:line="240" w:lineRule="exact"/>
              <w:rPr>
                <w:rFonts w:ascii="CordiaUPC" w:eastAsia="Times New Roman" w:hAnsi="CordiaUPC" w:cs="CordiaUPC"/>
                <w:sz w:val="24"/>
                <w:szCs w:val="24"/>
              </w:rPr>
            </w:pPr>
          </w:p>
        </w:tc>
        <w:tc>
          <w:tcPr>
            <w:tcW w:w="195" w:type="dxa"/>
            <w:shd w:val="clear" w:color="auto" w:fill="auto"/>
          </w:tcPr>
          <w:p w14:paraId="4EF0CBD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06C80717" w14:textId="77777777" w:rsidR="0032680B" w:rsidRPr="001573BA" w:rsidRDefault="0032680B" w:rsidP="0032680B">
            <w:pPr>
              <w:tabs>
                <w:tab w:val="decimal" w:pos="681"/>
              </w:tabs>
              <w:spacing w:line="240" w:lineRule="exact"/>
              <w:rPr>
                <w:rFonts w:ascii="CordiaUPC" w:eastAsia="Times New Roman" w:hAnsi="CordiaUPC" w:cs="CordiaUPC"/>
                <w:sz w:val="24"/>
                <w:szCs w:val="24"/>
              </w:rPr>
            </w:pPr>
          </w:p>
        </w:tc>
      </w:tr>
      <w:tr w:rsidR="0032680B" w:rsidRPr="001573BA" w14:paraId="584ABEA9" w14:textId="77777777" w:rsidTr="00C219F2">
        <w:tc>
          <w:tcPr>
            <w:tcW w:w="3159" w:type="dxa"/>
            <w:vAlign w:val="bottom"/>
          </w:tcPr>
          <w:p w14:paraId="1152EF70" w14:textId="62DCB584"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Investments</w:t>
            </w:r>
          </w:p>
        </w:tc>
        <w:tc>
          <w:tcPr>
            <w:tcW w:w="1079" w:type="dxa"/>
            <w:vAlign w:val="center"/>
          </w:tcPr>
          <w:p w14:paraId="35B85E13" w14:textId="0AB25C41"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39</w:t>
            </w:r>
          </w:p>
        </w:tc>
        <w:tc>
          <w:tcPr>
            <w:tcW w:w="180" w:type="dxa"/>
            <w:vAlign w:val="bottom"/>
          </w:tcPr>
          <w:p w14:paraId="7CFDD63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10F0718" w14:textId="5FE8D222"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229" w:type="dxa"/>
            <w:shd w:val="clear" w:color="auto" w:fill="auto"/>
          </w:tcPr>
          <w:p w14:paraId="288FEFC6"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4EE406B" w14:textId="01D23EF8"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(19)</w:t>
            </w:r>
          </w:p>
        </w:tc>
        <w:tc>
          <w:tcPr>
            <w:tcW w:w="178" w:type="dxa"/>
            <w:shd w:val="clear" w:color="auto" w:fill="auto"/>
          </w:tcPr>
          <w:p w14:paraId="332A1945"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71184215" w14:textId="79C650AF"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4AAC0D8C"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5909FAE" w14:textId="48124A4E"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20</w:t>
            </w:r>
          </w:p>
        </w:tc>
      </w:tr>
      <w:tr w:rsidR="0032680B" w:rsidRPr="001573BA" w14:paraId="110F2F4D" w14:textId="77777777" w:rsidTr="00C219F2">
        <w:tc>
          <w:tcPr>
            <w:tcW w:w="3159" w:type="dxa"/>
            <w:vAlign w:val="bottom"/>
          </w:tcPr>
          <w:p w14:paraId="7D84D4A6" w14:textId="4C22B401" w:rsidR="0032680B" w:rsidRPr="001573BA" w:rsidRDefault="0032680B" w:rsidP="0032680B">
            <w:pPr>
              <w:spacing w:line="240" w:lineRule="exact"/>
              <w:ind w:right="-78"/>
              <w:rPr>
                <w:rFonts w:ascii="CordiaUPC" w:eastAsia="Times New Roman" w:hAnsi="CordiaUPC" w:cs="CordiaUPC"/>
                <w:sz w:val="24"/>
                <w:szCs w:val="24"/>
              </w:rPr>
            </w:pPr>
            <w:r w:rsidRPr="001573BA">
              <w:rPr>
                <w:rFonts w:ascii="CordiaUPC" w:hAnsi="CordiaUPC" w:cs="CordiaUPC" w:hint="cs"/>
                <w:iCs/>
                <w:sz w:val="24"/>
                <w:szCs w:val="24"/>
              </w:rPr>
              <w:t>Investments in subsidiaries and associate</w:t>
            </w:r>
          </w:p>
        </w:tc>
        <w:tc>
          <w:tcPr>
            <w:tcW w:w="1079" w:type="dxa"/>
            <w:vAlign w:val="center"/>
          </w:tcPr>
          <w:p w14:paraId="6BDEEE05" w14:textId="7FA5C501" w:rsidR="0032680B" w:rsidRPr="001573BA" w:rsidRDefault="0032680B" w:rsidP="0032680B">
            <w:pPr>
              <w:tabs>
                <w:tab w:val="decimal" w:pos="826"/>
              </w:tabs>
              <w:spacing w:line="240" w:lineRule="exact"/>
              <w:rPr>
                <w:rFonts w:ascii="CordiaUPC" w:hAnsi="CordiaUPC" w:cs="CordiaUPC"/>
                <w:sz w:val="24"/>
                <w:szCs w:val="24"/>
              </w:rPr>
            </w:pPr>
            <w:r w:rsidRPr="001573BA">
              <w:rPr>
                <w:rFonts w:ascii="CordiaUPC" w:hAnsi="CordiaUPC" w:cs="CordiaUPC"/>
                <w:sz w:val="24"/>
                <w:szCs w:val="24"/>
              </w:rPr>
              <w:t>828</w:t>
            </w:r>
          </w:p>
        </w:tc>
        <w:tc>
          <w:tcPr>
            <w:tcW w:w="180" w:type="dxa"/>
            <w:vAlign w:val="bottom"/>
          </w:tcPr>
          <w:p w14:paraId="625E309F"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527C38E0" w14:textId="00B95F24" w:rsidR="0032680B" w:rsidRPr="001573BA" w:rsidRDefault="0032680B" w:rsidP="0032680B">
            <w:pPr>
              <w:tabs>
                <w:tab w:val="decimal" w:pos="643"/>
              </w:tabs>
              <w:spacing w:line="240" w:lineRule="exact"/>
              <w:rPr>
                <w:rFonts w:ascii="CordiaUPC" w:eastAsia="Times New Roman" w:hAnsi="CordiaUPC" w:cs="CordiaUPC"/>
                <w:sz w:val="24"/>
                <w:szCs w:val="24"/>
                <w:cs/>
                <w:lang w:bidi="th-TH"/>
              </w:rPr>
            </w:pPr>
            <w:r w:rsidRPr="001573BA">
              <w:rPr>
                <w:rFonts w:ascii="CordiaUPC" w:eastAsia="Times New Roman" w:hAnsi="CordiaUPC" w:cs="CordiaUPC"/>
                <w:sz w:val="24"/>
                <w:szCs w:val="24"/>
              </w:rPr>
              <w:t>-</w:t>
            </w:r>
          </w:p>
        </w:tc>
        <w:tc>
          <w:tcPr>
            <w:tcW w:w="229" w:type="dxa"/>
            <w:shd w:val="clear" w:color="auto" w:fill="auto"/>
          </w:tcPr>
          <w:p w14:paraId="029EBF8C"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1F270CFE" w14:textId="6283A285" w:rsidR="0032680B" w:rsidRPr="001573BA" w:rsidRDefault="0032680B" w:rsidP="0032680B">
            <w:pPr>
              <w:tabs>
                <w:tab w:val="decimal" w:pos="899"/>
              </w:tabs>
              <w:spacing w:line="240" w:lineRule="exact"/>
              <w:rPr>
                <w:rFonts w:ascii="CordiaUPC" w:eastAsia="Times New Roman" w:hAnsi="CordiaUPC" w:cs="CordiaUPC"/>
                <w:sz w:val="24"/>
                <w:szCs w:val="24"/>
                <w:cs/>
                <w:lang w:bidi="th-TH"/>
              </w:rPr>
            </w:pPr>
            <w:r w:rsidRPr="001573BA">
              <w:rPr>
                <w:rFonts w:ascii="CordiaUPC" w:eastAsia="Times New Roman" w:hAnsi="CordiaUPC" w:cs="CordiaUPC"/>
                <w:sz w:val="24"/>
                <w:szCs w:val="24"/>
              </w:rPr>
              <w:t>-</w:t>
            </w:r>
          </w:p>
        </w:tc>
        <w:tc>
          <w:tcPr>
            <w:tcW w:w="178" w:type="dxa"/>
            <w:shd w:val="clear" w:color="auto" w:fill="auto"/>
          </w:tcPr>
          <w:p w14:paraId="382A296B"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4483C0BE" w14:textId="6EFEBC3B" w:rsidR="0032680B" w:rsidRPr="001573BA" w:rsidRDefault="0032680B" w:rsidP="0032680B">
            <w:pPr>
              <w:tabs>
                <w:tab w:val="decimal" w:pos="783"/>
              </w:tabs>
              <w:spacing w:line="240" w:lineRule="exact"/>
              <w:ind w:right="68"/>
              <w:rPr>
                <w:rFonts w:ascii="CordiaUPC" w:eastAsia="Times New Roman" w:hAnsi="CordiaUPC" w:cs="CordiaUPC"/>
                <w:sz w:val="24"/>
                <w:szCs w:val="24"/>
                <w:cs/>
                <w:lang w:bidi="th-TH"/>
              </w:rPr>
            </w:pPr>
            <w:r w:rsidRPr="001573BA">
              <w:rPr>
                <w:rFonts w:ascii="CordiaUPC" w:eastAsia="Times New Roman" w:hAnsi="CordiaUPC" w:cs="CordiaUPC"/>
                <w:sz w:val="24"/>
                <w:szCs w:val="24"/>
              </w:rPr>
              <w:t>-</w:t>
            </w:r>
          </w:p>
        </w:tc>
        <w:tc>
          <w:tcPr>
            <w:tcW w:w="195" w:type="dxa"/>
            <w:shd w:val="clear" w:color="auto" w:fill="auto"/>
          </w:tcPr>
          <w:p w14:paraId="0D860ED2"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6AF340F0" w14:textId="3D8808AA" w:rsidR="0032680B" w:rsidRPr="001573BA" w:rsidRDefault="0032680B" w:rsidP="0032680B">
            <w:pPr>
              <w:tabs>
                <w:tab w:val="decimal" w:pos="681"/>
              </w:tabs>
              <w:spacing w:line="240" w:lineRule="exact"/>
              <w:rPr>
                <w:rFonts w:ascii="CordiaUPC" w:eastAsia="Times New Roman" w:hAnsi="CordiaUPC" w:cs="CordiaUPC"/>
                <w:sz w:val="24"/>
                <w:szCs w:val="24"/>
                <w:cs/>
                <w:lang w:bidi="th-TH"/>
              </w:rPr>
            </w:pPr>
            <w:r w:rsidRPr="001573BA">
              <w:rPr>
                <w:rFonts w:ascii="CordiaUPC" w:eastAsia="Times New Roman" w:hAnsi="CordiaUPC" w:cs="CordiaUPC"/>
                <w:sz w:val="24"/>
                <w:szCs w:val="24"/>
              </w:rPr>
              <w:t>828</w:t>
            </w:r>
          </w:p>
        </w:tc>
      </w:tr>
      <w:tr w:rsidR="0032680B" w:rsidRPr="001573BA" w14:paraId="1DC61097" w14:textId="77777777" w:rsidTr="00CB64B2">
        <w:tc>
          <w:tcPr>
            <w:tcW w:w="3159" w:type="dxa"/>
            <w:vAlign w:val="bottom"/>
          </w:tcPr>
          <w:p w14:paraId="5443D943" w14:textId="488D798C" w:rsidR="0032680B" w:rsidRPr="001573BA" w:rsidRDefault="0032680B" w:rsidP="0032680B">
            <w:pPr>
              <w:spacing w:line="240" w:lineRule="exact"/>
              <w:ind w:left="198" w:right="-126" w:hanging="198"/>
              <w:rPr>
                <w:rFonts w:ascii="CordiaUPC" w:eastAsia="Times New Roman" w:hAnsi="CordiaUPC" w:cs="CordiaUPC"/>
                <w:spacing w:val="-4"/>
                <w:sz w:val="24"/>
                <w:szCs w:val="24"/>
              </w:rPr>
            </w:pPr>
            <w:r w:rsidRPr="001573BA">
              <w:rPr>
                <w:rFonts w:ascii="CordiaUPC" w:eastAsia="Times New Roman" w:hAnsi="CordiaUPC" w:cs="CordiaUPC"/>
                <w:spacing w:val="-4"/>
                <w:sz w:val="24"/>
                <w:szCs w:val="24"/>
              </w:rPr>
              <w:t>Loans to customers and accrued interest</w:t>
            </w:r>
          </w:p>
          <w:p w14:paraId="66C808C2" w14:textId="3AB8E5C8" w:rsidR="0032680B" w:rsidRPr="001573BA" w:rsidRDefault="0032680B" w:rsidP="0032680B">
            <w:pPr>
              <w:spacing w:line="240" w:lineRule="exact"/>
              <w:ind w:left="198" w:right="-126" w:hanging="198"/>
              <w:rPr>
                <w:rFonts w:ascii="CordiaUPC" w:eastAsia="Times New Roman" w:hAnsi="CordiaUPC" w:cs="CordiaUPC"/>
                <w:sz w:val="24"/>
                <w:szCs w:val="24"/>
              </w:rPr>
            </w:pPr>
            <w:r w:rsidRPr="001573BA">
              <w:rPr>
                <w:rFonts w:ascii="CordiaUPC" w:eastAsia="Times New Roman" w:hAnsi="CordiaUPC" w:cs="CordiaUPC"/>
                <w:spacing w:val="-4"/>
                <w:sz w:val="24"/>
                <w:szCs w:val="24"/>
              </w:rPr>
              <w:t xml:space="preserve">   receivables</w:t>
            </w:r>
          </w:p>
        </w:tc>
        <w:tc>
          <w:tcPr>
            <w:tcW w:w="1079" w:type="dxa"/>
            <w:vAlign w:val="center"/>
          </w:tcPr>
          <w:p w14:paraId="7B08F1B1" w14:textId="77777777" w:rsidR="0032680B" w:rsidRPr="001573BA" w:rsidRDefault="0032680B" w:rsidP="0032680B">
            <w:pPr>
              <w:tabs>
                <w:tab w:val="decimal" w:pos="681"/>
              </w:tabs>
              <w:spacing w:line="240" w:lineRule="exact"/>
              <w:rPr>
                <w:rFonts w:ascii="CordiaUPC" w:hAnsi="CordiaUPC" w:cs="CordiaUPC"/>
                <w:sz w:val="24"/>
                <w:szCs w:val="24"/>
              </w:rPr>
            </w:pPr>
          </w:p>
          <w:p w14:paraId="2304EB65" w14:textId="212D183A" w:rsidR="0032680B" w:rsidRPr="001573BA" w:rsidRDefault="0032680B" w:rsidP="0032680B">
            <w:pPr>
              <w:tabs>
                <w:tab w:val="decimal" w:pos="826"/>
              </w:tabs>
              <w:spacing w:line="240" w:lineRule="exact"/>
              <w:rPr>
                <w:rFonts w:ascii="CordiaUPC" w:hAnsi="CordiaUPC" w:cs="CordiaUPC"/>
                <w:sz w:val="24"/>
                <w:szCs w:val="24"/>
              </w:rPr>
            </w:pPr>
            <w:r w:rsidRPr="001573BA">
              <w:rPr>
                <w:rFonts w:ascii="CordiaUPC" w:hAnsi="CordiaUPC" w:cs="CordiaUPC"/>
                <w:sz w:val="24"/>
                <w:szCs w:val="24"/>
              </w:rPr>
              <w:t>25</w:t>
            </w:r>
            <w:r w:rsidRPr="001573BA">
              <w:rPr>
                <w:rFonts w:ascii="CordiaUPC" w:hAnsi="CordiaUPC" w:cs="CordiaUPC" w:hint="cs"/>
                <w:sz w:val="24"/>
                <w:szCs w:val="24"/>
                <w:cs/>
              </w:rPr>
              <w:t>0</w:t>
            </w:r>
          </w:p>
        </w:tc>
        <w:tc>
          <w:tcPr>
            <w:tcW w:w="180" w:type="dxa"/>
            <w:vAlign w:val="bottom"/>
          </w:tcPr>
          <w:p w14:paraId="0EC75145" w14:textId="77777777" w:rsidR="0032680B" w:rsidRPr="001573BA" w:rsidRDefault="0032680B" w:rsidP="0032680B">
            <w:pPr>
              <w:tabs>
                <w:tab w:val="decimal" w:pos="1023"/>
              </w:tabs>
              <w:spacing w:line="240" w:lineRule="exact"/>
              <w:rPr>
                <w:rFonts w:ascii="CordiaUPC" w:hAnsi="CordiaUPC" w:cs="CordiaUPC"/>
                <w:sz w:val="24"/>
                <w:szCs w:val="24"/>
              </w:rPr>
            </w:pPr>
          </w:p>
        </w:tc>
        <w:tc>
          <w:tcPr>
            <w:tcW w:w="954" w:type="dxa"/>
            <w:shd w:val="clear" w:color="auto" w:fill="auto"/>
            <w:vAlign w:val="center"/>
          </w:tcPr>
          <w:p w14:paraId="6E887C59" w14:textId="77777777" w:rsidR="00147DDE" w:rsidRPr="001573BA" w:rsidRDefault="00147DDE" w:rsidP="0032680B">
            <w:pPr>
              <w:tabs>
                <w:tab w:val="decimal" w:pos="643"/>
              </w:tabs>
              <w:spacing w:line="240" w:lineRule="exact"/>
              <w:rPr>
                <w:rFonts w:ascii="CordiaUPC" w:eastAsia="Times New Roman" w:hAnsi="CordiaUPC" w:cs="CordiaUPC"/>
                <w:sz w:val="24"/>
                <w:szCs w:val="24"/>
                <w:lang w:bidi="th-TH"/>
              </w:rPr>
            </w:pPr>
          </w:p>
          <w:p w14:paraId="0F8573CD" w14:textId="10BE45CD" w:rsidR="0032680B" w:rsidRPr="001573BA" w:rsidRDefault="0032680B" w:rsidP="0032680B">
            <w:pPr>
              <w:tabs>
                <w:tab w:val="decimal" w:pos="643"/>
              </w:tabs>
              <w:spacing w:line="240" w:lineRule="exact"/>
              <w:rPr>
                <w:rFonts w:ascii="CordiaUPC" w:hAnsi="CordiaUPC" w:cs="CordiaUPC"/>
                <w:sz w:val="24"/>
                <w:szCs w:val="24"/>
              </w:rPr>
            </w:pPr>
            <w:r w:rsidRPr="001573BA">
              <w:rPr>
                <w:rFonts w:ascii="CordiaUPC" w:eastAsia="Times New Roman" w:hAnsi="CordiaUPC" w:cs="CordiaUPC"/>
                <w:sz w:val="24"/>
                <w:szCs w:val="24"/>
              </w:rPr>
              <w:t>(137)</w:t>
            </w:r>
          </w:p>
        </w:tc>
        <w:tc>
          <w:tcPr>
            <w:tcW w:w="229" w:type="dxa"/>
            <w:shd w:val="clear" w:color="auto" w:fill="auto"/>
          </w:tcPr>
          <w:p w14:paraId="0DB827A3" w14:textId="77777777" w:rsidR="0032680B" w:rsidRPr="001573BA" w:rsidRDefault="0032680B" w:rsidP="0032680B">
            <w:pPr>
              <w:tabs>
                <w:tab w:val="decimal" w:pos="1023"/>
              </w:tabs>
              <w:spacing w:line="240" w:lineRule="exact"/>
              <w:rPr>
                <w:rFonts w:ascii="CordiaUPC" w:hAnsi="CordiaUPC" w:cs="CordiaUPC"/>
                <w:sz w:val="24"/>
                <w:szCs w:val="24"/>
              </w:rPr>
            </w:pPr>
          </w:p>
        </w:tc>
        <w:tc>
          <w:tcPr>
            <w:tcW w:w="1190" w:type="dxa"/>
            <w:shd w:val="clear" w:color="auto" w:fill="auto"/>
            <w:vAlign w:val="center"/>
          </w:tcPr>
          <w:p w14:paraId="6957BFB0" w14:textId="77777777" w:rsidR="00147DDE" w:rsidRPr="001573BA" w:rsidRDefault="00147DDE" w:rsidP="0032680B">
            <w:pPr>
              <w:tabs>
                <w:tab w:val="decimal" w:pos="899"/>
              </w:tabs>
              <w:spacing w:line="240" w:lineRule="exact"/>
              <w:rPr>
                <w:rFonts w:ascii="CordiaUPC" w:eastAsia="Times New Roman" w:hAnsi="CordiaUPC" w:cs="CordiaUPC"/>
                <w:sz w:val="24"/>
                <w:szCs w:val="24"/>
                <w:lang w:bidi="th-TH"/>
              </w:rPr>
            </w:pPr>
          </w:p>
          <w:p w14:paraId="4FD67F2D" w14:textId="051748FD" w:rsidR="0032680B" w:rsidRPr="001573BA" w:rsidRDefault="0032680B" w:rsidP="0032680B">
            <w:pPr>
              <w:tabs>
                <w:tab w:val="decimal" w:pos="899"/>
              </w:tabs>
              <w:spacing w:line="240" w:lineRule="exact"/>
              <w:rPr>
                <w:rFonts w:ascii="CordiaUPC" w:hAnsi="CordiaUPC" w:cs="CordiaUPC"/>
                <w:sz w:val="24"/>
                <w:szCs w:val="24"/>
              </w:rPr>
            </w:pPr>
            <w:r w:rsidRPr="001573BA">
              <w:rPr>
                <w:rFonts w:ascii="CordiaUPC" w:eastAsia="Times New Roman" w:hAnsi="CordiaUPC" w:cs="CordiaUPC"/>
                <w:sz w:val="24"/>
                <w:szCs w:val="24"/>
              </w:rPr>
              <w:t>-</w:t>
            </w:r>
          </w:p>
        </w:tc>
        <w:tc>
          <w:tcPr>
            <w:tcW w:w="178" w:type="dxa"/>
            <w:shd w:val="clear" w:color="auto" w:fill="auto"/>
          </w:tcPr>
          <w:p w14:paraId="72D9C3E0" w14:textId="77777777" w:rsidR="0032680B" w:rsidRPr="001573BA" w:rsidRDefault="0032680B" w:rsidP="0032680B">
            <w:pPr>
              <w:tabs>
                <w:tab w:val="decimal" w:pos="1023"/>
              </w:tabs>
              <w:spacing w:line="240" w:lineRule="exact"/>
              <w:rPr>
                <w:rFonts w:ascii="CordiaUPC" w:hAnsi="CordiaUPC" w:cs="CordiaUPC"/>
                <w:sz w:val="24"/>
                <w:szCs w:val="24"/>
              </w:rPr>
            </w:pPr>
          </w:p>
        </w:tc>
        <w:tc>
          <w:tcPr>
            <w:tcW w:w="1050" w:type="dxa"/>
            <w:shd w:val="clear" w:color="auto" w:fill="auto"/>
            <w:vAlign w:val="center"/>
          </w:tcPr>
          <w:p w14:paraId="4F6E2EEA" w14:textId="77777777" w:rsidR="00147DDE" w:rsidRPr="001573BA" w:rsidRDefault="00147DDE" w:rsidP="0032680B">
            <w:pPr>
              <w:tabs>
                <w:tab w:val="decimal" w:pos="783"/>
              </w:tabs>
              <w:spacing w:line="240" w:lineRule="exact"/>
              <w:ind w:right="68"/>
              <w:rPr>
                <w:rFonts w:ascii="CordiaUPC" w:eastAsia="Times New Roman" w:hAnsi="CordiaUPC" w:cs="CordiaUPC"/>
                <w:sz w:val="24"/>
                <w:szCs w:val="24"/>
                <w:lang w:bidi="th-TH"/>
              </w:rPr>
            </w:pPr>
          </w:p>
          <w:p w14:paraId="52B2F107" w14:textId="6661C277" w:rsidR="0032680B" w:rsidRPr="001573BA" w:rsidRDefault="0032680B" w:rsidP="0032680B">
            <w:pPr>
              <w:tabs>
                <w:tab w:val="decimal" w:pos="783"/>
              </w:tabs>
              <w:spacing w:line="240" w:lineRule="exact"/>
              <w:ind w:right="68"/>
              <w:rPr>
                <w:rFonts w:ascii="CordiaUPC"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35D57ACD" w14:textId="77777777" w:rsidR="0032680B" w:rsidRPr="001573BA" w:rsidRDefault="0032680B" w:rsidP="0032680B">
            <w:pPr>
              <w:tabs>
                <w:tab w:val="decimal" w:pos="1023"/>
              </w:tabs>
              <w:spacing w:line="240" w:lineRule="exact"/>
              <w:rPr>
                <w:rFonts w:ascii="CordiaUPC" w:hAnsi="CordiaUPC" w:cs="CordiaUPC"/>
                <w:sz w:val="24"/>
                <w:szCs w:val="24"/>
              </w:rPr>
            </w:pPr>
          </w:p>
        </w:tc>
        <w:tc>
          <w:tcPr>
            <w:tcW w:w="1013" w:type="dxa"/>
            <w:shd w:val="clear" w:color="auto" w:fill="auto"/>
            <w:vAlign w:val="center"/>
          </w:tcPr>
          <w:p w14:paraId="1F87597B" w14:textId="77777777" w:rsidR="00147DDE" w:rsidRPr="001573BA" w:rsidRDefault="00147DDE" w:rsidP="0032680B">
            <w:pPr>
              <w:tabs>
                <w:tab w:val="decimal" w:pos="681"/>
              </w:tabs>
              <w:spacing w:line="240" w:lineRule="exact"/>
              <w:rPr>
                <w:rFonts w:ascii="CordiaUPC" w:eastAsia="Times New Roman" w:hAnsi="CordiaUPC" w:cs="CordiaUPC"/>
                <w:sz w:val="24"/>
                <w:szCs w:val="24"/>
                <w:lang w:bidi="th-TH"/>
              </w:rPr>
            </w:pPr>
          </w:p>
          <w:p w14:paraId="55F471FE" w14:textId="510A9F1F" w:rsidR="0032680B" w:rsidRPr="001573BA" w:rsidRDefault="0032680B" w:rsidP="0032680B">
            <w:pPr>
              <w:tabs>
                <w:tab w:val="decimal" w:pos="681"/>
              </w:tabs>
              <w:spacing w:line="240" w:lineRule="exact"/>
              <w:rPr>
                <w:rFonts w:ascii="CordiaUPC" w:hAnsi="CordiaUPC" w:cs="CordiaUPC"/>
                <w:sz w:val="24"/>
                <w:szCs w:val="24"/>
              </w:rPr>
            </w:pPr>
            <w:r w:rsidRPr="001573BA">
              <w:rPr>
                <w:rFonts w:ascii="CordiaUPC" w:eastAsia="Times New Roman" w:hAnsi="CordiaUPC" w:cs="CordiaUPC"/>
                <w:sz w:val="24"/>
                <w:szCs w:val="24"/>
              </w:rPr>
              <w:t>113</w:t>
            </w:r>
          </w:p>
        </w:tc>
      </w:tr>
      <w:tr w:rsidR="0032680B" w:rsidRPr="001573BA" w14:paraId="50838170" w14:textId="77777777" w:rsidTr="00C219F2">
        <w:tc>
          <w:tcPr>
            <w:tcW w:w="3159" w:type="dxa"/>
            <w:vAlign w:val="bottom"/>
          </w:tcPr>
          <w:p w14:paraId="5277393C" w14:textId="5A2C471D"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Properties for sale</w:t>
            </w:r>
          </w:p>
        </w:tc>
        <w:tc>
          <w:tcPr>
            <w:tcW w:w="1079" w:type="dxa"/>
            <w:vAlign w:val="center"/>
          </w:tcPr>
          <w:p w14:paraId="42DB9E78" w14:textId="5F37E903"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132</w:t>
            </w:r>
          </w:p>
        </w:tc>
        <w:tc>
          <w:tcPr>
            <w:tcW w:w="180" w:type="dxa"/>
            <w:vAlign w:val="bottom"/>
          </w:tcPr>
          <w:p w14:paraId="7E5B3C1B"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0D1DC1D6" w14:textId="212D67F6"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458</w:t>
            </w:r>
          </w:p>
        </w:tc>
        <w:tc>
          <w:tcPr>
            <w:tcW w:w="229" w:type="dxa"/>
            <w:shd w:val="clear" w:color="auto" w:fill="auto"/>
          </w:tcPr>
          <w:p w14:paraId="49A1E31E"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292CE76" w14:textId="65F9FE77"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78" w:type="dxa"/>
            <w:shd w:val="clear" w:color="auto" w:fill="auto"/>
          </w:tcPr>
          <w:p w14:paraId="35077988"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7ACE2920" w14:textId="42A3FA9D"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520C9ED8"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936A5CD" w14:textId="27D23BA5"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590</w:t>
            </w:r>
          </w:p>
        </w:tc>
      </w:tr>
      <w:tr w:rsidR="0032680B" w:rsidRPr="001573BA" w14:paraId="49066CDA" w14:textId="77777777" w:rsidTr="00C219F2">
        <w:tc>
          <w:tcPr>
            <w:tcW w:w="3159" w:type="dxa"/>
            <w:vAlign w:val="bottom"/>
          </w:tcPr>
          <w:p w14:paraId="600988F7" w14:textId="37573634"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pacing w:val="-4"/>
                <w:sz w:val="24"/>
                <w:szCs w:val="24"/>
              </w:rPr>
              <w:t>Premises</w:t>
            </w:r>
            <w:r w:rsidRPr="001573BA">
              <w:rPr>
                <w:rFonts w:ascii="CordiaUPC" w:eastAsia="Times New Roman" w:hAnsi="CordiaUPC" w:cs="CordiaUPC"/>
                <w:spacing w:val="-4"/>
                <w:sz w:val="24"/>
                <w:szCs w:val="24"/>
              </w:rPr>
              <w:t xml:space="preserve">, </w:t>
            </w:r>
            <w:r w:rsidRPr="001573BA">
              <w:rPr>
                <w:rFonts w:ascii="CordiaUPC" w:eastAsia="Times New Roman" w:hAnsi="CordiaUPC" w:cs="CordiaUPC" w:hint="cs"/>
                <w:spacing w:val="-4"/>
                <w:sz w:val="24"/>
                <w:szCs w:val="24"/>
              </w:rPr>
              <w:t>equipment</w:t>
            </w:r>
            <w:r w:rsidRPr="001573BA">
              <w:rPr>
                <w:rFonts w:ascii="CordiaUPC" w:eastAsia="Times New Roman" w:hAnsi="CordiaUPC" w:cs="CordiaUPC"/>
                <w:spacing w:val="-4"/>
                <w:sz w:val="24"/>
                <w:szCs w:val="24"/>
              </w:rPr>
              <w:t>,</w:t>
            </w:r>
            <w:r w:rsidRPr="001573BA">
              <w:rPr>
                <w:rFonts w:ascii="CordiaUPC" w:eastAsia="Times New Roman" w:hAnsi="CordiaUPC" w:cs="CordiaUPC" w:hint="cs"/>
                <w:spacing w:val="-4"/>
                <w:sz w:val="24"/>
                <w:szCs w:val="24"/>
                <w:cs/>
              </w:rPr>
              <w:t xml:space="preserve"> </w:t>
            </w:r>
            <w:r w:rsidRPr="001573BA">
              <w:rPr>
                <w:rFonts w:ascii="CordiaUPC" w:eastAsia="Times New Roman" w:hAnsi="CordiaUPC" w:cs="CordiaUPC"/>
                <w:spacing w:val="-4"/>
                <w:sz w:val="24"/>
                <w:szCs w:val="24"/>
              </w:rPr>
              <w:t xml:space="preserve">and </w:t>
            </w:r>
            <w:r w:rsidRPr="001573BA">
              <w:rPr>
                <w:rFonts w:ascii="CordiaUPC" w:eastAsia="Times New Roman" w:hAnsi="CordiaUPC" w:cs="CordiaUPC" w:hint="cs"/>
                <w:spacing w:val="-4"/>
                <w:sz w:val="24"/>
                <w:szCs w:val="24"/>
              </w:rPr>
              <w:t>intangible assets</w:t>
            </w:r>
          </w:p>
        </w:tc>
        <w:tc>
          <w:tcPr>
            <w:tcW w:w="1079" w:type="dxa"/>
            <w:vAlign w:val="center"/>
          </w:tcPr>
          <w:p w14:paraId="68D85F6B" w14:textId="2BFED67B"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3,098</w:t>
            </w:r>
          </w:p>
        </w:tc>
        <w:tc>
          <w:tcPr>
            <w:tcW w:w="180" w:type="dxa"/>
            <w:vAlign w:val="bottom"/>
          </w:tcPr>
          <w:p w14:paraId="4FD17718"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1D2AAC9" w14:textId="4746DDEA"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(845)</w:t>
            </w:r>
          </w:p>
        </w:tc>
        <w:tc>
          <w:tcPr>
            <w:tcW w:w="229" w:type="dxa"/>
            <w:shd w:val="clear" w:color="auto" w:fill="auto"/>
            <w:vAlign w:val="bottom"/>
          </w:tcPr>
          <w:p w14:paraId="79EEBD67"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56E51732" w14:textId="04BC43F6"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(25)</w:t>
            </w:r>
          </w:p>
        </w:tc>
        <w:tc>
          <w:tcPr>
            <w:tcW w:w="178" w:type="dxa"/>
            <w:shd w:val="clear" w:color="auto" w:fill="auto"/>
            <w:vAlign w:val="bottom"/>
          </w:tcPr>
          <w:p w14:paraId="2DB7BFE4"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7D4968CA" w14:textId="4587E1B3"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0445FADB"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BB56593" w14:textId="08EA65C0"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2,228</w:t>
            </w:r>
          </w:p>
        </w:tc>
      </w:tr>
      <w:tr w:rsidR="0032680B" w:rsidRPr="001573BA" w14:paraId="005E6F00" w14:textId="77777777" w:rsidTr="00C219F2">
        <w:tc>
          <w:tcPr>
            <w:tcW w:w="3159" w:type="dxa"/>
            <w:vAlign w:val="bottom"/>
          </w:tcPr>
          <w:p w14:paraId="168AC6BB" w14:textId="366A7F01"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079" w:type="dxa"/>
            <w:vAlign w:val="center"/>
          </w:tcPr>
          <w:p w14:paraId="64F6BE1C" w14:textId="72E6187D" w:rsidR="0032680B" w:rsidRPr="001573BA" w:rsidRDefault="0032680B" w:rsidP="0032680B">
            <w:pPr>
              <w:tabs>
                <w:tab w:val="decimal" w:pos="826"/>
              </w:tabs>
              <w:spacing w:line="240" w:lineRule="exact"/>
              <w:rPr>
                <w:rFonts w:ascii="CordiaUPC" w:eastAsia="Times New Roman" w:hAnsi="CordiaUPC" w:cs="CordiaUPC"/>
                <w:sz w:val="24"/>
                <w:szCs w:val="24"/>
              </w:rPr>
            </w:pPr>
            <w:r w:rsidRPr="001573BA">
              <w:rPr>
                <w:rFonts w:ascii="CordiaUPC" w:hAnsi="CordiaUPC" w:cs="CordiaUPC"/>
                <w:sz w:val="24"/>
                <w:szCs w:val="24"/>
              </w:rPr>
              <w:t>29</w:t>
            </w:r>
            <w:r w:rsidRPr="001573BA">
              <w:rPr>
                <w:rFonts w:ascii="CordiaUPC" w:hAnsi="CordiaUPC" w:cs="CordiaUPC" w:hint="cs"/>
                <w:sz w:val="24"/>
                <w:szCs w:val="24"/>
                <w:cs/>
              </w:rPr>
              <w:t>7</w:t>
            </w:r>
          </w:p>
        </w:tc>
        <w:tc>
          <w:tcPr>
            <w:tcW w:w="180" w:type="dxa"/>
            <w:vAlign w:val="bottom"/>
          </w:tcPr>
          <w:p w14:paraId="68E831A1"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2EC4D830" w14:textId="234E226F" w:rsidR="0032680B" w:rsidRPr="001573BA" w:rsidRDefault="0032680B" w:rsidP="0032680B">
            <w:pPr>
              <w:tabs>
                <w:tab w:val="decimal" w:pos="643"/>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(71)</w:t>
            </w:r>
          </w:p>
        </w:tc>
        <w:tc>
          <w:tcPr>
            <w:tcW w:w="229" w:type="dxa"/>
            <w:shd w:val="clear" w:color="auto" w:fill="auto"/>
            <w:vAlign w:val="bottom"/>
          </w:tcPr>
          <w:p w14:paraId="50A67617"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shd w:val="clear" w:color="auto" w:fill="auto"/>
            <w:vAlign w:val="center"/>
          </w:tcPr>
          <w:p w14:paraId="1D0D233B" w14:textId="078BD232" w:rsidR="0032680B" w:rsidRPr="001573BA" w:rsidRDefault="0032680B" w:rsidP="0032680B">
            <w:pPr>
              <w:tabs>
                <w:tab w:val="decimal" w:pos="899"/>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78" w:type="dxa"/>
            <w:shd w:val="clear" w:color="auto" w:fill="auto"/>
            <w:vAlign w:val="bottom"/>
          </w:tcPr>
          <w:p w14:paraId="1C0D3DDE"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shd w:val="clear" w:color="auto" w:fill="auto"/>
            <w:vAlign w:val="center"/>
          </w:tcPr>
          <w:p w14:paraId="430B204D" w14:textId="1A0B81C9" w:rsidR="0032680B" w:rsidRPr="001573BA" w:rsidRDefault="0032680B" w:rsidP="0032680B">
            <w:pPr>
              <w:tabs>
                <w:tab w:val="decimal" w:pos="783"/>
              </w:tabs>
              <w:spacing w:line="240" w:lineRule="exact"/>
              <w:ind w:right="68"/>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1CE2FBB9" w14:textId="77777777" w:rsidR="0032680B" w:rsidRPr="001573BA" w:rsidRDefault="0032680B" w:rsidP="0032680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ADFA234" w14:textId="467EC9A5" w:rsidR="0032680B" w:rsidRPr="001573BA" w:rsidRDefault="0032680B" w:rsidP="0032680B">
            <w:pPr>
              <w:tabs>
                <w:tab w:val="decimal" w:pos="681"/>
              </w:tabs>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226</w:t>
            </w:r>
          </w:p>
        </w:tc>
      </w:tr>
      <w:tr w:rsidR="0032680B" w:rsidRPr="001573BA" w14:paraId="60907A02" w14:textId="77777777" w:rsidTr="00C219F2">
        <w:tc>
          <w:tcPr>
            <w:tcW w:w="3159" w:type="dxa"/>
            <w:vAlign w:val="bottom"/>
          </w:tcPr>
          <w:p w14:paraId="41D4F8C4" w14:textId="72A59D76" w:rsidR="0032680B" w:rsidRPr="001573BA" w:rsidRDefault="0032680B" w:rsidP="0032680B">
            <w:pPr>
              <w:spacing w:line="240" w:lineRule="exact"/>
              <w:ind w:left="180" w:hanging="180"/>
              <w:rPr>
                <w:rFonts w:ascii="CordiaUPC" w:eastAsia="Times New Roman" w:hAnsi="CordiaUPC" w:cs="CordiaUPC"/>
                <w:b/>
                <w:bCs/>
                <w:sz w:val="24"/>
                <w:szCs w:val="24"/>
              </w:rPr>
            </w:pPr>
            <w:r w:rsidRPr="001573BA">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vAlign w:val="center"/>
          </w:tcPr>
          <w:p w14:paraId="22583FAA" w14:textId="268105CE" w:rsidR="0032680B" w:rsidRPr="001573BA" w:rsidRDefault="0032680B" w:rsidP="0032680B">
            <w:pPr>
              <w:tabs>
                <w:tab w:val="decimal" w:pos="826"/>
              </w:tabs>
              <w:spacing w:line="240" w:lineRule="exact"/>
              <w:rPr>
                <w:rFonts w:ascii="CordiaUPC" w:eastAsia="Times New Roman" w:hAnsi="CordiaUPC" w:cs="CordiaUPC"/>
                <w:b/>
                <w:bCs/>
                <w:sz w:val="24"/>
                <w:szCs w:val="24"/>
              </w:rPr>
            </w:pPr>
            <w:r w:rsidRPr="001573BA">
              <w:rPr>
                <w:rFonts w:ascii="CordiaUPC" w:hAnsi="CordiaUPC" w:cs="CordiaUPC"/>
                <w:b/>
                <w:bCs/>
                <w:sz w:val="24"/>
                <w:szCs w:val="24"/>
              </w:rPr>
              <w:t>4,644</w:t>
            </w:r>
          </w:p>
        </w:tc>
        <w:tc>
          <w:tcPr>
            <w:tcW w:w="180" w:type="dxa"/>
            <w:vAlign w:val="bottom"/>
          </w:tcPr>
          <w:p w14:paraId="2E8F110F"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vAlign w:val="center"/>
          </w:tcPr>
          <w:p w14:paraId="418E3E0C" w14:textId="090A9FAD" w:rsidR="0032680B" w:rsidRPr="001573BA" w:rsidRDefault="0032680B" w:rsidP="0032680B">
            <w:pPr>
              <w:tabs>
                <w:tab w:val="decimal" w:pos="643"/>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(595)</w:t>
            </w:r>
          </w:p>
        </w:tc>
        <w:tc>
          <w:tcPr>
            <w:tcW w:w="229" w:type="dxa"/>
            <w:vAlign w:val="bottom"/>
          </w:tcPr>
          <w:p w14:paraId="08EF24C9"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vAlign w:val="center"/>
          </w:tcPr>
          <w:p w14:paraId="5962DF00" w14:textId="779C766D" w:rsidR="0032680B" w:rsidRPr="001573BA" w:rsidRDefault="0032680B" w:rsidP="0032680B">
            <w:pPr>
              <w:tabs>
                <w:tab w:val="decimal" w:pos="899"/>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(44)</w:t>
            </w:r>
          </w:p>
        </w:tc>
        <w:tc>
          <w:tcPr>
            <w:tcW w:w="178" w:type="dxa"/>
            <w:vAlign w:val="bottom"/>
          </w:tcPr>
          <w:p w14:paraId="4111F4BE"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bottom w:val="single" w:sz="4" w:space="0" w:color="auto"/>
            </w:tcBorders>
            <w:vAlign w:val="center"/>
          </w:tcPr>
          <w:p w14:paraId="68E6EC85" w14:textId="487837D9" w:rsidR="0032680B" w:rsidRPr="001573BA" w:rsidRDefault="0032680B" w:rsidP="0032680B">
            <w:pPr>
              <w:tabs>
                <w:tab w:val="decimal" w:pos="783"/>
              </w:tabs>
              <w:spacing w:line="240" w:lineRule="exact"/>
              <w:ind w:right="68"/>
              <w:rPr>
                <w:rFonts w:ascii="CordiaUPC" w:eastAsia="Times New Roman" w:hAnsi="CordiaUPC" w:cs="CordiaUPC"/>
                <w:b/>
                <w:bCs/>
                <w:sz w:val="24"/>
                <w:szCs w:val="24"/>
              </w:rPr>
            </w:pPr>
            <w:r w:rsidRPr="001573BA">
              <w:rPr>
                <w:rFonts w:ascii="CordiaUPC" w:eastAsia="Times New Roman" w:hAnsi="CordiaUPC" w:cs="CordiaUPC"/>
                <w:b/>
                <w:bCs/>
                <w:sz w:val="24"/>
                <w:szCs w:val="24"/>
              </w:rPr>
              <w:t>-</w:t>
            </w:r>
          </w:p>
        </w:tc>
        <w:tc>
          <w:tcPr>
            <w:tcW w:w="195" w:type="dxa"/>
          </w:tcPr>
          <w:p w14:paraId="7E0C9FCD"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vAlign w:val="center"/>
          </w:tcPr>
          <w:p w14:paraId="455B747B" w14:textId="47034A3C" w:rsidR="0032680B" w:rsidRPr="001573BA" w:rsidRDefault="0032680B" w:rsidP="0032680B">
            <w:pPr>
              <w:tabs>
                <w:tab w:val="decimal" w:pos="681"/>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4,005</w:t>
            </w:r>
          </w:p>
        </w:tc>
      </w:tr>
      <w:tr w:rsidR="0032680B" w:rsidRPr="001573BA" w14:paraId="4A9641D3" w14:textId="77777777" w:rsidTr="00C219F2">
        <w:tc>
          <w:tcPr>
            <w:tcW w:w="3159" w:type="dxa"/>
            <w:vAlign w:val="bottom"/>
          </w:tcPr>
          <w:p w14:paraId="21A58B13" w14:textId="77777777" w:rsidR="0032680B" w:rsidRPr="001573BA" w:rsidRDefault="0032680B" w:rsidP="0032680B">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tcPr>
          <w:p w14:paraId="66D52467" w14:textId="2FB9062A" w:rsidR="0032680B" w:rsidRPr="001573BA" w:rsidRDefault="0032680B" w:rsidP="0032680B">
            <w:pPr>
              <w:tabs>
                <w:tab w:val="decimal" w:pos="826"/>
              </w:tabs>
              <w:spacing w:line="240" w:lineRule="exact"/>
              <w:rPr>
                <w:rFonts w:ascii="CordiaUPC" w:eastAsia="Times New Roman" w:hAnsi="CordiaUPC" w:cs="CordiaUPC"/>
                <w:b/>
                <w:bCs/>
                <w:sz w:val="24"/>
                <w:szCs w:val="24"/>
              </w:rPr>
            </w:pPr>
          </w:p>
        </w:tc>
        <w:tc>
          <w:tcPr>
            <w:tcW w:w="180" w:type="dxa"/>
            <w:vAlign w:val="bottom"/>
          </w:tcPr>
          <w:p w14:paraId="19E26EB8"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1EBE4085" w14:textId="77777777" w:rsidR="0032680B" w:rsidRPr="001573BA" w:rsidRDefault="0032680B" w:rsidP="0032680B">
            <w:pPr>
              <w:tabs>
                <w:tab w:val="decimal" w:pos="643"/>
              </w:tabs>
              <w:spacing w:line="240" w:lineRule="exact"/>
              <w:rPr>
                <w:rFonts w:ascii="CordiaUPC" w:eastAsia="Times New Roman" w:hAnsi="CordiaUPC" w:cs="CordiaUPC"/>
                <w:b/>
                <w:bCs/>
                <w:sz w:val="24"/>
                <w:szCs w:val="24"/>
              </w:rPr>
            </w:pPr>
          </w:p>
        </w:tc>
        <w:tc>
          <w:tcPr>
            <w:tcW w:w="229" w:type="dxa"/>
            <w:vAlign w:val="bottom"/>
          </w:tcPr>
          <w:p w14:paraId="03BDE039"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tcBorders>
            <w:vAlign w:val="bottom"/>
          </w:tcPr>
          <w:p w14:paraId="264F9D23" w14:textId="77777777" w:rsidR="0032680B" w:rsidRPr="001573BA" w:rsidRDefault="0032680B" w:rsidP="0032680B">
            <w:pPr>
              <w:tabs>
                <w:tab w:val="decimal" w:pos="899"/>
              </w:tabs>
              <w:spacing w:line="240" w:lineRule="exact"/>
              <w:rPr>
                <w:rFonts w:ascii="CordiaUPC" w:eastAsia="Times New Roman" w:hAnsi="CordiaUPC" w:cs="CordiaUPC"/>
                <w:b/>
                <w:bCs/>
                <w:sz w:val="24"/>
                <w:szCs w:val="24"/>
              </w:rPr>
            </w:pPr>
          </w:p>
        </w:tc>
        <w:tc>
          <w:tcPr>
            <w:tcW w:w="178" w:type="dxa"/>
            <w:vAlign w:val="bottom"/>
          </w:tcPr>
          <w:p w14:paraId="574C048E"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tcBorders>
          </w:tcPr>
          <w:p w14:paraId="1A57A84F" w14:textId="77777777" w:rsidR="0032680B" w:rsidRPr="001573BA" w:rsidRDefault="0032680B" w:rsidP="0032680B">
            <w:pPr>
              <w:tabs>
                <w:tab w:val="decimal" w:pos="783"/>
              </w:tabs>
              <w:spacing w:line="240" w:lineRule="exact"/>
              <w:ind w:right="68"/>
              <w:rPr>
                <w:rFonts w:ascii="CordiaUPC" w:eastAsia="Times New Roman" w:hAnsi="CordiaUPC" w:cs="CordiaUPC"/>
                <w:b/>
                <w:bCs/>
                <w:sz w:val="24"/>
                <w:szCs w:val="24"/>
              </w:rPr>
            </w:pPr>
          </w:p>
        </w:tc>
        <w:tc>
          <w:tcPr>
            <w:tcW w:w="195" w:type="dxa"/>
          </w:tcPr>
          <w:p w14:paraId="2FE0A7AE"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right w:val="nil"/>
            </w:tcBorders>
          </w:tcPr>
          <w:p w14:paraId="588D94E7" w14:textId="77777777" w:rsidR="0032680B" w:rsidRPr="001573BA" w:rsidRDefault="0032680B" w:rsidP="0032680B">
            <w:pPr>
              <w:tabs>
                <w:tab w:val="decimal" w:pos="681"/>
              </w:tabs>
              <w:spacing w:line="240" w:lineRule="exact"/>
              <w:rPr>
                <w:rFonts w:ascii="CordiaUPC" w:eastAsia="Times New Roman" w:hAnsi="CordiaUPC" w:cs="CordiaUPC"/>
                <w:b/>
                <w:bCs/>
                <w:sz w:val="24"/>
                <w:szCs w:val="24"/>
              </w:rPr>
            </w:pPr>
          </w:p>
        </w:tc>
      </w:tr>
      <w:tr w:rsidR="0032680B" w:rsidRPr="001573BA" w14:paraId="48700EE3" w14:textId="77777777" w:rsidTr="00C219F2">
        <w:tc>
          <w:tcPr>
            <w:tcW w:w="3159" w:type="dxa"/>
            <w:vAlign w:val="bottom"/>
          </w:tcPr>
          <w:p w14:paraId="016828AD" w14:textId="26CABE30" w:rsidR="0032680B" w:rsidRPr="001573BA" w:rsidRDefault="0032680B" w:rsidP="0032680B">
            <w:pPr>
              <w:spacing w:line="240" w:lineRule="exact"/>
              <w:ind w:left="180" w:hanging="180"/>
              <w:rPr>
                <w:rFonts w:ascii="CordiaUPC" w:eastAsia="Times New Roman" w:hAnsi="CordiaUPC" w:cs="CordiaUPC"/>
                <w:b/>
                <w:bCs/>
                <w:sz w:val="24"/>
                <w:szCs w:val="24"/>
                <w:lang w:val="en-US" w:bidi="th-TH"/>
              </w:rPr>
            </w:pPr>
            <w:r w:rsidRPr="001573BA">
              <w:rPr>
                <w:rFonts w:ascii="CordiaUPC" w:eastAsia="Times New Roman" w:hAnsi="CordiaUPC" w:cs="CordiaUPC" w:hint="cs"/>
                <w:b/>
                <w:bCs/>
                <w:sz w:val="24"/>
                <w:szCs w:val="24"/>
              </w:rPr>
              <w:t>Net</w:t>
            </w:r>
          </w:p>
        </w:tc>
        <w:tc>
          <w:tcPr>
            <w:tcW w:w="1079" w:type="dxa"/>
            <w:tcBorders>
              <w:left w:val="nil"/>
              <w:bottom w:val="double" w:sz="4" w:space="0" w:color="auto"/>
              <w:right w:val="nil"/>
            </w:tcBorders>
          </w:tcPr>
          <w:p w14:paraId="13ED3357" w14:textId="2CE98255" w:rsidR="0032680B" w:rsidRPr="001573BA" w:rsidRDefault="0032680B" w:rsidP="0032680B">
            <w:pPr>
              <w:tabs>
                <w:tab w:val="decimal" w:pos="826"/>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2,526</w:t>
            </w:r>
          </w:p>
        </w:tc>
        <w:tc>
          <w:tcPr>
            <w:tcW w:w="180" w:type="dxa"/>
            <w:vAlign w:val="bottom"/>
          </w:tcPr>
          <w:p w14:paraId="0DD756D1"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192A5679" w14:textId="6443C7CC" w:rsidR="0032680B" w:rsidRPr="001573BA" w:rsidRDefault="0032680B" w:rsidP="0032680B">
            <w:pPr>
              <w:tabs>
                <w:tab w:val="decimal" w:pos="643"/>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1,179</w:t>
            </w:r>
          </w:p>
        </w:tc>
        <w:tc>
          <w:tcPr>
            <w:tcW w:w="229" w:type="dxa"/>
            <w:vAlign w:val="bottom"/>
          </w:tcPr>
          <w:p w14:paraId="0844272E"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190" w:type="dxa"/>
            <w:tcBorders>
              <w:bottom w:val="double" w:sz="4" w:space="0" w:color="auto"/>
            </w:tcBorders>
            <w:vAlign w:val="bottom"/>
          </w:tcPr>
          <w:p w14:paraId="399FC8EB" w14:textId="1754BB72" w:rsidR="0032680B" w:rsidRPr="001573BA" w:rsidRDefault="0032680B" w:rsidP="0032680B">
            <w:pPr>
              <w:tabs>
                <w:tab w:val="decimal" w:pos="899"/>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(163)</w:t>
            </w:r>
          </w:p>
        </w:tc>
        <w:tc>
          <w:tcPr>
            <w:tcW w:w="178" w:type="dxa"/>
            <w:vAlign w:val="bottom"/>
          </w:tcPr>
          <w:p w14:paraId="41EBC037"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50" w:type="dxa"/>
            <w:tcBorders>
              <w:bottom w:val="double" w:sz="4" w:space="0" w:color="auto"/>
            </w:tcBorders>
          </w:tcPr>
          <w:p w14:paraId="0C39E23D" w14:textId="28A7D231" w:rsidR="0032680B" w:rsidRPr="001573BA" w:rsidRDefault="0032680B" w:rsidP="0032680B">
            <w:pPr>
              <w:tabs>
                <w:tab w:val="decimal" w:pos="783"/>
              </w:tabs>
              <w:spacing w:line="240" w:lineRule="exact"/>
              <w:ind w:right="68"/>
              <w:rPr>
                <w:rFonts w:ascii="CordiaUPC" w:eastAsia="Times New Roman" w:hAnsi="CordiaUPC" w:cs="CordiaUPC"/>
                <w:b/>
                <w:bCs/>
                <w:sz w:val="24"/>
                <w:szCs w:val="24"/>
              </w:rPr>
            </w:pPr>
            <w:r w:rsidRPr="001573BA">
              <w:rPr>
                <w:rFonts w:ascii="CordiaUPC" w:eastAsia="Times New Roman" w:hAnsi="CordiaUPC" w:cs="CordiaUPC"/>
                <w:b/>
                <w:bCs/>
                <w:sz w:val="24"/>
                <w:szCs w:val="24"/>
              </w:rPr>
              <w:t>-</w:t>
            </w:r>
          </w:p>
        </w:tc>
        <w:tc>
          <w:tcPr>
            <w:tcW w:w="195" w:type="dxa"/>
          </w:tcPr>
          <w:p w14:paraId="23A8F2FD" w14:textId="77777777" w:rsidR="0032680B" w:rsidRPr="001573BA" w:rsidRDefault="0032680B" w:rsidP="0032680B">
            <w:pPr>
              <w:tabs>
                <w:tab w:val="decimal" w:pos="1023"/>
              </w:tabs>
              <w:spacing w:line="240" w:lineRule="exact"/>
              <w:rPr>
                <w:rFonts w:ascii="CordiaUPC" w:eastAsia="Times New Roman" w:hAnsi="CordiaUPC" w:cs="CordiaUPC"/>
                <w:b/>
                <w:bCs/>
                <w:sz w:val="24"/>
                <w:szCs w:val="24"/>
              </w:rPr>
            </w:pPr>
          </w:p>
        </w:tc>
        <w:tc>
          <w:tcPr>
            <w:tcW w:w="1013" w:type="dxa"/>
            <w:tcBorders>
              <w:left w:val="nil"/>
              <w:bottom w:val="double" w:sz="4" w:space="0" w:color="auto"/>
              <w:right w:val="nil"/>
            </w:tcBorders>
          </w:tcPr>
          <w:p w14:paraId="237E8990" w14:textId="49376A1B" w:rsidR="0032680B" w:rsidRPr="001573BA" w:rsidRDefault="0032680B" w:rsidP="0032680B">
            <w:pPr>
              <w:tabs>
                <w:tab w:val="decimal" w:pos="681"/>
              </w:tabs>
              <w:spacing w:line="240" w:lineRule="exact"/>
              <w:rPr>
                <w:rFonts w:ascii="CordiaUPC" w:eastAsia="Times New Roman" w:hAnsi="CordiaUPC" w:cs="CordiaUPC"/>
                <w:b/>
                <w:bCs/>
                <w:sz w:val="24"/>
                <w:szCs w:val="24"/>
              </w:rPr>
            </w:pPr>
            <w:r w:rsidRPr="001573BA">
              <w:rPr>
                <w:rFonts w:ascii="CordiaUPC" w:eastAsia="Times New Roman" w:hAnsi="CordiaUPC" w:cs="CordiaUPC"/>
                <w:b/>
                <w:bCs/>
                <w:sz w:val="24"/>
                <w:szCs w:val="24"/>
              </w:rPr>
              <w:t>3,542</w:t>
            </w:r>
          </w:p>
        </w:tc>
      </w:tr>
    </w:tbl>
    <w:p w14:paraId="7775C47C" w14:textId="7BFFC413" w:rsidR="003C008A" w:rsidRPr="001573BA" w:rsidRDefault="003C008A" w:rsidP="001C09F9">
      <w:pPr>
        <w:spacing w:after="20" w:line="240" w:lineRule="exact"/>
        <w:ind w:left="567"/>
        <w:jc w:val="both"/>
        <w:rPr>
          <w:rFonts w:ascii="CordiaUPC" w:eastAsia="Times New Roman" w:hAnsi="CordiaUPC" w:cs="CordiaUPC"/>
          <w:spacing w:val="-4"/>
          <w:sz w:val="26"/>
          <w:szCs w:val="26"/>
          <w:lang w:val="en-AU"/>
        </w:rPr>
      </w:pPr>
    </w:p>
    <w:p w14:paraId="1813EA31" w14:textId="77777777" w:rsidR="005C2337" w:rsidRPr="001573BA" w:rsidRDefault="005C2337">
      <w:r w:rsidRPr="001573BA">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0B6EF2" w:rsidRPr="001573BA" w14:paraId="31318487" w14:textId="77777777" w:rsidTr="005C3DFF">
        <w:trPr>
          <w:tblHeader/>
        </w:trPr>
        <w:tc>
          <w:tcPr>
            <w:tcW w:w="3159" w:type="dxa"/>
            <w:shd w:val="clear" w:color="auto" w:fill="auto"/>
            <w:vAlign w:val="bottom"/>
          </w:tcPr>
          <w:p w14:paraId="5626656F" w14:textId="5AD0D1F7" w:rsidR="000B6EF2" w:rsidRPr="001573BA" w:rsidRDefault="000B6EF2" w:rsidP="00D66B8C">
            <w:pPr>
              <w:spacing w:line="240" w:lineRule="exact"/>
              <w:ind w:right="-126"/>
              <w:rPr>
                <w:rFonts w:ascii="CordiaUPC" w:eastAsia="Times New Roman" w:hAnsi="CordiaUPC" w:cs="CordiaUPC"/>
                <w:b/>
                <w:bCs/>
                <w:i/>
                <w:iCs/>
                <w:sz w:val="24"/>
                <w:szCs w:val="24"/>
              </w:rPr>
            </w:pPr>
          </w:p>
        </w:tc>
        <w:tc>
          <w:tcPr>
            <w:tcW w:w="6068" w:type="dxa"/>
            <w:gridSpan w:val="9"/>
            <w:shd w:val="clear" w:color="auto" w:fill="auto"/>
            <w:vAlign w:val="bottom"/>
          </w:tcPr>
          <w:p w14:paraId="1A0E49CA" w14:textId="77777777" w:rsidR="000B6EF2" w:rsidRPr="001573BA" w:rsidRDefault="000B6EF2" w:rsidP="00D66B8C">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hint="cs"/>
                <w:b/>
                <w:bCs/>
                <w:sz w:val="24"/>
                <w:szCs w:val="24"/>
              </w:rPr>
              <w:t>Bank only</w:t>
            </w:r>
          </w:p>
        </w:tc>
      </w:tr>
      <w:tr w:rsidR="002A461C" w:rsidRPr="001573BA" w14:paraId="5578C48C" w14:textId="77777777" w:rsidTr="005C3DFF">
        <w:trPr>
          <w:tblHeader/>
        </w:trPr>
        <w:tc>
          <w:tcPr>
            <w:tcW w:w="3159" w:type="dxa"/>
            <w:shd w:val="clear" w:color="auto" w:fill="auto"/>
            <w:vAlign w:val="bottom"/>
          </w:tcPr>
          <w:p w14:paraId="47091181" w14:textId="77777777" w:rsidR="002A461C" w:rsidRPr="001573BA" w:rsidRDefault="002A461C" w:rsidP="00DB55BB">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41F15F73" w14:textId="77777777" w:rsidR="002A461C" w:rsidRPr="001573BA" w:rsidRDefault="002A461C" w:rsidP="00DB55BB">
            <w:pPr>
              <w:spacing w:line="240" w:lineRule="exact"/>
              <w:ind w:right="11"/>
              <w:jc w:val="center"/>
              <w:rPr>
                <w:rFonts w:ascii="CordiaUPC" w:eastAsia="Times New Roman" w:hAnsi="CordiaUPC" w:cs="CordiaUPC"/>
                <w:sz w:val="24"/>
                <w:szCs w:val="24"/>
              </w:rPr>
            </w:pPr>
          </w:p>
        </w:tc>
        <w:tc>
          <w:tcPr>
            <w:tcW w:w="180" w:type="dxa"/>
            <w:shd w:val="clear" w:color="auto" w:fill="auto"/>
            <w:vAlign w:val="bottom"/>
          </w:tcPr>
          <w:p w14:paraId="63E79398" w14:textId="77777777" w:rsidR="002A461C" w:rsidRPr="001573BA" w:rsidRDefault="002A461C" w:rsidP="00DB55BB">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shd w:val="clear" w:color="auto" w:fill="auto"/>
            <w:vAlign w:val="bottom"/>
          </w:tcPr>
          <w:p w14:paraId="0E2FA91B" w14:textId="4F1EBC87" w:rsidR="002A461C" w:rsidRPr="001573BA" w:rsidRDefault="002A461C" w:rsidP="002A461C">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hint="cs"/>
                <w:sz w:val="24"/>
                <w:szCs w:val="24"/>
              </w:rPr>
              <w:t>(Charged) / Credited to:</w:t>
            </w:r>
          </w:p>
        </w:tc>
        <w:tc>
          <w:tcPr>
            <w:tcW w:w="1208" w:type="dxa"/>
            <w:gridSpan w:val="2"/>
            <w:shd w:val="clear" w:color="auto" w:fill="auto"/>
          </w:tcPr>
          <w:p w14:paraId="55771BF7" w14:textId="77777777" w:rsidR="002A461C" w:rsidRPr="001573BA" w:rsidRDefault="002A461C" w:rsidP="00DB55BB">
            <w:pPr>
              <w:spacing w:line="240" w:lineRule="exact"/>
              <w:ind w:right="11"/>
              <w:jc w:val="right"/>
              <w:rPr>
                <w:rFonts w:ascii="CordiaUPC" w:eastAsia="Times New Roman" w:hAnsi="CordiaUPC" w:cs="CordiaUPC"/>
                <w:sz w:val="24"/>
                <w:szCs w:val="24"/>
              </w:rPr>
            </w:pPr>
          </w:p>
        </w:tc>
      </w:tr>
      <w:tr w:rsidR="002D796C" w:rsidRPr="001573BA" w14:paraId="3AA4A048" w14:textId="77777777" w:rsidTr="00225B7C">
        <w:trPr>
          <w:tblHeader/>
        </w:trPr>
        <w:tc>
          <w:tcPr>
            <w:tcW w:w="3159" w:type="dxa"/>
            <w:shd w:val="clear" w:color="auto" w:fill="auto"/>
            <w:vAlign w:val="bottom"/>
          </w:tcPr>
          <w:p w14:paraId="15190554" w14:textId="77777777" w:rsidR="002D796C" w:rsidRPr="001573BA" w:rsidRDefault="002D796C" w:rsidP="00DB55BB">
            <w:pPr>
              <w:spacing w:line="240" w:lineRule="exact"/>
              <w:ind w:right="-126"/>
              <w:rPr>
                <w:rFonts w:ascii="CordiaUPC" w:eastAsia="Times New Roman" w:hAnsi="CordiaUPC" w:cs="CordiaUPC"/>
                <w:b/>
                <w:bCs/>
                <w:i/>
                <w:iCs/>
                <w:sz w:val="24"/>
                <w:szCs w:val="24"/>
                <w:cs/>
                <w:lang w:bidi="th-TH"/>
              </w:rPr>
            </w:pPr>
          </w:p>
        </w:tc>
        <w:tc>
          <w:tcPr>
            <w:tcW w:w="1079" w:type="dxa"/>
            <w:shd w:val="clear" w:color="auto" w:fill="auto"/>
            <w:vAlign w:val="bottom"/>
          </w:tcPr>
          <w:p w14:paraId="7BEE3284" w14:textId="77777777" w:rsidR="002D796C" w:rsidRPr="001573BA" w:rsidRDefault="002D796C" w:rsidP="00DB55BB">
            <w:pPr>
              <w:spacing w:line="240" w:lineRule="exact"/>
              <w:ind w:left="41"/>
              <w:jc w:val="center"/>
              <w:rPr>
                <w:rFonts w:ascii="CordiaUPC" w:eastAsia="Times New Roman" w:hAnsi="CordiaUPC" w:cs="CordiaUPC"/>
                <w:sz w:val="24"/>
                <w:szCs w:val="24"/>
              </w:rPr>
            </w:pPr>
            <w:r w:rsidRPr="001573BA">
              <w:rPr>
                <w:rFonts w:ascii="CordiaUPC" w:eastAsia="Times New Roman" w:hAnsi="CordiaUPC" w:cs="CordiaUPC" w:hint="cs"/>
                <w:sz w:val="24"/>
                <w:szCs w:val="24"/>
              </w:rPr>
              <w:t xml:space="preserve">At </w:t>
            </w:r>
          </w:p>
          <w:p w14:paraId="7C14EB55" w14:textId="77777777" w:rsidR="002D796C" w:rsidRPr="001573BA" w:rsidRDefault="002D796C" w:rsidP="00DB55BB">
            <w:pPr>
              <w:spacing w:line="240" w:lineRule="exact"/>
              <w:ind w:left="-82" w:right="-70"/>
              <w:jc w:val="center"/>
              <w:rPr>
                <w:rFonts w:ascii="CordiaUPC" w:eastAsia="Times New Roman" w:hAnsi="CordiaUPC" w:cs="CordiaUPC"/>
                <w:sz w:val="24"/>
                <w:szCs w:val="24"/>
              </w:rPr>
            </w:pPr>
            <w:r w:rsidRPr="001573BA">
              <w:rPr>
                <w:rFonts w:ascii="CordiaUPC" w:eastAsia="Times New Roman" w:hAnsi="CordiaUPC" w:cs="CordiaUPC" w:hint="cs"/>
                <w:sz w:val="24"/>
                <w:szCs w:val="24"/>
              </w:rPr>
              <w:t>1 January</w:t>
            </w:r>
          </w:p>
          <w:p w14:paraId="499525F9" w14:textId="13C32651" w:rsidR="002D796C" w:rsidRPr="001573BA" w:rsidRDefault="002D796C" w:rsidP="00DB55BB">
            <w:pPr>
              <w:spacing w:line="240" w:lineRule="exact"/>
              <w:ind w:right="11"/>
              <w:jc w:val="center"/>
              <w:rPr>
                <w:rFonts w:ascii="CordiaUPC" w:eastAsia="Times New Roman" w:hAnsi="CordiaUPC" w:cs="CordiaUPC"/>
                <w:sz w:val="24"/>
                <w:szCs w:val="24"/>
                <w:lang w:bidi="th-TH"/>
              </w:rPr>
            </w:pPr>
            <w:r w:rsidRPr="001573BA">
              <w:rPr>
                <w:rFonts w:ascii="CordiaUPC" w:eastAsia="Times New Roman" w:hAnsi="CordiaUPC" w:cs="CordiaUPC"/>
                <w:sz w:val="24"/>
                <w:szCs w:val="24"/>
              </w:rPr>
              <w:t>202</w:t>
            </w:r>
            <w:r w:rsidR="005C3DFF" w:rsidRPr="001573BA">
              <w:rPr>
                <w:rFonts w:ascii="CordiaUPC" w:eastAsia="Times New Roman" w:hAnsi="CordiaUPC" w:cs="CordiaUPC" w:hint="cs"/>
                <w:sz w:val="24"/>
                <w:szCs w:val="24"/>
                <w:cs/>
                <w:lang w:bidi="th-TH"/>
              </w:rPr>
              <w:t>3</w:t>
            </w:r>
          </w:p>
        </w:tc>
        <w:tc>
          <w:tcPr>
            <w:tcW w:w="180" w:type="dxa"/>
            <w:shd w:val="clear" w:color="auto" w:fill="auto"/>
            <w:vAlign w:val="bottom"/>
          </w:tcPr>
          <w:p w14:paraId="79DE924D"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954" w:type="dxa"/>
            <w:tcBorders>
              <w:top w:val="single" w:sz="4" w:space="0" w:color="auto"/>
            </w:tcBorders>
            <w:shd w:val="clear" w:color="auto" w:fill="auto"/>
            <w:vAlign w:val="bottom"/>
          </w:tcPr>
          <w:p w14:paraId="6A9F93CC" w14:textId="77777777" w:rsidR="002D796C" w:rsidRPr="001573BA" w:rsidRDefault="002D796C" w:rsidP="00DB55BB">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hint="cs"/>
                <w:sz w:val="24"/>
                <w:szCs w:val="24"/>
              </w:rPr>
              <w:t>Profit or loss</w:t>
            </w:r>
          </w:p>
        </w:tc>
        <w:tc>
          <w:tcPr>
            <w:tcW w:w="229" w:type="dxa"/>
            <w:shd w:val="clear" w:color="auto" w:fill="auto"/>
          </w:tcPr>
          <w:p w14:paraId="06F5F4D2"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1190" w:type="dxa"/>
            <w:shd w:val="clear" w:color="auto" w:fill="auto"/>
          </w:tcPr>
          <w:p w14:paraId="24BDCB7F" w14:textId="77777777" w:rsidR="002D796C" w:rsidRPr="001573BA" w:rsidRDefault="002D796C" w:rsidP="00DB55BB">
            <w:pPr>
              <w:spacing w:line="240" w:lineRule="exact"/>
              <w:ind w:left="-74" w:right="-43"/>
              <w:jc w:val="center"/>
              <w:rPr>
                <w:rFonts w:ascii="CordiaUPC" w:eastAsia="Times New Roman" w:hAnsi="CordiaUPC" w:cs="CordiaUPC"/>
                <w:spacing w:val="-6"/>
                <w:sz w:val="24"/>
                <w:szCs w:val="24"/>
              </w:rPr>
            </w:pPr>
            <w:r w:rsidRPr="001573BA">
              <w:rPr>
                <w:rFonts w:ascii="CordiaUPC" w:eastAsia="Times New Roman" w:hAnsi="CordiaUPC" w:cs="CordiaUPC" w:hint="cs"/>
                <w:spacing w:val="-6"/>
                <w:sz w:val="24"/>
                <w:szCs w:val="24"/>
              </w:rPr>
              <w:t>Other comprehensive income</w:t>
            </w:r>
          </w:p>
        </w:tc>
        <w:tc>
          <w:tcPr>
            <w:tcW w:w="178" w:type="dxa"/>
            <w:tcBorders>
              <w:top w:val="single" w:sz="4" w:space="0" w:color="auto"/>
            </w:tcBorders>
            <w:shd w:val="clear" w:color="auto" w:fill="auto"/>
            <w:vAlign w:val="bottom"/>
          </w:tcPr>
          <w:p w14:paraId="20348B40"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1050" w:type="dxa"/>
            <w:tcBorders>
              <w:top w:val="single" w:sz="4" w:space="0" w:color="auto"/>
            </w:tcBorders>
            <w:shd w:val="clear" w:color="auto" w:fill="auto"/>
          </w:tcPr>
          <w:p w14:paraId="1ACECE00" w14:textId="77777777" w:rsidR="002D796C" w:rsidRPr="001573BA" w:rsidRDefault="002D796C" w:rsidP="00DB55BB">
            <w:pPr>
              <w:spacing w:line="240" w:lineRule="exact"/>
              <w:ind w:left="-79" w:right="-79"/>
              <w:jc w:val="right"/>
              <w:rPr>
                <w:rFonts w:ascii="CordiaUPC" w:eastAsia="Times New Roman" w:hAnsi="CordiaUPC" w:cs="CordiaUPC"/>
                <w:sz w:val="24"/>
                <w:szCs w:val="24"/>
              </w:rPr>
            </w:pPr>
          </w:p>
          <w:p w14:paraId="0AC18EE0" w14:textId="77777777" w:rsidR="002D796C" w:rsidRPr="001573BA" w:rsidRDefault="002D796C" w:rsidP="00DB55BB">
            <w:pPr>
              <w:spacing w:line="240" w:lineRule="exact"/>
              <w:ind w:left="-79" w:right="-79"/>
              <w:jc w:val="right"/>
              <w:rPr>
                <w:rFonts w:ascii="CordiaUPC" w:eastAsia="Times New Roman" w:hAnsi="CordiaUPC" w:cs="CordiaUPC"/>
                <w:sz w:val="24"/>
                <w:szCs w:val="24"/>
              </w:rPr>
            </w:pPr>
          </w:p>
          <w:p w14:paraId="3E92D5AE" w14:textId="77777777" w:rsidR="002D796C" w:rsidRPr="001573BA" w:rsidRDefault="002D796C" w:rsidP="00DB55BB">
            <w:pPr>
              <w:spacing w:line="240" w:lineRule="exact"/>
              <w:ind w:left="-79" w:right="-79"/>
              <w:jc w:val="center"/>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95" w:type="dxa"/>
            <w:shd w:val="clear" w:color="auto" w:fill="auto"/>
          </w:tcPr>
          <w:p w14:paraId="221C57CB" w14:textId="77777777" w:rsidR="002D796C" w:rsidRPr="001573BA" w:rsidRDefault="002D796C" w:rsidP="00DB55BB">
            <w:pPr>
              <w:spacing w:line="240" w:lineRule="exact"/>
              <w:ind w:right="-79"/>
              <w:rPr>
                <w:rFonts w:ascii="CordiaUPC" w:eastAsia="Times New Roman" w:hAnsi="CordiaUPC" w:cs="CordiaUPC"/>
                <w:sz w:val="24"/>
                <w:szCs w:val="24"/>
              </w:rPr>
            </w:pPr>
          </w:p>
        </w:tc>
        <w:tc>
          <w:tcPr>
            <w:tcW w:w="1013" w:type="dxa"/>
            <w:shd w:val="clear" w:color="auto" w:fill="auto"/>
            <w:vAlign w:val="bottom"/>
          </w:tcPr>
          <w:p w14:paraId="24C897D7" w14:textId="77777777" w:rsidR="00857FA9" w:rsidRPr="001573BA" w:rsidRDefault="00857FA9" w:rsidP="00857FA9">
            <w:pPr>
              <w:spacing w:line="240" w:lineRule="exact"/>
              <w:ind w:left="-79" w:right="-79"/>
              <w:jc w:val="center"/>
              <w:rPr>
                <w:rFonts w:ascii="CordiaUPC" w:eastAsia="Times New Roman" w:hAnsi="CordiaUPC" w:cs="CordiaUPC"/>
                <w:sz w:val="24"/>
                <w:szCs w:val="24"/>
              </w:rPr>
            </w:pPr>
            <w:r w:rsidRPr="001573BA">
              <w:rPr>
                <w:rFonts w:ascii="CordiaUPC" w:eastAsia="Times New Roman" w:hAnsi="CordiaUPC" w:cs="CordiaUPC" w:hint="cs"/>
                <w:sz w:val="24"/>
                <w:szCs w:val="24"/>
              </w:rPr>
              <w:t xml:space="preserve">At </w:t>
            </w:r>
          </w:p>
          <w:p w14:paraId="3E75E00F" w14:textId="77777777" w:rsidR="00857FA9" w:rsidRPr="001573BA" w:rsidRDefault="00857FA9" w:rsidP="00857FA9">
            <w:pPr>
              <w:pStyle w:val="acctfourfigures"/>
              <w:tabs>
                <w:tab w:val="clear" w:pos="765"/>
              </w:tabs>
              <w:spacing w:line="240" w:lineRule="exact"/>
              <w:ind w:left="-79" w:right="-79"/>
              <w:jc w:val="center"/>
              <w:rPr>
                <w:rFonts w:ascii="CordiaUPC" w:hAnsi="CordiaUPC" w:cs="CordiaUPC"/>
                <w:spacing w:val="-4"/>
                <w:sz w:val="24"/>
                <w:szCs w:val="24"/>
              </w:rPr>
            </w:pPr>
            <w:r w:rsidRPr="001573BA">
              <w:rPr>
                <w:rFonts w:ascii="CordiaUPC" w:hAnsi="CordiaUPC" w:cs="CordiaUPC" w:hint="cs"/>
                <w:spacing w:val="-4"/>
                <w:sz w:val="24"/>
                <w:szCs w:val="24"/>
              </w:rPr>
              <w:t>31 December</w:t>
            </w:r>
          </w:p>
          <w:p w14:paraId="3B2CA437" w14:textId="4B2167D4" w:rsidR="002D796C" w:rsidRPr="001573BA" w:rsidRDefault="00857FA9" w:rsidP="00857FA9">
            <w:pPr>
              <w:spacing w:line="240" w:lineRule="exact"/>
              <w:ind w:right="11"/>
              <w:jc w:val="center"/>
              <w:rPr>
                <w:rFonts w:ascii="CordiaUPC" w:eastAsia="Times New Roman" w:hAnsi="CordiaUPC" w:cs="CordiaUPC"/>
                <w:sz w:val="24"/>
                <w:szCs w:val="24"/>
              </w:rPr>
            </w:pPr>
            <w:r w:rsidRPr="001573BA">
              <w:rPr>
                <w:rFonts w:ascii="CordiaUPC" w:eastAsia="Times New Roman" w:hAnsi="CordiaUPC" w:cs="CordiaUPC"/>
                <w:sz w:val="24"/>
                <w:szCs w:val="24"/>
              </w:rPr>
              <w:t>2023</w:t>
            </w:r>
          </w:p>
        </w:tc>
      </w:tr>
      <w:tr w:rsidR="00225B7C" w:rsidRPr="001573BA" w14:paraId="66A77255" w14:textId="77777777" w:rsidTr="00225B7C">
        <w:trPr>
          <w:tblHeader/>
        </w:trPr>
        <w:tc>
          <w:tcPr>
            <w:tcW w:w="3159" w:type="dxa"/>
            <w:shd w:val="clear" w:color="auto" w:fill="auto"/>
            <w:vAlign w:val="bottom"/>
          </w:tcPr>
          <w:p w14:paraId="59C4CE0A" w14:textId="77777777" w:rsidR="00225B7C" w:rsidRPr="001573BA" w:rsidRDefault="00225B7C" w:rsidP="00DB55BB">
            <w:pPr>
              <w:spacing w:line="240" w:lineRule="exact"/>
              <w:ind w:right="-126"/>
              <w:rPr>
                <w:rFonts w:ascii="CordiaUPC" w:eastAsia="Times New Roman" w:hAnsi="CordiaUPC" w:cs="CordiaUPC"/>
                <w:b/>
                <w:bCs/>
                <w:i/>
                <w:iCs/>
                <w:sz w:val="24"/>
                <w:szCs w:val="24"/>
                <w:cs/>
                <w:lang w:bidi="th-TH"/>
              </w:rPr>
            </w:pPr>
          </w:p>
        </w:tc>
        <w:tc>
          <w:tcPr>
            <w:tcW w:w="1079" w:type="dxa"/>
            <w:shd w:val="clear" w:color="auto" w:fill="auto"/>
            <w:vAlign w:val="bottom"/>
          </w:tcPr>
          <w:p w14:paraId="6E213431" w14:textId="53BA80C8" w:rsidR="00225B7C" w:rsidRPr="001573BA" w:rsidRDefault="00225B7C" w:rsidP="00DB55BB">
            <w:pPr>
              <w:spacing w:line="240" w:lineRule="exact"/>
              <w:ind w:left="41"/>
              <w:jc w:val="center"/>
              <w:rPr>
                <w:rFonts w:ascii="CordiaUPC" w:eastAsia="Times New Roman" w:hAnsi="CordiaUPC" w:cs="CordiaUPC"/>
                <w:sz w:val="24"/>
                <w:szCs w:val="24"/>
              </w:rPr>
            </w:pPr>
            <w:r w:rsidRPr="001573BA">
              <w:rPr>
                <w:rFonts w:ascii="CordiaUPC" w:hAnsi="CordiaUPC" w:cs="CordiaUPC"/>
                <w:sz w:val="24"/>
                <w:szCs w:val="24"/>
                <w:lang w:val="en-US" w:bidi="th-TH"/>
              </w:rPr>
              <w:t>(Restated)</w:t>
            </w:r>
          </w:p>
        </w:tc>
        <w:tc>
          <w:tcPr>
            <w:tcW w:w="180" w:type="dxa"/>
            <w:shd w:val="clear" w:color="auto" w:fill="auto"/>
            <w:vAlign w:val="bottom"/>
          </w:tcPr>
          <w:p w14:paraId="0ADC1E7C" w14:textId="77777777" w:rsidR="00225B7C" w:rsidRPr="001573BA" w:rsidRDefault="00225B7C" w:rsidP="00DB55BB">
            <w:pPr>
              <w:spacing w:line="240" w:lineRule="exact"/>
              <w:jc w:val="center"/>
              <w:rPr>
                <w:rFonts w:ascii="CordiaUPC" w:eastAsia="Times New Roman" w:hAnsi="CordiaUPC" w:cs="CordiaUPC"/>
                <w:sz w:val="24"/>
                <w:szCs w:val="24"/>
              </w:rPr>
            </w:pPr>
          </w:p>
        </w:tc>
        <w:tc>
          <w:tcPr>
            <w:tcW w:w="954" w:type="dxa"/>
            <w:shd w:val="clear" w:color="auto" w:fill="auto"/>
            <w:vAlign w:val="bottom"/>
          </w:tcPr>
          <w:p w14:paraId="398A3711" w14:textId="7097DED5" w:rsidR="00225B7C" w:rsidRPr="001573BA" w:rsidRDefault="00225B7C" w:rsidP="00DB55BB">
            <w:pPr>
              <w:spacing w:line="240" w:lineRule="exact"/>
              <w:ind w:right="11"/>
              <w:jc w:val="center"/>
              <w:rPr>
                <w:rFonts w:ascii="CordiaUPC" w:eastAsia="Times New Roman" w:hAnsi="CordiaUPC" w:cs="CordiaUPC"/>
                <w:sz w:val="24"/>
                <w:szCs w:val="24"/>
              </w:rPr>
            </w:pPr>
            <w:r w:rsidRPr="001573BA">
              <w:rPr>
                <w:rFonts w:ascii="CordiaUPC" w:hAnsi="CordiaUPC" w:cs="CordiaUPC"/>
                <w:sz w:val="24"/>
                <w:szCs w:val="24"/>
                <w:lang w:val="en-US" w:bidi="th-TH"/>
              </w:rPr>
              <w:t>(Restated)</w:t>
            </w:r>
          </w:p>
        </w:tc>
        <w:tc>
          <w:tcPr>
            <w:tcW w:w="229" w:type="dxa"/>
            <w:shd w:val="clear" w:color="auto" w:fill="auto"/>
          </w:tcPr>
          <w:p w14:paraId="066F4D9D" w14:textId="77777777" w:rsidR="00225B7C" w:rsidRPr="001573BA" w:rsidRDefault="00225B7C" w:rsidP="00DB55BB">
            <w:pPr>
              <w:spacing w:line="240" w:lineRule="exact"/>
              <w:jc w:val="center"/>
              <w:rPr>
                <w:rFonts w:ascii="CordiaUPC" w:eastAsia="Times New Roman" w:hAnsi="CordiaUPC" w:cs="CordiaUPC"/>
                <w:sz w:val="24"/>
                <w:szCs w:val="24"/>
              </w:rPr>
            </w:pPr>
          </w:p>
        </w:tc>
        <w:tc>
          <w:tcPr>
            <w:tcW w:w="1190" w:type="dxa"/>
            <w:shd w:val="clear" w:color="auto" w:fill="auto"/>
          </w:tcPr>
          <w:p w14:paraId="7701299E" w14:textId="0D4C7569" w:rsidR="00225B7C" w:rsidRPr="001573BA" w:rsidRDefault="00225B7C" w:rsidP="00DB55BB">
            <w:pPr>
              <w:spacing w:line="240" w:lineRule="exact"/>
              <w:ind w:left="-74" w:right="-43"/>
              <w:jc w:val="center"/>
              <w:rPr>
                <w:rFonts w:ascii="CordiaUPC" w:eastAsia="Times New Roman" w:hAnsi="CordiaUPC" w:cs="CordiaUPC"/>
                <w:spacing w:val="-6"/>
                <w:sz w:val="24"/>
                <w:szCs w:val="24"/>
              </w:rPr>
            </w:pPr>
            <w:r w:rsidRPr="001573BA">
              <w:rPr>
                <w:rFonts w:ascii="CordiaUPC" w:hAnsi="CordiaUPC" w:cs="CordiaUPC"/>
                <w:sz w:val="24"/>
                <w:szCs w:val="24"/>
                <w:lang w:val="en-US" w:bidi="th-TH"/>
              </w:rPr>
              <w:t>(Restated)</w:t>
            </w:r>
          </w:p>
        </w:tc>
        <w:tc>
          <w:tcPr>
            <w:tcW w:w="178" w:type="dxa"/>
            <w:shd w:val="clear" w:color="auto" w:fill="auto"/>
            <w:vAlign w:val="bottom"/>
          </w:tcPr>
          <w:p w14:paraId="02A68B56" w14:textId="77777777" w:rsidR="00225B7C" w:rsidRPr="001573BA" w:rsidRDefault="00225B7C" w:rsidP="00DB55BB">
            <w:pPr>
              <w:spacing w:line="240" w:lineRule="exact"/>
              <w:jc w:val="center"/>
              <w:rPr>
                <w:rFonts w:ascii="CordiaUPC" w:eastAsia="Times New Roman" w:hAnsi="CordiaUPC" w:cs="CordiaUPC"/>
                <w:sz w:val="24"/>
                <w:szCs w:val="24"/>
              </w:rPr>
            </w:pPr>
          </w:p>
        </w:tc>
        <w:tc>
          <w:tcPr>
            <w:tcW w:w="1050" w:type="dxa"/>
            <w:shd w:val="clear" w:color="auto" w:fill="auto"/>
          </w:tcPr>
          <w:p w14:paraId="4A3C1C50" w14:textId="77777777" w:rsidR="00225B7C" w:rsidRPr="001573BA" w:rsidRDefault="00225B7C" w:rsidP="00DB55BB">
            <w:pPr>
              <w:spacing w:line="240" w:lineRule="exact"/>
              <w:ind w:left="-79" w:right="-79"/>
              <w:jc w:val="right"/>
              <w:rPr>
                <w:rFonts w:ascii="CordiaUPC" w:eastAsia="Times New Roman" w:hAnsi="CordiaUPC" w:cs="CordiaUPC"/>
                <w:sz w:val="24"/>
                <w:szCs w:val="24"/>
              </w:rPr>
            </w:pPr>
          </w:p>
        </w:tc>
        <w:tc>
          <w:tcPr>
            <w:tcW w:w="195" w:type="dxa"/>
            <w:shd w:val="clear" w:color="auto" w:fill="auto"/>
          </w:tcPr>
          <w:p w14:paraId="7F16FA22" w14:textId="77777777" w:rsidR="00225B7C" w:rsidRPr="001573BA" w:rsidRDefault="00225B7C" w:rsidP="00DB55BB">
            <w:pPr>
              <w:spacing w:line="240" w:lineRule="exact"/>
              <w:ind w:right="-79"/>
              <w:rPr>
                <w:rFonts w:ascii="CordiaUPC" w:eastAsia="Times New Roman" w:hAnsi="CordiaUPC" w:cs="CordiaUPC"/>
                <w:sz w:val="24"/>
                <w:szCs w:val="24"/>
              </w:rPr>
            </w:pPr>
          </w:p>
        </w:tc>
        <w:tc>
          <w:tcPr>
            <w:tcW w:w="1013" w:type="dxa"/>
            <w:shd w:val="clear" w:color="auto" w:fill="auto"/>
            <w:vAlign w:val="bottom"/>
          </w:tcPr>
          <w:p w14:paraId="2F86EFBA" w14:textId="58E278E4" w:rsidR="00225B7C" w:rsidRPr="001573BA" w:rsidRDefault="00225B7C" w:rsidP="00857FA9">
            <w:pPr>
              <w:spacing w:line="240" w:lineRule="exact"/>
              <w:ind w:left="-79" w:right="-79"/>
              <w:jc w:val="center"/>
              <w:rPr>
                <w:rFonts w:ascii="CordiaUPC" w:eastAsia="Times New Roman" w:hAnsi="CordiaUPC" w:cs="CordiaUPC"/>
                <w:sz w:val="24"/>
                <w:szCs w:val="24"/>
              </w:rPr>
            </w:pPr>
            <w:r w:rsidRPr="001573BA">
              <w:rPr>
                <w:rFonts w:ascii="CordiaUPC" w:hAnsi="CordiaUPC" w:cs="CordiaUPC"/>
                <w:sz w:val="24"/>
                <w:szCs w:val="24"/>
                <w:lang w:val="en-US" w:bidi="th-TH"/>
              </w:rPr>
              <w:t>(Restated)</w:t>
            </w:r>
          </w:p>
        </w:tc>
      </w:tr>
      <w:tr w:rsidR="002D796C" w:rsidRPr="001573BA" w14:paraId="5C50C7FF" w14:textId="77777777" w:rsidTr="005C3DFF">
        <w:trPr>
          <w:tblHeader/>
        </w:trPr>
        <w:tc>
          <w:tcPr>
            <w:tcW w:w="3159" w:type="dxa"/>
            <w:shd w:val="clear" w:color="auto" w:fill="auto"/>
            <w:vAlign w:val="bottom"/>
          </w:tcPr>
          <w:p w14:paraId="58A5CB43" w14:textId="77777777" w:rsidR="002D796C" w:rsidRPr="001573BA" w:rsidRDefault="002D796C" w:rsidP="00DB55BB">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6B73B2C3" w14:textId="1D11ECEA" w:rsidR="002D796C" w:rsidRPr="001573BA" w:rsidRDefault="002D796C" w:rsidP="00DB55BB">
            <w:pPr>
              <w:spacing w:line="240" w:lineRule="exact"/>
              <w:ind w:left="41"/>
              <w:jc w:val="center"/>
              <w:rPr>
                <w:rFonts w:ascii="CordiaUPC" w:eastAsia="Times New Roman" w:hAnsi="CordiaUPC" w:cs="CordiaUPC"/>
                <w:b/>
                <w:bCs/>
                <w:sz w:val="24"/>
                <w:szCs w:val="24"/>
              </w:rPr>
            </w:pPr>
          </w:p>
        </w:tc>
        <w:tc>
          <w:tcPr>
            <w:tcW w:w="180" w:type="dxa"/>
            <w:shd w:val="clear" w:color="auto" w:fill="auto"/>
            <w:vAlign w:val="bottom"/>
          </w:tcPr>
          <w:p w14:paraId="509DD27B"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2373" w:type="dxa"/>
            <w:gridSpan w:val="3"/>
            <w:shd w:val="clear" w:color="auto" w:fill="auto"/>
            <w:vAlign w:val="bottom"/>
          </w:tcPr>
          <w:p w14:paraId="51A0AB66" w14:textId="5EEB0CE6" w:rsidR="002D796C" w:rsidRPr="001573BA" w:rsidRDefault="002D796C" w:rsidP="00DB55BB">
            <w:pPr>
              <w:spacing w:line="240" w:lineRule="exact"/>
              <w:ind w:left="-74" w:right="-43"/>
              <w:jc w:val="center"/>
              <w:rPr>
                <w:rFonts w:ascii="CordiaUPC" w:eastAsia="Times New Roman" w:hAnsi="CordiaUPC" w:cs="CordiaUPC"/>
                <w:spacing w:val="-6"/>
                <w:sz w:val="24"/>
                <w:szCs w:val="24"/>
              </w:rPr>
            </w:pPr>
            <w:r w:rsidRPr="001573BA">
              <w:rPr>
                <w:rFonts w:ascii="CordiaUPC" w:eastAsia="Times New Roman" w:hAnsi="CordiaUPC" w:cs="CordiaUPC" w:hint="cs"/>
                <w:i/>
                <w:iCs/>
                <w:sz w:val="24"/>
                <w:szCs w:val="24"/>
              </w:rPr>
              <w:t xml:space="preserve">(note </w:t>
            </w:r>
            <w:r w:rsidR="00DB22F7" w:rsidRPr="001573BA">
              <w:rPr>
                <w:rFonts w:ascii="CordiaUPC" w:eastAsia="Times New Roman" w:hAnsi="CordiaUPC" w:cs="CordiaUPC"/>
                <w:i/>
                <w:iCs/>
                <w:sz w:val="24"/>
                <w:szCs w:val="24"/>
              </w:rPr>
              <w:t>19</w:t>
            </w:r>
            <w:r w:rsidRPr="001573BA">
              <w:rPr>
                <w:rFonts w:ascii="CordiaUPC" w:eastAsia="Times New Roman" w:hAnsi="CordiaUPC" w:cs="CordiaUPC"/>
                <w:i/>
                <w:iCs/>
                <w:sz w:val="24"/>
                <w:szCs w:val="24"/>
              </w:rPr>
              <w:t>.</w:t>
            </w:r>
            <w:r w:rsidRPr="001573BA">
              <w:rPr>
                <w:rFonts w:ascii="CordiaUPC" w:eastAsia="Times New Roman" w:hAnsi="CordiaUPC" w:cs="CordiaUPC" w:hint="cs"/>
                <w:i/>
                <w:iCs/>
                <w:sz w:val="24"/>
                <w:szCs w:val="24"/>
              </w:rPr>
              <w:t>2)</w:t>
            </w:r>
          </w:p>
        </w:tc>
        <w:tc>
          <w:tcPr>
            <w:tcW w:w="178" w:type="dxa"/>
            <w:shd w:val="clear" w:color="auto" w:fill="auto"/>
            <w:vAlign w:val="bottom"/>
          </w:tcPr>
          <w:p w14:paraId="1BDC456B" w14:textId="77777777" w:rsidR="002D796C" w:rsidRPr="001573BA" w:rsidRDefault="002D796C" w:rsidP="00DB55BB">
            <w:pPr>
              <w:spacing w:line="240" w:lineRule="exact"/>
              <w:jc w:val="center"/>
              <w:rPr>
                <w:rFonts w:ascii="CordiaUPC" w:eastAsia="Times New Roman" w:hAnsi="CordiaUPC" w:cs="CordiaUPC"/>
                <w:sz w:val="24"/>
                <w:szCs w:val="24"/>
              </w:rPr>
            </w:pPr>
          </w:p>
        </w:tc>
        <w:tc>
          <w:tcPr>
            <w:tcW w:w="1050" w:type="dxa"/>
            <w:shd w:val="clear" w:color="auto" w:fill="auto"/>
          </w:tcPr>
          <w:p w14:paraId="6C5FD9C8" w14:textId="77777777" w:rsidR="002D796C" w:rsidRPr="001573BA" w:rsidRDefault="002D796C" w:rsidP="00DB55BB">
            <w:pPr>
              <w:spacing w:line="240" w:lineRule="exact"/>
              <w:ind w:left="-79" w:right="-79"/>
              <w:jc w:val="right"/>
              <w:rPr>
                <w:rFonts w:ascii="CordiaUPC" w:eastAsia="Times New Roman" w:hAnsi="CordiaUPC" w:cs="CordiaUPC"/>
                <w:sz w:val="24"/>
                <w:szCs w:val="24"/>
              </w:rPr>
            </w:pPr>
          </w:p>
        </w:tc>
        <w:tc>
          <w:tcPr>
            <w:tcW w:w="195" w:type="dxa"/>
            <w:shd w:val="clear" w:color="auto" w:fill="auto"/>
          </w:tcPr>
          <w:p w14:paraId="3432CB89" w14:textId="77777777" w:rsidR="002D796C" w:rsidRPr="001573BA" w:rsidRDefault="002D796C" w:rsidP="00DB55BB">
            <w:pPr>
              <w:spacing w:line="240" w:lineRule="exact"/>
              <w:ind w:right="-79"/>
              <w:rPr>
                <w:rFonts w:ascii="CordiaUPC" w:eastAsia="Times New Roman" w:hAnsi="CordiaUPC" w:cs="CordiaUPC"/>
                <w:sz w:val="24"/>
                <w:szCs w:val="24"/>
              </w:rPr>
            </w:pPr>
          </w:p>
        </w:tc>
        <w:tc>
          <w:tcPr>
            <w:tcW w:w="1013" w:type="dxa"/>
            <w:shd w:val="clear" w:color="auto" w:fill="auto"/>
            <w:vAlign w:val="bottom"/>
          </w:tcPr>
          <w:p w14:paraId="1BB7269B" w14:textId="3DB160FC" w:rsidR="002D796C" w:rsidRPr="001573BA" w:rsidRDefault="002D796C" w:rsidP="00DB55BB">
            <w:pPr>
              <w:spacing w:line="240" w:lineRule="exact"/>
              <w:ind w:left="-79" w:right="-79"/>
              <w:jc w:val="center"/>
              <w:rPr>
                <w:rFonts w:ascii="CordiaUPC" w:eastAsia="Times New Roman" w:hAnsi="CordiaUPC" w:cs="CordiaUPC"/>
                <w:b/>
                <w:bCs/>
                <w:sz w:val="24"/>
                <w:szCs w:val="24"/>
              </w:rPr>
            </w:pPr>
          </w:p>
        </w:tc>
      </w:tr>
      <w:tr w:rsidR="000B6EF2" w:rsidRPr="001573BA" w14:paraId="453ACEA3" w14:textId="77777777" w:rsidTr="005C3DFF">
        <w:trPr>
          <w:tblHeader/>
        </w:trPr>
        <w:tc>
          <w:tcPr>
            <w:tcW w:w="3159" w:type="dxa"/>
            <w:shd w:val="clear" w:color="auto" w:fill="auto"/>
            <w:vAlign w:val="bottom"/>
          </w:tcPr>
          <w:p w14:paraId="165F4BB5" w14:textId="77777777" w:rsidR="000B6EF2" w:rsidRPr="001573BA" w:rsidRDefault="000B6EF2" w:rsidP="00D66B8C">
            <w:pPr>
              <w:spacing w:line="240" w:lineRule="exact"/>
              <w:ind w:right="-126"/>
              <w:rPr>
                <w:rFonts w:ascii="CordiaUPC" w:eastAsia="Times New Roman" w:hAnsi="CordiaUPC" w:cs="CordiaUPC"/>
                <w:b/>
                <w:bCs/>
                <w:i/>
                <w:iCs/>
                <w:sz w:val="24"/>
                <w:szCs w:val="24"/>
              </w:rPr>
            </w:pPr>
          </w:p>
        </w:tc>
        <w:tc>
          <w:tcPr>
            <w:tcW w:w="6068" w:type="dxa"/>
            <w:gridSpan w:val="9"/>
            <w:shd w:val="clear" w:color="auto" w:fill="auto"/>
            <w:vAlign w:val="bottom"/>
          </w:tcPr>
          <w:p w14:paraId="60E8275C" w14:textId="77777777" w:rsidR="000B6EF2" w:rsidRPr="001573BA" w:rsidRDefault="000B6EF2" w:rsidP="00D66B8C">
            <w:pPr>
              <w:spacing w:line="240" w:lineRule="exact"/>
              <w:ind w:right="-83"/>
              <w:jc w:val="center"/>
              <w:rPr>
                <w:rFonts w:ascii="CordiaUPC" w:eastAsia="Times New Roman" w:hAnsi="CordiaUPC" w:cs="CordiaUPC"/>
                <w:sz w:val="24"/>
                <w:szCs w:val="24"/>
              </w:rPr>
            </w:pPr>
            <w:r w:rsidRPr="001573BA">
              <w:rPr>
                <w:rFonts w:ascii="CordiaUPC" w:eastAsia="Times New Roman" w:hAnsi="CordiaUPC" w:cs="CordiaUPC" w:hint="cs"/>
                <w:i/>
                <w:iCs/>
                <w:sz w:val="24"/>
                <w:szCs w:val="24"/>
              </w:rPr>
              <w:t>(in million Baht)</w:t>
            </w:r>
          </w:p>
        </w:tc>
      </w:tr>
      <w:tr w:rsidR="00FA1EF2" w:rsidRPr="001573BA" w14:paraId="1A1E7AE2" w14:textId="77777777" w:rsidTr="005C3DFF">
        <w:tc>
          <w:tcPr>
            <w:tcW w:w="3159" w:type="dxa"/>
            <w:shd w:val="clear" w:color="auto" w:fill="auto"/>
            <w:vAlign w:val="bottom"/>
          </w:tcPr>
          <w:p w14:paraId="7C16115D" w14:textId="5D596753" w:rsidR="00FA1EF2" w:rsidRPr="001573BA" w:rsidRDefault="00FA1EF2" w:rsidP="00FA1EF2">
            <w:pPr>
              <w:spacing w:line="240" w:lineRule="exact"/>
              <w:ind w:right="-126"/>
              <w:rPr>
                <w:rFonts w:ascii="CordiaUPC" w:eastAsia="Times New Roman" w:hAnsi="CordiaUPC" w:cs="CordiaUPC"/>
                <w:b/>
                <w:bCs/>
                <w:i/>
                <w:iCs/>
                <w:sz w:val="24"/>
                <w:szCs w:val="24"/>
              </w:rPr>
            </w:pPr>
            <w:r w:rsidRPr="001573BA">
              <w:rPr>
                <w:rFonts w:ascii="CordiaUPC" w:eastAsia="Times New Roman" w:hAnsi="CordiaUPC" w:cs="CordiaUPC" w:hint="cs"/>
                <w:b/>
                <w:bCs/>
                <w:i/>
                <w:iCs/>
                <w:sz w:val="24"/>
                <w:szCs w:val="24"/>
              </w:rPr>
              <w:t>Deferred tax assets</w:t>
            </w:r>
          </w:p>
        </w:tc>
        <w:tc>
          <w:tcPr>
            <w:tcW w:w="1079" w:type="dxa"/>
            <w:shd w:val="clear" w:color="auto" w:fill="auto"/>
            <w:vAlign w:val="bottom"/>
          </w:tcPr>
          <w:p w14:paraId="75A507EE" w14:textId="77777777" w:rsidR="00FA1EF2" w:rsidRPr="001573BA" w:rsidRDefault="00FA1EF2" w:rsidP="00FA1EF2">
            <w:pPr>
              <w:tabs>
                <w:tab w:val="decimal" w:pos="1023"/>
              </w:tabs>
              <w:spacing w:line="240" w:lineRule="exact"/>
              <w:rPr>
                <w:rFonts w:ascii="CordiaUPC" w:eastAsia="Times New Roman" w:hAnsi="CordiaUPC" w:cs="CordiaUPC"/>
                <w:sz w:val="24"/>
                <w:szCs w:val="24"/>
                <w:lang w:val="en-US" w:bidi="th-TH"/>
              </w:rPr>
            </w:pPr>
          </w:p>
        </w:tc>
        <w:tc>
          <w:tcPr>
            <w:tcW w:w="180" w:type="dxa"/>
            <w:shd w:val="clear" w:color="auto" w:fill="auto"/>
            <w:vAlign w:val="bottom"/>
          </w:tcPr>
          <w:p w14:paraId="572E2C12" w14:textId="77777777" w:rsidR="00FA1EF2" w:rsidRPr="001573BA" w:rsidRDefault="00FA1EF2" w:rsidP="00FA1EF2">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215D9D0F" w14:textId="77777777" w:rsidR="00FA1EF2" w:rsidRPr="001573BA" w:rsidRDefault="00FA1EF2" w:rsidP="00FA1EF2">
            <w:pPr>
              <w:tabs>
                <w:tab w:val="decimal" w:pos="1023"/>
              </w:tabs>
              <w:spacing w:line="240" w:lineRule="exact"/>
              <w:rPr>
                <w:rFonts w:ascii="CordiaUPC" w:eastAsia="Times New Roman" w:hAnsi="CordiaUPC" w:cs="CordiaUPC"/>
                <w:sz w:val="24"/>
                <w:szCs w:val="24"/>
              </w:rPr>
            </w:pPr>
          </w:p>
        </w:tc>
        <w:tc>
          <w:tcPr>
            <w:tcW w:w="229" w:type="dxa"/>
            <w:shd w:val="clear" w:color="auto" w:fill="auto"/>
          </w:tcPr>
          <w:p w14:paraId="1F5F1F38" w14:textId="77777777" w:rsidR="00FA1EF2" w:rsidRPr="001573BA" w:rsidRDefault="00FA1EF2" w:rsidP="00FA1EF2">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1F3D67DC" w14:textId="77777777" w:rsidR="00FA1EF2" w:rsidRPr="001573BA" w:rsidRDefault="00FA1EF2" w:rsidP="00FA1EF2">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11C62576" w14:textId="77777777" w:rsidR="00FA1EF2" w:rsidRPr="001573BA" w:rsidRDefault="00FA1EF2" w:rsidP="00FA1EF2">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7997DEBB" w14:textId="77777777" w:rsidR="00FA1EF2" w:rsidRPr="001573BA" w:rsidRDefault="00FA1EF2" w:rsidP="00FA1EF2">
            <w:pPr>
              <w:tabs>
                <w:tab w:val="decimal" w:pos="1023"/>
              </w:tabs>
              <w:spacing w:line="240" w:lineRule="exact"/>
              <w:rPr>
                <w:rFonts w:ascii="CordiaUPC" w:eastAsia="Times New Roman" w:hAnsi="CordiaUPC" w:cs="CordiaUPC"/>
                <w:sz w:val="24"/>
                <w:szCs w:val="24"/>
              </w:rPr>
            </w:pPr>
          </w:p>
        </w:tc>
        <w:tc>
          <w:tcPr>
            <w:tcW w:w="195" w:type="dxa"/>
            <w:shd w:val="clear" w:color="auto" w:fill="auto"/>
          </w:tcPr>
          <w:p w14:paraId="524894FB" w14:textId="77777777" w:rsidR="00FA1EF2" w:rsidRPr="001573BA" w:rsidRDefault="00FA1EF2" w:rsidP="00FA1EF2">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5885480" w14:textId="77777777" w:rsidR="00FA1EF2" w:rsidRPr="001573BA" w:rsidRDefault="00FA1EF2" w:rsidP="00FA1EF2">
            <w:pPr>
              <w:tabs>
                <w:tab w:val="decimal" w:pos="793"/>
              </w:tabs>
              <w:spacing w:line="240" w:lineRule="exact"/>
              <w:rPr>
                <w:rFonts w:ascii="CordiaUPC" w:eastAsia="Times New Roman" w:hAnsi="CordiaUPC" w:cs="CordiaUPC"/>
                <w:sz w:val="24"/>
                <w:szCs w:val="24"/>
              </w:rPr>
            </w:pPr>
          </w:p>
        </w:tc>
      </w:tr>
      <w:tr w:rsidR="00857FA9" w:rsidRPr="001573BA" w14:paraId="20834B15" w14:textId="77777777" w:rsidTr="00174F6D">
        <w:tc>
          <w:tcPr>
            <w:tcW w:w="3159" w:type="dxa"/>
            <w:shd w:val="clear" w:color="auto" w:fill="auto"/>
            <w:vAlign w:val="bottom"/>
          </w:tcPr>
          <w:p w14:paraId="1E5CF56A" w14:textId="5E2C8FA0" w:rsidR="00857FA9" w:rsidRPr="001573BA" w:rsidRDefault="00857FA9" w:rsidP="00857FA9">
            <w:pPr>
              <w:spacing w:line="240" w:lineRule="exact"/>
              <w:ind w:right="-126"/>
              <w:rPr>
                <w:rFonts w:ascii="CordiaUPC" w:eastAsia="Times New Roman" w:hAnsi="CordiaUPC" w:cs="CordiaUPC"/>
                <w:sz w:val="24"/>
                <w:szCs w:val="24"/>
                <w:lang w:eastAsia="th-TH"/>
              </w:rPr>
            </w:pPr>
            <w:r w:rsidRPr="001573BA">
              <w:rPr>
                <w:rFonts w:ascii="CordiaUPC" w:eastAsia="Times New Roman" w:hAnsi="CordiaUPC" w:cs="CordiaUPC" w:hint="cs"/>
                <w:sz w:val="24"/>
                <w:szCs w:val="24"/>
                <w:lang w:eastAsia="th-TH"/>
              </w:rPr>
              <w:t>Interbank and money market items</w:t>
            </w:r>
          </w:p>
        </w:tc>
        <w:tc>
          <w:tcPr>
            <w:tcW w:w="1079" w:type="dxa"/>
            <w:shd w:val="clear" w:color="auto" w:fill="auto"/>
          </w:tcPr>
          <w:p w14:paraId="6F3F97A8" w14:textId="44237BE0"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3</w:t>
            </w:r>
          </w:p>
        </w:tc>
        <w:tc>
          <w:tcPr>
            <w:tcW w:w="180" w:type="dxa"/>
            <w:shd w:val="clear" w:color="auto" w:fill="auto"/>
            <w:vAlign w:val="bottom"/>
          </w:tcPr>
          <w:p w14:paraId="75A9F20D"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13B7DDD4" w14:textId="531FE568"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(1</w:t>
            </w:r>
            <w:r w:rsidRPr="001573BA">
              <w:rPr>
                <w:rFonts w:ascii="CordiaUPC" w:eastAsia="Times New Roman" w:hAnsi="CordiaUPC" w:cs="CordiaUPC"/>
                <w:sz w:val="24"/>
                <w:szCs w:val="24"/>
              </w:rPr>
              <w:t>)</w:t>
            </w:r>
          </w:p>
        </w:tc>
        <w:tc>
          <w:tcPr>
            <w:tcW w:w="229" w:type="dxa"/>
            <w:shd w:val="clear" w:color="auto" w:fill="auto"/>
            <w:vAlign w:val="bottom"/>
          </w:tcPr>
          <w:p w14:paraId="0FC5C04C"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306ED284" w14:textId="09B0AB90"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268EE08E"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52496FD1" w14:textId="59B2728D"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665382A9"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2CC87027" w14:textId="2DE170C0" w:rsidR="00857FA9" w:rsidRPr="001573BA" w:rsidRDefault="00857FA9" w:rsidP="00857FA9">
            <w:pPr>
              <w:tabs>
                <w:tab w:val="decimal" w:pos="681"/>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2</w:t>
            </w:r>
          </w:p>
        </w:tc>
      </w:tr>
      <w:tr w:rsidR="0032680B" w:rsidRPr="001573BA" w14:paraId="199C5EEB" w14:textId="77777777" w:rsidTr="00532A8D">
        <w:tc>
          <w:tcPr>
            <w:tcW w:w="3159" w:type="dxa"/>
            <w:shd w:val="clear" w:color="auto" w:fill="auto"/>
            <w:vAlign w:val="bottom"/>
          </w:tcPr>
          <w:p w14:paraId="647D8778" w14:textId="3F5374C7" w:rsidR="0032680B" w:rsidRPr="001573BA" w:rsidRDefault="0032680B" w:rsidP="0032680B">
            <w:pPr>
              <w:spacing w:line="240" w:lineRule="exact"/>
              <w:ind w:right="-126"/>
              <w:rPr>
                <w:rFonts w:ascii="CordiaUPC" w:eastAsia="Times New Roman" w:hAnsi="CordiaUPC" w:cs="CordiaUPC"/>
                <w:spacing w:val="-4"/>
                <w:sz w:val="24"/>
                <w:szCs w:val="24"/>
              </w:rPr>
            </w:pPr>
            <w:r w:rsidRPr="001573BA">
              <w:rPr>
                <w:rFonts w:ascii="CordiaUPC" w:eastAsia="Times New Roman" w:hAnsi="CordiaUPC" w:cs="CordiaUPC" w:hint="cs"/>
                <w:spacing w:val="-4"/>
                <w:sz w:val="24"/>
                <w:szCs w:val="24"/>
              </w:rPr>
              <w:t>Financial assets measured at fair value</w:t>
            </w:r>
            <w:r w:rsidRPr="001573BA">
              <w:rPr>
                <w:rFonts w:ascii="CordiaUPC" w:eastAsia="Times New Roman" w:hAnsi="CordiaUPC" w:cs="CordiaUPC"/>
                <w:spacing w:val="-4"/>
                <w:sz w:val="24"/>
                <w:szCs w:val="24"/>
              </w:rPr>
              <w:t xml:space="preserve"> </w:t>
            </w:r>
            <w:r w:rsidRPr="001573BA">
              <w:rPr>
                <w:rFonts w:ascii="CordiaUPC" w:eastAsia="Times New Roman" w:hAnsi="CordiaUPC" w:cs="CordiaUPC" w:hint="cs"/>
                <w:spacing w:val="-4"/>
                <w:sz w:val="24"/>
                <w:szCs w:val="24"/>
              </w:rPr>
              <w:t>through profit or loss</w:t>
            </w:r>
          </w:p>
        </w:tc>
        <w:tc>
          <w:tcPr>
            <w:tcW w:w="1079" w:type="dxa"/>
            <w:shd w:val="clear" w:color="auto" w:fill="auto"/>
            <w:vAlign w:val="bottom"/>
          </w:tcPr>
          <w:p w14:paraId="3EC2E395" w14:textId="5B7400B1" w:rsidR="0032680B" w:rsidRPr="001573BA" w:rsidRDefault="0032680B" w:rsidP="0032680B">
            <w:pPr>
              <w:tabs>
                <w:tab w:val="decimal" w:pos="830"/>
              </w:tabs>
              <w:spacing w:line="240" w:lineRule="exact"/>
              <w:ind w:left="-170" w:right="-80"/>
              <w:rPr>
                <w:rFonts w:ascii="CordiaUPC" w:hAnsi="CordiaUPC" w:cs="CordiaUPC"/>
                <w:sz w:val="24"/>
                <w:szCs w:val="24"/>
              </w:rPr>
            </w:pPr>
            <w:r w:rsidRPr="001573BA">
              <w:rPr>
                <w:rFonts w:ascii="CordiaUPC" w:hAnsi="CordiaUPC" w:cs="CordiaUPC"/>
                <w:sz w:val="24"/>
                <w:szCs w:val="24"/>
              </w:rPr>
              <w:t>92</w:t>
            </w:r>
          </w:p>
        </w:tc>
        <w:tc>
          <w:tcPr>
            <w:tcW w:w="180" w:type="dxa"/>
            <w:shd w:val="clear" w:color="auto" w:fill="auto"/>
            <w:vAlign w:val="bottom"/>
          </w:tcPr>
          <w:p w14:paraId="55A18E90"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tc>
        <w:tc>
          <w:tcPr>
            <w:tcW w:w="954" w:type="dxa"/>
            <w:shd w:val="clear" w:color="auto" w:fill="auto"/>
            <w:vAlign w:val="bottom"/>
          </w:tcPr>
          <w:p w14:paraId="31E7166F" w14:textId="1C11D86D" w:rsidR="0032680B" w:rsidRPr="001573BA" w:rsidRDefault="0032680B" w:rsidP="0032680B">
            <w:pPr>
              <w:tabs>
                <w:tab w:val="decimal" w:pos="638"/>
              </w:tabs>
              <w:spacing w:line="240" w:lineRule="exact"/>
              <w:ind w:left="-170" w:right="-80"/>
              <w:rPr>
                <w:rFonts w:ascii="CordiaUPC" w:hAnsi="CordiaUPC" w:cs="CordiaUPC"/>
                <w:sz w:val="24"/>
                <w:szCs w:val="24"/>
                <w:cs/>
              </w:rPr>
            </w:pPr>
            <w:r w:rsidRPr="001573BA">
              <w:rPr>
                <w:rFonts w:ascii="CordiaUPC" w:hAnsi="CordiaUPC" w:cs="CordiaUPC"/>
                <w:sz w:val="24"/>
                <w:szCs w:val="24"/>
              </w:rPr>
              <w:t>15</w:t>
            </w:r>
          </w:p>
        </w:tc>
        <w:tc>
          <w:tcPr>
            <w:tcW w:w="229" w:type="dxa"/>
            <w:shd w:val="clear" w:color="auto" w:fill="auto"/>
            <w:vAlign w:val="bottom"/>
          </w:tcPr>
          <w:p w14:paraId="09547E4A"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tc>
        <w:tc>
          <w:tcPr>
            <w:tcW w:w="1190" w:type="dxa"/>
            <w:shd w:val="clear" w:color="auto" w:fill="auto"/>
            <w:vAlign w:val="bottom"/>
          </w:tcPr>
          <w:p w14:paraId="097D87D2" w14:textId="2363BC74" w:rsidR="0032680B" w:rsidRPr="001573BA" w:rsidRDefault="0032680B" w:rsidP="0032680B">
            <w:pPr>
              <w:tabs>
                <w:tab w:val="decimal" w:pos="830"/>
              </w:tabs>
              <w:spacing w:line="240" w:lineRule="exact"/>
              <w:ind w:left="-170" w:right="-80"/>
              <w:rPr>
                <w:rFonts w:ascii="CordiaUPC" w:hAnsi="CordiaUPC" w:cs="CordiaUPC"/>
                <w:sz w:val="24"/>
                <w:szCs w:val="24"/>
                <w:cs/>
                <w:lang w:bidi="th-TH"/>
              </w:rPr>
            </w:pPr>
            <w:r w:rsidRPr="001573BA">
              <w:rPr>
                <w:rFonts w:ascii="CordiaUPC" w:hAnsi="CordiaUPC" w:cs="CordiaUPC"/>
                <w:sz w:val="24"/>
                <w:szCs w:val="24"/>
              </w:rPr>
              <w:t>-</w:t>
            </w:r>
          </w:p>
        </w:tc>
        <w:tc>
          <w:tcPr>
            <w:tcW w:w="178" w:type="dxa"/>
            <w:shd w:val="clear" w:color="auto" w:fill="auto"/>
            <w:vAlign w:val="bottom"/>
          </w:tcPr>
          <w:p w14:paraId="2FD039D7"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tc>
        <w:tc>
          <w:tcPr>
            <w:tcW w:w="1050" w:type="dxa"/>
            <w:shd w:val="clear" w:color="auto" w:fill="auto"/>
          </w:tcPr>
          <w:p w14:paraId="1F9A8A69"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p w14:paraId="6247A992" w14:textId="06BCADF2" w:rsidR="0032680B" w:rsidRPr="001573BA" w:rsidRDefault="0032680B" w:rsidP="0032680B">
            <w:pPr>
              <w:tabs>
                <w:tab w:val="decimal" w:pos="784"/>
              </w:tabs>
              <w:spacing w:line="240" w:lineRule="exact"/>
              <w:ind w:left="-170" w:right="-80"/>
              <w:rPr>
                <w:rFonts w:ascii="CordiaUPC" w:hAnsi="CordiaUPC" w:cs="CordiaUPC"/>
                <w:sz w:val="24"/>
                <w:szCs w:val="24"/>
                <w:cs/>
                <w:lang w:bidi="th-TH"/>
              </w:rPr>
            </w:pPr>
            <w:r w:rsidRPr="001573BA">
              <w:rPr>
                <w:rFonts w:ascii="CordiaUPC" w:hAnsi="CordiaUPC" w:cs="CordiaUPC"/>
                <w:sz w:val="24"/>
                <w:szCs w:val="24"/>
              </w:rPr>
              <w:t>-</w:t>
            </w:r>
          </w:p>
        </w:tc>
        <w:tc>
          <w:tcPr>
            <w:tcW w:w="195" w:type="dxa"/>
            <w:shd w:val="clear" w:color="auto" w:fill="auto"/>
          </w:tcPr>
          <w:p w14:paraId="72413647"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tc>
        <w:tc>
          <w:tcPr>
            <w:tcW w:w="1013" w:type="dxa"/>
            <w:shd w:val="clear" w:color="auto" w:fill="auto"/>
          </w:tcPr>
          <w:p w14:paraId="6BFEA062"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p w14:paraId="4ACC45BE" w14:textId="20E31E94" w:rsidR="0032680B" w:rsidRPr="001573BA" w:rsidRDefault="0032680B" w:rsidP="0032680B">
            <w:pPr>
              <w:tabs>
                <w:tab w:val="decimal" w:pos="668"/>
              </w:tabs>
              <w:spacing w:line="240" w:lineRule="exact"/>
              <w:ind w:left="-170" w:right="-80"/>
              <w:rPr>
                <w:rFonts w:ascii="CordiaUPC" w:hAnsi="CordiaUPC" w:cs="CordiaUPC"/>
                <w:sz w:val="24"/>
                <w:szCs w:val="24"/>
                <w:cs/>
              </w:rPr>
            </w:pPr>
            <w:r w:rsidRPr="001573BA">
              <w:rPr>
                <w:rFonts w:ascii="CordiaUPC" w:hAnsi="CordiaUPC" w:cs="CordiaUPC" w:hint="cs"/>
                <w:sz w:val="24"/>
                <w:szCs w:val="24"/>
                <w:cs/>
                <w:lang w:bidi="th-TH"/>
              </w:rPr>
              <w:t xml:space="preserve"> </w:t>
            </w:r>
            <w:r w:rsidRPr="001573BA">
              <w:rPr>
                <w:rFonts w:ascii="CordiaUPC" w:hAnsi="CordiaUPC" w:cs="CordiaUPC"/>
                <w:sz w:val="24"/>
                <w:szCs w:val="24"/>
                <w:cs/>
              </w:rPr>
              <w:t>1</w:t>
            </w:r>
            <w:r w:rsidRPr="001573BA">
              <w:rPr>
                <w:rFonts w:ascii="CordiaUPC" w:hAnsi="CordiaUPC" w:cs="CordiaUPC"/>
                <w:sz w:val="24"/>
                <w:szCs w:val="24"/>
              </w:rPr>
              <w:t>07</w:t>
            </w:r>
          </w:p>
        </w:tc>
      </w:tr>
      <w:tr w:rsidR="0032680B" w:rsidRPr="001573BA" w14:paraId="3B5E0547" w14:textId="77777777" w:rsidTr="00532A8D">
        <w:tc>
          <w:tcPr>
            <w:tcW w:w="3159" w:type="dxa"/>
            <w:shd w:val="clear" w:color="auto" w:fill="auto"/>
            <w:vAlign w:val="bottom"/>
          </w:tcPr>
          <w:p w14:paraId="2EFF99C1" w14:textId="71E0C037" w:rsidR="0032680B" w:rsidRPr="001573BA" w:rsidRDefault="0032680B" w:rsidP="0032680B">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Investments</w:t>
            </w:r>
          </w:p>
        </w:tc>
        <w:tc>
          <w:tcPr>
            <w:tcW w:w="1079" w:type="dxa"/>
            <w:shd w:val="clear" w:color="auto" w:fill="auto"/>
            <w:vAlign w:val="bottom"/>
          </w:tcPr>
          <w:p w14:paraId="1EBA4EE4" w14:textId="3023D381"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854</w:t>
            </w:r>
          </w:p>
        </w:tc>
        <w:tc>
          <w:tcPr>
            <w:tcW w:w="180" w:type="dxa"/>
            <w:shd w:val="clear" w:color="auto" w:fill="auto"/>
            <w:vAlign w:val="bottom"/>
          </w:tcPr>
          <w:p w14:paraId="6C714922"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510F820E" w14:textId="54F61394" w:rsidR="0032680B" w:rsidRPr="001573BA" w:rsidRDefault="0032680B" w:rsidP="0032680B">
            <w:pPr>
              <w:tabs>
                <w:tab w:val="decimal" w:pos="643"/>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28</w:t>
            </w:r>
          </w:p>
        </w:tc>
        <w:tc>
          <w:tcPr>
            <w:tcW w:w="229" w:type="dxa"/>
            <w:shd w:val="clear" w:color="auto" w:fill="auto"/>
            <w:vAlign w:val="bottom"/>
          </w:tcPr>
          <w:p w14:paraId="5AFD31B8"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3E69497E" w14:textId="3A9625CA"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(89)</w:t>
            </w:r>
          </w:p>
        </w:tc>
        <w:tc>
          <w:tcPr>
            <w:tcW w:w="178" w:type="dxa"/>
            <w:shd w:val="clear" w:color="auto" w:fill="auto"/>
            <w:vAlign w:val="bottom"/>
          </w:tcPr>
          <w:p w14:paraId="683544F5"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5EA35134" w14:textId="521548D4" w:rsidR="0032680B" w:rsidRPr="001573BA" w:rsidRDefault="0032680B" w:rsidP="0032680B">
            <w:pPr>
              <w:tabs>
                <w:tab w:val="decimal" w:pos="783"/>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w:t>
            </w:r>
          </w:p>
        </w:tc>
        <w:tc>
          <w:tcPr>
            <w:tcW w:w="195" w:type="dxa"/>
            <w:shd w:val="clear" w:color="auto" w:fill="auto"/>
          </w:tcPr>
          <w:p w14:paraId="3A6F2ECD"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5663526D" w14:textId="7E46A81A" w:rsidR="0032680B" w:rsidRPr="001573BA" w:rsidRDefault="0032680B" w:rsidP="0032680B">
            <w:pPr>
              <w:tabs>
                <w:tab w:val="decimal" w:pos="681"/>
              </w:tabs>
              <w:spacing w:line="240" w:lineRule="exact"/>
              <w:ind w:left="-170" w:right="-80"/>
              <w:rPr>
                <w:rFonts w:ascii="CordiaUPC" w:hAnsi="CordiaUPC" w:cs="CordiaUPC"/>
                <w:sz w:val="24"/>
                <w:szCs w:val="24"/>
              </w:rPr>
            </w:pPr>
            <w:r w:rsidRPr="001573BA">
              <w:rPr>
                <w:rFonts w:ascii="CordiaUPC" w:eastAsia="Times New Roman" w:hAnsi="CordiaUPC" w:cs="CordiaUPC"/>
                <w:sz w:val="24"/>
                <w:szCs w:val="24"/>
              </w:rPr>
              <w:t>793</w:t>
            </w:r>
          </w:p>
        </w:tc>
      </w:tr>
      <w:tr w:rsidR="00857FA9" w:rsidRPr="001573BA" w14:paraId="6BA54CD0" w14:textId="77777777" w:rsidTr="00174F6D">
        <w:tc>
          <w:tcPr>
            <w:tcW w:w="3159" w:type="dxa"/>
            <w:shd w:val="clear" w:color="auto" w:fill="auto"/>
            <w:vAlign w:val="bottom"/>
          </w:tcPr>
          <w:p w14:paraId="6177E04F" w14:textId="4CBE5B20" w:rsidR="00857FA9" w:rsidRPr="001573BA" w:rsidRDefault="00857FA9" w:rsidP="00857FA9">
            <w:pPr>
              <w:spacing w:line="240" w:lineRule="exact"/>
              <w:ind w:right="-126"/>
              <w:rPr>
                <w:rFonts w:ascii="CordiaUPC" w:eastAsia="Times New Roman" w:hAnsi="CordiaUPC" w:cs="CordiaUPC"/>
                <w:spacing w:val="-4"/>
                <w:sz w:val="24"/>
                <w:szCs w:val="24"/>
              </w:rPr>
            </w:pPr>
            <w:r w:rsidRPr="001573BA">
              <w:rPr>
                <w:rFonts w:ascii="CordiaUPC" w:eastAsia="Times New Roman" w:hAnsi="CordiaUPC" w:cs="CordiaUPC" w:hint="cs"/>
                <w:spacing w:val="-4"/>
                <w:sz w:val="24"/>
                <w:szCs w:val="24"/>
              </w:rPr>
              <w:t>Loans to customers and accrued interest</w:t>
            </w:r>
          </w:p>
          <w:p w14:paraId="556D0F3B" w14:textId="6307E189" w:rsidR="00857FA9" w:rsidRPr="001573BA" w:rsidRDefault="00857FA9" w:rsidP="00857FA9">
            <w:pPr>
              <w:spacing w:line="240" w:lineRule="exact"/>
              <w:ind w:left="248" w:right="-126" w:hanging="248"/>
              <w:rPr>
                <w:rFonts w:ascii="CordiaUPC" w:eastAsia="MS Mincho" w:hAnsi="CordiaUPC" w:cs="CordiaUPC"/>
                <w:spacing w:val="-4"/>
                <w:sz w:val="24"/>
                <w:szCs w:val="24"/>
                <w:lang w:eastAsia="th-TH"/>
              </w:rPr>
            </w:pPr>
            <w:r w:rsidRPr="001573BA">
              <w:rPr>
                <w:rFonts w:ascii="CordiaUPC" w:eastAsia="Times New Roman" w:hAnsi="CordiaUPC" w:cs="CordiaUPC"/>
                <w:sz w:val="24"/>
                <w:szCs w:val="24"/>
              </w:rPr>
              <w:t xml:space="preserve">  </w:t>
            </w:r>
            <w:r w:rsidRPr="001573BA">
              <w:rPr>
                <w:rFonts w:ascii="CordiaUPC" w:eastAsia="Times New Roman" w:hAnsi="CordiaUPC" w:cs="CordiaUPC" w:hint="cs"/>
                <w:sz w:val="24"/>
                <w:szCs w:val="24"/>
                <w:cs/>
                <w:lang w:bidi="th-TH"/>
              </w:rPr>
              <w:t xml:space="preserve"> </w:t>
            </w:r>
            <w:r w:rsidRPr="001573BA">
              <w:rPr>
                <w:rFonts w:ascii="CordiaUPC" w:eastAsia="Times New Roman" w:hAnsi="CordiaUPC" w:cs="CordiaUPC"/>
                <w:sz w:val="24"/>
                <w:szCs w:val="24"/>
              </w:rPr>
              <w:t xml:space="preserve"> </w:t>
            </w:r>
            <w:r w:rsidRPr="001573BA">
              <w:rPr>
                <w:rFonts w:ascii="CordiaUPC" w:eastAsia="Times New Roman" w:hAnsi="CordiaUPC" w:cs="CordiaUPC" w:hint="cs"/>
                <w:spacing w:val="-4"/>
                <w:sz w:val="24"/>
                <w:szCs w:val="24"/>
                <w:cs/>
                <w:lang w:bidi="th-TH"/>
              </w:rPr>
              <w:t xml:space="preserve"> </w:t>
            </w:r>
            <w:r w:rsidRPr="001573BA">
              <w:rPr>
                <w:rFonts w:ascii="CordiaUPC" w:eastAsia="Times New Roman" w:hAnsi="CordiaUPC" w:cs="CordiaUPC" w:hint="cs"/>
                <w:spacing w:val="-4"/>
                <w:sz w:val="24"/>
                <w:szCs w:val="24"/>
              </w:rPr>
              <w:t>receivables</w:t>
            </w:r>
          </w:p>
        </w:tc>
        <w:tc>
          <w:tcPr>
            <w:tcW w:w="1079" w:type="dxa"/>
            <w:shd w:val="clear" w:color="auto" w:fill="auto"/>
            <w:vAlign w:val="bottom"/>
          </w:tcPr>
          <w:p w14:paraId="53EE1BBB" w14:textId="0840E3E1"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1,890</w:t>
            </w:r>
          </w:p>
        </w:tc>
        <w:tc>
          <w:tcPr>
            <w:tcW w:w="180" w:type="dxa"/>
            <w:shd w:val="clear" w:color="auto" w:fill="auto"/>
            <w:vAlign w:val="bottom"/>
          </w:tcPr>
          <w:p w14:paraId="70AAB1D8"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317A649B" w14:textId="77777777" w:rsidR="00857FA9" w:rsidRPr="001573BA" w:rsidRDefault="00857FA9" w:rsidP="00857FA9">
            <w:pPr>
              <w:tabs>
                <w:tab w:val="decimal" w:pos="643"/>
              </w:tabs>
              <w:spacing w:line="240" w:lineRule="exact"/>
              <w:rPr>
                <w:rFonts w:ascii="CordiaUPC" w:hAnsi="CordiaUPC" w:cs="CordiaUPC"/>
                <w:sz w:val="24"/>
                <w:szCs w:val="24"/>
              </w:rPr>
            </w:pPr>
          </w:p>
          <w:p w14:paraId="5F758E4C" w14:textId="3F726E71"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222</w:t>
            </w:r>
          </w:p>
        </w:tc>
        <w:tc>
          <w:tcPr>
            <w:tcW w:w="229" w:type="dxa"/>
            <w:shd w:val="clear" w:color="auto" w:fill="auto"/>
            <w:vAlign w:val="bottom"/>
          </w:tcPr>
          <w:p w14:paraId="3BE0E9ED"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2403C09D" w14:textId="77777777" w:rsidR="00857FA9" w:rsidRPr="001573BA" w:rsidRDefault="00857FA9" w:rsidP="00857FA9">
            <w:pPr>
              <w:tabs>
                <w:tab w:val="decimal" w:pos="899"/>
              </w:tabs>
              <w:spacing w:line="240" w:lineRule="exact"/>
              <w:rPr>
                <w:rFonts w:ascii="CordiaUPC" w:hAnsi="CordiaUPC" w:cs="CordiaUPC"/>
                <w:sz w:val="24"/>
                <w:szCs w:val="24"/>
              </w:rPr>
            </w:pPr>
          </w:p>
          <w:p w14:paraId="3E7B0DA7" w14:textId="3F011F8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11C7905E"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29234560" w14:textId="77777777" w:rsidR="00857FA9" w:rsidRPr="001573BA" w:rsidRDefault="00857FA9" w:rsidP="00857FA9">
            <w:pPr>
              <w:tabs>
                <w:tab w:val="decimal" w:pos="783"/>
              </w:tabs>
              <w:spacing w:line="240" w:lineRule="exact"/>
              <w:ind w:right="68"/>
              <w:rPr>
                <w:rFonts w:ascii="CordiaUPC" w:hAnsi="CordiaUPC" w:cs="CordiaUPC"/>
                <w:sz w:val="24"/>
                <w:szCs w:val="24"/>
              </w:rPr>
            </w:pPr>
          </w:p>
          <w:p w14:paraId="2FFA31AD" w14:textId="49294AB7"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2C509749"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50243C53" w14:textId="77777777" w:rsidR="00857FA9" w:rsidRPr="001573BA" w:rsidRDefault="00857FA9" w:rsidP="00857FA9">
            <w:pPr>
              <w:tabs>
                <w:tab w:val="decimal" w:pos="681"/>
              </w:tabs>
              <w:spacing w:line="240" w:lineRule="exact"/>
              <w:rPr>
                <w:rFonts w:ascii="CordiaUPC" w:hAnsi="CordiaUPC" w:cs="CordiaUPC"/>
                <w:sz w:val="24"/>
                <w:szCs w:val="24"/>
              </w:rPr>
            </w:pPr>
          </w:p>
          <w:p w14:paraId="2AC89267" w14:textId="192B20EF" w:rsidR="00857FA9" w:rsidRPr="001573BA" w:rsidRDefault="00857FA9" w:rsidP="00857FA9">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2,112</w:t>
            </w:r>
          </w:p>
        </w:tc>
      </w:tr>
      <w:tr w:rsidR="00857FA9" w:rsidRPr="001573BA" w14:paraId="40E0A469" w14:textId="77777777" w:rsidTr="00174F6D">
        <w:tc>
          <w:tcPr>
            <w:tcW w:w="3159" w:type="dxa"/>
            <w:shd w:val="clear" w:color="auto" w:fill="auto"/>
            <w:vAlign w:val="bottom"/>
          </w:tcPr>
          <w:p w14:paraId="3F80A7C5" w14:textId="39E0F964" w:rsidR="00857FA9" w:rsidRPr="001573BA" w:rsidRDefault="00857FA9" w:rsidP="00857FA9">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Properties for sale</w:t>
            </w:r>
          </w:p>
        </w:tc>
        <w:tc>
          <w:tcPr>
            <w:tcW w:w="1079" w:type="dxa"/>
            <w:shd w:val="clear" w:color="auto" w:fill="auto"/>
            <w:vAlign w:val="bottom"/>
          </w:tcPr>
          <w:p w14:paraId="45B11319" w14:textId="1180BF3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119</w:t>
            </w:r>
          </w:p>
        </w:tc>
        <w:tc>
          <w:tcPr>
            <w:tcW w:w="180" w:type="dxa"/>
            <w:shd w:val="clear" w:color="auto" w:fill="auto"/>
            <w:vAlign w:val="bottom"/>
          </w:tcPr>
          <w:p w14:paraId="35367A74"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06047BDA" w14:textId="269B3011"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15</w:t>
            </w:r>
          </w:p>
        </w:tc>
        <w:tc>
          <w:tcPr>
            <w:tcW w:w="229" w:type="dxa"/>
            <w:shd w:val="clear" w:color="auto" w:fill="auto"/>
            <w:vAlign w:val="bottom"/>
          </w:tcPr>
          <w:p w14:paraId="75100726"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02EF3C69" w14:textId="2A8FBB58"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2EED4882"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60037E31" w14:textId="6712D72A"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010CFBEA"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6A28F8E0" w14:textId="58D548F0" w:rsidR="00857FA9" w:rsidRPr="001573BA" w:rsidRDefault="00857FA9" w:rsidP="00857FA9">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134</w:t>
            </w:r>
          </w:p>
        </w:tc>
      </w:tr>
      <w:tr w:rsidR="00857FA9" w:rsidRPr="001573BA" w14:paraId="48D5D888" w14:textId="77777777" w:rsidTr="00174F6D">
        <w:tc>
          <w:tcPr>
            <w:tcW w:w="3159" w:type="dxa"/>
            <w:shd w:val="clear" w:color="auto" w:fill="auto"/>
            <w:vAlign w:val="bottom"/>
          </w:tcPr>
          <w:p w14:paraId="051018D4" w14:textId="27C73C83" w:rsidR="00857FA9" w:rsidRPr="001573BA" w:rsidRDefault="00857FA9" w:rsidP="00857FA9">
            <w:pPr>
              <w:spacing w:line="240" w:lineRule="exact"/>
              <w:rPr>
                <w:rFonts w:ascii="CordiaUPC" w:eastAsia="Times New Roman" w:hAnsi="CordiaUPC" w:cs="CordiaUPC"/>
                <w:sz w:val="24"/>
                <w:szCs w:val="24"/>
                <w:lang w:val="en-US"/>
              </w:rPr>
            </w:pPr>
            <w:r w:rsidRPr="001573BA">
              <w:rPr>
                <w:rFonts w:ascii="CordiaUPC" w:eastAsia="Times New Roman" w:hAnsi="CordiaUPC" w:cs="CordiaUPC" w:hint="cs"/>
                <w:spacing w:val="-4"/>
                <w:sz w:val="24"/>
                <w:szCs w:val="24"/>
              </w:rPr>
              <w:t>Premises</w:t>
            </w:r>
            <w:r w:rsidRPr="001573BA">
              <w:rPr>
                <w:rFonts w:ascii="CordiaUPC" w:eastAsia="Times New Roman" w:hAnsi="CordiaUPC" w:cs="CordiaUPC"/>
                <w:spacing w:val="-4"/>
                <w:sz w:val="24"/>
                <w:szCs w:val="24"/>
              </w:rPr>
              <w:t xml:space="preserve">, </w:t>
            </w:r>
            <w:r w:rsidRPr="001573BA">
              <w:rPr>
                <w:rFonts w:ascii="CordiaUPC" w:eastAsia="Times New Roman" w:hAnsi="CordiaUPC" w:cs="CordiaUPC" w:hint="cs"/>
                <w:spacing w:val="-4"/>
                <w:sz w:val="24"/>
                <w:szCs w:val="24"/>
              </w:rPr>
              <w:t>equipment</w:t>
            </w:r>
            <w:r w:rsidRPr="001573BA">
              <w:rPr>
                <w:rFonts w:ascii="CordiaUPC" w:eastAsia="Times New Roman" w:hAnsi="CordiaUPC" w:cs="CordiaUPC"/>
                <w:spacing w:val="-4"/>
                <w:sz w:val="24"/>
                <w:szCs w:val="24"/>
              </w:rPr>
              <w:t>,</w:t>
            </w:r>
            <w:r w:rsidRPr="001573BA">
              <w:rPr>
                <w:rFonts w:ascii="CordiaUPC" w:eastAsia="Times New Roman" w:hAnsi="CordiaUPC" w:cs="CordiaUPC" w:hint="cs"/>
                <w:spacing w:val="-4"/>
                <w:sz w:val="24"/>
                <w:szCs w:val="24"/>
                <w:cs/>
              </w:rPr>
              <w:t xml:space="preserve"> </w:t>
            </w:r>
            <w:r w:rsidRPr="001573BA">
              <w:rPr>
                <w:rFonts w:ascii="CordiaUPC" w:eastAsia="Times New Roman" w:hAnsi="CordiaUPC" w:cs="CordiaUPC"/>
                <w:spacing w:val="-4"/>
                <w:sz w:val="24"/>
                <w:szCs w:val="24"/>
              </w:rPr>
              <w:t xml:space="preserve">and </w:t>
            </w:r>
            <w:r w:rsidRPr="001573BA">
              <w:rPr>
                <w:rFonts w:ascii="CordiaUPC" w:eastAsia="Times New Roman" w:hAnsi="CordiaUPC" w:cs="CordiaUPC" w:hint="cs"/>
                <w:spacing w:val="-4"/>
                <w:sz w:val="24"/>
                <w:szCs w:val="24"/>
              </w:rPr>
              <w:t>intangible assets</w:t>
            </w:r>
          </w:p>
        </w:tc>
        <w:tc>
          <w:tcPr>
            <w:tcW w:w="1079" w:type="dxa"/>
            <w:shd w:val="clear" w:color="auto" w:fill="auto"/>
            <w:vAlign w:val="bottom"/>
          </w:tcPr>
          <w:p w14:paraId="559537D5" w14:textId="271122CA"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120</w:t>
            </w:r>
          </w:p>
        </w:tc>
        <w:tc>
          <w:tcPr>
            <w:tcW w:w="180" w:type="dxa"/>
            <w:shd w:val="clear" w:color="auto" w:fill="auto"/>
            <w:vAlign w:val="bottom"/>
          </w:tcPr>
          <w:p w14:paraId="588BD6C5"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07BB2F18" w14:textId="095C017F"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(44)</w:t>
            </w:r>
          </w:p>
        </w:tc>
        <w:tc>
          <w:tcPr>
            <w:tcW w:w="229" w:type="dxa"/>
            <w:shd w:val="clear" w:color="auto" w:fill="auto"/>
            <w:vAlign w:val="bottom"/>
          </w:tcPr>
          <w:p w14:paraId="330A51EF"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2DF609BA" w14:textId="29B2249A"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52DFFE7C"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7632B3AF" w14:textId="3232FC04"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12243C36"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13268C02" w14:textId="68FAF7A6" w:rsidR="00857FA9" w:rsidRPr="001573BA" w:rsidRDefault="00857FA9" w:rsidP="00857FA9">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76</w:t>
            </w:r>
          </w:p>
        </w:tc>
      </w:tr>
      <w:tr w:rsidR="00857FA9" w:rsidRPr="001573BA" w14:paraId="15B77253" w14:textId="77777777" w:rsidTr="00174F6D">
        <w:tc>
          <w:tcPr>
            <w:tcW w:w="3159" w:type="dxa"/>
            <w:shd w:val="clear" w:color="auto" w:fill="auto"/>
            <w:vAlign w:val="bottom"/>
          </w:tcPr>
          <w:p w14:paraId="4EE0AEE6" w14:textId="19E822CE" w:rsidR="00857FA9" w:rsidRPr="001573BA" w:rsidRDefault="00857FA9" w:rsidP="00857FA9">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Provisions for employee benefits</w:t>
            </w:r>
          </w:p>
        </w:tc>
        <w:tc>
          <w:tcPr>
            <w:tcW w:w="1079" w:type="dxa"/>
            <w:shd w:val="clear" w:color="auto" w:fill="auto"/>
            <w:vAlign w:val="bottom"/>
          </w:tcPr>
          <w:p w14:paraId="1CA29110" w14:textId="5B961B03"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392</w:t>
            </w:r>
          </w:p>
        </w:tc>
        <w:tc>
          <w:tcPr>
            <w:tcW w:w="180" w:type="dxa"/>
            <w:shd w:val="clear" w:color="auto" w:fill="auto"/>
            <w:vAlign w:val="bottom"/>
          </w:tcPr>
          <w:p w14:paraId="23A3CEAF"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5E3CC812" w14:textId="7EFB7F1B"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91</w:t>
            </w:r>
          </w:p>
        </w:tc>
        <w:tc>
          <w:tcPr>
            <w:tcW w:w="229" w:type="dxa"/>
            <w:shd w:val="clear" w:color="auto" w:fill="auto"/>
            <w:vAlign w:val="bottom"/>
          </w:tcPr>
          <w:p w14:paraId="5CD432BA"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53AB01C1" w14:textId="11482CEB"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22</w:t>
            </w:r>
          </w:p>
        </w:tc>
        <w:tc>
          <w:tcPr>
            <w:tcW w:w="178" w:type="dxa"/>
            <w:shd w:val="clear" w:color="auto" w:fill="auto"/>
            <w:vAlign w:val="bottom"/>
          </w:tcPr>
          <w:p w14:paraId="626F3070"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5EA22508" w14:textId="18EFDB76"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0D7396C6"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266BEEDE" w14:textId="44C2F829" w:rsidR="00857FA9" w:rsidRPr="001573BA" w:rsidRDefault="00857FA9" w:rsidP="00857FA9">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505</w:t>
            </w:r>
          </w:p>
        </w:tc>
      </w:tr>
      <w:tr w:rsidR="00857FA9" w:rsidRPr="001573BA" w14:paraId="06B99535" w14:textId="77777777" w:rsidTr="00174F6D">
        <w:tc>
          <w:tcPr>
            <w:tcW w:w="3159" w:type="dxa"/>
            <w:shd w:val="clear" w:color="auto" w:fill="auto"/>
            <w:vAlign w:val="bottom"/>
          </w:tcPr>
          <w:p w14:paraId="39A98C0E" w14:textId="2E511414" w:rsidR="00857FA9" w:rsidRPr="001573BA" w:rsidRDefault="00857FA9" w:rsidP="00857FA9">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Provisions for other liabilities</w:t>
            </w:r>
          </w:p>
        </w:tc>
        <w:tc>
          <w:tcPr>
            <w:tcW w:w="1079" w:type="dxa"/>
            <w:shd w:val="clear" w:color="auto" w:fill="auto"/>
            <w:vAlign w:val="bottom"/>
          </w:tcPr>
          <w:p w14:paraId="386ECDE0" w14:textId="6EEEB434"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533</w:t>
            </w:r>
          </w:p>
        </w:tc>
        <w:tc>
          <w:tcPr>
            <w:tcW w:w="180" w:type="dxa"/>
            <w:shd w:val="clear" w:color="auto" w:fill="auto"/>
            <w:vAlign w:val="bottom"/>
          </w:tcPr>
          <w:p w14:paraId="0DDCED95"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6F93337C" w14:textId="06B722E0"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(66)</w:t>
            </w:r>
          </w:p>
        </w:tc>
        <w:tc>
          <w:tcPr>
            <w:tcW w:w="229" w:type="dxa"/>
            <w:shd w:val="clear" w:color="auto" w:fill="auto"/>
            <w:vAlign w:val="bottom"/>
          </w:tcPr>
          <w:p w14:paraId="7D2B0B63"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7760D22B" w14:textId="3AC1A705"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586BA98A"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3553FEF5" w14:textId="323134C6"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7268BF17"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3777B723" w14:textId="24C24E1F" w:rsidR="00857FA9" w:rsidRPr="001573BA" w:rsidRDefault="00857FA9" w:rsidP="00857FA9">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467</w:t>
            </w:r>
          </w:p>
        </w:tc>
      </w:tr>
      <w:tr w:rsidR="00857FA9" w:rsidRPr="001573BA" w14:paraId="358FE3FA" w14:textId="77777777" w:rsidTr="00174F6D">
        <w:tc>
          <w:tcPr>
            <w:tcW w:w="3159" w:type="dxa"/>
            <w:shd w:val="clear" w:color="auto" w:fill="auto"/>
            <w:vAlign w:val="bottom"/>
          </w:tcPr>
          <w:p w14:paraId="189DBD6A" w14:textId="20ABDDBA" w:rsidR="00857FA9" w:rsidRPr="001573BA" w:rsidRDefault="00857FA9" w:rsidP="00857FA9">
            <w:pPr>
              <w:spacing w:line="240" w:lineRule="exact"/>
              <w:ind w:right="-61"/>
              <w:rPr>
                <w:rFonts w:ascii="CordiaUPC" w:eastAsia="Times New Roman" w:hAnsi="CordiaUPC" w:cs="CordiaUPC"/>
                <w:sz w:val="24"/>
                <w:szCs w:val="24"/>
                <w:lang w:val="en-US" w:eastAsia="th-TH"/>
              </w:rPr>
            </w:pPr>
            <w:r w:rsidRPr="001573BA">
              <w:rPr>
                <w:rFonts w:ascii="CordiaUPC" w:eastAsia="Times New Roman" w:hAnsi="CordiaUPC" w:cs="CordiaUPC" w:hint="cs"/>
                <w:sz w:val="24"/>
                <w:szCs w:val="24"/>
              </w:rPr>
              <w:t>Deferred revenue and other liabilities</w:t>
            </w:r>
          </w:p>
        </w:tc>
        <w:tc>
          <w:tcPr>
            <w:tcW w:w="1079" w:type="dxa"/>
            <w:shd w:val="clear" w:color="auto" w:fill="auto"/>
            <w:vAlign w:val="bottom"/>
          </w:tcPr>
          <w:p w14:paraId="767856F5" w14:textId="50EA1AD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2,320</w:t>
            </w:r>
          </w:p>
        </w:tc>
        <w:tc>
          <w:tcPr>
            <w:tcW w:w="180" w:type="dxa"/>
            <w:shd w:val="clear" w:color="auto" w:fill="auto"/>
            <w:vAlign w:val="bottom"/>
          </w:tcPr>
          <w:p w14:paraId="01ACF1D7"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62C669E5" w14:textId="4D3BCBF6"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298</w:t>
            </w:r>
          </w:p>
        </w:tc>
        <w:tc>
          <w:tcPr>
            <w:tcW w:w="229" w:type="dxa"/>
            <w:shd w:val="clear" w:color="auto" w:fill="auto"/>
            <w:vAlign w:val="bottom"/>
          </w:tcPr>
          <w:p w14:paraId="70D95726"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5CF13F4B" w14:textId="0A0C67E6"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2E160F11"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1F4CCB75" w14:textId="18FA99A1"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6025F788"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2B9606CE" w14:textId="60E47C5E" w:rsidR="00857FA9" w:rsidRPr="001573BA" w:rsidRDefault="00857FA9" w:rsidP="00857FA9">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2,618</w:t>
            </w:r>
          </w:p>
        </w:tc>
      </w:tr>
      <w:tr w:rsidR="00857FA9" w:rsidRPr="001573BA" w14:paraId="4879A7BB" w14:textId="77777777" w:rsidTr="00174F6D">
        <w:tc>
          <w:tcPr>
            <w:tcW w:w="3159" w:type="dxa"/>
            <w:shd w:val="clear" w:color="auto" w:fill="auto"/>
            <w:vAlign w:val="bottom"/>
          </w:tcPr>
          <w:p w14:paraId="6C29D12C" w14:textId="26D8F173" w:rsidR="00857FA9" w:rsidRPr="001573BA" w:rsidRDefault="00857FA9" w:rsidP="00857FA9">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079" w:type="dxa"/>
            <w:shd w:val="clear" w:color="auto" w:fill="auto"/>
            <w:vAlign w:val="bottom"/>
          </w:tcPr>
          <w:p w14:paraId="1B4A7FA5" w14:textId="1601051B"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353</w:t>
            </w:r>
          </w:p>
        </w:tc>
        <w:tc>
          <w:tcPr>
            <w:tcW w:w="180" w:type="dxa"/>
            <w:shd w:val="clear" w:color="auto" w:fill="auto"/>
            <w:vAlign w:val="bottom"/>
          </w:tcPr>
          <w:p w14:paraId="140F9DC2"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3623D386" w14:textId="38841BE8"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(8</w:t>
            </w:r>
            <w:r w:rsidRPr="001573BA">
              <w:rPr>
                <w:rFonts w:ascii="CordiaUPC" w:eastAsia="Times New Roman" w:hAnsi="CordiaUPC" w:cs="CordiaUPC"/>
                <w:sz w:val="24"/>
                <w:szCs w:val="24"/>
              </w:rPr>
              <w:t>)</w:t>
            </w:r>
          </w:p>
        </w:tc>
        <w:tc>
          <w:tcPr>
            <w:tcW w:w="229" w:type="dxa"/>
            <w:shd w:val="clear" w:color="auto" w:fill="auto"/>
            <w:vAlign w:val="bottom"/>
          </w:tcPr>
          <w:p w14:paraId="1776906D"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center"/>
          </w:tcPr>
          <w:p w14:paraId="3A8F69C8" w14:textId="3F2F737D"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24</w:t>
            </w:r>
          </w:p>
        </w:tc>
        <w:tc>
          <w:tcPr>
            <w:tcW w:w="178" w:type="dxa"/>
            <w:shd w:val="clear" w:color="auto" w:fill="auto"/>
            <w:vAlign w:val="bottom"/>
          </w:tcPr>
          <w:p w14:paraId="2ADA02BC"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08A7C16A" w14:textId="1A6E64F2"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(13)</w:t>
            </w:r>
          </w:p>
        </w:tc>
        <w:tc>
          <w:tcPr>
            <w:tcW w:w="195" w:type="dxa"/>
            <w:shd w:val="clear" w:color="auto" w:fill="auto"/>
          </w:tcPr>
          <w:p w14:paraId="26B3AE31"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562E477F" w14:textId="182345EC" w:rsidR="00857FA9" w:rsidRPr="001573BA" w:rsidRDefault="00857FA9" w:rsidP="00857FA9">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356</w:t>
            </w:r>
          </w:p>
        </w:tc>
      </w:tr>
      <w:tr w:rsidR="00857FA9" w:rsidRPr="001573BA" w14:paraId="4ABA0559" w14:textId="77777777" w:rsidTr="00174F6D">
        <w:tc>
          <w:tcPr>
            <w:tcW w:w="3159" w:type="dxa"/>
            <w:shd w:val="clear" w:color="auto" w:fill="auto"/>
            <w:vAlign w:val="bottom"/>
          </w:tcPr>
          <w:p w14:paraId="7E248D8B" w14:textId="5FA80E26" w:rsidR="00857FA9" w:rsidRPr="001573BA" w:rsidRDefault="00857FA9" w:rsidP="00857FA9">
            <w:pPr>
              <w:spacing w:line="240" w:lineRule="exact"/>
              <w:ind w:right="-126"/>
              <w:rPr>
                <w:rFonts w:ascii="CordiaUPC" w:eastAsia="Times New Roman" w:hAnsi="CordiaUPC" w:cs="CordiaUPC"/>
                <w:b/>
                <w:bCs/>
                <w:i/>
                <w:iCs/>
                <w:sz w:val="24"/>
                <w:szCs w:val="24"/>
              </w:rPr>
            </w:pPr>
            <w:r w:rsidRPr="001573BA">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shd w:val="clear" w:color="auto" w:fill="auto"/>
            <w:vAlign w:val="bottom"/>
          </w:tcPr>
          <w:p w14:paraId="5B56FAD1" w14:textId="7212FE3C" w:rsidR="00857FA9" w:rsidRPr="001573BA" w:rsidRDefault="00857FA9" w:rsidP="00857FA9">
            <w:pPr>
              <w:tabs>
                <w:tab w:val="decimal" w:pos="830"/>
              </w:tabs>
              <w:spacing w:line="240" w:lineRule="exact"/>
              <w:ind w:left="-170" w:right="-80"/>
              <w:rPr>
                <w:rFonts w:ascii="CordiaUPC" w:eastAsia="Times New Roman" w:hAnsi="CordiaUPC" w:cs="CordiaUPC"/>
                <w:b/>
                <w:bCs/>
                <w:sz w:val="24"/>
                <w:szCs w:val="24"/>
              </w:rPr>
            </w:pPr>
            <w:r w:rsidRPr="001573BA">
              <w:rPr>
                <w:rFonts w:ascii="CordiaUPC" w:eastAsia="Times New Roman" w:hAnsi="CordiaUPC" w:cs="CordiaUPC"/>
                <w:b/>
                <w:bCs/>
                <w:sz w:val="24"/>
                <w:szCs w:val="24"/>
              </w:rPr>
              <w:t>6,</w:t>
            </w:r>
            <w:r w:rsidRPr="001573BA">
              <w:rPr>
                <w:rFonts w:ascii="CordiaUPC" w:eastAsia="Times New Roman" w:hAnsi="CordiaUPC" w:cs="CordiaUPC" w:hint="cs"/>
                <w:b/>
                <w:bCs/>
                <w:sz w:val="24"/>
                <w:szCs w:val="24"/>
                <w:cs/>
              </w:rPr>
              <w:t>676</w:t>
            </w:r>
          </w:p>
        </w:tc>
        <w:tc>
          <w:tcPr>
            <w:tcW w:w="180" w:type="dxa"/>
            <w:shd w:val="clear" w:color="auto" w:fill="auto"/>
            <w:vAlign w:val="bottom"/>
          </w:tcPr>
          <w:p w14:paraId="32E0FE5E" w14:textId="77777777" w:rsidR="00857FA9" w:rsidRPr="001573BA" w:rsidRDefault="00857FA9" w:rsidP="00857FA9">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vAlign w:val="center"/>
          </w:tcPr>
          <w:p w14:paraId="7C8B18D6" w14:textId="1C3E3671" w:rsidR="00857FA9" w:rsidRPr="001573BA" w:rsidRDefault="00857FA9" w:rsidP="00857FA9">
            <w:pPr>
              <w:tabs>
                <w:tab w:val="decimal" w:pos="643"/>
              </w:tabs>
              <w:spacing w:line="240" w:lineRule="exact"/>
              <w:ind w:left="-170" w:right="-80"/>
              <w:rPr>
                <w:rFonts w:ascii="CordiaUPC" w:eastAsia="Times New Roman" w:hAnsi="CordiaUPC" w:cs="CordiaUPC"/>
                <w:b/>
                <w:bCs/>
                <w:sz w:val="24"/>
                <w:szCs w:val="24"/>
                <w:lang w:bidi="th-TH"/>
              </w:rPr>
            </w:pPr>
            <w:r w:rsidRPr="001573BA">
              <w:rPr>
                <w:rFonts w:ascii="CordiaUPC" w:hAnsi="CordiaUPC" w:cs="CordiaUPC"/>
                <w:b/>
                <w:bCs/>
                <w:sz w:val="24"/>
                <w:szCs w:val="24"/>
              </w:rPr>
              <w:t>550</w:t>
            </w:r>
          </w:p>
        </w:tc>
        <w:tc>
          <w:tcPr>
            <w:tcW w:w="229" w:type="dxa"/>
            <w:shd w:val="clear" w:color="auto" w:fill="auto"/>
            <w:vAlign w:val="bottom"/>
          </w:tcPr>
          <w:p w14:paraId="7F44CEE3" w14:textId="77777777" w:rsidR="00857FA9" w:rsidRPr="001573BA" w:rsidRDefault="00857FA9" w:rsidP="00857FA9">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center"/>
          </w:tcPr>
          <w:p w14:paraId="0DC1D221" w14:textId="19BB6060" w:rsidR="00857FA9" w:rsidRPr="001573BA" w:rsidRDefault="00857FA9" w:rsidP="00857FA9">
            <w:pPr>
              <w:tabs>
                <w:tab w:val="decimal" w:pos="830"/>
              </w:tabs>
              <w:spacing w:line="240" w:lineRule="exact"/>
              <w:ind w:left="-170" w:right="-80"/>
              <w:rPr>
                <w:rFonts w:ascii="CordiaUPC" w:eastAsia="Times New Roman" w:hAnsi="CordiaUPC" w:cs="CordiaUPC"/>
                <w:b/>
                <w:bCs/>
                <w:sz w:val="24"/>
                <w:szCs w:val="24"/>
              </w:rPr>
            </w:pPr>
            <w:r w:rsidRPr="001573BA">
              <w:rPr>
                <w:rFonts w:ascii="CordiaUPC" w:hAnsi="CordiaUPC" w:cs="CordiaUPC"/>
                <w:b/>
                <w:bCs/>
                <w:sz w:val="24"/>
                <w:szCs w:val="24"/>
              </w:rPr>
              <w:t>(43)</w:t>
            </w:r>
          </w:p>
        </w:tc>
        <w:tc>
          <w:tcPr>
            <w:tcW w:w="178" w:type="dxa"/>
            <w:shd w:val="clear" w:color="auto" w:fill="auto"/>
            <w:vAlign w:val="bottom"/>
          </w:tcPr>
          <w:p w14:paraId="5FA6F29C"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tcBorders>
              <w:top w:val="single" w:sz="4" w:space="0" w:color="auto"/>
              <w:left w:val="nil"/>
              <w:bottom w:val="single" w:sz="4" w:space="0" w:color="auto"/>
              <w:right w:val="nil"/>
            </w:tcBorders>
            <w:shd w:val="clear" w:color="auto" w:fill="auto"/>
            <w:vAlign w:val="center"/>
          </w:tcPr>
          <w:p w14:paraId="22B63479" w14:textId="446CF5C0" w:rsidR="00857FA9" w:rsidRPr="001573BA" w:rsidRDefault="00857FA9" w:rsidP="00857FA9">
            <w:pPr>
              <w:tabs>
                <w:tab w:val="decimal" w:pos="783"/>
              </w:tabs>
              <w:spacing w:line="240" w:lineRule="exact"/>
              <w:ind w:left="-170" w:right="-80"/>
              <w:rPr>
                <w:rFonts w:ascii="CordiaUPC" w:eastAsia="Times New Roman" w:hAnsi="CordiaUPC" w:cs="CordiaUPC"/>
                <w:b/>
                <w:bCs/>
                <w:sz w:val="24"/>
                <w:szCs w:val="24"/>
              </w:rPr>
            </w:pPr>
            <w:r w:rsidRPr="001573BA">
              <w:rPr>
                <w:rFonts w:ascii="CordiaUPC" w:hAnsi="CordiaUPC" w:cs="CordiaUPC"/>
                <w:b/>
                <w:bCs/>
                <w:sz w:val="24"/>
                <w:szCs w:val="24"/>
              </w:rPr>
              <w:t>(13)</w:t>
            </w:r>
          </w:p>
        </w:tc>
        <w:tc>
          <w:tcPr>
            <w:tcW w:w="195" w:type="dxa"/>
            <w:shd w:val="clear" w:color="auto" w:fill="auto"/>
          </w:tcPr>
          <w:p w14:paraId="4307CBB7" w14:textId="77777777" w:rsidR="00857FA9" w:rsidRPr="001573BA" w:rsidRDefault="00857FA9" w:rsidP="00857FA9">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vAlign w:val="center"/>
          </w:tcPr>
          <w:p w14:paraId="1D1F0971" w14:textId="231CAD67" w:rsidR="00857FA9" w:rsidRPr="001573BA" w:rsidRDefault="00857FA9" w:rsidP="00857FA9">
            <w:pPr>
              <w:tabs>
                <w:tab w:val="decimal" w:pos="681"/>
              </w:tabs>
              <w:spacing w:line="240" w:lineRule="exact"/>
              <w:ind w:left="-170" w:right="-80"/>
              <w:rPr>
                <w:rFonts w:ascii="CordiaUPC" w:hAnsi="CordiaUPC" w:cs="CordiaUPC"/>
                <w:b/>
                <w:bCs/>
                <w:sz w:val="24"/>
                <w:szCs w:val="24"/>
              </w:rPr>
            </w:pPr>
            <w:r w:rsidRPr="001573BA">
              <w:rPr>
                <w:rFonts w:ascii="CordiaUPC" w:hAnsi="CordiaUPC" w:cs="CordiaUPC"/>
                <w:b/>
                <w:bCs/>
                <w:sz w:val="24"/>
                <w:szCs w:val="24"/>
              </w:rPr>
              <w:t>7,170</w:t>
            </w:r>
          </w:p>
        </w:tc>
      </w:tr>
      <w:tr w:rsidR="00857FA9" w:rsidRPr="001573BA" w14:paraId="0EAF14FA" w14:textId="77777777" w:rsidTr="00174F6D">
        <w:tc>
          <w:tcPr>
            <w:tcW w:w="3159" w:type="dxa"/>
            <w:shd w:val="clear" w:color="auto" w:fill="auto"/>
            <w:vAlign w:val="bottom"/>
          </w:tcPr>
          <w:p w14:paraId="5D6C043E" w14:textId="77777777" w:rsidR="00857FA9" w:rsidRPr="001573BA" w:rsidRDefault="00857FA9" w:rsidP="00857FA9">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13EBA15B"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80" w:type="dxa"/>
            <w:shd w:val="clear" w:color="auto" w:fill="auto"/>
            <w:vAlign w:val="bottom"/>
          </w:tcPr>
          <w:p w14:paraId="5199E9F0"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18B079C7" w14:textId="77777777"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p>
        </w:tc>
        <w:tc>
          <w:tcPr>
            <w:tcW w:w="229" w:type="dxa"/>
            <w:shd w:val="clear" w:color="auto" w:fill="auto"/>
            <w:vAlign w:val="bottom"/>
          </w:tcPr>
          <w:p w14:paraId="453C75C0"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3B7E11E7"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78" w:type="dxa"/>
            <w:shd w:val="clear" w:color="auto" w:fill="auto"/>
            <w:vAlign w:val="bottom"/>
          </w:tcPr>
          <w:p w14:paraId="6E81ABDF"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7FAB8BDC" w14:textId="77777777"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p>
        </w:tc>
        <w:tc>
          <w:tcPr>
            <w:tcW w:w="195" w:type="dxa"/>
            <w:shd w:val="clear" w:color="auto" w:fill="auto"/>
          </w:tcPr>
          <w:p w14:paraId="73216EE1"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64A7A699" w14:textId="77777777" w:rsidR="00857FA9" w:rsidRPr="001573BA" w:rsidRDefault="00857FA9" w:rsidP="00857FA9">
            <w:pPr>
              <w:tabs>
                <w:tab w:val="decimal" w:pos="681"/>
              </w:tabs>
              <w:spacing w:line="240" w:lineRule="exact"/>
              <w:ind w:left="-170" w:right="-80"/>
              <w:rPr>
                <w:rFonts w:ascii="CordiaUPC" w:hAnsi="CordiaUPC" w:cs="CordiaUPC"/>
                <w:sz w:val="24"/>
                <w:szCs w:val="24"/>
              </w:rPr>
            </w:pPr>
          </w:p>
        </w:tc>
      </w:tr>
      <w:tr w:rsidR="00857FA9" w:rsidRPr="001573BA" w14:paraId="044CADDC" w14:textId="77777777" w:rsidTr="00174F6D">
        <w:tc>
          <w:tcPr>
            <w:tcW w:w="3159" w:type="dxa"/>
            <w:shd w:val="clear" w:color="auto" w:fill="auto"/>
            <w:vAlign w:val="bottom"/>
          </w:tcPr>
          <w:p w14:paraId="6DC462AE" w14:textId="09B87753" w:rsidR="00857FA9" w:rsidRPr="001573BA" w:rsidRDefault="00857FA9" w:rsidP="00857FA9">
            <w:pPr>
              <w:spacing w:line="240" w:lineRule="exact"/>
              <w:ind w:right="-126"/>
              <w:rPr>
                <w:rFonts w:ascii="CordiaUPC" w:eastAsia="Times New Roman" w:hAnsi="CordiaUPC" w:cs="CordiaUPC"/>
                <w:sz w:val="24"/>
                <w:szCs w:val="24"/>
              </w:rPr>
            </w:pPr>
            <w:r w:rsidRPr="001573BA">
              <w:rPr>
                <w:rFonts w:ascii="CordiaUPC" w:eastAsia="Times New Roman" w:hAnsi="CordiaUPC" w:cs="CordiaUPC" w:hint="cs"/>
                <w:b/>
                <w:bCs/>
                <w:i/>
                <w:iCs/>
                <w:sz w:val="24"/>
                <w:szCs w:val="24"/>
              </w:rPr>
              <w:t>Deferred tax liabilities</w:t>
            </w:r>
          </w:p>
        </w:tc>
        <w:tc>
          <w:tcPr>
            <w:tcW w:w="1079" w:type="dxa"/>
            <w:shd w:val="clear" w:color="auto" w:fill="auto"/>
            <w:vAlign w:val="bottom"/>
          </w:tcPr>
          <w:p w14:paraId="220A9F54"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80" w:type="dxa"/>
            <w:shd w:val="clear" w:color="auto" w:fill="auto"/>
            <w:vAlign w:val="bottom"/>
          </w:tcPr>
          <w:p w14:paraId="0C8F2592"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6AA11386" w14:textId="10742000" w:rsidR="00857FA9" w:rsidRPr="001573BA" w:rsidRDefault="00857FA9" w:rsidP="00857FA9">
            <w:pPr>
              <w:tabs>
                <w:tab w:val="decimal" w:pos="643"/>
              </w:tabs>
              <w:spacing w:line="240" w:lineRule="exact"/>
              <w:ind w:left="-170" w:right="-80"/>
              <w:rPr>
                <w:rFonts w:ascii="CordiaUPC" w:eastAsia="Times New Roman" w:hAnsi="CordiaUPC" w:cs="CordiaUPC"/>
                <w:sz w:val="24"/>
                <w:szCs w:val="24"/>
              </w:rPr>
            </w:pPr>
          </w:p>
        </w:tc>
        <w:tc>
          <w:tcPr>
            <w:tcW w:w="229" w:type="dxa"/>
            <w:shd w:val="clear" w:color="auto" w:fill="auto"/>
          </w:tcPr>
          <w:p w14:paraId="4076F271"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2E3FAF12" w14:textId="31367004"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78" w:type="dxa"/>
            <w:shd w:val="clear" w:color="auto" w:fill="auto"/>
          </w:tcPr>
          <w:p w14:paraId="5C2C0D18"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20FF3D78" w14:textId="1EA4BEBF" w:rsidR="00857FA9" w:rsidRPr="001573BA" w:rsidRDefault="00857FA9" w:rsidP="00857FA9">
            <w:pPr>
              <w:tabs>
                <w:tab w:val="decimal" w:pos="783"/>
              </w:tabs>
              <w:spacing w:line="240" w:lineRule="exact"/>
              <w:ind w:left="-170" w:right="-80"/>
              <w:rPr>
                <w:rFonts w:ascii="CordiaUPC" w:eastAsia="Times New Roman" w:hAnsi="CordiaUPC" w:cs="CordiaUPC"/>
                <w:sz w:val="24"/>
                <w:szCs w:val="24"/>
              </w:rPr>
            </w:pPr>
          </w:p>
        </w:tc>
        <w:tc>
          <w:tcPr>
            <w:tcW w:w="195" w:type="dxa"/>
            <w:shd w:val="clear" w:color="auto" w:fill="auto"/>
          </w:tcPr>
          <w:p w14:paraId="7AE5DFB5" w14:textId="77777777" w:rsidR="00857FA9" w:rsidRPr="001573BA" w:rsidRDefault="00857FA9" w:rsidP="00857FA9">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5FC42F05" w14:textId="0F7BE249" w:rsidR="00857FA9" w:rsidRPr="001573BA" w:rsidRDefault="00857FA9" w:rsidP="00857FA9">
            <w:pPr>
              <w:tabs>
                <w:tab w:val="decimal" w:pos="681"/>
              </w:tabs>
              <w:spacing w:line="240" w:lineRule="exact"/>
              <w:ind w:left="-170" w:right="-80"/>
              <w:rPr>
                <w:rFonts w:ascii="CordiaUPC" w:hAnsi="CordiaUPC" w:cs="CordiaUPC"/>
                <w:sz w:val="24"/>
                <w:szCs w:val="24"/>
              </w:rPr>
            </w:pPr>
          </w:p>
        </w:tc>
      </w:tr>
      <w:tr w:rsidR="0032680B" w:rsidRPr="001573BA" w14:paraId="4F3ED4B5" w14:textId="77777777" w:rsidTr="00174F6D">
        <w:tc>
          <w:tcPr>
            <w:tcW w:w="3159" w:type="dxa"/>
            <w:shd w:val="clear" w:color="auto" w:fill="auto"/>
            <w:vAlign w:val="bottom"/>
          </w:tcPr>
          <w:p w14:paraId="0CB678A3" w14:textId="49543638"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Investments</w:t>
            </w:r>
          </w:p>
        </w:tc>
        <w:tc>
          <w:tcPr>
            <w:tcW w:w="1079" w:type="dxa"/>
            <w:shd w:val="clear" w:color="auto" w:fill="auto"/>
            <w:vAlign w:val="bottom"/>
          </w:tcPr>
          <w:p w14:paraId="4F3EC308" w14:textId="2405840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hint="cs"/>
                <w:sz w:val="24"/>
                <w:szCs w:val="24"/>
                <w:cs/>
              </w:rPr>
              <w:t>152</w:t>
            </w:r>
          </w:p>
        </w:tc>
        <w:tc>
          <w:tcPr>
            <w:tcW w:w="180" w:type="dxa"/>
            <w:shd w:val="clear" w:color="auto" w:fill="auto"/>
            <w:vAlign w:val="bottom"/>
          </w:tcPr>
          <w:p w14:paraId="35CCDE20"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0F7251C3" w14:textId="4E81B948" w:rsidR="0032680B" w:rsidRPr="001573BA" w:rsidRDefault="0032680B" w:rsidP="0032680B">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229" w:type="dxa"/>
            <w:shd w:val="clear" w:color="auto" w:fill="auto"/>
          </w:tcPr>
          <w:p w14:paraId="2FB75B0A"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282C6720" w14:textId="6869FDC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(113)</w:t>
            </w:r>
          </w:p>
        </w:tc>
        <w:tc>
          <w:tcPr>
            <w:tcW w:w="178" w:type="dxa"/>
            <w:shd w:val="clear" w:color="auto" w:fill="auto"/>
          </w:tcPr>
          <w:p w14:paraId="4A7CFDF5"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382776D9" w14:textId="4EDE56B8" w:rsidR="0032680B" w:rsidRPr="001573BA" w:rsidRDefault="0032680B" w:rsidP="0032680B">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5D072A50"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76EF23D7" w14:textId="35A2E519" w:rsidR="0032680B" w:rsidRPr="001573BA" w:rsidRDefault="0032680B" w:rsidP="0032680B">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39</w:t>
            </w:r>
          </w:p>
        </w:tc>
      </w:tr>
      <w:tr w:rsidR="0032680B" w:rsidRPr="001573BA" w14:paraId="42A142F2" w14:textId="77777777" w:rsidTr="00174F6D">
        <w:tc>
          <w:tcPr>
            <w:tcW w:w="3159" w:type="dxa"/>
            <w:shd w:val="clear" w:color="auto" w:fill="auto"/>
            <w:vAlign w:val="bottom"/>
          </w:tcPr>
          <w:p w14:paraId="7E1527C5" w14:textId="6A6077D5" w:rsidR="0032680B" w:rsidRPr="001573BA" w:rsidRDefault="0032680B" w:rsidP="0032680B">
            <w:pPr>
              <w:spacing w:line="240" w:lineRule="exact"/>
              <w:ind w:right="-78"/>
              <w:rPr>
                <w:rFonts w:ascii="CordiaUPC" w:eastAsia="Times New Roman" w:hAnsi="CordiaUPC" w:cs="CordiaUPC"/>
                <w:sz w:val="24"/>
                <w:szCs w:val="24"/>
              </w:rPr>
            </w:pPr>
            <w:r w:rsidRPr="001573BA">
              <w:rPr>
                <w:rFonts w:ascii="CordiaUPC" w:hAnsi="CordiaUPC" w:cs="CordiaUPC" w:hint="cs"/>
                <w:iCs/>
                <w:sz w:val="24"/>
                <w:szCs w:val="24"/>
              </w:rPr>
              <w:t>Investments in subsidiaries and associate</w:t>
            </w:r>
          </w:p>
        </w:tc>
        <w:tc>
          <w:tcPr>
            <w:tcW w:w="1079" w:type="dxa"/>
            <w:shd w:val="clear" w:color="auto" w:fill="auto"/>
            <w:vAlign w:val="bottom"/>
          </w:tcPr>
          <w:p w14:paraId="0CA3A2C3" w14:textId="45CD3264" w:rsidR="0032680B" w:rsidRPr="001573BA" w:rsidRDefault="0032680B" w:rsidP="0032680B">
            <w:pPr>
              <w:tabs>
                <w:tab w:val="decimal" w:pos="830"/>
              </w:tabs>
              <w:spacing w:line="240" w:lineRule="exact"/>
              <w:ind w:left="-170" w:right="-80"/>
              <w:rPr>
                <w:rFonts w:ascii="CordiaUPC" w:hAnsi="CordiaUPC" w:cs="CordiaUPC"/>
                <w:sz w:val="24"/>
                <w:szCs w:val="24"/>
              </w:rPr>
            </w:pPr>
            <w:r w:rsidRPr="001573BA">
              <w:rPr>
                <w:rFonts w:ascii="CordiaUPC" w:hAnsi="CordiaUPC" w:cs="CordiaUPC" w:hint="cs"/>
                <w:sz w:val="24"/>
                <w:szCs w:val="24"/>
                <w:cs/>
              </w:rPr>
              <w:t>828</w:t>
            </w:r>
          </w:p>
        </w:tc>
        <w:tc>
          <w:tcPr>
            <w:tcW w:w="180" w:type="dxa"/>
            <w:shd w:val="clear" w:color="auto" w:fill="auto"/>
            <w:vAlign w:val="bottom"/>
          </w:tcPr>
          <w:p w14:paraId="7CA7BF6B"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4A676EFF" w14:textId="230305CB" w:rsidR="0032680B" w:rsidRPr="001573BA" w:rsidRDefault="0032680B" w:rsidP="0032680B">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229" w:type="dxa"/>
            <w:shd w:val="clear" w:color="auto" w:fill="auto"/>
          </w:tcPr>
          <w:p w14:paraId="7D1A01AD"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69BF5044" w14:textId="584BF41F"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tcPr>
          <w:p w14:paraId="6B773BCF"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583E5EBF" w14:textId="7D8ABCEA" w:rsidR="0032680B" w:rsidRPr="001573BA" w:rsidRDefault="0032680B" w:rsidP="0032680B">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6BC5AA9D"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192F3216" w14:textId="5F15C605" w:rsidR="0032680B" w:rsidRPr="001573BA" w:rsidRDefault="0032680B" w:rsidP="0032680B">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828</w:t>
            </w:r>
          </w:p>
        </w:tc>
      </w:tr>
      <w:tr w:rsidR="0032680B" w:rsidRPr="001573BA" w14:paraId="57F025A8" w14:textId="77777777" w:rsidTr="00174F6D">
        <w:tc>
          <w:tcPr>
            <w:tcW w:w="3159" w:type="dxa"/>
            <w:shd w:val="clear" w:color="auto" w:fill="auto"/>
            <w:vAlign w:val="bottom"/>
          </w:tcPr>
          <w:p w14:paraId="113F070F" w14:textId="67B4D958" w:rsidR="0032680B" w:rsidRPr="001573BA" w:rsidRDefault="0032680B" w:rsidP="00F40FE9">
            <w:pPr>
              <w:spacing w:line="240" w:lineRule="exact"/>
              <w:ind w:right="-126"/>
              <w:rPr>
                <w:rFonts w:ascii="CordiaUPC" w:eastAsia="Times New Roman" w:hAnsi="CordiaUPC" w:cs="CordiaUPC"/>
                <w:spacing w:val="-4"/>
                <w:sz w:val="24"/>
                <w:szCs w:val="24"/>
              </w:rPr>
            </w:pPr>
            <w:r w:rsidRPr="001573BA">
              <w:rPr>
                <w:rFonts w:ascii="CordiaUPC" w:eastAsia="Times New Roman" w:hAnsi="CordiaUPC" w:cs="CordiaUPC"/>
                <w:spacing w:val="-4"/>
                <w:sz w:val="24"/>
                <w:szCs w:val="24"/>
              </w:rPr>
              <w:t>Loans to customers and accrued interest</w:t>
            </w:r>
          </w:p>
          <w:p w14:paraId="3037EDB8" w14:textId="4ADB8064" w:rsidR="0032680B" w:rsidRPr="001573BA" w:rsidRDefault="0032680B" w:rsidP="00F40FE9">
            <w:pPr>
              <w:spacing w:line="240" w:lineRule="exact"/>
              <w:ind w:right="-126"/>
              <w:rPr>
                <w:rFonts w:ascii="CordiaUPC" w:eastAsia="Times New Roman" w:hAnsi="CordiaUPC" w:cs="CordiaUPC"/>
                <w:sz w:val="24"/>
                <w:szCs w:val="24"/>
              </w:rPr>
            </w:pPr>
            <w:r w:rsidRPr="001573BA">
              <w:rPr>
                <w:rFonts w:ascii="CordiaUPC" w:eastAsia="Times New Roman" w:hAnsi="CordiaUPC" w:cs="CordiaUPC"/>
                <w:spacing w:val="-4"/>
                <w:sz w:val="24"/>
                <w:szCs w:val="24"/>
              </w:rPr>
              <w:t xml:space="preserve">   receivables</w:t>
            </w:r>
          </w:p>
        </w:tc>
        <w:tc>
          <w:tcPr>
            <w:tcW w:w="1079" w:type="dxa"/>
            <w:shd w:val="clear" w:color="auto" w:fill="auto"/>
            <w:vAlign w:val="bottom"/>
          </w:tcPr>
          <w:p w14:paraId="6CA76829" w14:textId="2ED42462" w:rsidR="0032680B" w:rsidRPr="001573BA" w:rsidRDefault="0032680B" w:rsidP="0032680B">
            <w:pPr>
              <w:tabs>
                <w:tab w:val="decimal" w:pos="830"/>
              </w:tabs>
              <w:spacing w:line="240" w:lineRule="exact"/>
              <w:ind w:left="-170" w:right="-80"/>
              <w:rPr>
                <w:rFonts w:ascii="CordiaUPC" w:hAnsi="CordiaUPC" w:cs="CordiaUPC"/>
                <w:sz w:val="24"/>
                <w:szCs w:val="24"/>
              </w:rPr>
            </w:pPr>
            <w:r w:rsidRPr="001573BA">
              <w:rPr>
                <w:rFonts w:ascii="CordiaUPC" w:hAnsi="CordiaUPC" w:cs="CordiaUPC"/>
                <w:sz w:val="24"/>
                <w:szCs w:val="24"/>
              </w:rPr>
              <w:t>445</w:t>
            </w:r>
          </w:p>
        </w:tc>
        <w:tc>
          <w:tcPr>
            <w:tcW w:w="180" w:type="dxa"/>
            <w:shd w:val="clear" w:color="auto" w:fill="auto"/>
            <w:vAlign w:val="bottom"/>
          </w:tcPr>
          <w:p w14:paraId="6D53CF33"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tc>
        <w:tc>
          <w:tcPr>
            <w:tcW w:w="954" w:type="dxa"/>
            <w:shd w:val="clear" w:color="auto" w:fill="auto"/>
            <w:vAlign w:val="center"/>
          </w:tcPr>
          <w:p w14:paraId="7D5EE063" w14:textId="77777777" w:rsidR="00F40FE9" w:rsidRPr="001573BA" w:rsidRDefault="00F40FE9" w:rsidP="0032680B">
            <w:pPr>
              <w:tabs>
                <w:tab w:val="decimal" w:pos="643"/>
              </w:tabs>
              <w:spacing w:line="240" w:lineRule="exact"/>
              <w:ind w:left="-170" w:right="-80"/>
              <w:rPr>
                <w:rFonts w:ascii="CordiaUPC" w:hAnsi="CordiaUPC" w:cs="CordiaUPC"/>
                <w:sz w:val="24"/>
                <w:szCs w:val="24"/>
                <w:lang w:bidi="th-TH"/>
              </w:rPr>
            </w:pPr>
          </w:p>
          <w:p w14:paraId="4340BD5B" w14:textId="26BB6001" w:rsidR="0032680B" w:rsidRPr="001573BA" w:rsidRDefault="0032680B" w:rsidP="0032680B">
            <w:pPr>
              <w:tabs>
                <w:tab w:val="decimal" w:pos="643"/>
              </w:tabs>
              <w:spacing w:line="240" w:lineRule="exact"/>
              <w:ind w:left="-170" w:right="-80"/>
              <w:rPr>
                <w:rFonts w:ascii="CordiaUPC" w:hAnsi="CordiaUPC" w:cs="CordiaUPC"/>
                <w:sz w:val="24"/>
                <w:szCs w:val="24"/>
              </w:rPr>
            </w:pPr>
            <w:r w:rsidRPr="001573BA">
              <w:rPr>
                <w:rFonts w:ascii="CordiaUPC" w:hAnsi="CordiaUPC" w:cs="CordiaUPC"/>
                <w:sz w:val="24"/>
                <w:szCs w:val="24"/>
              </w:rPr>
              <w:t>(19</w:t>
            </w:r>
            <w:r w:rsidRPr="001573BA">
              <w:rPr>
                <w:rFonts w:ascii="CordiaUPC" w:hAnsi="CordiaUPC" w:cs="CordiaUPC" w:hint="cs"/>
                <w:sz w:val="24"/>
                <w:szCs w:val="24"/>
                <w:cs/>
              </w:rPr>
              <w:t>5</w:t>
            </w:r>
            <w:r w:rsidRPr="001573BA">
              <w:rPr>
                <w:rFonts w:ascii="CordiaUPC" w:hAnsi="CordiaUPC" w:cs="CordiaUPC"/>
                <w:sz w:val="24"/>
                <w:szCs w:val="24"/>
              </w:rPr>
              <w:t>)</w:t>
            </w:r>
          </w:p>
        </w:tc>
        <w:tc>
          <w:tcPr>
            <w:tcW w:w="229" w:type="dxa"/>
            <w:shd w:val="clear" w:color="auto" w:fill="auto"/>
          </w:tcPr>
          <w:p w14:paraId="25AD2034"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tc>
        <w:tc>
          <w:tcPr>
            <w:tcW w:w="1190" w:type="dxa"/>
            <w:shd w:val="clear" w:color="auto" w:fill="auto"/>
            <w:vAlign w:val="center"/>
          </w:tcPr>
          <w:p w14:paraId="2F55028B" w14:textId="77777777" w:rsidR="00F40FE9" w:rsidRPr="001573BA" w:rsidRDefault="00F40FE9" w:rsidP="0032680B">
            <w:pPr>
              <w:tabs>
                <w:tab w:val="decimal" w:pos="830"/>
              </w:tabs>
              <w:spacing w:line="240" w:lineRule="exact"/>
              <w:ind w:left="-170" w:right="-80"/>
              <w:rPr>
                <w:rFonts w:ascii="CordiaUPC" w:hAnsi="CordiaUPC" w:cs="CordiaUPC"/>
                <w:sz w:val="24"/>
                <w:szCs w:val="24"/>
                <w:lang w:bidi="th-TH"/>
              </w:rPr>
            </w:pPr>
          </w:p>
          <w:p w14:paraId="4774ACC5" w14:textId="3BD32C3D" w:rsidR="0032680B" w:rsidRPr="001573BA" w:rsidRDefault="0032680B" w:rsidP="0032680B">
            <w:pPr>
              <w:tabs>
                <w:tab w:val="decimal" w:pos="830"/>
              </w:tabs>
              <w:spacing w:line="240" w:lineRule="exact"/>
              <w:ind w:left="-170" w:right="-80"/>
              <w:rPr>
                <w:rFonts w:ascii="CordiaUPC" w:hAnsi="CordiaUPC" w:cs="CordiaUPC"/>
                <w:sz w:val="24"/>
                <w:szCs w:val="24"/>
              </w:rPr>
            </w:pPr>
            <w:r w:rsidRPr="001573BA">
              <w:rPr>
                <w:rFonts w:ascii="CordiaUPC" w:hAnsi="CordiaUPC" w:cs="CordiaUPC"/>
                <w:sz w:val="24"/>
                <w:szCs w:val="24"/>
              </w:rPr>
              <w:t>-</w:t>
            </w:r>
          </w:p>
        </w:tc>
        <w:tc>
          <w:tcPr>
            <w:tcW w:w="178" w:type="dxa"/>
            <w:shd w:val="clear" w:color="auto" w:fill="auto"/>
          </w:tcPr>
          <w:p w14:paraId="6214D9C1"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tc>
        <w:tc>
          <w:tcPr>
            <w:tcW w:w="1050" w:type="dxa"/>
            <w:shd w:val="clear" w:color="auto" w:fill="auto"/>
            <w:vAlign w:val="center"/>
          </w:tcPr>
          <w:p w14:paraId="5D79FE68" w14:textId="77777777" w:rsidR="00F40FE9" w:rsidRPr="001573BA" w:rsidRDefault="00F40FE9" w:rsidP="0032680B">
            <w:pPr>
              <w:tabs>
                <w:tab w:val="decimal" w:pos="783"/>
              </w:tabs>
              <w:spacing w:line="240" w:lineRule="exact"/>
              <w:ind w:left="-170" w:right="-80"/>
              <w:rPr>
                <w:rFonts w:ascii="CordiaUPC" w:hAnsi="CordiaUPC" w:cs="CordiaUPC"/>
                <w:sz w:val="24"/>
                <w:szCs w:val="24"/>
                <w:lang w:bidi="th-TH"/>
              </w:rPr>
            </w:pPr>
          </w:p>
          <w:p w14:paraId="7EBB7FEF" w14:textId="6B4F54ED" w:rsidR="0032680B" w:rsidRPr="001573BA" w:rsidRDefault="0032680B" w:rsidP="0032680B">
            <w:pPr>
              <w:tabs>
                <w:tab w:val="decimal" w:pos="783"/>
              </w:tabs>
              <w:spacing w:line="240" w:lineRule="exact"/>
              <w:ind w:left="-170" w:right="-80"/>
              <w:rPr>
                <w:rFonts w:ascii="CordiaUPC" w:hAnsi="CordiaUPC" w:cs="CordiaUPC"/>
                <w:sz w:val="24"/>
                <w:szCs w:val="24"/>
              </w:rPr>
            </w:pPr>
            <w:r w:rsidRPr="001573BA">
              <w:rPr>
                <w:rFonts w:ascii="CordiaUPC" w:hAnsi="CordiaUPC" w:cs="CordiaUPC"/>
                <w:sz w:val="24"/>
                <w:szCs w:val="24"/>
              </w:rPr>
              <w:t>-</w:t>
            </w:r>
          </w:p>
        </w:tc>
        <w:tc>
          <w:tcPr>
            <w:tcW w:w="195" w:type="dxa"/>
            <w:shd w:val="clear" w:color="auto" w:fill="auto"/>
          </w:tcPr>
          <w:p w14:paraId="7A27E02B" w14:textId="77777777" w:rsidR="0032680B" w:rsidRPr="001573BA" w:rsidRDefault="0032680B" w:rsidP="0032680B">
            <w:pPr>
              <w:tabs>
                <w:tab w:val="decimal" w:pos="830"/>
              </w:tabs>
              <w:spacing w:line="240" w:lineRule="exact"/>
              <w:ind w:left="-170" w:right="-80"/>
              <w:rPr>
                <w:rFonts w:ascii="CordiaUPC" w:hAnsi="CordiaUPC" w:cs="CordiaUPC"/>
                <w:sz w:val="24"/>
                <w:szCs w:val="24"/>
              </w:rPr>
            </w:pPr>
          </w:p>
        </w:tc>
        <w:tc>
          <w:tcPr>
            <w:tcW w:w="1013" w:type="dxa"/>
            <w:shd w:val="clear" w:color="auto" w:fill="auto"/>
            <w:vAlign w:val="center"/>
          </w:tcPr>
          <w:p w14:paraId="28ED30A3" w14:textId="77777777" w:rsidR="00F40FE9" w:rsidRPr="001573BA" w:rsidRDefault="00F40FE9" w:rsidP="0032680B">
            <w:pPr>
              <w:tabs>
                <w:tab w:val="decimal" w:pos="681"/>
              </w:tabs>
              <w:spacing w:line="240" w:lineRule="exact"/>
              <w:ind w:left="-170" w:right="-80"/>
              <w:rPr>
                <w:rFonts w:ascii="CordiaUPC" w:hAnsi="CordiaUPC" w:cs="CordiaUPC"/>
                <w:sz w:val="24"/>
                <w:szCs w:val="24"/>
                <w:lang w:bidi="th-TH"/>
              </w:rPr>
            </w:pPr>
          </w:p>
          <w:p w14:paraId="4BB77429" w14:textId="2C21D4CB" w:rsidR="0032680B" w:rsidRPr="001573BA" w:rsidRDefault="0032680B" w:rsidP="0032680B">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25</w:t>
            </w:r>
            <w:r w:rsidRPr="001573BA">
              <w:rPr>
                <w:rFonts w:ascii="CordiaUPC" w:hAnsi="CordiaUPC" w:cs="CordiaUPC" w:hint="cs"/>
                <w:sz w:val="24"/>
                <w:szCs w:val="24"/>
                <w:cs/>
              </w:rPr>
              <w:t>0</w:t>
            </w:r>
          </w:p>
        </w:tc>
      </w:tr>
      <w:tr w:rsidR="0032680B" w:rsidRPr="001573BA" w14:paraId="3D5D8019" w14:textId="77777777" w:rsidTr="00174F6D">
        <w:tc>
          <w:tcPr>
            <w:tcW w:w="3159" w:type="dxa"/>
            <w:shd w:val="clear" w:color="auto" w:fill="auto"/>
            <w:vAlign w:val="bottom"/>
          </w:tcPr>
          <w:p w14:paraId="32E172ED" w14:textId="4C4EDAE8"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sz w:val="24"/>
                <w:szCs w:val="24"/>
              </w:rPr>
              <w:t>Properties for sale</w:t>
            </w:r>
          </w:p>
        </w:tc>
        <w:tc>
          <w:tcPr>
            <w:tcW w:w="1079" w:type="dxa"/>
            <w:shd w:val="clear" w:color="auto" w:fill="auto"/>
            <w:vAlign w:val="bottom"/>
          </w:tcPr>
          <w:p w14:paraId="0E02C039" w14:textId="4751957C"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132</w:t>
            </w:r>
          </w:p>
        </w:tc>
        <w:tc>
          <w:tcPr>
            <w:tcW w:w="180" w:type="dxa"/>
            <w:shd w:val="clear" w:color="auto" w:fill="auto"/>
            <w:vAlign w:val="bottom"/>
          </w:tcPr>
          <w:p w14:paraId="1A95012F"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615B1D92" w14:textId="559AECFE" w:rsidR="0032680B" w:rsidRPr="001573BA" w:rsidRDefault="0032680B" w:rsidP="0032680B">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229" w:type="dxa"/>
            <w:shd w:val="clear" w:color="auto" w:fill="auto"/>
          </w:tcPr>
          <w:p w14:paraId="7F8A5E66"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7A5472A0" w14:textId="3811425A"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tcPr>
          <w:p w14:paraId="14BE62D5"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66E23ED9" w14:textId="5CC9146F" w:rsidR="0032680B" w:rsidRPr="001573BA" w:rsidRDefault="0032680B" w:rsidP="0032680B">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1091F0E3"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49D2F713" w14:textId="0F85350B" w:rsidR="0032680B" w:rsidRPr="001573BA" w:rsidRDefault="0032680B" w:rsidP="0032680B">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132</w:t>
            </w:r>
          </w:p>
        </w:tc>
      </w:tr>
      <w:tr w:rsidR="0032680B" w:rsidRPr="001573BA" w14:paraId="586CFC8B" w14:textId="77777777" w:rsidTr="00A94419">
        <w:tc>
          <w:tcPr>
            <w:tcW w:w="3159" w:type="dxa"/>
            <w:shd w:val="clear" w:color="auto" w:fill="auto"/>
            <w:vAlign w:val="bottom"/>
          </w:tcPr>
          <w:p w14:paraId="47082403" w14:textId="2A917589"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pacing w:val="-4"/>
                <w:sz w:val="24"/>
                <w:szCs w:val="24"/>
              </w:rPr>
              <w:t>Premises</w:t>
            </w:r>
            <w:r w:rsidRPr="001573BA">
              <w:rPr>
                <w:rFonts w:ascii="CordiaUPC" w:eastAsia="Times New Roman" w:hAnsi="CordiaUPC" w:cs="CordiaUPC"/>
                <w:spacing w:val="-4"/>
                <w:sz w:val="24"/>
                <w:szCs w:val="24"/>
              </w:rPr>
              <w:t xml:space="preserve">, </w:t>
            </w:r>
            <w:r w:rsidRPr="001573BA">
              <w:rPr>
                <w:rFonts w:ascii="CordiaUPC" w:eastAsia="Times New Roman" w:hAnsi="CordiaUPC" w:cs="CordiaUPC" w:hint="cs"/>
                <w:spacing w:val="-4"/>
                <w:sz w:val="24"/>
                <w:szCs w:val="24"/>
              </w:rPr>
              <w:t>equipment</w:t>
            </w:r>
            <w:r w:rsidRPr="001573BA">
              <w:rPr>
                <w:rFonts w:ascii="CordiaUPC" w:eastAsia="Times New Roman" w:hAnsi="CordiaUPC" w:cs="CordiaUPC"/>
                <w:spacing w:val="-4"/>
                <w:sz w:val="24"/>
                <w:szCs w:val="24"/>
                <w:lang w:val="en-US" w:bidi="th-TH"/>
              </w:rPr>
              <w:t>,</w:t>
            </w:r>
            <w:r w:rsidRPr="001573BA">
              <w:rPr>
                <w:rFonts w:ascii="CordiaUPC" w:eastAsia="Times New Roman" w:hAnsi="CordiaUPC" w:cs="CordiaUPC" w:hint="cs"/>
                <w:spacing w:val="-4"/>
                <w:sz w:val="24"/>
                <w:szCs w:val="24"/>
                <w:cs/>
              </w:rPr>
              <w:t xml:space="preserve"> </w:t>
            </w:r>
            <w:r w:rsidRPr="001573BA">
              <w:rPr>
                <w:rFonts w:ascii="CordiaUPC" w:eastAsia="Times New Roman" w:hAnsi="CordiaUPC" w:cs="CordiaUPC"/>
                <w:spacing w:val="-4"/>
                <w:sz w:val="24"/>
                <w:szCs w:val="24"/>
              </w:rPr>
              <w:t xml:space="preserve">and </w:t>
            </w:r>
            <w:r w:rsidRPr="001573BA">
              <w:rPr>
                <w:rFonts w:ascii="CordiaUPC" w:eastAsia="Times New Roman" w:hAnsi="CordiaUPC" w:cs="CordiaUPC" w:hint="cs"/>
                <w:spacing w:val="-4"/>
                <w:sz w:val="24"/>
                <w:szCs w:val="24"/>
              </w:rPr>
              <w:t>intangible assets</w:t>
            </w:r>
          </w:p>
        </w:tc>
        <w:tc>
          <w:tcPr>
            <w:tcW w:w="1079" w:type="dxa"/>
            <w:shd w:val="clear" w:color="auto" w:fill="auto"/>
          </w:tcPr>
          <w:p w14:paraId="1E5A5445" w14:textId="5C05EC55"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2,906</w:t>
            </w:r>
          </w:p>
        </w:tc>
        <w:tc>
          <w:tcPr>
            <w:tcW w:w="180" w:type="dxa"/>
            <w:shd w:val="clear" w:color="auto" w:fill="auto"/>
            <w:vAlign w:val="bottom"/>
          </w:tcPr>
          <w:p w14:paraId="0A5F91FE"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0F707639" w14:textId="25C3E8CB" w:rsidR="0032680B" w:rsidRPr="001573BA" w:rsidRDefault="0032680B" w:rsidP="0032680B">
            <w:pPr>
              <w:tabs>
                <w:tab w:val="decimal" w:pos="643"/>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(77)</w:t>
            </w:r>
          </w:p>
        </w:tc>
        <w:tc>
          <w:tcPr>
            <w:tcW w:w="229" w:type="dxa"/>
            <w:shd w:val="clear" w:color="auto" w:fill="auto"/>
            <w:vAlign w:val="bottom"/>
          </w:tcPr>
          <w:p w14:paraId="68741DFB"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49AF05A4" w14:textId="41A3A52E"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269</w:t>
            </w:r>
          </w:p>
        </w:tc>
        <w:tc>
          <w:tcPr>
            <w:tcW w:w="178" w:type="dxa"/>
            <w:shd w:val="clear" w:color="auto" w:fill="auto"/>
            <w:vAlign w:val="bottom"/>
          </w:tcPr>
          <w:p w14:paraId="5A784E27"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545B0562" w14:textId="55BE1B29" w:rsidR="0032680B" w:rsidRPr="001573BA" w:rsidRDefault="0032680B" w:rsidP="0032680B">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42EA6AED"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3614D646" w14:textId="145FD230" w:rsidR="0032680B" w:rsidRPr="001573BA" w:rsidRDefault="0032680B" w:rsidP="0032680B">
            <w:pPr>
              <w:tabs>
                <w:tab w:val="decimal" w:pos="681"/>
              </w:tabs>
              <w:spacing w:line="240" w:lineRule="exact"/>
              <w:ind w:left="-170" w:right="-80"/>
              <w:rPr>
                <w:rFonts w:ascii="CordiaUPC" w:hAnsi="CordiaUPC" w:cs="CordiaUPC"/>
                <w:sz w:val="24"/>
                <w:szCs w:val="24"/>
              </w:rPr>
            </w:pPr>
            <w:r w:rsidRPr="001573BA">
              <w:rPr>
                <w:rFonts w:ascii="CordiaUPC" w:eastAsia="Times New Roman" w:hAnsi="CordiaUPC" w:cs="CordiaUPC"/>
                <w:sz w:val="24"/>
                <w:szCs w:val="24"/>
              </w:rPr>
              <w:t>3,098</w:t>
            </w:r>
          </w:p>
        </w:tc>
      </w:tr>
      <w:tr w:rsidR="0032680B" w:rsidRPr="001573BA" w14:paraId="277F19DE" w14:textId="77777777" w:rsidTr="00174F6D">
        <w:tc>
          <w:tcPr>
            <w:tcW w:w="3159" w:type="dxa"/>
            <w:shd w:val="clear" w:color="auto" w:fill="auto"/>
            <w:vAlign w:val="bottom"/>
          </w:tcPr>
          <w:p w14:paraId="6821346A" w14:textId="73CED612" w:rsidR="0032680B" w:rsidRPr="001573BA" w:rsidRDefault="0032680B" w:rsidP="0032680B">
            <w:pPr>
              <w:spacing w:line="240" w:lineRule="exact"/>
              <w:rPr>
                <w:rFonts w:ascii="CordiaUPC" w:eastAsia="Times New Roman" w:hAnsi="CordiaUPC" w:cs="CordiaUPC"/>
                <w:sz w:val="24"/>
                <w:szCs w:val="24"/>
              </w:rPr>
            </w:pPr>
            <w:r w:rsidRPr="001573BA">
              <w:rPr>
                <w:rFonts w:ascii="CordiaUPC" w:eastAsia="Times New Roman" w:hAnsi="CordiaUPC" w:cs="CordiaUPC" w:hint="cs"/>
                <w:sz w:val="24"/>
                <w:szCs w:val="24"/>
              </w:rPr>
              <w:t>Others</w:t>
            </w:r>
          </w:p>
        </w:tc>
        <w:tc>
          <w:tcPr>
            <w:tcW w:w="1079" w:type="dxa"/>
            <w:shd w:val="clear" w:color="auto" w:fill="auto"/>
            <w:vAlign w:val="bottom"/>
          </w:tcPr>
          <w:p w14:paraId="5CE4B121" w14:textId="766BAE0D"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eastAsia="Times New Roman" w:hAnsi="CordiaUPC" w:cs="CordiaUPC"/>
                <w:sz w:val="24"/>
                <w:szCs w:val="24"/>
              </w:rPr>
              <w:t>494</w:t>
            </w:r>
          </w:p>
        </w:tc>
        <w:tc>
          <w:tcPr>
            <w:tcW w:w="180" w:type="dxa"/>
            <w:shd w:val="clear" w:color="auto" w:fill="auto"/>
            <w:vAlign w:val="bottom"/>
          </w:tcPr>
          <w:p w14:paraId="4C6C2B09"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6CBBCF42" w14:textId="509E97A5" w:rsidR="0032680B" w:rsidRPr="001573BA" w:rsidRDefault="0032680B" w:rsidP="0032680B">
            <w:pPr>
              <w:tabs>
                <w:tab w:val="decimal" w:pos="64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(19</w:t>
            </w:r>
            <w:r w:rsidRPr="001573BA">
              <w:rPr>
                <w:rFonts w:ascii="CordiaUPC" w:hAnsi="CordiaUPC" w:cs="CordiaUPC" w:hint="cs"/>
                <w:sz w:val="24"/>
                <w:szCs w:val="24"/>
                <w:cs/>
              </w:rPr>
              <w:t>7</w:t>
            </w:r>
            <w:r w:rsidRPr="001573BA">
              <w:rPr>
                <w:rFonts w:ascii="CordiaUPC" w:hAnsi="CordiaUPC" w:cs="CordiaUPC"/>
                <w:sz w:val="24"/>
                <w:szCs w:val="24"/>
              </w:rPr>
              <w:t>)</w:t>
            </w:r>
          </w:p>
        </w:tc>
        <w:tc>
          <w:tcPr>
            <w:tcW w:w="229" w:type="dxa"/>
            <w:shd w:val="clear" w:color="auto" w:fill="auto"/>
            <w:vAlign w:val="bottom"/>
          </w:tcPr>
          <w:p w14:paraId="7C0B12C1"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center"/>
          </w:tcPr>
          <w:p w14:paraId="4FDB7903" w14:textId="176077CC"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78" w:type="dxa"/>
            <w:shd w:val="clear" w:color="auto" w:fill="auto"/>
            <w:vAlign w:val="bottom"/>
          </w:tcPr>
          <w:p w14:paraId="31BE4E85"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6CD70367" w14:textId="411C52E4" w:rsidR="0032680B" w:rsidRPr="001573BA" w:rsidRDefault="0032680B" w:rsidP="0032680B">
            <w:pPr>
              <w:tabs>
                <w:tab w:val="decimal" w:pos="783"/>
              </w:tabs>
              <w:spacing w:line="240" w:lineRule="exact"/>
              <w:ind w:left="-170" w:right="-80"/>
              <w:rPr>
                <w:rFonts w:ascii="CordiaUPC" w:eastAsia="Times New Roman" w:hAnsi="CordiaUPC" w:cs="CordiaUPC"/>
                <w:sz w:val="24"/>
                <w:szCs w:val="24"/>
              </w:rPr>
            </w:pPr>
            <w:r w:rsidRPr="001573BA">
              <w:rPr>
                <w:rFonts w:ascii="CordiaUPC" w:hAnsi="CordiaUPC" w:cs="CordiaUPC"/>
                <w:sz w:val="24"/>
                <w:szCs w:val="24"/>
              </w:rPr>
              <w:t>-</w:t>
            </w:r>
          </w:p>
        </w:tc>
        <w:tc>
          <w:tcPr>
            <w:tcW w:w="195" w:type="dxa"/>
            <w:shd w:val="clear" w:color="auto" w:fill="auto"/>
          </w:tcPr>
          <w:p w14:paraId="0FAA8460" w14:textId="77777777" w:rsidR="0032680B" w:rsidRPr="001573BA" w:rsidRDefault="0032680B" w:rsidP="0032680B">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1BA51764" w14:textId="292C63BB" w:rsidR="0032680B" w:rsidRPr="001573BA" w:rsidRDefault="0032680B" w:rsidP="0032680B">
            <w:pPr>
              <w:tabs>
                <w:tab w:val="decimal" w:pos="681"/>
              </w:tabs>
              <w:spacing w:line="240" w:lineRule="exact"/>
              <w:ind w:left="-170" w:right="-80"/>
              <w:rPr>
                <w:rFonts w:ascii="CordiaUPC" w:hAnsi="CordiaUPC" w:cs="CordiaUPC"/>
                <w:sz w:val="24"/>
                <w:szCs w:val="24"/>
              </w:rPr>
            </w:pPr>
            <w:r w:rsidRPr="001573BA">
              <w:rPr>
                <w:rFonts w:ascii="CordiaUPC" w:hAnsi="CordiaUPC" w:cs="CordiaUPC"/>
                <w:sz w:val="24"/>
                <w:szCs w:val="24"/>
              </w:rPr>
              <w:t>29</w:t>
            </w:r>
            <w:r w:rsidRPr="001573BA">
              <w:rPr>
                <w:rFonts w:ascii="CordiaUPC" w:hAnsi="CordiaUPC" w:cs="CordiaUPC" w:hint="cs"/>
                <w:sz w:val="24"/>
                <w:szCs w:val="24"/>
                <w:cs/>
              </w:rPr>
              <w:t>7</w:t>
            </w:r>
          </w:p>
        </w:tc>
      </w:tr>
      <w:tr w:rsidR="0032680B" w:rsidRPr="001573BA" w14:paraId="05CD2240" w14:textId="77777777" w:rsidTr="00174F6D">
        <w:tc>
          <w:tcPr>
            <w:tcW w:w="3159" w:type="dxa"/>
            <w:shd w:val="clear" w:color="auto" w:fill="auto"/>
            <w:vAlign w:val="bottom"/>
          </w:tcPr>
          <w:p w14:paraId="52101883" w14:textId="087882B6" w:rsidR="0032680B" w:rsidRPr="001573BA" w:rsidRDefault="0032680B" w:rsidP="0032680B">
            <w:pPr>
              <w:spacing w:line="240" w:lineRule="exact"/>
              <w:ind w:left="180" w:hanging="180"/>
              <w:rPr>
                <w:rFonts w:ascii="CordiaUPC" w:eastAsia="Times New Roman" w:hAnsi="CordiaUPC" w:cs="CordiaUPC"/>
                <w:b/>
                <w:bCs/>
                <w:sz w:val="24"/>
                <w:szCs w:val="24"/>
              </w:rPr>
            </w:pPr>
            <w:r w:rsidRPr="001573BA">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shd w:val="clear" w:color="auto" w:fill="auto"/>
            <w:vAlign w:val="bottom"/>
          </w:tcPr>
          <w:p w14:paraId="4E8942A4" w14:textId="73B13C16"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r w:rsidRPr="001573BA">
              <w:rPr>
                <w:rFonts w:ascii="CordiaUPC" w:eastAsia="Times New Roman" w:hAnsi="CordiaUPC" w:cs="CordiaUPC"/>
                <w:b/>
                <w:bCs/>
                <w:sz w:val="24"/>
                <w:szCs w:val="24"/>
              </w:rPr>
              <w:t>4,957</w:t>
            </w:r>
          </w:p>
        </w:tc>
        <w:tc>
          <w:tcPr>
            <w:tcW w:w="180" w:type="dxa"/>
            <w:shd w:val="clear" w:color="auto" w:fill="auto"/>
            <w:vAlign w:val="bottom"/>
          </w:tcPr>
          <w:p w14:paraId="02CE5A62"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vAlign w:val="center"/>
          </w:tcPr>
          <w:p w14:paraId="416E1C0C" w14:textId="7B6DF0E1" w:rsidR="0032680B" w:rsidRPr="001573BA" w:rsidRDefault="0032680B" w:rsidP="0032680B">
            <w:pPr>
              <w:tabs>
                <w:tab w:val="decimal" w:pos="643"/>
              </w:tabs>
              <w:spacing w:line="240" w:lineRule="exact"/>
              <w:ind w:left="-170" w:right="-80"/>
              <w:rPr>
                <w:rFonts w:ascii="CordiaUPC" w:eastAsia="Times New Roman" w:hAnsi="CordiaUPC" w:cs="CordiaUPC"/>
                <w:b/>
                <w:bCs/>
                <w:sz w:val="24"/>
                <w:szCs w:val="24"/>
              </w:rPr>
            </w:pPr>
            <w:r w:rsidRPr="001573BA">
              <w:rPr>
                <w:rFonts w:ascii="CordiaUPC" w:hAnsi="CordiaUPC" w:cs="CordiaUPC"/>
                <w:b/>
                <w:bCs/>
                <w:sz w:val="24"/>
                <w:szCs w:val="24"/>
              </w:rPr>
              <w:t>(469)</w:t>
            </w:r>
          </w:p>
        </w:tc>
        <w:tc>
          <w:tcPr>
            <w:tcW w:w="229" w:type="dxa"/>
            <w:shd w:val="clear" w:color="auto" w:fill="auto"/>
            <w:vAlign w:val="bottom"/>
          </w:tcPr>
          <w:p w14:paraId="3836C5EA"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center"/>
          </w:tcPr>
          <w:p w14:paraId="28536C6A" w14:textId="0F3F0A01"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r w:rsidRPr="001573BA">
              <w:rPr>
                <w:rFonts w:ascii="CordiaUPC" w:hAnsi="CordiaUPC" w:cs="CordiaUPC"/>
                <w:b/>
                <w:bCs/>
                <w:sz w:val="24"/>
                <w:szCs w:val="24"/>
              </w:rPr>
              <w:t>156</w:t>
            </w:r>
          </w:p>
        </w:tc>
        <w:tc>
          <w:tcPr>
            <w:tcW w:w="178" w:type="dxa"/>
            <w:shd w:val="clear" w:color="auto" w:fill="auto"/>
            <w:vAlign w:val="bottom"/>
          </w:tcPr>
          <w:p w14:paraId="2372E026"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left w:val="nil"/>
              <w:bottom w:val="single" w:sz="4" w:space="0" w:color="auto"/>
              <w:right w:val="nil"/>
            </w:tcBorders>
            <w:shd w:val="clear" w:color="auto" w:fill="auto"/>
            <w:vAlign w:val="center"/>
          </w:tcPr>
          <w:p w14:paraId="090DC9C8" w14:textId="5394EEBF" w:rsidR="0032680B" w:rsidRPr="001573BA" w:rsidRDefault="0032680B" w:rsidP="0032680B">
            <w:pPr>
              <w:tabs>
                <w:tab w:val="decimal" w:pos="783"/>
              </w:tabs>
              <w:spacing w:line="240" w:lineRule="exact"/>
              <w:ind w:left="-170" w:right="-80"/>
              <w:rPr>
                <w:rFonts w:ascii="CordiaUPC" w:eastAsia="Times New Roman" w:hAnsi="CordiaUPC" w:cs="CordiaUPC"/>
                <w:b/>
                <w:bCs/>
                <w:sz w:val="24"/>
                <w:szCs w:val="24"/>
              </w:rPr>
            </w:pPr>
            <w:r w:rsidRPr="001573BA">
              <w:rPr>
                <w:rFonts w:ascii="CordiaUPC" w:hAnsi="CordiaUPC" w:cs="CordiaUPC"/>
                <w:b/>
                <w:bCs/>
                <w:sz w:val="24"/>
                <w:szCs w:val="24"/>
              </w:rPr>
              <w:t>-</w:t>
            </w:r>
          </w:p>
        </w:tc>
        <w:tc>
          <w:tcPr>
            <w:tcW w:w="195" w:type="dxa"/>
            <w:shd w:val="clear" w:color="auto" w:fill="auto"/>
          </w:tcPr>
          <w:p w14:paraId="7102A511"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vAlign w:val="center"/>
          </w:tcPr>
          <w:p w14:paraId="0D836BD9" w14:textId="47317C2A" w:rsidR="0032680B" w:rsidRPr="001573BA" w:rsidRDefault="0032680B" w:rsidP="0032680B">
            <w:pPr>
              <w:tabs>
                <w:tab w:val="decimal" w:pos="681"/>
              </w:tabs>
              <w:spacing w:line="240" w:lineRule="exact"/>
              <w:ind w:left="-170" w:right="-80"/>
              <w:rPr>
                <w:rFonts w:ascii="CordiaUPC" w:hAnsi="CordiaUPC" w:cs="CordiaUPC"/>
                <w:b/>
                <w:bCs/>
                <w:sz w:val="24"/>
                <w:szCs w:val="24"/>
              </w:rPr>
            </w:pPr>
            <w:r w:rsidRPr="001573BA">
              <w:rPr>
                <w:rFonts w:ascii="CordiaUPC" w:hAnsi="CordiaUPC" w:cs="CordiaUPC"/>
                <w:b/>
                <w:bCs/>
                <w:sz w:val="24"/>
                <w:szCs w:val="24"/>
              </w:rPr>
              <w:t>4,644</w:t>
            </w:r>
          </w:p>
        </w:tc>
      </w:tr>
      <w:tr w:rsidR="0032680B" w:rsidRPr="001573BA" w14:paraId="5DC4BF3E" w14:textId="77777777" w:rsidTr="00174F6D">
        <w:tc>
          <w:tcPr>
            <w:tcW w:w="3159" w:type="dxa"/>
            <w:shd w:val="clear" w:color="auto" w:fill="auto"/>
            <w:vAlign w:val="bottom"/>
          </w:tcPr>
          <w:p w14:paraId="29A7B07E" w14:textId="77777777" w:rsidR="0032680B" w:rsidRPr="001573BA" w:rsidRDefault="0032680B" w:rsidP="0032680B">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shd w:val="clear" w:color="auto" w:fill="auto"/>
            <w:vAlign w:val="bottom"/>
          </w:tcPr>
          <w:p w14:paraId="212A90F1"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80" w:type="dxa"/>
            <w:shd w:val="clear" w:color="auto" w:fill="auto"/>
            <w:vAlign w:val="bottom"/>
          </w:tcPr>
          <w:p w14:paraId="790725BE"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nil"/>
              <w:right w:val="nil"/>
            </w:tcBorders>
            <w:shd w:val="clear" w:color="auto" w:fill="auto"/>
            <w:vAlign w:val="bottom"/>
          </w:tcPr>
          <w:p w14:paraId="223FF312" w14:textId="759FF60B" w:rsidR="0032680B" w:rsidRPr="001573BA" w:rsidRDefault="0032680B" w:rsidP="0032680B">
            <w:pPr>
              <w:tabs>
                <w:tab w:val="decimal" w:pos="643"/>
              </w:tabs>
              <w:spacing w:line="240" w:lineRule="exact"/>
              <w:ind w:left="-170" w:right="-80"/>
              <w:rPr>
                <w:rFonts w:ascii="CordiaUPC" w:eastAsia="Times New Roman" w:hAnsi="CordiaUPC" w:cs="CordiaUPC"/>
                <w:b/>
                <w:bCs/>
                <w:sz w:val="24"/>
                <w:szCs w:val="24"/>
              </w:rPr>
            </w:pPr>
          </w:p>
        </w:tc>
        <w:tc>
          <w:tcPr>
            <w:tcW w:w="229" w:type="dxa"/>
            <w:shd w:val="clear" w:color="auto" w:fill="auto"/>
            <w:vAlign w:val="bottom"/>
          </w:tcPr>
          <w:p w14:paraId="0A5CB58F"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nil"/>
              <w:right w:val="nil"/>
            </w:tcBorders>
            <w:shd w:val="clear" w:color="auto" w:fill="auto"/>
            <w:vAlign w:val="bottom"/>
          </w:tcPr>
          <w:p w14:paraId="21ADF562" w14:textId="427AA1DA"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78" w:type="dxa"/>
            <w:shd w:val="clear" w:color="auto" w:fill="auto"/>
            <w:vAlign w:val="bottom"/>
          </w:tcPr>
          <w:p w14:paraId="29AB808D"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left w:val="nil"/>
              <w:bottom w:val="nil"/>
              <w:right w:val="nil"/>
            </w:tcBorders>
            <w:shd w:val="clear" w:color="auto" w:fill="auto"/>
          </w:tcPr>
          <w:p w14:paraId="336F73CB" w14:textId="7DAF2064" w:rsidR="0032680B" w:rsidRPr="001573BA" w:rsidRDefault="0032680B" w:rsidP="0032680B">
            <w:pPr>
              <w:tabs>
                <w:tab w:val="decimal" w:pos="783"/>
              </w:tabs>
              <w:spacing w:line="240" w:lineRule="exact"/>
              <w:ind w:left="-170" w:right="-80"/>
              <w:rPr>
                <w:rFonts w:ascii="CordiaUPC" w:eastAsia="Times New Roman" w:hAnsi="CordiaUPC" w:cs="CordiaUPC"/>
                <w:b/>
                <w:bCs/>
                <w:sz w:val="24"/>
                <w:szCs w:val="24"/>
              </w:rPr>
            </w:pPr>
          </w:p>
        </w:tc>
        <w:tc>
          <w:tcPr>
            <w:tcW w:w="195" w:type="dxa"/>
            <w:shd w:val="clear" w:color="auto" w:fill="auto"/>
          </w:tcPr>
          <w:p w14:paraId="55BA1307"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nil"/>
              <w:right w:val="nil"/>
            </w:tcBorders>
            <w:shd w:val="clear" w:color="auto" w:fill="auto"/>
          </w:tcPr>
          <w:p w14:paraId="5E78DD0A" w14:textId="428183EE" w:rsidR="0032680B" w:rsidRPr="001573BA" w:rsidRDefault="0032680B" w:rsidP="0032680B">
            <w:pPr>
              <w:tabs>
                <w:tab w:val="decimal" w:pos="681"/>
              </w:tabs>
              <w:spacing w:line="240" w:lineRule="exact"/>
              <w:ind w:left="-170" w:right="-80"/>
              <w:rPr>
                <w:rFonts w:ascii="CordiaUPC" w:hAnsi="CordiaUPC" w:cs="CordiaUPC"/>
                <w:sz w:val="24"/>
                <w:szCs w:val="24"/>
              </w:rPr>
            </w:pPr>
          </w:p>
        </w:tc>
      </w:tr>
      <w:tr w:rsidR="0032680B" w:rsidRPr="001573BA" w14:paraId="4392FD6E" w14:textId="77777777" w:rsidTr="00A94419">
        <w:tc>
          <w:tcPr>
            <w:tcW w:w="3159" w:type="dxa"/>
            <w:shd w:val="clear" w:color="auto" w:fill="auto"/>
            <w:vAlign w:val="bottom"/>
          </w:tcPr>
          <w:p w14:paraId="5FE99BF7" w14:textId="75C1D9DE" w:rsidR="0032680B" w:rsidRPr="001573BA" w:rsidRDefault="0032680B" w:rsidP="0032680B">
            <w:pPr>
              <w:spacing w:line="240" w:lineRule="exact"/>
              <w:ind w:left="180" w:hanging="180"/>
              <w:rPr>
                <w:rFonts w:ascii="CordiaUPC" w:eastAsia="Times New Roman" w:hAnsi="CordiaUPC" w:cs="CordiaUPC"/>
                <w:b/>
                <w:bCs/>
                <w:sz w:val="24"/>
                <w:szCs w:val="24"/>
                <w:lang w:val="en-US" w:bidi="th-TH"/>
              </w:rPr>
            </w:pPr>
            <w:r w:rsidRPr="001573BA">
              <w:rPr>
                <w:rFonts w:ascii="CordiaUPC" w:eastAsia="Times New Roman" w:hAnsi="CordiaUPC" w:cs="CordiaUPC" w:hint="cs"/>
                <w:b/>
                <w:bCs/>
                <w:sz w:val="24"/>
                <w:szCs w:val="24"/>
              </w:rPr>
              <w:t>Net</w:t>
            </w:r>
          </w:p>
        </w:tc>
        <w:tc>
          <w:tcPr>
            <w:tcW w:w="1079" w:type="dxa"/>
            <w:tcBorders>
              <w:left w:val="nil"/>
              <w:bottom w:val="double" w:sz="4" w:space="0" w:color="auto"/>
              <w:right w:val="nil"/>
            </w:tcBorders>
            <w:shd w:val="clear" w:color="auto" w:fill="auto"/>
          </w:tcPr>
          <w:p w14:paraId="201148E5" w14:textId="4C634304"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r w:rsidRPr="001573BA">
              <w:rPr>
                <w:rFonts w:ascii="CordiaUPC" w:eastAsia="Times New Roman" w:hAnsi="CordiaUPC" w:cs="CordiaUPC"/>
                <w:b/>
                <w:bCs/>
                <w:sz w:val="24"/>
                <w:szCs w:val="24"/>
              </w:rPr>
              <w:t>1,719</w:t>
            </w:r>
          </w:p>
        </w:tc>
        <w:tc>
          <w:tcPr>
            <w:tcW w:w="180" w:type="dxa"/>
            <w:shd w:val="clear" w:color="auto" w:fill="auto"/>
            <w:vAlign w:val="bottom"/>
          </w:tcPr>
          <w:p w14:paraId="52263DD3"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lang w:val="en-US" w:bidi="th-TH"/>
              </w:rPr>
            </w:pPr>
          </w:p>
        </w:tc>
        <w:tc>
          <w:tcPr>
            <w:tcW w:w="954" w:type="dxa"/>
            <w:tcBorders>
              <w:top w:val="nil"/>
              <w:left w:val="nil"/>
              <w:bottom w:val="double" w:sz="4" w:space="0" w:color="auto"/>
              <w:right w:val="nil"/>
            </w:tcBorders>
            <w:shd w:val="clear" w:color="auto" w:fill="auto"/>
            <w:vAlign w:val="bottom"/>
          </w:tcPr>
          <w:p w14:paraId="201EB02E" w14:textId="388DB8EA" w:rsidR="0032680B" w:rsidRPr="001573BA" w:rsidRDefault="0032680B" w:rsidP="0032680B">
            <w:pPr>
              <w:tabs>
                <w:tab w:val="decimal" w:pos="643"/>
              </w:tabs>
              <w:spacing w:line="240" w:lineRule="exact"/>
              <w:ind w:left="-170" w:right="-80"/>
              <w:rPr>
                <w:rFonts w:ascii="CordiaUPC" w:eastAsia="Times New Roman" w:hAnsi="CordiaUPC" w:cs="CordiaUPC"/>
                <w:b/>
                <w:bCs/>
                <w:sz w:val="24"/>
                <w:szCs w:val="24"/>
              </w:rPr>
            </w:pPr>
            <w:r w:rsidRPr="001573BA">
              <w:rPr>
                <w:rFonts w:ascii="CordiaUPC" w:eastAsia="Times New Roman" w:hAnsi="CordiaUPC" w:cs="CordiaUPC"/>
                <w:b/>
                <w:bCs/>
                <w:sz w:val="24"/>
                <w:szCs w:val="24"/>
              </w:rPr>
              <w:t>1,019</w:t>
            </w:r>
          </w:p>
        </w:tc>
        <w:tc>
          <w:tcPr>
            <w:tcW w:w="229" w:type="dxa"/>
            <w:shd w:val="clear" w:color="auto" w:fill="auto"/>
            <w:vAlign w:val="bottom"/>
          </w:tcPr>
          <w:p w14:paraId="54599719"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nil"/>
              <w:left w:val="nil"/>
              <w:bottom w:val="double" w:sz="4" w:space="0" w:color="auto"/>
              <w:right w:val="nil"/>
            </w:tcBorders>
            <w:shd w:val="clear" w:color="auto" w:fill="auto"/>
            <w:vAlign w:val="bottom"/>
          </w:tcPr>
          <w:p w14:paraId="0C067161" w14:textId="65D3EE81"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r w:rsidRPr="001573BA">
              <w:rPr>
                <w:rFonts w:ascii="CordiaUPC" w:eastAsia="Times New Roman" w:hAnsi="CordiaUPC" w:cs="CordiaUPC"/>
                <w:b/>
                <w:bCs/>
                <w:sz w:val="24"/>
                <w:szCs w:val="24"/>
              </w:rPr>
              <w:t>(199)</w:t>
            </w:r>
          </w:p>
        </w:tc>
        <w:tc>
          <w:tcPr>
            <w:tcW w:w="178" w:type="dxa"/>
            <w:shd w:val="clear" w:color="auto" w:fill="auto"/>
            <w:vAlign w:val="bottom"/>
          </w:tcPr>
          <w:p w14:paraId="6E383ACD"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nil"/>
              <w:left w:val="nil"/>
              <w:bottom w:val="double" w:sz="4" w:space="0" w:color="auto"/>
              <w:right w:val="nil"/>
            </w:tcBorders>
            <w:shd w:val="clear" w:color="auto" w:fill="auto"/>
          </w:tcPr>
          <w:p w14:paraId="7E34BCE2" w14:textId="3E03E2CC" w:rsidR="0032680B" w:rsidRPr="001573BA" w:rsidRDefault="0032680B" w:rsidP="0032680B">
            <w:pPr>
              <w:tabs>
                <w:tab w:val="decimal" w:pos="783"/>
              </w:tabs>
              <w:spacing w:line="240" w:lineRule="exact"/>
              <w:ind w:left="-170" w:right="-80"/>
              <w:rPr>
                <w:rFonts w:ascii="CordiaUPC" w:eastAsia="Times New Roman" w:hAnsi="CordiaUPC" w:cs="CordiaUPC"/>
                <w:b/>
                <w:bCs/>
                <w:sz w:val="24"/>
                <w:szCs w:val="24"/>
              </w:rPr>
            </w:pPr>
            <w:r w:rsidRPr="001573BA">
              <w:rPr>
                <w:rFonts w:ascii="CordiaUPC" w:hAnsi="CordiaUPC" w:cs="CordiaUPC"/>
                <w:b/>
                <w:bCs/>
                <w:sz w:val="24"/>
                <w:szCs w:val="24"/>
              </w:rPr>
              <w:t>(13)</w:t>
            </w:r>
          </w:p>
        </w:tc>
        <w:tc>
          <w:tcPr>
            <w:tcW w:w="195" w:type="dxa"/>
            <w:shd w:val="clear" w:color="auto" w:fill="auto"/>
          </w:tcPr>
          <w:p w14:paraId="483F3864" w14:textId="77777777" w:rsidR="0032680B" w:rsidRPr="001573BA" w:rsidRDefault="0032680B" w:rsidP="0032680B">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nil"/>
              <w:left w:val="nil"/>
              <w:bottom w:val="double" w:sz="4" w:space="0" w:color="auto"/>
              <w:right w:val="nil"/>
            </w:tcBorders>
            <w:shd w:val="clear" w:color="auto" w:fill="auto"/>
          </w:tcPr>
          <w:p w14:paraId="3C632BC5" w14:textId="1858119C" w:rsidR="0032680B" w:rsidRPr="001573BA" w:rsidRDefault="0032680B" w:rsidP="0032680B">
            <w:pPr>
              <w:tabs>
                <w:tab w:val="decimal" w:pos="681"/>
              </w:tabs>
              <w:spacing w:line="240" w:lineRule="exact"/>
              <w:ind w:left="-170" w:right="-80"/>
              <w:rPr>
                <w:rFonts w:ascii="CordiaUPC" w:hAnsi="CordiaUPC" w:cs="CordiaUPC"/>
                <w:b/>
                <w:bCs/>
                <w:sz w:val="24"/>
                <w:szCs w:val="24"/>
              </w:rPr>
            </w:pPr>
            <w:r w:rsidRPr="001573BA">
              <w:rPr>
                <w:rFonts w:ascii="CordiaUPC" w:eastAsia="Times New Roman" w:hAnsi="CordiaUPC" w:cs="CordiaUPC"/>
                <w:b/>
                <w:bCs/>
                <w:sz w:val="24"/>
                <w:szCs w:val="24"/>
              </w:rPr>
              <w:t>2,526</w:t>
            </w:r>
          </w:p>
        </w:tc>
      </w:tr>
    </w:tbl>
    <w:p w14:paraId="06FDEAD3" w14:textId="77777777" w:rsidR="000B6EF2" w:rsidRPr="001573BA" w:rsidRDefault="000B6EF2"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4D96D167" w14:textId="59903741" w:rsidR="00C7190D" w:rsidRPr="001573BA" w:rsidRDefault="00C7190D" w:rsidP="00FC5BAF">
      <w:pPr>
        <w:autoSpaceDE w:val="0"/>
        <w:autoSpaceDN w:val="0"/>
        <w:adjustRightInd w:val="0"/>
        <w:spacing w:line="240" w:lineRule="exact"/>
        <w:ind w:left="540"/>
        <w:jc w:val="thaiDistribute"/>
        <w:rPr>
          <w:rFonts w:ascii="CordiaUPC" w:eastAsia="Times New Roman" w:hAnsi="CordiaUPC" w:cs="CordiaUPC"/>
          <w:sz w:val="26"/>
          <w:szCs w:val="26"/>
          <w:cs/>
          <w:lang w:bidi="th-TH"/>
        </w:rPr>
      </w:pPr>
      <w:bookmarkStart w:id="29" w:name="_Hlk71102545"/>
      <w:r w:rsidRPr="001573BA">
        <w:rPr>
          <w:rFonts w:ascii="CordiaUPC" w:eastAsia="Times New Roman" w:hAnsi="CordiaUPC" w:cs="CordiaUPC"/>
          <w:sz w:val="26"/>
          <w:szCs w:val="26"/>
        </w:rPr>
        <w:t xml:space="preserve">As </w:t>
      </w:r>
      <w:proofErr w:type="gramStart"/>
      <w:r w:rsidRPr="001573BA">
        <w:rPr>
          <w:rFonts w:ascii="CordiaUPC" w:eastAsia="Times New Roman" w:hAnsi="CordiaUPC" w:cs="CordiaUPC"/>
          <w:sz w:val="26"/>
          <w:szCs w:val="26"/>
        </w:rPr>
        <w:t>at</w:t>
      </w:r>
      <w:proofErr w:type="gramEnd"/>
      <w:r w:rsidRPr="001573BA">
        <w:rPr>
          <w:rFonts w:ascii="CordiaUPC" w:eastAsia="Times New Roman" w:hAnsi="CordiaUPC" w:cs="CordiaUPC"/>
          <w:sz w:val="26"/>
          <w:szCs w:val="26"/>
        </w:rPr>
        <w:t xml:space="preserve"> </w:t>
      </w:r>
      <w:r w:rsidR="00134B5E" w:rsidRPr="001573BA">
        <w:rPr>
          <w:rFonts w:ascii="CordiaUPC" w:hAnsi="CordiaUPC" w:cs="CordiaUPC"/>
          <w:sz w:val="26"/>
          <w:szCs w:val="26"/>
        </w:rPr>
        <w:t xml:space="preserve">31 December </w:t>
      </w:r>
      <w:r w:rsidR="005C3DFF" w:rsidRPr="001573BA">
        <w:rPr>
          <w:rFonts w:ascii="CordiaUPC" w:eastAsia="Times New Roman" w:hAnsi="CordiaUPC" w:cs="CordiaUPC"/>
          <w:sz w:val="26"/>
          <w:szCs w:val="26"/>
        </w:rPr>
        <w:t>202</w:t>
      </w:r>
      <w:r w:rsidR="00F5092A" w:rsidRPr="001573BA">
        <w:rPr>
          <w:rFonts w:ascii="CordiaUPC" w:eastAsia="Times New Roman" w:hAnsi="CordiaUPC" w:cs="CordiaUPC" w:hint="cs"/>
          <w:sz w:val="26"/>
          <w:szCs w:val="26"/>
          <w:cs/>
          <w:lang w:bidi="th-TH"/>
        </w:rPr>
        <w:t>4</w:t>
      </w:r>
      <w:r w:rsidRPr="001573BA">
        <w:rPr>
          <w:rFonts w:ascii="CordiaUPC" w:eastAsia="Times New Roman" w:hAnsi="CordiaUPC" w:cs="CordiaUPC"/>
          <w:sz w:val="26"/>
          <w:szCs w:val="26"/>
        </w:rPr>
        <w:t xml:space="preserve">, the Bank has </w:t>
      </w:r>
      <w:r w:rsidR="00CB660C" w:rsidRPr="001573BA">
        <w:rPr>
          <w:rFonts w:ascii="CordiaUPC" w:eastAsia="Times New Roman" w:hAnsi="CordiaUPC" w:cs="CordiaUPC"/>
          <w:sz w:val="26"/>
          <w:szCs w:val="26"/>
        </w:rPr>
        <w:t xml:space="preserve">tax benefit from </w:t>
      </w:r>
      <w:r w:rsidRPr="001573BA">
        <w:rPr>
          <w:rFonts w:ascii="CordiaUPC" w:eastAsia="Times New Roman" w:hAnsi="CordiaUPC" w:cs="CordiaUPC"/>
          <w:sz w:val="26"/>
          <w:szCs w:val="26"/>
        </w:rPr>
        <w:t xml:space="preserve">the unused tax loss </w:t>
      </w:r>
      <w:r w:rsidR="00144A18" w:rsidRPr="001573BA">
        <w:rPr>
          <w:rFonts w:ascii="CordiaUPC" w:eastAsia="Times New Roman" w:hAnsi="CordiaUPC" w:cs="CordiaUPC"/>
          <w:sz w:val="26"/>
          <w:szCs w:val="26"/>
        </w:rPr>
        <w:t>totalling</w:t>
      </w:r>
      <w:r w:rsidR="00144A18" w:rsidRPr="001573BA">
        <w:rPr>
          <w:rFonts w:ascii="CordiaUPC" w:eastAsia="Times New Roman" w:hAnsi="CordiaUPC" w:cs="CordiaUPC"/>
          <w:sz w:val="26"/>
          <w:szCs w:val="26"/>
          <w:lang w:bidi="th-TH"/>
        </w:rPr>
        <w:t xml:space="preserve"> </w:t>
      </w:r>
      <w:r w:rsidR="004E30AC" w:rsidRPr="001573BA">
        <w:rPr>
          <w:rFonts w:ascii="CordiaUPC" w:hAnsi="CordiaUPC" w:cs="CordiaUPC"/>
          <w:sz w:val="26"/>
          <w:szCs w:val="26"/>
        </w:rPr>
        <w:t xml:space="preserve">Baht </w:t>
      </w:r>
      <w:r w:rsidR="00BE5565" w:rsidRPr="001573BA">
        <w:rPr>
          <w:rFonts w:ascii="CordiaUPC" w:hAnsi="CordiaUPC" w:cs="CordiaUPC"/>
          <w:sz w:val="26"/>
          <w:szCs w:val="26"/>
          <w:lang w:val="en-US"/>
        </w:rPr>
        <w:t>10</w:t>
      </w:r>
      <w:r w:rsidR="0032680B" w:rsidRPr="001573BA">
        <w:rPr>
          <w:rFonts w:ascii="CordiaUPC" w:hAnsi="CordiaUPC" w:cs="CordiaUPC"/>
          <w:sz w:val="26"/>
          <w:szCs w:val="26"/>
        </w:rPr>
        <w:t>,</w:t>
      </w:r>
      <w:r w:rsidR="00BE5565" w:rsidRPr="001573BA">
        <w:rPr>
          <w:rFonts w:ascii="CordiaUPC" w:hAnsi="CordiaUPC" w:cs="CordiaUPC"/>
          <w:sz w:val="26"/>
          <w:szCs w:val="26"/>
        </w:rPr>
        <w:t>558</w:t>
      </w:r>
      <w:r w:rsidR="0032680B" w:rsidRPr="001573BA">
        <w:rPr>
          <w:rFonts w:ascii="CordiaUPC" w:hAnsi="CordiaUPC" w:cs="CordiaUPC"/>
          <w:sz w:val="26"/>
          <w:szCs w:val="26"/>
        </w:rPr>
        <w:t xml:space="preserve"> </w:t>
      </w:r>
      <w:r w:rsidRPr="001573BA">
        <w:rPr>
          <w:rFonts w:ascii="CordiaUPC" w:eastAsia="Times New Roman" w:hAnsi="CordiaUPC" w:cs="CordiaUPC"/>
          <w:sz w:val="26"/>
          <w:szCs w:val="26"/>
        </w:rPr>
        <w:t xml:space="preserve">million </w:t>
      </w:r>
      <w:r w:rsidR="00805C59" w:rsidRPr="001573BA">
        <w:rPr>
          <w:rFonts w:ascii="CordiaUPC" w:eastAsia="Times New Roman" w:hAnsi="CordiaUPC" w:cs="CordiaUPC"/>
          <w:i/>
          <w:iCs/>
          <w:sz w:val="26"/>
          <w:szCs w:val="26"/>
        </w:rPr>
        <w:t xml:space="preserve">(2023: </w:t>
      </w:r>
      <w:r w:rsidR="00805C59" w:rsidRPr="001573BA">
        <w:rPr>
          <w:rFonts w:ascii="CordiaUPC" w:hAnsi="CordiaUPC" w:cs="CordiaUPC"/>
          <w:i/>
          <w:iCs/>
          <w:sz w:val="26"/>
          <w:szCs w:val="26"/>
        </w:rPr>
        <w:t>Baht 15,464</w:t>
      </w:r>
      <w:r w:rsidR="00805C59" w:rsidRPr="001573BA">
        <w:rPr>
          <w:rFonts w:ascii="CordiaUPC" w:hAnsi="CordiaUPC" w:cs="CordiaUPC"/>
          <w:i/>
          <w:iCs/>
          <w:sz w:val="26"/>
          <w:szCs w:val="26"/>
          <w:cs/>
        </w:rPr>
        <w:t xml:space="preserve"> </w:t>
      </w:r>
      <w:r w:rsidR="00805C59" w:rsidRPr="001573BA">
        <w:rPr>
          <w:rFonts w:ascii="CordiaUPC" w:eastAsia="Times New Roman" w:hAnsi="CordiaUPC" w:cs="CordiaUPC"/>
          <w:i/>
          <w:iCs/>
          <w:sz w:val="26"/>
          <w:szCs w:val="26"/>
        </w:rPr>
        <w:t>million)</w:t>
      </w:r>
      <w:r w:rsidR="00805C59" w:rsidRPr="001573BA">
        <w:rPr>
          <w:rFonts w:ascii="CordiaUPC" w:eastAsia="Times New Roman" w:hAnsi="CordiaUPC" w:cs="CordiaUPC"/>
          <w:sz w:val="26"/>
          <w:szCs w:val="26"/>
        </w:rPr>
        <w:t xml:space="preserve"> </w:t>
      </w:r>
      <w:r w:rsidRPr="001573BA">
        <w:rPr>
          <w:rFonts w:ascii="CordiaUPC" w:eastAsia="Times New Roman" w:hAnsi="CordiaUPC" w:cs="CordiaUPC"/>
          <w:sz w:val="26"/>
          <w:szCs w:val="26"/>
        </w:rPr>
        <w:t xml:space="preserve">arising from investment in a subsidiary company </w:t>
      </w:r>
      <w:r w:rsidR="00681AA8" w:rsidRPr="001573BA">
        <w:rPr>
          <w:rFonts w:ascii="CordiaUPC" w:eastAsia="Times New Roman" w:hAnsi="CordiaUPC" w:cs="CordiaUPC"/>
          <w:sz w:val="26"/>
          <w:szCs w:val="26"/>
          <w:lang w:val="en-US" w:bidi="th-TH"/>
        </w:rPr>
        <w:t>which</w:t>
      </w:r>
      <w:r w:rsidRPr="001573BA">
        <w:rPr>
          <w:rFonts w:ascii="CordiaUPC" w:eastAsia="Times New Roman" w:hAnsi="CordiaUPC" w:cs="CordiaUPC"/>
          <w:sz w:val="26"/>
          <w:szCs w:val="26"/>
        </w:rPr>
        <w:t xml:space="preserve"> completed the liquidation process</w:t>
      </w:r>
      <w:r w:rsidR="00681AA8" w:rsidRPr="001573BA">
        <w:rPr>
          <w:rFonts w:ascii="CordiaUPC" w:eastAsia="Times New Roman" w:hAnsi="CordiaUPC" w:cs="CordiaUPC"/>
          <w:sz w:val="26"/>
          <w:szCs w:val="26"/>
        </w:rPr>
        <w:t>.</w:t>
      </w:r>
      <w:r w:rsidRPr="001573BA">
        <w:rPr>
          <w:rFonts w:ascii="CordiaUPC" w:eastAsia="Times New Roman" w:hAnsi="CordiaUPC" w:cs="CordiaUPC"/>
          <w:sz w:val="26"/>
          <w:szCs w:val="26"/>
        </w:rPr>
        <w:t xml:space="preserve"> </w:t>
      </w:r>
      <w:r w:rsidR="00681AA8" w:rsidRPr="001573BA">
        <w:rPr>
          <w:rFonts w:ascii="CordiaUPC" w:eastAsia="Times New Roman" w:hAnsi="CordiaUPC" w:cs="CordiaUPC"/>
          <w:sz w:val="26"/>
          <w:szCs w:val="26"/>
        </w:rPr>
        <w:t xml:space="preserve">The benefit </w:t>
      </w:r>
      <w:r w:rsidRPr="001573BA">
        <w:rPr>
          <w:rFonts w:ascii="CordiaUPC" w:eastAsia="Times New Roman" w:hAnsi="CordiaUPC" w:cs="CordiaUPC"/>
          <w:sz w:val="26"/>
          <w:szCs w:val="26"/>
        </w:rPr>
        <w:t>will expire by 2028. The Bank has not recognised deferred tax assets in respect of this loss as the management assessed that there is an estimation uncertainty of the Bank's future taxable profit.</w:t>
      </w:r>
    </w:p>
    <w:bookmarkEnd w:id="29"/>
    <w:p w14:paraId="777F0C39" w14:textId="6004E8EE" w:rsidR="000B6EF2" w:rsidRPr="001573BA" w:rsidRDefault="000B6EF2"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63929C1F"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595A10EC"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3B1AAFC5"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7079492C"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2B8844AF"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48FBC30F"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58238A96"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1E6F52B0"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0AF79BD1"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134232FD"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4B653600"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0B215344"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1CCA7418"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79628586"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2312B3BB"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6E1B754C" w14:textId="77777777" w:rsidR="00144A18" w:rsidRPr="001573BA" w:rsidRDefault="00144A18" w:rsidP="001C09F9">
      <w:pPr>
        <w:pStyle w:val="index"/>
        <w:tabs>
          <w:tab w:val="left" w:pos="540"/>
        </w:tabs>
        <w:spacing w:after="0" w:line="240" w:lineRule="exact"/>
        <w:rPr>
          <w:rFonts w:ascii="CordiaUPC" w:hAnsi="CordiaUPC" w:cs="CordiaUPC"/>
          <w:b/>
          <w:bCs/>
          <w:sz w:val="26"/>
          <w:szCs w:val="26"/>
        </w:rPr>
      </w:pPr>
    </w:p>
    <w:p w14:paraId="4A27034D" w14:textId="77777777" w:rsidR="008F688C" w:rsidRPr="001573BA" w:rsidRDefault="008F688C">
      <w:pPr>
        <w:spacing w:line="240" w:lineRule="auto"/>
        <w:rPr>
          <w:rFonts w:ascii="CordiaUPC" w:hAnsi="CordiaUPC" w:cs="CordiaUPC"/>
          <w:b/>
          <w:bCs/>
          <w:sz w:val="26"/>
          <w:szCs w:val="26"/>
          <w:lang w:val="en-AU"/>
        </w:rPr>
      </w:pPr>
      <w:r w:rsidRPr="001573BA">
        <w:rPr>
          <w:rFonts w:ascii="CordiaUPC" w:hAnsi="CordiaUPC" w:cs="CordiaUPC"/>
          <w:b/>
          <w:bCs/>
          <w:sz w:val="26"/>
          <w:szCs w:val="26"/>
        </w:rPr>
        <w:br w:type="page"/>
      </w:r>
    </w:p>
    <w:p w14:paraId="014E672F" w14:textId="07FC3C5A" w:rsidR="00ED2EFD" w:rsidRPr="001573BA" w:rsidRDefault="009A35EF" w:rsidP="001C09F9">
      <w:pPr>
        <w:pStyle w:val="index"/>
        <w:tabs>
          <w:tab w:val="left" w:pos="540"/>
        </w:tabs>
        <w:spacing w:after="0" w:line="240" w:lineRule="exact"/>
        <w:rPr>
          <w:rFonts w:ascii="CordiaUPC" w:hAnsi="CordiaUPC" w:cs="CordiaUPC"/>
          <w:b/>
          <w:bCs/>
          <w:sz w:val="26"/>
          <w:szCs w:val="26"/>
        </w:rPr>
      </w:pPr>
      <w:r w:rsidRPr="001573BA">
        <w:rPr>
          <w:rFonts w:ascii="CordiaUPC" w:hAnsi="CordiaUPC" w:cs="CordiaUPC"/>
          <w:b/>
          <w:bCs/>
          <w:sz w:val="26"/>
          <w:szCs w:val="26"/>
        </w:rPr>
        <w:lastRenderedPageBreak/>
        <w:t>1</w:t>
      </w:r>
      <w:r w:rsidR="00DB22F7" w:rsidRPr="001573BA">
        <w:rPr>
          <w:rFonts w:ascii="CordiaUPC" w:hAnsi="CordiaUPC" w:cs="CordiaUPC"/>
          <w:b/>
          <w:bCs/>
          <w:sz w:val="26"/>
          <w:szCs w:val="26"/>
        </w:rPr>
        <w:t>9</w:t>
      </w:r>
      <w:r w:rsidR="00ED2EFD" w:rsidRPr="001573BA">
        <w:rPr>
          <w:rFonts w:ascii="CordiaUPC" w:hAnsi="CordiaUPC" w:cs="CordiaUPC" w:hint="cs"/>
          <w:b/>
          <w:bCs/>
          <w:sz w:val="26"/>
          <w:szCs w:val="26"/>
        </w:rPr>
        <w:t>.2</w:t>
      </w:r>
      <w:r w:rsidR="00ED2EFD" w:rsidRPr="001573BA">
        <w:rPr>
          <w:rFonts w:ascii="CordiaUPC" w:hAnsi="CordiaUPC" w:cs="CordiaUPC" w:hint="cs"/>
          <w:b/>
          <w:bCs/>
          <w:sz w:val="26"/>
          <w:szCs w:val="26"/>
        </w:rPr>
        <w:tab/>
      </w:r>
      <w:r w:rsidR="00A40BE2" w:rsidRPr="001573BA">
        <w:rPr>
          <w:rFonts w:ascii="CordiaUPC" w:hAnsi="CordiaUPC" w:cs="CordiaUPC"/>
          <w:b/>
          <w:bCs/>
          <w:sz w:val="26"/>
          <w:szCs w:val="26"/>
        </w:rPr>
        <w:t>Tax expense (income)</w:t>
      </w:r>
    </w:p>
    <w:p w14:paraId="37D91731" w14:textId="77777777" w:rsidR="00ED2EFD" w:rsidRPr="001573BA" w:rsidRDefault="00ED2EFD" w:rsidP="001C09F9">
      <w:pPr>
        <w:pStyle w:val="index"/>
        <w:spacing w:line="240" w:lineRule="exact"/>
        <w:ind w:left="567"/>
        <w:jc w:val="both"/>
        <w:rPr>
          <w:rFonts w:ascii="CordiaUPC" w:hAnsi="CordiaUPC" w:cs="CordiaUPC"/>
          <w:sz w:val="16"/>
          <w:szCs w:val="16"/>
        </w:rPr>
      </w:pPr>
    </w:p>
    <w:p w14:paraId="50FD9EF9" w14:textId="41FC05A4" w:rsidR="00313DBE" w:rsidRPr="001573BA" w:rsidRDefault="00313DBE" w:rsidP="001C09F9">
      <w:pPr>
        <w:spacing w:line="240" w:lineRule="exact"/>
        <w:ind w:left="540"/>
        <w:jc w:val="both"/>
        <w:rPr>
          <w:rFonts w:ascii="CordiaUPC" w:hAnsi="CordiaUPC" w:cs="CordiaUPC"/>
          <w:b/>
          <w:bCs/>
          <w:i/>
          <w:iCs/>
          <w:sz w:val="26"/>
          <w:szCs w:val="26"/>
        </w:rPr>
      </w:pPr>
      <w:r w:rsidRPr="001573BA">
        <w:rPr>
          <w:rFonts w:ascii="CordiaUPC" w:hAnsi="CordiaUPC" w:cs="CordiaUPC" w:hint="cs"/>
          <w:b/>
          <w:bCs/>
          <w:i/>
          <w:iCs/>
          <w:sz w:val="26"/>
          <w:szCs w:val="26"/>
        </w:rPr>
        <w:t>Income tax recognised in profit or loss</w:t>
      </w:r>
    </w:p>
    <w:p w14:paraId="50ECC958" w14:textId="77777777" w:rsidR="00C87D96" w:rsidRPr="001573BA" w:rsidRDefault="00C87D96" w:rsidP="001569A8">
      <w:pPr>
        <w:spacing w:line="240" w:lineRule="exact"/>
        <w:jc w:val="both"/>
        <w:rPr>
          <w:rFonts w:ascii="CordiaUPC" w:hAnsi="CordiaUPC" w:cs="CordiaUPC"/>
          <w:b/>
          <w:bCs/>
          <w:i/>
          <w:iCs/>
          <w:sz w:val="26"/>
          <w:szCs w:val="26"/>
        </w:rPr>
      </w:pPr>
    </w:p>
    <w:tbl>
      <w:tblPr>
        <w:tblW w:w="9293" w:type="dxa"/>
        <w:tblInd w:w="450" w:type="dxa"/>
        <w:tblLayout w:type="fixed"/>
        <w:tblCellMar>
          <w:left w:w="79" w:type="dxa"/>
          <w:right w:w="79" w:type="dxa"/>
        </w:tblCellMar>
        <w:tblLook w:val="04A0" w:firstRow="1" w:lastRow="0" w:firstColumn="1" w:lastColumn="0" w:noHBand="0" w:noVBand="1"/>
      </w:tblPr>
      <w:tblGrid>
        <w:gridCol w:w="3600"/>
        <w:gridCol w:w="590"/>
        <w:gridCol w:w="1134"/>
        <w:gridCol w:w="178"/>
        <w:gridCol w:w="1239"/>
        <w:gridCol w:w="178"/>
        <w:gridCol w:w="1098"/>
        <w:gridCol w:w="178"/>
        <w:gridCol w:w="1098"/>
      </w:tblGrid>
      <w:tr w:rsidR="005C2337" w:rsidRPr="001573BA" w14:paraId="33C5C333" w14:textId="77777777" w:rsidTr="006D19BC">
        <w:trPr>
          <w:cantSplit/>
          <w:tblHeader/>
        </w:trPr>
        <w:tc>
          <w:tcPr>
            <w:tcW w:w="3600" w:type="dxa"/>
          </w:tcPr>
          <w:p w14:paraId="6C3AC0C9" w14:textId="77777777" w:rsidR="005C2337" w:rsidRPr="001573BA" w:rsidRDefault="005C2337" w:rsidP="00D66B8C">
            <w:pPr>
              <w:tabs>
                <w:tab w:val="decimal" w:pos="765"/>
              </w:tabs>
              <w:spacing w:line="240" w:lineRule="exact"/>
              <w:rPr>
                <w:rFonts w:ascii="CordiaUPC" w:eastAsia="Times New Roman" w:hAnsi="CordiaUPC" w:cs="CordiaUPC"/>
                <w:b/>
                <w:bCs/>
                <w:i/>
                <w:iCs/>
                <w:sz w:val="26"/>
                <w:szCs w:val="26"/>
              </w:rPr>
            </w:pPr>
          </w:p>
        </w:tc>
        <w:tc>
          <w:tcPr>
            <w:tcW w:w="590" w:type="dxa"/>
          </w:tcPr>
          <w:p w14:paraId="2502E30C" w14:textId="77777777" w:rsidR="005C2337" w:rsidRPr="001573BA" w:rsidRDefault="005C2337" w:rsidP="00D66B8C">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7ACCF8EE" w14:textId="77777777" w:rsidR="005C2337" w:rsidRPr="001573BA" w:rsidRDefault="005C2337" w:rsidP="00D66B8C">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lang w:val="en-US" w:bidi="th-TH"/>
              </w:rPr>
              <w:t>Consolidated</w:t>
            </w:r>
          </w:p>
        </w:tc>
        <w:tc>
          <w:tcPr>
            <w:tcW w:w="178" w:type="dxa"/>
          </w:tcPr>
          <w:p w14:paraId="2476BDCC" w14:textId="77777777" w:rsidR="005C2337" w:rsidRPr="001573BA" w:rsidRDefault="005C2337" w:rsidP="00D66B8C">
            <w:pPr>
              <w:spacing w:line="240" w:lineRule="exact"/>
              <w:jc w:val="center"/>
              <w:rPr>
                <w:rFonts w:ascii="CordiaUPC" w:eastAsia="Times New Roman" w:hAnsi="CordiaUPC" w:cs="CordiaUPC"/>
                <w:b/>
                <w:sz w:val="26"/>
                <w:szCs w:val="26"/>
              </w:rPr>
            </w:pPr>
          </w:p>
        </w:tc>
        <w:tc>
          <w:tcPr>
            <w:tcW w:w="2374" w:type="dxa"/>
            <w:gridSpan w:val="3"/>
          </w:tcPr>
          <w:p w14:paraId="7A5BEDFC" w14:textId="77777777" w:rsidR="005C2337" w:rsidRPr="001573BA" w:rsidRDefault="005C2337" w:rsidP="00D66B8C">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Bank only</w:t>
            </w:r>
          </w:p>
        </w:tc>
      </w:tr>
      <w:tr w:rsidR="00CF5A45" w:rsidRPr="001573BA" w14:paraId="0928B7C0" w14:textId="77777777" w:rsidTr="006D19BC">
        <w:trPr>
          <w:cantSplit/>
          <w:tblHeader/>
        </w:trPr>
        <w:tc>
          <w:tcPr>
            <w:tcW w:w="3600" w:type="dxa"/>
          </w:tcPr>
          <w:p w14:paraId="1A9930BC" w14:textId="77777777" w:rsidR="00CF5A45" w:rsidRPr="001573BA" w:rsidRDefault="00CF5A45" w:rsidP="00CF5A45">
            <w:pPr>
              <w:tabs>
                <w:tab w:val="decimal" w:pos="765"/>
              </w:tabs>
              <w:spacing w:line="240" w:lineRule="exact"/>
              <w:rPr>
                <w:rFonts w:ascii="CordiaUPC" w:eastAsia="Times New Roman" w:hAnsi="CordiaUPC" w:cs="CordiaUPC"/>
                <w:b/>
                <w:bCs/>
                <w:i/>
                <w:iCs/>
                <w:sz w:val="26"/>
                <w:szCs w:val="26"/>
              </w:rPr>
            </w:pPr>
          </w:p>
        </w:tc>
        <w:tc>
          <w:tcPr>
            <w:tcW w:w="590" w:type="dxa"/>
          </w:tcPr>
          <w:p w14:paraId="01EF6043" w14:textId="6C011F39" w:rsidR="00CF5A45" w:rsidRPr="001573BA" w:rsidRDefault="00CF5A45" w:rsidP="00CF5A45">
            <w:pPr>
              <w:spacing w:line="240" w:lineRule="exact"/>
              <w:jc w:val="center"/>
              <w:rPr>
                <w:rFonts w:ascii="CordiaUPC" w:eastAsia="Times New Roman" w:hAnsi="CordiaUPC" w:cs="CordiaUPC"/>
                <w:bCs/>
                <w:i/>
                <w:iCs/>
                <w:sz w:val="26"/>
                <w:szCs w:val="26"/>
                <w:lang w:val="en-US" w:bidi="th-TH"/>
              </w:rPr>
            </w:pPr>
            <w:r w:rsidRPr="001573BA">
              <w:rPr>
                <w:rFonts w:ascii="CordiaUPC" w:eastAsia="Times New Roman" w:hAnsi="CordiaUPC" w:cs="CordiaUPC" w:hint="cs"/>
                <w:bCs/>
                <w:i/>
                <w:iCs/>
                <w:sz w:val="26"/>
                <w:szCs w:val="26"/>
                <w:lang w:val="en-US" w:bidi="th-TH"/>
              </w:rPr>
              <w:t>Note</w:t>
            </w:r>
          </w:p>
        </w:tc>
        <w:tc>
          <w:tcPr>
            <w:tcW w:w="1134" w:type="dxa"/>
            <w:vAlign w:val="bottom"/>
          </w:tcPr>
          <w:p w14:paraId="574C9426" w14:textId="0217D0FC" w:rsidR="00CF5A45" w:rsidRPr="001573BA" w:rsidRDefault="00CF5A45" w:rsidP="00CF5A45">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sz w:val="26"/>
                <w:szCs w:val="26"/>
              </w:rPr>
              <w:t>202</w:t>
            </w:r>
            <w:r w:rsidRPr="001573BA">
              <w:rPr>
                <w:rFonts w:ascii="CordiaUPC" w:eastAsia="Times New Roman" w:hAnsi="CordiaUPC" w:cs="CordiaUPC" w:hint="cs"/>
                <w:sz w:val="26"/>
                <w:szCs w:val="26"/>
                <w:cs/>
                <w:lang w:bidi="th-TH"/>
              </w:rPr>
              <w:t>4</w:t>
            </w:r>
          </w:p>
        </w:tc>
        <w:tc>
          <w:tcPr>
            <w:tcW w:w="178" w:type="dxa"/>
            <w:vAlign w:val="bottom"/>
          </w:tcPr>
          <w:p w14:paraId="2FDC5D49" w14:textId="77777777" w:rsidR="00CF5A45" w:rsidRPr="001573BA" w:rsidRDefault="00CF5A45" w:rsidP="00CF5A45">
            <w:pPr>
              <w:spacing w:line="240" w:lineRule="exact"/>
              <w:ind w:right="11"/>
              <w:jc w:val="center"/>
              <w:rPr>
                <w:rFonts w:ascii="CordiaUPC" w:eastAsia="Times New Roman" w:hAnsi="CordiaUPC" w:cs="CordiaUPC"/>
                <w:sz w:val="26"/>
                <w:szCs w:val="26"/>
              </w:rPr>
            </w:pPr>
          </w:p>
        </w:tc>
        <w:tc>
          <w:tcPr>
            <w:tcW w:w="1239" w:type="dxa"/>
            <w:vAlign w:val="bottom"/>
          </w:tcPr>
          <w:p w14:paraId="33F37E14" w14:textId="66B91003" w:rsidR="00CF5A45" w:rsidRPr="001573BA" w:rsidRDefault="00CF5A45" w:rsidP="00CF5A45">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sz w:val="26"/>
                <w:szCs w:val="26"/>
              </w:rPr>
              <w:t>202</w:t>
            </w:r>
            <w:r w:rsidRPr="001573BA">
              <w:rPr>
                <w:rFonts w:ascii="CordiaUPC" w:eastAsia="Times New Roman" w:hAnsi="CordiaUPC" w:cs="CordiaUPC" w:hint="cs"/>
                <w:sz w:val="26"/>
                <w:szCs w:val="26"/>
                <w:cs/>
                <w:lang w:bidi="th-TH"/>
              </w:rPr>
              <w:t>3</w:t>
            </w:r>
          </w:p>
        </w:tc>
        <w:tc>
          <w:tcPr>
            <w:tcW w:w="178" w:type="dxa"/>
          </w:tcPr>
          <w:p w14:paraId="1F38A6D3" w14:textId="77777777" w:rsidR="00CF5A45" w:rsidRPr="001573BA" w:rsidRDefault="00CF5A45" w:rsidP="00CF5A45">
            <w:pPr>
              <w:spacing w:line="240" w:lineRule="exact"/>
              <w:ind w:right="11"/>
              <w:jc w:val="center"/>
              <w:rPr>
                <w:rFonts w:ascii="CordiaUPC" w:eastAsia="Times New Roman" w:hAnsi="CordiaUPC" w:cs="CordiaUPC"/>
                <w:sz w:val="26"/>
                <w:szCs w:val="26"/>
              </w:rPr>
            </w:pPr>
          </w:p>
        </w:tc>
        <w:tc>
          <w:tcPr>
            <w:tcW w:w="1098" w:type="dxa"/>
            <w:vAlign w:val="bottom"/>
          </w:tcPr>
          <w:p w14:paraId="5B64B329" w14:textId="64A83355" w:rsidR="00CF5A45" w:rsidRPr="001573BA" w:rsidRDefault="00CF5A45" w:rsidP="00CF5A45">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sz w:val="26"/>
                <w:szCs w:val="26"/>
              </w:rPr>
              <w:t>202</w:t>
            </w:r>
            <w:r w:rsidRPr="001573BA">
              <w:rPr>
                <w:rFonts w:ascii="CordiaUPC" w:eastAsia="Times New Roman" w:hAnsi="CordiaUPC" w:cs="CordiaUPC" w:hint="cs"/>
                <w:sz w:val="26"/>
                <w:szCs w:val="26"/>
                <w:cs/>
                <w:lang w:bidi="th-TH"/>
              </w:rPr>
              <w:t>4</w:t>
            </w:r>
          </w:p>
        </w:tc>
        <w:tc>
          <w:tcPr>
            <w:tcW w:w="178" w:type="dxa"/>
            <w:vAlign w:val="bottom"/>
          </w:tcPr>
          <w:p w14:paraId="413A02D0" w14:textId="77777777" w:rsidR="00CF5A45" w:rsidRPr="001573BA" w:rsidRDefault="00CF5A45" w:rsidP="00CF5A45">
            <w:pPr>
              <w:spacing w:line="240" w:lineRule="exact"/>
              <w:ind w:right="11"/>
              <w:jc w:val="center"/>
              <w:rPr>
                <w:rFonts w:ascii="CordiaUPC" w:eastAsia="Times New Roman" w:hAnsi="CordiaUPC" w:cs="CordiaUPC"/>
                <w:sz w:val="26"/>
                <w:szCs w:val="26"/>
              </w:rPr>
            </w:pPr>
          </w:p>
        </w:tc>
        <w:tc>
          <w:tcPr>
            <w:tcW w:w="1098" w:type="dxa"/>
            <w:vAlign w:val="bottom"/>
          </w:tcPr>
          <w:p w14:paraId="698AB403" w14:textId="23C63878" w:rsidR="00CF5A45" w:rsidRPr="001573BA" w:rsidRDefault="00CF5A45" w:rsidP="00CF5A45">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sz w:val="26"/>
                <w:szCs w:val="26"/>
              </w:rPr>
              <w:t>202</w:t>
            </w:r>
            <w:r w:rsidRPr="001573BA">
              <w:rPr>
                <w:rFonts w:ascii="CordiaUPC" w:eastAsia="Times New Roman" w:hAnsi="CordiaUPC" w:cs="CordiaUPC" w:hint="cs"/>
                <w:sz w:val="26"/>
                <w:szCs w:val="26"/>
                <w:cs/>
                <w:lang w:bidi="th-TH"/>
              </w:rPr>
              <w:t>3</w:t>
            </w:r>
          </w:p>
        </w:tc>
      </w:tr>
      <w:tr w:rsidR="00CF5A45" w:rsidRPr="001573BA" w14:paraId="33BC68B7" w14:textId="77777777" w:rsidTr="006D19BC">
        <w:trPr>
          <w:cantSplit/>
          <w:tblHeader/>
        </w:trPr>
        <w:tc>
          <w:tcPr>
            <w:tcW w:w="3600" w:type="dxa"/>
          </w:tcPr>
          <w:p w14:paraId="44DE4FAC" w14:textId="412FE927" w:rsidR="00CF5A45" w:rsidRPr="001573BA" w:rsidRDefault="00CF5A45" w:rsidP="00CF5A45">
            <w:pPr>
              <w:tabs>
                <w:tab w:val="decimal" w:pos="765"/>
              </w:tabs>
              <w:spacing w:line="240" w:lineRule="exact"/>
              <w:rPr>
                <w:rFonts w:ascii="CordiaUPC" w:eastAsia="Times New Roman" w:hAnsi="CordiaUPC" w:cs="CordiaUPC"/>
                <w:b/>
                <w:bCs/>
                <w:i/>
                <w:iCs/>
                <w:sz w:val="26"/>
                <w:szCs w:val="26"/>
              </w:rPr>
            </w:pPr>
          </w:p>
        </w:tc>
        <w:tc>
          <w:tcPr>
            <w:tcW w:w="590" w:type="dxa"/>
          </w:tcPr>
          <w:p w14:paraId="1FA352A7" w14:textId="5557A3EA" w:rsidR="00CF5A45" w:rsidRPr="001573BA" w:rsidRDefault="00CF5A45" w:rsidP="00CF5A45">
            <w:pPr>
              <w:spacing w:line="240" w:lineRule="exact"/>
              <w:jc w:val="center"/>
              <w:rPr>
                <w:rFonts w:ascii="CordiaUPC" w:eastAsia="Times New Roman" w:hAnsi="CordiaUPC" w:cs="CordiaUPC"/>
                <w:bCs/>
                <w:sz w:val="26"/>
                <w:szCs w:val="26"/>
                <w:lang w:val="en-US"/>
              </w:rPr>
            </w:pPr>
          </w:p>
        </w:tc>
        <w:tc>
          <w:tcPr>
            <w:tcW w:w="1134" w:type="dxa"/>
            <w:vAlign w:val="bottom"/>
          </w:tcPr>
          <w:p w14:paraId="57A689FD" w14:textId="52C7C82F" w:rsidR="00CF5A45" w:rsidRPr="001573BA" w:rsidRDefault="00CF5A45" w:rsidP="00CF5A45">
            <w:pPr>
              <w:spacing w:line="240" w:lineRule="exact"/>
              <w:ind w:right="11"/>
              <w:jc w:val="center"/>
              <w:rPr>
                <w:rFonts w:ascii="CordiaUPC" w:eastAsia="Times New Roman" w:hAnsi="CordiaUPC" w:cs="CordiaUPC"/>
                <w:sz w:val="26"/>
                <w:szCs w:val="26"/>
                <w:lang w:bidi="th-TH"/>
              </w:rPr>
            </w:pPr>
          </w:p>
        </w:tc>
        <w:tc>
          <w:tcPr>
            <w:tcW w:w="178" w:type="dxa"/>
            <w:vAlign w:val="bottom"/>
          </w:tcPr>
          <w:p w14:paraId="2B088707" w14:textId="77777777" w:rsidR="00CF5A45" w:rsidRPr="001573BA" w:rsidRDefault="00CF5A45" w:rsidP="00CF5A45">
            <w:pPr>
              <w:spacing w:line="240" w:lineRule="exact"/>
              <w:ind w:right="11"/>
              <w:jc w:val="center"/>
              <w:rPr>
                <w:rFonts w:ascii="CordiaUPC" w:eastAsia="Times New Roman" w:hAnsi="CordiaUPC" w:cs="CordiaUPC"/>
                <w:sz w:val="26"/>
                <w:szCs w:val="26"/>
              </w:rPr>
            </w:pPr>
          </w:p>
        </w:tc>
        <w:tc>
          <w:tcPr>
            <w:tcW w:w="1239" w:type="dxa"/>
            <w:vAlign w:val="bottom"/>
          </w:tcPr>
          <w:p w14:paraId="0130E267" w14:textId="785BFA6B" w:rsidR="00CF5A45" w:rsidRPr="001573BA" w:rsidRDefault="00CF5A45" w:rsidP="00CF5A45">
            <w:pPr>
              <w:spacing w:line="240" w:lineRule="exact"/>
              <w:ind w:right="11"/>
              <w:jc w:val="center"/>
              <w:rPr>
                <w:rFonts w:ascii="CordiaUPC" w:eastAsia="Times New Roman" w:hAnsi="CordiaUPC" w:cs="CordiaUPC"/>
                <w:sz w:val="26"/>
                <w:szCs w:val="26"/>
                <w:lang w:bidi="th-TH"/>
              </w:rPr>
            </w:pPr>
            <w:r w:rsidRPr="001573BA">
              <w:rPr>
                <w:rFonts w:ascii="CordiaUPC" w:hAnsi="CordiaUPC" w:cs="CordiaUPC"/>
                <w:sz w:val="26"/>
                <w:szCs w:val="26"/>
                <w:lang w:val="en-US" w:bidi="th-TH"/>
              </w:rPr>
              <w:t>(Restated)</w:t>
            </w:r>
          </w:p>
        </w:tc>
        <w:tc>
          <w:tcPr>
            <w:tcW w:w="178" w:type="dxa"/>
          </w:tcPr>
          <w:p w14:paraId="4B6A2823" w14:textId="77777777" w:rsidR="00CF5A45" w:rsidRPr="001573BA" w:rsidRDefault="00CF5A45" w:rsidP="00CF5A45">
            <w:pPr>
              <w:spacing w:line="240" w:lineRule="exact"/>
              <w:ind w:right="11"/>
              <w:jc w:val="center"/>
              <w:rPr>
                <w:rFonts w:ascii="CordiaUPC" w:eastAsia="Times New Roman" w:hAnsi="CordiaUPC" w:cs="CordiaUPC"/>
                <w:sz w:val="26"/>
                <w:szCs w:val="26"/>
              </w:rPr>
            </w:pPr>
          </w:p>
        </w:tc>
        <w:tc>
          <w:tcPr>
            <w:tcW w:w="1098" w:type="dxa"/>
            <w:vAlign w:val="bottom"/>
          </w:tcPr>
          <w:p w14:paraId="4292B2B0" w14:textId="3C5327B8" w:rsidR="00CF5A45" w:rsidRPr="001573BA" w:rsidRDefault="00CF5A45" w:rsidP="00CF5A45">
            <w:pPr>
              <w:spacing w:line="240" w:lineRule="exact"/>
              <w:ind w:right="11"/>
              <w:jc w:val="center"/>
              <w:rPr>
                <w:rFonts w:ascii="CordiaUPC" w:eastAsia="Times New Roman" w:hAnsi="CordiaUPC" w:cs="CordiaUPC"/>
                <w:sz w:val="26"/>
                <w:szCs w:val="26"/>
              </w:rPr>
            </w:pPr>
          </w:p>
        </w:tc>
        <w:tc>
          <w:tcPr>
            <w:tcW w:w="178" w:type="dxa"/>
            <w:vAlign w:val="bottom"/>
          </w:tcPr>
          <w:p w14:paraId="10DDE56E" w14:textId="77777777" w:rsidR="00CF5A45" w:rsidRPr="001573BA" w:rsidRDefault="00CF5A45" w:rsidP="00CF5A45">
            <w:pPr>
              <w:spacing w:line="240" w:lineRule="exact"/>
              <w:ind w:right="11"/>
              <w:jc w:val="center"/>
              <w:rPr>
                <w:rFonts w:ascii="CordiaUPC" w:eastAsia="Times New Roman" w:hAnsi="CordiaUPC" w:cs="CordiaUPC"/>
                <w:sz w:val="26"/>
                <w:szCs w:val="26"/>
              </w:rPr>
            </w:pPr>
          </w:p>
        </w:tc>
        <w:tc>
          <w:tcPr>
            <w:tcW w:w="1098" w:type="dxa"/>
            <w:vAlign w:val="bottom"/>
          </w:tcPr>
          <w:p w14:paraId="2BB7581F" w14:textId="6DA1EF08" w:rsidR="00CF5A45" w:rsidRPr="001573BA" w:rsidRDefault="00CF5A45" w:rsidP="00CF5A45">
            <w:pPr>
              <w:spacing w:line="240" w:lineRule="exact"/>
              <w:ind w:right="11"/>
              <w:jc w:val="center"/>
              <w:rPr>
                <w:rFonts w:ascii="CordiaUPC" w:eastAsia="Times New Roman" w:hAnsi="CordiaUPC" w:cs="CordiaUPC"/>
                <w:sz w:val="26"/>
                <w:szCs w:val="26"/>
              </w:rPr>
            </w:pPr>
            <w:r w:rsidRPr="001573BA">
              <w:rPr>
                <w:rFonts w:ascii="CordiaUPC" w:hAnsi="CordiaUPC" w:cs="CordiaUPC"/>
                <w:sz w:val="26"/>
                <w:szCs w:val="26"/>
                <w:lang w:val="en-US" w:bidi="th-TH"/>
              </w:rPr>
              <w:t>(Restated)</w:t>
            </w:r>
          </w:p>
        </w:tc>
      </w:tr>
      <w:tr w:rsidR="00CF5A45" w:rsidRPr="001573BA" w14:paraId="18BB7A14" w14:textId="77777777" w:rsidTr="006D19BC">
        <w:trPr>
          <w:cantSplit/>
        </w:trPr>
        <w:tc>
          <w:tcPr>
            <w:tcW w:w="3600" w:type="dxa"/>
          </w:tcPr>
          <w:p w14:paraId="5E0A0AF2" w14:textId="77777777" w:rsidR="00CF5A45" w:rsidRPr="001573BA" w:rsidRDefault="00CF5A45" w:rsidP="00CF5A45">
            <w:pPr>
              <w:spacing w:line="240" w:lineRule="exact"/>
              <w:rPr>
                <w:rFonts w:ascii="CordiaUPC" w:eastAsia="Times New Roman" w:hAnsi="CordiaUPC" w:cs="CordiaUPC"/>
                <w:b/>
                <w:bCs/>
                <w:sz w:val="26"/>
                <w:szCs w:val="26"/>
              </w:rPr>
            </w:pPr>
          </w:p>
        </w:tc>
        <w:tc>
          <w:tcPr>
            <w:tcW w:w="590" w:type="dxa"/>
          </w:tcPr>
          <w:p w14:paraId="4252D748" w14:textId="77777777" w:rsidR="00CF5A45" w:rsidRPr="001573BA" w:rsidRDefault="00CF5A45" w:rsidP="00CF5A45">
            <w:pPr>
              <w:spacing w:line="240" w:lineRule="exact"/>
              <w:ind w:right="11"/>
              <w:jc w:val="center"/>
              <w:rPr>
                <w:rFonts w:ascii="CordiaUPC" w:eastAsia="Times New Roman" w:hAnsi="CordiaUPC" w:cs="CordiaUPC"/>
                <w:i/>
                <w:iCs/>
                <w:sz w:val="26"/>
                <w:szCs w:val="26"/>
              </w:rPr>
            </w:pPr>
          </w:p>
        </w:tc>
        <w:tc>
          <w:tcPr>
            <w:tcW w:w="5103" w:type="dxa"/>
            <w:gridSpan w:val="7"/>
          </w:tcPr>
          <w:p w14:paraId="7F19B82C" w14:textId="77777777" w:rsidR="00CF5A45" w:rsidRPr="001573BA" w:rsidRDefault="00CF5A45" w:rsidP="00CF5A45">
            <w:pPr>
              <w:spacing w:line="240" w:lineRule="exact"/>
              <w:ind w:right="11"/>
              <w:jc w:val="center"/>
              <w:rPr>
                <w:rFonts w:ascii="CordiaUPC" w:eastAsia="Times New Roman" w:hAnsi="CordiaUPC" w:cs="CordiaUPC"/>
                <w:sz w:val="26"/>
                <w:szCs w:val="26"/>
                <w:cs/>
                <w:lang w:bidi="th-TH"/>
              </w:rPr>
            </w:pPr>
            <w:r w:rsidRPr="001573BA">
              <w:rPr>
                <w:rFonts w:ascii="CordiaUPC" w:eastAsia="Times New Roman" w:hAnsi="CordiaUPC" w:cs="CordiaUPC" w:hint="cs"/>
                <w:i/>
                <w:iCs/>
                <w:sz w:val="26"/>
                <w:szCs w:val="26"/>
              </w:rPr>
              <w:t>(in million Baht)</w:t>
            </w:r>
          </w:p>
        </w:tc>
      </w:tr>
      <w:tr w:rsidR="00CF5A45" w:rsidRPr="001573BA" w14:paraId="49F6E9A8" w14:textId="77777777" w:rsidTr="006D19BC">
        <w:trPr>
          <w:cantSplit/>
        </w:trPr>
        <w:tc>
          <w:tcPr>
            <w:tcW w:w="3600" w:type="dxa"/>
          </w:tcPr>
          <w:p w14:paraId="6B47221C" w14:textId="77777777" w:rsidR="00CF5A45" w:rsidRPr="001573BA" w:rsidRDefault="00CF5A45" w:rsidP="00CF5A45">
            <w:pPr>
              <w:spacing w:line="240" w:lineRule="exact"/>
              <w:rPr>
                <w:rFonts w:ascii="CordiaUPC" w:eastAsia="Times New Roman" w:hAnsi="CordiaUPC" w:cs="CordiaUPC"/>
                <w:sz w:val="26"/>
                <w:szCs w:val="26"/>
              </w:rPr>
            </w:pPr>
            <w:r w:rsidRPr="001573BA">
              <w:rPr>
                <w:rFonts w:ascii="CordiaUPC" w:eastAsia="Times New Roman" w:hAnsi="CordiaUPC" w:cs="CordiaUPC" w:hint="cs"/>
                <w:b/>
                <w:bCs/>
                <w:sz w:val="26"/>
                <w:szCs w:val="26"/>
              </w:rPr>
              <w:t>Current tax expense</w:t>
            </w:r>
          </w:p>
        </w:tc>
        <w:tc>
          <w:tcPr>
            <w:tcW w:w="590" w:type="dxa"/>
          </w:tcPr>
          <w:p w14:paraId="22F48C00" w14:textId="77777777" w:rsidR="00CF5A45" w:rsidRPr="001573BA" w:rsidRDefault="00CF5A45" w:rsidP="00CF5A45">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1AABB159" w14:textId="77777777" w:rsidR="00CF5A45" w:rsidRPr="001573BA" w:rsidRDefault="00CF5A45" w:rsidP="00CF5A45">
            <w:pPr>
              <w:tabs>
                <w:tab w:val="decimal" w:pos="861"/>
              </w:tabs>
              <w:spacing w:line="240" w:lineRule="exact"/>
              <w:ind w:right="11"/>
              <w:jc w:val="center"/>
              <w:rPr>
                <w:rFonts w:ascii="CordiaUPC" w:eastAsia="Times New Roman" w:hAnsi="CordiaUPC" w:cs="CordiaUPC"/>
                <w:i/>
                <w:iCs/>
                <w:sz w:val="26"/>
                <w:szCs w:val="26"/>
              </w:rPr>
            </w:pPr>
          </w:p>
        </w:tc>
        <w:tc>
          <w:tcPr>
            <w:tcW w:w="178" w:type="dxa"/>
          </w:tcPr>
          <w:p w14:paraId="47BF5289"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239" w:type="dxa"/>
          </w:tcPr>
          <w:p w14:paraId="11CE3C3F" w14:textId="77777777" w:rsidR="00CF5A45" w:rsidRPr="001573BA" w:rsidRDefault="00CF5A45" w:rsidP="00CF5A45">
            <w:pPr>
              <w:tabs>
                <w:tab w:val="decimal" w:pos="861"/>
              </w:tabs>
              <w:spacing w:line="240" w:lineRule="exact"/>
              <w:ind w:right="11"/>
              <w:rPr>
                <w:rFonts w:ascii="CordiaUPC" w:eastAsia="Times New Roman" w:hAnsi="CordiaUPC" w:cs="CordiaUPC"/>
                <w:sz w:val="26"/>
                <w:szCs w:val="26"/>
              </w:rPr>
            </w:pPr>
          </w:p>
        </w:tc>
        <w:tc>
          <w:tcPr>
            <w:tcW w:w="178" w:type="dxa"/>
          </w:tcPr>
          <w:p w14:paraId="2FE9F4A2"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098" w:type="dxa"/>
          </w:tcPr>
          <w:p w14:paraId="3D5ACA16" w14:textId="77777777" w:rsidR="00CF5A45" w:rsidRPr="001573BA" w:rsidRDefault="00CF5A45" w:rsidP="00CF5A45">
            <w:pPr>
              <w:tabs>
                <w:tab w:val="decimal" w:pos="861"/>
              </w:tabs>
              <w:spacing w:line="240" w:lineRule="exact"/>
              <w:ind w:right="11"/>
              <w:rPr>
                <w:rFonts w:ascii="CordiaUPC" w:eastAsia="Times New Roman" w:hAnsi="CordiaUPC" w:cs="CordiaUPC"/>
                <w:sz w:val="26"/>
                <w:szCs w:val="26"/>
              </w:rPr>
            </w:pPr>
          </w:p>
        </w:tc>
        <w:tc>
          <w:tcPr>
            <w:tcW w:w="178" w:type="dxa"/>
          </w:tcPr>
          <w:p w14:paraId="5F0782A9"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098" w:type="dxa"/>
          </w:tcPr>
          <w:p w14:paraId="3E2C70FA" w14:textId="77777777" w:rsidR="00CF5A45" w:rsidRPr="001573BA" w:rsidRDefault="00CF5A45" w:rsidP="00CF5A45">
            <w:pPr>
              <w:tabs>
                <w:tab w:val="decimal" w:pos="861"/>
              </w:tabs>
              <w:spacing w:line="240" w:lineRule="exact"/>
              <w:ind w:right="11"/>
              <w:rPr>
                <w:rFonts w:ascii="CordiaUPC" w:eastAsia="Times New Roman" w:hAnsi="CordiaUPC" w:cs="CordiaUPC"/>
                <w:sz w:val="26"/>
                <w:szCs w:val="26"/>
              </w:rPr>
            </w:pPr>
          </w:p>
        </w:tc>
      </w:tr>
      <w:tr w:rsidR="00CF5A45" w:rsidRPr="001573BA" w14:paraId="479DA828" w14:textId="77777777" w:rsidTr="00861AF2">
        <w:trPr>
          <w:cantSplit/>
        </w:trPr>
        <w:tc>
          <w:tcPr>
            <w:tcW w:w="3600" w:type="dxa"/>
          </w:tcPr>
          <w:p w14:paraId="206EACC6" w14:textId="77777777" w:rsidR="00CF5A45" w:rsidRPr="001573BA" w:rsidRDefault="00CF5A45" w:rsidP="00CF5A45">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Current period</w:t>
            </w:r>
          </w:p>
        </w:tc>
        <w:tc>
          <w:tcPr>
            <w:tcW w:w="590" w:type="dxa"/>
          </w:tcPr>
          <w:p w14:paraId="50E6DA22" w14:textId="77777777" w:rsidR="00CF5A45" w:rsidRPr="001573BA" w:rsidRDefault="00CF5A45" w:rsidP="00CF5A45">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434B18A7" w14:textId="73B6B7D8"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166</w:t>
            </w:r>
          </w:p>
        </w:tc>
        <w:tc>
          <w:tcPr>
            <w:tcW w:w="178" w:type="dxa"/>
            <w:vAlign w:val="bottom"/>
          </w:tcPr>
          <w:p w14:paraId="32FD9164"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239" w:type="dxa"/>
            <w:vAlign w:val="bottom"/>
          </w:tcPr>
          <w:p w14:paraId="44BF712F" w14:textId="7C12D0AA"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152</w:t>
            </w:r>
          </w:p>
        </w:tc>
        <w:tc>
          <w:tcPr>
            <w:tcW w:w="178" w:type="dxa"/>
            <w:vAlign w:val="bottom"/>
          </w:tcPr>
          <w:p w14:paraId="7F65F954"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098" w:type="dxa"/>
            <w:vAlign w:val="bottom"/>
          </w:tcPr>
          <w:p w14:paraId="061B02E1" w14:textId="78DBFABF" w:rsidR="00CF5A45" w:rsidRPr="001573BA" w:rsidRDefault="00CF5A45" w:rsidP="00CF5A45">
            <w:pPr>
              <w:tabs>
                <w:tab w:val="decimal" w:pos="861"/>
              </w:tabs>
              <w:spacing w:line="240" w:lineRule="exact"/>
              <w:ind w:right="11"/>
              <w:rPr>
                <w:rFonts w:ascii="CordiaUPC" w:eastAsia="Times New Roman" w:hAnsi="CordiaUPC" w:cs="CordiaUPC"/>
                <w:sz w:val="26"/>
                <w:szCs w:val="26"/>
                <w:lang w:val="en-US" w:bidi="th-TH"/>
              </w:rPr>
            </w:pPr>
            <w:r w:rsidRPr="001573BA">
              <w:rPr>
                <w:rFonts w:ascii="CordiaUPC" w:hAnsi="CordiaUPC" w:cs="CordiaUPC"/>
                <w:sz w:val="26"/>
                <w:szCs w:val="26"/>
              </w:rPr>
              <w:t>-</w:t>
            </w:r>
          </w:p>
        </w:tc>
        <w:tc>
          <w:tcPr>
            <w:tcW w:w="178" w:type="dxa"/>
            <w:vAlign w:val="bottom"/>
          </w:tcPr>
          <w:p w14:paraId="554A32DA" w14:textId="77777777" w:rsidR="00CF5A45" w:rsidRPr="001573BA" w:rsidRDefault="00CF5A45" w:rsidP="00CF5A45">
            <w:pPr>
              <w:tabs>
                <w:tab w:val="decimal" w:pos="861"/>
              </w:tabs>
              <w:spacing w:line="240" w:lineRule="exact"/>
              <w:jc w:val="right"/>
              <w:rPr>
                <w:rFonts w:ascii="CordiaUPC" w:eastAsia="Times New Roman" w:hAnsi="CordiaUPC" w:cs="CordiaUPC"/>
                <w:sz w:val="26"/>
                <w:szCs w:val="26"/>
              </w:rPr>
            </w:pPr>
          </w:p>
        </w:tc>
        <w:tc>
          <w:tcPr>
            <w:tcW w:w="1098" w:type="dxa"/>
            <w:vAlign w:val="bottom"/>
          </w:tcPr>
          <w:p w14:paraId="1A8DA91E" w14:textId="78A7054A"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w:t>
            </w:r>
          </w:p>
        </w:tc>
      </w:tr>
      <w:tr w:rsidR="00CF5A45" w:rsidRPr="001573BA" w14:paraId="47ADA543" w14:textId="77777777" w:rsidTr="00861AF2">
        <w:trPr>
          <w:cantSplit/>
        </w:trPr>
        <w:tc>
          <w:tcPr>
            <w:tcW w:w="3600" w:type="dxa"/>
          </w:tcPr>
          <w:p w14:paraId="0648F295" w14:textId="79FD6152" w:rsidR="00CF5A45" w:rsidRPr="001573BA" w:rsidRDefault="00CF5A45" w:rsidP="00CF5A45">
            <w:pPr>
              <w:spacing w:line="240" w:lineRule="exact"/>
              <w:rPr>
                <w:rFonts w:ascii="CordiaUPC" w:eastAsia="Times New Roman" w:hAnsi="CordiaUPC" w:cs="CordiaUPC"/>
                <w:sz w:val="26"/>
                <w:szCs w:val="26"/>
              </w:rPr>
            </w:pPr>
            <w:r w:rsidRPr="001573BA">
              <w:rPr>
                <w:rFonts w:ascii="CordiaUPC" w:eastAsia="Times New Roman" w:hAnsi="CordiaUPC" w:cs="CordiaUPC"/>
                <w:sz w:val="26"/>
                <w:szCs w:val="26"/>
              </w:rPr>
              <w:t>Under (over) provided in prior years</w:t>
            </w:r>
          </w:p>
        </w:tc>
        <w:tc>
          <w:tcPr>
            <w:tcW w:w="590" w:type="dxa"/>
          </w:tcPr>
          <w:p w14:paraId="378EEEC2" w14:textId="77777777" w:rsidR="00CF5A45" w:rsidRPr="001573BA" w:rsidRDefault="00CF5A45" w:rsidP="00CF5A45">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016A5DE6" w14:textId="3A82E41D"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4</w:t>
            </w:r>
          </w:p>
        </w:tc>
        <w:tc>
          <w:tcPr>
            <w:tcW w:w="178" w:type="dxa"/>
            <w:vAlign w:val="bottom"/>
          </w:tcPr>
          <w:p w14:paraId="68A0F6BA"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239" w:type="dxa"/>
            <w:vAlign w:val="bottom"/>
          </w:tcPr>
          <w:p w14:paraId="022623ED" w14:textId="2DD0D7AF"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(4)</w:t>
            </w:r>
          </w:p>
        </w:tc>
        <w:tc>
          <w:tcPr>
            <w:tcW w:w="178" w:type="dxa"/>
            <w:vAlign w:val="bottom"/>
          </w:tcPr>
          <w:p w14:paraId="0C3CFEB0"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098" w:type="dxa"/>
            <w:vAlign w:val="bottom"/>
          </w:tcPr>
          <w:p w14:paraId="1B035346" w14:textId="3FEF2D11"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w:t>
            </w:r>
          </w:p>
        </w:tc>
        <w:tc>
          <w:tcPr>
            <w:tcW w:w="178" w:type="dxa"/>
            <w:vAlign w:val="bottom"/>
          </w:tcPr>
          <w:p w14:paraId="699E6AC7" w14:textId="77777777" w:rsidR="00CF5A45" w:rsidRPr="001573BA" w:rsidRDefault="00CF5A45" w:rsidP="00CF5A45">
            <w:pPr>
              <w:tabs>
                <w:tab w:val="decimal" w:pos="861"/>
              </w:tabs>
              <w:spacing w:line="240" w:lineRule="exact"/>
              <w:jc w:val="right"/>
              <w:rPr>
                <w:rFonts w:ascii="CordiaUPC" w:eastAsia="Times New Roman" w:hAnsi="CordiaUPC" w:cs="CordiaUPC"/>
                <w:sz w:val="26"/>
                <w:szCs w:val="26"/>
              </w:rPr>
            </w:pPr>
          </w:p>
        </w:tc>
        <w:tc>
          <w:tcPr>
            <w:tcW w:w="1098" w:type="dxa"/>
            <w:vAlign w:val="bottom"/>
          </w:tcPr>
          <w:p w14:paraId="7D733463" w14:textId="1006CE12"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(4)</w:t>
            </w:r>
          </w:p>
        </w:tc>
      </w:tr>
      <w:tr w:rsidR="00CF5A45" w:rsidRPr="001573BA" w14:paraId="496190C3" w14:textId="77777777" w:rsidTr="00861AF2">
        <w:trPr>
          <w:cantSplit/>
        </w:trPr>
        <w:tc>
          <w:tcPr>
            <w:tcW w:w="3600" w:type="dxa"/>
          </w:tcPr>
          <w:p w14:paraId="6BA9D95F" w14:textId="77777777" w:rsidR="00CF5A45" w:rsidRPr="001573BA" w:rsidRDefault="00CF5A45" w:rsidP="00CF5A45">
            <w:pPr>
              <w:spacing w:line="240" w:lineRule="exact"/>
              <w:rPr>
                <w:rFonts w:ascii="CordiaUPC" w:eastAsia="Times New Roman" w:hAnsi="CordiaUPC" w:cs="CordiaUPC"/>
                <w:sz w:val="26"/>
                <w:szCs w:val="26"/>
              </w:rPr>
            </w:pPr>
          </w:p>
        </w:tc>
        <w:tc>
          <w:tcPr>
            <w:tcW w:w="590" w:type="dxa"/>
          </w:tcPr>
          <w:p w14:paraId="6E051023" w14:textId="77777777" w:rsidR="00CF5A45" w:rsidRPr="001573BA" w:rsidRDefault="00CF5A45" w:rsidP="00CF5A45">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vAlign w:val="bottom"/>
          </w:tcPr>
          <w:p w14:paraId="53490E04" w14:textId="701C5005"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170</w:t>
            </w:r>
          </w:p>
        </w:tc>
        <w:tc>
          <w:tcPr>
            <w:tcW w:w="178" w:type="dxa"/>
            <w:vAlign w:val="bottom"/>
          </w:tcPr>
          <w:p w14:paraId="34ABA0AC" w14:textId="77777777" w:rsidR="00CF5A45" w:rsidRPr="001573BA" w:rsidRDefault="00CF5A45" w:rsidP="00CF5A45">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tcBorders>
            <w:vAlign w:val="bottom"/>
          </w:tcPr>
          <w:p w14:paraId="373FAB92" w14:textId="12BB10E6"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148</w:t>
            </w:r>
          </w:p>
        </w:tc>
        <w:tc>
          <w:tcPr>
            <w:tcW w:w="178" w:type="dxa"/>
            <w:vAlign w:val="bottom"/>
          </w:tcPr>
          <w:p w14:paraId="20A5C5A6" w14:textId="77777777" w:rsidR="00CF5A45" w:rsidRPr="001573BA" w:rsidRDefault="00CF5A45" w:rsidP="00CF5A45">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tcBorders>
            <w:vAlign w:val="bottom"/>
          </w:tcPr>
          <w:p w14:paraId="129C4155" w14:textId="2D840DB0"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w:t>
            </w:r>
          </w:p>
        </w:tc>
        <w:tc>
          <w:tcPr>
            <w:tcW w:w="178" w:type="dxa"/>
            <w:vAlign w:val="bottom"/>
          </w:tcPr>
          <w:p w14:paraId="0F830D0F" w14:textId="77777777" w:rsidR="00CF5A45" w:rsidRPr="001573BA" w:rsidRDefault="00CF5A45" w:rsidP="00CF5A45">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tcBorders>
            <w:vAlign w:val="bottom"/>
          </w:tcPr>
          <w:p w14:paraId="3198AE40" w14:textId="383E8CEE"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(4)</w:t>
            </w:r>
          </w:p>
        </w:tc>
      </w:tr>
      <w:tr w:rsidR="00CF5A45" w:rsidRPr="001573BA" w14:paraId="2C2E0C71" w14:textId="77777777" w:rsidTr="00861AF2">
        <w:trPr>
          <w:cantSplit/>
        </w:trPr>
        <w:tc>
          <w:tcPr>
            <w:tcW w:w="3600" w:type="dxa"/>
          </w:tcPr>
          <w:p w14:paraId="3EFB5591" w14:textId="77777777" w:rsidR="00CF5A45" w:rsidRPr="001573BA" w:rsidRDefault="00CF5A45" w:rsidP="00CF5A45">
            <w:pPr>
              <w:spacing w:line="240" w:lineRule="exact"/>
              <w:rPr>
                <w:rFonts w:ascii="CordiaUPC" w:eastAsia="Times New Roman" w:hAnsi="CordiaUPC" w:cs="CordiaUPC"/>
                <w:b/>
                <w:bCs/>
                <w:sz w:val="26"/>
                <w:szCs w:val="26"/>
              </w:rPr>
            </w:pPr>
            <w:r w:rsidRPr="001573BA">
              <w:rPr>
                <w:rFonts w:ascii="CordiaUPC" w:eastAsia="Times New Roman" w:hAnsi="CordiaUPC" w:cs="CordiaUPC" w:hint="cs"/>
                <w:b/>
                <w:bCs/>
                <w:sz w:val="26"/>
                <w:szCs w:val="26"/>
              </w:rPr>
              <w:t>Deferred tax expense</w:t>
            </w:r>
          </w:p>
        </w:tc>
        <w:tc>
          <w:tcPr>
            <w:tcW w:w="590" w:type="dxa"/>
          </w:tcPr>
          <w:p w14:paraId="4B0E7584" w14:textId="77777777" w:rsidR="00CF5A45" w:rsidRPr="001573BA" w:rsidRDefault="00CF5A45" w:rsidP="00CF5A45">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vAlign w:val="bottom"/>
          </w:tcPr>
          <w:p w14:paraId="04BF1AA1" w14:textId="77777777" w:rsidR="00CF5A45" w:rsidRPr="001573BA" w:rsidRDefault="00CF5A45" w:rsidP="00CF5A45">
            <w:pPr>
              <w:tabs>
                <w:tab w:val="decimal" w:pos="861"/>
              </w:tabs>
              <w:spacing w:line="240" w:lineRule="exact"/>
              <w:ind w:right="11"/>
              <w:rPr>
                <w:rFonts w:ascii="CordiaUPC" w:eastAsia="Times New Roman" w:hAnsi="CordiaUPC" w:cs="CordiaUPC"/>
                <w:sz w:val="26"/>
                <w:szCs w:val="26"/>
              </w:rPr>
            </w:pPr>
          </w:p>
        </w:tc>
        <w:tc>
          <w:tcPr>
            <w:tcW w:w="178" w:type="dxa"/>
            <w:vAlign w:val="bottom"/>
          </w:tcPr>
          <w:p w14:paraId="326D4584"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vAlign w:val="bottom"/>
          </w:tcPr>
          <w:p w14:paraId="2510A72E" w14:textId="77777777" w:rsidR="00CF5A45" w:rsidRPr="001573BA" w:rsidRDefault="00CF5A45" w:rsidP="00CF5A45">
            <w:pPr>
              <w:tabs>
                <w:tab w:val="decimal" w:pos="861"/>
              </w:tabs>
              <w:spacing w:line="240" w:lineRule="exact"/>
              <w:ind w:right="11"/>
              <w:rPr>
                <w:rFonts w:ascii="CordiaUPC" w:eastAsia="Times New Roman" w:hAnsi="CordiaUPC" w:cs="CordiaUPC"/>
                <w:sz w:val="26"/>
                <w:szCs w:val="26"/>
              </w:rPr>
            </w:pPr>
          </w:p>
        </w:tc>
        <w:tc>
          <w:tcPr>
            <w:tcW w:w="178" w:type="dxa"/>
            <w:vAlign w:val="bottom"/>
          </w:tcPr>
          <w:p w14:paraId="0AEA5B78"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vAlign w:val="bottom"/>
          </w:tcPr>
          <w:p w14:paraId="5BC3B035" w14:textId="77777777" w:rsidR="00CF5A45" w:rsidRPr="001573BA" w:rsidRDefault="00CF5A45" w:rsidP="00CF5A45">
            <w:pPr>
              <w:tabs>
                <w:tab w:val="decimal" w:pos="861"/>
              </w:tabs>
              <w:spacing w:line="240" w:lineRule="exact"/>
              <w:ind w:right="11"/>
              <w:rPr>
                <w:rFonts w:ascii="CordiaUPC" w:eastAsia="Times New Roman" w:hAnsi="CordiaUPC" w:cs="CordiaUPC"/>
                <w:sz w:val="26"/>
                <w:szCs w:val="26"/>
              </w:rPr>
            </w:pPr>
          </w:p>
        </w:tc>
        <w:tc>
          <w:tcPr>
            <w:tcW w:w="178" w:type="dxa"/>
            <w:vAlign w:val="bottom"/>
          </w:tcPr>
          <w:p w14:paraId="7D4BC222" w14:textId="77777777" w:rsidR="00CF5A45" w:rsidRPr="001573BA" w:rsidRDefault="00CF5A45" w:rsidP="00CF5A45">
            <w:pPr>
              <w:tabs>
                <w:tab w:val="decimal" w:pos="861"/>
              </w:tabs>
              <w:spacing w:line="240" w:lineRule="exact"/>
              <w:jc w:val="right"/>
              <w:rPr>
                <w:rFonts w:ascii="CordiaUPC" w:eastAsia="Times New Roman" w:hAnsi="CordiaUPC" w:cs="CordiaUPC"/>
                <w:sz w:val="26"/>
                <w:szCs w:val="26"/>
              </w:rPr>
            </w:pPr>
          </w:p>
        </w:tc>
        <w:tc>
          <w:tcPr>
            <w:tcW w:w="1098" w:type="dxa"/>
            <w:tcBorders>
              <w:top w:val="single" w:sz="4" w:space="0" w:color="auto"/>
              <w:left w:val="nil"/>
              <w:bottom w:val="nil"/>
              <w:right w:val="nil"/>
            </w:tcBorders>
            <w:vAlign w:val="bottom"/>
          </w:tcPr>
          <w:p w14:paraId="5E638D3C" w14:textId="77777777" w:rsidR="00CF5A45" w:rsidRPr="001573BA" w:rsidRDefault="00CF5A45" w:rsidP="00CF5A45">
            <w:pPr>
              <w:tabs>
                <w:tab w:val="decimal" w:pos="861"/>
              </w:tabs>
              <w:spacing w:line="240" w:lineRule="exact"/>
              <w:ind w:right="11"/>
              <w:rPr>
                <w:rFonts w:ascii="CordiaUPC" w:eastAsia="Times New Roman" w:hAnsi="CordiaUPC" w:cs="CordiaUPC"/>
                <w:sz w:val="26"/>
                <w:szCs w:val="26"/>
              </w:rPr>
            </w:pPr>
          </w:p>
        </w:tc>
      </w:tr>
      <w:tr w:rsidR="00CF5A45" w:rsidRPr="001573BA" w14:paraId="180D07F6" w14:textId="77777777" w:rsidTr="00861AF2">
        <w:trPr>
          <w:cantSplit/>
        </w:trPr>
        <w:tc>
          <w:tcPr>
            <w:tcW w:w="3600" w:type="dxa"/>
          </w:tcPr>
          <w:p w14:paraId="7DA01620" w14:textId="77777777" w:rsidR="00CF5A45" w:rsidRPr="001573BA" w:rsidRDefault="00CF5A45" w:rsidP="00CF5A45">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Movements in temporary differences</w:t>
            </w:r>
          </w:p>
        </w:tc>
        <w:tc>
          <w:tcPr>
            <w:tcW w:w="590" w:type="dxa"/>
            <w:vAlign w:val="bottom"/>
          </w:tcPr>
          <w:p w14:paraId="017DC9FB" w14:textId="19A6234B" w:rsidR="00CF5A45" w:rsidRPr="001573BA" w:rsidRDefault="00CF5A45" w:rsidP="00CF5A45">
            <w:pPr>
              <w:spacing w:line="240" w:lineRule="exact"/>
              <w:ind w:right="11"/>
              <w:rPr>
                <w:rFonts w:ascii="CordiaUPC" w:eastAsia="Times New Roman" w:hAnsi="CordiaUPC" w:cs="CordiaUPC"/>
                <w:i/>
                <w:iCs/>
                <w:sz w:val="26"/>
                <w:szCs w:val="26"/>
              </w:rPr>
            </w:pPr>
            <w:r w:rsidRPr="001573BA">
              <w:rPr>
                <w:rFonts w:ascii="CordiaUPC" w:eastAsia="Times New Roman" w:hAnsi="CordiaUPC" w:cs="CordiaUPC"/>
                <w:i/>
                <w:iCs/>
                <w:sz w:val="26"/>
                <w:szCs w:val="26"/>
              </w:rPr>
              <w:t>19</w:t>
            </w:r>
            <w:r w:rsidRPr="001573BA">
              <w:rPr>
                <w:rFonts w:ascii="CordiaUPC" w:eastAsia="Times New Roman" w:hAnsi="CordiaUPC" w:cs="CordiaUPC" w:hint="cs"/>
                <w:i/>
                <w:iCs/>
                <w:sz w:val="26"/>
                <w:szCs w:val="26"/>
              </w:rPr>
              <w:t>.1</w:t>
            </w:r>
          </w:p>
        </w:tc>
        <w:tc>
          <w:tcPr>
            <w:tcW w:w="1134" w:type="dxa"/>
            <w:vAlign w:val="bottom"/>
          </w:tcPr>
          <w:p w14:paraId="51BA5B81" w14:textId="52B1653F"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(1,225)</w:t>
            </w:r>
          </w:p>
        </w:tc>
        <w:tc>
          <w:tcPr>
            <w:tcW w:w="178" w:type="dxa"/>
            <w:vAlign w:val="bottom"/>
          </w:tcPr>
          <w:p w14:paraId="75553BFA"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239" w:type="dxa"/>
            <w:vAlign w:val="bottom"/>
          </w:tcPr>
          <w:p w14:paraId="61EAE280" w14:textId="7FCC4F1C"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(1,088)</w:t>
            </w:r>
          </w:p>
        </w:tc>
        <w:tc>
          <w:tcPr>
            <w:tcW w:w="178" w:type="dxa"/>
            <w:vAlign w:val="bottom"/>
          </w:tcPr>
          <w:p w14:paraId="0B002BEF"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098" w:type="dxa"/>
            <w:vAlign w:val="bottom"/>
          </w:tcPr>
          <w:p w14:paraId="20A224BA" w14:textId="5C03F28F"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(1,179)</w:t>
            </w:r>
          </w:p>
        </w:tc>
        <w:tc>
          <w:tcPr>
            <w:tcW w:w="178" w:type="dxa"/>
            <w:vAlign w:val="bottom"/>
          </w:tcPr>
          <w:p w14:paraId="0767B031" w14:textId="77777777" w:rsidR="00CF5A45" w:rsidRPr="001573BA" w:rsidRDefault="00CF5A45" w:rsidP="00CF5A45">
            <w:pPr>
              <w:tabs>
                <w:tab w:val="decimal" w:pos="861"/>
              </w:tabs>
              <w:spacing w:line="240" w:lineRule="exact"/>
              <w:jc w:val="right"/>
              <w:rPr>
                <w:rFonts w:ascii="CordiaUPC" w:eastAsia="Times New Roman" w:hAnsi="CordiaUPC" w:cs="CordiaUPC"/>
                <w:sz w:val="26"/>
                <w:szCs w:val="26"/>
              </w:rPr>
            </w:pPr>
          </w:p>
        </w:tc>
        <w:tc>
          <w:tcPr>
            <w:tcW w:w="1098" w:type="dxa"/>
            <w:vAlign w:val="bottom"/>
          </w:tcPr>
          <w:p w14:paraId="2FDEF941" w14:textId="484731E0" w:rsidR="00CF5A45" w:rsidRPr="001573BA" w:rsidRDefault="00CF5A45" w:rsidP="00CF5A45">
            <w:pPr>
              <w:tabs>
                <w:tab w:val="decimal" w:pos="861"/>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(1,019)</w:t>
            </w:r>
          </w:p>
        </w:tc>
      </w:tr>
      <w:tr w:rsidR="00CF5A45" w:rsidRPr="001573BA" w14:paraId="060CE8F5" w14:textId="77777777" w:rsidTr="00861AF2">
        <w:trPr>
          <w:cantSplit/>
        </w:trPr>
        <w:tc>
          <w:tcPr>
            <w:tcW w:w="3600" w:type="dxa"/>
          </w:tcPr>
          <w:p w14:paraId="46F71792" w14:textId="77777777" w:rsidR="00CF5A45" w:rsidRPr="001573BA" w:rsidRDefault="00CF5A45" w:rsidP="00CF5A45">
            <w:pPr>
              <w:spacing w:line="240" w:lineRule="exact"/>
              <w:ind w:left="360" w:hanging="360"/>
              <w:rPr>
                <w:rFonts w:ascii="CordiaUPC" w:eastAsia="Times New Roman" w:hAnsi="CordiaUPC" w:cs="CordiaUPC"/>
                <w:b/>
                <w:bCs/>
                <w:sz w:val="26"/>
                <w:szCs w:val="26"/>
              </w:rPr>
            </w:pPr>
          </w:p>
        </w:tc>
        <w:tc>
          <w:tcPr>
            <w:tcW w:w="590" w:type="dxa"/>
            <w:vAlign w:val="bottom"/>
          </w:tcPr>
          <w:p w14:paraId="10502684" w14:textId="77777777" w:rsidR="00CF5A45" w:rsidRPr="001573BA" w:rsidRDefault="00CF5A45" w:rsidP="00CF5A45">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vAlign w:val="bottom"/>
          </w:tcPr>
          <w:p w14:paraId="6DE24DB3" w14:textId="6E51440D"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(1,225)</w:t>
            </w:r>
          </w:p>
        </w:tc>
        <w:tc>
          <w:tcPr>
            <w:tcW w:w="178" w:type="dxa"/>
            <w:vAlign w:val="bottom"/>
          </w:tcPr>
          <w:p w14:paraId="1DCBAB43" w14:textId="77777777" w:rsidR="00CF5A45" w:rsidRPr="001573BA" w:rsidRDefault="00CF5A45" w:rsidP="00CF5A45">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vAlign w:val="bottom"/>
          </w:tcPr>
          <w:p w14:paraId="2975FE16" w14:textId="7D98A5C7"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(1,088)</w:t>
            </w:r>
          </w:p>
        </w:tc>
        <w:tc>
          <w:tcPr>
            <w:tcW w:w="178" w:type="dxa"/>
            <w:vAlign w:val="bottom"/>
          </w:tcPr>
          <w:p w14:paraId="2EA1562E" w14:textId="77777777" w:rsidR="00CF5A45" w:rsidRPr="001573BA" w:rsidRDefault="00CF5A45" w:rsidP="00CF5A45">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vAlign w:val="bottom"/>
          </w:tcPr>
          <w:p w14:paraId="7E73E16C" w14:textId="641CCCB6"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(1,179)</w:t>
            </w:r>
          </w:p>
        </w:tc>
        <w:tc>
          <w:tcPr>
            <w:tcW w:w="178" w:type="dxa"/>
            <w:vAlign w:val="bottom"/>
          </w:tcPr>
          <w:p w14:paraId="3E9BEDB6" w14:textId="77777777" w:rsidR="00CF5A45" w:rsidRPr="001573BA" w:rsidRDefault="00CF5A45" w:rsidP="00CF5A45">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vAlign w:val="bottom"/>
          </w:tcPr>
          <w:p w14:paraId="7EFB3428" w14:textId="7F5A6EE1"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(1,019)</w:t>
            </w:r>
          </w:p>
        </w:tc>
      </w:tr>
      <w:tr w:rsidR="00CF5A45" w:rsidRPr="001573BA" w14:paraId="14223269" w14:textId="77777777" w:rsidTr="006D19BC">
        <w:trPr>
          <w:cantSplit/>
        </w:trPr>
        <w:tc>
          <w:tcPr>
            <w:tcW w:w="3600" w:type="dxa"/>
          </w:tcPr>
          <w:p w14:paraId="3851AD63" w14:textId="77777777" w:rsidR="00CF5A45" w:rsidRPr="001573BA" w:rsidRDefault="00CF5A45" w:rsidP="00CF5A45">
            <w:pPr>
              <w:spacing w:line="240" w:lineRule="exact"/>
              <w:ind w:left="360" w:hanging="360"/>
              <w:rPr>
                <w:rFonts w:ascii="CordiaUPC" w:eastAsia="Times New Roman" w:hAnsi="CordiaUPC" w:cs="CordiaUPC"/>
                <w:b/>
                <w:bCs/>
                <w:sz w:val="26"/>
                <w:szCs w:val="26"/>
              </w:rPr>
            </w:pPr>
          </w:p>
        </w:tc>
        <w:tc>
          <w:tcPr>
            <w:tcW w:w="590" w:type="dxa"/>
          </w:tcPr>
          <w:p w14:paraId="30757327" w14:textId="77777777" w:rsidR="00CF5A45" w:rsidRPr="001573BA" w:rsidRDefault="00CF5A45" w:rsidP="00CF5A45">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24CF5DE3" w14:textId="77777777"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2518237" w14:textId="77777777" w:rsidR="00CF5A45" w:rsidRPr="001573BA" w:rsidRDefault="00CF5A45" w:rsidP="00CF5A45">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4BFD4D06" w14:textId="77777777"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F80BF3D"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19355BC2" w14:textId="77777777"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2F0DD7BA" w14:textId="77777777" w:rsidR="00CF5A45" w:rsidRPr="001573BA" w:rsidRDefault="00CF5A45" w:rsidP="00CF5A45">
            <w:pPr>
              <w:tabs>
                <w:tab w:val="decimal" w:pos="861"/>
              </w:tabs>
              <w:spacing w:line="240" w:lineRule="exact"/>
              <w:ind w:right="11"/>
              <w:jc w:val="righ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4119C187" w14:textId="77777777"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p>
        </w:tc>
      </w:tr>
      <w:tr w:rsidR="00CF5A45" w:rsidRPr="001573BA" w14:paraId="529AB593" w14:textId="77777777" w:rsidTr="006D19BC">
        <w:trPr>
          <w:cantSplit/>
          <w:trHeight w:val="64"/>
        </w:trPr>
        <w:tc>
          <w:tcPr>
            <w:tcW w:w="3600" w:type="dxa"/>
          </w:tcPr>
          <w:p w14:paraId="7EF49BDD" w14:textId="77777777" w:rsidR="00CF5A45" w:rsidRPr="001573BA" w:rsidRDefault="00CF5A45" w:rsidP="00CF5A45">
            <w:pPr>
              <w:spacing w:line="240" w:lineRule="exact"/>
              <w:ind w:left="360" w:hanging="360"/>
              <w:rPr>
                <w:rFonts w:ascii="CordiaUPC" w:eastAsia="Times New Roman" w:hAnsi="CordiaUPC" w:cs="CordiaUPC"/>
                <w:sz w:val="26"/>
                <w:szCs w:val="26"/>
              </w:rPr>
            </w:pPr>
            <w:r w:rsidRPr="001573BA">
              <w:rPr>
                <w:rFonts w:ascii="CordiaUPC" w:eastAsia="Times New Roman" w:hAnsi="CordiaUPC" w:cs="CordiaUPC" w:hint="cs"/>
                <w:b/>
                <w:bCs/>
                <w:sz w:val="26"/>
                <w:szCs w:val="26"/>
              </w:rPr>
              <w:t xml:space="preserve">Total </w:t>
            </w:r>
          </w:p>
        </w:tc>
        <w:tc>
          <w:tcPr>
            <w:tcW w:w="590" w:type="dxa"/>
          </w:tcPr>
          <w:p w14:paraId="090C768F" w14:textId="77777777" w:rsidR="00CF5A45" w:rsidRPr="001573BA" w:rsidRDefault="00CF5A45" w:rsidP="00CF5A45">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3E2CF66F" w14:textId="4B5CA1CD"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(1,055)</w:t>
            </w:r>
          </w:p>
        </w:tc>
        <w:tc>
          <w:tcPr>
            <w:tcW w:w="178" w:type="dxa"/>
            <w:vAlign w:val="bottom"/>
          </w:tcPr>
          <w:p w14:paraId="5DF6D9C9" w14:textId="77777777" w:rsidR="00CF5A45" w:rsidRPr="001573BA" w:rsidRDefault="00CF5A45" w:rsidP="00CF5A45">
            <w:pPr>
              <w:tabs>
                <w:tab w:val="decimal" w:pos="861"/>
              </w:tabs>
              <w:spacing w:line="240" w:lineRule="exact"/>
              <w:rPr>
                <w:rFonts w:ascii="CordiaUPC" w:eastAsia="Times New Roman" w:hAnsi="CordiaUPC" w:cs="CordiaUPC"/>
                <w:b/>
                <w:bCs/>
                <w:sz w:val="26"/>
                <w:szCs w:val="26"/>
              </w:rPr>
            </w:pPr>
          </w:p>
        </w:tc>
        <w:tc>
          <w:tcPr>
            <w:tcW w:w="1239" w:type="dxa"/>
            <w:tcBorders>
              <w:left w:val="nil"/>
              <w:bottom w:val="double" w:sz="4" w:space="0" w:color="auto"/>
              <w:right w:val="nil"/>
            </w:tcBorders>
            <w:vAlign w:val="bottom"/>
          </w:tcPr>
          <w:p w14:paraId="620DEF93" w14:textId="2146E9AF"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(940)</w:t>
            </w:r>
          </w:p>
        </w:tc>
        <w:tc>
          <w:tcPr>
            <w:tcW w:w="178" w:type="dxa"/>
            <w:vAlign w:val="bottom"/>
          </w:tcPr>
          <w:p w14:paraId="4BACC866" w14:textId="77777777" w:rsidR="00CF5A45" w:rsidRPr="001573BA" w:rsidRDefault="00CF5A45" w:rsidP="00CF5A45">
            <w:pPr>
              <w:tabs>
                <w:tab w:val="decimal" w:pos="861"/>
              </w:tabs>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3E90BD68" w14:textId="387F925A" w:rsidR="00CF5A45" w:rsidRPr="001573BA" w:rsidRDefault="00CF5A45" w:rsidP="00CF5A45">
            <w:pPr>
              <w:tabs>
                <w:tab w:val="decimal" w:pos="861"/>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(1,179)</w:t>
            </w:r>
          </w:p>
        </w:tc>
        <w:tc>
          <w:tcPr>
            <w:tcW w:w="178" w:type="dxa"/>
            <w:vAlign w:val="bottom"/>
          </w:tcPr>
          <w:p w14:paraId="51BF1C24" w14:textId="77777777" w:rsidR="00CF5A45" w:rsidRPr="001573BA" w:rsidRDefault="00CF5A45" w:rsidP="00CF5A45">
            <w:pPr>
              <w:tabs>
                <w:tab w:val="decimal" w:pos="861"/>
              </w:tabs>
              <w:spacing w:line="240" w:lineRule="exact"/>
              <w:ind w:right="11"/>
              <w:jc w:val="righ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2BA7775B" w14:textId="529E79A5" w:rsidR="00CF5A45" w:rsidRPr="001573BA" w:rsidRDefault="00CF5A45" w:rsidP="00CF5A45">
            <w:pPr>
              <w:tabs>
                <w:tab w:val="decimal" w:pos="861"/>
              </w:tabs>
              <w:spacing w:line="240" w:lineRule="exact"/>
              <w:ind w:right="11"/>
              <w:rPr>
                <w:rFonts w:ascii="CordiaUPC" w:eastAsia="Times New Roman" w:hAnsi="CordiaUPC" w:cs="CordiaUPC"/>
                <w:b/>
                <w:bCs/>
                <w:sz w:val="26"/>
                <w:szCs w:val="26"/>
                <w:cs/>
                <w:lang w:bidi="th-TH"/>
              </w:rPr>
            </w:pPr>
            <w:r w:rsidRPr="001573BA">
              <w:rPr>
                <w:rFonts w:ascii="CordiaUPC" w:hAnsi="CordiaUPC" w:cs="CordiaUPC"/>
                <w:b/>
                <w:bCs/>
                <w:sz w:val="26"/>
                <w:szCs w:val="26"/>
              </w:rPr>
              <w:t>(1,023)</w:t>
            </w:r>
          </w:p>
        </w:tc>
      </w:tr>
    </w:tbl>
    <w:p w14:paraId="12268BBC" w14:textId="77777777" w:rsidR="00144A18" w:rsidRPr="001573BA" w:rsidRDefault="00144A18" w:rsidP="00144A18">
      <w:pPr>
        <w:autoSpaceDE w:val="0"/>
        <w:autoSpaceDN w:val="0"/>
        <w:adjustRightInd w:val="0"/>
        <w:spacing w:line="240" w:lineRule="exact"/>
        <w:ind w:firstLine="540"/>
        <w:jc w:val="thaiDistribute"/>
        <w:rPr>
          <w:rFonts w:ascii="CordiaUPC" w:hAnsi="CordiaUPC" w:cs="CordiaUPC"/>
          <w:b/>
          <w:bCs/>
          <w:i/>
          <w:iCs/>
          <w:sz w:val="26"/>
          <w:szCs w:val="26"/>
        </w:rPr>
      </w:pPr>
    </w:p>
    <w:p w14:paraId="71FE04FB" w14:textId="5F2671F3" w:rsidR="001A164B" w:rsidRPr="001573BA" w:rsidRDefault="008A2686" w:rsidP="00144A18">
      <w:pPr>
        <w:autoSpaceDE w:val="0"/>
        <w:autoSpaceDN w:val="0"/>
        <w:adjustRightInd w:val="0"/>
        <w:spacing w:line="240" w:lineRule="exact"/>
        <w:ind w:left="540"/>
        <w:jc w:val="thaiDistribute"/>
        <w:rPr>
          <w:rFonts w:ascii="CordiaUPC" w:hAnsi="CordiaUPC" w:cs="CordiaUPC"/>
          <w:sz w:val="26"/>
          <w:szCs w:val="26"/>
          <w:lang w:val="en-US" w:bidi="th-TH"/>
        </w:rPr>
      </w:pPr>
      <w:r w:rsidRPr="001573BA">
        <w:rPr>
          <w:rFonts w:ascii="CordiaUPC" w:eastAsia="Times New Roman" w:hAnsi="CordiaUPC" w:cs="CordiaUPC"/>
          <w:sz w:val="26"/>
          <w:szCs w:val="26"/>
        </w:rPr>
        <w:t xml:space="preserve">For the </w:t>
      </w:r>
      <w:r w:rsidR="00300D9C" w:rsidRPr="001573BA">
        <w:rPr>
          <w:rFonts w:ascii="CordiaUPC" w:eastAsia="Times New Roman" w:hAnsi="CordiaUPC" w:cs="CordiaUPC"/>
          <w:sz w:val="26"/>
          <w:szCs w:val="26"/>
        </w:rPr>
        <w:t>year</w:t>
      </w:r>
      <w:r w:rsidR="00A56998" w:rsidRPr="001573BA">
        <w:rPr>
          <w:rFonts w:ascii="CordiaUPC" w:eastAsia="Times New Roman" w:hAnsi="CordiaUPC" w:cs="CordiaUPC"/>
          <w:sz w:val="26"/>
          <w:szCs w:val="26"/>
        </w:rPr>
        <w:t xml:space="preserve"> </w:t>
      </w:r>
      <w:r w:rsidRPr="001573BA">
        <w:rPr>
          <w:rFonts w:ascii="CordiaUPC" w:eastAsia="Times New Roman" w:hAnsi="CordiaUPC" w:cs="CordiaUPC"/>
          <w:sz w:val="26"/>
          <w:szCs w:val="26"/>
        </w:rPr>
        <w:t xml:space="preserve">ended </w:t>
      </w:r>
      <w:r w:rsidR="00134B5E" w:rsidRPr="001573BA">
        <w:rPr>
          <w:rFonts w:ascii="CordiaUPC" w:hAnsi="CordiaUPC" w:cs="CordiaUPC"/>
          <w:sz w:val="26"/>
          <w:szCs w:val="26"/>
          <w:lang w:val="en-US" w:bidi="th-TH"/>
        </w:rPr>
        <w:t xml:space="preserve">31 December </w:t>
      </w:r>
      <w:r w:rsidR="00F5092A" w:rsidRPr="001573BA">
        <w:rPr>
          <w:rFonts w:ascii="CordiaUPC" w:eastAsia="Times New Roman" w:hAnsi="CordiaUPC" w:cs="CordiaUPC"/>
          <w:sz w:val="26"/>
          <w:szCs w:val="26"/>
        </w:rPr>
        <w:t>2024</w:t>
      </w:r>
      <w:r w:rsidRPr="001573BA">
        <w:rPr>
          <w:rFonts w:ascii="CordiaUPC" w:eastAsia="Times New Roman" w:hAnsi="CordiaUPC" w:cs="CordiaUPC"/>
          <w:sz w:val="26"/>
          <w:szCs w:val="26"/>
        </w:rPr>
        <w:t>, t</w:t>
      </w:r>
      <w:r w:rsidR="00C7190D" w:rsidRPr="001573BA">
        <w:rPr>
          <w:rFonts w:ascii="CordiaUPC" w:eastAsia="Times New Roman" w:hAnsi="CordiaUPC" w:cs="CordiaUPC"/>
          <w:sz w:val="26"/>
          <w:szCs w:val="26"/>
        </w:rPr>
        <w:t xml:space="preserve">he Bank has no </w:t>
      </w:r>
      <w:r w:rsidR="00D14079" w:rsidRPr="001573BA">
        <w:rPr>
          <w:rFonts w:ascii="CordiaUPC" w:eastAsia="Times New Roman" w:hAnsi="CordiaUPC" w:cs="CordiaUPC"/>
          <w:sz w:val="26"/>
          <w:szCs w:val="26"/>
        </w:rPr>
        <w:t>corporate</w:t>
      </w:r>
      <w:r w:rsidR="00D14079" w:rsidRPr="001573BA">
        <w:rPr>
          <w:rFonts w:ascii="CordiaUPC" w:eastAsia="Times New Roman" w:hAnsi="CordiaUPC" w:cs="CordiaUPC" w:hint="cs"/>
          <w:sz w:val="26"/>
          <w:szCs w:val="26"/>
          <w:cs/>
          <w:lang w:bidi="th-TH"/>
        </w:rPr>
        <w:t xml:space="preserve"> </w:t>
      </w:r>
      <w:r w:rsidR="00C7190D" w:rsidRPr="001573BA">
        <w:rPr>
          <w:rFonts w:ascii="CordiaUPC" w:eastAsia="Times New Roman" w:hAnsi="CordiaUPC" w:cs="CordiaUPC"/>
          <w:sz w:val="26"/>
          <w:szCs w:val="26"/>
        </w:rPr>
        <w:t xml:space="preserve">income tax </w:t>
      </w:r>
      <w:r w:rsidRPr="001573BA">
        <w:rPr>
          <w:rFonts w:ascii="CordiaUPC" w:eastAsia="Times New Roman" w:hAnsi="CordiaUPC" w:cs="CordiaUPC"/>
          <w:sz w:val="26"/>
          <w:szCs w:val="26"/>
        </w:rPr>
        <w:t>paid</w:t>
      </w:r>
      <w:r w:rsidR="00C7190D" w:rsidRPr="001573BA">
        <w:rPr>
          <w:rFonts w:ascii="CordiaUPC" w:eastAsia="Times New Roman" w:hAnsi="CordiaUPC" w:cs="CordiaUPC"/>
          <w:sz w:val="26"/>
          <w:szCs w:val="26"/>
        </w:rPr>
        <w:t xml:space="preserve"> as it has utilised the tax loss arising from investment in a subsidiary company that has already completed the liquidation process.</w:t>
      </w:r>
      <w:r w:rsidR="001A164B" w:rsidRPr="001573BA">
        <w:rPr>
          <w:rFonts w:ascii="CordiaUPC" w:hAnsi="CordiaUPC" w:cs="CordiaUPC"/>
          <w:sz w:val="26"/>
          <w:szCs w:val="26"/>
          <w:lang w:val="en-US" w:bidi="th-TH"/>
        </w:rPr>
        <w:t xml:space="preserve"> </w:t>
      </w:r>
    </w:p>
    <w:p w14:paraId="39865880" w14:textId="39121343" w:rsidR="001A164B" w:rsidRPr="001573BA" w:rsidRDefault="001A164B" w:rsidP="004B1C0F">
      <w:pPr>
        <w:spacing w:line="240" w:lineRule="exact"/>
        <w:ind w:left="540"/>
        <w:jc w:val="both"/>
        <w:rPr>
          <w:rFonts w:ascii="CordiaUPC" w:hAnsi="CordiaUPC" w:cs="CordiaUPC"/>
          <w:b/>
          <w:bCs/>
          <w:i/>
          <w:iCs/>
          <w:sz w:val="26"/>
          <w:szCs w:val="26"/>
          <w:lang w:val="en-US"/>
        </w:rPr>
      </w:pPr>
    </w:p>
    <w:p w14:paraId="1B3356B7" w14:textId="272B0C5F" w:rsidR="00834B1F" w:rsidRPr="001573BA" w:rsidRDefault="00834B1F" w:rsidP="00F5092A">
      <w:pPr>
        <w:spacing w:line="240" w:lineRule="exact"/>
        <w:ind w:left="540"/>
        <w:jc w:val="both"/>
        <w:rPr>
          <w:rFonts w:ascii="CordiaUPC" w:hAnsi="CordiaUPC" w:cs="CordiaUPC"/>
          <w:b/>
          <w:bCs/>
          <w:i/>
          <w:iCs/>
          <w:sz w:val="26"/>
          <w:szCs w:val="26"/>
        </w:rPr>
      </w:pPr>
      <w:r w:rsidRPr="001573BA">
        <w:rPr>
          <w:rFonts w:ascii="CordiaUPC" w:hAnsi="CordiaUPC" w:cs="CordiaUPC" w:hint="cs"/>
          <w:b/>
          <w:bCs/>
          <w:i/>
          <w:iCs/>
          <w:sz w:val="26"/>
          <w:szCs w:val="26"/>
        </w:rPr>
        <w:t>Income tax recognised in other comprehensive income</w:t>
      </w:r>
    </w:p>
    <w:p w14:paraId="3EDBF7C0" w14:textId="77777777" w:rsidR="006A6924" w:rsidRPr="001573BA" w:rsidRDefault="006A6924" w:rsidP="00F5092A">
      <w:pPr>
        <w:spacing w:line="240" w:lineRule="exact"/>
        <w:ind w:firstLine="562"/>
        <w:jc w:val="both"/>
        <w:rPr>
          <w:rFonts w:ascii="CordiaUPC" w:hAnsi="CordiaUPC" w:cs="CordiaUPC"/>
          <w:b/>
          <w:bCs/>
          <w:i/>
          <w:iCs/>
          <w:sz w:val="26"/>
          <w:szCs w:val="26"/>
        </w:rPr>
      </w:pPr>
    </w:p>
    <w:tbl>
      <w:tblPr>
        <w:tblW w:w="9273" w:type="dxa"/>
        <w:tblInd w:w="450" w:type="dxa"/>
        <w:tblLayout w:type="fixed"/>
        <w:tblCellMar>
          <w:left w:w="79" w:type="dxa"/>
          <w:right w:w="79" w:type="dxa"/>
        </w:tblCellMar>
        <w:tblLook w:val="0000" w:firstRow="0" w:lastRow="0" w:firstColumn="0" w:lastColumn="0" w:noHBand="0" w:noVBand="0"/>
      </w:tblPr>
      <w:tblGrid>
        <w:gridCol w:w="3240"/>
        <w:gridCol w:w="900"/>
        <w:gridCol w:w="178"/>
        <w:gridCol w:w="902"/>
        <w:gridCol w:w="178"/>
        <w:gridCol w:w="815"/>
        <w:gridCol w:w="178"/>
        <w:gridCol w:w="902"/>
        <w:gridCol w:w="178"/>
        <w:gridCol w:w="812"/>
        <w:gridCol w:w="179"/>
        <w:gridCol w:w="811"/>
      </w:tblGrid>
      <w:tr w:rsidR="005C2337" w:rsidRPr="001573BA" w14:paraId="5E6F7F95" w14:textId="77777777" w:rsidTr="006D19BC">
        <w:trPr>
          <w:cantSplit/>
        </w:trPr>
        <w:tc>
          <w:tcPr>
            <w:tcW w:w="3240" w:type="dxa"/>
          </w:tcPr>
          <w:p w14:paraId="5B962681" w14:textId="77777777" w:rsidR="005C2337" w:rsidRPr="001573BA" w:rsidRDefault="005C2337" w:rsidP="00F5092A">
            <w:pPr>
              <w:spacing w:line="240" w:lineRule="exact"/>
              <w:rPr>
                <w:rFonts w:ascii="CordiaUPC" w:eastAsia="Times New Roman" w:hAnsi="CordiaUPC" w:cs="CordiaUPC"/>
                <w:b/>
                <w:bCs/>
                <w:sz w:val="26"/>
                <w:szCs w:val="26"/>
                <w:lang w:bidi="th-TH"/>
              </w:rPr>
            </w:pPr>
          </w:p>
        </w:tc>
        <w:tc>
          <w:tcPr>
            <w:tcW w:w="6033" w:type="dxa"/>
            <w:gridSpan w:val="11"/>
          </w:tcPr>
          <w:p w14:paraId="2A501CD9" w14:textId="77777777" w:rsidR="005C2337" w:rsidRPr="001573BA" w:rsidRDefault="005C2337" w:rsidP="00F5092A">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hint="cs"/>
                <w:b/>
                <w:bCs/>
                <w:sz w:val="26"/>
                <w:szCs w:val="26"/>
              </w:rPr>
              <w:t>Consolidated</w:t>
            </w:r>
          </w:p>
        </w:tc>
      </w:tr>
      <w:tr w:rsidR="00F5092A" w:rsidRPr="001573BA" w14:paraId="348561FA" w14:textId="77777777" w:rsidTr="006D19BC">
        <w:trPr>
          <w:cantSplit/>
        </w:trPr>
        <w:tc>
          <w:tcPr>
            <w:tcW w:w="3240" w:type="dxa"/>
          </w:tcPr>
          <w:p w14:paraId="767E4D4B" w14:textId="54B4098C" w:rsidR="00F5092A" w:rsidRPr="001573BA" w:rsidRDefault="00F5092A" w:rsidP="00F5092A">
            <w:pPr>
              <w:spacing w:line="240" w:lineRule="exact"/>
              <w:ind w:right="11"/>
              <w:rPr>
                <w:rFonts w:ascii="CordiaUPC" w:eastAsia="Times New Roman" w:hAnsi="CordiaUPC" w:cs="CordiaUPC"/>
                <w:sz w:val="26"/>
                <w:szCs w:val="26"/>
                <w:lang w:val="en-US" w:bidi="th-TH"/>
              </w:rPr>
            </w:pPr>
          </w:p>
        </w:tc>
        <w:tc>
          <w:tcPr>
            <w:tcW w:w="2973" w:type="dxa"/>
            <w:gridSpan w:val="5"/>
            <w:vAlign w:val="bottom"/>
          </w:tcPr>
          <w:p w14:paraId="6668321A" w14:textId="1303A393" w:rsidR="00F5092A" w:rsidRPr="001573BA" w:rsidRDefault="00F5092A" w:rsidP="00F5092A">
            <w:pPr>
              <w:spacing w:line="240" w:lineRule="exact"/>
              <w:ind w:right="11"/>
              <w:jc w:val="center"/>
              <w:rPr>
                <w:rFonts w:ascii="CordiaUPC" w:eastAsia="Times New Roman" w:hAnsi="CordiaUPC" w:cs="CordiaUPC"/>
                <w:sz w:val="26"/>
                <w:szCs w:val="26"/>
                <w:lang w:val="en-US" w:bidi="th-TH"/>
              </w:rPr>
            </w:pPr>
            <w:r w:rsidRPr="001573BA">
              <w:rPr>
                <w:rFonts w:ascii="CordiaUPC" w:eastAsia="Times New Roman" w:hAnsi="CordiaUPC" w:cs="CordiaUPC"/>
                <w:sz w:val="26"/>
                <w:szCs w:val="26"/>
              </w:rPr>
              <w:t>2024</w:t>
            </w:r>
          </w:p>
        </w:tc>
        <w:tc>
          <w:tcPr>
            <w:tcW w:w="178" w:type="dxa"/>
            <w:vAlign w:val="bottom"/>
          </w:tcPr>
          <w:p w14:paraId="4656F306" w14:textId="77777777" w:rsidR="00F5092A" w:rsidRPr="001573BA" w:rsidRDefault="00F5092A" w:rsidP="00F5092A">
            <w:pPr>
              <w:spacing w:line="240" w:lineRule="exact"/>
              <w:ind w:right="11"/>
              <w:jc w:val="center"/>
              <w:rPr>
                <w:rFonts w:ascii="CordiaUPC" w:eastAsia="Times New Roman" w:hAnsi="CordiaUPC" w:cs="CordiaUPC"/>
                <w:sz w:val="26"/>
                <w:szCs w:val="26"/>
              </w:rPr>
            </w:pPr>
          </w:p>
        </w:tc>
        <w:tc>
          <w:tcPr>
            <w:tcW w:w="2882" w:type="dxa"/>
            <w:gridSpan w:val="5"/>
            <w:vAlign w:val="bottom"/>
          </w:tcPr>
          <w:p w14:paraId="10B61662" w14:textId="43DF428F" w:rsidR="00F5092A" w:rsidRPr="001573BA" w:rsidRDefault="00F5092A" w:rsidP="00F5092A">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sz w:val="26"/>
                <w:szCs w:val="26"/>
              </w:rPr>
              <w:t>2023</w:t>
            </w:r>
          </w:p>
        </w:tc>
      </w:tr>
      <w:tr w:rsidR="00F5092A" w:rsidRPr="001573BA" w14:paraId="22D26046" w14:textId="77777777" w:rsidTr="00104236">
        <w:trPr>
          <w:cantSplit/>
        </w:trPr>
        <w:tc>
          <w:tcPr>
            <w:tcW w:w="3240" w:type="dxa"/>
          </w:tcPr>
          <w:p w14:paraId="7C0C8C62" w14:textId="77777777" w:rsidR="00F5092A" w:rsidRPr="001573BA" w:rsidRDefault="00F5092A" w:rsidP="00F5092A">
            <w:pPr>
              <w:spacing w:line="240" w:lineRule="exact"/>
              <w:rPr>
                <w:rFonts w:ascii="CordiaUPC" w:eastAsia="Times New Roman" w:hAnsi="CordiaUPC" w:cs="CordiaUPC"/>
                <w:sz w:val="26"/>
                <w:szCs w:val="26"/>
              </w:rPr>
            </w:pPr>
          </w:p>
        </w:tc>
        <w:tc>
          <w:tcPr>
            <w:tcW w:w="900" w:type="dxa"/>
          </w:tcPr>
          <w:p w14:paraId="08728045"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p>
        </w:tc>
        <w:tc>
          <w:tcPr>
            <w:tcW w:w="178" w:type="dxa"/>
          </w:tcPr>
          <w:p w14:paraId="2BAF8380" w14:textId="77777777" w:rsidR="00F5092A" w:rsidRPr="001573B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07549454"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r w:rsidRPr="001573BA" w:rsidDel="00C04A42">
              <w:rPr>
                <w:rFonts w:ascii="CordiaUPC" w:eastAsia="Times New Roman" w:hAnsi="CordiaUPC" w:cs="CordiaUPC" w:hint="cs"/>
                <w:sz w:val="26"/>
                <w:szCs w:val="26"/>
              </w:rPr>
              <w:t xml:space="preserve"> </w:t>
            </w:r>
          </w:p>
        </w:tc>
        <w:tc>
          <w:tcPr>
            <w:tcW w:w="178" w:type="dxa"/>
          </w:tcPr>
          <w:p w14:paraId="52CB114A" w14:textId="77777777" w:rsidR="00F5092A" w:rsidRPr="001573B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53631541"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p>
        </w:tc>
        <w:tc>
          <w:tcPr>
            <w:tcW w:w="178" w:type="dxa"/>
          </w:tcPr>
          <w:p w14:paraId="1B33427F"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p>
        </w:tc>
        <w:tc>
          <w:tcPr>
            <w:tcW w:w="902" w:type="dxa"/>
          </w:tcPr>
          <w:p w14:paraId="188ABA7C"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p>
        </w:tc>
        <w:tc>
          <w:tcPr>
            <w:tcW w:w="178" w:type="dxa"/>
          </w:tcPr>
          <w:p w14:paraId="1D20F14E"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p>
        </w:tc>
        <w:tc>
          <w:tcPr>
            <w:tcW w:w="812" w:type="dxa"/>
          </w:tcPr>
          <w:p w14:paraId="13D5F10A"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c>
          <w:tcPr>
            <w:tcW w:w="179" w:type="dxa"/>
          </w:tcPr>
          <w:p w14:paraId="118CCCD9" w14:textId="77777777" w:rsidR="00F5092A" w:rsidRPr="001573B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19B6DDB"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p>
        </w:tc>
      </w:tr>
      <w:tr w:rsidR="00F5092A" w:rsidRPr="001573BA" w14:paraId="23A09F9E" w14:textId="77777777" w:rsidTr="00104236">
        <w:trPr>
          <w:cantSplit/>
        </w:trPr>
        <w:tc>
          <w:tcPr>
            <w:tcW w:w="3240" w:type="dxa"/>
          </w:tcPr>
          <w:p w14:paraId="7BC41E9D" w14:textId="77777777" w:rsidR="00F5092A" w:rsidRPr="001573BA" w:rsidRDefault="00F5092A" w:rsidP="00F5092A">
            <w:pPr>
              <w:spacing w:line="240" w:lineRule="exact"/>
              <w:rPr>
                <w:rFonts w:ascii="CordiaUPC" w:eastAsia="Times New Roman" w:hAnsi="CordiaUPC" w:cs="CordiaUPC"/>
                <w:sz w:val="26"/>
                <w:szCs w:val="26"/>
              </w:rPr>
            </w:pPr>
          </w:p>
        </w:tc>
        <w:tc>
          <w:tcPr>
            <w:tcW w:w="900" w:type="dxa"/>
          </w:tcPr>
          <w:p w14:paraId="2DD76E4A"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Before</w:t>
            </w:r>
          </w:p>
        </w:tc>
        <w:tc>
          <w:tcPr>
            <w:tcW w:w="178" w:type="dxa"/>
          </w:tcPr>
          <w:p w14:paraId="3CAECD19" w14:textId="77777777" w:rsidR="00F5092A" w:rsidRPr="001573B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8FF051C"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(expense)</w:t>
            </w:r>
          </w:p>
        </w:tc>
        <w:tc>
          <w:tcPr>
            <w:tcW w:w="178" w:type="dxa"/>
          </w:tcPr>
          <w:p w14:paraId="0A73D286" w14:textId="77777777" w:rsidR="00F5092A" w:rsidRPr="001573B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18601FDF"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Net of</w:t>
            </w:r>
          </w:p>
        </w:tc>
        <w:tc>
          <w:tcPr>
            <w:tcW w:w="178" w:type="dxa"/>
          </w:tcPr>
          <w:p w14:paraId="3AB36289"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p>
        </w:tc>
        <w:tc>
          <w:tcPr>
            <w:tcW w:w="902" w:type="dxa"/>
          </w:tcPr>
          <w:p w14:paraId="0ED80846"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Before</w:t>
            </w:r>
          </w:p>
        </w:tc>
        <w:tc>
          <w:tcPr>
            <w:tcW w:w="178" w:type="dxa"/>
          </w:tcPr>
          <w:p w14:paraId="10C22B7E"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p>
        </w:tc>
        <w:tc>
          <w:tcPr>
            <w:tcW w:w="812" w:type="dxa"/>
          </w:tcPr>
          <w:p w14:paraId="040B2DE2"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(expense)</w:t>
            </w:r>
          </w:p>
        </w:tc>
        <w:tc>
          <w:tcPr>
            <w:tcW w:w="179" w:type="dxa"/>
          </w:tcPr>
          <w:p w14:paraId="3BEBF7EA" w14:textId="77777777" w:rsidR="00F5092A" w:rsidRPr="001573B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692AA6A" w14:textId="77777777" w:rsidR="00F5092A" w:rsidRPr="001573BA" w:rsidRDefault="00F5092A" w:rsidP="00F5092A">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Net of</w:t>
            </w:r>
          </w:p>
        </w:tc>
      </w:tr>
      <w:tr w:rsidR="00EE2D84" w:rsidRPr="001573BA" w14:paraId="2D20519F" w14:textId="77777777" w:rsidTr="00104236">
        <w:trPr>
          <w:cantSplit/>
        </w:trPr>
        <w:tc>
          <w:tcPr>
            <w:tcW w:w="3240" w:type="dxa"/>
          </w:tcPr>
          <w:p w14:paraId="1D50EB43" w14:textId="77777777" w:rsidR="00EE2D84" w:rsidRPr="001573BA" w:rsidRDefault="00EE2D84" w:rsidP="00EE2D84">
            <w:pPr>
              <w:spacing w:line="240" w:lineRule="exact"/>
              <w:rPr>
                <w:rFonts w:ascii="CordiaUPC" w:eastAsia="Times New Roman" w:hAnsi="CordiaUPC" w:cs="CordiaUPC"/>
                <w:sz w:val="26"/>
                <w:szCs w:val="26"/>
              </w:rPr>
            </w:pPr>
          </w:p>
        </w:tc>
        <w:tc>
          <w:tcPr>
            <w:tcW w:w="900" w:type="dxa"/>
          </w:tcPr>
          <w:p w14:paraId="445E2A87" w14:textId="3311B09C" w:rsidR="00EE2D84" w:rsidRPr="001573BA" w:rsidRDefault="00EE2D84" w:rsidP="00EE2D84">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c>
          <w:tcPr>
            <w:tcW w:w="178" w:type="dxa"/>
          </w:tcPr>
          <w:p w14:paraId="6B9257EE" w14:textId="77777777" w:rsidR="00EE2D84" w:rsidRPr="001573BA" w:rsidRDefault="00EE2D84" w:rsidP="00EE2D84">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68442BF6" w14:textId="48B10E1D" w:rsidR="00EE2D84" w:rsidRPr="001573BA" w:rsidRDefault="00EE2D84" w:rsidP="00EE2D84">
            <w:pPr>
              <w:spacing w:line="240" w:lineRule="exact"/>
              <w:ind w:left="-79" w:right="-79"/>
              <w:jc w:val="center"/>
              <w:rPr>
                <w:rFonts w:ascii="CordiaUPC" w:eastAsia="Times New Roman" w:hAnsi="CordiaUPC" w:cs="CordiaUPC"/>
                <w:sz w:val="26"/>
                <w:szCs w:val="26"/>
                <w:lang w:val="en-US" w:bidi="th-TH"/>
              </w:rPr>
            </w:pPr>
            <w:r w:rsidRPr="001573BA">
              <w:rPr>
                <w:rFonts w:ascii="CordiaUPC" w:eastAsia="Times New Roman" w:hAnsi="CordiaUPC" w:cs="CordiaUPC"/>
                <w:sz w:val="26"/>
                <w:szCs w:val="26"/>
                <w:lang w:val="en-US" w:bidi="th-TH"/>
              </w:rPr>
              <w:t>income</w:t>
            </w:r>
          </w:p>
        </w:tc>
        <w:tc>
          <w:tcPr>
            <w:tcW w:w="178" w:type="dxa"/>
          </w:tcPr>
          <w:p w14:paraId="1A5768CB" w14:textId="77777777" w:rsidR="00EE2D84" w:rsidRPr="001573BA" w:rsidRDefault="00EE2D84" w:rsidP="00EE2D84">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265BE0DB" w14:textId="4B774647" w:rsidR="00EE2D84" w:rsidRPr="001573BA" w:rsidRDefault="00EE2D84" w:rsidP="00EE2D84">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c>
          <w:tcPr>
            <w:tcW w:w="178" w:type="dxa"/>
          </w:tcPr>
          <w:p w14:paraId="2DCDF25F" w14:textId="77777777" w:rsidR="00EE2D84" w:rsidRPr="001573BA" w:rsidRDefault="00EE2D84" w:rsidP="00EE2D84">
            <w:pPr>
              <w:spacing w:line="240" w:lineRule="exact"/>
              <w:ind w:left="-79" w:right="-79"/>
              <w:jc w:val="center"/>
              <w:rPr>
                <w:rFonts w:ascii="CordiaUPC" w:eastAsia="Times New Roman" w:hAnsi="CordiaUPC" w:cs="CordiaUPC"/>
                <w:sz w:val="26"/>
                <w:szCs w:val="26"/>
              </w:rPr>
            </w:pPr>
          </w:p>
        </w:tc>
        <w:tc>
          <w:tcPr>
            <w:tcW w:w="902" w:type="dxa"/>
          </w:tcPr>
          <w:p w14:paraId="50D804EC" w14:textId="39CFE02B" w:rsidR="00EE2D84" w:rsidRPr="001573BA" w:rsidRDefault="00EE2D84" w:rsidP="00EE2D84">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c>
          <w:tcPr>
            <w:tcW w:w="178" w:type="dxa"/>
          </w:tcPr>
          <w:p w14:paraId="0A41A67B" w14:textId="77777777" w:rsidR="00EE2D84" w:rsidRPr="001573BA" w:rsidRDefault="00EE2D84" w:rsidP="00EE2D84">
            <w:pPr>
              <w:spacing w:line="240" w:lineRule="exact"/>
              <w:ind w:left="-79" w:right="-79"/>
              <w:jc w:val="center"/>
              <w:rPr>
                <w:rFonts w:ascii="CordiaUPC" w:eastAsia="Times New Roman" w:hAnsi="CordiaUPC" w:cs="CordiaUPC"/>
                <w:sz w:val="26"/>
                <w:szCs w:val="26"/>
              </w:rPr>
            </w:pPr>
          </w:p>
        </w:tc>
        <w:tc>
          <w:tcPr>
            <w:tcW w:w="812" w:type="dxa"/>
          </w:tcPr>
          <w:p w14:paraId="139C80DF" w14:textId="76D7AB4F" w:rsidR="00EE2D84" w:rsidRPr="001573BA" w:rsidRDefault="00EE2D84" w:rsidP="00EE2D84">
            <w:pPr>
              <w:spacing w:line="240" w:lineRule="exact"/>
              <w:ind w:left="-79" w:right="-79"/>
              <w:jc w:val="center"/>
              <w:rPr>
                <w:rFonts w:ascii="CordiaUPC" w:eastAsia="Times New Roman" w:hAnsi="CordiaUPC" w:cs="CordiaUPC"/>
                <w:sz w:val="26"/>
                <w:szCs w:val="26"/>
                <w:lang w:val="en-US" w:bidi="th-TH"/>
              </w:rPr>
            </w:pPr>
            <w:r w:rsidRPr="001573BA">
              <w:rPr>
                <w:rFonts w:ascii="CordiaUPC" w:eastAsia="Times New Roman" w:hAnsi="CordiaUPC" w:cs="CordiaUPC"/>
                <w:sz w:val="26"/>
                <w:szCs w:val="26"/>
                <w:lang w:val="en-US" w:bidi="th-TH"/>
              </w:rPr>
              <w:t>income</w:t>
            </w:r>
          </w:p>
        </w:tc>
        <w:tc>
          <w:tcPr>
            <w:tcW w:w="179" w:type="dxa"/>
          </w:tcPr>
          <w:p w14:paraId="7608A9B9" w14:textId="77777777" w:rsidR="00EE2D84" w:rsidRPr="001573BA" w:rsidRDefault="00EE2D84" w:rsidP="00EE2D84">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45641FAF" w14:textId="4AD3DFCC" w:rsidR="00EE2D84" w:rsidRPr="001573BA" w:rsidRDefault="00EE2D84" w:rsidP="00EE2D84">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r>
      <w:tr w:rsidR="00225B7C" w:rsidRPr="001573BA" w14:paraId="49F7BDB7" w14:textId="77777777" w:rsidTr="00104236">
        <w:trPr>
          <w:cantSplit/>
        </w:trPr>
        <w:tc>
          <w:tcPr>
            <w:tcW w:w="3240" w:type="dxa"/>
          </w:tcPr>
          <w:p w14:paraId="6AA0D8D6" w14:textId="77777777" w:rsidR="00225B7C" w:rsidRPr="001573BA" w:rsidRDefault="00225B7C" w:rsidP="00EE2D84">
            <w:pPr>
              <w:spacing w:line="240" w:lineRule="exact"/>
              <w:rPr>
                <w:rFonts w:ascii="CordiaUPC" w:eastAsia="Times New Roman" w:hAnsi="CordiaUPC" w:cs="CordiaUPC"/>
                <w:sz w:val="26"/>
                <w:szCs w:val="26"/>
              </w:rPr>
            </w:pPr>
          </w:p>
        </w:tc>
        <w:tc>
          <w:tcPr>
            <w:tcW w:w="900" w:type="dxa"/>
          </w:tcPr>
          <w:p w14:paraId="37AB6708" w14:textId="77777777" w:rsidR="00225B7C" w:rsidRPr="001573BA" w:rsidRDefault="00225B7C" w:rsidP="00EE2D84">
            <w:pPr>
              <w:spacing w:line="240" w:lineRule="exact"/>
              <w:ind w:left="-79" w:right="-79"/>
              <w:jc w:val="center"/>
              <w:rPr>
                <w:rFonts w:ascii="CordiaUPC" w:eastAsia="Times New Roman" w:hAnsi="CordiaUPC" w:cs="CordiaUPC"/>
                <w:sz w:val="26"/>
                <w:szCs w:val="26"/>
              </w:rPr>
            </w:pPr>
          </w:p>
        </w:tc>
        <w:tc>
          <w:tcPr>
            <w:tcW w:w="178" w:type="dxa"/>
          </w:tcPr>
          <w:p w14:paraId="459C6251" w14:textId="77777777" w:rsidR="00225B7C" w:rsidRPr="001573BA" w:rsidRDefault="00225B7C" w:rsidP="00EE2D84">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B74910C" w14:textId="77777777" w:rsidR="00225B7C" w:rsidRPr="001573BA" w:rsidRDefault="00225B7C" w:rsidP="00EE2D84">
            <w:pPr>
              <w:spacing w:line="240" w:lineRule="exact"/>
              <w:ind w:left="-79" w:right="-79"/>
              <w:jc w:val="center"/>
              <w:rPr>
                <w:rFonts w:ascii="CordiaUPC" w:eastAsia="Times New Roman" w:hAnsi="CordiaUPC" w:cs="CordiaUPC"/>
                <w:sz w:val="26"/>
                <w:szCs w:val="26"/>
                <w:lang w:val="en-US" w:bidi="th-TH"/>
              </w:rPr>
            </w:pPr>
          </w:p>
        </w:tc>
        <w:tc>
          <w:tcPr>
            <w:tcW w:w="178" w:type="dxa"/>
          </w:tcPr>
          <w:p w14:paraId="61ED481B" w14:textId="77777777" w:rsidR="00225B7C" w:rsidRPr="001573BA" w:rsidRDefault="00225B7C" w:rsidP="00EE2D84">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66F43056" w14:textId="77777777" w:rsidR="00225B7C" w:rsidRPr="001573BA" w:rsidRDefault="00225B7C" w:rsidP="00EE2D84">
            <w:pPr>
              <w:spacing w:line="240" w:lineRule="exact"/>
              <w:ind w:left="-79" w:right="-79"/>
              <w:jc w:val="center"/>
              <w:rPr>
                <w:rFonts w:ascii="CordiaUPC" w:eastAsia="Times New Roman" w:hAnsi="CordiaUPC" w:cs="CordiaUPC"/>
                <w:sz w:val="26"/>
                <w:szCs w:val="26"/>
              </w:rPr>
            </w:pPr>
          </w:p>
        </w:tc>
        <w:tc>
          <w:tcPr>
            <w:tcW w:w="178" w:type="dxa"/>
          </w:tcPr>
          <w:p w14:paraId="40EF4F19" w14:textId="77777777" w:rsidR="00225B7C" w:rsidRPr="001573BA" w:rsidRDefault="00225B7C" w:rsidP="00EE2D84">
            <w:pPr>
              <w:spacing w:line="240" w:lineRule="exact"/>
              <w:ind w:left="-79" w:right="-79"/>
              <w:jc w:val="center"/>
              <w:rPr>
                <w:rFonts w:ascii="CordiaUPC" w:eastAsia="Times New Roman" w:hAnsi="CordiaUPC" w:cs="CordiaUPC"/>
                <w:sz w:val="26"/>
                <w:szCs w:val="26"/>
              </w:rPr>
            </w:pPr>
          </w:p>
        </w:tc>
        <w:tc>
          <w:tcPr>
            <w:tcW w:w="902" w:type="dxa"/>
          </w:tcPr>
          <w:p w14:paraId="37BA5596" w14:textId="1FE1334C" w:rsidR="00225B7C" w:rsidRPr="001573BA" w:rsidRDefault="00225B7C" w:rsidP="00EE2D84">
            <w:pPr>
              <w:spacing w:line="240" w:lineRule="exact"/>
              <w:ind w:left="-79" w:right="-79"/>
              <w:jc w:val="center"/>
              <w:rPr>
                <w:rFonts w:ascii="CordiaUPC" w:eastAsia="Times New Roman" w:hAnsi="CordiaUPC" w:cs="CordiaUPC"/>
                <w:sz w:val="26"/>
                <w:szCs w:val="26"/>
              </w:rPr>
            </w:pPr>
            <w:r w:rsidRPr="001573BA">
              <w:rPr>
                <w:rFonts w:ascii="CordiaUPC" w:hAnsi="CordiaUPC" w:cs="CordiaUPC"/>
                <w:sz w:val="26"/>
                <w:szCs w:val="26"/>
                <w:lang w:val="en-US" w:bidi="th-TH"/>
              </w:rPr>
              <w:t>(Restated)</w:t>
            </w:r>
          </w:p>
        </w:tc>
        <w:tc>
          <w:tcPr>
            <w:tcW w:w="178" w:type="dxa"/>
          </w:tcPr>
          <w:p w14:paraId="02723DBA" w14:textId="77777777" w:rsidR="00225B7C" w:rsidRPr="001573BA" w:rsidRDefault="00225B7C" w:rsidP="00EE2D84">
            <w:pPr>
              <w:spacing w:line="240" w:lineRule="exact"/>
              <w:ind w:left="-79" w:right="-79"/>
              <w:jc w:val="center"/>
              <w:rPr>
                <w:rFonts w:ascii="CordiaUPC" w:eastAsia="Times New Roman" w:hAnsi="CordiaUPC" w:cs="CordiaUPC"/>
                <w:sz w:val="26"/>
                <w:szCs w:val="26"/>
              </w:rPr>
            </w:pPr>
          </w:p>
        </w:tc>
        <w:tc>
          <w:tcPr>
            <w:tcW w:w="812" w:type="dxa"/>
          </w:tcPr>
          <w:p w14:paraId="73B6C110" w14:textId="601C3835" w:rsidR="00225B7C" w:rsidRPr="001573BA" w:rsidRDefault="00225B7C" w:rsidP="00EE2D84">
            <w:pPr>
              <w:spacing w:line="240" w:lineRule="exact"/>
              <w:ind w:left="-79" w:right="-79"/>
              <w:jc w:val="center"/>
              <w:rPr>
                <w:rFonts w:ascii="CordiaUPC" w:eastAsia="Times New Roman" w:hAnsi="CordiaUPC" w:cs="CordiaUPC"/>
                <w:sz w:val="26"/>
                <w:szCs w:val="26"/>
                <w:lang w:val="en-US" w:bidi="th-TH"/>
              </w:rPr>
            </w:pPr>
            <w:r w:rsidRPr="001573BA">
              <w:rPr>
                <w:rFonts w:ascii="CordiaUPC" w:hAnsi="CordiaUPC" w:cs="CordiaUPC"/>
                <w:sz w:val="26"/>
                <w:szCs w:val="26"/>
                <w:lang w:val="en-US" w:bidi="th-TH"/>
              </w:rPr>
              <w:t>(Restated)</w:t>
            </w:r>
          </w:p>
        </w:tc>
        <w:tc>
          <w:tcPr>
            <w:tcW w:w="179" w:type="dxa"/>
          </w:tcPr>
          <w:p w14:paraId="4519815E" w14:textId="77777777" w:rsidR="00225B7C" w:rsidRPr="001573BA" w:rsidRDefault="00225B7C" w:rsidP="00EE2D84">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7E84DBF8" w14:textId="1D79BDB5" w:rsidR="00225B7C" w:rsidRPr="001573BA" w:rsidRDefault="00225B7C" w:rsidP="00EE2D84">
            <w:pPr>
              <w:spacing w:line="240" w:lineRule="exact"/>
              <w:ind w:left="-79" w:right="-79"/>
              <w:jc w:val="center"/>
              <w:rPr>
                <w:rFonts w:ascii="CordiaUPC" w:eastAsia="Times New Roman" w:hAnsi="CordiaUPC" w:cs="CordiaUPC"/>
                <w:sz w:val="26"/>
                <w:szCs w:val="26"/>
              </w:rPr>
            </w:pPr>
            <w:r w:rsidRPr="001573BA">
              <w:rPr>
                <w:rFonts w:ascii="CordiaUPC" w:hAnsi="CordiaUPC" w:cs="CordiaUPC"/>
                <w:sz w:val="26"/>
                <w:szCs w:val="26"/>
                <w:lang w:val="en-US" w:bidi="th-TH"/>
              </w:rPr>
              <w:t>(Restated)</w:t>
            </w:r>
          </w:p>
        </w:tc>
      </w:tr>
      <w:tr w:rsidR="00EE2D84" w:rsidRPr="001573BA" w14:paraId="5E8EA6B4" w14:textId="77777777" w:rsidTr="006D19BC">
        <w:trPr>
          <w:cantSplit/>
        </w:trPr>
        <w:tc>
          <w:tcPr>
            <w:tcW w:w="3240" w:type="dxa"/>
          </w:tcPr>
          <w:p w14:paraId="1DCCB5B1" w14:textId="77777777" w:rsidR="00EE2D84" w:rsidRPr="001573BA" w:rsidRDefault="00EE2D84" w:rsidP="00EE2D84">
            <w:pPr>
              <w:spacing w:line="240" w:lineRule="exact"/>
              <w:rPr>
                <w:rFonts w:ascii="CordiaUPC" w:eastAsia="Times New Roman" w:hAnsi="CordiaUPC" w:cs="CordiaUPC"/>
                <w:sz w:val="26"/>
                <w:szCs w:val="26"/>
              </w:rPr>
            </w:pPr>
          </w:p>
        </w:tc>
        <w:tc>
          <w:tcPr>
            <w:tcW w:w="6033" w:type="dxa"/>
            <w:gridSpan w:val="11"/>
          </w:tcPr>
          <w:p w14:paraId="5163039E" w14:textId="77777777" w:rsidR="00EE2D84" w:rsidRPr="001573BA" w:rsidRDefault="00EE2D84" w:rsidP="00EE2D84">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hint="cs"/>
                <w:i/>
                <w:iCs/>
                <w:sz w:val="26"/>
                <w:szCs w:val="26"/>
              </w:rPr>
              <w:t>(in million Baht)</w:t>
            </w:r>
          </w:p>
        </w:tc>
      </w:tr>
      <w:tr w:rsidR="00EE2D84" w:rsidRPr="001573BA" w14:paraId="51493183" w14:textId="77777777" w:rsidTr="00104236">
        <w:trPr>
          <w:cantSplit/>
        </w:trPr>
        <w:tc>
          <w:tcPr>
            <w:tcW w:w="3240" w:type="dxa"/>
          </w:tcPr>
          <w:p w14:paraId="219E2D38" w14:textId="77777777" w:rsidR="00EE2D84" w:rsidRPr="001573BA" w:rsidRDefault="00EE2D84" w:rsidP="00EE2D84">
            <w:pPr>
              <w:spacing w:line="240" w:lineRule="exact"/>
              <w:ind w:left="180" w:hanging="180"/>
              <w:rPr>
                <w:rFonts w:ascii="CordiaUPC" w:eastAsia="Times New Roman" w:hAnsi="CordiaUPC" w:cs="CordiaUPC"/>
                <w:sz w:val="26"/>
                <w:szCs w:val="26"/>
              </w:rPr>
            </w:pPr>
            <w:r w:rsidRPr="001573BA">
              <w:rPr>
                <w:rFonts w:ascii="CordiaUPC" w:eastAsia="Times New Roman" w:hAnsi="CordiaUPC" w:cs="CordiaUPC" w:hint="cs"/>
                <w:sz w:val="26"/>
                <w:szCs w:val="26"/>
              </w:rPr>
              <w:t>Investments</w:t>
            </w:r>
          </w:p>
        </w:tc>
        <w:tc>
          <w:tcPr>
            <w:tcW w:w="900" w:type="dxa"/>
            <w:vAlign w:val="bottom"/>
          </w:tcPr>
          <w:p w14:paraId="4C39916A" w14:textId="63EF2A9C" w:rsidR="00EE2D84" w:rsidRPr="001573BA" w:rsidRDefault="00EE2D84" w:rsidP="00EE2D84">
            <w:pPr>
              <w:tabs>
                <w:tab w:val="decimal" w:pos="647"/>
              </w:tabs>
              <w:spacing w:line="240" w:lineRule="exact"/>
              <w:ind w:left="-71" w:right="-111"/>
              <w:rPr>
                <w:rFonts w:ascii="CordiaUPC" w:eastAsia="Times New Roman" w:hAnsi="CordiaUPC" w:cs="CordiaUPC"/>
                <w:sz w:val="26"/>
                <w:szCs w:val="26"/>
                <w:lang w:val="en-US"/>
              </w:rPr>
            </w:pPr>
            <w:r w:rsidRPr="001573BA">
              <w:rPr>
                <w:rFonts w:ascii="CordiaUPC" w:hAnsi="CordiaUPC" w:cs="CordiaUPC"/>
                <w:sz w:val="26"/>
                <w:szCs w:val="26"/>
              </w:rPr>
              <w:t>534</w:t>
            </w:r>
          </w:p>
        </w:tc>
        <w:tc>
          <w:tcPr>
            <w:tcW w:w="178" w:type="dxa"/>
            <w:vAlign w:val="bottom"/>
          </w:tcPr>
          <w:p w14:paraId="578C61B4"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3F8D1A32" w14:textId="69428234" w:rsidR="00EE2D84" w:rsidRPr="001573BA" w:rsidRDefault="00EE2D84" w:rsidP="00EE2D84">
            <w:pPr>
              <w:tabs>
                <w:tab w:val="decimal" w:pos="670"/>
              </w:tabs>
              <w:spacing w:line="240" w:lineRule="exact"/>
              <w:ind w:left="-71" w:right="-111"/>
              <w:rPr>
                <w:rFonts w:ascii="CordiaUPC" w:eastAsia="Times New Roman" w:hAnsi="CordiaUPC" w:cs="CordiaUPC"/>
                <w:sz w:val="26"/>
                <w:szCs w:val="26"/>
                <w:lang w:bidi="th-TH"/>
              </w:rPr>
            </w:pPr>
            <w:r w:rsidRPr="001573BA">
              <w:rPr>
                <w:rFonts w:ascii="CordiaUPC" w:hAnsi="CordiaUPC" w:cs="CordiaUPC"/>
                <w:sz w:val="26"/>
                <w:szCs w:val="26"/>
              </w:rPr>
              <w:t>(107)</w:t>
            </w:r>
          </w:p>
        </w:tc>
        <w:tc>
          <w:tcPr>
            <w:tcW w:w="178" w:type="dxa"/>
            <w:vAlign w:val="bottom"/>
          </w:tcPr>
          <w:p w14:paraId="2332C7E8"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5" w:type="dxa"/>
            <w:vAlign w:val="bottom"/>
          </w:tcPr>
          <w:p w14:paraId="6E2BDDA7" w14:textId="3789F56F" w:rsidR="00EE2D84" w:rsidRPr="001573BA" w:rsidRDefault="00EE2D84" w:rsidP="00EE2D84">
            <w:pPr>
              <w:tabs>
                <w:tab w:val="decimal" w:pos="632"/>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427</w:t>
            </w:r>
          </w:p>
        </w:tc>
        <w:tc>
          <w:tcPr>
            <w:tcW w:w="178" w:type="dxa"/>
            <w:vAlign w:val="bottom"/>
          </w:tcPr>
          <w:p w14:paraId="23E34FB9"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62763004" w14:textId="1460D192"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(183)</w:t>
            </w:r>
          </w:p>
        </w:tc>
        <w:tc>
          <w:tcPr>
            <w:tcW w:w="178" w:type="dxa"/>
            <w:vAlign w:val="bottom"/>
          </w:tcPr>
          <w:p w14:paraId="6B1CF20D"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507ECC71" w14:textId="05BF4B2D" w:rsidR="00EE2D84" w:rsidRPr="001573BA" w:rsidRDefault="00EE2D84" w:rsidP="00EE2D84">
            <w:pPr>
              <w:tabs>
                <w:tab w:val="decimal" w:pos="556"/>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37</w:t>
            </w:r>
          </w:p>
        </w:tc>
        <w:tc>
          <w:tcPr>
            <w:tcW w:w="179" w:type="dxa"/>
            <w:vAlign w:val="bottom"/>
          </w:tcPr>
          <w:p w14:paraId="2B75DE4C"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63DDDBE1" w14:textId="05F82750" w:rsidR="00EE2D84" w:rsidRPr="001573BA" w:rsidRDefault="00EE2D84" w:rsidP="00EE2D84">
            <w:pPr>
              <w:tabs>
                <w:tab w:val="decimal" w:pos="555"/>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(146)</w:t>
            </w:r>
          </w:p>
        </w:tc>
      </w:tr>
      <w:tr w:rsidR="00EE2D84" w:rsidRPr="001573BA" w14:paraId="72693D3B" w14:textId="77777777" w:rsidTr="00104236">
        <w:trPr>
          <w:cantSplit/>
        </w:trPr>
        <w:tc>
          <w:tcPr>
            <w:tcW w:w="3240" w:type="dxa"/>
          </w:tcPr>
          <w:p w14:paraId="7FFD4235" w14:textId="77777777" w:rsidR="00EE2D84" w:rsidRPr="001573BA" w:rsidRDefault="00EE2D84" w:rsidP="00EE2D84">
            <w:pPr>
              <w:spacing w:line="240" w:lineRule="exact"/>
              <w:ind w:left="180" w:hanging="180"/>
              <w:rPr>
                <w:rFonts w:ascii="CordiaUPC" w:eastAsia="Times New Roman" w:hAnsi="CordiaUPC" w:cs="CordiaUPC"/>
                <w:sz w:val="26"/>
                <w:szCs w:val="26"/>
              </w:rPr>
            </w:pPr>
            <w:r w:rsidRPr="001573BA">
              <w:rPr>
                <w:rFonts w:ascii="CordiaUPC" w:eastAsia="Times New Roman" w:hAnsi="CordiaUPC" w:cs="CordiaUPC" w:hint="cs"/>
                <w:sz w:val="26"/>
                <w:szCs w:val="26"/>
              </w:rPr>
              <w:t>Premises and equipment</w:t>
            </w:r>
          </w:p>
        </w:tc>
        <w:tc>
          <w:tcPr>
            <w:tcW w:w="900" w:type="dxa"/>
            <w:vAlign w:val="bottom"/>
          </w:tcPr>
          <w:p w14:paraId="31E1E05E" w14:textId="1C08D373" w:rsidR="00EE2D84" w:rsidRPr="001573BA" w:rsidRDefault="00EE2D84" w:rsidP="00EE2D84">
            <w:pPr>
              <w:tabs>
                <w:tab w:val="decimal" w:pos="647"/>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(124)</w:t>
            </w:r>
          </w:p>
        </w:tc>
        <w:tc>
          <w:tcPr>
            <w:tcW w:w="178" w:type="dxa"/>
            <w:vAlign w:val="bottom"/>
          </w:tcPr>
          <w:p w14:paraId="41694C64"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7FA474C9" w14:textId="19A49CC6" w:rsidR="00EE2D84" w:rsidRPr="001573BA" w:rsidRDefault="00EE2D84" w:rsidP="00EE2D84">
            <w:pPr>
              <w:tabs>
                <w:tab w:val="decimal" w:pos="670"/>
              </w:tabs>
              <w:spacing w:line="240" w:lineRule="exact"/>
              <w:ind w:left="-71" w:right="-111"/>
              <w:rPr>
                <w:rFonts w:ascii="CordiaUPC" w:eastAsia="Times New Roman" w:hAnsi="CordiaUPC" w:cs="CordiaUPC"/>
                <w:sz w:val="26"/>
                <w:szCs w:val="26"/>
                <w:lang w:bidi="th-TH"/>
              </w:rPr>
            </w:pPr>
            <w:r w:rsidRPr="001573BA">
              <w:rPr>
                <w:rFonts w:ascii="CordiaUPC" w:hAnsi="CordiaUPC" w:cs="CordiaUPC"/>
                <w:sz w:val="26"/>
                <w:szCs w:val="26"/>
              </w:rPr>
              <w:t>25</w:t>
            </w:r>
          </w:p>
        </w:tc>
        <w:tc>
          <w:tcPr>
            <w:tcW w:w="178" w:type="dxa"/>
            <w:vAlign w:val="bottom"/>
          </w:tcPr>
          <w:p w14:paraId="632148C4"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5" w:type="dxa"/>
            <w:vAlign w:val="bottom"/>
          </w:tcPr>
          <w:p w14:paraId="0EF169E3" w14:textId="5B1F2208" w:rsidR="00EE2D84" w:rsidRPr="001573BA" w:rsidRDefault="00EE2D84" w:rsidP="00EE2D84">
            <w:pPr>
              <w:tabs>
                <w:tab w:val="decimal" w:pos="632"/>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(99)</w:t>
            </w:r>
          </w:p>
        </w:tc>
        <w:tc>
          <w:tcPr>
            <w:tcW w:w="178" w:type="dxa"/>
            <w:vAlign w:val="bottom"/>
          </w:tcPr>
          <w:p w14:paraId="5E77E568"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38A8AC9C" w14:textId="6E493482"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1,344</w:t>
            </w:r>
          </w:p>
        </w:tc>
        <w:tc>
          <w:tcPr>
            <w:tcW w:w="178" w:type="dxa"/>
            <w:vAlign w:val="bottom"/>
          </w:tcPr>
          <w:p w14:paraId="39F2B0BE"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2E733B39" w14:textId="35018831" w:rsidR="00EE2D84" w:rsidRPr="001573BA" w:rsidRDefault="00EE2D84" w:rsidP="00EE2D84">
            <w:pPr>
              <w:tabs>
                <w:tab w:val="decimal" w:pos="556"/>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(269)</w:t>
            </w:r>
          </w:p>
        </w:tc>
        <w:tc>
          <w:tcPr>
            <w:tcW w:w="179" w:type="dxa"/>
            <w:vAlign w:val="bottom"/>
          </w:tcPr>
          <w:p w14:paraId="15B3B727"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2A86048C" w14:textId="272F27D5" w:rsidR="00EE2D84" w:rsidRPr="001573BA" w:rsidRDefault="00EE2D84" w:rsidP="00EE2D84">
            <w:pPr>
              <w:tabs>
                <w:tab w:val="decimal" w:pos="555"/>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1,075</w:t>
            </w:r>
          </w:p>
        </w:tc>
      </w:tr>
      <w:tr w:rsidR="00EE2D84" w:rsidRPr="001573BA" w14:paraId="4A0BAC37" w14:textId="77777777" w:rsidTr="00104236">
        <w:trPr>
          <w:cantSplit/>
        </w:trPr>
        <w:tc>
          <w:tcPr>
            <w:tcW w:w="3240" w:type="dxa"/>
          </w:tcPr>
          <w:p w14:paraId="4A5F007C" w14:textId="77777777" w:rsidR="00EE2D84" w:rsidRPr="001573BA" w:rsidRDefault="00EE2D84" w:rsidP="00EE2D84">
            <w:pPr>
              <w:spacing w:line="240" w:lineRule="exact"/>
              <w:ind w:left="180" w:hanging="180"/>
              <w:rPr>
                <w:rFonts w:ascii="CordiaUPC" w:eastAsia="Times New Roman" w:hAnsi="CordiaUPC" w:cs="CordiaUPC"/>
                <w:sz w:val="26"/>
                <w:szCs w:val="26"/>
              </w:rPr>
            </w:pPr>
            <w:r w:rsidRPr="001573BA">
              <w:rPr>
                <w:rFonts w:ascii="CordiaUPC" w:eastAsia="Times New Roman" w:hAnsi="CordiaUPC" w:cs="CordiaUPC" w:hint="cs"/>
                <w:sz w:val="26"/>
                <w:szCs w:val="26"/>
              </w:rPr>
              <w:t>Provisions for employee benefits</w:t>
            </w:r>
          </w:p>
        </w:tc>
        <w:tc>
          <w:tcPr>
            <w:tcW w:w="900" w:type="dxa"/>
            <w:vAlign w:val="bottom"/>
          </w:tcPr>
          <w:p w14:paraId="39A27F39" w14:textId="7B07B5A2" w:rsidR="00EE2D84" w:rsidRPr="001573BA" w:rsidRDefault="00EE2D84" w:rsidP="00EE2D84">
            <w:pPr>
              <w:tabs>
                <w:tab w:val="decimal" w:pos="647"/>
              </w:tabs>
              <w:spacing w:line="240" w:lineRule="exact"/>
              <w:ind w:left="-71" w:right="-111"/>
              <w:rPr>
                <w:rFonts w:ascii="CordiaUPC" w:eastAsia="Times New Roman" w:hAnsi="CordiaUPC" w:cs="CordiaUPC"/>
                <w:sz w:val="26"/>
                <w:szCs w:val="26"/>
                <w:cs/>
                <w:lang w:bidi="th-TH"/>
              </w:rPr>
            </w:pPr>
            <w:r w:rsidRPr="001573BA">
              <w:rPr>
                <w:rFonts w:ascii="CordiaUPC" w:hAnsi="CordiaUPC" w:cs="CordiaUPC"/>
                <w:sz w:val="26"/>
                <w:szCs w:val="26"/>
              </w:rPr>
              <w:t>172</w:t>
            </w:r>
          </w:p>
        </w:tc>
        <w:tc>
          <w:tcPr>
            <w:tcW w:w="178" w:type="dxa"/>
            <w:vAlign w:val="bottom"/>
          </w:tcPr>
          <w:p w14:paraId="29F76FF2"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148E6046" w14:textId="71D01311"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(34)</w:t>
            </w:r>
          </w:p>
        </w:tc>
        <w:tc>
          <w:tcPr>
            <w:tcW w:w="178" w:type="dxa"/>
            <w:vAlign w:val="bottom"/>
          </w:tcPr>
          <w:p w14:paraId="35100A3D"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5" w:type="dxa"/>
            <w:vAlign w:val="bottom"/>
          </w:tcPr>
          <w:p w14:paraId="43659177" w14:textId="56785FE5" w:rsidR="00EE2D84" w:rsidRPr="001573BA" w:rsidRDefault="00EE2D84" w:rsidP="00EE2D84">
            <w:pPr>
              <w:tabs>
                <w:tab w:val="decimal" w:pos="632"/>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138</w:t>
            </w:r>
          </w:p>
        </w:tc>
        <w:tc>
          <w:tcPr>
            <w:tcW w:w="178" w:type="dxa"/>
            <w:vAlign w:val="bottom"/>
          </w:tcPr>
          <w:p w14:paraId="2A8A4AC3"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1662EE17" w14:textId="040CB3C6"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(112)</w:t>
            </w:r>
          </w:p>
        </w:tc>
        <w:tc>
          <w:tcPr>
            <w:tcW w:w="178" w:type="dxa"/>
            <w:vAlign w:val="bottom"/>
          </w:tcPr>
          <w:p w14:paraId="6C549443"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03C8B91E" w14:textId="7D16972B" w:rsidR="00EE2D84" w:rsidRPr="001573BA" w:rsidRDefault="00EE2D84" w:rsidP="00EE2D84">
            <w:pPr>
              <w:tabs>
                <w:tab w:val="decimal" w:pos="556"/>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22</w:t>
            </w:r>
          </w:p>
        </w:tc>
        <w:tc>
          <w:tcPr>
            <w:tcW w:w="179" w:type="dxa"/>
            <w:vAlign w:val="bottom"/>
          </w:tcPr>
          <w:p w14:paraId="4672613B"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2D08EA27" w14:textId="000D3778" w:rsidR="00EE2D84" w:rsidRPr="001573BA" w:rsidRDefault="00EE2D84" w:rsidP="00EE2D84">
            <w:pPr>
              <w:tabs>
                <w:tab w:val="decimal" w:pos="555"/>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(90)</w:t>
            </w:r>
          </w:p>
        </w:tc>
      </w:tr>
      <w:tr w:rsidR="00EE2D84" w:rsidRPr="001573BA" w14:paraId="33C1F162" w14:textId="77777777" w:rsidTr="00104236">
        <w:trPr>
          <w:cantSplit/>
        </w:trPr>
        <w:tc>
          <w:tcPr>
            <w:tcW w:w="3240" w:type="dxa"/>
          </w:tcPr>
          <w:p w14:paraId="3CDA8FD9" w14:textId="77777777" w:rsidR="00EE2D84" w:rsidRPr="001573BA" w:rsidRDefault="00EE2D84" w:rsidP="00EE2D84">
            <w:pPr>
              <w:spacing w:line="240" w:lineRule="exact"/>
              <w:ind w:left="180" w:hanging="180"/>
              <w:rPr>
                <w:rFonts w:ascii="CordiaUPC" w:eastAsia="Times New Roman" w:hAnsi="CordiaUPC" w:cs="CordiaUPC"/>
                <w:sz w:val="26"/>
                <w:szCs w:val="26"/>
              </w:rPr>
            </w:pPr>
            <w:r w:rsidRPr="001573BA">
              <w:rPr>
                <w:rFonts w:ascii="CordiaUPC" w:eastAsia="Times New Roman" w:hAnsi="CordiaUPC" w:cs="CordiaUPC" w:hint="cs"/>
                <w:sz w:val="26"/>
                <w:szCs w:val="26"/>
              </w:rPr>
              <w:t>Others</w:t>
            </w:r>
          </w:p>
        </w:tc>
        <w:tc>
          <w:tcPr>
            <w:tcW w:w="900" w:type="dxa"/>
            <w:tcBorders>
              <w:bottom w:val="single" w:sz="4" w:space="0" w:color="auto"/>
            </w:tcBorders>
            <w:vAlign w:val="bottom"/>
          </w:tcPr>
          <w:p w14:paraId="27CD57D1" w14:textId="1615B3AA" w:rsidR="00EE2D84" w:rsidRPr="001573BA" w:rsidRDefault="00EE2D84" w:rsidP="00EE2D84">
            <w:pPr>
              <w:tabs>
                <w:tab w:val="decimal" w:pos="647"/>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150</w:t>
            </w:r>
          </w:p>
        </w:tc>
        <w:tc>
          <w:tcPr>
            <w:tcW w:w="178" w:type="dxa"/>
            <w:vAlign w:val="bottom"/>
          </w:tcPr>
          <w:p w14:paraId="0BAEBA8E"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902" w:type="dxa"/>
            <w:tcBorders>
              <w:bottom w:val="single" w:sz="4" w:space="0" w:color="auto"/>
            </w:tcBorders>
            <w:vAlign w:val="bottom"/>
          </w:tcPr>
          <w:p w14:paraId="493793F4" w14:textId="599A35A8"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(30)</w:t>
            </w:r>
          </w:p>
        </w:tc>
        <w:tc>
          <w:tcPr>
            <w:tcW w:w="178" w:type="dxa"/>
            <w:vAlign w:val="bottom"/>
          </w:tcPr>
          <w:p w14:paraId="7433E495"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5" w:type="dxa"/>
            <w:tcBorders>
              <w:bottom w:val="single" w:sz="4" w:space="0" w:color="auto"/>
            </w:tcBorders>
            <w:vAlign w:val="bottom"/>
          </w:tcPr>
          <w:p w14:paraId="05D52C62" w14:textId="0C095EAC" w:rsidR="00EE2D84" w:rsidRPr="001573BA" w:rsidRDefault="00EE2D84" w:rsidP="00EE2D84">
            <w:pPr>
              <w:tabs>
                <w:tab w:val="decimal" w:pos="632"/>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120</w:t>
            </w:r>
          </w:p>
        </w:tc>
        <w:tc>
          <w:tcPr>
            <w:tcW w:w="178" w:type="dxa"/>
            <w:vAlign w:val="bottom"/>
          </w:tcPr>
          <w:p w14:paraId="5E144FA4"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902" w:type="dxa"/>
            <w:tcBorders>
              <w:top w:val="nil"/>
              <w:left w:val="nil"/>
              <w:bottom w:val="single" w:sz="4" w:space="0" w:color="auto"/>
              <w:right w:val="nil"/>
            </w:tcBorders>
            <w:vAlign w:val="bottom"/>
          </w:tcPr>
          <w:p w14:paraId="4C402E94" w14:textId="5E7B384C"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(56)</w:t>
            </w:r>
          </w:p>
        </w:tc>
        <w:tc>
          <w:tcPr>
            <w:tcW w:w="178" w:type="dxa"/>
            <w:vAlign w:val="bottom"/>
          </w:tcPr>
          <w:p w14:paraId="5547C219"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3CEE2D39" w14:textId="030796BA" w:rsidR="00EE2D84" w:rsidRPr="001573BA" w:rsidRDefault="00EE2D84" w:rsidP="00EE2D84">
            <w:pPr>
              <w:tabs>
                <w:tab w:val="decimal" w:pos="556"/>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11</w:t>
            </w:r>
          </w:p>
        </w:tc>
        <w:tc>
          <w:tcPr>
            <w:tcW w:w="179" w:type="dxa"/>
            <w:vAlign w:val="bottom"/>
          </w:tcPr>
          <w:p w14:paraId="1849AC04" w14:textId="77777777" w:rsidR="00EE2D84" w:rsidRPr="001573BA" w:rsidRDefault="00EE2D84" w:rsidP="00EE2D84">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5D58D3CB" w14:textId="7CCD3984" w:rsidR="00EE2D84" w:rsidRPr="001573BA" w:rsidRDefault="00EE2D84" w:rsidP="00EE2D84">
            <w:pPr>
              <w:tabs>
                <w:tab w:val="decimal" w:pos="555"/>
              </w:tabs>
              <w:spacing w:line="240" w:lineRule="exact"/>
              <w:ind w:left="-71" w:right="-111"/>
              <w:rPr>
                <w:rFonts w:ascii="CordiaUPC" w:eastAsia="Times New Roman" w:hAnsi="CordiaUPC" w:cs="CordiaUPC"/>
                <w:sz w:val="26"/>
                <w:szCs w:val="26"/>
              </w:rPr>
            </w:pPr>
            <w:r w:rsidRPr="001573BA">
              <w:rPr>
                <w:rFonts w:ascii="CordiaUPC" w:hAnsi="CordiaUPC" w:cs="CordiaUPC"/>
                <w:sz w:val="26"/>
                <w:szCs w:val="26"/>
              </w:rPr>
              <w:t>(45)</w:t>
            </w:r>
          </w:p>
        </w:tc>
      </w:tr>
      <w:tr w:rsidR="00EE2D84" w:rsidRPr="001573BA" w14:paraId="13CCA29E" w14:textId="77777777" w:rsidTr="00104236">
        <w:trPr>
          <w:cantSplit/>
        </w:trPr>
        <w:tc>
          <w:tcPr>
            <w:tcW w:w="3240" w:type="dxa"/>
          </w:tcPr>
          <w:p w14:paraId="3255FFE3" w14:textId="77777777" w:rsidR="00EE2D84" w:rsidRPr="001573BA" w:rsidRDefault="00EE2D84" w:rsidP="00EE2D84">
            <w:pPr>
              <w:spacing w:line="240" w:lineRule="exact"/>
              <w:rPr>
                <w:rFonts w:ascii="CordiaUPC" w:eastAsia="Times New Roman" w:hAnsi="CordiaUPC" w:cs="CordiaUPC"/>
                <w:b/>
                <w:bCs/>
                <w:sz w:val="26"/>
                <w:szCs w:val="26"/>
              </w:rPr>
            </w:pPr>
            <w:r w:rsidRPr="001573BA">
              <w:rPr>
                <w:rFonts w:ascii="CordiaUPC" w:eastAsia="Times New Roman" w:hAnsi="CordiaUPC" w:cs="CordiaUPC" w:hint="cs"/>
                <w:b/>
                <w:bCs/>
                <w:sz w:val="26"/>
                <w:szCs w:val="26"/>
              </w:rPr>
              <w:t>Total</w:t>
            </w:r>
          </w:p>
        </w:tc>
        <w:tc>
          <w:tcPr>
            <w:tcW w:w="900" w:type="dxa"/>
            <w:tcBorders>
              <w:top w:val="single" w:sz="4" w:space="0" w:color="auto"/>
              <w:bottom w:val="double" w:sz="4" w:space="0" w:color="auto"/>
            </w:tcBorders>
          </w:tcPr>
          <w:p w14:paraId="284685A7" w14:textId="2D89E24D" w:rsidR="00EE2D84" w:rsidRPr="001573BA" w:rsidRDefault="00EE2D84" w:rsidP="00EE2D84">
            <w:pPr>
              <w:tabs>
                <w:tab w:val="decimal" w:pos="647"/>
              </w:tabs>
              <w:spacing w:line="240" w:lineRule="exact"/>
              <w:ind w:left="-71" w:right="-111"/>
              <w:rPr>
                <w:rFonts w:ascii="CordiaUPC" w:eastAsia="Times New Roman" w:hAnsi="CordiaUPC" w:cs="CordiaUPC"/>
                <w:b/>
                <w:bCs/>
                <w:sz w:val="26"/>
                <w:szCs w:val="26"/>
              </w:rPr>
            </w:pPr>
            <w:r w:rsidRPr="001573BA">
              <w:rPr>
                <w:rFonts w:ascii="CordiaUPC" w:hAnsi="CordiaUPC" w:cs="CordiaUPC"/>
                <w:b/>
                <w:bCs/>
                <w:sz w:val="26"/>
                <w:szCs w:val="26"/>
              </w:rPr>
              <w:t>732</w:t>
            </w:r>
          </w:p>
        </w:tc>
        <w:tc>
          <w:tcPr>
            <w:tcW w:w="178" w:type="dxa"/>
          </w:tcPr>
          <w:p w14:paraId="34821782" w14:textId="77777777" w:rsidR="00EE2D84" w:rsidRPr="001573BA" w:rsidRDefault="00EE2D84" w:rsidP="00EE2D84">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bottom w:val="double" w:sz="4" w:space="0" w:color="auto"/>
            </w:tcBorders>
          </w:tcPr>
          <w:p w14:paraId="7DCCA6C5" w14:textId="1DBB6922" w:rsidR="00EE2D84" w:rsidRPr="001573BA" w:rsidRDefault="00EE2D84" w:rsidP="00EE2D84">
            <w:pPr>
              <w:tabs>
                <w:tab w:val="decimal" w:pos="670"/>
              </w:tabs>
              <w:spacing w:line="240" w:lineRule="exact"/>
              <w:ind w:left="-71" w:right="-111"/>
              <w:rPr>
                <w:rFonts w:ascii="CordiaUPC" w:eastAsia="Times New Roman" w:hAnsi="CordiaUPC" w:cs="CordiaUPC"/>
                <w:b/>
                <w:bCs/>
                <w:sz w:val="26"/>
                <w:szCs w:val="26"/>
              </w:rPr>
            </w:pPr>
            <w:r w:rsidRPr="001573BA">
              <w:rPr>
                <w:rFonts w:ascii="CordiaUPC" w:hAnsi="CordiaUPC" w:cs="CordiaUPC"/>
                <w:b/>
                <w:bCs/>
                <w:sz w:val="26"/>
                <w:szCs w:val="26"/>
              </w:rPr>
              <w:t>(146)</w:t>
            </w:r>
          </w:p>
        </w:tc>
        <w:tc>
          <w:tcPr>
            <w:tcW w:w="178" w:type="dxa"/>
          </w:tcPr>
          <w:p w14:paraId="2F26DDE3" w14:textId="77777777" w:rsidR="00EE2D84" w:rsidRPr="001573BA" w:rsidRDefault="00EE2D84" w:rsidP="00EE2D84">
            <w:pPr>
              <w:tabs>
                <w:tab w:val="decimal" w:pos="670"/>
              </w:tabs>
              <w:spacing w:line="240" w:lineRule="exact"/>
              <w:ind w:left="-71" w:right="-111"/>
              <w:rPr>
                <w:rFonts w:ascii="CordiaUPC" w:eastAsia="Times New Roman" w:hAnsi="CordiaUPC" w:cs="CordiaUPC"/>
                <w:b/>
                <w:bCs/>
                <w:sz w:val="26"/>
                <w:szCs w:val="26"/>
              </w:rPr>
            </w:pPr>
          </w:p>
        </w:tc>
        <w:tc>
          <w:tcPr>
            <w:tcW w:w="815" w:type="dxa"/>
            <w:tcBorders>
              <w:top w:val="single" w:sz="4" w:space="0" w:color="auto"/>
              <w:bottom w:val="double" w:sz="4" w:space="0" w:color="auto"/>
            </w:tcBorders>
          </w:tcPr>
          <w:p w14:paraId="011B0CEF" w14:textId="39BD09EE" w:rsidR="00EE2D84" w:rsidRPr="001573BA" w:rsidRDefault="00EE2D84" w:rsidP="00EE2D84">
            <w:pPr>
              <w:tabs>
                <w:tab w:val="decimal" w:pos="632"/>
              </w:tabs>
              <w:spacing w:line="240" w:lineRule="exact"/>
              <w:ind w:left="-71" w:right="-111"/>
              <w:rPr>
                <w:rFonts w:ascii="CordiaUPC" w:eastAsia="Times New Roman" w:hAnsi="CordiaUPC" w:cs="CordiaUPC"/>
                <w:b/>
                <w:bCs/>
                <w:sz w:val="26"/>
                <w:szCs w:val="26"/>
              </w:rPr>
            </w:pPr>
            <w:r w:rsidRPr="001573BA">
              <w:rPr>
                <w:rFonts w:ascii="CordiaUPC" w:hAnsi="CordiaUPC" w:cs="CordiaUPC"/>
                <w:b/>
                <w:bCs/>
                <w:sz w:val="26"/>
                <w:szCs w:val="26"/>
              </w:rPr>
              <w:t>586</w:t>
            </w:r>
          </w:p>
        </w:tc>
        <w:tc>
          <w:tcPr>
            <w:tcW w:w="178" w:type="dxa"/>
          </w:tcPr>
          <w:p w14:paraId="05CBDA89" w14:textId="77777777" w:rsidR="00EE2D84" w:rsidRPr="001573BA" w:rsidRDefault="00EE2D84" w:rsidP="00EE2D84">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left w:val="nil"/>
              <w:bottom w:val="double" w:sz="4" w:space="0" w:color="auto"/>
              <w:right w:val="nil"/>
            </w:tcBorders>
          </w:tcPr>
          <w:p w14:paraId="788B659A" w14:textId="494AB8B3" w:rsidR="00EE2D84" w:rsidRPr="001573BA" w:rsidRDefault="00EE2D84" w:rsidP="00EE2D84">
            <w:pPr>
              <w:tabs>
                <w:tab w:val="decimal" w:pos="670"/>
              </w:tabs>
              <w:spacing w:line="240" w:lineRule="exact"/>
              <w:ind w:left="-71" w:right="-111"/>
              <w:rPr>
                <w:rFonts w:ascii="CordiaUPC" w:eastAsia="Times New Roman" w:hAnsi="CordiaUPC" w:cs="CordiaUPC"/>
                <w:b/>
                <w:bCs/>
                <w:sz w:val="26"/>
                <w:szCs w:val="26"/>
              </w:rPr>
            </w:pPr>
            <w:r w:rsidRPr="001573BA">
              <w:rPr>
                <w:rFonts w:ascii="CordiaUPC" w:hAnsi="CordiaUPC" w:cs="CordiaUPC"/>
                <w:b/>
                <w:bCs/>
                <w:sz w:val="26"/>
                <w:szCs w:val="26"/>
              </w:rPr>
              <w:t>993</w:t>
            </w:r>
          </w:p>
        </w:tc>
        <w:tc>
          <w:tcPr>
            <w:tcW w:w="178" w:type="dxa"/>
          </w:tcPr>
          <w:p w14:paraId="16C5B440" w14:textId="77777777" w:rsidR="00EE2D84" w:rsidRPr="001573BA" w:rsidRDefault="00EE2D84" w:rsidP="00EE2D84">
            <w:pPr>
              <w:tabs>
                <w:tab w:val="decimal" w:pos="670"/>
              </w:tabs>
              <w:spacing w:line="240" w:lineRule="exact"/>
              <w:ind w:left="-71" w:right="-111"/>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39A0B3AC" w14:textId="5F3A636B" w:rsidR="00EE2D84" w:rsidRPr="001573BA" w:rsidRDefault="00EE2D84" w:rsidP="00EE2D84">
            <w:pPr>
              <w:tabs>
                <w:tab w:val="decimal" w:pos="556"/>
              </w:tabs>
              <w:spacing w:line="240" w:lineRule="exact"/>
              <w:ind w:left="-71" w:right="-111"/>
              <w:rPr>
                <w:rFonts w:ascii="CordiaUPC" w:eastAsia="Times New Roman" w:hAnsi="CordiaUPC" w:cs="CordiaUPC"/>
                <w:b/>
                <w:bCs/>
                <w:sz w:val="26"/>
                <w:szCs w:val="26"/>
              </w:rPr>
            </w:pPr>
            <w:r w:rsidRPr="001573BA">
              <w:rPr>
                <w:rFonts w:ascii="CordiaUPC" w:hAnsi="CordiaUPC" w:cs="CordiaUPC"/>
                <w:b/>
                <w:bCs/>
                <w:sz w:val="26"/>
                <w:szCs w:val="26"/>
              </w:rPr>
              <w:t>(199)</w:t>
            </w:r>
          </w:p>
        </w:tc>
        <w:tc>
          <w:tcPr>
            <w:tcW w:w="179" w:type="dxa"/>
          </w:tcPr>
          <w:p w14:paraId="65199EB4" w14:textId="77777777" w:rsidR="00EE2D84" w:rsidRPr="001573BA" w:rsidRDefault="00EE2D84" w:rsidP="00EE2D84">
            <w:pPr>
              <w:tabs>
                <w:tab w:val="decimal" w:pos="670"/>
              </w:tabs>
              <w:spacing w:line="240" w:lineRule="exact"/>
              <w:ind w:left="-71" w:right="-111"/>
              <w:rPr>
                <w:rFonts w:ascii="CordiaUPC" w:eastAsia="Times New Roman" w:hAnsi="CordiaUPC" w:cs="CordiaUPC"/>
                <w:b/>
                <w:bCs/>
                <w:sz w:val="26"/>
                <w:szCs w:val="26"/>
              </w:rPr>
            </w:pPr>
          </w:p>
        </w:tc>
        <w:tc>
          <w:tcPr>
            <w:tcW w:w="811" w:type="dxa"/>
            <w:tcBorders>
              <w:top w:val="single" w:sz="4" w:space="0" w:color="auto"/>
              <w:left w:val="nil"/>
              <w:bottom w:val="double" w:sz="4" w:space="0" w:color="auto"/>
              <w:right w:val="nil"/>
            </w:tcBorders>
          </w:tcPr>
          <w:p w14:paraId="22EA5BB3" w14:textId="5AC85A84" w:rsidR="00EE2D84" w:rsidRPr="001573BA" w:rsidRDefault="00EE2D84" w:rsidP="00EE2D84">
            <w:pPr>
              <w:tabs>
                <w:tab w:val="decimal" w:pos="555"/>
              </w:tabs>
              <w:spacing w:line="240" w:lineRule="exact"/>
              <w:ind w:left="-71" w:right="-111"/>
              <w:rPr>
                <w:rFonts w:ascii="CordiaUPC" w:eastAsia="Times New Roman" w:hAnsi="CordiaUPC" w:cs="CordiaUPC"/>
                <w:b/>
                <w:bCs/>
                <w:sz w:val="26"/>
                <w:szCs w:val="26"/>
              </w:rPr>
            </w:pPr>
            <w:r w:rsidRPr="001573BA">
              <w:rPr>
                <w:rFonts w:ascii="CordiaUPC" w:hAnsi="CordiaUPC" w:cs="CordiaUPC"/>
                <w:b/>
                <w:bCs/>
                <w:sz w:val="26"/>
                <w:szCs w:val="26"/>
              </w:rPr>
              <w:t>794</w:t>
            </w:r>
          </w:p>
        </w:tc>
      </w:tr>
    </w:tbl>
    <w:p w14:paraId="2C8750E8" w14:textId="77777777" w:rsidR="005C2337" w:rsidRPr="001573BA" w:rsidRDefault="005C2337" w:rsidP="00F5092A">
      <w:pPr>
        <w:spacing w:line="240" w:lineRule="exact"/>
        <w:ind w:left="540"/>
        <w:jc w:val="both"/>
        <w:rPr>
          <w:rFonts w:ascii="CordiaUPC"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3229"/>
        <w:gridCol w:w="949"/>
        <w:gridCol w:w="178"/>
        <w:gridCol w:w="860"/>
        <w:gridCol w:w="178"/>
        <w:gridCol w:w="812"/>
        <w:gridCol w:w="178"/>
        <w:gridCol w:w="901"/>
        <w:gridCol w:w="178"/>
        <w:gridCol w:w="30"/>
        <w:gridCol w:w="782"/>
        <w:gridCol w:w="183"/>
        <w:gridCol w:w="812"/>
      </w:tblGrid>
      <w:tr w:rsidR="005C2337" w:rsidRPr="001573BA" w14:paraId="2B147D97" w14:textId="77777777" w:rsidTr="00104236">
        <w:trPr>
          <w:cantSplit/>
        </w:trPr>
        <w:tc>
          <w:tcPr>
            <w:tcW w:w="3229" w:type="dxa"/>
          </w:tcPr>
          <w:p w14:paraId="5E378F06" w14:textId="77777777" w:rsidR="005C2337" w:rsidRPr="001573BA" w:rsidRDefault="005C2337" w:rsidP="00F5092A">
            <w:pPr>
              <w:spacing w:line="240" w:lineRule="exact"/>
              <w:rPr>
                <w:rFonts w:ascii="CordiaUPC" w:eastAsia="Times New Roman" w:hAnsi="CordiaUPC" w:cs="CordiaUPC"/>
                <w:b/>
                <w:bCs/>
                <w:sz w:val="26"/>
                <w:szCs w:val="26"/>
                <w:lang w:bidi="th-TH"/>
              </w:rPr>
            </w:pPr>
          </w:p>
        </w:tc>
        <w:tc>
          <w:tcPr>
            <w:tcW w:w="6041" w:type="dxa"/>
            <w:gridSpan w:val="12"/>
          </w:tcPr>
          <w:p w14:paraId="1476C29B" w14:textId="77777777" w:rsidR="005C2337" w:rsidRPr="001573BA" w:rsidRDefault="005C2337" w:rsidP="00F5092A">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hint="cs"/>
                <w:b/>
                <w:bCs/>
                <w:sz w:val="26"/>
                <w:szCs w:val="26"/>
              </w:rPr>
              <w:t>Bank only</w:t>
            </w:r>
          </w:p>
        </w:tc>
      </w:tr>
      <w:tr w:rsidR="005C2337" w:rsidRPr="001573BA" w14:paraId="1B5693BC" w14:textId="77777777" w:rsidTr="00104236">
        <w:trPr>
          <w:cantSplit/>
        </w:trPr>
        <w:tc>
          <w:tcPr>
            <w:tcW w:w="3229" w:type="dxa"/>
          </w:tcPr>
          <w:p w14:paraId="4C22D60F" w14:textId="3B40E91E" w:rsidR="005C2337" w:rsidRPr="001573BA" w:rsidRDefault="005C2337" w:rsidP="00F5092A">
            <w:pPr>
              <w:spacing w:line="240" w:lineRule="exact"/>
              <w:ind w:right="11"/>
              <w:rPr>
                <w:rFonts w:ascii="CordiaUPC" w:eastAsia="Times New Roman" w:hAnsi="CordiaUPC" w:cs="CordiaUPC"/>
                <w:sz w:val="26"/>
                <w:szCs w:val="26"/>
              </w:rPr>
            </w:pPr>
          </w:p>
        </w:tc>
        <w:tc>
          <w:tcPr>
            <w:tcW w:w="2977" w:type="dxa"/>
            <w:gridSpan w:val="5"/>
            <w:vAlign w:val="bottom"/>
          </w:tcPr>
          <w:p w14:paraId="6F7ACCDF" w14:textId="3EDB43B8" w:rsidR="005C2337" w:rsidRPr="001573BA" w:rsidRDefault="005C2337" w:rsidP="00F5092A">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sz w:val="26"/>
                <w:szCs w:val="26"/>
              </w:rPr>
              <w:t>202</w:t>
            </w:r>
            <w:r w:rsidR="00F5092A" w:rsidRPr="001573BA">
              <w:rPr>
                <w:rFonts w:ascii="CordiaUPC" w:eastAsia="Times New Roman" w:hAnsi="CordiaUPC" w:cs="CordiaUPC"/>
                <w:sz w:val="26"/>
                <w:szCs w:val="26"/>
              </w:rPr>
              <w:t>4</w:t>
            </w:r>
          </w:p>
        </w:tc>
        <w:tc>
          <w:tcPr>
            <w:tcW w:w="178" w:type="dxa"/>
            <w:vAlign w:val="bottom"/>
          </w:tcPr>
          <w:p w14:paraId="55127588" w14:textId="77777777" w:rsidR="005C2337" w:rsidRPr="001573BA" w:rsidRDefault="005C2337" w:rsidP="00F5092A">
            <w:pPr>
              <w:spacing w:line="240" w:lineRule="exact"/>
              <w:ind w:right="11"/>
              <w:jc w:val="center"/>
              <w:rPr>
                <w:rFonts w:ascii="CordiaUPC" w:eastAsia="Times New Roman" w:hAnsi="CordiaUPC" w:cs="CordiaUPC"/>
                <w:sz w:val="26"/>
                <w:szCs w:val="26"/>
              </w:rPr>
            </w:pPr>
          </w:p>
        </w:tc>
        <w:tc>
          <w:tcPr>
            <w:tcW w:w="2886" w:type="dxa"/>
            <w:gridSpan w:val="6"/>
            <w:vAlign w:val="bottom"/>
          </w:tcPr>
          <w:p w14:paraId="4033B940" w14:textId="6AE58044" w:rsidR="005C2337" w:rsidRPr="001573BA" w:rsidRDefault="005C2337" w:rsidP="00F5092A">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sz w:val="26"/>
                <w:szCs w:val="26"/>
              </w:rPr>
              <w:t>202</w:t>
            </w:r>
            <w:r w:rsidR="00F5092A" w:rsidRPr="001573BA">
              <w:rPr>
                <w:rFonts w:ascii="CordiaUPC" w:eastAsia="Times New Roman" w:hAnsi="CordiaUPC" w:cs="CordiaUPC"/>
                <w:sz w:val="26"/>
                <w:szCs w:val="26"/>
              </w:rPr>
              <w:t>3</w:t>
            </w:r>
          </w:p>
        </w:tc>
      </w:tr>
      <w:tr w:rsidR="00CF5A45" w:rsidRPr="001573BA" w14:paraId="5D2D4762" w14:textId="77777777" w:rsidTr="00104236">
        <w:trPr>
          <w:cantSplit/>
        </w:trPr>
        <w:tc>
          <w:tcPr>
            <w:tcW w:w="3229" w:type="dxa"/>
          </w:tcPr>
          <w:p w14:paraId="636E51B6" w14:textId="77777777" w:rsidR="00CF5A45" w:rsidRPr="001573BA" w:rsidRDefault="00CF5A45" w:rsidP="00CF5A45">
            <w:pPr>
              <w:spacing w:line="240" w:lineRule="exact"/>
              <w:rPr>
                <w:rFonts w:ascii="CordiaUPC" w:eastAsia="Times New Roman" w:hAnsi="CordiaUPC" w:cs="CordiaUPC"/>
                <w:sz w:val="26"/>
                <w:szCs w:val="26"/>
                <w:cs/>
                <w:lang w:bidi="th-TH"/>
              </w:rPr>
            </w:pPr>
          </w:p>
        </w:tc>
        <w:tc>
          <w:tcPr>
            <w:tcW w:w="949" w:type="dxa"/>
          </w:tcPr>
          <w:p w14:paraId="1A4198B9"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p>
        </w:tc>
        <w:tc>
          <w:tcPr>
            <w:tcW w:w="178" w:type="dxa"/>
          </w:tcPr>
          <w:p w14:paraId="618CB05F" w14:textId="77777777" w:rsidR="00CF5A45" w:rsidRPr="001573BA" w:rsidRDefault="00CF5A45" w:rsidP="00CF5A45">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6D570B12"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r w:rsidRPr="001573BA" w:rsidDel="00C04A42">
              <w:rPr>
                <w:rFonts w:ascii="CordiaUPC" w:eastAsia="Times New Roman" w:hAnsi="CordiaUPC" w:cs="CordiaUPC" w:hint="cs"/>
                <w:sz w:val="26"/>
                <w:szCs w:val="26"/>
              </w:rPr>
              <w:t xml:space="preserve"> </w:t>
            </w:r>
          </w:p>
        </w:tc>
        <w:tc>
          <w:tcPr>
            <w:tcW w:w="178" w:type="dxa"/>
          </w:tcPr>
          <w:p w14:paraId="3F509438" w14:textId="77777777" w:rsidR="00CF5A45" w:rsidRPr="001573BA" w:rsidRDefault="00CF5A45" w:rsidP="00CF5A4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1530ABA"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p>
        </w:tc>
        <w:tc>
          <w:tcPr>
            <w:tcW w:w="178" w:type="dxa"/>
          </w:tcPr>
          <w:p w14:paraId="39CF4801"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p>
        </w:tc>
        <w:tc>
          <w:tcPr>
            <w:tcW w:w="901" w:type="dxa"/>
          </w:tcPr>
          <w:p w14:paraId="600A1E4F"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p>
        </w:tc>
        <w:tc>
          <w:tcPr>
            <w:tcW w:w="178" w:type="dxa"/>
          </w:tcPr>
          <w:p w14:paraId="7F39B5A1"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p>
        </w:tc>
        <w:tc>
          <w:tcPr>
            <w:tcW w:w="812" w:type="dxa"/>
            <w:gridSpan w:val="2"/>
          </w:tcPr>
          <w:p w14:paraId="63F9E822"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c>
          <w:tcPr>
            <w:tcW w:w="183" w:type="dxa"/>
          </w:tcPr>
          <w:p w14:paraId="054B49EE" w14:textId="77777777" w:rsidR="00CF5A45" w:rsidRPr="001573BA" w:rsidRDefault="00CF5A45" w:rsidP="00CF5A4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45FE051"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p>
        </w:tc>
      </w:tr>
      <w:tr w:rsidR="00CF5A45" w:rsidRPr="001573BA" w14:paraId="2CEF3A9E" w14:textId="77777777" w:rsidTr="00104236">
        <w:trPr>
          <w:cantSplit/>
        </w:trPr>
        <w:tc>
          <w:tcPr>
            <w:tcW w:w="3229" w:type="dxa"/>
          </w:tcPr>
          <w:p w14:paraId="2D187124" w14:textId="77777777" w:rsidR="00CF5A45" w:rsidRPr="001573BA" w:rsidRDefault="00CF5A45" w:rsidP="00CF5A45">
            <w:pPr>
              <w:spacing w:line="240" w:lineRule="exact"/>
              <w:rPr>
                <w:rFonts w:ascii="CordiaUPC" w:eastAsia="Times New Roman" w:hAnsi="CordiaUPC" w:cs="CordiaUPC"/>
                <w:sz w:val="26"/>
                <w:szCs w:val="26"/>
              </w:rPr>
            </w:pPr>
          </w:p>
        </w:tc>
        <w:tc>
          <w:tcPr>
            <w:tcW w:w="949" w:type="dxa"/>
          </w:tcPr>
          <w:p w14:paraId="1DB93331"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Before</w:t>
            </w:r>
          </w:p>
        </w:tc>
        <w:tc>
          <w:tcPr>
            <w:tcW w:w="178" w:type="dxa"/>
          </w:tcPr>
          <w:p w14:paraId="64EDB2B8" w14:textId="77777777" w:rsidR="00CF5A45" w:rsidRPr="001573BA" w:rsidRDefault="00CF5A45" w:rsidP="00CF5A45">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0DEE2778"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(expense)</w:t>
            </w:r>
          </w:p>
        </w:tc>
        <w:tc>
          <w:tcPr>
            <w:tcW w:w="178" w:type="dxa"/>
          </w:tcPr>
          <w:p w14:paraId="046CEC48" w14:textId="77777777" w:rsidR="00CF5A45" w:rsidRPr="001573BA" w:rsidRDefault="00CF5A45" w:rsidP="00CF5A4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61B136C8"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Net of</w:t>
            </w:r>
          </w:p>
        </w:tc>
        <w:tc>
          <w:tcPr>
            <w:tcW w:w="178" w:type="dxa"/>
          </w:tcPr>
          <w:p w14:paraId="668F9270"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p>
        </w:tc>
        <w:tc>
          <w:tcPr>
            <w:tcW w:w="901" w:type="dxa"/>
          </w:tcPr>
          <w:p w14:paraId="2CF1AF3A"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Before</w:t>
            </w:r>
          </w:p>
        </w:tc>
        <w:tc>
          <w:tcPr>
            <w:tcW w:w="178" w:type="dxa"/>
          </w:tcPr>
          <w:p w14:paraId="4EDC040F"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p>
        </w:tc>
        <w:tc>
          <w:tcPr>
            <w:tcW w:w="812" w:type="dxa"/>
            <w:gridSpan w:val="2"/>
          </w:tcPr>
          <w:p w14:paraId="699491EE"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(expense)</w:t>
            </w:r>
          </w:p>
        </w:tc>
        <w:tc>
          <w:tcPr>
            <w:tcW w:w="183" w:type="dxa"/>
          </w:tcPr>
          <w:p w14:paraId="03AF598A" w14:textId="77777777" w:rsidR="00CF5A45" w:rsidRPr="001573BA" w:rsidRDefault="00CF5A45" w:rsidP="00CF5A4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790AC331" w14:textId="77777777" w:rsidR="00CF5A45" w:rsidRPr="001573BA" w:rsidRDefault="00CF5A45" w:rsidP="00CF5A45">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Net of</w:t>
            </w:r>
          </w:p>
        </w:tc>
      </w:tr>
      <w:tr w:rsidR="00EE2D84" w:rsidRPr="001573BA" w14:paraId="6C3C6258" w14:textId="77777777" w:rsidTr="00104236">
        <w:trPr>
          <w:cantSplit/>
        </w:trPr>
        <w:tc>
          <w:tcPr>
            <w:tcW w:w="3229" w:type="dxa"/>
          </w:tcPr>
          <w:p w14:paraId="3FAA9152" w14:textId="77777777" w:rsidR="00EE2D84" w:rsidRPr="001573BA" w:rsidRDefault="00EE2D84" w:rsidP="00EE2D84">
            <w:pPr>
              <w:spacing w:line="240" w:lineRule="exact"/>
              <w:rPr>
                <w:rFonts w:ascii="CordiaUPC" w:eastAsia="Times New Roman" w:hAnsi="CordiaUPC" w:cs="CordiaUPC"/>
                <w:sz w:val="26"/>
                <w:szCs w:val="26"/>
              </w:rPr>
            </w:pPr>
          </w:p>
        </w:tc>
        <w:tc>
          <w:tcPr>
            <w:tcW w:w="949" w:type="dxa"/>
          </w:tcPr>
          <w:p w14:paraId="0D95DDF8" w14:textId="29396831" w:rsidR="00EE2D84" w:rsidRPr="001573BA" w:rsidRDefault="00EE2D84" w:rsidP="00EE2D84">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c>
          <w:tcPr>
            <w:tcW w:w="178" w:type="dxa"/>
          </w:tcPr>
          <w:p w14:paraId="49712B24" w14:textId="77777777" w:rsidR="00EE2D84" w:rsidRPr="001573BA" w:rsidRDefault="00EE2D84" w:rsidP="00EE2D84">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1590D8D3" w14:textId="1A5EE5F0" w:rsidR="00EE2D84" w:rsidRPr="001573BA" w:rsidRDefault="00EE2D84" w:rsidP="00EE2D84">
            <w:pPr>
              <w:spacing w:line="240" w:lineRule="exact"/>
              <w:ind w:left="-79" w:right="-79"/>
              <w:jc w:val="center"/>
              <w:rPr>
                <w:rFonts w:ascii="CordiaUPC" w:eastAsia="Times New Roman" w:hAnsi="CordiaUPC" w:cs="CordiaUPC"/>
                <w:sz w:val="26"/>
                <w:szCs w:val="26"/>
                <w:lang w:val="en-US" w:bidi="th-TH"/>
              </w:rPr>
            </w:pPr>
            <w:r w:rsidRPr="001573BA">
              <w:rPr>
                <w:rFonts w:ascii="CordiaUPC" w:eastAsia="Times New Roman" w:hAnsi="CordiaUPC" w:cs="CordiaUPC"/>
                <w:sz w:val="26"/>
                <w:szCs w:val="26"/>
                <w:lang w:val="en-US" w:bidi="th-TH"/>
              </w:rPr>
              <w:t>income</w:t>
            </w:r>
          </w:p>
        </w:tc>
        <w:tc>
          <w:tcPr>
            <w:tcW w:w="178" w:type="dxa"/>
          </w:tcPr>
          <w:p w14:paraId="70DADAD6" w14:textId="77777777" w:rsidR="00EE2D84" w:rsidRPr="001573BA" w:rsidRDefault="00EE2D84" w:rsidP="00EE2D84">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70A28D3" w14:textId="45A7DC43" w:rsidR="00EE2D84" w:rsidRPr="001573BA" w:rsidRDefault="00EE2D84" w:rsidP="00EE2D84">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c>
          <w:tcPr>
            <w:tcW w:w="178" w:type="dxa"/>
          </w:tcPr>
          <w:p w14:paraId="7BCCDB79" w14:textId="77777777" w:rsidR="00EE2D84" w:rsidRPr="001573BA" w:rsidRDefault="00EE2D84" w:rsidP="00EE2D84">
            <w:pPr>
              <w:spacing w:line="240" w:lineRule="exact"/>
              <w:ind w:left="-79" w:right="-79"/>
              <w:jc w:val="center"/>
              <w:rPr>
                <w:rFonts w:ascii="CordiaUPC" w:eastAsia="Times New Roman" w:hAnsi="CordiaUPC" w:cs="CordiaUPC"/>
                <w:sz w:val="26"/>
                <w:szCs w:val="26"/>
              </w:rPr>
            </w:pPr>
          </w:p>
        </w:tc>
        <w:tc>
          <w:tcPr>
            <w:tcW w:w="901" w:type="dxa"/>
          </w:tcPr>
          <w:p w14:paraId="7D0CB354" w14:textId="53B9D965" w:rsidR="00EE2D84" w:rsidRPr="001573BA" w:rsidRDefault="00EE2D84" w:rsidP="00EE2D84">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c>
          <w:tcPr>
            <w:tcW w:w="178" w:type="dxa"/>
          </w:tcPr>
          <w:p w14:paraId="6B489FD0" w14:textId="77777777" w:rsidR="00EE2D84" w:rsidRPr="001573BA" w:rsidRDefault="00EE2D84" w:rsidP="00EE2D84">
            <w:pPr>
              <w:spacing w:line="240" w:lineRule="exact"/>
              <w:ind w:left="-79" w:right="-79"/>
              <w:jc w:val="center"/>
              <w:rPr>
                <w:rFonts w:ascii="CordiaUPC" w:eastAsia="Times New Roman" w:hAnsi="CordiaUPC" w:cs="CordiaUPC"/>
                <w:sz w:val="26"/>
                <w:szCs w:val="26"/>
              </w:rPr>
            </w:pPr>
          </w:p>
        </w:tc>
        <w:tc>
          <w:tcPr>
            <w:tcW w:w="812" w:type="dxa"/>
            <w:gridSpan w:val="2"/>
          </w:tcPr>
          <w:p w14:paraId="5C27E9F8" w14:textId="1BD5D67A" w:rsidR="00EE2D84" w:rsidRPr="001573BA" w:rsidRDefault="00EE2D84" w:rsidP="00EE2D84">
            <w:pPr>
              <w:spacing w:line="240" w:lineRule="exact"/>
              <w:ind w:left="-79" w:right="-79"/>
              <w:jc w:val="center"/>
              <w:rPr>
                <w:rFonts w:ascii="CordiaUPC" w:eastAsia="Times New Roman" w:hAnsi="CordiaUPC" w:cs="CordiaUPC"/>
                <w:sz w:val="26"/>
                <w:szCs w:val="26"/>
                <w:lang w:val="en-US" w:bidi="th-TH"/>
              </w:rPr>
            </w:pPr>
            <w:r w:rsidRPr="001573BA">
              <w:rPr>
                <w:rFonts w:ascii="CordiaUPC" w:eastAsia="Times New Roman" w:hAnsi="CordiaUPC" w:cs="CordiaUPC"/>
                <w:sz w:val="26"/>
                <w:szCs w:val="26"/>
                <w:lang w:val="en-US" w:bidi="th-TH"/>
              </w:rPr>
              <w:t>income</w:t>
            </w:r>
          </w:p>
        </w:tc>
        <w:tc>
          <w:tcPr>
            <w:tcW w:w="183" w:type="dxa"/>
          </w:tcPr>
          <w:p w14:paraId="0247AF3B" w14:textId="77777777" w:rsidR="00EE2D84" w:rsidRPr="001573BA" w:rsidRDefault="00EE2D84" w:rsidP="00EE2D84">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31A1FA3" w14:textId="7591D78A" w:rsidR="00EE2D84" w:rsidRPr="001573BA" w:rsidRDefault="00EE2D84" w:rsidP="00EE2D84">
            <w:pPr>
              <w:spacing w:line="240" w:lineRule="exact"/>
              <w:ind w:left="-79" w:right="-79"/>
              <w:jc w:val="center"/>
              <w:rPr>
                <w:rFonts w:ascii="CordiaUPC" w:eastAsia="Times New Roman" w:hAnsi="CordiaUPC" w:cs="CordiaUPC"/>
                <w:sz w:val="26"/>
                <w:szCs w:val="26"/>
              </w:rPr>
            </w:pPr>
            <w:r w:rsidRPr="001573BA">
              <w:rPr>
                <w:rFonts w:ascii="CordiaUPC" w:eastAsia="Times New Roman" w:hAnsi="CordiaUPC" w:cs="CordiaUPC" w:hint="cs"/>
                <w:sz w:val="26"/>
                <w:szCs w:val="26"/>
              </w:rPr>
              <w:t>tax</w:t>
            </w:r>
          </w:p>
        </w:tc>
      </w:tr>
      <w:tr w:rsidR="00225B7C" w:rsidRPr="001573BA" w14:paraId="043BDC5B" w14:textId="77777777" w:rsidTr="00104236">
        <w:trPr>
          <w:cantSplit/>
        </w:trPr>
        <w:tc>
          <w:tcPr>
            <w:tcW w:w="3229" w:type="dxa"/>
          </w:tcPr>
          <w:p w14:paraId="3AF1FB18" w14:textId="77777777" w:rsidR="00225B7C" w:rsidRPr="001573BA" w:rsidRDefault="00225B7C" w:rsidP="00225B7C">
            <w:pPr>
              <w:spacing w:line="240" w:lineRule="exact"/>
              <w:rPr>
                <w:rFonts w:ascii="CordiaUPC" w:eastAsia="Times New Roman" w:hAnsi="CordiaUPC" w:cs="CordiaUPC"/>
                <w:sz w:val="26"/>
                <w:szCs w:val="26"/>
              </w:rPr>
            </w:pPr>
          </w:p>
        </w:tc>
        <w:tc>
          <w:tcPr>
            <w:tcW w:w="949" w:type="dxa"/>
          </w:tcPr>
          <w:p w14:paraId="703AA78D" w14:textId="77777777" w:rsidR="00225B7C" w:rsidRPr="001573BA" w:rsidRDefault="00225B7C" w:rsidP="00225B7C">
            <w:pPr>
              <w:spacing w:line="240" w:lineRule="exact"/>
              <w:ind w:left="-79" w:right="-79"/>
              <w:jc w:val="center"/>
              <w:rPr>
                <w:rFonts w:ascii="CordiaUPC" w:eastAsia="Times New Roman" w:hAnsi="CordiaUPC" w:cs="CordiaUPC"/>
                <w:sz w:val="26"/>
                <w:szCs w:val="26"/>
              </w:rPr>
            </w:pPr>
          </w:p>
        </w:tc>
        <w:tc>
          <w:tcPr>
            <w:tcW w:w="178" w:type="dxa"/>
          </w:tcPr>
          <w:p w14:paraId="153AB247" w14:textId="77777777" w:rsidR="00225B7C" w:rsidRPr="001573BA" w:rsidRDefault="00225B7C" w:rsidP="00225B7C">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07D6108F" w14:textId="77777777" w:rsidR="00225B7C" w:rsidRPr="001573BA" w:rsidRDefault="00225B7C" w:rsidP="00225B7C">
            <w:pPr>
              <w:spacing w:line="240" w:lineRule="exact"/>
              <w:ind w:left="-79" w:right="-79"/>
              <w:jc w:val="center"/>
              <w:rPr>
                <w:rFonts w:ascii="CordiaUPC" w:eastAsia="Times New Roman" w:hAnsi="CordiaUPC" w:cs="CordiaUPC"/>
                <w:sz w:val="26"/>
                <w:szCs w:val="26"/>
                <w:lang w:val="en-US" w:bidi="th-TH"/>
              </w:rPr>
            </w:pPr>
          </w:p>
        </w:tc>
        <w:tc>
          <w:tcPr>
            <w:tcW w:w="178" w:type="dxa"/>
          </w:tcPr>
          <w:p w14:paraId="3A45EB5B" w14:textId="77777777" w:rsidR="00225B7C" w:rsidRPr="001573BA" w:rsidRDefault="00225B7C" w:rsidP="00225B7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2762DEBF" w14:textId="77777777" w:rsidR="00225B7C" w:rsidRPr="001573BA" w:rsidRDefault="00225B7C" w:rsidP="00225B7C">
            <w:pPr>
              <w:spacing w:line="240" w:lineRule="exact"/>
              <w:ind w:left="-79" w:right="-79"/>
              <w:jc w:val="center"/>
              <w:rPr>
                <w:rFonts w:ascii="CordiaUPC" w:eastAsia="Times New Roman" w:hAnsi="CordiaUPC" w:cs="CordiaUPC"/>
                <w:sz w:val="26"/>
                <w:szCs w:val="26"/>
              </w:rPr>
            </w:pPr>
          </w:p>
        </w:tc>
        <w:tc>
          <w:tcPr>
            <w:tcW w:w="178" w:type="dxa"/>
          </w:tcPr>
          <w:p w14:paraId="17081351" w14:textId="77777777" w:rsidR="00225B7C" w:rsidRPr="001573BA" w:rsidRDefault="00225B7C" w:rsidP="00225B7C">
            <w:pPr>
              <w:spacing w:line="240" w:lineRule="exact"/>
              <w:ind w:left="-79" w:right="-79"/>
              <w:jc w:val="center"/>
              <w:rPr>
                <w:rFonts w:ascii="CordiaUPC" w:eastAsia="Times New Roman" w:hAnsi="CordiaUPC" w:cs="CordiaUPC"/>
                <w:sz w:val="26"/>
                <w:szCs w:val="26"/>
              </w:rPr>
            </w:pPr>
          </w:p>
        </w:tc>
        <w:tc>
          <w:tcPr>
            <w:tcW w:w="901" w:type="dxa"/>
          </w:tcPr>
          <w:p w14:paraId="2BD9BA4E" w14:textId="4B736043" w:rsidR="00225B7C" w:rsidRPr="001573BA" w:rsidRDefault="00225B7C" w:rsidP="00225B7C">
            <w:pPr>
              <w:spacing w:line="240" w:lineRule="exact"/>
              <w:ind w:left="-79" w:right="-79"/>
              <w:jc w:val="center"/>
              <w:rPr>
                <w:rFonts w:ascii="CordiaUPC" w:eastAsia="Times New Roman" w:hAnsi="CordiaUPC" w:cs="CordiaUPC"/>
                <w:sz w:val="26"/>
                <w:szCs w:val="26"/>
              </w:rPr>
            </w:pPr>
            <w:r w:rsidRPr="001573BA">
              <w:rPr>
                <w:rFonts w:ascii="CordiaUPC" w:hAnsi="CordiaUPC" w:cs="CordiaUPC"/>
                <w:sz w:val="26"/>
                <w:szCs w:val="26"/>
                <w:lang w:val="en-US" w:bidi="th-TH"/>
              </w:rPr>
              <w:t>(Restated)</w:t>
            </w:r>
          </w:p>
        </w:tc>
        <w:tc>
          <w:tcPr>
            <w:tcW w:w="178" w:type="dxa"/>
          </w:tcPr>
          <w:p w14:paraId="5ACD1ECC" w14:textId="77777777" w:rsidR="00225B7C" w:rsidRPr="001573BA" w:rsidRDefault="00225B7C" w:rsidP="00225B7C">
            <w:pPr>
              <w:spacing w:line="240" w:lineRule="exact"/>
              <w:ind w:left="-79" w:right="-79"/>
              <w:jc w:val="center"/>
              <w:rPr>
                <w:rFonts w:ascii="CordiaUPC" w:eastAsia="Times New Roman" w:hAnsi="CordiaUPC" w:cs="CordiaUPC"/>
                <w:sz w:val="26"/>
                <w:szCs w:val="26"/>
              </w:rPr>
            </w:pPr>
          </w:p>
        </w:tc>
        <w:tc>
          <w:tcPr>
            <w:tcW w:w="812" w:type="dxa"/>
            <w:gridSpan w:val="2"/>
          </w:tcPr>
          <w:p w14:paraId="0A23577F" w14:textId="64E39CAC" w:rsidR="00225B7C" w:rsidRPr="001573BA" w:rsidRDefault="00225B7C" w:rsidP="00225B7C">
            <w:pPr>
              <w:spacing w:line="240" w:lineRule="exact"/>
              <w:ind w:left="-79" w:right="-79"/>
              <w:jc w:val="center"/>
              <w:rPr>
                <w:rFonts w:ascii="CordiaUPC" w:eastAsia="Times New Roman" w:hAnsi="CordiaUPC" w:cs="CordiaUPC"/>
                <w:sz w:val="26"/>
                <w:szCs w:val="26"/>
                <w:lang w:val="en-US" w:bidi="th-TH"/>
              </w:rPr>
            </w:pPr>
            <w:r w:rsidRPr="001573BA">
              <w:rPr>
                <w:rFonts w:ascii="CordiaUPC" w:hAnsi="CordiaUPC" w:cs="CordiaUPC"/>
                <w:sz w:val="26"/>
                <w:szCs w:val="26"/>
                <w:lang w:val="en-US" w:bidi="th-TH"/>
              </w:rPr>
              <w:t>(Restated)</w:t>
            </w:r>
          </w:p>
        </w:tc>
        <w:tc>
          <w:tcPr>
            <w:tcW w:w="183" w:type="dxa"/>
          </w:tcPr>
          <w:p w14:paraId="08E05F62" w14:textId="77777777" w:rsidR="00225B7C" w:rsidRPr="001573BA" w:rsidRDefault="00225B7C" w:rsidP="00225B7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22B7E794" w14:textId="0AFE6368" w:rsidR="00225B7C" w:rsidRPr="001573BA" w:rsidRDefault="00225B7C" w:rsidP="00225B7C">
            <w:pPr>
              <w:spacing w:line="240" w:lineRule="exact"/>
              <w:ind w:left="-79" w:right="-79"/>
              <w:jc w:val="center"/>
              <w:rPr>
                <w:rFonts w:ascii="CordiaUPC" w:eastAsia="Times New Roman" w:hAnsi="CordiaUPC" w:cs="CordiaUPC"/>
                <w:sz w:val="26"/>
                <w:szCs w:val="26"/>
              </w:rPr>
            </w:pPr>
            <w:r w:rsidRPr="001573BA">
              <w:rPr>
                <w:rFonts w:ascii="CordiaUPC" w:hAnsi="CordiaUPC" w:cs="CordiaUPC"/>
                <w:sz w:val="26"/>
                <w:szCs w:val="26"/>
                <w:lang w:val="en-US" w:bidi="th-TH"/>
              </w:rPr>
              <w:t>(Restated)</w:t>
            </w:r>
          </w:p>
        </w:tc>
      </w:tr>
      <w:tr w:rsidR="00EE2D84" w:rsidRPr="001573BA" w14:paraId="4BBF8E41" w14:textId="77777777" w:rsidTr="00104236">
        <w:trPr>
          <w:cantSplit/>
        </w:trPr>
        <w:tc>
          <w:tcPr>
            <w:tcW w:w="3229" w:type="dxa"/>
          </w:tcPr>
          <w:p w14:paraId="4EEB8396" w14:textId="77777777" w:rsidR="00EE2D84" w:rsidRPr="001573BA" w:rsidRDefault="00EE2D84" w:rsidP="00EE2D84">
            <w:pPr>
              <w:spacing w:line="240" w:lineRule="exact"/>
              <w:rPr>
                <w:rFonts w:ascii="CordiaUPC" w:eastAsia="Times New Roman" w:hAnsi="CordiaUPC" w:cs="CordiaUPC"/>
                <w:sz w:val="26"/>
                <w:szCs w:val="26"/>
              </w:rPr>
            </w:pPr>
          </w:p>
        </w:tc>
        <w:tc>
          <w:tcPr>
            <w:tcW w:w="6041" w:type="dxa"/>
            <w:gridSpan w:val="12"/>
          </w:tcPr>
          <w:p w14:paraId="3C23FD77" w14:textId="77777777" w:rsidR="00EE2D84" w:rsidRPr="001573BA" w:rsidRDefault="00EE2D84" w:rsidP="00EE2D84">
            <w:pPr>
              <w:spacing w:line="240" w:lineRule="exact"/>
              <w:ind w:right="11"/>
              <w:jc w:val="center"/>
              <w:rPr>
                <w:rFonts w:ascii="CordiaUPC" w:eastAsia="Times New Roman" w:hAnsi="CordiaUPC" w:cs="CordiaUPC"/>
                <w:sz w:val="26"/>
                <w:szCs w:val="26"/>
              </w:rPr>
            </w:pPr>
            <w:r w:rsidRPr="001573BA">
              <w:rPr>
                <w:rFonts w:ascii="CordiaUPC" w:eastAsia="Times New Roman" w:hAnsi="CordiaUPC" w:cs="CordiaUPC" w:hint="cs"/>
                <w:i/>
                <w:iCs/>
                <w:sz w:val="26"/>
                <w:szCs w:val="26"/>
              </w:rPr>
              <w:t>(in million Baht)</w:t>
            </w:r>
          </w:p>
        </w:tc>
      </w:tr>
      <w:tr w:rsidR="00EE2D84" w:rsidRPr="001573BA" w14:paraId="2D3C097A" w14:textId="77777777" w:rsidTr="00104236">
        <w:trPr>
          <w:cantSplit/>
        </w:trPr>
        <w:tc>
          <w:tcPr>
            <w:tcW w:w="3229" w:type="dxa"/>
          </w:tcPr>
          <w:p w14:paraId="0EC12D28" w14:textId="77777777" w:rsidR="00EE2D84" w:rsidRPr="001573BA" w:rsidRDefault="00EE2D84" w:rsidP="00EE2D84">
            <w:pPr>
              <w:spacing w:line="240" w:lineRule="exact"/>
              <w:ind w:left="180" w:hanging="180"/>
              <w:rPr>
                <w:rFonts w:ascii="CordiaUPC" w:eastAsia="Times New Roman" w:hAnsi="CordiaUPC" w:cs="CordiaUPC"/>
                <w:sz w:val="26"/>
                <w:szCs w:val="26"/>
              </w:rPr>
            </w:pPr>
            <w:r w:rsidRPr="001573BA">
              <w:rPr>
                <w:rFonts w:ascii="CordiaUPC" w:eastAsia="Times New Roman" w:hAnsi="CordiaUPC" w:cs="CordiaUPC" w:hint="cs"/>
                <w:sz w:val="26"/>
                <w:szCs w:val="26"/>
              </w:rPr>
              <w:t>Investments</w:t>
            </w:r>
          </w:p>
        </w:tc>
        <w:tc>
          <w:tcPr>
            <w:tcW w:w="949" w:type="dxa"/>
            <w:vAlign w:val="bottom"/>
          </w:tcPr>
          <w:p w14:paraId="23EE0D55" w14:textId="3A577453" w:rsidR="00EE2D84" w:rsidRPr="001573BA" w:rsidRDefault="00EE2D84" w:rsidP="00EE2D84">
            <w:pPr>
              <w:tabs>
                <w:tab w:val="decimal" w:pos="680"/>
              </w:tabs>
              <w:spacing w:line="240" w:lineRule="exact"/>
              <w:ind w:left="-70" w:right="-130"/>
              <w:rPr>
                <w:rFonts w:ascii="CordiaUPC" w:eastAsia="Times New Roman" w:hAnsi="CordiaUPC" w:cs="CordiaUPC"/>
                <w:sz w:val="26"/>
                <w:szCs w:val="26"/>
                <w:lang w:val="en-US"/>
              </w:rPr>
            </w:pPr>
            <w:r w:rsidRPr="001573BA">
              <w:rPr>
                <w:rFonts w:ascii="CordiaUPC" w:hAnsi="CordiaUPC" w:cs="CordiaUPC"/>
                <w:sz w:val="26"/>
                <w:szCs w:val="26"/>
              </w:rPr>
              <w:t>636</w:t>
            </w:r>
          </w:p>
        </w:tc>
        <w:tc>
          <w:tcPr>
            <w:tcW w:w="178" w:type="dxa"/>
            <w:vAlign w:val="bottom"/>
          </w:tcPr>
          <w:p w14:paraId="7E823963"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64E07E0E" w14:textId="481666CC" w:rsidR="00EE2D84" w:rsidRPr="001573BA" w:rsidRDefault="00EE2D84" w:rsidP="00EE2D84">
            <w:pPr>
              <w:tabs>
                <w:tab w:val="decimal" w:pos="599"/>
              </w:tabs>
              <w:spacing w:line="240" w:lineRule="exact"/>
              <w:ind w:left="-70" w:right="-130"/>
              <w:rPr>
                <w:rFonts w:ascii="CordiaUPC" w:eastAsia="Times New Roman" w:hAnsi="CordiaUPC" w:cs="CordiaUPC"/>
                <w:sz w:val="26"/>
                <w:szCs w:val="26"/>
                <w:lang w:bidi="th-TH"/>
              </w:rPr>
            </w:pPr>
            <w:r w:rsidRPr="001573BA">
              <w:rPr>
                <w:rFonts w:ascii="CordiaUPC" w:hAnsi="CordiaUPC" w:cs="CordiaUPC"/>
                <w:sz w:val="26"/>
                <w:szCs w:val="26"/>
              </w:rPr>
              <w:t>(127)</w:t>
            </w:r>
          </w:p>
        </w:tc>
        <w:tc>
          <w:tcPr>
            <w:tcW w:w="178" w:type="dxa"/>
            <w:vAlign w:val="bottom"/>
          </w:tcPr>
          <w:p w14:paraId="1350B8EE"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1AD32DC6" w14:textId="1E72875D" w:rsidR="00EE2D84" w:rsidRPr="001573BA" w:rsidRDefault="00EE2D84" w:rsidP="00EE2D84">
            <w:pPr>
              <w:tabs>
                <w:tab w:val="decimal" w:pos="646"/>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509</w:t>
            </w:r>
          </w:p>
        </w:tc>
        <w:tc>
          <w:tcPr>
            <w:tcW w:w="178" w:type="dxa"/>
            <w:vAlign w:val="bottom"/>
          </w:tcPr>
          <w:p w14:paraId="328FB7F5"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4E91003A" w14:textId="1847BE19"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(120)</w:t>
            </w:r>
          </w:p>
        </w:tc>
        <w:tc>
          <w:tcPr>
            <w:tcW w:w="208" w:type="dxa"/>
            <w:gridSpan w:val="2"/>
            <w:vAlign w:val="bottom"/>
          </w:tcPr>
          <w:p w14:paraId="2BC2A330"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64FB346A" w14:textId="2D313A23" w:rsidR="00EE2D84" w:rsidRPr="001573BA" w:rsidRDefault="00EE2D84" w:rsidP="00EE2D84">
            <w:pPr>
              <w:tabs>
                <w:tab w:val="decimal" w:pos="611"/>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24</w:t>
            </w:r>
          </w:p>
        </w:tc>
        <w:tc>
          <w:tcPr>
            <w:tcW w:w="183" w:type="dxa"/>
            <w:vAlign w:val="bottom"/>
          </w:tcPr>
          <w:p w14:paraId="1416A765"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44207BD9" w14:textId="36D7BCA0" w:rsidR="00EE2D84" w:rsidRPr="001573BA" w:rsidRDefault="00EE2D84" w:rsidP="00EE2D84">
            <w:pPr>
              <w:tabs>
                <w:tab w:val="decimal" w:pos="596"/>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(96)</w:t>
            </w:r>
          </w:p>
        </w:tc>
      </w:tr>
      <w:tr w:rsidR="00EE2D84" w:rsidRPr="001573BA" w14:paraId="3D078E03" w14:textId="77777777" w:rsidTr="00104236">
        <w:trPr>
          <w:cantSplit/>
        </w:trPr>
        <w:tc>
          <w:tcPr>
            <w:tcW w:w="3229" w:type="dxa"/>
          </w:tcPr>
          <w:p w14:paraId="73445865" w14:textId="77777777" w:rsidR="00EE2D84" w:rsidRPr="001573BA" w:rsidRDefault="00EE2D84" w:rsidP="00EE2D84">
            <w:pPr>
              <w:spacing w:line="240" w:lineRule="exact"/>
              <w:ind w:left="180" w:hanging="180"/>
              <w:rPr>
                <w:rFonts w:ascii="CordiaUPC" w:eastAsia="Times New Roman" w:hAnsi="CordiaUPC" w:cs="CordiaUPC"/>
                <w:sz w:val="26"/>
                <w:szCs w:val="26"/>
              </w:rPr>
            </w:pPr>
            <w:r w:rsidRPr="001573BA">
              <w:rPr>
                <w:rFonts w:ascii="CordiaUPC" w:eastAsia="Times New Roman" w:hAnsi="CordiaUPC" w:cs="CordiaUPC" w:hint="cs"/>
                <w:sz w:val="26"/>
                <w:szCs w:val="26"/>
              </w:rPr>
              <w:t>Premises and equipment</w:t>
            </w:r>
          </w:p>
        </w:tc>
        <w:tc>
          <w:tcPr>
            <w:tcW w:w="949" w:type="dxa"/>
            <w:vAlign w:val="bottom"/>
          </w:tcPr>
          <w:p w14:paraId="20001B0C" w14:textId="0D6C1494"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(124)</w:t>
            </w:r>
          </w:p>
        </w:tc>
        <w:tc>
          <w:tcPr>
            <w:tcW w:w="178" w:type="dxa"/>
            <w:vAlign w:val="bottom"/>
          </w:tcPr>
          <w:p w14:paraId="3F1A54AE"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702F6F53" w14:textId="065E2C10" w:rsidR="00EE2D84" w:rsidRPr="001573BA" w:rsidRDefault="00EE2D84" w:rsidP="00EE2D84">
            <w:pPr>
              <w:tabs>
                <w:tab w:val="decimal" w:pos="599"/>
              </w:tabs>
              <w:spacing w:line="240" w:lineRule="exact"/>
              <w:ind w:left="-70" w:right="-130"/>
              <w:rPr>
                <w:rFonts w:ascii="CordiaUPC" w:eastAsia="Times New Roman" w:hAnsi="CordiaUPC" w:cs="CordiaUPC"/>
                <w:sz w:val="26"/>
                <w:szCs w:val="26"/>
                <w:lang w:bidi="th-TH"/>
              </w:rPr>
            </w:pPr>
            <w:r w:rsidRPr="001573BA">
              <w:rPr>
                <w:rFonts w:ascii="CordiaUPC" w:hAnsi="CordiaUPC" w:cs="CordiaUPC"/>
                <w:sz w:val="26"/>
                <w:szCs w:val="26"/>
              </w:rPr>
              <w:t>25</w:t>
            </w:r>
          </w:p>
        </w:tc>
        <w:tc>
          <w:tcPr>
            <w:tcW w:w="178" w:type="dxa"/>
            <w:vAlign w:val="bottom"/>
          </w:tcPr>
          <w:p w14:paraId="66CEB45E"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22EA65AC" w14:textId="65CD216D" w:rsidR="00EE2D84" w:rsidRPr="001573BA" w:rsidRDefault="00EE2D84" w:rsidP="00EE2D84">
            <w:pPr>
              <w:tabs>
                <w:tab w:val="decimal" w:pos="646"/>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(99)</w:t>
            </w:r>
          </w:p>
        </w:tc>
        <w:tc>
          <w:tcPr>
            <w:tcW w:w="178" w:type="dxa"/>
            <w:vAlign w:val="bottom"/>
          </w:tcPr>
          <w:p w14:paraId="154B4410"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037EE5B8" w14:textId="4956E843"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1,344</w:t>
            </w:r>
          </w:p>
        </w:tc>
        <w:tc>
          <w:tcPr>
            <w:tcW w:w="208" w:type="dxa"/>
            <w:gridSpan w:val="2"/>
            <w:vAlign w:val="bottom"/>
          </w:tcPr>
          <w:p w14:paraId="363F7765"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3BD43655" w14:textId="305BBFE4" w:rsidR="00EE2D84" w:rsidRPr="001573BA" w:rsidRDefault="00EE2D84" w:rsidP="00EE2D84">
            <w:pPr>
              <w:tabs>
                <w:tab w:val="decimal" w:pos="611"/>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(269)</w:t>
            </w:r>
          </w:p>
        </w:tc>
        <w:tc>
          <w:tcPr>
            <w:tcW w:w="183" w:type="dxa"/>
            <w:vAlign w:val="bottom"/>
          </w:tcPr>
          <w:p w14:paraId="57353025"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2E84F068" w14:textId="28B9D57F" w:rsidR="00EE2D84" w:rsidRPr="001573BA" w:rsidRDefault="00EE2D84" w:rsidP="00EE2D84">
            <w:pPr>
              <w:tabs>
                <w:tab w:val="decimal" w:pos="596"/>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1,075</w:t>
            </w:r>
          </w:p>
        </w:tc>
      </w:tr>
      <w:tr w:rsidR="00EE2D84" w:rsidRPr="001573BA" w14:paraId="14B32439" w14:textId="77777777" w:rsidTr="00104236">
        <w:trPr>
          <w:cantSplit/>
        </w:trPr>
        <w:tc>
          <w:tcPr>
            <w:tcW w:w="3229" w:type="dxa"/>
          </w:tcPr>
          <w:p w14:paraId="65DFE6D3" w14:textId="77777777" w:rsidR="00EE2D84" w:rsidRPr="001573BA" w:rsidRDefault="00EE2D84" w:rsidP="00EE2D84">
            <w:pPr>
              <w:spacing w:line="240" w:lineRule="exact"/>
              <w:ind w:left="180" w:hanging="180"/>
              <w:rPr>
                <w:rFonts w:ascii="CordiaUPC" w:eastAsia="Times New Roman" w:hAnsi="CordiaUPC" w:cs="CordiaUPC"/>
                <w:sz w:val="26"/>
                <w:szCs w:val="26"/>
              </w:rPr>
            </w:pPr>
            <w:r w:rsidRPr="001573BA">
              <w:rPr>
                <w:rFonts w:ascii="CordiaUPC" w:eastAsia="Times New Roman" w:hAnsi="CordiaUPC" w:cs="CordiaUPC" w:hint="cs"/>
                <w:sz w:val="26"/>
                <w:szCs w:val="26"/>
              </w:rPr>
              <w:t>Provisions for employee benefits</w:t>
            </w:r>
          </w:p>
        </w:tc>
        <w:tc>
          <w:tcPr>
            <w:tcW w:w="949" w:type="dxa"/>
            <w:vAlign w:val="bottom"/>
          </w:tcPr>
          <w:p w14:paraId="59A70F68" w14:textId="18770E6C" w:rsidR="00EE2D84" w:rsidRPr="001573BA" w:rsidRDefault="00EE2D84" w:rsidP="00EE2D84">
            <w:pPr>
              <w:tabs>
                <w:tab w:val="decimal" w:pos="680"/>
              </w:tabs>
              <w:spacing w:line="240" w:lineRule="exact"/>
              <w:ind w:left="-70" w:right="-130"/>
              <w:rPr>
                <w:rFonts w:ascii="CordiaUPC" w:eastAsia="Times New Roman" w:hAnsi="CordiaUPC" w:cs="CordiaUPC"/>
                <w:sz w:val="26"/>
                <w:szCs w:val="26"/>
                <w:cs/>
                <w:lang w:bidi="th-TH"/>
              </w:rPr>
            </w:pPr>
            <w:r w:rsidRPr="001573BA">
              <w:rPr>
                <w:rFonts w:ascii="CordiaUPC" w:hAnsi="CordiaUPC" w:cs="CordiaUPC"/>
                <w:sz w:val="26"/>
                <w:szCs w:val="26"/>
              </w:rPr>
              <w:t>153</w:t>
            </w:r>
          </w:p>
        </w:tc>
        <w:tc>
          <w:tcPr>
            <w:tcW w:w="178" w:type="dxa"/>
            <w:vAlign w:val="bottom"/>
          </w:tcPr>
          <w:p w14:paraId="7906F20D"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1A80E4CC" w14:textId="2A711389" w:rsidR="00EE2D84" w:rsidRPr="001573BA" w:rsidRDefault="00EE2D84" w:rsidP="00EE2D84">
            <w:pPr>
              <w:tabs>
                <w:tab w:val="decimal" w:pos="599"/>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(31)</w:t>
            </w:r>
          </w:p>
        </w:tc>
        <w:tc>
          <w:tcPr>
            <w:tcW w:w="178" w:type="dxa"/>
            <w:vAlign w:val="bottom"/>
          </w:tcPr>
          <w:p w14:paraId="5DD61430"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78D16A79" w14:textId="4F07417D" w:rsidR="00EE2D84" w:rsidRPr="001573BA" w:rsidRDefault="00EE2D84" w:rsidP="00EE2D84">
            <w:pPr>
              <w:tabs>
                <w:tab w:val="decimal" w:pos="646"/>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122</w:t>
            </w:r>
          </w:p>
        </w:tc>
        <w:tc>
          <w:tcPr>
            <w:tcW w:w="178" w:type="dxa"/>
            <w:vAlign w:val="bottom"/>
          </w:tcPr>
          <w:p w14:paraId="14EE9986"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20845D02" w14:textId="0F6A6FC0"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(112)</w:t>
            </w:r>
          </w:p>
        </w:tc>
        <w:tc>
          <w:tcPr>
            <w:tcW w:w="208" w:type="dxa"/>
            <w:gridSpan w:val="2"/>
            <w:vAlign w:val="bottom"/>
          </w:tcPr>
          <w:p w14:paraId="10F0D977"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02D36581" w14:textId="1F4D6E01" w:rsidR="00EE2D84" w:rsidRPr="001573BA" w:rsidRDefault="00EE2D84" w:rsidP="00EE2D84">
            <w:pPr>
              <w:tabs>
                <w:tab w:val="decimal" w:pos="611"/>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22</w:t>
            </w:r>
          </w:p>
        </w:tc>
        <w:tc>
          <w:tcPr>
            <w:tcW w:w="183" w:type="dxa"/>
            <w:vAlign w:val="bottom"/>
          </w:tcPr>
          <w:p w14:paraId="02E9ACFB"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599DC59E" w14:textId="2AE09C4F" w:rsidR="00EE2D84" w:rsidRPr="001573BA" w:rsidRDefault="00EE2D84" w:rsidP="00EE2D84">
            <w:pPr>
              <w:tabs>
                <w:tab w:val="decimal" w:pos="596"/>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(90)</w:t>
            </w:r>
          </w:p>
        </w:tc>
      </w:tr>
      <w:tr w:rsidR="00EE2D84" w:rsidRPr="001573BA" w14:paraId="1AE25EF4" w14:textId="77777777" w:rsidTr="00104236">
        <w:trPr>
          <w:cantSplit/>
        </w:trPr>
        <w:tc>
          <w:tcPr>
            <w:tcW w:w="3229" w:type="dxa"/>
          </w:tcPr>
          <w:p w14:paraId="37816B22" w14:textId="77777777" w:rsidR="00EE2D84" w:rsidRPr="001573BA" w:rsidRDefault="00EE2D84" w:rsidP="00EE2D84">
            <w:pPr>
              <w:spacing w:line="240" w:lineRule="exact"/>
              <w:ind w:left="180" w:hanging="180"/>
              <w:rPr>
                <w:rFonts w:ascii="CordiaUPC" w:eastAsia="Times New Roman" w:hAnsi="CordiaUPC" w:cs="CordiaUPC"/>
                <w:sz w:val="26"/>
                <w:szCs w:val="26"/>
              </w:rPr>
            </w:pPr>
            <w:r w:rsidRPr="001573BA">
              <w:rPr>
                <w:rFonts w:ascii="CordiaUPC" w:eastAsia="Times New Roman" w:hAnsi="CordiaUPC" w:cs="CordiaUPC" w:hint="cs"/>
                <w:sz w:val="26"/>
                <w:szCs w:val="26"/>
              </w:rPr>
              <w:t>Others</w:t>
            </w:r>
          </w:p>
        </w:tc>
        <w:tc>
          <w:tcPr>
            <w:tcW w:w="949" w:type="dxa"/>
            <w:tcBorders>
              <w:bottom w:val="single" w:sz="4" w:space="0" w:color="auto"/>
            </w:tcBorders>
            <w:vAlign w:val="bottom"/>
          </w:tcPr>
          <w:p w14:paraId="7AF7DBAD" w14:textId="05D956B3"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150</w:t>
            </w:r>
          </w:p>
        </w:tc>
        <w:tc>
          <w:tcPr>
            <w:tcW w:w="178" w:type="dxa"/>
            <w:vAlign w:val="bottom"/>
          </w:tcPr>
          <w:p w14:paraId="11B3845F"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60" w:type="dxa"/>
            <w:tcBorders>
              <w:bottom w:val="single" w:sz="4" w:space="0" w:color="auto"/>
            </w:tcBorders>
            <w:vAlign w:val="bottom"/>
          </w:tcPr>
          <w:p w14:paraId="2EE9E231" w14:textId="7DDFB5E3" w:rsidR="00EE2D84" w:rsidRPr="001573BA" w:rsidRDefault="00EE2D84" w:rsidP="00EE2D84">
            <w:pPr>
              <w:tabs>
                <w:tab w:val="decimal" w:pos="599"/>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(30)</w:t>
            </w:r>
          </w:p>
        </w:tc>
        <w:tc>
          <w:tcPr>
            <w:tcW w:w="178" w:type="dxa"/>
            <w:vAlign w:val="bottom"/>
          </w:tcPr>
          <w:p w14:paraId="5D9735AF"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12" w:type="dxa"/>
            <w:tcBorders>
              <w:bottom w:val="single" w:sz="4" w:space="0" w:color="auto"/>
            </w:tcBorders>
            <w:vAlign w:val="bottom"/>
          </w:tcPr>
          <w:p w14:paraId="0CF36A25" w14:textId="0A51D3C2" w:rsidR="00EE2D84" w:rsidRPr="001573BA" w:rsidRDefault="00EE2D84" w:rsidP="00EE2D84">
            <w:pPr>
              <w:tabs>
                <w:tab w:val="decimal" w:pos="646"/>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120</w:t>
            </w:r>
          </w:p>
        </w:tc>
        <w:tc>
          <w:tcPr>
            <w:tcW w:w="178" w:type="dxa"/>
            <w:vAlign w:val="bottom"/>
          </w:tcPr>
          <w:p w14:paraId="713BD2AC"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901" w:type="dxa"/>
            <w:tcBorders>
              <w:top w:val="nil"/>
              <w:left w:val="nil"/>
              <w:bottom w:val="single" w:sz="4" w:space="0" w:color="auto"/>
              <w:right w:val="nil"/>
            </w:tcBorders>
            <w:vAlign w:val="bottom"/>
          </w:tcPr>
          <w:p w14:paraId="1F0E0A65" w14:textId="1C45A274"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(119)</w:t>
            </w:r>
          </w:p>
        </w:tc>
        <w:tc>
          <w:tcPr>
            <w:tcW w:w="208" w:type="dxa"/>
            <w:gridSpan w:val="2"/>
            <w:vAlign w:val="bottom"/>
          </w:tcPr>
          <w:p w14:paraId="78B18C8B"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782" w:type="dxa"/>
            <w:tcBorders>
              <w:top w:val="nil"/>
              <w:left w:val="nil"/>
              <w:bottom w:val="single" w:sz="4" w:space="0" w:color="auto"/>
              <w:right w:val="nil"/>
            </w:tcBorders>
            <w:vAlign w:val="bottom"/>
          </w:tcPr>
          <w:p w14:paraId="4E69B81E" w14:textId="67E90443" w:rsidR="00EE2D84" w:rsidRPr="001573BA" w:rsidRDefault="00EE2D84" w:rsidP="00EE2D84">
            <w:pPr>
              <w:tabs>
                <w:tab w:val="decimal" w:pos="611"/>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24</w:t>
            </w:r>
          </w:p>
        </w:tc>
        <w:tc>
          <w:tcPr>
            <w:tcW w:w="183" w:type="dxa"/>
            <w:vAlign w:val="bottom"/>
          </w:tcPr>
          <w:p w14:paraId="48C9280C" w14:textId="77777777" w:rsidR="00EE2D84" w:rsidRPr="001573BA" w:rsidRDefault="00EE2D84" w:rsidP="00EE2D84">
            <w:pPr>
              <w:tabs>
                <w:tab w:val="decimal" w:pos="680"/>
              </w:tabs>
              <w:spacing w:line="240" w:lineRule="exact"/>
              <w:ind w:left="-70" w:right="-130"/>
              <w:rPr>
                <w:rFonts w:ascii="CordiaUPC" w:eastAsia="Times New Roman" w:hAnsi="CordiaUPC" w:cs="CordiaUPC"/>
                <w:sz w:val="26"/>
                <w:szCs w:val="26"/>
              </w:rPr>
            </w:pPr>
          </w:p>
        </w:tc>
        <w:tc>
          <w:tcPr>
            <w:tcW w:w="812" w:type="dxa"/>
            <w:tcBorders>
              <w:top w:val="nil"/>
              <w:left w:val="nil"/>
              <w:bottom w:val="single" w:sz="4" w:space="0" w:color="auto"/>
              <w:right w:val="nil"/>
            </w:tcBorders>
            <w:vAlign w:val="bottom"/>
          </w:tcPr>
          <w:p w14:paraId="68122355" w14:textId="74B410E5" w:rsidR="00EE2D84" w:rsidRPr="001573BA" w:rsidRDefault="00EE2D84" w:rsidP="00EE2D84">
            <w:pPr>
              <w:tabs>
                <w:tab w:val="decimal" w:pos="596"/>
              </w:tabs>
              <w:spacing w:line="240" w:lineRule="exact"/>
              <w:ind w:left="-70" w:right="-130"/>
              <w:rPr>
                <w:rFonts w:ascii="CordiaUPC" w:eastAsia="Times New Roman" w:hAnsi="CordiaUPC" w:cs="CordiaUPC"/>
                <w:sz w:val="26"/>
                <w:szCs w:val="26"/>
              </w:rPr>
            </w:pPr>
            <w:r w:rsidRPr="001573BA">
              <w:rPr>
                <w:rFonts w:ascii="CordiaUPC" w:hAnsi="CordiaUPC" w:cs="CordiaUPC"/>
                <w:sz w:val="26"/>
                <w:szCs w:val="26"/>
              </w:rPr>
              <w:t>(95)</w:t>
            </w:r>
          </w:p>
        </w:tc>
      </w:tr>
      <w:tr w:rsidR="00EE2D84" w:rsidRPr="001573BA" w14:paraId="3A44FB13" w14:textId="77777777" w:rsidTr="00104236">
        <w:trPr>
          <w:cantSplit/>
        </w:trPr>
        <w:tc>
          <w:tcPr>
            <w:tcW w:w="3229" w:type="dxa"/>
          </w:tcPr>
          <w:p w14:paraId="79617FC4" w14:textId="77777777" w:rsidR="00EE2D84" w:rsidRPr="001573BA" w:rsidRDefault="00EE2D84" w:rsidP="00EE2D84">
            <w:pPr>
              <w:spacing w:line="240" w:lineRule="exact"/>
              <w:rPr>
                <w:rFonts w:ascii="CordiaUPC" w:eastAsia="Times New Roman" w:hAnsi="CordiaUPC" w:cs="CordiaUPC"/>
                <w:b/>
                <w:bCs/>
                <w:sz w:val="26"/>
                <w:szCs w:val="26"/>
              </w:rPr>
            </w:pPr>
            <w:r w:rsidRPr="001573BA">
              <w:rPr>
                <w:rFonts w:ascii="CordiaUPC" w:eastAsia="Times New Roman" w:hAnsi="CordiaUPC" w:cs="CordiaUPC" w:hint="cs"/>
                <w:b/>
                <w:bCs/>
                <w:sz w:val="26"/>
                <w:szCs w:val="26"/>
              </w:rPr>
              <w:t>Total</w:t>
            </w:r>
          </w:p>
        </w:tc>
        <w:tc>
          <w:tcPr>
            <w:tcW w:w="949" w:type="dxa"/>
            <w:tcBorders>
              <w:top w:val="single" w:sz="4" w:space="0" w:color="auto"/>
              <w:bottom w:val="double" w:sz="4" w:space="0" w:color="auto"/>
            </w:tcBorders>
          </w:tcPr>
          <w:p w14:paraId="2C6F8D32" w14:textId="3AF90E36" w:rsidR="00EE2D84" w:rsidRPr="001573BA" w:rsidRDefault="00EE2D84" w:rsidP="00EE2D84">
            <w:pPr>
              <w:tabs>
                <w:tab w:val="decimal" w:pos="680"/>
              </w:tabs>
              <w:spacing w:line="240" w:lineRule="exact"/>
              <w:ind w:left="-70" w:right="-130"/>
              <w:rPr>
                <w:rFonts w:ascii="CordiaUPC" w:eastAsia="Times New Roman" w:hAnsi="CordiaUPC" w:cs="CordiaUPC"/>
                <w:b/>
                <w:bCs/>
                <w:sz w:val="26"/>
                <w:szCs w:val="26"/>
              </w:rPr>
            </w:pPr>
            <w:r w:rsidRPr="001573BA">
              <w:rPr>
                <w:rFonts w:ascii="CordiaUPC" w:hAnsi="CordiaUPC" w:cs="CordiaUPC"/>
                <w:b/>
                <w:bCs/>
                <w:sz w:val="26"/>
                <w:szCs w:val="26"/>
              </w:rPr>
              <w:t>815</w:t>
            </w:r>
          </w:p>
        </w:tc>
        <w:tc>
          <w:tcPr>
            <w:tcW w:w="178" w:type="dxa"/>
          </w:tcPr>
          <w:p w14:paraId="4E888EE8" w14:textId="77777777" w:rsidR="00EE2D84" w:rsidRPr="001573BA" w:rsidRDefault="00EE2D84" w:rsidP="00EE2D84">
            <w:pPr>
              <w:tabs>
                <w:tab w:val="decimal" w:pos="680"/>
              </w:tabs>
              <w:spacing w:line="240" w:lineRule="exact"/>
              <w:ind w:left="-70" w:right="-130"/>
              <w:rPr>
                <w:rFonts w:ascii="CordiaUPC" w:eastAsia="Times New Roman" w:hAnsi="CordiaUPC" w:cs="CordiaUPC"/>
                <w:b/>
                <w:bCs/>
                <w:sz w:val="26"/>
                <w:szCs w:val="26"/>
              </w:rPr>
            </w:pPr>
          </w:p>
        </w:tc>
        <w:tc>
          <w:tcPr>
            <w:tcW w:w="860" w:type="dxa"/>
            <w:tcBorders>
              <w:top w:val="single" w:sz="4" w:space="0" w:color="auto"/>
              <w:bottom w:val="double" w:sz="4" w:space="0" w:color="auto"/>
            </w:tcBorders>
          </w:tcPr>
          <w:p w14:paraId="67DF28A7" w14:textId="7FA3128B" w:rsidR="00EE2D84" w:rsidRPr="001573BA" w:rsidRDefault="00EE2D84" w:rsidP="00EE2D84">
            <w:pPr>
              <w:tabs>
                <w:tab w:val="decimal" w:pos="599"/>
              </w:tabs>
              <w:spacing w:line="240" w:lineRule="exact"/>
              <w:ind w:left="-70" w:right="-130"/>
              <w:rPr>
                <w:rFonts w:ascii="CordiaUPC" w:eastAsia="Times New Roman" w:hAnsi="CordiaUPC" w:cs="CordiaUPC"/>
                <w:b/>
                <w:bCs/>
                <w:sz w:val="26"/>
                <w:szCs w:val="26"/>
              </w:rPr>
            </w:pPr>
            <w:r w:rsidRPr="001573BA">
              <w:rPr>
                <w:rFonts w:ascii="CordiaUPC" w:hAnsi="CordiaUPC" w:cs="CordiaUPC"/>
                <w:b/>
                <w:bCs/>
                <w:sz w:val="26"/>
                <w:szCs w:val="26"/>
              </w:rPr>
              <w:t>(163)</w:t>
            </w:r>
          </w:p>
        </w:tc>
        <w:tc>
          <w:tcPr>
            <w:tcW w:w="178" w:type="dxa"/>
          </w:tcPr>
          <w:p w14:paraId="77278EB8" w14:textId="77777777" w:rsidR="00EE2D84" w:rsidRPr="001573BA" w:rsidRDefault="00EE2D84" w:rsidP="00EE2D84">
            <w:pPr>
              <w:tabs>
                <w:tab w:val="decimal" w:pos="680"/>
              </w:tabs>
              <w:spacing w:line="240" w:lineRule="exact"/>
              <w:ind w:left="-70" w:right="-130"/>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439B12F1" w14:textId="2E0B5209" w:rsidR="00EE2D84" w:rsidRPr="001573BA" w:rsidRDefault="00EE2D84" w:rsidP="00EE2D84">
            <w:pPr>
              <w:tabs>
                <w:tab w:val="decimal" w:pos="646"/>
              </w:tabs>
              <w:spacing w:line="240" w:lineRule="exact"/>
              <w:ind w:left="-70" w:right="-130"/>
              <w:rPr>
                <w:rFonts w:ascii="CordiaUPC" w:eastAsia="Times New Roman" w:hAnsi="CordiaUPC" w:cs="CordiaUPC"/>
                <w:b/>
                <w:bCs/>
                <w:sz w:val="26"/>
                <w:szCs w:val="26"/>
              </w:rPr>
            </w:pPr>
            <w:r w:rsidRPr="001573BA">
              <w:rPr>
                <w:rFonts w:ascii="CordiaUPC" w:hAnsi="CordiaUPC" w:cs="CordiaUPC"/>
                <w:b/>
                <w:bCs/>
                <w:sz w:val="26"/>
                <w:szCs w:val="26"/>
              </w:rPr>
              <w:t>652</w:t>
            </w:r>
          </w:p>
        </w:tc>
        <w:tc>
          <w:tcPr>
            <w:tcW w:w="178" w:type="dxa"/>
          </w:tcPr>
          <w:p w14:paraId="2F32892F" w14:textId="77777777" w:rsidR="00EE2D84" w:rsidRPr="001573BA" w:rsidRDefault="00EE2D84" w:rsidP="00EE2D84">
            <w:pPr>
              <w:tabs>
                <w:tab w:val="decimal" w:pos="680"/>
              </w:tabs>
              <w:spacing w:line="240" w:lineRule="exact"/>
              <w:ind w:left="-70" w:right="-130"/>
              <w:rPr>
                <w:rFonts w:ascii="CordiaUPC" w:eastAsia="Times New Roman" w:hAnsi="CordiaUPC" w:cs="CordiaUPC"/>
                <w:b/>
                <w:bCs/>
                <w:sz w:val="26"/>
                <w:szCs w:val="26"/>
              </w:rPr>
            </w:pPr>
          </w:p>
        </w:tc>
        <w:tc>
          <w:tcPr>
            <w:tcW w:w="901" w:type="dxa"/>
            <w:tcBorders>
              <w:top w:val="single" w:sz="4" w:space="0" w:color="auto"/>
              <w:left w:val="nil"/>
              <w:bottom w:val="double" w:sz="4" w:space="0" w:color="auto"/>
              <w:right w:val="nil"/>
            </w:tcBorders>
          </w:tcPr>
          <w:p w14:paraId="40C59D8D" w14:textId="3BC2E6A3" w:rsidR="00EE2D84" w:rsidRPr="001573BA" w:rsidRDefault="00EE2D84" w:rsidP="00EE2D84">
            <w:pPr>
              <w:tabs>
                <w:tab w:val="decimal" w:pos="680"/>
              </w:tabs>
              <w:spacing w:line="240" w:lineRule="exact"/>
              <w:ind w:left="-70" w:right="-130"/>
              <w:rPr>
                <w:rFonts w:ascii="CordiaUPC" w:eastAsia="Times New Roman" w:hAnsi="CordiaUPC" w:cs="CordiaUPC"/>
                <w:b/>
                <w:bCs/>
                <w:sz w:val="26"/>
                <w:szCs w:val="26"/>
              </w:rPr>
            </w:pPr>
            <w:r w:rsidRPr="001573BA">
              <w:rPr>
                <w:rFonts w:ascii="CordiaUPC" w:hAnsi="CordiaUPC" w:cs="CordiaUPC"/>
                <w:b/>
                <w:bCs/>
                <w:sz w:val="26"/>
                <w:szCs w:val="26"/>
              </w:rPr>
              <w:t>993</w:t>
            </w:r>
          </w:p>
        </w:tc>
        <w:tc>
          <w:tcPr>
            <w:tcW w:w="208" w:type="dxa"/>
            <w:gridSpan w:val="2"/>
          </w:tcPr>
          <w:p w14:paraId="7839FD04" w14:textId="77777777" w:rsidR="00EE2D84" w:rsidRPr="001573BA" w:rsidRDefault="00EE2D84" w:rsidP="00EE2D84">
            <w:pPr>
              <w:tabs>
                <w:tab w:val="decimal" w:pos="680"/>
              </w:tabs>
              <w:spacing w:line="240" w:lineRule="exact"/>
              <w:ind w:left="-70" w:right="-130"/>
              <w:rPr>
                <w:rFonts w:ascii="CordiaUPC" w:eastAsia="Times New Roman" w:hAnsi="CordiaUPC" w:cs="CordiaUPC"/>
                <w:b/>
                <w:bCs/>
                <w:sz w:val="26"/>
                <w:szCs w:val="26"/>
              </w:rPr>
            </w:pPr>
          </w:p>
        </w:tc>
        <w:tc>
          <w:tcPr>
            <w:tcW w:w="782" w:type="dxa"/>
            <w:tcBorders>
              <w:top w:val="single" w:sz="4" w:space="0" w:color="auto"/>
              <w:left w:val="nil"/>
              <w:bottom w:val="double" w:sz="4" w:space="0" w:color="auto"/>
              <w:right w:val="nil"/>
            </w:tcBorders>
          </w:tcPr>
          <w:p w14:paraId="63AC77A4" w14:textId="690116E1" w:rsidR="00EE2D84" w:rsidRPr="001573BA" w:rsidRDefault="00EE2D84" w:rsidP="00EE2D84">
            <w:pPr>
              <w:tabs>
                <w:tab w:val="decimal" w:pos="611"/>
              </w:tabs>
              <w:spacing w:line="240" w:lineRule="exact"/>
              <w:ind w:left="-70" w:right="-130"/>
              <w:rPr>
                <w:rFonts w:ascii="CordiaUPC" w:eastAsia="Times New Roman" w:hAnsi="CordiaUPC" w:cs="CordiaUPC"/>
                <w:b/>
                <w:bCs/>
                <w:sz w:val="26"/>
                <w:szCs w:val="26"/>
              </w:rPr>
            </w:pPr>
            <w:r w:rsidRPr="001573BA">
              <w:rPr>
                <w:rFonts w:ascii="CordiaUPC" w:hAnsi="CordiaUPC" w:cs="CordiaUPC"/>
                <w:b/>
                <w:bCs/>
                <w:sz w:val="26"/>
                <w:szCs w:val="26"/>
              </w:rPr>
              <w:t>(199)</w:t>
            </w:r>
          </w:p>
        </w:tc>
        <w:tc>
          <w:tcPr>
            <w:tcW w:w="183" w:type="dxa"/>
          </w:tcPr>
          <w:p w14:paraId="6A76ABB6" w14:textId="77777777" w:rsidR="00EE2D84" w:rsidRPr="001573BA" w:rsidRDefault="00EE2D84" w:rsidP="00EE2D84">
            <w:pPr>
              <w:tabs>
                <w:tab w:val="decimal" w:pos="680"/>
              </w:tabs>
              <w:spacing w:line="240" w:lineRule="exact"/>
              <w:ind w:left="-70" w:right="-130"/>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65A65CDA" w14:textId="0EF96370" w:rsidR="00EE2D84" w:rsidRPr="001573BA" w:rsidRDefault="00EE2D84" w:rsidP="00EE2D84">
            <w:pPr>
              <w:tabs>
                <w:tab w:val="decimal" w:pos="596"/>
              </w:tabs>
              <w:spacing w:line="240" w:lineRule="exact"/>
              <w:ind w:left="-70" w:right="-130"/>
              <w:rPr>
                <w:rFonts w:ascii="CordiaUPC" w:eastAsia="Times New Roman" w:hAnsi="CordiaUPC" w:cs="CordiaUPC"/>
                <w:b/>
                <w:bCs/>
                <w:sz w:val="26"/>
                <w:szCs w:val="26"/>
                <w:cs/>
                <w:lang w:bidi="th-TH"/>
              </w:rPr>
            </w:pPr>
            <w:r w:rsidRPr="001573BA">
              <w:rPr>
                <w:rFonts w:ascii="CordiaUPC" w:hAnsi="CordiaUPC" w:cs="CordiaUPC"/>
                <w:b/>
                <w:bCs/>
                <w:sz w:val="26"/>
                <w:szCs w:val="26"/>
              </w:rPr>
              <w:t>794</w:t>
            </w:r>
          </w:p>
        </w:tc>
      </w:tr>
    </w:tbl>
    <w:p w14:paraId="6D77645E" w14:textId="77777777" w:rsidR="006A6924" w:rsidRPr="001573BA" w:rsidRDefault="006A6924" w:rsidP="006A6924">
      <w:pPr>
        <w:spacing w:line="240" w:lineRule="exact"/>
        <w:ind w:firstLine="562"/>
        <w:jc w:val="both"/>
        <w:rPr>
          <w:rFonts w:ascii="CordiaUPC" w:hAnsi="CordiaUPC" w:cs="CordiaUPC"/>
          <w:b/>
          <w:bCs/>
          <w:i/>
          <w:iCs/>
          <w:sz w:val="26"/>
          <w:szCs w:val="26"/>
        </w:rPr>
      </w:pPr>
    </w:p>
    <w:p w14:paraId="6C0B0C60" w14:textId="77777777" w:rsidR="00144A18" w:rsidRPr="001573BA" w:rsidRDefault="00144A18" w:rsidP="006A6924">
      <w:pPr>
        <w:spacing w:line="240" w:lineRule="exact"/>
        <w:ind w:firstLine="562"/>
        <w:jc w:val="both"/>
        <w:rPr>
          <w:rFonts w:ascii="CordiaUPC" w:hAnsi="CordiaUPC" w:cs="CordiaUPC"/>
          <w:b/>
          <w:bCs/>
          <w:i/>
          <w:iCs/>
          <w:sz w:val="26"/>
          <w:szCs w:val="26"/>
        </w:rPr>
      </w:pPr>
    </w:p>
    <w:p w14:paraId="704F4CB5" w14:textId="77777777" w:rsidR="00144A18" w:rsidRPr="001573BA" w:rsidRDefault="00144A18" w:rsidP="006A6924">
      <w:pPr>
        <w:spacing w:line="240" w:lineRule="exact"/>
        <w:ind w:firstLine="562"/>
        <w:jc w:val="both"/>
        <w:rPr>
          <w:rFonts w:ascii="CordiaUPC" w:hAnsi="CordiaUPC" w:cs="CordiaUPC"/>
          <w:b/>
          <w:bCs/>
          <w:i/>
          <w:iCs/>
          <w:sz w:val="26"/>
          <w:szCs w:val="26"/>
        </w:rPr>
      </w:pPr>
    </w:p>
    <w:p w14:paraId="5B97EDEC" w14:textId="77777777" w:rsidR="00144A18" w:rsidRPr="001573BA" w:rsidRDefault="00144A18" w:rsidP="006A6924">
      <w:pPr>
        <w:spacing w:line="240" w:lineRule="exact"/>
        <w:ind w:firstLine="562"/>
        <w:jc w:val="both"/>
        <w:rPr>
          <w:rFonts w:ascii="CordiaUPC" w:hAnsi="CordiaUPC" w:cs="CordiaUPC"/>
          <w:b/>
          <w:bCs/>
          <w:i/>
          <w:iCs/>
          <w:sz w:val="26"/>
          <w:szCs w:val="26"/>
        </w:rPr>
      </w:pPr>
    </w:p>
    <w:p w14:paraId="0B1B88B1" w14:textId="77777777" w:rsidR="00144A18" w:rsidRPr="001573BA" w:rsidRDefault="00144A18" w:rsidP="006A6924">
      <w:pPr>
        <w:spacing w:line="240" w:lineRule="exact"/>
        <w:ind w:firstLine="562"/>
        <w:jc w:val="both"/>
        <w:rPr>
          <w:rFonts w:ascii="CordiaUPC" w:hAnsi="CordiaUPC" w:cs="CordiaUPC"/>
          <w:b/>
          <w:bCs/>
          <w:i/>
          <w:iCs/>
          <w:sz w:val="26"/>
          <w:szCs w:val="26"/>
        </w:rPr>
      </w:pPr>
    </w:p>
    <w:p w14:paraId="4CFD76F3" w14:textId="77777777" w:rsidR="00144A18" w:rsidRPr="001573BA" w:rsidRDefault="00144A18" w:rsidP="006A6924">
      <w:pPr>
        <w:spacing w:line="240" w:lineRule="exact"/>
        <w:ind w:firstLine="562"/>
        <w:jc w:val="both"/>
        <w:rPr>
          <w:rFonts w:ascii="CordiaUPC" w:hAnsi="CordiaUPC" w:cs="CordiaUPC"/>
          <w:b/>
          <w:bCs/>
          <w:i/>
          <w:iCs/>
          <w:sz w:val="26"/>
          <w:szCs w:val="26"/>
        </w:rPr>
      </w:pPr>
    </w:p>
    <w:p w14:paraId="6A9E9A04" w14:textId="77777777" w:rsidR="00144A18" w:rsidRPr="001573BA" w:rsidRDefault="00144A18" w:rsidP="006A6924">
      <w:pPr>
        <w:spacing w:line="240" w:lineRule="exact"/>
        <w:ind w:firstLine="562"/>
        <w:jc w:val="both"/>
        <w:rPr>
          <w:rFonts w:ascii="CordiaUPC" w:hAnsi="CordiaUPC" w:cs="CordiaUPC"/>
          <w:b/>
          <w:bCs/>
          <w:i/>
          <w:iCs/>
          <w:sz w:val="26"/>
          <w:szCs w:val="26"/>
        </w:rPr>
      </w:pPr>
    </w:p>
    <w:p w14:paraId="23A47024" w14:textId="77777777" w:rsidR="00144A18" w:rsidRPr="001573BA" w:rsidRDefault="00144A18" w:rsidP="006A6924">
      <w:pPr>
        <w:spacing w:line="240" w:lineRule="exact"/>
        <w:ind w:firstLine="562"/>
        <w:jc w:val="both"/>
        <w:rPr>
          <w:rFonts w:ascii="CordiaUPC" w:hAnsi="CordiaUPC" w:cs="CordiaUPC"/>
          <w:b/>
          <w:bCs/>
          <w:i/>
          <w:iCs/>
          <w:sz w:val="26"/>
          <w:szCs w:val="26"/>
        </w:rPr>
      </w:pPr>
    </w:p>
    <w:p w14:paraId="7CAF0A35" w14:textId="77777777" w:rsidR="005161BC" w:rsidRPr="001573BA" w:rsidRDefault="005161BC" w:rsidP="006A6924">
      <w:pPr>
        <w:spacing w:line="240" w:lineRule="exact"/>
        <w:ind w:firstLine="562"/>
        <w:jc w:val="both"/>
        <w:rPr>
          <w:rFonts w:ascii="CordiaUPC" w:hAnsi="CordiaUPC" w:cs="CordiaUPC"/>
          <w:b/>
          <w:bCs/>
          <w:i/>
          <w:iCs/>
          <w:sz w:val="26"/>
          <w:szCs w:val="26"/>
        </w:rPr>
      </w:pPr>
    </w:p>
    <w:p w14:paraId="4CCF1E47" w14:textId="55B67FD5" w:rsidR="006A6924" w:rsidRPr="001573BA" w:rsidRDefault="006A6924" w:rsidP="006A6924">
      <w:pPr>
        <w:spacing w:line="240" w:lineRule="exact"/>
        <w:ind w:firstLine="562"/>
        <w:jc w:val="both"/>
        <w:rPr>
          <w:rFonts w:ascii="CordiaUPC" w:hAnsi="CordiaUPC" w:cs="CordiaUPC"/>
          <w:b/>
          <w:bCs/>
          <w:i/>
          <w:iCs/>
          <w:sz w:val="26"/>
          <w:szCs w:val="26"/>
        </w:rPr>
      </w:pPr>
      <w:r w:rsidRPr="001573BA">
        <w:rPr>
          <w:rFonts w:ascii="CordiaUPC" w:hAnsi="CordiaUPC" w:cs="CordiaUPC" w:hint="cs"/>
          <w:b/>
          <w:bCs/>
          <w:i/>
          <w:iCs/>
          <w:sz w:val="26"/>
          <w:szCs w:val="26"/>
        </w:rPr>
        <w:lastRenderedPageBreak/>
        <w:t>Reconciliation of effective tax rate</w:t>
      </w:r>
    </w:p>
    <w:p w14:paraId="40C96DAC" w14:textId="77777777" w:rsidR="006A6924" w:rsidRPr="001573BA" w:rsidRDefault="006A6924" w:rsidP="006A6924">
      <w:pPr>
        <w:spacing w:line="240" w:lineRule="exact"/>
        <w:ind w:firstLine="562"/>
        <w:jc w:val="both"/>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937"/>
        <w:gridCol w:w="669"/>
        <w:gridCol w:w="181"/>
        <w:gridCol w:w="1197"/>
        <w:gridCol w:w="180"/>
        <w:gridCol w:w="750"/>
        <w:gridCol w:w="178"/>
        <w:gridCol w:w="1196"/>
      </w:tblGrid>
      <w:tr w:rsidR="000A4C21" w:rsidRPr="001573BA" w14:paraId="5E56D9BF" w14:textId="77777777" w:rsidTr="001A286D">
        <w:trPr>
          <w:cantSplit/>
          <w:tblHeader/>
        </w:trPr>
        <w:tc>
          <w:tcPr>
            <w:tcW w:w="4937" w:type="dxa"/>
          </w:tcPr>
          <w:p w14:paraId="44268B7F" w14:textId="77777777" w:rsidR="000A4C21" w:rsidRPr="001573BA" w:rsidRDefault="000A4C21" w:rsidP="00D66B8C">
            <w:pPr>
              <w:tabs>
                <w:tab w:val="decimal" w:pos="765"/>
              </w:tabs>
              <w:spacing w:line="240" w:lineRule="exact"/>
              <w:jc w:val="center"/>
              <w:rPr>
                <w:rFonts w:ascii="CordiaUPC" w:eastAsia="Times New Roman" w:hAnsi="CordiaUPC" w:cs="CordiaUPC"/>
                <w:sz w:val="26"/>
                <w:szCs w:val="26"/>
              </w:rPr>
            </w:pPr>
          </w:p>
        </w:tc>
        <w:tc>
          <w:tcPr>
            <w:tcW w:w="4351" w:type="dxa"/>
            <w:gridSpan w:val="7"/>
          </w:tcPr>
          <w:p w14:paraId="15C26985" w14:textId="77777777" w:rsidR="000A4C21" w:rsidRPr="001573B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1573BA">
              <w:rPr>
                <w:rFonts w:ascii="CordiaUPC" w:eastAsia="Times New Roman" w:hAnsi="CordiaUPC" w:cs="CordiaUPC" w:hint="cs"/>
                <w:b/>
                <w:sz w:val="26"/>
                <w:szCs w:val="26"/>
              </w:rPr>
              <w:t>Consolidated</w:t>
            </w:r>
          </w:p>
        </w:tc>
      </w:tr>
      <w:tr w:rsidR="00F5092A" w:rsidRPr="001573BA" w14:paraId="23B93245" w14:textId="77777777" w:rsidTr="001A286D">
        <w:trPr>
          <w:cantSplit/>
          <w:tblHeader/>
        </w:trPr>
        <w:tc>
          <w:tcPr>
            <w:tcW w:w="4937" w:type="dxa"/>
          </w:tcPr>
          <w:p w14:paraId="44EC6AB3" w14:textId="5F0B3F5A" w:rsidR="00F5092A" w:rsidRPr="001573BA" w:rsidRDefault="00F5092A" w:rsidP="00F5092A">
            <w:pPr>
              <w:tabs>
                <w:tab w:val="decimal" w:pos="765"/>
              </w:tabs>
              <w:spacing w:line="240" w:lineRule="exact"/>
              <w:rPr>
                <w:rFonts w:ascii="CordiaUPC" w:eastAsia="Times New Roman" w:hAnsi="CordiaUPC" w:cs="CordiaUPC"/>
                <w:sz w:val="26"/>
                <w:szCs w:val="26"/>
                <w:cs/>
                <w:lang w:bidi="th-TH"/>
              </w:rPr>
            </w:pPr>
          </w:p>
        </w:tc>
        <w:tc>
          <w:tcPr>
            <w:tcW w:w="2047" w:type="dxa"/>
            <w:gridSpan w:val="3"/>
          </w:tcPr>
          <w:p w14:paraId="3CC62799" w14:textId="764B68FF" w:rsidR="00F5092A" w:rsidRPr="001573B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rPr>
            </w:pPr>
            <w:r w:rsidRPr="001573BA">
              <w:rPr>
                <w:rFonts w:ascii="CordiaUPC" w:eastAsia="Times New Roman" w:hAnsi="CordiaUPC" w:cs="CordiaUPC"/>
                <w:bCs/>
                <w:sz w:val="26"/>
                <w:szCs w:val="26"/>
              </w:rPr>
              <w:t>2024</w:t>
            </w:r>
          </w:p>
        </w:tc>
        <w:tc>
          <w:tcPr>
            <w:tcW w:w="180" w:type="dxa"/>
          </w:tcPr>
          <w:p w14:paraId="18E9F8DE" w14:textId="77777777" w:rsidR="00F5092A" w:rsidRPr="001573B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62FD1FC8" w14:textId="3D6A42FE" w:rsidR="00F5092A" w:rsidRPr="001573B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rPr>
            </w:pPr>
            <w:r w:rsidRPr="001573BA">
              <w:rPr>
                <w:rFonts w:ascii="CordiaUPC" w:eastAsia="Times New Roman" w:hAnsi="CordiaUPC" w:cs="CordiaUPC"/>
                <w:bCs/>
                <w:sz w:val="26"/>
                <w:szCs w:val="26"/>
              </w:rPr>
              <w:t>2023</w:t>
            </w:r>
          </w:p>
        </w:tc>
      </w:tr>
      <w:tr w:rsidR="003118C6" w:rsidRPr="001573BA" w14:paraId="42D816C2" w14:textId="77777777" w:rsidTr="001A286D">
        <w:trPr>
          <w:cantSplit/>
          <w:tblHeader/>
        </w:trPr>
        <w:tc>
          <w:tcPr>
            <w:tcW w:w="4937" w:type="dxa"/>
          </w:tcPr>
          <w:p w14:paraId="325DC57A" w14:textId="77777777" w:rsidR="003118C6" w:rsidRPr="001573BA" w:rsidRDefault="003118C6" w:rsidP="00F5092A">
            <w:pPr>
              <w:tabs>
                <w:tab w:val="decimal" w:pos="765"/>
              </w:tabs>
              <w:spacing w:line="240" w:lineRule="exact"/>
              <w:jc w:val="center"/>
              <w:rPr>
                <w:rFonts w:ascii="CordiaUPC" w:eastAsia="Times New Roman" w:hAnsi="CordiaUPC" w:cs="CordiaUPC"/>
                <w:sz w:val="26"/>
                <w:szCs w:val="26"/>
              </w:rPr>
            </w:pPr>
          </w:p>
        </w:tc>
        <w:tc>
          <w:tcPr>
            <w:tcW w:w="669" w:type="dxa"/>
          </w:tcPr>
          <w:p w14:paraId="526D95F0" w14:textId="77777777" w:rsidR="003118C6" w:rsidRPr="001573BA" w:rsidRDefault="003118C6" w:rsidP="00F5092A">
            <w:pPr>
              <w:tabs>
                <w:tab w:val="left" w:pos="720"/>
                <w:tab w:val="decimal" w:pos="765"/>
              </w:tabs>
              <w:spacing w:line="240" w:lineRule="exact"/>
              <w:jc w:val="center"/>
              <w:rPr>
                <w:rFonts w:ascii="CordiaUPC" w:eastAsia="Times New Roman" w:hAnsi="CordiaUPC" w:cs="CordiaUPC"/>
                <w:i/>
                <w:iCs/>
                <w:sz w:val="26"/>
                <w:szCs w:val="26"/>
              </w:rPr>
            </w:pPr>
          </w:p>
        </w:tc>
        <w:tc>
          <w:tcPr>
            <w:tcW w:w="181" w:type="dxa"/>
          </w:tcPr>
          <w:p w14:paraId="511DF001" w14:textId="77777777" w:rsidR="003118C6" w:rsidRPr="001573BA" w:rsidRDefault="003118C6" w:rsidP="00F5092A">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048D2BB6" w14:textId="77777777" w:rsidR="003118C6" w:rsidRPr="001573BA" w:rsidRDefault="003118C6" w:rsidP="00F5092A">
            <w:pP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36D29453" w14:textId="77777777" w:rsidR="003118C6" w:rsidRPr="001573BA" w:rsidRDefault="003118C6" w:rsidP="00F5092A">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18CB1B04" w14:textId="600F4E3C" w:rsidR="003118C6" w:rsidRPr="001573BA" w:rsidRDefault="003118C6" w:rsidP="00F5092A">
            <w:pPr>
              <w:tabs>
                <w:tab w:val="left" w:pos="720"/>
                <w:tab w:val="decimal" w:pos="765"/>
              </w:tabs>
              <w:spacing w:line="240" w:lineRule="exact"/>
              <w:ind w:left="-79" w:right="-79"/>
              <w:jc w:val="center"/>
              <w:rPr>
                <w:rFonts w:ascii="CordiaUPC" w:eastAsia="Times New Roman" w:hAnsi="CordiaUPC" w:cs="CordiaUPC"/>
                <w:i/>
                <w:iCs/>
                <w:sz w:val="26"/>
                <w:szCs w:val="26"/>
              </w:rPr>
            </w:pPr>
            <w:r w:rsidRPr="001573BA">
              <w:rPr>
                <w:rFonts w:ascii="CordiaUPC" w:hAnsi="CordiaUPC" w:cs="CordiaUPC"/>
                <w:sz w:val="26"/>
                <w:szCs w:val="26"/>
                <w:lang w:val="en-US" w:bidi="th-TH"/>
              </w:rPr>
              <w:t>(Restated)</w:t>
            </w:r>
          </w:p>
        </w:tc>
      </w:tr>
      <w:tr w:rsidR="00F5092A" w:rsidRPr="001573BA" w14:paraId="20A8F23F" w14:textId="77777777" w:rsidTr="001A286D">
        <w:trPr>
          <w:cantSplit/>
          <w:tblHeader/>
        </w:trPr>
        <w:tc>
          <w:tcPr>
            <w:tcW w:w="4937" w:type="dxa"/>
          </w:tcPr>
          <w:p w14:paraId="12CA4927" w14:textId="77777777" w:rsidR="00F5092A" w:rsidRPr="001573BA" w:rsidRDefault="00F5092A" w:rsidP="00F5092A">
            <w:pPr>
              <w:tabs>
                <w:tab w:val="decimal" w:pos="765"/>
              </w:tabs>
              <w:spacing w:line="240" w:lineRule="exact"/>
              <w:jc w:val="center"/>
              <w:rPr>
                <w:rFonts w:ascii="CordiaUPC" w:eastAsia="Times New Roman" w:hAnsi="CordiaUPC" w:cs="CordiaUPC"/>
                <w:sz w:val="26"/>
                <w:szCs w:val="26"/>
              </w:rPr>
            </w:pPr>
          </w:p>
        </w:tc>
        <w:tc>
          <w:tcPr>
            <w:tcW w:w="669" w:type="dxa"/>
          </w:tcPr>
          <w:p w14:paraId="7565069A" w14:textId="77777777" w:rsidR="00F5092A" w:rsidRPr="001573BA" w:rsidRDefault="00F5092A" w:rsidP="00F5092A">
            <w:pPr>
              <w:tabs>
                <w:tab w:val="left" w:pos="720"/>
                <w:tab w:val="decimal" w:pos="765"/>
              </w:tabs>
              <w:spacing w:line="240" w:lineRule="exact"/>
              <w:jc w:val="center"/>
              <w:rPr>
                <w:rFonts w:ascii="CordiaUPC" w:eastAsia="Times New Roman" w:hAnsi="CordiaUPC" w:cs="CordiaUPC"/>
                <w:i/>
                <w:iCs/>
                <w:sz w:val="26"/>
                <w:szCs w:val="26"/>
              </w:rPr>
            </w:pPr>
            <w:r w:rsidRPr="001573BA">
              <w:rPr>
                <w:rFonts w:ascii="CordiaUPC" w:eastAsia="Times New Roman" w:hAnsi="CordiaUPC" w:cs="CordiaUPC" w:hint="cs"/>
                <w:i/>
                <w:iCs/>
                <w:sz w:val="26"/>
                <w:szCs w:val="26"/>
              </w:rPr>
              <w:t>Rate</w:t>
            </w:r>
          </w:p>
        </w:tc>
        <w:tc>
          <w:tcPr>
            <w:tcW w:w="181" w:type="dxa"/>
          </w:tcPr>
          <w:p w14:paraId="3FBB2CF1" w14:textId="77777777" w:rsidR="00F5092A" w:rsidRPr="001573B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0AB80214" w14:textId="46659918" w:rsidR="00F5092A" w:rsidRPr="001573B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rPr>
              <w:t>(in million</w:t>
            </w:r>
            <w:r w:rsidR="001A286D" w:rsidRPr="001573BA">
              <w:rPr>
                <w:rFonts w:ascii="CordiaUPC" w:eastAsia="Times New Roman" w:hAnsi="CordiaUPC" w:cs="CordiaUPC" w:hint="cs"/>
                <w:i/>
                <w:iCs/>
                <w:sz w:val="26"/>
                <w:szCs w:val="26"/>
                <w:cs/>
                <w:lang w:bidi="th-TH"/>
              </w:rPr>
              <w:t xml:space="preserve"> </w:t>
            </w:r>
            <w:r w:rsidR="001A286D" w:rsidRPr="001573BA">
              <w:rPr>
                <w:rFonts w:ascii="CordiaUPC" w:eastAsia="Times New Roman" w:hAnsi="CordiaUPC" w:cs="CordiaUPC" w:hint="cs"/>
                <w:i/>
                <w:iCs/>
                <w:sz w:val="26"/>
                <w:szCs w:val="26"/>
              </w:rPr>
              <w:t>Baht)</w:t>
            </w:r>
          </w:p>
        </w:tc>
        <w:tc>
          <w:tcPr>
            <w:tcW w:w="180" w:type="dxa"/>
          </w:tcPr>
          <w:p w14:paraId="50347BA7" w14:textId="77777777" w:rsidR="00F5092A" w:rsidRPr="001573B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08788CF7" w14:textId="77777777" w:rsidR="00F5092A" w:rsidRPr="001573BA" w:rsidRDefault="00F5092A" w:rsidP="00F5092A">
            <w:pPr>
              <w:tabs>
                <w:tab w:val="left" w:pos="720"/>
                <w:tab w:val="decimal" w:pos="765"/>
              </w:tabs>
              <w:spacing w:line="240" w:lineRule="exact"/>
              <w:jc w:val="center"/>
              <w:rPr>
                <w:rFonts w:ascii="CordiaUPC" w:eastAsia="Times New Roman" w:hAnsi="CordiaUPC" w:cs="CordiaUPC"/>
                <w:i/>
                <w:iCs/>
                <w:sz w:val="26"/>
                <w:szCs w:val="26"/>
              </w:rPr>
            </w:pPr>
            <w:r w:rsidRPr="001573BA">
              <w:rPr>
                <w:rFonts w:ascii="CordiaUPC" w:eastAsia="Times New Roman" w:hAnsi="CordiaUPC" w:cs="CordiaUPC" w:hint="cs"/>
                <w:i/>
                <w:iCs/>
                <w:sz w:val="26"/>
                <w:szCs w:val="26"/>
              </w:rPr>
              <w:t>Rate</w:t>
            </w:r>
          </w:p>
        </w:tc>
        <w:tc>
          <w:tcPr>
            <w:tcW w:w="178" w:type="dxa"/>
          </w:tcPr>
          <w:p w14:paraId="13C4844C" w14:textId="77777777" w:rsidR="00F5092A" w:rsidRPr="001573B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751423A9" w14:textId="6124E39C" w:rsidR="00F5092A" w:rsidRPr="001573B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rPr>
              <w:t>(in million</w:t>
            </w:r>
            <w:r w:rsidR="001A286D" w:rsidRPr="001573BA">
              <w:rPr>
                <w:rFonts w:ascii="CordiaUPC" w:eastAsia="Times New Roman" w:hAnsi="CordiaUPC" w:cs="CordiaUPC" w:hint="cs"/>
                <w:i/>
                <w:iCs/>
                <w:sz w:val="26"/>
                <w:szCs w:val="26"/>
                <w:cs/>
                <w:lang w:bidi="th-TH"/>
              </w:rPr>
              <w:t xml:space="preserve"> </w:t>
            </w:r>
            <w:r w:rsidR="001A286D" w:rsidRPr="001573BA">
              <w:rPr>
                <w:rFonts w:ascii="CordiaUPC" w:eastAsia="Times New Roman" w:hAnsi="CordiaUPC" w:cs="CordiaUPC" w:hint="cs"/>
                <w:i/>
                <w:iCs/>
                <w:sz w:val="26"/>
                <w:szCs w:val="26"/>
              </w:rPr>
              <w:t>Baht)</w:t>
            </w:r>
          </w:p>
        </w:tc>
      </w:tr>
      <w:tr w:rsidR="00166E0A" w:rsidRPr="001573BA" w14:paraId="7E85421E" w14:textId="77777777" w:rsidTr="001A286D">
        <w:trPr>
          <w:cantSplit/>
          <w:tblHeader/>
        </w:trPr>
        <w:tc>
          <w:tcPr>
            <w:tcW w:w="4937" w:type="dxa"/>
          </w:tcPr>
          <w:p w14:paraId="0C622B70" w14:textId="77777777" w:rsidR="00166E0A" w:rsidRPr="001573BA" w:rsidRDefault="00166E0A" w:rsidP="00166E0A">
            <w:pPr>
              <w:tabs>
                <w:tab w:val="decimal" w:pos="765"/>
              </w:tabs>
              <w:spacing w:line="240" w:lineRule="exact"/>
              <w:jc w:val="center"/>
              <w:rPr>
                <w:rFonts w:ascii="CordiaUPC" w:eastAsia="Times New Roman" w:hAnsi="CordiaUPC" w:cs="CordiaUPC"/>
                <w:sz w:val="26"/>
                <w:szCs w:val="26"/>
                <w:cs/>
                <w:lang w:bidi="th-TH"/>
              </w:rPr>
            </w:pPr>
          </w:p>
        </w:tc>
        <w:tc>
          <w:tcPr>
            <w:tcW w:w="669" w:type="dxa"/>
          </w:tcPr>
          <w:p w14:paraId="2D292548" w14:textId="77777777" w:rsidR="00166E0A" w:rsidRPr="001573BA" w:rsidRDefault="00166E0A" w:rsidP="00166E0A">
            <w:pPr>
              <w:tabs>
                <w:tab w:val="left" w:pos="720"/>
                <w:tab w:val="decimal" w:pos="765"/>
              </w:tabs>
              <w:spacing w:line="240" w:lineRule="exact"/>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lang w:bidi="th-TH"/>
              </w:rPr>
              <w:t xml:space="preserve"> (%)</w:t>
            </w:r>
          </w:p>
        </w:tc>
        <w:tc>
          <w:tcPr>
            <w:tcW w:w="181" w:type="dxa"/>
          </w:tcPr>
          <w:p w14:paraId="1E87FA79" w14:textId="77777777" w:rsidR="00166E0A" w:rsidRPr="001573BA" w:rsidRDefault="00166E0A" w:rsidP="00166E0A">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61A0BA17" w14:textId="02F09718" w:rsidR="00166E0A" w:rsidRPr="001573BA" w:rsidRDefault="00166E0A" w:rsidP="00166E0A">
            <w:pP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6E0FDECB" w14:textId="77777777" w:rsidR="00166E0A" w:rsidRPr="001573BA" w:rsidRDefault="00166E0A" w:rsidP="00166E0A">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71E2F4CC" w14:textId="77777777" w:rsidR="00166E0A" w:rsidRPr="001573BA" w:rsidRDefault="00166E0A" w:rsidP="00166E0A">
            <w:pPr>
              <w:tabs>
                <w:tab w:val="left" w:pos="720"/>
                <w:tab w:val="decimal" w:pos="765"/>
              </w:tabs>
              <w:spacing w:line="240" w:lineRule="exact"/>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lang w:bidi="th-TH"/>
              </w:rPr>
              <w:t xml:space="preserve"> (%)</w:t>
            </w:r>
          </w:p>
        </w:tc>
        <w:tc>
          <w:tcPr>
            <w:tcW w:w="178" w:type="dxa"/>
          </w:tcPr>
          <w:p w14:paraId="2AD63B69" w14:textId="77777777" w:rsidR="00166E0A" w:rsidRPr="001573BA" w:rsidRDefault="00166E0A" w:rsidP="00166E0A">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77B1E403" w14:textId="7769FD38" w:rsidR="00166E0A" w:rsidRPr="001573BA" w:rsidRDefault="00166E0A" w:rsidP="00166E0A">
            <w:pPr>
              <w:tabs>
                <w:tab w:val="left" w:pos="720"/>
                <w:tab w:val="decimal" w:pos="765"/>
              </w:tabs>
              <w:spacing w:line="240" w:lineRule="exact"/>
              <w:ind w:left="-79" w:right="-79"/>
              <w:jc w:val="center"/>
              <w:rPr>
                <w:rFonts w:ascii="CordiaUPC" w:eastAsia="Times New Roman" w:hAnsi="CordiaUPC" w:cs="CordiaUPC"/>
                <w:i/>
                <w:iCs/>
                <w:sz w:val="26"/>
                <w:szCs w:val="26"/>
              </w:rPr>
            </w:pPr>
          </w:p>
        </w:tc>
      </w:tr>
      <w:tr w:rsidR="00166E0A" w:rsidRPr="001573BA" w14:paraId="38E2D6D5" w14:textId="77777777" w:rsidTr="001A286D">
        <w:trPr>
          <w:cantSplit/>
          <w:trHeight w:val="64"/>
        </w:trPr>
        <w:tc>
          <w:tcPr>
            <w:tcW w:w="4937" w:type="dxa"/>
          </w:tcPr>
          <w:p w14:paraId="594682FD" w14:textId="77777777" w:rsidR="00166E0A" w:rsidRPr="001573BA" w:rsidRDefault="00166E0A" w:rsidP="00166E0A">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 xml:space="preserve">Profit before income tax </w:t>
            </w:r>
          </w:p>
        </w:tc>
        <w:tc>
          <w:tcPr>
            <w:tcW w:w="669" w:type="dxa"/>
            <w:vAlign w:val="bottom"/>
          </w:tcPr>
          <w:p w14:paraId="011C1B20" w14:textId="77777777" w:rsidR="00166E0A" w:rsidRPr="001573BA" w:rsidRDefault="00166E0A" w:rsidP="00166E0A">
            <w:pPr>
              <w:tabs>
                <w:tab w:val="left" w:pos="720"/>
                <w:tab w:val="decimal" w:pos="765"/>
              </w:tabs>
              <w:spacing w:line="240" w:lineRule="exact"/>
              <w:jc w:val="center"/>
              <w:rPr>
                <w:rFonts w:ascii="CordiaUPC" w:eastAsia="Times New Roman" w:hAnsi="CordiaUPC" w:cs="CordiaUPC"/>
                <w:sz w:val="26"/>
                <w:szCs w:val="26"/>
                <w:lang w:val="en-US"/>
              </w:rPr>
            </w:pPr>
          </w:p>
        </w:tc>
        <w:tc>
          <w:tcPr>
            <w:tcW w:w="181" w:type="dxa"/>
            <w:vAlign w:val="bottom"/>
          </w:tcPr>
          <w:p w14:paraId="2E494DBA" w14:textId="77777777" w:rsidR="00166E0A" w:rsidRPr="001573BA" w:rsidRDefault="00166E0A" w:rsidP="00166E0A">
            <w:pPr>
              <w:tabs>
                <w:tab w:val="decimal" w:pos="765"/>
              </w:tabs>
              <w:spacing w:line="240" w:lineRule="exact"/>
              <w:jc w:val="center"/>
              <w:rPr>
                <w:rFonts w:ascii="CordiaUPC" w:eastAsia="Times New Roman" w:hAnsi="CordiaUPC" w:cs="CordiaUPC"/>
                <w:sz w:val="26"/>
                <w:szCs w:val="26"/>
              </w:rPr>
            </w:pPr>
          </w:p>
        </w:tc>
        <w:tc>
          <w:tcPr>
            <w:tcW w:w="1197" w:type="dxa"/>
            <w:vAlign w:val="bottom"/>
          </w:tcPr>
          <w:p w14:paraId="4D37ADC4" w14:textId="13BD7F1F" w:rsidR="00166E0A" w:rsidRPr="001573BA" w:rsidRDefault="00166E0A" w:rsidP="00166E0A">
            <w:pPr>
              <w:tabs>
                <w:tab w:val="decimal" w:pos="799"/>
              </w:tabs>
              <w:spacing w:line="240" w:lineRule="exact"/>
              <w:ind w:right="-19"/>
              <w:rPr>
                <w:rFonts w:ascii="CordiaUPC" w:eastAsia="Times New Roman" w:hAnsi="CordiaUPC" w:cs="CordiaUPC"/>
                <w:sz w:val="26"/>
                <w:szCs w:val="26"/>
              </w:rPr>
            </w:pPr>
            <w:r w:rsidRPr="001573BA">
              <w:rPr>
                <w:rFonts w:ascii="CordiaUPC" w:hAnsi="CordiaUPC" w:cs="CordiaUPC"/>
                <w:sz w:val="26"/>
                <w:szCs w:val="26"/>
              </w:rPr>
              <w:t>19,976</w:t>
            </w:r>
          </w:p>
        </w:tc>
        <w:tc>
          <w:tcPr>
            <w:tcW w:w="180" w:type="dxa"/>
          </w:tcPr>
          <w:p w14:paraId="6C120B55" w14:textId="77777777" w:rsidR="00166E0A" w:rsidRPr="001573BA" w:rsidRDefault="00166E0A" w:rsidP="00166E0A">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0B49BD35" w14:textId="77777777" w:rsidR="00166E0A" w:rsidRPr="001573BA" w:rsidRDefault="00166E0A" w:rsidP="00166E0A">
            <w:pPr>
              <w:tabs>
                <w:tab w:val="left" w:pos="720"/>
                <w:tab w:val="decimal" w:pos="765"/>
              </w:tabs>
              <w:spacing w:line="240" w:lineRule="exact"/>
              <w:jc w:val="center"/>
              <w:rPr>
                <w:rFonts w:ascii="CordiaUPC" w:eastAsia="Times New Roman" w:hAnsi="CordiaUPC" w:cs="CordiaUPC"/>
                <w:sz w:val="26"/>
                <w:szCs w:val="26"/>
                <w:cs/>
                <w:lang w:bidi="th-TH"/>
              </w:rPr>
            </w:pPr>
          </w:p>
        </w:tc>
        <w:tc>
          <w:tcPr>
            <w:tcW w:w="178" w:type="dxa"/>
            <w:vAlign w:val="bottom"/>
          </w:tcPr>
          <w:p w14:paraId="26EC6183" w14:textId="77777777" w:rsidR="00166E0A" w:rsidRPr="001573BA" w:rsidRDefault="00166E0A" w:rsidP="00166E0A">
            <w:pPr>
              <w:tabs>
                <w:tab w:val="decimal" w:pos="765"/>
              </w:tabs>
              <w:spacing w:line="240" w:lineRule="exact"/>
              <w:jc w:val="center"/>
              <w:rPr>
                <w:rFonts w:ascii="CordiaUPC" w:eastAsia="Times New Roman" w:hAnsi="CordiaUPC" w:cs="CordiaUPC"/>
                <w:sz w:val="26"/>
                <w:szCs w:val="26"/>
              </w:rPr>
            </w:pPr>
          </w:p>
        </w:tc>
        <w:tc>
          <w:tcPr>
            <w:tcW w:w="1196" w:type="dxa"/>
            <w:vAlign w:val="bottom"/>
          </w:tcPr>
          <w:p w14:paraId="5565AE76" w14:textId="349FCE50" w:rsidR="00166E0A" w:rsidRPr="001573BA" w:rsidRDefault="00166E0A" w:rsidP="00166E0A">
            <w:pPr>
              <w:tabs>
                <w:tab w:val="decimal" w:pos="799"/>
              </w:tabs>
              <w:spacing w:line="240" w:lineRule="exact"/>
              <w:ind w:right="-19"/>
              <w:rPr>
                <w:rFonts w:ascii="CordiaUPC" w:eastAsia="Times New Roman" w:hAnsi="CordiaUPC" w:cs="CordiaUPC"/>
                <w:sz w:val="26"/>
                <w:szCs w:val="26"/>
              </w:rPr>
            </w:pPr>
            <w:r w:rsidRPr="001573BA">
              <w:rPr>
                <w:rFonts w:ascii="CordiaUPC" w:hAnsi="CordiaUPC" w:cs="CordiaUPC"/>
                <w:sz w:val="26"/>
                <w:szCs w:val="26"/>
              </w:rPr>
              <w:t>17,681</w:t>
            </w:r>
          </w:p>
        </w:tc>
      </w:tr>
      <w:tr w:rsidR="00166E0A" w:rsidRPr="001573BA" w14:paraId="7A8A1F32" w14:textId="77777777" w:rsidTr="001A286D">
        <w:trPr>
          <w:cantSplit/>
          <w:trHeight w:val="64"/>
        </w:trPr>
        <w:tc>
          <w:tcPr>
            <w:tcW w:w="4937" w:type="dxa"/>
          </w:tcPr>
          <w:p w14:paraId="71588DC8" w14:textId="77777777" w:rsidR="00166E0A" w:rsidRPr="001573BA" w:rsidRDefault="00166E0A" w:rsidP="00166E0A">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Income tax using the Thai corporation tax rate</w:t>
            </w:r>
          </w:p>
        </w:tc>
        <w:tc>
          <w:tcPr>
            <w:tcW w:w="669" w:type="dxa"/>
            <w:vAlign w:val="bottom"/>
          </w:tcPr>
          <w:p w14:paraId="6D441AC7" w14:textId="67C274EB" w:rsidR="00166E0A" w:rsidRPr="001573BA" w:rsidRDefault="00166E0A" w:rsidP="00166E0A">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20</w:t>
            </w:r>
          </w:p>
        </w:tc>
        <w:tc>
          <w:tcPr>
            <w:tcW w:w="181" w:type="dxa"/>
            <w:vAlign w:val="bottom"/>
          </w:tcPr>
          <w:p w14:paraId="68C43E80" w14:textId="77777777" w:rsidR="00166E0A" w:rsidRPr="001573BA" w:rsidRDefault="00166E0A" w:rsidP="00166E0A">
            <w:pPr>
              <w:tabs>
                <w:tab w:val="decimal" w:pos="765"/>
              </w:tabs>
              <w:spacing w:line="240" w:lineRule="exact"/>
              <w:jc w:val="center"/>
              <w:rPr>
                <w:rFonts w:ascii="CordiaUPC" w:eastAsia="Times New Roman" w:hAnsi="CordiaUPC" w:cs="CordiaUPC"/>
                <w:sz w:val="26"/>
                <w:szCs w:val="26"/>
              </w:rPr>
            </w:pPr>
          </w:p>
        </w:tc>
        <w:tc>
          <w:tcPr>
            <w:tcW w:w="1197" w:type="dxa"/>
            <w:tcBorders>
              <w:top w:val="double" w:sz="4" w:space="0" w:color="auto"/>
              <w:left w:val="nil"/>
              <w:bottom w:val="nil"/>
              <w:right w:val="nil"/>
            </w:tcBorders>
            <w:vAlign w:val="bottom"/>
          </w:tcPr>
          <w:p w14:paraId="4B9E983B" w14:textId="2A0C3F1A" w:rsidR="00166E0A" w:rsidRPr="001573BA" w:rsidRDefault="00166E0A" w:rsidP="00166E0A">
            <w:pPr>
              <w:tabs>
                <w:tab w:val="decimal" w:pos="799"/>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3,995</w:t>
            </w:r>
          </w:p>
        </w:tc>
        <w:tc>
          <w:tcPr>
            <w:tcW w:w="180" w:type="dxa"/>
          </w:tcPr>
          <w:p w14:paraId="1E42E035" w14:textId="77777777" w:rsidR="00166E0A" w:rsidRPr="001573BA" w:rsidRDefault="00166E0A" w:rsidP="00166E0A">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06A023C1" w14:textId="3AC66422" w:rsidR="00166E0A" w:rsidRPr="001573BA" w:rsidRDefault="00166E0A" w:rsidP="00166E0A">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20</w:t>
            </w:r>
          </w:p>
        </w:tc>
        <w:tc>
          <w:tcPr>
            <w:tcW w:w="178" w:type="dxa"/>
            <w:vAlign w:val="bottom"/>
          </w:tcPr>
          <w:p w14:paraId="48885610" w14:textId="77777777" w:rsidR="00166E0A" w:rsidRPr="001573BA" w:rsidRDefault="00166E0A" w:rsidP="00166E0A">
            <w:pPr>
              <w:tabs>
                <w:tab w:val="decimal" w:pos="765"/>
              </w:tabs>
              <w:spacing w:line="240" w:lineRule="exact"/>
              <w:jc w:val="center"/>
              <w:rPr>
                <w:rFonts w:ascii="CordiaUPC" w:eastAsia="Times New Roman" w:hAnsi="CordiaUPC" w:cs="CordiaUPC"/>
                <w:sz w:val="26"/>
                <w:szCs w:val="26"/>
              </w:rPr>
            </w:pPr>
          </w:p>
        </w:tc>
        <w:tc>
          <w:tcPr>
            <w:tcW w:w="1196" w:type="dxa"/>
            <w:tcBorders>
              <w:top w:val="double" w:sz="4" w:space="0" w:color="auto"/>
              <w:left w:val="nil"/>
              <w:bottom w:val="nil"/>
              <w:right w:val="nil"/>
            </w:tcBorders>
            <w:vAlign w:val="bottom"/>
          </w:tcPr>
          <w:p w14:paraId="315A916F" w14:textId="20C47463" w:rsidR="00166E0A" w:rsidRPr="001573BA" w:rsidRDefault="00166E0A" w:rsidP="00166E0A">
            <w:pPr>
              <w:tabs>
                <w:tab w:val="decimal" w:pos="799"/>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3,536</w:t>
            </w:r>
          </w:p>
        </w:tc>
      </w:tr>
      <w:tr w:rsidR="00166E0A" w:rsidRPr="001573BA" w14:paraId="48561B88" w14:textId="77777777" w:rsidTr="001A286D">
        <w:trPr>
          <w:cantSplit/>
        </w:trPr>
        <w:tc>
          <w:tcPr>
            <w:tcW w:w="4937" w:type="dxa"/>
          </w:tcPr>
          <w:p w14:paraId="4CD1F63F" w14:textId="77D0CB66" w:rsidR="00166E0A" w:rsidRPr="001573BA" w:rsidRDefault="00166E0A" w:rsidP="00166E0A">
            <w:pPr>
              <w:spacing w:line="240" w:lineRule="exact"/>
              <w:ind w:left="149" w:hanging="149"/>
              <w:rPr>
                <w:rFonts w:ascii="CordiaUPC" w:eastAsia="Times New Roman" w:hAnsi="CordiaUPC" w:cs="CordiaUPC"/>
                <w:sz w:val="26"/>
                <w:szCs w:val="26"/>
              </w:rPr>
            </w:pPr>
            <w:r w:rsidRPr="001573BA">
              <w:rPr>
                <w:rFonts w:ascii="CordiaUPC" w:eastAsia="Times New Roman" w:hAnsi="CordiaUPC" w:cs="CordiaUPC"/>
                <w:sz w:val="26"/>
                <w:szCs w:val="26"/>
              </w:rPr>
              <w:t>Deferred tax expenses which previously unrecognised deductible temporary difference had been met the recognition criteria and utilised during the yea</w:t>
            </w:r>
            <w:r w:rsidRPr="001573BA">
              <w:rPr>
                <w:rFonts w:ascii="CordiaUPC" w:hAnsi="CordiaUPC" w:cs="CordiaUPC"/>
                <w:spacing w:val="-6"/>
                <w:sz w:val="26"/>
                <w:szCs w:val="26"/>
                <w:lang w:bidi="th-TH"/>
              </w:rPr>
              <w:t>r</w:t>
            </w:r>
          </w:p>
        </w:tc>
        <w:tc>
          <w:tcPr>
            <w:tcW w:w="669" w:type="dxa"/>
            <w:vAlign w:val="bottom"/>
          </w:tcPr>
          <w:p w14:paraId="2DE0B697" w14:textId="32DD9938" w:rsidR="00166E0A" w:rsidRPr="001573BA" w:rsidRDefault="00166E0A" w:rsidP="00166E0A">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w:t>
            </w:r>
          </w:p>
        </w:tc>
        <w:tc>
          <w:tcPr>
            <w:tcW w:w="181" w:type="dxa"/>
            <w:vAlign w:val="bottom"/>
          </w:tcPr>
          <w:p w14:paraId="20C98152" w14:textId="77777777" w:rsidR="00166E0A" w:rsidRPr="001573BA" w:rsidRDefault="00166E0A" w:rsidP="00166E0A">
            <w:pPr>
              <w:tabs>
                <w:tab w:val="decimal" w:pos="765"/>
              </w:tabs>
              <w:spacing w:line="240" w:lineRule="exact"/>
              <w:rPr>
                <w:rFonts w:ascii="CordiaUPC" w:eastAsia="Times New Roman" w:hAnsi="CordiaUPC" w:cs="CordiaUPC"/>
                <w:sz w:val="26"/>
                <w:szCs w:val="26"/>
              </w:rPr>
            </w:pPr>
          </w:p>
        </w:tc>
        <w:tc>
          <w:tcPr>
            <w:tcW w:w="1197" w:type="dxa"/>
            <w:vAlign w:val="bottom"/>
          </w:tcPr>
          <w:p w14:paraId="6D72DEAF" w14:textId="7A4BCBD6" w:rsidR="00166E0A" w:rsidRPr="001573BA" w:rsidRDefault="00166E0A" w:rsidP="00166E0A">
            <w:pPr>
              <w:tabs>
                <w:tab w:val="decimal" w:pos="799"/>
              </w:tabs>
              <w:spacing w:line="240" w:lineRule="exact"/>
              <w:rPr>
                <w:rFonts w:ascii="CordiaUPC" w:eastAsia="Times New Roman" w:hAnsi="CordiaUPC" w:cs="CordiaUPC"/>
                <w:sz w:val="26"/>
                <w:szCs w:val="26"/>
              </w:rPr>
            </w:pPr>
            <w:r w:rsidRPr="001573BA">
              <w:rPr>
                <w:rFonts w:ascii="CordiaUPC" w:hAnsi="CordiaUPC" w:cs="CordiaUPC"/>
                <w:sz w:val="26"/>
                <w:szCs w:val="26"/>
              </w:rPr>
              <w:t>(1)</w:t>
            </w:r>
          </w:p>
        </w:tc>
        <w:tc>
          <w:tcPr>
            <w:tcW w:w="180" w:type="dxa"/>
          </w:tcPr>
          <w:p w14:paraId="6AD5CCBE" w14:textId="77777777" w:rsidR="00166E0A" w:rsidRPr="001573BA" w:rsidRDefault="00166E0A" w:rsidP="00166E0A">
            <w:pPr>
              <w:tabs>
                <w:tab w:val="decimal" w:pos="765"/>
              </w:tabs>
              <w:spacing w:line="240" w:lineRule="exact"/>
              <w:rPr>
                <w:rFonts w:ascii="CordiaUPC" w:eastAsia="Times New Roman" w:hAnsi="CordiaUPC" w:cs="CordiaUPC"/>
                <w:sz w:val="26"/>
                <w:szCs w:val="26"/>
              </w:rPr>
            </w:pPr>
          </w:p>
        </w:tc>
        <w:tc>
          <w:tcPr>
            <w:tcW w:w="750" w:type="dxa"/>
            <w:vAlign w:val="bottom"/>
          </w:tcPr>
          <w:p w14:paraId="271C87E4" w14:textId="06499187" w:rsidR="00166E0A" w:rsidRPr="001573BA" w:rsidRDefault="00166E0A" w:rsidP="00166E0A">
            <w:pPr>
              <w:tabs>
                <w:tab w:val="decimal" w:pos="551"/>
              </w:tabs>
              <w:spacing w:line="240" w:lineRule="exact"/>
              <w:rPr>
                <w:rFonts w:ascii="CordiaUPC" w:eastAsia="Times New Roman" w:hAnsi="CordiaUPC" w:cs="CordiaUPC"/>
                <w:sz w:val="26"/>
                <w:szCs w:val="26"/>
                <w:cs/>
                <w:lang w:bidi="th-TH"/>
              </w:rPr>
            </w:pPr>
            <w:r w:rsidRPr="001573BA">
              <w:rPr>
                <w:rFonts w:ascii="CordiaUPC" w:hAnsi="CordiaUPC" w:cs="CordiaUPC"/>
                <w:sz w:val="26"/>
                <w:szCs w:val="26"/>
              </w:rPr>
              <w:t>-</w:t>
            </w:r>
          </w:p>
        </w:tc>
        <w:tc>
          <w:tcPr>
            <w:tcW w:w="178" w:type="dxa"/>
            <w:vAlign w:val="bottom"/>
          </w:tcPr>
          <w:p w14:paraId="0C95FAD7" w14:textId="77777777" w:rsidR="00166E0A" w:rsidRPr="001573BA" w:rsidRDefault="00166E0A" w:rsidP="00166E0A">
            <w:pPr>
              <w:tabs>
                <w:tab w:val="decimal" w:pos="765"/>
              </w:tabs>
              <w:spacing w:line="240" w:lineRule="exact"/>
              <w:rPr>
                <w:rFonts w:ascii="CordiaUPC" w:eastAsia="Times New Roman" w:hAnsi="CordiaUPC" w:cs="CordiaUPC"/>
                <w:sz w:val="26"/>
                <w:szCs w:val="26"/>
              </w:rPr>
            </w:pPr>
          </w:p>
        </w:tc>
        <w:tc>
          <w:tcPr>
            <w:tcW w:w="1196" w:type="dxa"/>
            <w:shd w:val="clear" w:color="auto" w:fill="auto"/>
            <w:vAlign w:val="bottom"/>
          </w:tcPr>
          <w:p w14:paraId="70C4C8BE" w14:textId="5C0C8610" w:rsidR="00166E0A" w:rsidRPr="001573BA" w:rsidRDefault="00166E0A" w:rsidP="00166E0A">
            <w:pPr>
              <w:tabs>
                <w:tab w:val="decimal" w:pos="799"/>
              </w:tabs>
              <w:spacing w:line="240" w:lineRule="exact"/>
              <w:rPr>
                <w:rFonts w:ascii="CordiaUPC" w:eastAsia="Times New Roman" w:hAnsi="CordiaUPC" w:cs="CordiaUPC"/>
                <w:sz w:val="26"/>
                <w:szCs w:val="26"/>
                <w:cs/>
                <w:lang w:bidi="th-TH"/>
              </w:rPr>
            </w:pPr>
            <w:r w:rsidRPr="001573BA">
              <w:rPr>
                <w:rFonts w:ascii="CordiaUPC" w:hAnsi="CordiaUPC" w:cs="CordiaUPC"/>
                <w:sz w:val="26"/>
                <w:szCs w:val="26"/>
              </w:rPr>
              <w:t>-</w:t>
            </w:r>
          </w:p>
        </w:tc>
      </w:tr>
      <w:tr w:rsidR="00166E0A" w:rsidRPr="001573BA" w14:paraId="34EA88DD" w14:textId="77777777" w:rsidTr="001A286D">
        <w:trPr>
          <w:cantSplit/>
        </w:trPr>
        <w:tc>
          <w:tcPr>
            <w:tcW w:w="4937" w:type="dxa"/>
          </w:tcPr>
          <w:p w14:paraId="02654BDE" w14:textId="48A0F772" w:rsidR="00166E0A" w:rsidRPr="001573BA" w:rsidRDefault="00166E0A" w:rsidP="00166E0A">
            <w:pPr>
              <w:spacing w:line="240" w:lineRule="exact"/>
              <w:ind w:left="149" w:hanging="149"/>
              <w:rPr>
                <w:rFonts w:ascii="CordiaUPC" w:eastAsia="Times New Roman" w:hAnsi="CordiaUPC" w:cs="CordiaUPC"/>
                <w:sz w:val="26"/>
                <w:szCs w:val="26"/>
              </w:rPr>
            </w:pPr>
            <w:r w:rsidRPr="001573BA">
              <w:rPr>
                <w:rFonts w:ascii="CordiaUPC" w:eastAsia="Times New Roman" w:hAnsi="CordiaUPC" w:cs="CordiaUPC" w:hint="cs"/>
                <w:sz w:val="26"/>
                <w:szCs w:val="26"/>
              </w:rPr>
              <w:t xml:space="preserve">Tax effect of income and expenses that are not taxable   income or not </w:t>
            </w:r>
            <w:r w:rsidRPr="001573BA">
              <w:rPr>
                <w:rFonts w:ascii="CordiaUPC" w:eastAsia="Times New Roman" w:hAnsi="CordiaUPC" w:cs="CordiaUPC"/>
                <w:sz w:val="26"/>
                <w:szCs w:val="26"/>
              </w:rPr>
              <w:t>deductible</w:t>
            </w:r>
            <w:r w:rsidRPr="001573BA">
              <w:rPr>
                <w:rFonts w:ascii="CordiaUPC" w:eastAsia="Times New Roman" w:hAnsi="CordiaUPC" w:cs="CordiaUPC" w:hint="cs"/>
                <w:sz w:val="26"/>
                <w:szCs w:val="26"/>
              </w:rPr>
              <w:t xml:space="preserve"> in determining taxable profit, net</w:t>
            </w:r>
          </w:p>
        </w:tc>
        <w:tc>
          <w:tcPr>
            <w:tcW w:w="669" w:type="dxa"/>
            <w:vAlign w:val="bottom"/>
          </w:tcPr>
          <w:p w14:paraId="031C2DFD" w14:textId="48D7D06B" w:rsidR="00166E0A" w:rsidRPr="001573BA" w:rsidRDefault="00166E0A" w:rsidP="00166E0A">
            <w:pPr>
              <w:tabs>
                <w:tab w:val="decimal" w:pos="551"/>
              </w:tabs>
              <w:spacing w:line="240" w:lineRule="exact"/>
              <w:rPr>
                <w:rFonts w:ascii="CordiaUPC" w:hAnsi="CordiaUPC" w:cs="CordiaUPC"/>
                <w:sz w:val="26"/>
                <w:szCs w:val="26"/>
              </w:rPr>
            </w:pPr>
            <w:r w:rsidRPr="001573BA">
              <w:rPr>
                <w:rFonts w:ascii="CordiaUPC" w:hAnsi="CordiaUPC" w:cs="CordiaUPC"/>
                <w:sz w:val="26"/>
                <w:szCs w:val="26"/>
              </w:rPr>
              <w:t>(25)</w:t>
            </w:r>
          </w:p>
        </w:tc>
        <w:tc>
          <w:tcPr>
            <w:tcW w:w="181" w:type="dxa"/>
            <w:vAlign w:val="bottom"/>
          </w:tcPr>
          <w:p w14:paraId="6B1CE813" w14:textId="77777777" w:rsidR="00166E0A" w:rsidRPr="001573BA" w:rsidRDefault="00166E0A" w:rsidP="00166E0A">
            <w:pPr>
              <w:tabs>
                <w:tab w:val="decimal" w:pos="765"/>
              </w:tabs>
              <w:spacing w:line="240" w:lineRule="exact"/>
              <w:rPr>
                <w:rFonts w:ascii="CordiaUPC" w:eastAsia="Times New Roman" w:hAnsi="CordiaUPC" w:cs="CordiaUPC"/>
                <w:sz w:val="26"/>
                <w:szCs w:val="26"/>
              </w:rPr>
            </w:pPr>
          </w:p>
        </w:tc>
        <w:tc>
          <w:tcPr>
            <w:tcW w:w="1197" w:type="dxa"/>
            <w:vAlign w:val="bottom"/>
          </w:tcPr>
          <w:p w14:paraId="4F001556" w14:textId="1A63867E" w:rsidR="00166E0A" w:rsidRPr="001573BA" w:rsidRDefault="00166E0A" w:rsidP="00166E0A">
            <w:pPr>
              <w:tabs>
                <w:tab w:val="decimal" w:pos="799"/>
              </w:tabs>
              <w:spacing w:line="240" w:lineRule="exact"/>
              <w:rPr>
                <w:rFonts w:ascii="CordiaUPC" w:hAnsi="CordiaUPC" w:cs="CordiaUPC"/>
                <w:sz w:val="26"/>
                <w:szCs w:val="26"/>
              </w:rPr>
            </w:pPr>
            <w:r w:rsidRPr="001573BA">
              <w:rPr>
                <w:rFonts w:ascii="CordiaUPC" w:hAnsi="CordiaUPC" w:cs="CordiaUPC"/>
                <w:sz w:val="26"/>
                <w:szCs w:val="26"/>
              </w:rPr>
              <w:t>(5,053)</w:t>
            </w:r>
          </w:p>
        </w:tc>
        <w:tc>
          <w:tcPr>
            <w:tcW w:w="180" w:type="dxa"/>
          </w:tcPr>
          <w:p w14:paraId="513F60EE" w14:textId="77777777" w:rsidR="00166E0A" w:rsidRPr="001573BA" w:rsidRDefault="00166E0A" w:rsidP="00166E0A">
            <w:pPr>
              <w:tabs>
                <w:tab w:val="decimal" w:pos="765"/>
              </w:tabs>
              <w:spacing w:line="240" w:lineRule="exact"/>
              <w:rPr>
                <w:rFonts w:ascii="CordiaUPC" w:eastAsia="Times New Roman" w:hAnsi="CordiaUPC" w:cs="CordiaUPC"/>
                <w:sz w:val="26"/>
                <w:szCs w:val="26"/>
              </w:rPr>
            </w:pPr>
          </w:p>
        </w:tc>
        <w:tc>
          <w:tcPr>
            <w:tcW w:w="750" w:type="dxa"/>
            <w:vAlign w:val="bottom"/>
          </w:tcPr>
          <w:p w14:paraId="07765864" w14:textId="0BA650E3" w:rsidR="00166E0A" w:rsidRPr="001573BA" w:rsidRDefault="00166E0A" w:rsidP="00166E0A">
            <w:pPr>
              <w:tabs>
                <w:tab w:val="decimal" w:pos="551"/>
              </w:tabs>
              <w:spacing w:line="240" w:lineRule="exact"/>
              <w:rPr>
                <w:rFonts w:ascii="CordiaUPC" w:eastAsia="Times New Roman" w:hAnsi="CordiaUPC" w:cs="CordiaUPC"/>
                <w:sz w:val="26"/>
                <w:szCs w:val="26"/>
                <w:lang w:bidi="th-TH"/>
              </w:rPr>
            </w:pPr>
            <w:r w:rsidRPr="001573BA">
              <w:rPr>
                <w:rFonts w:ascii="CordiaUPC" w:hAnsi="CordiaUPC" w:cs="CordiaUPC"/>
                <w:sz w:val="26"/>
                <w:szCs w:val="26"/>
              </w:rPr>
              <w:t>(25)</w:t>
            </w:r>
          </w:p>
        </w:tc>
        <w:tc>
          <w:tcPr>
            <w:tcW w:w="178" w:type="dxa"/>
            <w:vAlign w:val="bottom"/>
          </w:tcPr>
          <w:p w14:paraId="6229A435" w14:textId="77777777" w:rsidR="00166E0A" w:rsidRPr="001573BA" w:rsidRDefault="00166E0A" w:rsidP="00166E0A">
            <w:pPr>
              <w:tabs>
                <w:tab w:val="decimal" w:pos="765"/>
              </w:tabs>
              <w:spacing w:line="240" w:lineRule="exact"/>
              <w:rPr>
                <w:rFonts w:ascii="CordiaUPC" w:eastAsia="Times New Roman" w:hAnsi="CordiaUPC" w:cs="CordiaUPC"/>
                <w:sz w:val="26"/>
                <w:szCs w:val="26"/>
              </w:rPr>
            </w:pPr>
          </w:p>
        </w:tc>
        <w:tc>
          <w:tcPr>
            <w:tcW w:w="1196" w:type="dxa"/>
            <w:vAlign w:val="bottom"/>
          </w:tcPr>
          <w:p w14:paraId="728D61B6" w14:textId="359885A1" w:rsidR="00166E0A" w:rsidRPr="001573BA" w:rsidRDefault="00166E0A" w:rsidP="00166E0A">
            <w:pPr>
              <w:tabs>
                <w:tab w:val="decimal" w:pos="799"/>
              </w:tabs>
              <w:spacing w:line="240" w:lineRule="exact"/>
              <w:rPr>
                <w:rFonts w:ascii="CordiaUPC" w:eastAsia="Times New Roman" w:hAnsi="CordiaUPC" w:cs="CordiaUPC"/>
                <w:sz w:val="26"/>
                <w:szCs w:val="26"/>
                <w:lang w:bidi="th-TH"/>
              </w:rPr>
            </w:pPr>
            <w:r w:rsidRPr="001573BA">
              <w:rPr>
                <w:rFonts w:ascii="CordiaUPC" w:hAnsi="CordiaUPC" w:cs="CordiaUPC"/>
                <w:sz w:val="26"/>
                <w:szCs w:val="26"/>
              </w:rPr>
              <w:t>(4,472)</w:t>
            </w:r>
          </w:p>
        </w:tc>
      </w:tr>
      <w:tr w:rsidR="00166E0A" w:rsidRPr="001573BA" w14:paraId="30FED209" w14:textId="77777777" w:rsidTr="001A286D">
        <w:trPr>
          <w:cantSplit/>
        </w:trPr>
        <w:tc>
          <w:tcPr>
            <w:tcW w:w="4937" w:type="dxa"/>
          </w:tcPr>
          <w:p w14:paraId="5921F9F9" w14:textId="49777E53" w:rsidR="00166E0A" w:rsidRPr="001573BA" w:rsidRDefault="00166E0A" w:rsidP="00166E0A">
            <w:pPr>
              <w:spacing w:line="240" w:lineRule="exact"/>
              <w:ind w:left="149" w:hanging="149"/>
              <w:rPr>
                <w:rFonts w:ascii="CordiaUPC" w:eastAsia="Times New Roman" w:hAnsi="CordiaUPC" w:cs="CordiaUPC"/>
                <w:sz w:val="26"/>
                <w:szCs w:val="26"/>
              </w:rPr>
            </w:pPr>
            <w:r w:rsidRPr="001573BA">
              <w:rPr>
                <w:rFonts w:ascii="CordiaUPC" w:eastAsia="Times New Roman" w:hAnsi="CordiaUPC" w:cs="CordiaUPC"/>
                <w:sz w:val="26"/>
                <w:szCs w:val="26"/>
              </w:rPr>
              <w:t>Under (over) provided in prior years</w:t>
            </w:r>
          </w:p>
        </w:tc>
        <w:tc>
          <w:tcPr>
            <w:tcW w:w="669" w:type="dxa"/>
            <w:vAlign w:val="bottom"/>
          </w:tcPr>
          <w:p w14:paraId="077FAE83" w14:textId="772B5FA5" w:rsidR="00166E0A" w:rsidRPr="001573BA" w:rsidRDefault="00166E0A" w:rsidP="00166E0A">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w:t>
            </w:r>
          </w:p>
        </w:tc>
        <w:tc>
          <w:tcPr>
            <w:tcW w:w="181" w:type="dxa"/>
            <w:vAlign w:val="bottom"/>
          </w:tcPr>
          <w:p w14:paraId="48567E07" w14:textId="77777777" w:rsidR="00166E0A" w:rsidRPr="001573BA" w:rsidRDefault="00166E0A" w:rsidP="00166E0A">
            <w:pPr>
              <w:tabs>
                <w:tab w:val="decimal" w:pos="765"/>
              </w:tabs>
              <w:spacing w:line="240" w:lineRule="exact"/>
              <w:rPr>
                <w:rFonts w:ascii="CordiaUPC" w:eastAsia="Times New Roman" w:hAnsi="CordiaUPC" w:cs="CordiaUPC"/>
                <w:sz w:val="26"/>
                <w:szCs w:val="26"/>
              </w:rPr>
            </w:pPr>
          </w:p>
        </w:tc>
        <w:tc>
          <w:tcPr>
            <w:tcW w:w="1197" w:type="dxa"/>
            <w:vAlign w:val="bottom"/>
          </w:tcPr>
          <w:p w14:paraId="392DB35A" w14:textId="56012EE8" w:rsidR="00166E0A" w:rsidRPr="001573BA" w:rsidRDefault="00166E0A" w:rsidP="00166E0A">
            <w:pPr>
              <w:tabs>
                <w:tab w:val="decimal" w:pos="799"/>
              </w:tabs>
              <w:spacing w:line="240" w:lineRule="exact"/>
              <w:rPr>
                <w:rFonts w:ascii="CordiaUPC" w:eastAsia="Times New Roman" w:hAnsi="CordiaUPC" w:cs="CordiaUPC"/>
                <w:sz w:val="26"/>
                <w:szCs w:val="26"/>
              </w:rPr>
            </w:pPr>
            <w:r w:rsidRPr="001573BA">
              <w:rPr>
                <w:rFonts w:ascii="CordiaUPC" w:hAnsi="CordiaUPC" w:cs="CordiaUPC"/>
                <w:sz w:val="26"/>
                <w:szCs w:val="26"/>
              </w:rPr>
              <w:t>4</w:t>
            </w:r>
          </w:p>
        </w:tc>
        <w:tc>
          <w:tcPr>
            <w:tcW w:w="180" w:type="dxa"/>
          </w:tcPr>
          <w:p w14:paraId="2946513F" w14:textId="77777777" w:rsidR="00166E0A" w:rsidRPr="001573BA" w:rsidRDefault="00166E0A" w:rsidP="00166E0A">
            <w:pPr>
              <w:tabs>
                <w:tab w:val="decimal" w:pos="765"/>
              </w:tabs>
              <w:spacing w:line="240" w:lineRule="exact"/>
              <w:rPr>
                <w:rFonts w:ascii="CordiaUPC" w:eastAsia="Times New Roman" w:hAnsi="CordiaUPC" w:cs="CordiaUPC"/>
                <w:sz w:val="26"/>
                <w:szCs w:val="26"/>
              </w:rPr>
            </w:pPr>
          </w:p>
        </w:tc>
        <w:tc>
          <w:tcPr>
            <w:tcW w:w="750" w:type="dxa"/>
            <w:vAlign w:val="bottom"/>
          </w:tcPr>
          <w:p w14:paraId="09A7B7A8" w14:textId="5721DCC8" w:rsidR="00166E0A" w:rsidRPr="001573BA" w:rsidRDefault="00166E0A" w:rsidP="00166E0A">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w:t>
            </w:r>
          </w:p>
        </w:tc>
        <w:tc>
          <w:tcPr>
            <w:tcW w:w="178" w:type="dxa"/>
            <w:vAlign w:val="bottom"/>
          </w:tcPr>
          <w:p w14:paraId="023D4C60" w14:textId="77777777" w:rsidR="00166E0A" w:rsidRPr="001573BA" w:rsidRDefault="00166E0A" w:rsidP="00166E0A">
            <w:pPr>
              <w:tabs>
                <w:tab w:val="decimal" w:pos="765"/>
              </w:tabs>
              <w:spacing w:line="240" w:lineRule="exact"/>
              <w:rPr>
                <w:rFonts w:ascii="CordiaUPC" w:eastAsia="Times New Roman" w:hAnsi="CordiaUPC" w:cs="CordiaUPC"/>
                <w:sz w:val="26"/>
                <w:szCs w:val="26"/>
              </w:rPr>
            </w:pPr>
          </w:p>
        </w:tc>
        <w:tc>
          <w:tcPr>
            <w:tcW w:w="1196" w:type="dxa"/>
            <w:vAlign w:val="bottom"/>
          </w:tcPr>
          <w:p w14:paraId="04A7B607" w14:textId="6334D04A" w:rsidR="00166E0A" w:rsidRPr="001573BA" w:rsidRDefault="00166E0A" w:rsidP="00166E0A">
            <w:pPr>
              <w:tabs>
                <w:tab w:val="decimal" w:pos="799"/>
              </w:tabs>
              <w:spacing w:line="240" w:lineRule="exact"/>
              <w:rPr>
                <w:rFonts w:ascii="CordiaUPC" w:eastAsia="Times New Roman" w:hAnsi="CordiaUPC" w:cs="CordiaUPC"/>
                <w:sz w:val="26"/>
                <w:szCs w:val="26"/>
              </w:rPr>
            </w:pPr>
            <w:r w:rsidRPr="001573BA">
              <w:rPr>
                <w:rFonts w:ascii="CordiaUPC" w:hAnsi="CordiaUPC" w:cs="CordiaUPC"/>
                <w:sz w:val="26"/>
                <w:szCs w:val="26"/>
              </w:rPr>
              <w:t>(4)</w:t>
            </w:r>
          </w:p>
        </w:tc>
      </w:tr>
      <w:tr w:rsidR="00166E0A" w:rsidRPr="001573BA" w14:paraId="7B4335F3" w14:textId="77777777" w:rsidTr="001A286D">
        <w:trPr>
          <w:cantSplit/>
        </w:trPr>
        <w:tc>
          <w:tcPr>
            <w:tcW w:w="4937" w:type="dxa"/>
          </w:tcPr>
          <w:p w14:paraId="3ACC632D" w14:textId="77777777" w:rsidR="00166E0A" w:rsidRPr="001573BA" w:rsidRDefault="00166E0A" w:rsidP="00166E0A">
            <w:pPr>
              <w:spacing w:line="240" w:lineRule="exact"/>
              <w:rPr>
                <w:rFonts w:ascii="CordiaUPC" w:eastAsia="Times New Roman" w:hAnsi="CordiaUPC" w:cs="CordiaUPC"/>
                <w:b/>
                <w:bCs/>
                <w:sz w:val="26"/>
                <w:szCs w:val="26"/>
              </w:rPr>
            </w:pPr>
            <w:r w:rsidRPr="001573BA">
              <w:rPr>
                <w:rFonts w:ascii="CordiaUPC" w:eastAsia="Times New Roman" w:hAnsi="CordiaUPC" w:cs="CordiaUPC" w:hint="cs"/>
                <w:b/>
                <w:bCs/>
                <w:sz w:val="26"/>
                <w:szCs w:val="26"/>
              </w:rPr>
              <w:t>Total</w:t>
            </w:r>
          </w:p>
        </w:tc>
        <w:tc>
          <w:tcPr>
            <w:tcW w:w="669" w:type="dxa"/>
            <w:tcBorders>
              <w:top w:val="single" w:sz="4" w:space="0" w:color="auto"/>
              <w:left w:val="nil"/>
              <w:bottom w:val="double" w:sz="4" w:space="0" w:color="auto"/>
              <w:right w:val="nil"/>
            </w:tcBorders>
            <w:vAlign w:val="bottom"/>
          </w:tcPr>
          <w:p w14:paraId="4E057D9E" w14:textId="06715EC4" w:rsidR="00166E0A" w:rsidRPr="001573BA" w:rsidRDefault="00166E0A" w:rsidP="00166E0A">
            <w:pPr>
              <w:tabs>
                <w:tab w:val="decimal" w:pos="551"/>
              </w:tabs>
              <w:spacing w:line="240" w:lineRule="exact"/>
              <w:rPr>
                <w:rFonts w:ascii="CordiaUPC" w:eastAsia="Times New Roman" w:hAnsi="CordiaUPC" w:cs="CordiaUPC"/>
                <w:b/>
                <w:bCs/>
                <w:sz w:val="26"/>
                <w:szCs w:val="26"/>
              </w:rPr>
            </w:pPr>
            <w:r w:rsidRPr="001573BA">
              <w:rPr>
                <w:rFonts w:ascii="CordiaUPC" w:hAnsi="CordiaUPC" w:cs="CordiaUPC"/>
                <w:b/>
                <w:bCs/>
                <w:sz w:val="26"/>
                <w:szCs w:val="26"/>
              </w:rPr>
              <w:t>(5)</w:t>
            </w:r>
          </w:p>
        </w:tc>
        <w:tc>
          <w:tcPr>
            <w:tcW w:w="181" w:type="dxa"/>
            <w:vAlign w:val="bottom"/>
          </w:tcPr>
          <w:p w14:paraId="43B0E479" w14:textId="77777777" w:rsidR="00166E0A" w:rsidRPr="001573BA" w:rsidRDefault="00166E0A" w:rsidP="00166E0A">
            <w:pPr>
              <w:tabs>
                <w:tab w:val="decimal" w:pos="765"/>
              </w:tabs>
              <w:spacing w:line="240" w:lineRule="exact"/>
              <w:jc w:val="center"/>
              <w:rPr>
                <w:rFonts w:ascii="CordiaUPC" w:eastAsia="Times New Roman" w:hAnsi="CordiaUPC" w:cs="CordiaUPC"/>
                <w:b/>
                <w:bCs/>
                <w:sz w:val="26"/>
                <w:szCs w:val="26"/>
              </w:rPr>
            </w:pPr>
          </w:p>
        </w:tc>
        <w:tc>
          <w:tcPr>
            <w:tcW w:w="1197" w:type="dxa"/>
            <w:tcBorders>
              <w:top w:val="single" w:sz="4" w:space="0" w:color="auto"/>
              <w:left w:val="nil"/>
              <w:bottom w:val="double" w:sz="4" w:space="0" w:color="auto"/>
              <w:right w:val="nil"/>
            </w:tcBorders>
            <w:vAlign w:val="bottom"/>
          </w:tcPr>
          <w:p w14:paraId="7439DA22" w14:textId="464D2892" w:rsidR="00166E0A" w:rsidRPr="001573BA" w:rsidRDefault="00166E0A" w:rsidP="00166E0A">
            <w:pPr>
              <w:tabs>
                <w:tab w:val="decimal" w:pos="799"/>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(1,055)</w:t>
            </w:r>
          </w:p>
        </w:tc>
        <w:tc>
          <w:tcPr>
            <w:tcW w:w="180" w:type="dxa"/>
          </w:tcPr>
          <w:p w14:paraId="6A7244EF" w14:textId="77777777" w:rsidR="00166E0A" w:rsidRPr="001573BA" w:rsidRDefault="00166E0A" w:rsidP="00166E0A">
            <w:pPr>
              <w:tabs>
                <w:tab w:val="decimal" w:pos="765"/>
              </w:tabs>
              <w:spacing w:line="240" w:lineRule="exact"/>
              <w:jc w:val="center"/>
              <w:rPr>
                <w:rFonts w:ascii="CordiaUPC" w:eastAsia="Times New Roman" w:hAnsi="CordiaUPC" w:cs="CordiaUPC"/>
                <w:b/>
                <w:bCs/>
                <w:sz w:val="26"/>
                <w:szCs w:val="26"/>
              </w:rPr>
            </w:pPr>
          </w:p>
        </w:tc>
        <w:tc>
          <w:tcPr>
            <w:tcW w:w="750" w:type="dxa"/>
            <w:tcBorders>
              <w:top w:val="single" w:sz="4" w:space="0" w:color="auto"/>
              <w:left w:val="nil"/>
              <w:bottom w:val="double" w:sz="4" w:space="0" w:color="auto"/>
              <w:right w:val="nil"/>
            </w:tcBorders>
            <w:vAlign w:val="bottom"/>
          </w:tcPr>
          <w:p w14:paraId="3CCB64F5" w14:textId="1311C46A" w:rsidR="00166E0A" w:rsidRPr="001573BA" w:rsidRDefault="00166E0A" w:rsidP="00166E0A">
            <w:pPr>
              <w:tabs>
                <w:tab w:val="decimal" w:pos="551"/>
              </w:tabs>
              <w:spacing w:line="240" w:lineRule="exact"/>
              <w:rPr>
                <w:rFonts w:ascii="CordiaUPC" w:eastAsia="Times New Roman" w:hAnsi="CordiaUPC" w:cs="CordiaUPC"/>
                <w:b/>
                <w:bCs/>
                <w:sz w:val="26"/>
                <w:szCs w:val="26"/>
              </w:rPr>
            </w:pPr>
            <w:r w:rsidRPr="001573BA">
              <w:rPr>
                <w:rFonts w:ascii="CordiaUPC" w:hAnsi="CordiaUPC" w:cs="CordiaUPC"/>
                <w:b/>
                <w:bCs/>
                <w:sz w:val="26"/>
                <w:szCs w:val="26"/>
              </w:rPr>
              <w:t>(5)</w:t>
            </w:r>
          </w:p>
        </w:tc>
        <w:tc>
          <w:tcPr>
            <w:tcW w:w="178" w:type="dxa"/>
            <w:vAlign w:val="bottom"/>
          </w:tcPr>
          <w:p w14:paraId="61ECE691" w14:textId="77777777" w:rsidR="00166E0A" w:rsidRPr="001573BA" w:rsidRDefault="00166E0A" w:rsidP="00166E0A">
            <w:pPr>
              <w:tabs>
                <w:tab w:val="decimal" w:pos="765"/>
              </w:tabs>
              <w:spacing w:line="240" w:lineRule="exact"/>
              <w:jc w:val="center"/>
              <w:rPr>
                <w:rFonts w:ascii="CordiaUPC" w:eastAsia="Times New Roman" w:hAnsi="CordiaUPC" w:cs="CordiaUPC"/>
                <w:b/>
                <w:bCs/>
                <w:sz w:val="26"/>
                <w:szCs w:val="26"/>
              </w:rPr>
            </w:pPr>
          </w:p>
        </w:tc>
        <w:tc>
          <w:tcPr>
            <w:tcW w:w="1196" w:type="dxa"/>
            <w:tcBorders>
              <w:top w:val="single" w:sz="4" w:space="0" w:color="auto"/>
              <w:left w:val="nil"/>
              <w:bottom w:val="double" w:sz="4" w:space="0" w:color="auto"/>
              <w:right w:val="nil"/>
            </w:tcBorders>
            <w:vAlign w:val="bottom"/>
          </w:tcPr>
          <w:p w14:paraId="5856212A" w14:textId="08E5F15B" w:rsidR="00166E0A" w:rsidRPr="001573BA" w:rsidRDefault="00166E0A" w:rsidP="00166E0A">
            <w:pPr>
              <w:tabs>
                <w:tab w:val="decimal" w:pos="799"/>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(940)</w:t>
            </w:r>
          </w:p>
        </w:tc>
      </w:tr>
    </w:tbl>
    <w:p w14:paraId="4241649B" w14:textId="5A75DA34" w:rsidR="000A4C21" w:rsidRPr="001573BA" w:rsidRDefault="000A4C21" w:rsidP="000A4C21">
      <w:pPr>
        <w:spacing w:line="240" w:lineRule="auto"/>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937"/>
        <w:gridCol w:w="669"/>
        <w:gridCol w:w="181"/>
        <w:gridCol w:w="1197"/>
        <w:gridCol w:w="180"/>
        <w:gridCol w:w="750"/>
        <w:gridCol w:w="178"/>
        <w:gridCol w:w="1196"/>
      </w:tblGrid>
      <w:tr w:rsidR="000A4C21" w:rsidRPr="001573BA" w14:paraId="42B2748F" w14:textId="77777777" w:rsidTr="001A286D">
        <w:trPr>
          <w:cantSplit/>
          <w:tblHeader/>
        </w:trPr>
        <w:tc>
          <w:tcPr>
            <w:tcW w:w="4937" w:type="dxa"/>
          </w:tcPr>
          <w:p w14:paraId="61BD53B1" w14:textId="2FBCD453" w:rsidR="000A4C21" w:rsidRPr="001573BA" w:rsidRDefault="001A164B" w:rsidP="00D66B8C">
            <w:pPr>
              <w:tabs>
                <w:tab w:val="decimal" w:pos="765"/>
              </w:tabs>
              <w:spacing w:line="240" w:lineRule="exact"/>
              <w:jc w:val="center"/>
              <w:rPr>
                <w:rFonts w:ascii="CordiaUPC" w:eastAsia="Times New Roman" w:hAnsi="CordiaUPC" w:cs="CordiaUPC"/>
                <w:sz w:val="26"/>
                <w:szCs w:val="26"/>
                <w:cs/>
                <w:lang w:bidi="th-TH"/>
              </w:rPr>
            </w:pPr>
            <w:r w:rsidRPr="001573BA">
              <w:rPr>
                <w:rFonts w:ascii="CordiaUPC" w:hAnsi="CordiaUPC" w:cs="CordiaUPC"/>
                <w:b/>
                <w:bCs/>
                <w:i/>
                <w:iCs/>
                <w:sz w:val="26"/>
                <w:szCs w:val="26"/>
              </w:rPr>
              <w:br w:type="page"/>
            </w:r>
          </w:p>
        </w:tc>
        <w:tc>
          <w:tcPr>
            <w:tcW w:w="4351" w:type="dxa"/>
            <w:gridSpan w:val="7"/>
          </w:tcPr>
          <w:p w14:paraId="37408EC9" w14:textId="77777777" w:rsidR="000A4C21" w:rsidRPr="001573B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1573BA">
              <w:rPr>
                <w:rFonts w:ascii="CordiaUPC" w:eastAsia="Times New Roman" w:hAnsi="CordiaUPC" w:cs="CordiaUPC" w:hint="cs"/>
                <w:b/>
                <w:sz w:val="26"/>
                <w:szCs w:val="26"/>
              </w:rPr>
              <w:t>Bank only</w:t>
            </w:r>
          </w:p>
        </w:tc>
      </w:tr>
      <w:tr w:rsidR="000A4C21" w:rsidRPr="001573BA" w14:paraId="6EE60A83" w14:textId="77777777" w:rsidTr="001A286D">
        <w:trPr>
          <w:cantSplit/>
          <w:tblHeader/>
        </w:trPr>
        <w:tc>
          <w:tcPr>
            <w:tcW w:w="4937" w:type="dxa"/>
          </w:tcPr>
          <w:p w14:paraId="532E6CFC" w14:textId="259E9DFE" w:rsidR="000A4C21" w:rsidRPr="001573BA" w:rsidRDefault="000A4C21" w:rsidP="00D66B8C">
            <w:pPr>
              <w:tabs>
                <w:tab w:val="decimal" w:pos="765"/>
              </w:tabs>
              <w:spacing w:line="240" w:lineRule="exact"/>
              <w:rPr>
                <w:rFonts w:ascii="CordiaUPC" w:eastAsia="Times New Roman" w:hAnsi="CordiaUPC" w:cs="CordiaUPC"/>
                <w:sz w:val="26"/>
                <w:szCs w:val="26"/>
                <w:lang w:val="en-US"/>
              </w:rPr>
            </w:pPr>
          </w:p>
        </w:tc>
        <w:tc>
          <w:tcPr>
            <w:tcW w:w="2047" w:type="dxa"/>
            <w:gridSpan w:val="3"/>
          </w:tcPr>
          <w:p w14:paraId="3717F3FC" w14:textId="0E1E689C" w:rsidR="000A4C21" w:rsidRPr="001573B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1573BA">
              <w:rPr>
                <w:rFonts w:ascii="CordiaUPC" w:eastAsia="Times New Roman" w:hAnsi="CordiaUPC" w:cs="CordiaUPC"/>
                <w:bCs/>
                <w:sz w:val="26"/>
                <w:szCs w:val="26"/>
              </w:rPr>
              <w:t>202</w:t>
            </w:r>
            <w:r w:rsidR="00F5092A" w:rsidRPr="001573BA">
              <w:rPr>
                <w:rFonts w:ascii="CordiaUPC" w:eastAsia="Times New Roman" w:hAnsi="CordiaUPC" w:cs="CordiaUPC"/>
                <w:bCs/>
                <w:sz w:val="26"/>
                <w:szCs w:val="26"/>
              </w:rPr>
              <w:t>4</w:t>
            </w:r>
          </w:p>
        </w:tc>
        <w:tc>
          <w:tcPr>
            <w:tcW w:w="180" w:type="dxa"/>
          </w:tcPr>
          <w:p w14:paraId="2CF7EEBA" w14:textId="795587D7" w:rsidR="000A4C21" w:rsidRPr="001573BA"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3E8E29CA" w14:textId="535AC601" w:rsidR="000A4C21" w:rsidRPr="001573B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1573BA">
              <w:rPr>
                <w:rFonts w:ascii="CordiaUPC" w:eastAsia="Times New Roman" w:hAnsi="CordiaUPC" w:cs="CordiaUPC"/>
                <w:bCs/>
                <w:sz w:val="26"/>
                <w:szCs w:val="26"/>
              </w:rPr>
              <w:t>202</w:t>
            </w:r>
            <w:r w:rsidR="00F5092A" w:rsidRPr="001573BA">
              <w:rPr>
                <w:rFonts w:ascii="CordiaUPC" w:eastAsia="Times New Roman" w:hAnsi="CordiaUPC" w:cs="CordiaUPC"/>
                <w:bCs/>
                <w:sz w:val="26"/>
                <w:szCs w:val="26"/>
              </w:rPr>
              <w:t>3</w:t>
            </w:r>
          </w:p>
        </w:tc>
      </w:tr>
      <w:tr w:rsidR="003118C6" w:rsidRPr="001573BA" w14:paraId="3E8AC8EC" w14:textId="77777777" w:rsidTr="001A286D">
        <w:trPr>
          <w:cantSplit/>
          <w:tblHeader/>
        </w:trPr>
        <w:tc>
          <w:tcPr>
            <w:tcW w:w="4937" w:type="dxa"/>
          </w:tcPr>
          <w:p w14:paraId="5D19DDEB" w14:textId="77777777" w:rsidR="003118C6" w:rsidRPr="001573BA" w:rsidRDefault="003118C6" w:rsidP="00D66B8C">
            <w:pPr>
              <w:tabs>
                <w:tab w:val="decimal" w:pos="765"/>
              </w:tabs>
              <w:spacing w:line="240" w:lineRule="exact"/>
              <w:jc w:val="center"/>
              <w:rPr>
                <w:rFonts w:ascii="CordiaUPC" w:eastAsia="Times New Roman" w:hAnsi="CordiaUPC" w:cs="CordiaUPC"/>
                <w:sz w:val="26"/>
                <w:szCs w:val="26"/>
              </w:rPr>
            </w:pPr>
          </w:p>
        </w:tc>
        <w:tc>
          <w:tcPr>
            <w:tcW w:w="669" w:type="dxa"/>
          </w:tcPr>
          <w:p w14:paraId="44637855" w14:textId="77777777" w:rsidR="003118C6" w:rsidRPr="001573BA" w:rsidRDefault="003118C6" w:rsidP="00D66B8C">
            <w:pPr>
              <w:tabs>
                <w:tab w:val="left" w:pos="720"/>
                <w:tab w:val="decimal" w:pos="765"/>
              </w:tabs>
              <w:spacing w:line="240" w:lineRule="exact"/>
              <w:jc w:val="center"/>
              <w:rPr>
                <w:rFonts w:ascii="CordiaUPC" w:eastAsia="Times New Roman" w:hAnsi="CordiaUPC" w:cs="CordiaUPC"/>
                <w:i/>
                <w:iCs/>
                <w:sz w:val="26"/>
                <w:szCs w:val="26"/>
              </w:rPr>
            </w:pPr>
          </w:p>
        </w:tc>
        <w:tc>
          <w:tcPr>
            <w:tcW w:w="181" w:type="dxa"/>
          </w:tcPr>
          <w:p w14:paraId="370C274D" w14:textId="77777777" w:rsidR="003118C6" w:rsidRPr="001573BA" w:rsidRDefault="003118C6" w:rsidP="00D66B8C">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684C8751" w14:textId="77777777" w:rsidR="003118C6" w:rsidRPr="001573BA" w:rsidRDefault="003118C6" w:rsidP="00D66B8C">
            <w:pP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5AF0202A" w14:textId="77777777" w:rsidR="003118C6" w:rsidRPr="001573BA" w:rsidRDefault="003118C6" w:rsidP="00D66B8C">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3F76759C" w14:textId="4347EAF5" w:rsidR="003118C6" w:rsidRPr="001573BA" w:rsidRDefault="003118C6"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1573BA">
              <w:rPr>
                <w:rFonts w:ascii="CordiaUPC" w:hAnsi="CordiaUPC" w:cs="CordiaUPC"/>
                <w:sz w:val="26"/>
                <w:szCs w:val="26"/>
                <w:lang w:val="en-US" w:bidi="th-TH"/>
              </w:rPr>
              <w:t>(Restated)</w:t>
            </w:r>
          </w:p>
        </w:tc>
      </w:tr>
      <w:tr w:rsidR="001A286D" w:rsidRPr="001573BA" w14:paraId="045F26FA" w14:textId="77777777" w:rsidTr="001A286D">
        <w:trPr>
          <w:cantSplit/>
          <w:tblHeader/>
        </w:trPr>
        <w:tc>
          <w:tcPr>
            <w:tcW w:w="4937" w:type="dxa"/>
          </w:tcPr>
          <w:p w14:paraId="0495C28A" w14:textId="77777777" w:rsidR="001A286D" w:rsidRPr="001573BA" w:rsidRDefault="001A286D" w:rsidP="001A286D">
            <w:pPr>
              <w:tabs>
                <w:tab w:val="decimal" w:pos="765"/>
              </w:tabs>
              <w:spacing w:line="240" w:lineRule="exact"/>
              <w:jc w:val="center"/>
              <w:rPr>
                <w:rFonts w:ascii="CordiaUPC" w:eastAsia="Times New Roman" w:hAnsi="CordiaUPC" w:cs="CordiaUPC"/>
                <w:sz w:val="26"/>
                <w:szCs w:val="26"/>
              </w:rPr>
            </w:pPr>
          </w:p>
        </w:tc>
        <w:tc>
          <w:tcPr>
            <w:tcW w:w="669" w:type="dxa"/>
          </w:tcPr>
          <w:p w14:paraId="0054E49B" w14:textId="6D474812"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rPr>
              <w:t>Rate</w:t>
            </w:r>
          </w:p>
        </w:tc>
        <w:tc>
          <w:tcPr>
            <w:tcW w:w="181" w:type="dxa"/>
          </w:tcPr>
          <w:p w14:paraId="53D2B1D3" w14:textId="77777777"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54FCC93D" w14:textId="62A4CAB4" w:rsidR="001A286D" w:rsidRPr="001573BA" w:rsidRDefault="001A286D" w:rsidP="001A286D">
            <w:pPr>
              <w:tabs>
                <w:tab w:val="left" w:pos="720"/>
                <w:tab w:val="decimal" w:pos="765"/>
              </w:tabs>
              <w:spacing w:line="240" w:lineRule="exact"/>
              <w:ind w:left="-79" w:right="-79"/>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rPr>
              <w:t>(in million</w:t>
            </w:r>
            <w:r w:rsidRPr="001573BA">
              <w:rPr>
                <w:rFonts w:ascii="CordiaUPC" w:eastAsia="Times New Roman" w:hAnsi="CordiaUPC" w:cs="CordiaUPC" w:hint="cs"/>
                <w:i/>
                <w:iCs/>
                <w:sz w:val="26"/>
                <w:szCs w:val="26"/>
                <w:cs/>
                <w:lang w:bidi="th-TH"/>
              </w:rPr>
              <w:t xml:space="preserve"> </w:t>
            </w:r>
            <w:r w:rsidRPr="001573BA">
              <w:rPr>
                <w:rFonts w:ascii="CordiaUPC" w:eastAsia="Times New Roman" w:hAnsi="CordiaUPC" w:cs="CordiaUPC" w:hint="cs"/>
                <w:i/>
                <w:iCs/>
                <w:sz w:val="26"/>
                <w:szCs w:val="26"/>
              </w:rPr>
              <w:t>Baht)</w:t>
            </w:r>
          </w:p>
        </w:tc>
        <w:tc>
          <w:tcPr>
            <w:tcW w:w="180" w:type="dxa"/>
          </w:tcPr>
          <w:p w14:paraId="00C10C5F" w14:textId="77777777"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09043883" w14:textId="67015872"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rPr>
              <w:t>Rate</w:t>
            </w:r>
          </w:p>
        </w:tc>
        <w:tc>
          <w:tcPr>
            <w:tcW w:w="178" w:type="dxa"/>
          </w:tcPr>
          <w:p w14:paraId="01F89C36" w14:textId="77777777"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398D7F73" w14:textId="39AAED53" w:rsidR="001A286D" w:rsidRPr="001573BA" w:rsidRDefault="001A286D" w:rsidP="001A286D">
            <w:pPr>
              <w:tabs>
                <w:tab w:val="left" w:pos="720"/>
                <w:tab w:val="decimal" w:pos="765"/>
              </w:tabs>
              <w:spacing w:line="240" w:lineRule="exact"/>
              <w:ind w:left="-79" w:right="-79"/>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rPr>
              <w:t>(in million</w:t>
            </w:r>
            <w:r w:rsidRPr="001573BA">
              <w:rPr>
                <w:rFonts w:ascii="CordiaUPC" w:eastAsia="Times New Roman" w:hAnsi="CordiaUPC" w:cs="CordiaUPC" w:hint="cs"/>
                <w:i/>
                <w:iCs/>
                <w:sz w:val="26"/>
                <w:szCs w:val="26"/>
                <w:cs/>
                <w:lang w:bidi="th-TH"/>
              </w:rPr>
              <w:t xml:space="preserve"> </w:t>
            </w:r>
            <w:r w:rsidRPr="001573BA">
              <w:rPr>
                <w:rFonts w:ascii="CordiaUPC" w:eastAsia="Times New Roman" w:hAnsi="CordiaUPC" w:cs="CordiaUPC" w:hint="cs"/>
                <w:i/>
                <w:iCs/>
                <w:sz w:val="26"/>
                <w:szCs w:val="26"/>
              </w:rPr>
              <w:t>Baht)</w:t>
            </w:r>
          </w:p>
        </w:tc>
      </w:tr>
      <w:tr w:rsidR="001A286D" w:rsidRPr="001573BA" w14:paraId="50CACC66" w14:textId="77777777" w:rsidTr="001A286D">
        <w:trPr>
          <w:cantSplit/>
          <w:tblHeader/>
        </w:trPr>
        <w:tc>
          <w:tcPr>
            <w:tcW w:w="4937" w:type="dxa"/>
          </w:tcPr>
          <w:p w14:paraId="3414CE20" w14:textId="77777777" w:rsidR="001A286D" w:rsidRPr="001573BA" w:rsidRDefault="001A286D" w:rsidP="001A286D">
            <w:pPr>
              <w:tabs>
                <w:tab w:val="decimal" w:pos="765"/>
              </w:tabs>
              <w:spacing w:line="240" w:lineRule="exact"/>
              <w:jc w:val="center"/>
              <w:rPr>
                <w:rFonts w:ascii="CordiaUPC" w:eastAsia="Times New Roman" w:hAnsi="CordiaUPC" w:cs="CordiaUPC"/>
                <w:sz w:val="26"/>
                <w:szCs w:val="26"/>
              </w:rPr>
            </w:pPr>
          </w:p>
        </w:tc>
        <w:tc>
          <w:tcPr>
            <w:tcW w:w="669" w:type="dxa"/>
          </w:tcPr>
          <w:p w14:paraId="1D34728D" w14:textId="77777777"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lang w:bidi="th-TH"/>
              </w:rPr>
              <w:t xml:space="preserve"> (%)</w:t>
            </w:r>
          </w:p>
        </w:tc>
        <w:tc>
          <w:tcPr>
            <w:tcW w:w="181" w:type="dxa"/>
          </w:tcPr>
          <w:p w14:paraId="001B454C" w14:textId="77777777"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313E1F52" w14:textId="42AF18A4" w:rsidR="001A286D" w:rsidRPr="001573BA" w:rsidRDefault="001A286D" w:rsidP="001A286D">
            <w:pP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374454CC" w14:textId="77777777"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5375ED53" w14:textId="77777777"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lang w:bidi="th-TH"/>
              </w:rPr>
            </w:pPr>
            <w:r w:rsidRPr="001573BA">
              <w:rPr>
                <w:rFonts w:ascii="CordiaUPC" w:eastAsia="Times New Roman" w:hAnsi="CordiaUPC" w:cs="CordiaUPC" w:hint="cs"/>
                <w:i/>
                <w:iCs/>
                <w:sz w:val="26"/>
                <w:szCs w:val="26"/>
                <w:lang w:bidi="th-TH"/>
              </w:rPr>
              <w:t xml:space="preserve"> (%)</w:t>
            </w:r>
          </w:p>
        </w:tc>
        <w:tc>
          <w:tcPr>
            <w:tcW w:w="178" w:type="dxa"/>
          </w:tcPr>
          <w:p w14:paraId="6E1E7379" w14:textId="77777777" w:rsidR="001A286D" w:rsidRPr="001573BA" w:rsidRDefault="001A286D" w:rsidP="001A286D">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2140DF7F" w14:textId="0DCADD6B" w:rsidR="001A286D" w:rsidRPr="001573BA" w:rsidRDefault="001A286D" w:rsidP="001A286D">
            <w:pPr>
              <w:tabs>
                <w:tab w:val="left" w:pos="720"/>
                <w:tab w:val="decimal" w:pos="765"/>
              </w:tabs>
              <w:spacing w:line="240" w:lineRule="exact"/>
              <w:ind w:left="-79" w:right="-79"/>
              <w:jc w:val="center"/>
              <w:rPr>
                <w:rFonts w:ascii="CordiaUPC" w:eastAsia="Times New Roman" w:hAnsi="CordiaUPC" w:cs="CordiaUPC"/>
                <w:i/>
                <w:iCs/>
                <w:sz w:val="26"/>
                <w:szCs w:val="26"/>
              </w:rPr>
            </w:pPr>
          </w:p>
        </w:tc>
      </w:tr>
      <w:tr w:rsidR="00E36295" w:rsidRPr="001573BA" w14:paraId="67370F42" w14:textId="77777777" w:rsidTr="001A286D">
        <w:trPr>
          <w:cantSplit/>
          <w:trHeight w:val="64"/>
        </w:trPr>
        <w:tc>
          <w:tcPr>
            <w:tcW w:w="4937" w:type="dxa"/>
          </w:tcPr>
          <w:p w14:paraId="0F1046EA" w14:textId="77777777" w:rsidR="00E36295" w:rsidRPr="001573BA" w:rsidRDefault="00E36295" w:rsidP="00E36295">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 xml:space="preserve">Profit before income tax </w:t>
            </w:r>
          </w:p>
        </w:tc>
        <w:tc>
          <w:tcPr>
            <w:tcW w:w="669" w:type="dxa"/>
            <w:vAlign w:val="bottom"/>
          </w:tcPr>
          <w:p w14:paraId="7E7D3B06" w14:textId="77777777" w:rsidR="00E36295" w:rsidRPr="001573BA" w:rsidRDefault="00E36295" w:rsidP="00E36295">
            <w:pPr>
              <w:tabs>
                <w:tab w:val="left" w:pos="720"/>
                <w:tab w:val="decimal" w:pos="765"/>
              </w:tabs>
              <w:spacing w:line="240" w:lineRule="exact"/>
              <w:jc w:val="center"/>
              <w:rPr>
                <w:rFonts w:ascii="CordiaUPC" w:eastAsia="Times New Roman" w:hAnsi="CordiaUPC" w:cs="CordiaUPC"/>
                <w:sz w:val="26"/>
                <w:szCs w:val="26"/>
                <w:lang w:val="en-US"/>
              </w:rPr>
            </w:pPr>
          </w:p>
        </w:tc>
        <w:tc>
          <w:tcPr>
            <w:tcW w:w="181" w:type="dxa"/>
            <w:vAlign w:val="bottom"/>
          </w:tcPr>
          <w:p w14:paraId="254E41FA" w14:textId="77777777" w:rsidR="00E36295" w:rsidRPr="001573BA" w:rsidRDefault="00E36295" w:rsidP="00E36295">
            <w:pPr>
              <w:tabs>
                <w:tab w:val="decimal" w:pos="765"/>
              </w:tabs>
              <w:spacing w:line="240" w:lineRule="exact"/>
              <w:jc w:val="center"/>
              <w:rPr>
                <w:rFonts w:ascii="CordiaUPC" w:eastAsia="Times New Roman" w:hAnsi="CordiaUPC" w:cs="CordiaUPC"/>
                <w:sz w:val="26"/>
                <w:szCs w:val="26"/>
              </w:rPr>
            </w:pPr>
          </w:p>
        </w:tc>
        <w:tc>
          <w:tcPr>
            <w:tcW w:w="1197" w:type="dxa"/>
            <w:tcBorders>
              <w:left w:val="nil"/>
              <w:right w:val="nil"/>
            </w:tcBorders>
            <w:vAlign w:val="bottom"/>
          </w:tcPr>
          <w:p w14:paraId="4645E3C5" w14:textId="3A7654E5" w:rsidR="00E36295" w:rsidRPr="001573BA" w:rsidRDefault="00E36295" w:rsidP="00E36295">
            <w:pPr>
              <w:tabs>
                <w:tab w:val="decimal" w:pos="799"/>
              </w:tabs>
              <w:spacing w:line="240" w:lineRule="exact"/>
              <w:ind w:right="-19"/>
              <w:rPr>
                <w:rFonts w:ascii="CordiaUPC" w:eastAsia="Times New Roman" w:hAnsi="CordiaUPC" w:cs="CordiaUPC"/>
                <w:sz w:val="26"/>
                <w:szCs w:val="26"/>
              </w:rPr>
            </w:pPr>
            <w:r w:rsidRPr="001573BA">
              <w:rPr>
                <w:rFonts w:ascii="CordiaUPC" w:hAnsi="CordiaUPC" w:cs="CordiaUPC"/>
                <w:sz w:val="26"/>
                <w:szCs w:val="26"/>
              </w:rPr>
              <w:t>19,893</w:t>
            </w:r>
          </w:p>
        </w:tc>
        <w:tc>
          <w:tcPr>
            <w:tcW w:w="180" w:type="dxa"/>
          </w:tcPr>
          <w:p w14:paraId="023FCF24" w14:textId="77777777" w:rsidR="00E36295" w:rsidRPr="001573BA" w:rsidRDefault="00E36295" w:rsidP="00E36295">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64FA51FF" w14:textId="77777777" w:rsidR="00E36295" w:rsidRPr="001573BA" w:rsidRDefault="00E36295" w:rsidP="00E36295">
            <w:pPr>
              <w:tabs>
                <w:tab w:val="left" w:pos="720"/>
                <w:tab w:val="decimal" w:pos="765"/>
              </w:tabs>
              <w:spacing w:line="240" w:lineRule="exact"/>
              <w:jc w:val="center"/>
              <w:rPr>
                <w:rFonts w:ascii="CordiaUPC" w:eastAsia="Times New Roman" w:hAnsi="CordiaUPC" w:cs="CordiaUPC"/>
                <w:sz w:val="26"/>
                <w:szCs w:val="26"/>
                <w:cs/>
                <w:lang w:bidi="th-TH"/>
              </w:rPr>
            </w:pPr>
          </w:p>
        </w:tc>
        <w:tc>
          <w:tcPr>
            <w:tcW w:w="178" w:type="dxa"/>
            <w:vAlign w:val="bottom"/>
          </w:tcPr>
          <w:p w14:paraId="72288D23" w14:textId="77777777" w:rsidR="00E36295" w:rsidRPr="001573BA" w:rsidRDefault="00E36295" w:rsidP="00E36295">
            <w:pPr>
              <w:tabs>
                <w:tab w:val="decimal" w:pos="765"/>
              </w:tabs>
              <w:spacing w:line="240" w:lineRule="exact"/>
              <w:jc w:val="center"/>
              <w:rPr>
                <w:rFonts w:ascii="CordiaUPC" w:eastAsia="Times New Roman" w:hAnsi="CordiaUPC" w:cs="CordiaUPC"/>
                <w:sz w:val="26"/>
                <w:szCs w:val="26"/>
              </w:rPr>
            </w:pPr>
          </w:p>
        </w:tc>
        <w:tc>
          <w:tcPr>
            <w:tcW w:w="1196" w:type="dxa"/>
            <w:vAlign w:val="bottom"/>
          </w:tcPr>
          <w:p w14:paraId="18BB5EF8" w14:textId="6C747CCE" w:rsidR="00E36295" w:rsidRPr="001573BA" w:rsidRDefault="00E36295" w:rsidP="00E36295">
            <w:pPr>
              <w:tabs>
                <w:tab w:val="decimal" w:pos="799"/>
              </w:tabs>
              <w:spacing w:line="240" w:lineRule="exact"/>
              <w:ind w:right="-19"/>
              <w:rPr>
                <w:rFonts w:ascii="CordiaUPC" w:eastAsia="Times New Roman" w:hAnsi="CordiaUPC" w:cs="CordiaUPC"/>
                <w:sz w:val="26"/>
                <w:szCs w:val="26"/>
              </w:rPr>
            </w:pPr>
            <w:r w:rsidRPr="001573BA">
              <w:rPr>
                <w:rFonts w:ascii="CordiaUPC" w:hAnsi="CordiaUPC" w:cs="CordiaUPC"/>
                <w:sz w:val="26"/>
                <w:szCs w:val="26"/>
              </w:rPr>
              <w:t>17,563</w:t>
            </w:r>
          </w:p>
        </w:tc>
      </w:tr>
      <w:tr w:rsidR="00E36295" w:rsidRPr="001573BA" w14:paraId="63AF676C" w14:textId="77777777" w:rsidTr="001A286D">
        <w:trPr>
          <w:cantSplit/>
          <w:trHeight w:val="64"/>
        </w:trPr>
        <w:tc>
          <w:tcPr>
            <w:tcW w:w="4937" w:type="dxa"/>
          </w:tcPr>
          <w:p w14:paraId="46513589" w14:textId="77777777" w:rsidR="00E36295" w:rsidRPr="001573BA" w:rsidRDefault="00E36295" w:rsidP="00E36295">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Income tax using the Thai corporation tax rate</w:t>
            </w:r>
          </w:p>
        </w:tc>
        <w:tc>
          <w:tcPr>
            <w:tcW w:w="669" w:type="dxa"/>
            <w:vAlign w:val="bottom"/>
          </w:tcPr>
          <w:p w14:paraId="347FAB73" w14:textId="67625B66" w:rsidR="00E36295" w:rsidRPr="001573BA" w:rsidRDefault="00E36295" w:rsidP="00E36295">
            <w:pPr>
              <w:tabs>
                <w:tab w:val="decimal" w:pos="551"/>
              </w:tabs>
              <w:spacing w:line="240" w:lineRule="exact"/>
              <w:rPr>
                <w:rFonts w:ascii="CordiaUPC" w:eastAsia="Times New Roman" w:hAnsi="CordiaUPC" w:cs="CordiaUPC"/>
                <w:sz w:val="26"/>
                <w:szCs w:val="26"/>
                <w:cs/>
                <w:lang w:bidi="th-TH"/>
              </w:rPr>
            </w:pPr>
            <w:r w:rsidRPr="001573BA">
              <w:rPr>
                <w:rFonts w:ascii="CordiaUPC" w:hAnsi="CordiaUPC" w:cs="CordiaUPC"/>
                <w:sz w:val="26"/>
                <w:szCs w:val="26"/>
              </w:rPr>
              <w:t>20</w:t>
            </w:r>
          </w:p>
        </w:tc>
        <w:tc>
          <w:tcPr>
            <w:tcW w:w="181" w:type="dxa"/>
            <w:vAlign w:val="bottom"/>
          </w:tcPr>
          <w:p w14:paraId="20E13D16" w14:textId="77777777" w:rsidR="00E36295" w:rsidRPr="001573BA" w:rsidRDefault="00E36295" w:rsidP="00E36295">
            <w:pPr>
              <w:tabs>
                <w:tab w:val="decimal" w:pos="765"/>
              </w:tabs>
              <w:spacing w:line="240" w:lineRule="exact"/>
              <w:jc w:val="center"/>
              <w:rPr>
                <w:rFonts w:ascii="CordiaUPC" w:eastAsia="Times New Roman" w:hAnsi="CordiaUPC" w:cs="CordiaUPC"/>
                <w:sz w:val="26"/>
                <w:szCs w:val="26"/>
              </w:rPr>
            </w:pPr>
          </w:p>
        </w:tc>
        <w:tc>
          <w:tcPr>
            <w:tcW w:w="1197" w:type="dxa"/>
            <w:tcBorders>
              <w:top w:val="double" w:sz="4" w:space="0" w:color="auto"/>
              <w:left w:val="nil"/>
              <w:right w:val="nil"/>
            </w:tcBorders>
            <w:vAlign w:val="bottom"/>
          </w:tcPr>
          <w:p w14:paraId="7BF13474" w14:textId="54231E97" w:rsidR="00E36295" w:rsidRPr="001573BA" w:rsidRDefault="00E36295" w:rsidP="00E36295">
            <w:pPr>
              <w:tabs>
                <w:tab w:val="decimal" w:pos="799"/>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3,979</w:t>
            </w:r>
          </w:p>
        </w:tc>
        <w:tc>
          <w:tcPr>
            <w:tcW w:w="180" w:type="dxa"/>
          </w:tcPr>
          <w:p w14:paraId="6F764092" w14:textId="77777777" w:rsidR="00E36295" w:rsidRPr="001573BA" w:rsidRDefault="00E36295" w:rsidP="00E36295">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269819C0" w14:textId="482859EA" w:rsidR="00E36295" w:rsidRPr="001573BA" w:rsidRDefault="00E36295" w:rsidP="00E36295">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20</w:t>
            </w:r>
          </w:p>
        </w:tc>
        <w:tc>
          <w:tcPr>
            <w:tcW w:w="178" w:type="dxa"/>
            <w:vAlign w:val="bottom"/>
          </w:tcPr>
          <w:p w14:paraId="3420A634" w14:textId="77777777" w:rsidR="00E36295" w:rsidRPr="001573BA" w:rsidRDefault="00E36295" w:rsidP="00E36295">
            <w:pPr>
              <w:tabs>
                <w:tab w:val="decimal" w:pos="765"/>
              </w:tabs>
              <w:spacing w:line="240" w:lineRule="exact"/>
              <w:jc w:val="center"/>
              <w:rPr>
                <w:rFonts w:ascii="CordiaUPC" w:eastAsia="Times New Roman" w:hAnsi="CordiaUPC" w:cs="CordiaUPC"/>
                <w:sz w:val="26"/>
                <w:szCs w:val="26"/>
              </w:rPr>
            </w:pPr>
          </w:p>
        </w:tc>
        <w:tc>
          <w:tcPr>
            <w:tcW w:w="1196" w:type="dxa"/>
            <w:tcBorders>
              <w:top w:val="double" w:sz="4" w:space="0" w:color="auto"/>
              <w:left w:val="nil"/>
              <w:bottom w:val="nil"/>
              <w:right w:val="nil"/>
            </w:tcBorders>
            <w:vAlign w:val="bottom"/>
          </w:tcPr>
          <w:p w14:paraId="6394EF5B" w14:textId="265384D1" w:rsidR="00E36295" w:rsidRPr="001573BA" w:rsidRDefault="00E36295" w:rsidP="00E36295">
            <w:pPr>
              <w:tabs>
                <w:tab w:val="decimal" w:pos="799"/>
              </w:tabs>
              <w:spacing w:line="240" w:lineRule="exact"/>
              <w:ind w:right="11"/>
              <w:rPr>
                <w:rFonts w:ascii="CordiaUPC" w:eastAsia="Times New Roman" w:hAnsi="CordiaUPC" w:cs="CordiaUPC"/>
                <w:sz w:val="26"/>
                <w:szCs w:val="26"/>
              </w:rPr>
            </w:pPr>
            <w:r w:rsidRPr="001573BA">
              <w:rPr>
                <w:rFonts w:ascii="CordiaUPC" w:hAnsi="CordiaUPC" w:cs="CordiaUPC"/>
                <w:sz w:val="26"/>
                <w:szCs w:val="26"/>
              </w:rPr>
              <w:t>3,513</w:t>
            </w:r>
          </w:p>
        </w:tc>
      </w:tr>
      <w:tr w:rsidR="00E36295" w:rsidRPr="001573BA" w14:paraId="3F694E5F" w14:textId="77777777" w:rsidTr="001A286D">
        <w:trPr>
          <w:cantSplit/>
        </w:trPr>
        <w:tc>
          <w:tcPr>
            <w:tcW w:w="4937" w:type="dxa"/>
          </w:tcPr>
          <w:p w14:paraId="3649FEC9" w14:textId="51EE624E" w:rsidR="00E36295" w:rsidRPr="001573BA" w:rsidRDefault="00E36295" w:rsidP="00E36295">
            <w:pPr>
              <w:spacing w:line="240" w:lineRule="exact"/>
              <w:ind w:left="149" w:hanging="149"/>
              <w:rPr>
                <w:rFonts w:ascii="CordiaUPC" w:hAnsi="CordiaUPC" w:cs="CordiaUPC"/>
                <w:spacing w:val="-6"/>
                <w:sz w:val="26"/>
                <w:szCs w:val="26"/>
                <w:lang w:bidi="th-TH"/>
              </w:rPr>
            </w:pPr>
            <w:r w:rsidRPr="001573BA">
              <w:rPr>
                <w:rFonts w:ascii="CordiaUPC" w:hAnsi="CordiaUPC" w:cs="CordiaUPC"/>
                <w:spacing w:val="-6"/>
                <w:sz w:val="26"/>
                <w:szCs w:val="26"/>
              </w:rPr>
              <w:t xml:space="preserve">Deferred tax expenses which previously unrecognised deductible temporary difference had been met the recognition criteria and utilised during the </w:t>
            </w:r>
            <w:r w:rsidRPr="001573BA">
              <w:rPr>
                <w:rFonts w:ascii="CordiaUPC" w:eastAsia="Times New Roman" w:hAnsi="CordiaUPC" w:cs="CordiaUPC"/>
                <w:sz w:val="26"/>
                <w:szCs w:val="26"/>
              </w:rPr>
              <w:t>yea</w:t>
            </w:r>
            <w:r w:rsidRPr="001573BA">
              <w:rPr>
                <w:rFonts w:ascii="CordiaUPC" w:hAnsi="CordiaUPC" w:cs="CordiaUPC"/>
                <w:spacing w:val="-6"/>
                <w:sz w:val="26"/>
                <w:szCs w:val="26"/>
                <w:lang w:bidi="th-TH"/>
              </w:rPr>
              <w:t>r</w:t>
            </w:r>
          </w:p>
        </w:tc>
        <w:tc>
          <w:tcPr>
            <w:tcW w:w="669" w:type="dxa"/>
            <w:vAlign w:val="bottom"/>
          </w:tcPr>
          <w:p w14:paraId="4FC03438" w14:textId="1A387A54" w:rsidR="00E36295" w:rsidRPr="001573BA" w:rsidRDefault="00E36295" w:rsidP="00E36295">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w:t>
            </w:r>
          </w:p>
        </w:tc>
        <w:tc>
          <w:tcPr>
            <w:tcW w:w="181" w:type="dxa"/>
            <w:vAlign w:val="bottom"/>
          </w:tcPr>
          <w:p w14:paraId="1BA021F6" w14:textId="77777777" w:rsidR="00E36295" w:rsidRPr="001573BA" w:rsidRDefault="00E36295" w:rsidP="00E36295">
            <w:pPr>
              <w:tabs>
                <w:tab w:val="decimal" w:pos="765"/>
              </w:tabs>
              <w:spacing w:line="240" w:lineRule="exact"/>
              <w:rPr>
                <w:rFonts w:ascii="CordiaUPC" w:eastAsia="Times New Roman" w:hAnsi="CordiaUPC" w:cs="CordiaUPC"/>
                <w:sz w:val="26"/>
                <w:szCs w:val="26"/>
              </w:rPr>
            </w:pPr>
          </w:p>
        </w:tc>
        <w:tc>
          <w:tcPr>
            <w:tcW w:w="1197" w:type="dxa"/>
            <w:vAlign w:val="bottom"/>
          </w:tcPr>
          <w:p w14:paraId="69439722" w14:textId="066AE55E" w:rsidR="00E36295" w:rsidRPr="001573BA" w:rsidRDefault="00E36295" w:rsidP="00E36295">
            <w:pPr>
              <w:tabs>
                <w:tab w:val="decimal" w:pos="799"/>
              </w:tabs>
              <w:spacing w:line="240" w:lineRule="exact"/>
              <w:rPr>
                <w:rFonts w:ascii="CordiaUPC" w:eastAsia="Times New Roman" w:hAnsi="CordiaUPC" w:cs="CordiaUPC"/>
                <w:sz w:val="26"/>
                <w:szCs w:val="26"/>
              </w:rPr>
            </w:pPr>
            <w:r w:rsidRPr="001573BA">
              <w:rPr>
                <w:rFonts w:ascii="CordiaUPC" w:hAnsi="CordiaUPC" w:cs="CordiaUPC"/>
                <w:sz w:val="26"/>
                <w:szCs w:val="26"/>
              </w:rPr>
              <w:t>(1)</w:t>
            </w:r>
          </w:p>
        </w:tc>
        <w:tc>
          <w:tcPr>
            <w:tcW w:w="180" w:type="dxa"/>
          </w:tcPr>
          <w:p w14:paraId="6109D91A" w14:textId="77777777" w:rsidR="00E36295" w:rsidRPr="001573BA" w:rsidRDefault="00E36295" w:rsidP="00E36295">
            <w:pPr>
              <w:tabs>
                <w:tab w:val="decimal" w:pos="765"/>
              </w:tabs>
              <w:spacing w:line="240" w:lineRule="exact"/>
              <w:rPr>
                <w:rFonts w:ascii="CordiaUPC" w:eastAsia="Times New Roman" w:hAnsi="CordiaUPC" w:cs="CordiaUPC"/>
                <w:sz w:val="26"/>
                <w:szCs w:val="26"/>
              </w:rPr>
            </w:pPr>
          </w:p>
        </w:tc>
        <w:tc>
          <w:tcPr>
            <w:tcW w:w="750" w:type="dxa"/>
            <w:vAlign w:val="bottom"/>
          </w:tcPr>
          <w:p w14:paraId="51DAADE9" w14:textId="007E7D5F" w:rsidR="00E36295" w:rsidRPr="001573BA" w:rsidRDefault="00E36295" w:rsidP="00E36295">
            <w:pPr>
              <w:tabs>
                <w:tab w:val="decimal" w:pos="551"/>
              </w:tabs>
              <w:spacing w:line="240" w:lineRule="exact"/>
              <w:rPr>
                <w:rFonts w:ascii="CordiaUPC" w:eastAsia="Times New Roman" w:hAnsi="CordiaUPC" w:cs="CordiaUPC"/>
                <w:sz w:val="26"/>
                <w:szCs w:val="26"/>
                <w:cs/>
                <w:lang w:bidi="th-TH"/>
              </w:rPr>
            </w:pPr>
            <w:r w:rsidRPr="001573BA">
              <w:rPr>
                <w:rFonts w:ascii="CordiaUPC" w:hAnsi="CordiaUPC" w:cs="CordiaUPC"/>
                <w:sz w:val="26"/>
                <w:szCs w:val="26"/>
              </w:rPr>
              <w:t>-</w:t>
            </w:r>
          </w:p>
        </w:tc>
        <w:tc>
          <w:tcPr>
            <w:tcW w:w="178" w:type="dxa"/>
            <w:vAlign w:val="bottom"/>
          </w:tcPr>
          <w:p w14:paraId="4D4E99F6" w14:textId="77777777" w:rsidR="00E36295" w:rsidRPr="001573BA" w:rsidRDefault="00E36295" w:rsidP="00E36295">
            <w:pPr>
              <w:tabs>
                <w:tab w:val="decimal" w:pos="765"/>
              </w:tabs>
              <w:spacing w:line="240" w:lineRule="exact"/>
              <w:rPr>
                <w:rFonts w:ascii="CordiaUPC" w:eastAsia="Times New Roman" w:hAnsi="CordiaUPC" w:cs="CordiaUPC"/>
                <w:sz w:val="26"/>
                <w:szCs w:val="26"/>
              </w:rPr>
            </w:pPr>
          </w:p>
        </w:tc>
        <w:tc>
          <w:tcPr>
            <w:tcW w:w="1196" w:type="dxa"/>
            <w:vAlign w:val="bottom"/>
          </w:tcPr>
          <w:p w14:paraId="5B7555CC" w14:textId="3FB08CA6" w:rsidR="00E36295" w:rsidRPr="001573BA" w:rsidRDefault="00E36295" w:rsidP="00E36295">
            <w:pPr>
              <w:tabs>
                <w:tab w:val="decimal" w:pos="799"/>
              </w:tabs>
              <w:spacing w:line="240" w:lineRule="exact"/>
              <w:rPr>
                <w:rFonts w:ascii="CordiaUPC" w:eastAsia="Times New Roman" w:hAnsi="CordiaUPC" w:cs="CordiaUPC"/>
                <w:sz w:val="26"/>
                <w:szCs w:val="26"/>
                <w:cs/>
                <w:lang w:bidi="th-TH"/>
              </w:rPr>
            </w:pPr>
            <w:r w:rsidRPr="001573BA">
              <w:rPr>
                <w:rFonts w:ascii="CordiaUPC" w:hAnsi="CordiaUPC" w:cs="CordiaUPC"/>
                <w:sz w:val="26"/>
                <w:szCs w:val="26"/>
              </w:rPr>
              <w:t>-</w:t>
            </w:r>
          </w:p>
        </w:tc>
      </w:tr>
      <w:tr w:rsidR="00E36295" w:rsidRPr="001573BA" w14:paraId="6782B181" w14:textId="77777777" w:rsidTr="001A286D">
        <w:trPr>
          <w:cantSplit/>
        </w:trPr>
        <w:tc>
          <w:tcPr>
            <w:tcW w:w="4937" w:type="dxa"/>
          </w:tcPr>
          <w:p w14:paraId="3DCCD2E4" w14:textId="1C1305CD" w:rsidR="00E36295" w:rsidRPr="001573BA" w:rsidRDefault="00E36295" w:rsidP="00E36295">
            <w:pPr>
              <w:spacing w:line="240" w:lineRule="exact"/>
              <w:ind w:left="149" w:hanging="149"/>
              <w:rPr>
                <w:rFonts w:ascii="CordiaUPC" w:eastAsia="Times New Roman" w:hAnsi="CordiaUPC" w:cs="CordiaUPC"/>
                <w:sz w:val="26"/>
                <w:szCs w:val="26"/>
              </w:rPr>
            </w:pPr>
            <w:r w:rsidRPr="001573BA">
              <w:rPr>
                <w:rFonts w:ascii="CordiaUPC" w:eastAsia="Times New Roman" w:hAnsi="CordiaUPC" w:cs="CordiaUPC" w:hint="cs"/>
                <w:sz w:val="26"/>
                <w:szCs w:val="26"/>
              </w:rPr>
              <w:t xml:space="preserve">Tax effect of income and expenses that are not taxable   income or not </w:t>
            </w:r>
            <w:r w:rsidRPr="001573BA">
              <w:rPr>
                <w:rFonts w:ascii="CordiaUPC" w:eastAsia="Times New Roman" w:hAnsi="CordiaUPC" w:cs="CordiaUPC"/>
                <w:sz w:val="26"/>
                <w:szCs w:val="26"/>
              </w:rPr>
              <w:t>deductible</w:t>
            </w:r>
            <w:r w:rsidRPr="001573BA">
              <w:rPr>
                <w:rFonts w:ascii="CordiaUPC" w:eastAsia="Times New Roman" w:hAnsi="CordiaUPC" w:cs="CordiaUPC" w:hint="cs"/>
                <w:sz w:val="26"/>
                <w:szCs w:val="26"/>
              </w:rPr>
              <w:t xml:space="preserve"> in determining taxable profit, net</w:t>
            </w:r>
          </w:p>
        </w:tc>
        <w:tc>
          <w:tcPr>
            <w:tcW w:w="669" w:type="dxa"/>
            <w:vAlign w:val="bottom"/>
          </w:tcPr>
          <w:p w14:paraId="75C345D3" w14:textId="3C7B4BE5" w:rsidR="00E36295" w:rsidRPr="001573BA" w:rsidRDefault="00E36295" w:rsidP="00E36295">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(26)</w:t>
            </w:r>
          </w:p>
        </w:tc>
        <w:tc>
          <w:tcPr>
            <w:tcW w:w="181" w:type="dxa"/>
            <w:vAlign w:val="bottom"/>
          </w:tcPr>
          <w:p w14:paraId="5F5A970D" w14:textId="77777777" w:rsidR="00E36295" w:rsidRPr="001573BA" w:rsidRDefault="00E36295" w:rsidP="00E36295">
            <w:pPr>
              <w:tabs>
                <w:tab w:val="decimal" w:pos="765"/>
              </w:tabs>
              <w:spacing w:line="240" w:lineRule="exact"/>
              <w:rPr>
                <w:rFonts w:ascii="CordiaUPC" w:eastAsia="Times New Roman" w:hAnsi="CordiaUPC" w:cs="CordiaUPC"/>
                <w:sz w:val="26"/>
                <w:szCs w:val="26"/>
              </w:rPr>
            </w:pPr>
          </w:p>
        </w:tc>
        <w:tc>
          <w:tcPr>
            <w:tcW w:w="1197" w:type="dxa"/>
            <w:vAlign w:val="bottom"/>
          </w:tcPr>
          <w:p w14:paraId="3161C10A" w14:textId="7201FA9F" w:rsidR="00E36295" w:rsidRPr="001573BA" w:rsidRDefault="00E36295" w:rsidP="00E36295">
            <w:pPr>
              <w:tabs>
                <w:tab w:val="decimal" w:pos="799"/>
              </w:tabs>
              <w:spacing w:line="240" w:lineRule="exact"/>
              <w:rPr>
                <w:rFonts w:ascii="CordiaUPC" w:eastAsia="Times New Roman" w:hAnsi="CordiaUPC" w:cs="CordiaUPC"/>
                <w:sz w:val="26"/>
                <w:szCs w:val="26"/>
              </w:rPr>
            </w:pPr>
            <w:r w:rsidRPr="001573BA">
              <w:rPr>
                <w:rFonts w:ascii="CordiaUPC" w:hAnsi="CordiaUPC" w:cs="CordiaUPC"/>
                <w:sz w:val="26"/>
                <w:szCs w:val="26"/>
              </w:rPr>
              <w:t>(5,157)</w:t>
            </w:r>
          </w:p>
        </w:tc>
        <w:tc>
          <w:tcPr>
            <w:tcW w:w="180" w:type="dxa"/>
          </w:tcPr>
          <w:p w14:paraId="0E376504" w14:textId="77777777" w:rsidR="00E36295" w:rsidRPr="001573BA" w:rsidRDefault="00E36295" w:rsidP="00E36295">
            <w:pPr>
              <w:tabs>
                <w:tab w:val="decimal" w:pos="765"/>
              </w:tabs>
              <w:spacing w:line="240" w:lineRule="exact"/>
              <w:rPr>
                <w:rFonts w:ascii="CordiaUPC" w:eastAsia="Times New Roman" w:hAnsi="CordiaUPC" w:cs="CordiaUPC"/>
                <w:sz w:val="26"/>
                <w:szCs w:val="26"/>
              </w:rPr>
            </w:pPr>
          </w:p>
        </w:tc>
        <w:tc>
          <w:tcPr>
            <w:tcW w:w="750" w:type="dxa"/>
            <w:vAlign w:val="bottom"/>
          </w:tcPr>
          <w:p w14:paraId="7E2B0FC2" w14:textId="4016790F" w:rsidR="00E36295" w:rsidRPr="001573BA" w:rsidRDefault="00E36295" w:rsidP="00E36295">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(26)</w:t>
            </w:r>
          </w:p>
        </w:tc>
        <w:tc>
          <w:tcPr>
            <w:tcW w:w="178" w:type="dxa"/>
            <w:vAlign w:val="bottom"/>
          </w:tcPr>
          <w:p w14:paraId="5508865A" w14:textId="77777777" w:rsidR="00E36295" w:rsidRPr="001573BA" w:rsidRDefault="00E36295" w:rsidP="00E36295">
            <w:pPr>
              <w:tabs>
                <w:tab w:val="decimal" w:pos="765"/>
              </w:tabs>
              <w:spacing w:line="240" w:lineRule="exact"/>
              <w:rPr>
                <w:rFonts w:ascii="CordiaUPC" w:eastAsia="Times New Roman" w:hAnsi="CordiaUPC" w:cs="CordiaUPC"/>
                <w:sz w:val="26"/>
                <w:szCs w:val="26"/>
              </w:rPr>
            </w:pPr>
          </w:p>
        </w:tc>
        <w:tc>
          <w:tcPr>
            <w:tcW w:w="1196" w:type="dxa"/>
            <w:vAlign w:val="bottom"/>
          </w:tcPr>
          <w:p w14:paraId="431714B8" w14:textId="5F375148" w:rsidR="00E36295" w:rsidRPr="001573BA" w:rsidRDefault="00E36295" w:rsidP="00E36295">
            <w:pPr>
              <w:tabs>
                <w:tab w:val="decimal" w:pos="799"/>
              </w:tabs>
              <w:spacing w:line="240" w:lineRule="exact"/>
              <w:rPr>
                <w:rFonts w:ascii="CordiaUPC" w:eastAsia="Times New Roman" w:hAnsi="CordiaUPC" w:cs="CordiaUPC"/>
                <w:sz w:val="26"/>
                <w:szCs w:val="26"/>
              </w:rPr>
            </w:pPr>
            <w:r w:rsidRPr="001573BA">
              <w:rPr>
                <w:rFonts w:ascii="CordiaUPC" w:hAnsi="CordiaUPC" w:cs="CordiaUPC"/>
                <w:sz w:val="26"/>
                <w:szCs w:val="26"/>
              </w:rPr>
              <w:t>(4,532)</w:t>
            </w:r>
          </w:p>
        </w:tc>
      </w:tr>
      <w:tr w:rsidR="001A286D" w:rsidRPr="001573BA" w14:paraId="7B51D9F6" w14:textId="77777777" w:rsidTr="001A286D">
        <w:trPr>
          <w:cantSplit/>
        </w:trPr>
        <w:tc>
          <w:tcPr>
            <w:tcW w:w="4937" w:type="dxa"/>
          </w:tcPr>
          <w:p w14:paraId="1BE099D3" w14:textId="141F87E7" w:rsidR="001A286D" w:rsidRPr="001573BA" w:rsidRDefault="001A286D" w:rsidP="001A286D">
            <w:pPr>
              <w:spacing w:line="240" w:lineRule="exact"/>
              <w:ind w:left="149" w:hanging="149"/>
              <w:rPr>
                <w:rFonts w:ascii="CordiaUPC" w:eastAsia="Times New Roman" w:hAnsi="CordiaUPC" w:cs="CordiaUPC"/>
                <w:sz w:val="26"/>
                <w:szCs w:val="26"/>
              </w:rPr>
            </w:pPr>
            <w:r w:rsidRPr="001573BA">
              <w:rPr>
                <w:rFonts w:ascii="CordiaUPC" w:eastAsia="Times New Roman" w:hAnsi="CordiaUPC" w:cs="CordiaUPC"/>
                <w:sz w:val="26"/>
                <w:szCs w:val="26"/>
              </w:rPr>
              <w:t xml:space="preserve">Under (over) provided in prior </w:t>
            </w:r>
            <w:r w:rsidRPr="001573BA">
              <w:rPr>
                <w:rFonts w:ascii="CordiaUPC" w:hAnsi="CordiaUPC" w:cs="CordiaUPC"/>
                <w:sz w:val="26"/>
                <w:szCs w:val="26"/>
              </w:rPr>
              <w:t>years</w:t>
            </w:r>
          </w:p>
        </w:tc>
        <w:tc>
          <w:tcPr>
            <w:tcW w:w="669" w:type="dxa"/>
            <w:vAlign w:val="bottom"/>
          </w:tcPr>
          <w:p w14:paraId="127A0614" w14:textId="6BEFFE7A" w:rsidR="001A286D" w:rsidRPr="001573BA" w:rsidRDefault="001A286D" w:rsidP="001A286D">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w:t>
            </w:r>
          </w:p>
        </w:tc>
        <w:tc>
          <w:tcPr>
            <w:tcW w:w="181" w:type="dxa"/>
            <w:vAlign w:val="bottom"/>
          </w:tcPr>
          <w:p w14:paraId="6E47D93F" w14:textId="77777777" w:rsidR="001A286D" w:rsidRPr="001573BA" w:rsidRDefault="001A286D" w:rsidP="001A286D">
            <w:pPr>
              <w:tabs>
                <w:tab w:val="decimal" w:pos="765"/>
              </w:tabs>
              <w:spacing w:line="240" w:lineRule="exact"/>
              <w:rPr>
                <w:rFonts w:ascii="CordiaUPC" w:eastAsia="Times New Roman" w:hAnsi="CordiaUPC" w:cs="CordiaUPC"/>
                <w:sz w:val="26"/>
                <w:szCs w:val="26"/>
              </w:rPr>
            </w:pPr>
          </w:p>
        </w:tc>
        <w:tc>
          <w:tcPr>
            <w:tcW w:w="1197" w:type="dxa"/>
            <w:vAlign w:val="bottom"/>
          </w:tcPr>
          <w:p w14:paraId="556637A0" w14:textId="05AD4FD9" w:rsidR="001A286D" w:rsidRPr="001573BA" w:rsidRDefault="001A286D" w:rsidP="001A286D">
            <w:pPr>
              <w:tabs>
                <w:tab w:val="decimal" w:pos="799"/>
              </w:tabs>
              <w:spacing w:line="240" w:lineRule="exact"/>
              <w:rPr>
                <w:rFonts w:ascii="CordiaUPC" w:eastAsia="Times New Roman" w:hAnsi="CordiaUPC" w:cs="CordiaUPC"/>
                <w:sz w:val="26"/>
                <w:szCs w:val="26"/>
              </w:rPr>
            </w:pPr>
            <w:r w:rsidRPr="001573BA">
              <w:rPr>
                <w:rFonts w:ascii="CordiaUPC" w:hAnsi="CordiaUPC" w:cs="CordiaUPC"/>
                <w:sz w:val="26"/>
                <w:szCs w:val="26"/>
              </w:rPr>
              <w:t>-</w:t>
            </w:r>
          </w:p>
        </w:tc>
        <w:tc>
          <w:tcPr>
            <w:tcW w:w="180" w:type="dxa"/>
          </w:tcPr>
          <w:p w14:paraId="4D70EB23" w14:textId="77777777" w:rsidR="001A286D" w:rsidRPr="001573BA" w:rsidRDefault="001A286D" w:rsidP="001A286D">
            <w:pPr>
              <w:tabs>
                <w:tab w:val="decimal" w:pos="765"/>
              </w:tabs>
              <w:spacing w:line="240" w:lineRule="exact"/>
              <w:rPr>
                <w:rFonts w:ascii="CordiaUPC" w:eastAsia="Times New Roman" w:hAnsi="CordiaUPC" w:cs="CordiaUPC"/>
                <w:sz w:val="26"/>
                <w:szCs w:val="26"/>
              </w:rPr>
            </w:pPr>
          </w:p>
        </w:tc>
        <w:tc>
          <w:tcPr>
            <w:tcW w:w="750" w:type="dxa"/>
            <w:vAlign w:val="bottom"/>
          </w:tcPr>
          <w:p w14:paraId="7FF97AC6" w14:textId="606A9171" w:rsidR="001A286D" w:rsidRPr="001573BA" w:rsidRDefault="001A286D" w:rsidP="001A286D">
            <w:pPr>
              <w:tabs>
                <w:tab w:val="decimal" w:pos="551"/>
              </w:tabs>
              <w:spacing w:line="240" w:lineRule="exact"/>
              <w:rPr>
                <w:rFonts w:ascii="CordiaUPC" w:eastAsia="Times New Roman" w:hAnsi="CordiaUPC" w:cs="CordiaUPC"/>
                <w:sz w:val="26"/>
                <w:szCs w:val="26"/>
              </w:rPr>
            </w:pPr>
            <w:r w:rsidRPr="001573BA">
              <w:rPr>
                <w:rFonts w:ascii="CordiaUPC" w:hAnsi="CordiaUPC" w:cs="CordiaUPC"/>
                <w:sz w:val="26"/>
                <w:szCs w:val="26"/>
              </w:rPr>
              <w:t>-</w:t>
            </w:r>
          </w:p>
        </w:tc>
        <w:tc>
          <w:tcPr>
            <w:tcW w:w="178" w:type="dxa"/>
            <w:vAlign w:val="bottom"/>
          </w:tcPr>
          <w:p w14:paraId="20E7EEB3" w14:textId="77777777" w:rsidR="001A286D" w:rsidRPr="001573BA" w:rsidRDefault="001A286D" w:rsidP="001A286D">
            <w:pPr>
              <w:tabs>
                <w:tab w:val="decimal" w:pos="765"/>
              </w:tabs>
              <w:spacing w:line="240" w:lineRule="exact"/>
              <w:rPr>
                <w:rFonts w:ascii="CordiaUPC" w:eastAsia="Times New Roman" w:hAnsi="CordiaUPC" w:cs="CordiaUPC"/>
                <w:sz w:val="26"/>
                <w:szCs w:val="26"/>
              </w:rPr>
            </w:pPr>
          </w:p>
        </w:tc>
        <w:tc>
          <w:tcPr>
            <w:tcW w:w="1196" w:type="dxa"/>
            <w:vAlign w:val="bottom"/>
          </w:tcPr>
          <w:p w14:paraId="7CBD0ABC" w14:textId="711315DE" w:rsidR="001A286D" w:rsidRPr="001573BA" w:rsidRDefault="001A286D" w:rsidP="001A286D">
            <w:pPr>
              <w:tabs>
                <w:tab w:val="decimal" w:pos="799"/>
              </w:tabs>
              <w:spacing w:line="240" w:lineRule="exact"/>
              <w:rPr>
                <w:rFonts w:ascii="CordiaUPC" w:eastAsia="Times New Roman" w:hAnsi="CordiaUPC" w:cs="CordiaUPC"/>
                <w:sz w:val="26"/>
                <w:szCs w:val="26"/>
              </w:rPr>
            </w:pPr>
            <w:r w:rsidRPr="001573BA">
              <w:rPr>
                <w:rFonts w:ascii="CordiaUPC" w:hAnsi="CordiaUPC" w:cs="CordiaUPC"/>
                <w:sz w:val="26"/>
                <w:szCs w:val="26"/>
              </w:rPr>
              <w:t>(4)</w:t>
            </w:r>
          </w:p>
        </w:tc>
      </w:tr>
      <w:tr w:rsidR="001A286D" w:rsidRPr="001573BA" w14:paraId="70990AD6" w14:textId="77777777" w:rsidTr="001A286D">
        <w:trPr>
          <w:cantSplit/>
        </w:trPr>
        <w:tc>
          <w:tcPr>
            <w:tcW w:w="4937" w:type="dxa"/>
          </w:tcPr>
          <w:p w14:paraId="0E23A263" w14:textId="77777777" w:rsidR="001A286D" w:rsidRPr="001573BA" w:rsidRDefault="001A286D" w:rsidP="001A286D">
            <w:pPr>
              <w:spacing w:line="240" w:lineRule="exact"/>
              <w:rPr>
                <w:rFonts w:ascii="CordiaUPC" w:eastAsia="Times New Roman" w:hAnsi="CordiaUPC" w:cs="CordiaUPC"/>
                <w:b/>
                <w:bCs/>
                <w:sz w:val="26"/>
                <w:szCs w:val="26"/>
              </w:rPr>
            </w:pPr>
            <w:r w:rsidRPr="001573BA">
              <w:rPr>
                <w:rFonts w:ascii="CordiaUPC" w:eastAsia="Times New Roman" w:hAnsi="CordiaUPC" w:cs="CordiaUPC" w:hint="cs"/>
                <w:b/>
                <w:bCs/>
                <w:sz w:val="26"/>
                <w:szCs w:val="26"/>
              </w:rPr>
              <w:t>Total</w:t>
            </w:r>
          </w:p>
        </w:tc>
        <w:tc>
          <w:tcPr>
            <w:tcW w:w="669" w:type="dxa"/>
            <w:tcBorders>
              <w:top w:val="single" w:sz="4" w:space="0" w:color="auto"/>
              <w:left w:val="nil"/>
              <w:bottom w:val="double" w:sz="4" w:space="0" w:color="auto"/>
              <w:right w:val="nil"/>
            </w:tcBorders>
            <w:vAlign w:val="bottom"/>
          </w:tcPr>
          <w:p w14:paraId="081978B9" w14:textId="0A3C0760" w:rsidR="001A286D" w:rsidRPr="001573BA" w:rsidRDefault="001A286D" w:rsidP="001A286D">
            <w:pPr>
              <w:tabs>
                <w:tab w:val="decimal" w:pos="551"/>
              </w:tabs>
              <w:spacing w:line="240" w:lineRule="exact"/>
              <w:rPr>
                <w:rFonts w:ascii="CordiaUPC" w:eastAsia="Times New Roman" w:hAnsi="CordiaUPC" w:cs="CordiaUPC"/>
                <w:b/>
                <w:bCs/>
                <w:sz w:val="26"/>
                <w:szCs w:val="26"/>
              </w:rPr>
            </w:pPr>
            <w:r w:rsidRPr="001573BA">
              <w:rPr>
                <w:rFonts w:ascii="CordiaUPC" w:hAnsi="CordiaUPC" w:cs="CordiaUPC"/>
                <w:b/>
                <w:bCs/>
                <w:sz w:val="26"/>
                <w:szCs w:val="26"/>
              </w:rPr>
              <w:t>(6)</w:t>
            </w:r>
          </w:p>
        </w:tc>
        <w:tc>
          <w:tcPr>
            <w:tcW w:w="181" w:type="dxa"/>
            <w:vAlign w:val="bottom"/>
          </w:tcPr>
          <w:p w14:paraId="543912FE" w14:textId="77777777" w:rsidR="001A286D" w:rsidRPr="001573BA" w:rsidRDefault="001A286D" w:rsidP="001A286D">
            <w:pPr>
              <w:tabs>
                <w:tab w:val="decimal" w:pos="765"/>
              </w:tabs>
              <w:spacing w:line="240" w:lineRule="exact"/>
              <w:jc w:val="center"/>
              <w:rPr>
                <w:rFonts w:ascii="CordiaUPC" w:eastAsia="Times New Roman" w:hAnsi="CordiaUPC" w:cs="CordiaUPC"/>
                <w:b/>
                <w:bCs/>
                <w:sz w:val="26"/>
                <w:szCs w:val="26"/>
              </w:rPr>
            </w:pPr>
          </w:p>
        </w:tc>
        <w:tc>
          <w:tcPr>
            <w:tcW w:w="1197" w:type="dxa"/>
            <w:tcBorders>
              <w:top w:val="single" w:sz="4" w:space="0" w:color="auto"/>
              <w:left w:val="nil"/>
              <w:bottom w:val="double" w:sz="4" w:space="0" w:color="auto"/>
              <w:right w:val="nil"/>
            </w:tcBorders>
            <w:vAlign w:val="bottom"/>
          </w:tcPr>
          <w:p w14:paraId="2C9A868C" w14:textId="0C708C26" w:rsidR="001A286D" w:rsidRPr="001573BA" w:rsidRDefault="001A286D" w:rsidP="001A286D">
            <w:pPr>
              <w:tabs>
                <w:tab w:val="decimal" w:pos="799"/>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(1,179)</w:t>
            </w:r>
          </w:p>
        </w:tc>
        <w:tc>
          <w:tcPr>
            <w:tcW w:w="180" w:type="dxa"/>
          </w:tcPr>
          <w:p w14:paraId="3F286E65" w14:textId="77777777" w:rsidR="001A286D" w:rsidRPr="001573BA" w:rsidRDefault="001A286D" w:rsidP="001A286D">
            <w:pPr>
              <w:tabs>
                <w:tab w:val="decimal" w:pos="765"/>
              </w:tabs>
              <w:spacing w:line="240" w:lineRule="exact"/>
              <w:jc w:val="center"/>
              <w:rPr>
                <w:rFonts w:ascii="CordiaUPC" w:eastAsia="Times New Roman" w:hAnsi="CordiaUPC" w:cs="CordiaUPC"/>
                <w:b/>
                <w:bCs/>
                <w:sz w:val="26"/>
                <w:szCs w:val="26"/>
              </w:rPr>
            </w:pPr>
          </w:p>
        </w:tc>
        <w:tc>
          <w:tcPr>
            <w:tcW w:w="750" w:type="dxa"/>
            <w:tcBorders>
              <w:top w:val="single" w:sz="4" w:space="0" w:color="auto"/>
              <w:left w:val="nil"/>
              <w:bottom w:val="double" w:sz="4" w:space="0" w:color="auto"/>
              <w:right w:val="nil"/>
            </w:tcBorders>
            <w:vAlign w:val="bottom"/>
          </w:tcPr>
          <w:p w14:paraId="0D1FE1C0" w14:textId="609104F6" w:rsidR="001A286D" w:rsidRPr="001573BA" w:rsidRDefault="001A286D" w:rsidP="001A286D">
            <w:pPr>
              <w:tabs>
                <w:tab w:val="decimal" w:pos="551"/>
              </w:tabs>
              <w:spacing w:line="240" w:lineRule="exact"/>
              <w:rPr>
                <w:rFonts w:ascii="CordiaUPC" w:eastAsia="Times New Roman" w:hAnsi="CordiaUPC" w:cs="CordiaUPC"/>
                <w:b/>
                <w:bCs/>
                <w:sz w:val="26"/>
                <w:szCs w:val="26"/>
              </w:rPr>
            </w:pPr>
            <w:r w:rsidRPr="001573BA">
              <w:rPr>
                <w:rFonts w:ascii="CordiaUPC" w:hAnsi="CordiaUPC" w:cs="CordiaUPC"/>
                <w:b/>
                <w:bCs/>
                <w:sz w:val="26"/>
                <w:szCs w:val="26"/>
              </w:rPr>
              <w:t>(6)</w:t>
            </w:r>
          </w:p>
        </w:tc>
        <w:tc>
          <w:tcPr>
            <w:tcW w:w="178" w:type="dxa"/>
            <w:vAlign w:val="bottom"/>
          </w:tcPr>
          <w:p w14:paraId="1B243A0D" w14:textId="77777777" w:rsidR="001A286D" w:rsidRPr="001573BA" w:rsidRDefault="001A286D" w:rsidP="001A286D">
            <w:pPr>
              <w:tabs>
                <w:tab w:val="decimal" w:pos="765"/>
              </w:tabs>
              <w:spacing w:line="240" w:lineRule="exact"/>
              <w:jc w:val="center"/>
              <w:rPr>
                <w:rFonts w:ascii="CordiaUPC" w:eastAsia="Times New Roman" w:hAnsi="CordiaUPC" w:cs="CordiaUPC"/>
                <w:b/>
                <w:bCs/>
                <w:sz w:val="26"/>
                <w:szCs w:val="26"/>
              </w:rPr>
            </w:pPr>
          </w:p>
        </w:tc>
        <w:tc>
          <w:tcPr>
            <w:tcW w:w="1196" w:type="dxa"/>
            <w:tcBorders>
              <w:top w:val="single" w:sz="4" w:space="0" w:color="auto"/>
              <w:left w:val="nil"/>
              <w:bottom w:val="double" w:sz="4" w:space="0" w:color="auto"/>
              <w:right w:val="nil"/>
            </w:tcBorders>
            <w:vAlign w:val="bottom"/>
          </w:tcPr>
          <w:p w14:paraId="57D3BA25" w14:textId="3CCAAEA8" w:rsidR="001A286D" w:rsidRPr="001573BA" w:rsidRDefault="001A286D" w:rsidP="001A286D">
            <w:pPr>
              <w:tabs>
                <w:tab w:val="decimal" w:pos="799"/>
              </w:tabs>
              <w:spacing w:line="240" w:lineRule="exact"/>
              <w:ind w:right="11"/>
              <w:rPr>
                <w:rFonts w:ascii="CordiaUPC" w:eastAsia="Times New Roman" w:hAnsi="CordiaUPC" w:cs="CordiaUPC"/>
                <w:b/>
                <w:bCs/>
                <w:sz w:val="26"/>
                <w:szCs w:val="26"/>
              </w:rPr>
            </w:pPr>
            <w:r w:rsidRPr="001573BA">
              <w:rPr>
                <w:rFonts w:ascii="CordiaUPC" w:hAnsi="CordiaUPC" w:cs="CordiaUPC"/>
                <w:b/>
                <w:bCs/>
                <w:sz w:val="26"/>
                <w:szCs w:val="26"/>
              </w:rPr>
              <w:t>(1,023)</w:t>
            </w:r>
          </w:p>
        </w:tc>
      </w:tr>
    </w:tbl>
    <w:p w14:paraId="0755147C" w14:textId="77777777" w:rsidR="00144A18" w:rsidRPr="001573BA" w:rsidRDefault="00144A18" w:rsidP="00102F67">
      <w:pPr>
        <w:pStyle w:val="Heading1"/>
        <w:numPr>
          <w:ilvl w:val="0"/>
          <w:numId w:val="0"/>
        </w:numPr>
        <w:spacing w:before="0" w:after="0" w:line="240" w:lineRule="exact"/>
        <w:ind w:left="540" w:hanging="540"/>
        <w:rPr>
          <w:rFonts w:ascii="CordiaUPC" w:hAnsi="CordiaUPC" w:cs="CordiaUPC"/>
          <w:i w:val="0"/>
          <w:iCs/>
          <w:sz w:val="28"/>
          <w:szCs w:val="28"/>
        </w:rPr>
      </w:pPr>
    </w:p>
    <w:p w14:paraId="7D89701E" w14:textId="1B625905" w:rsidR="00FF2200" w:rsidRPr="001573BA" w:rsidRDefault="00DB22F7" w:rsidP="00102F67">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i w:val="0"/>
          <w:iCs/>
          <w:sz w:val="28"/>
          <w:szCs w:val="28"/>
        </w:rPr>
        <w:t>20</w:t>
      </w:r>
      <w:r w:rsidR="00433B08" w:rsidRPr="001573BA">
        <w:rPr>
          <w:rFonts w:ascii="CordiaUPC" w:hAnsi="CordiaUPC" w:cs="CordiaUPC" w:hint="cs"/>
          <w:i w:val="0"/>
          <w:iCs/>
          <w:sz w:val="28"/>
          <w:szCs w:val="28"/>
        </w:rPr>
        <w:tab/>
      </w:r>
      <w:r w:rsidR="00FF2200" w:rsidRPr="001573BA">
        <w:rPr>
          <w:rFonts w:ascii="CordiaUPC" w:hAnsi="CordiaUPC" w:cs="CordiaUPC" w:hint="cs"/>
          <w:i w:val="0"/>
          <w:iCs/>
          <w:sz w:val="28"/>
          <w:szCs w:val="28"/>
        </w:rPr>
        <w:t>Deposits</w:t>
      </w:r>
    </w:p>
    <w:p w14:paraId="1C9F3266" w14:textId="773CF28D" w:rsidR="00FF2200" w:rsidRPr="001573BA" w:rsidRDefault="004D41CF" w:rsidP="001C09F9">
      <w:pPr>
        <w:tabs>
          <w:tab w:val="left" w:pos="540"/>
          <w:tab w:val="left" w:pos="1080"/>
        </w:tabs>
        <w:spacing w:line="240" w:lineRule="exact"/>
        <w:ind w:right="389"/>
        <w:jc w:val="thaiDistribute"/>
        <w:rPr>
          <w:rFonts w:ascii="CordiaUPC" w:hAnsi="CordiaUPC" w:cs="CordiaUPC"/>
          <w:b/>
          <w:bCs/>
          <w:sz w:val="20"/>
          <w:lang w:bidi="th-TH"/>
        </w:rPr>
      </w:pPr>
      <w:r w:rsidRPr="001573BA">
        <w:rPr>
          <w:rFonts w:ascii="CordiaUPC" w:hAnsi="CordiaUPC" w:cs="CordiaUPC"/>
          <w:b/>
          <w:bCs/>
          <w:sz w:val="20"/>
          <w:lang w:bidi="th-TH"/>
        </w:rPr>
        <w:t xml:space="preserve"> </w:t>
      </w:r>
    </w:p>
    <w:p w14:paraId="225D4481" w14:textId="6A1143AA" w:rsidR="00FF2200" w:rsidRPr="001573BA" w:rsidRDefault="00DB22F7" w:rsidP="001C09F9">
      <w:pPr>
        <w:spacing w:line="240" w:lineRule="exact"/>
        <w:ind w:left="540" w:right="1" w:hanging="540"/>
        <w:jc w:val="thaiDistribute"/>
        <w:rPr>
          <w:rFonts w:ascii="CordiaUPC" w:hAnsi="CordiaUPC" w:cs="CordiaUPC"/>
          <w:b/>
          <w:bCs/>
          <w:snapToGrid w:val="0"/>
          <w:sz w:val="26"/>
          <w:szCs w:val="26"/>
          <w:cs/>
          <w:lang w:eastAsia="th-TH" w:bidi="th-TH"/>
        </w:rPr>
      </w:pPr>
      <w:r w:rsidRPr="001573BA">
        <w:rPr>
          <w:rFonts w:ascii="CordiaUPC" w:hAnsi="CordiaUPC" w:cs="CordiaUPC"/>
          <w:b/>
          <w:bCs/>
          <w:snapToGrid w:val="0"/>
          <w:sz w:val="26"/>
          <w:szCs w:val="26"/>
          <w:lang w:eastAsia="th-TH" w:bidi="th-TH"/>
        </w:rPr>
        <w:t>20.</w:t>
      </w:r>
      <w:r w:rsidR="00FF2200" w:rsidRPr="001573BA">
        <w:rPr>
          <w:rFonts w:ascii="CordiaUPC" w:hAnsi="CordiaUPC" w:cs="CordiaUPC" w:hint="cs"/>
          <w:b/>
          <w:bCs/>
          <w:snapToGrid w:val="0"/>
          <w:sz w:val="26"/>
          <w:szCs w:val="26"/>
          <w:lang w:eastAsia="th-TH" w:bidi="th-TH"/>
        </w:rPr>
        <w:t>1</w:t>
      </w:r>
      <w:r w:rsidR="00FF2200" w:rsidRPr="001573BA">
        <w:rPr>
          <w:rFonts w:ascii="CordiaUPC" w:hAnsi="CordiaUPC" w:cs="CordiaUPC" w:hint="cs"/>
          <w:b/>
          <w:bCs/>
          <w:sz w:val="26"/>
          <w:szCs w:val="26"/>
          <w:rtl/>
          <w:cs/>
        </w:rPr>
        <w:tab/>
      </w:r>
      <w:r w:rsidR="00FF2200" w:rsidRPr="001573BA">
        <w:rPr>
          <w:rFonts w:ascii="CordiaUPC" w:hAnsi="CordiaUPC" w:cs="CordiaUPC" w:hint="cs"/>
          <w:b/>
          <w:bCs/>
          <w:snapToGrid w:val="0"/>
          <w:sz w:val="26"/>
          <w:szCs w:val="26"/>
          <w:lang w:eastAsia="th-TH" w:bidi="th-TH"/>
        </w:rPr>
        <w:t xml:space="preserve">Classified by type of </w:t>
      </w:r>
      <w:proofErr w:type="gramStart"/>
      <w:r w:rsidR="00FF2200" w:rsidRPr="001573BA">
        <w:rPr>
          <w:rFonts w:ascii="CordiaUPC" w:hAnsi="CordiaUPC" w:cs="CordiaUPC" w:hint="cs"/>
          <w:b/>
          <w:bCs/>
          <w:snapToGrid w:val="0"/>
          <w:sz w:val="26"/>
          <w:szCs w:val="26"/>
          <w:lang w:eastAsia="th-TH" w:bidi="th-TH"/>
        </w:rPr>
        <w:t>deposits</w:t>
      </w:r>
      <w:proofErr w:type="gramEnd"/>
    </w:p>
    <w:p w14:paraId="4BE7A9EC" w14:textId="3DADEF44" w:rsidR="00367CD5" w:rsidRPr="001573BA" w:rsidRDefault="00367CD5" w:rsidP="001C09F9">
      <w:pPr>
        <w:spacing w:line="240" w:lineRule="exact"/>
        <w:ind w:left="547" w:right="14"/>
        <w:jc w:val="thaiDistribute"/>
        <w:rPr>
          <w:rFonts w:ascii="CordiaUPC" w:hAnsi="CordiaUPC" w:cs="CordiaUPC"/>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1573BA" w14:paraId="4597572C" w14:textId="77777777" w:rsidTr="00E63822">
        <w:tc>
          <w:tcPr>
            <w:tcW w:w="3727" w:type="dxa"/>
          </w:tcPr>
          <w:p w14:paraId="116E8D71" w14:textId="77777777" w:rsidR="00367CD5" w:rsidRPr="001573BA" w:rsidRDefault="00367CD5" w:rsidP="001C09F9">
            <w:pPr>
              <w:spacing w:line="240" w:lineRule="exact"/>
              <w:ind w:right="-79"/>
              <w:rPr>
                <w:rFonts w:ascii="CordiaUPC" w:hAnsi="CordiaUPC" w:cs="CordiaUPC"/>
                <w:sz w:val="26"/>
                <w:szCs w:val="26"/>
                <w:lang w:val="en-US" w:bidi="th-TH"/>
              </w:rPr>
            </w:pPr>
          </w:p>
        </w:tc>
        <w:tc>
          <w:tcPr>
            <w:tcW w:w="2718" w:type="dxa"/>
            <w:gridSpan w:val="3"/>
            <w:vAlign w:val="bottom"/>
          </w:tcPr>
          <w:p w14:paraId="5934DF32" w14:textId="77777777" w:rsidR="00367CD5" w:rsidRPr="001573BA" w:rsidRDefault="00367CD5" w:rsidP="001C09F9">
            <w:pPr>
              <w:spacing w:line="240" w:lineRule="exact"/>
              <w:ind w:left="-155" w:right="-288"/>
              <w:jc w:val="center"/>
              <w:rPr>
                <w:rFonts w:ascii="CordiaUPC" w:hAnsi="CordiaUPC" w:cs="CordiaUPC"/>
                <w:b/>
                <w:bCs/>
                <w:sz w:val="26"/>
                <w:szCs w:val="26"/>
                <w:lang w:val="en-US"/>
              </w:rPr>
            </w:pPr>
            <w:r w:rsidRPr="001573BA">
              <w:rPr>
                <w:rFonts w:ascii="CordiaUPC" w:hAnsi="CordiaUPC" w:cs="CordiaUPC" w:hint="cs"/>
                <w:b/>
                <w:bCs/>
                <w:sz w:val="26"/>
                <w:szCs w:val="26"/>
                <w:lang w:val="en-US"/>
              </w:rPr>
              <w:t>Consolidated</w:t>
            </w:r>
          </w:p>
        </w:tc>
        <w:tc>
          <w:tcPr>
            <w:tcW w:w="242" w:type="dxa"/>
            <w:gridSpan w:val="2"/>
            <w:vAlign w:val="bottom"/>
          </w:tcPr>
          <w:p w14:paraId="5C637560" w14:textId="77777777" w:rsidR="00367CD5" w:rsidRPr="001573BA" w:rsidRDefault="00367CD5" w:rsidP="001C09F9">
            <w:pPr>
              <w:spacing w:line="240" w:lineRule="exact"/>
              <w:ind w:left="-155" w:right="-288"/>
              <w:jc w:val="center"/>
              <w:rPr>
                <w:rFonts w:ascii="CordiaUPC" w:hAnsi="CordiaUPC" w:cs="CordiaUPC"/>
                <w:b/>
                <w:bCs/>
                <w:sz w:val="26"/>
                <w:szCs w:val="26"/>
                <w:lang w:val="en-US"/>
              </w:rPr>
            </w:pPr>
          </w:p>
        </w:tc>
        <w:tc>
          <w:tcPr>
            <w:tcW w:w="2656" w:type="dxa"/>
            <w:gridSpan w:val="3"/>
            <w:vAlign w:val="bottom"/>
          </w:tcPr>
          <w:p w14:paraId="6E9AD983" w14:textId="77777777" w:rsidR="00367CD5" w:rsidRPr="001573BA" w:rsidRDefault="00367CD5" w:rsidP="001C09F9">
            <w:pPr>
              <w:spacing w:line="240" w:lineRule="exact"/>
              <w:ind w:left="-155" w:right="-288"/>
              <w:jc w:val="center"/>
              <w:rPr>
                <w:rFonts w:ascii="CordiaUPC" w:hAnsi="CordiaUPC" w:cs="CordiaUPC"/>
                <w:b/>
                <w:bCs/>
                <w:sz w:val="26"/>
                <w:szCs w:val="26"/>
                <w:lang w:val="en-US"/>
              </w:rPr>
            </w:pPr>
            <w:r w:rsidRPr="001573BA">
              <w:rPr>
                <w:rFonts w:ascii="CordiaUPC" w:hAnsi="CordiaUPC" w:cs="CordiaUPC" w:hint="cs"/>
                <w:b/>
                <w:bCs/>
                <w:sz w:val="26"/>
                <w:szCs w:val="26"/>
                <w:lang w:val="en-US"/>
              </w:rPr>
              <w:t>Bank only</w:t>
            </w:r>
          </w:p>
        </w:tc>
      </w:tr>
      <w:tr w:rsidR="002A5269" w:rsidRPr="001573BA" w14:paraId="7B0DCF3A" w14:textId="77777777" w:rsidTr="00E63822">
        <w:tc>
          <w:tcPr>
            <w:tcW w:w="3727" w:type="dxa"/>
          </w:tcPr>
          <w:p w14:paraId="5E88C304" w14:textId="77777777" w:rsidR="002A5269" w:rsidRPr="001573BA" w:rsidRDefault="002A5269" w:rsidP="002A5269">
            <w:pPr>
              <w:spacing w:line="240" w:lineRule="exact"/>
              <w:ind w:right="-79"/>
              <w:rPr>
                <w:rFonts w:ascii="CordiaUPC" w:hAnsi="CordiaUPC" w:cs="CordiaUPC"/>
                <w:sz w:val="26"/>
                <w:szCs w:val="26"/>
                <w:lang w:val="en-US" w:bidi="th-TH"/>
              </w:rPr>
            </w:pPr>
          </w:p>
        </w:tc>
        <w:tc>
          <w:tcPr>
            <w:tcW w:w="1188" w:type="dxa"/>
            <w:vAlign w:val="bottom"/>
          </w:tcPr>
          <w:p w14:paraId="3FAE60C5" w14:textId="7EB8940A" w:rsidR="002A5269" w:rsidRPr="001573BA" w:rsidRDefault="002A5269" w:rsidP="008D2234">
            <w:pPr>
              <w:spacing w:line="240" w:lineRule="exact"/>
              <w:ind w:right="-108"/>
              <w:jc w:val="center"/>
              <w:rPr>
                <w:rFonts w:ascii="CordiaUPC" w:hAnsi="CordiaUPC" w:cs="CordiaUPC"/>
                <w:sz w:val="26"/>
                <w:szCs w:val="26"/>
              </w:rPr>
            </w:pPr>
            <w:r w:rsidRPr="001573BA">
              <w:rPr>
                <w:rFonts w:ascii="CordiaUPC" w:hAnsi="CordiaUPC" w:cs="CordiaUPC"/>
                <w:sz w:val="26"/>
                <w:szCs w:val="26"/>
              </w:rPr>
              <w:t>202</w:t>
            </w:r>
            <w:r w:rsidR="00A353FB" w:rsidRPr="001573BA">
              <w:rPr>
                <w:rFonts w:ascii="CordiaUPC" w:hAnsi="CordiaUPC" w:cs="CordiaUPC"/>
                <w:sz w:val="26"/>
                <w:szCs w:val="26"/>
              </w:rPr>
              <w:t>4</w:t>
            </w:r>
          </w:p>
        </w:tc>
        <w:tc>
          <w:tcPr>
            <w:tcW w:w="279" w:type="dxa"/>
          </w:tcPr>
          <w:p w14:paraId="1FC34A1F" w14:textId="77777777" w:rsidR="002A5269" w:rsidRPr="001573BA" w:rsidRDefault="002A5269" w:rsidP="008D2234">
            <w:pPr>
              <w:spacing w:line="240" w:lineRule="exact"/>
              <w:ind w:left="-108" w:right="-108"/>
              <w:jc w:val="center"/>
              <w:rPr>
                <w:rFonts w:ascii="CordiaUPC" w:hAnsi="CordiaUPC" w:cs="CordiaUPC"/>
                <w:sz w:val="26"/>
                <w:szCs w:val="26"/>
                <w:rtl/>
                <w:cs/>
              </w:rPr>
            </w:pPr>
          </w:p>
        </w:tc>
        <w:tc>
          <w:tcPr>
            <w:tcW w:w="1251" w:type="dxa"/>
          </w:tcPr>
          <w:p w14:paraId="21FF57F6" w14:textId="43B25A90" w:rsidR="002A5269" w:rsidRPr="001573BA" w:rsidRDefault="002A5269" w:rsidP="008D2234">
            <w:pPr>
              <w:spacing w:line="240" w:lineRule="exact"/>
              <w:ind w:right="-108"/>
              <w:jc w:val="center"/>
              <w:rPr>
                <w:rFonts w:ascii="CordiaUPC" w:hAnsi="CordiaUPC" w:cs="CordiaUPC"/>
                <w:sz w:val="26"/>
                <w:szCs w:val="26"/>
              </w:rPr>
            </w:pPr>
            <w:r w:rsidRPr="001573BA">
              <w:rPr>
                <w:rFonts w:ascii="CordiaUPC" w:hAnsi="CordiaUPC" w:cs="CordiaUPC"/>
                <w:sz w:val="26"/>
                <w:szCs w:val="26"/>
              </w:rPr>
              <w:t>202</w:t>
            </w:r>
            <w:r w:rsidR="00A353FB" w:rsidRPr="001573BA">
              <w:rPr>
                <w:rFonts w:ascii="CordiaUPC" w:hAnsi="CordiaUPC" w:cs="CordiaUPC"/>
                <w:sz w:val="26"/>
                <w:szCs w:val="26"/>
              </w:rPr>
              <w:t>3</w:t>
            </w:r>
          </w:p>
        </w:tc>
        <w:tc>
          <w:tcPr>
            <w:tcW w:w="242" w:type="dxa"/>
            <w:gridSpan w:val="2"/>
            <w:vAlign w:val="bottom"/>
          </w:tcPr>
          <w:p w14:paraId="5BDE43E5" w14:textId="77777777" w:rsidR="002A5269" w:rsidRPr="001573BA" w:rsidRDefault="002A5269" w:rsidP="008D2234">
            <w:pPr>
              <w:spacing w:line="240" w:lineRule="exact"/>
              <w:ind w:left="-108" w:right="-108"/>
              <w:jc w:val="center"/>
              <w:rPr>
                <w:rFonts w:ascii="CordiaUPC" w:hAnsi="CordiaUPC" w:cs="CordiaUPC"/>
                <w:sz w:val="26"/>
                <w:szCs w:val="26"/>
                <w:rtl/>
                <w:cs/>
              </w:rPr>
            </w:pPr>
          </w:p>
        </w:tc>
        <w:tc>
          <w:tcPr>
            <w:tcW w:w="1189" w:type="dxa"/>
            <w:vAlign w:val="bottom"/>
          </w:tcPr>
          <w:p w14:paraId="78DF85A0" w14:textId="636E032F" w:rsidR="002A5269" w:rsidRPr="001573BA" w:rsidRDefault="00A353FB" w:rsidP="008D2234">
            <w:pPr>
              <w:spacing w:line="240" w:lineRule="exact"/>
              <w:ind w:right="-108"/>
              <w:jc w:val="center"/>
              <w:rPr>
                <w:rFonts w:ascii="CordiaUPC" w:hAnsi="CordiaUPC" w:cs="CordiaUPC"/>
                <w:sz w:val="26"/>
                <w:szCs w:val="26"/>
              </w:rPr>
            </w:pPr>
            <w:r w:rsidRPr="001573BA">
              <w:rPr>
                <w:rFonts w:ascii="CordiaUPC" w:hAnsi="CordiaUPC" w:cs="CordiaUPC"/>
                <w:sz w:val="26"/>
                <w:szCs w:val="26"/>
              </w:rPr>
              <w:t>2024</w:t>
            </w:r>
          </w:p>
        </w:tc>
        <w:tc>
          <w:tcPr>
            <w:tcW w:w="270" w:type="dxa"/>
          </w:tcPr>
          <w:p w14:paraId="3216385F" w14:textId="77777777" w:rsidR="002A5269" w:rsidRPr="001573BA" w:rsidRDefault="002A5269" w:rsidP="008D2234">
            <w:pPr>
              <w:spacing w:line="240" w:lineRule="exact"/>
              <w:ind w:left="-108" w:right="-108"/>
              <w:jc w:val="center"/>
              <w:rPr>
                <w:rFonts w:ascii="CordiaUPC" w:hAnsi="CordiaUPC" w:cs="CordiaUPC"/>
                <w:sz w:val="26"/>
                <w:szCs w:val="26"/>
                <w:rtl/>
                <w:cs/>
              </w:rPr>
            </w:pPr>
          </w:p>
        </w:tc>
        <w:tc>
          <w:tcPr>
            <w:tcW w:w="1197" w:type="dxa"/>
          </w:tcPr>
          <w:p w14:paraId="197D680F" w14:textId="2D438B03" w:rsidR="002A5269" w:rsidRPr="001573BA" w:rsidRDefault="00A353FB" w:rsidP="008D2234">
            <w:pPr>
              <w:spacing w:line="240" w:lineRule="exact"/>
              <w:ind w:right="-108"/>
              <w:jc w:val="center"/>
              <w:rPr>
                <w:rFonts w:ascii="CordiaUPC" w:hAnsi="CordiaUPC" w:cs="CordiaUPC"/>
                <w:sz w:val="26"/>
                <w:szCs w:val="26"/>
              </w:rPr>
            </w:pPr>
            <w:r w:rsidRPr="001573BA">
              <w:rPr>
                <w:rFonts w:ascii="CordiaUPC" w:hAnsi="CordiaUPC" w:cs="CordiaUPC"/>
                <w:sz w:val="26"/>
                <w:szCs w:val="26"/>
              </w:rPr>
              <w:t>2023</w:t>
            </w:r>
          </w:p>
        </w:tc>
      </w:tr>
      <w:tr w:rsidR="002A5269" w:rsidRPr="001573BA" w14:paraId="1F3AB793" w14:textId="77777777" w:rsidTr="00E63822">
        <w:tc>
          <w:tcPr>
            <w:tcW w:w="3727" w:type="dxa"/>
          </w:tcPr>
          <w:p w14:paraId="30C71EFA" w14:textId="77777777" w:rsidR="002A5269" w:rsidRPr="001573BA" w:rsidRDefault="002A5269" w:rsidP="002A5269">
            <w:pPr>
              <w:spacing w:line="240" w:lineRule="exact"/>
              <w:ind w:right="-79"/>
              <w:rPr>
                <w:rFonts w:ascii="CordiaUPC" w:hAnsi="CordiaUPC" w:cs="CordiaUPC"/>
                <w:sz w:val="26"/>
                <w:szCs w:val="26"/>
                <w:lang w:val="en-US" w:bidi="th-TH"/>
              </w:rPr>
            </w:pPr>
          </w:p>
        </w:tc>
        <w:tc>
          <w:tcPr>
            <w:tcW w:w="5616" w:type="dxa"/>
            <w:gridSpan w:val="8"/>
            <w:vAlign w:val="bottom"/>
          </w:tcPr>
          <w:p w14:paraId="61FC183D" w14:textId="77777777" w:rsidR="002A5269" w:rsidRPr="001573BA" w:rsidRDefault="002A5269" w:rsidP="002A5269">
            <w:pPr>
              <w:spacing w:line="240" w:lineRule="exact"/>
              <w:ind w:left="-117" w:right="-288"/>
              <w:jc w:val="center"/>
              <w:rPr>
                <w:rFonts w:ascii="CordiaUPC" w:hAnsi="CordiaUPC" w:cs="CordiaUPC"/>
                <w:i/>
                <w:iCs/>
                <w:snapToGrid w:val="0"/>
                <w:sz w:val="26"/>
                <w:szCs w:val="26"/>
                <w:lang w:val="en-US" w:eastAsia="th-TH" w:bidi="th-TH"/>
              </w:rPr>
            </w:pPr>
            <w:r w:rsidRPr="001573BA">
              <w:rPr>
                <w:rFonts w:ascii="CordiaUPC" w:hAnsi="CordiaUPC" w:cs="CordiaUPC" w:hint="cs"/>
                <w:i/>
                <w:iCs/>
                <w:snapToGrid w:val="0"/>
                <w:sz w:val="26"/>
                <w:szCs w:val="26"/>
                <w:lang w:val="en-US" w:eastAsia="th-TH" w:bidi="th-TH"/>
              </w:rPr>
              <w:t>(in million Baht)</w:t>
            </w:r>
          </w:p>
        </w:tc>
      </w:tr>
      <w:tr w:rsidR="0086339E" w:rsidRPr="001573BA" w14:paraId="0CE0F8AA" w14:textId="77777777" w:rsidTr="00E63822">
        <w:tc>
          <w:tcPr>
            <w:tcW w:w="3727" w:type="dxa"/>
            <w:vAlign w:val="bottom"/>
          </w:tcPr>
          <w:p w14:paraId="2AA14CF5" w14:textId="77777777" w:rsidR="0086339E" w:rsidRPr="001573BA" w:rsidRDefault="0086339E" w:rsidP="0086339E">
            <w:pPr>
              <w:spacing w:line="240" w:lineRule="exact"/>
              <w:ind w:left="-18"/>
              <w:rPr>
                <w:rFonts w:ascii="CordiaUPC" w:hAnsi="CordiaUPC" w:cs="CordiaUPC"/>
                <w:sz w:val="26"/>
                <w:szCs w:val="26"/>
                <w:lang w:val="en-US"/>
              </w:rPr>
            </w:pPr>
            <w:r w:rsidRPr="001573BA">
              <w:rPr>
                <w:rFonts w:ascii="CordiaUPC" w:hAnsi="CordiaUPC" w:cs="CordiaUPC" w:hint="cs"/>
                <w:sz w:val="26"/>
                <w:szCs w:val="26"/>
                <w:lang w:val="en-US"/>
              </w:rPr>
              <w:t>Current</w:t>
            </w:r>
          </w:p>
        </w:tc>
        <w:tc>
          <w:tcPr>
            <w:tcW w:w="1188" w:type="dxa"/>
          </w:tcPr>
          <w:p w14:paraId="09122295" w14:textId="15B24693"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val="en-US" w:eastAsia="th-TH"/>
              </w:rPr>
              <w:t>84,609</w:t>
            </w:r>
          </w:p>
        </w:tc>
        <w:tc>
          <w:tcPr>
            <w:tcW w:w="279" w:type="dxa"/>
            <w:vAlign w:val="bottom"/>
          </w:tcPr>
          <w:p w14:paraId="17C55DDC" w14:textId="77777777" w:rsidR="0086339E" w:rsidRPr="001573BA" w:rsidRDefault="0086339E" w:rsidP="0086339E">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18921085"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eastAsia="th-TH"/>
              </w:rPr>
              <w:t>85,147</w:t>
            </w:r>
          </w:p>
        </w:tc>
        <w:tc>
          <w:tcPr>
            <w:tcW w:w="236" w:type="dxa"/>
            <w:vAlign w:val="bottom"/>
          </w:tcPr>
          <w:p w14:paraId="08C1F00B" w14:textId="77777777" w:rsidR="0086339E" w:rsidRPr="001573BA" w:rsidRDefault="0086339E" w:rsidP="0086339E">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45B1B48C"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val="en-US" w:eastAsia="th-TH"/>
              </w:rPr>
              <w:t>84,624</w:t>
            </w:r>
          </w:p>
        </w:tc>
        <w:tc>
          <w:tcPr>
            <w:tcW w:w="270" w:type="dxa"/>
            <w:vAlign w:val="bottom"/>
          </w:tcPr>
          <w:p w14:paraId="30344ACB" w14:textId="77777777" w:rsidR="0086339E" w:rsidRPr="001573BA" w:rsidRDefault="0086339E" w:rsidP="0086339E">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0422F8B4"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eastAsia="th-TH"/>
              </w:rPr>
              <w:t>85,209</w:t>
            </w:r>
          </w:p>
        </w:tc>
      </w:tr>
      <w:tr w:rsidR="0086339E" w:rsidRPr="001573BA" w14:paraId="7EF9DCD7" w14:textId="77777777" w:rsidTr="00E63822">
        <w:tc>
          <w:tcPr>
            <w:tcW w:w="3727" w:type="dxa"/>
            <w:vAlign w:val="bottom"/>
          </w:tcPr>
          <w:p w14:paraId="2DB03DF8" w14:textId="77777777" w:rsidR="0086339E" w:rsidRPr="001573BA" w:rsidRDefault="0086339E" w:rsidP="0086339E">
            <w:pPr>
              <w:spacing w:line="240" w:lineRule="exact"/>
              <w:ind w:left="-18"/>
              <w:rPr>
                <w:rFonts w:ascii="CordiaUPC" w:hAnsi="CordiaUPC" w:cs="CordiaUPC"/>
                <w:sz w:val="26"/>
                <w:szCs w:val="26"/>
                <w:lang w:val="en-US"/>
              </w:rPr>
            </w:pPr>
            <w:r w:rsidRPr="001573BA">
              <w:rPr>
                <w:rFonts w:ascii="CordiaUPC" w:hAnsi="CordiaUPC" w:cs="CordiaUPC" w:hint="cs"/>
                <w:sz w:val="26"/>
                <w:szCs w:val="26"/>
                <w:lang w:val="en-US"/>
              </w:rPr>
              <w:t>Savings</w:t>
            </w:r>
          </w:p>
        </w:tc>
        <w:tc>
          <w:tcPr>
            <w:tcW w:w="1188" w:type="dxa"/>
          </w:tcPr>
          <w:p w14:paraId="5D460D03" w14:textId="780386EE" w:rsidR="0086339E" w:rsidRPr="001573BA" w:rsidRDefault="0086339E" w:rsidP="0086339E">
            <w:pPr>
              <w:tabs>
                <w:tab w:val="decimal" w:pos="945"/>
              </w:tabs>
              <w:spacing w:line="240" w:lineRule="exact"/>
              <w:ind w:left="-117" w:right="-108"/>
              <w:rPr>
                <w:rFonts w:ascii="CordiaUPC" w:hAnsi="CordiaUPC" w:cs="CordiaUPC"/>
                <w:snapToGrid w:val="0"/>
                <w:sz w:val="26"/>
                <w:szCs w:val="26"/>
                <w:cs/>
                <w:lang w:val="en-US" w:eastAsia="th-TH"/>
              </w:rPr>
            </w:pPr>
            <w:r w:rsidRPr="001573BA">
              <w:rPr>
                <w:rFonts w:ascii="CordiaUPC" w:hAnsi="CordiaUPC" w:cs="CordiaUPC"/>
                <w:snapToGrid w:val="0"/>
                <w:sz w:val="26"/>
                <w:szCs w:val="26"/>
                <w:lang w:val="en-US" w:eastAsia="th-TH"/>
              </w:rPr>
              <w:t>789,231</w:t>
            </w:r>
          </w:p>
        </w:tc>
        <w:tc>
          <w:tcPr>
            <w:tcW w:w="279" w:type="dxa"/>
            <w:vAlign w:val="bottom"/>
          </w:tcPr>
          <w:p w14:paraId="636E1596" w14:textId="77777777" w:rsidR="0086339E" w:rsidRPr="001573BA" w:rsidRDefault="0086339E" w:rsidP="0086339E">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5E19CE0A" w:rsidR="0086339E" w:rsidRPr="001573BA" w:rsidRDefault="0086339E" w:rsidP="0086339E">
            <w:pPr>
              <w:tabs>
                <w:tab w:val="decimal" w:pos="945"/>
              </w:tabs>
              <w:spacing w:line="240" w:lineRule="exact"/>
              <w:ind w:left="-117" w:right="-108"/>
              <w:rPr>
                <w:rFonts w:ascii="CordiaUPC" w:hAnsi="CordiaUPC" w:cs="CordiaUPC"/>
                <w:snapToGrid w:val="0"/>
                <w:sz w:val="26"/>
                <w:szCs w:val="26"/>
                <w:cs/>
                <w:lang w:val="en-US" w:eastAsia="th-TH"/>
              </w:rPr>
            </w:pPr>
            <w:r w:rsidRPr="001573BA">
              <w:rPr>
                <w:rFonts w:ascii="CordiaUPC" w:hAnsi="CordiaUPC" w:cs="CordiaUPC"/>
                <w:snapToGrid w:val="0"/>
                <w:sz w:val="26"/>
                <w:szCs w:val="26"/>
                <w:lang w:eastAsia="th-TH"/>
              </w:rPr>
              <w:t>861,412</w:t>
            </w:r>
          </w:p>
        </w:tc>
        <w:tc>
          <w:tcPr>
            <w:tcW w:w="236" w:type="dxa"/>
            <w:vAlign w:val="bottom"/>
          </w:tcPr>
          <w:p w14:paraId="3BA65DE4" w14:textId="77777777" w:rsidR="0086339E" w:rsidRPr="001573BA" w:rsidRDefault="0086339E" w:rsidP="0086339E">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7CCD812A"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val="en-US" w:eastAsia="th-TH"/>
              </w:rPr>
              <w:t>789,674</w:t>
            </w:r>
          </w:p>
        </w:tc>
        <w:tc>
          <w:tcPr>
            <w:tcW w:w="270" w:type="dxa"/>
            <w:vAlign w:val="bottom"/>
          </w:tcPr>
          <w:p w14:paraId="7F99BC1E" w14:textId="77777777" w:rsidR="0086339E" w:rsidRPr="001573BA" w:rsidRDefault="0086339E" w:rsidP="0086339E">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739B369A"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eastAsia="th-TH"/>
              </w:rPr>
              <w:t>862,630</w:t>
            </w:r>
          </w:p>
        </w:tc>
      </w:tr>
      <w:tr w:rsidR="0086339E" w:rsidRPr="001573BA" w14:paraId="646A17D6" w14:textId="77777777" w:rsidTr="00E63822">
        <w:tc>
          <w:tcPr>
            <w:tcW w:w="3727" w:type="dxa"/>
            <w:vAlign w:val="bottom"/>
          </w:tcPr>
          <w:p w14:paraId="529A28BA" w14:textId="77777777" w:rsidR="0086339E" w:rsidRPr="001573BA" w:rsidRDefault="0086339E" w:rsidP="0086339E">
            <w:pPr>
              <w:spacing w:line="240" w:lineRule="exact"/>
              <w:ind w:left="-18"/>
              <w:rPr>
                <w:rFonts w:ascii="CordiaUPC" w:hAnsi="CordiaUPC" w:cs="CordiaUPC"/>
                <w:sz w:val="26"/>
                <w:szCs w:val="26"/>
                <w:lang w:val="en-US"/>
              </w:rPr>
            </w:pPr>
            <w:r w:rsidRPr="001573BA">
              <w:rPr>
                <w:rFonts w:ascii="CordiaUPC" w:hAnsi="CordiaUPC" w:cs="CordiaUPC" w:hint="cs"/>
                <w:sz w:val="26"/>
                <w:szCs w:val="26"/>
                <w:lang w:val="en-US"/>
              </w:rPr>
              <w:t>Term</w:t>
            </w:r>
          </w:p>
        </w:tc>
        <w:tc>
          <w:tcPr>
            <w:tcW w:w="1188" w:type="dxa"/>
          </w:tcPr>
          <w:p w14:paraId="7F1954E3" w14:textId="2F788B87"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val="en-US" w:eastAsia="th-TH"/>
              </w:rPr>
              <w:t>456,556</w:t>
            </w:r>
          </w:p>
        </w:tc>
        <w:tc>
          <w:tcPr>
            <w:tcW w:w="279" w:type="dxa"/>
            <w:vAlign w:val="bottom"/>
          </w:tcPr>
          <w:p w14:paraId="09DA8932" w14:textId="77777777" w:rsidR="0086339E" w:rsidRPr="001573BA" w:rsidRDefault="0086339E" w:rsidP="0086339E">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31DE46E4"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eastAsia="th-TH"/>
              </w:rPr>
              <w:t>441,949</w:t>
            </w:r>
          </w:p>
        </w:tc>
        <w:tc>
          <w:tcPr>
            <w:tcW w:w="236" w:type="dxa"/>
            <w:vAlign w:val="bottom"/>
          </w:tcPr>
          <w:p w14:paraId="3BD7BF1D" w14:textId="77777777" w:rsidR="0086339E" w:rsidRPr="001573BA" w:rsidRDefault="0086339E" w:rsidP="0086339E">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068D1962"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val="en-US" w:eastAsia="th-TH"/>
              </w:rPr>
              <w:t>456,656</w:t>
            </w:r>
          </w:p>
        </w:tc>
        <w:tc>
          <w:tcPr>
            <w:tcW w:w="270" w:type="dxa"/>
            <w:vAlign w:val="bottom"/>
          </w:tcPr>
          <w:p w14:paraId="4099334B" w14:textId="77777777" w:rsidR="0086339E" w:rsidRPr="001573BA" w:rsidRDefault="0086339E" w:rsidP="0086339E">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78FDC0D2"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eastAsia="th-TH"/>
              </w:rPr>
              <w:t>442,049</w:t>
            </w:r>
          </w:p>
        </w:tc>
      </w:tr>
      <w:tr w:rsidR="0086339E" w:rsidRPr="001573BA" w14:paraId="319E73B3" w14:textId="77777777" w:rsidTr="00E63822">
        <w:tc>
          <w:tcPr>
            <w:tcW w:w="3727" w:type="dxa"/>
            <w:vAlign w:val="bottom"/>
          </w:tcPr>
          <w:p w14:paraId="55216334" w14:textId="77777777" w:rsidR="0086339E" w:rsidRPr="001573BA" w:rsidRDefault="0086339E" w:rsidP="0086339E">
            <w:pPr>
              <w:tabs>
                <w:tab w:val="left" w:pos="162"/>
              </w:tabs>
              <w:spacing w:line="240" w:lineRule="exact"/>
              <w:ind w:left="-18"/>
              <w:rPr>
                <w:rFonts w:ascii="CordiaUPC" w:hAnsi="CordiaUPC" w:cs="CordiaUPC"/>
                <w:b/>
                <w:bCs/>
                <w:sz w:val="26"/>
                <w:szCs w:val="26"/>
                <w:lang w:val="en-US"/>
              </w:rPr>
            </w:pPr>
            <w:r w:rsidRPr="001573BA">
              <w:rPr>
                <w:rFonts w:ascii="CordiaUPC" w:hAnsi="CordiaUPC" w:cs="CordiaUPC" w:hint="cs"/>
                <w:b/>
                <w:bCs/>
                <w:sz w:val="26"/>
                <w:szCs w:val="26"/>
                <w:lang w:val="en-US"/>
              </w:rPr>
              <w:t>Total</w:t>
            </w:r>
          </w:p>
        </w:tc>
        <w:tc>
          <w:tcPr>
            <w:tcW w:w="1188" w:type="dxa"/>
            <w:tcBorders>
              <w:top w:val="single" w:sz="4" w:space="0" w:color="auto"/>
            </w:tcBorders>
          </w:tcPr>
          <w:p w14:paraId="7CE7A265" w14:textId="35D141AC" w:rsidR="0086339E" w:rsidRPr="001573BA" w:rsidRDefault="0086339E" w:rsidP="0086339E">
            <w:pPr>
              <w:tabs>
                <w:tab w:val="decimal" w:pos="945"/>
              </w:tabs>
              <w:spacing w:line="240" w:lineRule="exact"/>
              <w:ind w:left="-117" w:right="-108"/>
              <w:rPr>
                <w:rFonts w:ascii="CordiaUPC" w:hAnsi="CordiaUPC" w:cs="CordiaUPC"/>
                <w:b/>
                <w:bCs/>
                <w:snapToGrid w:val="0"/>
                <w:sz w:val="26"/>
                <w:szCs w:val="26"/>
                <w:lang w:val="en-US" w:eastAsia="th-TH"/>
              </w:rPr>
            </w:pPr>
            <w:r w:rsidRPr="001573BA">
              <w:rPr>
                <w:rFonts w:ascii="CordiaUPC" w:hAnsi="CordiaUPC" w:cs="CordiaUPC"/>
                <w:b/>
                <w:bCs/>
                <w:snapToGrid w:val="0"/>
                <w:sz w:val="26"/>
                <w:szCs w:val="26"/>
                <w:lang w:val="en-US" w:eastAsia="th-TH"/>
              </w:rPr>
              <w:t>1,330,396</w:t>
            </w:r>
          </w:p>
        </w:tc>
        <w:tc>
          <w:tcPr>
            <w:tcW w:w="279" w:type="dxa"/>
            <w:vAlign w:val="bottom"/>
          </w:tcPr>
          <w:p w14:paraId="5D4DFB18" w14:textId="77777777" w:rsidR="0086339E" w:rsidRPr="001573BA" w:rsidRDefault="0086339E" w:rsidP="0086339E">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6C71108E" w:rsidR="0086339E" w:rsidRPr="001573BA" w:rsidRDefault="0086339E" w:rsidP="0086339E">
            <w:pPr>
              <w:tabs>
                <w:tab w:val="decimal" w:pos="945"/>
              </w:tabs>
              <w:spacing w:line="240" w:lineRule="exact"/>
              <w:ind w:left="-117" w:right="-108"/>
              <w:rPr>
                <w:rFonts w:ascii="CordiaUPC" w:hAnsi="CordiaUPC" w:cs="CordiaUPC"/>
                <w:b/>
                <w:bCs/>
                <w:snapToGrid w:val="0"/>
                <w:sz w:val="26"/>
                <w:szCs w:val="26"/>
                <w:lang w:val="en-US" w:eastAsia="th-TH"/>
              </w:rPr>
            </w:pPr>
            <w:r w:rsidRPr="001573BA">
              <w:rPr>
                <w:rFonts w:ascii="CordiaUPC" w:hAnsi="CordiaUPC" w:cs="CordiaUPC"/>
                <w:b/>
                <w:bCs/>
                <w:snapToGrid w:val="0"/>
                <w:sz w:val="26"/>
                <w:szCs w:val="26"/>
                <w:lang w:eastAsia="th-TH"/>
              </w:rPr>
              <w:t>1,388,508</w:t>
            </w:r>
          </w:p>
        </w:tc>
        <w:tc>
          <w:tcPr>
            <w:tcW w:w="236" w:type="dxa"/>
            <w:vAlign w:val="bottom"/>
          </w:tcPr>
          <w:p w14:paraId="7D09202A" w14:textId="77777777" w:rsidR="0086339E" w:rsidRPr="001573BA" w:rsidRDefault="0086339E" w:rsidP="0086339E">
            <w:pPr>
              <w:tabs>
                <w:tab w:val="decimal" w:pos="1062"/>
              </w:tabs>
              <w:spacing w:line="240" w:lineRule="exact"/>
              <w:ind w:left="-117" w:right="-108"/>
              <w:rPr>
                <w:rFonts w:ascii="CordiaUPC" w:hAnsi="CordiaUPC" w:cs="CordiaUPC"/>
                <w:b/>
                <w:bCs/>
                <w:sz w:val="26"/>
                <w:szCs w:val="26"/>
                <w:lang w:val="en-US"/>
              </w:rPr>
            </w:pPr>
          </w:p>
        </w:tc>
        <w:tc>
          <w:tcPr>
            <w:tcW w:w="1195" w:type="dxa"/>
            <w:gridSpan w:val="2"/>
            <w:tcBorders>
              <w:top w:val="single" w:sz="4" w:space="0" w:color="auto"/>
            </w:tcBorders>
          </w:tcPr>
          <w:p w14:paraId="6223F918" w14:textId="47EC1F1B" w:rsidR="0086339E" w:rsidRPr="001573BA" w:rsidRDefault="0086339E" w:rsidP="0086339E">
            <w:pPr>
              <w:tabs>
                <w:tab w:val="decimal" w:pos="945"/>
              </w:tabs>
              <w:spacing w:line="240" w:lineRule="exact"/>
              <w:ind w:left="-117" w:right="-108"/>
              <w:rPr>
                <w:rFonts w:ascii="CordiaUPC" w:hAnsi="CordiaUPC" w:cs="CordiaUPC"/>
                <w:b/>
                <w:bCs/>
                <w:snapToGrid w:val="0"/>
                <w:sz w:val="26"/>
                <w:szCs w:val="26"/>
                <w:lang w:val="en-US" w:eastAsia="th-TH"/>
              </w:rPr>
            </w:pPr>
            <w:r w:rsidRPr="001573BA">
              <w:rPr>
                <w:rFonts w:ascii="CordiaUPC" w:hAnsi="CordiaUPC" w:cs="CordiaUPC"/>
                <w:b/>
                <w:bCs/>
                <w:snapToGrid w:val="0"/>
                <w:sz w:val="26"/>
                <w:szCs w:val="26"/>
                <w:lang w:val="en-US" w:eastAsia="th-TH"/>
              </w:rPr>
              <w:t>1,330,954</w:t>
            </w:r>
          </w:p>
        </w:tc>
        <w:tc>
          <w:tcPr>
            <w:tcW w:w="270" w:type="dxa"/>
            <w:vAlign w:val="bottom"/>
          </w:tcPr>
          <w:p w14:paraId="19180814" w14:textId="77777777" w:rsidR="0086339E" w:rsidRPr="001573BA" w:rsidRDefault="0086339E" w:rsidP="0086339E">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28723E59" w:rsidR="0086339E" w:rsidRPr="001573BA" w:rsidRDefault="0086339E" w:rsidP="0086339E">
            <w:pPr>
              <w:tabs>
                <w:tab w:val="decimal" w:pos="945"/>
              </w:tabs>
              <w:spacing w:line="240" w:lineRule="exact"/>
              <w:ind w:left="-117" w:right="-108"/>
              <w:rPr>
                <w:rFonts w:ascii="CordiaUPC" w:hAnsi="CordiaUPC" w:cs="CordiaUPC"/>
                <w:b/>
                <w:bCs/>
                <w:snapToGrid w:val="0"/>
                <w:sz w:val="26"/>
                <w:szCs w:val="26"/>
                <w:lang w:val="en-US" w:eastAsia="th-TH"/>
              </w:rPr>
            </w:pPr>
            <w:r w:rsidRPr="001573BA">
              <w:rPr>
                <w:rFonts w:ascii="CordiaUPC" w:hAnsi="CordiaUPC" w:cs="CordiaUPC"/>
                <w:b/>
                <w:bCs/>
                <w:snapToGrid w:val="0"/>
                <w:sz w:val="26"/>
                <w:szCs w:val="26"/>
                <w:lang w:eastAsia="th-TH"/>
              </w:rPr>
              <w:t>1,389,888</w:t>
            </w:r>
          </w:p>
        </w:tc>
      </w:tr>
      <w:tr w:rsidR="0086339E" w:rsidRPr="001573BA" w14:paraId="594CFF95" w14:textId="77777777" w:rsidTr="006A6924">
        <w:trPr>
          <w:trHeight w:val="56"/>
        </w:trPr>
        <w:tc>
          <w:tcPr>
            <w:tcW w:w="3727" w:type="dxa"/>
            <w:vAlign w:val="bottom"/>
          </w:tcPr>
          <w:p w14:paraId="26C97165" w14:textId="77777777" w:rsidR="0086339E" w:rsidRPr="001573BA" w:rsidRDefault="0086339E" w:rsidP="0086339E">
            <w:pPr>
              <w:tabs>
                <w:tab w:val="left" w:pos="162"/>
              </w:tabs>
              <w:spacing w:line="240" w:lineRule="exact"/>
              <w:ind w:left="-18"/>
              <w:rPr>
                <w:rFonts w:ascii="CordiaUPC" w:hAnsi="CordiaUPC" w:cs="CordiaUPC"/>
                <w:sz w:val="26"/>
                <w:szCs w:val="26"/>
                <w:lang w:val="en-US"/>
              </w:rPr>
            </w:pPr>
            <w:r w:rsidRPr="001573BA">
              <w:rPr>
                <w:rFonts w:ascii="CordiaUPC" w:hAnsi="CordiaUPC" w:cs="CordiaUPC" w:hint="cs"/>
                <w:i/>
                <w:iCs/>
                <w:sz w:val="26"/>
                <w:szCs w:val="26"/>
                <w:lang w:val="en-US"/>
              </w:rPr>
              <w:t xml:space="preserve">Less </w:t>
            </w:r>
            <w:r w:rsidRPr="001573BA">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309E01AC"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val="en-US" w:eastAsia="th-TH"/>
              </w:rPr>
              <w:t>(1,802)</w:t>
            </w:r>
          </w:p>
        </w:tc>
        <w:tc>
          <w:tcPr>
            <w:tcW w:w="279" w:type="dxa"/>
            <w:vAlign w:val="bottom"/>
          </w:tcPr>
          <w:p w14:paraId="1619C5CA" w14:textId="77777777" w:rsidR="0086339E" w:rsidRPr="001573BA" w:rsidRDefault="0086339E" w:rsidP="0086339E">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19B03E4A"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eastAsia="th-TH"/>
              </w:rPr>
              <w:t>(1,927)</w:t>
            </w:r>
          </w:p>
        </w:tc>
        <w:tc>
          <w:tcPr>
            <w:tcW w:w="236" w:type="dxa"/>
            <w:vAlign w:val="bottom"/>
          </w:tcPr>
          <w:p w14:paraId="386E75C4" w14:textId="77777777" w:rsidR="0086339E" w:rsidRPr="001573BA" w:rsidRDefault="0086339E" w:rsidP="0086339E">
            <w:pPr>
              <w:tabs>
                <w:tab w:val="decimal" w:pos="1062"/>
              </w:tabs>
              <w:spacing w:line="240" w:lineRule="exact"/>
              <w:ind w:left="-117" w:right="-108"/>
              <w:rPr>
                <w:rFonts w:ascii="CordiaUPC" w:hAnsi="CordiaUPC" w:cs="CordiaUPC"/>
                <w:sz w:val="26"/>
                <w:szCs w:val="26"/>
                <w:lang w:val="en-US"/>
              </w:rPr>
            </w:pPr>
          </w:p>
        </w:tc>
        <w:tc>
          <w:tcPr>
            <w:tcW w:w="1195" w:type="dxa"/>
            <w:gridSpan w:val="2"/>
            <w:tcBorders>
              <w:bottom w:val="single" w:sz="4" w:space="0" w:color="auto"/>
            </w:tcBorders>
          </w:tcPr>
          <w:p w14:paraId="00A8A1C5" w14:textId="2C1C75D7"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val="en-US" w:eastAsia="th-TH"/>
              </w:rPr>
              <w:t>(1,802)</w:t>
            </w:r>
          </w:p>
        </w:tc>
        <w:tc>
          <w:tcPr>
            <w:tcW w:w="270" w:type="dxa"/>
            <w:vAlign w:val="bottom"/>
          </w:tcPr>
          <w:p w14:paraId="6052B391" w14:textId="77777777" w:rsidR="0086339E" w:rsidRPr="001573BA" w:rsidRDefault="0086339E" w:rsidP="0086339E">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31C52C71" w:rsidR="0086339E" w:rsidRPr="001573BA" w:rsidRDefault="0086339E" w:rsidP="0086339E">
            <w:pPr>
              <w:tabs>
                <w:tab w:val="decimal" w:pos="945"/>
              </w:tabs>
              <w:spacing w:line="240" w:lineRule="exact"/>
              <w:ind w:left="-117" w:right="-108"/>
              <w:rPr>
                <w:rFonts w:ascii="CordiaUPC" w:hAnsi="CordiaUPC" w:cs="CordiaUPC"/>
                <w:snapToGrid w:val="0"/>
                <w:sz w:val="26"/>
                <w:szCs w:val="26"/>
                <w:lang w:val="en-US" w:eastAsia="th-TH"/>
              </w:rPr>
            </w:pPr>
            <w:r w:rsidRPr="001573BA">
              <w:rPr>
                <w:rFonts w:ascii="CordiaUPC" w:hAnsi="CordiaUPC" w:cs="CordiaUPC"/>
                <w:snapToGrid w:val="0"/>
                <w:sz w:val="26"/>
                <w:szCs w:val="26"/>
                <w:lang w:eastAsia="th-TH"/>
              </w:rPr>
              <w:t>(1,927)</w:t>
            </w:r>
          </w:p>
        </w:tc>
      </w:tr>
      <w:tr w:rsidR="0086339E" w:rsidRPr="001573BA" w14:paraId="575B2C1A" w14:textId="77777777" w:rsidTr="00E63822">
        <w:tc>
          <w:tcPr>
            <w:tcW w:w="3727" w:type="dxa"/>
            <w:vAlign w:val="bottom"/>
          </w:tcPr>
          <w:p w14:paraId="79F5D755" w14:textId="77777777" w:rsidR="0086339E" w:rsidRPr="001573BA" w:rsidRDefault="0086339E" w:rsidP="0086339E">
            <w:pPr>
              <w:tabs>
                <w:tab w:val="left" w:pos="162"/>
              </w:tabs>
              <w:spacing w:line="240" w:lineRule="exact"/>
              <w:ind w:left="-18"/>
              <w:jc w:val="both"/>
              <w:rPr>
                <w:rFonts w:ascii="CordiaUPC" w:hAnsi="CordiaUPC" w:cs="CordiaUPC"/>
                <w:b/>
                <w:bCs/>
                <w:sz w:val="26"/>
                <w:szCs w:val="26"/>
                <w:lang w:val="en-US"/>
              </w:rPr>
            </w:pPr>
            <w:r w:rsidRPr="001573BA">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7CDBBA2F" w:rsidR="0086339E" w:rsidRPr="001573BA" w:rsidRDefault="0086339E" w:rsidP="0086339E">
            <w:pPr>
              <w:tabs>
                <w:tab w:val="decimal" w:pos="945"/>
              </w:tabs>
              <w:spacing w:line="240" w:lineRule="exact"/>
              <w:ind w:left="-117" w:right="-108"/>
              <w:rPr>
                <w:rFonts w:ascii="CordiaUPC" w:hAnsi="CordiaUPC" w:cs="CordiaUPC"/>
                <w:b/>
                <w:bCs/>
                <w:snapToGrid w:val="0"/>
                <w:sz w:val="26"/>
                <w:szCs w:val="26"/>
                <w:lang w:val="en-US" w:eastAsia="th-TH"/>
              </w:rPr>
            </w:pPr>
            <w:r w:rsidRPr="001573BA">
              <w:rPr>
                <w:rFonts w:ascii="CordiaUPC" w:hAnsi="CordiaUPC" w:cs="CordiaUPC"/>
                <w:b/>
                <w:bCs/>
                <w:snapToGrid w:val="0"/>
                <w:sz w:val="26"/>
                <w:szCs w:val="26"/>
                <w:lang w:val="en-US" w:eastAsia="th-TH"/>
              </w:rPr>
              <w:t>1,328,594</w:t>
            </w:r>
          </w:p>
        </w:tc>
        <w:tc>
          <w:tcPr>
            <w:tcW w:w="279" w:type="dxa"/>
            <w:vAlign w:val="bottom"/>
          </w:tcPr>
          <w:p w14:paraId="7185E05F" w14:textId="77777777" w:rsidR="0086339E" w:rsidRPr="001573BA" w:rsidRDefault="0086339E" w:rsidP="0086339E">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076B7961" w:rsidR="0086339E" w:rsidRPr="001573BA" w:rsidRDefault="0086339E" w:rsidP="0086339E">
            <w:pPr>
              <w:tabs>
                <w:tab w:val="decimal" w:pos="945"/>
              </w:tabs>
              <w:spacing w:line="240" w:lineRule="exact"/>
              <w:ind w:left="-117" w:right="-108"/>
              <w:rPr>
                <w:rFonts w:ascii="CordiaUPC" w:hAnsi="CordiaUPC" w:cs="CordiaUPC"/>
                <w:b/>
                <w:bCs/>
                <w:snapToGrid w:val="0"/>
                <w:sz w:val="26"/>
                <w:szCs w:val="26"/>
                <w:lang w:val="en-US" w:eastAsia="th-TH"/>
              </w:rPr>
            </w:pPr>
            <w:r w:rsidRPr="001573BA">
              <w:rPr>
                <w:rFonts w:ascii="CordiaUPC" w:hAnsi="CordiaUPC" w:cs="CordiaUPC"/>
                <w:b/>
                <w:bCs/>
                <w:snapToGrid w:val="0"/>
                <w:sz w:val="26"/>
                <w:szCs w:val="26"/>
                <w:lang w:eastAsia="th-TH"/>
              </w:rPr>
              <w:t>1,386,581</w:t>
            </w:r>
          </w:p>
        </w:tc>
        <w:tc>
          <w:tcPr>
            <w:tcW w:w="236" w:type="dxa"/>
            <w:vAlign w:val="bottom"/>
          </w:tcPr>
          <w:p w14:paraId="15C59D93" w14:textId="77777777" w:rsidR="0086339E" w:rsidRPr="001573BA" w:rsidRDefault="0086339E" w:rsidP="0086339E">
            <w:pPr>
              <w:tabs>
                <w:tab w:val="decimal" w:pos="1062"/>
              </w:tabs>
              <w:spacing w:line="240" w:lineRule="exact"/>
              <w:ind w:left="-117" w:right="-108"/>
              <w:rPr>
                <w:rFonts w:ascii="CordiaUPC" w:hAnsi="CordiaUPC" w:cs="CordiaUPC"/>
                <w:b/>
                <w:bCs/>
                <w:sz w:val="26"/>
                <w:szCs w:val="26"/>
                <w:lang w:val="en-US"/>
              </w:rPr>
            </w:pPr>
          </w:p>
        </w:tc>
        <w:tc>
          <w:tcPr>
            <w:tcW w:w="1195" w:type="dxa"/>
            <w:gridSpan w:val="2"/>
            <w:tcBorders>
              <w:top w:val="single" w:sz="4" w:space="0" w:color="auto"/>
              <w:bottom w:val="double" w:sz="4" w:space="0" w:color="auto"/>
            </w:tcBorders>
          </w:tcPr>
          <w:p w14:paraId="593AD197" w14:textId="6BE3E30E" w:rsidR="0086339E" w:rsidRPr="001573BA" w:rsidRDefault="0086339E" w:rsidP="0086339E">
            <w:pPr>
              <w:tabs>
                <w:tab w:val="decimal" w:pos="945"/>
              </w:tabs>
              <w:spacing w:line="240" w:lineRule="exact"/>
              <w:ind w:left="-117" w:right="-108"/>
              <w:rPr>
                <w:rFonts w:ascii="CordiaUPC" w:hAnsi="CordiaUPC" w:cs="CordiaUPC"/>
                <w:b/>
                <w:bCs/>
                <w:snapToGrid w:val="0"/>
                <w:sz w:val="26"/>
                <w:szCs w:val="26"/>
                <w:lang w:val="en-US" w:eastAsia="th-TH"/>
              </w:rPr>
            </w:pPr>
            <w:r w:rsidRPr="001573BA">
              <w:rPr>
                <w:rFonts w:ascii="CordiaUPC" w:hAnsi="CordiaUPC" w:cs="CordiaUPC"/>
                <w:b/>
                <w:bCs/>
                <w:snapToGrid w:val="0"/>
                <w:sz w:val="26"/>
                <w:szCs w:val="26"/>
                <w:lang w:val="en-US" w:eastAsia="th-TH"/>
              </w:rPr>
              <w:t>1,329,152</w:t>
            </w:r>
          </w:p>
        </w:tc>
        <w:tc>
          <w:tcPr>
            <w:tcW w:w="270" w:type="dxa"/>
            <w:vAlign w:val="bottom"/>
          </w:tcPr>
          <w:p w14:paraId="408768BE" w14:textId="77777777" w:rsidR="0086339E" w:rsidRPr="001573BA" w:rsidRDefault="0086339E" w:rsidP="0086339E">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59C592F5" w:rsidR="0086339E" w:rsidRPr="001573BA" w:rsidRDefault="0086339E" w:rsidP="0086339E">
            <w:pPr>
              <w:tabs>
                <w:tab w:val="decimal" w:pos="945"/>
              </w:tabs>
              <w:spacing w:line="240" w:lineRule="exact"/>
              <w:ind w:left="-117" w:right="-108"/>
              <w:rPr>
                <w:rFonts w:ascii="CordiaUPC" w:hAnsi="CordiaUPC" w:cs="CordiaUPC"/>
                <w:b/>
                <w:bCs/>
                <w:snapToGrid w:val="0"/>
                <w:sz w:val="26"/>
                <w:szCs w:val="26"/>
                <w:lang w:val="en-US" w:eastAsia="th-TH"/>
              </w:rPr>
            </w:pPr>
            <w:r w:rsidRPr="001573BA">
              <w:rPr>
                <w:rFonts w:ascii="CordiaUPC" w:hAnsi="CordiaUPC" w:cs="CordiaUPC"/>
                <w:b/>
                <w:bCs/>
                <w:snapToGrid w:val="0"/>
                <w:sz w:val="26"/>
                <w:szCs w:val="26"/>
                <w:lang w:eastAsia="th-TH"/>
              </w:rPr>
              <w:t>1,387,961</w:t>
            </w:r>
          </w:p>
        </w:tc>
      </w:tr>
    </w:tbl>
    <w:p w14:paraId="25C72AEF" w14:textId="3F39D2AB" w:rsidR="006A6924" w:rsidRPr="001573BA" w:rsidRDefault="006A6924" w:rsidP="001C09F9">
      <w:pPr>
        <w:spacing w:line="240" w:lineRule="exact"/>
        <w:ind w:left="540" w:right="1" w:hanging="540"/>
        <w:jc w:val="thaiDistribute"/>
        <w:rPr>
          <w:rFonts w:ascii="CordiaUPC" w:hAnsi="CordiaUPC" w:cs="CordiaUPC"/>
          <w:b/>
          <w:bCs/>
          <w:snapToGrid w:val="0"/>
          <w:sz w:val="26"/>
          <w:szCs w:val="26"/>
          <w:lang w:eastAsia="th-TH" w:bidi="th-TH"/>
        </w:rPr>
      </w:pPr>
    </w:p>
    <w:p w14:paraId="3C055DE2" w14:textId="77777777" w:rsidR="00144A18" w:rsidRPr="001573BA"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630D10E7" w14:textId="77777777" w:rsidR="00144A18" w:rsidRPr="001573BA"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6359F5AB" w14:textId="77777777" w:rsidR="00144A18" w:rsidRPr="001573BA"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6963EA55" w14:textId="77777777" w:rsidR="00144A18" w:rsidRPr="001573BA"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5C14582C" w14:textId="77777777" w:rsidR="00144A18" w:rsidRPr="001573BA"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126FB2EB" w14:textId="77777777" w:rsidR="00144A18" w:rsidRPr="001573BA"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258F8323" w14:textId="77777777" w:rsidR="00567F0D" w:rsidRPr="001573BA" w:rsidRDefault="00567F0D" w:rsidP="001C09F9">
      <w:pPr>
        <w:spacing w:line="240" w:lineRule="exact"/>
        <w:ind w:left="540" w:right="1" w:hanging="540"/>
        <w:jc w:val="thaiDistribute"/>
        <w:rPr>
          <w:rFonts w:ascii="CordiaUPC" w:hAnsi="CordiaUPC" w:cs="CordiaUPC"/>
          <w:b/>
          <w:bCs/>
          <w:snapToGrid w:val="0"/>
          <w:sz w:val="26"/>
          <w:szCs w:val="26"/>
          <w:lang w:eastAsia="th-TH" w:bidi="th-TH"/>
        </w:rPr>
      </w:pPr>
    </w:p>
    <w:p w14:paraId="25A45C30" w14:textId="390D96F7" w:rsidR="00FF2200" w:rsidRPr="001573BA" w:rsidRDefault="008F688C" w:rsidP="003118C6">
      <w:pPr>
        <w:spacing w:line="240" w:lineRule="auto"/>
        <w:rPr>
          <w:rFonts w:ascii="CordiaUPC" w:hAnsi="CordiaUPC" w:cs="CordiaUPC"/>
          <w:b/>
          <w:bCs/>
          <w:snapToGrid w:val="0"/>
          <w:sz w:val="26"/>
          <w:szCs w:val="26"/>
          <w:lang w:eastAsia="th-TH" w:bidi="th-TH"/>
        </w:rPr>
      </w:pPr>
      <w:r w:rsidRPr="001573BA">
        <w:rPr>
          <w:rFonts w:ascii="CordiaUPC" w:hAnsi="CordiaUPC" w:cs="CordiaUPC"/>
          <w:b/>
          <w:bCs/>
          <w:snapToGrid w:val="0"/>
          <w:sz w:val="26"/>
          <w:szCs w:val="26"/>
          <w:lang w:eastAsia="th-TH" w:bidi="th-TH"/>
        </w:rPr>
        <w:br w:type="page"/>
      </w:r>
      <w:r w:rsidR="00DB22F7" w:rsidRPr="001573BA">
        <w:rPr>
          <w:rFonts w:ascii="CordiaUPC" w:hAnsi="CordiaUPC" w:cs="CordiaUPC"/>
          <w:b/>
          <w:bCs/>
          <w:snapToGrid w:val="0"/>
          <w:sz w:val="26"/>
          <w:szCs w:val="26"/>
          <w:lang w:eastAsia="th-TH" w:bidi="th-TH"/>
        </w:rPr>
        <w:lastRenderedPageBreak/>
        <w:t>20</w:t>
      </w:r>
      <w:r w:rsidR="00FF2200" w:rsidRPr="001573BA">
        <w:rPr>
          <w:rFonts w:ascii="CordiaUPC" w:hAnsi="CordiaUPC" w:cs="CordiaUPC" w:hint="cs"/>
          <w:b/>
          <w:bCs/>
          <w:snapToGrid w:val="0"/>
          <w:sz w:val="26"/>
          <w:szCs w:val="26"/>
          <w:lang w:eastAsia="th-TH" w:bidi="th-TH"/>
        </w:rPr>
        <w:t>.2</w:t>
      </w:r>
      <w:r w:rsidR="00FF2200" w:rsidRPr="001573BA">
        <w:rPr>
          <w:rFonts w:ascii="CordiaUPC" w:hAnsi="CordiaUPC" w:cs="CordiaUPC" w:hint="cs"/>
          <w:b/>
          <w:bCs/>
          <w:sz w:val="26"/>
          <w:szCs w:val="26"/>
          <w:rtl/>
          <w:cs/>
        </w:rPr>
        <w:tab/>
      </w:r>
      <w:r w:rsidR="00FF2200" w:rsidRPr="001573BA">
        <w:rPr>
          <w:rFonts w:ascii="CordiaUPC" w:hAnsi="CordiaUPC" w:cs="CordiaUPC" w:hint="cs"/>
          <w:b/>
          <w:bCs/>
          <w:snapToGrid w:val="0"/>
          <w:sz w:val="26"/>
          <w:szCs w:val="26"/>
          <w:lang w:eastAsia="th-TH" w:bidi="th-TH"/>
        </w:rPr>
        <w:t xml:space="preserve">Classified by currency and residency of </w:t>
      </w:r>
      <w:proofErr w:type="gramStart"/>
      <w:r w:rsidR="00FF2200" w:rsidRPr="001573BA">
        <w:rPr>
          <w:rFonts w:ascii="CordiaUPC" w:hAnsi="CordiaUPC" w:cs="CordiaUPC" w:hint="cs"/>
          <w:b/>
          <w:bCs/>
          <w:snapToGrid w:val="0"/>
          <w:sz w:val="26"/>
          <w:szCs w:val="26"/>
          <w:lang w:eastAsia="th-TH" w:bidi="th-TH"/>
        </w:rPr>
        <w:t>depositors</w:t>
      </w:r>
      <w:proofErr w:type="gramEnd"/>
    </w:p>
    <w:p w14:paraId="2D71557C" w14:textId="77777777" w:rsidR="00FF2200" w:rsidRPr="001573BA" w:rsidRDefault="00FF2200" w:rsidP="001C09F9">
      <w:pPr>
        <w:tabs>
          <w:tab w:val="left" w:pos="540"/>
          <w:tab w:val="left" w:pos="1170"/>
          <w:tab w:val="left" w:pos="9360"/>
        </w:tabs>
        <w:spacing w:line="240" w:lineRule="exact"/>
        <w:ind w:left="547" w:right="14"/>
        <w:jc w:val="thaiDistribute"/>
        <w:rPr>
          <w:rFonts w:ascii="CordiaUPC" w:hAnsi="CordiaUPC" w:cs="CordiaUPC"/>
          <w:i/>
          <w:iCs/>
          <w:sz w:val="26"/>
          <w:szCs w:val="26"/>
          <w:cs/>
          <w:lang w:bidi="th-TH"/>
        </w:rPr>
      </w:pPr>
    </w:p>
    <w:tbl>
      <w:tblPr>
        <w:tblW w:w="9403" w:type="dxa"/>
        <w:tblInd w:w="477" w:type="dxa"/>
        <w:tblLayout w:type="fixed"/>
        <w:tblLook w:val="0000" w:firstRow="0" w:lastRow="0" w:firstColumn="0" w:lastColumn="0" w:noHBand="0" w:noVBand="0"/>
      </w:tblPr>
      <w:tblGrid>
        <w:gridCol w:w="2673"/>
        <w:gridCol w:w="902"/>
        <w:gridCol w:w="270"/>
        <w:gridCol w:w="900"/>
        <w:gridCol w:w="236"/>
        <w:gridCol w:w="880"/>
        <w:gridCol w:w="236"/>
        <w:gridCol w:w="898"/>
        <w:gridCol w:w="270"/>
        <w:gridCol w:w="990"/>
        <w:gridCol w:w="248"/>
        <w:gridCol w:w="900"/>
      </w:tblGrid>
      <w:tr w:rsidR="00367CD5" w:rsidRPr="001573BA" w14:paraId="32A7BCB1" w14:textId="77777777" w:rsidTr="00B249B4">
        <w:trPr>
          <w:cantSplit/>
        </w:trPr>
        <w:tc>
          <w:tcPr>
            <w:tcW w:w="2673" w:type="dxa"/>
          </w:tcPr>
          <w:p w14:paraId="6FE94ACA" w14:textId="77777777" w:rsidR="00367CD5" w:rsidRPr="001573BA" w:rsidRDefault="00367CD5"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1573BA" w:rsidRDefault="00367CD5" w:rsidP="001C09F9">
            <w:pPr>
              <w:pStyle w:val="Single"/>
              <w:spacing w:after="0" w:line="240" w:lineRule="exact"/>
              <w:ind w:left="-117" w:right="-135" w:firstLine="18"/>
              <w:jc w:val="center"/>
              <w:rPr>
                <w:rFonts w:ascii="CordiaUPC" w:hAnsi="CordiaUPC" w:cs="CordiaUPC"/>
                <w:sz w:val="26"/>
                <w:szCs w:val="26"/>
                <w:u w:val="none"/>
                <w:lang w:val="en-US"/>
              </w:rPr>
            </w:pPr>
            <w:r w:rsidRPr="001573BA">
              <w:rPr>
                <w:rFonts w:ascii="CordiaUPC" w:hAnsi="CordiaUPC" w:cs="CordiaUPC" w:hint="cs"/>
                <w:b/>
                <w:bCs/>
                <w:sz w:val="26"/>
                <w:szCs w:val="26"/>
                <w:u w:val="none"/>
                <w:lang w:val="en-US"/>
              </w:rPr>
              <w:t xml:space="preserve">Consolidated </w:t>
            </w:r>
          </w:p>
        </w:tc>
      </w:tr>
      <w:tr w:rsidR="00367CD5" w:rsidRPr="001573BA" w14:paraId="74DD5F11" w14:textId="77777777" w:rsidTr="00B249B4">
        <w:trPr>
          <w:cantSplit/>
        </w:trPr>
        <w:tc>
          <w:tcPr>
            <w:tcW w:w="2673" w:type="dxa"/>
          </w:tcPr>
          <w:p w14:paraId="67FE94FC" w14:textId="77777777" w:rsidR="00367CD5" w:rsidRPr="001573BA" w:rsidRDefault="00367CD5"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17CC57D6" w:rsidR="00367CD5" w:rsidRPr="001573BA" w:rsidRDefault="00F41BCE" w:rsidP="001C09F9">
            <w:pPr>
              <w:spacing w:line="240" w:lineRule="exact"/>
              <w:ind w:left="-130" w:right="-115"/>
              <w:jc w:val="center"/>
              <w:rPr>
                <w:rFonts w:ascii="CordiaUPC" w:hAnsi="CordiaUPC" w:cs="CordiaUPC"/>
                <w:sz w:val="26"/>
                <w:szCs w:val="26"/>
                <w:lang w:val="en-US"/>
              </w:rPr>
            </w:pPr>
            <w:r w:rsidRPr="001573BA">
              <w:rPr>
                <w:rFonts w:ascii="CordiaUPC" w:hAnsi="CordiaUPC" w:cs="CordiaUPC" w:hint="cs"/>
                <w:sz w:val="26"/>
                <w:szCs w:val="26"/>
                <w:lang w:val="en-US"/>
              </w:rPr>
              <w:t>20</w:t>
            </w:r>
            <w:r w:rsidR="00E63822" w:rsidRPr="001573BA">
              <w:rPr>
                <w:rFonts w:ascii="CordiaUPC" w:hAnsi="CordiaUPC" w:cs="CordiaUPC" w:hint="cs"/>
                <w:sz w:val="26"/>
                <w:szCs w:val="26"/>
                <w:lang w:val="en-US"/>
              </w:rPr>
              <w:t>2</w:t>
            </w:r>
            <w:r w:rsidR="00D44D26" w:rsidRPr="001573BA">
              <w:rPr>
                <w:rFonts w:ascii="CordiaUPC" w:hAnsi="CordiaUPC" w:cs="CordiaUPC"/>
                <w:sz w:val="26"/>
                <w:szCs w:val="26"/>
                <w:lang w:val="en-US"/>
              </w:rPr>
              <w:t>4</w:t>
            </w:r>
          </w:p>
        </w:tc>
        <w:tc>
          <w:tcPr>
            <w:tcW w:w="236" w:type="dxa"/>
          </w:tcPr>
          <w:p w14:paraId="09BE78EE" w14:textId="77777777" w:rsidR="00367CD5" w:rsidRPr="001573BA" w:rsidRDefault="00367CD5" w:rsidP="001C09F9">
            <w:pPr>
              <w:spacing w:line="240" w:lineRule="exact"/>
              <w:ind w:left="-130" w:right="-115"/>
              <w:jc w:val="center"/>
              <w:rPr>
                <w:rFonts w:ascii="CordiaUPC" w:hAnsi="CordiaUPC" w:cs="CordiaUPC"/>
                <w:sz w:val="26"/>
                <w:szCs w:val="26"/>
                <w:lang w:val="en-US"/>
              </w:rPr>
            </w:pPr>
          </w:p>
        </w:tc>
        <w:tc>
          <w:tcPr>
            <w:tcW w:w="3306" w:type="dxa"/>
            <w:gridSpan w:val="5"/>
          </w:tcPr>
          <w:p w14:paraId="6B31E9A5" w14:textId="336EF62A" w:rsidR="00367CD5" w:rsidRPr="001573BA" w:rsidRDefault="006A6924" w:rsidP="001C09F9">
            <w:pPr>
              <w:spacing w:line="240" w:lineRule="exact"/>
              <w:ind w:left="-130" w:right="-115"/>
              <w:jc w:val="center"/>
              <w:rPr>
                <w:rFonts w:ascii="CordiaUPC" w:hAnsi="CordiaUPC" w:cs="CordiaUPC"/>
                <w:sz w:val="26"/>
                <w:szCs w:val="26"/>
                <w:lang w:val="en-US"/>
              </w:rPr>
            </w:pPr>
            <w:r w:rsidRPr="001573BA">
              <w:rPr>
                <w:rFonts w:ascii="CordiaUPC" w:hAnsi="CordiaUPC" w:cs="CordiaUPC"/>
                <w:sz w:val="26"/>
                <w:szCs w:val="26"/>
              </w:rPr>
              <w:t>202</w:t>
            </w:r>
            <w:r w:rsidR="00D44D26" w:rsidRPr="001573BA">
              <w:rPr>
                <w:rFonts w:ascii="CordiaUPC" w:hAnsi="CordiaUPC" w:cs="CordiaUPC"/>
                <w:sz w:val="26"/>
                <w:szCs w:val="26"/>
              </w:rPr>
              <w:t>3</w:t>
            </w:r>
          </w:p>
        </w:tc>
      </w:tr>
      <w:tr w:rsidR="00A86C70" w:rsidRPr="001573BA" w14:paraId="25CBE5C7" w14:textId="77777777" w:rsidTr="00B249B4">
        <w:trPr>
          <w:cantSplit/>
        </w:trPr>
        <w:tc>
          <w:tcPr>
            <w:tcW w:w="2673" w:type="dxa"/>
          </w:tcPr>
          <w:p w14:paraId="6B950064" w14:textId="77777777" w:rsidR="00A86C70" w:rsidRPr="001573BA"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Domestic</w:t>
            </w:r>
          </w:p>
        </w:tc>
        <w:tc>
          <w:tcPr>
            <w:tcW w:w="270" w:type="dxa"/>
          </w:tcPr>
          <w:p w14:paraId="119762DA"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Foreign</w:t>
            </w:r>
          </w:p>
        </w:tc>
        <w:tc>
          <w:tcPr>
            <w:tcW w:w="236" w:type="dxa"/>
          </w:tcPr>
          <w:p w14:paraId="66C05C2E"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Total</w:t>
            </w:r>
          </w:p>
        </w:tc>
        <w:tc>
          <w:tcPr>
            <w:tcW w:w="236" w:type="dxa"/>
          </w:tcPr>
          <w:p w14:paraId="3A1933F9"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Domestic</w:t>
            </w:r>
          </w:p>
        </w:tc>
        <w:tc>
          <w:tcPr>
            <w:tcW w:w="270" w:type="dxa"/>
          </w:tcPr>
          <w:p w14:paraId="34597E25"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Foreign</w:t>
            </w:r>
          </w:p>
        </w:tc>
        <w:tc>
          <w:tcPr>
            <w:tcW w:w="248" w:type="dxa"/>
          </w:tcPr>
          <w:p w14:paraId="577ED850"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1573BA" w:rsidRDefault="00A86C70" w:rsidP="001C09F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Total</w:t>
            </w:r>
          </w:p>
        </w:tc>
      </w:tr>
      <w:tr w:rsidR="00A86C70" w:rsidRPr="001573BA" w14:paraId="0C0F9F10" w14:textId="77777777" w:rsidTr="00B249B4">
        <w:trPr>
          <w:cantSplit/>
        </w:trPr>
        <w:tc>
          <w:tcPr>
            <w:tcW w:w="2673" w:type="dxa"/>
          </w:tcPr>
          <w:p w14:paraId="1A3ACC5A" w14:textId="77777777" w:rsidR="00A86C70" w:rsidRPr="001573BA" w:rsidRDefault="00A86C70"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1573BA" w:rsidRDefault="00A86C70" w:rsidP="001C09F9">
            <w:pPr>
              <w:spacing w:line="240" w:lineRule="exact"/>
              <w:ind w:right="9"/>
              <w:jc w:val="center"/>
              <w:rPr>
                <w:rFonts w:ascii="CordiaUPC" w:hAnsi="CordiaUPC" w:cs="CordiaUPC"/>
                <w:sz w:val="26"/>
                <w:szCs w:val="26"/>
                <w:lang w:val="en-US"/>
              </w:rPr>
            </w:pPr>
            <w:r w:rsidRPr="001573BA">
              <w:rPr>
                <w:rFonts w:ascii="CordiaUPC" w:hAnsi="CordiaUPC" w:cs="CordiaUPC" w:hint="cs"/>
                <w:i/>
                <w:iCs/>
                <w:sz w:val="26"/>
                <w:szCs w:val="26"/>
                <w:lang w:val="en-US"/>
              </w:rPr>
              <w:t>(in million Baht</w:t>
            </w:r>
            <w:r w:rsidRPr="001573BA">
              <w:rPr>
                <w:rFonts w:ascii="CordiaUPC" w:hAnsi="CordiaUPC" w:cs="CordiaUPC" w:hint="cs"/>
                <w:sz w:val="26"/>
                <w:szCs w:val="26"/>
                <w:lang w:val="en-US"/>
              </w:rPr>
              <w:t>)</w:t>
            </w:r>
          </w:p>
        </w:tc>
      </w:tr>
      <w:tr w:rsidR="00BC6A86" w:rsidRPr="001573BA" w14:paraId="74633A54" w14:textId="77777777" w:rsidTr="00B249B4">
        <w:trPr>
          <w:cantSplit/>
        </w:trPr>
        <w:tc>
          <w:tcPr>
            <w:tcW w:w="2673" w:type="dxa"/>
          </w:tcPr>
          <w:p w14:paraId="4E55EFD8" w14:textId="62945D7C" w:rsidR="00BC6A86" w:rsidRPr="001573BA" w:rsidRDefault="00BC6A86" w:rsidP="00BC6A86">
            <w:pPr>
              <w:tabs>
                <w:tab w:val="left" w:pos="720"/>
              </w:tabs>
              <w:spacing w:line="240" w:lineRule="exact"/>
              <w:ind w:left="172" w:right="9" w:hanging="190"/>
              <w:rPr>
                <w:rFonts w:ascii="CordiaUPC" w:hAnsi="CordiaUPC" w:cs="CordiaUPC"/>
                <w:sz w:val="26"/>
                <w:szCs w:val="26"/>
                <w:lang w:val="en-US"/>
              </w:rPr>
            </w:pPr>
            <w:r w:rsidRPr="001573BA">
              <w:rPr>
                <w:rFonts w:ascii="CordiaUPC" w:hAnsi="CordiaUPC" w:cs="CordiaUPC" w:hint="cs"/>
                <w:sz w:val="26"/>
                <w:szCs w:val="26"/>
                <w:lang w:val="en-US"/>
              </w:rPr>
              <w:t>Baht</w:t>
            </w:r>
          </w:p>
        </w:tc>
        <w:tc>
          <w:tcPr>
            <w:tcW w:w="902" w:type="dxa"/>
          </w:tcPr>
          <w:p w14:paraId="51DF12CD" w14:textId="7041806F" w:rsidR="00BC6A86" w:rsidRPr="001573BA" w:rsidRDefault="00EC069D" w:rsidP="00BC6A86">
            <w:pPr>
              <w:tabs>
                <w:tab w:val="decimal" w:pos="718"/>
              </w:tabs>
              <w:spacing w:line="240" w:lineRule="exact"/>
              <w:ind w:left="-115" w:right="-108"/>
              <w:rPr>
                <w:rFonts w:ascii="CordiaUPC" w:hAnsi="CordiaUPC" w:cs="CordiaUPC"/>
                <w:sz w:val="26"/>
                <w:szCs w:val="26"/>
                <w:lang w:val="en-US" w:bidi="th-TH"/>
              </w:rPr>
            </w:pPr>
            <w:r w:rsidRPr="001573BA">
              <w:rPr>
                <w:rFonts w:ascii="CordiaUPC" w:hAnsi="CordiaUPC" w:cs="CordiaUPC"/>
                <w:sz w:val="26"/>
                <w:szCs w:val="26"/>
                <w:lang w:val="en-US" w:bidi="th-TH"/>
              </w:rPr>
              <w:t>1,298,869</w:t>
            </w:r>
          </w:p>
        </w:tc>
        <w:tc>
          <w:tcPr>
            <w:tcW w:w="270" w:type="dxa"/>
          </w:tcPr>
          <w:p w14:paraId="75E11A6F"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51201933" w:rsidR="00BC6A86" w:rsidRPr="001573BA" w:rsidRDefault="00EC069D"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13,216</w:t>
            </w:r>
          </w:p>
        </w:tc>
        <w:tc>
          <w:tcPr>
            <w:tcW w:w="236" w:type="dxa"/>
          </w:tcPr>
          <w:p w14:paraId="004A8080"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611677BA" w:rsidR="00BC6A86" w:rsidRPr="001573BA" w:rsidRDefault="00EC069D"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1,312,085</w:t>
            </w:r>
          </w:p>
        </w:tc>
        <w:tc>
          <w:tcPr>
            <w:tcW w:w="236" w:type="dxa"/>
            <w:vAlign w:val="bottom"/>
          </w:tcPr>
          <w:p w14:paraId="6A11FDAD" w14:textId="77777777" w:rsidR="00BC6A86" w:rsidRPr="001573BA" w:rsidRDefault="00BC6A86" w:rsidP="00BC6A86">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37E8E842" w:rsidR="00BC6A86" w:rsidRPr="001573BA" w:rsidRDefault="00BC6A86"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1,357,824</w:t>
            </w:r>
          </w:p>
        </w:tc>
        <w:tc>
          <w:tcPr>
            <w:tcW w:w="270" w:type="dxa"/>
          </w:tcPr>
          <w:p w14:paraId="0F21C6BD"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41474FC2" w:rsidR="00BC6A86" w:rsidRPr="001573BA" w:rsidRDefault="00BC6A86"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13,569</w:t>
            </w:r>
          </w:p>
        </w:tc>
        <w:tc>
          <w:tcPr>
            <w:tcW w:w="248" w:type="dxa"/>
          </w:tcPr>
          <w:p w14:paraId="1B8F88E1"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0710D61B" w:rsidR="00BC6A86" w:rsidRPr="001573BA" w:rsidRDefault="00BC6A86"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1,371,393</w:t>
            </w:r>
          </w:p>
        </w:tc>
      </w:tr>
      <w:tr w:rsidR="00BC6A86" w:rsidRPr="001573BA" w14:paraId="2CB70AF1" w14:textId="77777777" w:rsidTr="00B249B4">
        <w:trPr>
          <w:cantSplit/>
        </w:trPr>
        <w:tc>
          <w:tcPr>
            <w:tcW w:w="2673" w:type="dxa"/>
          </w:tcPr>
          <w:p w14:paraId="1DC19431" w14:textId="77777777" w:rsidR="00BC6A86" w:rsidRPr="001573BA" w:rsidRDefault="00BC6A86" w:rsidP="00BC6A86">
            <w:pPr>
              <w:tabs>
                <w:tab w:val="left" w:pos="720"/>
              </w:tabs>
              <w:spacing w:line="240" w:lineRule="exact"/>
              <w:ind w:left="172" w:right="9" w:hanging="190"/>
              <w:rPr>
                <w:rFonts w:ascii="CordiaUPC" w:hAnsi="CordiaUPC" w:cs="CordiaUPC"/>
                <w:sz w:val="26"/>
                <w:szCs w:val="26"/>
                <w:lang w:val="en-US"/>
              </w:rPr>
            </w:pPr>
            <w:r w:rsidRPr="001573BA">
              <w:rPr>
                <w:rFonts w:ascii="CordiaUPC" w:hAnsi="CordiaUPC" w:cs="CordiaUPC" w:hint="cs"/>
                <w:sz w:val="26"/>
                <w:szCs w:val="26"/>
                <w:lang w:val="en-US"/>
              </w:rPr>
              <w:t>US Dollar</w:t>
            </w:r>
          </w:p>
        </w:tc>
        <w:tc>
          <w:tcPr>
            <w:tcW w:w="902" w:type="dxa"/>
          </w:tcPr>
          <w:p w14:paraId="265ED007" w14:textId="456698F4" w:rsidR="00BC6A86" w:rsidRPr="001573BA" w:rsidRDefault="00EC069D"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14,765</w:t>
            </w:r>
          </w:p>
        </w:tc>
        <w:tc>
          <w:tcPr>
            <w:tcW w:w="270" w:type="dxa"/>
          </w:tcPr>
          <w:p w14:paraId="1E5F672D"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32282306" w:rsidR="00BC6A86" w:rsidRPr="001573BA" w:rsidRDefault="00EC069D"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345</w:t>
            </w:r>
          </w:p>
        </w:tc>
        <w:tc>
          <w:tcPr>
            <w:tcW w:w="236" w:type="dxa"/>
          </w:tcPr>
          <w:p w14:paraId="7476E203"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75A2496B" w:rsidR="00BC6A86" w:rsidRPr="001573BA" w:rsidRDefault="00EC069D"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15,110</w:t>
            </w:r>
          </w:p>
        </w:tc>
        <w:tc>
          <w:tcPr>
            <w:tcW w:w="236" w:type="dxa"/>
            <w:vAlign w:val="bottom"/>
          </w:tcPr>
          <w:p w14:paraId="409A9AE0" w14:textId="77777777" w:rsidR="00BC6A86" w:rsidRPr="001573BA" w:rsidRDefault="00BC6A86" w:rsidP="00BC6A86">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1038F125" w:rsidR="00BC6A86" w:rsidRPr="001573BA" w:rsidRDefault="00BC6A86"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12,832</w:t>
            </w:r>
          </w:p>
        </w:tc>
        <w:tc>
          <w:tcPr>
            <w:tcW w:w="270" w:type="dxa"/>
          </w:tcPr>
          <w:p w14:paraId="2111425B"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3B3F4CB3" w:rsidR="00BC6A86" w:rsidRPr="001573BA" w:rsidRDefault="00BC6A86"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793</w:t>
            </w:r>
          </w:p>
        </w:tc>
        <w:tc>
          <w:tcPr>
            <w:tcW w:w="248" w:type="dxa"/>
          </w:tcPr>
          <w:p w14:paraId="4EFF8677"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4F1F47A2" w:rsidR="00BC6A86" w:rsidRPr="001573BA" w:rsidRDefault="00BC6A86"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13,625</w:t>
            </w:r>
          </w:p>
        </w:tc>
      </w:tr>
      <w:tr w:rsidR="00BC6A86" w:rsidRPr="001573BA" w14:paraId="24EAB1BE" w14:textId="77777777" w:rsidTr="00B249B4">
        <w:trPr>
          <w:cantSplit/>
        </w:trPr>
        <w:tc>
          <w:tcPr>
            <w:tcW w:w="2673" w:type="dxa"/>
          </w:tcPr>
          <w:p w14:paraId="052B8709" w14:textId="77777777" w:rsidR="00BC6A86" w:rsidRPr="001573BA" w:rsidRDefault="00BC6A86" w:rsidP="00BC6A86">
            <w:pPr>
              <w:tabs>
                <w:tab w:val="left" w:pos="720"/>
              </w:tabs>
              <w:spacing w:line="240" w:lineRule="exact"/>
              <w:ind w:left="172" w:right="9" w:hanging="190"/>
              <w:rPr>
                <w:rFonts w:ascii="CordiaUPC" w:hAnsi="CordiaUPC" w:cs="CordiaUPC"/>
                <w:sz w:val="26"/>
                <w:szCs w:val="26"/>
                <w:lang w:val="en-US"/>
              </w:rPr>
            </w:pPr>
            <w:r w:rsidRPr="001573BA">
              <w:rPr>
                <w:rFonts w:ascii="CordiaUPC" w:hAnsi="CordiaUPC" w:cs="CordiaUPC" w:hint="cs"/>
                <w:sz w:val="26"/>
                <w:szCs w:val="26"/>
                <w:lang w:val="en-US"/>
              </w:rPr>
              <w:t>Other currencies</w:t>
            </w:r>
          </w:p>
        </w:tc>
        <w:tc>
          <w:tcPr>
            <w:tcW w:w="902" w:type="dxa"/>
          </w:tcPr>
          <w:p w14:paraId="71E822AF" w14:textId="4E47DD25" w:rsidR="00BC6A86" w:rsidRPr="001573BA" w:rsidRDefault="00EC069D"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1,393</w:t>
            </w:r>
          </w:p>
        </w:tc>
        <w:tc>
          <w:tcPr>
            <w:tcW w:w="270" w:type="dxa"/>
          </w:tcPr>
          <w:p w14:paraId="7187792D"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48D46DA7" w:rsidR="00BC6A86" w:rsidRPr="001573BA" w:rsidRDefault="00EC069D"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6</w:t>
            </w:r>
          </w:p>
        </w:tc>
        <w:tc>
          <w:tcPr>
            <w:tcW w:w="236" w:type="dxa"/>
          </w:tcPr>
          <w:p w14:paraId="4A35A802"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199A346B" w:rsidR="00BC6A86" w:rsidRPr="001573BA" w:rsidRDefault="00EC069D"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1,399</w:t>
            </w:r>
          </w:p>
        </w:tc>
        <w:tc>
          <w:tcPr>
            <w:tcW w:w="236" w:type="dxa"/>
            <w:vAlign w:val="bottom"/>
          </w:tcPr>
          <w:p w14:paraId="1E17A6EF" w14:textId="77777777" w:rsidR="00BC6A86" w:rsidRPr="001573BA" w:rsidRDefault="00BC6A86" w:rsidP="00BC6A86">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28C58957" w:rsidR="00BC6A86" w:rsidRPr="001573BA" w:rsidRDefault="00BC6A86"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1,557</w:t>
            </w:r>
          </w:p>
        </w:tc>
        <w:tc>
          <w:tcPr>
            <w:tcW w:w="270" w:type="dxa"/>
          </w:tcPr>
          <w:p w14:paraId="20ABD76C"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5719A143" w:rsidR="00BC6A86" w:rsidRPr="001573BA" w:rsidRDefault="00BC6A86"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6</w:t>
            </w:r>
          </w:p>
        </w:tc>
        <w:tc>
          <w:tcPr>
            <w:tcW w:w="248" w:type="dxa"/>
          </w:tcPr>
          <w:p w14:paraId="2CD5F569" w14:textId="77777777" w:rsidR="00BC6A86" w:rsidRPr="001573BA"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4A100727" w:rsidR="00BC6A86" w:rsidRPr="001573BA" w:rsidRDefault="00BC6A86" w:rsidP="00BC6A86">
            <w:pPr>
              <w:tabs>
                <w:tab w:val="decimal" w:pos="718"/>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1,563</w:t>
            </w:r>
          </w:p>
        </w:tc>
      </w:tr>
      <w:tr w:rsidR="00BC6A86" w:rsidRPr="001573BA" w14:paraId="2F7EABE6" w14:textId="77777777" w:rsidTr="00B249B4">
        <w:trPr>
          <w:cantSplit/>
        </w:trPr>
        <w:tc>
          <w:tcPr>
            <w:tcW w:w="2673" w:type="dxa"/>
          </w:tcPr>
          <w:p w14:paraId="5AB18689" w14:textId="77777777" w:rsidR="00BC6A86" w:rsidRPr="001573BA" w:rsidRDefault="00BC6A86" w:rsidP="00BC6A86">
            <w:pPr>
              <w:pStyle w:val="Footer"/>
              <w:tabs>
                <w:tab w:val="left" w:pos="342"/>
                <w:tab w:val="left" w:pos="961"/>
              </w:tabs>
              <w:spacing w:line="240" w:lineRule="exact"/>
              <w:ind w:left="172" w:right="9" w:hanging="190"/>
              <w:rPr>
                <w:rFonts w:ascii="CordiaUPC" w:hAnsi="CordiaUPC" w:cs="CordiaUPC"/>
                <w:b/>
                <w:bCs/>
                <w:sz w:val="26"/>
                <w:szCs w:val="26"/>
                <w:lang w:val="en-US"/>
              </w:rPr>
            </w:pPr>
            <w:r w:rsidRPr="001573BA">
              <w:rPr>
                <w:rFonts w:ascii="CordiaUPC" w:hAnsi="CordiaUPC" w:cs="CordiaUPC" w:hint="cs"/>
                <w:b/>
                <w:bCs/>
                <w:sz w:val="26"/>
                <w:szCs w:val="26"/>
                <w:lang w:val="en-US"/>
              </w:rPr>
              <w:t xml:space="preserve">Total </w:t>
            </w:r>
          </w:p>
        </w:tc>
        <w:tc>
          <w:tcPr>
            <w:tcW w:w="902" w:type="dxa"/>
            <w:tcBorders>
              <w:top w:val="single" w:sz="4" w:space="0" w:color="auto"/>
              <w:bottom w:val="double" w:sz="4" w:space="0" w:color="auto"/>
            </w:tcBorders>
          </w:tcPr>
          <w:p w14:paraId="67831EAB" w14:textId="4285447F" w:rsidR="00BC6A86" w:rsidRPr="001573BA" w:rsidRDefault="00EC069D" w:rsidP="00BC6A86">
            <w:pPr>
              <w:tabs>
                <w:tab w:val="decimal" w:pos="718"/>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lang w:val="en-US"/>
              </w:rPr>
              <w:t>1,315,027</w:t>
            </w:r>
          </w:p>
        </w:tc>
        <w:tc>
          <w:tcPr>
            <w:tcW w:w="270" w:type="dxa"/>
          </w:tcPr>
          <w:p w14:paraId="2C3C6B5A" w14:textId="77777777" w:rsidR="00BC6A86" w:rsidRPr="001573BA" w:rsidRDefault="00BC6A86" w:rsidP="00BC6A86">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10072E31" w:rsidR="00BC6A86" w:rsidRPr="001573BA" w:rsidRDefault="00EC069D" w:rsidP="00BC6A86">
            <w:pPr>
              <w:tabs>
                <w:tab w:val="decimal" w:pos="718"/>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lang w:val="en-US"/>
              </w:rPr>
              <w:t>13,567</w:t>
            </w:r>
          </w:p>
        </w:tc>
        <w:tc>
          <w:tcPr>
            <w:tcW w:w="236" w:type="dxa"/>
          </w:tcPr>
          <w:p w14:paraId="046D6268" w14:textId="77777777" w:rsidR="00BC6A86" w:rsidRPr="001573BA" w:rsidRDefault="00BC6A86" w:rsidP="00BC6A86">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21704B96" w:rsidR="00BC6A86" w:rsidRPr="001573BA" w:rsidRDefault="00EC069D" w:rsidP="00BC6A86">
            <w:pPr>
              <w:tabs>
                <w:tab w:val="decimal" w:pos="718"/>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lang w:val="en-US"/>
              </w:rPr>
              <w:t>1,328,594</w:t>
            </w:r>
          </w:p>
        </w:tc>
        <w:tc>
          <w:tcPr>
            <w:tcW w:w="236" w:type="dxa"/>
            <w:vAlign w:val="bottom"/>
          </w:tcPr>
          <w:p w14:paraId="017A80A0" w14:textId="77777777" w:rsidR="00BC6A86" w:rsidRPr="001573BA" w:rsidRDefault="00BC6A86" w:rsidP="00BC6A86">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6D7436D8" w:rsidR="00BC6A86" w:rsidRPr="001573BA" w:rsidRDefault="00BC6A86" w:rsidP="00BC6A86">
            <w:pPr>
              <w:tabs>
                <w:tab w:val="decimal" w:pos="718"/>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rPr>
              <w:t>1,372,213</w:t>
            </w:r>
          </w:p>
        </w:tc>
        <w:tc>
          <w:tcPr>
            <w:tcW w:w="270" w:type="dxa"/>
          </w:tcPr>
          <w:p w14:paraId="02D33E9F" w14:textId="77777777" w:rsidR="00BC6A86" w:rsidRPr="001573BA" w:rsidRDefault="00BC6A86" w:rsidP="00BC6A86">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385116AB" w:rsidR="00BC6A86" w:rsidRPr="001573BA" w:rsidRDefault="00BC6A86" w:rsidP="00BC6A86">
            <w:pPr>
              <w:tabs>
                <w:tab w:val="decimal" w:pos="718"/>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rPr>
              <w:t>14,368</w:t>
            </w:r>
          </w:p>
        </w:tc>
        <w:tc>
          <w:tcPr>
            <w:tcW w:w="248" w:type="dxa"/>
          </w:tcPr>
          <w:p w14:paraId="53AD3BD3" w14:textId="77777777" w:rsidR="00BC6A86" w:rsidRPr="001573BA" w:rsidRDefault="00BC6A86" w:rsidP="00BC6A86">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2D68C5C6" w:rsidR="00BC6A86" w:rsidRPr="001573BA" w:rsidRDefault="00BC6A86" w:rsidP="00BC6A86">
            <w:pPr>
              <w:tabs>
                <w:tab w:val="decimal" w:pos="718"/>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rPr>
              <w:t>1,386,581</w:t>
            </w:r>
          </w:p>
        </w:tc>
      </w:tr>
    </w:tbl>
    <w:p w14:paraId="083E184C" w14:textId="3CFE6452" w:rsidR="00B853D4" w:rsidRPr="001573BA" w:rsidRDefault="00B853D4" w:rsidP="001C09F9">
      <w:pPr>
        <w:spacing w:line="240" w:lineRule="exact"/>
      </w:pPr>
    </w:p>
    <w:tbl>
      <w:tblPr>
        <w:tblW w:w="9430" w:type="dxa"/>
        <w:tblInd w:w="459" w:type="dxa"/>
        <w:tblLayout w:type="fixed"/>
        <w:tblLook w:val="0000" w:firstRow="0" w:lastRow="0" w:firstColumn="0" w:lastColumn="0" w:noHBand="0" w:noVBand="0"/>
      </w:tblPr>
      <w:tblGrid>
        <w:gridCol w:w="2691"/>
        <w:gridCol w:w="902"/>
        <w:gridCol w:w="270"/>
        <w:gridCol w:w="900"/>
        <w:gridCol w:w="236"/>
        <w:gridCol w:w="880"/>
        <w:gridCol w:w="236"/>
        <w:gridCol w:w="898"/>
        <w:gridCol w:w="270"/>
        <w:gridCol w:w="997"/>
        <w:gridCol w:w="248"/>
        <w:gridCol w:w="902"/>
      </w:tblGrid>
      <w:tr w:rsidR="00367CD5" w:rsidRPr="001573BA" w14:paraId="3AF79E62" w14:textId="77777777" w:rsidTr="00B249B4">
        <w:trPr>
          <w:cantSplit/>
        </w:trPr>
        <w:tc>
          <w:tcPr>
            <w:tcW w:w="2691" w:type="dxa"/>
          </w:tcPr>
          <w:p w14:paraId="60319BF9" w14:textId="77C97FF0" w:rsidR="00367CD5" w:rsidRPr="001573BA" w:rsidRDefault="00367CD5"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6A398030" w14:textId="77777777" w:rsidR="00367CD5" w:rsidRPr="001573BA" w:rsidRDefault="00367CD5" w:rsidP="001C09F9">
            <w:pPr>
              <w:pStyle w:val="Single"/>
              <w:spacing w:after="0" w:line="240" w:lineRule="exact"/>
              <w:ind w:left="-117" w:right="-135" w:firstLine="18"/>
              <w:jc w:val="center"/>
              <w:rPr>
                <w:rFonts w:ascii="CordiaUPC" w:hAnsi="CordiaUPC" w:cs="CordiaUPC"/>
                <w:sz w:val="26"/>
                <w:szCs w:val="26"/>
                <w:u w:val="none"/>
                <w:lang w:val="en-US"/>
              </w:rPr>
            </w:pPr>
            <w:r w:rsidRPr="001573BA">
              <w:rPr>
                <w:rFonts w:ascii="CordiaUPC" w:hAnsi="CordiaUPC" w:cs="CordiaUPC" w:hint="cs"/>
                <w:b/>
                <w:bCs/>
                <w:sz w:val="26"/>
                <w:szCs w:val="26"/>
                <w:u w:val="none"/>
                <w:lang w:val="en-US"/>
              </w:rPr>
              <w:t>Bank only</w:t>
            </w:r>
          </w:p>
        </w:tc>
      </w:tr>
      <w:tr w:rsidR="002A5269" w:rsidRPr="001573BA" w14:paraId="0DEEAEE2" w14:textId="77777777" w:rsidTr="00B249B4">
        <w:trPr>
          <w:cantSplit/>
        </w:trPr>
        <w:tc>
          <w:tcPr>
            <w:tcW w:w="2691" w:type="dxa"/>
          </w:tcPr>
          <w:p w14:paraId="4883F37D" w14:textId="77777777" w:rsidR="002A5269" w:rsidRPr="001573BA" w:rsidRDefault="002A5269" w:rsidP="002A526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6ED4F900" w:rsidR="002A5269" w:rsidRPr="001573BA" w:rsidRDefault="00D44D26" w:rsidP="002A5269">
            <w:pPr>
              <w:spacing w:line="240" w:lineRule="exact"/>
              <w:ind w:left="-130" w:right="-115"/>
              <w:jc w:val="center"/>
              <w:rPr>
                <w:rFonts w:ascii="CordiaUPC" w:hAnsi="CordiaUPC" w:cs="CordiaUPC"/>
                <w:sz w:val="26"/>
                <w:szCs w:val="26"/>
                <w:lang w:val="en-US"/>
              </w:rPr>
            </w:pPr>
            <w:r w:rsidRPr="001573BA">
              <w:rPr>
                <w:rFonts w:ascii="CordiaUPC" w:hAnsi="CordiaUPC" w:cs="CordiaUPC" w:hint="cs"/>
                <w:sz w:val="26"/>
                <w:szCs w:val="26"/>
                <w:lang w:val="en-US"/>
              </w:rPr>
              <w:t>202</w:t>
            </w:r>
            <w:r w:rsidRPr="001573BA">
              <w:rPr>
                <w:rFonts w:ascii="CordiaUPC" w:hAnsi="CordiaUPC" w:cs="CordiaUPC"/>
                <w:sz w:val="26"/>
                <w:szCs w:val="26"/>
                <w:lang w:val="en-US"/>
              </w:rPr>
              <w:t>4</w:t>
            </w:r>
          </w:p>
        </w:tc>
        <w:tc>
          <w:tcPr>
            <w:tcW w:w="236" w:type="dxa"/>
          </w:tcPr>
          <w:p w14:paraId="4A5B4FB1" w14:textId="77777777" w:rsidR="002A5269" w:rsidRPr="001573BA" w:rsidRDefault="002A5269" w:rsidP="002A5269">
            <w:pPr>
              <w:spacing w:line="240" w:lineRule="exact"/>
              <w:ind w:left="-130" w:right="-115"/>
              <w:jc w:val="center"/>
              <w:rPr>
                <w:rFonts w:ascii="CordiaUPC" w:hAnsi="CordiaUPC" w:cs="CordiaUPC"/>
                <w:sz w:val="26"/>
                <w:szCs w:val="26"/>
                <w:lang w:val="en-US"/>
              </w:rPr>
            </w:pPr>
          </w:p>
        </w:tc>
        <w:tc>
          <w:tcPr>
            <w:tcW w:w="3315" w:type="dxa"/>
            <w:gridSpan w:val="5"/>
          </w:tcPr>
          <w:p w14:paraId="2C0D1BC2" w14:textId="381AB594" w:rsidR="002A5269" w:rsidRPr="001573BA" w:rsidRDefault="00D44D26" w:rsidP="002A5269">
            <w:pPr>
              <w:spacing w:line="240" w:lineRule="exact"/>
              <w:ind w:left="-130" w:right="-115"/>
              <w:jc w:val="center"/>
              <w:rPr>
                <w:rFonts w:ascii="CordiaUPC" w:hAnsi="CordiaUPC" w:cs="CordiaUPC"/>
                <w:sz w:val="26"/>
                <w:szCs w:val="26"/>
                <w:lang w:val="en-US"/>
              </w:rPr>
            </w:pPr>
            <w:r w:rsidRPr="001573BA">
              <w:rPr>
                <w:rFonts w:ascii="CordiaUPC" w:hAnsi="CordiaUPC" w:cs="CordiaUPC"/>
                <w:sz w:val="26"/>
                <w:szCs w:val="26"/>
              </w:rPr>
              <w:t>2023</w:t>
            </w:r>
          </w:p>
        </w:tc>
      </w:tr>
      <w:tr w:rsidR="002A5269" w:rsidRPr="001573BA" w14:paraId="0D8A463E" w14:textId="77777777" w:rsidTr="00B249B4">
        <w:trPr>
          <w:cantSplit/>
        </w:trPr>
        <w:tc>
          <w:tcPr>
            <w:tcW w:w="2691" w:type="dxa"/>
          </w:tcPr>
          <w:p w14:paraId="18B7B992" w14:textId="77777777" w:rsidR="002A5269" w:rsidRPr="001573BA" w:rsidRDefault="002A5269" w:rsidP="002A5269">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Domestic</w:t>
            </w:r>
          </w:p>
        </w:tc>
        <w:tc>
          <w:tcPr>
            <w:tcW w:w="270" w:type="dxa"/>
          </w:tcPr>
          <w:p w14:paraId="2A752A86"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Foreign</w:t>
            </w:r>
          </w:p>
        </w:tc>
        <w:tc>
          <w:tcPr>
            <w:tcW w:w="236" w:type="dxa"/>
          </w:tcPr>
          <w:p w14:paraId="04AD7887"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Total</w:t>
            </w:r>
          </w:p>
        </w:tc>
        <w:tc>
          <w:tcPr>
            <w:tcW w:w="236" w:type="dxa"/>
          </w:tcPr>
          <w:p w14:paraId="1FA968D1"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Domestic</w:t>
            </w:r>
          </w:p>
        </w:tc>
        <w:tc>
          <w:tcPr>
            <w:tcW w:w="270" w:type="dxa"/>
          </w:tcPr>
          <w:p w14:paraId="0C9C4C50"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p>
        </w:tc>
        <w:tc>
          <w:tcPr>
            <w:tcW w:w="997" w:type="dxa"/>
          </w:tcPr>
          <w:p w14:paraId="63284B0A"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Foreign</w:t>
            </w:r>
          </w:p>
        </w:tc>
        <w:tc>
          <w:tcPr>
            <w:tcW w:w="248" w:type="dxa"/>
          </w:tcPr>
          <w:p w14:paraId="1BD39E65"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p>
        </w:tc>
        <w:tc>
          <w:tcPr>
            <w:tcW w:w="902" w:type="dxa"/>
          </w:tcPr>
          <w:p w14:paraId="2070416A" w14:textId="77777777" w:rsidR="002A5269" w:rsidRPr="001573BA" w:rsidRDefault="002A5269" w:rsidP="002A5269">
            <w:pPr>
              <w:spacing w:line="240" w:lineRule="exact"/>
              <w:ind w:left="-117" w:right="-135" w:firstLine="18"/>
              <w:jc w:val="center"/>
              <w:rPr>
                <w:rFonts w:ascii="CordiaUPC" w:hAnsi="CordiaUPC" w:cs="CordiaUPC"/>
                <w:sz w:val="26"/>
                <w:szCs w:val="26"/>
                <w:lang w:val="en-US"/>
              </w:rPr>
            </w:pPr>
            <w:r w:rsidRPr="001573BA">
              <w:rPr>
                <w:rFonts w:ascii="CordiaUPC" w:hAnsi="CordiaUPC" w:cs="CordiaUPC" w:hint="cs"/>
                <w:sz w:val="26"/>
                <w:szCs w:val="26"/>
                <w:lang w:val="en-US"/>
              </w:rPr>
              <w:t>Total</w:t>
            </w:r>
          </w:p>
        </w:tc>
      </w:tr>
      <w:tr w:rsidR="002A5269" w:rsidRPr="001573BA" w14:paraId="37059EA2" w14:textId="77777777" w:rsidTr="00B249B4">
        <w:trPr>
          <w:cantSplit/>
        </w:trPr>
        <w:tc>
          <w:tcPr>
            <w:tcW w:w="2691" w:type="dxa"/>
          </w:tcPr>
          <w:p w14:paraId="0CB57DFC" w14:textId="77777777" w:rsidR="002A5269" w:rsidRPr="001573BA" w:rsidRDefault="002A5269" w:rsidP="002A5269">
            <w:pPr>
              <w:spacing w:line="240" w:lineRule="exact"/>
              <w:ind w:left="-18" w:right="-270"/>
              <w:rPr>
                <w:rFonts w:ascii="CordiaUPC" w:hAnsi="CordiaUPC" w:cs="CordiaUPC"/>
                <w:b/>
                <w:bCs/>
                <w:i/>
                <w:iCs/>
                <w:sz w:val="26"/>
                <w:szCs w:val="26"/>
                <w:cs/>
                <w:lang w:val="th-TH" w:bidi="th-TH"/>
              </w:rPr>
            </w:pPr>
          </w:p>
        </w:tc>
        <w:tc>
          <w:tcPr>
            <w:tcW w:w="6739" w:type="dxa"/>
            <w:gridSpan w:val="11"/>
          </w:tcPr>
          <w:p w14:paraId="29AEEEA3" w14:textId="77777777" w:rsidR="002A5269" w:rsidRPr="001573BA" w:rsidRDefault="002A5269" w:rsidP="002A5269">
            <w:pPr>
              <w:spacing w:line="240" w:lineRule="exact"/>
              <w:ind w:right="9"/>
              <w:jc w:val="center"/>
              <w:rPr>
                <w:rFonts w:ascii="CordiaUPC" w:hAnsi="CordiaUPC" w:cs="CordiaUPC"/>
                <w:sz w:val="26"/>
                <w:szCs w:val="26"/>
                <w:lang w:val="en-US"/>
              </w:rPr>
            </w:pPr>
            <w:r w:rsidRPr="001573BA">
              <w:rPr>
                <w:rFonts w:ascii="CordiaUPC" w:hAnsi="CordiaUPC" w:cs="CordiaUPC" w:hint="cs"/>
                <w:i/>
                <w:iCs/>
                <w:sz w:val="26"/>
                <w:szCs w:val="26"/>
                <w:lang w:val="en-US"/>
              </w:rPr>
              <w:t>(in million Baht</w:t>
            </w:r>
            <w:r w:rsidRPr="001573BA">
              <w:rPr>
                <w:rFonts w:ascii="CordiaUPC" w:hAnsi="CordiaUPC" w:cs="CordiaUPC" w:hint="cs"/>
                <w:sz w:val="26"/>
                <w:szCs w:val="26"/>
                <w:lang w:val="en-US"/>
              </w:rPr>
              <w:t>)</w:t>
            </w:r>
          </w:p>
        </w:tc>
      </w:tr>
      <w:tr w:rsidR="008B255D" w:rsidRPr="001573BA" w14:paraId="00C3DEEE" w14:textId="77777777" w:rsidTr="00B249B4">
        <w:trPr>
          <w:cantSplit/>
          <w:trHeight w:val="80"/>
        </w:trPr>
        <w:tc>
          <w:tcPr>
            <w:tcW w:w="2691" w:type="dxa"/>
          </w:tcPr>
          <w:p w14:paraId="6DA38843" w14:textId="1462E388" w:rsidR="008B255D" w:rsidRPr="001573BA" w:rsidRDefault="008B255D" w:rsidP="008B255D">
            <w:pPr>
              <w:tabs>
                <w:tab w:val="left" w:pos="720"/>
              </w:tabs>
              <w:spacing w:line="240" w:lineRule="exact"/>
              <w:ind w:left="1" w:right="9"/>
              <w:rPr>
                <w:rFonts w:ascii="CordiaUPC" w:hAnsi="CordiaUPC" w:cs="CordiaUPC"/>
                <w:sz w:val="26"/>
                <w:szCs w:val="26"/>
                <w:lang w:val="en-US"/>
              </w:rPr>
            </w:pPr>
            <w:r w:rsidRPr="001573BA">
              <w:rPr>
                <w:rFonts w:ascii="CordiaUPC" w:hAnsi="CordiaUPC" w:cs="CordiaUPC" w:hint="cs"/>
                <w:sz w:val="26"/>
                <w:szCs w:val="26"/>
                <w:lang w:val="en-US"/>
              </w:rPr>
              <w:t xml:space="preserve">Baht </w:t>
            </w:r>
          </w:p>
        </w:tc>
        <w:tc>
          <w:tcPr>
            <w:tcW w:w="902" w:type="dxa"/>
          </w:tcPr>
          <w:p w14:paraId="35AF6342" w14:textId="7E241A45"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bidi="th-TH"/>
              </w:rPr>
              <w:t>1,299,427</w:t>
            </w:r>
          </w:p>
        </w:tc>
        <w:tc>
          <w:tcPr>
            <w:tcW w:w="270" w:type="dxa"/>
          </w:tcPr>
          <w:p w14:paraId="247FAAA1"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722CB051"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13,216</w:t>
            </w:r>
          </w:p>
        </w:tc>
        <w:tc>
          <w:tcPr>
            <w:tcW w:w="236" w:type="dxa"/>
          </w:tcPr>
          <w:p w14:paraId="2E1E90D8"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65A7701B" w14:textId="6388C9A7"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1,312,643</w:t>
            </w:r>
          </w:p>
        </w:tc>
        <w:tc>
          <w:tcPr>
            <w:tcW w:w="236" w:type="dxa"/>
            <w:vAlign w:val="bottom"/>
          </w:tcPr>
          <w:p w14:paraId="63849A24" w14:textId="77777777" w:rsidR="008B255D" w:rsidRPr="001573BA" w:rsidRDefault="008B255D" w:rsidP="008B255D">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34C95A2E"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1,359,204</w:t>
            </w:r>
          </w:p>
        </w:tc>
        <w:tc>
          <w:tcPr>
            <w:tcW w:w="270" w:type="dxa"/>
          </w:tcPr>
          <w:p w14:paraId="18C46BA7"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997" w:type="dxa"/>
          </w:tcPr>
          <w:p w14:paraId="4262A415" w14:textId="1FC39A9F"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13,569</w:t>
            </w:r>
          </w:p>
        </w:tc>
        <w:tc>
          <w:tcPr>
            <w:tcW w:w="248" w:type="dxa"/>
          </w:tcPr>
          <w:p w14:paraId="5D3D9F3B"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20127FF7" w14:textId="2351A355"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1,372,773</w:t>
            </w:r>
          </w:p>
        </w:tc>
      </w:tr>
      <w:tr w:rsidR="008B255D" w:rsidRPr="001573BA" w14:paraId="75CF1ABE" w14:textId="77777777" w:rsidTr="00B249B4">
        <w:trPr>
          <w:cantSplit/>
        </w:trPr>
        <w:tc>
          <w:tcPr>
            <w:tcW w:w="2691" w:type="dxa"/>
            <w:vAlign w:val="bottom"/>
          </w:tcPr>
          <w:p w14:paraId="754C0CC6" w14:textId="77777777" w:rsidR="008B255D" w:rsidRPr="001573BA" w:rsidRDefault="008B255D" w:rsidP="008B255D">
            <w:pPr>
              <w:tabs>
                <w:tab w:val="left" w:pos="720"/>
              </w:tabs>
              <w:spacing w:line="240" w:lineRule="exact"/>
              <w:ind w:left="1" w:right="9"/>
              <w:rPr>
                <w:rFonts w:ascii="CordiaUPC" w:hAnsi="CordiaUPC" w:cs="CordiaUPC"/>
                <w:sz w:val="26"/>
                <w:szCs w:val="26"/>
                <w:lang w:val="en-US"/>
              </w:rPr>
            </w:pPr>
            <w:r w:rsidRPr="001573BA">
              <w:rPr>
                <w:rFonts w:ascii="CordiaUPC" w:hAnsi="CordiaUPC" w:cs="CordiaUPC" w:hint="cs"/>
                <w:sz w:val="26"/>
                <w:szCs w:val="26"/>
                <w:lang w:val="en-US"/>
              </w:rPr>
              <w:t>US Dollar</w:t>
            </w:r>
          </w:p>
        </w:tc>
        <w:tc>
          <w:tcPr>
            <w:tcW w:w="902" w:type="dxa"/>
          </w:tcPr>
          <w:p w14:paraId="0193109B" w14:textId="205F662B"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14,765</w:t>
            </w:r>
          </w:p>
        </w:tc>
        <w:tc>
          <w:tcPr>
            <w:tcW w:w="270" w:type="dxa"/>
          </w:tcPr>
          <w:p w14:paraId="01F0AEF4"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06DF5618"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345</w:t>
            </w:r>
          </w:p>
        </w:tc>
        <w:tc>
          <w:tcPr>
            <w:tcW w:w="236" w:type="dxa"/>
          </w:tcPr>
          <w:p w14:paraId="537819D6"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41841589" w14:textId="40F67B5C"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15,110</w:t>
            </w:r>
          </w:p>
        </w:tc>
        <w:tc>
          <w:tcPr>
            <w:tcW w:w="236" w:type="dxa"/>
            <w:vAlign w:val="bottom"/>
          </w:tcPr>
          <w:p w14:paraId="033AEDA2" w14:textId="77777777" w:rsidR="008B255D" w:rsidRPr="001573BA" w:rsidRDefault="008B255D" w:rsidP="008B255D">
            <w:pPr>
              <w:tabs>
                <w:tab w:val="decimal" w:pos="632"/>
              </w:tabs>
              <w:spacing w:line="240" w:lineRule="exact"/>
              <w:ind w:left="-115" w:right="-108"/>
              <w:rPr>
                <w:rFonts w:ascii="CordiaUPC" w:hAnsi="CordiaUPC" w:cs="CordiaUPC"/>
                <w:sz w:val="26"/>
                <w:szCs w:val="26"/>
                <w:lang w:val="en-US"/>
              </w:rPr>
            </w:pPr>
          </w:p>
        </w:tc>
        <w:tc>
          <w:tcPr>
            <w:tcW w:w="898" w:type="dxa"/>
          </w:tcPr>
          <w:p w14:paraId="06BB108F" w14:textId="5BC36D8D"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12,832</w:t>
            </w:r>
          </w:p>
        </w:tc>
        <w:tc>
          <w:tcPr>
            <w:tcW w:w="270" w:type="dxa"/>
          </w:tcPr>
          <w:p w14:paraId="5176F3F9"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997" w:type="dxa"/>
          </w:tcPr>
          <w:p w14:paraId="5B7A86DD" w14:textId="2A59270D"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793</w:t>
            </w:r>
          </w:p>
        </w:tc>
        <w:tc>
          <w:tcPr>
            <w:tcW w:w="248" w:type="dxa"/>
          </w:tcPr>
          <w:p w14:paraId="0694C107"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13BDDCDF" w14:textId="4CAC1FF3"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13,625</w:t>
            </w:r>
          </w:p>
        </w:tc>
      </w:tr>
      <w:tr w:rsidR="008B255D" w:rsidRPr="001573BA" w14:paraId="2BD71E66" w14:textId="77777777" w:rsidTr="00B249B4">
        <w:trPr>
          <w:cantSplit/>
        </w:trPr>
        <w:tc>
          <w:tcPr>
            <w:tcW w:w="2691" w:type="dxa"/>
            <w:vAlign w:val="bottom"/>
          </w:tcPr>
          <w:p w14:paraId="2541F305" w14:textId="77777777" w:rsidR="008B255D" w:rsidRPr="001573BA" w:rsidRDefault="008B255D" w:rsidP="008B255D">
            <w:pPr>
              <w:tabs>
                <w:tab w:val="left" w:pos="720"/>
              </w:tabs>
              <w:spacing w:line="240" w:lineRule="exact"/>
              <w:ind w:left="1" w:right="9"/>
              <w:rPr>
                <w:rFonts w:ascii="CordiaUPC" w:hAnsi="CordiaUPC" w:cs="CordiaUPC"/>
                <w:sz w:val="26"/>
                <w:szCs w:val="26"/>
                <w:lang w:val="en-US"/>
              </w:rPr>
            </w:pPr>
            <w:r w:rsidRPr="001573BA">
              <w:rPr>
                <w:rFonts w:ascii="CordiaUPC" w:hAnsi="CordiaUPC" w:cs="CordiaUPC" w:hint="cs"/>
                <w:sz w:val="26"/>
                <w:szCs w:val="26"/>
                <w:lang w:val="en-US"/>
              </w:rPr>
              <w:t>Other currencies</w:t>
            </w:r>
          </w:p>
        </w:tc>
        <w:tc>
          <w:tcPr>
            <w:tcW w:w="902" w:type="dxa"/>
            <w:tcBorders>
              <w:bottom w:val="single" w:sz="4" w:space="0" w:color="auto"/>
            </w:tcBorders>
          </w:tcPr>
          <w:p w14:paraId="6E14D45D" w14:textId="4AE74B71"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1,393</w:t>
            </w:r>
          </w:p>
        </w:tc>
        <w:tc>
          <w:tcPr>
            <w:tcW w:w="270" w:type="dxa"/>
          </w:tcPr>
          <w:p w14:paraId="3023F3EA"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264611C8"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6</w:t>
            </w:r>
          </w:p>
        </w:tc>
        <w:tc>
          <w:tcPr>
            <w:tcW w:w="236" w:type="dxa"/>
          </w:tcPr>
          <w:p w14:paraId="39B33D5F"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vAlign w:val="bottom"/>
          </w:tcPr>
          <w:p w14:paraId="2C462B46" w14:textId="6924F66D"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lang w:val="en-US"/>
              </w:rPr>
              <w:t>1,399</w:t>
            </w:r>
          </w:p>
        </w:tc>
        <w:tc>
          <w:tcPr>
            <w:tcW w:w="236" w:type="dxa"/>
            <w:vAlign w:val="bottom"/>
          </w:tcPr>
          <w:p w14:paraId="1AF6D407" w14:textId="77777777" w:rsidR="008B255D" w:rsidRPr="001573BA" w:rsidRDefault="008B255D" w:rsidP="008B255D">
            <w:pPr>
              <w:tabs>
                <w:tab w:val="decimal" w:pos="632"/>
              </w:tabs>
              <w:spacing w:line="240" w:lineRule="exact"/>
              <w:ind w:left="-115" w:right="-108"/>
              <w:rPr>
                <w:rFonts w:ascii="CordiaUPC" w:hAnsi="CordiaUPC" w:cs="CordiaUPC"/>
                <w:sz w:val="26"/>
                <w:szCs w:val="26"/>
                <w:lang w:val="en-US"/>
              </w:rPr>
            </w:pPr>
          </w:p>
        </w:tc>
        <w:tc>
          <w:tcPr>
            <w:tcW w:w="898" w:type="dxa"/>
            <w:tcBorders>
              <w:bottom w:val="single" w:sz="4" w:space="0" w:color="auto"/>
            </w:tcBorders>
          </w:tcPr>
          <w:p w14:paraId="0A30E1D8" w14:textId="33D41309"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1,557</w:t>
            </w:r>
          </w:p>
        </w:tc>
        <w:tc>
          <w:tcPr>
            <w:tcW w:w="270" w:type="dxa"/>
          </w:tcPr>
          <w:p w14:paraId="1054D205"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997" w:type="dxa"/>
            <w:tcBorders>
              <w:bottom w:val="single" w:sz="4" w:space="0" w:color="auto"/>
            </w:tcBorders>
          </w:tcPr>
          <w:p w14:paraId="2109C649" w14:textId="7AC01392"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6</w:t>
            </w:r>
          </w:p>
        </w:tc>
        <w:tc>
          <w:tcPr>
            <w:tcW w:w="248" w:type="dxa"/>
          </w:tcPr>
          <w:p w14:paraId="0F08A867" w14:textId="77777777" w:rsidR="008B255D" w:rsidRPr="001573BA" w:rsidRDefault="008B255D" w:rsidP="008B255D">
            <w:pPr>
              <w:tabs>
                <w:tab w:val="decimal" w:pos="702"/>
              </w:tabs>
              <w:spacing w:line="240" w:lineRule="exact"/>
              <w:ind w:left="-115" w:right="-108"/>
              <w:rPr>
                <w:rFonts w:ascii="CordiaUPC" w:hAnsi="CordiaUPC" w:cs="CordiaUPC"/>
                <w:sz w:val="26"/>
                <w:szCs w:val="26"/>
                <w:lang w:val="en-US"/>
              </w:rPr>
            </w:pPr>
          </w:p>
        </w:tc>
        <w:tc>
          <w:tcPr>
            <w:tcW w:w="902" w:type="dxa"/>
            <w:tcBorders>
              <w:bottom w:val="single" w:sz="4" w:space="0" w:color="auto"/>
            </w:tcBorders>
            <w:vAlign w:val="bottom"/>
          </w:tcPr>
          <w:p w14:paraId="5A312EA4" w14:textId="7C2F5009" w:rsidR="008B255D" w:rsidRPr="001573BA" w:rsidRDefault="008B255D" w:rsidP="008B255D">
            <w:pPr>
              <w:tabs>
                <w:tab w:val="decimal" w:pos="702"/>
              </w:tabs>
              <w:spacing w:line="240" w:lineRule="exact"/>
              <w:ind w:left="-115" w:right="-108"/>
              <w:rPr>
                <w:rFonts w:ascii="CordiaUPC" w:hAnsi="CordiaUPC" w:cs="CordiaUPC"/>
                <w:sz w:val="26"/>
                <w:szCs w:val="26"/>
                <w:lang w:val="en-US"/>
              </w:rPr>
            </w:pPr>
            <w:r w:rsidRPr="001573BA">
              <w:rPr>
                <w:rFonts w:ascii="CordiaUPC" w:hAnsi="CordiaUPC" w:cs="CordiaUPC"/>
                <w:sz w:val="26"/>
                <w:szCs w:val="26"/>
              </w:rPr>
              <w:t>1,563</w:t>
            </w:r>
          </w:p>
        </w:tc>
      </w:tr>
      <w:tr w:rsidR="008B255D" w:rsidRPr="001573BA" w14:paraId="7900BF2C" w14:textId="77777777" w:rsidTr="00B249B4">
        <w:trPr>
          <w:cantSplit/>
        </w:trPr>
        <w:tc>
          <w:tcPr>
            <w:tcW w:w="2691" w:type="dxa"/>
          </w:tcPr>
          <w:p w14:paraId="76B5FA34" w14:textId="77777777" w:rsidR="008B255D" w:rsidRPr="001573BA" w:rsidRDefault="008B255D" w:rsidP="008B255D">
            <w:pPr>
              <w:spacing w:line="240" w:lineRule="exact"/>
              <w:ind w:left="1" w:right="4"/>
              <w:rPr>
                <w:rFonts w:ascii="CordiaUPC" w:hAnsi="CordiaUPC" w:cs="CordiaUPC"/>
                <w:b/>
                <w:bCs/>
                <w:sz w:val="26"/>
                <w:szCs w:val="26"/>
              </w:rPr>
            </w:pPr>
            <w:r w:rsidRPr="001573BA">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5431EB22"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lang w:val="en-US"/>
              </w:rPr>
              <w:t>1,315,585</w:t>
            </w:r>
          </w:p>
        </w:tc>
        <w:tc>
          <w:tcPr>
            <w:tcW w:w="270" w:type="dxa"/>
          </w:tcPr>
          <w:p w14:paraId="1D448742" w14:textId="77777777"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2FFADDD2"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lang w:val="en-US"/>
              </w:rPr>
              <w:t>13,567</w:t>
            </w:r>
          </w:p>
        </w:tc>
        <w:tc>
          <w:tcPr>
            <w:tcW w:w="236" w:type="dxa"/>
          </w:tcPr>
          <w:p w14:paraId="190DA41E" w14:textId="77777777"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B5DC3C1" w14:textId="33898BE8"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lang w:val="en-US"/>
              </w:rPr>
              <w:t>1,329,152</w:t>
            </w:r>
          </w:p>
        </w:tc>
        <w:tc>
          <w:tcPr>
            <w:tcW w:w="236" w:type="dxa"/>
            <w:vAlign w:val="bottom"/>
          </w:tcPr>
          <w:p w14:paraId="172B8713" w14:textId="77777777" w:rsidR="008B255D" w:rsidRPr="001573BA" w:rsidRDefault="008B255D" w:rsidP="008B255D">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2C54603A"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rPr>
              <w:t>1,373,593</w:t>
            </w:r>
          </w:p>
        </w:tc>
        <w:tc>
          <w:tcPr>
            <w:tcW w:w="270" w:type="dxa"/>
          </w:tcPr>
          <w:p w14:paraId="4FAE2461" w14:textId="77777777"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p>
        </w:tc>
        <w:tc>
          <w:tcPr>
            <w:tcW w:w="997" w:type="dxa"/>
            <w:tcBorders>
              <w:top w:val="single" w:sz="4" w:space="0" w:color="auto"/>
              <w:bottom w:val="double" w:sz="4" w:space="0" w:color="auto"/>
            </w:tcBorders>
          </w:tcPr>
          <w:p w14:paraId="66B6713B" w14:textId="588818E6"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rPr>
              <w:t>14,368</w:t>
            </w:r>
          </w:p>
        </w:tc>
        <w:tc>
          <w:tcPr>
            <w:tcW w:w="248" w:type="dxa"/>
          </w:tcPr>
          <w:p w14:paraId="0022D607" w14:textId="77777777"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p>
        </w:tc>
        <w:tc>
          <w:tcPr>
            <w:tcW w:w="902" w:type="dxa"/>
            <w:tcBorders>
              <w:top w:val="single" w:sz="4" w:space="0" w:color="auto"/>
              <w:bottom w:val="double" w:sz="4" w:space="0" w:color="auto"/>
            </w:tcBorders>
            <w:vAlign w:val="bottom"/>
          </w:tcPr>
          <w:p w14:paraId="53798C1B" w14:textId="69A26E4C" w:rsidR="008B255D" w:rsidRPr="001573BA" w:rsidRDefault="008B255D" w:rsidP="008B255D">
            <w:pPr>
              <w:tabs>
                <w:tab w:val="decimal" w:pos="702"/>
              </w:tabs>
              <w:spacing w:line="240" w:lineRule="exact"/>
              <w:ind w:left="-115" w:right="-108"/>
              <w:rPr>
                <w:rFonts w:ascii="CordiaUPC" w:hAnsi="CordiaUPC" w:cs="CordiaUPC"/>
                <w:b/>
                <w:bCs/>
                <w:sz w:val="26"/>
                <w:szCs w:val="26"/>
                <w:lang w:val="en-US"/>
              </w:rPr>
            </w:pPr>
            <w:r w:rsidRPr="001573BA">
              <w:rPr>
                <w:rFonts w:ascii="CordiaUPC" w:hAnsi="CordiaUPC" w:cs="CordiaUPC"/>
                <w:b/>
                <w:bCs/>
                <w:sz w:val="26"/>
                <w:szCs w:val="26"/>
              </w:rPr>
              <w:t>1,387,961</w:t>
            </w:r>
          </w:p>
        </w:tc>
      </w:tr>
    </w:tbl>
    <w:p w14:paraId="652FE56B" w14:textId="77777777" w:rsidR="00144A18" w:rsidRPr="001573BA" w:rsidRDefault="00144A18" w:rsidP="00144A18">
      <w:pPr>
        <w:spacing w:line="240" w:lineRule="auto"/>
        <w:rPr>
          <w:rFonts w:ascii="CordiaUPC" w:hAnsi="CordiaUPC" w:cs="CordiaUPC"/>
          <w:iCs/>
          <w:sz w:val="28"/>
          <w:szCs w:val="28"/>
        </w:rPr>
      </w:pPr>
    </w:p>
    <w:p w14:paraId="2CB301A2" w14:textId="2910D416" w:rsidR="00FF2200" w:rsidRPr="001573BA" w:rsidRDefault="000812EE" w:rsidP="00E55ED0">
      <w:pPr>
        <w:pStyle w:val="Heading1"/>
        <w:numPr>
          <w:ilvl w:val="0"/>
          <w:numId w:val="0"/>
        </w:numPr>
        <w:spacing w:before="0" w:after="0" w:line="220" w:lineRule="exact"/>
        <w:rPr>
          <w:rFonts w:ascii="CordiaUPC" w:hAnsi="CordiaUPC" w:cs="CordiaUPC"/>
          <w:i w:val="0"/>
          <w:iCs/>
          <w:sz w:val="28"/>
          <w:szCs w:val="28"/>
          <w:cs/>
          <w:lang w:bidi="th-TH"/>
        </w:rPr>
      </w:pPr>
      <w:r w:rsidRPr="001573BA">
        <w:rPr>
          <w:rFonts w:ascii="CordiaUPC" w:hAnsi="CordiaUPC" w:cs="CordiaUPC"/>
          <w:i w:val="0"/>
          <w:iCs/>
          <w:sz w:val="28"/>
          <w:szCs w:val="28"/>
        </w:rPr>
        <w:t>2</w:t>
      </w:r>
      <w:r w:rsidR="00DB22F7" w:rsidRPr="001573BA">
        <w:rPr>
          <w:rFonts w:ascii="CordiaUPC" w:hAnsi="CordiaUPC" w:cs="CordiaUPC"/>
          <w:i w:val="0"/>
          <w:iCs/>
          <w:sz w:val="28"/>
          <w:szCs w:val="28"/>
        </w:rPr>
        <w:t>1</w:t>
      </w:r>
      <w:r w:rsidR="00433B08" w:rsidRPr="001573BA">
        <w:rPr>
          <w:rFonts w:ascii="CordiaUPC" w:hAnsi="CordiaUPC" w:cs="CordiaUPC" w:hint="cs"/>
          <w:i w:val="0"/>
          <w:iCs/>
          <w:sz w:val="28"/>
          <w:szCs w:val="28"/>
        </w:rPr>
        <w:tab/>
      </w:r>
      <w:r w:rsidR="00FF2200" w:rsidRPr="001573BA">
        <w:rPr>
          <w:rFonts w:ascii="CordiaUPC" w:hAnsi="CordiaUPC" w:cs="CordiaUPC" w:hint="cs"/>
          <w:i w:val="0"/>
          <w:iCs/>
          <w:sz w:val="28"/>
          <w:szCs w:val="28"/>
        </w:rPr>
        <w:t>Interbank and money market items (liabilities)</w:t>
      </w:r>
    </w:p>
    <w:p w14:paraId="6A52670F" w14:textId="1D0556AC" w:rsidR="00A23354" w:rsidRPr="001573BA" w:rsidRDefault="00A23354" w:rsidP="007A36C8">
      <w:pPr>
        <w:tabs>
          <w:tab w:val="decimal" w:pos="702"/>
        </w:tabs>
        <w:spacing w:line="220" w:lineRule="exact"/>
        <w:ind w:right="-108"/>
        <w:rPr>
          <w:rFonts w:ascii="CordiaUPC" w:hAnsi="CordiaUPC" w:cs="CordiaUPC"/>
          <w:b/>
          <w:bCs/>
          <w:sz w:val="26"/>
          <w:szCs w:val="26"/>
          <w:lang w:val="en-US" w:bidi="th-TH"/>
        </w:rPr>
      </w:pPr>
    </w:p>
    <w:p w14:paraId="70DABCFA" w14:textId="6E7B7BD9" w:rsidR="00571163" w:rsidRPr="001573BA" w:rsidRDefault="00571163" w:rsidP="006A32C0">
      <w:pPr>
        <w:spacing w:line="220" w:lineRule="exact"/>
        <w:ind w:left="540" w:right="-108" w:hanging="540"/>
        <w:jc w:val="both"/>
        <w:rPr>
          <w:rFonts w:ascii="CordiaUPC" w:hAnsi="CordiaUPC" w:cs="CordiaUPC"/>
          <w:sz w:val="26"/>
          <w:szCs w:val="26"/>
          <w:lang w:val="en-US" w:bidi="th-TH"/>
        </w:rPr>
      </w:pPr>
      <w:bookmarkStart w:id="30" w:name="_Hlk72501091"/>
      <w:r w:rsidRPr="001573BA">
        <w:rPr>
          <w:rFonts w:ascii="CordiaUPC" w:hAnsi="CordiaUPC" w:cs="CordiaUPC" w:hint="cs"/>
          <w:sz w:val="26"/>
          <w:szCs w:val="26"/>
          <w:lang w:val="en-US" w:bidi="th-TH"/>
        </w:rPr>
        <w:tab/>
        <w:t>Interbank and money market (liabilities)</w:t>
      </w:r>
      <w:r w:rsidR="006A32C0" w:rsidRPr="001573BA">
        <w:rPr>
          <w:rFonts w:ascii="CordiaUPC" w:hAnsi="CordiaUPC" w:cs="CordiaUPC" w:hint="cs"/>
          <w:sz w:val="26"/>
          <w:szCs w:val="26"/>
          <w:lang w:val="en-US" w:bidi="th-TH"/>
        </w:rPr>
        <w:t xml:space="preserve"> as </w:t>
      </w:r>
      <w:proofErr w:type="gramStart"/>
      <w:r w:rsidR="006A32C0" w:rsidRPr="001573BA">
        <w:rPr>
          <w:rFonts w:ascii="CordiaUPC" w:hAnsi="CordiaUPC" w:cs="CordiaUPC" w:hint="cs"/>
          <w:sz w:val="26"/>
          <w:szCs w:val="26"/>
          <w:lang w:val="en-US" w:bidi="th-TH"/>
        </w:rPr>
        <w:t>at</w:t>
      </w:r>
      <w:proofErr w:type="gramEnd"/>
      <w:r w:rsidR="006A32C0" w:rsidRPr="001573BA">
        <w:rPr>
          <w:rFonts w:ascii="CordiaUPC" w:hAnsi="CordiaUPC" w:cs="CordiaUPC"/>
          <w:sz w:val="26"/>
          <w:szCs w:val="26"/>
          <w:lang w:val="en-US" w:bidi="th-TH"/>
        </w:rPr>
        <w:t xml:space="preserve"> </w:t>
      </w:r>
      <w:r w:rsidR="006A32C0" w:rsidRPr="001573BA">
        <w:rPr>
          <w:rFonts w:ascii="CordiaUPC" w:hAnsi="CordiaUPC" w:cs="CordiaUPC"/>
          <w:sz w:val="26"/>
          <w:szCs w:val="26"/>
          <w:lang w:val="en-US"/>
        </w:rPr>
        <w:t xml:space="preserve">31 December </w:t>
      </w:r>
      <w:r w:rsidR="006A32C0" w:rsidRPr="001573BA">
        <w:rPr>
          <w:rFonts w:ascii="CordiaUPC" w:hAnsi="CordiaUPC" w:cs="CordiaUPC" w:hint="cs"/>
          <w:sz w:val="26"/>
          <w:szCs w:val="26"/>
          <w:lang w:val="en-US"/>
        </w:rPr>
        <w:t>202</w:t>
      </w:r>
      <w:r w:rsidR="00E62767" w:rsidRPr="001573BA">
        <w:rPr>
          <w:rFonts w:ascii="CordiaUPC" w:hAnsi="CordiaUPC" w:cs="CordiaUPC"/>
          <w:sz w:val="26"/>
          <w:szCs w:val="26"/>
          <w:lang w:val="en-US"/>
        </w:rPr>
        <w:t>4</w:t>
      </w:r>
      <w:r w:rsidR="00BC6BA8" w:rsidRPr="001573BA">
        <w:rPr>
          <w:rFonts w:ascii="CordiaUPC" w:hAnsi="CordiaUPC" w:cs="CordiaUPC"/>
          <w:sz w:val="26"/>
          <w:szCs w:val="26"/>
          <w:lang w:val="en-US"/>
        </w:rPr>
        <w:t xml:space="preserve"> and </w:t>
      </w:r>
      <w:r w:rsidR="00BC6BA8" w:rsidRPr="001573BA">
        <w:rPr>
          <w:rFonts w:ascii="CordiaUPC" w:hAnsi="CordiaUPC" w:cs="CordiaUPC"/>
          <w:sz w:val="26"/>
          <w:szCs w:val="26"/>
          <w:lang w:val="en-US" w:bidi="th-TH"/>
        </w:rPr>
        <w:t>202</w:t>
      </w:r>
      <w:r w:rsidR="00E62767" w:rsidRPr="001573BA">
        <w:rPr>
          <w:rFonts w:ascii="CordiaUPC" w:hAnsi="CordiaUPC" w:cs="CordiaUPC"/>
          <w:sz w:val="26"/>
          <w:szCs w:val="26"/>
          <w:lang w:val="en-US" w:bidi="th-TH"/>
        </w:rPr>
        <w:t>3</w:t>
      </w:r>
      <w:r w:rsidR="006A32C0" w:rsidRPr="001573BA">
        <w:rPr>
          <w:rFonts w:ascii="CordiaUPC" w:hAnsi="CordiaUPC" w:cs="CordiaUPC"/>
          <w:sz w:val="26"/>
          <w:szCs w:val="26"/>
          <w:lang w:val="en-US"/>
        </w:rPr>
        <w:t xml:space="preserve"> </w:t>
      </w:r>
      <w:r w:rsidR="006A32C0" w:rsidRPr="001573BA">
        <w:rPr>
          <w:rFonts w:ascii="CordiaUPC" w:hAnsi="CordiaUPC" w:cs="CordiaUPC" w:hint="cs"/>
          <w:sz w:val="26"/>
          <w:szCs w:val="26"/>
          <w:lang w:val="en-US" w:bidi="th-TH"/>
        </w:rPr>
        <w:t>were as follows:</w:t>
      </w:r>
    </w:p>
    <w:p w14:paraId="18992911" w14:textId="77777777" w:rsidR="00160FE3" w:rsidRPr="001573BA" w:rsidRDefault="00160FE3" w:rsidP="007A36C8">
      <w:pPr>
        <w:spacing w:line="220" w:lineRule="exact"/>
        <w:ind w:left="540" w:right="-108" w:hanging="540"/>
        <w:jc w:val="both"/>
        <w:rPr>
          <w:rFonts w:ascii="CordiaUPC" w:hAnsi="CordiaUPC" w:cs="CordiaUPC"/>
          <w:sz w:val="26"/>
          <w:szCs w:val="26"/>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5220"/>
        <w:gridCol w:w="450"/>
        <w:gridCol w:w="1710"/>
        <w:gridCol w:w="180"/>
        <w:gridCol w:w="1710"/>
      </w:tblGrid>
      <w:tr w:rsidR="00160FE3" w:rsidRPr="001573BA" w14:paraId="3893498A" w14:textId="77777777" w:rsidTr="00A66E46">
        <w:trPr>
          <w:cantSplit/>
          <w:tblHeader/>
        </w:trPr>
        <w:tc>
          <w:tcPr>
            <w:tcW w:w="5220" w:type="dxa"/>
          </w:tcPr>
          <w:p w14:paraId="2CFF721B" w14:textId="77777777" w:rsidR="00160FE3" w:rsidRPr="001573BA"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5EC93353" w14:textId="77777777" w:rsidR="00160FE3" w:rsidRPr="001573BA" w:rsidRDefault="00160FE3" w:rsidP="00D66B8C">
            <w:pPr>
              <w:spacing w:line="220" w:lineRule="exact"/>
              <w:jc w:val="center"/>
              <w:rPr>
                <w:rFonts w:ascii="CordiaUPC" w:eastAsia="Times New Roman" w:hAnsi="CordiaUPC" w:cs="CordiaUPC"/>
                <w:bCs/>
                <w:i/>
                <w:iCs/>
                <w:sz w:val="26"/>
                <w:szCs w:val="26"/>
                <w:lang w:val="en-US" w:bidi="th-TH"/>
              </w:rPr>
            </w:pPr>
          </w:p>
        </w:tc>
        <w:tc>
          <w:tcPr>
            <w:tcW w:w="3600" w:type="dxa"/>
            <w:gridSpan w:val="3"/>
          </w:tcPr>
          <w:p w14:paraId="67C2D5DC" w14:textId="77777777" w:rsidR="00160FE3" w:rsidRPr="001573BA" w:rsidRDefault="00160FE3" w:rsidP="00D66B8C">
            <w:pPr>
              <w:spacing w:line="220" w:lineRule="exact"/>
              <w:jc w:val="center"/>
              <w:rPr>
                <w:rFonts w:ascii="CordiaUPC" w:eastAsia="Times New Roman" w:hAnsi="CordiaUPC" w:cs="CordiaUPC"/>
                <w:b/>
                <w:sz w:val="26"/>
                <w:szCs w:val="26"/>
              </w:rPr>
            </w:pPr>
            <w:r w:rsidRPr="001573BA">
              <w:rPr>
                <w:rFonts w:ascii="CordiaUPC" w:hAnsi="CordiaUPC" w:cs="CordiaUPC" w:hint="cs"/>
                <w:b/>
                <w:bCs/>
                <w:sz w:val="26"/>
                <w:szCs w:val="26"/>
                <w:lang w:val="en-US" w:bidi="th-TH"/>
              </w:rPr>
              <w:t>Consolidated and Bank only</w:t>
            </w:r>
          </w:p>
        </w:tc>
      </w:tr>
      <w:tr w:rsidR="00160FE3" w:rsidRPr="001573BA" w14:paraId="37649C65" w14:textId="77777777" w:rsidTr="00A66E46">
        <w:trPr>
          <w:cantSplit/>
          <w:tblHeader/>
        </w:trPr>
        <w:tc>
          <w:tcPr>
            <w:tcW w:w="5220" w:type="dxa"/>
          </w:tcPr>
          <w:p w14:paraId="05790D33" w14:textId="77777777" w:rsidR="00160FE3" w:rsidRPr="001573BA"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0FFC1DBF" w14:textId="77777777" w:rsidR="00160FE3" w:rsidRPr="001573BA" w:rsidRDefault="00160FE3" w:rsidP="00D66B8C">
            <w:pPr>
              <w:spacing w:line="220" w:lineRule="exact"/>
              <w:jc w:val="center"/>
              <w:rPr>
                <w:rFonts w:ascii="CordiaUPC" w:eastAsia="Times New Roman" w:hAnsi="CordiaUPC" w:cs="CordiaUPC"/>
                <w:bCs/>
                <w:sz w:val="26"/>
                <w:szCs w:val="26"/>
                <w:lang w:val="en-US"/>
              </w:rPr>
            </w:pPr>
          </w:p>
        </w:tc>
        <w:tc>
          <w:tcPr>
            <w:tcW w:w="1710" w:type="dxa"/>
            <w:vAlign w:val="bottom"/>
          </w:tcPr>
          <w:p w14:paraId="560DCF0C" w14:textId="19F06FEB" w:rsidR="00160FE3" w:rsidRPr="001573BA" w:rsidRDefault="00160FE3" w:rsidP="00D66B8C">
            <w:pPr>
              <w:spacing w:line="220" w:lineRule="exact"/>
              <w:ind w:right="11"/>
              <w:jc w:val="center"/>
              <w:rPr>
                <w:rFonts w:ascii="CordiaUPC" w:eastAsia="Times New Roman" w:hAnsi="CordiaUPC" w:cs="CordiaUPC"/>
                <w:sz w:val="26"/>
                <w:szCs w:val="26"/>
                <w:lang w:val="en-US" w:bidi="th-TH"/>
              </w:rPr>
            </w:pPr>
            <w:r w:rsidRPr="001573BA">
              <w:rPr>
                <w:rFonts w:ascii="CordiaUPC" w:eastAsia="Times New Roman" w:hAnsi="CordiaUPC" w:cs="CordiaUPC"/>
                <w:sz w:val="26"/>
                <w:szCs w:val="26"/>
                <w:lang w:val="en-US" w:bidi="th-TH"/>
              </w:rPr>
              <w:t>202</w:t>
            </w:r>
            <w:r w:rsidR="006A32C0" w:rsidRPr="001573BA">
              <w:rPr>
                <w:rFonts w:ascii="CordiaUPC" w:eastAsia="Times New Roman" w:hAnsi="CordiaUPC" w:cs="CordiaUPC"/>
                <w:sz w:val="26"/>
                <w:szCs w:val="26"/>
                <w:lang w:val="en-US" w:bidi="th-TH"/>
              </w:rPr>
              <w:t>4</w:t>
            </w:r>
          </w:p>
        </w:tc>
        <w:tc>
          <w:tcPr>
            <w:tcW w:w="180" w:type="dxa"/>
            <w:vAlign w:val="bottom"/>
          </w:tcPr>
          <w:p w14:paraId="6ACCF512" w14:textId="77777777" w:rsidR="00160FE3" w:rsidRPr="001573BA" w:rsidRDefault="00160FE3" w:rsidP="00D66B8C">
            <w:pPr>
              <w:spacing w:line="220" w:lineRule="exact"/>
              <w:ind w:right="11"/>
              <w:jc w:val="center"/>
              <w:rPr>
                <w:rFonts w:ascii="CordiaUPC" w:eastAsia="Times New Roman" w:hAnsi="CordiaUPC" w:cs="CordiaUPC"/>
                <w:sz w:val="26"/>
                <w:szCs w:val="26"/>
              </w:rPr>
            </w:pPr>
          </w:p>
        </w:tc>
        <w:tc>
          <w:tcPr>
            <w:tcW w:w="1710" w:type="dxa"/>
            <w:vAlign w:val="bottom"/>
          </w:tcPr>
          <w:p w14:paraId="53E29B17" w14:textId="2F475411" w:rsidR="00160FE3" w:rsidRPr="001573BA" w:rsidRDefault="00160FE3" w:rsidP="00D66B8C">
            <w:pPr>
              <w:spacing w:line="220" w:lineRule="exact"/>
              <w:ind w:right="11"/>
              <w:jc w:val="center"/>
              <w:rPr>
                <w:rFonts w:ascii="CordiaUPC" w:eastAsia="Times New Roman" w:hAnsi="CordiaUPC" w:cs="CordiaUPC"/>
                <w:sz w:val="26"/>
                <w:szCs w:val="26"/>
              </w:rPr>
            </w:pPr>
            <w:r w:rsidRPr="001573BA">
              <w:rPr>
                <w:rFonts w:ascii="CordiaUPC" w:eastAsia="Times New Roman" w:hAnsi="CordiaUPC" w:cs="CordiaUPC"/>
                <w:sz w:val="26"/>
                <w:szCs w:val="26"/>
              </w:rPr>
              <w:t>202</w:t>
            </w:r>
            <w:r w:rsidR="006A32C0" w:rsidRPr="001573BA">
              <w:rPr>
                <w:rFonts w:ascii="CordiaUPC" w:eastAsia="Times New Roman" w:hAnsi="CordiaUPC" w:cs="CordiaUPC"/>
                <w:sz w:val="26"/>
                <w:szCs w:val="26"/>
              </w:rPr>
              <w:t>3</w:t>
            </w:r>
          </w:p>
        </w:tc>
      </w:tr>
      <w:tr w:rsidR="00160FE3" w:rsidRPr="001573BA" w14:paraId="6D35966B" w14:textId="77777777" w:rsidTr="00A66E46">
        <w:trPr>
          <w:cantSplit/>
          <w:tblHeader/>
        </w:trPr>
        <w:tc>
          <w:tcPr>
            <w:tcW w:w="5220" w:type="dxa"/>
          </w:tcPr>
          <w:p w14:paraId="29D09CC5" w14:textId="77777777" w:rsidR="00160FE3" w:rsidRPr="001573BA"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431AEF62" w14:textId="77777777" w:rsidR="00160FE3" w:rsidRPr="001573BA" w:rsidRDefault="00160FE3" w:rsidP="00D66B8C">
            <w:pPr>
              <w:spacing w:line="220" w:lineRule="exact"/>
              <w:jc w:val="center"/>
              <w:rPr>
                <w:rFonts w:ascii="CordiaUPC" w:eastAsia="Times New Roman" w:hAnsi="CordiaUPC" w:cs="CordiaUPC"/>
                <w:bCs/>
                <w:sz w:val="26"/>
                <w:szCs w:val="26"/>
                <w:lang w:val="en-US"/>
              </w:rPr>
            </w:pPr>
          </w:p>
        </w:tc>
        <w:tc>
          <w:tcPr>
            <w:tcW w:w="3600" w:type="dxa"/>
            <w:gridSpan w:val="3"/>
            <w:vAlign w:val="bottom"/>
          </w:tcPr>
          <w:p w14:paraId="7B5E56D1" w14:textId="77777777" w:rsidR="00160FE3" w:rsidRPr="001573BA" w:rsidRDefault="00160FE3" w:rsidP="00D66B8C">
            <w:pPr>
              <w:spacing w:line="220" w:lineRule="exact"/>
              <w:ind w:right="11"/>
              <w:jc w:val="center"/>
              <w:rPr>
                <w:rFonts w:ascii="CordiaUPC" w:eastAsia="Times New Roman" w:hAnsi="CordiaUPC" w:cs="CordiaUPC"/>
                <w:sz w:val="26"/>
                <w:szCs w:val="26"/>
              </w:rPr>
            </w:pPr>
            <w:r w:rsidRPr="001573BA">
              <w:rPr>
                <w:rFonts w:ascii="CordiaUPC" w:hAnsi="CordiaUPC" w:cs="CordiaUPC" w:hint="cs"/>
                <w:i/>
                <w:iCs/>
                <w:sz w:val="26"/>
                <w:szCs w:val="26"/>
                <w:lang w:val="en-US" w:bidi="th-TH"/>
              </w:rPr>
              <w:t>(in million Baht)</w:t>
            </w:r>
          </w:p>
        </w:tc>
      </w:tr>
      <w:tr w:rsidR="00160FE3" w:rsidRPr="001573BA" w14:paraId="16B0E681" w14:textId="77777777" w:rsidTr="00A66E46">
        <w:trPr>
          <w:cantSplit/>
        </w:trPr>
        <w:tc>
          <w:tcPr>
            <w:tcW w:w="5220" w:type="dxa"/>
            <w:vAlign w:val="bottom"/>
          </w:tcPr>
          <w:p w14:paraId="3BD888DF" w14:textId="77777777" w:rsidR="00160FE3" w:rsidRPr="001573BA" w:rsidRDefault="00160FE3" w:rsidP="00D66B8C">
            <w:pPr>
              <w:spacing w:line="220" w:lineRule="exact"/>
              <w:rPr>
                <w:rFonts w:ascii="CordiaUPC" w:eastAsia="Times New Roman" w:hAnsi="CordiaUPC" w:cs="CordiaUPC"/>
                <w:sz w:val="26"/>
                <w:szCs w:val="26"/>
              </w:rPr>
            </w:pPr>
            <w:r w:rsidRPr="001573BA">
              <w:rPr>
                <w:rFonts w:ascii="CordiaUPC" w:hAnsi="CordiaUPC" w:cs="CordiaUPC" w:hint="cs"/>
                <w:b/>
                <w:bCs/>
                <w:i/>
                <w:iCs/>
                <w:sz w:val="26"/>
                <w:szCs w:val="26"/>
              </w:rPr>
              <w:t>Domestic items</w:t>
            </w:r>
          </w:p>
        </w:tc>
        <w:tc>
          <w:tcPr>
            <w:tcW w:w="450" w:type="dxa"/>
          </w:tcPr>
          <w:p w14:paraId="7D07B28B" w14:textId="77777777" w:rsidR="00160FE3" w:rsidRPr="001573BA" w:rsidRDefault="00160FE3" w:rsidP="00D66B8C">
            <w:pPr>
              <w:tabs>
                <w:tab w:val="decimal" w:pos="461"/>
                <w:tab w:val="decimal" w:pos="731"/>
                <w:tab w:val="decimal" w:pos="765"/>
              </w:tabs>
              <w:spacing w:line="220" w:lineRule="exact"/>
              <w:ind w:right="11"/>
              <w:jc w:val="center"/>
              <w:rPr>
                <w:rFonts w:ascii="CordiaUPC" w:eastAsia="Times New Roman" w:hAnsi="CordiaUPC" w:cs="CordiaUPC"/>
                <w:i/>
                <w:iCs/>
                <w:sz w:val="26"/>
                <w:szCs w:val="26"/>
              </w:rPr>
            </w:pPr>
          </w:p>
        </w:tc>
        <w:tc>
          <w:tcPr>
            <w:tcW w:w="1710" w:type="dxa"/>
          </w:tcPr>
          <w:p w14:paraId="2B596F0A" w14:textId="77777777" w:rsidR="00160FE3" w:rsidRPr="001573BA" w:rsidRDefault="00160FE3" w:rsidP="00D66B8C">
            <w:pPr>
              <w:tabs>
                <w:tab w:val="decimal" w:pos="861"/>
              </w:tabs>
              <w:spacing w:line="220" w:lineRule="exact"/>
              <w:ind w:right="11"/>
              <w:jc w:val="center"/>
              <w:rPr>
                <w:rFonts w:ascii="CordiaUPC" w:eastAsia="Times New Roman" w:hAnsi="CordiaUPC" w:cs="CordiaUPC"/>
                <w:i/>
                <w:iCs/>
                <w:sz w:val="26"/>
                <w:szCs w:val="26"/>
              </w:rPr>
            </w:pPr>
          </w:p>
        </w:tc>
        <w:tc>
          <w:tcPr>
            <w:tcW w:w="180" w:type="dxa"/>
          </w:tcPr>
          <w:p w14:paraId="2105A5E1" w14:textId="77777777" w:rsidR="00160FE3" w:rsidRPr="001573BA" w:rsidRDefault="00160FE3" w:rsidP="00D66B8C">
            <w:pPr>
              <w:tabs>
                <w:tab w:val="decimal" w:pos="861"/>
              </w:tabs>
              <w:spacing w:line="220" w:lineRule="exact"/>
              <w:rPr>
                <w:rFonts w:ascii="CordiaUPC" w:eastAsia="Times New Roman" w:hAnsi="CordiaUPC" w:cs="CordiaUPC"/>
                <w:sz w:val="26"/>
                <w:szCs w:val="26"/>
              </w:rPr>
            </w:pPr>
          </w:p>
        </w:tc>
        <w:tc>
          <w:tcPr>
            <w:tcW w:w="1710" w:type="dxa"/>
          </w:tcPr>
          <w:p w14:paraId="70B97B02" w14:textId="77777777" w:rsidR="00160FE3" w:rsidRPr="001573BA" w:rsidRDefault="00160FE3" w:rsidP="00D66B8C">
            <w:pPr>
              <w:tabs>
                <w:tab w:val="decimal" w:pos="861"/>
              </w:tabs>
              <w:spacing w:line="220" w:lineRule="exact"/>
              <w:ind w:right="11"/>
              <w:rPr>
                <w:rFonts w:ascii="CordiaUPC" w:eastAsia="Times New Roman" w:hAnsi="CordiaUPC" w:cs="CordiaUPC"/>
                <w:sz w:val="26"/>
                <w:szCs w:val="26"/>
              </w:rPr>
            </w:pPr>
          </w:p>
        </w:tc>
      </w:tr>
      <w:tr w:rsidR="00AA1AEA" w:rsidRPr="001573BA" w14:paraId="2BE97F6A" w14:textId="77777777" w:rsidTr="00A66E46">
        <w:trPr>
          <w:cantSplit/>
        </w:trPr>
        <w:tc>
          <w:tcPr>
            <w:tcW w:w="5220" w:type="dxa"/>
            <w:vAlign w:val="bottom"/>
          </w:tcPr>
          <w:p w14:paraId="08C4DA14" w14:textId="48F2D268" w:rsidR="00AA1AEA" w:rsidRPr="001573BA" w:rsidRDefault="00AA1AEA" w:rsidP="00AA1AEA">
            <w:pPr>
              <w:spacing w:line="220" w:lineRule="exact"/>
              <w:rPr>
                <w:rFonts w:ascii="CordiaUPC" w:hAnsi="CordiaUPC" w:cs="CordiaUPC"/>
                <w:sz w:val="26"/>
                <w:szCs w:val="26"/>
              </w:rPr>
            </w:pPr>
            <w:r w:rsidRPr="001573BA">
              <w:rPr>
                <w:rFonts w:ascii="CordiaUPC" w:hAnsi="CordiaUPC" w:cs="CordiaUPC" w:hint="cs"/>
                <w:sz w:val="26"/>
                <w:szCs w:val="26"/>
              </w:rPr>
              <w:t>Bank of Thailand and Financial</w:t>
            </w:r>
            <w:r w:rsidRPr="001573BA">
              <w:rPr>
                <w:rFonts w:ascii="CordiaUPC" w:hAnsi="CordiaUPC" w:cs="CordiaUPC"/>
                <w:sz w:val="26"/>
                <w:szCs w:val="26"/>
              </w:rPr>
              <w:t xml:space="preserve"> </w:t>
            </w:r>
            <w:r w:rsidRPr="001573BA">
              <w:rPr>
                <w:rFonts w:ascii="CordiaUPC" w:hAnsi="CordiaUPC" w:cs="CordiaUPC" w:hint="cs"/>
                <w:sz w:val="26"/>
                <w:szCs w:val="26"/>
              </w:rPr>
              <w:t>Institutions Development Fund</w:t>
            </w:r>
          </w:p>
        </w:tc>
        <w:tc>
          <w:tcPr>
            <w:tcW w:w="450" w:type="dxa"/>
          </w:tcPr>
          <w:p w14:paraId="02EEF7DB" w14:textId="77777777" w:rsidR="00AA1AEA" w:rsidRPr="001573BA"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vAlign w:val="bottom"/>
          </w:tcPr>
          <w:p w14:paraId="24A734B6" w14:textId="03C7D77E" w:rsidR="00AA1AEA" w:rsidRPr="001573BA" w:rsidRDefault="003E3581" w:rsidP="00AA1AEA">
            <w:pPr>
              <w:tabs>
                <w:tab w:val="decimal" w:pos="1275"/>
              </w:tabs>
              <w:spacing w:line="220" w:lineRule="exact"/>
              <w:ind w:right="11"/>
              <w:rPr>
                <w:rFonts w:ascii="CordiaUPC" w:eastAsia="Times New Roman" w:hAnsi="CordiaUPC" w:cs="CordiaUPC"/>
                <w:sz w:val="26"/>
                <w:szCs w:val="26"/>
                <w:lang w:val="en-US" w:bidi="th-TH"/>
              </w:rPr>
            </w:pPr>
            <w:r w:rsidRPr="001573BA">
              <w:rPr>
                <w:rFonts w:ascii="CordiaUPC" w:eastAsia="Times New Roman" w:hAnsi="CordiaUPC" w:cs="CordiaUPC"/>
                <w:sz w:val="26"/>
                <w:szCs w:val="26"/>
                <w:lang w:val="en-US" w:bidi="th-TH"/>
              </w:rPr>
              <w:t>17,911</w:t>
            </w:r>
          </w:p>
        </w:tc>
        <w:tc>
          <w:tcPr>
            <w:tcW w:w="180" w:type="dxa"/>
          </w:tcPr>
          <w:p w14:paraId="3D9E027D"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vAlign w:val="bottom"/>
          </w:tcPr>
          <w:p w14:paraId="71D24D39" w14:textId="035A08E4" w:rsidR="00AA1AEA" w:rsidRPr="001573BA" w:rsidRDefault="00AA1AEA" w:rsidP="00AA1AEA">
            <w:pPr>
              <w:tabs>
                <w:tab w:val="decimal" w:pos="1277"/>
              </w:tabs>
              <w:spacing w:line="220" w:lineRule="exact"/>
              <w:ind w:right="11"/>
              <w:rPr>
                <w:rFonts w:ascii="CordiaUPC" w:eastAsia="Times New Roman" w:hAnsi="CordiaUPC" w:cs="CordiaUPC"/>
                <w:sz w:val="26"/>
                <w:szCs w:val="26"/>
              </w:rPr>
            </w:pPr>
            <w:r w:rsidRPr="001573BA">
              <w:rPr>
                <w:rFonts w:ascii="CordiaUPC" w:eastAsia="Times New Roman" w:hAnsi="CordiaUPC" w:cs="CordiaUPC"/>
                <w:sz w:val="26"/>
                <w:szCs w:val="26"/>
              </w:rPr>
              <w:t>17,942</w:t>
            </w:r>
          </w:p>
        </w:tc>
      </w:tr>
      <w:tr w:rsidR="00AA1AEA" w:rsidRPr="001573BA" w14:paraId="546473A3" w14:textId="77777777" w:rsidTr="00A66E46">
        <w:trPr>
          <w:cantSplit/>
        </w:trPr>
        <w:tc>
          <w:tcPr>
            <w:tcW w:w="5220" w:type="dxa"/>
            <w:vAlign w:val="bottom"/>
          </w:tcPr>
          <w:p w14:paraId="37C9DB27" w14:textId="77777777" w:rsidR="00AA1AEA" w:rsidRPr="001573BA" w:rsidRDefault="00AA1AEA" w:rsidP="00AA1AEA">
            <w:pPr>
              <w:spacing w:line="220" w:lineRule="exact"/>
              <w:rPr>
                <w:rFonts w:ascii="CordiaUPC" w:eastAsia="Times New Roman" w:hAnsi="CordiaUPC" w:cs="CordiaUPC"/>
                <w:sz w:val="26"/>
                <w:szCs w:val="26"/>
              </w:rPr>
            </w:pPr>
            <w:r w:rsidRPr="001573BA">
              <w:rPr>
                <w:rFonts w:ascii="CordiaUPC" w:hAnsi="CordiaUPC" w:cs="CordiaUPC" w:hint="cs"/>
                <w:sz w:val="26"/>
                <w:szCs w:val="26"/>
              </w:rPr>
              <w:t>Commercial banks</w:t>
            </w:r>
          </w:p>
        </w:tc>
        <w:tc>
          <w:tcPr>
            <w:tcW w:w="450" w:type="dxa"/>
          </w:tcPr>
          <w:p w14:paraId="55E9323F" w14:textId="77777777" w:rsidR="00AA1AEA" w:rsidRPr="001573BA"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Pr>
          <w:p w14:paraId="6E3974E0" w14:textId="2CC6D9CD" w:rsidR="00AA1AEA" w:rsidRPr="001573BA" w:rsidRDefault="003E3581" w:rsidP="00AA1AEA">
            <w:pPr>
              <w:tabs>
                <w:tab w:val="decimal" w:pos="1275"/>
              </w:tabs>
              <w:spacing w:line="220" w:lineRule="exact"/>
              <w:ind w:right="11"/>
              <w:rPr>
                <w:rFonts w:ascii="CordiaUPC" w:eastAsia="Times New Roman" w:hAnsi="CordiaUPC" w:cs="CordiaUPC"/>
                <w:sz w:val="26"/>
                <w:szCs w:val="26"/>
              </w:rPr>
            </w:pPr>
            <w:r w:rsidRPr="001573BA">
              <w:rPr>
                <w:rFonts w:ascii="CordiaUPC" w:eastAsia="Times New Roman" w:hAnsi="CordiaUPC" w:cs="CordiaUPC"/>
                <w:sz w:val="26"/>
                <w:szCs w:val="26"/>
              </w:rPr>
              <w:t>50,114</w:t>
            </w:r>
          </w:p>
        </w:tc>
        <w:tc>
          <w:tcPr>
            <w:tcW w:w="180" w:type="dxa"/>
          </w:tcPr>
          <w:p w14:paraId="2D4594FC"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tcPr>
          <w:p w14:paraId="617158B1" w14:textId="034C3D42" w:rsidR="00AA1AEA" w:rsidRPr="001573BA" w:rsidRDefault="00AA1AEA" w:rsidP="00AA1AEA">
            <w:pPr>
              <w:tabs>
                <w:tab w:val="decimal" w:pos="1277"/>
              </w:tabs>
              <w:spacing w:line="220" w:lineRule="exact"/>
              <w:ind w:right="11"/>
              <w:rPr>
                <w:rFonts w:ascii="CordiaUPC" w:eastAsia="Times New Roman" w:hAnsi="CordiaUPC" w:cs="CordiaUPC"/>
                <w:b/>
                <w:bCs/>
                <w:sz w:val="26"/>
                <w:szCs w:val="26"/>
              </w:rPr>
            </w:pPr>
            <w:r w:rsidRPr="001573BA">
              <w:rPr>
                <w:rFonts w:ascii="CordiaUPC" w:hAnsi="CordiaUPC" w:cs="CordiaUPC"/>
                <w:snapToGrid w:val="0"/>
                <w:sz w:val="26"/>
                <w:szCs w:val="26"/>
                <w:lang w:eastAsia="th-TH"/>
              </w:rPr>
              <w:t>49,949</w:t>
            </w:r>
          </w:p>
        </w:tc>
      </w:tr>
      <w:tr w:rsidR="00AA1AEA" w:rsidRPr="001573BA" w14:paraId="5EB61C30" w14:textId="77777777" w:rsidTr="00A66E46">
        <w:trPr>
          <w:cantSplit/>
        </w:trPr>
        <w:tc>
          <w:tcPr>
            <w:tcW w:w="5220" w:type="dxa"/>
            <w:vAlign w:val="bottom"/>
          </w:tcPr>
          <w:p w14:paraId="2CB51F4A" w14:textId="77777777" w:rsidR="00AA1AEA" w:rsidRPr="001573BA" w:rsidRDefault="00AA1AEA" w:rsidP="00AA1AEA">
            <w:pPr>
              <w:spacing w:line="220" w:lineRule="exact"/>
              <w:rPr>
                <w:rFonts w:ascii="CordiaUPC" w:eastAsia="Times New Roman" w:hAnsi="CordiaUPC" w:cs="CordiaUPC"/>
                <w:b/>
                <w:bCs/>
                <w:sz w:val="26"/>
                <w:szCs w:val="26"/>
              </w:rPr>
            </w:pPr>
            <w:r w:rsidRPr="001573BA">
              <w:rPr>
                <w:rFonts w:ascii="CordiaUPC" w:hAnsi="CordiaUPC" w:cs="CordiaUPC" w:hint="cs"/>
                <w:sz w:val="26"/>
                <w:szCs w:val="26"/>
              </w:rPr>
              <w:t>Specialised financial institutions</w:t>
            </w:r>
          </w:p>
        </w:tc>
        <w:tc>
          <w:tcPr>
            <w:tcW w:w="450" w:type="dxa"/>
          </w:tcPr>
          <w:p w14:paraId="3B7E2303" w14:textId="77777777" w:rsidR="00AA1AEA" w:rsidRPr="001573BA" w:rsidRDefault="00AA1AEA" w:rsidP="00AA1AEA">
            <w:pPr>
              <w:spacing w:line="220" w:lineRule="exact"/>
              <w:ind w:right="11"/>
              <w:jc w:val="center"/>
              <w:rPr>
                <w:rFonts w:ascii="CordiaUPC" w:eastAsia="Times New Roman" w:hAnsi="CordiaUPC" w:cs="CordiaUPC"/>
                <w:i/>
                <w:iCs/>
                <w:sz w:val="26"/>
                <w:szCs w:val="26"/>
              </w:rPr>
            </w:pPr>
          </w:p>
        </w:tc>
        <w:tc>
          <w:tcPr>
            <w:tcW w:w="1710" w:type="dxa"/>
            <w:tcBorders>
              <w:left w:val="nil"/>
              <w:right w:val="nil"/>
            </w:tcBorders>
          </w:tcPr>
          <w:p w14:paraId="71120EB7" w14:textId="4F4748BF" w:rsidR="00AA1AEA" w:rsidRPr="001573BA" w:rsidRDefault="003E3581" w:rsidP="00AA1AEA">
            <w:pPr>
              <w:tabs>
                <w:tab w:val="decimal" w:pos="1275"/>
              </w:tabs>
              <w:spacing w:line="220" w:lineRule="exact"/>
              <w:ind w:right="11"/>
              <w:rPr>
                <w:rFonts w:ascii="CordiaUPC" w:eastAsia="Times New Roman" w:hAnsi="CordiaUPC" w:cs="CordiaUPC"/>
                <w:sz w:val="26"/>
                <w:szCs w:val="26"/>
              </w:rPr>
            </w:pPr>
            <w:r w:rsidRPr="001573BA">
              <w:rPr>
                <w:rFonts w:ascii="CordiaUPC" w:eastAsia="Times New Roman" w:hAnsi="CordiaUPC" w:cs="CordiaUPC"/>
                <w:sz w:val="26"/>
                <w:szCs w:val="26"/>
              </w:rPr>
              <w:t>14,135</w:t>
            </w:r>
          </w:p>
        </w:tc>
        <w:tc>
          <w:tcPr>
            <w:tcW w:w="180" w:type="dxa"/>
          </w:tcPr>
          <w:p w14:paraId="5CCB8082" w14:textId="77777777" w:rsidR="00AA1AEA" w:rsidRPr="001573BA" w:rsidRDefault="00AA1AEA" w:rsidP="00AA1AEA">
            <w:pPr>
              <w:tabs>
                <w:tab w:val="decimal" w:pos="861"/>
              </w:tabs>
              <w:spacing w:line="220" w:lineRule="exact"/>
              <w:rPr>
                <w:rFonts w:ascii="CordiaUPC" w:eastAsia="Times New Roman" w:hAnsi="CordiaUPC" w:cs="CordiaUPC"/>
                <w:sz w:val="26"/>
                <w:szCs w:val="26"/>
              </w:rPr>
            </w:pPr>
          </w:p>
        </w:tc>
        <w:tc>
          <w:tcPr>
            <w:tcW w:w="1710" w:type="dxa"/>
            <w:tcBorders>
              <w:left w:val="nil"/>
              <w:right w:val="nil"/>
            </w:tcBorders>
          </w:tcPr>
          <w:p w14:paraId="060DE926" w14:textId="32007887" w:rsidR="00AA1AEA" w:rsidRPr="001573BA" w:rsidRDefault="00AA1AEA" w:rsidP="00AA1AEA">
            <w:pPr>
              <w:tabs>
                <w:tab w:val="decimal" w:pos="1277"/>
              </w:tabs>
              <w:spacing w:line="220" w:lineRule="exact"/>
              <w:ind w:right="11"/>
              <w:rPr>
                <w:rFonts w:ascii="CordiaUPC" w:eastAsia="Times New Roman" w:hAnsi="CordiaUPC" w:cs="CordiaUPC"/>
                <w:sz w:val="26"/>
                <w:szCs w:val="26"/>
              </w:rPr>
            </w:pPr>
            <w:r w:rsidRPr="001573BA">
              <w:rPr>
                <w:rFonts w:ascii="CordiaUPC" w:hAnsi="CordiaUPC" w:cs="CordiaUPC"/>
                <w:snapToGrid w:val="0"/>
                <w:sz w:val="26"/>
                <w:szCs w:val="26"/>
                <w:lang w:eastAsia="th-TH"/>
              </w:rPr>
              <w:t>10,533</w:t>
            </w:r>
          </w:p>
        </w:tc>
      </w:tr>
      <w:tr w:rsidR="00AA1AEA" w:rsidRPr="001573BA" w14:paraId="73BBEE30" w14:textId="77777777" w:rsidTr="00A66E46">
        <w:trPr>
          <w:cantSplit/>
        </w:trPr>
        <w:tc>
          <w:tcPr>
            <w:tcW w:w="5220" w:type="dxa"/>
          </w:tcPr>
          <w:p w14:paraId="0B643EEC" w14:textId="77777777" w:rsidR="00AA1AEA" w:rsidRPr="001573BA" w:rsidRDefault="00AA1AEA" w:rsidP="00AA1AEA">
            <w:pPr>
              <w:spacing w:line="220" w:lineRule="exact"/>
              <w:rPr>
                <w:rFonts w:ascii="CordiaUPC" w:eastAsia="Times New Roman" w:hAnsi="CordiaUPC" w:cs="CordiaUPC"/>
                <w:sz w:val="26"/>
                <w:szCs w:val="26"/>
              </w:rPr>
            </w:pPr>
            <w:r w:rsidRPr="001573BA">
              <w:rPr>
                <w:rFonts w:ascii="CordiaUPC" w:hAnsi="CordiaUPC" w:cs="CordiaUPC" w:hint="cs"/>
                <w:sz w:val="26"/>
                <w:szCs w:val="26"/>
              </w:rPr>
              <w:t>Other financial institutions</w:t>
            </w:r>
          </w:p>
        </w:tc>
        <w:tc>
          <w:tcPr>
            <w:tcW w:w="450" w:type="dxa"/>
            <w:vAlign w:val="bottom"/>
          </w:tcPr>
          <w:p w14:paraId="1FCEA347" w14:textId="77777777" w:rsidR="00AA1AEA" w:rsidRPr="001573BA" w:rsidRDefault="00AA1AEA" w:rsidP="00AA1AEA">
            <w:pPr>
              <w:spacing w:line="220" w:lineRule="exact"/>
              <w:ind w:right="11"/>
              <w:rPr>
                <w:rFonts w:ascii="CordiaUPC" w:eastAsia="Times New Roman" w:hAnsi="CordiaUPC" w:cs="CordiaUPC"/>
                <w:i/>
                <w:iCs/>
                <w:sz w:val="26"/>
                <w:szCs w:val="26"/>
              </w:rPr>
            </w:pPr>
          </w:p>
        </w:tc>
        <w:tc>
          <w:tcPr>
            <w:tcW w:w="1710" w:type="dxa"/>
            <w:tcBorders>
              <w:bottom w:val="single" w:sz="4" w:space="0" w:color="auto"/>
            </w:tcBorders>
          </w:tcPr>
          <w:p w14:paraId="555A8F77" w14:textId="50B20C1F" w:rsidR="00AA1AEA" w:rsidRPr="001573BA" w:rsidRDefault="003E3581" w:rsidP="00AA1AEA">
            <w:pPr>
              <w:tabs>
                <w:tab w:val="decimal" w:pos="1275"/>
              </w:tabs>
              <w:spacing w:line="220" w:lineRule="exact"/>
              <w:ind w:right="11"/>
              <w:rPr>
                <w:rFonts w:ascii="CordiaUPC" w:eastAsia="Times New Roman" w:hAnsi="CordiaUPC" w:cs="CordiaUPC"/>
                <w:sz w:val="26"/>
                <w:szCs w:val="26"/>
              </w:rPr>
            </w:pPr>
            <w:r w:rsidRPr="001573BA">
              <w:rPr>
                <w:rFonts w:ascii="CordiaUPC" w:eastAsia="Times New Roman" w:hAnsi="CordiaUPC" w:cs="CordiaUPC"/>
                <w:sz w:val="26"/>
                <w:szCs w:val="26"/>
              </w:rPr>
              <w:t>7,713</w:t>
            </w:r>
          </w:p>
        </w:tc>
        <w:tc>
          <w:tcPr>
            <w:tcW w:w="180" w:type="dxa"/>
          </w:tcPr>
          <w:p w14:paraId="0E3EBCAC" w14:textId="77777777" w:rsidR="00AA1AEA" w:rsidRPr="001573BA" w:rsidRDefault="00AA1AEA" w:rsidP="00AA1AEA">
            <w:pPr>
              <w:tabs>
                <w:tab w:val="decimal" w:pos="861"/>
              </w:tabs>
              <w:spacing w:line="220" w:lineRule="exact"/>
              <w:rPr>
                <w:rFonts w:ascii="CordiaUPC" w:eastAsia="Times New Roman" w:hAnsi="CordiaUPC" w:cs="CordiaUPC"/>
                <w:sz w:val="26"/>
                <w:szCs w:val="26"/>
              </w:rPr>
            </w:pPr>
          </w:p>
        </w:tc>
        <w:tc>
          <w:tcPr>
            <w:tcW w:w="1710" w:type="dxa"/>
            <w:tcBorders>
              <w:bottom w:val="single" w:sz="4" w:space="0" w:color="auto"/>
            </w:tcBorders>
          </w:tcPr>
          <w:p w14:paraId="17D8D04E" w14:textId="01AE30F3" w:rsidR="00AA1AEA" w:rsidRPr="001573BA" w:rsidRDefault="00AA1AEA" w:rsidP="00AA1AEA">
            <w:pPr>
              <w:tabs>
                <w:tab w:val="decimal" w:pos="1277"/>
              </w:tabs>
              <w:spacing w:line="220" w:lineRule="exact"/>
              <w:ind w:right="11"/>
              <w:rPr>
                <w:rFonts w:ascii="CordiaUPC" w:eastAsia="Times New Roman" w:hAnsi="CordiaUPC" w:cs="CordiaUPC"/>
                <w:sz w:val="26"/>
                <w:szCs w:val="26"/>
              </w:rPr>
            </w:pPr>
            <w:r w:rsidRPr="001573BA">
              <w:rPr>
                <w:rFonts w:ascii="CordiaUPC" w:hAnsi="CordiaUPC" w:cs="CordiaUPC"/>
                <w:snapToGrid w:val="0"/>
                <w:sz w:val="26"/>
                <w:szCs w:val="26"/>
                <w:lang w:eastAsia="th-TH"/>
              </w:rPr>
              <w:t>8,757</w:t>
            </w:r>
          </w:p>
        </w:tc>
      </w:tr>
      <w:tr w:rsidR="00AA1AEA" w:rsidRPr="001573BA" w14:paraId="11E36359" w14:textId="77777777" w:rsidTr="00A66E46">
        <w:trPr>
          <w:cantSplit/>
        </w:trPr>
        <w:tc>
          <w:tcPr>
            <w:tcW w:w="5220" w:type="dxa"/>
            <w:vAlign w:val="bottom"/>
          </w:tcPr>
          <w:p w14:paraId="0BADADF0" w14:textId="77777777" w:rsidR="00AA1AEA" w:rsidRPr="001573BA" w:rsidRDefault="00AA1AEA" w:rsidP="00AA1AEA">
            <w:pPr>
              <w:spacing w:line="220" w:lineRule="exact"/>
              <w:ind w:left="360" w:hanging="360"/>
              <w:rPr>
                <w:rFonts w:ascii="CordiaUPC" w:eastAsia="Times New Roman" w:hAnsi="CordiaUPC" w:cs="CordiaUPC"/>
                <w:b/>
                <w:bCs/>
                <w:sz w:val="26"/>
                <w:szCs w:val="26"/>
              </w:rPr>
            </w:pPr>
            <w:r w:rsidRPr="001573BA">
              <w:rPr>
                <w:rFonts w:ascii="CordiaUPC" w:hAnsi="CordiaUPC" w:cs="CordiaUPC" w:hint="cs"/>
                <w:b/>
                <w:bCs/>
                <w:sz w:val="26"/>
                <w:szCs w:val="26"/>
              </w:rPr>
              <w:t>Total domestic items</w:t>
            </w:r>
          </w:p>
        </w:tc>
        <w:tc>
          <w:tcPr>
            <w:tcW w:w="450" w:type="dxa"/>
            <w:vAlign w:val="bottom"/>
          </w:tcPr>
          <w:p w14:paraId="20F68577" w14:textId="77777777" w:rsidR="00AA1AEA" w:rsidRPr="001573BA" w:rsidRDefault="00AA1AEA" w:rsidP="00AA1AEA">
            <w:pPr>
              <w:spacing w:line="220" w:lineRule="exact"/>
              <w:ind w:right="11"/>
              <w:jc w:val="center"/>
              <w:rPr>
                <w:rFonts w:ascii="CordiaUPC" w:eastAsia="Times New Roman" w:hAnsi="CordiaUPC" w:cs="CordiaUPC"/>
                <w:i/>
                <w:iCs/>
                <w:sz w:val="26"/>
                <w:szCs w:val="26"/>
              </w:rPr>
            </w:pPr>
          </w:p>
        </w:tc>
        <w:tc>
          <w:tcPr>
            <w:tcW w:w="1710" w:type="dxa"/>
            <w:tcBorders>
              <w:top w:val="single" w:sz="4" w:space="0" w:color="auto"/>
              <w:left w:val="nil"/>
              <w:bottom w:val="single" w:sz="4" w:space="0" w:color="auto"/>
              <w:right w:val="nil"/>
            </w:tcBorders>
          </w:tcPr>
          <w:p w14:paraId="2C6ADF54" w14:textId="248D606A" w:rsidR="00AA1AEA" w:rsidRPr="001573BA" w:rsidRDefault="003E3581" w:rsidP="00AA1AEA">
            <w:pPr>
              <w:tabs>
                <w:tab w:val="decimal" w:pos="1275"/>
              </w:tabs>
              <w:spacing w:line="220" w:lineRule="exact"/>
              <w:ind w:right="11"/>
              <w:rPr>
                <w:rFonts w:ascii="CordiaUPC" w:eastAsia="Times New Roman" w:hAnsi="CordiaUPC" w:cs="CordiaUPC"/>
                <w:b/>
                <w:bCs/>
                <w:sz w:val="26"/>
                <w:szCs w:val="26"/>
              </w:rPr>
            </w:pPr>
            <w:r w:rsidRPr="001573BA">
              <w:rPr>
                <w:rFonts w:ascii="CordiaUPC" w:eastAsia="Times New Roman" w:hAnsi="CordiaUPC" w:cs="CordiaUPC"/>
                <w:b/>
                <w:bCs/>
                <w:sz w:val="26"/>
                <w:szCs w:val="26"/>
              </w:rPr>
              <w:t>89,873</w:t>
            </w:r>
          </w:p>
        </w:tc>
        <w:tc>
          <w:tcPr>
            <w:tcW w:w="180" w:type="dxa"/>
          </w:tcPr>
          <w:p w14:paraId="1B065CBB"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tcPr>
          <w:p w14:paraId="5E2022C9" w14:textId="0326A3E9" w:rsidR="00AA1AEA" w:rsidRPr="001573BA" w:rsidRDefault="00AA1AEA" w:rsidP="00AA1AEA">
            <w:pPr>
              <w:tabs>
                <w:tab w:val="decimal" w:pos="1277"/>
              </w:tabs>
              <w:spacing w:line="220" w:lineRule="exact"/>
              <w:ind w:right="11"/>
              <w:rPr>
                <w:rFonts w:ascii="CordiaUPC" w:eastAsia="Times New Roman" w:hAnsi="CordiaUPC" w:cs="CordiaUPC"/>
                <w:b/>
                <w:bCs/>
                <w:sz w:val="26"/>
                <w:szCs w:val="26"/>
              </w:rPr>
            </w:pPr>
            <w:r w:rsidRPr="001573BA">
              <w:rPr>
                <w:rFonts w:ascii="CordiaUPC" w:hAnsi="CordiaUPC" w:cs="CordiaUPC"/>
                <w:b/>
                <w:bCs/>
                <w:snapToGrid w:val="0"/>
                <w:sz w:val="26"/>
                <w:szCs w:val="26"/>
                <w:lang w:eastAsia="th-TH"/>
              </w:rPr>
              <w:t>87,181</w:t>
            </w:r>
          </w:p>
        </w:tc>
      </w:tr>
      <w:tr w:rsidR="00AA1AEA" w:rsidRPr="001573BA" w14:paraId="407A01B6" w14:textId="77777777" w:rsidTr="00A66E46">
        <w:trPr>
          <w:cantSplit/>
        </w:trPr>
        <w:tc>
          <w:tcPr>
            <w:tcW w:w="5220" w:type="dxa"/>
          </w:tcPr>
          <w:p w14:paraId="5B66F724" w14:textId="77777777" w:rsidR="00AA1AEA" w:rsidRPr="001573BA" w:rsidRDefault="00AA1AEA" w:rsidP="00AA1AEA">
            <w:pPr>
              <w:spacing w:line="220" w:lineRule="exact"/>
              <w:rPr>
                <w:rFonts w:ascii="CordiaUPC" w:eastAsia="Times New Roman" w:hAnsi="CordiaUPC" w:cs="CordiaUPC"/>
                <w:b/>
                <w:bCs/>
                <w:sz w:val="26"/>
                <w:szCs w:val="26"/>
                <w:cs/>
                <w:lang w:bidi="th-TH"/>
              </w:rPr>
            </w:pPr>
          </w:p>
        </w:tc>
        <w:tc>
          <w:tcPr>
            <w:tcW w:w="450" w:type="dxa"/>
          </w:tcPr>
          <w:p w14:paraId="1824078F" w14:textId="77777777" w:rsidR="00AA1AEA" w:rsidRPr="001573BA"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3942A682" w14:textId="77777777" w:rsidR="00AA1AEA" w:rsidRPr="001573BA" w:rsidRDefault="00AA1AEA" w:rsidP="00AA1AEA">
            <w:pPr>
              <w:tabs>
                <w:tab w:val="decimal" w:pos="1275"/>
              </w:tabs>
              <w:spacing w:line="220" w:lineRule="exact"/>
              <w:ind w:right="11"/>
              <w:rPr>
                <w:rFonts w:ascii="CordiaUPC" w:eastAsia="Times New Roman" w:hAnsi="CordiaUPC" w:cs="CordiaUPC"/>
                <w:b/>
                <w:bCs/>
                <w:sz w:val="26"/>
                <w:szCs w:val="26"/>
              </w:rPr>
            </w:pPr>
          </w:p>
        </w:tc>
        <w:tc>
          <w:tcPr>
            <w:tcW w:w="180" w:type="dxa"/>
            <w:vAlign w:val="bottom"/>
          </w:tcPr>
          <w:p w14:paraId="4CFA8D7C"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4312BA18" w14:textId="77777777" w:rsidR="00AA1AEA" w:rsidRPr="001573BA" w:rsidRDefault="00AA1AEA" w:rsidP="00AA1AEA">
            <w:pPr>
              <w:tabs>
                <w:tab w:val="decimal" w:pos="861"/>
                <w:tab w:val="decimal" w:pos="1277"/>
              </w:tabs>
              <w:spacing w:line="220" w:lineRule="exact"/>
              <w:ind w:right="11"/>
              <w:rPr>
                <w:rFonts w:ascii="CordiaUPC" w:eastAsia="Times New Roman" w:hAnsi="CordiaUPC" w:cs="CordiaUPC"/>
                <w:b/>
                <w:bCs/>
                <w:sz w:val="26"/>
                <w:szCs w:val="26"/>
                <w:cs/>
                <w:lang w:bidi="th-TH"/>
              </w:rPr>
            </w:pPr>
          </w:p>
        </w:tc>
      </w:tr>
      <w:tr w:rsidR="00AA1AEA" w:rsidRPr="001573BA" w14:paraId="28A82458" w14:textId="77777777" w:rsidTr="00A66E46">
        <w:trPr>
          <w:cantSplit/>
        </w:trPr>
        <w:tc>
          <w:tcPr>
            <w:tcW w:w="5220" w:type="dxa"/>
            <w:vAlign w:val="bottom"/>
          </w:tcPr>
          <w:p w14:paraId="23A0788A" w14:textId="77777777" w:rsidR="00AA1AEA" w:rsidRPr="001573BA" w:rsidRDefault="00AA1AEA" w:rsidP="00AA1AEA">
            <w:pPr>
              <w:spacing w:line="220" w:lineRule="exact"/>
              <w:ind w:left="360" w:hanging="360"/>
              <w:rPr>
                <w:rFonts w:ascii="CordiaUPC" w:eastAsia="Times New Roman" w:hAnsi="CordiaUPC" w:cs="CordiaUPC"/>
                <w:sz w:val="26"/>
                <w:szCs w:val="26"/>
              </w:rPr>
            </w:pPr>
            <w:r w:rsidRPr="001573BA">
              <w:rPr>
                <w:rFonts w:ascii="CordiaUPC" w:hAnsi="CordiaUPC" w:cs="CordiaUPC" w:hint="cs"/>
                <w:b/>
                <w:bCs/>
                <w:i/>
                <w:iCs/>
                <w:sz w:val="26"/>
                <w:szCs w:val="26"/>
              </w:rPr>
              <w:t>Foreign items</w:t>
            </w:r>
          </w:p>
        </w:tc>
        <w:tc>
          <w:tcPr>
            <w:tcW w:w="450" w:type="dxa"/>
          </w:tcPr>
          <w:p w14:paraId="5E3CFC4E" w14:textId="77777777" w:rsidR="00AA1AEA" w:rsidRPr="001573BA"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64A822B0" w14:textId="77777777" w:rsidR="00AA1AEA" w:rsidRPr="001573BA" w:rsidRDefault="00AA1AEA" w:rsidP="00AA1AEA">
            <w:pPr>
              <w:tabs>
                <w:tab w:val="decimal" w:pos="1275"/>
              </w:tabs>
              <w:spacing w:line="220" w:lineRule="exact"/>
              <w:ind w:right="11"/>
              <w:rPr>
                <w:rFonts w:ascii="CordiaUPC" w:eastAsia="Times New Roman" w:hAnsi="CordiaUPC" w:cs="CordiaUPC"/>
                <w:b/>
                <w:bCs/>
                <w:sz w:val="26"/>
                <w:szCs w:val="26"/>
                <w:cs/>
                <w:lang w:bidi="th-TH"/>
              </w:rPr>
            </w:pPr>
          </w:p>
        </w:tc>
        <w:tc>
          <w:tcPr>
            <w:tcW w:w="180" w:type="dxa"/>
            <w:vAlign w:val="bottom"/>
          </w:tcPr>
          <w:p w14:paraId="2147986D"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52AF42F2" w14:textId="77777777" w:rsidR="00AA1AEA" w:rsidRPr="001573BA" w:rsidRDefault="00AA1AEA" w:rsidP="00AA1AEA">
            <w:pPr>
              <w:tabs>
                <w:tab w:val="decimal" w:pos="861"/>
                <w:tab w:val="decimal" w:pos="1277"/>
              </w:tabs>
              <w:spacing w:line="220" w:lineRule="exact"/>
              <w:ind w:right="11"/>
              <w:rPr>
                <w:rFonts w:ascii="CordiaUPC" w:eastAsia="Times New Roman" w:hAnsi="CordiaUPC" w:cs="CordiaUPC"/>
                <w:b/>
                <w:bCs/>
                <w:sz w:val="26"/>
                <w:szCs w:val="26"/>
              </w:rPr>
            </w:pPr>
          </w:p>
        </w:tc>
      </w:tr>
      <w:tr w:rsidR="00AA1AEA" w:rsidRPr="001573BA" w14:paraId="206D440B" w14:textId="77777777" w:rsidTr="00A66E46">
        <w:trPr>
          <w:cantSplit/>
        </w:trPr>
        <w:tc>
          <w:tcPr>
            <w:tcW w:w="5220" w:type="dxa"/>
            <w:vAlign w:val="bottom"/>
          </w:tcPr>
          <w:p w14:paraId="5587030F" w14:textId="77777777" w:rsidR="00AA1AEA" w:rsidRPr="001573BA" w:rsidRDefault="00AA1AEA" w:rsidP="00AA1AEA">
            <w:pPr>
              <w:spacing w:line="220" w:lineRule="exact"/>
              <w:ind w:left="360" w:hanging="360"/>
              <w:rPr>
                <w:rFonts w:ascii="CordiaUPC" w:eastAsia="Times New Roman" w:hAnsi="CordiaUPC" w:cs="CordiaUPC"/>
                <w:sz w:val="26"/>
                <w:szCs w:val="26"/>
              </w:rPr>
            </w:pPr>
            <w:r w:rsidRPr="001573BA">
              <w:rPr>
                <w:rFonts w:ascii="CordiaUPC" w:hAnsi="CordiaUPC" w:cs="CordiaUPC" w:hint="cs"/>
                <w:sz w:val="26"/>
                <w:szCs w:val="26"/>
              </w:rPr>
              <w:t>US Dollar</w:t>
            </w:r>
          </w:p>
        </w:tc>
        <w:tc>
          <w:tcPr>
            <w:tcW w:w="450" w:type="dxa"/>
          </w:tcPr>
          <w:p w14:paraId="378D2E0B" w14:textId="77777777" w:rsidR="00AA1AEA" w:rsidRPr="001573BA"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3E2C1C6F" w14:textId="6E3C83C4" w:rsidR="00AA1AEA" w:rsidRPr="001573BA" w:rsidRDefault="000E1C58" w:rsidP="00AA1AEA">
            <w:pPr>
              <w:tabs>
                <w:tab w:val="decimal" w:pos="1275"/>
              </w:tabs>
              <w:spacing w:line="220" w:lineRule="exact"/>
              <w:ind w:right="11"/>
              <w:rPr>
                <w:rFonts w:ascii="CordiaUPC" w:eastAsia="Times New Roman" w:hAnsi="CordiaUPC" w:cs="CordiaUPC"/>
                <w:sz w:val="26"/>
                <w:szCs w:val="26"/>
                <w:lang w:val="en-US" w:bidi="th-TH"/>
              </w:rPr>
            </w:pPr>
            <w:r w:rsidRPr="001573BA">
              <w:rPr>
                <w:rFonts w:ascii="CordiaUPC" w:eastAsia="Times New Roman" w:hAnsi="CordiaUPC" w:cs="CordiaUPC"/>
                <w:sz w:val="26"/>
                <w:szCs w:val="26"/>
                <w:lang w:val="en-US" w:bidi="th-TH"/>
              </w:rPr>
              <w:t>59</w:t>
            </w:r>
          </w:p>
        </w:tc>
        <w:tc>
          <w:tcPr>
            <w:tcW w:w="180" w:type="dxa"/>
            <w:vAlign w:val="bottom"/>
          </w:tcPr>
          <w:p w14:paraId="3D4BB042"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1BB596F7" w14:textId="28F1FE46" w:rsidR="00AA1AEA" w:rsidRPr="001573BA" w:rsidRDefault="00AA1AEA" w:rsidP="00AA1AEA">
            <w:pPr>
              <w:tabs>
                <w:tab w:val="decimal" w:pos="1277"/>
              </w:tabs>
              <w:spacing w:line="220" w:lineRule="exact"/>
              <w:ind w:right="11"/>
              <w:rPr>
                <w:rFonts w:ascii="CordiaUPC" w:eastAsia="Times New Roman" w:hAnsi="CordiaUPC" w:cs="CordiaUPC"/>
                <w:b/>
                <w:bCs/>
                <w:sz w:val="26"/>
                <w:szCs w:val="26"/>
              </w:rPr>
            </w:pPr>
            <w:r w:rsidRPr="001573BA">
              <w:rPr>
                <w:rFonts w:ascii="CordiaUPC" w:hAnsi="CordiaUPC" w:cs="CordiaUPC"/>
                <w:snapToGrid w:val="0"/>
                <w:sz w:val="26"/>
                <w:szCs w:val="26"/>
                <w:lang w:eastAsia="th-TH"/>
              </w:rPr>
              <w:t>149</w:t>
            </w:r>
          </w:p>
        </w:tc>
      </w:tr>
      <w:tr w:rsidR="00AA1AEA" w:rsidRPr="001573BA" w14:paraId="00DABCCA" w14:textId="77777777" w:rsidTr="00A66E46">
        <w:trPr>
          <w:cantSplit/>
        </w:trPr>
        <w:tc>
          <w:tcPr>
            <w:tcW w:w="5220" w:type="dxa"/>
            <w:vAlign w:val="bottom"/>
          </w:tcPr>
          <w:p w14:paraId="1AD82A52" w14:textId="77777777" w:rsidR="00AA1AEA" w:rsidRPr="001573BA" w:rsidRDefault="00AA1AEA" w:rsidP="00AA1AEA">
            <w:pPr>
              <w:spacing w:line="220" w:lineRule="exact"/>
              <w:ind w:left="360" w:hanging="360"/>
              <w:rPr>
                <w:rFonts w:ascii="CordiaUPC" w:eastAsia="Times New Roman" w:hAnsi="CordiaUPC" w:cs="CordiaUPC"/>
                <w:sz w:val="26"/>
                <w:szCs w:val="26"/>
              </w:rPr>
            </w:pPr>
            <w:r w:rsidRPr="001573BA">
              <w:rPr>
                <w:rFonts w:ascii="CordiaUPC" w:hAnsi="CordiaUPC" w:cs="CordiaUPC" w:hint="cs"/>
                <w:sz w:val="26"/>
                <w:szCs w:val="26"/>
              </w:rPr>
              <w:t>Other currencies</w:t>
            </w:r>
          </w:p>
        </w:tc>
        <w:tc>
          <w:tcPr>
            <w:tcW w:w="450" w:type="dxa"/>
          </w:tcPr>
          <w:p w14:paraId="71DC5AD6" w14:textId="77777777" w:rsidR="00AA1AEA" w:rsidRPr="001573BA"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2D95B5C9" w14:textId="75E2112E" w:rsidR="00AA1AEA" w:rsidRPr="001573BA" w:rsidRDefault="000E1C58" w:rsidP="00AA1AEA">
            <w:pPr>
              <w:tabs>
                <w:tab w:val="decimal" w:pos="1275"/>
              </w:tabs>
              <w:spacing w:line="220" w:lineRule="exact"/>
              <w:ind w:right="11"/>
              <w:rPr>
                <w:rFonts w:ascii="CordiaUPC" w:eastAsia="Times New Roman" w:hAnsi="CordiaUPC" w:cs="CordiaUPC"/>
                <w:sz w:val="26"/>
                <w:szCs w:val="26"/>
                <w:cs/>
                <w:lang w:bidi="th-TH"/>
              </w:rPr>
            </w:pPr>
            <w:r w:rsidRPr="001573BA">
              <w:rPr>
                <w:rFonts w:ascii="CordiaUPC" w:eastAsia="Times New Roman" w:hAnsi="CordiaUPC" w:cs="CordiaUPC"/>
                <w:sz w:val="26"/>
                <w:szCs w:val="26"/>
              </w:rPr>
              <w:t>252</w:t>
            </w:r>
          </w:p>
        </w:tc>
        <w:tc>
          <w:tcPr>
            <w:tcW w:w="180" w:type="dxa"/>
            <w:vAlign w:val="bottom"/>
          </w:tcPr>
          <w:p w14:paraId="636BA52D"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33ACA24A" w14:textId="3927BB91" w:rsidR="00AA1AEA" w:rsidRPr="001573BA" w:rsidRDefault="00AA1AEA" w:rsidP="00AA1AEA">
            <w:pPr>
              <w:tabs>
                <w:tab w:val="decimal" w:pos="1277"/>
              </w:tabs>
              <w:spacing w:line="220" w:lineRule="exact"/>
              <w:ind w:right="11"/>
              <w:rPr>
                <w:rFonts w:ascii="CordiaUPC" w:eastAsia="Times New Roman" w:hAnsi="CordiaUPC" w:cs="CordiaUPC"/>
                <w:b/>
                <w:bCs/>
                <w:sz w:val="26"/>
                <w:szCs w:val="26"/>
              </w:rPr>
            </w:pPr>
            <w:r w:rsidRPr="001573BA">
              <w:rPr>
                <w:rFonts w:ascii="CordiaUPC" w:hAnsi="CordiaUPC" w:cs="CordiaUPC"/>
                <w:snapToGrid w:val="0"/>
                <w:sz w:val="26"/>
                <w:szCs w:val="26"/>
                <w:lang w:eastAsia="th-TH"/>
              </w:rPr>
              <w:t>464</w:t>
            </w:r>
          </w:p>
        </w:tc>
      </w:tr>
      <w:tr w:rsidR="00AA1AEA" w:rsidRPr="001573BA" w14:paraId="4F8C769B" w14:textId="77777777" w:rsidTr="00A66E46">
        <w:trPr>
          <w:cantSplit/>
        </w:trPr>
        <w:tc>
          <w:tcPr>
            <w:tcW w:w="5220" w:type="dxa"/>
            <w:vAlign w:val="bottom"/>
          </w:tcPr>
          <w:p w14:paraId="628944EF" w14:textId="77777777" w:rsidR="00AA1AEA" w:rsidRPr="001573BA" w:rsidRDefault="00AA1AEA" w:rsidP="00AA1AEA">
            <w:pPr>
              <w:spacing w:line="220" w:lineRule="exact"/>
              <w:ind w:left="360" w:hanging="360"/>
              <w:rPr>
                <w:rFonts w:ascii="CordiaUPC" w:eastAsia="Times New Roman" w:hAnsi="CordiaUPC" w:cs="CordiaUPC"/>
                <w:sz w:val="26"/>
                <w:szCs w:val="26"/>
              </w:rPr>
            </w:pPr>
            <w:r w:rsidRPr="001573BA">
              <w:rPr>
                <w:rFonts w:ascii="CordiaUPC" w:hAnsi="CordiaUPC" w:cs="CordiaUPC" w:hint="cs"/>
                <w:b/>
                <w:bCs/>
                <w:sz w:val="26"/>
                <w:szCs w:val="26"/>
              </w:rPr>
              <w:t>Total foreign items</w:t>
            </w:r>
          </w:p>
        </w:tc>
        <w:tc>
          <w:tcPr>
            <w:tcW w:w="450" w:type="dxa"/>
          </w:tcPr>
          <w:p w14:paraId="47265D77" w14:textId="77777777" w:rsidR="00AA1AEA" w:rsidRPr="001573BA"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25DC7EF7" w14:textId="5D0C8A74" w:rsidR="00AA1AEA" w:rsidRPr="001573BA" w:rsidRDefault="003E3581" w:rsidP="00AA1AEA">
            <w:pPr>
              <w:tabs>
                <w:tab w:val="decimal" w:pos="1275"/>
              </w:tabs>
              <w:spacing w:line="220" w:lineRule="exact"/>
              <w:ind w:right="11"/>
              <w:rPr>
                <w:rFonts w:ascii="CordiaUPC" w:eastAsia="Times New Roman" w:hAnsi="CordiaUPC" w:cs="CordiaUPC"/>
                <w:b/>
                <w:bCs/>
                <w:sz w:val="26"/>
                <w:szCs w:val="26"/>
              </w:rPr>
            </w:pPr>
            <w:r w:rsidRPr="001573BA">
              <w:rPr>
                <w:rFonts w:ascii="CordiaUPC" w:eastAsia="Times New Roman" w:hAnsi="CordiaUPC" w:cs="CordiaUPC"/>
                <w:b/>
                <w:bCs/>
                <w:sz w:val="26"/>
                <w:szCs w:val="26"/>
              </w:rPr>
              <w:t>311</w:t>
            </w:r>
          </w:p>
        </w:tc>
        <w:tc>
          <w:tcPr>
            <w:tcW w:w="180" w:type="dxa"/>
            <w:vAlign w:val="bottom"/>
          </w:tcPr>
          <w:p w14:paraId="16FF9051"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65502AF2" w14:textId="53C96689" w:rsidR="00AA1AEA" w:rsidRPr="001573BA" w:rsidRDefault="00AA1AEA" w:rsidP="00AA1AEA">
            <w:pPr>
              <w:tabs>
                <w:tab w:val="decimal" w:pos="1277"/>
              </w:tabs>
              <w:spacing w:line="220" w:lineRule="exact"/>
              <w:ind w:right="11"/>
              <w:rPr>
                <w:rFonts w:ascii="CordiaUPC" w:eastAsia="Times New Roman" w:hAnsi="CordiaUPC" w:cs="CordiaUPC"/>
                <w:b/>
                <w:bCs/>
                <w:sz w:val="26"/>
                <w:szCs w:val="26"/>
              </w:rPr>
            </w:pPr>
            <w:r w:rsidRPr="001573BA">
              <w:rPr>
                <w:rFonts w:ascii="CordiaUPC" w:hAnsi="CordiaUPC" w:cs="CordiaUPC"/>
                <w:b/>
                <w:bCs/>
                <w:snapToGrid w:val="0"/>
                <w:sz w:val="26"/>
                <w:szCs w:val="26"/>
                <w:lang w:eastAsia="th-TH"/>
              </w:rPr>
              <w:t>613</w:t>
            </w:r>
          </w:p>
        </w:tc>
      </w:tr>
      <w:tr w:rsidR="00AA1AEA" w:rsidRPr="001573BA" w14:paraId="2D532134" w14:textId="77777777" w:rsidTr="00A66E46">
        <w:trPr>
          <w:cantSplit/>
        </w:trPr>
        <w:tc>
          <w:tcPr>
            <w:tcW w:w="5220" w:type="dxa"/>
            <w:vAlign w:val="bottom"/>
          </w:tcPr>
          <w:p w14:paraId="5AAEF957" w14:textId="77777777" w:rsidR="00AA1AEA" w:rsidRPr="001573BA" w:rsidRDefault="00AA1AEA" w:rsidP="00AA1AEA">
            <w:pPr>
              <w:spacing w:line="220" w:lineRule="exact"/>
              <w:ind w:left="360" w:hanging="360"/>
              <w:rPr>
                <w:rFonts w:ascii="CordiaUPC" w:eastAsia="Times New Roman" w:hAnsi="CordiaUPC" w:cs="CordiaUPC"/>
                <w:sz w:val="26"/>
                <w:szCs w:val="26"/>
                <w:lang w:val="en-US"/>
              </w:rPr>
            </w:pPr>
          </w:p>
        </w:tc>
        <w:tc>
          <w:tcPr>
            <w:tcW w:w="450" w:type="dxa"/>
          </w:tcPr>
          <w:p w14:paraId="05A06111" w14:textId="77777777" w:rsidR="00AA1AEA" w:rsidRPr="001573BA"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74B87036" w14:textId="77777777" w:rsidR="00AA1AEA" w:rsidRPr="001573BA" w:rsidRDefault="00AA1AEA" w:rsidP="00AA1AEA">
            <w:pPr>
              <w:tabs>
                <w:tab w:val="decimal" w:pos="1275"/>
              </w:tabs>
              <w:spacing w:line="220" w:lineRule="exact"/>
              <w:ind w:right="11"/>
              <w:rPr>
                <w:rFonts w:ascii="CordiaUPC" w:eastAsia="Times New Roman" w:hAnsi="CordiaUPC" w:cs="CordiaUPC"/>
                <w:b/>
                <w:bCs/>
                <w:sz w:val="26"/>
                <w:szCs w:val="26"/>
              </w:rPr>
            </w:pPr>
          </w:p>
        </w:tc>
        <w:tc>
          <w:tcPr>
            <w:tcW w:w="180" w:type="dxa"/>
            <w:vAlign w:val="bottom"/>
          </w:tcPr>
          <w:p w14:paraId="62B5B9CE"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70A60D24" w14:textId="77777777" w:rsidR="00AA1AEA" w:rsidRPr="001573BA" w:rsidRDefault="00AA1AEA" w:rsidP="00AA1AEA">
            <w:pPr>
              <w:tabs>
                <w:tab w:val="decimal" w:pos="861"/>
                <w:tab w:val="decimal" w:pos="1277"/>
              </w:tabs>
              <w:spacing w:line="220" w:lineRule="exact"/>
              <w:ind w:right="11"/>
              <w:rPr>
                <w:rFonts w:ascii="CordiaUPC" w:eastAsia="Times New Roman" w:hAnsi="CordiaUPC" w:cs="CordiaUPC"/>
                <w:b/>
                <w:bCs/>
                <w:sz w:val="26"/>
                <w:szCs w:val="26"/>
              </w:rPr>
            </w:pPr>
          </w:p>
        </w:tc>
      </w:tr>
      <w:tr w:rsidR="00AA1AEA" w:rsidRPr="001573BA" w14:paraId="0DE9491E" w14:textId="77777777" w:rsidTr="00A66E46">
        <w:trPr>
          <w:cantSplit/>
        </w:trPr>
        <w:tc>
          <w:tcPr>
            <w:tcW w:w="5220" w:type="dxa"/>
            <w:vAlign w:val="bottom"/>
          </w:tcPr>
          <w:p w14:paraId="692D9CEF" w14:textId="77777777" w:rsidR="00AA1AEA" w:rsidRPr="001573BA" w:rsidRDefault="00AA1AEA" w:rsidP="00AA1AEA">
            <w:pPr>
              <w:spacing w:line="220" w:lineRule="exact"/>
              <w:ind w:left="360" w:hanging="360"/>
              <w:rPr>
                <w:rFonts w:ascii="CordiaUPC" w:eastAsia="Times New Roman" w:hAnsi="CordiaUPC" w:cs="CordiaUPC"/>
                <w:sz w:val="26"/>
                <w:szCs w:val="26"/>
              </w:rPr>
            </w:pPr>
            <w:r w:rsidRPr="001573BA">
              <w:rPr>
                <w:rFonts w:ascii="CordiaUPC" w:hAnsi="CordiaUPC" w:cs="CordiaUPC" w:hint="cs"/>
                <w:b/>
                <w:bCs/>
                <w:sz w:val="26"/>
                <w:szCs w:val="26"/>
              </w:rPr>
              <w:t>Total domestic and foreign items</w:t>
            </w:r>
          </w:p>
        </w:tc>
        <w:tc>
          <w:tcPr>
            <w:tcW w:w="450" w:type="dxa"/>
          </w:tcPr>
          <w:p w14:paraId="15EA5CE3" w14:textId="77777777" w:rsidR="00AA1AEA" w:rsidRPr="001573BA"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5AFA1EB2" w14:textId="5AC3049F" w:rsidR="00AA1AEA" w:rsidRPr="001573BA" w:rsidRDefault="003E3581" w:rsidP="00AA1AEA">
            <w:pPr>
              <w:tabs>
                <w:tab w:val="decimal" w:pos="1275"/>
              </w:tabs>
              <w:spacing w:line="220" w:lineRule="exact"/>
              <w:ind w:right="11"/>
              <w:rPr>
                <w:rFonts w:ascii="CordiaUPC" w:eastAsia="Times New Roman" w:hAnsi="CordiaUPC" w:cs="CordiaUPC"/>
                <w:b/>
                <w:bCs/>
                <w:sz w:val="26"/>
                <w:szCs w:val="26"/>
              </w:rPr>
            </w:pPr>
            <w:r w:rsidRPr="001573BA">
              <w:rPr>
                <w:rFonts w:ascii="CordiaUPC" w:eastAsia="Times New Roman" w:hAnsi="CordiaUPC" w:cs="CordiaUPC"/>
                <w:b/>
                <w:bCs/>
                <w:sz w:val="26"/>
                <w:szCs w:val="26"/>
              </w:rPr>
              <w:t>90,184</w:t>
            </w:r>
          </w:p>
        </w:tc>
        <w:tc>
          <w:tcPr>
            <w:tcW w:w="180" w:type="dxa"/>
            <w:vAlign w:val="bottom"/>
          </w:tcPr>
          <w:p w14:paraId="48786F46" w14:textId="77777777" w:rsidR="00AA1AEA" w:rsidRPr="001573BA"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4F51BDC0" w14:textId="019A5D00" w:rsidR="00AA1AEA" w:rsidRPr="001573BA" w:rsidRDefault="00AA1AEA" w:rsidP="00AA1AEA">
            <w:pPr>
              <w:tabs>
                <w:tab w:val="decimal" w:pos="1277"/>
              </w:tabs>
              <w:spacing w:line="220" w:lineRule="exact"/>
              <w:ind w:right="11"/>
              <w:rPr>
                <w:rFonts w:ascii="CordiaUPC" w:eastAsia="Times New Roman" w:hAnsi="CordiaUPC" w:cs="CordiaUPC"/>
                <w:b/>
                <w:bCs/>
                <w:sz w:val="26"/>
                <w:szCs w:val="26"/>
              </w:rPr>
            </w:pPr>
            <w:r w:rsidRPr="001573BA">
              <w:rPr>
                <w:rFonts w:ascii="CordiaUPC" w:hAnsi="CordiaUPC" w:cs="CordiaUPC"/>
                <w:b/>
                <w:bCs/>
                <w:snapToGrid w:val="0"/>
                <w:sz w:val="26"/>
                <w:szCs w:val="26"/>
                <w:lang w:eastAsia="th-TH"/>
              </w:rPr>
              <w:t>87,794</w:t>
            </w:r>
          </w:p>
        </w:tc>
      </w:tr>
      <w:bookmarkEnd w:id="30"/>
    </w:tbl>
    <w:p w14:paraId="00507BFA" w14:textId="16CFB137" w:rsidR="00CD4494" w:rsidRPr="001573BA" w:rsidRDefault="00CD4494">
      <w:pPr>
        <w:spacing w:line="240" w:lineRule="auto"/>
        <w:rPr>
          <w:rFonts w:ascii="CordiaUPC" w:hAnsi="CordiaUPC" w:cs="CordiaUPC"/>
          <w:b/>
          <w:bCs/>
          <w:iCs/>
          <w:sz w:val="28"/>
          <w:szCs w:val="28"/>
        </w:rPr>
      </w:pPr>
    </w:p>
    <w:p w14:paraId="56475D3A" w14:textId="61F4EEE5" w:rsidR="00FF2200" w:rsidRPr="001573BA" w:rsidRDefault="000959D7" w:rsidP="003118C6">
      <w:pPr>
        <w:spacing w:line="240" w:lineRule="auto"/>
        <w:rPr>
          <w:rFonts w:ascii="CordiaUPC" w:hAnsi="CordiaUPC" w:cs="CordiaUPC"/>
          <w:b/>
          <w:bCs/>
          <w:i/>
          <w:iCs/>
          <w:sz w:val="28"/>
          <w:szCs w:val="28"/>
        </w:rPr>
      </w:pPr>
      <w:r w:rsidRPr="001573BA">
        <w:rPr>
          <w:rFonts w:ascii="CordiaUPC" w:hAnsi="CordiaUPC" w:cs="CordiaUPC" w:hint="cs"/>
          <w:b/>
          <w:bCs/>
          <w:iCs/>
          <w:sz w:val="28"/>
          <w:szCs w:val="28"/>
        </w:rPr>
        <w:t>2</w:t>
      </w:r>
      <w:r w:rsidR="00DB22F7" w:rsidRPr="001573BA">
        <w:rPr>
          <w:rFonts w:ascii="CordiaUPC" w:hAnsi="CordiaUPC" w:cs="CordiaUPC"/>
          <w:b/>
          <w:bCs/>
          <w:iCs/>
          <w:sz w:val="28"/>
          <w:szCs w:val="28"/>
        </w:rPr>
        <w:t>2</w:t>
      </w:r>
      <w:r w:rsidR="00433B08" w:rsidRPr="001573BA">
        <w:rPr>
          <w:rFonts w:ascii="CordiaUPC" w:hAnsi="CordiaUPC" w:cs="CordiaUPC" w:hint="cs"/>
          <w:b/>
          <w:bCs/>
          <w:iCs/>
          <w:sz w:val="28"/>
          <w:szCs w:val="28"/>
        </w:rPr>
        <w:tab/>
      </w:r>
      <w:r w:rsidR="00CF567F" w:rsidRPr="001573BA">
        <w:rPr>
          <w:rFonts w:ascii="CordiaUPC" w:hAnsi="CordiaUPC" w:cs="CordiaUPC" w:hint="cs"/>
          <w:b/>
          <w:bCs/>
          <w:iCs/>
          <w:sz w:val="28"/>
          <w:szCs w:val="28"/>
        </w:rPr>
        <w:t xml:space="preserve">Financial liabilities </w:t>
      </w:r>
      <w:r w:rsidR="00550837" w:rsidRPr="001573BA">
        <w:rPr>
          <w:rFonts w:ascii="CordiaUPC" w:hAnsi="CordiaUPC" w:cs="CordiaUPC" w:hint="cs"/>
          <w:b/>
          <w:bCs/>
          <w:iCs/>
          <w:sz w:val="28"/>
          <w:szCs w:val="28"/>
        </w:rPr>
        <w:t>measured at</w:t>
      </w:r>
      <w:r w:rsidR="00FF2200" w:rsidRPr="001573BA">
        <w:rPr>
          <w:rFonts w:ascii="CordiaUPC" w:hAnsi="CordiaUPC" w:cs="CordiaUPC" w:hint="cs"/>
          <w:b/>
          <w:bCs/>
          <w:iCs/>
          <w:sz w:val="28"/>
          <w:szCs w:val="28"/>
        </w:rPr>
        <w:t xml:space="preserve"> fair value through profit or </w:t>
      </w:r>
      <w:proofErr w:type="gramStart"/>
      <w:r w:rsidR="00FF2200" w:rsidRPr="001573BA">
        <w:rPr>
          <w:rFonts w:ascii="CordiaUPC" w:hAnsi="CordiaUPC" w:cs="CordiaUPC" w:hint="cs"/>
          <w:b/>
          <w:bCs/>
          <w:iCs/>
          <w:sz w:val="28"/>
          <w:szCs w:val="28"/>
        </w:rPr>
        <w:t>loss</w:t>
      </w:r>
      <w:proofErr w:type="gramEnd"/>
    </w:p>
    <w:p w14:paraId="72968670" w14:textId="77777777" w:rsidR="00A23354" w:rsidRPr="001573BA" w:rsidRDefault="00A23354" w:rsidP="007A36C8">
      <w:pPr>
        <w:tabs>
          <w:tab w:val="left" w:pos="540"/>
          <w:tab w:val="left" w:pos="1080"/>
        </w:tabs>
        <w:spacing w:line="220" w:lineRule="exact"/>
        <w:ind w:left="540" w:right="85"/>
        <w:jc w:val="both"/>
        <w:rPr>
          <w:rFonts w:ascii="CordiaUPC" w:hAnsi="CordiaUPC" w:cs="CordiaUPC"/>
          <w:sz w:val="26"/>
          <w:szCs w:val="26"/>
          <w:lang w:bidi="th-TH"/>
        </w:rPr>
      </w:pPr>
    </w:p>
    <w:tbl>
      <w:tblPr>
        <w:tblW w:w="9270" w:type="dxa"/>
        <w:tblInd w:w="450" w:type="dxa"/>
        <w:tblLook w:val="04A0" w:firstRow="1" w:lastRow="0" w:firstColumn="1" w:lastColumn="0" w:noHBand="0" w:noVBand="1"/>
      </w:tblPr>
      <w:tblGrid>
        <w:gridCol w:w="5670"/>
        <w:gridCol w:w="1620"/>
        <w:gridCol w:w="270"/>
        <w:gridCol w:w="1710"/>
      </w:tblGrid>
      <w:tr w:rsidR="003B18B0" w:rsidRPr="001573BA" w14:paraId="33E9C3B8" w14:textId="77777777" w:rsidTr="003A7CDD">
        <w:trPr>
          <w:trHeight w:val="80"/>
        </w:trPr>
        <w:tc>
          <w:tcPr>
            <w:tcW w:w="5670" w:type="dxa"/>
            <w:tcBorders>
              <w:top w:val="nil"/>
              <w:left w:val="nil"/>
              <w:bottom w:val="nil"/>
              <w:right w:val="nil"/>
            </w:tcBorders>
            <w:shd w:val="clear" w:color="auto" w:fill="auto"/>
            <w:noWrap/>
            <w:vAlign w:val="bottom"/>
            <w:hideMark/>
          </w:tcPr>
          <w:p w14:paraId="13B0625D" w14:textId="77777777" w:rsidR="00A23354" w:rsidRPr="001573BA" w:rsidRDefault="00A23354" w:rsidP="007A36C8">
            <w:pPr>
              <w:spacing w:line="220" w:lineRule="exact"/>
              <w:rPr>
                <w:rFonts w:ascii="CordiaUPC" w:hAnsi="CordiaUPC" w:cs="CordiaUPC"/>
                <w:sz w:val="26"/>
                <w:szCs w:val="26"/>
                <w:lang w:val="en-US" w:bidi="th-TH"/>
              </w:rPr>
            </w:pPr>
            <w:r w:rsidRPr="001573BA">
              <w:rPr>
                <w:rFonts w:ascii="CordiaUPC" w:hAnsi="CordiaUPC" w:cs="CordiaUPC" w:hint="cs"/>
                <w:b/>
                <w:bCs/>
                <w:sz w:val="26"/>
                <w:szCs w:val="26"/>
                <w:lang w:bidi="th-TH"/>
              </w:rPr>
              <w:tab/>
            </w:r>
          </w:p>
        </w:tc>
        <w:tc>
          <w:tcPr>
            <w:tcW w:w="3600" w:type="dxa"/>
            <w:gridSpan w:val="3"/>
            <w:tcBorders>
              <w:top w:val="nil"/>
              <w:left w:val="nil"/>
              <w:bottom w:val="nil"/>
              <w:right w:val="nil"/>
            </w:tcBorders>
            <w:shd w:val="clear" w:color="auto" w:fill="auto"/>
            <w:noWrap/>
            <w:vAlign w:val="bottom"/>
            <w:hideMark/>
          </w:tcPr>
          <w:p w14:paraId="70BA3E02" w14:textId="77777777" w:rsidR="00A23354" w:rsidRPr="001573BA" w:rsidRDefault="00A23354" w:rsidP="007A36C8">
            <w:pPr>
              <w:spacing w:line="220" w:lineRule="exact"/>
              <w:jc w:val="center"/>
              <w:rPr>
                <w:rFonts w:ascii="CordiaUPC" w:hAnsi="CordiaUPC" w:cs="CordiaUPC"/>
                <w:b/>
                <w:bCs/>
                <w:sz w:val="26"/>
                <w:szCs w:val="26"/>
                <w:lang w:val="en-US" w:bidi="th-TH"/>
              </w:rPr>
            </w:pPr>
            <w:r w:rsidRPr="001573BA">
              <w:rPr>
                <w:rFonts w:ascii="CordiaUPC" w:hAnsi="CordiaUPC" w:cs="CordiaUPC" w:hint="cs"/>
                <w:b/>
                <w:bCs/>
                <w:sz w:val="26"/>
                <w:szCs w:val="26"/>
                <w:lang w:val="en-US" w:bidi="th-TH"/>
              </w:rPr>
              <w:t>Consolidated and Bank only</w:t>
            </w:r>
          </w:p>
        </w:tc>
      </w:tr>
      <w:tr w:rsidR="003B18B0" w:rsidRPr="001573BA" w14:paraId="0667F556" w14:textId="77777777" w:rsidTr="003A7CDD">
        <w:tc>
          <w:tcPr>
            <w:tcW w:w="5670" w:type="dxa"/>
            <w:tcBorders>
              <w:top w:val="nil"/>
              <w:left w:val="nil"/>
              <w:bottom w:val="nil"/>
              <w:right w:val="nil"/>
            </w:tcBorders>
            <w:shd w:val="clear" w:color="auto" w:fill="auto"/>
            <w:noWrap/>
            <w:vAlign w:val="bottom"/>
          </w:tcPr>
          <w:p w14:paraId="2A064063" w14:textId="77777777" w:rsidR="007774A1" w:rsidRPr="001573BA" w:rsidRDefault="007774A1" w:rsidP="007774A1">
            <w:pPr>
              <w:spacing w:line="220" w:lineRule="exact"/>
              <w:jc w:val="center"/>
              <w:rPr>
                <w:rFonts w:ascii="CordiaUPC" w:hAnsi="CordiaUPC" w:cs="CordiaUPC"/>
                <w:i/>
                <w:iCs/>
                <w:sz w:val="26"/>
                <w:szCs w:val="26"/>
                <w:lang w:val="en-US" w:bidi="th-TH"/>
              </w:rPr>
            </w:pPr>
          </w:p>
        </w:tc>
        <w:tc>
          <w:tcPr>
            <w:tcW w:w="1620" w:type="dxa"/>
            <w:noWrap/>
          </w:tcPr>
          <w:p w14:paraId="4CE0E7F0" w14:textId="509611FF" w:rsidR="007774A1" w:rsidRPr="001573BA" w:rsidRDefault="00D52F3C" w:rsidP="007774A1">
            <w:pPr>
              <w:spacing w:line="220" w:lineRule="exact"/>
              <w:ind w:left="-130" w:right="-115"/>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270" w:type="dxa"/>
            <w:noWrap/>
          </w:tcPr>
          <w:p w14:paraId="6B2EB116" w14:textId="77777777" w:rsidR="007774A1" w:rsidRPr="001573BA" w:rsidRDefault="007774A1" w:rsidP="007774A1">
            <w:pPr>
              <w:spacing w:line="220" w:lineRule="exact"/>
              <w:ind w:left="-130" w:right="-115"/>
              <w:jc w:val="center"/>
              <w:rPr>
                <w:rFonts w:ascii="CordiaUPC" w:hAnsi="CordiaUPC" w:cs="CordiaUPC"/>
                <w:sz w:val="26"/>
                <w:szCs w:val="26"/>
                <w:lang w:val="en-US"/>
              </w:rPr>
            </w:pPr>
          </w:p>
        </w:tc>
        <w:tc>
          <w:tcPr>
            <w:tcW w:w="1710" w:type="dxa"/>
          </w:tcPr>
          <w:p w14:paraId="794C7D18" w14:textId="4EC3318B" w:rsidR="007774A1" w:rsidRPr="001573BA" w:rsidRDefault="00D52F3C" w:rsidP="007774A1">
            <w:pPr>
              <w:spacing w:line="220" w:lineRule="exact"/>
              <w:ind w:left="-130" w:right="-115"/>
              <w:jc w:val="center"/>
              <w:rPr>
                <w:rFonts w:ascii="CordiaUPC" w:hAnsi="CordiaUPC" w:cs="CordiaUPC"/>
                <w:spacing w:val="2"/>
                <w:sz w:val="26"/>
                <w:szCs w:val="26"/>
                <w:lang w:val="en-US"/>
              </w:rPr>
            </w:pPr>
            <w:r w:rsidRPr="001573BA">
              <w:rPr>
                <w:rFonts w:ascii="CordiaUPC" w:hAnsi="CordiaUPC" w:cs="CordiaUPC"/>
                <w:spacing w:val="2"/>
                <w:sz w:val="26"/>
                <w:szCs w:val="26"/>
                <w:lang w:val="en-US"/>
              </w:rPr>
              <w:t>2023</w:t>
            </w:r>
          </w:p>
        </w:tc>
      </w:tr>
      <w:tr w:rsidR="003B18B0" w:rsidRPr="001573BA" w14:paraId="216B6D0A" w14:textId="77777777" w:rsidTr="003A7CDD">
        <w:tc>
          <w:tcPr>
            <w:tcW w:w="5670" w:type="dxa"/>
            <w:tcBorders>
              <w:top w:val="nil"/>
              <w:left w:val="nil"/>
              <w:bottom w:val="nil"/>
              <w:right w:val="nil"/>
            </w:tcBorders>
            <w:shd w:val="clear" w:color="auto" w:fill="auto"/>
            <w:noWrap/>
            <w:vAlign w:val="bottom"/>
            <w:hideMark/>
          </w:tcPr>
          <w:p w14:paraId="5D3BA235" w14:textId="77777777" w:rsidR="0094564F" w:rsidRPr="001573BA" w:rsidRDefault="0094564F" w:rsidP="0094564F">
            <w:pPr>
              <w:spacing w:line="220" w:lineRule="exact"/>
              <w:jc w:val="center"/>
              <w:rPr>
                <w:rFonts w:ascii="CordiaUPC" w:hAnsi="CordiaUPC" w:cs="CordiaUPC"/>
                <w:i/>
                <w:iCs/>
                <w:sz w:val="26"/>
                <w:szCs w:val="26"/>
                <w:lang w:val="en-US" w:bidi="th-TH"/>
              </w:rPr>
            </w:pPr>
          </w:p>
        </w:tc>
        <w:tc>
          <w:tcPr>
            <w:tcW w:w="3600" w:type="dxa"/>
            <w:gridSpan w:val="3"/>
            <w:tcBorders>
              <w:top w:val="nil"/>
              <w:left w:val="nil"/>
              <w:right w:val="nil"/>
            </w:tcBorders>
            <w:shd w:val="clear" w:color="auto" w:fill="auto"/>
            <w:noWrap/>
            <w:vAlign w:val="center"/>
            <w:hideMark/>
          </w:tcPr>
          <w:p w14:paraId="53CAAD69" w14:textId="78AD8ACF" w:rsidR="0094564F" w:rsidRPr="001573BA" w:rsidRDefault="0094564F" w:rsidP="0094564F">
            <w:pPr>
              <w:spacing w:line="220" w:lineRule="exact"/>
              <w:jc w:val="center"/>
              <w:rPr>
                <w:rFonts w:ascii="CordiaUPC" w:hAnsi="CordiaUPC" w:cs="CordiaUPC"/>
                <w:i/>
                <w:iCs/>
                <w:sz w:val="26"/>
                <w:szCs w:val="26"/>
                <w:lang w:val="en-US" w:bidi="th-TH"/>
              </w:rPr>
            </w:pPr>
            <w:r w:rsidRPr="001573BA">
              <w:rPr>
                <w:rFonts w:ascii="CordiaUPC" w:hAnsi="CordiaUPC" w:cs="CordiaUPC" w:hint="cs"/>
                <w:i/>
                <w:iCs/>
                <w:sz w:val="26"/>
                <w:szCs w:val="26"/>
                <w:lang w:val="en-US" w:bidi="th-TH"/>
              </w:rPr>
              <w:t>(in million Baht)</w:t>
            </w:r>
          </w:p>
        </w:tc>
      </w:tr>
      <w:tr w:rsidR="003B18B0" w:rsidRPr="001573BA" w14:paraId="5FEF2140" w14:textId="77777777" w:rsidTr="003A7CDD">
        <w:tc>
          <w:tcPr>
            <w:tcW w:w="5670" w:type="dxa"/>
            <w:tcBorders>
              <w:top w:val="nil"/>
              <w:left w:val="nil"/>
              <w:bottom w:val="nil"/>
              <w:right w:val="nil"/>
            </w:tcBorders>
            <w:shd w:val="clear" w:color="auto" w:fill="auto"/>
            <w:noWrap/>
            <w:vAlign w:val="bottom"/>
            <w:hideMark/>
          </w:tcPr>
          <w:p w14:paraId="3142CE95" w14:textId="77777777" w:rsidR="0094564F" w:rsidRPr="001573BA" w:rsidRDefault="0094564F" w:rsidP="0094564F">
            <w:pPr>
              <w:spacing w:line="220" w:lineRule="exact"/>
              <w:jc w:val="center"/>
              <w:rPr>
                <w:rFonts w:ascii="CordiaUPC" w:hAnsi="CordiaUPC" w:cs="CordiaUPC"/>
                <w:i/>
                <w:iCs/>
                <w:sz w:val="26"/>
                <w:szCs w:val="26"/>
                <w:lang w:val="en-US" w:bidi="th-TH"/>
              </w:rPr>
            </w:pPr>
          </w:p>
        </w:tc>
        <w:tc>
          <w:tcPr>
            <w:tcW w:w="3600" w:type="dxa"/>
            <w:gridSpan w:val="3"/>
            <w:tcBorders>
              <w:top w:val="nil"/>
              <w:left w:val="nil"/>
              <w:right w:val="nil"/>
            </w:tcBorders>
            <w:shd w:val="clear" w:color="auto" w:fill="auto"/>
            <w:noWrap/>
            <w:vAlign w:val="center"/>
            <w:hideMark/>
          </w:tcPr>
          <w:p w14:paraId="6AFBFB93" w14:textId="77777777" w:rsidR="0094564F" w:rsidRPr="001573BA" w:rsidRDefault="0094564F" w:rsidP="0094564F">
            <w:pPr>
              <w:spacing w:line="220" w:lineRule="exact"/>
              <w:jc w:val="center"/>
              <w:rPr>
                <w:rFonts w:ascii="CordiaUPC" w:hAnsi="CordiaUPC" w:cs="CordiaUPC"/>
                <w:i/>
                <w:iCs/>
                <w:sz w:val="26"/>
                <w:szCs w:val="26"/>
                <w:lang w:val="en-US" w:bidi="th-TH"/>
              </w:rPr>
            </w:pPr>
          </w:p>
        </w:tc>
      </w:tr>
      <w:tr w:rsidR="003B18B0" w:rsidRPr="001573BA" w14:paraId="223B5CB0" w14:textId="77777777" w:rsidTr="00040BF1">
        <w:tc>
          <w:tcPr>
            <w:tcW w:w="5670" w:type="dxa"/>
            <w:tcBorders>
              <w:top w:val="nil"/>
              <w:left w:val="nil"/>
              <w:bottom w:val="nil"/>
              <w:right w:val="nil"/>
            </w:tcBorders>
            <w:shd w:val="clear" w:color="auto" w:fill="auto"/>
            <w:noWrap/>
            <w:vAlign w:val="bottom"/>
            <w:hideMark/>
          </w:tcPr>
          <w:p w14:paraId="73DB6EFC" w14:textId="7562F20C" w:rsidR="00433AD5" w:rsidRPr="001573BA" w:rsidRDefault="00433AD5" w:rsidP="00433AD5">
            <w:pPr>
              <w:spacing w:line="220" w:lineRule="exact"/>
              <w:ind w:left="74"/>
              <w:rPr>
                <w:rFonts w:ascii="CordiaUPC" w:hAnsi="CordiaUPC" w:cs="CordiaUPC"/>
                <w:sz w:val="26"/>
                <w:szCs w:val="26"/>
                <w:lang w:val="en-US" w:bidi="th-TH"/>
              </w:rPr>
            </w:pPr>
            <w:r w:rsidRPr="001573BA">
              <w:rPr>
                <w:rFonts w:ascii="CordiaUPC" w:hAnsi="CordiaUPC" w:cs="CordiaUPC"/>
                <w:sz w:val="26"/>
                <w:szCs w:val="26"/>
                <w:lang w:val="en-US" w:bidi="th-TH"/>
              </w:rPr>
              <w:t>Structured notes</w:t>
            </w:r>
          </w:p>
        </w:tc>
        <w:tc>
          <w:tcPr>
            <w:tcW w:w="1620" w:type="dxa"/>
            <w:tcBorders>
              <w:bottom w:val="single" w:sz="4" w:space="0" w:color="auto"/>
            </w:tcBorders>
            <w:noWrap/>
          </w:tcPr>
          <w:p w14:paraId="443DB87A" w14:textId="0240F4E9" w:rsidR="00433AD5" w:rsidRPr="001573BA" w:rsidRDefault="00433AD5" w:rsidP="00433AD5">
            <w:pPr>
              <w:tabs>
                <w:tab w:val="decimal" w:pos="1238"/>
              </w:tabs>
              <w:spacing w:line="220" w:lineRule="exact"/>
              <w:ind w:right="-111"/>
              <w:rPr>
                <w:rFonts w:ascii="CordiaUPC" w:hAnsi="CordiaUPC" w:cs="CordiaUPC"/>
                <w:sz w:val="26"/>
                <w:szCs w:val="26"/>
                <w:lang w:val="en-US" w:bidi="th-TH"/>
              </w:rPr>
            </w:pPr>
            <w:r w:rsidRPr="001573BA">
              <w:rPr>
                <w:rFonts w:ascii="CordiaUPC" w:hAnsi="CordiaUPC" w:cs="CordiaUPC"/>
                <w:sz w:val="26"/>
                <w:szCs w:val="26"/>
              </w:rPr>
              <w:t>7,319</w:t>
            </w:r>
          </w:p>
        </w:tc>
        <w:tc>
          <w:tcPr>
            <w:tcW w:w="270" w:type="dxa"/>
            <w:tcBorders>
              <w:left w:val="nil"/>
              <w:right w:val="nil"/>
            </w:tcBorders>
            <w:shd w:val="clear" w:color="auto" w:fill="auto"/>
            <w:noWrap/>
            <w:vAlign w:val="bottom"/>
          </w:tcPr>
          <w:p w14:paraId="0EDAEEC6" w14:textId="77777777" w:rsidR="00433AD5" w:rsidRPr="001573BA" w:rsidRDefault="00433AD5" w:rsidP="00433AD5">
            <w:pPr>
              <w:tabs>
                <w:tab w:val="decimal" w:pos="903"/>
              </w:tabs>
              <w:spacing w:line="220" w:lineRule="exact"/>
              <w:ind w:right="-111"/>
              <w:rPr>
                <w:rFonts w:ascii="CordiaUPC" w:hAnsi="CordiaUPC" w:cs="CordiaUPC"/>
                <w:sz w:val="26"/>
                <w:szCs w:val="26"/>
                <w:lang w:val="en-US" w:bidi="th-TH"/>
              </w:rPr>
            </w:pPr>
          </w:p>
        </w:tc>
        <w:tc>
          <w:tcPr>
            <w:tcW w:w="1710" w:type="dxa"/>
            <w:tcBorders>
              <w:bottom w:val="single" w:sz="4" w:space="0" w:color="auto"/>
            </w:tcBorders>
          </w:tcPr>
          <w:p w14:paraId="0006DC3A" w14:textId="068C036D" w:rsidR="00433AD5" w:rsidRPr="001573BA" w:rsidRDefault="00433AD5" w:rsidP="00433AD5">
            <w:pPr>
              <w:tabs>
                <w:tab w:val="decimal" w:pos="1239"/>
              </w:tabs>
              <w:spacing w:line="220" w:lineRule="exact"/>
              <w:ind w:right="-111"/>
              <w:rPr>
                <w:rFonts w:ascii="CordiaUPC" w:hAnsi="CordiaUPC" w:cs="CordiaUPC"/>
                <w:sz w:val="26"/>
                <w:szCs w:val="26"/>
                <w:lang w:val="en-US" w:bidi="th-TH"/>
              </w:rPr>
            </w:pPr>
            <w:r w:rsidRPr="001573BA">
              <w:rPr>
                <w:rFonts w:ascii="CordiaUPC" w:hAnsi="CordiaUPC" w:cs="CordiaUPC"/>
                <w:sz w:val="26"/>
                <w:szCs w:val="26"/>
              </w:rPr>
              <w:t>1,816</w:t>
            </w:r>
          </w:p>
        </w:tc>
      </w:tr>
      <w:tr w:rsidR="00433AD5" w:rsidRPr="001573BA" w14:paraId="118BB25D" w14:textId="77777777" w:rsidTr="00040BF1">
        <w:tc>
          <w:tcPr>
            <w:tcW w:w="5670" w:type="dxa"/>
            <w:tcBorders>
              <w:top w:val="nil"/>
              <w:left w:val="nil"/>
              <w:bottom w:val="nil"/>
              <w:right w:val="nil"/>
            </w:tcBorders>
            <w:shd w:val="clear" w:color="auto" w:fill="auto"/>
            <w:noWrap/>
            <w:vAlign w:val="bottom"/>
            <w:hideMark/>
          </w:tcPr>
          <w:p w14:paraId="5A5F8795" w14:textId="77777777" w:rsidR="00433AD5" w:rsidRPr="001573BA" w:rsidRDefault="00433AD5" w:rsidP="00433AD5">
            <w:pPr>
              <w:spacing w:line="220" w:lineRule="exact"/>
              <w:ind w:left="74"/>
              <w:rPr>
                <w:rFonts w:ascii="CordiaUPC" w:hAnsi="CordiaUPC" w:cs="CordiaUPC"/>
                <w:b/>
                <w:bCs/>
                <w:sz w:val="26"/>
                <w:szCs w:val="26"/>
                <w:lang w:val="en-US" w:bidi="th-TH"/>
              </w:rPr>
            </w:pPr>
            <w:r w:rsidRPr="001573BA">
              <w:rPr>
                <w:rFonts w:ascii="CordiaUPC" w:hAnsi="CordiaUPC" w:cs="CordiaUPC" w:hint="cs"/>
                <w:b/>
                <w:bCs/>
                <w:sz w:val="26"/>
                <w:szCs w:val="26"/>
                <w:lang w:val="en-US" w:bidi="th-TH"/>
              </w:rPr>
              <w:t>Total</w:t>
            </w:r>
          </w:p>
        </w:tc>
        <w:tc>
          <w:tcPr>
            <w:tcW w:w="1620" w:type="dxa"/>
            <w:tcBorders>
              <w:top w:val="single" w:sz="4" w:space="0" w:color="auto"/>
              <w:bottom w:val="double" w:sz="4" w:space="0" w:color="auto"/>
            </w:tcBorders>
            <w:noWrap/>
          </w:tcPr>
          <w:p w14:paraId="1DE136B9" w14:textId="11004E69" w:rsidR="00433AD5" w:rsidRPr="001573BA" w:rsidRDefault="00433AD5" w:rsidP="00433AD5">
            <w:pPr>
              <w:tabs>
                <w:tab w:val="decimal" w:pos="1238"/>
              </w:tabs>
              <w:spacing w:line="220" w:lineRule="exact"/>
              <w:ind w:right="-111"/>
              <w:rPr>
                <w:rFonts w:ascii="CordiaUPC" w:hAnsi="CordiaUPC" w:cs="CordiaUPC"/>
                <w:b/>
                <w:bCs/>
                <w:sz w:val="26"/>
                <w:szCs w:val="26"/>
                <w:lang w:val="en-US" w:bidi="th-TH"/>
              </w:rPr>
            </w:pPr>
            <w:r w:rsidRPr="001573BA">
              <w:rPr>
                <w:rFonts w:ascii="CordiaUPC" w:hAnsi="CordiaUPC" w:cs="CordiaUPC"/>
                <w:b/>
                <w:bCs/>
                <w:sz w:val="26"/>
                <w:szCs w:val="26"/>
              </w:rPr>
              <w:t>7,319</w:t>
            </w:r>
          </w:p>
        </w:tc>
        <w:tc>
          <w:tcPr>
            <w:tcW w:w="270" w:type="dxa"/>
            <w:tcBorders>
              <w:left w:val="nil"/>
              <w:bottom w:val="nil"/>
              <w:right w:val="nil"/>
            </w:tcBorders>
            <w:shd w:val="clear" w:color="auto" w:fill="auto"/>
            <w:noWrap/>
            <w:vAlign w:val="bottom"/>
          </w:tcPr>
          <w:p w14:paraId="63FD17A5" w14:textId="77777777" w:rsidR="00433AD5" w:rsidRPr="001573BA" w:rsidRDefault="00433AD5" w:rsidP="00433AD5">
            <w:pPr>
              <w:tabs>
                <w:tab w:val="decimal" w:pos="903"/>
              </w:tabs>
              <w:spacing w:line="220" w:lineRule="exact"/>
              <w:ind w:right="-111"/>
              <w:rPr>
                <w:rFonts w:ascii="CordiaUPC" w:hAnsi="CordiaUPC" w:cs="CordiaUPC"/>
                <w:b/>
                <w:bCs/>
                <w:sz w:val="26"/>
                <w:szCs w:val="26"/>
                <w:lang w:val="en-US" w:bidi="th-TH"/>
              </w:rPr>
            </w:pPr>
          </w:p>
        </w:tc>
        <w:tc>
          <w:tcPr>
            <w:tcW w:w="1710" w:type="dxa"/>
            <w:tcBorders>
              <w:top w:val="single" w:sz="4" w:space="0" w:color="auto"/>
              <w:bottom w:val="double" w:sz="4" w:space="0" w:color="auto"/>
            </w:tcBorders>
          </w:tcPr>
          <w:p w14:paraId="7F80F6DE" w14:textId="00D2A4B4" w:rsidR="00433AD5" w:rsidRPr="001573BA" w:rsidRDefault="00433AD5" w:rsidP="00433AD5">
            <w:pPr>
              <w:tabs>
                <w:tab w:val="decimal" w:pos="1239"/>
              </w:tabs>
              <w:spacing w:line="220" w:lineRule="exact"/>
              <w:ind w:right="-111"/>
              <w:rPr>
                <w:rFonts w:ascii="CordiaUPC" w:hAnsi="CordiaUPC" w:cs="CordiaUPC"/>
                <w:b/>
                <w:bCs/>
                <w:sz w:val="26"/>
                <w:szCs w:val="26"/>
                <w:lang w:val="en-US" w:bidi="th-TH"/>
              </w:rPr>
            </w:pPr>
            <w:r w:rsidRPr="001573BA">
              <w:rPr>
                <w:rFonts w:ascii="CordiaUPC" w:hAnsi="CordiaUPC" w:cs="CordiaUPC"/>
                <w:b/>
                <w:bCs/>
                <w:sz w:val="26"/>
                <w:szCs w:val="26"/>
              </w:rPr>
              <w:t>1,816</w:t>
            </w:r>
          </w:p>
        </w:tc>
      </w:tr>
    </w:tbl>
    <w:p w14:paraId="37465C3F" w14:textId="68C576F7" w:rsidR="00A23354" w:rsidRPr="001573BA" w:rsidRDefault="00A23354" w:rsidP="007A36C8">
      <w:pPr>
        <w:tabs>
          <w:tab w:val="left" w:pos="540"/>
          <w:tab w:val="left" w:pos="1080"/>
        </w:tabs>
        <w:spacing w:line="220" w:lineRule="exact"/>
        <w:ind w:left="540" w:right="85"/>
        <w:jc w:val="both"/>
        <w:rPr>
          <w:rFonts w:ascii="CordiaUPC" w:hAnsi="CordiaUPC" w:cs="CordiaUPC"/>
          <w:sz w:val="26"/>
          <w:szCs w:val="26"/>
          <w:lang w:bidi="th-TH"/>
        </w:rPr>
      </w:pPr>
    </w:p>
    <w:p w14:paraId="4C3D3198" w14:textId="008461AD" w:rsidR="00571163" w:rsidRPr="001573BA" w:rsidRDefault="0045557F" w:rsidP="007A36C8">
      <w:pPr>
        <w:tabs>
          <w:tab w:val="left" w:pos="540"/>
          <w:tab w:val="left" w:pos="1080"/>
        </w:tabs>
        <w:spacing w:line="220" w:lineRule="exact"/>
        <w:ind w:left="540" w:right="85"/>
        <w:jc w:val="both"/>
        <w:rPr>
          <w:rFonts w:ascii="CordiaUPC" w:hAnsi="CordiaUPC" w:cs="CordiaUPC"/>
          <w:sz w:val="26"/>
          <w:szCs w:val="26"/>
          <w:lang w:val="en-US" w:bidi="th-TH"/>
        </w:rPr>
      </w:pPr>
      <w:r w:rsidRPr="001573BA">
        <w:rPr>
          <w:rFonts w:ascii="CordiaUPC" w:hAnsi="CordiaUPC" w:cs="CordiaUPC"/>
          <w:sz w:val="26"/>
          <w:szCs w:val="26"/>
          <w:lang w:bidi="th-TH"/>
        </w:rPr>
        <w:t>The effects of changes in that liability’s all risk in profit or loss consisted of:</w:t>
      </w:r>
    </w:p>
    <w:p w14:paraId="716E285D" w14:textId="77777777" w:rsidR="0045557F" w:rsidRPr="001573BA" w:rsidRDefault="0045557F" w:rsidP="007A36C8">
      <w:pPr>
        <w:tabs>
          <w:tab w:val="left" w:pos="540"/>
          <w:tab w:val="left" w:pos="1080"/>
        </w:tabs>
        <w:spacing w:line="220" w:lineRule="exact"/>
        <w:ind w:left="540" w:right="85"/>
        <w:jc w:val="both"/>
        <w:rPr>
          <w:rFonts w:ascii="CordiaUPC" w:hAnsi="CordiaUPC" w:cs="CordiaUPC"/>
          <w:sz w:val="26"/>
          <w:szCs w:val="26"/>
          <w:lang w:bidi="th-TH"/>
        </w:rPr>
      </w:pPr>
    </w:p>
    <w:tbl>
      <w:tblPr>
        <w:tblW w:w="9252" w:type="dxa"/>
        <w:tblInd w:w="468" w:type="dxa"/>
        <w:tblLayout w:type="fixed"/>
        <w:tblLook w:val="01E0" w:firstRow="1" w:lastRow="1" w:firstColumn="1" w:lastColumn="1" w:noHBand="0" w:noVBand="0"/>
      </w:tblPr>
      <w:tblGrid>
        <w:gridCol w:w="4302"/>
        <w:gridCol w:w="1350"/>
        <w:gridCol w:w="1620"/>
        <w:gridCol w:w="270"/>
        <w:gridCol w:w="1710"/>
      </w:tblGrid>
      <w:tr w:rsidR="003A7CDD" w:rsidRPr="001573BA" w14:paraId="44D3BA54" w14:textId="77777777" w:rsidTr="003A7CDD">
        <w:tc>
          <w:tcPr>
            <w:tcW w:w="4302" w:type="dxa"/>
          </w:tcPr>
          <w:p w14:paraId="3D8E6B84" w14:textId="77777777" w:rsidR="003A7CDD" w:rsidRPr="001573BA" w:rsidRDefault="003A7CDD" w:rsidP="007A36C8">
            <w:pPr>
              <w:spacing w:line="220" w:lineRule="exact"/>
              <w:ind w:right="-79"/>
              <w:rPr>
                <w:rFonts w:ascii="CordiaUPC" w:hAnsi="CordiaUPC" w:cs="CordiaUPC"/>
                <w:sz w:val="26"/>
                <w:szCs w:val="26"/>
                <w:lang w:val="en-US" w:bidi="th-TH"/>
              </w:rPr>
            </w:pPr>
          </w:p>
        </w:tc>
        <w:tc>
          <w:tcPr>
            <w:tcW w:w="1350" w:type="dxa"/>
            <w:vAlign w:val="bottom"/>
          </w:tcPr>
          <w:p w14:paraId="6491669E" w14:textId="77777777" w:rsidR="003A7CDD" w:rsidRPr="001573BA" w:rsidRDefault="003A7CDD" w:rsidP="007A36C8">
            <w:pPr>
              <w:spacing w:line="220" w:lineRule="exact"/>
              <w:ind w:left="-155" w:right="-288"/>
              <w:jc w:val="center"/>
              <w:rPr>
                <w:rFonts w:ascii="CordiaUPC" w:hAnsi="CordiaUPC" w:cs="CordiaUPC"/>
                <w:b/>
                <w:bCs/>
                <w:sz w:val="26"/>
                <w:szCs w:val="26"/>
                <w:lang w:val="en-US"/>
              </w:rPr>
            </w:pPr>
          </w:p>
        </w:tc>
        <w:tc>
          <w:tcPr>
            <w:tcW w:w="3600" w:type="dxa"/>
            <w:gridSpan w:val="3"/>
            <w:vAlign w:val="bottom"/>
          </w:tcPr>
          <w:p w14:paraId="78AAA047" w14:textId="0DAA845A" w:rsidR="003A7CDD" w:rsidRPr="001573BA" w:rsidRDefault="003A7CDD" w:rsidP="007A36C8">
            <w:pPr>
              <w:spacing w:line="220" w:lineRule="exact"/>
              <w:ind w:left="-155" w:right="-288"/>
              <w:jc w:val="center"/>
              <w:rPr>
                <w:rFonts w:ascii="CordiaUPC" w:hAnsi="CordiaUPC" w:cs="CordiaUPC"/>
                <w:b/>
                <w:bCs/>
                <w:sz w:val="26"/>
                <w:szCs w:val="26"/>
                <w:lang w:val="en-US"/>
              </w:rPr>
            </w:pPr>
            <w:r w:rsidRPr="001573BA">
              <w:rPr>
                <w:rFonts w:ascii="CordiaUPC" w:hAnsi="CordiaUPC" w:cs="CordiaUPC" w:hint="cs"/>
                <w:b/>
                <w:bCs/>
                <w:sz w:val="26"/>
                <w:szCs w:val="26"/>
                <w:lang w:val="en-US"/>
              </w:rPr>
              <w:t>Consolidated and Bank only</w:t>
            </w:r>
          </w:p>
        </w:tc>
      </w:tr>
      <w:tr w:rsidR="00D52F3C" w:rsidRPr="001573BA" w14:paraId="4F662A16" w14:textId="77777777" w:rsidTr="003A7CDD">
        <w:tc>
          <w:tcPr>
            <w:tcW w:w="4302" w:type="dxa"/>
          </w:tcPr>
          <w:p w14:paraId="49C97A96" w14:textId="77777777" w:rsidR="00D52F3C" w:rsidRPr="001573BA" w:rsidRDefault="00D52F3C" w:rsidP="00D52F3C">
            <w:pPr>
              <w:spacing w:line="220" w:lineRule="exact"/>
              <w:ind w:right="-79"/>
              <w:rPr>
                <w:rFonts w:ascii="CordiaUPC" w:hAnsi="CordiaUPC" w:cs="CordiaUPC"/>
                <w:sz w:val="26"/>
                <w:szCs w:val="26"/>
                <w:lang w:val="en-US" w:bidi="th-TH"/>
              </w:rPr>
            </w:pPr>
          </w:p>
        </w:tc>
        <w:tc>
          <w:tcPr>
            <w:tcW w:w="1350" w:type="dxa"/>
            <w:vAlign w:val="bottom"/>
          </w:tcPr>
          <w:p w14:paraId="51709C4A" w14:textId="722BF0B9" w:rsidR="00D52F3C" w:rsidRPr="001573BA" w:rsidRDefault="00D52F3C" w:rsidP="00D52F3C">
            <w:pPr>
              <w:spacing w:line="220" w:lineRule="exact"/>
              <w:ind w:left="-108" w:right="-108"/>
              <w:jc w:val="center"/>
              <w:rPr>
                <w:rFonts w:ascii="CordiaUPC" w:hAnsi="CordiaUPC" w:cs="CordiaUPC"/>
                <w:sz w:val="26"/>
                <w:szCs w:val="26"/>
              </w:rPr>
            </w:pPr>
          </w:p>
        </w:tc>
        <w:tc>
          <w:tcPr>
            <w:tcW w:w="1620" w:type="dxa"/>
          </w:tcPr>
          <w:p w14:paraId="652791CB" w14:textId="2D59DD0B" w:rsidR="00D52F3C" w:rsidRPr="001573BA" w:rsidRDefault="00D52F3C" w:rsidP="00D52F3C">
            <w:pPr>
              <w:spacing w:line="220" w:lineRule="exact"/>
              <w:ind w:left="-108" w:right="-108"/>
              <w:jc w:val="center"/>
              <w:rPr>
                <w:rFonts w:ascii="CordiaUPC" w:hAnsi="CordiaUPC" w:cs="CordiaUPC"/>
                <w:sz w:val="26"/>
                <w:szCs w:val="26"/>
              </w:rPr>
            </w:pPr>
            <w:r w:rsidRPr="001573BA">
              <w:rPr>
                <w:rFonts w:ascii="CordiaUPC" w:hAnsi="CordiaUPC" w:cs="CordiaUPC"/>
                <w:sz w:val="26"/>
                <w:szCs w:val="26"/>
                <w:lang w:val="en-US"/>
              </w:rPr>
              <w:t>2024</w:t>
            </w:r>
          </w:p>
        </w:tc>
        <w:tc>
          <w:tcPr>
            <w:tcW w:w="270" w:type="dxa"/>
          </w:tcPr>
          <w:p w14:paraId="3A1117FA" w14:textId="77777777" w:rsidR="00D52F3C" w:rsidRPr="001573BA" w:rsidRDefault="00D52F3C" w:rsidP="00D52F3C">
            <w:pPr>
              <w:spacing w:line="220" w:lineRule="exact"/>
              <w:ind w:left="-108" w:right="-108"/>
              <w:rPr>
                <w:rFonts w:ascii="CordiaUPC" w:hAnsi="CordiaUPC" w:cs="CordiaUPC"/>
                <w:sz w:val="26"/>
                <w:szCs w:val="26"/>
                <w:rtl/>
                <w:cs/>
              </w:rPr>
            </w:pPr>
          </w:p>
        </w:tc>
        <w:tc>
          <w:tcPr>
            <w:tcW w:w="1710" w:type="dxa"/>
          </w:tcPr>
          <w:p w14:paraId="3CD195A2" w14:textId="3706757F" w:rsidR="00D52F3C" w:rsidRPr="001573BA" w:rsidRDefault="00D52F3C" w:rsidP="00D52F3C">
            <w:pPr>
              <w:spacing w:line="220" w:lineRule="exact"/>
              <w:ind w:left="-108" w:right="-108"/>
              <w:jc w:val="center"/>
              <w:rPr>
                <w:rFonts w:ascii="CordiaUPC" w:hAnsi="CordiaUPC" w:cs="CordiaUPC"/>
                <w:sz w:val="26"/>
                <w:szCs w:val="26"/>
              </w:rPr>
            </w:pPr>
            <w:r w:rsidRPr="001573BA">
              <w:rPr>
                <w:rFonts w:ascii="CordiaUPC" w:hAnsi="CordiaUPC" w:cs="CordiaUPC"/>
                <w:spacing w:val="2"/>
                <w:sz w:val="26"/>
                <w:szCs w:val="26"/>
                <w:lang w:val="en-US"/>
              </w:rPr>
              <w:t>2023</w:t>
            </w:r>
          </w:p>
        </w:tc>
      </w:tr>
      <w:tr w:rsidR="003A7CDD" w:rsidRPr="001573BA" w14:paraId="3D9BCC6E" w14:textId="77777777" w:rsidTr="003A7CDD">
        <w:tc>
          <w:tcPr>
            <w:tcW w:w="4302" w:type="dxa"/>
          </w:tcPr>
          <w:p w14:paraId="2C2D63EA" w14:textId="77777777" w:rsidR="003A7CDD" w:rsidRPr="001573BA" w:rsidRDefault="003A7CDD" w:rsidP="007A36C8">
            <w:pPr>
              <w:spacing w:line="220" w:lineRule="exact"/>
              <w:ind w:right="-79"/>
              <w:rPr>
                <w:rFonts w:ascii="CordiaUPC" w:hAnsi="CordiaUPC" w:cs="CordiaUPC"/>
                <w:sz w:val="26"/>
                <w:szCs w:val="26"/>
                <w:lang w:val="en-US" w:bidi="th-TH"/>
              </w:rPr>
            </w:pPr>
          </w:p>
        </w:tc>
        <w:tc>
          <w:tcPr>
            <w:tcW w:w="1350" w:type="dxa"/>
            <w:vAlign w:val="bottom"/>
          </w:tcPr>
          <w:p w14:paraId="645ECF1D" w14:textId="77777777" w:rsidR="003A7CDD" w:rsidRPr="001573BA" w:rsidRDefault="003A7CDD" w:rsidP="007A36C8">
            <w:pPr>
              <w:spacing w:line="220" w:lineRule="exact"/>
              <w:ind w:left="-108" w:right="-108"/>
              <w:jc w:val="center"/>
              <w:rPr>
                <w:rFonts w:ascii="CordiaUPC" w:hAnsi="CordiaUPC" w:cs="CordiaUPC"/>
                <w:sz w:val="26"/>
                <w:szCs w:val="26"/>
              </w:rPr>
            </w:pPr>
          </w:p>
        </w:tc>
        <w:tc>
          <w:tcPr>
            <w:tcW w:w="3600" w:type="dxa"/>
            <w:gridSpan w:val="3"/>
            <w:vAlign w:val="bottom"/>
          </w:tcPr>
          <w:p w14:paraId="2010BFD3" w14:textId="20C6036B" w:rsidR="003A7CDD" w:rsidRPr="001573BA" w:rsidRDefault="003A7CDD" w:rsidP="007A36C8">
            <w:pPr>
              <w:spacing w:line="220" w:lineRule="exact"/>
              <w:ind w:left="-108" w:right="-108"/>
              <w:jc w:val="center"/>
              <w:rPr>
                <w:rFonts w:ascii="CordiaUPC" w:hAnsi="CordiaUPC" w:cs="CordiaUPC"/>
                <w:sz w:val="26"/>
                <w:szCs w:val="26"/>
              </w:rPr>
            </w:pPr>
            <w:r w:rsidRPr="001573BA">
              <w:rPr>
                <w:rFonts w:ascii="CordiaUPC" w:hAnsi="CordiaUPC" w:cs="CordiaUPC" w:hint="cs"/>
                <w:i/>
                <w:iCs/>
                <w:snapToGrid w:val="0"/>
                <w:sz w:val="26"/>
                <w:szCs w:val="26"/>
                <w:lang w:val="en-US" w:eastAsia="th-TH" w:bidi="th-TH"/>
              </w:rPr>
              <w:t>(in million Baht)</w:t>
            </w:r>
          </w:p>
        </w:tc>
      </w:tr>
      <w:tr w:rsidR="003A7CDD" w:rsidRPr="001573BA" w14:paraId="775B3C73" w14:textId="77777777" w:rsidTr="003A7CDD">
        <w:tc>
          <w:tcPr>
            <w:tcW w:w="5652" w:type="dxa"/>
            <w:gridSpan w:val="2"/>
          </w:tcPr>
          <w:p w14:paraId="6B925031" w14:textId="05FE89A8" w:rsidR="003A7CDD" w:rsidRPr="001573BA" w:rsidRDefault="003A7CDD" w:rsidP="007A36C8">
            <w:pPr>
              <w:spacing w:line="220" w:lineRule="exact"/>
              <w:ind w:left="137" w:right="-108" w:hanging="162"/>
              <w:rPr>
                <w:rFonts w:ascii="CordiaUPC" w:hAnsi="CordiaUPC" w:cs="CordiaUPC"/>
                <w:snapToGrid w:val="0"/>
                <w:sz w:val="26"/>
                <w:szCs w:val="26"/>
                <w:lang w:val="en-US" w:eastAsia="th-TH"/>
              </w:rPr>
            </w:pPr>
            <w:r w:rsidRPr="001573BA">
              <w:rPr>
                <w:rFonts w:ascii="CordiaUPC" w:hAnsi="CordiaUPC" w:cs="CordiaUPC"/>
                <w:spacing w:val="-4"/>
                <w:sz w:val="26"/>
                <w:szCs w:val="26"/>
              </w:rPr>
              <w:t xml:space="preserve">The difference between the carrying amount and the amount </w:t>
            </w:r>
            <w:r w:rsidRPr="001573BA">
              <w:rPr>
                <w:rFonts w:ascii="CordiaUPC" w:hAnsi="CordiaUPC" w:cs="CordiaUPC"/>
                <w:spacing w:val="-4"/>
                <w:sz w:val="26"/>
                <w:szCs w:val="26"/>
              </w:rPr>
              <w:br/>
              <w:t>would be contractually required to pay at maturity</w:t>
            </w:r>
          </w:p>
        </w:tc>
        <w:tc>
          <w:tcPr>
            <w:tcW w:w="1620" w:type="dxa"/>
          </w:tcPr>
          <w:p w14:paraId="21476EDD" w14:textId="77777777" w:rsidR="003A7CDD" w:rsidRPr="001573BA" w:rsidRDefault="003A7CDD" w:rsidP="007A36C8">
            <w:pPr>
              <w:tabs>
                <w:tab w:val="decimal" w:pos="945"/>
              </w:tabs>
              <w:spacing w:line="220" w:lineRule="exact"/>
              <w:ind w:left="-117" w:right="-108"/>
              <w:rPr>
                <w:rFonts w:ascii="CordiaUPC" w:hAnsi="CordiaUPC" w:cs="CordiaUPC"/>
                <w:sz w:val="26"/>
                <w:szCs w:val="26"/>
              </w:rPr>
            </w:pPr>
          </w:p>
          <w:p w14:paraId="64F2AC96" w14:textId="49E7B3E5" w:rsidR="003A7CDD" w:rsidRPr="001573BA" w:rsidRDefault="00433AD5" w:rsidP="00955863">
            <w:pPr>
              <w:tabs>
                <w:tab w:val="decimal" w:pos="1238"/>
              </w:tabs>
              <w:spacing w:line="220" w:lineRule="exact"/>
              <w:ind w:left="-117" w:right="-108"/>
              <w:rPr>
                <w:rFonts w:ascii="CordiaUPC" w:hAnsi="CordiaUPC" w:cs="CordiaUPC"/>
                <w:snapToGrid w:val="0"/>
                <w:sz w:val="26"/>
                <w:szCs w:val="26"/>
                <w:cs/>
                <w:lang w:val="en-US" w:eastAsia="th-TH" w:bidi="th-TH"/>
              </w:rPr>
            </w:pPr>
            <w:r w:rsidRPr="001573BA">
              <w:rPr>
                <w:rFonts w:ascii="CordiaUPC" w:hAnsi="CordiaUPC" w:cs="CordiaUPC" w:hint="cs"/>
                <w:sz w:val="26"/>
                <w:szCs w:val="26"/>
                <w:cs/>
              </w:rPr>
              <w:t>148</w:t>
            </w:r>
          </w:p>
        </w:tc>
        <w:tc>
          <w:tcPr>
            <w:tcW w:w="270" w:type="dxa"/>
          </w:tcPr>
          <w:p w14:paraId="4CD3EA7B" w14:textId="77777777" w:rsidR="003A7CDD" w:rsidRPr="001573BA" w:rsidRDefault="003A7CDD" w:rsidP="007A36C8">
            <w:pPr>
              <w:spacing w:line="220" w:lineRule="exact"/>
              <w:ind w:left="-117" w:right="-108"/>
              <w:rPr>
                <w:rFonts w:ascii="CordiaUPC" w:hAnsi="CordiaUPC" w:cs="CordiaUPC"/>
                <w:snapToGrid w:val="0"/>
                <w:sz w:val="26"/>
                <w:szCs w:val="26"/>
                <w:lang w:val="en-US" w:eastAsia="th-TH" w:bidi="th-TH"/>
              </w:rPr>
            </w:pPr>
          </w:p>
        </w:tc>
        <w:tc>
          <w:tcPr>
            <w:tcW w:w="1710" w:type="dxa"/>
          </w:tcPr>
          <w:p w14:paraId="395F3BA6" w14:textId="77777777" w:rsidR="003A7CDD" w:rsidRPr="001573BA" w:rsidRDefault="003A7CDD" w:rsidP="007A36C8">
            <w:pPr>
              <w:tabs>
                <w:tab w:val="decimal" w:pos="945"/>
              </w:tabs>
              <w:spacing w:line="220" w:lineRule="exact"/>
              <w:ind w:left="-117" w:right="-108"/>
              <w:rPr>
                <w:rFonts w:ascii="CordiaUPC" w:hAnsi="CordiaUPC" w:cs="CordiaUPC"/>
                <w:sz w:val="26"/>
                <w:szCs w:val="26"/>
              </w:rPr>
            </w:pPr>
          </w:p>
          <w:p w14:paraId="78D7516A" w14:textId="43DBDDF2" w:rsidR="003A7CDD" w:rsidRPr="001573BA" w:rsidRDefault="00D52F3C" w:rsidP="00955863">
            <w:pPr>
              <w:tabs>
                <w:tab w:val="decimal" w:pos="1239"/>
              </w:tabs>
              <w:spacing w:line="220" w:lineRule="exact"/>
              <w:ind w:left="-117" w:right="-108"/>
              <w:rPr>
                <w:rFonts w:ascii="CordiaUPC" w:hAnsi="CordiaUPC" w:cs="CordiaUPC"/>
                <w:snapToGrid w:val="0"/>
                <w:sz w:val="26"/>
                <w:szCs w:val="26"/>
                <w:lang w:val="en-US" w:eastAsia="th-TH"/>
              </w:rPr>
            </w:pPr>
            <w:r w:rsidRPr="001573BA">
              <w:rPr>
                <w:rFonts w:ascii="CordiaUPC" w:hAnsi="CordiaUPC" w:cs="CordiaUPC"/>
                <w:sz w:val="26"/>
                <w:szCs w:val="26"/>
              </w:rPr>
              <w:t>23</w:t>
            </w:r>
          </w:p>
        </w:tc>
      </w:tr>
    </w:tbl>
    <w:p w14:paraId="7A1890C7" w14:textId="47649A08" w:rsidR="003C10C1" w:rsidRPr="001573BA" w:rsidRDefault="007F0896" w:rsidP="007774A1">
      <w:pPr>
        <w:pStyle w:val="Heading1"/>
        <w:numPr>
          <w:ilvl w:val="0"/>
          <w:numId w:val="0"/>
        </w:numPr>
        <w:spacing w:before="0" w:after="0" w:line="220" w:lineRule="exact"/>
        <w:ind w:left="540" w:hanging="540"/>
        <w:rPr>
          <w:rFonts w:ascii="CordiaUPC" w:hAnsi="CordiaUPC" w:cs="CordiaUPC"/>
          <w:i w:val="0"/>
          <w:iCs/>
          <w:sz w:val="28"/>
          <w:szCs w:val="28"/>
        </w:rPr>
      </w:pPr>
      <w:r w:rsidRPr="001573BA">
        <w:rPr>
          <w:rFonts w:ascii="CordiaUPC" w:hAnsi="CordiaUPC" w:cs="CordiaUPC"/>
          <w:i w:val="0"/>
          <w:iCs/>
          <w:sz w:val="28"/>
          <w:szCs w:val="28"/>
        </w:rPr>
        <w:lastRenderedPageBreak/>
        <w:t>2</w:t>
      </w:r>
      <w:r w:rsidR="00DB22F7" w:rsidRPr="001573BA">
        <w:rPr>
          <w:rFonts w:ascii="CordiaUPC" w:hAnsi="CordiaUPC" w:cs="CordiaUPC"/>
          <w:i w:val="0"/>
          <w:iCs/>
          <w:sz w:val="28"/>
          <w:szCs w:val="28"/>
        </w:rPr>
        <w:t>3</w:t>
      </w:r>
      <w:r w:rsidR="00433B08" w:rsidRPr="001573BA">
        <w:rPr>
          <w:rFonts w:ascii="CordiaUPC" w:hAnsi="CordiaUPC" w:cs="CordiaUPC" w:hint="cs"/>
          <w:i w:val="0"/>
          <w:iCs/>
          <w:sz w:val="28"/>
          <w:szCs w:val="28"/>
        </w:rPr>
        <w:tab/>
      </w:r>
      <w:r w:rsidR="003C10C1" w:rsidRPr="001573BA">
        <w:rPr>
          <w:rFonts w:ascii="CordiaUPC" w:hAnsi="CordiaUPC" w:cs="CordiaUPC" w:hint="cs"/>
          <w:i w:val="0"/>
          <w:iCs/>
          <w:sz w:val="28"/>
          <w:szCs w:val="28"/>
        </w:rPr>
        <w:t xml:space="preserve">Debts issued and </w:t>
      </w:r>
      <w:proofErr w:type="gramStart"/>
      <w:r w:rsidR="003C10C1" w:rsidRPr="001573BA">
        <w:rPr>
          <w:rFonts w:ascii="CordiaUPC" w:hAnsi="CordiaUPC" w:cs="CordiaUPC" w:hint="cs"/>
          <w:i w:val="0"/>
          <w:iCs/>
          <w:sz w:val="28"/>
          <w:szCs w:val="28"/>
        </w:rPr>
        <w:t>borrowings</w:t>
      </w:r>
      <w:proofErr w:type="gramEnd"/>
    </w:p>
    <w:p w14:paraId="21CA0A4B" w14:textId="77777777" w:rsidR="000437FC" w:rsidRPr="001573BA" w:rsidRDefault="000437FC" w:rsidP="000437FC">
      <w:pPr>
        <w:keepNext/>
        <w:keepLines/>
        <w:spacing w:line="240" w:lineRule="exact"/>
        <w:outlineLvl w:val="0"/>
        <w:rPr>
          <w:rFonts w:ascii="CordiaUPC" w:hAnsi="CordiaUPC" w:cs="CordiaUPC"/>
          <w:b/>
          <w:iCs/>
          <w:sz w:val="28"/>
          <w:szCs w:val="28"/>
        </w:rPr>
      </w:pPr>
    </w:p>
    <w:tbl>
      <w:tblPr>
        <w:tblW w:w="4886" w:type="pct"/>
        <w:tblInd w:w="558" w:type="dxa"/>
        <w:tblLayout w:type="fixed"/>
        <w:tblLook w:val="0000" w:firstRow="0" w:lastRow="0" w:firstColumn="0" w:lastColumn="0" w:noHBand="0" w:noVBand="0"/>
      </w:tblPr>
      <w:tblGrid>
        <w:gridCol w:w="1935"/>
        <w:gridCol w:w="704"/>
        <w:gridCol w:w="1623"/>
        <w:gridCol w:w="929"/>
        <w:gridCol w:w="711"/>
        <w:gridCol w:w="714"/>
        <w:gridCol w:w="709"/>
        <w:gridCol w:w="8"/>
        <w:gridCol w:w="760"/>
        <w:gridCol w:w="714"/>
        <w:gridCol w:w="694"/>
      </w:tblGrid>
      <w:tr w:rsidR="003B18B0" w:rsidRPr="001573BA" w14:paraId="3BF61423" w14:textId="77777777" w:rsidTr="003321AA">
        <w:tc>
          <w:tcPr>
            <w:tcW w:w="1018" w:type="pct"/>
            <w:tcBorders>
              <w:top w:val="nil"/>
              <w:left w:val="nil"/>
              <w:bottom w:val="nil"/>
              <w:right w:val="nil"/>
            </w:tcBorders>
            <w:vAlign w:val="bottom"/>
          </w:tcPr>
          <w:p w14:paraId="5EF9A60D" w14:textId="77777777" w:rsidR="003321AA" w:rsidRPr="001573BA" w:rsidRDefault="003321AA" w:rsidP="003321AA">
            <w:pPr>
              <w:pStyle w:val="Heading3"/>
              <w:spacing w:before="0" w:after="0" w:line="240" w:lineRule="exact"/>
              <w:ind w:left="132" w:right="-126" w:hanging="120"/>
              <w:rPr>
                <w:rFonts w:ascii="CordiaUPC" w:hAnsi="CordiaUPC" w:cs="CordiaUPC"/>
                <w:b/>
                <w:bCs/>
                <w:sz w:val="24"/>
                <w:szCs w:val="24"/>
                <w:rtl/>
                <w:cs/>
                <w:lang w:val="en-GB"/>
              </w:rPr>
            </w:pPr>
          </w:p>
        </w:tc>
        <w:tc>
          <w:tcPr>
            <w:tcW w:w="370" w:type="pct"/>
            <w:tcBorders>
              <w:top w:val="nil"/>
              <w:left w:val="nil"/>
              <w:bottom w:val="nil"/>
              <w:right w:val="nil"/>
            </w:tcBorders>
          </w:tcPr>
          <w:p w14:paraId="2A643384" w14:textId="77777777" w:rsidR="003321AA" w:rsidRPr="001573BA" w:rsidRDefault="003321AA" w:rsidP="003321AA">
            <w:pPr>
              <w:spacing w:line="240" w:lineRule="exact"/>
              <w:ind w:left="-120" w:right="-100"/>
              <w:jc w:val="center"/>
              <w:rPr>
                <w:rFonts w:ascii="CordiaUPC" w:hAnsi="CordiaUPC" w:cs="CordiaUPC"/>
                <w:sz w:val="24"/>
                <w:szCs w:val="24"/>
                <w:lang w:val="en-US"/>
              </w:rPr>
            </w:pPr>
          </w:p>
        </w:tc>
        <w:tc>
          <w:tcPr>
            <w:tcW w:w="854" w:type="pct"/>
            <w:vAlign w:val="bottom"/>
          </w:tcPr>
          <w:p w14:paraId="61190CEB" w14:textId="4D92C479" w:rsidR="003321AA" w:rsidRPr="001573BA" w:rsidRDefault="003321AA" w:rsidP="003321AA">
            <w:pPr>
              <w:spacing w:line="240" w:lineRule="exact"/>
              <w:ind w:left="-120" w:right="-100"/>
              <w:jc w:val="center"/>
              <w:rPr>
                <w:rFonts w:ascii="CordiaUPC" w:hAnsi="CordiaUPC" w:cs="CordiaUPC"/>
                <w:sz w:val="24"/>
                <w:szCs w:val="24"/>
                <w:lang w:val="en-US"/>
              </w:rPr>
            </w:pPr>
          </w:p>
        </w:tc>
        <w:tc>
          <w:tcPr>
            <w:tcW w:w="489" w:type="pct"/>
            <w:tcBorders>
              <w:top w:val="nil"/>
              <w:left w:val="nil"/>
              <w:bottom w:val="nil"/>
              <w:right w:val="nil"/>
            </w:tcBorders>
            <w:vAlign w:val="bottom"/>
          </w:tcPr>
          <w:p w14:paraId="19117588" w14:textId="77777777" w:rsidR="003321AA" w:rsidRPr="001573BA" w:rsidRDefault="003321AA" w:rsidP="003321AA">
            <w:pPr>
              <w:spacing w:line="240" w:lineRule="exact"/>
              <w:ind w:left="-109" w:right="-93"/>
              <w:jc w:val="center"/>
              <w:rPr>
                <w:rFonts w:ascii="CordiaUPC" w:hAnsi="CordiaUPC" w:cs="CordiaUPC"/>
                <w:sz w:val="24"/>
                <w:szCs w:val="24"/>
                <w:rtl/>
                <w:cs/>
                <w:lang w:val="th-TH"/>
              </w:rPr>
            </w:pPr>
          </w:p>
        </w:tc>
        <w:tc>
          <w:tcPr>
            <w:tcW w:w="2268" w:type="pct"/>
            <w:gridSpan w:val="7"/>
            <w:tcBorders>
              <w:top w:val="nil"/>
              <w:left w:val="nil"/>
              <w:bottom w:val="nil"/>
              <w:right w:val="nil"/>
            </w:tcBorders>
            <w:vAlign w:val="bottom"/>
          </w:tcPr>
          <w:p w14:paraId="4DD693EF" w14:textId="77777777" w:rsidR="003321AA" w:rsidRPr="001573BA" w:rsidRDefault="003321AA" w:rsidP="003321AA">
            <w:pPr>
              <w:spacing w:line="240" w:lineRule="exact"/>
              <w:ind w:right="-86"/>
              <w:jc w:val="center"/>
              <w:rPr>
                <w:rFonts w:ascii="CordiaUPC" w:hAnsi="CordiaUPC" w:cs="CordiaUPC"/>
                <w:sz w:val="24"/>
                <w:szCs w:val="24"/>
                <w:lang w:val="en-US"/>
              </w:rPr>
            </w:pPr>
            <w:r w:rsidRPr="001573BA">
              <w:rPr>
                <w:rFonts w:ascii="CordiaUPC" w:hAnsi="CordiaUPC" w:cs="CordiaUPC" w:hint="cs"/>
                <w:b/>
                <w:bCs/>
                <w:sz w:val="24"/>
                <w:szCs w:val="24"/>
                <w:lang w:val="en-US"/>
              </w:rPr>
              <w:t>Consolidated</w:t>
            </w:r>
          </w:p>
        </w:tc>
      </w:tr>
      <w:tr w:rsidR="003B18B0" w:rsidRPr="001573BA" w14:paraId="709860D0" w14:textId="77777777" w:rsidTr="003321AA">
        <w:tc>
          <w:tcPr>
            <w:tcW w:w="1018" w:type="pct"/>
            <w:tcBorders>
              <w:top w:val="nil"/>
              <w:left w:val="nil"/>
              <w:bottom w:val="nil"/>
              <w:right w:val="nil"/>
            </w:tcBorders>
            <w:vAlign w:val="bottom"/>
          </w:tcPr>
          <w:p w14:paraId="6A6F5429" w14:textId="77777777" w:rsidR="003321AA" w:rsidRPr="001573BA" w:rsidRDefault="003321AA" w:rsidP="003321AA">
            <w:pPr>
              <w:pStyle w:val="Heading3"/>
              <w:spacing w:before="0" w:after="0" w:line="240" w:lineRule="exact"/>
              <w:ind w:left="132" w:right="-126" w:hanging="120"/>
              <w:rPr>
                <w:rFonts w:ascii="CordiaUPC" w:hAnsi="CordiaUPC" w:cs="CordiaUPC"/>
                <w:b/>
                <w:bCs/>
                <w:sz w:val="24"/>
                <w:szCs w:val="24"/>
                <w:rtl/>
                <w:cs/>
                <w:lang w:val="en-GB"/>
              </w:rPr>
            </w:pPr>
          </w:p>
        </w:tc>
        <w:tc>
          <w:tcPr>
            <w:tcW w:w="370" w:type="pct"/>
            <w:tcBorders>
              <w:top w:val="nil"/>
              <w:left w:val="nil"/>
              <w:bottom w:val="nil"/>
              <w:right w:val="nil"/>
            </w:tcBorders>
          </w:tcPr>
          <w:p w14:paraId="4BFC93BE" w14:textId="77777777" w:rsidR="003321AA" w:rsidRPr="001573BA" w:rsidRDefault="003321AA" w:rsidP="003321AA">
            <w:pPr>
              <w:spacing w:line="240" w:lineRule="exact"/>
              <w:ind w:left="-120" w:right="-100"/>
              <w:jc w:val="center"/>
              <w:rPr>
                <w:rFonts w:ascii="CordiaUPC" w:hAnsi="CordiaUPC" w:cs="CordiaUPC"/>
                <w:sz w:val="24"/>
                <w:szCs w:val="24"/>
                <w:lang w:val="en-US"/>
              </w:rPr>
            </w:pPr>
          </w:p>
        </w:tc>
        <w:tc>
          <w:tcPr>
            <w:tcW w:w="854" w:type="pct"/>
            <w:vAlign w:val="bottom"/>
          </w:tcPr>
          <w:p w14:paraId="33BCBA9D" w14:textId="0F75E193" w:rsidR="003321AA" w:rsidRPr="001573BA" w:rsidRDefault="00C41453" w:rsidP="003321AA">
            <w:pPr>
              <w:spacing w:line="240" w:lineRule="exact"/>
              <w:ind w:left="-120" w:right="-100"/>
              <w:jc w:val="center"/>
              <w:rPr>
                <w:rFonts w:ascii="CordiaUPC" w:hAnsi="CordiaUPC" w:cs="CordiaUPC"/>
                <w:sz w:val="24"/>
                <w:szCs w:val="24"/>
                <w:rtl/>
                <w:cs/>
                <w:lang w:val="en-US"/>
              </w:rPr>
            </w:pPr>
            <w:r w:rsidRPr="001573BA">
              <w:rPr>
                <w:rFonts w:ascii="CordiaUPC" w:hAnsi="CordiaUPC" w:cs="CordiaUPC"/>
                <w:sz w:val="24"/>
                <w:szCs w:val="24"/>
                <w:lang w:val="en-US"/>
              </w:rPr>
              <w:t xml:space="preserve">Interest rates </w:t>
            </w:r>
            <w:r w:rsidR="003321AA" w:rsidRPr="001573BA">
              <w:rPr>
                <w:rFonts w:ascii="CordiaUPC" w:hAnsi="CordiaUPC" w:cs="CordiaUPC"/>
                <w:sz w:val="24"/>
                <w:szCs w:val="24"/>
                <w:lang w:val="en-US"/>
              </w:rPr>
              <w:t>as at</w:t>
            </w:r>
          </w:p>
        </w:tc>
        <w:tc>
          <w:tcPr>
            <w:tcW w:w="489" w:type="pct"/>
            <w:tcBorders>
              <w:top w:val="nil"/>
              <w:left w:val="nil"/>
              <w:bottom w:val="nil"/>
              <w:right w:val="nil"/>
            </w:tcBorders>
            <w:vAlign w:val="bottom"/>
          </w:tcPr>
          <w:p w14:paraId="6A4FE3A9" w14:textId="77777777" w:rsidR="003321AA" w:rsidRPr="001573BA" w:rsidRDefault="003321AA" w:rsidP="003321AA">
            <w:pPr>
              <w:spacing w:line="240" w:lineRule="exact"/>
              <w:ind w:left="-109" w:right="-93"/>
              <w:jc w:val="center"/>
              <w:rPr>
                <w:rFonts w:ascii="CordiaUPC" w:hAnsi="CordiaUPC" w:cs="CordiaUPC"/>
                <w:sz w:val="24"/>
                <w:szCs w:val="24"/>
                <w:rtl/>
                <w:cs/>
                <w:lang w:val="th-TH"/>
              </w:rPr>
            </w:pPr>
          </w:p>
        </w:tc>
        <w:tc>
          <w:tcPr>
            <w:tcW w:w="1127" w:type="pct"/>
            <w:gridSpan w:val="4"/>
            <w:tcBorders>
              <w:top w:val="nil"/>
              <w:left w:val="nil"/>
              <w:bottom w:val="nil"/>
              <w:right w:val="nil"/>
            </w:tcBorders>
            <w:vAlign w:val="bottom"/>
          </w:tcPr>
          <w:p w14:paraId="15DDC74E" w14:textId="2FB54D28" w:rsidR="003321AA" w:rsidRPr="001573BA" w:rsidRDefault="003321AA" w:rsidP="003321AA">
            <w:pPr>
              <w:spacing w:line="240" w:lineRule="exact"/>
              <w:ind w:left="-109" w:right="-86"/>
              <w:jc w:val="center"/>
              <w:rPr>
                <w:rFonts w:ascii="CordiaUPC" w:hAnsi="CordiaUPC" w:cs="CordiaUPC"/>
                <w:sz w:val="24"/>
                <w:szCs w:val="24"/>
                <w:rtl/>
                <w:cs/>
                <w:lang w:val="en-US"/>
              </w:rPr>
            </w:pPr>
            <w:r w:rsidRPr="001573BA">
              <w:rPr>
                <w:rFonts w:ascii="CordiaUPC" w:hAnsi="CordiaUPC" w:cs="CordiaUPC"/>
                <w:sz w:val="24"/>
                <w:szCs w:val="24"/>
                <w:lang w:val="en-US"/>
              </w:rPr>
              <w:t>2024</w:t>
            </w:r>
          </w:p>
        </w:tc>
        <w:tc>
          <w:tcPr>
            <w:tcW w:w="1141" w:type="pct"/>
            <w:gridSpan w:val="3"/>
            <w:tcBorders>
              <w:top w:val="nil"/>
              <w:left w:val="nil"/>
              <w:bottom w:val="nil"/>
              <w:right w:val="nil"/>
            </w:tcBorders>
            <w:vAlign w:val="bottom"/>
          </w:tcPr>
          <w:p w14:paraId="7833A6F1" w14:textId="3E3686D6" w:rsidR="003321AA" w:rsidRPr="001573BA" w:rsidRDefault="003321AA" w:rsidP="003321AA">
            <w:pPr>
              <w:spacing w:line="240" w:lineRule="exact"/>
              <w:ind w:left="-92" w:right="-86"/>
              <w:jc w:val="center"/>
              <w:rPr>
                <w:rFonts w:ascii="CordiaUPC" w:hAnsi="CordiaUPC" w:cs="CordiaUPC"/>
                <w:sz w:val="24"/>
                <w:szCs w:val="24"/>
                <w:rtl/>
                <w:cs/>
                <w:lang w:val="en-US"/>
              </w:rPr>
            </w:pPr>
            <w:r w:rsidRPr="001573BA">
              <w:rPr>
                <w:rFonts w:ascii="CordiaUPC" w:hAnsi="CordiaUPC" w:cs="CordiaUPC"/>
                <w:sz w:val="24"/>
                <w:szCs w:val="24"/>
                <w:lang w:val="en-US"/>
              </w:rPr>
              <w:t>2023</w:t>
            </w:r>
          </w:p>
        </w:tc>
      </w:tr>
      <w:tr w:rsidR="003B18B0" w:rsidRPr="001573BA" w14:paraId="46767438" w14:textId="77777777" w:rsidTr="003321AA">
        <w:trPr>
          <w:trHeight w:val="254"/>
        </w:trPr>
        <w:tc>
          <w:tcPr>
            <w:tcW w:w="1018" w:type="pct"/>
            <w:tcBorders>
              <w:top w:val="nil"/>
              <w:left w:val="nil"/>
              <w:bottom w:val="nil"/>
              <w:right w:val="nil"/>
            </w:tcBorders>
            <w:vAlign w:val="bottom"/>
          </w:tcPr>
          <w:p w14:paraId="20C6EFBE" w14:textId="77777777" w:rsidR="003321AA" w:rsidRPr="001573BA" w:rsidRDefault="003321AA" w:rsidP="003321AA">
            <w:pPr>
              <w:pStyle w:val="Heading3"/>
              <w:spacing w:before="0" w:after="0" w:line="240" w:lineRule="exact"/>
              <w:ind w:left="130" w:right="-125" w:hanging="119"/>
              <w:rPr>
                <w:rFonts w:ascii="CordiaUPC" w:hAnsi="CordiaUPC" w:cs="CordiaUPC"/>
                <w:b/>
                <w:bCs/>
                <w:sz w:val="24"/>
                <w:szCs w:val="24"/>
                <w:rtl/>
                <w:cs/>
                <w:lang w:val="th-TH"/>
              </w:rPr>
            </w:pPr>
          </w:p>
        </w:tc>
        <w:tc>
          <w:tcPr>
            <w:tcW w:w="370" w:type="pct"/>
            <w:tcBorders>
              <w:top w:val="nil"/>
              <w:left w:val="nil"/>
              <w:right w:val="nil"/>
            </w:tcBorders>
            <w:vAlign w:val="bottom"/>
          </w:tcPr>
          <w:p w14:paraId="0AE82052" w14:textId="77777777" w:rsidR="003321AA" w:rsidRPr="001573BA" w:rsidRDefault="003321AA" w:rsidP="003321AA">
            <w:pPr>
              <w:spacing w:line="240" w:lineRule="exact"/>
              <w:ind w:left="-120" w:right="-100"/>
              <w:jc w:val="center"/>
              <w:rPr>
                <w:rFonts w:ascii="CordiaUPC" w:eastAsia="Times New Roman" w:hAnsi="CordiaUPC" w:cs="CordiaUPC"/>
                <w:sz w:val="24"/>
                <w:szCs w:val="24"/>
                <w:lang w:bidi="th-TH"/>
              </w:rPr>
            </w:pPr>
            <w:r w:rsidRPr="001573BA">
              <w:rPr>
                <w:rFonts w:ascii="CordiaUPC" w:hAnsi="CordiaUPC" w:cs="CordiaUPC"/>
                <w:sz w:val="24"/>
                <w:szCs w:val="24"/>
                <w:lang w:val="en-US"/>
              </w:rPr>
              <w:t>Currency</w:t>
            </w:r>
          </w:p>
        </w:tc>
        <w:tc>
          <w:tcPr>
            <w:tcW w:w="854" w:type="pct"/>
            <w:vAlign w:val="bottom"/>
          </w:tcPr>
          <w:p w14:paraId="062CAA88" w14:textId="008714C0" w:rsidR="003321AA" w:rsidRPr="001573BA" w:rsidRDefault="003321AA" w:rsidP="003321AA">
            <w:pPr>
              <w:spacing w:line="240" w:lineRule="exact"/>
              <w:ind w:right="-220"/>
              <w:rPr>
                <w:rFonts w:ascii="CordiaUPC" w:hAnsi="CordiaUPC" w:cs="CordiaUPC"/>
                <w:sz w:val="24"/>
                <w:szCs w:val="24"/>
                <w:cs/>
                <w:lang w:val="en-US" w:bidi="th-TH"/>
              </w:rPr>
            </w:pPr>
            <w:r w:rsidRPr="001573BA">
              <w:rPr>
                <w:rFonts w:ascii="CordiaUPC" w:hAnsi="CordiaUPC" w:cs="CordiaUPC"/>
                <w:sz w:val="24"/>
                <w:szCs w:val="24"/>
                <w:lang w:val="en-US"/>
              </w:rPr>
              <w:t>31 December 202</w:t>
            </w:r>
            <w:r w:rsidR="00E42A5A" w:rsidRPr="001573BA">
              <w:rPr>
                <w:rFonts w:ascii="CordiaUPC" w:hAnsi="CordiaUPC" w:cs="CordiaUPC"/>
                <w:sz w:val="24"/>
                <w:szCs w:val="24"/>
                <w:lang w:val="en-US"/>
              </w:rPr>
              <w:t>4</w:t>
            </w:r>
          </w:p>
        </w:tc>
        <w:tc>
          <w:tcPr>
            <w:tcW w:w="489" w:type="pct"/>
            <w:tcBorders>
              <w:top w:val="nil"/>
              <w:left w:val="nil"/>
              <w:bottom w:val="nil"/>
              <w:right w:val="nil"/>
            </w:tcBorders>
            <w:vAlign w:val="bottom"/>
          </w:tcPr>
          <w:p w14:paraId="7A96D47B" w14:textId="77777777" w:rsidR="003321AA" w:rsidRPr="001573BA" w:rsidRDefault="003321AA" w:rsidP="003321AA">
            <w:pPr>
              <w:spacing w:line="240" w:lineRule="exact"/>
              <w:ind w:left="-109" w:right="-93"/>
              <w:jc w:val="center"/>
              <w:rPr>
                <w:rFonts w:ascii="CordiaUPC" w:hAnsi="CordiaUPC" w:cs="CordiaUPC"/>
                <w:sz w:val="24"/>
                <w:szCs w:val="24"/>
                <w:rtl/>
                <w:cs/>
                <w:lang w:val="en-US"/>
              </w:rPr>
            </w:pPr>
            <w:r w:rsidRPr="001573BA">
              <w:rPr>
                <w:rFonts w:ascii="CordiaUPC" w:hAnsi="CordiaUPC" w:cs="CordiaUPC" w:hint="cs"/>
                <w:sz w:val="24"/>
                <w:szCs w:val="24"/>
                <w:lang w:val="en-US"/>
              </w:rPr>
              <w:t>Maturities</w:t>
            </w:r>
          </w:p>
        </w:tc>
        <w:tc>
          <w:tcPr>
            <w:tcW w:w="374" w:type="pct"/>
            <w:tcBorders>
              <w:top w:val="nil"/>
              <w:left w:val="nil"/>
              <w:right w:val="nil"/>
            </w:tcBorders>
            <w:vAlign w:val="bottom"/>
          </w:tcPr>
          <w:p w14:paraId="076271EA" w14:textId="77777777" w:rsidR="003321AA" w:rsidRPr="001573BA" w:rsidRDefault="003321AA" w:rsidP="003321AA">
            <w:pPr>
              <w:spacing w:line="240" w:lineRule="exact"/>
              <w:ind w:left="-106" w:right="-86"/>
              <w:jc w:val="center"/>
              <w:rPr>
                <w:rFonts w:ascii="CordiaUPC" w:hAnsi="CordiaUPC" w:cs="CordiaUPC"/>
                <w:sz w:val="24"/>
                <w:szCs w:val="24"/>
                <w:rtl/>
                <w:cs/>
                <w:lang w:val="en-US"/>
              </w:rPr>
            </w:pPr>
            <w:r w:rsidRPr="001573BA">
              <w:rPr>
                <w:rFonts w:ascii="CordiaUPC" w:hAnsi="CordiaUPC" w:cs="CordiaUPC" w:hint="cs"/>
                <w:sz w:val="24"/>
                <w:szCs w:val="24"/>
                <w:lang w:val="en-US"/>
              </w:rPr>
              <w:t>Domestic</w:t>
            </w:r>
          </w:p>
        </w:tc>
        <w:tc>
          <w:tcPr>
            <w:tcW w:w="376" w:type="pct"/>
            <w:tcBorders>
              <w:top w:val="nil"/>
              <w:left w:val="nil"/>
              <w:right w:val="nil"/>
            </w:tcBorders>
            <w:vAlign w:val="bottom"/>
          </w:tcPr>
          <w:p w14:paraId="66B8E1F7" w14:textId="77777777" w:rsidR="003321AA" w:rsidRPr="001573BA" w:rsidRDefault="003321AA" w:rsidP="003321AA">
            <w:pPr>
              <w:spacing w:line="240" w:lineRule="exact"/>
              <w:ind w:left="-104" w:right="-86"/>
              <w:jc w:val="center"/>
              <w:rPr>
                <w:rFonts w:ascii="CordiaUPC" w:hAnsi="CordiaUPC" w:cs="CordiaUPC"/>
                <w:sz w:val="24"/>
                <w:szCs w:val="24"/>
                <w:rtl/>
                <w:cs/>
                <w:lang w:val="en-US"/>
              </w:rPr>
            </w:pPr>
            <w:r w:rsidRPr="001573BA">
              <w:rPr>
                <w:rFonts w:ascii="CordiaUPC" w:hAnsi="CordiaUPC" w:cs="CordiaUPC" w:hint="cs"/>
                <w:sz w:val="24"/>
                <w:szCs w:val="24"/>
                <w:lang w:val="en-US"/>
              </w:rPr>
              <w:t>Foreign</w:t>
            </w:r>
          </w:p>
        </w:tc>
        <w:tc>
          <w:tcPr>
            <w:tcW w:w="373" w:type="pct"/>
            <w:tcBorders>
              <w:top w:val="nil"/>
              <w:left w:val="nil"/>
              <w:right w:val="nil"/>
            </w:tcBorders>
            <w:vAlign w:val="bottom"/>
          </w:tcPr>
          <w:p w14:paraId="5DC1B744" w14:textId="77777777" w:rsidR="003321AA" w:rsidRPr="001573BA" w:rsidRDefault="003321AA" w:rsidP="003321AA">
            <w:pPr>
              <w:spacing w:line="240" w:lineRule="exact"/>
              <w:ind w:left="-117" w:right="-86"/>
              <w:jc w:val="center"/>
              <w:rPr>
                <w:rFonts w:ascii="CordiaUPC" w:hAnsi="CordiaUPC" w:cs="CordiaUPC"/>
                <w:sz w:val="24"/>
                <w:szCs w:val="24"/>
                <w:rtl/>
                <w:cs/>
                <w:lang w:val="en-US"/>
              </w:rPr>
            </w:pPr>
            <w:r w:rsidRPr="001573BA">
              <w:rPr>
                <w:rFonts w:ascii="CordiaUPC" w:hAnsi="CordiaUPC" w:cs="CordiaUPC" w:hint="cs"/>
                <w:sz w:val="24"/>
                <w:szCs w:val="24"/>
                <w:lang w:val="en-US"/>
              </w:rPr>
              <w:t>Total</w:t>
            </w:r>
          </w:p>
        </w:tc>
        <w:tc>
          <w:tcPr>
            <w:tcW w:w="404" w:type="pct"/>
            <w:gridSpan w:val="2"/>
            <w:tcBorders>
              <w:top w:val="nil"/>
              <w:left w:val="nil"/>
              <w:right w:val="nil"/>
            </w:tcBorders>
            <w:vAlign w:val="bottom"/>
          </w:tcPr>
          <w:p w14:paraId="6BA0932D" w14:textId="77777777" w:rsidR="003321AA" w:rsidRPr="001573BA" w:rsidRDefault="003321AA" w:rsidP="003321AA">
            <w:pPr>
              <w:spacing w:line="240" w:lineRule="exact"/>
              <w:ind w:left="-64" w:right="-86"/>
              <w:jc w:val="center"/>
              <w:rPr>
                <w:rFonts w:ascii="CordiaUPC" w:hAnsi="CordiaUPC" w:cs="CordiaUPC"/>
                <w:sz w:val="24"/>
                <w:szCs w:val="24"/>
                <w:rtl/>
                <w:cs/>
                <w:lang w:val="en-US"/>
              </w:rPr>
            </w:pPr>
            <w:r w:rsidRPr="001573BA">
              <w:rPr>
                <w:rFonts w:ascii="CordiaUPC" w:hAnsi="CordiaUPC" w:cs="CordiaUPC" w:hint="cs"/>
                <w:sz w:val="24"/>
                <w:szCs w:val="24"/>
                <w:lang w:val="en-US"/>
              </w:rPr>
              <w:t>Domestic</w:t>
            </w:r>
          </w:p>
        </w:tc>
        <w:tc>
          <w:tcPr>
            <w:tcW w:w="376" w:type="pct"/>
            <w:tcBorders>
              <w:top w:val="nil"/>
              <w:left w:val="nil"/>
              <w:right w:val="nil"/>
            </w:tcBorders>
            <w:vAlign w:val="bottom"/>
          </w:tcPr>
          <w:p w14:paraId="0A3B1FA2" w14:textId="77777777" w:rsidR="003321AA" w:rsidRPr="001573BA" w:rsidRDefault="003321AA" w:rsidP="003321AA">
            <w:pPr>
              <w:spacing w:line="240" w:lineRule="exact"/>
              <w:ind w:left="-93" w:right="-86"/>
              <w:jc w:val="center"/>
              <w:rPr>
                <w:rFonts w:ascii="CordiaUPC" w:hAnsi="CordiaUPC" w:cs="CordiaUPC"/>
                <w:sz w:val="24"/>
                <w:szCs w:val="24"/>
                <w:rtl/>
                <w:cs/>
                <w:lang w:val="en-US"/>
              </w:rPr>
            </w:pPr>
            <w:r w:rsidRPr="001573BA">
              <w:rPr>
                <w:rFonts w:ascii="CordiaUPC" w:hAnsi="CordiaUPC" w:cs="CordiaUPC" w:hint="cs"/>
                <w:sz w:val="24"/>
                <w:szCs w:val="24"/>
                <w:lang w:val="en-US"/>
              </w:rPr>
              <w:t>Foreign</w:t>
            </w:r>
          </w:p>
        </w:tc>
        <w:tc>
          <w:tcPr>
            <w:tcW w:w="365" w:type="pct"/>
            <w:tcBorders>
              <w:top w:val="nil"/>
              <w:left w:val="nil"/>
              <w:right w:val="nil"/>
            </w:tcBorders>
            <w:vAlign w:val="bottom"/>
          </w:tcPr>
          <w:p w14:paraId="19394E1D" w14:textId="77777777" w:rsidR="003321AA" w:rsidRPr="001573BA" w:rsidRDefault="003321AA" w:rsidP="003321AA">
            <w:pPr>
              <w:spacing w:line="240" w:lineRule="exact"/>
              <w:ind w:left="-113" w:right="-86"/>
              <w:jc w:val="center"/>
              <w:rPr>
                <w:rFonts w:ascii="CordiaUPC" w:hAnsi="CordiaUPC" w:cs="CordiaUPC"/>
                <w:sz w:val="24"/>
                <w:szCs w:val="24"/>
                <w:lang w:val="en-US"/>
              </w:rPr>
            </w:pPr>
            <w:r w:rsidRPr="001573BA">
              <w:rPr>
                <w:rFonts w:ascii="CordiaUPC" w:hAnsi="CordiaUPC" w:cs="CordiaUPC" w:hint="cs"/>
                <w:sz w:val="24"/>
                <w:szCs w:val="24"/>
                <w:lang w:val="en-US"/>
              </w:rPr>
              <w:t>Total</w:t>
            </w:r>
          </w:p>
        </w:tc>
      </w:tr>
      <w:tr w:rsidR="003B18B0" w:rsidRPr="001573BA" w14:paraId="4F8CD9F6" w14:textId="77777777" w:rsidTr="003321AA">
        <w:trPr>
          <w:trHeight w:val="247"/>
        </w:trPr>
        <w:tc>
          <w:tcPr>
            <w:tcW w:w="1018" w:type="pct"/>
            <w:tcBorders>
              <w:top w:val="nil"/>
              <w:left w:val="nil"/>
              <w:bottom w:val="nil"/>
              <w:right w:val="nil"/>
            </w:tcBorders>
            <w:vAlign w:val="bottom"/>
          </w:tcPr>
          <w:p w14:paraId="49555F56" w14:textId="77777777" w:rsidR="000437FC" w:rsidRPr="001573BA" w:rsidRDefault="000437FC" w:rsidP="005E3D05">
            <w:pPr>
              <w:pStyle w:val="Heading3"/>
              <w:spacing w:before="0" w:after="0" w:line="240" w:lineRule="exact"/>
              <w:ind w:left="132" w:right="-126" w:hanging="120"/>
              <w:rPr>
                <w:rFonts w:ascii="CordiaUPC" w:hAnsi="CordiaUPC" w:cs="CordiaUPC"/>
                <w:b/>
                <w:bCs/>
                <w:sz w:val="24"/>
                <w:szCs w:val="24"/>
                <w:rtl/>
                <w:cs/>
                <w:lang w:val="th-TH"/>
              </w:rPr>
            </w:pPr>
          </w:p>
        </w:tc>
        <w:tc>
          <w:tcPr>
            <w:tcW w:w="370" w:type="pct"/>
            <w:tcBorders>
              <w:top w:val="nil"/>
              <w:left w:val="nil"/>
              <w:bottom w:val="nil"/>
              <w:right w:val="nil"/>
            </w:tcBorders>
          </w:tcPr>
          <w:p w14:paraId="6B373BA8" w14:textId="77777777" w:rsidR="000437FC" w:rsidRPr="001573BA" w:rsidRDefault="000437FC" w:rsidP="005E3D05">
            <w:pPr>
              <w:spacing w:line="240" w:lineRule="exact"/>
              <w:ind w:left="-120" w:right="-100"/>
              <w:jc w:val="center"/>
              <w:rPr>
                <w:rFonts w:ascii="CordiaUPC" w:hAnsi="CordiaUPC" w:cs="CordiaUPC"/>
                <w:i/>
                <w:iCs/>
                <w:sz w:val="24"/>
                <w:szCs w:val="24"/>
                <w:lang w:val="en-US"/>
              </w:rPr>
            </w:pPr>
          </w:p>
        </w:tc>
        <w:tc>
          <w:tcPr>
            <w:tcW w:w="854" w:type="pct"/>
            <w:tcBorders>
              <w:top w:val="nil"/>
              <w:left w:val="nil"/>
              <w:bottom w:val="nil"/>
              <w:right w:val="nil"/>
            </w:tcBorders>
            <w:vAlign w:val="bottom"/>
          </w:tcPr>
          <w:p w14:paraId="40F89EEE" w14:textId="77777777" w:rsidR="000437FC" w:rsidRPr="001573BA" w:rsidRDefault="000437FC" w:rsidP="005E3D05">
            <w:pPr>
              <w:spacing w:line="240" w:lineRule="exact"/>
              <w:ind w:left="-120" w:right="-100"/>
              <w:jc w:val="center"/>
              <w:rPr>
                <w:rFonts w:ascii="CordiaUPC" w:hAnsi="CordiaUPC" w:cs="CordiaUPC"/>
                <w:i/>
                <w:iCs/>
                <w:sz w:val="24"/>
                <w:szCs w:val="24"/>
                <w:rtl/>
                <w:cs/>
                <w:lang w:val="en-US"/>
              </w:rPr>
            </w:pPr>
            <w:r w:rsidRPr="001573BA">
              <w:rPr>
                <w:rFonts w:ascii="CordiaUPC" w:hAnsi="CordiaUPC" w:cs="CordiaUPC"/>
                <w:i/>
                <w:iCs/>
                <w:sz w:val="24"/>
                <w:szCs w:val="24"/>
                <w:lang w:val="en-US"/>
              </w:rPr>
              <w:t>(%)</w:t>
            </w:r>
          </w:p>
        </w:tc>
        <w:tc>
          <w:tcPr>
            <w:tcW w:w="489" w:type="pct"/>
            <w:tcBorders>
              <w:top w:val="nil"/>
              <w:left w:val="nil"/>
              <w:bottom w:val="nil"/>
              <w:right w:val="nil"/>
            </w:tcBorders>
            <w:vAlign w:val="bottom"/>
          </w:tcPr>
          <w:p w14:paraId="1CF5F6E4" w14:textId="77777777" w:rsidR="000437FC" w:rsidRPr="001573BA" w:rsidRDefault="000437FC" w:rsidP="005E3D05">
            <w:pPr>
              <w:spacing w:line="240" w:lineRule="exact"/>
              <w:ind w:left="-109" w:right="-93"/>
              <w:jc w:val="center"/>
              <w:rPr>
                <w:rFonts w:ascii="CordiaUPC" w:hAnsi="CordiaUPC" w:cs="CordiaUPC"/>
                <w:i/>
                <w:iCs/>
                <w:sz w:val="24"/>
                <w:szCs w:val="24"/>
                <w:rtl/>
                <w:cs/>
                <w:lang w:val="th-TH"/>
              </w:rPr>
            </w:pPr>
          </w:p>
        </w:tc>
        <w:tc>
          <w:tcPr>
            <w:tcW w:w="2268" w:type="pct"/>
            <w:gridSpan w:val="7"/>
            <w:tcBorders>
              <w:top w:val="nil"/>
              <w:left w:val="nil"/>
              <w:right w:val="nil"/>
            </w:tcBorders>
            <w:vAlign w:val="bottom"/>
          </w:tcPr>
          <w:p w14:paraId="230D47EB" w14:textId="77777777" w:rsidR="000437FC" w:rsidRPr="001573BA" w:rsidRDefault="000437FC" w:rsidP="005E3D05">
            <w:pPr>
              <w:spacing w:line="240" w:lineRule="exact"/>
              <w:ind w:left="-103" w:right="-86"/>
              <w:jc w:val="center"/>
              <w:rPr>
                <w:rFonts w:ascii="CordiaUPC" w:hAnsi="CordiaUPC" w:cs="CordiaUPC"/>
                <w:i/>
                <w:iCs/>
                <w:sz w:val="24"/>
                <w:szCs w:val="24"/>
                <w:rtl/>
                <w:cs/>
                <w:lang w:val="en-US"/>
              </w:rPr>
            </w:pPr>
            <w:r w:rsidRPr="001573BA">
              <w:rPr>
                <w:rFonts w:ascii="CordiaUPC" w:hAnsi="CordiaUPC" w:cs="CordiaUPC" w:hint="cs"/>
                <w:i/>
                <w:iCs/>
                <w:sz w:val="24"/>
                <w:szCs w:val="24"/>
                <w:cs/>
                <w:lang w:val="en-US" w:bidi="th-TH"/>
              </w:rPr>
              <w:t>(</w:t>
            </w:r>
            <w:r w:rsidRPr="001573BA">
              <w:rPr>
                <w:rFonts w:ascii="CordiaUPC" w:hAnsi="CordiaUPC" w:cs="CordiaUPC" w:hint="cs"/>
                <w:i/>
                <w:iCs/>
                <w:sz w:val="24"/>
                <w:szCs w:val="24"/>
                <w:lang w:val="en-US"/>
              </w:rPr>
              <w:t>in million Baht</w:t>
            </w:r>
            <w:r w:rsidRPr="001573BA">
              <w:rPr>
                <w:rFonts w:ascii="CordiaUPC" w:hAnsi="CordiaUPC" w:cs="CordiaUPC" w:hint="cs"/>
                <w:i/>
                <w:iCs/>
                <w:sz w:val="24"/>
                <w:szCs w:val="24"/>
                <w:cs/>
                <w:lang w:val="en-US" w:bidi="th-TH"/>
              </w:rPr>
              <w:t>)</w:t>
            </w:r>
          </w:p>
        </w:tc>
      </w:tr>
      <w:tr w:rsidR="003B18B0" w:rsidRPr="001573BA" w14:paraId="650041A3" w14:textId="77777777" w:rsidTr="003321AA">
        <w:tc>
          <w:tcPr>
            <w:tcW w:w="1018" w:type="pct"/>
            <w:tcBorders>
              <w:top w:val="nil"/>
              <w:left w:val="nil"/>
              <w:bottom w:val="nil"/>
              <w:right w:val="nil"/>
            </w:tcBorders>
          </w:tcPr>
          <w:p w14:paraId="6992992B" w14:textId="77777777" w:rsidR="00292153" w:rsidRPr="001573BA" w:rsidRDefault="00292153" w:rsidP="00292153">
            <w:pPr>
              <w:spacing w:line="240" w:lineRule="exact"/>
              <w:ind w:left="-9" w:right="-106" w:firstLine="18"/>
              <w:rPr>
                <w:rFonts w:ascii="CordiaUPC" w:hAnsi="CordiaUPC" w:cs="CordiaUPC"/>
                <w:spacing w:val="-6"/>
                <w:sz w:val="24"/>
                <w:szCs w:val="24"/>
                <w:lang w:val="en-US"/>
              </w:rPr>
            </w:pPr>
            <w:r w:rsidRPr="001573BA">
              <w:rPr>
                <w:rFonts w:ascii="CordiaUPC" w:hAnsi="CordiaUPC" w:cs="CordiaUPC" w:hint="cs"/>
                <w:spacing w:val="-6"/>
                <w:sz w:val="24"/>
                <w:szCs w:val="24"/>
              </w:rPr>
              <w:t>Subordinated debentures</w:t>
            </w:r>
            <w:r w:rsidRPr="001573BA">
              <w:rPr>
                <w:rFonts w:ascii="CordiaUPC" w:hAnsi="CordiaUPC" w:cs="CordiaUPC" w:hint="cs"/>
                <w:spacing w:val="-6"/>
                <w:sz w:val="24"/>
                <w:szCs w:val="24"/>
                <w:vertAlign w:val="superscript"/>
                <w:cs/>
              </w:rPr>
              <w:t xml:space="preserve"> </w:t>
            </w:r>
            <w:r w:rsidRPr="001573BA">
              <w:rPr>
                <w:rFonts w:ascii="CordiaUPC" w:hAnsi="CordiaUPC" w:cs="CordiaUPC" w:hint="cs"/>
                <w:spacing w:val="-6"/>
                <w:sz w:val="20"/>
                <w:vertAlign w:val="superscript"/>
                <w:cs/>
              </w:rPr>
              <w:t>(</w:t>
            </w:r>
            <w:r w:rsidRPr="001573BA">
              <w:rPr>
                <w:rFonts w:ascii="CordiaUPC" w:hAnsi="CordiaUPC" w:cs="CordiaUPC" w:hint="cs"/>
                <w:spacing w:val="-6"/>
                <w:sz w:val="20"/>
                <w:vertAlign w:val="superscript"/>
              </w:rPr>
              <w:t>1</w:t>
            </w:r>
            <w:r w:rsidRPr="001573BA">
              <w:rPr>
                <w:rFonts w:ascii="CordiaUPC" w:hAnsi="CordiaUPC" w:cs="CordiaUPC" w:hint="cs"/>
                <w:spacing w:val="-6"/>
                <w:sz w:val="20"/>
                <w:vertAlign w:val="superscript"/>
                <w:cs/>
              </w:rPr>
              <w:t>)</w:t>
            </w:r>
          </w:p>
        </w:tc>
        <w:tc>
          <w:tcPr>
            <w:tcW w:w="370" w:type="pct"/>
            <w:tcBorders>
              <w:top w:val="nil"/>
              <w:left w:val="nil"/>
              <w:bottom w:val="nil"/>
              <w:right w:val="nil"/>
            </w:tcBorders>
          </w:tcPr>
          <w:p w14:paraId="380AE88E" w14:textId="541088DD" w:rsidR="00292153" w:rsidRPr="001573BA" w:rsidRDefault="00CB63F5" w:rsidP="00CB63F5">
            <w:pPr>
              <w:spacing w:line="240" w:lineRule="exact"/>
              <w:ind w:left="-120" w:right="-100"/>
              <w:rPr>
                <w:rFonts w:ascii="CordiaUPC" w:hAnsi="CordiaUPC" w:cs="CordiaUPC"/>
                <w:sz w:val="24"/>
                <w:szCs w:val="24"/>
                <w:lang w:val="en-US"/>
              </w:rPr>
            </w:pPr>
            <w:r w:rsidRPr="001573BA">
              <w:rPr>
                <w:rFonts w:ascii="CordiaUPC" w:hAnsi="CordiaUPC" w:cs="CordiaUPC"/>
                <w:sz w:val="24"/>
                <w:szCs w:val="24"/>
                <w:lang w:val="en-US"/>
              </w:rPr>
              <w:t xml:space="preserve">   </w:t>
            </w:r>
            <w:r w:rsidR="00292153" w:rsidRPr="001573BA">
              <w:rPr>
                <w:rFonts w:ascii="CordiaUPC" w:hAnsi="CordiaUPC" w:cs="CordiaUPC"/>
                <w:sz w:val="24"/>
                <w:szCs w:val="24"/>
                <w:lang w:val="en-US"/>
              </w:rPr>
              <w:t>THB</w:t>
            </w:r>
          </w:p>
        </w:tc>
        <w:tc>
          <w:tcPr>
            <w:tcW w:w="854" w:type="pct"/>
            <w:tcBorders>
              <w:top w:val="nil"/>
              <w:left w:val="nil"/>
              <w:bottom w:val="nil"/>
              <w:right w:val="nil"/>
            </w:tcBorders>
          </w:tcPr>
          <w:p w14:paraId="15885293" w14:textId="64F33D9C" w:rsidR="00292153" w:rsidRPr="001573BA" w:rsidRDefault="00292153" w:rsidP="00A33178">
            <w:pPr>
              <w:spacing w:line="240" w:lineRule="exact"/>
              <w:ind w:left="-120" w:right="-100"/>
              <w:jc w:val="center"/>
              <w:rPr>
                <w:rFonts w:ascii="CordiaUPC" w:hAnsi="CordiaUPC" w:cs="CordiaUPC"/>
                <w:sz w:val="24"/>
                <w:szCs w:val="24"/>
                <w:cs/>
                <w:lang w:val="en-US" w:bidi="th-TH"/>
              </w:rPr>
            </w:pPr>
            <w:r w:rsidRPr="001573BA">
              <w:rPr>
                <w:rFonts w:ascii="CordiaUPC" w:hAnsi="CordiaUPC" w:cs="CordiaUPC"/>
                <w:sz w:val="24"/>
                <w:szCs w:val="24"/>
              </w:rPr>
              <w:t>3</w:t>
            </w:r>
            <w:r w:rsidRPr="001573BA">
              <w:rPr>
                <w:rFonts w:ascii="CordiaUPC" w:hAnsi="CordiaUPC" w:cs="CordiaUPC" w:hint="cs"/>
                <w:sz w:val="24"/>
                <w:szCs w:val="24"/>
              </w:rPr>
              <w:t>.</w:t>
            </w:r>
            <w:r w:rsidRPr="001573BA">
              <w:rPr>
                <w:rFonts w:ascii="CordiaUPC" w:hAnsi="CordiaUPC" w:cs="CordiaUPC"/>
                <w:sz w:val="24"/>
                <w:szCs w:val="24"/>
              </w:rPr>
              <w:t>55</w:t>
            </w:r>
          </w:p>
        </w:tc>
        <w:tc>
          <w:tcPr>
            <w:tcW w:w="489" w:type="pct"/>
            <w:tcBorders>
              <w:top w:val="nil"/>
              <w:left w:val="nil"/>
              <w:bottom w:val="nil"/>
              <w:right w:val="nil"/>
            </w:tcBorders>
          </w:tcPr>
          <w:p w14:paraId="29D493B7" w14:textId="36EB7095" w:rsidR="00292153" w:rsidRPr="001573BA" w:rsidRDefault="00292153" w:rsidP="008B220C">
            <w:pPr>
              <w:tabs>
                <w:tab w:val="left" w:pos="93"/>
              </w:tabs>
              <w:spacing w:line="240" w:lineRule="exact"/>
              <w:ind w:left="-109" w:right="-93"/>
              <w:jc w:val="center"/>
              <w:rPr>
                <w:rFonts w:ascii="CordiaUPC" w:hAnsi="CordiaUPC" w:cs="CordiaUPC"/>
                <w:spacing w:val="-6"/>
                <w:sz w:val="24"/>
                <w:szCs w:val="24"/>
                <w:lang w:val="en-US" w:bidi="th-TH"/>
              </w:rPr>
            </w:pPr>
            <w:r w:rsidRPr="001573BA">
              <w:rPr>
                <w:rFonts w:ascii="CordiaUPC" w:hAnsi="CordiaUPC" w:cs="CordiaUPC" w:hint="cs"/>
                <w:spacing w:val="-6"/>
                <w:sz w:val="24"/>
                <w:szCs w:val="24"/>
              </w:rPr>
              <w:t>202</w:t>
            </w:r>
            <w:r w:rsidRPr="001573BA">
              <w:rPr>
                <w:rFonts w:ascii="CordiaUPC" w:hAnsi="CordiaUPC" w:cs="CordiaUPC"/>
                <w:spacing w:val="-6"/>
                <w:sz w:val="24"/>
                <w:szCs w:val="24"/>
              </w:rPr>
              <w:t>9</w:t>
            </w:r>
            <w:r w:rsidRPr="001573BA">
              <w:rPr>
                <w:rFonts w:ascii="CordiaUPC" w:hAnsi="CordiaUPC" w:cs="CordiaUPC" w:hint="cs"/>
                <w:spacing w:val="-6"/>
                <w:sz w:val="24"/>
                <w:szCs w:val="24"/>
                <w:cs/>
                <w:lang w:bidi="th-TH"/>
              </w:rPr>
              <w:t xml:space="preserve"> </w:t>
            </w:r>
            <w:r w:rsidRPr="001573BA">
              <w:rPr>
                <w:rFonts w:ascii="CordiaUPC" w:hAnsi="CordiaUPC" w:cs="CordiaUPC" w:hint="cs"/>
                <w:sz w:val="20"/>
                <w:vertAlign w:val="superscript"/>
              </w:rPr>
              <w:t>(2)</w:t>
            </w:r>
          </w:p>
        </w:tc>
        <w:tc>
          <w:tcPr>
            <w:tcW w:w="374" w:type="pct"/>
            <w:tcBorders>
              <w:top w:val="nil"/>
              <w:left w:val="nil"/>
              <w:bottom w:val="nil"/>
              <w:right w:val="nil"/>
            </w:tcBorders>
          </w:tcPr>
          <w:p w14:paraId="5B33A3CD" w14:textId="3BF432DE" w:rsidR="00292153" w:rsidRPr="001573BA" w:rsidRDefault="00292153" w:rsidP="00292153">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15,000</w:t>
            </w:r>
          </w:p>
        </w:tc>
        <w:tc>
          <w:tcPr>
            <w:tcW w:w="376" w:type="pct"/>
            <w:tcBorders>
              <w:top w:val="nil"/>
              <w:left w:val="nil"/>
              <w:bottom w:val="nil"/>
              <w:right w:val="nil"/>
            </w:tcBorders>
          </w:tcPr>
          <w:p w14:paraId="671FE4E2" w14:textId="2250451E" w:rsidR="00292153" w:rsidRPr="001573BA" w:rsidRDefault="00292153" w:rsidP="00292153">
            <w:pPr>
              <w:tabs>
                <w:tab w:val="decimal" w:pos="458"/>
              </w:tabs>
              <w:spacing w:line="240" w:lineRule="exact"/>
              <w:ind w:left="-108" w:right="-114"/>
              <w:jc w:val="center"/>
              <w:rPr>
                <w:rFonts w:ascii="CordiaUPC" w:hAnsi="CordiaUPC" w:cs="CordiaUPC"/>
                <w:sz w:val="24"/>
                <w:szCs w:val="24"/>
                <w:lang w:val="en-US"/>
              </w:rPr>
            </w:pPr>
            <w:r w:rsidRPr="001573BA">
              <w:rPr>
                <w:rFonts w:ascii="CordiaUPC" w:hAnsi="CordiaUPC" w:cs="CordiaUPC"/>
                <w:sz w:val="24"/>
                <w:szCs w:val="24"/>
              </w:rPr>
              <w:t>-</w:t>
            </w:r>
          </w:p>
        </w:tc>
        <w:tc>
          <w:tcPr>
            <w:tcW w:w="373" w:type="pct"/>
            <w:tcBorders>
              <w:top w:val="nil"/>
              <w:left w:val="nil"/>
              <w:bottom w:val="nil"/>
              <w:right w:val="nil"/>
            </w:tcBorders>
          </w:tcPr>
          <w:p w14:paraId="4D9CA424" w14:textId="7C785AE6" w:rsidR="00292153" w:rsidRPr="001573BA" w:rsidRDefault="00292153" w:rsidP="00292153">
            <w:pPr>
              <w:tabs>
                <w:tab w:val="decimal" w:pos="500"/>
              </w:tabs>
              <w:spacing w:line="240" w:lineRule="exact"/>
              <w:ind w:left="-119" w:right="-152"/>
              <w:rPr>
                <w:rFonts w:ascii="CordiaUPC" w:hAnsi="CordiaUPC" w:cs="CordiaUPC"/>
                <w:sz w:val="24"/>
                <w:szCs w:val="24"/>
                <w:rtl/>
                <w:cs/>
                <w:lang w:val="en-US"/>
              </w:rPr>
            </w:pPr>
            <w:r w:rsidRPr="001573BA">
              <w:rPr>
                <w:rFonts w:ascii="CordiaUPC" w:hAnsi="CordiaUPC" w:cs="CordiaUPC"/>
                <w:sz w:val="24"/>
                <w:szCs w:val="24"/>
              </w:rPr>
              <w:t>15,000</w:t>
            </w:r>
          </w:p>
        </w:tc>
        <w:tc>
          <w:tcPr>
            <w:tcW w:w="404" w:type="pct"/>
            <w:gridSpan w:val="2"/>
            <w:tcBorders>
              <w:top w:val="nil"/>
              <w:left w:val="nil"/>
              <w:bottom w:val="nil"/>
              <w:right w:val="nil"/>
            </w:tcBorders>
          </w:tcPr>
          <w:p w14:paraId="0D51E474" w14:textId="77777777" w:rsidR="00292153" w:rsidRPr="001573BA" w:rsidRDefault="00292153" w:rsidP="00292153">
            <w:pPr>
              <w:tabs>
                <w:tab w:val="decimal" w:pos="575"/>
              </w:tabs>
              <w:spacing w:line="240" w:lineRule="exact"/>
              <w:ind w:left="-110" w:right="-86"/>
              <w:rPr>
                <w:rFonts w:ascii="CordiaUPC" w:hAnsi="CordiaUPC" w:cs="CordiaUPC"/>
                <w:sz w:val="24"/>
                <w:szCs w:val="24"/>
                <w:lang w:val="en-US"/>
              </w:rPr>
            </w:pPr>
            <w:r w:rsidRPr="001573BA">
              <w:rPr>
                <w:rFonts w:ascii="CordiaUPC" w:hAnsi="CordiaUPC" w:cs="CordiaUPC"/>
                <w:sz w:val="24"/>
                <w:szCs w:val="24"/>
              </w:rPr>
              <w:t>30,000</w:t>
            </w:r>
          </w:p>
        </w:tc>
        <w:tc>
          <w:tcPr>
            <w:tcW w:w="376" w:type="pct"/>
            <w:tcBorders>
              <w:top w:val="nil"/>
              <w:left w:val="nil"/>
              <w:bottom w:val="nil"/>
              <w:right w:val="nil"/>
            </w:tcBorders>
          </w:tcPr>
          <w:p w14:paraId="19B5F4C9" w14:textId="77777777" w:rsidR="00292153" w:rsidRPr="001573BA" w:rsidRDefault="00292153" w:rsidP="00292153">
            <w:pPr>
              <w:tabs>
                <w:tab w:val="decimal" w:pos="458"/>
              </w:tabs>
              <w:spacing w:line="240" w:lineRule="exact"/>
              <w:ind w:left="-108" w:right="-86"/>
              <w:jc w:val="center"/>
              <w:rPr>
                <w:rFonts w:ascii="CordiaUPC" w:hAnsi="CordiaUPC" w:cs="CordiaUPC"/>
                <w:sz w:val="24"/>
                <w:szCs w:val="24"/>
                <w:lang w:val="en-US"/>
              </w:rPr>
            </w:pPr>
            <w:r w:rsidRPr="001573BA">
              <w:rPr>
                <w:rFonts w:ascii="CordiaUPC" w:hAnsi="CordiaUPC" w:cs="CordiaUPC"/>
                <w:sz w:val="24"/>
                <w:szCs w:val="24"/>
              </w:rPr>
              <w:t>-</w:t>
            </w:r>
          </w:p>
        </w:tc>
        <w:tc>
          <w:tcPr>
            <w:tcW w:w="365" w:type="pct"/>
            <w:tcBorders>
              <w:top w:val="nil"/>
              <w:left w:val="nil"/>
              <w:bottom w:val="nil"/>
              <w:right w:val="nil"/>
            </w:tcBorders>
          </w:tcPr>
          <w:p w14:paraId="747C70CC" w14:textId="77777777" w:rsidR="00292153" w:rsidRPr="001573BA" w:rsidRDefault="00292153" w:rsidP="00292153">
            <w:pPr>
              <w:tabs>
                <w:tab w:val="decimal" w:pos="488"/>
              </w:tabs>
              <w:spacing w:line="240" w:lineRule="exact"/>
              <w:ind w:left="-119" w:right="-152"/>
              <w:rPr>
                <w:rFonts w:ascii="CordiaUPC" w:hAnsi="CordiaUPC" w:cs="CordiaUPC"/>
                <w:sz w:val="24"/>
                <w:szCs w:val="24"/>
                <w:rtl/>
                <w:cs/>
                <w:lang w:val="en-US"/>
              </w:rPr>
            </w:pPr>
            <w:r w:rsidRPr="001573BA">
              <w:rPr>
                <w:rFonts w:ascii="CordiaUPC" w:hAnsi="CordiaUPC" w:cs="CordiaUPC"/>
                <w:sz w:val="24"/>
                <w:szCs w:val="24"/>
              </w:rPr>
              <w:t>30,000</w:t>
            </w:r>
          </w:p>
        </w:tc>
      </w:tr>
      <w:tr w:rsidR="003B18B0" w:rsidRPr="001573BA" w14:paraId="7138735C" w14:textId="77777777" w:rsidTr="003321AA">
        <w:tc>
          <w:tcPr>
            <w:tcW w:w="1018" w:type="pct"/>
            <w:tcBorders>
              <w:top w:val="nil"/>
              <w:left w:val="nil"/>
              <w:bottom w:val="nil"/>
              <w:right w:val="nil"/>
            </w:tcBorders>
          </w:tcPr>
          <w:p w14:paraId="55E2EA0C" w14:textId="77777777" w:rsidR="00292153" w:rsidRPr="001573BA" w:rsidRDefault="00292153" w:rsidP="00292153">
            <w:pPr>
              <w:spacing w:line="240" w:lineRule="exact"/>
              <w:ind w:left="-9" w:right="-106" w:firstLine="18"/>
              <w:rPr>
                <w:rFonts w:ascii="CordiaUPC" w:hAnsi="CordiaUPC" w:cs="CordiaUPC"/>
                <w:spacing w:val="-6"/>
                <w:sz w:val="24"/>
                <w:szCs w:val="24"/>
              </w:rPr>
            </w:pPr>
            <w:r w:rsidRPr="001573BA">
              <w:rPr>
                <w:rFonts w:ascii="CordiaUPC" w:hAnsi="CordiaUPC" w:cs="CordiaUPC" w:hint="cs"/>
                <w:spacing w:val="-6"/>
                <w:sz w:val="24"/>
                <w:szCs w:val="24"/>
              </w:rPr>
              <w:t>Subordinated debentures</w:t>
            </w:r>
            <w:r w:rsidRPr="001573BA">
              <w:rPr>
                <w:rFonts w:ascii="CordiaUPC" w:hAnsi="CordiaUPC" w:cs="CordiaUPC" w:hint="cs"/>
                <w:spacing w:val="-6"/>
                <w:sz w:val="24"/>
                <w:szCs w:val="24"/>
                <w:vertAlign w:val="superscript"/>
                <w:cs/>
              </w:rPr>
              <w:t xml:space="preserve"> </w:t>
            </w:r>
            <w:r w:rsidRPr="001573BA">
              <w:rPr>
                <w:rFonts w:ascii="CordiaUPC" w:hAnsi="CordiaUPC" w:cs="CordiaUPC" w:hint="cs"/>
                <w:spacing w:val="-6"/>
                <w:sz w:val="20"/>
                <w:vertAlign w:val="superscript"/>
                <w:cs/>
              </w:rPr>
              <w:t>(</w:t>
            </w:r>
            <w:r w:rsidRPr="001573BA">
              <w:rPr>
                <w:rFonts w:ascii="CordiaUPC" w:hAnsi="CordiaUPC" w:cs="CordiaUPC" w:hint="cs"/>
                <w:spacing w:val="-6"/>
                <w:sz w:val="20"/>
                <w:vertAlign w:val="superscript"/>
              </w:rPr>
              <w:t>1</w:t>
            </w:r>
            <w:r w:rsidRPr="001573BA">
              <w:rPr>
                <w:rFonts w:ascii="CordiaUPC" w:hAnsi="CordiaUPC" w:cs="CordiaUPC" w:hint="cs"/>
                <w:spacing w:val="-6"/>
                <w:sz w:val="20"/>
                <w:vertAlign w:val="superscript"/>
                <w:cs/>
              </w:rPr>
              <w:t>)</w:t>
            </w:r>
          </w:p>
        </w:tc>
        <w:tc>
          <w:tcPr>
            <w:tcW w:w="370" w:type="pct"/>
            <w:tcBorders>
              <w:top w:val="nil"/>
              <w:left w:val="nil"/>
              <w:bottom w:val="nil"/>
              <w:right w:val="nil"/>
            </w:tcBorders>
          </w:tcPr>
          <w:p w14:paraId="7D39B469" w14:textId="77777777" w:rsidR="00292153" w:rsidRPr="001573BA" w:rsidRDefault="00292153" w:rsidP="00292153">
            <w:pPr>
              <w:spacing w:line="240" w:lineRule="exact"/>
              <w:ind w:left="-120" w:right="-100"/>
              <w:jc w:val="center"/>
              <w:rPr>
                <w:rFonts w:ascii="CordiaUPC" w:hAnsi="CordiaUPC" w:cs="CordiaUPC"/>
                <w:sz w:val="24"/>
                <w:szCs w:val="24"/>
                <w:lang w:val="en-US"/>
              </w:rPr>
            </w:pPr>
            <w:r w:rsidRPr="001573BA">
              <w:rPr>
                <w:rFonts w:ascii="CordiaUPC" w:hAnsi="CordiaUPC" w:cs="CordiaUPC"/>
                <w:sz w:val="24"/>
                <w:szCs w:val="24"/>
                <w:lang w:val="en-US"/>
              </w:rPr>
              <w:t>USD</w:t>
            </w:r>
            <w:r w:rsidRPr="001573BA">
              <w:rPr>
                <w:rFonts w:ascii="CordiaUPC" w:hAnsi="CordiaUPC" w:cs="CordiaUPC" w:hint="cs"/>
                <w:sz w:val="24"/>
                <w:szCs w:val="24"/>
                <w:cs/>
                <w:lang w:val="en-US" w:bidi="th-TH"/>
              </w:rPr>
              <w:t xml:space="preserve"> </w:t>
            </w: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p>
        </w:tc>
        <w:tc>
          <w:tcPr>
            <w:tcW w:w="854" w:type="pct"/>
            <w:tcBorders>
              <w:top w:val="nil"/>
              <w:left w:val="nil"/>
              <w:bottom w:val="nil"/>
              <w:right w:val="nil"/>
            </w:tcBorders>
          </w:tcPr>
          <w:p w14:paraId="29CB091F" w14:textId="77777777" w:rsidR="00292153" w:rsidRPr="001573BA" w:rsidRDefault="00292153" w:rsidP="00292153">
            <w:pPr>
              <w:spacing w:line="240" w:lineRule="exact"/>
              <w:ind w:left="-120" w:right="-100"/>
              <w:jc w:val="center"/>
              <w:rPr>
                <w:rFonts w:ascii="CordiaUPC" w:hAnsi="CordiaUPC" w:cs="CordiaUPC"/>
                <w:sz w:val="24"/>
                <w:szCs w:val="24"/>
                <w:lang w:val="en-US"/>
              </w:rPr>
            </w:pPr>
            <w:r w:rsidRPr="001573BA">
              <w:rPr>
                <w:rFonts w:ascii="CordiaUPC" w:hAnsi="CordiaUPC" w:cs="CordiaUPC" w:hint="cs"/>
                <w:sz w:val="24"/>
                <w:szCs w:val="24"/>
              </w:rPr>
              <w:t>4.90</w:t>
            </w:r>
          </w:p>
        </w:tc>
        <w:tc>
          <w:tcPr>
            <w:tcW w:w="489" w:type="pct"/>
            <w:tcBorders>
              <w:top w:val="nil"/>
              <w:left w:val="nil"/>
              <w:bottom w:val="nil"/>
              <w:right w:val="nil"/>
            </w:tcBorders>
          </w:tcPr>
          <w:p w14:paraId="6D29B02B" w14:textId="77777777" w:rsidR="00292153" w:rsidRPr="001573BA" w:rsidRDefault="00292153" w:rsidP="00292153">
            <w:pPr>
              <w:spacing w:line="240" w:lineRule="exact"/>
              <w:ind w:left="-109" w:right="-93"/>
              <w:jc w:val="center"/>
              <w:rPr>
                <w:rFonts w:ascii="CordiaUPC" w:hAnsi="CordiaUPC" w:cs="CordiaUPC"/>
                <w:spacing w:val="-6"/>
                <w:sz w:val="24"/>
                <w:szCs w:val="24"/>
                <w:lang w:val="en-US"/>
              </w:rPr>
            </w:pPr>
            <w:r w:rsidRPr="001573BA">
              <w:rPr>
                <w:rFonts w:ascii="CordiaUPC" w:hAnsi="CordiaUPC" w:cs="CordiaUPC" w:hint="cs"/>
                <w:spacing w:val="-6"/>
                <w:sz w:val="24"/>
                <w:szCs w:val="24"/>
              </w:rPr>
              <w:t>2024</w:t>
            </w:r>
            <w:r w:rsidRPr="001573BA">
              <w:rPr>
                <w:rFonts w:ascii="CordiaUPC" w:hAnsi="CordiaUPC" w:cs="CordiaUPC" w:hint="cs"/>
                <w:spacing w:val="-6"/>
                <w:sz w:val="24"/>
                <w:szCs w:val="24"/>
                <w:cs/>
                <w:lang w:bidi="th-TH"/>
              </w:rPr>
              <w:t xml:space="preserve"> </w:t>
            </w:r>
            <w:r w:rsidRPr="001573BA">
              <w:rPr>
                <w:rFonts w:ascii="CordiaUPC" w:hAnsi="CordiaUPC" w:cs="CordiaUPC" w:hint="cs"/>
                <w:sz w:val="20"/>
                <w:vertAlign w:val="superscript"/>
              </w:rPr>
              <w:t>(2)</w:t>
            </w:r>
          </w:p>
        </w:tc>
        <w:tc>
          <w:tcPr>
            <w:tcW w:w="374" w:type="pct"/>
            <w:tcBorders>
              <w:top w:val="nil"/>
              <w:left w:val="nil"/>
              <w:bottom w:val="nil"/>
              <w:right w:val="nil"/>
            </w:tcBorders>
          </w:tcPr>
          <w:p w14:paraId="73584D84" w14:textId="304422F1" w:rsidR="00292153" w:rsidRPr="001573BA" w:rsidRDefault="00292153" w:rsidP="00292153">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top w:val="nil"/>
              <w:left w:val="nil"/>
              <w:bottom w:val="nil"/>
              <w:right w:val="nil"/>
            </w:tcBorders>
          </w:tcPr>
          <w:p w14:paraId="1DA2B060" w14:textId="40FD34EB" w:rsidR="00292153" w:rsidRPr="001573BA" w:rsidRDefault="00292153" w:rsidP="00292153">
            <w:pPr>
              <w:tabs>
                <w:tab w:val="decimal" w:pos="458"/>
              </w:tabs>
              <w:spacing w:line="240" w:lineRule="exact"/>
              <w:ind w:left="-108" w:right="-114"/>
              <w:jc w:val="center"/>
              <w:rPr>
                <w:rFonts w:ascii="CordiaUPC" w:hAnsi="CordiaUPC" w:cs="CordiaUPC"/>
                <w:sz w:val="24"/>
                <w:szCs w:val="24"/>
                <w:lang w:val="en-US"/>
              </w:rPr>
            </w:pPr>
            <w:r w:rsidRPr="001573BA">
              <w:rPr>
                <w:rFonts w:ascii="CordiaUPC" w:hAnsi="CordiaUPC" w:cs="CordiaUPC"/>
                <w:sz w:val="24"/>
                <w:szCs w:val="24"/>
              </w:rPr>
              <w:t>-</w:t>
            </w:r>
          </w:p>
        </w:tc>
        <w:tc>
          <w:tcPr>
            <w:tcW w:w="373" w:type="pct"/>
            <w:tcBorders>
              <w:top w:val="nil"/>
              <w:left w:val="nil"/>
              <w:bottom w:val="nil"/>
              <w:right w:val="nil"/>
            </w:tcBorders>
          </w:tcPr>
          <w:p w14:paraId="05550A40" w14:textId="4CE3EC25" w:rsidR="00292153" w:rsidRPr="001573BA" w:rsidRDefault="00292153" w:rsidP="00292153">
            <w:pPr>
              <w:tabs>
                <w:tab w:val="decimal" w:pos="500"/>
              </w:tabs>
              <w:spacing w:line="240" w:lineRule="exact"/>
              <w:ind w:left="-119" w:right="-152"/>
              <w:rPr>
                <w:rFonts w:ascii="CordiaUPC" w:hAnsi="CordiaUPC" w:cs="CordiaUPC"/>
                <w:sz w:val="24"/>
                <w:szCs w:val="24"/>
                <w:rtl/>
                <w:cs/>
                <w:lang w:val="en-US"/>
              </w:rPr>
            </w:pPr>
            <w:r w:rsidRPr="001573BA">
              <w:rPr>
                <w:rFonts w:ascii="CordiaUPC" w:hAnsi="CordiaUPC" w:cs="CordiaUPC"/>
                <w:sz w:val="24"/>
                <w:szCs w:val="24"/>
              </w:rPr>
              <w:t>-</w:t>
            </w:r>
          </w:p>
        </w:tc>
        <w:tc>
          <w:tcPr>
            <w:tcW w:w="404" w:type="pct"/>
            <w:gridSpan w:val="2"/>
            <w:tcBorders>
              <w:top w:val="nil"/>
              <w:left w:val="nil"/>
              <w:bottom w:val="nil"/>
              <w:right w:val="nil"/>
            </w:tcBorders>
          </w:tcPr>
          <w:p w14:paraId="2A76F5A5" w14:textId="77777777" w:rsidR="00292153" w:rsidRPr="001573BA" w:rsidRDefault="00292153" w:rsidP="00292153">
            <w:pPr>
              <w:tabs>
                <w:tab w:val="decimal" w:pos="575"/>
              </w:tabs>
              <w:spacing w:line="240" w:lineRule="exact"/>
              <w:ind w:left="-110" w:right="-86"/>
              <w:rPr>
                <w:rFonts w:ascii="CordiaUPC" w:hAnsi="CordiaUPC" w:cs="CordiaUPC"/>
                <w:sz w:val="24"/>
                <w:szCs w:val="24"/>
              </w:rPr>
            </w:pPr>
            <w:r w:rsidRPr="001573BA">
              <w:rPr>
                <w:rFonts w:ascii="CordiaUPC" w:hAnsi="CordiaUPC" w:cs="CordiaUPC"/>
                <w:sz w:val="24"/>
                <w:szCs w:val="24"/>
              </w:rPr>
              <w:t>-</w:t>
            </w:r>
          </w:p>
        </w:tc>
        <w:tc>
          <w:tcPr>
            <w:tcW w:w="376" w:type="pct"/>
            <w:tcBorders>
              <w:top w:val="nil"/>
              <w:left w:val="nil"/>
              <w:bottom w:val="nil"/>
              <w:right w:val="nil"/>
            </w:tcBorders>
          </w:tcPr>
          <w:p w14:paraId="30BA7DDB" w14:textId="77777777" w:rsidR="00292153" w:rsidRPr="001573BA" w:rsidRDefault="00292153" w:rsidP="00292153">
            <w:pPr>
              <w:tabs>
                <w:tab w:val="decimal" w:pos="458"/>
              </w:tabs>
              <w:spacing w:line="240" w:lineRule="exact"/>
              <w:ind w:left="-108" w:right="-86"/>
              <w:jc w:val="center"/>
              <w:rPr>
                <w:rFonts w:ascii="CordiaUPC" w:hAnsi="CordiaUPC" w:cs="CordiaUPC"/>
                <w:sz w:val="24"/>
                <w:szCs w:val="24"/>
                <w:cs/>
                <w:lang w:bidi="th-TH"/>
              </w:rPr>
            </w:pPr>
            <w:r w:rsidRPr="001573BA">
              <w:rPr>
                <w:rFonts w:ascii="CordiaUPC" w:hAnsi="CordiaUPC" w:cs="CordiaUPC"/>
                <w:sz w:val="24"/>
                <w:szCs w:val="24"/>
              </w:rPr>
              <w:t>6,409</w:t>
            </w:r>
          </w:p>
        </w:tc>
        <w:tc>
          <w:tcPr>
            <w:tcW w:w="365" w:type="pct"/>
            <w:tcBorders>
              <w:top w:val="nil"/>
              <w:left w:val="nil"/>
              <w:bottom w:val="nil"/>
              <w:right w:val="nil"/>
            </w:tcBorders>
          </w:tcPr>
          <w:p w14:paraId="7D7AF5E6" w14:textId="77777777" w:rsidR="00292153" w:rsidRPr="001573BA" w:rsidRDefault="00292153" w:rsidP="00292153">
            <w:pPr>
              <w:tabs>
                <w:tab w:val="decimal" w:pos="488"/>
              </w:tabs>
              <w:spacing w:line="240" w:lineRule="exact"/>
              <w:ind w:left="-119" w:right="-152"/>
              <w:rPr>
                <w:rFonts w:ascii="CordiaUPC" w:hAnsi="CordiaUPC" w:cs="CordiaUPC"/>
                <w:sz w:val="24"/>
                <w:szCs w:val="24"/>
              </w:rPr>
            </w:pPr>
            <w:r w:rsidRPr="001573BA">
              <w:rPr>
                <w:rFonts w:ascii="CordiaUPC" w:hAnsi="CordiaUPC" w:cs="CordiaUPC"/>
                <w:sz w:val="24"/>
                <w:szCs w:val="24"/>
              </w:rPr>
              <w:t>6,409</w:t>
            </w:r>
          </w:p>
        </w:tc>
      </w:tr>
      <w:tr w:rsidR="003B18B0" w:rsidRPr="001573BA" w14:paraId="75B0D406" w14:textId="77777777" w:rsidTr="003321AA">
        <w:trPr>
          <w:trHeight w:val="272"/>
        </w:trPr>
        <w:tc>
          <w:tcPr>
            <w:tcW w:w="1018" w:type="pct"/>
            <w:tcBorders>
              <w:top w:val="nil"/>
              <w:left w:val="nil"/>
              <w:bottom w:val="nil"/>
              <w:right w:val="nil"/>
            </w:tcBorders>
          </w:tcPr>
          <w:p w14:paraId="1DAE858A" w14:textId="77777777" w:rsidR="00292153" w:rsidRPr="001573BA" w:rsidRDefault="00292153" w:rsidP="00292153">
            <w:pPr>
              <w:spacing w:line="240" w:lineRule="exact"/>
              <w:ind w:left="-9" w:right="-106" w:firstLine="18"/>
              <w:rPr>
                <w:rFonts w:ascii="CordiaUPC" w:hAnsi="CordiaUPC" w:cs="CordiaUPC"/>
                <w:sz w:val="24"/>
                <w:szCs w:val="24"/>
              </w:rPr>
            </w:pPr>
            <w:r w:rsidRPr="001573BA">
              <w:rPr>
                <w:rFonts w:ascii="CordiaUPC" w:hAnsi="CordiaUPC" w:cs="CordiaUPC" w:hint="cs"/>
                <w:sz w:val="24"/>
                <w:szCs w:val="24"/>
              </w:rPr>
              <w:t>Senior debentures</w:t>
            </w:r>
          </w:p>
        </w:tc>
        <w:tc>
          <w:tcPr>
            <w:tcW w:w="370" w:type="pct"/>
            <w:tcBorders>
              <w:top w:val="nil"/>
              <w:left w:val="nil"/>
              <w:bottom w:val="nil"/>
              <w:right w:val="nil"/>
            </w:tcBorders>
          </w:tcPr>
          <w:p w14:paraId="4B45AF03" w14:textId="484FE029" w:rsidR="00292153" w:rsidRPr="001573BA" w:rsidRDefault="00CB63F5" w:rsidP="00CB63F5">
            <w:pPr>
              <w:spacing w:line="240" w:lineRule="exact"/>
              <w:ind w:left="-120" w:right="-100"/>
              <w:rPr>
                <w:rFonts w:ascii="CordiaUPC" w:hAnsi="CordiaUPC" w:cs="CordiaUPC"/>
                <w:sz w:val="24"/>
                <w:szCs w:val="24"/>
                <w:cs/>
                <w:lang w:val="en-US"/>
              </w:rPr>
            </w:pPr>
            <w:r w:rsidRPr="001573BA">
              <w:rPr>
                <w:rFonts w:ascii="CordiaUPC" w:hAnsi="CordiaUPC" w:cs="CordiaUPC"/>
                <w:sz w:val="24"/>
                <w:szCs w:val="24"/>
                <w:lang w:val="en-US"/>
              </w:rPr>
              <w:t xml:space="preserve">   </w:t>
            </w:r>
            <w:r w:rsidR="00292153" w:rsidRPr="001573BA">
              <w:rPr>
                <w:rFonts w:ascii="CordiaUPC" w:hAnsi="CordiaUPC" w:cs="CordiaUPC"/>
                <w:sz w:val="24"/>
                <w:szCs w:val="24"/>
                <w:lang w:val="en-US"/>
              </w:rPr>
              <w:t>THB</w:t>
            </w:r>
          </w:p>
        </w:tc>
        <w:tc>
          <w:tcPr>
            <w:tcW w:w="854" w:type="pct"/>
            <w:tcBorders>
              <w:top w:val="nil"/>
              <w:left w:val="nil"/>
              <w:bottom w:val="nil"/>
              <w:right w:val="nil"/>
            </w:tcBorders>
          </w:tcPr>
          <w:p w14:paraId="4B57E28D" w14:textId="39700687" w:rsidR="00292153" w:rsidRPr="001573BA" w:rsidRDefault="00292153" w:rsidP="00292153">
            <w:pPr>
              <w:spacing w:line="240" w:lineRule="exact"/>
              <w:ind w:left="-120" w:right="-100"/>
              <w:jc w:val="center"/>
              <w:rPr>
                <w:rFonts w:ascii="CordiaUPC" w:hAnsi="CordiaUPC" w:cs="CordiaUPC"/>
                <w:sz w:val="24"/>
                <w:szCs w:val="24"/>
                <w:lang w:val="en-US" w:bidi="th-TH"/>
              </w:rPr>
            </w:pPr>
            <w:r w:rsidRPr="001573BA">
              <w:rPr>
                <w:rFonts w:ascii="CordiaUPC" w:hAnsi="CordiaUPC" w:cs="CordiaUPC" w:hint="cs"/>
                <w:sz w:val="24"/>
                <w:szCs w:val="24"/>
                <w:cs/>
              </w:rPr>
              <w:t>2</w:t>
            </w:r>
            <w:r w:rsidRPr="001573BA">
              <w:rPr>
                <w:rFonts w:ascii="CordiaUPC" w:hAnsi="CordiaUPC" w:cs="CordiaUPC"/>
                <w:sz w:val="24"/>
                <w:szCs w:val="24"/>
                <w:cs/>
              </w:rPr>
              <w:t>.</w:t>
            </w:r>
            <w:r w:rsidRPr="001573BA">
              <w:rPr>
                <w:rFonts w:ascii="CordiaUPC" w:hAnsi="CordiaUPC" w:cs="CordiaUPC" w:hint="cs"/>
                <w:sz w:val="24"/>
                <w:szCs w:val="24"/>
                <w:cs/>
              </w:rPr>
              <w:t>5</w:t>
            </w:r>
            <w:r w:rsidRPr="001573BA">
              <w:rPr>
                <w:rFonts w:ascii="CordiaUPC" w:hAnsi="CordiaUPC" w:cs="CordiaUPC"/>
                <w:sz w:val="24"/>
                <w:szCs w:val="24"/>
              </w:rPr>
              <w:t>5</w:t>
            </w:r>
          </w:p>
        </w:tc>
        <w:tc>
          <w:tcPr>
            <w:tcW w:w="489" w:type="pct"/>
            <w:tcBorders>
              <w:top w:val="nil"/>
              <w:left w:val="nil"/>
              <w:bottom w:val="nil"/>
              <w:right w:val="nil"/>
            </w:tcBorders>
          </w:tcPr>
          <w:p w14:paraId="059B1A9C" w14:textId="7C7ACF2C" w:rsidR="00292153" w:rsidRPr="001573BA" w:rsidRDefault="005128AD" w:rsidP="005128AD">
            <w:pPr>
              <w:tabs>
                <w:tab w:val="left" w:pos="169"/>
              </w:tabs>
              <w:spacing w:line="240" w:lineRule="exact"/>
              <w:ind w:left="-108" w:right="-93"/>
              <w:rPr>
                <w:rFonts w:ascii="CordiaUPC" w:hAnsi="CordiaUPC" w:cs="CordiaUPC"/>
                <w:sz w:val="24"/>
                <w:szCs w:val="24"/>
                <w:lang w:val="en-US"/>
              </w:rPr>
            </w:pPr>
            <w:r w:rsidRPr="001573BA">
              <w:rPr>
                <w:rFonts w:ascii="CordiaUPC" w:hAnsi="CordiaUPC" w:cs="CordiaUPC" w:hint="cs"/>
                <w:sz w:val="24"/>
                <w:szCs w:val="24"/>
                <w:cs/>
                <w:lang w:bidi="th-TH"/>
              </w:rPr>
              <w:t xml:space="preserve">     </w:t>
            </w:r>
            <w:r w:rsidR="00292153" w:rsidRPr="001573BA">
              <w:rPr>
                <w:rFonts w:ascii="CordiaUPC" w:hAnsi="CordiaUPC" w:cs="CordiaUPC"/>
                <w:sz w:val="24"/>
                <w:szCs w:val="24"/>
              </w:rPr>
              <w:t>2025</w:t>
            </w:r>
          </w:p>
        </w:tc>
        <w:tc>
          <w:tcPr>
            <w:tcW w:w="374" w:type="pct"/>
            <w:tcBorders>
              <w:top w:val="nil"/>
              <w:left w:val="nil"/>
              <w:bottom w:val="nil"/>
              <w:right w:val="nil"/>
            </w:tcBorders>
          </w:tcPr>
          <w:p w14:paraId="2A588EEA" w14:textId="5EE719F0" w:rsidR="00292153" w:rsidRPr="001573BA" w:rsidRDefault="00292153" w:rsidP="00292153">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4,000</w:t>
            </w:r>
          </w:p>
        </w:tc>
        <w:tc>
          <w:tcPr>
            <w:tcW w:w="376" w:type="pct"/>
            <w:tcBorders>
              <w:top w:val="nil"/>
              <w:left w:val="nil"/>
              <w:bottom w:val="nil"/>
              <w:right w:val="nil"/>
            </w:tcBorders>
          </w:tcPr>
          <w:p w14:paraId="226F8259" w14:textId="62DAE580" w:rsidR="00292153" w:rsidRPr="001573BA" w:rsidRDefault="00292153" w:rsidP="00292153">
            <w:pPr>
              <w:tabs>
                <w:tab w:val="decimal" w:pos="450"/>
              </w:tabs>
              <w:spacing w:line="240" w:lineRule="exact"/>
              <w:ind w:left="-108" w:right="-114"/>
              <w:jc w:val="center"/>
              <w:rPr>
                <w:rFonts w:ascii="CordiaUPC" w:hAnsi="CordiaUPC" w:cs="CordiaUPC"/>
                <w:sz w:val="24"/>
                <w:szCs w:val="24"/>
              </w:rPr>
            </w:pPr>
            <w:r w:rsidRPr="001573BA">
              <w:rPr>
                <w:rFonts w:ascii="CordiaUPC" w:hAnsi="CordiaUPC" w:cs="CordiaUPC"/>
                <w:sz w:val="24"/>
                <w:szCs w:val="24"/>
              </w:rPr>
              <w:t>-</w:t>
            </w:r>
          </w:p>
        </w:tc>
        <w:tc>
          <w:tcPr>
            <w:tcW w:w="373" w:type="pct"/>
            <w:tcBorders>
              <w:top w:val="nil"/>
              <w:left w:val="nil"/>
              <w:bottom w:val="nil"/>
              <w:right w:val="nil"/>
            </w:tcBorders>
          </w:tcPr>
          <w:p w14:paraId="2AE853EB" w14:textId="02A34D20" w:rsidR="00292153" w:rsidRPr="001573BA" w:rsidRDefault="00292153" w:rsidP="00292153">
            <w:pPr>
              <w:tabs>
                <w:tab w:val="decimal" w:pos="500"/>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4,000</w:t>
            </w:r>
          </w:p>
        </w:tc>
        <w:tc>
          <w:tcPr>
            <w:tcW w:w="404" w:type="pct"/>
            <w:gridSpan w:val="2"/>
            <w:tcBorders>
              <w:top w:val="nil"/>
              <w:left w:val="nil"/>
              <w:bottom w:val="nil"/>
              <w:right w:val="nil"/>
            </w:tcBorders>
          </w:tcPr>
          <w:p w14:paraId="2DE83211" w14:textId="77777777" w:rsidR="00292153" w:rsidRPr="001573BA" w:rsidRDefault="00292153" w:rsidP="00292153">
            <w:pPr>
              <w:tabs>
                <w:tab w:val="decimal" w:pos="575"/>
              </w:tabs>
              <w:spacing w:line="240" w:lineRule="exact"/>
              <w:ind w:left="-110" w:right="-86"/>
              <w:rPr>
                <w:rFonts w:ascii="CordiaUPC" w:hAnsi="CordiaUPC" w:cs="CordiaUPC"/>
                <w:sz w:val="24"/>
                <w:szCs w:val="24"/>
                <w:lang w:val="en-US"/>
              </w:rPr>
            </w:pPr>
            <w:r w:rsidRPr="001573BA">
              <w:rPr>
                <w:rFonts w:ascii="CordiaUPC" w:hAnsi="CordiaUPC" w:cs="CordiaUPC"/>
                <w:sz w:val="24"/>
                <w:szCs w:val="24"/>
              </w:rPr>
              <w:t>6,898</w:t>
            </w:r>
          </w:p>
        </w:tc>
        <w:tc>
          <w:tcPr>
            <w:tcW w:w="376" w:type="pct"/>
            <w:tcBorders>
              <w:top w:val="nil"/>
              <w:left w:val="nil"/>
              <w:bottom w:val="nil"/>
              <w:right w:val="nil"/>
            </w:tcBorders>
          </w:tcPr>
          <w:p w14:paraId="3FD58BE5" w14:textId="77777777" w:rsidR="00292153" w:rsidRPr="001573BA" w:rsidRDefault="00292153" w:rsidP="00292153">
            <w:pPr>
              <w:tabs>
                <w:tab w:val="decimal" w:pos="433"/>
              </w:tabs>
              <w:spacing w:line="240" w:lineRule="exact"/>
              <w:ind w:left="-108" w:right="-86"/>
              <w:jc w:val="center"/>
              <w:rPr>
                <w:rFonts w:ascii="CordiaUPC" w:hAnsi="CordiaUPC" w:cs="CordiaUPC"/>
                <w:sz w:val="24"/>
                <w:szCs w:val="24"/>
                <w:lang w:val="en-US"/>
              </w:rPr>
            </w:pPr>
            <w:r w:rsidRPr="001573BA">
              <w:rPr>
                <w:rFonts w:ascii="CordiaUPC" w:hAnsi="CordiaUPC" w:cs="CordiaUPC" w:hint="cs"/>
                <w:sz w:val="24"/>
                <w:szCs w:val="24"/>
                <w:cs/>
              </w:rPr>
              <w:t>-</w:t>
            </w:r>
          </w:p>
        </w:tc>
        <w:tc>
          <w:tcPr>
            <w:tcW w:w="365" w:type="pct"/>
            <w:tcBorders>
              <w:top w:val="nil"/>
              <w:left w:val="nil"/>
              <w:bottom w:val="nil"/>
              <w:right w:val="nil"/>
            </w:tcBorders>
          </w:tcPr>
          <w:p w14:paraId="7E64A23C" w14:textId="77777777" w:rsidR="00292153" w:rsidRPr="001573BA" w:rsidRDefault="00292153" w:rsidP="00292153">
            <w:pPr>
              <w:tabs>
                <w:tab w:val="decimal" w:pos="488"/>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6,898</w:t>
            </w:r>
          </w:p>
        </w:tc>
      </w:tr>
      <w:tr w:rsidR="003B18B0" w:rsidRPr="001573BA" w14:paraId="0A79B3B2" w14:textId="77777777" w:rsidTr="003321AA">
        <w:tc>
          <w:tcPr>
            <w:tcW w:w="1018" w:type="pct"/>
            <w:tcBorders>
              <w:top w:val="nil"/>
              <w:left w:val="nil"/>
              <w:bottom w:val="nil"/>
              <w:right w:val="nil"/>
            </w:tcBorders>
          </w:tcPr>
          <w:p w14:paraId="1BC2F0AE" w14:textId="77777777" w:rsidR="00292153" w:rsidRPr="001573BA" w:rsidRDefault="00292153" w:rsidP="00292153">
            <w:pPr>
              <w:spacing w:line="240" w:lineRule="exact"/>
              <w:ind w:left="-9" w:right="-106" w:firstLine="18"/>
              <w:rPr>
                <w:rFonts w:ascii="CordiaUPC" w:hAnsi="CordiaUPC" w:cs="CordiaUPC"/>
                <w:sz w:val="24"/>
                <w:szCs w:val="24"/>
                <w:lang w:val="en-US"/>
              </w:rPr>
            </w:pPr>
            <w:r w:rsidRPr="001573BA">
              <w:rPr>
                <w:rFonts w:ascii="CordiaUPC" w:hAnsi="CordiaUPC" w:cs="CordiaUPC" w:hint="cs"/>
                <w:sz w:val="24"/>
                <w:szCs w:val="24"/>
              </w:rPr>
              <w:t>Senior debentures</w:t>
            </w:r>
          </w:p>
        </w:tc>
        <w:tc>
          <w:tcPr>
            <w:tcW w:w="370" w:type="pct"/>
            <w:tcBorders>
              <w:top w:val="nil"/>
              <w:left w:val="nil"/>
              <w:bottom w:val="nil"/>
              <w:right w:val="nil"/>
            </w:tcBorders>
          </w:tcPr>
          <w:p w14:paraId="2097F87D" w14:textId="77777777" w:rsidR="00292153" w:rsidRPr="001573BA" w:rsidRDefault="00292153" w:rsidP="00292153">
            <w:pPr>
              <w:spacing w:line="240" w:lineRule="exact"/>
              <w:ind w:left="-120" w:right="-100"/>
              <w:jc w:val="center"/>
              <w:rPr>
                <w:rFonts w:ascii="CordiaUPC" w:hAnsi="CordiaUPC" w:cs="CordiaUPC"/>
                <w:sz w:val="24"/>
                <w:szCs w:val="24"/>
                <w:lang w:val="en-US"/>
              </w:rPr>
            </w:pPr>
            <w:r w:rsidRPr="001573BA">
              <w:rPr>
                <w:rFonts w:ascii="CordiaUPC" w:hAnsi="CordiaUPC" w:cs="CordiaUPC"/>
                <w:sz w:val="24"/>
                <w:szCs w:val="24"/>
                <w:lang w:val="en-US"/>
              </w:rPr>
              <w:t>USD</w:t>
            </w:r>
            <w:r w:rsidRPr="001573BA">
              <w:rPr>
                <w:rFonts w:ascii="CordiaUPC" w:hAnsi="CordiaUPC" w:cs="CordiaUPC" w:hint="cs"/>
                <w:sz w:val="24"/>
                <w:szCs w:val="24"/>
                <w:cs/>
                <w:lang w:val="en-US" w:bidi="th-TH"/>
              </w:rPr>
              <w:t xml:space="preserve"> </w:t>
            </w: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p>
        </w:tc>
        <w:tc>
          <w:tcPr>
            <w:tcW w:w="854" w:type="pct"/>
            <w:tcBorders>
              <w:top w:val="nil"/>
              <w:left w:val="nil"/>
              <w:bottom w:val="nil"/>
              <w:right w:val="nil"/>
            </w:tcBorders>
          </w:tcPr>
          <w:p w14:paraId="7273E2FA" w14:textId="77777777" w:rsidR="00F821B4" w:rsidRPr="001573BA" w:rsidRDefault="00292153" w:rsidP="00292153">
            <w:pPr>
              <w:spacing w:line="240" w:lineRule="exact"/>
              <w:ind w:left="-120" w:right="-100"/>
              <w:jc w:val="center"/>
              <w:rPr>
                <w:rFonts w:ascii="CordiaUPC" w:hAnsi="CordiaUPC" w:cs="CordiaUPC"/>
                <w:sz w:val="24"/>
                <w:szCs w:val="24"/>
                <w:lang w:val="en-US" w:bidi="th-TH"/>
              </w:rPr>
            </w:pPr>
            <w:r w:rsidRPr="001573BA">
              <w:rPr>
                <w:rFonts w:ascii="CordiaUPC" w:hAnsi="CordiaUPC" w:cs="CordiaUPC"/>
                <w:sz w:val="24"/>
                <w:szCs w:val="24"/>
              </w:rPr>
              <w:t xml:space="preserve">6mSOFR+1.47826 </w:t>
            </w:r>
          </w:p>
          <w:p w14:paraId="01248C82" w14:textId="3EF25A02" w:rsidR="00292153" w:rsidRPr="001573BA" w:rsidRDefault="00292153" w:rsidP="00292153">
            <w:pPr>
              <w:spacing w:line="240" w:lineRule="exact"/>
              <w:ind w:left="-120" w:right="-100"/>
              <w:jc w:val="center"/>
              <w:rPr>
                <w:rFonts w:ascii="CordiaUPC" w:hAnsi="CordiaUPC" w:cs="CordiaUPC"/>
                <w:sz w:val="24"/>
                <w:szCs w:val="24"/>
                <w:cs/>
              </w:rPr>
            </w:pPr>
            <w:r w:rsidRPr="001573BA">
              <w:rPr>
                <w:rFonts w:ascii="CordiaUPC" w:hAnsi="CordiaUPC" w:cs="CordiaUPC"/>
                <w:sz w:val="24"/>
                <w:szCs w:val="24"/>
                <w:lang w:val="en-US" w:bidi="th-TH"/>
              </w:rPr>
              <w:t>and</w:t>
            </w:r>
            <w:r w:rsidRPr="001573BA">
              <w:rPr>
                <w:rFonts w:ascii="CordiaUPC" w:hAnsi="CordiaUPC" w:cs="CordiaUPC"/>
                <w:sz w:val="24"/>
                <w:szCs w:val="24"/>
              </w:rPr>
              <w:t xml:space="preserve"> 6mSOFR+1.15</w:t>
            </w:r>
          </w:p>
        </w:tc>
        <w:tc>
          <w:tcPr>
            <w:tcW w:w="489" w:type="pct"/>
            <w:tcBorders>
              <w:top w:val="nil"/>
              <w:left w:val="nil"/>
              <w:bottom w:val="nil"/>
              <w:right w:val="nil"/>
            </w:tcBorders>
          </w:tcPr>
          <w:p w14:paraId="722F1A6F" w14:textId="77777777" w:rsidR="00292153" w:rsidRPr="001573BA" w:rsidRDefault="00292153" w:rsidP="00292153">
            <w:pPr>
              <w:spacing w:line="240" w:lineRule="exact"/>
              <w:ind w:left="-108" w:right="-93"/>
              <w:jc w:val="center"/>
              <w:rPr>
                <w:rFonts w:ascii="CordiaUPC" w:hAnsi="CordiaUPC" w:cs="CordiaUPC"/>
                <w:spacing w:val="-6"/>
                <w:sz w:val="24"/>
                <w:szCs w:val="24"/>
                <w:lang w:val="en-US"/>
              </w:rPr>
            </w:pPr>
            <w:r w:rsidRPr="001573BA">
              <w:rPr>
                <w:rFonts w:ascii="CordiaUPC" w:hAnsi="CordiaUPC" w:cs="CordiaUPC" w:hint="cs"/>
                <w:spacing w:val="-6"/>
                <w:sz w:val="24"/>
                <w:szCs w:val="24"/>
              </w:rPr>
              <w:t>202</w:t>
            </w:r>
            <w:r w:rsidRPr="001573BA">
              <w:rPr>
                <w:rFonts w:ascii="CordiaUPC" w:hAnsi="CordiaUPC" w:cs="CordiaUPC" w:hint="cs"/>
                <w:spacing w:val="-6"/>
                <w:sz w:val="24"/>
                <w:szCs w:val="24"/>
                <w:cs/>
                <w:lang w:bidi="th-TH"/>
              </w:rPr>
              <w:t>5</w:t>
            </w:r>
            <w:r w:rsidRPr="001573BA">
              <w:rPr>
                <w:rFonts w:ascii="CordiaUPC" w:hAnsi="CordiaUPC" w:cs="CordiaUPC" w:hint="cs"/>
                <w:spacing w:val="-6"/>
                <w:sz w:val="24"/>
                <w:szCs w:val="24"/>
              </w:rPr>
              <w:t xml:space="preserve"> - 202</w:t>
            </w:r>
            <w:r w:rsidRPr="001573BA">
              <w:rPr>
                <w:rFonts w:ascii="CordiaUPC" w:hAnsi="CordiaUPC" w:cs="CordiaUPC"/>
                <w:spacing w:val="-6"/>
                <w:sz w:val="24"/>
                <w:szCs w:val="24"/>
              </w:rPr>
              <w:t>7</w:t>
            </w:r>
          </w:p>
        </w:tc>
        <w:tc>
          <w:tcPr>
            <w:tcW w:w="374" w:type="pct"/>
            <w:tcBorders>
              <w:top w:val="nil"/>
              <w:left w:val="nil"/>
              <w:bottom w:val="nil"/>
              <w:right w:val="nil"/>
            </w:tcBorders>
          </w:tcPr>
          <w:p w14:paraId="141611E9" w14:textId="4DD26E22" w:rsidR="00292153" w:rsidRPr="001573BA" w:rsidRDefault="00292153" w:rsidP="00292153">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top w:val="nil"/>
              <w:left w:val="nil"/>
              <w:bottom w:val="nil"/>
              <w:right w:val="nil"/>
            </w:tcBorders>
          </w:tcPr>
          <w:p w14:paraId="2DB9C0C8" w14:textId="1CD80053" w:rsidR="00292153" w:rsidRPr="001573BA" w:rsidRDefault="00292153" w:rsidP="00292153">
            <w:pPr>
              <w:tabs>
                <w:tab w:val="decimal" w:pos="458"/>
              </w:tabs>
              <w:spacing w:line="240" w:lineRule="exact"/>
              <w:ind w:left="-108" w:right="-114"/>
              <w:jc w:val="center"/>
              <w:rPr>
                <w:rFonts w:ascii="CordiaUPC" w:hAnsi="CordiaUPC" w:cs="CordiaUPC"/>
                <w:sz w:val="24"/>
                <w:szCs w:val="24"/>
              </w:rPr>
            </w:pPr>
            <w:r w:rsidRPr="001573BA">
              <w:rPr>
                <w:rFonts w:ascii="CordiaUPC" w:hAnsi="CordiaUPC" w:cs="CordiaUPC"/>
                <w:sz w:val="24"/>
                <w:szCs w:val="24"/>
              </w:rPr>
              <w:t>10,196</w:t>
            </w:r>
          </w:p>
        </w:tc>
        <w:tc>
          <w:tcPr>
            <w:tcW w:w="373" w:type="pct"/>
            <w:tcBorders>
              <w:top w:val="nil"/>
              <w:left w:val="nil"/>
              <w:bottom w:val="nil"/>
              <w:right w:val="nil"/>
            </w:tcBorders>
          </w:tcPr>
          <w:p w14:paraId="4A2587C8" w14:textId="25911ED6" w:rsidR="00292153" w:rsidRPr="001573BA" w:rsidRDefault="00292153" w:rsidP="00292153">
            <w:pPr>
              <w:tabs>
                <w:tab w:val="decimal" w:pos="500"/>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10,196</w:t>
            </w:r>
          </w:p>
        </w:tc>
        <w:tc>
          <w:tcPr>
            <w:tcW w:w="404" w:type="pct"/>
            <w:gridSpan w:val="2"/>
            <w:tcBorders>
              <w:top w:val="nil"/>
              <w:left w:val="nil"/>
              <w:bottom w:val="nil"/>
              <w:right w:val="nil"/>
            </w:tcBorders>
          </w:tcPr>
          <w:p w14:paraId="1CD6D64E" w14:textId="77777777" w:rsidR="00292153" w:rsidRPr="001573BA" w:rsidRDefault="00292153" w:rsidP="00292153">
            <w:pPr>
              <w:tabs>
                <w:tab w:val="decimal" w:pos="575"/>
              </w:tabs>
              <w:spacing w:line="240" w:lineRule="exact"/>
              <w:ind w:left="-110" w:right="-86"/>
              <w:rPr>
                <w:rFonts w:ascii="CordiaUPC" w:hAnsi="CordiaUPC" w:cs="CordiaUPC"/>
                <w:sz w:val="24"/>
                <w:szCs w:val="24"/>
              </w:rPr>
            </w:pPr>
            <w:r w:rsidRPr="001573BA">
              <w:rPr>
                <w:rFonts w:ascii="CordiaUPC" w:hAnsi="CordiaUPC" w:cs="CordiaUPC" w:hint="cs"/>
                <w:sz w:val="24"/>
                <w:szCs w:val="24"/>
                <w:cs/>
              </w:rPr>
              <w:t>-</w:t>
            </w:r>
          </w:p>
        </w:tc>
        <w:tc>
          <w:tcPr>
            <w:tcW w:w="376" w:type="pct"/>
            <w:tcBorders>
              <w:top w:val="nil"/>
              <w:left w:val="nil"/>
              <w:bottom w:val="nil"/>
              <w:right w:val="nil"/>
            </w:tcBorders>
          </w:tcPr>
          <w:p w14:paraId="78E82F38" w14:textId="77777777" w:rsidR="00292153" w:rsidRPr="001573BA" w:rsidRDefault="00292153" w:rsidP="00292153">
            <w:pPr>
              <w:tabs>
                <w:tab w:val="decimal" w:pos="433"/>
              </w:tabs>
              <w:spacing w:line="240" w:lineRule="exact"/>
              <w:ind w:left="-108" w:right="-86"/>
              <w:jc w:val="center"/>
              <w:rPr>
                <w:rFonts w:ascii="CordiaUPC" w:hAnsi="CordiaUPC" w:cs="CordiaUPC"/>
                <w:sz w:val="24"/>
                <w:szCs w:val="24"/>
              </w:rPr>
            </w:pPr>
            <w:r w:rsidRPr="001573BA">
              <w:rPr>
                <w:rFonts w:ascii="CordiaUPC" w:hAnsi="CordiaUPC" w:cs="CordiaUPC"/>
                <w:sz w:val="24"/>
                <w:szCs w:val="24"/>
              </w:rPr>
              <w:t>10,267</w:t>
            </w:r>
          </w:p>
        </w:tc>
        <w:tc>
          <w:tcPr>
            <w:tcW w:w="365" w:type="pct"/>
            <w:tcBorders>
              <w:top w:val="nil"/>
              <w:left w:val="nil"/>
              <w:bottom w:val="nil"/>
              <w:right w:val="nil"/>
            </w:tcBorders>
          </w:tcPr>
          <w:p w14:paraId="7E688315" w14:textId="77777777" w:rsidR="00292153" w:rsidRPr="001573BA" w:rsidRDefault="00292153" w:rsidP="00292153">
            <w:pPr>
              <w:tabs>
                <w:tab w:val="decimal" w:pos="488"/>
              </w:tabs>
              <w:spacing w:line="240" w:lineRule="exact"/>
              <w:ind w:left="-119" w:right="-152"/>
              <w:rPr>
                <w:rFonts w:ascii="CordiaUPC" w:hAnsi="CordiaUPC" w:cs="CordiaUPC"/>
                <w:sz w:val="24"/>
                <w:szCs w:val="24"/>
              </w:rPr>
            </w:pPr>
            <w:r w:rsidRPr="001573BA">
              <w:rPr>
                <w:rFonts w:ascii="CordiaUPC" w:hAnsi="CordiaUPC" w:cs="CordiaUPC"/>
                <w:sz w:val="24"/>
                <w:szCs w:val="24"/>
              </w:rPr>
              <w:t>10,267</w:t>
            </w:r>
          </w:p>
        </w:tc>
      </w:tr>
      <w:tr w:rsidR="003B18B0" w:rsidRPr="001573BA" w14:paraId="606A081D" w14:textId="77777777" w:rsidTr="003321AA">
        <w:tc>
          <w:tcPr>
            <w:tcW w:w="1018" w:type="pct"/>
            <w:tcBorders>
              <w:top w:val="nil"/>
              <w:left w:val="nil"/>
              <w:bottom w:val="nil"/>
              <w:right w:val="nil"/>
            </w:tcBorders>
          </w:tcPr>
          <w:p w14:paraId="79EF58E6" w14:textId="77777777" w:rsidR="00292153" w:rsidRPr="001573BA" w:rsidRDefault="00292153" w:rsidP="00292153">
            <w:pPr>
              <w:spacing w:line="240" w:lineRule="exact"/>
              <w:ind w:left="-9" w:right="-106" w:firstLine="18"/>
              <w:rPr>
                <w:rFonts w:ascii="CordiaUPC" w:hAnsi="CordiaUPC" w:cs="CordiaUPC"/>
                <w:sz w:val="24"/>
                <w:szCs w:val="24"/>
                <w:lang w:val="en-US"/>
              </w:rPr>
            </w:pPr>
            <w:r w:rsidRPr="001573BA">
              <w:rPr>
                <w:rFonts w:ascii="CordiaUPC" w:hAnsi="CordiaUPC" w:cs="CordiaUPC" w:hint="cs"/>
                <w:sz w:val="24"/>
                <w:szCs w:val="24"/>
              </w:rPr>
              <w:t>Senior debentures</w:t>
            </w:r>
          </w:p>
        </w:tc>
        <w:tc>
          <w:tcPr>
            <w:tcW w:w="370" w:type="pct"/>
            <w:tcBorders>
              <w:top w:val="nil"/>
              <w:left w:val="nil"/>
              <w:bottom w:val="nil"/>
              <w:right w:val="nil"/>
            </w:tcBorders>
          </w:tcPr>
          <w:p w14:paraId="6E327A52" w14:textId="77777777" w:rsidR="00292153" w:rsidRPr="001573BA" w:rsidRDefault="00292153" w:rsidP="00292153">
            <w:pPr>
              <w:spacing w:line="240" w:lineRule="exact"/>
              <w:ind w:left="-120" w:right="-100"/>
              <w:jc w:val="center"/>
              <w:rPr>
                <w:rFonts w:ascii="CordiaUPC" w:hAnsi="CordiaUPC" w:cs="CordiaUPC"/>
                <w:sz w:val="24"/>
                <w:szCs w:val="24"/>
                <w:lang w:val="en-US"/>
              </w:rPr>
            </w:pPr>
            <w:r w:rsidRPr="001573BA">
              <w:rPr>
                <w:rFonts w:ascii="CordiaUPC" w:hAnsi="CordiaUPC" w:cs="CordiaUPC"/>
                <w:sz w:val="24"/>
                <w:szCs w:val="24"/>
                <w:lang w:val="en-US"/>
              </w:rPr>
              <w:t>EUR</w:t>
            </w:r>
            <w:r w:rsidRPr="001573BA">
              <w:rPr>
                <w:rFonts w:ascii="CordiaUPC" w:hAnsi="CordiaUPC" w:cs="CordiaUPC" w:hint="cs"/>
                <w:sz w:val="24"/>
                <w:szCs w:val="24"/>
                <w:cs/>
                <w:lang w:val="en-US" w:bidi="th-TH"/>
              </w:rPr>
              <w:t xml:space="preserve"> </w:t>
            </w: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p>
        </w:tc>
        <w:tc>
          <w:tcPr>
            <w:tcW w:w="854" w:type="pct"/>
            <w:tcBorders>
              <w:top w:val="nil"/>
              <w:left w:val="nil"/>
              <w:bottom w:val="nil"/>
              <w:right w:val="nil"/>
            </w:tcBorders>
          </w:tcPr>
          <w:p w14:paraId="218B84EA" w14:textId="77777777" w:rsidR="00292153" w:rsidRPr="001573BA" w:rsidRDefault="00292153" w:rsidP="00292153">
            <w:pPr>
              <w:spacing w:line="240" w:lineRule="exact"/>
              <w:ind w:left="-120" w:right="-100"/>
              <w:jc w:val="center"/>
              <w:rPr>
                <w:rFonts w:ascii="CordiaUPC" w:hAnsi="CordiaUPC" w:cs="CordiaUPC"/>
                <w:sz w:val="24"/>
                <w:szCs w:val="24"/>
              </w:rPr>
            </w:pPr>
            <w:r w:rsidRPr="001573BA">
              <w:rPr>
                <w:rFonts w:ascii="CordiaUPC" w:hAnsi="CordiaUPC" w:cs="CordiaUPC"/>
                <w:sz w:val="24"/>
                <w:szCs w:val="24"/>
              </w:rPr>
              <w:t>0.85</w:t>
            </w:r>
          </w:p>
        </w:tc>
        <w:tc>
          <w:tcPr>
            <w:tcW w:w="489" w:type="pct"/>
            <w:tcBorders>
              <w:top w:val="nil"/>
              <w:left w:val="nil"/>
              <w:bottom w:val="nil"/>
              <w:right w:val="nil"/>
            </w:tcBorders>
            <w:vAlign w:val="bottom"/>
          </w:tcPr>
          <w:p w14:paraId="0076D8DB" w14:textId="71C42E85" w:rsidR="00292153" w:rsidRPr="001573BA" w:rsidRDefault="005128AD" w:rsidP="005128AD">
            <w:pPr>
              <w:tabs>
                <w:tab w:val="left" w:pos="169"/>
              </w:tabs>
              <w:spacing w:line="240" w:lineRule="exact"/>
              <w:ind w:left="-108" w:right="-93"/>
              <w:rPr>
                <w:rFonts w:ascii="CordiaUPC" w:hAnsi="CordiaUPC" w:cs="CordiaUPC"/>
                <w:sz w:val="24"/>
                <w:szCs w:val="24"/>
                <w:lang w:bidi="th-TH"/>
              </w:rPr>
            </w:pPr>
            <w:r w:rsidRPr="001573BA">
              <w:rPr>
                <w:rFonts w:ascii="CordiaUPC" w:hAnsi="CordiaUPC" w:cs="CordiaUPC" w:hint="cs"/>
                <w:sz w:val="24"/>
                <w:szCs w:val="24"/>
                <w:cs/>
                <w:lang w:bidi="th-TH"/>
              </w:rPr>
              <w:t xml:space="preserve">     </w:t>
            </w:r>
            <w:r w:rsidR="00292153" w:rsidRPr="001573BA">
              <w:rPr>
                <w:rFonts w:ascii="CordiaUPC" w:hAnsi="CordiaUPC" w:cs="CordiaUPC" w:hint="cs"/>
                <w:sz w:val="24"/>
                <w:szCs w:val="24"/>
                <w:cs/>
                <w:lang w:bidi="th-TH"/>
              </w:rPr>
              <w:t>2024</w:t>
            </w:r>
          </w:p>
        </w:tc>
        <w:tc>
          <w:tcPr>
            <w:tcW w:w="374" w:type="pct"/>
            <w:tcBorders>
              <w:top w:val="nil"/>
              <w:left w:val="nil"/>
              <w:bottom w:val="nil"/>
              <w:right w:val="nil"/>
            </w:tcBorders>
          </w:tcPr>
          <w:p w14:paraId="6A6A06D9" w14:textId="4B58B170" w:rsidR="00292153" w:rsidRPr="001573BA" w:rsidRDefault="00292153" w:rsidP="00292153">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top w:val="nil"/>
              <w:left w:val="nil"/>
              <w:bottom w:val="nil"/>
              <w:right w:val="nil"/>
            </w:tcBorders>
          </w:tcPr>
          <w:p w14:paraId="0095A301" w14:textId="249BEA49" w:rsidR="00292153" w:rsidRPr="001573BA" w:rsidRDefault="00292153" w:rsidP="00292153">
            <w:pPr>
              <w:tabs>
                <w:tab w:val="decimal" w:pos="458"/>
              </w:tabs>
              <w:spacing w:line="240" w:lineRule="exact"/>
              <w:ind w:left="-108" w:right="-114"/>
              <w:jc w:val="center"/>
              <w:rPr>
                <w:rFonts w:ascii="CordiaUPC" w:hAnsi="CordiaUPC" w:cs="CordiaUPC"/>
                <w:sz w:val="24"/>
                <w:szCs w:val="24"/>
                <w:lang w:bidi="th-TH"/>
              </w:rPr>
            </w:pPr>
            <w:r w:rsidRPr="001573BA">
              <w:rPr>
                <w:rFonts w:ascii="CordiaUPC" w:hAnsi="CordiaUPC" w:cs="CordiaUPC"/>
                <w:sz w:val="24"/>
                <w:szCs w:val="24"/>
              </w:rPr>
              <w:t>-</w:t>
            </w:r>
          </w:p>
        </w:tc>
        <w:tc>
          <w:tcPr>
            <w:tcW w:w="373" w:type="pct"/>
            <w:tcBorders>
              <w:top w:val="nil"/>
              <w:left w:val="nil"/>
              <w:bottom w:val="nil"/>
              <w:right w:val="nil"/>
            </w:tcBorders>
          </w:tcPr>
          <w:p w14:paraId="079B1916" w14:textId="0C77A8C5" w:rsidR="00292153" w:rsidRPr="001573BA" w:rsidRDefault="00292153" w:rsidP="00292153">
            <w:pPr>
              <w:tabs>
                <w:tab w:val="decimal" w:pos="500"/>
              </w:tabs>
              <w:spacing w:line="240" w:lineRule="exact"/>
              <w:ind w:left="-119" w:right="-152"/>
              <w:rPr>
                <w:rFonts w:ascii="CordiaUPC" w:hAnsi="CordiaUPC" w:cs="CordiaUPC"/>
                <w:sz w:val="24"/>
                <w:szCs w:val="24"/>
                <w:lang w:val="en-US" w:bidi="th-TH"/>
              </w:rPr>
            </w:pPr>
            <w:r w:rsidRPr="001573BA">
              <w:rPr>
                <w:rFonts w:ascii="CordiaUPC" w:hAnsi="CordiaUPC" w:cs="CordiaUPC"/>
                <w:sz w:val="24"/>
                <w:szCs w:val="24"/>
              </w:rPr>
              <w:t>-</w:t>
            </w:r>
          </w:p>
        </w:tc>
        <w:tc>
          <w:tcPr>
            <w:tcW w:w="404" w:type="pct"/>
            <w:gridSpan w:val="2"/>
            <w:tcBorders>
              <w:top w:val="nil"/>
              <w:left w:val="nil"/>
              <w:bottom w:val="nil"/>
              <w:right w:val="nil"/>
            </w:tcBorders>
          </w:tcPr>
          <w:p w14:paraId="641E0B8D" w14:textId="77777777" w:rsidR="00292153" w:rsidRPr="001573BA" w:rsidRDefault="00292153" w:rsidP="00292153">
            <w:pPr>
              <w:tabs>
                <w:tab w:val="decimal" w:pos="575"/>
              </w:tabs>
              <w:spacing w:line="240" w:lineRule="exact"/>
              <w:ind w:left="-110" w:right="-86"/>
              <w:rPr>
                <w:rFonts w:ascii="CordiaUPC" w:hAnsi="CordiaUPC" w:cs="CordiaUPC"/>
                <w:sz w:val="24"/>
                <w:szCs w:val="24"/>
              </w:rPr>
            </w:pPr>
            <w:r w:rsidRPr="001573BA">
              <w:rPr>
                <w:rFonts w:ascii="CordiaUPC" w:hAnsi="CordiaUPC" w:cs="CordiaUPC" w:hint="cs"/>
                <w:sz w:val="24"/>
                <w:szCs w:val="24"/>
                <w:cs/>
              </w:rPr>
              <w:t>-</w:t>
            </w:r>
          </w:p>
        </w:tc>
        <w:tc>
          <w:tcPr>
            <w:tcW w:w="376" w:type="pct"/>
            <w:tcBorders>
              <w:top w:val="nil"/>
              <w:left w:val="nil"/>
              <w:bottom w:val="nil"/>
              <w:right w:val="nil"/>
            </w:tcBorders>
          </w:tcPr>
          <w:p w14:paraId="6FAE0C27" w14:textId="77777777" w:rsidR="00292153" w:rsidRPr="001573BA" w:rsidRDefault="00292153" w:rsidP="00292153">
            <w:pPr>
              <w:tabs>
                <w:tab w:val="decimal" w:pos="433"/>
              </w:tabs>
              <w:spacing w:line="240" w:lineRule="exact"/>
              <w:ind w:left="-108" w:right="-86"/>
              <w:jc w:val="center"/>
              <w:rPr>
                <w:rFonts w:ascii="CordiaUPC" w:hAnsi="CordiaUPC" w:cs="CordiaUPC"/>
                <w:sz w:val="24"/>
                <w:szCs w:val="24"/>
              </w:rPr>
            </w:pPr>
            <w:r w:rsidRPr="001573BA">
              <w:rPr>
                <w:rFonts w:ascii="CordiaUPC" w:hAnsi="CordiaUPC" w:cs="CordiaUPC"/>
                <w:sz w:val="24"/>
                <w:szCs w:val="24"/>
              </w:rPr>
              <w:t>5,895</w:t>
            </w:r>
          </w:p>
        </w:tc>
        <w:tc>
          <w:tcPr>
            <w:tcW w:w="365" w:type="pct"/>
            <w:tcBorders>
              <w:top w:val="nil"/>
              <w:left w:val="nil"/>
              <w:bottom w:val="nil"/>
              <w:right w:val="nil"/>
            </w:tcBorders>
          </w:tcPr>
          <w:p w14:paraId="03153A4B" w14:textId="77777777" w:rsidR="00292153" w:rsidRPr="001573BA" w:rsidRDefault="00292153" w:rsidP="00292153">
            <w:pPr>
              <w:tabs>
                <w:tab w:val="decimal" w:pos="488"/>
              </w:tabs>
              <w:spacing w:line="240" w:lineRule="exact"/>
              <w:ind w:left="-119" w:right="-152"/>
              <w:rPr>
                <w:rFonts w:ascii="CordiaUPC" w:hAnsi="CordiaUPC" w:cs="CordiaUPC"/>
                <w:sz w:val="24"/>
                <w:szCs w:val="24"/>
              </w:rPr>
            </w:pPr>
            <w:r w:rsidRPr="001573BA">
              <w:rPr>
                <w:rFonts w:ascii="CordiaUPC" w:hAnsi="CordiaUPC" w:cs="CordiaUPC"/>
                <w:sz w:val="24"/>
                <w:szCs w:val="24"/>
              </w:rPr>
              <w:t>5,895</w:t>
            </w:r>
          </w:p>
        </w:tc>
      </w:tr>
      <w:tr w:rsidR="003B18B0" w:rsidRPr="001573BA" w14:paraId="4CC2F16B" w14:textId="77777777" w:rsidTr="003321AA">
        <w:tc>
          <w:tcPr>
            <w:tcW w:w="1018" w:type="pct"/>
            <w:tcBorders>
              <w:top w:val="nil"/>
              <w:left w:val="nil"/>
              <w:bottom w:val="nil"/>
              <w:right w:val="nil"/>
            </w:tcBorders>
          </w:tcPr>
          <w:p w14:paraId="5EC63B91" w14:textId="77777777" w:rsidR="00292153" w:rsidRPr="001573BA" w:rsidRDefault="00292153" w:rsidP="00292153">
            <w:pPr>
              <w:spacing w:line="240" w:lineRule="exact"/>
              <w:ind w:left="-9" w:right="-106" w:firstLine="18"/>
              <w:rPr>
                <w:rFonts w:ascii="CordiaUPC" w:hAnsi="CordiaUPC" w:cs="CordiaUPC"/>
                <w:sz w:val="24"/>
                <w:szCs w:val="24"/>
              </w:rPr>
            </w:pPr>
            <w:r w:rsidRPr="001573BA">
              <w:rPr>
                <w:rFonts w:ascii="CordiaUPC" w:hAnsi="CordiaUPC" w:cs="CordiaUPC" w:hint="cs"/>
                <w:sz w:val="24"/>
                <w:szCs w:val="24"/>
              </w:rPr>
              <w:t xml:space="preserve">Bills of exchange </w:t>
            </w:r>
            <w:r w:rsidRPr="001573BA">
              <w:rPr>
                <w:rFonts w:ascii="CordiaUPC" w:hAnsi="CordiaUPC" w:cs="CordiaUPC" w:hint="cs"/>
                <w:sz w:val="20"/>
                <w:vertAlign w:val="superscript"/>
                <w:cs/>
              </w:rPr>
              <w:t>(</w:t>
            </w:r>
            <w:r w:rsidRPr="001573BA">
              <w:rPr>
                <w:rFonts w:ascii="CordiaUPC" w:hAnsi="CordiaUPC" w:cs="CordiaUPC" w:hint="cs"/>
                <w:sz w:val="20"/>
                <w:vertAlign w:val="superscript"/>
              </w:rPr>
              <w:t>3</w:t>
            </w:r>
            <w:r w:rsidRPr="001573BA">
              <w:rPr>
                <w:rFonts w:ascii="CordiaUPC" w:hAnsi="CordiaUPC" w:cs="CordiaUPC" w:hint="cs"/>
                <w:sz w:val="20"/>
                <w:vertAlign w:val="superscript"/>
                <w:cs/>
              </w:rPr>
              <w:t>)</w:t>
            </w:r>
            <w:r w:rsidRPr="001573BA">
              <w:rPr>
                <w:rFonts w:ascii="CordiaUPC" w:hAnsi="CordiaUPC" w:cs="CordiaUPC"/>
                <w:sz w:val="24"/>
                <w:szCs w:val="24"/>
              </w:rPr>
              <w:t xml:space="preserve"> </w:t>
            </w:r>
            <w:r w:rsidRPr="001573BA">
              <w:rPr>
                <w:rFonts w:ascii="CordiaUPC" w:hAnsi="CordiaUPC" w:cs="CordiaUPC" w:hint="cs"/>
                <w:sz w:val="24"/>
                <w:szCs w:val="24"/>
              </w:rPr>
              <w:t>and</w:t>
            </w:r>
          </w:p>
          <w:p w14:paraId="75E82441" w14:textId="77777777" w:rsidR="00292153" w:rsidRPr="001573BA" w:rsidRDefault="00292153" w:rsidP="00292153">
            <w:pPr>
              <w:spacing w:line="240" w:lineRule="exact"/>
              <w:ind w:left="-9" w:right="-106" w:firstLine="18"/>
              <w:rPr>
                <w:rFonts w:ascii="CordiaUPC" w:hAnsi="CordiaUPC" w:cs="CordiaUPC"/>
                <w:sz w:val="24"/>
                <w:szCs w:val="24"/>
              </w:rPr>
            </w:pPr>
            <w:r w:rsidRPr="001573BA">
              <w:rPr>
                <w:rFonts w:ascii="CordiaUPC" w:hAnsi="CordiaUPC" w:cs="CordiaUPC"/>
                <w:sz w:val="24"/>
                <w:szCs w:val="24"/>
              </w:rPr>
              <w:t xml:space="preserve">   </w:t>
            </w:r>
            <w:r w:rsidRPr="001573BA">
              <w:rPr>
                <w:rFonts w:ascii="CordiaUPC" w:hAnsi="CordiaUPC" w:cs="CordiaUPC" w:hint="cs"/>
                <w:sz w:val="24"/>
                <w:szCs w:val="24"/>
              </w:rPr>
              <w:t>promissory notes</w:t>
            </w:r>
          </w:p>
        </w:tc>
        <w:tc>
          <w:tcPr>
            <w:tcW w:w="370" w:type="pct"/>
            <w:tcBorders>
              <w:top w:val="nil"/>
              <w:left w:val="nil"/>
              <w:bottom w:val="nil"/>
              <w:right w:val="nil"/>
            </w:tcBorders>
          </w:tcPr>
          <w:p w14:paraId="65C3D81C" w14:textId="3D39621A" w:rsidR="00292153" w:rsidRPr="001573BA" w:rsidRDefault="00CB63F5" w:rsidP="00CB63F5">
            <w:pPr>
              <w:spacing w:line="240" w:lineRule="exact"/>
              <w:ind w:left="-120" w:right="-100"/>
              <w:rPr>
                <w:rFonts w:ascii="CordiaUPC" w:hAnsi="CordiaUPC" w:cs="CordiaUPC"/>
                <w:sz w:val="24"/>
                <w:szCs w:val="24"/>
                <w:lang w:val="en-US"/>
              </w:rPr>
            </w:pPr>
            <w:r w:rsidRPr="001573BA">
              <w:rPr>
                <w:rFonts w:ascii="CordiaUPC" w:hAnsi="CordiaUPC" w:cs="CordiaUPC"/>
                <w:sz w:val="24"/>
                <w:szCs w:val="24"/>
                <w:lang w:val="en-US"/>
              </w:rPr>
              <w:t xml:space="preserve">   </w:t>
            </w:r>
            <w:r w:rsidR="00292153" w:rsidRPr="001573BA">
              <w:rPr>
                <w:rFonts w:ascii="CordiaUPC" w:hAnsi="CordiaUPC" w:cs="CordiaUPC"/>
                <w:sz w:val="24"/>
                <w:szCs w:val="24"/>
                <w:lang w:val="en-US"/>
              </w:rPr>
              <w:t>THB</w:t>
            </w:r>
          </w:p>
        </w:tc>
        <w:tc>
          <w:tcPr>
            <w:tcW w:w="854" w:type="pct"/>
            <w:tcBorders>
              <w:top w:val="nil"/>
              <w:left w:val="nil"/>
              <w:bottom w:val="nil"/>
              <w:right w:val="nil"/>
            </w:tcBorders>
          </w:tcPr>
          <w:p w14:paraId="254685D0" w14:textId="77777777" w:rsidR="00292153" w:rsidRPr="001573BA" w:rsidRDefault="00292153" w:rsidP="00292153">
            <w:pPr>
              <w:spacing w:line="240" w:lineRule="exact"/>
              <w:ind w:left="-120" w:right="-100"/>
              <w:jc w:val="center"/>
              <w:rPr>
                <w:rFonts w:ascii="CordiaUPC" w:hAnsi="CordiaUPC" w:cs="CordiaUPC"/>
                <w:sz w:val="24"/>
                <w:szCs w:val="24"/>
              </w:rPr>
            </w:pPr>
            <w:r w:rsidRPr="001573BA">
              <w:rPr>
                <w:rFonts w:ascii="CordiaUPC" w:hAnsi="CordiaUPC" w:cs="CordiaUPC" w:hint="cs"/>
                <w:sz w:val="24"/>
                <w:szCs w:val="24"/>
              </w:rPr>
              <w:t>2.15 and</w:t>
            </w:r>
          </w:p>
          <w:p w14:paraId="1D8835A9" w14:textId="77777777" w:rsidR="00292153" w:rsidRPr="001573BA" w:rsidRDefault="00292153" w:rsidP="00292153">
            <w:pPr>
              <w:spacing w:line="240" w:lineRule="exact"/>
              <w:ind w:left="-120" w:right="-100"/>
              <w:jc w:val="center"/>
              <w:rPr>
                <w:rFonts w:ascii="CordiaUPC" w:hAnsi="CordiaUPC" w:cs="CordiaUPC"/>
                <w:sz w:val="24"/>
                <w:szCs w:val="24"/>
                <w:cs/>
              </w:rPr>
            </w:pPr>
            <w:r w:rsidRPr="001573BA">
              <w:rPr>
                <w:rFonts w:ascii="CordiaUPC" w:hAnsi="CordiaUPC" w:cs="CordiaUPC" w:hint="cs"/>
                <w:sz w:val="24"/>
                <w:szCs w:val="24"/>
              </w:rPr>
              <w:t>0.05</w:t>
            </w:r>
            <w:r w:rsidRPr="001573BA">
              <w:rPr>
                <w:rFonts w:ascii="CordiaUPC" w:hAnsi="CordiaUPC" w:cs="CordiaUPC" w:hint="cs"/>
                <w:sz w:val="24"/>
                <w:szCs w:val="24"/>
                <w:cs/>
                <w:lang w:bidi="th-TH"/>
              </w:rPr>
              <w:t xml:space="preserve"> </w:t>
            </w:r>
            <w:r w:rsidRPr="001573BA">
              <w:rPr>
                <w:rFonts w:ascii="CordiaUPC" w:hAnsi="CordiaUPC" w:cs="CordiaUPC" w:hint="cs"/>
                <w:sz w:val="24"/>
                <w:szCs w:val="24"/>
              </w:rPr>
              <w:t>-</w:t>
            </w:r>
            <w:r w:rsidRPr="001573BA">
              <w:rPr>
                <w:rFonts w:ascii="CordiaUPC" w:hAnsi="CordiaUPC" w:cs="CordiaUPC" w:hint="cs"/>
                <w:sz w:val="24"/>
                <w:szCs w:val="24"/>
                <w:cs/>
                <w:lang w:bidi="th-TH"/>
              </w:rPr>
              <w:t xml:space="preserve"> </w:t>
            </w:r>
            <w:r w:rsidRPr="001573BA">
              <w:rPr>
                <w:rFonts w:ascii="CordiaUPC" w:hAnsi="CordiaUPC" w:cs="CordiaUPC" w:hint="cs"/>
                <w:sz w:val="24"/>
                <w:szCs w:val="24"/>
              </w:rPr>
              <w:t>2.50</w:t>
            </w:r>
          </w:p>
        </w:tc>
        <w:tc>
          <w:tcPr>
            <w:tcW w:w="489" w:type="pct"/>
            <w:tcBorders>
              <w:top w:val="nil"/>
              <w:left w:val="nil"/>
              <w:bottom w:val="nil"/>
              <w:right w:val="nil"/>
            </w:tcBorders>
          </w:tcPr>
          <w:p w14:paraId="0D7F579C" w14:textId="77777777" w:rsidR="00292153" w:rsidRPr="001573BA" w:rsidRDefault="00292153" w:rsidP="00292153">
            <w:pPr>
              <w:spacing w:line="240" w:lineRule="exact"/>
              <w:ind w:left="-108" w:right="-93"/>
              <w:jc w:val="center"/>
              <w:rPr>
                <w:rFonts w:ascii="CordiaUPC" w:hAnsi="CordiaUPC" w:cs="CordiaUPC"/>
                <w:sz w:val="24"/>
                <w:szCs w:val="24"/>
              </w:rPr>
            </w:pPr>
            <w:r w:rsidRPr="001573BA">
              <w:rPr>
                <w:rFonts w:ascii="CordiaUPC" w:hAnsi="CordiaUPC" w:cs="CordiaUPC" w:hint="cs"/>
                <w:sz w:val="24"/>
                <w:szCs w:val="24"/>
              </w:rPr>
              <w:t>At call and</w:t>
            </w:r>
          </w:p>
          <w:p w14:paraId="6950AC86" w14:textId="094F01A8" w:rsidR="00292153" w:rsidRPr="001573BA" w:rsidRDefault="005128AD" w:rsidP="005128AD">
            <w:pPr>
              <w:spacing w:line="240" w:lineRule="exact"/>
              <w:ind w:left="-108" w:right="-93"/>
              <w:rPr>
                <w:rFonts w:ascii="CordiaUPC" w:hAnsi="CordiaUPC" w:cs="CordiaUPC"/>
                <w:sz w:val="24"/>
                <w:szCs w:val="24"/>
                <w:cs/>
                <w:lang w:bidi="th-TH"/>
              </w:rPr>
            </w:pPr>
            <w:r w:rsidRPr="001573BA">
              <w:rPr>
                <w:rFonts w:ascii="CordiaUPC" w:hAnsi="CordiaUPC" w:cs="CordiaUPC" w:hint="cs"/>
                <w:sz w:val="24"/>
                <w:szCs w:val="24"/>
                <w:cs/>
                <w:lang w:bidi="th-TH"/>
              </w:rPr>
              <w:t xml:space="preserve">     </w:t>
            </w:r>
            <w:r w:rsidR="00292153" w:rsidRPr="001573BA">
              <w:rPr>
                <w:rFonts w:ascii="CordiaUPC" w:hAnsi="CordiaUPC" w:cs="CordiaUPC" w:hint="cs"/>
                <w:sz w:val="24"/>
                <w:szCs w:val="24"/>
              </w:rPr>
              <w:t>2012</w:t>
            </w:r>
          </w:p>
        </w:tc>
        <w:tc>
          <w:tcPr>
            <w:tcW w:w="374" w:type="pct"/>
            <w:tcBorders>
              <w:top w:val="nil"/>
              <w:left w:val="nil"/>
              <w:right w:val="nil"/>
            </w:tcBorders>
          </w:tcPr>
          <w:p w14:paraId="56F77B00" w14:textId="65925486" w:rsidR="00292153" w:rsidRPr="001573BA" w:rsidRDefault="00292153" w:rsidP="00292153">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9</w:t>
            </w:r>
          </w:p>
        </w:tc>
        <w:tc>
          <w:tcPr>
            <w:tcW w:w="376" w:type="pct"/>
            <w:tcBorders>
              <w:top w:val="nil"/>
              <w:left w:val="nil"/>
              <w:right w:val="nil"/>
            </w:tcBorders>
          </w:tcPr>
          <w:p w14:paraId="6F36A589" w14:textId="39C1730B" w:rsidR="00292153" w:rsidRPr="001573BA" w:rsidRDefault="00292153" w:rsidP="00292153">
            <w:pPr>
              <w:tabs>
                <w:tab w:val="decimal" w:pos="449"/>
              </w:tabs>
              <w:spacing w:line="240" w:lineRule="exact"/>
              <w:ind w:left="-108" w:right="-114"/>
              <w:jc w:val="center"/>
              <w:rPr>
                <w:rFonts w:ascii="CordiaUPC" w:hAnsi="CordiaUPC" w:cs="CordiaUPC"/>
                <w:sz w:val="24"/>
                <w:szCs w:val="24"/>
              </w:rPr>
            </w:pPr>
            <w:r w:rsidRPr="001573BA">
              <w:rPr>
                <w:rFonts w:ascii="CordiaUPC" w:hAnsi="CordiaUPC" w:cs="CordiaUPC"/>
                <w:sz w:val="24"/>
                <w:szCs w:val="24"/>
              </w:rPr>
              <w:t>-</w:t>
            </w:r>
          </w:p>
        </w:tc>
        <w:tc>
          <w:tcPr>
            <w:tcW w:w="373" w:type="pct"/>
            <w:tcBorders>
              <w:top w:val="nil"/>
              <w:left w:val="nil"/>
              <w:right w:val="nil"/>
            </w:tcBorders>
          </w:tcPr>
          <w:p w14:paraId="1E79603F" w14:textId="4D674915" w:rsidR="00292153" w:rsidRPr="001573BA" w:rsidRDefault="00292153" w:rsidP="00292153">
            <w:pPr>
              <w:tabs>
                <w:tab w:val="decimal" w:pos="500"/>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9</w:t>
            </w:r>
          </w:p>
        </w:tc>
        <w:tc>
          <w:tcPr>
            <w:tcW w:w="404" w:type="pct"/>
            <w:gridSpan w:val="2"/>
            <w:tcBorders>
              <w:top w:val="nil"/>
              <w:left w:val="nil"/>
              <w:right w:val="nil"/>
            </w:tcBorders>
          </w:tcPr>
          <w:p w14:paraId="316E24E2" w14:textId="77777777" w:rsidR="00292153" w:rsidRPr="001573BA" w:rsidRDefault="00292153" w:rsidP="00292153">
            <w:pPr>
              <w:tabs>
                <w:tab w:val="decimal" w:pos="575"/>
              </w:tabs>
              <w:spacing w:line="240" w:lineRule="exact"/>
              <w:ind w:left="-110" w:right="-86"/>
              <w:rPr>
                <w:rFonts w:ascii="CordiaUPC" w:hAnsi="CordiaUPC" w:cs="CordiaUPC"/>
                <w:sz w:val="24"/>
                <w:szCs w:val="24"/>
              </w:rPr>
            </w:pPr>
            <w:r w:rsidRPr="001573BA">
              <w:rPr>
                <w:rFonts w:ascii="CordiaUPC" w:hAnsi="CordiaUPC" w:cs="CordiaUPC"/>
                <w:sz w:val="24"/>
                <w:szCs w:val="24"/>
              </w:rPr>
              <w:t>9</w:t>
            </w:r>
          </w:p>
        </w:tc>
        <w:tc>
          <w:tcPr>
            <w:tcW w:w="376" w:type="pct"/>
            <w:tcBorders>
              <w:top w:val="nil"/>
              <w:left w:val="nil"/>
              <w:right w:val="nil"/>
            </w:tcBorders>
          </w:tcPr>
          <w:p w14:paraId="6989BD54" w14:textId="77777777" w:rsidR="00292153" w:rsidRPr="001573BA" w:rsidRDefault="00292153" w:rsidP="00292153">
            <w:pPr>
              <w:tabs>
                <w:tab w:val="decimal" w:pos="433"/>
              </w:tabs>
              <w:spacing w:line="240" w:lineRule="exact"/>
              <w:ind w:left="-108" w:right="-86"/>
              <w:jc w:val="center"/>
              <w:rPr>
                <w:rFonts w:ascii="CordiaUPC" w:hAnsi="CordiaUPC" w:cs="CordiaUPC"/>
                <w:sz w:val="24"/>
                <w:szCs w:val="24"/>
              </w:rPr>
            </w:pPr>
            <w:r w:rsidRPr="001573BA">
              <w:rPr>
                <w:rFonts w:ascii="CordiaUPC" w:hAnsi="CordiaUPC" w:cs="CordiaUPC"/>
                <w:sz w:val="24"/>
                <w:szCs w:val="24"/>
              </w:rPr>
              <w:t>-</w:t>
            </w:r>
          </w:p>
        </w:tc>
        <w:tc>
          <w:tcPr>
            <w:tcW w:w="365" w:type="pct"/>
            <w:tcBorders>
              <w:top w:val="nil"/>
              <w:left w:val="nil"/>
              <w:right w:val="nil"/>
            </w:tcBorders>
          </w:tcPr>
          <w:p w14:paraId="64312770" w14:textId="77777777" w:rsidR="00292153" w:rsidRPr="001573BA" w:rsidRDefault="00292153" w:rsidP="00292153">
            <w:pPr>
              <w:tabs>
                <w:tab w:val="decimal" w:pos="488"/>
              </w:tabs>
              <w:spacing w:line="240" w:lineRule="exact"/>
              <w:ind w:left="-119" w:right="-152"/>
              <w:rPr>
                <w:rFonts w:ascii="CordiaUPC" w:hAnsi="CordiaUPC" w:cs="CordiaUPC"/>
                <w:sz w:val="24"/>
                <w:szCs w:val="24"/>
              </w:rPr>
            </w:pPr>
            <w:r w:rsidRPr="001573BA">
              <w:rPr>
                <w:rFonts w:ascii="CordiaUPC" w:hAnsi="CordiaUPC" w:cs="CordiaUPC"/>
                <w:sz w:val="24"/>
                <w:szCs w:val="24"/>
              </w:rPr>
              <w:t>9</w:t>
            </w:r>
          </w:p>
        </w:tc>
      </w:tr>
      <w:tr w:rsidR="003B18B0" w:rsidRPr="001573BA" w14:paraId="3476E689" w14:textId="77777777" w:rsidTr="003321AA">
        <w:tc>
          <w:tcPr>
            <w:tcW w:w="1018" w:type="pct"/>
            <w:tcBorders>
              <w:top w:val="nil"/>
              <w:left w:val="nil"/>
              <w:bottom w:val="nil"/>
              <w:right w:val="nil"/>
            </w:tcBorders>
            <w:vAlign w:val="bottom"/>
          </w:tcPr>
          <w:p w14:paraId="6DB467C4" w14:textId="77777777" w:rsidR="00292153" w:rsidRPr="001573BA" w:rsidRDefault="00292153" w:rsidP="00292153">
            <w:pPr>
              <w:spacing w:line="240" w:lineRule="exact"/>
              <w:ind w:left="-9" w:right="-107" w:firstLine="18"/>
              <w:rPr>
                <w:rFonts w:ascii="CordiaUPC" w:hAnsi="CordiaUPC" w:cs="CordiaUPC"/>
                <w:sz w:val="24"/>
                <w:szCs w:val="24"/>
                <w:lang w:val="en-US"/>
              </w:rPr>
            </w:pPr>
            <w:r w:rsidRPr="001573BA">
              <w:rPr>
                <w:rFonts w:ascii="CordiaUPC" w:hAnsi="CordiaUPC" w:cs="CordiaUPC" w:hint="cs"/>
                <w:sz w:val="24"/>
                <w:szCs w:val="24"/>
              </w:rPr>
              <w:t>Other borrowings</w:t>
            </w:r>
          </w:p>
        </w:tc>
        <w:tc>
          <w:tcPr>
            <w:tcW w:w="370" w:type="pct"/>
            <w:tcBorders>
              <w:top w:val="nil"/>
              <w:left w:val="nil"/>
              <w:bottom w:val="nil"/>
              <w:right w:val="nil"/>
            </w:tcBorders>
          </w:tcPr>
          <w:p w14:paraId="3CFDB880" w14:textId="00504544" w:rsidR="00292153" w:rsidRPr="001573BA" w:rsidRDefault="00CB63F5" w:rsidP="00CB63F5">
            <w:pPr>
              <w:spacing w:line="240" w:lineRule="exact"/>
              <w:ind w:left="-120" w:right="-100"/>
              <w:rPr>
                <w:rFonts w:ascii="CordiaUPC" w:hAnsi="CordiaUPC" w:cs="CordiaUPC"/>
                <w:sz w:val="24"/>
                <w:szCs w:val="24"/>
                <w:lang w:val="en-US"/>
              </w:rPr>
            </w:pPr>
            <w:r w:rsidRPr="001573BA">
              <w:rPr>
                <w:rFonts w:ascii="CordiaUPC" w:hAnsi="CordiaUPC" w:cs="CordiaUPC"/>
                <w:sz w:val="24"/>
                <w:szCs w:val="24"/>
                <w:lang w:val="en-US"/>
              </w:rPr>
              <w:t xml:space="preserve">   </w:t>
            </w:r>
            <w:r w:rsidR="00292153" w:rsidRPr="001573BA">
              <w:rPr>
                <w:rFonts w:ascii="CordiaUPC" w:hAnsi="CordiaUPC" w:cs="CordiaUPC"/>
                <w:sz w:val="24"/>
                <w:szCs w:val="24"/>
                <w:lang w:val="en-US"/>
              </w:rPr>
              <w:t>THB</w:t>
            </w:r>
          </w:p>
        </w:tc>
        <w:tc>
          <w:tcPr>
            <w:tcW w:w="854" w:type="pct"/>
            <w:tcBorders>
              <w:top w:val="nil"/>
              <w:left w:val="nil"/>
              <w:bottom w:val="nil"/>
              <w:right w:val="nil"/>
            </w:tcBorders>
            <w:vAlign w:val="bottom"/>
          </w:tcPr>
          <w:p w14:paraId="6C9BC85C" w14:textId="77777777" w:rsidR="00292153" w:rsidRPr="001573BA" w:rsidRDefault="00292153" w:rsidP="00292153">
            <w:pPr>
              <w:spacing w:line="240" w:lineRule="exact"/>
              <w:ind w:left="-120" w:right="-100"/>
              <w:jc w:val="center"/>
              <w:rPr>
                <w:rFonts w:ascii="CordiaUPC" w:hAnsi="CordiaUPC" w:cs="CordiaUPC"/>
                <w:sz w:val="24"/>
                <w:szCs w:val="24"/>
              </w:rPr>
            </w:pPr>
            <w:r w:rsidRPr="001573BA">
              <w:rPr>
                <w:rFonts w:ascii="CordiaUPC" w:hAnsi="CordiaUPC" w:cs="CordiaUPC"/>
                <w:sz w:val="24"/>
                <w:szCs w:val="24"/>
              </w:rPr>
              <w:t>0.00</w:t>
            </w:r>
          </w:p>
        </w:tc>
        <w:tc>
          <w:tcPr>
            <w:tcW w:w="489" w:type="pct"/>
            <w:tcBorders>
              <w:top w:val="nil"/>
              <w:left w:val="nil"/>
              <w:bottom w:val="nil"/>
              <w:right w:val="nil"/>
            </w:tcBorders>
            <w:vAlign w:val="bottom"/>
          </w:tcPr>
          <w:p w14:paraId="2F6264AA" w14:textId="2D9C9018" w:rsidR="00292153" w:rsidRPr="001573BA" w:rsidRDefault="005128AD" w:rsidP="005128AD">
            <w:pPr>
              <w:tabs>
                <w:tab w:val="left" w:pos="225"/>
              </w:tabs>
              <w:spacing w:line="240" w:lineRule="exact"/>
              <w:ind w:left="-108" w:right="-93"/>
              <w:rPr>
                <w:rFonts w:ascii="CordiaUPC" w:hAnsi="CordiaUPC" w:cs="CordiaUPC"/>
                <w:sz w:val="24"/>
                <w:szCs w:val="24"/>
                <w:cs/>
                <w:lang w:val="en-US" w:bidi="th-TH"/>
              </w:rPr>
            </w:pPr>
            <w:r w:rsidRPr="001573BA">
              <w:rPr>
                <w:rFonts w:ascii="CordiaUPC" w:hAnsi="CordiaUPC" w:cs="CordiaUPC" w:hint="cs"/>
                <w:spacing w:val="-6"/>
                <w:sz w:val="24"/>
                <w:szCs w:val="24"/>
                <w:cs/>
                <w:lang w:bidi="th-TH"/>
              </w:rPr>
              <w:t xml:space="preserve">      </w:t>
            </w:r>
            <w:r w:rsidR="00292153" w:rsidRPr="001573BA">
              <w:rPr>
                <w:rFonts w:ascii="CordiaUPC" w:hAnsi="CordiaUPC" w:cs="CordiaUPC" w:hint="cs"/>
                <w:spacing w:val="-6"/>
                <w:sz w:val="24"/>
                <w:szCs w:val="24"/>
                <w:lang w:bidi="th-TH"/>
              </w:rPr>
              <w:t>20</w:t>
            </w:r>
            <w:r w:rsidR="00292153" w:rsidRPr="001573BA">
              <w:rPr>
                <w:rFonts w:ascii="CordiaUPC" w:hAnsi="CordiaUPC" w:cs="CordiaUPC" w:hint="cs"/>
                <w:spacing w:val="-6"/>
                <w:sz w:val="24"/>
                <w:szCs w:val="24"/>
                <w:cs/>
                <w:lang w:bidi="th-TH"/>
              </w:rPr>
              <w:t>24</w:t>
            </w:r>
          </w:p>
        </w:tc>
        <w:tc>
          <w:tcPr>
            <w:tcW w:w="374" w:type="pct"/>
            <w:tcBorders>
              <w:top w:val="nil"/>
              <w:left w:val="nil"/>
              <w:right w:val="nil"/>
            </w:tcBorders>
          </w:tcPr>
          <w:p w14:paraId="6CBC8F51" w14:textId="0E6B8D8A" w:rsidR="00292153" w:rsidRPr="001573BA" w:rsidRDefault="00292153" w:rsidP="00292153">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top w:val="nil"/>
              <w:left w:val="nil"/>
              <w:right w:val="nil"/>
            </w:tcBorders>
          </w:tcPr>
          <w:p w14:paraId="18D31428" w14:textId="4F21919E" w:rsidR="00292153" w:rsidRPr="001573BA" w:rsidRDefault="00292153" w:rsidP="00292153">
            <w:pPr>
              <w:tabs>
                <w:tab w:val="decimal" w:pos="449"/>
              </w:tabs>
              <w:spacing w:line="240" w:lineRule="exact"/>
              <w:ind w:left="-108" w:right="-114"/>
              <w:jc w:val="center"/>
              <w:rPr>
                <w:rFonts w:ascii="CordiaUPC" w:hAnsi="CordiaUPC" w:cs="CordiaUPC"/>
                <w:sz w:val="24"/>
                <w:szCs w:val="24"/>
                <w:cs/>
                <w:lang w:bidi="th-TH"/>
              </w:rPr>
            </w:pPr>
            <w:r w:rsidRPr="001573BA">
              <w:rPr>
                <w:rFonts w:ascii="CordiaUPC" w:hAnsi="CordiaUPC" w:cs="CordiaUPC"/>
                <w:sz w:val="24"/>
                <w:szCs w:val="24"/>
              </w:rPr>
              <w:t>-</w:t>
            </w:r>
          </w:p>
        </w:tc>
        <w:tc>
          <w:tcPr>
            <w:tcW w:w="373" w:type="pct"/>
            <w:tcBorders>
              <w:top w:val="nil"/>
              <w:left w:val="nil"/>
              <w:right w:val="nil"/>
            </w:tcBorders>
          </w:tcPr>
          <w:p w14:paraId="74B91493" w14:textId="55DC33DD" w:rsidR="00292153" w:rsidRPr="001573BA" w:rsidRDefault="00292153" w:rsidP="00292153">
            <w:pPr>
              <w:tabs>
                <w:tab w:val="decimal" w:pos="500"/>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w:t>
            </w:r>
          </w:p>
        </w:tc>
        <w:tc>
          <w:tcPr>
            <w:tcW w:w="404" w:type="pct"/>
            <w:gridSpan w:val="2"/>
            <w:tcBorders>
              <w:top w:val="nil"/>
              <w:left w:val="nil"/>
              <w:right w:val="nil"/>
            </w:tcBorders>
          </w:tcPr>
          <w:p w14:paraId="7B5747A1" w14:textId="77777777" w:rsidR="00292153" w:rsidRPr="001573BA" w:rsidRDefault="00292153" w:rsidP="00292153">
            <w:pPr>
              <w:tabs>
                <w:tab w:val="decimal" w:pos="575"/>
              </w:tabs>
              <w:spacing w:line="240" w:lineRule="exact"/>
              <w:ind w:left="-110" w:right="-86"/>
              <w:rPr>
                <w:rFonts w:ascii="CordiaUPC" w:hAnsi="CordiaUPC" w:cs="CordiaUPC"/>
                <w:sz w:val="24"/>
                <w:szCs w:val="24"/>
                <w:lang w:val="en-US"/>
              </w:rPr>
            </w:pPr>
            <w:r w:rsidRPr="001573BA">
              <w:rPr>
                <w:rFonts w:ascii="CordiaUPC" w:hAnsi="CordiaUPC" w:cs="CordiaUPC" w:hint="cs"/>
                <w:sz w:val="24"/>
                <w:szCs w:val="24"/>
                <w:cs/>
              </w:rPr>
              <w:t>2</w:t>
            </w:r>
          </w:p>
        </w:tc>
        <w:tc>
          <w:tcPr>
            <w:tcW w:w="376" w:type="pct"/>
            <w:tcBorders>
              <w:top w:val="nil"/>
              <w:left w:val="nil"/>
              <w:right w:val="nil"/>
            </w:tcBorders>
          </w:tcPr>
          <w:p w14:paraId="5E63F1FC" w14:textId="77777777" w:rsidR="00292153" w:rsidRPr="001573BA" w:rsidRDefault="00292153" w:rsidP="00292153">
            <w:pPr>
              <w:tabs>
                <w:tab w:val="decimal" w:pos="523"/>
              </w:tabs>
              <w:spacing w:line="240" w:lineRule="exact"/>
              <w:ind w:left="-108" w:right="-86"/>
              <w:rPr>
                <w:rFonts w:ascii="CordiaUPC" w:hAnsi="CordiaUPC" w:cs="CordiaUPC"/>
                <w:sz w:val="24"/>
                <w:szCs w:val="24"/>
                <w:cs/>
                <w:lang w:val="en-US" w:bidi="th-TH"/>
              </w:rPr>
            </w:pPr>
            <w:r w:rsidRPr="001573BA">
              <w:rPr>
                <w:rFonts w:ascii="CordiaUPC" w:hAnsi="CordiaUPC" w:cs="CordiaUPC"/>
                <w:sz w:val="24"/>
                <w:szCs w:val="24"/>
              </w:rPr>
              <w:t>-</w:t>
            </w:r>
          </w:p>
        </w:tc>
        <w:tc>
          <w:tcPr>
            <w:tcW w:w="365" w:type="pct"/>
            <w:tcBorders>
              <w:top w:val="nil"/>
              <w:left w:val="nil"/>
              <w:right w:val="nil"/>
            </w:tcBorders>
          </w:tcPr>
          <w:p w14:paraId="3B472C2F" w14:textId="77777777" w:rsidR="00292153" w:rsidRPr="001573BA" w:rsidRDefault="00292153" w:rsidP="00292153">
            <w:pPr>
              <w:tabs>
                <w:tab w:val="decimal" w:pos="488"/>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2</w:t>
            </w:r>
          </w:p>
        </w:tc>
      </w:tr>
      <w:tr w:rsidR="003B18B0" w:rsidRPr="001573BA" w14:paraId="17FF12A2" w14:textId="77777777" w:rsidTr="003321AA">
        <w:tc>
          <w:tcPr>
            <w:tcW w:w="1018" w:type="pct"/>
            <w:tcBorders>
              <w:top w:val="nil"/>
              <w:left w:val="nil"/>
              <w:bottom w:val="nil"/>
              <w:right w:val="nil"/>
            </w:tcBorders>
            <w:vAlign w:val="bottom"/>
          </w:tcPr>
          <w:p w14:paraId="5076D8FB" w14:textId="77777777" w:rsidR="00292153" w:rsidRPr="001573BA" w:rsidRDefault="00292153" w:rsidP="00292153">
            <w:pPr>
              <w:spacing w:line="240" w:lineRule="exact"/>
              <w:ind w:left="-9" w:right="-562" w:firstLine="18"/>
              <w:jc w:val="thaiDistribute"/>
              <w:rPr>
                <w:rFonts w:ascii="CordiaUPC" w:hAnsi="CordiaUPC" w:cs="CordiaUPC"/>
                <w:sz w:val="24"/>
                <w:szCs w:val="24"/>
                <w:lang w:val="en-US"/>
              </w:rPr>
            </w:pPr>
            <w:bookmarkStart w:id="31" w:name="_Hlk174452510"/>
            <w:r w:rsidRPr="001573BA">
              <w:rPr>
                <w:rFonts w:ascii="CordiaUPC" w:hAnsi="CordiaUPC" w:cs="CordiaUPC" w:hint="cs"/>
                <w:sz w:val="24"/>
                <w:szCs w:val="24"/>
              </w:rPr>
              <w:t>Other borrowings</w:t>
            </w:r>
          </w:p>
        </w:tc>
        <w:tc>
          <w:tcPr>
            <w:tcW w:w="370" w:type="pct"/>
            <w:tcBorders>
              <w:top w:val="nil"/>
              <w:left w:val="nil"/>
              <w:bottom w:val="nil"/>
              <w:right w:val="nil"/>
            </w:tcBorders>
            <w:vAlign w:val="bottom"/>
          </w:tcPr>
          <w:p w14:paraId="7A6EEC66" w14:textId="77777777" w:rsidR="00292153" w:rsidRPr="001573BA" w:rsidRDefault="00292153" w:rsidP="00292153">
            <w:pPr>
              <w:spacing w:line="240" w:lineRule="exact"/>
              <w:ind w:left="-120" w:right="-100"/>
              <w:jc w:val="center"/>
              <w:rPr>
                <w:rFonts w:ascii="CordiaUPC" w:hAnsi="CordiaUPC" w:cs="CordiaUPC"/>
                <w:sz w:val="24"/>
                <w:szCs w:val="24"/>
                <w:lang w:val="en-US"/>
              </w:rPr>
            </w:pPr>
            <w:r w:rsidRPr="001573BA">
              <w:rPr>
                <w:rFonts w:ascii="CordiaUPC" w:hAnsi="CordiaUPC" w:cs="CordiaUPC"/>
                <w:sz w:val="24"/>
                <w:szCs w:val="24"/>
                <w:lang w:val="en-US"/>
              </w:rPr>
              <w:t>EUR</w:t>
            </w:r>
            <w:r w:rsidRPr="001573BA">
              <w:rPr>
                <w:rFonts w:ascii="CordiaUPC" w:hAnsi="CordiaUPC" w:cs="CordiaUPC" w:hint="cs"/>
                <w:sz w:val="24"/>
                <w:szCs w:val="24"/>
                <w:cs/>
                <w:lang w:val="en-US" w:bidi="th-TH"/>
              </w:rPr>
              <w:t xml:space="preserve"> </w:t>
            </w: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p>
        </w:tc>
        <w:tc>
          <w:tcPr>
            <w:tcW w:w="854" w:type="pct"/>
            <w:tcBorders>
              <w:top w:val="nil"/>
              <w:left w:val="nil"/>
              <w:bottom w:val="nil"/>
              <w:right w:val="nil"/>
            </w:tcBorders>
            <w:vAlign w:val="bottom"/>
          </w:tcPr>
          <w:p w14:paraId="0C6FEF62" w14:textId="77777777" w:rsidR="00292153" w:rsidRPr="001573BA" w:rsidRDefault="00292153" w:rsidP="00292153">
            <w:pPr>
              <w:spacing w:line="240" w:lineRule="exact"/>
              <w:ind w:left="-120" w:right="-100"/>
              <w:jc w:val="center"/>
              <w:rPr>
                <w:rFonts w:ascii="CordiaUPC" w:hAnsi="CordiaUPC" w:cs="CordiaUPC"/>
                <w:sz w:val="24"/>
                <w:szCs w:val="24"/>
              </w:rPr>
            </w:pPr>
            <w:r w:rsidRPr="001573BA">
              <w:rPr>
                <w:rFonts w:ascii="CordiaUPC" w:hAnsi="CordiaUPC" w:cs="CordiaUPC" w:hint="cs"/>
                <w:sz w:val="24"/>
                <w:szCs w:val="24"/>
              </w:rPr>
              <w:t>0.75</w:t>
            </w:r>
          </w:p>
        </w:tc>
        <w:tc>
          <w:tcPr>
            <w:tcW w:w="489" w:type="pct"/>
            <w:tcBorders>
              <w:top w:val="nil"/>
              <w:left w:val="nil"/>
              <w:bottom w:val="nil"/>
              <w:right w:val="nil"/>
            </w:tcBorders>
            <w:vAlign w:val="bottom"/>
          </w:tcPr>
          <w:p w14:paraId="3D3F2C7D" w14:textId="77777777" w:rsidR="00292153" w:rsidRPr="001573BA" w:rsidRDefault="00292153" w:rsidP="00292153">
            <w:pPr>
              <w:spacing w:line="240" w:lineRule="exact"/>
              <w:ind w:left="-109" w:right="-93"/>
              <w:jc w:val="center"/>
              <w:rPr>
                <w:rFonts w:ascii="CordiaUPC" w:hAnsi="CordiaUPC" w:cs="CordiaUPC"/>
                <w:sz w:val="24"/>
                <w:szCs w:val="24"/>
                <w:lang w:val="en-US"/>
              </w:rPr>
            </w:pPr>
            <w:r w:rsidRPr="001573BA">
              <w:rPr>
                <w:rFonts w:ascii="CordiaUPC" w:hAnsi="CordiaUPC" w:cs="CordiaUPC" w:hint="cs"/>
                <w:sz w:val="24"/>
                <w:szCs w:val="24"/>
              </w:rPr>
              <w:t>202</w:t>
            </w:r>
            <w:r w:rsidRPr="001573BA">
              <w:rPr>
                <w:rFonts w:ascii="CordiaUPC" w:hAnsi="CordiaUPC" w:cs="CordiaUPC"/>
                <w:sz w:val="24"/>
                <w:szCs w:val="24"/>
              </w:rPr>
              <w:t>4</w:t>
            </w:r>
            <w:r w:rsidRPr="001573BA">
              <w:rPr>
                <w:rFonts w:ascii="CordiaUPC" w:hAnsi="CordiaUPC" w:cs="CordiaUPC" w:hint="cs"/>
                <w:sz w:val="24"/>
                <w:szCs w:val="24"/>
                <w:cs/>
              </w:rPr>
              <w:t xml:space="preserve"> - </w:t>
            </w:r>
            <w:r w:rsidRPr="001573BA">
              <w:rPr>
                <w:rFonts w:ascii="CordiaUPC" w:hAnsi="CordiaUPC" w:cs="CordiaUPC" w:hint="cs"/>
                <w:sz w:val="24"/>
                <w:szCs w:val="24"/>
              </w:rPr>
              <w:t>2031</w:t>
            </w:r>
          </w:p>
        </w:tc>
        <w:tc>
          <w:tcPr>
            <w:tcW w:w="374" w:type="pct"/>
            <w:tcBorders>
              <w:left w:val="nil"/>
              <w:right w:val="nil"/>
            </w:tcBorders>
          </w:tcPr>
          <w:p w14:paraId="3B9A7F7E" w14:textId="7BBE7A7A" w:rsidR="00292153" w:rsidRPr="001573BA" w:rsidRDefault="00292153" w:rsidP="00292153">
            <w:pPr>
              <w:pBdr>
                <w:bottom w:val="single" w:sz="4" w:space="1" w:color="auto"/>
              </w:pBd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left w:val="nil"/>
              <w:right w:val="nil"/>
            </w:tcBorders>
          </w:tcPr>
          <w:p w14:paraId="3119D493" w14:textId="556D8850" w:rsidR="00292153" w:rsidRPr="001573BA" w:rsidRDefault="00292153" w:rsidP="00292153">
            <w:pPr>
              <w:pBdr>
                <w:bottom w:val="single" w:sz="4" w:space="1" w:color="auto"/>
              </w:pBdr>
              <w:tabs>
                <w:tab w:val="decimal" w:pos="539"/>
              </w:tabs>
              <w:spacing w:line="240" w:lineRule="exact"/>
              <w:ind w:right="-86"/>
              <w:rPr>
                <w:rFonts w:ascii="CordiaUPC" w:hAnsi="CordiaUPC" w:cs="CordiaUPC"/>
                <w:sz w:val="24"/>
                <w:szCs w:val="24"/>
                <w:cs/>
                <w:lang w:bidi="th-TH"/>
              </w:rPr>
            </w:pPr>
            <w:r w:rsidRPr="001573BA">
              <w:rPr>
                <w:rFonts w:ascii="CordiaUPC" w:hAnsi="CordiaUPC" w:cs="CordiaUPC"/>
                <w:sz w:val="24"/>
                <w:szCs w:val="24"/>
              </w:rPr>
              <w:t>42</w:t>
            </w:r>
          </w:p>
        </w:tc>
        <w:tc>
          <w:tcPr>
            <w:tcW w:w="373" w:type="pct"/>
            <w:tcBorders>
              <w:left w:val="nil"/>
              <w:right w:val="nil"/>
            </w:tcBorders>
          </w:tcPr>
          <w:p w14:paraId="46FCD009" w14:textId="661357C7" w:rsidR="00292153" w:rsidRPr="001573BA" w:rsidRDefault="00292153" w:rsidP="00292153">
            <w:pPr>
              <w:pBdr>
                <w:bottom w:val="single" w:sz="4" w:space="1" w:color="auto"/>
              </w:pBdr>
              <w:tabs>
                <w:tab w:val="decimal" w:pos="500"/>
              </w:tabs>
              <w:spacing w:line="240" w:lineRule="exact"/>
              <w:ind w:right="-86"/>
              <w:rPr>
                <w:rFonts w:ascii="CordiaUPC" w:hAnsi="CordiaUPC" w:cs="CordiaUPC"/>
                <w:sz w:val="24"/>
                <w:szCs w:val="24"/>
                <w:lang w:val="en-US"/>
              </w:rPr>
            </w:pPr>
            <w:r w:rsidRPr="001573BA">
              <w:rPr>
                <w:rFonts w:ascii="CordiaUPC" w:hAnsi="CordiaUPC" w:cs="CordiaUPC"/>
                <w:sz w:val="24"/>
                <w:szCs w:val="24"/>
              </w:rPr>
              <w:t>42</w:t>
            </w:r>
          </w:p>
        </w:tc>
        <w:tc>
          <w:tcPr>
            <w:tcW w:w="404" w:type="pct"/>
            <w:gridSpan w:val="2"/>
            <w:tcBorders>
              <w:left w:val="nil"/>
              <w:right w:val="nil"/>
            </w:tcBorders>
          </w:tcPr>
          <w:p w14:paraId="6BC5D1CB" w14:textId="77777777" w:rsidR="00292153" w:rsidRPr="001573BA" w:rsidRDefault="00292153" w:rsidP="00292153">
            <w:pPr>
              <w:pBdr>
                <w:bottom w:val="single" w:sz="4" w:space="1" w:color="auto"/>
              </w:pBdr>
              <w:tabs>
                <w:tab w:val="decimal" w:pos="575"/>
              </w:tabs>
              <w:spacing w:line="240" w:lineRule="exact"/>
              <w:ind w:left="-2" w:right="-290"/>
              <w:rPr>
                <w:rFonts w:ascii="CordiaUPC" w:hAnsi="CordiaUPC" w:cs="CordiaUPC"/>
                <w:sz w:val="24"/>
                <w:szCs w:val="24"/>
                <w:lang w:val="en-US"/>
              </w:rPr>
            </w:pPr>
            <w:r w:rsidRPr="001573BA">
              <w:rPr>
                <w:rFonts w:ascii="CordiaUPC" w:hAnsi="CordiaUPC" w:cs="CordiaUPC"/>
                <w:sz w:val="24"/>
                <w:szCs w:val="24"/>
              </w:rPr>
              <w:t>-</w:t>
            </w:r>
          </w:p>
        </w:tc>
        <w:tc>
          <w:tcPr>
            <w:tcW w:w="376" w:type="pct"/>
            <w:tcBorders>
              <w:left w:val="nil"/>
              <w:right w:val="nil"/>
            </w:tcBorders>
          </w:tcPr>
          <w:p w14:paraId="1F0E4180" w14:textId="77777777" w:rsidR="00292153" w:rsidRPr="001573BA" w:rsidRDefault="00292153" w:rsidP="00292153">
            <w:pPr>
              <w:pBdr>
                <w:bottom w:val="single" w:sz="4" w:space="1" w:color="auto"/>
              </w:pBdr>
              <w:tabs>
                <w:tab w:val="decimal" w:pos="524"/>
              </w:tabs>
              <w:spacing w:line="240" w:lineRule="exact"/>
              <w:ind w:right="-86"/>
              <w:rPr>
                <w:rFonts w:ascii="CordiaUPC" w:hAnsi="CordiaUPC" w:cs="CordiaUPC"/>
                <w:sz w:val="24"/>
                <w:szCs w:val="24"/>
                <w:lang w:val="en-US"/>
              </w:rPr>
            </w:pPr>
            <w:r w:rsidRPr="001573BA">
              <w:rPr>
                <w:rFonts w:ascii="CordiaUPC" w:hAnsi="CordiaUPC" w:cs="CordiaUPC"/>
                <w:sz w:val="24"/>
                <w:szCs w:val="24"/>
              </w:rPr>
              <w:t>51</w:t>
            </w:r>
          </w:p>
        </w:tc>
        <w:tc>
          <w:tcPr>
            <w:tcW w:w="365" w:type="pct"/>
            <w:tcBorders>
              <w:left w:val="nil"/>
              <w:right w:val="nil"/>
            </w:tcBorders>
          </w:tcPr>
          <w:p w14:paraId="00F37C95" w14:textId="77777777" w:rsidR="00292153" w:rsidRPr="001573BA" w:rsidRDefault="00292153" w:rsidP="00292153">
            <w:pPr>
              <w:pBdr>
                <w:bottom w:val="single" w:sz="4" w:space="1" w:color="auto"/>
              </w:pBdr>
              <w:tabs>
                <w:tab w:val="decimal" w:pos="488"/>
              </w:tabs>
              <w:spacing w:line="240" w:lineRule="exact"/>
              <w:ind w:right="-152"/>
              <w:rPr>
                <w:rFonts w:ascii="CordiaUPC" w:hAnsi="CordiaUPC" w:cs="CordiaUPC"/>
                <w:sz w:val="24"/>
                <w:szCs w:val="24"/>
                <w:lang w:val="en-US"/>
              </w:rPr>
            </w:pPr>
            <w:r w:rsidRPr="001573BA">
              <w:rPr>
                <w:rFonts w:ascii="CordiaUPC" w:hAnsi="CordiaUPC" w:cs="CordiaUPC"/>
                <w:sz w:val="24"/>
                <w:szCs w:val="24"/>
              </w:rPr>
              <w:t>51</w:t>
            </w:r>
          </w:p>
        </w:tc>
      </w:tr>
      <w:tr w:rsidR="003B18B0" w:rsidRPr="001573BA" w14:paraId="23D9D387" w14:textId="77777777" w:rsidTr="003321AA">
        <w:tc>
          <w:tcPr>
            <w:tcW w:w="1018" w:type="pct"/>
            <w:tcBorders>
              <w:top w:val="nil"/>
              <w:left w:val="nil"/>
              <w:bottom w:val="nil"/>
              <w:right w:val="nil"/>
            </w:tcBorders>
            <w:vAlign w:val="bottom"/>
          </w:tcPr>
          <w:p w14:paraId="2F7A94AA" w14:textId="77777777" w:rsidR="00292153" w:rsidRPr="001573BA" w:rsidRDefault="00292153" w:rsidP="00292153">
            <w:pPr>
              <w:tabs>
                <w:tab w:val="left" w:pos="293"/>
              </w:tabs>
              <w:spacing w:line="240" w:lineRule="exact"/>
              <w:ind w:left="-9" w:right="-292" w:firstLine="18"/>
              <w:rPr>
                <w:rFonts w:ascii="CordiaUPC" w:hAnsi="CordiaUPC" w:cs="CordiaUPC"/>
                <w:b/>
                <w:bCs/>
                <w:spacing w:val="-6"/>
                <w:sz w:val="24"/>
                <w:szCs w:val="24"/>
              </w:rPr>
            </w:pPr>
            <w:bookmarkStart w:id="32" w:name="_Hlk174452204"/>
            <w:r w:rsidRPr="001573BA">
              <w:rPr>
                <w:rFonts w:ascii="CordiaUPC" w:hAnsi="CordiaUPC" w:cs="CordiaUPC" w:hint="cs"/>
                <w:b/>
                <w:bCs/>
                <w:sz w:val="24"/>
                <w:szCs w:val="24"/>
              </w:rPr>
              <w:t>Total</w:t>
            </w:r>
          </w:p>
        </w:tc>
        <w:tc>
          <w:tcPr>
            <w:tcW w:w="370" w:type="pct"/>
            <w:tcBorders>
              <w:top w:val="nil"/>
              <w:left w:val="nil"/>
              <w:bottom w:val="nil"/>
              <w:right w:val="nil"/>
            </w:tcBorders>
          </w:tcPr>
          <w:p w14:paraId="0CA60B80" w14:textId="77777777" w:rsidR="00292153" w:rsidRPr="001573BA" w:rsidRDefault="00292153" w:rsidP="00292153">
            <w:pPr>
              <w:spacing w:line="240" w:lineRule="exact"/>
              <w:ind w:left="-120" w:right="-100"/>
              <w:jc w:val="center"/>
              <w:rPr>
                <w:rFonts w:ascii="CordiaUPC" w:hAnsi="CordiaUPC" w:cs="CordiaUPC"/>
                <w:b/>
                <w:bCs/>
                <w:sz w:val="24"/>
                <w:szCs w:val="24"/>
              </w:rPr>
            </w:pPr>
          </w:p>
        </w:tc>
        <w:tc>
          <w:tcPr>
            <w:tcW w:w="854" w:type="pct"/>
            <w:tcBorders>
              <w:top w:val="nil"/>
              <w:left w:val="nil"/>
              <w:bottom w:val="nil"/>
              <w:right w:val="nil"/>
            </w:tcBorders>
          </w:tcPr>
          <w:p w14:paraId="5913DF24" w14:textId="77777777" w:rsidR="00292153" w:rsidRPr="001573BA" w:rsidRDefault="00292153" w:rsidP="00292153">
            <w:pPr>
              <w:spacing w:line="240" w:lineRule="exact"/>
              <w:ind w:left="-120" w:right="-100"/>
              <w:jc w:val="center"/>
              <w:rPr>
                <w:rFonts w:ascii="CordiaUPC" w:hAnsi="CordiaUPC" w:cs="CordiaUPC"/>
                <w:b/>
                <w:bCs/>
                <w:sz w:val="24"/>
                <w:szCs w:val="24"/>
              </w:rPr>
            </w:pPr>
          </w:p>
        </w:tc>
        <w:tc>
          <w:tcPr>
            <w:tcW w:w="489" w:type="pct"/>
            <w:tcBorders>
              <w:top w:val="nil"/>
              <w:left w:val="nil"/>
              <w:bottom w:val="nil"/>
              <w:right w:val="nil"/>
            </w:tcBorders>
            <w:vAlign w:val="bottom"/>
          </w:tcPr>
          <w:p w14:paraId="6A643BA9" w14:textId="77777777" w:rsidR="00292153" w:rsidRPr="001573BA" w:rsidRDefault="00292153" w:rsidP="00292153">
            <w:pPr>
              <w:spacing w:line="240" w:lineRule="exact"/>
              <w:ind w:left="-109" w:right="-93"/>
              <w:jc w:val="center"/>
              <w:rPr>
                <w:rFonts w:ascii="CordiaUPC" w:hAnsi="CordiaUPC" w:cs="CordiaUPC"/>
                <w:b/>
                <w:bCs/>
                <w:sz w:val="24"/>
                <w:szCs w:val="24"/>
                <w:lang w:val="en-US"/>
              </w:rPr>
            </w:pPr>
          </w:p>
        </w:tc>
        <w:tc>
          <w:tcPr>
            <w:tcW w:w="374" w:type="pct"/>
            <w:tcBorders>
              <w:left w:val="nil"/>
              <w:right w:val="nil"/>
            </w:tcBorders>
            <w:shd w:val="clear" w:color="auto" w:fill="FFFFFF" w:themeFill="background1"/>
          </w:tcPr>
          <w:p w14:paraId="2251A0CE" w14:textId="0F1B4AA8" w:rsidR="00292153" w:rsidRPr="001573BA" w:rsidRDefault="00292153" w:rsidP="00292153">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1573BA">
              <w:rPr>
                <w:rFonts w:ascii="CordiaUPC" w:hAnsi="CordiaUPC" w:cs="CordiaUPC"/>
                <w:b/>
                <w:bCs/>
                <w:sz w:val="24"/>
                <w:szCs w:val="24"/>
              </w:rPr>
              <w:t>19,009</w:t>
            </w:r>
          </w:p>
        </w:tc>
        <w:tc>
          <w:tcPr>
            <w:tcW w:w="376" w:type="pct"/>
            <w:tcBorders>
              <w:left w:val="nil"/>
              <w:right w:val="nil"/>
            </w:tcBorders>
          </w:tcPr>
          <w:p w14:paraId="3092D395" w14:textId="250BCEF2" w:rsidR="00292153" w:rsidRPr="001573BA" w:rsidRDefault="00292153" w:rsidP="00292153">
            <w:pPr>
              <w:pBdr>
                <w:bottom w:val="double" w:sz="4" w:space="1" w:color="auto"/>
              </w:pBdr>
              <w:tabs>
                <w:tab w:val="decimal" w:pos="539"/>
              </w:tabs>
              <w:spacing w:line="240" w:lineRule="exact"/>
              <w:ind w:right="-86"/>
              <w:rPr>
                <w:rFonts w:ascii="CordiaUPC" w:hAnsi="CordiaUPC" w:cs="CordiaUPC"/>
                <w:b/>
                <w:bCs/>
                <w:sz w:val="24"/>
                <w:szCs w:val="24"/>
                <w:rtl/>
                <w:cs/>
              </w:rPr>
            </w:pPr>
            <w:r w:rsidRPr="001573BA">
              <w:rPr>
                <w:rFonts w:ascii="CordiaUPC" w:hAnsi="CordiaUPC" w:cs="CordiaUPC"/>
                <w:b/>
                <w:bCs/>
                <w:sz w:val="24"/>
                <w:szCs w:val="24"/>
              </w:rPr>
              <w:t>10,238</w:t>
            </w:r>
          </w:p>
        </w:tc>
        <w:tc>
          <w:tcPr>
            <w:tcW w:w="373" w:type="pct"/>
            <w:tcBorders>
              <w:left w:val="nil"/>
              <w:right w:val="nil"/>
            </w:tcBorders>
          </w:tcPr>
          <w:p w14:paraId="0BCBBF51" w14:textId="510EF16E" w:rsidR="00292153" w:rsidRPr="001573BA" w:rsidRDefault="00292153" w:rsidP="00292153">
            <w:pPr>
              <w:pBdr>
                <w:bottom w:val="double" w:sz="4" w:space="1" w:color="auto"/>
              </w:pBdr>
              <w:tabs>
                <w:tab w:val="decimal" w:pos="500"/>
              </w:tabs>
              <w:spacing w:line="240" w:lineRule="exact"/>
              <w:ind w:left="-41" w:right="-305"/>
              <w:rPr>
                <w:rFonts w:ascii="CordiaUPC" w:hAnsi="CordiaUPC" w:cs="CordiaUPC"/>
                <w:b/>
                <w:bCs/>
                <w:sz w:val="24"/>
                <w:szCs w:val="24"/>
                <w:lang w:val="en-US"/>
              </w:rPr>
            </w:pPr>
            <w:r w:rsidRPr="001573BA">
              <w:rPr>
                <w:rFonts w:ascii="CordiaUPC" w:hAnsi="CordiaUPC" w:cs="CordiaUPC"/>
                <w:b/>
                <w:bCs/>
                <w:sz w:val="24"/>
                <w:szCs w:val="24"/>
              </w:rPr>
              <w:t>29,247</w:t>
            </w:r>
          </w:p>
        </w:tc>
        <w:tc>
          <w:tcPr>
            <w:tcW w:w="404" w:type="pct"/>
            <w:gridSpan w:val="2"/>
            <w:tcBorders>
              <w:left w:val="nil"/>
              <w:right w:val="nil"/>
            </w:tcBorders>
            <w:shd w:val="clear" w:color="auto" w:fill="FFFFFF" w:themeFill="background1"/>
          </w:tcPr>
          <w:p w14:paraId="22774525" w14:textId="77777777" w:rsidR="00292153" w:rsidRPr="001573BA" w:rsidRDefault="00292153" w:rsidP="00292153">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1573BA">
              <w:rPr>
                <w:rFonts w:ascii="CordiaUPC" w:hAnsi="CordiaUPC" w:cs="CordiaUPC"/>
                <w:b/>
                <w:bCs/>
                <w:sz w:val="24"/>
                <w:szCs w:val="24"/>
              </w:rPr>
              <w:t>36,909</w:t>
            </w:r>
          </w:p>
        </w:tc>
        <w:tc>
          <w:tcPr>
            <w:tcW w:w="376" w:type="pct"/>
            <w:tcBorders>
              <w:left w:val="nil"/>
              <w:right w:val="nil"/>
            </w:tcBorders>
          </w:tcPr>
          <w:p w14:paraId="54A45131" w14:textId="77777777" w:rsidR="00292153" w:rsidRPr="001573BA" w:rsidRDefault="00292153" w:rsidP="00292153">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1573BA">
              <w:rPr>
                <w:rFonts w:ascii="CordiaUPC" w:hAnsi="CordiaUPC" w:cs="CordiaUPC"/>
                <w:b/>
                <w:bCs/>
                <w:sz w:val="24"/>
                <w:szCs w:val="24"/>
              </w:rPr>
              <w:t>22,622</w:t>
            </w:r>
          </w:p>
        </w:tc>
        <w:tc>
          <w:tcPr>
            <w:tcW w:w="365" w:type="pct"/>
            <w:tcBorders>
              <w:left w:val="nil"/>
              <w:right w:val="nil"/>
            </w:tcBorders>
          </w:tcPr>
          <w:p w14:paraId="3ECB99D8" w14:textId="77777777" w:rsidR="00292153" w:rsidRPr="001573BA" w:rsidRDefault="00292153" w:rsidP="00292153">
            <w:pPr>
              <w:pBdr>
                <w:bottom w:val="double" w:sz="4" w:space="1" w:color="auto"/>
              </w:pBdr>
              <w:tabs>
                <w:tab w:val="decimal" w:pos="488"/>
              </w:tabs>
              <w:spacing w:line="240" w:lineRule="exact"/>
              <w:ind w:left="-41" w:right="-152"/>
              <w:rPr>
                <w:rFonts w:ascii="CordiaUPC" w:hAnsi="CordiaUPC" w:cs="CordiaUPC"/>
                <w:b/>
                <w:bCs/>
                <w:sz w:val="24"/>
                <w:szCs w:val="24"/>
                <w:lang w:val="en-US"/>
              </w:rPr>
            </w:pPr>
            <w:r w:rsidRPr="001573BA">
              <w:rPr>
                <w:rFonts w:ascii="CordiaUPC" w:hAnsi="CordiaUPC" w:cs="CordiaUPC"/>
                <w:b/>
                <w:bCs/>
                <w:sz w:val="24"/>
                <w:szCs w:val="24"/>
              </w:rPr>
              <w:t>59,531</w:t>
            </w:r>
          </w:p>
        </w:tc>
      </w:tr>
    </w:tbl>
    <w:bookmarkEnd w:id="31"/>
    <w:bookmarkEnd w:id="32"/>
    <w:p w14:paraId="7694B6A2" w14:textId="2875F9D5" w:rsidR="000437FC" w:rsidRPr="001573BA" w:rsidRDefault="000437FC" w:rsidP="00BC2CFD">
      <w:pPr>
        <w:spacing w:before="120" w:line="240" w:lineRule="exact"/>
        <w:ind w:left="900" w:right="29" w:hanging="216"/>
        <w:jc w:val="thaiDistribute"/>
        <w:rPr>
          <w:rFonts w:ascii="CordiaUPC" w:hAnsi="CordiaUPC" w:cs="CordiaUPC"/>
          <w:sz w:val="20"/>
          <w:lang w:val="en-US"/>
        </w:rPr>
      </w:pPr>
      <w:r w:rsidRPr="001573BA">
        <w:rPr>
          <w:rFonts w:ascii="CordiaUPC" w:hAnsi="CordiaUPC" w:cs="CordiaUPC" w:hint="cs"/>
          <w:sz w:val="20"/>
          <w:vertAlign w:val="superscript"/>
        </w:rPr>
        <w:t>(1)</w:t>
      </w:r>
      <w:r w:rsidRPr="001573BA">
        <w:rPr>
          <w:rFonts w:ascii="CordiaUPC" w:hAnsi="CordiaUPC" w:cs="CordiaUPC" w:hint="cs"/>
          <w:sz w:val="20"/>
          <w:vertAlign w:val="superscript"/>
          <w:cs/>
          <w:lang w:bidi="th-TH"/>
        </w:rPr>
        <w:tab/>
      </w:r>
      <w:r w:rsidRPr="001573BA">
        <w:rPr>
          <w:rFonts w:ascii="CordiaUPC" w:hAnsi="CordiaUPC" w:cs="CordiaUPC" w:hint="cs"/>
          <w:sz w:val="20"/>
        </w:rPr>
        <w:t>Counted as a part of capital</w:t>
      </w:r>
      <w:r w:rsidRPr="001573BA">
        <w:rPr>
          <w:rFonts w:ascii="CordiaUPC" w:hAnsi="CordiaUPC" w:cs="CordiaUPC"/>
          <w:sz w:val="20"/>
        </w:rPr>
        <w:t xml:space="preserve"> fund</w:t>
      </w:r>
      <w:r w:rsidRPr="001573BA">
        <w:rPr>
          <w:rFonts w:ascii="CordiaUPC" w:hAnsi="CordiaUPC" w:cs="CordiaUPC" w:hint="cs"/>
          <w:sz w:val="20"/>
        </w:rPr>
        <w:t xml:space="preserve">, which is determined under the conditions as specified in the </w:t>
      </w:r>
      <w:proofErr w:type="spellStart"/>
      <w:r w:rsidRPr="001573BA">
        <w:rPr>
          <w:rFonts w:ascii="CordiaUPC" w:hAnsi="CordiaUPC" w:cs="CordiaUPC" w:hint="cs"/>
          <w:sz w:val="20"/>
        </w:rPr>
        <w:t>BoT’s</w:t>
      </w:r>
      <w:proofErr w:type="spellEnd"/>
      <w:r w:rsidRPr="001573BA">
        <w:rPr>
          <w:rFonts w:ascii="CordiaUPC" w:hAnsi="CordiaUPC" w:cs="CordiaUPC" w:hint="cs"/>
          <w:sz w:val="20"/>
        </w:rPr>
        <w:t xml:space="preserve"> Notification </w:t>
      </w:r>
      <w:r w:rsidRPr="001573BA">
        <w:rPr>
          <w:rFonts w:ascii="CordiaUPC" w:hAnsi="CordiaUPC" w:cs="CordiaUPC" w:hint="cs"/>
          <w:i/>
          <w:iCs/>
          <w:sz w:val="20"/>
        </w:rPr>
        <w:t>(note</w:t>
      </w:r>
      <w:r w:rsidRPr="001573BA">
        <w:rPr>
          <w:rFonts w:ascii="CordiaUPC" w:hAnsi="CordiaUPC" w:cs="CordiaUPC"/>
          <w:i/>
          <w:iCs/>
          <w:sz w:val="20"/>
        </w:rPr>
        <w:t xml:space="preserve"> </w:t>
      </w:r>
      <w:r w:rsidR="007D669C" w:rsidRPr="001573BA">
        <w:rPr>
          <w:rFonts w:ascii="CordiaUPC" w:hAnsi="CordiaUPC" w:cs="CordiaUPC"/>
          <w:i/>
          <w:iCs/>
          <w:sz w:val="20"/>
          <w:lang w:bidi="th-TH"/>
        </w:rPr>
        <w:t>7</w:t>
      </w:r>
      <w:r w:rsidRPr="001573BA">
        <w:rPr>
          <w:rFonts w:ascii="CordiaUPC" w:hAnsi="CordiaUPC" w:cs="CordiaUPC" w:hint="cs"/>
          <w:i/>
          <w:iCs/>
          <w:sz w:val="20"/>
        </w:rPr>
        <w:t>)</w:t>
      </w:r>
      <w:r w:rsidR="00536654" w:rsidRPr="001573BA">
        <w:rPr>
          <w:rFonts w:ascii="CordiaUPC" w:hAnsi="CordiaUPC" w:cs="CordiaUPC"/>
          <w:sz w:val="20"/>
          <w:lang w:val="en-US"/>
        </w:rPr>
        <w:t>.</w:t>
      </w:r>
    </w:p>
    <w:p w14:paraId="422F67D4" w14:textId="416DDABF" w:rsidR="000437FC" w:rsidRPr="001573BA" w:rsidRDefault="000437FC" w:rsidP="00BC2CFD">
      <w:pPr>
        <w:spacing w:line="240" w:lineRule="exact"/>
        <w:ind w:left="900" w:right="29" w:hanging="216"/>
        <w:jc w:val="thaiDistribute"/>
        <w:rPr>
          <w:rFonts w:ascii="CordiaUPC" w:hAnsi="CordiaUPC" w:cs="CordiaUPC"/>
          <w:sz w:val="20"/>
        </w:rPr>
      </w:pPr>
      <w:r w:rsidRPr="001573BA">
        <w:rPr>
          <w:rFonts w:ascii="CordiaUPC" w:hAnsi="CordiaUPC" w:cs="CordiaUPC" w:hint="cs"/>
          <w:sz w:val="20"/>
          <w:vertAlign w:val="superscript"/>
        </w:rPr>
        <w:t>(2)</w:t>
      </w:r>
      <w:r w:rsidRPr="001573BA">
        <w:rPr>
          <w:rFonts w:ascii="CordiaUPC" w:hAnsi="CordiaUPC" w:cs="CordiaUPC" w:hint="cs"/>
          <w:sz w:val="20"/>
          <w:rtl/>
        </w:rPr>
        <w:tab/>
      </w:r>
      <w:r w:rsidRPr="001573BA">
        <w:rPr>
          <w:rFonts w:ascii="CordiaUPC" w:hAnsi="CordiaUPC" w:cs="CordiaUPC" w:hint="cs"/>
          <w:sz w:val="20"/>
        </w:rPr>
        <w:t>The years in which call option exercise periods start</w:t>
      </w:r>
      <w:r w:rsidR="00536654" w:rsidRPr="001573BA">
        <w:rPr>
          <w:rFonts w:ascii="CordiaUPC" w:hAnsi="CordiaUPC" w:cs="CordiaUPC"/>
          <w:sz w:val="20"/>
        </w:rPr>
        <w:t>.</w:t>
      </w:r>
    </w:p>
    <w:p w14:paraId="2FAEF6F9" w14:textId="77777777" w:rsidR="000437FC" w:rsidRPr="001573BA" w:rsidRDefault="000437FC" w:rsidP="00BC2CFD">
      <w:pPr>
        <w:spacing w:line="240" w:lineRule="exact"/>
        <w:ind w:left="900" w:right="29" w:hanging="216"/>
        <w:jc w:val="thaiDistribute"/>
        <w:rPr>
          <w:rFonts w:ascii="CordiaUPC" w:hAnsi="CordiaUPC" w:cs="CordiaUPC"/>
          <w:sz w:val="20"/>
          <w:lang w:val="en-US"/>
        </w:rPr>
      </w:pPr>
      <w:r w:rsidRPr="001573BA">
        <w:rPr>
          <w:rFonts w:ascii="CordiaUPC" w:hAnsi="CordiaUPC" w:cs="CordiaUPC" w:hint="cs"/>
          <w:sz w:val="20"/>
          <w:vertAlign w:val="superscript"/>
        </w:rPr>
        <w:t>(3)</w:t>
      </w:r>
      <w:r w:rsidRPr="001573BA">
        <w:rPr>
          <w:rFonts w:ascii="CordiaUPC" w:hAnsi="CordiaUPC" w:cs="CordiaUPC" w:hint="cs"/>
          <w:sz w:val="20"/>
        </w:rPr>
        <w:tab/>
        <w:t>The outstanding balance of bills of exchange maturing during the year 2012 were waiting for redeem by the holders.</w:t>
      </w:r>
    </w:p>
    <w:p w14:paraId="664588D2" w14:textId="77777777" w:rsidR="000437FC" w:rsidRPr="001573BA" w:rsidRDefault="000437FC" w:rsidP="00BC2CFD">
      <w:pPr>
        <w:spacing w:line="240" w:lineRule="exact"/>
        <w:ind w:left="900" w:right="29" w:hanging="216"/>
        <w:jc w:val="thaiDistribute"/>
        <w:rPr>
          <w:rFonts w:ascii="CordiaUPC" w:hAnsi="CordiaUPC" w:cs="CordiaUPC"/>
          <w:sz w:val="20"/>
          <w:cs/>
          <w:lang w:bidi="th-TH"/>
        </w:rPr>
      </w:pP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r w:rsidRPr="001573BA">
        <w:rPr>
          <w:rFonts w:ascii="CordiaUPC" w:hAnsi="CordiaUPC" w:cs="CordiaUPC"/>
          <w:sz w:val="20"/>
        </w:rPr>
        <w:t>Balance denominated in USD and EUR currencies are stated in Baht equivalents.</w:t>
      </w:r>
    </w:p>
    <w:p w14:paraId="0614A9AD" w14:textId="77777777" w:rsidR="00380F47" w:rsidRPr="001573BA" w:rsidRDefault="00380F47" w:rsidP="000437FC">
      <w:pPr>
        <w:spacing w:line="240" w:lineRule="exact"/>
        <w:ind w:left="810" w:right="29" w:hanging="216"/>
        <w:jc w:val="thaiDistribute"/>
        <w:rPr>
          <w:rFonts w:ascii="CordiaUPC" w:hAnsi="CordiaUPC" w:cs="CordiaUPC"/>
          <w:sz w:val="20"/>
          <w:lang w:bidi="th-TH"/>
        </w:rPr>
      </w:pPr>
    </w:p>
    <w:tbl>
      <w:tblPr>
        <w:tblW w:w="4886" w:type="pct"/>
        <w:tblInd w:w="558" w:type="dxa"/>
        <w:tblLayout w:type="fixed"/>
        <w:tblLook w:val="0000" w:firstRow="0" w:lastRow="0" w:firstColumn="0" w:lastColumn="0" w:noHBand="0" w:noVBand="0"/>
      </w:tblPr>
      <w:tblGrid>
        <w:gridCol w:w="1935"/>
        <w:gridCol w:w="704"/>
        <w:gridCol w:w="1623"/>
        <w:gridCol w:w="929"/>
        <w:gridCol w:w="711"/>
        <w:gridCol w:w="714"/>
        <w:gridCol w:w="709"/>
        <w:gridCol w:w="8"/>
        <w:gridCol w:w="760"/>
        <w:gridCol w:w="714"/>
        <w:gridCol w:w="694"/>
      </w:tblGrid>
      <w:tr w:rsidR="003B18B0" w:rsidRPr="001573BA" w14:paraId="51B29831" w14:textId="77777777" w:rsidTr="00234A96">
        <w:tc>
          <w:tcPr>
            <w:tcW w:w="1018" w:type="pct"/>
            <w:tcBorders>
              <w:top w:val="nil"/>
              <w:left w:val="nil"/>
              <w:bottom w:val="nil"/>
              <w:right w:val="nil"/>
            </w:tcBorders>
            <w:vAlign w:val="bottom"/>
          </w:tcPr>
          <w:p w14:paraId="783EC21C" w14:textId="77777777" w:rsidR="00380F47" w:rsidRPr="001573BA" w:rsidRDefault="00380F47" w:rsidP="00380F47">
            <w:pPr>
              <w:keepNext/>
              <w:keepLines/>
              <w:spacing w:line="240" w:lineRule="exact"/>
              <w:ind w:left="132" w:right="-126" w:hanging="120"/>
              <w:outlineLvl w:val="2"/>
              <w:rPr>
                <w:rFonts w:ascii="CordiaUPC" w:hAnsi="CordiaUPC" w:cs="CordiaUPC"/>
                <w:b/>
                <w:bCs/>
                <w:i/>
                <w:sz w:val="24"/>
                <w:szCs w:val="24"/>
                <w:rtl/>
                <w:cs/>
              </w:rPr>
            </w:pPr>
          </w:p>
        </w:tc>
        <w:tc>
          <w:tcPr>
            <w:tcW w:w="370" w:type="pct"/>
            <w:tcBorders>
              <w:top w:val="nil"/>
              <w:left w:val="nil"/>
              <w:bottom w:val="nil"/>
              <w:right w:val="nil"/>
            </w:tcBorders>
          </w:tcPr>
          <w:p w14:paraId="1AA9A4E2" w14:textId="77777777" w:rsidR="00380F47" w:rsidRPr="001573BA" w:rsidRDefault="00380F47" w:rsidP="00380F47">
            <w:pPr>
              <w:spacing w:line="240" w:lineRule="exact"/>
              <w:ind w:left="-120" w:right="-100"/>
              <w:jc w:val="center"/>
              <w:rPr>
                <w:rFonts w:ascii="CordiaUPC" w:hAnsi="CordiaUPC" w:cs="CordiaUPC"/>
                <w:sz w:val="24"/>
                <w:szCs w:val="24"/>
                <w:lang w:val="en-US"/>
              </w:rPr>
            </w:pPr>
          </w:p>
        </w:tc>
        <w:tc>
          <w:tcPr>
            <w:tcW w:w="854" w:type="pct"/>
            <w:vAlign w:val="bottom"/>
          </w:tcPr>
          <w:p w14:paraId="79273D8D" w14:textId="77777777" w:rsidR="00380F47" w:rsidRPr="001573BA" w:rsidRDefault="00380F47" w:rsidP="00380F47">
            <w:pPr>
              <w:spacing w:line="240" w:lineRule="exact"/>
              <w:ind w:left="-120" w:right="-100"/>
              <w:jc w:val="center"/>
              <w:rPr>
                <w:rFonts w:ascii="CordiaUPC" w:hAnsi="CordiaUPC" w:cs="CordiaUPC"/>
                <w:sz w:val="24"/>
                <w:szCs w:val="24"/>
                <w:lang w:val="en-US"/>
              </w:rPr>
            </w:pPr>
          </w:p>
        </w:tc>
        <w:tc>
          <w:tcPr>
            <w:tcW w:w="489" w:type="pct"/>
            <w:tcBorders>
              <w:top w:val="nil"/>
              <w:left w:val="nil"/>
              <w:bottom w:val="nil"/>
              <w:right w:val="nil"/>
            </w:tcBorders>
            <w:vAlign w:val="bottom"/>
          </w:tcPr>
          <w:p w14:paraId="7171470D" w14:textId="77777777" w:rsidR="00380F47" w:rsidRPr="001573BA" w:rsidRDefault="00380F47" w:rsidP="00380F47">
            <w:pPr>
              <w:spacing w:line="240" w:lineRule="exact"/>
              <w:ind w:left="-109" w:right="-93"/>
              <w:jc w:val="center"/>
              <w:rPr>
                <w:rFonts w:ascii="CordiaUPC" w:hAnsi="CordiaUPC" w:cs="CordiaUPC"/>
                <w:sz w:val="24"/>
                <w:szCs w:val="24"/>
                <w:rtl/>
                <w:cs/>
                <w:lang w:val="th-TH"/>
              </w:rPr>
            </w:pPr>
          </w:p>
        </w:tc>
        <w:tc>
          <w:tcPr>
            <w:tcW w:w="2268" w:type="pct"/>
            <w:gridSpan w:val="7"/>
            <w:tcBorders>
              <w:top w:val="nil"/>
              <w:left w:val="nil"/>
              <w:bottom w:val="nil"/>
              <w:right w:val="nil"/>
            </w:tcBorders>
            <w:vAlign w:val="bottom"/>
          </w:tcPr>
          <w:p w14:paraId="21BFAF3E" w14:textId="26839F52" w:rsidR="00380F47" w:rsidRPr="001573BA" w:rsidRDefault="00380F47" w:rsidP="00380F47">
            <w:pPr>
              <w:spacing w:line="240" w:lineRule="exact"/>
              <w:ind w:right="-86"/>
              <w:jc w:val="center"/>
              <w:rPr>
                <w:rFonts w:ascii="CordiaUPC" w:hAnsi="CordiaUPC" w:cs="CordiaUPC"/>
                <w:sz w:val="24"/>
                <w:szCs w:val="24"/>
                <w:lang w:val="en-US"/>
              </w:rPr>
            </w:pPr>
            <w:r w:rsidRPr="001573BA">
              <w:rPr>
                <w:rFonts w:ascii="CordiaUPC" w:hAnsi="CordiaUPC" w:cs="CordiaUPC" w:hint="cs"/>
                <w:b/>
                <w:bCs/>
                <w:sz w:val="24"/>
                <w:szCs w:val="24"/>
                <w:lang w:val="en-US"/>
              </w:rPr>
              <w:t>Bank only</w:t>
            </w:r>
          </w:p>
        </w:tc>
      </w:tr>
      <w:tr w:rsidR="003B18B0" w:rsidRPr="001573BA" w14:paraId="4E35EB06" w14:textId="77777777" w:rsidTr="00234A96">
        <w:tc>
          <w:tcPr>
            <w:tcW w:w="1018" w:type="pct"/>
            <w:tcBorders>
              <w:top w:val="nil"/>
              <w:left w:val="nil"/>
              <w:bottom w:val="nil"/>
              <w:right w:val="nil"/>
            </w:tcBorders>
            <w:vAlign w:val="bottom"/>
          </w:tcPr>
          <w:p w14:paraId="4B857242" w14:textId="77777777" w:rsidR="00380F47" w:rsidRPr="001573BA" w:rsidRDefault="00380F47" w:rsidP="00380F47">
            <w:pPr>
              <w:keepNext/>
              <w:keepLines/>
              <w:spacing w:line="240" w:lineRule="exact"/>
              <w:ind w:left="132" w:right="-126" w:hanging="120"/>
              <w:outlineLvl w:val="2"/>
              <w:rPr>
                <w:rFonts w:ascii="CordiaUPC" w:hAnsi="CordiaUPC" w:cs="CordiaUPC"/>
                <w:b/>
                <w:bCs/>
                <w:i/>
                <w:sz w:val="24"/>
                <w:szCs w:val="24"/>
                <w:rtl/>
                <w:cs/>
              </w:rPr>
            </w:pPr>
          </w:p>
        </w:tc>
        <w:tc>
          <w:tcPr>
            <w:tcW w:w="370" w:type="pct"/>
            <w:tcBorders>
              <w:top w:val="nil"/>
              <w:left w:val="nil"/>
              <w:bottom w:val="nil"/>
              <w:right w:val="nil"/>
            </w:tcBorders>
          </w:tcPr>
          <w:p w14:paraId="597D1B60" w14:textId="77777777" w:rsidR="00380F47" w:rsidRPr="001573BA" w:rsidRDefault="00380F47" w:rsidP="00380F47">
            <w:pPr>
              <w:spacing w:line="240" w:lineRule="exact"/>
              <w:ind w:left="-120" w:right="-100"/>
              <w:jc w:val="center"/>
              <w:rPr>
                <w:rFonts w:ascii="CordiaUPC" w:hAnsi="CordiaUPC" w:cs="CordiaUPC"/>
                <w:sz w:val="24"/>
                <w:szCs w:val="24"/>
                <w:lang w:val="en-US"/>
              </w:rPr>
            </w:pPr>
          </w:p>
        </w:tc>
        <w:tc>
          <w:tcPr>
            <w:tcW w:w="854" w:type="pct"/>
            <w:vAlign w:val="bottom"/>
          </w:tcPr>
          <w:p w14:paraId="2F902411" w14:textId="77777777" w:rsidR="00380F47" w:rsidRPr="001573BA" w:rsidRDefault="00380F47" w:rsidP="00380F47">
            <w:pPr>
              <w:spacing w:line="240" w:lineRule="exact"/>
              <w:ind w:left="-120" w:right="-100"/>
              <w:jc w:val="center"/>
              <w:rPr>
                <w:rFonts w:ascii="CordiaUPC" w:hAnsi="CordiaUPC" w:cs="CordiaUPC"/>
                <w:sz w:val="24"/>
                <w:szCs w:val="24"/>
                <w:rtl/>
                <w:cs/>
                <w:lang w:val="en-US"/>
              </w:rPr>
            </w:pPr>
            <w:r w:rsidRPr="001573BA">
              <w:rPr>
                <w:rFonts w:ascii="CordiaUPC" w:hAnsi="CordiaUPC" w:cs="CordiaUPC"/>
                <w:sz w:val="24"/>
                <w:szCs w:val="24"/>
                <w:lang w:val="en-US"/>
              </w:rPr>
              <w:t>Interest rates as at</w:t>
            </w:r>
          </w:p>
        </w:tc>
        <w:tc>
          <w:tcPr>
            <w:tcW w:w="489" w:type="pct"/>
            <w:tcBorders>
              <w:top w:val="nil"/>
              <w:left w:val="nil"/>
              <w:bottom w:val="nil"/>
              <w:right w:val="nil"/>
            </w:tcBorders>
            <w:vAlign w:val="bottom"/>
          </w:tcPr>
          <w:p w14:paraId="47C4731F" w14:textId="77777777" w:rsidR="00380F47" w:rsidRPr="001573BA" w:rsidRDefault="00380F47" w:rsidP="00380F47">
            <w:pPr>
              <w:spacing w:line="240" w:lineRule="exact"/>
              <w:ind w:left="-109" w:right="-93"/>
              <w:jc w:val="center"/>
              <w:rPr>
                <w:rFonts w:ascii="CordiaUPC" w:hAnsi="CordiaUPC" w:cs="CordiaUPC"/>
                <w:sz w:val="24"/>
                <w:szCs w:val="24"/>
                <w:rtl/>
                <w:cs/>
                <w:lang w:val="th-TH"/>
              </w:rPr>
            </w:pPr>
          </w:p>
        </w:tc>
        <w:tc>
          <w:tcPr>
            <w:tcW w:w="1127" w:type="pct"/>
            <w:gridSpan w:val="4"/>
            <w:tcBorders>
              <w:top w:val="nil"/>
              <w:left w:val="nil"/>
              <w:bottom w:val="nil"/>
              <w:right w:val="nil"/>
            </w:tcBorders>
            <w:vAlign w:val="bottom"/>
          </w:tcPr>
          <w:p w14:paraId="56814906" w14:textId="77777777" w:rsidR="00380F47" w:rsidRPr="001573BA" w:rsidRDefault="00380F47" w:rsidP="00380F47">
            <w:pPr>
              <w:spacing w:line="240" w:lineRule="exact"/>
              <w:ind w:left="-109" w:right="-86"/>
              <w:jc w:val="center"/>
              <w:rPr>
                <w:rFonts w:ascii="CordiaUPC" w:hAnsi="CordiaUPC" w:cs="CordiaUPC"/>
                <w:sz w:val="24"/>
                <w:szCs w:val="24"/>
                <w:rtl/>
                <w:cs/>
                <w:lang w:val="en-US"/>
              </w:rPr>
            </w:pPr>
            <w:r w:rsidRPr="001573BA">
              <w:rPr>
                <w:rFonts w:ascii="CordiaUPC" w:hAnsi="CordiaUPC" w:cs="CordiaUPC"/>
                <w:sz w:val="24"/>
                <w:szCs w:val="24"/>
                <w:lang w:val="en-US"/>
              </w:rPr>
              <w:t>2024</w:t>
            </w:r>
          </w:p>
        </w:tc>
        <w:tc>
          <w:tcPr>
            <w:tcW w:w="1141" w:type="pct"/>
            <w:gridSpan w:val="3"/>
            <w:tcBorders>
              <w:top w:val="nil"/>
              <w:left w:val="nil"/>
              <w:bottom w:val="nil"/>
              <w:right w:val="nil"/>
            </w:tcBorders>
            <w:vAlign w:val="bottom"/>
          </w:tcPr>
          <w:p w14:paraId="38DB4013" w14:textId="77777777" w:rsidR="00380F47" w:rsidRPr="001573BA" w:rsidRDefault="00380F47" w:rsidP="00380F47">
            <w:pPr>
              <w:spacing w:line="240" w:lineRule="exact"/>
              <w:ind w:left="-92" w:right="-86"/>
              <w:jc w:val="center"/>
              <w:rPr>
                <w:rFonts w:ascii="CordiaUPC" w:hAnsi="CordiaUPC" w:cs="CordiaUPC"/>
                <w:sz w:val="24"/>
                <w:szCs w:val="24"/>
                <w:rtl/>
                <w:cs/>
                <w:lang w:val="en-US"/>
              </w:rPr>
            </w:pPr>
            <w:r w:rsidRPr="001573BA">
              <w:rPr>
                <w:rFonts w:ascii="CordiaUPC" w:hAnsi="CordiaUPC" w:cs="CordiaUPC"/>
                <w:sz w:val="24"/>
                <w:szCs w:val="24"/>
                <w:lang w:val="en-US"/>
              </w:rPr>
              <w:t>2023</w:t>
            </w:r>
          </w:p>
        </w:tc>
      </w:tr>
      <w:tr w:rsidR="003B18B0" w:rsidRPr="001573BA" w14:paraId="1B5759E0" w14:textId="77777777" w:rsidTr="00234A96">
        <w:trPr>
          <w:trHeight w:val="254"/>
        </w:trPr>
        <w:tc>
          <w:tcPr>
            <w:tcW w:w="1018" w:type="pct"/>
            <w:tcBorders>
              <w:top w:val="nil"/>
              <w:left w:val="nil"/>
              <w:bottom w:val="nil"/>
              <w:right w:val="nil"/>
            </w:tcBorders>
            <w:vAlign w:val="bottom"/>
          </w:tcPr>
          <w:p w14:paraId="05862205" w14:textId="77777777" w:rsidR="00380F47" w:rsidRPr="001573BA" w:rsidRDefault="00380F47" w:rsidP="00380F47">
            <w:pPr>
              <w:keepNext/>
              <w:keepLines/>
              <w:spacing w:line="240" w:lineRule="exact"/>
              <w:ind w:left="130" w:right="-125" w:hanging="119"/>
              <w:outlineLvl w:val="2"/>
              <w:rPr>
                <w:rFonts w:ascii="CordiaUPC" w:hAnsi="CordiaUPC" w:cs="CordiaUPC"/>
                <w:b/>
                <w:bCs/>
                <w:i/>
                <w:sz w:val="24"/>
                <w:szCs w:val="24"/>
                <w:rtl/>
                <w:cs/>
                <w:lang w:val="th-TH"/>
              </w:rPr>
            </w:pPr>
          </w:p>
        </w:tc>
        <w:tc>
          <w:tcPr>
            <w:tcW w:w="370" w:type="pct"/>
            <w:tcBorders>
              <w:top w:val="nil"/>
              <w:left w:val="nil"/>
              <w:right w:val="nil"/>
            </w:tcBorders>
            <w:vAlign w:val="bottom"/>
          </w:tcPr>
          <w:p w14:paraId="05D3CF52" w14:textId="77777777" w:rsidR="00380F47" w:rsidRPr="001573BA" w:rsidRDefault="00380F47" w:rsidP="00380F47">
            <w:pPr>
              <w:spacing w:line="240" w:lineRule="exact"/>
              <w:ind w:left="-120" w:right="-100"/>
              <w:jc w:val="center"/>
              <w:rPr>
                <w:rFonts w:ascii="CordiaUPC" w:eastAsia="Times New Roman" w:hAnsi="CordiaUPC" w:cs="CordiaUPC"/>
                <w:sz w:val="24"/>
                <w:szCs w:val="24"/>
                <w:lang w:bidi="th-TH"/>
              </w:rPr>
            </w:pPr>
            <w:r w:rsidRPr="001573BA">
              <w:rPr>
                <w:rFonts w:ascii="CordiaUPC" w:hAnsi="CordiaUPC" w:cs="CordiaUPC"/>
                <w:sz w:val="24"/>
                <w:szCs w:val="24"/>
                <w:lang w:val="en-US"/>
              </w:rPr>
              <w:t>Currency</w:t>
            </w:r>
          </w:p>
        </w:tc>
        <w:tc>
          <w:tcPr>
            <w:tcW w:w="854" w:type="pct"/>
            <w:vAlign w:val="bottom"/>
          </w:tcPr>
          <w:p w14:paraId="29C5246E" w14:textId="77777777" w:rsidR="00380F47" w:rsidRPr="001573BA" w:rsidRDefault="00380F47" w:rsidP="00380F47">
            <w:pPr>
              <w:spacing w:line="240" w:lineRule="exact"/>
              <w:ind w:right="-220"/>
              <w:rPr>
                <w:rFonts w:ascii="CordiaUPC" w:hAnsi="CordiaUPC" w:cs="CordiaUPC"/>
                <w:sz w:val="24"/>
                <w:szCs w:val="24"/>
                <w:cs/>
                <w:lang w:val="en-US" w:bidi="th-TH"/>
              </w:rPr>
            </w:pPr>
            <w:r w:rsidRPr="001573BA">
              <w:rPr>
                <w:rFonts w:ascii="CordiaUPC" w:hAnsi="CordiaUPC" w:cs="CordiaUPC"/>
                <w:sz w:val="24"/>
                <w:szCs w:val="24"/>
                <w:lang w:val="en-US"/>
              </w:rPr>
              <w:t>31 December 2024</w:t>
            </w:r>
          </w:p>
        </w:tc>
        <w:tc>
          <w:tcPr>
            <w:tcW w:w="489" w:type="pct"/>
            <w:tcBorders>
              <w:top w:val="nil"/>
              <w:left w:val="nil"/>
              <w:bottom w:val="nil"/>
              <w:right w:val="nil"/>
            </w:tcBorders>
            <w:vAlign w:val="bottom"/>
          </w:tcPr>
          <w:p w14:paraId="0B1346D0" w14:textId="77777777" w:rsidR="00380F47" w:rsidRPr="001573BA" w:rsidRDefault="00380F47" w:rsidP="00380F47">
            <w:pPr>
              <w:spacing w:line="240" w:lineRule="exact"/>
              <w:ind w:left="-109" w:right="-93"/>
              <w:jc w:val="center"/>
              <w:rPr>
                <w:rFonts w:ascii="CordiaUPC" w:hAnsi="CordiaUPC" w:cs="CordiaUPC"/>
                <w:sz w:val="24"/>
                <w:szCs w:val="24"/>
                <w:rtl/>
                <w:cs/>
                <w:lang w:val="en-US"/>
              </w:rPr>
            </w:pPr>
            <w:r w:rsidRPr="001573BA">
              <w:rPr>
                <w:rFonts w:ascii="CordiaUPC" w:hAnsi="CordiaUPC" w:cs="CordiaUPC" w:hint="cs"/>
                <w:sz w:val="24"/>
                <w:szCs w:val="24"/>
                <w:lang w:val="en-US"/>
              </w:rPr>
              <w:t>Maturities</w:t>
            </w:r>
          </w:p>
        </w:tc>
        <w:tc>
          <w:tcPr>
            <w:tcW w:w="374" w:type="pct"/>
            <w:tcBorders>
              <w:top w:val="nil"/>
              <w:left w:val="nil"/>
              <w:right w:val="nil"/>
            </w:tcBorders>
            <w:vAlign w:val="bottom"/>
          </w:tcPr>
          <w:p w14:paraId="7D904B89" w14:textId="77777777" w:rsidR="00380F47" w:rsidRPr="001573BA" w:rsidRDefault="00380F47" w:rsidP="00380F47">
            <w:pPr>
              <w:spacing w:line="240" w:lineRule="exact"/>
              <w:ind w:left="-106" w:right="-86"/>
              <w:jc w:val="center"/>
              <w:rPr>
                <w:rFonts w:ascii="CordiaUPC" w:hAnsi="CordiaUPC" w:cs="CordiaUPC"/>
                <w:sz w:val="24"/>
                <w:szCs w:val="24"/>
                <w:rtl/>
                <w:cs/>
                <w:lang w:val="en-US"/>
              </w:rPr>
            </w:pPr>
            <w:r w:rsidRPr="001573BA">
              <w:rPr>
                <w:rFonts w:ascii="CordiaUPC" w:hAnsi="CordiaUPC" w:cs="CordiaUPC" w:hint="cs"/>
                <w:sz w:val="24"/>
                <w:szCs w:val="24"/>
                <w:lang w:val="en-US"/>
              </w:rPr>
              <w:t>Domestic</w:t>
            </w:r>
          </w:p>
        </w:tc>
        <w:tc>
          <w:tcPr>
            <w:tcW w:w="376" w:type="pct"/>
            <w:tcBorders>
              <w:top w:val="nil"/>
              <w:left w:val="nil"/>
              <w:right w:val="nil"/>
            </w:tcBorders>
            <w:vAlign w:val="bottom"/>
          </w:tcPr>
          <w:p w14:paraId="23AECCE5" w14:textId="77777777" w:rsidR="00380F47" w:rsidRPr="001573BA" w:rsidRDefault="00380F47" w:rsidP="00380F47">
            <w:pPr>
              <w:spacing w:line="240" w:lineRule="exact"/>
              <w:ind w:left="-104" w:right="-86"/>
              <w:jc w:val="center"/>
              <w:rPr>
                <w:rFonts w:ascii="CordiaUPC" w:hAnsi="CordiaUPC" w:cs="CordiaUPC"/>
                <w:sz w:val="24"/>
                <w:szCs w:val="24"/>
                <w:rtl/>
                <w:cs/>
                <w:lang w:val="en-US"/>
              </w:rPr>
            </w:pPr>
            <w:r w:rsidRPr="001573BA">
              <w:rPr>
                <w:rFonts w:ascii="CordiaUPC" w:hAnsi="CordiaUPC" w:cs="CordiaUPC" w:hint="cs"/>
                <w:sz w:val="24"/>
                <w:szCs w:val="24"/>
                <w:lang w:val="en-US"/>
              </w:rPr>
              <w:t>Foreign</w:t>
            </w:r>
          </w:p>
        </w:tc>
        <w:tc>
          <w:tcPr>
            <w:tcW w:w="373" w:type="pct"/>
            <w:tcBorders>
              <w:top w:val="nil"/>
              <w:left w:val="nil"/>
              <w:right w:val="nil"/>
            </w:tcBorders>
            <w:vAlign w:val="bottom"/>
          </w:tcPr>
          <w:p w14:paraId="03F72611" w14:textId="77777777" w:rsidR="00380F47" w:rsidRPr="001573BA" w:rsidRDefault="00380F47" w:rsidP="00380F47">
            <w:pPr>
              <w:spacing w:line="240" w:lineRule="exact"/>
              <w:ind w:left="-117" w:right="-86"/>
              <w:jc w:val="center"/>
              <w:rPr>
                <w:rFonts w:ascii="CordiaUPC" w:hAnsi="CordiaUPC" w:cs="CordiaUPC"/>
                <w:sz w:val="24"/>
                <w:szCs w:val="24"/>
                <w:rtl/>
                <w:cs/>
                <w:lang w:val="en-US"/>
              </w:rPr>
            </w:pPr>
            <w:r w:rsidRPr="001573BA">
              <w:rPr>
                <w:rFonts w:ascii="CordiaUPC" w:hAnsi="CordiaUPC" w:cs="CordiaUPC" w:hint="cs"/>
                <w:sz w:val="24"/>
                <w:szCs w:val="24"/>
                <w:lang w:val="en-US"/>
              </w:rPr>
              <w:t>Total</w:t>
            </w:r>
          </w:p>
        </w:tc>
        <w:tc>
          <w:tcPr>
            <w:tcW w:w="404" w:type="pct"/>
            <w:gridSpan w:val="2"/>
            <w:tcBorders>
              <w:top w:val="nil"/>
              <w:left w:val="nil"/>
              <w:right w:val="nil"/>
            </w:tcBorders>
            <w:vAlign w:val="bottom"/>
          </w:tcPr>
          <w:p w14:paraId="3B7C087B" w14:textId="77777777" w:rsidR="00380F47" w:rsidRPr="001573BA" w:rsidRDefault="00380F47" w:rsidP="00380F47">
            <w:pPr>
              <w:spacing w:line="240" w:lineRule="exact"/>
              <w:ind w:left="-64" w:right="-86"/>
              <w:jc w:val="center"/>
              <w:rPr>
                <w:rFonts w:ascii="CordiaUPC" w:hAnsi="CordiaUPC" w:cs="CordiaUPC"/>
                <w:sz w:val="24"/>
                <w:szCs w:val="24"/>
                <w:rtl/>
                <w:cs/>
                <w:lang w:val="en-US"/>
              </w:rPr>
            </w:pPr>
            <w:r w:rsidRPr="001573BA">
              <w:rPr>
                <w:rFonts w:ascii="CordiaUPC" w:hAnsi="CordiaUPC" w:cs="CordiaUPC" w:hint="cs"/>
                <w:sz w:val="24"/>
                <w:szCs w:val="24"/>
                <w:lang w:val="en-US"/>
              </w:rPr>
              <w:t>Domestic</w:t>
            </w:r>
          </w:p>
        </w:tc>
        <w:tc>
          <w:tcPr>
            <w:tcW w:w="376" w:type="pct"/>
            <w:tcBorders>
              <w:top w:val="nil"/>
              <w:left w:val="nil"/>
              <w:right w:val="nil"/>
            </w:tcBorders>
            <w:vAlign w:val="bottom"/>
          </w:tcPr>
          <w:p w14:paraId="205E3A44" w14:textId="77777777" w:rsidR="00380F47" w:rsidRPr="001573BA" w:rsidRDefault="00380F47" w:rsidP="00380F47">
            <w:pPr>
              <w:spacing w:line="240" w:lineRule="exact"/>
              <w:ind w:left="-93" w:right="-86"/>
              <w:jc w:val="center"/>
              <w:rPr>
                <w:rFonts w:ascii="CordiaUPC" w:hAnsi="CordiaUPC" w:cs="CordiaUPC"/>
                <w:sz w:val="24"/>
                <w:szCs w:val="24"/>
                <w:rtl/>
                <w:cs/>
                <w:lang w:val="en-US"/>
              </w:rPr>
            </w:pPr>
            <w:r w:rsidRPr="001573BA">
              <w:rPr>
                <w:rFonts w:ascii="CordiaUPC" w:hAnsi="CordiaUPC" w:cs="CordiaUPC" w:hint="cs"/>
                <w:sz w:val="24"/>
                <w:szCs w:val="24"/>
                <w:lang w:val="en-US"/>
              </w:rPr>
              <w:t>Foreign</w:t>
            </w:r>
          </w:p>
        </w:tc>
        <w:tc>
          <w:tcPr>
            <w:tcW w:w="365" w:type="pct"/>
            <w:tcBorders>
              <w:top w:val="nil"/>
              <w:left w:val="nil"/>
              <w:right w:val="nil"/>
            </w:tcBorders>
            <w:vAlign w:val="bottom"/>
          </w:tcPr>
          <w:p w14:paraId="59EE058A" w14:textId="77777777" w:rsidR="00380F47" w:rsidRPr="001573BA" w:rsidRDefault="00380F47" w:rsidP="00380F47">
            <w:pPr>
              <w:spacing w:line="240" w:lineRule="exact"/>
              <w:ind w:left="-113" w:right="-86"/>
              <w:jc w:val="center"/>
              <w:rPr>
                <w:rFonts w:ascii="CordiaUPC" w:hAnsi="CordiaUPC" w:cs="CordiaUPC"/>
                <w:sz w:val="24"/>
                <w:szCs w:val="24"/>
                <w:lang w:val="en-US"/>
              </w:rPr>
            </w:pPr>
            <w:r w:rsidRPr="001573BA">
              <w:rPr>
                <w:rFonts w:ascii="CordiaUPC" w:hAnsi="CordiaUPC" w:cs="CordiaUPC" w:hint="cs"/>
                <w:sz w:val="24"/>
                <w:szCs w:val="24"/>
                <w:lang w:val="en-US"/>
              </w:rPr>
              <w:t>Total</w:t>
            </w:r>
          </w:p>
        </w:tc>
      </w:tr>
      <w:tr w:rsidR="003B18B0" w:rsidRPr="001573BA" w14:paraId="5934F891" w14:textId="77777777" w:rsidTr="00234A96">
        <w:trPr>
          <w:trHeight w:val="247"/>
        </w:trPr>
        <w:tc>
          <w:tcPr>
            <w:tcW w:w="1018" w:type="pct"/>
            <w:tcBorders>
              <w:top w:val="nil"/>
              <w:left w:val="nil"/>
              <w:bottom w:val="nil"/>
              <w:right w:val="nil"/>
            </w:tcBorders>
            <w:vAlign w:val="bottom"/>
          </w:tcPr>
          <w:p w14:paraId="011F9895" w14:textId="77777777" w:rsidR="00380F47" w:rsidRPr="001573BA" w:rsidRDefault="00380F47" w:rsidP="00380F47">
            <w:pPr>
              <w:keepNext/>
              <w:keepLines/>
              <w:spacing w:line="240" w:lineRule="exact"/>
              <w:ind w:left="132" w:right="-126" w:hanging="120"/>
              <w:outlineLvl w:val="2"/>
              <w:rPr>
                <w:rFonts w:ascii="CordiaUPC" w:hAnsi="CordiaUPC" w:cs="CordiaUPC"/>
                <w:b/>
                <w:bCs/>
                <w:i/>
                <w:sz w:val="24"/>
                <w:szCs w:val="24"/>
                <w:rtl/>
                <w:cs/>
                <w:lang w:val="th-TH"/>
              </w:rPr>
            </w:pPr>
          </w:p>
        </w:tc>
        <w:tc>
          <w:tcPr>
            <w:tcW w:w="370" w:type="pct"/>
            <w:tcBorders>
              <w:top w:val="nil"/>
              <w:left w:val="nil"/>
              <w:bottom w:val="nil"/>
              <w:right w:val="nil"/>
            </w:tcBorders>
          </w:tcPr>
          <w:p w14:paraId="342D3411" w14:textId="77777777" w:rsidR="00380F47" w:rsidRPr="001573BA" w:rsidRDefault="00380F47" w:rsidP="00380F47">
            <w:pPr>
              <w:spacing w:line="240" w:lineRule="exact"/>
              <w:ind w:left="-120" w:right="-100"/>
              <w:jc w:val="center"/>
              <w:rPr>
                <w:rFonts w:ascii="CordiaUPC" w:hAnsi="CordiaUPC" w:cs="CordiaUPC"/>
                <w:i/>
                <w:iCs/>
                <w:sz w:val="24"/>
                <w:szCs w:val="24"/>
                <w:lang w:val="en-US"/>
              </w:rPr>
            </w:pPr>
          </w:p>
        </w:tc>
        <w:tc>
          <w:tcPr>
            <w:tcW w:w="854" w:type="pct"/>
            <w:tcBorders>
              <w:top w:val="nil"/>
              <w:left w:val="nil"/>
              <w:bottom w:val="nil"/>
              <w:right w:val="nil"/>
            </w:tcBorders>
            <w:vAlign w:val="bottom"/>
          </w:tcPr>
          <w:p w14:paraId="453342E6" w14:textId="77777777" w:rsidR="00380F47" w:rsidRPr="001573BA" w:rsidRDefault="00380F47" w:rsidP="00380F47">
            <w:pPr>
              <w:spacing w:line="240" w:lineRule="exact"/>
              <w:ind w:left="-120" w:right="-100"/>
              <w:jc w:val="center"/>
              <w:rPr>
                <w:rFonts w:ascii="CordiaUPC" w:hAnsi="CordiaUPC" w:cs="CordiaUPC"/>
                <w:i/>
                <w:iCs/>
                <w:sz w:val="24"/>
                <w:szCs w:val="24"/>
                <w:rtl/>
                <w:cs/>
                <w:lang w:val="en-US"/>
              </w:rPr>
            </w:pPr>
            <w:r w:rsidRPr="001573BA">
              <w:rPr>
                <w:rFonts w:ascii="CordiaUPC" w:hAnsi="CordiaUPC" w:cs="CordiaUPC"/>
                <w:i/>
                <w:iCs/>
                <w:sz w:val="24"/>
                <w:szCs w:val="24"/>
                <w:lang w:val="en-US"/>
              </w:rPr>
              <w:t>(%)</w:t>
            </w:r>
          </w:p>
        </w:tc>
        <w:tc>
          <w:tcPr>
            <w:tcW w:w="489" w:type="pct"/>
            <w:tcBorders>
              <w:top w:val="nil"/>
              <w:left w:val="nil"/>
              <w:bottom w:val="nil"/>
              <w:right w:val="nil"/>
            </w:tcBorders>
            <w:vAlign w:val="bottom"/>
          </w:tcPr>
          <w:p w14:paraId="5A9A44E9" w14:textId="77777777" w:rsidR="00380F47" w:rsidRPr="001573BA" w:rsidRDefault="00380F47" w:rsidP="00380F47">
            <w:pPr>
              <w:spacing w:line="240" w:lineRule="exact"/>
              <w:ind w:left="-109" w:right="-93"/>
              <w:jc w:val="center"/>
              <w:rPr>
                <w:rFonts w:ascii="CordiaUPC" w:hAnsi="CordiaUPC" w:cs="CordiaUPC"/>
                <w:i/>
                <w:iCs/>
                <w:sz w:val="24"/>
                <w:szCs w:val="24"/>
                <w:rtl/>
                <w:cs/>
                <w:lang w:val="th-TH"/>
              </w:rPr>
            </w:pPr>
          </w:p>
        </w:tc>
        <w:tc>
          <w:tcPr>
            <w:tcW w:w="2268" w:type="pct"/>
            <w:gridSpan w:val="7"/>
            <w:tcBorders>
              <w:top w:val="nil"/>
              <w:left w:val="nil"/>
              <w:right w:val="nil"/>
            </w:tcBorders>
            <w:vAlign w:val="bottom"/>
          </w:tcPr>
          <w:p w14:paraId="6B528E96" w14:textId="77777777" w:rsidR="00380F47" w:rsidRPr="001573BA" w:rsidRDefault="00380F47" w:rsidP="00380F47">
            <w:pPr>
              <w:spacing w:line="240" w:lineRule="exact"/>
              <w:ind w:left="-103" w:right="-86"/>
              <w:jc w:val="center"/>
              <w:rPr>
                <w:rFonts w:ascii="CordiaUPC" w:hAnsi="CordiaUPC" w:cs="CordiaUPC"/>
                <w:i/>
                <w:iCs/>
                <w:sz w:val="24"/>
                <w:szCs w:val="24"/>
                <w:rtl/>
                <w:cs/>
                <w:lang w:val="en-US"/>
              </w:rPr>
            </w:pPr>
            <w:r w:rsidRPr="001573BA">
              <w:rPr>
                <w:rFonts w:ascii="CordiaUPC" w:hAnsi="CordiaUPC" w:cs="CordiaUPC" w:hint="cs"/>
                <w:i/>
                <w:iCs/>
                <w:sz w:val="24"/>
                <w:szCs w:val="24"/>
                <w:cs/>
                <w:lang w:val="en-US" w:bidi="th-TH"/>
              </w:rPr>
              <w:t>(</w:t>
            </w:r>
            <w:r w:rsidRPr="001573BA">
              <w:rPr>
                <w:rFonts w:ascii="CordiaUPC" w:hAnsi="CordiaUPC" w:cs="CordiaUPC" w:hint="cs"/>
                <w:i/>
                <w:iCs/>
                <w:sz w:val="24"/>
                <w:szCs w:val="24"/>
                <w:lang w:val="en-US"/>
              </w:rPr>
              <w:t>in million Baht</w:t>
            </w:r>
            <w:r w:rsidRPr="001573BA">
              <w:rPr>
                <w:rFonts w:ascii="CordiaUPC" w:hAnsi="CordiaUPC" w:cs="CordiaUPC" w:hint="cs"/>
                <w:i/>
                <w:iCs/>
                <w:sz w:val="24"/>
                <w:szCs w:val="24"/>
                <w:cs/>
                <w:lang w:val="en-US" w:bidi="th-TH"/>
              </w:rPr>
              <w:t>)</w:t>
            </w:r>
          </w:p>
        </w:tc>
      </w:tr>
      <w:tr w:rsidR="003B18B0" w:rsidRPr="001573BA" w14:paraId="6A56632C" w14:textId="77777777" w:rsidTr="00234A96">
        <w:tc>
          <w:tcPr>
            <w:tcW w:w="1018" w:type="pct"/>
            <w:tcBorders>
              <w:top w:val="nil"/>
              <w:left w:val="nil"/>
              <w:bottom w:val="nil"/>
              <w:right w:val="nil"/>
            </w:tcBorders>
          </w:tcPr>
          <w:p w14:paraId="6030B80D" w14:textId="77777777" w:rsidR="00380F47" w:rsidRPr="001573BA" w:rsidRDefault="00380F47" w:rsidP="00380F47">
            <w:pPr>
              <w:spacing w:line="240" w:lineRule="exact"/>
              <w:ind w:left="-9" w:right="-106" w:firstLine="18"/>
              <w:rPr>
                <w:rFonts w:ascii="CordiaUPC" w:hAnsi="CordiaUPC" w:cs="CordiaUPC"/>
                <w:spacing w:val="-6"/>
                <w:sz w:val="24"/>
                <w:szCs w:val="24"/>
                <w:lang w:val="en-US"/>
              </w:rPr>
            </w:pPr>
            <w:r w:rsidRPr="001573BA">
              <w:rPr>
                <w:rFonts w:ascii="CordiaUPC" w:hAnsi="CordiaUPC" w:cs="CordiaUPC" w:hint="cs"/>
                <w:spacing w:val="-6"/>
                <w:sz w:val="24"/>
                <w:szCs w:val="24"/>
              </w:rPr>
              <w:t>Subordinated debentures</w:t>
            </w:r>
            <w:r w:rsidRPr="001573BA">
              <w:rPr>
                <w:rFonts w:ascii="CordiaUPC" w:hAnsi="CordiaUPC" w:cs="CordiaUPC" w:hint="cs"/>
                <w:spacing w:val="-6"/>
                <w:sz w:val="24"/>
                <w:szCs w:val="24"/>
                <w:vertAlign w:val="superscript"/>
                <w:cs/>
              </w:rPr>
              <w:t xml:space="preserve"> </w:t>
            </w:r>
            <w:r w:rsidRPr="001573BA">
              <w:rPr>
                <w:rFonts w:ascii="CordiaUPC" w:hAnsi="CordiaUPC" w:cs="CordiaUPC" w:hint="cs"/>
                <w:spacing w:val="-6"/>
                <w:sz w:val="20"/>
                <w:vertAlign w:val="superscript"/>
                <w:cs/>
              </w:rPr>
              <w:t>(</w:t>
            </w:r>
            <w:r w:rsidRPr="001573BA">
              <w:rPr>
                <w:rFonts w:ascii="CordiaUPC" w:hAnsi="CordiaUPC" w:cs="CordiaUPC" w:hint="cs"/>
                <w:spacing w:val="-6"/>
                <w:sz w:val="20"/>
                <w:vertAlign w:val="superscript"/>
              </w:rPr>
              <w:t>1</w:t>
            </w:r>
            <w:r w:rsidRPr="001573BA">
              <w:rPr>
                <w:rFonts w:ascii="CordiaUPC" w:hAnsi="CordiaUPC" w:cs="CordiaUPC" w:hint="cs"/>
                <w:spacing w:val="-6"/>
                <w:sz w:val="20"/>
                <w:vertAlign w:val="superscript"/>
                <w:cs/>
              </w:rPr>
              <w:t>)</w:t>
            </w:r>
          </w:p>
        </w:tc>
        <w:tc>
          <w:tcPr>
            <w:tcW w:w="370" w:type="pct"/>
            <w:tcBorders>
              <w:top w:val="nil"/>
              <w:left w:val="nil"/>
              <w:bottom w:val="nil"/>
              <w:right w:val="nil"/>
            </w:tcBorders>
          </w:tcPr>
          <w:p w14:paraId="4811C1B5" w14:textId="5B62201B" w:rsidR="00380F47" w:rsidRPr="001573BA" w:rsidRDefault="006674C2" w:rsidP="006674C2">
            <w:pPr>
              <w:spacing w:line="240" w:lineRule="exact"/>
              <w:ind w:left="-120" w:right="-100"/>
              <w:rPr>
                <w:rFonts w:ascii="CordiaUPC" w:hAnsi="CordiaUPC" w:cs="CordiaUPC"/>
                <w:sz w:val="24"/>
                <w:szCs w:val="24"/>
                <w:lang w:val="en-US"/>
              </w:rPr>
            </w:pPr>
            <w:r w:rsidRPr="001573BA">
              <w:rPr>
                <w:rFonts w:ascii="CordiaUPC" w:hAnsi="CordiaUPC" w:cs="CordiaUPC"/>
                <w:sz w:val="24"/>
                <w:szCs w:val="24"/>
                <w:lang w:val="en-US"/>
              </w:rPr>
              <w:t xml:space="preserve">   </w:t>
            </w:r>
            <w:r w:rsidR="00380F47" w:rsidRPr="001573BA">
              <w:rPr>
                <w:rFonts w:ascii="CordiaUPC" w:hAnsi="CordiaUPC" w:cs="CordiaUPC"/>
                <w:sz w:val="24"/>
                <w:szCs w:val="24"/>
                <w:lang w:val="en-US"/>
              </w:rPr>
              <w:t>THB</w:t>
            </w:r>
          </w:p>
        </w:tc>
        <w:tc>
          <w:tcPr>
            <w:tcW w:w="854" w:type="pct"/>
            <w:tcBorders>
              <w:top w:val="nil"/>
              <w:left w:val="nil"/>
              <w:bottom w:val="nil"/>
              <w:right w:val="nil"/>
            </w:tcBorders>
          </w:tcPr>
          <w:p w14:paraId="6C4127AD" w14:textId="77777777" w:rsidR="00380F47" w:rsidRPr="001573BA" w:rsidRDefault="00380F47" w:rsidP="00380F47">
            <w:pPr>
              <w:spacing w:line="240" w:lineRule="exact"/>
              <w:ind w:left="-120" w:right="-100"/>
              <w:jc w:val="center"/>
              <w:rPr>
                <w:rFonts w:ascii="CordiaUPC" w:hAnsi="CordiaUPC" w:cs="CordiaUPC"/>
                <w:sz w:val="24"/>
                <w:szCs w:val="24"/>
                <w:cs/>
                <w:lang w:val="en-US" w:bidi="th-TH"/>
              </w:rPr>
            </w:pPr>
            <w:r w:rsidRPr="001573BA">
              <w:rPr>
                <w:rFonts w:ascii="CordiaUPC" w:hAnsi="CordiaUPC" w:cs="CordiaUPC"/>
                <w:sz w:val="24"/>
                <w:szCs w:val="24"/>
              </w:rPr>
              <w:t>3</w:t>
            </w:r>
            <w:r w:rsidRPr="001573BA">
              <w:rPr>
                <w:rFonts w:ascii="CordiaUPC" w:hAnsi="CordiaUPC" w:cs="CordiaUPC" w:hint="cs"/>
                <w:sz w:val="24"/>
                <w:szCs w:val="24"/>
              </w:rPr>
              <w:t>.</w:t>
            </w:r>
            <w:r w:rsidRPr="001573BA">
              <w:rPr>
                <w:rFonts w:ascii="CordiaUPC" w:hAnsi="CordiaUPC" w:cs="CordiaUPC"/>
                <w:sz w:val="24"/>
                <w:szCs w:val="24"/>
              </w:rPr>
              <w:t>55</w:t>
            </w:r>
          </w:p>
        </w:tc>
        <w:tc>
          <w:tcPr>
            <w:tcW w:w="489" w:type="pct"/>
            <w:tcBorders>
              <w:top w:val="nil"/>
              <w:left w:val="nil"/>
              <w:bottom w:val="nil"/>
              <w:right w:val="nil"/>
            </w:tcBorders>
          </w:tcPr>
          <w:p w14:paraId="1A9BF968" w14:textId="77777777" w:rsidR="00380F47" w:rsidRPr="001573BA" w:rsidRDefault="00380F47" w:rsidP="00380F47">
            <w:pPr>
              <w:spacing w:line="240" w:lineRule="exact"/>
              <w:ind w:left="-109" w:right="-93"/>
              <w:jc w:val="center"/>
              <w:rPr>
                <w:rFonts w:ascii="CordiaUPC" w:hAnsi="CordiaUPC" w:cs="CordiaUPC"/>
                <w:spacing w:val="-6"/>
                <w:sz w:val="24"/>
                <w:szCs w:val="24"/>
                <w:lang w:val="en-US" w:bidi="th-TH"/>
              </w:rPr>
            </w:pPr>
            <w:r w:rsidRPr="001573BA">
              <w:rPr>
                <w:rFonts w:ascii="CordiaUPC" w:hAnsi="CordiaUPC" w:cs="CordiaUPC" w:hint="cs"/>
                <w:spacing w:val="-6"/>
                <w:sz w:val="24"/>
                <w:szCs w:val="24"/>
              </w:rPr>
              <w:t>202</w:t>
            </w:r>
            <w:r w:rsidRPr="001573BA">
              <w:rPr>
                <w:rFonts w:ascii="CordiaUPC" w:hAnsi="CordiaUPC" w:cs="CordiaUPC"/>
                <w:spacing w:val="-6"/>
                <w:sz w:val="24"/>
                <w:szCs w:val="24"/>
              </w:rPr>
              <w:t>9</w:t>
            </w:r>
            <w:r w:rsidRPr="001573BA">
              <w:rPr>
                <w:rFonts w:ascii="CordiaUPC" w:hAnsi="CordiaUPC" w:cs="CordiaUPC" w:hint="cs"/>
                <w:spacing w:val="-6"/>
                <w:sz w:val="24"/>
                <w:szCs w:val="24"/>
                <w:cs/>
                <w:lang w:bidi="th-TH"/>
              </w:rPr>
              <w:t xml:space="preserve"> </w:t>
            </w:r>
            <w:r w:rsidRPr="001573BA">
              <w:rPr>
                <w:rFonts w:ascii="CordiaUPC" w:hAnsi="CordiaUPC" w:cs="CordiaUPC" w:hint="cs"/>
                <w:sz w:val="20"/>
                <w:vertAlign w:val="superscript"/>
              </w:rPr>
              <w:t>(2)</w:t>
            </w:r>
          </w:p>
        </w:tc>
        <w:tc>
          <w:tcPr>
            <w:tcW w:w="374" w:type="pct"/>
            <w:tcBorders>
              <w:top w:val="nil"/>
              <w:left w:val="nil"/>
              <w:bottom w:val="nil"/>
              <w:right w:val="nil"/>
            </w:tcBorders>
          </w:tcPr>
          <w:p w14:paraId="6CBBD170" w14:textId="77777777" w:rsidR="00380F47" w:rsidRPr="001573BA" w:rsidRDefault="00380F47" w:rsidP="00380F47">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15,000</w:t>
            </w:r>
          </w:p>
        </w:tc>
        <w:tc>
          <w:tcPr>
            <w:tcW w:w="376" w:type="pct"/>
            <w:tcBorders>
              <w:top w:val="nil"/>
              <w:left w:val="nil"/>
              <w:bottom w:val="nil"/>
              <w:right w:val="nil"/>
            </w:tcBorders>
          </w:tcPr>
          <w:p w14:paraId="7C5E9A8A" w14:textId="77777777" w:rsidR="00380F47" w:rsidRPr="001573BA" w:rsidRDefault="00380F47" w:rsidP="00380F47">
            <w:pPr>
              <w:tabs>
                <w:tab w:val="decimal" w:pos="458"/>
              </w:tabs>
              <w:spacing w:line="240" w:lineRule="exact"/>
              <w:ind w:left="-108" w:right="-114"/>
              <w:jc w:val="center"/>
              <w:rPr>
                <w:rFonts w:ascii="CordiaUPC" w:hAnsi="CordiaUPC" w:cs="CordiaUPC"/>
                <w:sz w:val="24"/>
                <w:szCs w:val="24"/>
                <w:lang w:val="en-US"/>
              </w:rPr>
            </w:pPr>
            <w:r w:rsidRPr="001573BA">
              <w:rPr>
                <w:rFonts w:ascii="CordiaUPC" w:hAnsi="CordiaUPC" w:cs="CordiaUPC"/>
                <w:sz w:val="24"/>
                <w:szCs w:val="24"/>
              </w:rPr>
              <w:t>-</w:t>
            </w:r>
          </w:p>
        </w:tc>
        <w:tc>
          <w:tcPr>
            <w:tcW w:w="373" w:type="pct"/>
            <w:tcBorders>
              <w:top w:val="nil"/>
              <w:left w:val="nil"/>
              <w:bottom w:val="nil"/>
              <w:right w:val="nil"/>
            </w:tcBorders>
          </w:tcPr>
          <w:p w14:paraId="545B8CDA" w14:textId="77777777" w:rsidR="00380F47" w:rsidRPr="001573BA" w:rsidRDefault="00380F47" w:rsidP="00380F47">
            <w:pPr>
              <w:tabs>
                <w:tab w:val="decimal" w:pos="500"/>
              </w:tabs>
              <w:spacing w:line="240" w:lineRule="exact"/>
              <w:ind w:left="-119" w:right="-152"/>
              <w:rPr>
                <w:rFonts w:ascii="CordiaUPC" w:hAnsi="CordiaUPC" w:cs="CordiaUPC"/>
                <w:sz w:val="24"/>
                <w:szCs w:val="24"/>
                <w:rtl/>
                <w:cs/>
                <w:lang w:val="en-US"/>
              </w:rPr>
            </w:pPr>
            <w:r w:rsidRPr="001573BA">
              <w:rPr>
                <w:rFonts w:ascii="CordiaUPC" w:hAnsi="CordiaUPC" w:cs="CordiaUPC"/>
                <w:sz w:val="24"/>
                <w:szCs w:val="24"/>
              </w:rPr>
              <w:t>15,000</w:t>
            </w:r>
          </w:p>
        </w:tc>
        <w:tc>
          <w:tcPr>
            <w:tcW w:w="404" w:type="pct"/>
            <w:gridSpan w:val="2"/>
            <w:tcBorders>
              <w:top w:val="nil"/>
              <w:left w:val="nil"/>
              <w:bottom w:val="nil"/>
              <w:right w:val="nil"/>
            </w:tcBorders>
          </w:tcPr>
          <w:p w14:paraId="5737769D" w14:textId="77777777" w:rsidR="00380F47" w:rsidRPr="001573BA" w:rsidRDefault="00380F47" w:rsidP="00380F47">
            <w:pPr>
              <w:tabs>
                <w:tab w:val="decimal" w:pos="575"/>
              </w:tabs>
              <w:spacing w:line="240" w:lineRule="exact"/>
              <w:ind w:left="-110" w:right="-86"/>
              <w:rPr>
                <w:rFonts w:ascii="CordiaUPC" w:hAnsi="CordiaUPC" w:cs="CordiaUPC"/>
                <w:sz w:val="24"/>
                <w:szCs w:val="24"/>
                <w:lang w:val="en-US"/>
              </w:rPr>
            </w:pPr>
            <w:r w:rsidRPr="001573BA">
              <w:rPr>
                <w:rFonts w:ascii="CordiaUPC" w:hAnsi="CordiaUPC" w:cs="CordiaUPC"/>
                <w:sz w:val="24"/>
                <w:szCs w:val="24"/>
              </w:rPr>
              <w:t>30,000</w:t>
            </w:r>
          </w:p>
        </w:tc>
        <w:tc>
          <w:tcPr>
            <w:tcW w:w="376" w:type="pct"/>
            <w:tcBorders>
              <w:top w:val="nil"/>
              <w:left w:val="nil"/>
              <w:bottom w:val="nil"/>
              <w:right w:val="nil"/>
            </w:tcBorders>
          </w:tcPr>
          <w:p w14:paraId="05CE42B3" w14:textId="77777777" w:rsidR="00380F47" w:rsidRPr="001573BA" w:rsidRDefault="00380F47" w:rsidP="00380F47">
            <w:pPr>
              <w:tabs>
                <w:tab w:val="decimal" w:pos="458"/>
              </w:tabs>
              <w:spacing w:line="240" w:lineRule="exact"/>
              <w:ind w:left="-108" w:right="-86"/>
              <w:jc w:val="center"/>
              <w:rPr>
                <w:rFonts w:ascii="CordiaUPC" w:hAnsi="CordiaUPC" w:cs="CordiaUPC"/>
                <w:sz w:val="24"/>
                <w:szCs w:val="24"/>
                <w:lang w:val="en-US"/>
              </w:rPr>
            </w:pPr>
            <w:r w:rsidRPr="001573BA">
              <w:rPr>
                <w:rFonts w:ascii="CordiaUPC" w:hAnsi="CordiaUPC" w:cs="CordiaUPC"/>
                <w:sz w:val="24"/>
                <w:szCs w:val="24"/>
              </w:rPr>
              <w:t>-</w:t>
            </w:r>
          </w:p>
        </w:tc>
        <w:tc>
          <w:tcPr>
            <w:tcW w:w="365" w:type="pct"/>
            <w:tcBorders>
              <w:top w:val="nil"/>
              <w:left w:val="nil"/>
              <w:bottom w:val="nil"/>
              <w:right w:val="nil"/>
            </w:tcBorders>
          </w:tcPr>
          <w:p w14:paraId="54E18273" w14:textId="77777777" w:rsidR="00380F47" w:rsidRPr="001573BA" w:rsidRDefault="00380F47" w:rsidP="00380F47">
            <w:pPr>
              <w:tabs>
                <w:tab w:val="decimal" w:pos="488"/>
              </w:tabs>
              <w:spacing w:line="240" w:lineRule="exact"/>
              <w:ind w:left="-119" w:right="-152"/>
              <w:rPr>
                <w:rFonts w:ascii="CordiaUPC" w:hAnsi="CordiaUPC" w:cs="CordiaUPC"/>
                <w:sz w:val="24"/>
                <w:szCs w:val="24"/>
                <w:rtl/>
                <w:cs/>
                <w:lang w:val="en-US"/>
              </w:rPr>
            </w:pPr>
            <w:r w:rsidRPr="001573BA">
              <w:rPr>
                <w:rFonts w:ascii="CordiaUPC" w:hAnsi="CordiaUPC" w:cs="CordiaUPC"/>
                <w:sz w:val="24"/>
                <w:szCs w:val="24"/>
              </w:rPr>
              <w:t>30,000</w:t>
            </w:r>
          </w:p>
        </w:tc>
      </w:tr>
      <w:tr w:rsidR="003B18B0" w:rsidRPr="001573BA" w14:paraId="29B403EB" w14:textId="77777777" w:rsidTr="00234A96">
        <w:tc>
          <w:tcPr>
            <w:tcW w:w="1018" w:type="pct"/>
            <w:tcBorders>
              <w:top w:val="nil"/>
              <w:left w:val="nil"/>
              <w:bottom w:val="nil"/>
              <w:right w:val="nil"/>
            </w:tcBorders>
          </w:tcPr>
          <w:p w14:paraId="0F277052" w14:textId="77777777" w:rsidR="00380F47" w:rsidRPr="001573BA" w:rsidRDefault="00380F47" w:rsidP="00380F47">
            <w:pPr>
              <w:spacing w:line="240" w:lineRule="exact"/>
              <w:ind w:left="-9" w:right="-106" w:firstLine="18"/>
              <w:rPr>
                <w:rFonts w:ascii="CordiaUPC" w:hAnsi="CordiaUPC" w:cs="CordiaUPC"/>
                <w:spacing w:val="-6"/>
                <w:sz w:val="24"/>
                <w:szCs w:val="24"/>
              </w:rPr>
            </w:pPr>
            <w:r w:rsidRPr="001573BA">
              <w:rPr>
                <w:rFonts w:ascii="CordiaUPC" w:hAnsi="CordiaUPC" w:cs="CordiaUPC" w:hint="cs"/>
                <w:spacing w:val="-6"/>
                <w:sz w:val="24"/>
                <w:szCs w:val="24"/>
              </w:rPr>
              <w:t>Subordinated debentures</w:t>
            </w:r>
            <w:r w:rsidRPr="001573BA">
              <w:rPr>
                <w:rFonts w:ascii="CordiaUPC" w:hAnsi="CordiaUPC" w:cs="CordiaUPC" w:hint="cs"/>
                <w:spacing w:val="-6"/>
                <w:sz w:val="24"/>
                <w:szCs w:val="24"/>
                <w:vertAlign w:val="superscript"/>
                <w:cs/>
              </w:rPr>
              <w:t xml:space="preserve"> </w:t>
            </w:r>
            <w:r w:rsidRPr="001573BA">
              <w:rPr>
                <w:rFonts w:ascii="CordiaUPC" w:hAnsi="CordiaUPC" w:cs="CordiaUPC" w:hint="cs"/>
                <w:spacing w:val="-6"/>
                <w:sz w:val="20"/>
                <w:vertAlign w:val="superscript"/>
                <w:cs/>
              </w:rPr>
              <w:t>(</w:t>
            </w:r>
            <w:r w:rsidRPr="001573BA">
              <w:rPr>
                <w:rFonts w:ascii="CordiaUPC" w:hAnsi="CordiaUPC" w:cs="CordiaUPC" w:hint="cs"/>
                <w:spacing w:val="-6"/>
                <w:sz w:val="20"/>
                <w:vertAlign w:val="superscript"/>
              </w:rPr>
              <w:t>1</w:t>
            </w:r>
            <w:r w:rsidRPr="001573BA">
              <w:rPr>
                <w:rFonts w:ascii="CordiaUPC" w:hAnsi="CordiaUPC" w:cs="CordiaUPC" w:hint="cs"/>
                <w:spacing w:val="-6"/>
                <w:sz w:val="20"/>
                <w:vertAlign w:val="superscript"/>
                <w:cs/>
              </w:rPr>
              <w:t>)</w:t>
            </w:r>
          </w:p>
        </w:tc>
        <w:tc>
          <w:tcPr>
            <w:tcW w:w="370" w:type="pct"/>
            <w:tcBorders>
              <w:top w:val="nil"/>
              <w:left w:val="nil"/>
              <w:bottom w:val="nil"/>
              <w:right w:val="nil"/>
            </w:tcBorders>
          </w:tcPr>
          <w:p w14:paraId="770CAB63" w14:textId="77777777" w:rsidR="00380F47" w:rsidRPr="001573BA" w:rsidRDefault="00380F47" w:rsidP="00380F47">
            <w:pPr>
              <w:spacing w:line="240" w:lineRule="exact"/>
              <w:ind w:left="-120" w:right="-100"/>
              <w:jc w:val="center"/>
              <w:rPr>
                <w:rFonts w:ascii="CordiaUPC" w:hAnsi="CordiaUPC" w:cs="CordiaUPC"/>
                <w:sz w:val="24"/>
                <w:szCs w:val="24"/>
                <w:lang w:val="en-US"/>
              </w:rPr>
            </w:pPr>
            <w:r w:rsidRPr="001573BA">
              <w:rPr>
                <w:rFonts w:ascii="CordiaUPC" w:hAnsi="CordiaUPC" w:cs="CordiaUPC"/>
                <w:sz w:val="24"/>
                <w:szCs w:val="24"/>
                <w:lang w:val="en-US"/>
              </w:rPr>
              <w:t>USD</w:t>
            </w:r>
            <w:r w:rsidRPr="001573BA">
              <w:rPr>
                <w:rFonts w:ascii="CordiaUPC" w:hAnsi="CordiaUPC" w:cs="CordiaUPC" w:hint="cs"/>
                <w:sz w:val="24"/>
                <w:szCs w:val="24"/>
                <w:cs/>
                <w:lang w:val="en-US" w:bidi="th-TH"/>
              </w:rPr>
              <w:t xml:space="preserve"> </w:t>
            </w: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p>
        </w:tc>
        <w:tc>
          <w:tcPr>
            <w:tcW w:w="854" w:type="pct"/>
            <w:tcBorders>
              <w:top w:val="nil"/>
              <w:left w:val="nil"/>
              <w:bottom w:val="nil"/>
              <w:right w:val="nil"/>
            </w:tcBorders>
          </w:tcPr>
          <w:p w14:paraId="3C17FE9C" w14:textId="77777777" w:rsidR="00380F47" w:rsidRPr="001573BA" w:rsidRDefault="00380F47" w:rsidP="00380F47">
            <w:pPr>
              <w:spacing w:line="240" w:lineRule="exact"/>
              <w:ind w:left="-120" w:right="-100"/>
              <w:jc w:val="center"/>
              <w:rPr>
                <w:rFonts w:ascii="CordiaUPC" w:hAnsi="CordiaUPC" w:cs="CordiaUPC"/>
                <w:sz w:val="24"/>
                <w:szCs w:val="24"/>
                <w:lang w:val="en-US"/>
              </w:rPr>
            </w:pPr>
            <w:r w:rsidRPr="001573BA">
              <w:rPr>
                <w:rFonts w:ascii="CordiaUPC" w:hAnsi="CordiaUPC" w:cs="CordiaUPC" w:hint="cs"/>
                <w:sz w:val="24"/>
                <w:szCs w:val="24"/>
              </w:rPr>
              <w:t>4.90</w:t>
            </w:r>
          </w:p>
        </w:tc>
        <w:tc>
          <w:tcPr>
            <w:tcW w:w="489" w:type="pct"/>
            <w:tcBorders>
              <w:top w:val="nil"/>
              <w:left w:val="nil"/>
              <w:bottom w:val="nil"/>
              <w:right w:val="nil"/>
            </w:tcBorders>
          </w:tcPr>
          <w:p w14:paraId="7F8F7412" w14:textId="77777777" w:rsidR="00380F47" w:rsidRPr="001573BA" w:rsidRDefault="00380F47" w:rsidP="00380F47">
            <w:pPr>
              <w:spacing w:line="240" w:lineRule="exact"/>
              <w:ind w:left="-109" w:right="-93"/>
              <w:jc w:val="center"/>
              <w:rPr>
                <w:rFonts w:ascii="CordiaUPC" w:hAnsi="CordiaUPC" w:cs="CordiaUPC"/>
                <w:spacing w:val="-6"/>
                <w:sz w:val="24"/>
                <w:szCs w:val="24"/>
                <w:lang w:val="en-US"/>
              </w:rPr>
            </w:pPr>
            <w:r w:rsidRPr="001573BA">
              <w:rPr>
                <w:rFonts w:ascii="CordiaUPC" w:hAnsi="CordiaUPC" w:cs="CordiaUPC" w:hint="cs"/>
                <w:spacing w:val="-6"/>
                <w:sz w:val="24"/>
                <w:szCs w:val="24"/>
              </w:rPr>
              <w:t>2024</w:t>
            </w:r>
            <w:r w:rsidRPr="001573BA">
              <w:rPr>
                <w:rFonts w:ascii="CordiaUPC" w:hAnsi="CordiaUPC" w:cs="CordiaUPC" w:hint="cs"/>
                <w:spacing w:val="-6"/>
                <w:sz w:val="24"/>
                <w:szCs w:val="24"/>
                <w:cs/>
                <w:lang w:bidi="th-TH"/>
              </w:rPr>
              <w:t xml:space="preserve"> </w:t>
            </w:r>
            <w:r w:rsidRPr="001573BA">
              <w:rPr>
                <w:rFonts w:ascii="CordiaUPC" w:hAnsi="CordiaUPC" w:cs="CordiaUPC" w:hint="cs"/>
                <w:sz w:val="20"/>
                <w:vertAlign w:val="superscript"/>
              </w:rPr>
              <w:t>(2)</w:t>
            </w:r>
          </w:p>
        </w:tc>
        <w:tc>
          <w:tcPr>
            <w:tcW w:w="374" w:type="pct"/>
            <w:tcBorders>
              <w:top w:val="nil"/>
              <w:left w:val="nil"/>
              <w:bottom w:val="nil"/>
              <w:right w:val="nil"/>
            </w:tcBorders>
          </w:tcPr>
          <w:p w14:paraId="3D64C8BB" w14:textId="77777777" w:rsidR="00380F47" w:rsidRPr="001573BA" w:rsidRDefault="00380F47" w:rsidP="00380F47">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top w:val="nil"/>
              <w:left w:val="nil"/>
              <w:bottom w:val="nil"/>
              <w:right w:val="nil"/>
            </w:tcBorders>
          </w:tcPr>
          <w:p w14:paraId="5E7580E1" w14:textId="77777777" w:rsidR="00380F47" w:rsidRPr="001573BA" w:rsidRDefault="00380F47" w:rsidP="00380F47">
            <w:pPr>
              <w:tabs>
                <w:tab w:val="decimal" w:pos="458"/>
              </w:tabs>
              <w:spacing w:line="240" w:lineRule="exact"/>
              <w:ind w:left="-108" w:right="-114"/>
              <w:jc w:val="center"/>
              <w:rPr>
                <w:rFonts w:ascii="CordiaUPC" w:hAnsi="CordiaUPC" w:cs="CordiaUPC"/>
                <w:sz w:val="24"/>
                <w:szCs w:val="24"/>
                <w:lang w:val="en-US"/>
              </w:rPr>
            </w:pPr>
            <w:r w:rsidRPr="001573BA">
              <w:rPr>
                <w:rFonts w:ascii="CordiaUPC" w:hAnsi="CordiaUPC" w:cs="CordiaUPC"/>
                <w:sz w:val="24"/>
                <w:szCs w:val="24"/>
              </w:rPr>
              <w:t>-</w:t>
            </w:r>
          </w:p>
        </w:tc>
        <w:tc>
          <w:tcPr>
            <w:tcW w:w="373" w:type="pct"/>
            <w:tcBorders>
              <w:top w:val="nil"/>
              <w:left w:val="nil"/>
              <w:bottom w:val="nil"/>
              <w:right w:val="nil"/>
            </w:tcBorders>
          </w:tcPr>
          <w:p w14:paraId="5CDE1480" w14:textId="77777777" w:rsidR="00380F47" w:rsidRPr="001573BA" w:rsidRDefault="00380F47" w:rsidP="00380F47">
            <w:pPr>
              <w:tabs>
                <w:tab w:val="decimal" w:pos="500"/>
              </w:tabs>
              <w:spacing w:line="240" w:lineRule="exact"/>
              <w:ind w:left="-119" w:right="-152"/>
              <w:rPr>
                <w:rFonts w:ascii="CordiaUPC" w:hAnsi="CordiaUPC" w:cs="CordiaUPC"/>
                <w:sz w:val="24"/>
                <w:szCs w:val="24"/>
                <w:rtl/>
                <w:cs/>
                <w:lang w:val="en-US"/>
              </w:rPr>
            </w:pPr>
            <w:r w:rsidRPr="001573BA">
              <w:rPr>
                <w:rFonts w:ascii="CordiaUPC" w:hAnsi="CordiaUPC" w:cs="CordiaUPC"/>
                <w:sz w:val="24"/>
                <w:szCs w:val="24"/>
              </w:rPr>
              <w:t>-</w:t>
            </w:r>
          </w:p>
        </w:tc>
        <w:tc>
          <w:tcPr>
            <w:tcW w:w="404" w:type="pct"/>
            <w:gridSpan w:val="2"/>
            <w:tcBorders>
              <w:top w:val="nil"/>
              <w:left w:val="nil"/>
              <w:bottom w:val="nil"/>
              <w:right w:val="nil"/>
            </w:tcBorders>
          </w:tcPr>
          <w:p w14:paraId="4EC54765" w14:textId="77777777" w:rsidR="00380F47" w:rsidRPr="001573BA" w:rsidRDefault="00380F47" w:rsidP="00380F47">
            <w:pPr>
              <w:tabs>
                <w:tab w:val="decimal" w:pos="575"/>
              </w:tabs>
              <w:spacing w:line="240" w:lineRule="exact"/>
              <w:ind w:left="-110" w:right="-86"/>
              <w:rPr>
                <w:rFonts w:ascii="CordiaUPC" w:hAnsi="CordiaUPC" w:cs="CordiaUPC"/>
                <w:sz w:val="24"/>
                <w:szCs w:val="24"/>
              </w:rPr>
            </w:pPr>
            <w:r w:rsidRPr="001573BA">
              <w:rPr>
                <w:rFonts w:ascii="CordiaUPC" w:hAnsi="CordiaUPC" w:cs="CordiaUPC"/>
                <w:sz w:val="24"/>
                <w:szCs w:val="24"/>
              </w:rPr>
              <w:t>-</w:t>
            </w:r>
          </w:p>
        </w:tc>
        <w:tc>
          <w:tcPr>
            <w:tcW w:w="376" w:type="pct"/>
            <w:tcBorders>
              <w:top w:val="nil"/>
              <w:left w:val="nil"/>
              <w:bottom w:val="nil"/>
              <w:right w:val="nil"/>
            </w:tcBorders>
          </w:tcPr>
          <w:p w14:paraId="0150BFD1" w14:textId="77777777" w:rsidR="00380F47" w:rsidRPr="001573BA" w:rsidRDefault="00380F47" w:rsidP="00380F47">
            <w:pPr>
              <w:tabs>
                <w:tab w:val="decimal" w:pos="458"/>
              </w:tabs>
              <w:spacing w:line="240" w:lineRule="exact"/>
              <w:ind w:left="-108" w:right="-86"/>
              <w:jc w:val="center"/>
              <w:rPr>
                <w:rFonts w:ascii="CordiaUPC" w:hAnsi="CordiaUPC" w:cs="CordiaUPC"/>
                <w:sz w:val="24"/>
                <w:szCs w:val="24"/>
                <w:cs/>
                <w:lang w:bidi="th-TH"/>
              </w:rPr>
            </w:pPr>
            <w:r w:rsidRPr="001573BA">
              <w:rPr>
                <w:rFonts w:ascii="CordiaUPC" w:hAnsi="CordiaUPC" w:cs="CordiaUPC"/>
                <w:sz w:val="24"/>
                <w:szCs w:val="24"/>
              </w:rPr>
              <w:t>6,409</w:t>
            </w:r>
          </w:p>
        </w:tc>
        <w:tc>
          <w:tcPr>
            <w:tcW w:w="365" w:type="pct"/>
            <w:tcBorders>
              <w:top w:val="nil"/>
              <w:left w:val="nil"/>
              <w:bottom w:val="nil"/>
              <w:right w:val="nil"/>
            </w:tcBorders>
          </w:tcPr>
          <w:p w14:paraId="11DB6B67" w14:textId="77777777" w:rsidR="00380F47" w:rsidRPr="001573BA" w:rsidRDefault="00380F47" w:rsidP="00380F47">
            <w:pPr>
              <w:tabs>
                <w:tab w:val="decimal" w:pos="488"/>
              </w:tabs>
              <w:spacing w:line="240" w:lineRule="exact"/>
              <w:ind w:left="-119" w:right="-152"/>
              <w:rPr>
                <w:rFonts w:ascii="CordiaUPC" w:hAnsi="CordiaUPC" w:cs="CordiaUPC"/>
                <w:sz w:val="24"/>
                <w:szCs w:val="24"/>
              </w:rPr>
            </w:pPr>
            <w:r w:rsidRPr="001573BA">
              <w:rPr>
                <w:rFonts w:ascii="CordiaUPC" w:hAnsi="CordiaUPC" w:cs="CordiaUPC"/>
                <w:sz w:val="24"/>
                <w:szCs w:val="24"/>
              </w:rPr>
              <w:t>6,409</w:t>
            </w:r>
          </w:p>
        </w:tc>
      </w:tr>
      <w:tr w:rsidR="003B18B0" w:rsidRPr="001573BA" w14:paraId="1FF82416" w14:textId="77777777" w:rsidTr="00234A96">
        <w:tc>
          <w:tcPr>
            <w:tcW w:w="1018" w:type="pct"/>
            <w:tcBorders>
              <w:top w:val="nil"/>
              <w:left w:val="nil"/>
              <w:bottom w:val="nil"/>
              <w:right w:val="nil"/>
            </w:tcBorders>
          </w:tcPr>
          <w:p w14:paraId="709AB00F" w14:textId="77777777" w:rsidR="00380F47" w:rsidRPr="001573BA" w:rsidRDefault="00380F47" w:rsidP="00380F47">
            <w:pPr>
              <w:spacing w:line="240" w:lineRule="exact"/>
              <w:ind w:left="-9" w:right="-106" w:firstLine="18"/>
              <w:rPr>
                <w:rFonts w:ascii="CordiaUPC" w:hAnsi="CordiaUPC" w:cs="CordiaUPC"/>
                <w:sz w:val="24"/>
                <w:szCs w:val="24"/>
                <w:lang w:val="en-US"/>
              </w:rPr>
            </w:pPr>
            <w:r w:rsidRPr="001573BA">
              <w:rPr>
                <w:rFonts w:ascii="CordiaUPC" w:hAnsi="CordiaUPC" w:cs="CordiaUPC" w:hint="cs"/>
                <w:sz w:val="24"/>
                <w:szCs w:val="24"/>
              </w:rPr>
              <w:t>Senior debentures</w:t>
            </w:r>
          </w:p>
        </w:tc>
        <w:tc>
          <w:tcPr>
            <w:tcW w:w="370" w:type="pct"/>
            <w:tcBorders>
              <w:top w:val="nil"/>
              <w:left w:val="nil"/>
              <w:bottom w:val="nil"/>
              <w:right w:val="nil"/>
            </w:tcBorders>
          </w:tcPr>
          <w:p w14:paraId="796119FE" w14:textId="77777777" w:rsidR="00380F47" w:rsidRPr="001573BA" w:rsidRDefault="00380F47" w:rsidP="00380F47">
            <w:pPr>
              <w:spacing w:line="240" w:lineRule="exact"/>
              <w:ind w:left="-120" w:right="-100"/>
              <w:jc w:val="center"/>
              <w:rPr>
                <w:rFonts w:ascii="CordiaUPC" w:hAnsi="CordiaUPC" w:cs="CordiaUPC"/>
                <w:sz w:val="24"/>
                <w:szCs w:val="24"/>
                <w:lang w:val="en-US"/>
              </w:rPr>
            </w:pPr>
            <w:r w:rsidRPr="001573BA">
              <w:rPr>
                <w:rFonts w:ascii="CordiaUPC" w:hAnsi="CordiaUPC" w:cs="CordiaUPC"/>
                <w:sz w:val="24"/>
                <w:szCs w:val="24"/>
                <w:lang w:val="en-US"/>
              </w:rPr>
              <w:t>USD</w:t>
            </w:r>
            <w:r w:rsidRPr="001573BA">
              <w:rPr>
                <w:rFonts w:ascii="CordiaUPC" w:hAnsi="CordiaUPC" w:cs="CordiaUPC" w:hint="cs"/>
                <w:sz w:val="24"/>
                <w:szCs w:val="24"/>
                <w:cs/>
                <w:lang w:val="en-US" w:bidi="th-TH"/>
              </w:rPr>
              <w:t xml:space="preserve"> </w:t>
            </w: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p>
        </w:tc>
        <w:tc>
          <w:tcPr>
            <w:tcW w:w="854" w:type="pct"/>
            <w:tcBorders>
              <w:top w:val="nil"/>
              <w:left w:val="nil"/>
              <w:bottom w:val="nil"/>
              <w:right w:val="nil"/>
            </w:tcBorders>
          </w:tcPr>
          <w:p w14:paraId="0317229A" w14:textId="77777777" w:rsidR="00F821B4" w:rsidRPr="001573BA" w:rsidRDefault="00380F47" w:rsidP="00380F47">
            <w:pPr>
              <w:spacing w:line="240" w:lineRule="exact"/>
              <w:ind w:left="-120" w:right="-100"/>
              <w:jc w:val="center"/>
              <w:rPr>
                <w:rFonts w:ascii="CordiaUPC" w:hAnsi="CordiaUPC" w:cs="CordiaUPC"/>
                <w:sz w:val="24"/>
                <w:szCs w:val="24"/>
                <w:lang w:val="en-US" w:bidi="th-TH"/>
              </w:rPr>
            </w:pPr>
            <w:r w:rsidRPr="001573BA">
              <w:rPr>
                <w:rFonts w:ascii="CordiaUPC" w:hAnsi="CordiaUPC" w:cs="CordiaUPC"/>
                <w:sz w:val="24"/>
                <w:szCs w:val="24"/>
              </w:rPr>
              <w:t xml:space="preserve">6mSOFR+1.47826 </w:t>
            </w:r>
          </w:p>
          <w:p w14:paraId="1D2F30DE" w14:textId="62D7925F" w:rsidR="00380F47" w:rsidRPr="001573BA" w:rsidRDefault="00380F47" w:rsidP="00380F47">
            <w:pPr>
              <w:spacing w:line="240" w:lineRule="exact"/>
              <w:ind w:left="-120" w:right="-100"/>
              <w:jc w:val="center"/>
              <w:rPr>
                <w:rFonts w:ascii="CordiaUPC" w:hAnsi="CordiaUPC" w:cs="CordiaUPC"/>
                <w:sz w:val="24"/>
                <w:szCs w:val="24"/>
                <w:cs/>
              </w:rPr>
            </w:pPr>
            <w:r w:rsidRPr="001573BA">
              <w:rPr>
                <w:rFonts w:ascii="CordiaUPC" w:hAnsi="CordiaUPC" w:cs="CordiaUPC"/>
                <w:sz w:val="24"/>
                <w:szCs w:val="24"/>
                <w:lang w:val="en-US" w:bidi="th-TH"/>
              </w:rPr>
              <w:t>and</w:t>
            </w:r>
            <w:r w:rsidRPr="001573BA">
              <w:rPr>
                <w:rFonts w:ascii="CordiaUPC" w:hAnsi="CordiaUPC" w:cs="CordiaUPC"/>
                <w:sz w:val="24"/>
                <w:szCs w:val="24"/>
              </w:rPr>
              <w:t xml:space="preserve"> 6mSOFR+1.15</w:t>
            </w:r>
          </w:p>
        </w:tc>
        <w:tc>
          <w:tcPr>
            <w:tcW w:w="489" w:type="pct"/>
            <w:tcBorders>
              <w:top w:val="nil"/>
              <w:left w:val="nil"/>
              <w:bottom w:val="nil"/>
              <w:right w:val="nil"/>
            </w:tcBorders>
          </w:tcPr>
          <w:p w14:paraId="36727769" w14:textId="77777777" w:rsidR="00380F47" w:rsidRPr="001573BA" w:rsidRDefault="00380F47" w:rsidP="00380F47">
            <w:pPr>
              <w:spacing w:line="240" w:lineRule="exact"/>
              <w:ind w:left="-108" w:right="-93"/>
              <w:jc w:val="center"/>
              <w:rPr>
                <w:rFonts w:ascii="CordiaUPC" w:hAnsi="CordiaUPC" w:cs="CordiaUPC"/>
                <w:spacing w:val="-6"/>
                <w:sz w:val="24"/>
                <w:szCs w:val="24"/>
                <w:lang w:val="en-US"/>
              </w:rPr>
            </w:pPr>
            <w:r w:rsidRPr="001573BA">
              <w:rPr>
                <w:rFonts w:ascii="CordiaUPC" w:hAnsi="CordiaUPC" w:cs="CordiaUPC" w:hint="cs"/>
                <w:spacing w:val="-6"/>
                <w:sz w:val="24"/>
                <w:szCs w:val="24"/>
              </w:rPr>
              <w:t>202</w:t>
            </w:r>
            <w:r w:rsidRPr="001573BA">
              <w:rPr>
                <w:rFonts w:ascii="CordiaUPC" w:hAnsi="CordiaUPC" w:cs="CordiaUPC" w:hint="cs"/>
                <w:spacing w:val="-6"/>
                <w:sz w:val="24"/>
                <w:szCs w:val="24"/>
                <w:cs/>
                <w:lang w:bidi="th-TH"/>
              </w:rPr>
              <w:t>5</w:t>
            </w:r>
            <w:r w:rsidRPr="001573BA">
              <w:rPr>
                <w:rFonts w:ascii="CordiaUPC" w:hAnsi="CordiaUPC" w:cs="CordiaUPC" w:hint="cs"/>
                <w:spacing w:val="-6"/>
                <w:sz w:val="24"/>
                <w:szCs w:val="24"/>
              </w:rPr>
              <w:t xml:space="preserve"> - 202</w:t>
            </w:r>
            <w:r w:rsidRPr="001573BA">
              <w:rPr>
                <w:rFonts w:ascii="CordiaUPC" w:hAnsi="CordiaUPC" w:cs="CordiaUPC"/>
                <w:spacing w:val="-6"/>
                <w:sz w:val="24"/>
                <w:szCs w:val="24"/>
              </w:rPr>
              <w:t>7</w:t>
            </w:r>
          </w:p>
        </w:tc>
        <w:tc>
          <w:tcPr>
            <w:tcW w:w="374" w:type="pct"/>
            <w:tcBorders>
              <w:top w:val="nil"/>
              <w:left w:val="nil"/>
              <w:bottom w:val="nil"/>
              <w:right w:val="nil"/>
            </w:tcBorders>
          </w:tcPr>
          <w:p w14:paraId="605BCAEA" w14:textId="77777777" w:rsidR="00380F47" w:rsidRPr="001573BA" w:rsidRDefault="00380F47" w:rsidP="00380F47">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top w:val="nil"/>
              <w:left w:val="nil"/>
              <w:bottom w:val="nil"/>
              <w:right w:val="nil"/>
            </w:tcBorders>
          </w:tcPr>
          <w:p w14:paraId="3C844FB2" w14:textId="77777777" w:rsidR="00380F47" w:rsidRPr="001573BA" w:rsidRDefault="00380F47" w:rsidP="00380F47">
            <w:pPr>
              <w:tabs>
                <w:tab w:val="decimal" w:pos="458"/>
              </w:tabs>
              <w:spacing w:line="240" w:lineRule="exact"/>
              <w:ind w:left="-108" w:right="-114"/>
              <w:jc w:val="center"/>
              <w:rPr>
                <w:rFonts w:ascii="CordiaUPC" w:hAnsi="CordiaUPC" w:cs="CordiaUPC"/>
                <w:sz w:val="24"/>
                <w:szCs w:val="24"/>
              </w:rPr>
            </w:pPr>
            <w:r w:rsidRPr="001573BA">
              <w:rPr>
                <w:rFonts w:ascii="CordiaUPC" w:hAnsi="CordiaUPC" w:cs="CordiaUPC"/>
                <w:sz w:val="24"/>
                <w:szCs w:val="24"/>
              </w:rPr>
              <w:t>10,196</w:t>
            </w:r>
          </w:p>
        </w:tc>
        <w:tc>
          <w:tcPr>
            <w:tcW w:w="373" w:type="pct"/>
            <w:tcBorders>
              <w:top w:val="nil"/>
              <w:left w:val="nil"/>
              <w:bottom w:val="nil"/>
              <w:right w:val="nil"/>
            </w:tcBorders>
          </w:tcPr>
          <w:p w14:paraId="3AF22D97" w14:textId="77777777" w:rsidR="00380F47" w:rsidRPr="001573BA" w:rsidRDefault="00380F47" w:rsidP="00380F47">
            <w:pPr>
              <w:tabs>
                <w:tab w:val="decimal" w:pos="500"/>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10,196</w:t>
            </w:r>
          </w:p>
        </w:tc>
        <w:tc>
          <w:tcPr>
            <w:tcW w:w="404" w:type="pct"/>
            <w:gridSpan w:val="2"/>
            <w:tcBorders>
              <w:top w:val="nil"/>
              <w:left w:val="nil"/>
              <w:bottom w:val="nil"/>
              <w:right w:val="nil"/>
            </w:tcBorders>
          </w:tcPr>
          <w:p w14:paraId="77CBD018" w14:textId="77777777" w:rsidR="00380F47" w:rsidRPr="001573BA" w:rsidRDefault="00380F47" w:rsidP="00380F47">
            <w:pPr>
              <w:tabs>
                <w:tab w:val="decimal" w:pos="575"/>
              </w:tabs>
              <w:spacing w:line="240" w:lineRule="exact"/>
              <w:ind w:left="-110" w:right="-86"/>
              <w:rPr>
                <w:rFonts w:ascii="CordiaUPC" w:hAnsi="CordiaUPC" w:cs="CordiaUPC"/>
                <w:sz w:val="24"/>
                <w:szCs w:val="24"/>
              </w:rPr>
            </w:pPr>
            <w:r w:rsidRPr="001573BA">
              <w:rPr>
                <w:rFonts w:ascii="CordiaUPC" w:hAnsi="CordiaUPC" w:cs="CordiaUPC" w:hint="cs"/>
                <w:sz w:val="24"/>
                <w:szCs w:val="24"/>
                <w:cs/>
              </w:rPr>
              <w:t>-</w:t>
            </w:r>
          </w:p>
        </w:tc>
        <w:tc>
          <w:tcPr>
            <w:tcW w:w="376" w:type="pct"/>
            <w:tcBorders>
              <w:top w:val="nil"/>
              <w:left w:val="nil"/>
              <w:bottom w:val="nil"/>
              <w:right w:val="nil"/>
            </w:tcBorders>
          </w:tcPr>
          <w:p w14:paraId="60FB2B8B" w14:textId="77777777" w:rsidR="00380F47" w:rsidRPr="001573BA" w:rsidRDefault="00380F47" w:rsidP="00380F47">
            <w:pPr>
              <w:tabs>
                <w:tab w:val="decimal" w:pos="433"/>
              </w:tabs>
              <w:spacing w:line="240" w:lineRule="exact"/>
              <w:ind w:left="-108" w:right="-86"/>
              <w:jc w:val="center"/>
              <w:rPr>
                <w:rFonts w:ascii="CordiaUPC" w:hAnsi="CordiaUPC" w:cs="CordiaUPC"/>
                <w:sz w:val="24"/>
                <w:szCs w:val="24"/>
              </w:rPr>
            </w:pPr>
            <w:r w:rsidRPr="001573BA">
              <w:rPr>
                <w:rFonts w:ascii="CordiaUPC" w:hAnsi="CordiaUPC" w:cs="CordiaUPC"/>
                <w:sz w:val="24"/>
                <w:szCs w:val="24"/>
              </w:rPr>
              <w:t>10,267</w:t>
            </w:r>
          </w:p>
        </w:tc>
        <w:tc>
          <w:tcPr>
            <w:tcW w:w="365" w:type="pct"/>
            <w:tcBorders>
              <w:top w:val="nil"/>
              <w:left w:val="nil"/>
              <w:bottom w:val="nil"/>
              <w:right w:val="nil"/>
            </w:tcBorders>
          </w:tcPr>
          <w:p w14:paraId="1EC25308" w14:textId="77777777" w:rsidR="00380F47" w:rsidRPr="001573BA" w:rsidRDefault="00380F47" w:rsidP="00380F47">
            <w:pPr>
              <w:tabs>
                <w:tab w:val="decimal" w:pos="488"/>
              </w:tabs>
              <w:spacing w:line="240" w:lineRule="exact"/>
              <w:ind w:left="-119" w:right="-152"/>
              <w:rPr>
                <w:rFonts w:ascii="CordiaUPC" w:hAnsi="CordiaUPC" w:cs="CordiaUPC"/>
                <w:sz w:val="24"/>
                <w:szCs w:val="24"/>
              </w:rPr>
            </w:pPr>
            <w:r w:rsidRPr="001573BA">
              <w:rPr>
                <w:rFonts w:ascii="CordiaUPC" w:hAnsi="CordiaUPC" w:cs="CordiaUPC"/>
                <w:sz w:val="24"/>
                <w:szCs w:val="24"/>
              </w:rPr>
              <w:t>10,267</w:t>
            </w:r>
          </w:p>
        </w:tc>
      </w:tr>
      <w:tr w:rsidR="003B18B0" w:rsidRPr="001573BA" w14:paraId="2D54BACA" w14:textId="77777777" w:rsidTr="00234A96">
        <w:tc>
          <w:tcPr>
            <w:tcW w:w="1018" w:type="pct"/>
            <w:tcBorders>
              <w:top w:val="nil"/>
              <w:left w:val="nil"/>
              <w:bottom w:val="nil"/>
              <w:right w:val="nil"/>
            </w:tcBorders>
          </w:tcPr>
          <w:p w14:paraId="0D8D3317" w14:textId="77777777" w:rsidR="00380F47" w:rsidRPr="001573BA" w:rsidRDefault="00380F47" w:rsidP="00380F47">
            <w:pPr>
              <w:spacing w:line="240" w:lineRule="exact"/>
              <w:ind w:left="-9" w:right="-106" w:firstLine="18"/>
              <w:rPr>
                <w:rFonts w:ascii="CordiaUPC" w:hAnsi="CordiaUPC" w:cs="CordiaUPC"/>
                <w:sz w:val="24"/>
                <w:szCs w:val="24"/>
                <w:lang w:val="en-US"/>
              </w:rPr>
            </w:pPr>
            <w:r w:rsidRPr="001573BA">
              <w:rPr>
                <w:rFonts w:ascii="CordiaUPC" w:hAnsi="CordiaUPC" w:cs="CordiaUPC" w:hint="cs"/>
                <w:sz w:val="24"/>
                <w:szCs w:val="24"/>
              </w:rPr>
              <w:t>Senior debentures</w:t>
            </w:r>
          </w:p>
        </w:tc>
        <w:tc>
          <w:tcPr>
            <w:tcW w:w="370" w:type="pct"/>
            <w:tcBorders>
              <w:top w:val="nil"/>
              <w:left w:val="nil"/>
              <w:bottom w:val="nil"/>
              <w:right w:val="nil"/>
            </w:tcBorders>
          </w:tcPr>
          <w:p w14:paraId="7CEDBDB0" w14:textId="77777777" w:rsidR="00380F47" w:rsidRPr="001573BA" w:rsidRDefault="00380F47" w:rsidP="00380F47">
            <w:pPr>
              <w:spacing w:line="240" w:lineRule="exact"/>
              <w:ind w:left="-120" w:right="-100"/>
              <w:jc w:val="center"/>
              <w:rPr>
                <w:rFonts w:ascii="CordiaUPC" w:hAnsi="CordiaUPC" w:cs="CordiaUPC"/>
                <w:sz w:val="24"/>
                <w:szCs w:val="24"/>
                <w:lang w:val="en-US"/>
              </w:rPr>
            </w:pPr>
            <w:r w:rsidRPr="001573BA">
              <w:rPr>
                <w:rFonts w:ascii="CordiaUPC" w:hAnsi="CordiaUPC" w:cs="CordiaUPC"/>
                <w:sz w:val="24"/>
                <w:szCs w:val="24"/>
                <w:lang w:val="en-US"/>
              </w:rPr>
              <w:t>EUR</w:t>
            </w:r>
            <w:r w:rsidRPr="001573BA">
              <w:rPr>
                <w:rFonts w:ascii="CordiaUPC" w:hAnsi="CordiaUPC" w:cs="CordiaUPC" w:hint="cs"/>
                <w:sz w:val="24"/>
                <w:szCs w:val="24"/>
                <w:cs/>
                <w:lang w:val="en-US" w:bidi="th-TH"/>
              </w:rPr>
              <w:t xml:space="preserve"> </w:t>
            </w: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p>
        </w:tc>
        <w:tc>
          <w:tcPr>
            <w:tcW w:w="854" w:type="pct"/>
            <w:tcBorders>
              <w:top w:val="nil"/>
              <w:left w:val="nil"/>
              <w:bottom w:val="nil"/>
              <w:right w:val="nil"/>
            </w:tcBorders>
          </w:tcPr>
          <w:p w14:paraId="4792FBF4" w14:textId="77777777" w:rsidR="00380F47" w:rsidRPr="001573BA" w:rsidRDefault="00380F47" w:rsidP="00380F47">
            <w:pPr>
              <w:spacing w:line="240" w:lineRule="exact"/>
              <w:ind w:left="-120" w:right="-100"/>
              <w:jc w:val="center"/>
              <w:rPr>
                <w:rFonts w:ascii="CordiaUPC" w:hAnsi="CordiaUPC" w:cs="CordiaUPC"/>
                <w:sz w:val="24"/>
                <w:szCs w:val="24"/>
              </w:rPr>
            </w:pPr>
            <w:r w:rsidRPr="001573BA">
              <w:rPr>
                <w:rFonts w:ascii="CordiaUPC" w:hAnsi="CordiaUPC" w:cs="CordiaUPC"/>
                <w:sz w:val="24"/>
                <w:szCs w:val="24"/>
              </w:rPr>
              <w:t>0.85</w:t>
            </w:r>
          </w:p>
        </w:tc>
        <w:tc>
          <w:tcPr>
            <w:tcW w:w="489" w:type="pct"/>
            <w:tcBorders>
              <w:top w:val="nil"/>
              <w:left w:val="nil"/>
              <w:bottom w:val="nil"/>
              <w:right w:val="nil"/>
            </w:tcBorders>
            <w:vAlign w:val="bottom"/>
          </w:tcPr>
          <w:p w14:paraId="6CD89295" w14:textId="77777777" w:rsidR="00380F47" w:rsidRPr="001573BA" w:rsidRDefault="00380F47" w:rsidP="00380F47">
            <w:pPr>
              <w:tabs>
                <w:tab w:val="left" w:pos="169"/>
              </w:tabs>
              <w:spacing w:line="240" w:lineRule="exact"/>
              <w:ind w:left="-108" w:right="-93"/>
              <w:rPr>
                <w:rFonts w:ascii="CordiaUPC" w:hAnsi="CordiaUPC" w:cs="CordiaUPC"/>
                <w:sz w:val="24"/>
                <w:szCs w:val="24"/>
                <w:lang w:bidi="th-TH"/>
              </w:rPr>
            </w:pPr>
            <w:r w:rsidRPr="001573BA">
              <w:rPr>
                <w:rFonts w:ascii="CordiaUPC" w:hAnsi="CordiaUPC" w:cs="CordiaUPC" w:hint="cs"/>
                <w:sz w:val="24"/>
                <w:szCs w:val="24"/>
                <w:cs/>
                <w:lang w:bidi="th-TH"/>
              </w:rPr>
              <w:t xml:space="preserve">     2024</w:t>
            </w:r>
          </w:p>
        </w:tc>
        <w:tc>
          <w:tcPr>
            <w:tcW w:w="374" w:type="pct"/>
            <w:tcBorders>
              <w:top w:val="nil"/>
              <w:left w:val="nil"/>
              <w:bottom w:val="nil"/>
              <w:right w:val="nil"/>
            </w:tcBorders>
          </w:tcPr>
          <w:p w14:paraId="4B7C6141" w14:textId="77777777" w:rsidR="00380F47" w:rsidRPr="001573BA" w:rsidRDefault="00380F47" w:rsidP="00380F47">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top w:val="nil"/>
              <w:left w:val="nil"/>
              <w:bottom w:val="nil"/>
              <w:right w:val="nil"/>
            </w:tcBorders>
          </w:tcPr>
          <w:p w14:paraId="7DABCFA7" w14:textId="77777777" w:rsidR="00380F47" w:rsidRPr="001573BA" w:rsidRDefault="00380F47" w:rsidP="00380F47">
            <w:pPr>
              <w:tabs>
                <w:tab w:val="decimal" w:pos="458"/>
              </w:tabs>
              <w:spacing w:line="240" w:lineRule="exact"/>
              <w:ind w:left="-108" w:right="-114"/>
              <w:jc w:val="center"/>
              <w:rPr>
                <w:rFonts w:ascii="CordiaUPC" w:hAnsi="CordiaUPC" w:cs="CordiaUPC"/>
                <w:sz w:val="24"/>
                <w:szCs w:val="24"/>
                <w:lang w:bidi="th-TH"/>
              </w:rPr>
            </w:pPr>
            <w:r w:rsidRPr="001573BA">
              <w:rPr>
                <w:rFonts w:ascii="CordiaUPC" w:hAnsi="CordiaUPC" w:cs="CordiaUPC"/>
                <w:sz w:val="24"/>
                <w:szCs w:val="24"/>
              </w:rPr>
              <w:t>-</w:t>
            </w:r>
          </w:p>
        </w:tc>
        <w:tc>
          <w:tcPr>
            <w:tcW w:w="373" w:type="pct"/>
            <w:tcBorders>
              <w:top w:val="nil"/>
              <w:left w:val="nil"/>
              <w:bottom w:val="nil"/>
              <w:right w:val="nil"/>
            </w:tcBorders>
          </w:tcPr>
          <w:p w14:paraId="434A4017" w14:textId="77777777" w:rsidR="00380F47" w:rsidRPr="001573BA" w:rsidRDefault="00380F47" w:rsidP="00380F47">
            <w:pPr>
              <w:tabs>
                <w:tab w:val="decimal" w:pos="500"/>
              </w:tabs>
              <w:spacing w:line="240" w:lineRule="exact"/>
              <w:ind w:left="-119" w:right="-152"/>
              <w:rPr>
                <w:rFonts w:ascii="CordiaUPC" w:hAnsi="CordiaUPC" w:cs="CordiaUPC"/>
                <w:sz w:val="24"/>
                <w:szCs w:val="24"/>
                <w:lang w:val="en-US" w:bidi="th-TH"/>
              </w:rPr>
            </w:pPr>
            <w:r w:rsidRPr="001573BA">
              <w:rPr>
                <w:rFonts w:ascii="CordiaUPC" w:hAnsi="CordiaUPC" w:cs="CordiaUPC"/>
                <w:sz w:val="24"/>
                <w:szCs w:val="24"/>
              </w:rPr>
              <w:t>-</w:t>
            </w:r>
          </w:p>
        </w:tc>
        <w:tc>
          <w:tcPr>
            <w:tcW w:w="404" w:type="pct"/>
            <w:gridSpan w:val="2"/>
            <w:tcBorders>
              <w:top w:val="nil"/>
              <w:left w:val="nil"/>
              <w:bottom w:val="nil"/>
              <w:right w:val="nil"/>
            </w:tcBorders>
          </w:tcPr>
          <w:p w14:paraId="1289871A" w14:textId="77777777" w:rsidR="00380F47" w:rsidRPr="001573BA" w:rsidRDefault="00380F47" w:rsidP="00380F47">
            <w:pPr>
              <w:tabs>
                <w:tab w:val="decimal" w:pos="575"/>
              </w:tabs>
              <w:spacing w:line="240" w:lineRule="exact"/>
              <w:ind w:left="-110" w:right="-86"/>
              <w:rPr>
                <w:rFonts w:ascii="CordiaUPC" w:hAnsi="CordiaUPC" w:cs="CordiaUPC"/>
                <w:sz w:val="24"/>
                <w:szCs w:val="24"/>
              </w:rPr>
            </w:pPr>
            <w:r w:rsidRPr="001573BA">
              <w:rPr>
                <w:rFonts w:ascii="CordiaUPC" w:hAnsi="CordiaUPC" w:cs="CordiaUPC" w:hint="cs"/>
                <w:sz w:val="24"/>
                <w:szCs w:val="24"/>
                <w:cs/>
              </w:rPr>
              <w:t>-</w:t>
            </w:r>
          </w:p>
        </w:tc>
        <w:tc>
          <w:tcPr>
            <w:tcW w:w="376" w:type="pct"/>
            <w:tcBorders>
              <w:top w:val="nil"/>
              <w:left w:val="nil"/>
              <w:bottom w:val="nil"/>
              <w:right w:val="nil"/>
            </w:tcBorders>
          </w:tcPr>
          <w:p w14:paraId="4110B4A1" w14:textId="77777777" w:rsidR="00380F47" w:rsidRPr="001573BA" w:rsidRDefault="00380F47" w:rsidP="00380F47">
            <w:pPr>
              <w:tabs>
                <w:tab w:val="decimal" w:pos="433"/>
              </w:tabs>
              <w:spacing w:line="240" w:lineRule="exact"/>
              <w:ind w:left="-108" w:right="-86"/>
              <w:jc w:val="center"/>
              <w:rPr>
                <w:rFonts w:ascii="CordiaUPC" w:hAnsi="CordiaUPC" w:cs="CordiaUPC"/>
                <w:sz w:val="24"/>
                <w:szCs w:val="24"/>
              </w:rPr>
            </w:pPr>
            <w:r w:rsidRPr="001573BA">
              <w:rPr>
                <w:rFonts w:ascii="CordiaUPC" w:hAnsi="CordiaUPC" w:cs="CordiaUPC"/>
                <w:sz w:val="24"/>
                <w:szCs w:val="24"/>
              </w:rPr>
              <w:t>5,895</w:t>
            </w:r>
          </w:p>
        </w:tc>
        <w:tc>
          <w:tcPr>
            <w:tcW w:w="365" w:type="pct"/>
            <w:tcBorders>
              <w:top w:val="nil"/>
              <w:left w:val="nil"/>
              <w:bottom w:val="nil"/>
              <w:right w:val="nil"/>
            </w:tcBorders>
          </w:tcPr>
          <w:p w14:paraId="38EE6991" w14:textId="77777777" w:rsidR="00380F47" w:rsidRPr="001573BA" w:rsidRDefault="00380F47" w:rsidP="00380F47">
            <w:pPr>
              <w:tabs>
                <w:tab w:val="decimal" w:pos="488"/>
              </w:tabs>
              <w:spacing w:line="240" w:lineRule="exact"/>
              <w:ind w:left="-119" w:right="-152"/>
              <w:rPr>
                <w:rFonts w:ascii="CordiaUPC" w:hAnsi="CordiaUPC" w:cs="CordiaUPC"/>
                <w:sz w:val="24"/>
                <w:szCs w:val="24"/>
              </w:rPr>
            </w:pPr>
            <w:r w:rsidRPr="001573BA">
              <w:rPr>
                <w:rFonts w:ascii="CordiaUPC" w:hAnsi="CordiaUPC" w:cs="CordiaUPC"/>
                <w:sz w:val="24"/>
                <w:szCs w:val="24"/>
              </w:rPr>
              <w:t>5,895</w:t>
            </w:r>
          </w:p>
        </w:tc>
      </w:tr>
      <w:tr w:rsidR="003B18B0" w:rsidRPr="001573BA" w14:paraId="6B998DAA" w14:textId="77777777" w:rsidTr="00234A96">
        <w:tc>
          <w:tcPr>
            <w:tcW w:w="1018" w:type="pct"/>
            <w:tcBorders>
              <w:top w:val="nil"/>
              <w:left w:val="nil"/>
              <w:bottom w:val="nil"/>
              <w:right w:val="nil"/>
            </w:tcBorders>
          </w:tcPr>
          <w:p w14:paraId="268EAC6E" w14:textId="77777777" w:rsidR="00380F47" w:rsidRPr="001573BA" w:rsidRDefault="00380F47" w:rsidP="00380F47">
            <w:pPr>
              <w:spacing w:line="240" w:lineRule="exact"/>
              <w:ind w:left="-9" w:right="-106" w:firstLine="18"/>
              <w:rPr>
                <w:rFonts w:ascii="CordiaUPC" w:hAnsi="CordiaUPC" w:cs="CordiaUPC"/>
                <w:sz w:val="24"/>
                <w:szCs w:val="24"/>
              </w:rPr>
            </w:pPr>
            <w:r w:rsidRPr="001573BA">
              <w:rPr>
                <w:rFonts w:ascii="CordiaUPC" w:hAnsi="CordiaUPC" w:cs="CordiaUPC" w:hint="cs"/>
                <w:sz w:val="24"/>
                <w:szCs w:val="24"/>
              </w:rPr>
              <w:t xml:space="preserve">Bills of exchange </w:t>
            </w:r>
            <w:r w:rsidRPr="001573BA">
              <w:rPr>
                <w:rFonts w:ascii="CordiaUPC" w:hAnsi="CordiaUPC" w:cs="CordiaUPC" w:hint="cs"/>
                <w:sz w:val="20"/>
                <w:vertAlign w:val="superscript"/>
                <w:cs/>
              </w:rPr>
              <w:t>(</w:t>
            </w:r>
            <w:r w:rsidRPr="001573BA">
              <w:rPr>
                <w:rFonts w:ascii="CordiaUPC" w:hAnsi="CordiaUPC" w:cs="CordiaUPC" w:hint="cs"/>
                <w:sz w:val="20"/>
                <w:vertAlign w:val="superscript"/>
              </w:rPr>
              <w:t>3</w:t>
            </w:r>
            <w:r w:rsidRPr="001573BA">
              <w:rPr>
                <w:rFonts w:ascii="CordiaUPC" w:hAnsi="CordiaUPC" w:cs="CordiaUPC" w:hint="cs"/>
                <w:sz w:val="20"/>
                <w:vertAlign w:val="superscript"/>
                <w:cs/>
              </w:rPr>
              <w:t>)</w:t>
            </w:r>
            <w:r w:rsidRPr="001573BA">
              <w:rPr>
                <w:rFonts w:ascii="CordiaUPC" w:hAnsi="CordiaUPC" w:cs="CordiaUPC"/>
                <w:sz w:val="24"/>
                <w:szCs w:val="24"/>
              </w:rPr>
              <w:t xml:space="preserve"> </w:t>
            </w:r>
            <w:r w:rsidRPr="001573BA">
              <w:rPr>
                <w:rFonts w:ascii="CordiaUPC" w:hAnsi="CordiaUPC" w:cs="CordiaUPC" w:hint="cs"/>
                <w:sz w:val="24"/>
                <w:szCs w:val="24"/>
              </w:rPr>
              <w:t>and</w:t>
            </w:r>
          </w:p>
          <w:p w14:paraId="4A79B1A8" w14:textId="77777777" w:rsidR="00380F47" w:rsidRPr="001573BA" w:rsidRDefault="00380F47" w:rsidP="00380F47">
            <w:pPr>
              <w:spacing w:line="240" w:lineRule="exact"/>
              <w:ind w:left="-9" w:right="-106" w:firstLine="18"/>
              <w:rPr>
                <w:rFonts w:ascii="CordiaUPC" w:hAnsi="CordiaUPC" w:cs="CordiaUPC"/>
                <w:sz w:val="24"/>
                <w:szCs w:val="24"/>
              </w:rPr>
            </w:pPr>
            <w:r w:rsidRPr="001573BA">
              <w:rPr>
                <w:rFonts w:ascii="CordiaUPC" w:hAnsi="CordiaUPC" w:cs="CordiaUPC"/>
                <w:sz w:val="24"/>
                <w:szCs w:val="24"/>
              </w:rPr>
              <w:t xml:space="preserve">   </w:t>
            </w:r>
            <w:r w:rsidRPr="001573BA">
              <w:rPr>
                <w:rFonts w:ascii="CordiaUPC" w:hAnsi="CordiaUPC" w:cs="CordiaUPC" w:hint="cs"/>
                <w:sz w:val="24"/>
                <w:szCs w:val="24"/>
              </w:rPr>
              <w:t>promissory notes</w:t>
            </w:r>
          </w:p>
        </w:tc>
        <w:tc>
          <w:tcPr>
            <w:tcW w:w="370" w:type="pct"/>
            <w:tcBorders>
              <w:top w:val="nil"/>
              <w:left w:val="nil"/>
              <w:bottom w:val="nil"/>
              <w:right w:val="nil"/>
            </w:tcBorders>
          </w:tcPr>
          <w:p w14:paraId="39A14EA0" w14:textId="09EA6748" w:rsidR="00380F47" w:rsidRPr="001573BA" w:rsidRDefault="006674C2" w:rsidP="006674C2">
            <w:pPr>
              <w:spacing w:line="240" w:lineRule="exact"/>
              <w:ind w:left="-120" w:right="-100"/>
              <w:rPr>
                <w:rFonts w:ascii="CordiaUPC" w:hAnsi="CordiaUPC" w:cs="CordiaUPC"/>
                <w:sz w:val="24"/>
                <w:szCs w:val="24"/>
                <w:lang w:val="en-US"/>
              </w:rPr>
            </w:pPr>
            <w:r w:rsidRPr="001573BA">
              <w:rPr>
                <w:rFonts w:ascii="CordiaUPC" w:hAnsi="CordiaUPC" w:cs="CordiaUPC"/>
                <w:sz w:val="24"/>
                <w:szCs w:val="24"/>
                <w:lang w:val="en-US"/>
              </w:rPr>
              <w:t xml:space="preserve">   </w:t>
            </w:r>
            <w:r w:rsidR="00380F47" w:rsidRPr="001573BA">
              <w:rPr>
                <w:rFonts w:ascii="CordiaUPC" w:hAnsi="CordiaUPC" w:cs="CordiaUPC"/>
                <w:sz w:val="24"/>
                <w:szCs w:val="24"/>
                <w:lang w:val="en-US"/>
              </w:rPr>
              <w:t>THB</w:t>
            </w:r>
          </w:p>
        </w:tc>
        <w:tc>
          <w:tcPr>
            <w:tcW w:w="854" w:type="pct"/>
            <w:tcBorders>
              <w:top w:val="nil"/>
              <w:left w:val="nil"/>
              <w:bottom w:val="nil"/>
              <w:right w:val="nil"/>
            </w:tcBorders>
          </w:tcPr>
          <w:p w14:paraId="7C522CBC" w14:textId="77777777" w:rsidR="00380F47" w:rsidRPr="001573BA" w:rsidRDefault="00380F47" w:rsidP="00380F47">
            <w:pPr>
              <w:spacing w:line="240" w:lineRule="exact"/>
              <w:ind w:left="-120" w:right="-100"/>
              <w:jc w:val="center"/>
              <w:rPr>
                <w:rFonts w:ascii="CordiaUPC" w:hAnsi="CordiaUPC" w:cs="CordiaUPC"/>
                <w:sz w:val="24"/>
                <w:szCs w:val="24"/>
              </w:rPr>
            </w:pPr>
            <w:r w:rsidRPr="001573BA">
              <w:rPr>
                <w:rFonts w:ascii="CordiaUPC" w:hAnsi="CordiaUPC" w:cs="CordiaUPC" w:hint="cs"/>
                <w:sz w:val="24"/>
                <w:szCs w:val="24"/>
              </w:rPr>
              <w:t>2.15 and</w:t>
            </w:r>
          </w:p>
          <w:p w14:paraId="778B159D" w14:textId="77777777" w:rsidR="00380F47" w:rsidRPr="001573BA" w:rsidRDefault="00380F47" w:rsidP="00380F47">
            <w:pPr>
              <w:spacing w:line="240" w:lineRule="exact"/>
              <w:ind w:left="-120" w:right="-100"/>
              <w:jc w:val="center"/>
              <w:rPr>
                <w:rFonts w:ascii="CordiaUPC" w:hAnsi="CordiaUPC" w:cs="CordiaUPC"/>
                <w:sz w:val="24"/>
                <w:szCs w:val="24"/>
                <w:cs/>
              </w:rPr>
            </w:pPr>
            <w:r w:rsidRPr="001573BA">
              <w:rPr>
                <w:rFonts w:ascii="CordiaUPC" w:hAnsi="CordiaUPC" w:cs="CordiaUPC" w:hint="cs"/>
                <w:sz w:val="24"/>
                <w:szCs w:val="24"/>
              </w:rPr>
              <w:t>0.05</w:t>
            </w:r>
            <w:r w:rsidRPr="001573BA">
              <w:rPr>
                <w:rFonts w:ascii="CordiaUPC" w:hAnsi="CordiaUPC" w:cs="CordiaUPC" w:hint="cs"/>
                <w:sz w:val="24"/>
                <w:szCs w:val="24"/>
                <w:cs/>
                <w:lang w:bidi="th-TH"/>
              </w:rPr>
              <w:t xml:space="preserve"> </w:t>
            </w:r>
            <w:r w:rsidRPr="001573BA">
              <w:rPr>
                <w:rFonts w:ascii="CordiaUPC" w:hAnsi="CordiaUPC" w:cs="CordiaUPC" w:hint="cs"/>
                <w:sz w:val="24"/>
                <w:szCs w:val="24"/>
              </w:rPr>
              <w:t>-</w:t>
            </w:r>
            <w:r w:rsidRPr="001573BA">
              <w:rPr>
                <w:rFonts w:ascii="CordiaUPC" w:hAnsi="CordiaUPC" w:cs="CordiaUPC" w:hint="cs"/>
                <w:sz w:val="24"/>
                <w:szCs w:val="24"/>
                <w:cs/>
                <w:lang w:bidi="th-TH"/>
              </w:rPr>
              <w:t xml:space="preserve"> </w:t>
            </w:r>
            <w:r w:rsidRPr="001573BA">
              <w:rPr>
                <w:rFonts w:ascii="CordiaUPC" w:hAnsi="CordiaUPC" w:cs="CordiaUPC" w:hint="cs"/>
                <w:sz w:val="24"/>
                <w:szCs w:val="24"/>
              </w:rPr>
              <w:t>2.50</w:t>
            </w:r>
          </w:p>
        </w:tc>
        <w:tc>
          <w:tcPr>
            <w:tcW w:w="489" w:type="pct"/>
            <w:tcBorders>
              <w:top w:val="nil"/>
              <w:left w:val="nil"/>
              <w:bottom w:val="nil"/>
              <w:right w:val="nil"/>
            </w:tcBorders>
          </w:tcPr>
          <w:p w14:paraId="2DC928D7" w14:textId="77777777" w:rsidR="00380F47" w:rsidRPr="001573BA" w:rsidRDefault="00380F47" w:rsidP="00380F47">
            <w:pPr>
              <w:spacing w:line="240" w:lineRule="exact"/>
              <w:ind w:left="-108" w:right="-93"/>
              <w:jc w:val="center"/>
              <w:rPr>
                <w:rFonts w:ascii="CordiaUPC" w:hAnsi="CordiaUPC" w:cs="CordiaUPC"/>
                <w:sz w:val="24"/>
                <w:szCs w:val="24"/>
              </w:rPr>
            </w:pPr>
            <w:r w:rsidRPr="001573BA">
              <w:rPr>
                <w:rFonts w:ascii="CordiaUPC" w:hAnsi="CordiaUPC" w:cs="CordiaUPC" w:hint="cs"/>
                <w:sz w:val="24"/>
                <w:szCs w:val="24"/>
              </w:rPr>
              <w:t>At call and</w:t>
            </w:r>
          </w:p>
          <w:p w14:paraId="19307CE0" w14:textId="77777777" w:rsidR="00380F47" w:rsidRPr="001573BA" w:rsidRDefault="00380F47" w:rsidP="00380F47">
            <w:pPr>
              <w:spacing w:line="240" w:lineRule="exact"/>
              <w:ind w:left="-108" w:right="-93"/>
              <w:rPr>
                <w:rFonts w:ascii="CordiaUPC" w:hAnsi="CordiaUPC" w:cs="CordiaUPC"/>
                <w:sz w:val="24"/>
                <w:szCs w:val="24"/>
                <w:cs/>
                <w:lang w:bidi="th-TH"/>
              </w:rPr>
            </w:pPr>
            <w:r w:rsidRPr="001573BA">
              <w:rPr>
                <w:rFonts w:ascii="CordiaUPC" w:hAnsi="CordiaUPC" w:cs="CordiaUPC" w:hint="cs"/>
                <w:sz w:val="24"/>
                <w:szCs w:val="24"/>
                <w:cs/>
                <w:lang w:bidi="th-TH"/>
              </w:rPr>
              <w:t xml:space="preserve">     </w:t>
            </w:r>
            <w:r w:rsidRPr="001573BA">
              <w:rPr>
                <w:rFonts w:ascii="CordiaUPC" w:hAnsi="CordiaUPC" w:cs="CordiaUPC" w:hint="cs"/>
                <w:sz w:val="24"/>
                <w:szCs w:val="24"/>
              </w:rPr>
              <w:t>2012</w:t>
            </w:r>
          </w:p>
        </w:tc>
        <w:tc>
          <w:tcPr>
            <w:tcW w:w="374" w:type="pct"/>
            <w:tcBorders>
              <w:top w:val="nil"/>
              <w:left w:val="nil"/>
              <w:right w:val="nil"/>
            </w:tcBorders>
          </w:tcPr>
          <w:p w14:paraId="74335CC3" w14:textId="77777777" w:rsidR="00380F47" w:rsidRPr="001573BA" w:rsidRDefault="00380F47" w:rsidP="00380F47">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9</w:t>
            </w:r>
          </w:p>
        </w:tc>
        <w:tc>
          <w:tcPr>
            <w:tcW w:w="376" w:type="pct"/>
            <w:tcBorders>
              <w:top w:val="nil"/>
              <w:left w:val="nil"/>
              <w:right w:val="nil"/>
            </w:tcBorders>
          </w:tcPr>
          <w:p w14:paraId="717A984D" w14:textId="77777777" w:rsidR="00380F47" w:rsidRPr="001573BA" w:rsidRDefault="00380F47" w:rsidP="00380F47">
            <w:pPr>
              <w:tabs>
                <w:tab w:val="decimal" w:pos="449"/>
              </w:tabs>
              <w:spacing w:line="240" w:lineRule="exact"/>
              <w:ind w:left="-108" w:right="-114"/>
              <w:jc w:val="center"/>
              <w:rPr>
                <w:rFonts w:ascii="CordiaUPC" w:hAnsi="CordiaUPC" w:cs="CordiaUPC"/>
                <w:sz w:val="24"/>
                <w:szCs w:val="24"/>
              </w:rPr>
            </w:pPr>
            <w:r w:rsidRPr="001573BA">
              <w:rPr>
                <w:rFonts w:ascii="CordiaUPC" w:hAnsi="CordiaUPC" w:cs="CordiaUPC"/>
                <w:sz w:val="24"/>
                <w:szCs w:val="24"/>
              </w:rPr>
              <w:t>-</w:t>
            </w:r>
          </w:p>
        </w:tc>
        <w:tc>
          <w:tcPr>
            <w:tcW w:w="373" w:type="pct"/>
            <w:tcBorders>
              <w:top w:val="nil"/>
              <w:left w:val="nil"/>
              <w:right w:val="nil"/>
            </w:tcBorders>
          </w:tcPr>
          <w:p w14:paraId="0731BEBB" w14:textId="77777777" w:rsidR="00380F47" w:rsidRPr="001573BA" w:rsidRDefault="00380F47" w:rsidP="00380F47">
            <w:pPr>
              <w:tabs>
                <w:tab w:val="decimal" w:pos="500"/>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9</w:t>
            </w:r>
          </w:p>
        </w:tc>
        <w:tc>
          <w:tcPr>
            <w:tcW w:w="404" w:type="pct"/>
            <w:gridSpan w:val="2"/>
            <w:tcBorders>
              <w:top w:val="nil"/>
              <w:left w:val="nil"/>
              <w:right w:val="nil"/>
            </w:tcBorders>
          </w:tcPr>
          <w:p w14:paraId="1A6ED00C" w14:textId="77777777" w:rsidR="00380F47" w:rsidRPr="001573BA" w:rsidRDefault="00380F47" w:rsidP="00380F47">
            <w:pPr>
              <w:tabs>
                <w:tab w:val="decimal" w:pos="575"/>
              </w:tabs>
              <w:spacing w:line="240" w:lineRule="exact"/>
              <w:ind w:left="-110" w:right="-86"/>
              <w:rPr>
                <w:rFonts w:ascii="CordiaUPC" w:hAnsi="CordiaUPC" w:cs="CordiaUPC"/>
                <w:sz w:val="24"/>
                <w:szCs w:val="24"/>
              </w:rPr>
            </w:pPr>
            <w:r w:rsidRPr="001573BA">
              <w:rPr>
                <w:rFonts w:ascii="CordiaUPC" w:hAnsi="CordiaUPC" w:cs="CordiaUPC"/>
                <w:sz w:val="24"/>
                <w:szCs w:val="24"/>
              </w:rPr>
              <w:t>9</w:t>
            </w:r>
          </w:p>
        </w:tc>
        <w:tc>
          <w:tcPr>
            <w:tcW w:w="376" w:type="pct"/>
            <w:tcBorders>
              <w:top w:val="nil"/>
              <w:left w:val="nil"/>
              <w:right w:val="nil"/>
            </w:tcBorders>
          </w:tcPr>
          <w:p w14:paraId="2830141C" w14:textId="77777777" w:rsidR="00380F47" w:rsidRPr="001573BA" w:rsidRDefault="00380F47" w:rsidP="00380F47">
            <w:pPr>
              <w:tabs>
                <w:tab w:val="decimal" w:pos="433"/>
              </w:tabs>
              <w:spacing w:line="240" w:lineRule="exact"/>
              <w:ind w:left="-108" w:right="-86"/>
              <w:jc w:val="center"/>
              <w:rPr>
                <w:rFonts w:ascii="CordiaUPC" w:hAnsi="CordiaUPC" w:cs="CordiaUPC"/>
                <w:sz w:val="24"/>
                <w:szCs w:val="24"/>
              </w:rPr>
            </w:pPr>
            <w:r w:rsidRPr="001573BA">
              <w:rPr>
                <w:rFonts w:ascii="CordiaUPC" w:hAnsi="CordiaUPC" w:cs="CordiaUPC"/>
                <w:sz w:val="24"/>
                <w:szCs w:val="24"/>
              </w:rPr>
              <w:t>-</w:t>
            </w:r>
          </w:p>
        </w:tc>
        <w:tc>
          <w:tcPr>
            <w:tcW w:w="365" w:type="pct"/>
            <w:tcBorders>
              <w:top w:val="nil"/>
              <w:left w:val="nil"/>
              <w:right w:val="nil"/>
            </w:tcBorders>
          </w:tcPr>
          <w:p w14:paraId="57802F0B" w14:textId="77777777" w:rsidR="00380F47" w:rsidRPr="001573BA" w:rsidRDefault="00380F47" w:rsidP="00380F47">
            <w:pPr>
              <w:tabs>
                <w:tab w:val="decimal" w:pos="488"/>
              </w:tabs>
              <w:spacing w:line="240" w:lineRule="exact"/>
              <w:ind w:left="-119" w:right="-152"/>
              <w:rPr>
                <w:rFonts w:ascii="CordiaUPC" w:hAnsi="CordiaUPC" w:cs="CordiaUPC"/>
                <w:sz w:val="24"/>
                <w:szCs w:val="24"/>
              </w:rPr>
            </w:pPr>
            <w:r w:rsidRPr="001573BA">
              <w:rPr>
                <w:rFonts w:ascii="CordiaUPC" w:hAnsi="CordiaUPC" w:cs="CordiaUPC"/>
                <w:sz w:val="24"/>
                <w:szCs w:val="24"/>
              </w:rPr>
              <w:t>9</w:t>
            </w:r>
          </w:p>
        </w:tc>
      </w:tr>
      <w:tr w:rsidR="003B18B0" w:rsidRPr="001573BA" w14:paraId="6AB215A9" w14:textId="77777777" w:rsidTr="00234A96">
        <w:tc>
          <w:tcPr>
            <w:tcW w:w="1018" w:type="pct"/>
            <w:tcBorders>
              <w:top w:val="nil"/>
              <w:left w:val="nil"/>
              <w:bottom w:val="nil"/>
              <w:right w:val="nil"/>
            </w:tcBorders>
            <w:vAlign w:val="bottom"/>
          </w:tcPr>
          <w:p w14:paraId="7CDC9656" w14:textId="77777777" w:rsidR="00380F47" w:rsidRPr="001573BA" w:rsidRDefault="00380F47" w:rsidP="00380F47">
            <w:pPr>
              <w:spacing w:line="240" w:lineRule="exact"/>
              <w:ind w:left="-9" w:right="-107" w:firstLine="18"/>
              <w:rPr>
                <w:rFonts w:ascii="CordiaUPC" w:hAnsi="CordiaUPC" w:cs="CordiaUPC"/>
                <w:sz w:val="24"/>
                <w:szCs w:val="24"/>
                <w:lang w:val="en-US"/>
              </w:rPr>
            </w:pPr>
            <w:r w:rsidRPr="001573BA">
              <w:rPr>
                <w:rFonts w:ascii="CordiaUPC" w:hAnsi="CordiaUPC" w:cs="CordiaUPC" w:hint="cs"/>
                <w:sz w:val="24"/>
                <w:szCs w:val="24"/>
              </w:rPr>
              <w:t>Other borrowings</w:t>
            </w:r>
          </w:p>
        </w:tc>
        <w:tc>
          <w:tcPr>
            <w:tcW w:w="370" w:type="pct"/>
            <w:tcBorders>
              <w:top w:val="nil"/>
              <w:left w:val="nil"/>
              <w:bottom w:val="nil"/>
              <w:right w:val="nil"/>
            </w:tcBorders>
          </w:tcPr>
          <w:p w14:paraId="35804A84" w14:textId="2001BA55" w:rsidR="00380F47" w:rsidRPr="001573BA" w:rsidRDefault="006674C2" w:rsidP="006674C2">
            <w:pPr>
              <w:spacing w:line="240" w:lineRule="exact"/>
              <w:ind w:left="-120" w:right="-100"/>
              <w:rPr>
                <w:rFonts w:ascii="CordiaUPC" w:hAnsi="CordiaUPC" w:cs="CordiaUPC"/>
                <w:sz w:val="24"/>
                <w:szCs w:val="24"/>
                <w:lang w:val="en-US"/>
              </w:rPr>
            </w:pPr>
            <w:r w:rsidRPr="001573BA">
              <w:rPr>
                <w:rFonts w:ascii="CordiaUPC" w:hAnsi="CordiaUPC" w:cs="CordiaUPC"/>
                <w:sz w:val="24"/>
                <w:szCs w:val="24"/>
                <w:lang w:val="en-US"/>
              </w:rPr>
              <w:t xml:space="preserve">   </w:t>
            </w:r>
            <w:r w:rsidR="00380F47" w:rsidRPr="001573BA">
              <w:rPr>
                <w:rFonts w:ascii="CordiaUPC" w:hAnsi="CordiaUPC" w:cs="CordiaUPC"/>
                <w:sz w:val="24"/>
                <w:szCs w:val="24"/>
                <w:lang w:val="en-US"/>
              </w:rPr>
              <w:t>THB</w:t>
            </w:r>
          </w:p>
        </w:tc>
        <w:tc>
          <w:tcPr>
            <w:tcW w:w="854" w:type="pct"/>
            <w:tcBorders>
              <w:top w:val="nil"/>
              <w:left w:val="nil"/>
              <w:bottom w:val="nil"/>
              <w:right w:val="nil"/>
            </w:tcBorders>
            <w:vAlign w:val="bottom"/>
          </w:tcPr>
          <w:p w14:paraId="15B78BBD" w14:textId="77777777" w:rsidR="00380F47" w:rsidRPr="001573BA" w:rsidRDefault="00380F47" w:rsidP="00380F47">
            <w:pPr>
              <w:spacing w:line="240" w:lineRule="exact"/>
              <w:ind w:left="-120" w:right="-100"/>
              <w:jc w:val="center"/>
              <w:rPr>
                <w:rFonts w:ascii="CordiaUPC" w:hAnsi="CordiaUPC" w:cs="CordiaUPC"/>
                <w:sz w:val="24"/>
                <w:szCs w:val="24"/>
              </w:rPr>
            </w:pPr>
            <w:r w:rsidRPr="001573BA">
              <w:rPr>
                <w:rFonts w:ascii="CordiaUPC" w:hAnsi="CordiaUPC" w:cs="CordiaUPC"/>
                <w:sz w:val="24"/>
                <w:szCs w:val="24"/>
              </w:rPr>
              <w:t>0.00</w:t>
            </w:r>
          </w:p>
        </w:tc>
        <w:tc>
          <w:tcPr>
            <w:tcW w:w="489" w:type="pct"/>
            <w:tcBorders>
              <w:top w:val="nil"/>
              <w:left w:val="nil"/>
              <w:bottom w:val="nil"/>
              <w:right w:val="nil"/>
            </w:tcBorders>
            <w:vAlign w:val="bottom"/>
          </w:tcPr>
          <w:p w14:paraId="3D7886B6" w14:textId="77777777" w:rsidR="00380F47" w:rsidRPr="001573BA" w:rsidRDefault="00380F47" w:rsidP="00380F47">
            <w:pPr>
              <w:tabs>
                <w:tab w:val="left" w:pos="225"/>
              </w:tabs>
              <w:spacing w:line="240" w:lineRule="exact"/>
              <w:ind w:left="-108" w:right="-93"/>
              <w:rPr>
                <w:rFonts w:ascii="CordiaUPC" w:hAnsi="CordiaUPC" w:cs="CordiaUPC"/>
                <w:sz w:val="24"/>
                <w:szCs w:val="24"/>
                <w:cs/>
                <w:lang w:val="en-US" w:bidi="th-TH"/>
              </w:rPr>
            </w:pPr>
            <w:r w:rsidRPr="001573BA">
              <w:rPr>
                <w:rFonts w:ascii="CordiaUPC" w:hAnsi="CordiaUPC" w:cs="CordiaUPC" w:hint="cs"/>
                <w:spacing w:val="-6"/>
                <w:sz w:val="24"/>
                <w:szCs w:val="24"/>
                <w:cs/>
                <w:lang w:bidi="th-TH"/>
              </w:rPr>
              <w:t xml:space="preserve">      </w:t>
            </w:r>
            <w:r w:rsidRPr="001573BA">
              <w:rPr>
                <w:rFonts w:ascii="CordiaUPC" w:hAnsi="CordiaUPC" w:cs="CordiaUPC" w:hint="cs"/>
                <w:spacing w:val="-6"/>
                <w:sz w:val="24"/>
                <w:szCs w:val="24"/>
                <w:lang w:bidi="th-TH"/>
              </w:rPr>
              <w:t>20</w:t>
            </w:r>
            <w:r w:rsidRPr="001573BA">
              <w:rPr>
                <w:rFonts w:ascii="CordiaUPC" w:hAnsi="CordiaUPC" w:cs="CordiaUPC" w:hint="cs"/>
                <w:spacing w:val="-6"/>
                <w:sz w:val="24"/>
                <w:szCs w:val="24"/>
                <w:cs/>
                <w:lang w:bidi="th-TH"/>
              </w:rPr>
              <w:t>24</w:t>
            </w:r>
          </w:p>
        </w:tc>
        <w:tc>
          <w:tcPr>
            <w:tcW w:w="374" w:type="pct"/>
            <w:tcBorders>
              <w:top w:val="nil"/>
              <w:left w:val="nil"/>
              <w:right w:val="nil"/>
            </w:tcBorders>
          </w:tcPr>
          <w:p w14:paraId="53D4BEAC" w14:textId="77777777" w:rsidR="00380F47" w:rsidRPr="001573BA" w:rsidRDefault="00380F47" w:rsidP="00380F47">
            <w:pP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top w:val="nil"/>
              <w:left w:val="nil"/>
              <w:right w:val="nil"/>
            </w:tcBorders>
          </w:tcPr>
          <w:p w14:paraId="23A39C0F" w14:textId="77777777" w:rsidR="00380F47" w:rsidRPr="001573BA" w:rsidRDefault="00380F47" w:rsidP="00380F47">
            <w:pPr>
              <w:tabs>
                <w:tab w:val="decimal" w:pos="449"/>
              </w:tabs>
              <w:spacing w:line="240" w:lineRule="exact"/>
              <w:ind w:left="-108" w:right="-114"/>
              <w:jc w:val="center"/>
              <w:rPr>
                <w:rFonts w:ascii="CordiaUPC" w:hAnsi="CordiaUPC" w:cs="CordiaUPC"/>
                <w:sz w:val="24"/>
                <w:szCs w:val="24"/>
                <w:cs/>
                <w:lang w:bidi="th-TH"/>
              </w:rPr>
            </w:pPr>
            <w:r w:rsidRPr="001573BA">
              <w:rPr>
                <w:rFonts w:ascii="CordiaUPC" w:hAnsi="CordiaUPC" w:cs="CordiaUPC"/>
                <w:sz w:val="24"/>
                <w:szCs w:val="24"/>
              </w:rPr>
              <w:t>-</w:t>
            </w:r>
          </w:p>
        </w:tc>
        <w:tc>
          <w:tcPr>
            <w:tcW w:w="373" w:type="pct"/>
            <w:tcBorders>
              <w:top w:val="nil"/>
              <w:left w:val="nil"/>
              <w:right w:val="nil"/>
            </w:tcBorders>
          </w:tcPr>
          <w:p w14:paraId="56A6C18A" w14:textId="77777777" w:rsidR="00380F47" w:rsidRPr="001573BA" w:rsidRDefault="00380F47" w:rsidP="00380F47">
            <w:pPr>
              <w:tabs>
                <w:tab w:val="decimal" w:pos="500"/>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w:t>
            </w:r>
          </w:p>
        </w:tc>
        <w:tc>
          <w:tcPr>
            <w:tcW w:w="404" w:type="pct"/>
            <w:gridSpan w:val="2"/>
            <w:tcBorders>
              <w:top w:val="nil"/>
              <w:left w:val="nil"/>
              <w:right w:val="nil"/>
            </w:tcBorders>
          </w:tcPr>
          <w:p w14:paraId="565BC005" w14:textId="77777777" w:rsidR="00380F47" w:rsidRPr="001573BA" w:rsidRDefault="00380F47" w:rsidP="00380F47">
            <w:pPr>
              <w:tabs>
                <w:tab w:val="decimal" w:pos="575"/>
              </w:tabs>
              <w:spacing w:line="240" w:lineRule="exact"/>
              <w:ind w:left="-110" w:right="-86"/>
              <w:rPr>
                <w:rFonts w:ascii="CordiaUPC" w:hAnsi="CordiaUPC" w:cs="CordiaUPC"/>
                <w:sz w:val="24"/>
                <w:szCs w:val="24"/>
                <w:lang w:val="en-US"/>
              </w:rPr>
            </w:pPr>
            <w:r w:rsidRPr="001573BA">
              <w:rPr>
                <w:rFonts w:ascii="CordiaUPC" w:hAnsi="CordiaUPC" w:cs="CordiaUPC" w:hint="cs"/>
                <w:sz w:val="24"/>
                <w:szCs w:val="24"/>
                <w:cs/>
              </w:rPr>
              <w:t>2</w:t>
            </w:r>
          </w:p>
        </w:tc>
        <w:tc>
          <w:tcPr>
            <w:tcW w:w="376" w:type="pct"/>
            <w:tcBorders>
              <w:top w:val="nil"/>
              <w:left w:val="nil"/>
              <w:right w:val="nil"/>
            </w:tcBorders>
          </w:tcPr>
          <w:p w14:paraId="18E26772" w14:textId="77777777" w:rsidR="00380F47" w:rsidRPr="001573BA" w:rsidRDefault="00380F47" w:rsidP="00380F47">
            <w:pPr>
              <w:tabs>
                <w:tab w:val="decimal" w:pos="523"/>
              </w:tabs>
              <w:spacing w:line="240" w:lineRule="exact"/>
              <w:ind w:left="-108" w:right="-86"/>
              <w:rPr>
                <w:rFonts w:ascii="CordiaUPC" w:hAnsi="CordiaUPC" w:cs="CordiaUPC"/>
                <w:sz w:val="24"/>
                <w:szCs w:val="24"/>
                <w:cs/>
                <w:lang w:val="en-US" w:bidi="th-TH"/>
              </w:rPr>
            </w:pPr>
            <w:r w:rsidRPr="001573BA">
              <w:rPr>
                <w:rFonts w:ascii="CordiaUPC" w:hAnsi="CordiaUPC" w:cs="CordiaUPC"/>
                <w:sz w:val="24"/>
                <w:szCs w:val="24"/>
              </w:rPr>
              <w:t>-</w:t>
            </w:r>
          </w:p>
        </w:tc>
        <w:tc>
          <w:tcPr>
            <w:tcW w:w="365" w:type="pct"/>
            <w:tcBorders>
              <w:top w:val="nil"/>
              <w:left w:val="nil"/>
              <w:right w:val="nil"/>
            </w:tcBorders>
          </w:tcPr>
          <w:p w14:paraId="40A73BE8" w14:textId="77777777" w:rsidR="00380F47" w:rsidRPr="001573BA" w:rsidRDefault="00380F47" w:rsidP="00380F47">
            <w:pPr>
              <w:tabs>
                <w:tab w:val="decimal" w:pos="488"/>
              </w:tabs>
              <w:spacing w:line="240" w:lineRule="exact"/>
              <w:ind w:left="-119" w:right="-152"/>
              <w:rPr>
                <w:rFonts w:ascii="CordiaUPC" w:hAnsi="CordiaUPC" w:cs="CordiaUPC"/>
                <w:sz w:val="24"/>
                <w:szCs w:val="24"/>
                <w:lang w:val="en-US"/>
              </w:rPr>
            </w:pPr>
            <w:r w:rsidRPr="001573BA">
              <w:rPr>
                <w:rFonts w:ascii="CordiaUPC" w:hAnsi="CordiaUPC" w:cs="CordiaUPC"/>
                <w:sz w:val="24"/>
                <w:szCs w:val="24"/>
              </w:rPr>
              <w:t>2</w:t>
            </w:r>
          </w:p>
        </w:tc>
      </w:tr>
      <w:tr w:rsidR="003B18B0" w:rsidRPr="001573BA" w14:paraId="5E45ABB3" w14:textId="77777777" w:rsidTr="00234A96">
        <w:tc>
          <w:tcPr>
            <w:tcW w:w="1018" w:type="pct"/>
            <w:tcBorders>
              <w:top w:val="nil"/>
              <w:left w:val="nil"/>
              <w:bottom w:val="nil"/>
              <w:right w:val="nil"/>
            </w:tcBorders>
            <w:vAlign w:val="bottom"/>
          </w:tcPr>
          <w:p w14:paraId="4CF5E131" w14:textId="77777777" w:rsidR="00380F47" w:rsidRPr="001573BA" w:rsidRDefault="00380F47" w:rsidP="00380F47">
            <w:pPr>
              <w:spacing w:line="240" w:lineRule="exact"/>
              <w:ind w:left="-9" w:right="-562" w:firstLine="18"/>
              <w:jc w:val="thaiDistribute"/>
              <w:rPr>
                <w:rFonts w:ascii="CordiaUPC" w:hAnsi="CordiaUPC" w:cs="CordiaUPC"/>
                <w:sz w:val="24"/>
                <w:szCs w:val="24"/>
                <w:lang w:val="en-US"/>
              </w:rPr>
            </w:pPr>
            <w:r w:rsidRPr="001573BA">
              <w:rPr>
                <w:rFonts w:ascii="CordiaUPC" w:hAnsi="CordiaUPC" w:cs="CordiaUPC" w:hint="cs"/>
                <w:sz w:val="24"/>
                <w:szCs w:val="24"/>
              </w:rPr>
              <w:t>Other borrowings</w:t>
            </w:r>
          </w:p>
        </w:tc>
        <w:tc>
          <w:tcPr>
            <w:tcW w:w="370" w:type="pct"/>
            <w:tcBorders>
              <w:top w:val="nil"/>
              <w:left w:val="nil"/>
              <w:bottom w:val="nil"/>
              <w:right w:val="nil"/>
            </w:tcBorders>
            <w:vAlign w:val="bottom"/>
          </w:tcPr>
          <w:p w14:paraId="0FCCE4C1" w14:textId="77777777" w:rsidR="00380F47" w:rsidRPr="001573BA" w:rsidRDefault="00380F47" w:rsidP="00380F47">
            <w:pPr>
              <w:spacing w:line="240" w:lineRule="exact"/>
              <w:ind w:left="-120" w:right="-100"/>
              <w:jc w:val="center"/>
              <w:rPr>
                <w:rFonts w:ascii="CordiaUPC" w:hAnsi="CordiaUPC" w:cs="CordiaUPC"/>
                <w:sz w:val="24"/>
                <w:szCs w:val="24"/>
                <w:lang w:val="en-US"/>
              </w:rPr>
            </w:pPr>
            <w:r w:rsidRPr="001573BA">
              <w:rPr>
                <w:rFonts w:ascii="CordiaUPC" w:hAnsi="CordiaUPC" w:cs="CordiaUPC"/>
                <w:sz w:val="24"/>
                <w:szCs w:val="24"/>
                <w:lang w:val="en-US"/>
              </w:rPr>
              <w:t>EUR</w:t>
            </w:r>
            <w:r w:rsidRPr="001573BA">
              <w:rPr>
                <w:rFonts w:ascii="CordiaUPC" w:hAnsi="CordiaUPC" w:cs="CordiaUPC" w:hint="cs"/>
                <w:sz w:val="24"/>
                <w:szCs w:val="24"/>
                <w:cs/>
                <w:lang w:val="en-US" w:bidi="th-TH"/>
              </w:rPr>
              <w:t xml:space="preserve"> </w:t>
            </w: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p>
        </w:tc>
        <w:tc>
          <w:tcPr>
            <w:tcW w:w="854" w:type="pct"/>
            <w:tcBorders>
              <w:top w:val="nil"/>
              <w:left w:val="nil"/>
              <w:bottom w:val="nil"/>
              <w:right w:val="nil"/>
            </w:tcBorders>
            <w:vAlign w:val="bottom"/>
          </w:tcPr>
          <w:p w14:paraId="42706C52" w14:textId="77777777" w:rsidR="00380F47" w:rsidRPr="001573BA" w:rsidRDefault="00380F47" w:rsidP="00380F47">
            <w:pPr>
              <w:spacing w:line="240" w:lineRule="exact"/>
              <w:ind w:left="-120" w:right="-100"/>
              <w:jc w:val="center"/>
              <w:rPr>
                <w:rFonts w:ascii="CordiaUPC" w:hAnsi="CordiaUPC" w:cs="CordiaUPC"/>
                <w:sz w:val="24"/>
                <w:szCs w:val="24"/>
              </w:rPr>
            </w:pPr>
            <w:r w:rsidRPr="001573BA">
              <w:rPr>
                <w:rFonts w:ascii="CordiaUPC" w:hAnsi="CordiaUPC" w:cs="CordiaUPC" w:hint="cs"/>
                <w:sz w:val="24"/>
                <w:szCs w:val="24"/>
              </w:rPr>
              <w:t>0.75</w:t>
            </w:r>
          </w:p>
        </w:tc>
        <w:tc>
          <w:tcPr>
            <w:tcW w:w="489" w:type="pct"/>
            <w:tcBorders>
              <w:top w:val="nil"/>
              <w:left w:val="nil"/>
              <w:bottom w:val="nil"/>
              <w:right w:val="nil"/>
            </w:tcBorders>
            <w:vAlign w:val="bottom"/>
          </w:tcPr>
          <w:p w14:paraId="6DF86612" w14:textId="77777777" w:rsidR="00380F47" w:rsidRPr="001573BA" w:rsidRDefault="00380F47" w:rsidP="00380F47">
            <w:pPr>
              <w:spacing w:line="240" w:lineRule="exact"/>
              <w:ind w:left="-109" w:right="-93"/>
              <w:jc w:val="center"/>
              <w:rPr>
                <w:rFonts w:ascii="CordiaUPC" w:hAnsi="CordiaUPC" w:cs="CordiaUPC"/>
                <w:sz w:val="24"/>
                <w:szCs w:val="24"/>
                <w:lang w:val="en-US"/>
              </w:rPr>
            </w:pPr>
            <w:r w:rsidRPr="001573BA">
              <w:rPr>
                <w:rFonts w:ascii="CordiaUPC" w:hAnsi="CordiaUPC" w:cs="CordiaUPC" w:hint="cs"/>
                <w:sz w:val="24"/>
                <w:szCs w:val="24"/>
              </w:rPr>
              <w:t>202</w:t>
            </w:r>
            <w:r w:rsidRPr="001573BA">
              <w:rPr>
                <w:rFonts w:ascii="CordiaUPC" w:hAnsi="CordiaUPC" w:cs="CordiaUPC"/>
                <w:sz w:val="24"/>
                <w:szCs w:val="24"/>
              </w:rPr>
              <w:t>4</w:t>
            </w:r>
            <w:r w:rsidRPr="001573BA">
              <w:rPr>
                <w:rFonts w:ascii="CordiaUPC" w:hAnsi="CordiaUPC" w:cs="CordiaUPC" w:hint="cs"/>
                <w:sz w:val="24"/>
                <w:szCs w:val="24"/>
                <w:cs/>
              </w:rPr>
              <w:t xml:space="preserve"> - </w:t>
            </w:r>
            <w:r w:rsidRPr="001573BA">
              <w:rPr>
                <w:rFonts w:ascii="CordiaUPC" w:hAnsi="CordiaUPC" w:cs="CordiaUPC" w:hint="cs"/>
                <w:sz w:val="24"/>
                <w:szCs w:val="24"/>
              </w:rPr>
              <w:t>2031</w:t>
            </w:r>
          </w:p>
        </w:tc>
        <w:tc>
          <w:tcPr>
            <w:tcW w:w="374" w:type="pct"/>
            <w:tcBorders>
              <w:left w:val="nil"/>
              <w:right w:val="nil"/>
            </w:tcBorders>
          </w:tcPr>
          <w:p w14:paraId="6D70AA09" w14:textId="77777777" w:rsidR="00380F47" w:rsidRPr="001573BA" w:rsidRDefault="00380F47" w:rsidP="00380F47">
            <w:pPr>
              <w:pBdr>
                <w:bottom w:val="single" w:sz="4" w:space="1" w:color="auto"/>
              </w:pBdr>
              <w:tabs>
                <w:tab w:val="decimal" w:pos="488"/>
              </w:tabs>
              <w:spacing w:line="240" w:lineRule="exact"/>
              <w:ind w:left="-110" w:right="-86"/>
              <w:rPr>
                <w:rFonts w:ascii="CordiaUPC" w:hAnsi="CordiaUPC" w:cs="CordiaUPC"/>
                <w:sz w:val="24"/>
                <w:szCs w:val="24"/>
                <w:lang w:val="en-US"/>
              </w:rPr>
            </w:pPr>
            <w:r w:rsidRPr="001573BA">
              <w:rPr>
                <w:rFonts w:ascii="CordiaUPC" w:hAnsi="CordiaUPC" w:cs="CordiaUPC"/>
                <w:sz w:val="24"/>
                <w:szCs w:val="24"/>
              </w:rPr>
              <w:t>-</w:t>
            </w:r>
          </w:p>
        </w:tc>
        <w:tc>
          <w:tcPr>
            <w:tcW w:w="376" w:type="pct"/>
            <w:tcBorders>
              <w:left w:val="nil"/>
              <w:right w:val="nil"/>
            </w:tcBorders>
          </w:tcPr>
          <w:p w14:paraId="163811E2" w14:textId="77777777" w:rsidR="00380F47" w:rsidRPr="001573BA" w:rsidRDefault="00380F47" w:rsidP="00380F47">
            <w:pPr>
              <w:pBdr>
                <w:bottom w:val="single" w:sz="4" w:space="1" w:color="auto"/>
              </w:pBdr>
              <w:tabs>
                <w:tab w:val="decimal" w:pos="539"/>
              </w:tabs>
              <w:spacing w:line="240" w:lineRule="exact"/>
              <w:ind w:right="-86"/>
              <w:rPr>
                <w:rFonts w:ascii="CordiaUPC" w:hAnsi="CordiaUPC" w:cs="CordiaUPC"/>
                <w:sz w:val="24"/>
                <w:szCs w:val="24"/>
                <w:cs/>
                <w:lang w:bidi="th-TH"/>
              </w:rPr>
            </w:pPr>
            <w:r w:rsidRPr="001573BA">
              <w:rPr>
                <w:rFonts w:ascii="CordiaUPC" w:hAnsi="CordiaUPC" w:cs="CordiaUPC"/>
                <w:sz w:val="24"/>
                <w:szCs w:val="24"/>
              </w:rPr>
              <w:t>42</w:t>
            </w:r>
          </w:p>
        </w:tc>
        <w:tc>
          <w:tcPr>
            <w:tcW w:w="373" w:type="pct"/>
            <w:tcBorders>
              <w:left w:val="nil"/>
              <w:right w:val="nil"/>
            </w:tcBorders>
          </w:tcPr>
          <w:p w14:paraId="0012D343" w14:textId="77777777" w:rsidR="00380F47" w:rsidRPr="001573BA" w:rsidRDefault="00380F47" w:rsidP="00380F47">
            <w:pPr>
              <w:pBdr>
                <w:bottom w:val="single" w:sz="4" w:space="1" w:color="auto"/>
              </w:pBdr>
              <w:tabs>
                <w:tab w:val="decimal" w:pos="500"/>
              </w:tabs>
              <w:spacing w:line="240" w:lineRule="exact"/>
              <w:ind w:right="-86"/>
              <w:rPr>
                <w:rFonts w:ascii="CordiaUPC" w:hAnsi="CordiaUPC" w:cs="CordiaUPC"/>
                <w:sz w:val="24"/>
                <w:szCs w:val="24"/>
                <w:lang w:val="en-US"/>
              </w:rPr>
            </w:pPr>
            <w:r w:rsidRPr="001573BA">
              <w:rPr>
                <w:rFonts w:ascii="CordiaUPC" w:hAnsi="CordiaUPC" w:cs="CordiaUPC"/>
                <w:sz w:val="24"/>
                <w:szCs w:val="24"/>
              </w:rPr>
              <w:t>42</w:t>
            </w:r>
          </w:p>
        </w:tc>
        <w:tc>
          <w:tcPr>
            <w:tcW w:w="404" w:type="pct"/>
            <w:gridSpan w:val="2"/>
            <w:tcBorders>
              <w:left w:val="nil"/>
              <w:right w:val="nil"/>
            </w:tcBorders>
          </w:tcPr>
          <w:p w14:paraId="6D3F61BE" w14:textId="77777777" w:rsidR="00380F47" w:rsidRPr="001573BA" w:rsidRDefault="00380F47" w:rsidP="00380F47">
            <w:pPr>
              <w:pBdr>
                <w:bottom w:val="single" w:sz="4" w:space="1" w:color="auto"/>
              </w:pBdr>
              <w:tabs>
                <w:tab w:val="decimal" w:pos="575"/>
              </w:tabs>
              <w:spacing w:line="240" w:lineRule="exact"/>
              <w:ind w:left="-2" w:right="-290"/>
              <w:rPr>
                <w:rFonts w:ascii="CordiaUPC" w:hAnsi="CordiaUPC" w:cs="CordiaUPC"/>
                <w:sz w:val="24"/>
                <w:szCs w:val="24"/>
                <w:lang w:val="en-US"/>
              </w:rPr>
            </w:pPr>
            <w:r w:rsidRPr="001573BA">
              <w:rPr>
                <w:rFonts w:ascii="CordiaUPC" w:hAnsi="CordiaUPC" w:cs="CordiaUPC"/>
                <w:sz w:val="24"/>
                <w:szCs w:val="24"/>
              </w:rPr>
              <w:t>-</w:t>
            </w:r>
          </w:p>
        </w:tc>
        <w:tc>
          <w:tcPr>
            <w:tcW w:w="376" w:type="pct"/>
            <w:tcBorders>
              <w:left w:val="nil"/>
              <w:right w:val="nil"/>
            </w:tcBorders>
          </w:tcPr>
          <w:p w14:paraId="33959CE7" w14:textId="77777777" w:rsidR="00380F47" w:rsidRPr="001573BA" w:rsidRDefault="00380F47" w:rsidP="00380F47">
            <w:pPr>
              <w:pBdr>
                <w:bottom w:val="single" w:sz="4" w:space="1" w:color="auto"/>
              </w:pBdr>
              <w:tabs>
                <w:tab w:val="decimal" w:pos="524"/>
              </w:tabs>
              <w:spacing w:line="240" w:lineRule="exact"/>
              <w:ind w:right="-86"/>
              <w:rPr>
                <w:rFonts w:ascii="CordiaUPC" w:hAnsi="CordiaUPC" w:cs="CordiaUPC"/>
                <w:sz w:val="24"/>
                <w:szCs w:val="24"/>
                <w:lang w:val="en-US"/>
              </w:rPr>
            </w:pPr>
            <w:r w:rsidRPr="001573BA">
              <w:rPr>
                <w:rFonts w:ascii="CordiaUPC" w:hAnsi="CordiaUPC" w:cs="CordiaUPC"/>
                <w:sz w:val="24"/>
                <w:szCs w:val="24"/>
              </w:rPr>
              <w:t>51</w:t>
            </w:r>
          </w:p>
        </w:tc>
        <w:tc>
          <w:tcPr>
            <w:tcW w:w="365" w:type="pct"/>
            <w:tcBorders>
              <w:left w:val="nil"/>
              <w:right w:val="nil"/>
            </w:tcBorders>
          </w:tcPr>
          <w:p w14:paraId="0DB11A2B" w14:textId="77777777" w:rsidR="00380F47" w:rsidRPr="001573BA" w:rsidRDefault="00380F47" w:rsidP="00380F47">
            <w:pPr>
              <w:pBdr>
                <w:bottom w:val="single" w:sz="4" w:space="1" w:color="auto"/>
              </w:pBdr>
              <w:tabs>
                <w:tab w:val="decimal" w:pos="488"/>
              </w:tabs>
              <w:spacing w:line="240" w:lineRule="exact"/>
              <w:ind w:right="-152"/>
              <w:rPr>
                <w:rFonts w:ascii="CordiaUPC" w:hAnsi="CordiaUPC" w:cs="CordiaUPC"/>
                <w:sz w:val="24"/>
                <w:szCs w:val="24"/>
                <w:lang w:val="en-US"/>
              </w:rPr>
            </w:pPr>
            <w:r w:rsidRPr="001573BA">
              <w:rPr>
                <w:rFonts w:ascii="CordiaUPC" w:hAnsi="CordiaUPC" w:cs="CordiaUPC"/>
                <w:sz w:val="24"/>
                <w:szCs w:val="24"/>
              </w:rPr>
              <w:t>51</w:t>
            </w:r>
          </w:p>
        </w:tc>
      </w:tr>
      <w:tr w:rsidR="003B18B0" w:rsidRPr="001573BA" w14:paraId="001A5233" w14:textId="77777777" w:rsidTr="00EF48EB">
        <w:tc>
          <w:tcPr>
            <w:tcW w:w="1018" w:type="pct"/>
            <w:tcBorders>
              <w:top w:val="nil"/>
              <w:left w:val="nil"/>
              <w:bottom w:val="nil"/>
              <w:right w:val="nil"/>
            </w:tcBorders>
            <w:vAlign w:val="bottom"/>
          </w:tcPr>
          <w:p w14:paraId="31D8E831" w14:textId="77777777" w:rsidR="00380F47" w:rsidRPr="001573BA" w:rsidRDefault="00380F47" w:rsidP="00380F47">
            <w:pPr>
              <w:tabs>
                <w:tab w:val="left" w:pos="293"/>
              </w:tabs>
              <w:spacing w:line="240" w:lineRule="exact"/>
              <w:ind w:left="-9" w:right="-292" w:firstLine="18"/>
              <w:rPr>
                <w:rFonts w:ascii="CordiaUPC" w:hAnsi="CordiaUPC" w:cs="CordiaUPC"/>
                <w:b/>
                <w:bCs/>
                <w:spacing w:val="-6"/>
                <w:sz w:val="24"/>
                <w:szCs w:val="24"/>
              </w:rPr>
            </w:pPr>
            <w:r w:rsidRPr="001573BA">
              <w:rPr>
                <w:rFonts w:ascii="CordiaUPC" w:hAnsi="CordiaUPC" w:cs="CordiaUPC" w:hint="cs"/>
                <w:b/>
                <w:bCs/>
                <w:sz w:val="24"/>
                <w:szCs w:val="24"/>
              </w:rPr>
              <w:t>Total</w:t>
            </w:r>
          </w:p>
        </w:tc>
        <w:tc>
          <w:tcPr>
            <w:tcW w:w="370" w:type="pct"/>
            <w:tcBorders>
              <w:top w:val="nil"/>
              <w:left w:val="nil"/>
              <w:bottom w:val="nil"/>
              <w:right w:val="nil"/>
            </w:tcBorders>
          </w:tcPr>
          <w:p w14:paraId="6950646F" w14:textId="77777777" w:rsidR="00380F47" w:rsidRPr="001573BA" w:rsidRDefault="00380F47" w:rsidP="00380F47">
            <w:pPr>
              <w:spacing w:line="240" w:lineRule="exact"/>
              <w:ind w:left="-120" w:right="-100"/>
              <w:jc w:val="center"/>
              <w:rPr>
                <w:rFonts w:ascii="CordiaUPC" w:hAnsi="CordiaUPC" w:cs="CordiaUPC"/>
                <w:b/>
                <w:bCs/>
                <w:sz w:val="24"/>
                <w:szCs w:val="24"/>
              </w:rPr>
            </w:pPr>
          </w:p>
        </w:tc>
        <w:tc>
          <w:tcPr>
            <w:tcW w:w="854" w:type="pct"/>
            <w:tcBorders>
              <w:top w:val="nil"/>
              <w:left w:val="nil"/>
              <w:bottom w:val="nil"/>
              <w:right w:val="nil"/>
            </w:tcBorders>
          </w:tcPr>
          <w:p w14:paraId="4C29DED9" w14:textId="77777777" w:rsidR="00380F47" w:rsidRPr="001573BA" w:rsidRDefault="00380F47" w:rsidP="00380F47">
            <w:pPr>
              <w:spacing w:line="240" w:lineRule="exact"/>
              <w:ind w:left="-120" w:right="-100"/>
              <w:jc w:val="center"/>
              <w:rPr>
                <w:rFonts w:ascii="CordiaUPC" w:hAnsi="CordiaUPC" w:cs="CordiaUPC"/>
                <w:b/>
                <w:bCs/>
                <w:sz w:val="24"/>
                <w:szCs w:val="24"/>
              </w:rPr>
            </w:pPr>
          </w:p>
        </w:tc>
        <w:tc>
          <w:tcPr>
            <w:tcW w:w="489" w:type="pct"/>
            <w:tcBorders>
              <w:top w:val="nil"/>
              <w:left w:val="nil"/>
              <w:bottom w:val="nil"/>
              <w:right w:val="nil"/>
            </w:tcBorders>
            <w:vAlign w:val="bottom"/>
          </w:tcPr>
          <w:p w14:paraId="7D571394" w14:textId="77777777" w:rsidR="00380F47" w:rsidRPr="001573BA" w:rsidRDefault="00380F47" w:rsidP="00380F47">
            <w:pPr>
              <w:spacing w:line="240" w:lineRule="exact"/>
              <w:ind w:left="-109" w:right="-93"/>
              <w:jc w:val="center"/>
              <w:rPr>
                <w:rFonts w:ascii="CordiaUPC" w:hAnsi="CordiaUPC" w:cs="CordiaUPC"/>
                <w:b/>
                <w:bCs/>
                <w:sz w:val="24"/>
                <w:szCs w:val="24"/>
                <w:lang w:val="en-US"/>
              </w:rPr>
            </w:pPr>
          </w:p>
        </w:tc>
        <w:tc>
          <w:tcPr>
            <w:tcW w:w="374" w:type="pct"/>
            <w:tcBorders>
              <w:left w:val="nil"/>
              <w:right w:val="nil"/>
            </w:tcBorders>
            <w:shd w:val="clear" w:color="auto" w:fill="FFFFFF" w:themeFill="background1"/>
            <w:vAlign w:val="bottom"/>
          </w:tcPr>
          <w:p w14:paraId="1097126C" w14:textId="18E13463" w:rsidR="00380F47" w:rsidRPr="001573BA" w:rsidRDefault="00380F47" w:rsidP="00380F47">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1573BA">
              <w:rPr>
                <w:rFonts w:ascii="CordiaUPC" w:hAnsi="CordiaUPC" w:cs="CordiaUPC"/>
                <w:b/>
                <w:bCs/>
                <w:sz w:val="24"/>
                <w:szCs w:val="24"/>
              </w:rPr>
              <w:t>15,009</w:t>
            </w:r>
          </w:p>
        </w:tc>
        <w:tc>
          <w:tcPr>
            <w:tcW w:w="376" w:type="pct"/>
            <w:tcBorders>
              <w:left w:val="nil"/>
              <w:right w:val="nil"/>
            </w:tcBorders>
            <w:vAlign w:val="bottom"/>
          </w:tcPr>
          <w:p w14:paraId="0EAA843E" w14:textId="257059C8" w:rsidR="00380F47" w:rsidRPr="001573BA" w:rsidRDefault="00380F47" w:rsidP="00380F47">
            <w:pPr>
              <w:pBdr>
                <w:bottom w:val="double" w:sz="4" w:space="1" w:color="auto"/>
              </w:pBdr>
              <w:tabs>
                <w:tab w:val="decimal" w:pos="539"/>
              </w:tabs>
              <w:spacing w:line="240" w:lineRule="exact"/>
              <w:ind w:right="-86"/>
              <w:rPr>
                <w:rFonts w:ascii="CordiaUPC" w:hAnsi="CordiaUPC" w:cs="CordiaUPC"/>
                <w:b/>
                <w:bCs/>
                <w:sz w:val="24"/>
                <w:szCs w:val="24"/>
                <w:rtl/>
                <w:cs/>
              </w:rPr>
            </w:pPr>
            <w:r w:rsidRPr="001573BA">
              <w:rPr>
                <w:rFonts w:ascii="CordiaUPC" w:hAnsi="CordiaUPC" w:cs="CordiaUPC"/>
                <w:b/>
                <w:bCs/>
                <w:sz w:val="24"/>
                <w:szCs w:val="24"/>
              </w:rPr>
              <w:t>10,238</w:t>
            </w:r>
          </w:p>
        </w:tc>
        <w:tc>
          <w:tcPr>
            <w:tcW w:w="373" w:type="pct"/>
            <w:tcBorders>
              <w:left w:val="nil"/>
              <w:right w:val="nil"/>
            </w:tcBorders>
            <w:vAlign w:val="bottom"/>
          </w:tcPr>
          <w:p w14:paraId="3E9FEB2E" w14:textId="0FA308E5" w:rsidR="00380F47" w:rsidRPr="001573BA" w:rsidRDefault="00380F47" w:rsidP="00380F47">
            <w:pPr>
              <w:pBdr>
                <w:bottom w:val="double" w:sz="4" w:space="1" w:color="auto"/>
              </w:pBdr>
              <w:tabs>
                <w:tab w:val="decimal" w:pos="500"/>
              </w:tabs>
              <w:spacing w:line="240" w:lineRule="exact"/>
              <w:ind w:left="-41" w:right="-305"/>
              <w:rPr>
                <w:rFonts w:ascii="CordiaUPC" w:hAnsi="CordiaUPC" w:cs="CordiaUPC"/>
                <w:b/>
                <w:bCs/>
                <w:sz w:val="24"/>
                <w:szCs w:val="24"/>
                <w:lang w:val="en-US"/>
              </w:rPr>
            </w:pPr>
            <w:r w:rsidRPr="001573BA">
              <w:rPr>
                <w:rFonts w:ascii="CordiaUPC" w:hAnsi="CordiaUPC" w:cs="CordiaUPC"/>
                <w:b/>
                <w:bCs/>
                <w:sz w:val="24"/>
                <w:szCs w:val="24"/>
              </w:rPr>
              <w:t>25,247</w:t>
            </w:r>
          </w:p>
        </w:tc>
        <w:tc>
          <w:tcPr>
            <w:tcW w:w="404" w:type="pct"/>
            <w:gridSpan w:val="2"/>
            <w:tcBorders>
              <w:left w:val="nil"/>
              <w:right w:val="nil"/>
            </w:tcBorders>
            <w:shd w:val="clear" w:color="auto" w:fill="auto"/>
          </w:tcPr>
          <w:p w14:paraId="180E2771" w14:textId="2810A7CA" w:rsidR="00380F47" w:rsidRPr="001573BA" w:rsidRDefault="00380F47" w:rsidP="00380F47">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1573BA">
              <w:rPr>
                <w:rFonts w:ascii="CordiaUPC" w:hAnsi="CordiaUPC" w:cs="CordiaUPC"/>
                <w:b/>
                <w:bCs/>
                <w:sz w:val="24"/>
                <w:szCs w:val="24"/>
                <w:lang w:val="en-US"/>
              </w:rPr>
              <w:t>30,011</w:t>
            </w:r>
          </w:p>
        </w:tc>
        <w:tc>
          <w:tcPr>
            <w:tcW w:w="376" w:type="pct"/>
            <w:tcBorders>
              <w:left w:val="nil"/>
              <w:right w:val="nil"/>
            </w:tcBorders>
            <w:shd w:val="clear" w:color="auto" w:fill="auto"/>
          </w:tcPr>
          <w:p w14:paraId="720BEAD2" w14:textId="2201AAD4" w:rsidR="00380F47" w:rsidRPr="001573BA" w:rsidRDefault="00380F47" w:rsidP="00380F47">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1573BA">
              <w:rPr>
                <w:rFonts w:ascii="CordiaUPC" w:hAnsi="CordiaUPC" w:cs="CordiaUPC"/>
                <w:b/>
                <w:bCs/>
                <w:sz w:val="24"/>
                <w:szCs w:val="24"/>
              </w:rPr>
              <w:t>22,622</w:t>
            </w:r>
          </w:p>
        </w:tc>
        <w:tc>
          <w:tcPr>
            <w:tcW w:w="365" w:type="pct"/>
            <w:tcBorders>
              <w:left w:val="nil"/>
              <w:right w:val="nil"/>
            </w:tcBorders>
            <w:shd w:val="clear" w:color="auto" w:fill="auto"/>
          </w:tcPr>
          <w:p w14:paraId="4E3C7326" w14:textId="35035491" w:rsidR="00380F47" w:rsidRPr="001573BA" w:rsidRDefault="00380F47" w:rsidP="00380F47">
            <w:pPr>
              <w:pBdr>
                <w:bottom w:val="double" w:sz="4" w:space="1" w:color="auto"/>
              </w:pBdr>
              <w:tabs>
                <w:tab w:val="decimal" w:pos="488"/>
              </w:tabs>
              <w:spacing w:line="240" w:lineRule="exact"/>
              <w:ind w:left="-41" w:right="-152"/>
              <w:rPr>
                <w:rFonts w:ascii="CordiaUPC" w:hAnsi="CordiaUPC" w:cs="CordiaUPC"/>
                <w:b/>
                <w:bCs/>
                <w:sz w:val="24"/>
                <w:szCs w:val="24"/>
                <w:lang w:val="en-US"/>
              </w:rPr>
            </w:pPr>
            <w:r w:rsidRPr="001573BA">
              <w:rPr>
                <w:rFonts w:ascii="CordiaUPC" w:hAnsi="CordiaUPC" w:cs="CordiaUPC"/>
                <w:b/>
                <w:bCs/>
                <w:sz w:val="24"/>
                <w:szCs w:val="24"/>
              </w:rPr>
              <w:t>52,633</w:t>
            </w:r>
          </w:p>
        </w:tc>
      </w:tr>
    </w:tbl>
    <w:p w14:paraId="0FA3D5AB" w14:textId="6115694A" w:rsidR="000437FC" w:rsidRPr="001573BA" w:rsidRDefault="000437FC" w:rsidP="00BC2CFD">
      <w:pPr>
        <w:spacing w:before="120" w:line="240" w:lineRule="exact"/>
        <w:ind w:left="900" w:right="29" w:hanging="216"/>
        <w:jc w:val="thaiDistribute"/>
        <w:rPr>
          <w:rFonts w:ascii="CordiaUPC" w:hAnsi="CordiaUPC" w:cs="CordiaUPC"/>
          <w:sz w:val="20"/>
          <w:lang w:val="en-US"/>
        </w:rPr>
      </w:pPr>
      <w:r w:rsidRPr="001573BA">
        <w:rPr>
          <w:rFonts w:ascii="CordiaUPC" w:hAnsi="CordiaUPC" w:cs="CordiaUPC" w:hint="cs"/>
          <w:sz w:val="20"/>
          <w:vertAlign w:val="superscript"/>
        </w:rPr>
        <w:t>(1)</w:t>
      </w:r>
      <w:r w:rsidRPr="001573BA">
        <w:rPr>
          <w:rFonts w:ascii="CordiaUPC" w:hAnsi="CordiaUPC" w:cs="CordiaUPC" w:hint="cs"/>
          <w:sz w:val="20"/>
          <w:vertAlign w:val="superscript"/>
          <w:cs/>
          <w:lang w:bidi="th-TH"/>
        </w:rPr>
        <w:tab/>
      </w:r>
      <w:r w:rsidRPr="001573BA">
        <w:rPr>
          <w:rFonts w:ascii="CordiaUPC" w:hAnsi="CordiaUPC" w:cs="CordiaUPC" w:hint="cs"/>
          <w:sz w:val="20"/>
        </w:rPr>
        <w:t>Counted as a part of capital</w:t>
      </w:r>
      <w:r w:rsidRPr="001573BA">
        <w:rPr>
          <w:rFonts w:ascii="CordiaUPC" w:hAnsi="CordiaUPC" w:cs="CordiaUPC"/>
          <w:sz w:val="20"/>
        </w:rPr>
        <w:t xml:space="preserve"> fund</w:t>
      </w:r>
      <w:r w:rsidRPr="001573BA">
        <w:rPr>
          <w:rFonts w:ascii="CordiaUPC" w:hAnsi="CordiaUPC" w:cs="CordiaUPC" w:hint="cs"/>
          <w:sz w:val="20"/>
        </w:rPr>
        <w:t xml:space="preserve">, which is determined under the conditions as specified in the </w:t>
      </w:r>
      <w:proofErr w:type="spellStart"/>
      <w:r w:rsidRPr="001573BA">
        <w:rPr>
          <w:rFonts w:ascii="CordiaUPC" w:hAnsi="CordiaUPC" w:cs="CordiaUPC" w:hint="cs"/>
          <w:sz w:val="20"/>
        </w:rPr>
        <w:t>BoT’s</w:t>
      </w:r>
      <w:proofErr w:type="spellEnd"/>
      <w:r w:rsidRPr="001573BA">
        <w:rPr>
          <w:rFonts w:ascii="CordiaUPC" w:hAnsi="CordiaUPC" w:cs="CordiaUPC" w:hint="cs"/>
          <w:sz w:val="20"/>
        </w:rPr>
        <w:t xml:space="preserve"> Notification </w:t>
      </w:r>
      <w:r w:rsidRPr="001573BA">
        <w:rPr>
          <w:rFonts w:ascii="CordiaUPC" w:hAnsi="CordiaUPC" w:cs="CordiaUPC" w:hint="cs"/>
          <w:i/>
          <w:iCs/>
          <w:sz w:val="20"/>
        </w:rPr>
        <w:t>(note</w:t>
      </w:r>
      <w:r w:rsidRPr="001573BA">
        <w:rPr>
          <w:rFonts w:ascii="CordiaUPC" w:hAnsi="CordiaUPC" w:cs="CordiaUPC"/>
          <w:i/>
          <w:iCs/>
          <w:sz w:val="20"/>
        </w:rPr>
        <w:t xml:space="preserve"> </w:t>
      </w:r>
      <w:r w:rsidR="007D669C" w:rsidRPr="001573BA">
        <w:rPr>
          <w:rFonts w:ascii="CordiaUPC" w:hAnsi="CordiaUPC" w:cs="CordiaUPC"/>
          <w:i/>
          <w:iCs/>
          <w:sz w:val="20"/>
          <w:lang w:bidi="th-TH"/>
        </w:rPr>
        <w:t>7</w:t>
      </w:r>
      <w:r w:rsidRPr="001573BA">
        <w:rPr>
          <w:rFonts w:ascii="CordiaUPC" w:hAnsi="CordiaUPC" w:cs="CordiaUPC" w:hint="cs"/>
          <w:i/>
          <w:iCs/>
          <w:sz w:val="20"/>
        </w:rPr>
        <w:t>)</w:t>
      </w:r>
      <w:r w:rsidR="00536654" w:rsidRPr="001573BA">
        <w:rPr>
          <w:rFonts w:ascii="CordiaUPC" w:hAnsi="CordiaUPC" w:cs="CordiaUPC"/>
          <w:sz w:val="20"/>
          <w:lang w:val="en-US"/>
        </w:rPr>
        <w:t>.</w:t>
      </w:r>
    </w:p>
    <w:p w14:paraId="1B48B0C7" w14:textId="2E6D9858" w:rsidR="000437FC" w:rsidRPr="001573BA" w:rsidRDefault="000437FC" w:rsidP="00BC2CFD">
      <w:pPr>
        <w:spacing w:line="240" w:lineRule="exact"/>
        <w:ind w:left="900" w:right="29" w:hanging="216"/>
        <w:jc w:val="thaiDistribute"/>
        <w:rPr>
          <w:rFonts w:ascii="CordiaUPC" w:hAnsi="CordiaUPC" w:cs="CordiaUPC"/>
          <w:sz w:val="20"/>
          <w:cs/>
          <w:lang w:bidi="th-TH"/>
        </w:rPr>
      </w:pPr>
      <w:r w:rsidRPr="001573BA">
        <w:rPr>
          <w:rFonts w:ascii="CordiaUPC" w:hAnsi="CordiaUPC" w:cs="CordiaUPC" w:hint="cs"/>
          <w:sz w:val="20"/>
          <w:vertAlign w:val="superscript"/>
        </w:rPr>
        <w:t>(2)</w:t>
      </w:r>
      <w:r w:rsidRPr="001573BA">
        <w:rPr>
          <w:rFonts w:ascii="CordiaUPC" w:hAnsi="CordiaUPC" w:cs="CordiaUPC" w:hint="cs"/>
          <w:sz w:val="20"/>
          <w:rtl/>
        </w:rPr>
        <w:tab/>
      </w:r>
      <w:r w:rsidRPr="001573BA">
        <w:rPr>
          <w:rFonts w:ascii="CordiaUPC" w:hAnsi="CordiaUPC" w:cs="CordiaUPC" w:hint="cs"/>
          <w:sz w:val="20"/>
        </w:rPr>
        <w:t>The years in which call option exercise periods start</w:t>
      </w:r>
      <w:r w:rsidR="00536654" w:rsidRPr="001573BA">
        <w:rPr>
          <w:rFonts w:ascii="CordiaUPC" w:hAnsi="CordiaUPC" w:cs="CordiaUPC" w:hint="cs"/>
          <w:sz w:val="20"/>
          <w:cs/>
          <w:lang w:bidi="th-TH"/>
        </w:rPr>
        <w:t>.</w:t>
      </w:r>
    </w:p>
    <w:p w14:paraId="4EB289D9" w14:textId="77777777" w:rsidR="000437FC" w:rsidRPr="001573BA" w:rsidRDefault="000437FC" w:rsidP="00BC2CFD">
      <w:pPr>
        <w:spacing w:line="240" w:lineRule="exact"/>
        <w:ind w:left="900" w:right="29" w:hanging="216"/>
        <w:jc w:val="thaiDistribute"/>
        <w:rPr>
          <w:rFonts w:ascii="CordiaUPC" w:hAnsi="CordiaUPC" w:cs="CordiaUPC"/>
          <w:sz w:val="20"/>
          <w:lang w:val="en-US"/>
        </w:rPr>
      </w:pPr>
      <w:r w:rsidRPr="001573BA">
        <w:rPr>
          <w:rFonts w:ascii="CordiaUPC" w:hAnsi="CordiaUPC" w:cs="CordiaUPC" w:hint="cs"/>
          <w:sz w:val="20"/>
          <w:vertAlign w:val="superscript"/>
        </w:rPr>
        <w:t>(3)</w:t>
      </w:r>
      <w:r w:rsidRPr="001573BA">
        <w:rPr>
          <w:rFonts w:ascii="CordiaUPC" w:hAnsi="CordiaUPC" w:cs="CordiaUPC" w:hint="cs"/>
          <w:sz w:val="20"/>
        </w:rPr>
        <w:tab/>
        <w:t>The outstanding balance of bills of exchange maturing during the year 2012 were waiting for redeem by the holders.</w:t>
      </w:r>
    </w:p>
    <w:p w14:paraId="09975040" w14:textId="7A821D61" w:rsidR="000437FC" w:rsidRPr="001573BA" w:rsidRDefault="000437FC" w:rsidP="00180900">
      <w:pPr>
        <w:spacing w:line="240" w:lineRule="exact"/>
        <w:ind w:left="900" w:right="29" w:hanging="216"/>
        <w:jc w:val="thaiDistribute"/>
        <w:rPr>
          <w:rFonts w:ascii="CordiaUPC" w:hAnsi="CordiaUPC" w:cs="CordiaUPC"/>
          <w:sz w:val="14"/>
          <w:szCs w:val="14"/>
          <w:lang w:val="en-US" w:bidi="th-TH"/>
        </w:rPr>
      </w:pPr>
      <w:r w:rsidRPr="001573BA">
        <w:rPr>
          <w:rFonts w:ascii="CordiaUPC" w:hAnsi="CordiaUPC" w:cs="CordiaUPC" w:hint="cs"/>
          <w:sz w:val="20"/>
          <w:vertAlign w:val="superscript"/>
        </w:rPr>
        <w:t>(</w:t>
      </w:r>
      <w:r w:rsidRPr="001573BA">
        <w:rPr>
          <w:rFonts w:ascii="CordiaUPC" w:hAnsi="CordiaUPC" w:cs="CordiaUPC" w:hint="cs"/>
          <w:sz w:val="20"/>
          <w:vertAlign w:val="superscript"/>
          <w:cs/>
          <w:lang w:bidi="th-TH"/>
        </w:rPr>
        <w:t>4</w:t>
      </w:r>
      <w:r w:rsidRPr="001573BA">
        <w:rPr>
          <w:rFonts w:ascii="CordiaUPC" w:hAnsi="CordiaUPC" w:cs="CordiaUPC" w:hint="cs"/>
          <w:sz w:val="20"/>
          <w:vertAlign w:val="superscript"/>
        </w:rPr>
        <w:t>)</w:t>
      </w:r>
      <w:r w:rsidRPr="001573BA">
        <w:rPr>
          <w:rFonts w:ascii="CordiaUPC" w:hAnsi="CordiaUPC" w:cs="CordiaUPC"/>
          <w:szCs w:val="22"/>
          <w:lang w:val="en-US" w:bidi="th-TH"/>
        </w:rPr>
        <w:t xml:space="preserve">   </w:t>
      </w:r>
      <w:r w:rsidRPr="001573BA">
        <w:rPr>
          <w:rFonts w:ascii="CordiaUPC" w:hAnsi="CordiaUPC" w:cs="CordiaUPC"/>
          <w:sz w:val="20"/>
          <w:lang w:val="en-US" w:bidi="th-TH"/>
        </w:rPr>
        <w:t>Balance denominated in USD and EUR currencies are stated in Baht equivalents.</w:t>
      </w:r>
    </w:p>
    <w:p w14:paraId="3AC80F00" w14:textId="77777777" w:rsidR="003118C6" w:rsidRPr="001573BA" w:rsidRDefault="003118C6" w:rsidP="00180900">
      <w:pPr>
        <w:spacing w:line="240" w:lineRule="exact"/>
        <w:ind w:left="900" w:right="29" w:hanging="216"/>
        <w:jc w:val="thaiDistribute"/>
        <w:rPr>
          <w:rFonts w:ascii="CordiaUPC" w:hAnsi="CordiaUPC" w:cs="CordiaUPC"/>
          <w:sz w:val="14"/>
          <w:szCs w:val="14"/>
          <w:lang w:val="en-US" w:bidi="th-TH"/>
        </w:rPr>
      </w:pPr>
    </w:p>
    <w:p w14:paraId="6C0909F6" w14:textId="4024E6C4" w:rsidR="00D52F3C" w:rsidRPr="001573BA" w:rsidRDefault="00D52F3C" w:rsidP="003922A9">
      <w:pPr>
        <w:pStyle w:val="Heading1"/>
        <w:numPr>
          <w:ilvl w:val="0"/>
          <w:numId w:val="0"/>
        </w:numPr>
        <w:spacing w:before="0" w:after="0" w:line="220" w:lineRule="exact"/>
        <w:ind w:left="540" w:hanging="540"/>
        <w:rPr>
          <w:rFonts w:ascii="CordiaUPC" w:hAnsi="CordiaUPC" w:cs="CordiaUPC"/>
          <w:i w:val="0"/>
          <w:iCs/>
          <w:sz w:val="28"/>
          <w:szCs w:val="28"/>
        </w:rPr>
      </w:pPr>
      <w:r w:rsidRPr="001573BA">
        <w:rPr>
          <w:rFonts w:ascii="CordiaUPC" w:hAnsi="CordiaUPC" w:cs="CordiaUPC"/>
          <w:i w:val="0"/>
          <w:iCs/>
          <w:sz w:val="28"/>
          <w:szCs w:val="28"/>
        </w:rPr>
        <w:t>2</w:t>
      </w:r>
      <w:r w:rsidR="00DB22F7" w:rsidRPr="001573BA">
        <w:rPr>
          <w:rFonts w:ascii="CordiaUPC" w:hAnsi="CordiaUPC" w:cs="CordiaUPC"/>
          <w:i w:val="0"/>
          <w:iCs/>
          <w:sz w:val="28"/>
          <w:szCs w:val="28"/>
        </w:rPr>
        <w:t>3</w:t>
      </w:r>
      <w:r w:rsidRPr="001573BA">
        <w:rPr>
          <w:rFonts w:ascii="CordiaUPC" w:hAnsi="CordiaUPC" w:cs="CordiaUPC"/>
          <w:i w:val="0"/>
          <w:iCs/>
          <w:sz w:val="28"/>
          <w:szCs w:val="28"/>
        </w:rPr>
        <w:t>.1</w:t>
      </w:r>
      <w:r w:rsidRPr="001573BA">
        <w:rPr>
          <w:rFonts w:ascii="CordiaUPC" w:hAnsi="CordiaUPC" w:cs="CordiaUPC"/>
          <w:i w:val="0"/>
          <w:iCs/>
          <w:sz w:val="28"/>
          <w:szCs w:val="28"/>
        </w:rPr>
        <w:tab/>
      </w:r>
      <w:r w:rsidR="00907E06" w:rsidRPr="001573BA">
        <w:rPr>
          <w:rFonts w:ascii="CordiaUPC" w:hAnsi="CordiaUPC" w:cs="CordiaUPC"/>
          <w:i w:val="0"/>
          <w:iCs/>
          <w:sz w:val="28"/>
          <w:szCs w:val="28"/>
        </w:rPr>
        <w:t>Subordinated debentures</w:t>
      </w:r>
    </w:p>
    <w:p w14:paraId="31D00307" w14:textId="77777777" w:rsidR="00D52F3C" w:rsidRPr="001573BA" w:rsidRDefault="00D52F3C" w:rsidP="00D52F3C">
      <w:pPr>
        <w:tabs>
          <w:tab w:val="left" w:pos="720"/>
        </w:tabs>
        <w:autoSpaceDE w:val="0"/>
        <w:autoSpaceDN w:val="0"/>
        <w:adjustRightInd w:val="0"/>
        <w:spacing w:line="240" w:lineRule="auto"/>
        <w:ind w:left="540" w:hanging="540"/>
        <w:rPr>
          <w:rFonts w:ascii="CordiaUPC" w:hAnsi="CordiaUPC" w:cs="CordiaUPC"/>
          <w:b/>
          <w:bCs/>
          <w:sz w:val="26"/>
          <w:szCs w:val="26"/>
          <w:lang w:eastAsia="en-GB"/>
        </w:rPr>
      </w:pPr>
    </w:p>
    <w:p w14:paraId="1410E34F" w14:textId="6F7CE6E0" w:rsidR="00D52F3C" w:rsidRPr="001573BA" w:rsidRDefault="00D52F3C" w:rsidP="000F2E45">
      <w:pPr>
        <w:spacing w:line="240" w:lineRule="exact"/>
        <w:ind w:left="1170" w:hanging="630"/>
        <w:jc w:val="both"/>
        <w:rPr>
          <w:rFonts w:ascii="CordiaUPC" w:hAnsi="CordiaUPC" w:cs="CordiaUPC"/>
          <w:sz w:val="26"/>
          <w:szCs w:val="26"/>
          <w:cs/>
          <w:lang w:val="en-US" w:bidi="th-TH"/>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hint="cs"/>
          <w:sz w:val="26"/>
          <w:szCs w:val="26"/>
          <w:cs/>
        </w:rPr>
        <w:t>.1.1</w:t>
      </w:r>
      <w:r w:rsidRPr="001573BA">
        <w:rPr>
          <w:rFonts w:ascii="CordiaUPC" w:hAnsi="CordiaUPC" w:cs="CordiaUPC" w:hint="cs"/>
          <w:sz w:val="26"/>
          <w:szCs w:val="26"/>
          <w:cs/>
        </w:rPr>
        <w:tab/>
      </w:r>
      <w:r w:rsidR="00907E06" w:rsidRPr="001573BA">
        <w:rPr>
          <w:rFonts w:ascii="CordiaUPC" w:hAnsi="CordiaUPC" w:cs="CordiaUPC"/>
          <w:sz w:val="26"/>
          <w:szCs w:val="26"/>
        </w:rPr>
        <w:t>On 28 June 2019, the Bank issued the Subordinated Debenture No</w:t>
      </w:r>
      <w:r w:rsidR="00907E06" w:rsidRPr="001573BA">
        <w:rPr>
          <w:rFonts w:ascii="CordiaUPC" w:hAnsi="CordiaUPC" w:cs="CordiaUPC"/>
          <w:sz w:val="26"/>
          <w:szCs w:val="26"/>
          <w:cs/>
        </w:rPr>
        <w:t>.</w:t>
      </w:r>
      <w:r w:rsidR="00907E06" w:rsidRPr="001573BA">
        <w:rPr>
          <w:rFonts w:ascii="CordiaUPC" w:hAnsi="CordiaUPC" w:cs="CordiaUPC"/>
          <w:sz w:val="26"/>
          <w:szCs w:val="26"/>
        </w:rPr>
        <w:t>1</w:t>
      </w:r>
      <w:r w:rsidR="00907E06" w:rsidRPr="001573BA">
        <w:rPr>
          <w:rFonts w:ascii="CordiaUPC" w:hAnsi="CordiaUPC" w:cs="CordiaUPC"/>
          <w:sz w:val="26"/>
          <w:szCs w:val="26"/>
          <w:cs/>
        </w:rPr>
        <w:t>/</w:t>
      </w:r>
      <w:r w:rsidR="00907E06" w:rsidRPr="001573BA">
        <w:rPr>
          <w:rFonts w:ascii="CordiaUPC" w:hAnsi="CordiaUPC" w:cs="CordiaUPC"/>
          <w:sz w:val="26"/>
          <w:szCs w:val="26"/>
        </w:rPr>
        <w:t>2562 to be counted as Tier 2 capital under Basel III requirement, amounting to Baht 30,000 million, which has a 10</w:t>
      </w:r>
      <w:r w:rsidR="00907E06" w:rsidRPr="001573BA">
        <w:rPr>
          <w:rFonts w:ascii="CordiaUPC" w:hAnsi="CordiaUPC" w:cs="CordiaUPC"/>
          <w:sz w:val="26"/>
          <w:szCs w:val="26"/>
          <w:cs/>
        </w:rPr>
        <w:t>-</w:t>
      </w:r>
      <w:r w:rsidR="00907E06" w:rsidRPr="001573BA">
        <w:rPr>
          <w:rFonts w:ascii="CordiaUPC" w:hAnsi="CordiaUPC" w:cs="CordiaUPC"/>
          <w:sz w:val="26"/>
          <w:szCs w:val="26"/>
        </w:rPr>
        <w:t>year maturity period and carries a fixed interest rate of 4</w:t>
      </w:r>
      <w:r w:rsidR="00907E06" w:rsidRPr="001573BA">
        <w:rPr>
          <w:rFonts w:ascii="CordiaUPC" w:hAnsi="CordiaUPC" w:cs="CordiaUPC"/>
          <w:sz w:val="26"/>
          <w:szCs w:val="26"/>
          <w:cs/>
        </w:rPr>
        <w:t>.</w:t>
      </w:r>
      <w:r w:rsidR="00907E06" w:rsidRPr="001573BA">
        <w:rPr>
          <w:rFonts w:ascii="CordiaUPC" w:hAnsi="CordiaUPC" w:cs="CordiaUPC"/>
          <w:sz w:val="26"/>
          <w:szCs w:val="26"/>
        </w:rPr>
        <w:t>00</w:t>
      </w:r>
      <w:r w:rsidR="00907E06" w:rsidRPr="001573BA">
        <w:rPr>
          <w:rFonts w:ascii="CordiaUPC" w:hAnsi="CordiaUPC" w:cs="CordiaUPC"/>
          <w:sz w:val="26"/>
          <w:szCs w:val="26"/>
          <w:cs/>
        </w:rPr>
        <w:t xml:space="preserve">% </w:t>
      </w:r>
      <w:r w:rsidR="00907E06" w:rsidRPr="001573BA">
        <w:rPr>
          <w:rFonts w:ascii="CordiaUPC" w:hAnsi="CordiaUPC" w:cs="CordiaUPC"/>
          <w:sz w:val="26"/>
          <w:szCs w:val="26"/>
        </w:rPr>
        <w:t>per annum, payable quarterly in March, June, September</w:t>
      </w:r>
      <w:r w:rsidR="009B4FB4" w:rsidRPr="001573BA">
        <w:rPr>
          <w:rFonts w:ascii="CordiaUPC" w:hAnsi="CordiaUPC" w:cs="CordiaUPC"/>
          <w:sz w:val="26"/>
          <w:szCs w:val="26"/>
        </w:rPr>
        <w:t>,</w:t>
      </w:r>
      <w:r w:rsidR="00907E06" w:rsidRPr="001573BA">
        <w:rPr>
          <w:rFonts w:ascii="CordiaUPC" w:hAnsi="CordiaUPC" w:cs="CordiaUPC"/>
          <w:sz w:val="26"/>
          <w:szCs w:val="26"/>
        </w:rPr>
        <w:t xml:space="preserve"> and December of every year</w:t>
      </w:r>
      <w:r w:rsidR="00907E06" w:rsidRPr="001573BA">
        <w:rPr>
          <w:rFonts w:ascii="CordiaUPC" w:hAnsi="CordiaUPC" w:cs="CordiaUPC"/>
          <w:sz w:val="26"/>
          <w:szCs w:val="26"/>
          <w:cs/>
        </w:rPr>
        <w:t xml:space="preserve">. </w:t>
      </w:r>
      <w:r w:rsidR="00907E06" w:rsidRPr="001573BA">
        <w:rPr>
          <w:rFonts w:ascii="CordiaUPC" w:hAnsi="CordiaUPC" w:cs="CordiaUPC"/>
          <w:sz w:val="26"/>
          <w:szCs w:val="26"/>
        </w:rPr>
        <w:t>The Bank can early redeem the Subordinated Debenture No</w:t>
      </w:r>
      <w:r w:rsidR="00907E06" w:rsidRPr="001573BA">
        <w:rPr>
          <w:rFonts w:ascii="CordiaUPC" w:hAnsi="CordiaUPC" w:cs="CordiaUPC"/>
          <w:sz w:val="26"/>
          <w:szCs w:val="26"/>
          <w:cs/>
        </w:rPr>
        <w:t>.</w:t>
      </w:r>
      <w:r w:rsidR="00907E06" w:rsidRPr="001573BA">
        <w:rPr>
          <w:rFonts w:ascii="CordiaUPC" w:hAnsi="CordiaUPC" w:cs="CordiaUPC"/>
          <w:sz w:val="26"/>
          <w:szCs w:val="26"/>
        </w:rPr>
        <w:t>1</w:t>
      </w:r>
      <w:r w:rsidR="00907E06" w:rsidRPr="001573BA">
        <w:rPr>
          <w:rFonts w:ascii="CordiaUPC" w:hAnsi="CordiaUPC" w:cs="CordiaUPC"/>
          <w:sz w:val="26"/>
          <w:szCs w:val="26"/>
          <w:cs/>
        </w:rPr>
        <w:t>/</w:t>
      </w:r>
      <w:r w:rsidR="00907E06" w:rsidRPr="001573BA">
        <w:rPr>
          <w:rFonts w:ascii="CordiaUPC" w:hAnsi="CordiaUPC" w:cs="CordiaUPC"/>
          <w:sz w:val="26"/>
          <w:szCs w:val="26"/>
        </w:rPr>
        <w:t>2562 after 5 years from the issue date or according to certain specified conditions</w:t>
      </w:r>
      <w:r w:rsidR="00907E06" w:rsidRPr="001573BA">
        <w:rPr>
          <w:rFonts w:ascii="CordiaUPC" w:hAnsi="CordiaUPC" w:cs="CordiaUPC"/>
          <w:sz w:val="26"/>
          <w:szCs w:val="26"/>
          <w:cs/>
        </w:rPr>
        <w:t xml:space="preserve">. </w:t>
      </w:r>
      <w:r w:rsidR="00907E06" w:rsidRPr="001573BA">
        <w:rPr>
          <w:rFonts w:ascii="CordiaUPC" w:hAnsi="CordiaUPC" w:cs="CordiaUPC"/>
          <w:sz w:val="26"/>
          <w:szCs w:val="26"/>
        </w:rPr>
        <w:t xml:space="preserve">The Bank </w:t>
      </w:r>
      <w:proofErr w:type="gramStart"/>
      <w:r w:rsidR="00907E06" w:rsidRPr="001573BA">
        <w:rPr>
          <w:rFonts w:ascii="CordiaUPC" w:hAnsi="CordiaUPC" w:cs="CordiaUPC"/>
          <w:sz w:val="26"/>
          <w:szCs w:val="26"/>
        </w:rPr>
        <w:t>has to</w:t>
      </w:r>
      <w:proofErr w:type="gramEnd"/>
      <w:r w:rsidR="00907E06" w:rsidRPr="001573BA">
        <w:rPr>
          <w:rFonts w:ascii="CordiaUPC" w:hAnsi="CordiaUPC" w:cs="CordiaUPC"/>
          <w:sz w:val="26"/>
          <w:szCs w:val="26"/>
        </w:rPr>
        <w:t xml:space="preserve"> get the Bank of Thailand’s approval before early redemption of the Subordinated Debenture</w:t>
      </w:r>
      <w:r w:rsidR="000F2E45" w:rsidRPr="001573BA">
        <w:rPr>
          <w:rFonts w:ascii="CordiaUPC" w:hAnsi="CordiaUPC" w:cs="CordiaUPC"/>
          <w:sz w:val="26"/>
          <w:szCs w:val="26"/>
        </w:rPr>
        <w:t>.</w:t>
      </w:r>
    </w:p>
    <w:p w14:paraId="5405D6D5" w14:textId="77777777" w:rsidR="000F2E45" w:rsidRPr="001573BA" w:rsidRDefault="000F2E45" w:rsidP="000F2E45">
      <w:pPr>
        <w:spacing w:line="240" w:lineRule="exact"/>
        <w:ind w:left="1170" w:hanging="630"/>
        <w:jc w:val="both"/>
        <w:rPr>
          <w:rFonts w:ascii="CordiaUPC" w:hAnsi="CordiaUPC" w:cs="CordiaUPC"/>
          <w:sz w:val="26"/>
          <w:szCs w:val="26"/>
        </w:rPr>
      </w:pPr>
    </w:p>
    <w:p w14:paraId="13AAD02E" w14:textId="2DAE3357" w:rsidR="000F2E45" w:rsidRPr="001573BA" w:rsidRDefault="009B4FB4" w:rsidP="009B4FB4">
      <w:pPr>
        <w:spacing w:line="240" w:lineRule="exact"/>
        <w:ind w:left="1170" w:hanging="46"/>
        <w:jc w:val="both"/>
        <w:rPr>
          <w:rFonts w:ascii="CordiaUPC" w:hAnsi="CordiaUPC" w:cs="CordiaUPC"/>
          <w:sz w:val="26"/>
          <w:szCs w:val="26"/>
        </w:rPr>
      </w:pPr>
      <w:r w:rsidRPr="001573BA">
        <w:rPr>
          <w:rFonts w:ascii="CordiaUPC" w:hAnsi="CordiaUPC" w:cs="CordiaUPC" w:hint="cs"/>
          <w:sz w:val="26"/>
          <w:szCs w:val="26"/>
          <w:cs/>
          <w:lang w:bidi="th-TH"/>
        </w:rPr>
        <w:t xml:space="preserve"> </w:t>
      </w:r>
      <w:r w:rsidR="00923EF1" w:rsidRPr="001573BA">
        <w:rPr>
          <w:rFonts w:ascii="CordiaUPC" w:hAnsi="CordiaUPC" w:cs="CordiaUPC"/>
          <w:sz w:val="26"/>
          <w:szCs w:val="26"/>
        </w:rPr>
        <w:t>On 28</w:t>
      </w:r>
      <w:r w:rsidR="00923EF1" w:rsidRPr="001573BA">
        <w:rPr>
          <w:rFonts w:ascii="CordiaUPC" w:hAnsi="CordiaUPC" w:cs="CordiaUPC"/>
          <w:sz w:val="26"/>
          <w:szCs w:val="26"/>
          <w:cs/>
        </w:rPr>
        <w:t xml:space="preserve"> </w:t>
      </w:r>
      <w:r w:rsidR="00923EF1" w:rsidRPr="001573BA">
        <w:rPr>
          <w:rFonts w:ascii="CordiaUPC" w:hAnsi="CordiaUPC" w:cs="CordiaUPC"/>
          <w:sz w:val="26"/>
          <w:szCs w:val="26"/>
        </w:rPr>
        <w:t>Jun</w:t>
      </w:r>
      <w:r w:rsidRPr="001573BA">
        <w:rPr>
          <w:rFonts w:ascii="CordiaUPC" w:hAnsi="CordiaUPC" w:cs="CordiaUPC"/>
          <w:sz w:val="26"/>
          <w:szCs w:val="26"/>
          <w:lang w:val="en-US" w:bidi="th-TH"/>
        </w:rPr>
        <w:t>e</w:t>
      </w:r>
      <w:r w:rsidR="00923EF1" w:rsidRPr="001573BA">
        <w:rPr>
          <w:rFonts w:ascii="CordiaUPC" w:hAnsi="CordiaUPC" w:cs="CordiaUPC"/>
          <w:sz w:val="26"/>
          <w:szCs w:val="26"/>
        </w:rPr>
        <w:t xml:space="preserve"> 2024, the Bank early redeemed its entire Subordinated Debenture No.1/256</w:t>
      </w:r>
      <w:r w:rsidRPr="001573BA">
        <w:rPr>
          <w:rFonts w:ascii="CordiaUPC" w:hAnsi="CordiaUPC" w:cs="CordiaUPC"/>
          <w:sz w:val="26"/>
          <w:szCs w:val="26"/>
        </w:rPr>
        <w:t>2</w:t>
      </w:r>
      <w:r w:rsidR="00923EF1" w:rsidRPr="001573BA">
        <w:rPr>
          <w:rFonts w:ascii="CordiaUPC" w:hAnsi="CordiaUPC" w:cs="CordiaUPC"/>
          <w:sz w:val="26"/>
          <w:szCs w:val="26"/>
        </w:rPr>
        <w:t>, amounting to Baht 30,000 million. Such early redemption has already been approved by the Bank of Thailand. </w:t>
      </w:r>
    </w:p>
    <w:p w14:paraId="16A348C9" w14:textId="77777777" w:rsidR="000F2E45" w:rsidRPr="001573BA" w:rsidRDefault="000F2E45" w:rsidP="000F2E45">
      <w:pPr>
        <w:spacing w:line="240" w:lineRule="exact"/>
        <w:ind w:left="1170" w:hanging="630"/>
        <w:jc w:val="both"/>
        <w:rPr>
          <w:rFonts w:ascii="CordiaUPC" w:hAnsi="CordiaUPC" w:cs="CordiaUPC"/>
          <w:sz w:val="26"/>
          <w:szCs w:val="26"/>
        </w:rPr>
      </w:pPr>
    </w:p>
    <w:p w14:paraId="316D5BC7" w14:textId="77777777" w:rsidR="0018214F" w:rsidRPr="001573BA" w:rsidRDefault="0018214F" w:rsidP="000F2E45">
      <w:pPr>
        <w:spacing w:line="240" w:lineRule="exact"/>
        <w:ind w:left="1170" w:hanging="630"/>
        <w:jc w:val="both"/>
        <w:rPr>
          <w:rFonts w:ascii="CordiaUPC" w:hAnsi="CordiaUPC" w:cs="CordiaUPC"/>
          <w:sz w:val="26"/>
          <w:szCs w:val="26"/>
        </w:rPr>
      </w:pPr>
    </w:p>
    <w:p w14:paraId="36BC1DE0" w14:textId="3DD3FE1E" w:rsidR="00907E06" w:rsidRPr="001573BA" w:rsidRDefault="00D52F3C" w:rsidP="000F2E45">
      <w:pPr>
        <w:spacing w:line="240" w:lineRule="exact"/>
        <w:ind w:left="1170" w:hanging="630"/>
        <w:jc w:val="both"/>
        <w:rPr>
          <w:rFonts w:ascii="CordiaUPC" w:hAnsi="CordiaUPC" w:cs="CordiaUPC"/>
          <w:sz w:val="26"/>
          <w:szCs w:val="26"/>
        </w:rPr>
      </w:pPr>
      <w:r w:rsidRPr="001573BA">
        <w:rPr>
          <w:rFonts w:ascii="CordiaUPC" w:hAnsi="CordiaUPC" w:cs="CordiaUPC"/>
          <w:sz w:val="26"/>
          <w:szCs w:val="26"/>
        </w:rPr>
        <w:lastRenderedPageBreak/>
        <w:t>2</w:t>
      </w:r>
      <w:r w:rsidR="00DB22F7" w:rsidRPr="001573BA">
        <w:rPr>
          <w:rFonts w:ascii="CordiaUPC" w:hAnsi="CordiaUPC" w:cs="CordiaUPC"/>
          <w:sz w:val="26"/>
          <w:szCs w:val="26"/>
        </w:rPr>
        <w:t>3</w:t>
      </w:r>
      <w:r w:rsidRPr="001573BA">
        <w:rPr>
          <w:rFonts w:ascii="CordiaUPC" w:hAnsi="CordiaUPC" w:cs="CordiaUPC"/>
          <w:sz w:val="26"/>
          <w:szCs w:val="26"/>
        </w:rPr>
        <w:t xml:space="preserve">.1.2 </w:t>
      </w:r>
      <w:r w:rsidRPr="001573BA">
        <w:rPr>
          <w:rFonts w:ascii="CordiaUPC" w:hAnsi="CordiaUPC" w:cs="CordiaUPC"/>
          <w:sz w:val="26"/>
          <w:szCs w:val="26"/>
        </w:rPr>
        <w:tab/>
      </w:r>
      <w:r w:rsidR="00907E06" w:rsidRPr="001573BA">
        <w:rPr>
          <w:rFonts w:ascii="CordiaUPC" w:hAnsi="CordiaUPC" w:cs="CordiaUPC"/>
          <w:sz w:val="26"/>
          <w:szCs w:val="26"/>
        </w:rPr>
        <w:t>On 2 December 2019, the Bank issued the Perpetual Additional Tier 1 Capital Securities amounting to USD 400 million, which has no expiration date and carries a fixed interest rate of 4</w:t>
      </w:r>
      <w:r w:rsidR="00907E06" w:rsidRPr="001573BA">
        <w:rPr>
          <w:rFonts w:ascii="CordiaUPC" w:hAnsi="CordiaUPC" w:cs="CordiaUPC"/>
          <w:sz w:val="26"/>
          <w:szCs w:val="26"/>
          <w:cs/>
          <w:lang w:bidi="th-TH"/>
        </w:rPr>
        <w:t>.</w:t>
      </w:r>
      <w:r w:rsidR="00907E06" w:rsidRPr="001573BA">
        <w:rPr>
          <w:rFonts w:ascii="CordiaUPC" w:hAnsi="CordiaUPC" w:cs="CordiaUPC"/>
          <w:sz w:val="26"/>
          <w:szCs w:val="26"/>
        </w:rPr>
        <w:t>90</w:t>
      </w:r>
      <w:r w:rsidR="00907E06" w:rsidRPr="001573BA">
        <w:rPr>
          <w:rFonts w:ascii="CordiaUPC" w:hAnsi="CordiaUPC" w:cs="CordiaUPC"/>
          <w:sz w:val="26"/>
          <w:szCs w:val="26"/>
          <w:cs/>
          <w:lang w:bidi="th-TH"/>
        </w:rPr>
        <w:t xml:space="preserve">% </w:t>
      </w:r>
      <w:r w:rsidR="00907E06" w:rsidRPr="001573BA">
        <w:rPr>
          <w:rFonts w:ascii="CordiaUPC" w:hAnsi="CordiaUPC" w:cs="CordiaUPC"/>
          <w:sz w:val="26"/>
          <w:szCs w:val="26"/>
        </w:rPr>
        <w:t>per annum, payable semi</w:t>
      </w:r>
      <w:r w:rsidR="00907E06" w:rsidRPr="001573BA">
        <w:rPr>
          <w:rFonts w:ascii="CordiaUPC" w:hAnsi="CordiaUPC" w:cs="CordiaUPC"/>
          <w:sz w:val="26"/>
          <w:szCs w:val="26"/>
          <w:cs/>
          <w:lang w:bidi="th-TH"/>
        </w:rPr>
        <w:t>-</w:t>
      </w:r>
      <w:r w:rsidR="00907E06" w:rsidRPr="001573BA">
        <w:rPr>
          <w:rFonts w:ascii="CordiaUPC" w:hAnsi="CordiaUPC" w:cs="CordiaUPC"/>
          <w:sz w:val="26"/>
          <w:szCs w:val="26"/>
        </w:rPr>
        <w:t>annually in June and December of every year</w:t>
      </w:r>
      <w:r w:rsidR="00907E06" w:rsidRPr="001573BA">
        <w:rPr>
          <w:rFonts w:ascii="CordiaUPC" w:hAnsi="CordiaUPC" w:cs="CordiaUPC"/>
          <w:sz w:val="26"/>
          <w:szCs w:val="26"/>
          <w:cs/>
          <w:lang w:bidi="th-TH"/>
        </w:rPr>
        <w:t xml:space="preserve">. </w:t>
      </w:r>
      <w:r w:rsidR="00907E06" w:rsidRPr="001573BA">
        <w:rPr>
          <w:rFonts w:ascii="CordiaUPC" w:hAnsi="CordiaUPC" w:cs="CordiaUPC"/>
          <w:sz w:val="26"/>
          <w:szCs w:val="26"/>
        </w:rPr>
        <w:t>The Bank can early redeem the Perpetual Additional Tier 1 Capital Securities after 5 years from the issue date or according to certain specified conditions</w:t>
      </w:r>
      <w:r w:rsidR="00907E06" w:rsidRPr="001573BA">
        <w:rPr>
          <w:rFonts w:ascii="CordiaUPC" w:hAnsi="CordiaUPC" w:cs="CordiaUPC"/>
          <w:sz w:val="26"/>
          <w:szCs w:val="26"/>
          <w:cs/>
          <w:lang w:bidi="th-TH"/>
        </w:rPr>
        <w:t xml:space="preserve">. </w:t>
      </w:r>
      <w:r w:rsidR="00907E06" w:rsidRPr="001573BA">
        <w:rPr>
          <w:rFonts w:ascii="CordiaUPC" w:hAnsi="CordiaUPC" w:cs="CordiaUPC"/>
          <w:sz w:val="26"/>
          <w:szCs w:val="26"/>
        </w:rPr>
        <w:t xml:space="preserve">The Bank </w:t>
      </w:r>
      <w:proofErr w:type="gramStart"/>
      <w:r w:rsidR="00907E06" w:rsidRPr="001573BA">
        <w:rPr>
          <w:rFonts w:ascii="CordiaUPC" w:hAnsi="CordiaUPC" w:cs="CordiaUPC"/>
          <w:sz w:val="26"/>
          <w:szCs w:val="26"/>
        </w:rPr>
        <w:t>has to</w:t>
      </w:r>
      <w:proofErr w:type="gramEnd"/>
      <w:r w:rsidR="00907E06" w:rsidRPr="001573BA">
        <w:rPr>
          <w:rFonts w:ascii="CordiaUPC" w:hAnsi="CordiaUPC" w:cs="CordiaUPC"/>
          <w:sz w:val="26"/>
          <w:szCs w:val="26"/>
        </w:rPr>
        <w:t xml:space="preserve"> get the Bank of Thailand’s approval before proceeding an early redemption</w:t>
      </w:r>
      <w:r w:rsidR="00907E06" w:rsidRPr="001573BA">
        <w:rPr>
          <w:rFonts w:ascii="CordiaUPC" w:hAnsi="CordiaUPC" w:cs="CordiaUPC"/>
          <w:sz w:val="26"/>
          <w:szCs w:val="26"/>
          <w:cs/>
          <w:lang w:bidi="th-TH"/>
        </w:rPr>
        <w:t>.</w:t>
      </w:r>
      <w:r w:rsidR="00907E06" w:rsidRPr="001573BA">
        <w:rPr>
          <w:rFonts w:ascii="CordiaUPC" w:hAnsi="CordiaUPC" w:cs="CordiaUPC"/>
          <w:sz w:val="26"/>
          <w:szCs w:val="26"/>
        </w:rPr>
        <w:t xml:space="preserve"> The Securities have been issued under the Bank’s Euro Medium Term Note Programme</w:t>
      </w:r>
      <w:r w:rsidR="00907E06" w:rsidRPr="001573BA">
        <w:rPr>
          <w:rFonts w:ascii="CordiaUPC" w:hAnsi="CordiaUPC" w:cs="CordiaUPC"/>
          <w:sz w:val="26"/>
          <w:szCs w:val="26"/>
          <w:cs/>
          <w:lang w:bidi="th-TH"/>
        </w:rPr>
        <w:t>.</w:t>
      </w:r>
    </w:p>
    <w:p w14:paraId="69D2E6E0" w14:textId="77777777" w:rsidR="00907E06" w:rsidRPr="001573BA" w:rsidRDefault="00907E06" w:rsidP="00907E06">
      <w:pPr>
        <w:spacing w:line="240" w:lineRule="exact"/>
        <w:ind w:left="1260" w:hanging="630"/>
        <w:jc w:val="both"/>
        <w:rPr>
          <w:rFonts w:ascii="CordiaUPC" w:hAnsi="CordiaUPC" w:cs="CordiaUPC"/>
          <w:sz w:val="26"/>
          <w:szCs w:val="26"/>
          <w:lang w:bidi="th-TH"/>
        </w:rPr>
      </w:pPr>
    </w:p>
    <w:p w14:paraId="5AF00AAC" w14:textId="337022C8" w:rsidR="00907E06" w:rsidRPr="001573BA" w:rsidRDefault="000F2E45" w:rsidP="000F2E45">
      <w:pPr>
        <w:spacing w:line="240" w:lineRule="exact"/>
        <w:ind w:left="1170" w:hanging="46"/>
        <w:jc w:val="both"/>
        <w:rPr>
          <w:rFonts w:ascii="CordiaUPC" w:hAnsi="CordiaUPC" w:cs="CordiaUPC"/>
          <w:sz w:val="26"/>
          <w:szCs w:val="26"/>
        </w:rPr>
      </w:pPr>
      <w:r w:rsidRPr="001573BA">
        <w:rPr>
          <w:rFonts w:ascii="CordiaUPC" w:hAnsi="CordiaUPC" w:cs="CordiaUPC"/>
          <w:sz w:val="26"/>
          <w:szCs w:val="26"/>
        </w:rPr>
        <w:t xml:space="preserve"> </w:t>
      </w:r>
      <w:r w:rsidR="00907E06" w:rsidRPr="001573BA">
        <w:rPr>
          <w:rFonts w:ascii="CordiaUPC" w:hAnsi="CordiaUPC" w:cs="CordiaUPC"/>
          <w:sz w:val="26"/>
          <w:szCs w:val="26"/>
        </w:rPr>
        <w:t>During 26 August 2022 to 29 September 2022, with the approval from Bank of Thailand, the Bank repurchased the Perpetual Additional Tier 1 Capital Securities from investors amounting to USD 29 million.</w:t>
      </w:r>
    </w:p>
    <w:p w14:paraId="45D64685" w14:textId="77777777" w:rsidR="00907E06" w:rsidRPr="001573BA" w:rsidRDefault="00907E06" w:rsidP="000F2E45">
      <w:pPr>
        <w:spacing w:line="240" w:lineRule="exact"/>
        <w:ind w:left="1260" w:hanging="630"/>
        <w:jc w:val="both"/>
        <w:rPr>
          <w:rFonts w:ascii="CordiaUPC" w:hAnsi="CordiaUPC" w:cs="CordiaUPC"/>
          <w:sz w:val="26"/>
          <w:szCs w:val="26"/>
          <w:lang w:val="en-US"/>
        </w:rPr>
      </w:pPr>
    </w:p>
    <w:p w14:paraId="485C3495" w14:textId="6DCCFD5A" w:rsidR="00907E06" w:rsidRPr="001573BA" w:rsidRDefault="000F2E45" w:rsidP="000F2E45">
      <w:pPr>
        <w:spacing w:line="240" w:lineRule="exact"/>
        <w:ind w:left="1170" w:hanging="46"/>
        <w:jc w:val="both"/>
        <w:rPr>
          <w:rFonts w:ascii="CordiaUPC" w:hAnsi="CordiaUPC" w:cs="CordiaUPC"/>
          <w:sz w:val="26"/>
          <w:szCs w:val="26"/>
        </w:rPr>
      </w:pPr>
      <w:r w:rsidRPr="001573BA">
        <w:rPr>
          <w:rFonts w:ascii="CordiaUPC" w:hAnsi="CordiaUPC" w:cs="CordiaUPC"/>
          <w:sz w:val="26"/>
          <w:szCs w:val="26"/>
        </w:rPr>
        <w:t xml:space="preserve"> </w:t>
      </w:r>
      <w:r w:rsidR="00907E06" w:rsidRPr="001573BA">
        <w:rPr>
          <w:rFonts w:ascii="CordiaUPC" w:hAnsi="CordiaUPC" w:cs="CordiaUPC"/>
          <w:sz w:val="26"/>
          <w:szCs w:val="26"/>
        </w:rPr>
        <w:t>During 26 October 2022 to 3 November 2022, with the approval from the Bank of Thailand, the Bank had made a tender offer and repurchased the Perpetual Additional Tier 1 Capital Securities from investors amounting to USD 125 million</w:t>
      </w:r>
      <w:r w:rsidR="00907E06" w:rsidRPr="001573BA">
        <w:rPr>
          <w:rFonts w:ascii="CordiaUPC" w:hAnsi="CordiaUPC" w:cs="CordiaUPC"/>
          <w:sz w:val="26"/>
          <w:szCs w:val="26"/>
          <w:cs/>
          <w:lang w:bidi="th-TH"/>
        </w:rPr>
        <w:t>.</w:t>
      </w:r>
    </w:p>
    <w:p w14:paraId="145A10EC" w14:textId="77777777" w:rsidR="00907E06" w:rsidRPr="001573BA" w:rsidRDefault="00907E06" w:rsidP="000F2E45">
      <w:pPr>
        <w:spacing w:line="240" w:lineRule="exact"/>
        <w:ind w:left="1260" w:hanging="630"/>
        <w:jc w:val="both"/>
        <w:rPr>
          <w:rFonts w:ascii="CordiaUPC" w:hAnsi="CordiaUPC" w:cs="CordiaUPC"/>
          <w:sz w:val="26"/>
          <w:szCs w:val="26"/>
          <w:lang w:bidi="th-TH"/>
        </w:rPr>
      </w:pPr>
    </w:p>
    <w:p w14:paraId="5E47EA93" w14:textId="4462678D" w:rsidR="00907E06" w:rsidRPr="001573BA" w:rsidRDefault="000F2E45" w:rsidP="000F2E45">
      <w:pPr>
        <w:spacing w:line="240" w:lineRule="exact"/>
        <w:ind w:left="1170" w:hanging="46"/>
        <w:jc w:val="both"/>
        <w:rPr>
          <w:rFonts w:ascii="CordiaUPC" w:hAnsi="CordiaUPC" w:cs="CordiaUPC"/>
          <w:sz w:val="26"/>
          <w:szCs w:val="26"/>
          <w:lang w:bidi="th-TH"/>
        </w:rPr>
      </w:pPr>
      <w:r w:rsidRPr="001573BA">
        <w:rPr>
          <w:rFonts w:ascii="CordiaUPC" w:hAnsi="CordiaUPC" w:cs="CordiaUPC"/>
          <w:sz w:val="26"/>
          <w:szCs w:val="26"/>
        </w:rPr>
        <w:t xml:space="preserve"> </w:t>
      </w:r>
      <w:r w:rsidR="00907E06" w:rsidRPr="001573BA">
        <w:rPr>
          <w:rFonts w:ascii="CordiaUPC" w:hAnsi="CordiaUPC" w:cs="CordiaUPC"/>
          <w:sz w:val="26"/>
          <w:szCs w:val="26"/>
        </w:rPr>
        <w:t>During 10-18 August 2023, with the approval from the Bank of Thailand, the Bank had made a tender offer and repurchased the Perpetual Additional Tier 1 Capital Securities from investors amounting to USD 58 million.</w:t>
      </w:r>
    </w:p>
    <w:p w14:paraId="778507CE" w14:textId="77777777" w:rsidR="00F7483D" w:rsidRPr="001573BA" w:rsidRDefault="00F7483D" w:rsidP="000F2E45">
      <w:pPr>
        <w:spacing w:line="240" w:lineRule="exact"/>
        <w:ind w:left="1170" w:hanging="46"/>
        <w:jc w:val="both"/>
        <w:rPr>
          <w:rFonts w:ascii="CordiaUPC" w:hAnsi="CordiaUPC" w:cs="CordiaUPC"/>
          <w:sz w:val="26"/>
          <w:szCs w:val="26"/>
          <w:lang w:bidi="th-TH"/>
        </w:rPr>
      </w:pPr>
    </w:p>
    <w:p w14:paraId="36A7DA77" w14:textId="77777777" w:rsidR="00F7483D" w:rsidRPr="001573BA" w:rsidRDefault="00F7483D" w:rsidP="00F7483D">
      <w:pPr>
        <w:spacing w:line="240" w:lineRule="exact"/>
        <w:ind w:left="1170" w:hanging="36"/>
        <w:jc w:val="both"/>
        <w:rPr>
          <w:rFonts w:ascii="CordiaUPC" w:hAnsi="CordiaUPC" w:cs="CordiaUPC"/>
          <w:sz w:val="26"/>
          <w:szCs w:val="26"/>
        </w:rPr>
      </w:pPr>
      <w:r w:rsidRPr="001573BA">
        <w:rPr>
          <w:rFonts w:ascii="CordiaUPC" w:hAnsi="CordiaUPC" w:cs="CordiaUPC"/>
          <w:sz w:val="26"/>
          <w:szCs w:val="26"/>
        </w:rPr>
        <w:t>On 2 December 2024, the Bank early redeemed in fully the Perpetual Additional Tier 1 Capital Securities. Such</w:t>
      </w:r>
      <w:r w:rsidRPr="001573BA">
        <w:rPr>
          <w:rFonts w:ascii="CordiaUPC" w:hAnsi="CordiaUPC" w:cs="CordiaUPC" w:hint="cs"/>
          <w:sz w:val="26"/>
          <w:szCs w:val="26"/>
          <w:cs/>
        </w:rPr>
        <w:t xml:space="preserve"> </w:t>
      </w:r>
      <w:r w:rsidRPr="001573BA">
        <w:rPr>
          <w:rFonts w:ascii="CordiaUPC" w:hAnsi="CordiaUPC" w:cs="CordiaUPC"/>
          <w:sz w:val="26"/>
          <w:szCs w:val="26"/>
        </w:rPr>
        <w:t>early redemption has already been approved by the Bank of Thailand.</w:t>
      </w:r>
    </w:p>
    <w:p w14:paraId="75A84493" w14:textId="77777777" w:rsidR="00F7483D" w:rsidRPr="001573BA" w:rsidRDefault="00F7483D" w:rsidP="00F7483D">
      <w:pPr>
        <w:spacing w:line="240" w:lineRule="exact"/>
        <w:jc w:val="both"/>
        <w:rPr>
          <w:rFonts w:ascii="CordiaUPC" w:hAnsi="CordiaUPC" w:cs="CordiaUPC"/>
          <w:sz w:val="26"/>
          <w:szCs w:val="26"/>
          <w:lang w:bidi="th-TH"/>
        </w:rPr>
      </w:pPr>
    </w:p>
    <w:p w14:paraId="42AF171E" w14:textId="10B88A47" w:rsidR="00801EAE" w:rsidRPr="001573BA" w:rsidRDefault="00801EAE" w:rsidP="00480438">
      <w:pPr>
        <w:spacing w:line="240" w:lineRule="exact"/>
        <w:ind w:left="1170" w:hanging="630"/>
        <w:jc w:val="both"/>
        <w:rPr>
          <w:rFonts w:ascii="CordiaUPC" w:hAnsi="CordiaUPC" w:cs="CordiaUPC"/>
          <w:sz w:val="26"/>
          <w:szCs w:val="26"/>
          <w:cs/>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hint="cs"/>
          <w:sz w:val="26"/>
          <w:szCs w:val="26"/>
          <w:cs/>
        </w:rPr>
        <w:t>.1.</w:t>
      </w:r>
      <w:r w:rsidRPr="001573BA">
        <w:rPr>
          <w:rFonts w:ascii="CordiaUPC" w:hAnsi="CordiaUPC" w:cs="CordiaUPC"/>
          <w:sz w:val="26"/>
          <w:szCs w:val="26"/>
        </w:rPr>
        <w:t>3</w:t>
      </w:r>
      <w:r w:rsidRPr="001573BA">
        <w:rPr>
          <w:rFonts w:ascii="CordiaUPC" w:hAnsi="CordiaUPC" w:cs="CordiaUPC" w:hint="cs"/>
          <w:sz w:val="26"/>
          <w:szCs w:val="26"/>
          <w:cs/>
        </w:rPr>
        <w:tab/>
      </w:r>
      <w:r w:rsidRPr="001573BA">
        <w:rPr>
          <w:rFonts w:ascii="CordiaUPC" w:hAnsi="CordiaUPC" w:cs="CordiaUPC"/>
          <w:sz w:val="26"/>
          <w:szCs w:val="26"/>
        </w:rPr>
        <w:t>On 28 June 2024, the Bank issued the Subordinated Debenture No</w:t>
      </w:r>
      <w:r w:rsidRPr="001573BA">
        <w:rPr>
          <w:rFonts w:ascii="CordiaUPC" w:hAnsi="CordiaUPC" w:cs="CordiaUPC"/>
          <w:sz w:val="26"/>
          <w:szCs w:val="26"/>
          <w:cs/>
        </w:rPr>
        <w:t>.</w:t>
      </w:r>
      <w:r w:rsidRPr="001573BA">
        <w:rPr>
          <w:rFonts w:ascii="CordiaUPC" w:hAnsi="CordiaUPC" w:cs="CordiaUPC"/>
          <w:sz w:val="26"/>
          <w:szCs w:val="26"/>
        </w:rPr>
        <w:t>1</w:t>
      </w:r>
      <w:r w:rsidRPr="001573BA">
        <w:rPr>
          <w:rFonts w:ascii="CordiaUPC" w:hAnsi="CordiaUPC" w:cs="CordiaUPC"/>
          <w:sz w:val="26"/>
          <w:szCs w:val="26"/>
          <w:cs/>
        </w:rPr>
        <w:t>/</w:t>
      </w:r>
      <w:r w:rsidRPr="001573BA">
        <w:rPr>
          <w:rFonts w:ascii="CordiaUPC" w:hAnsi="CordiaUPC" w:cs="CordiaUPC"/>
          <w:sz w:val="26"/>
          <w:szCs w:val="26"/>
        </w:rPr>
        <w:t>2567 to be counted as Tier 2 capital under Basel III requirement, amounting to Baht 15,000 million, which has a 10</w:t>
      </w:r>
      <w:r w:rsidRPr="001573BA">
        <w:rPr>
          <w:rFonts w:ascii="CordiaUPC" w:hAnsi="CordiaUPC" w:cs="CordiaUPC"/>
          <w:sz w:val="26"/>
          <w:szCs w:val="26"/>
          <w:cs/>
        </w:rPr>
        <w:t>-</w:t>
      </w:r>
      <w:r w:rsidRPr="001573BA">
        <w:rPr>
          <w:rFonts w:ascii="CordiaUPC" w:hAnsi="CordiaUPC" w:cs="CordiaUPC"/>
          <w:sz w:val="26"/>
          <w:szCs w:val="26"/>
        </w:rPr>
        <w:t>year</w:t>
      </w:r>
      <w:r w:rsidR="009B4FB4" w:rsidRPr="001573BA">
        <w:rPr>
          <w:rFonts w:ascii="CordiaUPC" w:hAnsi="CordiaUPC" w:cs="CordiaUPC"/>
          <w:sz w:val="26"/>
          <w:szCs w:val="26"/>
        </w:rPr>
        <w:t>,</w:t>
      </w:r>
      <w:r w:rsidRPr="001573BA">
        <w:rPr>
          <w:rFonts w:ascii="CordiaUPC" w:hAnsi="CordiaUPC" w:cs="CordiaUPC"/>
          <w:sz w:val="26"/>
          <w:szCs w:val="26"/>
        </w:rPr>
        <w:t xml:space="preserve"> 3-month maturity period and carries a fixed interest rate of 3</w:t>
      </w:r>
      <w:r w:rsidRPr="001573BA">
        <w:rPr>
          <w:rFonts w:ascii="CordiaUPC" w:hAnsi="CordiaUPC" w:cs="CordiaUPC"/>
          <w:sz w:val="26"/>
          <w:szCs w:val="26"/>
          <w:cs/>
        </w:rPr>
        <w:t>.</w:t>
      </w:r>
      <w:r w:rsidRPr="001573BA">
        <w:rPr>
          <w:rFonts w:ascii="CordiaUPC" w:hAnsi="CordiaUPC" w:cs="CordiaUPC"/>
          <w:sz w:val="26"/>
          <w:szCs w:val="26"/>
        </w:rPr>
        <w:t>55</w:t>
      </w:r>
      <w:r w:rsidRPr="001573BA">
        <w:rPr>
          <w:rFonts w:ascii="CordiaUPC" w:hAnsi="CordiaUPC" w:cs="CordiaUPC"/>
          <w:sz w:val="26"/>
          <w:szCs w:val="26"/>
          <w:cs/>
        </w:rPr>
        <w:t xml:space="preserve">% </w:t>
      </w:r>
      <w:r w:rsidRPr="001573BA">
        <w:rPr>
          <w:rFonts w:ascii="CordiaUPC" w:hAnsi="CordiaUPC" w:cs="CordiaUPC"/>
          <w:sz w:val="26"/>
          <w:szCs w:val="26"/>
        </w:rPr>
        <w:t>per annum, payable quarterly in March, June, September</w:t>
      </w:r>
      <w:r w:rsidR="009B4FB4" w:rsidRPr="001573BA">
        <w:rPr>
          <w:rFonts w:ascii="CordiaUPC" w:hAnsi="CordiaUPC" w:cs="CordiaUPC"/>
          <w:sz w:val="26"/>
          <w:szCs w:val="26"/>
        </w:rPr>
        <w:t>,</w:t>
      </w:r>
      <w:r w:rsidRPr="001573BA">
        <w:rPr>
          <w:rFonts w:ascii="CordiaUPC" w:hAnsi="CordiaUPC" w:cs="CordiaUPC"/>
          <w:sz w:val="26"/>
          <w:szCs w:val="26"/>
        </w:rPr>
        <w:t xml:space="preserve"> and December of every year</w:t>
      </w:r>
      <w:r w:rsidRPr="001573BA">
        <w:rPr>
          <w:rFonts w:ascii="CordiaUPC" w:hAnsi="CordiaUPC" w:cs="CordiaUPC"/>
          <w:sz w:val="26"/>
          <w:szCs w:val="26"/>
          <w:cs/>
        </w:rPr>
        <w:t xml:space="preserve">. </w:t>
      </w:r>
      <w:r w:rsidRPr="001573BA">
        <w:rPr>
          <w:rFonts w:ascii="CordiaUPC" w:hAnsi="CordiaUPC" w:cs="CordiaUPC"/>
          <w:sz w:val="26"/>
          <w:szCs w:val="26"/>
        </w:rPr>
        <w:t>The Bank can early redeem the Subordinated Debenture No</w:t>
      </w:r>
      <w:r w:rsidRPr="001573BA">
        <w:rPr>
          <w:rFonts w:ascii="CordiaUPC" w:hAnsi="CordiaUPC" w:cs="CordiaUPC"/>
          <w:sz w:val="26"/>
          <w:szCs w:val="26"/>
          <w:cs/>
        </w:rPr>
        <w:t>.</w:t>
      </w:r>
      <w:r w:rsidRPr="001573BA">
        <w:rPr>
          <w:rFonts w:ascii="CordiaUPC" w:hAnsi="CordiaUPC" w:cs="CordiaUPC"/>
          <w:sz w:val="26"/>
          <w:szCs w:val="26"/>
        </w:rPr>
        <w:t>1</w:t>
      </w:r>
      <w:r w:rsidRPr="001573BA">
        <w:rPr>
          <w:rFonts w:ascii="CordiaUPC" w:hAnsi="CordiaUPC" w:cs="CordiaUPC"/>
          <w:sz w:val="26"/>
          <w:szCs w:val="26"/>
          <w:cs/>
        </w:rPr>
        <w:t>/</w:t>
      </w:r>
      <w:r w:rsidRPr="001573BA">
        <w:rPr>
          <w:rFonts w:ascii="CordiaUPC" w:hAnsi="CordiaUPC" w:cs="CordiaUPC"/>
          <w:sz w:val="26"/>
          <w:szCs w:val="26"/>
        </w:rPr>
        <w:t>2567 after 5 years</w:t>
      </w:r>
      <w:r w:rsidR="009B4FB4" w:rsidRPr="001573BA">
        <w:rPr>
          <w:rFonts w:ascii="CordiaUPC" w:hAnsi="CordiaUPC" w:cs="CordiaUPC"/>
          <w:sz w:val="26"/>
          <w:szCs w:val="26"/>
        </w:rPr>
        <w:t>,</w:t>
      </w:r>
      <w:r w:rsidRPr="001573BA">
        <w:rPr>
          <w:rFonts w:ascii="CordiaUPC" w:hAnsi="CordiaUPC" w:cs="CordiaUPC"/>
          <w:sz w:val="26"/>
          <w:szCs w:val="26"/>
        </w:rPr>
        <w:t xml:space="preserve"> 3 months from the issue date</w:t>
      </w:r>
      <w:r w:rsidR="009B4FB4" w:rsidRPr="001573BA">
        <w:rPr>
          <w:rFonts w:ascii="CordiaUPC" w:hAnsi="CordiaUPC" w:cs="CordiaUPC"/>
          <w:sz w:val="26"/>
          <w:szCs w:val="26"/>
        </w:rPr>
        <w:t>,</w:t>
      </w:r>
      <w:r w:rsidRPr="001573BA">
        <w:rPr>
          <w:rFonts w:ascii="CordiaUPC" w:hAnsi="CordiaUPC" w:cs="CordiaUPC"/>
          <w:sz w:val="26"/>
          <w:szCs w:val="26"/>
        </w:rPr>
        <w:t xml:space="preserve"> or according to certain specified conditions</w:t>
      </w:r>
      <w:r w:rsidRPr="001573BA">
        <w:rPr>
          <w:rFonts w:ascii="CordiaUPC" w:hAnsi="CordiaUPC" w:cs="CordiaUPC"/>
          <w:sz w:val="26"/>
          <w:szCs w:val="26"/>
          <w:cs/>
        </w:rPr>
        <w:t xml:space="preserve">. </w:t>
      </w:r>
      <w:r w:rsidRPr="001573BA">
        <w:rPr>
          <w:rFonts w:ascii="CordiaUPC" w:hAnsi="CordiaUPC" w:cs="CordiaUPC"/>
          <w:sz w:val="26"/>
          <w:szCs w:val="26"/>
        </w:rPr>
        <w:t xml:space="preserve">The Bank </w:t>
      </w:r>
      <w:proofErr w:type="gramStart"/>
      <w:r w:rsidRPr="001573BA">
        <w:rPr>
          <w:rFonts w:ascii="CordiaUPC" w:hAnsi="CordiaUPC" w:cs="CordiaUPC"/>
          <w:sz w:val="26"/>
          <w:szCs w:val="26"/>
        </w:rPr>
        <w:t>has to</w:t>
      </w:r>
      <w:proofErr w:type="gramEnd"/>
      <w:r w:rsidRPr="001573BA">
        <w:rPr>
          <w:rFonts w:ascii="CordiaUPC" w:hAnsi="CordiaUPC" w:cs="CordiaUPC"/>
          <w:sz w:val="26"/>
          <w:szCs w:val="26"/>
        </w:rPr>
        <w:t xml:space="preserve"> get the Bank of Thailand’s approval before early redemption of the Subordinated Debenture</w:t>
      </w:r>
      <w:r w:rsidR="005B2CA1" w:rsidRPr="001573BA">
        <w:rPr>
          <w:rFonts w:ascii="CordiaUPC" w:hAnsi="CordiaUPC" w:cs="CordiaUPC"/>
          <w:sz w:val="26"/>
          <w:szCs w:val="26"/>
        </w:rPr>
        <w:t>.</w:t>
      </w:r>
    </w:p>
    <w:p w14:paraId="6E9DCA03" w14:textId="77777777" w:rsidR="00801EAE" w:rsidRPr="001573BA" w:rsidRDefault="00801EAE" w:rsidP="009B4FB4">
      <w:pPr>
        <w:spacing w:line="240" w:lineRule="exact"/>
        <w:jc w:val="both"/>
        <w:rPr>
          <w:rFonts w:ascii="CordiaUPC" w:hAnsi="CordiaUPC" w:cs="CordiaUPC"/>
          <w:b/>
          <w:bCs/>
          <w:sz w:val="26"/>
          <w:szCs w:val="26"/>
        </w:rPr>
      </w:pPr>
    </w:p>
    <w:p w14:paraId="0CEE66CB" w14:textId="41419B35" w:rsidR="000437FC" w:rsidRPr="001573BA" w:rsidRDefault="000437FC"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rPr>
      </w:pPr>
      <w:r w:rsidRPr="001573BA">
        <w:rPr>
          <w:rFonts w:ascii="CordiaUPC" w:hAnsi="CordiaUPC" w:cs="CordiaUPC"/>
          <w:b/>
          <w:bCs/>
          <w:sz w:val="26"/>
          <w:szCs w:val="26"/>
          <w:lang w:eastAsia="en-GB"/>
        </w:rPr>
        <w:t>2</w:t>
      </w:r>
      <w:r w:rsidR="00DB22F7" w:rsidRPr="001573BA">
        <w:rPr>
          <w:rFonts w:ascii="CordiaUPC" w:hAnsi="CordiaUPC" w:cs="CordiaUPC"/>
          <w:b/>
          <w:bCs/>
          <w:sz w:val="26"/>
          <w:szCs w:val="26"/>
          <w:lang w:eastAsia="en-GB"/>
        </w:rPr>
        <w:t>3</w:t>
      </w:r>
      <w:r w:rsidRPr="001573BA">
        <w:rPr>
          <w:rFonts w:ascii="CordiaUPC" w:hAnsi="CordiaUPC" w:cs="CordiaUPC" w:hint="cs"/>
          <w:b/>
          <w:bCs/>
          <w:sz w:val="26"/>
          <w:szCs w:val="26"/>
          <w:lang w:eastAsia="en-GB"/>
        </w:rPr>
        <w:t>.</w:t>
      </w:r>
      <w:r w:rsidR="00D52F3C" w:rsidRPr="001573BA">
        <w:rPr>
          <w:rFonts w:ascii="CordiaUPC" w:hAnsi="CordiaUPC" w:cs="CordiaUPC"/>
          <w:b/>
          <w:bCs/>
          <w:sz w:val="26"/>
          <w:szCs w:val="26"/>
          <w:lang w:eastAsia="en-GB"/>
        </w:rPr>
        <w:t>2</w:t>
      </w:r>
      <w:r w:rsidRPr="001573BA">
        <w:rPr>
          <w:rFonts w:ascii="CordiaUPC" w:hAnsi="CordiaUPC" w:cs="CordiaUPC" w:hint="cs"/>
          <w:b/>
          <w:bCs/>
          <w:sz w:val="26"/>
          <w:szCs w:val="26"/>
          <w:lang w:eastAsia="en-GB"/>
        </w:rPr>
        <w:tab/>
      </w:r>
      <w:r w:rsidR="00907E06" w:rsidRPr="001573BA">
        <w:rPr>
          <w:rFonts w:ascii="CordiaUPC" w:hAnsi="CordiaUPC" w:cs="CordiaUPC"/>
          <w:b/>
          <w:bCs/>
          <w:sz w:val="26"/>
          <w:szCs w:val="26"/>
          <w:lang w:eastAsia="en-GB"/>
        </w:rPr>
        <w:t>Senior debentures</w:t>
      </w:r>
    </w:p>
    <w:p w14:paraId="60BBB1EA" w14:textId="77777777" w:rsidR="00D52F3C" w:rsidRPr="001573BA" w:rsidRDefault="00D52F3C" w:rsidP="000F2E45">
      <w:pPr>
        <w:spacing w:line="240" w:lineRule="exact"/>
        <w:ind w:left="1260" w:hanging="630"/>
        <w:jc w:val="both"/>
        <w:rPr>
          <w:rFonts w:ascii="CordiaUPC" w:hAnsi="CordiaUPC" w:cs="CordiaUPC"/>
          <w:sz w:val="26"/>
          <w:szCs w:val="26"/>
        </w:rPr>
      </w:pPr>
    </w:p>
    <w:p w14:paraId="04862CB7" w14:textId="5A752816" w:rsidR="00D52F3C" w:rsidRPr="001573BA" w:rsidRDefault="00D52F3C" w:rsidP="000F2E45">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sz w:val="26"/>
          <w:szCs w:val="26"/>
          <w:cs/>
        </w:rPr>
        <w:t>.2.1</w:t>
      </w:r>
      <w:r w:rsidRPr="001573BA">
        <w:rPr>
          <w:rFonts w:ascii="CordiaUPC" w:hAnsi="CordiaUPC" w:cs="CordiaUPC"/>
          <w:sz w:val="26"/>
          <w:szCs w:val="26"/>
        </w:rPr>
        <w:tab/>
      </w:r>
      <w:r w:rsidR="00907E06" w:rsidRPr="001573BA">
        <w:rPr>
          <w:rFonts w:ascii="CordiaUPC" w:hAnsi="CordiaUPC" w:cs="CordiaUPC"/>
          <w:sz w:val="26"/>
          <w:szCs w:val="26"/>
        </w:rPr>
        <w:t>On 5 June 2018, the Bank issued unsecured Senior Debentures (Green Bond) of USD 60 million, with a 7-year maturity and carrying a floating interest rate of 6 months term SOFR +1.47826% per annum, payable semi-annually in June and December of every year. The proceeds from Green Bond issuance will be used to finance the loan to private sector on its investment in sustainable environment.</w:t>
      </w:r>
    </w:p>
    <w:p w14:paraId="39D1E3B2" w14:textId="77777777" w:rsidR="00907E06" w:rsidRPr="001573BA" w:rsidRDefault="00907E06" w:rsidP="000F2E45">
      <w:pPr>
        <w:spacing w:line="240" w:lineRule="exact"/>
        <w:ind w:left="1260" w:hanging="630"/>
        <w:jc w:val="both"/>
        <w:rPr>
          <w:rFonts w:ascii="CordiaUPC" w:hAnsi="CordiaUPC" w:cs="CordiaUPC"/>
          <w:sz w:val="26"/>
          <w:szCs w:val="26"/>
        </w:rPr>
      </w:pPr>
    </w:p>
    <w:p w14:paraId="217DB75D" w14:textId="32C1ADE8" w:rsidR="00D52F3C" w:rsidRPr="001573BA" w:rsidRDefault="00D52F3C" w:rsidP="000F2E45">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sz w:val="26"/>
          <w:szCs w:val="26"/>
          <w:cs/>
        </w:rPr>
        <w:t>.2.</w:t>
      </w:r>
      <w:r w:rsidRPr="001573BA">
        <w:rPr>
          <w:rFonts w:ascii="CordiaUPC" w:hAnsi="CordiaUPC" w:cs="CordiaUPC"/>
          <w:sz w:val="26"/>
          <w:szCs w:val="26"/>
        </w:rPr>
        <w:t>2</w:t>
      </w:r>
      <w:r w:rsidRPr="001573BA">
        <w:rPr>
          <w:rFonts w:ascii="CordiaUPC" w:hAnsi="CordiaUPC" w:cs="CordiaUPC" w:hint="cs"/>
          <w:sz w:val="26"/>
          <w:szCs w:val="26"/>
          <w:cs/>
        </w:rPr>
        <w:tab/>
      </w:r>
      <w:r w:rsidR="00907E06" w:rsidRPr="001573BA">
        <w:rPr>
          <w:rFonts w:ascii="CordiaUPC" w:hAnsi="CordiaUPC" w:cs="CordiaUPC"/>
          <w:sz w:val="26"/>
          <w:szCs w:val="26"/>
        </w:rPr>
        <w:t>On 17 December 2018, the Bank issued unsecured Senior Debentures (SME Bond) of USD 90 million, with a 7-year maturity and carrying a floating interest rate of 6 months term SOFR +1.47826% per annum, payable semi-annually in June and December of every year. The proceeds from SME Bond issuance will be used to support small and medium sized enterprises.</w:t>
      </w:r>
    </w:p>
    <w:p w14:paraId="6EF0326A" w14:textId="77777777" w:rsidR="00D52F3C" w:rsidRPr="001573BA" w:rsidRDefault="00D52F3C" w:rsidP="000F2E45">
      <w:pPr>
        <w:spacing w:line="240" w:lineRule="exact"/>
        <w:ind w:left="1260" w:hanging="630"/>
        <w:jc w:val="both"/>
        <w:rPr>
          <w:rFonts w:ascii="CordiaUPC" w:eastAsia="Cordia New" w:hAnsi="CordiaUPC" w:cs="CordiaUPC"/>
          <w:sz w:val="26"/>
          <w:szCs w:val="26"/>
        </w:rPr>
      </w:pPr>
    </w:p>
    <w:p w14:paraId="06509BD1" w14:textId="7220C588" w:rsidR="00907E06" w:rsidRPr="001573BA" w:rsidRDefault="00D52F3C" w:rsidP="000F2E45">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sz w:val="26"/>
          <w:szCs w:val="26"/>
          <w:cs/>
        </w:rPr>
        <w:t>.2.</w:t>
      </w:r>
      <w:r w:rsidRPr="001573BA">
        <w:rPr>
          <w:rFonts w:ascii="CordiaUPC" w:hAnsi="CordiaUPC" w:cs="CordiaUPC"/>
          <w:sz w:val="26"/>
          <w:szCs w:val="26"/>
        </w:rPr>
        <w:t>3</w:t>
      </w:r>
      <w:r w:rsidRPr="001573BA">
        <w:rPr>
          <w:rFonts w:ascii="CordiaUPC" w:hAnsi="CordiaUPC" w:cs="CordiaUPC" w:hint="cs"/>
          <w:sz w:val="26"/>
          <w:szCs w:val="26"/>
          <w:cs/>
        </w:rPr>
        <w:tab/>
      </w:r>
      <w:r w:rsidR="00907E06" w:rsidRPr="001573BA">
        <w:rPr>
          <w:rFonts w:ascii="CordiaUPC" w:hAnsi="CordiaUPC" w:cs="CordiaUPC"/>
          <w:sz w:val="26"/>
          <w:szCs w:val="26"/>
        </w:rPr>
        <w:t xml:space="preserve">During 11 </w:t>
      </w:r>
      <w:r w:rsidR="00907E06" w:rsidRPr="001573BA">
        <w:rPr>
          <w:rFonts w:ascii="CordiaUPC" w:hAnsi="CordiaUPC" w:cs="CordiaUPC"/>
          <w:sz w:val="26"/>
          <w:szCs w:val="26"/>
          <w:cs/>
          <w:lang w:bidi="th-TH"/>
        </w:rPr>
        <w:t xml:space="preserve">- </w:t>
      </w:r>
      <w:r w:rsidR="00907E06" w:rsidRPr="001573BA">
        <w:rPr>
          <w:rFonts w:ascii="CordiaUPC" w:hAnsi="CordiaUPC" w:cs="CordiaUPC"/>
          <w:sz w:val="26"/>
          <w:szCs w:val="26"/>
        </w:rPr>
        <w:t xml:space="preserve">13 November 2019, the Bank issued unsecured Senior Debentures </w:t>
      </w:r>
      <w:r w:rsidR="00907E06" w:rsidRPr="001573BA">
        <w:rPr>
          <w:rFonts w:ascii="CordiaUPC" w:hAnsi="CordiaUPC" w:cs="CordiaUPC"/>
          <w:sz w:val="26"/>
          <w:szCs w:val="26"/>
          <w:cs/>
          <w:lang w:bidi="th-TH"/>
        </w:rPr>
        <w:t>(</w:t>
      </w:r>
      <w:r w:rsidR="00907E06" w:rsidRPr="001573BA">
        <w:rPr>
          <w:rFonts w:ascii="CordiaUPC" w:hAnsi="CordiaUPC" w:cs="CordiaUPC"/>
          <w:sz w:val="26"/>
          <w:szCs w:val="26"/>
        </w:rPr>
        <w:t>Euro Bond</w:t>
      </w:r>
      <w:r w:rsidR="00907E06" w:rsidRPr="001573BA">
        <w:rPr>
          <w:rFonts w:ascii="CordiaUPC" w:hAnsi="CordiaUPC" w:cs="CordiaUPC"/>
          <w:sz w:val="26"/>
          <w:szCs w:val="26"/>
          <w:cs/>
          <w:lang w:bidi="th-TH"/>
        </w:rPr>
        <w:t xml:space="preserve">) </w:t>
      </w:r>
      <w:r w:rsidR="00907E06" w:rsidRPr="001573BA">
        <w:rPr>
          <w:rFonts w:ascii="CordiaUPC" w:hAnsi="CordiaUPC" w:cs="CordiaUPC"/>
          <w:sz w:val="26"/>
          <w:szCs w:val="26"/>
        </w:rPr>
        <w:t>of EUR 525 million, with 1</w:t>
      </w:r>
      <w:r w:rsidR="00907E06" w:rsidRPr="001573BA">
        <w:rPr>
          <w:rFonts w:ascii="CordiaUPC" w:hAnsi="CordiaUPC" w:cs="CordiaUPC"/>
          <w:sz w:val="26"/>
          <w:szCs w:val="26"/>
          <w:cs/>
          <w:lang w:bidi="th-TH"/>
        </w:rPr>
        <w:t xml:space="preserve"> - </w:t>
      </w:r>
      <w:r w:rsidR="00907E06" w:rsidRPr="001573BA">
        <w:rPr>
          <w:rFonts w:ascii="CordiaUPC" w:hAnsi="CordiaUPC" w:cs="CordiaUPC"/>
          <w:sz w:val="26"/>
          <w:szCs w:val="26"/>
        </w:rPr>
        <w:t>5 years maturity and carrying a fixed interest rate of 0</w:t>
      </w:r>
      <w:r w:rsidR="00907E06" w:rsidRPr="001573BA">
        <w:rPr>
          <w:rFonts w:ascii="CordiaUPC" w:hAnsi="CordiaUPC" w:cs="CordiaUPC"/>
          <w:sz w:val="26"/>
          <w:szCs w:val="26"/>
          <w:cs/>
          <w:lang w:bidi="th-TH"/>
        </w:rPr>
        <w:t>.</w:t>
      </w:r>
      <w:r w:rsidR="00907E06" w:rsidRPr="001573BA">
        <w:rPr>
          <w:rFonts w:ascii="CordiaUPC" w:hAnsi="CordiaUPC" w:cs="CordiaUPC"/>
          <w:sz w:val="26"/>
          <w:szCs w:val="26"/>
        </w:rPr>
        <w:t>10% - 0</w:t>
      </w:r>
      <w:r w:rsidR="00907E06" w:rsidRPr="001573BA">
        <w:rPr>
          <w:rFonts w:ascii="CordiaUPC" w:hAnsi="CordiaUPC" w:cs="CordiaUPC"/>
          <w:sz w:val="26"/>
          <w:szCs w:val="26"/>
          <w:cs/>
          <w:lang w:bidi="th-TH"/>
        </w:rPr>
        <w:t>.</w:t>
      </w:r>
      <w:r w:rsidR="00907E06" w:rsidRPr="001573BA">
        <w:rPr>
          <w:rFonts w:ascii="CordiaUPC" w:hAnsi="CordiaUPC" w:cs="CordiaUPC"/>
          <w:sz w:val="26"/>
          <w:szCs w:val="26"/>
        </w:rPr>
        <w:t>85% per annum, payable semi</w:t>
      </w:r>
      <w:r w:rsidR="00907E06" w:rsidRPr="001573BA">
        <w:rPr>
          <w:rFonts w:ascii="CordiaUPC" w:hAnsi="CordiaUPC" w:cs="CordiaUPC"/>
          <w:sz w:val="26"/>
          <w:szCs w:val="26"/>
          <w:cs/>
          <w:lang w:bidi="th-TH"/>
        </w:rPr>
        <w:t>-</w:t>
      </w:r>
      <w:r w:rsidR="00907E06" w:rsidRPr="001573BA">
        <w:rPr>
          <w:rFonts w:ascii="CordiaUPC" w:hAnsi="CordiaUPC" w:cs="CordiaUPC"/>
          <w:sz w:val="26"/>
          <w:szCs w:val="26"/>
        </w:rPr>
        <w:t>annually in May and November of every year</w:t>
      </w:r>
      <w:r w:rsidR="00907E06" w:rsidRPr="001573BA">
        <w:rPr>
          <w:rFonts w:ascii="CordiaUPC" w:hAnsi="CordiaUPC" w:cs="CordiaUPC"/>
          <w:sz w:val="26"/>
          <w:szCs w:val="26"/>
          <w:cs/>
          <w:lang w:bidi="th-TH"/>
        </w:rPr>
        <w:t>.</w:t>
      </w:r>
    </w:p>
    <w:p w14:paraId="5D765C6B" w14:textId="77777777" w:rsidR="00907E06" w:rsidRPr="001573BA" w:rsidRDefault="00907E06" w:rsidP="000F2E45">
      <w:pPr>
        <w:spacing w:line="240" w:lineRule="exact"/>
        <w:ind w:left="1260" w:hanging="630"/>
        <w:jc w:val="both"/>
        <w:rPr>
          <w:rFonts w:ascii="CordiaUPC" w:hAnsi="CordiaUPC" w:cs="CordiaUPC"/>
          <w:sz w:val="26"/>
          <w:szCs w:val="26"/>
        </w:rPr>
      </w:pPr>
      <w:r w:rsidRPr="001573BA">
        <w:rPr>
          <w:rFonts w:ascii="CordiaUPC" w:hAnsi="CordiaUPC" w:cs="CordiaUPC"/>
          <w:sz w:val="26"/>
          <w:szCs w:val="26"/>
        </w:rPr>
        <w:tab/>
      </w:r>
    </w:p>
    <w:p w14:paraId="21241FF4" w14:textId="69464FE7" w:rsidR="004A1B7D" w:rsidRPr="001573BA" w:rsidRDefault="00907E06" w:rsidP="004A1B7D">
      <w:pPr>
        <w:spacing w:line="240" w:lineRule="exact"/>
        <w:ind w:left="1170" w:hanging="630"/>
        <w:jc w:val="both"/>
        <w:rPr>
          <w:rFonts w:ascii="CordiaUPC" w:hAnsi="CordiaUPC" w:cs="CordiaUPC"/>
          <w:sz w:val="26"/>
          <w:szCs w:val="26"/>
          <w:lang w:bidi="th-TH"/>
        </w:rPr>
      </w:pPr>
      <w:r w:rsidRPr="001573BA">
        <w:rPr>
          <w:rFonts w:ascii="CordiaUPC" w:hAnsi="CordiaUPC" w:cs="CordiaUPC"/>
          <w:sz w:val="26"/>
          <w:szCs w:val="26"/>
        </w:rPr>
        <w:tab/>
      </w:r>
      <w:r w:rsidR="004A1B7D" w:rsidRPr="001573BA">
        <w:rPr>
          <w:rFonts w:ascii="CordiaUPC" w:hAnsi="CordiaUPC" w:cs="CordiaUPC"/>
          <w:sz w:val="26"/>
          <w:szCs w:val="26"/>
        </w:rPr>
        <w:t xml:space="preserve">The debentures were matured on 12 November 2020, 11 November 2021, 14 November </w:t>
      </w:r>
      <w:proofErr w:type="gramStart"/>
      <w:r w:rsidR="004A1B7D" w:rsidRPr="001573BA">
        <w:rPr>
          <w:rFonts w:ascii="CordiaUPC" w:hAnsi="CordiaUPC" w:cs="CordiaUPC"/>
          <w:sz w:val="26"/>
          <w:szCs w:val="26"/>
        </w:rPr>
        <w:t>2022</w:t>
      </w:r>
      <w:proofErr w:type="gramEnd"/>
      <w:r w:rsidR="004A1B7D" w:rsidRPr="001573BA">
        <w:rPr>
          <w:rFonts w:ascii="CordiaUPC" w:hAnsi="CordiaUPC" w:cs="CordiaUPC"/>
          <w:sz w:val="26"/>
          <w:szCs w:val="26"/>
        </w:rPr>
        <w:t xml:space="preserve"> and 13 November 2024, which have already fully paid. </w:t>
      </w:r>
    </w:p>
    <w:p w14:paraId="321CC194" w14:textId="77777777" w:rsidR="004A1B7D" w:rsidRPr="001573BA" w:rsidRDefault="004A1B7D" w:rsidP="008F688C">
      <w:pPr>
        <w:spacing w:line="240" w:lineRule="exact"/>
        <w:ind w:left="1170" w:hanging="630"/>
        <w:jc w:val="both"/>
        <w:rPr>
          <w:rFonts w:ascii="CordiaUPC" w:hAnsi="CordiaUPC" w:cs="CordiaUPC"/>
          <w:sz w:val="26"/>
          <w:szCs w:val="26"/>
          <w:cs/>
          <w:lang w:bidi="th-TH"/>
        </w:rPr>
      </w:pPr>
    </w:p>
    <w:p w14:paraId="0D350BA5" w14:textId="31F8C674" w:rsidR="00D52F3C" w:rsidRPr="001573BA" w:rsidRDefault="00D52F3C" w:rsidP="000F2E45">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sz w:val="26"/>
          <w:szCs w:val="26"/>
        </w:rPr>
        <w:t>.2.4</w:t>
      </w:r>
      <w:r w:rsidRPr="001573BA">
        <w:rPr>
          <w:rFonts w:ascii="CordiaUPC" w:hAnsi="CordiaUPC" w:cs="CordiaUPC"/>
          <w:sz w:val="26"/>
          <w:szCs w:val="26"/>
        </w:rPr>
        <w:tab/>
      </w:r>
      <w:r w:rsidR="00907E06" w:rsidRPr="001573BA">
        <w:rPr>
          <w:rFonts w:ascii="CordiaUPC" w:hAnsi="CordiaUPC" w:cs="CordiaUPC"/>
          <w:sz w:val="26"/>
          <w:szCs w:val="26"/>
        </w:rPr>
        <w:t>On 5 August 2022, the Bank issued unsecured Senior Debentures (Green Bond 2022) of USD 100 million, with a 5-year maturity and carrying a floating interest rate of 6 months term SOFR +1.15% per annum, payable semi-annually in February and August of every year. The proceeds from Green Bond issuance will be used to finance the loan to private sector on its investment in sustainable environment.</w:t>
      </w:r>
    </w:p>
    <w:p w14:paraId="470C82BF" w14:textId="77777777" w:rsidR="00D52F3C" w:rsidRPr="001573BA" w:rsidRDefault="00D52F3C" w:rsidP="000F2E45">
      <w:pPr>
        <w:spacing w:line="240" w:lineRule="exact"/>
        <w:ind w:left="1260" w:hanging="630"/>
        <w:jc w:val="both"/>
        <w:rPr>
          <w:rFonts w:ascii="CordiaUPC" w:eastAsia="AngsanaNew" w:hAnsi="CordiaUPC" w:cs="CordiaUPC"/>
          <w:sz w:val="26"/>
          <w:szCs w:val="26"/>
          <w:cs/>
          <w:lang w:eastAsia="en-GB"/>
        </w:rPr>
      </w:pPr>
    </w:p>
    <w:p w14:paraId="112D2F6D" w14:textId="10496CB0" w:rsidR="00D52F3C" w:rsidRPr="001573BA" w:rsidRDefault="00D52F3C" w:rsidP="000F2E45">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sz w:val="26"/>
          <w:szCs w:val="26"/>
        </w:rPr>
        <w:t>.2.5</w:t>
      </w:r>
      <w:r w:rsidRPr="001573BA">
        <w:rPr>
          <w:rFonts w:ascii="CordiaUPC" w:hAnsi="CordiaUPC" w:cs="CordiaUPC"/>
          <w:sz w:val="26"/>
          <w:szCs w:val="26"/>
        </w:rPr>
        <w:tab/>
      </w:r>
      <w:r w:rsidR="00907E06" w:rsidRPr="001573BA">
        <w:rPr>
          <w:rFonts w:ascii="CordiaUPC" w:hAnsi="CordiaUPC" w:cs="CordiaUPC"/>
          <w:sz w:val="26"/>
          <w:szCs w:val="26"/>
        </w:rPr>
        <w:t>On 11 October 2022, the Bank issued unsecured Senior Debentures (Blue Bond 2022) of USD 50 million, with a 5-year maturity and carrying a floating interest rate of 6 months term SOFR +1.15% per annum, payable semi-annually in April and October of every year. The proceeds from Blue Bond issuance will be used to finance the loan to private sector on its investment in environmental and marine sustainability projects.</w:t>
      </w:r>
    </w:p>
    <w:p w14:paraId="2EF304C3" w14:textId="5B08FE92" w:rsidR="000F2E45" w:rsidRPr="001573BA" w:rsidRDefault="000F2E45" w:rsidP="000F2E45">
      <w:pPr>
        <w:spacing w:line="240" w:lineRule="exact"/>
        <w:ind w:left="1170" w:hanging="630"/>
        <w:jc w:val="both"/>
        <w:rPr>
          <w:rFonts w:ascii="CordiaUPC" w:hAnsi="CordiaUPC" w:cs="CordiaUPC"/>
          <w:sz w:val="26"/>
          <w:szCs w:val="26"/>
        </w:rPr>
      </w:pPr>
      <w:r w:rsidRPr="001573BA">
        <w:rPr>
          <w:rFonts w:ascii="CordiaUPC" w:hAnsi="CordiaUPC" w:cs="CordiaUPC"/>
          <w:sz w:val="26"/>
          <w:szCs w:val="26"/>
        </w:rPr>
        <w:lastRenderedPageBreak/>
        <w:t>2</w:t>
      </w:r>
      <w:r w:rsidR="00DB22F7" w:rsidRPr="001573BA">
        <w:rPr>
          <w:rFonts w:ascii="CordiaUPC" w:hAnsi="CordiaUPC" w:cs="CordiaUPC"/>
          <w:sz w:val="26"/>
          <w:szCs w:val="26"/>
        </w:rPr>
        <w:t>3</w:t>
      </w:r>
      <w:r w:rsidRPr="001573BA">
        <w:rPr>
          <w:rFonts w:ascii="CordiaUPC" w:hAnsi="CordiaUPC" w:cs="CordiaUPC"/>
          <w:sz w:val="26"/>
          <w:szCs w:val="26"/>
        </w:rPr>
        <w:t xml:space="preserve">.2.6 </w:t>
      </w:r>
      <w:r w:rsidRPr="001573BA">
        <w:rPr>
          <w:rFonts w:ascii="CordiaUPC" w:hAnsi="CordiaUPC" w:cs="CordiaUPC"/>
          <w:sz w:val="26"/>
          <w:szCs w:val="26"/>
          <w:cs/>
        </w:rPr>
        <w:tab/>
      </w:r>
      <w:r w:rsidRPr="001573BA">
        <w:rPr>
          <w:rFonts w:ascii="CordiaUPC" w:hAnsi="CordiaUPC" w:cs="CordiaUPC"/>
          <w:sz w:val="26"/>
          <w:szCs w:val="26"/>
        </w:rPr>
        <w:t xml:space="preserve">On </w:t>
      </w:r>
      <w:r w:rsidRPr="001573BA">
        <w:rPr>
          <w:rFonts w:ascii="CordiaUPC" w:hAnsi="CordiaUPC" w:cs="CordiaUPC" w:hint="cs"/>
          <w:sz w:val="26"/>
          <w:szCs w:val="26"/>
          <w:cs/>
          <w:lang w:bidi="th-TH"/>
        </w:rPr>
        <w:t xml:space="preserve">10 </w:t>
      </w:r>
      <w:r w:rsidRPr="001573BA">
        <w:rPr>
          <w:rFonts w:ascii="CordiaUPC" w:hAnsi="CordiaUPC" w:cs="CordiaUPC"/>
          <w:sz w:val="26"/>
          <w:szCs w:val="26"/>
        </w:rPr>
        <w:t>November 2023, a subsidiary issued secured Senior Debentures of Baht 500 million with a 215-day maturity and carrying a fixed interest rate of 2.80% per annum, payable at the maturity which was fully guaranteed by the Bank.</w:t>
      </w:r>
    </w:p>
    <w:p w14:paraId="31734A38" w14:textId="77777777" w:rsidR="000F2E45" w:rsidRPr="001573BA" w:rsidRDefault="000F2E45" w:rsidP="000F2E45">
      <w:pPr>
        <w:spacing w:line="240" w:lineRule="exact"/>
        <w:ind w:left="1260" w:hanging="630"/>
        <w:jc w:val="both"/>
        <w:rPr>
          <w:rFonts w:ascii="CordiaUPC" w:hAnsi="CordiaUPC" w:cs="CordiaUPC"/>
          <w:b/>
          <w:bCs/>
          <w:sz w:val="26"/>
          <w:szCs w:val="26"/>
          <w:lang w:bidi="th-TH"/>
        </w:rPr>
      </w:pPr>
    </w:p>
    <w:p w14:paraId="03D28C68" w14:textId="3CADBE3A" w:rsidR="000F2E45" w:rsidRPr="001573BA" w:rsidRDefault="000F2E45" w:rsidP="000F2E45">
      <w:pPr>
        <w:spacing w:line="240" w:lineRule="exact"/>
        <w:ind w:left="1170" w:firstLine="16"/>
        <w:jc w:val="both"/>
        <w:rPr>
          <w:rFonts w:ascii="CordiaUPC" w:hAnsi="CordiaUPC" w:cs="CordiaUPC"/>
          <w:sz w:val="26"/>
          <w:szCs w:val="26"/>
        </w:rPr>
      </w:pPr>
      <w:r w:rsidRPr="001573BA">
        <w:rPr>
          <w:rFonts w:ascii="CordiaUPC" w:hAnsi="CordiaUPC" w:cs="CordiaUPC"/>
          <w:sz w:val="26"/>
          <w:szCs w:val="26"/>
        </w:rPr>
        <w:t xml:space="preserve">The debenture was matured on 12 June </w:t>
      </w:r>
      <w:r w:rsidRPr="001573BA">
        <w:rPr>
          <w:rFonts w:ascii="CordiaUPC" w:hAnsi="CordiaUPC" w:cs="CordiaUPC" w:hint="cs"/>
          <w:sz w:val="26"/>
          <w:szCs w:val="26"/>
          <w:cs/>
        </w:rPr>
        <w:t>202</w:t>
      </w:r>
      <w:r w:rsidRPr="001573BA">
        <w:rPr>
          <w:rFonts w:ascii="CordiaUPC" w:hAnsi="CordiaUPC" w:cs="CordiaUPC"/>
          <w:sz w:val="26"/>
          <w:szCs w:val="26"/>
        </w:rPr>
        <w:t>4, which has already fully paid.</w:t>
      </w:r>
    </w:p>
    <w:p w14:paraId="078DA555" w14:textId="77777777" w:rsidR="000F2E45" w:rsidRPr="001573BA" w:rsidRDefault="000F2E45" w:rsidP="000F2E45">
      <w:pPr>
        <w:spacing w:line="240" w:lineRule="exact"/>
        <w:ind w:left="1260" w:hanging="630"/>
        <w:jc w:val="both"/>
        <w:rPr>
          <w:rFonts w:ascii="CordiaUPC" w:hAnsi="CordiaUPC" w:cs="CordiaUPC"/>
          <w:b/>
          <w:bCs/>
          <w:sz w:val="26"/>
          <w:szCs w:val="26"/>
          <w:lang w:bidi="th-TH"/>
        </w:rPr>
      </w:pPr>
    </w:p>
    <w:p w14:paraId="2303B350" w14:textId="3F78F857" w:rsidR="000437FC" w:rsidRPr="001573BA" w:rsidRDefault="000437FC" w:rsidP="000437FC">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sz w:val="26"/>
          <w:szCs w:val="26"/>
        </w:rPr>
        <w:t>.</w:t>
      </w:r>
      <w:r w:rsidR="00907E06" w:rsidRPr="001573BA">
        <w:rPr>
          <w:rFonts w:ascii="CordiaUPC" w:hAnsi="CordiaUPC" w:cs="CordiaUPC" w:hint="cs"/>
          <w:sz w:val="26"/>
          <w:szCs w:val="26"/>
          <w:cs/>
          <w:lang w:bidi="th-TH"/>
        </w:rPr>
        <w:t>2.</w:t>
      </w:r>
      <w:r w:rsidR="000F2E45" w:rsidRPr="001573BA">
        <w:rPr>
          <w:rFonts w:ascii="CordiaUPC" w:hAnsi="CordiaUPC" w:cs="CordiaUPC"/>
          <w:sz w:val="26"/>
          <w:szCs w:val="26"/>
          <w:lang w:bidi="th-TH"/>
        </w:rPr>
        <w:t>7</w:t>
      </w:r>
      <w:r w:rsidRPr="001573BA">
        <w:rPr>
          <w:rFonts w:ascii="CordiaUPC" w:hAnsi="CordiaUPC" w:cs="CordiaUPC"/>
          <w:sz w:val="26"/>
          <w:szCs w:val="26"/>
        </w:rPr>
        <w:t xml:space="preserve"> </w:t>
      </w:r>
      <w:r w:rsidRPr="001573BA">
        <w:rPr>
          <w:rFonts w:ascii="CordiaUPC" w:hAnsi="CordiaUPC" w:cs="CordiaUPC"/>
          <w:sz w:val="26"/>
          <w:szCs w:val="26"/>
          <w:cs/>
        </w:rPr>
        <w:tab/>
      </w:r>
      <w:r w:rsidRPr="001573BA">
        <w:rPr>
          <w:rFonts w:ascii="CordiaUPC" w:hAnsi="CordiaUPC" w:cs="CordiaUPC"/>
          <w:sz w:val="26"/>
          <w:szCs w:val="26"/>
        </w:rPr>
        <w:t xml:space="preserve">On </w:t>
      </w:r>
      <w:r w:rsidRPr="001573BA">
        <w:rPr>
          <w:rFonts w:ascii="CordiaUPC" w:hAnsi="CordiaUPC" w:cs="CordiaUPC" w:hint="cs"/>
          <w:sz w:val="26"/>
          <w:szCs w:val="26"/>
          <w:cs/>
          <w:lang w:bidi="th-TH"/>
        </w:rPr>
        <w:t xml:space="preserve">10 </w:t>
      </w:r>
      <w:r w:rsidRPr="001573BA">
        <w:rPr>
          <w:rFonts w:ascii="CordiaUPC" w:hAnsi="CordiaUPC" w:cs="CordiaUPC"/>
          <w:sz w:val="26"/>
          <w:szCs w:val="26"/>
          <w:lang w:val="en-US" w:bidi="th-TH"/>
        </w:rPr>
        <w:t>November</w:t>
      </w:r>
      <w:r w:rsidRPr="001573BA">
        <w:rPr>
          <w:rFonts w:ascii="CordiaUPC" w:hAnsi="CordiaUPC" w:cs="CordiaUPC"/>
          <w:sz w:val="26"/>
          <w:szCs w:val="26"/>
        </w:rPr>
        <w:t xml:space="preserve"> 2023, a subsidiary issued secured Senior Debentures of Baht </w:t>
      </w:r>
      <w:r w:rsidRPr="001573BA">
        <w:rPr>
          <w:rFonts w:ascii="CordiaUPC" w:hAnsi="CordiaUPC" w:cs="CordiaUPC" w:hint="cs"/>
          <w:sz w:val="26"/>
          <w:szCs w:val="26"/>
          <w:cs/>
          <w:lang w:bidi="th-TH"/>
        </w:rPr>
        <w:t>270</w:t>
      </w:r>
      <w:r w:rsidRPr="001573BA">
        <w:rPr>
          <w:rFonts w:ascii="CordiaUPC" w:hAnsi="CordiaUPC" w:cs="CordiaUPC"/>
          <w:sz w:val="26"/>
          <w:szCs w:val="26"/>
        </w:rPr>
        <w:t xml:space="preserve"> million with a </w:t>
      </w:r>
      <w:r w:rsidRPr="001573BA">
        <w:rPr>
          <w:rFonts w:ascii="CordiaUPC" w:hAnsi="CordiaUPC" w:cs="CordiaUPC" w:hint="cs"/>
          <w:sz w:val="26"/>
          <w:szCs w:val="26"/>
          <w:cs/>
          <w:lang w:bidi="th-TH"/>
        </w:rPr>
        <w:t>94</w:t>
      </w:r>
      <w:r w:rsidRPr="001573BA">
        <w:rPr>
          <w:rFonts w:ascii="CordiaUPC" w:hAnsi="CordiaUPC" w:cs="CordiaUPC"/>
          <w:sz w:val="26"/>
          <w:szCs w:val="26"/>
        </w:rPr>
        <w:t>-day maturity and carrying a fixed interest rate of 2.</w:t>
      </w:r>
      <w:r w:rsidRPr="001573BA">
        <w:rPr>
          <w:rFonts w:ascii="CordiaUPC" w:hAnsi="CordiaUPC" w:cs="CordiaUPC" w:hint="cs"/>
          <w:sz w:val="26"/>
          <w:szCs w:val="26"/>
          <w:cs/>
          <w:lang w:bidi="th-TH"/>
        </w:rPr>
        <w:t>57</w:t>
      </w:r>
      <w:r w:rsidRPr="001573BA">
        <w:rPr>
          <w:rFonts w:ascii="CordiaUPC" w:hAnsi="CordiaUPC" w:cs="CordiaUPC"/>
          <w:sz w:val="26"/>
          <w:szCs w:val="26"/>
        </w:rPr>
        <w:t>% per annum, payable at the maturity which was fully guaranteed by the Bank.</w:t>
      </w:r>
    </w:p>
    <w:p w14:paraId="6002C1E0" w14:textId="77777777" w:rsidR="000437FC" w:rsidRPr="001573BA" w:rsidRDefault="000437FC" w:rsidP="000437FC">
      <w:pPr>
        <w:spacing w:line="240" w:lineRule="exact"/>
        <w:ind w:left="1260" w:hanging="630"/>
        <w:jc w:val="both"/>
        <w:rPr>
          <w:rFonts w:ascii="CordiaUPC" w:hAnsi="CordiaUPC" w:cs="CordiaUPC"/>
          <w:sz w:val="26"/>
          <w:szCs w:val="26"/>
        </w:rPr>
      </w:pPr>
    </w:p>
    <w:p w14:paraId="64D4A8F5" w14:textId="77777777" w:rsidR="000437FC" w:rsidRPr="001573BA" w:rsidRDefault="000437FC" w:rsidP="000437FC">
      <w:pPr>
        <w:spacing w:line="240" w:lineRule="exact"/>
        <w:ind w:left="1170" w:firstLine="16"/>
        <w:jc w:val="both"/>
        <w:rPr>
          <w:rFonts w:ascii="CordiaUPC" w:hAnsi="CordiaUPC" w:cs="CordiaUPC"/>
          <w:sz w:val="26"/>
          <w:szCs w:val="26"/>
        </w:rPr>
      </w:pPr>
      <w:r w:rsidRPr="001573BA">
        <w:rPr>
          <w:rFonts w:ascii="CordiaUPC" w:hAnsi="CordiaUPC" w:cs="CordiaUPC"/>
          <w:sz w:val="26"/>
          <w:szCs w:val="26"/>
        </w:rPr>
        <w:t xml:space="preserve">The debenture was matured on 12 February </w:t>
      </w:r>
      <w:r w:rsidRPr="001573BA">
        <w:rPr>
          <w:rFonts w:ascii="CordiaUPC" w:hAnsi="CordiaUPC" w:cs="CordiaUPC" w:hint="cs"/>
          <w:sz w:val="26"/>
          <w:szCs w:val="26"/>
          <w:cs/>
        </w:rPr>
        <w:t>202</w:t>
      </w:r>
      <w:r w:rsidRPr="001573BA">
        <w:rPr>
          <w:rFonts w:ascii="CordiaUPC" w:hAnsi="CordiaUPC" w:cs="CordiaUPC"/>
          <w:sz w:val="26"/>
          <w:szCs w:val="26"/>
        </w:rPr>
        <w:t>4, which has already fully paid.</w:t>
      </w:r>
    </w:p>
    <w:p w14:paraId="4D629F23" w14:textId="77777777" w:rsidR="000437FC" w:rsidRPr="001573BA" w:rsidRDefault="000437FC" w:rsidP="00865A2A">
      <w:pPr>
        <w:spacing w:line="240" w:lineRule="exact"/>
        <w:ind w:left="1260" w:hanging="630"/>
        <w:jc w:val="both"/>
        <w:rPr>
          <w:rFonts w:ascii="CordiaUPC" w:hAnsi="CordiaUPC" w:cs="CordiaUPC"/>
          <w:sz w:val="26"/>
          <w:szCs w:val="26"/>
        </w:rPr>
      </w:pPr>
    </w:p>
    <w:p w14:paraId="5B7FDD47" w14:textId="773079C3" w:rsidR="000437FC" w:rsidRPr="001573BA" w:rsidRDefault="000437FC" w:rsidP="000437FC">
      <w:pPr>
        <w:spacing w:line="240" w:lineRule="exact"/>
        <w:ind w:left="1170" w:hanging="630"/>
        <w:jc w:val="both"/>
        <w:rPr>
          <w:rFonts w:ascii="CordiaUPC" w:hAnsi="CordiaUPC" w:cs="CordiaUPC"/>
          <w:sz w:val="26"/>
          <w:szCs w:val="26"/>
          <w:lang w:val="en-US" w:bidi="th-TH"/>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sz w:val="26"/>
          <w:szCs w:val="26"/>
        </w:rPr>
        <w:t>.</w:t>
      </w:r>
      <w:r w:rsidR="00907E06" w:rsidRPr="001573BA">
        <w:rPr>
          <w:rFonts w:ascii="CordiaUPC" w:hAnsi="CordiaUPC" w:cs="CordiaUPC" w:hint="cs"/>
          <w:sz w:val="26"/>
          <w:szCs w:val="26"/>
          <w:cs/>
          <w:lang w:bidi="th-TH"/>
        </w:rPr>
        <w:t>2.</w:t>
      </w:r>
      <w:r w:rsidR="000F2E45" w:rsidRPr="001573BA">
        <w:rPr>
          <w:rFonts w:ascii="CordiaUPC" w:hAnsi="CordiaUPC" w:cs="CordiaUPC"/>
          <w:sz w:val="26"/>
          <w:szCs w:val="26"/>
          <w:lang w:bidi="th-TH"/>
        </w:rPr>
        <w:t>8</w:t>
      </w:r>
      <w:r w:rsidRPr="001573BA">
        <w:rPr>
          <w:rFonts w:ascii="CordiaUPC" w:hAnsi="CordiaUPC" w:cs="CordiaUPC"/>
          <w:sz w:val="26"/>
          <w:szCs w:val="26"/>
          <w:cs/>
        </w:rPr>
        <w:tab/>
      </w:r>
      <w:r w:rsidRPr="001573BA">
        <w:rPr>
          <w:rFonts w:ascii="CordiaUPC" w:hAnsi="CordiaUPC" w:cs="CordiaUPC"/>
          <w:sz w:val="26"/>
          <w:szCs w:val="26"/>
        </w:rPr>
        <w:t xml:space="preserve">On </w:t>
      </w:r>
      <w:r w:rsidRPr="001573BA">
        <w:rPr>
          <w:rFonts w:ascii="CordiaUPC" w:hAnsi="CordiaUPC" w:cs="CordiaUPC" w:hint="cs"/>
          <w:sz w:val="26"/>
          <w:szCs w:val="26"/>
          <w:cs/>
          <w:lang w:bidi="th-TH"/>
        </w:rPr>
        <w:t xml:space="preserve">15 </w:t>
      </w:r>
      <w:r w:rsidRPr="001573BA">
        <w:rPr>
          <w:rFonts w:ascii="CordiaUPC" w:hAnsi="CordiaUPC" w:cs="CordiaUPC"/>
          <w:sz w:val="26"/>
          <w:szCs w:val="26"/>
          <w:lang w:val="en-US" w:bidi="th-TH"/>
        </w:rPr>
        <w:t>November</w:t>
      </w:r>
      <w:r w:rsidRPr="001573BA">
        <w:rPr>
          <w:rFonts w:ascii="CordiaUPC" w:hAnsi="CordiaUPC" w:cs="CordiaUPC"/>
          <w:sz w:val="26"/>
          <w:szCs w:val="26"/>
        </w:rPr>
        <w:t xml:space="preserve"> 2023, a subsidiary issued secured Senior Debentures of Baht 5</w:t>
      </w:r>
      <w:r w:rsidRPr="001573BA">
        <w:rPr>
          <w:rFonts w:ascii="CordiaUPC" w:hAnsi="CordiaUPC" w:cs="CordiaUPC" w:hint="cs"/>
          <w:sz w:val="26"/>
          <w:szCs w:val="26"/>
          <w:cs/>
          <w:lang w:bidi="th-TH"/>
        </w:rPr>
        <w:t>30</w:t>
      </w:r>
      <w:r w:rsidRPr="001573BA">
        <w:rPr>
          <w:rFonts w:ascii="CordiaUPC" w:hAnsi="CordiaUPC" w:cs="CordiaUPC"/>
          <w:sz w:val="26"/>
          <w:szCs w:val="26"/>
        </w:rPr>
        <w:t xml:space="preserve"> million with a </w:t>
      </w:r>
      <w:r w:rsidRPr="001573BA">
        <w:rPr>
          <w:rFonts w:ascii="CordiaUPC" w:hAnsi="CordiaUPC" w:cs="CordiaUPC" w:hint="cs"/>
          <w:sz w:val="26"/>
          <w:szCs w:val="26"/>
          <w:cs/>
          <w:lang w:bidi="th-TH"/>
        </w:rPr>
        <w:t>92</w:t>
      </w:r>
      <w:r w:rsidRPr="001573BA">
        <w:rPr>
          <w:rFonts w:ascii="CordiaUPC" w:hAnsi="CordiaUPC" w:cs="CordiaUPC"/>
          <w:sz w:val="26"/>
          <w:szCs w:val="26"/>
        </w:rPr>
        <w:t xml:space="preserve">-day maturity and carrying </w:t>
      </w:r>
      <w:r w:rsidRPr="001573BA">
        <w:rPr>
          <w:rFonts w:ascii="CordiaUPC" w:hAnsi="CordiaUPC" w:cs="CordiaUPC"/>
          <w:sz w:val="26"/>
          <w:szCs w:val="26"/>
          <w:lang w:bidi="th-TH"/>
        </w:rPr>
        <w:t xml:space="preserve">zero coupon with </w:t>
      </w:r>
      <w:r w:rsidRPr="001573BA">
        <w:rPr>
          <w:rFonts w:ascii="CordiaUPC" w:hAnsi="CordiaUPC" w:cs="CordiaUPC"/>
          <w:sz w:val="26"/>
          <w:szCs w:val="26"/>
        </w:rPr>
        <w:t>a discount rate of 2.57% per annum</w:t>
      </w:r>
      <w:r w:rsidRPr="001573BA">
        <w:rPr>
          <w:rFonts w:ascii="CordiaUPC" w:hAnsi="CordiaUPC" w:cs="CordiaUPC" w:hint="cs"/>
          <w:sz w:val="26"/>
          <w:szCs w:val="26"/>
          <w:cs/>
          <w:lang w:bidi="th-TH"/>
        </w:rPr>
        <w:t xml:space="preserve"> </w:t>
      </w:r>
      <w:r w:rsidRPr="001573BA">
        <w:rPr>
          <w:rFonts w:ascii="CordiaUPC" w:hAnsi="CordiaUPC" w:cs="CordiaUPC"/>
          <w:sz w:val="26"/>
          <w:szCs w:val="26"/>
        </w:rPr>
        <w:t>which was fully guaranteed by the Bank.</w:t>
      </w:r>
    </w:p>
    <w:p w14:paraId="5358C548" w14:textId="77777777" w:rsidR="000437FC" w:rsidRPr="001573BA" w:rsidRDefault="000437FC" w:rsidP="000437FC">
      <w:pPr>
        <w:spacing w:line="240" w:lineRule="exact"/>
        <w:ind w:left="1260" w:hanging="630"/>
        <w:jc w:val="both"/>
        <w:rPr>
          <w:rFonts w:ascii="CordiaUPC" w:hAnsi="CordiaUPC" w:cs="CordiaUPC"/>
          <w:sz w:val="26"/>
          <w:szCs w:val="26"/>
          <w:lang w:val="en-US" w:bidi="th-TH"/>
        </w:rPr>
      </w:pPr>
    </w:p>
    <w:p w14:paraId="0F9548DB" w14:textId="77777777" w:rsidR="000437FC" w:rsidRPr="001573BA" w:rsidRDefault="000437FC" w:rsidP="000437FC">
      <w:pPr>
        <w:spacing w:line="240" w:lineRule="exact"/>
        <w:ind w:left="1170" w:firstLine="16"/>
        <w:jc w:val="both"/>
        <w:rPr>
          <w:rFonts w:ascii="CordiaUPC" w:hAnsi="CordiaUPC" w:cs="CordiaUPC"/>
          <w:sz w:val="26"/>
          <w:szCs w:val="26"/>
        </w:rPr>
      </w:pPr>
      <w:r w:rsidRPr="001573BA">
        <w:rPr>
          <w:rFonts w:ascii="CordiaUPC" w:hAnsi="CordiaUPC" w:cs="CordiaUPC"/>
          <w:sz w:val="26"/>
          <w:szCs w:val="26"/>
        </w:rPr>
        <w:t>The debenture was matured on 1</w:t>
      </w:r>
      <w:r w:rsidRPr="001573BA">
        <w:rPr>
          <w:rFonts w:ascii="CordiaUPC" w:hAnsi="CordiaUPC" w:cs="CordiaUPC" w:hint="cs"/>
          <w:sz w:val="26"/>
          <w:szCs w:val="26"/>
          <w:cs/>
          <w:lang w:bidi="th-TH"/>
        </w:rPr>
        <w:t>5</w:t>
      </w:r>
      <w:r w:rsidRPr="001573BA">
        <w:rPr>
          <w:rFonts w:ascii="CordiaUPC" w:hAnsi="CordiaUPC" w:cs="CordiaUPC"/>
          <w:sz w:val="26"/>
          <w:szCs w:val="26"/>
        </w:rPr>
        <w:t xml:space="preserve"> February </w:t>
      </w:r>
      <w:r w:rsidRPr="001573BA">
        <w:rPr>
          <w:rFonts w:ascii="CordiaUPC" w:hAnsi="CordiaUPC" w:cs="CordiaUPC" w:hint="cs"/>
          <w:sz w:val="26"/>
          <w:szCs w:val="26"/>
          <w:cs/>
        </w:rPr>
        <w:t>202</w:t>
      </w:r>
      <w:r w:rsidRPr="001573BA">
        <w:rPr>
          <w:rFonts w:ascii="CordiaUPC" w:hAnsi="CordiaUPC" w:cs="CordiaUPC"/>
          <w:sz w:val="26"/>
          <w:szCs w:val="26"/>
        </w:rPr>
        <w:t>4, which has already fully paid.</w:t>
      </w:r>
    </w:p>
    <w:p w14:paraId="6D18AA09" w14:textId="77777777" w:rsidR="000437FC" w:rsidRPr="001573BA" w:rsidRDefault="000437FC" w:rsidP="000437FC">
      <w:pPr>
        <w:spacing w:line="240" w:lineRule="exact"/>
        <w:ind w:left="1260" w:hanging="630"/>
        <w:jc w:val="both"/>
        <w:rPr>
          <w:rFonts w:ascii="CordiaUPC" w:hAnsi="CordiaUPC" w:cs="CordiaUPC"/>
          <w:sz w:val="26"/>
          <w:szCs w:val="26"/>
          <w:cs/>
          <w:lang w:bidi="th-TH"/>
        </w:rPr>
      </w:pPr>
    </w:p>
    <w:p w14:paraId="6640091D" w14:textId="3BB52BEE" w:rsidR="000437FC" w:rsidRPr="001573BA" w:rsidRDefault="000437FC" w:rsidP="000437FC">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A557F9" w:rsidRPr="001573BA">
        <w:rPr>
          <w:rFonts w:ascii="CordiaUPC" w:hAnsi="CordiaUPC" w:cs="CordiaUPC"/>
          <w:sz w:val="26"/>
          <w:szCs w:val="26"/>
        </w:rPr>
        <w:t>3</w:t>
      </w:r>
      <w:r w:rsidRPr="001573BA">
        <w:rPr>
          <w:rFonts w:ascii="CordiaUPC" w:hAnsi="CordiaUPC" w:cs="CordiaUPC"/>
          <w:sz w:val="26"/>
          <w:szCs w:val="26"/>
        </w:rPr>
        <w:t>.</w:t>
      </w:r>
      <w:r w:rsidR="00907E06" w:rsidRPr="001573BA">
        <w:rPr>
          <w:rFonts w:ascii="CordiaUPC" w:hAnsi="CordiaUPC" w:cs="CordiaUPC" w:hint="cs"/>
          <w:sz w:val="26"/>
          <w:szCs w:val="26"/>
          <w:cs/>
          <w:lang w:bidi="th-TH"/>
        </w:rPr>
        <w:t>2.</w:t>
      </w:r>
      <w:r w:rsidR="000F2E45" w:rsidRPr="001573BA">
        <w:rPr>
          <w:rFonts w:ascii="CordiaUPC" w:hAnsi="CordiaUPC" w:cs="CordiaUPC"/>
          <w:sz w:val="26"/>
          <w:szCs w:val="26"/>
          <w:lang w:bidi="th-TH"/>
        </w:rPr>
        <w:t>9</w:t>
      </w:r>
      <w:r w:rsidRPr="001573BA">
        <w:rPr>
          <w:rFonts w:ascii="CordiaUPC" w:hAnsi="CordiaUPC" w:cs="CordiaUPC"/>
          <w:sz w:val="26"/>
          <w:szCs w:val="26"/>
        </w:rPr>
        <w:t xml:space="preserve"> </w:t>
      </w:r>
      <w:r w:rsidRPr="001573BA">
        <w:rPr>
          <w:rFonts w:ascii="CordiaUPC" w:hAnsi="CordiaUPC" w:cs="CordiaUPC"/>
          <w:sz w:val="26"/>
          <w:szCs w:val="26"/>
          <w:cs/>
        </w:rPr>
        <w:tab/>
      </w:r>
      <w:r w:rsidRPr="001573BA">
        <w:rPr>
          <w:rFonts w:ascii="CordiaUPC" w:hAnsi="CordiaUPC" w:cs="CordiaUPC"/>
          <w:sz w:val="26"/>
          <w:szCs w:val="26"/>
        </w:rPr>
        <w:t xml:space="preserve">On </w:t>
      </w:r>
      <w:r w:rsidRPr="001573BA">
        <w:rPr>
          <w:rFonts w:ascii="CordiaUPC" w:hAnsi="CordiaUPC" w:cs="CordiaUPC" w:hint="cs"/>
          <w:sz w:val="26"/>
          <w:szCs w:val="26"/>
          <w:cs/>
          <w:lang w:bidi="th-TH"/>
        </w:rPr>
        <w:t xml:space="preserve">14 </w:t>
      </w:r>
      <w:r w:rsidRPr="001573BA">
        <w:rPr>
          <w:rFonts w:ascii="CordiaUPC" w:hAnsi="CordiaUPC" w:cs="CordiaUPC"/>
          <w:sz w:val="26"/>
          <w:szCs w:val="26"/>
        </w:rPr>
        <w:t xml:space="preserve">December 2023, a subsidiary issued secured Senior Debentures of Baht 2,000 million with a </w:t>
      </w:r>
      <w:r w:rsidRPr="001573BA">
        <w:rPr>
          <w:rFonts w:ascii="CordiaUPC" w:hAnsi="CordiaUPC" w:cs="CordiaUPC" w:hint="cs"/>
          <w:sz w:val="26"/>
          <w:szCs w:val="26"/>
          <w:cs/>
          <w:lang w:bidi="th-TH"/>
        </w:rPr>
        <w:t>43</w:t>
      </w:r>
      <w:r w:rsidRPr="001573BA">
        <w:rPr>
          <w:rFonts w:ascii="CordiaUPC" w:hAnsi="CordiaUPC" w:cs="CordiaUPC"/>
          <w:sz w:val="26"/>
          <w:szCs w:val="26"/>
        </w:rPr>
        <w:t>-day maturity and carrying a fixed interest rate of 2.5</w:t>
      </w:r>
      <w:r w:rsidRPr="001573BA">
        <w:rPr>
          <w:rFonts w:ascii="CordiaUPC" w:hAnsi="CordiaUPC" w:cs="CordiaUPC" w:hint="cs"/>
          <w:sz w:val="26"/>
          <w:szCs w:val="26"/>
          <w:cs/>
          <w:lang w:bidi="th-TH"/>
        </w:rPr>
        <w:t>0</w:t>
      </w:r>
      <w:r w:rsidRPr="001573BA">
        <w:rPr>
          <w:rFonts w:ascii="CordiaUPC" w:hAnsi="CordiaUPC" w:cs="CordiaUPC"/>
          <w:sz w:val="26"/>
          <w:szCs w:val="26"/>
        </w:rPr>
        <w:t>% per annum, payable at the maturity which was fully guaranteed by the Bank.</w:t>
      </w:r>
    </w:p>
    <w:p w14:paraId="41AA8277" w14:textId="77777777" w:rsidR="000437FC" w:rsidRPr="001573BA" w:rsidRDefault="000437FC" w:rsidP="000437FC">
      <w:pPr>
        <w:spacing w:line="240" w:lineRule="exact"/>
        <w:ind w:left="1260" w:hanging="630"/>
        <w:jc w:val="both"/>
        <w:rPr>
          <w:rFonts w:ascii="CordiaUPC" w:hAnsi="CordiaUPC" w:cs="CordiaUPC"/>
          <w:sz w:val="26"/>
          <w:szCs w:val="26"/>
        </w:rPr>
      </w:pPr>
    </w:p>
    <w:p w14:paraId="455BDC68" w14:textId="77777777" w:rsidR="000437FC" w:rsidRPr="001573BA" w:rsidRDefault="000437FC" w:rsidP="000437FC">
      <w:pPr>
        <w:spacing w:line="240" w:lineRule="exact"/>
        <w:ind w:left="1170" w:firstLine="16"/>
        <w:jc w:val="both"/>
        <w:rPr>
          <w:rFonts w:ascii="CordiaUPC" w:hAnsi="CordiaUPC" w:cs="CordiaUPC"/>
          <w:sz w:val="26"/>
          <w:szCs w:val="26"/>
        </w:rPr>
      </w:pPr>
      <w:r w:rsidRPr="001573BA">
        <w:rPr>
          <w:rFonts w:ascii="CordiaUPC" w:hAnsi="CordiaUPC" w:cs="CordiaUPC"/>
          <w:sz w:val="26"/>
          <w:szCs w:val="26"/>
        </w:rPr>
        <w:t xml:space="preserve">The debenture was matured on </w:t>
      </w:r>
      <w:r w:rsidRPr="001573BA">
        <w:rPr>
          <w:rFonts w:ascii="CordiaUPC" w:hAnsi="CordiaUPC" w:cs="CordiaUPC" w:hint="cs"/>
          <w:sz w:val="26"/>
          <w:szCs w:val="26"/>
          <w:cs/>
          <w:lang w:bidi="th-TH"/>
        </w:rPr>
        <w:t>26</w:t>
      </w:r>
      <w:r w:rsidRPr="001573BA">
        <w:rPr>
          <w:rFonts w:ascii="CordiaUPC" w:hAnsi="CordiaUPC" w:cs="CordiaUPC"/>
          <w:sz w:val="26"/>
          <w:szCs w:val="26"/>
        </w:rPr>
        <w:t xml:space="preserve"> January </w:t>
      </w:r>
      <w:r w:rsidRPr="001573BA">
        <w:rPr>
          <w:rFonts w:ascii="CordiaUPC" w:hAnsi="CordiaUPC" w:cs="CordiaUPC" w:hint="cs"/>
          <w:sz w:val="26"/>
          <w:szCs w:val="26"/>
          <w:cs/>
        </w:rPr>
        <w:t>202</w:t>
      </w:r>
      <w:r w:rsidRPr="001573BA">
        <w:rPr>
          <w:rFonts w:ascii="CordiaUPC" w:hAnsi="CordiaUPC" w:cs="CordiaUPC"/>
          <w:sz w:val="26"/>
          <w:szCs w:val="26"/>
        </w:rPr>
        <w:t>4, which has already fully paid.</w:t>
      </w:r>
    </w:p>
    <w:p w14:paraId="1150E8B8" w14:textId="77777777" w:rsidR="00081B97" w:rsidRPr="001573BA" w:rsidRDefault="00081B97" w:rsidP="000437FC">
      <w:pPr>
        <w:spacing w:line="240" w:lineRule="exact"/>
        <w:ind w:left="1170" w:firstLine="16"/>
        <w:jc w:val="both"/>
        <w:rPr>
          <w:rFonts w:ascii="CordiaUPC" w:hAnsi="CordiaUPC" w:cs="CordiaUPC"/>
          <w:sz w:val="26"/>
          <w:szCs w:val="26"/>
        </w:rPr>
      </w:pPr>
    </w:p>
    <w:p w14:paraId="1E779B4F" w14:textId="5F1A7D8A" w:rsidR="00081B97" w:rsidRPr="001573BA" w:rsidRDefault="00081B97" w:rsidP="00081B97">
      <w:pPr>
        <w:spacing w:line="240" w:lineRule="exact"/>
        <w:ind w:left="1170" w:hanging="630"/>
        <w:jc w:val="both"/>
        <w:rPr>
          <w:rFonts w:ascii="CordiaUPC" w:hAnsi="CordiaUPC" w:cs="CordiaUPC"/>
          <w:sz w:val="26"/>
          <w:szCs w:val="26"/>
        </w:rPr>
      </w:pPr>
      <w:r w:rsidRPr="001573BA">
        <w:rPr>
          <w:rFonts w:ascii="CordiaUPC" w:hAnsi="CordiaUPC" w:cs="CordiaUPC" w:hint="cs"/>
          <w:sz w:val="26"/>
          <w:szCs w:val="26"/>
          <w:cs/>
        </w:rPr>
        <w:t>2</w:t>
      </w:r>
      <w:r w:rsidR="00DB22F7" w:rsidRPr="001573BA">
        <w:rPr>
          <w:rFonts w:ascii="CordiaUPC" w:hAnsi="CordiaUPC" w:cs="CordiaUPC"/>
          <w:sz w:val="26"/>
          <w:szCs w:val="26"/>
        </w:rPr>
        <w:t>3</w:t>
      </w:r>
      <w:r w:rsidRPr="001573BA">
        <w:rPr>
          <w:rFonts w:ascii="CordiaUPC" w:hAnsi="CordiaUPC" w:cs="CordiaUPC" w:hint="cs"/>
          <w:sz w:val="26"/>
          <w:szCs w:val="26"/>
          <w:cs/>
        </w:rPr>
        <w:t xml:space="preserve">.2.10 </w:t>
      </w:r>
      <w:r w:rsidRPr="001573BA">
        <w:rPr>
          <w:rFonts w:ascii="CordiaUPC" w:hAnsi="CordiaUPC" w:cs="CordiaUPC"/>
          <w:sz w:val="26"/>
          <w:szCs w:val="26"/>
        </w:rPr>
        <w:t xml:space="preserve">On </w:t>
      </w:r>
      <w:r w:rsidRPr="001573BA">
        <w:rPr>
          <w:rFonts w:ascii="CordiaUPC" w:hAnsi="CordiaUPC" w:cs="CordiaUPC" w:hint="cs"/>
          <w:sz w:val="26"/>
          <w:szCs w:val="26"/>
          <w:cs/>
        </w:rPr>
        <w:t xml:space="preserve">14 </w:t>
      </w:r>
      <w:r w:rsidRPr="001573BA">
        <w:rPr>
          <w:rFonts w:ascii="CordiaUPC" w:hAnsi="CordiaUPC" w:cs="CordiaUPC"/>
          <w:sz w:val="26"/>
          <w:szCs w:val="26"/>
        </w:rPr>
        <w:t xml:space="preserve">December 2023, a subsidiary issued secured Senior Debentures of Baht </w:t>
      </w:r>
      <w:r w:rsidRPr="001573BA">
        <w:rPr>
          <w:rFonts w:ascii="CordiaUPC" w:hAnsi="CordiaUPC" w:cs="CordiaUPC" w:hint="cs"/>
          <w:sz w:val="26"/>
          <w:szCs w:val="26"/>
          <w:cs/>
        </w:rPr>
        <w:t>3</w:t>
      </w:r>
      <w:r w:rsidRPr="001573BA">
        <w:rPr>
          <w:rFonts w:ascii="CordiaUPC" w:hAnsi="CordiaUPC" w:cs="CordiaUPC"/>
          <w:sz w:val="26"/>
          <w:szCs w:val="26"/>
        </w:rPr>
        <w:t>,</w:t>
      </w:r>
      <w:r w:rsidRPr="001573BA">
        <w:rPr>
          <w:rFonts w:ascii="CordiaUPC" w:hAnsi="CordiaUPC" w:cs="CordiaUPC" w:hint="cs"/>
          <w:sz w:val="26"/>
          <w:szCs w:val="26"/>
          <w:cs/>
        </w:rPr>
        <w:t>6</w:t>
      </w:r>
      <w:r w:rsidRPr="001573BA">
        <w:rPr>
          <w:rFonts w:ascii="CordiaUPC" w:hAnsi="CordiaUPC" w:cs="CordiaUPC"/>
          <w:sz w:val="26"/>
          <w:szCs w:val="26"/>
        </w:rPr>
        <w:t xml:space="preserve">00 million with a </w:t>
      </w:r>
      <w:r w:rsidRPr="001573BA">
        <w:rPr>
          <w:rFonts w:ascii="CordiaUPC" w:hAnsi="CordiaUPC" w:cs="CordiaUPC" w:hint="cs"/>
          <w:sz w:val="26"/>
          <w:szCs w:val="26"/>
          <w:cs/>
        </w:rPr>
        <w:t>182</w:t>
      </w:r>
      <w:r w:rsidRPr="001573BA">
        <w:rPr>
          <w:rFonts w:ascii="CordiaUPC" w:hAnsi="CordiaUPC" w:cs="CordiaUPC"/>
          <w:sz w:val="26"/>
          <w:szCs w:val="26"/>
        </w:rPr>
        <w:t>-day maturity and carrying a fixed interest rate of 2.</w:t>
      </w:r>
      <w:r w:rsidRPr="001573BA">
        <w:rPr>
          <w:rFonts w:ascii="CordiaUPC" w:hAnsi="CordiaUPC" w:cs="CordiaUPC" w:hint="cs"/>
          <w:sz w:val="26"/>
          <w:szCs w:val="26"/>
          <w:cs/>
        </w:rPr>
        <w:t>80</w:t>
      </w:r>
      <w:r w:rsidRPr="001573BA">
        <w:rPr>
          <w:rFonts w:ascii="CordiaUPC" w:hAnsi="CordiaUPC" w:cs="CordiaUPC"/>
          <w:sz w:val="26"/>
          <w:szCs w:val="26"/>
        </w:rPr>
        <w:t>% per annum, payable at the maturity which was fully guaranteed by the Bank.</w:t>
      </w:r>
    </w:p>
    <w:p w14:paraId="6D8DE35D" w14:textId="77777777" w:rsidR="00081B97" w:rsidRPr="001573BA" w:rsidRDefault="00081B97" w:rsidP="00081B97">
      <w:pPr>
        <w:spacing w:line="240" w:lineRule="exact"/>
        <w:ind w:left="1260" w:hanging="630"/>
        <w:jc w:val="both"/>
        <w:rPr>
          <w:rFonts w:ascii="CordiaUPC" w:hAnsi="CordiaUPC" w:cs="CordiaUPC"/>
          <w:sz w:val="26"/>
          <w:szCs w:val="26"/>
        </w:rPr>
      </w:pPr>
    </w:p>
    <w:p w14:paraId="7758536E" w14:textId="77777777" w:rsidR="00081B97" w:rsidRPr="001573BA" w:rsidRDefault="00081B97" w:rsidP="00081B97">
      <w:pPr>
        <w:spacing w:line="240" w:lineRule="exact"/>
        <w:ind w:left="1170" w:firstLine="16"/>
        <w:jc w:val="both"/>
        <w:rPr>
          <w:rFonts w:ascii="CordiaUPC" w:hAnsi="CordiaUPC" w:cs="CordiaUPC"/>
          <w:sz w:val="26"/>
          <w:szCs w:val="26"/>
        </w:rPr>
      </w:pPr>
      <w:r w:rsidRPr="001573BA">
        <w:rPr>
          <w:rFonts w:ascii="CordiaUPC" w:hAnsi="CordiaUPC" w:cs="CordiaUPC"/>
          <w:sz w:val="26"/>
          <w:szCs w:val="26"/>
        </w:rPr>
        <w:t xml:space="preserve">The debenture was matured on </w:t>
      </w:r>
      <w:r w:rsidRPr="001573BA">
        <w:rPr>
          <w:rFonts w:ascii="CordiaUPC" w:hAnsi="CordiaUPC" w:cs="CordiaUPC" w:hint="cs"/>
          <w:sz w:val="26"/>
          <w:szCs w:val="26"/>
          <w:cs/>
        </w:rPr>
        <w:t>13</w:t>
      </w:r>
      <w:r w:rsidRPr="001573BA">
        <w:rPr>
          <w:rFonts w:ascii="CordiaUPC" w:hAnsi="CordiaUPC" w:cs="CordiaUPC"/>
          <w:sz w:val="26"/>
          <w:szCs w:val="26"/>
        </w:rPr>
        <w:t xml:space="preserve"> June </w:t>
      </w:r>
      <w:r w:rsidRPr="001573BA">
        <w:rPr>
          <w:rFonts w:ascii="CordiaUPC" w:hAnsi="CordiaUPC" w:cs="CordiaUPC" w:hint="cs"/>
          <w:sz w:val="26"/>
          <w:szCs w:val="26"/>
          <w:cs/>
        </w:rPr>
        <w:t>202</w:t>
      </w:r>
      <w:r w:rsidRPr="001573BA">
        <w:rPr>
          <w:rFonts w:ascii="CordiaUPC" w:hAnsi="CordiaUPC" w:cs="CordiaUPC"/>
          <w:sz w:val="26"/>
          <w:szCs w:val="26"/>
        </w:rPr>
        <w:t>4, which has already fully paid.</w:t>
      </w:r>
    </w:p>
    <w:p w14:paraId="33E97699" w14:textId="77777777" w:rsidR="00081B97" w:rsidRPr="001573BA" w:rsidRDefault="00081B97" w:rsidP="000437FC">
      <w:pPr>
        <w:spacing w:line="240" w:lineRule="exact"/>
        <w:ind w:left="1170" w:firstLine="16"/>
        <w:jc w:val="both"/>
        <w:rPr>
          <w:rFonts w:ascii="CordiaUPC" w:hAnsi="CordiaUPC" w:cs="CordiaUPC"/>
          <w:sz w:val="26"/>
          <w:szCs w:val="26"/>
        </w:rPr>
      </w:pPr>
    </w:p>
    <w:p w14:paraId="03D40B87" w14:textId="70F84779" w:rsidR="007F3D7A" w:rsidRPr="001573BA" w:rsidRDefault="007F3D7A" w:rsidP="007F3D7A">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hint="cs"/>
          <w:sz w:val="26"/>
          <w:szCs w:val="26"/>
          <w:cs/>
        </w:rPr>
        <w:t>.2.</w:t>
      </w:r>
      <w:r w:rsidRPr="001573BA">
        <w:rPr>
          <w:rFonts w:ascii="CordiaUPC" w:hAnsi="CordiaUPC" w:cs="CordiaUPC"/>
          <w:sz w:val="26"/>
          <w:szCs w:val="26"/>
        </w:rPr>
        <w:t xml:space="preserve">11 On </w:t>
      </w:r>
      <w:r w:rsidRPr="001573BA">
        <w:rPr>
          <w:rFonts w:ascii="CordiaUPC" w:hAnsi="CordiaUPC" w:cs="CordiaUPC" w:hint="cs"/>
          <w:sz w:val="26"/>
          <w:szCs w:val="26"/>
          <w:cs/>
        </w:rPr>
        <w:t xml:space="preserve">26 </w:t>
      </w:r>
      <w:r w:rsidRPr="001573BA">
        <w:rPr>
          <w:rFonts w:ascii="CordiaUPC" w:hAnsi="CordiaUPC" w:cs="CordiaUPC"/>
          <w:sz w:val="26"/>
          <w:szCs w:val="26"/>
        </w:rPr>
        <w:t xml:space="preserve">January 2024, a subsidiary issued secured Senior Debentures of Baht 500 million with a </w:t>
      </w:r>
      <w:r w:rsidRPr="001573BA">
        <w:rPr>
          <w:rFonts w:ascii="CordiaUPC" w:hAnsi="CordiaUPC" w:cs="CordiaUPC" w:hint="cs"/>
          <w:sz w:val="26"/>
          <w:szCs w:val="26"/>
          <w:cs/>
        </w:rPr>
        <w:t>139</w:t>
      </w:r>
      <w:r w:rsidRPr="001573BA">
        <w:rPr>
          <w:rFonts w:ascii="CordiaUPC" w:hAnsi="CordiaUPC" w:cs="CordiaUPC"/>
          <w:sz w:val="26"/>
          <w:szCs w:val="26"/>
        </w:rPr>
        <w:t>-day maturity and carrying a fixed interest rate of 2.5</w:t>
      </w:r>
      <w:r w:rsidRPr="001573BA">
        <w:rPr>
          <w:rFonts w:ascii="CordiaUPC" w:hAnsi="CordiaUPC" w:cs="CordiaUPC" w:hint="cs"/>
          <w:sz w:val="26"/>
          <w:szCs w:val="26"/>
          <w:cs/>
        </w:rPr>
        <w:t>5</w:t>
      </w:r>
      <w:r w:rsidRPr="001573BA">
        <w:rPr>
          <w:rFonts w:ascii="CordiaUPC" w:hAnsi="CordiaUPC" w:cs="CordiaUPC"/>
          <w:sz w:val="26"/>
          <w:szCs w:val="26"/>
        </w:rPr>
        <w:t xml:space="preserve">% per annum, payable at the maturity which was fully guaranteed by </w:t>
      </w:r>
      <w:r w:rsidR="00714D08" w:rsidRPr="001573BA">
        <w:rPr>
          <w:rFonts w:ascii="CordiaUPC" w:hAnsi="CordiaUPC" w:cs="CordiaUPC"/>
          <w:sz w:val="26"/>
          <w:szCs w:val="26"/>
        </w:rPr>
        <w:br/>
      </w:r>
      <w:r w:rsidRPr="001573BA">
        <w:rPr>
          <w:rFonts w:ascii="CordiaUPC" w:hAnsi="CordiaUPC" w:cs="CordiaUPC"/>
          <w:sz w:val="26"/>
          <w:szCs w:val="26"/>
        </w:rPr>
        <w:t>the Bank</w:t>
      </w:r>
      <w:r w:rsidRPr="001573BA">
        <w:rPr>
          <w:rFonts w:ascii="CordiaUPC" w:hAnsi="CordiaUPC" w:cs="CordiaUPC" w:hint="cs"/>
          <w:sz w:val="26"/>
          <w:szCs w:val="26"/>
          <w:cs/>
        </w:rPr>
        <w:t>.</w:t>
      </w:r>
    </w:p>
    <w:p w14:paraId="78CAE8A5" w14:textId="77777777" w:rsidR="007F3D7A" w:rsidRPr="001573BA" w:rsidRDefault="007F3D7A" w:rsidP="007F3D7A">
      <w:pPr>
        <w:spacing w:line="240" w:lineRule="exact"/>
        <w:ind w:left="1260" w:hanging="630"/>
        <w:jc w:val="both"/>
        <w:rPr>
          <w:rFonts w:ascii="CordiaUPC" w:hAnsi="CordiaUPC" w:cs="CordiaUPC"/>
          <w:b/>
          <w:bCs/>
          <w:sz w:val="26"/>
          <w:szCs w:val="26"/>
          <w:lang w:eastAsia="en-GB"/>
        </w:rPr>
      </w:pPr>
    </w:p>
    <w:p w14:paraId="1B4C0166" w14:textId="77777777" w:rsidR="007F3D7A" w:rsidRPr="001573BA" w:rsidRDefault="007F3D7A" w:rsidP="007F3D7A">
      <w:pPr>
        <w:spacing w:line="240" w:lineRule="exact"/>
        <w:ind w:left="1170" w:firstLine="16"/>
        <w:jc w:val="both"/>
        <w:rPr>
          <w:rFonts w:ascii="CordiaUPC" w:hAnsi="CordiaUPC" w:cs="CordiaUPC"/>
          <w:sz w:val="26"/>
          <w:szCs w:val="26"/>
        </w:rPr>
      </w:pPr>
      <w:r w:rsidRPr="001573BA">
        <w:rPr>
          <w:rFonts w:ascii="CordiaUPC" w:hAnsi="CordiaUPC" w:cs="CordiaUPC"/>
          <w:sz w:val="26"/>
          <w:szCs w:val="26"/>
        </w:rPr>
        <w:t xml:space="preserve">The debenture was matured on 13 June </w:t>
      </w:r>
      <w:r w:rsidRPr="001573BA">
        <w:rPr>
          <w:rFonts w:ascii="CordiaUPC" w:hAnsi="CordiaUPC" w:cs="CordiaUPC" w:hint="cs"/>
          <w:sz w:val="26"/>
          <w:szCs w:val="26"/>
          <w:cs/>
        </w:rPr>
        <w:t>202</w:t>
      </w:r>
      <w:r w:rsidRPr="001573BA">
        <w:rPr>
          <w:rFonts w:ascii="CordiaUPC" w:hAnsi="CordiaUPC" w:cs="CordiaUPC"/>
          <w:sz w:val="26"/>
          <w:szCs w:val="26"/>
        </w:rPr>
        <w:t>4, which has already fully paid.</w:t>
      </w:r>
    </w:p>
    <w:p w14:paraId="4DDE587B" w14:textId="77777777" w:rsidR="007F3D7A" w:rsidRPr="001573BA" w:rsidRDefault="007F3D7A" w:rsidP="007F3D7A">
      <w:pPr>
        <w:spacing w:line="240" w:lineRule="exact"/>
        <w:ind w:left="1260" w:hanging="630"/>
        <w:jc w:val="both"/>
        <w:rPr>
          <w:rFonts w:ascii="CordiaUPC" w:hAnsi="CordiaUPC" w:cs="CordiaUPC"/>
          <w:b/>
          <w:bCs/>
          <w:sz w:val="26"/>
          <w:szCs w:val="26"/>
          <w:lang w:eastAsia="en-GB"/>
        </w:rPr>
      </w:pPr>
    </w:p>
    <w:p w14:paraId="65F549E3" w14:textId="699157DC" w:rsidR="007F3D7A" w:rsidRPr="001573BA" w:rsidRDefault="007F3D7A" w:rsidP="007F3D7A">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sz w:val="26"/>
          <w:szCs w:val="26"/>
        </w:rPr>
        <w:t>.</w:t>
      </w:r>
      <w:r w:rsidRPr="001573BA">
        <w:rPr>
          <w:rFonts w:ascii="CordiaUPC" w:hAnsi="CordiaUPC" w:cs="CordiaUPC" w:hint="cs"/>
          <w:sz w:val="26"/>
          <w:szCs w:val="26"/>
          <w:cs/>
        </w:rPr>
        <w:t xml:space="preserve">2.12 </w:t>
      </w:r>
      <w:r w:rsidRPr="001573BA">
        <w:rPr>
          <w:rFonts w:ascii="CordiaUPC" w:hAnsi="CordiaUPC" w:cs="CordiaUPC"/>
          <w:sz w:val="26"/>
          <w:szCs w:val="26"/>
        </w:rPr>
        <w:t xml:space="preserve">On </w:t>
      </w:r>
      <w:r w:rsidRPr="001573BA">
        <w:rPr>
          <w:rFonts w:ascii="CordiaUPC" w:hAnsi="CordiaUPC" w:cs="CordiaUPC" w:hint="cs"/>
          <w:sz w:val="26"/>
          <w:szCs w:val="26"/>
          <w:cs/>
        </w:rPr>
        <w:t xml:space="preserve">26 </w:t>
      </w:r>
      <w:r w:rsidRPr="001573BA">
        <w:rPr>
          <w:rFonts w:ascii="CordiaUPC" w:hAnsi="CordiaUPC" w:cs="CordiaUPC"/>
          <w:sz w:val="26"/>
          <w:szCs w:val="26"/>
        </w:rPr>
        <w:t xml:space="preserve">January 2024, a subsidiary issued secured Senior Debentures of Baht </w:t>
      </w:r>
      <w:r w:rsidRPr="001573BA">
        <w:rPr>
          <w:rFonts w:ascii="CordiaUPC" w:hAnsi="CordiaUPC" w:cs="CordiaUPC" w:hint="cs"/>
          <w:sz w:val="26"/>
          <w:szCs w:val="26"/>
          <w:cs/>
        </w:rPr>
        <w:t>1</w:t>
      </w:r>
      <w:r w:rsidRPr="001573BA">
        <w:rPr>
          <w:rFonts w:ascii="CordiaUPC" w:hAnsi="CordiaUPC" w:cs="CordiaUPC"/>
          <w:sz w:val="26"/>
          <w:szCs w:val="26"/>
        </w:rPr>
        <w:t>,</w:t>
      </w:r>
      <w:r w:rsidRPr="001573BA">
        <w:rPr>
          <w:rFonts w:ascii="CordiaUPC" w:hAnsi="CordiaUPC" w:cs="CordiaUPC" w:hint="cs"/>
          <w:sz w:val="26"/>
          <w:szCs w:val="26"/>
          <w:cs/>
        </w:rPr>
        <w:t>0</w:t>
      </w:r>
      <w:r w:rsidRPr="001573BA">
        <w:rPr>
          <w:rFonts w:ascii="CordiaUPC" w:hAnsi="CordiaUPC" w:cs="CordiaUPC"/>
          <w:sz w:val="26"/>
          <w:szCs w:val="26"/>
        </w:rPr>
        <w:t xml:space="preserve">00 million with a </w:t>
      </w:r>
      <w:r w:rsidRPr="001573BA">
        <w:rPr>
          <w:rFonts w:ascii="CordiaUPC" w:hAnsi="CordiaUPC" w:cs="CordiaUPC" w:hint="cs"/>
          <w:sz w:val="26"/>
          <w:szCs w:val="26"/>
          <w:cs/>
        </w:rPr>
        <w:t>231</w:t>
      </w:r>
      <w:r w:rsidRPr="001573BA">
        <w:rPr>
          <w:rFonts w:ascii="CordiaUPC" w:hAnsi="CordiaUPC" w:cs="CordiaUPC"/>
          <w:sz w:val="26"/>
          <w:szCs w:val="26"/>
        </w:rPr>
        <w:t>-day maturity and carrying a fixed interest rate of 2.</w:t>
      </w:r>
      <w:r w:rsidRPr="001573BA">
        <w:rPr>
          <w:rFonts w:ascii="CordiaUPC" w:hAnsi="CordiaUPC" w:cs="CordiaUPC" w:hint="cs"/>
          <w:sz w:val="26"/>
          <w:szCs w:val="26"/>
          <w:cs/>
        </w:rPr>
        <w:t>70</w:t>
      </w:r>
      <w:r w:rsidRPr="001573BA">
        <w:rPr>
          <w:rFonts w:ascii="CordiaUPC" w:hAnsi="CordiaUPC" w:cs="CordiaUPC"/>
          <w:sz w:val="26"/>
          <w:szCs w:val="26"/>
        </w:rPr>
        <w:t xml:space="preserve">% per annum, payable at the maturity which was fully guaranteed by </w:t>
      </w:r>
      <w:r w:rsidR="00714D08" w:rsidRPr="001573BA">
        <w:rPr>
          <w:rFonts w:ascii="CordiaUPC" w:hAnsi="CordiaUPC" w:cs="CordiaUPC"/>
          <w:sz w:val="26"/>
          <w:szCs w:val="26"/>
        </w:rPr>
        <w:br/>
      </w:r>
      <w:r w:rsidRPr="001573BA">
        <w:rPr>
          <w:rFonts w:ascii="CordiaUPC" w:hAnsi="CordiaUPC" w:cs="CordiaUPC"/>
          <w:sz w:val="26"/>
          <w:szCs w:val="26"/>
        </w:rPr>
        <w:t>the Bank</w:t>
      </w:r>
      <w:r w:rsidRPr="001573BA">
        <w:rPr>
          <w:rFonts w:ascii="CordiaUPC" w:hAnsi="CordiaUPC" w:cs="CordiaUPC" w:hint="cs"/>
          <w:sz w:val="26"/>
          <w:szCs w:val="26"/>
          <w:cs/>
        </w:rPr>
        <w:t>.</w:t>
      </w:r>
    </w:p>
    <w:p w14:paraId="0E207630" w14:textId="77777777" w:rsidR="007F3D7A" w:rsidRPr="001573BA" w:rsidRDefault="007F3D7A" w:rsidP="007F3D7A">
      <w:pPr>
        <w:spacing w:line="240" w:lineRule="exact"/>
        <w:ind w:left="1260" w:hanging="630"/>
        <w:jc w:val="both"/>
        <w:rPr>
          <w:rFonts w:ascii="CordiaUPC" w:eastAsia="AngsanaNew" w:hAnsi="CordiaUPC" w:cs="CordiaUPC"/>
          <w:sz w:val="26"/>
          <w:szCs w:val="26"/>
          <w:lang w:eastAsia="en-GB" w:bidi="th-TH"/>
        </w:rPr>
      </w:pPr>
    </w:p>
    <w:p w14:paraId="0785CAE3" w14:textId="284F12D0" w:rsidR="00911891" w:rsidRPr="001573BA" w:rsidRDefault="00911891" w:rsidP="00911891">
      <w:pPr>
        <w:spacing w:line="240" w:lineRule="exact"/>
        <w:ind w:left="1134" w:firstLine="3"/>
        <w:jc w:val="both"/>
        <w:rPr>
          <w:rFonts w:ascii="CordiaUPC" w:hAnsi="CordiaUPC" w:cs="CordiaUPC"/>
          <w:sz w:val="26"/>
          <w:szCs w:val="26"/>
          <w:lang w:bidi="th-TH"/>
        </w:rPr>
      </w:pPr>
      <w:r w:rsidRPr="001573BA">
        <w:rPr>
          <w:rFonts w:ascii="CordiaUPC" w:hAnsi="CordiaUPC" w:cs="CordiaUPC" w:hint="cs"/>
          <w:sz w:val="26"/>
          <w:szCs w:val="26"/>
          <w:cs/>
          <w:lang w:bidi="th-TH"/>
        </w:rPr>
        <w:t xml:space="preserve"> </w:t>
      </w:r>
      <w:r w:rsidRPr="001573BA">
        <w:rPr>
          <w:rFonts w:ascii="CordiaUPC" w:hAnsi="CordiaUPC" w:cs="CordiaUPC"/>
          <w:sz w:val="26"/>
          <w:szCs w:val="26"/>
        </w:rPr>
        <w:t xml:space="preserve">The debenture was matured on 13 </w:t>
      </w:r>
      <w:r w:rsidRPr="001573BA">
        <w:rPr>
          <w:rFonts w:ascii="CordiaUPC" w:hAnsi="CordiaUPC" w:cs="CordiaUPC"/>
          <w:sz w:val="26"/>
          <w:szCs w:val="26"/>
          <w:lang w:val="en-US" w:bidi="th-TH"/>
        </w:rPr>
        <w:t>September</w:t>
      </w:r>
      <w:r w:rsidRPr="001573BA">
        <w:rPr>
          <w:rFonts w:ascii="CordiaUPC" w:hAnsi="CordiaUPC" w:cs="CordiaUPC"/>
          <w:sz w:val="26"/>
          <w:szCs w:val="26"/>
        </w:rPr>
        <w:t xml:space="preserve"> </w:t>
      </w:r>
      <w:r w:rsidRPr="001573BA">
        <w:rPr>
          <w:rFonts w:ascii="CordiaUPC" w:hAnsi="CordiaUPC" w:cs="CordiaUPC" w:hint="cs"/>
          <w:sz w:val="26"/>
          <w:szCs w:val="26"/>
          <w:cs/>
        </w:rPr>
        <w:t>202</w:t>
      </w:r>
      <w:r w:rsidRPr="001573BA">
        <w:rPr>
          <w:rFonts w:ascii="CordiaUPC" w:hAnsi="CordiaUPC" w:cs="CordiaUPC"/>
          <w:sz w:val="26"/>
          <w:szCs w:val="26"/>
        </w:rPr>
        <w:t>4, which has already fully paid.</w:t>
      </w:r>
    </w:p>
    <w:p w14:paraId="1409D7AF" w14:textId="77777777" w:rsidR="00A33178" w:rsidRPr="001573BA" w:rsidRDefault="00A33178" w:rsidP="00911891">
      <w:pPr>
        <w:spacing w:line="240" w:lineRule="exact"/>
        <w:ind w:left="1134" w:firstLine="3"/>
        <w:jc w:val="both"/>
        <w:rPr>
          <w:rFonts w:ascii="CordiaUPC" w:hAnsi="CordiaUPC" w:cs="CordiaUPC"/>
          <w:sz w:val="26"/>
          <w:szCs w:val="26"/>
          <w:lang w:bidi="th-TH"/>
        </w:rPr>
      </w:pPr>
    </w:p>
    <w:p w14:paraId="0E62D86C" w14:textId="15A698FF" w:rsidR="007F3D7A" w:rsidRPr="001573BA" w:rsidRDefault="007F3D7A" w:rsidP="007F3D7A">
      <w:pPr>
        <w:spacing w:line="240" w:lineRule="exact"/>
        <w:ind w:left="1170" w:hanging="630"/>
        <w:jc w:val="both"/>
        <w:rPr>
          <w:rFonts w:ascii="CordiaUPC" w:hAnsi="CordiaUPC" w:cs="CordiaUPC"/>
          <w:sz w:val="26"/>
          <w:szCs w:val="26"/>
        </w:rPr>
      </w:pPr>
      <w:r w:rsidRPr="001573BA">
        <w:rPr>
          <w:rFonts w:ascii="CordiaUPC" w:hAnsi="CordiaUPC" w:cs="CordiaUPC"/>
          <w:sz w:val="26"/>
          <w:szCs w:val="26"/>
        </w:rPr>
        <w:t>2</w:t>
      </w:r>
      <w:r w:rsidR="00DB22F7" w:rsidRPr="001573BA">
        <w:rPr>
          <w:rFonts w:ascii="CordiaUPC" w:hAnsi="CordiaUPC" w:cs="CordiaUPC"/>
          <w:sz w:val="26"/>
          <w:szCs w:val="26"/>
        </w:rPr>
        <w:t>3</w:t>
      </w:r>
      <w:r w:rsidRPr="001573BA">
        <w:rPr>
          <w:rFonts w:ascii="CordiaUPC" w:hAnsi="CordiaUPC" w:cs="CordiaUPC"/>
          <w:sz w:val="26"/>
          <w:szCs w:val="26"/>
        </w:rPr>
        <w:t>.</w:t>
      </w:r>
      <w:r w:rsidRPr="001573BA">
        <w:rPr>
          <w:rFonts w:ascii="CordiaUPC" w:hAnsi="CordiaUPC" w:cs="CordiaUPC" w:hint="cs"/>
          <w:sz w:val="26"/>
          <w:szCs w:val="26"/>
          <w:cs/>
        </w:rPr>
        <w:t>2.13</w:t>
      </w:r>
      <w:r w:rsidRPr="001573BA">
        <w:rPr>
          <w:rFonts w:ascii="CordiaUPC" w:hAnsi="CordiaUPC" w:cs="CordiaUPC"/>
          <w:sz w:val="26"/>
          <w:szCs w:val="26"/>
        </w:rPr>
        <w:t xml:space="preserve"> On </w:t>
      </w:r>
      <w:r w:rsidRPr="001573BA">
        <w:rPr>
          <w:rFonts w:ascii="CordiaUPC" w:hAnsi="CordiaUPC" w:cs="CordiaUPC" w:hint="cs"/>
          <w:sz w:val="26"/>
          <w:szCs w:val="26"/>
          <w:cs/>
        </w:rPr>
        <w:t xml:space="preserve">12 </w:t>
      </w:r>
      <w:r w:rsidRPr="001573BA">
        <w:rPr>
          <w:rFonts w:ascii="CordiaUPC" w:hAnsi="CordiaUPC" w:cs="CordiaUPC"/>
          <w:sz w:val="26"/>
          <w:szCs w:val="26"/>
        </w:rPr>
        <w:t xml:space="preserve">February 2024, a subsidiary issued secured Senior Debentures of Baht </w:t>
      </w:r>
      <w:r w:rsidRPr="001573BA">
        <w:rPr>
          <w:rFonts w:ascii="CordiaUPC" w:hAnsi="CordiaUPC" w:cs="CordiaUPC" w:hint="cs"/>
          <w:sz w:val="26"/>
          <w:szCs w:val="26"/>
          <w:cs/>
        </w:rPr>
        <w:t>8</w:t>
      </w:r>
      <w:r w:rsidRPr="001573BA">
        <w:rPr>
          <w:rFonts w:ascii="CordiaUPC" w:hAnsi="CordiaUPC" w:cs="CordiaUPC"/>
          <w:sz w:val="26"/>
          <w:szCs w:val="26"/>
        </w:rPr>
        <w:t xml:space="preserve">00 million with a </w:t>
      </w:r>
      <w:r w:rsidRPr="001573BA">
        <w:rPr>
          <w:rFonts w:ascii="CordiaUPC" w:hAnsi="CordiaUPC" w:cs="CordiaUPC" w:hint="cs"/>
          <w:sz w:val="26"/>
          <w:szCs w:val="26"/>
          <w:cs/>
        </w:rPr>
        <w:t>94</w:t>
      </w:r>
      <w:r w:rsidRPr="001573BA">
        <w:rPr>
          <w:rFonts w:ascii="CordiaUPC" w:hAnsi="CordiaUPC" w:cs="CordiaUPC"/>
          <w:sz w:val="26"/>
          <w:szCs w:val="26"/>
        </w:rPr>
        <w:t>-day maturity and carrying zero coupon with a discount rate of 2.</w:t>
      </w:r>
      <w:r w:rsidRPr="001573BA">
        <w:rPr>
          <w:rFonts w:ascii="CordiaUPC" w:hAnsi="CordiaUPC" w:cs="CordiaUPC" w:hint="cs"/>
          <w:sz w:val="26"/>
          <w:szCs w:val="26"/>
          <w:cs/>
        </w:rPr>
        <w:t>50</w:t>
      </w:r>
      <w:r w:rsidRPr="001573BA">
        <w:rPr>
          <w:rFonts w:ascii="CordiaUPC" w:hAnsi="CordiaUPC" w:cs="CordiaUPC"/>
          <w:sz w:val="26"/>
          <w:szCs w:val="26"/>
        </w:rPr>
        <w:t>% per annum which was fully guaranteed by the Bank</w:t>
      </w:r>
      <w:r w:rsidRPr="001573BA">
        <w:rPr>
          <w:rFonts w:ascii="CordiaUPC" w:hAnsi="CordiaUPC" w:cs="CordiaUPC" w:hint="cs"/>
          <w:sz w:val="26"/>
          <w:szCs w:val="26"/>
          <w:cs/>
        </w:rPr>
        <w:t>.</w:t>
      </w:r>
    </w:p>
    <w:p w14:paraId="01155791" w14:textId="77777777" w:rsidR="007F3D7A" w:rsidRPr="001573BA" w:rsidRDefault="007F3D7A" w:rsidP="007F3D7A">
      <w:pPr>
        <w:tabs>
          <w:tab w:val="left" w:pos="540"/>
        </w:tabs>
        <w:spacing w:line="240" w:lineRule="exact"/>
        <w:ind w:left="540" w:hanging="540"/>
        <w:jc w:val="both"/>
        <w:rPr>
          <w:rFonts w:ascii="CordiaUPC" w:hAnsi="CordiaUPC" w:cs="CordiaUPC"/>
          <w:b/>
          <w:bCs/>
          <w:sz w:val="26"/>
          <w:szCs w:val="26"/>
        </w:rPr>
      </w:pPr>
    </w:p>
    <w:p w14:paraId="2ACD0F39" w14:textId="77777777" w:rsidR="007F3D7A" w:rsidRPr="001573BA" w:rsidRDefault="007F3D7A" w:rsidP="007F3D7A">
      <w:pPr>
        <w:spacing w:line="240" w:lineRule="exact"/>
        <w:ind w:left="1170" w:firstLine="16"/>
        <w:jc w:val="both"/>
        <w:rPr>
          <w:rFonts w:ascii="CordiaUPC" w:hAnsi="CordiaUPC" w:cs="CordiaUPC"/>
          <w:sz w:val="26"/>
          <w:szCs w:val="26"/>
        </w:rPr>
      </w:pPr>
      <w:r w:rsidRPr="001573BA">
        <w:rPr>
          <w:rFonts w:ascii="CordiaUPC" w:hAnsi="CordiaUPC" w:cs="CordiaUPC"/>
          <w:sz w:val="26"/>
          <w:szCs w:val="26"/>
        </w:rPr>
        <w:t xml:space="preserve">The debenture was matured on </w:t>
      </w:r>
      <w:r w:rsidRPr="001573BA">
        <w:rPr>
          <w:rFonts w:ascii="CordiaUPC" w:hAnsi="CordiaUPC" w:cs="CordiaUPC" w:hint="cs"/>
          <w:sz w:val="26"/>
          <w:szCs w:val="26"/>
          <w:cs/>
        </w:rPr>
        <w:t>16</w:t>
      </w:r>
      <w:r w:rsidRPr="001573BA">
        <w:rPr>
          <w:rFonts w:ascii="CordiaUPC" w:hAnsi="CordiaUPC" w:cs="CordiaUPC"/>
          <w:sz w:val="26"/>
          <w:szCs w:val="26"/>
        </w:rPr>
        <w:t xml:space="preserve"> May </w:t>
      </w:r>
      <w:r w:rsidRPr="001573BA">
        <w:rPr>
          <w:rFonts w:ascii="CordiaUPC" w:hAnsi="CordiaUPC" w:cs="CordiaUPC" w:hint="cs"/>
          <w:sz w:val="26"/>
          <w:szCs w:val="26"/>
          <w:cs/>
        </w:rPr>
        <w:t>202</w:t>
      </w:r>
      <w:r w:rsidRPr="001573BA">
        <w:rPr>
          <w:rFonts w:ascii="CordiaUPC" w:hAnsi="CordiaUPC" w:cs="CordiaUPC"/>
          <w:sz w:val="26"/>
          <w:szCs w:val="26"/>
        </w:rPr>
        <w:t>4, which has already fully paid.</w:t>
      </w:r>
    </w:p>
    <w:p w14:paraId="17CDC45E" w14:textId="77777777" w:rsidR="007F3D7A" w:rsidRPr="001573BA" w:rsidRDefault="007F3D7A" w:rsidP="007F3D7A">
      <w:pPr>
        <w:spacing w:line="240" w:lineRule="exact"/>
        <w:ind w:left="1170" w:firstLine="16"/>
        <w:jc w:val="both"/>
        <w:rPr>
          <w:rFonts w:ascii="CordiaUPC" w:hAnsi="CordiaUPC" w:cs="CordiaUPC"/>
          <w:sz w:val="26"/>
          <w:szCs w:val="26"/>
        </w:rPr>
      </w:pPr>
    </w:p>
    <w:p w14:paraId="4BF31424" w14:textId="70FB4816" w:rsidR="007F3D7A" w:rsidRPr="001573BA" w:rsidRDefault="007F3D7A" w:rsidP="007F3D7A">
      <w:pPr>
        <w:spacing w:line="240" w:lineRule="exact"/>
        <w:ind w:left="1170" w:hanging="630"/>
        <w:jc w:val="both"/>
        <w:rPr>
          <w:rFonts w:ascii="CordiaUPC" w:hAnsi="CordiaUPC" w:cs="CordiaUPC"/>
          <w:sz w:val="26"/>
          <w:szCs w:val="26"/>
        </w:rPr>
      </w:pPr>
      <w:r w:rsidRPr="001573BA">
        <w:rPr>
          <w:rFonts w:ascii="CordiaUPC" w:hAnsi="CordiaUPC" w:cs="CordiaUPC" w:hint="cs"/>
          <w:sz w:val="26"/>
          <w:szCs w:val="26"/>
          <w:cs/>
        </w:rPr>
        <w:t>2</w:t>
      </w:r>
      <w:r w:rsidR="00DB22F7" w:rsidRPr="001573BA">
        <w:rPr>
          <w:rFonts w:ascii="CordiaUPC" w:hAnsi="CordiaUPC" w:cs="CordiaUPC"/>
          <w:sz w:val="26"/>
          <w:szCs w:val="26"/>
        </w:rPr>
        <w:t>3</w:t>
      </w:r>
      <w:r w:rsidRPr="001573BA">
        <w:rPr>
          <w:rFonts w:ascii="CordiaUPC" w:hAnsi="CordiaUPC" w:cs="CordiaUPC" w:hint="cs"/>
          <w:sz w:val="26"/>
          <w:szCs w:val="26"/>
          <w:cs/>
        </w:rPr>
        <w:t xml:space="preserve">.2.14 </w:t>
      </w:r>
      <w:r w:rsidRPr="001573BA">
        <w:rPr>
          <w:rFonts w:ascii="CordiaUPC" w:hAnsi="CordiaUPC" w:cs="CordiaUPC"/>
          <w:sz w:val="26"/>
          <w:szCs w:val="26"/>
        </w:rPr>
        <w:t xml:space="preserve">On </w:t>
      </w:r>
      <w:r w:rsidRPr="001573BA">
        <w:rPr>
          <w:rFonts w:ascii="CordiaUPC" w:hAnsi="CordiaUPC" w:cs="CordiaUPC" w:hint="cs"/>
          <w:sz w:val="26"/>
          <w:szCs w:val="26"/>
          <w:cs/>
        </w:rPr>
        <w:t xml:space="preserve">16 </w:t>
      </w:r>
      <w:r w:rsidRPr="001573BA">
        <w:rPr>
          <w:rFonts w:ascii="CordiaUPC" w:hAnsi="CordiaUPC" w:cs="CordiaUPC"/>
          <w:sz w:val="26"/>
          <w:szCs w:val="26"/>
        </w:rPr>
        <w:t xml:space="preserve">May 2024, a subsidiary issued secured Senior Debentures of Baht </w:t>
      </w:r>
      <w:r w:rsidRPr="001573BA">
        <w:rPr>
          <w:rFonts w:ascii="CordiaUPC" w:hAnsi="CordiaUPC" w:cs="CordiaUPC" w:hint="cs"/>
          <w:sz w:val="26"/>
          <w:szCs w:val="26"/>
          <w:cs/>
        </w:rPr>
        <w:t>8</w:t>
      </w:r>
      <w:r w:rsidRPr="001573BA">
        <w:rPr>
          <w:rFonts w:ascii="CordiaUPC" w:hAnsi="CordiaUPC" w:cs="CordiaUPC"/>
          <w:sz w:val="26"/>
          <w:szCs w:val="26"/>
        </w:rPr>
        <w:t xml:space="preserve">00 million with a </w:t>
      </w:r>
      <w:r w:rsidRPr="001573BA">
        <w:rPr>
          <w:rFonts w:ascii="CordiaUPC" w:hAnsi="CordiaUPC" w:cs="CordiaUPC" w:hint="cs"/>
          <w:sz w:val="26"/>
          <w:szCs w:val="26"/>
          <w:cs/>
        </w:rPr>
        <w:t>123</w:t>
      </w:r>
      <w:r w:rsidRPr="001573BA">
        <w:rPr>
          <w:rFonts w:ascii="CordiaUPC" w:hAnsi="CordiaUPC" w:cs="CordiaUPC"/>
          <w:sz w:val="26"/>
          <w:szCs w:val="26"/>
        </w:rPr>
        <w:t xml:space="preserve">-day maturity and carrying </w:t>
      </w:r>
      <w:r w:rsidR="00F358D2" w:rsidRPr="001573BA">
        <w:rPr>
          <w:rFonts w:ascii="CordiaUPC" w:hAnsi="CordiaUPC" w:cs="CordiaUPC"/>
          <w:sz w:val="26"/>
          <w:szCs w:val="26"/>
        </w:rPr>
        <w:t xml:space="preserve">a fixed interest rate </w:t>
      </w:r>
      <w:r w:rsidRPr="001573BA">
        <w:rPr>
          <w:rFonts w:ascii="CordiaUPC" w:hAnsi="CordiaUPC" w:cs="CordiaUPC"/>
          <w:sz w:val="26"/>
          <w:szCs w:val="26"/>
        </w:rPr>
        <w:t>of 2.</w:t>
      </w:r>
      <w:r w:rsidRPr="001573BA">
        <w:rPr>
          <w:rFonts w:ascii="CordiaUPC" w:hAnsi="CordiaUPC" w:cs="CordiaUPC" w:hint="cs"/>
          <w:sz w:val="26"/>
          <w:szCs w:val="26"/>
          <w:cs/>
        </w:rPr>
        <w:t>50</w:t>
      </w:r>
      <w:r w:rsidRPr="001573BA">
        <w:rPr>
          <w:rFonts w:ascii="CordiaUPC" w:hAnsi="CordiaUPC" w:cs="CordiaUPC"/>
          <w:sz w:val="26"/>
          <w:szCs w:val="26"/>
        </w:rPr>
        <w:t>% per annum</w:t>
      </w:r>
      <w:r w:rsidR="00F358D2" w:rsidRPr="001573BA">
        <w:rPr>
          <w:rFonts w:ascii="CordiaUPC" w:hAnsi="CordiaUPC" w:cs="CordiaUPC"/>
          <w:sz w:val="26"/>
          <w:szCs w:val="26"/>
        </w:rPr>
        <w:t>, payable at the maturity which</w:t>
      </w:r>
      <w:r w:rsidR="00F358D2" w:rsidRPr="001573BA">
        <w:rPr>
          <w:rFonts w:ascii="CordiaUPC" w:hAnsi="CordiaUPC" w:cs="CordiaUPC" w:hint="cs"/>
          <w:sz w:val="26"/>
          <w:szCs w:val="26"/>
          <w:cs/>
          <w:lang w:bidi="th-TH"/>
        </w:rPr>
        <w:t xml:space="preserve"> </w:t>
      </w:r>
      <w:r w:rsidRPr="001573BA">
        <w:rPr>
          <w:rFonts w:ascii="CordiaUPC" w:hAnsi="CordiaUPC" w:cs="CordiaUPC"/>
          <w:sz w:val="26"/>
          <w:szCs w:val="26"/>
        </w:rPr>
        <w:t>was fully guaranteed by the Bank</w:t>
      </w:r>
      <w:r w:rsidRPr="001573BA">
        <w:rPr>
          <w:rFonts w:ascii="CordiaUPC" w:hAnsi="CordiaUPC" w:cs="CordiaUPC" w:hint="cs"/>
          <w:sz w:val="26"/>
          <w:szCs w:val="26"/>
          <w:cs/>
        </w:rPr>
        <w:t>.</w:t>
      </w:r>
    </w:p>
    <w:p w14:paraId="47587DEF" w14:textId="77777777" w:rsidR="007F3D7A" w:rsidRPr="001573BA" w:rsidRDefault="007F3D7A" w:rsidP="007F3D7A">
      <w:pPr>
        <w:spacing w:line="240" w:lineRule="exact"/>
        <w:ind w:left="1170" w:hanging="630"/>
        <w:jc w:val="both"/>
        <w:rPr>
          <w:rFonts w:ascii="CordiaUPC" w:hAnsi="CordiaUPC" w:cs="CordiaUPC"/>
          <w:sz w:val="26"/>
          <w:szCs w:val="26"/>
        </w:rPr>
      </w:pPr>
    </w:p>
    <w:p w14:paraId="50FFD37B" w14:textId="2034F826" w:rsidR="00911891" w:rsidRPr="001573BA" w:rsidRDefault="00213C90" w:rsidP="00911891">
      <w:pPr>
        <w:spacing w:line="240" w:lineRule="exact"/>
        <w:ind w:left="1134"/>
        <w:jc w:val="both"/>
        <w:rPr>
          <w:rFonts w:ascii="CordiaUPC" w:hAnsi="CordiaUPC" w:cs="CordiaUPC"/>
          <w:sz w:val="26"/>
          <w:szCs w:val="26"/>
        </w:rPr>
      </w:pPr>
      <w:r w:rsidRPr="001573BA">
        <w:rPr>
          <w:rFonts w:ascii="CordiaUPC" w:hAnsi="CordiaUPC" w:cs="CordiaUPC" w:hint="cs"/>
          <w:sz w:val="26"/>
          <w:szCs w:val="26"/>
          <w:cs/>
          <w:lang w:bidi="th-TH"/>
        </w:rPr>
        <w:t xml:space="preserve"> </w:t>
      </w:r>
      <w:r w:rsidR="00911891" w:rsidRPr="001573BA">
        <w:rPr>
          <w:rFonts w:ascii="CordiaUPC" w:hAnsi="CordiaUPC" w:cs="CordiaUPC"/>
          <w:sz w:val="26"/>
          <w:szCs w:val="26"/>
        </w:rPr>
        <w:t xml:space="preserve">The debenture was matured on 16 </w:t>
      </w:r>
      <w:r w:rsidR="00911891" w:rsidRPr="001573BA">
        <w:rPr>
          <w:rFonts w:ascii="CordiaUPC" w:hAnsi="CordiaUPC" w:cs="CordiaUPC"/>
          <w:sz w:val="26"/>
          <w:szCs w:val="26"/>
          <w:lang w:val="en-US" w:bidi="th-TH"/>
        </w:rPr>
        <w:t>September</w:t>
      </w:r>
      <w:r w:rsidR="00911891" w:rsidRPr="001573BA">
        <w:rPr>
          <w:rFonts w:ascii="CordiaUPC" w:hAnsi="CordiaUPC" w:cs="CordiaUPC"/>
          <w:sz w:val="26"/>
          <w:szCs w:val="26"/>
        </w:rPr>
        <w:t xml:space="preserve"> </w:t>
      </w:r>
      <w:r w:rsidR="00911891" w:rsidRPr="001573BA">
        <w:rPr>
          <w:rFonts w:ascii="CordiaUPC" w:hAnsi="CordiaUPC" w:cs="CordiaUPC" w:hint="cs"/>
          <w:sz w:val="26"/>
          <w:szCs w:val="26"/>
          <w:cs/>
        </w:rPr>
        <w:t>202</w:t>
      </w:r>
      <w:r w:rsidR="00911891" w:rsidRPr="001573BA">
        <w:rPr>
          <w:rFonts w:ascii="CordiaUPC" w:hAnsi="CordiaUPC" w:cs="CordiaUPC"/>
          <w:sz w:val="26"/>
          <w:szCs w:val="26"/>
        </w:rPr>
        <w:t>4, which has already fully paid.</w:t>
      </w:r>
    </w:p>
    <w:p w14:paraId="734081BD" w14:textId="77777777" w:rsidR="00911891" w:rsidRPr="001573BA" w:rsidRDefault="00911891" w:rsidP="007F3D7A">
      <w:pPr>
        <w:spacing w:line="240" w:lineRule="exact"/>
        <w:ind w:left="1170" w:hanging="630"/>
        <w:jc w:val="both"/>
        <w:rPr>
          <w:rFonts w:ascii="CordiaUPC" w:hAnsi="CordiaUPC" w:cs="CordiaUPC"/>
          <w:sz w:val="26"/>
          <w:szCs w:val="26"/>
          <w:lang w:bidi="th-TH"/>
        </w:rPr>
      </w:pPr>
    </w:p>
    <w:p w14:paraId="28E41BAF" w14:textId="48322829" w:rsidR="007F3D7A" w:rsidRPr="001573BA" w:rsidRDefault="007F3D7A" w:rsidP="007F3D7A">
      <w:pPr>
        <w:spacing w:line="240" w:lineRule="exact"/>
        <w:ind w:left="1170" w:hanging="630"/>
        <w:jc w:val="both"/>
        <w:rPr>
          <w:rFonts w:ascii="CordiaUPC" w:hAnsi="CordiaUPC" w:cs="CordiaUPC"/>
          <w:sz w:val="26"/>
          <w:szCs w:val="26"/>
          <w:lang w:bidi="th-TH"/>
        </w:rPr>
      </w:pPr>
      <w:r w:rsidRPr="001573BA">
        <w:rPr>
          <w:rFonts w:ascii="CordiaUPC" w:hAnsi="CordiaUPC" w:cs="CordiaUPC" w:hint="cs"/>
          <w:sz w:val="26"/>
          <w:szCs w:val="26"/>
          <w:cs/>
        </w:rPr>
        <w:t>2</w:t>
      </w:r>
      <w:r w:rsidR="00DB22F7" w:rsidRPr="001573BA">
        <w:rPr>
          <w:rFonts w:ascii="CordiaUPC" w:hAnsi="CordiaUPC" w:cs="CordiaUPC"/>
          <w:sz w:val="26"/>
          <w:szCs w:val="26"/>
        </w:rPr>
        <w:t>3</w:t>
      </w:r>
      <w:r w:rsidRPr="001573BA">
        <w:rPr>
          <w:rFonts w:ascii="CordiaUPC" w:hAnsi="CordiaUPC" w:cs="CordiaUPC" w:hint="cs"/>
          <w:sz w:val="26"/>
          <w:szCs w:val="26"/>
          <w:cs/>
        </w:rPr>
        <w:t xml:space="preserve">.2.15 </w:t>
      </w:r>
      <w:r w:rsidRPr="001573BA">
        <w:rPr>
          <w:rFonts w:ascii="CordiaUPC" w:hAnsi="CordiaUPC" w:cs="CordiaUPC"/>
          <w:sz w:val="26"/>
          <w:szCs w:val="26"/>
        </w:rPr>
        <w:t xml:space="preserve">On </w:t>
      </w:r>
      <w:r w:rsidRPr="001573BA">
        <w:rPr>
          <w:rFonts w:ascii="CordiaUPC" w:hAnsi="CordiaUPC" w:cs="CordiaUPC" w:hint="cs"/>
          <w:sz w:val="26"/>
          <w:szCs w:val="26"/>
          <w:cs/>
        </w:rPr>
        <w:t xml:space="preserve">12 </w:t>
      </w:r>
      <w:r w:rsidRPr="001573BA">
        <w:rPr>
          <w:rFonts w:ascii="CordiaUPC" w:hAnsi="CordiaUPC" w:cs="CordiaUPC"/>
          <w:sz w:val="26"/>
          <w:szCs w:val="26"/>
        </w:rPr>
        <w:t>June</w:t>
      </w:r>
      <w:r w:rsidR="009C3436" w:rsidRPr="001573BA">
        <w:rPr>
          <w:rFonts w:ascii="CordiaUPC" w:hAnsi="CordiaUPC" w:cs="CordiaUPC"/>
          <w:sz w:val="26"/>
          <w:szCs w:val="26"/>
        </w:rPr>
        <w:t xml:space="preserve"> </w:t>
      </w:r>
      <w:r w:rsidRPr="001573BA">
        <w:rPr>
          <w:rFonts w:ascii="CordiaUPC" w:hAnsi="CordiaUPC" w:cs="CordiaUPC"/>
          <w:sz w:val="26"/>
          <w:szCs w:val="26"/>
        </w:rPr>
        <w:t xml:space="preserve">2024, a subsidiary issued secured Senior Debentures of Baht </w:t>
      </w:r>
      <w:r w:rsidRPr="001573BA">
        <w:rPr>
          <w:rFonts w:ascii="CordiaUPC" w:hAnsi="CordiaUPC" w:cs="CordiaUPC" w:hint="cs"/>
          <w:sz w:val="26"/>
          <w:szCs w:val="26"/>
          <w:cs/>
        </w:rPr>
        <w:t>4</w:t>
      </w:r>
      <w:r w:rsidRPr="001573BA">
        <w:rPr>
          <w:rFonts w:ascii="CordiaUPC" w:hAnsi="CordiaUPC" w:cs="CordiaUPC"/>
          <w:sz w:val="26"/>
          <w:szCs w:val="26"/>
        </w:rPr>
        <w:t>,</w:t>
      </w:r>
      <w:r w:rsidRPr="001573BA">
        <w:rPr>
          <w:rFonts w:ascii="CordiaUPC" w:hAnsi="CordiaUPC" w:cs="CordiaUPC" w:hint="cs"/>
          <w:sz w:val="26"/>
          <w:szCs w:val="26"/>
          <w:cs/>
        </w:rPr>
        <w:t>500</w:t>
      </w:r>
      <w:r w:rsidRPr="001573BA">
        <w:rPr>
          <w:rFonts w:ascii="CordiaUPC" w:hAnsi="CordiaUPC" w:cs="CordiaUPC"/>
          <w:sz w:val="26"/>
          <w:szCs w:val="26"/>
        </w:rPr>
        <w:t xml:space="preserve"> million with a </w:t>
      </w:r>
      <w:r w:rsidRPr="001573BA">
        <w:rPr>
          <w:rFonts w:ascii="CordiaUPC" w:hAnsi="CordiaUPC" w:cs="CordiaUPC" w:hint="cs"/>
          <w:sz w:val="26"/>
          <w:szCs w:val="26"/>
          <w:cs/>
        </w:rPr>
        <w:t>93</w:t>
      </w:r>
      <w:r w:rsidRPr="001573BA">
        <w:rPr>
          <w:rFonts w:ascii="CordiaUPC" w:hAnsi="CordiaUPC" w:cs="CordiaUPC"/>
          <w:sz w:val="26"/>
          <w:szCs w:val="26"/>
        </w:rPr>
        <w:t xml:space="preserve">-day maturity and carrying </w:t>
      </w:r>
      <w:r w:rsidR="00F358D2" w:rsidRPr="001573BA">
        <w:rPr>
          <w:rFonts w:ascii="CordiaUPC" w:hAnsi="CordiaUPC" w:cs="CordiaUPC"/>
          <w:sz w:val="26"/>
          <w:szCs w:val="26"/>
        </w:rPr>
        <w:t xml:space="preserve">a fixed interest </w:t>
      </w:r>
      <w:r w:rsidRPr="001573BA">
        <w:rPr>
          <w:rFonts w:ascii="CordiaUPC" w:hAnsi="CordiaUPC" w:cs="CordiaUPC"/>
          <w:sz w:val="26"/>
          <w:szCs w:val="26"/>
        </w:rPr>
        <w:t>rate of 2.</w:t>
      </w:r>
      <w:r w:rsidRPr="001573BA">
        <w:rPr>
          <w:rFonts w:ascii="CordiaUPC" w:hAnsi="CordiaUPC" w:cs="CordiaUPC" w:hint="cs"/>
          <w:sz w:val="26"/>
          <w:szCs w:val="26"/>
          <w:cs/>
        </w:rPr>
        <w:t>50</w:t>
      </w:r>
      <w:r w:rsidRPr="001573BA">
        <w:rPr>
          <w:rFonts w:ascii="CordiaUPC" w:hAnsi="CordiaUPC" w:cs="CordiaUPC"/>
          <w:sz w:val="26"/>
          <w:szCs w:val="26"/>
        </w:rPr>
        <w:t>% per annum</w:t>
      </w:r>
      <w:r w:rsidR="00F358D2" w:rsidRPr="001573BA">
        <w:rPr>
          <w:rFonts w:ascii="CordiaUPC" w:hAnsi="CordiaUPC" w:cs="CordiaUPC"/>
          <w:sz w:val="26"/>
          <w:szCs w:val="26"/>
        </w:rPr>
        <w:t>, payable at the maturity</w:t>
      </w:r>
      <w:r w:rsidRPr="001573BA">
        <w:rPr>
          <w:rFonts w:ascii="CordiaUPC" w:hAnsi="CordiaUPC" w:cs="CordiaUPC"/>
          <w:sz w:val="26"/>
          <w:szCs w:val="26"/>
        </w:rPr>
        <w:t xml:space="preserve"> which was fully guaranteed by the Bank</w:t>
      </w:r>
      <w:r w:rsidRPr="001573BA">
        <w:rPr>
          <w:rFonts w:ascii="CordiaUPC" w:hAnsi="CordiaUPC" w:cs="CordiaUPC" w:hint="cs"/>
          <w:sz w:val="26"/>
          <w:szCs w:val="26"/>
          <w:cs/>
        </w:rPr>
        <w:t>.</w:t>
      </w:r>
    </w:p>
    <w:p w14:paraId="3A67FCFB" w14:textId="77777777" w:rsidR="00911891" w:rsidRPr="001573BA" w:rsidRDefault="00911891" w:rsidP="007F3D7A">
      <w:pPr>
        <w:spacing w:line="240" w:lineRule="exact"/>
        <w:ind w:left="1170" w:hanging="630"/>
        <w:jc w:val="both"/>
        <w:rPr>
          <w:rFonts w:ascii="CordiaUPC" w:hAnsi="CordiaUPC" w:cs="CordiaUPC"/>
          <w:sz w:val="26"/>
          <w:szCs w:val="26"/>
          <w:lang w:bidi="th-TH"/>
        </w:rPr>
      </w:pPr>
    </w:p>
    <w:p w14:paraId="7350EC1E" w14:textId="2B207D0F" w:rsidR="00911891" w:rsidRPr="001573BA" w:rsidRDefault="00213C90" w:rsidP="00213C90">
      <w:pPr>
        <w:tabs>
          <w:tab w:val="left" w:pos="1134"/>
        </w:tabs>
        <w:spacing w:line="240" w:lineRule="exact"/>
        <w:ind w:left="993" w:firstLine="141"/>
        <w:jc w:val="both"/>
        <w:rPr>
          <w:rFonts w:ascii="CordiaUPC" w:hAnsi="CordiaUPC" w:cs="CordiaUPC"/>
          <w:sz w:val="26"/>
          <w:szCs w:val="26"/>
          <w:lang w:bidi="th-TH"/>
        </w:rPr>
      </w:pPr>
      <w:r w:rsidRPr="001573BA">
        <w:rPr>
          <w:rFonts w:ascii="CordiaUPC" w:hAnsi="CordiaUPC" w:cs="CordiaUPC" w:hint="cs"/>
          <w:sz w:val="26"/>
          <w:szCs w:val="26"/>
          <w:cs/>
          <w:lang w:bidi="th-TH"/>
        </w:rPr>
        <w:t xml:space="preserve"> </w:t>
      </w:r>
      <w:r w:rsidR="00911891" w:rsidRPr="001573BA">
        <w:rPr>
          <w:rFonts w:ascii="CordiaUPC" w:hAnsi="CordiaUPC" w:cs="CordiaUPC"/>
          <w:sz w:val="26"/>
          <w:szCs w:val="26"/>
        </w:rPr>
        <w:t xml:space="preserve">The debenture was matured on 13 </w:t>
      </w:r>
      <w:r w:rsidR="00911891" w:rsidRPr="001573BA">
        <w:rPr>
          <w:rFonts w:ascii="CordiaUPC" w:hAnsi="CordiaUPC" w:cs="CordiaUPC"/>
          <w:sz w:val="26"/>
          <w:szCs w:val="26"/>
          <w:lang w:val="en-US" w:bidi="th-TH"/>
        </w:rPr>
        <w:t>September</w:t>
      </w:r>
      <w:r w:rsidR="00911891" w:rsidRPr="001573BA">
        <w:rPr>
          <w:rFonts w:ascii="CordiaUPC" w:hAnsi="CordiaUPC" w:cs="CordiaUPC"/>
          <w:sz w:val="26"/>
          <w:szCs w:val="26"/>
        </w:rPr>
        <w:t xml:space="preserve"> </w:t>
      </w:r>
      <w:r w:rsidR="00911891" w:rsidRPr="001573BA">
        <w:rPr>
          <w:rFonts w:ascii="CordiaUPC" w:hAnsi="CordiaUPC" w:cs="CordiaUPC" w:hint="cs"/>
          <w:sz w:val="26"/>
          <w:szCs w:val="26"/>
          <w:cs/>
        </w:rPr>
        <w:t>202</w:t>
      </w:r>
      <w:r w:rsidR="00911891" w:rsidRPr="001573BA">
        <w:rPr>
          <w:rFonts w:ascii="CordiaUPC" w:hAnsi="CordiaUPC" w:cs="CordiaUPC"/>
          <w:sz w:val="26"/>
          <w:szCs w:val="26"/>
        </w:rPr>
        <w:t>4, which has already fully paid.</w:t>
      </w:r>
    </w:p>
    <w:p w14:paraId="402CBFD1" w14:textId="77777777" w:rsidR="00A33178" w:rsidRPr="001573BA" w:rsidRDefault="00A33178" w:rsidP="00911891">
      <w:pPr>
        <w:spacing w:line="240" w:lineRule="exact"/>
        <w:ind w:left="993" w:firstLine="141"/>
        <w:jc w:val="both"/>
        <w:rPr>
          <w:rFonts w:ascii="CordiaUPC" w:hAnsi="CordiaUPC" w:cs="CordiaUPC"/>
          <w:sz w:val="26"/>
          <w:szCs w:val="26"/>
          <w:lang w:bidi="th-TH"/>
        </w:rPr>
      </w:pPr>
    </w:p>
    <w:p w14:paraId="007DD214" w14:textId="181705FD" w:rsidR="00911891" w:rsidRPr="001573BA" w:rsidRDefault="00911891" w:rsidP="00ED3E52">
      <w:pPr>
        <w:spacing w:line="240" w:lineRule="exact"/>
        <w:ind w:left="1190" w:hanging="623"/>
        <w:jc w:val="both"/>
        <w:rPr>
          <w:rFonts w:ascii="CordiaUPC" w:hAnsi="CordiaUPC" w:cs="CordiaUPC"/>
          <w:sz w:val="26"/>
          <w:szCs w:val="26"/>
          <w:cs/>
        </w:rPr>
      </w:pPr>
      <w:r w:rsidRPr="001573BA">
        <w:rPr>
          <w:rFonts w:ascii="CordiaUPC" w:hAnsi="CordiaUPC" w:cs="CordiaUPC" w:hint="cs"/>
          <w:sz w:val="26"/>
          <w:szCs w:val="26"/>
          <w:cs/>
          <w:lang w:bidi="th-TH"/>
        </w:rPr>
        <w:lastRenderedPageBreak/>
        <w:t>2</w:t>
      </w:r>
      <w:r w:rsidR="00DB22F7" w:rsidRPr="001573BA">
        <w:rPr>
          <w:rFonts w:ascii="CordiaUPC" w:hAnsi="CordiaUPC" w:cs="CordiaUPC"/>
          <w:sz w:val="26"/>
          <w:szCs w:val="26"/>
          <w:lang w:bidi="th-TH"/>
        </w:rPr>
        <w:t>3</w:t>
      </w:r>
      <w:r w:rsidRPr="001573BA">
        <w:rPr>
          <w:rFonts w:ascii="CordiaUPC" w:hAnsi="CordiaUPC" w:cs="CordiaUPC" w:hint="cs"/>
          <w:sz w:val="26"/>
          <w:szCs w:val="26"/>
          <w:cs/>
        </w:rPr>
        <w:t>.</w:t>
      </w:r>
      <w:r w:rsidRPr="001573BA">
        <w:rPr>
          <w:rFonts w:ascii="CordiaUPC" w:hAnsi="CordiaUPC" w:cs="CordiaUPC" w:hint="cs"/>
          <w:sz w:val="26"/>
          <w:szCs w:val="26"/>
          <w:cs/>
          <w:lang w:bidi="th-TH"/>
        </w:rPr>
        <w:t>2</w:t>
      </w:r>
      <w:r w:rsidRPr="001573BA">
        <w:rPr>
          <w:rFonts w:ascii="CordiaUPC" w:hAnsi="CordiaUPC" w:cs="CordiaUPC" w:hint="cs"/>
          <w:sz w:val="26"/>
          <w:szCs w:val="26"/>
          <w:cs/>
        </w:rPr>
        <w:t>.</w:t>
      </w:r>
      <w:r w:rsidRPr="001573BA">
        <w:rPr>
          <w:rFonts w:ascii="CordiaUPC" w:hAnsi="CordiaUPC" w:cs="CordiaUPC" w:hint="cs"/>
          <w:sz w:val="26"/>
          <w:szCs w:val="26"/>
          <w:cs/>
          <w:lang w:bidi="th-TH"/>
        </w:rPr>
        <w:t xml:space="preserve">16 </w:t>
      </w:r>
      <w:r w:rsidRPr="001573BA">
        <w:rPr>
          <w:rFonts w:ascii="CordiaUPC" w:hAnsi="CordiaUPC" w:cs="CordiaUPC"/>
          <w:sz w:val="26"/>
          <w:szCs w:val="26"/>
          <w:lang w:val="en-US" w:bidi="th-TH"/>
        </w:rPr>
        <w:t>O</w:t>
      </w:r>
      <w:r w:rsidRPr="001573BA">
        <w:rPr>
          <w:rFonts w:ascii="CordiaUPC" w:hAnsi="CordiaUPC" w:cs="CordiaUPC"/>
          <w:sz w:val="26"/>
          <w:szCs w:val="26"/>
        </w:rPr>
        <w:t xml:space="preserve">n </w:t>
      </w:r>
      <w:r w:rsidRPr="001573BA">
        <w:rPr>
          <w:rFonts w:ascii="CordiaUPC" w:hAnsi="CordiaUPC" w:cs="CordiaUPC" w:hint="cs"/>
          <w:sz w:val="26"/>
          <w:szCs w:val="26"/>
          <w:cs/>
        </w:rPr>
        <w:t xml:space="preserve">13 </w:t>
      </w:r>
      <w:r w:rsidRPr="001573BA">
        <w:rPr>
          <w:rFonts w:ascii="CordiaUPC" w:hAnsi="CordiaUPC" w:cs="CordiaUPC"/>
          <w:sz w:val="26"/>
          <w:szCs w:val="26"/>
        </w:rPr>
        <w:t xml:space="preserve">September 2024, a subsidiary issued secured Senior Debentures of Baht </w:t>
      </w:r>
      <w:r w:rsidRPr="001573BA">
        <w:rPr>
          <w:rFonts w:ascii="CordiaUPC" w:hAnsi="CordiaUPC" w:cs="CordiaUPC" w:hint="cs"/>
          <w:sz w:val="26"/>
          <w:szCs w:val="26"/>
          <w:cs/>
        </w:rPr>
        <w:t>4</w:t>
      </w:r>
      <w:r w:rsidRPr="001573BA">
        <w:rPr>
          <w:rFonts w:ascii="CordiaUPC" w:hAnsi="CordiaUPC" w:cs="CordiaUPC"/>
          <w:sz w:val="26"/>
          <w:szCs w:val="26"/>
        </w:rPr>
        <w:t>,0</w:t>
      </w:r>
      <w:r w:rsidRPr="001573BA">
        <w:rPr>
          <w:rFonts w:ascii="CordiaUPC" w:hAnsi="CordiaUPC" w:cs="CordiaUPC" w:hint="cs"/>
          <w:sz w:val="26"/>
          <w:szCs w:val="26"/>
          <w:cs/>
        </w:rPr>
        <w:t>00</w:t>
      </w:r>
      <w:r w:rsidRPr="001573BA">
        <w:rPr>
          <w:rFonts w:ascii="CordiaUPC" w:hAnsi="CordiaUPC" w:cs="CordiaUPC"/>
          <w:sz w:val="26"/>
          <w:szCs w:val="26"/>
        </w:rPr>
        <w:t xml:space="preserve"> million with a 181-day </w:t>
      </w:r>
      <w:r w:rsidRPr="001573BA">
        <w:rPr>
          <w:rFonts w:ascii="CordiaUPC" w:hAnsi="CordiaUPC" w:cs="CordiaUPC" w:hint="cs"/>
          <w:sz w:val="26"/>
          <w:szCs w:val="26"/>
          <w:cs/>
          <w:lang w:bidi="th-TH"/>
        </w:rPr>
        <w:t xml:space="preserve">   </w:t>
      </w:r>
      <w:r w:rsidR="00ED3E52" w:rsidRPr="001573BA">
        <w:rPr>
          <w:rFonts w:ascii="CordiaUPC" w:hAnsi="CordiaUPC" w:cs="CordiaUPC"/>
          <w:sz w:val="26"/>
          <w:szCs w:val="26"/>
          <w:lang w:val="en-US" w:bidi="th-TH"/>
        </w:rPr>
        <w:t xml:space="preserve">  </w:t>
      </w:r>
      <w:r w:rsidRPr="001573BA">
        <w:rPr>
          <w:rFonts w:ascii="CordiaUPC" w:hAnsi="CordiaUPC" w:cs="CordiaUPC"/>
          <w:sz w:val="26"/>
          <w:szCs w:val="26"/>
          <w:lang w:val="en-US" w:bidi="th-TH"/>
        </w:rPr>
        <w:t>maturity and carrying a fixed interest rate of 2.</w:t>
      </w:r>
      <w:r w:rsidRPr="001573BA">
        <w:rPr>
          <w:rFonts w:ascii="CordiaUPC" w:hAnsi="CordiaUPC" w:cs="CordiaUPC" w:hint="cs"/>
          <w:sz w:val="26"/>
          <w:szCs w:val="26"/>
          <w:cs/>
          <w:lang w:val="en-US"/>
        </w:rPr>
        <w:t>5</w:t>
      </w:r>
      <w:r w:rsidRPr="001573BA">
        <w:rPr>
          <w:rFonts w:ascii="CordiaUPC" w:hAnsi="CordiaUPC" w:cs="CordiaUPC"/>
          <w:sz w:val="26"/>
          <w:szCs w:val="26"/>
          <w:lang w:val="en-US" w:bidi="th-TH"/>
        </w:rPr>
        <w:t>5% per annum, payable at the maturity which was fully guaranteed by the Bank</w:t>
      </w:r>
      <w:r w:rsidRPr="001573BA">
        <w:rPr>
          <w:rFonts w:ascii="CordiaUPC" w:hAnsi="CordiaUPC" w:cs="CordiaUPC" w:hint="cs"/>
          <w:sz w:val="26"/>
          <w:szCs w:val="26"/>
          <w:cs/>
          <w:lang w:val="en-US"/>
        </w:rPr>
        <w:t>.</w:t>
      </w:r>
    </w:p>
    <w:p w14:paraId="5CB98DF5" w14:textId="77777777" w:rsidR="009C3436" w:rsidRPr="001573BA" w:rsidRDefault="009C3436" w:rsidP="008F688C">
      <w:pPr>
        <w:spacing w:line="240" w:lineRule="exact"/>
        <w:jc w:val="both"/>
        <w:rPr>
          <w:rFonts w:ascii="CordiaUPC" w:hAnsi="CordiaUPC" w:cs="CordiaUPC"/>
          <w:sz w:val="26"/>
          <w:szCs w:val="26"/>
          <w:cs/>
        </w:rPr>
      </w:pPr>
    </w:p>
    <w:p w14:paraId="6961FAC3" w14:textId="42F8D0AA" w:rsidR="00A83D1C" w:rsidRPr="001573BA" w:rsidRDefault="00A83D1C" w:rsidP="00911891">
      <w:pPr>
        <w:tabs>
          <w:tab w:val="left" w:pos="540"/>
          <w:tab w:val="left" w:pos="993"/>
        </w:tabs>
        <w:spacing w:line="240" w:lineRule="exact"/>
        <w:ind w:left="540" w:hanging="540"/>
        <w:jc w:val="both"/>
        <w:rPr>
          <w:rFonts w:ascii="CordiaUPC" w:hAnsi="CordiaUPC" w:cs="CordiaUPC"/>
          <w:b/>
          <w:bCs/>
          <w:sz w:val="26"/>
          <w:szCs w:val="26"/>
          <w:lang w:val="en-US" w:bidi="th-TH"/>
        </w:rPr>
      </w:pPr>
      <w:r w:rsidRPr="001573BA">
        <w:rPr>
          <w:rFonts w:ascii="CordiaUPC" w:hAnsi="CordiaUPC" w:cs="CordiaUPC"/>
          <w:b/>
          <w:bCs/>
          <w:sz w:val="26"/>
          <w:szCs w:val="26"/>
          <w:lang w:bidi="th-TH"/>
        </w:rPr>
        <w:t>2</w:t>
      </w:r>
      <w:r w:rsidR="00DB22F7" w:rsidRPr="001573BA">
        <w:rPr>
          <w:rFonts w:ascii="CordiaUPC" w:hAnsi="CordiaUPC" w:cs="CordiaUPC"/>
          <w:b/>
          <w:bCs/>
          <w:sz w:val="26"/>
          <w:szCs w:val="26"/>
          <w:lang w:bidi="th-TH"/>
        </w:rPr>
        <w:t>3</w:t>
      </w:r>
      <w:r w:rsidRPr="001573BA">
        <w:rPr>
          <w:rFonts w:ascii="CordiaUPC" w:hAnsi="CordiaUPC" w:cs="CordiaUPC"/>
          <w:b/>
          <w:bCs/>
          <w:sz w:val="26"/>
          <w:szCs w:val="26"/>
          <w:lang w:bidi="th-TH"/>
        </w:rPr>
        <w:t>.</w:t>
      </w:r>
      <w:r w:rsidR="009B36EB" w:rsidRPr="001573BA">
        <w:rPr>
          <w:rFonts w:ascii="CordiaUPC" w:hAnsi="CordiaUPC" w:cs="CordiaUPC"/>
          <w:b/>
          <w:bCs/>
          <w:sz w:val="26"/>
          <w:szCs w:val="26"/>
          <w:lang w:bidi="th-TH"/>
        </w:rPr>
        <w:t>3</w:t>
      </w:r>
      <w:r w:rsidRPr="001573BA">
        <w:rPr>
          <w:rFonts w:ascii="CordiaUPC" w:hAnsi="CordiaUPC" w:cs="CordiaUPC"/>
          <w:b/>
          <w:bCs/>
          <w:sz w:val="26"/>
          <w:szCs w:val="26"/>
          <w:lang w:bidi="th-TH"/>
        </w:rPr>
        <w:t xml:space="preserve"> </w:t>
      </w:r>
      <w:r w:rsidR="00561238" w:rsidRPr="001573BA">
        <w:rPr>
          <w:rFonts w:ascii="CordiaUPC" w:hAnsi="CordiaUPC" w:cs="CordiaUPC"/>
          <w:b/>
          <w:bCs/>
          <w:sz w:val="26"/>
          <w:szCs w:val="26"/>
          <w:lang w:bidi="th-TH"/>
        </w:rPr>
        <w:tab/>
      </w:r>
      <w:r w:rsidRPr="001573BA">
        <w:rPr>
          <w:rFonts w:ascii="CordiaUPC" w:hAnsi="CordiaUPC" w:cs="CordiaUPC"/>
          <w:b/>
          <w:bCs/>
          <w:sz w:val="26"/>
          <w:szCs w:val="26"/>
          <w:lang w:bidi="th-TH"/>
        </w:rPr>
        <w:t>Other borrowings</w:t>
      </w:r>
    </w:p>
    <w:p w14:paraId="6EDDF22A" w14:textId="77777777" w:rsidR="00A83D1C" w:rsidRPr="001573BA" w:rsidRDefault="00A83D1C" w:rsidP="007774A1">
      <w:pPr>
        <w:tabs>
          <w:tab w:val="left" w:pos="720"/>
        </w:tabs>
        <w:spacing w:line="220" w:lineRule="exact"/>
        <w:ind w:left="720" w:hanging="720"/>
        <w:jc w:val="both"/>
        <w:rPr>
          <w:rFonts w:ascii="CordiaUPC" w:hAnsi="CordiaUPC" w:cs="CordiaUPC"/>
          <w:sz w:val="26"/>
          <w:szCs w:val="26"/>
          <w:lang w:bidi="th-TH"/>
        </w:rPr>
      </w:pPr>
    </w:p>
    <w:p w14:paraId="43949764" w14:textId="3656BCF9" w:rsidR="007774A1" w:rsidRPr="001573BA" w:rsidRDefault="007774A1" w:rsidP="007774A1">
      <w:pPr>
        <w:spacing w:line="220" w:lineRule="exact"/>
        <w:ind w:left="540"/>
        <w:jc w:val="both"/>
        <w:rPr>
          <w:rFonts w:ascii="CordiaUPC" w:hAnsi="CordiaUPC" w:cs="CordiaUPC"/>
          <w:spacing w:val="-4"/>
          <w:sz w:val="26"/>
          <w:szCs w:val="26"/>
        </w:rPr>
      </w:pPr>
      <w:r w:rsidRPr="001573BA">
        <w:rPr>
          <w:rFonts w:ascii="CordiaUPC" w:hAnsi="CordiaUPC" w:cs="CordiaUPC"/>
          <w:spacing w:val="-4"/>
          <w:sz w:val="26"/>
          <w:szCs w:val="26"/>
        </w:rPr>
        <w:t xml:space="preserve">Borrowings with specific uses (other borrowings) as </w:t>
      </w:r>
      <w:proofErr w:type="gramStart"/>
      <w:r w:rsidRPr="001573BA">
        <w:rPr>
          <w:rFonts w:ascii="CordiaUPC" w:hAnsi="CordiaUPC" w:cs="CordiaUPC"/>
          <w:spacing w:val="-4"/>
          <w:sz w:val="26"/>
          <w:szCs w:val="26"/>
        </w:rPr>
        <w:t>at</w:t>
      </w:r>
      <w:proofErr w:type="gramEnd"/>
      <w:r w:rsidRPr="001573BA">
        <w:rPr>
          <w:rFonts w:ascii="CordiaUPC" w:hAnsi="CordiaUPC" w:cs="CordiaUPC"/>
          <w:spacing w:val="-4"/>
          <w:sz w:val="26"/>
          <w:szCs w:val="26"/>
        </w:rPr>
        <w:t xml:space="preserve"> </w:t>
      </w:r>
      <w:r w:rsidR="00C96E8B" w:rsidRPr="001573BA">
        <w:rPr>
          <w:rFonts w:ascii="CordiaUPC" w:hAnsi="CordiaUPC" w:cs="CordiaUPC"/>
          <w:sz w:val="26"/>
          <w:szCs w:val="26"/>
          <w:lang w:val="en-US" w:eastAsia="en-GB" w:bidi="th-TH"/>
        </w:rPr>
        <w:t xml:space="preserve">31 December </w:t>
      </w:r>
      <w:r w:rsidRPr="001573BA">
        <w:rPr>
          <w:rFonts w:ascii="CordiaUPC" w:hAnsi="CordiaUPC" w:cs="CordiaUPC"/>
          <w:sz w:val="26"/>
          <w:szCs w:val="26"/>
          <w:lang w:val="en-US"/>
        </w:rPr>
        <w:t>202</w:t>
      </w:r>
      <w:r w:rsidR="00D52F3C" w:rsidRPr="001573BA">
        <w:rPr>
          <w:rFonts w:ascii="CordiaUPC" w:hAnsi="CordiaUPC" w:cs="CordiaUPC"/>
          <w:sz w:val="26"/>
          <w:szCs w:val="26"/>
          <w:lang w:val="en-US"/>
        </w:rPr>
        <w:t>4</w:t>
      </w:r>
      <w:r w:rsidRPr="001573BA">
        <w:rPr>
          <w:rFonts w:ascii="CordiaUPC" w:hAnsi="CordiaUPC" w:cs="CordiaUPC"/>
          <w:sz w:val="26"/>
          <w:szCs w:val="26"/>
          <w:lang w:val="en-US" w:eastAsia="en-GB" w:bidi="th-TH"/>
        </w:rPr>
        <w:t xml:space="preserve"> and 202</w:t>
      </w:r>
      <w:r w:rsidR="00D52F3C" w:rsidRPr="001573BA">
        <w:rPr>
          <w:rFonts w:ascii="CordiaUPC" w:hAnsi="CordiaUPC" w:cs="CordiaUPC"/>
          <w:sz w:val="26"/>
          <w:szCs w:val="26"/>
          <w:lang w:val="en-US" w:eastAsia="en-GB" w:bidi="th-TH"/>
        </w:rPr>
        <w:t xml:space="preserve">3 </w:t>
      </w:r>
      <w:r w:rsidRPr="001573BA">
        <w:rPr>
          <w:rFonts w:ascii="CordiaUPC" w:hAnsi="CordiaUPC" w:cs="CordiaUPC"/>
          <w:spacing w:val="-4"/>
          <w:sz w:val="26"/>
          <w:szCs w:val="26"/>
        </w:rPr>
        <w:t>were as follows:</w:t>
      </w:r>
    </w:p>
    <w:p w14:paraId="413603F6" w14:textId="77777777" w:rsidR="00A83D1C" w:rsidRPr="001573BA" w:rsidRDefault="00A83D1C" w:rsidP="007774A1">
      <w:pPr>
        <w:spacing w:line="220" w:lineRule="exact"/>
        <w:ind w:left="540"/>
        <w:jc w:val="both"/>
        <w:rPr>
          <w:rFonts w:ascii="CordiaUPC" w:hAnsi="CordiaUPC" w:cs="CordiaUPC"/>
          <w:spacing w:val="-4"/>
          <w:sz w:val="26"/>
          <w:szCs w:val="26"/>
        </w:rPr>
      </w:pPr>
    </w:p>
    <w:tbl>
      <w:tblPr>
        <w:tblW w:w="9360" w:type="dxa"/>
        <w:tblInd w:w="450" w:type="dxa"/>
        <w:tblLook w:val="04A0" w:firstRow="1" w:lastRow="0" w:firstColumn="1" w:lastColumn="0" w:noHBand="0" w:noVBand="1"/>
      </w:tblPr>
      <w:tblGrid>
        <w:gridCol w:w="2250"/>
        <w:gridCol w:w="2160"/>
        <w:gridCol w:w="1260"/>
        <w:gridCol w:w="1159"/>
        <w:gridCol w:w="11"/>
        <w:gridCol w:w="1260"/>
        <w:gridCol w:w="1238"/>
        <w:gridCol w:w="22"/>
      </w:tblGrid>
      <w:tr w:rsidR="003B18B0" w:rsidRPr="001573BA" w14:paraId="578A87C7" w14:textId="77777777" w:rsidTr="005C2B1C">
        <w:trPr>
          <w:gridAfter w:val="1"/>
          <w:wAfter w:w="22" w:type="dxa"/>
        </w:trPr>
        <w:tc>
          <w:tcPr>
            <w:tcW w:w="2250" w:type="dxa"/>
          </w:tcPr>
          <w:p w14:paraId="5042C73D" w14:textId="77777777" w:rsidR="00A83D1C" w:rsidRPr="001573BA" w:rsidRDefault="00A83D1C" w:rsidP="007774A1">
            <w:pPr>
              <w:spacing w:line="240" w:lineRule="exact"/>
              <w:jc w:val="both"/>
              <w:rPr>
                <w:rFonts w:ascii="CordiaUPC" w:hAnsi="CordiaUPC" w:cs="CordiaUPC"/>
                <w:sz w:val="24"/>
                <w:szCs w:val="24"/>
                <w:lang w:val="en-US" w:bidi="th-TH"/>
              </w:rPr>
            </w:pPr>
          </w:p>
        </w:tc>
        <w:tc>
          <w:tcPr>
            <w:tcW w:w="2160" w:type="dxa"/>
          </w:tcPr>
          <w:p w14:paraId="2CE244F4" w14:textId="77777777" w:rsidR="00A83D1C" w:rsidRPr="001573BA" w:rsidRDefault="00A83D1C" w:rsidP="007774A1">
            <w:pPr>
              <w:spacing w:line="240" w:lineRule="exact"/>
              <w:ind w:left="-108" w:right="-108"/>
              <w:jc w:val="both"/>
              <w:rPr>
                <w:rFonts w:ascii="CordiaUPC" w:hAnsi="CordiaUPC" w:cs="CordiaUPC"/>
                <w:sz w:val="24"/>
                <w:szCs w:val="24"/>
                <w:lang w:val="en-US" w:bidi="th-TH"/>
              </w:rPr>
            </w:pPr>
          </w:p>
        </w:tc>
        <w:tc>
          <w:tcPr>
            <w:tcW w:w="4928" w:type="dxa"/>
            <w:gridSpan w:val="5"/>
            <w:hideMark/>
          </w:tcPr>
          <w:p w14:paraId="7F7C1DA7" w14:textId="77777777" w:rsidR="00A83D1C" w:rsidRPr="001573BA" w:rsidRDefault="00A83D1C" w:rsidP="007774A1">
            <w:pPr>
              <w:spacing w:line="240" w:lineRule="exact"/>
              <w:ind w:left="-108"/>
              <w:jc w:val="center"/>
              <w:rPr>
                <w:rFonts w:ascii="CordiaUPC" w:hAnsi="CordiaUPC" w:cs="CordiaUPC"/>
                <w:b/>
                <w:bCs/>
                <w:sz w:val="24"/>
                <w:szCs w:val="24"/>
                <w:lang w:val="en-US" w:bidi="th-TH"/>
              </w:rPr>
            </w:pPr>
            <w:r w:rsidRPr="001573BA">
              <w:rPr>
                <w:rFonts w:ascii="CordiaUPC" w:hAnsi="CordiaUPC" w:cs="CordiaUPC"/>
                <w:b/>
                <w:bCs/>
                <w:sz w:val="24"/>
                <w:szCs w:val="24"/>
                <w:lang w:val="en-US" w:bidi="th-TH"/>
              </w:rPr>
              <w:t>Consolidated and Bank only</w:t>
            </w:r>
          </w:p>
        </w:tc>
      </w:tr>
      <w:tr w:rsidR="003B18B0" w:rsidRPr="001573BA" w14:paraId="6AE65BB5" w14:textId="77777777" w:rsidTr="005C2B1C">
        <w:trPr>
          <w:gridAfter w:val="1"/>
          <w:wAfter w:w="22" w:type="dxa"/>
        </w:trPr>
        <w:tc>
          <w:tcPr>
            <w:tcW w:w="2250" w:type="dxa"/>
          </w:tcPr>
          <w:p w14:paraId="7887BDB9" w14:textId="77777777" w:rsidR="00A83D1C" w:rsidRPr="001573BA" w:rsidRDefault="00A83D1C" w:rsidP="007774A1">
            <w:pPr>
              <w:spacing w:line="240" w:lineRule="exact"/>
              <w:jc w:val="both"/>
              <w:rPr>
                <w:rFonts w:ascii="CordiaUPC" w:hAnsi="CordiaUPC" w:cs="CordiaUPC"/>
                <w:sz w:val="24"/>
                <w:szCs w:val="24"/>
                <w:lang w:val="en-US" w:bidi="th-TH"/>
              </w:rPr>
            </w:pPr>
          </w:p>
        </w:tc>
        <w:tc>
          <w:tcPr>
            <w:tcW w:w="2160" w:type="dxa"/>
          </w:tcPr>
          <w:p w14:paraId="0A8659A5" w14:textId="77777777" w:rsidR="00A83D1C" w:rsidRPr="001573BA" w:rsidRDefault="00A83D1C" w:rsidP="007774A1">
            <w:pPr>
              <w:spacing w:line="240" w:lineRule="exact"/>
              <w:ind w:left="-108" w:right="-108"/>
              <w:jc w:val="both"/>
              <w:rPr>
                <w:rFonts w:ascii="CordiaUPC" w:hAnsi="CordiaUPC" w:cs="CordiaUPC"/>
                <w:sz w:val="24"/>
                <w:szCs w:val="24"/>
                <w:lang w:val="en-US" w:bidi="th-TH"/>
              </w:rPr>
            </w:pPr>
          </w:p>
        </w:tc>
        <w:tc>
          <w:tcPr>
            <w:tcW w:w="2419" w:type="dxa"/>
            <w:gridSpan w:val="2"/>
            <w:vAlign w:val="bottom"/>
            <w:hideMark/>
          </w:tcPr>
          <w:p w14:paraId="5F29D719" w14:textId="652437CD" w:rsidR="00A83D1C" w:rsidRPr="001573BA" w:rsidRDefault="00A83D1C" w:rsidP="007774A1">
            <w:pPr>
              <w:spacing w:line="240" w:lineRule="exact"/>
              <w:ind w:left="-108"/>
              <w:jc w:val="center"/>
              <w:rPr>
                <w:rFonts w:ascii="CordiaUPC" w:hAnsi="CordiaUPC" w:cs="CordiaUPC"/>
                <w:sz w:val="24"/>
                <w:szCs w:val="24"/>
                <w:lang w:val="en-US" w:bidi="th-TH"/>
              </w:rPr>
            </w:pPr>
            <w:r w:rsidRPr="001573BA">
              <w:rPr>
                <w:rFonts w:ascii="CordiaUPC" w:hAnsi="CordiaUPC" w:cs="CordiaUPC"/>
                <w:sz w:val="24"/>
                <w:szCs w:val="24"/>
                <w:lang w:val="en-US" w:eastAsia="en-GB" w:bidi="th-TH"/>
              </w:rPr>
              <w:t>202</w:t>
            </w:r>
            <w:r w:rsidR="00D52F3C" w:rsidRPr="001573BA">
              <w:rPr>
                <w:rFonts w:ascii="CordiaUPC" w:hAnsi="CordiaUPC" w:cs="CordiaUPC"/>
                <w:sz w:val="24"/>
                <w:szCs w:val="24"/>
                <w:lang w:val="en-US" w:eastAsia="en-GB" w:bidi="th-TH"/>
              </w:rPr>
              <w:t>4</w:t>
            </w:r>
          </w:p>
        </w:tc>
        <w:tc>
          <w:tcPr>
            <w:tcW w:w="2509" w:type="dxa"/>
            <w:gridSpan w:val="3"/>
            <w:vAlign w:val="bottom"/>
            <w:hideMark/>
          </w:tcPr>
          <w:p w14:paraId="632DB0D9" w14:textId="5494E3A4" w:rsidR="00A83D1C" w:rsidRPr="001573BA" w:rsidRDefault="00B874CE" w:rsidP="007774A1">
            <w:pPr>
              <w:spacing w:line="240" w:lineRule="exact"/>
              <w:ind w:left="-108"/>
              <w:jc w:val="center"/>
              <w:rPr>
                <w:rFonts w:ascii="CordiaUPC" w:hAnsi="CordiaUPC" w:cs="CordiaUPC"/>
                <w:sz w:val="24"/>
                <w:szCs w:val="24"/>
                <w:lang w:val="en-US" w:bidi="th-TH"/>
              </w:rPr>
            </w:pPr>
            <w:r w:rsidRPr="001573BA">
              <w:rPr>
                <w:rFonts w:ascii="CordiaUPC" w:hAnsi="CordiaUPC" w:cs="CordiaUPC"/>
                <w:sz w:val="24"/>
                <w:szCs w:val="24"/>
                <w:lang w:val="en-US" w:eastAsia="en-GB" w:bidi="th-TH"/>
              </w:rPr>
              <w:t>202</w:t>
            </w:r>
            <w:r w:rsidR="00D52F3C" w:rsidRPr="001573BA">
              <w:rPr>
                <w:rFonts w:ascii="CordiaUPC" w:hAnsi="CordiaUPC" w:cs="CordiaUPC"/>
                <w:sz w:val="24"/>
                <w:szCs w:val="24"/>
                <w:lang w:val="en-US" w:eastAsia="en-GB" w:bidi="th-TH"/>
              </w:rPr>
              <w:t>3</w:t>
            </w:r>
          </w:p>
        </w:tc>
      </w:tr>
      <w:tr w:rsidR="003B18B0" w:rsidRPr="001573BA" w14:paraId="0609A808" w14:textId="77777777" w:rsidTr="005C2B1C">
        <w:tc>
          <w:tcPr>
            <w:tcW w:w="2250" w:type="dxa"/>
          </w:tcPr>
          <w:p w14:paraId="225917A8" w14:textId="77777777" w:rsidR="00A83D1C" w:rsidRPr="001573BA" w:rsidRDefault="00A83D1C" w:rsidP="007774A1">
            <w:pPr>
              <w:spacing w:line="240" w:lineRule="exact"/>
              <w:jc w:val="both"/>
              <w:rPr>
                <w:rFonts w:ascii="CordiaUPC" w:hAnsi="CordiaUPC" w:cs="CordiaUPC"/>
                <w:sz w:val="24"/>
                <w:szCs w:val="24"/>
                <w:lang w:val="en-US" w:bidi="th-TH"/>
              </w:rPr>
            </w:pPr>
          </w:p>
        </w:tc>
        <w:tc>
          <w:tcPr>
            <w:tcW w:w="2160" w:type="dxa"/>
          </w:tcPr>
          <w:p w14:paraId="4EED46E5" w14:textId="77777777" w:rsidR="00A83D1C" w:rsidRPr="001573BA"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hideMark/>
          </w:tcPr>
          <w:p w14:paraId="7FC5A83D" w14:textId="77777777" w:rsidR="00A83D1C" w:rsidRPr="001573BA" w:rsidRDefault="00A83D1C" w:rsidP="007774A1">
            <w:pPr>
              <w:spacing w:line="240" w:lineRule="exact"/>
              <w:ind w:left="-108" w:right="-108"/>
              <w:jc w:val="center"/>
              <w:rPr>
                <w:rFonts w:ascii="CordiaUPC" w:hAnsi="CordiaUPC" w:cs="CordiaUPC"/>
                <w:sz w:val="24"/>
                <w:szCs w:val="24"/>
                <w:lang w:val="en-US" w:bidi="th-TH"/>
              </w:rPr>
            </w:pPr>
            <w:r w:rsidRPr="001573BA">
              <w:rPr>
                <w:rFonts w:ascii="CordiaUPC" w:hAnsi="CordiaUPC" w:cs="CordiaUPC"/>
                <w:sz w:val="24"/>
                <w:szCs w:val="24"/>
                <w:lang w:val="en-US" w:bidi="th-TH"/>
              </w:rPr>
              <w:t>Outstanding</w:t>
            </w:r>
          </w:p>
        </w:tc>
        <w:tc>
          <w:tcPr>
            <w:tcW w:w="1170" w:type="dxa"/>
            <w:gridSpan w:val="2"/>
            <w:vAlign w:val="bottom"/>
            <w:hideMark/>
          </w:tcPr>
          <w:p w14:paraId="5CD41F53" w14:textId="77777777" w:rsidR="00A83D1C" w:rsidRPr="001573BA" w:rsidRDefault="00A83D1C" w:rsidP="007774A1">
            <w:pPr>
              <w:spacing w:line="240" w:lineRule="exact"/>
              <w:ind w:left="-108"/>
              <w:jc w:val="center"/>
              <w:rPr>
                <w:rFonts w:ascii="CordiaUPC" w:hAnsi="CordiaUPC" w:cs="CordiaUPC"/>
                <w:sz w:val="24"/>
                <w:szCs w:val="24"/>
                <w:lang w:val="en-US" w:bidi="th-TH"/>
              </w:rPr>
            </w:pPr>
            <w:r w:rsidRPr="001573BA">
              <w:rPr>
                <w:rFonts w:ascii="CordiaUPC" w:hAnsi="CordiaUPC" w:cs="CordiaUPC"/>
                <w:sz w:val="24"/>
                <w:szCs w:val="24"/>
                <w:lang w:val="en-US" w:bidi="th-TH"/>
              </w:rPr>
              <w:t>Baht</w:t>
            </w:r>
          </w:p>
        </w:tc>
        <w:tc>
          <w:tcPr>
            <w:tcW w:w="1260" w:type="dxa"/>
            <w:vAlign w:val="bottom"/>
            <w:hideMark/>
          </w:tcPr>
          <w:p w14:paraId="50C29409" w14:textId="77777777" w:rsidR="00A83D1C" w:rsidRPr="001573BA" w:rsidRDefault="00A83D1C" w:rsidP="007774A1">
            <w:pPr>
              <w:spacing w:line="240" w:lineRule="exact"/>
              <w:ind w:left="-108"/>
              <w:jc w:val="center"/>
              <w:rPr>
                <w:rFonts w:ascii="CordiaUPC" w:hAnsi="CordiaUPC" w:cs="CordiaUPC"/>
                <w:sz w:val="24"/>
                <w:szCs w:val="24"/>
                <w:lang w:val="en-US" w:bidi="th-TH"/>
              </w:rPr>
            </w:pPr>
            <w:r w:rsidRPr="001573BA">
              <w:rPr>
                <w:rFonts w:ascii="CordiaUPC" w:hAnsi="CordiaUPC" w:cs="CordiaUPC"/>
                <w:sz w:val="24"/>
                <w:szCs w:val="24"/>
                <w:lang w:val="en-US" w:bidi="th-TH"/>
              </w:rPr>
              <w:t>Outstanding</w:t>
            </w:r>
          </w:p>
        </w:tc>
        <w:tc>
          <w:tcPr>
            <w:tcW w:w="1260" w:type="dxa"/>
            <w:gridSpan w:val="2"/>
            <w:vAlign w:val="bottom"/>
            <w:hideMark/>
          </w:tcPr>
          <w:p w14:paraId="53B5F1CA" w14:textId="77777777" w:rsidR="00A83D1C" w:rsidRPr="001573BA" w:rsidRDefault="00A83D1C" w:rsidP="007774A1">
            <w:pPr>
              <w:spacing w:line="240" w:lineRule="exact"/>
              <w:ind w:left="-108"/>
              <w:jc w:val="center"/>
              <w:rPr>
                <w:rFonts w:ascii="CordiaUPC" w:hAnsi="CordiaUPC" w:cs="CordiaUPC"/>
                <w:sz w:val="24"/>
                <w:szCs w:val="24"/>
                <w:lang w:val="en-US" w:bidi="th-TH"/>
              </w:rPr>
            </w:pPr>
            <w:r w:rsidRPr="001573BA">
              <w:rPr>
                <w:rFonts w:ascii="CordiaUPC" w:hAnsi="CordiaUPC" w:cs="CordiaUPC"/>
                <w:sz w:val="24"/>
                <w:szCs w:val="24"/>
                <w:lang w:val="en-US" w:bidi="th-TH"/>
              </w:rPr>
              <w:t>Baht</w:t>
            </w:r>
          </w:p>
        </w:tc>
      </w:tr>
      <w:tr w:rsidR="003B18B0" w:rsidRPr="001573BA" w14:paraId="26F8D122" w14:textId="77777777" w:rsidTr="005C2B1C">
        <w:tc>
          <w:tcPr>
            <w:tcW w:w="2250" w:type="dxa"/>
            <w:hideMark/>
          </w:tcPr>
          <w:p w14:paraId="3B7FDF9F" w14:textId="77777777" w:rsidR="00A83D1C" w:rsidRPr="001573BA" w:rsidRDefault="00A83D1C" w:rsidP="007774A1">
            <w:pPr>
              <w:spacing w:line="240" w:lineRule="exact"/>
              <w:jc w:val="center"/>
              <w:rPr>
                <w:rFonts w:ascii="CordiaUPC" w:hAnsi="CordiaUPC" w:cs="CordiaUPC"/>
                <w:sz w:val="24"/>
                <w:szCs w:val="24"/>
                <w:lang w:val="en-US" w:bidi="th-TH"/>
              </w:rPr>
            </w:pPr>
            <w:r w:rsidRPr="001573BA">
              <w:rPr>
                <w:rFonts w:ascii="CordiaUPC" w:hAnsi="CordiaUPC" w:cs="CordiaUPC"/>
                <w:sz w:val="24"/>
                <w:szCs w:val="24"/>
                <w:lang w:val="en-US" w:bidi="th-TH"/>
              </w:rPr>
              <w:t>Borrowings from</w:t>
            </w:r>
          </w:p>
        </w:tc>
        <w:tc>
          <w:tcPr>
            <w:tcW w:w="2160" w:type="dxa"/>
            <w:hideMark/>
          </w:tcPr>
          <w:p w14:paraId="33B2B0C0" w14:textId="77777777" w:rsidR="00A83D1C" w:rsidRPr="001573BA" w:rsidRDefault="00A83D1C" w:rsidP="007774A1">
            <w:pPr>
              <w:spacing w:line="240" w:lineRule="exact"/>
              <w:ind w:left="-108" w:right="-108"/>
              <w:jc w:val="center"/>
              <w:rPr>
                <w:rFonts w:ascii="CordiaUPC" w:hAnsi="CordiaUPC" w:cs="CordiaUPC"/>
                <w:sz w:val="24"/>
                <w:szCs w:val="24"/>
                <w:lang w:val="en-US" w:bidi="th-TH"/>
              </w:rPr>
            </w:pPr>
            <w:r w:rsidRPr="001573BA">
              <w:rPr>
                <w:rFonts w:ascii="CordiaUPC" w:hAnsi="CordiaUPC" w:cs="CordiaUPC"/>
                <w:sz w:val="24"/>
                <w:szCs w:val="24"/>
                <w:lang w:val="en-US" w:bidi="th-TH"/>
              </w:rPr>
              <w:t>Objectives of borrowings</w:t>
            </w:r>
          </w:p>
        </w:tc>
        <w:tc>
          <w:tcPr>
            <w:tcW w:w="1260" w:type="dxa"/>
            <w:vAlign w:val="bottom"/>
            <w:hideMark/>
          </w:tcPr>
          <w:p w14:paraId="6933955B" w14:textId="77777777" w:rsidR="00A83D1C" w:rsidRPr="001573BA" w:rsidRDefault="00A83D1C" w:rsidP="007774A1">
            <w:pPr>
              <w:spacing w:line="240" w:lineRule="exact"/>
              <w:ind w:left="-108" w:right="-108"/>
              <w:jc w:val="center"/>
              <w:rPr>
                <w:rFonts w:ascii="CordiaUPC" w:hAnsi="CordiaUPC" w:cs="CordiaUPC"/>
                <w:sz w:val="24"/>
                <w:szCs w:val="24"/>
                <w:lang w:val="en-US" w:bidi="th-TH"/>
              </w:rPr>
            </w:pPr>
            <w:r w:rsidRPr="001573BA">
              <w:rPr>
                <w:rFonts w:ascii="CordiaUPC" w:hAnsi="CordiaUPC" w:cs="CordiaUPC"/>
                <w:sz w:val="24"/>
                <w:szCs w:val="24"/>
                <w:lang w:val="en-US" w:bidi="th-TH"/>
              </w:rPr>
              <w:t>balances</w:t>
            </w:r>
          </w:p>
        </w:tc>
        <w:tc>
          <w:tcPr>
            <w:tcW w:w="1170" w:type="dxa"/>
            <w:gridSpan w:val="2"/>
            <w:vAlign w:val="bottom"/>
            <w:hideMark/>
          </w:tcPr>
          <w:p w14:paraId="7AF5BB91" w14:textId="77777777" w:rsidR="00A83D1C" w:rsidRPr="001573BA" w:rsidRDefault="00A83D1C" w:rsidP="007774A1">
            <w:pPr>
              <w:spacing w:line="240" w:lineRule="exact"/>
              <w:ind w:left="-108"/>
              <w:jc w:val="center"/>
              <w:rPr>
                <w:rFonts w:ascii="CordiaUPC" w:hAnsi="CordiaUPC" w:cs="CordiaUPC"/>
                <w:sz w:val="24"/>
                <w:szCs w:val="24"/>
                <w:lang w:val="en-US" w:bidi="th-TH"/>
              </w:rPr>
            </w:pPr>
            <w:r w:rsidRPr="001573BA">
              <w:rPr>
                <w:rFonts w:ascii="CordiaUPC" w:hAnsi="CordiaUPC" w:cs="CordiaUPC"/>
                <w:sz w:val="24"/>
                <w:szCs w:val="24"/>
                <w:lang w:val="en-US" w:bidi="th-TH"/>
              </w:rPr>
              <w:t>equivalent</w:t>
            </w:r>
          </w:p>
        </w:tc>
        <w:tc>
          <w:tcPr>
            <w:tcW w:w="1260" w:type="dxa"/>
            <w:vAlign w:val="bottom"/>
            <w:hideMark/>
          </w:tcPr>
          <w:p w14:paraId="40299F04" w14:textId="77777777" w:rsidR="00A83D1C" w:rsidRPr="001573BA" w:rsidRDefault="00A83D1C" w:rsidP="007774A1">
            <w:pPr>
              <w:spacing w:line="240" w:lineRule="exact"/>
              <w:ind w:left="-108"/>
              <w:jc w:val="center"/>
              <w:rPr>
                <w:rFonts w:ascii="CordiaUPC" w:hAnsi="CordiaUPC" w:cs="CordiaUPC"/>
                <w:sz w:val="24"/>
                <w:szCs w:val="24"/>
                <w:lang w:val="en-US" w:bidi="th-TH"/>
              </w:rPr>
            </w:pPr>
            <w:r w:rsidRPr="001573BA">
              <w:rPr>
                <w:rFonts w:ascii="CordiaUPC" w:hAnsi="CordiaUPC" w:cs="CordiaUPC"/>
                <w:sz w:val="24"/>
                <w:szCs w:val="24"/>
                <w:lang w:val="en-US" w:bidi="th-TH"/>
              </w:rPr>
              <w:t>balances</w:t>
            </w:r>
          </w:p>
        </w:tc>
        <w:tc>
          <w:tcPr>
            <w:tcW w:w="1260" w:type="dxa"/>
            <w:gridSpan w:val="2"/>
            <w:vAlign w:val="bottom"/>
            <w:hideMark/>
          </w:tcPr>
          <w:p w14:paraId="17C62151" w14:textId="77777777" w:rsidR="00A83D1C" w:rsidRPr="001573BA" w:rsidRDefault="00A83D1C" w:rsidP="007774A1">
            <w:pPr>
              <w:spacing w:line="240" w:lineRule="exact"/>
              <w:ind w:left="-108"/>
              <w:jc w:val="center"/>
              <w:rPr>
                <w:rFonts w:ascii="CordiaUPC" w:hAnsi="CordiaUPC" w:cs="CordiaUPC"/>
                <w:sz w:val="24"/>
                <w:szCs w:val="24"/>
                <w:lang w:val="en-US" w:bidi="th-TH"/>
              </w:rPr>
            </w:pPr>
            <w:r w:rsidRPr="001573BA">
              <w:rPr>
                <w:rFonts w:ascii="CordiaUPC" w:hAnsi="CordiaUPC" w:cs="CordiaUPC"/>
                <w:sz w:val="24"/>
                <w:szCs w:val="24"/>
                <w:lang w:val="en-US" w:bidi="th-TH"/>
              </w:rPr>
              <w:t>equivalent</w:t>
            </w:r>
          </w:p>
        </w:tc>
      </w:tr>
      <w:tr w:rsidR="003B18B0" w:rsidRPr="001573BA" w14:paraId="4B86ADFB" w14:textId="77777777" w:rsidTr="005C2B1C">
        <w:tc>
          <w:tcPr>
            <w:tcW w:w="2250" w:type="dxa"/>
          </w:tcPr>
          <w:p w14:paraId="327BBB60" w14:textId="77777777" w:rsidR="00A83D1C" w:rsidRPr="001573BA" w:rsidRDefault="00A83D1C" w:rsidP="007774A1">
            <w:pPr>
              <w:spacing w:line="240" w:lineRule="exact"/>
              <w:jc w:val="both"/>
              <w:rPr>
                <w:rFonts w:ascii="CordiaUPC" w:hAnsi="CordiaUPC" w:cs="CordiaUPC"/>
                <w:sz w:val="24"/>
                <w:szCs w:val="24"/>
                <w:lang w:val="en-US" w:bidi="th-TH"/>
              </w:rPr>
            </w:pPr>
          </w:p>
        </w:tc>
        <w:tc>
          <w:tcPr>
            <w:tcW w:w="2160" w:type="dxa"/>
          </w:tcPr>
          <w:p w14:paraId="4FD02A4A" w14:textId="77777777" w:rsidR="00A83D1C" w:rsidRPr="001573BA"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tcPr>
          <w:p w14:paraId="7FF33F9B" w14:textId="77777777" w:rsidR="00A83D1C" w:rsidRPr="001573BA" w:rsidRDefault="00A83D1C" w:rsidP="007774A1">
            <w:pPr>
              <w:spacing w:line="240" w:lineRule="exact"/>
              <w:ind w:left="-108" w:right="-108"/>
              <w:jc w:val="center"/>
              <w:rPr>
                <w:rFonts w:ascii="CordiaUPC" w:hAnsi="CordiaUPC" w:cs="CordiaUPC"/>
                <w:sz w:val="24"/>
                <w:szCs w:val="24"/>
                <w:lang w:val="en-US" w:bidi="th-TH"/>
              </w:rPr>
            </w:pPr>
          </w:p>
        </w:tc>
        <w:tc>
          <w:tcPr>
            <w:tcW w:w="1170" w:type="dxa"/>
            <w:gridSpan w:val="2"/>
            <w:vAlign w:val="bottom"/>
            <w:hideMark/>
          </w:tcPr>
          <w:p w14:paraId="31DC1EA3" w14:textId="77777777" w:rsidR="00A83D1C" w:rsidRPr="001573BA" w:rsidRDefault="00A83D1C" w:rsidP="007774A1">
            <w:pPr>
              <w:spacing w:line="240" w:lineRule="exact"/>
              <w:ind w:left="-108" w:right="-108"/>
              <w:jc w:val="center"/>
              <w:rPr>
                <w:rFonts w:ascii="CordiaUPC" w:hAnsi="CordiaUPC" w:cs="CordiaUPC"/>
                <w:i/>
                <w:iCs/>
                <w:sz w:val="24"/>
                <w:szCs w:val="24"/>
                <w:lang w:val="en-US" w:bidi="th-TH"/>
              </w:rPr>
            </w:pPr>
            <w:r w:rsidRPr="001573BA">
              <w:rPr>
                <w:rFonts w:ascii="CordiaUPC" w:hAnsi="CordiaUPC" w:cs="CordiaUPC"/>
                <w:i/>
                <w:iCs/>
                <w:sz w:val="24"/>
                <w:szCs w:val="24"/>
                <w:lang w:val="en-US" w:bidi="th-TH"/>
              </w:rPr>
              <w:t>(in million Baht)</w:t>
            </w:r>
          </w:p>
        </w:tc>
        <w:tc>
          <w:tcPr>
            <w:tcW w:w="1260" w:type="dxa"/>
            <w:vAlign w:val="bottom"/>
          </w:tcPr>
          <w:p w14:paraId="64901A78" w14:textId="77777777" w:rsidR="00A83D1C" w:rsidRPr="001573BA" w:rsidRDefault="00A83D1C" w:rsidP="007774A1">
            <w:pPr>
              <w:spacing w:line="240" w:lineRule="exact"/>
              <w:ind w:left="-108"/>
              <w:jc w:val="center"/>
              <w:rPr>
                <w:rFonts w:ascii="CordiaUPC" w:hAnsi="CordiaUPC" w:cs="CordiaUPC"/>
                <w:sz w:val="24"/>
                <w:szCs w:val="24"/>
                <w:lang w:val="en-US" w:bidi="th-TH"/>
              </w:rPr>
            </w:pPr>
          </w:p>
        </w:tc>
        <w:tc>
          <w:tcPr>
            <w:tcW w:w="1260" w:type="dxa"/>
            <w:gridSpan w:val="2"/>
            <w:vAlign w:val="bottom"/>
            <w:hideMark/>
          </w:tcPr>
          <w:p w14:paraId="075463D6" w14:textId="77777777" w:rsidR="00A83D1C" w:rsidRPr="001573BA" w:rsidRDefault="00A83D1C" w:rsidP="007774A1">
            <w:pPr>
              <w:spacing w:line="240" w:lineRule="exact"/>
              <w:ind w:left="-108" w:right="-108"/>
              <w:jc w:val="center"/>
              <w:rPr>
                <w:rFonts w:ascii="CordiaUPC" w:hAnsi="CordiaUPC" w:cs="CordiaUPC"/>
                <w:i/>
                <w:iCs/>
                <w:sz w:val="24"/>
                <w:szCs w:val="24"/>
                <w:lang w:val="en-US" w:bidi="th-TH"/>
              </w:rPr>
            </w:pPr>
            <w:r w:rsidRPr="001573BA">
              <w:rPr>
                <w:rFonts w:ascii="CordiaUPC" w:hAnsi="CordiaUPC" w:cs="CordiaUPC"/>
                <w:i/>
                <w:iCs/>
                <w:sz w:val="24"/>
                <w:szCs w:val="24"/>
                <w:lang w:val="en-US" w:bidi="th-TH"/>
              </w:rPr>
              <w:t>(in million Baht)</w:t>
            </w:r>
          </w:p>
        </w:tc>
      </w:tr>
      <w:tr w:rsidR="003B18B0" w:rsidRPr="001573BA" w14:paraId="6071CD44" w14:textId="77777777" w:rsidTr="005C2B1C">
        <w:tc>
          <w:tcPr>
            <w:tcW w:w="2250" w:type="dxa"/>
            <w:vAlign w:val="bottom"/>
            <w:hideMark/>
          </w:tcPr>
          <w:p w14:paraId="09F9C1D3" w14:textId="573B289F" w:rsidR="001411DD" w:rsidRPr="001573BA" w:rsidRDefault="001411DD" w:rsidP="007774A1">
            <w:pPr>
              <w:spacing w:line="240" w:lineRule="exact"/>
              <w:ind w:left="74" w:right="-108" w:hanging="90"/>
              <w:rPr>
                <w:rFonts w:ascii="CordiaUPC" w:hAnsi="CordiaUPC" w:cs="CordiaUPC"/>
                <w:sz w:val="24"/>
                <w:szCs w:val="24"/>
                <w:lang w:val="en-US" w:bidi="th-TH"/>
              </w:rPr>
            </w:pPr>
            <w:r w:rsidRPr="001573BA">
              <w:rPr>
                <w:rFonts w:ascii="CordiaUPC" w:hAnsi="CordiaUPC" w:cs="CordiaUPC"/>
                <w:sz w:val="24"/>
                <w:szCs w:val="24"/>
                <w:lang w:val="en-US" w:bidi="th-TH"/>
              </w:rPr>
              <w:t>National Science and Technology Development</w:t>
            </w:r>
          </w:p>
        </w:tc>
        <w:tc>
          <w:tcPr>
            <w:tcW w:w="2160" w:type="dxa"/>
            <w:vAlign w:val="bottom"/>
          </w:tcPr>
          <w:p w14:paraId="5C1AB2F8" w14:textId="77777777" w:rsidR="001411DD" w:rsidRPr="001573BA" w:rsidRDefault="001411DD" w:rsidP="007774A1">
            <w:pPr>
              <w:spacing w:line="240" w:lineRule="exact"/>
              <w:ind w:left="-108" w:right="-108"/>
              <w:rPr>
                <w:rFonts w:ascii="CordiaUPC" w:hAnsi="CordiaUPC" w:cs="CordiaUPC"/>
                <w:sz w:val="24"/>
                <w:szCs w:val="24"/>
                <w:lang w:val="en-US" w:bidi="th-TH"/>
              </w:rPr>
            </w:pPr>
            <w:r w:rsidRPr="001573BA">
              <w:rPr>
                <w:rFonts w:ascii="CordiaUPC" w:hAnsi="CordiaUPC" w:cs="CordiaUPC"/>
                <w:sz w:val="24"/>
                <w:szCs w:val="24"/>
                <w:lang w:val="en-US" w:bidi="th-TH"/>
              </w:rPr>
              <w:t>For enterprises involving</w:t>
            </w:r>
          </w:p>
          <w:p w14:paraId="4D8D6024" w14:textId="0750CA1C" w:rsidR="001411DD" w:rsidRPr="001573BA" w:rsidRDefault="001411DD" w:rsidP="007774A1">
            <w:pPr>
              <w:spacing w:line="240" w:lineRule="exact"/>
              <w:ind w:right="-108"/>
              <w:rPr>
                <w:rFonts w:ascii="CordiaUPC" w:hAnsi="CordiaUPC" w:cs="CordiaUPC"/>
                <w:sz w:val="24"/>
                <w:szCs w:val="24"/>
                <w:lang w:val="en-US" w:bidi="th-TH"/>
              </w:rPr>
            </w:pPr>
            <w:r w:rsidRPr="001573BA">
              <w:rPr>
                <w:rFonts w:ascii="CordiaUPC" w:hAnsi="CordiaUPC" w:cs="CordiaUPC"/>
                <w:sz w:val="24"/>
                <w:szCs w:val="24"/>
                <w:lang w:val="en-US" w:bidi="th-TH"/>
              </w:rPr>
              <w:t>in research and</w:t>
            </w:r>
          </w:p>
        </w:tc>
        <w:tc>
          <w:tcPr>
            <w:tcW w:w="1260" w:type="dxa"/>
          </w:tcPr>
          <w:p w14:paraId="43AE3087" w14:textId="77777777" w:rsidR="001411DD" w:rsidRPr="001573BA" w:rsidRDefault="001411DD" w:rsidP="007774A1">
            <w:pPr>
              <w:spacing w:line="240" w:lineRule="exact"/>
              <w:ind w:left="-108" w:right="-39"/>
              <w:jc w:val="center"/>
              <w:rPr>
                <w:rFonts w:ascii="CordiaUPC" w:hAnsi="CordiaUPC" w:cs="CordiaUPC"/>
                <w:sz w:val="24"/>
                <w:szCs w:val="24"/>
                <w:lang w:val="en-US" w:bidi="th-TH"/>
              </w:rPr>
            </w:pPr>
          </w:p>
        </w:tc>
        <w:tc>
          <w:tcPr>
            <w:tcW w:w="1170" w:type="dxa"/>
            <w:gridSpan w:val="2"/>
          </w:tcPr>
          <w:p w14:paraId="0C8870A8" w14:textId="77777777" w:rsidR="001411DD" w:rsidRPr="001573BA" w:rsidRDefault="001411DD" w:rsidP="007774A1">
            <w:pPr>
              <w:tabs>
                <w:tab w:val="decimal" w:pos="829"/>
              </w:tabs>
              <w:spacing w:line="240" w:lineRule="exact"/>
              <w:ind w:left="-108"/>
              <w:rPr>
                <w:rFonts w:ascii="CordiaUPC" w:hAnsi="CordiaUPC" w:cs="CordiaUPC"/>
                <w:sz w:val="24"/>
                <w:szCs w:val="24"/>
                <w:lang w:val="en-US" w:bidi="th-TH"/>
              </w:rPr>
            </w:pPr>
          </w:p>
        </w:tc>
        <w:tc>
          <w:tcPr>
            <w:tcW w:w="1260" w:type="dxa"/>
          </w:tcPr>
          <w:p w14:paraId="695686B0" w14:textId="77777777" w:rsidR="001411DD" w:rsidRPr="001573BA" w:rsidRDefault="001411DD" w:rsidP="007774A1">
            <w:pPr>
              <w:spacing w:line="240" w:lineRule="exact"/>
              <w:ind w:left="-108" w:right="-39"/>
              <w:jc w:val="center"/>
              <w:rPr>
                <w:rFonts w:ascii="CordiaUPC" w:hAnsi="CordiaUPC" w:cs="CordiaUPC"/>
                <w:sz w:val="24"/>
                <w:szCs w:val="24"/>
                <w:lang w:val="en-US" w:bidi="th-TH"/>
              </w:rPr>
            </w:pPr>
          </w:p>
        </w:tc>
        <w:tc>
          <w:tcPr>
            <w:tcW w:w="1260" w:type="dxa"/>
            <w:gridSpan w:val="2"/>
          </w:tcPr>
          <w:p w14:paraId="377A0DD7" w14:textId="77777777" w:rsidR="001411DD" w:rsidRPr="001573BA" w:rsidRDefault="001411DD" w:rsidP="007774A1">
            <w:pPr>
              <w:tabs>
                <w:tab w:val="decimal" w:pos="829"/>
              </w:tabs>
              <w:spacing w:line="240" w:lineRule="exact"/>
              <w:ind w:left="-108"/>
              <w:rPr>
                <w:rFonts w:ascii="CordiaUPC" w:hAnsi="CordiaUPC" w:cs="CordiaUPC"/>
                <w:sz w:val="24"/>
                <w:szCs w:val="24"/>
                <w:lang w:val="en-US" w:bidi="th-TH"/>
              </w:rPr>
            </w:pPr>
          </w:p>
        </w:tc>
      </w:tr>
      <w:tr w:rsidR="003B18B0" w:rsidRPr="001573BA" w14:paraId="32CF51BF" w14:textId="77777777" w:rsidTr="005C2B1C">
        <w:tc>
          <w:tcPr>
            <w:tcW w:w="2250" w:type="dxa"/>
            <w:vAlign w:val="bottom"/>
            <w:hideMark/>
          </w:tcPr>
          <w:p w14:paraId="08DC9395" w14:textId="77777777" w:rsidR="005D6950" w:rsidRPr="001573BA" w:rsidRDefault="005D6950" w:rsidP="005D6950">
            <w:pPr>
              <w:spacing w:line="240" w:lineRule="exact"/>
              <w:rPr>
                <w:rFonts w:ascii="CordiaUPC" w:hAnsi="CordiaUPC" w:cs="CordiaUPC"/>
                <w:sz w:val="24"/>
                <w:szCs w:val="24"/>
                <w:lang w:val="en-US" w:bidi="th-TH"/>
              </w:rPr>
            </w:pPr>
            <w:r w:rsidRPr="001573BA">
              <w:rPr>
                <w:rFonts w:ascii="CordiaUPC" w:hAnsi="CordiaUPC" w:cs="CordiaUPC"/>
                <w:sz w:val="24"/>
                <w:szCs w:val="24"/>
                <w:lang w:val="en-US" w:bidi="th-TH"/>
              </w:rPr>
              <w:t xml:space="preserve">   Agency</w:t>
            </w:r>
          </w:p>
        </w:tc>
        <w:tc>
          <w:tcPr>
            <w:tcW w:w="2160" w:type="dxa"/>
            <w:vAlign w:val="bottom"/>
            <w:hideMark/>
          </w:tcPr>
          <w:p w14:paraId="1116617F" w14:textId="69EC4BC2" w:rsidR="005D6950" w:rsidRPr="001573BA" w:rsidRDefault="005D6950" w:rsidP="005D6950">
            <w:pPr>
              <w:spacing w:line="240" w:lineRule="exact"/>
              <w:ind w:right="-108"/>
              <w:rPr>
                <w:rFonts w:ascii="CordiaUPC" w:hAnsi="CordiaUPC" w:cs="CordiaUPC"/>
                <w:sz w:val="24"/>
                <w:szCs w:val="24"/>
                <w:lang w:val="en-US" w:bidi="th-TH"/>
              </w:rPr>
            </w:pPr>
            <w:r w:rsidRPr="001573BA">
              <w:rPr>
                <w:rFonts w:ascii="CordiaUPC" w:hAnsi="CordiaUPC" w:cs="CordiaUPC"/>
                <w:sz w:val="24"/>
                <w:szCs w:val="24"/>
                <w:lang w:val="en-US" w:bidi="th-TH"/>
              </w:rPr>
              <w:t>development activities</w:t>
            </w:r>
          </w:p>
        </w:tc>
        <w:tc>
          <w:tcPr>
            <w:tcW w:w="1260" w:type="dxa"/>
          </w:tcPr>
          <w:p w14:paraId="22A6F89D" w14:textId="14BD9A63" w:rsidR="005D6950" w:rsidRPr="001573BA" w:rsidRDefault="00627BC7" w:rsidP="005D6950">
            <w:pPr>
              <w:spacing w:line="240" w:lineRule="exact"/>
              <w:ind w:left="-108" w:right="-107"/>
              <w:jc w:val="center"/>
              <w:rPr>
                <w:rFonts w:ascii="CordiaUPC" w:hAnsi="CordiaUPC" w:cs="CordiaUPC"/>
                <w:sz w:val="24"/>
                <w:szCs w:val="24"/>
                <w:lang w:val="en-US" w:bidi="th-TH"/>
              </w:rPr>
            </w:pPr>
            <w:r w:rsidRPr="001573BA">
              <w:rPr>
                <w:rFonts w:ascii="CordiaUPC" w:hAnsi="CordiaUPC" w:cs="CordiaUPC" w:hint="cs"/>
                <w:sz w:val="24"/>
                <w:szCs w:val="24"/>
                <w:cs/>
                <w:lang w:bidi="th-TH"/>
              </w:rPr>
              <w:t xml:space="preserve">             </w:t>
            </w:r>
            <w:r w:rsidR="00EE7935" w:rsidRPr="001573BA">
              <w:rPr>
                <w:rFonts w:ascii="CordiaUPC" w:hAnsi="CordiaUPC" w:cs="CordiaUPC" w:hint="cs"/>
                <w:sz w:val="24"/>
                <w:szCs w:val="24"/>
                <w:cs/>
                <w:lang w:bidi="th-TH"/>
              </w:rPr>
              <w:t xml:space="preserve">  </w:t>
            </w:r>
            <w:r w:rsidRPr="001573BA">
              <w:rPr>
                <w:rFonts w:ascii="CordiaUPC" w:hAnsi="CordiaUPC" w:cs="CordiaUPC" w:hint="cs"/>
                <w:sz w:val="24"/>
                <w:szCs w:val="24"/>
                <w:cs/>
                <w:lang w:bidi="th-TH"/>
              </w:rPr>
              <w:t xml:space="preserve">      </w:t>
            </w:r>
            <w:r w:rsidR="00781A6B" w:rsidRPr="001573BA">
              <w:rPr>
                <w:rFonts w:ascii="CordiaUPC" w:hAnsi="CordiaUPC" w:cs="CordiaUPC"/>
                <w:sz w:val="24"/>
                <w:szCs w:val="24"/>
              </w:rPr>
              <w:t>-</w:t>
            </w:r>
          </w:p>
        </w:tc>
        <w:tc>
          <w:tcPr>
            <w:tcW w:w="1170" w:type="dxa"/>
            <w:gridSpan w:val="2"/>
          </w:tcPr>
          <w:p w14:paraId="7A9C70B4" w14:textId="2E8B5B65" w:rsidR="005D6950" w:rsidRPr="001573BA" w:rsidRDefault="00012D70" w:rsidP="005D6950">
            <w:pPr>
              <w:tabs>
                <w:tab w:val="decimal" w:pos="829"/>
              </w:tabs>
              <w:spacing w:line="240" w:lineRule="exact"/>
              <w:ind w:left="-108"/>
              <w:rPr>
                <w:rFonts w:ascii="CordiaUPC" w:hAnsi="CordiaUPC" w:cs="CordiaUPC"/>
                <w:sz w:val="24"/>
                <w:szCs w:val="24"/>
                <w:lang w:val="en-US" w:bidi="th-TH"/>
              </w:rPr>
            </w:pPr>
            <w:r w:rsidRPr="001573BA">
              <w:rPr>
                <w:rFonts w:ascii="CordiaUPC" w:hAnsi="CordiaUPC" w:cs="CordiaUPC"/>
                <w:sz w:val="24"/>
                <w:szCs w:val="24"/>
                <w:lang w:val="en-US" w:bidi="th-TH"/>
              </w:rPr>
              <w:t>-</w:t>
            </w:r>
          </w:p>
        </w:tc>
        <w:tc>
          <w:tcPr>
            <w:tcW w:w="1260" w:type="dxa"/>
            <w:hideMark/>
          </w:tcPr>
          <w:p w14:paraId="5E9CA924" w14:textId="65218C4B" w:rsidR="005D6950" w:rsidRPr="001573BA" w:rsidRDefault="005D6950" w:rsidP="005D6950">
            <w:pPr>
              <w:spacing w:line="240" w:lineRule="exact"/>
              <w:ind w:left="-108" w:right="-110"/>
              <w:jc w:val="center"/>
              <w:rPr>
                <w:rFonts w:ascii="CordiaUPC" w:hAnsi="CordiaUPC" w:cs="CordiaUPC"/>
                <w:sz w:val="24"/>
                <w:szCs w:val="24"/>
                <w:lang w:val="en-US" w:bidi="th-TH"/>
              </w:rPr>
            </w:pPr>
            <w:r w:rsidRPr="001573BA">
              <w:rPr>
                <w:rFonts w:ascii="CordiaUPC" w:hAnsi="CordiaUPC" w:cs="CordiaUPC"/>
                <w:sz w:val="24"/>
                <w:szCs w:val="24"/>
              </w:rPr>
              <w:t>Baht 2 million</w:t>
            </w:r>
          </w:p>
        </w:tc>
        <w:tc>
          <w:tcPr>
            <w:tcW w:w="1260" w:type="dxa"/>
            <w:gridSpan w:val="2"/>
            <w:hideMark/>
          </w:tcPr>
          <w:p w14:paraId="3B11BEBE" w14:textId="01E13B64" w:rsidR="005D6950" w:rsidRPr="001573BA" w:rsidRDefault="005D6950" w:rsidP="00A557F9">
            <w:pPr>
              <w:tabs>
                <w:tab w:val="decimal" w:pos="829"/>
              </w:tabs>
              <w:spacing w:line="240" w:lineRule="exact"/>
              <w:rPr>
                <w:rFonts w:ascii="CordiaUPC" w:hAnsi="CordiaUPC" w:cs="CordiaUPC"/>
                <w:sz w:val="24"/>
                <w:szCs w:val="24"/>
                <w:lang w:val="en-US" w:bidi="th-TH"/>
              </w:rPr>
            </w:pPr>
            <w:r w:rsidRPr="001573BA">
              <w:rPr>
                <w:rFonts w:ascii="CordiaUPC" w:hAnsi="CordiaUPC" w:cs="CordiaUPC"/>
                <w:sz w:val="24"/>
                <w:szCs w:val="24"/>
              </w:rPr>
              <w:t>2</w:t>
            </w:r>
          </w:p>
        </w:tc>
      </w:tr>
      <w:tr w:rsidR="003B18B0" w:rsidRPr="001573BA" w14:paraId="19476CFF" w14:textId="77777777" w:rsidTr="005C2B1C">
        <w:trPr>
          <w:trHeight w:val="110"/>
        </w:trPr>
        <w:tc>
          <w:tcPr>
            <w:tcW w:w="2250" w:type="dxa"/>
            <w:vAlign w:val="bottom"/>
            <w:hideMark/>
          </w:tcPr>
          <w:p w14:paraId="567FD43E" w14:textId="77777777" w:rsidR="005D6950" w:rsidRPr="001573BA" w:rsidRDefault="005D6950" w:rsidP="005D6950">
            <w:pPr>
              <w:spacing w:line="240" w:lineRule="exact"/>
              <w:rPr>
                <w:rFonts w:ascii="CordiaUPC" w:hAnsi="CordiaUPC" w:cs="CordiaUPC"/>
                <w:sz w:val="24"/>
                <w:szCs w:val="24"/>
                <w:lang w:val="en-US" w:bidi="th-TH"/>
              </w:rPr>
            </w:pPr>
            <w:proofErr w:type="spellStart"/>
            <w:r w:rsidRPr="001573BA">
              <w:rPr>
                <w:rFonts w:ascii="CordiaUPC" w:hAnsi="CordiaUPC" w:cs="CordiaUPC"/>
                <w:sz w:val="24"/>
                <w:szCs w:val="24"/>
                <w:lang w:val="en-US" w:bidi="th-TH"/>
              </w:rPr>
              <w:t>KfW</w:t>
            </w:r>
            <w:proofErr w:type="spellEnd"/>
            <w:r w:rsidRPr="001573BA">
              <w:rPr>
                <w:rFonts w:ascii="CordiaUPC" w:hAnsi="CordiaUPC" w:cs="CordiaUPC"/>
                <w:sz w:val="24"/>
                <w:szCs w:val="24"/>
                <w:lang w:val="en-US" w:bidi="th-TH"/>
              </w:rPr>
              <w:t xml:space="preserve"> </w:t>
            </w:r>
            <w:proofErr w:type="spellStart"/>
            <w:r w:rsidRPr="001573BA">
              <w:rPr>
                <w:rFonts w:ascii="CordiaUPC" w:hAnsi="CordiaUPC" w:cs="CordiaUPC"/>
                <w:sz w:val="24"/>
                <w:szCs w:val="24"/>
                <w:lang w:val="en-US" w:bidi="th-TH"/>
              </w:rPr>
              <w:t>Bankengruppe</w:t>
            </w:r>
            <w:proofErr w:type="spellEnd"/>
            <w:r w:rsidRPr="001573BA">
              <w:rPr>
                <w:rFonts w:ascii="CordiaUPC" w:hAnsi="CordiaUPC" w:cs="CordiaUPC"/>
                <w:sz w:val="24"/>
                <w:szCs w:val="24"/>
                <w:lang w:val="en-US" w:bidi="th-TH"/>
              </w:rPr>
              <w:t xml:space="preserve"> (</w:t>
            </w:r>
            <w:proofErr w:type="spellStart"/>
            <w:r w:rsidRPr="001573BA">
              <w:rPr>
                <w:rFonts w:ascii="CordiaUPC" w:hAnsi="CordiaUPC" w:cs="CordiaUPC"/>
                <w:sz w:val="24"/>
                <w:szCs w:val="24"/>
                <w:lang w:val="en-US" w:bidi="th-TH"/>
              </w:rPr>
              <w:t>KfW</w:t>
            </w:r>
            <w:proofErr w:type="spellEnd"/>
            <w:r w:rsidRPr="001573BA">
              <w:rPr>
                <w:rFonts w:ascii="CordiaUPC" w:hAnsi="CordiaUPC" w:cs="CordiaUPC"/>
                <w:sz w:val="24"/>
                <w:szCs w:val="24"/>
                <w:lang w:val="en-US" w:bidi="th-TH"/>
              </w:rPr>
              <w:t>)</w:t>
            </w:r>
          </w:p>
        </w:tc>
        <w:tc>
          <w:tcPr>
            <w:tcW w:w="2160" w:type="dxa"/>
            <w:vAlign w:val="bottom"/>
            <w:hideMark/>
          </w:tcPr>
          <w:p w14:paraId="00FE2FC9" w14:textId="77777777" w:rsidR="005D6950" w:rsidRPr="001573BA" w:rsidRDefault="005D6950" w:rsidP="005D6950">
            <w:pPr>
              <w:spacing w:line="240" w:lineRule="exact"/>
              <w:ind w:left="-108" w:right="-108"/>
              <w:rPr>
                <w:rFonts w:ascii="CordiaUPC" w:hAnsi="CordiaUPC" w:cs="CordiaUPC"/>
                <w:sz w:val="24"/>
                <w:szCs w:val="24"/>
                <w:lang w:val="en-US" w:bidi="th-TH"/>
              </w:rPr>
            </w:pPr>
            <w:r w:rsidRPr="001573BA">
              <w:rPr>
                <w:rFonts w:ascii="CordiaUPC" w:hAnsi="CordiaUPC" w:cs="CordiaUPC"/>
                <w:sz w:val="24"/>
                <w:szCs w:val="24"/>
                <w:lang w:val="en-US" w:bidi="th-TH"/>
              </w:rPr>
              <w:t>For small industry businesses</w:t>
            </w:r>
          </w:p>
        </w:tc>
        <w:tc>
          <w:tcPr>
            <w:tcW w:w="1260" w:type="dxa"/>
          </w:tcPr>
          <w:p w14:paraId="327BDCA8" w14:textId="622836AC" w:rsidR="005D6950" w:rsidRPr="001573BA" w:rsidRDefault="005D6950" w:rsidP="005D6950">
            <w:pPr>
              <w:spacing w:line="240" w:lineRule="exact"/>
              <w:ind w:left="-108" w:right="-107"/>
              <w:jc w:val="center"/>
              <w:rPr>
                <w:rFonts w:ascii="CordiaUPC" w:hAnsi="CordiaUPC" w:cs="CordiaUPC"/>
                <w:sz w:val="24"/>
                <w:szCs w:val="24"/>
                <w:lang w:val="en-US" w:bidi="th-TH"/>
              </w:rPr>
            </w:pPr>
            <w:r w:rsidRPr="001573BA">
              <w:rPr>
                <w:rFonts w:ascii="CordiaUPC" w:hAnsi="CordiaUPC" w:cs="CordiaUPC"/>
                <w:sz w:val="24"/>
                <w:szCs w:val="24"/>
              </w:rPr>
              <w:t xml:space="preserve">EUR </w:t>
            </w:r>
            <w:r w:rsidR="00E70194" w:rsidRPr="001573BA">
              <w:rPr>
                <w:rFonts w:ascii="CordiaUPC" w:hAnsi="CordiaUPC" w:cs="CordiaUPC"/>
                <w:sz w:val="24"/>
                <w:szCs w:val="24"/>
              </w:rPr>
              <w:t>1.2</w:t>
            </w:r>
            <w:r w:rsidRPr="001573BA">
              <w:rPr>
                <w:rFonts w:ascii="CordiaUPC" w:hAnsi="CordiaUPC" w:cs="CordiaUPC"/>
                <w:sz w:val="24"/>
                <w:szCs w:val="24"/>
              </w:rPr>
              <w:t xml:space="preserve"> million</w:t>
            </w:r>
          </w:p>
        </w:tc>
        <w:tc>
          <w:tcPr>
            <w:tcW w:w="1170" w:type="dxa"/>
            <w:gridSpan w:val="2"/>
            <w:tcBorders>
              <w:top w:val="nil"/>
              <w:left w:val="nil"/>
              <w:bottom w:val="single" w:sz="4" w:space="0" w:color="auto"/>
              <w:right w:val="nil"/>
            </w:tcBorders>
          </w:tcPr>
          <w:p w14:paraId="54CCDA12" w14:textId="41C4084F" w:rsidR="005D6950" w:rsidRPr="001573BA" w:rsidRDefault="00E70194" w:rsidP="005D6950">
            <w:pPr>
              <w:tabs>
                <w:tab w:val="decimal" w:pos="829"/>
              </w:tabs>
              <w:spacing w:line="240" w:lineRule="exact"/>
              <w:rPr>
                <w:rFonts w:ascii="CordiaUPC" w:hAnsi="CordiaUPC" w:cs="CordiaUPC"/>
                <w:sz w:val="24"/>
                <w:szCs w:val="24"/>
                <w:lang w:val="en-US" w:bidi="th-TH"/>
              </w:rPr>
            </w:pPr>
            <w:r w:rsidRPr="001573BA">
              <w:rPr>
                <w:rFonts w:ascii="CordiaUPC" w:hAnsi="CordiaUPC" w:cs="CordiaUPC"/>
                <w:sz w:val="24"/>
                <w:szCs w:val="24"/>
                <w:lang w:val="en-US" w:bidi="th-TH"/>
              </w:rPr>
              <w:t>42</w:t>
            </w:r>
          </w:p>
        </w:tc>
        <w:tc>
          <w:tcPr>
            <w:tcW w:w="1260" w:type="dxa"/>
            <w:hideMark/>
          </w:tcPr>
          <w:p w14:paraId="51D6BCFE" w14:textId="28B92477" w:rsidR="005D6950" w:rsidRPr="001573BA" w:rsidRDefault="005D6950" w:rsidP="005D6950">
            <w:pPr>
              <w:spacing w:line="240" w:lineRule="exact"/>
              <w:ind w:left="-108" w:right="-110"/>
              <w:jc w:val="center"/>
              <w:rPr>
                <w:rFonts w:ascii="CordiaUPC" w:hAnsi="CordiaUPC" w:cs="CordiaUPC"/>
                <w:sz w:val="24"/>
                <w:szCs w:val="24"/>
                <w:lang w:val="en-US" w:bidi="th-TH"/>
              </w:rPr>
            </w:pPr>
            <w:r w:rsidRPr="001573BA">
              <w:rPr>
                <w:rFonts w:ascii="CordiaUPC" w:hAnsi="CordiaUPC" w:cs="CordiaUPC"/>
                <w:sz w:val="24"/>
                <w:szCs w:val="24"/>
              </w:rPr>
              <w:t>EUR 1.</w:t>
            </w:r>
            <w:r w:rsidR="00D36477" w:rsidRPr="001573BA">
              <w:rPr>
                <w:rFonts w:ascii="CordiaUPC" w:hAnsi="CordiaUPC" w:cs="CordiaUPC" w:hint="cs"/>
                <w:sz w:val="24"/>
                <w:szCs w:val="24"/>
                <w:cs/>
                <w:lang w:bidi="th-TH"/>
              </w:rPr>
              <w:t>3</w:t>
            </w:r>
            <w:r w:rsidRPr="001573BA">
              <w:rPr>
                <w:rFonts w:ascii="CordiaUPC" w:hAnsi="CordiaUPC" w:cs="CordiaUPC"/>
                <w:sz w:val="24"/>
                <w:szCs w:val="24"/>
              </w:rPr>
              <w:t xml:space="preserve"> million</w:t>
            </w:r>
          </w:p>
        </w:tc>
        <w:tc>
          <w:tcPr>
            <w:tcW w:w="1260" w:type="dxa"/>
            <w:gridSpan w:val="2"/>
            <w:tcBorders>
              <w:top w:val="nil"/>
              <w:left w:val="nil"/>
              <w:bottom w:val="single" w:sz="4" w:space="0" w:color="auto"/>
              <w:right w:val="nil"/>
            </w:tcBorders>
            <w:hideMark/>
          </w:tcPr>
          <w:p w14:paraId="361D3357" w14:textId="567B2371" w:rsidR="005D6950" w:rsidRPr="001573BA" w:rsidRDefault="005D6950" w:rsidP="005D6950">
            <w:pPr>
              <w:tabs>
                <w:tab w:val="decimal" w:pos="829"/>
              </w:tabs>
              <w:spacing w:line="240" w:lineRule="exact"/>
              <w:rPr>
                <w:rFonts w:ascii="CordiaUPC" w:hAnsi="CordiaUPC" w:cs="CordiaUPC"/>
                <w:sz w:val="24"/>
                <w:szCs w:val="24"/>
                <w:lang w:val="en-US" w:bidi="th-TH"/>
              </w:rPr>
            </w:pPr>
            <w:r w:rsidRPr="001573BA">
              <w:rPr>
                <w:rFonts w:ascii="CordiaUPC" w:hAnsi="CordiaUPC" w:cs="CordiaUPC"/>
                <w:sz w:val="24"/>
                <w:szCs w:val="24"/>
              </w:rPr>
              <w:t>51</w:t>
            </w:r>
          </w:p>
        </w:tc>
      </w:tr>
      <w:tr w:rsidR="005D6950" w:rsidRPr="001573BA" w14:paraId="69BA0E24" w14:textId="77777777" w:rsidTr="005C2B1C">
        <w:tc>
          <w:tcPr>
            <w:tcW w:w="2250" w:type="dxa"/>
            <w:vAlign w:val="bottom"/>
            <w:hideMark/>
          </w:tcPr>
          <w:p w14:paraId="642D24B0" w14:textId="77777777" w:rsidR="005D6950" w:rsidRPr="001573BA" w:rsidRDefault="005D6950" w:rsidP="005D6950">
            <w:pPr>
              <w:spacing w:line="240" w:lineRule="exact"/>
              <w:rPr>
                <w:rFonts w:ascii="CordiaUPC" w:hAnsi="CordiaUPC" w:cs="CordiaUPC"/>
                <w:b/>
                <w:bCs/>
                <w:sz w:val="24"/>
                <w:szCs w:val="24"/>
                <w:lang w:val="en-US" w:bidi="th-TH"/>
              </w:rPr>
            </w:pPr>
            <w:r w:rsidRPr="001573BA">
              <w:rPr>
                <w:rFonts w:ascii="CordiaUPC" w:hAnsi="CordiaUPC" w:cs="CordiaUPC"/>
                <w:b/>
                <w:bCs/>
                <w:sz w:val="24"/>
                <w:szCs w:val="24"/>
                <w:lang w:val="en-US" w:bidi="th-TH"/>
              </w:rPr>
              <w:t>Total</w:t>
            </w:r>
          </w:p>
        </w:tc>
        <w:tc>
          <w:tcPr>
            <w:tcW w:w="2160" w:type="dxa"/>
          </w:tcPr>
          <w:p w14:paraId="32E55AAA" w14:textId="77777777" w:rsidR="005D6950" w:rsidRPr="001573BA" w:rsidRDefault="005D6950" w:rsidP="005D6950">
            <w:pPr>
              <w:spacing w:line="240" w:lineRule="exact"/>
              <w:ind w:left="-108" w:right="-108"/>
              <w:jc w:val="both"/>
              <w:rPr>
                <w:rFonts w:ascii="CordiaUPC" w:hAnsi="CordiaUPC" w:cs="CordiaUPC"/>
                <w:b/>
                <w:bCs/>
                <w:sz w:val="24"/>
                <w:szCs w:val="24"/>
                <w:lang w:val="en-US" w:bidi="th-TH"/>
              </w:rPr>
            </w:pPr>
          </w:p>
        </w:tc>
        <w:tc>
          <w:tcPr>
            <w:tcW w:w="1260" w:type="dxa"/>
          </w:tcPr>
          <w:p w14:paraId="23D406B9" w14:textId="77777777" w:rsidR="005D6950" w:rsidRPr="001573BA" w:rsidRDefault="005D6950" w:rsidP="005D6950">
            <w:pPr>
              <w:spacing w:line="240" w:lineRule="exact"/>
              <w:ind w:left="-108" w:right="-108"/>
              <w:jc w:val="both"/>
              <w:rPr>
                <w:rFonts w:ascii="CordiaUPC" w:hAnsi="CordiaUPC" w:cs="CordiaUPC"/>
                <w:b/>
                <w:bCs/>
                <w:sz w:val="24"/>
                <w:szCs w:val="24"/>
                <w:lang w:val="en-US" w:bidi="th-TH"/>
              </w:rPr>
            </w:pPr>
          </w:p>
        </w:tc>
        <w:tc>
          <w:tcPr>
            <w:tcW w:w="1170" w:type="dxa"/>
            <w:gridSpan w:val="2"/>
            <w:tcBorders>
              <w:top w:val="single" w:sz="4" w:space="0" w:color="auto"/>
              <w:left w:val="nil"/>
              <w:bottom w:val="nil"/>
              <w:right w:val="nil"/>
            </w:tcBorders>
            <w:vAlign w:val="bottom"/>
          </w:tcPr>
          <w:p w14:paraId="1812AE51" w14:textId="5444C6FE" w:rsidR="005D6950" w:rsidRPr="001573BA" w:rsidRDefault="00E70194" w:rsidP="005D6950">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1573BA">
              <w:rPr>
                <w:rFonts w:ascii="CordiaUPC" w:hAnsi="CordiaUPC" w:cs="CordiaUPC"/>
                <w:b/>
                <w:bCs/>
                <w:sz w:val="24"/>
                <w:szCs w:val="24"/>
                <w:lang w:val="en-US" w:bidi="th-TH"/>
              </w:rPr>
              <w:t>42</w:t>
            </w:r>
          </w:p>
        </w:tc>
        <w:tc>
          <w:tcPr>
            <w:tcW w:w="1260" w:type="dxa"/>
          </w:tcPr>
          <w:p w14:paraId="1FB61B5D" w14:textId="77777777" w:rsidR="005D6950" w:rsidRPr="001573BA" w:rsidRDefault="005D6950" w:rsidP="005D6950">
            <w:pPr>
              <w:spacing w:line="240" w:lineRule="exact"/>
              <w:ind w:left="-108" w:right="-108"/>
              <w:jc w:val="both"/>
              <w:rPr>
                <w:rFonts w:ascii="CordiaUPC" w:hAnsi="CordiaUPC" w:cs="CordiaUPC"/>
                <w:b/>
                <w:bCs/>
                <w:sz w:val="24"/>
                <w:szCs w:val="24"/>
                <w:lang w:val="en-US" w:bidi="th-TH"/>
              </w:rPr>
            </w:pPr>
          </w:p>
        </w:tc>
        <w:tc>
          <w:tcPr>
            <w:tcW w:w="1260" w:type="dxa"/>
            <w:gridSpan w:val="2"/>
            <w:tcBorders>
              <w:top w:val="single" w:sz="4" w:space="0" w:color="auto"/>
              <w:left w:val="nil"/>
              <w:bottom w:val="nil"/>
              <w:right w:val="nil"/>
            </w:tcBorders>
            <w:vAlign w:val="bottom"/>
            <w:hideMark/>
          </w:tcPr>
          <w:p w14:paraId="284492A2" w14:textId="199DCD53" w:rsidR="005D6950" w:rsidRPr="001573BA" w:rsidRDefault="005D6950" w:rsidP="005D6950">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1573BA">
              <w:rPr>
                <w:rFonts w:ascii="CordiaUPC" w:hAnsi="CordiaUPC" w:cs="CordiaUPC"/>
                <w:b/>
                <w:bCs/>
                <w:sz w:val="24"/>
                <w:szCs w:val="24"/>
              </w:rPr>
              <w:t>53</w:t>
            </w:r>
          </w:p>
        </w:tc>
      </w:tr>
    </w:tbl>
    <w:p w14:paraId="7BF50D80" w14:textId="77777777" w:rsidR="00865A2A" w:rsidRPr="001573BA" w:rsidRDefault="00865A2A" w:rsidP="007774A1">
      <w:pPr>
        <w:spacing w:line="240" w:lineRule="exact"/>
        <w:rPr>
          <w:rFonts w:ascii="CordiaUPC" w:hAnsi="CordiaUPC" w:cs="CordiaUPC"/>
          <w:b/>
          <w:bCs/>
          <w:sz w:val="28"/>
          <w:szCs w:val="28"/>
          <w:lang w:val="en-US"/>
        </w:rPr>
      </w:pPr>
    </w:p>
    <w:p w14:paraId="26BD736E" w14:textId="1E5041A3" w:rsidR="00777E82" w:rsidRPr="001573BA" w:rsidRDefault="000959D7" w:rsidP="00102F67">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hint="cs"/>
          <w:i w:val="0"/>
          <w:iCs/>
          <w:sz w:val="28"/>
          <w:szCs w:val="28"/>
        </w:rPr>
        <w:t>2</w:t>
      </w:r>
      <w:r w:rsidR="00DB22F7" w:rsidRPr="001573BA">
        <w:rPr>
          <w:rFonts w:ascii="CordiaUPC" w:hAnsi="CordiaUPC" w:cs="CordiaUPC"/>
          <w:i w:val="0"/>
          <w:iCs/>
          <w:sz w:val="28"/>
          <w:szCs w:val="28"/>
        </w:rPr>
        <w:t>4</w:t>
      </w:r>
      <w:r w:rsidR="00433B08" w:rsidRPr="001573BA">
        <w:rPr>
          <w:rFonts w:ascii="CordiaUPC" w:hAnsi="CordiaUPC" w:cs="CordiaUPC" w:hint="cs"/>
          <w:i w:val="0"/>
          <w:iCs/>
          <w:sz w:val="28"/>
          <w:szCs w:val="28"/>
        </w:rPr>
        <w:tab/>
      </w:r>
      <w:r w:rsidR="00D960A3" w:rsidRPr="001573BA">
        <w:rPr>
          <w:rFonts w:ascii="CordiaUPC" w:hAnsi="CordiaUPC" w:cs="CordiaUPC" w:hint="cs"/>
          <w:i w:val="0"/>
          <w:iCs/>
          <w:sz w:val="28"/>
          <w:szCs w:val="28"/>
        </w:rPr>
        <w:t>Provision</w:t>
      </w:r>
      <w:r w:rsidR="003C3B6B" w:rsidRPr="001573BA">
        <w:rPr>
          <w:rFonts w:ascii="CordiaUPC" w:hAnsi="CordiaUPC" w:cs="CordiaUPC" w:hint="cs"/>
          <w:i w:val="0"/>
          <w:iCs/>
          <w:sz w:val="28"/>
          <w:szCs w:val="28"/>
        </w:rPr>
        <w:t>s</w:t>
      </w:r>
      <w:r w:rsidR="00D960A3" w:rsidRPr="001573BA">
        <w:rPr>
          <w:rFonts w:ascii="CordiaUPC" w:hAnsi="CordiaUPC" w:cs="CordiaUPC" w:hint="cs"/>
          <w:i w:val="0"/>
          <w:iCs/>
          <w:sz w:val="28"/>
          <w:szCs w:val="28"/>
        </w:rPr>
        <w:t xml:space="preserve"> for e</w:t>
      </w:r>
      <w:r w:rsidR="0058452B" w:rsidRPr="001573BA">
        <w:rPr>
          <w:rFonts w:ascii="CordiaUPC" w:hAnsi="CordiaUPC" w:cs="CordiaUPC" w:hint="cs"/>
          <w:i w:val="0"/>
          <w:iCs/>
          <w:sz w:val="28"/>
          <w:szCs w:val="28"/>
        </w:rPr>
        <w:t xml:space="preserve">mployee benefits </w:t>
      </w:r>
    </w:p>
    <w:p w14:paraId="4D020951" w14:textId="77777777" w:rsidR="00777E82" w:rsidRPr="001573BA" w:rsidRDefault="00777E82" w:rsidP="001C09F9">
      <w:pPr>
        <w:spacing w:line="240" w:lineRule="exact"/>
        <w:rPr>
          <w:rFonts w:ascii="CordiaUPC" w:hAnsi="CordiaUPC" w:cs="CordiaUPC"/>
          <w:sz w:val="26"/>
          <w:szCs w:val="26"/>
          <w:lang w:val="en-US" w:bidi="th-TH"/>
        </w:rPr>
      </w:pPr>
    </w:p>
    <w:p w14:paraId="622C57C4" w14:textId="08EDA3C0" w:rsidR="00777E82" w:rsidRPr="001573BA" w:rsidRDefault="00A5110C" w:rsidP="007F5B3A">
      <w:pPr>
        <w:tabs>
          <w:tab w:val="left" w:pos="540"/>
        </w:tabs>
        <w:spacing w:line="240" w:lineRule="exact"/>
        <w:rPr>
          <w:rFonts w:ascii="CordiaUPC" w:hAnsi="CordiaUPC" w:cs="CordiaUPC"/>
          <w:b/>
          <w:bCs/>
          <w:sz w:val="26"/>
          <w:szCs w:val="26"/>
          <w:lang w:val="en-US" w:bidi="th-TH"/>
        </w:rPr>
      </w:pPr>
      <w:r w:rsidRPr="001573BA">
        <w:rPr>
          <w:rFonts w:ascii="CordiaUPC" w:hAnsi="CordiaUPC" w:cs="CordiaUPC" w:hint="cs"/>
          <w:b/>
          <w:bCs/>
          <w:sz w:val="26"/>
          <w:szCs w:val="26"/>
          <w:lang w:bidi="th-TH"/>
        </w:rPr>
        <w:t>2</w:t>
      </w:r>
      <w:r w:rsidR="00DB22F7" w:rsidRPr="001573BA">
        <w:rPr>
          <w:rFonts w:ascii="CordiaUPC" w:hAnsi="CordiaUPC" w:cs="CordiaUPC"/>
          <w:b/>
          <w:bCs/>
          <w:sz w:val="26"/>
          <w:szCs w:val="26"/>
          <w:lang w:bidi="th-TH"/>
        </w:rPr>
        <w:t>4</w:t>
      </w:r>
      <w:r w:rsidR="00445704" w:rsidRPr="001573BA">
        <w:rPr>
          <w:rFonts w:ascii="CordiaUPC" w:hAnsi="CordiaUPC" w:cs="CordiaUPC" w:hint="cs"/>
          <w:b/>
          <w:bCs/>
          <w:sz w:val="26"/>
          <w:szCs w:val="26"/>
          <w:lang w:bidi="th-TH"/>
        </w:rPr>
        <w:t>.1</w:t>
      </w:r>
      <w:r w:rsidR="002E0784" w:rsidRPr="001573BA">
        <w:rPr>
          <w:rFonts w:ascii="CordiaUPC" w:hAnsi="CordiaUPC" w:cs="CordiaUPC"/>
          <w:b/>
          <w:bCs/>
          <w:sz w:val="26"/>
          <w:szCs w:val="26"/>
          <w:lang w:bidi="th-TH"/>
        </w:rPr>
        <w:tab/>
      </w:r>
      <w:r w:rsidR="00445704" w:rsidRPr="001573BA">
        <w:rPr>
          <w:rFonts w:ascii="CordiaUPC" w:hAnsi="CordiaUPC" w:cs="CordiaUPC" w:hint="cs"/>
          <w:b/>
          <w:bCs/>
          <w:sz w:val="26"/>
          <w:szCs w:val="26"/>
          <w:lang w:bidi="th-TH"/>
        </w:rPr>
        <w:t>Defined contribution plan</w:t>
      </w:r>
    </w:p>
    <w:p w14:paraId="5A2FF742" w14:textId="77777777" w:rsidR="00445704" w:rsidRPr="001573BA" w:rsidRDefault="00445704" w:rsidP="001C09F9">
      <w:pPr>
        <w:spacing w:line="240" w:lineRule="exact"/>
        <w:rPr>
          <w:rFonts w:ascii="CordiaUPC" w:hAnsi="CordiaUPC" w:cs="CordiaUPC"/>
          <w:b/>
          <w:bCs/>
          <w:sz w:val="26"/>
          <w:szCs w:val="26"/>
          <w:cs/>
          <w:lang w:bidi="th-TH"/>
        </w:rPr>
      </w:pPr>
    </w:p>
    <w:p w14:paraId="7D2D7EE2" w14:textId="77777777" w:rsidR="00445704" w:rsidRPr="001573BA" w:rsidRDefault="00445704" w:rsidP="001C09F9">
      <w:pPr>
        <w:spacing w:line="240" w:lineRule="exact"/>
        <w:ind w:left="540"/>
        <w:jc w:val="thaiDistribute"/>
        <w:rPr>
          <w:rFonts w:ascii="CordiaUPC" w:hAnsi="CordiaUPC" w:cs="CordiaUPC"/>
          <w:sz w:val="26"/>
          <w:szCs w:val="26"/>
          <w:lang w:bidi="th-TH"/>
        </w:rPr>
      </w:pPr>
      <w:r w:rsidRPr="001573BA">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1573BA">
        <w:rPr>
          <w:rFonts w:ascii="CordiaUPC" w:hAnsi="CordiaUPC" w:cs="CordiaUPC" w:hint="cs"/>
          <w:sz w:val="26"/>
          <w:szCs w:val="26"/>
          <w:lang w:bidi="th-TH"/>
        </w:rPr>
        <w:t>-</w:t>
      </w:r>
      <w:r w:rsidRPr="001573BA">
        <w:rPr>
          <w:rFonts w:ascii="CordiaUPC" w:hAnsi="CordiaUPC" w:cs="CordiaUPC" w:hint="cs"/>
          <w:sz w:val="26"/>
          <w:szCs w:val="26"/>
          <w:lang w:bidi="th-TH"/>
        </w:rPr>
        <w:t xml:space="preserve"> 1</w:t>
      </w:r>
      <w:r w:rsidR="00054BA0" w:rsidRPr="001573BA">
        <w:rPr>
          <w:rFonts w:ascii="CordiaUPC" w:hAnsi="CordiaUPC" w:cs="CordiaUPC" w:hint="cs"/>
          <w:sz w:val="26"/>
          <w:szCs w:val="26"/>
          <w:lang w:bidi="th-TH"/>
        </w:rPr>
        <w:t>5</w:t>
      </w:r>
      <w:r w:rsidR="0058452B" w:rsidRPr="001573BA">
        <w:rPr>
          <w:rFonts w:ascii="CordiaUPC" w:hAnsi="CordiaUPC" w:cs="CordiaUPC" w:hint="cs"/>
          <w:sz w:val="26"/>
          <w:szCs w:val="26"/>
          <w:lang w:bidi="th-TH"/>
        </w:rPr>
        <w:t>%</w:t>
      </w:r>
      <w:r w:rsidRPr="001573BA">
        <w:rPr>
          <w:rFonts w:ascii="CordiaUPC" w:hAnsi="CordiaUPC" w:cs="CordiaUPC" w:hint="cs"/>
          <w:sz w:val="26"/>
          <w:szCs w:val="26"/>
          <w:lang w:bidi="th-TH"/>
        </w:rPr>
        <w:t xml:space="preserve"> of their basic salaries and the Bank and its subsidiaries contribute at rates ranging from </w:t>
      </w:r>
      <w:r w:rsidR="005D2E14" w:rsidRPr="001573BA">
        <w:rPr>
          <w:rFonts w:ascii="CordiaUPC" w:hAnsi="CordiaUPC" w:cs="CordiaUPC" w:hint="cs"/>
          <w:sz w:val="26"/>
          <w:szCs w:val="26"/>
          <w:lang w:bidi="th-TH"/>
        </w:rPr>
        <w:t xml:space="preserve">3 </w:t>
      </w:r>
      <w:r w:rsidR="0058452B" w:rsidRPr="001573BA">
        <w:rPr>
          <w:rFonts w:ascii="CordiaUPC" w:hAnsi="CordiaUPC" w:cs="CordiaUPC" w:hint="cs"/>
          <w:sz w:val="26"/>
          <w:szCs w:val="26"/>
          <w:lang w:bidi="th-TH"/>
        </w:rPr>
        <w:t>-</w:t>
      </w:r>
      <w:r w:rsidR="005D2E14" w:rsidRPr="001573BA">
        <w:rPr>
          <w:rFonts w:ascii="CordiaUPC" w:hAnsi="CordiaUPC" w:cs="CordiaUPC" w:hint="cs"/>
          <w:sz w:val="26"/>
          <w:szCs w:val="26"/>
          <w:lang w:bidi="th-TH"/>
        </w:rPr>
        <w:t xml:space="preserve"> </w:t>
      </w:r>
      <w:r w:rsidRPr="001573BA">
        <w:rPr>
          <w:rFonts w:ascii="CordiaUPC" w:hAnsi="CordiaUPC" w:cs="CordiaUPC" w:hint="cs"/>
          <w:sz w:val="26"/>
          <w:szCs w:val="26"/>
          <w:lang w:bidi="th-TH"/>
        </w:rPr>
        <w:t>10</w:t>
      </w:r>
      <w:r w:rsidR="0058452B" w:rsidRPr="001573BA">
        <w:rPr>
          <w:rFonts w:ascii="CordiaUPC" w:hAnsi="CordiaUPC" w:cs="CordiaUPC" w:hint="cs"/>
          <w:sz w:val="26"/>
          <w:szCs w:val="26"/>
          <w:lang w:bidi="th-TH"/>
        </w:rPr>
        <w:t>%</w:t>
      </w:r>
      <w:r w:rsidRPr="001573BA">
        <w:rPr>
          <w:rFonts w:ascii="CordiaUPC" w:hAnsi="CordiaUPC" w:cs="CordiaUPC" w:hint="cs"/>
          <w:sz w:val="26"/>
          <w:szCs w:val="26"/>
          <w:lang w:bidi="th-TH"/>
        </w:rPr>
        <w:t xml:space="preserve">, depending on the number of years of service of each employee. The funds will be paid to the employees upon death, </w:t>
      </w:r>
      <w:proofErr w:type="gramStart"/>
      <w:r w:rsidRPr="001573BA">
        <w:rPr>
          <w:rFonts w:ascii="CordiaUPC" w:hAnsi="CordiaUPC" w:cs="CordiaUPC" w:hint="cs"/>
          <w:sz w:val="26"/>
          <w:szCs w:val="26"/>
          <w:lang w:bidi="th-TH"/>
        </w:rPr>
        <w:t>termination</w:t>
      </w:r>
      <w:proofErr w:type="gramEnd"/>
      <w:r w:rsidRPr="001573BA">
        <w:rPr>
          <w:rFonts w:ascii="CordiaUPC" w:hAnsi="CordiaUPC" w:cs="CordiaUPC" w:hint="cs"/>
          <w:sz w:val="26"/>
          <w:szCs w:val="26"/>
          <w:lang w:bidi="th-TH"/>
        </w:rPr>
        <w:t xml:space="preserve"> or dissolution of the business, in accordance with the rules of the funds. The fund assets are held separately from those of the Bank and its subsidiaries, under the management of the fund manager.</w:t>
      </w:r>
    </w:p>
    <w:p w14:paraId="5569911F" w14:textId="77777777" w:rsidR="00C75F36" w:rsidRPr="001573BA" w:rsidRDefault="00C75F36" w:rsidP="001C09F9">
      <w:pPr>
        <w:spacing w:line="240" w:lineRule="exact"/>
        <w:ind w:left="540"/>
        <w:jc w:val="thaiDistribute"/>
        <w:rPr>
          <w:rFonts w:ascii="CordiaUPC" w:hAnsi="CordiaUPC" w:cs="CordiaUPC"/>
          <w:sz w:val="26"/>
          <w:szCs w:val="26"/>
          <w:cs/>
          <w:lang w:bidi="th-TH"/>
        </w:rPr>
      </w:pPr>
    </w:p>
    <w:p w14:paraId="263E3F05" w14:textId="77468BDE" w:rsidR="00907E06" w:rsidRPr="001573BA" w:rsidRDefault="003B71F1" w:rsidP="006A2232">
      <w:pPr>
        <w:spacing w:line="240" w:lineRule="exact"/>
        <w:ind w:left="540"/>
        <w:jc w:val="thaiDistribute"/>
        <w:rPr>
          <w:rFonts w:ascii="CordiaUPC" w:hAnsi="CordiaUPC" w:cs="CordiaUPC"/>
          <w:sz w:val="26"/>
          <w:szCs w:val="26"/>
          <w:lang w:bidi="th-TH"/>
        </w:rPr>
      </w:pPr>
      <w:r w:rsidRPr="001573BA">
        <w:rPr>
          <w:rFonts w:ascii="CordiaUPC" w:hAnsi="CordiaUPC" w:cs="CordiaUPC"/>
          <w:sz w:val="26"/>
          <w:szCs w:val="26"/>
          <w:lang w:bidi="th-TH"/>
        </w:rPr>
        <w:t xml:space="preserve">For </w:t>
      </w:r>
      <w:r w:rsidR="00502D0A" w:rsidRPr="001573BA">
        <w:rPr>
          <w:rFonts w:ascii="CordiaUPC" w:hAnsi="CordiaUPC" w:cs="CordiaUPC"/>
          <w:sz w:val="26"/>
          <w:szCs w:val="26"/>
          <w:lang w:bidi="th-TH"/>
        </w:rPr>
        <w:t xml:space="preserve">the year ended 31 December </w:t>
      </w:r>
      <w:r w:rsidR="00D52F3C" w:rsidRPr="001573BA">
        <w:rPr>
          <w:rFonts w:ascii="CordiaUPC" w:hAnsi="CordiaUPC" w:cs="CordiaUPC"/>
          <w:sz w:val="26"/>
          <w:szCs w:val="26"/>
        </w:rPr>
        <w:t>2024</w:t>
      </w:r>
      <w:r w:rsidR="0027373C" w:rsidRPr="001573BA">
        <w:rPr>
          <w:rFonts w:ascii="CordiaUPC" w:hAnsi="CordiaUPC" w:cs="CordiaUPC" w:hint="cs"/>
          <w:sz w:val="26"/>
          <w:szCs w:val="26"/>
        </w:rPr>
        <w:t xml:space="preserve"> and 20</w:t>
      </w:r>
      <w:r w:rsidR="0027373C" w:rsidRPr="001573BA">
        <w:rPr>
          <w:rFonts w:ascii="CordiaUPC" w:hAnsi="CordiaUPC" w:cs="CordiaUPC"/>
          <w:sz w:val="26"/>
          <w:szCs w:val="26"/>
        </w:rPr>
        <w:t>23</w:t>
      </w:r>
      <w:r w:rsidRPr="001573BA">
        <w:rPr>
          <w:rFonts w:ascii="CordiaUPC" w:hAnsi="CordiaUPC" w:cs="CordiaUPC" w:hint="cs"/>
          <w:sz w:val="26"/>
          <w:szCs w:val="26"/>
          <w:lang w:bidi="th-TH"/>
        </w:rPr>
        <w:t xml:space="preserve">, the Bank and its subsidiaries contributed Baht </w:t>
      </w:r>
      <w:r w:rsidR="005E2384" w:rsidRPr="001573BA">
        <w:rPr>
          <w:rFonts w:ascii="CordiaUPC" w:hAnsi="CordiaUPC" w:cs="CordiaUPC"/>
          <w:sz w:val="26"/>
          <w:szCs w:val="26"/>
          <w:lang w:val="en-US" w:bidi="th-TH"/>
        </w:rPr>
        <w:t>7</w:t>
      </w:r>
      <w:r w:rsidR="001E5B19" w:rsidRPr="001573BA">
        <w:rPr>
          <w:rFonts w:ascii="CordiaUPC" w:hAnsi="CordiaUPC" w:cs="CordiaUPC"/>
          <w:sz w:val="26"/>
          <w:szCs w:val="26"/>
          <w:lang w:val="en-US" w:bidi="th-TH"/>
        </w:rPr>
        <w:t>45</w:t>
      </w:r>
      <w:r w:rsidRPr="001573BA">
        <w:rPr>
          <w:rFonts w:ascii="CordiaUPC" w:hAnsi="CordiaUPC" w:cs="CordiaUPC" w:hint="cs"/>
          <w:sz w:val="26"/>
          <w:szCs w:val="26"/>
          <w:lang w:val="en-US" w:bidi="th-TH"/>
        </w:rPr>
        <w:t xml:space="preserve"> </w:t>
      </w:r>
      <w:r w:rsidRPr="001573BA">
        <w:rPr>
          <w:rFonts w:ascii="CordiaUPC" w:hAnsi="CordiaUPC" w:cs="CordiaUPC" w:hint="cs"/>
          <w:sz w:val="26"/>
          <w:szCs w:val="26"/>
          <w:lang w:bidi="th-TH"/>
        </w:rPr>
        <w:t xml:space="preserve">million and Baht </w:t>
      </w:r>
      <w:r w:rsidR="005E2384" w:rsidRPr="001573BA">
        <w:rPr>
          <w:rFonts w:ascii="CordiaUPC" w:hAnsi="CordiaUPC" w:cs="CordiaUPC"/>
          <w:sz w:val="26"/>
          <w:szCs w:val="26"/>
          <w:lang w:bidi="th-TH"/>
        </w:rPr>
        <w:t>7</w:t>
      </w:r>
      <w:r w:rsidR="001E5B19" w:rsidRPr="001573BA">
        <w:rPr>
          <w:rFonts w:ascii="CordiaUPC" w:hAnsi="CordiaUPC" w:cs="CordiaUPC"/>
          <w:sz w:val="26"/>
          <w:szCs w:val="26"/>
          <w:lang w:bidi="th-TH"/>
        </w:rPr>
        <w:t>70</w:t>
      </w:r>
      <w:r w:rsidRPr="001573BA">
        <w:rPr>
          <w:rFonts w:ascii="CordiaUPC" w:hAnsi="CordiaUPC" w:cs="CordiaUPC" w:hint="cs"/>
          <w:sz w:val="26"/>
          <w:szCs w:val="26"/>
          <w:lang w:bidi="th-TH"/>
        </w:rPr>
        <w:t xml:space="preserve"> million, respectively, to the funds </w:t>
      </w:r>
      <w:r w:rsidRPr="001573BA">
        <w:rPr>
          <w:rFonts w:ascii="CordiaUPC" w:hAnsi="CordiaUPC" w:cs="CordiaUPC" w:hint="cs"/>
          <w:i/>
          <w:iCs/>
          <w:sz w:val="26"/>
          <w:szCs w:val="26"/>
          <w:lang w:bidi="th-TH"/>
        </w:rPr>
        <w:t>(Bank only: Baht</w:t>
      </w:r>
      <w:r w:rsidRPr="001573BA">
        <w:rPr>
          <w:rFonts w:ascii="CordiaUPC" w:hAnsi="CordiaUPC" w:cs="CordiaUPC"/>
          <w:i/>
          <w:iCs/>
          <w:sz w:val="26"/>
          <w:szCs w:val="26"/>
          <w:lang w:bidi="th-TH"/>
        </w:rPr>
        <w:t xml:space="preserve"> </w:t>
      </w:r>
      <w:r w:rsidR="005E2384" w:rsidRPr="001573BA">
        <w:rPr>
          <w:rFonts w:ascii="CordiaUPC" w:hAnsi="CordiaUPC" w:cs="CordiaUPC"/>
          <w:i/>
          <w:iCs/>
          <w:sz w:val="26"/>
          <w:szCs w:val="26"/>
          <w:lang w:bidi="th-TH"/>
        </w:rPr>
        <w:t>71</w:t>
      </w:r>
      <w:r w:rsidR="001E5B19" w:rsidRPr="001573BA">
        <w:rPr>
          <w:rFonts w:ascii="CordiaUPC" w:hAnsi="CordiaUPC" w:cs="CordiaUPC"/>
          <w:i/>
          <w:iCs/>
          <w:sz w:val="26"/>
          <w:szCs w:val="26"/>
          <w:lang w:bidi="th-TH"/>
        </w:rPr>
        <w:t>8</w:t>
      </w:r>
      <w:r w:rsidRPr="001573BA">
        <w:rPr>
          <w:rFonts w:ascii="CordiaUPC" w:hAnsi="CordiaUPC" w:cs="CordiaUPC" w:hint="cs"/>
          <w:i/>
          <w:iCs/>
          <w:sz w:val="26"/>
          <w:szCs w:val="26"/>
          <w:lang w:bidi="th-TH"/>
        </w:rPr>
        <w:t xml:space="preserve"> million and Baht </w:t>
      </w:r>
      <w:r w:rsidR="005E2384" w:rsidRPr="001573BA">
        <w:rPr>
          <w:rFonts w:ascii="CordiaUPC" w:hAnsi="CordiaUPC" w:cs="CordiaUPC"/>
          <w:i/>
          <w:iCs/>
          <w:sz w:val="26"/>
          <w:szCs w:val="26"/>
          <w:lang w:bidi="th-TH"/>
        </w:rPr>
        <w:t>7</w:t>
      </w:r>
      <w:r w:rsidR="001E5B19" w:rsidRPr="001573BA">
        <w:rPr>
          <w:rFonts w:ascii="CordiaUPC" w:hAnsi="CordiaUPC" w:cs="CordiaUPC"/>
          <w:i/>
          <w:iCs/>
          <w:sz w:val="26"/>
          <w:szCs w:val="26"/>
          <w:lang w:bidi="th-TH"/>
        </w:rPr>
        <w:t>41</w:t>
      </w:r>
      <w:r w:rsidRPr="001573BA">
        <w:rPr>
          <w:rFonts w:ascii="CordiaUPC" w:hAnsi="CordiaUPC" w:cs="CordiaUPC" w:hint="cs"/>
          <w:i/>
          <w:iCs/>
          <w:sz w:val="26"/>
          <w:szCs w:val="26"/>
          <w:lang w:bidi="th-TH"/>
        </w:rPr>
        <w:t xml:space="preserve"> million, respectively)</w:t>
      </w:r>
      <w:r w:rsidRPr="001573BA">
        <w:rPr>
          <w:rFonts w:ascii="CordiaUPC" w:hAnsi="CordiaUPC" w:cs="CordiaUPC" w:hint="cs"/>
          <w:sz w:val="26"/>
          <w:szCs w:val="26"/>
          <w:lang w:bidi="th-TH"/>
        </w:rPr>
        <w:t>.</w:t>
      </w:r>
    </w:p>
    <w:p w14:paraId="7AC682F6" w14:textId="77777777" w:rsidR="00793F9E" w:rsidRPr="001573BA" w:rsidRDefault="00793F9E" w:rsidP="002E0784">
      <w:pPr>
        <w:tabs>
          <w:tab w:val="left" w:pos="540"/>
          <w:tab w:val="left" w:pos="630"/>
        </w:tabs>
        <w:spacing w:line="240" w:lineRule="exact"/>
        <w:rPr>
          <w:rFonts w:ascii="CordiaUPC" w:hAnsi="CordiaUPC" w:cs="CordiaUPC"/>
          <w:b/>
          <w:bCs/>
          <w:sz w:val="26"/>
          <w:szCs w:val="26"/>
          <w:lang w:bidi="th-TH"/>
        </w:rPr>
      </w:pPr>
    </w:p>
    <w:p w14:paraId="3FDA971B" w14:textId="5DEAD1C4" w:rsidR="00445704" w:rsidRPr="001573BA" w:rsidRDefault="00746AC2" w:rsidP="002E0784">
      <w:pPr>
        <w:tabs>
          <w:tab w:val="left" w:pos="540"/>
          <w:tab w:val="left" w:pos="630"/>
        </w:tabs>
        <w:spacing w:line="240" w:lineRule="exact"/>
        <w:rPr>
          <w:rFonts w:ascii="CordiaUPC" w:hAnsi="CordiaUPC" w:cs="CordiaUPC"/>
          <w:b/>
          <w:bCs/>
          <w:sz w:val="26"/>
          <w:szCs w:val="26"/>
          <w:lang w:bidi="th-TH"/>
        </w:rPr>
      </w:pPr>
      <w:r w:rsidRPr="001573BA">
        <w:rPr>
          <w:rFonts w:ascii="CordiaUPC" w:hAnsi="CordiaUPC" w:cs="CordiaUPC" w:hint="cs"/>
          <w:b/>
          <w:bCs/>
          <w:sz w:val="26"/>
          <w:szCs w:val="26"/>
          <w:lang w:bidi="th-TH"/>
        </w:rPr>
        <w:t>2</w:t>
      </w:r>
      <w:r w:rsidR="00DB22F7" w:rsidRPr="001573BA">
        <w:rPr>
          <w:rFonts w:ascii="CordiaUPC" w:hAnsi="CordiaUPC" w:cs="CordiaUPC"/>
          <w:b/>
          <w:bCs/>
          <w:sz w:val="26"/>
          <w:szCs w:val="26"/>
          <w:lang w:bidi="th-TH"/>
        </w:rPr>
        <w:t>4</w:t>
      </w:r>
      <w:r w:rsidR="00EB7611" w:rsidRPr="001573BA">
        <w:rPr>
          <w:rFonts w:ascii="CordiaUPC" w:hAnsi="CordiaUPC" w:cs="CordiaUPC" w:hint="cs"/>
          <w:b/>
          <w:bCs/>
          <w:sz w:val="26"/>
          <w:szCs w:val="26"/>
          <w:lang w:bidi="th-TH"/>
        </w:rPr>
        <w:t xml:space="preserve">.2 </w:t>
      </w:r>
      <w:r w:rsidR="00EB7611" w:rsidRPr="001573BA">
        <w:rPr>
          <w:rFonts w:ascii="CordiaUPC" w:hAnsi="CordiaUPC" w:cs="CordiaUPC" w:hint="cs"/>
          <w:b/>
          <w:bCs/>
          <w:sz w:val="26"/>
          <w:szCs w:val="26"/>
          <w:lang w:bidi="th-TH"/>
        </w:rPr>
        <w:tab/>
        <w:t>Defined benefit</w:t>
      </w:r>
      <w:r w:rsidR="00445704" w:rsidRPr="001573BA">
        <w:rPr>
          <w:rFonts w:ascii="CordiaUPC" w:hAnsi="CordiaUPC" w:cs="CordiaUPC" w:hint="cs"/>
          <w:b/>
          <w:bCs/>
          <w:sz w:val="26"/>
          <w:szCs w:val="26"/>
          <w:lang w:bidi="th-TH"/>
        </w:rPr>
        <w:t xml:space="preserve"> plans</w:t>
      </w:r>
    </w:p>
    <w:p w14:paraId="3FE3C61E" w14:textId="77777777" w:rsidR="00E8317F" w:rsidRPr="001573BA" w:rsidRDefault="00E8317F" w:rsidP="001C09F9">
      <w:pPr>
        <w:spacing w:line="240" w:lineRule="exact"/>
        <w:rPr>
          <w:rFonts w:ascii="CordiaUPC" w:hAnsi="CordiaUPC" w:cs="CordiaUPC"/>
          <w:sz w:val="26"/>
          <w:szCs w:val="26"/>
          <w:cs/>
          <w:lang w:bidi="th-TH"/>
        </w:rPr>
      </w:pPr>
    </w:p>
    <w:p w14:paraId="2034488A" w14:textId="45F89EB9" w:rsidR="00E8317F" w:rsidRPr="001573BA" w:rsidRDefault="00A5110C" w:rsidP="004762E2">
      <w:pPr>
        <w:spacing w:line="240" w:lineRule="auto"/>
        <w:ind w:left="540"/>
        <w:rPr>
          <w:rFonts w:ascii="CordiaUPC" w:eastAsia="Calibri" w:hAnsi="CordiaUPC" w:cs="CordiaUPC"/>
          <w:b/>
          <w:bCs/>
          <w:sz w:val="26"/>
          <w:szCs w:val="26"/>
          <w:lang w:val="en-US" w:bidi="th-TH"/>
        </w:rPr>
      </w:pPr>
      <w:r w:rsidRPr="001573BA">
        <w:rPr>
          <w:rFonts w:ascii="CordiaUPC" w:eastAsia="Calibri" w:hAnsi="CordiaUPC" w:cs="CordiaUPC" w:hint="cs"/>
          <w:b/>
          <w:bCs/>
          <w:sz w:val="26"/>
          <w:szCs w:val="26"/>
          <w:lang w:val="en-US" w:bidi="th-TH"/>
        </w:rPr>
        <w:t>2</w:t>
      </w:r>
      <w:r w:rsidR="00DB22F7" w:rsidRPr="001573BA">
        <w:rPr>
          <w:rFonts w:ascii="CordiaUPC" w:eastAsia="Calibri" w:hAnsi="CordiaUPC" w:cs="CordiaUPC"/>
          <w:b/>
          <w:bCs/>
          <w:sz w:val="26"/>
          <w:szCs w:val="26"/>
          <w:lang w:val="en-US" w:bidi="th-TH"/>
        </w:rPr>
        <w:t>4</w:t>
      </w:r>
      <w:r w:rsidRPr="001573BA">
        <w:rPr>
          <w:rFonts w:ascii="CordiaUPC" w:eastAsia="Calibri" w:hAnsi="CordiaUPC" w:cs="CordiaUPC" w:hint="cs"/>
          <w:b/>
          <w:bCs/>
          <w:sz w:val="26"/>
          <w:szCs w:val="26"/>
          <w:lang w:val="en-US" w:bidi="th-TH"/>
        </w:rPr>
        <w:t>.2.1</w:t>
      </w:r>
      <w:r w:rsidR="00E8317F" w:rsidRPr="001573BA">
        <w:rPr>
          <w:rFonts w:ascii="CordiaUPC" w:eastAsia="Calibri" w:hAnsi="CordiaUPC" w:cs="CordiaUPC" w:hint="cs"/>
          <w:b/>
          <w:bCs/>
          <w:sz w:val="26"/>
          <w:szCs w:val="26"/>
          <w:lang w:val="en-US" w:bidi="th-TH"/>
        </w:rPr>
        <w:t xml:space="preserve"> </w:t>
      </w:r>
      <w:r w:rsidR="00EB7611" w:rsidRPr="001573BA">
        <w:rPr>
          <w:rFonts w:ascii="CordiaUPC" w:eastAsia="Calibri" w:hAnsi="CordiaUPC" w:cs="CordiaUPC" w:hint="cs"/>
          <w:b/>
          <w:bCs/>
          <w:sz w:val="26"/>
          <w:szCs w:val="26"/>
          <w:lang w:val="en-US" w:bidi="th-TH"/>
        </w:rPr>
        <w:t>Detail of defined benefit</w:t>
      </w:r>
      <w:r w:rsidR="00E8317F" w:rsidRPr="001573BA">
        <w:rPr>
          <w:rFonts w:ascii="CordiaUPC" w:eastAsia="Calibri" w:hAnsi="CordiaUPC" w:cs="CordiaUPC" w:hint="cs"/>
          <w:b/>
          <w:bCs/>
          <w:sz w:val="26"/>
          <w:szCs w:val="26"/>
          <w:lang w:val="en-US" w:bidi="th-TH"/>
        </w:rPr>
        <w:t xml:space="preserve"> plans</w:t>
      </w:r>
    </w:p>
    <w:p w14:paraId="10CF8F3B" w14:textId="77777777" w:rsidR="00C560A1" w:rsidRPr="001573BA" w:rsidRDefault="00C560A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50" w:type="dxa"/>
        <w:tblInd w:w="529" w:type="dxa"/>
        <w:tblLayout w:type="fixed"/>
        <w:tblCellMar>
          <w:left w:w="79" w:type="dxa"/>
          <w:right w:w="79" w:type="dxa"/>
        </w:tblCellMar>
        <w:tblLook w:val="0000" w:firstRow="0" w:lastRow="0" w:firstColumn="0" w:lastColumn="0" w:noHBand="0" w:noVBand="0"/>
      </w:tblPr>
      <w:tblGrid>
        <w:gridCol w:w="4030"/>
        <w:gridCol w:w="1170"/>
        <w:gridCol w:w="178"/>
        <w:gridCol w:w="1262"/>
        <w:gridCol w:w="178"/>
        <w:gridCol w:w="1082"/>
        <w:gridCol w:w="178"/>
        <w:gridCol w:w="1172"/>
      </w:tblGrid>
      <w:tr w:rsidR="00553251" w:rsidRPr="001573BA" w14:paraId="308A8469" w14:textId="77777777" w:rsidTr="0032063C">
        <w:trPr>
          <w:cantSplit/>
          <w:tblHeader/>
        </w:trPr>
        <w:tc>
          <w:tcPr>
            <w:tcW w:w="4030" w:type="dxa"/>
            <w:shd w:val="clear" w:color="auto" w:fill="auto"/>
          </w:tcPr>
          <w:p w14:paraId="05B68DA6" w14:textId="77777777" w:rsidR="00553251" w:rsidRPr="001573BA" w:rsidRDefault="00553251" w:rsidP="001C09F9">
            <w:pPr>
              <w:spacing w:line="240" w:lineRule="exact"/>
              <w:ind w:right="-79"/>
              <w:rPr>
                <w:rFonts w:ascii="CordiaUPC" w:hAnsi="CordiaUPC" w:cs="CordiaUPC"/>
                <w:i/>
                <w:iCs/>
                <w:sz w:val="26"/>
                <w:szCs w:val="26"/>
                <w:lang w:val="en-US"/>
              </w:rPr>
            </w:pPr>
          </w:p>
        </w:tc>
        <w:tc>
          <w:tcPr>
            <w:tcW w:w="2610" w:type="dxa"/>
            <w:gridSpan w:val="3"/>
          </w:tcPr>
          <w:p w14:paraId="4764CA28" w14:textId="77777777" w:rsidR="00553251" w:rsidRPr="001573BA" w:rsidRDefault="00553251" w:rsidP="001C09F9">
            <w:pPr>
              <w:spacing w:line="240" w:lineRule="exact"/>
              <w:ind w:left="-79" w:right="-79"/>
              <w:jc w:val="center"/>
              <w:rPr>
                <w:rFonts w:ascii="CordiaUPC" w:hAnsi="CordiaUPC" w:cs="CordiaUPC"/>
                <w:b/>
                <w:bCs/>
                <w:sz w:val="26"/>
                <w:szCs w:val="26"/>
              </w:rPr>
            </w:pPr>
            <w:r w:rsidRPr="001573BA">
              <w:rPr>
                <w:rFonts w:ascii="CordiaUPC" w:hAnsi="CordiaUPC" w:cs="CordiaUPC" w:hint="cs"/>
                <w:b/>
                <w:bCs/>
                <w:sz w:val="26"/>
                <w:szCs w:val="26"/>
              </w:rPr>
              <w:t>Consolidated</w:t>
            </w:r>
          </w:p>
        </w:tc>
        <w:tc>
          <w:tcPr>
            <w:tcW w:w="178" w:type="dxa"/>
          </w:tcPr>
          <w:p w14:paraId="00AC4ADC" w14:textId="77777777" w:rsidR="00553251" w:rsidRPr="001573BA" w:rsidRDefault="00553251" w:rsidP="001C09F9">
            <w:pPr>
              <w:spacing w:line="240" w:lineRule="exact"/>
              <w:jc w:val="center"/>
              <w:rPr>
                <w:rFonts w:ascii="CordiaUPC" w:hAnsi="CordiaUPC" w:cs="CordiaUPC"/>
                <w:b/>
                <w:bCs/>
                <w:sz w:val="26"/>
                <w:szCs w:val="26"/>
              </w:rPr>
            </w:pPr>
          </w:p>
        </w:tc>
        <w:tc>
          <w:tcPr>
            <w:tcW w:w="2432" w:type="dxa"/>
            <w:gridSpan w:val="3"/>
          </w:tcPr>
          <w:p w14:paraId="6CC083BB" w14:textId="77777777" w:rsidR="00553251" w:rsidRPr="001573BA" w:rsidRDefault="00553251" w:rsidP="001C09F9">
            <w:pPr>
              <w:spacing w:line="240" w:lineRule="exact"/>
              <w:jc w:val="center"/>
              <w:rPr>
                <w:rFonts w:ascii="CordiaUPC" w:hAnsi="CordiaUPC" w:cs="CordiaUPC"/>
                <w:b/>
                <w:bCs/>
                <w:sz w:val="26"/>
                <w:szCs w:val="26"/>
              </w:rPr>
            </w:pPr>
            <w:r w:rsidRPr="001573BA">
              <w:rPr>
                <w:rFonts w:ascii="CordiaUPC" w:hAnsi="CordiaUPC" w:cs="CordiaUPC" w:hint="cs"/>
                <w:b/>
                <w:bCs/>
                <w:sz w:val="26"/>
                <w:szCs w:val="26"/>
              </w:rPr>
              <w:t>Bank only</w:t>
            </w:r>
          </w:p>
        </w:tc>
      </w:tr>
      <w:tr w:rsidR="0027373C" w:rsidRPr="001573BA" w14:paraId="42903F62" w14:textId="77777777" w:rsidTr="0032063C">
        <w:trPr>
          <w:cantSplit/>
          <w:tblHeader/>
        </w:trPr>
        <w:tc>
          <w:tcPr>
            <w:tcW w:w="4030" w:type="dxa"/>
          </w:tcPr>
          <w:p w14:paraId="59C83E6A" w14:textId="77777777" w:rsidR="0027373C" w:rsidRPr="001573BA" w:rsidRDefault="0027373C" w:rsidP="0027373C">
            <w:pPr>
              <w:pStyle w:val="acctfourfigures"/>
              <w:spacing w:line="240" w:lineRule="exact"/>
              <w:ind w:right="-79"/>
              <w:rPr>
                <w:rFonts w:ascii="CordiaUPC" w:hAnsi="CordiaUPC" w:cs="CordiaUPC"/>
                <w:sz w:val="26"/>
                <w:szCs w:val="26"/>
              </w:rPr>
            </w:pPr>
          </w:p>
        </w:tc>
        <w:tc>
          <w:tcPr>
            <w:tcW w:w="1170" w:type="dxa"/>
            <w:vAlign w:val="bottom"/>
          </w:tcPr>
          <w:p w14:paraId="720F3EAC" w14:textId="1ECB7125"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2024</w:t>
            </w:r>
          </w:p>
        </w:tc>
        <w:tc>
          <w:tcPr>
            <w:tcW w:w="178" w:type="dxa"/>
          </w:tcPr>
          <w:p w14:paraId="4DE44857" w14:textId="77777777" w:rsidR="0027373C" w:rsidRPr="001573BA" w:rsidRDefault="0027373C" w:rsidP="0027373C">
            <w:pPr>
              <w:spacing w:line="240" w:lineRule="exact"/>
              <w:ind w:left="-108" w:right="-108"/>
              <w:rPr>
                <w:rFonts w:ascii="CordiaUPC" w:hAnsi="CordiaUPC" w:cs="CordiaUPC"/>
                <w:sz w:val="26"/>
                <w:szCs w:val="26"/>
                <w:rtl/>
                <w:cs/>
              </w:rPr>
            </w:pPr>
          </w:p>
        </w:tc>
        <w:tc>
          <w:tcPr>
            <w:tcW w:w="1262" w:type="dxa"/>
          </w:tcPr>
          <w:p w14:paraId="49B8152F" w14:textId="7E4F93DE"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2023</w:t>
            </w:r>
          </w:p>
        </w:tc>
        <w:tc>
          <w:tcPr>
            <w:tcW w:w="178" w:type="dxa"/>
            <w:vAlign w:val="bottom"/>
          </w:tcPr>
          <w:p w14:paraId="36119546" w14:textId="77777777" w:rsidR="0027373C" w:rsidRPr="001573BA" w:rsidRDefault="0027373C" w:rsidP="0027373C">
            <w:pPr>
              <w:spacing w:line="240" w:lineRule="exact"/>
              <w:ind w:left="-108" w:right="-108"/>
              <w:jc w:val="center"/>
              <w:rPr>
                <w:rFonts w:ascii="CordiaUPC" w:hAnsi="CordiaUPC" w:cs="CordiaUPC"/>
                <w:sz w:val="26"/>
                <w:szCs w:val="26"/>
                <w:rtl/>
                <w:cs/>
              </w:rPr>
            </w:pPr>
          </w:p>
        </w:tc>
        <w:tc>
          <w:tcPr>
            <w:tcW w:w="1082" w:type="dxa"/>
            <w:vAlign w:val="bottom"/>
          </w:tcPr>
          <w:p w14:paraId="5B98792B" w14:textId="5971E61A"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2024</w:t>
            </w:r>
          </w:p>
        </w:tc>
        <w:tc>
          <w:tcPr>
            <w:tcW w:w="178" w:type="dxa"/>
          </w:tcPr>
          <w:p w14:paraId="036D3F31" w14:textId="77777777" w:rsidR="0027373C" w:rsidRPr="001573BA" w:rsidRDefault="0027373C" w:rsidP="0027373C">
            <w:pPr>
              <w:spacing w:line="240" w:lineRule="exact"/>
              <w:ind w:left="-108" w:right="-108"/>
              <w:rPr>
                <w:rFonts w:ascii="CordiaUPC" w:hAnsi="CordiaUPC" w:cs="CordiaUPC"/>
                <w:sz w:val="26"/>
                <w:szCs w:val="26"/>
                <w:rtl/>
                <w:cs/>
              </w:rPr>
            </w:pPr>
          </w:p>
        </w:tc>
        <w:tc>
          <w:tcPr>
            <w:tcW w:w="1172" w:type="dxa"/>
          </w:tcPr>
          <w:p w14:paraId="111DE2BE" w14:textId="019547AB"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2023</w:t>
            </w:r>
          </w:p>
        </w:tc>
      </w:tr>
      <w:tr w:rsidR="0027373C" w:rsidRPr="001573BA" w14:paraId="2AD20BA7" w14:textId="77777777" w:rsidTr="0032063C">
        <w:trPr>
          <w:cantSplit/>
          <w:tblHeader/>
        </w:trPr>
        <w:tc>
          <w:tcPr>
            <w:tcW w:w="4030" w:type="dxa"/>
          </w:tcPr>
          <w:p w14:paraId="4F7495E8" w14:textId="77777777" w:rsidR="0027373C" w:rsidRPr="001573BA" w:rsidRDefault="0027373C" w:rsidP="0027373C">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hint="cs"/>
                <w:i/>
                <w:iCs/>
                <w:sz w:val="26"/>
                <w:szCs w:val="26"/>
              </w:rPr>
              <w:t>(in million Baht)</w:t>
            </w:r>
          </w:p>
        </w:tc>
      </w:tr>
      <w:tr w:rsidR="005E2384" w:rsidRPr="001573BA" w14:paraId="407409D2" w14:textId="77777777" w:rsidTr="0032063C">
        <w:trPr>
          <w:cantSplit/>
          <w:trHeight w:val="70"/>
        </w:trPr>
        <w:tc>
          <w:tcPr>
            <w:tcW w:w="4030" w:type="dxa"/>
          </w:tcPr>
          <w:p w14:paraId="5715D431" w14:textId="77777777" w:rsidR="005E2384" w:rsidRPr="001573BA" w:rsidRDefault="005E2384" w:rsidP="00D86888">
            <w:pPr>
              <w:spacing w:line="240" w:lineRule="exact"/>
              <w:ind w:right="-79" w:hanging="51"/>
              <w:rPr>
                <w:rFonts w:ascii="CordiaUPC" w:hAnsi="CordiaUPC" w:cs="CordiaUPC"/>
                <w:sz w:val="26"/>
                <w:szCs w:val="26"/>
                <w:lang w:bidi="th-TH"/>
              </w:rPr>
            </w:pPr>
            <w:r w:rsidRPr="001573BA">
              <w:rPr>
                <w:rFonts w:ascii="CordiaUPC" w:hAnsi="CordiaUPC" w:cs="CordiaUPC" w:hint="cs"/>
                <w:sz w:val="26"/>
                <w:szCs w:val="26"/>
                <w:lang w:bidi="th-TH"/>
              </w:rPr>
              <w:t>Post-employment benefit plans</w:t>
            </w:r>
          </w:p>
        </w:tc>
        <w:tc>
          <w:tcPr>
            <w:tcW w:w="1170" w:type="dxa"/>
          </w:tcPr>
          <w:p w14:paraId="7B7A436C" w14:textId="03EAA65A" w:rsidR="005E2384" w:rsidRPr="001573BA" w:rsidRDefault="005E2384" w:rsidP="005E2384">
            <w:pPr>
              <w:pStyle w:val="acctfourfigures"/>
              <w:tabs>
                <w:tab w:val="clear" w:pos="765"/>
                <w:tab w:val="decimal" w:pos="847"/>
              </w:tabs>
              <w:spacing w:line="240" w:lineRule="exact"/>
              <w:ind w:right="-79"/>
              <w:rPr>
                <w:rFonts w:ascii="CordiaUPC" w:hAnsi="CordiaUPC" w:cs="CordiaUPC"/>
                <w:sz w:val="26"/>
                <w:szCs w:val="26"/>
                <w:lang w:bidi="th-TH"/>
              </w:rPr>
            </w:pPr>
            <w:r w:rsidRPr="001573BA">
              <w:rPr>
                <w:rFonts w:ascii="CordiaUPC" w:hAnsi="CordiaUPC" w:cs="CordiaUPC"/>
                <w:sz w:val="26"/>
                <w:szCs w:val="26"/>
                <w:lang w:val="en-US" w:bidi="th-TH"/>
              </w:rPr>
              <w:t>4,328</w:t>
            </w:r>
          </w:p>
        </w:tc>
        <w:tc>
          <w:tcPr>
            <w:tcW w:w="178" w:type="dxa"/>
          </w:tcPr>
          <w:p w14:paraId="1C798E75" w14:textId="77777777" w:rsidR="005E2384" w:rsidRPr="001573BA" w:rsidRDefault="005E2384" w:rsidP="005E2384">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2D01258F" w:rsidR="005E2384" w:rsidRPr="001573BA" w:rsidRDefault="005E2384" w:rsidP="005E2384">
            <w:pPr>
              <w:pStyle w:val="acctfourfigures"/>
              <w:tabs>
                <w:tab w:val="clear" w:pos="765"/>
                <w:tab w:val="decimal" w:pos="939"/>
              </w:tabs>
              <w:spacing w:line="240" w:lineRule="exact"/>
              <w:ind w:right="-79"/>
              <w:rPr>
                <w:rFonts w:ascii="CordiaUPC" w:hAnsi="CordiaUPC" w:cs="CordiaUPC"/>
                <w:sz w:val="26"/>
                <w:szCs w:val="26"/>
                <w:lang w:bidi="th-TH"/>
              </w:rPr>
            </w:pPr>
            <w:r w:rsidRPr="001573BA">
              <w:rPr>
                <w:rFonts w:ascii="CordiaUPC" w:hAnsi="CordiaUPC" w:cs="CordiaUPC"/>
                <w:sz w:val="26"/>
                <w:szCs w:val="26"/>
                <w:lang w:val="en-US" w:bidi="th-TH"/>
              </w:rPr>
              <w:t>4,230</w:t>
            </w:r>
          </w:p>
        </w:tc>
        <w:tc>
          <w:tcPr>
            <w:tcW w:w="178" w:type="dxa"/>
          </w:tcPr>
          <w:p w14:paraId="7E83CCDA" w14:textId="77777777" w:rsidR="005E2384" w:rsidRPr="001573BA" w:rsidRDefault="005E2384" w:rsidP="005E2384">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3CF3AF66" w:rsidR="005E2384" w:rsidRPr="001573BA" w:rsidRDefault="005E2384" w:rsidP="005E2384">
            <w:pPr>
              <w:pStyle w:val="acctfourfigures"/>
              <w:tabs>
                <w:tab w:val="clear" w:pos="765"/>
                <w:tab w:val="decimal" w:pos="759"/>
              </w:tabs>
              <w:spacing w:line="240" w:lineRule="exact"/>
              <w:ind w:right="-79"/>
              <w:rPr>
                <w:rFonts w:ascii="CordiaUPC" w:hAnsi="CordiaUPC" w:cs="CordiaUPC"/>
                <w:sz w:val="26"/>
                <w:szCs w:val="26"/>
                <w:lang w:val="en-US"/>
              </w:rPr>
            </w:pPr>
            <w:r w:rsidRPr="001573BA">
              <w:rPr>
                <w:rFonts w:ascii="CordiaUPC" w:hAnsi="CordiaUPC" w:cs="CordiaUPC"/>
                <w:sz w:val="26"/>
                <w:szCs w:val="26"/>
                <w:lang w:val="en-US" w:bidi="th-TH"/>
              </w:rPr>
              <w:t>4,174</w:t>
            </w:r>
          </w:p>
        </w:tc>
        <w:tc>
          <w:tcPr>
            <w:tcW w:w="178" w:type="dxa"/>
          </w:tcPr>
          <w:p w14:paraId="167A84D8" w14:textId="77777777" w:rsidR="005E2384" w:rsidRPr="001573BA" w:rsidRDefault="005E2384" w:rsidP="005E2384">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25BDBBE3" w:rsidR="005E2384" w:rsidRPr="001573BA" w:rsidRDefault="005E2384" w:rsidP="005E2384">
            <w:pPr>
              <w:pStyle w:val="acctfourfigures"/>
              <w:tabs>
                <w:tab w:val="clear" w:pos="765"/>
                <w:tab w:val="decimal" w:pos="854"/>
              </w:tabs>
              <w:spacing w:line="240" w:lineRule="exact"/>
              <w:ind w:right="-79"/>
              <w:rPr>
                <w:rFonts w:ascii="CordiaUPC" w:hAnsi="CordiaUPC" w:cs="CordiaUPC"/>
                <w:sz w:val="26"/>
                <w:szCs w:val="26"/>
              </w:rPr>
            </w:pPr>
            <w:r w:rsidRPr="001573BA">
              <w:rPr>
                <w:rFonts w:ascii="CordiaUPC" w:hAnsi="CordiaUPC" w:cs="CordiaUPC"/>
                <w:sz w:val="26"/>
                <w:szCs w:val="26"/>
                <w:lang w:val="en-US" w:bidi="th-TH"/>
              </w:rPr>
              <w:t>4,071</w:t>
            </w:r>
          </w:p>
        </w:tc>
      </w:tr>
      <w:tr w:rsidR="005E2384" w:rsidRPr="001573BA" w14:paraId="2B72A5BD" w14:textId="77777777" w:rsidTr="0032063C">
        <w:trPr>
          <w:cantSplit/>
          <w:trHeight w:val="64"/>
        </w:trPr>
        <w:tc>
          <w:tcPr>
            <w:tcW w:w="4030" w:type="dxa"/>
          </w:tcPr>
          <w:p w14:paraId="3EA98AB1" w14:textId="31475D32" w:rsidR="005E2384" w:rsidRPr="001573BA" w:rsidRDefault="005E2384" w:rsidP="00D86888">
            <w:pPr>
              <w:spacing w:line="240" w:lineRule="exact"/>
              <w:ind w:right="-79" w:hanging="51"/>
              <w:rPr>
                <w:rFonts w:ascii="CordiaUPC" w:hAnsi="CordiaUPC" w:cs="CordiaUPC"/>
                <w:sz w:val="26"/>
                <w:szCs w:val="26"/>
                <w:cs/>
                <w:lang w:bidi="th-TH"/>
              </w:rPr>
            </w:pPr>
            <w:r w:rsidRPr="001573BA">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093A7422" w14:textId="5BFC812B" w:rsidR="005E2384" w:rsidRPr="001573BA" w:rsidRDefault="005E2384" w:rsidP="005E2384">
            <w:pPr>
              <w:pStyle w:val="acctfourfigures"/>
              <w:tabs>
                <w:tab w:val="clear" w:pos="765"/>
                <w:tab w:val="decimal" w:pos="847"/>
              </w:tabs>
              <w:spacing w:line="240" w:lineRule="exact"/>
              <w:ind w:right="-79"/>
              <w:rPr>
                <w:rFonts w:ascii="CordiaUPC" w:hAnsi="CordiaUPC" w:cs="CordiaUPC"/>
                <w:b/>
                <w:bCs/>
                <w:sz w:val="26"/>
                <w:szCs w:val="26"/>
                <w:lang w:bidi="th-TH"/>
              </w:rPr>
            </w:pPr>
            <w:r w:rsidRPr="001573BA">
              <w:rPr>
                <w:rFonts w:ascii="CordiaUPC" w:hAnsi="CordiaUPC" w:cs="CordiaUPC"/>
                <w:b/>
                <w:bCs/>
                <w:sz w:val="26"/>
                <w:szCs w:val="26"/>
                <w:lang w:val="en-US"/>
              </w:rPr>
              <w:t>4,328</w:t>
            </w:r>
          </w:p>
        </w:tc>
        <w:tc>
          <w:tcPr>
            <w:tcW w:w="178" w:type="dxa"/>
          </w:tcPr>
          <w:p w14:paraId="2285E8F0" w14:textId="77777777" w:rsidR="005E2384" w:rsidRPr="001573BA" w:rsidRDefault="005E2384" w:rsidP="005E2384">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top w:val="single" w:sz="4" w:space="0" w:color="auto"/>
              <w:bottom w:val="double" w:sz="4" w:space="0" w:color="auto"/>
            </w:tcBorders>
          </w:tcPr>
          <w:p w14:paraId="0645F597" w14:textId="56826D80" w:rsidR="005E2384" w:rsidRPr="001573BA" w:rsidRDefault="005E2384" w:rsidP="005E2384">
            <w:pPr>
              <w:pStyle w:val="acctfourfigures"/>
              <w:tabs>
                <w:tab w:val="clear" w:pos="765"/>
                <w:tab w:val="decimal" w:pos="939"/>
              </w:tabs>
              <w:spacing w:line="240" w:lineRule="exact"/>
              <w:ind w:right="-79"/>
              <w:rPr>
                <w:rFonts w:ascii="CordiaUPC" w:hAnsi="CordiaUPC" w:cs="CordiaUPC"/>
                <w:sz w:val="26"/>
                <w:szCs w:val="26"/>
                <w:lang w:bidi="th-TH"/>
              </w:rPr>
            </w:pPr>
            <w:r w:rsidRPr="001573BA">
              <w:rPr>
                <w:rFonts w:ascii="CordiaUPC" w:hAnsi="CordiaUPC" w:cs="CordiaUPC"/>
                <w:b/>
                <w:bCs/>
                <w:sz w:val="26"/>
                <w:szCs w:val="26"/>
              </w:rPr>
              <w:t>4,230</w:t>
            </w:r>
          </w:p>
        </w:tc>
        <w:tc>
          <w:tcPr>
            <w:tcW w:w="178" w:type="dxa"/>
            <w:vAlign w:val="bottom"/>
          </w:tcPr>
          <w:p w14:paraId="44EB5063" w14:textId="77777777" w:rsidR="005E2384" w:rsidRPr="001573BA" w:rsidRDefault="005E2384" w:rsidP="005E2384">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top w:val="single" w:sz="4" w:space="0" w:color="auto"/>
              <w:bottom w:val="double" w:sz="4" w:space="0" w:color="auto"/>
            </w:tcBorders>
          </w:tcPr>
          <w:p w14:paraId="1277B817" w14:textId="6B9CB093" w:rsidR="005E2384" w:rsidRPr="001573BA" w:rsidRDefault="005E2384" w:rsidP="005E2384">
            <w:pPr>
              <w:pStyle w:val="acctfourfigures"/>
              <w:tabs>
                <w:tab w:val="clear" w:pos="765"/>
                <w:tab w:val="decimal" w:pos="759"/>
              </w:tabs>
              <w:spacing w:line="240" w:lineRule="exact"/>
              <w:ind w:right="-79"/>
              <w:rPr>
                <w:rFonts w:ascii="CordiaUPC" w:hAnsi="CordiaUPC" w:cs="CordiaUPC"/>
                <w:b/>
                <w:bCs/>
                <w:sz w:val="26"/>
                <w:szCs w:val="26"/>
              </w:rPr>
            </w:pPr>
            <w:r w:rsidRPr="001573BA">
              <w:rPr>
                <w:rFonts w:ascii="CordiaUPC" w:hAnsi="CordiaUPC" w:cs="CordiaUPC"/>
                <w:b/>
                <w:bCs/>
                <w:sz w:val="26"/>
                <w:szCs w:val="26"/>
              </w:rPr>
              <w:t>4,174</w:t>
            </w:r>
          </w:p>
        </w:tc>
        <w:tc>
          <w:tcPr>
            <w:tcW w:w="178" w:type="dxa"/>
          </w:tcPr>
          <w:p w14:paraId="15DE00D5" w14:textId="77777777" w:rsidR="005E2384" w:rsidRPr="001573BA" w:rsidRDefault="005E2384" w:rsidP="005E2384">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top w:val="single" w:sz="4" w:space="0" w:color="auto"/>
              <w:bottom w:val="double" w:sz="4" w:space="0" w:color="auto"/>
            </w:tcBorders>
          </w:tcPr>
          <w:p w14:paraId="00D2A0E2" w14:textId="298A417A" w:rsidR="005E2384" w:rsidRPr="001573BA" w:rsidRDefault="005E2384" w:rsidP="005E2384">
            <w:pPr>
              <w:pStyle w:val="acctfourfigures"/>
              <w:tabs>
                <w:tab w:val="clear" w:pos="765"/>
                <w:tab w:val="decimal" w:pos="854"/>
              </w:tabs>
              <w:spacing w:line="240" w:lineRule="exact"/>
              <w:ind w:right="-79"/>
              <w:rPr>
                <w:rFonts w:ascii="CordiaUPC" w:hAnsi="CordiaUPC" w:cs="CordiaUPC"/>
                <w:sz w:val="26"/>
                <w:szCs w:val="26"/>
              </w:rPr>
            </w:pPr>
            <w:r w:rsidRPr="001573BA">
              <w:rPr>
                <w:rFonts w:ascii="CordiaUPC" w:hAnsi="CordiaUPC" w:cs="CordiaUPC"/>
                <w:b/>
                <w:bCs/>
                <w:sz w:val="26"/>
                <w:szCs w:val="26"/>
              </w:rPr>
              <w:t>4,071</w:t>
            </w:r>
          </w:p>
        </w:tc>
      </w:tr>
    </w:tbl>
    <w:p w14:paraId="4FBCCC48" w14:textId="77777777" w:rsidR="0066192E" w:rsidRPr="001573BA" w:rsidRDefault="0066192E" w:rsidP="0079457C">
      <w:pPr>
        <w:spacing w:line="240" w:lineRule="auto"/>
        <w:rPr>
          <w:rFonts w:ascii="CordiaUPC" w:eastAsia="Calibri" w:hAnsi="CordiaUPC" w:cs="CordiaUPC"/>
          <w:b/>
          <w:bCs/>
          <w:szCs w:val="22"/>
          <w:cs/>
          <w:lang w:val="en-US" w:bidi="th-TH"/>
        </w:rPr>
      </w:pPr>
    </w:p>
    <w:p w14:paraId="5AF08DD1" w14:textId="77777777" w:rsidR="006E49B0" w:rsidRPr="001573BA" w:rsidRDefault="006E49B0" w:rsidP="009A0098">
      <w:pPr>
        <w:spacing w:line="240" w:lineRule="auto"/>
        <w:ind w:left="540"/>
        <w:rPr>
          <w:rFonts w:ascii="CordiaUPC" w:eastAsia="Calibri" w:hAnsi="CordiaUPC" w:cs="CordiaUPC"/>
          <w:b/>
          <w:bCs/>
          <w:sz w:val="26"/>
          <w:szCs w:val="26"/>
          <w:lang w:val="en-US" w:bidi="th-TH"/>
        </w:rPr>
      </w:pPr>
    </w:p>
    <w:p w14:paraId="39B7EE93" w14:textId="77777777" w:rsidR="006E49B0" w:rsidRPr="001573BA" w:rsidRDefault="006E49B0" w:rsidP="009A0098">
      <w:pPr>
        <w:spacing w:line="240" w:lineRule="auto"/>
        <w:ind w:left="540"/>
        <w:rPr>
          <w:rFonts w:ascii="CordiaUPC" w:eastAsia="Calibri" w:hAnsi="CordiaUPC" w:cs="CordiaUPC"/>
          <w:b/>
          <w:bCs/>
          <w:sz w:val="26"/>
          <w:szCs w:val="26"/>
          <w:lang w:val="en-US" w:bidi="th-TH"/>
        </w:rPr>
      </w:pPr>
    </w:p>
    <w:p w14:paraId="5289D438" w14:textId="77777777" w:rsidR="006E49B0" w:rsidRPr="001573BA" w:rsidRDefault="006E49B0" w:rsidP="009A0098">
      <w:pPr>
        <w:spacing w:line="240" w:lineRule="auto"/>
        <w:ind w:left="540"/>
        <w:rPr>
          <w:rFonts w:ascii="CordiaUPC" w:eastAsia="Calibri" w:hAnsi="CordiaUPC" w:cs="CordiaUPC"/>
          <w:b/>
          <w:bCs/>
          <w:sz w:val="26"/>
          <w:szCs w:val="26"/>
          <w:lang w:val="en-US" w:bidi="th-TH"/>
        </w:rPr>
      </w:pPr>
    </w:p>
    <w:p w14:paraId="57B49479" w14:textId="77777777" w:rsidR="006E49B0" w:rsidRPr="001573BA" w:rsidRDefault="006E49B0" w:rsidP="009A0098">
      <w:pPr>
        <w:spacing w:line="240" w:lineRule="auto"/>
        <w:ind w:left="540"/>
        <w:rPr>
          <w:rFonts w:ascii="CordiaUPC" w:eastAsia="Calibri" w:hAnsi="CordiaUPC" w:cs="CordiaUPC"/>
          <w:b/>
          <w:bCs/>
          <w:sz w:val="26"/>
          <w:szCs w:val="26"/>
          <w:lang w:val="en-US" w:bidi="th-TH"/>
        </w:rPr>
      </w:pPr>
    </w:p>
    <w:p w14:paraId="2BBA4441" w14:textId="77777777" w:rsidR="006E49B0" w:rsidRPr="001573BA" w:rsidRDefault="006E49B0" w:rsidP="009A0098">
      <w:pPr>
        <w:spacing w:line="240" w:lineRule="auto"/>
        <w:ind w:left="540"/>
        <w:rPr>
          <w:rFonts w:ascii="CordiaUPC" w:eastAsia="Calibri" w:hAnsi="CordiaUPC" w:cs="CordiaUPC"/>
          <w:b/>
          <w:bCs/>
          <w:sz w:val="26"/>
          <w:szCs w:val="26"/>
          <w:lang w:val="en-US" w:bidi="th-TH"/>
        </w:rPr>
      </w:pPr>
    </w:p>
    <w:p w14:paraId="5E3400B9" w14:textId="77777777" w:rsidR="006E49B0" w:rsidRPr="001573BA" w:rsidRDefault="006E49B0" w:rsidP="00D86888">
      <w:pPr>
        <w:spacing w:line="240" w:lineRule="auto"/>
        <w:ind w:left="540" w:firstLine="27"/>
        <w:rPr>
          <w:rFonts w:ascii="CordiaUPC" w:eastAsia="Calibri" w:hAnsi="CordiaUPC" w:cs="CordiaUPC"/>
          <w:b/>
          <w:bCs/>
          <w:sz w:val="26"/>
          <w:szCs w:val="26"/>
          <w:lang w:val="en-US" w:bidi="th-TH"/>
        </w:rPr>
      </w:pPr>
    </w:p>
    <w:p w14:paraId="5A271CE2" w14:textId="77777777" w:rsidR="006E49B0" w:rsidRPr="001573BA" w:rsidRDefault="006E49B0" w:rsidP="009A0098">
      <w:pPr>
        <w:spacing w:line="240" w:lineRule="auto"/>
        <w:ind w:left="540"/>
        <w:rPr>
          <w:rFonts w:ascii="CordiaUPC" w:eastAsia="Calibri" w:hAnsi="CordiaUPC" w:cs="CordiaUPC"/>
          <w:b/>
          <w:bCs/>
          <w:sz w:val="26"/>
          <w:szCs w:val="26"/>
          <w:lang w:val="en-US" w:bidi="th-TH"/>
        </w:rPr>
      </w:pPr>
    </w:p>
    <w:p w14:paraId="77F9379B" w14:textId="77777777" w:rsidR="006E49B0" w:rsidRPr="001573BA" w:rsidRDefault="006E49B0" w:rsidP="009A0098">
      <w:pPr>
        <w:spacing w:line="240" w:lineRule="auto"/>
        <w:ind w:left="540"/>
        <w:rPr>
          <w:rFonts w:ascii="CordiaUPC" w:eastAsia="Calibri" w:hAnsi="CordiaUPC" w:cs="CordiaUPC"/>
          <w:b/>
          <w:bCs/>
          <w:sz w:val="26"/>
          <w:szCs w:val="26"/>
          <w:lang w:val="en-US" w:bidi="th-TH"/>
        </w:rPr>
      </w:pPr>
    </w:p>
    <w:p w14:paraId="104F5E5F" w14:textId="77777777" w:rsidR="006E49B0" w:rsidRPr="001573BA" w:rsidRDefault="006E49B0" w:rsidP="009A0098">
      <w:pPr>
        <w:spacing w:line="240" w:lineRule="auto"/>
        <w:ind w:left="540"/>
        <w:rPr>
          <w:rFonts w:ascii="CordiaUPC" w:eastAsia="Calibri" w:hAnsi="CordiaUPC" w:cs="CordiaUPC"/>
          <w:b/>
          <w:bCs/>
          <w:sz w:val="26"/>
          <w:szCs w:val="26"/>
          <w:lang w:val="en-US" w:bidi="th-TH"/>
        </w:rPr>
      </w:pPr>
    </w:p>
    <w:p w14:paraId="7FC15353" w14:textId="77777777" w:rsidR="006E49B0" w:rsidRPr="001573BA" w:rsidRDefault="006E49B0" w:rsidP="009A0098">
      <w:pPr>
        <w:spacing w:line="240" w:lineRule="auto"/>
        <w:ind w:left="540"/>
        <w:rPr>
          <w:rFonts w:ascii="CordiaUPC" w:eastAsia="Calibri" w:hAnsi="CordiaUPC" w:cs="CordiaUPC"/>
          <w:b/>
          <w:bCs/>
          <w:sz w:val="26"/>
          <w:szCs w:val="26"/>
          <w:lang w:val="en-US" w:bidi="th-TH"/>
        </w:rPr>
      </w:pPr>
    </w:p>
    <w:p w14:paraId="102ADB3A" w14:textId="785F8A12" w:rsidR="00D81377" w:rsidRPr="001573BA" w:rsidRDefault="00A5110C" w:rsidP="00E371F6">
      <w:pPr>
        <w:spacing w:line="240" w:lineRule="auto"/>
        <w:ind w:firstLine="567"/>
        <w:rPr>
          <w:rFonts w:ascii="CordiaUPC" w:eastAsia="Calibri" w:hAnsi="CordiaUPC" w:cs="CordiaUPC"/>
          <w:b/>
          <w:bCs/>
          <w:sz w:val="26"/>
          <w:szCs w:val="26"/>
          <w:lang w:val="en-US" w:bidi="th-TH"/>
        </w:rPr>
      </w:pPr>
      <w:r w:rsidRPr="001573BA">
        <w:rPr>
          <w:rFonts w:ascii="CordiaUPC" w:eastAsia="Calibri" w:hAnsi="CordiaUPC" w:cs="CordiaUPC" w:hint="cs"/>
          <w:b/>
          <w:bCs/>
          <w:sz w:val="26"/>
          <w:szCs w:val="26"/>
          <w:lang w:val="en-US" w:bidi="th-TH"/>
        </w:rPr>
        <w:lastRenderedPageBreak/>
        <w:t>2</w:t>
      </w:r>
      <w:r w:rsidR="00DB22F7" w:rsidRPr="001573BA">
        <w:rPr>
          <w:rFonts w:ascii="CordiaUPC" w:eastAsia="Calibri" w:hAnsi="CordiaUPC" w:cs="CordiaUPC"/>
          <w:b/>
          <w:bCs/>
          <w:sz w:val="26"/>
          <w:szCs w:val="26"/>
          <w:lang w:val="en-US" w:bidi="th-TH"/>
        </w:rPr>
        <w:t>4</w:t>
      </w:r>
      <w:r w:rsidRPr="001573BA">
        <w:rPr>
          <w:rFonts w:ascii="CordiaUPC" w:eastAsia="Calibri" w:hAnsi="CordiaUPC" w:cs="CordiaUPC" w:hint="cs"/>
          <w:b/>
          <w:bCs/>
          <w:sz w:val="26"/>
          <w:szCs w:val="26"/>
          <w:lang w:val="en-US" w:bidi="th-TH"/>
        </w:rPr>
        <w:t>.2.2</w:t>
      </w:r>
      <w:r w:rsidRPr="001573BA">
        <w:rPr>
          <w:rFonts w:ascii="CordiaUPC" w:eastAsia="Calibri" w:hAnsi="CordiaUPC" w:cs="CordiaUPC" w:hint="cs"/>
          <w:b/>
          <w:bCs/>
          <w:i/>
          <w:iCs/>
          <w:sz w:val="26"/>
          <w:szCs w:val="26"/>
          <w:lang w:val="en-US" w:bidi="th-TH"/>
        </w:rPr>
        <w:tab/>
      </w:r>
      <w:r w:rsidR="0097633D" w:rsidRPr="001573BA">
        <w:rPr>
          <w:rFonts w:ascii="CordiaUPC" w:eastAsia="Calibri" w:hAnsi="CordiaUPC" w:cs="CordiaUPC"/>
          <w:b/>
          <w:bCs/>
          <w:sz w:val="26"/>
          <w:szCs w:val="26"/>
          <w:lang w:val="en-US" w:bidi="th-TH"/>
        </w:rPr>
        <w:t xml:space="preserve"> </w:t>
      </w:r>
      <w:r w:rsidR="00D81377" w:rsidRPr="001573BA">
        <w:rPr>
          <w:rFonts w:ascii="CordiaUPC" w:eastAsia="Calibri" w:hAnsi="CordiaUPC" w:cs="CordiaUPC" w:hint="cs"/>
          <w:b/>
          <w:bCs/>
          <w:sz w:val="26"/>
          <w:szCs w:val="26"/>
          <w:lang w:val="en-US" w:bidi="th-TH"/>
        </w:rPr>
        <w:t xml:space="preserve">Movement in </w:t>
      </w:r>
      <w:r w:rsidR="00804502" w:rsidRPr="001573BA">
        <w:rPr>
          <w:rFonts w:ascii="CordiaUPC" w:eastAsia="Calibri" w:hAnsi="CordiaUPC" w:cs="CordiaUPC" w:hint="cs"/>
          <w:b/>
          <w:bCs/>
          <w:sz w:val="26"/>
          <w:szCs w:val="26"/>
          <w:lang w:val="en-US" w:bidi="th-TH"/>
        </w:rPr>
        <w:t>post-</w:t>
      </w:r>
      <w:r w:rsidR="008204E1" w:rsidRPr="001573BA">
        <w:rPr>
          <w:rFonts w:ascii="CordiaUPC" w:eastAsia="Calibri" w:hAnsi="CordiaUPC" w:cs="CordiaUPC" w:hint="cs"/>
          <w:b/>
          <w:bCs/>
          <w:sz w:val="26"/>
          <w:szCs w:val="26"/>
          <w:lang w:val="en-US" w:bidi="th-TH"/>
        </w:rPr>
        <w:t>employ</w:t>
      </w:r>
      <w:r w:rsidR="00804502" w:rsidRPr="001573BA">
        <w:rPr>
          <w:rFonts w:ascii="CordiaUPC" w:eastAsia="Calibri" w:hAnsi="CordiaUPC" w:cs="CordiaUPC" w:hint="cs"/>
          <w:b/>
          <w:bCs/>
          <w:sz w:val="26"/>
          <w:szCs w:val="26"/>
          <w:lang w:val="en-US" w:bidi="th-TH"/>
        </w:rPr>
        <w:t>ment benefit</w:t>
      </w:r>
      <w:r w:rsidR="00D81377" w:rsidRPr="001573BA">
        <w:rPr>
          <w:rFonts w:ascii="CordiaUPC" w:eastAsia="Calibri" w:hAnsi="CordiaUPC" w:cs="CordiaUPC" w:hint="cs"/>
          <w:b/>
          <w:bCs/>
          <w:sz w:val="26"/>
          <w:szCs w:val="26"/>
          <w:lang w:val="en-US" w:bidi="th-TH"/>
        </w:rPr>
        <w:t xml:space="preserve"> </w:t>
      </w:r>
      <w:r w:rsidR="00C06243" w:rsidRPr="001573BA">
        <w:rPr>
          <w:rFonts w:ascii="CordiaUPC" w:eastAsia="Calibri" w:hAnsi="CordiaUPC" w:cs="CordiaUPC" w:hint="cs"/>
          <w:b/>
          <w:bCs/>
          <w:sz w:val="26"/>
          <w:szCs w:val="26"/>
          <w:lang w:val="en-US" w:bidi="th-TH"/>
        </w:rPr>
        <w:t>obligations</w:t>
      </w:r>
    </w:p>
    <w:p w14:paraId="5729029B" w14:textId="77777777" w:rsidR="00C06243" w:rsidRPr="001573BA" w:rsidRDefault="00C06243" w:rsidP="00E371F6">
      <w:pPr>
        <w:tabs>
          <w:tab w:val="left" w:pos="900"/>
        </w:tabs>
        <w:spacing w:line="240" w:lineRule="exact"/>
        <w:ind w:left="547" w:firstLine="567"/>
        <w:jc w:val="thaiDistribute"/>
        <w:rPr>
          <w:rFonts w:ascii="CordiaUPC" w:eastAsia="Calibri" w:hAnsi="CordiaUPC" w:cs="CordiaUPC"/>
          <w:sz w:val="26"/>
          <w:szCs w:val="26"/>
          <w:lang w:val="en-US" w:bidi="th-TH"/>
        </w:rPr>
      </w:pPr>
    </w:p>
    <w:tbl>
      <w:tblPr>
        <w:tblW w:w="9259" w:type="dxa"/>
        <w:tblInd w:w="529" w:type="dxa"/>
        <w:tblLayout w:type="fixed"/>
        <w:tblCellMar>
          <w:left w:w="79" w:type="dxa"/>
          <w:right w:w="79" w:type="dxa"/>
        </w:tblCellMar>
        <w:tblLook w:val="0000" w:firstRow="0" w:lastRow="0" w:firstColumn="0" w:lastColumn="0" w:noHBand="0" w:noVBand="0"/>
      </w:tblPr>
      <w:tblGrid>
        <w:gridCol w:w="4219"/>
        <w:gridCol w:w="1080"/>
        <w:gridCol w:w="180"/>
        <w:gridCol w:w="1170"/>
        <w:gridCol w:w="178"/>
        <w:gridCol w:w="1082"/>
        <w:gridCol w:w="178"/>
        <w:gridCol w:w="1172"/>
      </w:tblGrid>
      <w:tr w:rsidR="00553251" w:rsidRPr="001573BA" w14:paraId="0E92C5D0" w14:textId="77777777" w:rsidTr="0032063C">
        <w:trPr>
          <w:cantSplit/>
          <w:tblHeader/>
        </w:trPr>
        <w:tc>
          <w:tcPr>
            <w:tcW w:w="4219" w:type="dxa"/>
            <w:shd w:val="clear" w:color="auto" w:fill="auto"/>
          </w:tcPr>
          <w:p w14:paraId="5B55D989" w14:textId="77777777" w:rsidR="00553251" w:rsidRPr="001573BA" w:rsidRDefault="00553251" w:rsidP="001C09F9">
            <w:pPr>
              <w:spacing w:line="240" w:lineRule="exact"/>
              <w:ind w:right="-79"/>
              <w:rPr>
                <w:rFonts w:ascii="CordiaUPC" w:hAnsi="CordiaUPC" w:cs="CordiaUPC"/>
                <w:i/>
                <w:iCs/>
                <w:sz w:val="26"/>
                <w:szCs w:val="26"/>
                <w:lang w:val="en-US"/>
              </w:rPr>
            </w:pPr>
          </w:p>
        </w:tc>
        <w:tc>
          <w:tcPr>
            <w:tcW w:w="2430" w:type="dxa"/>
            <w:gridSpan w:val="3"/>
            <w:vAlign w:val="bottom"/>
          </w:tcPr>
          <w:p w14:paraId="078745D3" w14:textId="77777777" w:rsidR="00553251" w:rsidRPr="001573BA" w:rsidRDefault="00553251" w:rsidP="001C09F9">
            <w:pPr>
              <w:spacing w:line="240" w:lineRule="exact"/>
              <w:ind w:left="-79" w:right="-79"/>
              <w:jc w:val="center"/>
              <w:rPr>
                <w:rFonts w:ascii="CordiaUPC" w:hAnsi="CordiaUPC" w:cs="CordiaUPC"/>
                <w:b/>
                <w:bCs/>
                <w:sz w:val="26"/>
                <w:szCs w:val="26"/>
              </w:rPr>
            </w:pPr>
            <w:r w:rsidRPr="001573BA">
              <w:rPr>
                <w:rFonts w:ascii="CordiaUPC" w:hAnsi="CordiaUPC" w:cs="CordiaUPC" w:hint="cs"/>
                <w:b/>
                <w:bCs/>
                <w:sz w:val="26"/>
                <w:szCs w:val="26"/>
              </w:rPr>
              <w:t>Consolidated</w:t>
            </w:r>
          </w:p>
        </w:tc>
        <w:tc>
          <w:tcPr>
            <w:tcW w:w="178" w:type="dxa"/>
            <w:vAlign w:val="bottom"/>
          </w:tcPr>
          <w:p w14:paraId="6B8E5617" w14:textId="77777777" w:rsidR="00553251" w:rsidRPr="001573BA" w:rsidRDefault="00553251" w:rsidP="001C09F9">
            <w:pPr>
              <w:spacing w:line="240" w:lineRule="exact"/>
              <w:jc w:val="center"/>
              <w:rPr>
                <w:rFonts w:ascii="CordiaUPC" w:hAnsi="CordiaUPC" w:cs="CordiaUPC"/>
                <w:b/>
                <w:bCs/>
                <w:sz w:val="26"/>
                <w:szCs w:val="26"/>
              </w:rPr>
            </w:pPr>
          </w:p>
        </w:tc>
        <w:tc>
          <w:tcPr>
            <w:tcW w:w="2432" w:type="dxa"/>
            <w:gridSpan w:val="3"/>
            <w:vAlign w:val="bottom"/>
          </w:tcPr>
          <w:p w14:paraId="4E89912A" w14:textId="77777777" w:rsidR="00553251" w:rsidRPr="001573BA" w:rsidRDefault="00553251" w:rsidP="001C09F9">
            <w:pPr>
              <w:spacing w:line="240" w:lineRule="exact"/>
              <w:jc w:val="center"/>
              <w:rPr>
                <w:rFonts w:ascii="CordiaUPC" w:hAnsi="CordiaUPC" w:cs="CordiaUPC"/>
                <w:b/>
                <w:bCs/>
                <w:sz w:val="26"/>
                <w:szCs w:val="26"/>
              </w:rPr>
            </w:pPr>
            <w:r w:rsidRPr="001573BA">
              <w:rPr>
                <w:rFonts w:ascii="CordiaUPC" w:hAnsi="CordiaUPC" w:cs="CordiaUPC" w:hint="cs"/>
                <w:b/>
                <w:bCs/>
                <w:sz w:val="26"/>
                <w:szCs w:val="26"/>
              </w:rPr>
              <w:t>Bank only</w:t>
            </w:r>
          </w:p>
        </w:tc>
      </w:tr>
      <w:tr w:rsidR="0027373C" w:rsidRPr="001573BA" w14:paraId="2C04EA6B" w14:textId="77777777" w:rsidTr="0032063C">
        <w:trPr>
          <w:cantSplit/>
          <w:tblHeader/>
        </w:trPr>
        <w:tc>
          <w:tcPr>
            <w:tcW w:w="4219" w:type="dxa"/>
          </w:tcPr>
          <w:p w14:paraId="6C2F0D4D" w14:textId="77777777" w:rsidR="0027373C" w:rsidRPr="001573BA" w:rsidRDefault="0027373C" w:rsidP="0027373C">
            <w:pPr>
              <w:pStyle w:val="acctfourfigures"/>
              <w:spacing w:line="240" w:lineRule="exact"/>
              <w:ind w:right="-79"/>
              <w:rPr>
                <w:rFonts w:ascii="CordiaUPC" w:hAnsi="CordiaUPC" w:cs="CordiaUPC"/>
                <w:sz w:val="26"/>
                <w:szCs w:val="26"/>
              </w:rPr>
            </w:pPr>
          </w:p>
        </w:tc>
        <w:tc>
          <w:tcPr>
            <w:tcW w:w="1080" w:type="dxa"/>
            <w:vAlign w:val="bottom"/>
          </w:tcPr>
          <w:p w14:paraId="641E3683" w14:textId="6DC0AA1E"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2024</w:t>
            </w:r>
          </w:p>
        </w:tc>
        <w:tc>
          <w:tcPr>
            <w:tcW w:w="180" w:type="dxa"/>
          </w:tcPr>
          <w:p w14:paraId="761E1D06" w14:textId="77777777" w:rsidR="0027373C" w:rsidRPr="001573BA" w:rsidRDefault="0027373C" w:rsidP="0027373C">
            <w:pPr>
              <w:spacing w:line="240" w:lineRule="exact"/>
              <w:ind w:left="-108" w:right="-108"/>
              <w:rPr>
                <w:rFonts w:ascii="CordiaUPC" w:hAnsi="CordiaUPC" w:cs="CordiaUPC"/>
                <w:sz w:val="26"/>
                <w:szCs w:val="26"/>
                <w:rtl/>
                <w:cs/>
              </w:rPr>
            </w:pPr>
          </w:p>
        </w:tc>
        <w:tc>
          <w:tcPr>
            <w:tcW w:w="1170" w:type="dxa"/>
          </w:tcPr>
          <w:p w14:paraId="7C4C5C6C" w14:textId="134B4560"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2023</w:t>
            </w:r>
          </w:p>
        </w:tc>
        <w:tc>
          <w:tcPr>
            <w:tcW w:w="178" w:type="dxa"/>
            <w:vAlign w:val="bottom"/>
          </w:tcPr>
          <w:p w14:paraId="18829525" w14:textId="77777777" w:rsidR="0027373C" w:rsidRPr="001573BA" w:rsidRDefault="0027373C" w:rsidP="0027373C">
            <w:pPr>
              <w:spacing w:line="240" w:lineRule="exact"/>
              <w:ind w:left="-108" w:right="-108"/>
              <w:jc w:val="center"/>
              <w:rPr>
                <w:rFonts w:ascii="CordiaUPC" w:hAnsi="CordiaUPC" w:cs="CordiaUPC"/>
                <w:sz w:val="26"/>
                <w:szCs w:val="26"/>
                <w:rtl/>
                <w:cs/>
              </w:rPr>
            </w:pPr>
          </w:p>
        </w:tc>
        <w:tc>
          <w:tcPr>
            <w:tcW w:w="1082" w:type="dxa"/>
            <w:vAlign w:val="bottom"/>
          </w:tcPr>
          <w:p w14:paraId="64A0744C" w14:textId="49B12CBF"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2024</w:t>
            </w:r>
          </w:p>
        </w:tc>
        <w:tc>
          <w:tcPr>
            <w:tcW w:w="178" w:type="dxa"/>
          </w:tcPr>
          <w:p w14:paraId="7A9A68DD" w14:textId="77777777" w:rsidR="0027373C" w:rsidRPr="001573BA" w:rsidRDefault="0027373C" w:rsidP="0027373C">
            <w:pPr>
              <w:spacing w:line="240" w:lineRule="exact"/>
              <w:ind w:left="-108" w:right="-108"/>
              <w:rPr>
                <w:rFonts w:ascii="CordiaUPC" w:hAnsi="CordiaUPC" w:cs="CordiaUPC"/>
                <w:sz w:val="26"/>
                <w:szCs w:val="26"/>
                <w:rtl/>
                <w:cs/>
              </w:rPr>
            </w:pPr>
          </w:p>
        </w:tc>
        <w:tc>
          <w:tcPr>
            <w:tcW w:w="1172" w:type="dxa"/>
          </w:tcPr>
          <w:p w14:paraId="10B5DDA6" w14:textId="2D0E700F"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2023</w:t>
            </w:r>
          </w:p>
        </w:tc>
      </w:tr>
      <w:tr w:rsidR="00553251" w:rsidRPr="001573BA" w14:paraId="66843FB3" w14:textId="77777777" w:rsidTr="0032063C">
        <w:trPr>
          <w:cantSplit/>
          <w:trHeight w:val="101"/>
          <w:tblHeader/>
        </w:trPr>
        <w:tc>
          <w:tcPr>
            <w:tcW w:w="4219" w:type="dxa"/>
          </w:tcPr>
          <w:p w14:paraId="68D2E378" w14:textId="77777777" w:rsidR="00553251" w:rsidRPr="001573BA" w:rsidRDefault="00553251" w:rsidP="001C09F9">
            <w:pPr>
              <w:pStyle w:val="acctfourfigures"/>
              <w:spacing w:line="240" w:lineRule="exact"/>
              <w:ind w:right="-79"/>
              <w:rPr>
                <w:rFonts w:ascii="CordiaUPC" w:hAnsi="CordiaUPC" w:cs="CordiaUPC"/>
                <w:sz w:val="26"/>
                <w:szCs w:val="26"/>
              </w:rPr>
            </w:pPr>
          </w:p>
        </w:tc>
        <w:tc>
          <w:tcPr>
            <w:tcW w:w="5040" w:type="dxa"/>
            <w:gridSpan w:val="7"/>
            <w:vAlign w:val="bottom"/>
          </w:tcPr>
          <w:p w14:paraId="7D6D55DF" w14:textId="77777777" w:rsidR="00553251" w:rsidRPr="001573BA" w:rsidRDefault="00553251" w:rsidP="001C09F9">
            <w:pPr>
              <w:pStyle w:val="acctmergecolhdg"/>
              <w:spacing w:line="240" w:lineRule="exact"/>
              <w:ind w:right="-79"/>
              <w:rPr>
                <w:rFonts w:ascii="CordiaUPC" w:hAnsi="CordiaUPC" w:cs="CordiaUPC"/>
                <w:b w:val="0"/>
                <w:bCs/>
                <w:sz w:val="26"/>
                <w:szCs w:val="26"/>
              </w:rPr>
            </w:pPr>
            <w:r w:rsidRPr="001573BA">
              <w:rPr>
                <w:rFonts w:ascii="CordiaUPC" w:hAnsi="CordiaUPC" w:cs="CordiaUPC" w:hint="cs"/>
                <w:b w:val="0"/>
                <w:bCs/>
                <w:i/>
                <w:iCs/>
                <w:sz w:val="26"/>
                <w:szCs w:val="26"/>
              </w:rPr>
              <w:t>(in million Baht)</w:t>
            </w:r>
          </w:p>
        </w:tc>
      </w:tr>
      <w:tr w:rsidR="0027373C" w:rsidRPr="001573BA" w14:paraId="4DF71C57" w14:textId="77777777" w:rsidTr="0032063C">
        <w:trPr>
          <w:cantSplit/>
          <w:trHeight w:val="80"/>
        </w:trPr>
        <w:tc>
          <w:tcPr>
            <w:tcW w:w="4219" w:type="dxa"/>
          </w:tcPr>
          <w:p w14:paraId="7A8CA13F" w14:textId="4E5965CF" w:rsidR="0027373C" w:rsidRPr="001573BA" w:rsidRDefault="0027373C" w:rsidP="0027373C">
            <w:pPr>
              <w:spacing w:line="240" w:lineRule="exact"/>
              <w:ind w:right="-79"/>
              <w:rPr>
                <w:rFonts w:ascii="CordiaUPC" w:hAnsi="CordiaUPC" w:cs="CordiaUPC"/>
                <w:sz w:val="26"/>
                <w:szCs w:val="26"/>
                <w:lang w:bidi="th-TH"/>
              </w:rPr>
            </w:pPr>
            <w:r w:rsidRPr="001573BA">
              <w:rPr>
                <w:rFonts w:ascii="CordiaUPC" w:hAnsi="CordiaUPC" w:cs="CordiaUPC" w:hint="cs"/>
                <w:sz w:val="26"/>
                <w:szCs w:val="26"/>
                <w:lang w:bidi="th-TH"/>
              </w:rPr>
              <w:t>Beginning balance</w:t>
            </w:r>
          </w:p>
        </w:tc>
        <w:tc>
          <w:tcPr>
            <w:tcW w:w="1080" w:type="dxa"/>
          </w:tcPr>
          <w:p w14:paraId="0012EB52" w14:textId="60708D9F" w:rsidR="0027373C" w:rsidRPr="001573BA" w:rsidRDefault="00474B17" w:rsidP="00DE2A41">
            <w:pPr>
              <w:pStyle w:val="acctfourfigures"/>
              <w:tabs>
                <w:tab w:val="clear" w:pos="765"/>
                <w:tab w:val="decimal" w:pos="843"/>
              </w:tabs>
              <w:spacing w:line="240" w:lineRule="exact"/>
              <w:ind w:right="-72"/>
              <w:rPr>
                <w:rFonts w:ascii="CordiaUPC" w:hAnsi="CordiaUPC" w:cs="CordiaUPC"/>
                <w:sz w:val="26"/>
                <w:szCs w:val="26"/>
                <w:lang w:bidi="th-TH"/>
              </w:rPr>
            </w:pPr>
            <w:r w:rsidRPr="001573BA">
              <w:rPr>
                <w:rFonts w:ascii="CordiaUPC" w:hAnsi="CordiaUPC" w:cs="CordiaUPC"/>
                <w:sz w:val="26"/>
                <w:szCs w:val="26"/>
                <w:lang w:val="en-US" w:bidi="th-TH"/>
              </w:rPr>
              <w:t>4,230</w:t>
            </w:r>
          </w:p>
        </w:tc>
        <w:tc>
          <w:tcPr>
            <w:tcW w:w="180" w:type="dxa"/>
          </w:tcPr>
          <w:p w14:paraId="70DA5EF6" w14:textId="77777777" w:rsidR="0027373C" w:rsidRPr="001573BA" w:rsidRDefault="0027373C" w:rsidP="0027373C">
            <w:pPr>
              <w:pStyle w:val="acctfourfigures"/>
              <w:tabs>
                <w:tab w:val="clear" w:pos="765"/>
                <w:tab w:val="decimal" w:pos="911"/>
              </w:tabs>
              <w:spacing w:line="240" w:lineRule="exact"/>
              <w:ind w:right="-72"/>
              <w:jc w:val="center"/>
              <w:rPr>
                <w:rFonts w:ascii="CordiaUPC" w:hAnsi="CordiaUPC" w:cs="CordiaUPC"/>
                <w:sz w:val="26"/>
                <w:szCs w:val="26"/>
              </w:rPr>
            </w:pPr>
          </w:p>
        </w:tc>
        <w:tc>
          <w:tcPr>
            <w:tcW w:w="1170" w:type="dxa"/>
          </w:tcPr>
          <w:p w14:paraId="0479E9B9" w14:textId="5E25EE65" w:rsidR="0027373C" w:rsidRPr="001573BA"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r w:rsidRPr="001573BA">
              <w:rPr>
                <w:rFonts w:ascii="CordiaUPC" w:hAnsi="CordiaUPC" w:cs="CordiaUPC"/>
                <w:sz w:val="26"/>
                <w:szCs w:val="26"/>
                <w:lang w:bidi="th-TH"/>
              </w:rPr>
              <w:t>3,872</w:t>
            </w:r>
          </w:p>
        </w:tc>
        <w:tc>
          <w:tcPr>
            <w:tcW w:w="178" w:type="dxa"/>
            <w:vAlign w:val="bottom"/>
          </w:tcPr>
          <w:p w14:paraId="5408241D"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75E586E" w14:textId="6772E4B3" w:rsidR="0027373C" w:rsidRPr="001573BA" w:rsidRDefault="00474B17" w:rsidP="00DE2A41">
            <w:pPr>
              <w:pStyle w:val="acctfourfigures"/>
              <w:tabs>
                <w:tab w:val="clear" w:pos="765"/>
                <w:tab w:val="decimal" w:pos="850"/>
              </w:tabs>
              <w:spacing w:line="240" w:lineRule="exact"/>
              <w:ind w:right="-72"/>
              <w:rPr>
                <w:rFonts w:ascii="CordiaUPC" w:hAnsi="CordiaUPC" w:cs="CordiaUPC"/>
                <w:sz w:val="26"/>
                <w:szCs w:val="26"/>
                <w:lang w:val="en-US" w:bidi="th-TH"/>
              </w:rPr>
            </w:pPr>
            <w:r w:rsidRPr="001573BA">
              <w:rPr>
                <w:rFonts w:ascii="CordiaUPC" w:hAnsi="CordiaUPC" w:cs="CordiaUPC"/>
                <w:sz w:val="26"/>
                <w:szCs w:val="26"/>
                <w:lang w:val="en-US" w:bidi="th-TH"/>
              </w:rPr>
              <w:t>4,071</w:t>
            </w:r>
          </w:p>
        </w:tc>
        <w:tc>
          <w:tcPr>
            <w:tcW w:w="178" w:type="dxa"/>
            <w:vAlign w:val="bottom"/>
          </w:tcPr>
          <w:p w14:paraId="59736361"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AB85DE6" w14:textId="631F3D3D"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r w:rsidRPr="001573BA">
              <w:rPr>
                <w:rFonts w:ascii="CordiaUPC" w:hAnsi="CordiaUPC" w:cs="CordiaUPC"/>
                <w:sz w:val="26"/>
                <w:szCs w:val="26"/>
                <w:lang w:val="en-US" w:bidi="th-TH"/>
              </w:rPr>
              <w:t>3,745</w:t>
            </w:r>
          </w:p>
        </w:tc>
      </w:tr>
      <w:tr w:rsidR="0007777C" w:rsidRPr="001573BA" w14:paraId="24A12488" w14:textId="77777777" w:rsidTr="0032063C">
        <w:trPr>
          <w:cantSplit/>
        </w:trPr>
        <w:tc>
          <w:tcPr>
            <w:tcW w:w="4219" w:type="dxa"/>
          </w:tcPr>
          <w:p w14:paraId="43CE37AD" w14:textId="187593D7" w:rsidR="0007777C" w:rsidRPr="001573BA" w:rsidRDefault="0007777C" w:rsidP="0007777C">
            <w:pPr>
              <w:spacing w:line="240" w:lineRule="exact"/>
              <w:ind w:left="11" w:right="-79"/>
              <w:rPr>
                <w:rFonts w:ascii="CordiaUPC" w:hAnsi="CordiaUPC" w:cs="CordiaUPC"/>
                <w:sz w:val="26"/>
                <w:szCs w:val="26"/>
                <w:cs/>
                <w:lang w:bidi="th-TH"/>
              </w:rPr>
            </w:pPr>
            <w:r w:rsidRPr="001573BA">
              <w:rPr>
                <w:rFonts w:ascii="CordiaUPC" w:hAnsi="CordiaUPC" w:cs="CordiaUPC" w:hint="cs"/>
                <w:sz w:val="26"/>
                <w:szCs w:val="26"/>
                <w:lang w:bidi="th-TH"/>
              </w:rPr>
              <w:t>Employee benefits obligations transferred in/ (out)</w:t>
            </w:r>
          </w:p>
        </w:tc>
        <w:tc>
          <w:tcPr>
            <w:tcW w:w="1080" w:type="dxa"/>
          </w:tcPr>
          <w:p w14:paraId="593AB459" w14:textId="5672D42F" w:rsidR="0007777C" w:rsidRPr="001573BA" w:rsidRDefault="0007777C" w:rsidP="0007777C">
            <w:pPr>
              <w:pStyle w:val="acctfourfigures"/>
              <w:tabs>
                <w:tab w:val="clear" w:pos="765"/>
                <w:tab w:val="decimal" w:pos="843"/>
              </w:tabs>
              <w:spacing w:line="240" w:lineRule="exact"/>
              <w:ind w:right="-72"/>
              <w:rPr>
                <w:rFonts w:ascii="CordiaUPC" w:hAnsi="CordiaUPC" w:cs="CordiaUPC"/>
                <w:sz w:val="26"/>
                <w:szCs w:val="26"/>
                <w:lang w:bidi="th-TH"/>
              </w:rPr>
            </w:pPr>
            <w:r w:rsidRPr="001573BA">
              <w:rPr>
                <w:rFonts w:ascii="CordiaUPC" w:hAnsi="CordiaUPC" w:cs="CordiaUPC"/>
                <w:sz w:val="26"/>
                <w:szCs w:val="26"/>
                <w:lang w:bidi="th-TH"/>
              </w:rPr>
              <w:t>-</w:t>
            </w:r>
          </w:p>
        </w:tc>
        <w:tc>
          <w:tcPr>
            <w:tcW w:w="180" w:type="dxa"/>
          </w:tcPr>
          <w:p w14:paraId="3C25A5A1" w14:textId="77777777" w:rsidR="0007777C" w:rsidRPr="001573BA" w:rsidRDefault="0007777C" w:rsidP="0007777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B4FEF87" w14:textId="1D4F493B" w:rsidR="0007777C" w:rsidRPr="001573BA" w:rsidRDefault="0007777C" w:rsidP="0007777C">
            <w:pPr>
              <w:pStyle w:val="acctfourfigures"/>
              <w:tabs>
                <w:tab w:val="clear" w:pos="765"/>
                <w:tab w:val="decimal" w:pos="906"/>
              </w:tabs>
              <w:spacing w:line="240" w:lineRule="exact"/>
              <w:ind w:right="-72"/>
              <w:rPr>
                <w:rFonts w:ascii="CordiaUPC" w:hAnsi="CordiaUPC" w:cs="CordiaUPC"/>
                <w:sz w:val="26"/>
                <w:szCs w:val="26"/>
                <w:lang w:val="en-US" w:bidi="th-TH"/>
              </w:rPr>
            </w:pPr>
            <w:r w:rsidRPr="001573BA">
              <w:rPr>
                <w:rFonts w:ascii="CordiaUPC" w:hAnsi="CordiaUPC" w:cs="CordiaUPC"/>
                <w:sz w:val="26"/>
                <w:szCs w:val="26"/>
                <w:lang w:bidi="th-TH"/>
              </w:rPr>
              <w:t>-</w:t>
            </w:r>
          </w:p>
        </w:tc>
        <w:tc>
          <w:tcPr>
            <w:tcW w:w="178" w:type="dxa"/>
            <w:vAlign w:val="bottom"/>
          </w:tcPr>
          <w:p w14:paraId="14A4BFF3" w14:textId="77777777" w:rsidR="0007777C" w:rsidRPr="001573BA" w:rsidRDefault="0007777C" w:rsidP="0007777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0F647FB5" w14:textId="421F91A9" w:rsidR="0007777C" w:rsidRPr="001573BA" w:rsidRDefault="0007777C" w:rsidP="0007777C">
            <w:pPr>
              <w:pStyle w:val="acctfourfigures"/>
              <w:tabs>
                <w:tab w:val="clear" w:pos="765"/>
                <w:tab w:val="decimal" w:pos="850"/>
              </w:tabs>
              <w:spacing w:line="240" w:lineRule="exact"/>
              <w:ind w:right="-72"/>
              <w:rPr>
                <w:rFonts w:ascii="CordiaUPC" w:hAnsi="CordiaUPC" w:cs="CordiaUPC"/>
                <w:sz w:val="26"/>
                <w:szCs w:val="26"/>
                <w:lang w:val="en-US" w:bidi="th-TH"/>
              </w:rPr>
            </w:pPr>
            <w:r w:rsidRPr="001573BA">
              <w:rPr>
                <w:rFonts w:ascii="CordiaUPC" w:hAnsi="CordiaUPC" w:cs="CordiaUPC" w:hint="cs"/>
                <w:sz w:val="26"/>
                <w:szCs w:val="26"/>
                <w:cs/>
                <w:lang w:val="en-US" w:bidi="th-TH"/>
              </w:rPr>
              <w:t>1</w:t>
            </w:r>
          </w:p>
        </w:tc>
        <w:tc>
          <w:tcPr>
            <w:tcW w:w="178" w:type="dxa"/>
            <w:vAlign w:val="bottom"/>
          </w:tcPr>
          <w:p w14:paraId="1D83FF99" w14:textId="77777777" w:rsidR="0007777C" w:rsidRPr="001573BA" w:rsidRDefault="0007777C" w:rsidP="0007777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6BF156F0" w14:textId="1D08D445" w:rsidR="0007777C" w:rsidRPr="001573BA" w:rsidRDefault="0007777C" w:rsidP="0007777C">
            <w:pPr>
              <w:pStyle w:val="acctfourfigures"/>
              <w:tabs>
                <w:tab w:val="clear" w:pos="765"/>
                <w:tab w:val="decimal" w:pos="911"/>
              </w:tabs>
              <w:spacing w:line="240" w:lineRule="exact"/>
              <w:ind w:right="-72"/>
              <w:rPr>
                <w:rFonts w:ascii="CordiaUPC" w:hAnsi="CordiaUPC" w:cs="CordiaUPC"/>
                <w:sz w:val="26"/>
                <w:szCs w:val="26"/>
                <w:lang w:val="en-US" w:bidi="th-TH"/>
              </w:rPr>
            </w:pPr>
            <w:r w:rsidRPr="001573BA">
              <w:rPr>
                <w:rFonts w:ascii="CordiaUPC" w:hAnsi="CordiaUPC" w:cs="CordiaUPC"/>
                <w:sz w:val="26"/>
                <w:szCs w:val="26"/>
                <w:cs/>
                <w:lang w:val="en-US" w:bidi="th-TH"/>
              </w:rPr>
              <w:t>(</w:t>
            </w:r>
            <w:r w:rsidRPr="001573BA">
              <w:rPr>
                <w:rFonts w:ascii="CordiaUPC" w:hAnsi="CordiaUPC" w:cs="CordiaUPC" w:hint="cs"/>
                <w:sz w:val="26"/>
                <w:szCs w:val="26"/>
                <w:cs/>
                <w:lang w:val="en-US" w:bidi="th-TH"/>
              </w:rPr>
              <w:t>11</w:t>
            </w:r>
            <w:r w:rsidRPr="001573BA">
              <w:rPr>
                <w:rFonts w:ascii="CordiaUPC" w:hAnsi="CordiaUPC" w:cs="CordiaUPC"/>
                <w:sz w:val="26"/>
                <w:szCs w:val="26"/>
                <w:cs/>
                <w:lang w:val="en-US" w:bidi="th-TH"/>
              </w:rPr>
              <w:t>)</w:t>
            </w:r>
          </w:p>
        </w:tc>
      </w:tr>
      <w:tr w:rsidR="0027373C" w:rsidRPr="001573BA" w14:paraId="77ADDD73" w14:textId="77777777" w:rsidTr="0032063C">
        <w:trPr>
          <w:cantSplit/>
        </w:trPr>
        <w:tc>
          <w:tcPr>
            <w:tcW w:w="4219" w:type="dxa"/>
          </w:tcPr>
          <w:p w14:paraId="56A12686" w14:textId="77777777" w:rsidR="0027373C" w:rsidRPr="001573BA" w:rsidRDefault="0027373C" w:rsidP="0027373C">
            <w:pPr>
              <w:spacing w:line="240" w:lineRule="exact"/>
              <w:ind w:left="17" w:right="-79"/>
              <w:rPr>
                <w:rFonts w:ascii="CordiaUPC" w:hAnsi="CordiaUPC" w:cs="CordiaUPC"/>
                <w:b/>
                <w:bCs/>
                <w:sz w:val="26"/>
                <w:szCs w:val="26"/>
              </w:rPr>
            </w:pPr>
          </w:p>
        </w:tc>
        <w:tc>
          <w:tcPr>
            <w:tcW w:w="1080" w:type="dxa"/>
          </w:tcPr>
          <w:p w14:paraId="7F4FBADE" w14:textId="77777777" w:rsidR="0027373C" w:rsidRPr="001573BA"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30C0CED6"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FCBA8B4" w14:textId="77777777" w:rsidR="0027373C" w:rsidRPr="001573BA"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7313EDBC"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E94384F" w14:textId="77777777" w:rsidR="0027373C" w:rsidRPr="001573BA"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77412801"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19A8B17E"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27373C" w:rsidRPr="001573BA" w14:paraId="5305F0F0" w14:textId="77777777" w:rsidTr="0032063C">
        <w:trPr>
          <w:cantSplit/>
        </w:trPr>
        <w:tc>
          <w:tcPr>
            <w:tcW w:w="4219" w:type="dxa"/>
          </w:tcPr>
          <w:p w14:paraId="6FEE7BEC" w14:textId="574EF0C0" w:rsidR="0027373C" w:rsidRPr="001573BA" w:rsidRDefault="0027373C" w:rsidP="0027373C">
            <w:pPr>
              <w:spacing w:line="240" w:lineRule="exact"/>
              <w:ind w:left="180" w:right="-79" w:hanging="180"/>
              <w:rPr>
                <w:rFonts w:ascii="CordiaUPC" w:hAnsi="CordiaUPC" w:cs="CordiaUPC"/>
                <w:b/>
                <w:bCs/>
                <w:sz w:val="26"/>
                <w:szCs w:val="26"/>
                <w:lang w:bidi="th-TH"/>
              </w:rPr>
            </w:pPr>
            <w:r w:rsidRPr="001573BA">
              <w:rPr>
                <w:rFonts w:ascii="CordiaUPC" w:hAnsi="CordiaUPC" w:cs="CordiaUPC" w:hint="cs"/>
                <w:b/>
                <w:bCs/>
                <w:spacing w:val="-4"/>
                <w:sz w:val="26"/>
                <w:szCs w:val="26"/>
              </w:rPr>
              <w:t>Included in profit or loss</w:t>
            </w:r>
          </w:p>
        </w:tc>
        <w:tc>
          <w:tcPr>
            <w:tcW w:w="1080" w:type="dxa"/>
          </w:tcPr>
          <w:p w14:paraId="2B15037F" w14:textId="77777777" w:rsidR="0027373C" w:rsidRPr="001573BA"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6033F53A"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4453A6F5" w14:textId="77777777" w:rsidR="0027373C" w:rsidRPr="001573BA"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5838ECA1"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1ADABE59" w14:textId="77777777" w:rsidR="0027373C" w:rsidRPr="001573BA" w:rsidRDefault="0027373C" w:rsidP="00DE2A41">
            <w:pPr>
              <w:pStyle w:val="acctfourfigures"/>
              <w:tabs>
                <w:tab w:val="clear" w:pos="765"/>
                <w:tab w:val="decimal" w:pos="850"/>
              </w:tabs>
              <w:spacing w:line="240" w:lineRule="exact"/>
              <w:ind w:right="-72"/>
              <w:rPr>
                <w:rFonts w:ascii="CordiaUPC" w:hAnsi="CordiaUPC" w:cs="CordiaUPC"/>
                <w:sz w:val="26"/>
                <w:szCs w:val="26"/>
                <w:cs/>
                <w:lang w:val="en-US" w:bidi="th-TH"/>
              </w:rPr>
            </w:pPr>
          </w:p>
        </w:tc>
        <w:tc>
          <w:tcPr>
            <w:tcW w:w="178" w:type="dxa"/>
            <w:vAlign w:val="bottom"/>
          </w:tcPr>
          <w:p w14:paraId="54C51859"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43FB21"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FF052B" w:rsidRPr="001573BA" w14:paraId="7A6F4F1B" w14:textId="77777777" w:rsidTr="0032063C">
        <w:trPr>
          <w:cantSplit/>
        </w:trPr>
        <w:tc>
          <w:tcPr>
            <w:tcW w:w="4219" w:type="dxa"/>
          </w:tcPr>
          <w:p w14:paraId="5CAFB9D7" w14:textId="77777777" w:rsidR="00FF052B" w:rsidRPr="001573BA" w:rsidRDefault="00FF052B" w:rsidP="00FF052B">
            <w:pPr>
              <w:spacing w:line="240" w:lineRule="exact"/>
              <w:ind w:left="180" w:right="-79" w:hanging="180"/>
              <w:rPr>
                <w:rFonts w:ascii="CordiaUPC" w:hAnsi="CordiaUPC" w:cs="CordiaUPC"/>
                <w:sz w:val="26"/>
                <w:szCs w:val="26"/>
                <w:lang w:bidi="th-TH"/>
              </w:rPr>
            </w:pPr>
            <w:r w:rsidRPr="001573BA">
              <w:rPr>
                <w:rFonts w:ascii="CordiaUPC" w:hAnsi="CordiaUPC" w:cs="CordiaUPC" w:hint="cs"/>
                <w:sz w:val="26"/>
                <w:szCs w:val="26"/>
                <w:lang w:bidi="th-TH"/>
              </w:rPr>
              <w:t>Current service cost</w:t>
            </w:r>
          </w:p>
        </w:tc>
        <w:tc>
          <w:tcPr>
            <w:tcW w:w="1080" w:type="dxa"/>
          </w:tcPr>
          <w:p w14:paraId="5C7957A7" w14:textId="73790EC6" w:rsidR="00FF052B" w:rsidRPr="001573BA" w:rsidRDefault="00FF052B" w:rsidP="00FF052B">
            <w:pPr>
              <w:pStyle w:val="acctfourfigures"/>
              <w:tabs>
                <w:tab w:val="clear" w:pos="765"/>
                <w:tab w:val="decimal" w:pos="843"/>
              </w:tabs>
              <w:spacing w:line="240" w:lineRule="exact"/>
              <w:ind w:right="-72"/>
              <w:rPr>
                <w:rFonts w:ascii="CordiaUPC" w:hAnsi="CordiaUPC" w:cs="CordiaUPC"/>
                <w:sz w:val="26"/>
                <w:szCs w:val="26"/>
                <w:cs/>
                <w:lang w:bidi="th-TH"/>
              </w:rPr>
            </w:pPr>
            <w:r w:rsidRPr="001573BA">
              <w:rPr>
                <w:rFonts w:ascii="CordiaUPC" w:hAnsi="CordiaUPC" w:cs="CordiaUPC" w:hint="cs"/>
                <w:sz w:val="26"/>
                <w:szCs w:val="26"/>
                <w:cs/>
                <w:lang w:val="en-US" w:bidi="th-TH"/>
              </w:rPr>
              <w:t>445</w:t>
            </w:r>
          </w:p>
        </w:tc>
        <w:tc>
          <w:tcPr>
            <w:tcW w:w="180" w:type="dxa"/>
          </w:tcPr>
          <w:p w14:paraId="362486BF"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32522880" w14:textId="29369D36" w:rsidR="00FF052B" w:rsidRPr="001573BA" w:rsidRDefault="00FF052B" w:rsidP="00FF052B">
            <w:pPr>
              <w:pStyle w:val="acctfourfigures"/>
              <w:tabs>
                <w:tab w:val="clear" w:pos="765"/>
                <w:tab w:val="decimal" w:pos="906"/>
              </w:tabs>
              <w:spacing w:line="240" w:lineRule="exact"/>
              <w:ind w:right="-72"/>
              <w:rPr>
                <w:rFonts w:ascii="CordiaUPC" w:hAnsi="CordiaUPC" w:cs="CordiaUPC"/>
                <w:sz w:val="26"/>
                <w:szCs w:val="26"/>
                <w:lang w:val="en-US" w:bidi="th-TH"/>
              </w:rPr>
            </w:pPr>
            <w:r w:rsidRPr="001573BA">
              <w:rPr>
                <w:rFonts w:ascii="CordiaUPC" w:hAnsi="CordiaUPC" w:cs="CordiaUPC"/>
                <w:sz w:val="26"/>
                <w:szCs w:val="26"/>
                <w:lang w:val="en-US" w:bidi="th-TH"/>
              </w:rPr>
              <w:t>431</w:t>
            </w:r>
          </w:p>
        </w:tc>
        <w:tc>
          <w:tcPr>
            <w:tcW w:w="178" w:type="dxa"/>
            <w:vAlign w:val="bottom"/>
          </w:tcPr>
          <w:p w14:paraId="14E88B8C"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83E338E" w14:textId="31E3ED36" w:rsidR="00FF052B" w:rsidRPr="001573BA" w:rsidRDefault="00FF052B" w:rsidP="00FF052B">
            <w:pPr>
              <w:pStyle w:val="acctfourfigures"/>
              <w:tabs>
                <w:tab w:val="clear" w:pos="765"/>
                <w:tab w:val="decimal" w:pos="850"/>
              </w:tabs>
              <w:spacing w:line="240" w:lineRule="exact"/>
              <w:ind w:right="-72"/>
              <w:rPr>
                <w:rFonts w:ascii="CordiaUPC" w:hAnsi="CordiaUPC" w:cs="CordiaUPC"/>
                <w:sz w:val="26"/>
                <w:szCs w:val="26"/>
                <w:lang w:val="en-US" w:bidi="th-TH"/>
              </w:rPr>
            </w:pPr>
            <w:r w:rsidRPr="001573BA">
              <w:rPr>
                <w:rFonts w:ascii="CordiaUPC" w:hAnsi="CordiaUPC" w:cs="CordiaUPC" w:hint="cs"/>
                <w:sz w:val="26"/>
                <w:szCs w:val="26"/>
                <w:cs/>
                <w:lang w:bidi="th-TH"/>
              </w:rPr>
              <w:t>426</w:t>
            </w:r>
          </w:p>
        </w:tc>
        <w:tc>
          <w:tcPr>
            <w:tcW w:w="178" w:type="dxa"/>
            <w:vAlign w:val="bottom"/>
          </w:tcPr>
          <w:p w14:paraId="454CA32E"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1CF853" w14:textId="5A775BC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r w:rsidRPr="001573BA">
              <w:rPr>
                <w:rFonts w:ascii="CordiaUPC" w:hAnsi="CordiaUPC" w:cs="CordiaUPC" w:hint="cs"/>
                <w:sz w:val="26"/>
                <w:szCs w:val="26"/>
                <w:cs/>
                <w:lang w:bidi="th-TH"/>
              </w:rPr>
              <w:t>415</w:t>
            </w:r>
          </w:p>
        </w:tc>
      </w:tr>
      <w:tr w:rsidR="00FF052B" w:rsidRPr="001573BA" w14:paraId="1F826A9D" w14:textId="77777777" w:rsidTr="0032063C">
        <w:trPr>
          <w:cantSplit/>
        </w:trPr>
        <w:tc>
          <w:tcPr>
            <w:tcW w:w="4219" w:type="dxa"/>
          </w:tcPr>
          <w:p w14:paraId="2954C411" w14:textId="77777777" w:rsidR="00FF052B" w:rsidRPr="001573BA" w:rsidRDefault="00FF052B" w:rsidP="00FF052B">
            <w:pPr>
              <w:spacing w:line="240" w:lineRule="exact"/>
              <w:ind w:left="180" w:right="-79" w:hanging="180"/>
              <w:rPr>
                <w:rFonts w:ascii="CordiaUPC" w:hAnsi="CordiaUPC" w:cs="CordiaUPC"/>
                <w:sz w:val="26"/>
                <w:szCs w:val="26"/>
                <w:lang w:bidi="th-TH"/>
              </w:rPr>
            </w:pPr>
            <w:r w:rsidRPr="001573BA">
              <w:rPr>
                <w:rFonts w:ascii="CordiaUPC" w:hAnsi="CordiaUPC" w:cs="CordiaUPC" w:hint="cs"/>
                <w:sz w:val="26"/>
                <w:szCs w:val="26"/>
                <w:lang w:bidi="th-TH"/>
              </w:rPr>
              <w:t>Past service cost</w:t>
            </w:r>
          </w:p>
        </w:tc>
        <w:tc>
          <w:tcPr>
            <w:tcW w:w="1080" w:type="dxa"/>
          </w:tcPr>
          <w:p w14:paraId="33F28410" w14:textId="0638ABCF" w:rsidR="00FF052B" w:rsidRPr="001573BA" w:rsidRDefault="00FF052B" w:rsidP="00FF052B">
            <w:pPr>
              <w:pStyle w:val="acctfourfigures"/>
              <w:tabs>
                <w:tab w:val="clear" w:pos="765"/>
                <w:tab w:val="decimal" w:pos="843"/>
              </w:tabs>
              <w:spacing w:line="240" w:lineRule="exact"/>
              <w:ind w:right="-72"/>
              <w:rPr>
                <w:rFonts w:ascii="CordiaUPC" w:hAnsi="CordiaUPC" w:cs="CordiaUPC"/>
                <w:sz w:val="26"/>
                <w:szCs w:val="26"/>
                <w:cs/>
                <w:lang w:bidi="th-TH"/>
              </w:rPr>
            </w:pPr>
            <w:r w:rsidRPr="001573BA">
              <w:rPr>
                <w:rFonts w:ascii="CordiaUPC" w:hAnsi="CordiaUPC" w:cs="CordiaUPC" w:hint="cs"/>
                <w:sz w:val="26"/>
                <w:szCs w:val="26"/>
                <w:cs/>
                <w:lang w:val="en-US" w:bidi="th-TH"/>
              </w:rPr>
              <w:t>73</w:t>
            </w:r>
          </w:p>
        </w:tc>
        <w:tc>
          <w:tcPr>
            <w:tcW w:w="180" w:type="dxa"/>
          </w:tcPr>
          <w:p w14:paraId="79C12304"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1693C0E" w14:textId="5DFF6F89" w:rsidR="00FF052B" w:rsidRPr="001573BA" w:rsidRDefault="00FF052B" w:rsidP="00FF052B">
            <w:pPr>
              <w:pStyle w:val="acctfourfigures"/>
              <w:tabs>
                <w:tab w:val="clear" w:pos="765"/>
                <w:tab w:val="decimal" w:pos="906"/>
              </w:tabs>
              <w:spacing w:line="240" w:lineRule="exact"/>
              <w:ind w:right="-72"/>
              <w:rPr>
                <w:rFonts w:ascii="CordiaUPC" w:hAnsi="CordiaUPC" w:cs="CordiaUPC"/>
                <w:sz w:val="26"/>
                <w:szCs w:val="26"/>
                <w:lang w:val="en-US" w:bidi="th-TH"/>
              </w:rPr>
            </w:pPr>
            <w:r w:rsidRPr="001573BA">
              <w:rPr>
                <w:rFonts w:ascii="CordiaUPC" w:hAnsi="CordiaUPC" w:cs="CordiaUPC"/>
                <w:sz w:val="26"/>
                <w:szCs w:val="26"/>
                <w:lang w:val="en-US" w:bidi="th-TH"/>
              </w:rPr>
              <w:t>33</w:t>
            </w:r>
          </w:p>
        </w:tc>
        <w:tc>
          <w:tcPr>
            <w:tcW w:w="178" w:type="dxa"/>
            <w:vAlign w:val="bottom"/>
          </w:tcPr>
          <w:p w14:paraId="3D319245"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1C528DA" w14:textId="10100FA1" w:rsidR="00FF052B" w:rsidRPr="001573BA" w:rsidRDefault="00FF052B" w:rsidP="00FF052B">
            <w:pPr>
              <w:pStyle w:val="acctfourfigures"/>
              <w:tabs>
                <w:tab w:val="clear" w:pos="765"/>
                <w:tab w:val="decimal" w:pos="850"/>
              </w:tabs>
              <w:spacing w:line="240" w:lineRule="exact"/>
              <w:ind w:right="-72"/>
              <w:rPr>
                <w:rFonts w:ascii="CordiaUPC" w:hAnsi="CordiaUPC" w:cs="CordiaUPC"/>
                <w:sz w:val="26"/>
                <w:szCs w:val="26"/>
                <w:lang w:val="en-US" w:bidi="th-TH"/>
              </w:rPr>
            </w:pPr>
            <w:r w:rsidRPr="001573BA">
              <w:rPr>
                <w:rFonts w:ascii="CordiaUPC" w:hAnsi="CordiaUPC" w:cs="CordiaUPC" w:hint="cs"/>
                <w:sz w:val="26"/>
                <w:szCs w:val="26"/>
                <w:cs/>
                <w:lang w:bidi="th-TH"/>
              </w:rPr>
              <w:t>71</w:t>
            </w:r>
          </w:p>
        </w:tc>
        <w:tc>
          <w:tcPr>
            <w:tcW w:w="178" w:type="dxa"/>
            <w:vAlign w:val="bottom"/>
          </w:tcPr>
          <w:p w14:paraId="73BCF295"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2B33198" w14:textId="5DD6ECCB"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lang w:val="en-US" w:bidi="th-TH"/>
              </w:rPr>
            </w:pPr>
            <w:r w:rsidRPr="001573BA">
              <w:rPr>
                <w:rFonts w:ascii="CordiaUPC" w:hAnsi="CordiaUPC" w:cs="CordiaUPC" w:hint="cs"/>
                <w:sz w:val="26"/>
                <w:szCs w:val="26"/>
                <w:cs/>
                <w:lang w:bidi="th-TH"/>
              </w:rPr>
              <w:t>32</w:t>
            </w:r>
          </w:p>
        </w:tc>
      </w:tr>
      <w:tr w:rsidR="00FF052B" w:rsidRPr="001573BA" w14:paraId="2CA02BD6" w14:textId="77777777" w:rsidTr="0032063C">
        <w:trPr>
          <w:cantSplit/>
        </w:trPr>
        <w:tc>
          <w:tcPr>
            <w:tcW w:w="4219" w:type="dxa"/>
          </w:tcPr>
          <w:p w14:paraId="6940CD11" w14:textId="77777777" w:rsidR="00FF052B" w:rsidRPr="001573BA" w:rsidRDefault="00FF052B" w:rsidP="00FF052B">
            <w:pPr>
              <w:spacing w:line="240" w:lineRule="exact"/>
              <w:ind w:left="180" w:right="-79" w:hanging="180"/>
              <w:rPr>
                <w:rFonts w:ascii="CordiaUPC" w:hAnsi="CordiaUPC" w:cs="CordiaUPC"/>
                <w:sz w:val="26"/>
                <w:szCs w:val="26"/>
                <w:lang w:bidi="th-TH"/>
              </w:rPr>
            </w:pPr>
            <w:r w:rsidRPr="001573BA">
              <w:rPr>
                <w:rFonts w:ascii="CordiaUPC" w:hAnsi="CordiaUPC" w:cs="CordiaUPC" w:hint="cs"/>
                <w:sz w:val="26"/>
                <w:szCs w:val="26"/>
                <w:lang w:bidi="th-TH"/>
              </w:rPr>
              <w:t>Interest on obligation</w:t>
            </w:r>
          </w:p>
        </w:tc>
        <w:tc>
          <w:tcPr>
            <w:tcW w:w="1080" w:type="dxa"/>
            <w:tcBorders>
              <w:bottom w:val="single" w:sz="4" w:space="0" w:color="auto"/>
            </w:tcBorders>
          </w:tcPr>
          <w:p w14:paraId="760802AD" w14:textId="0C685487" w:rsidR="00FF052B" w:rsidRPr="001573BA" w:rsidRDefault="00FF052B" w:rsidP="00FF052B">
            <w:pPr>
              <w:pStyle w:val="acctfourfigures"/>
              <w:tabs>
                <w:tab w:val="clear" w:pos="765"/>
                <w:tab w:val="decimal" w:pos="843"/>
              </w:tabs>
              <w:spacing w:line="240" w:lineRule="exact"/>
              <w:ind w:right="-72"/>
              <w:rPr>
                <w:rFonts w:ascii="CordiaUPC" w:hAnsi="CordiaUPC" w:cs="CordiaUPC"/>
                <w:sz w:val="26"/>
                <w:szCs w:val="26"/>
                <w:cs/>
                <w:lang w:bidi="th-TH"/>
              </w:rPr>
            </w:pPr>
            <w:r w:rsidRPr="001573BA">
              <w:rPr>
                <w:rFonts w:ascii="CordiaUPC" w:hAnsi="CordiaUPC" w:cs="CordiaUPC" w:hint="cs"/>
                <w:sz w:val="26"/>
                <w:szCs w:val="26"/>
                <w:cs/>
                <w:lang w:val="en-US" w:bidi="th-TH"/>
              </w:rPr>
              <w:t>11</w:t>
            </w:r>
            <w:r w:rsidR="0007777C" w:rsidRPr="001573BA">
              <w:rPr>
                <w:rFonts w:ascii="CordiaUPC" w:hAnsi="CordiaUPC" w:cs="CordiaUPC" w:hint="cs"/>
                <w:sz w:val="26"/>
                <w:szCs w:val="26"/>
                <w:cs/>
                <w:lang w:val="en-US" w:bidi="th-TH"/>
              </w:rPr>
              <w:t>1</w:t>
            </w:r>
          </w:p>
        </w:tc>
        <w:tc>
          <w:tcPr>
            <w:tcW w:w="180" w:type="dxa"/>
          </w:tcPr>
          <w:p w14:paraId="2C5BB091"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170" w:type="dxa"/>
            <w:tcBorders>
              <w:bottom w:val="single" w:sz="4" w:space="0" w:color="auto"/>
            </w:tcBorders>
          </w:tcPr>
          <w:p w14:paraId="54917F1E" w14:textId="22A9629E" w:rsidR="00FF052B" w:rsidRPr="001573BA" w:rsidRDefault="00FF052B" w:rsidP="00FF052B">
            <w:pPr>
              <w:pStyle w:val="acctfourfigures"/>
              <w:tabs>
                <w:tab w:val="clear" w:pos="765"/>
                <w:tab w:val="decimal" w:pos="906"/>
              </w:tabs>
              <w:spacing w:line="240" w:lineRule="exact"/>
              <w:ind w:right="-72"/>
              <w:rPr>
                <w:rFonts w:ascii="CordiaUPC" w:hAnsi="CordiaUPC" w:cs="CordiaUPC"/>
                <w:sz w:val="26"/>
                <w:szCs w:val="26"/>
                <w:lang w:val="en-US" w:bidi="th-TH"/>
              </w:rPr>
            </w:pPr>
            <w:r w:rsidRPr="001573BA">
              <w:rPr>
                <w:rFonts w:ascii="CordiaUPC" w:hAnsi="CordiaUPC" w:cs="CordiaUPC"/>
                <w:sz w:val="26"/>
                <w:szCs w:val="26"/>
                <w:lang w:val="en-US" w:bidi="th-TH"/>
              </w:rPr>
              <w:t>97</w:t>
            </w:r>
          </w:p>
        </w:tc>
        <w:tc>
          <w:tcPr>
            <w:tcW w:w="178" w:type="dxa"/>
            <w:vAlign w:val="bottom"/>
          </w:tcPr>
          <w:p w14:paraId="6CC696EF"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bottom w:val="single" w:sz="4" w:space="0" w:color="auto"/>
            </w:tcBorders>
          </w:tcPr>
          <w:p w14:paraId="19994464" w14:textId="53345340" w:rsidR="00FF052B" w:rsidRPr="001573BA" w:rsidRDefault="00FF052B" w:rsidP="00FF052B">
            <w:pPr>
              <w:pStyle w:val="acctfourfigures"/>
              <w:tabs>
                <w:tab w:val="clear" w:pos="765"/>
                <w:tab w:val="decimal" w:pos="850"/>
              </w:tabs>
              <w:spacing w:line="240" w:lineRule="exact"/>
              <w:ind w:right="-72"/>
              <w:rPr>
                <w:rFonts w:ascii="CordiaUPC" w:hAnsi="CordiaUPC" w:cs="CordiaUPC"/>
                <w:sz w:val="26"/>
                <w:szCs w:val="26"/>
                <w:lang w:val="en-US" w:bidi="th-TH"/>
              </w:rPr>
            </w:pPr>
            <w:r w:rsidRPr="001573BA">
              <w:rPr>
                <w:rFonts w:ascii="CordiaUPC" w:hAnsi="CordiaUPC" w:cs="CordiaUPC" w:hint="cs"/>
                <w:sz w:val="26"/>
                <w:szCs w:val="26"/>
                <w:cs/>
                <w:lang w:bidi="th-TH"/>
              </w:rPr>
              <w:t>106</w:t>
            </w:r>
          </w:p>
        </w:tc>
        <w:tc>
          <w:tcPr>
            <w:tcW w:w="178" w:type="dxa"/>
            <w:vAlign w:val="bottom"/>
          </w:tcPr>
          <w:p w14:paraId="27E163A8"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172" w:type="dxa"/>
            <w:tcBorders>
              <w:bottom w:val="single" w:sz="4" w:space="0" w:color="auto"/>
            </w:tcBorders>
          </w:tcPr>
          <w:p w14:paraId="0CB8E7C5" w14:textId="5584989C"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r w:rsidRPr="001573BA">
              <w:rPr>
                <w:rFonts w:ascii="CordiaUPC" w:hAnsi="CordiaUPC" w:cs="CordiaUPC" w:hint="cs"/>
                <w:sz w:val="26"/>
                <w:szCs w:val="26"/>
                <w:cs/>
                <w:lang w:bidi="th-TH"/>
              </w:rPr>
              <w:t>94</w:t>
            </w:r>
          </w:p>
        </w:tc>
      </w:tr>
      <w:tr w:rsidR="00FF052B" w:rsidRPr="001573BA" w14:paraId="199CCDEC" w14:textId="77777777" w:rsidTr="00C54CE2">
        <w:trPr>
          <w:cantSplit/>
        </w:trPr>
        <w:tc>
          <w:tcPr>
            <w:tcW w:w="4219" w:type="dxa"/>
          </w:tcPr>
          <w:p w14:paraId="17BE7E39" w14:textId="77777777" w:rsidR="00FF052B" w:rsidRPr="001573BA" w:rsidRDefault="00FF052B" w:rsidP="00FF052B">
            <w:pPr>
              <w:spacing w:line="240" w:lineRule="exact"/>
              <w:ind w:left="180" w:right="-79" w:hanging="180"/>
              <w:rPr>
                <w:rFonts w:ascii="CordiaUPC" w:hAnsi="CordiaUPC" w:cs="CordiaUPC"/>
                <w:sz w:val="26"/>
                <w:szCs w:val="26"/>
                <w:cs/>
                <w:lang w:bidi="th-TH"/>
              </w:rPr>
            </w:pPr>
          </w:p>
        </w:tc>
        <w:tc>
          <w:tcPr>
            <w:tcW w:w="1080" w:type="dxa"/>
            <w:tcBorders>
              <w:top w:val="single" w:sz="4" w:space="0" w:color="auto"/>
            </w:tcBorders>
          </w:tcPr>
          <w:p w14:paraId="01FCFD25" w14:textId="4321B006" w:rsidR="00FF052B" w:rsidRPr="001573BA" w:rsidRDefault="00FF052B" w:rsidP="00FF052B">
            <w:pPr>
              <w:pStyle w:val="acctfourfigures"/>
              <w:tabs>
                <w:tab w:val="clear" w:pos="765"/>
                <w:tab w:val="decimal" w:pos="843"/>
              </w:tabs>
              <w:spacing w:line="240" w:lineRule="exact"/>
              <w:ind w:right="-72"/>
              <w:rPr>
                <w:rFonts w:ascii="CordiaUPC" w:hAnsi="CordiaUPC" w:cs="CordiaUPC"/>
                <w:b/>
                <w:bCs/>
                <w:sz w:val="26"/>
                <w:szCs w:val="26"/>
                <w:lang w:bidi="th-TH"/>
              </w:rPr>
            </w:pPr>
            <w:r w:rsidRPr="001573BA">
              <w:rPr>
                <w:rFonts w:ascii="CordiaUPC" w:hAnsi="CordiaUPC" w:cs="CordiaUPC" w:hint="cs"/>
                <w:b/>
                <w:bCs/>
                <w:sz w:val="26"/>
                <w:szCs w:val="26"/>
                <w:cs/>
                <w:lang w:val="en-US" w:bidi="th-TH"/>
              </w:rPr>
              <w:t>629</w:t>
            </w:r>
          </w:p>
        </w:tc>
        <w:tc>
          <w:tcPr>
            <w:tcW w:w="180" w:type="dxa"/>
          </w:tcPr>
          <w:p w14:paraId="61881CE7"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3DC9A70E" w14:textId="4019F3C1" w:rsidR="00FF052B" w:rsidRPr="001573BA" w:rsidRDefault="00FF052B" w:rsidP="00FF052B">
            <w:pPr>
              <w:pStyle w:val="acctfourfigures"/>
              <w:tabs>
                <w:tab w:val="clear" w:pos="765"/>
                <w:tab w:val="decimal" w:pos="906"/>
              </w:tabs>
              <w:spacing w:line="240" w:lineRule="exact"/>
              <w:ind w:right="-72"/>
              <w:rPr>
                <w:rFonts w:ascii="CordiaUPC" w:hAnsi="CordiaUPC" w:cs="CordiaUPC"/>
                <w:b/>
                <w:bCs/>
                <w:sz w:val="26"/>
                <w:szCs w:val="26"/>
                <w:lang w:val="en-US" w:bidi="th-TH"/>
              </w:rPr>
            </w:pPr>
            <w:r w:rsidRPr="001573BA">
              <w:rPr>
                <w:rFonts w:ascii="CordiaUPC" w:hAnsi="CordiaUPC" w:cs="CordiaUPC"/>
                <w:b/>
                <w:bCs/>
                <w:sz w:val="26"/>
                <w:szCs w:val="26"/>
                <w:lang w:val="en-US" w:bidi="th-TH"/>
              </w:rPr>
              <w:t>561</w:t>
            </w:r>
          </w:p>
        </w:tc>
        <w:tc>
          <w:tcPr>
            <w:tcW w:w="178" w:type="dxa"/>
            <w:vAlign w:val="bottom"/>
          </w:tcPr>
          <w:p w14:paraId="7C1AAC75"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single" w:sz="4" w:space="0" w:color="auto"/>
            </w:tcBorders>
            <w:vAlign w:val="center"/>
          </w:tcPr>
          <w:p w14:paraId="265705AF" w14:textId="196AAE32" w:rsidR="00FF052B" w:rsidRPr="001573BA" w:rsidRDefault="00FF052B" w:rsidP="00FF052B">
            <w:pPr>
              <w:pStyle w:val="acctfourfigures"/>
              <w:tabs>
                <w:tab w:val="clear" w:pos="765"/>
                <w:tab w:val="decimal" w:pos="850"/>
              </w:tabs>
              <w:spacing w:line="240" w:lineRule="exact"/>
              <w:ind w:right="-72"/>
              <w:rPr>
                <w:rFonts w:ascii="CordiaUPC" w:hAnsi="CordiaUPC" w:cs="CordiaUPC"/>
                <w:b/>
                <w:bCs/>
                <w:sz w:val="26"/>
                <w:szCs w:val="26"/>
                <w:lang w:val="en-US" w:bidi="th-TH"/>
              </w:rPr>
            </w:pPr>
            <w:r w:rsidRPr="001573BA">
              <w:rPr>
                <w:rFonts w:ascii="CordiaUPC" w:hAnsi="CordiaUPC" w:cs="CordiaUPC" w:hint="cs"/>
                <w:b/>
                <w:bCs/>
                <w:sz w:val="26"/>
                <w:szCs w:val="26"/>
                <w:cs/>
                <w:lang w:bidi="th-TH"/>
              </w:rPr>
              <w:t>603</w:t>
            </w:r>
          </w:p>
        </w:tc>
        <w:tc>
          <w:tcPr>
            <w:tcW w:w="178" w:type="dxa"/>
            <w:vAlign w:val="bottom"/>
          </w:tcPr>
          <w:p w14:paraId="7381C3BE"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single" w:sz="4" w:space="0" w:color="auto"/>
            </w:tcBorders>
            <w:vAlign w:val="center"/>
          </w:tcPr>
          <w:p w14:paraId="543F4091" w14:textId="4A978D7C" w:rsidR="00FF052B" w:rsidRPr="001573BA" w:rsidRDefault="00FF052B" w:rsidP="00FF052B">
            <w:pPr>
              <w:pStyle w:val="acctfourfigures"/>
              <w:tabs>
                <w:tab w:val="clear" w:pos="765"/>
                <w:tab w:val="decimal" w:pos="911"/>
              </w:tabs>
              <w:spacing w:line="240" w:lineRule="exact"/>
              <w:ind w:right="-72"/>
              <w:rPr>
                <w:rFonts w:ascii="CordiaUPC" w:hAnsi="CordiaUPC" w:cs="CordiaUPC"/>
                <w:b/>
                <w:bCs/>
                <w:sz w:val="26"/>
                <w:szCs w:val="26"/>
                <w:lang w:val="en-US"/>
              </w:rPr>
            </w:pPr>
            <w:r w:rsidRPr="001573BA">
              <w:rPr>
                <w:rFonts w:ascii="CordiaUPC" w:hAnsi="CordiaUPC" w:cs="CordiaUPC" w:hint="cs"/>
                <w:b/>
                <w:bCs/>
                <w:sz w:val="26"/>
                <w:szCs w:val="26"/>
                <w:cs/>
                <w:lang w:bidi="th-TH"/>
              </w:rPr>
              <w:t>541</w:t>
            </w:r>
          </w:p>
        </w:tc>
      </w:tr>
      <w:tr w:rsidR="0027373C" w:rsidRPr="001573BA" w14:paraId="300C1520" w14:textId="77777777" w:rsidTr="0032063C">
        <w:trPr>
          <w:cantSplit/>
        </w:trPr>
        <w:tc>
          <w:tcPr>
            <w:tcW w:w="4219" w:type="dxa"/>
          </w:tcPr>
          <w:p w14:paraId="20C5F77E" w14:textId="77777777" w:rsidR="0027373C" w:rsidRPr="001573BA" w:rsidRDefault="0027373C" w:rsidP="0027373C">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65B46347" w14:textId="77777777" w:rsidR="0027373C" w:rsidRPr="001573BA" w:rsidRDefault="0027373C" w:rsidP="00DE2A41">
            <w:pPr>
              <w:pStyle w:val="acctfourfigures"/>
              <w:tabs>
                <w:tab w:val="clear" w:pos="765"/>
                <w:tab w:val="decimal" w:pos="843"/>
              </w:tabs>
              <w:spacing w:line="240" w:lineRule="exact"/>
              <w:ind w:right="-72"/>
              <w:rPr>
                <w:rFonts w:ascii="CordiaUPC" w:hAnsi="CordiaUPC" w:cs="CordiaUPC"/>
                <w:sz w:val="26"/>
                <w:szCs w:val="26"/>
                <w:cs/>
              </w:rPr>
            </w:pPr>
          </w:p>
        </w:tc>
        <w:tc>
          <w:tcPr>
            <w:tcW w:w="180" w:type="dxa"/>
          </w:tcPr>
          <w:p w14:paraId="54519812"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5943DF5A" w14:textId="77777777" w:rsidR="0027373C" w:rsidRPr="001573BA" w:rsidRDefault="0027373C" w:rsidP="0027373C">
            <w:pPr>
              <w:pStyle w:val="acctfourfigures"/>
              <w:tabs>
                <w:tab w:val="clear" w:pos="765"/>
                <w:tab w:val="decimal" w:pos="906"/>
              </w:tabs>
              <w:spacing w:line="240" w:lineRule="exact"/>
              <w:ind w:right="-72"/>
              <w:rPr>
                <w:rFonts w:ascii="CordiaUPC" w:hAnsi="CordiaUPC" w:cs="CordiaUPC"/>
                <w:b/>
                <w:bCs/>
                <w:sz w:val="26"/>
                <w:szCs w:val="26"/>
                <w:lang w:val="en-US" w:bidi="th-TH"/>
              </w:rPr>
            </w:pPr>
          </w:p>
        </w:tc>
        <w:tc>
          <w:tcPr>
            <w:tcW w:w="178" w:type="dxa"/>
            <w:vAlign w:val="bottom"/>
          </w:tcPr>
          <w:p w14:paraId="1BDC605B"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tcBorders>
          </w:tcPr>
          <w:p w14:paraId="706942AC" w14:textId="77777777" w:rsidR="0027373C" w:rsidRPr="001573BA"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112FA27E"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6B7985BA"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b/>
                <w:bCs/>
                <w:sz w:val="26"/>
                <w:szCs w:val="26"/>
                <w:lang w:bidi="th-TH"/>
              </w:rPr>
            </w:pPr>
          </w:p>
        </w:tc>
      </w:tr>
      <w:tr w:rsidR="0027373C" w:rsidRPr="001573BA" w14:paraId="0B5FCAF4" w14:textId="77777777" w:rsidTr="0032063C">
        <w:trPr>
          <w:cantSplit/>
        </w:trPr>
        <w:tc>
          <w:tcPr>
            <w:tcW w:w="4219" w:type="dxa"/>
          </w:tcPr>
          <w:p w14:paraId="6AE3F572" w14:textId="0F19C5EF" w:rsidR="0027373C" w:rsidRPr="001573BA" w:rsidRDefault="0027373C" w:rsidP="0027373C">
            <w:pPr>
              <w:spacing w:line="240" w:lineRule="exact"/>
              <w:ind w:left="180" w:right="-79" w:hanging="180"/>
              <w:rPr>
                <w:rFonts w:ascii="CordiaUPC" w:hAnsi="CordiaUPC" w:cs="CordiaUPC"/>
                <w:b/>
                <w:bCs/>
                <w:spacing w:val="-4"/>
                <w:sz w:val="26"/>
                <w:szCs w:val="26"/>
              </w:rPr>
            </w:pPr>
            <w:r w:rsidRPr="001573BA">
              <w:rPr>
                <w:rFonts w:ascii="CordiaUPC" w:hAnsi="CordiaUPC" w:cs="CordiaUPC" w:hint="cs"/>
                <w:b/>
                <w:bCs/>
                <w:spacing w:val="-4"/>
                <w:sz w:val="26"/>
                <w:szCs w:val="26"/>
              </w:rPr>
              <w:t>Included in other comprehensive income</w:t>
            </w:r>
          </w:p>
        </w:tc>
        <w:tc>
          <w:tcPr>
            <w:tcW w:w="1080" w:type="dxa"/>
          </w:tcPr>
          <w:p w14:paraId="464C0E00" w14:textId="77777777" w:rsidR="0027373C" w:rsidRPr="001573BA"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6EC1EBF1"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20856381" w14:textId="77777777" w:rsidR="0027373C" w:rsidRPr="001573BA"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38471585"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1A115800" w14:textId="77777777" w:rsidR="0027373C" w:rsidRPr="001573BA"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2669B2D2"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3FFDEC52"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27373C" w:rsidRPr="001573BA" w14:paraId="15CF7998" w14:textId="77777777" w:rsidTr="0032063C">
        <w:trPr>
          <w:cantSplit/>
        </w:trPr>
        <w:tc>
          <w:tcPr>
            <w:tcW w:w="4219" w:type="dxa"/>
          </w:tcPr>
          <w:p w14:paraId="4C6C084F" w14:textId="3B6181A4" w:rsidR="0027373C" w:rsidRPr="001573BA" w:rsidRDefault="0027373C" w:rsidP="0027373C">
            <w:pPr>
              <w:spacing w:line="240" w:lineRule="exact"/>
              <w:ind w:left="180" w:right="-79" w:hanging="180"/>
              <w:rPr>
                <w:rFonts w:ascii="CordiaUPC" w:hAnsi="CordiaUPC" w:cs="CordiaUPC"/>
                <w:sz w:val="26"/>
                <w:szCs w:val="26"/>
              </w:rPr>
            </w:pPr>
            <w:r w:rsidRPr="001573BA">
              <w:rPr>
                <w:rFonts w:ascii="CordiaUPC" w:hAnsi="CordiaUPC" w:cs="CordiaUPC" w:hint="cs"/>
                <w:sz w:val="26"/>
                <w:szCs w:val="26"/>
              </w:rPr>
              <w:t>Actuarial</w:t>
            </w:r>
            <w:r w:rsidR="0097633D" w:rsidRPr="001573BA">
              <w:rPr>
                <w:rFonts w:ascii="CordiaUPC" w:hAnsi="CordiaUPC" w:cs="CordiaUPC"/>
                <w:sz w:val="26"/>
                <w:szCs w:val="26"/>
                <w:lang w:bidi="th-TH"/>
              </w:rPr>
              <w:t xml:space="preserve"> (gain) </w:t>
            </w:r>
            <w:r w:rsidRPr="001573BA">
              <w:rPr>
                <w:rFonts w:ascii="CordiaUPC" w:hAnsi="CordiaUPC" w:cs="CordiaUPC"/>
                <w:sz w:val="26"/>
                <w:szCs w:val="26"/>
                <w:lang w:bidi="th-TH"/>
              </w:rPr>
              <w:t>loss</w:t>
            </w:r>
          </w:p>
        </w:tc>
        <w:tc>
          <w:tcPr>
            <w:tcW w:w="1080" w:type="dxa"/>
            <w:vAlign w:val="bottom"/>
          </w:tcPr>
          <w:p w14:paraId="67878C66" w14:textId="7C1BF7AD" w:rsidR="0027373C" w:rsidRPr="001573BA" w:rsidRDefault="00FF052B" w:rsidP="00DE2A41">
            <w:pPr>
              <w:pStyle w:val="acctfourfigures"/>
              <w:tabs>
                <w:tab w:val="clear" w:pos="765"/>
                <w:tab w:val="decimal" w:pos="843"/>
              </w:tabs>
              <w:spacing w:line="240" w:lineRule="exact"/>
              <w:ind w:right="-72"/>
              <w:rPr>
                <w:rFonts w:ascii="CordiaUPC" w:hAnsi="CordiaUPC" w:cs="CordiaUPC"/>
                <w:sz w:val="26"/>
                <w:szCs w:val="26"/>
                <w:lang w:val="en-US" w:bidi="th-TH"/>
              </w:rPr>
            </w:pPr>
            <w:r w:rsidRPr="001573BA">
              <w:rPr>
                <w:rFonts w:ascii="CordiaUPC" w:hAnsi="CordiaUPC" w:cs="CordiaUPC" w:hint="cs"/>
                <w:sz w:val="26"/>
                <w:szCs w:val="26"/>
                <w:cs/>
                <w:lang w:bidi="th-TH"/>
              </w:rPr>
              <w:t>(172)</w:t>
            </w:r>
          </w:p>
        </w:tc>
        <w:tc>
          <w:tcPr>
            <w:tcW w:w="180" w:type="dxa"/>
          </w:tcPr>
          <w:p w14:paraId="56220CC1"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vAlign w:val="bottom"/>
          </w:tcPr>
          <w:p w14:paraId="735030EF" w14:textId="75E44400" w:rsidR="0027373C" w:rsidRPr="001573BA"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r w:rsidRPr="001573BA">
              <w:rPr>
                <w:rFonts w:ascii="CordiaUPC" w:hAnsi="CordiaUPC" w:cs="CordiaUPC"/>
                <w:sz w:val="26"/>
                <w:szCs w:val="26"/>
                <w:lang w:val="en-US"/>
              </w:rPr>
              <w:t>117</w:t>
            </w:r>
          </w:p>
        </w:tc>
        <w:tc>
          <w:tcPr>
            <w:tcW w:w="178" w:type="dxa"/>
            <w:vAlign w:val="bottom"/>
          </w:tcPr>
          <w:p w14:paraId="66724572"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48DF13BC" w14:textId="72296769" w:rsidR="0027373C" w:rsidRPr="001573BA" w:rsidRDefault="00FF052B" w:rsidP="00DE2A41">
            <w:pPr>
              <w:pStyle w:val="acctfourfigures"/>
              <w:tabs>
                <w:tab w:val="clear" w:pos="765"/>
                <w:tab w:val="decimal" w:pos="850"/>
              </w:tabs>
              <w:spacing w:line="240" w:lineRule="exact"/>
              <w:ind w:right="-72"/>
              <w:rPr>
                <w:rFonts w:ascii="CordiaUPC" w:hAnsi="CordiaUPC" w:cs="CordiaUPC"/>
                <w:sz w:val="26"/>
                <w:szCs w:val="26"/>
                <w:lang w:val="en-US" w:bidi="th-TH"/>
              </w:rPr>
            </w:pPr>
            <w:r w:rsidRPr="001573BA">
              <w:rPr>
                <w:rFonts w:ascii="CordiaUPC" w:hAnsi="CordiaUPC" w:cs="CordiaUPC" w:hint="cs"/>
                <w:sz w:val="26"/>
                <w:szCs w:val="26"/>
                <w:cs/>
                <w:lang w:bidi="th-TH"/>
              </w:rPr>
              <w:t>(153)</w:t>
            </w:r>
          </w:p>
        </w:tc>
        <w:tc>
          <w:tcPr>
            <w:tcW w:w="178" w:type="dxa"/>
            <w:vAlign w:val="bottom"/>
          </w:tcPr>
          <w:p w14:paraId="3104EDA9"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251E487C" w14:textId="465808E5"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r w:rsidRPr="001573BA">
              <w:rPr>
                <w:rFonts w:ascii="CordiaUPC" w:hAnsi="CordiaUPC" w:cs="CordiaUPC" w:hint="cs"/>
                <w:sz w:val="26"/>
                <w:szCs w:val="26"/>
                <w:cs/>
                <w:lang w:bidi="th-TH"/>
              </w:rPr>
              <w:t>112</w:t>
            </w:r>
          </w:p>
        </w:tc>
      </w:tr>
      <w:tr w:rsidR="0027373C" w:rsidRPr="001573BA" w14:paraId="025D7BA2" w14:textId="77777777" w:rsidTr="0032063C">
        <w:trPr>
          <w:cantSplit/>
        </w:trPr>
        <w:tc>
          <w:tcPr>
            <w:tcW w:w="4219" w:type="dxa"/>
          </w:tcPr>
          <w:p w14:paraId="537866B4" w14:textId="77777777" w:rsidR="0027373C" w:rsidRPr="001573BA" w:rsidRDefault="0027373C" w:rsidP="0027373C">
            <w:pPr>
              <w:spacing w:line="240" w:lineRule="exact"/>
              <w:ind w:left="180" w:right="-79" w:hanging="180"/>
              <w:rPr>
                <w:rFonts w:ascii="CordiaUPC" w:hAnsi="CordiaUPC" w:cs="CordiaUPC"/>
                <w:sz w:val="26"/>
                <w:szCs w:val="26"/>
                <w:cs/>
                <w:lang w:bidi="th-TH"/>
              </w:rPr>
            </w:pPr>
          </w:p>
        </w:tc>
        <w:tc>
          <w:tcPr>
            <w:tcW w:w="1080" w:type="dxa"/>
          </w:tcPr>
          <w:p w14:paraId="4D08E0DB" w14:textId="77777777" w:rsidR="0027373C" w:rsidRPr="001573BA"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68A706C0"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ABAE1BE" w14:textId="77777777" w:rsidR="0027373C" w:rsidRPr="001573BA"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1E7328BE"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2EEB805" w14:textId="77777777" w:rsidR="0027373C" w:rsidRPr="001573BA"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5B167E18"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08F0363D"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27373C" w:rsidRPr="001573BA" w14:paraId="356CE2B8" w14:textId="77777777" w:rsidTr="0032063C">
        <w:trPr>
          <w:cantSplit/>
        </w:trPr>
        <w:tc>
          <w:tcPr>
            <w:tcW w:w="4219" w:type="dxa"/>
          </w:tcPr>
          <w:p w14:paraId="575CB58A" w14:textId="77777777" w:rsidR="0027373C" w:rsidRPr="001573BA" w:rsidRDefault="0027373C" w:rsidP="0027373C">
            <w:pPr>
              <w:spacing w:line="240" w:lineRule="exact"/>
              <w:ind w:left="180" w:right="-79" w:hanging="180"/>
              <w:rPr>
                <w:rFonts w:ascii="CordiaUPC" w:hAnsi="CordiaUPC" w:cs="CordiaUPC"/>
                <w:b/>
                <w:bCs/>
                <w:sz w:val="26"/>
                <w:szCs w:val="26"/>
                <w:lang w:bidi="th-TH"/>
              </w:rPr>
            </w:pPr>
            <w:r w:rsidRPr="001573BA">
              <w:rPr>
                <w:rFonts w:ascii="CordiaUPC" w:hAnsi="CordiaUPC" w:cs="CordiaUPC" w:hint="cs"/>
                <w:b/>
                <w:bCs/>
                <w:sz w:val="26"/>
                <w:szCs w:val="26"/>
              </w:rPr>
              <w:t>Others</w:t>
            </w:r>
          </w:p>
        </w:tc>
        <w:tc>
          <w:tcPr>
            <w:tcW w:w="1080" w:type="dxa"/>
          </w:tcPr>
          <w:p w14:paraId="1AAD581D" w14:textId="77777777" w:rsidR="0027373C" w:rsidRPr="001573BA"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071A0703"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C8BB398" w14:textId="77777777" w:rsidR="0027373C" w:rsidRPr="001573BA"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667575DB"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3372FC5" w14:textId="77777777" w:rsidR="0027373C" w:rsidRPr="001573BA"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373070E8"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5868540A" w14:textId="77777777" w:rsidR="0027373C" w:rsidRPr="001573BA"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FF052B" w:rsidRPr="001573BA" w14:paraId="45D8F9DA" w14:textId="77777777" w:rsidTr="0032063C">
        <w:trPr>
          <w:cantSplit/>
        </w:trPr>
        <w:tc>
          <w:tcPr>
            <w:tcW w:w="4219" w:type="dxa"/>
          </w:tcPr>
          <w:p w14:paraId="2D427394" w14:textId="77777777" w:rsidR="00FF052B" w:rsidRPr="001573BA" w:rsidRDefault="00FF052B" w:rsidP="00FF052B">
            <w:pPr>
              <w:spacing w:line="240" w:lineRule="exact"/>
              <w:ind w:left="180" w:right="-79" w:hanging="180"/>
              <w:rPr>
                <w:rFonts w:ascii="CordiaUPC" w:hAnsi="CordiaUPC" w:cs="CordiaUPC"/>
                <w:sz w:val="26"/>
                <w:szCs w:val="26"/>
              </w:rPr>
            </w:pPr>
            <w:r w:rsidRPr="001573BA">
              <w:rPr>
                <w:rFonts w:ascii="CordiaUPC" w:hAnsi="CordiaUPC" w:cs="CordiaUPC" w:hint="cs"/>
                <w:sz w:val="26"/>
                <w:szCs w:val="26"/>
              </w:rPr>
              <w:t>Benefits paid</w:t>
            </w:r>
          </w:p>
        </w:tc>
        <w:tc>
          <w:tcPr>
            <w:tcW w:w="1080" w:type="dxa"/>
          </w:tcPr>
          <w:p w14:paraId="6958BA39" w14:textId="58634AF1" w:rsidR="00FF052B" w:rsidRPr="001573BA" w:rsidRDefault="00FF052B" w:rsidP="00FF052B">
            <w:pPr>
              <w:pStyle w:val="acctfourfigures"/>
              <w:tabs>
                <w:tab w:val="clear" w:pos="765"/>
                <w:tab w:val="decimal" w:pos="843"/>
              </w:tabs>
              <w:spacing w:line="240" w:lineRule="exact"/>
              <w:ind w:right="-72"/>
              <w:rPr>
                <w:rFonts w:ascii="CordiaUPC" w:hAnsi="CordiaUPC" w:cs="CordiaUPC"/>
                <w:sz w:val="26"/>
                <w:szCs w:val="26"/>
                <w:cs/>
                <w:lang w:bidi="th-TH"/>
              </w:rPr>
            </w:pPr>
            <w:r w:rsidRPr="001573BA">
              <w:rPr>
                <w:rFonts w:ascii="CordiaUPC" w:hAnsi="CordiaUPC" w:cs="CordiaUPC"/>
                <w:sz w:val="26"/>
                <w:szCs w:val="26"/>
              </w:rPr>
              <w:t>(</w:t>
            </w:r>
            <w:r w:rsidRPr="001573BA">
              <w:rPr>
                <w:rFonts w:ascii="CordiaUPC" w:hAnsi="CordiaUPC" w:cs="CordiaUPC" w:hint="cs"/>
                <w:sz w:val="26"/>
                <w:szCs w:val="26"/>
                <w:cs/>
                <w:lang w:bidi="th-TH"/>
              </w:rPr>
              <w:t>359</w:t>
            </w:r>
            <w:r w:rsidRPr="001573BA">
              <w:rPr>
                <w:rFonts w:ascii="CordiaUPC" w:hAnsi="CordiaUPC" w:cs="CordiaUPC"/>
                <w:sz w:val="26"/>
                <w:szCs w:val="26"/>
              </w:rPr>
              <w:t>)</w:t>
            </w:r>
          </w:p>
        </w:tc>
        <w:tc>
          <w:tcPr>
            <w:tcW w:w="180" w:type="dxa"/>
          </w:tcPr>
          <w:p w14:paraId="0BED0529"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1EEBB151" w14:textId="2D975385" w:rsidR="00FF052B" w:rsidRPr="001573BA" w:rsidRDefault="00FF052B" w:rsidP="00FF052B">
            <w:pPr>
              <w:pStyle w:val="acctfourfigures"/>
              <w:tabs>
                <w:tab w:val="clear" w:pos="765"/>
                <w:tab w:val="decimal" w:pos="906"/>
              </w:tabs>
              <w:spacing w:line="240" w:lineRule="exact"/>
              <w:ind w:right="-72"/>
              <w:rPr>
                <w:rFonts w:ascii="CordiaUPC" w:hAnsi="CordiaUPC" w:cs="CordiaUPC"/>
                <w:sz w:val="26"/>
                <w:szCs w:val="26"/>
                <w:lang w:val="en-US" w:bidi="th-TH"/>
              </w:rPr>
            </w:pPr>
            <w:r w:rsidRPr="001573BA">
              <w:rPr>
                <w:rFonts w:ascii="CordiaUPC" w:hAnsi="CordiaUPC" w:cs="CordiaUPC"/>
                <w:sz w:val="26"/>
                <w:szCs w:val="26"/>
              </w:rPr>
              <w:t>(</w:t>
            </w:r>
            <w:r w:rsidRPr="001573BA">
              <w:rPr>
                <w:rFonts w:ascii="CordiaUPC" w:hAnsi="CordiaUPC" w:cs="CordiaUPC" w:hint="cs"/>
                <w:sz w:val="26"/>
                <w:szCs w:val="26"/>
                <w:cs/>
                <w:lang w:bidi="th-TH"/>
              </w:rPr>
              <w:t>320</w:t>
            </w:r>
            <w:r w:rsidRPr="001573BA">
              <w:rPr>
                <w:rFonts w:ascii="CordiaUPC" w:hAnsi="CordiaUPC" w:cs="CordiaUPC"/>
                <w:sz w:val="26"/>
                <w:szCs w:val="26"/>
              </w:rPr>
              <w:t>)</w:t>
            </w:r>
          </w:p>
        </w:tc>
        <w:tc>
          <w:tcPr>
            <w:tcW w:w="178" w:type="dxa"/>
            <w:vAlign w:val="bottom"/>
          </w:tcPr>
          <w:p w14:paraId="52FE2579"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7AF083DF" w14:textId="5EA48015" w:rsidR="00FF052B" w:rsidRPr="001573BA" w:rsidRDefault="00FF052B" w:rsidP="00FF052B">
            <w:pPr>
              <w:pStyle w:val="acctfourfigures"/>
              <w:tabs>
                <w:tab w:val="clear" w:pos="765"/>
                <w:tab w:val="decimal" w:pos="850"/>
              </w:tabs>
              <w:spacing w:line="240" w:lineRule="exact"/>
              <w:ind w:right="-72"/>
              <w:rPr>
                <w:rFonts w:ascii="CordiaUPC" w:hAnsi="CordiaUPC" w:cs="CordiaUPC"/>
                <w:sz w:val="26"/>
                <w:szCs w:val="26"/>
                <w:lang w:val="en-US" w:bidi="th-TH"/>
              </w:rPr>
            </w:pPr>
            <w:r w:rsidRPr="001573BA">
              <w:rPr>
                <w:rFonts w:ascii="CordiaUPC" w:hAnsi="CordiaUPC" w:cs="CordiaUPC"/>
                <w:sz w:val="26"/>
                <w:szCs w:val="26"/>
              </w:rPr>
              <w:t>(</w:t>
            </w:r>
            <w:r w:rsidRPr="001573BA">
              <w:rPr>
                <w:rFonts w:ascii="CordiaUPC" w:hAnsi="CordiaUPC" w:cs="CordiaUPC" w:hint="cs"/>
                <w:sz w:val="26"/>
                <w:szCs w:val="26"/>
                <w:cs/>
                <w:lang w:bidi="th-TH"/>
              </w:rPr>
              <w:t>348</w:t>
            </w:r>
            <w:r w:rsidRPr="001573BA">
              <w:rPr>
                <w:rFonts w:ascii="CordiaUPC" w:hAnsi="CordiaUPC" w:cs="CordiaUPC"/>
                <w:sz w:val="26"/>
                <w:szCs w:val="26"/>
              </w:rPr>
              <w:t>)</w:t>
            </w:r>
          </w:p>
        </w:tc>
        <w:tc>
          <w:tcPr>
            <w:tcW w:w="178" w:type="dxa"/>
            <w:vAlign w:val="bottom"/>
          </w:tcPr>
          <w:p w14:paraId="77FFF7F2"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1D7FB85" w14:textId="2F170EDE" w:rsidR="00FF052B" w:rsidRPr="001573BA" w:rsidRDefault="00FF052B" w:rsidP="00FF052B">
            <w:pPr>
              <w:pStyle w:val="acctfourfigures"/>
              <w:tabs>
                <w:tab w:val="clear" w:pos="765"/>
                <w:tab w:val="decimal" w:pos="911"/>
              </w:tabs>
              <w:spacing w:line="240" w:lineRule="exact"/>
              <w:ind w:right="-72"/>
              <w:rPr>
                <w:rFonts w:ascii="CordiaUPC" w:hAnsi="CordiaUPC" w:cs="CordiaUPC"/>
                <w:sz w:val="26"/>
                <w:szCs w:val="26"/>
              </w:rPr>
            </w:pPr>
            <w:r w:rsidRPr="001573BA">
              <w:rPr>
                <w:rFonts w:ascii="CordiaUPC" w:hAnsi="CordiaUPC" w:cs="CordiaUPC"/>
                <w:sz w:val="26"/>
                <w:szCs w:val="26"/>
              </w:rPr>
              <w:t>(</w:t>
            </w:r>
            <w:r w:rsidRPr="001573BA">
              <w:rPr>
                <w:rFonts w:ascii="CordiaUPC" w:hAnsi="CordiaUPC" w:cs="CordiaUPC" w:hint="cs"/>
                <w:sz w:val="26"/>
                <w:szCs w:val="26"/>
                <w:cs/>
                <w:lang w:bidi="th-TH"/>
              </w:rPr>
              <w:t>316</w:t>
            </w:r>
            <w:r w:rsidRPr="001573BA">
              <w:rPr>
                <w:rFonts w:ascii="CordiaUPC" w:hAnsi="CordiaUPC" w:cs="CordiaUPC"/>
                <w:sz w:val="26"/>
                <w:szCs w:val="26"/>
              </w:rPr>
              <w:t>)</w:t>
            </w:r>
          </w:p>
        </w:tc>
      </w:tr>
      <w:tr w:rsidR="00FF052B" w:rsidRPr="001573BA" w14:paraId="32F66B3D" w14:textId="77777777" w:rsidTr="0032063C">
        <w:trPr>
          <w:cantSplit/>
        </w:trPr>
        <w:tc>
          <w:tcPr>
            <w:tcW w:w="4219" w:type="dxa"/>
          </w:tcPr>
          <w:p w14:paraId="2C6081F8" w14:textId="77777777" w:rsidR="00FF052B" w:rsidRPr="001573BA" w:rsidRDefault="00FF052B" w:rsidP="00FF052B">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0D66D313" w14:textId="743EE706" w:rsidR="00FF052B" w:rsidRPr="001573BA" w:rsidRDefault="00FF052B" w:rsidP="00FF052B">
            <w:pPr>
              <w:pStyle w:val="acctfourfigures"/>
              <w:tabs>
                <w:tab w:val="clear" w:pos="765"/>
                <w:tab w:val="decimal" w:pos="843"/>
              </w:tabs>
              <w:spacing w:line="240" w:lineRule="exact"/>
              <w:ind w:right="-72"/>
              <w:rPr>
                <w:rFonts w:ascii="CordiaUPC" w:hAnsi="CordiaUPC" w:cs="CordiaUPC"/>
                <w:b/>
                <w:bCs/>
                <w:sz w:val="26"/>
                <w:szCs w:val="26"/>
                <w:lang w:bidi="th-TH"/>
              </w:rPr>
            </w:pPr>
            <w:r w:rsidRPr="001573BA">
              <w:rPr>
                <w:rFonts w:ascii="CordiaUPC" w:hAnsi="CordiaUPC" w:cs="CordiaUPC"/>
                <w:b/>
                <w:bCs/>
                <w:sz w:val="26"/>
                <w:szCs w:val="26"/>
              </w:rPr>
              <w:t>(</w:t>
            </w:r>
            <w:r w:rsidRPr="001573BA">
              <w:rPr>
                <w:rFonts w:ascii="CordiaUPC" w:hAnsi="CordiaUPC" w:cs="CordiaUPC" w:hint="cs"/>
                <w:b/>
                <w:bCs/>
                <w:sz w:val="26"/>
                <w:szCs w:val="26"/>
                <w:cs/>
                <w:lang w:bidi="th-TH"/>
              </w:rPr>
              <w:t>359</w:t>
            </w:r>
            <w:r w:rsidRPr="001573BA">
              <w:rPr>
                <w:rFonts w:ascii="CordiaUPC" w:hAnsi="CordiaUPC" w:cs="CordiaUPC"/>
                <w:b/>
                <w:bCs/>
                <w:sz w:val="26"/>
                <w:szCs w:val="26"/>
              </w:rPr>
              <w:t>)</w:t>
            </w:r>
          </w:p>
        </w:tc>
        <w:tc>
          <w:tcPr>
            <w:tcW w:w="180" w:type="dxa"/>
          </w:tcPr>
          <w:p w14:paraId="3CBC3A6C" w14:textId="77777777" w:rsidR="00FF052B" w:rsidRPr="001573BA" w:rsidRDefault="00FF052B" w:rsidP="00FF052B">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0" w:type="dxa"/>
            <w:tcBorders>
              <w:top w:val="single" w:sz="4" w:space="0" w:color="auto"/>
            </w:tcBorders>
          </w:tcPr>
          <w:p w14:paraId="1C1A15C2" w14:textId="43EB0CE7" w:rsidR="00FF052B" w:rsidRPr="001573BA" w:rsidRDefault="00FF052B" w:rsidP="00FF052B">
            <w:pPr>
              <w:pStyle w:val="acctfourfigures"/>
              <w:tabs>
                <w:tab w:val="clear" w:pos="765"/>
                <w:tab w:val="decimal" w:pos="906"/>
              </w:tabs>
              <w:spacing w:line="240" w:lineRule="exact"/>
              <w:ind w:right="-72"/>
              <w:rPr>
                <w:rFonts w:ascii="CordiaUPC" w:hAnsi="CordiaUPC" w:cs="CordiaUPC"/>
                <w:b/>
                <w:bCs/>
                <w:sz w:val="26"/>
                <w:szCs w:val="26"/>
                <w:lang w:val="en-US" w:bidi="th-TH"/>
              </w:rPr>
            </w:pPr>
            <w:r w:rsidRPr="001573BA">
              <w:rPr>
                <w:rFonts w:ascii="CordiaUPC" w:hAnsi="CordiaUPC" w:cs="CordiaUPC"/>
                <w:b/>
                <w:bCs/>
                <w:sz w:val="26"/>
                <w:szCs w:val="26"/>
              </w:rPr>
              <w:t>(</w:t>
            </w:r>
            <w:r w:rsidRPr="001573BA">
              <w:rPr>
                <w:rFonts w:ascii="CordiaUPC" w:hAnsi="CordiaUPC" w:cs="CordiaUPC" w:hint="cs"/>
                <w:b/>
                <w:bCs/>
                <w:sz w:val="26"/>
                <w:szCs w:val="26"/>
                <w:cs/>
                <w:lang w:bidi="th-TH"/>
              </w:rPr>
              <w:t>320</w:t>
            </w:r>
            <w:r w:rsidRPr="001573BA">
              <w:rPr>
                <w:rFonts w:ascii="CordiaUPC" w:hAnsi="CordiaUPC" w:cs="CordiaUPC"/>
                <w:b/>
                <w:bCs/>
                <w:sz w:val="26"/>
                <w:szCs w:val="26"/>
              </w:rPr>
              <w:t>)</w:t>
            </w:r>
          </w:p>
        </w:tc>
        <w:tc>
          <w:tcPr>
            <w:tcW w:w="178" w:type="dxa"/>
            <w:vAlign w:val="bottom"/>
          </w:tcPr>
          <w:p w14:paraId="2FC162C2" w14:textId="77777777" w:rsidR="00FF052B" w:rsidRPr="001573BA" w:rsidRDefault="00FF052B" w:rsidP="00FF052B">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67D27E6B" w:rsidR="00FF052B" w:rsidRPr="001573BA" w:rsidRDefault="00FF052B" w:rsidP="00FF052B">
            <w:pPr>
              <w:pStyle w:val="acctfourfigures"/>
              <w:tabs>
                <w:tab w:val="clear" w:pos="765"/>
                <w:tab w:val="decimal" w:pos="850"/>
              </w:tabs>
              <w:spacing w:line="240" w:lineRule="exact"/>
              <w:ind w:right="-72"/>
              <w:rPr>
                <w:rFonts w:ascii="CordiaUPC" w:hAnsi="CordiaUPC" w:cs="CordiaUPC"/>
                <w:b/>
                <w:bCs/>
                <w:sz w:val="26"/>
                <w:szCs w:val="26"/>
                <w:lang w:val="en-US" w:bidi="th-TH"/>
              </w:rPr>
            </w:pPr>
            <w:r w:rsidRPr="001573BA">
              <w:rPr>
                <w:rFonts w:ascii="CordiaUPC" w:hAnsi="CordiaUPC" w:cs="CordiaUPC"/>
                <w:b/>
                <w:bCs/>
                <w:sz w:val="26"/>
                <w:szCs w:val="26"/>
              </w:rPr>
              <w:t>(</w:t>
            </w:r>
            <w:r w:rsidRPr="001573BA">
              <w:rPr>
                <w:rFonts w:ascii="CordiaUPC" w:hAnsi="CordiaUPC" w:cs="CordiaUPC" w:hint="cs"/>
                <w:b/>
                <w:bCs/>
                <w:sz w:val="26"/>
                <w:szCs w:val="26"/>
                <w:cs/>
                <w:lang w:bidi="th-TH"/>
              </w:rPr>
              <w:t>348</w:t>
            </w:r>
            <w:r w:rsidRPr="001573BA">
              <w:rPr>
                <w:rFonts w:ascii="CordiaUPC" w:hAnsi="CordiaUPC" w:cs="CordiaUPC"/>
                <w:b/>
                <w:bCs/>
                <w:sz w:val="26"/>
                <w:szCs w:val="26"/>
              </w:rPr>
              <w:t>)</w:t>
            </w:r>
          </w:p>
        </w:tc>
        <w:tc>
          <w:tcPr>
            <w:tcW w:w="178" w:type="dxa"/>
            <w:vAlign w:val="bottom"/>
          </w:tcPr>
          <w:p w14:paraId="12555C94" w14:textId="77777777" w:rsidR="00FF052B" w:rsidRPr="001573BA" w:rsidRDefault="00FF052B" w:rsidP="00FF052B">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2" w:type="dxa"/>
            <w:tcBorders>
              <w:top w:val="single" w:sz="4" w:space="0" w:color="auto"/>
            </w:tcBorders>
          </w:tcPr>
          <w:p w14:paraId="6FCD5302" w14:textId="449367C5" w:rsidR="00FF052B" w:rsidRPr="001573BA" w:rsidRDefault="00FF052B" w:rsidP="00FF052B">
            <w:pPr>
              <w:pStyle w:val="acctfourfigures"/>
              <w:tabs>
                <w:tab w:val="clear" w:pos="765"/>
                <w:tab w:val="decimal" w:pos="911"/>
              </w:tabs>
              <w:spacing w:line="240" w:lineRule="exact"/>
              <w:ind w:right="-72"/>
              <w:rPr>
                <w:rFonts w:ascii="CordiaUPC" w:hAnsi="CordiaUPC" w:cs="CordiaUPC"/>
                <w:b/>
                <w:bCs/>
                <w:sz w:val="26"/>
                <w:szCs w:val="26"/>
              </w:rPr>
            </w:pPr>
            <w:r w:rsidRPr="001573BA">
              <w:rPr>
                <w:rFonts w:ascii="CordiaUPC" w:hAnsi="CordiaUPC" w:cs="CordiaUPC"/>
                <w:b/>
                <w:bCs/>
                <w:sz w:val="26"/>
                <w:szCs w:val="26"/>
              </w:rPr>
              <w:t>(</w:t>
            </w:r>
            <w:r w:rsidRPr="001573BA">
              <w:rPr>
                <w:rFonts w:ascii="CordiaUPC" w:hAnsi="CordiaUPC" w:cs="CordiaUPC" w:hint="cs"/>
                <w:b/>
                <w:bCs/>
                <w:sz w:val="26"/>
                <w:szCs w:val="26"/>
                <w:cs/>
                <w:lang w:bidi="th-TH"/>
              </w:rPr>
              <w:t>316</w:t>
            </w:r>
            <w:r w:rsidRPr="001573BA">
              <w:rPr>
                <w:rFonts w:ascii="CordiaUPC" w:hAnsi="CordiaUPC" w:cs="CordiaUPC"/>
                <w:b/>
                <w:bCs/>
                <w:sz w:val="26"/>
                <w:szCs w:val="26"/>
              </w:rPr>
              <w:t>)</w:t>
            </w:r>
          </w:p>
        </w:tc>
      </w:tr>
      <w:tr w:rsidR="00FF052B" w:rsidRPr="001573BA" w14:paraId="60752B55" w14:textId="77777777" w:rsidTr="0032063C">
        <w:trPr>
          <w:cantSplit/>
        </w:trPr>
        <w:tc>
          <w:tcPr>
            <w:tcW w:w="4219" w:type="dxa"/>
          </w:tcPr>
          <w:p w14:paraId="327CD236" w14:textId="459C7A0F" w:rsidR="00FF052B" w:rsidRPr="001573BA" w:rsidRDefault="00FF052B" w:rsidP="00FF052B">
            <w:pPr>
              <w:spacing w:line="240" w:lineRule="exact"/>
              <w:ind w:right="-79"/>
              <w:rPr>
                <w:rFonts w:ascii="CordiaUPC" w:hAnsi="CordiaUPC" w:cs="CordiaUPC"/>
                <w:b/>
                <w:bCs/>
                <w:sz w:val="26"/>
                <w:szCs w:val="26"/>
                <w:lang w:val="en-US" w:bidi="th-TH"/>
              </w:rPr>
            </w:pPr>
            <w:r w:rsidRPr="001573BA">
              <w:rPr>
                <w:rFonts w:ascii="CordiaUPC" w:hAnsi="CordiaUPC" w:cs="CordiaUPC" w:hint="cs"/>
                <w:b/>
                <w:bCs/>
                <w:sz w:val="26"/>
                <w:szCs w:val="26"/>
                <w:lang w:bidi="th-TH"/>
              </w:rPr>
              <w:t>Ending balance</w:t>
            </w:r>
          </w:p>
        </w:tc>
        <w:tc>
          <w:tcPr>
            <w:tcW w:w="1080" w:type="dxa"/>
            <w:tcBorders>
              <w:top w:val="single" w:sz="4" w:space="0" w:color="auto"/>
              <w:bottom w:val="double" w:sz="4" w:space="0" w:color="auto"/>
            </w:tcBorders>
          </w:tcPr>
          <w:p w14:paraId="79992D4B" w14:textId="2C31CB77" w:rsidR="00FF052B" w:rsidRPr="001573BA" w:rsidRDefault="00FF052B" w:rsidP="00FF052B">
            <w:pPr>
              <w:pStyle w:val="acctfourfigures"/>
              <w:tabs>
                <w:tab w:val="clear" w:pos="765"/>
                <w:tab w:val="decimal" w:pos="843"/>
              </w:tabs>
              <w:spacing w:line="240" w:lineRule="exact"/>
              <w:ind w:right="-72"/>
              <w:rPr>
                <w:rFonts w:ascii="CordiaUPC" w:hAnsi="CordiaUPC" w:cs="CordiaUPC"/>
                <w:b/>
                <w:bCs/>
                <w:sz w:val="26"/>
                <w:szCs w:val="26"/>
                <w:cs/>
                <w:lang w:bidi="th-TH"/>
              </w:rPr>
            </w:pPr>
            <w:r w:rsidRPr="001573BA">
              <w:rPr>
                <w:rFonts w:ascii="CordiaUPC" w:hAnsi="CordiaUPC" w:cs="CordiaUPC"/>
                <w:b/>
                <w:bCs/>
                <w:sz w:val="26"/>
                <w:szCs w:val="26"/>
                <w:lang w:val="en-US" w:bidi="th-TH"/>
              </w:rPr>
              <w:t>4,328</w:t>
            </w:r>
          </w:p>
        </w:tc>
        <w:tc>
          <w:tcPr>
            <w:tcW w:w="180" w:type="dxa"/>
          </w:tcPr>
          <w:p w14:paraId="046B819F"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bottom w:val="double" w:sz="4" w:space="0" w:color="auto"/>
            </w:tcBorders>
          </w:tcPr>
          <w:p w14:paraId="2B586F7A" w14:textId="56BCA82C" w:rsidR="00FF052B" w:rsidRPr="001573BA" w:rsidRDefault="00FF052B" w:rsidP="00FF052B">
            <w:pPr>
              <w:pStyle w:val="acctfourfigures"/>
              <w:tabs>
                <w:tab w:val="clear" w:pos="765"/>
                <w:tab w:val="decimal" w:pos="906"/>
              </w:tabs>
              <w:spacing w:line="240" w:lineRule="exact"/>
              <w:ind w:right="-72"/>
              <w:rPr>
                <w:rFonts w:ascii="CordiaUPC" w:hAnsi="CordiaUPC" w:cs="CordiaUPC"/>
                <w:b/>
                <w:bCs/>
                <w:sz w:val="26"/>
                <w:szCs w:val="26"/>
                <w:lang w:val="en-US" w:bidi="th-TH"/>
              </w:rPr>
            </w:pPr>
            <w:r w:rsidRPr="001573BA">
              <w:rPr>
                <w:rFonts w:ascii="CordiaUPC" w:hAnsi="CordiaUPC" w:cs="CordiaUPC"/>
                <w:b/>
                <w:bCs/>
                <w:sz w:val="26"/>
                <w:szCs w:val="26"/>
                <w:lang w:val="en-US" w:bidi="th-TH"/>
              </w:rPr>
              <w:t>4,230</w:t>
            </w:r>
          </w:p>
        </w:tc>
        <w:tc>
          <w:tcPr>
            <w:tcW w:w="178" w:type="dxa"/>
            <w:vAlign w:val="bottom"/>
          </w:tcPr>
          <w:p w14:paraId="7AB9766E"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double" w:sz="4" w:space="0" w:color="auto"/>
            </w:tcBorders>
          </w:tcPr>
          <w:p w14:paraId="3801555E" w14:textId="1148B214" w:rsidR="00FF052B" w:rsidRPr="001573BA" w:rsidRDefault="00FF052B" w:rsidP="00FF052B">
            <w:pPr>
              <w:pStyle w:val="acctfourfigures"/>
              <w:tabs>
                <w:tab w:val="clear" w:pos="765"/>
                <w:tab w:val="decimal" w:pos="850"/>
              </w:tabs>
              <w:spacing w:line="240" w:lineRule="exact"/>
              <w:ind w:right="-72"/>
              <w:rPr>
                <w:rFonts w:ascii="CordiaUPC" w:hAnsi="CordiaUPC" w:cs="CordiaUPC"/>
                <w:b/>
                <w:bCs/>
                <w:sz w:val="26"/>
                <w:szCs w:val="26"/>
                <w:lang w:val="en-US" w:bidi="th-TH"/>
              </w:rPr>
            </w:pPr>
            <w:r w:rsidRPr="001573BA">
              <w:rPr>
                <w:rFonts w:ascii="CordiaUPC" w:hAnsi="CordiaUPC" w:cs="CordiaUPC"/>
                <w:b/>
                <w:bCs/>
                <w:sz w:val="26"/>
                <w:szCs w:val="26"/>
                <w:lang w:val="en-US" w:bidi="th-TH"/>
              </w:rPr>
              <w:t>4,174</w:t>
            </w:r>
          </w:p>
        </w:tc>
        <w:tc>
          <w:tcPr>
            <w:tcW w:w="178" w:type="dxa"/>
            <w:vAlign w:val="bottom"/>
          </w:tcPr>
          <w:p w14:paraId="2634D749" w14:textId="77777777" w:rsidR="00FF052B" w:rsidRPr="001573BA" w:rsidRDefault="00FF052B" w:rsidP="00FF052B">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48D778A4" w:rsidR="00FF052B" w:rsidRPr="001573BA" w:rsidRDefault="00FF052B" w:rsidP="00FF052B">
            <w:pPr>
              <w:pStyle w:val="acctfourfigures"/>
              <w:tabs>
                <w:tab w:val="clear" w:pos="765"/>
                <w:tab w:val="decimal" w:pos="911"/>
              </w:tabs>
              <w:spacing w:line="240" w:lineRule="exact"/>
              <w:ind w:right="-72"/>
              <w:rPr>
                <w:rFonts w:ascii="CordiaUPC" w:hAnsi="CordiaUPC" w:cs="CordiaUPC"/>
                <w:b/>
                <w:bCs/>
                <w:sz w:val="26"/>
                <w:szCs w:val="26"/>
              </w:rPr>
            </w:pPr>
            <w:r w:rsidRPr="001573BA">
              <w:rPr>
                <w:rFonts w:ascii="CordiaUPC" w:hAnsi="CordiaUPC" w:cs="CordiaUPC" w:hint="cs"/>
                <w:b/>
                <w:bCs/>
                <w:sz w:val="26"/>
                <w:szCs w:val="26"/>
                <w:cs/>
                <w:lang w:val="en-US" w:bidi="th-TH"/>
              </w:rPr>
              <w:t>4</w:t>
            </w:r>
            <w:r w:rsidRPr="001573BA">
              <w:rPr>
                <w:rFonts w:ascii="CordiaUPC" w:hAnsi="CordiaUPC" w:cs="CordiaUPC"/>
                <w:b/>
                <w:bCs/>
                <w:sz w:val="26"/>
                <w:szCs w:val="26"/>
                <w:lang w:val="en-US" w:bidi="th-TH"/>
              </w:rPr>
              <w:t>,</w:t>
            </w:r>
            <w:r w:rsidRPr="001573BA">
              <w:rPr>
                <w:rFonts w:ascii="CordiaUPC" w:hAnsi="CordiaUPC" w:cs="CordiaUPC" w:hint="cs"/>
                <w:b/>
                <w:bCs/>
                <w:sz w:val="26"/>
                <w:szCs w:val="26"/>
                <w:cs/>
                <w:lang w:val="en-US" w:bidi="th-TH"/>
              </w:rPr>
              <w:t>071</w:t>
            </w:r>
          </w:p>
        </w:tc>
      </w:tr>
    </w:tbl>
    <w:p w14:paraId="18989619" w14:textId="77777777" w:rsidR="00E548FC" w:rsidRPr="001573BA" w:rsidRDefault="00E548FC" w:rsidP="00D302DE">
      <w:pPr>
        <w:spacing w:line="240" w:lineRule="exact"/>
        <w:rPr>
          <w:rFonts w:ascii="CordiaUPC" w:hAnsi="CordiaUPC" w:cs="CordiaUPC"/>
          <w:sz w:val="26"/>
          <w:szCs w:val="26"/>
          <w:lang w:bidi="th-TH"/>
        </w:rPr>
      </w:pPr>
    </w:p>
    <w:p w14:paraId="590D2324" w14:textId="69892E8A" w:rsidR="000D401B" w:rsidRPr="001573BA" w:rsidRDefault="009E7844" w:rsidP="00715997">
      <w:pPr>
        <w:spacing w:line="240" w:lineRule="exact"/>
        <w:ind w:firstLine="562"/>
        <w:rPr>
          <w:rFonts w:cstheme="minorBidi"/>
          <w:sz w:val="20"/>
          <w:cs/>
          <w:lang w:val="en-AU" w:bidi="th-TH"/>
        </w:rPr>
      </w:pPr>
      <w:r w:rsidRPr="001573BA">
        <w:rPr>
          <w:rFonts w:ascii="CordiaUPC" w:hAnsi="CordiaUPC" w:cs="CordiaUPC" w:hint="cs"/>
          <w:sz w:val="26"/>
          <w:szCs w:val="26"/>
          <w:lang w:bidi="th-TH"/>
        </w:rPr>
        <w:t>Actuarial</w:t>
      </w:r>
      <w:r w:rsidR="0097633D" w:rsidRPr="001573BA">
        <w:rPr>
          <w:rFonts w:ascii="CordiaUPC" w:hAnsi="CordiaUPC" w:cs="CordiaUPC"/>
          <w:sz w:val="26"/>
          <w:szCs w:val="26"/>
          <w:lang w:bidi="th-TH"/>
        </w:rPr>
        <w:t xml:space="preserve"> (gain)</w:t>
      </w:r>
      <w:r w:rsidR="0048040D" w:rsidRPr="001573BA">
        <w:rPr>
          <w:rFonts w:ascii="CordiaUPC" w:hAnsi="CordiaUPC" w:cs="CordiaUPC"/>
          <w:sz w:val="26"/>
          <w:szCs w:val="26"/>
          <w:lang w:bidi="th-TH"/>
        </w:rPr>
        <w:t xml:space="preserve"> loss</w:t>
      </w:r>
      <w:r w:rsidRPr="001573BA">
        <w:rPr>
          <w:rFonts w:ascii="CordiaUPC" w:hAnsi="CordiaUPC" w:cs="CordiaUPC" w:hint="cs"/>
          <w:sz w:val="26"/>
          <w:szCs w:val="26"/>
          <w:lang w:bidi="th-TH"/>
        </w:rPr>
        <w:t xml:space="preserve"> recognised in other comprehensive income arising from:</w:t>
      </w:r>
    </w:p>
    <w:p w14:paraId="62DE1683" w14:textId="77777777" w:rsidR="000D401B" w:rsidRPr="001573BA" w:rsidRDefault="000D401B" w:rsidP="001C09F9">
      <w:pPr>
        <w:pStyle w:val="BodyText"/>
        <w:spacing w:after="0" w:line="240" w:lineRule="exact"/>
        <w:ind w:left="540"/>
        <w:jc w:val="both"/>
        <w:rPr>
          <w:rFonts w:ascii="CordiaUPC" w:hAnsi="CordiaUPC" w:cs="CordiaUPC"/>
          <w:sz w:val="26"/>
          <w:szCs w:val="26"/>
          <w:lang w:bidi="th-TH"/>
        </w:rPr>
      </w:pPr>
    </w:p>
    <w:tbl>
      <w:tblPr>
        <w:tblW w:w="9250" w:type="dxa"/>
        <w:tblInd w:w="529" w:type="dxa"/>
        <w:tblLayout w:type="fixed"/>
        <w:tblCellMar>
          <w:left w:w="79" w:type="dxa"/>
          <w:right w:w="79" w:type="dxa"/>
        </w:tblCellMar>
        <w:tblLook w:val="0000" w:firstRow="0" w:lastRow="0" w:firstColumn="0" w:lastColumn="0" w:noHBand="0" w:noVBand="0"/>
      </w:tblPr>
      <w:tblGrid>
        <w:gridCol w:w="4048"/>
        <w:gridCol w:w="1170"/>
        <w:gridCol w:w="180"/>
        <w:gridCol w:w="1242"/>
        <w:gridCol w:w="180"/>
        <w:gridCol w:w="1098"/>
        <w:gridCol w:w="180"/>
        <w:gridCol w:w="1152"/>
      </w:tblGrid>
      <w:tr w:rsidR="00553251" w:rsidRPr="001573BA" w14:paraId="08B4C9C9" w14:textId="77777777" w:rsidTr="0032063C">
        <w:trPr>
          <w:cantSplit/>
          <w:tblHeader/>
        </w:trPr>
        <w:tc>
          <w:tcPr>
            <w:tcW w:w="4048" w:type="dxa"/>
          </w:tcPr>
          <w:p w14:paraId="4F08128E" w14:textId="77777777" w:rsidR="00553251" w:rsidRPr="001573BA" w:rsidRDefault="00553251" w:rsidP="001C09F9">
            <w:pPr>
              <w:spacing w:line="240" w:lineRule="exact"/>
              <w:rPr>
                <w:rFonts w:ascii="CordiaUPC" w:hAnsi="CordiaUPC" w:cs="CordiaUPC"/>
                <w:sz w:val="26"/>
                <w:szCs w:val="26"/>
                <w:lang w:val="fr-FR"/>
              </w:rPr>
            </w:pPr>
          </w:p>
        </w:tc>
        <w:tc>
          <w:tcPr>
            <w:tcW w:w="2592" w:type="dxa"/>
            <w:gridSpan w:val="3"/>
          </w:tcPr>
          <w:p w14:paraId="03BCB039" w14:textId="77777777" w:rsidR="00553251" w:rsidRPr="001573BA" w:rsidRDefault="00553251" w:rsidP="001C09F9">
            <w:pPr>
              <w:pStyle w:val="acctmergecolhdg"/>
              <w:spacing w:line="240" w:lineRule="exact"/>
              <w:rPr>
                <w:rFonts w:ascii="CordiaUPC" w:hAnsi="CordiaUPC" w:cs="CordiaUPC"/>
                <w:sz w:val="26"/>
                <w:szCs w:val="26"/>
              </w:rPr>
            </w:pPr>
            <w:r w:rsidRPr="001573BA">
              <w:rPr>
                <w:rFonts w:ascii="CordiaUPC" w:hAnsi="CordiaUPC" w:cs="CordiaUPC" w:hint="cs"/>
                <w:sz w:val="26"/>
                <w:szCs w:val="26"/>
              </w:rPr>
              <w:t xml:space="preserve">Consolidated </w:t>
            </w:r>
          </w:p>
        </w:tc>
        <w:tc>
          <w:tcPr>
            <w:tcW w:w="180" w:type="dxa"/>
          </w:tcPr>
          <w:p w14:paraId="78C13DFD" w14:textId="77777777" w:rsidR="00553251" w:rsidRPr="001573BA" w:rsidRDefault="00553251" w:rsidP="001C09F9">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1573BA" w:rsidRDefault="00553251" w:rsidP="001C09F9">
            <w:pPr>
              <w:pStyle w:val="acctmergecolhdg"/>
              <w:spacing w:line="240" w:lineRule="exact"/>
              <w:rPr>
                <w:rFonts w:ascii="CordiaUPC" w:hAnsi="CordiaUPC" w:cs="CordiaUPC"/>
                <w:sz w:val="26"/>
                <w:szCs w:val="26"/>
              </w:rPr>
            </w:pPr>
            <w:r w:rsidRPr="001573BA">
              <w:rPr>
                <w:rFonts w:ascii="CordiaUPC" w:hAnsi="CordiaUPC" w:cs="CordiaUPC" w:hint="cs"/>
                <w:sz w:val="26"/>
                <w:szCs w:val="26"/>
              </w:rPr>
              <w:t xml:space="preserve">Bank only </w:t>
            </w:r>
          </w:p>
        </w:tc>
      </w:tr>
      <w:tr w:rsidR="0027373C" w:rsidRPr="001573BA" w14:paraId="6B0A685E" w14:textId="77777777" w:rsidTr="0032063C">
        <w:trPr>
          <w:cantSplit/>
          <w:tblHeader/>
        </w:trPr>
        <w:tc>
          <w:tcPr>
            <w:tcW w:w="4048" w:type="dxa"/>
          </w:tcPr>
          <w:p w14:paraId="43DB5A62" w14:textId="77777777" w:rsidR="0027373C" w:rsidRPr="001573BA" w:rsidRDefault="0027373C" w:rsidP="0027373C">
            <w:pPr>
              <w:pStyle w:val="acctfourfigures"/>
              <w:spacing w:line="240" w:lineRule="exact"/>
              <w:jc w:val="center"/>
              <w:rPr>
                <w:rFonts w:ascii="CordiaUPC" w:hAnsi="CordiaUPC" w:cs="CordiaUPC"/>
                <w:sz w:val="26"/>
                <w:szCs w:val="26"/>
              </w:rPr>
            </w:pPr>
          </w:p>
        </w:tc>
        <w:tc>
          <w:tcPr>
            <w:tcW w:w="1170" w:type="dxa"/>
            <w:vAlign w:val="bottom"/>
          </w:tcPr>
          <w:p w14:paraId="51273CB7" w14:textId="3375B4D4"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2024</w:t>
            </w:r>
          </w:p>
        </w:tc>
        <w:tc>
          <w:tcPr>
            <w:tcW w:w="180" w:type="dxa"/>
          </w:tcPr>
          <w:p w14:paraId="69510D86" w14:textId="77777777" w:rsidR="0027373C" w:rsidRPr="001573BA" w:rsidRDefault="0027373C" w:rsidP="0027373C">
            <w:pPr>
              <w:spacing w:line="240" w:lineRule="exact"/>
              <w:ind w:left="-108" w:right="-108"/>
              <w:rPr>
                <w:rFonts w:ascii="CordiaUPC" w:hAnsi="CordiaUPC" w:cs="CordiaUPC"/>
                <w:sz w:val="26"/>
                <w:szCs w:val="26"/>
                <w:rtl/>
                <w:cs/>
              </w:rPr>
            </w:pPr>
          </w:p>
        </w:tc>
        <w:tc>
          <w:tcPr>
            <w:tcW w:w="1242" w:type="dxa"/>
          </w:tcPr>
          <w:p w14:paraId="6580ADBC" w14:textId="45A6F07F"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2023</w:t>
            </w:r>
          </w:p>
        </w:tc>
        <w:tc>
          <w:tcPr>
            <w:tcW w:w="180" w:type="dxa"/>
            <w:vAlign w:val="bottom"/>
          </w:tcPr>
          <w:p w14:paraId="14960042" w14:textId="77777777" w:rsidR="0027373C" w:rsidRPr="001573BA" w:rsidRDefault="0027373C" w:rsidP="0027373C">
            <w:pPr>
              <w:spacing w:line="240" w:lineRule="exact"/>
              <w:ind w:left="-108" w:right="-108"/>
              <w:jc w:val="center"/>
              <w:rPr>
                <w:rFonts w:ascii="CordiaUPC" w:hAnsi="CordiaUPC" w:cs="CordiaUPC"/>
                <w:sz w:val="26"/>
                <w:szCs w:val="26"/>
                <w:rtl/>
                <w:cs/>
              </w:rPr>
            </w:pPr>
          </w:p>
        </w:tc>
        <w:tc>
          <w:tcPr>
            <w:tcW w:w="1098" w:type="dxa"/>
            <w:vAlign w:val="bottom"/>
          </w:tcPr>
          <w:p w14:paraId="59949A39" w14:textId="30651CEB"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2024</w:t>
            </w:r>
          </w:p>
        </w:tc>
        <w:tc>
          <w:tcPr>
            <w:tcW w:w="180" w:type="dxa"/>
          </w:tcPr>
          <w:p w14:paraId="34ED6A07" w14:textId="77777777" w:rsidR="0027373C" w:rsidRPr="001573BA" w:rsidRDefault="0027373C" w:rsidP="0027373C">
            <w:pPr>
              <w:spacing w:line="240" w:lineRule="exact"/>
              <w:ind w:left="-108" w:right="-108"/>
              <w:rPr>
                <w:rFonts w:ascii="CordiaUPC" w:hAnsi="CordiaUPC" w:cs="CordiaUPC"/>
                <w:sz w:val="26"/>
                <w:szCs w:val="26"/>
                <w:rtl/>
                <w:cs/>
              </w:rPr>
            </w:pPr>
          </w:p>
        </w:tc>
        <w:tc>
          <w:tcPr>
            <w:tcW w:w="1152" w:type="dxa"/>
          </w:tcPr>
          <w:p w14:paraId="130968E9" w14:textId="3213229D" w:rsidR="0027373C" w:rsidRPr="001573BA" w:rsidRDefault="0027373C" w:rsidP="0027373C">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2023</w:t>
            </w:r>
          </w:p>
        </w:tc>
      </w:tr>
      <w:tr w:rsidR="00553251" w:rsidRPr="001573BA" w14:paraId="02F12159" w14:textId="77777777" w:rsidTr="0032063C">
        <w:trPr>
          <w:cantSplit/>
        </w:trPr>
        <w:tc>
          <w:tcPr>
            <w:tcW w:w="4048" w:type="dxa"/>
          </w:tcPr>
          <w:p w14:paraId="2AF05F5F" w14:textId="77777777" w:rsidR="00553251" w:rsidRPr="001573BA" w:rsidRDefault="00553251" w:rsidP="001C09F9">
            <w:pPr>
              <w:spacing w:line="240" w:lineRule="exact"/>
              <w:rPr>
                <w:rFonts w:ascii="CordiaUPC" w:hAnsi="CordiaUPC" w:cs="CordiaUPC"/>
                <w:b/>
                <w:bCs/>
                <w:i/>
                <w:iCs/>
                <w:sz w:val="26"/>
                <w:szCs w:val="26"/>
              </w:rPr>
            </w:pPr>
          </w:p>
        </w:tc>
        <w:tc>
          <w:tcPr>
            <w:tcW w:w="5202" w:type="dxa"/>
            <w:gridSpan w:val="7"/>
          </w:tcPr>
          <w:p w14:paraId="62877DC7" w14:textId="77777777" w:rsidR="00553251" w:rsidRPr="001573BA" w:rsidRDefault="00553251" w:rsidP="001C09F9">
            <w:pPr>
              <w:pStyle w:val="acctfourfigures"/>
              <w:spacing w:line="240" w:lineRule="exact"/>
              <w:jc w:val="center"/>
              <w:rPr>
                <w:rFonts w:ascii="CordiaUPC" w:hAnsi="CordiaUPC" w:cs="CordiaUPC"/>
                <w:i/>
                <w:iCs/>
                <w:sz w:val="26"/>
                <w:szCs w:val="26"/>
              </w:rPr>
            </w:pPr>
            <w:r w:rsidRPr="001573BA">
              <w:rPr>
                <w:rFonts w:ascii="CordiaUPC" w:hAnsi="CordiaUPC" w:cs="CordiaUPC" w:hint="cs"/>
                <w:i/>
                <w:iCs/>
                <w:sz w:val="26"/>
                <w:szCs w:val="26"/>
              </w:rPr>
              <w:t>(in million Baht)</w:t>
            </w:r>
          </w:p>
        </w:tc>
      </w:tr>
      <w:tr w:rsidR="005E2384" w:rsidRPr="001573BA" w14:paraId="00423759" w14:textId="77777777" w:rsidTr="0032063C">
        <w:trPr>
          <w:cantSplit/>
        </w:trPr>
        <w:tc>
          <w:tcPr>
            <w:tcW w:w="4048" w:type="dxa"/>
          </w:tcPr>
          <w:p w14:paraId="779915F1" w14:textId="77777777" w:rsidR="005E2384" w:rsidRPr="001573BA" w:rsidRDefault="005E2384" w:rsidP="005E2384">
            <w:pPr>
              <w:pStyle w:val="BodyText"/>
              <w:spacing w:after="0" w:line="240" w:lineRule="exact"/>
              <w:rPr>
                <w:rFonts w:ascii="CordiaUPC" w:hAnsi="CordiaUPC" w:cs="CordiaUPC"/>
                <w:sz w:val="26"/>
                <w:szCs w:val="26"/>
                <w:lang w:bidi="th-TH"/>
              </w:rPr>
            </w:pPr>
            <w:r w:rsidRPr="001573BA">
              <w:rPr>
                <w:rFonts w:ascii="CordiaUPC" w:hAnsi="CordiaUPC" w:cs="CordiaUPC" w:hint="cs"/>
                <w:sz w:val="26"/>
                <w:szCs w:val="26"/>
                <w:lang w:bidi="th-TH"/>
              </w:rPr>
              <w:t>Demographic assumptions</w:t>
            </w:r>
          </w:p>
        </w:tc>
        <w:tc>
          <w:tcPr>
            <w:tcW w:w="1170" w:type="dxa"/>
          </w:tcPr>
          <w:p w14:paraId="46EBAAC0" w14:textId="2BB7BD3F" w:rsidR="005E2384" w:rsidRPr="001573BA" w:rsidRDefault="005E2384" w:rsidP="005E2384">
            <w:pPr>
              <w:pStyle w:val="acctfourfigures"/>
              <w:tabs>
                <w:tab w:val="clear" w:pos="765"/>
                <w:tab w:val="decimal" w:pos="902"/>
              </w:tabs>
              <w:spacing w:line="240" w:lineRule="exact"/>
              <w:ind w:right="-70"/>
              <w:rPr>
                <w:rFonts w:ascii="CordiaUPC" w:hAnsi="CordiaUPC" w:cs="CordiaUPC"/>
                <w:sz w:val="26"/>
                <w:szCs w:val="26"/>
                <w:lang w:val="en-US" w:bidi="th-TH"/>
              </w:rPr>
            </w:pPr>
            <w:r w:rsidRPr="001573BA">
              <w:rPr>
                <w:rFonts w:ascii="CordiaUPC" w:hAnsi="CordiaUPC" w:cs="CordiaUPC" w:hint="cs"/>
                <w:sz w:val="26"/>
                <w:szCs w:val="26"/>
                <w:cs/>
                <w:lang w:val="en-US" w:bidi="th-TH"/>
              </w:rPr>
              <w:t>(4)</w:t>
            </w:r>
          </w:p>
        </w:tc>
        <w:tc>
          <w:tcPr>
            <w:tcW w:w="180" w:type="dxa"/>
          </w:tcPr>
          <w:p w14:paraId="5A025D64" w14:textId="77777777" w:rsidR="005E2384" w:rsidRPr="001573BA" w:rsidRDefault="005E2384" w:rsidP="005E2384">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2D93F550" w:rsidR="005E2384" w:rsidRPr="001573BA" w:rsidRDefault="005E2384" w:rsidP="005E2384">
            <w:pPr>
              <w:pStyle w:val="acctfourfigures"/>
              <w:tabs>
                <w:tab w:val="clear" w:pos="765"/>
                <w:tab w:val="decimal" w:pos="928"/>
              </w:tabs>
              <w:spacing w:line="240" w:lineRule="exact"/>
              <w:ind w:right="-70"/>
              <w:rPr>
                <w:rFonts w:ascii="CordiaUPC" w:hAnsi="CordiaUPC" w:cs="CordiaUPC"/>
                <w:sz w:val="26"/>
                <w:szCs w:val="26"/>
                <w:lang w:bidi="th-TH"/>
              </w:rPr>
            </w:pPr>
            <w:r w:rsidRPr="001573BA">
              <w:rPr>
                <w:rFonts w:ascii="CordiaUPC" w:hAnsi="CordiaUPC" w:cs="CordiaUPC"/>
                <w:sz w:val="26"/>
                <w:szCs w:val="26"/>
                <w:lang w:val="en-US" w:bidi="th-TH"/>
              </w:rPr>
              <w:t>6</w:t>
            </w:r>
            <w:r w:rsidRPr="001573BA">
              <w:rPr>
                <w:rFonts w:ascii="CordiaUPC" w:hAnsi="CordiaUPC" w:cs="CordiaUPC" w:hint="cs"/>
                <w:sz w:val="26"/>
                <w:szCs w:val="26"/>
                <w:cs/>
                <w:lang w:val="en-US" w:bidi="th-TH"/>
              </w:rPr>
              <w:t>1</w:t>
            </w:r>
          </w:p>
        </w:tc>
        <w:tc>
          <w:tcPr>
            <w:tcW w:w="180" w:type="dxa"/>
          </w:tcPr>
          <w:p w14:paraId="67017D8E" w14:textId="77777777" w:rsidR="005E2384" w:rsidRPr="001573BA" w:rsidRDefault="005E2384" w:rsidP="005E2384">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1093DE10" w:rsidR="005E2384" w:rsidRPr="001573BA" w:rsidRDefault="005E2384" w:rsidP="005E2384">
            <w:pPr>
              <w:pStyle w:val="acctfourfigures"/>
              <w:tabs>
                <w:tab w:val="clear" w:pos="765"/>
                <w:tab w:val="decimal" w:pos="849"/>
              </w:tabs>
              <w:spacing w:line="240" w:lineRule="exact"/>
              <w:ind w:right="-70"/>
              <w:rPr>
                <w:rFonts w:ascii="CordiaUPC" w:hAnsi="CordiaUPC" w:cs="CordiaUPC"/>
                <w:sz w:val="26"/>
                <w:szCs w:val="26"/>
                <w:lang w:bidi="th-TH"/>
              </w:rPr>
            </w:pPr>
            <w:r w:rsidRPr="001573BA">
              <w:rPr>
                <w:rFonts w:ascii="CordiaUPC" w:hAnsi="CordiaUPC" w:cs="CordiaUPC"/>
                <w:sz w:val="26"/>
                <w:szCs w:val="26"/>
                <w:lang w:val="en-US" w:bidi="th-TH"/>
              </w:rPr>
              <w:t>-</w:t>
            </w:r>
          </w:p>
        </w:tc>
        <w:tc>
          <w:tcPr>
            <w:tcW w:w="180" w:type="dxa"/>
          </w:tcPr>
          <w:p w14:paraId="44BA9F50" w14:textId="77777777" w:rsidR="005E2384" w:rsidRPr="001573BA" w:rsidRDefault="005E2384" w:rsidP="005E2384">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162E50DF" w:rsidR="005E2384" w:rsidRPr="001573BA" w:rsidRDefault="005E2384" w:rsidP="005E2384">
            <w:pPr>
              <w:pStyle w:val="acctfourfigures"/>
              <w:tabs>
                <w:tab w:val="clear" w:pos="765"/>
                <w:tab w:val="decimal" w:pos="902"/>
              </w:tabs>
              <w:spacing w:line="240" w:lineRule="exact"/>
              <w:ind w:right="-70"/>
              <w:rPr>
                <w:rFonts w:ascii="CordiaUPC" w:hAnsi="CordiaUPC" w:cs="CordiaUPC"/>
                <w:sz w:val="26"/>
                <w:szCs w:val="26"/>
                <w:lang w:bidi="th-TH"/>
              </w:rPr>
            </w:pPr>
            <w:r w:rsidRPr="001573BA">
              <w:rPr>
                <w:rFonts w:ascii="CordiaUPC" w:hAnsi="CordiaUPC" w:cs="CordiaUPC"/>
                <w:sz w:val="26"/>
                <w:szCs w:val="26"/>
                <w:lang w:val="en-US" w:bidi="th-TH"/>
              </w:rPr>
              <w:t>59</w:t>
            </w:r>
          </w:p>
        </w:tc>
      </w:tr>
      <w:tr w:rsidR="005E2384" w:rsidRPr="001573BA" w14:paraId="568CF820" w14:textId="77777777" w:rsidTr="0032063C">
        <w:trPr>
          <w:cantSplit/>
        </w:trPr>
        <w:tc>
          <w:tcPr>
            <w:tcW w:w="4048" w:type="dxa"/>
          </w:tcPr>
          <w:p w14:paraId="0751F41A" w14:textId="77777777" w:rsidR="005E2384" w:rsidRPr="001573BA" w:rsidRDefault="005E2384" w:rsidP="005E2384">
            <w:pPr>
              <w:pStyle w:val="BodyText"/>
              <w:spacing w:after="0" w:line="240" w:lineRule="exact"/>
              <w:rPr>
                <w:rFonts w:ascii="CordiaUPC" w:hAnsi="CordiaUPC" w:cs="CordiaUPC"/>
                <w:sz w:val="26"/>
                <w:szCs w:val="26"/>
              </w:rPr>
            </w:pPr>
            <w:r w:rsidRPr="001573BA">
              <w:rPr>
                <w:rFonts w:ascii="CordiaUPC" w:hAnsi="CordiaUPC" w:cs="CordiaUPC" w:hint="cs"/>
                <w:sz w:val="26"/>
                <w:szCs w:val="26"/>
              </w:rPr>
              <w:t>Financial assumptions</w:t>
            </w:r>
          </w:p>
        </w:tc>
        <w:tc>
          <w:tcPr>
            <w:tcW w:w="1170" w:type="dxa"/>
          </w:tcPr>
          <w:p w14:paraId="6E0E47B6" w14:textId="42E3D77A" w:rsidR="005E2384" w:rsidRPr="001573BA" w:rsidRDefault="005E2384" w:rsidP="005E2384">
            <w:pPr>
              <w:pStyle w:val="acctfourfigures"/>
              <w:tabs>
                <w:tab w:val="clear" w:pos="765"/>
                <w:tab w:val="decimal" w:pos="902"/>
              </w:tabs>
              <w:spacing w:line="240" w:lineRule="exact"/>
              <w:ind w:right="-70"/>
              <w:rPr>
                <w:rFonts w:ascii="CordiaUPC" w:hAnsi="CordiaUPC" w:cs="CordiaUPC"/>
                <w:sz w:val="26"/>
                <w:szCs w:val="26"/>
                <w:lang w:val="en-US" w:bidi="th-TH"/>
              </w:rPr>
            </w:pPr>
            <w:r w:rsidRPr="001573BA">
              <w:rPr>
                <w:rFonts w:ascii="CordiaUPC" w:hAnsi="CordiaUPC" w:cs="CordiaUPC" w:hint="cs"/>
                <w:sz w:val="26"/>
                <w:szCs w:val="26"/>
                <w:cs/>
                <w:lang w:val="en-US" w:bidi="th-TH"/>
              </w:rPr>
              <w:t>212</w:t>
            </w:r>
          </w:p>
        </w:tc>
        <w:tc>
          <w:tcPr>
            <w:tcW w:w="180" w:type="dxa"/>
          </w:tcPr>
          <w:p w14:paraId="34E1F729" w14:textId="77777777" w:rsidR="005E2384" w:rsidRPr="001573BA" w:rsidRDefault="005E2384" w:rsidP="005E2384">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720E55B6" w:rsidR="005E2384" w:rsidRPr="001573BA" w:rsidRDefault="005E2384" w:rsidP="005E2384">
            <w:pPr>
              <w:pStyle w:val="acctfourfigures"/>
              <w:tabs>
                <w:tab w:val="clear" w:pos="765"/>
                <w:tab w:val="decimal" w:pos="928"/>
              </w:tabs>
              <w:spacing w:line="240" w:lineRule="exact"/>
              <w:ind w:right="-70"/>
              <w:rPr>
                <w:rFonts w:ascii="CordiaUPC" w:hAnsi="CordiaUPC" w:cs="CordiaUPC"/>
                <w:sz w:val="26"/>
                <w:szCs w:val="26"/>
                <w:cs/>
                <w:lang w:bidi="th-TH"/>
              </w:rPr>
            </w:pPr>
            <w:r w:rsidRPr="001573BA">
              <w:rPr>
                <w:rFonts w:ascii="CordiaUPC" w:hAnsi="CordiaUPC" w:cs="CordiaUPC"/>
                <w:sz w:val="26"/>
                <w:szCs w:val="26"/>
                <w:lang w:val="en-US" w:bidi="th-TH"/>
              </w:rPr>
              <w:t>17</w:t>
            </w:r>
          </w:p>
        </w:tc>
        <w:tc>
          <w:tcPr>
            <w:tcW w:w="180" w:type="dxa"/>
          </w:tcPr>
          <w:p w14:paraId="648932F8" w14:textId="77777777" w:rsidR="005E2384" w:rsidRPr="001573BA" w:rsidRDefault="005E2384" w:rsidP="005E2384">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13BAC1FD" w:rsidR="005E2384" w:rsidRPr="001573BA" w:rsidRDefault="005E2384" w:rsidP="005E2384">
            <w:pPr>
              <w:pStyle w:val="acctfourfigures"/>
              <w:tabs>
                <w:tab w:val="clear" w:pos="765"/>
                <w:tab w:val="decimal" w:pos="849"/>
              </w:tabs>
              <w:spacing w:line="240" w:lineRule="exact"/>
              <w:ind w:right="11"/>
              <w:rPr>
                <w:rFonts w:ascii="CordiaUPC" w:hAnsi="CordiaUPC" w:cs="CordiaUPC"/>
                <w:sz w:val="26"/>
                <w:szCs w:val="26"/>
                <w:lang w:bidi="th-TH"/>
              </w:rPr>
            </w:pPr>
            <w:r w:rsidRPr="001573BA">
              <w:rPr>
                <w:rFonts w:ascii="CordiaUPC" w:hAnsi="CordiaUPC" w:cs="CordiaUPC"/>
                <w:sz w:val="26"/>
                <w:szCs w:val="26"/>
                <w:lang w:val="en-US" w:bidi="th-TH"/>
              </w:rPr>
              <w:t>204</w:t>
            </w:r>
          </w:p>
        </w:tc>
        <w:tc>
          <w:tcPr>
            <w:tcW w:w="180" w:type="dxa"/>
          </w:tcPr>
          <w:p w14:paraId="705EBC45" w14:textId="77777777" w:rsidR="005E2384" w:rsidRPr="001573BA" w:rsidRDefault="005E2384" w:rsidP="005E2384">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1DBBAEDA" w:rsidR="005E2384" w:rsidRPr="001573BA" w:rsidRDefault="005E2384" w:rsidP="005E2384">
            <w:pPr>
              <w:pStyle w:val="acctfourfigures"/>
              <w:tabs>
                <w:tab w:val="clear" w:pos="765"/>
                <w:tab w:val="decimal" w:pos="902"/>
              </w:tabs>
              <w:spacing w:line="240" w:lineRule="exact"/>
              <w:ind w:right="11"/>
              <w:rPr>
                <w:rFonts w:ascii="CordiaUPC" w:hAnsi="CordiaUPC" w:cs="CordiaUPC"/>
                <w:sz w:val="26"/>
                <w:szCs w:val="26"/>
                <w:lang w:bidi="th-TH"/>
              </w:rPr>
            </w:pPr>
            <w:r w:rsidRPr="001573BA">
              <w:rPr>
                <w:rFonts w:ascii="CordiaUPC" w:hAnsi="CordiaUPC" w:cs="CordiaUPC" w:hint="cs"/>
                <w:sz w:val="26"/>
                <w:szCs w:val="26"/>
                <w:cs/>
                <w:lang w:val="en-US" w:bidi="th-TH"/>
              </w:rPr>
              <w:t>17</w:t>
            </w:r>
          </w:p>
        </w:tc>
      </w:tr>
      <w:tr w:rsidR="005E2384" w:rsidRPr="001573BA" w14:paraId="3F9696B7" w14:textId="77777777" w:rsidTr="0032063C">
        <w:trPr>
          <w:cantSplit/>
        </w:trPr>
        <w:tc>
          <w:tcPr>
            <w:tcW w:w="4048" w:type="dxa"/>
          </w:tcPr>
          <w:p w14:paraId="7917CB8C" w14:textId="77777777" w:rsidR="005E2384" w:rsidRPr="001573BA" w:rsidRDefault="005E2384" w:rsidP="005E2384">
            <w:pPr>
              <w:pStyle w:val="BodyText"/>
              <w:spacing w:after="0" w:line="240" w:lineRule="exact"/>
              <w:rPr>
                <w:rFonts w:ascii="CordiaUPC" w:hAnsi="CordiaUPC" w:cs="CordiaUPC"/>
                <w:sz w:val="26"/>
                <w:szCs w:val="26"/>
                <w:lang w:bidi="th-TH"/>
              </w:rPr>
            </w:pPr>
            <w:r w:rsidRPr="001573BA">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39CE4900" w:rsidR="005E2384" w:rsidRPr="001573BA" w:rsidRDefault="005E2384" w:rsidP="005E2384">
            <w:pPr>
              <w:pStyle w:val="acctfourfigures"/>
              <w:tabs>
                <w:tab w:val="clear" w:pos="765"/>
                <w:tab w:val="decimal" w:pos="902"/>
              </w:tabs>
              <w:spacing w:line="240" w:lineRule="exact"/>
              <w:ind w:right="-70"/>
              <w:rPr>
                <w:rFonts w:ascii="CordiaUPC" w:hAnsi="CordiaUPC" w:cs="CordiaUPC"/>
                <w:sz w:val="26"/>
                <w:szCs w:val="26"/>
                <w:cs/>
                <w:lang w:val="en-US" w:bidi="th-TH"/>
              </w:rPr>
            </w:pPr>
            <w:r w:rsidRPr="001573BA">
              <w:rPr>
                <w:rFonts w:ascii="CordiaUPC" w:hAnsi="CordiaUPC" w:cs="CordiaUPC" w:hint="cs"/>
                <w:sz w:val="26"/>
                <w:szCs w:val="26"/>
                <w:cs/>
                <w:lang w:val="en-US" w:bidi="th-TH"/>
              </w:rPr>
              <w:t>(</w:t>
            </w:r>
            <w:r w:rsidRPr="001573BA">
              <w:rPr>
                <w:rFonts w:ascii="CordiaUPC" w:hAnsi="CordiaUPC" w:cs="CordiaUPC"/>
                <w:sz w:val="26"/>
                <w:szCs w:val="26"/>
                <w:lang w:val="en-US" w:bidi="th-TH"/>
              </w:rPr>
              <w:t>380</w:t>
            </w:r>
            <w:r w:rsidRPr="001573BA">
              <w:rPr>
                <w:rFonts w:ascii="CordiaUPC" w:hAnsi="CordiaUPC" w:cs="CordiaUPC" w:hint="cs"/>
                <w:sz w:val="26"/>
                <w:szCs w:val="26"/>
                <w:cs/>
                <w:lang w:val="en-US" w:bidi="th-TH"/>
              </w:rPr>
              <w:t>)</w:t>
            </w:r>
          </w:p>
        </w:tc>
        <w:tc>
          <w:tcPr>
            <w:tcW w:w="180" w:type="dxa"/>
          </w:tcPr>
          <w:p w14:paraId="1AD7EDE8" w14:textId="77777777" w:rsidR="005E2384" w:rsidRPr="001573BA" w:rsidRDefault="005E2384" w:rsidP="005E2384">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7BADF9BF" w:rsidR="005E2384" w:rsidRPr="001573BA" w:rsidRDefault="005E2384" w:rsidP="005E2384">
            <w:pPr>
              <w:pStyle w:val="acctfourfigures"/>
              <w:tabs>
                <w:tab w:val="clear" w:pos="765"/>
                <w:tab w:val="decimal" w:pos="928"/>
              </w:tabs>
              <w:spacing w:line="240" w:lineRule="exact"/>
              <w:ind w:right="-70"/>
              <w:rPr>
                <w:rFonts w:ascii="CordiaUPC" w:hAnsi="CordiaUPC" w:cs="CordiaUPC"/>
                <w:sz w:val="26"/>
                <w:szCs w:val="26"/>
                <w:cs/>
                <w:lang w:bidi="th-TH"/>
              </w:rPr>
            </w:pPr>
            <w:r w:rsidRPr="001573BA">
              <w:rPr>
                <w:rFonts w:ascii="CordiaUPC" w:hAnsi="CordiaUPC" w:cs="CordiaUPC"/>
                <w:sz w:val="26"/>
                <w:szCs w:val="26"/>
                <w:lang w:val="en-US" w:bidi="th-TH"/>
              </w:rPr>
              <w:t>39</w:t>
            </w:r>
          </w:p>
        </w:tc>
        <w:tc>
          <w:tcPr>
            <w:tcW w:w="180" w:type="dxa"/>
          </w:tcPr>
          <w:p w14:paraId="56FBDB00" w14:textId="77777777" w:rsidR="005E2384" w:rsidRPr="001573BA" w:rsidRDefault="005E2384" w:rsidP="005E2384">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7EB0C6E5" w:rsidR="005E2384" w:rsidRPr="001573BA" w:rsidRDefault="005E2384" w:rsidP="005E2384">
            <w:pPr>
              <w:pStyle w:val="acctfourfigures"/>
              <w:tabs>
                <w:tab w:val="clear" w:pos="765"/>
                <w:tab w:val="decimal" w:pos="849"/>
              </w:tabs>
              <w:spacing w:line="240" w:lineRule="exact"/>
              <w:ind w:right="-70"/>
              <w:rPr>
                <w:rFonts w:ascii="CordiaUPC" w:hAnsi="CordiaUPC" w:cs="CordiaUPC"/>
                <w:sz w:val="26"/>
                <w:szCs w:val="26"/>
                <w:cs/>
                <w:lang w:bidi="th-TH"/>
              </w:rPr>
            </w:pPr>
            <w:r w:rsidRPr="001573BA">
              <w:rPr>
                <w:rFonts w:ascii="CordiaUPC" w:hAnsi="CordiaUPC" w:cs="CordiaUPC" w:hint="cs"/>
                <w:sz w:val="26"/>
                <w:szCs w:val="26"/>
                <w:cs/>
                <w:lang w:val="en-US" w:bidi="th-TH"/>
              </w:rPr>
              <w:t>(</w:t>
            </w:r>
            <w:r w:rsidRPr="001573BA">
              <w:rPr>
                <w:rFonts w:ascii="CordiaUPC" w:hAnsi="CordiaUPC" w:cs="CordiaUPC"/>
                <w:sz w:val="26"/>
                <w:szCs w:val="26"/>
                <w:lang w:val="en-US" w:bidi="th-TH"/>
              </w:rPr>
              <w:t>357</w:t>
            </w:r>
            <w:r w:rsidRPr="001573BA">
              <w:rPr>
                <w:rFonts w:ascii="CordiaUPC" w:hAnsi="CordiaUPC" w:cs="CordiaUPC" w:hint="cs"/>
                <w:sz w:val="26"/>
                <w:szCs w:val="26"/>
                <w:cs/>
                <w:lang w:val="en-US" w:bidi="th-TH"/>
              </w:rPr>
              <w:t>)</w:t>
            </w:r>
          </w:p>
        </w:tc>
        <w:tc>
          <w:tcPr>
            <w:tcW w:w="180" w:type="dxa"/>
          </w:tcPr>
          <w:p w14:paraId="7C6704A4" w14:textId="77777777" w:rsidR="005E2384" w:rsidRPr="001573BA" w:rsidRDefault="005E2384" w:rsidP="005E2384">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74CB4996" w:rsidR="005E2384" w:rsidRPr="001573BA" w:rsidRDefault="005E2384" w:rsidP="005E2384">
            <w:pPr>
              <w:pStyle w:val="acctfourfigures"/>
              <w:tabs>
                <w:tab w:val="clear" w:pos="765"/>
                <w:tab w:val="decimal" w:pos="902"/>
              </w:tabs>
              <w:spacing w:line="240" w:lineRule="exact"/>
              <w:ind w:right="-70"/>
              <w:rPr>
                <w:rFonts w:ascii="CordiaUPC" w:hAnsi="CordiaUPC" w:cs="CordiaUPC"/>
                <w:sz w:val="26"/>
                <w:szCs w:val="26"/>
                <w:cs/>
                <w:lang w:bidi="th-TH"/>
              </w:rPr>
            </w:pPr>
            <w:r w:rsidRPr="001573BA">
              <w:rPr>
                <w:rFonts w:ascii="CordiaUPC" w:hAnsi="CordiaUPC" w:cs="CordiaUPC" w:hint="cs"/>
                <w:sz w:val="26"/>
                <w:szCs w:val="26"/>
                <w:cs/>
                <w:lang w:val="en-US" w:bidi="th-TH"/>
              </w:rPr>
              <w:t>36</w:t>
            </w:r>
          </w:p>
        </w:tc>
      </w:tr>
      <w:tr w:rsidR="005E2384" w:rsidRPr="001573BA" w14:paraId="4E8735E6" w14:textId="77777777" w:rsidTr="0032063C">
        <w:trPr>
          <w:cantSplit/>
        </w:trPr>
        <w:tc>
          <w:tcPr>
            <w:tcW w:w="4048" w:type="dxa"/>
          </w:tcPr>
          <w:p w14:paraId="0F20C2C0" w14:textId="77777777" w:rsidR="005E2384" w:rsidRPr="001573BA" w:rsidRDefault="005E2384" w:rsidP="005E2384">
            <w:pPr>
              <w:pStyle w:val="BodyText"/>
              <w:spacing w:after="0" w:line="240" w:lineRule="exact"/>
              <w:rPr>
                <w:rFonts w:ascii="CordiaUPC" w:hAnsi="CordiaUPC" w:cs="CordiaUPC"/>
                <w:b/>
                <w:bCs/>
                <w:sz w:val="26"/>
                <w:szCs w:val="26"/>
                <w:cs/>
                <w:lang w:bidi="th-TH"/>
              </w:rPr>
            </w:pPr>
            <w:r w:rsidRPr="001573BA">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39D34B22" w:rsidR="005E2384" w:rsidRPr="001573BA" w:rsidRDefault="005E2384" w:rsidP="005E2384">
            <w:pPr>
              <w:pStyle w:val="acctfourfigures"/>
              <w:tabs>
                <w:tab w:val="clear" w:pos="765"/>
                <w:tab w:val="decimal" w:pos="902"/>
              </w:tabs>
              <w:spacing w:line="240" w:lineRule="exact"/>
              <w:ind w:right="-70"/>
              <w:rPr>
                <w:rFonts w:ascii="CordiaUPC" w:hAnsi="CordiaUPC" w:cs="CordiaUPC"/>
                <w:b/>
                <w:bCs/>
                <w:sz w:val="26"/>
                <w:szCs w:val="26"/>
                <w:lang w:val="en-US" w:bidi="th-TH"/>
              </w:rPr>
            </w:pPr>
            <w:r w:rsidRPr="001573BA">
              <w:rPr>
                <w:rFonts w:ascii="CordiaUPC" w:hAnsi="CordiaUPC" w:cs="CordiaUPC" w:hint="cs"/>
                <w:b/>
                <w:bCs/>
                <w:sz w:val="26"/>
                <w:szCs w:val="26"/>
                <w:cs/>
                <w:lang w:val="en-US" w:bidi="th-TH"/>
              </w:rPr>
              <w:t>(172)</w:t>
            </w:r>
          </w:p>
        </w:tc>
        <w:tc>
          <w:tcPr>
            <w:tcW w:w="180" w:type="dxa"/>
          </w:tcPr>
          <w:p w14:paraId="6EE68B8D" w14:textId="77777777" w:rsidR="005E2384" w:rsidRPr="001573BA" w:rsidRDefault="005E2384" w:rsidP="005E2384">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789D69F2" w:rsidR="005E2384" w:rsidRPr="001573BA" w:rsidRDefault="005E2384" w:rsidP="005E2384">
            <w:pPr>
              <w:pStyle w:val="acctfourfigures"/>
              <w:tabs>
                <w:tab w:val="clear" w:pos="765"/>
                <w:tab w:val="decimal" w:pos="928"/>
              </w:tabs>
              <w:spacing w:line="240" w:lineRule="exact"/>
              <w:ind w:right="-70"/>
              <w:rPr>
                <w:rFonts w:ascii="CordiaUPC" w:hAnsi="CordiaUPC" w:cs="CordiaUPC"/>
                <w:b/>
                <w:bCs/>
                <w:sz w:val="26"/>
                <w:szCs w:val="26"/>
                <w:lang w:bidi="th-TH"/>
              </w:rPr>
            </w:pPr>
            <w:r w:rsidRPr="001573BA">
              <w:rPr>
                <w:rFonts w:ascii="CordiaUPC" w:hAnsi="CordiaUPC" w:cs="CordiaUPC"/>
                <w:b/>
                <w:bCs/>
                <w:sz w:val="26"/>
                <w:szCs w:val="26"/>
                <w:lang w:val="en-US" w:bidi="th-TH"/>
              </w:rPr>
              <w:t>117</w:t>
            </w:r>
          </w:p>
        </w:tc>
        <w:tc>
          <w:tcPr>
            <w:tcW w:w="180" w:type="dxa"/>
          </w:tcPr>
          <w:p w14:paraId="011FE8F9" w14:textId="77777777" w:rsidR="005E2384" w:rsidRPr="001573BA" w:rsidRDefault="005E2384" w:rsidP="005E2384">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5ECB440A" w:rsidR="005E2384" w:rsidRPr="001573BA" w:rsidRDefault="005E2384" w:rsidP="005E2384">
            <w:pPr>
              <w:pStyle w:val="acctfourfigures"/>
              <w:tabs>
                <w:tab w:val="clear" w:pos="765"/>
                <w:tab w:val="decimal" w:pos="849"/>
              </w:tabs>
              <w:spacing w:line="240" w:lineRule="exact"/>
              <w:ind w:right="-70"/>
              <w:rPr>
                <w:rFonts w:ascii="CordiaUPC" w:hAnsi="CordiaUPC" w:cs="CordiaUPC"/>
                <w:b/>
                <w:bCs/>
                <w:sz w:val="26"/>
                <w:szCs w:val="26"/>
                <w:lang w:bidi="th-TH"/>
              </w:rPr>
            </w:pPr>
            <w:r w:rsidRPr="001573BA">
              <w:rPr>
                <w:rFonts w:ascii="CordiaUPC" w:hAnsi="CordiaUPC" w:cs="CordiaUPC" w:hint="cs"/>
                <w:b/>
                <w:bCs/>
                <w:sz w:val="26"/>
                <w:szCs w:val="26"/>
                <w:cs/>
                <w:lang w:val="en-US" w:bidi="th-TH"/>
              </w:rPr>
              <w:t>(153)</w:t>
            </w:r>
          </w:p>
        </w:tc>
        <w:tc>
          <w:tcPr>
            <w:tcW w:w="180" w:type="dxa"/>
          </w:tcPr>
          <w:p w14:paraId="71B57AE6" w14:textId="77777777" w:rsidR="005E2384" w:rsidRPr="001573BA" w:rsidRDefault="005E2384" w:rsidP="005E2384">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7A94023D" w:rsidR="005E2384" w:rsidRPr="001573BA" w:rsidRDefault="005E2384" w:rsidP="005E2384">
            <w:pPr>
              <w:pStyle w:val="acctfourfigures"/>
              <w:tabs>
                <w:tab w:val="clear" w:pos="765"/>
                <w:tab w:val="decimal" w:pos="902"/>
              </w:tabs>
              <w:spacing w:line="240" w:lineRule="exact"/>
              <w:ind w:right="-70"/>
              <w:rPr>
                <w:rFonts w:ascii="CordiaUPC" w:hAnsi="CordiaUPC" w:cs="CordiaUPC"/>
                <w:b/>
                <w:bCs/>
                <w:sz w:val="26"/>
                <w:szCs w:val="26"/>
                <w:lang w:bidi="th-TH"/>
              </w:rPr>
            </w:pPr>
            <w:r w:rsidRPr="001573BA">
              <w:rPr>
                <w:rFonts w:ascii="CordiaUPC" w:hAnsi="CordiaUPC" w:cs="CordiaUPC"/>
                <w:b/>
                <w:bCs/>
                <w:sz w:val="26"/>
                <w:szCs w:val="26"/>
                <w:lang w:val="en-US" w:bidi="th-TH"/>
              </w:rPr>
              <w:t>112</w:t>
            </w:r>
          </w:p>
        </w:tc>
      </w:tr>
    </w:tbl>
    <w:p w14:paraId="531E3815" w14:textId="24DD015E" w:rsidR="00C257CE" w:rsidRPr="001573BA" w:rsidRDefault="00C257CE">
      <w:pPr>
        <w:spacing w:line="240" w:lineRule="auto"/>
        <w:rPr>
          <w:rFonts w:ascii="CordiaUPC" w:eastAsia="Calibri" w:hAnsi="CordiaUPC" w:cs="CordiaUPC"/>
          <w:b/>
          <w:bCs/>
          <w:sz w:val="26"/>
          <w:szCs w:val="26"/>
          <w:lang w:val="en-US" w:bidi="th-TH"/>
        </w:rPr>
      </w:pPr>
    </w:p>
    <w:p w14:paraId="04DE726A" w14:textId="7BF75605" w:rsidR="00020162" w:rsidRPr="001573BA" w:rsidRDefault="00DB22F7" w:rsidP="00E371F6">
      <w:pPr>
        <w:tabs>
          <w:tab w:val="left" w:pos="567"/>
        </w:tabs>
        <w:spacing w:line="240" w:lineRule="auto"/>
        <w:ind w:firstLine="567"/>
        <w:rPr>
          <w:rFonts w:ascii="CordiaUPC" w:eastAsia="Calibri" w:hAnsi="CordiaUPC" w:cs="CordiaUPC"/>
          <w:b/>
          <w:bCs/>
          <w:sz w:val="26"/>
          <w:szCs w:val="26"/>
          <w:lang w:val="en-US" w:bidi="th-TH"/>
        </w:rPr>
      </w:pPr>
      <w:r w:rsidRPr="001573BA">
        <w:rPr>
          <w:rFonts w:ascii="CordiaUPC" w:eastAsia="Calibri" w:hAnsi="CordiaUPC" w:cs="CordiaUPC"/>
          <w:b/>
          <w:bCs/>
          <w:sz w:val="26"/>
          <w:szCs w:val="26"/>
          <w:lang w:val="en-US" w:bidi="th-TH"/>
        </w:rPr>
        <w:t>24</w:t>
      </w:r>
      <w:r w:rsidR="00A5110C" w:rsidRPr="001573BA">
        <w:rPr>
          <w:rFonts w:ascii="CordiaUPC" w:eastAsia="Calibri" w:hAnsi="CordiaUPC" w:cs="CordiaUPC" w:hint="cs"/>
          <w:b/>
          <w:bCs/>
          <w:sz w:val="26"/>
          <w:szCs w:val="26"/>
          <w:lang w:val="en-US" w:bidi="th-TH"/>
        </w:rPr>
        <w:t>.2.3</w:t>
      </w:r>
      <w:r w:rsidR="0097633D" w:rsidRPr="001573BA">
        <w:rPr>
          <w:rFonts w:ascii="CordiaUPC" w:eastAsia="Calibri" w:hAnsi="CordiaUPC" w:cs="CordiaUPC"/>
          <w:b/>
          <w:bCs/>
          <w:sz w:val="26"/>
          <w:szCs w:val="26"/>
          <w:lang w:val="en-US" w:bidi="th-TH"/>
        </w:rPr>
        <w:t xml:space="preserve"> </w:t>
      </w:r>
      <w:r w:rsidR="00766D79" w:rsidRPr="001573BA">
        <w:rPr>
          <w:rFonts w:ascii="CordiaUPC" w:eastAsia="Calibri" w:hAnsi="CordiaUPC" w:cs="CordiaUPC" w:hint="cs"/>
          <w:b/>
          <w:bCs/>
          <w:sz w:val="26"/>
          <w:szCs w:val="26"/>
          <w:lang w:val="en-US" w:bidi="th-TH"/>
        </w:rPr>
        <w:t>Actuarial assumptions</w:t>
      </w:r>
      <w:r w:rsidR="00804502" w:rsidRPr="001573BA">
        <w:rPr>
          <w:rFonts w:ascii="CordiaUPC" w:eastAsia="Calibri" w:hAnsi="CordiaUPC" w:cs="CordiaUPC" w:hint="cs"/>
          <w:b/>
          <w:bCs/>
          <w:sz w:val="26"/>
          <w:szCs w:val="26"/>
          <w:lang w:val="en-US" w:bidi="th-TH"/>
        </w:rPr>
        <w:t xml:space="preserve"> of post-</w:t>
      </w:r>
      <w:r w:rsidR="008204E1" w:rsidRPr="001573BA">
        <w:rPr>
          <w:rFonts w:ascii="CordiaUPC" w:eastAsia="Calibri" w:hAnsi="CordiaUPC" w:cs="CordiaUPC" w:hint="cs"/>
          <w:b/>
          <w:bCs/>
          <w:sz w:val="26"/>
          <w:szCs w:val="26"/>
          <w:lang w:val="en-US" w:bidi="th-TH"/>
        </w:rPr>
        <w:t>employ</w:t>
      </w:r>
      <w:r w:rsidR="00804502" w:rsidRPr="001573BA">
        <w:rPr>
          <w:rFonts w:ascii="CordiaUPC" w:eastAsia="Calibri" w:hAnsi="CordiaUPC" w:cs="CordiaUPC" w:hint="cs"/>
          <w:b/>
          <w:bCs/>
          <w:sz w:val="26"/>
          <w:szCs w:val="26"/>
          <w:lang w:val="en-US" w:bidi="th-TH"/>
        </w:rPr>
        <w:t>ment benefit obligations</w:t>
      </w:r>
    </w:p>
    <w:p w14:paraId="64D7F21F" w14:textId="77777777" w:rsidR="00020162" w:rsidRPr="001573BA"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1573BA" w:rsidRDefault="00020162" w:rsidP="003667E9">
      <w:pPr>
        <w:spacing w:line="240" w:lineRule="exact"/>
        <w:ind w:firstLine="562"/>
        <w:rPr>
          <w:rFonts w:ascii="CordiaUPC" w:hAnsi="CordiaUPC" w:cs="CordiaUPC"/>
          <w:sz w:val="26"/>
          <w:szCs w:val="26"/>
          <w:lang w:bidi="th-TH"/>
        </w:rPr>
      </w:pPr>
      <w:r w:rsidRPr="001573BA">
        <w:rPr>
          <w:rFonts w:ascii="CordiaUPC" w:hAnsi="CordiaUPC" w:cs="CordiaUPC" w:hint="cs"/>
          <w:sz w:val="26"/>
          <w:szCs w:val="26"/>
          <w:lang w:bidi="th-TH"/>
        </w:rPr>
        <w:t>The following were the principal actuarial assumptions at the reporting date (expressed as weighted averages).</w:t>
      </w:r>
    </w:p>
    <w:p w14:paraId="338B0FF6" w14:textId="77777777" w:rsidR="00020162" w:rsidRPr="001573BA"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3060"/>
        <w:gridCol w:w="1440"/>
        <w:gridCol w:w="180"/>
        <w:gridCol w:w="1350"/>
        <w:gridCol w:w="180"/>
        <w:gridCol w:w="1440"/>
        <w:gridCol w:w="180"/>
        <w:gridCol w:w="1440"/>
      </w:tblGrid>
      <w:tr w:rsidR="00553251" w:rsidRPr="001573BA" w14:paraId="3FDFCE16" w14:textId="77777777" w:rsidTr="0032063C">
        <w:trPr>
          <w:cantSplit/>
          <w:tblHeader/>
        </w:trPr>
        <w:tc>
          <w:tcPr>
            <w:tcW w:w="3060" w:type="dxa"/>
            <w:shd w:val="clear" w:color="auto" w:fill="auto"/>
          </w:tcPr>
          <w:p w14:paraId="78F02602" w14:textId="77777777" w:rsidR="00553251" w:rsidRPr="001573BA" w:rsidRDefault="00553251" w:rsidP="001C09F9">
            <w:pPr>
              <w:pStyle w:val="acctfourfigures"/>
              <w:spacing w:line="240" w:lineRule="exact"/>
              <w:ind w:right="108"/>
              <w:jc w:val="center"/>
              <w:rPr>
                <w:rFonts w:ascii="CordiaUPC" w:hAnsi="CordiaUPC" w:cs="CordiaUPC"/>
                <w:sz w:val="26"/>
                <w:szCs w:val="26"/>
              </w:rPr>
            </w:pPr>
          </w:p>
        </w:tc>
        <w:tc>
          <w:tcPr>
            <w:tcW w:w="2970" w:type="dxa"/>
            <w:gridSpan w:val="3"/>
            <w:shd w:val="clear" w:color="auto" w:fill="auto"/>
          </w:tcPr>
          <w:p w14:paraId="2FEF0C2B" w14:textId="77777777" w:rsidR="00553251" w:rsidRPr="001573BA" w:rsidRDefault="00553251" w:rsidP="001C09F9">
            <w:pPr>
              <w:pStyle w:val="acctmergecolhdg"/>
              <w:spacing w:line="240" w:lineRule="exact"/>
              <w:ind w:left="-79" w:right="-79"/>
              <w:rPr>
                <w:rFonts w:ascii="CordiaUPC" w:hAnsi="CordiaUPC" w:cs="CordiaUPC"/>
                <w:sz w:val="26"/>
                <w:szCs w:val="26"/>
              </w:rPr>
            </w:pPr>
            <w:r w:rsidRPr="001573BA">
              <w:rPr>
                <w:rFonts w:ascii="CordiaUPC" w:hAnsi="CordiaUPC" w:cs="CordiaUPC" w:hint="cs"/>
                <w:sz w:val="26"/>
                <w:szCs w:val="26"/>
              </w:rPr>
              <w:t>Consolidated</w:t>
            </w:r>
          </w:p>
        </w:tc>
        <w:tc>
          <w:tcPr>
            <w:tcW w:w="180" w:type="dxa"/>
            <w:shd w:val="clear" w:color="auto" w:fill="auto"/>
          </w:tcPr>
          <w:p w14:paraId="00B2A7C4" w14:textId="77777777" w:rsidR="00553251" w:rsidRPr="001573BA" w:rsidRDefault="00553251" w:rsidP="001C09F9">
            <w:pPr>
              <w:pStyle w:val="acctmergecolhdg"/>
              <w:spacing w:line="240" w:lineRule="exact"/>
              <w:ind w:right="108"/>
              <w:rPr>
                <w:rFonts w:ascii="CordiaUPC" w:hAnsi="CordiaUPC" w:cs="CordiaUPC"/>
                <w:sz w:val="26"/>
                <w:szCs w:val="26"/>
              </w:rPr>
            </w:pPr>
          </w:p>
        </w:tc>
        <w:tc>
          <w:tcPr>
            <w:tcW w:w="3060" w:type="dxa"/>
            <w:gridSpan w:val="3"/>
            <w:shd w:val="clear" w:color="auto" w:fill="auto"/>
          </w:tcPr>
          <w:p w14:paraId="60DAAB05" w14:textId="77777777" w:rsidR="00553251" w:rsidRPr="001573BA" w:rsidRDefault="00553251" w:rsidP="001C09F9">
            <w:pPr>
              <w:pStyle w:val="acctmergecolhdg"/>
              <w:spacing w:line="240" w:lineRule="exact"/>
              <w:ind w:left="-119" w:right="-39"/>
              <w:rPr>
                <w:rFonts w:ascii="CordiaUPC" w:hAnsi="CordiaUPC" w:cs="CordiaUPC"/>
                <w:sz w:val="26"/>
                <w:szCs w:val="26"/>
              </w:rPr>
            </w:pPr>
            <w:r w:rsidRPr="001573BA">
              <w:rPr>
                <w:rFonts w:ascii="CordiaUPC" w:hAnsi="CordiaUPC" w:cs="CordiaUPC" w:hint="cs"/>
                <w:sz w:val="26"/>
                <w:szCs w:val="26"/>
              </w:rPr>
              <w:t>Bank only</w:t>
            </w:r>
          </w:p>
        </w:tc>
      </w:tr>
      <w:tr w:rsidR="00AF2383" w:rsidRPr="001573BA" w14:paraId="2CFA6D5D" w14:textId="77777777" w:rsidTr="0032063C">
        <w:trPr>
          <w:cantSplit/>
          <w:tblHeader/>
        </w:trPr>
        <w:tc>
          <w:tcPr>
            <w:tcW w:w="3060" w:type="dxa"/>
            <w:shd w:val="clear" w:color="auto" w:fill="auto"/>
          </w:tcPr>
          <w:p w14:paraId="4C4C0BA6" w14:textId="77777777" w:rsidR="00AF2383" w:rsidRPr="001573BA" w:rsidRDefault="00AF2383" w:rsidP="00AF2383">
            <w:pPr>
              <w:pStyle w:val="acctfourfigures"/>
              <w:spacing w:line="240" w:lineRule="exact"/>
              <w:ind w:right="108"/>
              <w:jc w:val="center"/>
              <w:rPr>
                <w:rFonts w:ascii="CordiaUPC" w:hAnsi="CordiaUPC" w:cs="CordiaUPC"/>
                <w:sz w:val="26"/>
                <w:szCs w:val="26"/>
              </w:rPr>
            </w:pPr>
          </w:p>
        </w:tc>
        <w:tc>
          <w:tcPr>
            <w:tcW w:w="1440" w:type="dxa"/>
            <w:vAlign w:val="bottom"/>
          </w:tcPr>
          <w:p w14:paraId="1C67B074" w14:textId="16B33ED6" w:rsidR="00AF2383" w:rsidRPr="001573BA" w:rsidRDefault="00AF2383" w:rsidP="00AF2383">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2024</w:t>
            </w:r>
          </w:p>
        </w:tc>
        <w:tc>
          <w:tcPr>
            <w:tcW w:w="180" w:type="dxa"/>
          </w:tcPr>
          <w:p w14:paraId="50E9211D" w14:textId="77777777" w:rsidR="00AF2383" w:rsidRPr="001573BA" w:rsidRDefault="00AF2383" w:rsidP="00AF2383">
            <w:pPr>
              <w:spacing w:line="240" w:lineRule="exact"/>
              <w:ind w:left="-108" w:right="-108"/>
              <w:rPr>
                <w:rFonts w:ascii="CordiaUPC" w:hAnsi="CordiaUPC" w:cs="CordiaUPC"/>
                <w:sz w:val="26"/>
                <w:szCs w:val="26"/>
                <w:rtl/>
                <w:cs/>
              </w:rPr>
            </w:pPr>
          </w:p>
        </w:tc>
        <w:tc>
          <w:tcPr>
            <w:tcW w:w="1350" w:type="dxa"/>
          </w:tcPr>
          <w:p w14:paraId="1AA8409C" w14:textId="757E667D" w:rsidR="00AF2383" w:rsidRPr="001573BA" w:rsidRDefault="00AF2383" w:rsidP="00AF2383">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2023</w:t>
            </w:r>
          </w:p>
        </w:tc>
        <w:tc>
          <w:tcPr>
            <w:tcW w:w="180" w:type="dxa"/>
            <w:vAlign w:val="bottom"/>
          </w:tcPr>
          <w:p w14:paraId="43C369CD" w14:textId="77777777" w:rsidR="00AF2383" w:rsidRPr="001573BA" w:rsidRDefault="00AF2383" w:rsidP="00AF2383">
            <w:pPr>
              <w:spacing w:line="240" w:lineRule="exact"/>
              <w:ind w:left="-108" w:right="-108"/>
              <w:jc w:val="center"/>
              <w:rPr>
                <w:rFonts w:ascii="CordiaUPC" w:hAnsi="CordiaUPC" w:cs="CordiaUPC"/>
                <w:sz w:val="26"/>
                <w:szCs w:val="26"/>
                <w:rtl/>
                <w:cs/>
              </w:rPr>
            </w:pPr>
          </w:p>
        </w:tc>
        <w:tc>
          <w:tcPr>
            <w:tcW w:w="1440" w:type="dxa"/>
            <w:vAlign w:val="bottom"/>
          </w:tcPr>
          <w:p w14:paraId="3ABEC21A" w14:textId="0D2EC5F2" w:rsidR="00AF2383" w:rsidRPr="001573BA" w:rsidRDefault="00AF2383" w:rsidP="00AF2383">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2024</w:t>
            </w:r>
          </w:p>
        </w:tc>
        <w:tc>
          <w:tcPr>
            <w:tcW w:w="180" w:type="dxa"/>
          </w:tcPr>
          <w:p w14:paraId="4329371D" w14:textId="77777777" w:rsidR="00AF2383" w:rsidRPr="001573BA" w:rsidRDefault="00AF2383" w:rsidP="00AF2383">
            <w:pPr>
              <w:spacing w:line="240" w:lineRule="exact"/>
              <w:ind w:left="-108" w:right="-108"/>
              <w:rPr>
                <w:rFonts w:ascii="CordiaUPC" w:hAnsi="CordiaUPC" w:cs="CordiaUPC"/>
                <w:sz w:val="26"/>
                <w:szCs w:val="26"/>
                <w:rtl/>
                <w:cs/>
              </w:rPr>
            </w:pPr>
          </w:p>
        </w:tc>
        <w:tc>
          <w:tcPr>
            <w:tcW w:w="1440" w:type="dxa"/>
          </w:tcPr>
          <w:p w14:paraId="1F341AF2" w14:textId="566C8431" w:rsidR="00AF2383" w:rsidRPr="001573BA" w:rsidRDefault="00AF2383" w:rsidP="00AF2383">
            <w:pPr>
              <w:spacing w:line="240" w:lineRule="exact"/>
              <w:ind w:left="-108" w:right="-108"/>
              <w:jc w:val="center"/>
              <w:rPr>
                <w:rFonts w:ascii="CordiaUPC" w:hAnsi="CordiaUPC" w:cs="CordiaUPC"/>
                <w:sz w:val="26"/>
                <w:szCs w:val="26"/>
              </w:rPr>
            </w:pPr>
            <w:r w:rsidRPr="001573BA">
              <w:rPr>
                <w:rFonts w:ascii="CordiaUPC" w:hAnsi="CordiaUPC" w:cs="CordiaUPC"/>
                <w:sz w:val="26"/>
                <w:szCs w:val="26"/>
              </w:rPr>
              <w:t>2023</w:t>
            </w:r>
          </w:p>
        </w:tc>
      </w:tr>
      <w:tr w:rsidR="00553251" w:rsidRPr="001573BA" w14:paraId="342FD891" w14:textId="77777777" w:rsidTr="0032063C">
        <w:trPr>
          <w:cantSplit/>
        </w:trPr>
        <w:tc>
          <w:tcPr>
            <w:tcW w:w="3060" w:type="dxa"/>
            <w:shd w:val="clear" w:color="auto" w:fill="auto"/>
          </w:tcPr>
          <w:p w14:paraId="5EAF4454" w14:textId="77777777" w:rsidR="00553251" w:rsidRPr="001573BA" w:rsidRDefault="00553251" w:rsidP="001C09F9">
            <w:pPr>
              <w:spacing w:line="240" w:lineRule="exact"/>
              <w:ind w:right="108"/>
              <w:rPr>
                <w:rFonts w:ascii="CordiaUPC" w:hAnsi="CordiaUPC" w:cs="CordiaUPC"/>
                <w:sz w:val="26"/>
                <w:szCs w:val="26"/>
              </w:rPr>
            </w:pPr>
          </w:p>
        </w:tc>
        <w:tc>
          <w:tcPr>
            <w:tcW w:w="6210" w:type="dxa"/>
            <w:gridSpan w:val="7"/>
            <w:shd w:val="clear" w:color="auto" w:fill="auto"/>
          </w:tcPr>
          <w:p w14:paraId="04DD2DBA" w14:textId="77777777" w:rsidR="00553251" w:rsidRPr="001573BA" w:rsidRDefault="00553251" w:rsidP="001C09F9">
            <w:pPr>
              <w:pStyle w:val="acctfourfigures"/>
              <w:tabs>
                <w:tab w:val="clear" w:pos="765"/>
              </w:tabs>
              <w:spacing w:line="240" w:lineRule="exact"/>
              <w:ind w:left="-119" w:right="-39"/>
              <w:jc w:val="center"/>
              <w:rPr>
                <w:rFonts w:ascii="CordiaUPC" w:hAnsi="CordiaUPC" w:cs="CordiaUPC"/>
                <w:i/>
                <w:iCs/>
                <w:sz w:val="26"/>
                <w:szCs w:val="26"/>
              </w:rPr>
            </w:pPr>
            <w:r w:rsidRPr="001573BA">
              <w:rPr>
                <w:rFonts w:ascii="CordiaUPC" w:hAnsi="CordiaUPC" w:cs="CordiaUPC" w:hint="cs"/>
                <w:i/>
                <w:iCs/>
                <w:sz w:val="26"/>
                <w:szCs w:val="26"/>
              </w:rPr>
              <w:t>(%)</w:t>
            </w:r>
          </w:p>
        </w:tc>
      </w:tr>
      <w:tr w:rsidR="005E2384" w:rsidRPr="001573BA" w14:paraId="128CAB56" w14:textId="77777777" w:rsidTr="0032063C">
        <w:trPr>
          <w:cantSplit/>
        </w:trPr>
        <w:tc>
          <w:tcPr>
            <w:tcW w:w="3060" w:type="dxa"/>
            <w:shd w:val="clear" w:color="auto" w:fill="auto"/>
          </w:tcPr>
          <w:p w14:paraId="2A93FBA8"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Discount rate</w:t>
            </w:r>
          </w:p>
        </w:tc>
        <w:tc>
          <w:tcPr>
            <w:tcW w:w="1440" w:type="dxa"/>
          </w:tcPr>
          <w:p w14:paraId="0A2A32BA" w14:textId="52C83FEE"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cs/>
                <w:lang w:val="en-US" w:bidi="th-TH"/>
              </w:rPr>
            </w:pPr>
            <w:r w:rsidRPr="001573BA">
              <w:rPr>
                <w:rFonts w:ascii="CordiaUPC" w:eastAsia="CordiaNew" w:hAnsi="CordiaUPC" w:cs="CordiaUPC"/>
                <w:sz w:val="26"/>
                <w:szCs w:val="26"/>
                <w:lang w:eastAsia="en-GB"/>
              </w:rPr>
              <w:t>2.11 - 2.47</w:t>
            </w:r>
          </w:p>
        </w:tc>
        <w:tc>
          <w:tcPr>
            <w:tcW w:w="180" w:type="dxa"/>
            <w:shd w:val="clear" w:color="auto" w:fill="auto"/>
          </w:tcPr>
          <w:p w14:paraId="0FE8C31E" w14:textId="77777777" w:rsidR="005E2384" w:rsidRPr="001573BA" w:rsidRDefault="005E2384" w:rsidP="005E2384">
            <w:pPr>
              <w:pStyle w:val="acctfourfigures"/>
              <w:spacing w:line="240" w:lineRule="exact"/>
              <w:ind w:right="108"/>
              <w:rPr>
                <w:rFonts w:ascii="CordiaUPC" w:hAnsi="CordiaUPC" w:cs="CordiaUPC"/>
                <w:sz w:val="26"/>
                <w:szCs w:val="26"/>
              </w:rPr>
            </w:pPr>
          </w:p>
        </w:tc>
        <w:tc>
          <w:tcPr>
            <w:tcW w:w="1350" w:type="dxa"/>
          </w:tcPr>
          <w:p w14:paraId="6F921C8E" w14:textId="26AE42E0"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eastAsia="CordiaNew" w:hAnsi="CordiaUPC" w:cs="CordiaUPC"/>
                <w:sz w:val="26"/>
                <w:szCs w:val="26"/>
                <w:lang w:eastAsia="en-GB"/>
              </w:rPr>
              <w:t>2.62</w:t>
            </w:r>
            <w:r w:rsidRPr="001573BA">
              <w:rPr>
                <w:rFonts w:ascii="CordiaUPC" w:eastAsia="CordiaNew" w:hAnsi="CordiaUPC" w:cs="CordiaUPC" w:hint="cs"/>
                <w:sz w:val="26"/>
                <w:szCs w:val="26"/>
                <w:cs/>
                <w:lang w:eastAsia="en-GB" w:bidi="th-TH"/>
              </w:rPr>
              <w:t xml:space="preserve"> </w:t>
            </w:r>
            <w:r w:rsidRPr="001573BA">
              <w:rPr>
                <w:rFonts w:ascii="CordiaUPC" w:eastAsia="CordiaNew" w:hAnsi="CordiaUPC" w:cs="CordiaUPC"/>
                <w:sz w:val="26"/>
                <w:szCs w:val="26"/>
                <w:lang w:eastAsia="en-GB"/>
              </w:rPr>
              <w:t>-</w:t>
            </w:r>
            <w:r w:rsidRPr="001573BA">
              <w:rPr>
                <w:rFonts w:ascii="CordiaUPC" w:eastAsia="CordiaNew" w:hAnsi="CordiaUPC" w:cs="CordiaUPC" w:hint="cs"/>
                <w:sz w:val="26"/>
                <w:szCs w:val="26"/>
                <w:cs/>
                <w:lang w:eastAsia="en-GB" w:bidi="th-TH"/>
              </w:rPr>
              <w:t xml:space="preserve"> </w:t>
            </w:r>
            <w:r w:rsidRPr="001573BA">
              <w:rPr>
                <w:rFonts w:ascii="CordiaUPC" w:eastAsia="CordiaNew" w:hAnsi="CordiaUPC" w:cs="CordiaUPC"/>
                <w:sz w:val="26"/>
                <w:szCs w:val="26"/>
                <w:lang w:eastAsia="en-GB"/>
              </w:rPr>
              <w:t>3.11</w:t>
            </w:r>
          </w:p>
        </w:tc>
        <w:tc>
          <w:tcPr>
            <w:tcW w:w="180" w:type="dxa"/>
            <w:shd w:val="clear" w:color="auto" w:fill="auto"/>
          </w:tcPr>
          <w:p w14:paraId="535E5870" w14:textId="77777777" w:rsidR="005E2384" w:rsidRPr="001573BA" w:rsidRDefault="005E2384" w:rsidP="005E2384">
            <w:pPr>
              <w:pStyle w:val="acctfourfigures"/>
              <w:spacing w:line="240" w:lineRule="exact"/>
              <w:ind w:right="108"/>
              <w:rPr>
                <w:rFonts w:ascii="CordiaUPC" w:hAnsi="CordiaUPC" w:cs="CordiaUPC"/>
                <w:sz w:val="26"/>
                <w:szCs w:val="26"/>
              </w:rPr>
            </w:pPr>
          </w:p>
        </w:tc>
        <w:tc>
          <w:tcPr>
            <w:tcW w:w="1440" w:type="dxa"/>
          </w:tcPr>
          <w:p w14:paraId="6573AD68" w14:textId="0484BD5C"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lang w:val="en-US"/>
              </w:rPr>
            </w:pPr>
            <w:r w:rsidRPr="001573BA">
              <w:rPr>
                <w:rFonts w:ascii="CordiaUPC" w:eastAsia="CordiaNew" w:hAnsi="CordiaUPC" w:cs="CordiaUPC" w:hint="cs"/>
                <w:sz w:val="26"/>
                <w:szCs w:val="26"/>
                <w:cs/>
                <w:lang w:eastAsia="en-GB"/>
              </w:rPr>
              <w:t>2.26</w:t>
            </w:r>
          </w:p>
        </w:tc>
        <w:tc>
          <w:tcPr>
            <w:tcW w:w="180" w:type="dxa"/>
            <w:shd w:val="clear" w:color="auto" w:fill="auto"/>
          </w:tcPr>
          <w:p w14:paraId="21D05E20" w14:textId="77777777" w:rsidR="005E2384" w:rsidRPr="001573BA" w:rsidRDefault="005E2384" w:rsidP="005E2384">
            <w:pPr>
              <w:pStyle w:val="acctfourfigures"/>
              <w:spacing w:line="240" w:lineRule="exact"/>
              <w:ind w:right="108"/>
              <w:rPr>
                <w:rFonts w:ascii="CordiaUPC" w:hAnsi="CordiaUPC" w:cs="CordiaUPC"/>
                <w:sz w:val="26"/>
                <w:szCs w:val="26"/>
              </w:rPr>
            </w:pPr>
          </w:p>
        </w:tc>
        <w:tc>
          <w:tcPr>
            <w:tcW w:w="1440" w:type="dxa"/>
          </w:tcPr>
          <w:p w14:paraId="51B7C851" w14:textId="2CB1F730"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eastAsia="CordiaNew" w:hAnsi="CordiaUPC" w:cs="CordiaUPC"/>
                <w:sz w:val="26"/>
                <w:szCs w:val="26"/>
                <w:lang w:eastAsia="en-GB"/>
              </w:rPr>
              <w:t>2.62</w:t>
            </w:r>
          </w:p>
        </w:tc>
      </w:tr>
      <w:tr w:rsidR="005E2384" w:rsidRPr="001573BA" w14:paraId="48631963" w14:textId="77777777" w:rsidTr="0032063C">
        <w:trPr>
          <w:cantSplit/>
        </w:trPr>
        <w:tc>
          <w:tcPr>
            <w:tcW w:w="3060" w:type="dxa"/>
            <w:shd w:val="clear" w:color="auto" w:fill="auto"/>
          </w:tcPr>
          <w:p w14:paraId="3995C8E6"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Future salary growth</w:t>
            </w:r>
          </w:p>
        </w:tc>
        <w:tc>
          <w:tcPr>
            <w:tcW w:w="1440" w:type="dxa"/>
          </w:tcPr>
          <w:p w14:paraId="42490469" w14:textId="67497070"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lang w:val="en-US"/>
              </w:rPr>
            </w:pPr>
            <w:r w:rsidRPr="001573BA">
              <w:rPr>
                <w:rFonts w:ascii="CordiaUPC" w:eastAsia="CordiaNew" w:hAnsi="CordiaUPC" w:cs="CordiaUPC"/>
                <w:sz w:val="26"/>
                <w:szCs w:val="26"/>
                <w:lang w:eastAsia="en-GB"/>
              </w:rPr>
              <w:t>4.00</w:t>
            </w:r>
          </w:p>
        </w:tc>
        <w:tc>
          <w:tcPr>
            <w:tcW w:w="180" w:type="dxa"/>
            <w:shd w:val="clear" w:color="auto" w:fill="auto"/>
          </w:tcPr>
          <w:p w14:paraId="063AF65B" w14:textId="77777777" w:rsidR="005E2384" w:rsidRPr="001573BA" w:rsidRDefault="005E2384" w:rsidP="005E2384">
            <w:pPr>
              <w:pStyle w:val="acctfourfigures"/>
              <w:spacing w:line="240" w:lineRule="exact"/>
              <w:ind w:right="108"/>
              <w:rPr>
                <w:rFonts w:ascii="CordiaUPC" w:hAnsi="CordiaUPC" w:cs="CordiaUPC"/>
                <w:sz w:val="26"/>
                <w:szCs w:val="26"/>
              </w:rPr>
            </w:pPr>
          </w:p>
        </w:tc>
        <w:tc>
          <w:tcPr>
            <w:tcW w:w="1350" w:type="dxa"/>
          </w:tcPr>
          <w:p w14:paraId="1F09BC1B" w14:textId="21E9E5F5"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eastAsia="CordiaNew" w:hAnsi="CordiaUPC" w:cs="CordiaUPC"/>
                <w:sz w:val="26"/>
                <w:szCs w:val="26"/>
                <w:lang w:eastAsia="en-GB"/>
              </w:rPr>
              <w:t>4.00</w:t>
            </w:r>
          </w:p>
        </w:tc>
        <w:tc>
          <w:tcPr>
            <w:tcW w:w="180" w:type="dxa"/>
            <w:shd w:val="clear" w:color="auto" w:fill="auto"/>
          </w:tcPr>
          <w:p w14:paraId="53821061" w14:textId="77777777" w:rsidR="005E2384" w:rsidRPr="001573BA" w:rsidRDefault="005E2384" w:rsidP="005E2384">
            <w:pPr>
              <w:pStyle w:val="acctfourfigures"/>
              <w:spacing w:line="240" w:lineRule="exact"/>
              <w:ind w:right="108"/>
              <w:rPr>
                <w:rFonts w:ascii="CordiaUPC" w:hAnsi="CordiaUPC" w:cs="CordiaUPC"/>
                <w:sz w:val="26"/>
                <w:szCs w:val="26"/>
              </w:rPr>
            </w:pPr>
          </w:p>
        </w:tc>
        <w:tc>
          <w:tcPr>
            <w:tcW w:w="1440" w:type="dxa"/>
          </w:tcPr>
          <w:p w14:paraId="3FBB3866" w14:textId="7361315C"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eastAsia="CordiaNew" w:hAnsi="CordiaUPC" w:cs="CordiaUPC" w:hint="cs"/>
                <w:sz w:val="26"/>
                <w:szCs w:val="26"/>
                <w:cs/>
                <w:lang w:eastAsia="en-GB"/>
              </w:rPr>
              <w:t>4.00</w:t>
            </w:r>
          </w:p>
        </w:tc>
        <w:tc>
          <w:tcPr>
            <w:tcW w:w="180" w:type="dxa"/>
            <w:shd w:val="clear" w:color="auto" w:fill="auto"/>
          </w:tcPr>
          <w:p w14:paraId="0C6F6EC2" w14:textId="77777777" w:rsidR="005E2384" w:rsidRPr="001573BA" w:rsidRDefault="005E2384" w:rsidP="005E2384">
            <w:pPr>
              <w:pStyle w:val="acctfourfigures"/>
              <w:spacing w:line="240" w:lineRule="exact"/>
              <w:ind w:right="108"/>
              <w:rPr>
                <w:rFonts w:ascii="CordiaUPC" w:hAnsi="CordiaUPC" w:cs="CordiaUPC"/>
                <w:sz w:val="26"/>
                <w:szCs w:val="26"/>
              </w:rPr>
            </w:pPr>
          </w:p>
        </w:tc>
        <w:tc>
          <w:tcPr>
            <w:tcW w:w="1440" w:type="dxa"/>
          </w:tcPr>
          <w:p w14:paraId="29F8C9D1" w14:textId="2AB20619"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eastAsia="CordiaNew" w:hAnsi="CordiaUPC" w:cs="CordiaUPC"/>
                <w:sz w:val="26"/>
                <w:szCs w:val="26"/>
                <w:lang w:eastAsia="en-GB"/>
              </w:rPr>
              <w:t>4.00</w:t>
            </w:r>
          </w:p>
        </w:tc>
      </w:tr>
      <w:tr w:rsidR="005E2384" w:rsidRPr="001573BA" w14:paraId="070C500E" w14:textId="77777777" w:rsidTr="0032063C">
        <w:trPr>
          <w:cantSplit/>
        </w:trPr>
        <w:tc>
          <w:tcPr>
            <w:tcW w:w="3060" w:type="dxa"/>
            <w:shd w:val="clear" w:color="auto" w:fill="auto"/>
          </w:tcPr>
          <w:p w14:paraId="1CD1C93A"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Staff turnover rates</w:t>
            </w:r>
          </w:p>
        </w:tc>
        <w:tc>
          <w:tcPr>
            <w:tcW w:w="1440" w:type="dxa"/>
            <w:vAlign w:val="bottom"/>
          </w:tcPr>
          <w:p w14:paraId="37217CE1" w14:textId="2768E496"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lang w:val="en-US"/>
              </w:rPr>
            </w:pPr>
            <w:r w:rsidRPr="001573BA">
              <w:rPr>
                <w:rFonts w:ascii="CordiaUPC" w:eastAsia="CordiaNew" w:hAnsi="CordiaUPC" w:cs="CordiaUPC"/>
                <w:sz w:val="26"/>
                <w:szCs w:val="26"/>
                <w:lang w:eastAsia="en-GB"/>
              </w:rPr>
              <w:t xml:space="preserve">0.00 </w:t>
            </w:r>
            <w:r w:rsidR="0066192E" w:rsidRPr="001573BA">
              <w:rPr>
                <w:rFonts w:ascii="CordiaUPC" w:eastAsia="CordiaNew" w:hAnsi="CordiaUPC" w:cs="CordiaUPC" w:hint="cs"/>
                <w:sz w:val="26"/>
                <w:szCs w:val="26"/>
                <w:cs/>
                <w:lang w:eastAsia="en-GB" w:bidi="th-TH"/>
              </w:rPr>
              <w:t>-</w:t>
            </w:r>
            <w:r w:rsidRPr="001573BA">
              <w:rPr>
                <w:rFonts w:ascii="CordiaUPC" w:eastAsia="CordiaNew" w:hAnsi="CordiaUPC" w:cs="CordiaUPC"/>
                <w:sz w:val="26"/>
                <w:szCs w:val="26"/>
                <w:lang w:eastAsia="en-GB"/>
              </w:rPr>
              <w:t xml:space="preserve"> 25.00</w:t>
            </w:r>
          </w:p>
        </w:tc>
        <w:tc>
          <w:tcPr>
            <w:tcW w:w="180" w:type="dxa"/>
            <w:shd w:val="clear" w:color="auto" w:fill="auto"/>
          </w:tcPr>
          <w:p w14:paraId="1AC0902B" w14:textId="77777777" w:rsidR="005E2384" w:rsidRPr="001573BA" w:rsidRDefault="005E2384" w:rsidP="005E2384">
            <w:pPr>
              <w:pStyle w:val="acctfourfigures"/>
              <w:spacing w:line="240" w:lineRule="exact"/>
              <w:ind w:right="108"/>
              <w:rPr>
                <w:rFonts w:ascii="CordiaUPC" w:hAnsi="CordiaUPC" w:cs="CordiaUPC"/>
                <w:sz w:val="26"/>
                <w:szCs w:val="26"/>
              </w:rPr>
            </w:pPr>
          </w:p>
        </w:tc>
        <w:tc>
          <w:tcPr>
            <w:tcW w:w="1350" w:type="dxa"/>
            <w:vAlign w:val="bottom"/>
          </w:tcPr>
          <w:p w14:paraId="68677F96" w14:textId="7DC6555C"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eastAsia="CordiaNew" w:hAnsi="CordiaUPC" w:cs="CordiaUPC"/>
                <w:sz w:val="26"/>
                <w:szCs w:val="26"/>
                <w:lang w:eastAsia="en-GB"/>
              </w:rPr>
              <w:t>0.00 - 26.00</w:t>
            </w:r>
          </w:p>
        </w:tc>
        <w:tc>
          <w:tcPr>
            <w:tcW w:w="180" w:type="dxa"/>
            <w:shd w:val="clear" w:color="auto" w:fill="auto"/>
          </w:tcPr>
          <w:p w14:paraId="65967FA5" w14:textId="77777777" w:rsidR="005E2384" w:rsidRPr="001573BA" w:rsidRDefault="005E2384" w:rsidP="005E2384">
            <w:pPr>
              <w:pStyle w:val="acctfourfigures"/>
              <w:spacing w:line="240" w:lineRule="exact"/>
              <w:ind w:right="108"/>
              <w:rPr>
                <w:rFonts w:ascii="CordiaUPC" w:hAnsi="CordiaUPC" w:cs="CordiaUPC"/>
                <w:sz w:val="26"/>
                <w:szCs w:val="26"/>
              </w:rPr>
            </w:pPr>
          </w:p>
        </w:tc>
        <w:tc>
          <w:tcPr>
            <w:tcW w:w="1440" w:type="dxa"/>
            <w:vAlign w:val="bottom"/>
          </w:tcPr>
          <w:p w14:paraId="59ABDB32" w14:textId="64F58F36"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eastAsia="CordiaNew" w:hAnsi="CordiaUPC" w:cs="CordiaUPC" w:hint="cs"/>
                <w:sz w:val="26"/>
                <w:szCs w:val="26"/>
                <w:cs/>
                <w:lang w:eastAsia="en-GB"/>
              </w:rPr>
              <w:t>0.00</w:t>
            </w:r>
            <w:r w:rsidR="0066192E" w:rsidRPr="001573BA">
              <w:rPr>
                <w:rFonts w:ascii="CordiaUPC" w:eastAsia="CordiaNew" w:hAnsi="CordiaUPC" w:cs="CordiaUPC" w:hint="cs"/>
                <w:sz w:val="26"/>
                <w:szCs w:val="26"/>
                <w:cs/>
                <w:lang w:eastAsia="en-GB" w:bidi="th-TH"/>
              </w:rPr>
              <w:t xml:space="preserve"> - </w:t>
            </w:r>
            <w:r w:rsidRPr="001573BA">
              <w:rPr>
                <w:rFonts w:ascii="CordiaUPC" w:eastAsia="CordiaNew" w:hAnsi="CordiaUPC" w:cs="CordiaUPC" w:hint="cs"/>
                <w:sz w:val="26"/>
                <w:szCs w:val="26"/>
                <w:cs/>
                <w:lang w:eastAsia="en-GB"/>
              </w:rPr>
              <w:t>25.00</w:t>
            </w:r>
          </w:p>
        </w:tc>
        <w:tc>
          <w:tcPr>
            <w:tcW w:w="180" w:type="dxa"/>
            <w:shd w:val="clear" w:color="auto" w:fill="auto"/>
          </w:tcPr>
          <w:p w14:paraId="3104E97A" w14:textId="77777777" w:rsidR="005E2384" w:rsidRPr="001573BA" w:rsidRDefault="005E2384" w:rsidP="005E2384">
            <w:pPr>
              <w:pStyle w:val="acctfourfigures"/>
              <w:spacing w:line="240" w:lineRule="exact"/>
              <w:ind w:right="108"/>
              <w:rPr>
                <w:rFonts w:ascii="CordiaUPC" w:hAnsi="CordiaUPC" w:cs="CordiaUPC"/>
                <w:sz w:val="26"/>
                <w:szCs w:val="26"/>
              </w:rPr>
            </w:pPr>
          </w:p>
        </w:tc>
        <w:tc>
          <w:tcPr>
            <w:tcW w:w="1440" w:type="dxa"/>
            <w:vAlign w:val="bottom"/>
          </w:tcPr>
          <w:p w14:paraId="247DBEC5" w14:textId="525E5B8A" w:rsidR="005E2384" w:rsidRPr="001573BA" w:rsidRDefault="005E2384" w:rsidP="005E2384">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eastAsia="CordiaNew" w:hAnsi="CordiaUPC" w:cs="CordiaUPC"/>
                <w:sz w:val="26"/>
                <w:szCs w:val="26"/>
                <w:lang w:eastAsia="en-GB"/>
              </w:rPr>
              <w:t>0.00 - 26.00</w:t>
            </w:r>
          </w:p>
        </w:tc>
      </w:tr>
    </w:tbl>
    <w:p w14:paraId="7E67DD4F" w14:textId="77777777" w:rsidR="00553251" w:rsidRPr="001573BA" w:rsidRDefault="00553251" w:rsidP="001C09F9">
      <w:pPr>
        <w:tabs>
          <w:tab w:val="left" w:pos="900"/>
        </w:tabs>
        <w:spacing w:line="240" w:lineRule="exact"/>
        <w:ind w:left="547"/>
        <w:jc w:val="thaiDistribute"/>
        <w:rPr>
          <w:rFonts w:ascii="CordiaUPC" w:eastAsia="Calibri" w:hAnsi="CordiaUPC" w:cs="CordiaUPC"/>
          <w:sz w:val="26"/>
          <w:szCs w:val="26"/>
          <w:lang w:val="en-US" w:bidi="th-TH"/>
        </w:rPr>
      </w:pPr>
    </w:p>
    <w:p w14:paraId="71A210B0" w14:textId="495A5824" w:rsidR="00CA4F83" w:rsidRPr="001573BA" w:rsidRDefault="00CA4F83" w:rsidP="003667E9">
      <w:pPr>
        <w:spacing w:line="240" w:lineRule="exact"/>
        <w:ind w:firstLine="562"/>
        <w:rPr>
          <w:rFonts w:ascii="CordiaUPC" w:hAnsi="CordiaUPC" w:cs="CordiaUPC"/>
          <w:sz w:val="26"/>
          <w:szCs w:val="26"/>
          <w:lang w:bidi="th-TH"/>
        </w:rPr>
      </w:pPr>
      <w:r w:rsidRPr="001573BA">
        <w:rPr>
          <w:rFonts w:ascii="CordiaUPC" w:hAnsi="CordiaUPC" w:cs="CordiaUPC" w:hint="cs"/>
          <w:sz w:val="26"/>
          <w:szCs w:val="26"/>
          <w:lang w:bidi="th-TH"/>
        </w:rPr>
        <w:t>Assumptions regarding future mortality have been based on published statistics and mortality tables.</w:t>
      </w:r>
    </w:p>
    <w:p w14:paraId="761A20D1" w14:textId="77777777" w:rsidR="00F61D83" w:rsidRPr="001573BA" w:rsidRDefault="00F61D83" w:rsidP="003667E9">
      <w:pPr>
        <w:spacing w:line="240" w:lineRule="exact"/>
        <w:ind w:firstLine="562"/>
        <w:rPr>
          <w:rFonts w:ascii="CordiaUPC" w:hAnsi="CordiaUPC" w:cs="CordiaUPC"/>
          <w:sz w:val="26"/>
          <w:szCs w:val="26"/>
          <w:lang w:bidi="th-TH"/>
        </w:rPr>
      </w:pPr>
    </w:p>
    <w:p w14:paraId="2E6E423A" w14:textId="77777777" w:rsidR="006E49B0" w:rsidRPr="001573BA" w:rsidRDefault="006E49B0" w:rsidP="004762E2">
      <w:pPr>
        <w:spacing w:line="240" w:lineRule="auto"/>
        <w:ind w:left="540"/>
        <w:rPr>
          <w:rFonts w:ascii="CordiaUPC" w:eastAsia="Calibri" w:hAnsi="CordiaUPC" w:cs="CordiaUPC"/>
          <w:b/>
          <w:bCs/>
          <w:sz w:val="26"/>
          <w:szCs w:val="26"/>
          <w:lang w:val="en-US" w:bidi="th-TH"/>
        </w:rPr>
      </w:pPr>
    </w:p>
    <w:p w14:paraId="3A0D7B62" w14:textId="77777777" w:rsidR="006E49B0" w:rsidRPr="001573BA" w:rsidRDefault="006E49B0" w:rsidP="004762E2">
      <w:pPr>
        <w:spacing w:line="240" w:lineRule="auto"/>
        <w:ind w:left="540"/>
        <w:rPr>
          <w:rFonts w:ascii="CordiaUPC" w:eastAsia="Calibri" w:hAnsi="CordiaUPC" w:cs="CordiaUPC"/>
          <w:b/>
          <w:bCs/>
          <w:sz w:val="26"/>
          <w:szCs w:val="26"/>
          <w:lang w:bidi="th-TH"/>
        </w:rPr>
      </w:pPr>
    </w:p>
    <w:p w14:paraId="567788A1" w14:textId="77777777" w:rsidR="006E49B0" w:rsidRPr="001573BA" w:rsidRDefault="006E49B0" w:rsidP="004762E2">
      <w:pPr>
        <w:spacing w:line="240" w:lineRule="auto"/>
        <w:ind w:left="540"/>
        <w:rPr>
          <w:rFonts w:ascii="CordiaUPC" w:eastAsia="Calibri" w:hAnsi="CordiaUPC" w:cs="CordiaUPC"/>
          <w:b/>
          <w:bCs/>
          <w:sz w:val="26"/>
          <w:szCs w:val="26"/>
          <w:lang w:val="en-US" w:bidi="th-TH"/>
        </w:rPr>
      </w:pPr>
    </w:p>
    <w:p w14:paraId="110E14DF" w14:textId="77777777" w:rsidR="006E49B0" w:rsidRPr="001573BA" w:rsidRDefault="006E49B0" w:rsidP="004762E2">
      <w:pPr>
        <w:spacing w:line="240" w:lineRule="auto"/>
        <w:ind w:left="540"/>
        <w:rPr>
          <w:rFonts w:ascii="CordiaUPC" w:eastAsia="Calibri" w:hAnsi="CordiaUPC" w:cs="CordiaUPC"/>
          <w:b/>
          <w:bCs/>
          <w:sz w:val="26"/>
          <w:szCs w:val="26"/>
          <w:lang w:bidi="th-TH"/>
        </w:rPr>
      </w:pPr>
    </w:p>
    <w:p w14:paraId="07B60C21" w14:textId="77777777" w:rsidR="006E49B0" w:rsidRPr="001573BA" w:rsidRDefault="006E49B0" w:rsidP="004762E2">
      <w:pPr>
        <w:spacing w:line="240" w:lineRule="auto"/>
        <w:ind w:left="540"/>
        <w:rPr>
          <w:rFonts w:ascii="CordiaUPC" w:eastAsia="Calibri" w:hAnsi="CordiaUPC" w:cs="CordiaUPC"/>
          <w:b/>
          <w:bCs/>
          <w:sz w:val="26"/>
          <w:szCs w:val="26"/>
          <w:lang w:val="en-US" w:bidi="th-TH"/>
        </w:rPr>
      </w:pPr>
    </w:p>
    <w:p w14:paraId="78D69821" w14:textId="77777777" w:rsidR="006E49B0" w:rsidRPr="001573BA" w:rsidRDefault="006E49B0" w:rsidP="004762E2">
      <w:pPr>
        <w:spacing w:line="240" w:lineRule="auto"/>
        <w:ind w:left="540"/>
        <w:rPr>
          <w:rFonts w:ascii="CordiaUPC" w:eastAsia="Calibri" w:hAnsi="CordiaUPC" w:cs="CordiaUPC"/>
          <w:b/>
          <w:bCs/>
          <w:sz w:val="26"/>
          <w:szCs w:val="26"/>
          <w:lang w:bidi="th-TH"/>
        </w:rPr>
      </w:pPr>
    </w:p>
    <w:p w14:paraId="52769D52" w14:textId="77777777" w:rsidR="006E49B0" w:rsidRPr="001573BA" w:rsidRDefault="006E49B0" w:rsidP="004762E2">
      <w:pPr>
        <w:spacing w:line="240" w:lineRule="auto"/>
        <w:ind w:left="540"/>
        <w:rPr>
          <w:rFonts w:ascii="CordiaUPC" w:eastAsia="Calibri" w:hAnsi="CordiaUPC" w:cs="CordiaUPC"/>
          <w:b/>
          <w:bCs/>
          <w:sz w:val="26"/>
          <w:szCs w:val="26"/>
          <w:lang w:val="en-US" w:bidi="th-TH"/>
        </w:rPr>
      </w:pPr>
    </w:p>
    <w:p w14:paraId="248B36C1" w14:textId="77777777" w:rsidR="006E49B0" w:rsidRPr="001573BA" w:rsidRDefault="006E49B0" w:rsidP="004762E2">
      <w:pPr>
        <w:spacing w:line="240" w:lineRule="auto"/>
        <w:ind w:left="540"/>
        <w:rPr>
          <w:rFonts w:ascii="CordiaUPC" w:eastAsia="Calibri" w:hAnsi="CordiaUPC" w:cs="CordiaUPC"/>
          <w:b/>
          <w:bCs/>
          <w:sz w:val="26"/>
          <w:szCs w:val="26"/>
          <w:lang w:bidi="th-TH"/>
        </w:rPr>
      </w:pPr>
    </w:p>
    <w:p w14:paraId="1E302C85" w14:textId="06D82BE7" w:rsidR="009B7FFA" w:rsidRPr="001573BA" w:rsidRDefault="00A5110C" w:rsidP="00E371F6">
      <w:pPr>
        <w:spacing w:line="240" w:lineRule="auto"/>
        <w:ind w:left="540" w:firstLine="27"/>
        <w:rPr>
          <w:rFonts w:ascii="CordiaUPC" w:eastAsia="Calibri" w:hAnsi="CordiaUPC" w:cs="CordiaUPC"/>
          <w:b/>
          <w:bCs/>
          <w:sz w:val="26"/>
          <w:szCs w:val="26"/>
          <w:cs/>
          <w:lang w:val="en-US" w:bidi="th-TH"/>
        </w:rPr>
      </w:pPr>
      <w:r w:rsidRPr="001573BA">
        <w:rPr>
          <w:rFonts w:ascii="CordiaUPC" w:eastAsia="Calibri" w:hAnsi="CordiaUPC" w:cs="CordiaUPC" w:hint="cs"/>
          <w:b/>
          <w:bCs/>
          <w:sz w:val="26"/>
          <w:szCs w:val="26"/>
          <w:lang w:val="en-US" w:bidi="th-TH"/>
        </w:rPr>
        <w:lastRenderedPageBreak/>
        <w:t>2</w:t>
      </w:r>
      <w:r w:rsidR="00DB22F7" w:rsidRPr="001573BA">
        <w:rPr>
          <w:rFonts w:ascii="CordiaUPC" w:eastAsia="Calibri" w:hAnsi="CordiaUPC" w:cs="CordiaUPC"/>
          <w:b/>
          <w:bCs/>
          <w:sz w:val="26"/>
          <w:szCs w:val="26"/>
          <w:lang w:val="en-US" w:bidi="th-TH"/>
        </w:rPr>
        <w:t>4</w:t>
      </w:r>
      <w:r w:rsidRPr="001573BA">
        <w:rPr>
          <w:rFonts w:ascii="CordiaUPC" w:eastAsia="Calibri" w:hAnsi="CordiaUPC" w:cs="CordiaUPC" w:hint="cs"/>
          <w:b/>
          <w:bCs/>
          <w:sz w:val="26"/>
          <w:szCs w:val="26"/>
          <w:lang w:val="en-US" w:bidi="th-TH"/>
        </w:rPr>
        <w:t>.2.4</w:t>
      </w:r>
      <w:r w:rsidRPr="001573BA">
        <w:rPr>
          <w:rFonts w:ascii="CordiaUPC" w:eastAsia="Calibri" w:hAnsi="CordiaUPC" w:cs="CordiaUPC" w:hint="cs"/>
          <w:b/>
          <w:bCs/>
          <w:sz w:val="26"/>
          <w:szCs w:val="26"/>
          <w:lang w:val="en-US" w:bidi="th-TH"/>
        </w:rPr>
        <w:tab/>
      </w:r>
      <w:r w:rsidR="009B7FFA" w:rsidRPr="001573BA">
        <w:rPr>
          <w:rFonts w:ascii="CordiaUPC" w:eastAsia="Calibri" w:hAnsi="CordiaUPC" w:cs="CordiaUPC" w:hint="cs"/>
          <w:b/>
          <w:bCs/>
          <w:sz w:val="26"/>
          <w:szCs w:val="26"/>
          <w:lang w:val="en-US" w:bidi="th-TH"/>
        </w:rPr>
        <w:t>Sensitivity analysis of post-employment benefit obligations</w:t>
      </w:r>
    </w:p>
    <w:p w14:paraId="392899E6" w14:textId="77777777" w:rsidR="009B7FFA" w:rsidRPr="001573BA" w:rsidRDefault="009B7FFA" w:rsidP="001C09F9">
      <w:pPr>
        <w:tabs>
          <w:tab w:val="left" w:pos="900"/>
        </w:tabs>
        <w:spacing w:line="240" w:lineRule="exact"/>
        <w:ind w:left="547"/>
        <w:jc w:val="thaiDistribute"/>
        <w:rPr>
          <w:rFonts w:ascii="CordiaUPC" w:hAnsi="CordiaUPC" w:cs="CordiaUPC"/>
          <w:sz w:val="26"/>
          <w:szCs w:val="26"/>
        </w:rPr>
      </w:pPr>
    </w:p>
    <w:p w14:paraId="65A4CD24" w14:textId="77777777" w:rsidR="009B7FFA" w:rsidRPr="001573BA" w:rsidRDefault="009B7FFA" w:rsidP="00722693">
      <w:pPr>
        <w:spacing w:line="240" w:lineRule="exact"/>
        <w:ind w:left="540"/>
        <w:jc w:val="thaiDistribute"/>
        <w:rPr>
          <w:rFonts w:ascii="CordiaUPC" w:hAnsi="CordiaUPC" w:cs="CordiaUPC"/>
          <w:sz w:val="26"/>
          <w:szCs w:val="26"/>
          <w:cs/>
          <w:lang w:bidi="th-TH"/>
        </w:rPr>
      </w:pPr>
      <w:r w:rsidRPr="001573BA">
        <w:rPr>
          <w:rFonts w:ascii="CordiaUPC" w:hAnsi="CordiaUPC" w:cs="CordiaUPC" w:hint="cs"/>
          <w:sz w:val="26"/>
          <w:szCs w:val="26"/>
          <w:lang w:bidi="th-TH"/>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1573BA" w:rsidRDefault="00602EF6" w:rsidP="00722693">
      <w:pPr>
        <w:tabs>
          <w:tab w:val="left" w:pos="900"/>
        </w:tabs>
        <w:spacing w:line="240" w:lineRule="exact"/>
        <w:ind w:left="547"/>
        <w:jc w:val="thaiDistribute"/>
        <w:rPr>
          <w:rFonts w:ascii="CordiaUPC" w:hAnsi="CordiaUPC" w:cs="CordiaUPC"/>
          <w:sz w:val="26"/>
          <w:szCs w:val="26"/>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80"/>
        <w:gridCol w:w="1890"/>
        <w:gridCol w:w="178"/>
        <w:gridCol w:w="1352"/>
        <w:gridCol w:w="178"/>
        <w:gridCol w:w="1802"/>
      </w:tblGrid>
      <w:tr w:rsidR="00602EF6" w:rsidRPr="001573BA" w14:paraId="7F3F592F" w14:textId="77777777" w:rsidTr="002A5E66">
        <w:trPr>
          <w:cantSplit/>
          <w:tblHeader/>
        </w:trPr>
        <w:tc>
          <w:tcPr>
            <w:tcW w:w="2419" w:type="dxa"/>
          </w:tcPr>
          <w:p w14:paraId="160F9E06" w14:textId="77777777" w:rsidR="00602EF6" w:rsidRPr="001573BA"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restart"/>
            <w:hideMark/>
          </w:tcPr>
          <w:p w14:paraId="702E0F3D" w14:textId="77777777" w:rsidR="00602EF6" w:rsidRPr="001573BA" w:rsidRDefault="00602EF6" w:rsidP="001C09F9">
            <w:pPr>
              <w:pStyle w:val="acctmergecolhdg"/>
              <w:spacing w:line="240" w:lineRule="exact"/>
              <w:ind w:right="108"/>
              <w:rPr>
                <w:rFonts w:ascii="CordiaUPC" w:hAnsi="CordiaUPC" w:cs="CordiaUPC"/>
                <w:sz w:val="26"/>
                <w:szCs w:val="26"/>
                <w:lang w:val="en-US"/>
              </w:rPr>
            </w:pPr>
            <w:r w:rsidRPr="001573BA">
              <w:rPr>
                <w:rFonts w:ascii="CordiaUPC" w:hAnsi="CordiaUPC" w:cs="CordiaUPC" w:hint="cs"/>
                <w:sz w:val="26"/>
                <w:szCs w:val="26"/>
                <w:lang w:val="en-US"/>
              </w:rPr>
              <w:t xml:space="preserve">Consolidated </w:t>
            </w:r>
          </w:p>
          <w:p w14:paraId="320B86CE" w14:textId="11F9D233" w:rsidR="00602EF6" w:rsidRPr="001573BA" w:rsidRDefault="00A21A16" w:rsidP="001C09F9">
            <w:pPr>
              <w:pStyle w:val="acctmergecolhdg"/>
              <w:spacing w:line="240" w:lineRule="exact"/>
              <w:ind w:right="108"/>
              <w:rPr>
                <w:rFonts w:ascii="CordiaUPC" w:hAnsi="CordiaUPC" w:cs="CordiaUPC"/>
                <w:b w:val="0"/>
                <w:bCs/>
                <w:sz w:val="26"/>
                <w:szCs w:val="26"/>
                <w:lang w:val="en-US" w:bidi="th-TH"/>
              </w:rPr>
            </w:pPr>
            <w:r w:rsidRPr="001573BA">
              <w:rPr>
                <w:rFonts w:ascii="CordiaUPC" w:hAnsi="CordiaUPC" w:cs="CordiaUPC"/>
                <w:b w:val="0"/>
                <w:bCs/>
                <w:sz w:val="26"/>
                <w:szCs w:val="26"/>
                <w:lang w:val="en-US"/>
              </w:rPr>
              <w:t>202</w:t>
            </w:r>
            <w:r w:rsidR="00AF2383" w:rsidRPr="001573BA">
              <w:rPr>
                <w:rFonts w:ascii="CordiaUPC" w:hAnsi="CordiaUPC" w:cs="CordiaUPC"/>
                <w:b w:val="0"/>
                <w:bCs/>
                <w:sz w:val="26"/>
                <w:szCs w:val="26"/>
                <w:lang w:val="en-US"/>
              </w:rPr>
              <w:t>4</w:t>
            </w:r>
          </w:p>
        </w:tc>
      </w:tr>
      <w:tr w:rsidR="00602EF6" w:rsidRPr="001573BA" w14:paraId="4595C039" w14:textId="77777777" w:rsidTr="002A5E66">
        <w:trPr>
          <w:cantSplit/>
          <w:tblHeader/>
        </w:trPr>
        <w:tc>
          <w:tcPr>
            <w:tcW w:w="2419" w:type="dxa"/>
          </w:tcPr>
          <w:p w14:paraId="3C4D63CC" w14:textId="77777777" w:rsidR="00602EF6" w:rsidRPr="001573BA"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7FFA6F88" w14:textId="77777777" w:rsidR="00602EF6" w:rsidRPr="001573BA" w:rsidRDefault="00602EF6" w:rsidP="001C09F9">
            <w:pPr>
              <w:spacing w:line="240" w:lineRule="exact"/>
              <w:rPr>
                <w:rFonts w:ascii="CordiaUPC" w:hAnsi="CordiaUPC" w:cs="CordiaUPC"/>
                <w:bCs/>
                <w:sz w:val="26"/>
                <w:szCs w:val="26"/>
              </w:rPr>
            </w:pPr>
          </w:p>
        </w:tc>
      </w:tr>
      <w:tr w:rsidR="00602EF6" w:rsidRPr="001573BA" w14:paraId="42839210" w14:textId="77777777" w:rsidTr="002A5E66">
        <w:trPr>
          <w:cantSplit/>
          <w:tblHeader/>
        </w:trPr>
        <w:tc>
          <w:tcPr>
            <w:tcW w:w="2419" w:type="dxa"/>
          </w:tcPr>
          <w:p w14:paraId="1CFC2273" w14:textId="77777777" w:rsidR="00602EF6" w:rsidRPr="001573BA" w:rsidRDefault="00602EF6"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0FC26428" w14:textId="77777777" w:rsidR="00602EF6" w:rsidRPr="001573BA" w:rsidRDefault="00602EF6" w:rsidP="001C09F9">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rPr>
              <w:t>Change (+) in assumption</w:t>
            </w:r>
          </w:p>
        </w:tc>
        <w:tc>
          <w:tcPr>
            <w:tcW w:w="180" w:type="dxa"/>
          </w:tcPr>
          <w:p w14:paraId="2F8905DC" w14:textId="77777777" w:rsidR="00602EF6" w:rsidRPr="001573BA" w:rsidRDefault="00602EF6" w:rsidP="001C09F9">
            <w:pPr>
              <w:pStyle w:val="acctmergecolhdg"/>
              <w:spacing w:line="240" w:lineRule="exact"/>
              <w:ind w:right="108"/>
              <w:rPr>
                <w:rFonts w:ascii="CordiaUPC" w:hAnsi="CordiaUPC" w:cs="CordiaUPC"/>
                <w:b w:val="0"/>
                <w:bCs/>
                <w:sz w:val="26"/>
                <w:szCs w:val="26"/>
              </w:rPr>
            </w:pPr>
          </w:p>
        </w:tc>
        <w:tc>
          <w:tcPr>
            <w:tcW w:w="1890" w:type="dxa"/>
            <w:hideMark/>
          </w:tcPr>
          <w:p w14:paraId="36B28CA8" w14:textId="77777777" w:rsidR="00602EF6" w:rsidRPr="001573BA" w:rsidRDefault="00602EF6" w:rsidP="001C09F9">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lang w:val="en-US" w:bidi="th-TH"/>
              </w:rPr>
              <w:t>Post-employment benefit</w:t>
            </w:r>
            <w:r w:rsidRPr="001573BA">
              <w:rPr>
                <w:rFonts w:ascii="CordiaUPC" w:hAnsi="CordiaUPC" w:cs="CordiaUPC" w:hint="cs"/>
                <w:b w:val="0"/>
                <w:bCs/>
                <w:i/>
                <w:iCs/>
                <w:sz w:val="26"/>
                <w:szCs w:val="26"/>
                <w:lang w:val="en-US" w:bidi="th-TH"/>
              </w:rPr>
              <w:t xml:space="preserve"> </w:t>
            </w:r>
            <w:r w:rsidRPr="001573BA">
              <w:rPr>
                <w:rFonts w:ascii="CordiaUPC" w:hAnsi="CordiaUPC" w:cs="CordiaUPC" w:hint="cs"/>
                <w:b w:val="0"/>
                <w:bCs/>
                <w:sz w:val="26"/>
                <w:szCs w:val="26"/>
              </w:rPr>
              <w:t>obligations increase (decrease)</w:t>
            </w:r>
          </w:p>
        </w:tc>
        <w:tc>
          <w:tcPr>
            <w:tcW w:w="178" w:type="dxa"/>
          </w:tcPr>
          <w:p w14:paraId="7ACAEAA9" w14:textId="77777777" w:rsidR="00602EF6" w:rsidRPr="001573BA" w:rsidRDefault="00602EF6" w:rsidP="001C09F9">
            <w:pPr>
              <w:pStyle w:val="acctmergecolhdg"/>
              <w:spacing w:line="240" w:lineRule="exact"/>
              <w:ind w:right="108"/>
              <w:rPr>
                <w:rFonts w:ascii="CordiaUPC" w:hAnsi="CordiaUPC" w:cs="CordiaUPC"/>
                <w:b w:val="0"/>
                <w:bCs/>
                <w:sz w:val="26"/>
                <w:szCs w:val="26"/>
              </w:rPr>
            </w:pPr>
          </w:p>
        </w:tc>
        <w:tc>
          <w:tcPr>
            <w:tcW w:w="1352" w:type="dxa"/>
            <w:hideMark/>
          </w:tcPr>
          <w:p w14:paraId="5599493C" w14:textId="77777777" w:rsidR="00602EF6" w:rsidRPr="001573BA" w:rsidRDefault="00602EF6" w:rsidP="001C09F9">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rPr>
              <w:t>Change (-) in assumption</w:t>
            </w:r>
          </w:p>
        </w:tc>
        <w:tc>
          <w:tcPr>
            <w:tcW w:w="178" w:type="dxa"/>
          </w:tcPr>
          <w:p w14:paraId="749B55BD" w14:textId="77777777" w:rsidR="00602EF6" w:rsidRPr="001573BA" w:rsidRDefault="00602EF6" w:rsidP="001C09F9">
            <w:pPr>
              <w:pStyle w:val="acctmergecolhdg"/>
              <w:spacing w:line="240" w:lineRule="exact"/>
              <w:ind w:right="108"/>
              <w:rPr>
                <w:rFonts w:ascii="CordiaUPC" w:hAnsi="CordiaUPC" w:cs="CordiaUPC"/>
                <w:b w:val="0"/>
                <w:bCs/>
                <w:sz w:val="26"/>
                <w:szCs w:val="26"/>
              </w:rPr>
            </w:pPr>
          </w:p>
        </w:tc>
        <w:tc>
          <w:tcPr>
            <w:tcW w:w="1802" w:type="dxa"/>
            <w:hideMark/>
          </w:tcPr>
          <w:p w14:paraId="063536CA" w14:textId="77777777" w:rsidR="00602EF6" w:rsidRPr="001573BA" w:rsidRDefault="00602EF6" w:rsidP="001C09F9">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lang w:val="en-US" w:bidi="th-TH"/>
              </w:rPr>
              <w:t>Post-employment benefit</w:t>
            </w:r>
            <w:r w:rsidRPr="001573BA">
              <w:rPr>
                <w:rFonts w:ascii="CordiaUPC" w:hAnsi="CordiaUPC" w:cs="CordiaUPC" w:hint="cs"/>
                <w:b w:val="0"/>
                <w:bCs/>
                <w:i/>
                <w:iCs/>
                <w:sz w:val="26"/>
                <w:szCs w:val="26"/>
                <w:lang w:val="en-US" w:bidi="th-TH"/>
              </w:rPr>
              <w:t xml:space="preserve"> </w:t>
            </w:r>
            <w:r w:rsidRPr="001573BA">
              <w:rPr>
                <w:rFonts w:ascii="CordiaUPC" w:hAnsi="CordiaUPC" w:cs="CordiaUPC" w:hint="cs"/>
                <w:b w:val="0"/>
                <w:bCs/>
                <w:sz w:val="26"/>
                <w:szCs w:val="26"/>
              </w:rPr>
              <w:t>obligations increase (decrease)</w:t>
            </w:r>
          </w:p>
        </w:tc>
      </w:tr>
      <w:tr w:rsidR="00602EF6" w:rsidRPr="001573BA" w14:paraId="6F728E0E" w14:textId="77777777" w:rsidTr="002A5E66">
        <w:trPr>
          <w:cantSplit/>
        </w:trPr>
        <w:tc>
          <w:tcPr>
            <w:tcW w:w="2419" w:type="dxa"/>
          </w:tcPr>
          <w:p w14:paraId="4C874FDF" w14:textId="77777777" w:rsidR="00602EF6" w:rsidRPr="001573BA" w:rsidRDefault="00602EF6" w:rsidP="001C09F9">
            <w:pPr>
              <w:spacing w:line="240" w:lineRule="exact"/>
              <w:ind w:right="108"/>
              <w:rPr>
                <w:rFonts w:ascii="CordiaUPC" w:hAnsi="CordiaUPC" w:cs="CordiaUPC"/>
                <w:sz w:val="26"/>
                <w:szCs w:val="26"/>
              </w:rPr>
            </w:pPr>
          </w:p>
        </w:tc>
        <w:tc>
          <w:tcPr>
            <w:tcW w:w="1350" w:type="dxa"/>
          </w:tcPr>
          <w:p w14:paraId="7E0FF29A" w14:textId="77777777" w:rsidR="00602EF6" w:rsidRPr="001573BA" w:rsidRDefault="00602EF6" w:rsidP="001C09F9">
            <w:pPr>
              <w:pStyle w:val="acctfourfigures"/>
              <w:tabs>
                <w:tab w:val="decimal" w:pos="731"/>
              </w:tabs>
              <w:spacing w:line="240" w:lineRule="exact"/>
              <w:ind w:right="108"/>
              <w:rPr>
                <w:rFonts w:ascii="CordiaUPC" w:hAnsi="CordiaUPC" w:cs="CordiaUPC"/>
                <w:sz w:val="26"/>
                <w:szCs w:val="26"/>
              </w:rPr>
            </w:pPr>
          </w:p>
        </w:tc>
        <w:tc>
          <w:tcPr>
            <w:tcW w:w="180" w:type="dxa"/>
          </w:tcPr>
          <w:p w14:paraId="44DB00EC" w14:textId="77777777" w:rsidR="00602EF6" w:rsidRPr="001573BA" w:rsidRDefault="00602EF6" w:rsidP="001C09F9">
            <w:pPr>
              <w:pStyle w:val="acctfourfigures"/>
              <w:spacing w:line="240" w:lineRule="exact"/>
              <w:ind w:right="108"/>
              <w:rPr>
                <w:rFonts w:ascii="CordiaUPC" w:hAnsi="CordiaUPC" w:cs="CordiaUPC"/>
                <w:sz w:val="26"/>
                <w:szCs w:val="26"/>
              </w:rPr>
            </w:pPr>
          </w:p>
        </w:tc>
        <w:tc>
          <w:tcPr>
            <w:tcW w:w="1890" w:type="dxa"/>
            <w:hideMark/>
          </w:tcPr>
          <w:p w14:paraId="20BF24B2" w14:textId="77777777" w:rsidR="00602EF6" w:rsidRPr="001573BA" w:rsidRDefault="00602EF6" w:rsidP="001C09F9">
            <w:pPr>
              <w:pStyle w:val="acctfourfigures"/>
              <w:tabs>
                <w:tab w:val="clear" w:pos="765"/>
                <w:tab w:val="decimal" w:pos="877"/>
              </w:tabs>
              <w:spacing w:line="240" w:lineRule="exact"/>
              <w:ind w:right="108"/>
              <w:jc w:val="center"/>
              <w:rPr>
                <w:rFonts w:ascii="CordiaUPC" w:hAnsi="CordiaUPC" w:cs="CordiaUPC"/>
                <w:sz w:val="26"/>
                <w:szCs w:val="26"/>
              </w:rPr>
            </w:pPr>
            <w:r w:rsidRPr="001573BA">
              <w:rPr>
                <w:rFonts w:ascii="CordiaUPC" w:hAnsi="CordiaUPC" w:cs="CordiaUPC" w:hint="cs"/>
                <w:i/>
                <w:iCs/>
                <w:sz w:val="26"/>
                <w:szCs w:val="26"/>
              </w:rPr>
              <w:t>(in million Baht)</w:t>
            </w:r>
          </w:p>
        </w:tc>
        <w:tc>
          <w:tcPr>
            <w:tcW w:w="178" w:type="dxa"/>
          </w:tcPr>
          <w:p w14:paraId="5FEF74AA" w14:textId="77777777" w:rsidR="00602EF6" w:rsidRPr="001573BA" w:rsidRDefault="00602EF6" w:rsidP="001C09F9">
            <w:pPr>
              <w:pStyle w:val="acctfourfigures"/>
              <w:spacing w:line="240" w:lineRule="exact"/>
              <w:ind w:right="108"/>
              <w:rPr>
                <w:rFonts w:ascii="CordiaUPC" w:hAnsi="CordiaUPC" w:cs="CordiaUPC"/>
                <w:sz w:val="26"/>
                <w:szCs w:val="26"/>
              </w:rPr>
            </w:pPr>
          </w:p>
        </w:tc>
        <w:tc>
          <w:tcPr>
            <w:tcW w:w="1352" w:type="dxa"/>
          </w:tcPr>
          <w:p w14:paraId="005B79D9" w14:textId="77777777" w:rsidR="00602EF6" w:rsidRPr="001573BA"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1573BA"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4958D1B9" w14:textId="77777777" w:rsidR="00602EF6" w:rsidRPr="001573BA" w:rsidRDefault="00602EF6" w:rsidP="001C09F9">
            <w:pPr>
              <w:pStyle w:val="acctfourfigures"/>
              <w:tabs>
                <w:tab w:val="decimal" w:pos="731"/>
              </w:tabs>
              <w:spacing w:line="240" w:lineRule="exact"/>
              <w:ind w:right="108"/>
              <w:jc w:val="center"/>
              <w:rPr>
                <w:rFonts w:ascii="CordiaUPC" w:hAnsi="CordiaUPC" w:cs="CordiaUPC"/>
                <w:sz w:val="26"/>
                <w:szCs w:val="26"/>
              </w:rPr>
            </w:pPr>
            <w:r w:rsidRPr="001573BA">
              <w:rPr>
                <w:rFonts w:ascii="CordiaUPC" w:hAnsi="CordiaUPC" w:cs="CordiaUPC" w:hint="cs"/>
                <w:i/>
                <w:iCs/>
                <w:sz w:val="26"/>
                <w:szCs w:val="26"/>
              </w:rPr>
              <w:t>(in million Baht)</w:t>
            </w:r>
          </w:p>
        </w:tc>
      </w:tr>
      <w:tr w:rsidR="005E2384" w:rsidRPr="001573BA" w14:paraId="4DD0DBBB" w14:textId="77777777" w:rsidTr="002A5E66">
        <w:trPr>
          <w:cantSplit/>
        </w:trPr>
        <w:tc>
          <w:tcPr>
            <w:tcW w:w="2419" w:type="dxa"/>
            <w:hideMark/>
          </w:tcPr>
          <w:p w14:paraId="18C0A5DA"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Discount rate </w:t>
            </w:r>
          </w:p>
        </w:tc>
        <w:tc>
          <w:tcPr>
            <w:tcW w:w="1350" w:type="dxa"/>
            <w:shd w:val="clear" w:color="auto" w:fill="auto"/>
          </w:tcPr>
          <w:p w14:paraId="31A74BED" w14:textId="69A04E68"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80" w:type="dxa"/>
            <w:shd w:val="clear" w:color="auto" w:fill="auto"/>
          </w:tcPr>
          <w:p w14:paraId="7A18919F"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1B976864" w14:textId="0E9368A8" w:rsidR="005E2384" w:rsidRPr="001573BA" w:rsidRDefault="005E2384" w:rsidP="005E2384">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(357)</w:t>
            </w:r>
          </w:p>
        </w:tc>
        <w:tc>
          <w:tcPr>
            <w:tcW w:w="178" w:type="dxa"/>
            <w:shd w:val="clear" w:color="auto" w:fill="auto"/>
          </w:tcPr>
          <w:p w14:paraId="1A8C7FE6"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1B135D8B" w14:textId="71CA1469"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50F85FCF"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63805885" w14:textId="3EEAE91D" w:rsidR="005E2384" w:rsidRPr="001573BA" w:rsidRDefault="005E2384" w:rsidP="005E2384">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410</w:t>
            </w:r>
          </w:p>
        </w:tc>
      </w:tr>
      <w:tr w:rsidR="005E2384" w:rsidRPr="001573BA" w14:paraId="7972AE86" w14:textId="77777777" w:rsidTr="002A5E66">
        <w:trPr>
          <w:cantSplit/>
        </w:trPr>
        <w:tc>
          <w:tcPr>
            <w:tcW w:w="2419" w:type="dxa"/>
            <w:hideMark/>
          </w:tcPr>
          <w:p w14:paraId="608A609C"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Future salary growth </w:t>
            </w:r>
          </w:p>
        </w:tc>
        <w:tc>
          <w:tcPr>
            <w:tcW w:w="1350" w:type="dxa"/>
            <w:shd w:val="clear" w:color="auto" w:fill="auto"/>
          </w:tcPr>
          <w:p w14:paraId="37A92C0C" w14:textId="533A9BE8"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80" w:type="dxa"/>
            <w:shd w:val="clear" w:color="auto" w:fill="auto"/>
          </w:tcPr>
          <w:p w14:paraId="700B86FF"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0546DF26" w14:textId="48229BFE" w:rsidR="005E2384" w:rsidRPr="001573BA" w:rsidRDefault="005E2384" w:rsidP="005E2384">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391</w:t>
            </w:r>
          </w:p>
        </w:tc>
        <w:tc>
          <w:tcPr>
            <w:tcW w:w="178" w:type="dxa"/>
            <w:shd w:val="clear" w:color="auto" w:fill="auto"/>
          </w:tcPr>
          <w:p w14:paraId="0AEB67AF"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3F564DE" w14:textId="54B3FEE1"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782B4647"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F340363" w14:textId="54FDC517" w:rsidR="005E2384" w:rsidRPr="001573BA" w:rsidRDefault="005E2384" w:rsidP="005E2384">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(348)</w:t>
            </w:r>
          </w:p>
        </w:tc>
      </w:tr>
      <w:tr w:rsidR="005E2384" w:rsidRPr="001573BA" w14:paraId="587E5293" w14:textId="77777777" w:rsidTr="002A5E66">
        <w:trPr>
          <w:cantSplit/>
        </w:trPr>
        <w:tc>
          <w:tcPr>
            <w:tcW w:w="2419" w:type="dxa"/>
          </w:tcPr>
          <w:p w14:paraId="3F9E4869"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Turnover rate</w:t>
            </w:r>
          </w:p>
        </w:tc>
        <w:tc>
          <w:tcPr>
            <w:tcW w:w="1350" w:type="dxa"/>
            <w:shd w:val="clear" w:color="auto" w:fill="auto"/>
          </w:tcPr>
          <w:p w14:paraId="364CB631" w14:textId="5FCA561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80" w:type="dxa"/>
            <w:shd w:val="clear" w:color="auto" w:fill="auto"/>
          </w:tcPr>
          <w:p w14:paraId="37F64BAB"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7EC1BF1A" w14:textId="72C74A7E" w:rsidR="005E2384" w:rsidRPr="001573BA" w:rsidRDefault="005E2384" w:rsidP="005E2384">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(377)</w:t>
            </w:r>
          </w:p>
        </w:tc>
        <w:tc>
          <w:tcPr>
            <w:tcW w:w="178" w:type="dxa"/>
            <w:shd w:val="clear" w:color="auto" w:fill="auto"/>
          </w:tcPr>
          <w:p w14:paraId="69CD3C6F"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1944F10" w14:textId="3276A4EC"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31A9B908"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2C45CB" w14:textId="267EEF1B" w:rsidR="005E2384" w:rsidRPr="001573BA" w:rsidRDefault="005E2384" w:rsidP="005E2384">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243</w:t>
            </w:r>
          </w:p>
        </w:tc>
      </w:tr>
      <w:tr w:rsidR="005E2384" w:rsidRPr="001573BA" w14:paraId="47BB21F2" w14:textId="77777777" w:rsidTr="002A5E66">
        <w:trPr>
          <w:cantSplit/>
        </w:trPr>
        <w:tc>
          <w:tcPr>
            <w:tcW w:w="2419" w:type="dxa"/>
            <w:hideMark/>
          </w:tcPr>
          <w:p w14:paraId="0132C10D"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Future mortality </w:t>
            </w:r>
          </w:p>
        </w:tc>
        <w:tc>
          <w:tcPr>
            <w:tcW w:w="1350" w:type="dxa"/>
            <w:shd w:val="clear" w:color="auto" w:fill="auto"/>
          </w:tcPr>
          <w:p w14:paraId="1324B591" w14:textId="1DCAF75B"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cs/>
              </w:rPr>
            </w:pPr>
            <w:r w:rsidRPr="001573BA">
              <w:rPr>
                <w:rFonts w:ascii="CordiaUPC" w:hAnsi="CordiaUPC" w:cs="CordiaUPC"/>
                <w:sz w:val="26"/>
                <w:szCs w:val="26"/>
                <w:cs/>
              </w:rPr>
              <w:t>+</w:t>
            </w:r>
            <w:r w:rsidRPr="001573BA">
              <w:rPr>
                <w:rFonts w:ascii="CordiaUPC" w:hAnsi="CordiaUPC" w:cs="CordiaUPC"/>
                <w:sz w:val="26"/>
                <w:szCs w:val="26"/>
              </w:rPr>
              <w:t>1</w:t>
            </w:r>
            <w:r w:rsidRPr="001573BA">
              <w:rPr>
                <w:rFonts w:ascii="CordiaUPC" w:hAnsi="CordiaUPC" w:cs="CordiaUPC"/>
                <w:sz w:val="26"/>
                <w:szCs w:val="26"/>
                <w:cs/>
              </w:rPr>
              <w:t xml:space="preserve"> </w:t>
            </w:r>
            <w:r w:rsidRPr="001573BA">
              <w:rPr>
                <w:rFonts w:ascii="CordiaUPC" w:hAnsi="CordiaUPC" w:cs="CordiaUPC"/>
                <w:sz w:val="26"/>
                <w:szCs w:val="26"/>
              </w:rPr>
              <w:t>year</w:t>
            </w:r>
          </w:p>
        </w:tc>
        <w:tc>
          <w:tcPr>
            <w:tcW w:w="180" w:type="dxa"/>
            <w:shd w:val="clear" w:color="auto" w:fill="auto"/>
          </w:tcPr>
          <w:p w14:paraId="025624BE"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3DCC3A51" w14:textId="6281C134" w:rsidR="005E2384" w:rsidRPr="001573BA" w:rsidRDefault="005E2384" w:rsidP="005E2384">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19</w:t>
            </w:r>
          </w:p>
        </w:tc>
        <w:tc>
          <w:tcPr>
            <w:tcW w:w="178" w:type="dxa"/>
            <w:shd w:val="clear" w:color="auto" w:fill="auto"/>
          </w:tcPr>
          <w:p w14:paraId="5EE61AD8"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CA0A85C" w14:textId="3BFE47B8"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cs/>
              </w:rPr>
            </w:pPr>
            <w:r w:rsidRPr="001573BA">
              <w:rPr>
                <w:rFonts w:ascii="CordiaUPC" w:hAnsi="CordiaUPC" w:cs="CordiaUPC"/>
                <w:sz w:val="26"/>
                <w:szCs w:val="26"/>
                <w:cs/>
              </w:rPr>
              <w:t xml:space="preserve">-1 </w:t>
            </w:r>
            <w:r w:rsidRPr="001573BA">
              <w:rPr>
                <w:rFonts w:ascii="CordiaUPC" w:hAnsi="CordiaUPC" w:cs="CordiaUPC"/>
                <w:sz w:val="26"/>
                <w:szCs w:val="26"/>
              </w:rPr>
              <w:t>year</w:t>
            </w:r>
          </w:p>
        </w:tc>
        <w:tc>
          <w:tcPr>
            <w:tcW w:w="178" w:type="dxa"/>
            <w:shd w:val="clear" w:color="auto" w:fill="auto"/>
          </w:tcPr>
          <w:p w14:paraId="7A67ADBB"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80D6BE" w14:textId="6EA799ED" w:rsidR="005E2384" w:rsidRPr="001573BA" w:rsidRDefault="005E2384" w:rsidP="005E2384">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(19)</w:t>
            </w:r>
          </w:p>
        </w:tc>
      </w:tr>
    </w:tbl>
    <w:p w14:paraId="72B9DEEF" w14:textId="77777777" w:rsidR="00DA3D1D" w:rsidRPr="001573BA" w:rsidRDefault="00DA3D1D" w:rsidP="00396205">
      <w:pPr>
        <w:tabs>
          <w:tab w:val="left" w:pos="900"/>
        </w:tabs>
        <w:spacing w:line="240" w:lineRule="exact"/>
        <w:jc w:val="thaiDistribute"/>
        <w:rPr>
          <w:rFonts w:ascii="CordiaUPC" w:hAnsi="CordiaUPC" w:cs="CordiaUPC"/>
          <w:sz w:val="26"/>
          <w:szCs w:val="26"/>
          <w:lang w:bidi="th-TH"/>
        </w:rPr>
      </w:pPr>
    </w:p>
    <w:tbl>
      <w:tblPr>
        <w:tblW w:w="9350" w:type="dxa"/>
        <w:tblInd w:w="540" w:type="dxa"/>
        <w:tblLayout w:type="fixed"/>
        <w:tblCellMar>
          <w:left w:w="79" w:type="dxa"/>
          <w:right w:w="79" w:type="dxa"/>
        </w:tblCellMar>
        <w:tblLook w:val="04A0" w:firstRow="1" w:lastRow="0" w:firstColumn="1" w:lastColumn="0" w:noHBand="0" w:noVBand="1"/>
      </w:tblPr>
      <w:tblGrid>
        <w:gridCol w:w="2419"/>
        <w:gridCol w:w="1349"/>
        <w:gridCol w:w="180"/>
        <w:gridCol w:w="1892"/>
        <w:gridCol w:w="178"/>
        <w:gridCol w:w="1352"/>
        <w:gridCol w:w="178"/>
        <w:gridCol w:w="1802"/>
      </w:tblGrid>
      <w:tr w:rsidR="00A21A16" w:rsidRPr="001573BA" w14:paraId="2FE5E7ED" w14:textId="77777777" w:rsidTr="002A5E66">
        <w:trPr>
          <w:cantSplit/>
          <w:tblHeader/>
        </w:trPr>
        <w:tc>
          <w:tcPr>
            <w:tcW w:w="2419" w:type="dxa"/>
          </w:tcPr>
          <w:p w14:paraId="0F05CB15" w14:textId="77777777" w:rsidR="00A21A16" w:rsidRPr="001573BA" w:rsidRDefault="00A21A16" w:rsidP="00D66B8C">
            <w:pPr>
              <w:pStyle w:val="acctfourfigures"/>
              <w:tabs>
                <w:tab w:val="decimal" w:pos="191"/>
              </w:tabs>
              <w:spacing w:line="240" w:lineRule="exact"/>
              <w:ind w:right="108"/>
              <w:rPr>
                <w:rFonts w:ascii="CordiaUPC" w:hAnsi="CordiaUPC" w:cs="CordiaUPC"/>
                <w:sz w:val="26"/>
                <w:szCs w:val="26"/>
              </w:rPr>
            </w:pPr>
          </w:p>
        </w:tc>
        <w:tc>
          <w:tcPr>
            <w:tcW w:w="6931" w:type="dxa"/>
            <w:gridSpan w:val="7"/>
            <w:hideMark/>
          </w:tcPr>
          <w:p w14:paraId="6C4CAAC2" w14:textId="77777777" w:rsidR="00A21A16" w:rsidRPr="001573BA" w:rsidRDefault="00A21A16" w:rsidP="00D66B8C">
            <w:pPr>
              <w:pStyle w:val="acctmergecolhdg"/>
              <w:spacing w:line="240" w:lineRule="exact"/>
              <w:ind w:right="108"/>
              <w:rPr>
                <w:rFonts w:ascii="CordiaUPC" w:hAnsi="CordiaUPC" w:cs="CordiaUPC"/>
                <w:sz w:val="26"/>
                <w:szCs w:val="26"/>
                <w:lang w:val="en-US"/>
              </w:rPr>
            </w:pPr>
            <w:r w:rsidRPr="001573BA">
              <w:rPr>
                <w:rFonts w:ascii="CordiaUPC" w:hAnsi="CordiaUPC" w:cs="CordiaUPC" w:hint="cs"/>
                <w:sz w:val="26"/>
                <w:szCs w:val="26"/>
                <w:lang w:val="en-US"/>
              </w:rPr>
              <w:t xml:space="preserve">Consolidated </w:t>
            </w:r>
          </w:p>
          <w:p w14:paraId="543FD547" w14:textId="3801A65A" w:rsidR="00A21A16" w:rsidRPr="001573BA" w:rsidRDefault="00A21A16" w:rsidP="00D66B8C">
            <w:pPr>
              <w:pStyle w:val="acctmergecolhdg"/>
              <w:spacing w:line="240" w:lineRule="exact"/>
              <w:ind w:right="108"/>
              <w:rPr>
                <w:rFonts w:ascii="CordiaUPC" w:hAnsi="CordiaUPC" w:cs="CordiaUPC"/>
                <w:b w:val="0"/>
                <w:bCs/>
                <w:sz w:val="26"/>
                <w:szCs w:val="26"/>
                <w:lang w:val="en-US"/>
              </w:rPr>
            </w:pPr>
            <w:r w:rsidRPr="001573BA">
              <w:rPr>
                <w:rFonts w:ascii="CordiaUPC" w:hAnsi="CordiaUPC" w:cs="CordiaUPC"/>
                <w:b w:val="0"/>
                <w:bCs/>
                <w:sz w:val="26"/>
                <w:szCs w:val="26"/>
                <w:lang w:val="en-US"/>
              </w:rPr>
              <w:t>202</w:t>
            </w:r>
            <w:r w:rsidR="00AF2383" w:rsidRPr="001573BA">
              <w:rPr>
                <w:rFonts w:ascii="CordiaUPC" w:hAnsi="CordiaUPC" w:cs="CordiaUPC"/>
                <w:b w:val="0"/>
                <w:bCs/>
                <w:sz w:val="26"/>
                <w:szCs w:val="26"/>
                <w:lang w:val="en-US"/>
              </w:rPr>
              <w:t>3</w:t>
            </w:r>
          </w:p>
        </w:tc>
      </w:tr>
      <w:tr w:rsidR="00A21A16" w:rsidRPr="001573BA" w14:paraId="3095CD0B" w14:textId="77777777" w:rsidTr="002A5E66">
        <w:trPr>
          <w:cantSplit/>
          <w:tblHeader/>
        </w:trPr>
        <w:tc>
          <w:tcPr>
            <w:tcW w:w="2419" w:type="dxa"/>
          </w:tcPr>
          <w:p w14:paraId="42BA90B6" w14:textId="77777777" w:rsidR="00A21A16" w:rsidRPr="001573BA" w:rsidRDefault="00A21A16" w:rsidP="00D66B8C">
            <w:pPr>
              <w:pStyle w:val="acctfourfigures"/>
              <w:tabs>
                <w:tab w:val="decimal" w:pos="191"/>
              </w:tabs>
              <w:spacing w:line="240" w:lineRule="exact"/>
              <w:ind w:right="108"/>
              <w:rPr>
                <w:rFonts w:ascii="CordiaUPC" w:hAnsi="CordiaUPC" w:cs="CordiaUPC"/>
                <w:sz w:val="26"/>
                <w:szCs w:val="26"/>
                <w:cs/>
                <w:lang w:bidi="th-TH"/>
              </w:rPr>
            </w:pPr>
          </w:p>
        </w:tc>
        <w:tc>
          <w:tcPr>
            <w:tcW w:w="1349" w:type="dxa"/>
            <w:hideMark/>
          </w:tcPr>
          <w:p w14:paraId="0A4E7162" w14:textId="77777777" w:rsidR="00A21A16" w:rsidRPr="001573BA" w:rsidRDefault="00A21A16" w:rsidP="00D66B8C">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rPr>
              <w:t>Change (+) in assumption</w:t>
            </w:r>
          </w:p>
        </w:tc>
        <w:tc>
          <w:tcPr>
            <w:tcW w:w="180" w:type="dxa"/>
          </w:tcPr>
          <w:p w14:paraId="7E607937" w14:textId="77777777" w:rsidR="00A21A16" w:rsidRPr="001573BA"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56173129" w14:textId="77777777" w:rsidR="00A21A16" w:rsidRPr="001573BA" w:rsidRDefault="00A21A16" w:rsidP="00D66B8C">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lang w:val="en-US" w:bidi="th-TH"/>
              </w:rPr>
              <w:t>Post-employment benefit</w:t>
            </w:r>
            <w:r w:rsidRPr="001573BA">
              <w:rPr>
                <w:rFonts w:ascii="CordiaUPC" w:hAnsi="CordiaUPC" w:cs="CordiaUPC" w:hint="cs"/>
                <w:b w:val="0"/>
                <w:bCs/>
                <w:i/>
                <w:iCs/>
                <w:sz w:val="26"/>
                <w:szCs w:val="26"/>
                <w:lang w:val="en-US" w:bidi="th-TH"/>
              </w:rPr>
              <w:t xml:space="preserve"> </w:t>
            </w:r>
            <w:r w:rsidRPr="001573BA">
              <w:rPr>
                <w:rFonts w:ascii="CordiaUPC" w:hAnsi="CordiaUPC" w:cs="CordiaUPC" w:hint="cs"/>
                <w:b w:val="0"/>
                <w:bCs/>
                <w:sz w:val="26"/>
                <w:szCs w:val="26"/>
              </w:rPr>
              <w:t>obligations increase (decrease)</w:t>
            </w:r>
          </w:p>
        </w:tc>
        <w:tc>
          <w:tcPr>
            <w:tcW w:w="178" w:type="dxa"/>
          </w:tcPr>
          <w:p w14:paraId="52C5C73D" w14:textId="77777777" w:rsidR="00A21A16" w:rsidRPr="001573BA"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087944BB" w14:textId="77777777" w:rsidR="00A21A16" w:rsidRPr="001573BA" w:rsidRDefault="00A21A16" w:rsidP="00D66B8C">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rPr>
              <w:t>Change (-) in assumption</w:t>
            </w:r>
          </w:p>
        </w:tc>
        <w:tc>
          <w:tcPr>
            <w:tcW w:w="178" w:type="dxa"/>
          </w:tcPr>
          <w:p w14:paraId="2F4E7E0B" w14:textId="77777777" w:rsidR="00A21A16" w:rsidRPr="001573BA"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71464A1A" w14:textId="77777777" w:rsidR="00A21A16" w:rsidRPr="001573BA" w:rsidRDefault="00A21A16" w:rsidP="00D66B8C">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lang w:val="en-US" w:bidi="th-TH"/>
              </w:rPr>
              <w:t>Post-employment benefit</w:t>
            </w:r>
            <w:r w:rsidRPr="001573BA">
              <w:rPr>
                <w:rFonts w:ascii="CordiaUPC" w:hAnsi="CordiaUPC" w:cs="CordiaUPC" w:hint="cs"/>
                <w:b w:val="0"/>
                <w:bCs/>
                <w:i/>
                <w:iCs/>
                <w:sz w:val="26"/>
                <w:szCs w:val="26"/>
                <w:lang w:val="en-US" w:bidi="th-TH"/>
              </w:rPr>
              <w:t xml:space="preserve"> </w:t>
            </w:r>
            <w:r w:rsidRPr="001573BA">
              <w:rPr>
                <w:rFonts w:ascii="CordiaUPC" w:hAnsi="CordiaUPC" w:cs="CordiaUPC" w:hint="cs"/>
                <w:b w:val="0"/>
                <w:bCs/>
                <w:sz w:val="26"/>
                <w:szCs w:val="26"/>
              </w:rPr>
              <w:t>obligations increase (decrease)</w:t>
            </w:r>
          </w:p>
        </w:tc>
      </w:tr>
      <w:tr w:rsidR="00A21A16" w:rsidRPr="001573BA" w14:paraId="2A93CBBD" w14:textId="77777777" w:rsidTr="002A5E66">
        <w:trPr>
          <w:cantSplit/>
        </w:trPr>
        <w:tc>
          <w:tcPr>
            <w:tcW w:w="2419" w:type="dxa"/>
          </w:tcPr>
          <w:p w14:paraId="7DE7F3BD" w14:textId="77777777" w:rsidR="00A21A16" w:rsidRPr="001573BA" w:rsidRDefault="00A21A16" w:rsidP="00D66B8C">
            <w:pPr>
              <w:spacing w:line="240" w:lineRule="exact"/>
              <w:ind w:right="108"/>
              <w:rPr>
                <w:rFonts w:ascii="CordiaUPC" w:hAnsi="CordiaUPC" w:cs="CordiaUPC"/>
                <w:sz w:val="26"/>
                <w:szCs w:val="26"/>
              </w:rPr>
            </w:pPr>
          </w:p>
        </w:tc>
        <w:tc>
          <w:tcPr>
            <w:tcW w:w="1349" w:type="dxa"/>
          </w:tcPr>
          <w:p w14:paraId="467E8435" w14:textId="77777777" w:rsidR="00A21A16" w:rsidRPr="001573BA" w:rsidRDefault="00A21A16" w:rsidP="00D66B8C">
            <w:pPr>
              <w:pStyle w:val="acctfourfigures"/>
              <w:tabs>
                <w:tab w:val="decimal" w:pos="731"/>
              </w:tabs>
              <w:spacing w:line="240" w:lineRule="exact"/>
              <w:ind w:right="108"/>
              <w:rPr>
                <w:rFonts w:ascii="CordiaUPC" w:hAnsi="CordiaUPC" w:cs="CordiaUPC"/>
                <w:sz w:val="26"/>
                <w:szCs w:val="26"/>
              </w:rPr>
            </w:pPr>
          </w:p>
        </w:tc>
        <w:tc>
          <w:tcPr>
            <w:tcW w:w="180" w:type="dxa"/>
          </w:tcPr>
          <w:p w14:paraId="7EA2CA7B" w14:textId="77777777" w:rsidR="00A21A16" w:rsidRPr="001573BA" w:rsidRDefault="00A21A16" w:rsidP="00D66B8C">
            <w:pPr>
              <w:pStyle w:val="acctfourfigures"/>
              <w:spacing w:line="240" w:lineRule="exact"/>
              <w:ind w:right="108"/>
              <w:rPr>
                <w:rFonts w:ascii="CordiaUPC" w:hAnsi="CordiaUPC" w:cs="CordiaUPC"/>
                <w:sz w:val="26"/>
                <w:szCs w:val="26"/>
              </w:rPr>
            </w:pPr>
          </w:p>
        </w:tc>
        <w:tc>
          <w:tcPr>
            <w:tcW w:w="1892" w:type="dxa"/>
            <w:hideMark/>
          </w:tcPr>
          <w:p w14:paraId="463EB9BC" w14:textId="77777777" w:rsidR="00A21A16" w:rsidRPr="001573BA" w:rsidRDefault="00A21A16" w:rsidP="00D66B8C">
            <w:pPr>
              <w:pStyle w:val="acctfourfigures"/>
              <w:tabs>
                <w:tab w:val="clear" w:pos="765"/>
                <w:tab w:val="decimal" w:pos="877"/>
              </w:tabs>
              <w:spacing w:line="240" w:lineRule="exact"/>
              <w:ind w:right="108"/>
              <w:jc w:val="center"/>
              <w:rPr>
                <w:rFonts w:ascii="CordiaUPC" w:hAnsi="CordiaUPC" w:cs="CordiaUPC"/>
                <w:sz w:val="26"/>
                <w:szCs w:val="26"/>
              </w:rPr>
            </w:pPr>
            <w:r w:rsidRPr="001573BA">
              <w:rPr>
                <w:rFonts w:ascii="CordiaUPC" w:hAnsi="CordiaUPC" w:cs="CordiaUPC" w:hint="cs"/>
                <w:i/>
                <w:iCs/>
                <w:sz w:val="26"/>
                <w:szCs w:val="26"/>
              </w:rPr>
              <w:t>(in million Baht)</w:t>
            </w:r>
          </w:p>
        </w:tc>
        <w:tc>
          <w:tcPr>
            <w:tcW w:w="178" w:type="dxa"/>
          </w:tcPr>
          <w:p w14:paraId="6F682E3F" w14:textId="77777777" w:rsidR="00A21A16" w:rsidRPr="001573BA" w:rsidRDefault="00A21A16" w:rsidP="00D66B8C">
            <w:pPr>
              <w:pStyle w:val="acctfourfigures"/>
              <w:spacing w:line="240" w:lineRule="exact"/>
              <w:ind w:right="108"/>
              <w:rPr>
                <w:rFonts w:ascii="CordiaUPC" w:hAnsi="CordiaUPC" w:cs="CordiaUPC"/>
                <w:sz w:val="26"/>
                <w:szCs w:val="26"/>
              </w:rPr>
            </w:pPr>
          </w:p>
        </w:tc>
        <w:tc>
          <w:tcPr>
            <w:tcW w:w="1352" w:type="dxa"/>
          </w:tcPr>
          <w:p w14:paraId="0AC315A2" w14:textId="77777777" w:rsidR="00A21A16" w:rsidRPr="001573BA"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7921AD4F" w14:textId="77777777" w:rsidR="00A21A16" w:rsidRPr="001573BA"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1C029827" w14:textId="77777777" w:rsidR="00A21A16" w:rsidRPr="001573BA" w:rsidRDefault="00A21A16" w:rsidP="00D66B8C">
            <w:pPr>
              <w:pStyle w:val="acctfourfigures"/>
              <w:tabs>
                <w:tab w:val="decimal" w:pos="731"/>
              </w:tabs>
              <w:spacing w:line="240" w:lineRule="exact"/>
              <w:ind w:right="108"/>
              <w:jc w:val="center"/>
              <w:rPr>
                <w:rFonts w:ascii="CordiaUPC" w:hAnsi="CordiaUPC" w:cs="CordiaUPC"/>
                <w:sz w:val="26"/>
                <w:szCs w:val="26"/>
              </w:rPr>
            </w:pPr>
            <w:r w:rsidRPr="001573BA">
              <w:rPr>
                <w:rFonts w:ascii="CordiaUPC" w:hAnsi="CordiaUPC" w:cs="CordiaUPC" w:hint="cs"/>
                <w:i/>
                <w:iCs/>
                <w:sz w:val="26"/>
                <w:szCs w:val="26"/>
              </w:rPr>
              <w:t>(in million Baht)</w:t>
            </w:r>
          </w:p>
        </w:tc>
      </w:tr>
      <w:tr w:rsidR="00AF2383" w:rsidRPr="001573BA" w14:paraId="15E4029B" w14:textId="77777777" w:rsidTr="002A5E66">
        <w:trPr>
          <w:cantSplit/>
        </w:trPr>
        <w:tc>
          <w:tcPr>
            <w:tcW w:w="2419" w:type="dxa"/>
            <w:hideMark/>
          </w:tcPr>
          <w:p w14:paraId="02FBD4A6" w14:textId="77777777" w:rsidR="00AF2383" w:rsidRPr="001573BA" w:rsidRDefault="00AF2383" w:rsidP="00AF2383">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Discount rate </w:t>
            </w:r>
          </w:p>
        </w:tc>
        <w:tc>
          <w:tcPr>
            <w:tcW w:w="1349" w:type="dxa"/>
            <w:shd w:val="clear" w:color="auto" w:fill="auto"/>
          </w:tcPr>
          <w:p w14:paraId="1219A69F" w14:textId="33203EA8"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80" w:type="dxa"/>
            <w:shd w:val="clear" w:color="auto" w:fill="auto"/>
          </w:tcPr>
          <w:p w14:paraId="7D19CBB8"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1A95E42" w14:textId="513855D6" w:rsidR="00AF2383" w:rsidRPr="001573BA"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(345)</w:t>
            </w:r>
          </w:p>
        </w:tc>
        <w:tc>
          <w:tcPr>
            <w:tcW w:w="178" w:type="dxa"/>
            <w:shd w:val="clear" w:color="auto" w:fill="auto"/>
          </w:tcPr>
          <w:p w14:paraId="3991F31A"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2F280037" w14:textId="6FEA186A"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2C9D1AAB"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214E00C" w14:textId="5683A336" w:rsidR="00AF2383" w:rsidRPr="001573BA"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396</w:t>
            </w:r>
          </w:p>
        </w:tc>
      </w:tr>
      <w:tr w:rsidR="00AF2383" w:rsidRPr="001573BA" w14:paraId="4E5E4CC2" w14:textId="77777777" w:rsidTr="002A5E66">
        <w:trPr>
          <w:cantSplit/>
        </w:trPr>
        <w:tc>
          <w:tcPr>
            <w:tcW w:w="2419" w:type="dxa"/>
            <w:hideMark/>
          </w:tcPr>
          <w:p w14:paraId="6744AA68" w14:textId="77777777" w:rsidR="00AF2383" w:rsidRPr="001573BA" w:rsidRDefault="00AF2383" w:rsidP="00AF2383">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Future salary growth </w:t>
            </w:r>
          </w:p>
        </w:tc>
        <w:tc>
          <w:tcPr>
            <w:tcW w:w="1349" w:type="dxa"/>
            <w:shd w:val="clear" w:color="auto" w:fill="auto"/>
          </w:tcPr>
          <w:p w14:paraId="504A372A" w14:textId="487C8A4E"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80" w:type="dxa"/>
            <w:shd w:val="clear" w:color="auto" w:fill="auto"/>
          </w:tcPr>
          <w:p w14:paraId="4A3328DD"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7B381A0" w14:textId="6B6E71A2" w:rsidR="00AF2383" w:rsidRPr="001573BA"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423</w:t>
            </w:r>
          </w:p>
        </w:tc>
        <w:tc>
          <w:tcPr>
            <w:tcW w:w="178" w:type="dxa"/>
            <w:shd w:val="clear" w:color="auto" w:fill="auto"/>
          </w:tcPr>
          <w:p w14:paraId="2C809AB6"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CBC0BD0" w14:textId="32BA69A9"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351E0048"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AFD9C34" w14:textId="6CC8C1DF" w:rsidR="00AF2383" w:rsidRPr="001573BA"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(375)</w:t>
            </w:r>
          </w:p>
        </w:tc>
      </w:tr>
      <w:tr w:rsidR="00AF2383" w:rsidRPr="001573BA" w14:paraId="2CE552A9" w14:textId="77777777" w:rsidTr="002A5E66">
        <w:trPr>
          <w:cantSplit/>
          <w:trHeight w:val="232"/>
        </w:trPr>
        <w:tc>
          <w:tcPr>
            <w:tcW w:w="2419" w:type="dxa"/>
          </w:tcPr>
          <w:p w14:paraId="12B38E76" w14:textId="77777777" w:rsidR="00AF2383" w:rsidRPr="001573BA" w:rsidRDefault="00AF2383" w:rsidP="00AF2383">
            <w:pPr>
              <w:spacing w:line="240" w:lineRule="exact"/>
              <w:ind w:right="108"/>
              <w:rPr>
                <w:rFonts w:ascii="CordiaUPC" w:hAnsi="CordiaUPC" w:cs="CordiaUPC"/>
                <w:sz w:val="26"/>
                <w:szCs w:val="26"/>
              </w:rPr>
            </w:pPr>
            <w:r w:rsidRPr="001573BA">
              <w:rPr>
                <w:rFonts w:ascii="CordiaUPC" w:hAnsi="CordiaUPC" w:cs="CordiaUPC" w:hint="cs"/>
                <w:sz w:val="26"/>
                <w:szCs w:val="26"/>
              </w:rPr>
              <w:t>Turnover rate</w:t>
            </w:r>
          </w:p>
        </w:tc>
        <w:tc>
          <w:tcPr>
            <w:tcW w:w="1349" w:type="dxa"/>
            <w:shd w:val="clear" w:color="auto" w:fill="auto"/>
          </w:tcPr>
          <w:p w14:paraId="0D6D127F" w14:textId="7DC5599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80" w:type="dxa"/>
            <w:shd w:val="clear" w:color="auto" w:fill="auto"/>
          </w:tcPr>
          <w:p w14:paraId="2C6B4C82"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B62DDD0" w14:textId="18440995" w:rsidR="00AF2383" w:rsidRPr="001573BA"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(366)</w:t>
            </w:r>
          </w:p>
        </w:tc>
        <w:tc>
          <w:tcPr>
            <w:tcW w:w="178" w:type="dxa"/>
            <w:shd w:val="clear" w:color="auto" w:fill="auto"/>
          </w:tcPr>
          <w:p w14:paraId="0AE42C17"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E7C1252" w14:textId="2973426C"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28D7B4D3"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40BED1" w14:textId="218A4B59" w:rsidR="00AF2383" w:rsidRPr="001573BA"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232</w:t>
            </w:r>
          </w:p>
        </w:tc>
      </w:tr>
      <w:tr w:rsidR="00AF2383" w:rsidRPr="001573BA" w14:paraId="7C138098" w14:textId="77777777" w:rsidTr="002A5E66">
        <w:trPr>
          <w:cantSplit/>
        </w:trPr>
        <w:tc>
          <w:tcPr>
            <w:tcW w:w="2419" w:type="dxa"/>
            <w:hideMark/>
          </w:tcPr>
          <w:p w14:paraId="74A0E53F" w14:textId="77777777" w:rsidR="00AF2383" w:rsidRPr="001573BA" w:rsidRDefault="00AF2383" w:rsidP="00AF2383">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Future mortality </w:t>
            </w:r>
          </w:p>
        </w:tc>
        <w:tc>
          <w:tcPr>
            <w:tcW w:w="1349" w:type="dxa"/>
            <w:shd w:val="clear" w:color="auto" w:fill="auto"/>
          </w:tcPr>
          <w:p w14:paraId="5B87A981" w14:textId="38DBF17A"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cs/>
              </w:rPr>
            </w:pPr>
            <w:r w:rsidRPr="001573BA">
              <w:rPr>
                <w:rFonts w:ascii="CordiaUPC" w:hAnsi="CordiaUPC" w:cs="CordiaUPC"/>
                <w:sz w:val="26"/>
                <w:szCs w:val="26"/>
                <w:cs/>
              </w:rPr>
              <w:t>+</w:t>
            </w:r>
            <w:r w:rsidRPr="001573BA">
              <w:rPr>
                <w:rFonts w:ascii="CordiaUPC" w:hAnsi="CordiaUPC" w:cs="CordiaUPC"/>
                <w:sz w:val="26"/>
                <w:szCs w:val="26"/>
              </w:rPr>
              <w:t>1</w:t>
            </w:r>
            <w:r w:rsidRPr="001573BA">
              <w:rPr>
                <w:rFonts w:ascii="CordiaUPC" w:hAnsi="CordiaUPC" w:cs="CordiaUPC"/>
                <w:sz w:val="26"/>
                <w:szCs w:val="26"/>
                <w:cs/>
              </w:rPr>
              <w:t xml:space="preserve"> </w:t>
            </w:r>
            <w:r w:rsidRPr="001573BA">
              <w:rPr>
                <w:rFonts w:ascii="CordiaUPC" w:hAnsi="CordiaUPC" w:cs="CordiaUPC"/>
                <w:sz w:val="26"/>
                <w:szCs w:val="26"/>
              </w:rPr>
              <w:t>year</w:t>
            </w:r>
          </w:p>
        </w:tc>
        <w:tc>
          <w:tcPr>
            <w:tcW w:w="180" w:type="dxa"/>
            <w:shd w:val="clear" w:color="auto" w:fill="auto"/>
          </w:tcPr>
          <w:p w14:paraId="7E7EB15F"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D677ED9" w14:textId="6AAC56D0" w:rsidR="00AF2383" w:rsidRPr="001573BA"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19</w:t>
            </w:r>
          </w:p>
        </w:tc>
        <w:tc>
          <w:tcPr>
            <w:tcW w:w="178" w:type="dxa"/>
            <w:shd w:val="clear" w:color="auto" w:fill="auto"/>
          </w:tcPr>
          <w:p w14:paraId="667A360D"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9788E26" w14:textId="2C041CCE"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cs/>
              </w:rPr>
            </w:pPr>
            <w:r w:rsidRPr="001573BA">
              <w:rPr>
                <w:rFonts w:ascii="CordiaUPC" w:hAnsi="CordiaUPC" w:cs="CordiaUPC"/>
                <w:sz w:val="26"/>
                <w:szCs w:val="26"/>
                <w:cs/>
              </w:rPr>
              <w:t xml:space="preserve">-1 </w:t>
            </w:r>
            <w:r w:rsidRPr="001573BA">
              <w:rPr>
                <w:rFonts w:ascii="CordiaUPC" w:hAnsi="CordiaUPC" w:cs="CordiaUPC"/>
                <w:sz w:val="26"/>
                <w:szCs w:val="26"/>
              </w:rPr>
              <w:t>year</w:t>
            </w:r>
          </w:p>
        </w:tc>
        <w:tc>
          <w:tcPr>
            <w:tcW w:w="178" w:type="dxa"/>
            <w:shd w:val="clear" w:color="auto" w:fill="auto"/>
          </w:tcPr>
          <w:p w14:paraId="20F24A8F"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A230214" w14:textId="6F5BFF44" w:rsidR="00AF2383" w:rsidRPr="001573BA"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(19)</w:t>
            </w:r>
          </w:p>
        </w:tc>
      </w:tr>
    </w:tbl>
    <w:p w14:paraId="0B638B54" w14:textId="77777777" w:rsidR="006A2232" w:rsidRPr="001573BA" w:rsidRDefault="006A2232" w:rsidP="00F41C64">
      <w:pPr>
        <w:tabs>
          <w:tab w:val="left" w:pos="900"/>
        </w:tabs>
        <w:spacing w:line="240" w:lineRule="exact"/>
        <w:jc w:val="thaiDistribute"/>
        <w:rPr>
          <w:rFonts w:ascii="CordiaUPC" w:hAnsi="CordiaUPC" w:cs="CordiaUPC"/>
          <w:sz w:val="26"/>
          <w:szCs w:val="26"/>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9B7FFA" w:rsidRPr="001573BA" w14:paraId="0F5C20A0" w14:textId="77777777" w:rsidTr="002A5E66">
        <w:trPr>
          <w:cantSplit/>
          <w:tblHeader/>
        </w:trPr>
        <w:tc>
          <w:tcPr>
            <w:tcW w:w="2419" w:type="dxa"/>
          </w:tcPr>
          <w:p w14:paraId="394AA16F" w14:textId="61670F21" w:rsidR="009B7FFA" w:rsidRPr="001573BA" w:rsidRDefault="00A60207" w:rsidP="001C09F9">
            <w:pPr>
              <w:pStyle w:val="acctfourfigures"/>
              <w:tabs>
                <w:tab w:val="decimal" w:pos="191"/>
              </w:tabs>
              <w:spacing w:line="240" w:lineRule="exact"/>
              <w:ind w:right="108"/>
              <w:rPr>
                <w:rFonts w:ascii="CordiaUPC" w:hAnsi="CordiaUPC" w:cs="CordiaUPC"/>
                <w:sz w:val="26"/>
                <w:szCs w:val="26"/>
              </w:rPr>
            </w:pPr>
            <w:r w:rsidRPr="001573BA">
              <w:br w:type="page"/>
            </w:r>
          </w:p>
        </w:tc>
        <w:tc>
          <w:tcPr>
            <w:tcW w:w="6930" w:type="dxa"/>
            <w:gridSpan w:val="7"/>
            <w:vMerge w:val="restart"/>
            <w:hideMark/>
          </w:tcPr>
          <w:p w14:paraId="7F1FE621" w14:textId="77777777" w:rsidR="009B7FFA" w:rsidRPr="001573BA" w:rsidRDefault="009B7FFA" w:rsidP="001C09F9">
            <w:pPr>
              <w:pStyle w:val="acctmergecolhdg"/>
              <w:spacing w:line="240" w:lineRule="exact"/>
              <w:ind w:right="108"/>
              <w:rPr>
                <w:rFonts w:ascii="CordiaUPC" w:hAnsi="CordiaUPC" w:cs="CordiaUPC"/>
                <w:sz w:val="26"/>
                <w:szCs w:val="26"/>
                <w:lang w:val="en-US" w:bidi="th-TH"/>
              </w:rPr>
            </w:pPr>
            <w:r w:rsidRPr="001573BA">
              <w:rPr>
                <w:rFonts w:ascii="CordiaUPC" w:hAnsi="CordiaUPC" w:cs="CordiaUPC" w:hint="cs"/>
                <w:sz w:val="26"/>
                <w:szCs w:val="26"/>
                <w:lang w:val="en-US"/>
              </w:rPr>
              <w:t xml:space="preserve">Bank </w:t>
            </w:r>
            <w:proofErr w:type="gramStart"/>
            <w:r w:rsidRPr="001573BA">
              <w:rPr>
                <w:rFonts w:ascii="CordiaUPC" w:hAnsi="CordiaUPC" w:cs="CordiaUPC" w:hint="cs"/>
                <w:sz w:val="26"/>
                <w:szCs w:val="26"/>
                <w:lang w:val="en-US"/>
              </w:rPr>
              <w:t>only</w:t>
            </w:r>
            <w:proofErr w:type="gramEnd"/>
          </w:p>
          <w:p w14:paraId="05CC72C8" w14:textId="32578A89" w:rsidR="009B7FFA" w:rsidRPr="001573BA" w:rsidRDefault="00AF2383" w:rsidP="001C09F9">
            <w:pPr>
              <w:pStyle w:val="acctmergecolhdg"/>
              <w:spacing w:line="240" w:lineRule="exact"/>
              <w:ind w:right="108"/>
              <w:rPr>
                <w:rFonts w:ascii="CordiaUPC" w:hAnsi="CordiaUPC" w:cs="CordiaUPC"/>
                <w:b w:val="0"/>
                <w:bCs/>
                <w:sz w:val="26"/>
                <w:szCs w:val="26"/>
                <w:lang w:val="en-US" w:bidi="th-TH"/>
              </w:rPr>
            </w:pPr>
            <w:r w:rsidRPr="001573BA">
              <w:rPr>
                <w:rFonts w:ascii="CordiaUPC" w:hAnsi="CordiaUPC" w:cs="CordiaUPC"/>
                <w:b w:val="0"/>
                <w:bCs/>
                <w:sz w:val="26"/>
                <w:szCs w:val="26"/>
                <w:lang w:val="en-US"/>
              </w:rPr>
              <w:t>2024</w:t>
            </w:r>
          </w:p>
        </w:tc>
      </w:tr>
      <w:tr w:rsidR="009B7FFA" w:rsidRPr="001573BA" w14:paraId="380616A7" w14:textId="77777777" w:rsidTr="002A5E66">
        <w:trPr>
          <w:cantSplit/>
          <w:tblHeader/>
        </w:trPr>
        <w:tc>
          <w:tcPr>
            <w:tcW w:w="2419" w:type="dxa"/>
          </w:tcPr>
          <w:p w14:paraId="5C5C55EB" w14:textId="77777777" w:rsidR="009B7FFA" w:rsidRPr="001573BA" w:rsidRDefault="009B7FFA"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5D58F043" w14:textId="77777777" w:rsidR="009B7FFA" w:rsidRPr="001573BA" w:rsidRDefault="009B7FFA" w:rsidP="001C09F9">
            <w:pPr>
              <w:spacing w:line="240" w:lineRule="exact"/>
              <w:rPr>
                <w:rFonts w:ascii="CordiaUPC" w:hAnsi="CordiaUPC" w:cs="CordiaUPC"/>
                <w:bCs/>
                <w:sz w:val="26"/>
                <w:szCs w:val="26"/>
              </w:rPr>
            </w:pPr>
          </w:p>
        </w:tc>
      </w:tr>
      <w:tr w:rsidR="009B7FFA" w:rsidRPr="001573BA" w14:paraId="398D87C6" w14:textId="77777777" w:rsidTr="002A5E66">
        <w:trPr>
          <w:cantSplit/>
          <w:tblHeader/>
        </w:trPr>
        <w:tc>
          <w:tcPr>
            <w:tcW w:w="2419" w:type="dxa"/>
          </w:tcPr>
          <w:p w14:paraId="5C9FD61D" w14:textId="77777777" w:rsidR="009B7FFA" w:rsidRPr="001573BA" w:rsidRDefault="009B7FFA"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7AE60161" w14:textId="77777777" w:rsidR="009B7FFA" w:rsidRPr="001573BA" w:rsidRDefault="009B7FFA" w:rsidP="001C09F9">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rPr>
              <w:t>Change (+) in assumption</w:t>
            </w:r>
          </w:p>
        </w:tc>
        <w:tc>
          <w:tcPr>
            <w:tcW w:w="178" w:type="dxa"/>
          </w:tcPr>
          <w:p w14:paraId="64CFE730" w14:textId="77777777" w:rsidR="009B7FFA" w:rsidRPr="001573BA" w:rsidRDefault="009B7FFA" w:rsidP="001C09F9">
            <w:pPr>
              <w:pStyle w:val="acctmergecolhdg"/>
              <w:spacing w:line="240" w:lineRule="exact"/>
              <w:ind w:right="108"/>
              <w:rPr>
                <w:rFonts w:ascii="CordiaUPC" w:hAnsi="CordiaUPC" w:cs="CordiaUPC"/>
                <w:b w:val="0"/>
                <w:bCs/>
                <w:sz w:val="26"/>
                <w:szCs w:val="26"/>
              </w:rPr>
            </w:pPr>
          </w:p>
        </w:tc>
        <w:tc>
          <w:tcPr>
            <w:tcW w:w="1892" w:type="dxa"/>
            <w:hideMark/>
          </w:tcPr>
          <w:p w14:paraId="16E50D82" w14:textId="77777777" w:rsidR="009B7FFA" w:rsidRPr="001573BA" w:rsidRDefault="009B7FFA" w:rsidP="001C09F9">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lang w:val="en-US" w:bidi="th-TH"/>
              </w:rPr>
              <w:t>Post-employment benefit</w:t>
            </w:r>
            <w:r w:rsidRPr="001573BA">
              <w:rPr>
                <w:rFonts w:ascii="CordiaUPC" w:hAnsi="CordiaUPC" w:cs="CordiaUPC" w:hint="cs"/>
                <w:b w:val="0"/>
                <w:bCs/>
                <w:i/>
                <w:iCs/>
                <w:sz w:val="26"/>
                <w:szCs w:val="26"/>
                <w:lang w:val="en-US" w:bidi="th-TH"/>
              </w:rPr>
              <w:t xml:space="preserve"> </w:t>
            </w:r>
            <w:r w:rsidRPr="001573BA">
              <w:rPr>
                <w:rFonts w:ascii="CordiaUPC" w:hAnsi="CordiaUPC" w:cs="CordiaUPC" w:hint="cs"/>
                <w:b w:val="0"/>
                <w:bCs/>
                <w:sz w:val="26"/>
                <w:szCs w:val="26"/>
              </w:rPr>
              <w:t>obligations increase (decrease)</w:t>
            </w:r>
          </w:p>
        </w:tc>
        <w:tc>
          <w:tcPr>
            <w:tcW w:w="178" w:type="dxa"/>
          </w:tcPr>
          <w:p w14:paraId="6C43EB5F" w14:textId="77777777" w:rsidR="009B7FFA" w:rsidRPr="001573BA" w:rsidRDefault="009B7FFA" w:rsidP="001C09F9">
            <w:pPr>
              <w:pStyle w:val="acctmergecolhdg"/>
              <w:spacing w:line="240" w:lineRule="exact"/>
              <w:ind w:right="108"/>
              <w:rPr>
                <w:rFonts w:ascii="CordiaUPC" w:hAnsi="CordiaUPC" w:cs="CordiaUPC"/>
                <w:b w:val="0"/>
                <w:bCs/>
                <w:sz w:val="26"/>
                <w:szCs w:val="26"/>
              </w:rPr>
            </w:pPr>
          </w:p>
        </w:tc>
        <w:tc>
          <w:tcPr>
            <w:tcW w:w="1352" w:type="dxa"/>
            <w:hideMark/>
          </w:tcPr>
          <w:p w14:paraId="04A98FBB" w14:textId="77777777" w:rsidR="009B7FFA" w:rsidRPr="001573BA" w:rsidRDefault="009B7FFA" w:rsidP="001C09F9">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rPr>
              <w:t>Change (-) in assumption</w:t>
            </w:r>
          </w:p>
        </w:tc>
        <w:tc>
          <w:tcPr>
            <w:tcW w:w="178" w:type="dxa"/>
          </w:tcPr>
          <w:p w14:paraId="77FBA1EB" w14:textId="77777777" w:rsidR="009B7FFA" w:rsidRPr="001573BA" w:rsidRDefault="009B7FFA" w:rsidP="001C09F9">
            <w:pPr>
              <w:pStyle w:val="acctmergecolhdg"/>
              <w:spacing w:line="240" w:lineRule="exact"/>
              <w:ind w:right="108"/>
              <w:rPr>
                <w:rFonts w:ascii="CordiaUPC" w:hAnsi="CordiaUPC" w:cs="CordiaUPC"/>
                <w:b w:val="0"/>
                <w:bCs/>
                <w:sz w:val="26"/>
                <w:szCs w:val="26"/>
              </w:rPr>
            </w:pPr>
          </w:p>
        </w:tc>
        <w:tc>
          <w:tcPr>
            <w:tcW w:w="1802" w:type="dxa"/>
            <w:hideMark/>
          </w:tcPr>
          <w:p w14:paraId="0B7F9BED" w14:textId="77777777" w:rsidR="009B7FFA" w:rsidRPr="001573BA" w:rsidRDefault="009B7FFA" w:rsidP="001C09F9">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lang w:val="en-US" w:bidi="th-TH"/>
              </w:rPr>
              <w:t>Post-employment benefit</w:t>
            </w:r>
            <w:r w:rsidRPr="001573BA">
              <w:rPr>
                <w:rFonts w:ascii="CordiaUPC" w:hAnsi="CordiaUPC" w:cs="CordiaUPC" w:hint="cs"/>
                <w:b w:val="0"/>
                <w:bCs/>
                <w:i/>
                <w:iCs/>
                <w:sz w:val="26"/>
                <w:szCs w:val="26"/>
                <w:lang w:val="en-US" w:bidi="th-TH"/>
              </w:rPr>
              <w:t xml:space="preserve"> </w:t>
            </w:r>
            <w:r w:rsidRPr="001573BA">
              <w:rPr>
                <w:rFonts w:ascii="CordiaUPC" w:hAnsi="CordiaUPC" w:cs="CordiaUPC" w:hint="cs"/>
                <w:b w:val="0"/>
                <w:bCs/>
                <w:sz w:val="26"/>
                <w:szCs w:val="26"/>
              </w:rPr>
              <w:t>obligations increase (decrease)</w:t>
            </w:r>
          </w:p>
        </w:tc>
      </w:tr>
      <w:tr w:rsidR="009B7FFA" w:rsidRPr="001573BA" w14:paraId="7F6E1A0E" w14:textId="77777777" w:rsidTr="002A5E66">
        <w:trPr>
          <w:cantSplit/>
        </w:trPr>
        <w:tc>
          <w:tcPr>
            <w:tcW w:w="2419" w:type="dxa"/>
          </w:tcPr>
          <w:p w14:paraId="059E8502" w14:textId="77777777" w:rsidR="009B7FFA" w:rsidRPr="001573BA" w:rsidRDefault="009B7FFA" w:rsidP="001C09F9">
            <w:pPr>
              <w:spacing w:line="240" w:lineRule="exact"/>
              <w:ind w:right="108"/>
              <w:rPr>
                <w:rFonts w:ascii="CordiaUPC" w:hAnsi="CordiaUPC" w:cs="CordiaUPC"/>
                <w:sz w:val="26"/>
                <w:szCs w:val="26"/>
              </w:rPr>
            </w:pPr>
          </w:p>
        </w:tc>
        <w:tc>
          <w:tcPr>
            <w:tcW w:w="1350" w:type="dxa"/>
          </w:tcPr>
          <w:p w14:paraId="2D615B8B" w14:textId="77777777" w:rsidR="009B7FFA" w:rsidRPr="001573BA" w:rsidRDefault="009B7FFA"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1573BA" w:rsidRDefault="009B7FFA" w:rsidP="001C09F9">
            <w:pPr>
              <w:pStyle w:val="acctfourfigures"/>
              <w:spacing w:line="240" w:lineRule="exact"/>
              <w:ind w:right="108"/>
              <w:rPr>
                <w:rFonts w:ascii="CordiaUPC" w:hAnsi="CordiaUPC" w:cs="CordiaUPC"/>
                <w:sz w:val="26"/>
                <w:szCs w:val="26"/>
              </w:rPr>
            </w:pPr>
          </w:p>
        </w:tc>
        <w:tc>
          <w:tcPr>
            <w:tcW w:w="1892" w:type="dxa"/>
            <w:hideMark/>
          </w:tcPr>
          <w:p w14:paraId="5BF1C79D" w14:textId="77777777" w:rsidR="009B7FFA" w:rsidRPr="001573BA" w:rsidRDefault="009B7FFA" w:rsidP="001C09F9">
            <w:pPr>
              <w:pStyle w:val="acctfourfigures"/>
              <w:tabs>
                <w:tab w:val="decimal" w:pos="731"/>
              </w:tabs>
              <w:spacing w:line="240" w:lineRule="exact"/>
              <w:ind w:right="108"/>
              <w:jc w:val="center"/>
              <w:rPr>
                <w:rFonts w:ascii="CordiaUPC" w:hAnsi="CordiaUPC" w:cs="CordiaUPC"/>
                <w:sz w:val="26"/>
                <w:szCs w:val="26"/>
              </w:rPr>
            </w:pPr>
            <w:r w:rsidRPr="001573BA">
              <w:rPr>
                <w:rFonts w:ascii="CordiaUPC" w:hAnsi="CordiaUPC" w:cs="CordiaUPC" w:hint="cs"/>
                <w:i/>
                <w:iCs/>
                <w:sz w:val="26"/>
                <w:szCs w:val="26"/>
              </w:rPr>
              <w:t>(in million Baht)</w:t>
            </w:r>
          </w:p>
        </w:tc>
        <w:tc>
          <w:tcPr>
            <w:tcW w:w="178" w:type="dxa"/>
          </w:tcPr>
          <w:p w14:paraId="6583AD98" w14:textId="77777777" w:rsidR="009B7FFA" w:rsidRPr="001573BA" w:rsidRDefault="009B7FFA" w:rsidP="001C09F9">
            <w:pPr>
              <w:pStyle w:val="acctfourfigures"/>
              <w:spacing w:line="240" w:lineRule="exact"/>
              <w:ind w:right="108"/>
              <w:rPr>
                <w:rFonts w:ascii="CordiaUPC" w:hAnsi="CordiaUPC" w:cs="CordiaUPC"/>
                <w:sz w:val="26"/>
                <w:szCs w:val="26"/>
              </w:rPr>
            </w:pPr>
          </w:p>
        </w:tc>
        <w:tc>
          <w:tcPr>
            <w:tcW w:w="1352" w:type="dxa"/>
          </w:tcPr>
          <w:p w14:paraId="07A79F13" w14:textId="77777777" w:rsidR="009B7FFA" w:rsidRPr="001573BA"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1573BA"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2581CBA4" w14:textId="77777777" w:rsidR="009B7FFA" w:rsidRPr="001573BA" w:rsidRDefault="009B7FFA" w:rsidP="001C09F9">
            <w:pPr>
              <w:pStyle w:val="acctfourfigures"/>
              <w:tabs>
                <w:tab w:val="decimal" w:pos="731"/>
              </w:tabs>
              <w:spacing w:line="240" w:lineRule="exact"/>
              <w:ind w:right="108"/>
              <w:jc w:val="center"/>
              <w:rPr>
                <w:rFonts w:ascii="CordiaUPC" w:hAnsi="CordiaUPC" w:cs="CordiaUPC"/>
                <w:sz w:val="26"/>
                <w:szCs w:val="26"/>
              </w:rPr>
            </w:pPr>
            <w:r w:rsidRPr="001573BA">
              <w:rPr>
                <w:rFonts w:ascii="CordiaUPC" w:hAnsi="CordiaUPC" w:cs="CordiaUPC" w:hint="cs"/>
                <w:i/>
                <w:iCs/>
                <w:sz w:val="26"/>
                <w:szCs w:val="26"/>
              </w:rPr>
              <w:t>(in million Baht)</w:t>
            </w:r>
          </w:p>
        </w:tc>
      </w:tr>
      <w:tr w:rsidR="005E2384" w:rsidRPr="001573BA" w14:paraId="56D7895E" w14:textId="77777777" w:rsidTr="002A5E66">
        <w:trPr>
          <w:cantSplit/>
        </w:trPr>
        <w:tc>
          <w:tcPr>
            <w:tcW w:w="2419" w:type="dxa"/>
            <w:hideMark/>
          </w:tcPr>
          <w:p w14:paraId="3DEA963A"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Discount rate </w:t>
            </w:r>
          </w:p>
        </w:tc>
        <w:tc>
          <w:tcPr>
            <w:tcW w:w="1350" w:type="dxa"/>
            <w:shd w:val="clear" w:color="auto" w:fill="auto"/>
          </w:tcPr>
          <w:p w14:paraId="6B9214BF" w14:textId="4019BFFD"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5E32CFE2"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E5DEB8A" w14:textId="32D40FBB" w:rsidR="005E2384" w:rsidRPr="001573BA" w:rsidRDefault="005E2384" w:rsidP="005E2384">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(345)</w:t>
            </w:r>
          </w:p>
        </w:tc>
        <w:tc>
          <w:tcPr>
            <w:tcW w:w="178" w:type="dxa"/>
            <w:shd w:val="clear" w:color="auto" w:fill="auto"/>
          </w:tcPr>
          <w:p w14:paraId="5421F030"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5084039" w14:textId="615D419D"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18949BEF"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182ECF68" w14:textId="3F85F54D" w:rsidR="005E2384" w:rsidRPr="001573BA" w:rsidRDefault="005E2384" w:rsidP="005E2384">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396</w:t>
            </w:r>
          </w:p>
        </w:tc>
      </w:tr>
      <w:tr w:rsidR="005E2384" w:rsidRPr="001573BA" w14:paraId="0D1A3B16" w14:textId="77777777" w:rsidTr="002A5E66">
        <w:trPr>
          <w:cantSplit/>
        </w:trPr>
        <w:tc>
          <w:tcPr>
            <w:tcW w:w="2419" w:type="dxa"/>
            <w:hideMark/>
          </w:tcPr>
          <w:p w14:paraId="25BDCB05"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Future salary growth </w:t>
            </w:r>
          </w:p>
        </w:tc>
        <w:tc>
          <w:tcPr>
            <w:tcW w:w="1350" w:type="dxa"/>
            <w:shd w:val="clear" w:color="auto" w:fill="auto"/>
          </w:tcPr>
          <w:p w14:paraId="7D22398F" w14:textId="365A3955"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25070C60"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1A72883B" w14:textId="0C6C3747" w:rsidR="005E2384" w:rsidRPr="001573BA" w:rsidRDefault="005E2384" w:rsidP="005E2384">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378</w:t>
            </w:r>
          </w:p>
        </w:tc>
        <w:tc>
          <w:tcPr>
            <w:tcW w:w="178" w:type="dxa"/>
            <w:shd w:val="clear" w:color="auto" w:fill="auto"/>
          </w:tcPr>
          <w:p w14:paraId="36E1129B"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3938F9C" w14:textId="30FB165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7EF94290"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3B7B87EC" w14:textId="11206916" w:rsidR="005E2384" w:rsidRPr="001573BA" w:rsidRDefault="005E2384" w:rsidP="005E2384">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(336)</w:t>
            </w:r>
          </w:p>
        </w:tc>
      </w:tr>
      <w:tr w:rsidR="005E2384" w:rsidRPr="001573BA" w14:paraId="2F2D3EEA" w14:textId="77777777" w:rsidTr="002A5E66">
        <w:trPr>
          <w:cantSplit/>
        </w:trPr>
        <w:tc>
          <w:tcPr>
            <w:tcW w:w="2419" w:type="dxa"/>
          </w:tcPr>
          <w:p w14:paraId="42596002"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Turnover rate</w:t>
            </w:r>
          </w:p>
        </w:tc>
        <w:tc>
          <w:tcPr>
            <w:tcW w:w="1350" w:type="dxa"/>
            <w:shd w:val="clear" w:color="auto" w:fill="auto"/>
          </w:tcPr>
          <w:p w14:paraId="79C4FC39" w14:textId="464ED28B"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150D0C33"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3099ACD0" w14:textId="2E915711" w:rsidR="005E2384" w:rsidRPr="001573BA" w:rsidRDefault="005E2384" w:rsidP="005E2384">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(364)</w:t>
            </w:r>
          </w:p>
        </w:tc>
        <w:tc>
          <w:tcPr>
            <w:tcW w:w="178" w:type="dxa"/>
            <w:shd w:val="clear" w:color="auto" w:fill="auto"/>
          </w:tcPr>
          <w:p w14:paraId="12876874"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FBEE927" w14:textId="12168169"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0A037428"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18BE717" w14:textId="236C29DD" w:rsidR="005E2384" w:rsidRPr="001573BA" w:rsidRDefault="005E2384" w:rsidP="005E2384">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234</w:t>
            </w:r>
          </w:p>
        </w:tc>
      </w:tr>
      <w:tr w:rsidR="005E2384" w:rsidRPr="001573BA" w14:paraId="640D3D35" w14:textId="77777777" w:rsidTr="002A5E66">
        <w:trPr>
          <w:cantSplit/>
        </w:trPr>
        <w:tc>
          <w:tcPr>
            <w:tcW w:w="2419" w:type="dxa"/>
            <w:hideMark/>
          </w:tcPr>
          <w:p w14:paraId="75D35D83" w14:textId="77777777" w:rsidR="005E2384" w:rsidRPr="001573BA" w:rsidRDefault="005E2384" w:rsidP="005E2384">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Future mortality </w:t>
            </w:r>
          </w:p>
        </w:tc>
        <w:tc>
          <w:tcPr>
            <w:tcW w:w="1350" w:type="dxa"/>
            <w:shd w:val="clear" w:color="auto" w:fill="auto"/>
          </w:tcPr>
          <w:p w14:paraId="48B767DF" w14:textId="1C4A4428"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cs/>
                <w:lang w:val="en-US"/>
              </w:rPr>
            </w:pPr>
            <w:r w:rsidRPr="001573BA">
              <w:rPr>
                <w:rFonts w:ascii="CordiaUPC" w:hAnsi="CordiaUPC" w:cs="CordiaUPC"/>
                <w:sz w:val="26"/>
                <w:szCs w:val="26"/>
                <w:cs/>
              </w:rPr>
              <w:t>+</w:t>
            </w:r>
            <w:r w:rsidRPr="001573BA">
              <w:rPr>
                <w:rFonts w:ascii="CordiaUPC" w:hAnsi="CordiaUPC" w:cs="CordiaUPC"/>
                <w:sz w:val="26"/>
                <w:szCs w:val="26"/>
              </w:rPr>
              <w:t>1</w:t>
            </w:r>
            <w:r w:rsidRPr="001573BA">
              <w:rPr>
                <w:rFonts w:ascii="CordiaUPC" w:hAnsi="CordiaUPC" w:cs="CordiaUPC"/>
                <w:sz w:val="26"/>
                <w:szCs w:val="26"/>
                <w:cs/>
              </w:rPr>
              <w:t xml:space="preserve"> </w:t>
            </w:r>
            <w:r w:rsidRPr="001573BA">
              <w:rPr>
                <w:rFonts w:ascii="CordiaUPC" w:hAnsi="CordiaUPC" w:cs="CordiaUPC"/>
                <w:sz w:val="26"/>
                <w:szCs w:val="26"/>
              </w:rPr>
              <w:t>year</w:t>
            </w:r>
          </w:p>
        </w:tc>
        <w:tc>
          <w:tcPr>
            <w:tcW w:w="178" w:type="dxa"/>
            <w:shd w:val="clear" w:color="auto" w:fill="auto"/>
          </w:tcPr>
          <w:p w14:paraId="3F18A476"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F6A2387" w14:textId="18C5EA77" w:rsidR="005E2384" w:rsidRPr="001573BA" w:rsidRDefault="005E2384" w:rsidP="005E2384">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18</w:t>
            </w:r>
          </w:p>
        </w:tc>
        <w:tc>
          <w:tcPr>
            <w:tcW w:w="178" w:type="dxa"/>
            <w:shd w:val="clear" w:color="auto" w:fill="auto"/>
          </w:tcPr>
          <w:p w14:paraId="15E1B1A9"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E695C0A" w14:textId="4C4B1F4C"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cs/>
              </w:rPr>
            </w:pPr>
            <w:r w:rsidRPr="001573BA">
              <w:rPr>
                <w:rFonts w:ascii="CordiaUPC" w:hAnsi="CordiaUPC" w:cs="CordiaUPC"/>
                <w:sz w:val="26"/>
                <w:szCs w:val="26"/>
                <w:cs/>
              </w:rPr>
              <w:t xml:space="preserve">-1 </w:t>
            </w:r>
            <w:r w:rsidRPr="001573BA">
              <w:rPr>
                <w:rFonts w:ascii="CordiaUPC" w:hAnsi="CordiaUPC" w:cs="CordiaUPC"/>
                <w:sz w:val="26"/>
                <w:szCs w:val="26"/>
              </w:rPr>
              <w:t>year</w:t>
            </w:r>
          </w:p>
        </w:tc>
        <w:tc>
          <w:tcPr>
            <w:tcW w:w="178" w:type="dxa"/>
            <w:shd w:val="clear" w:color="auto" w:fill="auto"/>
          </w:tcPr>
          <w:p w14:paraId="7AFCB595" w14:textId="77777777" w:rsidR="005E2384" w:rsidRPr="001573BA" w:rsidRDefault="005E2384" w:rsidP="005E2384">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BCF200C" w14:textId="078ED7F5" w:rsidR="005E2384" w:rsidRPr="001573BA" w:rsidRDefault="005E2384" w:rsidP="005E2384">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(18)</w:t>
            </w:r>
          </w:p>
        </w:tc>
      </w:tr>
    </w:tbl>
    <w:p w14:paraId="1029F9D9" w14:textId="02EE91FE" w:rsidR="00C257CE" w:rsidRPr="001573BA" w:rsidRDefault="00C257CE"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A21A16" w:rsidRPr="001573BA" w14:paraId="5B358B52" w14:textId="77777777" w:rsidTr="002A5E66">
        <w:trPr>
          <w:cantSplit/>
          <w:tblHeader/>
        </w:trPr>
        <w:tc>
          <w:tcPr>
            <w:tcW w:w="2419" w:type="dxa"/>
          </w:tcPr>
          <w:p w14:paraId="0566547D" w14:textId="58220864" w:rsidR="00A21A16" w:rsidRPr="001573BA" w:rsidRDefault="00A21A16" w:rsidP="00D66B8C">
            <w:pPr>
              <w:pStyle w:val="acctfourfigures"/>
              <w:tabs>
                <w:tab w:val="decimal" w:pos="191"/>
              </w:tabs>
              <w:spacing w:line="240" w:lineRule="exact"/>
              <w:ind w:right="108"/>
              <w:rPr>
                <w:rFonts w:ascii="CordiaUPC" w:hAnsi="CordiaUPC" w:cs="CordiaUPC"/>
                <w:sz w:val="26"/>
                <w:szCs w:val="26"/>
                <w:cs/>
                <w:lang w:bidi="th-TH"/>
              </w:rPr>
            </w:pPr>
          </w:p>
        </w:tc>
        <w:tc>
          <w:tcPr>
            <w:tcW w:w="6930" w:type="dxa"/>
            <w:gridSpan w:val="7"/>
            <w:vMerge w:val="restart"/>
            <w:hideMark/>
          </w:tcPr>
          <w:p w14:paraId="41C3EDF1" w14:textId="77777777" w:rsidR="00A21A16" w:rsidRPr="001573BA" w:rsidRDefault="00A21A16" w:rsidP="00D66B8C">
            <w:pPr>
              <w:pStyle w:val="acctmergecolhdg"/>
              <w:spacing w:line="240" w:lineRule="exact"/>
              <w:ind w:right="108"/>
              <w:rPr>
                <w:rFonts w:ascii="CordiaUPC" w:hAnsi="CordiaUPC" w:cs="CordiaUPC"/>
                <w:sz w:val="26"/>
                <w:szCs w:val="26"/>
                <w:lang w:val="en-US" w:bidi="th-TH"/>
              </w:rPr>
            </w:pPr>
            <w:r w:rsidRPr="001573BA">
              <w:rPr>
                <w:rFonts w:ascii="CordiaUPC" w:hAnsi="CordiaUPC" w:cs="CordiaUPC" w:hint="cs"/>
                <w:sz w:val="26"/>
                <w:szCs w:val="26"/>
                <w:lang w:val="en-US"/>
              </w:rPr>
              <w:t xml:space="preserve">Bank </w:t>
            </w:r>
            <w:proofErr w:type="gramStart"/>
            <w:r w:rsidRPr="001573BA">
              <w:rPr>
                <w:rFonts w:ascii="CordiaUPC" w:hAnsi="CordiaUPC" w:cs="CordiaUPC" w:hint="cs"/>
                <w:sz w:val="26"/>
                <w:szCs w:val="26"/>
                <w:lang w:val="en-US"/>
              </w:rPr>
              <w:t>only</w:t>
            </w:r>
            <w:proofErr w:type="gramEnd"/>
          </w:p>
          <w:p w14:paraId="148C08AD" w14:textId="636A7A51" w:rsidR="00A21A16" w:rsidRPr="001573BA" w:rsidRDefault="00AF2383" w:rsidP="00D66B8C">
            <w:pPr>
              <w:pStyle w:val="acctmergecolhdg"/>
              <w:spacing w:line="240" w:lineRule="exact"/>
              <w:ind w:right="108"/>
              <w:rPr>
                <w:rFonts w:ascii="CordiaUPC" w:hAnsi="CordiaUPC" w:cs="CordiaUPC"/>
                <w:b w:val="0"/>
                <w:bCs/>
                <w:sz w:val="26"/>
                <w:szCs w:val="26"/>
                <w:lang w:val="en-US" w:bidi="th-TH"/>
              </w:rPr>
            </w:pPr>
            <w:r w:rsidRPr="001573BA">
              <w:rPr>
                <w:rFonts w:ascii="CordiaUPC" w:hAnsi="CordiaUPC" w:cs="CordiaUPC"/>
                <w:b w:val="0"/>
                <w:bCs/>
                <w:sz w:val="26"/>
                <w:szCs w:val="26"/>
                <w:lang w:val="en-US"/>
              </w:rPr>
              <w:t>2023</w:t>
            </w:r>
          </w:p>
        </w:tc>
      </w:tr>
      <w:tr w:rsidR="00A21A16" w:rsidRPr="001573BA" w14:paraId="350F4555" w14:textId="77777777" w:rsidTr="002A5E66">
        <w:trPr>
          <w:cantSplit/>
          <w:tblHeader/>
        </w:trPr>
        <w:tc>
          <w:tcPr>
            <w:tcW w:w="2419" w:type="dxa"/>
          </w:tcPr>
          <w:p w14:paraId="302EA4A7" w14:textId="77777777" w:rsidR="00A21A16" w:rsidRPr="001573BA" w:rsidRDefault="00A21A16" w:rsidP="00D66B8C">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086F68AC" w14:textId="77777777" w:rsidR="00A21A16" w:rsidRPr="001573BA" w:rsidRDefault="00A21A16" w:rsidP="00D66B8C">
            <w:pPr>
              <w:spacing w:line="240" w:lineRule="exact"/>
              <w:rPr>
                <w:rFonts w:ascii="CordiaUPC" w:hAnsi="CordiaUPC" w:cs="CordiaUPC"/>
                <w:bCs/>
                <w:sz w:val="26"/>
                <w:szCs w:val="26"/>
              </w:rPr>
            </w:pPr>
          </w:p>
        </w:tc>
      </w:tr>
      <w:tr w:rsidR="00A21A16" w:rsidRPr="001573BA" w14:paraId="07708B31" w14:textId="77777777" w:rsidTr="002A5E66">
        <w:trPr>
          <w:cantSplit/>
          <w:tblHeader/>
        </w:trPr>
        <w:tc>
          <w:tcPr>
            <w:tcW w:w="2419" w:type="dxa"/>
          </w:tcPr>
          <w:p w14:paraId="25E3A639" w14:textId="77777777" w:rsidR="00A21A16" w:rsidRPr="001573BA" w:rsidRDefault="00A21A16" w:rsidP="00D66B8C">
            <w:pPr>
              <w:pStyle w:val="acctfourfigures"/>
              <w:tabs>
                <w:tab w:val="decimal" w:pos="191"/>
              </w:tabs>
              <w:spacing w:line="240" w:lineRule="exact"/>
              <w:ind w:right="108"/>
              <w:rPr>
                <w:rFonts w:ascii="CordiaUPC" w:hAnsi="CordiaUPC" w:cs="CordiaUPC"/>
                <w:sz w:val="26"/>
                <w:szCs w:val="26"/>
              </w:rPr>
            </w:pPr>
          </w:p>
        </w:tc>
        <w:tc>
          <w:tcPr>
            <w:tcW w:w="1350" w:type="dxa"/>
            <w:hideMark/>
          </w:tcPr>
          <w:p w14:paraId="296C921B" w14:textId="77777777" w:rsidR="00A21A16" w:rsidRPr="001573BA" w:rsidRDefault="00A21A16" w:rsidP="00D66B8C">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rPr>
              <w:t>Change (+) in assumption</w:t>
            </w:r>
          </w:p>
        </w:tc>
        <w:tc>
          <w:tcPr>
            <w:tcW w:w="178" w:type="dxa"/>
          </w:tcPr>
          <w:p w14:paraId="452DCE88" w14:textId="77777777" w:rsidR="00A21A16" w:rsidRPr="001573BA"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0958FE24" w14:textId="77777777" w:rsidR="00A21A16" w:rsidRPr="001573BA" w:rsidRDefault="00A21A16" w:rsidP="00D66B8C">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lang w:val="en-US" w:bidi="th-TH"/>
              </w:rPr>
              <w:t>Post-employment benefit</w:t>
            </w:r>
            <w:r w:rsidRPr="001573BA">
              <w:rPr>
                <w:rFonts w:ascii="CordiaUPC" w:hAnsi="CordiaUPC" w:cs="CordiaUPC" w:hint="cs"/>
                <w:b w:val="0"/>
                <w:bCs/>
                <w:i/>
                <w:iCs/>
                <w:sz w:val="26"/>
                <w:szCs w:val="26"/>
                <w:lang w:val="en-US" w:bidi="th-TH"/>
              </w:rPr>
              <w:t xml:space="preserve"> </w:t>
            </w:r>
            <w:r w:rsidRPr="001573BA">
              <w:rPr>
                <w:rFonts w:ascii="CordiaUPC" w:hAnsi="CordiaUPC" w:cs="CordiaUPC" w:hint="cs"/>
                <w:b w:val="0"/>
                <w:bCs/>
                <w:sz w:val="26"/>
                <w:szCs w:val="26"/>
              </w:rPr>
              <w:t>obligations increase (decrease)</w:t>
            </w:r>
          </w:p>
        </w:tc>
        <w:tc>
          <w:tcPr>
            <w:tcW w:w="178" w:type="dxa"/>
          </w:tcPr>
          <w:p w14:paraId="361A708A" w14:textId="77777777" w:rsidR="00A21A16" w:rsidRPr="001573BA"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2F5C2039" w14:textId="77777777" w:rsidR="00A21A16" w:rsidRPr="001573BA" w:rsidRDefault="00A21A16" w:rsidP="00D66B8C">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rPr>
              <w:t>Change (-) in assumption</w:t>
            </w:r>
          </w:p>
        </w:tc>
        <w:tc>
          <w:tcPr>
            <w:tcW w:w="178" w:type="dxa"/>
          </w:tcPr>
          <w:p w14:paraId="7C4CE61F" w14:textId="77777777" w:rsidR="00A21A16" w:rsidRPr="001573BA"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2D25350A" w14:textId="77777777" w:rsidR="00A21A16" w:rsidRPr="001573BA" w:rsidRDefault="00A21A16" w:rsidP="00D66B8C">
            <w:pPr>
              <w:pStyle w:val="acctmergecolhdg"/>
              <w:spacing w:line="240" w:lineRule="exact"/>
              <w:ind w:right="108"/>
              <w:rPr>
                <w:rFonts w:ascii="CordiaUPC" w:hAnsi="CordiaUPC" w:cs="CordiaUPC"/>
                <w:b w:val="0"/>
                <w:bCs/>
                <w:sz w:val="26"/>
                <w:szCs w:val="26"/>
              </w:rPr>
            </w:pPr>
            <w:r w:rsidRPr="001573BA">
              <w:rPr>
                <w:rFonts w:ascii="CordiaUPC" w:hAnsi="CordiaUPC" w:cs="CordiaUPC" w:hint="cs"/>
                <w:b w:val="0"/>
                <w:bCs/>
                <w:sz w:val="26"/>
                <w:szCs w:val="26"/>
                <w:lang w:val="en-US" w:bidi="th-TH"/>
              </w:rPr>
              <w:t>Post-employment benefit</w:t>
            </w:r>
            <w:r w:rsidRPr="001573BA">
              <w:rPr>
                <w:rFonts w:ascii="CordiaUPC" w:hAnsi="CordiaUPC" w:cs="CordiaUPC" w:hint="cs"/>
                <w:b w:val="0"/>
                <w:bCs/>
                <w:i/>
                <w:iCs/>
                <w:sz w:val="26"/>
                <w:szCs w:val="26"/>
                <w:lang w:val="en-US" w:bidi="th-TH"/>
              </w:rPr>
              <w:t xml:space="preserve"> </w:t>
            </w:r>
            <w:r w:rsidRPr="001573BA">
              <w:rPr>
                <w:rFonts w:ascii="CordiaUPC" w:hAnsi="CordiaUPC" w:cs="CordiaUPC" w:hint="cs"/>
                <w:b w:val="0"/>
                <w:bCs/>
                <w:sz w:val="26"/>
                <w:szCs w:val="26"/>
              </w:rPr>
              <w:t>obligations increase (decrease)</w:t>
            </w:r>
          </w:p>
        </w:tc>
      </w:tr>
      <w:tr w:rsidR="00A21A16" w:rsidRPr="001573BA" w14:paraId="75E6F289" w14:textId="77777777" w:rsidTr="002A5E66">
        <w:trPr>
          <w:cantSplit/>
        </w:trPr>
        <w:tc>
          <w:tcPr>
            <w:tcW w:w="2419" w:type="dxa"/>
          </w:tcPr>
          <w:p w14:paraId="03988004" w14:textId="77777777" w:rsidR="00A21A16" w:rsidRPr="001573BA" w:rsidRDefault="00A21A16" w:rsidP="00D66B8C">
            <w:pPr>
              <w:spacing w:line="240" w:lineRule="exact"/>
              <w:ind w:right="108"/>
              <w:rPr>
                <w:rFonts w:ascii="CordiaUPC" w:hAnsi="CordiaUPC" w:cs="CordiaUPC"/>
                <w:sz w:val="26"/>
                <w:szCs w:val="26"/>
              </w:rPr>
            </w:pPr>
          </w:p>
        </w:tc>
        <w:tc>
          <w:tcPr>
            <w:tcW w:w="1350" w:type="dxa"/>
          </w:tcPr>
          <w:p w14:paraId="0C73C930" w14:textId="77777777" w:rsidR="00A21A16" w:rsidRPr="001573BA" w:rsidRDefault="00A21A16" w:rsidP="00D66B8C">
            <w:pPr>
              <w:pStyle w:val="acctfourfigures"/>
              <w:tabs>
                <w:tab w:val="decimal" w:pos="731"/>
              </w:tabs>
              <w:spacing w:line="240" w:lineRule="exact"/>
              <w:ind w:right="108"/>
              <w:rPr>
                <w:rFonts w:ascii="CordiaUPC" w:hAnsi="CordiaUPC" w:cs="CordiaUPC"/>
                <w:sz w:val="26"/>
                <w:szCs w:val="26"/>
              </w:rPr>
            </w:pPr>
          </w:p>
        </w:tc>
        <w:tc>
          <w:tcPr>
            <w:tcW w:w="178" w:type="dxa"/>
          </w:tcPr>
          <w:p w14:paraId="50F9DE99" w14:textId="77777777" w:rsidR="00A21A16" w:rsidRPr="001573BA" w:rsidRDefault="00A21A16" w:rsidP="00D66B8C">
            <w:pPr>
              <w:pStyle w:val="acctfourfigures"/>
              <w:spacing w:line="240" w:lineRule="exact"/>
              <w:ind w:right="108"/>
              <w:rPr>
                <w:rFonts w:ascii="CordiaUPC" w:hAnsi="CordiaUPC" w:cs="CordiaUPC"/>
                <w:sz w:val="26"/>
                <w:szCs w:val="26"/>
              </w:rPr>
            </w:pPr>
          </w:p>
        </w:tc>
        <w:tc>
          <w:tcPr>
            <w:tcW w:w="1892" w:type="dxa"/>
            <w:hideMark/>
          </w:tcPr>
          <w:p w14:paraId="1CDD7B36" w14:textId="77777777" w:rsidR="00A21A16" w:rsidRPr="001573BA" w:rsidRDefault="00A21A16" w:rsidP="00D66B8C">
            <w:pPr>
              <w:pStyle w:val="acctfourfigures"/>
              <w:tabs>
                <w:tab w:val="decimal" w:pos="731"/>
              </w:tabs>
              <w:spacing w:line="240" w:lineRule="exact"/>
              <w:ind w:right="108"/>
              <w:jc w:val="center"/>
              <w:rPr>
                <w:rFonts w:ascii="CordiaUPC" w:hAnsi="CordiaUPC" w:cs="CordiaUPC"/>
                <w:sz w:val="26"/>
                <w:szCs w:val="26"/>
              </w:rPr>
            </w:pPr>
            <w:r w:rsidRPr="001573BA">
              <w:rPr>
                <w:rFonts w:ascii="CordiaUPC" w:hAnsi="CordiaUPC" w:cs="CordiaUPC" w:hint="cs"/>
                <w:i/>
                <w:iCs/>
                <w:sz w:val="26"/>
                <w:szCs w:val="26"/>
              </w:rPr>
              <w:t>(in million Baht)</w:t>
            </w:r>
          </w:p>
        </w:tc>
        <w:tc>
          <w:tcPr>
            <w:tcW w:w="178" w:type="dxa"/>
          </w:tcPr>
          <w:p w14:paraId="77CC821B" w14:textId="77777777" w:rsidR="00A21A16" w:rsidRPr="001573BA" w:rsidRDefault="00A21A16" w:rsidP="00D66B8C">
            <w:pPr>
              <w:pStyle w:val="acctfourfigures"/>
              <w:spacing w:line="240" w:lineRule="exact"/>
              <w:ind w:right="108"/>
              <w:rPr>
                <w:rFonts w:ascii="CordiaUPC" w:hAnsi="CordiaUPC" w:cs="CordiaUPC"/>
                <w:sz w:val="26"/>
                <w:szCs w:val="26"/>
              </w:rPr>
            </w:pPr>
          </w:p>
        </w:tc>
        <w:tc>
          <w:tcPr>
            <w:tcW w:w="1352" w:type="dxa"/>
          </w:tcPr>
          <w:p w14:paraId="7BA84E8D" w14:textId="77777777" w:rsidR="00A21A16" w:rsidRPr="001573BA"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02DA6419" w14:textId="77777777" w:rsidR="00A21A16" w:rsidRPr="001573BA"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0F3EC3B7" w14:textId="77777777" w:rsidR="00A21A16" w:rsidRPr="001573BA" w:rsidRDefault="00A21A16" w:rsidP="00D66B8C">
            <w:pPr>
              <w:pStyle w:val="acctfourfigures"/>
              <w:tabs>
                <w:tab w:val="decimal" w:pos="731"/>
              </w:tabs>
              <w:spacing w:line="240" w:lineRule="exact"/>
              <w:ind w:right="108"/>
              <w:jc w:val="center"/>
              <w:rPr>
                <w:rFonts w:ascii="CordiaUPC" w:hAnsi="CordiaUPC" w:cs="CordiaUPC"/>
                <w:sz w:val="26"/>
                <w:szCs w:val="26"/>
              </w:rPr>
            </w:pPr>
            <w:r w:rsidRPr="001573BA">
              <w:rPr>
                <w:rFonts w:ascii="CordiaUPC" w:hAnsi="CordiaUPC" w:cs="CordiaUPC" w:hint="cs"/>
                <w:i/>
                <w:iCs/>
                <w:sz w:val="26"/>
                <w:szCs w:val="26"/>
              </w:rPr>
              <w:t>(in million Baht)</w:t>
            </w:r>
          </w:p>
        </w:tc>
      </w:tr>
      <w:tr w:rsidR="00AF2383" w:rsidRPr="001573BA" w14:paraId="3BF299ED" w14:textId="77777777" w:rsidTr="002A5E66">
        <w:trPr>
          <w:cantSplit/>
        </w:trPr>
        <w:tc>
          <w:tcPr>
            <w:tcW w:w="2419" w:type="dxa"/>
            <w:hideMark/>
          </w:tcPr>
          <w:p w14:paraId="37F3654F" w14:textId="77777777" w:rsidR="00AF2383" w:rsidRPr="001573BA" w:rsidRDefault="00AF2383" w:rsidP="00AF2383">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Discount rate </w:t>
            </w:r>
          </w:p>
        </w:tc>
        <w:tc>
          <w:tcPr>
            <w:tcW w:w="1350" w:type="dxa"/>
            <w:shd w:val="clear" w:color="auto" w:fill="auto"/>
          </w:tcPr>
          <w:p w14:paraId="0F826523" w14:textId="0E56A540"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186EB69A"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A5FDEFA" w14:textId="182CC831" w:rsidR="00AF2383" w:rsidRPr="001573BA"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(331)</w:t>
            </w:r>
          </w:p>
        </w:tc>
        <w:tc>
          <w:tcPr>
            <w:tcW w:w="178" w:type="dxa"/>
            <w:shd w:val="clear" w:color="auto" w:fill="auto"/>
          </w:tcPr>
          <w:p w14:paraId="7AF9FD06"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36CD812" w14:textId="2DDDFBF3"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61AA2558"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679601" w14:textId="741E74CC" w:rsidR="00AF2383" w:rsidRPr="001573BA"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379</w:t>
            </w:r>
          </w:p>
        </w:tc>
      </w:tr>
      <w:tr w:rsidR="00AF2383" w:rsidRPr="001573BA" w14:paraId="00C38231" w14:textId="77777777" w:rsidTr="002A5E66">
        <w:trPr>
          <w:cantSplit/>
        </w:trPr>
        <w:tc>
          <w:tcPr>
            <w:tcW w:w="2419" w:type="dxa"/>
            <w:hideMark/>
          </w:tcPr>
          <w:p w14:paraId="6507F2B6" w14:textId="77777777" w:rsidR="00AF2383" w:rsidRPr="001573BA" w:rsidRDefault="00AF2383" w:rsidP="00AF2383">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Future salary growth </w:t>
            </w:r>
          </w:p>
        </w:tc>
        <w:tc>
          <w:tcPr>
            <w:tcW w:w="1350" w:type="dxa"/>
            <w:shd w:val="clear" w:color="auto" w:fill="auto"/>
          </w:tcPr>
          <w:p w14:paraId="7CF7133E" w14:textId="20ED1D70"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2DAA3DA4"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70B89D3" w14:textId="63FEE8D0" w:rsidR="00AF2383" w:rsidRPr="001573BA"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405</w:t>
            </w:r>
          </w:p>
        </w:tc>
        <w:tc>
          <w:tcPr>
            <w:tcW w:w="178" w:type="dxa"/>
            <w:shd w:val="clear" w:color="auto" w:fill="auto"/>
          </w:tcPr>
          <w:p w14:paraId="10B36E46"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E9A2867" w14:textId="502D0F9D"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0B0CE15F"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82EA6D9" w14:textId="47BF9709" w:rsidR="00AF2383" w:rsidRPr="001573BA"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(359)</w:t>
            </w:r>
          </w:p>
        </w:tc>
      </w:tr>
      <w:tr w:rsidR="00AF2383" w:rsidRPr="001573BA" w14:paraId="1828BABD" w14:textId="77777777" w:rsidTr="002A5E66">
        <w:trPr>
          <w:cantSplit/>
        </w:trPr>
        <w:tc>
          <w:tcPr>
            <w:tcW w:w="2419" w:type="dxa"/>
          </w:tcPr>
          <w:p w14:paraId="67663D7B" w14:textId="77777777" w:rsidR="00AF2383" w:rsidRPr="001573BA" w:rsidRDefault="00AF2383" w:rsidP="00AF2383">
            <w:pPr>
              <w:spacing w:line="240" w:lineRule="exact"/>
              <w:ind w:right="108"/>
              <w:rPr>
                <w:rFonts w:ascii="CordiaUPC" w:hAnsi="CordiaUPC" w:cs="CordiaUPC"/>
                <w:sz w:val="26"/>
                <w:szCs w:val="26"/>
              </w:rPr>
            </w:pPr>
            <w:r w:rsidRPr="001573BA">
              <w:rPr>
                <w:rFonts w:ascii="CordiaUPC" w:hAnsi="CordiaUPC" w:cs="CordiaUPC" w:hint="cs"/>
                <w:sz w:val="26"/>
                <w:szCs w:val="26"/>
              </w:rPr>
              <w:t>Turnover rate</w:t>
            </w:r>
          </w:p>
        </w:tc>
        <w:tc>
          <w:tcPr>
            <w:tcW w:w="1350" w:type="dxa"/>
            <w:shd w:val="clear" w:color="auto" w:fill="auto"/>
          </w:tcPr>
          <w:p w14:paraId="585193EA" w14:textId="7CD94CA6"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4CA46374"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988451C" w14:textId="3F0956E8" w:rsidR="00AF2383" w:rsidRPr="001573BA"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(351)</w:t>
            </w:r>
          </w:p>
        </w:tc>
        <w:tc>
          <w:tcPr>
            <w:tcW w:w="178" w:type="dxa"/>
            <w:shd w:val="clear" w:color="auto" w:fill="auto"/>
          </w:tcPr>
          <w:p w14:paraId="5BD0398F"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E3CFC7D" w14:textId="167CA74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1573BA">
              <w:rPr>
                <w:rFonts w:ascii="CordiaUPC" w:hAnsi="CordiaUPC" w:cs="CordiaUPC"/>
                <w:sz w:val="26"/>
                <w:szCs w:val="26"/>
              </w:rPr>
              <w:t>-1%</w:t>
            </w:r>
          </w:p>
        </w:tc>
        <w:tc>
          <w:tcPr>
            <w:tcW w:w="178" w:type="dxa"/>
            <w:shd w:val="clear" w:color="auto" w:fill="auto"/>
          </w:tcPr>
          <w:p w14:paraId="64AF2392"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DF481EA" w14:textId="32A5B73B" w:rsidR="00AF2383" w:rsidRPr="001573BA"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224</w:t>
            </w:r>
          </w:p>
        </w:tc>
      </w:tr>
      <w:tr w:rsidR="00AF2383" w:rsidRPr="001573BA" w14:paraId="5F3F34D6" w14:textId="77777777" w:rsidTr="002A5E66">
        <w:trPr>
          <w:cantSplit/>
        </w:trPr>
        <w:tc>
          <w:tcPr>
            <w:tcW w:w="2419" w:type="dxa"/>
            <w:hideMark/>
          </w:tcPr>
          <w:p w14:paraId="6D909822" w14:textId="77777777" w:rsidR="00AF2383" w:rsidRPr="001573BA" w:rsidRDefault="00AF2383" w:rsidP="00AF2383">
            <w:pPr>
              <w:spacing w:line="240" w:lineRule="exact"/>
              <w:ind w:right="108"/>
              <w:rPr>
                <w:rFonts w:ascii="CordiaUPC" w:hAnsi="CordiaUPC" w:cs="CordiaUPC"/>
                <w:sz w:val="26"/>
                <w:szCs w:val="26"/>
              </w:rPr>
            </w:pPr>
            <w:r w:rsidRPr="001573BA">
              <w:rPr>
                <w:rFonts w:ascii="CordiaUPC" w:hAnsi="CordiaUPC" w:cs="CordiaUPC" w:hint="cs"/>
                <w:sz w:val="26"/>
                <w:szCs w:val="26"/>
              </w:rPr>
              <w:t xml:space="preserve">Future mortality </w:t>
            </w:r>
          </w:p>
        </w:tc>
        <w:tc>
          <w:tcPr>
            <w:tcW w:w="1350" w:type="dxa"/>
            <w:shd w:val="clear" w:color="auto" w:fill="auto"/>
          </w:tcPr>
          <w:p w14:paraId="5F294863" w14:textId="4C2C10FE"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cs/>
              </w:rPr>
            </w:pPr>
            <w:r w:rsidRPr="001573BA">
              <w:rPr>
                <w:rFonts w:ascii="CordiaUPC" w:hAnsi="CordiaUPC" w:cs="CordiaUPC"/>
                <w:sz w:val="26"/>
                <w:szCs w:val="26"/>
                <w:cs/>
              </w:rPr>
              <w:t>+</w:t>
            </w:r>
            <w:r w:rsidRPr="001573BA">
              <w:rPr>
                <w:rFonts w:ascii="CordiaUPC" w:hAnsi="CordiaUPC" w:cs="CordiaUPC"/>
                <w:sz w:val="26"/>
                <w:szCs w:val="26"/>
              </w:rPr>
              <w:t>1</w:t>
            </w:r>
            <w:r w:rsidRPr="001573BA">
              <w:rPr>
                <w:rFonts w:ascii="CordiaUPC" w:hAnsi="CordiaUPC" w:cs="CordiaUPC"/>
                <w:sz w:val="26"/>
                <w:szCs w:val="26"/>
                <w:cs/>
              </w:rPr>
              <w:t xml:space="preserve"> </w:t>
            </w:r>
            <w:r w:rsidRPr="001573BA">
              <w:rPr>
                <w:rFonts w:ascii="CordiaUPC" w:hAnsi="CordiaUPC" w:cs="CordiaUPC"/>
                <w:sz w:val="26"/>
                <w:szCs w:val="26"/>
              </w:rPr>
              <w:t>year</w:t>
            </w:r>
          </w:p>
        </w:tc>
        <w:tc>
          <w:tcPr>
            <w:tcW w:w="178" w:type="dxa"/>
            <w:shd w:val="clear" w:color="auto" w:fill="auto"/>
          </w:tcPr>
          <w:p w14:paraId="4DCAD781"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9BA4C06" w14:textId="545DFD8E" w:rsidR="00AF2383" w:rsidRPr="001573BA"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1573BA">
              <w:rPr>
                <w:rFonts w:ascii="CordiaUPC" w:hAnsi="CordiaUPC" w:cs="CordiaUPC"/>
                <w:sz w:val="26"/>
                <w:szCs w:val="26"/>
              </w:rPr>
              <w:t>18</w:t>
            </w:r>
          </w:p>
        </w:tc>
        <w:tc>
          <w:tcPr>
            <w:tcW w:w="178" w:type="dxa"/>
            <w:shd w:val="clear" w:color="auto" w:fill="auto"/>
          </w:tcPr>
          <w:p w14:paraId="7B036C0D"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D5521E3" w14:textId="6F08C638"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cs/>
              </w:rPr>
            </w:pPr>
            <w:r w:rsidRPr="001573BA">
              <w:rPr>
                <w:rFonts w:ascii="CordiaUPC" w:hAnsi="CordiaUPC" w:cs="CordiaUPC"/>
                <w:sz w:val="26"/>
                <w:szCs w:val="26"/>
                <w:cs/>
              </w:rPr>
              <w:t xml:space="preserve">-1 </w:t>
            </w:r>
            <w:r w:rsidRPr="001573BA">
              <w:rPr>
                <w:rFonts w:ascii="CordiaUPC" w:hAnsi="CordiaUPC" w:cs="CordiaUPC"/>
                <w:sz w:val="26"/>
                <w:szCs w:val="26"/>
              </w:rPr>
              <w:t>year</w:t>
            </w:r>
          </w:p>
        </w:tc>
        <w:tc>
          <w:tcPr>
            <w:tcW w:w="178" w:type="dxa"/>
            <w:shd w:val="clear" w:color="auto" w:fill="auto"/>
          </w:tcPr>
          <w:p w14:paraId="5601E259" w14:textId="77777777" w:rsidR="00AF2383" w:rsidRPr="001573BA"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15544DA" w14:textId="001B7EAF" w:rsidR="00AF2383" w:rsidRPr="001573BA"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1573BA">
              <w:rPr>
                <w:rFonts w:ascii="CordiaUPC" w:hAnsi="CordiaUPC" w:cs="CordiaUPC"/>
                <w:sz w:val="26"/>
                <w:szCs w:val="26"/>
              </w:rPr>
              <w:t>(18)</w:t>
            </w:r>
          </w:p>
        </w:tc>
      </w:tr>
    </w:tbl>
    <w:p w14:paraId="3B6E368C" w14:textId="5EF79AF4" w:rsidR="00A96978" w:rsidRPr="001573BA"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p w14:paraId="64675992" w14:textId="30C2F74D" w:rsidR="002B68A9" w:rsidRPr="001573BA" w:rsidRDefault="00223000" w:rsidP="00E548FC">
      <w:pPr>
        <w:spacing w:line="240" w:lineRule="exact"/>
        <w:ind w:left="540"/>
        <w:jc w:val="thaiDistribute"/>
        <w:rPr>
          <w:rFonts w:ascii="CordiaUPC" w:hAnsi="CordiaUPC" w:cs="CordiaUPC"/>
          <w:sz w:val="26"/>
          <w:szCs w:val="26"/>
          <w:lang w:bidi="th-TH"/>
        </w:rPr>
      </w:pPr>
      <w:r w:rsidRPr="001573BA">
        <w:rPr>
          <w:rFonts w:ascii="CordiaUPC" w:hAnsi="CordiaUPC" w:cs="CordiaUPC" w:hint="cs"/>
          <w:sz w:val="26"/>
          <w:szCs w:val="26"/>
          <w:lang w:bidi="th-TH"/>
        </w:rPr>
        <w:t>Although the analysis does not take account of the full distribution of cash flows expected under the plan, it does provide an approximation of the sensitivity of the assumptions shown.</w:t>
      </w:r>
    </w:p>
    <w:p w14:paraId="6B955025" w14:textId="77777777" w:rsidR="00F41C64" w:rsidRPr="001573BA" w:rsidRDefault="00F41C64" w:rsidP="00E548FC">
      <w:pPr>
        <w:spacing w:line="240" w:lineRule="exact"/>
        <w:ind w:left="540"/>
        <w:jc w:val="thaiDistribute"/>
        <w:rPr>
          <w:rFonts w:ascii="CordiaUPC" w:hAnsi="CordiaUPC" w:cs="CordiaUPC"/>
          <w:sz w:val="26"/>
          <w:szCs w:val="26"/>
          <w:lang w:bidi="th-TH"/>
        </w:rPr>
      </w:pPr>
    </w:p>
    <w:p w14:paraId="35A70B30" w14:textId="77777777" w:rsidR="000470E3" w:rsidRPr="001573BA" w:rsidRDefault="000470E3" w:rsidP="00E548FC">
      <w:pPr>
        <w:spacing w:line="240" w:lineRule="exact"/>
        <w:ind w:left="540"/>
        <w:jc w:val="thaiDistribute"/>
        <w:rPr>
          <w:rFonts w:ascii="CordiaUPC" w:hAnsi="CordiaUPC" w:cs="CordiaUPC"/>
          <w:sz w:val="26"/>
          <w:szCs w:val="26"/>
          <w:lang w:bidi="th-TH"/>
        </w:rPr>
      </w:pPr>
    </w:p>
    <w:p w14:paraId="1492A898" w14:textId="77777777" w:rsidR="000470E3" w:rsidRPr="001573BA" w:rsidRDefault="000470E3" w:rsidP="00E548FC">
      <w:pPr>
        <w:spacing w:line="240" w:lineRule="exact"/>
        <w:ind w:left="540"/>
        <w:jc w:val="thaiDistribute"/>
        <w:rPr>
          <w:rFonts w:ascii="CordiaUPC" w:hAnsi="CordiaUPC" w:cs="CordiaUPC"/>
          <w:sz w:val="26"/>
          <w:szCs w:val="26"/>
          <w:lang w:bidi="th-TH"/>
        </w:rPr>
      </w:pPr>
    </w:p>
    <w:p w14:paraId="1EC1630B" w14:textId="77777777" w:rsidR="00396205" w:rsidRPr="001573BA" w:rsidRDefault="00396205" w:rsidP="00E548FC">
      <w:pPr>
        <w:spacing w:line="240" w:lineRule="exact"/>
        <w:ind w:left="540"/>
        <w:jc w:val="thaiDistribute"/>
        <w:rPr>
          <w:rFonts w:ascii="CordiaUPC" w:hAnsi="CordiaUPC" w:cs="CordiaUPC"/>
          <w:sz w:val="26"/>
          <w:szCs w:val="26"/>
          <w:lang w:bidi="th-TH"/>
        </w:rPr>
      </w:pPr>
    </w:p>
    <w:p w14:paraId="03FAEE4F" w14:textId="77777777" w:rsidR="000470E3" w:rsidRPr="001573BA" w:rsidRDefault="000470E3" w:rsidP="00E548FC">
      <w:pPr>
        <w:spacing w:line="240" w:lineRule="exact"/>
        <w:ind w:left="540"/>
        <w:jc w:val="thaiDistribute"/>
        <w:rPr>
          <w:rFonts w:ascii="CordiaUPC" w:hAnsi="CordiaUPC" w:cs="CordiaUPC"/>
          <w:sz w:val="26"/>
          <w:szCs w:val="26"/>
          <w:lang w:bidi="th-TH"/>
        </w:rPr>
      </w:pPr>
    </w:p>
    <w:p w14:paraId="165D1D8E" w14:textId="58EFCCFA" w:rsidR="000C4B48" w:rsidRPr="001573BA" w:rsidRDefault="000959D7" w:rsidP="00102F67">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hint="cs"/>
          <w:i w:val="0"/>
          <w:iCs/>
          <w:sz w:val="28"/>
          <w:szCs w:val="28"/>
        </w:rPr>
        <w:lastRenderedPageBreak/>
        <w:t>2</w:t>
      </w:r>
      <w:r w:rsidR="00740064" w:rsidRPr="001573BA">
        <w:rPr>
          <w:rFonts w:ascii="CordiaUPC" w:hAnsi="CordiaUPC" w:cs="CordiaUPC"/>
          <w:i w:val="0"/>
          <w:iCs/>
          <w:sz w:val="28"/>
          <w:szCs w:val="28"/>
        </w:rPr>
        <w:t>5</w:t>
      </w:r>
      <w:r w:rsidR="00A32864" w:rsidRPr="001573BA">
        <w:rPr>
          <w:rFonts w:ascii="CordiaUPC" w:hAnsi="CordiaUPC" w:cs="CordiaUPC" w:hint="cs"/>
          <w:i w:val="0"/>
          <w:iCs/>
          <w:sz w:val="28"/>
          <w:szCs w:val="28"/>
        </w:rPr>
        <w:tab/>
      </w:r>
      <w:r w:rsidR="004C2702" w:rsidRPr="001573BA">
        <w:rPr>
          <w:rFonts w:ascii="CordiaUPC" w:hAnsi="CordiaUPC" w:cs="CordiaUPC" w:hint="cs"/>
          <w:i w:val="0"/>
          <w:iCs/>
          <w:sz w:val="28"/>
          <w:szCs w:val="28"/>
        </w:rPr>
        <w:t>Provision</w:t>
      </w:r>
      <w:r w:rsidR="003C3B6B" w:rsidRPr="001573BA">
        <w:rPr>
          <w:rFonts w:ascii="CordiaUPC" w:hAnsi="CordiaUPC" w:cs="CordiaUPC" w:hint="cs"/>
          <w:i w:val="0"/>
          <w:iCs/>
          <w:sz w:val="28"/>
          <w:szCs w:val="28"/>
        </w:rPr>
        <w:t>s</w:t>
      </w:r>
      <w:r w:rsidR="000C4B48" w:rsidRPr="001573BA">
        <w:rPr>
          <w:rFonts w:ascii="CordiaUPC" w:hAnsi="CordiaUPC" w:cs="CordiaUPC" w:hint="cs"/>
          <w:i w:val="0"/>
          <w:iCs/>
          <w:sz w:val="28"/>
          <w:szCs w:val="28"/>
        </w:rPr>
        <w:t xml:space="preserve"> for other liabilities</w:t>
      </w:r>
    </w:p>
    <w:p w14:paraId="0D43984C" w14:textId="77777777" w:rsidR="00936A4A" w:rsidRPr="001573BA" w:rsidRDefault="00936A4A" w:rsidP="001C09F9">
      <w:pPr>
        <w:spacing w:line="240" w:lineRule="exact"/>
        <w:ind w:left="540"/>
        <w:jc w:val="both"/>
        <w:rPr>
          <w:rFonts w:ascii="CordiaUPC" w:hAnsi="CordiaUPC" w:cs="CordiaUPC"/>
          <w:sz w:val="26"/>
          <w:szCs w:val="26"/>
          <w:cs/>
          <w:lang w:bidi="th-TH"/>
        </w:rPr>
      </w:pPr>
    </w:p>
    <w:p w14:paraId="75364890" w14:textId="246D68D4" w:rsidR="00936A4A" w:rsidRPr="001573BA" w:rsidRDefault="00936A4A" w:rsidP="001C09F9">
      <w:pPr>
        <w:spacing w:line="240" w:lineRule="exact"/>
        <w:ind w:left="540"/>
        <w:jc w:val="both"/>
        <w:rPr>
          <w:rFonts w:ascii="CordiaUPC" w:hAnsi="CordiaUPC" w:cs="CordiaUPC"/>
          <w:sz w:val="26"/>
          <w:szCs w:val="26"/>
        </w:rPr>
      </w:pPr>
      <w:r w:rsidRPr="001573BA">
        <w:rPr>
          <w:rFonts w:ascii="CordiaUPC" w:hAnsi="CordiaUPC" w:cs="CordiaUPC" w:hint="cs"/>
          <w:sz w:val="26"/>
          <w:szCs w:val="26"/>
        </w:rPr>
        <w:t xml:space="preserve">The movement in provision for other liabilities during </w:t>
      </w:r>
      <w:r w:rsidR="00F91590" w:rsidRPr="001573BA">
        <w:rPr>
          <w:rFonts w:ascii="CordiaUPC" w:hAnsi="CordiaUPC" w:cs="CordiaUPC"/>
          <w:sz w:val="26"/>
          <w:szCs w:val="26"/>
        </w:rPr>
        <w:t xml:space="preserve">the </w:t>
      </w:r>
      <w:r w:rsidR="00F91590" w:rsidRPr="001573BA">
        <w:rPr>
          <w:rFonts w:ascii="CordiaUPC" w:hAnsi="CordiaUPC" w:cs="CordiaUPC" w:hint="cs"/>
          <w:sz w:val="26"/>
          <w:szCs w:val="26"/>
        </w:rPr>
        <w:t xml:space="preserve">year </w:t>
      </w:r>
      <w:r w:rsidRPr="001573BA">
        <w:rPr>
          <w:rFonts w:ascii="CordiaUPC" w:hAnsi="CordiaUPC" w:cs="CordiaUPC" w:hint="cs"/>
          <w:sz w:val="26"/>
          <w:szCs w:val="26"/>
        </w:rPr>
        <w:t>w</w:t>
      </w:r>
      <w:r w:rsidR="00F42079" w:rsidRPr="001573BA">
        <w:rPr>
          <w:rFonts w:ascii="CordiaUPC" w:hAnsi="CordiaUPC" w:cs="CordiaUPC" w:hint="cs"/>
          <w:sz w:val="26"/>
          <w:szCs w:val="26"/>
        </w:rPr>
        <w:t>as</w:t>
      </w:r>
      <w:r w:rsidRPr="001573BA">
        <w:rPr>
          <w:rFonts w:ascii="CordiaUPC" w:hAnsi="CordiaUPC" w:cs="CordiaUPC" w:hint="cs"/>
          <w:sz w:val="26"/>
          <w:szCs w:val="26"/>
        </w:rPr>
        <w:t xml:space="preserve"> as follows:</w:t>
      </w:r>
    </w:p>
    <w:p w14:paraId="3E25C15D" w14:textId="4977E1D4" w:rsidR="00342539" w:rsidRPr="001573BA" w:rsidRDefault="00342539" w:rsidP="001C09F9">
      <w:pPr>
        <w:spacing w:line="240" w:lineRule="exact"/>
        <w:ind w:left="540"/>
        <w:jc w:val="both"/>
        <w:rPr>
          <w:rFonts w:ascii="CordiaUPC" w:hAnsi="CordiaUPC" w:cs="CordiaUPC"/>
          <w:sz w:val="26"/>
          <w:szCs w:val="26"/>
        </w:rPr>
      </w:pPr>
    </w:p>
    <w:tbl>
      <w:tblPr>
        <w:tblW w:w="9322" w:type="dxa"/>
        <w:tblInd w:w="534" w:type="dxa"/>
        <w:tblLayout w:type="fixed"/>
        <w:tblLook w:val="01E0" w:firstRow="1" w:lastRow="1" w:firstColumn="1" w:lastColumn="1" w:noHBand="0" w:noVBand="0"/>
      </w:tblPr>
      <w:tblGrid>
        <w:gridCol w:w="3141"/>
        <w:gridCol w:w="1503"/>
        <w:gridCol w:w="1560"/>
        <w:gridCol w:w="1559"/>
        <w:gridCol w:w="1559"/>
      </w:tblGrid>
      <w:tr w:rsidR="00342539" w:rsidRPr="001573BA" w14:paraId="54CC1FB5" w14:textId="77777777" w:rsidTr="00EF00A5">
        <w:trPr>
          <w:trHeight w:val="137"/>
        </w:trPr>
        <w:tc>
          <w:tcPr>
            <w:tcW w:w="3141" w:type="dxa"/>
            <w:vAlign w:val="bottom"/>
          </w:tcPr>
          <w:p w14:paraId="2A024780" w14:textId="77777777" w:rsidR="00342539" w:rsidRPr="001573BA" w:rsidRDefault="00342539" w:rsidP="001C09F9">
            <w:pPr>
              <w:pStyle w:val="Footer"/>
              <w:tabs>
                <w:tab w:val="left" w:pos="162"/>
              </w:tabs>
              <w:spacing w:line="240" w:lineRule="exact"/>
              <w:ind w:right="1"/>
              <w:rPr>
                <w:rFonts w:ascii="CordiaUPC" w:hAnsi="CordiaUPC" w:cs="CordiaUPC"/>
                <w:sz w:val="26"/>
                <w:szCs w:val="26"/>
                <w:lang w:val="en-US"/>
              </w:rPr>
            </w:pPr>
          </w:p>
        </w:tc>
        <w:tc>
          <w:tcPr>
            <w:tcW w:w="6181" w:type="dxa"/>
            <w:gridSpan w:val="4"/>
            <w:vAlign w:val="bottom"/>
          </w:tcPr>
          <w:p w14:paraId="347DAFC0" w14:textId="77777777" w:rsidR="00342539" w:rsidRPr="001573BA" w:rsidRDefault="00342539" w:rsidP="001C09F9">
            <w:pPr>
              <w:tabs>
                <w:tab w:val="decimal" w:pos="850"/>
              </w:tabs>
              <w:spacing w:line="240" w:lineRule="exact"/>
              <w:jc w:val="center"/>
              <w:rPr>
                <w:rFonts w:ascii="CordiaUPC" w:hAnsi="CordiaUPC" w:cs="CordiaUPC"/>
                <w:sz w:val="26"/>
                <w:szCs w:val="26"/>
              </w:rPr>
            </w:pPr>
            <w:r w:rsidRPr="001573BA">
              <w:rPr>
                <w:rFonts w:ascii="CordiaUPC" w:hAnsi="CordiaUPC" w:cs="CordiaUPC" w:hint="cs"/>
                <w:b/>
                <w:bCs/>
                <w:snapToGrid w:val="0"/>
                <w:sz w:val="26"/>
                <w:szCs w:val="26"/>
                <w:lang w:val="en-US" w:eastAsia="th-TH" w:bidi="th-TH"/>
              </w:rPr>
              <w:t>Consolidated</w:t>
            </w:r>
          </w:p>
        </w:tc>
      </w:tr>
      <w:tr w:rsidR="00D74829" w:rsidRPr="001573BA" w14:paraId="695EB42B" w14:textId="77777777" w:rsidTr="00EF00A5">
        <w:trPr>
          <w:trHeight w:val="137"/>
        </w:trPr>
        <w:tc>
          <w:tcPr>
            <w:tcW w:w="3141" w:type="dxa"/>
          </w:tcPr>
          <w:p w14:paraId="35E93D1E"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0D063D75" w14:textId="77777777" w:rsidR="00D74829" w:rsidRPr="001573BA"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43705BFD"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Allowance</w:t>
            </w:r>
          </w:p>
        </w:tc>
        <w:tc>
          <w:tcPr>
            <w:tcW w:w="1559" w:type="dxa"/>
          </w:tcPr>
          <w:p w14:paraId="4885D260"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0E48211"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44CEECC9" w14:textId="77777777" w:rsidTr="00EF00A5">
        <w:trPr>
          <w:trHeight w:val="137"/>
        </w:trPr>
        <w:tc>
          <w:tcPr>
            <w:tcW w:w="3141" w:type="dxa"/>
          </w:tcPr>
          <w:p w14:paraId="7132C855"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5C85C25F" w14:textId="77777777" w:rsidR="00D74829" w:rsidRPr="001573BA"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127E9BF8"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for expected</w:t>
            </w:r>
          </w:p>
        </w:tc>
        <w:tc>
          <w:tcPr>
            <w:tcW w:w="1559" w:type="dxa"/>
          </w:tcPr>
          <w:p w14:paraId="1E322A53"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58E7298" w14:textId="22F0FBD3"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5D1E9171" w14:textId="77777777" w:rsidTr="00EF00A5">
        <w:trPr>
          <w:trHeight w:val="137"/>
        </w:trPr>
        <w:tc>
          <w:tcPr>
            <w:tcW w:w="3141" w:type="dxa"/>
          </w:tcPr>
          <w:p w14:paraId="515EC45E"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0BCA98FB" w14:textId="77777777" w:rsidR="00D74829" w:rsidRPr="001573BA"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65B7DDE"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loss of credit</w:t>
            </w:r>
          </w:p>
        </w:tc>
        <w:tc>
          <w:tcPr>
            <w:tcW w:w="1559" w:type="dxa"/>
          </w:tcPr>
          <w:p w14:paraId="2EF89FB1"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3130E76"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62167DDD" w14:textId="77777777" w:rsidTr="00EF00A5">
        <w:trPr>
          <w:trHeight w:val="137"/>
        </w:trPr>
        <w:tc>
          <w:tcPr>
            <w:tcW w:w="3141" w:type="dxa"/>
          </w:tcPr>
          <w:p w14:paraId="78BE8E50"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172F4940" w14:textId="7E7BB8D4" w:rsidR="00D74829" w:rsidRPr="001573BA"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C19CB29"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commitments</w:t>
            </w:r>
          </w:p>
        </w:tc>
        <w:tc>
          <w:tcPr>
            <w:tcW w:w="1559" w:type="dxa"/>
          </w:tcPr>
          <w:p w14:paraId="54938C21"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B73BC95"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489AD6C0" w14:textId="77777777" w:rsidTr="00EF00A5">
        <w:trPr>
          <w:trHeight w:val="137"/>
        </w:trPr>
        <w:tc>
          <w:tcPr>
            <w:tcW w:w="3141" w:type="dxa"/>
          </w:tcPr>
          <w:p w14:paraId="13E76A0B"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22CFA7FD" w14:textId="6B6E89CF" w:rsidR="00D74829" w:rsidRPr="001573BA"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Obligation for</w:t>
            </w:r>
          </w:p>
        </w:tc>
        <w:tc>
          <w:tcPr>
            <w:tcW w:w="1560" w:type="dxa"/>
          </w:tcPr>
          <w:p w14:paraId="136C695B"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and financial</w:t>
            </w:r>
          </w:p>
        </w:tc>
        <w:tc>
          <w:tcPr>
            <w:tcW w:w="1559" w:type="dxa"/>
          </w:tcPr>
          <w:p w14:paraId="411296BC"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2D7980"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088AC334" w14:textId="77777777" w:rsidTr="00EF00A5">
        <w:trPr>
          <w:trHeight w:val="137"/>
        </w:trPr>
        <w:tc>
          <w:tcPr>
            <w:tcW w:w="3141" w:type="dxa"/>
          </w:tcPr>
          <w:p w14:paraId="772D66E1"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19079A2A" w14:textId="61E12764" w:rsidR="00D74829" w:rsidRPr="001573BA"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litigation cases</w:t>
            </w:r>
          </w:p>
        </w:tc>
        <w:tc>
          <w:tcPr>
            <w:tcW w:w="1560" w:type="dxa"/>
          </w:tcPr>
          <w:p w14:paraId="53B209D5"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guarantee</w:t>
            </w:r>
          </w:p>
        </w:tc>
        <w:tc>
          <w:tcPr>
            <w:tcW w:w="1559" w:type="dxa"/>
          </w:tcPr>
          <w:p w14:paraId="703022A4"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ADEDDC"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3F0C1828" w14:textId="77777777" w:rsidTr="00EF00A5">
        <w:trPr>
          <w:trHeight w:val="137"/>
        </w:trPr>
        <w:tc>
          <w:tcPr>
            <w:tcW w:w="3141" w:type="dxa"/>
          </w:tcPr>
          <w:p w14:paraId="4E6F50CC"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6111DAA2" w14:textId="11F9943D" w:rsidR="00D74829" w:rsidRPr="001573BA"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snapToGrid w:val="0"/>
                <w:sz w:val="26"/>
                <w:szCs w:val="26"/>
                <w:lang w:val="en-US" w:eastAsia="th-TH" w:bidi="th-TH"/>
              </w:rPr>
              <w:t>and other claims</w:t>
            </w:r>
          </w:p>
        </w:tc>
        <w:tc>
          <w:tcPr>
            <w:tcW w:w="1560" w:type="dxa"/>
          </w:tcPr>
          <w:p w14:paraId="04FD5551"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contracts</w:t>
            </w:r>
          </w:p>
        </w:tc>
        <w:tc>
          <w:tcPr>
            <w:tcW w:w="1559" w:type="dxa"/>
          </w:tcPr>
          <w:p w14:paraId="05BEBD73"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Others</w:t>
            </w:r>
          </w:p>
        </w:tc>
        <w:tc>
          <w:tcPr>
            <w:tcW w:w="1559" w:type="dxa"/>
          </w:tcPr>
          <w:p w14:paraId="0176A106"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Total</w:t>
            </w:r>
          </w:p>
        </w:tc>
      </w:tr>
      <w:tr w:rsidR="00D74829" w:rsidRPr="001573BA" w14:paraId="1F436056" w14:textId="77777777" w:rsidTr="00EF00A5">
        <w:trPr>
          <w:trHeight w:val="137"/>
        </w:trPr>
        <w:tc>
          <w:tcPr>
            <w:tcW w:w="3141" w:type="dxa"/>
          </w:tcPr>
          <w:p w14:paraId="4E077A1E"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5342FD26" w14:textId="41184A07" w:rsidR="00D74829" w:rsidRPr="001573BA" w:rsidDel="00143B09" w:rsidRDefault="00D74829" w:rsidP="001C09F9">
            <w:pPr>
              <w:spacing w:line="240" w:lineRule="exact"/>
              <w:ind w:left="-117" w:right="-108"/>
              <w:jc w:val="center"/>
              <w:rPr>
                <w:rFonts w:ascii="CordiaUPC" w:hAnsi="CordiaUPC" w:cs="CordiaUPC"/>
                <w:i/>
                <w:iCs/>
                <w:snapToGrid w:val="0"/>
                <w:sz w:val="26"/>
                <w:szCs w:val="26"/>
                <w:lang w:val="en-US" w:eastAsia="th-TH" w:bidi="th-TH"/>
              </w:rPr>
            </w:pPr>
            <w:r w:rsidRPr="001573BA">
              <w:rPr>
                <w:rFonts w:ascii="CordiaUPC" w:hAnsi="CordiaUPC" w:cs="CordiaUPC" w:hint="cs"/>
                <w:i/>
                <w:iCs/>
                <w:snapToGrid w:val="0"/>
                <w:sz w:val="26"/>
                <w:szCs w:val="26"/>
                <w:lang w:val="en-US" w:eastAsia="th-TH" w:bidi="th-TH"/>
              </w:rPr>
              <w:t xml:space="preserve">(note </w:t>
            </w:r>
            <w:r w:rsidRPr="001573BA">
              <w:rPr>
                <w:rFonts w:ascii="CordiaUPC" w:hAnsi="CordiaUPC" w:cs="CordiaUPC"/>
                <w:i/>
                <w:iCs/>
                <w:snapToGrid w:val="0"/>
                <w:sz w:val="26"/>
                <w:szCs w:val="26"/>
                <w:lang w:val="en-US" w:eastAsia="th-TH" w:bidi="th-TH"/>
              </w:rPr>
              <w:t>3</w:t>
            </w:r>
            <w:r w:rsidR="007D669C" w:rsidRPr="001573BA">
              <w:rPr>
                <w:rFonts w:ascii="CordiaUPC" w:hAnsi="CordiaUPC" w:cs="CordiaUPC"/>
                <w:i/>
                <w:iCs/>
                <w:snapToGrid w:val="0"/>
                <w:sz w:val="26"/>
                <w:szCs w:val="26"/>
                <w:lang w:val="en-US" w:eastAsia="th-TH" w:bidi="th-TH"/>
              </w:rPr>
              <w:t>4</w:t>
            </w:r>
            <w:r w:rsidRPr="001573BA">
              <w:rPr>
                <w:rFonts w:ascii="CordiaUPC" w:hAnsi="CordiaUPC" w:cs="CordiaUPC" w:hint="cs"/>
                <w:i/>
                <w:iCs/>
                <w:snapToGrid w:val="0"/>
                <w:sz w:val="26"/>
                <w:szCs w:val="26"/>
                <w:lang w:val="en-US" w:eastAsia="th-TH" w:bidi="th-TH"/>
              </w:rPr>
              <w:t>.2)</w:t>
            </w:r>
          </w:p>
        </w:tc>
        <w:tc>
          <w:tcPr>
            <w:tcW w:w="1560" w:type="dxa"/>
          </w:tcPr>
          <w:p w14:paraId="4BF68281"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AF977B0"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F717932"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7FECD4B4" w14:textId="77777777" w:rsidTr="00EF00A5">
        <w:trPr>
          <w:trHeight w:val="137"/>
        </w:trPr>
        <w:tc>
          <w:tcPr>
            <w:tcW w:w="3141" w:type="dxa"/>
          </w:tcPr>
          <w:p w14:paraId="7FD2FCAA"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6181" w:type="dxa"/>
            <w:gridSpan w:val="4"/>
          </w:tcPr>
          <w:p w14:paraId="54A2ADA7" w14:textId="1E8162F5"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i/>
                <w:iCs/>
                <w:sz w:val="26"/>
                <w:szCs w:val="26"/>
              </w:rPr>
              <w:t>(in million Baht</w:t>
            </w:r>
            <w:r w:rsidRPr="001573BA">
              <w:rPr>
                <w:rFonts w:ascii="CordiaUPC" w:hAnsi="CordiaUPC" w:cs="CordiaUPC"/>
                <w:i/>
                <w:iCs/>
                <w:sz w:val="26"/>
                <w:szCs w:val="26"/>
              </w:rPr>
              <w:t>)</w:t>
            </w:r>
          </w:p>
        </w:tc>
      </w:tr>
      <w:tr w:rsidR="00305CCA" w:rsidRPr="001573BA" w14:paraId="4DBD33C1" w14:textId="77777777" w:rsidTr="00EF00A5">
        <w:trPr>
          <w:trHeight w:val="137"/>
        </w:trPr>
        <w:tc>
          <w:tcPr>
            <w:tcW w:w="3141" w:type="dxa"/>
            <w:vAlign w:val="bottom"/>
          </w:tcPr>
          <w:p w14:paraId="20FD8097" w14:textId="77777777" w:rsidR="00305CCA" w:rsidRPr="001573BA" w:rsidRDefault="00305CCA" w:rsidP="00305CCA">
            <w:pPr>
              <w:tabs>
                <w:tab w:val="left" w:pos="162"/>
              </w:tabs>
              <w:spacing w:line="240" w:lineRule="exact"/>
              <w:ind w:right="-110"/>
              <w:rPr>
                <w:rFonts w:ascii="CordiaUPC" w:hAnsi="CordiaUPC" w:cs="CordiaUPC"/>
                <w:sz w:val="26"/>
                <w:szCs w:val="26"/>
                <w:lang w:val="en-US"/>
              </w:rPr>
            </w:pPr>
            <w:r w:rsidRPr="001573BA">
              <w:rPr>
                <w:rFonts w:ascii="CordiaUPC" w:hAnsi="CordiaUPC" w:cs="CordiaUPC"/>
                <w:spacing w:val="-4"/>
                <w:sz w:val="26"/>
                <w:szCs w:val="26"/>
                <w:lang w:val="en-US"/>
              </w:rPr>
              <w:t>Beginning balance</w:t>
            </w:r>
          </w:p>
        </w:tc>
        <w:tc>
          <w:tcPr>
            <w:tcW w:w="1503" w:type="dxa"/>
            <w:vAlign w:val="bottom"/>
          </w:tcPr>
          <w:p w14:paraId="43B15565" w14:textId="3BD58F3E" w:rsidR="00305CCA" w:rsidRPr="001573BA" w:rsidRDefault="00305CCA" w:rsidP="00305CCA">
            <w:pPr>
              <w:tabs>
                <w:tab w:val="decimal" w:pos="974"/>
              </w:tabs>
              <w:spacing w:line="240" w:lineRule="exact"/>
              <w:rPr>
                <w:rFonts w:ascii="CordiaUPC" w:hAnsi="CordiaUPC" w:cs="CordiaUPC"/>
                <w:sz w:val="26"/>
                <w:szCs w:val="26"/>
              </w:rPr>
            </w:pPr>
            <w:r w:rsidRPr="001573BA">
              <w:rPr>
                <w:rFonts w:ascii="CordiaUPC" w:hAnsi="CordiaUPC" w:cs="CordiaUPC"/>
                <w:sz w:val="26"/>
                <w:szCs w:val="26"/>
              </w:rPr>
              <w:t>578</w:t>
            </w:r>
          </w:p>
        </w:tc>
        <w:tc>
          <w:tcPr>
            <w:tcW w:w="1560" w:type="dxa"/>
            <w:vAlign w:val="bottom"/>
          </w:tcPr>
          <w:p w14:paraId="0525EB05" w14:textId="0ED59DF5" w:rsidR="00305CCA" w:rsidRPr="001573BA" w:rsidRDefault="00305CCA" w:rsidP="00305CCA">
            <w:pPr>
              <w:tabs>
                <w:tab w:val="decimal" w:pos="1000"/>
              </w:tabs>
              <w:spacing w:line="240" w:lineRule="exact"/>
              <w:rPr>
                <w:rFonts w:ascii="CordiaUPC" w:hAnsi="CordiaUPC" w:cs="CordiaUPC"/>
                <w:sz w:val="26"/>
                <w:szCs w:val="26"/>
              </w:rPr>
            </w:pPr>
            <w:r w:rsidRPr="001573BA">
              <w:rPr>
                <w:rFonts w:ascii="CordiaUPC" w:hAnsi="CordiaUPC" w:cs="CordiaUPC"/>
                <w:sz w:val="26"/>
                <w:szCs w:val="26"/>
              </w:rPr>
              <w:t>1,960</w:t>
            </w:r>
          </w:p>
        </w:tc>
        <w:tc>
          <w:tcPr>
            <w:tcW w:w="1559" w:type="dxa"/>
            <w:vAlign w:val="bottom"/>
          </w:tcPr>
          <w:p w14:paraId="1AB5E4CD" w14:textId="4E5933E6" w:rsidR="00305CCA" w:rsidRPr="001573BA" w:rsidRDefault="00305CCA" w:rsidP="00305CCA">
            <w:pPr>
              <w:tabs>
                <w:tab w:val="decimal" w:pos="850"/>
              </w:tabs>
              <w:spacing w:line="240" w:lineRule="exact"/>
              <w:rPr>
                <w:rFonts w:ascii="CordiaUPC" w:hAnsi="CordiaUPC" w:cs="CordiaUPC"/>
                <w:sz w:val="26"/>
                <w:szCs w:val="26"/>
              </w:rPr>
            </w:pPr>
            <w:r w:rsidRPr="001573BA">
              <w:rPr>
                <w:rFonts w:ascii="CordiaUPC" w:hAnsi="CordiaUPC" w:cs="CordiaUPC"/>
                <w:sz w:val="26"/>
                <w:szCs w:val="26"/>
              </w:rPr>
              <w:t>124</w:t>
            </w:r>
          </w:p>
        </w:tc>
        <w:tc>
          <w:tcPr>
            <w:tcW w:w="1559" w:type="dxa"/>
            <w:vAlign w:val="bottom"/>
          </w:tcPr>
          <w:p w14:paraId="4F1758F9" w14:textId="6F5B3155" w:rsidR="00305CCA" w:rsidRPr="001573BA" w:rsidRDefault="00305CCA" w:rsidP="00305CCA">
            <w:pPr>
              <w:tabs>
                <w:tab w:val="decimal" w:pos="1033"/>
              </w:tabs>
              <w:spacing w:line="240" w:lineRule="exact"/>
              <w:rPr>
                <w:rFonts w:ascii="CordiaUPC" w:hAnsi="CordiaUPC" w:cs="CordiaUPC"/>
                <w:sz w:val="26"/>
                <w:szCs w:val="26"/>
              </w:rPr>
            </w:pPr>
            <w:r w:rsidRPr="001573BA">
              <w:rPr>
                <w:rFonts w:ascii="CordiaUPC" w:hAnsi="CordiaUPC" w:cs="CordiaUPC"/>
                <w:sz w:val="26"/>
                <w:szCs w:val="26"/>
              </w:rPr>
              <w:t>2,662</w:t>
            </w:r>
          </w:p>
        </w:tc>
      </w:tr>
      <w:tr w:rsidR="00305CCA" w:rsidRPr="001573BA" w14:paraId="5669CC0F" w14:textId="77777777" w:rsidTr="00EF00A5">
        <w:trPr>
          <w:trHeight w:val="137"/>
        </w:trPr>
        <w:tc>
          <w:tcPr>
            <w:tcW w:w="3141" w:type="dxa"/>
            <w:vAlign w:val="bottom"/>
          </w:tcPr>
          <w:p w14:paraId="7A874527" w14:textId="513B47DE" w:rsidR="00305CCA" w:rsidRPr="001573BA" w:rsidRDefault="00305CCA" w:rsidP="00305CCA">
            <w:pPr>
              <w:tabs>
                <w:tab w:val="left" w:pos="162"/>
              </w:tabs>
              <w:spacing w:line="240" w:lineRule="exact"/>
              <w:ind w:right="1"/>
              <w:rPr>
                <w:rFonts w:ascii="CordiaUPC" w:hAnsi="CordiaUPC" w:cs="CordiaUPC"/>
                <w:sz w:val="26"/>
                <w:szCs w:val="26"/>
                <w:lang w:val="en-US"/>
              </w:rPr>
            </w:pPr>
            <w:r w:rsidRPr="001573BA">
              <w:rPr>
                <w:rFonts w:ascii="CordiaUPC" w:hAnsi="CordiaUPC" w:cs="CordiaUPC" w:hint="cs"/>
                <w:sz w:val="26"/>
                <w:szCs w:val="26"/>
                <w:lang w:val="en-US"/>
              </w:rPr>
              <w:t xml:space="preserve">Provision </w:t>
            </w:r>
            <w:proofErr w:type="gramStart"/>
            <w:r w:rsidRPr="001573BA">
              <w:rPr>
                <w:rFonts w:ascii="CordiaUPC" w:hAnsi="CordiaUPC" w:cs="CordiaUPC" w:hint="cs"/>
                <w:sz w:val="26"/>
                <w:szCs w:val="26"/>
                <w:lang w:val="en-US"/>
              </w:rPr>
              <w:t>increase</w:t>
            </w:r>
            <w:proofErr w:type="gramEnd"/>
            <w:r w:rsidRPr="001573BA">
              <w:rPr>
                <w:rFonts w:ascii="CordiaUPC" w:hAnsi="CordiaUPC" w:cs="CordiaUPC" w:hint="cs"/>
                <w:sz w:val="26"/>
                <w:szCs w:val="26"/>
                <w:lang w:val="en-US"/>
              </w:rPr>
              <w:t xml:space="preserve"> (decrease)</w:t>
            </w:r>
          </w:p>
        </w:tc>
        <w:tc>
          <w:tcPr>
            <w:tcW w:w="1503" w:type="dxa"/>
          </w:tcPr>
          <w:p w14:paraId="495ABC92" w14:textId="1394D81B" w:rsidR="00305CCA" w:rsidRPr="001573BA" w:rsidRDefault="00305CCA" w:rsidP="00305CCA">
            <w:pPr>
              <w:tabs>
                <w:tab w:val="decimal" w:pos="974"/>
              </w:tabs>
              <w:spacing w:line="240" w:lineRule="exact"/>
              <w:rPr>
                <w:rFonts w:ascii="CordiaUPC" w:hAnsi="CordiaUPC" w:cs="CordiaUPC"/>
                <w:sz w:val="26"/>
                <w:szCs w:val="26"/>
              </w:rPr>
            </w:pPr>
            <w:r w:rsidRPr="001573BA">
              <w:rPr>
                <w:rFonts w:ascii="CordiaUPC" w:hAnsi="CordiaUPC" w:cs="CordiaUPC"/>
                <w:sz w:val="26"/>
                <w:szCs w:val="26"/>
              </w:rPr>
              <w:t>(87)</w:t>
            </w:r>
          </w:p>
        </w:tc>
        <w:tc>
          <w:tcPr>
            <w:tcW w:w="1560" w:type="dxa"/>
          </w:tcPr>
          <w:p w14:paraId="39010335" w14:textId="56C5E9BC" w:rsidR="00305CCA" w:rsidRPr="001573BA" w:rsidRDefault="00305CCA" w:rsidP="00305CCA">
            <w:pPr>
              <w:tabs>
                <w:tab w:val="decimal" w:pos="1000"/>
              </w:tabs>
              <w:spacing w:line="240" w:lineRule="exact"/>
              <w:rPr>
                <w:rFonts w:ascii="CordiaUPC" w:hAnsi="CordiaUPC" w:cs="CordiaUPC"/>
                <w:sz w:val="26"/>
                <w:szCs w:val="26"/>
              </w:rPr>
            </w:pPr>
            <w:r w:rsidRPr="001573BA">
              <w:rPr>
                <w:rFonts w:ascii="CordiaUPC" w:hAnsi="CordiaUPC" w:cs="CordiaUPC"/>
                <w:sz w:val="26"/>
                <w:szCs w:val="26"/>
              </w:rPr>
              <w:t>62</w:t>
            </w:r>
          </w:p>
        </w:tc>
        <w:tc>
          <w:tcPr>
            <w:tcW w:w="1559" w:type="dxa"/>
            <w:vAlign w:val="bottom"/>
          </w:tcPr>
          <w:p w14:paraId="76E4DDBE" w14:textId="279EF45C" w:rsidR="00305CCA" w:rsidRPr="001573BA" w:rsidRDefault="00305CCA" w:rsidP="00305CCA">
            <w:pPr>
              <w:tabs>
                <w:tab w:val="decimal" w:pos="850"/>
              </w:tabs>
              <w:spacing w:line="240" w:lineRule="exact"/>
              <w:rPr>
                <w:rFonts w:ascii="CordiaUPC" w:hAnsi="CordiaUPC" w:cs="CordiaUPC"/>
                <w:sz w:val="26"/>
                <w:szCs w:val="26"/>
              </w:rPr>
            </w:pPr>
            <w:r w:rsidRPr="001573BA">
              <w:rPr>
                <w:rFonts w:ascii="CordiaUPC" w:hAnsi="CordiaUPC" w:cs="CordiaUPC"/>
                <w:sz w:val="26"/>
                <w:szCs w:val="26"/>
              </w:rPr>
              <w:t>19</w:t>
            </w:r>
          </w:p>
        </w:tc>
        <w:tc>
          <w:tcPr>
            <w:tcW w:w="1559" w:type="dxa"/>
          </w:tcPr>
          <w:p w14:paraId="451BCBE4" w14:textId="673E7129" w:rsidR="00305CCA" w:rsidRPr="001573BA" w:rsidRDefault="00305CCA" w:rsidP="00305CCA">
            <w:pPr>
              <w:tabs>
                <w:tab w:val="decimal" w:pos="1033"/>
              </w:tabs>
              <w:spacing w:line="240" w:lineRule="exact"/>
              <w:rPr>
                <w:rFonts w:ascii="CordiaUPC" w:hAnsi="CordiaUPC" w:cs="CordiaUPC"/>
                <w:sz w:val="26"/>
                <w:szCs w:val="26"/>
              </w:rPr>
            </w:pPr>
            <w:r w:rsidRPr="001573BA">
              <w:rPr>
                <w:rFonts w:ascii="CordiaUPC" w:hAnsi="CordiaUPC" w:cs="CordiaUPC"/>
                <w:sz w:val="26"/>
                <w:szCs w:val="26"/>
              </w:rPr>
              <w:t>(6)</w:t>
            </w:r>
          </w:p>
        </w:tc>
      </w:tr>
      <w:tr w:rsidR="00305CCA" w:rsidRPr="001573BA" w14:paraId="0C87A758" w14:textId="77777777" w:rsidTr="00EF00A5">
        <w:trPr>
          <w:trHeight w:val="137"/>
        </w:trPr>
        <w:tc>
          <w:tcPr>
            <w:tcW w:w="3141" w:type="dxa"/>
          </w:tcPr>
          <w:p w14:paraId="4EA04A80" w14:textId="59C57580" w:rsidR="00305CCA" w:rsidRPr="001573BA" w:rsidRDefault="00305CCA" w:rsidP="00305CCA">
            <w:pPr>
              <w:tabs>
                <w:tab w:val="left" w:pos="162"/>
              </w:tabs>
              <w:spacing w:line="240" w:lineRule="exact"/>
              <w:ind w:right="1"/>
              <w:rPr>
                <w:rFonts w:ascii="CordiaUPC" w:hAnsi="CordiaUPC" w:cs="CordiaUPC"/>
                <w:sz w:val="26"/>
                <w:szCs w:val="26"/>
                <w:lang w:val="en-US"/>
              </w:rPr>
            </w:pPr>
            <w:r w:rsidRPr="001573BA">
              <w:rPr>
                <w:rFonts w:ascii="CordiaUPC" w:hAnsi="CordiaUPC" w:cs="CordiaUPC" w:hint="cs"/>
                <w:sz w:val="26"/>
                <w:szCs w:val="26"/>
                <w:lang w:val="en-US"/>
              </w:rPr>
              <w:t xml:space="preserve">Paid during the </w:t>
            </w:r>
            <w:r w:rsidRPr="001573BA">
              <w:rPr>
                <w:rFonts w:ascii="CordiaUPC" w:hAnsi="CordiaUPC" w:cs="CordiaUPC"/>
                <w:sz w:val="26"/>
                <w:szCs w:val="26"/>
                <w:lang w:val="en-US"/>
              </w:rPr>
              <w:t>year</w:t>
            </w:r>
          </w:p>
        </w:tc>
        <w:tc>
          <w:tcPr>
            <w:tcW w:w="1503" w:type="dxa"/>
          </w:tcPr>
          <w:p w14:paraId="7F3ADF58" w14:textId="3FFB3608" w:rsidR="00305CCA" w:rsidRPr="001573BA" w:rsidRDefault="00305CCA" w:rsidP="00305CCA">
            <w:pPr>
              <w:pBdr>
                <w:bottom w:val="single" w:sz="4" w:space="1" w:color="auto"/>
              </w:pBdr>
              <w:tabs>
                <w:tab w:val="decimal" w:pos="974"/>
              </w:tabs>
              <w:spacing w:line="240" w:lineRule="exact"/>
              <w:rPr>
                <w:rFonts w:ascii="CordiaUPC" w:hAnsi="CordiaUPC" w:cs="CordiaUPC"/>
                <w:sz w:val="26"/>
                <w:szCs w:val="26"/>
              </w:rPr>
            </w:pPr>
            <w:r w:rsidRPr="001573BA">
              <w:rPr>
                <w:rFonts w:ascii="CordiaUPC" w:hAnsi="CordiaUPC" w:cs="CordiaUPC"/>
                <w:sz w:val="26"/>
                <w:szCs w:val="26"/>
              </w:rPr>
              <w:t>(287)</w:t>
            </w:r>
          </w:p>
        </w:tc>
        <w:tc>
          <w:tcPr>
            <w:tcW w:w="1560" w:type="dxa"/>
          </w:tcPr>
          <w:p w14:paraId="10972816" w14:textId="03DC1F68" w:rsidR="00305CCA" w:rsidRPr="001573BA" w:rsidRDefault="00305CCA" w:rsidP="00305CCA">
            <w:pPr>
              <w:pBdr>
                <w:bottom w:val="single" w:sz="4" w:space="1" w:color="auto"/>
              </w:pBdr>
              <w:tabs>
                <w:tab w:val="decimal" w:pos="1000"/>
              </w:tabs>
              <w:spacing w:line="240" w:lineRule="exact"/>
              <w:rPr>
                <w:rFonts w:ascii="CordiaUPC" w:hAnsi="CordiaUPC" w:cs="CordiaUPC"/>
                <w:sz w:val="26"/>
                <w:szCs w:val="26"/>
              </w:rPr>
            </w:pPr>
            <w:r w:rsidRPr="001573BA">
              <w:rPr>
                <w:rFonts w:ascii="CordiaUPC" w:hAnsi="CordiaUPC" w:cs="CordiaUPC"/>
                <w:sz w:val="26"/>
                <w:szCs w:val="26"/>
              </w:rPr>
              <w:t>-</w:t>
            </w:r>
          </w:p>
        </w:tc>
        <w:tc>
          <w:tcPr>
            <w:tcW w:w="1559" w:type="dxa"/>
            <w:vAlign w:val="bottom"/>
          </w:tcPr>
          <w:p w14:paraId="11E983E0" w14:textId="50F66827" w:rsidR="00305CCA" w:rsidRPr="001573BA" w:rsidRDefault="00305CCA" w:rsidP="00305CCA">
            <w:pPr>
              <w:pBdr>
                <w:bottom w:val="single" w:sz="4" w:space="1" w:color="auto"/>
              </w:pBdr>
              <w:tabs>
                <w:tab w:val="decimal" w:pos="850"/>
              </w:tabs>
              <w:spacing w:line="240" w:lineRule="exact"/>
              <w:rPr>
                <w:rFonts w:ascii="CordiaUPC" w:hAnsi="CordiaUPC" w:cs="CordiaUPC"/>
                <w:sz w:val="26"/>
                <w:szCs w:val="26"/>
              </w:rPr>
            </w:pPr>
            <w:r w:rsidRPr="001573BA">
              <w:rPr>
                <w:rFonts w:ascii="CordiaUPC" w:hAnsi="CordiaUPC" w:cs="CordiaUPC"/>
                <w:sz w:val="26"/>
                <w:szCs w:val="26"/>
              </w:rPr>
              <w:t>(35)</w:t>
            </w:r>
          </w:p>
        </w:tc>
        <w:tc>
          <w:tcPr>
            <w:tcW w:w="1559" w:type="dxa"/>
          </w:tcPr>
          <w:p w14:paraId="4674DE79" w14:textId="49AC059C" w:rsidR="00305CCA" w:rsidRPr="001573BA" w:rsidRDefault="00305CCA" w:rsidP="00305CCA">
            <w:pPr>
              <w:pBdr>
                <w:bottom w:val="single" w:sz="4" w:space="1" w:color="auto"/>
              </w:pBdr>
              <w:tabs>
                <w:tab w:val="decimal" w:pos="1033"/>
              </w:tabs>
              <w:spacing w:line="240" w:lineRule="exact"/>
              <w:rPr>
                <w:rFonts w:ascii="CordiaUPC" w:hAnsi="CordiaUPC" w:cs="CordiaUPC"/>
                <w:sz w:val="26"/>
                <w:szCs w:val="26"/>
              </w:rPr>
            </w:pPr>
            <w:r w:rsidRPr="001573BA">
              <w:rPr>
                <w:rFonts w:ascii="CordiaUPC" w:hAnsi="CordiaUPC" w:cs="CordiaUPC"/>
                <w:sz w:val="26"/>
                <w:szCs w:val="26"/>
              </w:rPr>
              <w:t>(322)</w:t>
            </w:r>
          </w:p>
        </w:tc>
      </w:tr>
      <w:tr w:rsidR="00305CCA" w:rsidRPr="001573BA" w14:paraId="00866374" w14:textId="77777777" w:rsidTr="00EF00A5">
        <w:trPr>
          <w:trHeight w:val="137"/>
        </w:trPr>
        <w:tc>
          <w:tcPr>
            <w:tcW w:w="3141" w:type="dxa"/>
            <w:vAlign w:val="bottom"/>
          </w:tcPr>
          <w:p w14:paraId="4B2B9736" w14:textId="306908CF" w:rsidR="00305CCA" w:rsidRPr="001573BA" w:rsidRDefault="00305CCA" w:rsidP="00305CCA">
            <w:pPr>
              <w:tabs>
                <w:tab w:val="left" w:pos="162"/>
              </w:tabs>
              <w:spacing w:line="240" w:lineRule="exact"/>
              <w:ind w:right="1"/>
              <w:rPr>
                <w:rFonts w:ascii="CordiaUPC" w:hAnsi="CordiaUPC" w:cs="CordiaUPC"/>
                <w:b/>
                <w:bCs/>
                <w:sz w:val="26"/>
                <w:szCs w:val="26"/>
                <w:lang w:val="en-US"/>
              </w:rPr>
            </w:pPr>
            <w:proofErr w:type="gramStart"/>
            <w:r w:rsidRPr="001573BA">
              <w:rPr>
                <w:rFonts w:ascii="CordiaUPC" w:hAnsi="CordiaUPC" w:cs="CordiaUPC" w:hint="cs"/>
                <w:b/>
                <w:bCs/>
                <w:sz w:val="26"/>
                <w:szCs w:val="26"/>
                <w:lang w:val="en-US"/>
              </w:rPr>
              <w:t>At</w:t>
            </w:r>
            <w:proofErr w:type="gramEnd"/>
            <w:r w:rsidRPr="001573BA">
              <w:rPr>
                <w:rFonts w:ascii="CordiaUPC" w:hAnsi="CordiaUPC" w:cs="CordiaUPC" w:hint="cs"/>
                <w:b/>
                <w:bCs/>
                <w:sz w:val="26"/>
                <w:szCs w:val="26"/>
                <w:lang w:val="en-US"/>
              </w:rPr>
              <w:t xml:space="preserve"> 31 December 20</w:t>
            </w:r>
            <w:r w:rsidRPr="001573BA">
              <w:rPr>
                <w:rFonts w:ascii="CordiaUPC" w:hAnsi="CordiaUPC" w:cs="CordiaUPC"/>
                <w:b/>
                <w:bCs/>
                <w:sz w:val="26"/>
                <w:szCs w:val="26"/>
                <w:lang w:val="en-US"/>
              </w:rPr>
              <w:t>23</w:t>
            </w:r>
          </w:p>
        </w:tc>
        <w:tc>
          <w:tcPr>
            <w:tcW w:w="1503" w:type="dxa"/>
            <w:vAlign w:val="bottom"/>
          </w:tcPr>
          <w:p w14:paraId="6A6DF396" w14:textId="6861CC62" w:rsidR="00305CCA" w:rsidRPr="001573BA" w:rsidRDefault="00305CCA" w:rsidP="00305CCA">
            <w:pPr>
              <w:tabs>
                <w:tab w:val="decimal" w:pos="974"/>
              </w:tabs>
              <w:spacing w:line="240" w:lineRule="exact"/>
              <w:rPr>
                <w:rFonts w:ascii="CordiaUPC" w:hAnsi="CordiaUPC" w:cs="CordiaUPC"/>
                <w:b/>
                <w:bCs/>
                <w:sz w:val="26"/>
                <w:szCs w:val="26"/>
              </w:rPr>
            </w:pPr>
            <w:r w:rsidRPr="001573BA">
              <w:rPr>
                <w:rFonts w:ascii="CordiaUPC" w:hAnsi="CordiaUPC" w:cs="CordiaUPC"/>
                <w:b/>
                <w:bCs/>
                <w:sz w:val="26"/>
                <w:szCs w:val="26"/>
              </w:rPr>
              <w:t>204</w:t>
            </w:r>
          </w:p>
        </w:tc>
        <w:tc>
          <w:tcPr>
            <w:tcW w:w="1560" w:type="dxa"/>
            <w:vAlign w:val="bottom"/>
          </w:tcPr>
          <w:p w14:paraId="1726BB8E" w14:textId="6ACD8433" w:rsidR="00305CCA" w:rsidRPr="001573BA" w:rsidRDefault="00305CCA" w:rsidP="00305CCA">
            <w:pPr>
              <w:tabs>
                <w:tab w:val="decimal" w:pos="1000"/>
              </w:tabs>
              <w:spacing w:line="240" w:lineRule="exact"/>
              <w:rPr>
                <w:rFonts w:ascii="CordiaUPC" w:hAnsi="CordiaUPC" w:cs="CordiaUPC"/>
                <w:b/>
                <w:bCs/>
                <w:sz w:val="26"/>
                <w:szCs w:val="26"/>
              </w:rPr>
            </w:pPr>
            <w:r w:rsidRPr="001573BA">
              <w:rPr>
                <w:rFonts w:ascii="CordiaUPC" w:hAnsi="CordiaUPC" w:cs="CordiaUPC"/>
                <w:b/>
                <w:bCs/>
                <w:sz w:val="26"/>
                <w:szCs w:val="26"/>
              </w:rPr>
              <w:t>2,022</w:t>
            </w:r>
          </w:p>
        </w:tc>
        <w:tc>
          <w:tcPr>
            <w:tcW w:w="1559" w:type="dxa"/>
            <w:vAlign w:val="bottom"/>
          </w:tcPr>
          <w:p w14:paraId="43F5E5F1" w14:textId="0F140642" w:rsidR="00305CCA" w:rsidRPr="001573BA" w:rsidRDefault="00305CCA" w:rsidP="00305CCA">
            <w:pPr>
              <w:tabs>
                <w:tab w:val="decimal" w:pos="850"/>
              </w:tabs>
              <w:spacing w:line="240" w:lineRule="exact"/>
              <w:rPr>
                <w:rFonts w:ascii="CordiaUPC" w:hAnsi="CordiaUPC" w:cs="CordiaUPC"/>
                <w:b/>
                <w:bCs/>
                <w:sz w:val="26"/>
                <w:szCs w:val="26"/>
              </w:rPr>
            </w:pPr>
            <w:r w:rsidRPr="001573BA">
              <w:rPr>
                <w:rFonts w:ascii="CordiaUPC" w:hAnsi="CordiaUPC" w:cs="CordiaUPC"/>
                <w:b/>
                <w:bCs/>
                <w:sz w:val="26"/>
                <w:szCs w:val="26"/>
              </w:rPr>
              <w:t>108</w:t>
            </w:r>
          </w:p>
        </w:tc>
        <w:tc>
          <w:tcPr>
            <w:tcW w:w="1559" w:type="dxa"/>
            <w:vAlign w:val="bottom"/>
          </w:tcPr>
          <w:p w14:paraId="4B832099" w14:textId="68C68393" w:rsidR="00305CCA" w:rsidRPr="001573BA" w:rsidRDefault="00305CCA" w:rsidP="00305CCA">
            <w:pPr>
              <w:tabs>
                <w:tab w:val="decimal" w:pos="1033"/>
              </w:tabs>
              <w:spacing w:line="240" w:lineRule="exact"/>
              <w:rPr>
                <w:rFonts w:ascii="CordiaUPC" w:hAnsi="CordiaUPC" w:cs="CordiaUPC"/>
                <w:b/>
                <w:bCs/>
                <w:sz w:val="26"/>
                <w:szCs w:val="26"/>
              </w:rPr>
            </w:pPr>
            <w:r w:rsidRPr="001573BA">
              <w:rPr>
                <w:rFonts w:ascii="CordiaUPC" w:hAnsi="CordiaUPC" w:cs="CordiaUPC"/>
                <w:b/>
                <w:bCs/>
                <w:sz w:val="26"/>
                <w:szCs w:val="26"/>
              </w:rPr>
              <w:t>2,334</w:t>
            </w:r>
          </w:p>
        </w:tc>
      </w:tr>
      <w:tr w:rsidR="008701A6" w:rsidRPr="001573BA" w14:paraId="7D05EDBA" w14:textId="77777777" w:rsidTr="00EF00A5">
        <w:trPr>
          <w:trHeight w:val="137"/>
        </w:trPr>
        <w:tc>
          <w:tcPr>
            <w:tcW w:w="3141" w:type="dxa"/>
            <w:vAlign w:val="bottom"/>
          </w:tcPr>
          <w:p w14:paraId="6F8FA8F2" w14:textId="77777777" w:rsidR="008701A6" w:rsidRPr="001573BA" w:rsidRDefault="008701A6" w:rsidP="008701A6">
            <w:pPr>
              <w:tabs>
                <w:tab w:val="left" w:pos="162"/>
              </w:tabs>
              <w:spacing w:line="240" w:lineRule="exact"/>
              <w:ind w:right="1"/>
              <w:rPr>
                <w:rFonts w:ascii="CordiaUPC" w:hAnsi="CordiaUPC" w:cs="CordiaUPC"/>
                <w:sz w:val="26"/>
                <w:szCs w:val="26"/>
                <w:lang w:val="en-US"/>
              </w:rPr>
            </w:pPr>
            <w:r w:rsidRPr="001573BA">
              <w:rPr>
                <w:rFonts w:ascii="CordiaUPC" w:hAnsi="CordiaUPC" w:cs="CordiaUPC" w:hint="cs"/>
                <w:sz w:val="26"/>
                <w:szCs w:val="26"/>
                <w:lang w:val="en-US"/>
              </w:rPr>
              <w:t xml:space="preserve">Provision </w:t>
            </w:r>
            <w:proofErr w:type="gramStart"/>
            <w:r w:rsidRPr="001573BA">
              <w:rPr>
                <w:rFonts w:ascii="CordiaUPC" w:hAnsi="CordiaUPC" w:cs="CordiaUPC" w:hint="cs"/>
                <w:sz w:val="26"/>
                <w:szCs w:val="26"/>
                <w:lang w:val="en-US"/>
              </w:rPr>
              <w:t>increase</w:t>
            </w:r>
            <w:proofErr w:type="gramEnd"/>
            <w:r w:rsidRPr="001573BA">
              <w:rPr>
                <w:rFonts w:ascii="CordiaUPC" w:hAnsi="CordiaUPC" w:cs="CordiaUPC" w:hint="cs"/>
                <w:sz w:val="26"/>
                <w:szCs w:val="26"/>
                <w:lang w:val="en-US"/>
              </w:rPr>
              <w:t xml:space="preserve"> (decrease)</w:t>
            </w:r>
          </w:p>
        </w:tc>
        <w:tc>
          <w:tcPr>
            <w:tcW w:w="1503" w:type="dxa"/>
          </w:tcPr>
          <w:p w14:paraId="4B326906" w14:textId="1949A22E" w:rsidR="008701A6" w:rsidRPr="001573BA" w:rsidRDefault="008701A6" w:rsidP="008701A6">
            <w:pPr>
              <w:tabs>
                <w:tab w:val="decimal" w:pos="974"/>
              </w:tabs>
              <w:spacing w:line="240" w:lineRule="exact"/>
              <w:rPr>
                <w:rFonts w:ascii="CordiaUPC" w:hAnsi="CordiaUPC" w:cs="CordiaUPC"/>
                <w:sz w:val="26"/>
                <w:szCs w:val="26"/>
              </w:rPr>
            </w:pPr>
            <w:r w:rsidRPr="001573BA">
              <w:rPr>
                <w:rFonts w:ascii="CordiaUPC" w:hAnsi="CordiaUPC" w:cs="CordiaUPC"/>
                <w:sz w:val="26"/>
                <w:szCs w:val="26"/>
              </w:rPr>
              <w:t>31</w:t>
            </w:r>
          </w:p>
        </w:tc>
        <w:tc>
          <w:tcPr>
            <w:tcW w:w="1560" w:type="dxa"/>
          </w:tcPr>
          <w:p w14:paraId="67F3EB50" w14:textId="2BD338D6" w:rsidR="008701A6" w:rsidRPr="001573BA" w:rsidRDefault="008701A6" w:rsidP="008701A6">
            <w:pPr>
              <w:tabs>
                <w:tab w:val="decimal" w:pos="1000"/>
              </w:tabs>
              <w:spacing w:line="240" w:lineRule="exact"/>
              <w:rPr>
                <w:rFonts w:ascii="CordiaUPC" w:hAnsi="CordiaUPC" w:cs="CordiaUPC"/>
                <w:sz w:val="26"/>
                <w:szCs w:val="26"/>
                <w:lang w:bidi="th-TH"/>
              </w:rPr>
            </w:pPr>
            <w:r w:rsidRPr="001573BA">
              <w:rPr>
                <w:rFonts w:ascii="CordiaUPC" w:hAnsi="CordiaUPC" w:cs="CordiaUPC"/>
                <w:sz w:val="26"/>
                <w:szCs w:val="26"/>
              </w:rPr>
              <w:t>329</w:t>
            </w:r>
          </w:p>
        </w:tc>
        <w:tc>
          <w:tcPr>
            <w:tcW w:w="1559" w:type="dxa"/>
            <w:vAlign w:val="bottom"/>
          </w:tcPr>
          <w:p w14:paraId="139737A1" w14:textId="25E95F0B" w:rsidR="008701A6" w:rsidRPr="001573BA" w:rsidRDefault="008701A6" w:rsidP="008701A6">
            <w:pPr>
              <w:tabs>
                <w:tab w:val="decimal" w:pos="850"/>
              </w:tabs>
              <w:spacing w:line="240" w:lineRule="exact"/>
              <w:rPr>
                <w:rFonts w:ascii="CordiaUPC" w:hAnsi="CordiaUPC" w:cs="CordiaUPC"/>
                <w:sz w:val="26"/>
                <w:szCs w:val="26"/>
                <w:lang w:bidi="th-TH"/>
              </w:rPr>
            </w:pPr>
            <w:r w:rsidRPr="001573BA">
              <w:rPr>
                <w:rFonts w:ascii="CordiaUPC" w:hAnsi="CordiaUPC" w:cs="CordiaUPC"/>
                <w:sz w:val="26"/>
                <w:szCs w:val="26"/>
              </w:rPr>
              <w:t>(64)</w:t>
            </w:r>
          </w:p>
        </w:tc>
        <w:tc>
          <w:tcPr>
            <w:tcW w:w="1559" w:type="dxa"/>
          </w:tcPr>
          <w:p w14:paraId="2B3DCD9E" w14:textId="5105832A" w:rsidR="008701A6" w:rsidRPr="001573BA" w:rsidRDefault="008701A6" w:rsidP="008701A6">
            <w:pPr>
              <w:tabs>
                <w:tab w:val="decimal" w:pos="1033"/>
              </w:tabs>
              <w:spacing w:line="240" w:lineRule="exact"/>
              <w:rPr>
                <w:rFonts w:ascii="CordiaUPC" w:hAnsi="CordiaUPC" w:cs="CordiaUPC"/>
                <w:sz w:val="26"/>
                <w:szCs w:val="26"/>
              </w:rPr>
            </w:pPr>
            <w:r w:rsidRPr="001573BA">
              <w:rPr>
                <w:rFonts w:ascii="CordiaUPC" w:hAnsi="CordiaUPC" w:cs="CordiaUPC"/>
                <w:sz w:val="26"/>
                <w:szCs w:val="26"/>
              </w:rPr>
              <w:t>296</w:t>
            </w:r>
          </w:p>
        </w:tc>
      </w:tr>
      <w:tr w:rsidR="008701A6" w:rsidRPr="001573BA" w14:paraId="35477050" w14:textId="77777777" w:rsidTr="007A5695">
        <w:trPr>
          <w:trHeight w:val="137"/>
        </w:trPr>
        <w:tc>
          <w:tcPr>
            <w:tcW w:w="3141" w:type="dxa"/>
          </w:tcPr>
          <w:p w14:paraId="677DF5C6" w14:textId="0D5471F6" w:rsidR="008701A6" w:rsidRPr="001573BA" w:rsidRDefault="008701A6" w:rsidP="008701A6">
            <w:pPr>
              <w:tabs>
                <w:tab w:val="left" w:pos="162"/>
              </w:tabs>
              <w:spacing w:line="240" w:lineRule="exact"/>
              <w:ind w:right="1"/>
              <w:rPr>
                <w:rFonts w:ascii="CordiaUPC" w:hAnsi="CordiaUPC" w:cs="CordiaUPC"/>
                <w:sz w:val="26"/>
                <w:szCs w:val="26"/>
                <w:lang w:val="en-US"/>
              </w:rPr>
            </w:pPr>
            <w:r w:rsidRPr="001573BA">
              <w:rPr>
                <w:rFonts w:ascii="CordiaUPC" w:hAnsi="CordiaUPC" w:cs="CordiaUPC" w:hint="cs"/>
                <w:sz w:val="26"/>
                <w:szCs w:val="26"/>
                <w:lang w:val="en-US"/>
              </w:rPr>
              <w:t xml:space="preserve">Paid </w:t>
            </w:r>
            <w:r w:rsidRPr="001573BA">
              <w:rPr>
                <w:rFonts w:ascii="CordiaUPC" w:hAnsi="CordiaUPC" w:cs="CordiaUPC"/>
                <w:sz w:val="26"/>
                <w:szCs w:val="26"/>
                <w:lang w:val="en-US"/>
              </w:rPr>
              <w:t>during the year</w:t>
            </w:r>
          </w:p>
        </w:tc>
        <w:tc>
          <w:tcPr>
            <w:tcW w:w="1503" w:type="dxa"/>
            <w:vAlign w:val="bottom"/>
          </w:tcPr>
          <w:p w14:paraId="57236294" w14:textId="38DF8E96" w:rsidR="008701A6" w:rsidRPr="001573BA" w:rsidRDefault="008701A6" w:rsidP="008701A6">
            <w:pPr>
              <w:tabs>
                <w:tab w:val="decimal" w:pos="974"/>
              </w:tabs>
              <w:spacing w:line="240" w:lineRule="exact"/>
              <w:rPr>
                <w:rFonts w:ascii="CordiaUPC" w:hAnsi="CordiaUPC" w:cs="CordiaUPC"/>
                <w:sz w:val="26"/>
                <w:szCs w:val="26"/>
              </w:rPr>
            </w:pPr>
            <w:r w:rsidRPr="001573BA">
              <w:rPr>
                <w:rFonts w:ascii="CordiaUPC" w:hAnsi="CordiaUPC" w:cs="CordiaUPC"/>
                <w:sz w:val="26"/>
                <w:szCs w:val="26"/>
              </w:rPr>
              <w:t>(1)</w:t>
            </w:r>
          </w:p>
        </w:tc>
        <w:tc>
          <w:tcPr>
            <w:tcW w:w="1560" w:type="dxa"/>
            <w:vAlign w:val="bottom"/>
          </w:tcPr>
          <w:p w14:paraId="0389A940" w14:textId="61383531" w:rsidR="008701A6" w:rsidRPr="001573BA" w:rsidRDefault="008701A6" w:rsidP="008701A6">
            <w:pPr>
              <w:tabs>
                <w:tab w:val="decimal" w:pos="1000"/>
              </w:tabs>
              <w:spacing w:line="240" w:lineRule="exact"/>
              <w:rPr>
                <w:rFonts w:ascii="CordiaUPC" w:hAnsi="CordiaUPC" w:cs="CordiaUPC"/>
                <w:sz w:val="26"/>
                <w:szCs w:val="26"/>
              </w:rPr>
            </w:pPr>
            <w:r w:rsidRPr="001573BA">
              <w:rPr>
                <w:rFonts w:ascii="CordiaUPC" w:hAnsi="CordiaUPC" w:cs="CordiaUPC"/>
                <w:sz w:val="26"/>
                <w:szCs w:val="26"/>
              </w:rPr>
              <w:t>-</w:t>
            </w:r>
          </w:p>
        </w:tc>
        <w:tc>
          <w:tcPr>
            <w:tcW w:w="1559" w:type="dxa"/>
            <w:vAlign w:val="bottom"/>
          </w:tcPr>
          <w:p w14:paraId="532EBBCA" w14:textId="04EFEF48" w:rsidR="008701A6" w:rsidRPr="001573BA" w:rsidRDefault="008701A6" w:rsidP="008701A6">
            <w:pPr>
              <w:tabs>
                <w:tab w:val="decimal" w:pos="850"/>
              </w:tabs>
              <w:spacing w:line="240" w:lineRule="exact"/>
              <w:rPr>
                <w:rFonts w:ascii="CordiaUPC" w:hAnsi="CordiaUPC" w:cs="CordiaUPC"/>
                <w:sz w:val="26"/>
                <w:szCs w:val="26"/>
              </w:rPr>
            </w:pPr>
            <w:r w:rsidRPr="001573BA">
              <w:rPr>
                <w:rFonts w:ascii="CordiaUPC" w:hAnsi="CordiaUPC" w:cs="CordiaUPC"/>
                <w:sz w:val="26"/>
                <w:szCs w:val="26"/>
              </w:rPr>
              <w:t>(3)</w:t>
            </w:r>
          </w:p>
        </w:tc>
        <w:tc>
          <w:tcPr>
            <w:tcW w:w="1559" w:type="dxa"/>
            <w:vAlign w:val="bottom"/>
          </w:tcPr>
          <w:p w14:paraId="42E70F6C" w14:textId="5B85B8B9" w:rsidR="008701A6" w:rsidRPr="001573BA" w:rsidRDefault="008701A6" w:rsidP="008701A6">
            <w:pPr>
              <w:tabs>
                <w:tab w:val="decimal" w:pos="1033"/>
              </w:tabs>
              <w:spacing w:line="240" w:lineRule="exact"/>
              <w:rPr>
                <w:rFonts w:ascii="CordiaUPC" w:hAnsi="CordiaUPC" w:cs="CordiaUPC"/>
                <w:sz w:val="26"/>
                <w:szCs w:val="26"/>
              </w:rPr>
            </w:pPr>
            <w:r w:rsidRPr="001573BA">
              <w:rPr>
                <w:rFonts w:ascii="CordiaUPC" w:hAnsi="CordiaUPC" w:cs="CordiaUPC"/>
                <w:sz w:val="26"/>
                <w:szCs w:val="26"/>
              </w:rPr>
              <w:t>(4)</w:t>
            </w:r>
          </w:p>
        </w:tc>
      </w:tr>
      <w:tr w:rsidR="008701A6" w:rsidRPr="001573BA" w14:paraId="53FA2B09" w14:textId="77777777" w:rsidTr="00EF00A5">
        <w:trPr>
          <w:trHeight w:val="137"/>
        </w:trPr>
        <w:tc>
          <w:tcPr>
            <w:tcW w:w="3141" w:type="dxa"/>
            <w:vAlign w:val="bottom"/>
          </w:tcPr>
          <w:p w14:paraId="10AC6AE2" w14:textId="2DEA8DDC" w:rsidR="008701A6" w:rsidRPr="001573BA" w:rsidRDefault="008701A6" w:rsidP="008701A6">
            <w:pPr>
              <w:tabs>
                <w:tab w:val="left" w:pos="162"/>
              </w:tabs>
              <w:spacing w:line="240" w:lineRule="auto"/>
              <w:ind w:right="1"/>
              <w:rPr>
                <w:rFonts w:ascii="CordiaUPC" w:hAnsi="CordiaUPC" w:cs="CordiaUPC"/>
                <w:b/>
                <w:bCs/>
                <w:sz w:val="26"/>
                <w:szCs w:val="26"/>
                <w:lang w:val="en-US"/>
              </w:rPr>
            </w:pPr>
            <w:proofErr w:type="gramStart"/>
            <w:r w:rsidRPr="001573BA">
              <w:rPr>
                <w:rFonts w:ascii="CordiaUPC" w:hAnsi="CordiaUPC" w:cs="CordiaUPC" w:hint="cs"/>
                <w:b/>
                <w:bCs/>
                <w:sz w:val="26"/>
                <w:szCs w:val="26"/>
                <w:lang w:val="en-US"/>
              </w:rPr>
              <w:t>At</w:t>
            </w:r>
            <w:proofErr w:type="gramEnd"/>
            <w:r w:rsidRPr="001573BA">
              <w:rPr>
                <w:rFonts w:ascii="CordiaUPC" w:hAnsi="CordiaUPC" w:cs="CordiaUPC" w:hint="cs"/>
                <w:b/>
                <w:bCs/>
                <w:sz w:val="26"/>
                <w:szCs w:val="26"/>
                <w:lang w:val="en-US"/>
              </w:rPr>
              <w:t xml:space="preserve"> 31 December 20</w:t>
            </w:r>
            <w:r w:rsidRPr="001573BA">
              <w:rPr>
                <w:rFonts w:ascii="CordiaUPC" w:hAnsi="CordiaUPC" w:cs="CordiaUPC"/>
                <w:b/>
                <w:bCs/>
                <w:sz w:val="26"/>
                <w:szCs w:val="26"/>
                <w:lang w:val="en-US"/>
              </w:rPr>
              <w:t>24</w:t>
            </w:r>
          </w:p>
        </w:tc>
        <w:tc>
          <w:tcPr>
            <w:tcW w:w="1503" w:type="dxa"/>
            <w:vAlign w:val="bottom"/>
          </w:tcPr>
          <w:p w14:paraId="5B5D5023" w14:textId="736DDC18" w:rsidR="008701A6" w:rsidRPr="001573BA" w:rsidRDefault="008701A6" w:rsidP="008701A6">
            <w:pPr>
              <w:pBdr>
                <w:top w:val="single" w:sz="4" w:space="1" w:color="auto"/>
                <w:bottom w:val="double" w:sz="4" w:space="1" w:color="auto"/>
              </w:pBdr>
              <w:tabs>
                <w:tab w:val="decimal" w:pos="974"/>
              </w:tabs>
              <w:spacing w:line="240" w:lineRule="exact"/>
              <w:rPr>
                <w:rFonts w:ascii="CordiaUPC" w:hAnsi="CordiaUPC" w:cs="CordiaUPC"/>
                <w:b/>
                <w:bCs/>
                <w:sz w:val="26"/>
                <w:szCs w:val="26"/>
              </w:rPr>
            </w:pPr>
            <w:r w:rsidRPr="001573BA">
              <w:rPr>
                <w:rFonts w:ascii="CordiaUPC" w:hAnsi="CordiaUPC" w:cs="CordiaUPC"/>
                <w:b/>
                <w:bCs/>
                <w:sz w:val="26"/>
                <w:szCs w:val="26"/>
              </w:rPr>
              <w:t>234</w:t>
            </w:r>
          </w:p>
        </w:tc>
        <w:tc>
          <w:tcPr>
            <w:tcW w:w="1560" w:type="dxa"/>
            <w:vAlign w:val="bottom"/>
          </w:tcPr>
          <w:p w14:paraId="25D82A47" w14:textId="445D95A2" w:rsidR="008701A6" w:rsidRPr="001573BA" w:rsidRDefault="008701A6" w:rsidP="008701A6">
            <w:pPr>
              <w:pBdr>
                <w:top w:val="single" w:sz="4" w:space="1" w:color="auto"/>
                <w:bottom w:val="double" w:sz="4" w:space="1" w:color="auto"/>
              </w:pBdr>
              <w:tabs>
                <w:tab w:val="decimal" w:pos="1000"/>
              </w:tabs>
              <w:spacing w:line="240" w:lineRule="exact"/>
              <w:rPr>
                <w:rFonts w:ascii="CordiaUPC" w:hAnsi="CordiaUPC" w:cs="CordiaUPC"/>
                <w:b/>
                <w:bCs/>
                <w:sz w:val="26"/>
                <w:szCs w:val="26"/>
                <w:lang w:bidi="th-TH"/>
              </w:rPr>
            </w:pPr>
            <w:r w:rsidRPr="001573BA">
              <w:rPr>
                <w:rFonts w:ascii="CordiaUPC" w:hAnsi="CordiaUPC" w:cs="CordiaUPC"/>
                <w:b/>
                <w:bCs/>
                <w:sz w:val="26"/>
                <w:szCs w:val="26"/>
              </w:rPr>
              <w:t>2,351</w:t>
            </w:r>
          </w:p>
        </w:tc>
        <w:tc>
          <w:tcPr>
            <w:tcW w:w="1559" w:type="dxa"/>
            <w:vAlign w:val="bottom"/>
          </w:tcPr>
          <w:p w14:paraId="70DABE48" w14:textId="03BB5F2C" w:rsidR="008701A6" w:rsidRPr="001573BA" w:rsidRDefault="008701A6" w:rsidP="008701A6">
            <w:pPr>
              <w:pBdr>
                <w:top w:val="single" w:sz="4" w:space="1" w:color="auto"/>
                <w:bottom w:val="double" w:sz="4" w:space="1" w:color="auto"/>
              </w:pBdr>
              <w:tabs>
                <w:tab w:val="decimal" w:pos="850"/>
              </w:tabs>
              <w:spacing w:line="240" w:lineRule="exact"/>
              <w:rPr>
                <w:rFonts w:ascii="CordiaUPC" w:hAnsi="CordiaUPC" w:cs="CordiaUPC"/>
                <w:b/>
                <w:bCs/>
                <w:sz w:val="26"/>
                <w:szCs w:val="26"/>
                <w:lang w:bidi="th-TH"/>
              </w:rPr>
            </w:pPr>
            <w:r w:rsidRPr="001573BA">
              <w:rPr>
                <w:rFonts w:ascii="CordiaUPC" w:hAnsi="CordiaUPC" w:cs="CordiaUPC"/>
                <w:b/>
                <w:bCs/>
                <w:sz w:val="26"/>
                <w:szCs w:val="26"/>
              </w:rPr>
              <w:t>41</w:t>
            </w:r>
          </w:p>
        </w:tc>
        <w:tc>
          <w:tcPr>
            <w:tcW w:w="1559" w:type="dxa"/>
            <w:vAlign w:val="bottom"/>
          </w:tcPr>
          <w:p w14:paraId="12C2BDDB" w14:textId="340C8293" w:rsidR="008701A6" w:rsidRPr="001573BA" w:rsidRDefault="008701A6" w:rsidP="008701A6">
            <w:pPr>
              <w:pBdr>
                <w:top w:val="single" w:sz="4" w:space="1" w:color="auto"/>
                <w:bottom w:val="double" w:sz="4" w:space="1" w:color="auto"/>
              </w:pBdr>
              <w:tabs>
                <w:tab w:val="decimal" w:pos="1033"/>
              </w:tabs>
              <w:spacing w:line="240" w:lineRule="exact"/>
              <w:rPr>
                <w:rFonts w:ascii="CordiaUPC" w:hAnsi="CordiaUPC" w:cs="CordiaUPC"/>
                <w:b/>
                <w:bCs/>
                <w:sz w:val="26"/>
                <w:szCs w:val="26"/>
              </w:rPr>
            </w:pPr>
            <w:r w:rsidRPr="001573BA">
              <w:rPr>
                <w:rFonts w:ascii="CordiaUPC" w:hAnsi="CordiaUPC" w:cs="CordiaUPC"/>
                <w:b/>
                <w:bCs/>
                <w:sz w:val="26"/>
                <w:szCs w:val="26"/>
              </w:rPr>
              <w:t>2,626</w:t>
            </w:r>
          </w:p>
        </w:tc>
      </w:tr>
      <w:tr w:rsidR="00CF6577" w:rsidRPr="001573BA" w14:paraId="040369A6" w14:textId="77777777" w:rsidTr="00EF00A5">
        <w:trPr>
          <w:trHeight w:val="137"/>
        </w:trPr>
        <w:tc>
          <w:tcPr>
            <w:tcW w:w="3141" w:type="dxa"/>
          </w:tcPr>
          <w:p w14:paraId="28AE107D" w14:textId="77777777" w:rsidR="00CF6577" w:rsidRPr="001573BA" w:rsidRDefault="00CF6577" w:rsidP="001C09F9">
            <w:pPr>
              <w:spacing w:line="240" w:lineRule="exact"/>
              <w:ind w:right="-79"/>
              <w:rPr>
                <w:rFonts w:ascii="CordiaUPC" w:hAnsi="CordiaUPC" w:cs="CordiaUPC"/>
                <w:sz w:val="26"/>
                <w:szCs w:val="26"/>
                <w:lang w:val="en-US" w:bidi="th-TH"/>
              </w:rPr>
            </w:pPr>
          </w:p>
        </w:tc>
        <w:tc>
          <w:tcPr>
            <w:tcW w:w="6181" w:type="dxa"/>
            <w:gridSpan w:val="4"/>
          </w:tcPr>
          <w:p w14:paraId="38BB499A" w14:textId="77777777" w:rsidR="00CF6577" w:rsidRPr="001573BA" w:rsidRDefault="00CF6577" w:rsidP="001C09F9">
            <w:pPr>
              <w:spacing w:line="240" w:lineRule="exact"/>
              <w:ind w:left="-117" w:right="-108"/>
              <w:jc w:val="center"/>
              <w:rPr>
                <w:rFonts w:ascii="CordiaUPC" w:hAnsi="CordiaUPC" w:cs="CordiaUPC"/>
                <w:b/>
                <w:bCs/>
                <w:snapToGrid w:val="0"/>
                <w:sz w:val="26"/>
                <w:szCs w:val="26"/>
                <w:lang w:val="en-US" w:eastAsia="th-TH" w:bidi="th-TH"/>
              </w:rPr>
            </w:pPr>
          </w:p>
        </w:tc>
      </w:tr>
      <w:tr w:rsidR="00A57B82" w:rsidRPr="001573BA" w14:paraId="28EEBBC7" w14:textId="77777777" w:rsidTr="00EF00A5">
        <w:trPr>
          <w:trHeight w:val="137"/>
        </w:trPr>
        <w:tc>
          <w:tcPr>
            <w:tcW w:w="3141" w:type="dxa"/>
          </w:tcPr>
          <w:p w14:paraId="786A07EA" w14:textId="0394BEC9" w:rsidR="00A57B82" w:rsidRPr="001573BA" w:rsidRDefault="00A57B82" w:rsidP="001C09F9">
            <w:pPr>
              <w:spacing w:line="240" w:lineRule="exact"/>
              <w:ind w:right="-79"/>
              <w:rPr>
                <w:rFonts w:ascii="CordiaUPC" w:hAnsi="CordiaUPC" w:cs="CordiaUPC"/>
                <w:sz w:val="26"/>
                <w:szCs w:val="26"/>
                <w:lang w:val="en-US" w:bidi="th-TH"/>
              </w:rPr>
            </w:pPr>
          </w:p>
        </w:tc>
        <w:tc>
          <w:tcPr>
            <w:tcW w:w="6181" w:type="dxa"/>
            <w:gridSpan w:val="4"/>
          </w:tcPr>
          <w:p w14:paraId="16BE988B" w14:textId="77777777" w:rsidR="00A57B82" w:rsidRPr="001573BA" w:rsidRDefault="00A57B82"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b/>
                <w:bCs/>
                <w:snapToGrid w:val="0"/>
                <w:sz w:val="26"/>
                <w:szCs w:val="26"/>
                <w:lang w:val="en-US" w:eastAsia="th-TH" w:bidi="th-TH"/>
              </w:rPr>
              <w:t>Bank only</w:t>
            </w:r>
          </w:p>
        </w:tc>
      </w:tr>
      <w:tr w:rsidR="00D74829" w:rsidRPr="001573BA" w14:paraId="54DBAFF4" w14:textId="77777777" w:rsidTr="00EF00A5">
        <w:trPr>
          <w:trHeight w:val="137"/>
        </w:trPr>
        <w:tc>
          <w:tcPr>
            <w:tcW w:w="3141" w:type="dxa"/>
          </w:tcPr>
          <w:p w14:paraId="69A68C5E"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565AF81C" w14:textId="77777777" w:rsidR="00D74829" w:rsidRPr="001573BA"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AED1B51"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Allowance</w:t>
            </w:r>
          </w:p>
        </w:tc>
        <w:tc>
          <w:tcPr>
            <w:tcW w:w="1559" w:type="dxa"/>
          </w:tcPr>
          <w:p w14:paraId="753DE7C3"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62F10F0F"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20630CE0" w14:textId="77777777" w:rsidTr="00EF00A5">
        <w:trPr>
          <w:trHeight w:val="137"/>
        </w:trPr>
        <w:tc>
          <w:tcPr>
            <w:tcW w:w="3141" w:type="dxa"/>
          </w:tcPr>
          <w:p w14:paraId="0AFA0700"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3EF3E990" w14:textId="77777777" w:rsidR="00D74829" w:rsidRPr="001573BA"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2E5410C1"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for expected</w:t>
            </w:r>
          </w:p>
        </w:tc>
        <w:tc>
          <w:tcPr>
            <w:tcW w:w="1559" w:type="dxa"/>
          </w:tcPr>
          <w:p w14:paraId="6A1394FA"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C4724FF"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050A0AA4" w14:textId="77777777" w:rsidTr="00EF00A5">
        <w:trPr>
          <w:trHeight w:val="137"/>
        </w:trPr>
        <w:tc>
          <w:tcPr>
            <w:tcW w:w="3141" w:type="dxa"/>
          </w:tcPr>
          <w:p w14:paraId="12F1B6BC"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2643921D" w14:textId="77777777" w:rsidR="00D74829" w:rsidRPr="001573BA"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9492B12"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loss of credit</w:t>
            </w:r>
          </w:p>
        </w:tc>
        <w:tc>
          <w:tcPr>
            <w:tcW w:w="1559" w:type="dxa"/>
          </w:tcPr>
          <w:p w14:paraId="5705FE6C"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FE4782"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573BA" w14:paraId="5047B529" w14:textId="77777777" w:rsidTr="00EF00A5">
        <w:trPr>
          <w:trHeight w:val="137"/>
        </w:trPr>
        <w:tc>
          <w:tcPr>
            <w:tcW w:w="3141" w:type="dxa"/>
          </w:tcPr>
          <w:p w14:paraId="6D46E2D5" w14:textId="77777777" w:rsidR="00D74829" w:rsidRPr="001573BA" w:rsidRDefault="00D74829" w:rsidP="001C09F9">
            <w:pPr>
              <w:spacing w:line="240" w:lineRule="exact"/>
              <w:ind w:right="-79"/>
              <w:rPr>
                <w:rFonts w:ascii="CordiaUPC" w:hAnsi="CordiaUPC" w:cs="CordiaUPC"/>
                <w:sz w:val="26"/>
                <w:szCs w:val="26"/>
                <w:lang w:val="en-US" w:bidi="th-TH"/>
              </w:rPr>
            </w:pPr>
          </w:p>
        </w:tc>
        <w:tc>
          <w:tcPr>
            <w:tcW w:w="1503" w:type="dxa"/>
          </w:tcPr>
          <w:p w14:paraId="632E8A04" w14:textId="77777777" w:rsidR="00D74829" w:rsidRPr="001573BA"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B7197EB"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commitments</w:t>
            </w:r>
          </w:p>
        </w:tc>
        <w:tc>
          <w:tcPr>
            <w:tcW w:w="1559" w:type="dxa"/>
          </w:tcPr>
          <w:p w14:paraId="1FDDCB65"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AD09DF0" w14:textId="77777777" w:rsidR="00D74829" w:rsidRPr="001573BA"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E725E6" w:rsidRPr="001573BA" w14:paraId="7C7CE2CF" w14:textId="77777777" w:rsidTr="00EF00A5">
        <w:trPr>
          <w:trHeight w:val="137"/>
        </w:trPr>
        <w:tc>
          <w:tcPr>
            <w:tcW w:w="3141" w:type="dxa"/>
          </w:tcPr>
          <w:p w14:paraId="69FDCFD7" w14:textId="77777777" w:rsidR="00E725E6" w:rsidRPr="001573BA" w:rsidRDefault="00E725E6" w:rsidP="00E725E6">
            <w:pPr>
              <w:spacing w:line="240" w:lineRule="exact"/>
              <w:ind w:right="-79"/>
              <w:rPr>
                <w:rFonts w:ascii="CordiaUPC" w:hAnsi="CordiaUPC" w:cs="CordiaUPC"/>
                <w:sz w:val="26"/>
                <w:szCs w:val="26"/>
                <w:lang w:val="en-US" w:bidi="th-TH"/>
              </w:rPr>
            </w:pPr>
          </w:p>
        </w:tc>
        <w:tc>
          <w:tcPr>
            <w:tcW w:w="1503" w:type="dxa"/>
          </w:tcPr>
          <w:p w14:paraId="3B04D1FA" w14:textId="324A9315" w:rsidR="00E725E6" w:rsidRPr="001573BA"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Obligation for</w:t>
            </w:r>
          </w:p>
        </w:tc>
        <w:tc>
          <w:tcPr>
            <w:tcW w:w="1560" w:type="dxa"/>
          </w:tcPr>
          <w:p w14:paraId="42F835DE"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and financial</w:t>
            </w:r>
          </w:p>
        </w:tc>
        <w:tc>
          <w:tcPr>
            <w:tcW w:w="1559" w:type="dxa"/>
          </w:tcPr>
          <w:p w14:paraId="47375B84"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1BEB6F0"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1573BA" w14:paraId="3DDE1A6C" w14:textId="77777777" w:rsidTr="00EF00A5">
        <w:trPr>
          <w:trHeight w:val="137"/>
        </w:trPr>
        <w:tc>
          <w:tcPr>
            <w:tcW w:w="3141" w:type="dxa"/>
          </w:tcPr>
          <w:p w14:paraId="5E16264B" w14:textId="77777777" w:rsidR="00E725E6" w:rsidRPr="001573BA" w:rsidRDefault="00E725E6" w:rsidP="00E725E6">
            <w:pPr>
              <w:spacing w:line="240" w:lineRule="exact"/>
              <w:ind w:right="-79"/>
              <w:rPr>
                <w:rFonts w:ascii="CordiaUPC" w:hAnsi="CordiaUPC" w:cs="CordiaUPC"/>
                <w:sz w:val="26"/>
                <w:szCs w:val="26"/>
                <w:lang w:val="en-US" w:bidi="th-TH"/>
              </w:rPr>
            </w:pPr>
          </w:p>
        </w:tc>
        <w:tc>
          <w:tcPr>
            <w:tcW w:w="1503" w:type="dxa"/>
          </w:tcPr>
          <w:p w14:paraId="1C8C2D8F" w14:textId="073BE283" w:rsidR="00E725E6" w:rsidRPr="001573BA"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litigation cases</w:t>
            </w:r>
          </w:p>
        </w:tc>
        <w:tc>
          <w:tcPr>
            <w:tcW w:w="1560" w:type="dxa"/>
          </w:tcPr>
          <w:p w14:paraId="48BC8D28"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guarantee</w:t>
            </w:r>
          </w:p>
        </w:tc>
        <w:tc>
          <w:tcPr>
            <w:tcW w:w="1559" w:type="dxa"/>
          </w:tcPr>
          <w:p w14:paraId="048018F1"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1498E1F"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1573BA" w14:paraId="7E06C3F2" w14:textId="77777777" w:rsidTr="00EF00A5">
        <w:trPr>
          <w:trHeight w:val="137"/>
        </w:trPr>
        <w:tc>
          <w:tcPr>
            <w:tcW w:w="3141" w:type="dxa"/>
          </w:tcPr>
          <w:p w14:paraId="0CA86EF0" w14:textId="77777777" w:rsidR="00E725E6" w:rsidRPr="001573BA" w:rsidRDefault="00E725E6" w:rsidP="00E725E6">
            <w:pPr>
              <w:spacing w:line="240" w:lineRule="exact"/>
              <w:ind w:right="-79"/>
              <w:rPr>
                <w:rFonts w:ascii="CordiaUPC" w:hAnsi="CordiaUPC" w:cs="CordiaUPC"/>
                <w:sz w:val="26"/>
                <w:szCs w:val="26"/>
                <w:lang w:val="en-US" w:bidi="th-TH"/>
              </w:rPr>
            </w:pPr>
          </w:p>
        </w:tc>
        <w:tc>
          <w:tcPr>
            <w:tcW w:w="1503" w:type="dxa"/>
          </w:tcPr>
          <w:p w14:paraId="12983382" w14:textId="44563055" w:rsidR="00E725E6" w:rsidRPr="001573BA"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snapToGrid w:val="0"/>
                <w:sz w:val="26"/>
                <w:szCs w:val="26"/>
                <w:lang w:val="en-US" w:eastAsia="th-TH" w:bidi="th-TH"/>
              </w:rPr>
              <w:t>and other claims</w:t>
            </w:r>
          </w:p>
        </w:tc>
        <w:tc>
          <w:tcPr>
            <w:tcW w:w="1560" w:type="dxa"/>
          </w:tcPr>
          <w:p w14:paraId="73FCBA1F"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contracts</w:t>
            </w:r>
          </w:p>
        </w:tc>
        <w:tc>
          <w:tcPr>
            <w:tcW w:w="1559" w:type="dxa"/>
          </w:tcPr>
          <w:p w14:paraId="417D246F"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Others</w:t>
            </w:r>
          </w:p>
        </w:tc>
        <w:tc>
          <w:tcPr>
            <w:tcW w:w="1559" w:type="dxa"/>
          </w:tcPr>
          <w:p w14:paraId="78EB82D3"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Total</w:t>
            </w:r>
          </w:p>
        </w:tc>
      </w:tr>
      <w:tr w:rsidR="00E725E6" w:rsidRPr="001573BA" w14:paraId="483C59BB" w14:textId="77777777" w:rsidTr="00EF00A5">
        <w:trPr>
          <w:trHeight w:val="137"/>
        </w:trPr>
        <w:tc>
          <w:tcPr>
            <w:tcW w:w="3141" w:type="dxa"/>
          </w:tcPr>
          <w:p w14:paraId="64981F4F" w14:textId="77777777" w:rsidR="00E725E6" w:rsidRPr="001573BA" w:rsidRDefault="00E725E6" w:rsidP="00E725E6">
            <w:pPr>
              <w:spacing w:line="240" w:lineRule="exact"/>
              <w:ind w:right="-79"/>
              <w:rPr>
                <w:rFonts w:ascii="CordiaUPC" w:hAnsi="CordiaUPC" w:cs="CordiaUPC"/>
                <w:sz w:val="26"/>
                <w:szCs w:val="26"/>
                <w:lang w:val="en-US" w:bidi="th-TH"/>
              </w:rPr>
            </w:pPr>
          </w:p>
        </w:tc>
        <w:tc>
          <w:tcPr>
            <w:tcW w:w="1503" w:type="dxa"/>
          </w:tcPr>
          <w:p w14:paraId="0E13072E" w14:textId="4161B95E" w:rsidR="00E725E6" w:rsidRPr="001573BA" w:rsidDel="00143B09" w:rsidRDefault="00E725E6" w:rsidP="00E725E6">
            <w:pPr>
              <w:spacing w:line="240" w:lineRule="exact"/>
              <w:ind w:left="-117" w:right="-108"/>
              <w:jc w:val="center"/>
              <w:rPr>
                <w:rFonts w:ascii="CordiaUPC" w:hAnsi="CordiaUPC" w:cs="CordiaUPC"/>
                <w:i/>
                <w:iCs/>
                <w:snapToGrid w:val="0"/>
                <w:sz w:val="26"/>
                <w:szCs w:val="26"/>
                <w:lang w:val="en-US" w:eastAsia="th-TH" w:bidi="th-TH"/>
              </w:rPr>
            </w:pPr>
            <w:r w:rsidRPr="001573BA">
              <w:rPr>
                <w:rFonts w:ascii="CordiaUPC" w:hAnsi="CordiaUPC" w:cs="CordiaUPC" w:hint="cs"/>
                <w:i/>
                <w:iCs/>
                <w:snapToGrid w:val="0"/>
                <w:sz w:val="26"/>
                <w:szCs w:val="26"/>
                <w:lang w:val="en-US" w:eastAsia="th-TH" w:bidi="th-TH"/>
              </w:rPr>
              <w:t xml:space="preserve">(note </w:t>
            </w:r>
            <w:r w:rsidRPr="001573BA">
              <w:rPr>
                <w:rFonts w:ascii="CordiaUPC" w:hAnsi="CordiaUPC" w:cs="CordiaUPC"/>
                <w:i/>
                <w:iCs/>
                <w:snapToGrid w:val="0"/>
                <w:sz w:val="26"/>
                <w:szCs w:val="26"/>
                <w:lang w:val="en-US" w:eastAsia="th-TH" w:bidi="th-TH"/>
              </w:rPr>
              <w:t>3</w:t>
            </w:r>
            <w:r w:rsidR="007D669C" w:rsidRPr="001573BA">
              <w:rPr>
                <w:rFonts w:ascii="CordiaUPC" w:hAnsi="CordiaUPC" w:cs="CordiaUPC"/>
                <w:i/>
                <w:iCs/>
                <w:snapToGrid w:val="0"/>
                <w:sz w:val="26"/>
                <w:szCs w:val="26"/>
                <w:lang w:val="en-US" w:eastAsia="th-TH" w:bidi="th-TH"/>
              </w:rPr>
              <w:t>4</w:t>
            </w:r>
            <w:r w:rsidRPr="001573BA">
              <w:rPr>
                <w:rFonts w:ascii="CordiaUPC" w:hAnsi="CordiaUPC" w:cs="CordiaUPC"/>
                <w:i/>
                <w:iCs/>
                <w:snapToGrid w:val="0"/>
                <w:sz w:val="26"/>
                <w:szCs w:val="26"/>
                <w:lang w:val="en-US" w:eastAsia="th-TH" w:bidi="th-TH"/>
              </w:rPr>
              <w:t>.2</w:t>
            </w:r>
            <w:r w:rsidRPr="001573BA">
              <w:rPr>
                <w:rFonts w:ascii="CordiaUPC" w:hAnsi="CordiaUPC" w:cs="CordiaUPC" w:hint="cs"/>
                <w:i/>
                <w:iCs/>
                <w:snapToGrid w:val="0"/>
                <w:sz w:val="26"/>
                <w:szCs w:val="26"/>
                <w:lang w:val="en-US" w:eastAsia="th-TH" w:bidi="th-TH"/>
              </w:rPr>
              <w:t>)</w:t>
            </w:r>
          </w:p>
        </w:tc>
        <w:tc>
          <w:tcPr>
            <w:tcW w:w="1560" w:type="dxa"/>
          </w:tcPr>
          <w:p w14:paraId="0B07286F"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2CA6F10F"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7A91E9" w14:textId="77777777"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1573BA" w14:paraId="3577F9B8" w14:textId="77777777" w:rsidTr="00EF00A5">
        <w:trPr>
          <w:trHeight w:val="137"/>
        </w:trPr>
        <w:tc>
          <w:tcPr>
            <w:tcW w:w="3141" w:type="dxa"/>
          </w:tcPr>
          <w:p w14:paraId="740534DF" w14:textId="77777777" w:rsidR="00E725E6" w:rsidRPr="001573BA" w:rsidRDefault="00E725E6" w:rsidP="00E725E6">
            <w:pPr>
              <w:spacing w:line="240" w:lineRule="exact"/>
              <w:ind w:right="-79"/>
              <w:rPr>
                <w:rFonts w:ascii="CordiaUPC" w:hAnsi="CordiaUPC" w:cs="CordiaUPC"/>
                <w:sz w:val="26"/>
                <w:szCs w:val="26"/>
                <w:lang w:val="en-US" w:bidi="th-TH"/>
              </w:rPr>
            </w:pPr>
          </w:p>
        </w:tc>
        <w:tc>
          <w:tcPr>
            <w:tcW w:w="6181" w:type="dxa"/>
            <w:gridSpan w:val="4"/>
          </w:tcPr>
          <w:p w14:paraId="0F6875B2" w14:textId="3D555023" w:rsidR="00E725E6" w:rsidRPr="001573BA" w:rsidRDefault="00E725E6" w:rsidP="00E725E6">
            <w:pPr>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i/>
                <w:iCs/>
                <w:sz w:val="26"/>
                <w:szCs w:val="26"/>
              </w:rPr>
              <w:t>(in million Baht</w:t>
            </w:r>
            <w:r w:rsidRPr="001573BA">
              <w:rPr>
                <w:rFonts w:ascii="CordiaUPC" w:hAnsi="CordiaUPC" w:cs="CordiaUPC"/>
                <w:i/>
                <w:iCs/>
                <w:sz w:val="26"/>
                <w:szCs w:val="26"/>
              </w:rPr>
              <w:t>)</w:t>
            </w:r>
          </w:p>
        </w:tc>
      </w:tr>
      <w:tr w:rsidR="00305CCA" w:rsidRPr="001573BA" w14:paraId="583153BF" w14:textId="77777777" w:rsidTr="00EF00A5">
        <w:trPr>
          <w:trHeight w:val="137"/>
        </w:trPr>
        <w:tc>
          <w:tcPr>
            <w:tcW w:w="3141" w:type="dxa"/>
            <w:vAlign w:val="bottom"/>
          </w:tcPr>
          <w:p w14:paraId="43AB28F6" w14:textId="77777777" w:rsidR="00305CCA" w:rsidRPr="001573BA" w:rsidRDefault="00305CCA" w:rsidP="00305CCA">
            <w:pPr>
              <w:pStyle w:val="Footer"/>
              <w:tabs>
                <w:tab w:val="left" w:pos="162"/>
              </w:tabs>
              <w:spacing w:line="240" w:lineRule="exact"/>
              <w:ind w:right="-110"/>
              <w:rPr>
                <w:rFonts w:ascii="CordiaUPC" w:hAnsi="CordiaUPC" w:cs="CordiaUPC"/>
                <w:sz w:val="26"/>
                <w:szCs w:val="26"/>
                <w:lang w:val="en-US"/>
              </w:rPr>
            </w:pPr>
            <w:r w:rsidRPr="001573BA">
              <w:rPr>
                <w:rFonts w:ascii="CordiaUPC" w:hAnsi="CordiaUPC" w:cs="CordiaUPC"/>
                <w:spacing w:val="-4"/>
                <w:sz w:val="26"/>
                <w:szCs w:val="26"/>
                <w:lang w:val="en-US"/>
              </w:rPr>
              <w:t>Beginning balance</w:t>
            </w:r>
          </w:p>
        </w:tc>
        <w:tc>
          <w:tcPr>
            <w:tcW w:w="1503" w:type="dxa"/>
          </w:tcPr>
          <w:p w14:paraId="32A8EC65" w14:textId="3361E0D4" w:rsidR="00305CCA" w:rsidRPr="001573BA" w:rsidRDefault="00305CCA" w:rsidP="006C15BD">
            <w:pPr>
              <w:tabs>
                <w:tab w:val="decimal" w:pos="974"/>
              </w:tabs>
              <w:spacing w:line="240" w:lineRule="exact"/>
              <w:rPr>
                <w:rFonts w:ascii="CordiaUPC" w:hAnsi="CordiaUPC" w:cs="CordiaUPC"/>
                <w:sz w:val="26"/>
                <w:szCs w:val="26"/>
              </w:rPr>
            </w:pPr>
            <w:r w:rsidRPr="001573BA">
              <w:rPr>
                <w:rFonts w:ascii="CordiaUPC" w:hAnsi="CordiaUPC" w:cs="CordiaUPC"/>
                <w:sz w:val="26"/>
                <w:szCs w:val="26"/>
              </w:rPr>
              <w:t>578</w:t>
            </w:r>
          </w:p>
        </w:tc>
        <w:tc>
          <w:tcPr>
            <w:tcW w:w="1560" w:type="dxa"/>
          </w:tcPr>
          <w:p w14:paraId="15819FF5" w14:textId="53C80C76" w:rsidR="00305CCA" w:rsidRPr="001573BA" w:rsidRDefault="00305CCA" w:rsidP="00305CCA">
            <w:pPr>
              <w:tabs>
                <w:tab w:val="decimal" w:pos="1000"/>
              </w:tabs>
              <w:spacing w:line="240" w:lineRule="exact"/>
              <w:rPr>
                <w:rFonts w:ascii="CordiaUPC" w:hAnsi="CordiaUPC" w:cs="CordiaUPC"/>
                <w:sz w:val="26"/>
                <w:szCs w:val="26"/>
              </w:rPr>
            </w:pPr>
            <w:r w:rsidRPr="001573BA">
              <w:rPr>
                <w:rFonts w:ascii="CordiaUPC" w:hAnsi="CordiaUPC" w:cs="CordiaUPC"/>
                <w:sz w:val="26"/>
                <w:szCs w:val="26"/>
              </w:rPr>
              <w:t>1,960</w:t>
            </w:r>
          </w:p>
        </w:tc>
        <w:tc>
          <w:tcPr>
            <w:tcW w:w="1559" w:type="dxa"/>
            <w:vAlign w:val="bottom"/>
          </w:tcPr>
          <w:p w14:paraId="28E23580" w14:textId="6E3C78CE" w:rsidR="00305CCA" w:rsidRPr="001573BA" w:rsidRDefault="00305CCA" w:rsidP="00305CCA">
            <w:pPr>
              <w:tabs>
                <w:tab w:val="decimal" w:pos="875"/>
              </w:tabs>
              <w:spacing w:line="240" w:lineRule="exact"/>
              <w:rPr>
                <w:rFonts w:ascii="CordiaUPC" w:hAnsi="CordiaUPC" w:cs="CordiaUPC"/>
                <w:sz w:val="26"/>
                <w:szCs w:val="26"/>
              </w:rPr>
            </w:pPr>
            <w:r w:rsidRPr="001573BA">
              <w:rPr>
                <w:rFonts w:ascii="CordiaUPC" w:hAnsi="CordiaUPC" w:cs="CordiaUPC"/>
                <w:sz w:val="26"/>
                <w:szCs w:val="26"/>
              </w:rPr>
              <w:t>124</w:t>
            </w:r>
          </w:p>
        </w:tc>
        <w:tc>
          <w:tcPr>
            <w:tcW w:w="1559" w:type="dxa"/>
          </w:tcPr>
          <w:p w14:paraId="092B2B85" w14:textId="36C0313E" w:rsidR="00305CCA" w:rsidRPr="001573BA" w:rsidRDefault="00305CCA" w:rsidP="00305CCA">
            <w:pPr>
              <w:tabs>
                <w:tab w:val="decimal" w:pos="1033"/>
              </w:tabs>
              <w:spacing w:line="240" w:lineRule="exact"/>
              <w:rPr>
                <w:rFonts w:ascii="CordiaUPC" w:hAnsi="CordiaUPC" w:cs="CordiaUPC"/>
                <w:sz w:val="26"/>
                <w:szCs w:val="26"/>
              </w:rPr>
            </w:pPr>
            <w:r w:rsidRPr="001573BA">
              <w:rPr>
                <w:rFonts w:ascii="CordiaUPC" w:hAnsi="CordiaUPC" w:cs="CordiaUPC"/>
                <w:sz w:val="26"/>
                <w:szCs w:val="26"/>
              </w:rPr>
              <w:t>2,662</w:t>
            </w:r>
          </w:p>
        </w:tc>
      </w:tr>
      <w:tr w:rsidR="00305CCA" w:rsidRPr="001573BA" w14:paraId="71245B4A" w14:textId="77777777" w:rsidTr="00EF00A5">
        <w:trPr>
          <w:trHeight w:val="137"/>
        </w:trPr>
        <w:tc>
          <w:tcPr>
            <w:tcW w:w="3141" w:type="dxa"/>
            <w:vAlign w:val="bottom"/>
          </w:tcPr>
          <w:p w14:paraId="3475824F" w14:textId="027AC6D0" w:rsidR="00305CCA" w:rsidRPr="001573BA" w:rsidRDefault="00305CCA" w:rsidP="00305CCA">
            <w:pPr>
              <w:tabs>
                <w:tab w:val="left" w:pos="162"/>
              </w:tabs>
              <w:spacing w:line="240" w:lineRule="exact"/>
              <w:ind w:right="1"/>
              <w:rPr>
                <w:rFonts w:ascii="CordiaUPC" w:hAnsi="CordiaUPC" w:cs="CordiaUPC"/>
                <w:sz w:val="26"/>
                <w:szCs w:val="26"/>
                <w:lang w:val="en-US"/>
              </w:rPr>
            </w:pPr>
            <w:r w:rsidRPr="001573BA">
              <w:rPr>
                <w:rFonts w:ascii="CordiaUPC" w:hAnsi="CordiaUPC" w:cs="CordiaUPC" w:hint="cs"/>
                <w:sz w:val="26"/>
                <w:szCs w:val="26"/>
                <w:lang w:val="en-US"/>
              </w:rPr>
              <w:t xml:space="preserve">Provision </w:t>
            </w:r>
            <w:proofErr w:type="gramStart"/>
            <w:r w:rsidRPr="001573BA">
              <w:rPr>
                <w:rFonts w:ascii="CordiaUPC" w:hAnsi="CordiaUPC" w:cs="CordiaUPC" w:hint="cs"/>
                <w:sz w:val="26"/>
                <w:szCs w:val="26"/>
                <w:lang w:val="en-US"/>
              </w:rPr>
              <w:t>increase</w:t>
            </w:r>
            <w:proofErr w:type="gramEnd"/>
            <w:r w:rsidRPr="001573BA">
              <w:rPr>
                <w:rFonts w:ascii="CordiaUPC" w:hAnsi="CordiaUPC" w:cs="CordiaUPC"/>
                <w:sz w:val="26"/>
                <w:szCs w:val="26"/>
                <w:lang w:val="en-US"/>
              </w:rPr>
              <w:t xml:space="preserve"> </w:t>
            </w:r>
            <w:r w:rsidRPr="001573BA">
              <w:rPr>
                <w:rFonts w:ascii="CordiaUPC" w:hAnsi="CordiaUPC" w:cs="CordiaUPC" w:hint="cs"/>
                <w:sz w:val="26"/>
                <w:szCs w:val="26"/>
                <w:lang w:val="en-US"/>
              </w:rPr>
              <w:t>(decrease)</w:t>
            </w:r>
          </w:p>
        </w:tc>
        <w:tc>
          <w:tcPr>
            <w:tcW w:w="1503" w:type="dxa"/>
          </w:tcPr>
          <w:p w14:paraId="08ADCD64" w14:textId="27B19B14" w:rsidR="00305CCA" w:rsidRPr="001573BA" w:rsidRDefault="00305CCA" w:rsidP="006C15BD">
            <w:pPr>
              <w:tabs>
                <w:tab w:val="decimal" w:pos="974"/>
              </w:tabs>
              <w:spacing w:line="240" w:lineRule="exact"/>
              <w:rPr>
                <w:rFonts w:ascii="CordiaUPC" w:hAnsi="CordiaUPC" w:cs="CordiaUPC"/>
                <w:sz w:val="26"/>
                <w:szCs w:val="26"/>
              </w:rPr>
            </w:pPr>
            <w:r w:rsidRPr="001573BA">
              <w:rPr>
                <w:rFonts w:ascii="CordiaUPC" w:hAnsi="CordiaUPC" w:cs="CordiaUPC"/>
                <w:sz w:val="26"/>
                <w:szCs w:val="26"/>
              </w:rPr>
              <w:t>(87)</w:t>
            </w:r>
          </w:p>
        </w:tc>
        <w:tc>
          <w:tcPr>
            <w:tcW w:w="1560" w:type="dxa"/>
          </w:tcPr>
          <w:p w14:paraId="0EAD3013" w14:textId="33728477" w:rsidR="00305CCA" w:rsidRPr="001573BA" w:rsidRDefault="00305CCA" w:rsidP="00305CCA">
            <w:pPr>
              <w:tabs>
                <w:tab w:val="decimal" w:pos="1000"/>
              </w:tabs>
              <w:spacing w:line="240" w:lineRule="exact"/>
              <w:rPr>
                <w:rFonts w:ascii="CordiaUPC" w:hAnsi="CordiaUPC" w:cs="CordiaUPC"/>
                <w:sz w:val="26"/>
                <w:szCs w:val="26"/>
              </w:rPr>
            </w:pPr>
            <w:r w:rsidRPr="001573BA">
              <w:rPr>
                <w:rFonts w:ascii="CordiaUPC" w:hAnsi="CordiaUPC" w:cs="CordiaUPC"/>
                <w:sz w:val="26"/>
                <w:szCs w:val="26"/>
              </w:rPr>
              <w:t>62</w:t>
            </w:r>
          </w:p>
        </w:tc>
        <w:tc>
          <w:tcPr>
            <w:tcW w:w="1559" w:type="dxa"/>
            <w:vAlign w:val="bottom"/>
          </w:tcPr>
          <w:p w14:paraId="251A0BF7" w14:textId="6B8A8961" w:rsidR="00305CCA" w:rsidRPr="001573BA" w:rsidRDefault="00305CCA" w:rsidP="00305CCA">
            <w:pPr>
              <w:tabs>
                <w:tab w:val="decimal" w:pos="875"/>
              </w:tabs>
              <w:spacing w:line="240" w:lineRule="exact"/>
              <w:rPr>
                <w:rFonts w:ascii="CordiaUPC" w:hAnsi="CordiaUPC" w:cs="CordiaUPC"/>
                <w:sz w:val="26"/>
                <w:szCs w:val="26"/>
              </w:rPr>
            </w:pPr>
            <w:r w:rsidRPr="001573BA">
              <w:rPr>
                <w:rFonts w:ascii="CordiaUPC" w:hAnsi="CordiaUPC" w:cs="CordiaUPC"/>
                <w:sz w:val="26"/>
                <w:szCs w:val="26"/>
              </w:rPr>
              <w:t>19</w:t>
            </w:r>
          </w:p>
        </w:tc>
        <w:tc>
          <w:tcPr>
            <w:tcW w:w="1559" w:type="dxa"/>
          </w:tcPr>
          <w:p w14:paraId="7349CC02" w14:textId="7490A290" w:rsidR="00305CCA" w:rsidRPr="001573BA" w:rsidRDefault="00305CCA" w:rsidP="00305CCA">
            <w:pPr>
              <w:tabs>
                <w:tab w:val="decimal" w:pos="1033"/>
              </w:tabs>
              <w:spacing w:line="240" w:lineRule="exact"/>
              <w:rPr>
                <w:rFonts w:ascii="CordiaUPC" w:hAnsi="CordiaUPC" w:cs="CordiaUPC"/>
                <w:sz w:val="26"/>
                <w:szCs w:val="26"/>
              </w:rPr>
            </w:pPr>
            <w:r w:rsidRPr="001573BA">
              <w:rPr>
                <w:rFonts w:ascii="CordiaUPC" w:hAnsi="CordiaUPC" w:cs="CordiaUPC"/>
                <w:sz w:val="26"/>
                <w:szCs w:val="26"/>
              </w:rPr>
              <w:t>(6)</w:t>
            </w:r>
          </w:p>
        </w:tc>
      </w:tr>
      <w:tr w:rsidR="00305CCA" w:rsidRPr="001573BA" w14:paraId="3E616519" w14:textId="77777777" w:rsidTr="00EF00A5">
        <w:trPr>
          <w:trHeight w:val="137"/>
        </w:trPr>
        <w:tc>
          <w:tcPr>
            <w:tcW w:w="3141" w:type="dxa"/>
          </w:tcPr>
          <w:p w14:paraId="33DE6CC2" w14:textId="4CE5733B" w:rsidR="00305CCA" w:rsidRPr="001573BA" w:rsidRDefault="00305CCA" w:rsidP="00305CCA">
            <w:pPr>
              <w:tabs>
                <w:tab w:val="left" w:pos="162"/>
              </w:tabs>
              <w:spacing w:line="240" w:lineRule="exact"/>
              <w:ind w:right="1"/>
              <w:rPr>
                <w:rFonts w:ascii="CordiaUPC" w:hAnsi="CordiaUPC" w:cs="CordiaUPC"/>
                <w:sz w:val="26"/>
                <w:szCs w:val="26"/>
                <w:lang w:val="en-US"/>
              </w:rPr>
            </w:pPr>
            <w:r w:rsidRPr="001573BA">
              <w:rPr>
                <w:rFonts w:ascii="CordiaUPC" w:hAnsi="CordiaUPC" w:cs="CordiaUPC" w:hint="cs"/>
                <w:sz w:val="26"/>
                <w:szCs w:val="26"/>
                <w:lang w:val="en-US"/>
              </w:rPr>
              <w:t xml:space="preserve">Paid during the </w:t>
            </w:r>
            <w:r w:rsidRPr="001573BA">
              <w:rPr>
                <w:rFonts w:ascii="CordiaUPC" w:hAnsi="CordiaUPC" w:cs="CordiaUPC"/>
                <w:sz w:val="26"/>
                <w:szCs w:val="26"/>
                <w:lang w:val="en-US"/>
              </w:rPr>
              <w:t>year</w:t>
            </w:r>
          </w:p>
        </w:tc>
        <w:tc>
          <w:tcPr>
            <w:tcW w:w="1503" w:type="dxa"/>
          </w:tcPr>
          <w:p w14:paraId="32C39F3E" w14:textId="4064D738" w:rsidR="00305CCA" w:rsidRPr="001573BA" w:rsidRDefault="00305CCA" w:rsidP="006C15BD">
            <w:pPr>
              <w:pBdr>
                <w:bottom w:val="single" w:sz="4" w:space="1" w:color="auto"/>
              </w:pBdr>
              <w:tabs>
                <w:tab w:val="decimal" w:pos="974"/>
              </w:tabs>
              <w:spacing w:line="240" w:lineRule="exact"/>
              <w:rPr>
                <w:rFonts w:ascii="CordiaUPC" w:hAnsi="CordiaUPC" w:cs="CordiaUPC"/>
                <w:sz w:val="26"/>
                <w:szCs w:val="26"/>
              </w:rPr>
            </w:pPr>
            <w:r w:rsidRPr="001573BA">
              <w:rPr>
                <w:rFonts w:ascii="CordiaUPC" w:hAnsi="CordiaUPC" w:cs="CordiaUPC"/>
                <w:sz w:val="26"/>
                <w:szCs w:val="26"/>
              </w:rPr>
              <w:t>(287)</w:t>
            </w:r>
          </w:p>
        </w:tc>
        <w:tc>
          <w:tcPr>
            <w:tcW w:w="1560" w:type="dxa"/>
          </w:tcPr>
          <w:p w14:paraId="15C0CE7D" w14:textId="0493A9FE" w:rsidR="00305CCA" w:rsidRPr="001573BA" w:rsidRDefault="00305CCA" w:rsidP="00305CCA">
            <w:pPr>
              <w:pBdr>
                <w:bottom w:val="single" w:sz="4" w:space="1" w:color="auto"/>
              </w:pBdr>
              <w:tabs>
                <w:tab w:val="decimal" w:pos="1000"/>
              </w:tabs>
              <w:spacing w:line="240" w:lineRule="exact"/>
              <w:rPr>
                <w:rFonts w:ascii="CordiaUPC" w:hAnsi="CordiaUPC" w:cs="CordiaUPC"/>
                <w:sz w:val="26"/>
                <w:szCs w:val="26"/>
              </w:rPr>
            </w:pPr>
            <w:r w:rsidRPr="001573BA">
              <w:rPr>
                <w:rFonts w:ascii="CordiaUPC" w:hAnsi="CordiaUPC" w:cs="CordiaUPC"/>
                <w:sz w:val="26"/>
                <w:szCs w:val="26"/>
              </w:rPr>
              <w:t>-</w:t>
            </w:r>
          </w:p>
        </w:tc>
        <w:tc>
          <w:tcPr>
            <w:tcW w:w="1559" w:type="dxa"/>
            <w:vAlign w:val="bottom"/>
          </w:tcPr>
          <w:p w14:paraId="20BE5765" w14:textId="35A63D6D" w:rsidR="00305CCA" w:rsidRPr="001573BA" w:rsidRDefault="00305CCA" w:rsidP="00305CCA">
            <w:pPr>
              <w:pBdr>
                <w:bottom w:val="single" w:sz="4" w:space="1" w:color="auto"/>
              </w:pBdr>
              <w:tabs>
                <w:tab w:val="decimal" w:pos="875"/>
              </w:tabs>
              <w:spacing w:line="240" w:lineRule="exact"/>
              <w:rPr>
                <w:rFonts w:ascii="CordiaUPC" w:hAnsi="CordiaUPC" w:cs="CordiaUPC"/>
                <w:sz w:val="26"/>
                <w:szCs w:val="26"/>
              </w:rPr>
            </w:pPr>
            <w:r w:rsidRPr="001573BA">
              <w:rPr>
                <w:rFonts w:ascii="CordiaUPC" w:hAnsi="CordiaUPC" w:cs="CordiaUPC"/>
                <w:sz w:val="26"/>
                <w:szCs w:val="26"/>
              </w:rPr>
              <w:t>(36)</w:t>
            </w:r>
          </w:p>
        </w:tc>
        <w:tc>
          <w:tcPr>
            <w:tcW w:w="1559" w:type="dxa"/>
          </w:tcPr>
          <w:p w14:paraId="412B8A32" w14:textId="26BC584F" w:rsidR="00305CCA" w:rsidRPr="001573BA" w:rsidRDefault="00305CCA" w:rsidP="00305CCA">
            <w:pPr>
              <w:pBdr>
                <w:bottom w:val="single" w:sz="4" w:space="1" w:color="auto"/>
              </w:pBdr>
              <w:tabs>
                <w:tab w:val="decimal" w:pos="1033"/>
              </w:tabs>
              <w:spacing w:line="240" w:lineRule="exact"/>
              <w:rPr>
                <w:rFonts w:ascii="CordiaUPC" w:hAnsi="CordiaUPC" w:cs="CordiaUPC"/>
                <w:sz w:val="26"/>
                <w:szCs w:val="26"/>
              </w:rPr>
            </w:pPr>
            <w:r w:rsidRPr="001573BA">
              <w:rPr>
                <w:rFonts w:ascii="CordiaUPC" w:hAnsi="CordiaUPC" w:cs="CordiaUPC"/>
                <w:sz w:val="26"/>
                <w:szCs w:val="26"/>
              </w:rPr>
              <w:t>(323)</w:t>
            </w:r>
          </w:p>
        </w:tc>
      </w:tr>
      <w:tr w:rsidR="00305CCA" w:rsidRPr="001573BA" w14:paraId="68000917" w14:textId="77777777" w:rsidTr="00EF00A5">
        <w:trPr>
          <w:trHeight w:val="137"/>
        </w:trPr>
        <w:tc>
          <w:tcPr>
            <w:tcW w:w="3141" w:type="dxa"/>
            <w:vAlign w:val="bottom"/>
          </w:tcPr>
          <w:p w14:paraId="39704E1E" w14:textId="5C58B00B" w:rsidR="00305CCA" w:rsidRPr="001573BA" w:rsidRDefault="00305CCA" w:rsidP="00305CCA">
            <w:pPr>
              <w:tabs>
                <w:tab w:val="left" w:pos="162"/>
              </w:tabs>
              <w:spacing w:line="240" w:lineRule="exact"/>
              <w:ind w:right="1"/>
              <w:rPr>
                <w:rFonts w:ascii="CordiaUPC" w:hAnsi="CordiaUPC" w:cs="CordiaUPC"/>
                <w:b/>
                <w:bCs/>
                <w:sz w:val="26"/>
                <w:szCs w:val="26"/>
                <w:lang w:val="en-US"/>
              </w:rPr>
            </w:pPr>
            <w:proofErr w:type="gramStart"/>
            <w:r w:rsidRPr="001573BA">
              <w:rPr>
                <w:rFonts w:ascii="CordiaUPC" w:hAnsi="CordiaUPC" w:cs="CordiaUPC" w:hint="cs"/>
                <w:b/>
                <w:bCs/>
                <w:sz w:val="26"/>
                <w:szCs w:val="26"/>
                <w:lang w:val="en-US"/>
              </w:rPr>
              <w:t>At</w:t>
            </w:r>
            <w:proofErr w:type="gramEnd"/>
            <w:r w:rsidRPr="001573BA">
              <w:rPr>
                <w:rFonts w:ascii="CordiaUPC" w:hAnsi="CordiaUPC" w:cs="CordiaUPC" w:hint="cs"/>
                <w:b/>
                <w:bCs/>
                <w:sz w:val="26"/>
                <w:szCs w:val="26"/>
                <w:lang w:val="en-US"/>
              </w:rPr>
              <w:t xml:space="preserve"> 31 December 20</w:t>
            </w:r>
            <w:r w:rsidRPr="001573BA">
              <w:rPr>
                <w:rFonts w:ascii="CordiaUPC" w:hAnsi="CordiaUPC" w:cs="CordiaUPC"/>
                <w:b/>
                <w:bCs/>
                <w:sz w:val="26"/>
                <w:szCs w:val="26"/>
                <w:lang w:val="en-US"/>
              </w:rPr>
              <w:t>23</w:t>
            </w:r>
          </w:p>
        </w:tc>
        <w:tc>
          <w:tcPr>
            <w:tcW w:w="1503" w:type="dxa"/>
          </w:tcPr>
          <w:p w14:paraId="380CFD0C" w14:textId="3BAB0C76" w:rsidR="00305CCA" w:rsidRPr="001573BA" w:rsidRDefault="00305CCA" w:rsidP="006C15BD">
            <w:pPr>
              <w:tabs>
                <w:tab w:val="decimal" w:pos="974"/>
              </w:tabs>
              <w:spacing w:line="240" w:lineRule="exact"/>
              <w:rPr>
                <w:rFonts w:ascii="CordiaUPC" w:hAnsi="CordiaUPC" w:cs="CordiaUPC"/>
                <w:b/>
                <w:bCs/>
                <w:sz w:val="26"/>
                <w:szCs w:val="26"/>
              </w:rPr>
            </w:pPr>
            <w:r w:rsidRPr="001573BA">
              <w:rPr>
                <w:rFonts w:ascii="CordiaUPC" w:hAnsi="CordiaUPC" w:cs="CordiaUPC"/>
                <w:b/>
                <w:bCs/>
                <w:sz w:val="26"/>
                <w:szCs w:val="26"/>
              </w:rPr>
              <w:t>204</w:t>
            </w:r>
          </w:p>
        </w:tc>
        <w:tc>
          <w:tcPr>
            <w:tcW w:w="1560" w:type="dxa"/>
          </w:tcPr>
          <w:p w14:paraId="65549890" w14:textId="11C30F00" w:rsidR="00305CCA" w:rsidRPr="001573BA" w:rsidRDefault="00305CCA" w:rsidP="00305CCA">
            <w:pPr>
              <w:tabs>
                <w:tab w:val="decimal" w:pos="1000"/>
              </w:tabs>
              <w:spacing w:line="240" w:lineRule="exact"/>
              <w:rPr>
                <w:rFonts w:ascii="CordiaUPC" w:hAnsi="CordiaUPC" w:cs="CordiaUPC"/>
                <w:b/>
                <w:bCs/>
                <w:sz w:val="26"/>
                <w:szCs w:val="26"/>
              </w:rPr>
            </w:pPr>
            <w:r w:rsidRPr="001573BA">
              <w:rPr>
                <w:rFonts w:ascii="CordiaUPC" w:hAnsi="CordiaUPC" w:cs="CordiaUPC"/>
                <w:b/>
                <w:bCs/>
                <w:sz w:val="26"/>
                <w:szCs w:val="26"/>
              </w:rPr>
              <w:t>2,022</w:t>
            </w:r>
          </w:p>
        </w:tc>
        <w:tc>
          <w:tcPr>
            <w:tcW w:w="1559" w:type="dxa"/>
            <w:vAlign w:val="bottom"/>
          </w:tcPr>
          <w:p w14:paraId="796DB908" w14:textId="762BEC21" w:rsidR="00305CCA" w:rsidRPr="001573BA" w:rsidRDefault="00305CCA" w:rsidP="00305CCA">
            <w:pPr>
              <w:tabs>
                <w:tab w:val="decimal" w:pos="875"/>
              </w:tabs>
              <w:spacing w:line="240" w:lineRule="exact"/>
              <w:rPr>
                <w:rFonts w:ascii="CordiaUPC" w:hAnsi="CordiaUPC" w:cs="CordiaUPC"/>
                <w:b/>
                <w:bCs/>
                <w:sz w:val="26"/>
                <w:szCs w:val="26"/>
              </w:rPr>
            </w:pPr>
            <w:r w:rsidRPr="001573BA">
              <w:rPr>
                <w:rFonts w:ascii="CordiaUPC" w:hAnsi="CordiaUPC" w:cs="CordiaUPC"/>
                <w:b/>
                <w:bCs/>
                <w:sz w:val="26"/>
                <w:szCs w:val="26"/>
              </w:rPr>
              <w:t>107</w:t>
            </w:r>
          </w:p>
        </w:tc>
        <w:tc>
          <w:tcPr>
            <w:tcW w:w="1559" w:type="dxa"/>
          </w:tcPr>
          <w:p w14:paraId="01605741" w14:textId="60F05C7F" w:rsidR="00305CCA" w:rsidRPr="001573BA" w:rsidRDefault="00305CCA" w:rsidP="00305CCA">
            <w:pPr>
              <w:tabs>
                <w:tab w:val="decimal" w:pos="1033"/>
              </w:tabs>
              <w:spacing w:line="240" w:lineRule="exact"/>
              <w:rPr>
                <w:rFonts w:ascii="CordiaUPC" w:hAnsi="CordiaUPC" w:cs="CordiaUPC"/>
                <w:b/>
                <w:bCs/>
                <w:sz w:val="26"/>
                <w:szCs w:val="26"/>
              </w:rPr>
            </w:pPr>
            <w:r w:rsidRPr="001573BA">
              <w:rPr>
                <w:rFonts w:ascii="CordiaUPC" w:hAnsi="CordiaUPC" w:cs="CordiaUPC"/>
                <w:b/>
                <w:bCs/>
                <w:sz w:val="26"/>
                <w:szCs w:val="26"/>
              </w:rPr>
              <w:t>2,333</w:t>
            </w:r>
          </w:p>
        </w:tc>
      </w:tr>
      <w:tr w:rsidR="008701A6" w:rsidRPr="001573BA" w14:paraId="15AE1DF1" w14:textId="77777777" w:rsidTr="008701A6">
        <w:trPr>
          <w:trHeight w:val="137"/>
        </w:trPr>
        <w:tc>
          <w:tcPr>
            <w:tcW w:w="3141" w:type="dxa"/>
            <w:vAlign w:val="bottom"/>
          </w:tcPr>
          <w:p w14:paraId="055D57E0" w14:textId="77777777" w:rsidR="008701A6" w:rsidRPr="001573BA" w:rsidRDefault="008701A6" w:rsidP="008701A6">
            <w:pPr>
              <w:tabs>
                <w:tab w:val="left" w:pos="162"/>
              </w:tabs>
              <w:spacing w:line="240" w:lineRule="exact"/>
              <w:ind w:right="1"/>
              <w:rPr>
                <w:rFonts w:ascii="CordiaUPC" w:hAnsi="CordiaUPC" w:cs="CordiaUPC"/>
                <w:sz w:val="26"/>
                <w:szCs w:val="26"/>
                <w:lang w:val="en-US"/>
              </w:rPr>
            </w:pPr>
            <w:r w:rsidRPr="001573BA">
              <w:rPr>
                <w:rFonts w:ascii="CordiaUPC" w:hAnsi="CordiaUPC" w:cs="CordiaUPC" w:hint="cs"/>
                <w:sz w:val="26"/>
                <w:szCs w:val="26"/>
                <w:lang w:val="en-US"/>
              </w:rPr>
              <w:t xml:space="preserve">Provision </w:t>
            </w:r>
            <w:proofErr w:type="gramStart"/>
            <w:r w:rsidRPr="001573BA">
              <w:rPr>
                <w:rFonts w:ascii="CordiaUPC" w:hAnsi="CordiaUPC" w:cs="CordiaUPC" w:hint="cs"/>
                <w:sz w:val="26"/>
                <w:szCs w:val="26"/>
                <w:lang w:val="en-US"/>
              </w:rPr>
              <w:t>increase</w:t>
            </w:r>
            <w:proofErr w:type="gramEnd"/>
            <w:r w:rsidRPr="001573BA">
              <w:rPr>
                <w:rFonts w:ascii="CordiaUPC" w:hAnsi="CordiaUPC" w:cs="CordiaUPC"/>
                <w:sz w:val="26"/>
                <w:szCs w:val="26"/>
                <w:lang w:val="en-US"/>
              </w:rPr>
              <w:t xml:space="preserve"> </w:t>
            </w:r>
            <w:r w:rsidRPr="001573BA">
              <w:rPr>
                <w:rFonts w:ascii="CordiaUPC" w:hAnsi="CordiaUPC" w:cs="CordiaUPC" w:hint="cs"/>
                <w:sz w:val="26"/>
                <w:szCs w:val="26"/>
                <w:lang w:val="en-US"/>
              </w:rPr>
              <w:t>(decrease)</w:t>
            </w:r>
          </w:p>
        </w:tc>
        <w:tc>
          <w:tcPr>
            <w:tcW w:w="1503" w:type="dxa"/>
          </w:tcPr>
          <w:p w14:paraId="62A99394" w14:textId="3B55226D" w:rsidR="008701A6" w:rsidRPr="001573BA" w:rsidRDefault="008701A6" w:rsidP="008701A6">
            <w:pPr>
              <w:tabs>
                <w:tab w:val="decimal" w:pos="974"/>
              </w:tabs>
              <w:spacing w:line="240" w:lineRule="exact"/>
              <w:rPr>
                <w:rFonts w:ascii="CordiaUPC" w:hAnsi="CordiaUPC" w:cs="CordiaUPC"/>
                <w:sz w:val="26"/>
                <w:szCs w:val="26"/>
              </w:rPr>
            </w:pPr>
            <w:r w:rsidRPr="001573BA">
              <w:rPr>
                <w:rFonts w:ascii="CordiaUPC" w:hAnsi="CordiaUPC" w:cs="CordiaUPC"/>
                <w:sz w:val="26"/>
                <w:szCs w:val="26"/>
              </w:rPr>
              <w:t>31</w:t>
            </w:r>
          </w:p>
        </w:tc>
        <w:tc>
          <w:tcPr>
            <w:tcW w:w="1560" w:type="dxa"/>
          </w:tcPr>
          <w:p w14:paraId="1E8F8CA7" w14:textId="78C614B1" w:rsidR="008701A6" w:rsidRPr="001573BA" w:rsidRDefault="008701A6" w:rsidP="008701A6">
            <w:pPr>
              <w:tabs>
                <w:tab w:val="decimal" w:pos="1000"/>
              </w:tabs>
              <w:spacing w:line="240" w:lineRule="exact"/>
              <w:rPr>
                <w:rFonts w:ascii="CordiaUPC" w:hAnsi="CordiaUPC" w:cs="CordiaUPC"/>
                <w:sz w:val="26"/>
                <w:szCs w:val="26"/>
              </w:rPr>
            </w:pPr>
            <w:r w:rsidRPr="001573BA">
              <w:rPr>
                <w:rFonts w:ascii="CordiaUPC" w:hAnsi="CordiaUPC" w:cs="CordiaUPC"/>
                <w:sz w:val="26"/>
                <w:szCs w:val="26"/>
              </w:rPr>
              <w:t>339</w:t>
            </w:r>
          </w:p>
        </w:tc>
        <w:tc>
          <w:tcPr>
            <w:tcW w:w="1559" w:type="dxa"/>
            <w:vAlign w:val="bottom"/>
          </w:tcPr>
          <w:p w14:paraId="0413AE20" w14:textId="0DF355BF" w:rsidR="008701A6" w:rsidRPr="001573BA" w:rsidRDefault="008701A6" w:rsidP="008701A6">
            <w:pPr>
              <w:tabs>
                <w:tab w:val="decimal" w:pos="875"/>
              </w:tabs>
              <w:spacing w:line="240" w:lineRule="exact"/>
              <w:rPr>
                <w:rFonts w:ascii="CordiaUPC" w:hAnsi="CordiaUPC" w:cs="CordiaUPC"/>
                <w:sz w:val="26"/>
                <w:szCs w:val="26"/>
              </w:rPr>
            </w:pPr>
            <w:r w:rsidRPr="001573BA">
              <w:rPr>
                <w:rFonts w:ascii="CordiaUPC" w:hAnsi="CordiaUPC" w:cs="CordiaUPC"/>
                <w:sz w:val="26"/>
                <w:szCs w:val="26"/>
              </w:rPr>
              <w:t>(63)</w:t>
            </w:r>
          </w:p>
        </w:tc>
        <w:tc>
          <w:tcPr>
            <w:tcW w:w="1559" w:type="dxa"/>
          </w:tcPr>
          <w:p w14:paraId="020BB1BC" w14:textId="07AA0238" w:rsidR="008701A6" w:rsidRPr="001573BA" w:rsidRDefault="008701A6" w:rsidP="008701A6">
            <w:pPr>
              <w:tabs>
                <w:tab w:val="decimal" w:pos="1033"/>
              </w:tabs>
              <w:spacing w:line="240" w:lineRule="exact"/>
              <w:rPr>
                <w:rFonts w:ascii="CordiaUPC" w:hAnsi="CordiaUPC" w:cs="CordiaUPC"/>
                <w:sz w:val="26"/>
                <w:szCs w:val="26"/>
              </w:rPr>
            </w:pPr>
            <w:r w:rsidRPr="001573BA">
              <w:rPr>
                <w:rFonts w:ascii="CordiaUPC" w:hAnsi="CordiaUPC" w:cs="CordiaUPC"/>
                <w:sz w:val="26"/>
                <w:szCs w:val="26"/>
              </w:rPr>
              <w:t>307</w:t>
            </w:r>
          </w:p>
        </w:tc>
      </w:tr>
      <w:tr w:rsidR="008701A6" w:rsidRPr="001573BA" w14:paraId="30202B3F" w14:textId="77777777" w:rsidTr="008701A6">
        <w:trPr>
          <w:trHeight w:val="137"/>
        </w:trPr>
        <w:tc>
          <w:tcPr>
            <w:tcW w:w="3141" w:type="dxa"/>
          </w:tcPr>
          <w:p w14:paraId="53BF5336" w14:textId="64284BC2" w:rsidR="008701A6" w:rsidRPr="001573BA" w:rsidRDefault="008701A6" w:rsidP="008701A6">
            <w:pPr>
              <w:tabs>
                <w:tab w:val="left" w:pos="162"/>
              </w:tabs>
              <w:spacing w:line="240" w:lineRule="exact"/>
              <w:ind w:right="1"/>
              <w:rPr>
                <w:rFonts w:ascii="CordiaUPC" w:hAnsi="CordiaUPC" w:cs="CordiaUPC"/>
                <w:sz w:val="26"/>
                <w:szCs w:val="26"/>
                <w:lang w:val="en-US"/>
              </w:rPr>
            </w:pPr>
            <w:r w:rsidRPr="001573BA">
              <w:rPr>
                <w:rFonts w:ascii="CordiaUPC" w:hAnsi="CordiaUPC" w:cs="CordiaUPC" w:hint="cs"/>
                <w:sz w:val="26"/>
                <w:szCs w:val="26"/>
                <w:lang w:val="en-US"/>
              </w:rPr>
              <w:t xml:space="preserve">Paid </w:t>
            </w:r>
            <w:r w:rsidRPr="001573BA">
              <w:rPr>
                <w:rFonts w:ascii="CordiaUPC" w:hAnsi="CordiaUPC" w:cs="CordiaUPC"/>
                <w:sz w:val="26"/>
                <w:szCs w:val="26"/>
                <w:lang w:val="en-US"/>
              </w:rPr>
              <w:t>during the year</w:t>
            </w:r>
          </w:p>
        </w:tc>
        <w:tc>
          <w:tcPr>
            <w:tcW w:w="1503" w:type="dxa"/>
            <w:vAlign w:val="bottom"/>
          </w:tcPr>
          <w:p w14:paraId="7B2D3B9D" w14:textId="4C167907" w:rsidR="008701A6" w:rsidRPr="001573BA" w:rsidRDefault="008701A6" w:rsidP="008701A6">
            <w:pPr>
              <w:tabs>
                <w:tab w:val="decimal" w:pos="974"/>
              </w:tabs>
              <w:spacing w:line="240" w:lineRule="exact"/>
              <w:rPr>
                <w:rFonts w:ascii="CordiaUPC" w:hAnsi="CordiaUPC" w:cs="CordiaUPC"/>
                <w:sz w:val="26"/>
                <w:szCs w:val="26"/>
              </w:rPr>
            </w:pPr>
            <w:r w:rsidRPr="001573BA">
              <w:rPr>
                <w:rFonts w:ascii="CordiaUPC" w:hAnsi="CordiaUPC" w:cs="CordiaUPC"/>
                <w:sz w:val="26"/>
                <w:szCs w:val="26"/>
              </w:rPr>
              <w:t>(1)</w:t>
            </w:r>
          </w:p>
        </w:tc>
        <w:tc>
          <w:tcPr>
            <w:tcW w:w="1560" w:type="dxa"/>
            <w:vAlign w:val="bottom"/>
          </w:tcPr>
          <w:p w14:paraId="1154EFCC" w14:textId="20F17BC3" w:rsidR="008701A6" w:rsidRPr="001573BA" w:rsidRDefault="008701A6" w:rsidP="008701A6">
            <w:pPr>
              <w:tabs>
                <w:tab w:val="decimal" w:pos="1000"/>
              </w:tabs>
              <w:spacing w:line="240" w:lineRule="exact"/>
              <w:rPr>
                <w:rFonts w:ascii="CordiaUPC" w:hAnsi="CordiaUPC" w:cs="CordiaUPC"/>
                <w:sz w:val="26"/>
                <w:szCs w:val="26"/>
              </w:rPr>
            </w:pPr>
            <w:r w:rsidRPr="001573BA">
              <w:rPr>
                <w:rFonts w:ascii="CordiaUPC" w:hAnsi="CordiaUPC" w:cs="CordiaUPC"/>
                <w:sz w:val="26"/>
                <w:szCs w:val="26"/>
              </w:rPr>
              <w:t>-</w:t>
            </w:r>
          </w:p>
        </w:tc>
        <w:tc>
          <w:tcPr>
            <w:tcW w:w="1559" w:type="dxa"/>
            <w:vAlign w:val="bottom"/>
          </w:tcPr>
          <w:p w14:paraId="02801F08" w14:textId="715C38E2" w:rsidR="008701A6" w:rsidRPr="001573BA" w:rsidRDefault="008701A6" w:rsidP="008701A6">
            <w:pPr>
              <w:tabs>
                <w:tab w:val="decimal" w:pos="875"/>
              </w:tabs>
              <w:spacing w:line="240" w:lineRule="exact"/>
              <w:rPr>
                <w:rFonts w:ascii="CordiaUPC" w:hAnsi="CordiaUPC" w:cs="CordiaUPC"/>
                <w:sz w:val="26"/>
                <w:szCs w:val="26"/>
              </w:rPr>
            </w:pPr>
            <w:r w:rsidRPr="001573BA">
              <w:rPr>
                <w:rFonts w:ascii="CordiaUPC" w:hAnsi="CordiaUPC" w:cs="CordiaUPC"/>
                <w:sz w:val="26"/>
                <w:szCs w:val="26"/>
              </w:rPr>
              <w:t>(3)</w:t>
            </w:r>
          </w:p>
        </w:tc>
        <w:tc>
          <w:tcPr>
            <w:tcW w:w="1559" w:type="dxa"/>
          </w:tcPr>
          <w:p w14:paraId="0833390C" w14:textId="6C64AADA" w:rsidR="008701A6" w:rsidRPr="001573BA" w:rsidRDefault="008701A6" w:rsidP="008701A6">
            <w:pPr>
              <w:tabs>
                <w:tab w:val="decimal" w:pos="1033"/>
              </w:tabs>
              <w:spacing w:line="240" w:lineRule="exact"/>
              <w:rPr>
                <w:rFonts w:ascii="CordiaUPC" w:hAnsi="CordiaUPC" w:cs="CordiaUPC"/>
                <w:sz w:val="26"/>
                <w:szCs w:val="26"/>
              </w:rPr>
            </w:pPr>
            <w:r w:rsidRPr="001573BA">
              <w:rPr>
                <w:rFonts w:ascii="CordiaUPC" w:hAnsi="CordiaUPC" w:cs="CordiaUPC"/>
                <w:sz w:val="26"/>
                <w:szCs w:val="26"/>
              </w:rPr>
              <w:t>(4)</w:t>
            </w:r>
          </w:p>
        </w:tc>
      </w:tr>
      <w:tr w:rsidR="008701A6" w:rsidRPr="001573BA" w14:paraId="5CE92240" w14:textId="77777777" w:rsidTr="008701A6">
        <w:trPr>
          <w:trHeight w:val="137"/>
        </w:trPr>
        <w:tc>
          <w:tcPr>
            <w:tcW w:w="3141" w:type="dxa"/>
            <w:vAlign w:val="bottom"/>
          </w:tcPr>
          <w:p w14:paraId="5D27EEF6" w14:textId="586D7954" w:rsidR="008701A6" w:rsidRPr="001573BA" w:rsidRDefault="008701A6" w:rsidP="008701A6">
            <w:pPr>
              <w:tabs>
                <w:tab w:val="left" w:pos="162"/>
              </w:tabs>
              <w:spacing w:line="240" w:lineRule="auto"/>
              <w:ind w:right="1"/>
              <w:rPr>
                <w:rFonts w:ascii="CordiaUPC" w:hAnsi="CordiaUPC" w:cs="CordiaUPC"/>
                <w:b/>
                <w:bCs/>
                <w:sz w:val="26"/>
                <w:szCs w:val="26"/>
                <w:lang w:val="en-US"/>
              </w:rPr>
            </w:pPr>
            <w:proofErr w:type="gramStart"/>
            <w:r w:rsidRPr="001573BA">
              <w:rPr>
                <w:rFonts w:ascii="CordiaUPC" w:hAnsi="CordiaUPC" w:cs="CordiaUPC" w:hint="cs"/>
                <w:b/>
                <w:bCs/>
                <w:sz w:val="26"/>
                <w:szCs w:val="26"/>
                <w:lang w:val="en-US"/>
              </w:rPr>
              <w:t>At</w:t>
            </w:r>
            <w:proofErr w:type="gramEnd"/>
            <w:r w:rsidRPr="001573BA">
              <w:rPr>
                <w:rFonts w:ascii="CordiaUPC" w:hAnsi="CordiaUPC" w:cs="CordiaUPC" w:hint="cs"/>
                <w:b/>
                <w:bCs/>
                <w:sz w:val="26"/>
                <w:szCs w:val="26"/>
                <w:lang w:val="en-US"/>
              </w:rPr>
              <w:t xml:space="preserve"> 31 December </w:t>
            </w:r>
            <w:r w:rsidRPr="001573BA">
              <w:rPr>
                <w:rFonts w:ascii="CordiaUPC" w:hAnsi="CordiaUPC" w:cs="CordiaUPC"/>
                <w:b/>
                <w:bCs/>
                <w:sz w:val="26"/>
                <w:szCs w:val="26"/>
                <w:lang w:val="en-US"/>
              </w:rPr>
              <w:t>2024</w:t>
            </w:r>
          </w:p>
        </w:tc>
        <w:tc>
          <w:tcPr>
            <w:tcW w:w="1503" w:type="dxa"/>
            <w:vAlign w:val="bottom"/>
          </w:tcPr>
          <w:p w14:paraId="0EF7E50C" w14:textId="152DDBAF" w:rsidR="008701A6" w:rsidRPr="001573BA" w:rsidRDefault="008701A6" w:rsidP="008701A6">
            <w:pPr>
              <w:pBdr>
                <w:top w:val="single" w:sz="4" w:space="1" w:color="auto"/>
                <w:bottom w:val="double" w:sz="4" w:space="1" w:color="auto"/>
              </w:pBdr>
              <w:tabs>
                <w:tab w:val="decimal" w:pos="974"/>
              </w:tabs>
              <w:spacing w:line="240" w:lineRule="exact"/>
              <w:rPr>
                <w:rFonts w:ascii="CordiaUPC" w:hAnsi="CordiaUPC" w:cs="CordiaUPC"/>
                <w:b/>
                <w:bCs/>
                <w:sz w:val="26"/>
                <w:szCs w:val="26"/>
              </w:rPr>
            </w:pPr>
            <w:r w:rsidRPr="001573BA">
              <w:rPr>
                <w:rFonts w:ascii="CordiaUPC" w:hAnsi="CordiaUPC" w:cs="CordiaUPC"/>
                <w:b/>
                <w:bCs/>
                <w:sz w:val="26"/>
                <w:szCs w:val="26"/>
              </w:rPr>
              <w:t>234</w:t>
            </w:r>
          </w:p>
        </w:tc>
        <w:tc>
          <w:tcPr>
            <w:tcW w:w="1560" w:type="dxa"/>
            <w:vAlign w:val="bottom"/>
          </w:tcPr>
          <w:p w14:paraId="571ABD92" w14:textId="52282E81" w:rsidR="008701A6" w:rsidRPr="001573BA" w:rsidRDefault="008701A6" w:rsidP="008701A6">
            <w:pPr>
              <w:pBdr>
                <w:top w:val="single" w:sz="4" w:space="1" w:color="auto"/>
                <w:bottom w:val="double" w:sz="4" w:space="1" w:color="auto"/>
              </w:pBdr>
              <w:tabs>
                <w:tab w:val="decimal" w:pos="1000"/>
              </w:tabs>
              <w:spacing w:line="240" w:lineRule="exact"/>
              <w:rPr>
                <w:rFonts w:ascii="CordiaUPC" w:hAnsi="CordiaUPC" w:cs="CordiaUPC"/>
                <w:b/>
                <w:bCs/>
                <w:sz w:val="26"/>
                <w:szCs w:val="26"/>
              </w:rPr>
            </w:pPr>
            <w:r w:rsidRPr="001573BA">
              <w:rPr>
                <w:rFonts w:ascii="CordiaUPC" w:hAnsi="CordiaUPC" w:cs="CordiaUPC"/>
                <w:b/>
                <w:bCs/>
                <w:sz w:val="26"/>
                <w:szCs w:val="26"/>
              </w:rPr>
              <w:t>2,361</w:t>
            </w:r>
          </w:p>
        </w:tc>
        <w:tc>
          <w:tcPr>
            <w:tcW w:w="1559" w:type="dxa"/>
            <w:vAlign w:val="bottom"/>
          </w:tcPr>
          <w:p w14:paraId="37E77D6E" w14:textId="79FF3C4C" w:rsidR="008701A6" w:rsidRPr="001573BA" w:rsidRDefault="008701A6" w:rsidP="008701A6">
            <w:pPr>
              <w:pBdr>
                <w:top w:val="single" w:sz="4" w:space="1" w:color="auto"/>
                <w:bottom w:val="double" w:sz="4" w:space="1" w:color="auto"/>
              </w:pBdr>
              <w:tabs>
                <w:tab w:val="decimal" w:pos="875"/>
              </w:tabs>
              <w:spacing w:line="240" w:lineRule="exact"/>
              <w:rPr>
                <w:rFonts w:ascii="CordiaUPC" w:hAnsi="CordiaUPC" w:cs="CordiaUPC"/>
                <w:b/>
                <w:bCs/>
                <w:sz w:val="26"/>
                <w:szCs w:val="26"/>
              </w:rPr>
            </w:pPr>
            <w:r w:rsidRPr="001573BA">
              <w:rPr>
                <w:rFonts w:ascii="CordiaUPC" w:hAnsi="CordiaUPC" w:cs="CordiaUPC"/>
                <w:b/>
                <w:bCs/>
                <w:sz w:val="26"/>
                <w:szCs w:val="26"/>
              </w:rPr>
              <w:t>41</w:t>
            </w:r>
          </w:p>
        </w:tc>
        <w:tc>
          <w:tcPr>
            <w:tcW w:w="1559" w:type="dxa"/>
            <w:vAlign w:val="bottom"/>
          </w:tcPr>
          <w:p w14:paraId="46C3B44F" w14:textId="24DD5254" w:rsidR="008701A6" w:rsidRPr="001573BA" w:rsidRDefault="008701A6" w:rsidP="008701A6">
            <w:pPr>
              <w:pBdr>
                <w:top w:val="single" w:sz="4" w:space="1" w:color="auto"/>
                <w:bottom w:val="double" w:sz="4" w:space="1" w:color="auto"/>
              </w:pBdr>
              <w:tabs>
                <w:tab w:val="decimal" w:pos="1033"/>
              </w:tabs>
              <w:spacing w:line="240" w:lineRule="exact"/>
              <w:rPr>
                <w:rFonts w:ascii="CordiaUPC" w:hAnsi="CordiaUPC" w:cs="CordiaUPC"/>
                <w:b/>
                <w:bCs/>
                <w:sz w:val="26"/>
                <w:szCs w:val="26"/>
              </w:rPr>
            </w:pPr>
            <w:r w:rsidRPr="001573BA">
              <w:rPr>
                <w:rFonts w:ascii="CordiaUPC" w:hAnsi="CordiaUPC" w:cs="CordiaUPC"/>
                <w:b/>
                <w:bCs/>
                <w:sz w:val="26"/>
                <w:szCs w:val="26"/>
              </w:rPr>
              <w:t>2,636</w:t>
            </w:r>
          </w:p>
        </w:tc>
      </w:tr>
    </w:tbl>
    <w:p w14:paraId="7A3FB684" w14:textId="71DB6EF8" w:rsidR="00AE501C" w:rsidRPr="001573BA" w:rsidRDefault="00AE501C" w:rsidP="00D36477">
      <w:pPr>
        <w:pStyle w:val="Heading1"/>
        <w:numPr>
          <w:ilvl w:val="0"/>
          <w:numId w:val="0"/>
        </w:numPr>
        <w:spacing w:before="0" w:after="0" w:line="240" w:lineRule="exact"/>
        <w:rPr>
          <w:rFonts w:ascii="CordiaUPC" w:hAnsi="CordiaUPC" w:cs="CordiaUPC"/>
          <w:sz w:val="26"/>
          <w:szCs w:val="26"/>
          <w:lang w:val="en-US" w:bidi="th-TH"/>
        </w:rPr>
      </w:pPr>
    </w:p>
    <w:p w14:paraId="0BA4AAFB" w14:textId="77777777" w:rsidR="000470E3" w:rsidRPr="001573BA" w:rsidRDefault="000470E3" w:rsidP="000470E3">
      <w:pPr>
        <w:pStyle w:val="BodyText"/>
        <w:rPr>
          <w:lang w:val="en-US" w:bidi="th-TH"/>
        </w:rPr>
      </w:pPr>
    </w:p>
    <w:p w14:paraId="7EF09C62" w14:textId="77777777" w:rsidR="000470E3" w:rsidRPr="001573BA" w:rsidRDefault="000470E3" w:rsidP="000470E3">
      <w:pPr>
        <w:pStyle w:val="BodyText"/>
        <w:rPr>
          <w:lang w:val="en-US" w:bidi="th-TH"/>
        </w:rPr>
      </w:pPr>
    </w:p>
    <w:p w14:paraId="42985C2A" w14:textId="77777777" w:rsidR="000470E3" w:rsidRPr="001573BA" w:rsidRDefault="000470E3" w:rsidP="000470E3">
      <w:pPr>
        <w:pStyle w:val="BodyText"/>
        <w:rPr>
          <w:lang w:val="en-US" w:bidi="th-TH"/>
        </w:rPr>
      </w:pPr>
    </w:p>
    <w:p w14:paraId="34AA1FC0" w14:textId="77777777" w:rsidR="000470E3" w:rsidRPr="001573BA" w:rsidRDefault="000470E3" w:rsidP="000470E3">
      <w:pPr>
        <w:pStyle w:val="BodyText"/>
        <w:rPr>
          <w:lang w:val="en-US" w:bidi="th-TH"/>
        </w:rPr>
      </w:pPr>
    </w:p>
    <w:p w14:paraId="4F545441" w14:textId="77777777" w:rsidR="000470E3" w:rsidRPr="001573BA" w:rsidRDefault="000470E3" w:rsidP="000470E3">
      <w:pPr>
        <w:pStyle w:val="BodyText"/>
        <w:rPr>
          <w:lang w:val="en-US" w:bidi="th-TH"/>
        </w:rPr>
      </w:pPr>
    </w:p>
    <w:p w14:paraId="4C6E05B4" w14:textId="77777777" w:rsidR="00CF6577" w:rsidRPr="001573BA" w:rsidRDefault="00CF6577">
      <w:pPr>
        <w:spacing w:line="240" w:lineRule="auto"/>
        <w:rPr>
          <w:rFonts w:ascii="CordiaUPC" w:hAnsi="CordiaUPC" w:cs="CordiaUPC"/>
          <w:b/>
          <w:iCs/>
          <w:sz w:val="28"/>
          <w:szCs w:val="28"/>
        </w:rPr>
      </w:pPr>
      <w:r w:rsidRPr="001573BA">
        <w:rPr>
          <w:rFonts w:ascii="CordiaUPC" w:hAnsi="CordiaUPC" w:cs="CordiaUPC"/>
          <w:i/>
          <w:iCs/>
          <w:sz w:val="28"/>
          <w:szCs w:val="28"/>
        </w:rPr>
        <w:br w:type="page"/>
      </w:r>
    </w:p>
    <w:p w14:paraId="4DDA4D15" w14:textId="6F55DF8D" w:rsidR="007A2D64" w:rsidRPr="001573BA" w:rsidRDefault="00420FAB"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i w:val="0"/>
          <w:iCs/>
          <w:sz w:val="28"/>
          <w:szCs w:val="28"/>
        </w:rPr>
        <w:lastRenderedPageBreak/>
        <w:t>2</w:t>
      </w:r>
      <w:r w:rsidR="00740064" w:rsidRPr="001573BA">
        <w:rPr>
          <w:rFonts w:ascii="CordiaUPC" w:hAnsi="CordiaUPC" w:cs="CordiaUPC"/>
          <w:i w:val="0"/>
          <w:iCs/>
          <w:sz w:val="28"/>
          <w:szCs w:val="28"/>
        </w:rPr>
        <w:t>6</w:t>
      </w:r>
      <w:r w:rsidR="00A32864" w:rsidRPr="001573BA">
        <w:rPr>
          <w:rFonts w:ascii="CordiaUPC" w:hAnsi="CordiaUPC" w:cs="CordiaUPC" w:hint="cs"/>
          <w:i w:val="0"/>
          <w:iCs/>
          <w:sz w:val="28"/>
          <w:szCs w:val="28"/>
        </w:rPr>
        <w:tab/>
      </w:r>
      <w:r w:rsidR="00E87D17" w:rsidRPr="001573BA">
        <w:rPr>
          <w:rFonts w:ascii="CordiaUPC" w:hAnsi="CordiaUPC" w:cs="CordiaUPC" w:hint="cs"/>
          <w:i w:val="0"/>
          <w:iCs/>
          <w:sz w:val="28"/>
          <w:szCs w:val="28"/>
        </w:rPr>
        <w:t>Other liabilities</w:t>
      </w:r>
    </w:p>
    <w:p w14:paraId="4ACC0103" w14:textId="77777777" w:rsidR="00C412EB" w:rsidRPr="001573BA" w:rsidRDefault="00C412EB" w:rsidP="001C09F9">
      <w:pPr>
        <w:pStyle w:val="BodyText"/>
        <w:spacing w:after="0" w:line="240" w:lineRule="exact"/>
        <w:rPr>
          <w:rFonts w:ascii="CordiaUPC" w:hAnsi="CordiaUPC" w:cs="CordiaUPC"/>
          <w:sz w:val="26"/>
          <w:szCs w:val="26"/>
          <w:cs/>
          <w:lang w:val="en-US"/>
        </w:rPr>
      </w:pPr>
    </w:p>
    <w:tbl>
      <w:tblPr>
        <w:tblW w:w="9423" w:type="dxa"/>
        <w:tblInd w:w="423" w:type="dxa"/>
        <w:tblLayout w:type="fixed"/>
        <w:tblLook w:val="01E0" w:firstRow="1" w:lastRow="1" w:firstColumn="1" w:lastColumn="1" w:noHBand="0" w:noVBand="0"/>
      </w:tblPr>
      <w:tblGrid>
        <w:gridCol w:w="4077"/>
        <w:gridCol w:w="1170"/>
        <w:gridCol w:w="236"/>
        <w:gridCol w:w="1168"/>
        <w:gridCol w:w="236"/>
        <w:gridCol w:w="1114"/>
        <w:gridCol w:w="270"/>
        <w:gridCol w:w="1152"/>
      </w:tblGrid>
      <w:tr w:rsidR="00421E7A" w:rsidRPr="001573BA" w14:paraId="766A2E05" w14:textId="77777777" w:rsidTr="001B6FCB">
        <w:trPr>
          <w:trHeight w:val="137"/>
        </w:trPr>
        <w:tc>
          <w:tcPr>
            <w:tcW w:w="4077" w:type="dxa"/>
          </w:tcPr>
          <w:p w14:paraId="0F4FA4E9" w14:textId="77777777" w:rsidR="00421E7A" w:rsidRPr="001573BA" w:rsidRDefault="00421E7A" w:rsidP="001C09F9">
            <w:pPr>
              <w:spacing w:line="240" w:lineRule="exact"/>
              <w:ind w:right="-79"/>
              <w:rPr>
                <w:rFonts w:ascii="CordiaUPC" w:hAnsi="CordiaUPC" w:cs="CordiaUPC"/>
                <w:sz w:val="26"/>
                <w:szCs w:val="26"/>
                <w:lang w:val="en-US" w:bidi="th-TH"/>
              </w:rPr>
            </w:pPr>
          </w:p>
        </w:tc>
        <w:tc>
          <w:tcPr>
            <w:tcW w:w="2574" w:type="dxa"/>
            <w:gridSpan w:val="3"/>
          </w:tcPr>
          <w:p w14:paraId="7D7649CB" w14:textId="77777777" w:rsidR="00421E7A" w:rsidRPr="001573BA" w:rsidRDefault="00421E7A" w:rsidP="001C09F9">
            <w:pPr>
              <w:spacing w:line="240" w:lineRule="exact"/>
              <w:ind w:left="-155" w:right="-288"/>
              <w:jc w:val="center"/>
              <w:rPr>
                <w:rFonts w:ascii="CordiaUPC" w:hAnsi="CordiaUPC" w:cs="CordiaUPC"/>
                <w:b/>
                <w:bCs/>
                <w:sz w:val="26"/>
                <w:szCs w:val="26"/>
                <w:lang w:val="en-US"/>
              </w:rPr>
            </w:pPr>
            <w:r w:rsidRPr="001573BA">
              <w:rPr>
                <w:rFonts w:ascii="CordiaUPC" w:hAnsi="CordiaUPC" w:cs="CordiaUPC"/>
                <w:b/>
                <w:bCs/>
                <w:sz w:val="26"/>
                <w:szCs w:val="26"/>
                <w:lang w:val="en-US"/>
              </w:rPr>
              <w:t>Consolidated</w:t>
            </w:r>
          </w:p>
        </w:tc>
        <w:tc>
          <w:tcPr>
            <w:tcW w:w="236" w:type="dxa"/>
          </w:tcPr>
          <w:p w14:paraId="3DF9F811" w14:textId="77777777" w:rsidR="00421E7A" w:rsidRPr="001573BA" w:rsidRDefault="00421E7A" w:rsidP="001C09F9">
            <w:pPr>
              <w:spacing w:line="240" w:lineRule="exact"/>
              <w:ind w:left="-155" w:right="-288"/>
              <w:jc w:val="center"/>
              <w:rPr>
                <w:rFonts w:ascii="CordiaUPC" w:hAnsi="CordiaUPC" w:cs="CordiaUPC"/>
                <w:b/>
                <w:bCs/>
                <w:sz w:val="26"/>
                <w:szCs w:val="26"/>
                <w:lang w:val="en-US"/>
              </w:rPr>
            </w:pPr>
          </w:p>
        </w:tc>
        <w:tc>
          <w:tcPr>
            <w:tcW w:w="2536" w:type="dxa"/>
            <w:gridSpan w:val="3"/>
          </w:tcPr>
          <w:p w14:paraId="39AE7FD0" w14:textId="77777777" w:rsidR="00421E7A" w:rsidRPr="001573BA" w:rsidRDefault="00421E7A" w:rsidP="001C09F9">
            <w:pPr>
              <w:spacing w:line="240" w:lineRule="exact"/>
              <w:ind w:left="-155" w:right="-288"/>
              <w:jc w:val="center"/>
              <w:rPr>
                <w:rFonts w:ascii="CordiaUPC" w:hAnsi="CordiaUPC" w:cs="CordiaUPC"/>
                <w:b/>
                <w:bCs/>
                <w:sz w:val="26"/>
                <w:szCs w:val="26"/>
                <w:lang w:val="en-US"/>
              </w:rPr>
            </w:pPr>
            <w:r w:rsidRPr="001573BA">
              <w:rPr>
                <w:rFonts w:ascii="CordiaUPC" w:hAnsi="CordiaUPC" w:cs="CordiaUPC"/>
                <w:b/>
                <w:bCs/>
                <w:sz w:val="26"/>
                <w:szCs w:val="26"/>
                <w:lang w:val="en-US"/>
              </w:rPr>
              <w:t>Bank only</w:t>
            </w:r>
          </w:p>
        </w:tc>
      </w:tr>
      <w:tr w:rsidR="00D36477" w:rsidRPr="001573BA" w14:paraId="346B13E4" w14:textId="77777777" w:rsidTr="00DF5E45">
        <w:trPr>
          <w:trHeight w:val="137"/>
        </w:trPr>
        <w:tc>
          <w:tcPr>
            <w:tcW w:w="4077" w:type="dxa"/>
          </w:tcPr>
          <w:p w14:paraId="4D736F66" w14:textId="77777777" w:rsidR="00D36477" w:rsidRPr="001573BA" w:rsidRDefault="00D36477" w:rsidP="00D36477">
            <w:pPr>
              <w:spacing w:line="240" w:lineRule="exact"/>
              <w:ind w:right="-79"/>
              <w:rPr>
                <w:rFonts w:ascii="CordiaUPC" w:hAnsi="CordiaUPC" w:cs="CordiaUPC"/>
                <w:sz w:val="26"/>
                <w:szCs w:val="26"/>
                <w:lang w:val="en-US" w:bidi="th-TH"/>
              </w:rPr>
            </w:pPr>
          </w:p>
        </w:tc>
        <w:tc>
          <w:tcPr>
            <w:tcW w:w="1170" w:type="dxa"/>
          </w:tcPr>
          <w:p w14:paraId="60858DB8" w14:textId="00428C8D" w:rsidR="00D36477" w:rsidRPr="001573BA" w:rsidRDefault="00D36477" w:rsidP="00D36477">
            <w:pPr>
              <w:spacing w:line="240" w:lineRule="exact"/>
              <w:ind w:left="-101" w:right="-128"/>
              <w:jc w:val="center"/>
              <w:rPr>
                <w:rFonts w:ascii="CordiaUPC" w:hAnsi="CordiaUPC" w:cs="CordiaUPC"/>
                <w:sz w:val="26"/>
                <w:szCs w:val="26"/>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4</w:t>
            </w:r>
          </w:p>
        </w:tc>
        <w:tc>
          <w:tcPr>
            <w:tcW w:w="236" w:type="dxa"/>
          </w:tcPr>
          <w:p w14:paraId="7E9ABABC" w14:textId="77777777" w:rsidR="00D36477" w:rsidRPr="001573BA" w:rsidRDefault="00D36477" w:rsidP="00D36477">
            <w:pPr>
              <w:spacing w:line="240" w:lineRule="exact"/>
              <w:ind w:left="-101" w:right="-128"/>
              <w:jc w:val="center"/>
              <w:rPr>
                <w:rFonts w:ascii="CordiaUPC" w:hAnsi="CordiaUPC" w:cs="CordiaUPC"/>
                <w:sz w:val="26"/>
                <w:szCs w:val="26"/>
              </w:rPr>
            </w:pPr>
          </w:p>
        </w:tc>
        <w:tc>
          <w:tcPr>
            <w:tcW w:w="1168" w:type="dxa"/>
          </w:tcPr>
          <w:p w14:paraId="10FAB7E9" w14:textId="45EA302D" w:rsidR="00D36477" w:rsidRPr="001573BA" w:rsidRDefault="00D36477" w:rsidP="00D36477">
            <w:pPr>
              <w:spacing w:line="240" w:lineRule="exact"/>
              <w:ind w:left="-101" w:right="-128"/>
              <w:jc w:val="center"/>
              <w:rPr>
                <w:rFonts w:ascii="CordiaUPC" w:hAnsi="CordiaUPC" w:cs="CordiaUPC"/>
                <w:sz w:val="26"/>
                <w:szCs w:val="26"/>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3</w:t>
            </w:r>
          </w:p>
        </w:tc>
        <w:tc>
          <w:tcPr>
            <w:tcW w:w="236" w:type="dxa"/>
          </w:tcPr>
          <w:p w14:paraId="7D6E11A0" w14:textId="77777777" w:rsidR="00D36477" w:rsidRPr="001573BA" w:rsidRDefault="00D36477" w:rsidP="00D36477">
            <w:pPr>
              <w:spacing w:line="240" w:lineRule="exact"/>
              <w:ind w:left="-101" w:right="-128"/>
              <w:jc w:val="center"/>
              <w:rPr>
                <w:rFonts w:ascii="CordiaUPC" w:hAnsi="CordiaUPC" w:cs="CordiaUPC"/>
                <w:snapToGrid w:val="0"/>
                <w:sz w:val="26"/>
                <w:szCs w:val="26"/>
                <w:lang w:val="en-US" w:eastAsia="th-TH" w:bidi="th-TH"/>
              </w:rPr>
            </w:pPr>
          </w:p>
        </w:tc>
        <w:tc>
          <w:tcPr>
            <w:tcW w:w="1114" w:type="dxa"/>
          </w:tcPr>
          <w:p w14:paraId="02A718DF" w14:textId="71C9AD69" w:rsidR="00D36477" w:rsidRPr="001573BA" w:rsidRDefault="00D36477" w:rsidP="00D36477">
            <w:pPr>
              <w:spacing w:line="240" w:lineRule="exact"/>
              <w:ind w:left="-101" w:right="-128"/>
              <w:jc w:val="center"/>
              <w:rPr>
                <w:rFonts w:ascii="CordiaUPC" w:hAnsi="CordiaUPC" w:cs="CordiaUPC"/>
                <w:sz w:val="26"/>
                <w:szCs w:val="26"/>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4</w:t>
            </w:r>
          </w:p>
        </w:tc>
        <w:tc>
          <w:tcPr>
            <w:tcW w:w="270" w:type="dxa"/>
          </w:tcPr>
          <w:p w14:paraId="5F71CC4C" w14:textId="77777777" w:rsidR="00D36477" w:rsidRPr="001573BA" w:rsidRDefault="00D36477" w:rsidP="00D36477">
            <w:pPr>
              <w:spacing w:line="240" w:lineRule="exact"/>
              <w:ind w:left="-101" w:right="-128"/>
              <w:jc w:val="center"/>
              <w:rPr>
                <w:rFonts w:ascii="CordiaUPC" w:hAnsi="CordiaUPC" w:cs="CordiaUPC"/>
                <w:sz w:val="26"/>
                <w:szCs w:val="26"/>
              </w:rPr>
            </w:pPr>
          </w:p>
        </w:tc>
        <w:tc>
          <w:tcPr>
            <w:tcW w:w="1152" w:type="dxa"/>
          </w:tcPr>
          <w:p w14:paraId="2BB75CAD" w14:textId="06C0D1E0" w:rsidR="00D36477" w:rsidRPr="001573BA" w:rsidRDefault="00D36477" w:rsidP="00D36477">
            <w:pPr>
              <w:spacing w:line="240" w:lineRule="exact"/>
              <w:ind w:left="-101" w:right="-128"/>
              <w:jc w:val="center"/>
              <w:rPr>
                <w:rFonts w:ascii="CordiaUPC" w:hAnsi="CordiaUPC" w:cs="CordiaUPC"/>
                <w:sz w:val="26"/>
                <w:szCs w:val="26"/>
              </w:rPr>
            </w:pPr>
            <w:r w:rsidRPr="001573BA">
              <w:rPr>
                <w:rFonts w:ascii="CordiaUPC" w:eastAsia="Times New Roman" w:hAnsi="CordiaUPC" w:cs="CordiaUPC"/>
                <w:sz w:val="26"/>
                <w:szCs w:val="26"/>
                <w:lang w:eastAsia="zh-CN"/>
              </w:rPr>
              <w:t>202</w:t>
            </w:r>
            <w:r w:rsidRPr="001573BA">
              <w:rPr>
                <w:rFonts w:ascii="CordiaUPC" w:eastAsia="Times New Roman" w:hAnsi="CordiaUPC" w:cs="CordiaUPC" w:hint="cs"/>
                <w:sz w:val="26"/>
                <w:szCs w:val="26"/>
                <w:cs/>
                <w:lang w:eastAsia="zh-CN" w:bidi="th-TH"/>
              </w:rPr>
              <w:t>3</w:t>
            </w:r>
          </w:p>
        </w:tc>
      </w:tr>
      <w:tr w:rsidR="00D36477" w:rsidRPr="001573BA" w14:paraId="6DFD02F3" w14:textId="77777777" w:rsidTr="001B6FCB">
        <w:trPr>
          <w:trHeight w:val="137"/>
        </w:trPr>
        <w:tc>
          <w:tcPr>
            <w:tcW w:w="4077" w:type="dxa"/>
          </w:tcPr>
          <w:p w14:paraId="3C1E9D76" w14:textId="77777777" w:rsidR="00D36477" w:rsidRPr="001573BA" w:rsidRDefault="00D36477" w:rsidP="00D36477">
            <w:pPr>
              <w:spacing w:line="240" w:lineRule="exact"/>
              <w:ind w:right="-79"/>
              <w:rPr>
                <w:rFonts w:ascii="CordiaUPC" w:hAnsi="CordiaUPC" w:cs="CordiaUPC"/>
                <w:sz w:val="26"/>
                <w:szCs w:val="26"/>
                <w:lang w:val="en-US" w:bidi="th-TH"/>
              </w:rPr>
            </w:pPr>
          </w:p>
        </w:tc>
        <w:tc>
          <w:tcPr>
            <w:tcW w:w="5346" w:type="dxa"/>
            <w:gridSpan w:val="7"/>
          </w:tcPr>
          <w:p w14:paraId="7D8B8F15" w14:textId="77777777" w:rsidR="00D36477" w:rsidRPr="001573BA" w:rsidRDefault="00D36477" w:rsidP="00D36477">
            <w:pPr>
              <w:spacing w:line="240" w:lineRule="exact"/>
              <w:ind w:left="-117" w:right="-108"/>
              <w:jc w:val="center"/>
              <w:rPr>
                <w:rFonts w:ascii="CordiaUPC" w:hAnsi="CordiaUPC" w:cs="CordiaUPC"/>
                <w:i/>
                <w:iCs/>
                <w:snapToGrid w:val="0"/>
                <w:sz w:val="26"/>
                <w:szCs w:val="26"/>
                <w:lang w:val="en-US" w:eastAsia="th-TH" w:bidi="th-TH"/>
              </w:rPr>
            </w:pPr>
            <w:r w:rsidRPr="001573BA">
              <w:rPr>
                <w:rFonts w:ascii="CordiaUPC" w:hAnsi="CordiaUPC" w:cs="CordiaUPC"/>
                <w:i/>
                <w:iCs/>
                <w:snapToGrid w:val="0"/>
                <w:sz w:val="26"/>
                <w:szCs w:val="26"/>
                <w:lang w:val="en-US" w:eastAsia="th-TH" w:bidi="th-TH"/>
              </w:rPr>
              <w:t>(in million Baht)</w:t>
            </w:r>
          </w:p>
        </w:tc>
      </w:tr>
      <w:tr w:rsidR="00081B97" w:rsidRPr="001573BA" w14:paraId="43261428" w14:textId="77777777" w:rsidTr="00E255E0">
        <w:trPr>
          <w:trHeight w:val="137"/>
        </w:trPr>
        <w:tc>
          <w:tcPr>
            <w:tcW w:w="4077" w:type="dxa"/>
            <w:vAlign w:val="bottom"/>
          </w:tcPr>
          <w:p w14:paraId="383DD256" w14:textId="77777777" w:rsidR="00081B97" w:rsidRPr="001573BA" w:rsidRDefault="00081B97" w:rsidP="00081B97">
            <w:pPr>
              <w:tabs>
                <w:tab w:val="left" w:pos="162"/>
              </w:tabs>
              <w:spacing w:line="240" w:lineRule="exact"/>
              <w:ind w:left="114" w:right="1" w:hanging="180"/>
              <w:rPr>
                <w:rFonts w:ascii="CordiaUPC" w:hAnsi="CordiaUPC" w:cs="CordiaUPC"/>
                <w:sz w:val="26"/>
                <w:szCs w:val="26"/>
                <w:lang w:val="en-US"/>
              </w:rPr>
            </w:pPr>
            <w:r w:rsidRPr="001573BA">
              <w:rPr>
                <w:rFonts w:ascii="CordiaUPC" w:hAnsi="CordiaUPC" w:cs="CordiaUPC"/>
                <w:sz w:val="26"/>
                <w:szCs w:val="26"/>
                <w:lang w:val="en-US"/>
              </w:rPr>
              <w:t xml:space="preserve"> </w:t>
            </w:r>
            <w:r w:rsidRPr="001573BA">
              <w:rPr>
                <w:rFonts w:ascii="CordiaUPC" w:hAnsi="CordiaUPC" w:cs="CordiaUPC" w:hint="cs"/>
                <w:sz w:val="26"/>
                <w:szCs w:val="26"/>
                <w:lang w:val="en-US"/>
              </w:rPr>
              <w:t>Deferred re</w:t>
            </w:r>
            <w:r w:rsidRPr="001573BA">
              <w:rPr>
                <w:rFonts w:ascii="CordiaUPC" w:hAnsi="CordiaUPC" w:cs="CordiaUPC"/>
                <w:sz w:val="26"/>
                <w:szCs w:val="26"/>
                <w:lang w:val="en-US"/>
              </w:rPr>
              <w:t>v</w:t>
            </w:r>
            <w:r w:rsidRPr="001573BA">
              <w:rPr>
                <w:rFonts w:ascii="CordiaUPC" w:hAnsi="CordiaUPC" w:cs="CordiaUPC" w:hint="cs"/>
                <w:sz w:val="26"/>
                <w:szCs w:val="26"/>
                <w:lang w:val="en-US"/>
              </w:rPr>
              <w:t>enue</w:t>
            </w:r>
            <w:r w:rsidRPr="001573BA">
              <w:rPr>
                <w:rFonts w:ascii="CordiaUPC" w:hAnsi="CordiaUPC" w:cs="CordiaUPC"/>
                <w:sz w:val="26"/>
                <w:szCs w:val="26"/>
                <w:lang w:val="en-US"/>
              </w:rPr>
              <w:t xml:space="preserve"> for funds, bancassurance, </w:t>
            </w:r>
          </w:p>
          <w:p w14:paraId="1E671AE4" w14:textId="6488E218" w:rsidR="00081B97" w:rsidRPr="001573BA" w:rsidRDefault="00081B97" w:rsidP="00081B97">
            <w:pPr>
              <w:tabs>
                <w:tab w:val="left" w:pos="162"/>
              </w:tabs>
              <w:spacing w:line="240" w:lineRule="exact"/>
              <w:ind w:left="114" w:right="1" w:hanging="180"/>
              <w:rPr>
                <w:rFonts w:ascii="CordiaUPC" w:hAnsi="CordiaUPC" w:cs="CordiaUPC"/>
                <w:sz w:val="26"/>
                <w:szCs w:val="26"/>
                <w:lang w:val="en-US"/>
              </w:rPr>
            </w:pPr>
            <w:r w:rsidRPr="001573BA">
              <w:rPr>
                <w:rFonts w:ascii="CordiaUPC" w:hAnsi="CordiaUPC" w:cs="CordiaUPC"/>
                <w:sz w:val="26"/>
                <w:szCs w:val="26"/>
                <w:lang w:val="en-US"/>
              </w:rPr>
              <w:t xml:space="preserve">     credit card and others</w:t>
            </w:r>
          </w:p>
        </w:tc>
        <w:tc>
          <w:tcPr>
            <w:tcW w:w="1170" w:type="dxa"/>
            <w:shd w:val="clear" w:color="auto" w:fill="auto"/>
            <w:vAlign w:val="bottom"/>
          </w:tcPr>
          <w:p w14:paraId="747F64FB" w14:textId="3A42760E" w:rsidR="00081B97" w:rsidRPr="001573BA" w:rsidRDefault="00D5794A" w:rsidP="00081B97">
            <w:pPr>
              <w:tabs>
                <w:tab w:val="decimal" w:pos="927"/>
              </w:tabs>
              <w:spacing w:line="240" w:lineRule="exact"/>
              <w:rPr>
                <w:rFonts w:ascii="CordiaUPC" w:hAnsi="CordiaUPC" w:cs="CordiaUPC"/>
                <w:sz w:val="26"/>
                <w:szCs w:val="26"/>
                <w:lang w:val="en-US"/>
              </w:rPr>
            </w:pPr>
            <w:r w:rsidRPr="001573BA">
              <w:rPr>
                <w:rFonts w:ascii="CordiaUPC" w:hAnsi="CordiaUPC" w:cs="CordiaUPC"/>
                <w:sz w:val="26"/>
                <w:szCs w:val="26"/>
              </w:rPr>
              <w:t>15,991</w:t>
            </w:r>
          </w:p>
        </w:tc>
        <w:tc>
          <w:tcPr>
            <w:tcW w:w="236" w:type="dxa"/>
            <w:vAlign w:val="bottom"/>
          </w:tcPr>
          <w:p w14:paraId="5651EE50" w14:textId="77777777" w:rsidR="00081B97" w:rsidRPr="001573BA" w:rsidRDefault="00081B97" w:rsidP="00081B97">
            <w:pPr>
              <w:spacing w:line="240" w:lineRule="exact"/>
              <w:jc w:val="center"/>
              <w:rPr>
                <w:rFonts w:ascii="CordiaUPC" w:hAnsi="CordiaUPC" w:cs="CordiaUPC"/>
                <w:sz w:val="26"/>
                <w:szCs w:val="26"/>
              </w:rPr>
            </w:pPr>
          </w:p>
        </w:tc>
        <w:tc>
          <w:tcPr>
            <w:tcW w:w="1168" w:type="dxa"/>
            <w:vAlign w:val="bottom"/>
          </w:tcPr>
          <w:p w14:paraId="20305A17" w14:textId="7BF68EC4"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16,741</w:t>
            </w:r>
          </w:p>
        </w:tc>
        <w:tc>
          <w:tcPr>
            <w:tcW w:w="236" w:type="dxa"/>
            <w:vAlign w:val="bottom"/>
          </w:tcPr>
          <w:p w14:paraId="79FCF4D3"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78494600" w14:textId="65263B7A"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15,992</w:t>
            </w:r>
          </w:p>
        </w:tc>
        <w:tc>
          <w:tcPr>
            <w:tcW w:w="270" w:type="dxa"/>
            <w:vAlign w:val="bottom"/>
          </w:tcPr>
          <w:p w14:paraId="2E0F57E0" w14:textId="77777777" w:rsidR="00081B97" w:rsidRPr="001573BA" w:rsidRDefault="00081B97" w:rsidP="00081B97">
            <w:pPr>
              <w:spacing w:line="240" w:lineRule="exact"/>
              <w:jc w:val="right"/>
              <w:rPr>
                <w:rFonts w:ascii="CordiaUPC" w:hAnsi="CordiaUPC" w:cs="CordiaUPC"/>
                <w:sz w:val="26"/>
                <w:szCs w:val="26"/>
              </w:rPr>
            </w:pPr>
          </w:p>
        </w:tc>
        <w:tc>
          <w:tcPr>
            <w:tcW w:w="1152" w:type="dxa"/>
            <w:vAlign w:val="bottom"/>
          </w:tcPr>
          <w:p w14:paraId="1DAAF92E" w14:textId="6F3656B6"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16,742</w:t>
            </w:r>
          </w:p>
        </w:tc>
      </w:tr>
      <w:tr w:rsidR="00081B97" w:rsidRPr="001573BA" w14:paraId="298A212F" w14:textId="77777777" w:rsidTr="001B6FCB">
        <w:trPr>
          <w:trHeight w:val="137"/>
        </w:trPr>
        <w:tc>
          <w:tcPr>
            <w:tcW w:w="4077" w:type="dxa"/>
            <w:vAlign w:val="bottom"/>
          </w:tcPr>
          <w:p w14:paraId="0251F687" w14:textId="4F7E7849" w:rsidR="00081B97" w:rsidRPr="001573BA" w:rsidRDefault="00081B97" w:rsidP="00081B97">
            <w:pPr>
              <w:pStyle w:val="Footer"/>
              <w:tabs>
                <w:tab w:val="left" w:pos="162"/>
              </w:tabs>
              <w:spacing w:line="240" w:lineRule="exact"/>
              <w:ind w:right="1"/>
              <w:rPr>
                <w:rFonts w:ascii="CordiaUPC" w:hAnsi="CordiaUPC" w:cs="CordiaUPC"/>
                <w:sz w:val="26"/>
                <w:szCs w:val="26"/>
                <w:lang w:val="en-US"/>
              </w:rPr>
            </w:pPr>
            <w:r w:rsidRPr="001573BA">
              <w:rPr>
                <w:rFonts w:ascii="CordiaUPC" w:hAnsi="CordiaUPC" w:cs="CordiaUPC"/>
                <w:sz w:val="26"/>
                <w:szCs w:val="26"/>
                <w:lang w:val="en-US"/>
              </w:rPr>
              <w:t>Accrued expenses</w:t>
            </w:r>
          </w:p>
        </w:tc>
        <w:tc>
          <w:tcPr>
            <w:tcW w:w="1170" w:type="dxa"/>
            <w:vAlign w:val="bottom"/>
          </w:tcPr>
          <w:p w14:paraId="1D6B5D61" w14:textId="309AA42F" w:rsidR="00081B97" w:rsidRPr="001573BA" w:rsidRDefault="00D5794A" w:rsidP="00081B97">
            <w:pPr>
              <w:tabs>
                <w:tab w:val="decimal" w:pos="927"/>
              </w:tabs>
              <w:spacing w:line="240" w:lineRule="exact"/>
              <w:rPr>
                <w:rFonts w:ascii="CordiaUPC" w:hAnsi="CordiaUPC" w:cs="CordiaUPC"/>
                <w:sz w:val="26"/>
                <w:szCs w:val="26"/>
                <w:cs/>
                <w:lang w:val="en-US"/>
              </w:rPr>
            </w:pPr>
            <w:r w:rsidRPr="001573BA">
              <w:rPr>
                <w:rFonts w:ascii="CordiaUPC" w:hAnsi="CordiaUPC" w:cs="CordiaUPC"/>
                <w:sz w:val="26"/>
                <w:szCs w:val="26"/>
              </w:rPr>
              <w:t>7,883</w:t>
            </w:r>
          </w:p>
        </w:tc>
        <w:tc>
          <w:tcPr>
            <w:tcW w:w="236" w:type="dxa"/>
            <w:vAlign w:val="bottom"/>
          </w:tcPr>
          <w:p w14:paraId="3AEA1EE5" w14:textId="77777777" w:rsidR="00081B97" w:rsidRPr="001573BA" w:rsidRDefault="00081B97" w:rsidP="00081B97">
            <w:pPr>
              <w:spacing w:line="240" w:lineRule="exact"/>
              <w:jc w:val="center"/>
              <w:rPr>
                <w:rFonts w:ascii="CordiaUPC" w:hAnsi="CordiaUPC" w:cs="CordiaUPC"/>
                <w:sz w:val="26"/>
                <w:szCs w:val="26"/>
              </w:rPr>
            </w:pPr>
          </w:p>
        </w:tc>
        <w:tc>
          <w:tcPr>
            <w:tcW w:w="1168" w:type="dxa"/>
            <w:vAlign w:val="bottom"/>
          </w:tcPr>
          <w:p w14:paraId="42AFFAB4" w14:textId="250BB7FD" w:rsidR="00081B97" w:rsidRPr="001573BA" w:rsidRDefault="00081B97" w:rsidP="00081B97">
            <w:pPr>
              <w:tabs>
                <w:tab w:val="decimal" w:pos="927"/>
              </w:tabs>
              <w:spacing w:line="240" w:lineRule="exact"/>
              <w:rPr>
                <w:rFonts w:ascii="CordiaUPC" w:hAnsi="CordiaUPC" w:cs="CordiaUPC"/>
                <w:sz w:val="26"/>
                <w:szCs w:val="26"/>
                <w:cs/>
              </w:rPr>
            </w:pPr>
            <w:r w:rsidRPr="001573BA">
              <w:rPr>
                <w:rFonts w:ascii="CordiaUPC" w:hAnsi="CordiaUPC" w:cs="CordiaUPC" w:hint="cs"/>
                <w:sz w:val="26"/>
                <w:szCs w:val="26"/>
                <w:cs/>
              </w:rPr>
              <w:t>8</w:t>
            </w:r>
            <w:r w:rsidRPr="001573BA">
              <w:rPr>
                <w:rFonts w:ascii="CordiaUPC" w:hAnsi="CordiaUPC" w:cs="CordiaUPC"/>
                <w:sz w:val="26"/>
                <w:szCs w:val="26"/>
              </w:rPr>
              <w:t>,</w:t>
            </w:r>
            <w:r w:rsidRPr="001573BA">
              <w:rPr>
                <w:rFonts w:ascii="CordiaUPC" w:hAnsi="CordiaUPC" w:cs="CordiaUPC" w:hint="cs"/>
                <w:sz w:val="26"/>
                <w:szCs w:val="26"/>
                <w:cs/>
              </w:rPr>
              <w:t>825</w:t>
            </w:r>
          </w:p>
        </w:tc>
        <w:tc>
          <w:tcPr>
            <w:tcW w:w="236" w:type="dxa"/>
            <w:vAlign w:val="bottom"/>
          </w:tcPr>
          <w:p w14:paraId="7431981D"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2DA590BD" w14:textId="3FAFE187"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7,833</w:t>
            </w:r>
          </w:p>
        </w:tc>
        <w:tc>
          <w:tcPr>
            <w:tcW w:w="270" w:type="dxa"/>
            <w:vAlign w:val="bottom"/>
          </w:tcPr>
          <w:p w14:paraId="43AE7468" w14:textId="77777777" w:rsidR="00081B97" w:rsidRPr="001573BA" w:rsidRDefault="00081B97" w:rsidP="00081B97">
            <w:pPr>
              <w:spacing w:line="240" w:lineRule="exact"/>
              <w:jc w:val="right"/>
              <w:rPr>
                <w:rFonts w:ascii="CordiaUPC" w:hAnsi="CordiaUPC" w:cs="CordiaUPC"/>
                <w:sz w:val="26"/>
                <w:szCs w:val="26"/>
              </w:rPr>
            </w:pPr>
          </w:p>
        </w:tc>
        <w:tc>
          <w:tcPr>
            <w:tcW w:w="1152" w:type="dxa"/>
            <w:vAlign w:val="bottom"/>
          </w:tcPr>
          <w:p w14:paraId="16B49A24" w14:textId="7F6319C9"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8,573</w:t>
            </w:r>
          </w:p>
        </w:tc>
      </w:tr>
      <w:tr w:rsidR="00081B97" w:rsidRPr="001573BA" w14:paraId="721D3A1F" w14:textId="77777777" w:rsidTr="001B6FCB">
        <w:trPr>
          <w:trHeight w:val="137"/>
        </w:trPr>
        <w:tc>
          <w:tcPr>
            <w:tcW w:w="4077" w:type="dxa"/>
          </w:tcPr>
          <w:p w14:paraId="26E01015" w14:textId="77777777" w:rsidR="00081B97" w:rsidRPr="001573BA" w:rsidRDefault="00081B97" w:rsidP="00081B97">
            <w:pPr>
              <w:tabs>
                <w:tab w:val="left" w:pos="162"/>
              </w:tabs>
              <w:spacing w:line="240" w:lineRule="exact"/>
              <w:ind w:right="1"/>
              <w:rPr>
                <w:rFonts w:ascii="CordiaUPC" w:hAnsi="CordiaUPC" w:cs="CordiaUPC"/>
                <w:sz w:val="26"/>
                <w:szCs w:val="26"/>
                <w:lang w:val="en-US"/>
              </w:rPr>
            </w:pPr>
            <w:r w:rsidRPr="001573BA">
              <w:rPr>
                <w:rFonts w:ascii="CordiaUPC" w:hAnsi="CordiaUPC" w:cs="CordiaUPC"/>
                <w:sz w:val="26"/>
                <w:szCs w:val="26"/>
                <w:lang w:val="en-US"/>
              </w:rPr>
              <w:t>Accrued interest expenses</w:t>
            </w:r>
          </w:p>
        </w:tc>
        <w:tc>
          <w:tcPr>
            <w:tcW w:w="1170" w:type="dxa"/>
            <w:vAlign w:val="bottom"/>
          </w:tcPr>
          <w:p w14:paraId="7CD5CF64" w14:textId="0E8E6F59" w:rsidR="00081B97" w:rsidRPr="001573BA" w:rsidRDefault="00D5794A"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2,109</w:t>
            </w:r>
          </w:p>
        </w:tc>
        <w:tc>
          <w:tcPr>
            <w:tcW w:w="236" w:type="dxa"/>
            <w:vAlign w:val="bottom"/>
          </w:tcPr>
          <w:p w14:paraId="31822065" w14:textId="77777777" w:rsidR="00081B97" w:rsidRPr="001573BA" w:rsidRDefault="00081B97" w:rsidP="00081B97">
            <w:pPr>
              <w:spacing w:line="240" w:lineRule="exact"/>
              <w:jc w:val="right"/>
              <w:rPr>
                <w:rFonts w:ascii="CordiaUPC" w:hAnsi="CordiaUPC" w:cs="CordiaUPC"/>
                <w:sz w:val="26"/>
                <w:szCs w:val="26"/>
              </w:rPr>
            </w:pPr>
          </w:p>
        </w:tc>
        <w:tc>
          <w:tcPr>
            <w:tcW w:w="1168" w:type="dxa"/>
            <w:vAlign w:val="bottom"/>
          </w:tcPr>
          <w:p w14:paraId="6821A046" w14:textId="48369BD0"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hint="cs"/>
                <w:sz w:val="26"/>
                <w:szCs w:val="26"/>
                <w:cs/>
              </w:rPr>
              <w:t>2</w:t>
            </w:r>
            <w:r w:rsidRPr="001573BA">
              <w:rPr>
                <w:rFonts w:ascii="CordiaUPC" w:hAnsi="CordiaUPC" w:cs="CordiaUPC"/>
                <w:sz w:val="26"/>
                <w:szCs w:val="26"/>
              </w:rPr>
              <w:t>,</w:t>
            </w:r>
            <w:r w:rsidRPr="001573BA">
              <w:rPr>
                <w:rFonts w:ascii="CordiaUPC" w:hAnsi="CordiaUPC" w:cs="CordiaUPC" w:hint="cs"/>
                <w:sz w:val="26"/>
                <w:szCs w:val="26"/>
                <w:cs/>
              </w:rPr>
              <w:t>073</w:t>
            </w:r>
          </w:p>
        </w:tc>
        <w:tc>
          <w:tcPr>
            <w:tcW w:w="236" w:type="dxa"/>
            <w:vAlign w:val="bottom"/>
          </w:tcPr>
          <w:p w14:paraId="6D0E989C"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64018A30" w14:textId="4F9FF243"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2,079</w:t>
            </w:r>
          </w:p>
        </w:tc>
        <w:tc>
          <w:tcPr>
            <w:tcW w:w="270" w:type="dxa"/>
            <w:vAlign w:val="bottom"/>
          </w:tcPr>
          <w:p w14:paraId="2A1F3479" w14:textId="77777777" w:rsidR="00081B97" w:rsidRPr="001573BA" w:rsidRDefault="00081B97" w:rsidP="00081B97">
            <w:pPr>
              <w:spacing w:line="240" w:lineRule="exact"/>
              <w:jc w:val="right"/>
              <w:rPr>
                <w:rFonts w:ascii="CordiaUPC" w:hAnsi="CordiaUPC" w:cs="CordiaUPC"/>
                <w:sz w:val="26"/>
                <w:szCs w:val="26"/>
              </w:rPr>
            </w:pPr>
          </w:p>
        </w:tc>
        <w:tc>
          <w:tcPr>
            <w:tcW w:w="1152" w:type="dxa"/>
            <w:vAlign w:val="bottom"/>
          </w:tcPr>
          <w:p w14:paraId="0A2CC20E" w14:textId="36FED09F"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2,062</w:t>
            </w:r>
          </w:p>
        </w:tc>
      </w:tr>
      <w:tr w:rsidR="00081B97" w:rsidRPr="001573BA" w14:paraId="1CC537F6" w14:textId="77777777" w:rsidTr="001B6FCB">
        <w:trPr>
          <w:trHeight w:val="137"/>
        </w:trPr>
        <w:tc>
          <w:tcPr>
            <w:tcW w:w="4077" w:type="dxa"/>
          </w:tcPr>
          <w:p w14:paraId="664BA973" w14:textId="77777777" w:rsidR="00081B97" w:rsidRPr="001573BA" w:rsidRDefault="00081B97" w:rsidP="00081B97">
            <w:pPr>
              <w:tabs>
                <w:tab w:val="left" w:pos="162"/>
              </w:tabs>
              <w:spacing w:line="240" w:lineRule="exact"/>
              <w:ind w:right="1"/>
              <w:rPr>
                <w:rFonts w:ascii="CordiaUPC" w:hAnsi="CordiaUPC" w:cs="CordiaUPC"/>
                <w:sz w:val="26"/>
                <w:szCs w:val="26"/>
                <w:lang w:val="en-US"/>
              </w:rPr>
            </w:pPr>
            <w:r w:rsidRPr="001573BA">
              <w:rPr>
                <w:rFonts w:ascii="CordiaUPC" w:hAnsi="CordiaUPC" w:cs="CordiaUPC"/>
                <w:sz w:val="26"/>
                <w:szCs w:val="26"/>
                <w:lang w:val="en-US"/>
              </w:rPr>
              <w:t>Deposits and guarantees received</w:t>
            </w:r>
          </w:p>
        </w:tc>
        <w:tc>
          <w:tcPr>
            <w:tcW w:w="1170" w:type="dxa"/>
            <w:vAlign w:val="bottom"/>
          </w:tcPr>
          <w:p w14:paraId="7FB09A15" w14:textId="0EBA3D36" w:rsidR="00081B97" w:rsidRPr="001573BA" w:rsidRDefault="00D5794A"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401</w:t>
            </w:r>
          </w:p>
        </w:tc>
        <w:tc>
          <w:tcPr>
            <w:tcW w:w="236" w:type="dxa"/>
            <w:vAlign w:val="bottom"/>
          </w:tcPr>
          <w:p w14:paraId="35141AC1" w14:textId="77777777" w:rsidR="00081B97" w:rsidRPr="001573BA" w:rsidRDefault="00081B97" w:rsidP="00081B97">
            <w:pPr>
              <w:spacing w:line="240" w:lineRule="exact"/>
              <w:jc w:val="right"/>
              <w:rPr>
                <w:rFonts w:ascii="CordiaUPC" w:hAnsi="CordiaUPC" w:cs="CordiaUPC"/>
                <w:sz w:val="26"/>
                <w:szCs w:val="26"/>
              </w:rPr>
            </w:pPr>
          </w:p>
        </w:tc>
        <w:tc>
          <w:tcPr>
            <w:tcW w:w="1168" w:type="dxa"/>
            <w:vAlign w:val="bottom"/>
          </w:tcPr>
          <w:p w14:paraId="5F533328" w14:textId="2C7CD5B4"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hint="cs"/>
                <w:sz w:val="26"/>
                <w:szCs w:val="26"/>
                <w:cs/>
              </w:rPr>
              <w:t>461</w:t>
            </w:r>
          </w:p>
        </w:tc>
        <w:tc>
          <w:tcPr>
            <w:tcW w:w="236" w:type="dxa"/>
            <w:vAlign w:val="bottom"/>
          </w:tcPr>
          <w:p w14:paraId="15DE6598"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0FEC2674" w14:textId="2ACA4EE9"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400</w:t>
            </w:r>
          </w:p>
        </w:tc>
        <w:tc>
          <w:tcPr>
            <w:tcW w:w="270" w:type="dxa"/>
            <w:vAlign w:val="bottom"/>
          </w:tcPr>
          <w:p w14:paraId="718BE663" w14:textId="77777777" w:rsidR="00081B97" w:rsidRPr="001573BA" w:rsidRDefault="00081B97" w:rsidP="00081B97">
            <w:pPr>
              <w:spacing w:line="240" w:lineRule="exact"/>
              <w:jc w:val="right"/>
              <w:rPr>
                <w:rFonts w:ascii="CordiaUPC" w:hAnsi="CordiaUPC" w:cs="CordiaUPC"/>
                <w:sz w:val="26"/>
                <w:szCs w:val="26"/>
              </w:rPr>
            </w:pPr>
          </w:p>
        </w:tc>
        <w:tc>
          <w:tcPr>
            <w:tcW w:w="1152" w:type="dxa"/>
            <w:vAlign w:val="bottom"/>
          </w:tcPr>
          <w:p w14:paraId="1F12514A" w14:textId="6792256F"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459</w:t>
            </w:r>
          </w:p>
        </w:tc>
      </w:tr>
      <w:tr w:rsidR="00081B97" w:rsidRPr="001573BA" w14:paraId="541B6066" w14:textId="77777777" w:rsidTr="001B6FCB">
        <w:trPr>
          <w:trHeight w:val="137"/>
        </w:trPr>
        <w:tc>
          <w:tcPr>
            <w:tcW w:w="4077" w:type="dxa"/>
          </w:tcPr>
          <w:p w14:paraId="5500950F" w14:textId="77777777" w:rsidR="00081B97" w:rsidRPr="001573BA" w:rsidRDefault="00081B97" w:rsidP="00081B97">
            <w:pPr>
              <w:tabs>
                <w:tab w:val="left" w:pos="162"/>
              </w:tabs>
              <w:spacing w:line="240" w:lineRule="exact"/>
              <w:ind w:right="1"/>
              <w:rPr>
                <w:rFonts w:ascii="CordiaUPC" w:hAnsi="CordiaUPC" w:cs="CordiaUPC"/>
                <w:sz w:val="26"/>
                <w:szCs w:val="26"/>
                <w:lang w:val="en-US"/>
              </w:rPr>
            </w:pPr>
            <w:r w:rsidRPr="001573BA">
              <w:rPr>
                <w:rFonts w:ascii="CordiaUPC" w:hAnsi="CordiaUPC" w:cs="CordiaUPC"/>
                <w:sz w:val="26"/>
                <w:szCs w:val="26"/>
                <w:lang w:val="en-US"/>
              </w:rPr>
              <w:t>Collateral on derivative transactions</w:t>
            </w:r>
          </w:p>
        </w:tc>
        <w:tc>
          <w:tcPr>
            <w:tcW w:w="1170" w:type="dxa"/>
            <w:vAlign w:val="bottom"/>
          </w:tcPr>
          <w:p w14:paraId="12633F3D" w14:textId="2574F356" w:rsidR="00081B97" w:rsidRPr="001573BA" w:rsidRDefault="00D5794A"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3,504</w:t>
            </w:r>
          </w:p>
        </w:tc>
        <w:tc>
          <w:tcPr>
            <w:tcW w:w="236" w:type="dxa"/>
            <w:vAlign w:val="bottom"/>
          </w:tcPr>
          <w:p w14:paraId="047DB206" w14:textId="77777777" w:rsidR="00081B97" w:rsidRPr="001573BA" w:rsidRDefault="00081B97" w:rsidP="00081B97">
            <w:pPr>
              <w:spacing w:line="240" w:lineRule="exact"/>
              <w:jc w:val="right"/>
              <w:rPr>
                <w:rFonts w:ascii="CordiaUPC" w:hAnsi="CordiaUPC" w:cs="CordiaUPC"/>
                <w:sz w:val="26"/>
                <w:szCs w:val="26"/>
              </w:rPr>
            </w:pPr>
          </w:p>
        </w:tc>
        <w:tc>
          <w:tcPr>
            <w:tcW w:w="1168" w:type="dxa"/>
            <w:vAlign w:val="bottom"/>
          </w:tcPr>
          <w:p w14:paraId="65233FC2" w14:textId="5F94819C"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hint="cs"/>
                <w:sz w:val="26"/>
                <w:szCs w:val="26"/>
                <w:cs/>
              </w:rPr>
              <w:t>2</w:t>
            </w:r>
            <w:r w:rsidRPr="001573BA">
              <w:rPr>
                <w:rFonts w:ascii="CordiaUPC" w:hAnsi="CordiaUPC" w:cs="CordiaUPC"/>
                <w:sz w:val="26"/>
                <w:szCs w:val="26"/>
              </w:rPr>
              <w:t>,</w:t>
            </w:r>
            <w:r w:rsidRPr="001573BA">
              <w:rPr>
                <w:rFonts w:ascii="CordiaUPC" w:hAnsi="CordiaUPC" w:cs="CordiaUPC" w:hint="cs"/>
                <w:sz w:val="26"/>
                <w:szCs w:val="26"/>
                <w:cs/>
              </w:rPr>
              <w:t>483</w:t>
            </w:r>
          </w:p>
        </w:tc>
        <w:tc>
          <w:tcPr>
            <w:tcW w:w="236" w:type="dxa"/>
            <w:vAlign w:val="bottom"/>
          </w:tcPr>
          <w:p w14:paraId="1451DC6E"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23823178" w14:textId="4C55A890"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3,504</w:t>
            </w:r>
          </w:p>
        </w:tc>
        <w:tc>
          <w:tcPr>
            <w:tcW w:w="270" w:type="dxa"/>
          </w:tcPr>
          <w:p w14:paraId="54B08356" w14:textId="77777777" w:rsidR="00081B97" w:rsidRPr="001573BA" w:rsidRDefault="00081B97" w:rsidP="00081B97">
            <w:pPr>
              <w:spacing w:line="240" w:lineRule="exact"/>
              <w:jc w:val="center"/>
              <w:rPr>
                <w:rFonts w:ascii="CordiaUPC" w:hAnsi="CordiaUPC" w:cs="CordiaUPC"/>
                <w:sz w:val="26"/>
                <w:szCs w:val="26"/>
              </w:rPr>
            </w:pPr>
          </w:p>
        </w:tc>
        <w:tc>
          <w:tcPr>
            <w:tcW w:w="1152" w:type="dxa"/>
            <w:vAlign w:val="bottom"/>
          </w:tcPr>
          <w:p w14:paraId="12AB63AB" w14:textId="2954FE02" w:rsidR="00081B97" w:rsidRPr="001573BA" w:rsidRDefault="00081B97" w:rsidP="00081B97">
            <w:pPr>
              <w:tabs>
                <w:tab w:val="decimal" w:pos="930"/>
              </w:tabs>
              <w:spacing w:line="240" w:lineRule="exact"/>
              <w:rPr>
                <w:rFonts w:ascii="CordiaUPC" w:hAnsi="CordiaUPC" w:cs="CordiaUPC"/>
                <w:sz w:val="26"/>
                <w:szCs w:val="26"/>
              </w:rPr>
            </w:pPr>
            <w:r w:rsidRPr="001573BA">
              <w:rPr>
                <w:rFonts w:ascii="CordiaUPC" w:hAnsi="CordiaUPC" w:cs="CordiaUPC"/>
                <w:sz w:val="26"/>
                <w:szCs w:val="26"/>
              </w:rPr>
              <w:t>2,483</w:t>
            </w:r>
          </w:p>
        </w:tc>
      </w:tr>
      <w:tr w:rsidR="00081B97" w:rsidRPr="001573BA" w14:paraId="6EE907BA" w14:textId="77777777" w:rsidTr="001B6FCB">
        <w:trPr>
          <w:trHeight w:val="137"/>
        </w:trPr>
        <w:tc>
          <w:tcPr>
            <w:tcW w:w="4077" w:type="dxa"/>
          </w:tcPr>
          <w:p w14:paraId="7FF5C429" w14:textId="77777777" w:rsidR="00081B97" w:rsidRPr="001573BA" w:rsidRDefault="00081B97" w:rsidP="00081B97">
            <w:pPr>
              <w:tabs>
                <w:tab w:val="left" w:pos="162"/>
              </w:tabs>
              <w:spacing w:line="240" w:lineRule="exact"/>
              <w:ind w:right="1"/>
              <w:rPr>
                <w:rFonts w:ascii="CordiaUPC" w:hAnsi="CordiaUPC" w:cs="CordiaUPC"/>
                <w:sz w:val="26"/>
                <w:szCs w:val="26"/>
                <w:lang w:val="en-US"/>
              </w:rPr>
            </w:pPr>
            <w:r w:rsidRPr="001573BA">
              <w:rPr>
                <w:rFonts w:ascii="CordiaUPC" w:hAnsi="CordiaUPC" w:cs="CordiaUPC"/>
                <w:sz w:val="26"/>
                <w:szCs w:val="26"/>
                <w:lang w:val="en-US"/>
              </w:rPr>
              <w:t xml:space="preserve">Suspense accounts electronic money </w:t>
            </w:r>
          </w:p>
          <w:p w14:paraId="394E1B9F" w14:textId="681627D7" w:rsidR="00081B97" w:rsidRPr="001573BA" w:rsidRDefault="00081B97" w:rsidP="00081B97">
            <w:pPr>
              <w:tabs>
                <w:tab w:val="left" w:pos="162"/>
              </w:tabs>
              <w:spacing w:line="240" w:lineRule="exact"/>
              <w:ind w:right="1"/>
              <w:rPr>
                <w:rFonts w:ascii="CordiaUPC" w:hAnsi="CordiaUPC" w:cs="CordiaUPC"/>
                <w:sz w:val="26"/>
                <w:szCs w:val="26"/>
                <w:lang w:val="en-US"/>
              </w:rPr>
            </w:pPr>
            <w:r w:rsidRPr="001573BA">
              <w:rPr>
                <w:rFonts w:ascii="CordiaUPC" w:hAnsi="CordiaUPC" w:cs="CordiaUPC"/>
                <w:sz w:val="26"/>
                <w:szCs w:val="26"/>
                <w:lang w:val="en-US"/>
              </w:rPr>
              <w:t xml:space="preserve">   and money transferred*</w:t>
            </w:r>
          </w:p>
        </w:tc>
        <w:tc>
          <w:tcPr>
            <w:tcW w:w="1170" w:type="dxa"/>
            <w:vAlign w:val="bottom"/>
          </w:tcPr>
          <w:p w14:paraId="04867231" w14:textId="2E3C928F" w:rsidR="00081B97" w:rsidRPr="001573BA" w:rsidRDefault="00D5794A"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611</w:t>
            </w:r>
          </w:p>
        </w:tc>
        <w:tc>
          <w:tcPr>
            <w:tcW w:w="236" w:type="dxa"/>
            <w:vAlign w:val="bottom"/>
          </w:tcPr>
          <w:p w14:paraId="34D76398" w14:textId="77777777" w:rsidR="00081B97" w:rsidRPr="001573BA" w:rsidRDefault="00081B97" w:rsidP="00081B97">
            <w:pPr>
              <w:spacing w:line="240" w:lineRule="exact"/>
              <w:jc w:val="right"/>
              <w:rPr>
                <w:rFonts w:ascii="CordiaUPC" w:hAnsi="CordiaUPC" w:cs="CordiaUPC"/>
                <w:sz w:val="26"/>
                <w:szCs w:val="26"/>
              </w:rPr>
            </w:pPr>
          </w:p>
        </w:tc>
        <w:tc>
          <w:tcPr>
            <w:tcW w:w="1168" w:type="dxa"/>
            <w:vAlign w:val="bottom"/>
          </w:tcPr>
          <w:p w14:paraId="461494FC" w14:textId="4931266E"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hint="cs"/>
                <w:sz w:val="26"/>
                <w:szCs w:val="26"/>
                <w:cs/>
              </w:rPr>
              <w:t>445</w:t>
            </w:r>
          </w:p>
        </w:tc>
        <w:tc>
          <w:tcPr>
            <w:tcW w:w="236" w:type="dxa"/>
            <w:vAlign w:val="bottom"/>
          </w:tcPr>
          <w:p w14:paraId="1EA46E6D"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252D0E23" w14:textId="22499042"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611</w:t>
            </w:r>
          </w:p>
        </w:tc>
        <w:tc>
          <w:tcPr>
            <w:tcW w:w="270" w:type="dxa"/>
          </w:tcPr>
          <w:p w14:paraId="4C841394" w14:textId="77777777" w:rsidR="00081B97" w:rsidRPr="001573BA" w:rsidRDefault="00081B97" w:rsidP="00081B97">
            <w:pPr>
              <w:spacing w:line="240" w:lineRule="exact"/>
              <w:jc w:val="right"/>
              <w:rPr>
                <w:rFonts w:ascii="CordiaUPC" w:hAnsi="CordiaUPC" w:cs="CordiaUPC"/>
                <w:sz w:val="26"/>
                <w:szCs w:val="26"/>
              </w:rPr>
            </w:pPr>
          </w:p>
        </w:tc>
        <w:tc>
          <w:tcPr>
            <w:tcW w:w="1152" w:type="dxa"/>
            <w:vAlign w:val="bottom"/>
          </w:tcPr>
          <w:p w14:paraId="01EFFDD2" w14:textId="12BB82CE"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445</w:t>
            </w:r>
          </w:p>
        </w:tc>
      </w:tr>
      <w:tr w:rsidR="00081B97" w:rsidRPr="001573BA" w14:paraId="3B26BACA" w14:textId="77777777" w:rsidTr="001B6FCB">
        <w:trPr>
          <w:trHeight w:val="137"/>
        </w:trPr>
        <w:tc>
          <w:tcPr>
            <w:tcW w:w="4077" w:type="dxa"/>
          </w:tcPr>
          <w:p w14:paraId="055DEA9B" w14:textId="2F7AEDA8" w:rsidR="00081B97" w:rsidRPr="001573BA" w:rsidRDefault="00081B97" w:rsidP="00081B97">
            <w:pPr>
              <w:tabs>
                <w:tab w:val="left" w:pos="162"/>
              </w:tabs>
              <w:spacing w:line="240" w:lineRule="exact"/>
              <w:ind w:right="1"/>
              <w:rPr>
                <w:rFonts w:ascii="CordiaUPC" w:hAnsi="CordiaUPC" w:cs="CordiaUPC"/>
                <w:sz w:val="26"/>
                <w:szCs w:val="26"/>
                <w:cs/>
                <w:lang w:val="en-US" w:bidi="th-TH"/>
              </w:rPr>
            </w:pPr>
            <w:r w:rsidRPr="001573BA">
              <w:rPr>
                <w:rFonts w:ascii="CordiaUPC" w:eastAsia="AngsanaNew" w:hAnsi="CordiaUPC" w:cs="CordiaUPC"/>
                <w:sz w:val="26"/>
                <w:szCs w:val="26"/>
                <w:lang w:eastAsia="en-GB"/>
              </w:rPr>
              <w:t xml:space="preserve">Lease </w:t>
            </w:r>
            <w:r w:rsidRPr="001573BA">
              <w:rPr>
                <w:rFonts w:ascii="CordiaUPC" w:hAnsi="CordiaUPC" w:cs="CordiaUPC"/>
                <w:iCs/>
                <w:sz w:val="26"/>
                <w:szCs w:val="26"/>
              </w:rPr>
              <w:t>liabilities</w:t>
            </w:r>
            <w:r w:rsidRPr="001573BA">
              <w:rPr>
                <w:rFonts w:ascii="CordiaUPC" w:hAnsi="CordiaUPC" w:cs="CordiaUPC"/>
                <w:sz w:val="26"/>
                <w:szCs w:val="26"/>
                <w:lang w:val="en-US"/>
              </w:rPr>
              <w:t>*</w:t>
            </w:r>
            <w:r w:rsidRPr="001573BA">
              <w:rPr>
                <w:rFonts w:ascii="CordiaUPC" w:hAnsi="CordiaUPC" w:cs="CordiaUPC"/>
                <w:sz w:val="26"/>
                <w:szCs w:val="26"/>
                <w:cs/>
                <w:lang w:val="en-US" w:bidi="th-TH"/>
              </w:rPr>
              <w:t>*</w:t>
            </w:r>
          </w:p>
        </w:tc>
        <w:tc>
          <w:tcPr>
            <w:tcW w:w="1170" w:type="dxa"/>
            <w:vAlign w:val="bottom"/>
          </w:tcPr>
          <w:p w14:paraId="7EFDFBD8" w14:textId="21FA5960" w:rsidR="00081B97" w:rsidRPr="001573BA" w:rsidRDefault="00D5794A"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1,762</w:t>
            </w:r>
          </w:p>
        </w:tc>
        <w:tc>
          <w:tcPr>
            <w:tcW w:w="236" w:type="dxa"/>
            <w:vAlign w:val="bottom"/>
          </w:tcPr>
          <w:p w14:paraId="70B38EDE" w14:textId="77777777" w:rsidR="00081B97" w:rsidRPr="001573BA" w:rsidRDefault="00081B97" w:rsidP="00081B97">
            <w:pPr>
              <w:spacing w:line="240" w:lineRule="exact"/>
              <w:jc w:val="right"/>
              <w:rPr>
                <w:rFonts w:ascii="CordiaUPC" w:hAnsi="CordiaUPC" w:cs="CordiaUPC"/>
                <w:sz w:val="26"/>
                <w:szCs w:val="26"/>
              </w:rPr>
            </w:pPr>
          </w:p>
        </w:tc>
        <w:tc>
          <w:tcPr>
            <w:tcW w:w="1168" w:type="dxa"/>
            <w:vAlign w:val="bottom"/>
          </w:tcPr>
          <w:p w14:paraId="337CCF2A" w14:textId="6986879C"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hint="cs"/>
                <w:sz w:val="26"/>
                <w:szCs w:val="26"/>
                <w:cs/>
              </w:rPr>
              <w:t>1</w:t>
            </w:r>
            <w:r w:rsidRPr="001573BA">
              <w:rPr>
                <w:rFonts w:ascii="CordiaUPC" w:hAnsi="CordiaUPC" w:cs="CordiaUPC"/>
                <w:sz w:val="26"/>
                <w:szCs w:val="26"/>
              </w:rPr>
              <w:t>,</w:t>
            </w:r>
            <w:r w:rsidRPr="001573BA">
              <w:rPr>
                <w:rFonts w:ascii="CordiaUPC" w:hAnsi="CordiaUPC" w:cs="CordiaUPC" w:hint="cs"/>
                <w:sz w:val="26"/>
                <w:szCs w:val="26"/>
                <w:cs/>
              </w:rPr>
              <w:t>477</w:t>
            </w:r>
          </w:p>
        </w:tc>
        <w:tc>
          <w:tcPr>
            <w:tcW w:w="236" w:type="dxa"/>
            <w:vAlign w:val="bottom"/>
          </w:tcPr>
          <w:p w14:paraId="5624431E"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482FACF7" w14:textId="4B08B9D8"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1,747</w:t>
            </w:r>
          </w:p>
        </w:tc>
        <w:tc>
          <w:tcPr>
            <w:tcW w:w="270" w:type="dxa"/>
          </w:tcPr>
          <w:p w14:paraId="680B5C1D" w14:textId="77777777" w:rsidR="00081B97" w:rsidRPr="001573BA" w:rsidRDefault="00081B97" w:rsidP="00081B97">
            <w:pPr>
              <w:spacing w:line="240" w:lineRule="exact"/>
              <w:jc w:val="right"/>
              <w:rPr>
                <w:rFonts w:ascii="CordiaUPC" w:hAnsi="CordiaUPC" w:cs="CordiaUPC"/>
                <w:sz w:val="26"/>
                <w:szCs w:val="26"/>
              </w:rPr>
            </w:pPr>
          </w:p>
        </w:tc>
        <w:tc>
          <w:tcPr>
            <w:tcW w:w="1152" w:type="dxa"/>
            <w:vAlign w:val="bottom"/>
          </w:tcPr>
          <w:p w14:paraId="16D9C351" w14:textId="16EB06C9"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1,426</w:t>
            </w:r>
          </w:p>
        </w:tc>
      </w:tr>
      <w:tr w:rsidR="00081B97" w:rsidRPr="001573BA" w14:paraId="0E070B92" w14:textId="77777777" w:rsidTr="001B6FCB">
        <w:trPr>
          <w:trHeight w:val="137"/>
        </w:trPr>
        <w:tc>
          <w:tcPr>
            <w:tcW w:w="4077" w:type="dxa"/>
          </w:tcPr>
          <w:p w14:paraId="05E15A30" w14:textId="6D6102E5" w:rsidR="00081B97" w:rsidRPr="001573BA" w:rsidRDefault="008D6E2C" w:rsidP="00081B97">
            <w:pPr>
              <w:tabs>
                <w:tab w:val="left" w:pos="162"/>
              </w:tabs>
              <w:spacing w:line="240" w:lineRule="exact"/>
              <w:ind w:right="1"/>
              <w:rPr>
                <w:rFonts w:ascii="CordiaUPC" w:hAnsi="CordiaUPC" w:cs="CordiaUPC"/>
                <w:sz w:val="26"/>
                <w:szCs w:val="26"/>
                <w:cs/>
                <w:lang w:val="en-US" w:bidi="th-TH"/>
              </w:rPr>
            </w:pPr>
            <w:r w:rsidRPr="001573BA">
              <w:rPr>
                <w:rFonts w:ascii="CordiaUPC" w:hAnsi="CordiaUPC" w:cs="CordiaUPC"/>
                <w:sz w:val="26"/>
                <w:szCs w:val="26"/>
                <w:lang w:val="en-US"/>
              </w:rPr>
              <w:t>Suspense account relating to debtors - others</w:t>
            </w:r>
          </w:p>
        </w:tc>
        <w:tc>
          <w:tcPr>
            <w:tcW w:w="1170" w:type="dxa"/>
            <w:vAlign w:val="bottom"/>
          </w:tcPr>
          <w:p w14:paraId="314D859B" w14:textId="30E4B72A" w:rsidR="00081B97" w:rsidRPr="001573BA" w:rsidRDefault="00D5794A"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3,820</w:t>
            </w:r>
          </w:p>
        </w:tc>
        <w:tc>
          <w:tcPr>
            <w:tcW w:w="236" w:type="dxa"/>
            <w:vAlign w:val="bottom"/>
          </w:tcPr>
          <w:p w14:paraId="060B5E8F" w14:textId="77777777" w:rsidR="00081B97" w:rsidRPr="001573BA" w:rsidRDefault="00081B97" w:rsidP="00081B97">
            <w:pPr>
              <w:spacing w:line="240" w:lineRule="exact"/>
              <w:jc w:val="right"/>
              <w:rPr>
                <w:rFonts w:ascii="CordiaUPC" w:hAnsi="CordiaUPC" w:cs="CordiaUPC"/>
                <w:sz w:val="26"/>
                <w:szCs w:val="26"/>
              </w:rPr>
            </w:pPr>
          </w:p>
        </w:tc>
        <w:tc>
          <w:tcPr>
            <w:tcW w:w="1168" w:type="dxa"/>
            <w:vAlign w:val="bottom"/>
          </w:tcPr>
          <w:p w14:paraId="7D373FDB" w14:textId="3F416C77"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hint="cs"/>
                <w:sz w:val="26"/>
                <w:szCs w:val="26"/>
                <w:cs/>
              </w:rPr>
              <w:t>4</w:t>
            </w:r>
            <w:r w:rsidRPr="001573BA">
              <w:rPr>
                <w:rFonts w:ascii="CordiaUPC" w:hAnsi="CordiaUPC" w:cs="CordiaUPC"/>
                <w:sz w:val="26"/>
                <w:szCs w:val="26"/>
              </w:rPr>
              <w:t>,601</w:t>
            </w:r>
          </w:p>
        </w:tc>
        <w:tc>
          <w:tcPr>
            <w:tcW w:w="236" w:type="dxa"/>
            <w:vAlign w:val="bottom"/>
          </w:tcPr>
          <w:p w14:paraId="4B999F55"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5F825392" w14:textId="2CB7D437"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3,805</w:t>
            </w:r>
          </w:p>
        </w:tc>
        <w:tc>
          <w:tcPr>
            <w:tcW w:w="270" w:type="dxa"/>
          </w:tcPr>
          <w:p w14:paraId="25CD041F" w14:textId="77777777" w:rsidR="00081B97" w:rsidRPr="001573BA" w:rsidRDefault="00081B97" w:rsidP="00081B97">
            <w:pPr>
              <w:spacing w:line="240" w:lineRule="exact"/>
              <w:jc w:val="right"/>
              <w:rPr>
                <w:rFonts w:ascii="CordiaUPC" w:hAnsi="CordiaUPC" w:cs="CordiaUPC"/>
                <w:sz w:val="26"/>
                <w:szCs w:val="26"/>
              </w:rPr>
            </w:pPr>
          </w:p>
        </w:tc>
        <w:tc>
          <w:tcPr>
            <w:tcW w:w="1152" w:type="dxa"/>
            <w:vAlign w:val="bottom"/>
          </w:tcPr>
          <w:p w14:paraId="4523EB4F" w14:textId="5187D188"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4,589</w:t>
            </w:r>
          </w:p>
        </w:tc>
      </w:tr>
      <w:tr w:rsidR="00081B97" w:rsidRPr="001573BA" w14:paraId="58B785DD" w14:textId="77777777" w:rsidTr="001B6FCB">
        <w:trPr>
          <w:trHeight w:val="137"/>
        </w:trPr>
        <w:tc>
          <w:tcPr>
            <w:tcW w:w="4077" w:type="dxa"/>
          </w:tcPr>
          <w:p w14:paraId="3F5399A9" w14:textId="77777777" w:rsidR="00081B97" w:rsidRPr="001573BA" w:rsidRDefault="00081B97" w:rsidP="00081B97">
            <w:pPr>
              <w:tabs>
                <w:tab w:val="left" w:pos="162"/>
              </w:tabs>
              <w:spacing w:line="240" w:lineRule="exact"/>
              <w:ind w:right="1"/>
              <w:rPr>
                <w:rFonts w:ascii="CordiaUPC" w:hAnsi="CordiaUPC" w:cs="CordiaUPC"/>
                <w:sz w:val="26"/>
                <w:szCs w:val="26"/>
                <w:lang w:val="en-US"/>
              </w:rPr>
            </w:pPr>
            <w:r w:rsidRPr="001573BA">
              <w:rPr>
                <w:rFonts w:ascii="CordiaUPC" w:hAnsi="CordiaUPC" w:cs="CordiaUPC"/>
                <w:sz w:val="26"/>
                <w:szCs w:val="26"/>
              </w:rPr>
              <w:t>Other payables</w:t>
            </w:r>
          </w:p>
        </w:tc>
        <w:tc>
          <w:tcPr>
            <w:tcW w:w="1170" w:type="dxa"/>
            <w:vAlign w:val="bottom"/>
          </w:tcPr>
          <w:p w14:paraId="053AB606" w14:textId="2D3D2D9F" w:rsidR="00081B97" w:rsidRPr="001573BA" w:rsidRDefault="00D5794A"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668</w:t>
            </w:r>
          </w:p>
        </w:tc>
        <w:tc>
          <w:tcPr>
            <w:tcW w:w="236" w:type="dxa"/>
            <w:vAlign w:val="bottom"/>
          </w:tcPr>
          <w:p w14:paraId="3865BE8D" w14:textId="77777777" w:rsidR="00081B97" w:rsidRPr="001573BA" w:rsidRDefault="00081B97" w:rsidP="00081B97">
            <w:pPr>
              <w:spacing w:line="240" w:lineRule="exact"/>
              <w:jc w:val="right"/>
              <w:rPr>
                <w:rFonts w:ascii="CordiaUPC" w:hAnsi="CordiaUPC" w:cs="CordiaUPC"/>
                <w:sz w:val="26"/>
                <w:szCs w:val="26"/>
              </w:rPr>
            </w:pPr>
          </w:p>
        </w:tc>
        <w:tc>
          <w:tcPr>
            <w:tcW w:w="1168" w:type="dxa"/>
            <w:vAlign w:val="bottom"/>
          </w:tcPr>
          <w:p w14:paraId="324BEDCE" w14:textId="0F909479"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hint="cs"/>
                <w:sz w:val="26"/>
                <w:szCs w:val="26"/>
                <w:cs/>
              </w:rPr>
              <w:t>529</w:t>
            </w:r>
          </w:p>
        </w:tc>
        <w:tc>
          <w:tcPr>
            <w:tcW w:w="236" w:type="dxa"/>
            <w:vAlign w:val="bottom"/>
          </w:tcPr>
          <w:p w14:paraId="25EED5B9"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5689E489" w14:textId="2BC8829B"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662</w:t>
            </w:r>
          </w:p>
        </w:tc>
        <w:tc>
          <w:tcPr>
            <w:tcW w:w="270" w:type="dxa"/>
          </w:tcPr>
          <w:p w14:paraId="03113CCE" w14:textId="77777777" w:rsidR="00081B97" w:rsidRPr="001573BA" w:rsidRDefault="00081B97" w:rsidP="00081B97">
            <w:pPr>
              <w:spacing w:line="240" w:lineRule="exact"/>
              <w:jc w:val="right"/>
              <w:rPr>
                <w:rFonts w:ascii="CordiaUPC" w:hAnsi="CordiaUPC" w:cs="CordiaUPC"/>
                <w:sz w:val="26"/>
                <w:szCs w:val="26"/>
              </w:rPr>
            </w:pPr>
          </w:p>
        </w:tc>
        <w:tc>
          <w:tcPr>
            <w:tcW w:w="1152" w:type="dxa"/>
            <w:vAlign w:val="bottom"/>
          </w:tcPr>
          <w:p w14:paraId="475666EE" w14:textId="1D81830F"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524</w:t>
            </w:r>
          </w:p>
        </w:tc>
      </w:tr>
      <w:tr w:rsidR="00081B97" w:rsidRPr="001573BA" w14:paraId="1D8E794B" w14:textId="77777777" w:rsidTr="00D939D7">
        <w:trPr>
          <w:trHeight w:val="137"/>
        </w:trPr>
        <w:tc>
          <w:tcPr>
            <w:tcW w:w="4077" w:type="dxa"/>
          </w:tcPr>
          <w:p w14:paraId="1397521E" w14:textId="77777777" w:rsidR="00081B97" w:rsidRPr="001573BA" w:rsidRDefault="00081B97" w:rsidP="00081B97">
            <w:pPr>
              <w:tabs>
                <w:tab w:val="left" w:pos="162"/>
              </w:tabs>
              <w:spacing w:line="240" w:lineRule="exact"/>
              <w:ind w:right="1"/>
              <w:rPr>
                <w:rFonts w:ascii="CordiaUPC" w:hAnsi="CordiaUPC" w:cs="CordiaUPC"/>
                <w:sz w:val="26"/>
                <w:szCs w:val="26"/>
              </w:rPr>
            </w:pPr>
            <w:r w:rsidRPr="001573BA">
              <w:rPr>
                <w:rFonts w:ascii="CordiaUPC" w:hAnsi="CordiaUPC" w:cs="CordiaUPC"/>
                <w:sz w:val="26"/>
                <w:szCs w:val="26"/>
              </w:rPr>
              <w:t>Corporate income tax payable</w:t>
            </w:r>
          </w:p>
        </w:tc>
        <w:tc>
          <w:tcPr>
            <w:tcW w:w="1170" w:type="dxa"/>
            <w:vAlign w:val="bottom"/>
          </w:tcPr>
          <w:p w14:paraId="2F3612C7" w14:textId="3000FC8F" w:rsidR="00081B97" w:rsidRPr="001573BA" w:rsidRDefault="00D5794A" w:rsidP="00081B97">
            <w:pPr>
              <w:tabs>
                <w:tab w:val="decimal" w:pos="927"/>
              </w:tabs>
              <w:spacing w:line="240" w:lineRule="exact"/>
              <w:rPr>
                <w:rFonts w:ascii="CordiaUPC" w:hAnsi="CordiaUPC" w:cs="CordiaUPC"/>
                <w:sz w:val="26"/>
                <w:szCs w:val="26"/>
                <w:lang w:val="en-US"/>
              </w:rPr>
            </w:pPr>
            <w:r w:rsidRPr="001573BA">
              <w:rPr>
                <w:rFonts w:ascii="CordiaUPC" w:hAnsi="CordiaUPC" w:cs="CordiaUPC"/>
                <w:sz w:val="26"/>
                <w:szCs w:val="26"/>
              </w:rPr>
              <w:t>70</w:t>
            </w:r>
          </w:p>
        </w:tc>
        <w:tc>
          <w:tcPr>
            <w:tcW w:w="236" w:type="dxa"/>
            <w:vAlign w:val="bottom"/>
          </w:tcPr>
          <w:p w14:paraId="487B39E1" w14:textId="77777777" w:rsidR="00081B97" w:rsidRPr="001573BA" w:rsidRDefault="00081B97" w:rsidP="00081B97">
            <w:pPr>
              <w:spacing w:line="240" w:lineRule="exact"/>
              <w:jc w:val="right"/>
              <w:rPr>
                <w:rFonts w:ascii="CordiaUPC" w:hAnsi="CordiaUPC" w:cs="CordiaUPC"/>
                <w:sz w:val="26"/>
                <w:szCs w:val="26"/>
              </w:rPr>
            </w:pPr>
          </w:p>
        </w:tc>
        <w:tc>
          <w:tcPr>
            <w:tcW w:w="1168" w:type="dxa"/>
            <w:vAlign w:val="bottom"/>
          </w:tcPr>
          <w:p w14:paraId="3A68418F" w14:textId="693B9A11"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hint="cs"/>
                <w:sz w:val="26"/>
                <w:szCs w:val="26"/>
                <w:cs/>
              </w:rPr>
              <w:t>64</w:t>
            </w:r>
          </w:p>
        </w:tc>
        <w:tc>
          <w:tcPr>
            <w:tcW w:w="236" w:type="dxa"/>
            <w:vAlign w:val="bottom"/>
          </w:tcPr>
          <w:p w14:paraId="4CA7D61A"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5DCD8467" w14:textId="46474F59"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w:t>
            </w:r>
          </w:p>
        </w:tc>
        <w:tc>
          <w:tcPr>
            <w:tcW w:w="270" w:type="dxa"/>
          </w:tcPr>
          <w:p w14:paraId="305D3EE8" w14:textId="77777777" w:rsidR="00081B97" w:rsidRPr="001573BA" w:rsidRDefault="00081B97" w:rsidP="00081B97">
            <w:pPr>
              <w:spacing w:line="240" w:lineRule="exact"/>
              <w:jc w:val="right"/>
              <w:rPr>
                <w:rFonts w:ascii="CordiaUPC" w:hAnsi="CordiaUPC" w:cs="CordiaUPC"/>
                <w:sz w:val="26"/>
                <w:szCs w:val="26"/>
              </w:rPr>
            </w:pPr>
          </w:p>
        </w:tc>
        <w:tc>
          <w:tcPr>
            <w:tcW w:w="1152" w:type="dxa"/>
            <w:vAlign w:val="bottom"/>
          </w:tcPr>
          <w:p w14:paraId="04431BCF" w14:textId="314C6898"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w:t>
            </w:r>
          </w:p>
        </w:tc>
      </w:tr>
      <w:tr w:rsidR="00081B97" w:rsidRPr="001573BA" w14:paraId="6EAFB106" w14:textId="77777777" w:rsidTr="00D939D7">
        <w:trPr>
          <w:trHeight w:val="137"/>
        </w:trPr>
        <w:tc>
          <w:tcPr>
            <w:tcW w:w="4077" w:type="dxa"/>
            <w:vAlign w:val="bottom"/>
          </w:tcPr>
          <w:p w14:paraId="7DCFE259" w14:textId="77777777" w:rsidR="00081B97" w:rsidRPr="001573BA" w:rsidRDefault="00081B97" w:rsidP="00081B97">
            <w:pPr>
              <w:tabs>
                <w:tab w:val="left" w:pos="162"/>
              </w:tabs>
              <w:spacing w:line="240" w:lineRule="exact"/>
              <w:ind w:right="1"/>
              <w:rPr>
                <w:rFonts w:ascii="CordiaUPC" w:hAnsi="CordiaUPC" w:cs="CordiaUPC"/>
                <w:sz w:val="26"/>
                <w:szCs w:val="26"/>
                <w:lang w:val="en-US"/>
              </w:rPr>
            </w:pPr>
            <w:r w:rsidRPr="001573BA">
              <w:rPr>
                <w:rFonts w:ascii="CordiaUPC" w:hAnsi="CordiaUPC" w:cs="CordiaUPC"/>
                <w:sz w:val="26"/>
                <w:szCs w:val="26"/>
                <w:lang w:val="en-US"/>
              </w:rPr>
              <w:t>Others</w:t>
            </w:r>
          </w:p>
        </w:tc>
        <w:tc>
          <w:tcPr>
            <w:tcW w:w="1170" w:type="dxa"/>
            <w:vAlign w:val="bottom"/>
          </w:tcPr>
          <w:p w14:paraId="2B2B61B3" w14:textId="5E8FE0A2" w:rsidR="00081B97" w:rsidRPr="001573BA" w:rsidRDefault="00D5794A"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1,990</w:t>
            </w:r>
          </w:p>
        </w:tc>
        <w:tc>
          <w:tcPr>
            <w:tcW w:w="236" w:type="dxa"/>
            <w:vAlign w:val="bottom"/>
          </w:tcPr>
          <w:p w14:paraId="3A4FE320" w14:textId="77777777" w:rsidR="00081B97" w:rsidRPr="001573BA" w:rsidRDefault="00081B97" w:rsidP="00081B97">
            <w:pPr>
              <w:spacing w:line="240" w:lineRule="exact"/>
              <w:jc w:val="right"/>
              <w:rPr>
                <w:rFonts w:ascii="CordiaUPC" w:hAnsi="CordiaUPC" w:cs="CordiaUPC"/>
                <w:sz w:val="26"/>
                <w:szCs w:val="26"/>
              </w:rPr>
            </w:pPr>
          </w:p>
        </w:tc>
        <w:tc>
          <w:tcPr>
            <w:tcW w:w="1168" w:type="dxa"/>
            <w:tcBorders>
              <w:bottom w:val="single" w:sz="4" w:space="0" w:color="auto"/>
            </w:tcBorders>
            <w:vAlign w:val="bottom"/>
          </w:tcPr>
          <w:p w14:paraId="25C906F6" w14:textId="403E9801" w:rsidR="00081B97" w:rsidRPr="001573BA" w:rsidRDefault="00081B97" w:rsidP="00081B97">
            <w:pPr>
              <w:tabs>
                <w:tab w:val="decimal" w:pos="927"/>
              </w:tabs>
              <w:spacing w:line="240" w:lineRule="exact"/>
              <w:rPr>
                <w:rFonts w:ascii="CordiaUPC" w:hAnsi="CordiaUPC" w:cs="CordiaUPC"/>
                <w:sz w:val="26"/>
                <w:szCs w:val="26"/>
              </w:rPr>
            </w:pPr>
            <w:r w:rsidRPr="001573BA">
              <w:rPr>
                <w:rFonts w:ascii="CordiaUPC" w:hAnsi="CordiaUPC" w:cs="CordiaUPC"/>
                <w:sz w:val="26"/>
                <w:szCs w:val="26"/>
              </w:rPr>
              <w:t>3,332</w:t>
            </w:r>
          </w:p>
        </w:tc>
        <w:tc>
          <w:tcPr>
            <w:tcW w:w="236" w:type="dxa"/>
            <w:vAlign w:val="bottom"/>
          </w:tcPr>
          <w:p w14:paraId="2C1CD805" w14:textId="77777777" w:rsidR="00081B97" w:rsidRPr="001573BA" w:rsidRDefault="00081B97" w:rsidP="00081B97">
            <w:pPr>
              <w:spacing w:line="240" w:lineRule="exact"/>
              <w:jc w:val="right"/>
              <w:rPr>
                <w:rFonts w:ascii="CordiaUPC" w:hAnsi="CordiaUPC" w:cs="CordiaUPC"/>
                <w:sz w:val="26"/>
                <w:szCs w:val="26"/>
              </w:rPr>
            </w:pPr>
          </w:p>
        </w:tc>
        <w:tc>
          <w:tcPr>
            <w:tcW w:w="1114" w:type="dxa"/>
            <w:vAlign w:val="bottom"/>
          </w:tcPr>
          <w:p w14:paraId="69980AAF" w14:textId="14FB64B1" w:rsidR="00081B97" w:rsidRPr="001573BA" w:rsidRDefault="00D5794A" w:rsidP="00B164A9">
            <w:pPr>
              <w:tabs>
                <w:tab w:val="decimal" w:pos="927"/>
              </w:tabs>
              <w:spacing w:line="240" w:lineRule="exact"/>
              <w:rPr>
                <w:rFonts w:ascii="CordiaUPC" w:hAnsi="CordiaUPC" w:cs="CordiaUPC"/>
                <w:sz w:val="26"/>
                <w:szCs w:val="26"/>
              </w:rPr>
            </w:pPr>
            <w:r w:rsidRPr="001573BA">
              <w:rPr>
                <w:rFonts w:ascii="CordiaUPC" w:hAnsi="CordiaUPC" w:cs="CordiaUPC"/>
                <w:sz w:val="26"/>
                <w:szCs w:val="26"/>
              </w:rPr>
              <w:t>1,975</w:t>
            </w:r>
          </w:p>
        </w:tc>
        <w:tc>
          <w:tcPr>
            <w:tcW w:w="270" w:type="dxa"/>
            <w:vAlign w:val="bottom"/>
          </w:tcPr>
          <w:p w14:paraId="08DED7BC" w14:textId="77777777" w:rsidR="00081B97" w:rsidRPr="001573BA" w:rsidRDefault="00081B97" w:rsidP="00081B97">
            <w:pPr>
              <w:spacing w:line="240" w:lineRule="exact"/>
              <w:jc w:val="right"/>
              <w:rPr>
                <w:rFonts w:ascii="CordiaUPC" w:hAnsi="CordiaUPC" w:cs="CordiaUPC"/>
                <w:sz w:val="26"/>
                <w:szCs w:val="26"/>
              </w:rPr>
            </w:pPr>
          </w:p>
        </w:tc>
        <w:tc>
          <w:tcPr>
            <w:tcW w:w="1152" w:type="dxa"/>
            <w:tcBorders>
              <w:bottom w:val="single" w:sz="4" w:space="0" w:color="auto"/>
            </w:tcBorders>
            <w:vAlign w:val="bottom"/>
          </w:tcPr>
          <w:p w14:paraId="6806F9F2" w14:textId="72B2A3E6" w:rsidR="00081B97" w:rsidRPr="001573BA" w:rsidRDefault="00081B97" w:rsidP="00B164A9">
            <w:pPr>
              <w:tabs>
                <w:tab w:val="decimal" w:pos="930"/>
              </w:tabs>
              <w:spacing w:line="240" w:lineRule="exact"/>
              <w:rPr>
                <w:rFonts w:ascii="CordiaUPC" w:hAnsi="CordiaUPC" w:cs="CordiaUPC"/>
                <w:sz w:val="26"/>
                <w:szCs w:val="26"/>
              </w:rPr>
            </w:pPr>
            <w:r w:rsidRPr="001573BA">
              <w:rPr>
                <w:rFonts w:ascii="CordiaUPC" w:hAnsi="CordiaUPC" w:cs="CordiaUPC"/>
                <w:sz w:val="26"/>
                <w:szCs w:val="26"/>
              </w:rPr>
              <w:t>3,309</w:t>
            </w:r>
          </w:p>
        </w:tc>
      </w:tr>
      <w:tr w:rsidR="00081B97" w:rsidRPr="001573BA" w14:paraId="7E0A5EA4" w14:textId="77777777" w:rsidTr="00D939D7">
        <w:trPr>
          <w:trHeight w:val="137"/>
        </w:trPr>
        <w:tc>
          <w:tcPr>
            <w:tcW w:w="4077" w:type="dxa"/>
            <w:vAlign w:val="bottom"/>
          </w:tcPr>
          <w:p w14:paraId="65271389" w14:textId="77777777" w:rsidR="00081B97" w:rsidRPr="001573BA" w:rsidRDefault="00081B97" w:rsidP="00081B97">
            <w:pPr>
              <w:tabs>
                <w:tab w:val="left" w:pos="162"/>
              </w:tabs>
              <w:spacing w:line="240" w:lineRule="exact"/>
              <w:ind w:right="1"/>
              <w:rPr>
                <w:rFonts w:ascii="CordiaUPC" w:hAnsi="CordiaUPC" w:cs="CordiaUPC"/>
                <w:b/>
                <w:bCs/>
                <w:sz w:val="26"/>
                <w:szCs w:val="26"/>
                <w:lang w:val="en-US"/>
              </w:rPr>
            </w:pPr>
            <w:r w:rsidRPr="001573BA">
              <w:rPr>
                <w:rFonts w:ascii="CordiaUPC" w:hAnsi="CordiaUPC" w:cs="CordiaUPC"/>
                <w:b/>
                <w:bCs/>
                <w:sz w:val="26"/>
                <w:szCs w:val="26"/>
                <w:lang w:val="en-US"/>
              </w:rPr>
              <w:t>Total</w:t>
            </w:r>
          </w:p>
        </w:tc>
        <w:tc>
          <w:tcPr>
            <w:tcW w:w="1170" w:type="dxa"/>
            <w:tcBorders>
              <w:top w:val="single" w:sz="4" w:space="0" w:color="auto"/>
              <w:bottom w:val="double" w:sz="4" w:space="0" w:color="auto"/>
            </w:tcBorders>
            <w:vAlign w:val="bottom"/>
          </w:tcPr>
          <w:p w14:paraId="27255F63" w14:textId="41DFAB73" w:rsidR="00081B97" w:rsidRPr="001573BA" w:rsidRDefault="00D5794A" w:rsidP="00081B97">
            <w:pPr>
              <w:tabs>
                <w:tab w:val="decimal" w:pos="927"/>
              </w:tabs>
              <w:spacing w:line="240" w:lineRule="exact"/>
              <w:rPr>
                <w:rFonts w:ascii="CordiaUPC" w:hAnsi="CordiaUPC" w:cs="CordiaUPC"/>
                <w:b/>
                <w:bCs/>
                <w:sz w:val="26"/>
                <w:szCs w:val="26"/>
              </w:rPr>
            </w:pPr>
            <w:r w:rsidRPr="001573BA">
              <w:rPr>
                <w:rFonts w:ascii="CordiaUPC" w:hAnsi="CordiaUPC" w:cs="CordiaUPC"/>
                <w:b/>
                <w:bCs/>
                <w:sz w:val="26"/>
                <w:szCs w:val="26"/>
              </w:rPr>
              <w:t>38,809</w:t>
            </w:r>
          </w:p>
        </w:tc>
        <w:tc>
          <w:tcPr>
            <w:tcW w:w="236" w:type="dxa"/>
            <w:vAlign w:val="bottom"/>
          </w:tcPr>
          <w:p w14:paraId="5FC93307" w14:textId="77777777" w:rsidR="00081B97" w:rsidRPr="001573BA" w:rsidRDefault="00081B97" w:rsidP="00081B97">
            <w:pPr>
              <w:spacing w:line="240" w:lineRule="exact"/>
              <w:jc w:val="right"/>
              <w:rPr>
                <w:rFonts w:ascii="CordiaUPC" w:hAnsi="CordiaUPC" w:cs="CordiaUPC"/>
                <w:b/>
                <w:bCs/>
                <w:sz w:val="26"/>
                <w:szCs w:val="26"/>
              </w:rPr>
            </w:pPr>
          </w:p>
        </w:tc>
        <w:tc>
          <w:tcPr>
            <w:tcW w:w="1168" w:type="dxa"/>
            <w:tcBorders>
              <w:top w:val="single" w:sz="4" w:space="0" w:color="auto"/>
              <w:bottom w:val="double" w:sz="4" w:space="0" w:color="auto"/>
            </w:tcBorders>
            <w:vAlign w:val="bottom"/>
          </w:tcPr>
          <w:p w14:paraId="44B77A1F" w14:textId="5C0ED1A8" w:rsidR="00081B97" w:rsidRPr="001573BA" w:rsidRDefault="00081B97" w:rsidP="00081B97">
            <w:pPr>
              <w:tabs>
                <w:tab w:val="decimal" w:pos="927"/>
              </w:tabs>
              <w:spacing w:line="240" w:lineRule="exact"/>
              <w:rPr>
                <w:rFonts w:ascii="CordiaUPC" w:hAnsi="CordiaUPC" w:cs="CordiaUPC"/>
                <w:b/>
                <w:bCs/>
                <w:sz w:val="26"/>
                <w:szCs w:val="26"/>
              </w:rPr>
            </w:pPr>
            <w:r w:rsidRPr="001573BA">
              <w:rPr>
                <w:rFonts w:ascii="CordiaUPC" w:hAnsi="CordiaUPC" w:cs="CordiaUPC"/>
                <w:b/>
                <w:bCs/>
                <w:sz w:val="26"/>
                <w:szCs w:val="26"/>
              </w:rPr>
              <w:t>41,031</w:t>
            </w:r>
          </w:p>
        </w:tc>
        <w:tc>
          <w:tcPr>
            <w:tcW w:w="236" w:type="dxa"/>
            <w:vAlign w:val="bottom"/>
          </w:tcPr>
          <w:p w14:paraId="4DD4C44A" w14:textId="77777777" w:rsidR="00081B97" w:rsidRPr="001573BA" w:rsidRDefault="00081B97" w:rsidP="00081B97">
            <w:pPr>
              <w:spacing w:line="240" w:lineRule="exact"/>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767B1A3B" w14:textId="34230888" w:rsidR="00081B97" w:rsidRPr="001573BA" w:rsidRDefault="00D5794A" w:rsidP="00B164A9">
            <w:pPr>
              <w:tabs>
                <w:tab w:val="decimal" w:pos="927"/>
              </w:tabs>
              <w:spacing w:line="240" w:lineRule="exact"/>
              <w:rPr>
                <w:rFonts w:ascii="CordiaUPC" w:hAnsi="CordiaUPC" w:cs="CordiaUPC"/>
                <w:b/>
                <w:bCs/>
                <w:sz w:val="26"/>
                <w:szCs w:val="26"/>
              </w:rPr>
            </w:pPr>
            <w:r w:rsidRPr="001573BA">
              <w:rPr>
                <w:rFonts w:ascii="CordiaUPC" w:hAnsi="CordiaUPC" w:cs="CordiaUPC"/>
                <w:b/>
                <w:bCs/>
                <w:sz w:val="26"/>
                <w:szCs w:val="26"/>
              </w:rPr>
              <w:t>38,608</w:t>
            </w:r>
          </w:p>
        </w:tc>
        <w:tc>
          <w:tcPr>
            <w:tcW w:w="270" w:type="dxa"/>
          </w:tcPr>
          <w:p w14:paraId="6BAA30FB" w14:textId="77777777" w:rsidR="00081B97" w:rsidRPr="001573BA" w:rsidRDefault="00081B97" w:rsidP="00081B97">
            <w:pPr>
              <w:spacing w:line="240" w:lineRule="exact"/>
              <w:jc w:val="right"/>
              <w:rPr>
                <w:rFonts w:ascii="CordiaUPC" w:hAnsi="CordiaUPC" w:cs="CordiaUPC"/>
                <w:b/>
                <w:bCs/>
                <w:sz w:val="26"/>
                <w:szCs w:val="26"/>
              </w:rPr>
            </w:pPr>
          </w:p>
        </w:tc>
        <w:tc>
          <w:tcPr>
            <w:tcW w:w="1152" w:type="dxa"/>
            <w:tcBorders>
              <w:top w:val="single" w:sz="4" w:space="0" w:color="auto"/>
              <w:bottom w:val="double" w:sz="4" w:space="0" w:color="auto"/>
            </w:tcBorders>
            <w:vAlign w:val="bottom"/>
          </w:tcPr>
          <w:p w14:paraId="7B260E95" w14:textId="3294265D" w:rsidR="00081B97" w:rsidRPr="001573BA" w:rsidRDefault="00081B97" w:rsidP="00B164A9">
            <w:pPr>
              <w:tabs>
                <w:tab w:val="decimal" w:pos="930"/>
              </w:tabs>
              <w:spacing w:line="240" w:lineRule="exact"/>
              <w:rPr>
                <w:rFonts w:ascii="CordiaUPC" w:hAnsi="CordiaUPC" w:cs="CordiaUPC"/>
                <w:b/>
                <w:bCs/>
                <w:sz w:val="26"/>
                <w:szCs w:val="26"/>
              </w:rPr>
            </w:pPr>
            <w:r w:rsidRPr="001573BA">
              <w:rPr>
                <w:rFonts w:ascii="CordiaUPC" w:hAnsi="CordiaUPC" w:cs="CordiaUPC"/>
                <w:b/>
                <w:bCs/>
                <w:sz w:val="26"/>
                <w:szCs w:val="26"/>
              </w:rPr>
              <w:t>40,612</w:t>
            </w:r>
          </w:p>
        </w:tc>
      </w:tr>
    </w:tbl>
    <w:p w14:paraId="1FDF8CBA" w14:textId="587C7052" w:rsidR="003B71F1" w:rsidRPr="001573BA" w:rsidRDefault="003B71F1" w:rsidP="001605F2">
      <w:pPr>
        <w:autoSpaceDE w:val="0"/>
        <w:autoSpaceDN w:val="0"/>
        <w:adjustRightInd w:val="0"/>
        <w:spacing w:line="240" w:lineRule="auto"/>
        <w:ind w:left="709" w:hanging="180"/>
        <w:jc w:val="both"/>
        <w:rPr>
          <w:rFonts w:ascii="CordiaUPC" w:eastAsia="AngsanaNew" w:hAnsi="CordiaUPC" w:cs="CordiaUPC"/>
          <w:sz w:val="20"/>
          <w:cs/>
          <w:lang w:val="en-US" w:bidi="th-TH"/>
        </w:rPr>
      </w:pPr>
      <w:r w:rsidRPr="001573BA">
        <w:rPr>
          <w:rFonts w:ascii="CordiaUPC" w:eastAsia="AngsanaNew" w:hAnsi="CordiaUPC" w:cs="CordiaUPC"/>
          <w:sz w:val="20"/>
          <w:cs/>
          <w:lang w:val="en-US" w:bidi="th-TH"/>
        </w:rPr>
        <w:t xml:space="preserve">* </w:t>
      </w:r>
      <w:r w:rsidRPr="001573BA">
        <w:rPr>
          <w:rFonts w:ascii="CordiaUPC" w:eastAsia="AngsanaNew" w:hAnsi="CordiaUPC" w:cs="CordiaUPC"/>
          <w:sz w:val="20"/>
          <w:lang w:val="en-US" w:bidi="th-TH"/>
        </w:rPr>
        <w:t xml:space="preserve">  The Bank has kept advance received from electronic transactions which is a part of cash in the statements of financial position</w:t>
      </w:r>
      <w:r w:rsidRPr="001573BA">
        <w:rPr>
          <w:rFonts w:ascii="CordiaUPC" w:eastAsia="AngsanaNew" w:hAnsi="CordiaUPC" w:cs="CordiaUPC" w:hint="cs"/>
          <w:sz w:val="20"/>
          <w:cs/>
          <w:lang w:val="en-US" w:bidi="th-TH"/>
        </w:rPr>
        <w:t xml:space="preserve"> </w:t>
      </w:r>
      <w:r w:rsidRPr="001573BA">
        <w:rPr>
          <w:rFonts w:ascii="CordiaUPC" w:eastAsia="AngsanaNew" w:hAnsi="CordiaUPC" w:cs="CordiaUPC"/>
          <w:sz w:val="20"/>
          <w:lang w:val="en-US" w:bidi="th-TH"/>
        </w:rPr>
        <w:t xml:space="preserve">as at </w:t>
      </w:r>
      <w:r w:rsidR="0092234C" w:rsidRPr="001573BA">
        <w:rPr>
          <w:rFonts w:ascii="CordiaUPC" w:hAnsi="CordiaUPC" w:cs="CordiaUPC"/>
          <w:sz w:val="20"/>
        </w:rPr>
        <w:t xml:space="preserve">31 December </w:t>
      </w:r>
      <w:r w:rsidRPr="001573BA">
        <w:rPr>
          <w:rFonts w:ascii="CordiaUPC" w:eastAsia="AngsanaNew" w:hAnsi="CordiaUPC" w:cs="CordiaUPC"/>
          <w:sz w:val="20"/>
          <w:lang w:val="en-US" w:bidi="th-TH"/>
        </w:rPr>
        <w:t>202</w:t>
      </w:r>
      <w:r w:rsidR="00AF2383" w:rsidRPr="001573BA">
        <w:rPr>
          <w:rFonts w:ascii="CordiaUPC" w:eastAsia="AngsanaNew" w:hAnsi="CordiaUPC" w:cs="CordiaUPC"/>
          <w:sz w:val="20"/>
          <w:lang w:val="en-US" w:bidi="th-TH"/>
        </w:rPr>
        <w:t>4</w:t>
      </w:r>
      <w:r w:rsidRPr="001573BA">
        <w:rPr>
          <w:rFonts w:ascii="CordiaUPC" w:eastAsia="AngsanaNew" w:hAnsi="CordiaUPC" w:cs="CordiaUPC"/>
          <w:sz w:val="20"/>
          <w:lang w:val="en-US" w:bidi="th-TH"/>
        </w:rPr>
        <w:t xml:space="preserve"> </w:t>
      </w:r>
      <w:r w:rsidR="00AA1974" w:rsidRPr="001573BA">
        <w:rPr>
          <w:rFonts w:ascii="CordiaUPC" w:eastAsia="AngsanaNew" w:hAnsi="CordiaUPC" w:cs="CordiaUPC"/>
          <w:sz w:val="20"/>
          <w:lang w:val="en-US" w:bidi="th-TH"/>
        </w:rPr>
        <w:t>and 202</w:t>
      </w:r>
      <w:r w:rsidR="00AF2383" w:rsidRPr="001573BA">
        <w:rPr>
          <w:rFonts w:ascii="CordiaUPC" w:eastAsia="AngsanaNew" w:hAnsi="CordiaUPC" w:cs="CordiaUPC"/>
          <w:sz w:val="20"/>
          <w:lang w:val="en-US" w:bidi="th-TH"/>
        </w:rPr>
        <w:t>3</w:t>
      </w:r>
      <w:r w:rsidR="00AA1974" w:rsidRPr="001573BA">
        <w:rPr>
          <w:rFonts w:ascii="CordiaUPC" w:eastAsia="AngsanaNew" w:hAnsi="CordiaUPC" w:cs="CordiaUPC"/>
          <w:sz w:val="20"/>
          <w:lang w:val="en-US" w:bidi="th-TH"/>
        </w:rPr>
        <w:t xml:space="preserve"> </w:t>
      </w:r>
      <w:r w:rsidRPr="001573BA">
        <w:rPr>
          <w:rFonts w:ascii="CordiaUPC" w:eastAsia="AngsanaNew" w:hAnsi="CordiaUPC" w:cs="CordiaUPC"/>
          <w:sz w:val="20"/>
          <w:lang w:val="en-US" w:bidi="th-TH"/>
        </w:rPr>
        <w:t xml:space="preserve">in the amount of Baht </w:t>
      </w:r>
      <w:r w:rsidR="00D5794A" w:rsidRPr="001573BA">
        <w:rPr>
          <w:rFonts w:ascii="CordiaUPC" w:eastAsia="AngsanaNew" w:hAnsi="CordiaUPC" w:cs="CordiaUPC"/>
          <w:sz w:val="20"/>
          <w:lang w:val="en-US"/>
        </w:rPr>
        <w:t>1,500</w:t>
      </w:r>
      <w:r w:rsidR="00081B97" w:rsidRPr="001573BA">
        <w:rPr>
          <w:rFonts w:ascii="CordiaUPC" w:eastAsia="AngsanaNew" w:hAnsi="CordiaUPC" w:cs="CordiaUPC"/>
          <w:sz w:val="20"/>
        </w:rPr>
        <w:t xml:space="preserve"> </w:t>
      </w:r>
      <w:r w:rsidRPr="001573BA">
        <w:rPr>
          <w:rFonts w:ascii="CordiaUPC" w:eastAsia="AngsanaNew" w:hAnsi="CordiaUPC" w:cs="CordiaUPC"/>
          <w:sz w:val="20"/>
          <w:lang w:val="en-US" w:bidi="th-TH"/>
        </w:rPr>
        <w:t xml:space="preserve">million and </w:t>
      </w:r>
      <w:r w:rsidR="00703ADD" w:rsidRPr="001573BA">
        <w:rPr>
          <w:rFonts w:ascii="CordiaUPC" w:eastAsia="AngsanaNew" w:hAnsi="CordiaUPC" w:cs="CordiaUPC"/>
          <w:sz w:val="20"/>
          <w:lang w:val="en-US" w:bidi="th-TH"/>
        </w:rPr>
        <w:t xml:space="preserve">Baht </w:t>
      </w:r>
      <w:r w:rsidR="007F43F9" w:rsidRPr="001573BA">
        <w:rPr>
          <w:rFonts w:ascii="CordiaUPC" w:eastAsia="AngsanaNew" w:hAnsi="CordiaUPC" w:cs="CordiaUPC"/>
          <w:sz w:val="20"/>
          <w:lang w:val="en-US" w:bidi="th-TH"/>
        </w:rPr>
        <w:t>1</w:t>
      </w:r>
      <w:r w:rsidR="00AA1974" w:rsidRPr="001573BA">
        <w:rPr>
          <w:rFonts w:ascii="CordiaUPC" w:eastAsia="AngsanaNew" w:hAnsi="CordiaUPC" w:cs="CordiaUPC"/>
          <w:sz w:val="20"/>
          <w:lang w:val="en-US" w:bidi="th-TH"/>
        </w:rPr>
        <w:t>,</w:t>
      </w:r>
      <w:r w:rsidR="007F43F9" w:rsidRPr="001573BA">
        <w:rPr>
          <w:rFonts w:ascii="CordiaUPC" w:eastAsia="AngsanaNew" w:hAnsi="CordiaUPC" w:cs="CordiaUPC"/>
          <w:sz w:val="20"/>
          <w:lang w:val="en-US" w:bidi="th-TH"/>
        </w:rPr>
        <w:t>3</w:t>
      </w:r>
      <w:r w:rsidR="00AA1974" w:rsidRPr="001573BA">
        <w:rPr>
          <w:rFonts w:ascii="CordiaUPC" w:eastAsia="AngsanaNew" w:hAnsi="CordiaUPC" w:cs="CordiaUPC"/>
          <w:sz w:val="20"/>
          <w:lang w:val="en-US" w:bidi="th-TH"/>
        </w:rPr>
        <w:t>00</w:t>
      </w:r>
      <w:r w:rsidRPr="001573BA">
        <w:rPr>
          <w:rFonts w:ascii="CordiaUPC" w:eastAsia="AngsanaNew" w:hAnsi="CordiaUPC" w:cs="CordiaUPC"/>
          <w:sz w:val="20"/>
          <w:lang w:val="en-US" w:bidi="th-TH"/>
        </w:rPr>
        <w:t xml:space="preserve"> million, respectively.</w:t>
      </w:r>
    </w:p>
    <w:p w14:paraId="5E266F0B" w14:textId="190F3A05" w:rsidR="003B71F1" w:rsidRPr="001573BA" w:rsidRDefault="003B71F1" w:rsidP="001605F2">
      <w:pPr>
        <w:spacing w:line="240" w:lineRule="exact"/>
        <w:ind w:left="709" w:hanging="180"/>
        <w:jc w:val="thaiDistribute"/>
        <w:rPr>
          <w:rFonts w:ascii="CordiaUPC" w:hAnsi="CordiaUPC" w:cs="CordiaUPC"/>
          <w:i/>
          <w:iCs/>
          <w:sz w:val="20"/>
          <w:cs/>
          <w:lang w:bidi="th-TH"/>
        </w:rPr>
      </w:pPr>
      <w:r w:rsidRPr="001573BA">
        <w:rPr>
          <w:rFonts w:ascii="CordiaUPC" w:eastAsia="AngsanaNew" w:hAnsi="CordiaUPC" w:cs="CordiaUPC"/>
          <w:szCs w:val="22"/>
          <w:lang w:bidi="th-TH"/>
        </w:rPr>
        <w:t>*</w:t>
      </w:r>
      <w:proofErr w:type="gramStart"/>
      <w:r w:rsidRPr="001573BA">
        <w:rPr>
          <w:rFonts w:ascii="CordiaUPC" w:eastAsia="AngsanaNew" w:hAnsi="CordiaUPC" w:cs="CordiaUPC"/>
          <w:szCs w:val="22"/>
          <w:lang w:bidi="th-TH"/>
        </w:rPr>
        <w:t xml:space="preserve">* </w:t>
      </w:r>
      <w:r w:rsidRPr="001573BA">
        <w:rPr>
          <w:rFonts w:ascii="CordiaUPC" w:hAnsi="CordiaUPC" w:cs="CordiaUPC" w:hint="cs"/>
          <w:sz w:val="20"/>
        </w:rPr>
        <w:t xml:space="preserve"> </w:t>
      </w:r>
      <w:r w:rsidR="0092234C" w:rsidRPr="001573BA">
        <w:rPr>
          <w:rFonts w:ascii="CordiaUPC" w:hAnsi="CordiaUPC" w:cs="CordiaUPC"/>
          <w:sz w:val="20"/>
        </w:rPr>
        <w:t>As</w:t>
      </w:r>
      <w:proofErr w:type="gramEnd"/>
      <w:r w:rsidR="0092234C" w:rsidRPr="001573BA">
        <w:rPr>
          <w:rFonts w:ascii="CordiaUPC" w:hAnsi="CordiaUPC" w:cs="CordiaUPC"/>
          <w:sz w:val="20"/>
        </w:rPr>
        <w:t xml:space="preserve"> at 31 December </w:t>
      </w:r>
      <w:r w:rsidRPr="001573BA">
        <w:rPr>
          <w:rFonts w:ascii="CordiaUPC" w:hAnsi="CordiaUPC" w:cs="CordiaUPC"/>
          <w:sz w:val="20"/>
        </w:rPr>
        <w:t>202</w:t>
      </w:r>
      <w:r w:rsidR="007F43F9" w:rsidRPr="001573BA">
        <w:rPr>
          <w:rFonts w:ascii="CordiaUPC" w:hAnsi="CordiaUPC" w:cs="CordiaUPC"/>
          <w:sz w:val="20"/>
        </w:rPr>
        <w:t>4</w:t>
      </w:r>
      <w:r w:rsidR="003667E9" w:rsidRPr="001573BA">
        <w:rPr>
          <w:rFonts w:ascii="CordiaUPC" w:hAnsi="CordiaUPC" w:cs="CordiaUPC"/>
          <w:sz w:val="20"/>
        </w:rPr>
        <w:t>,</w:t>
      </w:r>
      <w:r w:rsidRPr="001573BA">
        <w:rPr>
          <w:rFonts w:ascii="CordiaUPC" w:hAnsi="CordiaUPC" w:cs="CordiaUPC"/>
          <w:sz w:val="20"/>
        </w:rPr>
        <w:t xml:space="preserve"> the amount recorded was calculated from total undiscounted lease liabilities of Baht </w:t>
      </w:r>
      <w:bookmarkStart w:id="33" w:name="_Hlk171676499"/>
      <w:r w:rsidR="00081B97" w:rsidRPr="001573BA">
        <w:rPr>
          <w:rFonts w:ascii="CordiaUPC" w:eastAsia="AngsanaNew" w:hAnsi="CordiaUPC" w:cs="CordiaUPC"/>
          <w:sz w:val="20"/>
        </w:rPr>
        <w:t>1,</w:t>
      </w:r>
      <w:bookmarkEnd w:id="33"/>
      <w:r w:rsidR="00D5794A" w:rsidRPr="001573BA">
        <w:rPr>
          <w:rFonts w:ascii="CordiaUPC" w:eastAsia="AngsanaNew" w:hAnsi="CordiaUPC" w:cs="CordiaUPC"/>
          <w:sz w:val="20"/>
        </w:rPr>
        <w:t>909</w:t>
      </w:r>
      <w:r w:rsidR="00081B97" w:rsidRPr="001573BA">
        <w:rPr>
          <w:rFonts w:ascii="CordiaUPC" w:eastAsia="AngsanaNew" w:hAnsi="CordiaUPC" w:cs="CordiaUPC"/>
          <w:sz w:val="20"/>
        </w:rPr>
        <w:t xml:space="preserve"> </w:t>
      </w:r>
      <w:r w:rsidRPr="001573BA">
        <w:rPr>
          <w:rFonts w:ascii="CordiaUPC" w:hAnsi="CordiaUPC" w:cs="CordiaUPC"/>
          <w:sz w:val="20"/>
        </w:rPr>
        <w:t xml:space="preserve">million and Baht </w:t>
      </w:r>
      <w:r w:rsidR="00081B97" w:rsidRPr="001573BA">
        <w:rPr>
          <w:rFonts w:ascii="CordiaUPC" w:eastAsia="AngsanaNew" w:hAnsi="CordiaUPC" w:cs="CordiaUPC"/>
          <w:sz w:val="20"/>
        </w:rPr>
        <w:t>1,</w:t>
      </w:r>
      <w:r w:rsidR="00D5794A" w:rsidRPr="001573BA">
        <w:rPr>
          <w:rFonts w:ascii="CordiaUPC" w:eastAsia="AngsanaNew" w:hAnsi="CordiaUPC" w:cs="CordiaUPC"/>
          <w:sz w:val="20"/>
        </w:rPr>
        <w:t>893</w:t>
      </w:r>
      <w:r w:rsidR="00081B97" w:rsidRPr="001573BA">
        <w:rPr>
          <w:rFonts w:ascii="CordiaUPC" w:eastAsia="AngsanaNew" w:hAnsi="CordiaUPC" w:cs="CordiaUPC"/>
          <w:sz w:val="20"/>
        </w:rPr>
        <w:t xml:space="preserve"> </w:t>
      </w:r>
      <w:r w:rsidRPr="001573BA">
        <w:rPr>
          <w:rFonts w:ascii="CordiaUPC" w:hAnsi="CordiaUPC" w:cs="CordiaUPC"/>
          <w:sz w:val="20"/>
        </w:rPr>
        <w:t xml:space="preserve">million in the consolidated and the Bank’s financial statements, respectively </w:t>
      </w:r>
      <w:r w:rsidRPr="001573BA">
        <w:rPr>
          <w:rFonts w:ascii="CordiaUPC" w:hAnsi="CordiaUPC" w:cs="CordiaUPC"/>
          <w:i/>
          <w:iCs/>
          <w:sz w:val="20"/>
        </w:rPr>
        <w:t>(202</w:t>
      </w:r>
      <w:r w:rsidR="007F43F9" w:rsidRPr="001573BA">
        <w:rPr>
          <w:rFonts w:ascii="CordiaUPC" w:hAnsi="CordiaUPC" w:cs="CordiaUPC"/>
          <w:i/>
          <w:iCs/>
          <w:sz w:val="20"/>
        </w:rPr>
        <w:t>3</w:t>
      </w:r>
      <w:r w:rsidRPr="001573BA">
        <w:rPr>
          <w:rFonts w:ascii="CordiaUPC" w:hAnsi="CordiaUPC" w:cs="CordiaUPC"/>
          <w:i/>
          <w:iCs/>
          <w:sz w:val="20"/>
        </w:rPr>
        <w:t>: Baht 1,</w:t>
      </w:r>
      <w:r w:rsidR="007F43F9" w:rsidRPr="001573BA">
        <w:rPr>
          <w:rFonts w:ascii="CordiaUPC" w:hAnsi="CordiaUPC" w:cs="CordiaUPC"/>
          <w:i/>
          <w:iCs/>
          <w:sz w:val="20"/>
        </w:rPr>
        <w:t>555</w:t>
      </w:r>
      <w:r w:rsidRPr="001573BA">
        <w:rPr>
          <w:rFonts w:ascii="CordiaUPC" w:hAnsi="CordiaUPC" w:cs="CordiaUPC"/>
          <w:i/>
          <w:iCs/>
          <w:sz w:val="20"/>
        </w:rPr>
        <w:t xml:space="preserve"> million and Baht 1,5</w:t>
      </w:r>
      <w:r w:rsidR="007F43F9" w:rsidRPr="001573BA">
        <w:rPr>
          <w:rFonts w:ascii="CordiaUPC" w:hAnsi="CordiaUPC" w:cs="CordiaUPC"/>
          <w:i/>
          <w:iCs/>
          <w:sz w:val="20"/>
        </w:rPr>
        <w:t>03</w:t>
      </w:r>
      <w:r w:rsidRPr="001573BA">
        <w:rPr>
          <w:rFonts w:ascii="CordiaUPC" w:hAnsi="CordiaUPC" w:cs="CordiaUPC"/>
          <w:i/>
          <w:iCs/>
          <w:sz w:val="20"/>
        </w:rPr>
        <w:t xml:space="preserve"> million in the consolidated and the Bank’s financial statements, respectively).</w:t>
      </w:r>
    </w:p>
    <w:p w14:paraId="19179360" w14:textId="608F3E2E" w:rsidR="00126365" w:rsidRPr="001573BA" w:rsidRDefault="00126365">
      <w:pPr>
        <w:spacing w:line="240" w:lineRule="auto"/>
        <w:rPr>
          <w:rFonts w:ascii="CordiaUPC" w:hAnsi="CordiaUPC" w:cs="CordiaUPC"/>
          <w:b/>
          <w:bCs/>
          <w:sz w:val="28"/>
          <w:szCs w:val="28"/>
          <w:lang w:val="en-US"/>
        </w:rPr>
      </w:pPr>
    </w:p>
    <w:p w14:paraId="5E40F671" w14:textId="2BF1B1CE" w:rsidR="006762F8" w:rsidRPr="001573BA" w:rsidRDefault="0077611A" w:rsidP="003F1F11">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rPr>
        <w:t>2</w:t>
      </w:r>
      <w:r w:rsidR="00740064" w:rsidRPr="001573BA">
        <w:rPr>
          <w:rFonts w:ascii="CordiaUPC" w:hAnsi="CordiaUPC" w:cs="CordiaUPC"/>
          <w:i w:val="0"/>
          <w:iCs/>
          <w:sz w:val="28"/>
          <w:szCs w:val="28"/>
          <w:lang w:val="en-US" w:bidi="th-TH"/>
        </w:rPr>
        <w:t>7</w:t>
      </w:r>
      <w:r w:rsidR="006762F8" w:rsidRPr="001573BA">
        <w:rPr>
          <w:rFonts w:ascii="CordiaUPC" w:hAnsi="CordiaUPC" w:cs="CordiaUPC" w:hint="cs"/>
          <w:i w:val="0"/>
          <w:iCs/>
          <w:sz w:val="28"/>
          <w:szCs w:val="28"/>
        </w:rPr>
        <w:tab/>
        <w:t>Offsetting of financial assets and financial liabilities</w:t>
      </w:r>
    </w:p>
    <w:p w14:paraId="2D6DB843" w14:textId="0A17C6C7" w:rsidR="008B6526" w:rsidRPr="001573BA" w:rsidRDefault="008B6526" w:rsidP="001C09F9">
      <w:pPr>
        <w:spacing w:line="240" w:lineRule="exact"/>
        <w:ind w:left="540"/>
        <w:rPr>
          <w:rFonts w:ascii="CordiaUPC" w:hAnsi="CordiaUPC" w:cs="CordiaUPC"/>
          <w:sz w:val="26"/>
          <w:szCs w:val="26"/>
        </w:rPr>
      </w:pPr>
    </w:p>
    <w:p w14:paraId="10358ADE" w14:textId="5A7D2343" w:rsidR="00535DFB" w:rsidRPr="001573BA" w:rsidRDefault="001B2803" w:rsidP="001C09F9">
      <w:pPr>
        <w:spacing w:line="240" w:lineRule="exact"/>
        <w:ind w:left="540"/>
        <w:jc w:val="both"/>
        <w:rPr>
          <w:rFonts w:ascii="CordiaUPC" w:eastAsia="Calibri" w:hAnsi="CordiaUPC" w:cs="CordiaUPC"/>
          <w:sz w:val="26"/>
          <w:szCs w:val="26"/>
          <w:lang w:val="en-US" w:bidi="te-IN"/>
        </w:rPr>
      </w:pPr>
      <w:r w:rsidRPr="001573BA">
        <w:rPr>
          <w:rFonts w:ascii="CordiaUPC" w:eastAsia="Calibri" w:hAnsi="CordiaUPC" w:cs="CordiaUPC" w:hint="cs"/>
          <w:sz w:val="26"/>
          <w:szCs w:val="26"/>
          <w:lang w:val="en-US" w:bidi="te-IN"/>
        </w:rPr>
        <w:t xml:space="preserve">The Bank and its subsidiaries currently hold agreements including derivatives and sale-and-repurchase agreements which do not meet the criteria for offsetting in the Consolidated and </w:t>
      </w:r>
      <w:r w:rsidR="00E82645" w:rsidRPr="001573BA">
        <w:rPr>
          <w:rFonts w:ascii="CordiaUPC" w:eastAsia="Calibri" w:hAnsi="CordiaUPC" w:cs="CordiaUPC"/>
          <w:sz w:val="26"/>
          <w:szCs w:val="26"/>
          <w:lang w:val="en-US" w:bidi="te-IN"/>
        </w:rPr>
        <w:t xml:space="preserve">the </w:t>
      </w:r>
      <w:r w:rsidRPr="001573BA">
        <w:rPr>
          <w:rFonts w:ascii="CordiaUPC" w:eastAsia="Calibri" w:hAnsi="CordiaUPC" w:cs="CordiaUPC" w:hint="cs"/>
          <w:sz w:val="26"/>
          <w:szCs w:val="26"/>
          <w:lang w:val="en-US" w:bidi="te-IN"/>
        </w:rPr>
        <w:t xml:space="preserve">Bank's </w:t>
      </w:r>
      <w:r w:rsidR="00AA49FC" w:rsidRPr="001573BA">
        <w:rPr>
          <w:rFonts w:ascii="CordiaUPC" w:eastAsia="Calibri" w:hAnsi="CordiaUPC" w:cs="CordiaUPC" w:hint="cs"/>
          <w:sz w:val="26"/>
          <w:szCs w:val="26"/>
          <w:lang w:val="en-US" w:bidi="te-IN"/>
        </w:rPr>
        <w:t>statements of</w:t>
      </w:r>
      <w:r w:rsidRPr="001573BA">
        <w:rPr>
          <w:rFonts w:ascii="CordiaUPC" w:eastAsia="Calibri" w:hAnsi="CordiaUPC" w:cs="CordiaUPC" w:hint="cs"/>
          <w:sz w:val="26"/>
          <w:szCs w:val="26"/>
          <w:lang w:val="en-US" w:bidi="te-IN"/>
        </w:rPr>
        <w:t xml:space="preserve">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1573BA">
        <w:rPr>
          <w:rFonts w:ascii="CordiaUPC" w:eastAsia="Calibri" w:hAnsi="CordiaUPC" w:cs="CordiaUPC" w:hint="cs"/>
          <w:sz w:val="26"/>
          <w:szCs w:val="26"/>
          <w:lang w:val="en-US" w:bidi="te-IN"/>
        </w:rPr>
        <w:t>events. For derivative</w:t>
      </w:r>
      <w:r w:rsidR="00D90191" w:rsidRPr="001573BA">
        <w:rPr>
          <w:rFonts w:ascii="CordiaUPC" w:eastAsia="Calibri" w:hAnsi="CordiaUPC" w:cs="CordiaUPC" w:hint="cs"/>
          <w:sz w:val="26"/>
          <w:szCs w:val="26"/>
          <w:lang w:val="en-US" w:bidi="te-IN"/>
        </w:rPr>
        <w:t>s</w:t>
      </w:r>
      <w:r w:rsidR="005415EF" w:rsidRPr="001573BA">
        <w:rPr>
          <w:rFonts w:ascii="CordiaUPC" w:eastAsia="Calibri" w:hAnsi="CordiaUPC" w:cs="CordiaUPC" w:hint="cs"/>
          <w:sz w:val="26"/>
          <w:szCs w:val="26"/>
          <w:lang w:val="en-US" w:bidi="te-IN"/>
        </w:rPr>
        <w:t>, the right</w:t>
      </w:r>
      <w:r w:rsidR="006549C8" w:rsidRPr="001573BA">
        <w:rPr>
          <w:rFonts w:ascii="CordiaUPC" w:eastAsia="Calibri" w:hAnsi="CordiaUPC" w:cs="CordiaUPC" w:hint="cs"/>
          <w:sz w:val="26"/>
          <w:szCs w:val="26"/>
          <w:lang w:val="en-US" w:bidi="te-IN"/>
        </w:rPr>
        <w:t>s</w:t>
      </w:r>
      <w:r w:rsidR="005415EF" w:rsidRPr="001573BA">
        <w:rPr>
          <w:rFonts w:ascii="CordiaUPC" w:eastAsia="Calibri" w:hAnsi="CordiaUPC" w:cs="CordiaUPC" w:hint="cs"/>
          <w:sz w:val="26"/>
          <w:szCs w:val="26"/>
          <w:lang w:val="en-US" w:bidi="te-IN"/>
        </w:rPr>
        <w:t xml:space="preserve"> to call are agreed by both parties with specific call frequency and threshold.</w:t>
      </w:r>
      <w:r w:rsidRPr="001573BA">
        <w:rPr>
          <w:rFonts w:ascii="CordiaUPC" w:eastAsia="Calibri" w:hAnsi="CordiaUPC" w:cs="CordiaUPC" w:hint="cs"/>
          <w:sz w:val="26"/>
          <w:szCs w:val="26"/>
          <w:lang w:val="en-US" w:bidi="te-IN"/>
        </w:rPr>
        <w:t xml:space="preserve"> According to the agreements, the </w:t>
      </w:r>
      <w:r w:rsidR="0099759D" w:rsidRPr="001573BA">
        <w:rPr>
          <w:rFonts w:ascii="CordiaUPC" w:eastAsia="Calibri" w:hAnsi="CordiaUPC" w:cs="CordiaUPC" w:hint="cs"/>
          <w:sz w:val="26"/>
          <w:szCs w:val="26"/>
          <w:lang w:val="en-US" w:bidi="te-IN"/>
        </w:rPr>
        <w:t>B</w:t>
      </w:r>
      <w:r w:rsidRPr="001573BA">
        <w:rPr>
          <w:rFonts w:ascii="CordiaUPC" w:eastAsia="Calibri" w:hAnsi="CordiaUPC" w:cs="CordiaUPC" w:hint="cs"/>
          <w:sz w:val="26"/>
          <w:szCs w:val="26"/>
          <w:lang w:val="en-US" w:bidi="te-IN"/>
        </w:rPr>
        <w:t>ank and its subsidiar</w:t>
      </w:r>
      <w:r w:rsidR="0099759D" w:rsidRPr="001573BA">
        <w:rPr>
          <w:rFonts w:ascii="CordiaUPC" w:eastAsia="Calibri" w:hAnsi="CordiaUPC" w:cs="CordiaUPC" w:hint="cs"/>
          <w:sz w:val="26"/>
          <w:szCs w:val="26"/>
          <w:lang w:val="en-US" w:bidi="te-IN"/>
        </w:rPr>
        <w:t>ies</w:t>
      </w:r>
      <w:r w:rsidRPr="001573BA">
        <w:rPr>
          <w:rFonts w:ascii="CordiaUPC" w:eastAsia="Calibri" w:hAnsi="CordiaUPC" w:cs="CordiaUPC" w:hint="cs"/>
          <w:sz w:val="26"/>
          <w:szCs w:val="26"/>
          <w:lang w:val="en-US" w:bidi="te-IN"/>
        </w:rPr>
        <w:t xml:space="preserve"> receive and give collateral in form of cash and marketable securities. The detail</w:t>
      </w:r>
      <w:r w:rsidR="00072079" w:rsidRPr="001573BA">
        <w:rPr>
          <w:rFonts w:ascii="CordiaUPC" w:eastAsia="Calibri" w:hAnsi="CordiaUPC" w:cs="CordiaUPC" w:hint="cs"/>
          <w:sz w:val="26"/>
          <w:szCs w:val="26"/>
          <w:lang w:val="en-US" w:bidi="te-IN"/>
        </w:rPr>
        <w:t>s</w:t>
      </w:r>
      <w:r w:rsidRPr="001573BA">
        <w:rPr>
          <w:rFonts w:ascii="CordiaUPC" w:eastAsia="Calibri" w:hAnsi="CordiaUPC" w:cs="CordiaUPC" w:hint="cs"/>
          <w:sz w:val="26"/>
          <w:szCs w:val="26"/>
          <w:lang w:val="en-US" w:bidi="te-IN"/>
        </w:rPr>
        <w:t xml:space="preserve"> are as follow</w:t>
      </w:r>
      <w:r w:rsidR="00021F71" w:rsidRPr="001573BA">
        <w:rPr>
          <w:rFonts w:ascii="CordiaUPC" w:eastAsia="Calibri" w:hAnsi="CordiaUPC" w:cs="CordiaUPC"/>
          <w:sz w:val="26"/>
          <w:szCs w:val="26"/>
          <w:lang w:val="en-US" w:bidi="te-IN"/>
        </w:rPr>
        <w:t>s</w:t>
      </w:r>
      <w:r w:rsidRPr="001573BA">
        <w:rPr>
          <w:rFonts w:ascii="CordiaUPC" w:eastAsia="Calibri" w:hAnsi="CordiaUPC" w:cs="CordiaUPC" w:hint="cs"/>
          <w:sz w:val="26"/>
          <w:szCs w:val="26"/>
          <w:lang w:val="en-US" w:bidi="te-IN"/>
        </w:rPr>
        <w:t>:</w:t>
      </w:r>
      <w:r w:rsidR="00072079" w:rsidRPr="001573BA">
        <w:rPr>
          <w:rFonts w:ascii="CordiaUPC" w:eastAsia="Calibri" w:hAnsi="CordiaUPC" w:cs="CordiaUPC" w:hint="cs"/>
          <w:sz w:val="26"/>
          <w:szCs w:val="26"/>
          <w:lang w:val="en-US" w:bidi="te-IN"/>
        </w:rPr>
        <w:t xml:space="preserve"> </w:t>
      </w:r>
    </w:p>
    <w:p w14:paraId="4DE6A2CD" w14:textId="387D76FC" w:rsidR="006B6098" w:rsidRPr="001573BA" w:rsidRDefault="006B6098" w:rsidP="00D405BA">
      <w:pPr>
        <w:spacing w:line="240" w:lineRule="auto"/>
        <w:rPr>
          <w:rFonts w:ascii="CordiaUPC" w:eastAsia="Calibri" w:hAnsi="CordiaUPC" w:cs="CordiaUPC"/>
          <w:sz w:val="26"/>
          <w:szCs w:val="26"/>
          <w:lang w:val="en-US" w:bidi="te-IN"/>
        </w:rPr>
      </w:pPr>
    </w:p>
    <w:p w14:paraId="0BB09B08" w14:textId="77777777" w:rsidR="00CF6577" w:rsidRPr="001573BA" w:rsidRDefault="00CF6577">
      <w:r w:rsidRPr="001573BA">
        <w:br w:type="page"/>
      </w:r>
    </w:p>
    <w:tbl>
      <w:tblPr>
        <w:tblW w:w="9270" w:type="dxa"/>
        <w:tblInd w:w="450" w:type="dxa"/>
        <w:tblLayout w:type="fixed"/>
        <w:tblLook w:val="04A0" w:firstRow="1" w:lastRow="0" w:firstColumn="1" w:lastColumn="0" w:noHBand="0" w:noVBand="1"/>
      </w:tblPr>
      <w:tblGrid>
        <w:gridCol w:w="1961"/>
        <w:gridCol w:w="8"/>
        <w:gridCol w:w="6"/>
        <w:gridCol w:w="1142"/>
        <w:gridCol w:w="11"/>
        <w:gridCol w:w="234"/>
        <w:gridCol w:w="11"/>
        <w:gridCol w:w="1298"/>
        <w:gridCol w:w="11"/>
        <w:gridCol w:w="234"/>
        <w:gridCol w:w="11"/>
        <w:gridCol w:w="1181"/>
        <w:gridCol w:w="11"/>
        <w:gridCol w:w="234"/>
        <w:gridCol w:w="11"/>
        <w:gridCol w:w="1446"/>
        <w:gridCol w:w="17"/>
        <w:gridCol w:w="228"/>
        <w:gridCol w:w="17"/>
        <w:gridCol w:w="1198"/>
      </w:tblGrid>
      <w:tr w:rsidR="003B18B0" w:rsidRPr="001573BA" w14:paraId="005C5442" w14:textId="77777777" w:rsidTr="00716118">
        <w:tc>
          <w:tcPr>
            <w:tcW w:w="1066" w:type="pct"/>
            <w:gridSpan w:val="3"/>
            <w:hideMark/>
          </w:tcPr>
          <w:p w14:paraId="3BE984AE" w14:textId="11F8AA79" w:rsidR="00445671" w:rsidRPr="001573BA" w:rsidRDefault="00445671" w:rsidP="001C09F9">
            <w:pPr>
              <w:pStyle w:val="NoSpacing"/>
              <w:spacing w:line="240" w:lineRule="exact"/>
              <w:jc w:val="center"/>
              <w:rPr>
                <w:rFonts w:ascii="CordiaUPC" w:hAnsi="CordiaUPC" w:cs="CordiaUPC"/>
                <w:b/>
                <w:bCs/>
                <w:sz w:val="26"/>
                <w:szCs w:val="26"/>
              </w:rPr>
            </w:pPr>
          </w:p>
        </w:tc>
        <w:tc>
          <w:tcPr>
            <w:tcW w:w="3934" w:type="pct"/>
            <w:gridSpan w:val="17"/>
          </w:tcPr>
          <w:p w14:paraId="5419E468" w14:textId="540099EF" w:rsidR="00445671" w:rsidRPr="001573BA" w:rsidRDefault="00A265FF" w:rsidP="001C09F9">
            <w:pPr>
              <w:pStyle w:val="NoSpacing"/>
              <w:spacing w:line="240" w:lineRule="exact"/>
              <w:jc w:val="center"/>
              <w:rPr>
                <w:rFonts w:ascii="CordiaUPC" w:hAnsi="CordiaUPC" w:cs="CordiaUPC"/>
                <w:b/>
                <w:bCs/>
                <w:sz w:val="26"/>
                <w:szCs w:val="26"/>
              </w:rPr>
            </w:pPr>
            <w:r w:rsidRPr="001573BA">
              <w:rPr>
                <w:rFonts w:ascii="CordiaUPC" w:hAnsi="CordiaUPC" w:cs="CordiaUPC"/>
                <w:b/>
                <w:bCs/>
                <w:sz w:val="26"/>
                <w:szCs w:val="26"/>
              </w:rPr>
              <w:t xml:space="preserve">Consolidated </w:t>
            </w:r>
            <w:r w:rsidR="009E4EB7" w:rsidRPr="001573BA">
              <w:rPr>
                <w:rFonts w:ascii="CordiaUPC" w:hAnsi="CordiaUPC" w:cs="CordiaUPC"/>
                <w:b/>
                <w:bCs/>
                <w:sz w:val="26"/>
                <w:szCs w:val="26"/>
              </w:rPr>
              <w:t>and Bank only</w:t>
            </w:r>
          </w:p>
        </w:tc>
      </w:tr>
      <w:tr w:rsidR="003B18B0" w:rsidRPr="001573BA" w14:paraId="3103078B" w14:textId="77777777" w:rsidTr="00716118">
        <w:trPr>
          <w:trHeight w:val="272"/>
        </w:trPr>
        <w:tc>
          <w:tcPr>
            <w:tcW w:w="1063" w:type="pct"/>
            <w:gridSpan w:val="2"/>
          </w:tcPr>
          <w:p w14:paraId="1071BB79" w14:textId="77777777" w:rsidR="004C64CF" w:rsidRPr="001573BA" w:rsidRDefault="004C64CF" w:rsidP="001C09F9">
            <w:pPr>
              <w:pStyle w:val="NoSpacing"/>
              <w:spacing w:line="240" w:lineRule="exact"/>
              <w:rPr>
                <w:rFonts w:ascii="CordiaUPC" w:hAnsi="CordiaUPC" w:cs="CordiaUPC"/>
                <w:sz w:val="26"/>
                <w:szCs w:val="26"/>
                <w:cs/>
              </w:rPr>
            </w:pPr>
          </w:p>
        </w:tc>
        <w:tc>
          <w:tcPr>
            <w:tcW w:w="3937" w:type="pct"/>
            <w:gridSpan w:val="18"/>
          </w:tcPr>
          <w:p w14:paraId="305B1360" w14:textId="7410B4A2" w:rsidR="004C64CF" w:rsidRPr="001573BA" w:rsidRDefault="004C64CF" w:rsidP="001C09F9">
            <w:pPr>
              <w:pStyle w:val="NoSpacing"/>
              <w:spacing w:line="240" w:lineRule="exact"/>
              <w:jc w:val="center"/>
              <w:rPr>
                <w:rFonts w:ascii="CordiaUPC" w:hAnsi="CordiaUPC" w:cs="CordiaUPC"/>
                <w:sz w:val="26"/>
                <w:szCs w:val="26"/>
              </w:rPr>
            </w:pPr>
            <w:r w:rsidRPr="001573BA">
              <w:rPr>
                <w:rFonts w:ascii="CordiaUPC" w:hAnsi="CordiaUPC" w:cs="CordiaUPC" w:hint="cs"/>
                <w:sz w:val="26"/>
                <w:szCs w:val="26"/>
                <w:cs/>
              </w:rPr>
              <w:t>202</w:t>
            </w:r>
            <w:r w:rsidR="00873FA6" w:rsidRPr="001573BA">
              <w:rPr>
                <w:rFonts w:ascii="CordiaUPC" w:hAnsi="CordiaUPC" w:cs="CordiaUPC" w:hint="cs"/>
                <w:sz w:val="26"/>
                <w:szCs w:val="26"/>
                <w:cs/>
              </w:rPr>
              <w:t>4</w:t>
            </w:r>
          </w:p>
        </w:tc>
      </w:tr>
      <w:tr w:rsidR="003B18B0" w:rsidRPr="001573BA" w14:paraId="28C2AECF" w14:textId="77777777" w:rsidTr="00CF6577">
        <w:trPr>
          <w:trHeight w:val="1739"/>
        </w:trPr>
        <w:tc>
          <w:tcPr>
            <w:tcW w:w="1063" w:type="pct"/>
            <w:gridSpan w:val="2"/>
          </w:tcPr>
          <w:p w14:paraId="06A1FCD6" w14:textId="77777777" w:rsidR="005C6E30" w:rsidRPr="001573BA" w:rsidRDefault="005C6E30" w:rsidP="001C09F9">
            <w:pPr>
              <w:pStyle w:val="NoSpacing"/>
              <w:spacing w:line="240" w:lineRule="exact"/>
              <w:rPr>
                <w:rFonts w:ascii="CordiaUPC" w:hAnsi="CordiaUPC" w:cs="CordiaUPC"/>
                <w:sz w:val="26"/>
                <w:szCs w:val="26"/>
                <w:cs/>
              </w:rPr>
            </w:pPr>
          </w:p>
        </w:tc>
        <w:tc>
          <w:tcPr>
            <w:tcW w:w="625" w:type="pct"/>
            <w:gridSpan w:val="3"/>
          </w:tcPr>
          <w:p w14:paraId="0DBBCB78" w14:textId="3B80ADEE" w:rsidR="005C6E30" w:rsidRPr="001573BA" w:rsidRDefault="005C6E30" w:rsidP="001C09F9">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t>Gross Amount</w:t>
            </w:r>
          </w:p>
        </w:tc>
        <w:tc>
          <w:tcPr>
            <w:tcW w:w="132" w:type="pct"/>
            <w:gridSpan w:val="2"/>
          </w:tcPr>
          <w:p w14:paraId="78797C01" w14:textId="77777777" w:rsidR="005C6E30" w:rsidRPr="001573BA" w:rsidRDefault="005C6E30" w:rsidP="001C09F9">
            <w:pPr>
              <w:pStyle w:val="NoSpacing"/>
              <w:spacing w:line="240" w:lineRule="exact"/>
              <w:jc w:val="center"/>
              <w:rPr>
                <w:rFonts w:ascii="CordiaUPC" w:hAnsi="CordiaUPC" w:cs="CordiaUPC"/>
                <w:sz w:val="26"/>
                <w:szCs w:val="26"/>
              </w:rPr>
            </w:pPr>
          </w:p>
        </w:tc>
        <w:tc>
          <w:tcPr>
            <w:tcW w:w="706" w:type="pct"/>
            <w:gridSpan w:val="2"/>
          </w:tcPr>
          <w:p w14:paraId="2C0632AC" w14:textId="0D93F566" w:rsidR="005C6E30" w:rsidRPr="001573BA" w:rsidRDefault="005C6E30" w:rsidP="001C09F9">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t>Amount offset in statements of financial position</w:t>
            </w:r>
          </w:p>
        </w:tc>
        <w:tc>
          <w:tcPr>
            <w:tcW w:w="132" w:type="pct"/>
            <w:gridSpan w:val="2"/>
          </w:tcPr>
          <w:p w14:paraId="04D2B7AC" w14:textId="77777777" w:rsidR="005C6E30" w:rsidRPr="001573BA" w:rsidRDefault="005C6E30" w:rsidP="001C09F9">
            <w:pPr>
              <w:pStyle w:val="NoSpacing"/>
              <w:spacing w:line="240" w:lineRule="exact"/>
              <w:jc w:val="center"/>
              <w:rPr>
                <w:rFonts w:ascii="CordiaUPC" w:hAnsi="CordiaUPC" w:cs="CordiaUPC"/>
                <w:sz w:val="26"/>
                <w:szCs w:val="26"/>
                <w:cs/>
              </w:rPr>
            </w:pPr>
          </w:p>
        </w:tc>
        <w:tc>
          <w:tcPr>
            <w:tcW w:w="643" w:type="pct"/>
            <w:gridSpan w:val="2"/>
          </w:tcPr>
          <w:p w14:paraId="0F24B045" w14:textId="4BA347C8" w:rsidR="005C6E30" w:rsidRPr="001573BA" w:rsidRDefault="005C6E30" w:rsidP="001C09F9">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br/>
            </w:r>
            <w:r w:rsidRPr="001573BA">
              <w:rPr>
                <w:rFonts w:ascii="CordiaUPC" w:hAnsi="CordiaUPC" w:cs="CordiaUPC" w:hint="cs"/>
                <w:sz w:val="26"/>
                <w:szCs w:val="26"/>
              </w:rPr>
              <w:br/>
            </w:r>
            <w:r w:rsidR="0099759D" w:rsidRPr="001573BA">
              <w:rPr>
                <w:rFonts w:ascii="CordiaUPC" w:hAnsi="CordiaUPC" w:cs="CordiaUPC" w:hint="cs"/>
                <w:sz w:val="26"/>
                <w:szCs w:val="26"/>
              </w:rPr>
              <w:t>A</w:t>
            </w:r>
            <w:r w:rsidRPr="001573BA">
              <w:rPr>
                <w:rFonts w:ascii="CordiaUPC" w:hAnsi="CordiaUPC" w:cs="CordiaUPC" w:hint="cs"/>
                <w:sz w:val="26"/>
                <w:szCs w:val="26"/>
              </w:rPr>
              <w:t>mount presented in statements of financial position</w:t>
            </w:r>
          </w:p>
        </w:tc>
        <w:tc>
          <w:tcPr>
            <w:tcW w:w="132" w:type="pct"/>
            <w:gridSpan w:val="2"/>
          </w:tcPr>
          <w:p w14:paraId="0D8B04BC" w14:textId="77777777" w:rsidR="005C6E30" w:rsidRPr="001573BA" w:rsidRDefault="005C6E30" w:rsidP="001C09F9">
            <w:pPr>
              <w:pStyle w:val="NoSpacing"/>
              <w:spacing w:line="240" w:lineRule="exact"/>
              <w:jc w:val="center"/>
              <w:rPr>
                <w:rFonts w:ascii="CordiaUPC" w:hAnsi="CordiaUPC" w:cs="CordiaUPC"/>
                <w:sz w:val="26"/>
                <w:szCs w:val="26"/>
                <w:cs/>
              </w:rPr>
            </w:pPr>
          </w:p>
        </w:tc>
        <w:tc>
          <w:tcPr>
            <w:tcW w:w="789" w:type="pct"/>
            <w:gridSpan w:val="2"/>
            <w:hideMark/>
          </w:tcPr>
          <w:p w14:paraId="29416695" w14:textId="26185131" w:rsidR="005C6E30" w:rsidRPr="001573BA" w:rsidRDefault="005C6E30" w:rsidP="001C09F9">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t xml:space="preserve">Amounts not offset in financial statements - Amount eligible for offsetting per contracts </w:t>
            </w:r>
          </w:p>
        </w:tc>
        <w:tc>
          <w:tcPr>
            <w:tcW w:w="132" w:type="pct"/>
            <w:gridSpan w:val="2"/>
          </w:tcPr>
          <w:p w14:paraId="4D092424" w14:textId="77777777" w:rsidR="005C6E30" w:rsidRPr="001573BA" w:rsidRDefault="005C6E30" w:rsidP="001C09F9">
            <w:pPr>
              <w:pStyle w:val="NoSpacing"/>
              <w:spacing w:line="240" w:lineRule="exact"/>
              <w:jc w:val="center"/>
              <w:rPr>
                <w:rFonts w:ascii="CordiaUPC" w:hAnsi="CordiaUPC" w:cs="CordiaUPC"/>
                <w:sz w:val="26"/>
                <w:szCs w:val="26"/>
              </w:rPr>
            </w:pPr>
          </w:p>
        </w:tc>
        <w:tc>
          <w:tcPr>
            <w:tcW w:w="646" w:type="pct"/>
          </w:tcPr>
          <w:p w14:paraId="7174CBFD" w14:textId="5205970D" w:rsidR="005C6E30" w:rsidRPr="001573BA" w:rsidRDefault="005C6E30" w:rsidP="001C09F9">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t>Net amount</w:t>
            </w:r>
          </w:p>
        </w:tc>
      </w:tr>
      <w:tr w:rsidR="003B18B0" w:rsidRPr="001573BA" w14:paraId="5DEE6A77" w14:textId="77777777" w:rsidTr="00EE71C2">
        <w:trPr>
          <w:tblHeader/>
        </w:trPr>
        <w:tc>
          <w:tcPr>
            <w:tcW w:w="1063" w:type="pct"/>
            <w:gridSpan w:val="2"/>
          </w:tcPr>
          <w:p w14:paraId="4FB90574" w14:textId="77777777" w:rsidR="00072079" w:rsidRPr="001573BA" w:rsidRDefault="00072079" w:rsidP="001C09F9">
            <w:pPr>
              <w:pStyle w:val="NoSpacing"/>
              <w:spacing w:line="240" w:lineRule="exact"/>
              <w:rPr>
                <w:rFonts w:ascii="CordiaUPC" w:hAnsi="CordiaUPC" w:cs="CordiaUPC"/>
                <w:sz w:val="26"/>
                <w:szCs w:val="26"/>
              </w:rPr>
            </w:pPr>
          </w:p>
        </w:tc>
        <w:tc>
          <w:tcPr>
            <w:tcW w:w="3937" w:type="pct"/>
            <w:gridSpan w:val="18"/>
            <w:hideMark/>
          </w:tcPr>
          <w:p w14:paraId="08130D35" w14:textId="77777777" w:rsidR="00072079" w:rsidRPr="001573BA" w:rsidRDefault="00072079" w:rsidP="001C09F9">
            <w:pPr>
              <w:pStyle w:val="NoSpacing"/>
              <w:spacing w:line="240" w:lineRule="exact"/>
              <w:jc w:val="center"/>
              <w:rPr>
                <w:rFonts w:ascii="CordiaUPC" w:hAnsi="CordiaUPC" w:cs="CordiaUPC"/>
                <w:i/>
                <w:iCs/>
                <w:sz w:val="26"/>
                <w:szCs w:val="26"/>
              </w:rPr>
            </w:pPr>
            <w:r w:rsidRPr="001573BA">
              <w:rPr>
                <w:rFonts w:ascii="CordiaUPC" w:hAnsi="CordiaUPC" w:cs="CordiaUPC" w:hint="cs"/>
                <w:i/>
                <w:sz w:val="26"/>
                <w:szCs w:val="26"/>
              </w:rPr>
              <w:t>(in million Baht)</w:t>
            </w:r>
          </w:p>
        </w:tc>
      </w:tr>
      <w:tr w:rsidR="003B18B0" w:rsidRPr="001573BA" w14:paraId="60DE3134" w14:textId="77777777" w:rsidTr="00CF6577">
        <w:tc>
          <w:tcPr>
            <w:tcW w:w="1063" w:type="pct"/>
            <w:gridSpan w:val="2"/>
            <w:hideMark/>
          </w:tcPr>
          <w:p w14:paraId="0CFB6F35" w14:textId="77777777" w:rsidR="005C6E30" w:rsidRPr="001573BA" w:rsidRDefault="005C6E30" w:rsidP="001C09F9">
            <w:pPr>
              <w:pStyle w:val="NoSpacing"/>
              <w:spacing w:line="240" w:lineRule="exact"/>
              <w:rPr>
                <w:rFonts w:ascii="CordiaUPC" w:hAnsi="CordiaUPC" w:cs="CordiaUPC"/>
                <w:b/>
                <w:bCs/>
                <w:i/>
                <w:iCs/>
                <w:sz w:val="26"/>
                <w:szCs w:val="26"/>
              </w:rPr>
            </w:pPr>
            <w:r w:rsidRPr="001573BA">
              <w:rPr>
                <w:rFonts w:ascii="CordiaUPC" w:hAnsi="CordiaUPC" w:cs="CordiaUPC" w:hint="cs"/>
                <w:b/>
                <w:bCs/>
                <w:i/>
                <w:iCs/>
                <w:sz w:val="26"/>
                <w:szCs w:val="26"/>
              </w:rPr>
              <w:t>Financial assets</w:t>
            </w:r>
            <w:r w:rsidRPr="001573BA">
              <w:rPr>
                <w:rFonts w:ascii="CordiaUPC" w:hAnsi="CordiaUPC" w:cs="CordiaUPC" w:hint="cs"/>
                <w:b/>
                <w:bCs/>
                <w:i/>
                <w:iCs/>
                <w:sz w:val="26"/>
                <w:szCs w:val="26"/>
                <w:cs/>
              </w:rPr>
              <w:t xml:space="preserve"> </w:t>
            </w:r>
          </w:p>
        </w:tc>
        <w:tc>
          <w:tcPr>
            <w:tcW w:w="625" w:type="pct"/>
            <w:gridSpan w:val="3"/>
          </w:tcPr>
          <w:p w14:paraId="24E5F496" w14:textId="77777777" w:rsidR="005C6E30" w:rsidRPr="001573BA" w:rsidRDefault="005C6E30" w:rsidP="001C09F9">
            <w:pPr>
              <w:pStyle w:val="NoSpacing"/>
              <w:spacing w:line="240" w:lineRule="exact"/>
              <w:rPr>
                <w:rFonts w:ascii="CordiaUPC" w:hAnsi="CordiaUPC" w:cs="CordiaUPC"/>
                <w:sz w:val="26"/>
                <w:szCs w:val="26"/>
              </w:rPr>
            </w:pPr>
          </w:p>
        </w:tc>
        <w:tc>
          <w:tcPr>
            <w:tcW w:w="132" w:type="pct"/>
            <w:gridSpan w:val="2"/>
          </w:tcPr>
          <w:p w14:paraId="24E4D80A" w14:textId="77777777" w:rsidR="005C6E30" w:rsidRPr="001573BA" w:rsidRDefault="005C6E30" w:rsidP="001C09F9">
            <w:pPr>
              <w:pStyle w:val="NoSpacing"/>
              <w:spacing w:line="240" w:lineRule="exact"/>
              <w:rPr>
                <w:rFonts w:ascii="CordiaUPC" w:hAnsi="CordiaUPC" w:cs="CordiaUPC"/>
                <w:sz w:val="26"/>
                <w:szCs w:val="26"/>
                <w:cs/>
              </w:rPr>
            </w:pPr>
          </w:p>
        </w:tc>
        <w:tc>
          <w:tcPr>
            <w:tcW w:w="706" w:type="pct"/>
            <w:gridSpan w:val="2"/>
          </w:tcPr>
          <w:p w14:paraId="7A40BE49" w14:textId="77777777" w:rsidR="005C6E30" w:rsidRPr="001573BA" w:rsidRDefault="005C6E30" w:rsidP="001C09F9">
            <w:pPr>
              <w:pStyle w:val="NoSpacing"/>
              <w:spacing w:line="240" w:lineRule="exact"/>
              <w:rPr>
                <w:rFonts w:ascii="CordiaUPC" w:hAnsi="CordiaUPC" w:cs="CordiaUPC"/>
                <w:sz w:val="26"/>
                <w:szCs w:val="26"/>
                <w:cs/>
              </w:rPr>
            </w:pPr>
          </w:p>
        </w:tc>
        <w:tc>
          <w:tcPr>
            <w:tcW w:w="132" w:type="pct"/>
            <w:gridSpan w:val="2"/>
          </w:tcPr>
          <w:p w14:paraId="20D101BD" w14:textId="77777777" w:rsidR="005C6E30" w:rsidRPr="001573BA" w:rsidRDefault="005C6E30" w:rsidP="001C09F9">
            <w:pPr>
              <w:pStyle w:val="NoSpacing"/>
              <w:spacing w:line="240" w:lineRule="exact"/>
              <w:rPr>
                <w:rFonts w:ascii="CordiaUPC" w:hAnsi="CordiaUPC" w:cs="CordiaUPC"/>
                <w:sz w:val="26"/>
                <w:szCs w:val="26"/>
                <w:cs/>
              </w:rPr>
            </w:pPr>
          </w:p>
        </w:tc>
        <w:tc>
          <w:tcPr>
            <w:tcW w:w="643" w:type="pct"/>
            <w:gridSpan w:val="2"/>
          </w:tcPr>
          <w:p w14:paraId="0D3C7605" w14:textId="77777777" w:rsidR="005C6E30" w:rsidRPr="001573BA" w:rsidRDefault="005C6E30" w:rsidP="001C09F9">
            <w:pPr>
              <w:pStyle w:val="NoSpacing"/>
              <w:spacing w:line="240" w:lineRule="exact"/>
              <w:rPr>
                <w:rFonts w:ascii="CordiaUPC" w:hAnsi="CordiaUPC" w:cs="CordiaUPC"/>
                <w:sz w:val="26"/>
                <w:szCs w:val="26"/>
                <w:cs/>
              </w:rPr>
            </w:pPr>
          </w:p>
        </w:tc>
        <w:tc>
          <w:tcPr>
            <w:tcW w:w="132" w:type="pct"/>
            <w:gridSpan w:val="2"/>
          </w:tcPr>
          <w:p w14:paraId="638866CB" w14:textId="77777777" w:rsidR="005C6E30" w:rsidRPr="001573BA" w:rsidRDefault="005C6E30" w:rsidP="001C09F9">
            <w:pPr>
              <w:pStyle w:val="NoSpacing"/>
              <w:spacing w:line="240" w:lineRule="exact"/>
              <w:rPr>
                <w:rFonts w:ascii="CordiaUPC" w:hAnsi="CordiaUPC" w:cs="CordiaUPC"/>
                <w:sz w:val="26"/>
                <w:szCs w:val="26"/>
                <w:cs/>
              </w:rPr>
            </w:pPr>
          </w:p>
        </w:tc>
        <w:tc>
          <w:tcPr>
            <w:tcW w:w="789" w:type="pct"/>
            <w:gridSpan w:val="2"/>
          </w:tcPr>
          <w:p w14:paraId="02DC76CE" w14:textId="77777777" w:rsidR="005C6E30" w:rsidRPr="001573BA" w:rsidRDefault="005C6E30" w:rsidP="001C09F9">
            <w:pPr>
              <w:pStyle w:val="NoSpacing"/>
              <w:spacing w:line="240" w:lineRule="exact"/>
              <w:rPr>
                <w:rFonts w:ascii="CordiaUPC" w:hAnsi="CordiaUPC" w:cs="CordiaUPC"/>
                <w:sz w:val="26"/>
                <w:szCs w:val="26"/>
              </w:rPr>
            </w:pPr>
          </w:p>
        </w:tc>
        <w:tc>
          <w:tcPr>
            <w:tcW w:w="132" w:type="pct"/>
            <w:gridSpan w:val="2"/>
          </w:tcPr>
          <w:p w14:paraId="5EC67661" w14:textId="77777777" w:rsidR="005C6E30" w:rsidRPr="001573BA" w:rsidRDefault="005C6E30" w:rsidP="001C09F9">
            <w:pPr>
              <w:pStyle w:val="NoSpacing"/>
              <w:spacing w:line="240" w:lineRule="exact"/>
              <w:rPr>
                <w:rFonts w:ascii="CordiaUPC" w:hAnsi="CordiaUPC" w:cs="CordiaUPC"/>
                <w:sz w:val="26"/>
                <w:szCs w:val="26"/>
              </w:rPr>
            </w:pPr>
          </w:p>
        </w:tc>
        <w:tc>
          <w:tcPr>
            <w:tcW w:w="646" w:type="pct"/>
          </w:tcPr>
          <w:p w14:paraId="1853C5F6" w14:textId="77777777" w:rsidR="005C6E30" w:rsidRPr="001573BA" w:rsidRDefault="005C6E30" w:rsidP="001C09F9">
            <w:pPr>
              <w:pStyle w:val="NoSpacing"/>
              <w:spacing w:line="240" w:lineRule="exact"/>
              <w:rPr>
                <w:rFonts w:ascii="CordiaUPC" w:hAnsi="CordiaUPC" w:cs="CordiaUPC"/>
                <w:sz w:val="26"/>
                <w:szCs w:val="26"/>
              </w:rPr>
            </w:pPr>
          </w:p>
        </w:tc>
      </w:tr>
      <w:tr w:rsidR="003B18B0" w:rsidRPr="001573BA" w14:paraId="0DAAFEC9" w14:textId="77777777" w:rsidTr="00CF6577">
        <w:tc>
          <w:tcPr>
            <w:tcW w:w="1063" w:type="pct"/>
            <w:gridSpan w:val="2"/>
            <w:hideMark/>
          </w:tcPr>
          <w:p w14:paraId="47127E21" w14:textId="5E6C940D" w:rsidR="005C6E30" w:rsidRPr="001573BA" w:rsidRDefault="005C6E30" w:rsidP="001C09F9">
            <w:pPr>
              <w:pStyle w:val="NoSpacing"/>
              <w:spacing w:line="240" w:lineRule="exact"/>
              <w:rPr>
                <w:rFonts w:ascii="CordiaUPC" w:hAnsi="CordiaUPC" w:cs="CordiaUPC"/>
                <w:sz w:val="26"/>
                <w:szCs w:val="26"/>
              </w:rPr>
            </w:pPr>
            <w:r w:rsidRPr="001573BA">
              <w:rPr>
                <w:rFonts w:ascii="CordiaUPC" w:hAnsi="CordiaUPC" w:cs="CordiaUPC" w:hint="cs"/>
                <w:sz w:val="26"/>
                <w:szCs w:val="26"/>
              </w:rPr>
              <w:t>Reverse</w:t>
            </w:r>
            <w:r w:rsidRPr="001573BA">
              <w:rPr>
                <w:rFonts w:ascii="CordiaUPC" w:hAnsi="CordiaUPC" w:cs="CordiaUPC" w:hint="cs"/>
                <w:sz w:val="26"/>
                <w:szCs w:val="26"/>
                <w:cs/>
              </w:rPr>
              <w:t xml:space="preserve"> </w:t>
            </w:r>
            <w:r w:rsidRPr="001573BA">
              <w:rPr>
                <w:rFonts w:ascii="CordiaUPC" w:hAnsi="CordiaUPC" w:cs="CordiaUPC" w:hint="cs"/>
                <w:sz w:val="26"/>
                <w:szCs w:val="26"/>
              </w:rPr>
              <w:t xml:space="preserve">sale-and-    </w:t>
            </w:r>
          </w:p>
        </w:tc>
        <w:tc>
          <w:tcPr>
            <w:tcW w:w="625" w:type="pct"/>
            <w:gridSpan w:val="3"/>
          </w:tcPr>
          <w:p w14:paraId="2B7D9F3E" w14:textId="77777777" w:rsidR="005C6E30" w:rsidRPr="001573BA" w:rsidRDefault="005C6E30" w:rsidP="001C09F9">
            <w:pPr>
              <w:pStyle w:val="NoSpacing"/>
              <w:spacing w:line="240" w:lineRule="exact"/>
              <w:jc w:val="right"/>
              <w:rPr>
                <w:rFonts w:ascii="CordiaUPC" w:hAnsi="CordiaUPC" w:cs="CordiaUPC"/>
                <w:sz w:val="26"/>
                <w:szCs w:val="26"/>
              </w:rPr>
            </w:pPr>
          </w:p>
        </w:tc>
        <w:tc>
          <w:tcPr>
            <w:tcW w:w="132" w:type="pct"/>
            <w:gridSpan w:val="2"/>
          </w:tcPr>
          <w:p w14:paraId="0D52CC8B" w14:textId="77777777" w:rsidR="005C6E30" w:rsidRPr="001573BA" w:rsidRDefault="005C6E30" w:rsidP="001C09F9">
            <w:pPr>
              <w:pStyle w:val="NoSpacing"/>
              <w:spacing w:line="240" w:lineRule="exact"/>
              <w:jc w:val="right"/>
              <w:rPr>
                <w:rFonts w:ascii="CordiaUPC" w:hAnsi="CordiaUPC" w:cs="CordiaUPC"/>
                <w:sz w:val="26"/>
                <w:szCs w:val="26"/>
                <w:cs/>
              </w:rPr>
            </w:pPr>
          </w:p>
        </w:tc>
        <w:tc>
          <w:tcPr>
            <w:tcW w:w="706" w:type="pct"/>
            <w:gridSpan w:val="2"/>
          </w:tcPr>
          <w:p w14:paraId="3C7D9AC2" w14:textId="77777777" w:rsidR="005C6E30" w:rsidRPr="001573BA" w:rsidRDefault="005C6E30" w:rsidP="001C09F9">
            <w:pPr>
              <w:pStyle w:val="NoSpacing"/>
              <w:spacing w:line="240" w:lineRule="exact"/>
              <w:jc w:val="right"/>
              <w:rPr>
                <w:rFonts w:ascii="CordiaUPC" w:hAnsi="CordiaUPC" w:cs="CordiaUPC"/>
                <w:sz w:val="26"/>
                <w:szCs w:val="26"/>
                <w:cs/>
              </w:rPr>
            </w:pPr>
          </w:p>
        </w:tc>
        <w:tc>
          <w:tcPr>
            <w:tcW w:w="132" w:type="pct"/>
            <w:gridSpan w:val="2"/>
          </w:tcPr>
          <w:p w14:paraId="39A6C909" w14:textId="77777777" w:rsidR="005C6E30" w:rsidRPr="001573BA" w:rsidRDefault="005C6E30" w:rsidP="001C09F9">
            <w:pPr>
              <w:pStyle w:val="NoSpacing"/>
              <w:spacing w:line="240" w:lineRule="exact"/>
              <w:rPr>
                <w:rFonts w:ascii="CordiaUPC" w:hAnsi="CordiaUPC" w:cs="CordiaUPC"/>
                <w:sz w:val="26"/>
                <w:szCs w:val="26"/>
                <w:cs/>
              </w:rPr>
            </w:pPr>
          </w:p>
        </w:tc>
        <w:tc>
          <w:tcPr>
            <w:tcW w:w="643" w:type="pct"/>
            <w:gridSpan w:val="2"/>
          </w:tcPr>
          <w:p w14:paraId="4E7B3FD3" w14:textId="77777777" w:rsidR="005C6E30" w:rsidRPr="001573BA" w:rsidRDefault="005C6E30" w:rsidP="001C09F9">
            <w:pPr>
              <w:pStyle w:val="NoSpacing"/>
              <w:spacing w:line="240" w:lineRule="exact"/>
              <w:jc w:val="right"/>
              <w:rPr>
                <w:rFonts w:ascii="CordiaUPC" w:hAnsi="CordiaUPC" w:cs="CordiaUPC"/>
                <w:sz w:val="26"/>
                <w:szCs w:val="26"/>
                <w:cs/>
              </w:rPr>
            </w:pPr>
          </w:p>
        </w:tc>
        <w:tc>
          <w:tcPr>
            <w:tcW w:w="132" w:type="pct"/>
            <w:gridSpan w:val="2"/>
          </w:tcPr>
          <w:p w14:paraId="694C6E85" w14:textId="77777777" w:rsidR="005C6E30" w:rsidRPr="001573BA" w:rsidRDefault="005C6E30" w:rsidP="001C09F9">
            <w:pPr>
              <w:pStyle w:val="NoSpacing"/>
              <w:spacing w:line="240" w:lineRule="exact"/>
              <w:jc w:val="right"/>
              <w:rPr>
                <w:rFonts w:ascii="CordiaUPC" w:hAnsi="CordiaUPC" w:cs="CordiaUPC"/>
                <w:sz w:val="26"/>
                <w:szCs w:val="26"/>
                <w:cs/>
              </w:rPr>
            </w:pPr>
          </w:p>
        </w:tc>
        <w:tc>
          <w:tcPr>
            <w:tcW w:w="789" w:type="pct"/>
            <w:gridSpan w:val="2"/>
          </w:tcPr>
          <w:p w14:paraId="3438E199" w14:textId="77777777" w:rsidR="005C6E30" w:rsidRPr="001573BA" w:rsidRDefault="005C6E30" w:rsidP="001C09F9">
            <w:pPr>
              <w:pStyle w:val="NoSpacing"/>
              <w:spacing w:line="240" w:lineRule="exact"/>
              <w:jc w:val="right"/>
              <w:rPr>
                <w:rFonts w:ascii="CordiaUPC" w:hAnsi="CordiaUPC" w:cs="CordiaUPC"/>
                <w:sz w:val="26"/>
                <w:szCs w:val="26"/>
              </w:rPr>
            </w:pPr>
          </w:p>
        </w:tc>
        <w:tc>
          <w:tcPr>
            <w:tcW w:w="132" w:type="pct"/>
            <w:gridSpan w:val="2"/>
          </w:tcPr>
          <w:p w14:paraId="05337909" w14:textId="77777777" w:rsidR="005C6E30" w:rsidRPr="001573BA" w:rsidRDefault="005C6E30" w:rsidP="001C09F9">
            <w:pPr>
              <w:pStyle w:val="NoSpacing"/>
              <w:spacing w:line="240" w:lineRule="exact"/>
              <w:rPr>
                <w:rFonts w:ascii="CordiaUPC" w:hAnsi="CordiaUPC" w:cs="CordiaUPC"/>
                <w:sz w:val="26"/>
                <w:szCs w:val="26"/>
              </w:rPr>
            </w:pPr>
          </w:p>
        </w:tc>
        <w:tc>
          <w:tcPr>
            <w:tcW w:w="646" w:type="pct"/>
          </w:tcPr>
          <w:p w14:paraId="6F5792E3" w14:textId="77777777" w:rsidR="005C6E30" w:rsidRPr="001573BA" w:rsidRDefault="005C6E30" w:rsidP="001C09F9">
            <w:pPr>
              <w:pStyle w:val="NoSpacing"/>
              <w:spacing w:line="240" w:lineRule="exact"/>
              <w:jc w:val="right"/>
              <w:rPr>
                <w:rFonts w:ascii="CordiaUPC" w:hAnsi="CordiaUPC" w:cs="CordiaUPC"/>
                <w:sz w:val="26"/>
                <w:szCs w:val="26"/>
              </w:rPr>
            </w:pPr>
          </w:p>
        </w:tc>
      </w:tr>
      <w:tr w:rsidR="003B18B0" w:rsidRPr="001573BA" w14:paraId="370A2E58" w14:textId="77777777" w:rsidTr="00CF6577">
        <w:tc>
          <w:tcPr>
            <w:tcW w:w="1063" w:type="pct"/>
            <w:gridSpan w:val="2"/>
          </w:tcPr>
          <w:p w14:paraId="78FD5A27" w14:textId="0E922FEE" w:rsidR="003A0B07" w:rsidRPr="001573BA" w:rsidRDefault="003A0B07" w:rsidP="003A0B07">
            <w:pPr>
              <w:pStyle w:val="NoSpacing"/>
              <w:spacing w:line="240" w:lineRule="exact"/>
              <w:rPr>
                <w:rFonts w:ascii="CordiaUPC" w:hAnsi="CordiaUPC" w:cs="CordiaUPC"/>
                <w:sz w:val="26"/>
                <w:szCs w:val="26"/>
              </w:rPr>
            </w:pPr>
            <w:r w:rsidRPr="001573BA">
              <w:rPr>
                <w:rFonts w:ascii="CordiaUPC" w:hAnsi="CordiaUPC" w:cs="CordiaUPC" w:hint="cs"/>
                <w:sz w:val="26"/>
                <w:szCs w:val="26"/>
              </w:rPr>
              <w:t xml:space="preserve">   repurchase</w:t>
            </w:r>
          </w:p>
        </w:tc>
        <w:tc>
          <w:tcPr>
            <w:tcW w:w="625" w:type="pct"/>
            <w:gridSpan w:val="3"/>
            <w:vAlign w:val="bottom"/>
          </w:tcPr>
          <w:p w14:paraId="2A787FBB" w14:textId="696269D4"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1573BA">
              <w:rPr>
                <w:rFonts w:ascii="CordiaUPC" w:hAnsi="CordiaUPC" w:cs="CordiaUPC"/>
                <w:sz w:val="24"/>
                <w:szCs w:val="24"/>
              </w:rPr>
              <w:t>177,587</w:t>
            </w:r>
          </w:p>
        </w:tc>
        <w:tc>
          <w:tcPr>
            <w:tcW w:w="132" w:type="pct"/>
            <w:gridSpan w:val="2"/>
            <w:vAlign w:val="bottom"/>
          </w:tcPr>
          <w:p w14:paraId="6BC9029F"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197677DD" w14:textId="7F82D263"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573BA">
              <w:rPr>
                <w:rFonts w:ascii="CordiaUPC" w:hAnsi="CordiaUPC" w:cs="CordiaUPC"/>
                <w:sz w:val="24"/>
                <w:szCs w:val="24"/>
              </w:rPr>
              <w:t>-</w:t>
            </w:r>
          </w:p>
        </w:tc>
        <w:tc>
          <w:tcPr>
            <w:tcW w:w="132" w:type="pct"/>
            <w:gridSpan w:val="2"/>
            <w:vAlign w:val="bottom"/>
          </w:tcPr>
          <w:p w14:paraId="70E1148D"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05DE5911" w14:textId="58CE2124"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573BA">
              <w:rPr>
                <w:rFonts w:ascii="CordiaUPC" w:hAnsi="CordiaUPC" w:cs="CordiaUPC"/>
                <w:sz w:val="24"/>
                <w:szCs w:val="24"/>
              </w:rPr>
              <w:t>177,587</w:t>
            </w:r>
          </w:p>
        </w:tc>
        <w:tc>
          <w:tcPr>
            <w:tcW w:w="132" w:type="pct"/>
            <w:gridSpan w:val="2"/>
            <w:vAlign w:val="bottom"/>
          </w:tcPr>
          <w:p w14:paraId="3E0B8DC2"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5C4A283D" w14:textId="76DA419C"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573BA">
              <w:rPr>
                <w:rFonts w:ascii="CordiaUPC" w:hAnsi="CordiaUPC" w:cs="CordiaUPC"/>
                <w:sz w:val="24"/>
                <w:szCs w:val="24"/>
              </w:rPr>
              <w:t>(177,587)</w:t>
            </w:r>
          </w:p>
        </w:tc>
        <w:tc>
          <w:tcPr>
            <w:tcW w:w="132" w:type="pct"/>
            <w:gridSpan w:val="2"/>
            <w:vAlign w:val="bottom"/>
          </w:tcPr>
          <w:p w14:paraId="23F6810E"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6" w:type="pct"/>
            <w:vAlign w:val="bottom"/>
          </w:tcPr>
          <w:p w14:paraId="3B012C38" w14:textId="2E13EE3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573BA">
              <w:rPr>
                <w:rFonts w:ascii="CordiaUPC" w:hAnsi="CordiaUPC" w:cs="CordiaUPC"/>
                <w:sz w:val="24"/>
                <w:szCs w:val="24"/>
              </w:rPr>
              <w:t>-</w:t>
            </w:r>
          </w:p>
        </w:tc>
      </w:tr>
      <w:tr w:rsidR="003B18B0" w:rsidRPr="001573BA" w14:paraId="5F71D575" w14:textId="77777777" w:rsidTr="00CF6577">
        <w:tc>
          <w:tcPr>
            <w:tcW w:w="1063" w:type="pct"/>
            <w:gridSpan w:val="2"/>
            <w:hideMark/>
          </w:tcPr>
          <w:p w14:paraId="73FD2348" w14:textId="77777777" w:rsidR="003A0B07" w:rsidRPr="001573BA" w:rsidRDefault="003A0B07" w:rsidP="003A0B07">
            <w:pPr>
              <w:pStyle w:val="NoSpacing"/>
              <w:spacing w:line="240" w:lineRule="exact"/>
              <w:rPr>
                <w:rFonts w:ascii="CordiaUPC" w:hAnsi="CordiaUPC" w:cs="CordiaUPC"/>
                <w:sz w:val="26"/>
                <w:szCs w:val="26"/>
              </w:rPr>
            </w:pPr>
            <w:r w:rsidRPr="001573BA">
              <w:rPr>
                <w:rFonts w:ascii="CordiaUPC" w:hAnsi="CordiaUPC" w:cs="CordiaUPC" w:hint="cs"/>
                <w:sz w:val="26"/>
                <w:szCs w:val="26"/>
              </w:rPr>
              <w:t>Derivatives</w:t>
            </w:r>
            <w:r w:rsidRPr="001573BA">
              <w:rPr>
                <w:rFonts w:ascii="CordiaUPC" w:hAnsi="CordiaUPC" w:cs="CordiaUPC" w:hint="cs"/>
                <w:sz w:val="26"/>
                <w:szCs w:val="26"/>
                <w:cs/>
              </w:rPr>
              <w:t xml:space="preserve"> </w:t>
            </w:r>
            <w:r w:rsidRPr="001573BA">
              <w:rPr>
                <w:rFonts w:ascii="CordiaUPC" w:hAnsi="CordiaUPC" w:cs="CordiaUPC" w:hint="cs"/>
                <w:sz w:val="26"/>
                <w:szCs w:val="26"/>
              </w:rPr>
              <w:t>assets</w:t>
            </w:r>
          </w:p>
        </w:tc>
        <w:tc>
          <w:tcPr>
            <w:tcW w:w="625" w:type="pct"/>
            <w:gridSpan w:val="3"/>
            <w:vAlign w:val="bottom"/>
          </w:tcPr>
          <w:p w14:paraId="513F7F2F" w14:textId="4DA6873A"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573BA">
              <w:rPr>
                <w:rFonts w:ascii="CordiaUPC" w:hAnsi="CordiaUPC" w:cs="CordiaUPC"/>
                <w:sz w:val="24"/>
                <w:szCs w:val="24"/>
              </w:rPr>
              <w:t>6,502</w:t>
            </w:r>
          </w:p>
        </w:tc>
        <w:tc>
          <w:tcPr>
            <w:tcW w:w="132" w:type="pct"/>
            <w:gridSpan w:val="2"/>
            <w:vAlign w:val="bottom"/>
          </w:tcPr>
          <w:p w14:paraId="0BFF1BFF"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54E1CB05" w14:textId="089E8E58"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573BA">
              <w:rPr>
                <w:rFonts w:ascii="CordiaUPC" w:hAnsi="CordiaUPC" w:cs="CordiaUPC"/>
                <w:sz w:val="24"/>
                <w:szCs w:val="24"/>
              </w:rPr>
              <w:t>-</w:t>
            </w:r>
          </w:p>
        </w:tc>
        <w:tc>
          <w:tcPr>
            <w:tcW w:w="132" w:type="pct"/>
            <w:gridSpan w:val="2"/>
            <w:vAlign w:val="bottom"/>
          </w:tcPr>
          <w:p w14:paraId="7536604C"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42192983" w14:textId="45C78A61"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573BA">
              <w:rPr>
                <w:rFonts w:ascii="CordiaUPC" w:hAnsi="CordiaUPC" w:cs="CordiaUPC"/>
                <w:sz w:val="24"/>
                <w:szCs w:val="24"/>
              </w:rPr>
              <w:t>6,502</w:t>
            </w:r>
          </w:p>
        </w:tc>
        <w:tc>
          <w:tcPr>
            <w:tcW w:w="132" w:type="pct"/>
            <w:gridSpan w:val="2"/>
            <w:vAlign w:val="bottom"/>
          </w:tcPr>
          <w:p w14:paraId="5A5A61A0"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58602B90" w14:textId="13147EDC"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573BA">
              <w:rPr>
                <w:rFonts w:ascii="CordiaUPC" w:hAnsi="CordiaUPC" w:cs="CordiaUPC"/>
                <w:sz w:val="24"/>
                <w:szCs w:val="24"/>
              </w:rPr>
              <w:t>(3,504)</w:t>
            </w:r>
          </w:p>
        </w:tc>
        <w:tc>
          <w:tcPr>
            <w:tcW w:w="132" w:type="pct"/>
            <w:gridSpan w:val="2"/>
            <w:vAlign w:val="bottom"/>
          </w:tcPr>
          <w:p w14:paraId="7C74177D"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6" w:type="pct"/>
            <w:vAlign w:val="bottom"/>
          </w:tcPr>
          <w:p w14:paraId="61003158" w14:textId="14538CAD"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573BA">
              <w:rPr>
                <w:rFonts w:ascii="CordiaUPC" w:hAnsi="CordiaUPC" w:cs="CordiaUPC"/>
                <w:sz w:val="24"/>
                <w:szCs w:val="24"/>
              </w:rPr>
              <w:t>2,998</w:t>
            </w:r>
          </w:p>
        </w:tc>
      </w:tr>
      <w:tr w:rsidR="003B18B0" w:rsidRPr="001573BA" w14:paraId="5ECC6352" w14:textId="77777777" w:rsidTr="00CF6577">
        <w:tc>
          <w:tcPr>
            <w:tcW w:w="1063" w:type="pct"/>
            <w:gridSpan w:val="2"/>
            <w:hideMark/>
          </w:tcPr>
          <w:p w14:paraId="2D16D733" w14:textId="77777777" w:rsidR="003A0B07" w:rsidRPr="001573BA" w:rsidRDefault="003A0B07" w:rsidP="003A0B07">
            <w:pPr>
              <w:pStyle w:val="NoSpacing"/>
              <w:spacing w:line="240" w:lineRule="exact"/>
              <w:rPr>
                <w:rFonts w:ascii="CordiaUPC" w:hAnsi="CordiaUPC" w:cs="CordiaUPC"/>
                <w:sz w:val="26"/>
                <w:szCs w:val="26"/>
              </w:rPr>
            </w:pPr>
            <w:r w:rsidRPr="001573BA">
              <w:rPr>
                <w:rFonts w:ascii="CordiaUPC" w:hAnsi="CordiaUPC" w:cs="CordiaUPC" w:hint="cs"/>
                <w:b/>
                <w:bCs/>
                <w:sz w:val="26"/>
                <w:szCs w:val="26"/>
              </w:rPr>
              <w:t>Total</w:t>
            </w:r>
          </w:p>
        </w:tc>
        <w:tc>
          <w:tcPr>
            <w:tcW w:w="625" w:type="pct"/>
            <w:gridSpan w:val="3"/>
            <w:tcBorders>
              <w:top w:val="single" w:sz="4" w:space="0" w:color="auto"/>
              <w:bottom w:val="double" w:sz="4" w:space="0" w:color="auto"/>
            </w:tcBorders>
            <w:vAlign w:val="bottom"/>
          </w:tcPr>
          <w:p w14:paraId="604A965E" w14:textId="644878A6"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1573BA">
              <w:rPr>
                <w:rFonts w:ascii="CordiaUPC" w:hAnsi="CordiaUPC" w:cs="CordiaUPC"/>
                <w:b/>
                <w:bCs/>
                <w:sz w:val="24"/>
                <w:szCs w:val="24"/>
              </w:rPr>
              <w:t>184,089</w:t>
            </w:r>
          </w:p>
        </w:tc>
        <w:tc>
          <w:tcPr>
            <w:tcW w:w="132" w:type="pct"/>
            <w:gridSpan w:val="2"/>
            <w:vAlign w:val="bottom"/>
          </w:tcPr>
          <w:p w14:paraId="287781FF"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Borders>
              <w:top w:val="single" w:sz="4" w:space="0" w:color="auto"/>
              <w:bottom w:val="double" w:sz="4" w:space="0" w:color="auto"/>
            </w:tcBorders>
            <w:vAlign w:val="bottom"/>
          </w:tcPr>
          <w:p w14:paraId="0BC2D20E" w14:textId="4B497429"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1573BA">
              <w:rPr>
                <w:rFonts w:ascii="CordiaUPC" w:hAnsi="CordiaUPC" w:cs="CordiaUPC"/>
                <w:b/>
                <w:bCs/>
                <w:sz w:val="24"/>
                <w:szCs w:val="24"/>
              </w:rPr>
              <w:t>-</w:t>
            </w:r>
          </w:p>
        </w:tc>
        <w:tc>
          <w:tcPr>
            <w:tcW w:w="132" w:type="pct"/>
            <w:gridSpan w:val="2"/>
            <w:vAlign w:val="bottom"/>
          </w:tcPr>
          <w:p w14:paraId="4C012253"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tcBorders>
              <w:top w:val="single" w:sz="4" w:space="0" w:color="auto"/>
              <w:bottom w:val="double" w:sz="4" w:space="0" w:color="auto"/>
            </w:tcBorders>
            <w:vAlign w:val="bottom"/>
          </w:tcPr>
          <w:p w14:paraId="628EAFAE" w14:textId="5BFA2C66"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1573BA">
              <w:rPr>
                <w:rFonts w:ascii="CordiaUPC" w:hAnsi="CordiaUPC" w:cs="CordiaUPC"/>
                <w:b/>
                <w:bCs/>
                <w:sz w:val="24"/>
                <w:szCs w:val="24"/>
              </w:rPr>
              <w:t>184,089</w:t>
            </w:r>
          </w:p>
        </w:tc>
        <w:tc>
          <w:tcPr>
            <w:tcW w:w="132" w:type="pct"/>
            <w:gridSpan w:val="2"/>
            <w:vAlign w:val="bottom"/>
          </w:tcPr>
          <w:p w14:paraId="16F684C6"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gridSpan w:val="2"/>
            <w:tcBorders>
              <w:top w:val="single" w:sz="4" w:space="0" w:color="auto"/>
              <w:bottom w:val="double" w:sz="4" w:space="0" w:color="auto"/>
            </w:tcBorders>
            <w:vAlign w:val="bottom"/>
          </w:tcPr>
          <w:p w14:paraId="0A505C40" w14:textId="2786274A"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1573BA">
              <w:rPr>
                <w:rFonts w:ascii="CordiaUPC" w:hAnsi="CordiaUPC" w:cs="CordiaUPC"/>
                <w:b/>
                <w:bCs/>
                <w:sz w:val="24"/>
                <w:szCs w:val="24"/>
              </w:rPr>
              <w:t>(181,091)</w:t>
            </w:r>
          </w:p>
        </w:tc>
        <w:tc>
          <w:tcPr>
            <w:tcW w:w="132" w:type="pct"/>
            <w:gridSpan w:val="2"/>
            <w:vAlign w:val="bottom"/>
          </w:tcPr>
          <w:p w14:paraId="47EFBF31"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6" w:type="pct"/>
            <w:tcBorders>
              <w:top w:val="single" w:sz="4" w:space="0" w:color="auto"/>
              <w:bottom w:val="double" w:sz="4" w:space="0" w:color="auto"/>
            </w:tcBorders>
            <w:vAlign w:val="bottom"/>
          </w:tcPr>
          <w:p w14:paraId="4C9A8425" w14:textId="609DFA61"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1573BA">
              <w:rPr>
                <w:rFonts w:ascii="CordiaUPC" w:hAnsi="CordiaUPC" w:cs="CordiaUPC"/>
                <w:b/>
                <w:bCs/>
                <w:sz w:val="24"/>
                <w:szCs w:val="24"/>
              </w:rPr>
              <w:t>2,998</w:t>
            </w:r>
          </w:p>
        </w:tc>
      </w:tr>
      <w:tr w:rsidR="003B18B0" w:rsidRPr="001573BA" w14:paraId="3C33AA02" w14:textId="77777777" w:rsidTr="00CF6577">
        <w:tc>
          <w:tcPr>
            <w:tcW w:w="1063" w:type="pct"/>
            <w:gridSpan w:val="2"/>
            <w:hideMark/>
          </w:tcPr>
          <w:p w14:paraId="620B1F7F" w14:textId="77777777" w:rsidR="003A0B07" w:rsidRPr="001573BA" w:rsidRDefault="003A0B07" w:rsidP="003A0B07">
            <w:pPr>
              <w:spacing w:line="240" w:lineRule="exact"/>
              <w:rPr>
                <w:rFonts w:ascii="CordiaUPC" w:hAnsi="CordiaUPC" w:cs="CordiaUPC"/>
                <w:sz w:val="26"/>
                <w:szCs w:val="26"/>
              </w:rPr>
            </w:pPr>
          </w:p>
        </w:tc>
        <w:tc>
          <w:tcPr>
            <w:tcW w:w="625" w:type="pct"/>
            <w:gridSpan w:val="3"/>
            <w:vAlign w:val="bottom"/>
          </w:tcPr>
          <w:p w14:paraId="5FC43BC1"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gridSpan w:val="2"/>
            <w:vAlign w:val="bottom"/>
          </w:tcPr>
          <w:p w14:paraId="0635352E"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tcPr>
          <w:p w14:paraId="4245E5ED"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gridSpan w:val="2"/>
            <w:vAlign w:val="bottom"/>
          </w:tcPr>
          <w:p w14:paraId="0E928221"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2596D4FA"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gridSpan w:val="2"/>
            <w:vAlign w:val="bottom"/>
          </w:tcPr>
          <w:p w14:paraId="26753C03"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7A8BF39D"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gridSpan w:val="2"/>
            <w:vAlign w:val="bottom"/>
          </w:tcPr>
          <w:p w14:paraId="660DB489"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6" w:type="pct"/>
            <w:vAlign w:val="bottom"/>
          </w:tcPr>
          <w:p w14:paraId="0A99753F"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3B18B0" w:rsidRPr="001573BA" w14:paraId="44C96488" w14:textId="77777777" w:rsidTr="00CF6577">
        <w:tc>
          <w:tcPr>
            <w:tcW w:w="1063" w:type="pct"/>
            <w:gridSpan w:val="2"/>
            <w:hideMark/>
          </w:tcPr>
          <w:p w14:paraId="250DEA71" w14:textId="77777777" w:rsidR="003A0B07" w:rsidRPr="001573BA" w:rsidRDefault="003A0B07" w:rsidP="003A0B07">
            <w:pPr>
              <w:pStyle w:val="NoSpacing"/>
              <w:spacing w:line="240" w:lineRule="exact"/>
              <w:rPr>
                <w:rFonts w:ascii="CordiaUPC" w:hAnsi="CordiaUPC" w:cs="CordiaUPC"/>
                <w:b/>
                <w:bCs/>
                <w:sz w:val="26"/>
                <w:szCs w:val="26"/>
              </w:rPr>
            </w:pPr>
            <w:r w:rsidRPr="001573BA">
              <w:rPr>
                <w:rFonts w:ascii="CordiaUPC" w:hAnsi="CordiaUPC" w:cs="CordiaUPC" w:hint="cs"/>
                <w:b/>
                <w:bCs/>
                <w:i/>
                <w:iCs/>
                <w:sz w:val="26"/>
                <w:szCs w:val="26"/>
              </w:rPr>
              <w:t>Financial liabilities</w:t>
            </w:r>
          </w:p>
        </w:tc>
        <w:tc>
          <w:tcPr>
            <w:tcW w:w="625" w:type="pct"/>
            <w:gridSpan w:val="3"/>
            <w:vAlign w:val="bottom"/>
          </w:tcPr>
          <w:p w14:paraId="21E7B11E"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gridSpan w:val="2"/>
            <w:vAlign w:val="bottom"/>
          </w:tcPr>
          <w:p w14:paraId="50828AFD"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Pr>
          <w:p w14:paraId="3B1AE381"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gridSpan w:val="2"/>
            <w:vAlign w:val="bottom"/>
          </w:tcPr>
          <w:p w14:paraId="11968C4E"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vAlign w:val="bottom"/>
          </w:tcPr>
          <w:p w14:paraId="579147E7"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32" w:type="pct"/>
            <w:gridSpan w:val="2"/>
            <w:vAlign w:val="bottom"/>
          </w:tcPr>
          <w:p w14:paraId="7B805244"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gridSpan w:val="2"/>
            <w:vAlign w:val="bottom"/>
          </w:tcPr>
          <w:p w14:paraId="04E0E362"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gridSpan w:val="2"/>
            <w:vAlign w:val="bottom"/>
          </w:tcPr>
          <w:p w14:paraId="427FD0A3"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6" w:type="pct"/>
            <w:vAlign w:val="bottom"/>
          </w:tcPr>
          <w:p w14:paraId="13F8A472"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3B18B0" w:rsidRPr="001573BA" w14:paraId="6C79B1B0" w14:textId="77777777" w:rsidTr="00CF6577">
        <w:tc>
          <w:tcPr>
            <w:tcW w:w="1063" w:type="pct"/>
            <w:gridSpan w:val="2"/>
            <w:hideMark/>
          </w:tcPr>
          <w:p w14:paraId="7D229B4E" w14:textId="77777777" w:rsidR="003A0B07" w:rsidRPr="001573BA" w:rsidRDefault="003A0B07" w:rsidP="003A0B07">
            <w:pPr>
              <w:pStyle w:val="NoSpacing"/>
              <w:spacing w:line="240" w:lineRule="exact"/>
              <w:rPr>
                <w:rFonts w:ascii="CordiaUPC" w:hAnsi="CordiaUPC" w:cs="CordiaUPC"/>
                <w:b/>
                <w:bCs/>
                <w:i/>
                <w:iCs/>
                <w:sz w:val="26"/>
                <w:szCs w:val="26"/>
              </w:rPr>
            </w:pPr>
            <w:r w:rsidRPr="001573BA">
              <w:rPr>
                <w:rFonts w:ascii="CordiaUPC" w:hAnsi="CordiaUPC" w:cs="CordiaUPC" w:hint="cs"/>
                <w:sz w:val="26"/>
                <w:szCs w:val="26"/>
              </w:rPr>
              <w:t>Sale-and-repurchase</w:t>
            </w:r>
          </w:p>
        </w:tc>
        <w:tc>
          <w:tcPr>
            <w:tcW w:w="625" w:type="pct"/>
            <w:gridSpan w:val="3"/>
            <w:vAlign w:val="bottom"/>
          </w:tcPr>
          <w:p w14:paraId="33AD00BD" w14:textId="7668EC16"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573BA">
              <w:rPr>
                <w:rFonts w:ascii="CordiaUPC" w:hAnsi="CordiaUPC" w:cs="CordiaUPC"/>
                <w:sz w:val="24"/>
                <w:szCs w:val="24"/>
              </w:rPr>
              <w:t>60,050</w:t>
            </w:r>
          </w:p>
        </w:tc>
        <w:tc>
          <w:tcPr>
            <w:tcW w:w="132" w:type="pct"/>
            <w:gridSpan w:val="2"/>
            <w:vAlign w:val="bottom"/>
          </w:tcPr>
          <w:p w14:paraId="0F0220D0"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5FB19058" w14:textId="3235FEC1"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573BA">
              <w:rPr>
                <w:rFonts w:ascii="CordiaUPC" w:hAnsi="CordiaUPC" w:cs="CordiaUPC"/>
                <w:sz w:val="24"/>
                <w:szCs w:val="24"/>
              </w:rPr>
              <w:t>-</w:t>
            </w:r>
          </w:p>
        </w:tc>
        <w:tc>
          <w:tcPr>
            <w:tcW w:w="132" w:type="pct"/>
            <w:gridSpan w:val="2"/>
            <w:vAlign w:val="bottom"/>
          </w:tcPr>
          <w:p w14:paraId="39FB766E"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7EFB3A77" w14:textId="5C7B0834"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573BA">
              <w:rPr>
                <w:rFonts w:ascii="CordiaUPC" w:hAnsi="CordiaUPC" w:cs="CordiaUPC"/>
                <w:sz w:val="24"/>
                <w:szCs w:val="24"/>
              </w:rPr>
              <w:t>60,050</w:t>
            </w:r>
          </w:p>
        </w:tc>
        <w:tc>
          <w:tcPr>
            <w:tcW w:w="132" w:type="pct"/>
            <w:gridSpan w:val="2"/>
            <w:vAlign w:val="bottom"/>
          </w:tcPr>
          <w:p w14:paraId="06FEE5A3"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7BBC622C" w14:textId="76F6A7C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573BA">
              <w:rPr>
                <w:rFonts w:ascii="CordiaUPC" w:hAnsi="CordiaUPC" w:cs="CordiaUPC"/>
                <w:sz w:val="24"/>
                <w:szCs w:val="24"/>
              </w:rPr>
              <w:t>(60,050)</w:t>
            </w:r>
          </w:p>
        </w:tc>
        <w:tc>
          <w:tcPr>
            <w:tcW w:w="132" w:type="pct"/>
            <w:gridSpan w:val="2"/>
            <w:vAlign w:val="bottom"/>
          </w:tcPr>
          <w:p w14:paraId="050F2886"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6" w:type="pct"/>
            <w:vAlign w:val="bottom"/>
          </w:tcPr>
          <w:p w14:paraId="1F57202A" w14:textId="6F8F64EB"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573BA">
              <w:rPr>
                <w:rFonts w:ascii="CordiaUPC" w:hAnsi="CordiaUPC" w:cs="CordiaUPC"/>
                <w:sz w:val="24"/>
                <w:szCs w:val="24"/>
              </w:rPr>
              <w:t>-</w:t>
            </w:r>
          </w:p>
        </w:tc>
      </w:tr>
      <w:tr w:rsidR="003B18B0" w:rsidRPr="001573BA" w14:paraId="61E3E537" w14:textId="77777777" w:rsidTr="00CF6577">
        <w:tc>
          <w:tcPr>
            <w:tcW w:w="1063" w:type="pct"/>
            <w:gridSpan w:val="2"/>
            <w:hideMark/>
          </w:tcPr>
          <w:p w14:paraId="13A2A341" w14:textId="6FAE7ED3" w:rsidR="003A0B07" w:rsidRPr="001573BA" w:rsidRDefault="003A0B07" w:rsidP="003A0B07">
            <w:pPr>
              <w:pStyle w:val="NoSpacing"/>
              <w:spacing w:line="240" w:lineRule="exact"/>
              <w:rPr>
                <w:rFonts w:ascii="CordiaUPC" w:hAnsi="CordiaUPC" w:cs="CordiaUPC"/>
                <w:b/>
                <w:bCs/>
                <w:i/>
                <w:iCs/>
                <w:sz w:val="26"/>
                <w:szCs w:val="26"/>
              </w:rPr>
            </w:pPr>
            <w:r w:rsidRPr="001573BA">
              <w:rPr>
                <w:rFonts w:ascii="CordiaUPC" w:hAnsi="CordiaUPC" w:cs="CordiaUPC" w:hint="cs"/>
                <w:sz w:val="26"/>
                <w:szCs w:val="26"/>
              </w:rPr>
              <w:t>Derivatives liabilities</w:t>
            </w:r>
          </w:p>
        </w:tc>
        <w:tc>
          <w:tcPr>
            <w:tcW w:w="625" w:type="pct"/>
            <w:gridSpan w:val="3"/>
            <w:vAlign w:val="bottom"/>
          </w:tcPr>
          <w:p w14:paraId="615DA0E5" w14:textId="6B1F6D4D"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573BA">
              <w:rPr>
                <w:rFonts w:ascii="CordiaUPC" w:hAnsi="CordiaUPC" w:cs="CordiaUPC"/>
                <w:sz w:val="24"/>
                <w:szCs w:val="24"/>
              </w:rPr>
              <w:t>2,832</w:t>
            </w:r>
          </w:p>
        </w:tc>
        <w:tc>
          <w:tcPr>
            <w:tcW w:w="132" w:type="pct"/>
            <w:gridSpan w:val="2"/>
            <w:vAlign w:val="bottom"/>
          </w:tcPr>
          <w:p w14:paraId="5FF25871"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6F37CC6D" w14:textId="2FB10C66"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573BA">
              <w:rPr>
                <w:rFonts w:ascii="CordiaUPC" w:hAnsi="CordiaUPC" w:cs="CordiaUPC"/>
                <w:sz w:val="24"/>
                <w:szCs w:val="24"/>
              </w:rPr>
              <w:t>-</w:t>
            </w:r>
          </w:p>
        </w:tc>
        <w:tc>
          <w:tcPr>
            <w:tcW w:w="132" w:type="pct"/>
            <w:gridSpan w:val="2"/>
            <w:vAlign w:val="bottom"/>
          </w:tcPr>
          <w:p w14:paraId="4AAA6895"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067B070E" w14:textId="36356E69"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573BA">
              <w:rPr>
                <w:rFonts w:ascii="CordiaUPC" w:hAnsi="CordiaUPC" w:cs="CordiaUPC"/>
                <w:sz w:val="24"/>
                <w:szCs w:val="24"/>
              </w:rPr>
              <w:t>2,832</w:t>
            </w:r>
          </w:p>
        </w:tc>
        <w:tc>
          <w:tcPr>
            <w:tcW w:w="132" w:type="pct"/>
            <w:gridSpan w:val="2"/>
            <w:vAlign w:val="bottom"/>
          </w:tcPr>
          <w:p w14:paraId="38CA5F48"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46B613AA" w14:textId="3AD98551"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573BA">
              <w:rPr>
                <w:rFonts w:ascii="CordiaUPC" w:hAnsi="CordiaUPC" w:cs="CordiaUPC"/>
                <w:sz w:val="24"/>
                <w:szCs w:val="24"/>
              </w:rPr>
              <w:t>(696)</w:t>
            </w:r>
          </w:p>
        </w:tc>
        <w:tc>
          <w:tcPr>
            <w:tcW w:w="132" w:type="pct"/>
            <w:gridSpan w:val="2"/>
            <w:vAlign w:val="bottom"/>
          </w:tcPr>
          <w:p w14:paraId="521D37AD"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6" w:type="pct"/>
            <w:vAlign w:val="bottom"/>
          </w:tcPr>
          <w:p w14:paraId="3E01B0AE" w14:textId="45DC3FBB"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573BA">
              <w:rPr>
                <w:rFonts w:ascii="CordiaUPC" w:hAnsi="CordiaUPC" w:cs="CordiaUPC"/>
                <w:sz w:val="24"/>
                <w:szCs w:val="24"/>
              </w:rPr>
              <w:t>2,136</w:t>
            </w:r>
          </w:p>
        </w:tc>
      </w:tr>
      <w:tr w:rsidR="003B18B0" w:rsidRPr="001573BA" w14:paraId="4D07ABF5" w14:textId="77777777" w:rsidTr="00CF6577">
        <w:tc>
          <w:tcPr>
            <w:tcW w:w="1063" w:type="pct"/>
            <w:gridSpan w:val="2"/>
            <w:hideMark/>
          </w:tcPr>
          <w:p w14:paraId="7EDD5F4B" w14:textId="77777777" w:rsidR="003A0B07" w:rsidRPr="001573BA" w:rsidRDefault="003A0B07" w:rsidP="003A0B07">
            <w:pPr>
              <w:pStyle w:val="NoSpacing"/>
              <w:spacing w:line="240" w:lineRule="exact"/>
              <w:rPr>
                <w:rFonts w:ascii="CordiaUPC" w:hAnsi="CordiaUPC" w:cs="CordiaUPC"/>
                <w:sz w:val="26"/>
                <w:szCs w:val="26"/>
              </w:rPr>
            </w:pPr>
            <w:r w:rsidRPr="001573BA">
              <w:rPr>
                <w:rFonts w:ascii="CordiaUPC" w:hAnsi="CordiaUPC" w:cs="CordiaUPC" w:hint="cs"/>
                <w:b/>
                <w:bCs/>
                <w:sz w:val="26"/>
                <w:szCs w:val="26"/>
              </w:rPr>
              <w:t>Total</w:t>
            </w:r>
          </w:p>
        </w:tc>
        <w:tc>
          <w:tcPr>
            <w:tcW w:w="625" w:type="pct"/>
            <w:gridSpan w:val="3"/>
            <w:tcBorders>
              <w:top w:val="single" w:sz="4" w:space="0" w:color="auto"/>
              <w:bottom w:val="double" w:sz="4" w:space="0" w:color="auto"/>
            </w:tcBorders>
          </w:tcPr>
          <w:p w14:paraId="0D9DCB2B" w14:textId="2D85B1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1573BA">
              <w:rPr>
                <w:rFonts w:ascii="CordiaUPC" w:hAnsi="CordiaUPC" w:cs="CordiaUPC"/>
                <w:b/>
                <w:bCs/>
                <w:sz w:val="24"/>
                <w:szCs w:val="24"/>
              </w:rPr>
              <w:t>62,882</w:t>
            </w:r>
          </w:p>
        </w:tc>
        <w:tc>
          <w:tcPr>
            <w:tcW w:w="132" w:type="pct"/>
            <w:gridSpan w:val="2"/>
          </w:tcPr>
          <w:p w14:paraId="7987DB1A"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Borders>
              <w:top w:val="single" w:sz="4" w:space="0" w:color="auto"/>
              <w:bottom w:val="double" w:sz="4" w:space="0" w:color="auto"/>
            </w:tcBorders>
            <w:vAlign w:val="bottom"/>
          </w:tcPr>
          <w:p w14:paraId="6BED7445" w14:textId="7CF5F579"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1573BA">
              <w:rPr>
                <w:rFonts w:ascii="CordiaUPC" w:hAnsi="CordiaUPC" w:cs="CordiaUPC"/>
                <w:b/>
                <w:bCs/>
                <w:sz w:val="24"/>
                <w:szCs w:val="24"/>
              </w:rPr>
              <w:t>-</w:t>
            </w:r>
          </w:p>
        </w:tc>
        <w:tc>
          <w:tcPr>
            <w:tcW w:w="132" w:type="pct"/>
            <w:gridSpan w:val="2"/>
          </w:tcPr>
          <w:p w14:paraId="0F9276C7"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tcBorders>
              <w:top w:val="single" w:sz="4" w:space="0" w:color="auto"/>
              <w:bottom w:val="double" w:sz="4" w:space="0" w:color="auto"/>
            </w:tcBorders>
          </w:tcPr>
          <w:p w14:paraId="00E35F94" w14:textId="02D71B98"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1573BA">
              <w:rPr>
                <w:rFonts w:ascii="CordiaUPC" w:hAnsi="CordiaUPC" w:cs="CordiaUPC"/>
                <w:b/>
                <w:bCs/>
                <w:sz w:val="24"/>
                <w:szCs w:val="24"/>
              </w:rPr>
              <w:t>62,882</w:t>
            </w:r>
          </w:p>
        </w:tc>
        <w:tc>
          <w:tcPr>
            <w:tcW w:w="132" w:type="pct"/>
            <w:gridSpan w:val="2"/>
          </w:tcPr>
          <w:p w14:paraId="2DD6557B"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gridSpan w:val="2"/>
            <w:tcBorders>
              <w:top w:val="single" w:sz="4" w:space="0" w:color="auto"/>
              <w:bottom w:val="double" w:sz="4" w:space="0" w:color="auto"/>
            </w:tcBorders>
          </w:tcPr>
          <w:p w14:paraId="129A29AD" w14:textId="114A5AC8"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1573BA">
              <w:rPr>
                <w:rFonts w:ascii="CordiaUPC" w:hAnsi="CordiaUPC" w:cs="CordiaUPC"/>
                <w:b/>
                <w:bCs/>
                <w:sz w:val="24"/>
                <w:szCs w:val="24"/>
              </w:rPr>
              <w:t>(60,746)</w:t>
            </w:r>
          </w:p>
        </w:tc>
        <w:tc>
          <w:tcPr>
            <w:tcW w:w="132" w:type="pct"/>
            <w:gridSpan w:val="2"/>
          </w:tcPr>
          <w:p w14:paraId="3F3D9698" w14:textId="77777777"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6" w:type="pct"/>
            <w:tcBorders>
              <w:top w:val="single" w:sz="4" w:space="0" w:color="auto"/>
              <w:bottom w:val="double" w:sz="4" w:space="0" w:color="auto"/>
            </w:tcBorders>
          </w:tcPr>
          <w:p w14:paraId="222A54E5" w14:textId="6C8965D9" w:rsidR="003A0B07" w:rsidRPr="001573BA" w:rsidRDefault="003A0B07" w:rsidP="003A0B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1573BA">
              <w:rPr>
                <w:rFonts w:ascii="CordiaUPC" w:hAnsi="CordiaUPC" w:cs="CordiaUPC"/>
                <w:b/>
                <w:bCs/>
                <w:sz w:val="24"/>
                <w:szCs w:val="24"/>
              </w:rPr>
              <w:t>2,136</w:t>
            </w:r>
          </w:p>
        </w:tc>
      </w:tr>
      <w:tr w:rsidR="003B18B0" w:rsidRPr="001573BA" w14:paraId="0EAC3647" w14:textId="77777777" w:rsidTr="00CF6577">
        <w:trPr>
          <w:tblHeader/>
        </w:trPr>
        <w:tc>
          <w:tcPr>
            <w:tcW w:w="1063" w:type="pct"/>
            <w:gridSpan w:val="2"/>
          </w:tcPr>
          <w:p w14:paraId="29BAF281" w14:textId="77777777" w:rsidR="00CF6577" w:rsidRPr="001573BA" w:rsidRDefault="00CF6577" w:rsidP="00C72A7E">
            <w:pPr>
              <w:pStyle w:val="NoSpacing"/>
              <w:spacing w:line="240" w:lineRule="exact"/>
              <w:jc w:val="center"/>
              <w:rPr>
                <w:rFonts w:ascii="CordiaUPC" w:hAnsi="CordiaUPC" w:cs="CordiaUPC"/>
                <w:b/>
                <w:bCs/>
                <w:sz w:val="26"/>
                <w:szCs w:val="26"/>
              </w:rPr>
            </w:pPr>
          </w:p>
        </w:tc>
        <w:tc>
          <w:tcPr>
            <w:tcW w:w="3937" w:type="pct"/>
            <w:gridSpan w:val="18"/>
          </w:tcPr>
          <w:p w14:paraId="03F5FB09" w14:textId="77777777" w:rsidR="00CF6577" w:rsidRPr="001573BA" w:rsidRDefault="00CF6577" w:rsidP="00C72A7E">
            <w:pPr>
              <w:pStyle w:val="NoSpacing"/>
              <w:spacing w:line="240" w:lineRule="exact"/>
              <w:jc w:val="center"/>
              <w:rPr>
                <w:rFonts w:ascii="CordiaUPC" w:hAnsi="CordiaUPC" w:cs="CordiaUPC"/>
                <w:b/>
                <w:bCs/>
                <w:sz w:val="26"/>
                <w:szCs w:val="26"/>
              </w:rPr>
            </w:pPr>
          </w:p>
        </w:tc>
      </w:tr>
      <w:tr w:rsidR="003B18B0" w:rsidRPr="001573BA" w14:paraId="7DCE32AE" w14:textId="77777777" w:rsidTr="00CF6577">
        <w:trPr>
          <w:tblHeader/>
        </w:trPr>
        <w:tc>
          <w:tcPr>
            <w:tcW w:w="1063" w:type="pct"/>
            <w:gridSpan w:val="2"/>
            <w:hideMark/>
          </w:tcPr>
          <w:p w14:paraId="38B51CF6" w14:textId="77777777" w:rsidR="006B6098" w:rsidRPr="001573BA" w:rsidRDefault="006B6098" w:rsidP="00C72A7E">
            <w:pPr>
              <w:pStyle w:val="NoSpacing"/>
              <w:spacing w:line="240" w:lineRule="exact"/>
              <w:jc w:val="center"/>
              <w:rPr>
                <w:rFonts w:ascii="CordiaUPC" w:hAnsi="CordiaUPC" w:cs="CordiaUPC"/>
                <w:b/>
                <w:bCs/>
                <w:sz w:val="26"/>
                <w:szCs w:val="26"/>
              </w:rPr>
            </w:pPr>
          </w:p>
        </w:tc>
        <w:tc>
          <w:tcPr>
            <w:tcW w:w="3937" w:type="pct"/>
            <w:gridSpan w:val="18"/>
          </w:tcPr>
          <w:p w14:paraId="1724E768" w14:textId="3118BD50" w:rsidR="006B6098" w:rsidRPr="001573BA" w:rsidRDefault="009E4EB7" w:rsidP="00C72A7E">
            <w:pPr>
              <w:pStyle w:val="NoSpacing"/>
              <w:spacing w:line="240" w:lineRule="exact"/>
              <w:jc w:val="center"/>
              <w:rPr>
                <w:rFonts w:ascii="CordiaUPC" w:hAnsi="CordiaUPC" w:cs="CordiaUPC"/>
                <w:b/>
                <w:bCs/>
                <w:sz w:val="26"/>
                <w:szCs w:val="26"/>
              </w:rPr>
            </w:pPr>
            <w:r w:rsidRPr="001573BA">
              <w:rPr>
                <w:rFonts w:ascii="CordiaUPC" w:hAnsi="CordiaUPC" w:cs="CordiaUPC"/>
                <w:b/>
                <w:bCs/>
                <w:sz w:val="26"/>
                <w:szCs w:val="26"/>
              </w:rPr>
              <w:t>Consolidated and Bank only</w:t>
            </w:r>
          </w:p>
        </w:tc>
      </w:tr>
      <w:tr w:rsidR="003B18B0" w:rsidRPr="001573BA" w14:paraId="2EB87091" w14:textId="77777777" w:rsidTr="006E49B0">
        <w:trPr>
          <w:trHeight w:val="272"/>
          <w:tblHeader/>
        </w:trPr>
        <w:tc>
          <w:tcPr>
            <w:tcW w:w="1058" w:type="pct"/>
          </w:tcPr>
          <w:p w14:paraId="17639868" w14:textId="77777777" w:rsidR="004C64CF" w:rsidRPr="001573BA" w:rsidRDefault="004C64CF" w:rsidP="00C72A7E">
            <w:pPr>
              <w:pStyle w:val="NoSpacing"/>
              <w:spacing w:line="240" w:lineRule="exact"/>
              <w:rPr>
                <w:rFonts w:ascii="CordiaUPC" w:hAnsi="CordiaUPC" w:cs="CordiaUPC"/>
                <w:sz w:val="26"/>
                <w:szCs w:val="26"/>
                <w:cs/>
              </w:rPr>
            </w:pPr>
          </w:p>
        </w:tc>
        <w:tc>
          <w:tcPr>
            <w:tcW w:w="3942" w:type="pct"/>
            <w:gridSpan w:val="19"/>
          </w:tcPr>
          <w:p w14:paraId="7E12B50B" w14:textId="273E1F05" w:rsidR="004C64CF" w:rsidRPr="001573BA" w:rsidRDefault="00873FA6" w:rsidP="00C72A7E">
            <w:pPr>
              <w:pStyle w:val="NoSpacing"/>
              <w:spacing w:line="240" w:lineRule="exact"/>
              <w:jc w:val="center"/>
              <w:rPr>
                <w:rFonts w:ascii="CordiaUPC" w:hAnsi="CordiaUPC" w:cs="CordiaUPC"/>
                <w:sz w:val="26"/>
                <w:szCs w:val="26"/>
              </w:rPr>
            </w:pPr>
            <w:r w:rsidRPr="001573BA">
              <w:rPr>
                <w:rFonts w:ascii="CordiaUPC" w:hAnsi="CordiaUPC" w:cs="CordiaUPC"/>
                <w:sz w:val="26"/>
                <w:szCs w:val="26"/>
              </w:rPr>
              <w:t>2023</w:t>
            </w:r>
          </w:p>
        </w:tc>
      </w:tr>
      <w:tr w:rsidR="003B18B0" w:rsidRPr="001573BA" w14:paraId="407807B4" w14:textId="77777777" w:rsidTr="00CF6577">
        <w:trPr>
          <w:trHeight w:val="1739"/>
          <w:tblHeader/>
        </w:trPr>
        <w:tc>
          <w:tcPr>
            <w:tcW w:w="1058" w:type="pct"/>
          </w:tcPr>
          <w:p w14:paraId="6A7B3C5D" w14:textId="77777777" w:rsidR="006B6098" w:rsidRPr="001573BA" w:rsidRDefault="006B6098" w:rsidP="00C72A7E">
            <w:pPr>
              <w:pStyle w:val="NoSpacing"/>
              <w:spacing w:line="240" w:lineRule="exact"/>
              <w:rPr>
                <w:rFonts w:ascii="CordiaUPC" w:hAnsi="CordiaUPC" w:cs="CordiaUPC"/>
                <w:sz w:val="26"/>
                <w:szCs w:val="26"/>
                <w:cs/>
              </w:rPr>
            </w:pPr>
          </w:p>
        </w:tc>
        <w:tc>
          <w:tcPr>
            <w:tcW w:w="624" w:type="pct"/>
            <w:gridSpan w:val="3"/>
          </w:tcPr>
          <w:p w14:paraId="14C79F11" w14:textId="77777777" w:rsidR="006B6098" w:rsidRPr="001573BA" w:rsidRDefault="006B6098" w:rsidP="00C72A7E">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t>Gross Amount</w:t>
            </w:r>
          </w:p>
        </w:tc>
        <w:tc>
          <w:tcPr>
            <w:tcW w:w="132" w:type="pct"/>
            <w:gridSpan w:val="2"/>
          </w:tcPr>
          <w:p w14:paraId="492E1C80" w14:textId="77777777" w:rsidR="006B6098" w:rsidRPr="001573BA" w:rsidRDefault="006B6098" w:rsidP="00C72A7E">
            <w:pPr>
              <w:pStyle w:val="NoSpacing"/>
              <w:spacing w:line="240" w:lineRule="exact"/>
              <w:jc w:val="center"/>
              <w:rPr>
                <w:rFonts w:ascii="CordiaUPC" w:hAnsi="CordiaUPC" w:cs="CordiaUPC"/>
                <w:sz w:val="26"/>
                <w:szCs w:val="26"/>
              </w:rPr>
            </w:pPr>
          </w:p>
        </w:tc>
        <w:tc>
          <w:tcPr>
            <w:tcW w:w="706" w:type="pct"/>
            <w:gridSpan w:val="2"/>
          </w:tcPr>
          <w:p w14:paraId="090845BA" w14:textId="77777777" w:rsidR="006B6098" w:rsidRPr="001573BA" w:rsidRDefault="006B6098" w:rsidP="00C72A7E">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t>Amount offset in statements of financial position</w:t>
            </w:r>
          </w:p>
        </w:tc>
        <w:tc>
          <w:tcPr>
            <w:tcW w:w="132" w:type="pct"/>
            <w:gridSpan w:val="2"/>
          </w:tcPr>
          <w:p w14:paraId="1D67A147" w14:textId="77777777" w:rsidR="006B6098" w:rsidRPr="001573BA" w:rsidRDefault="006B6098" w:rsidP="00C72A7E">
            <w:pPr>
              <w:pStyle w:val="NoSpacing"/>
              <w:spacing w:line="240" w:lineRule="exact"/>
              <w:jc w:val="center"/>
              <w:rPr>
                <w:rFonts w:ascii="CordiaUPC" w:hAnsi="CordiaUPC" w:cs="CordiaUPC"/>
                <w:sz w:val="26"/>
                <w:szCs w:val="26"/>
                <w:cs/>
              </w:rPr>
            </w:pPr>
          </w:p>
        </w:tc>
        <w:tc>
          <w:tcPr>
            <w:tcW w:w="643" w:type="pct"/>
            <w:gridSpan w:val="2"/>
          </w:tcPr>
          <w:p w14:paraId="2BA2D6D1" w14:textId="77777777" w:rsidR="006B6098" w:rsidRPr="001573BA" w:rsidRDefault="006B6098" w:rsidP="00C72A7E">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br/>
            </w:r>
            <w:r w:rsidRPr="001573BA">
              <w:rPr>
                <w:rFonts w:ascii="CordiaUPC" w:hAnsi="CordiaUPC" w:cs="CordiaUPC" w:hint="cs"/>
                <w:sz w:val="26"/>
                <w:szCs w:val="26"/>
              </w:rPr>
              <w:br/>
              <w:t>Amount presented in statements of financial position</w:t>
            </w:r>
          </w:p>
        </w:tc>
        <w:tc>
          <w:tcPr>
            <w:tcW w:w="132" w:type="pct"/>
            <w:gridSpan w:val="2"/>
          </w:tcPr>
          <w:p w14:paraId="2117E858" w14:textId="77777777" w:rsidR="006B6098" w:rsidRPr="001573BA" w:rsidRDefault="006B6098" w:rsidP="00C72A7E">
            <w:pPr>
              <w:pStyle w:val="NoSpacing"/>
              <w:spacing w:line="240" w:lineRule="exact"/>
              <w:jc w:val="center"/>
              <w:rPr>
                <w:rFonts w:ascii="CordiaUPC" w:hAnsi="CordiaUPC" w:cs="CordiaUPC"/>
                <w:sz w:val="26"/>
                <w:szCs w:val="26"/>
                <w:cs/>
              </w:rPr>
            </w:pPr>
          </w:p>
        </w:tc>
        <w:tc>
          <w:tcPr>
            <w:tcW w:w="786" w:type="pct"/>
            <w:gridSpan w:val="2"/>
            <w:hideMark/>
          </w:tcPr>
          <w:p w14:paraId="2D393855" w14:textId="77777777" w:rsidR="006B6098" w:rsidRPr="001573BA" w:rsidRDefault="006B6098" w:rsidP="00C72A7E">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t xml:space="preserve">Amounts not offset in financial statements - Amount eligible for offsetting per contracts </w:t>
            </w:r>
          </w:p>
        </w:tc>
        <w:tc>
          <w:tcPr>
            <w:tcW w:w="132" w:type="pct"/>
            <w:gridSpan w:val="2"/>
          </w:tcPr>
          <w:p w14:paraId="0732EFD8" w14:textId="77777777" w:rsidR="006B6098" w:rsidRPr="001573BA" w:rsidRDefault="006B6098" w:rsidP="00C72A7E">
            <w:pPr>
              <w:pStyle w:val="NoSpacing"/>
              <w:spacing w:line="240" w:lineRule="exact"/>
              <w:jc w:val="center"/>
              <w:rPr>
                <w:rFonts w:ascii="CordiaUPC" w:hAnsi="CordiaUPC" w:cs="CordiaUPC"/>
                <w:sz w:val="26"/>
                <w:szCs w:val="26"/>
              </w:rPr>
            </w:pPr>
          </w:p>
        </w:tc>
        <w:tc>
          <w:tcPr>
            <w:tcW w:w="655" w:type="pct"/>
            <w:gridSpan w:val="2"/>
          </w:tcPr>
          <w:p w14:paraId="4827F893" w14:textId="77777777" w:rsidR="006B6098" w:rsidRPr="001573BA" w:rsidRDefault="006B6098" w:rsidP="00C72A7E">
            <w:pPr>
              <w:pStyle w:val="NoSpacing"/>
              <w:spacing w:line="240" w:lineRule="exact"/>
              <w:jc w:val="center"/>
              <w:rPr>
                <w:rFonts w:ascii="CordiaUPC" w:hAnsi="CordiaUPC" w:cs="CordiaUPC"/>
                <w:sz w:val="26"/>
                <w:szCs w:val="26"/>
              </w:rPr>
            </w:pP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r>
            <w:r w:rsidRPr="001573BA">
              <w:rPr>
                <w:rFonts w:ascii="CordiaUPC" w:hAnsi="CordiaUPC" w:cs="CordiaUPC" w:hint="cs"/>
                <w:sz w:val="26"/>
                <w:szCs w:val="26"/>
              </w:rPr>
              <w:br/>
              <w:t>Net amount</w:t>
            </w:r>
          </w:p>
        </w:tc>
      </w:tr>
      <w:tr w:rsidR="003B18B0" w:rsidRPr="001573BA" w14:paraId="25E000F2" w14:textId="77777777" w:rsidTr="006E49B0">
        <w:trPr>
          <w:tblHeader/>
        </w:trPr>
        <w:tc>
          <w:tcPr>
            <w:tcW w:w="1058" w:type="pct"/>
          </w:tcPr>
          <w:p w14:paraId="57CC583C" w14:textId="77777777" w:rsidR="006B6098" w:rsidRPr="001573BA" w:rsidRDefault="006B6098" w:rsidP="00C72A7E">
            <w:pPr>
              <w:pStyle w:val="NoSpacing"/>
              <w:spacing w:line="240" w:lineRule="exact"/>
              <w:rPr>
                <w:rFonts w:ascii="CordiaUPC" w:hAnsi="CordiaUPC" w:cs="CordiaUPC"/>
                <w:sz w:val="26"/>
                <w:szCs w:val="26"/>
              </w:rPr>
            </w:pPr>
          </w:p>
        </w:tc>
        <w:tc>
          <w:tcPr>
            <w:tcW w:w="3942" w:type="pct"/>
            <w:gridSpan w:val="19"/>
            <w:hideMark/>
          </w:tcPr>
          <w:p w14:paraId="5561D973" w14:textId="77777777" w:rsidR="006B6098" w:rsidRPr="001573BA" w:rsidRDefault="006B6098" w:rsidP="00C72A7E">
            <w:pPr>
              <w:pStyle w:val="NoSpacing"/>
              <w:spacing w:line="240" w:lineRule="exact"/>
              <w:jc w:val="center"/>
              <w:rPr>
                <w:rFonts w:ascii="CordiaUPC" w:hAnsi="CordiaUPC" w:cs="CordiaUPC"/>
                <w:i/>
                <w:iCs/>
                <w:sz w:val="26"/>
                <w:szCs w:val="26"/>
              </w:rPr>
            </w:pPr>
            <w:r w:rsidRPr="001573BA">
              <w:rPr>
                <w:rFonts w:ascii="CordiaUPC" w:hAnsi="CordiaUPC" w:cs="CordiaUPC" w:hint="cs"/>
                <w:i/>
                <w:sz w:val="26"/>
                <w:szCs w:val="26"/>
              </w:rPr>
              <w:t>(in million Baht)</w:t>
            </w:r>
          </w:p>
        </w:tc>
      </w:tr>
      <w:tr w:rsidR="003B18B0" w:rsidRPr="001573BA" w14:paraId="6A37A310" w14:textId="77777777" w:rsidTr="00CF6577">
        <w:tc>
          <w:tcPr>
            <w:tcW w:w="1058" w:type="pct"/>
            <w:hideMark/>
          </w:tcPr>
          <w:p w14:paraId="75C7FA9A" w14:textId="77777777" w:rsidR="007C1CE5" w:rsidRPr="001573BA" w:rsidRDefault="007C1CE5" w:rsidP="007C1CE5">
            <w:pPr>
              <w:pStyle w:val="NoSpacing"/>
              <w:spacing w:line="240" w:lineRule="exact"/>
              <w:rPr>
                <w:rFonts w:ascii="CordiaUPC" w:hAnsi="CordiaUPC" w:cs="CordiaUPC"/>
                <w:b/>
                <w:bCs/>
                <w:i/>
                <w:iCs/>
                <w:sz w:val="26"/>
                <w:szCs w:val="26"/>
              </w:rPr>
            </w:pPr>
            <w:r w:rsidRPr="001573BA">
              <w:rPr>
                <w:rFonts w:ascii="CordiaUPC" w:hAnsi="CordiaUPC" w:cs="CordiaUPC" w:hint="cs"/>
                <w:b/>
                <w:bCs/>
                <w:i/>
                <w:iCs/>
                <w:sz w:val="26"/>
                <w:szCs w:val="26"/>
              </w:rPr>
              <w:t>Financial assets</w:t>
            </w:r>
            <w:r w:rsidRPr="001573BA">
              <w:rPr>
                <w:rFonts w:ascii="CordiaUPC" w:hAnsi="CordiaUPC" w:cs="CordiaUPC" w:hint="cs"/>
                <w:b/>
                <w:bCs/>
                <w:i/>
                <w:iCs/>
                <w:sz w:val="26"/>
                <w:szCs w:val="26"/>
                <w:cs/>
              </w:rPr>
              <w:t xml:space="preserve"> </w:t>
            </w:r>
          </w:p>
        </w:tc>
        <w:tc>
          <w:tcPr>
            <w:tcW w:w="624" w:type="pct"/>
            <w:gridSpan w:val="3"/>
          </w:tcPr>
          <w:p w14:paraId="13E5CAA7" w14:textId="77777777" w:rsidR="007C1CE5" w:rsidRPr="001573BA" w:rsidRDefault="007C1CE5" w:rsidP="007C1CE5">
            <w:pPr>
              <w:pStyle w:val="NoSpacing"/>
              <w:spacing w:line="240" w:lineRule="exact"/>
              <w:rPr>
                <w:rFonts w:ascii="CordiaUPC" w:hAnsi="CordiaUPC" w:cs="CordiaUPC"/>
                <w:sz w:val="26"/>
                <w:szCs w:val="26"/>
              </w:rPr>
            </w:pPr>
          </w:p>
        </w:tc>
        <w:tc>
          <w:tcPr>
            <w:tcW w:w="132" w:type="pct"/>
            <w:gridSpan w:val="2"/>
          </w:tcPr>
          <w:p w14:paraId="719C20F0" w14:textId="77777777" w:rsidR="007C1CE5" w:rsidRPr="001573BA" w:rsidRDefault="007C1CE5" w:rsidP="007C1CE5">
            <w:pPr>
              <w:pStyle w:val="NoSpacing"/>
              <w:spacing w:line="240" w:lineRule="exact"/>
              <w:rPr>
                <w:rFonts w:ascii="CordiaUPC" w:hAnsi="CordiaUPC" w:cs="CordiaUPC"/>
                <w:sz w:val="26"/>
                <w:szCs w:val="26"/>
                <w:cs/>
              </w:rPr>
            </w:pPr>
          </w:p>
        </w:tc>
        <w:tc>
          <w:tcPr>
            <w:tcW w:w="706" w:type="pct"/>
            <w:gridSpan w:val="2"/>
          </w:tcPr>
          <w:p w14:paraId="0DA880D7" w14:textId="77777777" w:rsidR="007C1CE5" w:rsidRPr="001573BA" w:rsidRDefault="007C1CE5" w:rsidP="007C1CE5">
            <w:pPr>
              <w:pStyle w:val="NoSpacing"/>
              <w:spacing w:line="240" w:lineRule="exact"/>
              <w:rPr>
                <w:rFonts w:ascii="CordiaUPC" w:hAnsi="CordiaUPC" w:cs="CordiaUPC"/>
                <w:sz w:val="26"/>
                <w:szCs w:val="26"/>
                <w:cs/>
              </w:rPr>
            </w:pPr>
          </w:p>
        </w:tc>
        <w:tc>
          <w:tcPr>
            <w:tcW w:w="132" w:type="pct"/>
            <w:gridSpan w:val="2"/>
          </w:tcPr>
          <w:p w14:paraId="14637014" w14:textId="77777777" w:rsidR="007C1CE5" w:rsidRPr="001573BA" w:rsidRDefault="007C1CE5" w:rsidP="007C1CE5">
            <w:pPr>
              <w:pStyle w:val="NoSpacing"/>
              <w:spacing w:line="240" w:lineRule="exact"/>
              <w:rPr>
                <w:rFonts w:ascii="CordiaUPC" w:hAnsi="CordiaUPC" w:cs="CordiaUPC"/>
                <w:sz w:val="26"/>
                <w:szCs w:val="26"/>
                <w:cs/>
              </w:rPr>
            </w:pPr>
          </w:p>
        </w:tc>
        <w:tc>
          <w:tcPr>
            <w:tcW w:w="643" w:type="pct"/>
            <w:gridSpan w:val="2"/>
          </w:tcPr>
          <w:p w14:paraId="45CF7D0B" w14:textId="77777777" w:rsidR="007C1CE5" w:rsidRPr="001573BA" w:rsidRDefault="007C1CE5" w:rsidP="007C1CE5">
            <w:pPr>
              <w:pStyle w:val="NoSpacing"/>
              <w:spacing w:line="240" w:lineRule="exact"/>
              <w:rPr>
                <w:rFonts w:ascii="CordiaUPC" w:hAnsi="CordiaUPC" w:cs="CordiaUPC"/>
                <w:sz w:val="26"/>
                <w:szCs w:val="26"/>
                <w:cs/>
              </w:rPr>
            </w:pPr>
          </w:p>
        </w:tc>
        <w:tc>
          <w:tcPr>
            <w:tcW w:w="132" w:type="pct"/>
            <w:gridSpan w:val="2"/>
          </w:tcPr>
          <w:p w14:paraId="43FCD74D" w14:textId="77777777" w:rsidR="007C1CE5" w:rsidRPr="001573BA" w:rsidRDefault="007C1CE5" w:rsidP="007C1CE5">
            <w:pPr>
              <w:pStyle w:val="NoSpacing"/>
              <w:spacing w:line="240" w:lineRule="exact"/>
              <w:rPr>
                <w:rFonts w:ascii="CordiaUPC" w:hAnsi="CordiaUPC" w:cs="CordiaUPC"/>
                <w:sz w:val="26"/>
                <w:szCs w:val="26"/>
                <w:cs/>
              </w:rPr>
            </w:pPr>
          </w:p>
        </w:tc>
        <w:tc>
          <w:tcPr>
            <w:tcW w:w="786" w:type="pct"/>
            <w:gridSpan w:val="2"/>
          </w:tcPr>
          <w:p w14:paraId="55DC89AD" w14:textId="77777777" w:rsidR="007C1CE5" w:rsidRPr="001573BA" w:rsidRDefault="007C1CE5" w:rsidP="007C1CE5">
            <w:pPr>
              <w:pStyle w:val="NoSpacing"/>
              <w:spacing w:line="240" w:lineRule="exact"/>
              <w:rPr>
                <w:rFonts w:ascii="CordiaUPC" w:hAnsi="CordiaUPC" w:cs="CordiaUPC"/>
                <w:sz w:val="26"/>
                <w:szCs w:val="26"/>
              </w:rPr>
            </w:pPr>
          </w:p>
        </w:tc>
        <w:tc>
          <w:tcPr>
            <w:tcW w:w="132" w:type="pct"/>
            <w:gridSpan w:val="2"/>
          </w:tcPr>
          <w:p w14:paraId="089A907C" w14:textId="77777777" w:rsidR="007C1CE5" w:rsidRPr="001573BA" w:rsidRDefault="007C1CE5" w:rsidP="007C1CE5">
            <w:pPr>
              <w:pStyle w:val="NoSpacing"/>
              <w:spacing w:line="240" w:lineRule="exact"/>
              <w:rPr>
                <w:rFonts w:ascii="CordiaUPC" w:hAnsi="CordiaUPC" w:cs="CordiaUPC"/>
                <w:sz w:val="26"/>
                <w:szCs w:val="26"/>
              </w:rPr>
            </w:pPr>
          </w:p>
        </w:tc>
        <w:tc>
          <w:tcPr>
            <w:tcW w:w="655" w:type="pct"/>
            <w:gridSpan w:val="2"/>
          </w:tcPr>
          <w:p w14:paraId="2CA5A856" w14:textId="77777777" w:rsidR="007C1CE5" w:rsidRPr="001573BA" w:rsidRDefault="007C1CE5" w:rsidP="007C1CE5">
            <w:pPr>
              <w:pStyle w:val="NoSpacing"/>
              <w:spacing w:line="240" w:lineRule="exact"/>
              <w:rPr>
                <w:rFonts w:ascii="CordiaUPC" w:hAnsi="CordiaUPC" w:cs="CordiaUPC"/>
                <w:sz w:val="26"/>
                <w:szCs w:val="26"/>
              </w:rPr>
            </w:pPr>
          </w:p>
        </w:tc>
      </w:tr>
      <w:tr w:rsidR="003B18B0" w:rsidRPr="001573BA" w14:paraId="4EE39E04" w14:textId="77777777" w:rsidTr="00CF6577">
        <w:tc>
          <w:tcPr>
            <w:tcW w:w="1058" w:type="pct"/>
            <w:hideMark/>
          </w:tcPr>
          <w:p w14:paraId="73778303" w14:textId="77777777" w:rsidR="007C1CE5" w:rsidRPr="001573BA" w:rsidRDefault="007C1CE5" w:rsidP="007C1CE5">
            <w:pPr>
              <w:pStyle w:val="NoSpacing"/>
              <w:spacing w:line="240" w:lineRule="exact"/>
              <w:rPr>
                <w:rFonts w:ascii="CordiaUPC" w:hAnsi="CordiaUPC" w:cs="CordiaUPC"/>
                <w:sz w:val="26"/>
                <w:szCs w:val="26"/>
              </w:rPr>
            </w:pPr>
            <w:r w:rsidRPr="001573BA">
              <w:rPr>
                <w:rFonts w:ascii="CordiaUPC" w:hAnsi="CordiaUPC" w:cs="CordiaUPC" w:hint="cs"/>
                <w:sz w:val="26"/>
                <w:szCs w:val="26"/>
              </w:rPr>
              <w:t>Reverse</w:t>
            </w:r>
            <w:r w:rsidRPr="001573BA">
              <w:rPr>
                <w:rFonts w:ascii="CordiaUPC" w:hAnsi="CordiaUPC" w:cs="CordiaUPC" w:hint="cs"/>
                <w:sz w:val="26"/>
                <w:szCs w:val="26"/>
                <w:cs/>
              </w:rPr>
              <w:t xml:space="preserve"> </w:t>
            </w:r>
            <w:r w:rsidRPr="001573BA">
              <w:rPr>
                <w:rFonts w:ascii="CordiaUPC" w:hAnsi="CordiaUPC" w:cs="CordiaUPC" w:hint="cs"/>
                <w:sz w:val="26"/>
                <w:szCs w:val="26"/>
              </w:rPr>
              <w:t xml:space="preserve">sale-and-    </w:t>
            </w:r>
          </w:p>
        </w:tc>
        <w:tc>
          <w:tcPr>
            <w:tcW w:w="624" w:type="pct"/>
            <w:gridSpan w:val="3"/>
          </w:tcPr>
          <w:p w14:paraId="4AEA0100" w14:textId="77777777" w:rsidR="007C1CE5" w:rsidRPr="001573BA" w:rsidRDefault="007C1CE5" w:rsidP="007C1CE5">
            <w:pPr>
              <w:pStyle w:val="NoSpacing"/>
              <w:spacing w:line="240" w:lineRule="exact"/>
              <w:jc w:val="right"/>
              <w:rPr>
                <w:rFonts w:ascii="CordiaUPC" w:hAnsi="CordiaUPC" w:cs="CordiaUPC"/>
                <w:sz w:val="26"/>
                <w:szCs w:val="26"/>
              </w:rPr>
            </w:pPr>
          </w:p>
        </w:tc>
        <w:tc>
          <w:tcPr>
            <w:tcW w:w="132" w:type="pct"/>
            <w:gridSpan w:val="2"/>
          </w:tcPr>
          <w:p w14:paraId="0E354108" w14:textId="77777777" w:rsidR="007C1CE5" w:rsidRPr="001573BA" w:rsidRDefault="007C1CE5" w:rsidP="007C1CE5">
            <w:pPr>
              <w:pStyle w:val="NoSpacing"/>
              <w:spacing w:line="240" w:lineRule="exact"/>
              <w:jc w:val="right"/>
              <w:rPr>
                <w:rFonts w:ascii="CordiaUPC" w:hAnsi="CordiaUPC" w:cs="CordiaUPC"/>
                <w:sz w:val="26"/>
                <w:szCs w:val="26"/>
                <w:cs/>
              </w:rPr>
            </w:pPr>
          </w:p>
        </w:tc>
        <w:tc>
          <w:tcPr>
            <w:tcW w:w="706" w:type="pct"/>
            <w:gridSpan w:val="2"/>
          </w:tcPr>
          <w:p w14:paraId="2C0C9631" w14:textId="77777777" w:rsidR="007C1CE5" w:rsidRPr="001573BA" w:rsidRDefault="007C1CE5" w:rsidP="007C1CE5">
            <w:pPr>
              <w:pStyle w:val="NoSpacing"/>
              <w:spacing w:line="240" w:lineRule="exact"/>
              <w:jc w:val="right"/>
              <w:rPr>
                <w:rFonts w:ascii="CordiaUPC" w:hAnsi="CordiaUPC" w:cs="CordiaUPC"/>
                <w:sz w:val="26"/>
                <w:szCs w:val="26"/>
                <w:cs/>
              </w:rPr>
            </w:pPr>
          </w:p>
        </w:tc>
        <w:tc>
          <w:tcPr>
            <w:tcW w:w="132" w:type="pct"/>
            <w:gridSpan w:val="2"/>
          </w:tcPr>
          <w:p w14:paraId="79EA97CF" w14:textId="77777777" w:rsidR="007C1CE5" w:rsidRPr="001573BA" w:rsidRDefault="007C1CE5" w:rsidP="007C1CE5">
            <w:pPr>
              <w:pStyle w:val="NoSpacing"/>
              <w:spacing w:line="240" w:lineRule="exact"/>
              <w:rPr>
                <w:rFonts w:ascii="CordiaUPC" w:hAnsi="CordiaUPC" w:cs="CordiaUPC"/>
                <w:sz w:val="26"/>
                <w:szCs w:val="26"/>
                <w:cs/>
              </w:rPr>
            </w:pPr>
          </w:p>
        </w:tc>
        <w:tc>
          <w:tcPr>
            <w:tcW w:w="643" w:type="pct"/>
            <w:gridSpan w:val="2"/>
          </w:tcPr>
          <w:p w14:paraId="37CEE160" w14:textId="77777777" w:rsidR="007C1CE5" w:rsidRPr="001573BA" w:rsidRDefault="007C1CE5" w:rsidP="007C1CE5">
            <w:pPr>
              <w:pStyle w:val="NoSpacing"/>
              <w:spacing w:line="240" w:lineRule="exact"/>
              <w:jc w:val="right"/>
              <w:rPr>
                <w:rFonts w:ascii="CordiaUPC" w:hAnsi="CordiaUPC" w:cs="CordiaUPC"/>
                <w:sz w:val="26"/>
                <w:szCs w:val="26"/>
                <w:cs/>
              </w:rPr>
            </w:pPr>
          </w:p>
        </w:tc>
        <w:tc>
          <w:tcPr>
            <w:tcW w:w="132" w:type="pct"/>
            <w:gridSpan w:val="2"/>
          </w:tcPr>
          <w:p w14:paraId="16A8FF69" w14:textId="77777777" w:rsidR="007C1CE5" w:rsidRPr="001573BA" w:rsidRDefault="007C1CE5" w:rsidP="007C1CE5">
            <w:pPr>
              <w:pStyle w:val="NoSpacing"/>
              <w:spacing w:line="240" w:lineRule="exact"/>
              <w:jc w:val="right"/>
              <w:rPr>
                <w:rFonts w:ascii="CordiaUPC" w:hAnsi="CordiaUPC" w:cs="CordiaUPC"/>
                <w:sz w:val="26"/>
                <w:szCs w:val="26"/>
                <w:cs/>
              </w:rPr>
            </w:pPr>
          </w:p>
        </w:tc>
        <w:tc>
          <w:tcPr>
            <w:tcW w:w="786" w:type="pct"/>
            <w:gridSpan w:val="2"/>
          </w:tcPr>
          <w:p w14:paraId="6C5B2952" w14:textId="77777777" w:rsidR="007C1CE5" w:rsidRPr="001573BA" w:rsidRDefault="007C1CE5" w:rsidP="007C1CE5">
            <w:pPr>
              <w:pStyle w:val="NoSpacing"/>
              <w:spacing w:line="240" w:lineRule="exact"/>
              <w:jc w:val="right"/>
              <w:rPr>
                <w:rFonts w:ascii="CordiaUPC" w:hAnsi="CordiaUPC" w:cs="CordiaUPC"/>
                <w:sz w:val="26"/>
                <w:szCs w:val="26"/>
              </w:rPr>
            </w:pPr>
          </w:p>
        </w:tc>
        <w:tc>
          <w:tcPr>
            <w:tcW w:w="132" w:type="pct"/>
            <w:gridSpan w:val="2"/>
          </w:tcPr>
          <w:p w14:paraId="004D2841" w14:textId="77777777" w:rsidR="007C1CE5" w:rsidRPr="001573BA" w:rsidRDefault="007C1CE5" w:rsidP="007C1CE5">
            <w:pPr>
              <w:pStyle w:val="NoSpacing"/>
              <w:spacing w:line="240" w:lineRule="exact"/>
              <w:rPr>
                <w:rFonts w:ascii="CordiaUPC" w:hAnsi="CordiaUPC" w:cs="CordiaUPC"/>
                <w:sz w:val="26"/>
                <w:szCs w:val="26"/>
              </w:rPr>
            </w:pPr>
          </w:p>
        </w:tc>
        <w:tc>
          <w:tcPr>
            <w:tcW w:w="655" w:type="pct"/>
            <w:gridSpan w:val="2"/>
          </w:tcPr>
          <w:p w14:paraId="2B0DE3A9" w14:textId="77777777" w:rsidR="007C1CE5" w:rsidRPr="001573BA" w:rsidRDefault="007C1CE5" w:rsidP="007C1CE5">
            <w:pPr>
              <w:pStyle w:val="NoSpacing"/>
              <w:spacing w:line="240" w:lineRule="exact"/>
              <w:jc w:val="right"/>
              <w:rPr>
                <w:rFonts w:ascii="CordiaUPC" w:hAnsi="CordiaUPC" w:cs="CordiaUPC"/>
                <w:sz w:val="26"/>
                <w:szCs w:val="26"/>
              </w:rPr>
            </w:pPr>
          </w:p>
        </w:tc>
      </w:tr>
      <w:tr w:rsidR="003B18B0" w:rsidRPr="001573BA" w14:paraId="02F4969C" w14:textId="77777777" w:rsidTr="00CF6577">
        <w:tc>
          <w:tcPr>
            <w:tcW w:w="1058" w:type="pct"/>
          </w:tcPr>
          <w:p w14:paraId="0D31DC98" w14:textId="77777777" w:rsidR="00873FA6" w:rsidRPr="001573BA" w:rsidRDefault="00873FA6" w:rsidP="00873FA6">
            <w:pPr>
              <w:pStyle w:val="NoSpacing"/>
              <w:spacing w:line="240" w:lineRule="exact"/>
              <w:rPr>
                <w:rFonts w:ascii="CordiaUPC" w:hAnsi="CordiaUPC" w:cs="CordiaUPC"/>
                <w:sz w:val="26"/>
                <w:szCs w:val="26"/>
              </w:rPr>
            </w:pPr>
            <w:r w:rsidRPr="001573BA">
              <w:rPr>
                <w:rFonts w:ascii="CordiaUPC" w:hAnsi="CordiaUPC" w:cs="CordiaUPC" w:hint="cs"/>
                <w:sz w:val="26"/>
                <w:szCs w:val="26"/>
              </w:rPr>
              <w:t xml:space="preserve">   repurchase</w:t>
            </w:r>
          </w:p>
        </w:tc>
        <w:tc>
          <w:tcPr>
            <w:tcW w:w="624" w:type="pct"/>
            <w:gridSpan w:val="3"/>
            <w:vAlign w:val="bottom"/>
          </w:tcPr>
          <w:p w14:paraId="4CE85E3A" w14:textId="60E2B431"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1573BA">
              <w:rPr>
                <w:rFonts w:ascii="CordiaUPC" w:hAnsi="CordiaUPC" w:cs="CordiaUPC"/>
                <w:sz w:val="26"/>
                <w:szCs w:val="26"/>
              </w:rPr>
              <w:t>168,170</w:t>
            </w:r>
          </w:p>
        </w:tc>
        <w:tc>
          <w:tcPr>
            <w:tcW w:w="132" w:type="pct"/>
            <w:gridSpan w:val="2"/>
            <w:vAlign w:val="bottom"/>
          </w:tcPr>
          <w:p w14:paraId="0973BAF4"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37D7DAFD" w14:textId="2DBE6516"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573BA">
              <w:rPr>
                <w:rFonts w:ascii="CordiaUPC" w:hAnsi="CordiaUPC" w:cs="CordiaUPC"/>
                <w:sz w:val="26"/>
                <w:szCs w:val="26"/>
              </w:rPr>
              <w:t>-</w:t>
            </w:r>
          </w:p>
        </w:tc>
        <w:tc>
          <w:tcPr>
            <w:tcW w:w="132" w:type="pct"/>
            <w:gridSpan w:val="2"/>
            <w:vAlign w:val="bottom"/>
          </w:tcPr>
          <w:p w14:paraId="6EF8E629"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5DA2B352" w14:textId="2BB8F980"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573BA">
              <w:rPr>
                <w:rFonts w:ascii="CordiaUPC" w:hAnsi="CordiaUPC" w:cs="CordiaUPC"/>
                <w:sz w:val="26"/>
                <w:szCs w:val="26"/>
              </w:rPr>
              <w:t>168,170</w:t>
            </w:r>
          </w:p>
        </w:tc>
        <w:tc>
          <w:tcPr>
            <w:tcW w:w="132" w:type="pct"/>
            <w:gridSpan w:val="2"/>
            <w:vAlign w:val="bottom"/>
          </w:tcPr>
          <w:p w14:paraId="45C63784"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vAlign w:val="bottom"/>
          </w:tcPr>
          <w:p w14:paraId="604C9DEA" w14:textId="604857EF"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573BA">
              <w:rPr>
                <w:rFonts w:ascii="CordiaUPC" w:hAnsi="CordiaUPC" w:cs="CordiaUPC"/>
                <w:sz w:val="26"/>
                <w:szCs w:val="26"/>
              </w:rPr>
              <w:t>(168,170)</w:t>
            </w:r>
          </w:p>
        </w:tc>
        <w:tc>
          <w:tcPr>
            <w:tcW w:w="132" w:type="pct"/>
            <w:gridSpan w:val="2"/>
            <w:vAlign w:val="bottom"/>
          </w:tcPr>
          <w:p w14:paraId="7653077A"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5" w:type="pct"/>
            <w:gridSpan w:val="2"/>
            <w:vAlign w:val="bottom"/>
          </w:tcPr>
          <w:p w14:paraId="6A52BB9E" w14:textId="20EEC739"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573BA">
              <w:rPr>
                <w:rFonts w:ascii="CordiaUPC" w:hAnsi="CordiaUPC" w:cs="CordiaUPC"/>
                <w:sz w:val="26"/>
                <w:szCs w:val="26"/>
              </w:rPr>
              <w:t>-</w:t>
            </w:r>
          </w:p>
        </w:tc>
      </w:tr>
      <w:tr w:rsidR="003B18B0" w:rsidRPr="001573BA" w14:paraId="3BEC4E08" w14:textId="77777777" w:rsidTr="00CF6577">
        <w:tc>
          <w:tcPr>
            <w:tcW w:w="1058" w:type="pct"/>
            <w:hideMark/>
          </w:tcPr>
          <w:p w14:paraId="7C429BF6" w14:textId="77777777" w:rsidR="00873FA6" w:rsidRPr="001573BA" w:rsidRDefault="00873FA6" w:rsidP="00873FA6">
            <w:pPr>
              <w:pStyle w:val="NoSpacing"/>
              <w:spacing w:line="240" w:lineRule="exact"/>
              <w:rPr>
                <w:rFonts w:ascii="CordiaUPC" w:hAnsi="CordiaUPC" w:cs="CordiaUPC"/>
                <w:sz w:val="26"/>
                <w:szCs w:val="26"/>
              </w:rPr>
            </w:pPr>
            <w:r w:rsidRPr="001573BA">
              <w:rPr>
                <w:rFonts w:ascii="CordiaUPC" w:hAnsi="CordiaUPC" w:cs="CordiaUPC" w:hint="cs"/>
                <w:sz w:val="26"/>
                <w:szCs w:val="26"/>
              </w:rPr>
              <w:t>Derivatives</w:t>
            </w:r>
            <w:r w:rsidRPr="001573BA">
              <w:rPr>
                <w:rFonts w:ascii="CordiaUPC" w:hAnsi="CordiaUPC" w:cs="CordiaUPC" w:hint="cs"/>
                <w:sz w:val="26"/>
                <w:szCs w:val="26"/>
                <w:cs/>
              </w:rPr>
              <w:t xml:space="preserve"> </w:t>
            </w:r>
            <w:r w:rsidRPr="001573BA">
              <w:rPr>
                <w:rFonts w:ascii="CordiaUPC" w:hAnsi="CordiaUPC" w:cs="CordiaUPC" w:hint="cs"/>
                <w:sz w:val="26"/>
                <w:szCs w:val="26"/>
              </w:rPr>
              <w:t>assets</w:t>
            </w:r>
          </w:p>
        </w:tc>
        <w:tc>
          <w:tcPr>
            <w:tcW w:w="624" w:type="pct"/>
            <w:gridSpan w:val="3"/>
            <w:vAlign w:val="bottom"/>
          </w:tcPr>
          <w:p w14:paraId="22661C8A" w14:textId="3886C92D"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573BA">
              <w:rPr>
                <w:rFonts w:ascii="CordiaUPC" w:hAnsi="CordiaUPC" w:cs="CordiaUPC"/>
                <w:sz w:val="26"/>
                <w:szCs w:val="26"/>
              </w:rPr>
              <w:t>5,471</w:t>
            </w:r>
          </w:p>
        </w:tc>
        <w:tc>
          <w:tcPr>
            <w:tcW w:w="132" w:type="pct"/>
            <w:gridSpan w:val="2"/>
            <w:vAlign w:val="bottom"/>
          </w:tcPr>
          <w:p w14:paraId="4261A164"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36794934" w14:textId="328E280B"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573BA">
              <w:rPr>
                <w:rFonts w:ascii="CordiaUPC" w:hAnsi="CordiaUPC" w:cs="CordiaUPC"/>
                <w:sz w:val="26"/>
                <w:szCs w:val="26"/>
              </w:rPr>
              <w:t>-</w:t>
            </w:r>
          </w:p>
        </w:tc>
        <w:tc>
          <w:tcPr>
            <w:tcW w:w="132" w:type="pct"/>
            <w:gridSpan w:val="2"/>
            <w:vAlign w:val="bottom"/>
          </w:tcPr>
          <w:p w14:paraId="65FA1B7E"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46FD952D" w14:textId="148A21BE"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573BA">
              <w:rPr>
                <w:rFonts w:ascii="CordiaUPC" w:hAnsi="CordiaUPC" w:cs="CordiaUPC"/>
                <w:sz w:val="26"/>
                <w:szCs w:val="26"/>
              </w:rPr>
              <w:t>5,471</w:t>
            </w:r>
          </w:p>
        </w:tc>
        <w:tc>
          <w:tcPr>
            <w:tcW w:w="132" w:type="pct"/>
            <w:gridSpan w:val="2"/>
            <w:vAlign w:val="bottom"/>
          </w:tcPr>
          <w:p w14:paraId="0950C87A"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vAlign w:val="bottom"/>
          </w:tcPr>
          <w:p w14:paraId="7B279DB9" w14:textId="521446A6"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573BA">
              <w:rPr>
                <w:rFonts w:ascii="CordiaUPC" w:hAnsi="CordiaUPC" w:cs="CordiaUPC"/>
                <w:sz w:val="26"/>
                <w:szCs w:val="26"/>
              </w:rPr>
              <w:t>(2,483)</w:t>
            </w:r>
          </w:p>
        </w:tc>
        <w:tc>
          <w:tcPr>
            <w:tcW w:w="132" w:type="pct"/>
            <w:gridSpan w:val="2"/>
            <w:vAlign w:val="bottom"/>
          </w:tcPr>
          <w:p w14:paraId="39DAC542"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5" w:type="pct"/>
            <w:gridSpan w:val="2"/>
            <w:vAlign w:val="bottom"/>
          </w:tcPr>
          <w:p w14:paraId="18CE42FB" w14:textId="38A4FAF4"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573BA">
              <w:rPr>
                <w:rFonts w:ascii="CordiaUPC" w:hAnsi="CordiaUPC" w:cs="CordiaUPC"/>
                <w:sz w:val="26"/>
                <w:szCs w:val="26"/>
              </w:rPr>
              <w:t>2,988</w:t>
            </w:r>
          </w:p>
        </w:tc>
      </w:tr>
      <w:tr w:rsidR="003B18B0" w:rsidRPr="001573BA" w14:paraId="30AFEFA7" w14:textId="77777777" w:rsidTr="00CF6577">
        <w:tc>
          <w:tcPr>
            <w:tcW w:w="1058" w:type="pct"/>
            <w:hideMark/>
          </w:tcPr>
          <w:p w14:paraId="737A613E" w14:textId="77777777" w:rsidR="00873FA6" w:rsidRPr="001573BA" w:rsidRDefault="00873FA6" w:rsidP="00873FA6">
            <w:pPr>
              <w:pStyle w:val="NoSpacing"/>
              <w:spacing w:line="240" w:lineRule="exact"/>
              <w:rPr>
                <w:rFonts w:ascii="CordiaUPC" w:hAnsi="CordiaUPC" w:cs="CordiaUPC"/>
                <w:sz w:val="26"/>
                <w:szCs w:val="26"/>
              </w:rPr>
            </w:pPr>
            <w:r w:rsidRPr="001573BA">
              <w:rPr>
                <w:rFonts w:ascii="CordiaUPC" w:hAnsi="CordiaUPC" w:cs="CordiaUPC" w:hint="cs"/>
                <w:b/>
                <w:bCs/>
                <w:sz w:val="26"/>
                <w:szCs w:val="26"/>
              </w:rPr>
              <w:t>Total</w:t>
            </w:r>
          </w:p>
        </w:tc>
        <w:tc>
          <w:tcPr>
            <w:tcW w:w="624" w:type="pct"/>
            <w:gridSpan w:val="3"/>
            <w:tcBorders>
              <w:top w:val="single" w:sz="4" w:space="0" w:color="auto"/>
              <w:bottom w:val="double" w:sz="4" w:space="0" w:color="auto"/>
            </w:tcBorders>
            <w:vAlign w:val="bottom"/>
          </w:tcPr>
          <w:p w14:paraId="38F18DA5" w14:textId="1DBB0E6D"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1573BA">
              <w:rPr>
                <w:rFonts w:ascii="CordiaUPC" w:hAnsi="CordiaUPC" w:cs="CordiaUPC"/>
                <w:b/>
                <w:bCs/>
                <w:sz w:val="26"/>
                <w:szCs w:val="26"/>
              </w:rPr>
              <w:t>173,641</w:t>
            </w:r>
          </w:p>
        </w:tc>
        <w:tc>
          <w:tcPr>
            <w:tcW w:w="132" w:type="pct"/>
            <w:gridSpan w:val="2"/>
            <w:vAlign w:val="bottom"/>
          </w:tcPr>
          <w:p w14:paraId="25D3D22D"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Borders>
              <w:top w:val="single" w:sz="4" w:space="0" w:color="auto"/>
              <w:bottom w:val="double" w:sz="4" w:space="0" w:color="auto"/>
            </w:tcBorders>
            <w:vAlign w:val="bottom"/>
          </w:tcPr>
          <w:p w14:paraId="4A32DD04" w14:textId="2B367EC3"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1573BA">
              <w:rPr>
                <w:rFonts w:ascii="CordiaUPC" w:hAnsi="CordiaUPC" w:cs="CordiaUPC"/>
                <w:b/>
                <w:bCs/>
                <w:sz w:val="26"/>
                <w:szCs w:val="26"/>
              </w:rPr>
              <w:t>-</w:t>
            </w:r>
          </w:p>
        </w:tc>
        <w:tc>
          <w:tcPr>
            <w:tcW w:w="132" w:type="pct"/>
            <w:gridSpan w:val="2"/>
            <w:vAlign w:val="bottom"/>
          </w:tcPr>
          <w:p w14:paraId="1C55C609"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tcBorders>
              <w:top w:val="single" w:sz="4" w:space="0" w:color="auto"/>
              <w:bottom w:val="double" w:sz="4" w:space="0" w:color="auto"/>
            </w:tcBorders>
            <w:vAlign w:val="bottom"/>
          </w:tcPr>
          <w:p w14:paraId="219B0A1C" w14:textId="5DC0185F"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1573BA">
              <w:rPr>
                <w:rFonts w:ascii="CordiaUPC" w:hAnsi="CordiaUPC" w:cs="CordiaUPC"/>
                <w:b/>
                <w:bCs/>
                <w:sz w:val="26"/>
                <w:szCs w:val="26"/>
              </w:rPr>
              <w:t>173,641</w:t>
            </w:r>
          </w:p>
        </w:tc>
        <w:tc>
          <w:tcPr>
            <w:tcW w:w="132" w:type="pct"/>
            <w:gridSpan w:val="2"/>
            <w:vAlign w:val="bottom"/>
          </w:tcPr>
          <w:p w14:paraId="53DF888C"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gridSpan w:val="2"/>
            <w:tcBorders>
              <w:top w:val="single" w:sz="4" w:space="0" w:color="auto"/>
              <w:bottom w:val="double" w:sz="4" w:space="0" w:color="auto"/>
            </w:tcBorders>
            <w:vAlign w:val="bottom"/>
          </w:tcPr>
          <w:p w14:paraId="41863B6D" w14:textId="511049BA"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1573BA">
              <w:rPr>
                <w:rFonts w:ascii="CordiaUPC" w:hAnsi="CordiaUPC" w:cs="CordiaUPC"/>
                <w:b/>
                <w:bCs/>
                <w:sz w:val="26"/>
                <w:szCs w:val="26"/>
              </w:rPr>
              <w:t>(170,653)</w:t>
            </w:r>
          </w:p>
        </w:tc>
        <w:tc>
          <w:tcPr>
            <w:tcW w:w="132" w:type="pct"/>
            <w:gridSpan w:val="2"/>
            <w:vAlign w:val="bottom"/>
          </w:tcPr>
          <w:p w14:paraId="55A292E6"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5" w:type="pct"/>
            <w:gridSpan w:val="2"/>
            <w:tcBorders>
              <w:top w:val="single" w:sz="4" w:space="0" w:color="auto"/>
              <w:bottom w:val="double" w:sz="4" w:space="0" w:color="auto"/>
            </w:tcBorders>
            <w:vAlign w:val="bottom"/>
          </w:tcPr>
          <w:p w14:paraId="58EA5446" w14:textId="263D1D21"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1573BA">
              <w:rPr>
                <w:rFonts w:ascii="CordiaUPC" w:hAnsi="CordiaUPC" w:cs="CordiaUPC"/>
                <w:b/>
                <w:bCs/>
                <w:sz w:val="26"/>
                <w:szCs w:val="26"/>
              </w:rPr>
              <w:t>2,988</w:t>
            </w:r>
          </w:p>
        </w:tc>
      </w:tr>
      <w:tr w:rsidR="003B18B0" w:rsidRPr="001573BA" w14:paraId="4673196E" w14:textId="77777777" w:rsidTr="00CF6577">
        <w:tc>
          <w:tcPr>
            <w:tcW w:w="1058" w:type="pct"/>
            <w:hideMark/>
          </w:tcPr>
          <w:p w14:paraId="6889948F" w14:textId="77777777" w:rsidR="00873FA6" w:rsidRPr="001573BA" w:rsidRDefault="00873FA6" w:rsidP="00873FA6">
            <w:pPr>
              <w:spacing w:line="240" w:lineRule="exact"/>
              <w:rPr>
                <w:rFonts w:ascii="CordiaUPC" w:hAnsi="CordiaUPC" w:cs="CordiaUPC"/>
                <w:sz w:val="26"/>
                <w:szCs w:val="26"/>
                <w:cs/>
                <w:lang w:bidi="th-TH"/>
              </w:rPr>
            </w:pPr>
          </w:p>
        </w:tc>
        <w:tc>
          <w:tcPr>
            <w:tcW w:w="624" w:type="pct"/>
            <w:gridSpan w:val="3"/>
            <w:vAlign w:val="bottom"/>
          </w:tcPr>
          <w:p w14:paraId="01152950"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gridSpan w:val="2"/>
            <w:vAlign w:val="bottom"/>
          </w:tcPr>
          <w:p w14:paraId="23DEA31A"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tcPr>
          <w:p w14:paraId="2F23E966"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gridSpan w:val="2"/>
            <w:vAlign w:val="bottom"/>
          </w:tcPr>
          <w:p w14:paraId="0FBDC1F1"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7DC5E824"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gridSpan w:val="2"/>
            <w:vAlign w:val="bottom"/>
          </w:tcPr>
          <w:p w14:paraId="2C67AE5E"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vAlign w:val="bottom"/>
          </w:tcPr>
          <w:p w14:paraId="209922FE"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gridSpan w:val="2"/>
            <w:vAlign w:val="bottom"/>
          </w:tcPr>
          <w:p w14:paraId="2DE031C2"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5" w:type="pct"/>
            <w:gridSpan w:val="2"/>
            <w:vAlign w:val="bottom"/>
          </w:tcPr>
          <w:p w14:paraId="0CE19DE5"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3B18B0" w:rsidRPr="001573BA" w14:paraId="1E0CECE1" w14:textId="77777777" w:rsidTr="00CF6577">
        <w:tc>
          <w:tcPr>
            <w:tcW w:w="1058" w:type="pct"/>
            <w:hideMark/>
          </w:tcPr>
          <w:p w14:paraId="48A3767D" w14:textId="77777777" w:rsidR="00873FA6" w:rsidRPr="001573BA" w:rsidRDefault="00873FA6" w:rsidP="00873FA6">
            <w:pPr>
              <w:pStyle w:val="NoSpacing"/>
              <w:spacing w:line="240" w:lineRule="exact"/>
              <w:rPr>
                <w:rFonts w:ascii="CordiaUPC" w:hAnsi="CordiaUPC" w:cs="CordiaUPC"/>
                <w:b/>
                <w:bCs/>
                <w:sz w:val="26"/>
                <w:szCs w:val="26"/>
              </w:rPr>
            </w:pPr>
            <w:r w:rsidRPr="001573BA">
              <w:rPr>
                <w:rFonts w:ascii="CordiaUPC" w:hAnsi="CordiaUPC" w:cs="CordiaUPC" w:hint="cs"/>
                <w:b/>
                <w:bCs/>
                <w:i/>
                <w:iCs/>
                <w:sz w:val="26"/>
                <w:szCs w:val="26"/>
              </w:rPr>
              <w:t>Financial liabilities</w:t>
            </w:r>
          </w:p>
        </w:tc>
        <w:tc>
          <w:tcPr>
            <w:tcW w:w="624" w:type="pct"/>
            <w:gridSpan w:val="3"/>
            <w:vAlign w:val="bottom"/>
          </w:tcPr>
          <w:p w14:paraId="420577F8"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gridSpan w:val="2"/>
            <w:vAlign w:val="bottom"/>
          </w:tcPr>
          <w:p w14:paraId="66D847C6"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Pr>
          <w:p w14:paraId="1246593D"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gridSpan w:val="2"/>
            <w:vAlign w:val="bottom"/>
          </w:tcPr>
          <w:p w14:paraId="2FDA38A0"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vAlign w:val="bottom"/>
          </w:tcPr>
          <w:p w14:paraId="61BB2631"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gridSpan w:val="2"/>
            <w:vAlign w:val="bottom"/>
          </w:tcPr>
          <w:p w14:paraId="63B51E5C"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gridSpan w:val="2"/>
            <w:vAlign w:val="bottom"/>
          </w:tcPr>
          <w:p w14:paraId="365A933A"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gridSpan w:val="2"/>
            <w:vAlign w:val="bottom"/>
          </w:tcPr>
          <w:p w14:paraId="4BCEEFD0"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5" w:type="pct"/>
            <w:gridSpan w:val="2"/>
            <w:vAlign w:val="bottom"/>
          </w:tcPr>
          <w:p w14:paraId="5CD2CCF0"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r>
      <w:tr w:rsidR="003B18B0" w:rsidRPr="001573BA" w14:paraId="759FED86" w14:textId="77777777" w:rsidTr="00CF6577">
        <w:tc>
          <w:tcPr>
            <w:tcW w:w="1058" w:type="pct"/>
            <w:hideMark/>
          </w:tcPr>
          <w:p w14:paraId="70E83779" w14:textId="77777777" w:rsidR="00873FA6" w:rsidRPr="001573BA" w:rsidRDefault="00873FA6" w:rsidP="00873FA6">
            <w:pPr>
              <w:pStyle w:val="NoSpacing"/>
              <w:spacing w:line="240" w:lineRule="exact"/>
              <w:rPr>
                <w:rFonts w:ascii="CordiaUPC" w:hAnsi="CordiaUPC" w:cs="CordiaUPC"/>
                <w:b/>
                <w:bCs/>
                <w:i/>
                <w:iCs/>
                <w:sz w:val="26"/>
                <w:szCs w:val="26"/>
              </w:rPr>
            </w:pPr>
            <w:r w:rsidRPr="001573BA">
              <w:rPr>
                <w:rFonts w:ascii="CordiaUPC" w:hAnsi="CordiaUPC" w:cs="CordiaUPC" w:hint="cs"/>
                <w:sz w:val="26"/>
                <w:szCs w:val="26"/>
              </w:rPr>
              <w:t>Sale-and-repurchase</w:t>
            </w:r>
          </w:p>
        </w:tc>
        <w:tc>
          <w:tcPr>
            <w:tcW w:w="624" w:type="pct"/>
            <w:gridSpan w:val="3"/>
            <w:vAlign w:val="bottom"/>
          </w:tcPr>
          <w:p w14:paraId="17A4FE97" w14:textId="5A97ACCB"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573BA">
              <w:rPr>
                <w:rFonts w:ascii="CordiaUPC" w:hAnsi="CordiaUPC" w:cs="CordiaUPC"/>
                <w:sz w:val="26"/>
                <w:szCs w:val="26"/>
              </w:rPr>
              <w:t>56,500</w:t>
            </w:r>
          </w:p>
        </w:tc>
        <w:tc>
          <w:tcPr>
            <w:tcW w:w="132" w:type="pct"/>
            <w:gridSpan w:val="2"/>
            <w:vAlign w:val="bottom"/>
          </w:tcPr>
          <w:p w14:paraId="2FC7B468"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1B60D38C" w14:textId="5553A75A"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573BA">
              <w:rPr>
                <w:rFonts w:ascii="CordiaUPC" w:hAnsi="CordiaUPC" w:cs="CordiaUPC"/>
                <w:sz w:val="26"/>
                <w:szCs w:val="26"/>
              </w:rPr>
              <w:t>-</w:t>
            </w:r>
          </w:p>
        </w:tc>
        <w:tc>
          <w:tcPr>
            <w:tcW w:w="132" w:type="pct"/>
            <w:gridSpan w:val="2"/>
            <w:vAlign w:val="bottom"/>
          </w:tcPr>
          <w:p w14:paraId="6CA06C8F"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6171ADD2" w14:textId="3938965F"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573BA">
              <w:rPr>
                <w:rFonts w:ascii="CordiaUPC" w:hAnsi="CordiaUPC" w:cs="CordiaUPC"/>
                <w:sz w:val="26"/>
                <w:szCs w:val="26"/>
              </w:rPr>
              <w:t>56,500</w:t>
            </w:r>
          </w:p>
        </w:tc>
        <w:tc>
          <w:tcPr>
            <w:tcW w:w="132" w:type="pct"/>
            <w:gridSpan w:val="2"/>
            <w:vAlign w:val="bottom"/>
          </w:tcPr>
          <w:p w14:paraId="61264580"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vAlign w:val="bottom"/>
          </w:tcPr>
          <w:p w14:paraId="14453524" w14:textId="13A0FD91"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573BA">
              <w:rPr>
                <w:rFonts w:ascii="CordiaUPC" w:hAnsi="CordiaUPC" w:cs="CordiaUPC"/>
                <w:sz w:val="26"/>
                <w:szCs w:val="26"/>
              </w:rPr>
              <w:t>(56,500)</w:t>
            </w:r>
          </w:p>
        </w:tc>
        <w:tc>
          <w:tcPr>
            <w:tcW w:w="132" w:type="pct"/>
            <w:gridSpan w:val="2"/>
            <w:vAlign w:val="bottom"/>
          </w:tcPr>
          <w:p w14:paraId="3E14604C"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5" w:type="pct"/>
            <w:gridSpan w:val="2"/>
            <w:vAlign w:val="bottom"/>
          </w:tcPr>
          <w:p w14:paraId="2EBF229F" w14:textId="1954CDA3"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573BA">
              <w:rPr>
                <w:rFonts w:ascii="CordiaUPC" w:hAnsi="CordiaUPC" w:cs="CordiaUPC"/>
                <w:sz w:val="26"/>
                <w:szCs w:val="26"/>
              </w:rPr>
              <w:t>-</w:t>
            </w:r>
          </w:p>
        </w:tc>
      </w:tr>
      <w:tr w:rsidR="003B18B0" w:rsidRPr="001573BA" w14:paraId="0F4CC927" w14:textId="77777777" w:rsidTr="00CF6577">
        <w:tc>
          <w:tcPr>
            <w:tcW w:w="1058" w:type="pct"/>
            <w:hideMark/>
          </w:tcPr>
          <w:p w14:paraId="13681DA0" w14:textId="77777777" w:rsidR="00873FA6" w:rsidRPr="001573BA" w:rsidRDefault="00873FA6" w:rsidP="00873FA6">
            <w:pPr>
              <w:pStyle w:val="NoSpacing"/>
              <w:spacing w:line="240" w:lineRule="exact"/>
              <w:rPr>
                <w:rFonts w:ascii="CordiaUPC" w:hAnsi="CordiaUPC" w:cs="CordiaUPC"/>
                <w:b/>
                <w:bCs/>
                <w:i/>
                <w:iCs/>
                <w:sz w:val="26"/>
                <w:szCs w:val="26"/>
              </w:rPr>
            </w:pPr>
            <w:r w:rsidRPr="001573BA">
              <w:rPr>
                <w:rFonts w:ascii="CordiaUPC" w:hAnsi="CordiaUPC" w:cs="CordiaUPC" w:hint="cs"/>
                <w:sz w:val="26"/>
                <w:szCs w:val="26"/>
              </w:rPr>
              <w:t>Derivatives liabilities</w:t>
            </w:r>
          </w:p>
        </w:tc>
        <w:tc>
          <w:tcPr>
            <w:tcW w:w="624" w:type="pct"/>
            <w:gridSpan w:val="3"/>
            <w:vAlign w:val="bottom"/>
          </w:tcPr>
          <w:p w14:paraId="1C4544FD" w14:textId="6E011992"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573BA">
              <w:rPr>
                <w:rFonts w:ascii="CordiaUPC" w:hAnsi="CordiaUPC" w:cs="CordiaUPC"/>
                <w:sz w:val="26"/>
                <w:szCs w:val="26"/>
              </w:rPr>
              <w:t>2,449</w:t>
            </w:r>
          </w:p>
        </w:tc>
        <w:tc>
          <w:tcPr>
            <w:tcW w:w="132" w:type="pct"/>
            <w:gridSpan w:val="2"/>
            <w:vAlign w:val="bottom"/>
          </w:tcPr>
          <w:p w14:paraId="28746ACA"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153188CC" w14:textId="78C1828B"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573BA">
              <w:rPr>
                <w:rFonts w:ascii="CordiaUPC" w:hAnsi="CordiaUPC" w:cs="CordiaUPC"/>
                <w:sz w:val="26"/>
                <w:szCs w:val="26"/>
              </w:rPr>
              <w:t>-</w:t>
            </w:r>
          </w:p>
        </w:tc>
        <w:tc>
          <w:tcPr>
            <w:tcW w:w="132" w:type="pct"/>
            <w:gridSpan w:val="2"/>
            <w:vAlign w:val="bottom"/>
          </w:tcPr>
          <w:p w14:paraId="2859C38A"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16AF5F46" w14:textId="2714D7E0"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573BA">
              <w:rPr>
                <w:rFonts w:ascii="CordiaUPC" w:hAnsi="CordiaUPC" w:cs="CordiaUPC"/>
                <w:sz w:val="26"/>
                <w:szCs w:val="26"/>
              </w:rPr>
              <w:t>2,449</w:t>
            </w:r>
          </w:p>
        </w:tc>
        <w:tc>
          <w:tcPr>
            <w:tcW w:w="132" w:type="pct"/>
            <w:gridSpan w:val="2"/>
            <w:vAlign w:val="bottom"/>
          </w:tcPr>
          <w:p w14:paraId="60E6C79C"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vAlign w:val="bottom"/>
          </w:tcPr>
          <w:p w14:paraId="10849AF2" w14:textId="593C658A"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573BA">
              <w:rPr>
                <w:rFonts w:ascii="CordiaUPC" w:hAnsi="CordiaUPC" w:cs="CordiaUPC"/>
                <w:sz w:val="26"/>
                <w:szCs w:val="26"/>
              </w:rPr>
              <w:t>(253)</w:t>
            </w:r>
          </w:p>
        </w:tc>
        <w:tc>
          <w:tcPr>
            <w:tcW w:w="132" w:type="pct"/>
            <w:gridSpan w:val="2"/>
            <w:vAlign w:val="bottom"/>
          </w:tcPr>
          <w:p w14:paraId="4A38DF46"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5" w:type="pct"/>
            <w:gridSpan w:val="2"/>
            <w:vAlign w:val="bottom"/>
          </w:tcPr>
          <w:p w14:paraId="02DA6477" w14:textId="7582B64D"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573BA">
              <w:rPr>
                <w:rFonts w:ascii="CordiaUPC" w:hAnsi="CordiaUPC" w:cs="CordiaUPC"/>
                <w:sz w:val="26"/>
                <w:szCs w:val="26"/>
              </w:rPr>
              <w:t>2,196</w:t>
            </w:r>
          </w:p>
        </w:tc>
      </w:tr>
      <w:tr w:rsidR="00873FA6" w:rsidRPr="001573BA" w14:paraId="7796F0F3" w14:textId="77777777" w:rsidTr="00CF6577">
        <w:tc>
          <w:tcPr>
            <w:tcW w:w="1058" w:type="pct"/>
            <w:hideMark/>
          </w:tcPr>
          <w:p w14:paraId="0FCD9F2F" w14:textId="77777777" w:rsidR="00873FA6" w:rsidRPr="001573BA" w:rsidRDefault="00873FA6" w:rsidP="00873FA6">
            <w:pPr>
              <w:pStyle w:val="NoSpacing"/>
              <w:spacing w:line="240" w:lineRule="exact"/>
              <w:rPr>
                <w:rFonts w:ascii="CordiaUPC" w:hAnsi="CordiaUPC" w:cs="CordiaUPC"/>
                <w:sz w:val="26"/>
                <w:szCs w:val="26"/>
              </w:rPr>
            </w:pPr>
            <w:r w:rsidRPr="001573BA">
              <w:rPr>
                <w:rFonts w:ascii="CordiaUPC" w:hAnsi="CordiaUPC" w:cs="CordiaUPC" w:hint="cs"/>
                <w:b/>
                <w:bCs/>
                <w:sz w:val="26"/>
                <w:szCs w:val="26"/>
              </w:rPr>
              <w:t>Total</w:t>
            </w:r>
          </w:p>
        </w:tc>
        <w:tc>
          <w:tcPr>
            <w:tcW w:w="624" w:type="pct"/>
            <w:gridSpan w:val="3"/>
            <w:tcBorders>
              <w:top w:val="single" w:sz="4" w:space="0" w:color="auto"/>
              <w:bottom w:val="double" w:sz="4" w:space="0" w:color="auto"/>
            </w:tcBorders>
          </w:tcPr>
          <w:p w14:paraId="5E609987" w14:textId="26D18894"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1573BA">
              <w:rPr>
                <w:rFonts w:ascii="CordiaUPC" w:hAnsi="CordiaUPC" w:cs="CordiaUPC"/>
                <w:b/>
                <w:bCs/>
                <w:sz w:val="26"/>
                <w:szCs w:val="26"/>
              </w:rPr>
              <w:t>58,949</w:t>
            </w:r>
          </w:p>
        </w:tc>
        <w:tc>
          <w:tcPr>
            <w:tcW w:w="132" w:type="pct"/>
            <w:gridSpan w:val="2"/>
          </w:tcPr>
          <w:p w14:paraId="3AEEA683"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Borders>
              <w:top w:val="single" w:sz="4" w:space="0" w:color="auto"/>
              <w:bottom w:val="double" w:sz="4" w:space="0" w:color="auto"/>
            </w:tcBorders>
            <w:vAlign w:val="bottom"/>
          </w:tcPr>
          <w:p w14:paraId="7076BA97" w14:textId="49AEAEB4"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1573BA">
              <w:rPr>
                <w:rFonts w:ascii="CordiaUPC" w:hAnsi="CordiaUPC" w:cs="CordiaUPC"/>
                <w:b/>
                <w:bCs/>
                <w:sz w:val="26"/>
                <w:szCs w:val="26"/>
              </w:rPr>
              <w:t>-</w:t>
            </w:r>
          </w:p>
        </w:tc>
        <w:tc>
          <w:tcPr>
            <w:tcW w:w="132" w:type="pct"/>
            <w:gridSpan w:val="2"/>
          </w:tcPr>
          <w:p w14:paraId="15E12C3E"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tcBorders>
              <w:top w:val="single" w:sz="4" w:space="0" w:color="auto"/>
              <w:bottom w:val="double" w:sz="4" w:space="0" w:color="auto"/>
            </w:tcBorders>
          </w:tcPr>
          <w:p w14:paraId="7A6B03E3" w14:textId="0256E6D0"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1573BA">
              <w:rPr>
                <w:rFonts w:ascii="CordiaUPC" w:hAnsi="CordiaUPC" w:cs="CordiaUPC"/>
                <w:b/>
                <w:bCs/>
                <w:sz w:val="26"/>
                <w:szCs w:val="26"/>
              </w:rPr>
              <w:t>58,949</w:t>
            </w:r>
          </w:p>
        </w:tc>
        <w:tc>
          <w:tcPr>
            <w:tcW w:w="132" w:type="pct"/>
            <w:gridSpan w:val="2"/>
          </w:tcPr>
          <w:p w14:paraId="76811299"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gridSpan w:val="2"/>
            <w:tcBorders>
              <w:top w:val="single" w:sz="4" w:space="0" w:color="auto"/>
              <w:bottom w:val="double" w:sz="4" w:space="0" w:color="auto"/>
            </w:tcBorders>
          </w:tcPr>
          <w:p w14:paraId="50B37097" w14:textId="1249AB08"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1573BA">
              <w:rPr>
                <w:rFonts w:ascii="CordiaUPC" w:hAnsi="CordiaUPC" w:cs="CordiaUPC"/>
                <w:b/>
                <w:bCs/>
                <w:sz w:val="26"/>
                <w:szCs w:val="26"/>
              </w:rPr>
              <w:t>(56,753)</w:t>
            </w:r>
          </w:p>
        </w:tc>
        <w:tc>
          <w:tcPr>
            <w:tcW w:w="132" w:type="pct"/>
            <w:gridSpan w:val="2"/>
          </w:tcPr>
          <w:p w14:paraId="0EF3382F" w14:textId="77777777"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5" w:type="pct"/>
            <w:gridSpan w:val="2"/>
            <w:tcBorders>
              <w:top w:val="single" w:sz="4" w:space="0" w:color="auto"/>
              <w:bottom w:val="double" w:sz="4" w:space="0" w:color="auto"/>
            </w:tcBorders>
          </w:tcPr>
          <w:p w14:paraId="23BF290F" w14:textId="520961CB" w:rsidR="00873FA6" w:rsidRPr="001573BA"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1573BA">
              <w:rPr>
                <w:rFonts w:ascii="CordiaUPC" w:hAnsi="CordiaUPC" w:cs="CordiaUPC"/>
                <w:b/>
                <w:bCs/>
                <w:sz w:val="26"/>
                <w:szCs w:val="26"/>
              </w:rPr>
              <w:t>2,196</w:t>
            </w:r>
          </w:p>
        </w:tc>
      </w:tr>
    </w:tbl>
    <w:p w14:paraId="4D2780D2" w14:textId="77777777" w:rsidR="00EE71C2" w:rsidRPr="001573BA" w:rsidRDefault="00EE71C2" w:rsidP="0098246E">
      <w:pPr>
        <w:spacing w:line="240" w:lineRule="exact"/>
        <w:jc w:val="both"/>
        <w:rPr>
          <w:rFonts w:ascii="CordiaUPC" w:hAnsi="CordiaUPC" w:cs="CordiaUPC"/>
          <w:sz w:val="26"/>
          <w:szCs w:val="26"/>
          <w:lang w:eastAsia="en-GB"/>
        </w:rPr>
      </w:pPr>
    </w:p>
    <w:p w14:paraId="22DB80FA" w14:textId="59EFB0D0" w:rsidR="00EE71C2" w:rsidRPr="001573BA" w:rsidRDefault="00D405BA" w:rsidP="00D405BA">
      <w:pPr>
        <w:spacing w:line="240" w:lineRule="auto"/>
        <w:rPr>
          <w:rFonts w:ascii="CordiaUPC" w:hAnsi="CordiaUPC" w:cs="CordiaUPC"/>
          <w:sz w:val="26"/>
          <w:szCs w:val="26"/>
          <w:lang w:eastAsia="en-GB"/>
        </w:rPr>
      </w:pPr>
      <w:r w:rsidRPr="001573BA">
        <w:rPr>
          <w:rFonts w:ascii="CordiaUPC" w:hAnsi="CordiaUPC" w:cs="CordiaUPC"/>
          <w:sz w:val="26"/>
          <w:szCs w:val="26"/>
          <w:lang w:eastAsia="en-GB"/>
        </w:rPr>
        <w:br w:type="page"/>
      </w:r>
    </w:p>
    <w:p w14:paraId="7E766EE2" w14:textId="1F9DEBD9" w:rsidR="00322480" w:rsidRPr="001573BA" w:rsidRDefault="00322480" w:rsidP="001C09F9">
      <w:pPr>
        <w:spacing w:line="240" w:lineRule="exact"/>
        <w:ind w:left="540"/>
        <w:jc w:val="both"/>
        <w:rPr>
          <w:rFonts w:ascii="CordiaUPC" w:hAnsi="CordiaUPC" w:cs="CordiaUPC"/>
          <w:sz w:val="26"/>
          <w:szCs w:val="26"/>
          <w:lang w:eastAsia="en-GB"/>
        </w:rPr>
      </w:pPr>
      <w:r w:rsidRPr="001573BA">
        <w:rPr>
          <w:rFonts w:ascii="CordiaUPC" w:hAnsi="CordiaUPC" w:cs="CordiaUPC" w:hint="cs"/>
          <w:sz w:val="26"/>
          <w:szCs w:val="26"/>
          <w:lang w:eastAsia="en-GB"/>
        </w:rPr>
        <w:lastRenderedPageBreak/>
        <w:t xml:space="preserve">Reconciliation to the net amounts of financial assets and financial liabilities presented in the </w:t>
      </w:r>
      <w:r w:rsidR="00AA49FC" w:rsidRPr="001573BA">
        <w:rPr>
          <w:rFonts w:ascii="CordiaUPC" w:hAnsi="CordiaUPC" w:cs="CordiaUPC" w:hint="cs"/>
          <w:sz w:val="26"/>
          <w:szCs w:val="26"/>
          <w:lang w:eastAsia="en-GB"/>
        </w:rPr>
        <w:t>statements of</w:t>
      </w:r>
      <w:r w:rsidRPr="001573BA">
        <w:rPr>
          <w:rFonts w:ascii="CordiaUPC" w:hAnsi="CordiaUPC" w:cs="CordiaUPC" w:hint="cs"/>
          <w:sz w:val="26"/>
          <w:szCs w:val="26"/>
          <w:lang w:eastAsia="en-GB"/>
        </w:rPr>
        <w:t xml:space="preserve"> financial position </w:t>
      </w:r>
      <w:r w:rsidR="00701B5B" w:rsidRPr="001573BA">
        <w:rPr>
          <w:rFonts w:ascii="CordiaUPC" w:hAnsi="CordiaUPC" w:cs="CordiaUPC"/>
          <w:sz w:val="26"/>
          <w:szCs w:val="26"/>
          <w:lang w:eastAsia="en-GB"/>
        </w:rPr>
        <w:t>are</w:t>
      </w:r>
      <w:r w:rsidRPr="001573BA">
        <w:rPr>
          <w:rFonts w:ascii="CordiaUPC" w:hAnsi="CordiaUPC" w:cs="CordiaUPC" w:hint="cs"/>
          <w:sz w:val="26"/>
          <w:szCs w:val="26"/>
          <w:lang w:eastAsia="en-GB"/>
        </w:rPr>
        <w:t xml:space="preserve"> as follow</w:t>
      </w:r>
      <w:r w:rsidR="00021F71" w:rsidRPr="001573BA">
        <w:rPr>
          <w:rFonts w:ascii="CordiaUPC" w:hAnsi="CordiaUPC" w:cs="CordiaUPC"/>
          <w:sz w:val="26"/>
          <w:szCs w:val="26"/>
          <w:lang w:eastAsia="en-GB"/>
        </w:rPr>
        <w:t>s</w:t>
      </w:r>
      <w:r w:rsidRPr="001573BA">
        <w:rPr>
          <w:rFonts w:ascii="CordiaUPC" w:hAnsi="CordiaUPC" w:cs="CordiaUPC" w:hint="cs"/>
          <w:sz w:val="26"/>
          <w:szCs w:val="26"/>
          <w:lang w:eastAsia="en-GB"/>
        </w:rPr>
        <w:t>:</w:t>
      </w:r>
    </w:p>
    <w:p w14:paraId="09830C46" w14:textId="037A9946" w:rsidR="00D522E5" w:rsidRPr="001573BA"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3B18B0" w:rsidRPr="001573BA" w14:paraId="637465DC" w14:textId="77777777" w:rsidTr="00445671">
        <w:trPr>
          <w:tblHeader/>
        </w:trPr>
        <w:tc>
          <w:tcPr>
            <w:tcW w:w="1048" w:type="pct"/>
          </w:tcPr>
          <w:p w14:paraId="6A3C7144" w14:textId="66C2AA0F" w:rsidR="00445671" w:rsidRPr="001573BA"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52" w:type="pct"/>
            <w:gridSpan w:val="10"/>
          </w:tcPr>
          <w:p w14:paraId="6EE85E3E" w14:textId="2BD22D20" w:rsidR="00445671" w:rsidRPr="001573BA"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1573BA">
              <w:rPr>
                <w:rFonts w:ascii="CordiaUPC" w:hAnsi="CordiaUPC" w:cs="CordiaUPC"/>
                <w:b/>
                <w:bCs w:val="0"/>
                <w:i w:val="0"/>
                <w:iCs/>
                <w:sz w:val="26"/>
                <w:szCs w:val="26"/>
              </w:rPr>
              <w:t>Consolidated</w:t>
            </w:r>
          </w:p>
        </w:tc>
      </w:tr>
      <w:tr w:rsidR="003B18B0" w:rsidRPr="001573BA" w14:paraId="01635DC2" w14:textId="77777777" w:rsidTr="004C64CF">
        <w:trPr>
          <w:tblHeader/>
        </w:trPr>
        <w:tc>
          <w:tcPr>
            <w:tcW w:w="1051" w:type="pct"/>
            <w:gridSpan w:val="2"/>
            <w:vAlign w:val="bottom"/>
          </w:tcPr>
          <w:p w14:paraId="7BE2930D" w14:textId="77777777" w:rsidR="004C64CF" w:rsidRPr="001573BA" w:rsidRDefault="004C64CF" w:rsidP="001C09F9">
            <w:pPr>
              <w:pStyle w:val="a"/>
              <w:tabs>
                <w:tab w:val="left" w:pos="720"/>
              </w:tabs>
              <w:spacing w:line="240" w:lineRule="exact"/>
              <w:ind w:left="66" w:right="-43"/>
              <w:jc w:val="center"/>
              <w:rPr>
                <w:rFonts w:ascii="CordiaUPC" w:hAnsi="CordiaUPC" w:cs="CordiaUPC"/>
                <w:sz w:val="26"/>
                <w:szCs w:val="26"/>
                <w:cs/>
              </w:rPr>
            </w:pPr>
          </w:p>
        </w:tc>
        <w:tc>
          <w:tcPr>
            <w:tcW w:w="3949" w:type="pct"/>
            <w:gridSpan w:val="9"/>
            <w:vAlign w:val="bottom"/>
          </w:tcPr>
          <w:p w14:paraId="6D9ED522" w14:textId="34AC9D5E" w:rsidR="004C64CF" w:rsidRPr="001573BA" w:rsidRDefault="00873FA6" w:rsidP="00873FA6">
            <w:pPr>
              <w:pStyle w:val="NoSpacing"/>
              <w:spacing w:line="240" w:lineRule="exact"/>
              <w:jc w:val="center"/>
              <w:rPr>
                <w:rFonts w:ascii="CordiaUPC" w:hAnsi="CordiaUPC" w:cs="CordiaUPC"/>
                <w:b/>
                <w:bCs/>
                <w:i/>
                <w:sz w:val="26"/>
                <w:szCs w:val="26"/>
              </w:rPr>
            </w:pPr>
            <w:r w:rsidRPr="001573BA">
              <w:rPr>
                <w:rFonts w:ascii="CordiaUPC" w:hAnsi="CordiaUPC" w:cs="CordiaUPC"/>
                <w:sz w:val="26"/>
                <w:szCs w:val="26"/>
                <w:cs/>
              </w:rPr>
              <w:t>2024</w:t>
            </w:r>
          </w:p>
        </w:tc>
      </w:tr>
      <w:tr w:rsidR="003B18B0" w:rsidRPr="001573BA" w14:paraId="6B55C51F" w14:textId="77777777" w:rsidTr="00A41444">
        <w:trPr>
          <w:tblHeader/>
        </w:trPr>
        <w:tc>
          <w:tcPr>
            <w:tcW w:w="1051" w:type="pct"/>
            <w:gridSpan w:val="2"/>
            <w:vAlign w:val="bottom"/>
          </w:tcPr>
          <w:p w14:paraId="03749426" w14:textId="77777777" w:rsidR="00D522E5" w:rsidRPr="001573BA" w:rsidRDefault="00D522E5" w:rsidP="001C09F9">
            <w:pPr>
              <w:pStyle w:val="a"/>
              <w:tabs>
                <w:tab w:val="left" w:pos="720"/>
              </w:tabs>
              <w:spacing w:line="240" w:lineRule="exact"/>
              <w:ind w:left="66" w:right="-43"/>
              <w:jc w:val="center"/>
              <w:rPr>
                <w:rFonts w:ascii="CordiaUPC" w:hAnsi="CordiaUPC" w:cs="CordiaUPC"/>
                <w:sz w:val="26"/>
                <w:szCs w:val="26"/>
                <w:cs/>
              </w:rPr>
            </w:pPr>
          </w:p>
          <w:p w14:paraId="2A642682" w14:textId="77777777" w:rsidR="00D522E5" w:rsidRPr="001573BA" w:rsidRDefault="00D522E5" w:rsidP="001C09F9">
            <w:pPr>
              <w:pStyle w:val="a"/>
              <w:tabs>
                <w:tab w:val="left" w:pos="720"/>
              </w:tabs>
              <w:spacing w:line="240" w:lineRule="exact"/>
              <w:ind w:left="66" w:right="-43"/>
              <w:jc w:val="center"/>
              <w:rPr>
                <w:rFonts w:ascii="CordiaUPC" w:hAnsi="CordiaUPC" w:cs="CordiaUPC"/>
                <w:sz w:val="26"/>
                <w:szCs w:val="26"/>
                <w:cs/>
              </w:rPr>
            </w:pPr>
          </w:p>
          <w:p w14:paraId="5F26259D" w14:textId="77777777" w:rsidR="00D522E5" w:rsidRPr="001573BA" w:rsidRDefault="00D522E5" w:rsidP="001C09F9">
            <w:pPr>
              <w:pStyle w:val="a"/>
              <w:tabs>
                <w:tab w:val="left" w:pos="720"/>
              </w:tabs>
              <w:spacing w:line="240" w:lineRule="exact"/>
              <w:ind w:left="66" w:right="-43"/>
              <w:jc w:val="center"/>
              <w:rPr>
                <w:rFonts w:ascii="CordiaUPC" w:hAnsi="CordiaUPC" w:cs="CordiaUPC"/>
                <w:sz w:val="26"/>
                <w:szCs w:val="26"/>
                <w:cs/>
              </w:rPr>
            </w:pPr>
          </w:p>
          <w:p w14:paraId="557DD073" w14:textId="77777777" w:rsidR="00D522E5" w:rsidRPr="001573BA" w:rsidRDefault="00D522E5" w:rsidP="0092670F">
            <w:pPr>
              <w:pStyle w:val="a"/>
              <w:tabs>
                <w:tab w:val="left" w:pos="720"/>
              </w:tabs>
              <w:spacing w:line="240" w:lineRule="exact"/>
              <w:ind w:left="-91" w:right="-124"/>
              <w:jc w:val="center"/>
              <w:rPr>
                <w:rFonts w:ascii="CordiaUPC" w:hAnsi="CordiaUPC" w:cs="CordiaUPC"/>
                <w:sz w:val="26"/>
                <w:szCs w:val="26"/>
                <w:cs/>
              </w:rPr>
            </w:pPr>
            <w:proofErr w:type="spellStart"/>
            <w:r w:rsidRPr="001573BA">
              <w:rPr>
                <w:rFonts w:ascii="CordiaUPC" w:hAnsi="CordiaUPC" w:cs="CordiaUPC"/>
                <w:sz w:val="26"/>
                <w:szCs w:val="26"/>
              </w:rPr>
              <w:t>Type</w:t>
            </w:r>
            <w:proofErr w:type="spellEnd"/>
            <w:r w:rsidRPr="001573BA">
              <w:rPr>
                <w:rFonts w:ascii="CordiaUPC" w:hAnsi="CordiaUPC" w:cs="CordiaUPC"/>
                <w:sz w:val="26"/>
                <w:szCs w:val="26"/>
              </w:rPr>
              <w:t xml:space="preserve"> of </w:t>
            </w:r>
            <w:proofErr w:type="spellStart"/>
            <w:r w:rsidRPr="001573BA">
              <w:rPr>
                <w:rFonts w:ascii="CordiaUPC" w:hAnsi="CordiaUPC" w:cs="CordiaUPC"/>
                <w:sz w:val="26"/>
                <w:szCs w:val="26"/>
              </w:rPr>
              <w:t>financial</w:t>
            </w:r>
            <w:proofErr w:type="spellEnd"/>
            <w:r w:rsidRPr="001573BA">
              <w:rPr>
                <w:rFonts w:ascii="CordiaUPC" w:hAnsi="CordiaUPC" w:cs="CordiaUPC"/>
                <w:sz w:val="26"/>
                <w:szCs w:val="26"/>
              </w:rPr>
              <w:t xml:space="preserve"> </w:t>
            </w:r>
            <w:proofErr w:type="spellStart"/>
            <w:r w:rsidRPr="001573BA">
              <w:rPr>
                <w:rFonts w:ascii="CordiaUPC" w:hAnsi="CordiaUPC" w:cs="CordiaUPC"/>
                <w:sz w:val="26"/>
                <w:szCs w:val="26"/>
              </w:rPr>
              <w:t>instruments</w:t>
            </w:r>
            <w:proofErr w:type="spellEnd"/>
          </w:p>
        </w:tc>
        <w:tc>
          <w:tcPr>
            <w:tcW w:w="762" w:type="pct"/>
            <w:vAlign w:val="bottom"/>
            <w:hideMark/>
          </w:tcPr>
          <w:p w14:paraId="56B2B281" w14:textId="4474061A" w:rsidR="00D522E5" w:rsidRPr="001573BA" w:rsidRDefault="00D522E5" w:rsidP="001C09F9">
            <w:pPr>
              <w:tabs>
                <w:tab w:val="left" w:pos="720"/>
              </w:tabs>
              <w:spacing w:line="240" w:lineRule="exact"/>
              <w:ind w:left="-111" w:right="-43"/>
              <w:jc w:val="center"/>
              <w:rPr>
                <w:rFonts w:ascii="CordiaUPC" w:hAnsi="CordiaUPC" w:cs="CordiaUPC"/>
                <w:sz w:val="26"/>
                <w:szCs w:val="26"/>
                <w:cs/>
              </w:rPr>
            </w:pPr>
            <w:r w:rsidRPr="001573BA">
              <w:rPr>
                <w:rFonts w:ascii="CordiaUPC" w:hAnsi="CordiaUPC" w:cs="CordiaUPC"/>
                <w:sz w:val="26"/>
                <w:szCs w:val="26"/>
              </w:rPr>
              <w:t xml:space="preserve"> </w:t>
            </w:r>
            <w:r w:rsidR="00DC7561" w:rsidRPr="001573BA">
              <w:rPr>
                <w:rFonts w:ascii="CordiaUPC" w:hAnsi="CordiaUPC" w:cs="CordiaUPC"/>
                <w:sz w:val="26"/>
                <w:szCs w:val="26"/>
              </w:rPr>
              <w:t>A</w:t>
            </w:r>
            <w:r w:rsidRPr="001573BA">
              <w:rPr>
                <w:rFonts w:ascii="CordiaUPC" w:hAnsi="CordiaUPC" w:cs="CordiaUPC"/>
                <w:sz w:val="26"/>
                <w:szCs w:val="26"/>
              </w:rPr>
              <w:t xml:space="preserve">mount presented in </w:t>
            </w:r>
            <w:r w:rsidR="00AA49FC" w:rsidRPr="001573BA">
              <w:rPr>
                <w:rFonts w:ascii="CordiaUPC" w:hAnsi="CordiaUPC" w:cs="CordiaUPC"/>
                <w:sz w:val="26"/>
                <w:szCs w:val="26"/>
              </w:rPr>
              <w:t>statements of</w:t>
            </w:r>
            <w:r w:rsidRPr="001573BA">
              <w:rPr>
                <w:rFonts w:ascii="CordiaUPC" w:hAnsi="CordiaUPC" w:cs="CordiaUPC"/>
                <w:sz w:val="26"/>
                <w:szCs w:val="26"/>
              </w:rPr>
              <w:t xml:space="preserve"> financial position</w:t>
            </w:r>
          </w:p>
        </w:tc>
        <w:tc>
          <w:tcPr>
            <w:tcW w:w="141" w:type="pct"/>
            <w:vAlign w:val="bottom"/>
          </w:tcPr>
          <w:p w14:paraId="2076D9D4" w14:textId="77777777" w:rsidR="00D522E5" w:rsidRPr="001573BA" w:rsidRDefault="00D522E5"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D522E5" w:rsidRPr="001573BA" w:rsidRDefault="00D522E5" w:rsidP="001C09F9">
            <w:pPr>
              <w:tabs>
                <w:tab w:val="left" w:pos="720"/>
              </w:tabs>
              <w:spacing w:line="240" w:lineRule="exact"/>
              <w:ind w:left="-111" w:right="-43"/>
              <w:jc w:val="center"/>
              <w:rPr>
                <w:rFonts w:ascii="CordiaUPC" w:hAnsi="CordiaUPC" w:cs="CordiaUPC"/>
                <w:sz w:val="26"/>
                <w:szCs w:val="26"/>
                <w:rtl/>
                <w:cs/>
              </w:rPr>
            </w:pPr>
          </w:p>
          <w:p w14:paraId="398DCA90" w14:textId="4E92153E" w:rsidR="00D522E5" w:rsidRPr="001573BA" w:rsidRDefault="00D522E5" w:rsidP="001C09F9">
            <w:pPr>
              <w:tabs>
                <w:tab w:val="left" w:pos="720"/>
              </w:tabs>
              <w:spacing w:line="240" w:lineRule="exact"/>
              <w:ind w:left="-111" w:right="-43"/>
              <w:jc w:val="center"/>
              <w:rPr>
                <w:rFonts w:ascii="CordiaUPC" w:hAnsi="CordiaUPC" w:cs="CordiaUPC"/>
                <w:sz w:val="26"/>
                <w:szCs w:val="26"/>
                <w:rtl/>
                <w:cs/>
              </w:rPr>
            </w:pPr>
            <w:r w:rsidRPr="001573BA">
              <w:rPr>
                <w:rFonts w:ascii="CordiaUPC" w:hAnsi="CordiaUPC" w:cs="CordiaUPC"/>
                <w:sz w:val="26"/>
                <w:szCs w:val="26"/>
              </w:rPr>
              <w:t xml:space="preserve">Items in </w:t>
            </w:r>
            <w:r w:rsidR="00AA49FC" w:rsidRPr="001573BA">
              <w:rPr>
                <w:rFonts w:ascii="CordiaUPC" w:hAnsi="CordiaUPC" w:cs="CordiaUPC"/>
                <w:sz w:val="26"/>
                <w:szCs w:val="26"/>
              </w:rPr>
              <w:t>statements of</w:t>
            </w:r>
            <w:r w:rsidRPr="001573BA">
              <w:rPr>
                <w:rFonts w:ascii="CordiaUPC" w:hAnsi="CordiaUPC" w:cs="CordiaUPC"/>
                <w:sz w:val="26"/>
                <w:szCs w:val="26"/>
              </w:rPr>
              <w:t xml:space="preserve"> financial position</w:t>
            </w:r>
          </w:p>
        </w:tc>
        <w:tc>
          <w:tcPr>
            <w:tcW w:w="191" w:type="pct"/>
            <w:vAlign w:val="bottom"/>
          </w:tcPr>
          <w:p w14:paraId="0FA0CA29" w14:textId="77777777" w:rsidR="00D522E5" w:rsidRPr="001573BA" w:rsidRDefault="00D522E5"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D522E5" w:rsidRPr="001573BA" w:rsidRDefault="00D522E5" w:rsidP="001C09F9">
            <w:pPr>
              <w:tabs>
                <w:tab w:val="left" w:pos="720"/>
              </w:tabs>
              <w:spacing w:line="240" w:lineRule="exact"/>
              <w:ind w:left="-111" w:right="-43"/>
              <w:jc w:val="center"/>
              <w:rPr>
                <w:rFonts w:ascii="CordiaUPC" w:hAnsi="CordiaUPC" w:cs="CordiaUPC"/>
                <w:i/>
                <w:iCs/>
                <w:sz w:val="26"/>
                <w:szCs w:val="26"/>
              </w:rPr>
            </w:pPr>
          </w:p>
          <w:p w14:paraId="6EDCAF3D" w14:textId="77777777" w:rsidR="00D522E5" w:rsidRPr="001573BA" w:rsidRDefault="00D522E5" w:rsidP="001C09F9">
            <w:pPr>
              <w:tabs>
                <w:tab w:val="left" w:pos="720"/>
              </w:tabs>
              <w:spacing w:line="240" w:lineRule="exact"/>
              <w:ind w:left="-111" w:right="-43"/>
              <w:jc w:val="center"/>
              <w:rPr>
                <w:rFonts w:ascii="CordiaUPC" w:hAnsi="CordiaUPC" w:cs="CordiaUPC"/>
                <w:i/>
                <w:iCs/>
                <w:sz w:val="26"/>
                <w:szCs w:val="26"/>
              </w:rPr>
            </w:pPr>
          </w:p>
          <w:p w14:paraId="233BB425" w14:textId="1FA59BC3" w:rsidR="00D522E5" w:rsidRPr="001573BA" w:rsidRDefault="00D522E5" w:rsidP="00EE71C2">
            <w:pPr>
              <w:tabs>
                <w:tab w:val="left" w:pos="720"/>
              </w:tabs>
              <w:spacing w:line="240" w:lineRule="exact"/>
              <w:ind w:left="-111" w:right="-114"/>
              <w:jc w:val="center"/>
              <w:rPr>
                <w:rFonts w:ascii="CordiaUPC" w:hAnsi="CordiaUPC" w:cs="CordiaUPC"/>
                <w:i/>
                <w:iCs/>
                <w:sz w:val="26"/>
                <w:szCs w:val="26"/>
              </w:rPr>
            </w:pPr>
            <w:r w:rsidRPr="001573BA">
              <w:rPr>
                <w:rFonts w:ascii="CordiaUPC" w:hAnsi="CordiaUPC" w:cs="CordiaUPC"/>
                <w:i/>
                <w:iCs/>
                <w:sz w:val="26"/>
                <w:szCs w:val="26"/>
              </w:rPr>
              <w:t>Note</w:t>
            </w:r>
          </w:p>
        </w:tc>
        <w:tc>
          <w:tcPr>
            <w:tcW w:w="141" w:type="pct"/>
            <w:vAlign w:val="bottom"/>
          </w:tcPr>
          <w:p w14:paraId="447AA205" w14:textId="77777777" w:rsidR="00D522E5" w:rsidRPr="001573BA" w:rsidRDefault="00D522E5"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70F64F5A" w:rsidR="00D522E5" w:rsidRPr="001573BA" w:rsidRDefault="00D522E5" w:rsidP="001C09F9">
            <w:pPr>
              <w:tabs>
                <w:tab w:val="left" w:pos="720"/>
              </w:tabs>
              <w:spacing w:line="240" w:lineRule="exact"/>
              <w:ind w:left="-111" w:right="-43"/>
              <w:jc w:val="center"/>
              <w:rPr>
                <w:rFonts w:ascii="CordiaUPC" w:hAnsi="CordiaUPC" w:cs="CordiaUPC"/>
                <w:sz w:val="26"/>
                <w:szCs w:val="26"/>
                <w:rtl/>
                <w:cs/>
              </w:rPr>
            </w:pPr>
            <w:r w:rsidRPr="001573BA">
              <w:rPr>
                <w:rFonts w:ascii="CordiaUPC" w:hAnsi="CordiaUPC" w:cs="CordiaUPC"/>
                <w:sz w:val="26"/>
                <w:szCs w:val="26"/>
              </w:rPr>
              <w:t xml:space="preserve">Carrying amount in </w:t>
            </w:r>
            <w:r w:rsidR="00AA49FC" w:rsidRPr="001573BA">
              <w:rPr>
                <w:rFonts w:ascii="CordiaUPC" w:hAnsi="CordiaUPC" w:cs="CordiaUPC"/>
                <w:sz w:val="26"/>
                <w:szCs w:val="26"/>
              </w:rPr>
              <w:t>statements of</w:t>
            </w:r>
            <w:r w:rsidRPr="001573BA">
              <w:rPr>
                <w:rFonts w:ascii="CordiaUPC" w:hAnsi="CordiaUPC" w:cs="CordiaUPC"/>
                <w:sz w:val="26"/>
                <w:szCs w:val="26"/>
              </w:rPr>
              <w:t xml:space="preserve"> financial position</w:t>
            </w:r>
          </w:p>
        </w:tc>
        <w:tc>
          <w:tcPr>
            <w:tcW w:w="143" w:type="pct"/>
            <w:vAlign w:val="bottom"/>
          </w:tcPr>
          <w:p w14:paraId="1D6DFFB3" w14:textId="77777777" w:rsidR="00D522E5" w:rsidRPr="001573BA" w:rsidRDefault="00D522E5"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922B1A" w:rsidRPr="001573BA" w:rsidRDefault="00D522E5" w:rsidP="001C09F9">
            <w:pPr>
              <w:pStyle w:val="Caption"/>
              <w:tabs>
                <w:tab w:val="left" w:pos="720"/>
              </w:tabs>
              <w:spacing w:line="240" w:lineRule="exact"/>
              <w:ind w:left="-111" w:right="-43"/>
              <w:jc w:val="center"/>
              <w:rPr>
                <w:rFonts w:ascii="CordiaUPC" w:hAnsi="CordiaUPC" w:cs="CordiaUPC"/>
                <w:i w:val="0"/>
                <w:sz w:val="26"/>
                <w:szCs w:val="26"/>
              </w:rPr>
            </w:pPr>
            <w:r w:rsidRPr="001573BA">
              <w:rPr>
                <w:rFonts w:ascii="CordiaUPC" w:hAnsi="CordiaUPC" w:cs="CordiaUPC"/>
                <w:i w:val="0"/>
                <w:sz w:val="26"/>
                <w:szCs w:val="26"/>
              </w:rPr>
              <w:t xml:space="preserve">Carrying amount </w:t>
            </w:r>
          </w:p>
          <w:p w14:paraId="1FF73FC2" w14:textId="5989435B" w:rsidR="00D522E5" w:rsidRPr="001573BA" w:rsidRDefault="00D522E5" w:rsidP="001C09F9">
            <w:pPr>
              <w:pStyle w:val="Caption"/>
              <w:tabs>
                <w:tab w:val="left" w:pos="720"/>
              </w:tabs>
              <w:spacing w:line="240" w:lineRule="exact"/>
              <w:ind w:left="-111" w:right="-43"/>
              <w:jc w:val="center"/>
              <w:rPr>
                <w:rFonts w:ascii="CordiaUPC" w:hAnsi="CordiaUPC" w:cs="CordiaUPC"/>
                <w:b/>
                <w:bCs w:val="0"/>
                <w:i w:val="0"/>
                <w:sz w:val="26"/>
                <w:szCs w:val="26"/>
                <w:rtl/>
              </w:rPr>
            </w:pPr>
            <w:r w:rsidRPr="001573BA">
              <w:rPr>
                <w:rFonts w:ascii="CordiaUPC" w:hAnsi="CordiaUPC" w:cs="CordiaUPC"/>
                <w:i w:val="0"/>
                <w:sz w:val="26"/>
                <w:szCs w:val="26"/>
              </w:rPr>
              <w:t xml:space="preserve">in </w:t>
            </w:r>
            <w:r w:rsidR="00AA49FC" w:rsidRPr="001573BA">
              <w:rPr>
                <w:rFonts w:ascii="CordiaUPC" w:hAnsi="CordiaUPC" w:cs="CordiaUPC"/>
                <w:i w:val="0"/>
                <w:sz w:val="26"/>
                <w:szCs w:val="26"/>
              </w:rPr>
              <w:t>statements of</w:t>
            </w:r>
            <w:r w:rsidRPr="001573BA">
              <w:rPr>
                <w:rFonts w:ascii="CordiaUPC" w:hAnsi="CordiaUPC" w:cs="CordiaUPC"/>
                <w:i w:val="0"/>
                <w:sz w:val="26"/>
                <w:szCs w:val="26"/>
              </w:rPr>
              <w:t xml:space="preserve"> financial position that are not qualify for offsetting</w:t>
            </w:r>
          </w:p>
        </w:tc>
      </w:tr>
      <w:tr w:rsidR="003B18B0" w:rsidRPr="001573BA" w14:paraId="01B2607F" w14:textId="77777777" w:rsidTr="00A41444">
        <w:trPr>
          <w:tblHeader/>
        </w:trPr>
        <w:tc>
          <w:tcPr>
            <w:tcW w:w="1051" w:type="pct"/>
            <w:gridSpan w:val="2"/>
            <w:vAlign w:val="bottom"/>
          </w:tcPr>
          <w:p w14:paraId="547839AF" w14:textId="77777777" w:rsidR="00D522E5" w:rsidRPr="001573BA" w:rsidRDefault="00D522E5"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D522E5" w:rsidRPr="001573BA" w:rsidRDefault="00D522E5" w:rsidP="001C09F9">
            <w:pPr>
              <w:tabs>
                <w:tab w:val="left" w:pos="720"/>
              </w:tabs>
              <w:spacing w:line="240" w:lineRule="exact"/>
              <w:ind w:left="-111" w:right="-43"/>
              <w:jc w:val="center"/>
              <w:rPr>
                <w:rFonts w:ascii="CordiaUPC" w:hAnsi="CordiaUPC" w:cs="CordiaUPC"/>
                <w:sz w:val="26"/>
                <w:szCs w:val="26"/>
                <w:cs/>
              </w:rPr>
            </w:pPr>
            <w:r w:rsidRPr="001573BA">
              <w:rPr>
                <w:rFonts w:ascii="CordiaUPC" w:hAnsi="CordiaUPC" w:cs="CordiaUPC"/>
                <w:i/>
                <w:iCs/>
                <w:sz w:val="26"/>
                <w:szCs w:val="26"/>
              </w:rPr>
              <w:t>(in million Baht)</w:t>
            </w:r>
          </w:p>
        </w:tc>
        <w:tc>
          <w:tcPr>
            <w:tcW w:w="141" w:type="pct"/>
            <w:vAlign w:val="bottom"/>
          </w:tcPr>
          <w:p w14:paraId="640FB458" w14:textId="77777777" w:rsidR="00D522E5" w:rsidRPr="001573BA" w:rsidRDefault="00D522E5"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D522E5" w:rsidRPr="001573BA" w:rsidRDefault="00D522E5" w:rsidP="001C09F9">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A5F741F" w14:textId="77777777" w:rsidR="00D522E5" w:rsidRPr="001573BA" w:rsidRDefault="00D522E5"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D522E5" w:rsidRPr="001573BA" w:rsidRDefault="00D522E5" w:rsidP="001C09F9">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D522E5" w:rsidRPr="001573BA" w:rsidRDefault="00D522E5" w:rsidP="001C09F9">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D522E5" w:rsidRPr="001573BA" w:rsidRDefault="00D522E5" w:rsidP="001C09F9">
            <w:pPr>
              <w:pStyle w:val="Caption"/>
              <w:tabs>
                <w:tab w:val="left" w:pos="720"/>
              </w:tabs>
              <w:spacing w:line="240" w:lineRule="exact"/>
              <w:ind w:left="-111" w:right="-43"/>
              <w:jc w:val="center"/>
              <w:rPr>
                <w:rFonts w:ascii="CordiaUPC" w:hAnsi="CordiaUPC" w:cs="CordiaUPC"/>
                <w:i w:val="0"/>
                <w:sz w:val="26"/>
                <w:szCs w:val="26"/>
                <w:rtl/>
                <w:cs/>
              </w:rPr>
            </w:pPr>
            <w:r w:rsidRPr="001573BA">
              <w:rPr>
                <w:rFonts w:ascii="CordiaUPC" w:hAnsi="CordiaUPC" w:cs="CordiaUPC"/>
                <w:sz w:val="26"/>
                <w:szCs w:val="26"/>
              </w:rPr>
              <w:t>(in million Baht)</w:t>
            </w:r>
          </w:p>
        </w:tc>
      </w:tr>
      <w:tr w:rsidR="003B18B0" w:rsidRPr="001573BA" w14:paraId="62C33F9D" w14:textId="77777777" w:rsidTr="00A41444">
        <w:tc>
          <w:tcPr>
            <w:tcW w:w="1051" w:type="pct"/>
            <w:gridSpan w:val="2"/>
            <w:hideMark/>
          </w:tcPr>
          <w:p w14:paraId="06BF3AA0" w14:textId="77777777" w:rsidR="00D522E5" w:rsidRPr="001573BA" w:rsidRDefault="00D522E5" w:rsidP="001C09F9">
            <w:pPr>
              <w:pStyle w:val="a"/>
              <w:tabs>
                <w:tab w:val="left" w:pos="720"/>
              </w:tabs>
              <w:spacing w:line="240" w:lineRule="exact"/>
              <w:ind w:left="156" w:right="-43" w:hanging="156"/>
              <w:rPr>
                <w:rFonts w:ascii="CordiaUPC" w:hAnsi="CordiaUPC" w:cs="CordiaUPC"/>
                <w:b/>
                <w:bCs/>
                <w:i/>
                <w:iCs/>
                <w:sz w:val="26"/>
                <w:szCs w:val="26"/>
              </w:rPr>
            </w:pPr>
            <w:r w:rsidRPr="001573BA">
              <w:rPr>
                <w:rFonts w:ascii="CordiaUPC" w:hAnsi="CordiaUPC" w:cs="CordiaUPC"/>
                <w:b/>
                <w:bCs/>
                <w:i/>
                <w:iCs/>
                <w:sz w:val="26"/>
                <w:szCs w:val="26"/>
              </w:rPr>
              <w:t>Financial</w:t>
            </w:r>
            <w:r w:rsidRPr="001573BA">
              <w:rPr>
                <w:rFonts w:ascii="CordiaUPC" w:hAnsi="CordiaUPC" w:cs="CordiaUPC"/>
                <w:b/>
                <w:bCs/>
                <w:i/>
                <w:iCs/>
                <w:sz w:val="26"/>
                <w:szCs w:val="26"/>
                <w:cs/>
              </w:rPr>
              <w:t xml:space="preserve"> </w:t>
            </w:r>
            <w:proofErr w:type="spellStart"/>
            <w:r w:rsidRPr="001573BA">
              <w:rPr>
                <w:rFonts w:ascii="CordiaUPC" w:hAnsi="CordiaUPC" w:cs="CordiaUPC"/>
                <w:b/>
                <w:bCs/>
                <w:i/>
                <w:iCs/>
                <w:sz w:val="26"/>
                <w:szCs w:val="26"/>
              </w:rPr>
              <w:t>assets</w:t>
            </w:r>
            <w:proofErr w:type="spellEnd"/>
          </w:p>
        </w:tc>
        <w:tc>
          <w:tcPr>
            <w:tcW w:w="762" w:type="pct"/>
          </w:tcPr>
          <w:p w14:paraId="7138B136" w14:textId="77777777" w:rsidR="00D522E5" w:rsidRPr="001573BA" w:rsidRDefault="00D522E5" w:rsidP="001C09F9">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D522E5" w:rsidRPr="001573BA" w:rsidRDefault="00D522E5" w:rsidP="001C09F9">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D522E5" w:rsidRPr="001573BA" w:rsidRDefault="00D522E5" w:rsidP="001C09F9">
            <w:pPr>
              <w:tabs>
                <w:tab w:val="left" w:pos="720"/>
              </w:tabs>
              <w:spacing w:line="240" w:lineRule="exact"/>
              <w:ind w:right="-105"/>
              <w:rPr>
                <w:rFonts w:ascii="CordiaUPC" w:hAnsi="CordiaUPC" w:cs="CordiaUPC"/>
                <w:i/>
                <w:iCs/>
                <w:sz w:val="26"/>
                <w:szCs w:val="26"/>
                <w:rtl/>
                <w:cs/>
              </w:rPr>
            </w:pPr>
          </w:p>
        </w:tc>
        <w:tc>
          <w:tcPr>
            <w:tcW w:w="191" w:type="pct"/>
          </w:tcPr>
          <w:p w14:paraId="0CB0E26C" w14:textId="77777777" w:rsidR="00D522E5" w:rsidRPr="001573BA" w:rsidRDefault="00D522E5" w:rsidP="001C09F9">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D522E5" w:rsidRPr="001573BA" w:rsidRDefault="00D522E5" w:rsidP="001C09F9">
            <w:pPr>
              <w:tabs>
                <w:tab w:val="left" w:pos="720"/>
              </w:tabs>
              <w:spacing w:line="240" w:lineRule="exact"/>
              <w:ind w:right="-105"/>
              <w:rPr>
                <w:rFonts w:ascii="CordiaUPC" w:hAnsi="CordiaUPC" w:cs="CordiaUPC"/>
                <w:i/>
                <w:iCs/>
                <w:sz w:val="26"/>
                <w:szCs w:val="26"/>
              </w:rPr>
            </w:pPr>
          </w:p>
        </w:tc>
        <w:tc>
          <w:tcPr>
            <w:tcW w:w="141" w:type="pct"/>
          </w:tcPr>
          <w:p w14:paraId="6A2CE0F1" w14:textId="77777777" w:rsidR="00D522E5" w:rsidRPr="001573BA" w:rsidRDefault="00D522E5" w:rsidP="001C09F9">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D522E5" w:rsidRPr="001573BA" w:rsidRDefault="00D522E5" w:rsidP="001C09F9">
            <w:pPr>
              <w:pStyle w:val="Caption"/>
              <w:tabs>
                <w:tab w:val="left" w:pos="720"/>
              </w:tabs>
              <w:spacing w:line="240" w:lineRule="exact"/>
              <w:ind w:left="-87" w:right="-43"/>
              <w:jc w:val="center"/>
              <w:rPr>
                <w:rFonts w:ascii="CordiaUPC" w:hAnsi="CordiaUPC" w:cs="CordiaUPC"/>
                <w:b/>
                <w:bCs w:val="0"/>
                <w:sz w:val="26"/>
                <w:szCs w:val="26"/>
              </w:rPr>
            </w:pPr>
          </w:p>
        </w:tc>
      </w:tr>
      <w:tr w:rsidR="003B18B0" w:rsidRPr="001573BA" w14:paraId="1E76CD97" w14:textId="77777777" w:rsidTr="00B405B6">
        <w:tc>
          <w:tcPr>
            <w:tcW w:w="1051" w:type="pct"/>
            <w:gridSpan w:val="2"/>
            <w:hideMark/>
          </w:tcPr>
          <w:p w14:paraId="776C5B66" w14:textId="77777777" w:rsidR="003A0B07" w:rsidRPr="001573BA" w:rsidRDefault="003A0B07" w:rsidP="003A0B07">
            <w:pPr>
              <w:pStyle w:val="a"/>
              <w:tabs>
                <w:tab w:val="left" w:pos="720"/>
              </w:tabs>
              <w:spacing w:line="240" w:lineRule="exact"/>
              <w:ind w:left="156" w:right="-43" w:hanging="156"/>
              <w:rPr>
                <w:rFonts w:ascii="CordiaUPC" w:hAnsi="CordiaUPC" w:cs="CordiaUPC"/>
                <w:sz w:val="26"/>
                <w:szCs w:val="26"/>
                <w:lang w:val="en-US"/>
              </w:rPr>
            </w:pPr>
            <w:proofErr w:type="spellStart"/>
            <w:r w:rsidRPr="001573BA">
              <w:rPr>
                <w:rFonts w:ascii="CordiaUPC" w:hAnsi="CordiaUPC" w:cs="CordiaUPC"/>
                <w:sz w:val="26"/>
                <w:szCs w:val="26"/>
              </w:rPr>
              <w:t>Reverse</w:t>
            </w:r>
            <w:proofErr w:type="spellEnd"/>
            <w:r w:rsidRPr="001573BA">
              <w:rPr>
                <w:rFonts w:ascii="CordiaUPC" w:hAnsi="CordiaUPC" w:cs="CordiaUPC"/>
                <w:sz w:val="26"/>
                <w:szCs w:val="26"/>
                <w:cs/>
              </w:rPr>
              <w:t xml:space="preserve"> </w:t>
            </w:r>
            <w:proofErr w:type="spellStart"/>
            <w:r w:rsidRPr="001573BA">
              <w:rPr>
                <w:rFonts w:ascii="CordiaUPC" w:hAnsi="CordiaUPC" w:cs="CordiaUPC"/>
                <w:sz w:val="26"/>
                <w:szCs w:val="26"/>
              </w:rPr>
              <w:t>sale</w:t>
            </w:r>
            <w:proofErr w:type="spellEnd"/>
            <w:r w:rsidRPr="001573BA">
              <w:rPr>
                <w:rFonts w:ascii="CordiaUPC" w:hAnsi="CordiaUPC" w:cs="CordiaUPC"/>
                <w:sz w:val="26"/>
                <w:szCs w:val="26"/>
              </w:rPr>
              <w:t>-and-</w:t>
            </w:r>
            <w:proofErr w:type="spellStart"/>
            <w:r w:rsidRPr="001573BA">
              <w:rPr>
                <w:rFonts w:ascii="CordiaUPC" w:hAnsi="CordiaUPC" w:cs="CordiaUPC"/>
                <w:sz w:val="26"/>
                <w:szCs w:val="26"/>
              </w:rPr>
              <w:t>repurchase</w:t>
            </w:r>
            <w:proofErr w:type="spellEnd"/>
          </w:p>
        </w:tc>
        <w:tc>
          <w:tcPr>
            <w:tcW w:w="762" w:type="pct"/>
          </w:tcPr>
          <w:p w14:paraId="12FB5171" w14:textId="35B402F3" w:rsidR="003A0B07" w:rsidRPr="001573BA" w:rsidRDefault="003A0B07" w:rsidP="003A0B07">
            <w:pPr>
              <w:tabs>
                <w:tab w:val="decimal" w:pos="1232"/>
              </w:tabs>
              <w:spacing w:line="240" w:lineRule="exact"/>
              <w:rPr>
                <w:rFonts w:ascii="CordiaUPC" w:hAnsi="CordiaUPC" w:cs="CordiaUPC"/>
                <w:sz w:val="26"/>
                <w:szCs w:val="26"/>
                <w:cs/>
                <w:lang w:val="en-US"/>
              </w:rPr>
            </w:pPr>
            <w:r w:rsidRPr="001573BA">
              <w:rPr>
                <w:rFonts w:ascii="CordiaUPC" w:eastAsia="Times New Roman" w:hAnsi="CordiaUPC" w:cs="CordiaUPC"/>
                <w:sz w:val="24"/>
                <w:szCs w:val="24"/>
              </w:rPr>
              <w:t>177,587</w:t>
            </w:r>
          </w:p>
        </w:tc>
        <w:tc>
          <w:tcPr>
            <w:tcW w:w="141" w:type="pct"/>
          </w:tcPr>
          <w:p w14:paraId="4E70196B" w14:textId="77777777" w:rsidR="003A0B07" w:rsidRPr="001573BA" w:rsidRDefault="003A0B07" w:rsidP="003A0B07">
            <w:pPr>
              <w:tabs>
                <w:tab w:val="left" w:pos="720"/>
              </w:tabs>
              <w:spacing w:line="240" w:lineRule="exact"/>
              <w:ind w:right="-105"/>
              <w:rPr>
                <w:rFonts w:ascii="CordiaUPC" w:hAnsi="CordiaUPC" w:cs="CordiaUPC"/>
                <w:sz w:val="26"/>
                <w:szCs w:val="26"/>
              </w:rPr>
            </w:pPr>
          </w:p>
        </w:tc>
        <w:tc>
          <w:tcPr>
            <w:tcW w:w="712" w:type="pct"/>
            <w:hideMark/>
          </w:tcPr>
          <w:p w14:paraId="3D8BEEA5" w14:textId="3365C7CC" w:rsidR="003A0B07" w:rsidRPr="001573BA" w:rsidRDefault="003A0B07" w:rsidP="003A0B07">
            <w:pPr>
              <w:tabs>
                <w:tab w:val="left" w:pos="720"/>
              </w:tabs>
              <w:spacing w:line="240" w:lineRule="exact"/>
              <w:ind w:left="160" w:right="-105" w:hanging="160"/>
              <w:rPr>
                <w:rFonts w:ascii="CordiaUPC" w:hAnsi="CordiaUPC" w:cs="CordiaUPC"/>
                <w:sz w:val="26"/>
                <w:szCs w:val="26"/>
                <w:rtl/>
                <w:cs/>
              </w:rPr>
            </w:pPr>
            <w:r w:rsidRPr="001573BA">
              <w:rPr>
                <w:rFonts w:ascii="CordiaUPC" w:hAnsi="CordiaUPC" w:cs="CordiaUPC"/>
                <w:sz w:val="26"/>
                <w:szCs w:val="26"/>
              </w:rPr>
              <w:t>Interbank and money market items, net (Assets)</w:t>
            </w:r>
          </w:p>
        </w:tc>
        <w:tc>
          <w:tcPr>
            <w:tcW w:w="191" w:type="pct"/>
          </w:tcPr>
          <w:p w14:paraId="3C4F0270" w14:textId="77777777" w:rsidR="003A0B07" w:rsidRPr="001573BA" w:rsidRDefault="003A0B07" w:rsidP="003A0B07">
            <w:pPr>
              <w:tabs>
                <w:tab w:val="left" w:pos="312"/>
              </w:tabs>
              <w:spacing w:line="240" w:lineRule="exact"/>
              <w:ind w:right="-105"/>
              <w:rPr>
                <w:rFonts w:ascii="CordiaUPC" w:hAnsi="CordiaUPC" w:cs="CordiaUPC"/>
                <w:sz w:val="26"/>
                <w:szCs w:val="26"/>
                <w:rtl/>
                <w:cs/>
              </w:rPr>
            </w:pPr>
          </w:p>
        </w:tc>
        <w:tc>
          <w:tcPr>
            <w:tcW w:w="285" w:type="pct"/>
          </w:tcPr>
          <w:p w14:paraId="3E1D5C01" w14:textId="7370F60E" w:rsidR="003A0B07" w:rsidRPr="001573BA" w:rsidRDefault="003A0B07" w:rsidP="003A0B07">
            <w:pPr>
              <w:tabs>
                <w:tab w:val="left" w:pos="312"/>
              </w:tabs>
              <w:spacing w:line="240" w:lineRule="exact"/>
              <w:ind w:left="-104" w:right="-105"/>
              <w:jc w:val="center"/>
              <w:rPr>
                <w:rFonts w:ascii="CordiaUPC" w:hAnsi="CordiaUPC" w:cs="CordiaUPC"/>
                <w:i/>
                <w:iCs/>
                <w:sz w:val="26"/>
                <w:szCs w:val="26"/>
                <w:lang w:bidi="th-TH"/>
              </w:rPr>
            </w:pPr>
            <w:r w:rsidRPr="001573BA">
              <w:rPr>
                <w:rFonts w:ascii="CordiaUPC" w:hAnsi="CordiaUPC" w:cs="CordiaUPC"/>
                <w:i/>
                <w:iCs/>
                <w:sz w:val="26"/>
                <w:szCs w:val="26"/>
                <w:lang w:bidi="th-TH"/>
              </w:rPr>
              <w:t>9</w:t>
            </w:r>
          </w:p>
        </w:tc>
        <w:tc>
          <w:tcPr>
            <w:tcW w:w="141" w:type="pct"/>
          </w:tcPr>
          <w:p w14:paraId="075F59A0" w14:textId="77777777" w:rsidR="003A0B07" w:rsidRPr="001573BA" w:rsidRDefault="003A0B07" w:rsidP="003A0B07">
            <w:pPr>
              <w:tabs>
                <w:tab w:val="left" w:pos="417"/>
                <w:tab w:val="left" w:pos="720"/>
              </w:tabs>
              <w:spacing w:line="240" w:lineRule="exact"/>
              <w:ind w:right="-105"/>
              <w:rPr>
                <w:rFonts w:ascii="CordiaUPC" w:hAnsi="CordiaUPC" w:cs="CordiaUPC"/>
                <w:sz w:val="26"/>
                <w:szCs w:val="26"/>
              </w:rPr>
            </w:pPr>
          </w:p>
        </w:tc>
        <w:tc>
          <w:tcPr>
            <w:tcW w:w="667" w:type="pct"/>
          </w:tcPr>
          <w:p w14:paraId="6FFDF8A2" w14:textId="66CC2926" w:rsidR="003A0B07" w:rsidRPr="001573BA" w:rsidRDefault="003A0B07" w:rsidP="003A0B07">
            <w:pPr>
              <w:tabs>
                <w:tab w:val="decimal" w:pos="978"/>
              </w:tabs>
              <w:spacing w:line="240" w:lineRule="exact"/>
              <w:rPr>
                <w:rFonts w:ascii="CordiaUPC" w:hAnsi="CordiaUPC" w:cs="CordiaUPC"/>
                <w:sz w:val="26"/>
                <w:szCs w:val="26"/>
                <w:lang w:val="en-US" w:bidi="th-TH"/>
              </w:rPr>
            </w:pPr>
            <w:r w:rsidRPr="001573BA">
              <w:rPr>
                <w:rFonts w:ascii="CordiaUPC" w:hAnsi="CordiaUPC" w:cs="CordiaUPC"/>
                <w:sz w:val="26"/>
                <w:szCs w:val="26"/>
                <w:lang w:val="en-US" w:bidi="th-TH"/>
              </w:rPr>
              <w:t>288,562</w:t>
            </w:r>
          </w:p>
        </w:tc>
        <w:tc>
          <w:tcPr>
            <w:tcW w:w="143" w:type="pct"/>
          </w:tcPr>
          <w:p w14:paraId="7D3850D0" w14:textId="77777777" w:rsidR="003A0B07" w:rsidRPr="001573BA" w:rsidRDefault="003A0B07" w:rsidP="003A0B07">
            <w:pPr>
              <w:pStyle w:val="Caption"/>
              <w:tabs>
                <w:tab w:val="decimal" w:pos="978"/>
              </w:tabs>
              <w:spacing w:line="240" w:lineRule="exact"/>
              <w:ind w:left="-87" w:right="-43"/>
              <w:rPr>
                <w:rFonts w:ascii="CordiaUPC" w:hAnsi="CordiaUPC" w:cs="CordiaUPC"/>
                <w:i w:val="0"/>
                <w:iCs/>
                <w:sz w:val="26"/>
                <w:szCs w:val="26"/>
              </w:rPr>
            </w:pPr>
          </w:p>
        </w:tc>
        <w:tc>
          <w:tcPr>
            <w:tcW w:w="907" w:type="pct"/>
          </w:tcPr>
          <w:p w14:paraId="74814667" w14:textId="1F25194A" w:rsidR="003A0B07" w:rsidRPr="001573BA" w:rsidRDefault="003A0B07" w:rsidP="003A0B07">
            <w:pPr>
              <w:pStyle w:val="Caption"/>
              <w:tabs>
                <w:tab w:val="decimal" w:pos="1427"/>
              </w:tabs>
              <w:spacing w:line="240" w:lineRule="exact"/>
              <w:ind w:left="-87"/>
              <w:rPr>
                <w:rFonts w:ascii="CordiaUPC" w:hAnsi="CordiaUPC" w:cs="CordiaUPC"/>
                <w:i w:val="0"/>
                <w:iCs/>
                <w:sz w:val="26"/>
                <w:szCs w:val="26"/>
              </w:rPr>
            </w:pPr>
            <w:r w:rsidRPr="001573BA">
              <w:rPr>
                <w:rFonts w:ascii="CordiaUPC" w:eastAsia="Times New Roman" w:hAnsi="CordiaUPC" w:cs="CordiaUPC"/>
                <w:i w:val="0"/>
                <w:iCs/>
                <w:sz w:val="24"/>
                <w:szCs w:val="24"/>
              </w:rPr>
              <w:t>110,975</w:t>
            </w:r>
          </w:p>
        </w:tc>
      </w:tr>
      <w:tr w:rsidR="003B18B0" w:rsidRPr="001573BA" w14:paraId="4717E7A5" w14:textId="77777777" w:rsidTr="00B405B6">
        <w:trPr>
          <w:trHeight w:val="191"/>
        </w:trPr>
        <w:tc>
          <w:tcPr>
            <w:tcW w:w="1051" w:type="pct"/>
            <w:gridSpan w:val="2"/>
            <w:hideMark/>
          </w:tcPr>
          <w:p w14:paraId="4EB9CA2F" w14:textId="075ABD49" w:rsidR="003A0B07" w:rsidRPr="001573BA" w:rsidRDefault="003A0B07" w:rsidP="003A0B07">
            <w:pPr>
              <w:pStyle w:val="a"/>
              <w:tabs>
                <w:tab w:val="left" w:pos="720"/>
              </w:tabs>
              <w:spacing w:line="240" w:lineRule="exact"/>
              <w:ind w:right="-43"/>
              <w:rPr>
                <w:rFonts w:ascii="CordiaUPC" w:hAnsi="CordiaUPC" w:cs="CordiaUPC"/>
                <w:sz w:val="26"/>
                <w:szCs w:val="26"/>
              </w:rPr>
            </w:pPr>
            <w:proofErr w:type="spellStart"/>
            <w:r w:rsidRPr="001573BA">
              <w:rPr>
                <w:rFonts w:ascii="CordiaUPC" w:hAnsi="CordiaUPC" w:cs="CordiaUPC"/>
                <w:sz w:val="26"/>
                <w:szCs w:val="26"/>
              </w:rPr>
              <w:t>Derivatives</w:t>
            </w:r>
            <w:proofErr w:type="spellEnd"/>
            <w:r w:rsidRPr="001573BA">
              <w:rPr>
                <w:rFonts w:ascii="CordiaUPC" w:hAnsi="CordiaUPC" w:cs="CordiaUPC"/>
                <w:sz w:val="26"/>
                <w:szCs w:val="26"/>
                <w:cs/>
              </w:rPr>
              <w:t xml:space="preserve"> </w:t>
            </w:r>
            <w:proofErr w:type="spellStart"/>
            <w:r w:rsidRPr="001573BA">
              <w:rPr>
                <w:rFonts w:ascii="CordiaUPC" w:hAnsi="CordiaUPC" w:cs="CordiaUPC"/>
                <w:sz w:val="26"/>
                <w:szCs w:val="26"/>
              </w:rPr>
              <w:t>assets</w:t>
            </w:r>
            <w:proofErr w:type="spellEnd"/>
          </w:p>
        </w:tc>
        <w:tc>
          <w:tcPr>
            <w:tcW w:w="762" w:type="pct"/>
          </w:tcPr>
          <w:p w14:paraId="488E4CFB" w14:textId="55E2077B" w:rsidR="003A0B07" w:rsidRPr="001573BA" w:rsidRDefault="003A0B07" w:rsidP="003A0B07">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4"/>
                <w:szCs w:val="24"/>
              </w:rPr>
              <w:t>6,502</w:t>
            </w:r>
          </w:p>
        </w:tc>
        <w:tc>
          <w:tcPr>
            <w:tcW w:w="141" w:type="pct"/>
          </w:tcPr>
          <w:p w14:paraId="162C2635" w14:textId="77777777" w:rsidR="003A0B07" w:rsidRPr="001573BA" w:rsidRDefault="003A0B07" w:rsidP="003A0B07">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3A0B07" w:rsidRPr="001573BA" w:rsidRDefault="003A0B07" w:rsidP="003A0B07">
            <w:pPr>
              <w:tabs>
                <w:tab w:val="left" w:pos="312"/>
              </w:tabs>
              <w:spacing w:line="240" w:lineRule="exact"/>
              <w:ind w:right="-105"/>
              <w:rPr>
                <w:rFonts w:ascii="CordiaUPC" w:hAnsi="CordiaUPC" w:cs="CordiaUPC"/>
                <w:sz w:val="26"/>
                <w:szCs w:val="26"/>
                <w:rtl/>
                <w:cs/>
              </w:rPr>
            </w:pPr>
            <w:r w:rsidRPr="001573BA">
              <w:rPr>
                <w:rFonts w:ascii="CordiaUPC" w:hAnsi="CordiaUPC" w:cs="CordiaUPC"/>
                <w:sz w:val="26"/>
                <w:szCs w:val="26"/>
              </w:rPr>
              <w:t>Derivatives</w:t>
            </w:r>
            <w:r w:rsidRPr="001573BA">
              <w:rPr>
                <w:rFonts w:ascii="CordiaUPC" w:hAnsi="CordiaUPC" w:cs="CordiaUPC"/>
                <w:sz w:val="26"/>
                <w:szCs w:val="26"/>
                <w:rtl/>
              </w:rPr>
              <w:t xml:space="preserve"> </w:t>
            </w:r>
            <w:r w:rsidRPr="001573BA">
              <w:rPr>
                <w:rFonts w:ascii="CordiaUPC" w:hAnsi="CordiaUPC" w:cs="CordiaUPC"/>
                <w:sz w:val="26"/>
                <w:szCs w:val="26"/>
              </w:rPr>
              <w:t>assets</w:t>
            </w:r>
          </w:p>
        </w:tc>
        <w:tc>
          <w:tcPr>
            <w:tcW w:w="285" w:type="pct"/>
          </w:tcPr>
          <w:p w14:paraId="76287E9F" w14:textId="59B1C9EF" w:rsidR="003A0B07" w:rsidRPr="001573BA" w:rsidRDefault="003A0B07" w:rsidP="003A0B07">
            <w:pPr>
              <w:tabs>
                <w:tab w:val="left" w:pos="312"/>
              </w:tabs>
              <w:spacing w:line="240" w:lineRule="exact"/>
              <w:ind w:left="-104" w:right="-105"/>
              <w:jc w:val="center"/>
              <w:rPr>
                <w:rFonts w:ascii="CordiaUPC" w:hAnsi="CordiaUPC" w:cs="CordiaUPC"/>
                <w:i/>
                <w:iCs/>
                <w:sz w:val="26"/>
                <w:szCs w:val="26"/>
                <w:lang w:bidi="th-TH"/>
              </w:rPr>
            </w:pPr>
            <w:r w:rsidRPr="001573BA">
              <w:rPr>
                <w:rFonts w:ascii="CordiaUPC" w:hAnsi="CordiaUPC" w:cs="CordiaUPC"/>
                <w:i/>
                <w:iCs/>
                <w:sz w:val="26"/>
                <w:szCs w:val="26"/>
                <w:lang w:bidi="th-TH"/>
              </w:rPr>
              <w:t>11</w:t>
            </w:r>
          </w:p>
        </w:tc>
        <w:tc>
          <w:tcPr>
            <w:tcW w:w="141" w:type="pct"/>
          </w:tcPr>
          <w:p w14:paraId="0A8E9F10" w14:textId="77777777" w:rsidR="003A0B07" w:rsidRPr="001573BA" w:rsidRDefault="003A0B07" w:rsidP="003A0B07">
            <w:pPr>
              <w:tabs>
                <w:tab w:val="left" w:pos="417"/>
                <w:tab w:val="left" w:pos="720"/>
              </w:tabs>
              <w:spacing w:line="240" w:lineRule="exact"/>
              <w:ind w:right="-105"/>
              <w:rPr>
                <w:rFonts w:ascii="CordiaUPC" w:hAnsi="CordiaUPC" w:cs="CordiaUPC"/>
                <w:sz w:val="26"/>
                <w:szCs w:val="26"/>
              </w:rPr>
            </w:pPr>
          </w:p>
        </w:tc>
        <w:tc>
          <w:tcPr>
            <w:tcW w:w="667" w:type="pct"/>
            <w:vAlign w:val="bottom"/>
          </w:tcPr>
          <w:p w14:paraId="1C78E1B0" w14:textId="14F4D852" w:rsidR="003A0B07" w:rsidRPr="001573BA" w:rsidRDefault="003A0B07" w:rsidP="003A0B07">
            <w:pPr>
              <w:tabs>
                <w:tab w:val="decimal" w:pos="978"/>
              </w:tabs>
              <w:spacing w:line="240" w:lineRule="exact"/>
              <w:ind w:right="66"/>
              <w:rPr>
                <w:rFonts w:ascii="CordiaUPC" w:hAnsi="CordiaUPC" w:cs="CordiaUPC"/>
                <w:sz w:val="26"/>
                <w:szCs w:val="26"/>
              </w:rPr>
            </w:pPr>
            <w:r w:rsidRPr="001573BA">
              <w:rPr>
                <w:rFonts w:ascii="CordiaUPC" w:eastAsia="Times New Roman" w:hAnsi="CordiaUPC" w:cs="CordiaUPC"/>
                <w:sz w:val="24"/>
                <w:szCs w:val="24"/>
              </w:rPr>
              <w:t>8,663</w:t>
            </w:r>
          </w:p>
        </w:tc>
        <w:tc>
          <w:tcPr>
            <w:tcW w:w="143" w:type="pct"/>
            <w:vAlign w:val="bottom"/>
          </w:tcPr>
          <w:p w14:paraId="6476CB3E" w14:textId="65453D1B" w:rsidR="003A0B07" w:rsidRPr="001573BA" w:rsidRDefault="003A0B07" w:rsidP="003A0B07">
            <w:pPr>
              <w:tabs>
                <w:tab w:val="left" w:pos="720"/>
              </w:tabs>
              <w:spacing w:line="240" w:lineRule="exact"/>
              <w:ind w:right="-105"/>
              <w:rPr>
                <w:rFonts w:ascii="CordiaUPC" w:hAnsi="CordiaUPC" w:cs="CordiaUPC"/>
                <w:bCs/>
                <w:iCs/>
                <w:sz w:val="26"/>
                <w:szCs w:val="26"/>
              </w:rPr>
            </w:pPr>
          </w:p>
        </w:tc>
        <w:tc>
          <w:tcPr>
            <w:tcW w:w="907" w:type="pct"/>
            <w:vAlign w:val="bottom"/>
          </w:tcPr>
          <w:p w14:paraId="3C5FED1B" w14:textId="101B908B" w:rsidR="003A0B07" w:rsidRPr="001573BA" w:rsidRDefault="003A0B07" w:rsidP="003A0B07">
            <w:pPr>
              <w:pStyle w:val="Caption"/>
              <w:tabs>
                <w:tab w:val="decimal" w:pos="1427"/>
              </w:tabs>
              <w:spacing w:line="240" w:lineRule="exact"/>
              <w:ind w:left="-87"/>
              <w:rPr>
                <w:rFonts w:ascii="CordiaUPC" w:hAnsi="CordiaUPC" w:cs="CordiaUPC"/>
                <w:i w:val="0"/>
                <w:iCs/>
                <w:sz w:val="26"/>
                <w:szCs w:val="26"/>
                <w:cs/>
                <w:lang w:bidi="th-TH"/>
              </w:rPr>
            </w:pPr>
            <w:r w:rsidRPr="001573BA">
              <w:rPr>
                <w:rFonts w:ascii="CordiaUPC" w:eastAsia="Times New Roman" w:hAnsi="CordiaUPC" w:cs="CordiaUPC"/>
                <w:i w:val="0"/>
                <w:iCs/>
                <w:sz w:val="24"/>
                <w:szCs w:val="24"/>
              </w:rPr>
              <w:t>2,161</w:t>
            </w:r>
          </w:p>
        </w:tc>
      </w:tr>
      <w:tr w:rsidR="003B18B0" w:rsidRPr="001573BA" w14:paraId="145F1A8A" w14:textId="77777777" w:rsidTr="00F82627">
        <w:tc>
          <w:tcPr>
            <w:tcW w:w="1051" w:type="pct"/>
            <w:gridSpan w:val="2"/>
            <w:hideMark/>
          </w:tcPr>
          <w:p w14:paraId="7B1E7FAD" w14:textId="77777777" w:rsidR="003A0B07" w:rsidRPr="001573BA" w:rsidRDefault="003A0B07" w:rsidP="003A0B07">
            <w:pPr>
              <w:pStyle w:val="a"/>
              <w:tabs>
                <w:tab w:val="left" w:pos="720"/>
              </w:tabs>
              <w:spacing w:line="240" w:lineRule="exact"/>
              <w:ind w:left="156" w:right="-43" w:hanging="156"/>
              <w:rPr>
                <w:rFonts w:ascii="CordiaUPC" w:hAnsi="CordiaUPC" w:cs="CordiaUPC"/>
                <w:b/>
                <w:bCs/>
                <w:sz w:val="26"/>
                <w:szCs w:val="26"/>
              </w:rPr>
            </w:pPr>
            <w:proofErr w:type="spellStart"/>
            <w:r w:rsidRPr="001573BA">
              <w:rPr>
                <w:rFonts w:ascii="CordiaUPC" w:hAnsi="CordiaUPC" w:cs="CordiaUPC"/>
                <w:b/>
                <w:bCs/>
                <w:sz w:val="26"/>
                <w:szCs w:val="26"/>
              </w:rPr>
              <w:t>Total</w:t>
            </w:r>
            <w:proofErr w:type="spellEnd"/>
          </w:p>
        </w:tc>
        <w:tc>
          <w:tcPr>
            <w:tcW w:w="762" w:type="pct"/>
            <w:tcBorders>
              <w:top w:val="single" w:sz="4" w:space="0" w:color="auto"/>
              <w:bottom w:val="double" w:sz="4" w:space="0" w:color="auto"/>
            </w:tcBorders>
          </w:tcPr>
          <w:p w14:paraId="5C150EC6" w14:textId="5B45E667" w:rsidR="003A0B07" w:rsidRPr="001573BA" w:rsidRDefault="003A0B07" w:rsidP="003A0B07">
            <w:pPr>
              <w:tabs>
                <w:tab w:val="decimal" w:pos="1232"/>
              </w:tabs>
              <w:spacing w:line="240" w:lineRule="exact"/>
              <w:rPr>
                <w:rFonts w:ascii="CordiaUPC" w:hAnsi="CordiaUPC" w:cs="CordiaUPC"/>
                <w:b/>
                <w:bCs/>
                <w:sz w:val="26"/>
                <w:szCs w:val="26"/>
                <w:cs/>
              </w:rPr>
            </w:pPr>
            <w:r w:rsidRPr="001573BA">
              <w:rPr>
                <w:rFonts w:ascii="CordiaUPC" w:eastAsia="Times New Roman" w:hAnsi="CordiaUPC" w:cs="CordiaUPC"/>
                <w:b/>
                <w:bCs/>
                <w:sz w:val="24"/>
                <w:szCs w:val="24"/>
              </w:rPr>
              <w:t>184,089</w:t>
            </w:r>
          </w:p>
        </w:tc>
        <w:tc>
          <w:tcPr>
            <w:tcW w:w="141" w:type="pct"/>
          </w:tcPr>
          <w:p w14:paraId="2EE4B6BF" w14:textId="77777777" w:rsidR="003A0B07" w:rsidRPr="001573BA" w:rsidRDefault="003A0B07" w:rsidP="003A0B07">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3A0B07" w:rsidRPr="001573BA" w:rsidRDefault="003A0B07" w:rsidP="003A0B07">
            <w:pPr>
              <w:tabs>
                <w:tab w:val="left" w:pos="720"/>
              </w:tabs>
              <w:spacing w:line="240" w:lineRule="exact"/>
              <w:ind w:right="-105"/>
              <w:rPr>
                <w:rFonts w:ascii="CordiaUPC" w:hAnsi="CordiaUPC" w:cs="CordiaUPC"/>
                <w:b/>
                <w:bCs/>
                <w:sz w:val="26"/>
                <w:szCs w:val="26"/>
                <w:rtl/>
                <w:cs/>
              </w:rPr>
            </w:pPr>
          </w:p>
        </w:tc>
        <w:tc>
          <w:tcPr>
            <w:tcW w:w="191" w:type="pct"/>
          </w:tcPr>
          <w:p w14:paraId="12533431" w14:textId="77777777" w:rsidR="003A0B07" w:rsidRPr="001573BA" w:rsidRDefault="003A0B07" w:rsidP="003A0B07">
            <w:pPr>
              <w:tabs>
                <w:tab w:val="left" w:pos="312"/>
              </w:tabs>
              <w:spacing w:line="240" w:lineRule="exact"/>
              <w:ind w:right="-105"/>
              <w:rPr>
                <w:rFonts w:ascii="CordiaUPC" w:hAnsi="CordiaUPC" w:cs="CordiaUPC"/>
                <w:b/>
                <w:bCs/>
                <w:sz w:val="26"/>
                <w:szCs w:val="26"/>
                <w:rtl/>
                <w:cs/>
              </w:rPr>
            </w:pPr>
          </w:p>
        </w:tc>
        <w:tc>
          <w:tcPr>
            <w:tcW w:w="285" w:type="pct"/>
          </w:tcPr>
          <w:p w14:paraId="1D05F772" w14:textId="77777777" w:rsidR="003A0B07" w:rsidRPr="001573BA" w:rsidRDefault="003A0B07" w:rsidP="003A0B07">
            <w:pPr>
              <w:tabs>
                <w:tab w:val="left" w:pos="312"/>
              </w:tabs>
              <w:spacing w:line="240" w:lineRule="exact"/>
              <w:ind w:left="-104" w:right="-105"/>
              <w:jc w:val="center"/>
              <w:rPr>
                <w:rFonts w:ascii="CordiaUPC" w:hAnsi="CordiaUPC" w:cs="CordiaUPC"/>
                <w:b/>
                <w:bCs/>
                <w:i/>
                <w:iCs/>
                <w:sz w:val="26"/>
                <w:szCs w:val="26"/>
              </w:rPr>
            </w:pPr>
          </w:p>
        </w:tc>
        <w:tc>
          <w:tcPr>
            <w:tcW w:w="141" w:type="pct"/>
          </w:tcPr>
          <w:p w14:paraId="08F29A5F" w14:textId="77777777" w:rsidR="003A0B07" w:rsidRPr="001573BA" w:rsidRDefault="003A0B07" w:rsidP="003A0B07">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E18ECB3" w14:textId="70DDBFD6" w:rsidR="003A0B07" w:rsidRPr="001573BA" w:rsidRDefault="003A0B07" w:rsidP="003A0B07">
            <w:pPr>
              <w:tabs>
                <w:tab w:val="decimal" w:pos="978"/>
              </w:tabs>
              <w:spacing w:line="240" w:lineRule="exact"/>
              <w:ind w:right="66"/>
              <w:rPr>
                <w:rFonts w:ascii="CordiaUPC" w:hAnsi="CordiaUPC" w:cs="CordiaUPC"/>
                <w:b/>
                <w:bCs/>
                <w:sz w:val="26"/>
                <w:szCs w:val="26"/>
              </w:rPr>
            </w:pPr>
            <w:r w:rsidRPr="001573BA">
              <w:rPr>
                <w:rFonts w:ascii="CordiaUPC" w:eastAsia="Times New Roman" w:hAnsi="CordiaUPC" w:cs="CordiaUPC"/>
                <w:b/>
                <w:bCs/>
                <w:sz w:val="24"/>
                <w:szCs w:val="24"/>
              </w:rPr>
              <w:t>297,225</w:t>
            </w:r>
          </w:p>
        </w:tc>
        <w:tc>
          <w:tcPr>
            <w:tcW w:w="143" w:type="pct"/>
            <w:vAlign w:val="bottom"/>
          </w:tcPr>
          <w:p w14:paraId="7D3D8616" w14:textId="21F82E01" w:rsidR="003A0B07" w:rsidRPr="001573BA" w:rsidRDefault="003A0B07" w:rsidP="003A0B07">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single" w:sz="4" w:space="0" w:color="auto"/>
              <w:bottom w:val="double" w:sz="4" w:space="0" w:color="auto"/>
            </w:tcBorders>
            <w:vAlign w:val="bottom"/>
          </w:tcPr>
          <w:p w14:paraId="3C4DEBE2" w14:textId="06155ACC" w:rsidR="003A0B07" w:rsidRPr="001573BA" w:rsidRDefault="003A0B07" w:rsidP="003A0B07">
            <w:pPr>
              <w:pStyle w:val="Caption"/>
              <w:tabs>
                <w:tab w:val="decimal" w:pos="1427"/>
              </w:tabs>
              <w:spacing w:line="240" w:lineRule="exact"/>
              <w:ind w:left="-87"/>
              <w:rPr>
                <w:rFonts w:ascii="CordiaUPC" w:hAnsi="CordiaUPC" w:cs="CordiaUPC"/>
                <w:b/>
                <w:bCs w:val="0"/>
                <w:i w:val="0"/>
                <w:iCs/>
                <w:sz w:val="26"/>
                <w:szCs w:val="26"/>
              </w:rPr>
            </w:pPr>
            <w:r w:rsidRPr="001573BA">
              <w:rPr>
                <w:rFonts w:ascii="CordiaUPC" w:eastAsia="Times New Roman" w:hAnsi="CordiaUPC" w:cs="CordiaUPC"/>
                <w:b/>
                <w:bCs w:val="0"/>
                <w:i w:val="0"/>
                <w:iCs/>
                <w:sz w:val="24"/>
                <w:szCs w:val="24"/>
              </w:rPr>
              <w:t>113,136</w:t>
            </w:r>
          </w:p>
        </w:tc>
      </w:tr>
      <w:tr w:rsidR="003B18B0" w:rsidRPr="001573BA" w14:paraId="750DAEB5" w14:textId="77777777" w:rsidTr="00A41444">
        <w:tc>
          <w:tcPr>
            <w:tcW w:w="1051" w:type="pct"/>
            <w:gridSpan w:val="2"/>
          </w:tcPr>
          <w:p w14:paraId="1F89E704" w14:textId="77777777" w:rsidR="003A0B07" w:rsidRPr="001573BA" w:rsidRDefault="003A0B07" w:rsidP="003A0B07">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3A0B07" w:rsidRPr="001573BA" w:rsidRDefault="003A0B07" w:rsidP="003A0B07">
            <w:pPr>
              <w:tabs>
                <w:tab w:val="decimal" w:pos="1232"/>
              </w:tabs>
              <w:spacing w:line="240" w:lineRule="exact"/>
              <w:ind w:right="-105"/>
              <w:rPr>
                <w:rFonts w:ascii="CordiaUPC" w:hAnsi="CordiaUPC" w:cs="CordiaUPC"/>
                <w:sz w:val="26"/>
                <w:szCs w:val="26"/>
                <w:cs/>
              </w:rPr>
            </w:pPr>
          </w:p>
        </w:tc>
        <w:tc>
          <w:tcPr>
            <w:tcW w:w="141" w:type="pct"/>
          </w:tcPr>
          <w:p w14:paraId="58E7000A" w14:textId="77777777" w:rsidR="003A0B07" w:rsidRPr="001573BA" w:rsidRDefault="003A0B07" w:rsidP="003A0B07">
            <w:pPr>
              <w:tabs>
                <w:tab w:val="left" w:pos="720"/>
              </w:tabs>
              <w:spacing w:line="240" w:lineRule="exact"/>
              <w:ind w:right="-105"/>
              <w:rPr>
                <w:rFonts w:ascii="CordiaUPC" w:hAnsi="CordiaUPC" w:cs="CordiaUPC"/>
                <w:sz w:val="26"/>
                <w:szCs w:val="26"/>
                <w:rtl/>
                <w:cs/>
              </w:rPr>
            </w:pPr>
          </w:p>
        </w:tc>
        <w:tc>
          <w:tcPr>
            <w:tcW w:w="712" w:type="pct"/>
          </w:tcPr>
          <w:p w14:paraId="30F9622A" w14:textId="77777777" w:rsidR="003A0B07" w:rsidRPr="001573BA" w:rsidRDefault="003A0B07" w:rsidP="003A0B07">
            <w:pPr>
              <w:tabs>
                <w:tab w:val="left" w:pos="720"/>
              </w:tabs>
              <w:spacing w:line="240" w:lineRule="exact"/>
              <w:ind w:right="-105"/>
              <w:rPr>
                <w:rFonts w:ascii="CordiaUPC" w:hAnsi="CordiaUPC" w:cs="CordiaUPC"/>
                <w:sz w:val="26"/>
                <w:szCs w:val="26"/>
                <w:rtl/>
                <w:cs/>
              </w:rPr>
            </w:pPr>
          </w:p>
        </w:tc>
        <w:tc>
          <w:tcPr>
            <w:tcW w:w="191" w:type="pct"/>
          </w:tcPr>
          <w:p w14:paraId="6A37B9A0" w14:textId="77777777" w:rsidR="003A0B07" w:rsidRPr="001573BA" w:rsidRDefault="003A0B07" w:rsidP="003A0B07">
            <w:pPr>
              <w:tabs>
                <w:tab w:val="left" w:pos="312"/>
              </w:tabs>
              <w:spacing w:line="240" w:lineRule="exact"/>
              <w:ind w:right="-105"/>
              <w:rPr>
                <w:rFonts w:ascii="CordiaUPC" w:hAnsi="CordiaUPC" w:cs="CordiaUPC"/>
                <w:sz w:val="26"/>
                <w:szCs w:val="26"/>
                <w:rtl/>
                <w:cs/>
              </w:rPr>
            </w:pPr>
          </w:p>
        </w:tc>
        <w:tc>
          <w:tcPr>
            <w:tcW w:w="285" w:type="pct"/>
          </w:tcPr>
          <w:p w14:paraId="76D91D31" w14:textId="77777777" w:rsidR="003A0B07" w:rsidRPr="001573BA" w:rsidRDefault="003A0B07" w:rsidP="003A0B07">
            <w:pPr>
              <w:tabs>
                <w:tab w:val="left" w:pos="312"/>
              </w:tabs>
              <w:spacing w:line="240" w:lineRule="exact"/>
              <w:ind w:left="-104" w:right="-105"/>
              <w:jc w:val="center"/>
              <w:rPr>
                <w:rFonts w:ascii="CordiaUPC" w:hAnsi="CordiaUPC" w:cs="CordiaUPC"/>
                <w:i/>
                <w:iCs/>
                <w:sz w:val="26"/>
                <w:szCs w:val="26"/>
              </w:rPr>
            </w:pPr>
          </w:p>
        </w:tc>
        <w:tc>
          <w:tcPr>
            <w:tcW w:w="141" w:type="pct"/>
          </w:tcPr>
          <w:p w14:paraId="0241DA7D" w14:textId="77777777" w:rsidR="003A0B07" w:rsidRPr="001573BA" w:rsidRDefault="003A0B07" w:rsidP="003A0B07">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3A0B07" w:rsidRPr="001573BA" w:rsidRDefault="003A0B07" w:rsidP="003A0B07">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3A0B07" w:rsidRPr="001573BA" w:rsidRDefault="003A0B07" w:rsidP="003A0B07">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double" w:sz="4" w:space="0" w:color="auto"/>
              <w:left w:val="nil"/>
              <w:bottom w:val="nil"/>
              <w:right w:val="nil"/>
            </w:tcBorders>
            <w:vAlign w:val="bottom"/>
          </w:tcPr>
          <w:p w14:paraId="3A233DFC" w14:textId="77777777" w:rsidR="003A0B07" w:rsidRPr="001573BA" w:rsidRDefault="003A0B07" w:rsidP="003A0B07">
            <w:pPr>
              <w:pStyle w:val="Caption"/>
              <w:tabs>
                <w:tab w:val="decimal" w:pos="1427"/>
              </w:tabs>
              <w:spacing w:line="240" w:lineRule="exact"/>
              <w:ind w:left="-87"/>
              <w:rPr>
                <w:rFonts w:ascii="CordiaUPC" w:hAnsi="CordiaUPC" w:cs="CordiaUPC"/>
                <w:i w:val="0"/>
                <w:iCs/>
                <w:sz w:val="26"/>
                <w:szCs w:val="26"/>
              </w:rPr>
            </w:pPr>
          </w:p>
        </w:tc>
      </w:tr>
      <w:tr w:rsidR="003B18B0" w:rsidRPr="001573BA" w14:paraId="17EEA183" w14:textId="77777777" w:rsidTr="00A41444">
        <w:tc>
          <w:tcPr>
            <w:tcW w:w="1051" w:type="pct"/>
            <w:gridSpan w:val="2"/>
            <w:hideMark/>
          </w:tcPr>
          <w:p w14:paraId="28F43E81" w14:textId="77777777" w:rsidR="003A0B07" w:rsidRPr="001573BA" w:rsidRDefault="003A0B07" w:rsidP="003A0B07">
            <w:pPr>
              <w:pStyle w:val="a"/>
              <w:tabs>
                <w:tab w:val="left" w:pos="720"/>
              </w:tabs>
              <w:spacing w:line="240" w:lineRule="exact"/>
              <w:ind w:left="156" w:right="-43" w:hanging="156"/>
              <w:rPr>
                <w:rFonts w:ascii="CordiaUPC" w:hAnsi="CordiaUPC" w:cs="CordiaUPC"/>
                <w:b/>
                <w:bCs/>
                <w:i/>
                <w:iCs/>
                <w:sz w:val="26"/>
                <w:szCs w:val="26"/>
              </w:rPr>
            </w:pPr>
            <w:r w:rsidRPr="001573BA">
              <w:rPr>
                <w:rFonts w:ascii="CordiaUPC" w:hAnsi="CordiaUPC" w:cs="CordiaUPC"/>
                <w:b/>
                <w:bCs/>
                <w:i/>
                <w:iCs/>
                <w:sz w:val="26"/>
                <w:szCs w:val="26"/>
              </w:rPr>
              <w:t>Financial</w:t>
            </w:r>
            <w:r w:rsidRPr="001573BA">
              <w:rPr>
                <w:rFonts w:ascii="CordiaUPC" w:hAnsi="CordiaUPC" w:cs="CordiaUPC"/>
                <w:b/>
                <w:bCs/>
                <w:i/>
                <w:iCs/>
                <w:sz w:val="26"/>
                <w:szCs w:val="26"/>
                <w:cs/>
              </w:rPr>
              <w:t xml:space="preserve"> </w:t>
            </w:r>
            <w:proofErr w:type="spellStart"/>
            <w:r w:rsidRPr="001573BA">
              <w:rPr>
                <w:rFonts w:ascii="CordiaUPC" w:hAnsi="CordiaUPC" w:cs="CordiaUPC"/>
                <w:b/>
                <w:bCs/>
                <w:i/>
                <w:iCs/>
                <w:sz w:val="26"/>
                <w:szCs w:val="26"/>
              </w:rPr>
              <w:t>liabilities</w:t>
            </w:r>
            <w:proofErr w:type="spellEnd"/>
          </w:p>
        </w:tc>
        <w:tc>
          <w:tcPr>
            <w:tcW w:w="762" w:type="pct"/>
            <w:vAlign w:val="bottom"/>
          </w:tcPr>
          <w:p w14:paraId="3D0EB24E" w14:textId="77777777" w:rsidR="003A0B07" w:rsidRPr="001573BA" w:rsidRDefault="003A0B07" w:rsidP="003A0B07">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3A0B07" w:rsidRPr="001573BA" w:rsidRDefault="003A0B07" w:rsidP="003A0B07">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3A0B07" w:rsidRPr="001573BA" w:rsidRDefault="003A0B07" w:rsidP="003A0B07">
            <w:pPr>
              <w:tabs>
                <w:tab w:val="left" w:pos="720"/>
              </w:tabs>
              <w:spacing w:line="240" w:lineRule="exact"/>
              <w:ind w:right="-105"/>
              <w:rPr>
                <w:rFonts w:ascii="CordiaUPC" w:hAnsi="CordiaUPC" w:cs="CordiaUPC"/>
                <w:b/>
                <w:bCs/>
                <w:i/>
                <w:iCs/>
                <w:sz w:val="26"/>
                <w:szCs w:val="26"/>
                <w:rtl/>
                <w:cs/>
              </w:rPr>
            </w:pPr>
          </w:p>
        </w:tc>
        <w:tc>
          <w:tcPr>
            <w:tcW w:w="191" w:type="pct"/>
          </w:tcPr>
          <w:p w14:paraId="7B755CB3" w14:textId="77777777" w:rsidR="003A0B07" w:rsidRPr="001573BA" w:rsidRDefault="003A0B07" w:rsidP="003A0B07">
            <w:pPr>
              <w:tabs>
                <w:tab w:val="left" w:pos="312"/>
              </w:tabs>
              <w:spacing w:line="240" w:lineRule="exact"/>
              <w:ind w:right="-105"/>
              <w:rPr>
                <w:rFonts w:ascii="CordiaUPC" w:hAnsi="CordiaUPC" w:cs="CordiaUPC"/>
                <w:b/>
                <w:bCs/>
                <w:i/>
                <w:iCs/>
                <w:sz w:val="26"/>
                <w:szCs w:val="26"/>
                <w:rtl/>
                <w:cs/>
              </w:rPr>
            </w:pPr>
          </w:p>
        </w:tc>
        <w:tc>
          <w:tcPr>
            <w:tcW w:w="285" w:type="pct"/>
          </w:tcPr>
          <w:p w14:paraId="607235B6" w14:textId="77777777" w:rsidR="003A0B07" w:rsidRPr="001573BA" w:rsidRDefault="003A0B07" w:rsidP="003A0B07">
            <w:pPr>
              <w:tabs>
                <w:tab w:val="left" w:pos="312"/>
              </w:tabs>
              <w:spacing w:line="240" w:lineRule="exact"/>
              <w:ind w:left="-104" w:right="-105"/>
              <w:jc w:val="center"/>
              <w:rPr>
                <w:rFonts w:ascii="CordiaUPC" w:hAnsi="CordiaUPC" w:cs="CordiaUPC"/>
                <w:b/>
                <w:bCs/>
                <w:i/>
                <w:iCs/>
                <w:sz w:val="26"/>
                <w:szCs w:val="26"/>
              </w:rPr>
            </w:pPr>
          </w:p>
        </w:tc>
        <w:tc>
          <w:tcPr>
            <w:tcW w:w="141" w:type="pct"/>
          </w:tcPr>
          <w:p w14:paraId="18837C88" w14:textId="77777777" w:rsidR="003A0B07" w:rsidRPr="001573BA" w:rsidRDefault="003A0B07" w:rsidP="003A0B07">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3A0B07" w:rsidRPr="001573BA" w:rsidRDefault="003A0B07" w:rsidP="003A0B07">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3A0B07" w:rsidRPr="001573BA" w:rsidRDefault="003A0B07" w:rsidP="003A0B07">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3A0B07" w:rsidRPr="001573BA" w:rsidRDefault="003A0B07" w:rsidP="003A0B07">
            <w:pPr>
              <w:pStyle w:val="Caption"/>
              <w:tabs>
                <w:tab w:val="decimal" w:pos="1427"/>
              </w:tabs>
              <w:spacing w:line="240" w:lineRule="exact"/>
              <w:ind w:left="-87"/>
              <w:rPr>
                <w:rFonts w:ascii="CordiaUPC" w:hAnsi="CordiaUPC" w:cs="CordiaUPC"/>
                <w:i w:val="0"/>
                <w:iCs/>
                <w:sz w:val="26"/>
                <w:szCs w:val="26"/>
              </w:rPr>
            </w:pPr>
          </w:p>
        </w:tc>
      </w:tr>
      <w:tr w:rsidR="003B18B0" w:rsidRPr="001573BA" w14:paraId="294F75C1" w14:textId="77777777" w:rsidTr="00B405B6">
        <w:tc>
          <w:tcPr>
            <w:tcW w:w="1051" w:type="pct"/>
            <w:gridSpan w:val="2"/>
            <w:hideMark/>
          </w:tcPr>
          <w:p w14:paraId="38B6D164" w14:textId="77777777" w:rsidR="003A0B07" w:rsidRPr="001573BA" w:rsidRDefault="003A0B07" w:rsidP="003A0B07">
            <w:pPr>
              <w:pStyle w:val="a"/>
              <w:tabs>
                <w:tab w:val="left" w:pos="720"/>
              </w:tabs>
              <w:spacing w:line="240" w:lineRule="exact"/>
              <w:ind w:left="156" w:right="-43" w:hanging="156"/>
              <w:rPr>
                <w:rFonts w:ascii="CordiaUPC" w:hAnsi="CordiaUPC" w:cs="CordiaUPC"/>
                <w:sz w:val="26"/>
                <w:szCs w:val="26"/>
              </w:rPr>
            </w:pPr>
            <w:proofErr w:type="spellStart"/>
            <w:r w:rsidRPr="001573BA">
              <w:rPr>
                <w:rFonts w:ascii="CordiaUPC" w:hAnsi="CordiaUPC" w:cs="CordiaUPC"/>
                <w:sz w:val="26"/>
                <w:szCs w:val="26"/>
              </w:rPr>
              <w:t>Sale</w:t>
            </w:r>
            <w:proofErr w:type="spellEnd"/>
            <w:r w:rsidRPr="001573BA">
              <w:rPr>
                <w:rFonts w:ascii="CordiaUPC" w:hAnsi="CordiaUPC" w:cs="CordiaUPC"/>
                <w:sz w:val="26"/>
                <w:szCs w:val="26"/>
              </w:rPr>
              <w:t>-and-</w:t>
            </w:r>
            <w:proofErr w:type="spellStart"/>
            <w:r w:rsidRPr="001573BA">
              <w:rPr>
                <w:rFonts w:ascii="CordiaUPC" w:hAnsi="CordiaUPC" w:cs="CordiaUPC"/>
                <w:sz w:val="26"/>
                <w:szCs w:val="26"/>
              </w:rPr>
              <w:t>repurchase</w:t>
            </w:r>
            <w:proofErr w:type="spellEnd"/>
          </w:p>
        </w:tc>
        <w:tc>
          <w:tcPr>
            <w:tcW w:w="762" w:type="pct"/>
          </w:tcPr>
          <w:p w14:paraId="588BC903" w14:textId="764DEE67" w:rsidR="003A0B07" w:rsidRPr="001573BA" w:rsidRDefault="003A0B07" w:rsidP="003A0B07">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4"/>
                <w:szCs w:val="24"/>
              </w:rPr>
              <w:t>60,050</w:t>
            </w:r>
          </w:p>
        </w:tc>
        <w:tc>
          <w:tcPr>
            <w:tcW w:w="141" w:type="pct"/>
          </w:tcPr>
          <w:p w14:paraId="05AB5036" w14:textId="77777777" w:rsidR="003A0B07" w:rsidRPr="001573BA" w:rsidRDefault="003A0B07" w:rsidP="003A0B07">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3A0B07" w:rsidRPr="001573BA" w:rsidRDefault="003A0B07" w:rsidP="003A0B07">
            <w:pPr>
              <w:tabs>
                <w:tab w:val="left" w:pos="720"/>
              </w:tabs>
              <w:spacing w:line="240" w:lineRule="exact"/>
              <w:ind w:left="160" w:right="-105" w:hanging="132"/>
              <w:rPr>
                <w:rFonts w:ascii="CordiaUPC" w:hAnsi="CordiaUPC" w:cs="CordiaUPC"/>
                <w:sz w:val="26"/>
                <w:szCs w:val="26"/>
                <w:rtl/>
                <w:cs/>
              </w:rPr>
            </w:pPr>
            <w:r w:rsidRPr="001573BA">
              <w:rPr>
                <w:rFonts w:ascii="CordiaUPC" w:hAnsi="CordiaUPC" w:cs="CordiaUPC"/>
                <w:sz w:val="26"/>
                <w:szCs w:val="26"/>
              </w:rPr>
              <w:t>Interbank and money market items (Liabilities)</w:t>
            </w:r>
          </w:p>
        </w:tc>
        <w:tc>
          <w:tcPr>
            <w:tcW w:w="191" w:type="pct"/>
          </w:tcPr>
          <w:p w14:paraId="23131342" w14:textId="77777777" w:rsidR="003A0B07" w:rsidRPr="001573BA" w:rsidRDefault="003A0B07" w:rsidP="003A0B07">
            <w:pPr>
              <w:tabs>
                <w:tab w:val="left" w:pos="312"/>
              </w:tabs>
              <w:spacing w:line="240" w:lineRule="exact"/>
              <w:ind w:right="-105"/>
              <w:rPr>
                <w:rFonts w:ascii="CordiaUPC" w:hAnsi="CordiaUPC" w:cs="CordiaUPC"/>
                <w:sz w:val="26"/>
                <w:szCs w:val="26"/>
                <w:rtl/>
                <w:cs/>
              </w:rPr>
            </w:pPr>
          </w:p>
        </w:tc>
        <w:tc>
          <w:tcPr>
            <w:tcW w:w="285" w:type="pct"/>
          </w:tcPr>
          <w:p w14:paraId="2DD69096" w14:textId="5DBD93E1" w:rsidR="003A0B07" w:rsidRPr="001573BA" w:rsidRDefault="003A0B07" w:rsidP="003A0B07">
            <w:pPr>
              <w:tabs>
                <w:tab w:val="left" w:pos="312"/>
              </w:tabs>
              <w:spacing w:line="240" w:lineRule="exact"/>
              <w:ind w:left="-104" w:right="-105"/>
              <w:jc w:val="center"/>
              <w:rPr>
                <w:rFonts w:ascii="CordiaUPC" w:hAnsi="CordiaUPC" w:cs="CordiaUPC"/>
                <w:i/>
                <w:iCs/>
                <w:sz w:val="26"/>
                <w:szCs w:val="26"/>
                <w:lang w:bidi="th-TH"/>
              </w:rPr>
            </w:pPr>
            <w:r w:rsidRPr="001573BA">
              <w:rPr>
                <w:rFonts w:ascii="CordiaUPC" w:hAnsi="CordiaUPC" w:cs="CordiaUPC"/>
                <w:i/>
                <w:iCs/>
                <w:sz w:val="26"/>
                <w:szCs w:val="26"/>
                <w:lang w:bidi="th-TH"/>
              </w:rPr>
              <w:t>21</w:t>
            </w:r>
          </w:p>
        </w:tc>
        <w:tc>
          <w:tcPr>
            <w:tcW w:w="141" w:type="pct"/>
          </w:tcPr>
          <w:p w14:paraId="1B759A85" w14:textId="77777777" w:rsidR="003A0B07" w:rsidRPr="001573BA" w:rsidRDefault="003A0B07" w:rsidP="003A0B07">
            <w:pPr>
              <w:tabs>
                <w:tab w:val="left" w:pos="417"/>
                <w:tab w:val="left" w:pos="720"/>
              </w:tabs>
              <w:spacing w:line="240" w:lineRule="exact"/>
              <w:ind w:right="-105"/>
              <w:rPr>
                <w:rFonts w:ascii="CordiaUPC" w:hAnsi="CordiaUPC" w:cs="CordiaUPC"/>
                <w:sz w:val="26"/>
                <w:szCs w:val="26"/>
              </w:rPr>
            </w:pPr>
          </w:p>
        </w:tc>
        <w:tc>
          <w:tcPr>
            <w:tcW w:w="667" w:type="pct"/>
          </w:tcPr>
          <w:p w14:paraId="09B5937F" w14:textId="18BA62B5" w:rsidR="003A0B07" w:rsidRPr="001573BA" w:rsidRDefault="003A0B07" w:rsidP="003A0B07">
            <w:pPr>
              <w:tabs>
                <w:tab w:val="decimal" w:pos="978"/>
              </w:tabs>
              <w:spacing w:line="240" w:lineRule="exact"/>
              <w:ind w:right="66"/>
              <w:rPr>
                <w:rFonts w:ascii="CordiaUPC" w:hAnsi="CordiaUPC" w:cs="CordiaUPC"/>
                <w:sz w:val="26"/>
                <w:szCs w:val="26"/>
                <w:cs/>
                <w:lang w:bidi="th-TH"/>
              </w:rPr>
            </w:pPr>
            <w:r w:rsidRPr="001573BA">
              <w:rPr>
                <w:rFonts w:ascii="CordiaUPC" w:eastAsia="Times New Roman" w:hAnsi="CordiaUPC" w:cs="CordiaUPC"/>
                <w:sz w:val="24"/>
                <w:szCs w:val="24"/>
              </w:rPr>
              <w:t>90,184</w:t>
            </w:r>
          </w:p>
        </w:tc>
        <w:tc>
          <w:tcPr>
            <w:tcW w:w="143" w:type="pct"/>
          </w:tcPr>
          <w:p w14:paraId="15E824F0" w14:textId="77777777" w:rsidR="003A0B07" w:rsidRPr="001573BA" w:rsidRDefault="003A0B07" w:rsidP="003A0B07">
            <w:pPr>
              <w:pStyle w:val="Caption"/>
              <w:tabs>
                <w:tab w:val="decimal" w:pos="978"/>
              </w:tabs>
              <w:spacing w:line="240" w:lineRule="exact"/>
              <w:ind w:left="-87" w:right="66"/>
              <w:rPr>
                <w:rFonts w:ascii="CordiaUPC" w:hAnsi="CordiaUPC" w:cs="CordiaUPC"/>
                <w:bCs w:val="0"/>
                <w:i w:val="0"/>
                <w:sz w:val="26"/>
                <w:szCs w:val="26"/>
              </w:rPr>
            </w:pPr>
          </w:p>
        </w:tc>
        <w:tc>
          <w:tcPr>
            <w:tcW w:w="907" w:type="pct"/>
          </w:tcPr>
          <w:p w14:paraId="05DDCEB4" w14:textId="41698415" w:rsidR="003A0B07" w:rsidRPr="001573BA" w:rsidRDefault="003A0B07" w:rsidP="003A0B07">
            <w:pPr>
              <w:pStyle w:val="Caption"/>
              <w:tabs>
                <w:tab w:val="decimal" w:pos="1427"/>
              </w:tabs>
              <w:spacing w:line="240" w:lineRule="exact"/>
              <w:ind w:left="-87"/>
              <w:rPr>
                <w:rFonts w:ascii="CordiaUPC" w:hAnsi="CordiaUPC" w:cs="CordiaUPC"/>
                <w:bCs w:val="0"/>
                <w:i w:val="0"/>
                <w:iCs/>
                <w:sz w:val="26"/>
                <w:szCs w:val="26"/>
                <w:cs/>
                <w:lang w:bidi="th-TH"/>
              </w:rPr>
            </w:pPr>
            <w:r w:rsidRPr="001573BA">
              <w:rPr>
                <w:rFonts w:ascii="CordiaUPC" w:eastAsia="Times New Roman" w:hAnsi="CordiaUPC" w:cs="CordiaUPC"/>
                <w:i w:val="0"/>
                <w:iCs/>
                <w:sz w:val="24"/>
                <w:szCs w:val="24"/>
              </w:rPr>
              <w:t>30,134</w:t>
            </w:r>
          </w:p>
        </w:tc>
      </w:tr>
      <w:tr w:rsidR="003B18B0" w:rsidRPr="001573BA" w14:paraId="539AF09E" w14:textId="77777777" w:rsidTr="002B1AF5">
        <w:tc>
          <w:tcPr>
            <w:tcW w:w="1051" w:type="pct"/>
            <w:gridSpan w:val="2"/>
            <w:hideMark/>
          </w:tcPr>
          <w:p w14:paraId="686546F3" w14:textId="3A0DB7F7" w:rsidR="003A0B07" w:rsidRPr="001573BA" w:rsidRDefault="003A0B07" w:rsidP="003A0B07">
            <w:pPr>
              <w:pStyle w:val="a"/>
              <w:tabs>
                <w:tab w:val="left" w:pos="720"/>
              </w:tabs>
              <w:spacing w:line="240" w:lineRule="exact"/>
              <w:ind w:right="-43"/>
              <w:rPr>
                <w:rFonts w:ascii="CordiaUPC" w:hAnsi="CordiaUPC" w:cs="CordiaUPC"/>
                <w:sz w:val="26"/>
                <w:szCs w:val="26"/>
              </w:rPr>
            </w:pPr>
            <w:proofErr w:type="spellStart"/>
            <w:r w:rsidRPr="001573BA">
              <w:rPr>
                <w:rFonts w:ascii="CordiaUPC" w:hAnsi="CordiaUPC" w:cs="CordiaUPC"/>
                <w:sz w:val="26"/>
                <w:szCs w:val="26"/>
              </w:rPr>
              <w:t>Derivatives</w:t>
            </w:r>
            <w:proofErr w:type="spellEnd"/>
            <w:r w:rsidRPr="001573BA">
              <w:rPr>
                <w:rFonts w:ascii="CordiaUPC" w:hAnsi="CordiaUPC" w:cs="CordiaUPC"/>
                <w:sz w:val="26"/>
                <w:szCs w:val="26"/>
                <w:cs/>
              </w:rPr>
              <w:t xml:space="preserve"> </w:t>
            </w:r>
            <w:proofErr w:type="spellStart"/>
            <w:r w:rsidRPr="001573BA">
              <w:rPr>
                <w:rFonts w:ascii="CordiaUPC" w:hAnsi="CordiaUPC" w:cs="CordiaUPC"/>
                <w:sz w:val="26"/>
                <w:szCs w:val="26"/>
              </w:rPr>
              <w:t>liabilities</w:t>
            </w:r>
            <w:proofErr w:type="spellEnd"/>
          </w:p>
        </w:tc>
        <w:tc>
          <w:tcPr>
            <w:tcW w:w="762" w:type="pct"/>
          </w:tcPr>
          <w:p w14:paraId="105FD051" w14:textId="26BFCC85" w:rsidR="003A0B07" w:rsidRPr="001573BA" w:rsidRDefault="003A0B07" w:rsidP="003A0B07">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4"/>
                <w:szCs w:val="24"/>
              </w:rPr>
              <w:t>2,832</w:t>
            </w:r>
          </w:p>
        </w:tc>
        <w:tc>
          <w:tcPr>
            <w:tcW w:w="141" w:type="pct"/>
          </w:tcPr>
          <w:p w14:paraId="46C76674" w14:textId="77777777" w:rsidR="003A0B07" w:rsidRPr="001573BA" w:rsidRDefault="003A0B07" w:rsidP="003A0B07">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3A0B07" w:rsidRPr="001573BA" w:rsidRDefault="003A0B07" w:rsidP="003A0B07">
            <w:pPr>
              <w:tabs>
                <w:tab w:val="left" w:pos="312"/>
              </w:tabs>
              <w:spacing w:line="240" w:lineRule="exact"/>
              <w:ind w:right="-105"/>
              <w:rPr>
                <w:rFonts w:ascii="CordiaUPC" w:hAnsi="CordiaUPC" w:cs="CordiaUPC"/>
                <w:sz w:val="26"/>
                <w:szCs w:val="26"/>
                <w:rtl/>
                <w:cs/>
              </w:rPr>
            </w:pPr>
            <w:r w:rsidRPr="001573BA">
              <w:rPr>
                <w:rFonts w:ascii="CordiaUPC" w:hAnsi="CordiaUPC" w:cs="CordiaUPC"/>
                <w:sz w:val="26"/>
                <w:szCs w:val="26"/>
              </w:rPr>
              <w:t>Derivatives liabilities</w:t>
            </w:r>
          </w:p>
        </w:tc>
        <w:tc>
          <w:tcPr>
            <w:tcW w:w="285" w:type="pct"/>
          </w:tcPr>
          <w:p w14:paraId="74213612" w14:textId="24AA8CA2" w:rsidR="003A0B07" w:rsidRPr="001573BA" w:rsidRDefault="003A0B07" w:rsidP="003A0B07">
            <w:pPr>
              <w:tabs>
                <w:tab w:val="left" w:pos="312"/>
              </w:tabs>
              <w:spacing w:line="240" w:lineRule="exact"/>
              <w:ind w:left="-104" w:right="-105"/>
              <w:jc w:val="center"/>
              <w:rPr>
                <w:rFonts w:ascii="CordiaUPC" w:hAnsi="CordiaUPC" w:cs="CordiaUPC"/>
                <w:i/>
                <w:iCs/>
                <w:sz w:val="26"/>
                <w:szCs w:val="26"/>
                <w:lang w:bidi="th-TH"/>
              </w:rPr>
            </w:pPr>
            <w:r w:rsidRPr="001573BA">
              <w:rPr>
                <w:rFonts w:ascii="CordiaUPC" w:hAnsi="CordiaUPC" w:cs="CordiaUPC"/>
                <w:i/>
                <w:iCs/>
                <w:sz w:val="26"/>
                <w:szCs w:val="26"/>
                <w:lang w:bidi="th-TH"/>
              </w:rPr>
              <w:t>11</w:t>
            </w:r>
          </w:p>
        </w:tc>
        <w:tc>
          <w:tcPr>
            <w:tcW w:w="141" w:type="pct"/>
          </w:tcPr>
          <w:p w14:paraId="39244B6C" w14:textId="77777777" w:rsidR="003A0B07" w:rsidRPr="001573BA" w:rsidRDefault="003A0B07" w:rsidP="003A0B07">
            <w:pPr>
              <w:tabs>
                <w:tab w:val="left" w:pos="417"/>
                <w:tab w:val="left" w:pos="720"/>
              </w:tabs>
              <w:spacing w:line="240" w:lineRule="exact"/>
              <w:ind w:right="-105"/>
              <w:rPr>
                <w:rFonts w:ascii="CordiaUPC" w:hAnsi="CordiaUPC" w:cs="CordiaUPC"/>
                <w:sz w:val="26"/>
                <w:szCs w:val="26"/>
              </w:rPr>
            </w:pPr>
          </w:p>
        </w:tc>
        <w:tc>
          <w:tcPr>
            <w:tcW w:w="667" w:type="pct"/>
            <w:vAlign w:val="bottom"/>
          </w:tcPr>
          <w:p w14:paraId="406E43E1" w14:textId="5D715366" w:rsidR="003A0B07" w:rsidRPr="001573BA" w:rsidRDefault="003A0B07" w:rsidP="003A0B07">
            <w:pPr>
              <w:tabs>
                <w:tab w:val="decimal" w:pos="978"/>
              </w:tabs>
              <w:spacing w:line="240" w:lineRule="exact"/>
              <w:ind w:right="66"/>
              <w:rPr>
                <w:rFonts w:ascii="CordiaUPC" w:hAnsi="CordiaUPC" w:cs="CordiaUPC"/>
                <w:sz w:val="26"/>
                <w:szCs w:val="26"/>
              </w:rPr>
            </w:pPr>
            <w:r w:rsidRPr="001573BA">
              <w:rPr>
                <w:rFonts w:ascii="CordiaUPC" w:eastAsia="Times New Roman" w:hAnsi="CordiaUPC" w:cs="CordiaUPC"/>
                <w:sz w:val="24"/>
                <w:szCs w:val="24"/>
              </w:rPr>
              <w:t>7,156</w:t>
            </w:r>
          </w:p>
        </w:tc>
        <w:tc>
          <w:tcPr>
            <w:tcW w:w="143" w:type="pct"/>
            <w:vAlign w:val="bottom"/>
          </w:tcPr>
          <w:p w14:paraId="612ED9D1" w14:textId="0657B588" w:rsidR="003A0B07" w:rsidRPr="001573BA" w:rsidRDefault="003A0B07" w:rsidP="003A0B07">
            <w:pPr>
              <w:pStyle w:val="Caption"/>
              <w:tabs>
                <w:tab w:val="decimal" w:pos="978"/>
              </w:tabs>
              <w:spacing w:line="240" w:lineRule="exact"/>
              <w:ind w:left="-87" w:right="66"/>
              <w:rPr>
                <w:rFonts w:ascii="CordiaUPC" w:hAnsi="CordiaUPC" w:cs="CordiaUPC"/>
                <w:bCs w:val="0"/>
                <w:i w:val="0"/>
                <w:sz w:val="26"/>
                <w:szCs w:val="26"/>
              </w:rPr>
            </w:pPr>
          </w:p>
        </w:tc>
        <w:tc>
          <w:tcPr>
            <w:tcW w:w="907" w:type="pct"/>
            <w:vAlign w:val="bottom"/>
          </w:tcPr>
          <w:p w14:paraId="5D6700EA" w14:textId="5F994E9D" w:rsidR="003A0B07" w:rsidRPr="001573BA" w:rsidRDefault="003A0B07" w:rsidP="003A0B07">
            <w:pPr>
              <w:pStyle w:val="Caption"/>
              <w:tabs>
                <w:tab w:val="decimal" w:pos="1427"/>
              </w:tabs>
              <w:spacing w:line="240" w:lineRule="exact"/>
              <w:ind w:left="-87"/>
              <w:rPr>
                <w:rFonts w:ascii="CordiaUPC" w:hAnsi="CordiaUPC" w:cs="CordiaUPC"/>
                <w:i w:val="0"/>
                <w:iCs/>
                <w:sz w:val="26"/>
                <w:szCs w:val="26"/>
                <w:cs/>
                <w:lang w:bidi="th-TH"/>
              </w:rPr>
            </w:pPr>
            <w:r w:rsidRPr="001573BA">
              <w:rPr>
                <w:rFonts w:ascii="CordiaUPC" w:eastAsia="Times New Roman" w:hAnsi="CordiaUPC" w:cs="CordiaUPC"/>
                <w:i w:val="0"/>
                <w:iCs/>
                <w:sz w:val="24"/>
                <w:szCs w:val="24"/>
              </w:rPr>
              <w:t>4,324</w:t>
            </w:r>
          </w:p>
        </w:tc>
      </w:tr>
      <w:tr w:rsidR="003A0B07" w:rsidRPr="001573BA" w14:paraId="10EF7DAA" w14:textId="77777777" w:rsidTr="009668EC">
        <w:tc>
          <w:tcPr>
            <w:tcW w:w="1051" w:type="pct"/>
            <w:gridSpan w:val="2"/>
            <w:hideMark/>
          </w:tcPr>
          <w:p w14:paraId="7A0DAE8B" w14:textId="77777777" w:rsidR="003A0B07" w:rsidRPr="001573BA" w:rsidRDefault="003A0B07" w:rsidP="003A0B07">
            <w:pPr>
              <w:pStyle w:val="a"/>
              <w:tabs>
                <w:tab w:val="left" w:pos="720"/>
              </w:tabs>
              <w:spacing w:line="240" w:lineRule="exact"/>
              <w:ind w:right="-43"/>
              <w:rPr>
                <w:rFonts w:ascii="CordiaUPC" w:hAnsi="CordiaUPC" w:cs="CordiaUPC"/>
                <w:b/>
                <w:bCs/>
                <w:sz w:val="26"/>
                <w:szCs w:val="26"/>
              </w:rPr>
            </w:pPr>
            <w:proofErr w:type="spellStart"/>
            <w:r w:rsidRPr="001573BA">
              <w:rPr>
                <w:rFonts w:ascii="CordiaUPC" w:hAnsi="CordiaUPC" w:cs="CordiaUPC"/>
                <w:b/>
                <w:bCs/>
                <w:sz w:val="26"/>
                <w:szCs w:val="26"/>
              </w:rPr>
              <w:t>Total</w:t>
            </w:r>
            <w:proofErr w:type="spellEnd"/>
          </w:p>
        </w:tc>
        <w:tc>
          <w:tcPr>
            <w:tcW w:w="762" w:type="pct"/>
            <w:tcBorders>
              <w:top w:val="single" w:sz="4" w:space="0" w:color="auto"/>
              <w:bottom w:val="double" w:sz="4" w:space="0" w:color="auto"/>
            </w:tcBorders>
          </w:tcPr>
          <w:p w14:paraId="79EDFFD5" w14:textId="2715E1C2" w:rsidR="003A0B07" w:rsidRPr="001573BA" w:rsidRDefault="003A0B07" w:rsidP="003A0B07">
            <w:pPr>
              <w:tabs>
                <w:tab w:val="decimal" w:pos="1232"/>
              </w:tabs>
              <w:spacing w:line="240" w:lineRule="exact"/>
              <w:rPr>
                <w:rFonts w:ascii="CordiaUPC" w:hAnsi="CordiaUPC" w:cs="CordiaUPC"/>
                <w:b/>
                <w:bCs/>
                <w:sz w:val="26"/>
                <w:szCs w:val="26"/>
                <w:cs/>
              </w:rPr>
            </w:pPr>
            <w:r w:rsidRPr="001573BA">
              <w:rPr>
                <w:rFonts w:ascii="CordiaUPC" w:eastAsia="Times New Roman" w:hAnsi="CordiaUPC" w:cs="CordiaUPC"/>
                <w:b/>
                <w:bCs/>
                <w:sz w:val="24"/>
                <w:szCs w:val="24"/>
              </w:rPr>
              <w:t>62,882</w:t>
            </w:r>
          </w:p>
        </w:tc>
        <w:tc>
          <w:tcPr>
            <w:tcW w:w="141" w:type="pct"/>
          </w:tcPr>
          <w:p w14:paraId="3A7C799A" w14:textId="77777777" w:rsidR="003A0B07" w:rsidRPr="001573BA" w:rsidRDefault="003A0B07" w:rsidP="003A0B07">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3A0B07" w:rsidRPr="001573BA" w:rsidRDefault="003A0B07" w:rsidP="003A0B07">
            <w:pPr>
              <w:tabs>
                <w:tab w:val="left" w:pos="720"/>
              </w:tabs>
              <w:spacing w:line="240" w:lineRule="exact"/>
              <w:ind w:right="-105"/>
              <w:rPr>
                <w:rFonts w:ascii="CordiaUPC" w:hAnsi="CordiaUPC" w:cs="CordiaUPC"/>
                <w:b/>
                <w:bCs/>
                <w:sz w:val="26"/>
                <w:szCs w:val="26"/>
                <w:rtl/>
                <w:cs/>
              </w:rPr>
            </w:pPr>
          </w:p>
        </w:tc>
        <w:tc>
          <w:tcPr>
            <w:tcW w:w="191" w:type="pct"/>
          </w:tcPr>
          <w:p w14:paraId="640E8F58" w14:textId="77777777" w:rsidR="003A0B07" w:rsidRPr="001573BA" w:rsidRDefault="003A0B07" w:rsidP="003A0B07">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3A0B07" w:rsidRPr="001573BA" w:rsidRDefault="003A0B07" w:rsidP="003A0B07">
            <w:pPr>
              <w:tabs>
                <w:tab w:val="left" w:pos="720"/>
              </w:tabs>
              <w:spacing w:line="240" w:lineRule="exact"/>
              <w:ind w:right="-105"/>
              <w:rPr>
                <w:rFonts w:ascii="CordiaUPC" w:hAnsi="CordiaUPC" w:cs="CordiaUPC"/>
                <w:b/>
                <w:bCs/>
                <w:sz w:val="26"/>
                <w:szCs w:val="26"/>
                <w:cs/>
                <w:lang w:bidi="th-TH"/>
              </w:rPr>
            </w:pPr>
          </w:p>
        </w:tc>
        <w:tc>
          <w:tcPr>
            <w:tcW w:w="141" w:type="pct"/>
          </w:tcPr>
          <w:p w14:paraId="55E36A3A" w14:textId="1108EBC0" w:rsidR="003A0B07" w:rsidRPr="001573BA" w:rsidRDefault="003A0B07" w:rsidP="003A0B07">
            <w:pPr>
              <w:tabs>
                <w:tab w:val="left" w:pos="417"/>
                <w:tab w:val="left" w:pos="720"/>
              </w:tabs>
              <w:spacing w:line="240" w:lineRule="exact"/>
              <w:ind w:right="-105"/>
              <w:rPr>
                <w:rFonts w:ascii="CordiaUPC" w:hAnsi="CordiaUPC" w:cs="CordiaUPC"/>
                <w:sz w:val="26"/>
                <w:szCs w:val="26"/>
              </w:rPr>
            </w:pPr>
          </w:p>
        </w:tc>
        <w:tc>
          <w:tcPr>
            <w:tcW w:w="667" w:type="pct"/>
            <w:tcBorders>
              <w:top w:val="single" w:sz="4" w:space="0" w:color="auto"/>
              <w:bottom w:val="double" w:sz="4" w:space="0" w:color="auto"/>
            </w:tcBorders>
            <w:vAlign w:val="bottom"/>
          </w:tcPr>
          <w:p w14:paraId="106F0A84" w14:textId="1640F370" w:rsidR="003A0B07" w:rsidRPr="001573BA" w:rsidRDefault="003A0B07" w:rsidP="003A0B07">
            <w:pPr>
              <w:tabs>
                <w:tab w:val="decimal" w:pos="978"/>
              </w:tabs>
              <w:spacing w:line="240" w:lineRule="exact"/>
              <w:ind w:right="66"/>
              <w:rPr>
                <w:rFonts w:ascii="CordiaUPC" w:hAnsi="CordiaUPC" w:cs="CordiaUPC"/>
                <w:sz w:val="26"/>
                <w:szCs w:val="26"/>
              </w:rPr>
            </w:pPr>
            <w:r w:rsidRPr="001573BA">
              <w:rPr>
                <w:rFonts w:ascii="CordiaUPC" w:eastAsia="Times New Roman" w:hAnsi="CordiaUPC" w:cs="CordiaUPC"/>
                <w:b/>
                <w:bCs/>
                <w:sz w:val="24"/>
                <w:szCs w:val="24"/>
              </w:rPr>
              <w:t>97,340</w:t>
            </w:r>
          </w:p>
        </w:tc>
        <w:tc>
          <w:tcPr>
            <w:tcW w:w="143" w:type="pct"/>
            <w:vAlign w:val="bottom"/>
          </w:tcPr>
          <w:p w14:paraId="0EF31C75" w14:textId="6804315E" w:rsidR="003A0B07" w:rsidRPr="001573BA" w:rsidRDefault="003A0B07" w:rsidP="003A0B07">
            <w:pPr>
              <w:pStyle w:val="Caption"/>
              <w:tabs>
                <w:tab w:val="left" w:pos="417"/>
                <w:tab w:val="decimal" w:pos="978"/>
              </w:tabs>
              <w:spacing w:line="240" w:lineRule="exact"/>
              <w:ind w:left="-87" w:right="66"/>
              <w:rPr>
                <w:rFonts w:ascii="CordiaUPC" w:hAnsi="CordiaUPC" w:cs="CordiaUPC"/>
                <w:bCs w:val="0"/>
                <w:i w:val="0"/>
                <w:sz w:val="26"/>
                <w:szCs w:val="26"/>
              </w:rPr>
            </w:pPr>
          </w:p>
        </w:tc>
        <w:tc>
          <w:tcPr>
            <w:tcW w:w="907" w:type="pct"/>
            <w:tcBorders>
              <w:top w:val="single" w:sz="4" w:space="0" w:color="auto"/>
              <w:bottom w:val="double" w:sz="4" w:space="0" w:color="auto"/>
            </w:tcBorders>
            <w:vAlign w:val="bottom"/>
          </w:tcPr>
          <w:p w14:paraId="1F977851" w14:textId="54C7DD2A" w:rsidR="003A0B07" w:rsidRPr="001573BA" w:rsidRDefault="003A0B07" w:rsidP="003A0B07">
            <w:pPr>
              <w:pStyle w:val="Caption"/>
              <w:tabs>
                <w:tab w:val="decimal" w:pos="1427"/>
              </w:tabs>
              <w:spacing w:line="240" w:lineRule="exact"/>
              <w:ind w:left="-87"/>
              <w:rPr>
                <w:rFonts w:ascii="CordiaUPC" w:hAnsi="CordiaUPC" w:cs="CordiaUPC"/>
                <w:i w:val="0"/>
                <w:iCs/>
                <w:sz w:val="26"/>
                <w:szCs w:val="26"/>
              </w:rPr>
            </w:pPr>
            <w:r w:rsidRPr="001573BA">
              <w:rPr>
                <w:rFonts w:ascii="CordiaUPC" w:eastAsia="Times New Roman" w:hAnsi="CordiaUPC" w:cs="CordiaUPC"/>
                <w:b/>
                <w:bCs w:val="0"/>
                <w:i w:val="0"/>
                <w:iCs/>
                <w:sz w:val="24"/>
                <w:szCs w:val="24"/>
              </w:rPr>
              <w:t>34,458</w:t>
            </w:r>
          </w:p>
        </w:tc>
      </w:tr>
    </w:tbl>
    <w:p w14:paraId="7C5B1A60" w14:textId="4E0FE137" w:rsidR="009E4EB7" w:rsidRPr="001573BA" w:rsidRDefault="009E4EB7"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3B18B0" w:rsidRPr="001573BA" w14:paraId="19256FAD" w14:textId="77777777" w:rsidTr="00D66B8C">
        <w:trPr>
          <w:tblHeader/>
        </w:trPr>
        <w:tc>
          <w:tcPr>
            <w:tcW w:w="1048" w:type="pct"/>
          </w:tcPr>
          <w:p w14:paraId="61BFB329" w14:textId="77777777" w:rsidR="009E4EB7" w:rsidRPr="001573BA"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124917DF" w14:textId="77777777" w:rsidR="009E4EB7" w:rsidRPr="001573BA"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1573BA">
              <w:rPr>
                <w:rFonts w:ascii="CordiaUPC" w:hAnsi="CordiaUPC" w:cs="CordiaUPC" w:hint="cs"/>
                <w:b/>
                <w:bCs w:val="0"/>
                <w:i w:val="0"/>
                <w:iCs/>
                <w:sz w:val="26"/>
                <w:szCs w:val="26"/>
              </w:rPr>
              <w:t>Consolidated</w:t>
            </w:r>
          </w:p>
        </w:tc>
      </w:tr>
      <w:tr w:rsidR="003B18B0" w:rsidRPr="001573BA" w14:paraId="2ABA924D" w14:textId="77777777" w:rsidTr="004C64CF">
        <w:trPr>
          <w:tblHeader/>
        </w:trPr>
        <w:tc>
          <w:tcPr>
            <w:tcW w:w="1051" w:type="pct"/>
            <w:gridSpan w:val="2"/>
            <w:vAlign w:val="bottom"/>
          </w:tcPr>
          <w:p w14:paraId="79D9F43D" w14:textId="77777777" w:rsidR="004C64CF" w:rsidRPr="001573BA" w:rsidRDefault="004C64CF" w:rsidP="00D66B8C">
            <w:pPr>
              <w:pStyle w:val="a"/>
              <w:tabs>
                <w:tab w:val="left" w:pos="720"/>
              </w:tabs>
              <w:spacing w:line="240" w:lineRule="exact"/>
              <w:ind w:left="66" w:right="-43"/>
              <w:jc w:val="center"/>
              <w:rPr>
                <w:rFonts w:ascii="CordiaUPC" w:hAnsi="CordiaUPC" w:cs="CordiaUPC"/>
                <w:sz w:val="26"/>
                <w:szCs w:val="26"/>
                <w:cs/>
              </w:rPr>
            </w:pPr>
          </w:p>
        </w:tc>
        <w:tc>
          <w:tcPr>
            <w:tcW w:w="3949" w:type="pct"/>
            <w:gridSpan w:val="9"/>
            <w:vAlign w:val="bottom"/>
          </w:tcPr>
          <w:p w14:paraId="1938950B" w14:textId="54EF024F" w:rsidR="004C64CF" w:rsidRPr="001573BA" w:rsidRDefault="00873FA6" w:rsidP="00873FA6">
            <w:pPr>
              <w:pStyle w:val="NoSpacing"/>
              <w:spacing w:line="240" w:lineRule="exact"/>
              <w:jc w:val="center"/>
              <w:rPr>
                <w:rFonts w:ascii="CordiaUPC" w:hAnsi="CordiaUPC" w:cs="CordiaUPC"/>
                <w:b/>
                <w:bCs/>
                <w:i/>
                <w:sz w:val="26"/>
                <w:szCs w:val="26"/>
              </w:rPr>
            </w:pPr>
            <w:r w:rsidRPr="001573BA">
              <w:rPr>
                <w:rFonts w:ascii="CordiaUPC" w:hAnsi="CordiaUPC" w:cs="CordiaUPC"/>
                <w:sz w:val="26"/>
                <w:szCs w:val="26"/>
              </w:rPr>
              <w:t>2023</w:t>
            </w:r>
          </w:p>
        </w:tc>
      </w:tr>
      <w:tr w:rsidR="003B18B0" w:rsidRPr="001573BA" w14:paraId="69E5F073" w14:textId="77777777" w:rsidTr="00D66B8C">
        <w:trPr>
          <w:tblHeader/>
        </w:trPr>
        <w:tc>
          <w:tcPr>
            <w:tcW w:w="1051" w:type="pct"/>
            <w:gridSpan w:val="2"/>
            <w:vAlign w:val="bottom"/>
          </w:tcPr>
          <w:p w14:paraId="4C39F306" w14:textId="77777777" w:rsidR="009E4EB7" w:rsidRPr="001573BA" w:rsidRDefault="009E4EB7" w:rsidP="00D66B8C">
            <w:pPr>
              <w:pStyle w:val="a"/>
              <w:tabs>
                <w:tab w:val="left" w:pos="720"/>
              </w:tabs>
              <w:spacing w:line="240" w:lineRule="exact"/>
              <w:ind w:left="66" w:right="-43"/>
              <w:jc w:val="center"/>
              <w:rPr>
                <w:rFonts w:ascii="CordiaUPC" w:hAnsi="CordiaUPC" w:cs="CordiaUPC"/>
                <w:sz w:val="26"/>
                <w:szCs w:val="26"/>
                <w:cs/>
              </w:rPr>
            </w:pPr>
          </w:p>
          <w:p w14:paraId="662D0957" w14:textId="77777777" w:rsidR="009E4EB7" w:rsidRPr="001573BA" w:rsidRDefault="009E4EB7" w:rsidP="00D66B8C">
            <w:pPr>
              <w:pStyle w:val="a"/>
              <w:tabs>
                <w:tab w:val="left" w:pos="720"/>
              </w:tabs>
              <w:spacing w:line="240" w:lineRule="exact"/>
              <w:ind w:left="66" w:right="-43"/>
              <w:jc w:val="center"/>
              <w:rPr>
                <w:rFonts w:ascii="CordiaUPC" w:hAnsi="CordiaUPC" w:cs="CordiaUPC"/>
                <w:sz w:val="26"/>
                <w:szCs w:val="26"/>
                <w:cs/>
              </w:rPr>
            </w:pPr>
          </w:p>
          <w:p w14:paraId="68CC387A" w14:textId="77777777" w:rsidR="009E4EB7" w:rsidRPr="001573BA" w:rsidRDefault="009E4EB7" w:rsidP="00D66B8C">
            <w:pPr>
              <w:pStyle w:val="a"/>
              <w:tabs>
                <w:tab w:val="left" w:pos="720"/>
              </w:tabs>
              <w:spacing w:line="240" w:lineRule="exact"/>
              <w:ind w:left="66" w:right="-43"/>
              <w:jc w:val="center"/>
              <w:rPr>
                <w:rFonts w:ascii="CordiaUPC" w:hAnsi="CordiaUPC" w:cs="CordiaUPC"/>
                <w:sz w:val="26"/>
                <w:szCs w:val="26"/>
                <w:cs/>
              </w:rPr>
            </w:pPr>
          </w:p>
          <w:p w14:paraId="7D9F9368" w14:textId="77777777" w:rsidR="009E4EB7" w:rsidRPr="001573BA" w:rsidRDefault="009E4EB7" w:rsidP="0092670F">
            <w:pPr>
              <w:pStyle w:val="a"/>
              <w:tabs>
                <w:tab w:val="left" w:pos="720"/>
              </w:tabs>
              <w:spacing w:line="240" w:lineRule="exact"/>
              <w:ind w:left="-181" w:right="-124"/>
              <w:jc w:val="center"/>
              <w:rPr>
                <w:rFonts w:ascii="CordiaUPC" w:hAnsi="CordiaUPC" w:cs="CordiaUPC"/>
                <w:sz w:val="26"/>
                <w:szCs w:val="26"/>
                <w:cs/>
              </w:rPr>
            </w:pPr>
            <w:proofErr w:type="spellStart"/>
            <w:r w:rsidRPr="001573BA">
              <w:rPr>
                <w:rFonts w:ascii="CordiaUPC" w:hAnsi="CordiaUPC" w:cs="CordiaUPC" w:hint="cs"/>
                <w:sz w:val="26"/>
                <w:szCs w:val="26"/>
              </w:rPr>
              <w:t>Type</w:t>
            </w:r>
            <w:proofErr w:type="spellEnd"/>
            <w:r w:rsidRPr="001573BA">
              <w:rPr>
                <w:rFonts w:ascii="CordiaUPC" w:hAnsi="CordiaUPC" w:cs="CordiaUPC" w:hint="cs"/>
                <w:sz w:val="26"/>
                <w:szCs w:val="26"/>
              </w:rPr>
              <w:t xml:space="preserve"> of </w:t>
            </w:r>
            <w:proofErr w:type="spellStart"/>
            <w:r w:rsidRPr="001573BA">
              <w:rPr>
                <w:rFonts w:ascii="CordiaUPC" w:hAnsi="CordiaUPC" w:cs="CordiaUPC" w:hint="cs"/>
                <w:sz w:val="26"/>
                <w:szCs w:val="26"/>
              </w:rPr>
              <w:t>financial</w:t>
            </w:r>
            <w:proofErr w:type="spellEnd"/>
            <w:r w:rsidRPr="001573BA">
              <w:rPr>
                <w:rFonts w:ascii="CordiaUPC" w:hAnsi="CordiaUPC" w:cs="CordiaUPC" w:hint="cs"/>
                <w:sz w:val="26"/>
                <w:szCs w:val="26"/>
              </w:rPr>
              <w:t xml:space="preserve"> </w:t>
            </w:r>
            <w:proofErr w:type="spellStart"/>
            <w:r w:rsidRPr="001573BA">
              <w:rPr>
                <w:rFonts w:ascii="CordiaUPC" w:hAnsi="CordiaUPC" w:cs="CordiaUPC" w:hint="cs"/>
                <w:sz w:val="26"/>
                <w:szCs w:val="26"/>
              </w:rPr>
              <w:t>instruments</w:t>
            </w:r>
            <w:proofErr w:type="spellEnd"/>
          </w:p>
        </w:tc>
        <w:tc>
          <w:tcPr>
            <w:tcW w:w="762" w:type="pct"/>
            <w:vAlign w:val="bottom"/>
            <w:hideMark/>
          </w:tcPr>
          <w:p w14:paraId="6DE6FCFB" w14:textId="05F6A7C0" w:rsidR="009E4EB7" w:rsidRPr="001573BA" w:rsidRDefault="009E4EB7" w:rsidP="00D66B8C">
            <w:pPr>
              <w:tabs>
                <w:tab w:val="left" w:pos="720"/>
              </w:tabs>
              <w:spacing w:line="240" w:lineRule="exact"/>
              <w:ind w:left="-111" w:right="-43"/>
              <w:jc w:val="center"/>
              <w:rPr>
                <w:rFonts w:ascii="CordiaUPC" w:hAnsi="CordiaUPC" w:cs="CordiaUPC"/>
                <w:sz w:val="26"/>
                <w:szCs w:val="26"/>
                <w:cs/>
              </w:rPr>
            </w:pPr>
            <w:r w:rsidRPr="001573BA">
              <w:rPr>
                <w:rFonts w:ascii="CordiaUPC" w:hAnsi="CordiaUPC" w:cs="CordiaUPC" w:hint="cs"/>
                <w:sz w:val="26"/>
                <w:szCs w:val="26"/>
              </w:rPr>
              <w:t xml:space="preserve"> Amount presented in </w:t>
            </w:r>
            <w:r w:rsidR="00AA49FC" w:rsidRPr="001573BA">
              <w:rPr>
                <w:rFonts w:ascii="CordiaUPC" w:hAnsi="CordiaUPC" w:cs="CordiaUPC" w:hint="cs"/>
                <w:sz w:val="26"/>
                <w:szCs w:val="26"/>
              </w:rPr>
              <w:t>statements of</w:t>
            </w:r>
            <w:r w:rsidRPr="001573BA">
              <w:rPr>
                <w:rFonts w:ascii="CordiaUPC" w:hAnsi="CordiaUPC" w:cs="CordiaUPC" w:hint="cs"/>
                <w:sz w:val="26"/>
                <w:szCs w:val="26"/>
              </w:rPr>
              <w:t xml:space="preserve"> financial position</w:t>
            </w:r>
          </w:p>
        </w:tc>
        <w:tc>
          <w:tcPr>
            <w:tcW w:w="141" w:type="pct"/>
            <w:vAlign w:val="bottom"/>
          </w:tcPr>
          <w:p w14:paraId="5184214B"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54FE1AAE"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p>
          <w:p w14:paraId="33525649" w14:textId="042A358E"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r w:rsidRPr="001573BA">
              <w:rPr>
                <w:rFonts w:ascii="CordiaUPC" w:hAnsi="CordiaUPC" w:cs="CordiaUPC" w:hint="cs"/>
                <w:sz w:val="26"/>
                <w:szCs w:val="26"/>
              </w:rPr>
              <w:t xml:space="preserve">Items in </w:t>
            </w:r>
            <w:r w:rsidR="00AA49FC" w:rsidRPr="001573BA">
              <w:rPr>
                <w:rFonts w:ascii="CordiaUPC" w:hAnsi="CordiaUPC" w:cs="CordiaUPC" w:hint="cs"/>
                <w:sz w:val="26"/>
                <w:szCs w:val="26"/>
              </w:rPr>
              <w:t>statements of</w:t>
            </w:r>
            <w:r w:rsidRPr="001573BA">
              <w:rPr>
                <w:rFonts w:ascii="CordiaUPC" w:hAnsi="CordiaUPC" w:cs="CordiaUPC" w:hint="cs"/>
                <w:sz w:val="26"/>
                <w:szCs w:val="26"/>
              </w:rPr>
              <w:t xml:space="preserve"> financial position</w:t>
            </w:r>
          </w:p>
        </w:tc>
        <w:tc>
          <w:tcPr>
            <w:tcW w:w="191" w:type="pct"/>
            <w:vAlign w:val="bottom"/>
          </w:tcPr>
          <w:p w14:paraId="78C4F686"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373261E0" w14:textId="77777777" w:rsidR="009E4EB7" w:rsidRPr="001573BA" w:rsidRDefault="009E4EB7" w:rsidP="00D66B8C">
            <w:pPr>
              <w:tabs>
                <w:tab w:val="left" w:pos="720"/>
              </w:tabs>
              <w:spacing w:line="240" w:lineRule="exact"/>
              <w:ind w:left="-111" w:right="-43"/>
              <w:jc w:val="center"/>
              <w:rPr>
                <w:rFonts w:ascii="CordiaUPC" w:hAnsi="CordiaUPC" w:cs="CordiaUPC"/>
                <w:i/>
                <w:iCs/>
                <w:sz w:val="26"/>
                <w:szCs w:val="26"/>
              </w:rPr>
            </w:pPr>
          </w:p>
          <w:p w14:paraId="22E19722" w14:textId="77777777" w:rsidR="009E4EB7" w:rsidRPr="001573BA" w:rsidRDefault="009E4EB7" w:rsidP="00D66B8C">
            <w:pPr>
              <w:tabs>
                <w:tab w:val="left" w:pos="720"/>
              </w:tabs>
              <w:spacing w:line="240" w:lineRule="exact"/>
              <w:ind w:left="-111" w:right="-43"/>
              <w:jc w:val="center"/>
              <w:rPr>
                <w:rFonts w:ascii="CordiaUPC" w:hAnsi="CordiaUPC" w:cs="CordiaUPC"/>
                <w:i/>
                <w:iCs/>
                <w:sz w:val="26"/>
                <w:szCs w:val="26"/>
              </w:rPr>
            </w:pPr>
          </w:p>
          <w:p w14:paraId="436FB524" w14:textId="77777777" w:rsidR="009E4EB7" w:rsidRPr="001573BA" w:rsidRDefault="009E4EB7" w:rsidP="00D66B8C">
            <w:pPr>
              <w:tabs>
                <w:tab w:val="left" w:pos="720"/>
              </w:tabs>
              <w:spacing w:line="240" w:lineRule="exact"/>
              <w:ind w:left="-111" w:right="-43"/>
              <w:jc w:val="center"/>
              <w:rPr>
                <w:rFonts w:ascii="CordiaUPC" w:hAnsi="CordiaUPC" w:cs="CordiaUPC"/>
                <w:i/>
                <w:iCs/>
                <w:sz w:val="26"/>
                <w:szCs w:val="26"/>
              </w:rPr>
            </w:pPr>
            <w:r w:rsidRPr="001573BA">
              <w:rPr>
                <w:rFonts w:ascii="CordiaUPC" w:hAnsi="CordiaUPC" w:cs="CordiaUPC" w:hint="cs"/>
                <w:i/>
                <w:iCs/>
                <w:sz w:val="26"/>
                <w:szCs w:val="26"/>
              </w:rPr>
              <w:t xml:space="preserve">  Note</w:t>
            </w:r>
          </w:p>
        </w:tc>
        <w:tc>
          <w:tcPr>
            <w:tcW w:w="141" w:type="pct"/>
            <w:vAlign w:val="bottom"/>
          </w:tcPr>
          <w:p w14:paraId="2F84EBFD"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95E0E72" w14:textId="7C74F1E5"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r w:rsidRPr="001573BA">
              <w:rPr>
                <w:rFonts w:ascii="CordiaUPC" w:hAnsi="CordiaUPC" w:cs="CordiaUPC" w:hint="cs"/>
                <w:sz w:val="26"/>
                <w:szCs w:val="26"/>
              </w:rPr>
              <w:t xml:space="preserve">Carrying amount in </w:t>
            </w:r>
            <w:r w:rsidR="00AA49FC" w:rsidRPr="001573BA">
              <w:rPr>
                <w:rFonts w:ascii="CordiaUPC" w:hAnsi="CordiaUPC" w:cs="CordiaUPC" w:hint="cs"/>
                <w:sz w:val="26"/>
                <w:szCs w:val="26"/>
              </w:rPr>
              <w:t>statements of</w:t>
            </w:r>
            <w:r w:rsidRPr="001573BA">
              <w:rPr>
                <w:rFonts w:ascii="CordiaUPC" w:hAnsi="CordiaUPC" w:cs="CordiaUPC" w:hint="cs"/>
                <w:sz w:val="26"/>
                <w:szCs w:val="26"/>
              </w:rPr>
              <w:t xml:space="preserve"> financial position</w:t>
            </w:r>
          </w:p>
        </w:tc>
        <w:tc>
          <w:tcPr>
            <w:tcW w:w="143" w:type="pct"/>
            <w:vAlign w:val="bottom"/>
          </w:tcPr>
          <w:p w14:paraId="485CF478" w14:textId="77777777" w:rsidR="009E4EB7" w:rsidRPr="001573BA"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311B7D41" w14:textId="77777777" w:rsidR="009E4EB7" w:rsidRPr="001573BA"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1573BA">
              <w:rPr>
                <w:rFonts w:ascii="CordiaUPC" w:hAnsi="CordiaUPC" w:cs="CordiaUPC" w:hint="cs"/>
                <w:i w:val="0"/>
                <w:sz w:val="26"/>
                <w:szCs w:val="26"/>
              </w:rPr>
              <w:t xml:space="preserve">Carrying amount </w:t>
            </w:r>
          </w:p>
          <w:p w14:paraId="06A10267" w14:textId="5A7E8390" w:rsidR="009E4EB7" w:rsidRPr="001573BA"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1573BA">
              <w:rPr>
                <w:rFonts w:ascii="CordiaUPC" w:hAnsi="CordiaUPC" w:cs="CordiaUPC" w:hint="cs"/>
                <w:i w:val="0"/>
                <w:sz w:val="26"/>
                <w:szCs w:val="26"/>
              </w:rPr>
              <w:t xml:space="preserve">in </w:t>
            </w:r>
            <w:r w:rsidR="00AA49FC" w:rsidRPr="001573BA">
              <w:rPr>
                <w:rFonts w:ascii="CordiaUPC" w:hAnsi="CordiaUPC" w:cs="CordiaUPC" w:hint="cs"/>
                <w:i w:val="0"/>
                <w:sz w:val="26"/>
                <w:szCs w:val="26"/>
              </w:rPr>
              <w:t>statements of</w:t>
            </w:r>
            <w:r w:rsidRPr="001573BA">
              <w:rPr>
                <w:rFonts w:ascii="CordiaUPC" w:hAnsi="CordiaUPC" w:cs="CordiaUPC" w:hint="cs"/>
                <w:i w:val="0"/>
                <w:sz w:val="26"/>
                <w:szCs w:val="26"/>
              </w:rPr>
              <w:t xml:space="preserve"> financial position that are not qualify for offsetting</w:t>
            </w:r>
          </w:p>
        </w:tc>
      </w:tr>
      <w:tr w:rsidR="003B18B0" w:rsidRPr="001573BA" w14:paraId="1431B795" w14:textId="77777777" w:rsidTr="00D66B8C">
        <w:trPr>
          <w:tblHeader/>
        </w:trPr>
        <w:tc>
          <w:tcPr>
            <w:tcW w:w="1051" w:type="pct"/>
            <w:gridSpan w:val="2"/>
            <w:vAlign w:val="bottom"/>
          </w:tcPr>
          <w:p w14:paraId="35464D1C" w14:textId="77777777" w:rsidR="009E4EB7" w:rsidRPr="001573BA"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65090323"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cs/>
              </w:rPr>
            </w:pPr>
            <w:r w:rsidRPr="001573BA">
              <w:rPr>
                <w:rFonts w:ascii="CordiaUPC" w:hAnsi="CordiaUPC" w:cs="CordiaUPC" w:hint="cs"/>
                <w:i/>
                <w:iCs/>
                <w:sz w:val="26"/>
                <w:szCs w:val="26"/>
              </w:rPr>
              <w:t>(in million Baht)</w:t>
            </w:r>
          </w:p>
        </w:tc>
        <w:tc>
          <w:tcPr>
            <w:tcW w:w="141" w:type="pct"/>
            <w:vAlign w:val="bottom"/>
          </w:tcPr>
          <w:p w14:paraId="25CA38FF"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9F95BF6"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E49D797"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1E092ED" w14:textId="77777777" w:rsidR="009E4EB7" w:rsidRPr="001573BA" w:rsidRDefault="009E4EB7" w:rsidP="00D66B8C">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F714420"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574F31AE" w14:textId="77777777" w:rsidR="009E4EB7" w:rsidRPr="001573BA"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1573BA">
              <w:rPr>
                <w:rFonts w:ascii="CordiaUPC" w:hAnsi="CordiaUPC" w:cs="CordiaUPC" w:hint="cs"/>
                <w:sz w:val="26"/>
                <w:szCs w:val="26"/>
              </w:rPr>
              <w:t>(in million Baht)</w:t>
            </w:r>
          </w:p>
        </w:tc>
      </w:tr>
      <w:tr w:rsidR="003B18B0" w:rsidRPr="001573BA" w14:paraId="4CE468FD" w14:textId="77777777" w:rsidTr="00D66B8C">
        <w:tc>
          <w:tcPr>
            <w:tcW w:w="1051" w:type="pct"/>
            <w:gridSpan w:val="2"/>
            <w:hideMark/>
          </w:tcPr>
          <w:p w14:paraId="52345429" w14:textId="77777777" w:rsidR="009E4EB7" w:rsidRPr="001573BA"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1573BA">
              <w:rPr>
                <w:rFonts w:ascii="CordiaUPC" w:hAnsi="CordiaUPC" w:cs="CordiaUPC" w:hint="cs"/>
                <w:b/>
                <w:bCs/>
                <w:i/>
                <w:iCs/>
                <w:sz w:val="26"/>
                <w:szCs w:val="26"/>
              </w:rPr>
              <w:t>Financial</w:t>
            </w:r>
            <w:r w:rsidRPr="001573BA">
              <w:rPr>
                <w:rFonts w:ascii="CordiaUPC" w:hAnsi="CordiaUPC" w:cs="CordiaUPC" w:hint="cs"/>
                <w:b/>
                <w:bCs/>
                <w:i/>
                <w:iCs/>
                <w:sz w:val="26"/>
                <w:szCs w:val="26"/>
                <w:cs/>
              </w:rPr>
              <w:t xml:space="preserve"> </w:t>
            </w:r>
            <w:proofErr w:type="spellStart"/>
            <w:r w:rsidRPr="001573BA">
              <w:rPr>
                <w:rFonts w:ascii="CordiaUPC" w:hAnsi="CordiaUPC" w:cs="CordiaUPC" w:hint="cs"/>
                <w:b/>
                <w:bCs/>
                <w:i/>
                <w:iCs/>
                <w:sz w:val="26"/>
                <w:szCs w:val="26"/>
              </w:rPr>
              <w:t>assets</w:t>
            </w:r>
            <w:proofErr w:type="spellEnd"/>
          </w:p>
        </w:tc>
        <w:tc>
          <w:tcPr>
            <w:tcW w:w="762" w:type="pct"/>
          </w:tcPr>
          <w:p w14:paraId="3C8D9517" w14:textId="77777777" w:rsidR="009E4EB7" w:rsidRPr="001573BA"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1E9D7849" w14:textId="77777777" w:rsidR="009E4EB7" w:rsidRPr="001573BA"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1A1C55B3" w14:textId="77777777" w:rsidR="009E4EB7" w:rsidRPr="001573BA" w:rsidRDefault="009E4EB7" w:rsidP="00D66B8C">
            <w:pPr>
              <w:tabs>
                <w:tab w:val="left" w:pos="720"/>
              </w:tabs>
              <w:spacing w:line="240" w:lineRule="exact"/>
              <w:ind w:right="-105"/>
              <w:rPr>
                <w:rFonts w:ascii="CordiaUPC" w:hAnsi="CordiaUPC" w:cs="CordiaUPC"/>
                <w:i/>
                <w:iCs/>
                <w:sz w:val="26"/>
                <w:szCs w:val="26"/>
                <w:rtl/>
                <w:cs/>
              </w:rPr>
            </w:pPr>
          </w:p>
        </w:tc>
        <w:tc>
          <w:tcPr>
            <w:tcW w:w="191" w:type="pct"/>
          </w:tcPr>
          <w:p w14:paraId="4C106AF3" w14:textId="77777777" w:rsidR="009E4EB7" w:rsidRPr="001573BA"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2CE3CB96" w14:textId="77777777" w:rsidR="009E4EB7" w:rsidRPr="001573BA"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3A061521" w14:textId="77777777" w:rsidR="009E4EB7" w:rsidRPr="001573BA" w:rsidRDefault="009E4EB7" w:rsidP="00D66B8C">
            <w:pPr>
              <w:tabs>
                <w:tab w:val="left" w:pos="720"/>
              </w:tabs>
              <w:spacing w:line="240" w:lineRule="exact"/>
              <w:ind w:right="-105"/>
              <w:rPr>
                <w:rFonts w:ascii="CordiaUPC" w:hAnsi="CordiaUPC" w:cs="CordiaUPC"/>
                <w:i/>
                <w:iCs/>
                <w:sz w:val="26"/>
                <w:szCs w:val="26"/>
              </w:rPr>
            </w:pPr>
          </w:p>
        </w:tc>
        <w:tc>
          <w:tcPr>
            <w:tcW w:w="1717" w:type="pct"/>
            <w:gridSpan w:val="3"/>
          </w:tcPr>
          <w:p w14:paraId="16657273" w14:textId="77777777" w:rsidR="009E4EB7" w:rsidRPr="001573BA"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3B18B0" w:rsidRPr="001573BA" w14:paraId="04D7972C" w14:textId="77777777" w:rsidTr="00D66B8C">
        <w:tc>
          <w:tcPr>
            <w:tcW w:w="1051" w:type="pct"/>
            <w:gridSpan w:val="2"/>
            <w:hideMark/>
          </w:tcPr>
          <w:p w14:paraId="719C8920" w14:textId="77777777" w:rsidR="00873FA6" w:rsidRPr="001573BA" w:rsidRDefault="00873FA6" w:rsidP="00873FA6">
            <w:pPr>
              <w:pStyle w:val="a"/>
              <w:tabs>
                <w:tab w:val="left" w:pos="720"/>
              </w:tabs>
              <w:spacing w:line="240" w:lineRule="exact"/>
              <w:ind w:left="156" w:right="-43" w:hanging="156"/>
              <w:rPr>
                <w:rFonts w:ascii="CordiaUPC" w:hAnsi="CordiaUPC" w:cs="CordiaUPC"/>
                <w:sz w:val="26"/>
                <w:szCs w:val="26"/>
                <w:cs/>
                <w:lang w:val="en-US"/>
              </w:rPr>
            </w:pPr>
            <w:proofErr w:type="spellStart"/>
            <w:r w:rsidRPr="001573BA">
              <w:rPr>
                <w:rFonts w:ascii="CordiaUPC" w:hAnsi="CordiaUPC" w:cs="CordiaUPC" w:hint="cs"/>
                <w:sz w:val="26"/>
                <w:szCs w:val="26"/>
              </w:rPr>
              <w:t>Reverse</w:t>
            </w:r>
            <w:proofErr w:type="spellEnd"/>
            <w:r w:rsidRPr="001573BA">
              <w:rPr>
                <w:rFonts w:ascii="CordiaUPC" w:hAnsi="CordiaUPC" w:cs="CordiaUPC" w:hint="cs"/>
                <w:sz w:val="26"/>
                <w:szCs w:val="26"/>
                <w:cs/>
              </w:rPr>
              <w:t xml:space="preserve"> </w:t>
            </w:r>
            <w:proofErr w:type="spellStart"/>
            <w:r w:rsidRPr="001573BA">
              <w:rPr>
                <w:rFonts w:ascii="CordiaUPC" w:hAnsi="CordiaUPC" w:cs="CordiaUPC" w:hint="cs"/>
                <w:sz w:val="26"/>
                <w:szCs w:val="26"/>
              </w:rPr>
              <w:t>sale</w:t>
            </w:r>
            <w:proofErr w:type="spellEnd"/>
            <w:r w:rsidRPr="001573BA">
              <w:rPr>
                <w:rFonts w:ascii="CordiaUPC" w:hAnsi="CordiaUPC" w:cs="CordiaUPC" w:hint="cs"/>
                <w:sz w:val="26"/>
                <w:szCs w:val="26"/>
              </w:rPr>
              <w:t>-and-</w:t>
            </w:r>
            <w:proofErr w:type="spellStart"/>
            <w:r w:rsidRPr="001573BA">
              <w:rPr>
                <w:rFonts w:ascii="CordiaUPC" w:hAnsi="CordiaUPC" w:cs="CordiaUPC" w:hint="cs"/>
                <w:sz w:val="26"/>
                <w:szCs w:val="26"/>
              </w:rPr>
              <w:t>repurchase</w:t>
            </w:r>
            <w:proofErr w:type="spellEnd"/>
          </w:p>
        </w:tc>
        <w:tc>
          <w:tcPr>
            <w:tcW w:w="762" w:type="pct"/>
          </w:tcPr>
          <w:p w14:paraId="1D457AF3" w14:textId="7B204BA4" w:rsidR="00873FA6" w:rsidRPr="001573BA" w:rsidRDefault="00873FA6" w:rsidP="00873FA6">
            <w:pPr>
              <w:tabs>
                <w:tab w:val="decimal" w:pos="1232"/>
              </w:tabs>
              <w:spacing w:line="240" w:lineRule="exact"/>
              <w:rPr>
                <w:rFonts w:ascii="CordiaUPC" w:hAnsi="CordiaUPC" w:cs="CordiaUPC"/>
                <w:sz w:val="26"/>
                <w:szCs w:val="26"/>
                <w:cs/>
                <w:lang w:val="en-US"/>
              </w:rPr>
            </w:pPr>
            <w:r w:rsidRPr="001573BA">
              <w:rPr>
                <w:rFonts w:ascii="CordiaUPC" w:eastAsia="Times New Roman" w:hAnsi="CordiaUPC" w:cs="CordiaUPC"/>
                <w:sz w:val="26"/>
                <w:szCs w:val="26"/>
              </w:rPr>
              <w:t>168,170</w:t>
            </w:r>
          </w:p>
        </w:tc>
        <w:tc>
          <w:tcPr>
            <w:tcW w:w="141" w:type="pct"/>
          </w:tcPr>
          <w:p w14:paraId="0D8A8C87" w14:textId="77777777" w:rsidR="00873FA6" w:rsidRPr="001573BA" w:rsidRDefault="00873FA6" w:rsidP="00873FA6">
            <w:pPr>
              <w:tabs>
                <w:tab w:val="left" w:pos="720"/>
              </w:tabs>
              <w:spacing w:line="240" w:lineRule="exact"/>
              <w:ind w:right="-105"/>
              <w:rPr>
                <w:rFonts w:ascii="CordiaUPC" w:hAnsi="CordiaUPC" w:cs="CordiaUPC"/>
                <w:sz w:val="26"/>
                <w:szCs w:val="26"/>
              </w:rPr>
            </w:pPr>
          </w:p>
        </w:tc>
        <w:tc>
          <w:tcPr>
            <w:tcW w:w="712" w:type="pct"/>
            <w:hideMark/>
          </w:tcPr>
          <w:p w14:paraId="173DDF20" w14:textId="51135EDF" w:rsidR="00873FA6" w:rsidRPr="001573BA" w:rsidRDefault="00873FA6" w:rsidP="00873FA6">
            <w:pPr>
              <w:tabs>
                <w:tab w:val="left" w:pos="720"/>
              </w:tabs>
              <w:spacing w:line="240" w:lineRule="exact"/>
              <w:ind w:left="160" w:right="-105" w:hanging="160"/>
              <w:rPr>
                <w:rFonts w:ascii="CordiaUPC" w:hAnsi="CordiaUPC" w:cs="CordiaUPC"/>
                <w:sz w:val="26"/>
                <w:szCs w:val="26"/>
                <w:rtl/>
                <w:cs/>
              </w:rPr>
            </w:pPr>
            <w:r w:rsidRPr="001573BA">
              <w:rPr>
                <w:rFonts w:ascii="CordiaUPC" w:hAnsi="CordiaUPC" w:cs="CordiaUPC" w:hint="cs"/>
                <w:sz w:val="26"/>
                <w:szCs w:val="26"/>
              </w:rPr>
              <w:t>Interbank and money market items</w:t>
            </w:r>
            <w:r w:rsidR="004E440D" w:rsidRPr="001573BA">
              <w:rPr>
                <w:rFonts w:ascii="CordiaUPC" w:hAnsi="CordiaUPC" w:cs="CordiaUPC"/>
                <w:sz w:val="26"/>
                <w:szCs w:val="26"/>
                <w:lang w:val="en-US"/>
              </w:rPr>
              <w:t>, net</w:t>
            </w:r>
            <w:r w:rsidRPr="001573BA">
              <w:rPr>
                <w:rFonts w:ascii="CordiaUPC" w:hAnsi="CordiaUPC" w:cs="CordiaUPC" w:hint="cs"/>
                <w:sz w:val="26"/>
                <w:szCs w:val="26"/>
              </w:rPr>
              <w:t xml:space="preserve"> (Assets)</w:t>
            </w:r>
          </w:p>
        </w:tc>
        <w:tc>
          <w:tcPr>
            <w:tcW w:w="191" w:type="pct"/>
          </w:tcPr>
          <w:p w14:paraId="3BA59E6D" w14:textId="77777777" w:rsidR="00873FA6" w:rsidRPr="001573BA" w:rsidRDefault="00873FA6" w:rsidP="00873FA6">
            <w:pPr>
              <w:tabs>
                <w:tab w:val="left" w:pos="417"/>
              </w:tabs>
              <w:spacing w:line="240" w:lineRule="exact"/>
              <w:ind w:left="-114" w:right="-105"/>
              <w:rPr>
                <w:rFonts w:ascii="CordiaUPC" w:hAnsi="CordiaUPC" w:cs="CordiaUPC"/>
                <w:sz w:val="26"/>
                <w:szCs w:val="26"/>
                <w:rtl/>
                <w:cs/>
              </w:rPr>
            </w:pPr>
          </w:p>
        </w:tc>
        <w:tc>
          <w:tcPr>
            <w:tcW w:w="285" w:type="pct"/>
            <w:hideMark/>
          </w:tcPr>
          <w:p w14:paraId="5BBB803B" w14:textId="1E63699C" w:rsidR="00873FA6" w:rsidRPr="001573BA" w:rsidRDefault="00740064" w:rsidP="00873FA6">
            <w:pPr>
              <w:tabs>
                <w:tab w:val="left" w:pos="417"/>
              </w:tabs>
              <w:spacing w:line="240" w:lineRule="exact"/>
              <w:ind w:left="-114" w:right="-105"/>
              <w:jc w:val="center"/>
              <w:rPr>
                <w:rFonts w:ascii="CordiaUPC" w:hAnsi="CordiaUPC" w:cs="CordiaUPC"/>
                <w:i/>
                <w:iCs/>
                <w:sz w:val="26"/>
                <w:szCs w:val="26"/>
              </w:rPr>
            </w:pPr>
            <w:r w:rsidRPr="001573BA">
              <w:rPr>
                <w:rFonts w:ascii="CordiaUPC" w:hAnsi="CordiaUPC" w:cs="CordiaUPC"/>
                <w:i/>
                <w:iCs/>
                <w:sz w:val="26"/>
                <w:szCs w:val="26"/>
              </w:rPr>
              <w:t>9</w:t>
            </w:r>
          </w:p>
        </w:tc>
        <w:tc>
          <w:tcPr>
            <w:tcW w:w="141" w:type="pct"/>
          </w:tcPr>
          <w:p w14:paraId="43333FF5" w14:textId="77777777" w:rsidR="00873FA6" w:rsidRPr="001573BA" w:rsidRDefault="00873FA6" w:rsidP="00873FA6">
            <w:pPr>
              <w:tabs>
                <w:tab w:val="left" w:pos="417"/>
                <w:tab w:val="left" w:pos="720"/>
              </w:tabs>
              <w:spacing w:line="240" w:lineRule="exact"/>
              <w:ind w:right="-105"/>
              <w:rPr>
                <w:rFonts w:ascii="CordiaUPC" w:hAnsi="CordiaUPC" w:cs="CordiaUPC"/>
                <w:sz w:val="26"/>
                <w:szCs w:val="26"/>
              </w:rPr>
            </w:pPr>
          </w:p>
        </w:tc>
        <w:tc>
          <w:tcPr>
            <w:tcW w:w="667" w:type="pct"/>
          </w:tcPr>
          <w:p w14:paraId="202982C2" w14:textId="12AB5F8C" w:rsidR="00873FA6" w:rsidRPr="001573BA" w:rsidRDefault="00873FA6" w:rsidP="00873FA6">
            <w:pPr>
              <w:tabs>
                <w:tab w:val="decimal" w:pos="978"/>
              </w:tabs>
              <w:spacing w:line="240" w:lineRule="exact"/>
              <w:rPr>
                <w:rFonts w:ascii="CordiaUPC" w:hAnsi="CordiaUPC" w:cs="CordiaUPC"/>
                <w:sz w:val="26"/>
                <w:szCs w:val="26"/>
                <w:lang w:val="en-US" w:bidi="th-TH"/>
              </w:rPr>
            </w:pPr>
            <w:r w:rsidRPr="001573BA">
              <w:rPr>
                <w:rFonts w:ascii="CordiaUPC" w:eastAsia="Times New Roman" w:hAnsi="CordiaUPC" w:cs="CordiaUPC"/>
                <w:sz w:val="26"/>
                <w:szCs w:val="26"/>
              </w:rPr>
              <w:t>267,486</w:t>
            </w:r>
          </w:p>
        </w:tc>
        <w:tc>
          <w:tcPr>
            <w:tcW w:w="143" w:type="pct"/>
          </w:tcPr>
          <w:p w14:paraId="7389FD67" w14:textId="77777777" w:rsidR="00873FA6" w:rsidRPr="001573BA" w:rsidRDefault="00873FA6" w:rsidP="00873FA6">
            <w:pPr>
              <w:pStyle w:val="Caption"/>
              <w:tabs>
                <w:tab w:val="decimal" w:pos="978"/>
              </w:tabs>
              <w:spacing w:line="240" w:lineRule="exact"/>
              <w:ind w:left="-87" w:right="-43"/>
              <w:rPr>
                <w:rFonts w:ascii="CordiaUPC" w:hAnsi="CordiaUPC" w:cs="CordiaUPC"/>
                <w:b/>
                <w:bCs w:val="0"/>
                <w:sz w:val="26"/>
                <w:szCs w:val="26"/>
              </w:rPr>
            </w:pPr>
          </w:p>
        </w:tc>
        <w:tc>
          <w:tcPr>
            <w:tcW w:w="907" w:type="pct"/>
          </w:tcPr>
          <w:p w14:paraId="0FCB49B6" w14:textId="0786A323" w:rsidR="00873FA6" w:rsidRPr="001573BA" w:rsidRDefault="00873FA6" w:rsidP="00873FA6">
            <w:pPr>
              <w:pStyle w:val="Caption"/>
              <w:tabs>
                <w:tab w:val="decimal" w:pos="1427"/>
              </w:tabs>
              <w:spacing w:line="240" w:lineRule="exact"/>
              <w:ind w:left="-87"/>
              <w:rPr>
                <w:rFonts w:ascii="CordiaUPC" w:hAnsi="CordiaUPC" w:cs="CordiaUPC"/>
                <w:i w:val="0"/>
                <w:iCs/>
                <w:sz w:val="26"/>
                <w:szCs w:val="26"/>
              </w:rPr>
            </w:pPr>
            <w:r w:rsidRPr="001573BA">
              <w:rPr>
                <w:rFonts w:ascii="CordiaUPC" w:hAnsi="CordiaUPC" w:cs="CordiaUPC"/>
                <w:i w:val="0"/>
                <w:iCs/>
                <w:sz w:val="26"/>
                <w:szCs w:val="26"/>
              </w:rPr>
              <w:t>99,316</w:t>
            </w:r>
          </w:p>
        </w:tc>
      </w:tr>
      <w:tr w:rsidR="003B18B0" w:rsidRPr="001573BA" w14:paraId="6F70372E" w14:textId="77777777" w:rsidTr="00D66B8C">
        <w:trPr>
          <w:trHeight w:val="191"/>
        </w:trPr>
        <w:tc>
          <w:tcPr>
            <w:tcW w:w="1051" w:type="pct"/>
            <w:gridSpan w:val="2"/>
            <w:hideMark/>
          </w:tcPr>
          <w:p w14:paraId="5DCF3478" w14:textId="77777777" w:rsidR="00873FA6" w:rsidRPr="001573BA" w:rsidRDefault="00873FA6" w:rsidP="00873FA6">
            <w:pPr>
              <w:pStyle w:val="a"/>
              <w:tabs>
                <w:tab w:val="left" w:pos="720"/>
              </w:tabs>
              <w:spacing w:line="240" w:lineRule="exact"/>
              <w:ind w:right="-43"/>
              <w:rPr>
                <w:rFonts w:ascii="CordiaUPC" w:hAnsi="CordiaUPC" w:cs="CordiaUPC"/>
                <w:sz w:val="26"/>
                <w:szCs w:val="26"/>
              </w:rPr>
            </w:pPr>
            <w:proofErr w:type="spellStart"/>
            <w:r w:rsidRPr="001573BA">
              <w:rPr>
                <w:rFonts w:ascii="CordiaUPC" w:hAnsi="CordiaUPC" w:cs="CordiaUPC" w:hint="cs"/>
                <w:sz w:val="26"/>
                <w:szCs w:val="26"/>
              </w:rPr>
              <w:t>Derivatives</w:t>
            </w:r>
            <w:proofErr w:type="spellEnd"/>
            <w:r w:rsidRPr="001573BA">
              <w:rPr>
                <w:rFonts w:ascii="CordiaUPC" w:hAnsi="CordiaUPC" w:cs="CordiaUPC" w:hint="cs"/>
                <w:sz w:val="26"/>
                <w:szCs w:val="26"/>
                <w:cs/>
              </w:rPr>
              <w:t xml:space="preserve"> </w:t>
            </w:r>
            <w:proofErr w:type="spellStart"/>
            <w:r w:rsidRPr="001573BA">
              <w:rPr>
                <w:rFonts w:ascii="CordiaUPC" w:hAnsi="CordiaUPC" w:cs="CordiaUPC" w:hint="cs"/>
                <w:sz w:val="26"/>
                <w:szCs w:val="26"/>
              </w:rPr>
              <w:t>assets</w:t>
            </w:r>
            <w:proofErr w:type="spellEnd"/>
          </w:p>
        </w:tc>
        <w:tc>
          <w:tcPr>
            <w:tcW w:w="762" w:type="pct"/>
          </w:tcPr>
          <w:p w14:paraId="711CD65A" w14:textId="08FEF28B" w:rsidR="00873FA6" w:rsidRPr="001573BA" w:rsidRDefault="00873FA6" w:rsidP="00873FA6">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6"/>
                <w:szCs w:val="26"/>
              </w:rPr>
              <w:t>5,471</w:t>
            </w:r>
          </w:p>
        </w:tc>
        <w:tc>
          <w:tcPr>
            <w:tcW w:w="141" w:type="pct"/>
          </w:tcPr>
          <w:p w14:paraId="7A583713"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903" w:type="pct"/>
            <w:gridSpan w:val="2"/>
            <w:hideMark/>
          </w:tcPr>
          <w:p w14:paraId="2545C1D3" w14:textId="4603FD5B" w:rsidR="00873FA6" w:rsidRPr="001573BA" w:rsidRDefault="00873FA6" w:rsidP="00873FA6">
            <w:pPr>
              <w:tabs>
                <w:tab w:val="left" w:pos="417"/>
              </w:tabs>
              <w:spacing w:line="240" w:lineRule="exact"/>
              <w:ind w:right="-105"/>
              <w:rPr>
                <w:rFonts w:ascii="CordiaUPC" w:hAnsi="CordiaUPC" w:cs="CordiaUPC"/>
                <w:sz w:val="26"/>
                <w:szCs w:val="26"/>
                <w:rtl/>
                <w:cs/>
              </w:rPr>
            </w:pPr>
            <w:r w:rsidRPr="001573BA">
              <w:rPr>
                <w:rFonts w:ascii="CordiaUPC" w:hAnsi="CordiaUPC" w:cs="CordiaUPC" w:hint="cs"/>
                <w:sz w:val="26"/>
                <w:szCs w:val="26"/>
              </w:rPr>
              <w:t>Derivatives</w:t>
            </w:r>
            <w:r w:rsidRPr="001573BA">
              <w:rPr>
                <w:rFonts w:ascii="CordiaUPC" w:hAnsi="CordiaUPC" w:cs="CordiaUPC" w:hint="cs"/>
                <w:sz w:val="26"/>
                <w:szCs w:val="26"/>
                <w:rtl/>
              </w:rPr>
              <w:t xml:space="preserve"> </w:t>
            </w:r>
            <w:r w:rsidRPr="001573BA">
              <w:rPr>
                <w:rFonts w:ascii="CordiaUPC" w:hAnsi="CordiaUPC" w:cs="CordiaUPC" w:hint="cs"/>
                <w:sz w:val="26"/>
                <w:szCs w:val="26"/>
              </w:rPr>
              <w:t>asset</w:t>
            </w:r>
            <w:r w:rsidRPr="001573BA">
              <w:rPr>
                <w:rFonts w:ascii="CordiaUPC" w:hAnsi="CordiaUPC" w:cs="CordiaUPC"/>
                <w:sz w:val="26"/>
                <w:szCs w:val="26"/>
              </w:rPr>
              <w:t>s</w:t>
            </w:r>
          </w:p>
        </w:tc>
        <w:tc>
          <w:tcPr>
            <w:tcW w:w="285" w:type="pct"/>
            <w:hideMark/>
          </w:tcPr>
          <w:p w14:paraId="0029811D" w14:textId="6B25480D" w:rsidR="00873FA6" w:rsidRPr="001573BA" w:rsidRDefault="00873FA6" w:rsidP="00873FA6">
            <w:pPr>
              <w:tabs>
                <w:tab w:val="left" w:pos="417"/>
              </w:tabs>
              <w:spacing w:line="240" w:lineRule="exact"/>
              <w:ind w:left="-114" w:right="-105"/>
              <w:jc w:val="center"/>
              <w:rPr>
                <w:rFonts w:ascii="CordiaUPC" w:hAnsi="CordiaUPC" w:cs="CordiaUPC"/>
                <w:i/>
                <w:iCs/>
                <w:sz w:val="26"/>
                <w:szCs w:val="26"/>
              </w:rPr>
            </w:pPr>
            <w:r w:rsidRPr="001573BA">
              <w:rPr>
                <w:rFonts w:ascii="CordiaUPC" w:hAnsi="CordiaUPC" w:cs="CordiaUPC"/>
                <w:i/>
                <w:iCs/>
                <w:sz w:val="26"/>
                <w:szCs w:val="26"/>
                <w:lang w:bidi="th-TH"/>
              </w:rPr>
              <w:t>1</w:t>
            </w:r>
            <w:r w:rsidR="00740064" w:rsidRPr="001573BA">
              <w:rPr>
                <w:rFonts w:ascii="CordiaUPC" w:hAnsi="CordiaUPC" w:cs="CordiaUPC"/>
                <w:i/>
                <w:iCs/>
                <w:sz w:val="26"/>
                <w:szCs w:val="26"/>
                <w:lang w:bidi="th-TH"/>
              </w:rPr>
              <w:t>1</w:t>
            </w:r>
          </w:p>
        </w:tc>
        <w:tc>
          <w:tcPr>
            <w:tcW w:w="141" w:type="pct"/>
          </w:tcPr>
          <w:p w14:paraId="534AF79F" w14:textId="77777777" w:rsidR="00873FA6" w:rsidRPr="001573BA" w:rsidRDefault="00873FA6" w:rsidP="00873FA6">
            <w:pPr>
              <w:tabs>
                <w:tab w:val="left" w:pos="417"/>
                <w:tab w:val="left" w:pos="720"/>
              </w:tabs>
              <w:spacing w:line="240" w:lineRule="exact"/>
              <w:ind w:right="-105"/>
              <w:rPr>
                <w:rFonts w:ascii="CordiaUPC" w:hAnsi="CordiaUPC" w:cs="CordiaUPC"/>
                <w:sz w:val="26"/>
                <w:szCs w:val="26"/>
              </w:rPr>
            </w:pPr>
          </w:p>
        </w:tc>
        <w:tc>
          <w:tcPr>
            <w:tcW w:w="667" w:type="pct"/>
            <w:vAlign w:val="bottom"/>
          </w:tcPr>
          <w:p w14:paraId="7E0A708B" w14:textId="631494D0" w:rsidR="00873FA6" w:rsidRPr="001573BA" w:rsidRDefault="00873FA6" w:rsidP="00873FA6">
            <w:pPr>
              <w:tabs>
                <w:tab w:val="decimal" w:pos="978"/>
              </w:tabs>
              <w:spacing w:line="240" w:lineRule="exact"/>
              <w:ind w:right="66"/>
              <w:rPr>
                <w:rFonts w:ascii="CordiaUPC" w:hAnsi="CordiaUPC" w:cs="CordiaUPC"/>
                <w:sz w:val="26"/>
                <w:szCs w:val="26"/>
              </w:rPr>
            </w:pPr>
            <w:r w:rsidRPr="001573BA">
              <w:rPr>
                <w:rFonts w:ascii="CordiaUPC" w:eastAsia="Times New Roman" w:hAnsi="CordiaUPC" w:cs="CordiaUPC"/>
                <w:sz w:val="26"/>
                <w:szCs w:val="26"/>
              </w:rPr>
              <w:t>7,236</w:t>
            </w:r>
          </w:p>
        </w:tc>
        <w:tc>
          <w:tcPr>
            <w:tcW w:w="143" w:type="pct"/>
            <w:vAlign w:val="bottom"/>
          </w:tcPr>
          <w:p w14:paraId="718C6E4B" w14:textId="77777777" w:rsidR="00873FA6" w:rsidRPr="001573BA" w:rsidRDefault="00873FA6" w:rsidP="00873FA6">
            <w:pPr>
              <w:tabs>
                <w:tab w:val="left" w:pos="720"/>
              </w:tabs>
              <w:spacing w:line="240" w:lineRule="exact"/>
              <w:ind w:right="-105"/>
              <w:rPr>
                <w:rFonts w:ascii="CordiaUPC" w:hAnsi="CordiaUPC" w:cs="CordiaUPC"/>
                <w:b/>
                <w:bCs/>
                <w:sz w:val="26"/>
                <w:szCs w:val="26"/>
              </w:rPr>
            </w:pPr>
          </w:p>
        </w:tc>
        <w:tc>
          <w:tcPr>
            <w:tcW w:w="907" w:type="pct"/>
            <w:vAlign w:val="bottom"/>
          </w:tcPr>
          <w:p w14:paraId="33701F5E" w14:textId="6FF0104A" w:rsidR="00873FA6" w:rsidRPr="001573BA" w:rsidRDefault="00873FA6" w:rsidP="00873FA6">
            <w:pPr>
              <w:pStyle w:val="Caption"/>
              <w:tabs>
                <w:tab w:val="decimal" w:pos="1427"/>
              </w:tabs>
              <w:spacing w:line="240" w:lineRule="exact"/>
              <w:ind w:left="-87"/>
              <w:rPr>
                <w:rFonts w:ascii="CordiaUPC" w:hAnsi="CordiaUPC" w:cs="CordiaUPC"/>
                <w:i w:val="0"/>
                <w:iCs/>
                <w:sz w:val="26"/>
                <w:szCs w:val="26"/>
                <w:lang w:val="en-US" w:bidi="th-TH"/>
              </w:rPr>
            </w:pPr>
            <w:r w:rsidRPr="001573BA">
              <w:rPr>
                <w:rFonts w:ascii="CordiaUPC" w:hAnsi="CordiaUPC" w:cs="CordiaUPC"/>
                <w:i w:val="0"/>
                <w:iCs/>
                <w:sz w:val="26"/>
                <w:szCs w:val="26"/>
              </w:rPr>
              <w:t>1,765</w:t>
            </w:r>
          </w:p>
        </w:tc>
      </w:tr>
      <w:tr w:rsidR="003B18B0" w:rsidRPr="001573BA" w14:paraId="45648BA3" w14:textId="77777777" w:rsidTr="00513A9E">
        <w:tc>
          <w:tcPr>
            <w:tcW w:w="1051" w:type="pct"/>
            <w:gridSpan w:val="2"/>
            <w:hideMark/>
          </w:tcPr>
          <w:p w14:paraId="3F01DE57" w14:textId="77777777" w:rsidR="00873FA6" w:rsidRPr="001573BA" w:rsidRDefault="00873FA6" w:rsidP="00873FA6">
            <w:pPr>
              <w:pStyle w:val="a"/>
              <w:tabs>
                <w:tab w:val="left" w:pos="720"/>
              </w:tabs>
              <w:spacing w:line="240" w:lineRule="exact"/>
              <w:ind w:left="156" w:right="-43" w:hanging="156"/>
              <w:rPr>
                <w:rFonts w:ascii="CordiaUPC" w:hAnsi="CordiaUPC" w:cs="CordiaUPC"/>
                <w:b/>
                <w:bCs/>
                <w:sz w:val="26"/>
                <w:szCs w:val="26"/>
              </w:rPr>
            </w:pPr>
            <w:proofErr w:type="spellStart"/>
            <w:r w:rsidRPr="001573BA">
              <w:rPr>
                <w:rFonts w:ascii="CordiaUPC" w:hAnsi="CordiaUPC" w:cs="CordiaUPC" w:hint="cs"/>
                <w:b/>
                <w:bCs/>
                <w:sz w:val="26"/>
                <w:szCs w:val="26"/>
              </w:rPr>
              <w:t>Total</w:t>
            </w:r>
            <w:proofErr w:type="spellEnd"/>
          </w:p>
        </w:tc>
        <w:tc>
          <w:tcPr>
            <w:tcW w:w="762" w:type="pct"/>
            <w:tcBorders>
              <w:top w:val="single" w:sz="4" w:space="0" w:color="auto"/>
              <w:bottom w:val="double" w:sz="4" w:space="0" w:color="auto"/>
            </w:tcBorders>
          </w:tcPr>
          <w:p w14:paraId="45BB888C" w14:textId="1181F70A" w:rsidR="00873FA6" w:rsidRPr="001573BA" w:rsidRDefault="00873FA6" w:rsidP="00873FA6">
            <w:pPr>
              <w:tabs>
                <w:tab w:val="decimal" w:pos="1232"/>
              </w:tabs>
              <w:spacing w:line="240" w:lineRule="exact"/>
              <w:rPr>
                <w:rFonts w:ascii="CordiaUPC" w:hAnsi="CordiaUPC" w:cs="CordiaUPC"/>
                <w:b/>
                <w:bCs/>
                <w:sz w:val="26"/>
                <w:szCs w:val="26"/>
                <w:cs/>
              </w:rPr>
            </w:pPr>
            <w:r w:rsidRPr="001573BA">
              <w:rPr>
                <w:rFonts w:ascii="CordiaUPC" w:eastAsia="Times New Roman" w:hAnsi="CordiaUPC" w:cs="CordiaUPC"/>
                <w:b/>
                <w:bCs/>
                <w:sz w:val="26"/>
                <w:szCs w:val="26"/>
              </w:rPr>
              <w:t>173,641</w:t>
            </w:r>
          </w:p>
        </w:tc>
        <w:tc>
          <w:tcPr>
            <w:tcW w:w="141" w:type="pct"/>
          </w:tcPr>
          <w:p w14:paraId="46722DA3"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712" w:type="pct"/>
          </w:tcPr>
          <w:p w14:paraId="254DAAB2"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191" w:type="pct"/>
          </w:tcPr>
          <w:p w14:paraId="2F9A3865" w14:textId="77777777" w:rsidR="00873FA6" w:rsidRPr="001573BA" w:rsidRDefault="00873FA6" w:rsidP="00873FA6">
            <w:pPr>
              <w:tabs>
                <w:tab w:val="left" w:pos="417"/>
              </w:tabs>
              <w:spacing w:line="240" w:lineRule="exact"/>
              <w:ind w:left="-114" w:right="-105"/>
              <w:rPr>
                <w:rFonts w:ascii="CordiaUPC" w:hAnsi="CordiaUPC" w:cs="CordiaUPC"/>
                <w:b/>
                <w:bCs/>
                <w:sz w:val="26"/>
                <w:szCs w:val="26"/>
                <w:rtl/>
                <w:cs/>
              </w:rPr>
            </w:pPr>
          </w:p>
        </w:tc>
        <w:tc>
          <w:tcPr>
            <w:tcW w:w="285" w:type="pct"/>
          </w:tcPr>
          <w:p w14:paraId="4A724A57" w14:textId="77777777" w:rsidR="00873FA6" w:rsidRPr="001573BA" w:rsidRDefault="00873FA6" w:rsidP="00873FA6">
            <w:pPr>
              <w:tabs>
                <w:tab w:val="left" w:pos="417"/>
              </w:tabs>
              <w:spacing w:line="240" w:lineRule="exact"/>
              <w:ind w:left="-114" w:right="-105"/>
              <w:jc w:val="center"/>
              <w:rPr>
                <w:rFonts w:ascii="CordiaUPC" w:hAnsi="CordiaUPC" w:cs="CordiaUPC"/>
                <w:b/>
                <w:bCs/>
                <w:i/>
                <w:iCs/>
                <w:sz w:val="26"/>
                <w:szCs w:val="26"/>
              </w:rPr>
            </w:pPr>
          </w:p>
        </w:tc>
        <w:tc>
          <w:tcPr>
            <w:tcW w:w="141" w:type="pct"/>
          </w:tcPr>
          <w:p w14:paraId="1D9AC8AB" w14:textId="77777777" w:rsidR="00873FA6" w:rsidRPr="001573BA" w:rsidRDefault="00873FA6" w:rsidP="00873FA6">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6111286" w14:textId="09CC3055" w:rsidR="00873FA6" w:rsidRPr="001573BA" w:rsidRDefault="00873FA6" w:rsidP="00873FA6">
            <w:pPr>
              <w:tabs>
                <w:tab w:val="decimal" w:pos="978"/>
              </w:tabs>
              <w:spacing w:line="240" w:lineRule="exact"/>
              <w:ind w:right="66"/>
              <w:rPr>
                <w:rFonts w:ascii="CordiaUPC" w:hAnsi="CordiaUPC" w:cs="CordiaUPC"/>
                <w:b/>
                <w:bCs/>
                <w:sz w:val="26"/>
                <w:szCs w:val="26"/>
              </w:rPr>
            </w:pPr>
            <w:r w:rsidRPr="001573BA">
              <w:rPr>
                <w:rFonts w:ascii="CordiaUPC" w:eastAsia="Times New Roman" w:hAnsi="CordiaUPC" w:cs="CordiaUPC"/>
                <w:b/>
                <w:bCs/>
                <w:sz w:val="26"/>
                <w:szCs w:val="26"/>
              </w:rPr>
              <w:t>274,722</w:t>
            </w:r>
          </w:p>
        </w:tc>
        <w:tc>
          <w:tcPr>
            <w:tcW w:w="143" w:type="pct"/>
            <w:vAlign w:val="bottom"/>
          </w:tcPr>
          <w:p w14:paraId="680086AE" w14:textId="77777777" w:rsidR="00873FA6" w:rsidRPr="001573BA" w:rsidRDefault="00873FA6" w:rsidP="00873FA6">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773B9F8B" w14:textId="7DA2533B" w:rsidR="00873FA6" w:rsidRPr="001573BA" w:rsidRDefault="00873FA6" w:rsidP="00873FA6">
            <w:pPr>
              <w:pStyle w:val="Caption"/>
              <w:tabs>
                <w:tab w:val="decimal" w:pos="1427"/>
              </w:tabs>
              <w:spacing w:line="240" w:lineRule="exact"/>
              <w:ind w:left="-87"/>
              <w:rPr>
                <w:rFonts w:ascii="CordiaUPC" w:hAnsi="CordiaUPC" w:cs="CordiaUPC"/>
                <w:b/>
                <w:bCs w:val="0"/>
                <w:i w:val="0"/>
                <w:iCs/>
                <w:sz w:val="26"/>
                <w:szCs w:val="26"/>
                <w:lang w:val="en-US" w:bidi="th-TH"/>
              </w:rPr>
            </w:pPr>
            <w:r w:rsidRPr="001573BA">
              <w:rPr>
                <w:rFonts w:ascii="CordiaUPC" w:eastAsia="Times New Roman" w:hAnsi="CordiaUPC" w:cs="CordiaUPC"/>
                <w:b/>
                <w:i w:val="0"/>
                <w:iCs/>
                <w:sz w:val="26"/>
                <w:szCs w:val="26"/>
              </w:rPr>
              <w:t>101,081</w:t>
            </w:r>
          </w:p>
        </w:tc>
      </w:tr>
      <w:tr w:rsidR="003B18B0" w:rsidRPr="001573BA" w14:paraId="68502727" w14:textId="77777777" w:rsidTr="00D66B8C">
        <w:tc>
          <w:tcPr>
            <w:tcW w:w="1051" w:type="pct"/>
            <w:gridSpan w:val="2"/>
          </w:tcPr>
          <w:p w14:paraId="3D4DB4AC" w14:textId="77777777" w:rsidR="00873FA6" w:rsidRPr="001573BA" w:rsidRDefault="00873FA6" w:rsidP="00873FA6">
            <w:pPr>
              <w:pStyle w:val="a"/>
              <w:tabs>
                <w:tab w:val="left" w:pos="720"/>
              </w:tabs>
              <w:spacing w:line="240" w:lineRule="exact"/>
              <w:ind w:left="156" w:right="-43" w:hanging="156"/>
              <w:rPr>
                <w:rFonts w:ascii="CordiaUPC" w:hAnsi="CordiaUPC" w:cs="CordiaUPC"/>
                <w:sz w:val="26"/>
                <w:szCs w:val="26"/>
                <w:cs/>
              </w:rPr>
            </w:pPr>
          </w:p>
        </w:tc>
        <w:tc>
          <w:tcPr>
            <w:tcW w:w="762" w:type="pct"/>
            <w:tcBorders>
              <w:top w:val="double" w:sz="4" w:space="0" w:color="auto"/>
              <w:left w:val="nil"/>
              <w:bottom w:val="nil"/>
              <w:right w:val="nil"/>
            </w:tcBorders>
            <w:vAlign w:val="bottom"/>
          </w:tcPr>
          <w:p w14:paraId="6918F6C2" w14:textId="77777777" w:rsidR="00873FA6" w:rsidRPr="001573BA" w:rsidRDefault="00873FA6" w:rsidP="00873FA6">
            <w:pPr>
              <w:tabs>
                <w:tab w:val="decimal" w:pos="1232"/>
              </w:tabs>
              <w:spacing w:line="240" w:lineRule="exact"/>
              <w:ind w:right="-105"/>
              <w:rPr>
                <w:rFonts w:ascii="CordiaUPC" w:hAnsi="CordiaUPC" w:cs="CordiaUPC"/>
                <w:sz w:val="26"/>
                <w:szCs w:val="26"/>
                <w:cs/>
              </w:rPr>
            </w:pPr>
          </w:p>
        </w:tc>
        <w:tc>
          <w:tcPr>
            <w:tcW w:w="141" w:type="pct"/>
          </w:tcPr>
          <w:p w14:paraId="7DBF6D3B"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712" w:type="pct"/>
          </w:tcPr>
          <w:p w14:paraId="33CE5AD5"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191" w:type="pct"/>
          </w:tcPr>
          <w:p w14:paraId="0E7F7486" w14:textId="77777777" w:rsidR="00873FA6" w:rsidRPr="001573BA" w:rsidRDefault="00873FA6" w:rsidP="00873FA6">
            <w:pPr>
              <w:tabs>
                <w:tab w:val="left" w:pos="417"/>
              </w:tabs>
              <w:spacing w:line="240" w:lineRule="exact"/>
              <w:ind w:left="-114" w:right="-105"/>
              <w:rPr>
                <w:rFonts w:ascii="CordiaUPC" w:hAnsi="CordiaUPC" w:cs="CordiaUPC"/>
                <w:sz w:val="26"/>
                <w:szCs w:val="26"/>
                <w:rtl/>
                <w:cs/>
              </w:rPr>
            </w:pPr>
          </w:p>
        </w:tc>
        <w:tc>
          <w:tcPr>
            <w:tcW w:w="285" w:type="pct"/>
          </w:tcPr>
          <w:p w14:paraId="4AA5F5AC" w14:textId="77777777" w:rsidR="00873FA6" w:rsidRPr="001573BA" w:rsidRDefault="00873FA6" w:rsidP="00873FA6">
            <w:pPr>
              <w:tabs>
                <w:tab w:val="left" w:pos="417"/>
              </w:tabs>
              <w:spacing w:line="240" w:lineRule="exact"/>
              <w:ind w:left="-114" w:right="-105"/>
              <w:jc w:val="center"/>
              <w:rPr>
                <w:rFonts w:ascii="CordiaUPC" w:hAnsi="CordiaUPC" w:cs="CordiaUPC"/>
                <w:i/>
                <w:iCs/>
                <w:sz w:val="26"/>
                <w:szCs w:val="26"/>
              </w:rPr>
            </w:pPr>
          </w:p>
        </w:tc>
        <w:tc>
          <w:tcPr>
            <w:tcW w:w="141" w:type="pct"/>
          </w:tcPr>
          <w:p w14:paraId="5BCE9BC7" w14:textId="77777777" w:rsidR="00873FA6" w:rsidRPr="001573BA" w:rsidRDefault="00873FA6" w:rsidP="00873FA6">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203B0866" w14:textId="77777777" w:rsidR="00873FA6" w:rsidRPr="001573BA" w:rsidRDefault="00873FA6" w:rsidP="00873FA6">
            <w:pPr>
              <w:tabs>
                <w:tab w:val="decimal" w:pos="978"/>
              </w:tabs>
              <w:spacing w:line="240" w:lineRule="exact"/>
              <w:ind w:right="-105"/>
              <w:rPr>
                <w:rFonts w:ascii="CordiaUPC" w:hAnsi="CordiaUPC" w:cs="CordiaUPC"/>
                <w:sz w:val="26"/>
                <w:szCs w:val="26"/>
              </w:rPr>
            </w:pPr>
          </w:p>
        </w:tc>
        <w:tc>
          <w:tcPr>
            <w:tcW w:w="143" w:type="pct"/>
            <w:vAlign w:val="bottom"/>
          </w:tcPr>
          <w:p w14:paraId="13BDE223" w14:textId="77777777" w:rsidR="00873FA6" w:rsidRPr="001573BA" w:rsidRDefault="00873FA6" w:rsidP="00873FA6">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76990B37" w14:textId="77777777" w:rsidR="00873FA6" w:rsidRPr="001573BA" w:rsidRDefault="00873FA6" w:rsidP="00873FA6">
            <w:pPr>
              <w:pStyle w:val="Caption"/>
              <w:tabs>
                <w:tab w:val="decimal" w:pos="1427"/>
              </w:tabs>
              <w:spacing w:line="240" w:lineRule="exact"/>
              <w:ind w:left="-87"/>
              <w:rPr>
                <w:rFonts w:ascii="CordiaUPC" w:hAnsi="CordiaUPC" w:cs="CordiaUPC"/>
                <w:b/>
                <w:bCs w:val="0"/>
                <w:i w:val="0"/>
                <w:iCs/>
                <w:sz w:val="26"/>
                <w:szCs w:val="26"/>
              </w:rPr>
            </w:pPr>
          </w:p>
        </w:tc>
      </w:tr>
      <w:tr w:rsidR="003B18B0" w:rsidRPr="001573BA" w14:paraId="4937C4E0" w14:textId="77777777" w:rsidTr="00D66B8C">
        <w:tc>
          <w:tcPr>
            <w:tcW w:w="1051" w:type="pct"/>
            <w:gridSpan w:val="2"/>
            <w:hideMark/>
          </w:tcPr>
          <w:p w14:paraId="65FAEBD7" w14:textId="77777777" w:rsidR="00873FA6" w:rsidRPr="001573BA" w:rsidRDefault="00873FA6" w:rsidP="00873FA6">
            <w:pPr>
              <w:pStyle w:val="a"/>
              <w:tabs>
                <w:tab w:val="left" w:pos="720"/>
              </w:tabs>
              <w:spacing w:line="240" w:lineRule="exact"/>
              <w:ind w:left="156" w:right="-43" w:hanging="156"/>
              <w:rPr>
                <w:rFonts w:ascii="CordiaUPC" w:hAnsi="CordiaUPC" w:cs="CordiaUPC"/>
                <w:b/>
                <w:bCs/>
                <w:i/>
                <w:iCs/>
                <w:sz w:val="26"/>
                <w:szCs w:val="26"/>
              </w:rPr>
            </w:pPr>
            <w:r w:rsidRPr="001573BA">
              <w:rPr>
                <w:rFonts w:ascii="CordiaUPC" w:hAnsi="CordiaUPC" w:cs="CordiaUPC" w:hint="cs"/>
                <w:b/>
                <w:bCs/>
                <w:i/>
                <w:iCs/>
                <w:sz w:val="26"/>
                <w:szCs w:val="26"/>
              </w:rPr>
              <w:t>Financial</w:t>
            </w:r>
            <w:r w:rsidRPr="001573BA">
              <w:rPr>
                <w:rFonts w:ascii="CordiaUPC" w:hAnsi="CordiaUPC" w:cs="CordiaUPC" w:hint="cs"/>
                <w:b/>
                <w:bCs/>
                <w:i/>
                <w:iCs/>
                <w:sz w:val="26"/>
                <w:szCs w:val="26"/>
                <w:cs/>
              </w:rPr>
              <w:t xml:space="preserve"> </w:t>
            </w:r>
            <w:proofErr w:type="spellStart"/>
            <w:r w:rsidRPr="001573BA">
              <w:rPr>
                <w:rFonts w:ascii="CordiaUPC" w:hAnsi="CordiaUPC" w:cs="CordiaUPC" w:hint="cs"/>
                <w:b/>
                <w:bCs/>
                <w:i/>
                <w:iCs/>
                <w:sz w:val="26"/>
                <w:szCs w:val="26"/>
              </w:rPr>
              <w:t>liabilities</w:t>
            </w:r>
            <w:proofErr w:type="spellEnd"/>
          </w:p>
        </w:tc>
        <w:tc>
          <w:tcPr>
            <w:tcW w:w="762" w:type="pct"/>
            <w:vAlign w:val="bottom"/>
          </w:tcPr>
          <w:p w14:paraId="66368DCA" w14:textId="77777777" w:rsidR="00873FA6" w:rsidRPr="001573BA" w:rsidRDefault="00873FA6" w:rsidP="00873FA6">
            <w:pPr>
              <w:tabs>
                <w:tab w:val="decimal" w:pos="1232"/>
              </w:tabs>
              <w:spacing w:line="240" w:lineRule="exact"/>
              <w:ind w:right="-105"/>
              <w:rPr>
                <w:rFonts w:ascii="CordiaUPC" w:hAnsi="CordiaUPC" w:cs="CordiaUPC"/>
                <w:b/>
                <w:bCs/>
                <w:i/>
                <w:iCs/>
                <w:sz w:val="26"/>
                <w:szCs w:val="26"/>
                <w:cs/>
              </w:rPr>
            </w:pPr>
          </w:p>
        </w:tc>
        <w:tc>
          <w:tcPr>
            <w:tcW w:w="141" w:type="pct"/>
          </w:tcPr>
          <w:p w14:paraId="55EA73CB" w14:textId="77777777" w:rsidR="00873FA6" w:rsidRPr="001573BA" w:rsidRDefault="00873FA6" w:rsidP="00873FA6">
            <w:pPr>
              <w:tabs>
                <w:tab w:val="left" w:pos="720"/>
              </w:tabs>
              <w:spacing w:line="240" w:lineRule="exact"/>
              <w:ind w:right="-105"/>
              <w:rPr>
                <w:rFonts w:ascii="CordiaUPC" w:hAnsi="CordiaUPC" w:cs="CordiaUPC"/>
                <w:b/>
                <w:bCs/>
                <w:i/>
                <w:iCs/>
                <w:sz w:val="26"/>
                <w:szCs w:val="26"/>
                <w:rtl/>
                <w:cs/>
              </w:rPr>
            </w:pPr>
          </w:p>
        </w:tc>
        <w:tc>
          <w:tcPr>
            <w:tcW w:w="712" w:type="pct"/>
          </w:tcPr>
          <w:p w14:paraId="1E6924CA" w14:textId="77777777" w:rsidR="00873FA6" w:rsidRPr="001573BA" w:rsidRDefault="00873FA6" w:rsidP="00873FA6">
            <w:pPr>
              <w:tabs>
                <w:tab w:val="left" w:pos="720"/>
              </w:tabs>
              <w:spacing w:line="240" w:lineRule="exact"/>
              <w:ind w:right="-105"/>
              <w:rPr>
                <w:rFonts w:ascii="CordiaUPC" w:hAnsi="CordiaUPC" w:cs="CordiaUPC"/>
                <w:b/>
                <w:bCs/>
                <w:i/>
                <w:iCs/>
                <w:sz w:val="26"/>
                <w:szCs w:val="26"/>
                <w:rtl/>
                <w:cs/>
              </w:rPr>
            </w:pPr>
          </w:p>
        </w:tc>
        <w:tc>
          <w:tcPr>
            <w:tcW w:w="191" w:type="pct"/>
          </w:tcPr>
          <w:p w14:paraId="42B51E64" w14:textId="77777777" w:rsidR="00873FA6" w:rsidRPr="001573BA" w:rsidRDefault="00873FA6" w:rsidP="00873FA6">
            <w:pPr>
              <w:tabs>
                <w:tab w:val="left" w:pos="417"/>
              </w:tabs>
              <w:spacing w:line="240" w:lineRule="exact"/>
              <w:ind w:left="-114" w:right="-105"/>
              <w:rPr>
                <w:rFonts w:ascii="CordiaUPC" w:hAnsi="CordiaUPC" w:cs="CordiaUPC"/>
                <w:b/>
                <w:bCs/>
                <w:i/>
                <w:iCs/>
                <w:sz w:val="26"/>
                <w:szCs w:val="26"/>
                <w:rtl/>
                <w:cs/>
              </w:rPr>
            </w:pPr>
          </w:p>
        </w:tc>
        <w:tc>
          <w:tcPr>
            <w:tcW w:w="285" w:type="pct"/>
          </w:tcPr>
          <w:p w14:paraId="395BC755" w14:textId="77777777" w:rsidR="00873FA6" w:rsidRPr="001573BA" w:rsidRDefault="00873FA6" w:rsidP="00873FA6">
            <w:pPr>
              <w:tabs>
                <w:tab w:val="left" w:pos="417"/>
              </w:tabs>
              <w:spacing w:line="240" w:lineRule="exact"/>
              <w:ind w:left="-114" w:right="-105"/>
              <w:jc w:val="center"/>
              <w:rPr>
                <w:rFonts w:ascii="CordiaUPC" w:hAnsi="CordiaUPC" w:cs="CordiaUPC"/>
                <w:b/>
                <w:bCs/>
                <w:i/>
                <w:iCs/>
                <w:sz w:val="26"/>
                <w:szCs w:val="26"/>
              </w:rPr>
            </w:pPr>
          </w:p>
        </w:tc>
        <w:tc>
          <w:tcPr>
            <w:tcW w:w="141" w:type="pct"/>
          </w:tcPr>
          <w:p w14:paraId="10FADC07" w14:textId="77777777" w:rsidR="00873FA6" w:rsidRPr="001573BA" w:rsidRDefault="00873FA6" w:rsidP="00873FA6">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2D7AB59" w14:textId="77777777" w:rsidR="00873FA6" w:rsidRPr="001573BA" w:rsidRDefault="00873FA6" w:rsidP="00873FA6">
            <w:pPr>
              <w:tabs>
                <w:tab w:val="decimal" w:pos="978"/>
              </w:tabs>
              <w:spacing w:line="240" w:lineRule="exact"/>
              <w:ind w:right="-105"/>
              <w:rPr>
                <w:rFonts w:ascii="CordiaUPC" w:hAnsi="CordiaUPC" w:cs="CordiaUPC"/>
                <w:b/>
                <w:bCs/>
                <w:i/>
                <w:iCs/>
                <w:sz w:val="26"/>
                <w:szCs w:val="26"/>
              </w:rPr>
            </w:pPr>
          </w:p>
        </w:tc>
        <w:tc>
          <w:tcPr>
            <w:tcW w:w="143" w:type="pct"/>
            <w:vAlign w:val="bottom"/>
          </w:tcPr>
          <w:p w14:paraId="26D52EA7" w14:textId="77777777" w:rsidR="00873FA6" w:rsidRPr="001573BA" w:rsidRDefault="00873FA6" w:rsidP="00873FA6">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5B6B94C9" w14:textId="77777777" w:rsidR="00873FA6" w:rsidRPr="001573BA" w:rsidRDefault="00873FA6" w:rsidP="00873FA6">
            <w:pPr>
              <w:pStyle w:val="Caption"/>
              <w:tabs>
                <w:tab w:val="decimal" w:pos="1427"/>
              </w:tabs>
              <w:spacing w:line="240" w:lineRule="exact"/>
              <w:ind w:left="-87"/>
              <w:rPr>
                <w:rFonts w:ascii="CordiaUPC" w:hAnsi="CordiaUPC" w:cs="CordiaUPC"/>
                <w:i w:val="0"/>
                <w:iCs/>
                <w:sz w:val="26"/>
                <w:szCs w:val="26"/>
              </w:rPr>
            </w:pPr>
          </w:p>
        </w:tc>
      </w:tr>
      <w:tr w:rsidR="003B18B0" w:rsidRPr="001573BA" w14:paraId="08A5800B" w14:textId="77777777" w:rsidTr="00D66B8C">
        <w:tc>
          <w:tcPr>
            <w:tcW w:w="1051" w:type="pct"/>
            <w:gridSpan w:val="2"/>
            <w:hideMark/>
          </w:tcPr>
          <w:p w14:paraId="7B88A7C1" w14:textId="77777777" w:rsidR="00873FA6" w:rsidRPr="001573BA" w:rsidRDefault="00873FA6" w:rsidP="00873FA6">
            <w:pPr>
              <w:pStyle w:val="a"/>
              <w:tabs>
                <w:tab w:val="left" w:pos="720"/>
              </w:tabs>
              <w:spacing w:line="240" w:lineRule="exact"/>
              <w:ind w:left="156" w:right="-43" w:hanging="156"/>
              <w:rPr>
                <w:rFonts w:ascii="CordiaUPC" w:hAnsi="CordiaUPC" w:cs="CordiaUPC"/>
                <w:sz w:val="26"/>
                <w:szCs w:val="26"/>
              </w:rPr>
            </w:pPr>
            <w:proofErr w:type="spellStart"/>
            <w:r w:rsidRPr="001573BA">
              <w:rPr>
                <w:rFonts w:ascii="CordiaUPC" w:hAnsi="CordiaUPC" w:cs="CordiaUPC" w:hint="cs"/>
                <w:sz w:val="26"/>
                <w:szCs w:val="26"/>
              </w:rPr>
              <w:t>Sale</w:t>
            </w:r>
            <w:proofErr w:type="spellEnd"/>
            <w:r w:rsidRPr="001573BA">
              <w:rPr>
                <w:rFonts w:ascii="CordiaUPC" w:hAnsi="CordiaUPC" w:cs="CordiaUPC" w:hint="cs"/>
                <w:sz w:val="26"/>
                <w:szCs w:val="26"/>
              </w:rPr>
              <w:t>-and-</w:t>
            </w:r>
            <w:proofErr w:type="spellStart"/>
            <w:r w:rsidRPr="001573BA">
              <w:rPr>
                <w:rFonts w:ascii="CordiaUPC" w:hAnsi="CordiaUPC" w:cs="CordiaUPC" w:hint="cs"/>
                <w:sz w:val="26"/>
                <w:szCs w:val="26"/>
              </w:rPr>
              <w:t>repurchase</w:t>
            </w:r>
            <w:proofErr w:type="spellEnd"/>
          </w:p>
        </w:tc>
        <w:tc>
          <w:tcPr>
            <w:tcW w:w="762" w:type="pct"/>
          </w:tcPr>
          <w:p w14:paraId="449883E9" w14:textId="19AFB9D8" w:rsidR="00873FA6" w:rsidRPr="001573BA" w:rsidRDefault="00873FA6" w:rsidP="00873FA6">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6"/>
                <w:szCs w:val="26"/>
              </w:rPr>
              <w:t>56,500</w:t>
            </w:r>
          </w:p>
        </w:tc>
        <w:tc>
          <w:tcPr>
            <w:tcW w:w="141" w:type="pct"/>
          </w:tcPr>
          <w:p w14:paraId="2A095198"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712" w:type="pct"/>
            <w:hideMark/>
          </w:tcPr>
          <w:p w14:paraId="428C06CA" w14:textId="183EE81D" w:rsidR="00873FA6" w:rsidRPr="001573BA" w:rsidRDefault="00873FA6" w:rsidP="00873FA6">
            <w:pPr>
              <w:tabs>
                <w:tab w:val="left" w:pos="720"/>
              </w:tabs>
              <w:spacing w:line="240" w:lineRule="exact"/>
              <w:ind w:left="160" w:right="-105" w:hanging="132"/>
              <w:rPr>
                <w:rFonts w:ascii="CordiaUPC" w:hAnsi="CordiaUPC" w:cs="CordiaUPC"/>
                <w:sz w:val="26"/>
                <w:szCs w:val="26"/>
                <w:rtl/>
                <w:cs/>
              </w:rPr>
            </w:pPr>
            <w:r w:rsidRPr="001573BA">
              <w:rPr>
                <w:rFonts w:ascii="CordiaUPC" w:hAnsi="CordiaUPC" w:cs="CordiaUPC" w:hint="cs"/>
                <w:sz w:val="26"/>
                <w:szCs w:val="26"/>
              </w:rPr>
              <w:t>Interbank and money market items (Liabilities)</w:t>
            </w:r>
          </w:p>
        </w:tc>
        <w:tc>
          <w:tcPr>
            <w:tcW w:w="191" w:type="pct"/>
          </w:tcPr>
          <w:p w14:paraId="10ED53AB" w14:textId="77777777" w:rsidR="00873FA6" w:rsidRPr="001573BA" w:rsidRDefault="00873FA6" w:rsidP="00873FA6">
            <w:pPr>
              <w:tabs>
                <w:tab w:val="left" w:pos="417"/>
              </w:tabs>
              <w:spacing w:line="240" w:lineRule="exact"/>
              <w:ind w:left="-114" w:right="-105"/>
              <w:rPr>
                <w:rFonts w:ascii="CordiaUPC" w:hAnsi="CordiaUPC" w:cs="CordiaUPC"/>
                <w:sz w:val="26"/>
                <w:szCs w:val="26"/>
                <w:rtl/>
                <w:cs/>
              </w:rPr>
            </w:pPr>
          </w:p>
        </w:tc>
        <w:tc>
          <w:tcPr>
            <w:tcW w:w="285" w:type="pct"/>
            <w:hideMark/>
          </w:tcPr>
          <w:p w14:paraId="7BAF8A41" w14:textId="0234D319" w:rsidR="00873FA6" w:rsidRPr="001573BA" w:rsidRDefault="00873FA6" w:rsidP="00873FA6">
            <w:pPr>
              <w:tabs>
                <w:tab w:val="left" w:pos="417"/>
              </w:tabs>
              <w:spacing w:line="240" w:lineRule="exact"/>
              <w:ind w:left="-114" w:right="-105"/>
              <w:jc w:val="center"/>
              <w:rPr>
                <w:rFonts w:ascii="CordiaUPC" w:hAnsi="CordiaUPC" w:cs="CordiaUPC"/>
                <w:i/>
                <w:iCs/>
                <w:sz w:val="26"/>
                <w:szCs w:val="26"/>
              </w:rPr>
            </w:pPr>
            <w:r w:rsidRPr="001573BA">
              <w:rPr>
                <w:rFonts w:ascii="CordiaUPC" w:hAnsi="CordiaUPC" w:cs="CordiaUPC"/>
                <w:i/>
                <w:iCs/>
                <w:sz w:val="26"/>
                <w:szCs w:val="26"/>
                <w:lang w:bidi="th-TH"/>
              </w:rPr>
              <w:t>2</w:t>
            </w:r>
            <w:r w:rsidR="00740064" w:rsidRPr="001573BA">
              <w:rPr>
                <w:rFonts w:ascii="CordiaUPC" w:hAnsi="CordiaUPC" w:cs="CordiaUPC"/>
                <w:i/>
                <w:iCs/>
                <w:sz w:val="26"/>
                <w:szCs w:val="26"/>
                <w:lang w:bidi="th-TH"/>
              </w:rPr>
              <w:t>1</w:t>
            </w:r>
          </w:p>
        </w:tc>
        <w:tc>
          <w:tcPr>
            <w:tcW w:w="141" w:type="pct"/>
          </w:tcPr>
          <w:p w14:paraId="1857D63A" w14:textId="77777777" w:rsidR="00873FA6" w:rsidRPr="001573BA" w:rsidRDefault="00873FA6" w:rsidP="00873FA6">
            <w:pPr>
              <w:tabs>
                <w:tab w:val="left" w:pos="417"/>
                <w:tab w:val="left" w:pos="720"/>
              </w:tabs>
              <w:spacing w:line="240" w:lineRule="exact"/>
              <w:ind w:right="-105"/>
              <w:rPr>
                <w:rFonts w:ascii="CordiaUPC" w:hAnsi="CordiaUPC" w:cs="CordiaUPC"/>
                <w:sz w:val="26"/>
                <w:szCs w:val="26"/>
              </w:rPr>
            </w:pPr>
          </w:p>
        </w:tc>
        <w:tc>
          <w:tcPr>
            <w:tcW w:w="667" w:type="pct"/>
          </w:tcPr>
          <w:p w14:paraId="7CC23739" w14:textId="433D3552" w:rsidR="00873FA6" w:rsidRPr="001573BA" w:rsidRDefault="00873FA6" w:rsidP="00873FA6">
            <w:pPr>
              <w:tabs>
                <w:tab w:val="decimal" w:pos="978"/>
              </w:tabs>
              <w:spacing w:line="240" w:lineRule="exact"/>
              <w:ind w:right="66"/>
              <w:rPr>
                <w:rFonts w:ascii="CordiaUPC" w:hAnsi="CordiaUPC" w:cs="CordiaUPC"/>
                <w:sz w:val="26"/>
                <w:szCs w:val="26"/>
              </w:rPr>
            </w:pPr>
            <w:r w:rsidRPr="001573BA">
              <w:rPr>
                <w:rFonts w:ascii="CordiaUPC" w:hAnsi="CordiaUPC" w:cs="CordiaUPC"/>
                <w:sz w:val="26"/>
                <w:szCs w:val="26"/>
              </w:rPr>
              <w:t>87,794</w:t>
            </w:r>
          </w:p>
        </w:tc>
        <w:tc>
          <w:tcPr>
            <w:tcW w:w="143" w:type="pct"/>
          </w:tcPr>
          <w:p w14:paraId="41CD82D6" w14:textId="77777777" w:rsidR="00873FA6" w:rsidRPr="001573BA"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42132C6" w14:textId="31A31FF4" w:rsidR="00873FA6" w:rsidRPr="001573BA" w:rsidRDefault="00873FA6" w:rsidP="00873FA6">
            <w:pPr>
              <w:pStyle w:val="Caption"/>
              <w:tabs>
                <w:tab w:val="decimal" w:pos="1427"/>
              </w:tabs>
              <w:spacing w:line="240" w:lineRule="exact"/>
              <w:ind w:left="-87"/>
              <w:rPr>
                <w:rFonts w:ascii="CordiaUPC" w:hAnsi="CordiaUPC" w:cs="CordiaUPC"/>
                <w:i w:val="0"/>
                <w:iCs/>
                <w:sz w:val="26"/>
                <w:szCs w:val="26"/>
              </w:rPr>
            </w:pPr>
            <w:r w:rsidRPr="001573BA">
              <w:rPr>
                <w:rFonts w:ascii="CordiaUPC" w:hAnsi="CordiaUPC" w:cs="CordiaUPC"/>
                <w:i w:val="0"/>
                <w:iCs/>
                <w:sz w:val="26"/>
                <w:szCs w:val="26"/>
              </w:rPr>
              <w:t>31,294</w:t>
            </w:r>
          </w:p>
        </w:tc>
      </w:tr>
      <w:tr w:rsidR="003B18B0" w:rsidRPr="001573BA" w14:paraId="53A3E8BA" w14:textId="77777777" w:rsidTr="00D66B8C">
        <w:tc>
          <w:tcPr>
            <w:tcW w:w="1051" w:type="pct"/>
            <w:gridSpan w:val="2"/>
            <w:hideMark/>
          </w:tcPr>
          <w:p w14:paraId="502DDC9E" w14:textId="77777777" w:rsidR="00873FA6" w:rsidRPr="001573BA" w:rsidRDefault="00873FA6" w:rsidP="00873FA6">
            <w:pPr>
              <w:pStyle w:val="a"/>
              <w:tabs>
                <w:tab w:val="left" w:pos="720"/>
              </w:tabs>
              <w:spacing w:line="240" w:lineRule="exact"/>
              <w:ind w:right="-43"/>
              <w:rPr>
                <w:rFonts w:ascii="CordiaUPC" w:hAnsi="CordiaUPC" w:cs="CordiaUPC"/>
                <w:sz w:val="26"/>
                <w:szCs w:val="26"/>
              </w:rPr>
            </w:pPr>
            <w:proofErr w:type="spellStart"/>
            <w:r w:rsidRPr="001573BA">
              <w:rPr>
                <w:rFonts w:ascii="CordiaUPC" w:hAnsi="CordiaUPC" w:cs="CordiaUPC" w:hint="cs"/>
                <w:sz w:val="26"/>
                <w:szCs w:val="26"/>
              </w:rPr>
              <w:t>Derivatives</w:t>
            </w:r>
            <w:proofErr w:type="spellEnd"/>
            <w:r w:rsidRPr="001573BA">
              <w:rPr>
                <w:rFonts w:ascii="CordiaUPC" w:hAnsi="CordiaUPC" w:cs="CordiaUPC" w:hint="cs"/>
                <w:sz w:val="26"/>
                <w:szCs w:val="26"/>
                <w:cs/>
              </w:rPr>
              <w:t xml:space="preserve"> </w:t>
            </w:r>
            <w:proofErr w:type="spellStart"/>
            <w:r w:rsidRPr="001573BA">
              <w:rPr>
                <w:rFonts w:ascii="CordiaUPC" w:hAnsi="CordiaUPC" w:cs="CordiaUPC" w:hint="cs"/>
                <w:sz w:val="26"/>
                <w:szCs w:val="26"/>
              </w:rPr>
              <w:t>liabilities</w:t>
            </w:r>
            <w:proofErr w:type="spellEnd"/>
          </w:p>
        </w:tc>
        <w:tc>
          <w:tcPr>
            <w:tcW w:w="762" w:type="pct"/>
          </w:tcPr>
          <w:p w14:paraId="0A758333" w14:textId="57BFB0A2" w:rsidR="00873FA6" w:rsidRPr="001573BA" w:rsidRDefault="00873FA6" w:rsidP="00873FA6">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6"/>
                <w:szCs w:val="26"/>
              </w:rPr>
              <w:t>2,449</w:t>
            </w:r>
          </w:p>
        </w:tc>
        <w:tc>
          <w:tcPr>
            <w:tcW w:w="141" w:type="pct"/>
          </w:tcPr>
          <w:p w14:paraId="59370149"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903" w:type="pct"/>
            <w:gridSpan w:val="2"/>
            <w:hideMark/>
          </w:tcPr>
          <w:p w14:paraId="2E392B7B" w14:textId="36B25281" w:rsidR="00873FA6" w:rsidRPr="001573BA" w:rsidRDefault="00873FA6" w:rsidP="00873FA6">
            <w:pPr>
              <w:tabs>
                <w:tab w:val="left" w:pos="417"/>
              </w:tabs>
              <w:spacing w:line="240" w:lineRule="exact"/>
              <w:ind w:right="-105"/>
              <w:rPr>
                <w:rFonts w:ascii="CordiaUPC" w:hAnsi="CordiaUPC" w:cs="CordiaUPC"/>
                <w:sz w:val="26"/>
                <w:szCs w:val="26"/>
                <w:rtl/>
                <w:cs/>
              </w:rPr>
            </w:pPr>
            <w:r w:rsidRPr="001573BA">
              <w:rPr>
                <w:rFonts w:ascii="CordiaUPC" w:hAnsi="CordiaUPC" w:cs="CordiaUPC" w:hint="cs"/>
                <w:sz w:val="26"/>
                <w:szCs w:val="26"/>
              </w:rPr>
              <w:t>Derivatives</w:t>
            </w:r>
            <w:r w:rsidRPr="001573BA">
              <w:rPr>
                <w:rFonts w:ascii="CordiaUPC" w:hAnsi="CordiaUPC" w:cs="CordiaUPC"/>
                <w:sz w:val="26"/>
                <w:szCs w:val="26"/>
              </w:rPr>
              <w:t xml:space="preserve"> </w:t>
            </w:r>
            <w:r w:rsidRPr="001573BA">
              <w:rPr>
                <w:rFonts w:ascii="CordiaUPC" w:hAnsi="CordiaUPC" w:cs="CordiaUPC" w:hint="cs"/>
                <w:sz w:val="26"/>
                <w:szCs w:val="26"/>
              </w:rPr>
              <w:t>liabilities</w:t>
            </w:r>
          </w:p>
        </w:tc>
        <w:tc>
          <w:tcPr>
            <w:tcW w:w="285" w:type="pct"/>
            <w:hideMark/>
          </w:tcPr>
          <w:p w14:paraId="6245DEFB" w14:textId="0922F64F" w:rsidR="00873FA6" w:rsidRPr="001573BA" w:rsidRDefault="00873FA6" w:rsidP="00873FA6">
            <w:pPr>
              <w:tabs>
                <w:tab w:val="left" w:pos="417"/>
              </w:tabs>
              <w:spacing w:line="240" w:lineRule="exact"/>
              <w:ind w:left="-114" w:right="-105"/>
              <w:jc w:val="center"/>
              <w:rPr>
                <w:rFonts w:ascii="CordiaUPC" w:hAnsi="CordiaUPC" w:cs="CordiaUPC"/>
                <w:i/>
                <w:iCs/>
                <w:sz w:val="26"/>
                <w:szCs w:val="26"/>
              </w:rPr>
            </w:pPr>
            <w:r w:rsidRPr="001573BA">
              <w:rPr>
                <w:rFonts w:ascii="CordiaUPC" w:hAnsi="CordiaUPC" w:cs="CordiaUPC"/>
                <w:i/>
                <w:iCs/>
                <w:sz w:val="26"/>
                <w:szCs w:val="26"/>
                <w:lang w:bidi="th-TH"/>
              </w:rPr>
              <w:t>1</w:t>
            </w:r>
            <w:r w:rsidR="00740064" w:rsidRPr="001573BA">
              <w:rPr>
                <w:rFonts w:ascii="CordiaUPC" w:hAnsi="CordiaUPC" w:cs="CordiaUPC"/>
                <w:i/>
                <w:iCs/>
                <w:sz w:val="26"/>
                <w:szCs w:val="26"/>
                <w:lang w:bidi="th-TH"/>
              </w:rPr>
              <w:t>1</w:t>
            </w:r>
          </w:p>
        </w:tc>
        <w:tc>
          <w:tcPr>
            <w:tcW w:w="141" w:type="pct"/>
          </w:tcPr>
          <w:p w14:paraId="2D882019" w14:textId="77777777" w:rsidR="00873FA6" w:rsidRPr="001573BA" w:rsidRDefault="00873FA6" w:rsidP="00873FA6">
            <w:pPr>
              <w:tabs>
                <w:tab w:val="left" w:pos="417"/>
                <w:tab w:val="left" w:pos="720"/>
              </w:tabs>
              <w:spacing w:line="240" w:lineRule="exact"/>
              <w:ind w:right="-105"/>
              <w:rPr>
                <w:rFonts w:ascii="CordiaUPC" w:hAnsi="CordiaUPC" w:cs="CordiaUPC"/>
                <w:sz w:val="26"/>
                <w:szCs w:val="26"/>
              </w:rPr>
            </w:pPr>
          </w:p>
        </w:tc>
        <w:tc>
          <w:tcPr>
            <w:tcW w:w="667" w:type="pct"/>
            <w:vAlign w:val="bottom"/>
          </w:tcPr>
          <w:p w14:paraId="5A441B8C" w14:textId="1F188715" w:rsidR="00873FA6" w:rsidRPr="001573BA" w:rsidRDefault="00873FA6" w:rsidP="00873FA6">
            <w:pPr>
              <w:tabs>
                <w:tab w:val="decimal" w:pos="978"/>
              </w:tabs>
              <w:spacing w:line="240" w:lineRule="exact"/>
              <w:ind w:right="66"/>
              <w:rPr>
                <w:rFonts w:ascii="CordiaUPC" w:hAnsi="CordiaUPC" w:cs="CordiaUPC"/>
                <w:sz w:val="26"/>
                <w:szCs w:val="26"/>
              </w:rPr>
            </w:pPr>
            <w:r w:rsidRPr="001573BA">
              <w:rPr>
                <w:rFonts w:ascii="CordiaUPC" w:eastAsia="Times New Roman" w:hAnsi="CordiaUPC" w:cs="CordiaUPC"/>
                <w:sz w:val="26"/>
                <w:szCs w:val="26"/>
              </w:rPr>
              <w:t>5,707</w:t>
            </w:r>
          </w:p>
        </w:tc>
        <w:tc>
          <w:tcPr>
            <w:tcW w:w="143" w:type="pct"/>
            <w:vAlign w:val="bottom"/>
          </w:tcPr>
          <w:p w14:paraId="01E1BA1B" w14:textId="77777777" w:rsidR="00873FA6" w:rsidRPr="001573BA"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4BAD5508" w14:textId="0962EC92" w:rsidR="00873FA6" w:rsidRPr="001573BA" w:rsidRDefault="00873FA6" w:rsidP="00873FA6">
            <w:pPr>
              <w:pStyle w:val="Caption"/>
              <w:tabs>
                <w:tab w:val="decimal" w:pos="1427"/>
              </w:tabs>
              <w:spacing w:line="240" w:lineRule="exact"/>
              <w:ind w:left="-87"/>
              <w:rPr>
                <w:rFonts w:ascii="CordiaUPC" w:hAnsi="CordiaUPC" w:cs="CordiaUPC"/>
                <w:i w:val="0"/>
                <w:iCs/>
                <w:sz w:val="26"/>
                <w:szCs w:val="26"/>
              </w:rPr>
            </w:pPr>
            <w:r w:rsidRPr="001573BA">
              <w:rPr>
                <w:rFonts w:ascii="CordiaUPC" w:hAnsi="CordiaUPC" w:cs="CordiaUPC"/>
                <w:i w:val="0"/>
                <w:iCs/>
                <w:sz w:val="26"/>
                <w:szCs w:val="26"/>
              </w:rPr>
              <w:t>3,258</w:t>
            </w:r>
          </w:p>
        </w:tc>
      </w:tr>
      <w:tr w:rsidR="00873FA6" w:rsidRPr="001573BA" w14:paraId="1F5A2196" w14:textId="77777777" w:rsidTr="00513A9E">
        <w:tc>
          <w:tcPr>
            <w:tcW w:w="1051" w:type="pct"/>
            <w:gridSpan w:val="2"/>
            <w:hideMark/>
          </w:tcPr>
          <w:p w14:paraId="522409BA" w14:textId="77777777" w:rsidR="00873FA6" w:rsidRPr="001573BA" w:rsidRDefault="00873FA6" w:rsidP="00873FA6">
            <w:pPr>
              <w:pStyle w:val="a"/>
              <w:tabs>
                <w:tab w:val="left" w:pos="720"/>
              </w:tabs>
              <w:spacing w:line="240" w:lineRule="exact"/>
              <w:ind w:right="-43"/>
              <w:rPr>
                <w:rFonts w:ascii="CordiaUPC" w:hAnsi="CordiaUPC" w:cs="CordiaUPC"/>
                <w:b/>
                <w:bCs/>
                <w:sz w:val="26"/>
                <w:szCs w:val="26"/>
              </w:rPr>
            </w:pPr>
            <w:proofErr w:type="spellStart"/>
            <w:r w:rsidRPr="001573BA">
              <w:rPr>
                <w:rFonts w:ascii="CordiaUPC" w:hAnsi="CordiaUPC" w:cs="CordiaUPC" w:hint="cs"/>
                <w:b/>
                <w:bCs/>
                <w:sz w:val="26"/>
                <w:szCs w:val="26"/>
              </w:rPr>
              <w:t>Total</w:t>
            </w:r>
            <w:proofErr w:type="spellEnd"/>
          </w:p>
        </w:tc>
        <w:tc>
          <w:tcPr>
            <w:tcW w:w="762" w:type="pct"/>
            <w:tcBorders>
              <w:top w:val="single" w:sz="4" w:space="0" w:color="auto"/>
              <w:bottom w:val="double" w:sz="4" w:space="0" w:color="auto"/>
            </w:tcBorders>
          </w:tcPr>
          <w:p w14:paraId="4B95FC76" w14:textId="1305AFD6" w:rsidR="00873FA6" w:rsidRPr="001573BA" w:rsidRDefault="00873FA6" w:rsidP="00873FA6">
            <w:pPr>
              <w:tabs>
                <w:tab w:val="decimal" w:pos="1232"/>
              </w:tabs>
              <w:spacing w:line="240" w:lineRule="exact"/>
              <w:rPr>
                <w:rFonts w:ascii="CordiaUPC" w:hAnsi="CordiaUPC" w:cs="CordiaUPC"/>
                <w:b/>
                <w:bCs/>
                <w:sz w:val="26"/>
                <w:szCs w:val="26"/>
                <w:cs/>
              </w:rPr>
            </w:pPr>
            <w:r w:rsidRPr="001573BA">
              <w:rPr>
                <w:rFonts w:ascii="CordiaUPC" w:eastAsia="Times New Roman" w:hAnsi="CordiaUPC" w:cs="CordiaUPC"/>
                <w:b/>
                <w:bCs/>
                <w:sz w:val="26"/>
                <w:szCs w:val="26"/>
              </w:rPr>
              <w:t>58,949</w:t>
            </w:r>
          </w:p>
        </w:tc>
        <w:tc>
          <w:tcPr>
            <w:tcW w:w="141" w:type="pct"/>
          </w:tcPr>
          <w:p w14:paraId="5403172E"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712" w:type="pct"/>
          </w:tcPr>
          <w:p w14:paraId="159D1129"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191" w:type="pct"/>
          </w:tcPr>
          <w:p w14:paraId="45A81661"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285" w:type="pct"/>
          </w:tcPr>
          <w:p w14:paraId="5C6F61D3" w14:textId="77777777" w:rsidR="00873FA6" w:rsidRPr="001573BA" w:rsidRDefault="00873FA6" w:rsidP="00873FA6">
            <w:pPr>
              <w:tabs>
                <w:tab w:val="left" w:pos="720"/>
              </w:tabs>
              <w:spacing w:line="240" w:lineRule="exact"/>
              <w:ind w:right="-105"/>
              <w:rPr>
                <w:rFonts w:ascii="CordiaUPC" w:hAnsi="CordiaUPC" w:cs="CordiaUPC"/>
                <w:b/>
                <w:bCs/>
                <w:sz w:val="26"/>
                <w:szCs w:val="26"/>
              </w:rPr>
            </w:pPr>
          </w:p>
        </w:tc>
        <w:tc>
          <w:tcPr>
            <w:tcW w:w="141" w:type="pct"/>
          </w:tcPr>
          <w:p w14:paraId="3808CCA5" w14:textId="77777777" w:rsidR="00873FA6" w:rsidRPr="001573BA" w:rsidRDefault="00873FA6" w:rsidP="00873FA6">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449FAC7C" w14:textId="5314E472" w:rsidR="00873FA6" w:rsidRPr="001573BA" w:rsidRDefault="00873FA6" w:rsidP="00873FA6">
            <w:pPr>
              <w:tabs>
                <w:tab w:val="decimal" w:pos="978"/>
              </w:tabs>
              <w:spacing w:line="240" w:lineRule="exact"/>
              <w:ind w:right="66"/>
              <w:rPr>
                <w:rFonts w:ascii="CordiaUPC" w:hAnsi="CordiaUPC" w:cs="CordiaUPC"/>
                <w:b/>
                <w:bCs/>
                <w:sz w:val="26"/>
                <w:szCs w:val="26"/>
              </w:rPr>
            </w:pPr>
            <w:r w:rsidRPr="001573BA">
              <w:rPr>
                <w:rFonts w:ascii="CordiaUPC" w:eastAsia="Times New Roman" w:hAnsi="CordiaUPC" w:cs="CordiaUPC"/>
                <w:b/>
                <w:bCs/>
                <w:sz w:val="26"/>
                <w:szCs w:val="26"/>
              </w:rPr>
              <w:t>93,501</w:t>
            </w:r>
          </w:p>
        </w:tc>
        <w:tc>
          <w:tcPr>
            <w:tcW w:w="143" w:type="pct"/>
            <w:vAlign w:val="bottom"/>
          </w:tcPr>
          <w:p w14:paraId="3CA8E305" w14:textId="77777777" w:rsidR="00873FA6" w:rsidRPr="001573BA" w:rsidRDefault="00873FA6" w:rsidP="00873FA6">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361A05B8" w14:textId="2A64E3B3" w:rsidR="00873FA6" w:rsidRPr="001573BA" w:rsidRDefault="00873FA6" w:rsidP="00873FA6">
            <w:pPr>
              <w:pStyle w:val="Caption"/>
              <w:tabs>
                <w:tab w:val="decimal" w:pos="1427"/>
              </w:tabs>
              <w:spacing w:line="240" w:lineRule="exact"/>
              <w:ind w:left="-87"/>
              <w:rPr>
                <w:rFonts w:ascii="CordiaUPC" w:hAnsi="CordiaUPC" w:cs="CordiaUPC"/>
                <w:b/>
                <w:bCs w:val="0"/>
                <w:i w:val="0"/>
                <w:iCs/>
                <w:sz w:val="26"/>
                <w:szCs w:val="26"/>
              </w:rPr>
            </w:pPr>
            <w:r w:rsidRPr="001573BA">
              <w:rPr>
                <w:rFonts w:ascii="CordiaUPC" w:hAnsi="CordiaUPC" w:cs="CordiaUPC"/>
                <w:b/>
                <w:bCs w:val="0"/>
                <w:i w:val="0"/>
                <w:iCs/>
                <w:sz w:val="26"/>
                <w:szCs w:val="26"/>
              </w:rPr>
              <w:t>34,552</w:t>
            </w:r>
          </w:p>
        </w:tc>
      </w:tr>
    </w:tbl>
    <w:p w14:paraId="4F012FBB" w14:textId="47569D84" w:rsidR="00906752" w:rsidRPr="001573BA" w:rsidRDefault="00906752" w:rsidP="009E4EB7">
      <w:pPr>
        <w:spacing w:line="240" w:lineRule="exact"/>
        <w:jc w:val="both"/>
        <w:rPr>
          <w:rFonts w:ascii="CordiaUPC" w:hAnsi="CordiaUPC" w:cs="CordiaUPC"/>
          <w:sz w:val="26"/>
          <w:szCs w:val="26"/>
          <w:lang w:eastAsia="en-GB"/>
        </w:rPr>
      </w:pPr>
    </w:p>
    <w:p w14:paraId="1F7E3226" w14:textId="678DCBA1" w:rsidR="009E4EB7" w:rsidRPr="001573BA" w:rsidRDefault="00906752" w:rsidP="00906752">
      <w:pPr>
        <w:spacing w:line="240" w:lineRule="auto"/>
        <w:rPr>
          <w:rFonts w:ascii="CordiaUPC" w:hAnsi="CordiaUPC" w:cs="CordiaUPC"/>
          <w:sz w:val="26"/>
          <w:szCs w:val="26"/>
          <w:lang w:eastAsia="en-GB"/>
        </w:rPr>
      </w:pPr>
      <w:r w:rsidRPr="001573BA">
        <w:rPr>
          <w:rFonts w:ascii="CordiaUPC" w:hAnsi="CordiaUPC" w:cs="CordiaUPC"/>
          <w:sz w:val="26"/>
          <w:szCs w:val="26"/>
          <w:lang w:eastAsia="en-GB"/>
        </w:rPr>
        <w:br w:type="page"/>
      </w: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3B18B0" w:rsidRPr="001573BA" w14:paraId="42BBEBCD" w14:textId="77777777" w:rsidTr="00445671">
        <w:trPr>
          <w:tblHeader/>
        </w:trPr>
        <w:tc>
          <w:tcPr>
            <w:tcW w:w="1048" w:type="pct"/>
          </w:tcPr>
          <w:p w14:paraId="2C2785BD" w14:textId="71D4CEDC" w:rsidR="00445671" w:rsidRPr="001573BA"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52" w:type="pct"/>
            <w:gridSpan w:val="10"/>
          </w:tcPr>
          <w:p w14:paraId="7CB18EB0" w14:textId="0C10D10D" w:rsidR="00445671" w:rsidRPr="001573BA"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1573BA">
              <w:rPr>
                <w:rFonts w:ascii="CordiaUPC" w:hAnsi="CordiaUPC" w:cs="CordiaUPC"/>
                <w:b/>
                <w:bCs w:val="0"/>
                <w:i w:val="0"/>
                <w:iCs/>
                <w:sz w:val="26"/>
                <w:szCs w:val="26"/>
              </w:rPr>
              <w:t>Bank only</w:t>
            </w:r>
          </w:p>
        </w:tc>
      </w:tr>
      <w:tr w:rsidR="003B18B0" w:rsidRPr="001573BA" w14:paraId="391A3328" w14:textId="77777777" w:rsidTr="004C64CF">
        <w:trPr>
          <w:tblHeader/>
        </w:trPr>
        <w:tc>
          <w:tcPr>
            <w:tcW w:w="1051" w:type="pct"/>
            <w:gridSpan w:val="2"/>
            <w:vAlign w:val="bottom"/>
          </w:tcPr>
          <w:p w14:paraId="1B7BEB98" w14:textId="77777777" w:rsidR="004C64CF" w:rsidRPr="001573BA" w:rsidRDefault="004C64CF" w:rsidP="001C09F9">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65D50B2A" w14:textId="2ED3AFA4" w:rsidR="004C64CF" w:rsidRPr="001573BA" w:rsidRDefault="00873FA6" w:rsidP="001C09F9">
            <w:pPr>
              <w:pStyle w:val="Caption"/>
              <w:tabs>
                <w:tab w:val="left" w:pos="720"/>
              </w:tabs>
              <w:spacing w:line="240" w:lineRule="exact"/>
              <w:ind w:left="-111" w:right="-43"/>
              <w:jc w:val="center"/>
              <w:rPr>
                <w:rFonts w:ascii="CordiaUPC" w:hAnsi="CordiaUPC" w:cs="CordiaUPC"/>
                <w:i w:val="0"/>
                <w:iCs/>
                <w:sz w:val="26"/>
                <w:szCs w:val="26"/>
                <w:lang w:bidi="th-TH"/>
              </w:rPr>
            </w:pPr>
            <w:r w:rsidRPr="001573BA">
              <w:rPr>
                <w:rFonts w:ascii="CordiaUPC" w:eastAsia="Times New Roman" w:hAnsi="CordiaUPC" w:cs="CordiaUPC"/>
                <w:bCs w:val="0"/>
                <w:i w:val="0"/>
                <w:sz w:val="26"/>
                <w:szCs w:val="26"/>
                <w:cs/>
                <w:lang w:val="en-US"/>
              </w:rPr>
              <w:t>2024</w:t>
            </w:r>
          </w:p>
        </w:tc>
      </w:tr>
      <w:tr w:rsidR="003B18B0" w:rsidRPr="001573BA" w14:paraId="3537B914" w14:textId="77777777" w:rsidTr="000C7228">
        <w:trPr>
          <w:tblHeader/>
        </w:trPr>
        <w:tc>
          <w:tcPr>
            <w:tcW w:w="1051" w:type="pct"/>
            <w:gridSpan w:val="2"/>
            <w:vAlign w:val="bottom"/>
          </w:tcPr>
          <w:p w14:paraId="3E51E6AC" w14:textId="77777777" w:rsidR="00500589" w:rsidRPr="001573BA" w:rsidRDefault="00500589" w:rsidP="001C09F9">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1573BA" w:rsidRDefault="00500589" w:rsidP="001C09F9">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1573BA" w:rsidRDefault="00500589" w:rsidP="001C09F9">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1573BA" w:rsidRDefault="00500589" w:rsidP="0092670F">
            <w:pPr>
              <w:pStyle w:val="a"/>
              <w:tabs>
                <w:tab w:val="left" w:pos="720"/>
              </w:tabs>
              <w:spacing w:line="240" w:lineRule="exact"/>
              <w:ind w:left="-91" w:right="-124"/>
              <w:jc w:val="center"/>
              <w:rPr>
                <w:rFonts w:ascii="CordiaUPC" w:hAnsi="CordiaUPC" w:cs="CordiaUPC"/>
                <w:sz w:val="26"/>
                <w:szCs w:val="26"/>
                <w:cs/>
              </w:rPr>
            </w:pPr>
            <w:proofErr w:type="spellStart"/>
            <w:r w:rsidRPr="001573BA">
              <w:rPr>
                <w:rFonts w:ascii="CordiaUPC" w:hAnsi="CordiaUPC" w:cs="CordiaUPC"/>
                <w:sz w:val="26"/>
                <w:szCs w:val="26"/>
              </w:rPr>
              <w:t>Type</w:t>
            </w:r>
            <w:proofErr w:type="spellEnd"/>
            <w:r w:rsidRPr="001573BA">
              <w:rPr>
                <w:rFonts w:ascii="CordiaUPC" w:hAnsi="CordiaUPC" w:cs="CordiaUPC"/>
                <w:sz w:val="26"/>
                <w:szCs w:val="26"/>
              </w:rPr>
              <w:t xml:space="preserve"> of </w:t>
            </w:r>
            <w:proofErr w:type="spellStart"/>
            <w:r w:rsidRPr="001573BA">
              <w:rPr>
                <w:rFonts w:ascii="CordiaUPC" w:hAnsi="CordiaUPC" w:cs="CordiaUPC"/>
                <w:sz w:val="26"/>
                <w:szCs w:val="26"/>
              </w:rPr>
              <w:t>financial</w:t>
            </w:r>
            <w:proofErr w:type="spellEnd"/>
            <w:r w:rsidRPr="001573BA">
              <w:rPr>
                <w:rFonts w:ascii="CordiaUPC" w:hAnsi="CordiaUPC" w:cs="CordiaUPC"/>
                <w:sz w:val="26"/>
                <w:szCs w:val="26"/>
              </w:rPr>
              <w:t xml:space="preserve"> </w:t>
            </w:r>
            <w:proofErr w:type="spellStart"/>
            <w:r w:rsidRPr="001573BA">
              <w:rPr>
                <w:rFonts w:ascii="CordiaUPC" w:hAnsi="CordiaUPC" w:cs="CordiaUPC"/>
                <w:sz w:val="26"/>
                <w:szCs w:val="26"/>
              </w:rPr>
              <w:t>instruments</w:t>
            </w:r>
            <w:proofErr w:type="spellEnd"/>
          </w:p>
        </w:tc>
        <w:tc>
          <w:tcPr>
            <w:tcW w:w="762" w:type="pct"/>
            <w:vAlign w:val="bottom"/>
            <w:hideMark/>
          </w:tcPr>
          <w:p w14:paraId="1E1A0A9E" w14:textId="45DA44FC" w:rsidR="00500589" w:rsidRPr="001573BA" w:rsidRDefault="00EE3F58" w:rsidP="001C09F9">
            <w:pPr>
              <w:tabs>
                <w:tab w:val="left" w:pos="720"/>
              </w:tabs>
              <w:spacing w:line="240" w:lineRule="exact"/>
              <w:ind w:left="-111" w:right="-43"/>
              <w:jc w:val="center"/>
              <w:rPr>
                <w:rFonts w:ascii="CordiaUPC" w:hAnsi="CordiaUPC" w:cs="CordiaUPC"/>
                <w:sz w:val="26"/>
                <w:szCs w:val="26"/>
                <w:cs/>
              </w:rPr>
            </w:pPr>
            <w:r w:rsidRPr="001573BA">
              <w:rPr>
                <w:rFonts w:ascii="CordiaUPC" w:hAnsi="CordiaUPC" w:cs="CordiaUPC"/>
                <w:sz w:val="26"/>
                <w:szCs w:val="26"/>
              </w:rPr>
              <w:t>A</w:t>
            </w:r>
            <w:r w:rsidR="00500589" w:rsidRPr="001573BA">
              <w:rPr>
                <w:rFonts w:ascii="CordiaUPC" w:hAnsi="CordiaUPC" w:cs="CordiaUPC"/>
                <w:sz w:val="26"/>
                <w:szCs w:val="26"/>
              </w:rPr>
              <w:t xml:space="preserve">mount presented in </w:t>
            </w:r>
            <w:r w:rsidR="00AA49FC" w:rsidRPr="001573BA">
              <w:rPr>
                <w:rFonts w:ascii="CordiaUPC" w:hAnsi="CordiaUPC" w:cs="CordiaUPC"/>
                <w:sz w:val="26"/>
                <w:szCs w:val="26"/>
              </w:rPr>
              <w:t>statements of</w:t>
            </w:r>
            <w:r w:rsidR="00500589" w:rsidRPr="001573BA">
              <w:rPr>
                <w:rFonts w:ascii="CordiaUPC" w:hAnsi="CordiaUPC" w:cs="CordiaUPC"/>
                <w:sz w:val="26"/>
                <w:szCs w:val="26"/>
              </w:rPr>
              <w:t xml:space="preserve"> financial position</w:t>
            </w:r>
          </w:p>
        </w:tc>
        <w:tc>
          <w:tcPr>
            <w:tcW w:w="141" w:type="pct"/>
            <w:vAlign w:val="bottom"/>
          </w:tcPr>
          <w:p w14:paraId="6815FF5A"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rtl/>
                <w:cs/>
              </w:rPr>
            </w:pPr>
          </w:p>
          <w:p w14:paraId="156EBDE4" w14:textId="376BBFA1" w:rsidR="00500589" w:rsidRPr="001573BA" w:rsidRDefault="00500589" w:rsidP="001C09F9">
            <w:pPr>
              <w:tabs>
                <w:tab w:val="left" w:pos="720"/>
              </w:tabs>
              <w:spacing w:line="240" w:lineRule="exact"/>
              <w:ind w:left="-111" w:right="-111"/>
              <w:jc w:val="center"/>
              <w:rPr>
                <w:rFonts w:ascii="CordiaUPC" w:hAnsi="CordiaUPC" w:cs="CordiaUPC"/>
                <w:sz w:val="26"/>
                <w:szCs w:val="26"/>
                <w:rtl/>
                <w:cs/>
              </w:rPr>
            </w:pPr>
            <w:r w:rsidRPr="001573BA">
              <w:rPr>
                <w:rFonts w:ascii="CordiaUPC" w:hAnsi="CordiaUPC" w:cs="CordiaUPC"/>
                <w:sz w:val="26"/>
                <w:szCs w:val="26"/>
              </w:rPr>
              <w:t xml:space="preserve">Items in </w:t>
            </w:r>
            <w:r w:rsidR="00AA49FC" w:rsidRPr="001573BA">
              <w:rPr>
                <w:rFonts w:ascii="CordiaUPC" w:hAnsi="CordiaUPC" w:cs="CordiaUPC"/>
                <w:sz w:val="26"/>
                <w:szCs w:val="26"/>
              </w:rPr>
              <w:t>statements of</w:t>
            </w:r>
            <w:r w:rsidRPr="001573BA">
              <w:rPr>
                <w:rFonts w:ascii="CordiaUPC" w:hAnsi="CordiaUPC" w:cs="CordiaUPC"/>
                <w:sz w:val="26"/>
                <w:szCs w:val="26"/>
              </w:rPr>
              <w:t xml:space="preserve"> financial position</w:t>
            </w:r>
          </w:p>
        </w:tc>
        <w:tc>
          <w:tcPr>
            <w:tcW w:w="190" w:type="pct"/>
            <w:vAlign w:val="bottom"/>
          </w:tcPr>
          <w:p w14:paraId="54779072"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1573BA" w:rsidRDefault="00500589" w:rsidP="001C09F9">
            <w:pPr>
              <w:tabs>
                <w:tab w:val="left" w:pos="720"/>
              </w:tabs>
              <w:spacing w:line="240" w:lineRule="exact"/>
              <w:ind w:left="-111" w:right="-43"/>
              <w:jc w:val="center"/>
              <w:rPr>
                <w:rFonts w:ascii="CordiaUPC" w:hAnsi="CordiaUPC" w:cs="CordiaUPC"/>
                <w:i/>
                <w:iCs/>
                <w:sz w:val="26"/>
                <w:szCs w:val="26"/>
              </w:rPr>
            </w:pPr>
          </w:p>
          <w:p w14:paraId="17C4DC53" w14:textId="77777777" w:rsidR="00500589" w:rsidRPr="001573BA" w:rsidRDefault="00500589" w:rsidP="001C09F9">
            <w:pPr>
              <w:tabs>
                <w:tab w:val="left" w:pos="720"/>
              </w:tabs>
              <w:spacing w:line="240" w:lineRule="exact"/>
              <w:ind w:left="-111" w:right="-43"/>
              <w:jc w:val="center"/>
              <w:rPr>
                <w:rFonts w:ascii="CordiaUPC" w:hAnsi="CordiaUPC" w:cs="CordiaUPC"/>
                <w:i/>
                <w:iCs/>
                <w:sz w:val="26"/>
                <w:szCs w:val="26"/>
              </w:rPr>
            </w:pPr>
          </w:p>
          <w:p w14:paraId="1DE008DD" w14:textId="56612034" w:rsidR="00500589" w:rsidRPr="001573BA" w:rsidRDefault="00500589" w:rsidP="001C09F9">
            <w:pPr>
              <w:tabs>
                <w:tab w:val="left" w:pos="720"/>
              </w:tabs>
              <w:spacing w:line="240" w:lineRule="exact"/>
              <w:ind w:left="-111" w:right="-43"/>
              <w:jc w:val="center"/>
              <w:rPr>
                <w:rFonts w:ascii="CordiaUPC" w:hAnsi="CordiaUPC" w:cs="CordiaUPC"/>
                <w:sz w:val="26"/>
                <w:szCs w:val="26"/>
              </w:rPr>
            </w:pPr>
            <w:r w:rsidRPr="001573BA">
              <w:rPr>
                <w:rFonts w:ascii="CordiaUPC" w:hAnsi="CordiaUPC" w:cs="CordiaUPC"/>
                <w:i/>
                <w:iCs/>
                <w:sz w:val="26"/>
                <w:szCs w:val="26"/>
              </w:rPr>
              <w:t xml:space="preserve">   Note</w:t>
            </w:r>
          </w:p>
        </w:tc>
        <w:tc>
          <w:tcPr>
            <w:tcW w:w="141" w:type="pct"/>
            <w:vAlign w:val="bottom"/>
          </w:tcPr>
          <w:p w14:paraId="36C0CA8C"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05EF894D" w:rsidR="00500589" w:rsidRPr="001573BA" w:rsidRDefault="00500589" w:rsidP="001C09F9">
            <w:pPr>
              <w:tabs>
                <w:tab w:val="left" w:pos="720"/>
              </w:tabs>
              <w:spacing w:line="240" w:lineRule="exact"/>
              <w:ind w:left="-111" w:right="-43"/>
              <w:jc w:val="center"/>
              <w:rPr>
                <w:rFonts w:ascii="CordiaUPC" w:hAnsi="CordiaUPC" w:cs="CordiaUPC"/>
                <w:sz w:val="26"/>
                <w:szCs w:val="26"/>
                <w:rtl/>
                <w:cs/>
              </w:rPr>
            </w:pPr>
            <w:r w:rsidRPr="001573BA">
              <w:rPr>
                <w:rFonts w:ascii="CordiaUPC" w:hAnsi="CordiaUPC" w:cs="CordiaUPC"/>
                <w:sz w:val="26"/>
                <w:szCs w:val="26"/>
              </w:rPr>
              <w:t xml:space="preserve">Carrying amount in </w:t>
            </w:r>
            <w:r w:rsidR="00AA49FC" w:rsidRPr="001573BA">
              <w:rPr>
                <w:rFonts w:ascii="CordiaUPC" w:hAnsi="CordiaUPC" w:cs="CordiaUPC"/>
                <w:sz w:val="26"/>
                <w:szCs w:val="26"/>
              </w:rPr>
              <w:t>statements of</w:t>
            </w:r>
            <w:r w:rsidRPr="001573BA">
              <w:rPr>
                <w:rFonts w:ascii="CordiaUPC" w:hAnsi="CordiaUPC" w:cs="CordiaUPC"/>
                <w:sz w:val="26"/>
                <w:szCs w:val="26"/>
              </w:rPr>
              <w:t xml:space="preserve"> financial position</w:t>
            </w:r>
          </w:p>
        </w:tc>
        <w:tc>
          <w:tcPr>
            <w:tcW w:w="143" w:type="pct"/>
            <w:vAlign w:val="bottom"/>
          </w:tcPr>
          <w:p w14:paraId="0165057E" w14:textId="77777777" w:rsidR="00500589" w:rsidRPr="001573BA"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1573BA" w:rsidRDefault="00500589" w:rsidP="001C09F9">
            <w:pPr>
              <w:pStyle w:val="Caption"/>
              <w:tabs>
                <w:tab w:val="left" w:pos="720"/>
              </w:tabs>
              <w:spacing w:line="240" w:lineRule="exact"/>
              <w:ind w:left="-111" w:right="-43"/>
              <w:jc w:val="center"/>
              <w:rPr>
                <w:rFonts w:ascii="CordiaUPC" w:hAnsi="CordiaUPC" w:cs="CordiaUPC"/>
                <w:i w:val="0"/>
                <w:sz w:val="26"/>
                <w:szCs w:val="26"/>
              </w:rPr>
            </w:pPr>
            <w:r w:rsidRPr="001573BA">
              <w:rPr>
                <w:rFonts w:ascii="CordiaUPC" w:hAnsi="CordiaUPC" w:cs="CordiaUPC"/>
                <w:i w:val="0"/>
                <w:sz w:val="26"/>
                <w:szCs w:val="26"/>
              </w:rPr>
              <w:t xml:space="preserve">Carrying amount </w:t>
            </w:r>
          </w:p>
          <w:p w14:paraId="0D05DE8F" w14:textId="46B2CA9C" w:rsidR="00500589" w:rsidRPr="001573BA" w:rsidRDefault="00500589" w:rsidP="001C09F9">
            <w:pPr>
              <w:pStyle w:val="Caption"/>
              <w:tabs>
                <w:tab w:val="left" w:pos="720"/>
              </w:tabs>
              <w:spacing w:line="240" w:lineRule="exact"/>
              <w:ind w:left="-111" w:right="-43"/>
              <w:jc w:val="center"/>
              <w:rPr>
                <w:rFonts w:ascii="CordiaUPC" w:hAnsi="CordiaUPC" w:cs="CordiaUPC"/>
                <w:b/>
                <w:bCs w:val="0"/>
                <w:i w:val="0"/>
                <w:sz w:val="26"/>
                <w:szCs w:val="26"/>
                <w:rtl/>
              </w:rPr>
            </w:pPr>
            <w:r w:rsidRPr="001573BA">
              <w:rPr>
                <w:rFonts w:ascii="CordiaUPC" w:hAnsi="CordiaUPC" w:cs="CordiaUPC"/>
                <w:i w:val="0"/>
                <w:sz w:val="26"/>
                <w:szCs w:val="26"/>
              </w:rPr>
              <w:t xml:space="preserve">in </w:t>
            </w:r>
            <w:r w:rsidR="00AA49FC" w:rsidRPr="001573BA">
              <w:rPr>
                <w:rFonts w:ascii="CordiaUPC" w:hAnsi="CordiaUPC" w:cs="CordiaUPC"/>
                <w:i w:val="0"/>
                <w:sz w:val="26"/>
                <w:szCs w:val="26"/>
              </w:rPr>
              <w:t>statements of</w:t>
            </w:r>
            <w:r w:rsidRPr="001573BA">
              <w:rPr>
                <w:rFonts w:ascii="CordiaUPC" w:hAnsi="CordiaUPC" w:cs="CordiaUPC"/>
                <w:i w:val="0"/>
                <w:sz w:val="26"/>
                <w:szCs w:val="26"/>
              </w:rPr>
              <w:t xml:space="preserve"> financial position that are not qualify for offsetting</w:t>
            </w:r>
          </w:p>
        </w:tc>
      </w:tr>
      <w:tr w:rsidR="003B18B0" w:rsidRPr="001573BA" w14:paraId="4F0301AC" w14:textId="77777777" w:rsidTr="000C7228">
        <w:trPr>
          <w:tblHeader/>
        </w:trPr>
        <w:tc>
          <w:tcPr>
            <w:tcW w:w="1051" w:type="pct"/>
            <w:gridSpan w:val="2"/>
            <w:vAlign w:val="bottom"/>
          </w:tcPr>
          <w:p w14:paraId="35C3FB09" w14:textId="77777777" w:rsidR="00500589" w:rsidRPr="001573BA" w:rsidRDefault="00500589"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cs/>
              </w:rPr>
            </w:pPr>
            <w:r w:rsidRPr="001573BA">
              <w:rPr>
                <w:rFonts w:ascii="CordiaUPC" w:hAnsi="CordiaUPC" w:cs="CordiaUPC"/>
                <w:i/>
                <w:iCs/>
                <w:sz w:val="26"/>
                <w:szCs w:val="26"/>
              </w:rPr>
              <w:t>(in million Baht)</w:t>
            </w:r>
          </w:p>
        </w:tc>
        <w:tc>
          <w:tcPr>
            <w:tcW w:w="141" w:type="pct"/>
            <w:vAlign w:val="bottom"/>
          </w:tcPr>
          <w:p w14:paraId="375249DD"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1573BA" w:rsidRDefault="00500589" w:rsidP="001C09F9">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1573BA" w:rsidRDefault="00500589" w:rsidP="001C09F9">
            <w:pPr>
              <w:pStyle w:val="Caption"/>
              <w:tabs>
                <w:tab w:val="left" w:pos="720"/>
              </w:tabs>
              <w:spacing w:line="240" w:lineRule="exact"/>
              <w:ind w:left="-111" w:right="-43"/>
              <w:jc w:val="center"/>
              <w:rPr>
                <w:rFonts w:ascii="CordiaUPC" w:hAnsi="CordiaUPC" w:cs="CordiaUPC"/>
                <w:i w:val="0"/>
                <w:sz w:val="26"/>
                <w:szCs w:val="26"/>
                <w:rtl/>
                <w:cs/>
              </w:rPr>
            </w:pPr>
            <w:r w:rsidRPr="001573BA">
              <w:rPr>
                <w:rFonts w:ascii="CordiaUPC" w:hAnsi="CordiaUPC" w:cs="CordiaUPC"/>
                <w:sz w:val="26"/>
                <w:szCs w:val="26"/>
              </w:rPr>
              <w:t>(in million Baht)</w:t>
            </w:r>
          </w:p>
        </w:tc>
      </w:tr>
      <w:tr w:rsidR="003B18B0" w:rsidRPr="001573BA" w14:paraId="76D2153B" w14:textId="77777777" w:rsidTr="000C7228">
        <w:tc>
          <w:tcPr>
            <w:tcW w:w="1051" w:type="pct"/>
            <w:gridSpan w:val="2"/>
            <w:hideMark/>
          </w:tcPr>
          <w:p w14:paraId="74DB1CD8" w14:textId="77777777" w:rsidR="00500589" w:rsidRPr="001573BA" w:rsidRDefault="00500589" w:rsidP="001C09F9">
            <w:pPr>
              <w:pStyle w:val="a"/>
              <w:tabs>
                <w:tab w:val="left" w:pos="720"/>
              </w:tabs>
              <w:spacing w:line="240" w:lineRule="exact"/>
              <w:ind w:left="156" w:right="-43" w:hanging="156"/>
              <w:rPr>
                <w:rFonts w:ascii="CordiaUPC" w:hAnsi="CordiaUPC" w:cs="CordiaUPC"/>
                <w:b/>
                <w:bCs/>
                <w:i/>
                <w:iCs/>
                <w:sz w:val="26"/>
                <w:szCs w:val="26"/>
              </w:rPr>
            </w:pPr>
            <w:r w:rsidRPr="001573BA">
              <w:rPr>
                <w:rFonts w:ascii="CordiaUPC" w:hAnsi="CordiaUPC" w:cs="CordiaUPC"/>
                <w:b/>
                <w:bCs/>
                <w:i/>
                <w:iCs/>
                <w:sz w:val="26"/>
                <w:szCs w:val="26"/>
              </w:rPr>
              <w:t>Financial</w:t>
            </w:r>
            <w:r w:rsidRPr="001573BA">
              <w:rPr>
                <w:rFonts w:ascii="CordiaUPC" w:hAnsi="CordiaUPC" w:cs="CordiaUPC"/>
                <w:b/>
                <w:bCs/>
                <w:i/>
                <w:iCs/>
                <w:sz w:val="26"/>
                <w:szCs w:val="26"/>
                <w:cs/>
              </w:rPr>
              <w:t xml:space="preserve"> </w:t>
            </w:r>
            <w:proofErr w:type="spellStart"/>
            <w:r w:rsidRPr="001573BA">
              <w:rPr>
                <w:rFonts w:ascii="CordiaUPC" w:hAnsi="CordiaUPC" w:cs="CordiaUPC"/>
                <w:b/>
                <w:bCs/>
                <w:i/>
                <w:iCs/>
                <w:sz w:val="26"/>
                <w:szCs w:val="26"/>
              </w:rPr>
              <w:t>assets</w:t>
            </w:r>
            <w:proofErr w:type="spellEnd"/>
          </w:p>
        </w:tc>
        <w:tc>
          <w:tcPr>
            <w:tcW w:w="762" w:type="pct"/>
          </w:tcPr>
          <w:p w14:paraId="14EE8EDF" w14:textId="77777777" w:rsidR="00500589" w:rsidRPr="001573BA" w:rsidRDefault="00500589" w:rsidP="001C09F9">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1573BA" w:rsidRDefault="00500589" w:rsidP="001C09F9">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1573BA" w:rsidRDefault="00500589" w:rsidP="001C09F9">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1573BA" w:rsidRDefault="00500589" w:rsidP="001C09F9">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1573BA" w:rsidRDefault="00500589" w:rsidP="001C09F9">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1573BA" w:rsidRDefault="00500589" w:rsidP="001C09F9">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1573BA" w:rsidRDefault="00500589" w:rsidP="001C09F9">
            <w:pPr>
              <w:pStyle w:val="Caption"/>
              <w:tabs>
                <w:tab w:val="left" w:pos="720"/>
              </w:tabs>
              <w:spacing w:line="240" w:lineRule="exact"/>
              <w:ind w:left="-87" w:right="-43"/>
              <w:jc w:val="center"/>
              <w:rPr>
                <w:rFonts w:ascii="CordiaUPC" w:hAnsi="CordiaUPC" w:cs="CordiaUPC"/>
                <w:b/>
                <w:bCs w:val="0"/>
                <w:sz w:val="26"/>
                <w:szCs w:val="26"/>
              </w:rPr>
            </w:pPr>
          </w:p>
        </w:tc>
      </w:tr>
      <w:tr w:rsidR="003B18B0" w:rsidRPr="001573BA" w14:paraId="4E79A1AA" w14:textId="77777777" w:rsidTr="00B405B6">
        <w:tc>
          <w:tcPr>
            <w:tcW w:w="1051" w:type="pct"/>
            <w:gridSpan w:val="2"/>
            <w:hideMark/>
          </w:tcPr>
          <w:p w14:paraId="74857616" w14:textId="77777777" w:rsidR="003A0B07" w:rsidRPr="001573BA" w:rsidRDefault="003A0B07" w:rsidP="003A0B07">
            <w:pPr>
              <w:pStyle w:val="a"/>
              <w:tabs>
                <w:tab w:val="left" w:pos="720"/>
              </w:tabs>
              <w:spacing w:line="240" w:lineRule="exact"/>
              <w:ind w:left="156" w:right="-43" w:hanging="156"/>
              <w:rPr>
                <w:rFonts w:ascii="CordiaUPC" w:hAnsi="CordiaUPC" w:cs="CordiaUPC"/>
                <w:sz w:val="26"/>
                <w:szCs w:val="26"/>
                <w:lang w:val="en-US"/>
              </w:rPr>
            </w:pPr>
            <w:proofErr w:type="spellStart"/>
            <w:r w:rsidRPr="001573BA">
              <w:rPr>
                <w:rFonts w:ascii="CordiaUPC" w:hAnsi="CordiaUPC" w:cs="CordiaUPC"/>
                <w:sz w:val="26"/>
                <w:szCs w:val="26"/>
              </w:rPr>
              <w:t>Reverse</w:t>
            </w:r>
            <w:proofErr w:type="spellEnd"/>
            <w:r w:rsidRPr="001573BA">
              <w:rPr>
                <w:rFonts w:ascii="CordiaUPC" w:hAnsi="CordiaUPC" w:cs="CordiaUPC"/>
                <w:sz w:val="26"/>
                <w:szCs w:val="26"/>
                <w:cs/>
              </w:rPr>
              <w:t xml:space="preserve"> </w:t>
            </w:r>
            <w:proofErr w:type="spellStart"/>
            <w:r w:rsidRPr="001573BA">
              <w:rPr>
                <w:rFonts w:ascii="CordiaUPC" w:hAnsi="CordiaUPC" w:cs="CordiaUPC"/>
                <w:sz w:val="26"/>
                <w:szCs w:val="26"/>
              </w:rPr>
              <w:t>sale</w:t>
            </w:r>
            <w:proofErr w:type="spellEnd"/>
            <w:r w:rsidRPr="001573BA">
              <w:rPr>
                <w:rFonts w:ascii="CordiaUPC" w:hAnsi="CordiaUPC" w:cs="CordiaUPC"/>
                <w:sz w:val="26"/>
                <w:szCs w:val="26"/>
              </w:rPr>
              <w:t>-and-</w:t>
            </w:r>
            <w:proofErr w:type="spellStart"/>
            <w:r w:rsidRPr="001573BA">
              <w:rPr>
                <w:rFonts w:ascii="CordiaUPC" w:hAnsi="CordiaUPC" w:cs="CordiaUPC"/>
                <w:sz w:val="26"/>
                <w:szCs w:val="26"/>
              </w:rPr>
              <w:t>repurchase</w:t>
            </w:r>
            <w:proofErr w:type="spellEnd"/>
          </w:p>
        </w:tc>
        <w:tc>
          <w:tcPr>
            <w:tcW w:w="762" w:type="pct"/>
          </w:tcPr>
          <w:p w14:paraId="3F101B5C" w14:textId="0C09907E" w:rsidR="003A0B07" w:rsidRPr="001573BA" w:rsidRDefault="003A0B07" w:rsidP="003A0B07">
            <w:pPr>
              <w:tabs>
                <w:tab w:val="decimal" w:pos="1232"/>
              </w:tabs>
              <w:spacing w:line="240" w:lineRule="exact"/>
              <w:rPr>
                <w:rFonts w:ascii="CordiaUPC" w:hAnsi="CordiaUPC" w:cs="CordiaUPC"/>
                <w:sz w:val="26"/>
                <w:szCs w:val="26"/>
                <w:cs/>
                <w:lang w:val="en-US"/>
              </w:rPr>
            </w:pPr>
            <w:r w:rsidRPr="001573BA">
              <w:rPr>
                <w:rFonts w:ascii="CordiaUPC" w:eastAsia="Times New Roman" w:hAnsi="CordiaUPC" w:cs="CordiaUPC"/>
                <w:sz w:val="24"/>
                <w:szCs w:val="24"/>
              </w:rPr>
              <w:t>177,587</w:t>
            </w:r>
          </w:p>
        </w:tc>
        <w:tc>
          <w:tcPr>
            <w:tcW w:w="141" w:type="pct"/>
          </w:tcPr>
          <w:p w14:paraId="67F66B84" w14:textId="77777777" w:rsidR="003A0B07" w:rsidRPr="001573BA" w:rsidRDefault="003A0B07" w:rsidP="003A0B07">
            <w:pPr>
              <w:tabs>
                <w:tab w:val="left" w:pos="720"/>
              </w:tabs>
              <w:spacing w:line="240" w:lineRule="exact"/>
              <w:ind w:right="-105"/>
              <w:rPr>
                <w:rFonts w:ascii="CordiaUPC" w:hAnsi="CordiaUPC" w:cs="CordiaUPC"/>
                <w:sz w:val="26"/>
                <w:szCs w:val="26"/>
              </w:rPr>
            </w:pPr>
          </w:p>
        </w:tc>
        <w:tc>
          <w:tcPr>
            <w:tcW w:w="712" w:type="pct"/>
            <w:hideMark/>
          </w:tcPr>
          <w:p w14:paraId="738791A6" w14:textId="0AF14488" w:rsidR="003A0B07" w:rsidRPr="001573BA" w:rsidRDefault="003A0B07" w:rsidP="003A0B07">
            <w:pPr>
              <w:spacing w:line="240" w:lineRule="exact"/>
              <w:ind w:left="158" w:right="-101" w:hanging="158"/>
              <w:rPr>
                <w:rFonts w:ascii="CordiaUPC" w:hAnsi="CordiaUPC" w:cs="CordiaUPC"/>
                <w:sz w:val="26"/>
                <w:szCs w:val="26"/>
                <w:rtl/>
                <w:cs/>
              </w:rPr>
            </w:pPr>
            <w:r w:rsidRPr="001573BA">
              <w:rPr>
                <w:rFonts w:ascii="CordiaUPC" w:hAnsi="CordiaUPC" w:cs="CordiaUPC"/>
                <w:sz w:val="26"/>
                <w:szCs w:val="26"/>
              </w:rPr>
              <w:t>Interbank and money market items, net (Assets)</w:t>
            </w:r>
          </w:p>
        </w:tc>
        <w:tc>
          <w:tcPr>
            <w:tcW w:w="190" w:type="pct"/>
          </w:tcPr>
          <w:p w14:paraId="32EB8052" w14:textId="77777777" w:rsidR="003A0B07" w:rsidRPr="001573BA" w:rsidRDefault="003A0B07" w:rsidP="003A0B07">
            <w:pPr>
              <w:tabs>
                <w:tab w:val="left" w:pos="720"/>
              </w:tabs>
              <w:spacing w:line="240" w:lineRule="exact"/>
              <w:ind w:right="-105"/>
              <w:rPr>
                <w:rFonts w:ascii="CordiaUPC" w:hAnsi="CordiaUPC" w:cs="CordiaUPC"/>
                <w:sz w:val="26"/>
                <w:szCs w:val="26"/>
                <w:rtl/>
                <w:cs/>
                <w:lang w:val="en-US"/>
              </w:rPr>
            </w:pPr>
          </w:p>
        </w:tc>
        <w:tc>
          <w:tcPr>
            <w:tcW w:w="285" w:type="pct"/>
          </w:tcPr>
          <w:p w14:paraId="0FA69CBD" w14:textId="1D73D90E" w:rsidR="003A0B07" w:rsidRPr="001573BA" w:rsidRDefault="003A0B07" w:rsidP="003A0B07">
            <w:pPr>
              <w:tabs>
                <w:tab w:val="left" w:pos="720"/>
              </w:tabs>
              <w:spacing w:line="240" w:lineRule="exact"/>
              <w:ind w:left="-88" w:right="-105"/>
              <w:jc w:val="center"/>
              <w:rPr>
                <w:rFonts w:ascii="CordiaUPC" w:hAnsi="CordiaUPC" w:cs="CordiaUPC"/>
                <w:i/>
                <w:iCs/>
                <w:sz w:val="26"/>
                <w:szCs w:val="26"/>
                <w:lang w:bidi="th-TH"/>
              </w:rPr>
            </w:pPr>
            <w:r w:rsidRPr="001573BA">
              <w:rPr>
                <w:rFonts w:ascii="CordiaUPC" w:hAnsi="CordiaUPC" w:cs="CordiaUPC"/>
                <w:i/>
                <w:iCs/>
                <w:sz w:val="26"/>
                <w:szCs w:val="26"/>
                <w:lang w:bidi="th-TH"/>
              </w:rPr>
              <w:t>9</w:t>
            </w:r>
          </w:p>
        </w:tc>
        <w:tc>
          <w:tcPr>
            <w:tcW w:w="141" w:type="pct"/>
          </w:tcPr>
          <w:p w14:paraId="05D7B510" w14:textId="77777777" w:rsidR="003A0B07" w:rsidRPr="001573BA" w:rsidRDefault="003A0B07" w:rsidP="003A0B07">
            <w:pPr>
              <w:tabs>
                <w:tab w:val="left" w:pos="720"/>
              </w:tabs>
              <w:spacing w:line="240" w:lineRule="exact"/>
              <w:ind w:right="-105"/>
              <w:rPr>
                <w:rFonts w:ascii="CordiaUPC" w:hAnsi="CordiaUPC" w:cs="CordiaUPC"/>
                <w:sz w:val="26"/>
                <w:szCs w:val="26"/>
              </w:rPr>
            </w:pPr>
          </w:p>
        </w:tc>
        <w:tc>
          <w:tcPr>
            <w:tcW w:w="667" w:type="pct"/>
          </w:tcPr>
          <w:p w14:paraId="3F49D558" w14:textId="7E50C409" w:rsidR="003A0B07" w:rsidRPr="001573BA" w:rsidRDefault="003A0B07" w:rsidP="003A0B07">
            <w:pPr>
              <w:tabs>
                <w:tab w:val="decimal" w:pos="978"/>
              </w:tabs>
              <w:spacing w:line="240" w:lineRule="exact"/>
              <w:rPr>
                <w:rFonts w:ascii="CordiaUPC" w:hAnsi="CordiaUPC" w:cs="CordiaUPC"/>
                <w:sz w:val="26"/>
                <w:szCs w:val="26"/>
                <w:lang w:val="en-US"/>
              </w:rPr>
            </w:pPr>
            <w:r w:rsidRPr="001573BA">
              <w:rPr>
                <w:rFonts w:ascii="CordiaUPC" w:eastAsia="Times New Roman" w:hAnsi="CordiaUPC" w:cs="CordiaUPC"/>
                <w:sz w:val="24"/>
                <w:szCs w:val="24"/>
              </w:rPr>
              <w:t>288,531</w:t>
            </w:r>
          </w:p>
        </w:tc>
        <w:tc>
          <w:tcPr>
            <w:tcW w:w="143" w:type="pct"/>
          </w:tcPr>
          <w:p w14:paraId="0E8A6318" w14:textId="77777777" w:rsidR="003A0B07" w:rsidRPr="001573BA" w:rsidRDefault="003A0B07" w:rsidP="003A0B07">
            <w:pPr>
              <w:pStyle w:val="Caption"/>
              <w:tabs>
                <w:tab w:val="decimal" w:pos="978"/>
              </w:tabs>
              <w:spacing w:line="240" w:lineRule="exact"/>
              <w:ind w:left="-87" w:right="-43"/>
              <w:rPr>
                <w:rFonts w:ascii="CordiaUPC" w:hAnsi="CordiaUPC" w:cs="CordiaUPC"/>
                <w:bCs w:val="0"/>
                <w:i w:val="0"/>
                <w:sz w:val="26"/>
                <w:szCs w:val="26"/>
                <w:lang w:val="en-US"/>
              </w:rPr>
            </w:pPr>
          </w:p>
        </w:tc>
        <w:tc>
          <w:tcPr>
            <w:tcW w:w="908" w:type="pct"/>
          </w:tcPr>
          <w:p w14:paraId="6E084630" w14:textId="7B7D7CFC" w:rsidR="003A0B07" w:rsidRPr="001573BA" w:rsidRDefault="003A0B07" w:rsidP="003A0B07">
            <w:pPr>
              <w:pStyle w:val="Caption"/>
              <w:tabs>
                <w:tab w:val="decimal" w:pos="1427"/>
              </w:tabs>
              <w:spacing w:line="240" w:lineRule="exact"/>
              <w:ind w:left="-87"/>
              <w:rPr>
                <w:rFonts w:ascii="CordiaUPC" w:hAnsi="CordiaUPC" w:cs="CordiaUPC"/>
                <w:bCs w:val="0"/>
                <w:i w:val="0"/>
                <w:iCs/>
                <w:sz w:val="26"/>
                <w:szCs w:val="26"/>
                <w:lang w:val="en-US"/>
              </w:rPr>
            </w:pPr>
            <w:r w:rsidRPr="001573BA">
              <w:rPr>
                <w:rFonts w:ascii="CordiaUPC" w:eastAsia="Times New Roman" w:hAnsi="CordiaUPC" w:cs="CordiaUPC"/>
                <w:i w:val="0"/>
                <w:iCs/>
                <w:sz w:val="24"/>
                <w:szCs w:val="24"/>
              </w:rPr>
              <w:t>110,944</w:t>
            </w:r>
          </w:p>
        </w:tc>
      </w:tr>
      <w:tr w:rsidR="003B18B0" w:rsidRPr="001573BA" w14:paraId="70D502BE" w14:textId="77777777" w:rsidTr="00B405B6">
        <w:tc>
          <w:tcPr>
            <w:tcW w:w="1051" w:type="pct"/>
            <w:gridSpan w:val="2"/>
            <w:hideMark/>
          </w:tcPr>
          <w:p w14:paraId="2B3BC4E9" w14:textId="22BF55C3" w:rsidR="003A0B07" w:rsidRPr="001573BA" w:rsidRDefault="003A0B07" w:rsidP="003A0B07">
            <w:pPr>
              <w:pStyle w:val="a"/>
              <w:tabs>
                <w:tab w:val="left" w:pos="720"/>
              </w:tabs>
              <w:spacing w:line="240" w:lineRule="exact"/>
              <w:ind w:right="-43"/>
              <w:rPr>
                <w:rFonts w:ascii="CordiaUPC" w:hAnsi="CordiaUPC" w:cs="CordiaUPC"/>
                <w:sz w:val="26"/>
                <w:szCs w:val="26"/>
              </w:rPr>
            </w:pPr>
            <w:proofErr w:type="spellStart"/>
            <w:r w:rsidRPr="001573BA">
              <w:rPr>
                <w:rFonts w:ascii="CordiaUPC" w:hAnsi="CordiaUPC" w:cs="CordiaUPC"/>
                <w:sz w:val="26"/>
                <w:szCs w:val="26"/>
              </w:rPr>
              <w:t>Derivatives</w:t>
            </w:r>
            <w:proofErr w:type="spellEnd"/>
            <w:r w:rsidRPr="001573BA">
              <w:rPr>
                <w:rFonts w:ascii="CordiaUPC" w:hAnsi="CordiaUPC" w:cs="CordiaUPC"/>
                <w:sz w:val="26"/>
                <w:szCs w:val="26"/>
                <w:cs/>
              </w:rPr>
              <w:t xml:space="preserve"> </w:t>
            </w:r>
            <w:proofErr w:type="spellStart"/>
            <w:r w:rsidRPr="001573BA">
              <w:rPr>
                <w:rFonts w:ascii="CordiaUPC" w:hAnsi="CordiaUPC" w:cs="CordiaUPC"/>
                <w:sz w:val="26"/>
                <w:szCs w:val="26"/>
              </w:rPr>
              <w:t>assets</w:t>
            </w:r>
            <w:proofErr w:type="spellEnd"/>
          </w:p>
        </w:tc>
        <w:tc>
          <w:tcPr>
            <w:tcW w:w="762" w:type="pct"/>
          </w:tcPr>
          <w:p w14:paraId="2EFDE36E" w14:textId="18547BDD" w:rsidR="003A0B07" w:rsidRPr="001573BA" w:rsidRDefault="003A0B07" w:rsidP="003A0B07">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4"/>
                <w:szCs w:val="24"/>
              </w:rPr>
              <w:t>6,502</w:t>
            </w:r>
          </w:p>
        </w:tc>
        <w:tc>
          <w:tcPr>
            <w:tcW w:w="141" w:type="pct"/>
          </w:tcPr>
          <w:p w14:paraId="5D0AC30F" w14:textId="77777777" w:rsidR="003A0B07" w:rsidRPr="001573BA" w:rsidRDefault="003A0B07" w:rsidP="003A0B07">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3A0B07" w:rsidRPr="001573BA" w:rsidRDefault="003A0B07" w:rsidP="003A0B07">
            <w:pPr>
              <w:tabs>
                <w:tab w:val="left" w:pos="720"/>
              </w:tabs>
              <w:spacing w:line="240" w:lineRule="exact"/>
              <w:ind w:right="-105"/>
              <w:rPr>
                <w:rFonts w:ascii="CordiaUPC" w:hAnsi="CordiaUPC" w:cs="CordiaUPC"/>
                <w:sz w:val="26"/>
                <w:szCs w:val="26"/>
                <w:rtl/>
                <w:cs/>
              </w:rPr>
            </w:pPr>
            <w:r w:rsidRPr="001573BA">
              <w:rPr>
                <w:rFonts w:ascii="CordiaUPC" w:hAnsi="CordiaUPC" w:cs="CordiaUPC"/>
                <w:sz w:val="26"/>
                <w:szCs w:val="26"/>
              </w:rPr>
              <w:t>Derivatives</w:t>
            </w:r>
            <w:r w:rsidRPr="001573BA">
              <w:rPr>
                <w:rFonts w:ascii="CordiaUPC" w:hAnsi="CordiaUPC" w:cs="CordiaUPC"/>
                <w:sz w:val="26"/>
                <w:szCs w:val="26"/>
                <w:rtl/>
              </w:rPr>
              <w:t xml:space="preserve"> </w:t>
            </w:r>
            <w:r w:rsidRPr="001573BA">
              <w:rPr>
                <w:rFonts w:ascii="CordiaUPC" w:hAnsi="CordiaUPC" w:cs="CordiaUPC"/>
                <w:sz w:val="26"/>
                <w:szCs w:val="26"/>
              </w:rPr>
              <w:t>assets</w:t>
            </w:r>
          </w:p>
        </w:tc>
        <w:tc>
          <w:tcPr>
            <w:tcW w:w="285" w:type="pct"/>
          </w:tcPr>
          <w:p w14:paraId="5399A93F" w14:textId="34D46ADC" w:rsidR="003A0B07" w:rsidRPr="001573BA" w:rsidRDefault="003A0B07" w:rsidP="003A0B07">
            <w:pPr>
              <w:tabs>
                <w:tab w:val="left" w:pos="720"/>
              </w:tabs>
              <w:spacing w:line="240" w:lineRule="exact"/>
              <w:ind w:left="-88" w:right="-105"/>
              <w:jc w:val="center"/>
              <w:rPr>
                <w:rFonts w:ascii="CordiaUPC" w:hAnsi="CordiaUPC" w:cs="CordiaUPC"/>
                <w:i/>
                <w:iCs/>
                <w:sz w:val="26"/>
                <w:szCs w:val="26"/>
                <w:lang w:bidi="th-TH"/>
              </w:rPr>
            </w:pPr>
            <w:r w:rsidRPr="001573BA">
              <w:rPr>
                <w:rFonts w:ascii="CordiaUPC" w:hAnsi="CordiaUPC" w:cs="CordiaUPC"/>
                <w:i/>
                <w:iCs/>
                <w:sz w:val="26"/>
                <w:szCs w:val="26"/>
                <w:lang w:bidi="th-TH"/>
              </w:rPr>
              <w:t>11</w:t>
            </w:r>
          </w:p>
        </w:tc>
        <w:tc>
          <w:tcPr>
            <w:tcW w:w="141" w:type="pct"/>
          </w:tcPr>
          <w:p w14:paraId="48FEAA98" w14:textId="77777777" w:rsidR="003A0B07" w:rsidRPr="001573BA" w:rsidRDefault="003A0B07" w:rsidP="003A0B07">
            <w:pPr>
              <w:tabs>
                <w:tab w:val="left" w:pos="720"/>
              </w:tabs>
              <w:spacing w:line="240" w:lineRule="exact"/>
              <w:ind w:right="-105"/>
              <w:rPr>
                <w:rFonts w:ascii="CordiaUPC" w:hAnsi="CordiaUPC" w:cs="CordiaUPC"/>
                <w:sz w:val="26"/>
                <w:szCs w:val="26"/>
              </w:rPr>
            </w:pPr>
          </w:p>
        </w:tc>
        <w:tc>
          <w:tcPr>
            <w:tcW w:w="667" w:type="pct"/>
            <w:vAlign w:val="bottom"/>
          </w:tcPr>
          <w:p w14:paraId="6CE35D23" w14:textId="2552911F" w:rsidR="003A0B07" w:rsidRPr="001573BA" w:rsidRDefault="003A0B07" w:rsidP="003A0B07">
            <w:pPr>
              <w:tabs>
                <w:tab w:val="decimal" w:pos="978"/>
              </w:tabs>
              <w:spacing w:line="240" w:lineRule="exact"/>
              <w:rPr>
                <w:rFonts w:ascii="CordiaUPC" w:hAnsi="CordiaUPC" w:cs="CordiaUPC"/>
                <w:sz w:val="26"/>
                <w:szCs w:val="26"/>
                <w:lang w:val="en-US" w:bidi="th-TH"/>
              </w:rPr>
            </w:pPr>
            <w:r w:rsidRPr="001573BA">
              <w:rPr>
                <w:rFonts w:ascii="CordiaUPC" w:eastAsia="Times New Roman" w:hAnsi="CordiaUPC" w:cs="CordiaUPC"/>
                <w:sz w:val="24"/>
                <w:szCs w:val="24"/>
              </w:rPr>
              <w:t>8,663</w:t>
            </w:r>
          </w:p>
        </w:tc>
        <w:tc>
          <w:tcPr>
            <w:tcW w:w="143" w:type="pct"/>
            <w:vAlign w:val="bottom"/>
          </w:tcPr>
          <w:p w14:paraId="6978F256" w14:textId="163A3243" w:rsidR="003A0B07" w:rsidRPr="001573BA" w:rsidRDefault="003A0B07" w:rsidP="003A0B07">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FF5B95D" w14:textId="6B961791" w:rsidR="003A0B07" w:rsidRPr="001573BA" w:rsidRDefault="003A0B07" w:rsidP="003A0B07">
            <w:pPr>
              <w:pStyle w:val="Caption"/>
              <w:tabs>
                <w:tab w:val="decimal" w:pos="1427"/>
              </w:tabs>
              <w:spacing w:line="240" w:lineRule="exact"/>
              <w:ind w:left="-87"/>
              <w:rPr>
                <w:rFonts w:ascii="CordiaUPC" w:hAnsi="CordiaUPC" w:cs="CordiaUPC"/>
                <w:bCs w:val="0"/>
                <w:i w:val="0"/>
                <w:iCs/>
                <w:sz w:val="26"/>
                <w:szCs w:val="26"/>
                <w:lang w:val="en-US"/>
              </w:rPr>
            </w:pPr>
            <w:r w:rsidRPr="001573BA">
              <w:rPr>
                <w:rFonts w:ascii="CordiaUPC" w:eastAsia="Times New Roman" w:hAnsi="CordiaUPC" w:cs="CordiaUPC"/>
                <w:i w:val="0"/>
                <w:iCs/>
                <w:sz w:val="24"/>
                <w:szCs w:val="24"/>
              </w:rPr>
              <w:t>2,161</w:t>
            </w:r>
          </w:p>
        </w:tc>
      </w:tr>
      <w:tr w:rsidR="003B18B0" w:rsidRPr="001573BA" w14:paraId="669B60C3" w14:textId="77777777" w:rsidTr="00396D53">
        <w:tc>
          <w:tcPr>
            <w:tcW w:w="1051" w:type="pct"/>
            <w:gridSpan w:val="2"/>
            <w:hideMark/>
          </w:tcPr>
          <w:p w14:paraId="36D72AAF" w14:textId="77777777" w:rsidR="003A0B07" w:rsidRPr="001573BA" w:rsidRDefault="003A0B07" w:rsidP="003A0B07">
            <w:pPr>
              <w:pStyle w:val="a"/>
              <w:tabs>
                <w:tab w:val="left" w:pos="720"/>
              </w:tabs>
              <w:spacing w:line="240" w:lineRule="exact"/>
              <w:ind w:left="156" w:right="-43" w:hanging="156"/>
              <w:rPr>
                <w:rFonts w:ascii="CordiaUPC" w:hAnsi="CordiaUPC" w:cs="CordiaUPC"/>
                <w:b/>
                <w:bCs/>
                <w:sz w:val="26"/>
                <w:szCs w:val="26"/>
                <w:cs/>
              </w:rPr>
            </w:pPr>
            <w:proofErr w:type="spellStart"/>
            <w:r w:rsidRPr="001573BA">
              <w:rPr>
                <w:rFonts w:ascii="CordiaUPC" w:hAnsi="CordiaUPC" w:cs="CordiaUPC"/>
                <w:b/>
                <w:bCs/>
                <w:sz w:val="26"/>
                <w:szCs w:val="26"/>
              </w:rPr>
              <w:t>Total</w:t>
            </w:r>
            <w:proofErr w:type="spellEnd"/>
          </w:p>
        </w:tc>
        <w:tc>
          <w:tcPr>
            <w:tcW w:w="762" w:type="pct"/>
            <w:tcBorders>
              <w:top w:val="single" w:sz="4" w:space="0" w:color="auto"/>
              <w:bottom w:val="double" w:sz="4" w:space="0" w:color="auto"/>
            </w:tcBorders>
          </w:tcPr>
          <w:p w14:paraId="778D588F" w14:textId="096B02D0" w:rsidR="003A0B07" w:rsidRPr="001573BA" w:rsidRDefault="003A0B07" w:rsidP="003A0B07">
            <w:pPr>
              <w:tabs>
                <w:tab w:val="decimal" w:pos="1232"/>
              </w:tabs>
              <w:spacing w:line="240" w:lineRule="exact"/>
              <w:rPr>
                <w:rFonts w:ascii="CordiaUPC" w:hAnsi="CordiaUPC" w:cs="CordiaUPC"/>
                <w:b/>
                <w:bCs/>
                <w:sz w:val="26"/>
                <w:szCs w:val="26"/>
                <w:cs/>
              </w:rPr>
            </w:pPr>
            <w:r w:rsidRPr="001573BA">
              <w:rPr>
                <w:rFonts w:ascii="CordiaUPC" w:eastAsia="Times New Roman" w:hAnsi="CordiaUPC" w:cs="CordiaUPC"/>
                <w:b/>
                <w:bCs/>
                <w:sz w:val="24"/>
                <w:szCs w:val="24"/>
              </w:rPr>
              <w:t>184,089</w:t>
            </w:r>
          </w:p>
        </w:tc>
        <w:tc>
          <w:tcPr>
            <w:tcW w:w="141" w:type="pct"/>
          </w:tcPr>
          <w:p w14:paraId="048B4FC0" w14:textId="77777777" w:rsidR="003A0B07" w:rsidRPr="001573BA" w:rsidRDefault="003A0B07" w:rsidP="003A0B07">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3A0B07" w:rsidRPr="001573BA" w:rsidRDefault="003A0B07" w:rsidP="003A0B07">
            <w:pPr>
              <w:spacing w:line="240" w:lineRule="exact"/>
              <w:ind w:left="158" w:right="-101" w:hanging="158"/>
              <w:rPr>
                <w:rFonts w:ascii="CordiaUPC" w:hAnsi="CordiaUPC" w:cs="CordiaUPC"/>
                <w:b/>
                <w:bCs/>
                <w:sz w:val="26"/>
                <w:szCs w:val="26"/>
                <w:rtl/>
                <w:cs/>
              </w:rPr>
            </w:pPr>
          </w:p>
        </w:tc>
        <w:tc>
          <w:tcPr>
            <w:tcW w:w="190" w:type="pct"/>
          </w:tcPr>
          <w:p w14:paraId="7F8DDF2F" w14:textId="77777777" w:rsidR="003A0B07" w:rsidRPr="001573BA" w:rsidRDefault="003A0B07" w:rsidP="003A0B07">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3A0B07" w:rsidRPr="001573BA" w:rsidRDefault="003A0B07" w:rsidP="003A0B07">
            <w:pPr>
              <w:tabs>
                <w:tab w:val="left" w:pos="720"/>
              </w:tabs>
              <w:spacing w:line="240" w:lineRule="exact"/>
              <w:ind w:left="-27" w:right="-105"/>
              <w:jc w:val="center"/>
              <w:rPr>
                <w:rFonts w:ascii="CordiaUPC" w:hAnsi="CordiaUPC" w:cs="CordiaUPC"/>
                <w:b/>
                <w:bCs/>
                <w:i/>
                <w:iCs/>
                <w:sz w:val="26"/>
                <w:szCs w:val="26"/>
              </w:rPr>
            </w:pPr>
          </w:p>
        </w:tc>
        <w:tc>
          <w:tcPr>
            <w:tcW w:w="141" w:type="pct"/>
          </w:tcPr>
          <w:p w14:paraId="2EC69A07" w14:textId="77777777" w:rsidR="003A0B07" w:rsidRPr="001573BA" w:rsidRDefault="003A0B07" w:rsidP="003A0B07">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140FB9BE" w14:textId="619F5CF2" w:rsidR="003A0B07" w:rsidRPr="001573BA" w:rsidRDefault="003A0B07" w:rsidP="003A0B07">
            <w:pPr>
              <w:tabs>
                <w:tab w:val="decimal" w:pos="978"/>
              </w:tabs>
              <w:spacing w:line="240" w:lineRule="exact"/>
              <w:ind w:right="66"/>
              <w:rPr>
                <w:rFonts w:ascii="CordiaUPC" w:hAnsi="CordiaUPC" w:cs="CordiaUPC"/>
                <w:b/>
                <w:bCs/>
                <w:sz w:val="26"/>
                <w:szCs w:val="26"/>
              </w:rPr>
            </w:pPr>
            <w:r w:rsidRPr="001573BA">
              <w:rPr>
                <w:rFonts w:ascii="CordiaUPC" w:eastAsia="Times New Roman" w:hAnsi="CordiaUPC" w:cs="CordiaUPC"/>
                <w:b/>
                <w:bCs/>
                <w:sz w:val="24"/>
                <w:szCs w:val="24"/>
              </w:rPr>
              <w:t>297,194</w:t>
            </w:r>
          </w:p>
        </w:tc>
        <w:tc>
          <w:tcPr>
            <w:tcW w:w="143" w:type="pct"/>
            <w:vAlign w:val="bottom"/>
          </w:tcPr>
          <w:p w14:paraId="3A5559AB" w14:textId="77777777" w:rsidR="003A0B07" w:rsidRPr="001573BA" w:rsidRDefault="003A0B07" w:rsidP="003A0B07">
            <w:pPr>
              <w:pStyle w:val="Caption"/>
              <w:tabs>
                <w:tab w:val="decimal" w:pos="978"/>
              </w:tabs>
              <w:spacing w:line="240" w:lineRule="exact"/>
              <w:ind w:left="-87" w:right="66"/>
              <w:rPr>
                <w:rFonts w:ascii="CordiaUPC" w:hAnsi="CordiaUPC" w:cs="CordiaUPC"/>
                <w:b/>
                <w:i w:val="0"/>
                <w:sz w:val="26"/>
                <w:szCs w:val="26"/>
              </w:rPr>
            </w:pPr>
          </w:p>
        </w:tc>
        <w:tc>
          <w:tcPr>
            <w:tcW w:w="908" w:type="pct"/>
            <w:tcBorders>
              <w:top w:val="single" w:sz="4" w:space="0" w:color="auto"/>
              <w:bottom w:val="double" w:sz="4" w:space="0" w:color="auto"/>
            </w:tcBorders>
            <w:vAlign w:val="bottom"/>
          </w:tcPr>
          <w:p w14:paraId="775DDAAF" w14:textId="39BD8974" w:rsidR="003A0B07" w:rsidRPr="001573BA" w:rsidRDefault="003A0B07" w:rsidP="003A0B07">
            <w:pPr>
              <w:pStyle w:val="Caption"/>
              <w:tabs>
                <w:tab w:val="decimal" w:pos="1427"/>
              </w:tabs>
              <w:spacing w:line="240" w:lineRule="exact"/>
              <w:ind w:left="-87" w:right="66"/>
              <w:rPr>
                <w:rFonts w:ascii="CordiaUPC" w:hAnsi="CordiaUPC" w:cs="CordiaUPC"/>
                <w:b/>
                <w:i w:val="0"/>
                <w:iCs/>
                <w:sz w:val="26"/>
                <w:szCs w:val="26"/>
              </w:rPr>
            </w:pPr>
            <w:r w:rsidRPr="001573BA">
              <w:rPr>
                <w:rFonts w:ascii="CordiaUPC" w:eastAsia="Times New Roman" w:hAnsi="CordiaUPC" w:cs="CordiaUPC"/>
                <w:b/>
                <w:bCs w:val="0"/>
                <w:i w:val="0"/>
                <w:iCs/>
                <w:sz w:val="24"/>
                <w:szCs w:val="24"/>
              </w:rPr>
              <w:t>113,105</w:t>
            </w:r>
          </w:p>
        </w:tc>
      </w:tr>
      <w:tr w:rsidR="003B18B0" w:rsidRPr="001573BA" w14:paraId="1A9EE9DB" w14:textId="77777777" w:rsidTr="00D66B8C">
        <w:tc>
          <w:tcPr>
            <w:tcW w:w="1051" w:type="pct"/>
            <w:gridSpan w:val="2"/>
          </w:tcPr>
          <w:p w14:paraId="71DBF5F9" w14:textId="77777777" w:rsidR="003A0B07" w:rsidRPr="001573BA" w:rsidRDefault="003A0B07" w:rsidP="003A0B07">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3A0B07" w:rsidRPr="001573BA" w:rsidRDefault="003A0B07" w:rsidP="003A0B07">
            <w:pPr>
              <w:tabs>
                <w:tab w:val="decimal" w:pos="1232"/>
              </w:tabs>
              <w:spacing w:line="240" w:lineRule="exact"/>
              <w:ind w:right="-105"/>
              <w:rPr>
                <w:rFonts w:ascii="CordiaUPC" w:hAnsi="CordiaUPC" w:cs="CordiaUPC"/>
                <w:sz w:val="26"/>
                <w:szCs w:val="26"/>
                <w:cs/>
              </w:rPr>
            </w:pPr>
          </w:p>
        </w:tc>
        <w:tc>
          <w:tcPr>
            <w:tcW w:w="141" w:type="pct"/>
          </w:tcPr>
          <w:p w14:paraId="079CC0D5" w14:textId="77777777" w:rsidR="003A0B07" w:rsidRPr="001573BA" w:rsidRDefault="003A0B07" w:rsidP="003A0B07">
            <w:pPr>
              <w:tabs>
                <w:tab w:val="left" w:pos="720"/>
              </w:tabs>
              <w:spacing w:line="240" w:lineRule="exact"/>
              <w:ind w:right="-105"/>
              <w:rPr>
                <w:rFonts w:ascii="CordiaUPC" w:hAnsi="CordiaUPC" w:cs="CordiaUPC"/>
                <w:sz w:val="26"/>
                <w:szCs w:val="26"/>
                <w:rtl/>
                <w:cs/>
              </w:rPr>
            </w:pPr>
          </w:p>
        </w:tc>
        <w:tc>
          <w:tcPr>
            <w:tcW w:w="712" w:type="pct"/>
          </w:tcPr>
          <w:p w14:paraId="239E71AA" w14:textId="77777777" w:rsidR="003A0B07" w:rsidRPr="001573BA" w:rsidRDefault="003A0B07" w:rsidP="003A0B07">
            <w:pPr>
              <w:spacing w:line="240" w:lineRule="exact"/>
              <w:ind w:left="158" w:right="-101" w:hanging="158"/>
              <w:rPr>
                <w:rFonts w:ascii="CordiaUPC" w:hAnsi="CordiaUPC" w:cs="CordiaUPC"/>
                <w:sz w:val="26"/>
                <w:szCs w:val="26"/>
                <w:rtl/>
                <w:cs/>
              </w:rPr>
            </w:pPr>
          </w:p>
        </w:tc>
        <w:tc>
          <w:tcPr>
            <w:tcW w:w="190" w:type="pct"/>
          </w:tcPr>
          <w:p w14:paraId="107B48C6" w14:textId="77777777" w:rsidR="003A0B07" w:rsidRPr="001573BA" w:rsidRDefault="003A0B07" w:rsidP="003A0B07">
            <w:pPr>
              <w:tabs>
                <w:tab w:val="left" w:pos="720"/>
              </w:tabs>
              <w:spacing w:line="240" w:lineRule="exact"/>
              <w:ind w:right="-105"/>
              <w:rPr>
                <w:rFonts w:ascii="CordiaUPC" w:hAnsi="CordiaUPC" w:cs="CordiaUPC"/>
                <w:sz w:val="26"/>
                <w:szCs w:val="26"/>
                <w:rtl/>
                <w:cs/>
              </w:rPr>
            </w:pPr>
          </w:p>
        </w:tc>
        <w:tc>
          <w:tcPr>
            <w:tcW w:w="285" w:type="pct"/>
          </w:tcPr>
          <w:p w14:paraId="64A38861" w14:textId="77777777" w:rsidR="003A0B07" w:rsidRPr="001573BA" w:rsidRDefault="003A0B07" w:rsidP="003A0B07">
            <w:pPr>
              <w:tabs>
                <w:tab w:val="left" w:pos="720"/>
              </w:tabs>
              <w:spacing w:line="240" w:lineRule="exact"/>
              <w:ind w:left="-27" w:right="-105"/>
              <w:jc w:val="center"/>
              <w:rPr>
                <w:rFonts w:ascii="CordiaUPC" w:hAnsi="CordiaUPC" w:cs="CordiaUPC"/>
                <w:i/>
                <w:iCs/>
                <w:sz w:val="26"/>
                <w:szCs w:val="26"/>
              </w:rPr>
            </w:pPr>
          </w:p>
        </w:tc>
        <w:tc>
          <w:tcPr>
            <w:tcW w:w="141" w:type="pct"/>
          </w:tcPr>
          <w:p w14:paraId="70B3D0C5" w14:textId="77777777" w:rsidR="003A0B07" w:rsidRPr="001573BA" w:rsidRDefault="003A0B07" w:rsidP="003A0B07">
            <w:pPr>
              <w:tabs>
                <w:tab w:val="left" w:pos="720"/>
              </w:tabs>
              <w:spacing w:line="240" w:lineRule="exact"/>
              <w:ind w:right="-105"/>
              <w:rPr>
                <w:rFonts w:ascii="CordiaUPC" w:hAnsi="CordiaUPC" w:cs="CordiaUPC"/>
                <w:sz w:val="26"/>
                <w:szCs w:val="26"/>
              </w:rPr>
            </w:pPr>
          </w:p>
        </w:tc>
        <w:tc>
          <w:tcPr>
            <w:tcW w:w="667" w:type="pct"/>
            <w:vAlign w:val="bottom"/>
          </w:tcPr>
          <w:p w14:paraId="3D5D061C" w14:textId="77777777" w:rsidR="003A0B07" w:rsidRPr="001573BA" w:rsidRDefault="003A0B07" w:rsidP="003A0B07">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3A0B07" w:rsidRPr="001573BA" w:rsidRDefault="003A0B07" w:rsidP="003A0B07">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3A0B07" w:rsidRPr="001573BA" w:rsidRDefault="003A0B07" w:rsidP="003A0B07">
            <w:pPr>
              <w:pStyle w:val="Caption"/>
              <w:tabs>
                <w:tab w:val="decimal" w:pos="1427"/>
              </w:tabs>
              <w:spacing w:line="240" w:lineRule="exact"/>
              <w:ind w:left="-87"/>
              <w:rPr>
                <w:rFonts w:ascii="CordiaUPC" w:hAnsi="CordiaUPC" w:cs="CordiaUPC"/>
                <w:i w:val="0"/>
                <w:iCs/>
                <w:sz w:val="26"/>
                <w:szCs w:val="26"/>
              </w:rPr>
            </w:pPr>
          </w:p>
        </w:tc>
      </w:tr>
      <w:tr w:rsidR="003B18B0" w:rsidRPr="001573BA" w14:paraId="2C93D880" w14:textId="77777777" w:rsidTr="000C7228">
        <w:tc>
          <w:tcPr>
            <w:tcW w:w="1051" w:type="pct"/>
            <w:gridSpan w:val="2"/>
            <w:hideMark/>
          </w:tcPr>
          <w:p w14:paraId="5D7E23D0" w14:textId="77777777" w:rsidR="003A0B07" w:rsidRPr="001573BA" w:rsidRDefault="003A0B07" w:rsidP="003A0B07">
            <w:pPr>
              <w:pStyle w:val="a"/>
              <w:tabs>
                <w:tab w:val="left" w:pos="720"/>
              </w:tabs>
              <w:spacing w:line="240" w:lineRule="exact"/>
              <w:ind w:left="156" w:right="-43" w:hanging="156"/>
              <w:rPr>
                <w:rFonts w:ascii="CordiaUPC" w:hAnsi="CordiaUPC" w:cs="CordiaUPC"/>
                <w:b/>
                <w:bCs/>
                <w:i/>
                <w:iCs/>
                <w:sz w:val="26"/>
                <w:szCs w:val="26"/>
              </w:rPr>
            </w:pPr>
            <w:r w:rsidRPr="001573BA">
              <w:rPr>
                <w:rFonts w:ascii="CordiaUPC" w:hAnsi="CordiaUPC" w:cs="CordiaUPC"/>
                <w:b/>
                <w:bCs/>
                <w:i/>
                <w:iCs/>
                <w:sz w:val="26"/>
                <w:szCs w:val="26"/>
              </w:rPr>
              <w:t>Financial</w:t>
            </w:r>
            <w:r w:rsidRPr="001573BA">
              <w:rPr>
                <w:rFonts w:ascii="CordiaUPC" w:hAnsi="CordiaUPC" w:cs="CordiaUPC"/>
                <w:b/>
                <w:bCs/>
                <w:i/>
                <w:iCs/>
                <w:sz w:val="26"/>
                <w:szCs w:val="26"/>
                <w:cs/>
              </w:rPr>
              <w:t xml:space="preserve"> </w:t>
            </w:r>
            <w:proofErr w:type="spellStart"/>
            <w:r w:rsidRPr="001573BA">
              <w:rPr>
                <w:rFonts w:ascii="CordiaUPC" w:hAnsi="CordiaUPC" w:cs="CordiaUPC"/>
                <w:b/>
                <w:bCs/>
                <w:i/>
                <w:iCs/>
                <w:sz w:val="26"/>
                <w:szCs w:val="26"/>
              </w:rPr>
              <w:t>liabilities</w:t>
            </w:r>
            <w:proofErr w:type="spellEnd"/>
          </w:p>
        </w:tc>
        <w:tc>
          <w:tcPr>
            <w:tcW w:w="762" w:type="pct"/>
            <w:vAlign w:val="bottom"/>
          </w:tcPr>
          <w:p w14:paraId="4B30D7AD" w14:textId="77777777" w:rsidR="003A0B07" w:rsidRPr="001573BA" w:rsidRDefault="003A0B07" w:rsidP="003A0B07">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3A0B07" w:rsidRPr="001573BA" w:rsidRDefault="003A0B07" w:rsidP="003A0B07">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3A0B07" w:rsidRPr="001573BA" w:rsidRDefault="003A0B07" w:rsidP="003A0B07">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3A0B07" w:rsidRPr="001573BA" w:rsidRDefault="003A0B07" w:rsidP="003A0B07">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3A0B07" w:rsidRPr="001573BA" w:rsidRDefault="003A0B07" w:rsidP="003A0B07">
            <w:pPr>
              <w:tabs>
                <w:tab w:val="left" w:pos="720"/>
              </w:tabs>
              <w:spacing w:line="240" w:lineRule="exact"/>
              <w:ind w:left="-27" w:right="-105"/>
              <w:jc w:val="center"/>
              <w:rPr>
                <w:rFonts w:ascii="CordiaUPC" w:hAnsi="CordiaUPC" w:cs="CordiaUPC"/>
                <w:b/>
                <w:bCs/>
                <w:i/>
                <w:iCs/>
                <w:sz w:val="26"/>
                <w:szCs w:val="26"/>
              </w:rPr>
            </w:pPr>
          </w:p>
        </w:tc>
        <w:tc>
          <w:tcPr>
            <w:tcW w:w="141" w:type="pct"/>
          </w:tcPr>
          <w:p w14:paraId="6A3F264D" w14:textId="77777777" w:rsidR="003A0B07" w:rsidRPr="001573BA" w:rsidRDefault="003A0B07" w:rsidP="003A0B07">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3A0B07" w:rsidRPr="001573BA" w:rsidRDefault="003A0B07" w:rsidP="003A0B07">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3A0B07" w:rsidRPr="001573BA" w:rsidRDefault="003A0B07" w:rsidP="003A0B07">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3A0B07" w:rsidRPr="001573BA" w:rsidRDefault="003A0B07" w:rsidP="003A0B07">
            <w:pPr>
              <w:pStyle w:val="Caption"/>
              <w:tabs>
                <w:tab w:val="decimal" w:pos="1427"/>
              </w:tabs>
              <w:spacing w:line="240" w:lineRule="exact"/>
              <w:ind w:left="-87"/>
              <w:rPr>
                <w:rFonts w:ascii="CordiaUPC" w:hAnsi="CordiaUPC" w:cs="CordiaUPC"/>
                <w:i w:val="0"/>
                <w:iCs/>
                <w:sz w:val="26"/>
                <w:szCs w:val="26"/>
              </w:rPr>
            </w:pPr>
          </w:p>
        </w:tc>
      </w:tr>
      <w:tr w:rsidR="003B18B0" w:rsidRPr="001573BA" w14:paraId="4276441B" w14:textId="77777777" w:rsidTr="00B405B6">
        <w:tc>
          <w:tcPr>
            <w:tcW w:w="1051" w:type="pct"/>
            <w:gridSpan w:val="2"/>
            <w:hideMark/>
          </w:tcPr>
          <w:p w14:paraId="3EE572ED" w14:textId="77777777" w:rsidR="00D208BC" w:rsidRPr="001573BA" w:rsidRDefault="00D208BC" w:rsidP="00D208BC">
            <w:pPr>
              <w:pStyle w:val="a"/>
              <w:tabs>
                <w:tab w:val="left" w:pos="720"/>
              </w:tabs>
              <w:spacing w:line="240" w:lineRule="exact"/>
              <w:ind w:left="156" w:right="-43" w:hanging="156"/>
              <w:rPr>
                <w:rFonts w:ascii="CordiaUPC" w:hAnsi="CordiaUPC" w:cs="CordiaUPC"/>
                <w:sz w:val="26"/>
                <w:szCs w:val="26"/>
              </w:rPr>
            </w:pPr>
            <w:proofErr w:type="spellStart"/>
            <w:r w:rsidRPr="001573BA">
              <w:rPr>
                <w:rFonts w:ascii="CordiaUPC" w:hAnsi="CordiaUPC" w:cs="CordiaUPC"/>
                <w:sz w:val="26"/>
                <w:szCs w:val="26"/>
              </w:rPr>
              <w:t>Sale</w:t>
            </w:r>
            <w:proofErr w:type="spellEnd"/>
            <w:r w:rsidRPr="001573BA">
              <w:rPr>
                <w:rFonts w:ascii="CordiaUPC" w:hAnsi="CordiaUPC" w:cs="CordiaUPC"/>
                <w:sz w:val="26"/>
                <w:szCs w:val="26"/>
              </w:rPr>
              <w:t>-and-</w:t>
            </w:r>
            <w:proofErr w:type="spellStart"/>
            <w:r w:rsidRPr="001573BA">
              <w:rPr>
                <w:rFonts w:ascii="CordiaUPC" w:hAnsi="CordiaUPC" w:cs="CordiaUPC"/>
                <w:sz w:val="26"/>
                <w:szCs w:val="26"/>
              </w:rPr>
              <w:t>repurchase</w:t>
            </w:r>
            <w:proofErr w:type="spellEnd"/>
          </w:p>
        </w:tc>
        <w:tc>
          <w:tcPr>
            <w:tcW w:w="762" w:type="pct"/>
          </w:tcPr>
          <w:p w14:paraId="0376D26E" w14:textId="0D5B5D49" w:rsidR="00D208BC" w:rsidRPr="001573BA" w:rsidRDefault="00D208BC" w:rsidP="00D208BC">
            <w:pPr>
              <w:tabs>
                <w:tab w:val="decimal" w:pos="1232"/>
              </w:tabs>
              <w:spacing w:line="240" w:lineRule="exact"/>
              <w:rPr>
                <w:rFonts w:ascii="CordiaUPC" w:hAnsi="CordiaUPC" w:cs="CordiaUPC"/>
                <w:sz w:val="26"/>
                <w:szCs w:val="26"/>
                <w:cs/>
                <w:lang w:val="en-US"/>
              </w:rPr>
            </w:pPr>
            <w:r w:rsidRPr="001573BA">
              <w:rPr>
                <w:rFonts w:ascii="CordiaUPC" w:eastAsia="Times New Roman" w:hAnsi="CordiaUPC" w:cs="CordiaUPC"/>
                <w:sz w:val="24"/>
                <w:szCs w:val="24"/>
              </w:rPr>
              <w:t>60,050</w:t>
            </w:r>
          </w:p>
        </w:tc>
        <w:tc>
          <w:tcPr>
            <w:tcW w:w="141" w:type="pct"/>
          </w:tcPr>
          <w:p w14:paraId="007381C2" w14:textId="77777777" w:rsidR="00D208BC" w:rsidRPr="001573BA" w:rsidRDefault="00D208BC" w:rsidP="00D208BC">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D208BC" w:rsidRPr="001573BA" w:rsidRDefault="00D208BC" w:rsidP="00D208BC">
            <w:pPr>
              <w:spacing w:line="240" w:lineRule="exact"/>
              <w:ind w:left="158" w:right="-101" w:hanging="158"/>
              <w:rPr>
                <w:rFonts w:ascii="CordiaUPC" w:hAnsi="CordiaUPC" w:cs="CordiaUPC"/>
                <w:sz w:val="26"/>
                <w:szCs w:val="26"/>
                <w:rtl/>
                <w:cs/>
              </w:rPr>
            </w:pPr>
            <w:r w:rsidRPr="001573BA">
              <w:rPr>
                <w:rFonts w:ascii="CordiaUPC" w:hAnsi="CordiaUPC" w:cs="CordiaUPC"/>
                <w:sz w:val="26"/>
                <w:szCs w:val="26"/>
              </w:rPr>
              <w:t>Interbank and money market items (Liabilities)</w:t>
            </w:r>
          </w:p>
        </w:tc>
        <w:tc>
          <w:tcPr>
            <w:tcW w:w="190" w:type="pct"/>
          </w:tcPr>
          <w:p w14:paraId="0C3E7FAE" w14:textId="77777777" w:rsidR="00D208BC" w:rsidRPr="001573BA" w:rsidRDefault="00D208BC" w:rsidP="00D208BC">
            <w:pPr>
              <w:tabs>
                <w:tab w:val="left" w:pos="720"/>
              </w:tabs>
              <w:spacing w:line="240" w:lineRule="exact"/>
              <w:ind w:right="-105"/>
              <w:rPr>
                <w:rFonts w:ascii="CordiaUPC" w:hAnsi="CordiaUPC" w:cs="CordiaUPC"/>
                <w:sz w:val="26"/>
                <w:szCs w:val="26"/>
                <w:rtl/>
                <w:cs/>
              </w:rPr>
            </w:pPr>
          </w:p>
        </w:tc>
        <w:tc>
          <w:tcPr>
            <w:tcW w:w="285" w:type="pct"/>
          </w:tcPr>
          <w:p w14:paraId="54B4ECC2" w14:textId="273AE9CD" w:rsidR="00D208BC" w:rsidRPr="001573BA" w:rsidRDefault="00D208BC" w:rsidP="00D208BC">
            <w:pPr>
              <w:tabs>
                <w:tab w:val="left" w:pos="720"/>
              </w:tabs>
              <w:spacing w:line="240" w:lineRule="exact"/>
              <w:ind w:left="-88" w:right="-105"/>
              <w:jc w:val="center"/>
              <w:rPr>
                <w:rFonts w:ascii="CordiaUPC" w:hAnsi="CordiaUPC" w:cs="CordiaUPC"/>
                <w:i/>
                <w:iCs/>
                <w:sz w:val="26"/>
                <w:szCs w:val="26"/>
                <w:lang w:bidi="th-TH"/>
              </w:rPr>
            </w:pPr>
            <w:r w:rsidRPr="001573BA">
              <w:rPr>
                <w:rFonts w:ascii="CordiaUPC" w:hAnsi="CordiaUPC" w:cs="CordiaUPC"/>
                <w:i/>
                <w:iCs/>
                <w:sz w:val="26"/>
                <w:szCs w:val="26"/>
                <w:lang w:bidi="th-TH"/>
              </w:rPr>
              <w:t>21</w:t>
            </w:r>
          </w:p>
        </w:tc>
        <w:tc>
          <w:tcPr>
            <w:tcW w:w="141" w:type="pct"/>
          </w:tcPr>
          <w:p w14:paraId="3BEBB14F" w14:textId="77777777" w:rsidR="00D208BC" w:rsidRPr="001573BA" w:rsidRDefault="00D208BC" w:rsidP="00D208BC">
            <w:pPr>
              <w:tabs>
                <w:tab w:val="left" w:pos="720"/>
              </w:tabs>
              <w:spacing w:line="240" w:lineRule="exact"/>
              <w:ind w:right="-105"/>
              <w:rPr>
                <w:rFonts w:ascii="CordiaUPC" w:hAnsi="CordiaUPC" w:cs="CordiaUPC"/>
                <w:sz w:val="26"/>
                <w:szCs w:val="26"/>
              </w:rPr>
            </w:pPr>
          </w:p>
        </w:tc>
        <w:tc>
          <w:tcPr>
            <w:tcW w:w="667" w:type="pct"/>
          </w:tcPr>
          <w:p w14:paraId="5BFDED94" w14:textId="17F50DE5" w:rsidR="00D208BC" w:rsidRPr="001573BA" w:rsidRDefault="00D208BC" w:rsidP="00D208BC">
            <w:pPr>
              <w:tabs>
                <w:tab w:val="decimal" w:pos="978"/>
              </w:tabs>
              <w:spacing w:line="240" w:lineRule="exact"/>
              <w:rPr>
                <w:rFonts w:ascii="CordiaUPC" w:hAnsi="CordiaUPC" w:cs="CordiaUPC"/>
                <w:sz w:val="26"/>
                <w:szCs w:val="26"/>
                <w:lang w:val="en-US"/>
              </w:rPr>
            </w:pPr>
            <w:r w:rsidRPr="001573BA">
              <w:rPr>
                <w:rFonts w:ascii="CordiaUPC" w:eastAsia="Times New Roman" w:hAnsi="CordiaUPC" w:cs="CordiaUPC"/>
                <w:sz w:val="24"/>
                <w:szCs w:val="24"/>
              </w:rPr>
              <w:t>90,184</w:t>
            </w:r>
          </w:p>
        </w:tc>
        <w:tc>
          <w:tcPr>
            <w:tcW w:w="143" w:type="pct"/>
          </w:tcPr>
          <w:p w14:paraId="3790245A" w14:textId="77777777" w:rsidR="00D208BC" w:rsidRPr="001573BA" w:rsidRDefault="00D208BC" w:rsidP="00D208BC">
            <w:pPr>
              <w:pStyle w:val="Caption"/>
              <w:tabs>
                <w:tab w:val="decimal" w:pos="978"/>
              </w:tabs>
              <w:spacing w:line="240" w:lineRule="exact"/>
              <w:ind w:left="-87"/>
              <w:rPr>
                <w:rFonts w:ascii="CordiaUPC" w:hAnsi="CordiaUPC" w:cs="CordiaUPC"/>
                <w:bCs w:val="0"/>
                <w:i w:val="0"/>
                <w:sz w:val="26"/>
                <w:szCs w:val="26"/>
                <w:lang w:val="en-US"/>
              </w:rPr>
            </w:pPr>
          </w:p>
        </w:tc>
        <w:tc>
          <w:tcPr>
            <w:tcW w:w="908" w:type="pct"/>
          </w:tcPr>
          <w:p w14:paraId="2FCF6584" w14:textId="62357BA6" w:rsidR="00D208BC" w:rsidRPr="001573BA" w:rsidRDefault="00D208BC" w:rsidP="00D208BC">
            <w:pPr>
              <w:pStyle w:val="Caption"/>
              <w:tabs>
                <w:tab w:val="decimal" w:pos="1427"/>
              </w:tabs>
              <w:spacing w:line="240" w:lineRule="exact"/>
              <w:ind w:left="-87"/>
              <w:rPr>
                <w:rFonts w:ascii="CordiaUPC" w:eastAsia="Times New Roman" w:hAnsi="CordiaUPC" w:cs="CordiaUPC"/>
                <w:i w:val="0"/>
                <w:iCs/>
                <w:sz w:val="24"/>
                <w:szCs w:val="24"/>
              </w:rPr>
            </w:pPr>
            <w:r w:rsidRPr="001573BA">
              <w:rPr>
                <w:rFonts w:ascii="CordiaUPC" w:eastAsia="Times New Roman" w:hAnsi="CordiaUPC" w:cs="CordiaUPC"/>
                <w:i w:val="0"/>
                <w:iCs/>
                <w:sz w:val="24"/>
                <w:szCs w:val="24"/>
              </w:rPr>
              <w:t>30,134</w:t>
            </w:r>
          </w:p>
        </w:tc>
      </w:tr>
      <w:tr w:rsidR="003B18B0" w:rsidRPr="001573BA" w14:paraId="187DE77C" w14:textId="77777777" w:rsidTr="00B405B6">
        <w:tc>
          <w:tcPr>
            <w:tcW w:w="1051" w:type="pct"/>
            <w:gridSpan w:val="2"/>
            <w:hideMark/>
          </w:tcPr>
          <w:p w14:paraId="4E1FA0C4" w14:textId="2AB4C74D" w:rsidR="00D208BC" w:rsidRPr="001573BA" w:rsidRDefault="00D208BC" w:rsidP="00D208BC">
            <w:pPr>
              <w:pStyle w:val="a"/>
              <w:tabs>
                <w:tab w:val="left" w:pos="720"/>
              </w:tabs>
              <w:spacing w:line="240" w:lineRule="exact"/>
              <w:ind w:right="-43"/>
              <w:rPr>
                <w:rFonts w:ascii="CordiaUPC" w:hAnsi="CordiaUPC" w:cs="CordiaUPC"/>
                <w:sz w:val="26"/>
                <w:szCs w:val="26"/>
              </w:rPr>
            </w:pPr>
            <w:proofErr w:type="spellStart"/>
            <w:r w:rsidRPr="001573BA">
              <w:rPr>
                <w:rFonts w:ascii="CordiaUPC" w:hAnsi="CordiaUPC" w:cs="CordiaUPC"/>
                <w:sz w:val="26"/>
                <w:szCs w:val="26"/>
              </w:rPr>
              <w:t>Derivatives</w:t>
            </w:r>
            <w:proofErr w:type="spellEnd"/>
            <w:r w:rsidRPr="001573BA">
              <w:rPr>
                <w:rFonts w:ascii="CordiaUPC" w:hAnsi="CordiaUPC" w:cs="CordiaUPC"/>
                <w:sz w:val="26"/>
                <w:szCs w:val="26"/>
                <w:cs/>
              </w:rPr>
              <w:t xml:space="preserve"> </w:t>
            </w:r>
            <w:proofErr w:type="spellStart"/>
            <w:r w:rsidRPr="001573BA">
              <w:rPr>
                <w:rFonts w:ascii="CordiaUPC" w:hAnsi="CordiaUPC" w:cs="CordiaUPC"/>
                <w:sz w:val="26"/>
                <w:szCs w:val="26"/>
              </w:rPr>
              <w:t>liabilities</w:t>
            </w:r>
            <w:proofErr w:type="spellEnd"/>
          </w:p>
        </w:tc>
        <w:tc>
          <w:tcPr>
            <w:tcW w:w="762" w:type="pct"/>
          </w:tcPr>
          <w:p w14:paraId="2E675AB1" w14:textId="05166CD9" w:rsidR="00D208BC" w:rsidRPr="001573BA" w:rsidRDefault="00D208BC" w:rsidP="00D208BC">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4"/>
                <w:szCs w:val="24"/>
              </w:rPr>
              <w:t>2,832</w:t>
            </w:r>
          </w:p>
        </w:tc>
        <w:tc>
          <w:tcPr>
            <w:tcW w:w="141" w:type="pct"/>
          </w:tcPr>
          <w:p w14:paraId="4E0F09D2" w14:textId="77777777" w:rsidR="00D208BC" w:rsidRPr="001573BA" w:rsidRDefault="00D208BC" w:rsidP="00D208BC">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D208BC" w:rsidRPr="001573BA" w:rsidRDefault="00D208BC" w:rsidP="00D208BC">
            <w:pPr>
              <w:tabs>
                <w:tab w:val="left" w:pos="720"/>
              </w:tabs>
              <w:spacing w:line="240" w:lineRule="exact"/>
              <w:ind w:right="-105"/>
              <w:rPr>
                <w:rFonts w:ascii="CordiaUPC" w:hAnsi="CordiaUPC" w:cs="CordiaUPC"/>
                <w:sz w:val="26"/>
                <w:szCs w:val="26"/>
                <w:rtl/>
                <w:cs/>
              </w:rPr>
            </w:pPr>
            <w:r w:rsidRPr="001573BA">
              <w:rPr>
                <w:rFonts w:ascii="CordiaUPC" w:hAnsi="CordiaUPC" w:cs="CordiaUPC"/>
                <w:sz w:val="26"/>
                <w:szCs w:val="26"/>
              </w:rPr>
              <w:t>Derivatives</w:t>
            </w:r>
            <w:r w:rsidRPr="001573BA">
              <w:rPr>
                <w:rFonts w:ascii="CordiaUPC" w:hAnsi="CordiaUPC" w:cs="CordiaUPC"/>
                <w:sz w:val="26"/>
                <w:szCs w:val="26"/>
                <w:rtl/>
              </w:rPr>
              <w:t xml:space="preserve"> </w:t>
            </w:r>
            <w:r w:rsidRPr="001573BA">
              <w:rPr>
                <w:rFonts w:ascii="CordiaUPC" w:hAnsi="CordiaUPC" w:cs="CordiaUPC"/>
                <w:sz w:val="26"/>
                <w:szCs w:val="26"/>
              </w:rPr>
              <w:t>liabilities</w:t>
            </w:r>
          </w:p>
        </w:tc>
        <w:tc>
          <w:tcPr>
            <w:tcW w:w="285" w:type="pct"/>
          </w:tcPr>
          <w:p w14:paraId="41B13821" w14:textId="11F61FB9" w:rsidR="00D208BC" w:rsidRPr="001573BA" w:rsidRDefault="00D208BC" w:rsidP="00D208BC">
            <w:pPr>
              <w:tabs>
                <w:tab w:val="left" w:pos="720"/>
              </w:tabs>
              <w:spacing w:line="240" w:lineRule="exact"/>
              <w:ind w:left="-88" w:right="-105"/>
              <w:jc w:val="center"/>
              <w:rPr>
                <w:rFonts w:ascii="CordiaUPC" w:hAnsi="CordiaUPC" w:cs="CordiaUPC"/>
                <w:i/>
                <w:iCs/>
                <w:sz w:val="26"/>
                <w:szCs w:val="26"/>
                <w:lang w:bidi="th-TH"/>
              </w:rPr>
            </w:pPr>
            <w:r w:rsidRPr="001573BA">
              <w:rPr>
                <w:rFonts w:ascii="CordiaUPC" w:hAnsi="CordiaUPC" w:cs="CordiaUPC"/>
                <w:i/>
                <w:iCs/>
                <w:sz w:val="26"/>
                <w:szCs w:val="26"/>
                <w:lang w:bidi="th-TH"/>
              </w:rPr>
              <w:t>11</w:t>
            </w:r>
          </w:p>
        </w:tc>
        <w:tc>
          <w:tcPr>
            <w:tcW w:w="141" w:type="pct"/>
          </w:tcPr>
          <w:p w14:paraId="46C32DB8" w14:textId="77777777" w:rsidR="00D208BC" w:rsidRPr="001573BA" w:rsidRDefault="00D208BC" w:rsidP="00D208BC">
            <w:pPr>
              <w:tabs>
                <w:tab w:val="left" w:pos="720"/>
              </w:tabs>
              <w:spacing w:line="240" w:lineRule="exact"/>
              <w:ind w:right="-105"/>
              <w:rPr>
                <w:rFonts w:ascii="CordiaUPC" w:hAnsi="CordiaUPC" w:cs="CordiaUPC"/>
                <w:sz w:val="26"/>
                <w:szCs w:val="26"/>
              </w:rPr>
            </w:pPr>
          </w:p>
        </w:tc>
        <w:tc>
          <w:tcPr>
            <w:tcW w:w="667" w:type="pct"/>
            <w:vAlign w:val="bottom"/>
          </w:tcPr>
          <w:p w14:paraId="48BDBC9E" w14:textId="1D91EBDA" w:rsidR="00D208BC" w:rsidRPr="001573BA" w:rsidRDefault="00D208BC" w:rsidP="00D208BC">
            <w:pPr>
              <w:tabs>
                <w:tab w:val="decimal" w:pos="978"/>
              </w:tabs>
              <w:spacing w:line="240" w:lineRule="exact"/>
              <w:rPr>
                <w:rFonts w:ascii="CordiaUPC" w:hAnsi="CordiaUPC" w:cs="CordiaUPC"/>
                <w:sz w:val="26"/>
                <w:szCs w:val="26"/>
                <w:lang w:val="en-US"/>
              </w:rPr>
            </w:pPr>
            <w:r w:rsidRPr="001573BA">
              <w:rPr>
                <w:rFonts w:ascii="CordiaUPC" w:eastAsia="Times New Roman" w:hAnsi="CordiaUPC" w:cs="CordiaUPC"/>
                <w:sz w:val="24"/>
                <w:szCs w:val="24"/>
              </w:rPr>
              <w:t>7,156</w:t>
            </w:r>
          </w:p>
        </w:tc>
        <w:tc>
          <w:tcPr>
            <w:tcW w:w="143" w:type="pct"/>
            <w:vAlign w:val="bottom"/>
          </w:tcPr>
          <w:p w14:paraId="31F9CBE5" w14:textId="11DE4A74" w:rsidR="00D208BC" w:rsidRPr="001573BA" w:rsidRDefault="00D208BC" w:rsidP="00D208BC">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70FE981" w14:textId="777F0CA4" w:rsidR="00D208BC" w:rsidRPr="001573BA" w:rsidRDefault="00D208BC" w:rsidP="00D208BC">
            <w:pPr>
              <w:pStyle w:val="Caption"/>
              <w:tabs>
                <w:tab w:val="decimal" w:pos="1427"/>
              </w:tabs>
              <w:spacing w:line="240" w:lineRule="exact"/>
              <w:ind w:left="-87"/>
              <w:rPr>
                <w:rFonts w:ascii="CordiaUPC" w:hAnsi="CordiaUPC" w:cs="CordiaUPC"/>
                <w:bCs w:val="0"/>
                <w:i w:val="0"/>
                <w:sz w:val="26"/>
                <w:szCs w:val="26"/>
                <w:lang w:val="en-US"/>
              </w:rPr>
            </w:pPr>
            <w:r w:rsidRPr="001573BA">
              <w:rPr>
                <w:rFonts w:ascii="CordiaUPC" w:hAnsi="CordiaUPC" w:cs="CordiaUPC"/>
                <w:bCs w:val="0"/>
                <w:i w:val="0"/>
                <w:sz w:val="26"/>
                <w:szCs w:val="26"/>
                <w:lang w:val="en-US"/>
              </w:rPr>
              <w:t>4,324</w:t>
            </w:r>
          </w:p>
        </w:tc>
      </w:tr>
      <w:tr w:rsidR="00D208BC" w:rsidRPr="001573BA" w14:paraId="2DE02448" w14:textId="77777777" w:rsidTr="00375972">
        <w:trPr>
          <w:trHeight w:val="298"/>
        </w:trPr>
        <w:tc>
          <w:tcPr>
            <w:tcW w:w="1051" w:type="pct"/>
            <w:gridSpan w:val="2"/>
            <w:vAlign w:val="bottom"/>
            <w:hideMark/>
          </w:tcPr>
          <w:p w14:paraId="31264FEC" w14:textId="77777777" w:rsidR="00D208BC" w:rsidRPr="001573BA" w:rsidRDefault="00D208BC" w:rsidP="00D208BC">
            <w:pPr>
              <w:pStyle w:val="a"/>
              <w:tabs>
                <w:tab w:val="left" w:pos="720"/>
              </w:tabs>
              <w:spacing w:line="240" w:lineRule="exact"/>
              <w:ind w:right="-43"/>
              <w:rPr>
                <w:rFonts w:ascii="CordiaUPC" w:hAnsi="CordiaUPC" w:cs="CordiaUPC"/>
                <w:b/>
                <w:bCs/>
                <w:sz w:val="26"/>
                <w:szCs w:val="26"/>
              </w:rPr>
            </w:pPr>
            <w:proofErr w:type="spellStart"/>
            <w:r w:rsidRPr="001573BA">
              <w:rPr>
                <w:rFonts w:ascii="CordiaUPC" w:hAnsi="CordiaUPC" w:cs="CordiaUPC"/>
                <w:b/>
                <w:bCs/>
                <w:sz w:val="26"/>
                <w:szCs w:val="26"/>
              </w:rPr>
              <w:t>Total</w:t>
            </w:r>
            <w:proofErr w:type="spellEnd"/>
          </w:p>
        </w:tc>
        <w:tc>
          <w:tcPr>
            <w:tcW w:w="762" w:type="pct"/>
            <w:tcBorders>
              <w:top w:val="single" w:sz="4" w:space="0" w:color="auto"/>
              <w:bottom w:val="double" w:sz="4" w:space="0" w:color="auto"/>
            </w:tcBorders>
          </w:tcPr>
          <w:p w14:paraId="25D4DC57" w14:textId="485A8491" w:rsidR="00D208BC" w:rsidRPr="001573BA" w:rsidRDefault="00D208BC" w:rsidP="00D208BC">
            <w:pPr>
              <w:tabs>
                <w:tab w:val="decimal" w:pos="1232"/>
              </w:tabs>
              <w:spacing w:line="240" w:lineRule="exact"/>
              <w:rPr>
                <w:rFonts w:ascii="CordiaUPC" w:hAnsi="CordiaUPC" w:cs="CordiaUPC"/>
                <w:b/>
                <w:bCs/>
                <w:sz w:val="26"/>
                <w:szCs w:val="26"/>
                <w:cs/>
              </w:rPr>
            </w:pPr>
            <w:r w:rsidRPr="001573BA">
              <w:rPr>
                <w:rFonts w:ascii="CordiaUPC" w:eastAsia="Times New Roman" w:hAnsi="CordiaUPC" w:cs="CordiaUPC"/>
                <w:b/>
                <w:bCs/>
                <w:sz w:val="24"/>
                <w:szCs w:val="24"/>
              </w:rPr>
              <w:t>62,882</w:t>
            </w:r>
          </w:p>
        </w:tc>
        <w:tc>
          <w:tcPr>
            <w:tcW w:w="141" w:type="pct"/>
          </w:tcPr>
          <w:p w14:paraId="7215B3A5" w14:textId="77777777" w:rsidR="00D208BC" w:rsidRPr="001573BA" w:rsidRDefault="00D208BC" w:rsidP="00D208BC">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D208BC" w:rsidRPr="001573BA" w:rsidRDefault="00D208BC" w:rsidP="00D208BC">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D208BC" w:rsidRPr="001573BA" w:rsidRDefault="00D208BC" w:rsidP="00D208BC">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D208BC" w:rsidRPr="001573BA" w:rsidRDefault="00D208BC" w:rsidP="00D208BC">
            <w:pPr>
              <w:tabs>
                <w:tab w:val="left" w:pos="720"/>
              </w:tabs>
              <w:spacing w:line="240" w:lineRule="exact"/>
              <w:ind w:right="-105"/>
              <w:rPr>
                <w:rFonts w:ascii="CordiaUPC" w:hAnsi="CordiaUPC" w:cs="CordiaUPC"/>
                <w:b/>
                <w:bCs/>
                <w:sz w:val="26"/>
                <w:szCs w:val="26"/>
              </w:rPr>
            </w:pPr>
          </w:p>
        </w:tc>
        <w:tc>
          <w:tcPr>
            <w:tcW w:w="141" w:type="pct"/>
          </w:tcPr>
          <w:p w14:paraId="3507D4C3" w14:textId="77777777" w:rsidR="00D208BC" w:rsidRPr="001573BA" w:rsidRDefault="00D208BC" w:rsidP="00D208BC">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087A1376" w14:textId="34F183CF" w:rsidR="00D208BC" w:rsidRPr="001573BA" w:rsidRDefault="00D208BC" w:rsidP="00D208BC">
            <w:pPr>
              <w:tabs>
                <w:tab w:val="decimal" w:pos="978"/>
              </w:tabs>
              <w:spacing w:line="240" w:lineRule="exact"/>
              <w:ind w:right="66"/>
              <w:rPr>
                <w:rFonts w:ascii="CordiaUPC" w:hAnsi="CordiaUPC" w:cs="CordiaUPC"/>
                <w:b/>
                <w:bCs/>
                <w:sz w:val="26"/>
                <w:szCs w:val="26"/>
              </w:rPr>
            </w:pPr>
            <w:r w:rsidRPr="001573BA">
              <w:rPr>
                <w:rFonts w:ascii="CordiaUPC" w:eastAsia="Times New Roman" w:hAnsi="CordiaUPC" w:cs="CordiaUPC"/>
                <w:b/>
                <w:bCs/>
                <w:sz w:val="24"/>
                <w:szCs w:val="24"/>
              </w:rPr>
              <w:t>97,340</w:t>
            </w:r>
          </w:p>
        </w:tc>
        <w:tc>
          <w:tcPr>
            <w:tcW w:w="143" w:type="pct"/>
            <w:vAlign w:val="bottom"/>
          </w:tcPr>
          <w:p w14:paraId="4E494871" w14:textId="77777777" w:rsidR="00D208BC" w:rsidRPr="001573BA" w:rsidRDefault="00D208BC" w:rsidP="00D208BC">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bottom w:val="double" w:sz="4" w:space="0" w:color="auto"/>
            </w:tcBorders>
            <w:vAlign w:val="bottom"/>
          </w:tcPr>
          <w:p w14:paraId="6C6D0831" w14:textId="35D5C6E3" w:rsidR="00D208BC" w:rsidRPr="001573BA" w:rsidRDefault="00D208BC" w:rsidP="00D208BC">
            <w:pPr>
              <w:pStyle w:val="Caption"/>
              <w:tabs>
                <w:tab w:val="decimal" w:pos="1427"/>
              </w:tabs>
              <w:spacing w:line="240" w:lineRule="exact"/>
              <w:ind w:left="-87"/>
              <w:rPr>
                <w:rFonts w:ascii="CordiaUPC" w:hAnsi="CordiaUPC" w:cs="CordiaUPC"/>
                <w:b/>
                <w:i w:val="0"/>
                <w:sz w:val="26"/>
                <w:szCs w:val="26"/>
                <w:lang w:val="en-US"/>
              </w:rPr>
            </w:pPr>
            <w:r w:rsidRPr="001573BA">
              <w:rPr>
                <w:rFonts w:ascii="CordiaUPC" w:hAnsi="CordiaUPC" w:cs="CordiaUPC"/>
                <w:b/>
                <w:i w:val="0"/>
                <w:sz w:val="26"/>
                <w:szCs w:val="26"/>
                <w:lang w:val="en-US"/>
              </w:rPr>
              <w:t>34,458</w:t>
            </w:r>
          </w:p>
        </w:tc>
      </w:tr>
    </w:tbl>
    <w:p w14:paraId="4701B2A1" w14:textId="5C654D5A" w:rsidR="00710CE0" w:rsidRPr="001573BA" w:rsidRDefault="00710CE0">
      <w:pPr>
        <w:spacing w:line="240" w:lineRule="auto"/>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3B18B0" w:rsidRPr="001573BA" w14:paraId="39A2C24D" w14:textId="77777777" w:rsidTr="00D66B8C">
        <w:trPr>
          <w:tblHeader/>
        </w:trPr>
        <w:tc>
          <w:tcPr>
            <w:tcW w:w="1048" w:type="pct"/>
          </w:tcPr>
          <w:p w14:paraId="1A2CA5BF" w14:textId="77777777" w:rsidR="009E4EB7" w:rsidRPr="001573BA"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3DDF468F" w14:textId="77777777" w:rsidR="009E4EB7" w:rsidRPr="001573BA"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1573BA">
              <w:rPr>
                <w:rFonts w:ascii="CordiaUPC" w:hAnsi="CordiaUPC" w:cs="CordiaUPC" w:hint="cs"/>
                <w:b/>
                <w:bCs w:val="0"/>
                <w:i w:val="0"/>
                <w:iCs/>
                <w:sz w:val="26"/>
                <w:szCs w:val="26"/>
              </w:rPr>
              <w:t>Bank only</w:t>
            </w:r>
          </w:p>
        </w:tc>
      </w:tr>
      <w:tr w:rsidR="003B18B0" w:rsidRPr="001573BA" w14:paraId="5288672E" w14:textId="77777777" w:rsidTr="004C64CF">
        <w:trPr>
          <w:tblHeader/>
        </w:trPr>
        <w:tc>
          <w:tcPr>
            <w:tcW w:w="1051" w:type="pct"/>
            <w:gridSpan w:val="2"/>
            <w:vAlign w:val="bottom"/>
          </w:tcPr>
          <w:p w14:paraId="0A12E604" w14:textId="77777777" w:rsidR="004C64CF" w:rsidRPr="001573BA" w:rsidRDefault="004C64CF" w:rsidP="00D66B8C">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38C401DE" w14:textId="0F913312" w:rsidR="004C64CF" w:rsidRPr="001573BA" w:rsidRDefault="00873FA6" w:rsidP="00D66B8C">
            <w:pPr>
              <w:pStyle w:val="Caption"/>
              <w:tabs>
                <w:tab w:val="left" w:pos="720"/>
              </w:tabs>
              <w:spacing w:line="240" w:lineRule="exact"/>
              <w:ind w:left="-111" w:right="-43"/>
              <w:jc w:val="center"/>
              <w:rPr>
                <w:rFonts w:ascii="CordiaUPC" w:hAnsi="CordiaUPC" w:cs="CordiaUPC"/>
                <w:b/>
                <w:bCs w:val="0"/>
                <w:i w:val="0"/>
                <w:iCs/>
                <w:sz w:val="26"/>
                <w:szCs w:val="26"/>
                <w:lang w:bidi="th-TH"/>
              </w:rPr>
            </w:pPr>
            <w:r w:rsidRPr="001573BA">
              <w:rPr>
                <w:rFonts w:ascii="CordiaUPC" w:hAnsi="CordiaUPC" w:cs="CordiaUPC"/>
                <w:i w:val="0"/>
                <w:iCs/>
                <w:sz w:val="26"/>
                <w:szCs w:val="26"/>
              </w:rPr>
              <w:t>2023</w:t>
            </w:r>
          </w:p>
        </w:tc>
      </w:tr>
      <w:tr w:rsidR="003B18B0" w:rsidRPr="001573BA" w14:paraId="716984D8" w14:textId="77777777" w:rsidTr="00D66B8C">
        <w:trPr>
          <w:tblHeader/>
        </w:trPr>
        <w:tc>
          <w:tcPr>
            <w:tcW w:w="1051" w:type="pct"/>
            <w:gridSpan w:val="2"/>
            <w:vAlign w:val="bottom"/>
          </w:tcPr>
          <w:p w14:paraId="3404E275" w14:textId="77777777" w:rsidR="009E4EB7" w:rsidRPr="001573BA" w:rsidRDefault="009E4EB7" w:rsidP="00D66B8C">
            <w:pPr>
              <w:pStyle w:val="a"/>
              <w:tabs>
                <w:tab w:val="left" w:pos="720"/>
              </w:tabs>
              <w:spacing w:line="240" w:lineRule="exact"/>
              <w:ind w:left="66" w:right="-43"/>
              <w:jc w:val="center"/>
              <w:rPr>
                <w:rFonts w:ascii="CordiaUPC" w:hAnsi="CordiaUPC" w:cs="CordiaUPC"/>
                <w:sz w:val="26"/>
                <w:szCs w:val="26"/>
              </w:rPr>
            </w:pPr>
          </w:p>
          <w:p w14:paraId="3A707E38" w14:textId="77777777" w:rsidR="009E4EB7" w:rsidRPr="001573BA" w:rsidRDefault="009E4EB7" w:rsidP="00D66B8C">
            <w:pPr>
              <w:pStyle w:val="a"/>
              <w:tabs>
                <w:tab w:val="left" w:pos="720"/>
              </w:tabs>
              <w:spacing w:line="240" w:lineRule="exact"/>
              <w:ind w:left="66" w:right="-43"/>
              <w:jc w:val="center"/>
              <w:rPr>
                <w:rFonts w:ascii="CordiaUPC" w:hAnsi="CordiaUPC" w:cs="CordiaUPC"/>
                <w:sz w:val="26"/>
                <w:szCs w:val="26"/>
                <w:cs/>
              </w:rPr>
            </w:pPr>
          </w:p>
          <w:p w14:paraId="08A6EA69" w14:textId="77777777" w:rsidR="009E4EB7" w:rsidRPr="001573BA" w:rsidRDefault="009E4EB7" w:rsidP="00D66B8C">
            <w:pPr>
              <w:pStyle w:val="a"/>
              <w:tabs>
                <w:tab w:val="left" w:pos="720"/>
              </w:tabs>
              <w:spacing w:line="240" w:lineRule="exact"/>
              <w:ind w:left="66" w:right="-43"/>
              <w:jc w:val="center"/>
              <w:rPr>
                <w:rFonts w:ascii="CordiaUPC" w:hAnsi="CordiaUPC" w:cs="CordiaUPC"/>
                <w:sz w:val="26"/>
                <w:szCs w:val="26"/>
                <w:cs/>
              </w:rPr>
            </w:pPr>
          </w:p>
          <w:p w14:paraId="067B7D3D" w14:textId="77777777" w:rsidR="009E4EB7" w:rsidRPr="001573BA" w:rsidRDefault="009E4EB7" w:rsidP="0092670F">
            <w:pPr>
              <w:pStyle w:val="a"/>
              <w:tabs>
                <w:tab w:val="left" w:pos="720"/>
              </w:tabs>
              <w:spacing w:line="240" w:lineRule="exact"/>
              <w:ind w:left="-181" w:right="-124"/>
              <w:jc w:val="center"/>
              <w:rPr>
                <w:rFonts w:ascii="CordiaUPC" w:hAnsi="CordiaUPC" w:cs="CordiaUPC"/>
                <w:sz w:val="26"/>
                <w:szCs w:val="26"/>
                <w:cs/>
              </w:rPr>
            </w:pPr>
            <w:proofErr w:type="spellStart"/>
            <w:r w:rsidRPr="001573BA">
              <w:rPr>
                <w:rFonts w:ascii="CordiaUPC" w:hAnsi="CordiaUPC" w:cs="CordiaUPC" w:hint="cs"/>
                <w:sz w:val="26"/>
                <w:szCs w:val="26"/>
              </w:rPr>
              <w:t>Type</w:t>
            </w:r>
            <w:proofErr w:type="spellEnd"/>
            <w:r w:rsidRPr="001573BA">
              <w:rPr>
                <w:rFonts w:ascii="CordiaUPC" w:hAnsi="CordiaUPC" w:cs="CordiaUPC" w:hint="cs"/>
                <w:sz w:val="26"/>
                <w:szCs w:val="26"/>
              </w:rPr>
              <w:t xml:space="preserve"> of </w:t>
            </w:r>
            <w:proofErr w:type="spellStart"/>
            <w:r w:rsidRPr="001573BA">
              <w:rPr>
                <w:rFonts w:ascii="CordiaUPC" w:hAnsi="CordiaUPC" w:cs="CordiaUPC" w:hint="cs"/>
                <w:sz w:val="26"/>
                <w:szCs w:val="26"/>
              </w:rPr>
              <w:t>financial</w:t>
            </w:r>
            <w:proofErr w:type="spellEnd"/>
            <w:r w:rsidRPr="001573BA">
              <w:rPr>
                <w:rFonts w:ascii="CordiaUPC" w:hAnsi="CordiaUPC" w:cs="CordiaUPC" w:hint="cs"/>
                <w:sz w:val="26"/>
                <w:szCs w:val="26"/>
              </w:rPr>
              <w:t xml:space="preserve"> </w:t>
            </w:r>
            <w:proofErr w:type="spellStart"/>
            <w:r w:rsidRPr="001573BA">
              <w:rPr>
                <w:rFonts w:ascii="CordiaUPC" w:hAnsi="CordiaUPC" w:cs="CordiaUPC" w:hint="cs"/>
                <w:sz w:val="26"/>
                <w:szCs w:val="26"/>
              </w:rPr>
              <w:t>instruments</w:t>
            </w:r>
            <w:proofErr w:type="spellEnd"/>
          </w:p>
        </w:tc>
        <w:tc>
          <w:tcPr>
            <w:tcW w:w="762" w:type="pct"/>
            <w:vAlign w:val="bottom"/>
            <w:hideMark/>
          </w:tcPr>
          <w:p w14:paraId="4A803E63" w14:textId="0F98FD11" w:rsidR="009E4EB7" w:rsidRPr="001573BA" w:rsidRDefault="009E4EB7" w:rsidP="00D66B8C">
            <w:pPr>
              <w:tabs>
                <w:tab w:val="left" w:pos="720"/>
              </w:tabs>
              <w:spacing w:line="240" w:lineRule="exact"/>
              <w:ind w:left="-111" w:right="-43"/>
              <w:jc w:val="center"/>
              <w:rPr>
                <w:rFonts w:ascii="CordiaUPC" w:hAnsi="CordiaUPC" w:cs="CordiaUPC"/>
                <w:sz w:val="26"/>
                <w:szCs w:val="26"/>
                <w:cs/>
              </w:rPr>
            </w:pPr>
            <w:r w:rsidRPr="001573BA">
              <w:rPr>
                <w:rFonts w:ascii="CordiaUPC" w:hAnsi="CordiaUPC" w:cs="CordiaUPC" w:hint="cs"/>
                <w:sz w:val="26"/>
                <w:szCs w:val="26"/>
              </w:rPr>
              <w:t xml:space="preserve">Amount presented in </w:t>
            </w:r>
            <w:r w:rsidR="00AA49FC" w:rsidRPr="001573BA">
              <w:rPr>
                <w:rFonts w:ascii="CordiaUPC" w:hAnsi="CordiaUPC" w:cs="CordiaUPC" w:hint="cs"/>
                <w:sz w:val="26"/>
                <w:szCs w:val="26"/>
              </w:rPr>
              <w:t>statements of</w:t>
            </w:r>
            <w:r w:rsidRPr="001573BA">
              <w:rPr>
                <w:rFonts w:ascii="CordiaUPC" w:hAnsi="CordiaUPC" w:cs="CordiaUPC" w:hint="cs"/>
                <w:sz w:val="26"/>
                <w:szCs w:val="26"/>
              </w:rPr>
              <w:t xml:space="preserve"> financial position</w:t>
            </w:r>
          </w:p>
        </w:tc>
        <w:tc>
          <w:tcPr>
            <w:tcW w:w="141" w:type="pct"/>
            <w:vAlign w:val="bottom"/>
          </w:tcPr>
          <w:p w14:paraId="34E642C4"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009C3B23"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p>
          <w:p w14:paraId="049570B4" w14:textId="28DFF59C" w:rsidR="009E4EB7" w:rsidRPr="001573BA" w:rsidRDefault="009E4EB7" w:rsidP="00D66B8C">
            <w:pPr>
              <w:tabs>
                <w:tab w:val="left" w:pos="720"/>
              </w:tabs>
              <w:spacing w:line="240" w:lineRule="exact"/>
              <w:ind w:left="-111" w:right="-111"/>
              <w:jc w:val="center"/>
              <w:rPr>
                <w:rFonts w:ascii="CordiaUPC" w:hAnsi="CordiaUPC" w:cs="CordiaUPC"/>
                <w:sz w:val="26"/>
                <w:szCs w:val="26"/>
                <w:rtl/>
                <w:cs/>
              </w:rPr>
            </w:pPr>
            <w:r w:rsidRPr="001573BA">
              <w:rPr>
                <w:rFonts w:ascii="CordiaUPC" w:hAnsi="CordiaUPC" w:cs="CordiaUPC" w:hint="cs"/>
                <w:sz w:val="26"/>
                <w:szCs w:val="26"/>
              </w:rPr>
              <w:t xml:space="preserve">Items in </w:t>
            </w:r>
            <w:r w:rsidR="00AA49FC" w:rsidRPr="001573BA">
              <w:rPr>
                <w:rFonts w:ascii="CordiaUPC" w:hAnsi="CordiaUPC" w:cs="CordiaUPC" w:hint="cs"/>
                <w:sz w:val="26"/>
                <w:szCs w:val="26"/>
              </w:rPr>
              <w:t>statements of</w:t>
            </w:r>
            <w:r w:rsidRPr="001573BA">
              <w:rPr>
                <w:rFonts w:ascii="CordiaUPC" w:hAnsi="CordiaUPC" w:cs="CordiaUPC" w:hint="cs"/>
                <w:sz w:val="26"/>
                <w:szCs w:val="26"/>
              </w:rPr>
              <w:t xml:space="preserve"> financial position</w:t>
            </w:r>
          </w:p>
        </w:tc>
        <w:tc>
          <w:tcPr>
            <w:tcW w:w="190" w:type="pct"/>
            <w:vAlign w:val="bottom"/>
          </w:tcPr>
          <w:p w14:paraId="74116BB3"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5B5DB436" w14:textId="77777777" w:rsidR="009E4EB7" w:rsidRPr="001573BA" w:rsidRDefault="009E4EB7" w:rsidP="00D66B8C">
            <w:pPr>
              <w:tabs>
                <w:tab w:val="left" w:pos="720"/>
              </w:tabs>
              <w:spacing w:line="240" w:lineRule="exact"/>
              <w:ind w:left="-111" w:right="-43"/>
              <w:jc w:val="center"/>
              <w:rPr>
                <w:rFonts w:ascii="CordiaUPC" w:hAnsi="CordiaUPC" w:cs="CordiaUPC"/>
                <w:i/>
                <w:iCs/>
                <w:sz w:val="26"/>
                <w:szCs w:val="26"/>
              </w:rPr>
            </w:pPr>
          </w:p>
          <w:p w14:paraId="34D751B6" w14:textId="77777777" w:rsidR="009E4EB7" w:rsidRPr="001573BA" w:rsidRDefault="009E4EB7" w:rsidP="00D66B8C">
            <w:pPr>
              <w:tabs>
                <w:tab w:val="left" w:pos="720"/>
              </w:tabs>
              <w:spacing w:line="240" w:lineRule="exact"/>
              <w:ind w:left="-111" w:right="-43"/>
              <w:jc w:val="center"/>
              <w:rPr>
                <w:rFonts w:ascii="CordiaUPC" w:hAnsi="CordiaUPC" w:cs="CordiaUPC"/>
                <w:i/>
                <w:iCs/>
                <w:sz w:val="26"/>
                <w:szCs w:val="26"/>
              </w:rPr>
            </w:pPr>
          </w:p>
          <w:p w14:paraId="436681A4" w14:textId="4A5EE667" w:rsidR="009E4EB7" w:rsidRPr="001573BA" w:rsidRDefault="009E4EB7" w:rsidP="00D66B8C">
            <w:pPr>
              <w:tabs>
                <w:tab w:val="left" w:pos="720"/>
              </w:tabs>
              <w:spacing w:line="240" w:lineRule="exact"/>
              <w:ind w:left="-111" w:right="-43"/>
              <w:jc w:val="center"/>
              <w:rPr>
                <w:rFonts w:ascii="CordiaUPC" w:hAnsi="CordiaUPC" w:cs="CordiaUPC"/>
                <w:sz w:val="26"/>
                <w:szCs w:val="26"/>
              </w:rPr>
            </w:pPr>
            <w:r w:rsidRPr="001573BA">
              <w:rPr>
                <w:rFonts w:ascii="CordiaUPC" w:hAnsi="CordiaUPC" w:cs="CordiaUPC" w:hint="cs"/>
                <w:i/>
                <w:iCs/>
                <w:sz w:val="26"/>
                <w:szCs w:val="26"/>
              </w:rPr>
              <w:t xml:space="preserve">   </w:t>
            </w:r>
            <w:r w:rsidR="00EA4A6B" w:rsidRPr="001573BA">
              <w:rPr>
                <w:rFonts w:ascii="CordiaUPC" w:hAnsi="CordiaUPC" w:cs="CordiaUPC"/>
                <w:i/>
                <w:iCs/>
                <w:sz w:val="26"/>
                <w:szCs w:val="26"/>
              </w:rPr>
              <w:t xml:space="preserve"> </w:t>
            </w:r>
            <w:r w:rsidRPr="001573BA">
              <w:rPr>
                <w:rFonts w:ascii="CordiaUPC" w:hAnsi="CordiaUPC" w:cs="CordiaUPC" w:hint="cs"/>
                <w:i/>
                <w:iCs/>
                <w:sz w:val="26"/>
                <w:szCs w:val="26"/>
              </w:rPr>
              <w:t>Note</w:t>
            </w:r>
          </w:p>
        </w:tc>
        <w:tc>
          <w:tcPr>
            <w:tcW w:w="141" w:type="pct"/>
            <w:vAlign w:val="bottom"/>
          </w:tcPr>
          <w:p w14:paraId="4E885834"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5FACA4BF" w14:textId="0D4B5F91"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r w:rsidRPr="001573BA">
              <w:rPr>
                <w:rFonts w:ascii="CordiaUPC" w:hAnsi="CordiaUPC" w:cs="CordiaUPC" w:hint="cs"/>
                <w:sz w:val="26"/>
                <w:szCs w:val="26"/>
              </w:rPr>
              <w:t xml:space="preserve">Carrying amount in </w:t>
            </w:r>
            <w:r w:rsidR="00AA49FC" w:rsidRPr="001573BA">
              <w:rPr>
                <w:rFonts w:ascii="CordiaUPC" w:hAnsi="CordiaUPC" w:cs="CordiaUPC" w:hint="cs"/>
                <w:sz w:val="26"/>
                <w:szCs w:val="26"/>
              </w:rPr>
              <w:t>statements of</w:t>
            </w:r>
            <w:r w:rsidRPr="001573BA">
              <w:rPr>
                <w:rFonts w:ascii="CordiaUPC" w:hAnsi="CordiaUPC" w:cs="CordiaUPC" w:hint="cs"/>
                <w:sz w:val="26"/>
                <w:szCs w:val="26"/>
              </w:rPr>
              <w:t xml:space="preserve"> financial position</w:t>
            </w:r>
          </w:p>
        </w:tc>
        <w:tc>
          <w:tcPr>
            <w:tcW w:w="143" w:type="pct"/>
            <w:vAlign w:val="bottom"/>
          </w:tcPr>
          <w:p w14:paraId="7D3915C4" w14:textId="77777777" w:rsidR="009E4EB7" w:rsidRPr="001573BA"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204ED01" w14:textId="77777777" w:rsidR="009E4EB7" w:rsidRPr="001573BA"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1573BA">
              <w:rPr>
                <w:rFonts w:ascii="CordiaUPC" w:hAnsi="CordiaUPC" w:cs="CordiaUPC" w:hint="cs"/>
                <w:i w:val="0"/>
                <w:sz w:val="26"/>
                <w:szCs w:val="26"/>
              </w:rPr>
              <w:t xml:space="preserve">Carrying amount </w:t>
            </w:r>
          </w:p>
          <w:p w14:paraId="6204E8F2" w14:textId="08AF3D0D" w:rsidR="009E4EB7" w:rsidRPr="001573BA"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1573BA">
              <w:rPr>
                <w:rFonts w:ascii="CordiaUPC" w:hAnsi="CordiaUPC" w:cs="CordiaUPC" w:hint="cs"/>
                <w:i w:val="0"/>
                <w:sz w:val="26"/>
                <w:szCs w:val="26"/>
              </w:rPr>
              <w:t xml:space="preserve">in </w:t>
            </w:r>
            <w:r w:rsidR="00AA49FC" w:rsidRPr="001573BA">
              <w:rPr>
                <w:rFonts w:ascii="CordiaUPC" w:hAnsi="CordiaUPC" w:cs="CordiaUPC" w:hint="cs"/>
                <w:i w:val="0"/>
                <w:sz w:val="26"/>
                <w:szCs w:val="26"/>
              </w:rPr>
              <w:t>statements of</w:t>
            </w:r>
            <w:r w:rsidRPr="001573BA">
              <w:rPr>
                <w:rFonts w:ascii="CordiaUPC" w:hAnsi="CordiaUPC" w:cs="CordiaUPC" w:hint="cs"/>
                <w:i w:val="0"/>
                <w:sz w:val="26"/>
                <w:szCs w:val="26"/>
              </w:rPr>
              <w:t xml:space="preserve"> financial position that are not qualify for offsetting</w:t>
            </w:r>
          </w:p>
        </w:tc>
      </w:tr>
      <w:tr w:rsidR="003B18B0" w:rsidRPr="001573BA" w14:paraId="36CBD291" w14:textId="77777777" w:rsidTr="00D66B8C">
        <w:trPr>
          <w:tblHeader/>
        </w:trPr>
        <w:tc>
          <w:tcPr>
            <w:tcW w:w="1051" w:type="pct"/>
            <w:gridSpan w:val="2"/>
            <w:vAlign w:val="bottom"/>
          </w:tcPr>
          <w:p w14:paraId="781A591D" w14:textId="77777777" w:rsidR="009E4EB7" w:rsidRPr="001573BA"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5D9971C"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cs/>
              </w:rPr>
            </w:pPr>
            <w:r w:rsidRPr="001573BA">
              <w:rPr>
                <w:rFonts w:ascii="CordiaUPC" w:hAnsi="CordiaUPC" w:cs="CordiaUPC" w:hint="cs"/>
                <w:i/>
                <w:iCs/>
                <w:sz w:val="26"/>
                <w:szCs w:val="26"/>
              </w:rPr>
              <w:t>(in million Baht)</w:t>
            </w:r>
          </w:p>
        </w:tc>
        <w:tc>
          <w:tcPr>
            <w:tcW w:w="141" w:type="pct"/>
            <w:vAlign w:val="bottom"/>
          </w:tcPr>
          <w:p w14:paraId="2786E477"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7CF77428"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3C3014F3"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1BA06FD8"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Pr>
            </w:pPr>
          </w:p>
        </w:tc>
        <w:tc>
          <w:tcPr>
            <w:tcW w:w="141" w:type="pct"/>
            <w:vAlign w:val="bottom"/>
          </w:tcPr>
          <w:p w14:paraId="74EF6278" w14:textId="77777777" w:rsidR="009E4EB7" w:rsidRPr="001573BA" w:rsidRDefault="009E4EB7" w:rsidP="00D66B8C">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1EA18DDB" w14:textId="77777777" w:rsidR="009E4EB7" w:rsidRPr="001573BA"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1573BA">
              <w:rPr>
                <w:rFonts w:ascii="CordiaUPC" w:hAnsi="CordiaUPC" w:cs="CordiaUPC" w:hint="cs"/>
                <w:sz w:val="26"/>
                <w:szCs w:val="26"/>
              </w:rPr>
              <w:t>(in million Baht)</w:t>
            </w:r>
          </w:p>
        </w:tc>
      </w:tr>
      <w:tr w:rsidR="003B18B0" w:rsidRPr="001573BA" w14:paraId="52479D31" w14:textId="77777777" w:rsidTr="00D66B8C">
        <w:tc>
          <w:tcPr>
            <w:tcW w:w="1051" w:type="pct"/>
            <w:gridSpan w:val="2"/>
            <w:hideMark/>
          </w:tcPr>
          <w:p w14:paraId="65668D5A" w14:textId="77777777" w:rsidR="009E4EB7" w:rsidRPr="001573BA"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1573BA">
              <w:rPr>
                <w:rFonts w:ascii="CordiaUPC" w:hAnsi="CordiaUPC" w:cs="CordiaUPC" w:hint="cs"/>
                <w:b/>
                <w:bCs/>
                <w:i/>
                <w:iCs/>
                <w:sz w:val="26"/>
                <w:szCs w:val="26"/>
              </w:rPr>
              <w:t>Financial</w:t>
            </w:r>
            <w:r w:rsidRPr="001573BA">
              <w:rPr>
                <w:rFonts w:ascii="CordiaUPC" w:hAnsi="CordiaUPC" w:cs="CordiaUPC" w:hint="cs"/>
                <w:b/>
                <w:bCs/>
                <w:i/>
                <w:iCs/>
                <w:sz w:val="26"/>
                <w:szCs w:val="26"/>
                <w:cs/>
              </w:rPr>
              <w:t xml:space="preserve"> </w:t>
            </w:r>
            <w:proofErr w:type="spellStart"/>
            <w:r w:rsidRPr="001573BA">
              <w:rPr>
                <w:rFonts w:ascii="CordiaUPC" w:hAnsi="CordiaUPC" w:cs="CordiaUPC" w:hint="cs"/>
                <w:b/>
                <w:bCs/>
                <w:i/>
                <w:iCs/>
                <w:sz w:val="26"/>
                <w:szCs w:val="26"/>
              </w:rPr>
              <w:t>assets</w:t>
            </w:r>
            <w:proofErr w:type="spellEnd"/>
          </w:p>
        </w:tc>
        <w:tc>
          <w:tcPr>
            <w:tcW w:w="762" w:type="pct"/>
          </w:tcPr>
          <w:p w14:paraId="2A49AC4F" w14:textId="77777777" w:rsidR="009E4EB7" w:rsidRPr="001573BA"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67641AC7" w14:textId="77777777" w:rsidR="009E4EB7" w:rsidRPr="001573BA"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06643A75" w14:textId="77777777" w:rsidR="009E4EB7" w:rsidRPr="001573BA" w:rsidRDefault="009E4EB7" w:rsidP="00D66B8C">
            <w:pPr>
              <w:tabs>
                <w:tab w:val="left" w:pos="720"/>
              </w:tabs>
              <w:spacing w:line="240" w:lineRule="exact"/>
              <w:ind w:right="-105"/>
              <w:rPr>
                <w:rFonts w:ascii="CordiaUPC" w:hAnsi="CordiaUPC" w:cs="CordiaUPC"/>
                <w:i/>
                <w:iCs/>
                <w:sz w:val="26"/>
                <w:szCs w:val="26"/>
                <w:rtl/>
                <w:cs/>
              </w:rPr>
            </w:pPr>
          </w:p>
        </w:tc>
        <w:tc>
          <w:tcPr>
            <w:tcW w:w="190" w:type="pct"/>
          </w:tcPr>
          <w:p w14:paraId="4E235F23" w14:textId="77777777" w:rsidR="009E4EB7" w:rsidRPr="001573BA"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3E05AA3E" w14:textId="77777777" w:rsidR="009E4EB7" w:rsidRPr="001573BA"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7A60CEE8" w14:textId="77777777" w:rsidR="009E4EB7" w:rsidRPr="001573BA" w:rsidRDefault="009E4EB7" w:rsidP="00D66B8C">
            <w:pPr>
              <w:tabs>
                <w:tab w:val="left" w:pos="720"/>
              </w:tabs>
              <w:spacing w:line="240" w:lineRule="exact"/>
              <w:ind w:right="-105"/>
              <w:rPr>
                <w:rFonts w:ascii="CordiaUPC" w:hAnsi="CordiaUPC" w:cs="CordiaUPC"/>
                <w:i/>
                <w:iCs/>
                <w:sz w:val="26"/>
                <w:szCs w:val="26"/>
              </w:rPr>
            </w:pPr>
          </w:p>
        </w:tc>
        <w:tc>
          <w:tcPr>
            <w:tcW w:w="1718" w:type="pct"/>
            <w:gridSpan w:val="3"/>
          </w:tcPr>
          <w:p w14:paraId="6EEE97EF" w14:textId="77777777" w:rsidR="009E4EB7" w:rsidRPr="001573BA"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3B18B0" w:rsidRPr="001573BA" w14:paraId="6F038A0F" w14:textId="77777777" w:rsidTr="00D66B8C">
        <w:tc>
          <w:tcPr>
            <w:tcW w:w="1051" w:type="pct"/>
            <w:gridSpan w:val="2"/>
            <w:hideMark/>
          </w:tcPr>
          <w:p w14:paraId="206633E6" w14:textId="77777777" w:rsidR="00873FA6" w:rsidRPr="001573BA" w:rsidRDefault="00873FA6" w:rsidP="00873FA6">
            <w:pPr>
              <w:pStyle w:val="a"/>
              <w:tabs>
                <w:tab w:val="left" w:pos="720"/>
              </w:tabs>
              <w:spacing w:line="240" w:lineRule="exact"/>
              <w:ind w:left="156" w:right="-43" w:hanging="156"/>
              <w:rPr>
                <w:rFonts w:ascii="CordiaUPC" w:hAnsi="CordiaUPC" w:cs="CordiaUPC"/>
                <w:sz w:val="26"/>
                <w:szCs w:val="26"/>
                <w:lang w:val="en-US"/>
              </w:rPr>
            </w:pPr>
            <w:proofErr w:type="spellStart"/>
            <w:r w:rsidRPr="001573BA">
              <w:rPr>
                <w:rFonts w:ascii="CordiaUPC" w:hAnsi="CordiaUPC" w:cs="CordiaUPC" w:hint="cs"/>
                <w:sz w:val="26"/>
                <w:szCs w:val="26"/>
              </w:rPr>
              <w:t>Reverse</w:t>
            </w:r>
            <w:proofErr w:type="spellEnd"/>
            <w:r w:rsidRPr="001573BA">
              <w:rPr>
                <w:rFonts w:ascii="CordiaUPC" w:hAnsi="CordiaUPC" w:cs="CordiaUPC" w:hint="cs"/>
                <w:sz w:val="26"/>
                <w:szCs w:val="26"/>
                <w:cs/>
              </w:rPr>
              <w:t xml:space="preserve"> </w:t>
            </w:r>
            <w:proofErr w:type="spellStart"/>
            <w:r w:rsidRPr="001573BA">
              <w:rPr>
                <w:rFonts w:ascii="CordiaUPC" w:hAnsi="CordiaUPC" w:cs="CordiaUPC" w:hint="cs"/>
                <w:sz w:val="26"/>
                <w:szCs w:val="26"/>
              </w:rPr>
              <w:t>sale</w:t>
            </w:r>
            <w:proofErr w:type="spellEnd"/>
            <w:r w:rsidRPr="001573BA">
              <w:rPr>
                <w:rFonts w:ascii="CordiaUPC" w:hAnsi="CordiaUPC" w:cs="CordiaUPC" w:hint="cs"/>
                <w:sz w:val="26"/>
                <w:szCs w:val="26"/>
              </w:rPr>
              <w:t>-and-</w:t>
            </w:r>
            <w:proofErr w:type="spellStart"/>
            <w:r w:rsidRPr="001573BA">
              <w:rPr>
                <w:rFonts w:ascii="CordiaUPC" w:hAnsi="CordiaUPC" w:cs="CordiaUPC" w:hint="cs"/>
                <w:sz w:val="26"/>
                <w:szCs w:val="26"/>
              </w:rPr>
              <w:t>repurchase</w:t>
            </w:r>
            <w:proofErr w:type="spellEnd"/>
          </w:p>
        </w:tc>
        <w:tc>
          <w:tcPr>
            <w:tcW w:w="762" w:type="pct"/>
          </w:tcPr>
          <w:p w14:paraId="0BE1C2E5" w14:textId="6C648F92" w:rsidR="00873FA6" w:rsidRPr="001573BA" w:rsidRDefault="00873FA6" w:rsidP="00873FA6">
            <w:pPr>
              <w:tabs>
                <w:tab w:val="decimal" w:pos="1232"/>
              </w:tabs>
              <w:spacing w:line="240" w:lineRule="exact"/>
              <w:rPr>
                <w:rFonts w:ascii="CordiaUPC" w:hAnsi="CordiaUPC" w:cs="CordiaUPC"/>
                <w:sz w:val="26"/>
                <w:szCs w:val="26"/>
                <w:cs/>
                <w:lang w:val="en-US"/>
              </w:rPr>
            </w:pPr>
            <w:r w:rsidRPr="001573BA">
              <w:rPr>
                <w:rFonts w:ascii="CordiaUPC" w:eastAsia="Times New Roman" w:hAnsi="CordiaUPC" w:cs="CordiaUPC"/>
                <w:sz w:val="26"/>
                <w:szCs w:val="26"/>
              </w:rPr>
              <w:t>168,170</w:t>
            </w:r>
          </w:p>
        </w:tc>
        <w:tc>
          <w:tcPr>
            <w:tcW w:w="141" w:type="pct"/>
          </w:tcPr>
          <w:p w14:paraId="6EFE717A" w14:textId="77777777" w:rsidR="00873FA6" w:rsidRPr="001573BA" w:rsidRDefault="00873FA6" w:rsidP="00873FA6">
            <w:pPr>
              <w:tabs>
                <w:tab w:val="left" w:pos="720"/>
              </w:tabs>
              <w:spacing w:line="240" w:lineRule="exact"/>
              <w:ind w:right="-105"/>
              <w:rPr>
                <w:rFonts w:ascii="CordiaUPC" w:hAnsi="CordiaUPC" w:cs="CordiaUPC"/>
                <w:sz w:val="26"/>
                <w:szCs w:val="26"/>
              </w:rPr>
            </w:pPr>
          </w:p>
        </w:tc>
        <w:tc>
          <w:tcPr>
            <w:tcW w:w="712" w:type="pct"/>
            <w:hideMark/>
          </w:tcPr>
          <w:p w14:paraId="32544E8E" w14:textId="42754EB1" w:rsidR="00873FA6" w:rsidRPr="001573BA" w:rsidRDefault="00873FA6" w:rsidP="00873FA6">
            <w:pPr>
              <w:spacing w:line="240" w:lineRule="exact"/>
              <w:ind w:left="158" w:right="-101" w:hanging="158"/>
              <w:rPr>
                <w:rFonts w:ascii="CordiaUPC" w:hAnsi="CordiaUPC" w:cs="CordiaUPC"/>
                <w:sz w:val="26"/>
                <w:szCs w:val="26"/>
                <w:rtl/>
                <w:cs/>
              </w:rPr>
            </w:pPr>
            <w:r w:rsidRPr="001573BA">
              <w:rPr>
                <w:rFonts w:ascii="CordiaUPC" w:hAnsi="CordiaUPC" w:cs="CordiaUPC" w:hint="cs"/>
                <w:sz w:val="26"/>
                <w:szCs w:val="26"/>
              </w:rPr>
              <w:t>Interbank and money market items</w:t>
            </w:r>
            <w:r w:rsidR="002E41B0" w:rsidRPr="001573BA">
              <w:rPr>
                <w:rFonts w:ascii="CordiaUPC" w:hAnsi="CordiaUPC" w:cs="CordiaUPC"/>
                <w:sz w:val="26"/>
                <w:szCs w:val="26"/>
              </w:rPr>
              <w:t>,</w:t>
            </w:r>
            <w:r w:rsidRPr="001573BA">
              <w:rPr>
                <w:rFonts w:ascii="CordiaUPC" w:hAnsi="CordiaUPC" w:cs="CordiaUPC" w:hint="cs"/>
                <w:sz w:val="26"/>
                <w:szCs w:val="26"/>
              </w:rPr>
              <w:t xml:space="preserve"> </w:t>
            </w:r>
            <w:r w:rsidR="002E41B0" w:rsidRPr="001573BA">
              <w:rPr>
                <w:rFonts w:ascii="CordiaUPC" w:hAnsi="CordiaUPC" w:cs="CordiaUPC"/>
                <w:sz w:val="26"/>
                <w:szCs w:val="26"/>
              </w:rPr>
              <w:t xml:space="preserve">net </w:t>
            </w:r>
            <w:r w:rsidRPr="001573BA">
              <w:rPr>
                <w:rFonts w:ascii="CordiaUPC" w:hAnsi="CordiaUPC" w:cs="CordiaUPC" w:hint="cs"/>
                <w:sz w:val="26"/>
                <w:szCs w:val="26"/>
              </w:rPr>
              <w:t>(Assets)</w:t>
            </w:r>
          </w:p>
        </w:tc>
        <w:tc>
          <w:tcPr>
            <w:tcW w:w="190" w:type="pct"/>
          </w:tcPr>
          <w:p w14:paraId="67567387"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285" w:type="pct"/>
            <w:hideMark/>
          </w:tcPr>
          <w:p w14:paraId="7A9AE8FE" w14:textId="6A6F8DB1" w:rsidR="00873FA6" w:rsidRPr="001573BA" w:rsidRDefault="00740064" w:rsidP="00873FA6">
            <w:pPr>
              <w:tabs>
                <w:tab w:val="left" w:pos="720"/>
              </w:tabs>
              <w:spacing w:line="240" w:lineRule="exact"/>
              <w:ind w:left="-104" w:right="-105"/>
              <w:jc w:val="center"/>
              <w:rPr>
                <w:rFonts w:ascii="CordiaUPC" w:hAnsi="CordiaUPC" w:cs="CordiaUPC"/>
                <w:sz w:val="26"/>
                <w:szCs w:val="26"/>
              </w:rPr>
            </w:pPr>
            <w:r w:rsidRPr="001573BA">
              <w:rPr>
                <w:rFonts w:ascii="CordiaUPC" w:hAnsi="CordiaUPC" w:cs="CordiaUPC"/>
                <w:i/>
                <w:iCs/>
                <w:sz w:val="26"/>
                <w:szCs w:val="26"/>
                <w:lang w:bidi="th-TH"/>
              </w:rPr>
              <w:t>9</w:t>
            </w:r>
          </w:p>
        </w:tc>
        <w:tc>
          <w:tcPr>
            <w:tcW w:w="141" w:type="pct"/>
          </w:tcPr>
          <w:p w14:paraId="23E94825" w14:textId="77777777" w:rsidR="00873FA6" w:rsidRPr="001573BA" w:rsidRDefault="00873FA6" w:rsidP="00873FA6">
            <w:pPr>
              <w:tabs>
                <w:tab w:val="left" w:pos="720"/>
              </w:tabs>
              <w:spacing w:line="240" w:lineRule="exact"/>
              <w:ind w:right="-105"/>
              <w:rPr>
                <w:rFonts w:ascii="CordiaUPC" w:hAnsi="CordiaUPC" w:cs="CordiaUPC"/>
                <w:sz w:val="26"/>
                <w:szCs w:val="26"/>
              </w:rPr>
            </w:pPr>
          </w:p>
        </w:tc>
        <w:tc>
          <w:tcPr>
            <w:tcW w:w="667" w:type="pct"/>
          </w:tcPr>
          <w:p w14:paraId="47816E43" w14:textId="325C46BB" w:rsidR="00873FA6" w:rsidRPr="001573BA" w:rsidRDefault="00873FA6" w:rsidP="00873FA6">
            <w:pPr>
              <w:tabs>
                <w:tab w:val="decimal" w:pos="978"/>
              </w:tabs>
              <w:spacing w:line="240" w:lineRule="exact"/>
              <w:rPr>
                <w:rFonts w:ascii="CordiaUPC" w:hAnsi="CordiaUPC" w:cs="CordiaUPC"/>
                <w:sz w:val="26"/>
                <w:szCs w:val="26"/>
                <w:lang w:val="en-US"/>
              </w:rPr>
            </w:pPr>
            <w:r w:rsidRPr="001573BA">
              <w:rPr>
                <w:rFonts w:ascii="CordiaUPC" w:hAnsi="CordiaUPC" w:cs="CordiaUPC"/>
                <w:sz w:val="26"/>
                <w:szCs w:val="26"/>
                <w:lang w:val="en-US"/>
              </w:rPr>
              <w:t>267,469</w:t>
            </w:r>
          </w:p>
        </w:tc>
        <w:tc>
          <w:tcPr>
            <w:tcW w:w="143" w:type="pct"/>
          </w:tcPr>
          <w:p w14:paraId="4B6FCA5E" w14:textId="77777777" w:rsidR="00873FA6" w:rsidRPr="001573BA" w:rsidRDefault="00873FA6" w:rsidP="00873FA6">
            <w:pPr>
              <w:pStyle w:val="Caption"/>
              <w:tabs>
                <w:tab w:val="decimal" w:pos="978"/>
              </w:tabs>
              <w:spacing w:line="240" w:lineRule="exact"/>
              <w:ind w:left="-87" w:right="-43"/>
              <w:rPr>
                <w:rFonts w:ascii="CordiaUPC" w:hAnsi="CordiaUPC" w:cs="CordiaUPC"/>
                <w:b/>
                <w:bCs w:val="0"/>
                <w:sz w:val="26"/>
                <w:szCs w:val="26"/>
              </w:rPr>
            </w:pPr>
          </w:p>
        </w:tc>
        <w:tc>
          <w:tcPr>
            <w:tcW w:w="908" w:type="pct"/>
          </w:tcPr>
          <w:p w14:paraId="1AB363AC" w14:textId="6C9240DF" w:rsidR="00873FA6" w:rsidRPr="001573BA" w:rsidRDefault="00873FA6" w:rsidP="00873FA6">
            <w:pPr>
              <w:pStyle w:val="Caption"/>
              <w:tabs>
                <w:tab w:val="decimal" w:pos="1427"/>
              </w:tabs>
              <w:spacing w:line="240" w:lineRule="exact"/>
              <w:ind w:left="-87"/>
              <w:rPr>
                <w:rFonts w:ascii="CordiaUPC" w:hAnsi="CordiaUPC" w:cs="CordiaUPC"/>
                <w:i w:val="0"/>
                <w:iCs/>
                <w:sz w:val="26"/>
                <w:szCs w:val="26"/>
              </w:rPr>
            </w:pPr>
            <w:r w:rsidRPr="001573BA">
              <w:rPr>
                <w:rFonts w:ascii="CordiaUPC" w:hAnsi="CordiaUPC" w:cs="CordiaUPC"/>
                <w:bCs w:val="0"/>
                <w:i w:val="0"/>
                <w:sz w:val="26"/>
                <w:szCs w:val="26"/>
                <w:lang w:val="en-US"/>
              </w:rPr>
              <w:t>99,299</w:t>
            </w:r>
          </w:p>
        </w:tc>
      </w:tr>
      <w:tr w:rsidR="003B18B0" w:rsidRPr="001573BA" w14:paraId="400BCD8A" w14:textId="77777777" w:rsidTr="00D66B8C">
        <w:tc>
          <w:tcPr>
            <w:tcW w:w="1051" w:type="pct"/>
            <w:gridSpan w:val="2"/>
            <w:hideMark/>
          </w:tcPr>
          <w:p w14:paraId="75D453B6" w14:textId="77777777" w:rsidR="00873FA6" w:rsidRPr="001573BA" w:rsidRDefault="00873FA6" w:rsidP="00873FA6">
            <w:pPr>
              <w:pStyle w:val="a"/>
              <w:tabs>
                <w:tab w:val="left" w:pos="720"/>
              </w:tabs>
              <w:spacing w:line="240" w:lineRule="exact"/>
              <w:ind w:right="-43"/>
              <w:rPr>
                <w:rFonts w:ascii="CordiaUPC" w:hAnsi="CordiaUPC" w:cs="CordiaUPC"/>
                <w:sz w:val="26"/>
                <w:szCs w:val="26"/>
              </w:rPr>
            </w:pPr>
            <w:proofErr w:type="spellStart"/>
            <w:r w:rsidRPr="001573BA">
              <w:rPr>
                <w:rFonts w:ascii="CordiaUPC" w:hAnsi="CordiaUPC" w:cs="CordiaUPC" w:hint="cs"/>
                <w:sz w:val="26"/>
                <w:szCs w:val="26"/>
              </w:rPr>
              <w:t>Derivatives</w:t>
            </w:r>
            <w:proofErr w:type="spellEnd"/>
            <w:r w:rsidRPr="001573BA">
              <w:rPr>
                <w:rFonts w:ascii="CordiaUPC" w:hAnsi="CordiaUPC" w:cs="CordiaUPC" w:hint="cs"/>
                <w:sz w:val="26"/>
                <w:szCs w:val="26"/>
                <w:cs/>
              </w:rPr>
              <w:t xml:space="preserve"> </w:t>
            </w:r>
            <w:proofErr w:type="spellStart"/>
            <w:r w:rsidRPr="001573BA">
              <w:rPr>
                <w:rFonts w:ascii="CordiaUPC" w:hAnsi="CordiaUPC" w:cs="CordiaUPC" w:hint="cs"/>
                <w:sz w:val="26"/>
                <w:szCs w:val="26"/>
              </w:rPr>
              <w:t>assets</w:t>
            </w:r>
            <w:proofErr w:type="spellEnd"/>
          </w:p>
        </w:tc>
        <w:tc>
          <w:tcPr>
            <w:tcW w:w="762" w:type="pct"/>
          </w:tcPr>
          <w:p w14:paraId="6D9C6D78" w14:textId="5583BEC3" w:rsidR="00873FA6" w:rsidRPr="001573BA" w:rsidRDefault="00873FA6" w:rsidP="00873FA6">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6"/>
                <w:szCs w:val="26"/>
              </w:rPr>
              <w:t>5,471</w:t>
            </w:r>
          </w:p>
        </w:tc>
        <w:tc>
          <w:tcPr>
            <w:tcW w:w="141" w:type="pct"/>
          </w:tcPr>
          <w:p w14:paraId="25207447"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902" w:type="pct"/>
            <w:gridSpan w:val="2"/>
            <w:hideMark/>
          </w:tcPr>
          <w:p w14:paraId="69199FFB" w14:textId="64A31C6C" w:rsidR="00873FA6" w:rsidRPr="001573BA" w:rsidRDefault="00873FA6" w:rsidP="00873FA6">
            <w:pPr>
              <w:tabs>
                <w:tab w:val="left" w:pos="720"/>
              </w:tabs>
              <w:spacing w:line="240" w:lineRule="exact"/>
              <w:ind w:right="-105"/>
              <w:rPr>
                <w:rFonts w:ascii="CordiaUPC" w:hAnsi="CordiaUPC" w:cs="CordiaUPC"/>
                <w:sz w:val="26"/>
                <w:szCs w:val="26"/>
                <w:rtl/>
                <w:cs/>
              </w:rPr>
            </w:pPr>
            <w:r w:rsidRPr="001573BA">
              <w:rPr>
                <w:rFonts w:ascii="CordiaUPC" w:hAnsi="CordiaUPC" w:cs="CordiaUPC" w:hint="cs"/>
                <w:sz w:val="26"/>
                <w:szCs w:val="26"/>
              </w:rPr>
              <w:t>Derivatives</w:t>
            </w:r>
            <w:r w:rsidRPr="001573BA">
              <w:rPr>
                <w:rFonts w:ascii="CordiaUPC" w:hAnsi="CordiaUPC" w:cs="CordiaUPC" w:hint="cs"/>
                <w:sz w:val="26"/>
                <w:szCs w:val="26"/>
                <w:rtl/>
              </w:rPr>
              <w:t xml:space="preserve"> </w:t>
            </w:r>
            <w:r w:rsidRPr="001573BA">
              <w:rPr>
                <w:rFonts w:ascii="CordiaUPC" w:hAnsi="CordiaUPC" w:cs="CordiaUPC" w:hint="cs"/>
                <w:sz w:val="26"/>
                <w:szCs w:val="26"/>
              </w:rPr>
              <w:t>assets</w:t>
            </w:r>
          </w:p>
        </w:tc>
        <w:tc>
          <w:tcPr>
            <w:tcW w:w="285" w:type="pct"/>
            <w:hideMark/>
          </w:tcPr>
          <w:p w14:paraId="171B585F" w14:textId="71AD7BF8" w:rsidR="00873FA6" w:rsidRPr="001573BA" w:rsidRDefault="00873FA6" w:rsidP="00873FA6">
            <w:pPr>
              <w:tabs>
                <w:tab w:val="left" w:pos="720"/>
              </w:tabs>
              <w:spacing w:line="240" w:lineRule="exact"/>
              <w:ind w:left="-104" w:right="-105"/>
              <w:jc w:val="center"/>
              <w:rPr>
                <w:rFonts w:ascii="CordiaUPC" w:hAnsi="CordiaUPC" w:cs="CordiaUPC"/>
                <w:sz w:val="26"/>
                <w:szCs w:val="26"/>
              </w:rPr>
            </w:pPr>
            <w:r w:rsidRPr="001573BA">
              <w:rPr>
                <w:rFonts w:ascii="CordiaUPC" w:hAnsi="CordiaUPC" w:cs="CordiaUPC"/>
                <w:i/>
                <w:iCs/>
                <w:sz w:val="26"/>
                <w:szCs w:val="26"/>
                <w:lang w:bidi="th-TH"/>
              </w:rPr>
              <w:t>1</w:t>
            </w:r>
            <w:r w:rsidR="00740064" w:rsidRPr="001573BA">
              <w:rPr>
                <w:rFonts w:ascii="CordiaUPC" w:hAnsi="CordiaUPC" w:cs="CordiaUPC"/>
                <w:i/>
                <w:iCs/>
                <w:sz w:val="26"/>
                <w:szCs w:val="26"/>
                <w:lang w:bidi="th-TH"/>
              </w:rPr>
              <w:t>1</w:t>
            </w:r>
          </w:p>
        </w:tc>
        <w:tc>
          <w:tcPr>
            <w:tcW w:w="141" w:type="pct"/>
          </w:tcPr>
          <w:p w14:paraId="0F19F57A" w14:textId="77777777" w:rsidR="00873FA6" w:rsidRPr="001573BA" w:rsidRDefault="00873FA6" w:rsidP="00873FA6">
            <w:pPr>
              <w:tabs>
                <w:tab w:val="left" w:pos="720"/>
              </w:tabs>
              <w:spacing w:line="240" w:lineRule="exact"/>
              <w:ind w:right="-105"/>
              <w:rPr>
                <w:rFonts w:ascii="CordiaUPC" w:hAnsi="CordiaUPC" w:cs="CordiaUPC"/>
                <w:sz w:val="26"/>
                <w:szCs w:val="26"/>
              </w:rPr>
            </w:pPr>
          </w:p>
        </w:tc>
        <w:tc>
          <w:tcPr>
            <w:tcW w:w="667" w:type="pct"/>
            <w:vAlign w:val="bottom"/>
          </w:tcPr>
          <w:p w14:paraId="71EB0F4D" w14:textId="5FCC2F9B" w:rsidR="00873FA6" w:rsidRPr="001573BA" w:rsidRDefault="00873FA6" w:rsidP="00873FA6">
            <w:pPr>
              <w:tabs>
                <w:tab w:val="decimal" w:pos="978"/>
              </w:tabs>
              <w:spacing w:line="240" w:lineRule="exact"/>
              <w:ind w:right="66"/>
              <w:rPr>
                <w:rFonts w:ascii="CordiaUPC" w:hAnsi="CordiaUPC" w:cs="CordiaUPC"/>
                <w:sz w:val="26"/>
                <w:szCs w:val="26"/>
              </w:rPr>
            </w:pPr>
            <w:r w:rsidRPr="001573BA">
              <w:rPr>
                <w:rFonts w:ascii="CordiaUPC" w:hAnsi="CordiaUPC" w:cs="CordiaUPC"/>
                <w:sz w:val="26"/>
                <w:szCs w:val="26"/>
                <w:lang w:val="en-US"/>
              </w:rPr>
              <w:t>7,236</w:t>
            </w:r>
          </w:p>
        </w:tc>
        <w:tc>
          <w:tcPr>
            <w:tcW w:w="143" w:type="pct"/>
            <w:vAlign w:val="bottom"/>
          </w:tcPr>
          <w:p w14:paraId="61B6EFD6" w14:textId="77777777" w:rsidR="00873FA6" w:rsidRPr="001573BA"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421BD01D" w14:textId="5BB07160" w:rsidR="00873FA6" w:rsidRPr="001573BA" w:rsidRDefault="00873FA6" w:rsidP="00873FA6">
            <w:pPr>
              <w:pStyle w:val="Caption"/>
              <w:tabs>
                <w:tab w:val="decimal" w:pos="1427"/>
              </w:tabs>
              <w:spacing w:line="240" w:lineRule="exact"/>
              <w:ind w:left="-87"/>
              <w:rPr>
                <w:rFonts w:ascii="CordiaUPC" w:hAnsi="CordiaUPC" w:cs="CordiaUPC"/>
                <w:i w:val="0"/>
                <w:iCs/>
                <w:sz w:val="26"/>
                <w:szCs w:val="26"/>
              </w:rPr>
            </w:pPr>
            <w:r w:rsidRPr="001573BA">
              <w:rPr>
                <w:rFonts w:ascii="CordiaUPC" w:hAnsi="CordiaUPC" w:cs="CordiaUPC"/>
                <w:bCs w:val="0"/>
                <w:i w:val="0"/>
                <w:sz w:val="26"/>
                <w:szCs w:val="26"/>
                <w:lang w:val="en-US"/>
              </w:rPr>
              <w:t>1,765</w:t>
            </w:r>
          </w:p>
        </w:tc>
      </w:tr>
      <w:tr w:rsidR="003B18B0" w:rsidRPr="001573BA" w14:paraId="03C16D6E" w14:textId="77777777" w:rsidTr="005444E6">
        <w:tc>
          <w:tcPr>
            <w:tcW w:w="1051" w:type="pct"/>
            <w:gridSpan w:val="2"/>
            <w:hideMark/>
          </w:tcPr>
          <w:p w14:paraId="1FD8FB48" w14:textId="77777777" w:rsidR="00873FA6" w:rsidRPr="001573BA" w:rsidRDefault="00873FA6" w:rsidP="00873FA6">
            <w:pPr>
              <w:pStyle w:val="a"/>
              <w:tabs>
                <w:tab w:val="left" w:pos="720"/>
              </w:tabs>
              <w:spacing w:line="240" w:lineRule="exact"/>
              <w:ind w:left="156" w:right="-43" w:hanging="156"/>
              <w:rPr>
                <w:rFonts w:ascii="CordiaUPC" w:hAnsi="CordiaUPC" w:cs="CordiaUPC"/>
                <w:b/>
                <w:bCs/>
                <w:sz w:val="26"/>
                <w:szCs w:val="26"/>
                <w:cs/>
              </w:rPr>
            </w:pPr>
            <w:proofErr w:type="spellStart"/>
            <w:r w:rsidRPr="001573BA">
              <w:rPr>
                <w:rFonts w:ascii="CordiaUPC" w:hAnsi="CordiaUPC" w:cs="CordiaUPC" w:hint="cs"/>
                <w:b/>
                <w:bCs/>
                <w:sz w:val="26"/>
                <w:szCs w:val="26"/>
              </w:rPr>
              <w:t>Total</w:t>
            </w:r>
            <w:proofErr w:type="spellEnd"/>
          </w:p>
        </w:tc>
        <w:tc>
          <w:tcPr>
            <w:tcW w:w="762" w:type="pct"/>
            <w:tcBorders>
              <w:top w:val="single" w:sz="4" w:space="0" w:color="auto"/>
              <w:bottom w:val="double" w:sz="4" w:space="0" w:color="auto"/>
            </w:tcBorders>
          </w:tcPr>
          <w:p w14:paraId="622CABF5" w14:textId="139F2CF8" w:rsidR="00873FA6" w:rsidRPr="001573BA" w:rsidRDefault="00873FA6" w:rsidP="00873FA6">
            <w:pPr>
              <w:tabs>
                <w:tab w:val="decimal" w:pos="1232"/>
              </w:tabs>
              <w:spacing w:line="240" w:lineRule="exact"/>
              <w:rPr>
                <w:rFonts w:ascii="CordiaUPC" w:hAnsi="CordiaUPC" w:cs="CordiaUPC"/>
                <w:b/>
                <w:bCs/>
                <w:sz w:val="26"/>
                <w:szCs w:val="26"/>
                <w:cs/>
              </w:rPr>
            </w:pPr>
            <w:r w:rsidRPr="001573BA">
              <w:rPr>
                <w:rFonts w:ascii="CordiaUPC" w:eastAsia="Times New Roman" w:hAnsi="CordiaUPC" w:cs="CordiaUPC"/>
                <w:b/>
                <w:bCs/>
                <w:sz w:val="26"/>
                <w:szCs w:val="26"/>
              </w:rPr>
              <w:t>173,641</w:t>
            </w:r>
          </w:p>
        </w:tc>
        <w:tc>
          <w:tcPr>
            <w:tcW w:w="141" w:type="pct"/>
          </w:tcPr>
          <w:p w14:paraId="66CDB5AF"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712" w:type="pct"/>
          </w:tcPr>
          <w:p w14:paraId="7CBFF90D" w14:textId="77777777" w:rsidR="00873FA6" w:rsidRPr="001573BA" w:rsidRDefault="00873FA6" w:rsidP="00873FA6">
            <w:pPr>
              <w:spacing w:line="240" w:lineRule="exact"/>
              <w:ind w:left="158" w:right="-101" w:hanging="158"/>
              <w:rPr>
                <w:rFonts w:ascii="CordiaUPC" w:hAnsi="CordiaUPC" w:cs="CordiaUPC"/>
                <w:b/>
                <w:bCs/>
                <w:sz w:val="26"/>
                <w:szCs w:val="26"/>
                <w:rtl/>
                <w:cs/>
              </w:rPr>
            </w:pPr>
          </w:p>
        </w:tc>
        <w:tc>
          <w:tcPr>
            <w:tcW w:w="190" w:type="pct"/>
          </w:tcPr>
          <w:p w14:paraId="6BC258F0"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285" w:type="pct"/>
          </w:tcPr>
          <w:p w14:paraId="19DADAB6" w14:textId="77777777" w:rsidR="00873FA6" w:rsidRPr="001573BA" w:rsidRDefault="00873FA6" w:rsidP="00873FA6">
            <w:pPr>
              <w:tabs>
                <w:tab w:val="left" w:pos="720"/>
              </w:tabs>
              <w:spacing w:line="240" w:lineRule="exact"/>
              <w:ind w:left="-104" w:right="-105"/>
              <w:jc w:val="center"/>
              <w:rPr>
                <w:rFonts w:ascii="CordiaUPC" w:hAnsi="CordiaUPC" w:cs="CordiaUPC"/>
                <w:b/>
                <w:bCs/>
                <w:sz w:val="26"/>
                <w:szCs w:val="26"/>
              </w:rPr>
            </w:pPr>
          </w:p>
        </w:tc>
        <w:tc>
          <w:tcPr>
            <w:tcW w:w="141" w:type="pct"/>
          </w:tcPr>
          <w:p w14:paraId="7C0544C4" w14:textId="77777777" w:rsidR="00873FA6" w:rsidRPr="001573BA" w:rsidRDefault="00873FA6" w:rsidP="00873FA6">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712C0C6F" w14:textId="2263E923" w:rsidR="00873FA6" w:rsidRPr="001573BA" w:rsidRDefault="00873FA6" w:rsidP="00873FA6">
            <w:pPr>
              <w:tabs>
                <w:tab w:val="decimal" w:pos="978"/>
              </w:tabs>
              <w:spacing w:line="240" w:lineRule="exact"/>
              <w:ind w:right="66"/>
              <w:rPr>
                <w:rFonts w:ascii="CordiaUPC" w:hAnsi="CordiaUPC" w:cs="CordiaUPC"/>
                <w:b/>
                <w:bCs/>
                <w:sz w:val="26"/>
                <w:szCs w:val="26"/>
              </w:rPr>
            </w:pPr>
            <w:r w:rsidRPr="001573BA">
              <w:rPr>
                <w:rFonts w:ascii="CordiaUPC" w:hAnsi="CordiaUPC" w:cs="CordiaUPC"/>
                <w:b/>
                <w:bCs/>
                <w:sz w:val="26"/>
                <w:szCs w:val="26"/>
              </w:rPr>
              <w:t>274,705</w:t>
            </w:r>
          </w:p>
        </w:tc>
        <w:tc>
          <w:tcPr>
            <w:tcW w:w="143" w:type="pct"/>
            <w:vAlign w:val="bottom"/>
          </w:tcPr>
          <w:p w14:paraId="41E5FAA1" w14:textId="77777777" w:rsidR="00873FA6" w:rsidRPr="001573BA" w:rsidRDefault="00873FA6" w:rsidP="00873FA6">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2ECCD984" w14:textId="35F61939" w:rsidR="00873FA6" w:rsidRPr="001573BA" w:rsidRDefault="00873FA6" w:rsidP="00873FA6">
            <w:pPr>
              <w:pStyle w:val="Caption"/>
              <w:tabs>
                <w:tab w:val="decimal" w:pos="1427"/>
              </w:tabs>
              <w:spacing w:line="240" w:lineRule="exact"/>
              <w:ind w:left="-87"/>
              <w:rPr>
                <w:rFonts w:ascii="CordiaUPC" w:hAnsi="CordiaUPC" w:cs="CordiaUPC"/>
                <w:b/>
                <w:bCs w:val="0"/>
                <w:i w:val="0"/>
                <w:iCs/>
                <w:sz w:val="26"/>
                <w:szCs w:val="26"/>
              </w:rPr>
            </w:pPr>
            <w:r w:rsidRPr="001573BA">
              <w:rPr>
                <w:rFonts w:ascii="CordiaUPC" w:hAnsi="CordiaUPC" w:cs="CordiaUPC"/>
                <w:b/>
                <w:i w:val="0"/>
                <w:sz w:val="26"/>
                <w:szCs w:val="26"/>
              </w:rPr>
              <w:t>101,064</w:t>
            </w:r>
          </w:p>
        </w:tc>
      </w:tr>
      <w:tr w:rsidR="003B18B0" w:rsidRPr="001573BA" w14:paraId="71CB8208" w14:textId="77777777" w:rsidTr="005444E6">
        <w:tc>
          <w:tcPr>
            <w:tcW w:w="1051" w:type="pct"/>
            <w:gridSpan w:val="2"/>
          </w:tcPr>
          <w:p w14:paraId="2E8FCB96" w14:textId="77777777" w:rsidR="00873FA6" w:rsidRPr="001573BA" w:rsidRDefault="00873FA6" w:rsidP="00873FA6">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5D81FCED" w14:textId="77777777" w:rsidR="00873FA6" w:rsidRPr="001573BA" w:rsidRDefault="00873FA6" w:rsidP="00873FA6">
            <w:pPr>
              <w:tabs>
                <w:tab w:val="decimal" w:pos="1232"/>
              </w:tabs>
              <w:spacing w:line="240" w:lineRule="exact"/>
              <w:ind w:right="-105"/>
              <w:rPr>
                <w:rFonts w:ascii="CordiaUPC" w:hAnsi="CordiaUPC" w:cs="CordiaUPC"/>
                <w:sz w:val="26"/>
                <w:szCs w:val="26"/>
                <w:cs/>
              </w:rPr>
            </w:pPr>
          </w:p>
        </w:tc>
        <w:tc>
          <w:tcPr>
            <w:tcW w:w="141" w:type="pct"/>
          </w:tcPr>
          <w:p w14:paraId="5ED0FC38"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712" w:type="pct"/>
          </w:tcPr>
          <w:p w14:paraId="1268CE4F" w14:textId="77777777" w:rsidR="00873FA6" w:rsidRPr="001573BA" w:rsidRDefault="00873FA6" w:rsidP="00873FA6">
            <w:pPr>
              <w:spacing w:line="240" w:lineRule="exact"/>
              <w:ind w:left="158" w:right="-101" w:hanging="158"/>
              <w:rPr>
                <w:rFonts w:ascii="CordiaUPC" w:hAnsi="CordiaUPC" w:cs="CordiaUPC"/>
                <w:sz w:val="26"/>
                <w:szCs w:val="26"/>
                <w:rtl/>
                <w:cs/>
              </w:rPr>
            </w:pPr>
          </w:p>
        </w:tc>
        <w:tc>
          <w:tcPr>
            <w:tcW w:w="190" w:type="pct"/>
          </w:tcPr>
          <w:p w14:paraId="59BF57A2"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285" w:type="pct"/>
          </w:tcPr>
          <w:p w14:paraId="1C91BEC4" w14:textId="77777777" w:rsidR="00873FA6" w:rsidRPr="001573BA" w:rsidRDefault="00873FA6" w:rsidP="00873FA6">
            <w:pPr>
              <w:tabs>
                <w:tab w:val="left" w:pos="720"/>
              </w:tabs>
              <w:spacing w:line="240" w:lineRule="exact"/>
              <w:ind w:left="-104" w:right="-105"/>
              <w:jc w:val="center"/>
              <w:rPr>
                <w:rFonts w:ascii="CordiaUPC" w:hAnsi="CordiaUPC" w:cs="CordiaUPC"/>
                <w:sz w:val="26"/>
                <w:szCs w:val="26"/>
              </w:rPr>
            </w:pPr>
          </w:p>
        </w:tc>
        <w:tc>
          <w:tcPr>
            <w:tcW w:w="141" w:type="pct"/>
          </w:tcPr>
          <w:p w14:paraId="1E5021AC" w14:textId="77777777" w:rsidR="00873FA6" w:rsidRPr="001573BA" w:rsidRDefault="00873FA6" w:rsidP="00873FA6">
            <w:pPr>
              <w:tabs>
                <w:tab w:val="left" w:pos="720"/>
              </w:tabs>
              <w:spacing w:line="240" w:lineRule="exact"/>
              <w:ind w:right="-105"/>
              <w:rPr>
                <w:rFonts w:ascii="CordiaUPC" w:hAnsi="CordiaUPC" w:cs="CordiaUPC"/>
                <w:sz w:val="26"/>
                <w:szCs w:val="26"/>
              </w:rPr>
            </w:pPr>
          </w:p>
        </w:tc>
        <w:tc>
          <w:tcPr>
            <w:tcW w:w="667" w:type="pct"/>
            <w:vAlign w:val="bottom"/>
          </w:tcPr>
          <w:p w14:paraId="03288D5E" w14:textId="77777777" w:rsidR="00873FA6" w:rsidRPr="001573BA" w:rsidRDefault="00873FA6" w:rsidP="00873FA6">
            <w:pPr>
              <w:tabs>
                <w:tab w:val="decimal" w:pos="978"/>
              </w:tabs>
              <w:spacing w:line="240" w:lineRule="exact"/>
              <w:ind w:right="-105"/>
              <w:rPr>
                <w:rFonts w:ascii="CordiaUPC" w:hAnsi="CordiaUPC" w:cs="CordiaUPC"/>
                <w:sz w:val="26"/>
                <w:szCs w:val="26"/>
              </w:rPr>
            </w:pPr>
          </w:p>
        </w:tc>
        <w:tc>
          <w:tcPr>
            <w:tcW w:w="143" w:type="pct"/>
            <w:vAlign w:val="bottom"/>
          </w:tcPr>
          <w:p w14:paraId="45C4065F" w14:textId="77777777" w:rsidR="00873FA6" w:rsidRPr="001573BA" w:rsidRDefault="00873FA6" w:rsidP="00873FA6">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0C353F56" w14:textId="77777777" w:rsidR="00873FA6" w:rsidRPr="001573BA" w:rsidRDefault="00873FA6" w:rsidP="00873FA6">
            <w:pPr>
              <w:pStyle w:val="Caption"/>
              <w:tabs>
                <w:tab w:val="decimal" w:pos="1427"/>
              </w:tabs>
              <w:spacing w:line="240" w:lineRule="exact"/>
              <w:ind w:left="-87"/>
              <w:rPr>
                <w:rFonts w:ascii="CordiaUPC" w:hAnsi="CordiaUPC" w:cs="CordiaUPC"/>
                <w:b/>
                <w:bCs w:val="0"/>
                <w:i w:val="0"/>
                <w:iCs/>
                <w:sz w:val="26"/>
                <w:szCs w:val="26"/>
              </w:rPr>
            </w:pPr>
          </w:p>
        </w:tc>
      </w:tr>
      <w:tr w:rsidR="003B18B0" w:rsidRPr="001573BA" w14:paraId="34CF3902" w14:textId="77777777" w:rsidTr="00D66B8C">
        <w:tc>
          <w:tcPr>
            <w:tcW w:w="1051" w:type="pct"/>
            <w:gridSpan w:val="2"/>
            <w:hideMark/>
          </w:tcPr>
          <w:p w14:paraId="27486B2A" w14:textId="77777777" w:rsidR="00873FA6" w:rsidRPr="001573BA" w:rsidRDefault="00873FA6" w:rsidP="00873FA6">
            <w:pPr>
              <w:pStyle w:val="a"/>
              <w:tabs>
                <w:tab w:val="left" w:pos="720"/>
              </w:tabs>
              <w:spacing w:line="240" w:lineRule="exact"/>
              <w:ind w:left="156" w:right="-43" w:hanging="156"/>
              <w:rPr>
                <w:rFonts w:ascii="CordiaUPC" w:hAnsi="CordiaUPC" w:cs="CordiaUPC"/>
                <w:b/>
                <w:bCs/>
                <w:i/>
                <w:iCs/>
                <w:sz w:val="26"/>
                <w:szCs w:val="26"/>
              </w:rPr>
            </w:pPr>
            <w:r w:rsidRPr="001573BA">
              <w:rPr>
                <w:rFonts w:ascii="CordiaUPC" w:hAnsi="CordiaUPC" w:cs="CordiaUPC" w:hint="cs"/>
                <w:b/>
                <w:bCs/>
                <w:i/>
                <w:iCs/>
                <w:sz w:val="26"/>
                <w:szCs w:val="26"/>
              </w:rPr>
              <w:t>Financial</w:t>
            </w:r>
            <w:r w:rsidRPr="001573BA">
              <w:rPr>
                <w:rFonts w:ascii="CordiaUPC" w:hAnsi="CordiaUPC" w:cs="CordiaUPC" w:hint="cs"/>
                <w:b/>
                <w:bCs/>
                <w:i/>
                <w:iCs/>
                <w:sz w:val="26"/>
                <w:szCs w:val="26"/>
                <w:cs/>
              </w:rPr>
              <w:t xml:space="preserve"> </w:t>
            </w:r>
            <w:proofErr w:type="spellStart"/>
            <w:r w:rsidRPr="001573BA">
              <w:rPr>
                <w:rFonts w:ascii="CordiaUPC" w:hAnsi="CordiaUPC" w:cs="CordiaUPC" w:hint="cs"/>
                <w:b/>
                <w:bCs/>
                <w:i/>
                <w:iCs/>
                <w:sz w:val="26"/>
                <w:szCs w:val="26"/>
              </w:rPr>
              <w:t>liabilities</w:t>
            </w:r>
            <w:proofErr w:type="spellEnd"/>
          </w:p>
        </w:tc>
        <w:tc>
          <w:tcPr>
            <w:tcW w:w="762" w:type="pct"/>
            <w:vAlign w:val="bottom"/>
          </w:tcPr>
          <w:p w14:paraId="2043E049" w14:textId="77777777" w:rsidR="00873FA6" w:rsidRPr="001573BA" w:rsidRDefault="00873FA6" w:rsidP="00873FA6">
            <w:pPr>
              <w:tabs>
                <w:tab w:val="decimal" w:pos="1232"/>
              </w:tabs>
              <w:spacing w:line="240" w:lineRule="exact"/>
              <w:ind w:right="-105"/>
              <w:rPr>
                <w:rFonts w:ascii="CordiaUPC" w:hAnsi="CordiaUPC" w:cs="CordiaUPC"/>
                <w:b/>
                <w:bCs/>
                <w:i/>
                <w:iCs/>
                <w:sz w:val="26"/>
                <w:szCs w:val="26"/>
                <w:cs/>
              </w:rPr>
            </w:pPr>
          </w:p>
        </w:tc>
        <w:tc>
          <w:tcPr>
            <w:tcW w:w="141" w:type="pct"/>
          </w:tcPr>
          <w:p w14:paraId="67000292" w14:textId="77777777" w:rsidR="00873FA6" w:rsidRPr="001573BA" w:rsidRDefault="00873FA6" w:rsidP="00873FA6">
            <w:pPr>
              <w:tabs>
                <w:tab w:val="left" w:pos="720"/>
              </w:tabs>
              <w:spacing w:line="240" w:lineRule="exact"/>
              <w:ind w:right="-105"/>
              <w:rPr>
                <w:rFonts w:ascii="CordiaUPC" w:hAnsi="CordiaUPC" w:cs="CordiaUPC"/>
                <w:b/>
                <w:bCs/>
                <w:i/>
                <w:iCs/>
                <w:sz w:val="26"/>
                <w:szCs w:val="26"/>
                <w:rtl/>
                <w:cs/>
              </w:rPr>
            </w:pPr>
          </w:p>
        </w:tc>
        <w:tc>
          <w:tcPr>
            <w:tcW w:w="712" w:type="pct"/>
          </w:tcPr>
          <w:p w14:paraId="066F81C5" w14:textId="77777777" w:rsidR="00873FA6" w:rsidRPr="001573BA" w:rsidRDefault="00873FA6" w:rsidP="00873FA6">
            <w:pPr>
              <w:spacing w:line="240" w:lineRule="exact"/>
              <w:ind w:left="158" w:right="-101" w:hanging="158"/>
              <w:rPr>
                <w:rFonts w:ascii="CordiaUPC" w:hAnsi="CordiaUPC" w:cs="CordiaUPC"/>
                <w:b/>
                <w:bCs/>
                <w:i/>
                <w:iCs/>
                <w:sz w:val="26"/>
                <w:szCs w:val="26"/>
                <w:rtl/>
                <w:cs/>
              </w:rPr>
            </w:pPr>
          </w:p>
        </w:tc>
        <w:tc>
          <w:tcPr>
            <w:tcW w:w="190" w:type="pct"/>
          </w:tcPr>
          <w:p w14:paraId="7ED2172A" w14:textId="77777777" w:rsidR="00873FA6" w:rsidRPr="001573BA" w:rsidRDefault="00873FA6" w:rsidP="00873FA6">
            <w:pPr>
              <w:tabs>
                <w:tab w:val="left" w:pos="720"/>
              </w:tabs>
              <w:spacing w:line="240" w:lineRule="exact"/>
              <w:ind w:right="-105"/>
              <w:rPr>
                <w:rFonts w:ascii="CordiaUPC" w:hAnsi="CordiaUPC" w:cs="CordiaUPC"/>
                <w:b/>
                <w:bCs/>
                <w:i/>
                <w:iCs/>
                <w:sz w:val="26"/>
                <w:szCs w:val="26"/>
                <w:rtl/>
                <w:cs/>
              </w:rPr>
            </w:pPr>
          </w:p>
        </w:tc>
        <w:tc>
          <w:tcPr>
            <w:tcW w:w="285" w:type="pct"/>
          </w:tcPr>
          <w:p w14:paraId="5CCF93BA" w14:textId="77777777" w:rsidR="00873FA6" w:rsidRPr="001573BA" w:rsidRDefault="00873FA6" w:rsidP="00873FA6">
            <w:pPr>
              <w:tabs>
                <w:tab w:val="left" w:pos="720"/>
              </w:tabs>
              <w:spacing w:line="240" w:lineRule="exact"/>
              <w:ind w:left="-104" w:right="-105"/>
              <w:jc w:val="center"/>
              <w:rPr>
                <w:rFonts w:ascii="CordiaUPC" w:hAnsi="CordiaUPC" w:cs="CordiaUPC"/>
                <w:b/>
                <w:bCs/>
                <w:i/>
                <w:iCs/>
                <w:sz w:val="26"/>
                <w:szCs w:val="26"/>
              </w:rPr>
            </w:pPr>
          </w:p>
        </w:tc>
        <w:tc>
          <w:tcPr>
            <w:tcW w:w="141" w:type="pct"/>
          </w:tcPr>
          <w:p w14:paraId="22632EF3" w14:textId="77777777" w:rsidR="00873FA6" w:rsidRPr="001573BA" w:rsidRDefault="00873FA6" w:rsidP="00873FA6">
            <w:pPr>
              <w:tabs>
                <w:tab w:val="left" w:pos="720"/>
              </w:tabs>
              <w:spacing w:line="240" w:lineRule="exact"/>
              <w:ind w:right="-105"/>
              <w:rPr>
                <w:rFonts w:ascii="CordiaUPC" w:hAnsi="CordiaUPC" w:cs="CordiaUPC"/>
                <w:b/>
                <w:bCs/>
                <w:i/>
                <w:iCs/>
                <w:sz w:val="26"/>
                <w:szCs w:val="26"/>
              </w:rPr>
            </w:pPr>
          </w:p>
        </w:tc>
        <w:tc>
          <w:tcPr>
            <w:tcW w:w="667" w:type="pct"/>
            <w:vAlign w:val="bottom"/>
          </w:tcPr>
          <w:p w14:paraId="520CD4BA" w14:textId="77777777" w:rsidR="00873FA6" w:rsidRPr="001573BA" w:rsidRDefault="00873FA6" w:rsidP="00873FA6">
            <w:pPr>
              <w:tabs>
                <w:tab w:val="decimal" w:pos="978"/>
              </w:tabs>
              <w:spacing w:line="240" w:lineRule="exact"/>
              <w:ind w:right="-105"/>
              <w:rPr>
                <w:rFonts w:ascii="CordiaUPC" w:hAnsi="CordiaUPC" w:cs="CordiaUPC"/>
                <w:b/>
                <w:bCs/>
                <w:i/>
                <w:iCs/>
                <w:sz w:val="26"/>
                <w:szCs w:val="26"/>
              </w:rPr>
            </w:pPr>
          </w:p>
        </w:tc>
        <w:tc>
          <w:tcPr>
            <w:tcW w:w="143" w:type="pct"/>
            <w:vAlign w:val="bottom"/>
          </w:tcPr>
          <w:p w14:paraId="5149C31A" w14:textId="77777777" w:rsidR="00873FA6" w:rsidRPr="001573BA" w:rsidRDefault="00873FA6" w:rsidP="00873FA6">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15CEACFE" w14:textId="77777777" w:rsidR="00873FA6" w:rsidRPr="001573BA" w:rsidRDefault="00873FA6" w:rsidP="00873FA6">
            <w:pPr>
              <w:pStyle w:val="Caption"/>
              <w:tabs>
                <w:tab w:val="decimal" w:pos="1427"/>
              </w:tabs>
              <w:spacing w:line="240" w:lineRule="exact"/>
              <w:ind w:left="-87"/>
              <w:rPr>
                <w:rFonts w:ascii="CordiaUPC" w:hAnsi="CordiaUPC" w:cs="CordiaUPC"/>
                <w:i w:val="0"/>
                <w:iCs/>
                <w:sz w:val="26"/>
                <w:szCs w:val="26"/>
              </w:rPr>
            </w:pPr>
          </w:p>
        </w:tc>
      </w:tr>
      <w:tr w:rsidR="003B18B0" w:rsidRPr="001573BA" w14:paraId="3CC9338C" w14:textId="77777777" w:rsidTr="00D66B8C">
        <w:tc>
          <w:tcPr>
            <w:tcW w:w="1051" w:type="pct"/>
            <w:gridSpan w:val="2"/>
            <w:hideMark/>
          </w:tcPr>
          <w:p w14:paraId="0CCAC611" w14:textId="77777777" w:rsidR="00873FA6" w:rsidRPr="001573BA" w:rsidRDefault="00873FA6" w:rsidP="00873FA6">
            <w:pPr>
              <w:pStyle w:val="a"/>
              <w:tabs>
                <w:tab w:val="left" w:pos="720"/>
              </w:tabs>
              <w:spacing w:line="240" w:lineRule="exact"/>
              <w:ind w:left="156" w:right="-43" w:hanging="156"/>
              <w:rPr>
                <w:rFonts w:ascii="CordiaUPC" w:hAnsi="CordiaUPC" w:cs="CordiaUPC"/>
                <w:sz w:val="26"/>
                <w:szCs w:val="26"/>
              </w:rPr>
            </w:pPr>
            <w:proofErr w:type="spellStart"/>
            <w:r w:rsidRPr="001573BA">
              <w:rPr>
                <w:rFonts w:ascii="CordiaUPC" w:hAnsi="CordiaUPC" w:cs="CordiaUPC" w:hint="cs"/>
                <w:sz w:val="26"/>
                <w:szCs w:val="26"/>
              </w:rPr>
              <w:t>Sale</w:t>
            </w:r>
            <w:proofErr w:type="spellEnd"/>
            <w:r w:rsidRPr="001573BA">
              <w:rPr>
                <w:rFonts w:ascii="CordiaUPC" w:hAnsi="CordiaUPC" w:cs="CordiaUPC" w:hint="cs"/>
                <w:sz w:val="26"/>
                <w:szCs w:val="26"/>
              </w:rPr>
              <w:t>-and-</w:t>
            </w:r>
            <w:proofErr w:type="spellStart"/>
            <w:r w:rsidRPr="001573BA">
              <w:rPr>
                <w:rFonts w:ascii="CordiaUPC" w:hAnsi="CordiaUPC" w:cs="CordiaUPC" w:hint="cs"/>
                <w:sz w:val="26"/>
                <w:szCs w:val="26"/>
              </w:rPr>
              <w:t>repurchase</w:t>
            </w:r>
            <w:proofErr w:type="spellEnd"/>
          </w:p>
        </w:tc>
        <w:tc>
          <w:tcPr>
            <w:tcW w:w="762" w:type="pct"/>
          </w:tcPr>
          <w:p w14:paraId="5A1D2076" w14:textId="52629911" w:rsidR="00873FA6" w:rsidRPr="001573BA" w:rsidRDefault="00873FA6" w:rsidP="00873FA6">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6"/>
                <w:szCs w:val="26"/>
              </w:rPr>
              <w:t>56,500</w:t>
            </w:r>
          </w:p>
        </w:tc>
        <w:tc>
          <w:tcPr>
            <w:tcW w:w="141" w:type="pct"/>
          </w:tcPr>
          <w:p w14:paraId="2A73481A"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712" w:type="pct"/>
            <w:hideMark/>
          </w:tcPr>
          <w:p w14:paraId="23A1E33E" w14:textId="5D41F66E" w:rsidR="00873FA6" w:rsidRPr="001573BA" w:rsidRDefault="00873FA6" w:rsidP="00873FA6">
            <w:pPr>
              <w:spacing w:line="240" w:lineRule="exact"/>
              <w:ind w:left="158" w:right="-101" w:hanging="158"/>
              <w:rPr>
                <w:rFonts w:ascii="CordiaUPC" w:hAnsi="CordiaUPC" w:cs="CordiaUPC"/>
                <w:sz w:val="26"/>
                <w:szCs w:val="26"/>
                <w:rtl/>
                <w:cs/>
              </w:rPr>
            </w:pPr>
            <w:r w:rsidRPr="001573BA">
              <w:rPr>
                <w:rFonts w:ascii="CordiaUPC" w:hAnsi="CordiaUPC" w:cs="CordiaUPC" w:hint="cs"/>
                <w:sz w:val="26"/>
                <w:szCs w:val="26"/>
              </w:rPr>
              <w:t>Interbank and money market items (Liabilities)</w:t>
            </w:r>
          </w:p>
        </w:tc>
        <w:tc>
          <w:tcPr>
            <w:tcW w:w="190" w:type="pct"/>
          </w:tcPr>
          <w:p w14:paraId="1497742E"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285" w:type="pct"/>
            <w:hideMark/>
          </w:tcPr>
          <w:p w14:paraId="1150B419" w14:textId="07E5921F" w:rsidR="00873FA6" w:rsidRPr="001573BA" w:rsidRDefault="00873FA6" w:rsidP="00873FA6">
            <w:pPr>
              <w:tabs>
                <w:tab w:val="left" w:pos="720"/>
              </w:tabs>
              <w:spacing w:line="240" w:lineRule="exact"/>
              <w:ind w:left="-104" w:right="-105"/>
              <w:jc w:val="center"/>
              <w:rPr>
                <w:rFonts w:ascii="CordiaUPC" w:hAnsi="CordiaUPC" w:cs="CordiaUPC"/>
                <w:sz w:val="26"/>
                <w:szCs w:val="26"/>
              </w:rPr>
            </w:pPr>
            <w:r w:rsidRPr="001573BA">
              <w:rPr>
                <w:rFonts w:ascii="CordiaUPC" w:hAnsi="CordiaUPC" w:cs="CordiaUPC"/>
                <w:i/>
                <w:iCs/>
                <w:sz w:val="26"/>
                <w:szCs w:val="26"/>
                <w:lang w:bidi="th-TH"/>
              </w:rPr>
              <w:t>2</w:t>
            </w:r>
            <w:r w:rsidR="00740064" w:rsidRPr="001573BA">
              <w:rPr>
                <w:rFonts w:ascii="CordiaUPC" w:hAnsi="CordiaUPC" w:cs="CordiaUPC"/>
                <w:i/>
                <w:iCs/>
                <w:sz w:val="26"/>
                <w:szCs w:val="26"/>
                <w:lang w:bidi="th-TH"/>
              </w:rPr>
              <w:t>1</w:t>
            </w:r>
          </w:p>
        </w:tc>
        <w:tc>
          <w:tcPr>
            <w:tcW w:w="141" w:type="pct"/>
          </w:tcPr>
          <w:p w14:paraId="6019DD13" w14:textId="77777777" w:rsidR="00873FA6" w:rsidRPr="001573BA" w:rsidRDefault="00873FA6" w:rsidP="00873FA6">
            <w:pPr>
              <w:tabs>
                <w:tab w:val="left" w:pos="720"/>
              </w:tabs>
              <w:spacing w:line="240" w:lineRule="exact"/>
              <w:ind w:right="-105"/>
              <w:rPr>
                <w:rFonts w:ascii="CordiaUPC" w:hAnsi="CordiaUPC" w:cs="CordiaUPC"/>
                <w:sz w:val="26"/>
                <w:szCs w:val="26"/>
              </w:rPr>
            </w:pPr>
          </w:p>
        </w:tc>
        <w:tc>
          <w:tcPr>
            <w:tcW w:w="667" w:type="pct"/>
          </w:tcPr>
          <w:p w14:paraId="5B43125E" w14:textId="477169E3" w:rsidR="00873FA6" w:rsidRPr="001573BA" w:rsidRDefault="00873FA6" w:rsidP="00873FA6">
            <w:pPr>
              <w:tabs>
                <w:tab w:val="decimal" w:pos="978"/>
              </w:tabs>
              <w:spacing w:line="240" w:lineRule="exact"/>
              <w:ind w:right="66"/>
              <w:rPr>
                <w:rFonts w:ascii="CordiaUPC" w:hAnsi="CordiaUPC" w:cs="CordiaUPC"/>
                <w:sz w:val="26"/>
                <w:szCs w:val="26"/>
              </w:rPr>
            </w:pPr>
            <w:r w:rsidRPr="001573BA">
              <w:rPr>
                <w:rFonts w:ascii="CordiaUPC" w:hAnsi="CordiaUPC" w:cs="CordiaUPC"/>
                <w:sz w:val="26"/>
                <w:szCs w:val="26"/>
                <w:lang w:val="en-US"/>
              </w:rPr>
              <w:t>87,794</w:t>
            </w:r>
          </w:p>
        </w:tc>
        <w:tc>
          <w:tcPr>
            <w:tcW w:w="143" w:type="pct"/>
          </w:tcPr>
          <w:p w14:paraId="372492A4" w14:textId="77777777" w:rsidR="00873FA6" w:rsidRPr="001573BA"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8" w:type="pct"/>
          </w:tcPr>
          <w:p w14:paraId="111A6609" w14:textId="17AF6F83" w:rsidR="00873FA6" w:rsidRPr="001573BA" w:rsidRDefault="00873FA6" w:rsidP="00873FA6">
            <w:pPr>
              <w:pStyle w:val="Caption"/>
              <w:tabs>
                <w:tab w:val="decimal" w:pos="1427"/>
              </w:tabs>
              <w:spacing w:line="240" w:lineRule="exact"/>
              <w:ind w:left="-87"/>
              <w:rPr>
                <w:rFonts w:ascii="CordiaUPC" w:hAnsi="CordiaUPC" w:cs="CordiaUPC"/>
                <w:i w:val="0"/>
                <w:iCs/>
                <w:sz w:val="26"/>
                <w:szCs w:val="26"/>
              </w:rPr>
            </w:pPr>
            <w:r w:rsidRPr="001573BA">
              <w:rPr>
                <w:rFonts w:ascii="CordiaUPC" w:hAnsi="CordiaUPC" w:cs="CordiaUPC"/>
                <w:bCs w:val="0"/>
                <w:i w:val="0"/>
                <w:sz w:val="26"/>
                <w:szCs w:val="26"/>
                <w:lang w:val="en-US"/>
              </w:rPr>
              <w:t>31,294</w:t>
            </w:r>
          </w:p>
        </w:tc>
      </w:tr>
      <w:tr w:rsidR="003B18B0" w:rsidRPr="001573BA" w14:paraId="494EA536" w14:textId="77777777" w:rsidTr="00D66B8C">
        <w:tc>
          <w:tcPr>
            <w:tcW w:w="1051" w:type="pct"/>
            <w:gridSpan w:val="2"/>
            <w:hideMark/>
          </w:tcPr>
          <w:p w14:paraId="0DCB5841" w14:textId="77777777" w:rsidR="00873FA6" w:rsidRPr="001573BA" w:rsidRDefault="00873FA6" w:rsidP="00873FA6">
            <w:pPr>
              <w:pStyle w:val="a"/>
              <w:tabs>
                <w:tab w:val="left" w:pos="720"/>
              </w:tabs>
              <w:spacing w:line="240" w:lineRule="exact"/>
              <w:ind w:right="-43"/>
              <w:rPr>
                <w:rFonts w:ascii="CordiaUPC" w:hAnsi="CordiaUPC" w:cs="CordiaUPC"/>
                <w:sz w:val="26"/>
                <w:szCs w:val="26"/>
              </w:rPr>
            </w:pPr>
            <w:proofErr w:type="spellStart"/>
            <w:r w:rsidRPr="001573BA">
              <w:rPr>
                <w:rFonts w:ascii="CordiaUPC" w:hAnsi="CordiaUPC" w:cs="CordiaUPC" w:hint="cs"/>
                <w:sz w:val="26"/>
                <w:szCs w:val="26"/>
              </w:rPr>
              <w:t>Derivatives</w:t>
            </w:r>
            <w:proofErr w:type="spellEnd"/>
            <w:r w:rsidRPr="001573BA">
              <w:rPr>
                <w:rFonts w:ascii="CordiaUPC" w:hAnsi="CordiaUPC" w:cs="CordiaUPC" w:hint="cs"/>
                <w:sz w:val="26"/>
                <w:szCs w:val="26"/>
                <w:cs/>
              </w:rPr>
              <w:t xml:space="preserve"> </w:t>
            </w:r>
            <w:proofErr w:type="spellStart"/>
            <w:r w:rsidRPr="001573BA">
              <w:rPr>
                <w:rFonts w:ascii="CordiaUPC" w:hAnsi="CordiaUPC" w:cs="CordiaUPC" w:hint="cs"/>
                <w:sz w:val="26"/>
                <w:szCs w:val="26"/>
              </w:rPr>
              <w:t>liabilities</w:t>
            </w:r>
            <w:proofErr w:type="spellEnd"/>
          </w:p>
        </w:tc>
        <w:tc>
          <w:tcPr>
            <w:tcW w:w="762" w:type="pct"/>
          </w:tcPr>
          <w:p w14:paraId="4D0579A6" w14:textId="3505B8D8" w:rsidR="00873FA6" w:rsidRPr="001573BA" w:rsidRDefault="00873FA6" w:rsidP="00873FA6">
            <w:pPr>
              <w:tabs>
                <w:tab w:val="decimal" w:pos="1232"/>
              </w:tabs>
              <w:spacing w:line="240" w:lineRule="exact"/>
              <w:rPr>
                <w:rFonts w:ascii="CordiaUPC" w:hAnsi="CordiaUPC" w:cs="CordiaUPC"/>
                <w:sz w:val="26"/>
                <w:szCs w:val="26"/>
                <w:cs/>
              </w:rPr>
            </w:pPr>
            <w:r w:rsidRPr="001573BA">
              <w:rPr>
                <w:rFonts w:ascii="CordiaUPC" w:eastAsia="Times New Roman" w:hAnsi="CordiaUPC" w:cs="CordiaUPC"/>
                <w:sz w:val="26"/>
                <w:szCs w:val="26"/>
              </w:rPr>
              <w:t>2,449</w:t>
            </w:r>
          </w:p>
        </w:tc>
        <w:tc>
          <w:tcPr>
            <w:tcW w:w="141" w:type="pct"/>
          </w:tcPr>
          <w:p w14:paraId="6618AC72" w14:textId="77777777" w:rsidR="00873FA6" w:rsidRPr="001573BA" w:rsidRDefault="00873FA6" w:rsidP="00873FA6">
            <w:pPr>
              <w:tabs>
                <w:tab w:val="left" w:pos="720"/>
              </w:tabs>
              <w:spacing w:line="240" w:lineRule="exact"/>
              <w:ind w:right="-105"/>
              <w:rPr>
                <w:rFonts w:ascii="CordiaUPC" w:hAnsi="CordiaUPC" w:cs="CordiaUPC"/>
                <w:sz w:val="26"/>
                <w:szCs w:val="26"/>
                <w:rtl/>
                <w:cs/>
              </w:rPr>
            </w:pPr>
          </w:p>
        </w:tc>
        <w:tc>
          <w:tcPr>
            <w:tcW w:w="902" w:type="pct"/>
            <w:gridSpan w:val="2"/>
            <w:hideMark/>
          </w:tcPr>
          <w:p w14:paraId="5B9C74C5" w14:textId="50E6D27F" w:rsidR="00873FA6" w:rsidRPr="001573BA" w:rsidRDefault="00873FA6" w:rsidP="00873FA6">
            <w:pPr>
              <w:tabs>
                <w:tab w:val="left" w:pos="720"/>
              </w:tabs>
              <w:spacing w:line="240" w:lineRule="exact"/>
              <w:ind w:right="-105"/>
              <w:rPr>
                <w:rFonts w:ascii="CordiaUPC" w:hAnsi="CordiaUPC" w:cs="CordiaUPC"/>
                <w:sz w:val="26"/>
                <w:szCs w:val="26"/>
                <w:rtl/>
                <w:cs/>
              </w:rPr>
            </w:pPr>
            <w:r w:rsidRPr="001573BA">
              <w:rPr>
                <w:rFonts w:ascii="CordiaUPC" w:hAnsi="CordiaUPC" w:cs="CordiaUPC" w:hint="cs"/>
                <w:sz w:val="26"/>
                <w:szCs w:val="26"/>
              </w:rPr>
              <w:t>Derivatives</w:t>
            </w:r>
            <w:r w:rsidRPr="001573BA">
              <w:rPr>
                <w:rFonts w:ascii="CordiaUPC" w:hAnsi="CordiaUPC" w:cs="CordiaUPC" w:hint="cs"/>
                <w:sz w:val="26"/>
                <w:szCs w:val="26"/>
                <w:rtl/>
              </w:rPr>
              <w:t xml:space="preserve"> </w:t>
            </w:r>
            <w:r w:rsidRPr="001573BA">
              <w:rPr>
                <w:rFonts w:ascii="CordiaUPC" w:hAnsi="CordiaUPC" w:cs="CordiaUPC" w:hint="cs"/>
                <w:sz w:val="26"/>
                <w:szCs w:val="26"/>
              </w:rPr>
              <w:t>liabilities</w:t>
            </w:r>
          </w:p>
        </w:tc>
        <w:tc>
          <w:tcPr>
            <w:tcW w:w="285" w:type="pct"/>
            <w:hideMark/>
          </w:tcPr>
          <w:p w14:paraId="1C387DDD" w14:textId="1F5977D0" w:rsidR="00873FA6" w:rsidRPr="001573BA" w:rsidRDefault="00873FA6" w:rsidP="00873FA6">
            <w:pPr>
              <w:tabs>
                <w:tab w:val="left" w:pos="720"/>
              </w:tabs>
              <w:spacing w:line="240" w:lineRule="exact"/>
              <w:ind w:left="-104" w:right="-105"/>
              <w:jc w:val="center"/>
              <w:rPr>
                <w:rFonts w:ascii="CordiaUPC" w:hAnsi="CordiaUPC" w:cs="CordiaUPC"/>
                <w:sz w:val="26"/>
                <w:szCs w:val="26"/>
              </w:rPr>
            </w:pPr>
            <w:r w:rsidRPr="001573BA">
              <w:rPr>
                <w:rFonts w:ascii="CordiaUPC" w:hAnsi="CordiaUPC" w:cs="CordiaUPC"/>
                <w:i/>
                <w:iCs/>
                <w:sz w:val="26"/>
                <w:szCs w:val="26"/>
                <w:lang w:bidi="th-TH"/>
              </w:rPr>
              <w:t>1</w:t>
            </w:r>
            <w:r w:rsidR="00740064" w:rsidRPr="001573BA">
              <w:rPr>
                <w:rFonts w:ascii="CordiaUPC" w:hAnsi="CordiaUPC" w:cs="CordiaUPC"/>
                <w:i/>
                <w:iCs/>
                <w:sz w:val="26"/>
                <w:szCs w:val="26"/>
                <w:lang w:bidi="th-TH"/>
              </w:rPr>
              <w:t>1</w:t>
            </w:r>
          </w:p>
        </w:tc>
        <w:tc>
          <w:tcPr>
            <w:tcW w:w="141" w:type="pct"/>
          </w:tcPr>
          <w:p w14:paraId="3E414806" w14:textId="77777777" w:rsidR="00873FA6" w:rsidRPr="001573BA" w:rsidRDefault="00873FA6" w:rsidP="00873FA6">
            <w:pPr>
              <w:tabs>
                <w:tab w:val="left" w:pos="720"/>
              </w:tabs>
              <w:spacing w:line="240" w:lineRule="exact"/>
              <w:ind w:right="-105"/>
              <w:rPr>
                <w:rFonts w:ascii="CordiaUPC" w:hAnsi="CordiaUPC" w:cs="CordiaUPC"/>
                <w:sz w:val="26"/>
                <w:szCs w:val="26"/>
              </w:rPr>
            </w:pPr>
          </w:p>
        </w:tc>
        <w:tc>
          <w:tcPr>
            <w:tcW w:w="667" w:type="pct"/>
            <w:vAlign w:val="bottom"/>
          </w:tcPr>
          <w:p w14:paraId="6974E59E" w14:textId="5AA3470A" w:rsidR="00873FA6" w:rsidRPr="001573BA" w:rsidRDefault="00873FA6" w:rsidP="00873FA6">
            <w:pPr>
              <w:tabs>
                <w:tab w:val="decimal" w:pos="978"/>
              </w:tabs>
              <w:spacing w:line="240" w:lineRule="exact"/>
              <w:ind w:right="66"/>
              <w:rPr>
                <w:rFonts w:ascii="CordiaUPC" w:hAnsi="CordiaUPC" w:cs="CordiaUPC"/>
                <w:sz w:val="26"/>
                <w:szCs w:val="26"/>
              </w:rPr>
            </w:pPr>
            <w:r w:rsidRPr="001573BA">
              <w:rPr>
                <w:rFonts w:ascii="CordiaUPC" w:hAnsi="CordiaUPC" w:cs="CordiaUPC"/>
                <w:sz w:val="26"/>
                <w:szCs w:val="26"/>
                <w:lang w:val="en-US"/>
              </w:rPr>
              <w:t>5,707</w:t>
            </w:r>
          </w:p>
        </w:tc>
        <w:tc>
          <w:tcPr>
            <w:tcW w:w="143" w:type="pct"/>
            <w:vAlign w:val="bottom"/>
          </w:tcPr>
          <w:p w14:paraId="4499DDA0" w14:textId="77777777" w:rsidR="00873FA6" w:rsidRPr="001573BA"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DD82D4C" w14:textId="4100726B" w:rsidR="00873FA6" w:rsidRPr="001573BA" w:rsidRDefault="00873FA6" w:rsidP="00873FA6">
            <w:pPr>
              <w:pStyle w:val="Caption"/>
              <w:tabs>
                <w:tab w:val="decimal" w:pos="1427"/>
              </w:tabs>
              <w:spacing w:line="240" w:lineRule="exact"/>
              <w:ind w:left="-87"/>
              <w:rPr>
                <w:rFonts w:ascii="CordiaUPC" w:hAnsi="CordiaUPC" w:cs="CordiaUPC"/>
                <w:i w:val="0"/>
                <w:iCs/>
                <w:sz w:val="26"/>
                <w:szCs w:val="26"/>
              </w:rPr>
            </w:pPr>
            <w:r w:rsidRPr="001573BA">
              <w:rPr>
                <w:rFonts w:ascii="CordiaUPC" w:hAnsi="CordiaUPC" w:cs="CordiaUPC"/>
                <w:bCs w:val="0"/>
                <w:i w:val="0"/>
                <w:sz w:val="26"/>
                <w:szCs w:val="26"/>
                <w:lang w:val="en-US"/>
              </w:rPr>
              <w:t>3,258</w:t>
            </w:r>
          </w:p>
        </w:tc>
      </w:tr>
      <w:tr w:rsidR="00873FA6" w:rsidRPr="001573BA" w14:paraId="5AF304C1" w14:textId="77777777" w:rsidTr="005444E6">
        <w:tc>
          <w:tcPr>
            <w:tcW w:w="1051" w:type="pct"/>
            <w:gridSpan w:val="2"/>
            <w:hideMark/>
          </w:tcPr>
          <w:p w14:paraId="6924D1F8" w14:textId="77777777" w:rsidR="00873FA6" w:rsidRPr="001573BA" w:rsidRDefault="00873FA6" w:rsidP="00873FA6">
            <w:pPr>
              <w:pStyle w:val="a"/>
              <w:tabs>
                <w:tab w:val="left" w:pos="720"/>
              </w:tabs>
              <w:spacing w:line="240" w:lineRule="exact"/>
              <w:ind w:right="-43"/>
              <w:rPr>
                <w:rFonts w:ascii="CordiaUPC" w:hAnsi="CordiaUPC" w:cs="CordiaUPC"/>
                <w:b/>
                <w:bCs/>
                <w:sz w:val="26"/>
                <w:szCs w:val="26"/>
              </w:rPr>
            </w:pPr>
            <w:proofErr w:type="spellStart"/>
            <w:r w:rsidRPr="001573BA">
              <w:rPr>
                <w:rFonts w:ascii="CordiaUPC" w:hAnsi="CordiaUPC" w:cs="CordiaUPC" w:hint="cs"/>
                <w:b/>
                <w:bCs/>
                <w:sz w:val="26"/>
                <w:szCs w:val="26"/>
              </w:rPr>
              <w:t>Total</w:t>
            </w:r>
            <w:proofErr w:type="spellEnd"/>
          </w:p>
        </w:tc>
        <w:tc>
          <w:tcPr>
            <w:tcW w:w="762" w:type="pct"/>
            <w:tcBorders>
              <w:top w:val="single" w:sz="4" w:space="0" w:color="auto"/>
              <w:bottom w:val="double" w:sz="4" w:space="0" w:color="auto"/>
            </w:tcBorders>
            <w:vAlign w:val="bottom"/>
          </w:tcPr>
          <w:p w14:paraId="449810A1" w14:textId="2BD7DB38" w:rsidR="00873FA6" w:rsidRPr="001573BA" w:rsidRDefault="00873FA6" w:rsidP="00873FA6">
            <w:pPr>
              <w:tabs>
                <w:tab w:val="decimal" w:pos="1232"/>
              </w:tabs>
              <w:spacing w:line="240" w:lineRule="exact"/>
              <w:rPr>
                <w:rFonts w:ascii="CordiaUPC" w:hAnsi="CordiaUPC" w:cs="CordiaUPC"/>
                <w:b/>
                <w:bCs/>
                <w:sz w:val="26"/>
                <w:szCs w:val="26"/>
                <w:cs/>
              </w:rPr>
            </w:pPr>
            <w:r w:rsidRPr="001573BA">
              <w:rPr>
                <w:rFonts w:ascii="CordiaUPC" w:eastAsia="Times New Roman" w:hAnsi="CordiaUPC" w:cs="CordiaUPC"/>
                <w:b/>
                <w:bCs/>
                <w:sz w:val="26"/>
                <w:szCs w:val="26"/>
              </w:rPr>
              <w:t>58,949</w:t>
            </w:r>
          </w:p>
        </w:tc>
        <w:tc>
          <w:tcPr>
            <w:tcW w:w="141" w:type="pct"/>
          </w:tcPr>
          <w:p w14:paraId="18C2BBCB"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712" w:type="pct"/>
          </w:tcPr>
          <w:p w14:paraId="01AB2348"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190" w:type="pct"/>
          </w:tcPr>
          <w:p w14:paraId="1D752E0A" w14:textId="77777777" w:rsidR="00873FA6" w:rsidRPr="001573BA" w:rsidRDefault="00873FA6" w:rsidP="00873FA6">
            <w:pPr>
              <w:tabs>
                <w:tab w:val="left" w:pos="720"/>
              </w:tabs>
              <w:spacing w:line="240" w:lineRule="exact"/>
              <w:ind w:right="-105"/>
              <w:rPr>
                <w:rFonts w:ascii="CordiaUPC" w:hAnsi="CordiaUPC" w:cs="CordiaUPC"/>
                <w:b/>
                <w:bCs/>
                <w:sz w:val="26"/>
                <w:szCs w:val="26"/>
                <w:rtl/>
                <w:cs/>
              </w:rPr>
            </w:pPr>
          </w:p>
        </w:tc>
        <w:tc>
          <w:tcPr>
            <w:tcW w:w="285" w:type="pct"/>
          </w:tcPr>
          <w:p w14:paraId="337407E8" w14:textId="77777777" w:rsidR="00873FA6" w:rsidRPr="001573BA" w:rsidRDefault="00873FA6" w:rsidP="00873FA6">
            <w:pPr>
              <w:tabs>
                <w:tab w:val="left" w:pos="720"/>
              </w:tabs>
              <w:spacing w:line="240" w:lineRule="exact"/>
              <w:ind w:right="-105"/>
              <w:rPr>
                <w:rFonts w:ascii="CordiaUPC" w:hAnsi="CordiaUPC" w:cs="CordiaUPC"/>
                <w:b/>
                <w:bCs/>
                <w:sz w:val="26"/>
                <w:szCs w:val="26"/>
              </w:rPr>
            </w:pPr>
          </w:p>
        </w:tc>
        <w:tc>
          <w:tcPr>
            <w:tcW w:w="141" w:type="pct"/>
          </w:tcPr>
          <w:p w14:paraId="05602AB3" w14:textId="77777777" w:rsidR="00873FA6" w:rsidRPr="001573BA" w:rsidRDefault="00873FA6" w:rsidP="00873FA6">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552B937" w14:textId="44BC71AE" w:rsidR="00873FA6" w:rsidRPr="001573BA" w:rsidRDefault="00873FA6" w:rsidP="00873FA6">
            <w:pPr>
              <w:tabs>
                <w:tab w:val="decimal" w:pos="978"/>
              </w:tabs>
              <w:spacing w:line="240" w:lineRule="exact"/>
              <w:ind w:right="66"/>
              <w:rPr>
                <w:rFonts w:ascii="CordiaUPC" w:hAnsi="CordiaUPC" w:cs="CordiaUPC"/>
                <w:b/>
                <w:bCs/>
                <w:sz w:val="26"/>
                <w:szCs w:val="26"/>
              </w:rPr>
            </w:pPr>
            <w:r w:rsidRPr="001573BA">
              <w:rPr>
                <w:rFonts w:ascii="CordiaUPC" w:eastAsia="Times New Roman" w:hAnsi="CordiaUPC" w:cs="CordiaUPC"/>
                <w:b/>
                <w:bCs/>
                <w:sz w:val="26"/>
                <w:szCs w:val="26"/>
              </w:rPr>
              <w:t>93,501</w:t>
            </w:r>
          </w:p>
        </w:tc>
        <w:tc>
          <w:tcPr>
            <w:tcW w:w="143" w:type="pct"/>
            <w:vAlign w:val="bottom"/>
          </w:tcPr>
          <w:p w14:paraId="619868EA" w14:textId="77777777" w:rsidR="00873FA6" w:rsidRPr="001573BA" w:rsidRDefault="00873FA6" w:rsidP="00873FA6">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2EFDD577" w14:textId="26DC49B9" w:rsidR="00873FA6" w:rsidRPr="001573BA" w:rsidRDefault="00873FA6" w:rsidP="00873FA6">
            <w:pPr>
              <w:pStyle w:val="Caption"/>
              <w:tabs>
                <w:tab w:val="decimal" w:pos="1427"/>
              </w:tabs>
              <w:spacing w:line="240" w:lineRule="exact"/>
              <w:ind w:left="-87"/>
              <w:rPr>
                <w:rFonts w:ascii="CordiaUPC" w:hAnsi="CordiaUPC" w:cs="CordiaUPC"/>
                <w:b/>
                <w:bCs w:val="0"/>
                <w:i w:val="0"/>
                <w:iCs/>
                <w:sz w:val="26"/>
                <w:szCs w:val="26"/>
              </w:rPr>
            </w:pPr>
            <w:r w:rsidRPr="001573BA">
              <w:rPr>
                <w:rFonts w:ascii="CordiaUPC" w:eastAsia="Times New Roman" w:hAnsi="CordiaUPC" w:cs="CordiaUPC"/>
                <w:b/>
                <w:i w:val="0"/>
                <w:iCs/>
                <w:sz w:val="26"/>
                <w:szCs w:val="26"/>
              </w:rPr>
              <w:t>34,552</w:t>
            </w:r>
          </w:p>
        </w:tc>
      </w:tr>
    </w:tbl>
    <w:p w14:paraId="320787E1" w14:textId="77777777" w:rsidR="009E4EB7" w:rsidRPr="001573BA" w:rsidRDefault="009E4EB7">
      <w:pPr>
        <w:spacing w:line="240" w:lineRule="auto"/>
        <w:rPr>
          <w:rFonts w:ascii="CordiaUPC" w:hAnsi="CordiaUPC" w:cs="CordiaUPC"/>
          <w:sz w:val="26"/>
          <w:szCs w:val="26"/>
          <w:lang w:val="en-US" w:eastAsia="en-GB"/>
        </w:rPr>
      </w:pPr>
    </w:p>
    <w:p w14:paraId="1C762214" w14:textId="517F5FA1" w:rsidR="00072079" w:rsidRPr="001573BA" w:rsidRDefault="00E47663" w:rsidP="001C09F9">
      <w:pPr>
        <w:autoSpaceDE w:val="0"/>
        <w:autoSpaceDN w:val="0"/>
        <w:adjustRightInd w:val="0"/>
        <w:spacing w:line="240" w:lineRule="exact"/>
        <w:ind w:left="567" w:hanging="27"/>
        <w:jc w:val="thaiDistribute"/>
        <w:rPr>
          <w:rFonts w:ascii="CordiaUPC" w:hAnsi="CordiaUPC" w:cs="CordiaUPC"/>
          <w:sz w:val="26"/>
          <w:szCs w:val="26"/>
          <w:lang w:eastAsia="en-GB"/>
        </w:rPr>
      </w:pPr>
      <w:r w:rsidRPr="001573BA">
        <w:rPr>
          <w:rFonts w:ascii="CordiaUPC" w:hAnsi="CordiaUPC" w:cs="CordiaUPC" w:hint="cs"/>
          <w:sz w:val="26"/>
          <w:szCs w:val="26"/>
          <w:lang w:eastAsia="en-GB"/>
        </w:rPr>
        <w:t xml:space="preserve">The gross amounts of financial assets and financial liabilities and their net amounts disclosed in the above tables have been measured in the </w:t>
      </w:r>
      <w:r w:rsidR="00AA49FC" w:rsidRPr="001573BA">
        <w:rPr>
          <w:rFonts w:ascii="CordiaUPC" w:hAnsi="CordiaUPC" w:cs="CordiaUPC" w:hint="cs"/>
          <w:sz w:val="26"/>
          <w:szCs w:val="26"/>
          <w:lang w:eastAsia="en-GB"/>
        </w:rPr>
        <w:t>statements of</w:t>
      </w:r>
      <w:r w:rsidRPr="001573BA">
        <w:rPr>
          <w:rFonts w:ascii="CordiaUPC" w:hAnsi="CordiaUPC" w:cs="CordiaUPC" w:hint="cs"/>
          <w:sz w:val="26"/>
          <w:szCs w:val="26"/>
          <w:lang w:eastAsia="en-GB"/>
        </w:rPr>
        <w:t xml:space="preserve"> financial position on the following bases:</w:t>
      </w:r>
    </w:p>
    <w:p w14:paraId="46CE828A" w14:textId="77777777" w:rsidR="00AF28B0" w:rsidRPr="001573BA" w:rsidRDefault="00AF28B0"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4EABCD00" w:rsidR="00E95E2C" w:rsidRPr="001573BA" w:rsidRDefault="00DB4663" w:rsidP="005B329E">
      <w:pPr>
        <w:pStyle w:val="ListParagraph"/>
        <w:numPr>
          <w:ilvl w:val="0"/>
          <w:numId w:val="33"/>
        </w:numPr>
        <w:autoSpaceDE w:val="0"/>
        <w:autoSpaceDN w:val="0"/>
        <w:adjustRightInd w:val="0"/>
        <w:spacing w:line="240" w:lineRule="exact"/>
        <w:ind w:left="1080" w:hanging="270"/>
        <w:jc w:val="thaiDistribute"/>
        <w:rPr>
          <w:rFonts w:ascii="CordiaUPC" w:hAnsi="CordiaUPC" w:cs="CordiaUPC"/>
          <w:sz w:val="26"/>
          <w:szCs w:val="26"/>
          <w:lang w:eastAsia="en-GB"/>
        </w:rPr>
      </w:pPr>
      <w:r w:rsidRPr="001573BA">
        <w:rPr>
          <w:rFonts w:ascii="CordiaUPC" w:hAnsi="CordiaUPC" w:cs="CordiaUPC"/>
          <w:sz w:val="26"/>
          <w:szCs w:val="26"/>
          <w:lang w:val="en-US" w:eastAsia="en-GB" w:bidi="th-TH"/>
        </w:rPr>
        <w:t>D</w:t>
      </w:r>
      <w:proofErr w:type="spellStart"/>
      <w:r w:rsidR="005402E2" w:rsidRPr="001573BA">
        <w:rPr>
          <w:rFonts w:ascii="CordiaUPC" w:hAnsi="CordiaUPC" w:cs="CordiaUPC" w:hint="cs"/>
          <w:sz w:val="26"/>
          <w:szCs w:val="26"/>
          <w:lang w:eastAsia="en-GB"/>
        </w:rPr>
        <w:t>erivative</w:t>
      </w:r>
      <w:proofErr w:type="spellEnd"/>
      <w:r w:rsidR="005402E2" w:rsidRPr="001573BA">
        <w:rPr>
          <w:rFonts w:ascii="CordiaUPC" w:hAnsi="CordiaUPC" w:cs="CordiaUPC" w:hint="cs"/>
          <w:sz w:val="26"/>
          <w:szCs w:val="26"/>
          <w:lang w:eastAsia="en-GB"/>
        </w:rPr>
        <w:t xml:space="preserve"> assets and liabilities: fair </w:t>
      </w:r>
      <w:proofErr w:type="gramStart"/>
      <w:r w:rsidR="005402E2" w:rsidRPr="001573BA">
        <w:rPr>
          <w:rFonts w:ascii="CordiaUPC" w:hAnsi="CordiaUPC" w:cs="CordiaUPC" w:hint="cs"/>
          <w:sz w:val="26"/>
          <w:szCs w:val="26"/>
          <w:lang w:eastAsia="en-GB"/>
        </w:rPr>
        <w:t>value;</w:t>
      </w:r>
      <w:proofErr w:type="gramEnd"/>
      <w:r w:rsidR="005402E2" w:rsidRPr="001573BA">
        <w:rPr>
          <w:rFonts w:ascii="CordiaUPC" w:hAnsi="CordiaUPC" w:cs="CordiaUPC" w:hint="cs"/>
          <w:sz w:val="26"/>
          <w:szCs w:val="26"/>
          <w:lang w:eastAsia="en-GB"/>
        </w:rPr>
        <w:t xml:space="preserve"> </w:t>
      </w:r>
    </w:p>
    <w:p w14:paraId="57C8EB19" w14:textId="63C6C53C" w:rsidR="002563DE" w:rsidRPr="001573BA" w:rsidRDefault="00DB4663" w:rsidP="005B329E">
      <w:pPr>
        <w:pStyle w:val="ListParagraph"/>
        <w:numPr>
          <w:ilvl w:val="0"/>
          <w:numId w:val="33"/>
        </w:numPr>
        <w:autoSpaceDE w:val="0"/>
        <w:autoSpaceDN w:val="0"/>
        <w:adjustRightInd w:val="0"/>
        <w:spacing w:line="240" w:lineRule="exact"/>
        <w:ind w:left="1080" w:hanging="270"/>
        <w:jc w:val="thaiDistribute"/>
        <w:rPr>
          <w:rFonts w:ascii="CordiaUPC" w:hAnsi="CordiaUPC" w:cs="CordiaUPC"/>
          <w:sz w:val="26"/>
          <w:szCs w:val="26"/>
          <w:lang w:eastAsia="en-GB"/>
        </w:rPr>
      </w:pPr>
      <w:r w:rsidRPr="001573BA">
        <w:rPr>
          <w:rFonts w:ascii="CordiaUPC" w:hAnsi="CordiaUPC" w:cs="CordiaUPC"/>
          <w:sz w:val="26"/>
          <w:szCs w:val="26"/>
          <w:lang w:eastAsia="en-GB"/>
        </w:rPr>
        <w:t>A</w:t>
      </w:r>
      <w:r w:rsidR="005402E2" w:rsidRPr="001573BA">
        <w:rPr>
          <w:rFonts w:ascii="CordiaUPC" w:hAnsi="CordiaUPC" w:cs="CordiaUPC" w:hint="cs"/>
          <w:sz w:val="26"/>
          <w:szCs w:val="26"/>
          <w:lang w:eastAsia="en-GB"/>
        </w:rPr>
        <w:t>ssets and liabilities resulting from sale-and-repurchase agreements and reverse sale-and-repurchase agreements: amortised cost.</w:t>
      </w:r>
    </w:p>
    <w:p w14:paraId="53DBA652" w14:textId="77777777" w:rsidR="008F688C" w:rsidRPr="001573BA" w:rsidRDefault="008F688C">
      <w:pPr>
        <w:spacing w:line="240" w:lineRule="auto"/>
        <w:rPr>
          <w:rFonts w:ascii="CordiaUPC" w:hAnsi="CordiaUPC" w:cs="CordiaUPC"/>
          <w:b/>
          <w:iCs/>
          <w:sz w:val="28"/>
          <w:szCs w:val="28"/>
        </w:rPr>
      </w:pPr>
      <w:r w:rsidRPr="001573BA">
        <w:rPr>
          <w:rFonts w:ascii="CordiaUPC" w:hAnsi="CordiaUPC" w:cs="CordiaUPC"/>
          <w:i/>
          <w:iCs/>
          <w:sz w:val="28"/>
          <w:szCs w:val="28"/>
        </w:rPr>
        <w:br w:type="page"/>
      </w:r>
    </w:p>
    <w:p w14:paraId="3F8A2B3E" w14:textId="710F1958" w:rsidR="00E621A0" w:rsidRPr="001573BA" w:rsidRDefault="007A0B19" w:rsidP="003F1F11">
      <w:pPr>
        <w:pStyle w:val="Heading1"/>
        <w:numPr>
          <w:ilvl w:val="0"/>
          <w:numId w:val="0"/>
        </w:numPr>
        <w:spacing w:before="0" w:after="0" w:line="240" w:lineRule="exact"/>
        <w:ind w:left="540" w:hanging="540"/>
        <w:rPr>
          <w:rFonts w:ascii="CordiaUPC" w:hAnsi="CordiaUPC" w:cs="CordiaUPC"/>
          <w:i w:val="0"/>
          <w:iCs/>
          <w:sz w:val="28"/>
          <w:szCs w:val="28"/>
          <w:lang w:val="en-US"/>
        </w:rPr>
      </w:pPr>
      <w:r w:rsidRPr="001573BA">
        <w:rPr>
          <w:rFonts w:ascii="CordiaUPC" w:hAnsi="CordiaUPC" w:cs="CordiaUPC"/>
          <w:i w:val="0"/>
          <w:iCs/>
          <w:sz w:val="28"/>
          <w:szCs w:val="28"/>
        </w:rPr>
        <w:lastRenderedPageBreak/>
        <w:t>2</w:t>
      </w:r>
      <w:r w:rsidR="00740064" w:rsidRPr="001573BA">
        <w:rPr>
          <w:rFonts w:ascii="CordiaUPC" w:hAnsi="CordiaUPC" w:cs="CordiaUPC"/>
          <w:i w:val="0"/>
          <w:iCs/>
          <w:sz w:val="28"/>
          <w:szCs w:val="28"/>
        </w:rPr>
        <w:t>8</w:t>
      </w:r>
      <w:r w:rsidR="0014164A" w:rsidRPr="001573BA">
        <w:rPr>
          <w:rFonts w:ascii="CordiaUPC" w:hAnsi="CordiaUPC" w:cs="CordiaUPC" w:hint="cs"/>
          <w:i w:val="0"/>
          <w:iCs/>
          <w:sz w:val="28"/>
          <w:szCs w:val="28"/>
        </w:rPr>
        <w:tab/>
        <w:t>Share capital</w:t>
      </w:r>
    </w:p>
    <w:p w14:paraId="4A86410A" w14:textId="77777777" w:rsidR="00EB5834" w:rsidRPr="001573BA"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270" w:type="dxa"/>
        <w:jc w:val="right"/>
        <w:tblLayout w:type="fixed"/>
        <w:tblCellMar>
          <w:left w:w="79" w:type="dxa"/>
          <w:right w:w="79" w:type="dxa"/>
        </w:tblCellMar>
        <w:tblLook w:val="0000" w:firstRow="0" w:lastRow="0" w:firstColumn="0" w:lastColumn="0" w:noHBand="0" w:noVBand="0"/>
      </w:tblPr>
      <w:tblGrid>
        <w:gridCol w:w="3600"/>
        <w:gridCol w:w="1170"/>
        <w:gridCol w:w="1023"/>
        <w:gridCol w:w="180"/>
        <w:gridCol w:w="957"/>
        <w:gridCol w:w="33"/>
        <w:gridCol w:w="147"/>
        <w:gridCol w:w="33"/>
        <w:gridCol w:w="990"/>
        <w:gridCol w:w="180"/>
        <w:gridCol w:w="957"/>
      </w:tblGrid>
      <w:tr w:rsidR="00EB5834" w:rsidRPr="001573BA" w14:paraId="359CF3DE" w14:textId="77777777" w:rsidTr="005E3D05">
        <w:trPr>
          <w:cantSplit/>
          <w:tblHeader/>
          <w:jc w:val="right"/>
        </w:trPr>
        <w:tc>
          <w:tcPr>
            <w:tcW w:w="3600" w:type="dxa"/>
            <w:shd w:val="clear" w:color="auto" w:fill="auto"/>
          </w:tcPr>
          <w:p w14:paraId="1B79E8FD" w14:textId="77777777" w:rsidR="00EB5834" w:rsidRPr="001573BA"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sz w:val="26"/>
                <w:szCs w:val="26"/>
                <w:lang w:val="en-US" w:bidi="th-TH"/>
              </w:rPr>
            </w:pPr>
          </w:p>
        </w:tc>
        <w:tc>
          <w:tcPr>
            <w:tcW w:w="1170" w:type="dxa"/>
            <w:vAlign w:val="bottom"/>
          </w:tcPr>
          <w:p w14:paraId="2EEBE8E9" w14:textId="77777777" w:rsidR="00EB5834" w:rsidRPr="001573BA"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3"/>
          </w:tcPr>
          <w:p w14:paraId="2B52F28F" w14:textId="14CA055D" w:rsidR="00EB5834" w:rsidRPr="001573BA"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1573BA">
              <w:rPr>
                <w:rFonts w:ascii="CordiaUPC" w:hAnsi="CordiaUPC" w:cs="CordiaUPC" w:hint="cs"/>
                <w:sz w:val="26"/>
                <w:szCs w:val="26"/>
                <w:lang w:val="en-US" w:bidi="th-TH"/>
              </w:rPr>
              <w:t>202</w:t>
            </w:r>
            <w:r w:rsidRPr="001573BA">
              <w:rPr>
                <w:rFonts w:ascii="CordiaUPC" w:hAnsi="CordiaUPC" w:cs="CordiaUPC"/>
                <w:sz w:val="26"/>
                <w:szCs w:val="26"/>
                <w:lang w:val="en-US" w:bidi="th-TH"/>
              </w:rPr>
              <w:t>4</w:t>
            </w:r>
          </w:p>
        </w:tc>
        <w:tc>
          <w:tcPr>
            <w:tcW w:w="180" w:type="dxa"/>
            <w:gridSpan w:val="2"/>
          </w:tcPr>
          <w:p w14:paraId="28302F78" w14:textId="77777777" w:rsidR="00EB5834" w:rsidRPr="001573BA"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5B99C810" w14:textId="253C8C04" w:rsidR="00EB5834" w:rsidRPr="001573BA"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1573BA">
              <w:rPr>
                <w:rFonts w:ascii="CordiaUPC" w:hAnsi="CordiaUPC" w:cs="CordiaUPC" w:hint="cs"/>
                <w:sz w:val="26"/>
                <w:szCs w:val="26"/>
                <w:lang w:val="en-US" w:bidi="th-TH"/>
              </w:rPr>
              <w:t>20</w:t>
            </w:r>
            <w:r w:rsidRPr="001573BA">
              <w:rPr>
                <w:rFonts w:ascii="CordiaUPC" w:hAnsi="CordiaUPC" w:cs="CordiaUPC"/>
                <w:sz w:val="26"/>
                <w:szCs w:val="26"/>
                <w:lang w:val="en-US" w:bidi="th-TH"/>
              </w:rPr>
              <w:t>23</w:t>
            </w:r>
          </w:p>
        </w:tc>
      </w:tr>
      <w:tr w:rsidR="00EB5834" w:rsidRPr="001573BA" w14:paraId="4629FD10" w14:textId="77777777" w:rsidTr="005E3D05">
        <w:trPr>
          <w:cantSplit/>
          <w:tblHeader/>
          <w:jc w:val="right"/>
        </w:trPr>
        <w:tc>
          <w:tcPr>
            <w:tcW w:w="3600" w:type="dxa"/>
          </w:tcPr>
          <w:p w14:paraId="61444E42" w14:textId="77777777" w:rsidR="00EB5834" w:rsidRPr="001573BA" w:rsidRDefault="00EB5834" w:rsidP="005E3D05">
            <w:pPr>
              <w:tabs>
                <w:tab w:val="decimal" w:pos="765"/>
              </w:tabs>
              <w:spacing w:line="240" w:lineRule="exact"/>
              <w:jc w:val="center"/>
              <w:rPr>
                <w:rFonts w:ascii="CordiaUPC" w:hAnsi="CordiaUPC" w:cs="CordiaUPC"/>
                <w:sz w:val="26"/>
                <w:szCs w:val="26"/>
              </w:rPr>
            </w:pPr>
          </w:p>
        </w:tc>
        <w:tc>
          <w:tcPr>
            <w:tcW w:w="1170" w:type="dxa"/>
          </w:tcPr>
          <w:p w14:paraId="147B262D" w14:textId="77777777" w:rsidR="00EB5834" w:rsidRPr="001573BA" w:rsidRDefault="00EB5834" w:rsidP="005E3D05">
            <w:pPr>
              <w:tabs>
                <w:tab w:val="decimal" w:pos="371"/>
              </w:tabs>
              <w:spacing w:line="240" w:lineRule="exact"/>
              <w:jc w:val="center"/>
              <w:rPr>
                <w:rFonts w:ascii="CordiaUPC" w:hAnsi="CordiaUPC" w:cs="CordiaUPC"/>
                <w:i/>
                <w:iCs/>
                <w:sz w:val="26"/>
                <w:szCs w:val="26"/>
              </w:rPr>
            </w:pPr>
            <w:r w:rsidRPr="001573BA">
              <w:rPr>
                <w:rFonts w:ascii="CordiaUPC" w:hAnsi="CordiaUPC" w:cs="CordiaUPC" w:hint="cs"/>
                <w:sz w:val="26"/>
                <w:szCs w:val="26"/>
                <w:lang w:val="en-US" w:bidi="th-TH"/>
              </w:rPr>
              <w:t>Par value</w:t>
            </w:r>
            <w:r w:rsidRPr="001573BA">
              <w:rPr>
                <w:rFonts w:ascii="CordiaUPC" w:hAnsi="CordiaUPC" w:cs="CordiaUPC" w:hint="cs"/>
                <w:sz w:val="26"/>
                <w:szCs w:val="26"/>
              </w:rPr>
              <w:t xml:space="preserve"> per share</w:t>
            </w:r>
          </w:p>
        </w:tc>
        <w:tc>
          <w:tcPr>
            <w:tcW w:w="1023" w:type="dxa"/>
          </w:tcPr>
          <w:p w14:paraId="53744AE9" w14:textId="77777777" w:rsidR="00EB5834" w:rsidRPr="001573BA" w:rsidRDefault="00EB5834" w:rsidP="005E3D05">
            <w:pPr>
              <w:spacing w:line="240" w:lineRule="exact"/>
              <w:jc w:val="center"/>
              <w:rPr>
                <w:rFonts w:ascii="CordiaUPC" w:hAnsi="CordiaUPC" w:cs="CordiaUPC"/>
                <w:bCs/>
                <w:sz w:val="26"/>
                <w:szCs w:val="26"/>
                <w:lang w:val="en-US" w:bidi="th-TH"/>
              </w:rPr>
            </w:pPr>
            <w:r w:rsidRPr="001573BA">
              <w:rPr>
                <w:rFonts w:ascii="CordiaUPC" w:hAnsi="CordiaUPC" w:cs="CordiaUPC" w:hint="cs"/>
                <w:bCs/>
                <w:sz w:val="26"/>
                <w:szCs w:val="26"/>
              </w:rPr>
              <w:t>Number</w:t>
            </w:r>
            <w:r w:rsidRPr="001573BA">
              <w:rPr>
                <w:rFonts w:ascii="CordiaUPC" w:hAnsi="CordiaUPC" w:cs="CordiaUPC" w:hint="cs"/>
                <w:bCs/>
                <w:sz w:val="26"/>
                <w:szCs w:val="26"/>
                <w:cs/>
                <w:lang w:bidi="th-TH"/>
              </w:rPr>
              <w:t xml:space="preserve"> </w:t>
            </w:r>
            <w:r w:rsidRPr="001573BA">
              <w:rPr>
                <w:rFonts w:ascii="CordiaUPC" w:hAnsi="CordiaUPC" w:cs="CordiaUPC"/>
                <w:bCs/>
                <w:sz w:val="26"/>
                <w:szCs w:val="26"/>
                <w:lang w:val="en-US" w:bidi="th-TH"/>
              </w:rPr>
              <w:t>of shares</w:t>
            </w:r>
          </w:p>
        </w:tc>
        <w:tc>
          <w:tcPr>
            <w:tcW w:w="180" w:type="dxa"/>
          </w:tcPr>
          <w:p w14:paraId="2F6AC02F" w14:textId="77777777" w:rsidR="00EB5834" w:rsidRPr="001573BA" w:rsidRDefault="00EB5834" w:rsidP="005E3D05">
            <w:pPr>
              <w:spacing w:line="240" w:lineRule="exact"/>
              <w:jc w:val="center"/>
              <w:rPr>
                <w:rFonts w:ascii="CordiaUPC" w:hAnsi="CordiaUPC" w:cs="CordiaUPC"/>
                <w:bCs/>
                <w:sz w:val="26"/>
                <w:szCs w:val="26"/>
              </w:rPr>
            </w:pPr>
          </w:p>
        </w:tc>
        <w:tc>
          <w:tcPr>
            <w:tcW w:w="957" w:type="dxa"/>
          </w:tcPr>
          <w:p w14:paraId="2D5BA85D" w14:textId="77777777" w:rsidR="00EB5834" w:rsidRPr="001573BA" w:rsidRDefault="00EB5834" w:rsidP="005E3D05">
            <w:pPr>
              <w:spacing w:line="240" w:lineRule="exact"/>
              <w:jc w:val="center"/>
              <w:rPr>
                <w:rFonts w:ascii="CordiaUPC" w:hAnsi="CordiaUPC" w:cs="CordiaUPC"/>
                <w:bCs/>
                <w:sz w:val="26"/>
                <w:szCs w:val="26"/>
              </w:rPr>
            </w:pPr>
          </w:p>
          <w:p w14:paraId="3056B0BB" w14:textId="77777777" w:rsidR="00EB5834" w:rsidRPr="001573BA" w:rsidRDefault="00EB5834" w:rsidP="005E3D05">
            <w:pPr>
              <w:spacing w:line="240" w:lineRule="exact"/>
              <w:jc w:val="center"/>
              <w:rPr>
                <w:rFonts w:ascii="CordiaUPC" w:hAnsi="CordiaUPC" w:cs="CordiaUPC"/>
                <w:bCs/>
                <w:sz w:val="26"/>
                <w:szCs w:val="26"/>
              </w:rPr>
            </w:pPr>
            <w:r w:rsidRPr="001573BA">
              <w:rPr>
                <w:rFonts w:ascii="CordiaUPC" w:hAnsi="CordiaUPC" w:cs="CordiaUPC" w:hint="cs"/>
                <w:bCs/>
                <w:sz w:val="26"/>
                <w:szCs w:val="26"/>
              </w:rPr>
              <w:t>Amount</w:t>
            </w:r>
          </w:p>
        </w:tc>
        <w:tc>
          <w:tcPr>
            <w:tcW w:w="213" w:type="dxa"/>
            <w:gridSpan w:val="3"/>
          </w:tcPr>
          <w:p w14:paraId="08C6D193" w14:textId="77777777" w:rsidR="00EB5834" w:rsidRPr="001573BA" w:rsidRDefault="00EB5834" w:rsidP="005E3D05">
            <w:pPr>
              <w:spacing w:line="240" w:lineRule="exact"/>
              <w:jc w:val="center"/>
              <w:rPr>
                <w:rFonts w:ascii="CordiaUPC" w:hAnsi="CordiaUPC" w:cs="CordiaUPC"/>
                <w:bCs/>
                <w:sz w:val="26"/>
                <w:szCs w:val="26"/>
              </w:rPr>
            </w:pPr>
          </w:p>
        </w:tc>
        <w:tc>
          <w:tcPr>
            <w:tcW w:w="990" w:type="dxa"/>
          </w:tcPr>
          <w:p w14:paraId="4E62AD7F" w14:textId="77777777" w:rsidR="00EB5834" w:rsidRPr="001573BA" w:rsidRDefault="00EB5834" w:rsidP="005E3D05">
            <w:pPr>
              <w:spacing w:line="240" w:lineRule="exact"/>
              <w:jc w:val="center"/>
              <w:rPr>
                <w:rFonts w:ascii="CordiaUPC" w:hAnsi="CordiaUPC" w:cs="CordiaUPC"/>
                <w:bCs/>
                <w:sz w:val="26"/>
                <w:szCs w:val="26"/>
              </w:rPr>
            </w:pPr>
            <w:r w:rsidRPr="001573BA">
              <w:rPr>
                <w:rFonts w:ascii="CordiaUPC" w:hAnsi="CordiaUPC" w:cs="CordiaUPC" w:hint="cs"/>
                <w:bCs/>
                <w:sz w:val="26"/>
                <w:szCs w:val="26"/>
              </w:rPr>
              <w:t>Number</w:t>
            </w:r>
            <w:r w:rsidRPr="001573BA">
              <w:rPr>
                <w:rFonts w:ascii="CordiaUPC" w:hAnsi="CordiaUPC" w:cs="CordiaUPC"/>
                <w:bCs/>
                <w:sz w:val="26"/>
                <w:szCs w:val="26"/>
              </w:rPr>
              <w:t xml:space="preserve"> of shares</w:t>
            </w:r>
          </w:p>
        </w:tc>
        <w:tc>
          <w:tcPr>
            <w:tcW w:w="180" w:type="dxa"/>
          </w:tcPr>
          <w:p w14:paraId="3AA6CAB6" w14:textId="77777777" w:rsidR="00EB5834" w:rsidRPr="001573BA" w:rsidRDefault="00EB5834" w:rsidP="005E3D05">
            <w:pPr>
              <w:spacing w:line="240" w:lineRule="exact"/>
              <w:jc w:val="center"/>
              <w:rPr>
                <w:rFonts w:ascii="CordiaUPC" w:hAnsi="CordiaUPC" w:cs="CordiaUPC"/>
                <w:bCs/>
                <w:sz w:val="26"/>
                <w:szCs w:val="26"/>
              </w:rPr>
            </w:pPr>
          </w:p>
        </w:tc>
        <w:tc>
          <w:tcPr>
            <w:tcW w:w="957" w:type="dxa"/>
          </w:tcPr>
          <w:p w14:paraId="2BBB7F56" w14:textId="77777777" w:rsidR="00EB5834" w:rsidRPr="001573BA" w:rsidRDefault="00EB5834" w:rsidP="005E3D05">
            <w:pPr>
              <w:spacing w:line="240" w:lineRule="exact"/>
              <w:jc w:val="center"/>
              <w:rPr>
                <w:rFonts w:ascii="CordiaUPC" w:hAnsi="CordiaUPC" w:cs="CordiaUPC"/>
                <w:bCs/>
                <w:sz w:val="26"/>
                <w:szCs w:val="26"/>
              </w:rPr>
            </w:pPr>
          </w:p>
          <w:p w14:paraId="5310CA34" w14:textId="77777777" w:rsidR="00EB5834" w:rsidRPr="001573BA" w:rsidRDefault="00EB5834" w:rsidP="005E3D05">
            <w:pPr>
              <w:spacing w:line="240" w:lineRule="exact"/>
              <w:jc w:val="center"/>
              <w:rPr>
                <w:rFonts w:ascii="CordiaUPC" w:hAnsi="CordiaUPC" w:cs="CordiaUPC"/>
                <w:bCs/>
                <w:sz w:val="26"/>
                <w:szCs w:val="26"/>
              </w:rPr>
            </w:pPr>
            <w:r w:rsidRPr="001573BA">
              <w:rPr>
                <w:rFonts w:ascii="CordiaUPC" w:hAnsi="CordiaUPC" w:cs="CordiaUPC" w:hint="cs"/>
                <w:bCs/>
                <w:sz w:val="26"/>
                <w:szCs w:val="26"/>
              </w:rPr>
              <w:t>Amount</w:t>
            </w:r>
          </w:p>
        </w:tc>
      </w:tr>
      <w:tr w:rsidR="00EB5834" w:rsidRPr="001573BA" w14:paraId="372C83C4" w14:textId="77777777" w:rsidTr="005E3D05">
        <w:trPr>
          <w:cantSplit/>
          <w:tblHeader/>
          <w:jc w:val="right"/>
        </w:trPr>
        <w:tc>
          <w:tcPr>
            <w:tcW w:w="3600" w:type="dxa"/>
          </w:tcPr>
          <w:p w14:paraId="53DE364A" w14:textId="77777777" w:rsidR="00EB5834" w:rsidRPr="001573BA"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0ED588CE" w14:textId="77777777" w:rsidR="00EB5834" w:rsidRPr="001573BA" w:rsidRDefault="00EB5834" w:rsidP="005E3D05">
            <w:pPr>
              <w:tabs>
                <w:tab w:val="decimal" w:pos="371"/>
                <w:tab w:val="decimal" w:pos="765"/>
              </w:tabs>
              <w:spacing w:line="240" w:lineRule="exact"/>
              <w:jc w:val="center"/>
              <w:rPr>
                <w:rFonts w:ascii="CordiaUPC" w:hAnsi="CordiaUPC" w:cs="CordiaUPC"/>
                <w:i/>
                <w:iCs/>
                <w:sz w:val="26"/>
                <w:szCs w:val="26"/>
              </w:rPr>
            </w:pPr>
            <w:r w:rsidRPr="001573BA">
              <w:rPr>
                <w:rFonts w:ascii="CordiaUPC" w:hAnsi="CordiaUPC" w:cs="CordiaUPC" w:hint="cs"/>
                <w:i/>
                <w:iCs/>
                <w:sz w:val="26"/>
                <w:szCs w:val="26"/>
                <w:cs/>
                <w:lang w:bidi="th-TH"/>
              </w:rPr>
              <w:t>(</w:t>
            </w:r>
            <w:r w:rsidRPr="001573BA">
              <w:rPr>
                <w:rFonts w:ascii="CordiaUPC" w:hAnsi="CordiaUPC" w:cs="CordiaUPC" w:hint="cs"/>
                <w:i/>
                <w:iCs/>
                <w:sz w:val="26"/>
                <w:szCs w:val="26"/>
              </w:rPr>
              <w:t>in Baht</w:t>
            </w:r>
            <w:r w:rsidRPr="001573BA">
              <w:rPr>
                <w:rFonts w:ascii="CordiaUPC" w:hAnsi="CordiaUPC" w:cs="CordiaUPC" w:hint="cs"/>
                <w:i/>
                <w:iCs/>
                <w:sz w:val="26"/>
                <w:szCs w:val="26"/>
                <w:cs/>
                <w:lang w:bidi="th-TH"/>
              </w:rPr>
              <w:t>)</w:t>
            </w:r>
          </w:p>
        </w:tc>
        <w:tc>
          <w:tcPr>
            <w:tcW w:w="4500" w:type="dxa"/>
            <w:gridSpan w:val="9"/>
          </w:tcPr>
          <w:p w14:paraId="30EE0B19" w14:textId="77777777" w:rsidR="00EB5834" w:rsidRPr="001573BA" w:rsidRDefault="00EB5834" w:rsidP="005E3D05">
            <w:pPr>
              <w:tabs>
                <w:tab w:val="decimal" w:pos="765"/>
              </w:tabs>
              <w:spacing w:line="240" w:lineRule="exact"/>
              <w:jc w:val="center"/>
              <w:rPr>
                <w:rFonts w:ascii="CordiaUPC" w:hAnsi="CordiaUPC" w:cs="CordiaUPC"/>
                <w:i/>
                <w:iCs/>
                <w:sz w:val="26"/>
                <w:szCs w:val="26"/>
              </w:rPr>
            </w:pPr>
            <w:r w:rsidRPr="001573BA">
              <w:rPr>
                <w:rFonts w:ascii="CordiaUPC" w:hAnsi="CordiaUPC" w:cs="CordiaUPC" w:hint="cs"/>
                <w:i/>
                <w:iCs/>
                <w:sz w:val="26"/>
                <w:szCs w:val="26"/>
                <w:cs/>
                <w:lang w:bidi="th-TH"/>
              </w:rPr>
              <w:t>(</w:t>
            </w:r>
            <w:r w:rsidRPr="001573BA">
              <w:rPr>
                <w:rFonts w:ascii="CordiaUPC" w:hAnsi="CordiaUPC" w:cs="CordiaUPC" w:hint="cs"/>
                <w:i/>
                <w:iCs/>
                <w:sz w:val="26"/>
                <w:szCs w:val="26"/>
              </w:rPr>
              <w:t xml:space="preserve">million shares </w:t>
            </w:r>
            <w:r w:rsidRPr="001573BA">
              <w:rPr>
                <w:rFonts w:ascii="CordiaUPC" w:hAnsi="CordiaUPC" w:cs="CordiaUPC" w:hint="cs"/>
                <w:i/>
                <w:iCs/>
                <w:sz w:val="26"/>
                <w:szCs w:val="26"/>
                <w:cs/>
                <w:lang w:bidi="th-TH"/>
              </w:rPr>
              <w:t xml:space="preserve">/ </w:t>
            </w:r>
            <w:r w:rsidRPr="001573BA">
              <w:rPr>
                <w:rFonts w:ascii="CordiaUPC" w:hAnsi="CordiaUPC" w:cs="CordiaUPC" w:hint="cs"/>
                <w:i/>
                <w:iCs/>
                <w:sz w:val="26"/>
                <w:szCs w:val="26"/>
              </w:rPr>
              <w:t>million Baht</w:t>
            </w:r>
            <w:r w:rsidRPr="001573BA">
              <w:rPr>
                <w:rFonts w:ascii="CordiaUPC" w:hAnsi="CordiaUPC" w:cs="CordiaUPC" w:hint="cs"/>
                <w:i/>
                <w:iCs/>
                <w:sz w:val="26"/>
                <w:szCs w:val="26"/>
                <w:cs/>
                <w:lang w:bidi="th-TH"/>
              </w:rPr>
              <w:t>)</w:t>
            </w:r>
          </w:p>
        </w:tc>
      </w:tr>
      <w:tr w:rsidR="000E2659" w:rsidRPr="001573BA" w14:paraId="779481DE" w14:textId="77777777" w:rsidTr="005E3D05">
        <w:trPr>
          <w:cantSplit/>
          <w:jc w:val="right"/>
        </w:trPr>
        <w:tc>
          <w:tcPr>
            <w:tcW w:w="3600" w:type="dxa"/>
          </w:tcPr>
          <w:p w14:paraId="41C7CD32" w14:textId="748932AD" w:rsidR="000E2659" w:rsidRPr="001573BA" w:rsidRDefault="000E2659" w:rsidP="000E26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spellStart"/>
            <w:r w:rsidRPr="001573BA">
              <w:rPr>
                <w:rFonts w:ascii="CordiaUPC" w:hAnsi="CordiaUPC" w:cs="CordiaUPC" w:hint="cs"/>
                <w:b/>
                <w:bCs/>
                <w:sz w:val="26"/>
                <w:szCs w:val="26"/>
                <w:lang w:val="en-US" w:bidi="th-TH"/>
              </w:rPr>
              <w:t>Authorised</w:t>
            </w:r>
            <w:proofErr w:type="spellEnd"/>
            <w:r w:rsidRPr="001573BA">
              <w:rPr>
                <w:rFonts w:ascii="CordiaUPC" w:hAnsi="CordiaUPC" w:cs="CordiaUPC" w:hint="cs"/>
                <w:b/>
                <w:bCs/>
                <w:sz w:val="26"/>
                <w:szCs w:val="26"/>
                <w:lang w:val="en-US" w:bidi="th-TH"/>
              </w:rPr>
              <w:t xml:space="preserve"> shares </w:t>
            </w:r>
            <w:proofErr w:type="gramStart"/>
            <w:r w:rsidRPr="001573BA">
              <w:rPr>
                <w:rFonts w:ascii="CordiaUPC" w:hAnsi="CordiaUPC" w:cs="CordiaUPC" w:hint="cs"/>
                <w:b/>
                <w:bCs/>
                <w:sz w:val="26"/>
                <w:szCs w:val="26"/>
                <w:lang w:val="en-US" w:bidi="th-TH"/>
              </w:rPr>
              <w:t>at</w:t>
            </w:r>
            <w:proofErr w:type="gramEnd"/>
            <w:r w:rsidRPr="001573BA">
              <w:rPr>
                <w:rFonts w:ascii="CordiaUPC" w:hAnsi="CordiaUPC" w:cs="CordiaUPC" w:hint="cs"/>
                <w:b/>
                <w:bCs/>
                <w:sz w:val="26"/>
                <w:szCs w:val="26"/>
                <w:lang w:val="en-US" w:bidi="th-TH"/>
              </w:rPr>
              <w:t xml:space="preserve"> 31 December</w:t>
            </w:r>
          </w:p>
        </w:tc>
        <w:tc>
          <w:tcPr>
            <w:tcW w:w="1170" w:type="dxa"/>
            <w:vAlign w:val="bottom"/>
          </w:tcPr>
          <w:p w14:paraId="2917CC96" w14:textId="77777777" w:rsidR="000E2659" w:rsidRPr="001573BA" w:rsidRDefault="000E2659" w:rsidP="000E2659">
            <w:pPr>
              <w:tabs>
                <w:tab w:val="decimal" w:pos="371"/>
                <w:tab w:val="decimal" w:pos="731"/>
              </w:tabs>
              <w:spacing w:line="240" w:lineRule="exact"/>
              <w:ind w:right="11"/>
              <w:jc w:val="center"/>
              <w:rPr>
                <w:rFonts w:ascii="CordiaUPC" w:hAnsi="CordiaUPC" w:cs="CordiaUPC"/>
                <w:b/>
                <w:bCs/>
                <w:sz w:val="26"/>
                <w:szCs w:val="26"/>
              </w:rPr>
            </w:pPr>
            <w:r w:rsidRPr="001573BA">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11104CAB" w14:textId="2CE19BDE" w:rsidR="000E2659" w:rsidRPr="001573BA" w:rsidRDefault="000E2659" w:rsidP="000E2659">
            <w:pPr>
              <w:tabs>
                <w:tab w:val="decimal" w:pos="731"/>
              </w:tabs>
              <w:spacing w:line="240" w:lineRule="exact"/>
              <w:ind w:right="11"/>
              <w:rPr>
                <w:rFonts w:ascii="CordiaUPC" w:hAnsi="CordiaUPC" w:cs="CordiaUPC"/>
                <w:b/>
                <w:bCs/>
                <w:sz w:val="26"/>
                <w:szCs w:val="26"/>
              </w:rPr>
            </w:pPr>
            <w:r w:rsidRPr="001573BA">
              <w:rPr>
                <w:rFonts w:ascii="CordiaUPC" w:eastAsia="Times New Roman" w:hAnsi="CordiaUPC" w:cs="CordiaUPC"/>
                <w:b/>
                <w:bCs/>
                <w:sz w:val="26"/>
                <w:szCs w:val="26"/>
                <w:lang w:eastAsia="en-GB"/>
              </w:rPr>
              <w:t>97,831</w:t>
            </w:r>
          </w:p>
        </w:tc>
        <w:tc>
          <w:tcPr>
            <w:tcW w:w="180" w:type="dxa"/>
            <w:vAlign w:val="bottom"/>
          </w:tcPr>
          <w:p w14:paraId="3959FC1C" w14:textId="77777777" w:rsidR="000E2659" w:rsidRPr="001573BA" w:rsidRDefault="000E2659" w:rsidP="000E2659">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4C299CA8" w14:textId="66256445" w:rsidR="000E2659" w:rsidRPr="001573BA" w:rsidRDefault="000E2659" w:rsidP="000E2659">
            <w:pPr>
              <w:tabs>
                <w:tab w:val="decimal" w:pos="731"/>
              </w:tabs>
              <w:spacing w:line="240" w:lineRule="exact"/>
              <w:ind w:right="11"/>
              <w:rPr>
                <w:rFonts w:ascii="CordiaUPC" w:hAnsi="CordiaUPC" w:cs="CordiaUPC"/>
                <w:b/>
                <w:bCs/>
                <w:sz w:val="26"/>
                <w:szCs w:val="26"/>
              </w:rPr>
            </w:pPr>
            <w:r w:rsidRPr="001573BA">
              <w:rPr>
                <w:rFonts w:ascii="CordiaUPC" w:eastAsia="Times New Roman" w:hAnsi="CordiaUPC" w:cs="CordiaUPC"/>
                <w:b/>
                <w:bCs/>
                <w:sz w:val="26"/>
                <w:szCs w:val="26"/>
                <w:lang w:eastAsia="en-GB"/>
              </w:rPr>
              <w:t>92,939</w:t>
            </w:r>
          </w:p>
        </w:tc>
        <w:tc>
          <w:tcPr>
            <w:tcW w:w="180" w:type="dxa"/>
            <w:gridSpan w:val="2"/>
            <w:vAlign w:val="bottom"/>
          </w:tcPr>
          <w:p w14:paraId="736BB4BE" w14:textId="77777777" w:rsidR="000E2659" w:rsidRPr="001573BA" w:rsidRDefault="000E2659" w:rsidP="000E2659">
            <w:pPr>
              <w:tabs>
                <w:tab w:val="decimal" w:pos="765"/>
              </w:tabs>
              <w:spacing w:line="240" w:lineRule="exact"/>
              <w:rPr>
                <w:rFonts w:ascii="CordiaUPC" w:hAnsi="CordiaUPC" w:cs="CordiaUPC"/>
                <w:b/>
                <w:bCs/>
                <w:sz w:val="26"/>
                <w:szCs w:val="26"/>
              </w:rPr>
            </w:pPr>
          </w:p>
        </w:tc>
        <w:tc>
          <w:tcPr>
            <w:tcW w:w="990" w:type="dxa"/>
            <w:tcBorders>
              <w:left w:val="nil"/>
              <w:bottom w:val="double" w:sz="4" w:space="0" w:color="auto"/>
              <w:right w:val="nil"/>
            </w:tcBorders>
            <w:vAlign w:val="bottom"/>
          </w:tcPr>
          <w:p w14:paraId="0601C374" w14:textId="77777777" w:rsidR="000E2659" w:rsidRPr="001573BA" w:rsidRDefault="000E2659" w:rsidP="000E2659">
            <w:pPr>
              <w:tabs>
                <w:tab w:val="decimal" w:pos="731"/>
              </w:tabs>
              <w:spacing w:line="240" w:lineRule="exact"/>
              <w:ind w:right="11"/>
              <w:rPr>
                <w:rFonts w:ascii="CordiaUPC" w:hAnsi="CordiaUPC" w:cs="CordiaUPC"/>
                <w:b/>
                <w:bCs/>
                <w:sz w:val="26"/>
                <w:szCs w:val="26"/>
              </w:rPr>
            </w:pPr>
            <w:r w:rsidRPr="001573BA">
              <w:rPr>
                <w:rFonts w:ascii="CordiaUPC" w:eastAsia="Times New Roman" w:hAnsi="CordiaUPC" w:cs="CordiaUPC"/>
                <w:b/>
                <w:bCs/>
                <w:sz w:val="26"/>
                <w:szCs w:val="26"/>
                <w:lang w:eastAsia="en-GB"/>
              </w:rPr>
              <w:t>97,831</w:t>
            </w:r>
          </w:p>
        </w:tc>
        <w:tc>
          <w:tcPr>
            <w:tcW w:w="180" w:type="dxa"/>
            <w:vAlign w:val="bottom"/>
          </w:tcPr>
          <w:p w14:paraId="0CB3F84F" w14:textId="77777777" w:rsidR="000E2659" w:rsidRPr="001573BA" w:rsidRDefault="000E2659" w:rsidP="000E2659">
            <w:pPr>
              <w:tabs>
                <w:tab w:val="decimal" w:pos="765"/>
              </w:tabs>
              <w:spacing w:line="240" w:lineRule="exact"/>
              <w:rPr>
                <w:rFonts w:ascii="CordiaUPC" w:hAnsi="CordiaUPC" w:cs="CordiaUPC"/>
                <w:b/>
                <w:bCs/>
                <w:sz w:val="26"/>
                <w:szCs w:val="26"/>
              </w:rPr>
            </w:pPr>
          </w:p>
        </w:tc>
        <w:tc>
          <w:tcPr>
            <w:tcW w:w="957" w:type="dxa"/>
            <w:tcBorders>
              <w:left w:val="nil"/>
              <w:bottom w:val="double" w:sz="4" w:space="0" w:color="auto"/>
              <w:right w:val="nil"/>
            </w:tcBorders>
            <w:vAlign w:val="bottom"/>
          </w:tcPr>
          <w:p w14:paraId="6F49A6E5" w14:textId="77777777" w:rsidR="000E2659" w:rsidRPr="001573BA" w:rsidRDefault="000E2659" w:rsidP="000E2659">
            <w:pPr>
              <w:tabs>
                <w:tab w:val="decimal" w:pos="731"/>
              </w:tabs>
              <w:spacing w:line="240" w:lineRule="exact"/>
              <w:ind w:right="11"/>
              <w:rPr>
                <w:rFonts w:ascii="CordiaUPC" w:hAnsi="CordiaUPC" w:cs="CordiaUPC"/>
                <w:b/>
                <w:bCs/>
                <w:sz w:val="26"/>
                <w:szCs w:val="26"/>
              </w:rPr>
            </w:pPr>
            <w:r w:rsidRPr="001573BA">
              <w:rPr>
                <w:rFonts w:ascii="CordiaUPC" w:eastAsia="Times New Roman" w:hAnsi="CordiaUPC" w:cs="CordiaUPC"/>
                <w:b/>
                <w:bCs/>
                <w:sz w:val="26"/>
                <w:szCs w:val="26"/>
                <w:lang w:eastAsia="en-GB"/>
              </w:rPr>
              <w:t>92,939</w:t>
            </w:r>
          </w:p>
        </w:tc>
      </w:tr>
      <w:tr w:rsidR="00EB5834" w:rsidRPr="001573BA" w14:paraId="3A0F4044" w14:textId="77777777" w:rsidTr="005E3D05">
        <w:trPr>
          <w:cantSplit/>
          <w:jc w:val="right"/>
        </w:trPr>
        <w:tc>
          <w:tcPr>
            <w:tcW w:w="3600" w:type="dxa"/>
          </w:tcPr>
          <w:p w14:paraId="17472A65" w14:textId="77777777" w:rsidR="00EB5834" w:rsidRPr="001573BA" w:rsidRDefault="00EB5834" w:rsidP="005E3D05">
            <w:pPr>
              <w:spacing w:line="240" w:lineRule="exact"/>
              <w:rPr>
                <w:rFonts w:ascii="CordiaUPC" w:hAnsi="CordiaUPC" w:cs="CordiaUPC"/>
                <w:b/>
                <w:bCs/>
                <w:i/>
                <w:iCs/>
                <w:sz w:val="26"/>
                <w:szCs w:val="26"/>
                <w:lang w:val="en-US" w:bidi="th-TH"/>
              </w:rPr>
            </w:pPr>
          </w:p>
        </w:tc>
        <w:tc>
          <w:tcPr>
            <w:tcW w:w="1170" w:type="dxa"/>
          </w:tcPr>
          <w:p w14:paraId="20322B34" w14:textId="77777777" w:rsidR="00EB5834" w:rsidRPr="001573BA" w:rsidRDefault="00EB5834" w:rsidP="005E3D05">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3FB01A72" w14:textId="77777777" w:rsidR="00EB5834" w:rsidRPr="001573BA" w:rsidRDefault="00EB5834" w:rsidP="005E3D05">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61F355DD" w14:textId="77777777" w:rsidR="00EB5834" w:rsidRPr="001573BA" w:rsidRDefault="00EB5834" w:rsidP="005E3D05">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4F31DFF1" w14:textId="77777777" w:rsidR="00EB5834" w:rsidRPr="001573BA" w:rsidRDefault="00EB5834" w:rsidP="005E3D05">
            <w:pPr>
              <w:tabs>
                <w:tab w:val="decimal" w:pos="731"/>
              </w:tabs>
              <w:spacing w:line="240" w:lineRule="exact"/>
              <w:ind w:right="11"/>
              <w:rPr>
                <w:rFonts w:ascii="CordiaUPC" w:hAnsi="CordiaUPC" w:cs="CordiaUPC"/>
                <w:sz w:val="26"/>
                <w:szCs w:val="26"/>
              </w:rPr>
            </w:pPr>
          </w:p>
        </w:tc>
        <w:tc>
          <w:tcPr>
            <w:tcW w:w="180" w:type="dxa"/>
            <w:gridSpan w:val="2"/>
          </w:tcPr>
          <w:p w14:paraId="47690687" w14:textId="77777777" w:rsidR="00EB5834" w:rsidRPr="001573BA" w:rsidRDefault="00EB5834" w:rsidP="005E3D05">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tcPr>
          <w:p w14:paraId="232C4B0D" w14:textId="77777777" w:rsidR="00EB5834" w:rsidRPr="001573BA" w:rsidRDefault="00EB5834" w:rsidP="005E3D05">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547FBAD" w14:textId="77777777" w:rsidR="00EB5834" w:rsidRPr="001573BA" w:rsidRDefault="00EB5834" w:rsidP="005E3D05">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tcPr>
          <w:p w14:paraId="658F0066" w14:textId="77777777" w:rsidR="00EB5834" w:rsidRPr="001573BA" w:rsidRDefault="00EB5834" w:rsidP="005E3D05">
            <w:pPr>
              <w:tabs>
                <w:tab w:val="decimal" w:pos="731"/>
              </w:tabs>
              <w:spacing w:line="240" w:lineRule="exact"/>
              <w:ind w:right="11"/>
              <w:rPr>
                <w:rFonts w:ascii="CordiaUPC" w:hAnsi="CordiaUPC" w:cs="CordiaUPC"/>
                <w:sz w:val="26"/>
                <w:szCs w:val="26"/>
              </w:rPr>
            </w:pPr>
          </w:p>
        </w:tc>
      </w:tr>
      <w:tr w:rsidR="00EB5834" w:rsidRPr="001573BA" w14:paraId="42B4B13F" w14:textId="77777777" w:rsidTr="005E3D05">
        <w:trPr>
          <w:cantSplit/>
          <w:jc w:val="right"/>
        </w:trPr>
        <w:tc>
          <w:tcPr>
            <w:tcW w:w="3600" w:type="dxa"/>
          </w:tcPr>
          <w:p w14:paraId="76214A2A" w14:textId="77777777" w:rsidR="00EB5834" w:rsidRPr="001573BA"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1573BA">
              <w:rPr>
                <w:rFonts w:ascii="CordiaUPC" w:hAnsi="CordiaUPC" w:cs="CordiaUPC" w:hint="cs"/>
                <w:b/>
                <w:bCs/>
                <w:i/>
                <w:iCs/>
                <w:sz w:val="26"/>
                <w:szCs w:val="26"/>
                <w:lang w:val="en-US" w:bidi="th-TH"/>
              </w:rPr>
              <w:t>Issued and paid</w:t>
            </w:r>
            <w:r w:rsidRPr="001573BA">
              <w:rPr>
                <w:rFonts w:ascii="CordiaUPC" w:hAnsi="CordiaUPC" w:cs="CordiaUPC" w:hint="cs"/>
                <w:b/>
                <w:bCs/>
                <w:i/>
                <w:iCs/>
                <w:sz w:val="26"/>
                <w:szCs w:val="26"/>
                <w:cs/>
                <w:lang w:val="en-US" w:bidi="th-TH"/>
              </w:rPr>
              <w:t>-</w:t>
            </w:r>
            <w:r w:rsidRPr="001573BA">
              <w:rPr>
                <w:rFonts w:ascii="CordiaUPC" w:hAnsi="CordiaUPC" w:cs="CordiaUPC" w:hint="cs"/>
                <w:b/>
                <w:bCs/>
                <w:i/>
                <w:iCs/>
                <w:sz w:val="26"/>
                <w:szCs w:val="26"/>
                <w:lang w:val="en-US" w:bidi="th-TH"/>
              </w:rPr>
              <w:t>up</w:t>
            </w:r>
          </w:p>
        </w:tc>
        <w:tc>
          <w:tcPr>
            <w:tcW w:w="1170" w:type="dxa"/>
          </w:tcPr>
          <w:p w14:paraId="762728D0" w14:textId="77777777" w:rsidR="00EB5834" w:rsidRPr="001573BA" w:rsidRDefault="00EB5834" w:rsidP="005E3D05">
            <w:pPr>
              <w:tabs>
                <w:tab w:val="decimal" w:pos="371"/>
                <w:tab w:val="decimal" w:pos="731"/>
              </w:tabs>
              <w:spacing w:line="240" w:lineRule="exact"/>
              <w:ind w:right="11"/>
              <w:jc w:val="center"/>
              <w:rPr>
                <w:rFonts w:ascii="CordiaUPC" w:hAnsi="CordiaUPC" w:cs="CordiaUPC"/>
                <w:sz w:val="26"/>
                <w:szCs w:val="26"/>
              </w:rPr>
            </w:pPr>
          </w:p>
        </w:tc>
        <w:tc>
          <w:tcPr>
            <w:tcW w:w="1023" w:type="dxa"/>
          </w:tcPr>
          <w:p w14:paraId="5755A1A2" w14:textId="77777777" w:rsidR="00EB5834" w:rsidRPr="001573BA" w:rsidRDefault="00EB5834" w:rsidP="005E3D05">
            <w:pPr>
              <w:tabs>
                <w:tab w:val="decimal" w:pos="731"/>
              </w:tabs>
              <w:spacing w:line="240" w:lineRule="exact"/>
              <w:ind w:right="11"/>
              <w:rPr>
                <w:rFonts w:ascii="CordiaUPC" w:hAnsi="CordiaUPC" w:cs="CordiaUPC"/>
                <w:sz w:val="26"/>
                <w:szCs w:val="26"/>
              </w:rPr>
            </w:pPr>
          </w:p>
        </w:tc>
        <w:tc>
          <w:tcPr>
            <w:tcW w:w="180" w:type="dxa"/>
          </w:tcPr>
          <w:p w14:paraId="0B269740" w14:textId="77777777" w:rsidR="00EB5834" w:rsidRPr="001573BA" w:rsidRDefault="00EB5834" w:rsidP="005E3D05">
            <w:pPr>
              <w:tabs>
                <w:tab w:val="decimal" w:pos="765"/>
              </w:tabs>
              <w:spacing w:line="240" w:lineRule="exact"/>
              <w:rPr>
                <w:rFonts w:ascii="CordiaUPC" w:hAnsi="CordiaUPC" w:cs="CordiaUPC"/>
                <w:sz w:val="26"/>
                <w:szCs w:val="26"/>
              </w:rPr>
            </w:pPr>
          </w:p>
        </w:tc>
        <w:tc>
          <w:tcPr>
            <w:tcW w:w="990" w:type="dxa"/>
            <w:gridSpan w:val="2"/>
          </w:tcPr>
          <w:p w14:paraId="62852C18" w14:textId="77777777" w:rsidR="00EB5834" w:rsidRPr="001573BA" w:rsidRDefault="00EB5834" w:rsidP="005E3D05">
            <w:pPr>
              <w:tabs>
                <w:tab w:val="decimal" w:pos="731"/>
              </w:tabs>
              <w:spacing w:line="240" w:lineRule="exact"/>
              <w:ind w:right="11"/>
              <w:rPr>
                <w:rFonts w:ascii="CordiaUPC" w:hAnsi="CordiaUPC" w:cs="CordiaUPC"/>
                <w:sz w:val="26"/>
                <w:szCs w:val="26"/>
              </w:rPr>
            </w:pPr>
          </w:p>
        </w:tc>
        <w:tc>
          <w:tcPr>
            <w:tcW w:w="180" w:type="dxa"/>
            <w:gridSpan w:val="2"/>
          </w:tcPr>
          <w:p w14:paraId="29F97740" w14:textId="77777777" w:rsidR="00EB5834" w:rsidRPr="001573BA" w:rsidRDefault="00EB5834" w:rsidP="005E3D05">
            <w:pPr>
              <w:tabs>
                <w:tab w:val="decimal" w:pos="765"/>
              </w:tabs>
              <w:spacing w:line="240" w:lineRule="exact"/>
              <w:rPr>
                <w:rFonts w:ascii="CordiaUPC" w:hAnsi="CordiaUPC" w:cs="CordiaUPC"/>
                <w:sz w:val="26"/>
                <w:szCs w:val="26"/>
              </w:rPr>
            </w:pPr>
          </w:p>
        </w:tc>
        <w:tc>
          <w:tcPr>
            <w:tcW w:w="990" w:type="dxa"/>
          </w:tcPr>
          <w:p w14:paraId="6260A69E" w14:textId="77777777" w:rsidR="00EB5834" w:rsidRPr="001573BA" w:rsidRDefault="00EB5834" w:rsidP="005E3D05">
            <w:pPr>
              <w:tabs>
                <w:tab w:val="decimal" w:pos="731"/>
              </w:tabs>
              <w:spacing w:line="240" w:lineRule="exact"/>
              <w:ind w:right="11"/>
              <w:rPr>
                <w:rFonts w:ascii="CordiaUPC" w:hAnsi="CordiaUPC" w:cs="CordiaUPC"/>
                <w:sz w:val="26"/>
                <w:szCs w:val="26"/>
              </w:rPr>
            </w:pPr>
          </w:p>
        </w:tc>
        <w:tc>
          <w:tcPr>
            <w:tcW w:w="180" w:type="dxa"/>
          </w:tcPr>
          <w:p w14:paraId="30E4E978" w14:textId="77777777" w:rsidR="00EB5834" w:rsidRPr="001573BA" w:rsidRDefault="00EB5834" w:rsidP="005E3D05">
            <w:pPr>
              <w:tabs>
                <w:tab w:val="decimal" w:pos="765"/>
              </w:tabs>
              <w:spacing w:line="240" w:lineRule="exact"/>
              <w:rPr>
                <w:rFonts w:ascii="CordiaUPC" w:hAnsi="CordiaUPC" w:cs="CordiaUPC"/>
                <w:sz w:val="26"/>
                <w:szCs w:val="26"/>
              </w:rPr>
            </w:pPr>
          </w:p>
        </w:tc>
        <w:tc>
          <w:tcPr>
            <w:tcW w:w="957" w:type="dxa"/>
          </w:tcPr>
          <w:p w14:paraId="58DD73EA" w14:textId="77777777" w:rsidR="00EB5834" w:rsidRPr="001573BA" w:rsidRDefault="00EB5834" w:rsidP="005E3D05">
            <w:pPr>
              <w:tabs>
                <w:tab w:val="decimal" w:pos="731"/>
              </w:tabs>
              <w:spacing w:line="240" w:lineRule="exact"/>
              <w:ind w:right="11"/>
              <w:rPr>
                <w:rFonts w:ascii="CordiaUPC" w:hAnsi="CordiaUPC" w:cs="CordiaUPC"/>
                <w:sz w:val="26"/>
                <w:szCs w:val="26"/>
              </w:rPr>
            </w:pPr>
          </w:p>
        </w:tc>
      </w:tr>
      <w:tr w:rsidR="00EB5834" w:rsidRPr="001573BA" w14:paraId="727B1C96" w14:textId="77777777" w:rsidTr="005E3D05">
        <w:trPr>
          <w:cantSplit/>
          <w:jc w:val="right"/>
        </w:trPr>
        <w:tc>
          <w:tcPr>
            <w:tcW w:w="3600" w:type="dxa"/>
          </w:tcPr>
          <w:p w14:paraId="2900A48A" w14:textId="77777777" w:rsidR="00EB5834" w:rsidRPr="001573BA"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proofErr w:type="gramStart"/>
            <w:r w:rsidRPr="001573BA">
              <w:rPr>
                <w:rFonts w:ascii="CordiaUPC" w:hAnsi="CordiaUPC" w:cs="CordiaUPC" w:hint="cs"/>
                <w:sz w:val="26"/>
                <w:szCs w:val="26"/>
                <w:lang w:val="en-US" w:bidi="th-TH"/>
              </w:rPr>
              <w:t>At</w:t>
            </w:r>
            <w:proofErr w:type="gramEnd"/>
            <w:r w:rsidRPr="001573BA">
              <w:rPr>
                <w:rFonts w:ascii="CordiaUPC" w:hAnsi="CordiaUPC" w:cs="CordiaUPC" w:hint="cs"/>
                <w:sz w:val="26"/>
                <w:szCs w:val="26"/>
                <w:lang w:val="en-US" w:bidi="th-TH"/>
              </w:rPr>
              <w:t xml:space="preserve"> 1 January</w:t>
            </w:r>
          </w:p>
        </w:tc>
        <w:tc>
          <w:tcPr>
            <w:tcW w:w="1170" w:type="dxa"/>
          </w:tcPr>
          <w:p w14:paraId="18B51621" w14:textId="77777777" w:rsidR="00EB5834" w:rsidRPr="001573BA" w:rsidRDefault="00EB5834" w:rsidP="005E3D05">
            <w:pPr>
              <w:tabs>
                <w:tab w:val="decimal" w:pos="371"/>
                <w:tab w:val="decimal" w:pos="731"/>
              </w:tabs>
              <w:spacing w:line="240" w:lineRule="exact"/>
              <w:ind w:right="11"/>
              <w:jc w:val="center"/>
              <w:rPr>
                <w:rFonts w:ascii="CordiaUPC" w:hAnsi="CordiaUPC" w:cs="CordiaUPC"/>
                <w:sz w:val="26"/>
                <w:szCs w:val="26"/>
              </w:rPr>
            </w:pPr>
          </w:p>
        </w:tc>
        <w:tc>
          <w:tcPr>
            <w:tcW w:w="1023" w:type="dxa"/>
          </w:tcPr>
          <w:p w14:paraId="761EBB37" w14:textId="77777777" w:rsidR="00EB5834" w:rsidRPr="001573BA" w:rsidRDefault="00EB5834" w:rsidP="005E3D05">
            <w:pPr>
              <w:tabs>
                <w:tab w:val="decimal" w:pos="731"/>
              </w:tabs>
              <w:spacing w:line="240" w:lineRule="exact"/>
              <w:ind w:right="11"/>
              <w:rPr>
                <w:rFonts w:ascii="CordiaUPC" w:hAnsi="CordiaUPC" w:cs="CordiaUPC"/>
                <w:sz w:val="26"/>
                <w:szCs w:val="26"/>
              </w:rPr>
            </w:pPr>
          </w:p>
        </w:tc>
        <w:tc>
          <w:tcPr>
            <w:tcW w:w="180" w:type="dxa"/>
          </w:tcPr>
          <w:p w14:paraId="140114E9" w14:textId="77777777" w:rsidR="00EB5834" w:rsidRPr="001573BA" w:rsidRDefault="00EB5834" w:rsidP="005E3D05">
            <w:pPr>
              <w:tabs>
                <w:tab w:val="decimal" w:pos="765"/>
              </w:tabs>
              <w:spacing w:line="240" w:lineRule="exact"/>
              <w:rPr>
                <w:rFonts w:ascii="CordiaUPC" w:hAnsi="CordiaUPC" w:cs="CordiaUPC"/>
                <w:sz w:val="26"/>
                <w:szCs w:val="26"/>
              </w:rPr>
            </w:pPr>
          </w:p>
        </w:tc>
        <w:tc>
          <w:tcPr>
            <w:tcW w:w="990" w:type="dxa"/>
            <w:gridSpan w:val="2"/>
          </w:tcPr>
          <w:p w14:paraId="088BDFBA" w14:textId="77777777" w:rsidR="00EB5834" w:rsidRPr="001573BA" w:rsidRDefault="00EB5834" w:rsidP="005E3D05">
            <w:pPr>
              <w:tabs>
                <w:tab w:val="decimal" w:pos="731"/>
              </w:tabs>
              <w:spacing w:line="240" w:lineRule="exact"/>
              <w:ind w:right="11"/>
              <w:rPr>
                <w:rFonts w:ascii="CordiaUPC" w:hAnsi="CordiaUPC" w:cs="CordiaUPC"/>
                <w:sz w:val="26"/>
                <w:szCs w:val="26"/>
              </w:rPr>
            </w:pPr>
          </w:p>
        </w:tc>
        <w:tc>
          <w:tcPr>
            <w:tcW w:w="180" w:type="dxa"/>
            <w:gridSpan w:val="2"/>
          </w:tcPr>
          <w:p w14:paraId="79129512" w14:textId="77777777" w:rsidR="00EB5834" w:rsidRPr="001573BA" w:rsidRDefault="00EB5834" w:rsidP="005E3D05">
            <w:pPr>
              <w:tabs>
                <w:tab w:val="decimal" w:pos="765"/>
              </w:tabs>
              <w:spacing w:line="240" w:lineRule="exact"/>
              <w:rPr>
                <w:rFonts w:ascii="CordiaUPC" w:hAnsi="CordiaUPC" w:cs="CordiaUPC"/>
                <w:sz w:val="26"/>
                <w:szCs w:val="26"/>
              </w:rPr>
            </w:pPr>
          </w:p>
        </w:tc>
        <w:tc>
          <w:tcPr>
            <w:tcW w:w="990" w:type="dxa"/>
          </w:tcPr>
          <w:p w14:paraId="58EDBDB6" w14:textId="77777777" w:rsidR="00EB5834" w:rsidRPr="001573BA" w:rsidRDefault="00EB5834" w:rsidP="005E3D05">
            <w:pPr>
              <w:tabs>
                <w:tab w:val="decimal" w:pos="731"/>
              </w:tabs>
              <w:spacing w:line="240" w:lineRule="exact"/>
              <w:ind w:right="11"/>
              <w:rPr>
                <w:rFonts w:ascii="CordiaUPC" w:hAnsi="CordiaUPC" w:cs="CordiaUPC"/>
                <w:sz w:val="26"/>
                <w:szCs w:val="26"/>
              </w:rPr>
            </w:pPr>
          </w:p>
        </w:tc>
        <w:tc>
          <w:tcPr>
            <w:tcW w:w="180" w:type="dxa"/>
          </w:tcPr>
          <w:p w14:paraId="3393D7CB" w14:textId="77777777" w:rsidR="00EB5834" w:rsidRPr="001573BA" w:rsidRDefault="00EB5834" w:rsidP="005E3D05">
            <w:pPr>
              <w:tabs>
                <w:tab w:val="decimal" w:pos="765"/>
              </w:tabs>
              <w:spacing w:line="240" w:lineRule="exact"/>
              <w:rPr>
                <w:rFonts w:ascii="CordiaUPC" w:hAnsi="CordiaUPC" w:cs="CordiaUPC"/>
                <w:sz w:val="26"/>
                <w:szCs w:val="26"/>
              </w:rPr>
            </w:pPr>
          </w:p>
        </w:tc>
        <w:tc>
          <w:tcPr>
            <w:tcW w:w="957" w:type="dxa"/>
          </w:tcPr>
          <w:p w14:paraId="49CA5712" w14:textId="77777777" w:rsidR="00EB5834" w:rsidRPr="001573BA" w:rsidRDefault="00EB5834" w:rsidP="005E3D05">
            <w:pPr>
              <w:tabs>
                <w:tab w:val="decimal" w:pos="731"/>
              </w:tabs>
              <w:spacing w:line="240" w:lineRule="exact"/>
              <w:ind w:right="11"/>
              <w:rPr>
                <w:rFonts w:ascii="CordiaUPC" w:hAnsi="CordiaUPC" w:cs="CordiaUPC"/>
                <w:sz w:val="26"/>
                <w:szCs w:val="26"/>
              </w:rPr>
            </w:pPr>
          </w:p>
        </w:tc>
      </w:tr>
      <w:tr w:rsidR="000E2659" w:rsidRPr="001573BA" w14:paraId="789C309B" w14:textId="77777777" w:rsidTr="001328B0">
        <w:trPr>
          <w:cantSplit/>
          <w:jc w:val="right"/>
        </w:trPr>
        <w:tc>
          <w:tcPr>
            <w:tcW w:w="3600" w:type="dxa"/>
          </w:tcPr>
          <w:p w14:paraId="78049888" w14:textId="77777777" w:rsidR="000E2659" w:rsidRPr="001573BA" w:rsidRDefault="000E2659" w:rsidP="000E26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ordinary shares</w:t>
            </w:r>
          </w:p>
        </w:tc>
        <w:tc>
          <w:tcPr>
            <w:tcW w:w="1170" w:type="dxa"/>
          </w:tcPr>
          <w:p w14:paraId="635C84ED" w14:textId="77777777" w:rsidR="000E2659" w:rsidRPr="001573BA" w:rsidRDefault="000E2659" w:rsidP="000E2659">
            <w:pPr>
              <w:tabs>
                <w:tab w:val="decimal" w:pos="371"/>
                <w:tab w:val="decimal" w:pos="731"/>
              </w:tabs>
              <w:spacing w:line="240" w:lineRule="exact"/>
              <w:ind w:right="11"/>
              <w:jc w:val="center"/>
              <w:rPr>
                <w:rFonts w:ascii="CordiaUPC" w:hAnsi="CordiaUPC" w:cs="CordiaUPC"/>
                <w:sz w:val="26"/>
                <w:szCs w:val="26"/>
              </w:rPr>
            </w:pPr>
            <w:r w:rsidRPr="001573BA">
              <w:rPr>
                <w:rFonts w:ascii="CordiaUPC" w:hAnsi="CordiaUPC" w:cs="CordiaUPC" w:hint="cs"/>
                <w:sz w:val="26"/>
                <w:szCs w:val="26"/>
              </w:rPr>
              <w:t>0.95</w:t>
            </w:r>
          </w:p>
        </w:tc>
        <w:tc>
          <w:tcPr>
            <w:tcW w:w="1023" w:type="dxa"/>
          </w:tcPr>
          <w:p w14:paraId="6F646B1C" w14:textId="5DD62D38" w:rsidR="000E2659" w:rsidRPr="001573BA" w:rsidRDefault="000E2659" w:rsidP="000E2659">
            <w:pPr>
              <w:tabs>
                <w:tab w:val="decimal" w:pos="731"/>
              </w:tabs>
              <w:spacing w:line="240" w:lineRule="exact"/>
              <w:ind w:right="11"/>
              <w:rPr>
                <w:rFonts w:ascii="CordiaUPC" w:hAnsi="CordiaUPC" w:cs="CordiaUPC"/>
                <w:sz w:val="26"/>
                <w:szCs w:val="26"/>
              </w:rPr>
            </w:pPr>
            <w:r w:rsidRPr="001573BA">
              <w:rPr>
                <w:rFonts w:ascii="CordiaUPC" w:eastAsia="Times New Roman" w:hAnsi="CordiaUPC" w:cs="CordiaUPC"/>
                <w:sz w:val="26"/>
                <w:szCs w:val="26"/>
                <w:lang w:eastAsia="en-GB"/>
              </w:rPr>
              <w:t>97,101</w:t>
            </w:r>
          </w:p>
        </w:tc>
        <w:tc>
          <w:tcPr>
            <w:tcW w:w="180" w:type="dxa"/>
          </w:tcPr>
          <w:p w14:paraId="7A6E0A67" w14:textId="77777777" w:rsidR="000E2659" w:rsidRPr="001573BA" w:rsidRDefault="000E2659" w:rsidP="000E2659">
            <w:pPr>
              <w:tabs>
                <w:tab w:val="decimal" w:pos="765"/>
              </w:tabs>
              <w:spacing w:line="240" w:lineRule="exact"/>
              <w:rPr>
                <w:rFonts w:ascii="CordiaUPC" w:hAnsi="CordiaUPC" w:cs="CordiaUPC"/>
                <w:sz w:val="26"/>
                <w:szCs w:val="26"/>
              </w:rPr>
            </w:pPr>
          </w:p>
        </w:tc>
        <w:tc>
          <w:tcPr>
            <w:tcW w:w="990" w:type="dxa"/>
            <w:gridSpan w:val="2"/>
          </w:tcPr>
          <w:p w14:paraId="6A920DB9" w14:textId="15EA639D" w:rsidR="000E2659" w:rsidRPr="001573BA" w:rsidRDefault="000E2659" w:rsidP="000E2659">
            <w:pPr>
              <w:tabs>
                <w:tab w:val="decimal" w:pos="731"/>
              </w:tabs>
              <w:spacing w:line="240" w:lineRule="exact"/>
              <w:ind w:right="11"/>
              <w:rPr>
                <w:rFonts w:ascii="CordiaUPC" w:hAnsi="CordiaUPC" w:cs="CordiaUPC"/>
                <w:sz w:val="26"/>
                <w:szCs w:val="26"/>
              </w:rPr>
            </w:pPr>
            <w:r w:rsidRPr="001573BA">
              <w:rPr>
                <w:rFonts w:ascii="CordiaUPC" w:eastAsia="Times New Roman" w:hAnsi="CordiaUPC" w:cs="CordiaUPC"/>
                <w:sz w:val="26"/>
                <w:szCs w:val="26"/>
                <w:lang w:eastAsia="en-GB"/>
              </w:rPr>
              <w:t>92,246</w:t>
            </w:r>
          </w:p>
        </w:tc>
        <w:tc>
          <w:tcPr>
            <w:tcW w:w="180" w:type="dxa"/>
            <w:gridSpan w:val="2"/>
          </w:tcPr>
          <w:p w14:paraId="0025593D" w14:textId="77777777" w:rsidR="000E2659" w:rsidRPr="001573BA" w:rsidRDefault="000E2659" w:rsidP="000E2659">
            <w:pPr>
              <w:tabs>
                <w:tab w:val="decimal" w:pos="765"/>
              </w:tabs>
              <w:spacing w:line="240" w:lineRule="exact"/>
              <w:rPr>
                <w:rFonts w:ascii="CordiaUPC" w:hAnsi="CordiaUPC" w:cs="CordiaUPC"/>
                <w:sz w:val="26"/>
                <w:szCs w:val="26"/>
              </w:rPr>
            </w:pPr>
          </w:p>
        </w:tc>
        <w:tc>
          <w:tcPr>
            <w:tcW w:w="990" w:type="dxa"/>
          </w:tcPr>
          <w:p w14:paraId="33DD2345" w14:textId="77777777" w:rsidR="000E2659" w:rsidRPr="001573BA" w:rsidRDefault="000E2659" w:rsidP="000E2659">
            <w:pPr>
              <w:tabs>
                <w:tab w:val="decimal" w:pos="731"/>
              </w:tabs>
              <w:spacing w:line="240" w:lineRule="exact"/>
              <w:ind w:right="11"/>
              <w:rPr>
                <w:rFonts w:ascii="CordiaUPC" w:hAnsi="CordiaUPC" w:cs="CordiaUPC"/>
                <w:sz w:val="26"/>
                <w:szCs w:val="26"/>
              </w:rPr>
            </w:pPr>
            <w:r w:rsidRPr="001573BA">
              <w:rPr>
                <w:rFonts w:ascii="CordiaUPC" w:eastAsia="Times New Roman" w:hAnsi="CordiaUPC" w:cs="CordiaUPC"/>
                <w:sz w:val="26"/>
                <w:szCs w:val="26"/>
                <w:lang w:eastAsia="en-GB"/>
              </w:rPr>
              <w:t>96,776</w:t>
            </w:r>
          </w:p>
        </w:tc>
        <w:tc>
          <w:tcPr>
            <w:tcW w:w="180" w:type="dxa"/>
          </w:tcPr>
          <w:p w14:paraId="459EEB0E" w14:textId="77777777" w:rsidR="000E2659" w:rsidRPr="001573BA" w:rsidRDefault="000E2659" w:rsidP="000E2659">
            <w:pPr>
              <w:tabs>
                <w:tab w:val="decimal" w:pos="765"/>
              </w:tabs>
              <w:spacing w:line="240" w:lineRule="exact"/>
              <w:rPr>
                <w:rFonts w:ascii="CordiaUPC" w:hAnsi="CordiaUPC" w:cs="CordiaUPC"/>
                <w:sz w:val="26"/>
                <w:szCs w:val="26"/>
              </w:rPr>
            </w:pPr>
          </w:p>
        </w:tc>
        <w:tc>
          <w:tcPr>
            <w:tcW w:w="957" w:type="dxa"/>
          </w:tcPr>
          <w:p w14:paraId="7CAC49E7" w14:textId="77777777" w:rsidR="000E2659" w:rsidRPr="001573BA" w:rsidRDefault="000E2659" w:rsidP="000E2659">
            <w:pPr>
              <w:tabs>
                <w:tab w:val="decimal" w:pos="731"/>
              </w:tabs>
              <w:spacing w:line="240" w:lineRule="exact"/>
              <w:ind w:right="11"/>
              <w:rPr>
                <w:rFonts w:ascii="CordiaUPC" w:hAnsi="CordiaUPC" w:cs="CordiaUPC"/>
                <w:sz w:val="26"/>
                <w:szCs w:val="26"/>
              </w:rPr>
            </w:pPr>
            <w:r w:rsidRPr="001573BA">
              <w:rPr>
                <w:rFonts w:ascii="CordiaUPC" w:eastAsia="Times New Roman" w:hAnsi="CordiaUPC" w:cs="CordiaUPC" w:hint="cs"/>
                <w:sz w:val="26"/>
                <w:szCs w:val="26"/>
                <w:cs/>
                <w:lang w:eastAsia="en-GB"/>
              </w:rPr>
              <w:t>91</w:t>
            </w:r>
            <w:r w:rsidRPr="001573BA">
              <w:rPr>
                <w:rFonts w:ascii="CordiaUPC" w:eastAsia="Times New Roman" w:hAnsi="CordiaUPC" w:cs="CordiaUPC"/>
                <w:sz w:val="26"/>
                <w:szCs w:val="26"/>
                <w:lang w:eastAsia="en-GB"/>
              </w:rPr>
              <w:t>,</w:t>
            </w:r>
            <w:r w:rsidRPr="001573BA">
              <w:rPr>
                <w:rFonts w:ascii="CordiaUPC" w:eastAsia="Times New Roman" w:hAnsi="CordiaUPC" w:cs="CordiaUPC" w:hint="cs"/>
                <w:sz w:val="26"/>
                <w:szCs w:val="26"/>
                <w:cs/>
                <w:lang w:eastAsia="en-GB"/>
              </w:rPr>
              <w:t>937</w:t>
            </w:r>
          </w:p>
        </w:tc>
      </w:tr>
      <w:tr w:rsidR="000E2659" w:rsidRPr="001573BA" w14:paraId="59C246CD" w14:textId="77777777" w:rsidTr="001328B0">
        <w:trPr>
          <w:cantSplit/>
          <w:jc w:val="right"/>
        </w:trPr>
        <w:tc>
          <w:tcPr>
            <w:tcW w:w="3600" w:type="dxa"/>
          </w:tcPr>
          <w:p w14:paraId="1B0196BB" w14:textId="77777777" w:rsidR="000E2659" w:rsidRPr="001573BA" w:rsidRDefault="000E2659" w:rsidP="000E26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1573BA">
              <w:rPr>
                <w:rFonts w:ascii="CordiaUPC" w:hAnsi="CordiaUPC" w:cs="CordiaUPC" w:hint="cs"/>
                <w:sz w:val="26"/>
                <w:szCs w:val="26"/>
                <w:lang w:val="en-US" w:bidi="th-TH"/>
              </w:rPr>
              <w:t>Issue of new shares</w:t>
            </w:r>
          </w:p>
        </w:tc>
        <w:tc>
          <w:tcPr>
            <w:tcW w:w="1170" w:type="dxa"/>
          </w:tcPr>
          <w:p w14:paraId="2700577B" w14:textId="77777777" w:rsidR="000E2659" w:rsidRPr="001573BA" w:rsidRDefault="000E2659" w:rsidP="000E2659">
            <w:pPr>
              <w:tabs>
                <w:tab w:val="decimal" w:pos="371"/>
                <w:tab w:val="decimal" w:pos="731"/>
              </w:tabs>
              <w:spacing w:line="240" w:lineRule="exact"/>
              <w:ind w:right="11"/>
              <w:jc w:val="center"/>
              <w:rPr>
                <w:rFonts w:ascii="CordiaUPC" w:hAnsi="CordiaUPC" w:cs="CordiaUPC"/>
                <w:sz w:val="26"/>
                <w:szCs w:val="26"/>
                <w:lang w:val="en-US"/>
              </w:rPr>
            </w:pPr>
            <w:r w:rsidRPr="001573BA">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5328D177" w14:textId="7C919AC7" w:rsidR="000E2659" w:rsidRPr="001573BA" w:rsidRDefault="000E2659" w:rsidP="000E2659">
            <w:pPr>
              <w:tabs>
                <w:tab w:val="decimal" w:pos="731"/>
              </w:tabs>
              <w:spacing w:line="240" w:lineRule="exact"/>
              <w:ind w:right="11"/>
              <w:rPr>
                <w:rFonts w:ascii="CordiaUPC" w:hAnsi="CordiaUPC" w:cs="CordiaUPC"/>
                <w:sz w:val="26"/>
                <w:szCs w:val="26"/>
              </w:rPr>
            </w:pPr>
            <w:r w:rsidRPr="001573BA">
              <w:rPr>
                <w:rFonts w:ascii="CordiaUPC" w:eastAsia="Times New Roman" w:hAnsi="CordiaUPC" w:cs="CordiaUPC"/>
                <w:sz w:val="26"/>
                <w:szCs w:val="26"/>
                <w:lang w:eastAsia="en-GB"/>
              </w:rPr>
              <w:t>300</w:t>
            </w:r>
          </w:p>
        </w:tc>
        <w:tc>
          <w:tcPr>
            <w:tcW w:w="180" w:type="dxa"/>
          </w:tcPr>
          <w:p w14:paraId="5FF89C84" w14:textId="77777777" w:rsidR="000E2659" w:rsidRPr="001573BA" w:rsidRDefault="000E2659" w:rsidP="000E2659">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5F996F6F" w14:textId="5BFC290B" w:rsidR="000E2659" w:rsidRPr="001573BA" w:rsidRDefault="000E2659" w:rsidP="000E2659">
            <w:pPr>
              <w:tabs>
                <w:tab w:val="decimal" w:pos="731"/>
              </w:tabs>
              <w:spacing w:line="240" w:lineRule="exact"/>
              <w:ind w:right="11"/>
              <w:rPr>
                <w:rFonts w:ascii="CordiaUPC" w:hAnsi="CordiaUPC" w:cs="CordiaUPC"/>
                <w:sz w:val="26"/>
                <w:szCs w:val="26"/>
              </w:rPr>
            </w:pPr>
            <w:r w:rsidRPr="001573BA">
              <w:rPr>
                <w:rFonts w:ascii="CordiaUPC" w:eastAsia="Times New Roman" w:hAnsi="CordiaUPC" w:cs="CordiaUPC"/>
                <w:sz w:val="26"/>
                <w:szCs w:val="26"/>
                <w:lang w:eastAsia="en-GB"/>
              </w:rPr>
              <w:t>285</w:t>
            </w:r>
          </w:p>
        </w:tc>
        <w:tc>
          <w:tcPr>
            <w:tcW w:w="180" w:type="dxa"/>
            <w:gridSpan w:val="2"/>
          </w:tcPr>
          <w:p w14:paraId="1C54DC5A" w14:textId="77777777" w:rsidR="000E2659" w:rsidRPr="001573BA" w:rsidRDefault="000E2659" w:rsidP="000E2659">
            <w:pPr>
              <w:tabs>
                <w:tab w:val="decimal" w:pos="765"/>
              </w:tabs>
              <w:spacing w:line="240" w:lineRule="exact"/>
              <w:rPr>
                <w:rFonts w:ascii="CordiaUPC" w:hAnsi="CordiaUPC" w:cs="CordiaUPC"/>
                <w:sz w:val="26"/>
                <w:szCs w:val="26"/>
              </w:rPr>
            </w:pPr>
          </w:p>
        </w:tc>
        <w:tc>
          <w:tcPr>
            <w:tcW w:w="990" w:type="dxa"/>
            <w:tcBorders>
              <w:top w:val="nil"/>
              <w:left w:val="nil"/>
              <w:bottom w:val="single" w:sz="4" w:space="0" w:color="auto"/>
              <w:right w:val="nil"/>
            </w:tcBorders>
            <w:vAlign w:val="bottom"/>
          </w:tcPr>
          <w:p w14:paraId="7E96392A" w14:textId="77777777" w:rsidR="000E2659" w:rsidRPr="001573BA" w:rsidRDefault="000E2659" w:rsidP="000E2659">
            <w:pPr>
              <w:tabs>
                <w:tab w:val="decimal" w:pos="731"/>
              </w:tabs>
              <w:spacing w:line="240" w:lineRule="exact"/>
              <w:ind w:right="11"/>
              <w:rPr>
                <w:rFonts w:ascii="CordiaUPC" w:hAnsi="CordiaUPC" w:cs="CordiaUPC"/>
                <w:sz w:val="26"/>
                <w:szCs w:val="26"/>
              </w:rPr>
            </w:pPr>
            <w:r w:rsidRPr="001573BA">
              <w:rPr>
                <w:rFonts w:ascii="CordiaUPC" w:eastAsia="Times New Roman" w:hAnsi="CordiaUPC" w:cs="CordiaUPC"/>
                <w:sz w:val="26"/>
                <w:szCs w:val="26"/>
                <w:lang w:eastAsia="en-GB"/>
              </w:rPr>
              <w:t>325</w:t>
            </w:r>
          </w:p>
        </w:tc>
        <w:tc>
          <w:tcPr>
            <w:tcW w:w="180" w:type="dxa"/>
          </w:tcPr>
          <w:p w14:paraId="641C039B" w14:textId="77777777" w:rsidR="000E2659" w:rsidRPr="001573BA" w:rsidRDefault="000E2659" w:rsidP="000E2659">
            <w:pPr>
              <w:tabs>
                <w:tab w:val="decimal" w:pos="765"/>
              </w:tabs>
              <w:spacing w:line="240" w:lineRule="exact"/>
              <w:rPr>
                <w:rFonts w:ascii="CordiaUPC" w:hAnsi="CordiaUPC" w:cs="CordiaUPC"/>
                <w:sz w:val="26"/>
                <w:szCs w:val="26"/>
              </w:rPr>
            </w:pPr>
          </w:p>
        </w:tc>
        <w:tc>
          <w:tcPr>
            <w:tcW w:w="957" w:type="dxa"/>
            <w:tcBorders>
              <w:top w:val="nil"/>
              <w:left w:val="nil"/>
              <w:bottom w:val="single" w:sz="4" w:space="0" w:color="auto"/>
              <w:right w:val="nil"/>
            </w:tcBorders>
            <w:vAlign w:val="bottom"/>
          </w:tcPr>
          <w:p w14:paraId="21C33B2F" w14:textId="77777777" w:rsidR="000E2659" w:rsidRPr="001573BA" w:rsidRDefault="000E2659" w:rsidP="000E2659">
            <w:pPr>
              <w:tabs>
                <w:tab w:val="decimal" w:pos="731"/>
              </w:tabs>
              <w:spacing w:line="240" w:lineRule="exact"/>
              <w:ind w:right="11"/>
              <w:rPr>
                <w:rFonts w:ascii="CordiaUPC" w:hAnsi="CordiaUPC" w:cs="CordiaUPC"/>
                <w:sz w:val="26"/>
                <w:szCs w:val="26"/>
              </w:rPr>
            </w:pPr>
            <w:r w:rsidRPr="001573BA">
              <w:rPr>
                <w:rFonts w:ascii="CordiaUPC" w:eastAsia="Times New Roman" w:hAnsi="CordiaUPC" w:cs="CordiaUPC"/>
                <w:sz w:val="26"/>
                <w:szCs w:val="26"/>
                <w:lang w:eastAsia="en-GB"/>
              </w:rPr>
              <w:t>309</w:t>
            </w:r>
          </w:p>
        </w:tc>
      </w:tr>
      <w:tr w:rsidR="00081B97" w:rsidRPr="001573BA" w14:paraId="7675D31B" w14:textId="77777777" w:rsidTr="001328B0">
        <w:trPr>
          <w:cantSplit/>
          <w:jc w:val="right"/>
        </w:trPr>
        <w:tc>
          <w:tcPr>
            <w:tcW w:w="3600" w:type="dxa"/>
          </w:tcPr>
          <w:p w14:paraId="0D230051" w14:textId="22A8847F" w:rsidR="00081B97" w:rsidRPr="001573BA" w:rsidRDefault="00081B97" w:rsidP="00081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proofErr w:type="gramStart"/>
            <w:r w:rsidRPr="001573BA">
              <w:rPr>
                <w:rFonts w:ascii="CordiaUPC" w:hAnsi="CordiaUPC" w:cs="CordiaUPC" w:hint="cs"/>
                <w:b/>
                <w:bCs/>
                <w:sz w:val="26"/>
                <w:szCs w:val="26"/>
                <w:lang w:val="en-US" w:bidi="th-TH"/>
              </w:rPr>
              <w:t>At</w:t>
            </w:r>
            <w:proofErr w:type="gramEnd"/>
            <w:r w:rsidRPr="001573BA">
              <w:rPr>
                <w:rFonts w:ascii="CordiaUPC" w:hAnsi="CordiaUPC" w:cs="CordiaUPC" w:hint="cs"/>
                <w:b/>
                <w:bCs/>
                <w:sz w:val="26"/>
                <w:szCs w:val="26"/>
                <w:lang w:val="en-US" w:bidi="th-TH"/>
              </w:rPr>
              <w:t xml:space="preserve"> 31 December</w:t>
            </w:r>
          </w:p>
        </w:tc>
        <w:tc>
          <w:tcPr>
            <w:tcW w:w="1170" w:type="dxa"/>
          </w:tcPr>
          <w:p w14:paraId="12CFCEBD" w14:textId="77777777" w:rsidR="00081B97" w:rsidRPr="001573BA" w:rsidRDefault="00081B97" w:rsidP="00081B97">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493ADBB0" w14:textId="77777777" w:rsidR="00081B97" w:rsidRPr="001573BA" w:rsidRDefault="00081B97" w:rsidP="00081B97">
            <w:pPr>
              <w:tabs>
                <w:tab w:val="decimal" w:pos="731"/>
              </w:tabs>
              <w:spacing w:line="240" w:lineRule="exact"/>
              <w:ind w:right="11"/>
              <w:rPr>
                <w:rFonts w:ascii="CordiaUPC" w:hAnsi="CordiaUPC" w:cs="CordiaUPC"/>
                <w:sz w:val="26"/>
                <w:szCs w:val="26"/>
                <w:lang w:val="en-US"/>
              </w:rPr>
            </w:pPr>
          </w:p>
        </w:tc>
        <w:tc>
          <w:tcPr>
            <w:tcW w:w="180" w:type="dxa"/>
          </w:tcPr>
          <w:p w14:paraId="720ABD29" w14:textId="77777777" w:rsidR="00081B97" w:rsidRPr="001573BA" w:rsidRDefault="00081B97" w:rsidP="00081B97">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2107C003" w14:textId="77777777" w:rsidR="00081B97" w:rsidRPr="001573BA" w:rsidRDefault="00081B97" w:rsidP="00081B97">
            <w:pPr>
              <w:tabs>
                <w:tab w:val="decimal" w:pos="731"/>
              </w:tabs>
              <w:spacing w:line="240" w:lineRule="exact"/>
              <w:ind w:right="11"/>
              <w:rPr>
                <w:rFonts w:ascii="CordiaUPC" w:hAnsi="CordiaUPC" w:cs="CordiaUPC"/>
                <w:sz w:val="26"/>
                <w:szCs w:val="26"/>
              </w:rPr>
            </w:pPr>
          </w:p>
        </w:tc>
        <w:tc>
          <w:tcPr>
            <w:tcW w:w="180" w:type="dxa"/>
            <w:gridSpan w:val="2"/>
          </w:tcPr>
          <w:p w14:paraId="415DFF24" w14:textId="77777777" w:rsidR="00081B97" w:rsidRPr="001573BA" w:rsidRDefault="00081B97" w:rsidP="00081B97">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vAlign w:val="bottom"/>
          </w:tcPr>
          <w:p w14:paraId="4E11EFEE" w14:textId="77777777" w:rsidR="00081B97" w:rsidRPr="001573BA" w:rsidRDefault="00081B97" w:rsidP="00081B97">
            <w:pPr>
              <w:tabs>
                <w:tab w:val="decimal" w:pos="731"/>
              </w:tabs>
              <w:spacing w:line="240" w:lineRule="exact"/>
              <w:ind w:right="11"/>
              <w:rPr>
                <w:rFonts w:ascii="CordiaUPC" w:hAnsi="CordiaUPC" w:cs="CordiaUPC"/>
                <w:sz w:val="26"/>
                <w:szCs w:val="26"/>
              </w:rPr>
            </w:pPr>
          </w:p>
        </w:tc>
        <w:tc>
          <w:tcPr>
            <w:tcW w:w="180" w:type="dxa"/>
          </w:tcPr>
          <w:p w14:paraId="212E4DDC" w14:textId="77777777" w:rsidR="00081B97" w:rsidRPr="001573BA" w:rsidRDefault="00081B97" w:rsidP="00081B97">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vAlign w:val="bottom"/>
          </w:tcPr>
          <w:p w14:paraId="086DC6F1" w14:textId="77777777" w:rsidR="00081B97" w:rsidRPr="001573BA" w:rsidRDefault="00081B97" w:rsidP="00081B97">
            <w:pPr>
              <w:tabs>
                <w:tab w:val="decimal" w:pos="731"/>
              </w:tabs>
              <w:spacing w:line="240" w:lineRule="exact"/>
              <w:ind w:right="11"/>
              <w:rPr>
                <w:rFonts w:ascii="CordiaUPC" w:hAnsi="CordiaUPC" w:cs="CordiaUPC"/>
                <w:sz w:val="26"/>
                <w:szCs w:val="26"/>
              </w:rPr>
            </w:pPr>
          </w:p>
        </w:tc>
      </w:tr>
      <w:tr w:rsidR="00081B97" w:rsidRPr="001573BA" w14:paraId="62319327" w14:textId="77777777" w:rsidTr="001328B0">
        <w:trPr>
          <w:cantSplit/>
          <w:jc w:val="right"/>
        </w:trPr>
        <w:tc>
          <w:tcPr>
            <w:tcW w:w="3600" w:type="dxa"/>
          </w:tcPr>
          <w:p w14:paraId="21309E8F" w14:textId="77777777" w:rsidR="00081B97" w:rsidRPr="001573BA" w:rsidRDefault="00081B97" w:rsidP="00081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1573BA">
              <w:rPr>
                <w:rFonts w:ascii="CordiaUPC" w:hAnsi="CordiaUPC" w:cs="CordiaUPC" w:hint="cs"/>
                <w:b/>
                <w:bCs/>
                <w:sz w:val="26"/>
                <w:szCs w:val="26"/>
                <w:cs/>
                <w:lang w:val="en-US" w:bidi="th-TH"/>
              </w:rPr>
              <w:t xml:space="preserve">- </w:t>
            </w:r>
            <w:r w:rsidRPr="001573BA">
              <w:rPr>
                <w:rFonts w:ascii="CordiaUPC" w:hAnsi="CordiaUPC" w:cs="CordiaUPC" w:hint="cs"/>
                <w:b/>
                <w:bCs/>
                <w:sz w:val="26"/>
                <w:szCs w:val="26"/>
                <w:lang w:val="en-US" w:bidi="th-TH"/>
              </w:rPr>
              <w:t>ordinary shares</w:t>
            </w:r>
          </w:p>
        </w:tc>
        <w:tc>
          <w:tcPr>
            <w:tcW w:w="1170" w:type="dxa"/>
          </w:tcPr>
          <w:p w14:paraId="613F8F37" w14:textId="77777777" w:rsidR="00081B97" w:rsidRPr="001573BA" w:rsidRDefault="00081B97" w:rsidP="00081B97">
            <w:pPr>
              <w:tabs>
                <w:tab w:val="decimal" w:pos="371"/>
                <w:tab w:val="decimal" w:pos="731"/>
              </w:tabs>
              <w:spacing w:line="240" w:lineRule="exact"/>
              <w:ind w:right="11"/>
              <w:jc w:val="center"/>
              <w:rPr>
                <w:rFonts w:ascii="CordiaUPC" w:hAnsi="CordiaUPC" w:cs="CordiaUPC"/>
                <w:b/>
                <w:bCs/>
                <w:sz w:val="26"/>
                <w:szCs w:val="26"/>
              </w:rPr>
            </w:pPr>
            <w:r w:rsidRPr="001573BA">
              <w:rPr>
                <w:rFonts w:ascii="CordiaUPC" w:hAnsi="CordiaUPC" w:cs="CordiaUPC" w:hint="cs"/>
                <w:b/>
                <w:bCs/>
                <w:sz w:val="26"/>
                <w:szCs w:val="26"/>
              </w:rPr>
              <w:t>0.95</w:t>
            </w:r>
          </w:p>
        </w:tc>
        <w:tc>
          <w:tcPr>
            <w:tcW w:w="1023" w:type="dxa"/>
            <w:tcBorders>
              <w:top w:val="nil"/>
              <w:left w:val="nil"/>
              <w:bottom w:val="double" w:sz="4" w:space="0" w:color="auto"/>
              <w:right w:val="nil"/>
            </w:tcBorders>
          </w:tcPr>
          <w:p w14:paraId="5E6624D1" w14:textId="0506CEAF" w:rsidR="00081B97" w:rsidRPr="001573BA" w:rsidRDefault="000E2659" w:rsidP="00081B97">
            <w:pPr>
              <w:tabs>
                <w:tab w:val="decimal" w:pos="731"/>
              </w:tabs>
              <w:spacing w:line="240" w:lineRule="exact"/>
              <w:ind w:right="11"/>
              <w:rPr>
                <w:rFonts w:ascii="CordiaUPC" w:hAnsi="CordiaUPC" w:cs="CordiaUPC"/>
                <w:b/>
                <w:bCs/>
                <w:sz w:val="26"/>
                <w:szCs w:val="26"/>
              </w:rPr>
            </w:pPr>
            <w:r w:rsidRPr="001573BA">
              <w:rPr>
                <w:rFonts w:ascii="CordiaUPC" w:eastAsia="Times New Roman" w:hAnsi="CordiaUPC" w:cs="CordiaUPC"/>
                <w:b/>
                <w:bCs/>
                <w:sz w:val="26"/>
                <w:szCs w:val="26"/>
                <w:cs/>
                <w:lang w:eastAsia="en-GB"/>
              </w:rPr>
              <w:t>97</w:t>
            </w:r>
            <w:r w:rsidRPr="001573BA">
              <w:rPr>
                <w:rFonts w:ascii="CordiaUPC" w:eastAsia="Times New Roman" w:hAnsi="CordiaUPC" w:cs="CordiaUPC"/>
                <w:b/>
                <w:bCs/>
                <w:sz w:val="26"/>
                <w:szCs w:val="26"/>
                <w:lang w:eastAsia="en-GB"/>
              </w:rPr>
              <w:t>,</w:t>
            </w:r>
            <w:r w:rsidRPr="001573BA">
              <w:rPr>
                <w:rFonts w:ascii="CordiaUPC" w:eastAsia="Times New Roman" w:hAnsi="CordiaUPC" w:cs="CordiaUPC"/>
                <w:b/>
                <w:bCs/>
                <w:sz w:val="26"/>
                <w:szCs w:val="26"/>
                <w:cs/>
                <w:lang w:eastAsia="en-GB"/>
              </w:rPr>
              <w:t>401</w:t>
            </w:r>
          </w:p>
        </w:tc>
        <w:tc>
          <w:tcPr>
            <w:tcW w:w="180" w:type="dxa"/>
          </w:tcPr>
          <w:p w14:paraId="0F9F5F17" w14:textId="77777777" w:rsidR="00081B97" w:rsidRPr="001573BA" w:rsidRDefault="00081B97" w:rsidP="00081B97">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700F9DD0" w14:textId="120D6616" w:rsidR="00081B97" w:rsidRPr="001573BA" w:rsidRDefault="000E2659" w:rsidP="00081B97">
            <w:pPr>
              <w:tabs>
                <w:tab w:val="decimal" w:pos="731"/>
              </w:tabs>
              <w:spacing w:line="240" w:lineRule="exact"/>
              <w:ind w:right="11"/>
              <w:rPr>
                <w:rFonts w:ascii="CordiaUPC" w:hAnsi="CordiaUPC" w:cs="CordiaUPC"/>
                <w:b/>
                <w:bCs/>
                <w:sz w:val="26"/>
                <w:szCs w:val="26"/>
                <w:lang w:val="en-US" w:bidi="th-TH"/>
              </w:rPr>
            </w:pPr>
            <w:r w:rsidRPr="001573BA">
              <w:rPr>
                <w:rFonts w:ascii="CordiaUPC" w:eastAsia="Times New Roman" w:hAnsi="CordiaUPC" w:cs="CordiaUPC"/>
                <w:b/>
                <w:bCs/>
                <w:sz w:val="26"/>
                <w:szCs w:val="26"/>
                <w:lang w:eastAsia="en-GB"/>
              </w:rPr>
              <w:t>92,531</w:t>
            </w:r>
          </w:p>
        </w:tc>
        <w:tc>
          <w:tcPr>
            <w:tcW w:w="180" w:type="dxa"/>
            <w:gridSpan w:val="2"/>
          </w:tcPr>
          <w:p w14:paraId="22263810" w14:textId="77777777" w:rsidR="00081B97" w:rsidRPr="001573BA" w:rsidRDefault="00081B97" w:rsidP="00081B97">
            <w:pPr>
              <w:tabs>
                <w:tab w:val="decimal" w:pos="765"/>
              </w:tabs>
              <w:spacing w:line="240" w:lineRule="exact"/>
              <w:rPr>
                <w:rFonts w:ascii="CordiaUPC" w:hAnsi="CordiaUPC" w:cs="CordiaUPC"/>
                <w:b/>
                <w:bCs/>
                <w:sz w:val="26"/>
                <w:szCs w:val="26"/>
              </w:rPr>
            </w:pPr>
          </w:p>
        </w:tc>
        <w:tc>
          <w:tcPr>
            <w:tcW w:w="990" w:type="dxa"/>
            <w:tcBorders>
              <w:top w:val="nil"/>
              <w:left w:val="nil"/>
              <w:bottom w:val="double" w:sz="4" w:space="0" w:color="auto"/>
              <w:right w:val="nil"/>
            </w:tcBorders>
          </w:tcPr>
          <w:p w14:paraId="2F418F43" w14:textId="77777777" w:rsidR="00081B97" w:rsidRPr="001573BA" w:rsidRDefault="00081B97" w:rsidP="00081B97">
            <w:pPr>
              <w:tabs>
                <w:tab w:val="decimal" w:pos="731"/>
              </w:tabs>
              <w:spacing w:line="240" w:lineRule="exact"/>
              <w:ind w:right="11"/>
              <w:rPr>
                <w:rFonts w:ascii="CordiaUPC" w:hAnsi="CordiaUPC" w:cs="CordiaUPC"/>
                <w:b/>
                <w:bCs/>
                <w:sz w:val="26"/>
                <w:szCs w:val="26"/>
              </w:rPr>
            </w:pPr>
            <w:r w:rsidRPr="001573BA">
              <w:rPr>
                <w:rFonts w:ascii="CordiaUPC" w:eastAsia="Times New Roman" w:hAnsi="CordiaUPC" w:cs="CordiaUPC"/>
                <w:b/>
                <w:bCs/>
                <w:sz w:val="26"/>
                <w:szCs w:val="26"/>
                <w:lang w:eastAsia="en-GB"/>
              </w:rPr>
              <w:t>97,101</w:t>
            </w:r>
          </w:p>
        </w:tc>
        <w:tc>
          <w:tcPr>
            <w:tcW w:w="180" w:type="dxa"/>
          </w:tcPr>
          <w:p w14:paraId="0121C1D4" w14:textId="77777777" w:rsidR="00081B97" w:rsidRPr="001573BA" w:rsidRDefault="00081B97" w:rsidP="00081B97">
            <w:pPr>
              <w:tabs>
                <w:tab w:val="decimal" w:pos="765"/>
              </w:tabs>
              <w:spacing w:line="240" w:lineRule="exact"/>
              <w:rPr>
                <w:rFonts w:ascii="CordiaUPC" w:hAnsi="CordiaUPC" w:cs="CordiaUPC"/>
                <w:b/>
                <w:bCs/>
                <w:sz w:val="26"/>
                <w:szCs w:val="26"/>
              </w:rPr>
            </w:pPr>
          </w:p>
        </w:tc>
        <w:tc>
          <w:tcPr>
            <w:tcW w:w="957" w:type="dxa"/>
            <w:tcBorders>
              <w:top w:val="nil"/>
              <w:left w:val="nil"/>
              <w:bottom w:val="double" w:sz="4" w:space="0" w:color="auto"/>
              <w:right w:val="nil"/>
            </w:tcBorders>
          </w:tcPr>
          <w:p w14:paraId="0715963F" w14:textId="77777777" w:rsidR="00081B97" w:rsidRPr="001573BA" w:rsidRDefault="00081B97" w:rsidP="00081B97">
            <w:pPr>
              <w:tabs>
                <w:tab w:val="decimal" w:pos="731"/>
              </w:tabs>
              <w:spacing w:line="240" w:lineRule="exact"/>
              <w:ind w:right="11"/>
              <w:rPr>
                <w:rFonts w:ascii="CordiaUPC" w:hAnsi="CordiaUPC" w:cs="CordiaUPC"/>
                <w:b/>
                <w:bCs/>
                <w:sz w:val="26"/>
                <w:szCs w:val="26"/>
              </w:rPr>
            </w:pPr>
            <w:r w:rsidRPr="001573BA">
              <w:rPr>
                <w:rFonts w:ascii="CordiaUPC" w:eastAsia="Times New Roman" w:hAnsi="CordiaUPC" w:cs="CordiaUPC"/>
                <w:b/>
                <w:bCs/>
                <w:sz w:val="26"/>
                <w:szCs w:val="26"/>
                <w:lang w:eastAsia="en-GB"/>
              </w:rPr>
              <w:t>92,246</w:t>
            </w:r>
          </w:p>
        </w:tc>
      </w:tr>
    </w:tbl>
    <w:p w14:paraId="22E72137" w14:textId="77777777" w:rsidR="00EB5834" w:rsidRPr="001573BA"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rPr>
      </w:pPr>
    </w:p>
    <w:p w14:paraId="3E6A3C37" w14:textId="04F5F92E" w:rsidR="00C3638E" w:rsidRPr="001573BA" w:rsidRDefault="000A619C" w:rsidP="00C3638E">
      <w:pPr>
        <w:pStyle w:val="block"/>
        <w:spacing w:after="0" w:line="240" w:lineRule="exact"/>
        <w:ind w:right="-7"/>
        <w:jc w:val="both"/>
        <w:rPr>
          <w:rFonts w:ascii="CordiaUPC" w:hAnsi="CordiaUPC" w:cs="CordiaUPC"/>
          <w:sz w:val="26"/>
          <w:szCs w:val="26"/>
          <w:cs/>
          <w:lang w:bidi="th-TH"/>
        </w:rPr>
      </w:pPr>
      <w:r w:rsidRPr="001573BA">
        <w:rPr>
          <w:rFonts w:ascii="CordiaUPC" w:hAnsi="CordiaUPC" w:cs="CordiaUPC"/>
          <w:sz w:val="26"/>
          <w:szCs w:val="26"/>
          <w:lang w:bidi="th-TH"/>
        </w:rPr>
        <w:t>D</w:t>
      </w:r>
      <w:r w:rsidRPr="001573BA">
        <w:rPr>
          <w:rFonts w:ascii="CordiaUPC" w:hAnsi="CordiaUPC" w:cs="CordiaUPC" w:hint="cs"/>
          <w:sz w:val="26"/>
          <w:szCs w:val="26"/>
          <w:lang w:bidi="th-TH"/>
        </w:rPr>
        <w:t>uring</w:t>
      </w:r>
      <w:r w:rsidRPr="001573BA">
        <w:rPr>
          <w:rFonts w:ascii="CordiaUPC" w:hAnsi="CordiaUPC" w:cs="CordiaUPC"/>
          <w:sz w:val="26"/>
          <w:szCs w:val="26"/>
          <w:lang w:bidi="th-TH"/>
        </w:rPr>
        <w:t xml:space="preserve"> the year ended 31 December </w:t>
      </w:r>
      <w:r w:rsidRPr="001573BA">
        <w:rPr>
          <w:rFonts w:ascii="CordiaUPC" w:hAnsi="CordiaUPC" w:cs="CordiaUPC"/>
          <w:sz w:val="26"/>
          <w:szCs w:val="26"/>
        </w:rPr>
        <w:t>2024</w:t>
      </w:r>
      <w:r w:rsidR="004F3EE1" w:rsidRPr="001573BA">
        <w:rPr>
          <w:rFonts w:ascii="CordiaUPC" w:eastAsia="Times New Roman" w:hAnsi="CordiaUPC" w:cs="CordiaUPC"/>
          <w:sz w:val="26"/>
          <w:szCs w:val="26"/>
          <w:lang w:val="en-US" w:bidi="th-TH"/>
        </w:rPr>
        <w:t>,</w:t>
      </w:r>
      <w:r w:rsidR="00C3638E" w:rsidRPr="001573BA">
        <w:rPr>
          <w:rFonts w:ascii="CordiaUPC" w:hAnsi="CordiaUPC" w:cs="CordiaUPC" w:hint="cs"/>
          <w:sz w:val="26"/>
          <w:szCs w:val="26"/>
          <w:lang w:bidi="th-TH"/>
        </w:rPr>
        <w:t xml:space="preserve"> </w:t>
      </w:r>
      <w:r w:rsidR="00C3638E" w:rsidRPr="001573BA">
        <w:rPr>
          <w:rFonts w:ascii="CordiaUPC" w:eastAsia="Calibri" w:hAnsi="CordiaUPC" w:cs="CordiaUPC"/>
          <w:sz w:val="26"/>
          <w:szCs w:val="26"/>
        </w:rPr>
        <w:t>the Bank issued ordinary shares</w:t>
      </w:r>
      <w:r w:rsidR="00C3638E" w:rsidRPr="001573BA">
        <w:rPr>
          <w:rFonts w:ascii="CordiaUPC" w:eastAsia="Times New Roman" w:hAnsi="CordiaUPC" w:cs="CordiaUPC"/>
          <w:sz w:val="26"/>
          <w:szCs w:val="26"/>
        </w:rPr>
        <w:t xml:space="preserve"> as follows:</w:t>
      </w:r>
    </w:p>
    <w:p w14:paraId="2CD9E671" w14:textId="77777777" w:rsidR="00C3638E" w:rsidRPr="001573BA" w:rsidRDefault="00C3638E" w:rsidP="004F3EE1">
      <w:pPr>
        <w:autoSpaceDE w:val="0"/>
        <w:autoSpaceDN w:val="0"/>
        <w:adjustRightInd w:val="0"/>
        <w:spacing w:line="240" w:lineRule="exact"/>
        <w:ind w:left="567" w:hanging="27"/>
        <w:jc w:val="thaiDistribute"/>
        <w:rPr>
          <w:rFonts w:ascii="CordiaUPC" w:eastAsia="Times New Roman" w:hAnsi="CordiaUPC" w:cs="CordiaUPC"/>
          <w:sz w:val="26"/>
          <w:szCs w:val="26"/>
          <w:lang w:val="en-AU" w:bidi="th-TH"/>
        </w:rPr>
      </w:pPr>
    </w:p>
    <w:p w14:paraId="09B67856" w14:textId="5918A50A" w:rsidR="00E8097C" w:rsidRPr="001573BA" w:rsidRDefault="00E8097C" w:rsidP="00C3638E">
      <w:pPr>
        <w:pStyle w:val="ListParagraph"/>
        <w:spacing w:line="240" w:lineRule="exact"/>
        <w:ind w:left="851" w:hanging="284"/>
        <w:jc w:val="both"/>
        <w:rPr>
          <w:rFonts w:ascii="CordiaUPC" w:eastAsia="Calibri" w:hAnsi="CordiaUPC" w:cs="CordiaUPC"/>
          <w:sz w:val="26"/>
          <w:szCs w:val="26"/>
          <w:lang w:val="en-US" w:bidi="th-TH"/>
        </w:rPr>
      </w:pPr>
      <w:r w:rsidRPr="001573BA">
        <w:rPr>
          <w:rFonts w:ascii="CordiaUPC" w:eastAsia="AngsanaNew" w:hAnsi="CordiaUPC" w:cs="CordiaUPC"/>
          <w:sz w:val="26"/>
          <w:szCs w:val="26"/>
          <w:lang w:val="en-US" w:eastAsia="en-GB" w:bidi="th-TH"/>
        </w:rPr>
        <w:t>1.</w:t>
      </w:r>
      <w:r w:rsidRPr="001573BA">
        <w:rPr>
          <w:rFonts w:ascii="CordiaUPC" w:eastAsia="AngsanaNew" w:hAnsi="CordiaUPC" w:cs="CordiaUPC" w:hint="cs"/>
          <w:sz w:val="26"/>
          <w:szCs w:val="26"/>
          <w:cs/>
          <w:lang w:val="en-US" w:eastAsia="en-GB" w:bidi="th-TH"/>
        </w:rPr>
        <w:t xml:space="preserve">  </w:t>
      </w:r>
      <w:r w:rsidR="00E938A2" w:rsidRPr="001573BA">
        <w:rPr>
          <w:rFonts w:ascii="CordiaUPC" w:eastAsia="AngsanaNew" w:hAnsi="CordiaUPC" w:cs="CordiaUPC" w:hint="cs"/>
          <w:sz w:val="26"/>
          <w:szCs w:val="26"/>
          <w:cs/>
          <w:lang w:val="en-US" w:eastAsia="en-GB" w:bidi="th-TH"/>
        </w:rPr>
        <w:t xml:space="preserve"> </w:t>
      </w:r>
      <w:r w:rsidRPr="001573BA">
        <w:rPr>
          <w:rFonts w:ascii="CordiaUPC" w:eastAsia="Calibri" w:hAnsi="CordiaUPC" w:cs="CordiaUPC"/>
          <w:sz w:val="26"/>
          <w:szCs w:val="26"/>
        </w:rPr>
        <w:t xml:space="preserve">The Bank issued ordinary shares under the TTB-W1 Warrants Program of </w:t>
      </w:r>
      <w:r w:rsidRPr="001573BA">
        <w:rPr>
          <w:rFonts w:ascii="CordiaUPC" w:hAnsi="CordiaUPC" w:cs="CordiaUPC"/>
          <w:sz w:val="26"/>
          <w:szCs w:val="26"/>
        </w:rPr>
        <w:t>2,044,214</w:t>
      </w:r>
      <w:r w:rsidRPr="001573BA">
        <w:rPr>
          <w:rFonts w:ascii="CordiaUPC" w:hAnsi="CordiaUPC" w:cs="CordiaUPC" w:hint="cs"/>
          <w:sz w:val="26"/>
          <w:szCs w:val="26"/>
          <w:cs/>
        </w:rPr>
        <w:t xml:space="preserve"> </w:t>
      </w:r>
      <w:r w:rsidRPr="001573BA">
        <w:rPr>
          <w:rFonts w:ascii="CordiaUPC" w:eastAsia="Calibri" w:hAnsi="CordiaUPC" w:cs="CordiaUPC"/>
          <w:sz w:val="26"/>
          <w:szCs w:val="26"/>
        </w:rPr>
        <w:t xml:space="preserve">ordinary shares with a par value of Baht 0.95 per share. The increase of the issued ordinary shares was registered with the Department of Business Development, Ministry of Commerce on </w:t>
      </w:r>
      <w:r w:rsidRPr="001573BA">
        <w:rPr>
          <w:rFonts w:ascii="CordiaUPC" w:eastAsia="Calibri" w:hAnsi="CordiaUPC" w:cs="CordiaUPC" w:hint="cs"/>
          <w:sz w:val="26"/>
          <w:szCs w:val="26"/>
          <w:cs/>
          <w:lang w:bidi="th-TH"/>
        </w:rPr>
        <w:t>5</w:t>
      </w:r>
      <w:r w:rsidRPr="001573BA">
        <w:rPr>
          <w:rFonts w:ascii="CordiaUPC" w:eastAsia="Calibri" w:hAnsi="CordiaUPC" w:cs="CordiaUPC"/>
          <w:sz w:val="26"/>
          <w:szCs w:val="26"/>
        </w:rPr>
        <w:t xml:space="preserve"> </w:t>
      </w:r>
      <w:r w:rsidRPr="001573BA">
        <w:rPr>
          <w:rFonts w:ascii="CordiaUPC" w:eastAsia="Calibri" w:hAnsi="CordiaUPC" w:cs="CordiaUPC"/>
          <w:sz w:val="26"/>
          <w:szCs w:val="26"/>
          <w:lang w:val="en-US" w:bidi="th-TH"/>
        </w:rPr>
        <w:t>January</w:t>
      </w:r>
      <w:r w:rsidRPr="001573BA">
        <w:rPr>
          <w:rFonts w:ascii="CordiaUPC" w:eastAsia="Calibri" w:hAnsi="CordiaUPC" w:cs="CordiaUPC"/>
          <w:sz w:val="26"/>
          <w:szCs w:val="26"/>
        </w:rPr>
        <w:t xml:space="preserve"> 202</w:t>
      </w:r>
      <w:r w:rsidRPr="001573BA">
        <w:rPr>
          <w:rFonts w:ascii="CordiaUPC" w:eastAsia="Calibri" w:hAnsi="CordiaUPC" w:cs="CordiaUPC" w:hint="cs"/>
          <w:sz w:val="26"/>
          <w:szCs w:val="26"/>
          <w:cs/>
          <w:lang w:bidi="th-TH"/>
        </w:rPr>
        <w:t>4.</w:t>
      </w:r>
    </w:p>
    <w:p w14:paraId="21E0D95E" w14:textId="383339BC" w:rsidR="00E8097C" w:rsidRPr="001573BA" w:rsidRDefault="00E8097C" w:rsidP="004F3EE1">
      <w:pPr>
        <w:autoSpaceDE w:val="0"/>
        <w:autoSpaceDN w:val="0"/>
        <w:adjustRightInd w:val="0"/>
        <w:spacing w:line="240" w:lineRule="exact"/>
        <w:ind w:left="567" w:hanging="27"/>
        <w:jc w:val="thaiDistribute"/>
        <w:rPr>
          <w:rFonts w:ascii="CordiaUPC" w:eastAsia="AngsanaNew" w:hAnsi="CordiaUPC" w:cs="CordiaUPC"/>
          <w:sz w:val="26"/>
          <w:szCs w:val="26"/>
          <w:lang w:val="en-US" w:eastAsia="en-GB" w:bidi="th-TH"/>
        </w:rPr>
      </w:pPr>
    </w:p>
    <w:p w14:paraId="6B5FA54B" w14:textId="218064B3" w:rsidR="00E8097C" w:rsidRPr="001573BA" w:rsidRDefault="00E8097C" w:rsidP="00C3638E">
      <w:pPr>
        <w:pStyle w:val="ListParagraph"/>
        <w:spacing w:line="240" w:lineRule="exact"/>
        <w:ind w:left="851" w:hanging="284"/>
        <w:jc w:val="both"/>
        <w:rPr>
          <w:rFonts w:ascii="CordiaUPC" w:eastAsia="AngsanaNew" w:hAnsi="CordiaUPC" w:cs="CordiaUPC"/>
          <w:sz w:val="26"/>
          <w:szCs w:val="26"/>
          <w:lang w:val="en-US" w:eastAsia="en-GB" w:bidi="th-TH"/>
        </w:rPr>
      </w:pPr>
      <w:r w:rsidRPr="001573BA">
        <w:rPr>
          <w:rFonts w:ascii="CordiaUPC" w:eastAsia="AngsanaNew" w:hAnsi="CordiaUPC" w:cs="CordiaUPC"/>
          <w:sz w:val="26"/>
          <w:szCs w:val="26"/>
          <w:lang w:val="en-US" w:eastAsia="en-GB" w:bidi="th-TH"/>
        </w:rPr>
        <w:t xml:space="preserve">2.  </w:t>
      </w:r>
      <w:r w:rsidR="00E938A2" w:rsidRPr="001573BA">
        <w:rPr>
          <w:rFonts w:ascii="CordiaUPC" w:eastAsia="AngsanaNew" w:hAnsi="CordiaUPC" w:cs="CordiaUPC"/>
          <w:sz w:val="26"/>
          <w:szCs w:val="26"/>
          <w:lang w:val="en-US" w:eastAsia="en-GB" w:bidi="th-TH"/>
        </w:rPr>
        <w:t xml:space="preserve"> </w:t>
      </w:r>
      <w:r w:rsidRPr="001573BA">
        <w:rPr>
          <w:rFonts w:ascii="CordiaUPC" w:eastAsia="AngsanaNew" w:hAnsi="CordiaUPC" w:cs="CordiaUPC"/>
          <w:sz w:val="26"/>
          <w:szCs w:val="26"/>
          <w:lang w:val="en-US" w:eastAsia="en-GB" w:bidi="th-TH"/>
        </w:rPr>
        <w:t xml:space="preserve">The Bank issued ordinary shares under the TTB-W1 Warrants Program of </w:t>
      </w:r>
      <w:r w:rsidRPr="001573BA">
        <w:rPr>
          <w:rFonts w:ascii="CordiaUPC" w:eastAsia="AngsanaNew" w:hAnsi="CordiaUPC" w:cs="CordiaUPC" w:hint="cs"/>
          <w:sz w:val="26"/>
          <w:szCs w:val="26"/>
          <w:cs/>
          <w:lang w:val="en-US" w:eastAsia="en-GB" w:bidi="th-TH"/>
        </w:rPr>
        <w:t>193</w:t>
      </w:r>
      <w:r w:rsidRPr="001573BA">
        <w:rPr>
          <w:rFonts w:ascii="CordiaUPC" w:eastAsia="AngsanaNew" w:hAnsi="CordiaUPC" w:cs="CordiaUPC"/>
          <w:sz w:val="26"/>
          <w:szCs w:val="26"/>
          <w:lang w:val="en-US" w:eastAsia="en-GB" w:bidi="th-TH"/>
        </w:rPr>
        <w:t>,</w:t>
      </w:r>
      <w:r w:rsidRPr="001573BA">
        <w:rPr>
          <w:rFonts w:ascii="CordiaUPC" w:eastAsia="AngsanaNew" w:hAnsi="CordiaUPC" w:cs="CordiaUPC" w:hint="cs"/>
          <w:sz w:val="26"/>
          <w:szCs w:val="26"/>
          <w:cs/>
          <w:lang w:val="en-US" w:eastAsia="en-GB" w:bidi="th-TH"/>
        </w:rPr>
        <w:t>207</w:t>
      </w:r>
      <w:r w:rsidRPr="001573BA">
        <w:rPr>
          <w:rFonts w:ascii="CordiaUPC" w:eastAsia="AngsanaNew" w:hAnsi="CordiaUPC" w:cs="CordiaUPC"/>
          <w:sz w:val="26"/>
          <w:szCs w:val="26"/>
          <w:lang w:val="en-US" w:eastAsia="en-GB" w:bidi="th-TH"/>
        </w:rPr>
        <w:t>,224</w:t>
      </w:r>
      <w:r w:rsidRPr="001573BA">
        <w:rPr>
          <w:rFonts w:ascii="CordiaUPC" w:eastAsia="AngsanaNew" w:hAnsi="CordiaUPC" w:cs="CordiaUPC" w:hint="cs"/>
          <w:sz w:val="26"/>
          <w:szCs w:val="26"/>
          <w:cs/>
          <w:lang w:val="en-US" w:eastAsia="en-GB"/>
        </w:rPr>
        <w:t xml:space="preserve"> </w:t>
      </w:r>
      <w:r w:rsidRPr="001573BA">
        <w:rPr>
          <w:rFonts w:ascii="CordiaUPC" w:eastAsia="AngsanaNew" w:hAnsi="CordiaUPC" w:cs="CordiaUPC"/>
          <w:sz w:val="26"/>
          <w:szCs w:val="26"/>
          <w:lang w:val="en-US" w:eastAsia="en-GB" w:bidi="th-TH"/>
        </w:rPr>
        <w:t xml:space="preserve">ordinary shares with a par value of Baht 0.95 per share. The increase of the issued ordinary shares was registered with the Department of Business Development, Ministry of Commerce on </w:t>
      </w:r>
      <w:r w:rsidRPr="001573BA">
        <w:rPr>
          <w:rFonts w:ascii="CordiaUPC" w:eastAsia="AngsanaNew" w:hAnsi="CordiaUPC" w:cs="CordiaUPC" w:hint="cs"/>
          <w:sz w:val="26"/>
          <w:szCs w:val="26"/>
          <w:cs/>
          <w:lang w:val="en-US" w:eastAsia="en-GB" w:bidi="th-TH"/>
        </w:rPr>
        <w:t>3</w:t>
      </w:r>
      <w:r w:rsidRPr="001573BA">
        <w:rPr>
          <w:rFonts w:ascii="CordiaUPC" w:eastAsia="AngsanaNew" w:hAnsi="CordiaUPC" w:cs="CordiaUPC"/>
          <w:sz w:val="26"/>
          <w:szCs w:val="26"/>
          <w:lang w:val="en-US" w:eastAsia="en-GB" w:bidi="th-TH"/>
        </w:rPr>
        <w:t xml:space="preserve"> April 202</w:t>
      </w:r>
      <w:r w:rsidRPr="001573BA">
        <w:rPr>
          <w:rFonts w:ascii="CordiaUPC" w:eastAsia="AngsanaNew" w:hAnsi="CordiaUPC" w:cs="CordiaUPC" w:hint="cs"/>
          <w:sz w:val="26"/>
          <w:szCs w:val="26"/>
          <w:cs/>
          <w:lang w:val="en-US" w:eastAsia="en-GB" w:bidi="th-TH"/>
        </w:rPr>
        <w:t>4.</w:t>
      </w:r>
    </w:p>
    <w:p w14:paraId="14942603" w14:textId="77777777" w:rsidR="000F35A2" w:rsidRPr="001573BA" w:rsidRDefault="000F35A2" w:rsidP="00C3638E">
      <w:pPr>
        <w:pStyle w:val="ListParagraph"/>
        <w:spacing w:line="240" w:lineRule="exact"/>
        <w:ind w:left="851" w:hanging="284"/>
        <w:jc w:val="both"/>
        <w:rPr>
          <w:rFonts w:ascii="CordiaUPC" w:eastAsia="AngsanaNew" w:hAnsi="CordiaUPC" w:cs="CordiaUPC"/>
          <w:sz w:val="26"/>
          <w:szCs w:val="26"/>
          <w:lang w:val="en-US" w:eastAsia="en-GB" w:bidi="th-TH"/>
        </w:rPr>
      </w:pPr>
    </w:p>
    <w:p w14:paraId="205DB0AB" w14:textId="05841363" w:rsidR="000F35A2" w:rsidRPr="001573BA" w:rsidRDefault="000F35A2" w:rsidP="000F35A2">
      <w:pPr>
        <w:pStyle w:val="ListParagraph"/>
        <w:spacing w:line="240" w:lineRule="exact"/>
        <w:ind w:left="851" w:hanging="284"/>
        <w:jc w:val="both"/>
        <w:rPr>
          <w:rFonts w:ascii="CordiaUPC" w:eastAsia="AngsanaNew" w:hAnsi="CordiaUPC" w:cs="CordiaUPC"/>
          <w:sz w:val="26"/>
          <w:szCs w:val="26"/>
          <w:lang w:val="en-US" w:eastAsia="en-GB" w:bidi="th-TH"/>
        </w:rPr>
      </w:pPr>
      <w:r w:rsidRPr="001573BA">
        <w:rPr>
          <w:rFonts w:ascii="CordiaUPC" w:eastAsia="AngsanaNew" w:hAnsi="CordiaUPC" w:cs="CordiaUPC"/>
          <w:sz w:val="26"/>
          <w:szCs w:val="26"/>
          <w:lang w:val="en-US" w:eastAsia="en-GB" w:bidi="th-TH"/>
        </w:rPr>
        <w:t>3.   The Bank issued ordinary shares under the TTB-W1 Warrants Program of 542,706 ordinary shares with a par value of Baht 0.95 per share. The increase of the issued ordinary shares was registered with the Department of Business Development, Ministry of Commerce on 5 July 2024.</w:t>
      </w:r>
      <w:r w:rsidRPr="001573BA">
        <w:rPr>
          <w:rFonts w:ascii="CordiaUPC" w:eastAsia="AngsanaNew" w:hAnsi="CordiaUPC" w:cs="CordiaUPC"/>
          <w:sz w:val="26"/>
          <w:szCs w:val="26"/>
          <w:cs/>
          <w:lang w:val="en-US" w:eastAsia="en-GB" w:bidi="th-TH"/>
        </w:rPr>
        <w:t xml:space="preserve"> </w:t>
      </w:r>
    </w:p>
    <w:p w14:paraId="471237A5" w14:textId="77777777" w:rsidR="000F35A2" w:rsidRPr="001573BA" w:rsidRDefault="000F35A2" w:rsidP="00C3638E">
      <w:pPr>
        <w:pStyle w:val="ListParagraph"/>
        <w:spacing w:line="240" w:lineRule="exact"/>
        <w:ind w:left="851" w:hanging="284"/>
        <w:jc w:val="both"/>
        <w:rPr>
          <w:rFonts w:ascii="CordiaUPC" w:eastAsia="AngsanaNew" w:hAnsi="CordiaUPC" w:cs="CordiaUPC"/>
          <w:sz w:val="26"/>
          <w:szCs w:val="26"/>
          <w:lang w:val="en-US" w:eastAsia="en-GB" w:bidi="th-TH"/>
        </w:rPr>
      </w:pPr>
    </w:p>
    <w:p w14:paraId="2A806EFA" w14:textId="23347824" w:rsidR="00981FC0" w:rsidRPr="001573BA" w:rsidRDefault="000F35A2" w:rsidP="00981FC0">
      <w:pPr>
        <w:pStyle w:val="ListParagraph"/>
        <w:autoSpaceDE w:val="0"/>
        <w:autoSpaceDN w:val="0"/>
        <w:adjustRightInd w:val="0"/>
        <w:spacing w:line="240" w:lineRule="exact"/>
        <w:ind w:left="851" w:hanging="311"/>
        <w:jc w:val="both"/>
        <w:rPr>
          <w:rFonts w:ascii="CordiaUPC" w:hAnsi="CordiaUPC" w:cs="CordiaUPC"/>
          <w:sz w:val="26"/>
          <w:szCs w:val="26"/>
          <w:lang w:bidi="th-TH"/>
        </w:rPr>
      </w:pPr>
      <w:r w:rsidRPr="001573BA">
        <w:rPr>
          <w:rFonts w:ascii="CordiaUPC" w:eastAsia="AngsanaNew" w:hAnsi="CordiaUPC" w:cs="CordiaUPC"/>
          <w:sz w:val="26"/>
          <w:szCs w:val="26"/>
          <w:lang w:val="en-US" w:eastAsia="en-GB" w:bidi="th-TH"/>
        </w:rPr>
        <w:t>4</w:t>
      </w:r>
      <w:r w:rsidR="00981FC0" w:rsidRPr="001573BA">
        <w:rPr>
          <w:rFonts w:ascii="CordiaUPC" w:eastAsia="AngsanaNew" w:hAnsi="CordiaUPC" w:cs="CordiaUPC"/>
          <w:sz w:val="26"/>
          <w:szCs w:val="26"/>
          <w:lang w:val="en-US" w:eastAsia="en-GB" w:bidi="th-TH"/>
        </w:rPr>
        <w:t xml:space="preserve">. </w:t>
      </w:r>
      <w:r w:rsidR="00E938A2" w:rsidRPr="001573BA">
        <w:rPr>
          <w:rFonts w:ascii="CordiaUPC" w:eastAsia="AngsanaNew" w:hAnsi="CordiaUPC" w:cs="CordiaUPC"/>
          <w:sz w:val="26"/>
          <w:szCs w:val="26"/>
          <w:lang w:val="en-US" w:eastAsia="en-GB" w:bidi="th-TH"/>
        </w:rPr>
        <w:t xml:space="preserve">  </w:t>
      </w:r>
      <w:r w:rsidR="00981FC0" w:rsidRPr="001573BA">
        <w:rPr>
          <w:rFonts w:ascii="CordiaUPC" w:hAnsi="CordiaUPC" w:cs="CordiaUPC"/>
          <w:sz w:val="26"/>
          <w:szCs w:val="26"/>
          <w:lang w:val="en-US" w:bidi="th-TH"/>
        </w:rPr>
        <w:t xml:space="preserve">The Bank issued ordinary shares under the TTB-W1 Warrants Program of </w:t>
      </w:r>
      <w:r w:rsidR="00981FC0" w:rsidRPr="001573BA">
        <w:rPr>
          <w:rFonts w:ascii="CordiaUPC" w:eastAsia="Times New Roman" w:hAnsi="CordiaUPC" w:cs="CordiaUPC"/>
          <w:sz w:val="26"/>
          <w:szCs w:val="26"/>
          <w:lang w:eastAsia="zh-CN"/>
        </w:rPr>
        <w:t xml:space="preserve">104,128,536 </w:t>
      </w:r>
      <w:r w:rsidR="00981FC0" w:rsidRPr="001573BA">
        <w:rPr>
          <w:rFonts w:ascii="CordiaUPC" w:hAnsi="CordiaUPC" w:cs="CordiaUPC"/>
          <w:sz w:val="26"/>
          <w:szCs w:val="26"/>
          <w:lang w:val="en-US" w:bidi="th-TH"/>
        </w:rPr>
        <w:t>ordinary shares with a par value of Baht 0.95 per share. The increase of the issued ordinary shares was registered with the Department of Business Development, Ministry of Commerce on 3 October 2024.</w:t>
      </w:r>
      <w:r w:rsidR="00981FC0" w:rsidRPr="001573BA">
        <w:rPr>
          <w:rFonts w:ascii="CordiaUPC" w:hAnsi="CordiaUPC" w:cs="CordiaUPC"/>
          <w:sz w:val="26"/>
          <w:szCs w:val="26"/>
          <w:cs/>
          <w:lang w:bidi="th-TH"/>
        </w:rPr>
        <w:t xml:space="preserve"> </w:t>
      </w:r>
    </w:p>
    <w:p w14:paraId="7053BC3C" w14:textId="1C2E3C3F" w:rsidR="00981FC0" w:rsidRPr="001573BA" w:rsidRDefault="00981FC0" w:rsidP="00E938A2">
      <w:pPr>
        <w:autoSpaceDE w:val="0"/>
        <w:autoSpaceDN w:val="0"/>
        <w:adjustRightInd w:val="0"/>
        <w:spacing w:line="240" w:lineRule="exact"/>
        <w:ind w:left="851" w:hanging="311"/>
        <w:jc w:val="thaiDistribute"/>
        <w:rPr>
          <w:rFonts w:ascii="CordiaUPC" w:eastAsia="AngsanaNew" w:hAnsi="CordiaUPC" w:cs="CordiaUPC"/>
          <w:sz w:val="26"/>
          <w:szCs w:val="26"/>
          <w:lang w:val="en-US" w:eastAsia="en-GB" w:bidi="th-TH"/>
        </w:rPr>
      </w:pPr>
    </w:p>
    <w:p w14:paraId="26BB6402" w14:textId="0721F42B" w:rsidR="0097257E" w:rsidRPr="001573BA" w:rsidRDefault="003C5482" w:rsidP="0097257E">
      <w:pPr>
        <w:pStyle w:val="block"/>
        <w:spacing w:after="0" w:line="240" w:lineRule="exact"/>
        <w:ind w:right="-7"/>
        <w:jc w:val="both"/>
        <w:rPr>
          <w:rFonts w:ascii="CordiaUPC" w:hAnsi="CordiaUPC" w:cs="CordiaUPC"/>
          <w:sz w:val="26"/>
          <w:szCs w:val="26"/>
          <w:cs/>
          <w:lang w:bidi="th-TH"/>
        </w:rPr>
      </w:pPr>
      <w:r w:rsidRPr="001573BA">
        <w:rPr>
          <w:rFonts w:ascii="CordiaUPC" w:hAnsi="CordiaUPC" w:cs="CordiaUPC"/>
          <w:sz w:val="26"/>
          <w:szCs w:val="26"/>
          <w:lang w:bidi="th-TH"/>
        </w:rPr>
        <w:t>D</w:t>
      </w:r>
      <w:r w:rsidRPr="001573BA">
        <w:rPr>
          <w:rFonts w:ascii="CordiaUPC" w:hAnsi="CordiaUPC" w:cs="CordiaUPC" w:hint="cs"/>
          <w:sz w:val="26"/>
          <w:szCs w:val="26"/>
          <w:lang w:bidi="th-TH"/>
        </w:rPr>
        <w:t xml:space="preserve">uring the </w:t>
      </w:r>
      <w:r w:rsidRPr="001573BA">
        <w:rPr>
          <w:rFonts w:ascii="CordiaUPC" w:hAnsi="CordiaUPC" w:cs="CordiaUPC"/>
          <w:sz w:val="26"/>
          <w:szCs w:val="26"/>
          <w:lang w:val="en-US" w:bidi="th-TH"/>
        </w:rPr>
        <w:t>year</w:t>
      </w:r>
      <w:r w:rsidRPr="001573BA">
        <w:rPr>
          <w:rFonts w:ascii="CordiaUPC" w:hAnsi="CordiaUPC" w:cs="CordiaUPC" w:hint="cs"/>
          <w:sz w:val="26"/>
          <w:szCs w:val="26"/>
          <w:lang w:bidi="th-TH"/>
        </w:rPr>
        <w:t xml:space="preserve"> ended </w:t>
      </w:r>
      <w:r w:rsidRPr="001573BA">
        <w:rPr>
          <w:rFonts w:ascii="CordiaUPC" w:eastAsia="Times New Roman" w:hAnsi="CordiaUPC" w:cs="CordiaUPC"/>
          <w:sz w:val="26"/>
          <w:szCs w:val="26"/>
          <w:lang w:bidi="th-TH"/>
        </w:rPr>
        <w:t>31 December 2023</w:t>
      </w:r>
      <w:r w:rsidR="004F3EE1" w:rsidRPr="001573BA">
        <w:rPr>
          <w:rFonts w:ascii="CordiaUPC" w:eastAsia="Times New Roman" w:hAnsi="CordiaUPC" w:cs="CordiaUPC"/>
          <w:sz w:val="26"/>
          <w:szCs w:val="26"/>
          <w:lang w:bidi="th-TH"/>
        </w:rPr>
        <w:t>,</w:t>
      </w:r>
      <w:r w:rsidRPr="001573BA">
        <w:rPr>
          <w:rFonts w:ascii="CordiaUPC" w:hAnsi="CordiaUPC" w:cs="CordiaUPC" w:hint="cs"/>
          <w:sz w:val="26"/>
          <w:szCs w:val="26"/>
          <w:lang w:bidi="th-TH"/>
        </w:rPr>
        <w:t xml:space="preserve"> </w:t>
      </w:r>
      <w:r w:rsidR="0097257E" w:rsidRPr="001573BA">
        <w:rPr>
          <w:rFonts w:ascii="CordiaUPC" w:eastAsia="Calibri" w:hAnsi="CordiaUPC" w:cs="CordiaUPC"/>
          <w:sz w:val="26"/>
          <w:szCs w:val="26"/>
        </w:rPr>
        <w:t>the Bank issued ordinary shares</w:t>
      </w:r>
      <w:r w:rsidR="0097257E" w:rsidRPr="001573BA">
        <w:rPr>
          <w:rFonts w:ascii="CordiaUPC" w:eastAsia="Times New Roman" w:hAnsi="CordiaUPC" w:cs="CordiaUPC"/>
          <w:sz w:val="26"/>
          <w:szCs w:val="26"/>
        </w:rPr>
        <w:t xml:space="preserve"> as follows:</w:t>
      </w:r>
    </w:p>
    <w:p w14:paraId="5036FB86" w14:textId="77777777" w:rsidR="00E8097C" w:rsidRPr="001573BA" w:rsidRDefault="00E8097C" w:rsidP="004F3EE1">
      <w:pPr>
        <w:autoSpaceDE w:val="0"/>
        <w:autoSpaceDN w:val="0"/>
        <w:adjustRightInd w:val="0"/>
        <w:spacing w:line="240" w:lineRule="exact"/>
        <w:ind w:left="567" w:hanging="27"/>
        <w:jc w:val="thaiDistribute"/>
        <w:rPr>
          <w:rFonts w:ascii="CordiaUPC" w:eastAsia="Times New Roman" w:hAnsi="CordiaUPC" w:cs="CordiaUPC"/>
          <w:sz w:val="26"/>
          <w:szCs w:val="26"/>
          <w:lang w:val="en-US" w:bidi="th-TH"/>
        </w:rPr>
      </w:pPr>
    </w:p>
    <w:p w14:paraId="685C2B74" w14:textId="102B2167" w:rsidR="00E8097C" w:rsidRPr="001573BA" w:rsidRDefault="00E8097C" w:rsidP="004F3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64" w:right="-14" w:hanging="317"/>
        <w:jc w:val="thaiDistribute"/>
        <w:rPr>
          <w:rFonts w:ascii="CordiaUPC" w:eastAsia="Calibri" w:hAnsi="CordiaUPC" w:cs="CordiaUPC"/>
          <w:sz w:val="26"/>
          <w:szCs w:val="26"/>
        </w:rPr>
      </w:pPr>
      <w:r w:rsidRPr="001573BA">
        <w:rPr>
          <w:rFonts w:ascii="CordiaUPC" w:eastAsia="Calibri" w:hAnsi="CordiaUPC" w:cs="CordiaUPC"/>
          <w:sz w:val="26"/>
          <w:szCs w:val="26"/>
        </w:rPr>
        <w:t xml:space="preserve">1.  </w:t>
      </w:r>
      <w:r w:rsidRPr="001573BA">
        <w:rPr>
          <w:rFonts w:ascii="CordiaUPC" w:eastAsia="Calibri" w:hAnsi="CordiaUPC" w:cs="CordiaUPC"/>
          <w:sz w:val="26"/>
          <w:szCs w:val="26"/>
          <w:cs/>
          <w:lang w:bidi="th-TH"/>
        </w:rPr>
        <w:tab/>
      </w:r>
      <w:r w:rsidRPr="001573BA">
        <w:rPr>
          <w:rFonts w:ascii="CordiaUPC" w:eastAsia="Calibri" w:hAnsi="CordiaUPC" w:cs="CordiaUPC"/>
          <w:sz w:val="26"/>
          <w:szCs w:val="26"/>
        </w:rPr>
        <w:t>The Bank issued ordinary shares under the TTB-W</w:t>
      </w:r>
      <w:r w:rsidRPr="001573BA">
        <w:rPr>
          <w:rFonts w:ascii="CordiaUPC" w:eastAsia="Calibri" w:hAnsi="CordiaUPC" w:cs="CordiaUPC"/>
          <w:sz w:val="26"/>
          <w:szCs w:val="26"/>
          <w:cs/>
          <w:lang w:bidi="th-TH"/>
        </w:rPr>
        <w:t>1</w:t>
      </w:r>
      <w:r w:rsidRPr="001573BA">
        <w:rPr>
          <w:rFonts w:ascii="CordiaUPC" w:eastAsia="Calibri" w:hAnsi="CordiaUPC" w:cs="CordiaUPC"/>
          <w:sz w:val="26"/>
          <w:szCs w:val="26"/>
        </w:rPr>
        <w:t xml:space="preserve"> Warrants Program of </w:t>
      </w:r>
      <w:r w:rsidRPr="001573BA">
        <w:rPr>
          <w:rFonts w:ascii="CordiaUPC" w:eastAsia="Calibri" w:hAnsi="CordiaUPC" w:cs="CordiaUPC"/>
          <w:sz w:val="26"/>
          <w:szCs w:val="26"/>
          <w:cs/>
          <w:lang w:bidi="th-TH"/>
        </w:rPr>
        <w:t>161,442</w:t>
      </w:r>
      <w:r w:rsidRPr="001573BA">
        <w:rPr>
          <w:rFonts w:ascii="CordiaUPC" w:eastAsia="Calibri" w:hAnsi="CordiaUPC" w:cs="CordiaUPC"/>
          <w:sz w:val="26"/>
          <w:szCs w:val="26"/>
        </w:rPr>
        <w:t xml:space="preserve"> ordinary shares with a par value of Baht </w:t>
      </w:r>
      <w:r w:rsidRPr="001573BA">
        <w:rPr>
          <w:rFonts w:ascii="CordiaUPC" w:eastAsia="Calibri" w:hAnsi="CordiaUPC" w:cs="CordiaUPC"/>
          <w:sz w:val="26"/>
          <w:szCs w:val="26"/>
          <w:cs/>
          <w:lang w:bidi="th-TH"/>
        </w:rPr>
        <w:t>0.95</w:t>
      </w:r>
      <w:r w:rsidRPr="001573BA">
        <w:rPr>
          <w:rFonts w:ascii="CordiaUPC" w:eastAsia="Calibri" w:hAnsi="CordiaUPC" w:cs="CordiaUPC"/>
          <w:sz w:val="26"/>
          <w:szCs w:val="26"/>
        </w:rPr>
        <w:t xml:space="preserve"> per share. The increase of the issued ordinary shares was registered with the Department of Business Development, Ministry of Commerce on </w:t>
      </w:r>
      <w:r w:rsidRPr="001573BA">
        <w:rPr>
          <w:rFonts w:ascii="CordiaUPC" w:eastAsia="Calibri" w:hAnsi="CordiaUPC" w:cs="CordiaUPC"/>
          <w:sz w:val="26"/>
          <w:szCs w:val="26"/>
          <w:cs/>
          <w:lang w:bidi="th-TH"/>
        </w:rPr>
        <w:t>17</w:t>
      </w:r>
      <w:r w:rsidRPr="001573BA">
        <w:rPr>
          <w:rFonts w:ascii="CordiaUPC" w:eastAsia="Calibri" w:hAnsi="CordiaUPC" w:cs="CordiaUPC"/>
          <w:sz w:val="26"/>
          <w:szCs w:val="26"/>
        </w:rPr>
        <w:t xml:space="preserve"> January </w:t>
      </w:r>
      <w:r w:rsidRPr="001573BA">
        <w:rPr>
          <w:rFonts w:ascii="CordiaUPC" w:eastAsia="Calibri" w:hAnsi="CordiaUPC" w:cs="CordiaUPC"/>
          <w:sz w:val="26"/>
          <w:szCs w:val="26"/>
          <w:cs/>
          <w:lang w:bidi="th-TH"/>
        </w:rPr>
        <w:t>2023.</w:t>
      </w:r>
    </w:p>
    <w:p w14:paraId="32FBF0EF" w14:textId="77777777" w:rsidR="00E8097C" w:rsidRPr="001573BA" w:rsidRDefault="00E8097C" w:rsidP="004F3EE1">
      <w:pPr>
        <w:autoSpaceDE w:val="0"/>
        <w:autoSpaceDN w:val="0"/>
        <w:adjustRightInd w:val="0"/>
        <w:spacing w:line="240" w:lineRule="exact"/>
        <w:ind w:left="567" w:hanging="27"/>
        <w:jc w:val="thaiDistribute"/>
        <w:rPr>
          <w:rFonts w:ascii="CordiaUPC" w:eastAsia="Times New Roman" w:hAnsi="CordiaUPC" w:cs="CordiaUPC"/>
          <w:sz w:val="26"/>
          <w:szCs w:val="26"/>
          <w:lang w:val="en-US" w:bidi="th-TH"/>
        </w:rPr>
      </w:pPr>
    </w:p>
    <w:p w14:paraId="0656DAF8" w14:textId="34DB8C59" w:rsidR="00E8097C" w:rsidRPr="001573BA" w:rsidRDefault="00E8097C" w:rsidP="004F3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51" w:right="-18" w:hanging="311"/>
        <w:jc w:val="thaiDistribute"/>
        <w:rPr>
          <w:rFonts w:ascii="CordiaUPC" w:eastAsia="AngsanaNew" w:hAnsi="CordiaUPC" w:cs="CordiaUPC"/>
          <w:sz w:val="26"/>
          <w:szCs w:val="26"/>
          <w:lang w:val="en-US" w:eastAsia="en-GB" w:bidi="th-TH"/>
        </w:rPr>
      </w:pPr>
      <w:r w:rsidRPr="001573BA">
        <w:rPr>
          <w:rFonts w:ascii="CordiaUPC" w:eastAsia="AngsanaNew" w:hAnsi="CordiaUPC" w:cs="CordiaUPC"/>
          <w:sz w:val="26"/>
          <w:szCs w:val="26"/>
          <w:lang w:val="en-US" w:eastAsia="en-GB" w:bidi="th-TH"/>
        </w:rPr>
        <w:t xml:space="preserve">2.  </w:t>
      </w:r>
      <w:r w:rsidRPr="001573BA">
        <w:rPr>
          <w:rFonts w:ascii="CordiaUPC" w:eastAsia="AngsanaNew" w:hAnsi="CordiaUPC" w:cs="CordiaUPC"/>
          <w:sz w:val="26"/>
          <w:szCs w:val="26"/>
          <w:cs/>
          <w:lang w:val="en-US" w:eastAsia="en-GB" w:bidi="th-TH"/>
        </w:rPr>
        <w:tab/>
      </w:r>
      <w:r w:rsidRPr="001573BA">
        <w:rPr>
          <w:rFonts w:ascii="CordiaUPC" w:eastAsia="AngsanaNew" w:hAnsi="CordiaUPC" w:cs="CordiaUPC"/>
          <w:sz w:val="26"/>
          <w:szCs w:val="26"/>
          <w:lang w:val="en-US" w:eastAsia="en-GB" w:bidi="th-TH"/>
        </w:rPr>
        <w:t>The Bank issued ordinary shares under the TTB-W</w:t>
      </w:r>
      <w:r w:rsidRPr="001573BA">
        <w:rPr>
          <w:rFonts w:ascii="CordiaUPC" w:eastAsia="AngsanaNew" w:hAnsi="CordiaUPC" w:cs="CordiaUPC"/>
          <w:sz w:val="26"/>
          <w:szCs w:val="26"/>
          <w:cs/>
          <w:lang w:val="en-US" w:eastAsia="en-GB" w:bidi="th-TH"/>
        </w:rPr>
        <w:t>1</w:t>
      </w:r>
      <w:r w:rsidRPr="001573BA">
        <w:rPr>
          <w:rFonts w:ascii="CordiaUPC" w:eastAsia="AngsanaNew" w:hAnsi="CordiaUPC" w:cs="CordiaUPC"/>
          <w:sz w:val="26"/>
          <w:szCs w:val="26"/>
          <w:lang w:val="en-US" w:eastAsia="en-GB" w:bidi="th-TH"/>
        </w:rPr>
        <w:t xml:space="preserve"> Warrants Program of </w:t>
      </w:r>
      <w:r w:rsidRPr="001573BA">
        <w:rPr>
          <w:rFonts w:ascii="CordiaUPC" w:eastAsia="AngsanaNew" w:hAnsi="CordiaUPC" w:cs="CordiaUPC"/>
          <w:sz w:val="26"/>
          <w:szCs w:val="26"/>
          <w:cs/>
          <w:lang w:val="en-US" w:eastAsia="en-GB" w:bidi="th-TH"/>
        </w:rPr>
        <w:t>1,420,100</w:t>
      </w:r>
      <w:r w:rsidRPr="001573BA">
        <w:rPr>
          <w:rFonts w:ascii="CordiaUPC" w:eastAsia="AngsanaNew" w:hAnsi="CordiaUPC" w:cs="CordiaUPC"/>
          <w:sz w:val="26"/>
          <w:szCs w:val="26"/>
          <w:lang w:val="en-US" w:eastAsia="en-GB" w:bidi="th-TH"/>
        </w:rPr>
        <w:t xml:space="preserve"> ordinary shares with a par value of Baht </w:t>
      </w:r>
      <w:r w:rsidRPr="001573BA">
        <w:rPr>
          <w:rFonts w:ascii="CordiaUPC" w:eastAsia="AngsanaNew" w:hAnsi="CordiaUPC" w:cs="CordiaUPC"/>
          <w:sz w:val="26"/>
          <w:szCs w:val="26"/>
          <w:cs/>
          <w:lang w:val="en-US" w:eastAsia="en-GB" w:bidi="th-TH"/>
        </w:rPr>
        <w:t>0.95</w:t>
      </w:r>
      <w:r w:rsidRPr="001573BA">
        <w:rPr>
          <w:rFonts w:ascii="CordiaUPC" w:eastAsia="AngsanaNew" w:hAnsi="CordiaUPC" w:cs="CordiaUPC"/>
          <w:sz w:val="26"/>
          <w:szCs w:val="26"/>
          <w:lang w:val="en-US" w:eastAsia="en-GB" w:bidi="th-TH"/>
        </w:rPr>
        <w:t xml:space="preserve"> per share. The increase of the issued ordinary shares was registered with the Department of Business Development, Ministry of Commerce on </w:t>
      </w:r>
      <w:r w:rsidRPr="001573BA">
        <w:rPr>
          <w:rFonts w:ascii="CordiaUPC" w:eastAsia="AngsanaNew" w:hAnsi="CordiaUPC" w:cs="CordiaUPC"/>
          <w:sz w:val="26"/>
          <w:szCs w:val="26"/>
          <w:cs/>
          <w:lang w:val="en-US" w:eastAsia="en-GB" w:bidi="th-TH"/>
        </w:rPr>
        <w:t>5</w:t>
      </w:r>
      <w:r w:rsidRPr="001573BA">
        <w:rPr>
          <w:rFonts w:ascii="CordiaUPC" w:eastAsia="AngsanaNew" w:hAnsi="CordiaUPC" w:cs="CordiaUPC"/>
          <w:sz w:val="26"/>
          <w:szCs w:val="26"/>
          <w:lang w:val="en-US" w:eastAsia="en-GB" w:bidi="th-TH"/>
        </w:rPr>
        <w:t xml:space="preserve"> April </w:t>
      </w:r>
      <w:r w:rsidRPr="001573BA">
        <w:rPr>
          <w:rFonts w:ascii="CordiaUPC" w:eastAsia="AngsanaNew" w:hAnsi="CordiaUPC" w:cs="CordiaUPC"/>
          <w:sz w:val="26"/>
          <w:szCs w:val="26"/>
          <w:cs/>
          <w:lang w:val="en-US" w:eastAsia="en-GB" w:bidi="th-TH"/>
        </w:rPr>
        <w:t>2023.</w:t>
      </w:r>
    </w:p>
    <w:p w14:paraId="4D1AFCE9" w14:textId="77777777" w:rsidR="00E8097C" w:rsidRPr="001573BA" w:rsidRDefault="00E8097C" w:rsidP="004F3EE1">
      <w:pPr>
        <w:autoSpaceDE w:val="0"/>
        <w:autoSpaceDN w:val="0"/>
        <w:adjustRightInd w:val="0"/>
        <w:spacing w:line="240" w:lineRule="exact"/>
        <w:ind w:left="567" w:hanging="27"/>
        <w:jc w:val="thaiDistribute"/>
        <w:rPr>
          <w:rFonts w:ascii="CordiaUPC" w:eastAsia="AngsanaNew" w:hAnsi="CordiaUPC" w:cs="CordiaUPC"/>
          <w:sz w:val="26"/>
          <w:szCs w:val="26"/>
          <w:lang w:val="en-US" w:eastAsia="en-GB" w:bidi="th-TH"/>
        </w:rPr>
      </w:pPr>
    </w:p>
    <w:p w14:paraId="1F6565EA" w14:textId="62C5979C" w:rsidR="00E8097C" w:rsidRPr="001573BA" w:rsidRDefault="00E8097C" w:rsidP="004F3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51" w:right="-18" w:hanging="311"/>
        <w:jc w:val="thaiDistribute"/>
        <w:rPr>
          <w:rFonts w:ascii="CordiaUPC" w:eastAsia="AngsanaNew" w:hAnsi="CordiaUPC" w:cs="CordiaUPC"/>
          <w:sz w:val="26"/>
          <w:szCs w:val="26"/>
          <w:lang w:val="en-US" w:eastAsia="en-GB" w:bidi="th-TH"/>
        </w:rPr>
      </w:pPr>
      <w:r w:rsidRPr="001573BA">
        <w:rPr>
          <w:rFonts w:ascii="CordiaUPC" w:eastAsia="AngsanaNew" w:hAnsi="CordiaUPC" w:cs="CordiaUPC"/>
          <w:sz w:val="26"/>
          <w:szCs w:val="26"/>
          <w:lang w:val="en-US" w:eastAsia="en-GB" w:bidi="th-TH"/>
        </w:rPr>
        <w:t xml:space="preserve">3.  </w:t>
      </w:r>
      <w:r w:rsidRPr="001573BA">
        <w:rPr>
          <w:rFonts w:ascii="CordiaUPC" w:eastAsia="AngsanaNew" w:hAnsi="CordiaUPC" w:cs="CordiaUPC"/>
          <w:sz w:val="26"/>
          <w:szCs w:val="26"/>
          <w:cs/>
          <w:lang w:val="en-US" w:eastAsia="en-GB" w:bidi="th-TH"/>
        </w:rPr>
        <w:tab/>
      </w:r>
      <w:r w:rsidRPr="001573BA">
        <w:rPr>
          <w:rFonts w:ascii="CordiaUPC" w:eastAsia="AngsanaNew" w:hAnsi="CordiaUPC" w:cs="CordiaUPC"/>
          <w:sz w:val="26"/>
          <w:szCs w:val="26"/>
          <w:lang w:val="en-US" w:eastAsia="en-GB" w:bidi="th-TH"/>
        </w:rPr>
        <w:t>The Bank issued ordinary shares under the TTB-W</w:t>
      </w:r>
      <w:r w:rsidRPr="001573BA">
        <w:rPr>
          <w:rFonts w:ascii="CordiaUPC" w:eastAsia="AngsanaNew" w:hAnsi="CordiaUPC" w:cs="CordiaUPC"/>
          <w:sz w:val="26"/>
          <w:szCs w:val="26"/>
          <w:cs/>
          <w:lang w:val="en-US" w:eastAsia="en-GB" w:bidi="th-TH"/>
        </w:rPr>
        <w:t>1</w:t>
      </w:r>
      <w:r w:rsidRPr="001573BA">
        <w:rPr>
          <w:rFonts w:ascii="CordiaUPC" w:eastAsia="AngsanaNew" w:hAnsi="CordiaUPC" w:cs="CordiaUPC"/>
          <w:sz w:val="26"/>
          <w:szCs w:val="26"/>
          <w:lang w:val="en-US" w:eastAsia="en-GB" w:bidi="th-TH"/>
        </w:rPr>
        <w:t xml:space="preserve"> Warrants Program of </w:t>
      </w:r>
      <w:r w:rsidRPr="001573BA">
        <w:rPr>
          <w:rFonts w:ascii="CordiaUPC" w:eastAsia="AngsanaNew" w:hAnsi="CordiaUPC" w:cs="CordiaUPC"/>
          <w:sz w:val="26"/>
          <w:szCs w:val="26"/>
          <w:cs/>
          <w:lang w:val="en-US" w:eastAsia="en-GB" w:bidi="th-TH"/>
        </w:rPr>
        <w:t>87,912,357</w:t>
      </w:r>
      <w:r w:rsidRPr="001573BA">
        <w:rPr>
          <w:rFonts w:ascii="CordiaUPC" w:eastAsia="AngsanaNew" w:hAnsi="CordiaUPC" w:cs="CordiaUPC"/>
          <w:sz w:val="26"/>
          <w:szCs w:val="26"/>
          <w:lang w:val="en-US" w:eastAsia="en-GB" w:bidi="th-TH"/>
        </w:rPr>
        <w:t xml:space="preserve"> ordinary shares with a par value of Baht </w:t>
      </w:r>
      <w:r w:rsidRPr="001573BA">
        <w:rPr>
          <w:rFonts w:ascii="CordiaUPC" w:eastAsia="AngsanaNew" w:hAnsi="CordiaUPC" w:cs="CordiaUPC"/>
          <w:sz w:val="26"/>
          <w:szCs w:val="26"/>
          <w:cs/>
          <w:lang w:val="en-US" w:eastAsia="en-GB" w:bidi="th-TH"/>
        </w:rPr>
        <w:t>0.95</w:t>
      </w:r>
      <w:r w:rsidRPr="001573BA">
        <w:rPr>
          <w:rFonts w:ascii="CordiaUPC" w:eastAsia="AngsanaNew" w:hAnsi="CordiaUPC" w:cs="CordiaUPC"/>
          <w:sz w:val="26"/>
          <w:szCs w:val="26"/>
          <w:lang w:val="en-US" w:eastAsia="en-GB" w:bidi="th-TH"/>
        </w:rPr>
        <w:t xml:space="preserve"> per share. The increase of the issued ordinary shares was registered with the Department of Business Development, Ministry of Commerce on </w:t>
      </w:r>
      <w:r w:rsidRPr="001573BA">
        <w:rPr>
          <w:rFonts w:ascii="CordiaUPC" w:eastAsia="AngsanaNew" w:hAnsi="CordiaUPC" w:cs="CordiaUPC"/>
          <w:sz w:val="26"/>
          <w:szCs w:val="26"/>
          <w:cs/>
          <w:lang w:val="en-US" w:eastAsia="en-GB" w:bidi="th-TH"/>
        </w:rPr>
        <w:t>7</w:t>
      </w:r>
      <w:r w:rsidRPr="001573BA">
        <w:rPr>
          <w:rFonts w:ascii="CordiaUPC" w:eastAsia="AngsanaNew" w:hAnsi="CordiaUPC" w:cs="CordiaUPC"/>
          <w:sz w:val="26"/>
          <w:szCs w:val="26"/>
          <w:lang w:val="en-US" w:eastAsia="en-GB" w:bidi="th-TH"/>
        </w:rPr>
        <w:t xml:space="preserve"> July </w:t>
      </w:r>
      <w:r w:rsidRPr="001573BA">
        <w:rPr>
          <w:rFonts w:ascii="CordiaUPC" w:eastAsia="AngsanaNew" w:hAnsi="CordiaUPC" w:cs="CordiaUPC"/>
          <w:sz w:val="26"/>
          <w:szCs w:val="26"/>
          <w:cs/>
          <w:lang w:val="en-US" w:eastAsia="en-GB" w:bidi="th-TH"/>
        </w:rPr>
        <w:t>2023.</w:t>
      </w:r>
    </w:p>
    <w:p w14:paraId="7C6102D7" w14:textId="77777777" w:rsidR="00E8097C" w:rsidRPr="001573BA" w:rsidRDefault="00E8097C" w:rsidP="004F3EE1">
      <w:pPr>
        <w:autoSpaceDE w:val="0"/>
        <w:autoSpaceDN w:val="0"/>
        <w:adjustRightInd w:val="0"/>
        <w:spacing w:line="240" w:lineRule="exact"/>
        <w:ind w:left="567" w:hanging="27"/>
        <w:jc w:val="thaiDistribute"/>
        <w:rPr>
          <w:rFonts w:ascii="CordiaUPC" w:eastAsia="AngsanaNew" w:hAnsi="CordiaUPC" w:cs="CordiaUPC"/>
          <w:sz w:val="26"/>
          <w:szCs w:val="26"/>
          <w:lang w:val="en-US" w:eastAsia="en-GB" w:bidi="th-TH"/>
        </w:rPr>
      </w:pPr>
    </w:p>
    <w:p w14:paraId="3D547243" w14:textId="6D63640B" w:rsidR="00E8097C" w:rsidRPr="001573BA" w:rsidRDefault="00E8097C" w:rsidP="004F3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51" w:right="-18" w:hanging="284"/>
        <w:jc w:val="thaiDistribute"/>
        <w:rPr>
          <w:rFonts w:ascii="CordiaUPC" w:eastAsia="AngsanaNew" w:hAnsi="CordiaUPC" w:cs="CordiaUPC"/>
          <w:sz w:val="26"/>
          <w:szCs w:val="26"/>
          <w:lang w:val="en-US" w:eastAsia="en-GB" w:bidi="th-TH"/>
        </w:rPr>
      </w:pPr>
      <w:r w:rsidRPr="001573BA">
        <w:rPr>
          <w:rFonts w:ascii="CordiaUPC" w:eastAsia="AngsanaNew" w:hAnsi="CordiaUPC" w:cs="CordiaUPC"/>
          <w:sz w:val="26"/>
          <w:szCs w:val="26"/>
          <w:lang w:val="en-US" w:eastAsia="en-GB" w:bidi="th-TH"/>
        </w:rPr>
        <w:t xml:space="preserve">4. </w:t>
      </w:r>
      <w:r w:rsidRPr="001573BA">
        <w:rPr>
          <w:rFonts w:ascii="CordiaUPC" w:eastAsia="AngsanaNew" w:hAnsi="CordiaUPC" w:cs="CordiaUPC"/>
          <w:sz w:val="26"/>
          <w:szCs w:val="26"/>
          <w:lang w:val="en-US" w:eastAsia="en-GB" w:bidi="th-TH"/>
        </w:rPr>
        <w:tab/>
        <w:t>The Bank issued ordinary shares under the TTB Stock Retention Program 2021 of 79,623,874 ordinary shares with a par value of Baht 0.95 per share to its employees. The increase of the issued ordinary shares was registered with the Department of Business Development, Ministry of Commerce on 2 October 2023.</w:t>
      </w:r>
    </w:p>
    <w:p w14:paraId="100391BC" w14:textId="77777777" w:rsidR="00E8097C" w:rsidRPr="001573BA" w:rsidRDefault="00E8097C" w:rsidP="004F3EE1">
      <w:pPr>
        <w:autoSpaceDE w:val="0"/>
        <w:autoSpaceDN w:val="0"/>
        <w:adjustRightInd w:val="0"/>
        <w:spacing w:line="240" w:lineRule="exact"/>
        <w:ind w:left="567" w:hanging="27"/>
        <w:jc w:val="thaiDistribute"/>
        <w:rPr>
          <w:rFonts w:ascii="CordiaUPC" w:eastAsia="Times New Roman" w:hAnsi="CordiaUPC" w:cs="CordiaUPC"/>
          <w:sz w:val="26"/>
          <w:szCs w:val="26"/>
          <w:lang w:val="en-US" w:bidi="th-TH"/>
        </w:rPr>
      </w:pPr>
    </w:p>
    <w:p w14:paraId="2F4F04CA" w14:textId="1F1AE8AF" w:rsidR="00E8097C" w:rsidRPr="001573BA" w:rsidRDefault="00E8097C" w:rsidP="00C4471F">
      <w:pPr>
        <w:pStyle w:val="ListParagraph"/>
        <w:numPr>
          <w:ilvl w:val="0"/>
          <w:numId w:val="45"/>
        </w:numPr>
        <w:spacing w:line="240" w:lineRule="exact"/>
        <w:ind w:left="851" w:hanging="284"/>
        <w:jc w:val="thaiDistribute"/>
        <w:rPr>
          <w:rFonts w:ascii="CordiaUPC" w:eastAsia="AngsanaNew" w:hAnsi="CordiaUPC" w:cs="CordiaUPC"/>
          <w:sz w:val="26"/>
          <w:szCs w:val="26"/>
          <w:lang w:val="en-US" w:eastAsia="en-GB" w:bidi="th-TH"/>
        </w:rPr>
      </w:pPr>
      <w:r w:rsidRPr="001573BA">
        <w:rPr>
          <w:rFonts w:ascii="CordiaUPC" w:eastAsia="AngsanaNew" w:hAnsi="CordiaUPC" w:cs="CordiaUPC"/>
          <w:sz w:val="26"/>
          <w:szCs w:val="26"/>
          <w:lang w:val="en-US" w:eastAsia="en-GB" w:bidi="th-TH"/>
        </w:rPr>
        <w:t>The Bank issued ordinary shares under the TTB-W1 Warrants Program of 156,296,307 ordinary shares with a par</w:t>
      </w:r>
      <w:r w:rsidR="00C4471F" w:rsidRPr="001573BA">
        <w:rPr>
          <w:rFonts w:ascii="CordiaUPC" w:eastAsia="AngsanaNew" w:hAnsi="CordiaUPC" w:cs="CordiaUPC"/>
          <w:sz w:val="26"/>
          <w:szCs w:val="26"/>
          <w:lang w:val="en-US" w:eastAsia="en-GB" w:bidi="th-TH"/>
        </w:rPr>
        <w:br/>
      </w:r>
      <w:r w:rsidRPr="001573BA">
        <w:rPr>
          <w:rFonts w:ascii="CordiaUPC" w:eastAsia="AngsanaNew" w:hAnsi="CordiaUPC" w:cs="CordiaUPC"/>
          <w:sz w:val="26"/>
          <w:szCs w:val="26"/>
          <w:lang w:val="en-US" w:eastAsia="en-GB" w:bidi="th-TH"/>
        </w:rPr>
        <w:t xml:space="preserve"> value of Baht 0.95 per share. The increase of the issued ordinary shares was registered with the Department of Business Development, Ministry of Commerce on 4 October 2023. </w:t>
      </w:r>
    </w:p>
    <w:p w14:paraId="4F144115" w14:textId="77777777" w:rsidR="005C5840" w:rsidRPr="001573BA" w:rsidRDefault="005C5840" w:rsidP="004F3EE1">
      <w:pPr>
        <w:spacing w:before="120" w:line="240" w:lineRule="exact"/>
        <w:jc w:val="both"/>
        <w:rPr>
          <w:rFonts w:ascii="CordiaUPC" w:eastAsia="AngsanaNew" w:hAnsi="CordiaUPC" w:cs="CordiaUPC"/>
          <w:sz w:val="26"/>
          <w:szCs w:val="26"/>
          <w:lang w:val="en-US" w:eastAsia="en-GB" w:bidi="th-TH"/>
        </w:rPr>
      </w:pPr>
    </w:p>
    <w:p w14:paraId="2D074E5B" w14:textId="77777777" w:rsidR="00BC0D3A" w:rsidRPr="001573BA" w:rsidRDefault="00BC0D3A" w:rsidP="004F3EE1">
      <w:pPr>
        <w:spacing w:before="120" w:line="240" w:lineRule="exact"/>
        <w:jc w:val="both"/>
        <w:rPr>
          <w:rFonts w:ascii="CordiaUPC" w:eastAsia="Calibri" w:hAnsi="CordiaUPC" w:cs="CordiaUPC"/>
          <w:sz w:val="26"/>
          <w:szCs w:val="26"/>
          <w:lang w:val="en-US" w:bidi="th-TH"/>
        </w:rPr>
      </w:pPr>
    </w:p>
    <w:p w14:paraId="45BEE640" w14:textId="6665AD8E" w:rsidR="00165E4E" w:rsidRPr="001573BA" w:rsidRDefault="00D36477" w:rsidP="00EB5834">
      <w:pPr>
        <w:pStyle w:val="Heading1"/>
        <w:numPr>
          <w:ilvl w:val="0"/>
          <w:numId w:val="0"/>
        </w:numPr>
        <w:spacing w:before="0" w:after="0" w:line="240" w:lineRule="exact"/>
        <w:rPr>
          <w:rFonts w:ascii="CordiaUPC" w:hAnsi="CordiaUPC" w:cs="CordiaUPC"/>
          <w:i w:val="0"/>
          <w:iCs/>
          <w:sz w:val="28"/>
          <w:szCs w:val="28"/>
        </w:rPr>
      </w:pPr>
      <w:r w:rsidRPr="001573BA">
        <w:rPr>
          <w:rFonts w:ascii="CordiaUPC" w:hAnsi="CordiaUPC" w:cs="CordiaUPC"/>
          <w:i w:val="0"/>
          <w:iCs/>
          <w:sz w:val="28"/>
          <w:szCs w:val="28"/>
        </w:rPr>
        <w:lastRenderedPageBreak/>
        <w:t>2</w:t>
      </w:r>
      <w:r w:rsidR="00740064" w:rsidRPr="001573BA">
        <w:rPr>
          <w:rFonts w:ascii="CordiaUPC" w:hAnsi="CordiaUPC" w:cs="CordiaUPC"/>
          <w:i w:val="0"/>
          <w:iCs/>
          <w:sz w:val="28"/>
          <w:szCs w:val="28"/>
        </w:rPr>
        <w:t>9</w:t>
      </w:r>
      <w:r w:rsidR="00A32864" w:rsidRPr="001573BA">
        <w:rPr>
          <w:rFonts w:ascii="CordiaUPC" w:hAnsi="CordiaUPC" w:cs="CordiaUPC" w:hint="cs"/>
          <w:i w:val="0"/>
          <w:iCs/>
          <w:sz w:val="28"/>
          <w:szCs w:val="28"/>
        </w:rPr>
        <w:tab/>
      </w:r>
      <w:r w:rsidR="00B10181" w:rsidRPr="001573BA">
        <w:rPr>
          <w:rFonts w:ascii="CordiaUPC" w:hAnsi="CordiaUPC" w:cs="CordiaUPC" w:hint="cs"/>
          <w:i w:val="0"/>
          <w:iCs/>
          <w:sz w:val="28"/>
          <w:szCs w:val="28"/>
        </w:rPr>
        <w:t xml:space="preserve">Legal </w:t>
      </w:r>
      <w:proofErr w:type="gramStart"/>
      <w:r w:rsidR="00B10181" w:rsidRPr="001573BA">
        <w:rPr>
          <w:rFonts w:ascii="CordiaUPC" w:hAnsi="CordiaUPC" w:cs="CordiaUPC" w:hint="cs"/>
          <w:i w:val="0"/>
          <w:iCs/>
          <w:sz w:val="28"/>
          <w:szCs w:val="28"/>
        </w:rPr>
        <w:t>reserve</w:t>
      </w:r>
      <w:proofErr w:type="gramEnd"/>
    </w:p>
    <w:p w14:paraId="4793FD11" w14:textId="77777777" w:rsidR="00E82AD3" w:rsidRPr="001573BA" w:rsidRDefault="00E82AD3" w:rsidP="001C09F9">
      <w:pPr>
        <w:tabs>
          <w:tab w:val="left" w:pos="540"/>
          <w:tab w:val="left" w:pos="1170"/>
          <w:tab w:val="left" w:pos="9360"/>
        </w:tabs>
        <w:spacing w:line="240" w:lineRule="exact"/>
        <w:ind w:left="547"/>
        <w:jc w:val="thaiDistribute"/>
        <w:rPr>
          <w:rFonts w:ascii="CordiaUPC" w:hAnsi="CordiaUPC" w:cs="CordiaUPC"/>
          <w:sz w:val="26"/>
          <w:szCs w:val="26"/>
          <w:lang w:val="en-US" w:bidi="th-TH"/>
        </w:rPr>
      </w:pPr>
    </w:p>
    <w:p w14:paraId="6B2882AC" w14:textId="1328FA9A" w:rsidR="00556655" w:rsidRPr="001573BA" w:rsidRDefault="00E82AD3" w:rsidP="00B77577">
      <w:pPr>
        <w:tabs>
          <w:tab w:val="left" w:pos="540"/>
          <w:tab w:val="left" w:pos="1170"/>
          <w:tab w:val="left" w:pos="9360"/>
        </w:tabs>
        <w:spacing w:line="240" w:lineRule="exact"/>
        <w:ind w:left="540" w:right="1"/>
        <w:jc w:val="thaiDistribute"/>
        <w:rPr>
          <w:rFonts w:ascii="CordiaUPC" w:hAnsi="CordiaUPC" w:cs="CordiaUPC"/>
          <w:sz w:val="26"/>
          <w:szCs w:val="26"/>
          <w:lang w:val="en-US" w:bidi="th-TH"/>
        </w:rPr>
      </w:pPr>
      <w:r w:rsidRPr="001573BA">
        <w:rPr>
          <w:rFonts w:ascii="CordiaUPC" w:hAnsi="CordiaUPC" w:cs="CordiaUPC" w:hint="cs"/>
          <w:sz w:val="26"/>
          <w:szCs w:val="26"/>
          <w:lang w:bidi="th-TH"/>
        </w:rPr>
        <w:t>Pursuant to section 116 of the Public Limited Company Act B.E. 2535 and under the Bank’s Articles of Association, the Bank</w:t>
      </w:r>
      <w:r w:rsidR="00013E96" w:rsidRPr="001573BA">
        <w:rPr>
          <w:rFonts w:ascii="CordiaUPC" w:hAnsi="CordiaUPC" w:cs="CordiaUPC" w:hint="cs"/>
          <w:sz w:val="26"/>
          <w:szCs w:val="26"/>
          <w:lang w:bidi="th-TH"/>
        </w:rPr>
        <w:t xml:space="preserve"> and its subsidiaries</w:t>
      </w:r>
      <w:r w:rsidRPr="001573BA">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34" w:name="_Toc352926913"/>
      <w:bookmarkStart w:id="35" w:name="_Toc354584821"/>
      <w:bookmarkStart w:id="36" w:name="_Toc354584931"/>
    </w:p>
    <w:p w14:paraId="113B65C8" w14:textId="77777777" w:rsidR="00CF09F7" w:rsidRPr="001573BA" w:rsidRDefault="00CF09F7" w:rsidP="00B77577">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2BAA2FC5" w14:textId="78B28969" w:rsidR="00643DA7" w:rsidRPr="001573BA" w:rsidRDefault="00740064" w:rsidP="00643DA7">
      <w:pPr>
        <w:pStyle w:val="Heading1"/>
        <w:numPr>
          <w:ilvl w:val="0"/>
          <w:numId w:val="0"/>
        </w:numPr>
        <w:spacing w:before="120" w:after="0" w:line="240" w:lineRule="exact"/>
        <w:ind w:left="547" w:hanging="547"/>
        <w:rPr>
          <w:rFonts w:ascii="CordiaUPC" w:hAnsi="CordiaUPC" w:cs="CordiaUPC"/>
          <w:i w:val="0"/>
          <w:iCs/>
          <w:sz w:val="28"/>
          <w:szCs w:val="28"/>
        </w:rPr>
      </w:pPr>
      <w:r w:rsidRPr="001573BA">
        <w:rPr>
          <w:rFonts w:ascii="CordiaUPC" w:hAnsi="CordiaUPC" w:cs="CordiaUPC"/>
          <w:i w:val="0"/>
          <w:iCs/>
          <w:sz w:val="28"/>
          <w:szCs w:val="28"/>
        </w:rPr>
        <w:t>30</w:t>
      </w:r>
      <w:r w:rsidR="003D0097" w:rsidRPr="001573BA">
        <w:rPr>
          <w:rFonts w:ascii="CordiaUPC" w:hAnsi="CordiaUPC" w:cs="CordiaUPC" w:hint="cs"/>
          <w:i w:val="0"/>
          <w:iCs/>
          <w:sz w:val="28"/>
          <w:szCs w:val="28"/>
          <w:rtl/>
          <w:cs/>
        </w:rPr>
        <w:tab/>
      </w:r>
      <w:r w:rsidR="00F046C3" w:rsidRPr="001573BA">
        <w:rPr>
          <w:rFonts w:ascii="CordiaUPC" w:hAnsi="CordiaUPC" w:cs="CordiaUPC"/>
          <w:i w:val="0"/>
          <w:iCs/>
          <w:sz w:val="28"/>
          <w:szCs w:val="28"/>
        </w:rPr>
        <w:t>Warrant - TTB-W1 Warrants Program</w:t>
      </w:r>
    </w:p>
    <w:p w14:paraId="3AF7563C" w14:textId="77777777" w:rsidR="00643DA7" w:rsidRPr="001573BA" w:rsidRDefault="00643DA7" w:rsidP="00643DA7">
      <w:pPr>
        <w:tabs>
          <w:tab w:val="left" w:pos="540"/>
        </w:tabs>
        <w:spacing w:line="240" w:lineRule="exact"/>
        <w:rPr>
          <w:rFonts w:ascii="CordiaUPC" w:eastAsia="Calibri" w:hAnsi="CordiaUPC" w:cs="CordiaUPC"/>
          <w:sz w:val="26"/>
          <w:szCs w:val="26"/>
        </w:rPr>
      </w:pPr>
    </w:p>
    <w:p w14:paraId="3DB40215" w14:textId="77777777" w:rsidR="00643DA7" w:rsidRPr="001573BA" w:rsidRDefault="00643DA7" w:rsidP="00643DA7">
      <w:pPr>
        <w:tabs>
          <w:tab w:val="left" w:pos="540"/>
        </w:tabs>
        <w:spacing w:line="240" w:lineRule="exact"/>
        <w:ind w:firstLine="540"/>
        <w:rPr>
          <w:rFonts w:ascii="CordiaUPC" w:eastAsia="Calibri" w:hAnsi="CordiaUPC" w:cs="CordiaUPC"/>
          <w:b/>
          <w:bCs/>
          <w:i/>
          <w:iCs/>
          <w:sz w:val="26"/>
          <w:szCs w:val="26"/>
        </w:rPr>
      </w:pPr>
      <w:r w:rsidRPr="001573BA">
        <w:rPr>
          <w:rFonts w:ascii="CordiaUPC" w:eastAsia="Calibri" w:hAnsi="CordiaUPC" w:cs="CordiaUPC"/>
          <w:b/>
          <w:bCs/>
          <w:i/>
          <w:iCs/>
          <w:sz w:val="26"/>
          <w:szCs w:val="26"/>
        </w:rPr>
        <w:t>Information of TTB-W1 Warrants Program</w:t>
      </w:r>
    </w:p>
    <w:p w14:paraId="3DC0A1A4" w14:textId="77777777" w:rsidR="00643DA7" w:rsidRPr="001573BA" w:rsidRDefault="00643DA7" w:rsidP="00643DA7">
      <w:pPr>
        <w:tabs>
          <w:tab w:val="left" w:pos="540"/>
        </w:tabs>
        <w:spacing w:line="240" w:lineRule="exact"/>
        <w:ind w:firstLine="540"/>
        <w:rPr>
          <w:rFonts w:ascii="CordiaUPC" w:eastAsia="Calibri" w:hAnsi="CordiaUPC" w:cs="CordiaUPC"/>
          <w:b/>
          <w:bCs/>
          <w:i/>
          <w:iCs/>
          <w:sz w:val="26"/>
          <w:szCs w:val="26"/>
        </w:rPr>
      </w:pPr>
    </w:p>
    <w:p w14:paraId="2205EB65" w14:textId="77777777" w:rsidR="00643DA7" w:rsidRPr="001573BA" w:rsidRDefault="00643DA7" w:rsidP="00643DA7">
      <w:pPr>
        <w:pStyle w:val="ListParagraph"/>
        <w:spacing w:line="240" w:lineRule="exact"/>
        <w:ind w:left="567"/>
        <w:jc w:val="thaiDistribute"/>
        <w:rPr>
          <w:rFonts w:ascii="CordiaUPC" w:eastAsia="Calibri" w:hAnsi="CordiaUPC" w:cs="CordiaUPC"/>
          <w:sz w:val="26"/>
          <w:szCs w:val="26"/>
        </w:rPr>
      </w:pPr>
      <w:r w:rsidRPr="001573BA">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58243ADC" w14:textId="77777777" w:rsidR="00643DA7" w:rsidRPr="001573BA" w:rsidRDefault="00643DA7" w:rsidP="00643DA7">
      <w:pPr>
        <w:pStyle w:val="ListParagraph"/>
        <w:spacing w:line="240" w:lineRule="exact"/>
        <w:ind w:left="567"/>
        <w:jc w:val="thaiDistribute"/>
        <w:rPr>
          <w:rFonts w:ascii="CordiaUPC" w:eastAsia="Calibri" w:hAnsi="CordiaUPC" w:cs="CordiaUPC"/>
          <w:sz w:val="26"/>
          <w:szCs w:val="26"/>
        </w:rPr>
      </w:pPr>
    </w:p>
    <w:tbl>
      <w:tblPr>
        <w:tblW w:w="9450" w:type="dxa"/>
        <w:tblInd w:w="426" w:type="dxa"/>
        <w:tblLook w:val="04A0" w:firstRow="1" w:lastRow="0" w:firstColumn="1" w:lastColumn="0" w:noHBand="0" w:noVBand="1"/>
      </w:tblPr>
      <w:tblGrid>
        <w:gridCol w:w="3420"/>
        <w:gridCol w:w="6030"/>
      </w:tblGrid>
      <w:tr w:rsidR="003B18B0" w:rsidRPr="001573BA" w14:paraId="2984ACDA" w14:textId="77777777" w:rsidTr="009401EA">
        <w:tc>
          <w:tcPr>
            <w:tcW w:w="3420" w:type="dxa"/>
            <w:hideMark/>
          </w:tcPr>
          <w:p w14:paraId="00F2FA78" w14:textId="77777777" w:rsidR="00643DA7" w:rsidRPr="001573BA" w:rsidRDefault="00643DA7" w:rsidP="005E3D05">
            <w:pPr>
              <w:spacing w:line="240" w:lineRule="exact"/>
              <w:ind w:left="162" w:hanging="162"/>
              <w:rPr>
                <w:rFonts w:ascii="CordiaUPC" w:hAnsi="CordiaUPC" w:cs="CordiaUPC"/>
                <w:sz w:val="26"/>
                <w:szCs w:val="26"/>
              </w:rPr>
            </w:pPr>
            <w:r w:rsidRPr="001573BA">
              <w:rPr>
                <w:rFonts w:ascii="CordiaUPC" w:hAnsi="CordiaUPC" w:cs="CordiaUPC"/>
                <w:sz w:val="26"/>
                <w:szCs w:val="26"/>
              </w:rPr>
              <w:t>Issuance date:</w:t>
            </w:r>
          </w:p>
        </w:tc>
        <w:tc>
          <w:tcPr>
            <w:tcW w:w="6030" w:type="dxa"/>
            <w:hideMark/>
          </w:tcPr>
          <w:p w14:paraId="047F7A54"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11 May 2022</w:t>
            </w:r>
          </w:p>
        </w:tc>
      </w:tr>
      <w:tr w:rsidR="003B18B0" w:rsidRPr="001573BA" w14:paraId="3862C2C5" w14:textId="77777777" w:rsidTr="009401EA">
        <w:tc>
          <w:tcPr>
            <w:tcW w:w="3420" w:type="dxa"/>
            <w:hideMark/>
          </w:tcPr>
          <w:p w14:paraId="61E7FF58" w14:textId="77777777" w:rsidR="00643DA7" w:rsidRPr="001573BA" w:rsidRDefault="00643DA7" w:rsidP="005E3D05">
            <w:pPr>
              <w:spacing w:line="240" w:lineRule="exact"/>
              <w:ind w:left="162" w:hanging="162"/>
              <w:rPr>
                <w:rFonts w:ascii="CordiaUPC" w:hAnsi="CordiaUPC" w:cs="CordiaUPC"/>
                <w:sz w:val="26"/>
                <w:szCs w:val="26"/>
              </w:rPr>
            </w:pPr>
            <w:r w:rsidRPr="001573BA">
              <w:rPr>
                <w:rFonts w:ascii="CordiaUPC" w:hAnsi="CordiaUPC" w:cs="CordiaUPC"/>
                <w:sz w:val="26"/>
                <w:szCs w:val="26"/>
              </w:rPr>
              <w:t>Number of warrants issued and</w:t>
            </w:r>
            <w:r w:rsidRPr="001573BA">
              <w:rPr>
                <w:rFonts w:ascii="CordiaUPC" w:hAnsi="CordiaUPC" w:cs="CordiaUPC" w:hint="cs"/>
                <w:sz w:val="26"/>
                <w:szCs w:val="26"/>
                <w:cs/>
                <w:lang w:bidi="th-TH"/>
              </w:rPr>
              <w:t xml:space="preserve"> </w:t>
            </w:r>
            <w:r w:rsidRPr="001573BA">
              <w:rPr>
                <w:rFonts w:ascii="CordiaUPC" w:hAnsi="CordiaUPC" w:cs="CordiaUPC"/>
                <w:sz w:val="26"/>
                <w:szCs w:val="26"/>
              </w:rPr>
              <w:t>allocated:</w:t>
            </w:r>
          </w:p>
        </w:tc>
        <w:tc>
          <w:tcPr>
            <w:tcW w:w="6030" w:type="dxa"/>
            <w:hideMark/>
          </w:tcPr>
          <w:p w14:paraId="1C3BACD9"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Not exceeding 966,228,745 units</w:t>
            </w:r>
          </w:p>
        </w:tc>
      </w:tr>
      <w:tr w:rsidR="003B18B0" w:rsidRPr="001573BA" w14:paraId="5A9DF047" w14:textId="77777777" w:rsidTr="009401EA">
        <w:tc>
          <w:tcPr>
            <w:tcW w:w="3420" w:type="dxa"/>
          </w:tcPr>
          <w:p w14:paraId="3FD6D369" w14:textId="77777777" w:rsidR="00643DA7" w:rsidRPr="001573BA" w:rsidRDefault="00643DA7" w:rsidP="005E3D05">
            <w:pPr>
              <w:spacing w:line="240" w:lineRule="exact"/>
              <w:ind w:left="162" w:hanging="162"/>
              <w:rPr>
                <w:rFonts w:ascii="CordiaUPC" w:hAnsi="CordiaUPC" w:cs="CordiaUPC"/>
                <w:sz w:val="26"/>
                <w:szCs w:val="26"/>
              </w:rPr>
            </w:pPr>
            <w:r w:rsidRPr="001573BA">
              <w:rPr>
                <w:rFonts w:ascii="CordiaUPC" w:hAnsi="CordiaUPC" w:cs="CordiaUPC"/>
                <w:sz w:val="26"/>
                <w:szCs w:val="26"/>
              </w:rPr>
              <w:t>Offered price per unit:</w:t>
            </w:r>
          </w:p>
        </w:tc>
        <w:tc>
          <w:tcPr>
            <w:tcW w:w="6030" w:type="dxa"/>
          </w:tcPr>
          <w:p w14:paraId="2F7946CD"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Baht 0 (Zero Baht) (at no cost)</w:t>
            </w:r>
          </w:p>
        </w:tc>
      </w:tr>
      <w:tr w:rsidR="003B18B0" w:rsidRPr="001573BA" w14:paraId="4BA6B1D8" w14:textId="77777777" w:rsidTr="009401EA">
        <w:tc>
          <w:tcPr>
            <w:tcW w:w="3420" w:type="dxa"/>
          </w:tcPr>
          <w:p w14:paraId="7817AA68" w14:textId="77777777" w:rsidR="00643DA7" w:rsidRPr="001573BA" w:rsidRDefault="00643DA7" w:rsidP="005E3D05">
            <w:pPr>
              <w:spacing w:line="240" w:lineRule="exact"/>
              <w:ind w:left="162" w:hanging="162"/>
              <w:rPr>
                <w:rFonts w:ascii="CordiaUPC" w:hAnsi="CordiaUPC" w:cs="CordiaUPC"/>
                <w:sz w:val="26"/>
                <w:szCs w:val="26"/>
              </w:rPr>
            </w:pPr>
            <w:r w:rsidRPr="001573BA">
              <w:rPr>
                <w:rFonts w:ascii="CordiaUPC" w:hAnsi="CordiaUPC" w:cs="CordiaUPC"/>
                <w:sz w:val="26"/>
                <w:szCs w:val="26"/>
              </w:rPr>
              <w:t>Term of warrant:</w:t>
            </w:r>
          </w:p>
        </w:tc>
        <w:tc>
          <w:tcPr>
            <w:tcW w:w="6030" w:type="dxa"/>
          </w:tcPr>
          <w:p w14:paraId="3EF15716"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3 years from the issuance date of the TTB-W1 Warrants</w:t>
            </w:r>
          </w:p>
        </w:tc>
      </w:tr>
      <w:tr w:rsidR="003B18B0" w:rsidRPr="001573BA" w14:paraId="6F05BF34" w14:textId="77777777" w:rsidTr="009401EA">
        <w:tc>
          <w:tcPr>
            <w:tcW w:w="3420" w:type="dxa"/>
          </w:tcPr>
          <w:p w14:paraId="550196EA" w14:textId="77777777" w:rsidR="00643DA7" w:rsidRPr="001573BA" w:rsidRDefault="00643DA7" w:rsidP="005E3D05">
            <w:pPr>
              <w:spacing w:line="240" w:lineRule="exact"/>
              <w:ind w:left="162" w:hanging="162"/>
              <w:rPr>
                <w:rFonts w:ascii="CordiaUPC" w:hAnsi="CordiaUPC" w:cs="CordiaUPC"/>
                <w:sz w:val="26"/>
                <w:szCs w:val="26"/>
              </w:rPr>
            </w:pPr>
            <w:r w:rsidRPr="001573BA">
              <w:rPr>
                <w:rFonts w:ascii="CordiaUPC" w:hAnsi="CordiaUPC" w:cs="CordiaUPC"/>
                <w:sz w:val="26"/>
                <w:szCs w:val="26"/>
              </w:rPr>
              <w:t>Exercise rate:</w:t>
            </w:r>
          </w:p>
        </w:tc>
        <w:tc>
          <w:tcPr>
            <w:tcW w:w="6030" w:type="dxa"/>
          </w:tcPr>
          <w:p w14:paraId="39077AFB"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1 unit of the TTB-W1 Warrant for 1 ordinary share</w:t>
            </w:r>
          </w:p>
        </w:tc>
      </w:tr>
      <w:tr w:rsidR="003B18B0" w:rsidRPr="001573BA" w14:paraId="4E3EAE06" w14:textId="77777777" w:rsidTr="009401EA">
        <w:tc>
          <w:tcPr>
            <w:tcW w:w="3420" w:type="dxa"/>
          </w:tcPr>
          <w:p w14:paraId="4A852DCB" w14:textId="77777777" w:rsidR="00643DA7" w:rsidRPr="001573BA" w:rsidRDefault="00643DA7" w:rsidP="005E3D05">
            <w:pPr>
              <w:spacing w:line="240" w:lineRule="exact"/>
              <w:ind w:left="162" w:hanging="162"/>
              <w:rPr>
                <w:rFonts w:ascii="CordiaUPC" w:hAnsi="CordiaUPC" w:cs="CordiaUPC"/>
                <w:sz w:val="26"/>
                <w:szCs w:val="26"/>
              </w:rPr>
            </w:pPr>
            <w:r w:rsidRPr="001573BA">
              <w:rPr>
                <w:rFonts w:ascii="CordiaUPC" w:hAnsi="CordiaUPC" w:cs="CordiaUPC"/>
                <w:sz w:val="26"/>
                <w:szCs w:val="26"/>
              </w:rPr>
              <w:t>Exercise price:</w:t>
            </w:r>
          </w:p>
        </w:tc>
        <w:tc>
          <w:tcPr>
            <w:tcW w:w="6030" w:type="dxa"/>
          </w:tcPr>
          <w:p w14:paraId="723AA0FB"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Baht 0.95 per share, unless the exercise price is adjusted otherwise pursuant to the conditions concerning the rights adjustment</w:t>
            </w:r>
          </w:p>
        </w:tc>
      </w:tr>
      <w:tr w:rsidR="00643DA7" w:rsidRPr="001573BA" w14:paraId="5665E0BF" w14:textId="77777777" w:rsidTr="009401EA">
        <w:tc>
          <w:tcPr>
            <w:tcW w:w="3420" w:type="dxa"/>
          </w:tcPr>
          <w:p w14:paraId="55A70B4C" w14:textId="77777777" w:rsidR="00643DA7" w:rsidRPr="001573BA" w:rsidRDefault="00643DA7" w:rsidP="005E3D05">
            <w:pPr>
              <w:spacing w:line="240" w:lineRule="exact"/>
              <w:ind w:left="162" w:hanging="162"/>
              <w:rPr>
                <w:rFonts w:ascii="CordiaUPC" w:hAnsi="CordiaUPC" w:cs="CordiaUPC"/>
                <w:sz w:val="26"/>
                <w:szCs w:val="26"/>
              </w:rPr>
            </w:pPr>
            <w:r w:rsidRPr="001573BA">
              <w:rPr>
                <w:rFonts w:ascii="CordiaUPC" w:hAnsi="CordiaUPC" w:cs="CordiaUPC"/>
                <w:sz w:val="26"/>
                <w:szCs w:val="26"/>
              </w:rPr>
              <w:t>Exercise period:</w:t>
            </w:r>
          </w:p>
        </w:tc>
        <w:tc>
          <w:tcPr>
            <w:tcW w:w="6030" w:type="dxa"/>
          </w:tcPr>
          <w:p w14:paraId="04694AC3" w14:textId="77777777" w:rsidR="00643DA7" w:rsidRPr="001573BA" w:rsidRDefault="00643DA7" w:rsidP="005E3D05">
            <w:pPr>
              <w:spacing w:line="240" w:lineRule="exact"/>
              <w:jc w:val="both"/>
              <w:rPr>
                <w:rFonts w:ascii="CordiaUPC" w:hAnsi="CordiaUPC" w:cs="CordiaUPC"/>
                <w:sz w:val="26"/>
                <w:szCs w:val="26"/>
              </w:rPr>
            </w:pPr>
            <w:proofErr w:type="gramStart"/>
            <w:r w:rsidRPr="001573BA">
              <w:rPr>
                <w:rFonts w:ascii="CordiaUPC" w:hAnsi="CordiaUPC" w:cs="CordiaUPC"/>
                <w:sz w:val="26"/>
                <w:szCs w:val="26"/>
              </w:rPr>
              <w:t>Every last</w:t>
            </w:r>
            <w:proofErr w:type="gramEnd"/>
            <w:r w:rsidRPr="001573BA">
              <w:rPr>
                <w:rFonts w:ascii="CordiaUPC" w:hAnsi="CordiaUPC" w:cs="CordiaUPC"/>
                <w:sz w:val="26"/>
                <w:szCs w:val="26"/>
              </w:rPr>
              <w:t xml:space="preserve"> business day of March, June, September and December of every year throughout the term of the TTB-W1 Warrants</w:t>
            </w:r>
          </w:p>
        </w:tc>
      </w:tr>
    </w:tbl>
    <w:p w14:paraId="21EBCC92" w14:textId="77777777" w:rsidR="005C5840" w:rsidRPr="001573BA" w:rsidRDefault="005C5840" w:rsidP="005C5840">
      <w:pPr>
        <w:spacing w:line="240" w:lineRule="exact"/>
        <w:jc w:val="thaiDistribute"/>
        <w:rPr>
          <w:rFonts w:ascii="CordiaUPC" w:eastAsia="Calibri" w:hAnsi="CordiaUPC" w:cs="CordiaUPC"/>
          <w:sz w:val="26"/>
          <w:szCs w:val="26"/>
        </w:rPr>
      </w:pPr>
    </w:p>
    <w:p w14:paraId="502E1893" w14:textId="77777777" w:rsidR="00643DA7" w:rsidRPr="001573BA" w:rsidRDefault="00643DA7" w:rsidP="00643DA7">
      <w:pPr>
        <w:spacing w:line="240" w:lineRule="exact"/>
        <w:ind w:firstLine="562"/>
        <w:jc w:val="thaiDistribute"/>
        <w:rPr>
          <w:rFonts w:ascii="CordiaUPC" w:eastAsia="Calibri" w:hAnsi="CordiaUPC" w:cs="CordiaUPC"/>
          <w:sz w:val="26"/>
          <w:szCs w:val="26"/>
        </w:rPr>
      </w:pPr>
      <w:r w:rsidRPr="001573BA">
        <w:rPr>
          <w:rFonts w:ascii="CordiaUPC" w:eastAsia="Calibri" w:hAnsi="CordiaUPC" w:cs="CordiaUPC"/>
          <w:sz w:val="26"/>
          <w:szCs w:val="26"/>
        </w:rPr>
        <w:t xml:space="preserve">Details of </w:t>
      </w:r>
      <w:r w:rsidRPr="001573BA">
        <w:rPr>
          <w:rFonts w:ascii="CordiaUPC" w:eastAsia="Calibri" w:hAnsi="CordiaUPC" w:cs="CordiaUPC"/>
          <w:sz w:val="26"/>
          <w:szCs w:val="26"/>
          <w:lang w:val="en-US" w:bidi="th-TH"/>
        </w:rPr>
        <w:t>un</w:t>
      </w:r>
      <w:r w:rsidRPr="001573BA">
        <w:rPr>
          <w:rFonts w:ascii="CordiaUPC" w:eastAsia="Calibri" w:hAnsi="CordiaUPC" w:cs="CordiaUPC"/>
          <w:sz w:val="26"/>
          <w:szCs w:val="26"/>
        </w:rPr>
        <w:t>exercised warrants were as follows:</w:t>
      </w:r>
    </w:p>
    <w:p w14:paraId="13719D11" w14:textId="77777777" w:rsidR="00643DA7" w:rsidRPr="001573BA" w:rsidRDefault="00643DA7" w:rsidP="00643DA7">
      <w:pPr>
        <w:pStyle w:val="ListParagraph"/>
        <w:spacing w:line="240" w:lineRule="exact"/>
        <w:ind w:left="567"/>
        <w:jc w:val="thaiDistribute"/>
        <w:rPr>
          <w:rFonts w:ascii="CordiaUPC" w:eastAsia="Calibri" w:hAnsi="CordiaUPC" w:cs="CordiaUPC"/>
          <w:sz w:val="26"/>
          <w:szCs w:val="26"/>
        </w:rPr>
      </w:pPr>
    </w:p>
    <w:tbl>
      <w:tblPr>
        <w:tblW w:w="9450" w:type="dxa"/>
        <w:tblInd w:w="426" w:type="dxa"/>
        <w:tblLayout w:type="fixed"/>
        <w:tblLook w:val="04A0" w:firstRow="1" w:lastRow="0" w:firstColumn="1" w:lastColumn="0" w:noHBand="0" w:noVBand="1"/>
      </w:tblPr>
      <w:tblGrid>
        <w:gridCol w:w="2244"/>
        <w:gridCol w:w="1264"/>
        <w:gridCol w:w="1450"/>
        <w:gridCol w:w="1368"/>
        <w:gridCol w:w="1608"/>
        <w:gridCol w:w="1516"/>
      </w:tblGrid>
      <w:tr w:rsidR="003B18B0" w:rsidRPr="001573BA" w14:paraId="4C208F82" w14:textId="77777777" w:rsidTr="009401EA">
        <w:tc>
          <w:tcPr>
            <w:tcW w:w="1187" w:type="pct"/>
            <w:vAlign w:val="bottom"/>
            <w:hideMark/>
          </w:tcPr>
          <w:p w14:paraId="08A34A9A" w14:textId="77777777" w:rsidR="00643DA7" w:rsidRPr="001573BA" w:rsidRDefault="00643DA7" w:rsidP="005E3D05">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1573BA">
              <w:rPr>
                <w:rFonts w:ascii="CordiaUPC" w:eastAsia="Times New Roman" w:hAnsi="CordiaUPC" w:cs="CordiaUPC"/>
                <w:sz w:val="26"/>
                <w:szCs w:val="26"/>
              </w:rPr>
              <w:t>Warrants</w:t>
            </w:r>
          </w:p>
        </w:tc>
        <w:tc>
          <w:tcPr>
            <w:tcW w:w="669" w:type="pct"/>
            <w:vAlign w:val="bottom"/>
          </w:tcPr>
          <w:p w14:paraId="7B71BCF9"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56BA427"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D854436"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C968F81"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573BA">
              <w:rPr>
                <w:rFonts w:ascii="CordiaUPC" w:eastAsia="Times New Roman" w:hAnsi="CordiaUPC" w:cs="CordiaUPC"/>
                <w:sz w:val="26"/>
                <w:szCs w:val="26"/>
                <w:lang w:eastAsia="x-none"/>
              </w:rPr>
              <w:t>Par value</w:t>
            </w:r>
          </w:p>
        </w:tc>
        <w:tc>
          <w:tcPr>
            <w:tcW w:w="767" w:type="pct"/>
            <w:vAlign w:val="bottom"/>
          </w:tcPr>
          <w:p w14:paraId="570C1111"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4F7A4C7"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B79137A"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EECF71A"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573BA">
              <w:rPr>
                <w:rFonts w:ascii="CordiaUPC" w:eastAsia="Times New Roman" w:hAnsi="CordiaUPC" w:cs="CordiaUPC"/>
                <w:sz w:val="26"/>
                <w:szCs w:val="26"/>
                <w:lang w:eastAsia="x-none"/>
              </w:rPr>
              <w:t>Exercise price</w:t>
            </w:r>
          </w:p>
        </w:tc>
        <w:tc>
          <w:tcPr>
            <w:tcW w:w="724" w:type="pct"/>
            <w:vAlign w:val="bottom"/>
          </w:tcPr>
          <w:p w14:paraId="43D07ABC"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573BA">
              <w:rPr>
                <w:rFonts w:ascii="CordiaUPC" w:eastAsia="Times New Roman" w:hAnsi="CordiaUPC" w:cs="CordiaUPC"/>
                <w:sz w:val="26"/>
                <w:szCs w:val="26"/>
                <w:lang w:eastAsia="x-none"/>
              </w:rPr>
              <w:t>Number of warrants issued and allocated</w:t>
            </w:r>
          </w:p>
        </w:tc>
        <w:tc>
          <w:tcPr>
            <w:tcW w:w="851" w:type="pct"/>
            <w:vAlign w:val="bottom"/>
          </w:tcPr>
          <w:p w14:paraId="3001536B"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pacing w:val="-4"/>
                <w:sz w:val="26"/>
                <w:szCs w:val="26"/>
                <w:cs/>
                <w:lang w:val="en-US" w:eastAsia="x-none" w:bidi="th-TH"/>
              </w:rPr>
            </w:pPr>
            <w:r w:rsidRPr="001573BA">
              <w:rPr>
                <w:rFonts w:ascii="CordiaUPC" w:eastAsia="Times New Roman" w:hAnsi="CordiaUPC" w:cs="CordiaUPC"/>
                <w:sz w:val="26"/>
                <w:szCs w:val="26"/>
                <w:lang w:eastAsia="x-none"/>
              </w:rPr>
              <w:t>Cumulative exercised warrants</w:t>
            </w:r>
          </w:p>
        </w:tc>
        <w:tc>
          <w:tcPr>
            <w:tcW w:w="802" w:type="pct"/>
            <w:hideMark/>
          </w:tcPr>
          <w:p w14:paraId="3DE9F089"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573BA">
              <w:rPr>
                <w:rFonts w:ascii="CordiaUPC" w:eastAsia="Times New Roman" w:hAnsi="CordiaUPC" w:cs="CordiaUPC"/>
                <w:sz w:val="26"/>
                <w:szCs w:val="26"/>
                <w:lang w:eastAsia="x-none"/>
              </w:rPr>
              <w:t xml:space="preserve">Balance of unexercised warrants as at </w:t>
            </w:r>
          </w:p>
          <w:p w14:paraId="52BD883E" w14:textId="06598110" w:rsidR="00643DA7" w:rsidRPr="001573BA" w:rsidRDefault="006E5090"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573BA">
              <w:rPr>
                <w:rFonts w:ascii="CordiaUPC" w:eastAsia="Times New Roman" w:hAnsi="CordiaUPC" w:cs="CordiaUPC"/>
                <w:sz w:val="26"/>
                <w:szCs w:val="26"/>
                <w:lang w:eastAsia="x-none"/>
              </w:rPr>
              <w:t>31 December 2024</w:t>
            </w:r>
          </w:p>
        </w:tc>
      </w:tr>
      <w:tr w:rsidR="003B18B0" w:rsidRPr="001573BA" w14:paraId="67E3A71F" w14:textId="77777777" w:rsidTr="009401EA">
        <w:tc>
          <w:tcPr>
            <w:tcW w:w="1187" w:type="pct"/>
            <w:vAlign w:val="bottom"/>
          </w:tcPr>
          <w:p w14:paraId="182E5807" w14:textId="77777777" w:rsidR="00643DA7" w:rsidRPr="001573BA" w:rsidRDefault="00643DA7" w:rsidP="005E3D05">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36" w:type="pct"/>
            <w:gridSpan w:val="2"/>
            <w:hideMark/>
          </w:tcPr>
          <w:p w14:paraId="44F3CA4D"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1573BA">
              <w:rPr>
                <w:rFonts w:ascii="CordiaUPC" w:eastAsia="Times New Roman" w:hAnsi="CordiaUPC" w:cs="CordiaUPC"/>
                <w:i/>
                <w:iCs/>
                <w:spacing w:val="-6"/>
                <w:sz w:val="26"/>
                <w:szCs w:val="26"/>
                <w:lang w:eastAsia="x-none"/>
              </w:rPr>
              <w:t>(Baht/shares)</w:t>
            </w:r>
          </w:p>
        </w:tc>
        <w:tc>
          <w:tcPr>
            <w:tcW w:w="2377" w:type="pct"/>
            <w:gridSpan w:val="3"/>
          </w:tcPr>
          <w:p w14:paraId="57A4C9EE" w14:textId="77777777" w:rsidR="00643DA7" w:rsidRPr="001573BA"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1573BA">
              <w:rPr>
                <w:rFonts w:ascii="CordiaUPC" w:eastAsia="Times New Roman" w:hAnsi="CordiaUPC" w:cs="CordiaUPC"/>
                <w:i/>
                <w:iCs/>
                <w:spacing w:val="-6"/>
                <w:sz w:val="26"/>
                <w:szCs w:val="26"/>
                <w:lang w:eastAsia="x-none"/>
              </w:rPr>
              <w:t>(Units)</w:t>
            </w:r>
          </w:p>
        </w:tc>
      </w:tr>
      <w:tr w:rsidR="003B18B0" w:rsidRPr="001573BA" w14:paraId="44D80B1E" w14:textId="77777777" w:rsidTr="009401EA">
        <w:tc>
          <w:tcPr>
            <w:tcW w:w="1187" w:type="pct"/>
            <w:vAlign w:val="bottom"/>
            <w:hideMark/>
          </w:tcPr>
          <w:p w14:paraId="238F2D2D" w14:textId="77777777" w:rsidR="00643DA7" w:rsidRPr="001573BA" w:rsidRDefault="00643DA7" w:rsidP="005E3D05">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1573BA">
              <w:rPr>
                <w:rFonts w:ascii="CordiaUPC" w:eastAsia="Times New Roman" w:hAnsi="CordiaUPC" w:cs="CordiaUPC"/>
                <w:spacing w:val="-6"/>
                <w:sz w:val="26"/>
                <w:szCs w:val="26"/>
              </w:rPr>
              <w:t>TTB-W1 Warrants Program</w:t>
            </w:r>
          </w:p>
        </w:tc>
        <w:tc>
          <w:tcPr>
            <w:tcW w:w="669" w:type="pct"/>
            <w:hideMark/>
          </w:tcPr>
          <w:p w14:paraId="46C4D3D1" w14:textId="77777777" w:rsidR="00643DA7" w:rsidRPr="001573BA"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1573BA">
              <w:rPr>
                <w:rFonts w:ascii="CordiaUPC" w:eastAsia="Times New Roman" w:hAnsi="CordiaUPC" w:cs="CordiaUPC"/>
                <w:spacing w:val="-6"/>
                <w:sz w:val="26"/>
                <w:szCs w:val="26"/>
                <w:lang w:eastAsia="x-none"/>
              </w:rPr>
              <w:t>0.95</w:t>
            </w:r>
          </w:p>
        </w:tc>
        <w:tc>
          <w:tcPr>
            <w:tcW w:w="767" w:type="pct"/>
          </w:tcPr>
          <w:p w14:paraId="07FEC2CF" w14:textId="77777777" w:rsidR="00643DA7" w:rsidRPr="001573BA"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1573BA">
              <w:rPr>
                <w:rFonts w:ascii="CordiaUPC" w:eastAsia="Times New Roman" w:hAnsi="CordiaUPC" w:cs="CordiaUPC"/>
                <w:spacing w:val="-6"/>
                <w:sz w:val="26"/>
                <w:szCs w:val="26"/>
                <w:lang w:eastAsia="x-none"/>
              </w:rPr>
              <w:t>0.95</w:t>
            </w:r>
          </w:p>
        </w:tc>
        <w:tc>
          <w:tcPr>
            <w:tcW w:w="724" w:type="pct"/>
          </w:tcPr>
          <w:p w14:paraId="5384366C" w14:textId="77777777" w:rsidR="00643DA7" w:rsidRPr="001573BA" w:rsidRDefault="00643DA7" w:rsidP="005E3D0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sidRPr="001573BA">
              <w:rPr>
                <w:rFonts w:ascii="CordiaUPC" w:eastAsia="Times New Roman" w:hAnsi="CordiaUPC" w:cs="CordiaUPC"/>
                <w:spacing w:val="-6"/>
                <w:sz w:val="26"/>
                <w:szCs w:val="26"/>
                <w:cs/>
                <w:lang w:eastAsia="x-none" w:bidi="th-TH"/>
              </w:rPr>
              <w:t>965</w:t>
            </w:r>
            <w:r w:rsidRPr="001573BA">
              <w:rPr>
                <w:rFonts w:ascii="CordiaUPC" w:eastAsia="Times New Roman" w:hAnsi="CordiaUPC" w:cs="CordiaUPC"/>
                <w:spacing w:val="-6"/>
                <w:sz w:val="26"/>
                <w:szCs w:val="26"/>
                <w:lang w:eastAsia="x-none"/>
              </w:rPr>
              <w:t>,</w:t>
            </w:r>
            <w:r w:rsidRPr="001573BA">
              <w:rPr>
                <w:rFonts w:ascii="CordiaUPC" w:eastAsia="Times New Roman" w:hAnsi="CordiaUPC" w:cs="CordiaUPC"/>
                <w:spacing w:val="-6"/>
                <w:sz w:val="26"/>
                <w:szCs w:val="26"/>
                <w:cs/>
                <w:lang w:eastAsia="x-none" w:bidi="th-TH"/>
              </w:rPr>
              <w:t>000</w:t>
            </w:r>
            <w:r w:rsidRPr="001573BA">
              <w:rPr>
                <w:rFonts w:ascii="CordiaUPC" w:eastAsia="Times New Roman" w:hAnsi="CordiaUPC" w:cs="CordiaUPC"/>
                <w:spacing w:val="-6"/>
                <w:sz w:val="26"/>
                <w:szCs w:val="26"/>
                <w:lang w:eastAsia="x-none"/>
              </w:rPr>
              <w:t>,</w:t>
            </w:r>
            <w:r w:rsidRPr="001573BA">
              <w:rPr>
                <w:rFonts w:ascii="CordiaUPC" w:eastAsia="Times New Roman" w:hAnsi="CordiaUPC" w:cs="CordiaUPC"/>
                <w:spacing w:val="-6"/>
                <w:sz w:val="26"/>
                <w:szCs w:val="26"/>
                <w:cs/>
                <w:lang w:eastAsia="x-none" w:bidi="th-TH"/>
              </w:rPr>
              <w:t>849</w:t>
            </w:r>
            <w:r w:rsidRPr="001573BA">
              <w:rPr>
                <w:rFonts w:ascii="CordiaUPC" w:hAnsi="CordiaUPC" w:cs="CordiaUPC" w:hint="cs"/>
                <w:sz w:val="26"/>
                <w:szCs w:val="26"/>
                <w:cs/>
              </w:rPr>
              <w:t>*</w:t>
            </w:r>
          </w:p>
        </w:tc>
        <w:tc>
          <w:tcPr>
            <w:tcW w:w="851" w:type="pct"/>
          </w:tcPr>
          <w:p w14:paraId="1228A20E" w14:textId="1CDCCEE3" w:rsidR="00643DA7" w:rsidRPr="001573BA" w:rsidRDefault="000E2659" w:rsidP="005E3D0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bidi="th-TH"/>
              </w:rPr>
            </w:pPr>
            <w:r w:rsidRPr="001573BA">
              <w:rPr>
                <w:rFonts w:ascii="CordiaUPC" w:eastAsia="Times New Roman" w:hAnsi="CordiaUPC" w:cs="CordiaUPC"/>
                <w:spacing w:val="-6"/>
                <w:sz w:val="26"/>
                <w:szCs w:val="26"/>
                <w:lang w:eastAsia="x-none"/>
              </w:rPr>
              <w:t>(554,440,703)</w:t>
            </w:r>
          </w:p>
        </w:tc>
        <w:tc>
          <w:tcPr>
            <w:tcW w:w="802" w:type="pct"/>
          </w:tcPr>
          <w:p w14:paraId="3BDDBE3D" w14:textId="4E35042F" w:rsidR="00643DA7" w:rsidRPr="001573BA" w:rsidRDefault="000E2659"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bidi="th-TH"/>
              </w:rPr>
            </w:pPr>
            <w:r w:rsidRPr="001573BA">
              <w:rPr>
                <w:rFonts w:ascii="CordiaUPC" w:eastAsia="Times New Roman" w:hAnsi="CordiaUPC" w:cs="CordiaUPC"/>
                <w:spacing w:val="-6"/>
                <w:sz w:val="26"/>
                <w:szCs w:val="26"/>
                <w:lang w:eastAsia="x-none"/>
              </w:rPr>
              <w:t>410,560,146</w:t>
            </w:r>
          </w:p>
        </w:tc>
      </w:tr>
      <w:tr w:rsidR="003B18B0" w:rsidRPr="001573BA" w14:paraId="604280E1" w14:textId="77777777" w:rsidTr="009401EA">
        <w:tc>
          <w:tcPr>
            <w:tcW w:w="1187" w:type="pct"/>
            <w:vAlign w:val="bottom"/>
          </w:tcPr>
          <w:p w14:paraId="2F2F5963" w14:textId="77777777" w:rsidR="00643DA7" w:rsidRPr="001573BA" w:rsidRDefault="00643DA7" w:rsidP="005E3D05">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p>
        </w:tc>
        <w:tc>
          <w:tcPr>
            <w:tcW w:w="669" w:type="pct"/>
          </w:tcPr>
          <w:p w14:paraId="4684FC7D" w14:textId="77777777" w:rsidR="00643DA7" w:rsidRPr="001573BA"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67" w:type="pct"/>
          </w:tcPr>
          <w:p w14:paraId="76D712DC" w14:textId="77777777" w:rsidR="00643DA7" w:rsidRPr="001573BA"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24" w:type="pct"/>
          </w:tcPr>
          <w:p w14:paraId="33FB7EC1" w14:textId="77777777" w:rsidR="00643DA7" w:rsidRPr="001573BA" w:rsidRDefault="00643DA7" w:rsidP="005E3D0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cs/>
                <w:lang w:eastAsia="x-none" w:bidi="th-TH"/>
              </w:rPr>
            </w:pPr>
          </w:p>
        </w:tc>
        <w:tc>
          <w:tcPr>
            <w:tcW w:w="851" w:type="pct"/>
          </w:tcPr>
          <w:p w14:paraId="523A7D44" w14:textId="77777777" w:rsidR="00643DA7" w:rsidRPr="001573BA" w:rsidRDefault="00643DA7" w:rsidP="005E3D0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eastAsia="x-none"/>
              </w:rPr>
            </w:pPr>
          </w:p>
        </w:tc>
        <w:tc>
          <w:tcPr>
            <w:tcW w:w="802" w:type="pct"/>
          </w:tcPr>
          <w:p w14:paraId="28E47AA9" w14:textId="77777777" w:rsidR="00643DA7" w:rsidRPr="001573BA" w:rsidRDefault="00643DA7"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r>
    </w:tbl>
    <w:p w14:paraId="72572F9F" w14:textId="47B7F9B0" w:rsidR="00643DA7" w:rsidRPr="001573BA" w:rsidRDefault="00643DA7" w:rsidP="00A26FF3">
      <w:pPr>
        <w:pStyle w:val="ListParagraph"/>
        <w:spacing w:line="240" w:lineRule="exact"/>
        <w:ind w:left="633" w:hanging="115"/>
        <w:jc w:val="thaiDistribute"/>
        <w:rPr>
          <w:rFonts w:ascii="CordiaUPC" w:eastAsia="Times New Roman" w:hAnsi="CordiaUPC" w:cs="CordiaUPC"/>
          <w:szCs w:val="22"/>
          <w:cs/>
          <w:lang w:val="en-US" w:bidi="th-TH"/>
        </w:rPr>
      </w:pPr>
      <w:r w:rsidRPr="001573BA">
        <w:rPr>
          <w:rFonts w:ascii="CordiaUPC" w:eastAsia="Calibri" w:hAnsi="CordiaUPC" w:cs="CordiaUPC"/>
          <w:szCs w:val="22"/>
          <w:lang w:val="en-US" w:bidi="th-TH"/>
        </w:rPr>
        <w:t>*</w:t>
      </w:r>
      <w:r w:rsidRPr="001573BA">
        <w:rPr>
          <w:rFonts w:ascii="CordiaUPC" w:eastAsia="Calibri" w:hAnsi="CordiaUPC" w:cs="CordiaUPC" w:hint="cs"/>
          <w:szCs w:val="22"/>
          <w:cs/>
          <w:lang w:val="en-US" w:bidi="th-TH"/>
        </w:rPr>
        <w:t xml:space="preserve"> </w:t>
      </w:r>
      <w:r w:rsidRPr="001573BA">
        <w:rPr>
          <w:rFonts w:ascii="CordiaUPC" w:eastAsia="Times New Roman" w:hAnsi="CordiaUPC" w:cs="CordiaUPC"/>
          <w:szCs w:val="22"/>
          <w:lang w:val="en-US"/>
        </w:rPr>
        <w:t>Excluding the number of shares which were not allocated according to the Terms and Conditions Governing the Rights and Obligations of the Issuer and Holders of the Warrants to purchase the newly issued ordinary shares of TMBThanachart Bank Public Company Limited No. 1</w:t>
      </w:r>
      <w:r w:rsidRPr="001573BA">
        <w:rPr>
          <w:rFonts w:ascii="CordiaUPC" w:eastAsia="Times New Roman" w:hAnsi="CordiaUPC" w:cs="CordiaUPC"/>
          <w:szCs w:val="22"/>
          <w:cs/>
          <w:lang w:val="en-US"/>
        </w:rPr>
        <w:t xml:space="preserve"> </w:t>
      </w:r>
      <w:r w:rsidR="00A26FF3" w:rsidRPr="001573BA">
        <w:rPr>
          <w:rFonts w:ascii="CordiaUPC" w:eastAsia="Times New Roman" w:hAnsi="CordiaUPC" w:cs="CordiaUPC"/>
          <w:szCs w:val="22"/>
          <w:cs/>
          <w:lang w:val="en-US" w:bidi="th-TH"/>
        </w:rPr>
        <w:br/>
      </w:r>
      <w:r w:rsidRPr="001573BA">
        <w:rPr>
          <w:rFonts w:ascii="CordiaUPC" w:eastAsia="Times New Roman" w:hAnsi="CordiaUPC" w:cs="CordiaUPC"/>
          <w:szCs w:val="22"/>
          <w:cs/>
          <w:lang w:val="en-US"/>
        </w:rPr>
        <w:t>(</w:t>
      </w:r>
      <w:r w:rsidRPr="001573BA">
        <w:rPr>
          <w:rFonts w:ascii="CordiaUPC" w:eastAsia="Times New Roman" w:hAnsi="CordiaUPC" w:cs="CordiaUPC"/>
          <w:szCs w:val="22"/>
          <w:lang w:val="en-US"/>
        </w:rPr>
        <w:t>TTB-W1</w:t>
      </w:r>
      <w:r w:rsidRPr="001573BA">
        <w:rPr>
          <w:rFonts w:ascii="CordiaUPC" w:eastAsia="Times New Roman" w:hAnsi="CordiaUPC" w:cs="CordiaUPC"/>
          <w:szCs w:val="22"/>
          <w:cs/>
          <w:lang w:val="en-US"/>
        </w:rPr>
        <w:t>)</w:t>
      </w:r>
    </w:p>
    <w:p w14:paraId="15CAD895" w14:textId="77777777" w:rsidR="00643DA7" w:rsidRPr="001573BA" w:rsidRDefault="00643DA7" w:rsidP="00643DA7">
      <w:pPr>
        <w:pStyle w:val="ListParagraph"/>
        <w:spacing w:line="240" w:lineRule="exact"/>
        <w:ind w:left="567"/>
        <w:jc w:val="thaiDistribute"/>
        <w:rPr>
          <w:rFonts w:ascii="CordiaUPC" w:eastAsia="Calibri" w:hAnsi="CordiaUPC" w:cs="CordiaUPC"/>
          <w:sz w:val="26"/>
          <w:szCs w:val="26"/>
        </w:rPr>
      </w:pPr>
    </w:p>
    <w:p w14:paraId="21E37C4F" w14:textId="7F021053" w:rsidR="00643DA7" w:rsidRPr="001573BA" w:rsidRDefault="00643DA7" w:rsidP="00643DA7">
      <w:pPr>
        <w:pStyle w:val="ListParagraph"/>
        <w:spacing w:line="240" w:lineRule="exact"/>
        <w:ind w:left="567"/>
        <w:jc w:val="thaiDistribute"/>
        <w:rPr>
          <w:rFonts w:ascii="CordiaUPC" w:eastAsia="Calibri" w:hAnsi="CordiaUPC" w:cs="CordiaUPC"/>
          <w:sz w:val="26"/>
          <w:szCs w:val="26"/>
          <w:cs/>
          <w:lang w:val="en-US" w:bidi="th-TH"/>
        </w:rPr>
      </w:pPr>
      <w:r w:rsidRPr="001573BA">
        <w:rPr>
          <w:rFonts w:ascii="CordiaUPC" w:eastAsia="Calibri" w:hAnsi="CordiaUPC" w:cs="CordiaUPC"/>
          <w:sz w:val="26"/>
          <w:szCs w:val="26"/>
        </w:rPr>
        <w:t xml:space="preserve">Details of exercised warrants during the period is mentioned in </w:t>
      </w:r>
      <w:r w:rsidR="00FB1E71" w:rsidRPr="001573BA">
        <w:rPr>
          <w:rFonts w:ascii="CordiaUPC" w:eastAsia="Calibri" w:hAnsi="CordiaUPC" w:cs="CordiaUPC"/>
          <w:sz w:val="26"/>
          <w:szCs w:val="26"/>
          <w:lang w:val="en-US" w:bidi="th-TH"/>
        </w:rPr>
        <w:t>n</w:t>
      </w:r>
      <w:proofErr w:type="spellStart"/>
      <w:r w:rsidRPr="001573BA">
        <w:rPr>
          <w:rFonts w:ascii="CordiaUPC" w:eastAsia="Calibri" w:hAnsi="CordiaUPC" w:cs="CordiaUPC"/>
          <w:sz w:val="26"/>
          <w:szCs w:val="26"/>
        </w:rPr>
        <w:t>ote</w:t>
      </w:r>
      <w:proofErr w:type="spellEnd"/>
      <w:r w:rsidRPr="001573BA">
        <w:rPr>
          <w:rFonts w:ascii="CordiaUPC" w:eastAsia="Calibri" w:hAnsi="CordiaUPC" w:cs="CordiaUPC"/>
          <w:sz w:val="26"/>
          <w:szCs w:val="26"/>
        </w:rPr>
        <w:t xml:space="preserve"> </w:t>
      </w:r>
      <w:r w:rsidR="002374C3" w:rsidRPr="001573BA">
        <w:rPr>
          <w:rFonts w:ascii="CordiaUPC" w:eastAsia="Calibri" w:hAnsi="CordiaUPC" w:cs="CordiaUPC" w:hint="cs"/>
          <w:sz w:val="26"/>
          <w:szCs w:val="26"/>
          <w:cs/>
          <w:lang w:bidi="th-TH"/>
        </w:rPr>
        <w:t>2</w:t>
      </w:r>
      <w:r w:rsidR="00740064" w:rsidRPr="001573BA">
        <w:rPr>
          <w:rFonts w:ascii="CordiaUPC" w:eastAsia="Calibri" w:hAnsi="CordiaUPC" w:cs="CordiaUPC"/>
          <w:sz w:val="26"/>
          <w:szCs w:val="26"/>
          <w:lang w:bidi="th-TH"/>
        </w:rPr>
        <w:t>8</w:t>
      </w:r>
      <w:r w:rsidRPr="001573BA">
        <w:rPr>
          <w:rFonts w:ascii="CordiaUPC" w:eastAsia="Calibri" w:hAnsi="CordiaUPC" w:cs="CordiaUPC" w:hint="cs"/>
          <w:sz w:val="26"/>
          <w:szCs w:val="26"/>
          <w:cs/>
          <w:lang w:bidi="th-TH"/>
        </w:rPr>
        <w:t>.</w:t>
      </w:r>
    </w:p>
    <w:p w14:paraId="2E33F963" w14:textId="77777777" w:rsidR="00643DA7" w:rsidRPr="001573BA" w:rsidRDefault="00643DA7" w:rsidP="00643DA7">
      <w:pPr>
        <w:spacing w:line="240" w:lineRule="auto"/>
        <w:rPr>
          <w:rFonts w:ascii="CordiaUPC" w:hAnsi="CordiaUPC" w:cs="CordiaUPC"/>
          <w:bCs/>
          <w:i/>
          <w:sz w:val="28"/>
          <w:szCs w:val="28"/>
          <w:rtl/>
          <w:cs/>
          <w:lang w:bidi="th-TH"/>
        </w:rPr>
      </w:pPr>
    </w:p>
    <w:p w14:paraId="1AF308B5" w14:textId="6844365B" w:rsidR="00643DA7" w:rsidRPr="001573BA" w:rsidRDefault="007405A9" w:rsidP="00643DA7">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i w:val="0"/>
          <w:iCs/>
          <w:sz w:val="28"/>
          <w:szCs w:val="28"/>
        </w:rPr>
        <w:t>3</w:t>
      </w:r>
      <w:r w:rsidR="00740064" w:rsidRPr="001573BA">
        <w:rPr>
          <w:rFonts w:ascii="CordiaUPC" w:hAnsi="CordiaUPC" w:cs="CordiaUPC"/>
          <w:i w:val="0"/>
          <w:iCs/>
          <w:sz w:val="28"/>
          <w:szCs w:val="28"/>
        </w:rPr>
        <w:t>1</w:t>
      </w:r>
      <w:r w:rsidR="00643DA7" w:rsidRPr="001573BA">
        <w:rPr>
          <w:rFonts w:ascii="CordiaUPC" w:hAnsi="CordiaUPC" w:cs="CordiaUPC" w:hint="cs"/>
          <w:b w:val="0"/>
          <w:bCs/>
          <w:sz w:val="28"/>
          <w:szCs w:val="28"/>
          <w:rtl/>
          <w:cs/>
        </w:rPr>
        <w:tab/>
      </w:r>
      <w:r w:rsidR="00643DA7" w:rsidRPr="001573BA">
        <w:rPr>
          <w:rFonts w:ascii="CordiaUPC" w:hAnsi="CordiaUPC" w:cs="CordiaUPC"/>
          <w:i w:val="0"/>
          <w:iCs/>
          <w:sz w:val="28"/>
          <w:szCs w:val="28"/>
        </w:rPr>
        <w:t>Employee Joint Investment Program</w:t>
      </w:r>
    </w:p>
    <w:p w14:paraId="78A1D500" w14:textId="77777777" w:rsidR="00643DA7" w:rsidRPr="001573BA" w:rsidRDefault="00643DA7" w:rsidP="00643DA7">
      <w:pPr>
        <w:spacing w:line="240" w:lineRule="auto"/>
        <w:rPr>
          <w:cs/>
          <w:lang w:bidi="th-TH"/>
        </w:rPr>
      </w:pPr>
    </w:p>
    <w:p w14:paraId="73756B9D" w14:textId="77777777" w:rsidR="00643DA7" w:rsidRPr="001573BA" w:rsidRDefault="00643DA7" w:rsidP="00643DA7">
      <w:pPr>
        <w:tabs>
          <w:tab w:val="left" w:pos="540"/>
        </w:tabs>
        <w:spacing w:line="240" w:lineRule="exact"/>
        <w:ind w:left="540"/>
        <w:jc w:val="thaiDistribute"/>
        <w:rPr>
          <w:rFonts w:ascii="CordiaUPC" w:hAnsi="CordiaUPC" w:cs="CordiaUPC"/>
          <w:sz w:val="26"/>
          <w:szCs w:val="26"/>
          <w:lang w:val="en-US" w:bidi="th-TH"/>
        </w:rPr>
      </w:pPr>
      <w:r w:rsidRPr="001573BA">
        <w:rPr>
          <w:rFonts w:ascii="CordiaUPC" w:hAnsi="CordiaUPC" w:cs="CordiaUPC"/>
          <w:sz w:val="26"/>
          <w:szCs w:val="26"/>
          <w:lang w:val="en-US" w:bidi="th-TH"/>
        </w:rPr>
        <w:t>On 29 January 2024, the Board of Directors Meeting No. 1/2024 approved the 2024 Employee Joint Investment Program (EJIP2024). Summary of the program is detail below:</w:t>
      </w:r>
    </w:p>
    <w:p w14:paraId="7AAE67BC" w14:textId="77777777" w:rsidR="00643DA7" w:rsidRPr="001573BA" w:rsidRDefault="00643DA7" w:rsidP="00643DA7">
      <w:pPr>
        <w:tabs>
          <w:tab w:val="left" w:pos="540"/>
        </w:tabs>
        <w:spacing w:line="240" w:lineRule="exact"/>
        <w:ind w:left="540"/>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3B18B0" w:rsidRPr="001573BA" w14:paraId="4BFB709C" w14:textId="77777777" w:rsidTr="009401EA">
        <w:tc>
          <w:tcPr>
            <w:tcW w:w="3078" w:type="dxa"/>
            <w:hideMark/>
          </w:tcPr>
          <w:p w14:paraId="0FCE8153"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Program tenor:</w:t>
            </w:r>
          </w:p>
        </w:tc>
        <w:tc>
          <w:tcPr>
            <w:tcW w:w="6372" w:type="dxa"/>
            <w:hideMark/>
          </w:tcPr>
          <w:p w14:paraId="00440188"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 xml:space="preserve">3 years and 5 months (March 2024 </w:t>
            </w:r>
            <w:r w:rsidRPr="001573BA">
              <w:rPr>
                <w:rFonts w:ascii="CordiaUPC" w:hAnsi="CordiaUPC" w:cs="CordiaUPC" w:hint="cs"/>
                <w:sz w:val="26"/>
                <w:szCs w:val="26"/>
                <w:cs/>
                <w:lang w:bidi="th-TH"/>
              </w:rPr>
              <w:t>-</w:t>
            </w:r>
            <w:r w:rsidRPr="001573BA">
              <w:rPr>
                <w:rFonts w:ascii="CordiaUPC" w:hAnsi="CordiaUPC" w:cs="CordiaUPC"/>
                <w:sz w:val="26"/>
                <w:szCs w:val="26"/>
              </w:rPr>
              <w:t xml:space="preserve"> July 2027)</w:t>
            </w:r>
          </w:p>
        </w:tc>
      </w:tr>
      <w:tr w:rsidR="003B18B0" w:rsidRPr="001573BA" w14:paraId="026B98BE" w14:textId="77777777" w:rsidTr="009401EA">
        <w:tc>
          <w:tcPr>
            <w:tcW w:w="3078" w:type="dxa"/>
          </w:tcPr>
          <w:p w14:paraId="081BDEFA" w14:textId="77777777" w:rsidR="00643DA7" w:rsidRPr="001573BA" w:rsidRDefault="00643DA7" w:rsidP="005E3D05">
            <w:pPr>
              <w:spacing w:line="240" w:lineRule="exact"/>
              <w:ind w:left="162" w:hanging="48"/>
              <w:rPr>
                <w:rFonts w:ascii="CordiaUPC" w:hAnsi="CordiaUPC" w:cs="CordiaUPC"/>
                <w:sz w:val="26"/>
                <w:szCs w:val="26"/>
              </w:rPr>
            </w:pPr>
          </w:p>
        </w:tc>
        <w:tc>
          <w:tcPr>
            <w:tcW w:w="6372" w:type="dxa"/>
          </w:tcPr>
          <w:p w14:paraId="3045D791" w14:textId="77777777" w:rsidR="00643DA7" w:rsidRPr="001573BA" w:rsidRDefault="00643DA7" w:rsidP="005E3D05">
            <w:pPr>
              <w:spacing w:line="240" w:lineRule="exact"/>
              <w:jc w:val="both"/>
              <w:rPr>
                <w:rFonts w:ascii="CordiaUPC" w:hAnsi="CordiaUPC" w:cs="CordiaUPC"/>
                <w:sz w:val="26"/>
                <w:szCs w:val="26"/>
              </w:rPr>
            </w:pPr>
          </w:p>
        </w:tc>
      </w:tr>
      <w:tr w:rsidR="003B18B0" w:rsidRPr="001573BA" w14:paraId="7293A28A" w14:textId="77777777" w:rsidTr="009401EA">
        <w:tc>
          <w:tcPr>
            <w:tcW w:w="3078" w:type="dxa"/>
          </w:tcPr>
          <w:p w14:paraId="74CF53F0"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Eligibility:</w:t>
            </w:r>
          </w:p>
        </w:tc>
        <w:tc>
          <w:tcPr>
            <w:tcW w:w="6372" w:type="dxa"/>
          </w:tcPr>
          <w:p w14:paraId="50D410C1" w14:textId="77777777" w:rsidR="00643DA7" w:rsidRPr="001573BA" w:rsidRDefault="00643DA7" w:rsidP="005E3D05">
            <w:pPr>
              <w:spacing w:line="240" w:lineRule="exact"/>
              <w:jc w:val="both"/>
              <w:rPr>
                <w:rFonts w:ascii="CordiaUPC" w:hAnsi="CordiaUPC" w:cs="CordiaUPC"/>
                <w:sz w:val="26"/>
                <w:szCs w:val="26"/>
                <w:lang w:val="en-US" w:bidi="th-TH"/>
              </w:rPr>
            </w:pPr>
            <w:r w:rsidRPr="001573BA">
              <w:rPr>
                <w:rFonts w:ascii="CordiaUPC" w:hAnsi="CordiaUPC" w:cs="CordiaUPC"/>
                <w:sz w:val="26"/>
                <w:szCs w:val="26"/>
              </w:rPr>
              <w:t>Permanent staff</w:t>
            </w:r>
            <w:r w:rsidRPr="001573BA">
              <w:rPr>
                <w:rFonts w:ascii="CordiaUPC" w:hAnsi="CordiaUPC" w:cs="CordiaUPC"/>
                <w:sz w:val="26"/>
                <w:szCs w:val="26"/>
                <w:lang w:val="en-US"/>
              </w:rPr>
              <w:t>s</w:t>
            </w:r>
            <w:r w:rsidRPr="001573BA">
              <w:rPr>
                <w:rFonts w:ascii="CordiaUPC" w:hAnsi="CordiaUPC" w:cs="CordiaUPC"/>
                <w:sz w:val="26"/>
                <w:szCs w:val="26"/>
              </w:rPr>
              <w:t xml:space="preserve"> and executives of </w:t>
            </w:r>
            <w:r w:rsidRPr="001573BA">
              <w:rPr>
                <w:rFonts w:ascii="CordiaUPC" w:hAnsi="CordiaUPC" w:cs="CordiaUPC"/>
                <w:sz w:val="26"/>
                <w:szCs w:val="26"/>
                <w:lang w:val="en-US" w:bidi="th-TH"/>
              </w:rPr>
              <w:t xml:space="preserve">the Bank and its subsidiaries </w:t>
            </w:r>
            <w:r w:rsidRPr="001573BA">
              <w:rPr>
                <w:rFonts w:ascii="CordiaUPC" w:hAnsi="CordiaUPC" w:cs="CordiaUPC"/>
                <w:sz w:val="26"/>
                <w:szCs w:val="26"/>
              </w:rPr>
              <w:t>based on the Bank’s defined criteria.</w:t>
            </w:r>
          </w:p>
        </w:tc>
      </w:tr>
      <w:tr w:rsidR="003B18B0" w:rsidRPr="001573BA" w14:paraId="126C2B2D" w14:textId="77777777" w:rsidTr="009401EA">
        <w:tc>
          <w:tcPr>
            <w:tcW w:w="3078" w:type="dxa"/>
          </w:tcPr>
          <w:p w14:paraId="24CF6D96" w14:textId="77777777" w:rsidR="00643DA7" w:rsidRPr="001573BA" w:rsidRDefault="00643DA7" w:rsidP="005E3D05">
            <w:pPr>
              <w:spacing w:line="240" w:lineRule="exact"/>
              <w:ind w:left="162" w:hanging="48"/>
              <w:rPr>
                <w:rFonts w:ascii="CordiaUPC" w:hAnsi="CordiaUPC" w:cs="CordiaUPC"/>
                <w:sz w:val="26"/>
                <w:szCs w:val="26"/>
              </w:rPr>
            </w:pPr>
          </w:p>
        </w:tc>
        <w:tc>
          <w:tcPr>
            <w:tcW w:w="6372" w:type="dxa"/>
          </w:tcPr>
          <w:p w14:paraId="44ABEB3C" w14:textId="77777777" w:rsidR="00643DA7" w:rsidRPr="001573BA" w:rsidRDefault="00643DA7" w:rsidP="005E3D05">
            <w:pPr>
              <w:spacing w:line="240" w:lineRule="exact"/>
              <w:jc w:val="both"/>
              <w:rPr>
                <w:rFonts w:ascii="CordiaUPC" w:hAnsi="CordiaUPC" w:cs="CordiaUPC"/>
                <w:sz w:val="26"/>
                <w:szCs w:val="26"/>
              </w:rPr>
            </w:pPr>
          </w:p>
        </w:tc>
      </w:tr>
      <w:tr w:rsidR="003B18B0" w:rsidRPr="001573BA" w14:paraId="70B6B5C2" w14:textId="77777777" w:rsidTr="009401EA">
        <w:tc>
          <w:tcPr>
            <w:tcW w:w="3078" w:type="dxa"/>
          </w:tcPr>
          <w:p w14:paraId="5AC110AC"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Share contribution:</w:t>
            </w:r>
          </w:p>
        </w:tc>
        <w:tc>
          <w:tcPr>
            <w:tcW w:w="6372" w:type="dxa"/>
          </w:tcPr>
          <w:p w14:paraId="3BA98095" w14:textId="77777777" w:rsidR="00643DA7" w:rsidRPr="001573BA" w:rsidRDefault="00643DA7" w:rsidP="005E3D05">
            <w:pPr>
              <w:spacing w:line="240" w:lineRule="exact"/>
              <w:jc w:val="both"/>
              <w:rPr>
                <w:rFonts w:ascii="CordiaUPC" w:hAnsi="CordiaUPC" w:cs="CordiaUPC"/>
                <w:sz w:val="26"/>
                <w:szCs w:val="26"/>
                <w:lang w:val="en-US" w:bidi="th-TH"/>
              </w:rPr>
            </w:pPr>
            <w:r w:rsidRPr="001573BA">
              <w:rPr>
                <w:rFonts w:ascii="CordiaUPC" w:hAnsi="CordiaUPC" w:cs="CordiaUPC"/>
                <w:sz w:val="26"/>
                <w:szCs w:val="26"/>
              </w:rPr>
              <w:t>4 times in March, June, September, and December 2024</w:t>
            </w:r>
            <w:r w:rsidRPr="001573BA">
              <w:rPr>
                <w:rFonts w:ascii="CordiaUPC" w:hAnsi="CordiaUPC" w:cs="CordiaUPC"/>
                <w:sz w:val="26"/>
                <w:szCs w:val="26"/>
                <w:lang w:val="en-US"/>
              </w:rPr>
              <w:t>.</w:t>
            </w:r>
          </w:p>
        </w:tc>
      </w:tr>
      <w:tr w:rsidR="003B18B0" w:rsidRPr="001573BA" w14:paraId="1C16B647" w14:textId="77777777" w:rsidTr="009401EA">
        <w:tc>
          <w:tcPr>
            <w:tcW w:w="3078" w:type="dxa"/>
          </w:tcPr>
          <w:p w14:paraId="2C67C751" w14:textId="77777777" w:rsidR="00643DA7" w:rsidRPr="001573BA" w:rsidRDefault="00643DA7" w:rsidP="005E3D05">
            <w:pPr>
              <w:spacing w:line="240" w:lineRule="exact"/>
              <w:ind w:left="162" w:hanging="162"/>
              <w:rPr>
                <w:rFonts w:ascii="CordiaUPC" w:hAnsi="CordiaUPC" w:cs="CordiaUPC"/>
                <w:sz w:val="26"/>
                <w:szCs w:val="26"/>
              </w:rPr>
            </w:pPr>
          </w:p>
        </w:tc>
        <w:tc>
          <w:tcPr>
            <w:tcW w:w="6372" w:type="dxa"/>
          </w:tcPr>
          <w:p w14:paraId="24564160" w14:textId="77777777" w:rsidR="00643DA7" w:rsidRPr="001573BA" w:rsidRDefault="00643DA7" w:rsidP="005E3D05">
            <w:pPr>
              <w:spacing w:line="240" w:lineRule="exact"/>
              <w:jc w:val="both"/>
              <w:rPr>
                <w:rFonts w:ascii="CordiaUPC" w:hAnsi="CordiaUPC" w:cs="CordiaUPC"/>
                <w:sz w:val="26"/>
                <w:szCs w:val="26"/>
                <w:cs/>
                <w:lang w:bidi="th-TH"/>
              </w:rPr>
            </w:pPr>
          </w:p>
        </w:tc>
      </w:tr>
      <w:tr w:rsidR="003B18B0" w:rsidRPr="001573BA" w14:paraId="52D648AD" w14:textId="77777777" w:rsidTr="009401EA">
        <w:tc>
          <w:tcPr>
            <w:tcW w:w="3078" w:type="dxa"/>
          </w:tcPr>
          <w:p w14:paraId="2E5B7053"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Program features</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and operation</w:t>
            </w:r>
            <w:r w:rsidRPr="001573BA">
              <w:rPr>
                <w:rFonts w:ascii="CordiaUPC" w:hAnsi="CordiaUPC" w:cs="CordiaUPC"/>
                <w:sz w:val="26"/>
                <w:szCs w:val="26"/>
              </w:rPr>
              <w:t>:</w:t>
            </w:r>
          </w:p>
        </w:tc>
        <w:tc>
          <w:tcPr>
            <w:tcW w:w="6372" w:type="dxa"/>
          </w:tcPr>
          <w:p w14:paraId="04F0F247"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Share contribution consists of</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employee’s</w:t>
            </w:r>
            <w:r w:rsidRPr="001573BA">
              <w:rPr>
                <w:rFonts w:ascii="CordiaUPC" w:hAnsi="CordiaUPC" w:cs="CordiaUPC"/>
                <w:sz w:val="26"/>
                <w:szCs w:val="26"/>
              </w:rPr>
              <w:t xml:space="preserve"> contribution and the Bank’s contribution based on the Bank’s defined criteria.</w:t>
            </w:r>
          </w:p>
          <w:p w14:paraId="2A8B4444" w14:textId="77777777" w:rsidR="00643DA7" w:rsidRPr="001573BA" w:rsidRDefault="00643DA7" w:rsidP="005E3D05">
            <w:pPr>
              <w:spacing w:line="240" w:lineRule="exact"/>
              <w:jc w:val="both"/>
              <w:rPr>
                <w:rFonts w:ascii="CordiaUPC" w:hAnsi="CordiaUPC" w:cs="CordiaUPC"/>
                <w:sz w:val="26"/>
                <w:szCs w:val="26"/>
              </w:rPr>
            </w:pPr>
          </w:p>
          <w:p w14:paraId="3BC6C091"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lastRenderedPageBreak/>
              <w:t xml:space="preserve">The Bank has delegated to the agent to buy </w:t>
            </w:r>
            <w:r w:rsidRPr="001573BA">
              <w:rPr>
                <w:rFonts w:ascii="CordiaUPC" w:hAnsi="CordiaUPC" w:cs="CordiaUPC"/>
                <w:sz w:val="26"/>
                <w:szCs w:val="26"/>
                <w:lang w:val="en-US" w:bidi="th-TH"/>
              </w:rPr>
              <w:t xml:space="preserve">the </w:t>
            </w:r>
            <w:r w:rsidRPr="001573BA">
              <w:rPr>
                <w:rFonts w:ascii="CordiaUPC" w:hAnsi="CordiaUPC" w:cs="CordiaUPC"/>
                <w:sz w:val="26"/>
                <w:szCs w:val="26"/>
              </w:rPr>
              <w:t>shares in SET under EJIP Program by the period of each contribution and allocate those shares to program participants’ accounts.</w:t>
            </w:r>
          </w:p>
        </w:tc>
      </w:tr>
      <w:tr w:rsidR="003B18B0" w:rsidRPr="001573BA" w14:paraId="36168225" w14:textId="77777777" w:rsidTr="009401EA">
        <w:tc>
          <w:tcPr>
            <w:tcW w:w="3078" w:type="dxa"/>
          </w:tcPr>
          <w:p w14:paraId="01AEF210" w14:textId="77777777" w:rsidR="00643DA7" w:rsidRPr="001573BA" w:rsidRDefault="00643DA7" w:rsidP="005E3D05">
            <w:pPr>
              <w:spacing w:line="240" w:lineRule="exact"/>
              <w:ind w:left="162" w:hanging="48"/>
              <w:rPr>
                <w:rFonts w:ascii="CordiaUPC" w:hAnsi="CordiaUPC" w:cs="CordiaUPC"/>
                <w:sz w:val="26"/>
                <w:szCs w:val="26"/>
              </w:rPr>
            </w:pPr>
          </w:p>
        </w:tc>
        <w:tc>
          <w:tcPr>
            <w:tcW w:w="6372" w:type="dxa"/>
          </w:tcPr>
          <w:p w14:paraId="2F8901CA" w14:textId="77777777" w:rsidR="00643DA7" w:rsidRPr="001573BA" w:rsidRDefault="00643DA7" w:rsidP="005E3D05">
            <w:pPr>
              <w:spacing w:line="240" w:lineRule="exact"/>
              <w:jc w:val="both"/>
              <w:rPr>
                <w:rFonts w:ascii="CordiaUPC" w:hAnsi="CordiaUPC" w:cs="CordiaUPC"/>
                <w:sz w:val="26"/>
                <w:szCs w:val="26"/>
              </w:rPr>
            </w:pPr>
          </w:p>
        </w:tc>
      </w:tr>
      <w:tr w:rsidR="003B18B0" w:rsidRPr="001573BA" w14:paraId="7C9A024A" w14:textId="77777777" w:rsidTr="009401EA">
        <w:tc>
          <w:tcPr>
            <w:tcW w:w="3078" w:type="dxa"/>
            <w:hideMark/>
          </w:tcPr>
          <w:p w14:paraId="188B952B"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Silent period:</w:t>
            </w:r>
          </w:p>
        </w:tc>
        <w:tc>
          <w:tcPr>
            <w:tcW w:w="6372" w:type="dxa"/>
            <w:hideMark/>
          </w:tcPr>
          <w:p w14:paraId="3DE6504A"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Participated staffs and executives can sell their accumulated shares each year as follows:</w:t>
            </w:r>
          </w:p>
          <w:p w14:paraId="47A2ED2A" w14:textId="77777777" w:rsidR="00643DA7" w:rsidRPr="001573BA" w:rsidRDefault="00643DA7" w:rsidP="005B329E">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By 30 July 2025, not exceeding 20%,</w:t>
            </w:r>
          </w:p>
          <w:p w14:paraId="50714CA2" w14:textId="326EF722" w:rsidR="00643DA7" w:rsidRPr="001573BA" w:rsidRDefault="00643DA7" w:rsidP="005B329E">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 xml:space="preserve">By 30 July 2026, not exceeding </w:t>
            </w:r>
            <w:r w:rsidR="001E653E" w:rsidRPr="001573BA">
              <w:rPr>
                <w:rFonts w:ascii="CordiaUPC" w:hAnsi="CordiaUPC" w:cs="CordiaUPC" w:hint="cs"/>
                <w:sz w:val="26"/>
                <w:szCs w:val="26"/>
                <w:cs/>
                <w:lang w:bidi="th-TH"/>
              </w:rPr>
              <w:t>5</w:t>
            </w:r>
            <w:r w:rsidRPr="001573BA">
              <w:rPr>
                <w:rFonts w:ascii="CordiaUPC" w:hAnsi="CordiaUPC" w:cs="CordiaUPC"/>
                <w:sz w:val="26"/>
                <w:szCs w:val="26"/>
              </w:rPr>
              <w:t>0%,</w:t>
            </w:r>
          </w:p>
          <w:p w14:paraId="2595BDAB" w14:textId="1A2837D4" w:rsidR="00643DA7" w:rsidRPr="001573BA" w:rsidRDefault="00643DA7" w:rsidP="005B329E">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 xml:space="preserve">By 30 July 2027, </w:t>
            </w:r>
            <w:r w:rsidR="001E653E" w:rsidRPr="001573BA">
              <w:rPr>
                <w:rFonts w:ascii="CordiaUPC" w:hAnsi="CordiaUPC" w:cs="CordiaUPC"/>
                <w:sz w:val="26"/>
                <w:szCs w:val="26"/>
              </w:rPr>
              <w:t>all accumulated shares can be sold.</w:t>
            </w:r>
          </w:p>
        </w:tc>
      </w:tr>
      <w:tr w:rsidR="003B18B0" w:rsidRPr="001573BA" w14:paraId="6B4F41BD" w14:textId="77777777" w:rsidTr="009401EA">
        <w:tc>
          <w:tcPr>
            <w:tcW w:w="3078" w:type="dxa"/>
          </w:tcPr>
          <w:p w14:paraId="3B56C16D" w14:textId="77777777" w:rsidR="00643DA7" w:rsidRPr="001573BA" w:rsidRDefault="00643DA7" w:rsidP="005E3D05">
            <w:pPr>
              <w:spacing w:line="240" w:lineRule="exact"/>
              <w:ind w:left="162" w:hanging="48"/>
              <w:rPr>
                <w:rFonts w:ascii="CordiaUPC" w:hAnsi="CordiaUPC" w:cs="CordiaUPC"/>
                <w:sz w:val="26"/>
                <w:szCs w:val="26"/>
              </w:rPr>
            </w:pPr>
          </w:p>
        </w:tc>
        <w:tc>
          <w:tcPr>
            <w:tcW w:w="6372" w:type="dxa"/>
          </w:tcPr>
          <w:p w14:paraId="0A4745D9" w14:textId="77777777" w:rsidR="00643DA7" w:rsidRPr="001573BA" w:rsidRDefault="00643DA7" w:rsidP="005E3D05">
            <w:pPr>
              <w:spacing w:line="240" w:lineRule="exact"/>
              <w:jc w:val="both"/>
              <w:rPr>
                <w:rFonts w:ascii="CordiaUPC" w:hAnsi="CordiaUPC" w:cs="CordiaUPC"/>
                <w:sz w:val="26"/>
                <w:szCs w:val="26"/>
              </w:rPr>
            </w:pPr>
          </w:p>
        </w:tc>
      </w:tr>
      <w:tr w:rsidR="00643DA7" w:rsidRPr="001573BA" w14:paraId="33039D89" w14:textId="77777777" w:rsidTr="009401EA">
        <w:tc>
          <w:tcPr>
            <w:tcW w:w="3078" w:type="dxa"/>
          </w:tcPr>
          <w:p w14:paraId="5A99DA6F"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Condition of program termination:</w:t>
            </w:r>
          </w:p>
        </w:tc>
        <w:tc>
          <w:tcPr>
            <w:tcW w:w="6372" w:type="dxa"/>
          </w:tcPr>
          <w:p w14:paraId="5B5DA805" w14:textId="77777777" w:rsidR="00643DA7" w:rsidRPr="001573BA" w:rsidRDefault="00643DA7" w:rsidP="005E3D05">
            <w:pPr>
              <w:spacing w:line="240" w:lineRule="exact"/>
              <w:jc w:val="both"/>
              <w:rPr>
                <w:rFonts w:ascii="CordiaUPC" w:hAnsi="CordiaUPC" w:cs="CordiaUPC"/>
                <w:sz w:val="26"/>
                <w:szCs w:val="26"/>
                <w:cs/>
                <w:lang w:bidi="th-TH"/>
              </w:rPr>
            </w:pPr>
            <w:r w:rsidRPr="001573BA">
              <w:rPr>
                <w:rFonts w:ascii="CordiaUPC" w:hAnsi="CordiaUPC" w:cs="CordiaUPC"/>
                <w:sz w:val="26"/>
                <w:szCs w:val="26"/>
                <w:lang w:bidi="th-TH"/>
              </w:rPr>
              <w:t>The termination of program membership commences once the employee status ends</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and based on the Bank’s defined criteria</w:t>
            </w:r>
            <w:r w:rsidRPr="001573BA">
              <w:rPr>
                <w:rFonts w:ascii="CordiaUPC" w:hAnsi="CordiaUPC" w:cs="CordiaUPC"/>
                <w:sz w:val="26"/>
                <w:szCs w:val="26"/>
                <w:lang w:bidi="th-TH"/>
              </w:rPr>
              <w:t>. The participated staffs must follow the defined criteria relating to shares under the Bank’s contribution.</w:t>
            </w:r>
          </w:p>
        </w:tc>
      </w:tr>
    </w:tbl>
    <w:p w14:paraId="0EC143AA" w14:textId="77777777" w:rsidR="00E21509" w:rsidRPr="001573BA" w:rsidRDefault="00E21509" w:rsidP="00643DA7">
      <w:pPr>
        <w:autoSpaceDE w:val="0"/>
        <w:autoSpaceDN w:val="0"/>
        <w:adjustRightInd w:val="0"/>
        <w:spacing w:line="240" w:lineRule="exact"/>
        <w:jc w:val="both"/>
        <w:rPr>
          <w:rFonts w:ascii="CordiaUPC" w:hAnsi="CordiaUPC" w:cs="CordiaUPC"/>
          <w:sz w:val="26"/>
          <w:szCs w:val="26"/>
          <w:lang w:val="en-US" w:bidi="th-TH"/>
        </w:rPr>
      </w:pPr>
    </w:p>
    <w:p w14:paraId="139D68BB" w14:textId="77777777" w:rsidR="00643DA7" w:rsidRPr="001573BA" w:rsidRDefault="00643DA7" w:rsidP="00643DA7">
      <w:pPr>
        <w:tabs>
          <w:tab w:val="left" w:pos="540"/>
        </w:tabs>
        <w:spacing w:line="240" w:lineRule="exact"/>
        <w:ind w:left="540"/>
        <w:jc w:val="thaiDistribute"/>
        <w:rPr>
          <w:rFonts w:ascii="CordiaUPC" w:eastAsia="Calibri" w:hAnsi="CordiaUPC" w:cs="CordiaUPC"/>
          <w:sz w:val="26"/>
          <w:szCs w:val="26"/>
        </w:rPr>
      </w:pPr>
      <w:r w:rsidRPr="001573BA">
        <w:rPr>
          <w:rFonts w:ascii="CordiaUPC" w:hAnsi="CordiaUPC" w:cs="CordiaUPC"/>
          <w:sz w:val="26"/>
          <w:szCs w:val="26"/>
          <w:lang w:val="en-US" w:bidi="th-TH"/>
        </w:rPr>
        <w:t xml:space="preserve">On 21 February 2023, the Board of Directors Meeting No. 2/2023 approved the 2023 Employee Joint Investment Program (EJIP2023). </w:t>
      </w:r>
      <w:r w:rsidRPr="001573BA">
        <w:rPr>
          <w:rFonts w:ascii="CordiaUPC" w:eastAsia="Calibri" w:hAnsi="CordiaUPC" w:cs="CordiaUPC"/>
          <w:sz w:val="26"/>
          <w:szCs w:val="26"/>
        </w:rPr>
        <w:t>Summary of the program is detail below:</w:t>
      </w:r>
    </w:p>
    <w:p w14:paraId="18C79B90" w14:textId="77777777" w:rsidR="00643DA7" w:rsidRPr="001573BA" w:rsidRDefault="00643DA7" w:rsidP="00643DA7">
      <w:pPr>
        <w:pStyle w:val="ListParagraph"/>
        <w:autoSpaceDE w:val="0"/>
        <w:autoSpaceDN w:val="0"/>
        <w:adjustRightInd w:val="0"/>
        <w:spacing w:line="240" w:lineRule="exact"/>
        <w:ind w:left="540"/>
        <w:jc w:val="both"/>
        <w:rPr>
          <w:rFonts w:ascii="CordiaUPC" w:hAnsi="CordiaUPC" w:cs="CordiaUPC"/>
          <w:sz w:val="26"/>
          <w:szCs w:val="26"/>
          <w:lang w:val="en-US" w:bidi="th-TH"/>
        </w:rPr>
      </w:pPr>
    </w:p>
    <w:tbl>
      <w:tblPr>
        <w:tblW w:w="9450" w:type="dxa"/>
        <w:tblInd w:w="350" w:type="dxa"/>
        <w:tblLook w:val="04A0" w:firstRow="1" w:lastRow="0" w:firstColumn="1" w:lastColumn="0" w:noHBand="0" w:noVBand="1"/>
      </w:tblPr>
      <w:tblGrid>
        <w:gridCol w:w="3078"/>
        <w:gridCol w:w="6372"/>
      </w:tblGrid>
      <w:tr w:rsidR="003B18B0" w:rsidRPr="001573BA" w14:paraId="43C1216B" w14:textId="77777777" w:rsidTr="009401EA">
        <w:tc>
          <w:tcPr>
            <w:tcW w:w="3078" w:type="dxa"/>
            <w:hideMark/>
          </w:tcPr>
          <w:p w14:paraId="3CA79DAF"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Program tenor:</w:t>
            </w:r>
          </w:p>
        </w:tc>
        <w:tc>
          <w:tcPr>
            <w:tcW w:w="6372" w:type="dxa"/>
            <w:hideMark/>
          </w:tcPr>
          <w:p w14:paraId="05590929"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 xml:space="preserve">2 years and 10 months (March 2023 </w:t>
            </w:r>
            <w:r w:rsidRPr="001573BA">
              <w:rPr>
                <w:rFonts w:ascii="CordiaUPC" w:hAnsi="CordiaUPC" w:cs="CordiaUPC" w:hint="cs"/>
                <w:sz w:val="26"/>
                <w:szCs w:val="26"/>
                <w:cs/>
                <w:lang w:bidi="th-TH"/>
              </w:rPr>
              <w:t>-</w:t>
            </w:r>
            <w:r w:rsidRPr="001573BA">
              <w:rPr>
                <w:rFonts w:ascii="CordiaUPC" w:hAnsi="CordiaUPC" w:cs="CordiaUPC"/>
                <w:sz w:val="26"/>
                <w:szCs w:val="26"/>
              </w:rPr>
              <w:t xml:space="preserve"> December 2025)</w:t>
            </w:r>
          </w:p>
        </w:tc>
      </w:tr>
      <w:tr w:rsidR="003B18B0" w:rsidRPr="001573BA" w14:paraId="634AF167" w14:textId="77777777" w:rsidTr="009401EA">
        <w:tc>
          <w:tcPr>
            <w:tcW w:w="3078" w:type="dxa"/>
          </w:tcPr>
          <w:p w14:paraId="632BD033" w14:textId="77777777" w:rsidR="00643DA7" w:rsidRPr="001573BA" w:rsidRDefault="00643DA7" w:rsidP="005E3D05">
            <w:pPr>
              <w:spacing w:line="240" w:lineRule="exact"/>
              <w:ind w:left="162" w:hanging="48"/>
              <w:rPr>
                <w:rFonts w:ascii="CordiaUPC" w:hAnsi="CordiaUPC" w:cs="CordiaUPC"/>
                <w:sz w:val="26"/>
                <w:szCs w:val="26"/>
              </w:rPr>
            </w:pPr>
          </w:p>
        </w:tc>
        <w:tc>
          <w:tcPr>
            <w:tcW w:w="6372" w:type="dxa"/>
          </w:tcPr>
          <w:p w14:paraId="22DF1590" w14:textId="77777777" w:rsidR="00643DA7" w:rsidRPr="001573BA" w:rsidRDefault="00643DA7" w:rsidP="005E3D05">
            <w:pPr>
              <w:spacing w:line="240" w:lineRule="exact"/>
              <w:jc w:val="both"/>
              <w:rPr>
                <w:rFonts w:ascii="CordiaUPC" w:hAnsi="CordiaUPC" w:cs="CordiaUPC"/>
                <w:sz w:val="26"/>
                <w:szCs w:val="26"/>
              </w:rPr>
            </w:pPr>
          </w:p>
        </w:tc>
      </w:tr>
      <w:tr w:rsidR="003B18B0" w:rsidRPr="001573BA" w14:paraId="1E479EDE" w14:textId="77777777" w:rsidTr="009401EA">
        <w:tc>
          <w:tcPr>
            <w:tcW w:w="3078" w:type="dxa"/>
          </w:tcPr>
          <w:p w14:paraId="4D1BF02F"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Eligibility:</w:t>
            </w:r>
          </w:p>
        </w:tc>
        <w:tc>
          <w:tcPr>
            <w:tcW w:w="6372" w:type="dxa"/>
          </w:tcPr>
          <w:p w14:paraId="43DA06E7" w14:textId="77777777" w:rsidR="00643DA7" w:rsidRPr="001573BA" w:rsidRDefault="00643DA7" w:rsidP="005E3D05">
            <w:pPr>
              <w:spacing w:line="240" w:lineRule="exact"/>
              <w:jc w:val="both"/>
              <w:rPr>
                <w:rFonts w:ascii="CordiaUPC" w:hAnsi="CordiaUPC" w:cs="CordiaUPC"/>
                <w:sz w:val="26"/>
                <w:szCs w:val="26"/>
                <w:lang w:val="en-US" w:bidi="th-TH"/>
              </w:rPr>
            </w:pPr>
            <w:r w:rsidRPr="001573BA">
              <w:rPr>
                <w:rFonts w:ascii="CordiaUPC" w:hAnsi="CordiaUPC" w:cs="CordiaUPC"/>
                <w:sz w:val="26"/>
                <w:szCs w:val="26"/>
              </w:rPr>
              <w:t>Permanent staff</w:t>
            </w:r>
            <w:r w:rsidRPr="001573BA">
              <w:rPr>
                <w:rFonts w:ascii="CordiaUPC" w:hAnsi="CordiaUPC" w:cs="CordiaUPC"/>
                <w:sz w:val="26"/>
                <w:szCs w:val="26"/>
                <w:lang w:val="en-US"/>
              </w:rPr>
              <w:t>s</w:t>
            </w:r>
            <w:r w:rsidRPr="001573BA">
              <w:rPr>
                <w:rFonts w:ascii="CordiaUPC" w:hAnsi="CordiaUPC" w:cs="CordiaUPC"/>
                <w:sz w:val="26"/>
                <w:szCs w:val="26"/>
              </w:rPr>
              <w:t xml:space="preserve"> and executives of </w:t>
            </w:r>
            <w:r w:rsidRPr="001573BA">
              <w:rPr>
                <w:rFonts w:ascii="CordiaUPC" w:hAnsi="CordiaUPC" w:cs="CordiaUPC"/>
                <w:sz w:val="26"/>
                <w:szCs w:val="26"/>
                <w:lang w:val="en-US" w:bidi="th-TH"/>
              </w:rPr>
              <w:t xml:space="preserve">the Bank and its subsidiaries </w:t>
            </w:r>
            <w:r w:rsidRPr="001573BA">
              <w:rPr>
                <w:rFonts w:ascii="CordiaUPC" w:hAnsi="CordiaUPC" w:cs="CordiaUPC"/>
                <w:sz w:val="26"/>
                <w:szCs w:val="26"/>
              </w:rPr>
              <w:t>based on the Bank’s defined criteria.</w:t>
            </w:r>
          </w:p>
        </w:tc>
      </w:tr>
      <w:tr w:rsidR="003B18B0" w:rsidRPr="001573BA" w14:paraId="6E8C35BB" w14:textId="77777777" w:rsidTr="009401EA">
        <w:tc>
          <w:tcPr>
            <w:tcW w:w="3078" w:type="dxa"/>
          </w:tcPr>
          <w:p w14:paraId="3CA6610C" w14:textId="77777777" w:rsidR="00643DA7" w:rsidRPr="001573BA" w:rsidRDefault="00643DA7" w:rsidP="005E3D05">
            <w:pPr>
              <w:spacing w:line="240" w:lineRule="exact"/>
              <w:ind w:left="162" w:hanging="48"/>
              <w:rPr>
                <w:rFonts w:ascii="CordiaUPC" w:hAnsi="CordiaUPC" w:cs="CordiaUPC"/>
                <w:sz w:val="26"/>
                <w:szCs w:val="26"/>
              </w:rPr>
            </w:pPr>
          </w:p>
        </w:tc>
        <w:tc>
          <w:tcPr>
            <w:tcW w:w="6372" w:type="dxa"/>
          </w:tcPr>
          <w:p w14:paraId="55E5DE41" w14:textId="77777777" w:rsidR="00643DA7" w:rsidRPr="001573BA" w:rsidRDefault="00643DA7" w:rsidP="005E3D05">
            <w:pPr>
              <w:spacing w:line="240" w:lineRule="exact"/>
              <w:jc w:val="both"/>
              <w:rPr>
                <w:rFonts w:ascii="CordiaUPC" w:hAnsi="CordiaUPC" w:cs="CordiaUPC"/>
                <w:sz w:val="26"/>
                <w:szCs w:val="26"/>
              </w:rPr>
            </w:pPr>
          </w:p>
        </w:tc>
      </w:tr>
      <w:tr w:rsidR="003B18B0" w:rsidRPr="001573BA" w14:paraId="51D7A9DA" w14:textId="77777777" w:rsidTr="009401EA">
        <w:tc>
          <w:tcPr>
            <w:tcW w:w="3078" w:type="dxa"/>
          </w:tcPr>
          <w:p w14:paraId="13F64A23"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Share contribution:</w:t>
            </w:r>
          </w:p>
        </w:tc>
        <w:tc>
          <w:tcPr>
            <w:tcW w:w="6372" w:type="dxa"/>
          </w:tcPr>
          <w:p w14:paraId="6A86D649"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2 times in March and June 2023.</w:t>
            </w:r>
          </w:p>
        </w:tc>
      </w:tr>
      <w:tr w:rsidR="003B18B0" w:rsidRPr="001573BA" w14:paraId="47FED009" w14:textId="77777777" w:rsidTr="009401EA">
        <w:tc>
          <w:tcPr>
            <w:tcW w:w="3078" w:type="dxa"/>
          </w:tcPr>
          <w:p w14:paraId="599BE949" w14:textId="77777777" w:rsidR="00643DA7" w:rsidRPr="001573BA" w:rsidRDefault="00643DA7" w:rsidP="005E3D05">
            <w:pPr>
              <w:spacing w:line="240" w:lineRule="exact"/>
              <w:ind w:left="162" w:hanging="162"/>
              <w:rPr>
                <w:rFonts w:ascii="CordiaUPC" w:hAnsi="CordiaUPC" w:cs="CordiaUPC"/>
                <w:sz w:val="26"/>
                <w:szCs w:val="26"/>
              </w:rPr>
            </w:pPr>
          </w:p>
        </w:tc>
        <w:tc>
          <w:tcPr>
            <w:tcW w:w="6372" w:type="dxa"/>
          </w:tcPr>
          <w:p w14:paraId="4D516E3C" w14:textId="77777777" w:rsidR="00643DA7" w:rsidRPr="001573BA" w:rsidRDefault="00643DA7" w:rsidP="005E3D05">
            <w:pPr>
              <w:spacing w:line="240" w:lineRule="exact"/>
              <w:jc w:val="both"/>
              <w:rPr>
                <w:rFonts w:ascii="CordiaUPC" w:hAnsi="CordiaUPC" w:cs="CordiaUPC"/>
                <w:sz w:val="26"/>
                <w:szCs w:val="26"/>
              </w:rPr>
            </w:pPr>
          </w:p>
        </w:tc>
      </w:tr>
      <w:tr w:rsidR="003B18B0" w:rsidRPr="001573BA" w14:paraId="57D665E9" w14:textId="77777777" w:rsidTr="009401EA">
        <w:tc>
          <w:tcPr>
            <w:tcW w:w="3078" w:type="dxa"/>
          </w:tcPr>
          <w:p w14:paraId="157FB3C0"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Program features</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and operation</w:t>
            </w:r>
            <w:r w:rsidRPr="001573BA">
              <w:rPr>
                <w:rFonts w:ascii="CordiaUPC" w:hAnsi="CordiaUPC" w:cs="CordiaUPC"/>
                <w:sz w:val="26"/>
                <w:szCs w:val="26"/>
              </w:rPr>
              <w:t>:</w:t>
            </w:r>
          </w:p>
        </w:tc>
        <w:tc>
          <w:tcPr>
            <w:tcW w:w="6372" w:type="dxa"/>
          </w:tcPr>
          <w:p w14:paraId="5F1F955B"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Share contribution consists of</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employee’s</w:t>
            </w:r>
            <w:r w:rsidRPr="001573BA">
              <w:rPr>
                <w:rFonts w:ascii="CordiaUPC" w:hAnsi="CordiaUPC" w:cs="CordiaUPC"/>
                <w:sz w:val="26"/>
                <w:szCs w:val="26"/>
              </w:rPr>
              <w:t xml:space="preserve"> contribution and the Bank’s contribution based on the Bank’s defined criteria.</w:t>
            </w:r>
          </w:p>
          <w:p w14:paraId="59B19E45" w14:textId="77777777" w:rsidR="00643DA7" w:rsidRPr="001573BA" w:rsidRDefault="00643DA7" w:rsidP="005E3D05">
            <w:pPr>
              <w:spacing w:line="240" w:lineRule="exact"/>
              <w:jc w:val="both"/>
              <w:rPr>
                <w:rFonts w:ascii="CordiaUPC" w:hAnsi="CordiaUPC" w:cs="CordiaUPC"/>
                <w:sz w:val="26"/>
                <w:szCs w:val="26"/>
                <w:cs/>
                <w:lang w:bidi="th-TH"/>
              </w:rPr>
            </w:pPr>
          </w:p>
          <w:p w14:paraId="0E11B195"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 xml:space="preserve">The Bank has delegated to the agent to buy </w:t>
            </w:r>
            <w:r w:rsidRPr="001573BA">
              <w:rPr>
                <w:rFonts w:ascii="CordiaUPC" w:hAnsi="CordiaUPC" w:cs="CordiaUPC"/>
                <w:sz w:val="26"/>
                <w:szCs w:val="26"/>
                <w:lang w:val="en-US" w:bidi="th-TH"/>
              </w:rPr>
              <w:t xml:space="preserve">the </w:t>
            </w:r>
            <w:r w:rsidRPr="001573BA">
              <w:rPr>
                <w:rFonts w:ascii="CordiaUPC" w:hAnsi="CordiaUPC" w:cs="CordiaUPC"/>
                <w:sz w:val="26"/>
                <w:szCs w:val="26"/>
              </w:rPr>
              <w:t>shares in SET under EJIP Program by the period of each contribution and allocate those shares to program participants’ accounts.</w:t>
            </w:r>
          </w:p>
        </w:tc>
      </w:tr>
      <w:tr w:rsidR="003B18B0" w:rsidRPr="001573BA" w14:paraId="79135977" w14:textId="77777777" w:rsidTr="009401EA">
        <w:tc>
          <w:tcPr>
            <w:tcW w:w="3078" w:type="dxa"/>
          </w:tcPr>
          <w:p w14:paraId="5710921B" w14:textId="77777777" w:rsidR="00643DA7" w:rsidRPr="001573BA" w:rsidRDefault="00643DA7" w:rsidP="005E3D05">
            <w:pPr>
              <w:spacing w:line="240" w:lineRule="exact"/>
              <w:ind w:left="162" w:hanging="48"/>
              <w:rPr>
                <w:rFonts w:ascii="CordiaUPC" w:hAnsi="CordiaUPC" w:cs="CordiaUPC"/>
                <w:sz w:val="26"/>
                <w:szCs w:val="26"/>
              </w:rPr>
            </w:pPr>
          </w:p>
        </w:tc>
        <w:tc>
          <w:tcPr>
            <w:tcW w:w="6372" w:type="dxa"/>
          </w:tcPr>
          <w:p w14:paraId="31C1F651" w14:textId="77777777" w:rsidR="00643DA7" w:rsidRPr="001573BA" w:rsidRDefault="00643DA7" w:rsidP="005E3D05">
            <w:pPr>
              <w:spacing w:line="240" w:lineRule="exact"/>
              <w:jc w:val="both"/>
              <w:rPr>
                <w:rFonts w:ascii="CordiaUPC" w:hAnsi="CordiaUPC" w:cs="CordiaUPC"/>
                <w:sz w:val="26"/>
                <w:szCs w:val="26"/>
              </w:rPr>
            </w:pPr>
          </w:p>
        </w:tc>
      </w:tr>
      <w:tr w:rsidR="003B18B0" w:rsidRPr="001573BA" w14:paraId="59D3ECEF" w14:textId="77777777" w:rsidTr="009401EA">
        <w:tc>
          <w:tcPr>
            <w:tcW w:w="3078" w:type="dxa"/>
            <w:hideMark/>
          </w:tcPr>
          <w:p w14:paraId="765C147A"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Silent period:</w:t>
            </w:r>
          </w:p>
        </w:tc>
        <w:tc>
          <w:tcPr>
            <w:tcW w:w="6372" w:type="dxa"/>
            <w:hideMark/>
          </w:tcPr>
          <w:p w14:paraId="458A7C0A" w14:textId="77777777" w:rsidR="00643DA7" w:rsidRPr="001573BA" w:rsidRDefault="00643DA7" w:rsidP="005E3D05">
            <w:pPr>
              <w:spacing w:line="240" w:lineRule="exact"/>
              <w:jc w:val="both"/>
              <w:rPr>
                <w:rFonts w:ascii="CordiaUPC" w:hAnsi="CordiaUPC" w:cs="CordiaUPC"/>
                <w:sz w:val="26"/>
                <w:szCs w:val="26"/>
              </w:rPr>
            </w:pPr>
            <w:r w:rsidRPr="001573BA">
              <w:rPr>
                <w:rFonts w:ascii="CordiaUPC" w:hAnsi="CordiaUPC" w:cs="CordiaUPC"/>
                <w:sz w:val="26"/>
                <w:szCs w:val="26"/>
              </w:rPr>
              <w:t>Participated staffs and executives can sell their accumulated shares each year as follows:</w:t>
            </w:r>
          </w:p>
          <w:p w14:paraId="6CC55EE0" w14:textId="77777777" w:rsidR="00643DA7" w:rsidRPr="001573BA" w:rsidRDefault="00643DA7" w:rsidP="005B329E">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By 20 December 2023, not exceeding 20%,</w:t>
            </w:r>
          </w:p>
          <w:p w14:paraId="6AD5B002" w14:textId="77777777" w:rsidR="00643DA7" w:rsidRPr="001573BA" w:rsidRDefault="00643DA7" w:rsidP="005B329E">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By 20 December 2024, not exceeding 50%,</w:t>
            </w:r>
          </w:p>
          <w:p w14:paraId="22CE27A7" w14:textId="77777777" w:rsidR="00643DA7" w:rsidRPr="001573BA" w:rsidRDefault="00643DA7" w:rsidP="005B329E">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By 20 December 2025, all accumulated shares can be sold.</w:t>
            </w:r>
          </w:p>
        </w:tc>
      </w:tr>
      <w:tr w:rsidR="003B18B0" w:rsidRPr="001573BA" w14:paraId="12D5326A" w14:textId="77777777" w:rsidTr="009401EA">
        <w:tc>
          <w:tcPr>
            <w:tcW w:w="3078" w:type="dxa"/>
          </w:tcPr>
          <w:p w14:paraId="323580AA" w14:textId="77777777" w:rsidR="00643DA7" w:rsidRPr="001573BA" w:rsidRDefault="00643DA7" w:rsidP="005E3D05">
            <w:pPr>
              <w:spacing w:line="240" w:lineRule="exact"/>
              <w:ind w:left="162" w:hanging="48"/>
              <w:rPr>
                <w:rFonts w:ascii="CordiaUPC" w:hAnsi="CordiaUPC" w:cs="CordiaUPC"/>
                <w:sz w:val="26"/>
                <w:szCs w:val="26"/>
              </w:rPr>
            </w:pPr>
          </w:p>
        </w:tc>
        <w:tc>
          <w:tcPr>
            <w:tcW w:w="6372" w:type="dxa"/>
          </w:tcPr>
          <w:p w14:paraId="4995CC8E" w14:textId="77777777" w:rsidR="00643DA7" w:rsidRPr="001573BA" w:rsidRDefault="00643DA7" w:rsidP="005E3D05">
            <w:pPr>
              <w:spacing w:line="240" w:lineRule="exact"/>
              <w:jc w:val="both"/>
              <w:rPr>
                <w:rFonts w:ascii="CordiaUPC" w:hAnsi="CordiaUPC" w:cs="CordiaUPC"/>
                <w:sz w:val="26"/>
                <w:szCs w:val="26"/>
              </w:rPr>
            </w:pPr>
          </w:p>
        </w:tc>
      </w:tr>
      <w:tr w:rsidR="00643DA7" w:rsidRPr="001573BA" w14:paraId="245988ED" w14:textId="77777777" w:rsidTr="009401EA">
        <w:tc>
          <w:tcPr>
            <w:tcW w:w="3078" w:type="dxa"/>
          </w:tcPr>
          <w:p w14:paraId="17FBC348" w14:textId="77777777" w:rsidR="00643DA7" w:rsidRPr="001573BA" w:rsidRDefault="00643DA7" w:rsidP="005E3D05">
            <w:pPr>
              <w:spacing w:line="240" w:lineRule="exact"/>
              <w:ind w:left="162" w:hanging="48"/>
              <w:rPr>
                <w:rFonts w:ascii="CordiaUPC" w:hAnsi="CordiaUPC" w:cs="CordiaUPC"/>
                <w:sz w:val="26"/>
                <w:szCs w:val="26"/>
              </w:rPr>
            </w:pPr>
            <w:r w:rsidRPr="001573BA">
              <w:rPr>
                <w:rFonts w:ascii="CordiaUPC" w:hAnsi="CordiaUPC" w:cs="CordiaUPC"/>
                <w:sz w:val="26"/>
                <w:szCs w:val="26"/>
              </w:rPr>
              <w:t>Condition of program termination:</w:t>
            </w:r>
          </w:p>
        </w:tc>
        <w:tc>
          <w:tcPr>
            <w:tcW w:w="6372" w:type="dxa"/>
          </w:tcPr>
          <w:p w14:paraId="307F7288" w14:textId="77777777" w:rsidR="00643DA7" w:rsidRPr="001573BA" w:rsidRDefault="00643DA7" w:rsidP="005E3D05">
            <w:pPr>
              <w:spacing w:line="240" w:lineRule="exact"/>
              <w:jc w:val="both"/>
              <w:rPr>
                <w:rFonts w:ascii="CordiaUPC" w:hAnsi="CordiaUPC" w:cs="CordiaUPC"/>
                <w:sz w:val="26"/>
                <w:szCs w:val="26"/>
                <w:cs/>
                <w:lang w:bidi="th-TH"/>
              </w:rPr>
            </w:pPr>
            <w:r w:rsidRPr="001573BA">
              <w:rPr>
                <w:rFonts w:ascii="CordiaUPC" w:hAnsi="CordiaUPC" w:cs="CordiaUPC"/>
                <w:sz w:val="26"/>
                <w:szCs w:val="26"/>
                <w:lang w:bidi="th-TH"/>
              </w:rPr>
              <w:t>The termination of program membership commences once the employee status ends</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and based on the Bank’s defined criteria</w:t>
            </w:r>
            <w:r w:rsidRPr="001573BA">
              <w:rPr>
                <w:rFonts w:ascii="CordiaUPC" w:hAnsi="CordiaUPC" w:cs="CordiaUPC"/>
                <w:sz w:val="26"/>
                <w:szCs w:val="26"/>
                <w:lang w:bidi="th-TH"/>
              </w:rPr>
              <w:t>. The participated staffs must follow the defined criteria relating to shares under the Bank’s contribution.</w:t>
            </w:r>
          </w:p>
        </w:tc>
      </w:tr>
      <w:bookmarkEnd w:id="34"/>
      <w:bookmarkEnd w:id="35"/>
      <w:bookmarkEnd w:id="36"/>
    </w:tbl>
    <w:p w14:paraId="1CE1CECA" w14:textId="260FAC95" w:rsidR="00643DA7" w:rsidRPr="001573BA" w:rsidRDefault="00643DA7">
      <w:pPr>
        <w:spacing w:line="240" w:lineRule="auto"/>
        <w:rPr>
          <w:rFonts w:ascii="CordiaUPC" w:hAnsi="CordiaUPC" w:cs="CordiaUPC"/>
          <w:bCs/>
          <w:i/>
          <w:sz w:val="28"/>
          <w:szCs w:val="28"/>
          <w:lang w:bidi="th-TH"/>
        </w:rPr>
      </w:pPr>
    </w:p>
    <w:p w14:paraId="78A956C6" w14:textId="77777777" w:rsidR="00BC0D3A" w:rsidRPr="001573BA" w:rsidRDefault="00BC0D3A">
      <w:pPr>
        <w:spacing w:line="240" w:lineRule="auto"/>
        <w:rPr>
          <w:rFonts w:ascii="CordiaUPC" w:hAnsi="CordiaUPC" w:cs="CordiaUPC"/>
          <w:bCs/>
          <w:i/>
          <w:sz w:val="28"/>
          <w:szCs w:val="28"/>
          <w:lang w:bidi="th-TH"/>
        </w:rPr>
      </w:pPr>
    </w:p>
    <w:p w14:paraId="3ABDC9D3" w14:textId="77777777" w:rsidR="00BC0D3A" w:rsidRPr="001573BA" w:rsidRDefault="00BC0D3A">
      <w:pPr>
        <w:spacing w:line="240" w:lineRule="auto"/>
        <w:rPr>
          <w:rFonts w:ascii="CordiaUPC" w:hAnsi="CordiaUPC" w:cs="CordiaUPC"/>
          <w:bCs/>
          <w:i/>
          <w:sz w:val="28"/>
          <w:szCs w:val="28"/>
          <w:lang w:bidi="th-TH"/>
        </w:rPr>
      </w:pPr>
    </w:p>
    <w:p w14:paraId="486DB1B6" w14:textId="77777777" w:rsidR="00BC0D3A" w:rsidRPr="001573BA" w:rsidRDefault="00BC0D3A">
      <w:pPr>
        <w:spacing w:line="240" w:lineRule="auto"/>
        <w:rPr>
          <w:rFonts w:ascii="CordiaUPC" w:hAnsi="CordiaUPC" w:cs="CordiaUPC"/>
          <w:bCs/>
          <w:i/>
          <w:sz w:val="28"/>
          <w:szCs w:val="28"/>
          <w:lang w:bidi="th-TH"/>
        </w:rPr>
      </w:pPr>
    </w:p>
    <w:p w14:paraId="56961FE4" w14:textId="77777777" w:rsidR="00BC0D3A" w:rsidRPr="001573BA" w:rsidRDefault="00BC0D3A">
      <w:pPr>
        <w:spacing w:line="240" w:lineRule="auto"/>
        <w:rPr>
          <w:rFonts w:ascii="CordiaUPC" w:hAnsi="CordiaUPC" w:cs="CordiaUPC"/>
          <w:bCs/>
          <w:i/>
          <w:sz w:val="28"/>
          <w:szCs w:val="28"/>
          <w:lang w:bidi="th-TH"/>
        </w:rPr>
      </w:pPr>
    </w:p>
    <w:p w14:paraId="67A85BE3" w14:textId="77777777" w:rsidR="00BC0D3A" w:rsidRPr="001573BA" w:rsidRDefault="00BC0D3A">
      <w:pPr>
        <w:spacing w:line="240" w:lineRule="auto"/>
        <w:rPr>
          <w:rFonts w:ascii="CordiaUPC" w:hAnsi="CordiaUPC" w:cs="CordiaUPC"/>
          <w:bCs/>
          <w:i/>
          <w:sz w:val="28"/>
          <w:szCs w:val="28"/>
          <w:lang w:bidi="th-TH"/>
        </w:rPr>
      </w:pPr>
    </w:p>
    <w:p w14:paraId="2B56F3CA" w14:textId="77777777" w:rsidR="00E7341E" w:rsidRPr="001573BA" w:rsidRDefault="00E7341E">
      <w:pPr>
        <w:spacing w:line="240" w:lineRule="auto"/>
        <w:rPr>
          <w:rFonts w:ascii="CordiaUPC" w:hAnsi="CordiaUPC" w:cs="CordiaUPC"/>
          <w:b/>
          <w:iCs/>
          <w:sz w:val="28"/>
          <w:szCs w:val="28"/>
        </w:rPr>
      </w:pPr>
      <w:r w:rsidRPr="001573BA">
        <w:rPr>
          <w:rFonts w:ascii="CordiaUPC" w:hAnsi="CordiaUPC" w:cs="CordiaUPC"/>
          <w:i/>
          <w:iCs/>
          <w:sz w:val="28"/>
          <w:szCs w:val="28"/>
        </w:rPr>
        <w:br w:type="page"/>
      </w:r>
    </w:p>
    <w:p w14:paraId="7BA45278" w14:textId="68463CD5" w:rsidR="004873B7" w:rsidRPr="001573BA" w:rsidRDefault="007405A9" w:rsidP="00DA2C2B">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rPr>
        <w:lastRenderedPageBreak/>
        <w:t>3</w:t>
      </w:r>
      <w:r w:rsidR="00740064" w:rsidRPr="001573BA">
        <w:rPr>
          <w:rFonts w:ascii="CordiaUPC" w:hAnsi="CordiaUPC" w:cs="CordiaUPC"/>
          <w:i w:val="0"/>
          <w:iCs/>
          <w:sz w:val="28"/>
          <w:szCs w:val="28"/>
        </w:rPr>
        <w:t>2</w:t>
      </w:r>
      <w:r w:rsidR="004873B7" w:rsidRPr="001573BA">
        <w:rPr>
          <w:rFonts w:ascii="CordiaUPC" w:hAnsi="CordiaUPC" w:cs="CordiaUPC" w:hint="cs"/>
          <w:i w:val="0"/>
          <w:iCs/>
          <w:sz w:val="28"/>
          <w:szCs w:val="28"/>
          <w:rtl/>
          <w:cs/>
        </w:rPr>
        <w:tab/>
      </w:r>
      <w:r w:rsidR="004873B7" w:rsidRPr="001573BA">
        <w:rPr>
          <w:rFonts w:ascii="CordiaUPC" w:hAnsi="CordiaUPC" w:cs="CordiaUPC" w:hint="cs"/>
          <w:i w:val="0"/>
          <w:iCs/>
          <w:sz w:val="28"/>
          <w:szCs w:val="28"/>
        </w:rPr>
        <w:t>Appropriation of profit and dividend payment</w:t>
      </w:r>
    </w:p>
    <w:p w14:paraId="5AD35432" w14:textId="77777777" w:rsidR="008F76C6" w:rsidRPr="001573BA" w:rsidRDefault="008F76C6" w:rsidP="008F76C6">
      <w:pPr>
        <w:tabs>
          <w:tab w:val="left" w:pos="540"/>
        </w:tabs>
        <w:spacing w:line="240" w:lineRule="exact"/>
        <w:jc w:val="thaiDistribute"/>
        <w:rPr>
          <w:rFonts w:ascii="CordiaUPC" w:hAnsi="CordiaUPC" w:cs="CordiaUPC"/>
          <w:b/>
          <w:bCs/>
          <w:sz w:val="12"/>
          <w:szCs w:val="12"/>
          <w:cs/>
          <w:lang w:bidi="th-TH"/>
        </w:rPr>
      </w:pPr>
    </w:p>
    <w:p w14:paraId="79057C54" w14:textId="5DC1F4C3" w:rsidR="000B796F" w:rsidRPr="001573BA" w:rsidRDefault="000B796F" w:rsidP="005B329E">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1573BA">
        <w:rPr>
          <w:rFonts w:ascii="CordiaUPC" w:hAnsi="CordiaUPC" w:cs="CordiaUPC"/>
          <w:sz w:val="26"/>
          <w:szCs w:val="26"/>
          <w:lang w:eastAsia="en-GB"/>
        </w:rPr>
        <w:t>On 24 September 2024, the Board of Directors’ Meeting of the Bank passed a resolution approving payment of an interim dividend of Baht 0.065 per share from the Bank’s first-half operating profit of 2024 to the ordinary shareholders, or a total of Baht 6,331 million. The Bank paid such dividend to its shareholders on 24 October 2024.</w:t>
      </w:r>
    </w:p>
    <w:p w14:paraId="129F01DA" w14:textId="77777777" w:rsidR="000B796F" w:rsidRPr="001573BA" w:rsidRDefault="000B796F" w:rsidP="000B796F">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both"/>
        <w:rPr>
          <w:rFonts w:ascii="CordiaUPC" w:hAnsi="CordiaUPC" w:cs="CordiaUPC"/>
          <w:sz w:val="26"/>
          <w:szCs w:val="26"/>
          <w:lang w:eastAsia="en-GB"/>
        </w:rPr>
      </w:pPr>
    </w:p>
    <w:p w14:paraId="1C114EEB" w14:textId="05ED3B38" w:rsidR="006D0C25" w:rsidRPr="001573BA" w:rsidRDefault="006D0C25" w:rsidP="005B329E">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1573BA">
        <w:rPr>
          <w:rFonts w:ascii="CordiaUPC" w:hAnsi="CordiaUPC" w:cs="CordiaUPC"/>
          <w:sz w:val="26"/>
          <w:szCs w:val="26"/>
          <w:lang w:eastAsia="en-GB"/>
        </w:rPr>
        <w:t xml:space="preserve">On </w:t>
      </w:r>
      <w:r w:rsidRPr="001573BA">
        <w:rPr>
          <w:rFonts w:ascii="CordiaUPC" w:hAnsi="CordiaUPC" w:cs="CordiaUPC"/>
          <w:sz w:val="26"/>
          <w:szCs w:val="26"/>
          <w:lang w:val="en-US" w:eastAsia="en-GB" w:bidi="th-TH"/>
        </w:rPr>
        <w:t>9</w:t>
      </w:r>
      <w:r w:rsidRPr="001573BA">
        <w:rPr>
          <w:rFonts w:ascii="CordiaUPC" w:hAnsi="CordiaUPC" w:cs="CordiaUPC"/>
          <w:sz w:val="26"/>
          <w:szCs w:val="26"/>
          <w:cs/>
          <w:lang w:eastAsia="en-GB"/>
        </w:rPr>
        <w:t xml:space="preserve"> </w:t>
      </w:r>
      <w:r w:rsidRPr="001573BA">
        <w:rPr>
          <w:rFonts w:ascii="CordiaUPC" w:hAnsi="CordiaUPC" w:cs="CordiaUPC"/>
          <w:sz w:val="26"/>
          <w:szCs w:val="26"/>
          <w:lang w:eastAsia="en-GB"/>
        </w:rPr>
        <w:t>April 2024, the 2024 Annual General Meeting of the Bank’s shareholders passed resolutions approving/ acknowledging as follows:</w:t>
      </w:r>
    </w:p>
    <w:p w14:paraId="5F0D4065" w14:textId="77777777" w:rsidR="006D0C25" w:rsidRPr="001573BA" w:rsidRDefault="006D0C25" w:rsidP="006D0C25">
      <w:pPr>
        <w:tabs>
          <w:tab w:val="left" w:pos="540"/>
        </w:tabs>
        <w:spacing w:line="240" w:lineRule="exact"/>
        <w:ind w:hanging="360"/>
        <w:jc w:val="both"/>
        <w:rPr>
          <w:rFonts w:ascii="CordiaUPC" w:hAnsi="CordiaUPC" w:cs="CordiaUPC"/>
          <w:b/>
          <w:bCs/>
          <w:sz w:val="18"/>
          <w:szCs w:val="18"/>
          <w:lang w:eastAsia="en-GB"/>
        </w:rPr>
      </w:pPr>
    </w:p>
    <w:p w14:paraId="1A6C5748" w14:textId="77777777" w:rsidR="006D0C25" w:rsidRPr="001573BA" w:rsidRDefault="006D0C25" w:rsidP="005B329E">
      <w:pPr>
        <w:pStyle w:val="ListParagraph"/>
        <w:numPr>
          <w:ilvl w:val="0"/>
          <w:numId w:val="38"/>
        </w:numPr>
        <w:tabs>
          <w:tab w:val="left" w:pos="540"/>
          <w:tab w:val="left" w:pos="1080"/>
        </w:tabs>
        <w:spacing w:line="240" w:lineRule="exact"/>
        <w:ind w:left="1276" w:right="7" w:hanging="283"/>
        <w:jc w:val="both"/>
        <w:rPr>
          <w:rFonts w:ascii="CordiaUPC" w:hAnsi="CordiaUPC" w:cs="CordiaUPC"/>
          <w:sz w:val="26"/>
          <w:szCs w:val="26"/>
          <w:lang w:eastAsia="en-GB"/>
        </w:rPr>
      </w:pPr>
      <w:r w:rsidRPr="001573BA">
        <w:rPr>
          <w:rFonts w:ascii="CordiaUPC" w:hAnsi="CordiaUPC" w:cs="CordiaUPC"/>
          <w:sz w:val="26"/>
          <w:szCs w:val="26"/>
          <w:lang w:eastAsia="en-GB"/>
        </w:rPr>
        <w:t>Approving to not allocating net profit from 2023 operating results to the legal reserve as the Bank</w:t>
      </w:r>
      <w:r w:rsidRPr="001573BA">
        <w:rPr>
          <w:rFonts w:ascii="CordiaUPC" w:hAnsi="CordiaUPC" w:cs="CordiaUPC"/>
          <w:sz w:val="26"/>
          <w:szCs w:val="26"/>
          <w:cs/>
          <w:lang w:eastAsia="en-GB"/>
        </w:rPr>
        <w:t>’</w:t>
      </w:r>
      <w:r w:rsidRPr="001573BA">
        <w:rPr>
          <w:rFonts w:ascii="CordiaUPC" w:hAnsi="CordiaUPC" w:cs="CordiaUPC"/>
          <w:sz w:val="26"/>
          <w:szCs w:val="26"/>
          <w:lang w:eastAsia="en-GB"/>
        </w:rPr>
        <w:t>s legal reserve is sufficient as required</w:t>
      </w:r>
      <w:r w:rsidRPr="001573BA">
        <w:rPr>
          <w:rFonts w:ascii="CordiaUPC" w:hAnsi="CordiaUPC" w:cs="CordiaUPC"/>
          <w:sz w:val="26"/>
          <w:szCs w:val="26"/>
          <w:cs/>
          <w:lang w:eastAsia="en-GB"/>
        </w:rPr>
        <w:t xml:space="preserve"> </w:t>
      </w:r>
      <w:r w:rsidRPr="001573BA">
        <w:rPr>
          <w:rFonts w:ascii="CordiaUPC" w:hAnsi="CordiaUPC" w:cs="CordiaUPC"/>
          <w:sz w:val="26"/>
          <w:szCs w:val="26"/>
          <w:lang w:eastAsia="en-GB"/>
        </w:rPr>
        <w:t>by laws</w:t>
      </w:r>
      <w:r w:rsidRPr="001573BA">
        <w:rPr>
          <w:rFonts w:ascii="CordiaUPC" w:hAnsi="CordiaUPC" w:cs="CordiaUPC"/>
          <w:sz w:val="26"/>
          <w:szCs w:val="26"/>
          <w:cs/>
          <w:lang w:eastAsia="en-GB"/>
        </w:rPr>
        <w:t xml:space="preserve"> </w:t>
      </w:r>
      <w:r w:rsidRPr="001573BA">
        <w:rPr>
          <w:rFonts w:ascii="CordiaUPC" w:hAnsi="CordiaUPC" w:cs="CordiaUPC"/>
          <w:sz w:val="26"/>
          <w:szCs w:val="26"/>
          <w:lang w:eastAsia="en-GB"/>
        </w:rPr>
        <w:t>and the Bank’s Articles of Association.</w:t>
      </w:r>
    </w:p>
    <w:p w14:paraId="495D30E9" w14:textId="77777777" w:rsidR="006D0C25" w:rsidRPr="001573BA" w:rsidRDefault="006D0C25" w:rsidP="006D0C25">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172A26A0" w14:textId="77777777" w:rsidR="006D0C25" w:rsidRPr="001573BA" w:rsidRDefault="006D0C25" w:rsidP="005B329E">
      <w:pPr>
        <w:pStyle w:val="ListParagraph"/>
        <w:numPr>
          <w:ilvl w:val="0"/>
          <w:numId w:val="38"/>
        </w:numPr>
        <w:tabs>
          <w:tab w:val="left" w:pos="540"/>
          <w:tab w:val="left" w:pos="1080"/>
        </w:tabs>
        <w:spacing w:line="240" w:lineRule="exact"/>
        <w:ind w:left="1276" w:right="7" w:hanging="283"/>
        <w:jc w:val="both"/>
        <w:rPr>
          <w:rFonts w:ascii="CordiaUPC" w:hAnsi="CordiaUPC" w:cs="CordiaUPC"/>
          <w:sz w:val="26"/>
          <w:szCs w:val="26"/>
          <w:lang w:eastAsia="en-GB"/>
        </w:rPr>
      </w:pPr>
      <w:r w:rsidRPr="001573BA">
        <w:rPr>
          <w:rFonts w:ascii="CordiaUPC" w:hAnsi="CordiaUPC" w:cs="CordiaUPC"/>
          <w:sz w:val="26"/>
          <w:szCs w:val="26"/>
          <w:lang w:eastAsia="en-GB"/>
        </w:rPr>
        <w:t xml:space="preserve">Acknowledging the interim dividend payment to the Bank’s </w:t>
      </w:r>
      <w:r w:rsidRPr="001573BA">
        <w:rPr>
          <w:rFonts w:ascii="CordiaUPC" w:hAnsi="CordiaUPC" w:cs="CordiaUPC" w:hint="cs"/>
          <w:sz w:val="26"/>
          <w:szCs w:val="26"/>
          <w:lang w:eastAsia="en-GB"/>
        </w:rPr>
        <w:t xml:space="preserve">ordinary </w:t>
      </w:r>
      <w:r w:rsidRPr="001573BA">
        <w:rPr>
          <w:rFonts w:ascii="CordiaUPC" w:hAnsi="CordiaUPC" w:cs="CordiaUPC"/>
          <w:sz w:val="26"/>
          <w:szCs w:val="26"/>
          <w:lang w:eastAsia="en-GB"/>
        </w:rPr>
        <w:t>shareholders on 25 October 2023.</w:t>
      </w:r>
    </w:p>
    <w:p w14:paraId="471882A5" w14:textId="77777777" w:rsidR="006D0C25" w:rsidRPr="001573BA" w:rsidRDefault="006D0C25" w:rsidP="006D0C25">
      <w:pPr>
        <w:pStyle w:val="ListParagraph"/>
        <w:tabs>
          <w:tab w:val="left" w:pos="540"/>
          <w:tab w:val="left" w:pos="1080"/>
        </w:tabs>
        <w:spacing w:line="240" w:lineRule="exact"/>
        <w:ind w:left="1276" w:right="7"/>
        <w:jc w:val="both"/>
        <w:rPr>
          <w:rFonts w:ascii="CordiaUPC" w:hAnsi="CordiaUPC" w:cs="CordiaUPC"/>
          <w:sz w:val="26"/>
          <w:szCs w:val="26"/>
          <w:cs/>
          <w:lang w:eastAsia="en-GB" w:bidi="th-TH"/>
        </w:rPr>
      </w:pPr>
    </w:p>
    <w:p w14:paraId="7851F001" w14:textId="188399BD" w:rsidR="008F76C6" w:rsidRPr="001573BA" w:rsidRDefault="006D0C25" w:rsidP="005B329E">
      <w:pPr>
        <w:pStyle w:val="ListParagraph"/>
        <w:numPr>
          <w:ilvl w:val="0"/>
          <w:numId w:val="38"/>
        </w:numPr>
        <w:tabs>
          <w:tab w:val="left" w:pos="540"/>
          <w:tab w:val="left" w:pos="1080"/>
        </w:tabs>
        <w:spacing w:line="240" w:lineRule="exact"/>
        <w:ind w:left="1276" w:right="7" w:hanging="283"/>
        <w:jc w:val="both"/>
        <w:rPr>
          <w:rFonts w:ascii="CordiaUPC" w:hAnsi="CordiaUPC" w:cs="CordiaUPC"/>
          <w:sz w:val="26"/>
          <w:szCs w:val="26"/>
          <w:lang w:eastAsia="en-GB"/>
        </w:rPr>
      </w:pPr>
      <w:r w:rsidRPr="001573BA">
        <w:rPr>
          <w:rFonts w:ascii="CordiaUPC" w:hAnsi="CordiaUPC" w:cs="CordiaUPC"/>
          <w:sz w:val="26"/>
          <w:szCs w:val="26"/>
          <w:lang w:eastAsia="en-GB"/>
        </w:rPr>
        <w:t xml:space="preserve">Approving the payment of a dividend of Baht 0.105 per share from the 2023 operating profit </w:t>
      </w:r>
      <w:r w:rsidRPr="001573BA">
        <w:rPr>
          <w:rFonts w:ascii="CordiaUPC" w:hAnsi="CordiaUPC" w:cs="CordiaUPC" w:hint="cs"/>
          <w:sz w:val="26"/>
          <w:szCs w:val="26"/>
          <w:lang w:eastAsia="en-GB"/>
        </w:rPr>
        <w:t>to the Bank’s ordinary shareholders</w:t>
      </w:r>
      <w:r w:rsidRPr="001573BA">
        <w:rPr>
          <w:rFonts w:ascii="CordiaUPC" w:hAnsi="CordiaUPC" w:cs="CordiaUPC"/>
          <w:sz w:val="26"/>
          <w:szCs w:val="26"/>
          <w:lang w:eastAsia="en-GB"/>
        </w:rPr>
        <w:t>, totalling Baht 10,205 million</w:t>
      </w:r>
      <w:r w:rsidRPr="001573BA">
        <w:rPr>
          <w:rFonts w:ascii="CordiaUPC" w:hAnsi="CordiaUPC" w:cs="CordiaUPC"/>
          <w:sz w:val="26"/>
          <w:szCs w:val="26"/>
          <w:cs/>
          <w:lang w:eastAsia="en-GB"/>
        </w:rPr>
        <w:t xml:space="preserve">. </w:t>
      </w:r>
      <w:r w:rsidRPr="001573BA">
        <w:rPr>
          <w:rFonts w:ascii="CordiaUPC" w:hAnsi="CordiaUPC" w:cs="CordiaUPC"/>
          <w:sz w:val="26"/>
          <w:szCs w:val="26"/>
          <w:lang w:eastAsia="en-GB"/>
        </w:rPr>
        <w:t xml:space="preserve">Since the Bank already paid the interim dividend from the net profit of the Bank’s first-half operating profit at the rate of Baht 0.05 per share, totalling Baht 4,855 million to </w:t>
      </w:r>
      <w:r w:rsidRPr="001573BA">
        <w:rPr>
          <w:rFonts w:ascii="CordiaUPC" w:hAnsi="CordiaUPC" w:cs="CordiaUPC" w:hint="cs"/>
          <w:sz w:val="26"/>
          <w:szCs w:val="26"/>
          <w:lang w:eastAsia="en-GB"/>
        </w:rPr>
        <w:t>the Bank’s ordinary shareholders</w:t>
      </w:r>
      <w:r w:rsidRPr="001573BA">
        <w:rPr>
          <w:rFonts w:ascii="CordiaUPC" w:hAnsi="CordiaUPC" w:cs="CordiaUPC"/>
          <w:sz w:val="26"/>
          <w:szCs w:val="26"/>
          <w:lang w:eastAsia="en-GB"/>
        </w:rPr>
        <w:t xml:space="preserve"> on 25 October 2023 with approval from the Board of Directors’ Meeting, the remaining dividend to be paid was at the rate of Baht 0.055 per share, totalling Baht 5,350 million. The Bank paid such dividend to its shareholders on 8 May 2024.</w:t>
      </w:r>
    </w:p>
    <w:p w14:paraId="7A716180" w14:textId="77777777" w:rsidR="008F76C6" w:rsidRPr="001573BA" w:rsidRDefault="008F76C6" w:rsidP="008F76C6">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sz w:val="26"/>
          <w:szCs w:val="26"/>
          <w:cs/>
          <w:lang w:eastAsia="en-GB" w:bidi="th-TH"/>
        </w:rPr>
      </w:pPr>
    </w:p>
    <w:p w14:paraId="184B1F79" w14:textId="01E67EF9" w:rsidR="008968A0" w:rsidRPr="001573BA" w:rsidRDefault="008968A0" w:rsidP="005B329E">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1573BA">
        <w:rPr>
          <w:rFonts w:ascii="CordiaUPC" w:hAnsi="CordiaUPC" w:cs="CordiaUPC"/>
          <w:sz w:val="26"/>
          <w:szCs w:val="26"/>
          <w:lang w:eastAsia="en-GB"/>
        </w:rPr>
        <w:t>On 26 September 2023, the Board of Directors’ Meeting of the Bank passed a resolution approving payment of an interim dividend of Baht 0.05 per share from the Bank’s first-half operating profit of 2023 to the ordinary shareholders, or a total of Baht 4,855 million. The Bank paid such dividend to its shareholders on 25 October 2023.</w:t>
      </w:r>
    </w:p>
    <w:p w14:paraId="15D7CFF7" w14:textId="77777777" w:rsidR="008968A0" w:rsidRPr="001573BA" w:rsidRDefault="008968A0" w:rsidP="008968A0">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both"/>
        <w:rPr>
          <w:rFonts w:ascii="CordiaUPC" w:hAnsi="CordiaUPC" w:cs="CordiaUPC"/>
          <w:sz w:val="26"/>
          <w:szCs w:val="26"/>
          <w:lang w:eastAsia="en-GB"/>
        </w:rPr>
      </w:pPr>
    </w:p>
    <w:p w14:paraId="6AB6778A" w14:textId="1AA0723C" w:rsidR="008F76C6" w:rsidRPr="001573BA" w:rsidRDefault="008F76C6" w:rsidP="005B329E">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1573BA">
        <w:rPr>
          <w:rFonts w:ascii="CordiaUPC" w:hAnsi="CordiaUPC" w:cs="CordiaUPC"/>
          <w:sz w:val="26"/>
          <w:szCs w:val="26"/>
          <w:lang w:eastAsia="en-GB"/>
        </w:rPr>
        <w:t>On 5</w:t>
      </w:r>
      <w:r w:rsidRPr="001573BA">
        <w:rPr>
          <w:rFonts w:ascii="CordiaUPC" w:hAnsi="CordiaUPC" w:cs="CordiaUPC"/>
          <w:sz w:val="26"/>
          <w:szCs w:val="26"/>
          <w:cs/>
          <w:lang w:eastAsia="en-GB"/>
        </w:rPr>
        <w:t xml:space="preserve"> </w:t>
      </w:r>
      <w:r w:rsidRPr="001573BA">
        <w:rPr>
          <w:rFonts w:ascii="CordiaUPC" w:hAnsi="CordiaUPC" w:cs="CordiaUPC"/>
          <w:sz w:val="26"/>
          <w:szCs w:val="26"/>
          <w:lang w:eastAsia="en-GB"/>
        </w:rPr>
        <w:t>April 2023, the 2023 Annual General Meeting of the Bank’s shareholders passed resolutions approving/ acknowledging as follows:</w:t>
      </w:r>
    </w:p>
    <w:p w14:paraId="7514D5B3" w14:textId="77777777" w:rsidR="008F76C6" w:rsidRPr="001573BA" w:rsidRDefault="008F76C6" w:rsidP="008F76C6">
      <w:pPr>
        <w:tabs>
          <w:tab w:val="left" w:pos="540"/>
        </w:tabs>
        <w:spacing w:line="240" w:lineRule="exact"/>
        <w:ind w:hanging="360"/>
        <w:jc w:val="both"/>
        <w:rPr>
          <w:rFonts w:ascii="CordiaUPC" w:hAnsi="CordiaUPC" w:cs="CordiaUPC"/>
          <w:b/>
          <w:bCs/>
          <w:sz w:val="18"/>
          <w:szCs w:val="18"/>
          <w:lang w:eastAsia="en-GB"/>
        </w:rPr>
      </w:pPr>
    </w:p>
    <w:p w14:paraId="3B573BCC" w14:textId="77777777" w:rsidR="008F76C6" w:rsidRPr="001573BA" w:rsidRDefault="008F76C6" w:rsidP="005B329E">
      <w:pPr>
        <w:pStyle w:val="ListParagraph"/>
        <w:numPr>
          <w:ilvl w:val="0"/>
          <w:numId w:val="43"/>
        </w:numPr>
        <w:tabs>
          <w:tab w:val="left" w:pos="540"/>
          <w:tab w:val="left" w:pos="1080"/>
        </w:tabs>
        <w:spacing w:line="240" w:lineRule="exact"/>
        <w:ind w:left="1276" w:right="7" w:hanging="283"/>
        <w:jc w:val="both"/>
        <w:rPr>
          <w:rFonts w:ascii="CordiaUPC" w:hAnsi="CordiaUPC" w:cs="CordiaUPC"/>
          <w:sz w:val="26"/>
          <w:szCs w:val="26"/>
          <w:lang w:eastAsia="en-GB"/>
        </w:rPr>
      </w:pPr>
      <w:r w:rsidRPr="001573BA">
        <w:rPr>
          <w:rFonts w:ascii="CordiaUPC" w:hAnsi="CordiaUPC" w:cs="CordiaUPC"/>
          <w:sz w:val="26"/>
          <w:szCs w:val="26"/>
          <w:lang w:eastAsia="en-GB"/>
        </w:rPr>
        <w:t>Approving to not allocating net profit from 2022 operating results to the legal reserve as the Bank</w:t>
      </w:r>
      <w:r w:rsidRPr="001573BA">
        <w:rPr>
          <w:rFonts w:ascii="CordiaUPC" w:hAnsi="CordiaUPC" w:cs="CordiaUPC"/>
          <w:sz w:val="26"/>
          <w:szCs w:val="26"/>
          <w:cs/>
          <w:lang w:eastAsia="en-GB"/>
        </w:rPr>
        <w:t>’</w:t>
      </w:r>
      <w:r w:rsidRPr="001573BA">
        <w:rPr>
          <w:rFonts w:ascii="CordiaUPC" w:hAnsi="CordiaUPC" w:cs="CordiaUPC"/>
          <w:sz w:val="26"/>
          <w:szCs w:val="26"/>
          <w:lang w:eastAsia="en-GB"/>
        </w:rPr>
        <w:t>s legal reserve is sufficient as required</w:t>
      </w:r>
      <w:r w:rsidRPr="001573BA">
        <w:rPr>
          <w:rFonts w:ascii="CordiaUPC" w:hAnsi="CordiaUPC" w:cs="CordiaUPC"/>
          <w:sz w:val="26"/>
          <w:szCs w:val="26"/>
          <w:cs/>
          <w:lang w:eastAsia="en-GB"/>
        </w:rPr>
        <w:t xml:space="preserve"> </w:t>
      </w:r>
      <w:r w:rsidRPr="001573BA">
        <w:rPr>
          <w:rFonts w:ascii="CordiaUPC" w:hAnsi="CordiaUPC" w:cs="CordiaUPC"/>
          <w:sz w:val="26"/>
          <w:szCs w:val="26"/>
          <w:lang w:eastAsia="en-GB"/>
        </w:rPr>
        <w:t>by laws</w:t>
      </w:r>
      <w:r w:rsidRPr="001573BA">
        <w:rPr>
          <w:rFonts w:ascii="CordiaUPC" w:hAnsi="CordiaUPC" w:cs="CordiaUPC"/>
          <w:sz w:val="26"/>
          <w:szCs w:val="26"/>
          <w:cs/>
          <w:lang w:eastAsia="en-GB"/>
        </w:rPr>
        <w:t xml:space="preserve"> </w:t>
      </w:r>
      <w:r w:rsidRPr="001573BA">
        <w:rPr>
          <w:rFonts w:ascii="CordiaUPC" w:hAnsi="CordiaUPC" w:cs="CordiaUPC"/>
          <w:sz w:val="26"/>
          <w:szCs w:val="26"/>
          <w:lang w:eastAsia="en-GB"/>
        </w:rPr>
        <w:t>and the Bank’s Articles of Association.</w:t>
      </w:r>
    </w:p>
    <w:p w14:paraId="1C9DE00C" w14:textId="77777777" w:rsidR="008F76C6" w:rsidRPr="001573BA" w:rsidRDefault="008F76C6" w:rsidP="008F76C6">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6FA8E527" w14:textId="77777777" w:rsidR="008F76C6" w:rsidRPr="001573BA" w:rsidRDefault="008F76C6" w:rsidP="005B329E">
      <w:pPr>
        <w:pStyle w:val="ListParagraph"/>
        <w:numPr>
          <w:ilvl w:val="0"/>
          <w:numId w:val="43"/>
        </w:numPr>
        <w:tabs>
          <w:tab w:val="left" w:pos="540"/>
          <w:tab w:val="left" w:pos="1080"/>
        </w:tabs>
        <w:spacing w:line="240" w:lineRule="exact"/>
        <w:ind w:left="1276" w:right="7" w:hanging="283"/>
        <w:jc w:val="both"/>
        <w:rPr>
          <w:rFonts w:ascii="CordiaUPC" w:hAnsi="CordiaUPC" w:cs="CordiaUPC"/>
          <w:sz w:val="26"/>
          <w:szCs w:val="26"/>
          <w:lang w:eastAsia="en-GB"/>
        </w:rPr>
      </w:pPr>
      <w:r w:rsidRPr="001573BA">
        <w:rPr>
          <w:rFonts w:ascii="CordiaUPC" w:hAnsi="CordiaUPC" w:cs="CordiaUPC"/>
          <w:sz w:val="26"/>
          <w:szCs w:val="26"/>
          <w:lang w:eastAsia="en-GB"/>
        </w:rPr>
        <w:t xml:space="preserve">Acknowledging the interim dividend payment to the Bank’s </w:t>
      </w:r>
      <w:r w:rsidRPr="001573BA">
        <w:rPr>
          <w:rFonts w:ascii="CordiaUPC" w:hAnsi="CordiaUPC" w:cs="CordiaUPC" w:hint="cs"/>
          <w:sz w:val="26"/>
          <w:szCs w:val="26"/>
          <w:lang w:eastAsia="en-GB"/>
        </w:rPr>
        <w:t xml:space="preserve">ordinary </w:t>
      </w:r>
      <w:r w:rsidRPr="001573BA">
        <w:rPr>
          <w:rFonts w:ascii="CordiaUPC" w:hAnsi="CordiaUPC" w:cs="CordiaUPC"/>
          <w:sz w:val="26"/>
          <w:szCs w:val="26"/>
          <w:lang w:eastAsia="en-GB"/>
        </w:rPr>
        <w:t>shareholders on 22 September 2022.</w:t>
      </w:r>
    </w:p>
    <w:p w14:paraId="3D6BFD3B" w14:textId="77777777" w:rsidR="008F76C6" w:rsidRPr="001573BA" w:rsidRDefault="008F76C6" w:rsidP="008F76C6">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72DEA835" w14:textId="77777777" w:rsidR="008F76C6" w:rsidRPr="001573BA" w:rsidRDefault="008F76C6" w:rsidP="005B329E">
      <w:pPr>
        <w:pStyle w:val="ListParagraph"/>
        <w:numPr>
          <w:ilvl w:val="0"/>
          <w:numId w:val="43"/>
        </w:numPr>
        <w:tabs>
          <w:tab w:val="left" w:pos="540"/>
          <w:tab w:val="left" w:pos="1080"/>
        </w:tabs>
        <w:spacing w:line="240" w:lineRule="exact"/>
        <w:ind w:left="1276" w:right="7" w:hanging="283"/>
        <w:jc w:val="both"/>
        <w:rPr>
          <w:rFonts w:ascii="CordiaUPC" w:hAnsi="CordiaUPC" w:cs="CordiaUPC"/>
          <w:sz w:val="26"/>
          <w:szCs w:val="26"/>
          <w:lang w:eastAsia="en-GB"/>
        </w:rPr>
      </w:pPr>
      <w:r w:rsidRPr="001573BA">
        <w:rPr>
          <w:rFonts w:ascii="CordiaUPC" w:hAnsi="CordiaUPC" w:cs="CordiaUPC"/>
          <w:sz w:val="26"/>
          <w:szCs w:val="26"/>
          <w:lang w:eastAsia="en-GB"/>
        </w:rPr>
        <w:t xml:space="preserve">Approving the payment of a dividend of Baht 0.073 per share from the 2022 operating profit </w:t>
      </w:r>
      <w:r w:rsidRPr="001573BA">
        <w:rPr>
          <w:rFonts w:ascii="CordiaUPC" w:hAnsi="CordiaUPC" w:cs="CordiaUPC" w:hint="cs"/>
          <w:sz w:val="26"/>
          <w:szCs w:val="26"/>
          <w:lang w:eastAsia="en-GB"/>
        </w:rPr>
        <w:t>to the Bank’s ordinary shareholders</w:t>
      </w:r>
      <w:r w:rsidRPr="001573BA">
        <w:rPr>
          <w:rFonts w:ascii="CordiaUPC" w:hAnsi="CordiaUPC" w:cs="CordiaUPC"/>
          <w:sz w:val="26"/>
          <w:szCs w:val="26"/>
          <w:lang w:eastAsia="en-GB"/>
        </w:rPr>
        <w:t>, totalling Baht 7,062 million</w:t>
      </w:r>
      <w:r w:rsidRPr="001573BA">
        <w:rPr>
          <w:rFonts w:ascii="CordiaUPC" w:hAnsi="CordiaUPC" w:cs="CordiaUPC"/>
          <w:sz w:val="26"/>
          <w:szCs w:val="26"/>
          <w:cs/>
          <w:lang w:eastAsia="en-GB"/>
        </w:rPr>
        <w:t xml:space="preserve">. </w:t>
      </w:r>
      <w:r w:rsidRPr="001573BA">
        <w:rPr>
          <w:rFonts w:ascii="CordiaUPC" w:hAnsi="CordiaUPC" w:cs="CordiaUPC"/>
          <w:sz w:val="26"/>
          <w:szCs w:val="26"/>
          <w:lang w:eastAsia="en-GB"/>
        </w:rPr>
        <w:t xml:space="preserve">Since the Bank already paid the interim dividend from the net profit of the Bank’s first-half operating profit at the rate of Baht 0.02 per share, totalling Baht 1,933 million to </w:t>
      </w:r>
      <w:r w:rsidRPr="001573BA">
        <w:rPr>
          <w:rFonts w:ascii="CordiaUPC" w:hAnsi="CordiaUPC" w:cs="CordiaUPC" w:hint="cs"/>
          <w:sz w:val="26"/>
          <w:szCs w:val="26"/>
          <w:lang w:eastAsia="en-GB"/>
        </w:rPr>
        <w:t>the Bank’s ordinary shareholders</w:t>
      </w:r>
      <w:r w:rsidRPr="001573BA">
        <w:rPr>
          <w:rFonts w:ascii="CordiaUPC" w:hAnsi="CordiaUPC" w:cs="CordiaUPC"/>
          <w:sz w:val="26"/>
          <w:szCs w:val="26"/>
          <w:lang w:eastAsia="en-GB"/>
        </w:rPr>
        <w:t xml:space="preserve"> on 22 September 2022 with approval from </w:t>
      </w:r>
      <w:r w:rsidRPr="001573BA">
        <w:rPr>
          <w:rFonts w:ascii="CordiaUPC" w:eastAsia="Calibri" w:hAnsi="CordiaUPC" w:cs="CordiaUPC"/>
          <w:sz w:val="26"/>
          <w:szCs w:val="26"/>
        </w:rPr>
        <w:t>the Board of Directors’ Meeting</w:t>
      </w:r>
      <w:r w:rsidRPr="001573BA">
        <w:rPr>
          <w:rFonts w:ascii="CordiaUPC" w:hAnsi="CordiaUPC" w:cs="CordiaUPC"/>
          <w:sz w:val="26"/>
          <w:szCs w:val="26"/>
          <w:lang w:eastAsia="en-GB"/>
        </w:rPr>
        <w:t>, the remaining dividend to be paid was at the rate of Baht 0.053 per share, totalling Baht 5,129 million. The Bank paid such dividend to its shareholders on 3 May 2023.</w:t>
      </w:r>
    </w:p>
    <w:p w14:paraId="5A637A15" w14:textId="715736BE" w:rsidR="0080797B" w:rsidRPr="001573BA" w:rsidRDefault="0080797B">
      <w:pPr>
        <w:spacing w:line="240" w:lineRule="auto"/>
        <w:rPr>
          <w:rFonts w:ascii="CordiaUPC" w:hAnsi="CordiaUPC" w:cs="CordiaUPC"/>
          <w:b/>
          <w:iCs/>
          <w:sz w:val="28"/>
          <w:szCs w:val="28"/>
        </w:rPr>
      </w:pPr>
    </w:p>
    <w:p w14:paraId="7CCD68D7" w14:textId="214F11BF" w:rsidR="00B3056F" w:rsidRPr="001573BA" w:rsidRDefault="00145FB8" w:rsidP="00783DAA">
      <w:pPr>
        <w:pStyle w:val="Heading1"/>
        <w:numPr>
          <w:ilvl w:val="0"/>
          <w:numId w:val="0"/>
        </w:numPr>
        <w:spacing w:before="0" w:after="0" w:line="240" w:lineRule="exact"/>
        <w:ind w:left="540" w:right="7" w:hanging="540"/>
        <w:jc w:val="thaiDistribute"/>
        <w:rPr>
          <w:rFonts w:ascii="CordiaUPC" w:hAnsi="CordiaUPC" w:cs="CordiaUPC"/>
          <w:i w:val="0"/>
          <w:iCs/>
          <w:sz w:val="28"/>
          <w:szCs w:val="28"/>
          <w:lang w:val="en-US"/>
        </w:rPr>
      </w:pPr>
      <w:r w:rsidRPr="001573BA">
        <w:rPr>
          <w:rFonts w:ascii="CordiaUPC" w:hAnsi="CordiaUPC" w:cs="CordiaUPC" w:hint="cs"/>
          <w:i w:val="0"/>
          <w:iCs/>
          <w:sz w:val="28"/>
          <w:szCs w:val="28"/>
        </w:rPr>
        <w:t>3</w:t>
      </w:r>
      <w:r w:rsidR="00740064" w:rsidRPr="001573BA">
        <w:rPr>
          <w:rFonts w:ascii="CordiaUPC" w:hAnsi="CordiaUPC" w:cs="CordiaUPC"/>
          <w:i w:val="0"/>
          <w:iCs/>
          <w:sz w:val="28"/>
          <w:szCs w:val="28"/>
        </w:rPr>
        <w:t>3</w:t>
      </w:r>
      <w:r w:rsidR="0024357E" w:rsidRPr="001573BA">
        <w:rPr>
          <w:rFonts w:ascii="CordiaUPC" w:hAnsi="CordiaUPC" w:cs="CordiaUPC" w:hint="cs"/>
          <w:i w:val="0"/>
          <w:iCs/>
          <w:sz w:val="28"/>
          <w:szCs w:val="28"/>
        </w:rPr>
        <w:tab/>
      </w:r>
      <w:r w:rsidR="007F5238" w:rsidRPr="001573BA">
        <w:rPr>
          <w:rFonts w:ascii="CordiaUPC" w:hAnsi="CordiaUPC" w:cs="CordiaUPC" w:hint="cs"/>
          <w:i w:val="0"/>
          <w:iCs/>
          <w:sz w:val="28"/>
          <w:szCs w:val="28"/>
        </w:rPr>
        <w:t>Assets pledged as collateral</w:t>
      </w:r>
      <w:r w:rsidR="00B04F97" w:rsidRPr="001573BA">
        <w:rPr>
          <w:rFonts w:ascii="CordiaUPC" w:hAnsi="CordiaUPC" w:cs="CordiaUPC" w:hint="cs"/>
          <w:i w:val="0"/>
          <w:iCs/>
          <w:sz w:val="28"/>
          <w:szCs w:val="28"/>
        </w:rPr>
        <w:t xml:space="preserve"> and under </w:t>
      </w:r>
      <w:proofErr w:type="gramStart"/>
      <w:r w:rsidR="00B04F97" w:rsidRPr="001573BA">
        <w:rPr>
          <w:rFonts w:ascii="CordiaUPC" w:hAnsi="CordiaUPC" w:cs="CordiaUPC" w:hint="cs"/>
          <w:i w:val="0"/>
          <w:iCs/>
          <w:sz w:val="28"/>
          <w:szCs w:val="28"/>
        </w:rPr>
        <w:t>restriction</w:t>
      </w:r>
      <w:proofErr w:type="gramEnd"/>
    </w:p>
    <w:p w14:paraId="758AA188" w14:textId="77777777" w:rsidR="00494DF4" w:rsidRPr="001573BA" w:rsidRDefault="00494DF4" w:rsidP="00783DAA">
      <w:pPr>
        <w:pStyle w:val="index"/>
        <w:spacing w:after="0" w:line="240" w:lineRule="exact"/>
        <w:rPr>
          <w:rFonts w:ascii="CordiaUPC" w:hAnsi="CordiaUPC" w:cs="CordiaUPC"/>
          <w:sz w:val="26"/>
          <w:szCs w:val="26"/>
          <w:lang w:val="en-US" w:bidi="th-TH"/>
        </w:rPr>
      </w:pPr>
      <w:bookmarkStart w:id="37" w:name="_Hlk165630892"/>
    </w:p>
    <w:p w14:paraId="6263D5B1" w14:textId="021B0791" w:rsidR="00494DF4" w:rsidRPr="001573BA" w:rsidRDefault="00494DF4" w:rsidP="004C72C8">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1573BA">
        <w:rPr>
          <w:rFonts w:ascii="CordiaUPC" w:hAnsi="CordiaUPC" w:cs="CordiaUPC" w:hint="cs"/>
          <w:sz w:val="26"/>
          <w:szCs w:val="26"/>
          <w:shd w:val="clear" w:color="auto" w:fill="FFFFFF"/>
        </w:rPr>
        <w:t xml:space="preserve">Assets pledged as collateral and under restriction as </w:t>
      </w:r>
      <w:proofErr w:type="gramStart"/>
      <w:r w:rsidRPr="001573BA">
        <w:rPr>
          <w:rFonts w:ascii="CordiaUPC" w:hAnsi="CordiaUPC" w:cs="CordiaUPC" w:hint="cs"/>
          <w:sz w:val="26"/>
          <w:szCs w:val="26"/>
          <w:shd w:val="clear" w:color="auto" w:fill="FFFFFF"/>
        </w:rPr>
        <w:t>at</w:t>
      </w:r>
      <w:proofErr w:type="gramEnd"/>
      <w:r w:rsidRPr="001573BA">
        <w:rPr>
          <w:rFonts w:ascii="CordiaUPC" w:hAnsi="CordiaUPC" w:cs="CordiaUPC" w:hint="cs"/>
          <w:sz w:val="26"/>
          <w:szCs w:val="26"/>
          <w:shd w:val="clear" w:color="auto" w:fill="FFFFFF"/>
        </w:rPr>
        <w:t xml:space="preserve"> </w:t>
      </w:r>
      <w:r w:rsidR="00F941EA" w:rsidRPr="001573BA">
        <w:rPr>
          <w:rFonts w:ascii="CordiaUPC" w:hAnsi="CordiaUPC" w:cs="CordiaUPC"/>
          <w:sz w:val="26"/>
          <w:szCs w:val="26"/>
          <w:lang w:val="en-US" w:bidi="th-TH"/>
        </w:rPr>
        <w:t>31 December</w:t>
      </w:r>
      <w:r w:rsidR="00F941EA" w:rsidRPr="001573BA">
        <w:rPr>
          <w:rFonts w:ascii="CordiaUPC" w:hAnsi="CordiaUPC" w:cs="CordiaUPC"/>
          <w:sz w:val="26"/>
          <w:szCs w:val="26"/>
          <w:lang w:bidi="th-TH"/>
        </w:rPr>
        <w:t xml:space="preserve"> </w:t>
      </w:r>
      <w:r w:rsidRPr="001573BA">
        <w:rPr>
          <w:rFonts w:ascii="CordiaUPC" w:hAnsi="CordiaUPC" w:cs="CordiaUPC"/>
          <w:sz w:val="26"/>
          <w:szCs w:val="26"/>
          <w:lang w:bidi="th-TH"/>
        </w:rPr>
        <w:t xml:space="preserve">2024 </w:t>
      </w:r>
      <w:r w:rsidR="00986900" w:rsidRPr="001573BA">
        <w:rPr>
          <w:rFonts w:ascii="CordiaUPC" w:hAnsi="CordiaUPC" w:cs="CordiaUPC"/>
          <w:sz w:val="26"/>
          <w:szCs w:val="26"/>
          <w:lang w:bidi="th-TH"/>
        </w:rPr>
        <w:t>and</w:t>
      </w:r>
      <w:r w:rsidR="00986900" w:rsidRPr="001573BA">
        <w:rPr>
          <w:rFonts w:ascii="CordiaUPC" w:hAnsi="CordiaUPC" w:cs="CordiaUPC" w:hint="cs"/>
          <w:sz w:val="26"/>
          <w:szCs w:val="26"/>
          <w:cs/>
          <w:lang w:bidi="th-TH"/>
        </w:rPr>
        <w:t xml:space="preserve"> </w:t>
      </w:r>
      <w:r w:rsidRPr="001573BA">
        <w:rPr>
          <w:rFonts w:ascii="CordiaUPC" w:hAnsi="CordiaUPC" w:cs="CordiaUPC"/>
          <w:sz w:val="26"/>
          <w:szCs w:val="26"/>
          <w:lang w:val="en-US" w:eastAsia="en-GB" w:bidi="th-TH"/>
        </w:rPr>
        <w:t>2023</w:t>
      </w:r>
      <w:r w:rsidRPr="001573BA">
        <w:rPr>
          <w:rFonts w:ascii="CordiaUPC" w:hAnsi="CordiaUPC" w:cs="CordiaUPC"/>
          <w:sz w:val="26"/>
          <w:szCs w:val="26"/>
          <w:shd w:val="clear" w:color="auto" w:fill="FFFFFF"/>
        </w:rPr>
        <w:t xml:space="preserve"> </w:t>
      </w:r>
      <w:r w:rsidRPr="001573BA">
        <w:rPr>
          <w:rFonts w:ascii="CordiaUPC" w:hAnsi="CordiaUPC" w:cs="CordiaUPC" w:hint="cs"/>
          <w:sz w:val="26"/>
          <w:szCs w:val="26"/>
          <w:shd w:val="clear" w:color="auto" w:fill="FFFFFF"/>
        </w:rPr>
        <w:t>were as follows:</w:t>
      </w:r>
    </w:p>
    <w:p w14:paraId="5027088E" w14:textId="77777777" w:rsidR="004C72C8" w:rsidRPr="001573BA" w:rsidRDefault="004C72C8" w:rsidP="009619A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146" w:type="dxa"/>
        <w:tblInd w:w="426" w:type="dxa"/>
        <w:tblLayout w:type="fixed"/>
        <w:tblLook w:val="00A0" w:firstRow="1" w:lastRow="0" w:firstColumn="1" w:lastColumn="0" w:noHBand="0" w:noVBand="0"/>
      </w:tblPr>
      <w:tblGrid>
        <w:gridCol w:w="3543"/>
        <w:gridCol w:w="1197"/>
        <w:gridCol w:w="270"/>
        <w:gridCol w:w="1227"/>
        <w:gridCol w:w="270"/>
        <w:gridCol w:w="1147"/>
        <w:gridCol w:w="270"/>
        <w:gridCol w:w="1222"/>
      </w:tblGrid>
      <w:tr w:rsidR="004C72C8" w:rsidRPr="001573BA" w14:paraId="2DAEC269" w14:textId="77777777" w:rsidTr="00F941EA">
        <w:tc>
          <w:tcPr>
            <w:tcW w:w="3543" w:type="dxa"/>
          </w:tcPr>
          <w:p w14:paraId="616AE9B2" w14:textId="77777777" w:rsidR="004C72C8" w:rsidRPr="001573BA" w:rsidRDefault="004C72C8" w:rsidP="00533D21">
            <w:pPr>
              <w:spacing w:line="240" w:lineRule="exact"/>
              <w:ind w:left="180" w:right="-104" w:hanging="180"/>
              <w:rPr>
                <w:rFonts w:ascii="CordiaUPC" w:hAnsi="CordiaUPC" w:cs="CordiaUPC"/>
                <w:b/>
                <w:bCs/>
                <w:sz w:val="26"/>
                <w:szCs w:val="26"/>
                <w:lang w:bidi="th-TH"/>
              </w:rPr>
            </w:pPr>
          </w:p>
        </w:tc>
        <w:tc>
          <w:tcPr>
            <w:tcW w:w="2694" w:type="dxa"/>
            <w:gridSpan w:val="3"/>
          </w:tcPr>
          <w:p w14:paraId="5D94335E" w14:textId="77777777" w:rsidR="004C72C8" w:rsidRPr="001573BA" w:rsidRDefault="004C72C8" w:rsidP="00533D21">
            <w:pPr>
              <w:spacing w:line="240" w:lineRule="exact"/>
              <w:ind w:left="-108" w:right="-108"/>
              <w:jc w:val="center"/>
              <w:rPr>
                <w:rFonts w:ascii="CordiaUPC" w:hAnsi="CordiaUPC" w:cs="CordiaUPC"/>
                <w:b/>
                <w:bCs/>
                <w:sz w:val="26"/>
                <w:szCs w:val="26"/>
                <w:lang w:val="en-US" w:bidi="th-TH"/>
              </w:rPr>
            </w:pPr>
            <w:r w:rsidRPr="001573BA">
              <w:rPr>
                <w:rFonts w:ascii="CordiaUPC" w:hAnsi="CordiaUPC" w:cs="CordiaUPC"/>
                <w:b/>
                <w:bCs/>
                <w:sz w:val="26"/>
                <w:szCs w:val="26"/>
              </w:rPr>
              <w:t>Consolidated</w:t>
            </w:r>
          </w:p>
        </w:tc>
        <w:tc>
          <w:tcPr>
            <w:tcW w:w="270" w:type="dxa"/>
          </w:tcPr>
          <w:p w14:paraId="198397F5" w14:textId="77777777" w:rsidR="004C72C8" w:rsidRPr="001573BA" w:rsidRDefault="004C72C8" w:rsidP="00533D21">
            <w:pPr>
              <w:spacing w:line="240" w:lineRule="exact"/>
              <w:ind w:left="-108" w:right="-108"/>
              <w:jc w:val="center"/>
              <w:rPr>
                <w:rFonts w:ascii="CordiaUPC" w:hAnsi="CordiaUPC" w:cs="CordiaUPC"/>
                <w:b/>
                <w:bCs/>
                <w:sz w:val="26"/>
                <w:szCs w:val="26"/>
              </w:rPr>
            </w:pPr>
          </w:p>
        </w:tc>
        <w:tc>
          <w:tcPr>
            <w:tcW w:w="2639" w:type="dxa"/>
            <w:gridSpan w:val="3"/>
          </w:tcPr>
          <w:p w14:paraId="686960AD" w14:textId="77777777" w:rsidR="004C72C8" w:rsidRPr="001573BA" w:rsidRDefault="004C72C8" w:rsidP="00533D21">
            <w:pPr>
              <w:spacing w:line="240" w:lineRule="exact"/>
              <w:ind w:left="-108" w:right="-108"/>
              <w:jc w:val="center"/>
              <w:rPr>
                <w:rFonts w:ascii="CordiaUPC" w:hAnsi="CordiaUPC" w:cs="CordiaUPC"/>
                <w:b/>
                <w:bCs/>
                <w:sz w:val="26"/>
                <w:szCs w:val="26"/>
                <w:cs/>
                <w:lang w:val="en-US" w:bidi="th-TH"/>
              </w:rPr>
            </w:pPr>
            <w:r w:rsidRPr="001573BA">
              <w:rPr>
                <w:rFonts w:ascii="CordiaUPC" w:hAnsi="CordiaUPC" w:cs="CordiaUPC"/>
                <w:b/>
                <w:bCs/>
                <w:sz w:val="26"/>
                <w:szCs w:val="26"/>
              </w:rPr>
              <w:t>Bank only</w:t>
            </w:r>
          </w:p>
        </w:tc>
      </w:tr>
      <w:tr w:rsidR="004C72C8" w:rsidRPr="001573BA" w14:paraId="0E3A016E" w14:textId="77777777" w:rsidTr="00F941EA">
        <w:tc>
          <w:tcPr>
            <w:tcW w:w="3543" w:type="dxa"/>
          </w:tcPr>
          <w:p w14:paraId="52355D4C" w14:textId="77777777" w:rsidR="004C72C8" w:rsidRPr="001573BA" w:rsidRDefault="004C72C8" w:rsidP="00533D21">
            <w:pPr>
              <w:spacing w:line="240" w:lineRule="exact"/>
              <w:ind w:left="180" w:right="-104" w:hanging="180"/>
              <w:rPr>
                <w:rFonts w:ascii="CordiaUPC" w:hAnsi="CordiaUPC" w:cs="CordiaUPC"/>
                <w:b/>
                <w:bCs/>
                <w:sz w:val="26"/>
                <w:szCs w:val="26"/>
                <w:lang w:bidi="th-TH"/>
              </w:rPr>
            </w:pPr>
          </w:p>
        </w:tc>
        <w:tc>
          <w:tcPr>
            <w:tcW w:w="1197" w:type="dxa"/>
          </w:tcPr>
          <w:p w14:paraId="6449022D" w14:textId="77777777" w:rsidR="004C72C8" w:rsidRPr="001573BA" w:rsidRDefault="004C72C8" w:rsidP="00533D21">
            <w:pPr>
              <w:spacing w:line="240" w:lineRule="exact"/>
              <w:ind w:left="-108" w:right="-108"/>
              <w:jc w:val="center"/>
              <w:rPr>
                <w:rFonts w:ascii="CordiaUPC" w:hAnsi="CordiaUPC" w:cs="CordiaUPC"/>
                <w:sz w:val="26"/>
                <w:szCs w:val="26"/>
                <w:lang w:val="en-US" w:bidi="th-TH"/>
              </w:rPr>
            </w:pPr>
            <w:r w:rsidRPr="001573BA">
              <w:rPr>
                <w:rFonts w:ascii="CordiaUPC" w:hAnsi="CordiaUPC" w:cs="CordiaUPC"/>
                <w:sz w:val="26"/>
                <w:szCs w:val="26"/>
                <w:lang w:val="en-US" w:bidi="th-TH"/>
              </w:rPr>
              <w:t>2024</w:t>
            </w:r>
          </w:p>
        </w:tc>
        <w:tc>
          <w:tcPr>
            <w:tcW w:w="270" w:type="dxa"/>
          </w:tcPr>
          <w:p w14:paraId="5FE562D2" w14:textId="77777777" w:rsidR="004C72C8" w:rsidRPr="001573BA" w:rsidRDefault="004C72C8" w:rsidP="00533D21">
            <w:pPr>
              <w:spacing w:line="240" w:lineRule="exact"/>
              <w:ind w:left="-108" w:right="-108"/>
              <w:jc w:val="center"/>
              <w:rPr>
                <w:rFonts w:ascii="CordiaUPC" w:hAnsi="CordiaUPC" w:cs="CordiaUPC"/>
                <w:sz w:val="26"/>
                <w:szCs w:val="26"/>
                <w:lang w:val="en-US" w:bidi="th-TH"/>
              </w:rPr>
            </w:pPr>
          </w:p>
        </w:tc>
        <w:tc>
          <w:tcPr>
            <w:tcW w:w="1227" w:type="dxa"/>
          </w:tcPr>
          <w:p w14:paraId="7E0CF065" w14:textId="77777777" w:rsidR="004C72C8" w:rsidRPr="001573BA" w:rsidRDefault="004C72C8" w:rsidP="00533D21">
            <w:pPr>
              <w:spacing w:line="240" w:lineRule="exact"/>
              <w:ind w:left="-108" w:right="-108"/>
              <w:jc w:val="center"/>
              <w:rPr>
                <w:rFonts w:ascii="CordiaUPC" w:hAnsi="CordiaUPC" w:cs="CordiaUPC"/>
                <w:sz w:val="26"/>
                <w:szCs w:val="26"/>
                <w:lang w:val="en-US" w:bidi="th-TH"/>
              </w:rPr>
            </w:pPr>
            <w:r w:rsidRPr="001573BA">
              <w:rPr>
                <w:rFonts w:ascii="CordiaUPC" w:hAnsi="CordiaUPC" w:cs="CordiaUPC"/>
                <w:sz w:val="26"/>
                <w:szCs w:val="26"/>
                <w:lang w:val="en-US" w:bidi="th-TH"/>
              </w:rPr>
              <w:t>2023</w:t>
            </w:r>
          </w:p>
        </w:tc>
        <w:tc>
          <w:tcPr>
            <w:tcW w:w="270" w:type="dxa"/>
          </w:tcPr>
          <w:p w14:paraId="516F584A" w14:textId="77777777" w:rsidR="004C72C8" w:rsidRPr="001573BA" w:rsidRDefault="004C72C8" w:rsidP="00533D21">
            <w:pPr>
              <w:spacing w:line="240" w:lineRule="exact"/>
              <w:ind w:left="-108" w:right="-108"/>
              <w:jc w:val="center"/>
              <w:rPr>
                <w:rFonts w:ascii="CordiaUPC" w:hAnsi="CordiaUPC" w:cs="CordiaUPC"/>
                <w:sz w:val="26"/>
                <w:szCs w:val="26"/>
                <w:lang w:val="en-US" w:bidi="th-TH"/>
              </w:rPr>
            </w:pPr>
          </w:p>
        </w:tc>
        <w:tc>
          <w:tcPr>
            <w:tcW w:w="1147" w:type="dxa"/>
          </w:tcPr>
          <w:p w14:paraId="379AE3A1" w14:textId="77777777" w:rsidR="004C72C8" w:rsidRPr="001573BA" w:rsidRDefault="004C72C8" w:rsidP="00533D21">
            <w:pPr>
              <w:spacing w:line="240" w:lineRule="exact"/>
              <w:ind w:left="-108" w:right="-108"/>
              <w:jc w:val="center"/>
              <w:rPr>
                <w:rFonts w:ascii="CordiaUPC" w:hAnsi="CordiaUPC" w:cs="CordiaUPC"/>
                <w:sz w:val="26"/>
                <w:szCs w:val="26"/>
                <w:cs/>
                <w:lang w:bidi="th-TH"/>
              </w:rPr>
            </w:pPr>
            <w:r w:rsidRPr="001573BA">
              <w:rPr>
                <w:rFonts w:ascii="CordiaUPC" w:hAnsi="CordiaUPC" w:cs="CordiaUPC"/>
                <w:sz w:val="26"/>
                <w:szCs w:val="26"/>
                <w:lang w:val="en-US" w:bidi="th-TH"/>
              </w:rPr>
              <w:t>2024</w:t>
            </w:r>
          </w:p>
        </w:tc>
        <w:tc>
          <w:tcPr>
            <w:tcW w:w="270" w:type="dxa"/>
          </w:tcPr>
          <w:p w14:paraId="4C1B5BAC" w14:textId="77777777" w:rsidR="004C72C8" w:rsidRPr="001573BA" w:rsidRDefault="004C72C8" w:rsidP="00533D21">
            <w:pPr>
              <w:spacing w:line="240" w:lineRule="exact"/>
              <w:ind w:left="-108" w:right="-108"/>
              <w:jc w:val="center"/>
              <w:rPr>
                <w:rFonts w:ascii="CordiaUPC" w:hAnsi="CordiaUPC" w:cs="CordiaUPC"/>
                <w:sz w:val="26"/>
                <w:szCs w:val="26"/>
                <w:lang w:val="en-US" w:bidi="th-TH"/>
              </w:rPr>
            </w:pPr>
          </w:p>
        </w:tc>
        <w:tc>
          <w:tcPr>
            <w:tcW w:w="1222" w:type="dxa"/>
          </w:tcPr>
          <w:p w14:paraId="5098BA90" w14:textId="77777777" w:rsidR="004C72C8" w:rsidRPr="001573BA" w:rsidRDefault="004C72C8" w:rsidP="00533D21">
            <w:pPr>
              <w:spacing w:line="240" w:lineRule="exact"/>
              <w:ind w:left="-108" w:right="-108"/>
              <w:jc w:val="center"/>
              <w:rPr>
                <w:rFonts w:ascii="CordiaUPC" w:hAnsi="CordiaUPC" w:cs="CordiaUPC"/>
                <w:sz w:val="26"/>
                <w:szCs w:val="26"/>
                <w:lang w:val="en-US" w:bidi="th-TH"/>
              </w:rPr>
            </w:pPr>
            <w:r w:rsidRPr="001573BA">
              <w:rPr>
                <w:rFonts w:ascii="CordiaUPC" w:hAnsi="CordiaUPC" w:cs="CordiaUPC"/>
                <w:sz w:val="26"/>
                <w:szCs w:val="26"/>
                <w:lang w:val="en-US" w:bidi="th-TH"/>
              </w:rPr>
              <w:t>2023</w:t>
            </w:r>
          </w:p>
        </w:tc>
      </w:tr>
      <w:tr w:rsidR="004C72C8" w:rsidRPr="001573BA" w14:paraId="19A407D0" w14:textId="77777777" w:rsidTr="00533D21">
        <w:tc>
          <w:tcPr>
            <w:tcW w:w="3543" w:type="dxa"/>
          </w:tcPr>
          <w:p w14:paraId="625587A4" w14:textId="77777777" w:rsidR="004C72C8" w:rsidRPr="001573BA" w:rsidRDefault="004C72C8" w:rsidP="00533D21">
            <w:pPr>
              <w:spacing w:line="240" w:lineRule="exact"/>
              <w:ind w:right="-104"/>
              <w:rPr>
                <w:rFonts w:ascii="CordiaUPC" w:hAnsi="CordiaUPC" w:cs="CordiaUPC"/>
                <w:sz w:val="26"/>
                <w:szCs w:val="26"/>
                <w:lang w:eastAsia="th-TH"/>
              </w:rPr>
            </w:pPr>
          </w:p>
        </w:tc>
        <w:tc>
          <w:tcPr>
            <w:tcW w:w="5603" w:type="dxa"/>
            <w:gridSpan w:val="7"/>
          </w:tcPr>
          <w:p w14:paraId="06417EA4" w14:textId="77777777" w:rsidR="004C72C8" w:rsidRPr="001573BA" w:rsidRDefault="004C72C8" w:rsidP="00533D21">
            <w:pPr>
              <w:tabs>
                <w:tab w:val="decimal" w:pos="971"/>
              </w:tabs>
              <w:spacing w:line="240" w:lineRule="exact"/>
              <w:ind w:left="-108" w:right="146"/>
              <w:jc w:val="center"/>
              <w:rPr>
                <w:rFonts w:ascii="CordiaUPC" w:hAnsi="CordiaUPC" w:cs="CordiaUPC"/>
                <w:i/>
                <w:iCs/>
                <w:sz w:val="26"/>
                <w:szCs w:val="26"/>
              </w:rPr>
            </w:pPr>
            <w:r w:rsidRPr="001573BA">
              <w:rPr>
                <w:rFonts w:ascii="CordiaUPC" w:hAnsi="CordiaUPC" w:cs="CordiaUPC"/>
                <w:i/>
                <w:iCs/>
                <w:sz w:val="26"/>
                <w:szCs w:val="26"/>
                <w:cs/>
                <w:lang w:bidi="th-TH"/>
              </w:rPr>
              <w:t>(</w:t>
            </w:r>
            <w:r w:rsidRPr="001573BA">
              <w:rPr>
                <w:rFonts w:ascii="CordiaUPC" w:hAnsi="CordiaUPC" w:cs="CordiaUPC"/>
                <w:i/>
                <w:iCs/>
                <w:sz w:val="26"/>
                <w:szCs w:val="26"/>
                <w:lang w:bidi="th-TH"/>
              </w:rPr>
              <w:t>in million Baht)</w:t>
            </w:r>
          </w:p>
        </w:tc>
      </w:tr>
      <w:tr w:rsidR="005B2E47" w:rsidRPr="001573BA" w14:paraId="55C5A10B" w14:textId="77777777" w:rsidTr="00F941EA">
        <w:tc>
          <w:tcPr>
            <w:tcW w:w="3543" w:type="dxa"/>
            <w:hideMark/>
          </w:tcPr>
          <w:p w14:paraId="44CC6CD0" w14:textId="77777777" w:rsidR="005B2E47" w:rsidRPr="001573BA" w:rsidRDefault="005B2E47" w:rsidP="005B2E47">
            <w:pPr>
              <w:tabs>
                <w:tab w:val="left" w:pos="3734"/>
              </w:tabs>
              <w:spacing w:line="240" w:lineRule="exact"/>
              <w:ind w:left="224" w:right="-62" w:hanging="189"/>
              <w:jc w:val="thaiDistribute"/>
              <w:rPr>
                <w:rFonts w:ascii="CordiaUPC" w:hAnsi="CordiaUPC" w:cs="CordiaUPC"/>
                <w:sz w:val="26"/>
                <w:szCs w:val="26"/>
              </w:rPr>
            </w:pPr>
            <w:r w:rsidRPr="001573BA">
              <w:rPr>
                <w:rFonts w:ascii="CordiaUPC" w:hAnsi="CordiaUPC" w:cs="CordiaUPC" w:hint="cs"/>
                <w:sz w:val="26"/>
                <w:szCs w:val="26"/>
                <w:lang w:val="en-US"/>
              </w:rPr>
              <w:t>Investments in securities</w:t>
            </w:r>
            <w:r w:rsidRPr="001573BA">
              <w:rPr>
                <w:rFonts w:ascii="CordiaUPC" w:hAnsi="CordiaUPC" w:cs="CordiaUPC" w:hint="cs"/>
                <w:sz w:val="26"/>
                <w:szCs w:val="26"/>
              </w:rPr>
              <w:t xml:space="preserve"> </w:t>
            </w:r>
            <w:r w:rsidRPr="001573BA">
              <w:rPr>
                <w:rFonts w:ascii="CordiaUPC" w:hAnsi="CordiaUPC" w:cs="CordiaUPC"/>
                <w:sz w:val="26"/>
                <w:szCs w:val="26"/>
              </w:rPr>
              <w:t>p</w:t>
            </w:r>
            <w:r w:rsidRPr="001573BA">
              <w:rPr>
                <w:rFonts w:ascii="CordiaUPC" w:hAnsi="CordiaUPC" w:cs="CordiaUPC" w:hint="cs"/>
                <w:sz w:val="26"/>
                <w:szCs w:val="26"/>
              </w:rPr>
              <w:t xml:space="preserve">ledged as collateral </w:t>
            </w:r>
            <w:r w:rsidRPr="001573BA">
              <w:rPr>
                <w:rFonts w:ascii="CordiaUPC" w:hAnsi="CordiaUPC" w:cs="CordiaUPC"/>
                <w:sz w:val="26"/>
                <w:szCs w:val="26"/>
                <w:lang w:val="en-US" w:bidi="th-TH"/>
              </w:rPr>
              <w:t>for</w:t>
            </w:r>
            <w:r w:rsidRPr="001573BA">
              <w:rPr>
                <w:rFonts w:ascii="CordiaUPC" w:hAnsi="CordiaUPC" w:cs="CordiaUPC" w:hint="cs"/>
                <w:sz w:val="26"/>
                <w:szCs w:val="26"/>
              </w:rPr>
              <w:t xml:space="preserve"> repurchase</w:t>
            </w:r>
            <w:r w:rsidRPr="001573BA">
              <w:rPr>
                <w:rFonts w:ascii="CordiaUPC" w:hAnsi="CordiaUPC" w:cs="CordiaUPC"/>
                <w:sz w:val="26"/>
                <w:szCs w:val="26"/>
              </w:rPr>
              <w:t xml:space="preserve"> </w:t>
            </w:r>
            <w:r w:rsidRPr="001573BA">
              <w:rPr>
                <w:rFonts w:ascii="CordiaUPC" w:hAnsi="CordiaUPC" w:cs="CordiaUPC" w:hint="cs"/>
                <w:sz w:val="26"/>
                <w:szCs w:val="26"/>
              </w:rPr>
              <w:t>transactions</w:t>
            </w:r>
            <w:r w:rsidRPr="001573BA">
              <w:rPr>
                <w:rFonts w:ascii="CordiaUPC" w:hAnsi="CordiaUPC" w:cs="CordiaUPC" w:hint="cs"/>
                <w:sz w:val="26"/>
                <w:szCs w:val="26"/>
                <w:cs/>
                <w:lang w:bidi="th-TH"/>
              </w:rPr>
              <w:t xml:space="preserve"> </w:t>
            </w:r>
            <w:r w:rsidRPr="001573BA">
              <w:rPr>
                <w:rFonts w:ascii="CordiaUPC" w:hAnsi="CordiaUPC" w:cs="CordiaUPC"/>
                <w:sz w:val="26"/>
                <w:szCs w:val="26"/>
              </w:rPr>
              <w:t>and liquidity management</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 xml:space="preserve">and pledged as collateral with </w:t>
            </w:r>
            <w:r w:rsidRPr="001573BA">
              <w:rPr>
                <w:rFonts w:ascii="CordiaUPC" w:hAnsi="CordiaUPC" w:cs="CordiaUPC"/>
                <w:sz w:val="26"/>
                <w:szCs w:val="26"/>
              </w:rPr>
              <w:t>government departments and state enterprises</w:t>
            </w:r>
          </w:p>
        </w:tc>
        <w:tc>
          <w:tcPr>
            <w:tcW w:w="1197" w:type="dxa"/>
            <w:vAlign w:val="bottom"/>
          </w:tcPr>
          <w:p w14:paraId="71772E84" w14:textId="5008111D" w:rsidR="005B2E47" w:rsidRPr="001573BA" w:rsidRDefault="005B2E47" w:rsidP="005B2E47">
            <w:pPr>
              <w:tabs>
                <w:tab w:val="decimal" w:pos="968"/>
              </w:tabs>
              <w:spacing w:line="240" w:lineRule="exact"/>
              <w:ind w:left="-108" w:right="29"/>
              <w:jc w:val="right"/>
              <w:rPr>
                <w:rFonts w:ascii="CordiaUPC" w:hAnsi="CordiaUPC" w:cs="CordiaUPC"/>
                <w:sz w:val="26"/>
                <w:szCs w:val="26"/>
                <w:cs/>
                <w:lang w:bidi="th-TH"/>
              </w:rPr>
            </w:pPr>
            <w:r w:rsidRPr="001573BA">
              <w:rPr>
                <w:rFonts w:ascii="CordiaUPC" w:hAnsi="CordiaUPC" w:cs="CordiaUPC"/>
                <w:sz w:val="26"/>
                <w:szCs w:val="26"/>
              </w:rPr>
              <w:t>82,35</w:t>
            </w:r>
            <w:r w:rsidR="001C2550" w:rsidRPr="001573BA">
              <w:rPr>
                <w:rFonts w:ascii="CordiaUPC" w:hAnsi="CordiaUPC" w:cs="CordiaUPC"/>
                <w:sz w:val="26"/>
                <w:szCs w:val="26"/>
              </w:rPr>
              <w:t>0</w:t>
            </w:r>
          </w:p>
        </w:tc>
        <w:tc>
          <w:tcPr>
            <w:tcW w:w="270" w:type="dxa"/>
          </w:tcPr>
          <w:p w14:paraId="04407EAF" w14:textId="77777777" w:rsidR="005B2E47" w:rsidRPr="001573BA" w:rsidRDefault="005B2E47" w:rsidP="005B2E47">
            <w:pPr>
              <w:tabs>
                <w:tab w:val="decimal" w:pos="968"/>
              </w:tabs>
              <w:spacing w:line="240" w:lineRule="exact"/>
              <w:ind w:left="-108" w:right="29"/>
              <w:jc w:val="right"/>
              <w:rPr>
                <w:rFonts w:ascii="CordiaUPC" w:hAnsi="CordiaUPC" w:cs="CordiaUPC"/>
                <w:sz w:val="26"/>
                <w:szCs w:val="26"/>
                <w:cs/>
                <w:lang w:bidi="th-TH"/>
              </w:rPr>
            </w:pPr>
          </w:p>
        </w:tc>
        <w:tc>
          <w:tcPr>
            <w:tcW w:w="1227" w:type="dxa"/>
            <w:vAlign w:val="bottom"/>
          </w:tcPr>
          <w:p w14:paraId="3948B573" w14:textId="77777777" w:rsidR="005B2E47" w:rsidRPr="001573BA" w:rsidRDefault="005B2E47" w:rsidP="005B2E47">
            <w:pPr>
              <w:tabs>
                <w:tab w:val="decimal" w:pos="968"/>
              </w:tabs>
              <w:spacing w:line="240" w:lineRule="exact"/>
              <w:ind w:left="-108" w:right="29"/>
              <w:jc w:val="right"/>
              <w:rPr>
                <w:rFonts w:ascii="CordiaUPC" w:hAnsi="CordiaUPC" w:cs="CordiaUPC"/>
                <w:sz w:val="26"/>
                <w:szCs w:val="26"/>
                <w:cs/>
                <w:lang w:bidi="th-TH"/>
              </w:rPr>
            </w:pPr>
            <w:r w:rsidRPr="001573BA">
              <w:rPr>
                <w:rFonts w:ascii="CordiaUPC" w:hAnsi="CordiaUPC" w:cs="CordiaUPC"/>
                <w:sz w:val="26"/>
                <w:szCs w:val="26"/>
                <w:cs/>
                <w:lang w:bidi="th-TH"/>
              </w:rPr>
              <w:t>97</w:t>
            </w:r>
            <w:r w:rsidRPr="001573BA">
              <w:rPr>
                <w:rFonts w:ascii="CordiaUPC" w:hAnsi="CordiaUPC" w:cs="CordiaUPC"/>
                <w:sz w:val="26"/>
                <w:szCs w:val="26"/>
              </w:rPr>
              <w:t>,</w:t>
            </w:r>
            <w:r w:rsidRPr="001573BA">
              <w:rPr>
                <w:rFonts w:ascii="CordiaUPC" w:hAnsi="CordiaUPC" w:cs="CordiaUPC"/>
                <w:sz w:val="26"/>
                <w:szCs w:val="26"/>
                <w:cs/>
                <w:lang w:bidi="th-TH"/>
              </w:rPr>
              <w:t>402</w:t>
            </w:r>
          </w:p>
        </w:tc>
        <w:tc>
          <w:tcPr>
            <w:tcW w:w="270" w:type="dxa"/>
          </w:tcPr>
          <w:p w14:paraId="3565C742" w14:textId="77777777" w:rsidR="005B2E47" w:rsidRPr="001573BA" w:rsidRDefault="005B2E47" w:rsidP="005B2E47">
            <w:pPr>
              <w:tabs>
                <w:tab w:val="decimal" w:pos="968"/>
              </w:tabs>
              <w:spacing w:line="240" w:lineRule="exact"/>
              <w:ind w:left="-103" w:right="180"/>
              <w:jc w:val="right"/>
              <w:rPr>
                <w:rFonts w:ascii="CordiaUPC" w:hAnsi="CordiaUPC" w:cs="CordiaUPC"/>
                <w:sz w:val="26"/>
                <w:szCs w:val="26"/>
                <w:cs/>
                <w:lang w:bidi="th-TH"/>
              </w:rPr>
            </w:pPr>
          </w:p>
        </w:tc>
        <w:tc>
          <w:tcPr>
            <w:tcW w:w="1147" w:type="dxa"/>
            <w:vAlign w:val="bottom"/>
          </w:tcPr>
          <w:p w14:paraId="1C99F796" w14:textId="3078E8F9" w:rsidR="005B2E47" w:rsidRPr="001573BA" w:rsidRDefault="005B2E47" w:rsidP="005B2E47">
            <w:pPr>
              <w:tabs>
                <w:tab w:val="decimal" w:pos="968"/>
              </w:tabs>
              <w:spacing w:line="240" w:lineRule="exact"/>
              <w:ind w:left="-103" w:right="31"/>
              <w:jc w:val="right"/>
              <w:rPr>
                <w:rFonts w:ascii="CordiaUPC" w:hAnsi="CordiaUPC" w:cs="CordiaUPC"/>
                <w:sz w:val="26"/>
                <w:szCs w:val="26"/>
                <w:lang w:val="en-US" w:bidi="th-TH"/>
              </w:rPr>
            </w:pPr>
            <w:r w:rsidRPr="001573BA">
              <w:rPr>
                <w:rFonts w:ascii="CordiaUPC" w:hAnsi="CordiaUPC" w:cs="CordiaUPC"/>
                <w:sz w:val="26"/>
                <w:szCs w:val="26"/>
              </w:rPr>
              <w:t>82,35</w:t>
            </w:r>
            <w:r w:rsidR="001C2550" w:rsidRPr="001573BA">
              <w:rPr>
                <w:rFonts w:ascii="CordiaUPC" w:hAnsi="CordiaUPC" w:cs="CordiaUPC" w:hint="cs"/>
                <w:sz w:val="26"/>
                <w:szCs w:val="26"/>
                <w:cs/>
                <w:lang w:bidi="th-TH"/>
              </w:rPr>
              <w:t>0</w:t>
            </w:r>
          </w:p>
        </w:tc>
        <w:tc>
          <w:tcPr>
            <w:tcW w:w="270" w:type="dxa"/>
          </w:tcPr>
          <w:p w14:paraId="59BBE957" w14:textId="77777777" w:rsidR="005B2E47" w:rsidRPr="001573BA" w:rsidRDefault="005B2E47" w:rsidP="005B2E47">
            <w:pPr>
              <w:tabs>
                <w:tab w:val="decimal" w:pos="971"/>
              </w:tabs>
              <w:spacing w:line="240" w:lineRule="exact"/>
              <w:ind w:left="-103" w:right="31"/>
              <w:jc w:val="right"/>
              <w:rPr>
                <w:rFonts w:ascii="CordiaUPC" w:hAnsi="CordiaUPC" w:cs="CordiaUPC"/>
                <w:sz w:val="26"/>
                <w:szCs w:val="26"/>
                <w:cs/>
                <w:lang w:bidi="th-TH"/>
              </w:rPr>
            </w:pPr>
          </w:p>
        </w:tc>
        <w:tc>
          <w:tcPr>
            <w:tcW w:w="1222" w:type="dxa"/>
            <w:shd w:val="clear" w:color="auto" w:fill="auto"/>
            <w:vAlign w:val="bottom"/>
            <w:hideMark/>
          </w:tcPr>
          <w:p w14:paraId="18F3A31F" w14:textId="77777777" w:rsidR="005B2E47" w:rsidRPr="001573BA" w:rsidRDefault="005B2E47" w:rsidP="005B2E47">
            <w:pPr>
              <w:tabs>
                <w:tab w:val="decimal" w:pos="971"/>
              </w:tabs>
              <w:spacing w:line="240" w:lineRule="exact"/>
              <w:ind w:left="-103" w:right="31"/>
              <w:jc w:val="right"/>
              <w:rPr>
                <w:rFonts w:ascii="CordiaUPC" w:hAnsi="CordiaUPC" w:cs="CordiaUPC"/>
                <w:sz w:val="26"/>
                <w:szCs w:val="26"/>
              </w:rPr>
            </w:pPr>
            <w:r w:rsidRPr="001573BA">
              <w:rPr>
                <w:rFonts w:ascii="CordiaUPC" w:hAnsi="CordiaUPC" w:cs="CordiaUPC"/>
                <w:sz w:val="26"/>
                <w:szCs w:val="26"/>
                <w:cs/>
                <w:lang w:bidi="th-TH"/>
              </w:rPr>
              <w:t>97</w:t>
            </w:r>
            <w:r w:rsidRPr="001573BA">
              <w:rPr>
                <w:rFonts w:ascii="CordiaUPC" w:hAnsi="CordiaUPC" w:cs="CordiaUPC"/>
                <w:sz w:val="26"/>
                <w:szCs w:val="26"/>
              </w:rPr>
              <w:t>,</w:t>
            </w:r>
            <w:r w:rsidRPr="001573BA">
              <w:rPr>
                <w:rFonts w:ascii="CordiaUPC" w:hAnsi="CordiaUPC" w:cs="CordiaUPC"/>
                <w:sz w:val="26"/>
                <w:szCs w:val="26"/>
                <w:cs/>
                <w:lang w:bidi="th-TH"/>
              </w:rPr>
              <w:t>402</w:t>
            </w:r>
          </w:p>
        </w:tc>
      </w:tr>
      <w:tr w:rsidR="00E674A7" w:rsidRPr="001573BA" w14:paraId="108880B1" w14:textId="77777777" w:rsidTr="00F941EA">
        <w:tc>
          <w:tcPr>
            <w:tcW w:w="3543" w:type="dxa"/>
            <w:hideMark/>
          </w:tcPr>
          <w:p w14:paraId="19C01976" w14:textId="77777777" w:rsidR="00E674A7" w:rsidRPr="001573BA" w:rsidRDefault="00E674A7" w:rsidP="00E674A7">
            <w:pPr>
              <w:spacing w:line="240" w:lineRule="exact"/>
              <w:ind w:left="35" w:right="-104"/>
              <w:rPr>
                <w:rFonts w:ascii="CordiaUPC" w:hAnsi="CordiaUPC" w:cs="CordiaUPC"/>
                <w:sz w:val="26"/>
                <w:szCs w:val="26"/>
              </w:rPr>
            </w:pPr>
            <w:r w:rsidRPr="001573BA">
              <w:rPr>
                <w:rFonts w:ascii="CordiaUPC" w:hAnsi="CordiaUPC" w:cs="CordiaUPC" w:hint="cs"/>
                <w:sz w:val="26"/>
                <w:szCs w:val="26"/>
              </w:rPr>
              <w:t>Property foreclosed under restriction</w:t>
            </w:r>
          </w:p>
        </w:tc>
        <w:tc>
          <w:tcPr>
            <w:tcW w:w="1197" w:type="dxa"/>
            <w:tcBorders>
              <w:bottom w:val="single" w:sz="4" w:space="0" w:color="auto"/>
            </w:tcBorders>
          </w:tcPr>
          <w:p w14:paraId="799D7E02" w14:textId="75E747CD" w:rsidR="00E674A7" w:rsidRPr="001573BA" w:rsidRDefault="00E674A7" w:rsidP="00E674A7">
            <w:pPr>
              <w:tabs>
                <w:tab w:val="decimal" w:pos="968"/>
              </w:tabs>
              <w:spacing w:line="240" w:lineRule="exact"/>
              <w:ind w:left="-108" w:right="29"/>
              <w:jc w:val="right"/>
              <w:rPr>
                <w:rFonts w:ascii="CordiaUPC" w:hAnsi="CordiaUPC" w:cs="CordiaUPC"/>
                <w:sz w:val="26"/>
                <w:szCs w:val="26"/>
              </w:rPr>
            </w:pPr>
            <w:r w:rsidRPr="001573BA">
              <w:rPr>
                <w:rFonts w:ascii="CordiaUPC" w:hAnsi="CordiaUPC" w:cs="CordiaUPC"/>
                <w:sz w:val="26"/>
                <w:szCs w:val="26"/>
              </w:rPr>
              <w:t>6,</w:t>
            </w:r>
            <w:r w:rsidRPr="001573BA">
              <w:rPr>
                <w:rFonts w:ascii="CordiaUPC" w:hAnsi="CordiaUPC" w:cs="CordiaUPC" w:hint="cs"/>
                <w:sz w:val="26"/>
                <w:szCs w:val="26"/>
                <w:cs/>
              </w:rPr>
              <w:t>4</w:t>
            </w:r>
            <w:r w:rsidRPr="001573BA">
              <w:rPr>
                <w:rFonts w:ascii="CordiaUPC" w:hAnsi="CordiaUPC" w:cs="CordiaUPC"/>
                <w:sz w:val="26"/>
                <w:szCs w:val="26"/>
              </w:rPr>
              <w:t>08</w:t>
            </w:r>
          </w:p>
        </w:tc>
        <w:tc>
          <w:tcPr>
            <w:tcW w:w="270" w:type="dxa"/>
          </w:tcPr>
          <w:p w14:paraId="29F81122" w14:textId="77777777" w:rsidR="00E674A7" w:rsidRPr="001573BA" w:rsidRDefault="00E674A7" w:rsidP="00E674A7">
            <w:pPr>
              <w:tabs>
                <w:tab w:val="decimal" w:pos="968"/>
              </w:tabs>
              <w:spacing w:line="240" w:lineRule="exact"/>
              <w:ind w:left="-108" w:right="29"/>
              <w:jc w:val="right"/>
              <w:rPr>
                <w:rFonts w:ascii="CordiaUPC" w:hAnsi="CordiaUPC" w:cs="CordiaUPC"/>
                <w:sz w:val="26"/>
                <w:szCs w:val="26"/>
              </w:rPr>
            </w:pPr>
          </w:p>
        </w:tc>
        <w:tc>
          <w:tcPr>
            <w:tcW w:w="1227" w:type="dxa"/>
            <w:tcBorders>
              <w:bottom w:val="single" w:sz="4" w:space="0" w:color="auto"/>
            </w:tcBorders>
          </w:tcPr>
          <w:p w14:paraId="2CB60950" w14:textId="77777777" w:rsidR="00E674A7" w:rsidRPr="001573BA" w:rsidRDefault="00E674A7" w:rsidP="00E674A7">
            <w:pPr>
              <w:tabs>
                <w:tab w:val="decimal" w:pos="968"/>
              </w:tabs>
              <w:spacing w:line="240" w:lineRule="exact"/>
              <w:ind w:left="-108" w:right="29"/>
              <w:jc w:val="right"/>
              <w:rPr>
                <w:rFonts w:ascii="CordiaUPC" w:hAnsi="CordiaUPC" w:cs="CordiaUPC"/>
                <w:sz w:val="26"/>
                <w:szCs w:val="26"/>
              </w:rPr>
            </w:pPr>
            <w:r w:rsidRPr="001573BA">
              <w:rPr>
                <w:rFonts w:ascii="CordiaUPC" w:hAnsi="CordiaUPC" w:cs="CordiaUPC"/>
                <w:sz w:val="26"/>
                <w:szCs w:val="26"/>
              </w:rPr>
              <w:t>6,152</w:t>
            </w:r>
          </w:p>
        </w:tc>
        <w:tc>
          <w:tcPr>
            <w:tcW w:w="270" w:type="dxa"/>
          </w:tcPr>
          <w:p w14:paraId="5E90123C" w14:textId="77777777" w:rsidR="00E674A7" w:rsidRPr="001573BA" w:rsidRDefault="00E674A7" w:rsidP="00E674A7">
            <w:pPr>
              <w:tabs>
                <w:tab w:val="decimal" w:pos="968"/>
              </w:tabs>
              <w:spacing w:line="240" w:lineRule="exact"/>
              <w:ind w:left="-103" w:right="180"/>
              <w:jc w:val="right"/>
              <w:rPr>
                <w:rFonts w:ascii="CordiaUPC" w:hAnsi="CordiaUPC" w:cs="CordiaUPC"/>
                <w:sz w:val="26"/>
                <w:szCs w:val="26"/>
              </w:rPr>
            </w:pPr>
          </w:p>
        </w:tc>
        <w:tc>
          <w:tcPr>
            <w:tcW w:w="1147" w:type="dxa"/>
          </w:tcPr>
          <w:p w14:paraId="58186F46" w14:textId="18F4D901" w:rsidR="00E674A7" w:rsidRPr="001573BA" w:rsidRDefault="00E674A7" w:rsidP="00E674A7">
            <w:pPr>
              <w:tabs>
                <w:tab w:val="decimal" w:pos="968"/>
              </w:tabs>
              <w:spacing w:line="240" w:lineRule="exact"/>
              <w:ind w:left="-103" w:right="31"/>
              <w:jc w:val="right"/>
              <w:rPr>
                <w:rFonts w:ascii="CordiaUPC" w:hAnsi="CordiaUPC" w:cs="CordiaUPC"/>
                <w:sz w:val="26"/>
                <w:szCs w:val="26"/>
              </w:rPr>
            </w:pPr>
            <w:r w:rsidRPr="001573BA">
              <w:rPr>
                <w:rFonts w:ascii="CordiaUPC" w:hAnsi="CordiaUPC" w:cs="CordiaUPC"/>
                <w:sz w:val="26"/>
                <w:szCs w:val="26"/>
              </w:rPr>
              <w:t>6,221</w:t>
            </w:r>
          </w:p>
        </w:tc>
        <w:tc>
          <w:tcPr>
            <w:tcW w:w="270" w:type="dxa"/>
          </w:tcPr>
          <w:p w14:paraId="3C71A45A" w14:textId="77777777" w:rsidR="00E674A7" w:rsidRPr="001573BA" w:rsidRDefault="00E674A7" w:rsidP="00E674A7">
            <w:pPr>
              <w:tabs>
                <w:tab w:val="decimal" w:pos="971"/>
              </w:tabs>
              <w:spacing w:line="240" w:lineRule="exact"/>
              <w:ind w:left="-103" w:right="31"/>
              <w:jc w:val="right"/>
              <w:rPr>
                <w:rFonts w:ascii="CordiaUPC" w:hAnsi="CordiaUPC" w:cs="CordiaUPC"/>
                <w:sz w:val="26"/>
                <w:szCs w:val="26"/>
              </w:rPr>
            </w:pPr>
          </w:p>
        </w:tc>
        <w:tc>
          <w:tcPr>
            <w:tcW w:w="1222" w:type="dxa"/>
            <w:shd w:val="clear" w:color="auto" w:fill="auto"/>
            <w:hideMark/>
          </w:tcPr>
          <w:p w14:paraId="6EBAD4F4" w14:textId="77777777" w:rsidR="00E674A7" w:rsidRPr="001573BA" w:rsidRDefault="00E674A7" w:rsidP="00E674A7">
            <w:pPr>
              <w:tabs>
                <w:tab w:val="decimal" w:pos="971"/>
              </w:tabs>
              <w:spacing w:line="240" w:lineRule="exact"/>
              <w:ind w:left="-103" w:right="31"/>
              <w:jc w:val="right"/>
              <w:rPr>
                <w:rFonts w:ascii="CordiaUPC" w:hAnsi="CordiaUPC" w:cs="CordiaUPC"/>
                <w:sz w:val="26"/>
                <w:szCs w:val="26"/>
              </w:rPr>
            </w:pPr>
            <w:r w:rsidRPr="001573BA">
              <w:rPr>
                <w:rFonts w:ascii="CordiaUPC" w:hAnsi="CordiaUPC" w:cs="CordiaUPC"/>
                <w:sz w:val="26"/>
                <w:szCs w:val="26"/>
              </w:rPr>
              <w:t>6,152</w:t>
            </w:r>
          </w:p>
        </w:tc>
      </w:tr>
      <w:tr w:rsidR="00E674A7" w:rsidRPr="001573BA" w14:paraId="57CAE595" w14:textId="77777777" w:rsidTr="00F941EA">
        <w:tc>
          <w:tcPr>
            <w:tcW w:w="3543" w:type="dxa"/>
          </w:tcPr>
          <w:p w14:paraId="5FBDB714" w14:textId="77777777" w:rsidR="00E674A7" w:rsidRPr="001573BA" w:rsidRDefault="00E674A7" w:rsidP="00E674A7">
            <w:pPr>
              <w:spacing w:line="240" w:lineRule="exact"/>
              <w:ind w:right="-104"/>
              <w:rPr>
                <w:rFonts w:ascii="CordiaUPC" w:hAnsi="CordiaUPC" w:cs="CordiaUPC"/>
                <w:b/>
                <w:bCs/>
                <w:sz w:val="26"/>
                <w:szCs w:val="26"/>
              </w:rPr>
            </w:pPr>
            <w:r w:rsidRPr="001573BA">
              <w:rPr>
                <w:rFonts w:ascii="CordiaUPC" w:hAnsi="CordiaUPC" w:cs="CordiaUPC"/>
                <w:b/>
                <w:bCs/>
                <w:sz w:val="26"/>
                <w:szCs w:val="26"/>
                <w:lang w:eastAsia="th-TH"/>
              </w:rPr>
              <w:t>Total</w:t>
            </w:r>
          </w:p>
        </w:tc>
        <w:tc>
          <w:tcPr>
            <w:tcW w:w="1197" w:type="dxa"/>
            <w:tcBorders>
              <w:top w:val="single" w:sz="4" w:space="0" w:color="auto"/>
              <w:bottom w:val="double" w:sz="4" w:space="0" w:color="auto"/>
            </w:tcBorders>
            <w:vAlign w:val="bottom"/>
          </w:tcPr>
          <w:p w14:paraId="0C255DA0" w14:textId="0E123BC1" w:rsidR="00E674A7" w:rsidRPr="001573BA" w:rsidRDefault="00E674A7" w:rsidP="00E674A7">
            <w:pPr>
              <w:tabs>
                <w:tab w:val="decimal" w:pos="968"/>
              </w:tabs>
              <w:spacing w:line="240" w:lineRule="exact"/>
              <w:ind w:left="-108" w:right="29"/>
              <w:jc w:val="right"/>
              <w:rPr>
                <w:rFonts w:ascii="CordiaUPC" w:hAnsi="CordiaUPC" w:cs="CordiaUPC"/>
                <w:b/>
                <w:bCs/>
                <w:sz w:val="26"/>
                <w:szCs w:val="26"/>
                <w:cs/>
                <w:lang w:bidi="th-TH"/>
              </w:rPr>
            </w:pPr>
            <w:r w:rsidRPr="001573BA">
              <w:rPr>
                <w:rFonts w:ascii="CordiaUPC" w:hAnsi="CordiaUPC" w:cs="CordiaUPC"/>
                <w:b/>
                <w:bCs/>
                <w:sz w:val="26"/>
                <w:szCs w:val="26"/>
              </w:rPr>
              <w:t>88,7</w:t>
            </w:r>
            <w:r w:rsidR="001C2550" w:rsidRPr="001573BA">
              <w:rPr>
                <w:rFonts w:ascii="CordiaUPC" w:hAnsi="CordiaUPC" w:cs="CordiaUPC" w:hint="cs"/>
                <w:b/>
                <w:bCs/>
                <w:sz w:val="26"/>
                <w:szCs w:val="26"/>
                <w:cs/>
                <w:lang w:bidi="th-TH"/>
              </w:rPr>
              <w:t>58</w:t>
            </w:r>
          </w:p>
        </w:tc>
        <w:tc>
          <w:tcPr>
            <w:tcW w:w="270" w:type="dxa"/>
          </w:tcPr>
          <w:p w14:paraId="1085710F" w14:textId="77777777" w:rsidR="00E674A7" w:rsidRPr="001573BA" w:rsidRDefault="00E674A7" w:rsidP="00E674A7">
            <w:pPr>
              <w:tabs>
                <w:tab w:val="decimal" w:pos="968"/>
              </w:tabs>
              <w:spacing w:line="240" w:lineRule="exact"/>
              <w:ind w:left="-108" w:right="29"/>
              <w:jc w:val="right"/>
              <w:rPr>
                <w:rFonts w:ascii="CordiaUPC" w:hAnsi="CordiaUPC" w:cs="CordiaUPC"/>
                <w:b/>
                <w:bCs/>
                <w:sz w:val="26"/>
                <w:szCs w:val="26"/>
              </w:rPr>
            </w:pPr>
          </w:p>
        </w:tc>
        <w:tc>
          <w:tcPr>
            <w:tcW w:w="1227" w:type="dxa"/>
            <w:tcBorders>
              <w:top w:val="single" w:sz="4" w:space="0" w:color="auto"/>
              <w:bottom w:val="double" w:sz="4" w:space="0" w:color="auto"/>
            </w:tcBorders>
            <w:vAlign w:val="bottom"/>
          </w:tcPr>
          <w:p w14:paraId="6A4F0D2F" w14:textId="77777777" w:rsidR="00E674A7" w:rsidRPr="001573BA" w:rsidRDefault="00E674A7" w:rsidP="00E674A7">
            <w:pPr>
              <w:tabs>
                <w:tab w:val="decimal" w:pos="968"/>
              </w:tabs>
              <w:spacing w:line="240" w:lineRule="exact"/>
              <w:ind w:left="-108" w:right="29"/>
              <w:jc w:val="right"/>
              <w:rPr>
                <w:rFonts w:ascii="CordiaUPC" w:hAnsi="CordiaUPC" w:cs="CordiaUPC"/>
                <w:b/>
                <w:bCs/>
                <w:sz w:val="26"/>
                <w:szCs w:val="26"/>
                <w:cs/>
                <w:lang w:bidi="th-TH"/>
              </w:rPr>
            </w:pPr>
            <w:r w:rsidRPr="001573BA">
              <w:rPr>
                <w:rFonts w:ascii="CordiaUPC" w:hAnsi="CordiaUPC" w:cs="CordiaUPC"/>
                <w:b/>
                <w:bCs/>
                <w:sz w:val="26"/>
                <w:szCs w:val="26"/>
              </w:rPr>
              <w:t>103,554</w:t>
            </w:r>
          </w:p>
        </w:tc>
        <w:tc>
          <w:tcPr>
            <w:tcW w:w="270" w:type="dxa"/>
          </w:tcPr>
          <w:p w14:paraId="75B9C1E0" w14:textId="77777777" w:rsidR="00E674A7" w:rsidRPr="001573BA" w:rsidRDefault="00E674A7" w:rsidP="00E674A7">
            <w:pPr>
              <w:tabs>
                <w:tab w:val="decimal" w:pos="968"/>
              </w:tabs>
              <w:spacing w:line="240" w:lineRule="exact"/>
              <w:ind w:left="-103" w:right="180"/>
              <w:jc w:val="right"/>
              <w:rPr>
                <w:rFonts w:ascii="CordiaUPC" w:hAnsi="CordiaUPC" w:cs="CordiaUPC"/>
                <w:b/>
                <w:bCs/>
                <w:sz w:val="26"/>
                <w:szCs w:val="26"/>
                <w:cs/>
                <w:lang w:bidi="th-TH"/>
              </w:rPr>
            </w:pPr>
          </w:p>
        </w:tc>
        <w:tc>
          <w:tcPr>
            <w:tcW w:w="1147" w:type="dxa"/>
            <w:tcBorders>
              <w:top w:val="single" w:sz="4" w:space="0" w:color="000000" w:themeColor="text1"/>
              <w:left w:val="nil"/>
              <w:bottom w:val="double" w:sz="4" w:space="0" w:color="000000" w:themeColor="text1"/>
              <w:right w:val="nil"/>
            </w:tcBorders>
            <w:vAlign w:val="bottom"/>
          </w:tcPr>
          <w:p w14:paraId="724FAD9A" w14:textId="1A06BD05" w:rsidR="00E674A7" w:rsidRPr="001573BA" w:rsidRDefault="00E674A7" w:rsidP="00E674A7">
            <w:pPr>
              <w:tabs>
                <w:tab w:val="decimal" w:pos="968"/>
              </w:tabs>
              <w:spacing w:line="240" w:lineRule="exact"/>
              <w:ind w:left="-103" w:right="31"/>
              <w:jc w:val="right"/>
              <w:rPr>
                <w:rFonts w:ascii="CordiaUPC" w:hAnsi="CordiaUPC" w:cs="CordiaUPC"/>
                <w:b/>
                <w:bCs/>
                <w:sz w:val="26"/>
                <w:szCs w:val="26"/>
              </w:rPr>
            </w:pPr>
            <w:r w:rsidRPr="001573BA">
              <w:rPr>
                <w:rFonts w:ascii="CordiaUPC" w:hAnsi="CordiaUPC" w:cs="CordiaUPC"/>
                <w:b/>
                <w:bCs/>
                <w:sz w:val="26"/>
                <w:szCs w:val="26"/>
              </w:rPr>
              <w:t>88,</w:t>
            </w:r>
            <w:r w:rsidR="001C2550" w:rsidRPr="001573BA">
              <w:rPr>
                <w:rFonts w:ascii="CordiaUPC" w:hAnsi="CordiaUPC" w:cs="CordiaUPC" w:hint="cs"/>
                <w:b/>
                <w:bCs/>
                <w:sz w:val="26"/>
                <w:szCs w:val="26"/>
                <w:cs/>
                <w:lang w:bidi="th-TH"/>
              </w:rPr>
              <w:t>571</w:t>
            </w:r>
          </w:p>
        </w:tc>
        <w:tc>
          <w:tcPr>
            <w:tcW w:w="270" w:type="dxa"/>
            <w:tcBorders>
              <w:left w:val="nil"/>
              <w:right w:val="nil"/>
            </w:tcBorders>
          </w:tcPr>
          <w:p w14:paraId="75C3D744" w14:textId="77777777" w:rsidR="00E674A7" w:rsidRPr="001573BA" w:rsidRDefault="00E674A7" w:rsidP="00E674A7">
            <w:pPr>
              <w:tabs>
                <w:tab w:val="decimal" w:pos="971"/>
              </w:tabs>
              <w:spacing w:line="240" w:lineRule="exact"/>
              <w:ind w:left="-103" w:right="31"/>
              <w:jc w:val="right"/>
              <w:rPr>
                <w:rFonts w:ascii="CordiaUPC" w:hAnsi="CordiaUPC" w:cs="CordiaUPC"/>
                <w:b/>
                <w:bCs/>
                <w:sz w:val="26"/>
                <w:szCs w:val="26"/>
              </w:rPr>
            </w:pPr>
          </w:p>
        </w:tc>
        <w:tc>
          <w:tcPr>
            <w:tcW w:w="1222" w:type="dxa"/>
            <w:tcBorders>
              <w:top w:val="single" w:sz="4" w:space="0" w:color="000000" w:themeColor="text1"/>
              <w:left w:val="nil"/>
              <w:bottom w:val="double" w:sz="4" w:space="0" w:color="000000" w:themeColor="text1"/>
              <w:right w:val="nil"/>
            </w:tcBorders>
            <w:shd w:val="clear" w:color="auto" w:fill="auto"/>
            <w:vAlign w:val="bottom"/>
          </w:tcPr>
          <w:p w14:paraId="75264250" w14:textId="77777777" w:rsidR="00E674A7" w:rsidRPr="001573BA" w:rsidRDefault="00E674A7" w:rsidP="00E674A7">
            <w:pPr>
              <w:tabs>
                <w:tab w:val="decimal" w:pos="971"/>
              </w:tabs>
              <w:spacing w:line="240" w:lineRule="exact"/>
              <w:ind w:left="-103" w:right="31"/>
              <w:jc w:val="right"/>
              <w:rPr>
                <w:rFonts w:ascii="CordiaUPC" w:hAnsi="CordiaUPC" w:cs="CordiaUPC"/>
                <w:b/>
                <w:bCs/>
                <w:sz w:val="26"/>
                <w:szCs w:val="26"/>
              </w:rPr>
            </w:pPr>
            <w:r w:rsidRPr="001573BA">
              <w:rPr>
                <w:rFonts w:ascii="CordiaUPC" w:hAnsi="CordiaUPC" w:cs="CordiaUPC"/>
                <w:b/>
                <w:bCs/>
                <w:sz w:val="26"/>
                <w:szCs w:val="26"/>
              </w:rPr>
              <w:t>103,554</w:t>
            </w:r>
          </w:p>
        </w:tc>
      </w:tr>
    </w:tbl>
    <w:p w14:paraId="3A6151AA" w14:textId="77777777" w:rsidR="0089452E" w:rsidRPr="001573BA" w:rsidRDefault="0089452E"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p w14:paraId="2A2FB6A9" w14:textId="77777777" w:rsidR="00BC0D3A" w:rsidRPr="001573BA" w:rsidRDefault="00BC0D3A"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p w14:paraId="019ED292" w14:textId="77777777" w:rsidR="00BC0D3A" w:rsidRPr="001573BA" w:rsidRDefault="00BC0D3A"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cs/>
          <w:lang w:bidi="th-TH"/>
        </w:rPr>
      </w:pPr>
    </w:p>
    <w:bookmarkEnd w:id="37"/>
    <w:p w14:paraId="7D8DBE3F" w14:textId="51572EF2" w:rsidR="00494DF4" w:rsidRPr="001573BA" w:rsidRDefault="00494DF4" w:rsidP="00783DAA">
      <w:pPr>
        <w:pStyle w:val="Heading1"/>
        <w:numPr>
          <w:ilvl w:val="0"/>
          <w:numId w:val="0"/>
        </w:numPr>
        <w:spacing w:before="0" w:after="0" w:line="240" w:lineRule="exact"/>
        <w:ind w:left="540" w:hanging="540"/>
        <w:rPr>
          <w:rFonts w:ascii="CordiaUPC" w:hAnsi="CordiaUPC" w:cs="CordiaUPC"/>
          <w:i w:val="0"/>
          <w:iCs/>
          <w:sz w:val="28"/>
          <w:szCs w:val="28"/>
          <w:lang w:val="en-US"/>
        </w:rPr>
      </w:pPr>
      <w:r w:rsidRPr="001573BA">
        <w:rPr>
          <w:rFonts w:ascii="CordiaUPC" w:hAnsi="CordiaUPC" w:cs="CordiaUPC"/>
          <w:i w:val="0"/>
          <w:iCs/>
          <w:sz w:val="28"/>
          <w:szCs w:val="28"/>
        </w:rPr>
        <w:lastRenderedPageBreak/>
        <w:t>3</w:t>
      </w:r>
      <w:r w:rsidR="00740064" w:rsidRPr="001573BA">
        <w:rPr>
          <w:rFonts w:ascii="CordiaUPC" w:hAnsi="CordiaUPC" w:cs="CordiaUPC"/>
          <w:i w:val="0"/>
          <w:iCs/>
          <w:sz w:val="28"/>
          <w:szCs w:val="28"/>
        </w:rPr>
        <w:t>4</w:t>
      </w:r>
      <w:r w:rsidRPr="001573BA">
        <w:rPr>
          <w:rFonts w:ascii="CordiaUPC" w:hAnsi="CordiaUPC" w:cs="CordiaUPC" w:hint="cs"/>
          <w:i w:val="0"/>
          <w:iCs/>
          <w:sz w:val="28"/>
          <w:szCs w:val="28"/>
        </w:rPr>
        <w:tab/>
        <w:t>Commitments and contingent liabilities</w:t>
      </w:r>
    </w:p>
    <w:p w14:paraId="41C869AD" w14:textId="77777777" w:rsidR="00494DF4" w:rsidRPr="001573BA" w:rsidRDefault="00494DF4" w:rsidP="00783DAA">
      <w:pPr>
        <w:pStyle w:val="index"/>
        <w:spacing w:line="240" w:lineRule="exact"/>
        <w:ind w:left="540" w:hanging="540"/>
        <w:rPr>
          <w:rFonts w:ascii="CordiaUPC" w:hAnsi="CordiaUPC" w:cs="CordiaUPC"/>
          <w:b/>
          <w:bCs/>
          <w:sz w:val="26"/>
          <w:szCs w:val="26"/>
          <w:cs/>
          <w:lang w:val="en-US" w:bidi="th-TH"/>
        </w:rPr>
      </w:pPr>
    </w:p>
    <w:p w14:paraId="408AF62D" w14:textId="5683F912" w:rsidR="00494DF4" w:rsidRPr="001573BA" w:rsidRDefault="00494DF4" w:rsidP="00783DAA">
      <w:pPr>
        <w:pStyle w:val="index"/>
        <w:spacing w:line="240" w:lineRule="exact"/>
        <w:ind w:left="540" w:hanging="540"/>
        <w:rPr>
          <w:rFonts w:ascii="CordiaUPC" w:hAnsi="CordiaUPC" w:cs="CordiaUPC"/>
          <w:b/>
          <w:bCs/>
          <w:sz w:val="26"/>
          <w:szCs w:val="26"/>
        </w:rPr>
      </w:pPr>
      <w:r w:rsidRPr="001573BA">
        <w:rPr>
          <w:rFonts w:ascii="CordiaUPC" w:hAnsi="CordiaUPC" w:cs="CordiaUPC"/>
          <w:b/>
          <w:bCs/>
          <w:sz w:val="26"/>
          <w:szCs w:val="26"/>
        </w:rPr>
        <w:t>3</w:t>
      </w:r>
      <w:r w:rsidR="00740064" w:rsidRPr="001573BA">
        <w:rPr>
          <w:rFonts w:ascii="CordiaUPC" w:hAnsi="CordiaUPC" w:cs="CordiaUPC"/>
          <w:b/>
          <w:bCs/>
          <w:sz w:val="26"/>
          <w:szCs w:val="26"/>
        </w:rPr>
        <w:t>4</w:t>
      </w:r>
      <w:r w:rsidRPr="001573BA">
        <w:rPr>
          <w:rFonts w:ascii="CordiaUPC" w:hAnsi="CordiaUPC" w:cs="CordiaUPC"/>
          <w:b/>
          <w:bCs/>
          <w:sz w:val="26"/>
          <w:szCs w:val="26"/>
        </w:rPr>
        <w:t xml:space="preserve">.1 </w:t>
      </w:r>
      <w:r w:rsidRPr="001573BA">
        <w:rPr>
          <w:rFonts w:ascii="CordiaUPC" w:hAnsi="CordiaUPC" w:cs="CordiaUPC"/>
          <w:b/>
          <w:bCs/>
          <w:sz w:val="26"/>
          <w:szCs w:val="26"/>
          <w:cs/>
        </w:rPr>
        <w:tab/>
      </w:r>
      <w:r w:rsidRPr="001573BA">
        <w:rPr>
          <w:rFonts w:ascii="CordiaUPC" w:hAnsi="CordiaUPC" w:cs="CordiaUPC" w:hint="cs"/>
          <w:b/>
          <w:bCs/>
          <w:sz w:val="26"/>
          <w:szCs w:val="26"/>
        </w:rPr>
        <w:t>Commitments</w:t>
      </w:r>
    </w:p>
    <w:p w14:paraId="2E12FE81" w14:textId="77777777" w:rsidR="00494DF4" w:rsidRPr="001573BA" w:rsidRDefault="00494DF4" w:rsidP="00783DAA">
      <w:pPr>
        <w:pStyle w:val="index"/>
        <w:spacing w:after="0" w:line="240" w:lineRule="exact"/>
        <w:ind w:left="562"/>
        <w:rPr>
          <w:rFonts w:ascii="CordiaUPC" w:hAnsi="CordiaUPC" w:cs="CordiaUPC"/>
          <w:sz w:val="26"/>
          <w:szCs w:val="26"/>
        </w:rPr>
      </w:pPr>
    </w:p>
    <w:tbl>
      <w:tblPr>
        <w:tblW w:w="9108" w:type="dxa"/>
        <w:tblInd w:w="426" w:type="dxa"/>
        <w:tblLayout w:type="fixed"/>
        <w:tblLook w:val="00A0" w:firstRow="1" w:lastRow="0" w:firstColumn="1" w:lastColumn="0" w:noHBand="0" w:noVBand="0"/>
      </w:tblPr>
      <w:tblGrid>
        <w:gridCol w:w="5580"/>
        <w:gridCol w:w="1624"/>
        <w:gridCol w:w="275"/>
        <w:gridCol w:w="1629"/>
      </w:tblGrid>
      <w:tr w:rsidR="00494DF4" w:rsidRPr="001573BA" w14:paraId="2488510C" w14:textId="77777777" w:rsidTr="009619A6">
        <w:tc>
          <w:tcPr>
            <w:tcW w:w="5580" w:type="dxa"/>
          </w:tcPr>
          <w:p w14:paraId="29BA72C1" w14:textId="77777777" w:rsidR="00494DF4" w:rsidRPr="001573BA" w:rsidRDefault="00494DF4" w:rsidP="00783DAA">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70D1326C" w14:textId="77777777" w:rsidR="00494DF4" w:rsidRPr="001573BA" w:rsidRDefault="00494DF4" w:rsidP="00783DAA">
            <w:pPr>
              <w:spacing w:line="240" w:lineRule="exact"/>
              <w:ind w:left="-108" w:right="-108"/>
              <w:jc w:val="center"/>
              <w:rPr>
                <w:rFonts w:ascii="CordiaUPC" w:hAnsi="CordiaUPC" w:cs="CordiaUPC"/>
                <w:sz w:val="26"/>
                <w:szCs w:val="26"/>
              </w:rPr>
            </w:pPr>
            <w:r w:rsidRPr="001573BA">
              <w:rPr>
                <w:rFonts w:ascii="CordiaUPC" w:hAnsi="CordiaUPC" w:cs="CordiaUPC"/>
                <w:b/>
                <w:bCs/>
                <w:sz w:val="26"/>
                <w:szCs w:val="26"/>
              </w:rPr>
              <w:t>Consolidated</w:t>
            </w:r>
          </w:p>
        </w:tc>
      </w:tr>
      <w:tr w:rsidR="00494DF4" w:rsidRPr="001573BA" w14:paraId="6548938A" w14:textId="77777777" w:rsidTr="009619A6">
        <w:tc>
          <w:tcPr>
            <w:tcW w:w="5580" w:type="dxa"/>
          </w:tcPr>
          <w:p w14:paraId="1C99FDEC" w14:textId="77777777" w:rsidR="00494DF4" w:rsidRPr="001573BA" w:rsidRDefault="00494DF4" w:rsidP="00783DAA">
            <w:pPr>
              <w:spacing w:line="240" w:lineRule="exact"/>
              <w:ind w:left="180" w:right="-104" w:hanging="180"/>
              <w:rPr>
                <w:rFonts w:ascii="CordiaUPC" w:hAnsi="CordiaUPC" w:cs="CordiaUPC"/>
                <w:b/>
                <w:bCs/>
                <w:sz w:val="26"/>
                <w:szCs w:val="26"/>
                <w:lang w:bidi="th-TH"/>
              </w:rPr>
            </w:pPr>
          </w:p>
        </w:tc>
        <w:tc>
          <w:tcPr>
            <w:tcW w:w="1624" w:type="dxa"/>
            <w:hideMark/>
          </w:tcPr>
          <w:p w14:paraId="5AAF01ED" w14:textId="3DB03C29" w:rsidR="00494DF4" w:rsidRPr="001573BA" w:rsidRDefault="00494DF4" w:rsidP="00783DAA">
            <w:pPr>
              <w:spacing w:line="240" w:lineRule="exact"/>
              <w:ind w:left="-108" w:right="-108"/>
              <w:jc w:val="center"/>
              <w:rPr>
                <w:rFonts w:ascii="CordiaUPC" w:hAnsi="CordiaUPC" w:cs="CordiaUPC"/>
                <w:sz w:val="26"/>
                <w:szCs w:val="26"/>
              </w:rPr>
            </w:pPr>
            <w:r w:rsidRPr="001573BA">
              <w:rPr>
                <w:rFonts w:ascii="CordiaUPC" w:hAnsi="CordiaUPC" w:cs="CordiaUPC"/>
                <w:sz w:val="26"/>
                <w:szCs w:val="26"/>
                <w:lang w:val="en-US" w:bidi="th-TH"/>
              </w:rPr>
              <w:t>2024</w:t>
            </w:r>
          </w:p>
        </w:tc>
        <w:tc>
          <w:tcPr>
            <w:tcW w:w="275" w:type="dxa"/>
          </w:tcPr>
          <w:p w14:paraId="06E9CDF9" w14:textId="77777777" w:rsidR="00494DF4" w:rsidRPr="001573BA" w:rsidRDefault="00494DF4" w:rsidP="00783DAA">
            <w:pPr>
              <w:spacing w:line="240" w:lineRule="exact"/>
              <w:ind w:left="-108" w:right="-108"/>
              <w:rPr>
                <w:rFonts w:ascii="CordiaUPC" w:hAnsi="CordiaUPC" w:cs="CordiaUPC"/>
                <w:sz w:val="26"/>
                <w:szCs w:val="26"/>
              </w:rPr>
            </w:pPr>
          </w:p>
        </w:tc>
        <w:tc>
          <w:tcPr>
            <w:tcW w:w="1629" w:type="dxa"/>
            <w:hideMark/>
          </w:tcPr>
          <w:p w14:paraId="528F7A02" w14:textId="2D00D2E7" w:rsidR="00494DF4" w:rsidRPr="001573BA" w:rsidRDefault="00494DF4" w:rsidP="00783DAA">
            <w:pPr>
              <w:spacing w:line="240" w:lineRule="exact"/>
              <w:ind w:left="-108" w:right="-108"/>
              <w:jc w:val="center"/>
              <w:rPr>
                <w:rFonts w:ascii="CordiaUPC" w:hAnsi="CordiaUPC" w:cs="CordiaUPC"/>
                <w:sz w:val="26"/>
                <w:szCs w:val="26"/>
              </w:rPr>
            </w:pPr>
            <w:r w:rsidRPr="001573BA">
              <w:rPr>
                <w:rFonts w:ascii="CordiaUPC" w:hAnsi="CordiaUPC" w:cs="CordiaUPC"/>
                <w:sz w:val="26"/>
                <w:szCs w:val="26"/>
                <w:lang w:val="en-US" w:bidi="th-TH"/>
              </w:rPr>
              <w:t>2023</w:t>
            </w:r>
          </w:p>
        </w:tc>
      </w:tr>
      <w:tr w:rsidR="00494DF4" w:rsidRPr="001573BA" w14:paraId="3D9CA76E" w14:textId="77777777" w:rsidTr="009619A6">
        <w:tc>
          <w:tcPr>
            <w:tcW w:w="5580" w:type="dxa"/>
          </w:tcPr>
          <w:p w14:paraId="2C50F5CB" w14:textId="77777777" w:rsidR="00494DF4" w:rsidRPr="001573BA" w:rsidRDefault="00494DF4" w:rsidP="00783DAA">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38F22C5C" w14:textId="77777777" w:rsidR="00494DF4" w:rsidRPr="001573BA" w:rsidRDefault="00494DF4" w:rsidP="00783DAA">
            <w:pPr>
              <w:spacing w:line="240" w:lineRule="exact"/>
              <w:ind w:left="-108" w:right="-108"/>
              <w:jc w:val="center"/>
              <w:rPr>
                <w:rFonts w:ascii="CordiaUPC" w:hAnsi="CordiaUPC" w:cs="CordiaUPC"/>
                <w:sz w:val="26"/>
                <w:szCs w:val="26"/>
              </w:rPr>
            </w:pPr>
            <w:r w:rsidRPr="001573BA">
              <w:rPr>
                <w:rFonts w:ascii="CordiaUPC" w:hAnsi="CordiaUPC" w:cs="CordiaUPC"/>
                <w:i/>
                <w:iCs/>
                <w:sz w:val="26"/>
                <w:szCs w:val="26"/>
              </w:rPr>
              <w:t>(in million Baht)</w:t>
            </w:r>
          </w:p>
        </w:tc>
      </w:tr>
      <w:tr w:rsidR="005B2E47" w:rsidRPr="001573BA" w14:paraId="0267F6B5" w14:textId="77777777" w:rsidTr="009619A6">
        <w:tc>
          <w:tcPr>
            <w:tcW w:w="5580" w:type="dxa"/>
            <w:hideMark/>
          </w:tcPr>
          <w:p w14:paraId="3DCFF0EA" w14:textId="77777777" w:rsidR="005B2E47" w:rsidRPr="001573BA" w:rsidRDefault="005B2E47" w:rsidP="005B2E47">
            <w:pPr>
              <w:spacing w:line="240" w:lineRule="exact"/>
              <w:ind w:right="-104"/>
              <w:rPr>
                <w:rFonts w:ascii="CordiaUPC" w:hAnsi="CordiaUPC" w:cs="CordiaUPC"/>
                <w:sz w:val="26"/>
                <w:szCs w:val="26"/>
              </w:rPr>
            </w:pPr>
            <w:r w:rsidRPr="001573BA">
              <w:rPr>
                <w:rFonts w:ascii="CordiaUPC" w:hAnsi="CordiaUPC" w:cs="CordiaUPC"/>
                <w:sz w:val="26"/>
                <w:szCs w:val="26"/>
                <w:lang w:eastAsia="th-TH"/>
              </w:rPr>
              <w:t xml:space="preserve">Avals to bills </w:t>
            </w:r>
          </w:p>
        </w:tc>
        <w:tc>
          <w:tcPr>
            <w:tcW w:w="1624" w:type="dxa"/>
            <w:vAlign w:val="bottom"/>
          </w:tcPr>
          <w:p w14:paraId="6D5A258F" w14:textId="22846C60" w:rsidR="005B2E47" w:rsidRPr="001573BA" w:rsidRDefault="005B2E47" w:rsidP="005B2E47">
            <w:pPr>
              <w:tabs>
                <w:tab w:val="decimal" w:pos="968"/>
              </w:tabs>
              <w:spacing w:line="240" w:lineRule="exact"/>
              <w:ind w:left="-103" w:right="180"/>
              <w:jc w:val="right"/>
              <w:rPr>
                <w:rFonts w:ascii="CordiaUPC" w:hAnsi="CordiaUPC" w:cs="CordiaUPC"/>
                <w:sz w:val="26"/>
                <w:szCs w:val="26"/>
                <w:lang w:val="en-US"/>
              </w:rPr>
            </w:pPr>
            <w:r w:rsidRPr="001573BA">
              <w:rPr>
                <w:rFonts w:ascii="CordiaUPC" w:hAnsi="CordiaUPC" w:cs="CordiaUPC"/>
                <w:sz w:val="26"/>
                <w:szCs w:val="26"/>
                <w:cs/>
              </w:rPr>
              <w:t>176</w:t>
            </w:r>
          </w:p>
        </w:tc>
        <w:tc>
          <w:tcPr>
            <w:tcW w:w="275" w:type="dxa"/>
            <w:vAlign w:val="bottom"/>
          </w:tcPr>
          <w:p w14:paraId="365FD603" w14:textId="77777777" w:rsidR="005B2E47" w:rsidRPr="001573BA" w:rsidRDefault="005B2E47" w:rsidP="005B2E47">
            <w:pPr>
              <w:spacing w:line="240" w:lineRule="exact"/>
              <w:ind w:right="162"/>
              <w:jc w:val="right"/>
              <w:rPr>
                <w:rFonts w:ascii="CordiaUPC" w:hAnsi="CordiaUPC" w:cs="CordiaUPC"/>
                <w:sz w:val="26"/>
                <w:szCs w:val="26"/>
              </w:rPr>
            </w:pPr>
          </w:p>
        </w:tc>
        <w:tc>
          <w:tcPr>
            <w:tcW w:w="1629" w:type="dxa"/>
            <w:vAlign w:val="bottom"/>
            <w:hideMark/>
          </w:tcPr>
          <w:p w14:paraId="15A1FCB2" w14:textId="77777777" w:rsidR="005B2E47" w:rsidRPr="001573BA" w:rsidRDefault="005B2E47" w:rsidP="005B2E47">
            <w:pPr>
              <w:tabs>
                <w:tab w:val="decimal" w:pos="871"/>
              </w:tabs>
              <w:spacing w:line="240" w:lineRule="exact"/>
              <w:ind w:left="-103" w:right="184"/>
              <w:jc w:val="right"/>
              <w:rPr>
                <w:rFonts w:ascii="CordiaUPC" w:hAnsi="CordiaUPC" w:cs="CordiaUPC"/>
                <w:sz w:val="26"/>
                <w:szCs w:val="26"/>
              </w:rPr>
            </w:pPr>
            <w:r w:rsidRPr="001573BA">
              <w:rPr>
                <w:rFonts w:ascii="CordiaUPC" w:hAnsi="CordiaUPC" w:cs="CordiaUPC"/>
                <w:sz w:val="26"/>
                <w:szCs w:val="26"/>
              </w:rPr>
              <w:t>933</w:t>
            </w:r>
          </w:p>
        </w:tc>
      </w:tr>
      <w:tr w:rsidR="005B2E47" w:rsidRPr="001573BA" w14:paraId="2C37D893" w14:textId="77777777" w:rsidTr="009619A6">
        <w:tc>
          <w:tcPr>
            <w:tcW w:w="5580" w:type="dxa"/>
            <w:hideMark/>
          </w:tcPr>
          <w:p w14:paraId="69704083" w14:textId="77777777" w:rsidR="005B2E47" w:rsidRPr="001573BA" w:rsidRDefault="005B2E47" w:rsidP="005B2E47">
            <w:pPr>
              <w:spacing w:line="240" w:lineRule="exact"/>
              <w:ind w:right="-104"/>
              <w:rPr>
                <w:rFonts w:ascii="CordiaUPC" w:hAnsi="CordiaUPC" w:cs="CordiaUPC"/>
                <w:sz w:val="26"/>
                <w:szCs w:val="26"/>
                <w:lang w:val="en-US"/>
              </w:rPr>
            </w:pPr>
            <w:r w:rsidRPr="001573BA">
              <w:rPr>
                <w:rFonts w:ascii="CordiaUPC" w:hAnsi="CordiaUPC" w:cs="CordiaUPC"/>
                <w:sz w:val="26"/>
                <w:szCs w:val="26"/>
                <w:lang w:val="en-US" w:eastAsia="th-TH"/>
              </w:rPr>
              <w:t>Guarantees of loans</w:t>
            </w:r>
            <w:r w:rsidRPr="001573BA">
              <w:rPr>
                <w:rFonts w:ascii="CordiaUPC" w:hAnsi="CordiaUPC" w:cs="CordiaUPC"/>
                <w:sz w:val="26"/>
                <w:szCs w:val="26"/>
                <w:lang w:val="en-US" w:eastAsia="th-TH" w:bidi="th-TH"/>
              </w:rPr>
              <w:t>/bond</w:t>
            </w:r>
          </w:p>
        </w:tc>
        <w:tc>
          <w:tcPr>
            <w:tcW w:w="1624" w:type="dxa"/>
            <w:vAlign w:val="bottom"/>
          </w:tcPr>
          <w:p w14:paraId="1267DBBA" w14:textId="4D3E61C9" w:rsidR="005B2E47" w:rsidRPr="001573BA" w:rsidRDefault="005B2E47" w:rsidP="005B2E47">
            <w:pPr>
              <w:tabs>
                <w:tab w:val="decimal" w:pos="968"/>
              </w:tabs>
              <w:spacing w:line="240" w:lineRule="exact"/>
              <w:ind w:left="-103" w:right="180"/>
              <w:jc w:val="right"/>
              <w:rPr>
                <w:rFonts w:ascii="CordiaUPC" w:hAnsi="CordiaUPC" w:cs="CordiaUPC"/>
                <w:sz w:val="26"/>
                <w:szCs w:val="26"/>
                <w:lang w:val="en-US"/>
              </w:rPr>
            </w:pPr>
            <w:r w:rsidRPr="001573BA">
              <w:rPr>
                <w:rFonts w:ascii="CordiaUPC" w:hAnsi="CordiaUPC" w:cs="CordiaUPC"/>
                <w:sz w:val="26"/>
                <w:szCs w:val="26"/>
              </w:rPr>
              <w:t>124</w:t>
            </w:r>
          </w:p>
        </w:tc>
        <w:tc>
          <w:tcPr>
            <w:tcW w:w="275" w:type="dxa"/>
            <w:vAlign w:val="bottom"/>
          </w:tcPr>
          <w:p w14:paraId="35653BE6" w14:textId="77777777" w:rsidR="005B2E47" w:rsidRPr="001573BA" w:rsidRDefault="005B2E47" w:rsidP="005B2E47">
            <w:pPr>
              <w:spacing w:line="240" w:lineRule="exact"/>
              <w:ind w:right="162"/>
              <w:jc w:val="right"/>
              <w:rPr>
                <w:rFonts w:ascii="CordiaUPC" w:hAnsi="CordiaUPC" w:cs="CordiaUPC"/>
                <w:sz w:val="26"/>
                <w:szCs w:val="26"/>
              </w:rPr>
            </w:pPr>
          </w:p>
        </w:tc>
        <w:tc>
          <w:tcPr>
            <w:tcW w:w="1629" w:type="dxa"/>
            <w:vAlign w:val="bottom"/>
            <w:hideMark/>
          </w:tcPr>
          <w:p w14:paraId="07B7AB6B" w14:textId="77777777" w:rsidR="005B2E47" w:rsidRPr="001573BA" w:rsidRDefault="005B2E47" w:rsidP="005B2E47">
            <w:pPr>
              <w:tabs>
                <w:tab w:val="decimal" w:pos="871"/>
              </w:tabs>
              <w:spacing w:line="240" w:lineRule="exact"/>
              <w:ind w:left="-103" w:right="184"/>
              <w:jc w:val="right"/>
              <w:rPr>
                <w:rFonts w:ascii="CordiaUPC" w:hAnsi="CordiaUPC" w:cs="CordiaUPC"/>
                <w:sz w:val="26"/>
                <w:szCs w:val="26"/>
              </w:rPr>
            </w:pPr>
            <w:r w:rsidRPr="001573BA">
              <w:rPr>
                <w:rFonts w:ascii="CordiaUPC" w:hAnsi="CordiaUPC" w:cs="CordiaUPC"/>
                <w:sz w:val="26"/>
                <w:szCs w:val="26"/>
              </w:rPr>
              <w:t>124</w:t>
            </w:r>
          </w:p>
        </w:tc>
      </w:tr>
      <w:tr w:rsidR="005B2E47" w:rsidRPr="001573BA" w14:paraId="0ADDB6DD" w14:textId="77777777" w:rsidTr="009619A6">
        <w:tc>
          <w:tcPr>
            <w:tcW w:w="5580" w:type="dxa"/>
            <w:hideMark/>
          </w:tcPr>
          <w:p w14:paraId="757C5BC9" w14:textId="77777777" w:rsidR="005B2E47" w:rsidRPr="001573BA" w:rsidRDefault="005B2E47" w:rsidP="005B2E47">
            <w:pPr>
              <w:spacing w:line="240" w:lineRule="exact"/>
              <w:ind w:right="-104"/>
              <w:rPr>
                <w:rFonts w:ascii="CordiaUPC" w:hAnsi="CordiaUPC" w:cs="CordiaUPC"/>
                <w:spacing w:val="-4"/>
                <w:sz w:val="26"/>
                <w:szCs w:val="26"/>
                <w:lang w:eastAsia="th-TH"/>
              </w:rPr>
            </w:pPr>
            <w:r w:rsidRPr="001573BA">
              <w:rPr>
                <w:rFonts w:ascii="CordiaUPC" w:hAnsi="CordiaUPC" w:cs="CordiaUPC"/>
                <w:spacing w:val="-4"/>
                <w:sz w:val="26"/>
                <w:szCs w:val="26"/>
                <w:lang w:eastAsia="th-TH"/>
              </w:rPr>
              <w:t>Liability under unmatured import bills</w:t>
            </w:r>
          </w:p>
        </w:tc>
        <w:tc>
          <w:tcPr>
            <w:tcW w:w="1624" w:type="dxa"/>
            <w:vAlign w:val="bottom"/>
          </w:tcPr>
          <w:p w14:paraId="3EDA2CCC" w14:textId="6D3A3DB9"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rPr>
              <w:t>2,265</w:t>
            </w:r>
          </w:p>
        </w:tc>
        <w:tc>
          <w:tcPr>
            <w:tcW w:w="275" w:type="dxa"/>
            <w:vAlign w:val="bottom"/>
          </w:tcPr>
          <w:p w14:paraId="52F574D6" w14:textId="77777777" w:rsidR="005B2E47" w:rsidRPr="001573BA" w:rsidRDefault="005B2E47" w:rsidP="005B2E47">
            <w:pPr>
              <w:spacing w:line="240" w:lineRule="exact"/>
              <w:ind w:right="162"/>
              <w:jc w:val="right"/>
              <w:rPr>
                <w:rFonts w:ascii="CordiaUPC" w:hAnsi="CordiaUPC" w:cs="CordiaUPC"/>
                <w:sz w:val="26"/>
                <w:szCs w:val="26"/>
              </w:rPr>
            </w:pPr>
          </w:p>
        </w:tc>
        <w:tc>
          <w:tcPr>
            <w:tcW w:w="1629" w:type="dxa"/>
            <w:vAlign w:val="bottom"/>
            <w:hideMark/>
          </w:tcPr>
          <w:p w14:paraId="2D9010B5" w14:textId="77777777" w:rsidR="005B2E47" w:rsidRPr="001573BA" w:rsidRDefault="005B2E47" w:rsidP="005B2E47">
            <w:pPr>
              <w:tabs>
                <w:tab w:val="decimal" w:pos="871"/>
              </w:tabs>
              <w:spacing w:line="240" w:lineRule="exact"/>
              <w:ind w:left="-103" w:right="184"/>
              <w:jc w:val="right"/>
              <w:rPr>
                <w:rFonts w:ascii="CordiaUPC" w:hAnsi="CordiaUPC" w:cs="CordiaUPC"/>
                <w:sz w:val="26"/>
                <w:szCs w:val="26"/>
              </w:rPr>
            </w:pPr>
            <w:r w:rsidRPr="001573BA">
              <w:rPr>
                <w:rFonts w:ascii="CordiaUPC" w:hAnsi="CordiaUPC" w:cs="CordiaUPC"/>
                <w:sz w:val="26"/>
                <w:szCs w:val="26"/>
              </w:rPr>
              <w:t>2,620</w:t>
            </w:r>
          </w:p>
        </w:tc>
      </w:tr>
      <w:tr w:rsidR="005B2E47" w:rsidRPr="001573BA" w14:paraId="24744A02" w14:textId="77777777" w:rsidTr="009619A6">
        <w:tc>
          <w:tcPr>
            <w:tcW w:w="5580" w:type="dxa"/>
            <w:hideMark/>
          </w:tcPr>
          <w:p w14:paraId="76BCFE38" w14:textId="77777777" w:rsidR="005B2E47" w:rsidRPr="001573BA" w:rsidRDefault="005B2E47" w:rsidP="005B2E47">
            <w:pPr>
              <w:spacing w:line="240" w:lineRule="exact"/>
              <w:ind w:right="-104"/>
              <w:rPr>
                <w:rFonts w:ascii="CordiaUPC" w:hAnsi="CordiaUPC" w:cs="CordiaUPC"/>
                <w:sz w:val="26"/>
                <w:szCs w:val="26"/>
                <w:lang w:eastAsia="th-TH"/>
              </w:rPr>
            </w:pPr>
            <w:r w:rsidRPr="001573BA">
              <w:rPr>
                <w:rFonts w:ascii="CordiaUPC" w:hAnsi="CordiaUPC" w:cs="CordiaUPC"/>
                <w:sz w:val="26"/>
                <w:szCs w:val="26"/>
                <w:lang w:eastAsia="th-TH"/>
              </w:rPr>
              <w:t>Letters of credit</w:t>
            </w:r>
          </w:p>
        </w:tc>
        <w:tc>
          <w:tcPr>
            <w:tcW w:w="1624" w:type="dxa"/>
            <w:vAlign w:val="bottom"/>
          </w:tcPr>
          <w:p w14:paraId="4B71A48D" w14:textId="6E5EDD03"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rPr>
              <w:t>9,368</w:t>
            </w:r>
          </w:p>
        </w:tc>
        <w:tc>
          <w:tcPr>
            <w:tcW w:w="275" w:type="dxa"/>
            <w:vAlign w:val="bottom"/>
          </w:tcPr>
          <w:p w14:paraId="61C298F3" w14:textId="77777777" w:rsidR="005B2E47" w:rsidRPr="001573BA" w:rsidRDefault="005B2E47" w:rsidP="005B2E47">
            <w:pPr>
              <w:spacing w:line="240" w:lineRule="exact"/>
              <w:ind w:right="162"/>
              <w:jc w:val="right"/>
              <w:rPr>
                <w:rFonts w:ascii="CordiaUPC" w:hAnsi="CordiaUPC" w:cs="CordiaUPC"/>
                <w:sz w:val="26"/>
                <w:szCs w:val="26"/>
              </w:rPr>
            </w:pPr>
          </w:p>
        </w:tc>
        <w:tc>
          <w:tcPr>
            <w:tcW w:w="1629" w:type="dxa"/>
            <w:vAlign w:val="bottom"/>
            <w:hideMark/>
          </w:tcPr>
          <w:p w14:paraId="0172996B" w14:textId="77777777" w:rsidR="005B2E47" w:rsidRPr="001573BA" w:rsidRDefault="005B2E47" w:rsidP="005B2E47">
            <w:pPr>
              <w:tabs>
                <w:tab w:val="decimal" w:pos="871"/>
              </w:tabs>
              <w:spacing w:line="240" w:lineRule="exact"/>
              <w:ind w:left="-103" w:right="184"/>
              <w:jc w:val="right"/>
              <w:rPr>
                <w:rFonts w:ascii="CordiaUPC" w:hAnsi="CordiaUPC" w:cs="CordiaUPC"/>
                <w:sz w:val="26"/>
                <w:szCs w:val="26"/>
              </w:rPr>
            </w:pPr>
            <w:r w:rsidRPr="001573BA">
              <w:rPr>
                <w:rFonts w:ascii="CordiaUPC" w:hAnsi="CordiaUPC" w:cs="CordiaUPC"/>
                <w:sz w:val="26"/>
                <w:szCs w:val="26"/>
              </w:rPr>
              <w:t>12,492</w:t>
            </w:r>
          </w:p>
        </w:tc>
      </w:tr>
      <w:tr w:rsidR="005B2E47" w:rsidRPr="001573BA" w14:paraId="6F631ABA" w14:textId="77777777" w:rsidTr="009619A6">
        <w:tc>
          <w:tcPr>
            <w:tcW w:w="5580" w:type="dxa"/>
            <w:hideMark/>
          </w:tcPr>
          <w:p w14:paraId="1C47E1AE" w14:textId="77777777" w:rsidR="005B2E47" w:rsidRPr="001573BA" w:rsidRDefault="005B2E47" w:rsidP="005B2E47">
            <w:pPr>
              <w:spacing w:line="240" w:lineRule="exact"/>
              <w:ind w:right="-104"/>
              <w:rPr>
                <w:rFonts w:ascii="CordiaUPC" w:hAnsi="CordiaUPC" w:cs="CordiaUPC"/>
                <w:sz w:val="26"/>
                <w:szCs w:val="26"/>
                <w:lang w:eastAsia="th-TH"/>
              </w:rPr>
            </w:pPr>
            <w:r w:rsidRPr="001573BA">
              <w:rPr>
                <w:rFonts w:ascii="CordiaUPC" w:hAnsi="CordiaUPC" w:cs="CordiaUPC"/>
                <w:sz w:val="26"/>
                <w:szCs w:val="26"/>
                <w:lang w:eastAsia="th-TH"/>
              </w:rPr>
              <w:t>Other commitments</w:t>
            </w:r>
          </w:p>
        </w:tc>
        <w:tc>
          <w:tcPr>
            <w:tcW w:w="1624" w:type="dxa"/>
            <w:vAlign w:val="bottom"/>
          </w:tcPr>
          <w:p w14:paraId="0CA9A2F9" w14:textId="77777777" w:rsidR="005B2E47" w:rsidRPr="001573BA" w:rsidRDefault="005B2E47" w:rsidP="005B2E47">
            <w:pPr>
              <w:tabs>
                <w:tab w:val="decimal" w:pos="968"/>
              </w:tabs>
              <w:spacing w:line="240" w:lineRule="exact"/>
              <w:ind w:left="-103" w:right="180"/>
              <w:jc w:val="right"/>
              <w:rPr>
                <w:rFonts w:ascii="CordiaUPC" w:hAnsi="CordiaUPC" w:cs="CordiaUPC"/>
                <w:sz w:val="26"/>
                <w:szCs w:val="26"/>
              </w:rPr>
            </w:pPr>
          </w:p>
        </w:tc>
        <w:tc>
          <w:tcPr>
            <w:tcW w:w="275" w:type="dxa"/>
            <w:vAlign w:val="bottom"/>
          </w:tcPr>
          <w:p w14:paraId="62DDE29D" w14:textId="77777777" w:rsidR="005B2E47" w:rsidRPr="001573BA" w:rsidRDefault="005B2E47" w:rsidP="005B2E47">
            <w:pPr>
              <w:spacing w:line="240" w:lineRule="exact"/>
              <w:ind w:right="162"/>
              <w:jc w:val="right"/>
              <w:rPr>
                <w:rFonts w:ascii="CordiaUPC" w:hAnsi="CordiaUPC" w:cs="CordiaUPC"/>
                <w:sz w:val="26"/>
                <w:szCs w:val="26"/>
              </w:rPr>
            </w:pPr>
          </w:p>
        </w:tc>
        <w:tc>
          <w:tcPr>
            <w:tcW w:w="1629" w:type="dxa"/>
            <w:vAlign w:val="bottom"/>
          </w:tcPr>
          <w:p w14:paraId="754B9369" w14:textId="77777777" w:rsidR="005B2E47" w:rsidRPr="001573BA" w:rsidRDefault="005B2E47" w:rsidP="005B2E47">
            <w:pPr>
              <w:tabs>
                <w:tab w:val="decimal" w:pos="871"/>
              </w:tabs>
              <w:spacing w:line="240" w:lineRule="exact"/>
              <w:ind w:left="-103" w:right="184"/>
              <w:jc w:val="right"/>
              <w:rPr>
                <w:rFonts w:ascii="CordiaUPC" w:hAnsi="CordiaUPC" w:cs="CordiaUPC"/>
                <w:sz w:val="26"/>
                <w:szCs w:val="26"/>
              </w:rPr>
            </w:pPr>
          </w:p>
        </w:tc>
      </w:tr>
      <w:tr w:rsidR="005B2E47" w:rsidRPr="001573BA" w14:paraId="66F34C5C" w14:textId="77777777" w:rsidTr="009619A6">
        <w:tc>
          <w:tcPr>
            <w:tcW w:w="5580" w:type="dxa"/>
            <w:vAlign w:val="bottom"/>
            <w:hideMark/>
          </w:tcPr>
          <w:p w14:paraId="48054DE0" w14:textId="77777777" w:rsidR="005B2E47" w:rsidRPr="001573BA" w:rsidRDefault="005B2E47" w:rsidP="005B2E47">
            <w:pPr>
              <w:spacing w:line="240" w:lineRule="exact"/>
              <w:ind w:right="-104"/>
              <w:rPr>
                <w:rFonts w:ascii="CordiaUPC" w:hAnsi="CordiaUPC" w:cs="CordiaUPC"/>
                <w:sz w:val="26"/>
                <w:szCs w:val="26"/>
                <w:lang w:eastAsia="th-TH"/>
              </w:rPr>
            </w:pPr>
            <w:r w:rsidRPr="001573BA">
              <w:rPr>
                <w:rFonts w:ascii="CordiaUPC" w:hAnsi="CordiaUPC" w:cs="CordiaUPC"/>
                <w:sz w:val="26"/>
                <w:szCs w:val="26"/>
                <w:lang w:val="en-US" w:eastAsia="th-TH" w:bidi="th-TH"/>
              </w:rPr>
              <w:t>- Other guarantees</w:t>
            </w:r>
          </w:p>
        </w:tc>
        <w:tc>
          <w:tcPr>
            <w:tcW w:w="1624" w:type="dxa"/>
            <w:vAlign w:val="bottom"/>
          </w:tcPr>
          <w:p w14:paraId="0E897168" w14:textId="4851B134"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rPr>
              <w:t>67,712</w:t>
            </w:r>
          </w:p>
        </w:tc>
        <w:tc>
          <w:tcPr>
            <w:tcW w:w="275" w:type="dxa"/>
            <w:vAlign w:val="bottom"/>
          </w:tcPr>
          <w:p w14:paraId="49D04CE4" w14:textId="77777777" w:rsidR="005B2E47" w:rsidRPr="001573BA" w:rsidRDefault="005B2E47" w:rsidP="005B2E47">
            <w:pPr>
              <w:spacing w:line="240" w:lineRule="exact"/>
              <w:ind w:right="162"/>
              <w:jc w:val="right"/>
              <w:rPr>
                <w:rFonts w:ascii="CordiaUPC" w:hAnsi="CordiaUPC" w:cs="CordiaUPC"/>
                <w:sz w:val="26"/>
                <w:szCs w:val="26"/>
              </w:rPr>
            </w:pPr>
          </w:p>
        </w:tc>
        <w:tc>
          <w:tcPr>
            <w:tcW w:w="1629" w:type="dxa"/>
            <w:vAlign w:val="bottom"/>
            <w:hideMark/>
          </w:tcPr>
          <w:p w14:paraId="5722A3D0" w14:textId="77777777" w:rsidR="005B2E47" w:rsidRPr="001573BA" w:rsidRDefault="005B2E47" w:rsidP="005B2E47">
            <w:pPr>
              <w:tabs>
                <w:tab w:val="decimal" w:pos="871"/>
              </w:tabs>
              <w:spacing w:line="240" w:lineRule="exact"/>
              <w:ind w:left="-103" w:right="184"/>
              <w:jc w:val="right"/>
              <w:rPr>
                <w:rFonts w:ascii="CordiaUPC" w:hAnsi="CordiaUPC" w:cs="CordiaUPC"/>
                <w:sz w:val="26"/>
                <w:szCs w:val="26"/>
              </w:rPr>
            </w:pPr>
            <w:r w:rsidRPr="001573BA">
              <w:rPr>
                <w:rFonts w:ascii="CordiaUPC" w:hAnsi="CordiaUPC" w:cs="CordiaUPC"/>
                <w:sz w:val="26"/>
                <w:szCs w:val="26"/>
              </w:rPr>
              <w:t>73,582</w:t>
            </w:r>
          </w:p>
        </w:tc>
      </w:tr>
      <w:tr w:rsidR="005B2E47" w:rsidRPr="001573BA" w14:paraId="3EFE2F6F" w14:textId="77777777" w:rsidTr="009619A6">
        <w:tc>
          <w:tcPr>
            <w:tcW w:w="5580" w:type="dxa"/>
            <w:vAlign w:val="bottom"/>
            <w:hideMark/>
          </w:tcPr>
          <w:p w14:paraId="1EC5518C" w14:textId="77777777" w:rsidR="005B2E47" w:rsidRPr="001573BA" w:rsidRDefault="005B2E47" w:rsidP="005B2E47">
            <w:pPr>
              <w:spacing w:line="240" w:lineRule="exact"/>
              <w:ind w:right="-104"/>
              <w:rPr>
                <w:rFonts w:ascii="CordiaUPC" w:hAnsi="CordiaUPC" w:cs="CordiaUPC"/>
                <w:sz w:val="26"/>
                <w:szCs w:val="26"/>
                <w:lang w:val="en-US" w:eastAsia="th-TH" w:bidi="th-TH"/>
              </w:rPr>
            </w:pPr>
            <w:r w:rsidRPr="001573BA">
              <w:rPr>
                <w:rFonts w:ascii="CordiaUPC" w:hAnsi="CordiaUPC" w:cs="CordiaUPC"/>
                <w:sz w:val="26"/>
                <w:szCs w:val="26"/>
                <w:lang w:val="en-US" w:eastAsia="th-TH" w:bidi="th-TH"/>
              </w:rPr>
              <w:t>- Amount of unused bank overdrafts</w:t>
            </w:r>
          </w:p>
        </w:tc>
        <w:tc>
          <w:tcPr>
            <w:tcW w:w="1624" w:type="dxa"/>
            <w:vAlign w:val="bottom"/>
          </w:tcPr>
          <w:p w14:paraId="12D61F76" w14:textId="0107EE23"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rPr>
              <w:t>119,638</w:t>
            </w:r>
          </w:p>
        </w:tc>
        <w:tc>
          <w:tcPr>
            <w:tcW w:w="275" w:type="dxa"/>
            <w:vAlign w:val="bottom"/>
          </w:tcPr>
          <w:p w14:paraId="3B819CCD" w14:textId="77777777" w:rsidR="005B2E47" w:rsidRPr="001573BA" w:rsidRDefault="005B2E47" w:rsidP="005B2E47">
            <w:pPr>
              <w:spacing w:line="240" w:lineRule="exact"/>
              <w:ind w:right="162"/>
              <w:jc w:val="right"/>
              <w:rPr>
                <w:rFonts w:ascii="CordiaUPC" w:hAnsi="CordiaUPC" w:cs="CordiaUPC"/>
                <w:sz w:val="26"/>
                <w:szCs w:val="26"/>
              </w:rPr>
            </w:pPr>
          </w:p>
        </w:tc>
        <w:tc>
          <w:tcPr>
            <w:tcW w:w="1629" w:type="dxa"/>
            <w:vAlign w:val="bottom"/>
            <w:hideMark/>
          </w:tcPr>
          <w:p w14:paraId="76694161" w14:textId="77777777" w:rsidR="005B2E47" w:rsidRPr="001573BA" w:rsidRDefault="005B2E47" w:rsidP="005B2E47">
            <w:pPr>
              <w:tabs>
                <w:tab w:val="decimal" w:pos="871"/>
              </w:tabs>
              <w:spacing w:line="240" w:lineRule="exact"/>
              <w:ind w:left="-103" w:right="184"/>
              <w:jc w:val="right"/>
              <w:rPr>
                <w:rFonts w:ascii="CordiaUPC" w:hAnsi="CordiaUPC" w:cs="CordiaUPC"/>
                <w:sz w:val="26"/>
                <w:szCs w:val="26"/>
              </w:rPr>
            </w:pPr>
            <w:r w:rsidRPr="001573BA">
              <w:rPr>
                <w:rFonts w:ascii="CordiaUPC" w:hAnsi="CordiaUPC" w:cs="CordiaUPC"/>
                <w:sz w:val="26"/>
                <w:szCs w:val="26"/>
              </w:rPr>
              <w:t>114,428</w:t>
            </w:r>
          </w:p>
        </w:tc>
      </w:tr>
      <w:tr w:rsidR="005B2E47" w:rsidRPr="001573BA" w14:paraId="1B3ED2C4" w14:textId="77777777" w:rsidTr="009619A6">
        <w:tc>
          <w:tcPr>
            <w:tcW w:w="5580" w:type="dxa"/>
            <w:vAlign w:val="bottom"/>
            <w:hideMark/>
          </w:tcPr>
          <w:p w14:paraId="386E7F47" w14:textId="77777777" w:rsidR="005B2E47" w:rsidRPr="001573BA" w:rsidRDefault="005B2E47" w:rsidP="005B2E47">
            <w:pPr>
              <w:spacing w:line="240" w:lineRule="exact"/>
              <w:ind w:right="-104"/>
              <w:rPr>
                <w:rFonts w:ascii="CordiaUPC" w:hAnsi="CordiaUPC" w:cs="CordiaUPC"/>
                <w:sz w:val="26"/>
                <w:szCs w:val="26"/>
                <w:lang w:val="en-US" w:eastAsia="th-TH" w:bidi="th-TH"/>
              </w:rPr>
            </w:pPr>
            <w:r w:rsidRPr="001573BA">
              <w:rPr>
                <w:rFonts w:ascii="CordiaUPC" w:hAnsi="CordiaUPC" w:cs="CordiaUPC"/>
                <w:sz w:val="26"/>
                <w:szCs w:val="26"/>
                <w:lang w:val="en-US" w:eastAsia="th-TH" w:bidi="th-TH"/>
              </w:rPr>
              <w:t>- Committed line</w:t>
            </w:r>
          </w:p>
        </w:tc>
        <w:tc>
          <w:tcPr>
            <w:tcW w:w="1624" w:type="dxa"/>
            <w:vAlign w:val="bottom"/>
          </w:tcPr>
          <w:p w14:paraId="0215AB5A" w14:textId="28476AD1"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cs/>
              </w:rPr>
              <w:t>11</w:t>
            </w:r>
            <w:r w:rsidRPr="001573BA">
              <w:rPr>
                <w:rFonts w:ascii="CordiaUPC" w:hAnsi="CordiaUPC" w:cs="CordiaUPC"/>
                <w:sz w:val="26"/>
                <w:szCs w:val="26"/>
              </w:rPr>
              <w:t>,</w:t>
            </w:r>
            <w:r w:rsidRPr="001573BA">
              <w:rPr>
                <w:rFonts w:ascii="CordiaUPC" w:hAnsi="CordiaUPC" w:cs="CordiaUPC"/>
                <w:sz w:val="26"/>
                <w:szCs w:val="26"/>
                <w:cs/>
              </w:rPr>
              <w:t>549</w:t>
            </w:r>
          </w:p>
        </w:tc>
        <w:tc>
          <w:tcPr>
            <w:tcW w:w="275" w:type="dxa"/>
            <w:vAlign w:val="bottom"/>
          </w:tcPr>
          <w:p w14:paraId="145B4608" w14:textId="77777777" w:rsidR="005B2E47" w:rsidRPr="001573BA" w:rsidRDefault="005B2E47" w:rsidP="005B2E47">
            <w:pPr>
              <w:spacing w:line="240" w:lineRule="exact"/>
              <w:ind w:right="162"/>
              <w:jc w:val="right"/>
              <w:rPr>
                <w:rFonts w:ascii="CordiaUPC" w:hAnsi="CordiaUPC" w:cs="CordiaUPC"/>
                <w:sz w:val="26"/>
                <w:szCs w:val="26"/>
              </w:rPr>
            </w:pPr>
          </w:p>
        </w:tc>
        <w:tc>
          <w:tcPr>
            <w:tcW w:w="1629" w:type="dxa"/>
            <w:vAlign w:val="bottom"/>
            <w:hideMark/>
          </w:tcPr>
          <w:p w14:paraId="0C9A6C71" w14:textId="77777777" w:rsidR="005B2E47" w:rsidRPr="001573BA" w:rsidRDefault="005B2E47" w:rsidP="005B2E47">
            <w:pPr>
              <w:tabs>
                <w:tab w:val="decimal" w:pos="871"/>
              </w:tabs>
              <w:spacing w:line="240" w:lineRule="exact"/>
              <w:ind w:left="-103" w:right="184"/>
              <w:jc w:val="right"/>
              <w:rPr>
                <w:rFonts w:ascii="CordiaUPC" w:hAnsi="CordiaUPC" w:cs="CordiaUPC"/>
                <w:sz w:val="26"/>
                <w:szCs w:val="26"/>
              </w:rPr>
            </w:pPr>
            <w:r w:rsidRPr="001573BA">
              <w:rPr>
                <w:rFonts w:ascii="CordiaUPC" w:hAnsi="CordiaUPC" w:cs="CordiaUPC"/>
                <w:sz w:val="26"/>
                <w:szCs w:val="26"/>
              </w:rPr>
              <w:t>7,941</w:t>
            </w:r>
          </w:p>
        </w:tc>
      </w:tr>
      <w:tr w:rsidR="005B2E47" w:rsidRPr="001573BA" w14:paraId="620613AC" w14:textId="77777777" w:rsidTr="009619A6">
        <w:tc>
          <w:tcPr>
            <w:tcW w:w="5580" w:type="dxa"/>
            <w:vAlign w:val="bottom"/>
            <w:hideMark/>
          </w:tcPr>
          <w:p w14:paraId="54286705" w14:textId="77777777" w:rsidR="005B2E47" w:rsidRPr="001573BA" w:rsidRDefault="005B2E47" w:rsidP="005B2E47">
            <w:pPr>
              <w:spacing w:line="240" w:lineRule="exact"/>
              <w:ind w:right="-104"/>
              <w:rPr>
                <w:rFonts w:ascii="CordiaUPC" w:hAnsi="CordiaUPC" w:cs="CordiaUPC"/>
                <w:sz w:val="26"/>
                <w:szCs w:val="26"/>
              </w:rPr>
            </w:pPr>
            <w:r w:rsidRPr="001573BA">
              <w:rPr>
                <w:rFonts w:ascii="CordiaUPC" w:hAnsi="CordiaUPC" w:cs="CordiaUPC"/>
                <w:sz w:val="26"/>
                <w:szCs w:val="26"/>
                <w:lang w:val="en-US" w:eastAsia="th-TH" w:bidi="th-TH"/>
              </w:rPr>
              <w:t xml:space="preserve">- Others </w:t>
            </w:r>
            <w:r w:rsidRPr="001573BA">
              <w:rPr>
                <w:rFonts w:ascii="CordiaUPC" w:hAnsi="CordiaUPC" w:cs="CordiaUPC"/>
                <w:sz w:val="26"/>
                <w:szCs w:val="26"/>
                <w:vertAlign w:val="superscript"/>
                <w:lang w:val="en-US" w:eastAsia="th-TH" w:bidi="th-TH"/>
              </w:rPr>
              <w:t>(1)</w:t>
            </w:r>
          </w:p>
        </w:tc>
        <w:tc>
          <w:tcPr>
            <w:tcW w:w="1624" w:type="dxa"/>
            <w:vAlign w:val="bottom"/>
          </w:tcPr>
          <w:p w14:paraId="2D04FF0A" w14:textId="56D98CF2"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cs/>
              </w:rPr>
              <w:t>20</w:t>
            </w:r>
            <w:r w:rsidRPr="001573BA">
              <w:rPr>
                <w:rFonts w:ascii="CordiaUPC" w:hAnsi="CordiaUPC" w:cs="CordiaUPC"/>
                <w:sz w:val="26"/>
                <w:szCs w:val="26"/>
              </w:rPr>
              <w:t>,</w:t>
            </w:r>
            <w:r w:rsidRPr="001573BA">
              <w:rPr>
                <w:rFonts w:ascii="CordiaUPC" w:hAnsi="CordiaUPC" w:cs="CordiaUPC"/>
                <w:sz w:val="26"/>
                <w:szCs w:val="26"/>
                <w:cs/>
              </w:rPr>
              <w:t>394</w:t>
            </w:r>
          </w:p>
        </w:tc>
        <w:tc>
          <w:tcPr>
            <w:tcW w:w="275" w:type="dxa"/>
            <w:vAlign w:val="bottom"/>
          </w:tcPr>
          <w:p w14:paraId="33B8DC67" w14:textId="77777777" w:rsidR="005B2E47" w:rsidRPr="001573BA" w:rsidRDefault="005B2E47" w:rsidP="005B2E47">
            <w:pPr>
              <w:spacing w:line="240" w:lineRule="exact"/>
              <w:ind w:right="162"/>
              <w:jc w:val="right"/>
              <w:rPr>
                <w:rFonts w:ascii="CordiaUPC" w:hAnsi="CordiaUPC" w:cs="CordiaUPC"/>
                <w:b/>
                <w:bCs/>
                <w:sz w:val="26"/>
                <w:szCs w:val="26"/>
              </w:rPr>
            </w:pPr>
          </w:p>
        </w:tc>
        <w:tc>
          <w:tcPr>
            <w:tcW w:w="1629" w:type="dxa"/>
            <w:vAlign w:val="bottom"/>
            <w:hideMark/>
          </w:tcPr>
          <w:p w14:paraId="55EC36FB" w14:textId="77777777" w:rsidR="005B2E47" w:rsidRPr="001573BA" w:rsidRDefault="005B2E47" w:rsidP="005B2E47">
            <w:pPr>
              <w:tabs>
                <w:tab w:val="decimal" w:pos="871"/>
              </w:tabs>
              <w:spacing w:line="240" w:lineRule="exact"/>
              <w:ind w:left="-103" w:right="184"/>
              <w:jc w:val="right"/>
              <w:rPr>
                <w:rFonts w:ascii="CordiaUPC" w:hAnsi="CordiaUPC" w:cs="CordiaUPC"/>
                <w:sz w:val="26"/>
                <w:szCs w:val="26"/>
              </w:rPr>
            </w:pPr>
            <w:r w:rsidRPr="001573BA">
              <w:rPr>
                <w:rFonts w:ascii="CordiaUPC" w:hAnsi="CordiaUPC" w:cs="CordiaUPC"/>
                <w:sz w:val="26"/>
                <w:szCs w:val="26"/>
                <w:cs/>
                <w:lang w:bidi="th-TH"/>
              </w:rPr>
              <w:t>2</w:t>
            </w:r>
            <w:r w:rsidRPr="001573BA">
              <w:rPr>
                <w:rFonts w:ascii="CordiaUPC" w:hAnsi="CordiaUPC" w:cs="CordiaUPC"/>
                <w:sz w:val="26"/>
                <w:szCs w:val="26"/>
              </w:rPr>
              <w:t>,</w:t>
            </w:r>
            <w:r w:rsidRPr="001573BA">
              <w:rPr>
                <w:rFonts w:ascii="CordiaUPC" w:hAnsi="CordiaUPC" w:cs="CordiaUPC"/>
                <w:sz w:val="26"/>
                <w:szCs w:val="26"/>
                <w:cs/>
                <w:lang w:bidi="th-TH"/>
              </w:rPr>
              <w:t>874</w:t>
            </w:r>
          </w:p>
        </w:tc>
      </w:tr>
      <w:tr w:rsidR="005B2E47" w:rsidRPr="001573BA" w14:paraId="4D511F3E" w14:textId="77777777" w:rsidTr="009619A6">
        <w:tc>
          <w:tcPr>
            <w:tcW w:w="5580" w:type="dxa"/>
            <w:hideMark/>
          </w:tcPr>
          <w:p w14:paraId="1E2D9B2F" w14:textId="77777777" w:rsidR="005B2E47" w:rsidRPr="001573BA" w:rsidRDefault="005B2E47" w:rsidP="005B2E47">
            <w:pPr>
              <w:spacing w:line="240" w:lineRule="exact"/>
              <w:ind w:right="-104"/>
              <w:rPr>
                <w:rFonts w:ascii="CordiaUPC" w:hAnsi="CordiaUPC" w:cs="CordiaUPC"/>
                <w:b/>
                <w:bCs/>
                <w:sz w:val="26"/>
                <w:szCs w:val="26"/>
              </w:rPr>
            </w:pPr>
            <w:r w:rsidRPr="001573BA">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56A70A8D" w14:textId="73010E05" w:rsidR="005B2E47" w:rsidRPr="001573BA" w:rsidRDefault="005B2E47" w:rsidP="005B2E47">
            <w:pPr>
              <w:tabs>
                <w:tab w:val="decimal" w:pos="968"/>
              </w:tabs>
              <w:spacing w:line="240" w:lineRule="exact"/>
              <w:ind w:left="-103" w:right="180"/>
              <w:jc w:val="right"/>
              <w:rPr>
                <w:rFonts w:ascii="CordiaUPC" w:hAnsi="CordiaUPC" w:cs="CordiaUPC"/>
                <w:b/>
                <w:bCs/>
                <w:sz w:val="26"/>
                <w:szCs w:val="26"/>
              </w:rPr>
            </w:pPr>
            <w:r w:rsidRPr="001573BA">
              <w:rPr>
                <w:rFonts w:ascii="CordiaUPC" w:hAnsi="CordiaUPC" w:cs="CordiaUPC"/>
                <w:b/>
                <w:bCs/>
                <w:sz w:val="26"/>
                <w:szCs w:val="26"/>
              </w:rPr>
              <w:t>231,226</w:t>
            </w:r>
          </w:p>
        </w:tc>
        <w:tc>
          <w:tcPr>
            <w:tcW w:w="275" w:type="dxa"/>
            <w:vAlign w:val="bottom"/>
          </w:tcPr>
          <w:p w14:paraId="614CB111" w14:textId="77777777" w:rsidR="005B2E47" w:rsidRPr="001573BA" w:rsidRDefault="005B2E47" w:rsidP="005B2E47">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hideMark/>
          </w:tcPr>
          <w:p w14:paraId="5631BDF4" w14:textId="77777777" w:rsidR="005B2E47" w:rsidRPr="001573BA" w:rsidRDefault="005B2E47" w:rsidP="005B2E47">
            <w:pPr>
              <w:tabs>
                <w:tab w:val="decimal" w:pos="871"/>
              </w:tabs>
              <w:spacing w:line="240" w:lineRule="exact"/>
              <w:ind w:right="184"/>
              <w:jc w:val="right"/>
              <w:rPr>
                <w:rFonts w:ascii="CordiaUPC" w:hAnsi="CordiaUPC" w:cs="CordiaUPC"/>
                <w:b/>
                <w:bCs/>
                <w:sz w:val="26"/>
                <w:szCs w:val="26"/>
              </w:rPr>
            </w:pPr>
            <w:r w:rsidRPr="001573BA">
              <w:rPr>
                <w:rFonts w:ascii="CordiaUPC" w:hAnsi="CordiaUPC" w:cs="CordiaUPC"/>
                <w:b/>
                <w:bCs/>
                <w:sz w:val="26"/>
                <w:szCs w:val="26"/>
                <w:cs/>
                <w:lang w:bidi="th-TH"/>
              </w:rPr>
              <w:t>214</w:t>
            </w:r>
            <w:r w:rsidRPr="001573BA">
              <w:rPr>
                <w:rFonts w:ascii="CordiaUPC" w:hAnsi="CordiaUPC" w:cs="CordiaUPC"/>
                <w:b/>
                <w:bCs/>
                <w:sz w:val="26"/>
                <w:szCs w:val="26"/>
              </w:rPr>
              <w:t>,</w:t>
            </w:r>
            <w:r w:rsidRPr="001573BA">
              <w:rPr>
                <w:rFonts w:ascii="CordiaUPC" w:hAnsi="CordiaUPC" w:cs="CordiaUPC"/>
                <w:b/>
                <w:bCs/>
                <w:sz w:val="26"/>
                <w:szCs w:val="26"/>
                <w:cs/>
                <w:lang w:bidi="th-TH"/>
              </w:rPr>
              <w:t>994</w:t>
            </w:r>
          </w:p>
        </w:tc>
      </w:tr>
    </w:tbl>
    <w:p w14:paraId="3C28730D" w14:textId="42880B5D" w:rsidR="00494DF4" w:rsidRPr="001573BA" w:rsidRDefault="00494DF4" w:rsidP="005B329E">
      <w:pPr>
        <w:pStyle w:val="BodyText"/>
        <w:numPr>
          <w:ilvl w:val="0"/>
          <w:numId w:val="41"/>
        </w:numPr>
        <w:tabs>
          <w:tab w:val="left" w:pos="810"/>
        </w:tabs>
        <w:spacing w:before="120" w:after="0" w:line="240" w:lineRule="exact"/>
        <w:ind w:left="778" w:right="230" w:hanging="216"/>
        <w:jc w:val="both"/>
        <w:rPr>
          <w:rFonts w:ascii="CordiaUPC" w:hAnsi="CordiaUPC" w:cs="CordiaUPC"/>
          <w:i/>
          <w:iCs/>
          <w:szCs w:val="22"/>
        </w:rPr>
      </w:pPr>
      <w:r w:rsidRPr="001573BA">
        <w:rPr>
          <w:rFonts w:ascii="CordiaUPC" w:hAnsi="CordiaUPC" w:cs="CordiaUPC" w:hint="cs"/>
          <w:szCs w:val="22"/>
        </w:rPr>
        <w:t xml:space="preserve">As </w:t>
      </w:r>
      <w:proofErr w:type="gramStart"/>
      <w:r w:rsidRPr="001573BA">
        <w:rPr>
          <w:rFonts w:ascii="CordiaUPC" w:hAnsi="CordiaUPC" w:cs="CordiaUPC" w:hint="cs"/>
          <w:szCs w:val="22"/>
        </w:rPr>
        <w:t>at</w:t>
      </w:r>
      <w:proofErr w:type="gramEnd"/>
      <w:r w:rsidRPr="001573BA">
        <w:rPr>
          <w:rFonts w:ascii="CordiaUPC" w:hAnsi="CordiaUPC" w:cs="CordiaUPC" w:hint="cs"/>
          <w:szCs w:val="22"/>
        </w:rPr>
        <w:t xml:space="preserve"> </w:t>
      </w:r>
      <w:r w:rsidR="00F941EA" w:rsidRPr="001573BA">
        <w:rPr>
          <w:rFonts w:ascii="CordiaUPC" w:hAnsi="CordiaUPC" w:cs="CordiaUPC"/>
          <w:szCs w:val="22"/>
        </w:rPr>
        <w:t xml:space="preserve">31 December </w:t>
      </w:r>
      <w:r w:rsidRPr="001573BA">
        <w:rPr>
          <w:rFonts w:ascii="CordiaUPC" w:hAnsi="CordiaUPC" w:cs="CordiaUPC"/>
          <w:szCs w:val="22"/>
        </w:rPr>
        <w:t>2024 and 2023, this included the financial assets accepted as collateral that had been sold or pledged amounting to Baht</w:t>
      </w:r>
      <w:r w:rsidR="009B6661" w:rsidRPr="001573BA">
        <w:rPr>
          <w:rFonts w:ascii="CordiaUPC" w:hAnsi="CordiaUPC" w:cs="CordiaUPC"/>
          <w:szCs w:val="22"/>
        </w:rPr>
        <w:t xml:space="preserve"> </w:t>
      </w:r>
      <w:r w:rsidR="005B2E47" w:rsidRPr="001573BA">
        <w:rPr>
          <w:rFonts w:ascii="CordiaUPC" w:hAnsi="CordiaUPC" w:cs="CordiaUPC"/>
          <w:szCs w:val="22"/>
        </w:rPr>
        <w:t>19,020</w:t>
      </w:r>
      <w:r w:rsidR="005B2E47" w:rsidRPr="001573BA">
        <w:rPr>
          <w:rFonts w:ascii="CordiaUPC" w:hAnsi="CordiaUPC" w:cs="CordiaUPC" w:hint="cs"/>
          <w:szCs w:val="22"/>
          <w:cs/>
        </w:rPr>
        <w:t xml:space="preserve"> </w:t>
      </w:r>
      <w:r w:rsidRPr="001573BA">
        <w:rPr>
          <w:rFonts w:ascii="CordiaUPC" w:hAnsi="CordiaUPC" w:cs="CordiaUPC"/>
          <w:szCs w:val="22"/>
        </w:rPr>
        <w:t>million and Baht 1,981 million, respectively.</w:t>
      </w:r>
      <w:r w:rsidRPr="001573BA">
        <w:rPr>
          <w:rFonts w:ascii="CordiaUPC" w:hAnsi="CordiaUPC" w:cs="CordiaUPC" w:hint="cs"/>
          <w:szCs w:val="22"/>
        </w:rPr>
        <w:t xml:space="preserve"> The Bank </w:t>
      </w:r>
      <w:r w:rsidRPr="001573BA">
        <w:rPr>
          <w:rFonts w:ascii="CordiaUPC" w:hAnsi="CordiaUPC" w:cs="CordiaUPC"/>
          <w:szCs w:val="22"/>
        </w:rPr>
        <w:t>and its subsidiaries are</w:t>
      </w:r>
      <w:r w:rsidRPr="001573BA">
        <w:rPr>
          <w:rFonts w:ascii="CordiaUPC" w:hAnsi="CordiaUPC" w:cs="CordiaUPC" w:hint="cs"/>
          <w:szCs w:val="22"/>
        </w:rPr>
        <w:t xml:space="preserve"> obliged to return those securities in equivalent amount</w:t>
      </w:r>
      <w:r w:rsidRPr="001573BA">
        <w:rPr>
          <w:rFonts w:ascii="CordiaUPC" w:hAnsi="CordiaUPC" w:cs="CordiaUPC"/>
          <w:szCs w:val="22"/>
        </w:rPr>
        <w:t>.</w:t>
      </w:r>
      <w:r w:rsidRPr="001573BA">
        <w:rPr>
          <w:rFonts w:ascii="CordiaUPC" w:hAnsi="CordiaUPC" w:cs="CordiaUPC" w:hint="cs"/>
          <w:szCs w:val="22"/>
        </w:rPr>
        <w:t xml:space="preserve"> </w:t>
      </w:r>
    </w:p>
    <w:p w14:paraId="5C8AB4D0" w14:textId="77777777" w:rsidR="004F3EE1" w:rsidRPr="001573BA" w:rsidRDefault="004F3EE1" w:rsidP="00783DAA">
      <w:pPr>
        <w:pStyle w:val="BodyText"/>
        <w:tabs>
          <w:tab w:val="left" w:pos="810"/>
        </w:tabs>
        <w:spacing w:after="0" w:line="240" w:lineRule="exact"/>
        <w:ind w:right="225"/>
        <w:jc w:val="both"/>
        <w:rPr>
          <w:rFonts w:ascii="CordiaUPC" w:hAnsi="CordiaUPC" w:cs="CordiaUPC"/>
          <w:i/>
          <w:iCs/>
          <w:szCs w:val="22"/>
          <w:lang w:bidi="th-TH"/>
        </w:rPr>
      </w:pPr>
    </w:p>
    <w:tbl>
      <w:tblPr>
        <w:tblW w:w="9078" w:type="dxa"/>
        <w:tblInd w:w="426" w:type="dxa"/>
        <w:tblLayout w:type="fixed"/>
        <w:tblLook w:val="00A0" w:firstRow="1" w:lastRow="0" w:firstColumn="1" w:lastColumn="0" w:noHBand="0" w:noVBand="0"/>
      </w:tblPr>
      <w:tblGrid>
        <w:gridCol w:w="5580"/>
        <w:gridCol w:w="1624"/>
        <w:gridCol w:w="236"/>
        <w:gridCol w:w="1629"/>
        <w:gridCol w:w="9"/>
      </w:tblGrid>
      <w:tr w:rsidR="00494DF4" w:rsidRPr="001573BA" w14:paraId="18D49269" w14:textId="77777777" w:rsidTr="009619A6">
        <w:trPr>
          <w:gridAfter w:val="1"/>
          <w:wAfter w:w="9" w:type="dxa"/>
        </w:trPr>
        <w:tc>
          <w:tcPr>
            <w:tcW w:w="5580" w:type="dxa"/>
          </w:tcPr>
          <w:p w14:paraId="25792166" w14:textId="77777777" w:rsidR="00494DF4" w:rsidRPr="001573BA" w:rsidRDefault="00494DF4" w:rsidP="00783DAA">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330318A0" w14:textId="77777777" w:rsidR="00494DF4" w:rsidRPr="001573BA" w:rsidRDefault="00494DF4" w:rsidP="00783DAA">
            <w:pPr>
              <w:spacing w:line="240" w:lineRule="exact"/>
              <w:ind w:left="-108" w:right="-108"/>
              <w:jc w:val="center"/>
              <w:rPr>
                <w:rFonts w:ascii="CordiaUPC" w:hAnsi="CordiaUPC" w:cs="CordiaUPC"/>
                <w:sz w:val="26"/>
                <w:szCs w:val="26"/>
              </w:rPr>
            </w:pPr>
            <w:r w:rsidRPr="001573BA">
              <w:rPr>
                <w:rFonts w:ascii="CordiaUPC" w:hAnsi="CordiaUPC" w:cs="CordiaUPC"/>
                <w:b/>
                <w:bCs/>
                <w:sz w:val="26"/>
                <w:szCs w:val="26"/>
              </w:rPr>
              <w:t>Bank only</w:t>
            </w:r>
          </w:p>
        </w:tc>
      </w:tr>
      <w:tr w:rsidR="00494DF4" w:rsidRPr="001573BA" w14:paraId="1C2766B4" w14:textId="77777777" w:rsidTr="009619A6">
        <w:tc>
          <w:tcPr>
            <w:tcW w:w="5580" w:type="dxa"/>
          </w:tcPr>
          <w:p w14:paraId="2E018948" w14:textId="77777777" w:rsidR="00494DF4" w:rsidRPr="001573BA" w:rsidRDefault="00494DF4" w:rsidP="00783DAA">
            <w:pPr>
              <w:spacing w:line="240" w:lineRule="exact"/>
              <w:ind w:left="180" w:right="-104" w:hanging="180"/>
              <w:rPr>
                <w:rFonts w:ascii="CordiaUPC" w:hAnsi="CordiaUPC" w:cs="CordiaUPC"/>
                <w:b/>
                <w:bCs/>
                <w:sz w:val="26"/>
                <w:szCs w:val="26"/>
                <w:lang w:bidi="th-TH"/>
              </w:rPr>
            </w:pPr>
          </w:p>
        </w:tc>
        <w:tc>
          <w:tcPr>
            <w:tcW w:w="1624" w:type="dxa"/>
            <w:hideMark/>
          </w:tcPr>
          <w:p w14:paraId="0BFC5F68" w14:textId="567CAF72" w:rsidR="00494DF4" w:rsidRPr="001573BA" w:rsidRDefault="00494DF4" w:rsidP="00783DAA">
            <w:pPr>
              <w:spacing w:line="240" w:lineRule="exact"/>
              <w:ind w:left="-108" w:right="-108"/>
              <w:jc w:val="center"/>
              <w:rPr>
                <w:rFonts w:ascii="CordiaUPC" w:hAnsi="CordiaUPC" w:cs="CordiaUPC"/>
                <w:sz w:val="26"/>
                <w:szCs w:val="26"/>
              </w:rPr>
            </w:pPr>
            <w:r w:rsidRPr="001573BA">
              <w:rPr>
                <w:rFonts w:ascii="CordiaUPC" w:hAnsi="CordiaUPC" w:cs="CordiaUPC"/>
                <w:sz w:val="26"/>
                <w:szCs w:val="26"/>
                <w:lang w:val="en-US" w:bidi="th-TH"/>
              </w:rPr>
              <w:t>2024</w:t>
            </w:r>
          </w:p>
        </w:tc>
        <w:tc>
          <w:tcPr>
            <w:tcW w:w="236" w:type="dxa"/>
          </w:tcPr>
          <w:p w14:paraId="6BE4E0DC" w14:textId="77777777" w:rsidR="00494DF4" w:rsidRPr="001573BA" w:rsidRDefault="00494DF4" w:rsidP="00783DAA">
            <w:pPr>
              <w:spacing w:line="240" w:lineRule="exact"/>
              <w:ind w:left="-108" w:right="-108"/>
              <w:rPr>
                <w:rFonts w:ascii="CordiaUPC" w:hAnsi="CordiaUPC" w:cs="CordiaUPC"/>
                <w:sz w:val="26"/>
                <w:szCs w:val="26"/>
              </w:rPr>
            </w:pPr>
          </w:p>
        </w:tc>
        <w:tc>
          <w:tcPr>
            <w:tcW w:w="1638" w:type="dxa"/>
            <w:gridSpan w:val="2"/>
            <w:hideMark/>
          </w:tcPr>
          <w:p w14:paraId="46934E15" w14:textId="08637C6A" w:rsidR="00494DF4" w:rsidRPr="001573BA" w:rsidRDefault="00494DF4" w:rsidP="00783DAA">
            <w:pPr>
              <w:spacing w:line="240" w:lineRule="exact"/>
              <w:ind w:left="-108" w:right="-108"/>
              <w:jc w:val="center"/>
              <w:rPr>
                <w:rFonts w:ascii="CordiaUPC" w:hAnsi="CordiaUPC" w:cs="CordiaUPC"/>
                <w:sz w:val="26"/>
                <w:szCs w:val="26"/>
              </w:rPr>
            </w:pPr>
            <w:r w:rsidRPr="001573BA">
              <w:rPr>
                <w:rFonts w:ascii="CordiaUPC" w:hAnsi="CordiaUPC" w:cs="CordiaUPC"/>
                <w:sz w:val="26"/>
                <w:szCs w:val="26"/>
                <w:lang w:val="en-US" w:bidi="th-TH"/>
              </w:rPr>
              <w:t>2023</w:t>
            </w:r>
          </w:p>
        </w:tc>
      </w:tr>
      <w:tr w:rsidR="00494DF4" w:rsidRPr="001573BA" w14:paraId="262FB595" w14:textId="77777777" w:rsidTr="009619A6">
        <w:trPr>
          <w:gridAfter w:val="1"/>
          <w:wAfter w:w="9" w:type="dxa"/>
        </w:trPr>
        <w:tc>
          <w:tcPr>
            <w:tcW w:w="5580" w:type="dxa"/>
          </w:tcPr>
          <w:p w14:paraId="2E9BD086" w14:textId="77777777" w:rsidR="00494DF4" w:rsidRPr="001573BA" w:rsidRDefault="00494DF4" w:rsidP="00783DAA">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2A9B62F2" w14:textId="77777777" w:rsidR="00494DF4" w:rsidRPr="001573BA" w:rsidRDefault="00494DF4" w:rsidP="00783DAA">
            <w:pPr>
              <w:spacing w:line="240" w:lineRule="exact"/>
              <w:ind w:left="-108" w:right="-108"/>
              <w:jc w:val="center"/>
              <w:rPr>
                <w:rFonts w:ascii="CordiaUPC" w:hAnsi="CordiaUPC" w:cs="CordiaUPC"/>
                <w:sz w:val="26"/>
                <w:szCs w:val="26"/>
              </w:rPr>
            </w:pPr>
            <w:r w:rsidRPr="001573BA">
              <w:rPr>
                <w:rFonts w:ascii="CordiaUPC" w:hAnsi="CordiaUPC" w:cs="CordiaUPC"/>
                <w:i/>
                <w:iCs/>
                <w:sz w:val="26"/>
                <w:szCs w:val="26"/>
              </w:rPr>
              <w:t>(in million Baht)</w:t>
            </w:r>
          </w:p>
        </w:tc>
      </w:tr>
      <w:tr w:rsidR="005B2E47" w:rsidRPr="001573BA" w14:paraId="75161A56" w14:textId="77777777" w:rsidTr="009619A6">
        <w:tc>
          <w:tcPr>
            <w:tcW w:w="5580" w:type="dxa"/>
            <w:hideMark/>
          </w:tcPr>
          <w:p w14:paraId="0F55DC8A" w14:textId="77777777" w:rsidR="005B2E47" w:rsidRPr="001573BA" w:rsidRDefault="005B2E47" w:rsidP="005B2E47">
            <w:pPr>
              <w:spacing w:line="240" w:lineRule="exact"/>
              <w:ind w:right="-104"/>
              <w:rPr>
                <w:rFonts w:ascii="CordiaUPC" w:hAnsi="CordiaUPC" w:cs="CordiaUPC"/>
                <w:sz w:val="26"/>
                <w:szCs w:val="26"/>
              </w:rPr>
            </w:pPr>
            <w:r w:rsidRPr="001573BA">
              <w:rPr>
                <w:rFonts w:ascii="CordiaUPC" w:hAnsi="CordiaUPC" w:cs="CordiaUPC"/>
                <w:sz w:val="26"/>
                <w:szCs w:val="26"/>
                <w:lang w:eastAsia="th-TH"/>
              </w:rPr>
              <w:t xml:space="preserve">Avals to bills </w:t>
            </w:r>
          </w:p>
        </w:tc>
        <w:tc>
          <w:tcPr>
            <w:tcW w:w="1624" w:type="dxa"/>
            <w:vAlign w:val="bottom"/>
          </w:tcPr>
          <w:p w14:paraId="6BFA5194" w14:textId="6DD69443" w:rsidR="005B2E47" w:rsidRPr="001573BA" w:rsidRDefault="005B2E47" w:rsidP="005B2E47">
            <w:pPr>
              <w:tabs>
                <w:tab w:val="decimal" w:pos="968"/>
              </w:tabs>
              <w:spacing w:line="240" w:lineRule="exact"/>
              <w:ind w:left="-103" w:right="180"/>
              <w:jc w:val="right"/>
              <w:rPr>
                <w:rFonts w:ascii="CordiaUPC" w:hAnsi="CordiaUPC" w:cs="CordiaUPC"/>
                <w:sz w:val="26"/>
                <w:szCs w:val="26"/>
                <w:lang w:val="en-US"/>
              </w:rPr>
            </w:pPr>
            <w:r w:rsidRPr="001573BA">
              <w:rPr>
                <w:rFonts w:ascii="CordiaUPC" w:hAnsi="CordiaUPC" w:cs="CordiaUPC"/>
                <w:sz w:val="26"/>
                <w:szCs w:val="26"/>
                <w:cs/>
              </w:rPr>
              <w:t>176</w:t>
            </w:r>
          </w:p>
        </w:tc>
        <w:tc>
          <w:tcPr>
            <w:tcW w:w="236" w:type="dxa"/>
            <w:vAlign w:val="bottom"/>
          </w:tcPr>
          <w:p w14:paraId="7D18847C" w14:textId="77777777" w:rsidR="005B2E47" w:rsidRPr="001573BA" w:rsidRDefault="005B2E47" w:rsidP="005B2E47">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309F94A4" w14:textId="77777777" w:rsidR="005B2E47" w:rsidRPr="001573BA" w:rsidRDefault="005B2E47" w:rsidP="005B2E47">
            <w:pPr>
              <w:tabs>
                <w:tab w:val="decimal" w:pos="971"/>
              </w:tabs>
              <w:spacing w:line="240" w:lineRule="exact"/>
              <w:ind w:left="-103" w:right="146"/>
              <w:jc w:val="right"/>
              <w:rPr>
                <w:rFonts w:ascii="CordiaUPC" w:hAnsi="CordiaUPC" w:cs="CordiaUPC"/>
                <w:sz w:val="26"/>
                <w:szCs w:val="26"/>
              </w:rPr>
            </w:pPr>
            <w:r w:rsidRPr="001573BA">
              <w:rPr>
                <w:rFonts w:ascii="CordiaUPC" w:hAnsi="CordiaUPC" w:cs="CordiaUPC"/>
                <w:sz w:val="26"/>
                <w:szCs w:val="26"/>
              </w:rPr>
              <w:t>933</w:t>
            </w:r>
          </w:p>
        </w:tc>
      </w:tr>
      <w:tr w:rsidR="005B2E47" w:rsidRPr="001573BA" w14:paraId="2AC5B40C" w14:textId="77777777" w:rsidTr="009619A6">
        <w:tc>
          <w:tcPr>
            <w:tcW w:w="5580" w:type="dxa"/>
            <w:hideMark/>
          </w:tcPr>
          <w:p w14:paraId="6BFD4F5F" w14:textId="77777777" w:rsidR="005B2E47" w:rsidRPr="001573BA" w:rsidRDefault="005B2E47" w:rsidP="005B2E47">
            <w:pPr>
              <w:spacing w:line="240" w:lineRule="exact"/>
              <w:ind w:right="-104"/>
              <w:rPr>
                <w:rFonts w:ascii="CordiaUPC" w:hAnsi="CordiaUPC" w:cs="CordiaUPC"/>
                <w:sz w:val="26"/>
                <w:szCs w:val="26"/>
              </w:rPr>
            </w:pPr>
            <w:r w:rsidRPr="001573BA">
              <w:rPr>
                <w:rFonts w:ascii="CordiaUPC" w:hAnsi="CordiaUPC" w:cs="CordiaUPC"/>
                <w:sz w:val="26"/>
                <w:szCs w:val="26"/>
                <w:lang w:val="en-US" w:eastAsia="th-TH"/>
              </w:rPr>
              <w:t>Guarantees of loans</w:t>
            </w:r>
            <w:r w:rsidRPr="001573BA">
              <w:rPr>
                <w:rFonts w:ascii="CordiaUPC" w:hAnsi="CordiaUPC" w:cs="CordiaUPC"/>
                <w:sz w:val="26"/>
                <w:szCs w:val="26"/>
                <w:lang w:val="en-US" w:eastAsia="th-TH" w:bidi="th-TH"/>
              </w:rPr>
              <w:t>/bond</w:t>
            </w:r>
          </w:p>
        </w:tc>
        <w:tc>
          <w:tcPr>
            <w:tcW w:w="1624" w:type="dxa"/>
            <w:vAlign w:val="bottom"/>
          </w:tcPr>
          <w:p w14:paraId="6FDAF2B5" w14:textId="5C02C360"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rPr>
              <w:t>4,175</w:t>
            </w:r>
          </w:p>
        </w:tc>
        <w:tc>
          <w:tcPr>
            <w:tcW w:w="236" w:type="dxa"/>
            <w:vAlign w:val="bottom"/>
          </w:tcPr>
          <w:p w14:paraId="3D9E0C0E" w14:textId="77777777" w:rsidR="005B2E47" w:rsidRPr="001573BA" w:rsidRDefault="005B2E47" w:rsidP="005B2E47">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3414A20" w14:textId="77777777" w:rsidR="005B2E47" w:rsidRPr="001573BA" w:rsidRDefault="005B2E47" w:rsidP="005B2E47">
            <w:pPr>
              <w:tabs>
                <w:tab w:val="decimal" w:pos="971"/>
              </w:tabs>
              <w:spacing w:line="240" w:lineRule="exact"/>
              <w:ind w:left="-103" w:right="146"/>
              <w:jc w:val="right"/>
              <w:rPr>
                <w:rFonts w:ascii="CordiaUPC" w:hAnsi="CordiaUPC" w:cs="CordiaUPC"/>
                <w:sz w:val="26"/>
                <w:szCs w:val="26"/>
              </w:rPr>
            </w:pPr>
            <w:r w:rsidRPr="001573BA">
              <w:rPr>
                <w:rFonts w:ascii="CordiaUPC" w:hAnsi="CordiaUPC" w:cs="CordiaUPC"/>
                <w:sz w:val="26"/>
                <w:szCs w:val="26"/>
              </w:rPr>
              <w:t>7,092</w:t>
            </w:r>
          </w:p>
        </w:tc>
      </w:tr>
      <w:tr w:rsidR="005B2E47" w:rsidRPr="001573BA" w14:paraId="7F16A5E4" w14:textId="77777777" w:rsidTr="009619A6">
        <w:tc>
          <w:tcPr>
            <w:tcW w:w="5580" w:type="dxa"/>
            <w:hideMark/>
          </w:tcPr>
          <w:p w14:paraId="7D99051A" w14:textId="77777777" w:rsidR="005B2E47" w:rsidRPr="001573BA" w:rsidRDefault="005B2E47" w:rsidP="005B2E47">
            <w:pPr>
              <w:spacing w:line="240" w:lineRule="exact"/>
              <w:ind w:right="-104"/>
              <w:rPr>
                <w:rFonts w:ascii="CordiaUPC" w:hAnsi="CordiaUPC" w:cs="CordiaUPC"/>
                <w:spacing w:val="-4"/>
                <w:sz w:val="26"/>
                <w:szCs w:val="26"/>
                <w:lang w:eastAsia="th-TH"/>
              </w:rPr>
            </w:pPr>
            <w:r w:rsidRPr="001573BA">
              <w:rPr>
                <w:rFonts w:ascii="CordiaUPC" w:hAnsi="CordiaUPC" w:cs="CordiaUPC"/>
                <w:spacing w:val="-4"/>
                <w:sz w:val="26"/>
                <w:szCs w:val="26"/>
                <w:lang w:eastAsia="th-TH"/>
              </w:rPr>
              <w:t>Liability under unmatured import bills</w:t>
            </w:r>
          </w:p>
        </w:tc>
        <w:tc>
          <w:tcPr>
            <w:tcW w:w="1624" w:type="dxa"/>
            <w:vAlign w:val="bottom"/>
          </w:tcPr>
          <w:p w14:paraId="7265A0FE" w14:textId="710E2F96"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rPr>
              <w:t>2,265</w:t>
            </w:r>
          </w:p>
        </w:tc>
        <w:tc>
          <w:tcPr>
            <w:tcW w:w="236" w:type="dxa"/>
            <w:vAlign w:val="bottom"/>
          </w:tcPr>
          <w:p w14:paraId="3FDE1580" w14:textId="77777777" w:rsidR="005B2E47" w:rsidRPr="001573BA" w:rsidRDefault="005B2E47" w:rsidP="005B2E47">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5EBB8A0" w14:textId="77777777" w:rsidR="005B2E47" w:rsidRPr="001573BA" w:rsidRDefault="005B2E47" w:rsidP="005B2E47">
            <w:pPr>
              <w:tabs>
                <w:tab w:val="decimal" w:pos="971"/>
              </w:tabs>
              <w:spacing w:line="240" w:lineRule="exact"/>
              <w:ind w:left="-103" w:right="146"/>
              <w:jc w:val="right"/>
              <w:rPr>
                <w:rFonts w:ascii="CordiaUPC" w:hAnsi="CordiaUPC" w:cs="CordiaUPC"/>
                <w:sz w:val="26"/>
                <w:szCs w:val="26"/>
              </w:rPr>
            </w:pPr>
            <w:r w:rsidRPr="001573BA">
              <w:rPr>
                <w:rFonts w:ascii="CordiaUPC" w:hAnsi="CordiaUPC" w:cs="CordiaUPC"/>
                <w:sz w:val="26"/>
                <w:szCs w:val="26"/>
              </w:rPr>
              <w:t>2,620</w:t>
            </w:r>
          </w:p>
        </w:tc>
      </w:tr>
      <w:tr w:rsidR="005B2E47" w:rsidRPr="001573BA" w14:paraId="5F75B174" w14:textId="77777777" w:rsidTr="009619A6">
        <w:tc>
          <w:tcPr>
            <w:tcW w:w="5580" w:type="dxa"/>
            <w:hideMark/>
          </w:tcPr>
          <w:p w14:paraId="22E71EE1" w14:textId="77777777" w:rsidR="005B2E47" w:rsidRPr="001573BA" w:rsidRDefault="005B2E47" w:rsidP="005B2E47">
            <w:pPr>
              <w:spacing w:line="240" w:lineRule="exact"/>
              <w:ind w:right="-104"/>
              <w:rPr>
                <w:rFonts w:ascii="CordiaUPC" w:hAnsi="CordiaUPC" w:cs="CordiaUPC"/>
                <w:sz w:val="26"/>
                <w:szCs w:val="26"/>
                <w:cs/>
                <w:lang w:eastAsia="th-TH" w:bidi="th-TH"/>
              </w:rPr>
            </w:pPr>
            <w:r w:rsidRPr="001573BA">
              <w:rPr>
                <w:rFonts w:ascii="CordiaUPC" w:hAnsi="CordiaUPC" w:cs="CordiaUPC"/>
                <w:sz w:val="26"/>
                <w:szCs w:val="26"/>
                <w:lang w:eastAsia="th-TH"/>
              </w:rPr>
              <w:t>Letters of credit</w:t>
            </w:r>
          </w:p>
        </w:tc>
        <w:tc>
          <w:tcPr>
            <w:tcW w:w="1624" w:type="dxa"/>
            <w:vAlign w:val="bottom"/>
          </w:tcPr>
          <w:p w14:paraId="17986BBE" w14:textId="4844750B"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rPr>
              <w:t>9,368</w:t>
            </w:r>
          </w:p>
        </w:tc>
        <w:tc>
          <w:tcPr>
            <w:tcW w:w="236" w:type="dxa"/>
            <w:vAlign w:val="bottom"/>
          </w:tcPr>
          <w:p w14:paraId="4D6A0EDF" w14:textId="77777777" w:rsidR="005B2E47" w:rsidRPr="001573BA" w:rsidRDefault="005B2E47" w:rsidP="005B2E47">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8C95959" w14:textId="77777777" w:rsidR="005B2E47" w:rsidRPr="001573BA" w:rsidRDefault="005B2E47" w:rsidP="005B2E47">
            <w:pPr>
              <w:tabs>
                <w:tab w:val="decimal" w:pos="971"/>
              </w:tabs>
              <w:spacing w:line="240" w:lineRule="exact"/>
              <w:ind w:left="-103" w:right="146"/>
              <w:jc w:val="right"/>
              <w:rPr>
                <w:rFonts w:ascii="CordiaUPC" w:hAnsi="CordiaUPC" w:cs="CordiaUPC"/>
                <w:sz w:val="26"/>
                <w:szCs w:val="26"/>
              </w:rPr>
            </w:pPr>
            <w:r w:rsidRPr="001573BA">
              <w:rPr>
                <w:rFonts w:ascii="CordiaUPC" w:hAnsi="CordiaUPC" w:cs="CordiaUPC"/>
                <w:sz w:val="26"/>
                <w:szCs w:val="26"/>
              </w:rPr>
              <w:t>12,492</w:t>
            </w:r>
          </w:p>
        </w:tc>
      </w:tr>
      <w:tr w:rsidR="005B2E47" w:rsidRPr="001573BA" w14:paraId="6C32B32E" w14:textId="77777777" w:rsidTr="009619A6">
        <w:tc>
          <w:tcPr>
            <w:tcW w:w="5580" w:type="dxa"/>
            <w:hideMark/>
          </w:tcPr>
          <w:p w14:paraId="41258E60" w14:textId="77777777" w:rsidR="005B2E47" w:rsidRPr="001573BA" w:rsidRDefault="005B2E47" w:rsidP="005B2E47">
            <w:pPr>
              <w:spacing w:line="240" w:lineRule="exact"/>
              <w:ind w:right="-104"/>
              <w:rPr>
                <w:rFonts w:ascii="CordiaUPC" w:hAnsi="CordiaUPC" w:cs="CordiaUPC"/>
                <w:sz w:val="26"/>
                <w:szCs w:val="26"/>
                <w:lang w:eastAsia="th-TH"/>
              </w:rPr>
            </w:pPr>
            <w:r w:rsidRPr="001573BA">
              <w:rPr>
                <w:rFonts w:ascii="CordiaUPC" w:hAnsi="CordiaUPC" w:cs="CordiaUPC"/>
                <w:sz w:val="26"/>
                <w:szCs w:val="26"/>
                <w:lang w:eastAsia="th-TH"/>
              </w:rPr>
              <w:t>Other commitments</w:t>
            </w:r>
          </w:p>
        </w:tc>
        <w:tc>
          <w:tcPr>
            <w:tcW w:w="1624" w:type="dxa"/>
            <w:vAlign w:val="bottom"/>
          </w:tcPr>
          <w:p w14:paraId="58D3CD8B" w14:textId="77777777" w:rsidR="005B2E47" w:rsidRPr="001573BA" w:rsidRDefault="005B2E47" w:rsidP="005B2E47">
            <w:pPr>
              <w:tabs>
                <w:tab w:val="decimal" w:pos="968"/>
              </w:tabs>
              <w:spacing w:line="240" w:lineRule="exact"/>
              <w:ind w:left="-103" w:right="180"/>
              <w:jc w:val="right"/>
              <w:rPr>
                <w:rFonts w:ascii="CordiaUPC" w:hAnsi="CordiaUPC" w:cs="CordiaUPC"/>
                <w:sz w:val="26"/>
                <w:szCs w:val="26"/>
              </w:rPr>
            </w:pPr>
          </w:p>
        </w:tc>
        <w:tc>
          <w:tcPr>
            <w:tcW w:w="236" w:type="dxa"/>
            <w:vAlign w:val="bottom"/>
          </w:tcPr>
          <w:p w14:paraId="50813113" w14:textId="77777777" w:rsidR="005B2E47" w:rsidRPr="001573BA" w:rsidRDefault="005B2E47" w:rsidP="005B2E47">
            <w:pPr>
              <w:spacing w:line="240" w:lineRule="exact"/>
              <w:ind w:right="162"/>
              <w:jc w:val="right"/>
              <w:rPr>
                <w:rFonts w:ascii="CordiaUPC" w:hAnsi="CordiaUPC" w:cs="CordiaUPC"/>
                <w:sz w:val="26"/>
                <w:szCs w:val="26"/>
              </w:rPr>
            </w:pPr>
          </w:p>
        </w:tc>
        <w:tc>
          <w:tcPr>
            <w:tcW w:w="1638" w:type="dxa"/>
            <w:gridSpan w:val="2"/>
            <w:shd w:val="clear" w:color="auto" w:fill="auto"/>
            <w:vAlign w:val="bottom"/>
          </w:tcPr>
          <w:p w14:paraId="07448F1B" w14:textId="77777777" w:rsidR="005B2E47" w:rsidRPr="001573BA" w:rsidRDefault="005B2E47" w:rsidP="005B2E47">
            <w:pPr>
              <w:tabs>
                <w:tab w:val="decimal" w:pos="971"/>
              </w:tabs>
              <w:spacing w:line="240" w:lineRule="exact"/>
              <w:ind w:left="-103" w:right="146"/>
              <w:jc w:val="right"/>
              <w:rPr>
                <w:rFonts w:ascii="CordiaUPC" w:hAnsi="CordiaUPC" w:cs="CordiaUPC"/>
                <w:sz w:val="26"/>
                <w:szCs w:val="26"/>
              </w:rPr>
            </w:pPr>
          </w:p>
        </w:tc>
      </w:tr>
      <w:tr w:rsidR="005B2E47" w:rsidRPr="001573BA" w14:paraId="5380CBC2" w14:textId="77777777" w:rsidTr="009619A6">
        <w:tc>
          <w:tcPr>
            <w:tcW w:w="5580" w:type="dxa"/>
            <w:vAlign w:val="bottom"/>
            <w:hideMark/>
          </w:tcPr>
          <w:p w14:paraId="7010EAA3" w14:textId="77777777" w:rsidR="005B2E47" w:rsidRPr="001573BA" w:rsidRDefault="005B2E47" w:rsidP="005B2E47">
            <w:pPr>
              <w:spacing w:line="240" w:lineRule="exact"/>
              <w:ind w:right="-104"/>
              <w:rPr>
                <w:rFonts w:ascii="CordiaUPC" w:hAnsi="CordiaUPC" w:cs="CordiaUPC"/>
                <w:sz w:val="26"/>
                <w:szCs w:val="26"/>
                <w:lang w:eastAsia="th-TH"/>
              </w:rPr>
            </w:pPr>
            <w:r w:rsidRPr="001573BA">
              <w:rPr>
                <w:rFonts w:ascii="CordiaUPC" w:hAnsi="CordiaUPC" w:cs="CordiaUPC"/>
                <w:sz w:val="26"/>
                <w:szCs w:val="26"/>
                <w:lang w:val="en-US" w:eastAsia="th-TH" w:bidi="th-TH"/>
              </w:rPr>
              <w:t>- Other guarantees</w:t>
            </w:r>
          </w:p>
        </w:tc>
        <w:tc>
          <w:tcPr>
            <w:tcW w:w="1624" w:type="dxa"/>
            <w:vAlign w:val="bottom"/>
          </w:tcPr>
          <w:p w14:paraId="54066407" w14:textId="054B020A"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rPr>
              <w:t>67,712</w:t>
            </w:r>
          </w:p>
        </w:tc>
        <w:tc>
          <w:tcPr>
            <w:tcW w:w="236" w:type="dxa"/>
            <w:vAlign w:val="bottom"/>
          </w:tcPr>
          <w:p w14:paraId="14384147" w14:textId="77777777" w:rsidR="005B2E47" w:rsidRPr="001573BA" w:rsidRDefault="005B2E47" w:rsidP="005B2E47">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D2D0760" w14:textId="77777777" w:rsidR="005B2E47" w:rsidRPr="001573BA" w:rsidRDefault="005B2E47" w:rsidP="005B2E47">
            <w:pPr>
              <w:tabs>
                <w:tab w:val="decimal" w:pos="971"/>
              </w:tabs>
              <w:spacing w:line="240" w:lineRule="exact"/>
              <w:ind w:left="-103" w:right="146"/>
              <w:jc w:val="right"/>
              <w:rPr>
                <w:rFonts w:ascii="CordiaUPC" w:hAnsi="CordiaUPC" w:cs="CordiaUPC"/>
                <w:sz w:val="26"/>
                <w:szCs w:val="26"/>
              </w:rPr>
            </w:pPr>
            <w:r w:rsidRPr="001573BA">
              <w:rPr>
                <w:rFonts w:ascii="CordiaUPC" w:hAnsi="CordiaUPC" w:cs="CordiaUPC"/>
                <w:sz w:val="26"/>
                <w:szCs w:val="26"/>
              </w:rPr>
              <w:t>73,582</w:t>
            </w:r>
          </w:p>
        </w:tc>
      </w:tr>
      <w:tr w:rsidR="005B2E47" w:rsidRPr="001573BA" w14:paraId="39335A72" w14:textId="77777777" w:rsidTr="009619A6">
        <w:tc>
          <w:tcPr>
            <w:tcW w:w="5580" w:type="dxa"/>
            <w:vAlign w:val="bottom"/>
            <w:hideMark/>
          </w:tcPr>
          <w:p w14:paraId="0F15C22C" w14:textId="77777777" w:rsidR="005B2E47" w:rsidRPr="001573BA" w:rsidRDefault="005B2E47" w:rsidP="005B2E47">
            <w:pPr>
              <w:spacing w:line="240" w:lineRule="exact"/>
              <w:ind w:right="-104"/>
              <w:rPr>
                <w:rFonts w:ascii="CordiaUPC" w:hAnsi="CordiaUPC" w:cs="CordiaUPC"/>
                <w:sz w:val="26"/>
                <w:szCs w:val="26"/>
                <w:lang w:val="en-US" w:eastAsia="th-TH" w:bidi="th-TH"/>
              </w:rPr>
            </w:pPr>
            <w:r w:rsidRPr="001573BA">
              <w:rPr>
                <w:rFonts w:ascii="CordiaUPC" w:hAnsi="CordiaUPC" w:cs="CordiaUPC"/>
                <w:sz w:val="26"/>
                <w:szCs w:val="26"/>
                <w:lang w:val="en-US" w:eastAsia="th-TH" w:bidi="th-TH"/>
              </w:rPr>
              <w:t>- Amount of unused bank overdrafts</w:t>
            </w:r>
          </w:p>
        </w:tc>
        <w:tc>
          <w:tcPr>
            <w:tcW w:w="1624" w:type="dxa"/>
            <w:vAlign w:val="bottom"/>
          </w:tcPr>
          <w:p w14:paraId="50C6CCA7" w14:textId="2999E159"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rPr>
              <w:t>119,638</w:t>
            </w:r>
          </w:p>
        </w:tc>
        <w:tc>
          <w:tcPr>
            <w:tcW w:w="236" w:type="dxa"/>
            <w:vAlign w:val="bottom"/>
          </w:tcPr>
          <w:p w14:paraId="75A6051F" w14:textId="77777777" w:rsidR="005B2E47" w:rsidRPr="001573BA" w:rsidRDefault="005B2E47" w:rsidP="005B2E47">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D1F6A06" w14:textId="77777777" w:rsidR="005B2E47" w:rsidRPr="001573BA" w:rsidRDefault="005B2E47" w:rsidP="005B2E47">
            <w:pPr>
              <w:tabs>
                <w:tab w:val="decimal" w:pos="971"/>
              </w:tabs>
              <w:spacing w:line="240" w:lineRule="exact"/>
              <w:ind w:left="-103" w:right="146"/>
              <w:jc w:val="right"/>
              <w:rPr>
                <w:rFonts w:ascii="CordiaUPC" w:hAnsi="CordiaUPC" w:cs="CordiaUPC"/>
                <w:sz w:val="26"/>
                <w:szCs w:val="26"/>
              </w:rPr>
            </w:pPr>
            <w:r w:rsidRPr="001573BA">
              <w:rPr>
                <w:rFonts w:ascii="CordiaUPC" w:hAnsi="CordiaUPC" w:cs="CordiaUPC"/>
                <w:sz w:val="26"/>
                <w:szCs w:val="26"/>
              </w:rPr>
              <w:t>114,428</w:t>
            </w:r>
          </w:p>
        </w:tc>
      </w:tr>
      <w:tr w:rsidR="005B2E47" w:rsidRPr="001573BA" w14:paraId="56FE42CC" w14:textId="77777777" w:rsidTr="009619A6">
        <w:tc>
          <w:tcPr>
            <w:tcW w:w="5580" w:type="dxa"/>
            <w:vAlign w:val="bottom"/>
            <w:hideMark/>
          </w:tcPr>
          <w:p w14:paraId="0221A168" w14:textId="77777777" w:rsidR="005B2E47" w:rsidRPr="001573BA" w:rsidRDefault="005B2E47" w:rsidP="005B2E47">
            <w:pPr>
              <w:spacing w:line="240" w:lineRule="exact"/>
              <w:ind w:right="-104"/>
              <w:rPr>
                <w:rFonts w:ascii="CordiaUPC" w:hAnsi="CordiaUPC" w:cs="CordiaUPC"/>
                <w:sz w:val="26"/>
                <w:szCs w:val="26"/>
                <w:lang w:val="en-US" w:eastAsia="th-TH" w:bidi="th-TH"/>
              </w:rPr>
            </w:pPr>
            <w:r w:rsidRPr="001573BA">
              <w:rPr>
                <w:rFonts w:ascii="CordiaUPC" w:hAnsi="CordiaUPC" w:cs="CordiaUPC"/>
                <w:sz w:val="26"/>
                <w:szCs w:val="26"/>
                <w:lang w:val="en-US" w:eastAsia="th-TH" w:bidi="th-TH"/>
              </w:rPr>
              <w:t>- Committed line</w:t>
            </w:r>
          </w:p>
        </w:tc>
        <w:tc>
          <w:tcPr>
            <w:tcW w:w="1624" w:type="dxa"/>
            <w:vAlign w:val="bottom"/>
          </w:tcPr>
          <w:p w14:paraId="5F39CC06" w14:textId="0F66D127"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cs/>
              </w:rPr>
              <w:t>11</w:t>
            </w:r>
            <w:r w:rsidRPr="001573BA">
              <w:rPr>
                <w:rFonts w:ascii="CordiaUPC" w:hAnsi="CordiaUPC" w:cs="CordiaUPC"/>
                <w:sz w:val="26"/>
                <w:szCs w:val="26"/>
              </w:rPr>
              <w:t>,</w:t>
            </w:r>
            <w:r w:rsidRPr="001573BA">
              <w:rPr>
                <w:rFonts w:ascii="CordiaUPC" w:hAnsi="CordiaUPC" w:cs="CordiaUPC"/>
                <w:sz w:val="26"/>
                <w:szCs w:val="26"/>
                <w:cs/>
              </w:rPr>
              <w:t>549</w:t>
            </w:r>
          </w:p>
        </w:tc>
        <w:tc>
          <w:tcPr>
            <w:tcW w:w="236" w:type="dxa"/>
            <w:vAlign w:val="bottom"/>
          </w:tcPr>
          <w:p w14:paraId="4754F9B1" w14:textId="77777777" w:rsidR="005B2E47" w:rsidRPr="001573BA" w:rsidRDefault="005B2E47" w:rsidP="005B2E47">
            <w:pPr>
              <w:spacing w:line="240" w:lineRule="exact"/>
              <w:ind w:right="162"/>
              <w:jc w:val="right"/>
              <w:rPr>
                <w:rFonts w:ascii="CordiaUPC" w:hAnsi="CordiaUPC" w:cs="CordiaUPC"/>
                <w:sz w:val="26"/>
                <w:szCs w:val="26"/>
                <w:cs/>
                <w:lang w:bidi="th-TH"/>
              </w:rPr>
            </w:pPr>
          </w:p>
        </w:tc>
        <w:tc>
          <w:tcPr>
            <w:tcW w:w="1638" w:type="dxa"/>
            <w:gridSpan w:val="2"/>
            <w:shd w:val="clear" w:color="auto" w:fill="auto"/>
            <w:vAlign w:val="bottom"/>
            <w:hideMark/>
          </w:tcPr>
          <w:p w14:paraId="21FBE148" w14:textId="77777777" w:rsidR="005B2E47" w:rsidRPr="001573BA" w:rsidRDefault="005B2E47" w:rsidP="005B2E47">
            <w:pPr>
              <w:tabs>
                <w:tab w:val="decimal" w:pos="971"/>
              </w:tabs>
              <w:spacing w:line="240" w:lineRule="exact"/>
              <w:ind w:left="-103" w:right="146"/>
              <w:jc w:val="right"/>
              <w:rPr>
                <w:rFonts w:ascii="CordiaUPC" w:hAnsi="CordiaUPC" w:cs="CordiaUPC"/>
                <w:sz w:val="26"/>
                <w:szCs w:val="26"/>
              </w:rPr>
            </w:pPr>
            <w:r w:rsidRPr="001573BA">
              <w:rPr>
                <w:rFonts w:ascii="CordiaUPC" w:hAnsi="CordiaUPC" w:cs="CordiaUPC"/>
                <w:sz w:val="26"/>
                <w:szCs w:val="26"/>
              </w:rPr>
              <w:t>7,941</w:t>
            </w:r>
          </w:p>
        </w:tc>
      </w:tr>
      <w:tr w:rsidR="005B2E47" w:rsidRPr="001573BA" w14:paraId="45FA85B7" w14:textId="77777777" w:rsidTr="009619A6">
        <w:tc>
          <w:tcPr>
            <w:tcW w:w="5580" w:type="dxa"/>
            <w:vAlign w:val="bottom"/>
            <w:hideMark/>
          </w:tcPr>
          <w:p w14:paraId="73557C6D" w14:textId="77777777" w:rsidR="005B2E47" w:rsidRPr="001573BA" w:rsidRDefault="005B2E47" w:rsidP="005B2E47">
            <w:pPr>
              <w:spacing w:line="240" w:lineRule="exact"/>
              <w:ind w:right="-104"/>
              <w:rPr>
                <w:rFonts w:ascii="CordiaUPC" w:hAnsi="CordiaUPC" w:cs="CordiaUPC"/>
                <w:sz w:val="26"/>
                <w:szCs w:val="26"/>
              </w:rPr>
            </w:pPr>
            <w:r w:rsidRPr="001573BA">
              <w:rPr>
                <w:rFonts w:ascii="CordiaUPC" w:hAnsi="CordiaUPC" w:cs="CordiaUPC"/>
                <w:sz w:val="26"/>
                <w:szCs w:val="26"/>
                <w:lang w:val="en-US" w:eastAsia="th-TH" w:bidi="th-TH"/>
              </w:rPr>
              <w:t xml:space="preserve">- Others </w:t>
            </w:r>
            <w:r w:rsidRPr="001573BA">
              <w:rPr>
                <w:rFonts w:ascii="CordiaUPC" w:hAnsi="CordiaUPC" w:cs="CordiaUPC"/>
                <w:sz w:val="26"/>
                <w:szCs w:val="26"/>
                <w:vertAlign w:val="superscript"/>
                <w:lang w:val="en-US" w:eastAsia="th-TH" w:bidi="th-TH"/>
              </w:rPr>
              <w:t>(1)</w:t>
            </w:r>
          </w:p>
        </w:tc>
        <w:tc>
          <w:tcPr>
            <w:tcW w:w="1624" w:type="dxa"/>
            <w:vAlign w:val="bottom"/>
          </w:tcPr>
          <w:p w14:paraId="31934627" w14:textId="76727305" w:rsidR="005B2E47" w:rsidRPr="001573BA" w:rsidRDefault="005B2E47" w:rsidP="005B2E47">
            <w:pPr>
              <w:tabs>
                <w:tab w:val="decimal" w:pos="968"/>
              </w:tabs>
              <w:spacing w:line="240" w:lineRule="exact"/>
              <w:ind w:left="-103" w:right="180"/>
              <w:jc w:val="right"/>
              <w:rPr>
                <w:rFonts w:ascii="CordiaUPC" w:hAnsi="CordiaUPC" w:cs="CordiaUPC"/>
                <w:sz w:val="26"/>
                <w:szCs w:val="26"/>
              </w:rPr>
            </w:pPr>
            <w:r w:rsidRPr="001573BA">
              <w:rPr>
                <w:rFonts w:ascii="CordiaUPC" w:hAnsi="CordiaUPC" w:cs="CordiaUPC"/>
                <w:sz w:val="26"/>
                <w:szCs w:val="26"/>
                <w:cs/>
              </w:rPr>
              <w:t>20</w:t>
            </w:r>
            <w:r w:rsidRPr="001573BA">
              <w:rPr>
                <w:rFonts w:ascii="CordiaUPC" w:hAnsi="CordiaUPC" w:cs="CordiaUPC"/>
                <w:sz w:val="26"/>
                <w:szCs w:val="26"/>
              </w:rPr>
              <w:t>,</w:t>
            </w:r>
            <w:r w:rsidRPr="001573BA">
              <w:rPr>
                <w:rFonts w:ascii="CordiaUPC" w:hAnsi="CordiaUPC" w:cs="CordiaUPC"/>
                <w:sz w:val="26"/>
                <w:szCs w:val="26"/>
                <w:cs/>
              </w:rPr>
              <w:t>394</w:t>
            </w:r>
          </w:p>
        </w:tc>
        <w:tc>
          <w:tcPr>
            <w:tcW w:w="236" w:type="dxa"/>
            <w:vAlign w:val="bottom"/>
          </w:tcPr>
          <w:p w14:paraId="79F71703" w14:textId="77777777" w:rsidR="005B2E47" w:rsidRPr="001573BA" w:rsidRDefault="005B2E47" w:rsidP="005B2E47">
            <w:pPr>
              <w:spacing w:line="240" w:lineRule="exact"/>
              <w:ind w:right="162"/>
              <w:jc w:val="right"/>
              <w:rPr>
                <w:rFonts w:ascii="CordiaUPC" w:hAnsi="CordiaUPC" w:cs="CordiaUPC"/>
                <w:b/>
                <w:bCs/>
                <w:sz w:val="26"/>
                <w:szCs w:val="26"/>
              </w:rPr>
            </w:pPr>
          </w:p>
        </w:tc>
        <w:tc>
          <w:tcPr>
            <w:tcW w:w="1638" w:type="dxa"/>
            <w:gridSpan w:val="2"/>
            <w:shd w:val="clear" w:color="auto" w:fill="auto"/>
            <w:vAlign w:val="bottom"/>
            <w:hideMark/>
          </w:tcPr>
          <w:p w14:paraId="173ACDEC" w14:textId="77777777" w:rsidR="005B2E47" w:rsidRPr="001573BA" w:rsidRDefault="005B2E47" w:rsidP="005B2E47">
            <w:pPr>
              <w:tabs>
                <w:tab w:val="decimal" w:pos="971"/>
              </w:tabs>
              <w:spacing w:line="240" w:lineRule="exact"/>
              <w:ind w:left="-103" w:right="146"/>
              <w:jc w:val="right"/>
              <w:rPr>
                <w:rFonts w:ascii="CordiaUPC" w:hAnsi="CordiaUPC" w:cs="CordiaUPC"/>
                <w:sz w:val="26"/>
                <w:szCs w:val="26"/>
              </w:rPr>
            </w:pPr>
            <w:r w:rsidRPr="001573BA">
              <w:rPr>
                <w:rFonts w:ascii="CordiaUPC" w:hAnsi="CordiaUPC" w:cs="CordiaUPC"/>
                <w:sz w:val="26"/>
                <w:szCs w:val="26"/>
                <w:cs/>
                <w:lang w:bidi="th-TH"/>
              </w:rPr>
              <w:t>2</w:t>
            </w:r>
            <w:r w:rsidRPr="001573BA">
              <w:rPr>
                <w:rFonts w:ascii="CordiaUPC" w:hAnsi="CordiaUPC" w:cs="CordiaUPC"/>
                <w:sz w:val="26"/>
                <w:szCs w:val="26"/>
              </w:rPr>
              <w:t>,</w:t>
            </w:r>
            <w:r w:rsidRPr="001573BA">
              <w:rPr>
                <w:rFonts w:ascii="CordiaUPC" w:hAnsi="CordiaUPC" w:cs="CordiaUPC"/>
                <w:sz w:val="26"/>
                <w:szCs w:val="26"/>
                <w:cs/>
                <w:lang w:bidi="th-TH"/>
              </w:rPr>
              <w:t>874</w:t>
            </w:r>
          </w:p>
        </w:tc>
      </w:tr>
      <w:tr w:rsidR="005B2E47" w:rsidRPr="001573BA" w14:paraId="5289E29C" w14:textId="77777777" w:rsidTr="009619A6">
        <w:tc>
          <w:tcPr>
            <w:tcW w:w="5580" w:type="dxa"/>
          </w:tcPr>
          <w:p w14:paraId="36E8930D" w14:textId="77777777" w:rsidR="005B2E47" w:rsidRPr="001573BA" w:rsidRDefault="005B2E47" w:rsidP="005B2E47">
            <w:pPr>
              <w:spacing w:line="240" w:lineRule="exact"/>
              <w:ind w:right="-104"/>
              <w:rPr>
                <w:rFonts w:ascii="CordiaUPC" w:hAnsi="CordiaUPC" w:cs="CordiaUPC"/>
                <w:b/>
                <w:bCs/>
                <w:sz w:val="26"/>
                <w:szCs w:val="26"/>
              </w:rPr>
            </w:pPr>
            <w:r w:rsidRPr="001573BA">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135E1DD6" w14:textId="1FB38D51" w:rsidR="005B2E47" w:rsidRPr="001573BA" w:rsidRDefault="005B2E47" w:rsidP="005B2E47">
            <w:pPr>
              <w:tabs>
                <w:tab w:val="decimal" w:pos="968"/>
              </w:tabs>
              <w:spacing w:line="240" w:lineRule="exact"/>
              <w:ind w:left="-103" w:right="180"/>
              <w:jc w:val="right"/>
              <w:rPr>
                <w:rFonts w:ascii="CordiaUPC" w:hAnsi="CordiaUPC" w:cs="CordiaUPC"/>
                <w:b/>
                <w:bCs/>
                <w:sz w:val="26"/>
                <w:szCs w:val="26"/>
              </w:rPr>
            </w:pPr>
            <w:r w:rsidRPr="001573BA">
              <w:rPr>
                <w:rFonts w:ascii="CordiaUPC" w:hAnsi="CordiaUPC" w:cs="CordiaUPC"/>
                <w:b/>
                <w:bCs/>
                <w:sz w:val="26"/>
                <w:szCs w:val="26"/>
              </w:rPr>
              <w:t>235,277</w:t>
            </w:r>
          </w:p>
        </w:tc>
        <w:tc>
          <w:tcPr>
            <w:tcW w:w="236" w:type="dxa"/>
            <w:vAlign w:val="bottom"/>
          </w:tcPr>
          <w:p w14:paraId="1CAB527E" w14:textId="77777777" w:rsidR="005B2E47" w:rsidRPr="001573BA" w:rsidRDefault="005B2E47" w:rsidP="005B2E47">
            <w:pPr>
              <w:spacing w:line="240" w:lineRule="exact"/>
              <w:ind w:right="162"/>
              <w:jc w:val="right"/>
              <w:rPr>
                <w:rFonts w:ascii="CordiaUPC" w:hAnsi="CordiaUPC" w:cs="CordiaUPC"/>
                <w:b/>
                <w:bCs/>
                <w:sz w:val="26"/>
                <w:szCs w:val="26"/>
              </w:rPr>
            </w:pPr>
          </w:p>
        </w:tc>
        <w:tc>
          <w:tcPr>
            <w:tcW w:w="1638" w:type="dxa"/>
            <w:gridSpan w:val="2"/>
            <w:tcBorders>
              <w:top w:val="single" w:sz="4" w:space="0" w:color="000000" w:themeColor="text1"/>
              <w:left w:val="nil"/>
              <w:bottom w:val="double" w:sz="4" w:space="0" w:color="000000" w:themeColor="text1"/>
              <w:right w:val="nil"/>
            </w:tcBorders>
            <w:shd w:val="clear" w:color="auto" w:fill="auto"/>
            <w:vAlign w:val="bottom"/>
          </w:tcPr>
          <w:p w14:paraId="738864A4" w14:textId="77777777" w:rsidR="005B2E47" w:rsidRPr="001573BA" w:rsidRDefault="005B2E47" w:rsidP="005B2E47">
            <w:pPr>
              <w:tabs>
                <w:tab w:val="decimal" w:pos="971"/>
              </w:tabs>
              <w:spacing w:line="240" w:lineRule="exact"/>
              <w:ind w:right="146"/>
              <w:jc w:val="right"/>
              <w:rPr>
                <w:rFonts w:ascii="CordiaUPC" w:hAnsi="CordiaUPC" w:cs="CordiaUPC"/>
                <w:b/>
                <w:bCs/>
                <w:sz w:val="26"/>
                <w:szCs w:val="26"/>
                <w:lang w:val="en-US"/>
              </w:rPr>
            </w:pPr>
            <w:r w:rsidRPr="001573BA">
              <w:rPr>
                <w:rFonts w:ascii="CordiaUPC" w:hAnsi="CordiaUPC" w:cs="CordiaUPC"/>
                <w:b/>
                <w:bCs/>
                <w:sz w:val="26"/>
                <w:szCs w:val="26"/>
                <w:cs/>
                <w:lang w:bidi="th-TH"/>
              </w:rPr>
              <w:t>221</w:t>
            </w:r>
            <w:r w:rsidRPr="001573BA">
              <w:rPr>
                <w:rFonts w:ascii="CordiaUPC" w:hAnsi="CordiaUPC" w:cs="CordiaUPC"/>
                <w:b/>
                <w:bCs/>
                <w:sz w:val="26"/>
                <w:szCs w:val="26"/>
              </w:rPr>
              <w:t>,</w:t>
            </w:r>
            <w:r w:rsidRPr="001573BA">
              <w:rPr>
                <w:rFonts w:ascii="CordiaUPC" w:hAnsi="CordiaUPC" w:cs="CordiaUPC"/>
                <w:b/>
                <w:bCs/>
                <w:sz w:val="26"/>
                <w:szCs w:val="26"/>
                <w:cs/>
                <w:lang w:bidi="th-TH"/>
              </w:rPr>
              <w:t>962</w:t>
            </w:r>
          </w:p>
        </w:tc>
      </w:tr>
    </w:tbl>
    <w:p w14:paraId="0EC75E68" w14:textId="14388F4B" w:rsidR="00494DF4" w:rsidRPr="001573BA" w:rsidRDefault="00494DF4" w:rsidP="005B329E">
      <w:pPr>
        <w:pStyle w:val="BodyText"/>
        <w:numPr>
          <w:ilvl w:val="0"/>
          <w:numId w:val="42"/>
        </w:numPr>
        <w:tabs>
          <w:tab w:val="left" w:pos="810"/>
        </w:tabs>
        <w:spacing w:before="120" w:after="0" w:line="240" w:lineRule="exact"/>
        <w:ind w:left="778" w:right="230" w:hanging="216"/>
        <w:jc w:val="both"/>
        <w:rPr>
          <w:rFonts w:ascii="CordiaUPC" w:hAnsi="CordiaUPC" w:cs="CordiaUPC"/>
          <w:sz w:val="26"/>
          <w:szCs w:val="26"/>
        </w:rPr>
      </w:pPr>
      <w:r w:rsidRPr="001573BA">
        <w:rPr>
          <w:rFonts w:ascii="CordiaUPC" w:hAnsi="CordiaUPC" w:cs="CordiaUPC" w:hint="cs"/>
          <w:szCs w:val="22"/>
        </w:rPr>
        <w:t xml:space="preserve">As </w:t>
      </w:r>
      <w:proofErr w:type="gramStart"/>
      <w:r w:rsidRPr="001573BA">
        <w:rPr>
          <w:rFonts w:ascii="CordiaUPC" w:hAnsi="CordiaUPC" w:cs="CordiaUPC" w:hint="cs"/>
          <w:szCs w:val="22"/>
        </w:rPr>
        <w:t>at</w:t>
      </w:r>
      <w:proofErr w:type="gramEnd"/>
      <w:r w:rsidRPr="001573BA">
        <w:rPr>
          <w:rFonts w:ascii="CordiaUPC" w:hAnsi="CordiaUPC" w:cs="CordiaUPC" w:hint="cs"/>
          <w:szCs w:val="22"/>
        </w:rPr>
        <w:t xml:space="preserve"> </w:t>
      </w:r>
      <w:r w:rsidR="00F941EA" w:rsidRPr="001573BA">
        <w:rPr>
          <w:rFonts w:ascii="CordiaUPC" w:hAnsi="CordiaUPC" w:cs="CordiaUPC"/>
          <w:szCs w:val="22"/>
        </w:rPr>
        <w:t xml:space="preserve">31 December </w:t>
      </w:r>
      <w:r w:rsidRPr="001573BA">
        <w:rPr>
          <w:rFonts w:ascii="CordiaUPC" w:hAnsi="CordiaUPC" w:cs="CordiaUPC"/>
          <w:szCs w:val="22"/>
          <w:lang w:val="en-US" w:bidi="th-TH"/>
        </w:rPr>
        <w:t>2024</w:t>
      </w:r>
      <w:r w:rsidRPr="001573BA">
        <w:rPr>
          <w:rFonts w:ascii="CordiaUPC" w:hAnsi="CordiaUPC" w:cs="CordiaUPC"/>
          <w:szCs w:val="22"/>
        </w:rPr>
        <w:t xml:space="preserve"> </w:t>
      </w:r>
      <w:r w:rsidR="001320AD" w:rsidRPr="001573BA">
        <w:rPr>
          <w:rFonts w:ascii="CordiaUPC" w:hAnsi="CordiaUPC" w:cs="CordiaUPC"/>
          <w:szCs w:val="22"/>
          <w:lang w:val="en-US"/>
        </w:rPr>
        <w:t xml:space="preserve">and </w:t>
      </w:r>
      <w:r w:rsidRPr="001573BA">
        <w:rPr>
          <w:rFonts w:ascii="CordiaUPC" w:hAnsi="CordiaUPC" w:cs="CordiaUPC"/>
          <w:szCs w:val="22"/>
        </w:rPr>
        <w:t xml:space="preserve">2023, this included the financial assets accepted as collateral that had been sold or pledged amounting to Baht </w:t>
      </w:r>
      <w:r w:rsidR="005B2E47" w:rsidRPr="001573BA">
        <w:rPr>
          <w:rFonts w:ascii="CordiaUPC" w:hAnsi="CordiaUPC" w:cs="CordiaUPC"/>
          <w:szCs w:val="22"/>
        </w:rPr>
        <w:t>19,020</w:t>
      </w:r>
      <w:r w:rsidR="005B2E47" w:rsidRPr="001573BA">
        <w:rPr>
          <w:rFonts w:ascii="CordiaUPC" w:hAnsi="CordiaUPC" w:cs="CordiaUPC" w:hint="cs"/>
          <w:szCs w:val="22"/>
          <w:cs/>
        </w:rPr>
        <w:t xml:space="preserve"> </w:t>
      </w:r>
      <w:r w:rsidRPr="001573BA">
        <w:rPr>
          <w:rFonts w:ascii="CordiaUPC" w:hAnsi="CordiaUPC" w:cs="CordiaUPC"/>
          <w:szCs w:val="22"/>
        </w:rPr>
        <w:t>million</w:t>
      </w:r>
      <w:r w:rsidRPr="001573BA">
        <w:rPr>
          <w:rFonts w:ascii="CordiaUPC" w:hAnsi="CordiaUPC" w:cs="CordiaUPC" w:hint="cs"/>
          <w:szCs w:val="22"/>
          <w:cs/>
          <w:lang w:bidi="th-TH"/>
        </w:rPr>
        <w:t xml:space="preserve"> </w:t>
      </w:r>
      <w:r w:rsidRPr="001573BA">
        <w:rPr>
          <w:rFonts w:ascii="CordiaUPC" w:hAnsi="CordiaUPC" w:cs="CordiaUPC"/>
          <w:szCs w:val="22"/>
        </w:rPr>
        <w:t>and Baht 1,981 million, respectively. The Bank is obliged to return those securities in equivalent amount.</w:t>
      </w:r>
      <w:r w:rsidRPr="001573BA">
        <w:rPr>
          <w:rFonts w:ascii="CordiaUPC" w:hAnsi="CordiaUPC" w:cs="CordiaUPC"/>
          <w:i/>
          <w:iCs/>
          <w:szCs w:val="22"/>
        </w:rPr>
        <w:t xml:space="preserve"> </w:t>
      </w:r>
    </w:p>
    <w:p w14:paraId="1150BAFC" w14:textId="77777777" w:rsidR="00CD0E45" w:rsidRPr="001573BA" w:rsidRDefault="00CD0E45" w:rsidP="0007653A">
      <w:pPr>
        <w:pStyle w:val="block"/>
        <w:spacing w:after="0" w:line="240" w:lineRule="exact"/>
        <w:ind w:left="0"/>
        <w:jc w:val="thaiDistribute"/>
        <w:rPr>
          <w:rFonts w:ascii="CordiaUPC" w:hAnsi="CordiaUPC" w:cs="CordiaUPC"/>
          <w:sz w:val="26"/>
          <w:szCs w:val="26"/>
          <w:lang w:bidi="th-TH"/>
        </w:rPr>
      </w:pPr>
    </w:p>
    <w:p w14:paraId="12C6384D" w14:textId="7297B76B" w:rsidR="00494DF4" w:rsidRPr="001573BA" w:rsidRDefault="00494DF4" w:rsidP="00494DF4">
      <w:pPr>
        <w:pStyle w:val="block"/>
        <w:spacing w:after="0" w:line="240" w:lineRule="exact"/>
        <w:ind w:left="540"/>
        <w:jc w:val="thaiDistribute"/>
        <w:rPr>
          <w:rFonts w:ascii="CordiaUPC" w:hAnsi="CordiaUPC" w:cs="CordiaUPC"/>
          <w:sz w:val="26"/>
          <w:szCs w:val="26"/>
          <w:cs/>
          <w:lang w:bidi="th-TH"/>
        </w:rPr>
      </w:pPr>
      <w:r w:rsidRPr="001573BA">
        <w:rPr>
          <w:rFonts w:ascii="CordiaUPC" w:hAnsi="CordiaUPC" w:cs="CordiaUPC" w:hint="cs"/>
          <w:sz w:val="26"/>
          <w:szCs w:val="26"/>
        </w:rPr>
        <w:t xml:space="preserve">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E12E23" w:rsidRPr="001573BA">
        <w:rPr>
          <w:rFonts w:ascii="CordiaUPC" w:eastAsia="Times New Roman" w:hAnsi="CordiaUPC" w:cs="CordiaUPC"/>
          <w:sz w:val="26"/>
          <w:szCs w:val="26"/>
          <w:lang w:bidi="th-TH"/>
        </w:rPr>
        <w:t xml:space="preserve">31 December 2024 </w:t>
      </w:r>
      <w:r w:rsidR="001320AD" w:rsidRPr="001573BA">
        <w:rPr>
          <w:rFonts w:ascii="CordiaUPC" w:eastAsia="Times New Roman" w:hAnsi="CordiaUPC" w:cs="CordiaUPC"/>
          <w:sz w:val="26"/>
          <w:szCs w:val="26"/>
          <w:lang w:bidi="th-TH"/>
        </w:rPr>
        <w:t xml:space="preserve">and </w:t>
      </w:r>
      <w:r w:rsidR="00E12E23" w:rsidRPr="001573BA">
        <w:rPr>
          <w:rFonts w:ascii="CordiaUPC" w:eastAsia="Times New Roman" w:hAnsi="CordiaUPC" w:cs="CordiaUPC"/>
          <w:sz w:val="26"/>
          <w:szCs w:val="26"/>
          <w:lang w:bidi="th-TH"/>
        </w:rPr>
        <w:t>2023</w:t>
      </w:r>
      <w:r w:rsidRPr="001573BA">
        <w:rPr>
          <w:rFonts w:ascii="CordiaUPC" w:hAnsi="CordiaUPC" w:cs="CordiaUPC" w:hint="cs"/>
          <w:sz w:val="26"/>
          <w:szCs w:val="26"/>
        </w:rPr>
        <w:t xml:space="preserve">, the Bank and its subsidiaries had purchase and sales of investment in debt securities with </w:t>
      </w:r>
      <w:r w:rsidRPr="001573BA">
        <w:rPr>
          <w:rFonts w:ascii="CordiaUPC" w:hAnsi="CordiaUPC" w:cs="CordiaUPC"/>
          <w:sz w:val="26"/>
          <w:szCs w:val="26"/>
        </w:rPr>
        <w:t xml:space="preserve">net </w:t>
      </w:r>
      <w:r w:rsidR="00E12E23" w:rsidRPr="001573BA">
        <w:rPr>
          <w:rFonts w:ascii="CordiaUPC" w:hAnsi="CordiaUPC" w:cs="CordiaUPC"/>
          <w:sz w:val="26"/>
          <w:szCs w:val="26"/>
        </w:rPr>
        <w:t>sales</w:t>
      </w:r>
      <w:r w:rsidRPr="001573BA">
        <w:t xml:space="preserve"> </w:t>
      </w:r>
      <w:r w:rsidRPr="001573BA">
        <w:rPr>
          <w:rFonts w:ascii="CordiaUPC" w:hAnsi="CordiaUPC" w:cs="CordiaUPC" w:hint="cs"/>
          <w:sz w:val="26"/>
          <w:szCs w:val="26"/>
        </w:rPr>
        <w:t xml:space="preserve">amounting to Baht </w:t>
      </w:r>
      <w:r w:rsidR="00E12E23" w:rsidRPr="001573BA">
        <w:rPr>
          <w:rFonts w:ascii="CordiaUPC" w:hAnsi="CordiaUPC" w:cs="CordiaUPC"/>
          <w:sz w:val="26"/>
          <w:szCs w:val="26"/>
          <w:lang w:bidi="th-TH"/>
        </w:rPr>
        <w:t>243</w:t>
      </w:r>
      <w:r w:rsidRPr="001573BA">
        <w:rPr>
          <w:rFonts w:ascii="CordiaUPC" w:hAnsi="CordiaUPC" w:cs="CordiaUPC"/>
          <w:sz w:val="26"/>
          <w:szCs w:val="26"/>
          <w:lang w:bidi="th-TH"/>
        </w:rPr>
        <w:t xml:space="preserve"> </w:t>
      </w:r>
      <w:r w:rsidRPr="001573BA">
        <w:rPr>
          <w:rFonts w:ascii="CordiaUPC" w:hAnsi="CordiaUPC" w:cs="CordiaUPC" w:hint="cs"/>
          <w:sz w:val="26"/>
          <w:szCs w:val="26"/>
        </w:rPr>
        <w:t xml:space="preserve">million and </w:t>
      </w:r>
      <w:r w:rsidRPr="001573BA">
        <w:rPr>
          <w:rFonts w:ascii="CordiaUPC" w:hAnsi="CordiaUPC" w:cs="CordiaUPC"/>
          <w:sz w:val="26"/>
          <w:szCs w:val="26"/>
        </w:rPr>
        <w:t>net sales</w:t>
      </w:r>
      <w:r w:rsidRPr="001573BA">
        <w:t xml:space="preserve"> </w:t>
      </w:r>
      <w:r w:rsidRPr="001573BA">
        <w:rPr>
          <w:rFonts w:ascii="CordiaUPC" w:hAnsi="CordiaUPC" w:cs="CordiaUPC" w:hint="cs"/>
          <w:sz w:val="26"/>
          <w:szCs w:val="26"/>
        </w:rPr>
        <w:t>amounting to Baht</w:t>
      </w:r>
      <w:r w:rsidRPr="001573BA">
        <w:rPr>
          <w:rFonts w:ascii="CordiaUPC" w:hAnsi="CordiaUPC" w:cs="CordiaUPC" w:hint="cs"/>
          <w:sz w:val="26"/>
          <w:szCs w:val="26"/>
          <w:cs/>
          <w:lang w:bidi="th-TH"/>
        </w:rPr>
        <w:t xml:space="preserve"> </w:t>
      </w:r>
      <w:r w:rsidRPr="001573BA">
        <w:rPr>
          <w:rFonts w:ascii="CordiaUPC" w:hAnsi="CordiaUPC" w:cs="CordiaUPC"/>
          <w:spacing w:val="-4"/>
          <w:sz w:val="26"/>
          <w:szCs w:val="26"/>
        </w:rPr>
        <w:t>5,208</w:t>
      </w:r>
      <w:r w:rsidRPr="001573BA">
        <w:rPr>
          <w:rFonts w:ascii="CordiaUPC" w:hAnsi="CordiaUPC" w:cs="CordiaUPC" w:hint="cs"/>
          <w:sz w:val="26"/>
          <w:szCs w:val="26"/>
        </w:rPr>
        <w:t xml:space="preserve"> million</w:t>
      </w:r>
      <w:r w:rsidRPr="001573BA">
        <w:rPr>
          <w:rFonts w:ascii="CordiaUPC" w:hAnsi="CordiaUPC" w:cs="CordiaUPC"/>
          <w:sz w:val="26"/>
          <w:szCs w:val="26"/>
        </w:rPr>
        <w:t>,</w:t>
      </w:r>
      <w:r w:rsidRPr="001573BA">
        <w:rPr>
          <w:rFonts w:ascii="CordiaUPC" w:hAnsi="CordiaUPC" w:cs="CordiaUPC" w:hint="cs"/>
          <w:sz w:val="26"/>
          <w:szCs w:val="26"/>
        </w:rPr>
        <w:t xml:space="preserve"> respectively </w:t>
      </w:r>
      <w:r w:rsidRPr="001573BA">
        <w:rPr>
          <w:rFonts w:ascii="CordiaUPC" w:hAnsi="CordiaUPC" w:cs="CordiaUPC" w:hint="cs"/>
          <w:i/>
          <w:iCs/>
          <w:sz w:val="26"/>
          <w:szCs w:val="26"/>
          <w:lang w:val="en-US"/>
        </w:rPr>
        <w:t xml:space="preserve">(Bank only: </w:t>
      </w:r>
      <w:r w:rsidR="00E12E23" w:rsidRPr="001573BA">
        <w:rPr>
          <w:rFonts w:ascii="CordiaUPC" w:hAnsi="CordiaUPC" w:cs="CordiaUPC"/>
          <w:sz w:val="26"/>
          <w:szCs w:val="26"/>
        </w:rPr>
        <w:t>net sales</w:t>
      </w:r>
      <w:r w:rsidR="00E12E23" w:rsidRPr="001573BA">
        <w:t xml:space="preserve"> </w:t>
      </w:r>
      <w:r w:rsidRPr="001573BA">
        <w:rPr>
          <w:rFonts w:ascii="CordiaUPC" w:hAnsi="CordiaUPC" w:cs="CordiaUPC" w:hint="cs"/>
          <w:i/>
          <w:iCs/>
          <w:sz w:val="26"/>
          <w:szCs w:val="26"/>
          <w:lang w:val="en-US"/>
        </w:rPr>
        <w:t xml:space="preserve">amounting to </w:t>
      </w:r>
      <w:r w:rsidRPr="001573BA">
        <w:rPr>
          <w:rFonts w:ascii="CordiaUPC" w:hAnsi="CordiaUPC" w:cs="CordiaUPC" w:hint="cs"/>
          <w:i/>
          <w:iCs/>
          <w:sz w:val="26"/>
          <w:szCs w:val="26"/>
        </w:rPr>
        <w:t xml:space="preserve">Baht </w:t>
      </w:r>
      <w:r w:rsidR="00E12E23" w:rsidRPr="001573BA">
        <w:rPr>
          <w:rFonts w:ascii="CordiaUPC" w:hAnsi="CordiaUPC" w:cs="CordiaUPC"/>
          <w:i/>
          <w:iCs/>
          <w:sz w:val="26"/>
          <w:szCs w:val="26"/>
          <w:lang w:bidi="th-TH"/>
        </w:rPr>
        <w:t>243</w:t>
      </w:r>
      <w:r w:rsidRPr="001573BA">
        <w:rPr>
          <w:rFonts w:ascii="CordiaUPC" w:hAnsi="CordiaUPC" w:cs="CordiaUPC"/>
          <w:sz w:val="26"/>
          <w:szCs w:val="26"/>
          <w:lang w:bidi="th-TH"/>
        </w:rPr>
        <w:t xml:space="preserve"> </w:t>
      </w:r>
      <w:r w:rsidRPr="001573BA">
        <w:rPr>
          <w:rFonts w:ascii="CordiaUPC" w:hAnsi="CordiaUPC" w:cs="CordiaUPC" w:hint="cs"/>
          <w:i/>
          <w:iCs/>
          <w:sz w:val="26"/>
          <w:szCs w:val="26"/>
        </w:rPr>
        <w:t>million and</w:t>
      </w:r>
      <w:r w:rsidRPr="001573BA">
        <w:rPr>
          <w:rFonts w:ascii="CordiaUPC" w:hAnsi="CordiaUPC" w:cs="CordiaUPC" w:hint="cs"/>
          <w:i/>
          <w:iCs/>
          <w:sz w:val="26"/>
          <w:szCs w:val="26"/>
          <w:lang w:val="en-US"/>
        </w:rPr>
        <w:t xml:space="preserve"> net </w:t>
      </w:r>
      <w:r w:rsidRPr="001573BA">
        <w:rPr>
          <w:rFonts w:ascii="CordiaUPC" w:hAnsi="CordiaUPC" w:cs="CordiaUPC"/>
          <w:i/>
          <w:iCs/>
          <w:sz w:val="26"/>
          <w:szCs w:val="26"/>
        </w:rPr>
        <w:t>sales</w:t>
      </w:r>
      <w:r w:rsidRPr="001573BA">
        <w:rPr>
          <w:rFonts w:ascii="CordiaUPC" w:hAnsi="CordiaUPC" w:cs="CordiaUPC" w:hint="cs"/>
          <w:i/>
          <w:iCs/>
          <w:sz w:val="26"/>
          <w:szCs w:val="26"/>
        </w:rPr>
        <w:t xml:space="preserve"> </w:t>
      </w:r>
      <w:r w:rsidRPr="001573BA">
        <w:rPr>
          <w:rFonts w:ascii="CordiaUPC" w:hAnsi="CordiaUPC" w:cs="CordiaUPC" w:hint="cs"/>
          <w:i/>
          <w:iCs/>
          <w:sz w:val="26"/>
          <w:szCs w:val="26"/>
          <w:lang w:val="en-US"/>
        </w:rPr>
        <w:t xml:space="preserve">amounting to </w:t>
      </w:r>
      <w:r w:rsidRPr="001573BA">
        <w:rPr>
          <w:rFonts w:ascii="CordiaUPC" w:hAnsi="CordiaUPC" w:cs="CordiaUPC" w:hint="cs"/>
          <w:i/>
          <w:iCs/>
          <w:sz w:val="26"/>
          <w:szCs w:val="26"/>
        </w:rPr>
        <w:t>Baht</w:t>
      </w:r>
      <w:r w:rsidRPr="001573BA">
        <w:rPr>
          <w:rFonts w:ascii="CordiaUPC" w:hAnsi="CordiaUPC" w:cs="CordiaUPC"/>
          <w:i/>
          <w:iCs/>
          <w:sz w:val="26"/>
          <w:szCs w:val="26"/>
        </w:rPr>
        <w:t xml:space="preserve"> 5,208</w:t>
      </w:r>
      <w:r w:rsidRPr="001573BA">
        <w:rPr>
          <w:rFonts w:ascii="CordiaUPC" w:hAnsi="CordiaUPC" w:cs="CordiaUPC" w:hint="cs"/>
          <w:i/>
          <w:iCs/>
          <w:sz w:val="26"/>
          <w:szCs w:val="26"/>
        </w:rPr>
        <w:t xml:space="preserve"> million, respectively),</w:t>
      </w:r>
      <w:r w:rsidRPr="001573BA">
        <w:rPr>
          <w:rFonts w:ascii="CordiaUPC" w:hAnsi="CordiaUPC" w:cs="CordiaUPC" w:hint="cs"/>
          <w:sz w:val="26"/>
          <w:szCs w:val="26"/>
        </w:rPr>
        <w:t xml:space="preserve"> for which the settlement was not due at the reporting date.</w:t>
      </w:r>
    </w:p>
    <w:p w14:paraId="71B29D7F" w14:textId="77777777" w:rsidR="00CD0E45" w:rsidRPr="001573BA" w:rsidRDefault="00CD0E45" w:rsidP="00494DF4">
      <w:pPr>
        <w:pStyle w:val="BodyText"/>
        <w:spacing w:after="0" w:line="240" w:lineRule="exact"/>
        <w:ind w:left="540" w:hanging="540"/>
        <w:rPr>
          <w:rFonts w:ascii="CordiaUPC" w:hAnsi="CordiaUPC" w:cs="CordiaUPC"/>
          <w:b/>
          <w:bCs/>
          <w:sz w:val="26"/>
          <w:szCs w:val="26"/>
          <w:lang w:val="en-US"/>
        </w:rPr>
      </w:pPr>
    </w:p>
    <w:p w14:paraId="4228EBD2"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0A928C31"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605E7E94"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1DF84D1D"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472CAF39"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0EE50916"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51D9AEE7"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50EACEBC"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27BE94D1"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bidi="th-TH"/>
        </w:rPr>
      </w:pPr>
    </w:p>
    <w:p w14:paraId="0C8425AE" w14:textId="77777777" w:rsidR="0080177D" w:rsidRPr="001573BA" w:rsidRDefault="0080177D" w:rsidP="00494DF4">
      <w:pPr>
        <w:pStyle w:val="BodyText"/>
        <w:spacing w:after="0" w:line="240" w:lineRule="exact"/>
        <w:ind w:left="540" w:hanging="540"/>
        <w:rPr>
          <w:rFonts w:ascii="CordiaUPC" w:hAnsi="CordiaUPC" w:cs="CordiaUPC"/>
          <w:b/>
          <w:bCs/>
          <w:sz w:val="26"/>
          <w:szCs w:val="26"/>
          <w:lang w:val="en-US" w:bidi="th-TH"/>
        </w:rPr>
      </w:pPr>
    </w:p>
    <w:p w14:paraId="576ABE54"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702C6EC6" w14:textId="77777777" w:rsidR="00BC0D3A" w:rsidRPr="001573BA" w:rsidRDefault="00BC0D3A" w:rsidP="00494DF4">
      <w:pPr>
        <w:pStyle w:val="BodyText"/>
        <w:spacing w:after="0" w:line="240" w:lineRule="exact"/>
        <w:ind w:left="540" w:hanging="540"/>
        <w:rPr>
          <w:rFonts w:ascii="CordiaUPC" w:hAnsi="CordiaUPC" w:cs="CordiaUPC"/>
          <w:b/>
          <w:bCs/>
          <w:sz w:val="26"/>
          <w:szCs w:val="26"/>
          <w:lang w:val="en-US"/>
        </w:rPr>
      </w:pPr>
    </w:p>
    <w:p w14:paraId="78B68880" w14:textId="77777777" w:rsidR="00FF5D12" w:rsidRPr="001573BA" w:rsidRDefault="00FF5D12">
      <w:pPr>
        <w:spacing w:line="240" w:lineRule="auto"/>
        <w:rPr>
          <w:rFonts w:ascii="CordiaUPC" w:hAnsi="CordiaUPC" w:cs="CordiaUPC"/>
          <w:b/>
          <w:bCs/>
          <w:sz w:val="26"/>
          <w:szCs w:val="26"/>
          <w:lang w:val="en-US"/>
        </w:rPr>
      </w:pPr>
      <w:r w:rsidRPr="001573BA">
        <w:rPr>
          <w:rFonts w:ascii="CordiaUPC" w:hAnsi="CordiaUPC" w:cs="CordiaUPC"/>
          <w:b/>
          <w:bCs/>
          <w:sz w:val="26"/>
          <w:szCs w:val="26"/>
          <w:lang w:val="en-US"/>
        </w:rPr>
        <w:br w:type="page"/>
      </w:r>
    </w:p>
    <w:p w14:paraId="68E00F5A" w14:textId="65E50AE7" w:rsidR="00494DF4" w:rsidRPr="001573BA" w:rsidRDefault="00494DF4" w:rsidP="00494DF4">
      <w:pPr>
        <w:pStyle w:val="BodyText"/>
        <w:spacing w:after="0" w:line="240" w:lineRule="exact"/>
        <w:ind w:left="540" w:hanging="540"/>
        <w:rPr>
          <w:rFonts w:ascii="CordiaUPC" w:hAnsi="CordiaUPC" w:cs="CordiaUPC"/>
          <w:b/>
          <w:bCs/>
          <w:sz w:val="26"/>
          <w:szCs w:val="26"/>
          <w:cs/>
          <w:lang w:bidi="th-TH"/>
        </w:rPr>
      </w:pPr>
      <w:r w:rsidRPr="001573BA">
        <w:rPr>
          <w:rFonts w:ascii="CordiaUPC" w:hAnsi="CordiaUPC" w:cs="CordiaUPC"/>
          <w:b/>
          <w:bCs/>
          <w:sz w:val="26"/>
          <w:szCs w:val="26"/>
          <w:lang w:val="en-US"/>
        </w:rPr>
        <w:lastRenderedPageBreak/>
        <w:t>3</w:t>
      </w:r>
      <w:r w:rsidR="00740064" w:rsidRPr="001573BA">
        <w:rPr>
          <w:rFonts w:ascii="CordiaUPC" w:hAnsi="CordiaUPC" w:cs="CordiaUPC"/>
          <w:b/>
          <w:bCs/>
          <w:sz w:val="26"/>
          <w:szCs w:val="26"/>
          <w:lang w:val="en-US"/>
        </w:rPr>
        <w:t>4</w:t>
      </w:r>
      <w:r w:rsidRPr="001573BA">
        <w:rPr>
          <w:rFonts w:ascii="CordiaUPC" w:hAnsi="CordiaUPC" w:cs="CordiaUPC" w:hint="cs"/>
          <w:b/>
          <w:bCs/>
          <w:sz w:val="26"/>
          <w:szCs w:val="26"/>
          <w:lang w:val="en-US"/>
        </w:rPr>
        <w:t>.2</w:t>
      </w:r>
      <w:r w:rsidRPr="001573BA">
        <w:rPr>
          <w:rFonts w:ascii="CordiaUPC" w:hAnsi="CordiaUPC" w:cs="CordiaUPC" w:hint="cs"/>
          <w:b/>
          <w:bCs/>
          <w:sz w:val="26"/>
          <w:szCs w:val="26"/>
          <w:lang w:val="en-US"/>
        </w:rPr>
        <w:tab/>
        <w:t>Litigation</w:t>
      </w:r>
      <w:r w:rsidRPr="001573BA">
        <w:rPr>
          <w:rFonts w:ascii="CordiaUPC" w:hAnsi="CordiaUPC" w:cs="CordiaUPC" w:hint="cs"/>
          <w:b/>
          <w:bCs/>
          <w:sz w:val="26"/>
          <w:szCs w:val="26"/>
          <w:cs/>
          <w:lang w:bidi="th-TH"/>
        </w:rPr>
        <w:t xml:space="preserve"> </w:t>
      </w:r>
      <w:r w:rsidRPr="001573BA">
        <w:rPr>
          <w:rFonts w:ascii="CordiaUPC" w:hAnsi="CordiaUPC" w:cs="CordiaUPC"/>
          <w:b/>
          <w:bCs/>
          <w:sz w:val="26"/>
          <w:szCs w:val="26"/>
          <w:lang w:val="en-US"/>
        </w:rPr>
        <w:t>and other claims</w:t>
      </w:r>
    </w:p>
    <w:p w14:paraId="76B9E5EE" w14:textId="77777777" w:rsidR="00494DF4" w:rsidRPr="001573BA" w:rsidRDefault="00494DF4" w:rsidP="00494DF4">
      <w:pPr>
        <w:pStyle w:val="index"/>
        <w:spacing w:after="0" w:line="240" w:lineRule="exact"/>
        <w:ind w:left="562"/>
        <w:rPr>
          <w:rFonts w:ascii="CordiaUPC" w:hAnsi="CordiaUPC" w:cs="CordiaUPC"/>
          <w:sz w:val="26"/>
          <w:szCs w:val="26"/>
          <w:lang w:val="en-US"/>
        </w:rPr>
      </w:pPr>
    </w:p>
    <w:p w14:paraId="54B6CD6D" w14:textId="1B707860" w:rsidR="00494DF4" w:rsidRPr="001573BA" w:rsidRDefault="00494DF4" w:rsidP="00494DF4">
      <w:pPr>
        <w:autoSpaceDE w:val="0"/>
        <w:autoSpaceDN w:val="0"/>
        <w:adjustRightInd w:val="0"/>
        <w:spacing w:line="240" w:lineRule="exact"/>
        <w:ind w:left="993" w:hanging="426"/>
        <w:jc w:val="both"/>
        <w:rPr>
          <w:rFonts w:ascii="CordiaUPC" w:hAnsi="CordiaUPC" w:cs="CordiaUPC"/>
          <w:i/>
          <w:iCs/>
          <w:sz w:val="26"/>
          <w:szCs w:val="26"/>
          <w:lang w:val="en-US"/>
        </w:rPr>
      </w:pPr>
      <w:r w:rsidRPr="001573BA">
        <w:rPr>
          <w:rFonts w:ascii="CordiaUPC" w:hAnsi="CordiaUPC" w:cs="CordiaUPC" w:hint="cs"/>
          <w:i/>
          <w:iCs/>
          <w:sz w:val="26"/>
          <w:szCs w:val="26"/>
          <w:lang w:bidi="th-TH"/>
        </w:rPr>
        <w:t>(a)</w:t>
      </w:r>
      <w:r w:rsidRPr="001573BA">
        <w:rPr>
          <w:rFonts w:ascii="CordiaUPC" w:hAnsi="CordiaUPC" w:cs="CordiaUPC" w:hint="cs"/>
          <w:sz w:val="26"/>
          <w:szCs w:val="26"/>
          <w:lang w:bidi="th-TH"/>
        </w:rPr>
        <w:tab/>
      </w:r>
      <w:r w:rsidRPr="001573BA">
        <w:rPr>
          <w:rFonts w:ascii="CordiaUPC" w:hAnsi="CordiaUPC" w:cs="CordiaUPC" w:hint="cs"/>
          <w:sz w:val="26"/>
          <w:szCs w:val="26"/>
        </w:rPr>
        <w:t xml:space="preserve">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F941EA" w:rsidRPr="001573BA">
        <w:rPr>
          <w:rFonts w:ascii="CordiaUPC" w:eastAsia="Times New Roman" w:hAnsi="CordiaUPC" w:cs="CordiaUPC"/>
          <w:sz w:val="26"/>
          <w:szCs w:val="26"/>
          <w:lang w:bidi="th-TH"/>
        </w:rPr>
        <w:t xml:space="preserve">31 December </w:t>
      </w:r>
      <w:r w:rsidRPr="001573BA">
        <w:rPr>
          <w:rFonts w:ascii="CordiaUPC" w:eastAsia="Times New Roman" w:hAnsi="CordiaUPC" w:cs="CordiaUPC"/>
          <w:sz w:val="26"/>
          <w:szCs w:val="26"/>
          <w:lang w:bidi="th-TH"/>
        </w:rPr>
        <w:t xml:space="preserve">2024 </w:t>
      </w:r>
      <w:r w:rsidR="001320AD" w:rsidRPr="001573BA">
        <w:rPr>
          <w:rFonts w:ascii="CordiaUPC" w:eastAsia="Times New Roman" w:hAnsi="CordiaUPC" w:cs="CordiaUPC"/>
          <w:sz w:val="26"/>
          <w:szCs w:val="26"/>
          <w:lang w:bidi="th-TH"/>
        </w:rPr>
        <w:t xml:space="preserve">and </w:t>
      </w:r>
      <w:r w:rsidRPr="001573BA">
        <w:rPr>
          <w:rFonts w:ascii="CordiaUPC" w:eastAsia="Times New Roman" w:hAnsi="CordiaUPC" w:cs="CordiaUPC"/>
          <w:sz w:val="26"/>
          <w:szCs w:val="26"/>
          <w:lang w:bidi="th-TH"/>
        </w:rPr>
        <w:t>2023</w:t>
      </w:r>
      <w:r w:rsidRPr="001573BA">
        <w:rPr>
          <w:rFonts w:ascii="CordiaUPC" w:hAnsi="CordiaUPC" w:cs="CordiaUPC" w:hint="cs"/>
          <w:sz w:val="26"/>
          <w:szCs w:val="26"/>
        </w:rPr>
        <w:t xml:space="preserve">, the Bank and its subsidiaries were claimed pursuant to obligations under the letters of guarantee and other claims for </w:t>
      </w:r>
      <w:r w:rsidR="005B2E47" w:rsidRPr="001573BA">
        <w:rPr>
          <w:rFonts w:ascii="CordiaUPC" w:hAnsi="CordiaUPC" w:cs="CordiaUPC"/>
          <w:sz w:val="26"/>
          <w:szCs w:val="26"/>
        </w:rPr>
        <w:t>172</w:t>
      </w:r>
      <w:r w:rsidRPr="001573BA">
        <w:rPr>
          <w:rFonts w:ascii="CordiaUPC" w:hAnsi="CordiaUPC" w:cs="CordiaUPC"/>
          <w:sz w:val="26"/>
          <w:szCs w:val="26"/>
        </w:rPr>
        <w:t xml:space="preserve"> </w:t>
      </w:r>
      <w:r w:rsidRPr="001573BA">
        <w:rPr>
          <w:rFonts w:ascii="CordiaUPC" w:hAnsi="CordiaUPC" w:cs="CordiaUPC" w:hint="cs"/>
          <w:sz w:val="26"/>
          <w:szCs w:val="26"/>
        </w:rPr>
        <w:t>cases and</w:t>
      </w:r>
      <w:r w:rsidRPr="001573BA">
        <w:rPr>
          <w:rFonts w:ascii="CordiaUPC" w:hAnsi="CordiaUPC" w:cs="CordiaUPC" w:hint="cs"/>
          <w:sz w:val="26"/>
          <w:szCs w:val="26"/>
          <w:lang w:val="en-US"/>
        </w:rPr>
        <w:t xml:space="preserve"> </w:t>
      </w:r>
      <w:r w:rsidRPr="001573BA">
        <w:rPr>
          <w:rFonts w:ascii="CordiaUPC" w:hAnsi="CordiaUPC" w:cs="CordiaUPC"/>
          <w:sz w:val="26"/>
          <w:szCs w:val="26"/>
          <w:lang w:val="en-US" w:bidi="th-TH"/>
        </w:rPr>
        <w:t>141</w:t>
      </w:r>
      <w:r w:rsidRPr="001573BA">
        <w:rPr>
          <w:rFonts w:ascii="CordiaUPC" w:hAnsi="CordiaUPC" w:cs="CordiaUPC" w:hint="cs"/>
          <w:sz w:val="26"/>
          <w:szCs w:val="26"/>
        </w:rPr>
        <w:t xml:space="preserve"> cases, respectively </w:t>
      </w:r>
      <w:r w:rsidRPr="001573BA">
        <w:rPr>
          <w:rFonts w:ascii="CordiaUPC" w:hAnsi="CordiaUPC" w:cs="CordiaUPC" w:hint="cs"/>
          <w:i/>
          <w:iCs/>
          <w:sz w:val="26"/>
          <w:szCs w:val="26"/>
        </w:rPr>
        <w:t xml:space="preserve">(Bank only: claims for </w:t>
      </w:r>
      <w:r w:rsidR="005B2E47" w:rsidRPr="001573BA">
        <w:rPr>
          <w:rFonts w:ascii="CordiaUPC" w:hAnsi="CordiaUPC" w:cs="CordiaUPC"/>
          <w:i/>
          <w:iCs/>
          <w:spacing w:val="-4"/>
          <w:sz w:val="26"/>
          <w:szCs w:val="26"/>
        </w:rPr>
        <w:t>171</w:t>
      </w:r>
      <w:r w:rsidRPr="001573BA">
        <w:rPr>
          <w:rFonts w:ascii="CordiaUPC" w:hAnsi="CordiaUPC" w:cs="CordiaUPC"/>
          <w:i/>
          <w:iCs/>
          <w:sz w:val="26"/>
          <w:szCs w:val="26"/>
        </w:rPr>
        <w:t xml:space="preserve"> </w:t>
      </w:r>
      <w:r w:rsidRPr="001573BA">
        <w:rPr>
          <w:rFonts w:ascii="CordiaUPC" w:hAnsi="CordiaUPC" w:cs="CordiaUPC" w:hint="cs"/>
          <w:i/>
          <w:iCs/>
          <w:sz w:val="26"/>
          <w:szCs w:val="26"/>
        </w:rPr>
        <w:t xml:space="preserve">cases and </w:t>
      </w:r>
      <w:r w:rsidRPr="001573BA">
        <w:rPr>
          <w:rFonts w:ascii="CordiaUPC" w:hAnsi="CordiaUPC" w:cs="CordiaUPC"/>
          <w:i/>
          <w:iCs/>
          <w:sz w:val="26"/>
          <w:szCs w:val="26"/>
        </w:rPr>
        <w:t>141</w:t>
      </w:r>
      <w:r w:rsidRPr="001573BA">
        <w:rPr>
          <w:rFonts w:ascii="CordiaUPC" w:hAnsi="CordiaUPC" w:cs="CordiaUPC" w:hint="cs"/>
          <w:i/>
          <w:iCs/>
          <w:sz w:val="26"/>
          <w:szCs w:val="26"/>
        </w:rPr>
        <w:t xml:space="preserve"> cases, respectively)</w:t>
      </w:r>
      <w:r w:rsidRPr="001573BA">
        <w:rPr>
          <w:rFonts w:ascii="CordiaUPC" w:hAnsi="CordiaUPC" w:cs="CordiaUPC" w:hint="cs"/>
          <w:sz w:val="26"/>
          <w:szCs w:val="26"/>
        </w:rPr>
        <w:t>. The said claims were made against the Bank and its subsidiaries for the approximate liability amounts of Baht</w:t>
      </w:r>
      <w:r w:rsidRPr="001573BA">
        <w:rPr>
          <w:rFonts w:ascii="CordiaUPC" w:hAnsi="CordiaUPC" w:cs="CordiaUPC"/>
          <w:sz w:val="26"/>
          <w:szCs w:val="26"/>
        </w:rPr>
        <w:t xml:space="preserve"> </w:t>
      </w:r>
      <w:r w:rsidR="005B2E47" w:rsidRPr="001573BA">
        <w:rPr>
          <w:rFonts w:ascii="CordiaUPC" w:hAnsi="CordiaUPC" w:cs="CordiaUPC"/>
          <w:sz w:val="26"/>
          <w:szCs w:val="26"/>
        </w:rPr>
        <w:t xml:space="preserve">1,003 </w:t>
      </w:r>
      <w:r w:rsidRPr="001573BA">
        <w:rPr>
          <w:rFonts w:ascii="CordiaUPC" w:hAnsi="CordiaUPC" w:cs="CordiaUPC" w:hint="cs"/>
          <w:sz w:val="26"/>
          <w:szCs w:val="26"/>
        </w:rPr>
        <w:t xml:space="preserve">million </w:t>
      </w:r>
      <w:r w:rsidRPr="001573BA">
        <w:rPr>
          <w:rFonts w:ascii="CordiaUPC" w:hAnsi="CordiaUPC" w:cs="CordiaUPC" w:hint="cs"/>
          <w:sz w:val="26"/>
          <w:szCs w:val="26"/>
          <w:vertAlign w:val="superscript"/>
        </w:rPr>
        <w:t>(1)</w:t>
      </w:r>
      <w:r w:rsidRPr="001573BA">
        <w:rPr>
          <w:rFonts w:ascii="CordiaUPC" w:hAnsi="CordiaUPC" w:cs="CordiaUPC" w:hint="cs"/>
          <w:sz w:val="26"/>
          <w:szCs w:val="26"/>
        </w:rPr>
        <w:t xml:space="preserve"> and Baht </w:t>
      </w:r>
      <w:r w:rsidRPr="001573BA">
        <w:rPr>
          <w:rFonts w:ascii="CordiaUPC" w:hAnsi="CordiaUPC" w:cs="CordiaUPC"/>
          <w:spacing w:val="-6"/>
          <w:sz w:val="26"/>
          <w:szCs w:val="26"/>
        </w:rPr>
        <w:t>1,777</w:t>
      </w:r>
      <w:r w:rsidRPr="001573BA">
        <w:rPr>
          <w:rFonts w:ascii="CordiaUPC" w:hAnsi="CordiaUPC" w:cs="CordiaUPC" w:hint="cs"/>
          <w:sz w:val="26"/>
          <w:szCs w:val="26"/>
        </w:rPr>
        <w:t xml:space="preserve"> million </w:t>
      </w:r>
      <w:r w:rsidRPr="001573BA">
        <w:rPr>
          <w:rFonts w:ascii="CordiaUPC" w:hAnsi="CordiaUPC" w:cs="CordiaUPC" w:hint="cs"/>
          <w:sz w:val="26"/>
          <w:szCs w:val="26"/>
          <w:vertAlign w:val="superscript"/>
        </w:rPr>
        <w:t>(1)</w:t>
      </w:r>
      <w:r w:rsidRPr="001573BA">
        <w:rPr>
          <w:rFonts w:ascii="CordiaUPC" w:hAnsi="CordiaUPC" w:cs="CordiaUPC" w:hint="cs"/>
          <w:sz w:val="26"/>
          <w:szCs w:val="26"/>
        </w:rPr>
        <w:t xml:space="preserve">, respectively </w:t>
      </w:r>
      <w:r w:rsidRPr="001573BA">
        <w:rPr>
          <w:rFonts w:ascii="CordiaUPC" w:hAnsi="CordiaUPC" w:cs="CordiaUPC" w:hint="cs"/>
          <w:i/>
          <w:iCs/>
          <w:sz w:val="26"/>
          <w:szCs w:val="26"/>
        </w:rPr>
        <w:t xml:space="preserve">(Bank only: Baht </w:t>
      </w:r>
      <w:r w:rsidR="005B2E47" w:rsidRPr="001573BA">
        <w:rPr>
          <w:rFonts w:ascii="CordiaUPC" w:hAnsi="CordiaUPC" w:cs="CordiaUPC"/>
          <w:i/>
          <w:iCs/>
          <w:sz w:val="26"/>
          <w:szCs w:val="26"/>
        </w:rPr>
        <w:t>1,003</w:t>
      </w:r>
      <w:r w:rsidR="005B2E47" w:rsidRPr="001573BA">
        <w:rPr>
          <w:rFonts w:ascii="CordiaUPC" w:hAnsi="CordiaUPC" w:cs="CordiaUPC" w:hint="cs"/>
          <w:i/>
          <w:iCs/>
          <w:sz w:val="26"/>
          <w:szCs w:val="26"/>
          <w:cs/>
        </w:rPr>
        <w:t xml:space="preserve"> </w:t>
      </w:r>
      <w:r w:rsidR="005B2E47" w:rsidRPr="001573BA">
        <w:rPr>
          <w:rFonts w:ascii="CordiaUPC" w:hAnsi="CordiaUPC" w:cs="CordiaUPC"/>
          <w:i/>
          <w:iCs/>
          <w:sz w:val="26"/>
          <w:szCs w:val="26"/>
          <w:lang w:val="en-US"/>
        </w:rPr>
        <w:t>m</w:t>
      </w:r>
      <w:proofErr w:type="spellStart"/>
      <w:r w:rsidRPr="001573BA">
        <w:rPr>
          <w:rFonts w:ascii="CordiaUPC" w:hAnsi="CordiaUPC" w:cs="CordiaUPC" w:hint="cs"/>
          <w:i/>
          <w:iCs/>
          <w:sz w:val="26"/>
          <w:szCs w:val="26"/>
        </w:rPr>
        <w:t>illion</w:t>
      </w:r>
      <w:proofErr w:type="spellEnd"/>
      <w:r w:rsidRPr="001573BA">
        <w:rPr>
          <w:rFonts w:ascii="CordiaUPC" w:hAnsi="CordiaUPC" w:cs="CordiaUPC" w:hint="cs"/>
          <w:i/>
          <w:iCs/>
          <w:sz w:val="26"/>
          <w:szCs w:val="26"/>
        </w:rPr>
        <w:t xml:space="preserve"> </w:t>
      </w:r>
      <w:r w:rsidRPr="001573BA">
        <w:rPr>
          <w:rFonts w:ascii="CordiaUPC" w:hAnsi="CordiaUPC" w:cs="CordiaUPC" w:hint="cs"/>
          <w:i/>
          <w:iCs/>
          <w:sz w:val="26"/>
          <w:szCs w:val="26"/>
          <w:vertAlign w:val="superscript"/>
        </w:rPr>
        <w:t>(1)</w:t>
      </w:r>
      <w:r w:rsidRPr="001573BA">
        <w:rPr>
          <w:rFonts w:ascii="CordiaUPC" w:hAnsi="CordiaUPC" w:cs="CordiaUPC" w:hint="cs"/>
          <w:i/>
          <w:iCs/>
          <w:sz w:val="26"/>
          <w:szCs w:val="26"/>
        </w:rPr>
        <w:t xml:space="preserve"> and Baht </w:t>
      </w:r>
      <w:r w:rsidRPr="001573BA">
        <w:rPr>
          <w:rFonts w:ascii="CordiaUPC" w:hAnsi="CordiaUPC" w:cs="CordiaUPC"/>
          <w:i/>
          <w:iCs/>
          <w:sz w:val="26"/>
          <w:szCs w:val="26"/>
        </w:rPr>
        <w:t xml:space="preserve">1,777 </w:t>
      </w:r>
      <w:r w:rsidRPr="001573BA">
        <w:rPr>
          <w:rFonts w:ascii="CordiaUPC" w:hAnsi="CordiaUPC" w:cs="CordiaUPC" w:hint="cs"/>
          <w:i/>
          <w:iCs/>
          <w:sz w:val="26"/>
          <w:szCs w:val="26"/>
        </w:rPr>
        <w:t xml:space="preserve">million </w:t>
      </w:r>
      <w:r w:rsidRPr="001573BA">
        <w:rPr>
          <w:rFonts w:ascii="CordiaUPC" w:hAnsi="CordiaUPC" w:cs="CordiaUPC" w:hint="cs"/>
          <w:i/>
          <w:iCs/>
          <w:sz w:val="26"/>
          <w:szCs w:val="26"/>
          <w:vertAlign w:val="superscript"/>
        </w:rPr>
        <w:t>(1)</w:t>
      </w:r>
      <w:r w:rsidRPr="001573BA">
        <w:rPr>
          <w:rFonts w:ascii="CordiaUPC" w:hAnsi="CordiaUPC" w:cs="CordiaUPC" w:hint="cs"/>
          <w:i/>
          <w:iCs/>
          <w:sz w:val="26"/>
          <w:szCs w:val="26"/>
        </w:rPr>
        <w:t>, respectively).</w:t>
      </w:r>
    </w:p>
    <w:p w14:paraId="03F3B315" w14:textId="77777777" w:rsidR="00494DF4" w:rsidRPr="001573BA" w:rsidRDefault="00494DF4" w:rsidP="00494DF4">
      <w:pPr>
        <w:autoSpaceDE w:val="0"/>
        <w:autoSpaceDN w:val="0"/>
        <w:adjustRightInd w:val="0"/>
        <w:spacing w:line="240" w:lineRule="exact"/>
        <w:jc w:val="both"/>
        <w:rPr>
          <w:rFonts w:ascii="CordiaUPC" w:hAnsi="CordiaUPC" w:cs="CordiaUPC"/>
          <w:i/>
          <w:iCs/>
          <w:sz w:val="26"/>
          <w:szCs w:val="26"/>
          <w:lang w:bidi="th-TH"/>
        </w:rPr>
      </w:pPr>
    </w:p>
    <w:p w14:paraId="3729CFFF" w14:textId="7C0D5586" w:rsidR="00494DF4" w:rsidRPr="001573BA" w:rsidRDefault="00494DF4" w:rsidP="00494DF4">
      <w:pPr>
        <w:autoSpaceDE w:val="0"/>
        <w:autoSpaceDN w:val="0"/>
        <w:adjustRightInd w:val="0"/>
        <w:spacing w:line="240" w:lineRule="exact"/>
        <w:ind w:left="993" w:hanging="426"/>
        <w:jc w:val="both"/>
        <w:rPr>
          <w:rFonts w:ascii="CordiaUPC" w:hAnsi="CordiaUPC" w:cs="CordiaUPC"/>
          <w:sz w:val="26"/>
          <w:szCs w:val="26"/>
          <w:lang w:bidi="th-TH"/>
        </w:rPr>
      </w:pPr>
      <w:r w:rsidRPr="001573BA">
        <w:rPr>
          <w:rFonts w:ascii="CordiaUPC" w:hAnsi="CordiaUPC" w:cs="CordiaUPC" w:hint="cs"/>
          <w:i/>
          <w:iCs/>
          <w:sz w:val="26"/>
          <w:szCs w:val="26"/>
          <w:lang w:bidi="th-TH"/>
        </w:rPr>
        <w:t>(b)</w:t>
      </w:r>
      <w:r w:rsidRPr="001573BA">
        <w:rPr>
          <w:rFonts w:ascii="CordiaUPC" w:hAnsi="CordiaUPC" w:cs="CordiaUPC" w:hint="cs"/>
          <w:i/>
          <w:iCs/>
          <w:sz w:val="26"/>
          <w:szCs w:val="26"/>
          <w:lang w:bidi="th-TH"/>
        </w:rPr>
        <w:tab/>
      </w:r>
      <w:r w:rsidRPr="001573BA">
        <w:rPr>
          <w:rFonts w:ascii="CordiaUPC" w:hAnsi="CordiaUPC" w:cs="CordiaUPC" w:hint="cs"/>
          <w:sz w:val="26"/>
          <w:szCs w:val="26"/>
          <w:lang w:bidi="th-TH"/>
        </w:rPr>
        <w:t xml:space="preserve">As </w:t>
      </w:r>
      <w:proofErr w:type="gramStart"/>
      <w:r w:rsidRPr="001573BA">
        <w:rPr>
          <w:rFonts w:ascii="CordiaUPC" w:hAnsi="CordiaUPC" w:cs="CordiaUPC" w:hint="cs"/>
          <w:sz w:val="26"/>
          <w:szCs w:val="26"/>
          <w:lang w:bidi="th-TH"/>
        </w:rPr>
        <w:t>at</w:t>
      </w:r>
      <w:proofErr w:type="gramEnd"/>
      <w:r w:rsidRPr="001573BA">
        <w:rPr>
          <w:rFonts w:ascii="CordiaUPC" w:hAnsi="CordiaUPC" w:cs="CordiaUPC" w:hint="cs"/>
          <w:sz w:val="26"/>
          <w:szCs w:val="26"/>
          <w:lang w:bidi="th-TH"/>
        </w:rPr>
        <w:t xml:space="preserve"> </w:t>
      </w:r>
      <w:r w:rsidR="00F941EA" w:rsidRPr="001573BA">
        <w:rPr>
          <w:rFonts w:ascii="CordiaUPC" w:eastAsia="Times New Roman" w:hAnsi="CordiaUPC" w:cs="CordiaUPC"/>
          <w:sz w:val="26"/>
          <w:szCs w:val="26"/>
          <w:lang w:bidi="th-TH"/>
        </w:rPr>
        <w:t xml:space="preserve">31 December </w:t>
      </w:r>
      <w:r w:rsidRPr="001573BA">
        <w:rPr>
          <w:rFonts w:ascii="CordiaUPC" w:eastAsia="Times New Roman" w:hAnsi="CordiaUPC" w:cs="CordiaUPC"/>
          <w:sz w:val="26"/>
          <w:szCs w:val="26"/>
          <w:lang w:bidi="th-TH"/>
        </w:rPr>
        <w:t>2024 and 2023</w:t>
      </w:r>
      <w:r w:rsidRPr="001573BA">
        <w:rPr>
          <w:rFonts w:ascii="CordiaUPC" w:hAnsi="CordiaUPC" w:cs="CordiaUPC" w:hint="cs"/>
          <w:sz w:val="26"/>
          <w:szCs w:val="26"/>
          <w:lang w:bidi="th-TH"/>
        </w:rPr>
        <w:t xml:space="preserve">, the Bank and its subsidiaries have recognised provisions for possible loss from the litigation </w:t>
      </w:r>
      <w:r w:rsidRPr="001573BA">
        <w:rPr>
          <w:rFonts w:ascii="CordiaUPC" w:hAnsi="CordiaUPC" w:cs="CordiaUPC"/>
          <w:sz w:val="26"/>
          <w:szCs w:val="26"/>
          <w:lang w:bidi="th-TH"/>
        </w:rPr>
        <w:t>and other claims</w:t>
      </w:r>
      <w:r w:rsidRPr="001573BA">
        <w:rPr>
          <w:rFonts w:ascii="CordiaUPC" w:hAnsi="CordiaUPC" w:cs="CordiaUPC" w:hint="cs"/>
          <w:sz w:val="26"/>
          <w:szCs w:val="26"/>
          <w:lang w:bidi="th-TH"/>
        </w:rPr>
        <w:t xml:space="preserve"> totalling Baht </w:t>
      </w:r>
      <w:r w:rsidR="005B2E47" w:rsidRPr="001573BA">
        <w:rPr>
          <w:rFonts w:ascii="CordiaUPC" w:hAnsi="CordiaUPC" w:cs="CordiaUPC"/>
          <w:sz w:val="26"/>
          <w:szCs w:val="26"/>
        </w:rPr>
        <w:t>234</w:t>
      </w:r>
      <w:r w:rsidRPr="001573BA">
        <w:rPr>
          <w:rFonts w:ascii="CordiaUPC" w:hAnsi="CordiaUPC" w:cs="CordiaUPC"/>
          <w:sz w:val="26"/>
          <w:szCs w:val="26"/>
          <w:lang w:bidi="th-TH"/>
        </w:rPr>
        <w:t xml:space="preserve"> </w:t>
      </w:r>
      <w:r w:rsidRPr="001573BA">
        <w:rPr>
          <w:rFonts w:ascii="CordiaUPC" w:hAnsi="CordiaUPC" w:cs="CordiaUPC" w:hint="cs"/>
          <w:sz w:val="26"/>
          <w:szCs w:val="26"/>
          <w:lang w:bidi="th-TH"/>
        </w:rPr>
        <w:t xml:space="preserve">million and Baht </w:t>
      </w:r>
      <w:r w:rsidRPr="001573BA">
        <w:rPr>
          <w:rFonts w:ascii="CordiaUPC" w:hAnsi="CordiaUPC" w:cs="CordiaUPC"/>
          <w:sz w:val="26"/>
          <w:szCs w:val="26"/>
          <w:lang w:bidi="th-TH"/>
        </w:rPr>
        <w:t>204</w:t>
      </w:r>
      <w:r w:rsidRPr="001573BA">
        <w:rPr>
          <w:rFonts w:ascii="CordiaUPC" w:hAnsi="CordiaUPC" w:cs="CordiaUPC" w:hint="cs"/>
          <w:sz w:val="26"/>
          <w:szCs w:val="26"/>
          <w:lang w:bidi="th-TH"/>
        </w:rPr>
        <w:t xml:space="preserve"> million, respectively (</w:t>
      </w:r>
      <w:r w:rsidRPr="001573BA">
        <w:rPr>
          <w:rFonts w:ascii="CordiaUPC" w:hAnsi="CordiaUPC" w:cs="CordiaUPC" w:hint="cs"/>
          <w:i/>
          <w:iCs/>
          <w:sz w:val="26"/>
          <w:szCs w:val="26"/>
          <w:lang w:bidi="th-TH"/>
        </w:rPr>
        <w:t xml:space="preserve">Bank only: Baht </w:t>
      </w:r>
      <w:r w:rsidR="005B2E47" w:rsidRPr="001573BA">
        <w:rPr>
          <w:rFonts w:ascii="CordiaUPC" w:hAnsi="CordiaUPC" w:cs="CordiaUPC"/>
          <w:i/>
          <w:iCs/>
          <w:sz w:val="26"/>
          <w:szCs w:val="26"/>
        </w:rPr>
        <w:t>234</w:t>
      </w:r>
      <w:r w:rsidRPr="001573BA">
        <w:rPr>
          <w:rFonts w:ascii="CordiaUPC" w:hAnsi="CordiaUPC" w:cs="CordiaUPC"/>
          <w:i/>
          <w:iCs/>
          <w:sz w:val="26"/>
          <w:szCs w:val="26"/>
          <w:lang w:bidi="th-TH"/>
        </w:rPr>
        <w:t xml:space="preserve"> </w:t>
      </w:r>
      <w:r w:rsidRPr="001573BA">
        <w:rPr>
          <w:rFonts w:ascii="CordiaUPC" w:hAnsi="CordiaUPC" w:cs="CordiaUPC" w:hint="cs"/>
          <w:i/>
          <w:iCs/>
          <w:sz w:val="26"/>
          <w:szCs w:val="26"/>
          <w:lang w:bidi="th-TH"/>
        </w:rPr>
        <w:t xml:space="preserve">million and Baht </w:t>
      </w:r>
      <w:r w:rsidRPr="001573BA">
        <w:rPr>
          <w:rFonts w:ascii="CordiaUPC" w:hAnsi="CordiaUPC" w:cs="CordiaUPC"/>
          <w:i/>
          <w:iCs/>
          <w:sz w:val="26"/>
          <w:szCs w:val="26"/>
          <w:lang w:bidi="th-TH"/>
        </w:rPr>
        <w:t>204</w:t>
      </w:r>
      <w:r w:rsidRPr="001573BA">
        <w:rPr>
          <w:rFonts w:ascii="CordiaUPC" w:hAnsi="CordiaUPC" w:cs="CordiaUPC" w:hint="cs"/>
          <w:i/>
          <w:iCs/>
          <w:sz w:val="26"/>
          <w:szCs w:val="26"/>
          <w:lang w:bidi="th-TH"/>
        </w:rPr>
        <w:t xml:space="preserve"> million, respectively</w:t>
      </w:r>
      <w:r w:rsidRPr="001573BA">
        <w:rPr>
          <w:rFonts w:ascii="CordiaUPC" w:hAnsi="CordiaUPC" w:cs="CordiaUPC" w:hint="cs"/>
          <w:sz w:val="26"/>
          <w:szCs w:val="26"/>
          <w:lang w:bidi="th-TH"/>
        </w:rPr>
        <w:t xml:space="preserve">). The management considers that the provision established for such potential loss due to the said litigation </w:t>
      </w:r>
      <w:r w:rsidRPr="001573BA">
        <w:rPr>
          <w:rFonts w:ascii="CordiaUPC" w:hAnsi="CordiaUPC" w:cs="CordiaUPC"/>
          <w:sz w:val="26"/>
          <w:szCs w:val="26"/>
          <w:lang w:bidi="th-TH"/>
        </w:rPr>
        <w:t>and other claims</w:t>
      </w:r>
      <w:r w:rsidRPr="001573BA">
        <w:rPr>
          <w:rFonts w:ascii="CordiaUPC" w:hAnsi="CordiaUPC" w:cs="CordiaUPC" w:hint="cs"/>
          <w:sz w:val="26"/>
          <w:szCs w:val="26"/>
          <w:lang w:bidi="th-TH"/>
        </w:rPr>
        <w:t xml:space="preserve"> is adequate. </w:t>
      </w:r>
    </w:p>
    <w:p w14:paraId="5A1D3949" w14:textId="77777777" w:rsidR="00494DF4" w:rsidRPr="001573BA" w:rsidRDefault="00494DF4" w:rsidP="00494DF4">
      <w:pPr>
        <w:spacing w:line="240" w:lineRule="exact"/>
        <w:ind w:left="993" w:hanging="426"/>
        <w:rPr>
          <w:rFonts w:ascii="CordiaUPC" w:hAnsi="CordiaUPC" w:cs="CordiaUPC"/>
          <w:sz w:val="12"/>
          <w:szCs w:val="12"/>
        </w:rPr>
      </w:pPr>
    </w:p>
    <w:p w14:paraId="3E457481" w14:textId="48C7BF87" w:rsidR="00494DF4" w:rsidRPr="001573BA" w:rsidRDefault="00494DF4" w:rsidP="00494DF4">
      <w:pPr>
        <w:pStyle w:val="ListParagraph"/>
        <w:numPr>
          <w:ilvl w:val="0"/>
          <w:numId w:val="22"/>
        </w:numPr>
        <w:autoSpaceDE w:val="0"/>
        <w:autoSpaceDN w:val="0"/>
        <w:adjustRightInd w:val="0"/>
        <w:spacing w:line="240" w:lineRule="exact"/>
        <w:ind w:left="1134" w:hanging="141"/>
        <w:jc w:val="both"/>
        <w:rPr>
          <w:rFonts w:ascii="CordiaUPC" w:hAnsi="CordiaUPC" w:cs="CordiaUPC"/>
          <w:szCs w:val="22"/>
        </w:rPr>
      </w:pPr>
      <w:r w:rsidRPr="001573BA">
        <w:rPr>
          <w:rFonts w:ascii="CordiaUPC" w:hAnsi="CordiaUPC" w:cs="CordiaUPC" w:hint="cs"/>
          <w:szCs w:val="22"/>
        </w:rPr>
        <w:t xml:space="preserve">Excluding the liabilities of the Bank and its subsidiaries as </w:t>
      </w:r>
      <w:proofErr w:type="gramStart"/>
      <w:r w:rsidRPr="001573BA">
        <w:rPr>
          <w:rFonts w:ascii="CordiaUPC" w:hAnsi="CordiaUPC" w:cs="CordiaUPC" w:hint="cs"/>
          <w:szCs w:val="22"/>
        </w:rPr>
        <w:t>at</w:t>
      </w:r>
      <w:proofErr w:type="gramEnd"/>
      <w:r w:rsidRPr="001573BA">
        <w:rPr>
          <w:rFonts w:ascii="CordiaUPC" w:hAnsi="CordiaUPC" w:cs="CordiaUPC" w:hint="cs"/>
          <w:szCs w:val="22"/>
        </w:rPr>
        <w:t xml:space="preserve"> </w:t>
      </w:r>
      <w:r w:rsidR="00F941EA" w:rsidRPr="001573BA">
        <w:rPr>
          <w:rFonts w:ascii="CordiaUPC" w:eastAsia="Times New Roman" w:hAnsi="CordiaUPC" w:cs="CordiaUPC"/>
          <w:szCs w:val="22"/>
          <w:lang w:bidi="th-TH"/>
        </w:rPr>
        <w:t xml:space="preserve">31 December </w:t>
      </w:r>
      <w:r w:rsidRPr="001573BA">
        <w:rPr>
          <w:rFonts w:ascii="CordiaUPC" w:eastAsia="Times New Roman" w:hAnsi="CordiaUPC" w:cs="CordiaUPC"/>
          <w:szCs w:val="22"/>
          <w:lang w:bidi="th-TH"/>
        </w:rPr>
        <w:t xml:space="preserve">2024 </w:t>
      </w:r>
      <w:r w:rsidR="001320AD" w:rsidRPr="001573BA">
        <w:rPr>
          <w:rFonts w:ascii="CordiaUPC" w:eastAsia="Times New Roman" w:hAnsi="CordiaUPC" w:cs="CordiaUPC"/>
          <w:szCs w:val="22"/>
          <w:lang w:bidi="th-TH"/>
        </w:rPr>
        <w:t xml:space="preserve">and </w:t>
      </w:r>
      <w:r w:rsidRPr="001573BA">
        <w:rPr>
          <w:rFonts w:ascii="CordiaUPC" w:eastAsia="Times New Roman" w:hAnsi="CordiaUPC" w:cs="CordiaUPC"/>
          <w:szCs w:val="22"/>
          <w:lang w:bidi="th-TH"/>
        </w:rPr>
        <w:t>2023</w:t>
      </w:r>
      <w:r w:rsidRPr="001573BA">
        <w:rPr>
          <w:rFonts w:ascii="CordiaUPC" w:hAnsi="CordiaUPC" w:cs="CordiaUPC" w:hint="cs"/>
          <w:szCs w:val="22"/>
        </w:rPr>
        <w:t xml:space="preserve"> of Baht </w:t>
      </w:r>
      <w:r w:rsidR="005B2E47" w:rsidRPr="001573BA">
        <w:rPr>
          <w:rFonts w:ascii="CordiaUPC" w:hAnsi="CordiaUPC" w:cs="CordiaUPC"/>
          <w:szCs w:val="22"/>
        </w:rPr>
        <w:t xml:space="preserve">1,605 </w:t>
      </w:r>
      <w:r w:rsidRPr="001573BA">
        <w:rPr>
          <w:rFonts w:ascii="CordiaUPC" w:hAnsi="CordiaUPC" w:cs="CordiaUPC" w:hint="cs"/>
          <w:szCs w:val="22"/>
        </w:rPr>
        <w:t xml:space="preserve">million and Baht </w:t>
      </w:r>
      <w:r w:rsidRPr="001573BA">
        <w:rPr>
          <w:rFonts w:ascii="CordiaUPC" w:hAnsi="CordiaUPC" w:cs="CordiaUPC"/>
          <w:szCs w:val="22"/>
        </w:rPr>
        <w:t>660</w:t>
      </w:r>
      <w:r w:rsidRPr="001573BA">
        <w:rPr>
          <w:rFonts w:ascii="CordiaUPC" w:hAnsi="CordiaUPC" w:cs="CordiaUPC" w:hint="cs"/>
          <w:szCs w:val="22"/>
          <w:cs/>
          <w:lang w:bidi="th-TH"/>
        </w:rPr>
        <w:t xml:space="preserve"> </w:t>
      </w:r>
      <w:r w:rsidRPr="001573BA">
        <w:rPr>
          <w:rFonts w:ascii="CordiaUPC" w:hAnsi="CordiaUPC" w:cs="CordiaUPC" w:hint="cs"/>
          <w:szCs w:val="22"/>
        </w:rPr>
        <w:t xml:space="preserve">million, respectively </w:t>
      </w:r>
      <w:r w:rsidRPr="001573BA">
        <w:rPr>
          <w:rFonts w:ascii="CordiaUPC" w:hAnsi="CordiaUPC" w:cs="CordiaUPC" w:hint="cs"/>
          <w:i/>
          <w:iCs/>
          <w:szCs w:val="22"/>
        </w:rPr>
        <w:t xml:space="preserve">(Bank only: Baht </w:t>
      </w:r>
      <w:r w:rsidR="005B2E47" w:rsidRPr="001573BA">
        <w:rPr>
          <w:rFonts w:ascii="CordiaUPC" w:hAnsi="CordiaUPC" w:cs="CordiaUPC"/>
          <w:i/>
          <w:iCs/>
          <w:szCs w:val="22"/>
        </w:rPr>
        <w:t>1,605</w:t>
      </w:r>
      <w:r w:rsidR="005B2E47" w:rsidRPr="001573BA">
        <w:rPr>
          <w:rFonts w:ascii="CordiaUPC" w:hAnsi="CordiaUPC" w:cs="CordiaUPC"/>
          <w:szCs w:val="22"/>
        </w:rPr>
        <w:t xml:space="preserve"> </w:t>
      </w:r>
      <w:r w:rsidRPr="001573BA">
        <w:rPr>
          <w:rFonts w:ascii="CordiaUPC" w:hAnsi="CordiaUPC" w:cs="CordiaUPC" w:hint="cs"/>
          <w:i/>
          <w:iCs/>
          <w:szCs w:val="22"/>
        </w:rPr>
        <w:t xml:space="preserve">million and Baht </w:t>
      </w:r>
      <w:r w:rsidRPr="001573BA">
        <w:rPr>
          <w:rFonts w:ascii="CordiaUPC" w:hAnsi="CordiaUPC" w:cs="CordiaUPC"/>
          <w:i/>
          <w:iCs/>
          <w:szCs w:val="22"/>
        </w:rPr>
        <w:t>660</w:t>
      </w:r>
      <w:r w:rsidRPr="001573BA">
        <w:rPr>
          <w:rFonts w:ascii="CordiaUPC" w:hAnsi="CordiaUPC" w:cs="CordiaUPC" w:hint="cs"/>
          <w:i/>
          <w:iCs/>
          <w:szCs w:val="22"/>
        </w:rPr>
        <w:t xml:space="preserve"> million, respectively)</w:t>
      </w:r>
      <w:r w:rsidRPr="001573BA">
        <w:rPr>
          <w:rFonts w:ascii="CordiaUPC" w:hAnsi="CordiaUPC" w:cs="CordiaUPC" w:hint="cs"/>
          <w:szCs w:val="22"/>
        </w:rPr>
        <w:t xml:space="preserve">, which the Court of First Instance and </w:t>
      </w:r>
      <w:r w:rsidRPr="001573BA">
        <w:rPr>
          <w:rFonts w:ascii="CordiaUPC" w:hAnsi="CordiaUPC" w:cs="CordiaUPC"/>
          <w:szCs w:val="22"/>
        </w:rPr>
        <w:t>the</w:t>
      </w:r>
      <w:r w:rsidRPr="001573BA">
        <w:rPr>
          <w:rFonts w:ascii="CordiaUPC" w:hAnsi="CordiaUPC" w:cs="CordiaUPC" w:hint="cs"/>
          <w:szCs w:val="22"/>
          <w:cs/>
          <w:lang w:bidi="th-TH"/>
        </w:rPr>
        <w:t xml:space="preserve"> </w:t>
      </w:r>
      <w:r w:rsidRPr="001573BA">
        <w:rPr>
          <w:rFonts w:ascii="CordiaUPC" w:hAnsi="CordiaUPC" w:cs="CordiaUPC"/>
          <w:szCs w:val="22"/>
        </w:rPr>
        <w:t>Appeals</w:t>
      </w:r>
      <w:r w:rsidRPr="001573BA">
        <w:rPr>
          <w:rFonts w:ascii="CordiaUPC" w:hAnsi="CordiaUPC" w:cs="CordiaUPC" w:hint="cs"/>
          <w:szCs w:val="22"/>
        </w:rPr>
        <w:t xml:space="preserve"> Court dismissed the cases.</w:t>
      </w:r>
    </w:p>
    <w:p w14:paraId="6AAC267A" w14:textId="694D0C1B" w:rsidR="004F3EE1" w:rsidRPr="001573BA" w:rsidRDefault="004F3EE1">
      <w:pPr>
        <w:spacing w:line="240" w:lineRule="auto"/>
        <w:rPr>
          <w:rFonts w:ascii="CordiaUPC" w:hAnsi="CordiaUPC" w:cs="CordiaUPC"/>
          <w:b/>
          <w:iCs/>
          <w:sz w:val="28"/>
          <w:szCs w:val="28"/>
        </w:rPr>
      </w:pPr>
    </w:p>
    <w:p w14:paraId="41FC5BC2" w14:textId="19C4110F" w:rsidR="005A5695" w:rsidRPr="001573BA" w:rsidRDefault="00CB72CA" w:rsidP="005A5695">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r w:rsidRPr="001573BA">
        <w:rPr>
          <w:rFonts w:ascii="CordiaUPC" w:hAnsi="CordiaUPC" w:cs="CordiaUPC" w:hint="cs"/>
          <w:i w:val="0"/>
          <w:iCs/>
          <w:sz w:val="28"/>
          <w:szCs w:val="28"/>
        </w:rPr>
        <w:t>3</w:t>
      </w:r>
      <w:r w:rsidR="00740064" w:rsidRPr="001573BA">
        <w:rPr>
          <w:rFonts w:ascii="CordiaUPC" w:hAnsi="CordiaUPC" w:cs="CordiaUPC"/>
          <w:i w:val="0"/>
          <w:iCs/>
          <w:sz w:val="28"/>
          <w:szCs w:val="28"/>
        </w:rPr>
        <w:t>5</w:t>
      </w:r>
      <w:r w:rsidR="00F85F2D" w:rsidRPr="001573BA">
        <w:rPr>
          <w:rFonts w:ascii="CordiaUPC" w:hAnsi="CordiaUPC" w:cs="CordiaUPC" w:hint="cs"/>
          <w:i w:val="0"/>
          <w:iCs/>
          <w:sz w:val="28"/>
          <w:szCs w:val="28"/>
        </w:rPr>
        <w:tab/>
      </w:r>
      <w:r w:rsidR="00B3056F" w:rsidRPr="001573BA">
        <w:rPr>
          <w:rFonts w:ascii="CordiaUPC" w:hAnsi="CordiaUPC" w:cs="CordiaUPC" w:hint="cs"/>
          <w:i w:val="0"/>
          <w:iCs/>
          <w:sz w:val="28"/>
          <w:szCs w:val="28"/>
        </w:rPr>
        <w:t>Related parties</w:t>
      </w:r>
    </w:p>
    <w:p w14:paraId="40B68B4B" w14:textId="77777777" w:rsidR="005E7B1D" w:rsidRPr="001573BA" w:rsidRDefault="005E7B1D" w:rsidP="005E7B1D">
      <w:pPr>
        <w:spacing w:line="240" w:lineRule="exact"/>
        <w:ind w:left="547"/>
        <w:jc w:val="both"/>
        <w:rPr>
          <w:rFonts w:ascii="CordiaUPC" w:hAnsi="CordiaUPC" w:cs="CordiaUPC"/>
          <w:sz w:val="26"/>
          <w:szCs w:val="26"/>
          <w:lang w:val="en-US"/>
        </w:rPr>
      </w:pPr>
    </w:p>
    <w:p w14:paraId="360A811B" w14:textId="77777777" w:rsidR="005E7B1D" w:rsidRPr="001573BA" w:rsidRDefault="005E7B1D" w:rsidP="005E7B1D">
      <w:pPr>
        <w:tabs>
          <w:tab w:val="left" w:pos="5245"/>
        </w:tabs>
        <w:spacing w:line="240" w:lineRule="exact"/>
        <w:ind w:left="540"/>
        <w:jc w:val="both"/>
        <w:rPr>
          <w:rFonts w:ascii="CordiaUPC" w:hAnsi="CordiaUPC" w:cs="CordiaUPC"/>
          <w:sz w:val="26"/>
          <w:szCs w:val="26"/>
        </w:rPr>
      </w:pPr>
      <w:r w:rsidRPr="001573BA">
        <w:rPr>
          <w:rFonts w:ascii="CordiaUPC" w:hAnsi="CordiaUPC" w:cs="CordiaUPC" w:hint="cs"/>
          <w:sz w:val="26"/>
          <w:szCs w:val="26"/>
        </w:rPr>
        <w:t xml:space="preserve">For the purposes of these financial statements, parties are considered to be related to the </w:t>
      </w:r>
      <w:r w:rsidRPr="001573BA">
        <w:rPr>
          <w:rFonts w:ascii="CordiaUPC" w:hAnsi="CordiaUPC" w:cs="CordiaUPC" w:hint="cs"/>
          <w:sz w:val="26"/>
          <w:szCs w:val="26"/>
          <w:lang w:bidi="th-TH"/>
        </w:rPr>
        <w:t>Bank and its subsidiaries</w:t>
      </w:r>
      <w:r w:rsidRPr="001573BA">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6058D0C3" w14:textId="5FF2D0F3" w:rsidR="005E7B1D" w:rsidRPr="001573BA" w:rsidRDefault="005E7B1D" w:rsidP="005E7B1D">
      <w:pPr>
        <w:spacing w:line="240" w:lineRule="auto"/>
        <w:rPr>
          <w:rFonts w:ascii="CordiaUPC" w:hAnsi="CordiaUPC" w:cs="CordiaUPC"/>
          <w:b/>
          <w:bCs/>
          <w:sz w:val="26"/>
          <w:szCs w:val="26"/>
        </w:rPr>
      </w:pPr>
    </w:p>
    <w:p w14:paraId="4A4DA141" w14:textId="77777777" w:rsidR="005E7B1D" w:rsidRPr="001573BA" w:rsidRDefault="005E7B1D" w:rsidP="005E7B1D">
      <w:pPr>
        <w:spacing w:line="240" w:lineRule="exact"/>
        <w:ind w:left="540"/>
        <w:jc w:val="both"/>
        <w:rPr>
          <w:rFonts w:ascii="CordiaUPC" w:hAnsi="CordiaUPC" w:cs="CordiaUPC"/>
          <w:b/>
          <w:bCs/>
          <w:sz w:val="26"/>
          <w:szCs w:val="26"/>
        </w:rPr>
      </w:pPr>
      <w:r w:rsidRPr="001573BA">
        <w:rPr>
          <w:rFonts w:ascii="CordiaUPC" w:hAnsi="CordiaUPC" w:cs="CordiaUPC" w:hint="cs"/>
          <w:b/>
          <w:bCs/>
          <w:sz w:val="26"/>
          <w:szCs w:val="26"/>
        </w:rPr>
        <w:t>Definitions and characteristics of relationships</w:t>
      </w:r>
    </w:p>
    <w:p w14:paraId="1F302158" w14:textId="77777777" w:rsidR="005E7B1D" w:rsidRPr="001573BA" w:rsidRDefault="005E7B1D" w:rsidP="005E7B1D">
      <w:pPr>
        <w:spacing w:line="240" w:lineRule="exact"/>
        <w:ind w:left="547"/>
        <w:jc w:val="both"/>
        <w:rPr>
          <w:rFonts w:ascii="CordiaUPC" w:hAnsi="CordiaUPC" w:cs="CordiaUPC"/>
          <w:sz w:val="26"/>
          <w:szCs w:val="26"/>
          <w:lang w:val="en-US"/>
        </w:rPr>
      </w:pPr>
    </w:p>
    <w:p w14:paraId="147BE192" w14:textId="77777777" w:rsidR="005E7B1D" w:rsidRPr="001573BA" w:rsidRDefault="005E7B1D" w:rsidP="005E7B1D">
      <w:pPr>
        <w:spacing w:after="120" w:line="240" w:lineRule="exact"/>
        <w:ind w:left="547"/>
        <w:jc w:val="both"/>
        <w:rPr>
          <w:rFonts w:ascii="CordiaUPC" w:hAnsi="CordiaUPC" w:cs="CordiaUPC"/>
          <w:sz w:val="26"/>
          <w:szCs w:val="26"/>
        </w:rPr>
      </w:pPr>
      <w:r w:rsidRPr="001573BA">
        <w:rPr>
          <w:rFonts w:ascii="CordiaUPC" w:hAnsi="CordiaUPC" w:cs="CordiaUPC" w:hint="cs"/>
          <w:sz w:val="26"/>
          <w:szCs w:val="26"/>
        </w:rPr>
        <w:t>Related parties are as follows:</w:t>
      </w:r>
    </w:p>
    <w:p w14:paraId="6F896525" w14:textId="77777777" w:rsidR="005E7B1D" w:rsidRPr="001573BA" w:rsidRDefault="005E7B1D" w:rsidP="005E7B1D">
      <w:pPr>
        <w:numPr>
          <w:ilvl w:val="0"/>
          <w:numId w:val="23"/>
        </w:numPr>
        <w:spacing w:after="120" w:line="240" w:lineRule="exact"/>
        <w:jc w:val="both"/>
        <w:rPr>
          <w:rFonts w:ascii="CordiaUPC" w:hAnsi="CordiaUPC" w:cs="CordiaUPC"/>
          <w:sz w:val="26"/>
          <w:szCs w:val="26"/>
        </w:rPr>
      </w:pPr>
      <w:r w:rsidRPr="001573BA">
        <w:rPr>
          <w:rFonts w:ascii="CordiaUPC" w:hAnsi="CordiaUPC" w:cs="CordiaUPC" w:hint="cs"/>
          <w:sz w:val="26"/>
          <w:szCs w:val="26"/>
        </w:rPr>
        <w:t>Major shareholders are the shareholders who own over 10% of the Bank’s paid-up share capital.</w:t>
      </w:r>
    </w:p>
    <w:p w14:paraId="04FA24BF" w14:textId="77777777" w:rsidR="005E7B1D" w:rsidRPr="001573BA" w:rsidRDefault="005E7B1D" w:rsidP="005E7B1D">
      <w:pPr>
        <w:numPr>
          <w:ilvl w:val="0"/>
          <w:numId w:val="23"/>
        </w:numPr>
        <w:spacing w:after="120" w:line="240" w:lineRule="exact"/>
        <w:rPr>
          <w:rFonts w:ascii="CordiaUPC" w:hAnsi="CordiaUPC" w:cs="CordiaUPC"/>
          <w:sz w:val="26"/>
          <w:szCs w:val="26"/>
        </w:rPr>
      </w:pPr>
      <w:r w:rsidRPr="001573BA">
        <w:rPr>
          <w:rFonts w:ascii="CordiaUPC" w:hAnsi="CordiaUPC" w:cs="CordiaUPC" w:hint="cs"/>
          <w:sz w:val="26"/>
          <w:szCs w:val="26"/>
        </w:rPr>
        <w:t>Subsidiaries</w:t>
      </w:r>
    </w:p>
    <w:p w14:paraId="0B6060DF" w14:textId="77777777" w:rsidR="005E7B1D" w:rsidRPr="001573BA" w:rsidRDefault="005E7B1D" w:rsidP="005E7B1D">
      <w:pPr>
        <w:numPr>
          <w:ilvl w:val="0"/>
          <w:numId w:val="23"/>
        </w:numPr>
        <w:spacing w:after="120" w:line="240" w:lineRule="exact"/>
        <w:rPr>
          <w:rFonts w:ascii="CordiaUPC" w:hAnsi="CordiaUPC" w:cs="CordiaUPC"/>
          <w:sz w:val="26"/>
          <w:szCs w:val="26"/>
        </w:rPr>
      </w:pPr>
      <w:r w:rsidRPr="001573BA">
        <w:rPr>
          <w:rFonts w:ascii="CordiaUPC" w:hAnsi="CordiaUPC" w:cs="CordiaUPC" w:hint="cs"/>
          <w:sz w:val="26"/>
          <w:szCs w:val="26"/>
        </w:rPr>
        <w:t>Associate</w:t>
      </w:r>
    </w:p>
    <w:p w14:paraId="0B71084E" w14:textId="77777777" w:rsidR="005E7B1D" w:rsidRPr="001573BA" w:rsidRDefault="005E7B1D" w:rsidP="005E7B1D">
      <w:pPr>
        <w:numPr>
          <w:ilvl w:val="0"/>
          <w:numId w:val="23"/>
        </w:numPr>
        <w:spacing w:after="120" w:line="240" w:lineRule="exact"/>
        <w:jc w:val="both"/>
        <w:rPr>
          <w:rFonts w:ascii="CordiaUPC" w:hAnsi="CordiaUPC" w:cs="CordiaUPC"/>
          <w:sz w:val="26"/>
          <w:szCs w:val="26"/>
        </w:rPr>
      </w:pPr>
      <w:r w:rsidRPr="001573BA">
        <w:rPr>
          <w:rFonts w:ascii="CordiaUPC" w:hAnsi="CordiaUPC" w:cs="CordiaUPC" w:hint="cs"/>
          <w:sz w:val="26"/>
          <w:szCs w:val="26"/>
        </w:rPr>
        <w:t xml:space="preserve">Key management personnel of the Bank and its subsidiaries </w:t>
      </w:r>
    </w:p>
    <w:p w14:paraId="0A586225" w14:textId="77777777" w:rsidR="005E7B1D" w:rsidRPr="001573BA" w:rsidRDefault="005E7B1D" w:rsidP="005E7B1D">
      <w:pPr>
        <w:spacing w:after="120" w:line="240" w:lineRule="exact"/>
        <w:ind w:left="900" w:hanging="360"/>
        <w:jc w:val="both"/>
        <w:rPr>
          <w:rFonts w:ascii="CordiaUPC" w:hAnsi="CordiaUPC" w:cs="CordiaUPC"/>
          <w:sz w:val="26"/>
          <w:szCs w:val="26"/>
        </w:rPr>
      </w:pPr>
      <w:r w:rsidRPr="001573BA">
        <w:rPr>
          <w:rFonts w:ascii="CordiaUPC" w:hAnsi="CordiaUPC" w:cs="CordiaUPC" w:hint="cs"/>
          <w:sz w:val="26"/>
          <w:szCs w:val="26"/>
        </w:rPr>
        <w:t>5.</w:t>
      </w:r>
      <w:r w:rsidRPr="001573BA">
        <w:rPr>
          <w:rFonts w:ascii="CordiaUPC" w:hAnsi="CordiaUPC" w:cs="CordiaUPC" w:hint="cs"/>
          <w:sz w:val="26"/>
          <w:szCs w:val="26"/>
        </w:rPr>
        <w:tab/>
        <w:t>Other related parties are:</w:t>
      </w:r>
    </w:p>
    <w:p w14:paraId="7BB9D5B1" w14:textId="77777777" w:rsidR="005E7B1D" w:rsidRPr="001573BA" w:rsidRDefault="005E7B1D" w:rsidP="005E7B1D">
      <w:pPr>
        <w:spacing w:after="120" w:line="240" w:lineRule="exact"/>
        <w:ind w:left="1350" w:hanging="450"/>
        <w:jc w:val="both"/>
        <w:rPr>
          <w:rFonts w:ascii="CordiaUPC" w:hAnsi="CordiaUPC" w:cs="CordiaUPC"/>
          <w:sz w:val="26"/>
          <w:szCs w:val="26"/>
        </w:rPr>
      </w:pPr>
      <w:r w:rsidRPr="001573BA">
        <w:rPr>
          <w:rFonts w:ascii="CordiaUPC" w:hAnsi="CordiaUPC" w:cs="CordiaUPC" w:hint="cs"/>
          <w:sz w:val="26"/>
          <w:szCs w:val="26"/>
        </w:rPr>
        <w:t>5.1</w:t>
      </w:r>
      <w:r w:rsidRPr="001573BA">
        <w:rPr>
          <w:rFonts w:ascii="CordiaUPC" w:hAnsi="CordiaUPC" w:cs="CordiaUPC" w:hint="cs"/>
          <w:sz w:val="26"/>
          <w:szCs w:val="26"/>
        </w:rPr>
        <w:tab/>
        <w:t>Close family members of key management personnel</w:t>
      </w:r>
    </w:p>
    <w:p w14:paraId="2347E69B" w14:textId="77777777" w:rsidR="005E7B1D" w:rsidRPr="001573BA" w:rsidRDefault="005E7B1D" w:rsidP="005E7B1D">
      <w:pPr>
        <w:spacing w:after="120" w:line="240" w:lineRule="exact"/>
        <w:ind w:left="1350" w:hanging="450"/>
        <w:jc w:val="both"/>
        <w:rPr>
          <w:rFonts w:ascii="CordiaUPC" w:hAnsi="CordiaUPC" w:cs="CordiaUPC"/>
          <w:sz w:val="26"/>
          <w:szCs w:val="26"/>
          <w:cs/>
        </w:rPr>
      </w:pPr>
      <w:r w:rsidRPr="001573BA">
        <w:rPr>
          <w:rFonts w:ascii="CordiaUPC" w:hAnsi="CordiaUPC" w:cs="CordiaUPC" w:hint="cs"/>
          <w:sz w:val="26"/>
          <w:szCs w:val="26"/>
        </w:rPr>
        <w:t>5.2</w:t>
      </w:r>
      <w:r w:rsidRPr="001573BA">
        <w:rPr>
          <w:rFonts w:ascii="CordiaUPC" w:hAnsi="CordiaUPC" w:cs="CordiaUPC" w:hint="cs"/>
          <w:sz w:val="26"/>
          <w:szCs w:val="26"/>
        </w:rPr>
        <w:tab/>
        <w:t xml:space="preserve">Entities in which key management personnel and their close family members hold over 10% of paid-up share </w:t>
      </w:r>
      <w:proofErr w:type="gramStart"/>
      <w:r w:rsidRPr="001573BA">
        <w:rPr>
          <w:rFonts w:ascii="CordiaUPC" w:hAnsi="CordiaUPC" w:cs="CordiaUPC" w:hint="cs"/>
          <w:sz w:val="26"/>
          <w:szCs w:val="26"/>
        </w:rPr>
        <w:t>capital</w:t>
      </w:r>
      <w:proofErr w:type="gramEnd"/>
    </w:p>
    <w:p w14:paraId="1866932A" w14:textId="77777777" w:rsidR="005E7B1D" w:rsidRPr="001573BA" w:rsidRDefault="005E7B1D" w:rsidP="005E7B1D">
      <w:pPr>
        <w:spacing w:after="120" w:line="240" w:lineRule="exact"/>
        <w:ind w:left="1350" w:hanging="450"/>
        <w:jc w:val="both"/>
        <w:rPr>
          <w:rFonts w:ascii="CordiaUPC" w:hAnsi="CordiaUPC" w:cs="CordiaUPC"/>
          <w:sz w:val="26"/>
          <w:szCs w:val="26"/>
          <w:cs/>
        </w:rPr>
      </w:pPr>
      <w:r w:rsidRPr="001573BA">
        <w:rPr>
          <w:rFonts w:ascii="CordiaUPC" w:hAnsi="CordiaUPC" w:cs="CordiaUPC" w:hint="cs"/>
          <w:sz w:val="26"/>
          <w:szCs w:val="26"/>
        </w:rPr>
        <w:t>5.3</w:t>
      </w:r>
      <w:r w:rsidRPr="001573BA">
        <w:rPr>
          <w:rFonts w:ascii="CordiaUPC" w:hAnsi="CordiaUPC" w:cs="CordiaUPC" w:hint="cs"/>
          <w:sz w:val="26"/>
          <w:szCs w:val="26"/>
        </w:rPr>
        <w:tab/>
        <w:t xml:space="preserve">Entities of which key management personnel and their close family members are directors exercising control or having significant </w:t>
      </w:r>
      <w:proofErr w:type="gramStart"/>
      <w:r w:rsidRPr="001573BA">
        <w:rPr>
          <w:rFonts w:ascii="CordiaUPC" w:hAnsi="CordiaUPC" w:cs="CordiaUPC" w:hint="cs"/>
          <w:sz w:val="26"/>
          <w:szCs w:val="26"/>
        </w:rPr>
        <w:t>influence</w:t>
      </w:r>
      <w:proofErr w:type="gramEnd"/>
    </w:p>
    <w:p w14:paraId="32287758" w14:textId="77777777" w:rsidR="005E7B1D" w:rsidRPr="001573BA" w:rsidRDefault="005E7B1D" w:rsidP="005E7B1D">
      <w:pPr>
        <w:spacing w:after="120" w:line="240" w:lineRule="exact"/>
        <w:ind w:left="1350" w:hanging="450"/>
        <w:jc w:val="both"/>
        <w:rPr>
          <w:rFonts w:ascii="CordiaUPC" w:hAnsi="CordiaUPC" w:cs="CordiaUPC"/>
          <w:sz w:val="26"/>
          <w:szCs w:val="26"/>
        </w:rPr>
      </w:pPr>
      <w:r w:rsidRPr="001573BA">
        <w:rPr>
          <w:rFonts w:ascii="CordiaUPC" w:hAnsi="CordiaUPC" w:cs="CordiaUPC" w:hint="cs"/>
          <w:sz w:val="26"/>
          <w:szCs w:val="26"/>
          <w:lang w:bidi="th-TH"/>
        </w:rPr>
        <w:t>5.4</w:t>
      </w:r>
      <w:r w:rsidRPr="001573BA">
        <w:rPr>
          <w:rFonts w:ascii="CordiaUPC" w:hAnsi="CordiaUPC" w:cs="CordiaUPC" w:hint="cs"/>
          <w:sz w:val="26"/>
          <w:szCs w:val="26"/>
          <w:cs/>
          <w:lang w:bidi="th-TH"/>
        </w:rPr>
        <w:tab/>
      </w:r>
      <w:r w:rsidRPr="001573BA">
        <w:rPr>
          <w:rFonts w:ascii="CordiaUPC" w:hAnsi="CordiaUPC" w:cs="CordiaUPC" w:hint="cs"/>
          <w:sz w:val="26"/>
          <w:szCs w:val="26"/>
        </w:rPr>
        <w:t>Related companies of major shareholders</w:t>
      </w:r>
    </w:p>
    <w:p w14:paraId="55773093" w14:textId="77777777" w:rsidR="005E7B1D" w:rsidRPr="001573BA" w:rsidRDefault="005E7B1D" w:rsidP="005E7B1D">
      <w:pPr>
        <w:spacing w:after="120" w:line="240" w:lineRule="exact"/>
        <w:ind w:left="1350" w:hanging="450"/>
        <w:jc w:val="both"/>
        <w:rPr>
          <w:rFonts w:ascii="CordiaUPC" w:hAnsi="CordiaUPC" w:cs="CordiaUPC"/>
          <w:sz w:val="26"/>
          <w:szCs w:val="26"/>
        </w:rPr>
      </w:pPr>
      <w:r w:rsidRPr="001573BA">
        <w:rPr>
          <w:rFonts w:ascii="CordiaUPC" w:hAnsi="CordiaUPC" w:cs="CordiaUPC" w:hint="cs"/>
          <w:sz w:val="26"/>
          <w:szCs w:val="26"/>
        </w:rPr>
        <w:t>5.5</w:t>
      </w:r>
      <w:r w:rsidRPr="001573BA">
        <w:rPr>
          <w:rFonts w:ascii="CordiaUPC" w:hAnsi="CordiaUPC" w:cs="CordiaUPC" w:hint="cs"/>
          <w:sz w:val="26"/>
          <w:szCs w:val="26"/>
        </w:rPr>
        <w:tab/>
        <w:t xml:space="preserve">Entities in which related companies of major shareholders hold over 10% of paid-up share </w:t>
      </w:r>
      <w:proofErr w:type="gramStart"/>
      <w:r w:rsidRPr="001573BA">
        <w:rPr>
          <w:rFonts w:ascii="CordiaUPC" w:hAnsi="CordiaUPC" w:cs="CordiaUPC" w:hint="cs"/>
          <w:sz w:val="26"/>
          <w:szCs w:val="26"/>
        </w:rPr>
        <w:t>capital</w:t>
      </w:r>
      <w:proofErr w:type="gramEnd"/>
    </w:p>
    <w:p w14:paraId="588F6DCA" w14:textId="77777777" w:rsidR="005E7B1D" w:rsidRPr="001573BA" w:rsidRDefault="005E7B1D" w:rsidP="005E7B1D">
      <w:pPr>
        <w:spacing w:after="120" w:line="240" w:lineRule="exact"/>
        <w:ind w:left="1350" w:hanging="450"/>
        <w:jc w:val="both"/>
        <w:rPr>
          <w:rFonts w:ascii="CordiaUPC" w:hAnsi="CordiaUPC" w:cs="CordiaUPC"/>
          <w:sz w:val="26"/>
          <w:szCs w:val="26"/>
        </w:rPr>
      </w:pPr>
      <w:r w:rsidRPr="001573BA">
        <w:rPr>
          <w:rFonts w:ascii="CordiaUPC" w:hAnsi="CordiaUPC" w:cs="CordiaUPC" w:hint="cs"/>
          <w:sz w:val="26"/>
          <w:szCs w:val="26"/>
        </w:rPr>
        <w:t>5.6</w:t>
      </w:r>
      <w:r w:rsidRPr="001573BA">
        <w:rPr>
          <w:rFonts w:ascii="CordiaUPC" w:hAnsi="CordiaUPC" w:cs="CordiaUPC" w:hint="cs"/>
          <w:sz w:val="26"/>
          <w:szCs w:val="26"/>
        </w:rPr>
        <w:tab/>
      </w:r>
      <w:r w:rsidRPr="001573BA">
        <w:rPr>
          <w:rFonts w:ascii="CordiaUPC" w:hAnsi="CordiaUPC" w:cs="CordiaUPC"/>
          <w:sz w:val="26"/>
          <w:szCs w:val="26"/>
        </w:rPr>
        <w:t>Entities in which</w:t>
      </w:r>
      <w:r w:rsidRPr="001573BA">
        <w:rPr>
          <w:rFonts w:ascii="CordiaUPC" w:hAnsi="CordiaUPC" w:cs="CordiaUPC"/>
          <w:sz w:val="26"/>
          <w:szCs w:val="26"/>
          <w:lang w:bidi="th-TH"/>
        </w:rPr>
        <w:t xml:space="preserve"> </w:t>
      </w:r>
      <w:r w:rsidRPr="001573BA">
        <w:rPr>
          <w:rFonts w:ascii="CordiaUPC" w:hAnsi="CordiaUPC" w:cs="CordiaUPC"/>
          <w:sz w:val="26"/>
          <w:szCs w:val="26"/>
          <w:lang w:val="en-US" w:bidi="th-TH"/>
        </w:rPr>
        <w:t>the Bank and its subsidiaries</w:t>
      </w:r>
      <w:r w:rsidRPr="001573BA">
        <w:rPr>
          <w:rFonts w:ascii="CordiaUPC" w:hAnsi="CordiaUPC" w:cs="CordiaUPC"/>
          <w:sz w:val="26"/>
          <w:szCs w:val="26"/>
        </w:rPr>
        <w:t xml:space="preserve"> hold over</w:t>
      </w:r>
      <w:r w:rsidRPr="001573BA">
        <w:rPr>
          <w:rFonts w:ascii="CordiaUPC" w:hAnsi="CordiaUPC" w:cs="CordiaUPC" w:hint="cs"/>
          <w:sz w:val="26"/>
          <w:szCs w:val="26"/>
        </w:rPr>
        <w:t xml:space="preserve"> 10% of paid-up share capital (excluding subsidiaries and associate)</w:t>
      </w:r>
    </w:p>
    <w:p w14:paraId="1173B7ED" w14:textId="77777777" w:rsidR="005E7B1D" w:rsidRPr="001573BA" w:rsidRDefault="005E7B1D" w:rsidP="005E7B1D">
      <w:pPr>
        <w:spacing w:line="240" w:lineRule="exact"/>
        <w:ind w:left="547"/>
        <w:jc w:val="both"/>
        <w:rPr>
          <w:rFonts w:ascii="CordiaUPC" w:hAnsi="CordiaUPC" w:cs="CordiaUPC"/>
          <w:sz w:val="26"/>
          <w:szCs w:val="26"/>
        </w:rPr>
      </w:pPr>
    </w:p>
    <w:p w14:paraId="1F63B4E6" w14:textId="747A3E74" w:rsidR="005E7B1D" w:rsidRPr="001573BA" w:rsidRDefault="005E7B1D" w:rsidP="005E7B1D">
      <w:pPr>
        <w:spacing w:line="240" w:lineRule="exact"/>
        <w:ind w:left="540"/>
        <w:jc w:val="both"/>
        <w:rPr>
          <w:rFonts w:ascii="CordiaUPC" w:hAnsi="CordiaUPC" w:cs="CordiaUPC"/>
          <w:sz w:val="26"/>
          <w:szCs w:val="26"/>
        </w:rPr>
      </w:pPr>
      <w:r w:rsidRPr="001573BA">
        <w:rPr>
          <w:rFonts w:ascii="CordiaUPC" w:hAnsi="CordiaUPC" w:cs="CordiaUPC" w:hint="cs"/>
          <w:sz w:val="26"/>
          <w:szCs w:val="26"/>
        </w:rPr>
        <w:t xml:space="preserve">The additional information on investments in subsidiaries and associate is disclosed in note </w:t>
      </w:r>
      <w:r w:rsidR="00CB12F0" w:rsidRPr="001573BA">
        <w:rPr>
          <w:rFonts w:ascii="CordiaUPC" w:hAnsi="CordiaUPC" w:cs="CordiaUPC"/>
          <w:sz w:val="26"/>
          <w:szCs w:val="26"/>
        </w:rPr>
        <w:t>1</w:t>
      </w:r>
      <w:r w:rsidR="007D669C" w:rsidRPr="001573BA">
        <w:rPr>
          <w:rFonts w:ascii="CordiaUPC" w:hAnsi="CordiaUPC" w:cs="CordiaUPC"/>
          <w:sz w:val="26"/>
          <w:szCs w:val="26"/>
        </w:rPr>
        <w:t>3</w:t>
      </w:r>
      <w:r w:rsidRPr="001573BA">
        <w:rPr>
          <w:rFonts w:ascii="CordiaUPC" w:hAnsi="CordiaUPC" w:cs="CordiaUPC" w:hint="cs"/>
          <w:sz w:val="26"/>
          <w:szCs w:val="26"/>
        </w:rPr>
        <w:t>.</w:t>
      </w:r>
    </w:p>
    <w:p w14:paraId="4008E85C" w14:textId="6C50FF21" w:rsidR="0007653A" w:rsidRPr="001573BA" w:rsidRDefault="0007653A">
      <w:pPr>
        <w:spacing w:line="240" w:lineRule="auto"/>
        <w:rPr>
          <w:rFonts w:ascii="CordiaUPC" w:hAnsi="CordiaUPC" w:cs="CordiaUPC"/>
          <w:sz w:val="26"/>
          <w:szCs w:val="26"/>
          <w:cs/>
          <w:lang w:bidi="th-TH"/>
        </w:rPr>
      </w:pPr>
    </w:p>
    <w:p w14:paraId="3A930B81" w14:textId="77777777" w:rsidR="0080177D" w:rsidRPr="001573BA" w:rsidRDefault="0080177D">
      <w:pPr>
        <w:spacing w:line="240" w:lineRule="auto"/>
        <w:rPr>
          <w:rFonts w:ascii="CordiaUPC" w:hAnsi="CordiaUPC" w:cs="CordiaUPC"/>
          <w:sz w:val="26"/>
          <w:szCs w:val="26"/>
          <w:lang w:bidi="th-TH"/>
        </w:rPr>
      </w:pPr>
    </w:p>
    <w:p w14:paraId="7B4E05F1" w14:textId="77777777" w:rsidR="0080177D" w:rsidRPr="001573BA" w:rsidRDefault="0080177D">
      <w:pPr>
        <w:spacing w:line="240" w:lineRule="auto"/>
        <w:rPr>
          <w:rFonts w:ascii="CordiaUPC" w:hAnsi="CordiaUPC" w:cs="CordiaUPC"/>
          <w:sz w:val="26"/>
          <w:szCs w:val="26"/>
          <w:lang w:bidi="th-TH"/>
        </w:rPr>
      </w:pPr>
    </w:p>
    <w:p w14:paraId="6C05AB10" w14:textId="77777777" w:rsidR="0080177D" w:rsidRPr="001573BA" w:rsidRDefault="0080177D">
      <w:pPr>
        <w:spacing w:line="240" w:lineRule="auto"/>
        <w:rPr>
          <w:rFonts w:ascii="CordiaUPC" w:hAnsi="CordiaUPC" w:cs="CordiaUPC"/>
          <w:sz w:val="26"/>
          <w:szCs w:val="26"/>
          <w:lang w:bidi="th-TH"/>
        </w:rPr>
      </w:pPr>
    </w:p>
    <w:p w14:paraId="3EEF42EE" w14:textId="77777777" w:rsidR="00FF5D12" w:rsidRPr="001573BA" w:rsidRDefault="00FF5D12">
      <w:pPr>
        <w:spacing w:line="240" w:lineRule="auto"/>
        <w:rPr>
          <w:rFonts w:ascii="CordiaUPC" w:hAnsi="CordiaUPC" w:cs="CordiaUPC"/>
          <w:sz w:val="26"/>
          <w:szCs w:val="26"/>
        </w:rPr>
      </w:pPr>
      <w:r w:rsidRPr="001573BA">
        <w:rPr>
          <w:rFonts w:ascii="CordiaUPC" w:hAnsi="CordiaUPC" w:cs="CordiaUPC"/>
          <w:sz w:val="26"/>
          <w:szCs w:val="26"/>
        </w:rPr>
        <w:br w:type="page"/>
      </w:r>
    </w:p>
    <w:p w14:paraId="0B261BE8" w14:textId="0D9F9A4D" w:rsidR="005E7B1D" w:rsidRPr="001573BA" w:rsidRDefault="005E7B1D" w:rsidP="005E7B1D">
      <w:pPr>
        <w:spacing w:line="240" w:lineRule="exact"/>
        <w:ind w:left="540"/>
        <w:jc w:val="both"/>
        <w:rPr>
          <w:rFonts w:ascii="CordiaUPC" w:hAnsi="CordiaUPC" w:cs="CordiaUPC"/>
          <w:sz w:val="26"/>
          <w:szCs w:val="26"/>
        </w:rPr>
      </w:pPr>
      <w:r w:rsidRPr="001573BA">
        <w:rPr>
          <w:rFonts w:ascii="CordiaUPC" w:hAnsi="CordiaUPC" w:cs="CordiaUPC" w:hint="cs"/>
          <w:sz w:val="26"/>
          <w:szCs w:val="26"/>
        </w:rPr>
        <w:lastRenderedPageBreak/>
        <w:t>Relationships with key management and other related parties were as follows:</w:t>
      </w:r>
    </w:p>
    <w:p w14:paraId="500946C2" w14:textId="77777777" w:rsidR="005E7B1D" w:rsidRPr="001573BA" w:rsidRDefault="005E7B1D" w:rsidP="005E7B1D">
      <w:pPr>
        <w:spacing w:line="240" w:lineRule="exact"/>
        <w:ind w:left="540"/>
        <w:jc w:val="both"/>
        <w:rPr>
          <w:rFonts w:ascii="CordiaUPC" w:hAnsi="CordiaUPC" w:cs="CordiaUPC"/>
          <w:szCs w:val="22"/>
        </w:rPr>
      </w:pPr>
    </w:p>
    <w:tbl>
      <w:tblPr>
        <w:tblW w:w="9204" w:type="dxa"/>
        <w:tblInd w:w="426" w:type="dxa"/>
        <w:tblLayout w:type="fixed"/>
        <w:tblLook w:val="01E0" w:firstRow="1" w:lastRow="1" w:firstColumn="1" w:lastColumn="1" w:noHBand="0" w:noVBand="0"/>
      </w:tblPr>
      <w:tblGrid>
        <w:gridCol w:w="2970"/>
        <w:gridCol w:w="1530"/>
        <w:gridCol w:w="4704"/>
      </w:tblGrid>
      <w:tr w:rsidR="005E7B1D" w:rsidRPr="001573BA" w14:paraId="2F05F46F" w14:textId="77777777" w:rsidTr="008809AF">
        <w:trPr>
          <w:tblHeader/>
        </w:trPr>
        <w:tc>
          <w:tcPr>
            <w:tcW w:w="2970" w:type="dxa"/>
          </w:tcPr>
          <w:p w14:paraId="0EEC5227" w14:textId="77777777" w:rsidR="005E7B1D" w:rsidRPr="001573BA" w:rsidRDefault="005E7B1D" w:rsidP="005E3D05">
            <w:pPr>
              <w:pStyle w:val="block"/>
              <w:tabs>
                <w:tab w:val="decimal" w:pos="765"/>
              </w:tabs>
              <w:spacing w:after="0" w:line="240" w:lineRule="exact"/>
              <w:ind w:left="-18"/>
              <w:rPr>
                <w:rFonts w:ascii="CordiaUPC" w:hAnsi="CordiaUPC" w:cs="CordiaUPC"/>
                <w:sz w:val="16"/>
                <w:szCs w:val="16"/>
                <w:lang w:val="en-GB"/>
              </w:rPr>
            </w:pPr>
          </w:p>
          <w:p w14:paraId="1B185532" w14:textId="77777777" w:rsidR="005E7B1D" w:rsidRPr="001573BA" w:rsidRDefault="005E7B1D" w:rsidP="005E3D05">
            <w:pPr>
              <w:pStyle w:val="block"/>
              <w:tabs>
                <w:tab w:val="decimal" w:pos="765"/>
              </w:tabs>
              <w:spacing w:after="0" w:line="240" w:lineRule="exact"/>
              <w:ind w:left="-18"/>
              <w:rPr>
                <w:rFonts w:ascii="CordiaUPC" w:hAnsi="CordiaUPC" w:cs="CordiaUPC"/>
                <w:sz w:val="16"/>
                <w:szCs w:val="16"/>
                <w:lang w:val="en-GB"/>
              </w:rPr>
            </w:pPr>
          </w:p>
          <w:p w14:paraId="0F892D64" w14:textId="77777777" w:rsidR="005E7B1D" w:rsidRPr="001573BA" w:rsidRDefault="005E7B1D" w:rsidP="005E3D05">
            <w:pPr>
              <w:pStyle w:val="block"/>
              <w:tabs>
                <w:tab w:val="decimal" w:pos="765"/>
              </w:tabs>
              <w:spacing w:after="0" w:line="240" w:lineRule="exact"/>
              <w:ind w:left="-180" w:right="-130"/>
              <w:jc w:val="center"/>
              <w:rPr>
                <w:rFonts w:ascii="CordiaUPC" w:hAnsi="CordiaUPC" w:cs="CordiaUPC"/>
                <w:b/>
                <w:bCs/>
                <w:sz w:val="26"/>
                <w:szCs w:val="26"/>
                <w:lang w:val="en-GB"/>
              </w:rPr>
            </w:pPr>
            <w:r w:rsidRPr="001573BA">
              <w:rPr>
                <w:rFonts w:ascii="CordiaUPC" w:hAnsi="CordiaUPC" w:cs="CordiaUPC" w:hint="cs"/>
                <w:b/>
                <w:bCs/>
                <w:sz w:val="26"/>
                <w:szCs w:val="26"/>
                <w:lang w:val="en-GB"/>
              </w:rPr>
              <w:t>Name of entity/Personnel</w:t>
            </w:r>
          </w:p>
        </w:tc>
        <w:tc>
          <w:tcPr>
            <w:tcW w:w="1530" w:type="dxa"/>
          </w:tcPr>
          <w:p w14:paraId="1C9F2115" w14:textId="77777777" w:rsidR="005E7B1D" w:rsidRPr="001573BA" w:rsidRDefault="005E7B1D" w:rsidP="005E3D05">
            <w:pPr>
              <w:pStyle w:val="block"/>
              <w:tabs>
                <w:tab w:val="decimal" w:pos="765"/>
              </w:tabs>
              <w:spacing w:after="0" w:line="240" w:lineRule="exact"/>
              <w:ind w:left="-89" w:right="-128"/>
              <w:jc w:val="center"/>
              <w:rPr>
                <w:rFonts w:ascii="CordiaUPC" w:hAnsi="CordiaUPC" w:cs="CordiaUPC"/>
                <w:b/>
                <w:bCs/>
                <w:sz w:val="26"/>
                <w:szCs w:val="26"/>
                <w:lang w:val="en-GB"/>
              </w:rPr>
            </w:pPr>
            <w:r w:rsidRPr="001573BA">
              <w:rPr>
                <w:rFonts w:ascii="CordiaUPC" w:hAnsi="CordiaUPC" w:cs="CordiaUPC" w:hint="cs"/>
                <w:b/>
                <w:bCs/>
                <w:sz w:val="26"/>
                <w:szCs w:val="26"/>
                <w:lang w:val="en-GB"/>
              </w:rPr>
              <w:t>Country of incorporation/ Nationality</w:t>
            </w:r>
          </w:p>
        </w:tc>
        <w:tc>
          <w:tcPr>
            <w:tcW w:w="4704" w:type="dxa"/>
          </w:tcPr>
          <w:p w14:paraId="1FC4EE9C" w14:textId="77777777" w:rsidR="005E7B1D" w:rsidRPr="001573BA" w:rsidRDefault="005E7B1D" w:rsidP="005E3D05">
            <w:pPr>
              <w:pStyle w:val="block"/>
              <w:tabs>
                <w:tab w:val="decimal" w:pos="765"/>
              </w:tabs>
              <w:spacing w:after="0" w:line="240" w:lineRule="exact"/>
              <w:ind w:left="0"/>
              <w:jc w:val="thaiDistribute"/>
              <w:rPr>
                <w:rFonts w:ascii="CordiaUPC" w:hAnsi="CordiaUPC" w:cs="CordiaUPC"/>
                <w:sz w:val="16"/>
                <w:szCs w:val="16"/>
                <w:lang w:val="en-GB"/>
              </w:rPr>
            </w:pPr>
          </w:p>
          <w:p w14:paraId="61029130" w14:textId="77777777" w:rsidR="005E7B1D" w:rsidRPr="001573BA" w:rsidRDefault="005E7B1D" w:rsidP="005E3D05">
            <w:pPr>
              <w:pStyle w:val="block"/>
              <w:tabs>
                <w:tab w:val="decimal" w:pos="765"/>
              </w:tabs>
              <w:spacing w:after="0" w:line="240" w:lineRule="exact"/>
              <w:ind w:left="0"/>
              <w:jc w:val="thaiDistribute"/>
              <w:rPr>
                <w:rFonts w:ascii="CordiaUPC" w:hAnsi="CordiaUPC" w:cs="CordiaUPC"/>
                <w:sz w:val="16"/>
                <w:szCs w:val="16"/>
                <w:lang w:val="en-GB"/>
              </w:rPr>
            </w:pPr>
          </w:p>
          <w:p w14:paraId="3A88D952" w14:textId="77777777" w:rsidR="005E7B1D" w:rsidRPr="001573BA" w:rsidRDefault="005E7B1D" w:rsidP="005E3D05">
            <w:pPr>
              <w:pStyle w:val="block"/>
              <w:spacing w:after="0" w:line="240" w:lineRule="exact"/>
              <w:ind w:left="-93" w:right="-36"/>
              <w:jc w:val="center"/>
              <w:rPr>
                <w:rFonts w:ascii="CordiaUPC" w:hAnsi="CordiaUPC" w:cs="CordiaUPC"/>
                <w:b/>
                <w:bCs/>
                <w:sz w:val="26"/>
                <w:szCs w:val="26"/>
                <w:lang w:val="en-GB"/>
              </w:rPr>
            </w:pPr>
            <w:r w:rsidRPr="001573BA">
              <w:rPr>
                <w:rFonts w:ascii="CordiaUPC" w:hAnsi="CordiaUPC" w:cs="CordiaUPC" w:hint="cs"/>
                <w:b/>
                <w:bCs/>
                <w:sz w:val="26"/>
                <w:szCs w:val="26"/>
                <w:lang w:val="en-GB"/>
              </w:rPr>
              <w:t>Nature of relationship</w:t>
            </w:r>
          </w:p>
        </w:tc>
      </w:tr>
      <w:tr w:rsidR="005E7B1D" w:rsidRPr="001573BA" w14:paraId="74ADF479" w14:textId="77777777" w:rsidTr="008809AF">
        <w:tc>
          <w:tcPr>
            <w:tcW w:w="2970" w:type="dxa"/>
          </w:tcPr>
          <w:p w14:paraId="127F1168" w14:textId="77777777" w:rsidR="005E7B1D" w:rsidRPr="001573BA" w:rsidRDefault="005E7B1D" w:rsidP="005E3D05">
            <w:pPr>
              <w:spacing w:line="240" w:lineRule="exact"/>
              <w:rPr>
                <w:rFonts w:ascii="CordiaUPC" w:hAnsi="CordiaUPC" w:cs="CordiaUPC"/>
                <w:sz w:val="26"/>
                <w:szCs w:val="26"/>
              </w:rPr>
            </w:pPr>
            <w:r w:rsidRPr="001573BA">
              <w:rPr>
                <w:rFonts w:ascii="CordiaUPC" w:hAnsi="CordiaUPC" w:cs="CordiaUPC" w:hint="cs"/>
                <w:sz w:val="26"/>
                <w:szCs w:val="26"/>
              </w:rPr>
              <w:t xml:space="preserve">Key management personnel </w:t>
            </w:r>
          </w:p>
        </w:tc>
        <w:tc>
          <w:tcPr>
            <w:tcW w:w="1530" w:type="dxa"/>
          </w:tcPr>
          <w:p w14:paraId="2FCB7668"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rPr>
              <w:t xml:space="preserve">Thai and other </w:t>
            </w:r>
            <w:r w:rsidRPr="001573BA">
              <w:rPr>
                <w:rFonts w:ascii="CordiaUPC" w:hAnsi="CordiaUPC" w:cs="CordiaUPC"/>
                <w:sz w:val="26"/>
                <w:szCs w:val="26"/>
              </w:rPr>
              <w:t>nationalities</w:t>
            </w:r>
          </w:p>
        </w:tc>
        <w:tc>
          <w:tcPr>
            <w:tcW w:w="4704" w:type="dxa"/>
          </w:tcPr>
          <w:p w14:paraId="2B8A5364" w14:textId="77777777" w:rsidR="005E7B1D" w:rsidRPr="001573BA" w:rsidRDefault="005E7B1D" w:rsidP="005E3D05">
            <w:pPr>
              <w:pStyle w:val="block"/>
              <w:tabs>
                <w:tab w:val="decimal" w:pos="162"/>
              </w:tabs>
              <w:spacing w:after="0" w:line="240" w:lineRule="exact"/>
              <w:ind w:left="162" w:hanging="162"/>
              <w:jc w:val="thaiDistribute"/>
              <w:rPr>
                <w:rFonts w:ascii="CordiaUPC" w:hAnsi="CordiaUPC" w:cs="CordiaUPC"/>
                <w:sz w:val="26"/>
                <w:szCs w:val="26"/>
                <w:lang w:val="en-GB"/>
              </w:rPr>
            </w:pPr>
            <w:r w:rsidRPr="001573BA">
              <w:rPr>
                <w:rFonts w:ascii="CordiaUPC" w:hAnsi="CordiaUPC" w:cs="CordiaUPC" w:hint="cs"/>
                <w:sz w:val="26"/>
                <w:szCs w:val="26"/>
                <w:lang w:val="en-GB"/>
              </w:rPr>
              <w:t xml:space="preserve">Persons having authority and responsibility for planning, </w:t>
            </w:r>
            <w:proofErr w:type="gramStart"/>
            <w:r w:rsidRPr="001573BA">
              <w:rPr>
                <w:rFonts w:ascii="CordiaUPC" w:hAnsi="CordiaUPC" w:cs="CordiaUPC" w:hint="cs"/>
                <w:sz w:val="26"/>
                <w:szCs w:val="26"/>
                <w:lang w:val="en-GB"/>
              </w:rPr>
              <w:t>directing</w:t>
            </w:r>
            <w:proofErr w:type="gramEnd"/>
            <w:r w:rsidRPr="001573BA">
              <w:rPr>
                <w:rFonts w:ascii="CordiaUPC" w:hAnsi="CordiaUPC" w:cs="CordiaUPC" w:hint="cs"/>
                <w:sz w:val="26"/>
                <w:szCs w:val="26"/>
                <w:lang w:val="en-GB"/>
              </w:rPr>
              <w:t xml:space="preserve"> and controlling the activities of the Bank, directly or indirectly, including any director (whether executive or otherwise) of the Bank and its subsidiaries</w:t>
            </w:r>
          </w:p>
        </w:tc>
      </w:tr>
      <w:tr w:rsidR="005E7B1D" w:rsidRPr="001573BA" w14:paraId="01C788C9" w14:textId="77777777" w:rsidTr="008809AF">
        <w:tc>
          <w:tcPr>
            <w:tcW w:w="2970" w:type="dxa"/>
          </w:tcPr>
          <w:p w14:paraId="5088BB4B" w14:textId="77777777" w:rsidR="005E7B1D" w:rsidRPr="001573BA" w:rsidRDefault="005E7B1D" w:rsidP="005E3D05">
            <w:pPr>
              <w:tabs>
                <w:tab w:val="left" w:pos="993"/>
              </w:tabs>
              <w:spacing w:line="240" w:lineRule="exact"/>
              <w:ind w:left="162" w:hanging="153"/>
              <w:rPr>
                <w:rFonts w:ascii="CordiaUPC" w:hAnsi="CordiaUPC" w:cs="CordiaUPC"/>
                <w:sz w:val="26"/>
                <w:szCs w:val="26"/>
              </w:rPr>
            </w:pPr>
            <w:r w:rsidRPr="001573BA">
              <w:rPr>
                <w:rFonts w:ascii="CordiaUPC" w:hAnsi="CordiaUPC" w:cs="CordiaUPC" w:hint="cs"/>
                <w:sz w:val="26"/>
                <w:szCs w:val="26"/>
              </w:rPr>
              <w:t xml:space="preserve">Ministry of Finance </w:t>
            </w:r>
          </w:p>
        </w:tc>
        <w:tc>
          <w:tcPr>
            <w:tcW w:w="1530" w:type="dxa"/>
          </w:tcPr>
          <w:p w14:paraId="28861778"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lang w:val="en-GB"/>
              </w:rPr>
              <w:t>Thailand</w:t>
            </w:r>
          </w:p>
        </w:tc>
        <w:tc>
          <w:tcPr>
            <w:tcW w:w="4704" w:type="dxa"/>
          </w:tcPr>
          <w:p w14:paraId="3B3F2DA9" w14:textId="77777777" w:rsidR="005E7B1D" w:rsidRPr="001573BA" w:rsidRDefault="005E7B1D" w:rsidP="005E3D05">
            <w:pPr>
              <w:pStyle w:val="block"/>
              <w:spacing w:after="0" w:line="240" w:lineRule="exact"/>
              <w:ind w:left="162" w:right="-18" w:hanging="162"/>
              <w:jc w:val="both"/>
              <w:rPr>
                <w:rFonts w:ascii="CordiaUPC" w:hAnsi="CordiaUPC" w:cs="CordiaUPC"/>
                <w:sz w:val="26"/>
                <w:szCs w:val="26"/>
                <w:lang w:val="en-US"/>
              </w:rPr>
            </w:pPr>
            <w:r w:rsidRPr="001573BA">
              <w:rPr>
                <w:rFonts w:ascii="CordiaUPC" w:hAnsi="CordiaUPC" w:cs="CordiaUPC" w:hint="cs"/>
                <w:sz w:val="26"/>
                <w:szCs w:val="26"/>
                <w:lang w:val="en-GB"/>
              </w:rPr>
              <w:t xml:space="preserve">The major shareholder of the Bank owning over </w:t>
            </w:r>
            <w:r w:rsidRPr="001573BA">
              <w:rPr>
                <w:rFonts w:ascii="CordiaUPC" w:hAnsi="CordiaUPC" w:cs="CordiaUPC" w:hint="cs"/>
                <w:sz w:val="26"/>
                <w:szCs w:val="26"/>
                <w:lang w:val="en-US"/>
              </w:rPr>
              <w:t>10% of the Bank’s paid-up share capital</w:t>
            </w:r>
            <w:r w:rsidRPr="001573BA">
              <w:rPr>
                <w:rFonts w:ascii="CordiaUPC" w:hAnsi="CordiaUPC" w:cs="CordiaUPC" w:hint="cs"/>
                <w:sz w:val="26"/>
                <w:szCs w:val="26"/>
                <w:lang w:val="en-GB"/>
              </w:rPr>
              <w:t xml:space="preserve"> </w:t>
            </w:r>
          </w:p>
        </w:tc>
      </w:tr>
      <w:tr w:rsidR="005E7B1D" w:rsidRPr="001573BA" w14:paraId="458A1C87" w14:textId="77777777" w:rsidTr="008809AF">
        <w:tc>
          <w:tcPr>
            <w:tcW w:w="2970" w:type="dxa"/>
          </w:tcPr>
          <w:p w14:paraId="5ED73912" w14:textId="77777777" w:rsidR="005E7B1D" w:rsidRPr="001573BA" w:rsidRDefault="005E7B1D" w:rsidP="005E3D05">
            <w:pPr>
              <w:tabs>
                <w:tab w:val="left" w:pos="993"/>
              </w:tabs>
              <w:spacing w:line="240" w:lineRule="exact"/>
              <w:ind w:left="162" w:hanging="153"/>
              <w:rPr>
                <w:rFonts w:ascii="CordiaUPC" w:hAnsi="CordiaUPC" w:cs="CordiaUPC"/>
                <w:sz w:val="26"/>
                <w:szCs w:val="26"/>
                <w:lang w:val="en-US"/>
              </w:rPr>
            </w:pPr>
            <w:r w:rsidRPr="001573BA">
              <w:rPr>
                <w:rFonts w:ascii="CordiaUPC" w:hAnsi="CordiaUPC" w:cs="CordiaUPC" w:hint="cs"/>
                <w:sz w:val="26"/>
                <w:szCs w:val="26"/>
                <w:lang w:val="en-US"/>
              </w:rPr>
              <w:t xml:space="preserve">ING Bank N.V. </w:t>
            </w:r>
          </w:p>
        </w:tc>
        <w:tc>
          <w:tcPr>
            <w:tcW w:w="1530" w:type="dxa"/>
          </w:tcPr>
          <w:p w14:paraId="01B54E46"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lang w:val="en-US"/>
              </w:rPr>
              <w:t>The Netherlands</w:t>
            </w:r>
          </w:p>
        </w:tc>
        <w:tc>
          <w:tcPr>
            <w:tcW w:w="4704" w:type="dxa"/>
          </w:tcPr>
          <w:p w14:paraId="238878AC" w14:textId="77777777" w:rsidR="005E7B1D" w:rsidRPr="001573BA" w:rsidRDefault="005E7B1D" w:rsidP="005E3D05">
            <w:pPr>
              <w:pStyle w:val="block"/>
              <w:spacing w:after="0" w:line="240" w:lineRule="exact"/>
              <w:ind w:left="162" w:right="-18" w:hanging="162"/>
              <w:jc w:val="both"/>
              <w:rPr>
                <w:rFonts w:ascii="CordiaUPC" w:hAnsi="CordiaUPC" w:cs="CordiaUPC"/>
                <w:sz w:val="26"/>
                <w:szCs w:val="26"/>
                <w:lang w:val="en-US"/>
              </w:rPr>
            </w:pPr>
            <w:r w:rsidRPr="001573BA">
              <w:rPr>
                <w:rFonts w:ascii="CordiaUPC" w:hAnsi="CordiaUPC" w:cs="CordiaUPC" w:hint="cs"/>
                <w:sz w:val="26"/>
                <w:szCs w:val="26"/>
                <w:lang w:val="en-US"/>
              </w:rPr>
              <w:t xml:space="preserve">The major shareholder of the Bank owning </w:t>
            </w:r>
            <w:r w:rsidRPr="001573BA">
              <w:rPr>
                <w:rFonts w:ascii="CordiaUPC" w:hAnsi="CordiaUPC" w:cs="CordiaUPC" w:hint="cs"/>
                <w:sz w:val="26"/>
                <w:szCs w:val="26"/>
                <w:lang w:val="en-GB"/>
              </w:rPr>
              <w:t xml:space="preserve">over </w:t>
            </w:r>
            <w:r w:rsidRPr="001573BA">
              <w:rPr>
                <w:rFonts w:ascii="CordiaUPC" w:hAnsi="CordiaUPC" w:cs="CordiaUPC" w:hint="cs"/>
                <w:sz w:val="26"/>
                <w:szCs w:val="26"/>
                <w:lang w:val="en-US"/>
              </w:rPr>
              <w:t xml:space="preserve">10% of the Bank’s paid-up share capital </w:t>
            </w:r>
          </w:p>
        </w:tc>
      </w:tr>
      <w:tr w:rsidR="005E7B1D" w:rsidRPr="001573BA" w14:paraId="5821BFCF" w14:textId="77777777" w:rsidTr="008809AF">
        <w:tc>
          <w:tcPr>
            <w:tcW w:w="2970" w:type="dxa"/>
          </w:tcPr>
          <w:p w14:paraId="5E7540CE" w14:textId="77777777" w:rsidR="005E7B1D" w:rsidRPr="001573BA" w:rsidRDefault="005E7B1D" w:rsidP="005E3D05">
            <w:pPr>
              <w:tabs>
                <w:tab w:val="left" w:pos="993"/>
              </w:tabs>
              <w:spacing w:line="240" w:lineRule="exact"/>
              <w:ind w:left="162" w:hanging="153"/>
              <w:rPr>
                <w:rFonts w:ascii="CordiaUPC" w:hAnsi="CordiaUPC" w:cs="CordiaUPC"/>
                <w:sz w:val="26"/>
                <w:szCs w:val="26"/>
                <w:lang w:val="en-US"/>
              </w:rPr>
            </w:pPr>
            <w:r w:rsidRPr="001573BA">
              <w:rPr>
                <w:rFonts w:ascii="CordiaUPC" w:hAnsi="CordiaUPC" w:cs="CordiaUPC" w:hint="cs"/>
                <w:sz w:val="26"/>
                <w:szCs w:val="26"/>
                <w:lang w:val="en-US" w:bidi="th-TH"/>
              </w:rPr>
              <w:t xml:space="preserve">Thanachart Capital </w:t>
            </w:r>
            <w:r w:rsidRPr="001573BA">
              <w:rPr>
                <w:rFonts w:ascii="CordiaUPC" w:hAnsi="CordiaUPC" w:cs="CordiaUPC"/>
                <w:sz w:val="26"/>
                <w:szCs w:val="26"/>
                <w:lang w:val="en-US" w:bidi="th-TH"/>
              </w:rPr>
              <w:t>PCL.</w:t>
            </w:r>
          </w:p>
        </w:tc>
        <w:tc>
          <w:tcPr>
            <w:tcW w:w="1530" w:type="dxa"/>
          </w:tcPr>
          <w:p w14:paraId="53440FE7"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lang w:val="en-GB"/>
              </w:rPr>
              <w:t>Thailand</w:t>
            </w:r>
          </w:p>
        </w:tc>
        <w:tc>
          <w:tcPr>
            <w:tcW w:w="4704" w:type="dxa"/>
          </w:tcPr>
          <w:p w14:paraId="7522EE6D" w14:textId="77777777" w:rsidR="005E7B1D" w:rsidRPr="001573BA" w:rsidRDefault="005E7B1D" w:rsidP="005E3D05">
            <w:pPr>
              <w:pStyle w:val="block"/>
              <w:spacing w:after="0" w:line="240" w:lineRule="exact"/>
              <w:ind w:left="162" w:right="-18" w:hanging="162"/>
              <w:jc w:val="both"/>
              <w:rPr>
                <w:rFonts w:ascii="CordiaUPC" w:hAnsi="CordiaUPC" w:cs="CordiaUPC"/>
                <w:sz w:val="26"/>
                <w:szCs w:val="26"/>
                <w:lang w:val="en-US"/>
              </w:rPr>
            </w:pPr>
            <w:r w:rsidRPr="001573BA">
              <w:rPr>
                <w:rFonts w:ascii="CordiaUPC" w:hAnsi="CordiaUPC" w:cs="CordiaUPC" w:hint="cs"/>
                <w:sz w:val="26"/>
                <w:szCs w:val="26"/>
                <w:lang w:val="en-US"/>
              </w:rPr>
              <w:t xml:space="preserve">The major shareholder of the Bank owning </w:t>
            </w:r>
            <w:r w:rsidRPr="001573BA">
              <w:rPr>
                <w:rFonts w:ascii="CordiaUPC" w:hAnsi="CordiaUPC" w:cs="CordiaUPC" w:hint="cs"/>
                <w:sz w:val="26"/>
                <w:szCs w:val="26"/>
                <w:lang w:val="en-GB"/>
              </w:rPr>
              <w:t xml:space="preserve">over </w:t>
            </w:r>
            <w:r w:rsidRPr="001573BA">
              <w:rPr>
                <w:rFonts w:ascii="CordiaUPC" w:hAnsi="CordiaUPC" w:cs="CordiaUPC" w:hint="cs"/>
                <w:sz w:val="26"/>
                <w:szCs w:val="26"/>
                <w:lang w:val="en-US"/>
              </w:rPr>
              <w:t>10% of the Bank’s paid-up share capital</w:t>
            </w:r>
          </w:p>
        </w:tc>
      </w:tr>
      <w:tr w:rsidR="00C725C7" w:rsidRPr="001573BA" w14:paraId="2CABE1DC" w14:textId="77777777" w:rsidTr="008809AF">
        <w:tc>
          <w:tcPr>
            <w:tcW w:w="2970" w:type="dxa"/>
          </w:tcPr>
          <w:p w14:paraId="0A01434C" w14:textId="161D7DC1" w:rsidR="00C725C7" w:rsidRPr="001573BA" w:rsidRDefault="00C725C7" w:rsidP="00C725C7">
            <w:pPr>
              <w:tabs>
                <w:tab w:val="left" w:pos="993"/>
              </w:tabs>
              <w:spacing w:line="240" w:lineRule="exact"/>
              <w:ind w:left="162" w:hanging="135"/>
              <w:rPr>
                <w:rFonts w:ascii="CordiaUPC" w:hAnsi="CordiaUPC" w:cs="CordiaUPC"/>
                <w:sz w:val="26"/>
                <w:szCs w:val="26"/>
              </w:rPr>
            </w:pPr>
            <w:proofErr w:type="spellStart"/>
            <w:r w:rsidRPr="001573BA">
              <w:rPr>
                <w:rFonts w:ascii="CordiaUPC" w:hAnsi="CordiaUPC" w:cs="CordiaUPC"/>
                <w:sz w:val="26"/>
                <w:szCs w:val="26"/>
              </w:rPr>
              <w:t>Vayupak</w:t>
            </w:r>
            <w:proofErr w:type="spellEnd"/>
            <w:r w:rsidRPr="001573BA">
              <w:rPr>
                <w:rFonts w:ascii="CordiaUPC" w:hAnsi="CordiaUPC" w:cs="CordiaUPC"/>
                <w:sz w:val="26"/>
                <w:szCs w:val="26"/>
              </w:rPr>
              <w:t xml:space="preserve"> F</w:t>
            </w:r>
            <w:r w:rsidRPr="001573BA">
              <w:rPr>
                <w:rFonts w:ascii="CordiaUPC" w:hAnsi="CordiaUPC" w:cs="CordiaUPC"/>
                <w:sz w:val="26"/>
                <w:szCs w:val="26"/>
                <w:lang w:val="en-US" w:bidi="th-TH"/>
              </w:rPr>
              <w:t>und</w:t>
            </w:r>
            <w:r w:rsidRPr="001573BA">
              <w:rPr>
                <w:rFonts w:ascii="CordiaUPC" w:hAnsi="CordiaUPC" w:cs="CordiaUPC"/>
                <w:sz w:val="26"/>
                <w:szCs w:val="26"/>
              </w:rPr>
              <w:t>1</w:t>
            </w:r>
          </w:p>
        </w:tc>
        <w:tc>
          <w:tcPr>
            <w:tcW w:w="1530" w:type="dxa"/>
          </w:tcPr>
          <w:p w14:paraId="6D7F6E62" w14:textId="21D2DE57" w:rsidR="00C725C7" w:rsidRPr="001573BA" w:rsidRDefault="00C725C7" w:rsidP="00C725C7">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lang w:val="en-GB"/>
              </w:rPr>
              <w:t>Thailand</w:t>
            </w:r>
          </w:p>
        </w:tc>
        <w:tc>
          <w:tcPr>
            <w:tcW w:w="4704" w:type="dxa"/>
          </w:tcPr>
          <w:p w14:paraId="4CBA9325" w14:textId="31A88480" w:rsidR="00C725C7" w:rsidRPr="001573BA" w:rsidRDefault="00C725C7" w:rsidP="00C725C7">
            <w:pPr>
              <w:pStyle w:val="block"/>
              <w:spacing w:after="0" w:line="240" w:lineRule="exact"/>
              <w:ind w:left="162" w:right="-27" w:hanging="162"/>
              <w:jc w:val="both"/>
              <w:rPr>
                <w:rFonts w:ascii="CordiaUPC" w:hAnsi="CordiaUPC" w:cs="CordiaUPC"/>
                <w:sz w:val="26"/>
                <w:szCs w:val="26"/>
                <w:lang w:val="en-GB"/>
              </w:rPr>
            </w:pPr>
            <w:r w:rsidRPr="001573BA">
              <w:rPr>
                <w:rFonts w:ascii="CordiaUPC" w:hAnsi="CordiaUPC" w:cs="CordiaUPC" w:hint="cs"/>
                <w:sz w:val="26"/>
                <w:szCs w:val="26"/>
                <w:lang w:val="en-US"/>
              </w:rPr>
              <w:t xml:space="preserve">The major shareholder of the Bank owning </w:t>
            </w:r>
            <w:r w:rsidRPr="001573BA">
              <w:rPr>
                <w:rFonts w:ascii="CordiaUPC" w:hAnsi="CordiaUPC" w:cs="CordiaUPC" w:hint="cs"/>
                <w:sz w:val="26"/>
                <w:szCs w:val="26"/>
                <w:lang w:val="en-GB"/>
              </w:rPr>
              <w:t xml:space="preserve">over </w:t>
            </w:r>
            <w:r w:rsidRPr="001573BA">
              <w:rPr>
                <w:rFonts w:ascii="CordiaUPC" w:hAnsi="CordiaUPC" w:cs="CordiaUPC" w:hint="cs"/>
                <w:sz w:val="26"/>
                <w:szCs w:val="26"/>
                <w:lang w:val="en-US"/>
              </w:rPr>
              <w:t>10% of the Bank’s paid-up share capital</w:t>
            </w:r>
          </w:p>
        </w:tc>
      </w:tr>
      <w:tr w:rsidR="005E7B1D" w:rsidRPr="001573BA" w14:paraId="23D0E13A" w14:textId="77777777" w:rsidTr="008809AF">
        <w:tc>
          <w:tcPr>
            <w:tcW w:w="2970" w:type="dxa"/>
          </w:tcPr>
          <w:p w14:paraId="21C85DEA" w14:textId="77777777" w:rsidR="005E7B1D" w:rsidRPr="001573BA" w:rsidRDefault="005E7B1D" w:rsidP="005E3D05">
            <w:pPr>
              <w:tabs>
                <w:tab w:val="left" w:pos="993"/>
              </w:tabs>
              <w:spacing w:line="240" w:lineRule="exact"/>
              <w:ind w:left="162" w:hanging="135"/>
              <w:rPr>
                <w:rFonts w:ascii="CordiaUPC" w:hAnsi="CordiaUPC" w:cs="CordiaUPC"/>
                <w:sz w:val="26"/>
                <w:szCs w:val="26"/>
              </w:rPr>
            </w:pPr>
            <w:r w:rsidRPr="001573BA">
              <w:rPr>
                <w:rFonts w:ascii="CordiaUPC" w:hAnsi="CordiaUPC" w:cs="CordiaUPC" w:hint="cs"/>
                <w:sz w:val="26"/>
                <w:szCs w:val="26"/>
              </w:rPr>
              <w:t xml:space="preserve">Entities whose shares have been owned or have been controlled by the </w:t>
            </w:r>
            <w:r w:rsidRPr="001573BA">
              <w:rPr>
                <w:rFonts w:ascii="CordiaUPC" w:hAnsi="CordiaUPC" w:cs="CordiaUPC"/>
                <w:sz w:val="26"/>
                <w:szCs w:val="26"/>
              </w:rPr>
              <w:t>major shareholder</w:t>
            </w:r>
            <w:r w:rsidRPr="001573BA">
              <w:rPr>
                <w:rFonts w:ascii="CordiaUPC" w:hAnsi="CordiaUPC" w:cs="CordiaUPC"/>
                <w:sz w:val="26"/>
                <w:szCs w:val="26"/>
                <w:lang w:val="en-US" w:bidi="th-TH"/>
              </w:rPr>
              <w:t>s</w:t>
            </w:r>
          </w:p>
        </w:tc>
        <w:tc>
          <w:tcPr>
            <w:tcW w:w="1530" w:type="dxa"/>
          </w:tcPr>
          <w:p w14:paraId="1EC79B33"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lang w:val="en-GB"/>
              </w:rPr>
              <w:t>Thailand</w:t>
            </w:r>
          </w:p>
        </w:tc>
        <w:tc>
          <w:tcPr>
            <w:tcW w:w="4704" w:type="dxa"/>
          </w:tcPr>
          <w:p w14:paraId="6A99A80D" w14:textId="77777777" w:rsidR="005E7B1D" w:rsidRPr="001573BA" w:rsidRDefault="005E7B1D" w:rsidP="005E3D05">
            <w:pPr>
              <w:pStyle w:val="block"/>
              <w:spacing w:after="0" w:line="240" w:lineRule="exact"/>
              <w:ind w:left="162" w:right="-27" w:hanging="162"/>
              <w:jc w:val="both"/>
              <w:rPr>
                <w:rFonts w:ascii="CordiaUPC" w:hAnsi="CordiaUPC" w:cs="CordiaUPC"/>
                <w:sz w:val="26"/>
                <w:szCs w:val="26"/>
                <w:lang w:val="en-US"/>
              </w:rPr>
            </w:pPr>
            <w:r w:rsidRPr="001573BA">
              <w:rPr>
                <w:rFonts w:ascii="CordiaUPC" w:hAnsi="CordiaUPC" w:cs="CordiaUPC" w:hint="cs"/>
                <w:sz w:val="26"/>
                <w:szCs w:val="26"/>
                <w:lang w:val="en-GB"/>
              </w:rPr>
              <w:t>R</w:t>
            </w:r>
            <w:r w:rsidRPr="001573BA">
              <w:rPr>
                <w:rFonts w:ascii="CordiaUPC" w:hAnsi="CordiaUPC" w:cs="CordiaUPC" w:hint="cs"/>
                <w:sz w:val="26"/>
                <w:szCs w:val="26"/>
                <w:lang w:val="en-US"/>
              </w:rPr>
              <w:t>elated through the major shareholder</w:t>
            </w:r>
            <w:r w:rsidRPr="001573BA">
              <w:rPr>
                <w:rFonts w:ascii="CordiaUPC" w:hAnsi="CordiaUPC" w:cs="CordiaUPC" w:hint="cs"/>
                <w:sz w:val="26"/>
                <w:szCs w:val="26"/>
                <w:lang w:val="en-GB"/>
              </w:rPr>
              <w:t xml:space="preserve"> of the Bank</w:t>
            </w:r>
            <w:r w:rsidRPr="001573BA">
              <w:rPr>
                <w:rFonts w:ascii="CordiaUPC" w:hAnsi="CordiaUPC" w:cs="CordiaUPC" w:hint="cs"/>
                <w:sz w:val="26"/>
                <w:szCs w:val="26"/>
                <w:lang w:val="en-US" w:bidi="th-TH"/>
              </w:rPr>
              <w:t>,</w:t>
            </w:r>
            <w:r w:rsidRPr="001573BA">
              <w:rPr>
                <w:rFonts w:ascii="CordiaUPC" w:hAnsi="CordiaUPC" w:cs="CordiaUPC" w:hint="cs"/>
                <w:sz w:val="26"/>
                <w:szCs w:val="26"/>
                <w:lang w:val="en-GB"/>
              </w:rPr>
              <w:t xml:space="preserve"> owning over </w:t>
            </w:r>
            <w:r w:rsidRPr="001573BA">
              <w:rPr>
                <w:rFonts w:ascii="CordiaUPC" w:hAnsi="CordiaUPC" w:cs="CordiaUPC" w:hint="cs"/>
                <w:sz w:val="26"/>
                <w:szCs w:val="26"/>
                <w:lang w:val="en-US"/>
              </w:rPr>
              <w:t>10% of the Bank’s paid-up share capital</w:t>
            </w:r>
            <w:r w:rsidRPr="001573BA">
              <w:rPr>
                <w:rFonts w:ascii="CordiaUPC" w:hAnsi="CordiaUPC" w:cs="CordiaUPC" w:hint="cs"/>
                <w:sz w:val="26"/>
                <w:szCs w:val="26"/>
                <w:lang w:val="en-GB"/>
              </w:rPr>
              <w:t xml:space="preserve"> </w:t>
            </w:r>
          </w:p>
        </w:tc>
      </w:tr>
      <w:tr w:rsidR="005E7B1D" w:rsidRPr="001573BA" w14:paraId="1D85F59F" w14:textId="77777777" w:rsidTr="008809AF">
        <w:tc>
          <w:tcPr>
            <w:tcW w:w="2970" w:type="dxa"/>
          </w:tcPr>
          <w:p w14:paraId="1F5D3421" w14:textId="77777777" w:rsidR="005E7B1D" w:rsidRPr="001573BA" w:rsidRDefault="005E7B1D" w:rsidP="005E3D05">
            <w:pPr>
              <w:tabs>
                <w:tab w:val="left" w:pos="993"/>
              </w:tabs>
              <w:spacing w:line="240" w:lineRule="exact"/>
              <w:ind w:left="162" w:right="-108" w:hanging="153"/>
              <w:rPr>
                <w:rFonts w:ascii="CordiaUPC" w:hAnsi="CordiaUPC" w:cs="CordiaUPC"/>
                <w:sz w:val="26"/>
                <w:szCs w:val="26"/>
              </w:rPr>
            </w:pPr>
            <w:proofErr w:type="spellStart"/>
            <w:r w:rsidRPr="001573BA">
              <w:rPr>
                <w:rFonts w:ascii="CordiaUPC" w:hAnsi="CordiaUPC" w:cs="CordiaUPC" w:hint="cs"/>
                <w:sz w:val="26"/>
                <w:szCs w:val="26"/>
              </w:rPr>
              <w:t>Phahonyothin</w:t>
            </w:r>
            <w:proofErr w:type="spellEnd"/>
            <w:r w:rsidRPr="001573BA">
              <w:rPr>
                <w:rFonts w:ascii="CordiaUPC" w:hAnsi="CordiaUPC" w:cs="CordiaUPC" w:hint="cs"/>
                <w:sz w:val="26"/>
                <w:szCs w:val="26"/>
              </w:rPr>
              <w:t xml:space="preserve"> Asset Management</w:t>
            </w:r>
            <w:r w:rsidRPr="001573BA">
              <w:rPr>
                <w:rFonts w:ascii="CordiaUPC" w:hAnsi="CordiaUPC" w:cs="CordiaUPC"/>
                <w:sz w:val="26"/>
                <w:szCs w:val="26"/>
              </w:rPr>
              <w:br/>
            </w:r>
            <w:r w:rsidRPr="001573BA">
              <w:rPr>
                <w:rFonts w:ascii="CordiaUPC" w:hAnsi="CordiaUPC" w:cs="CordiaUPC" w:hint="cs"/>
                <w:sz w:val="26"/>
                <w:szCs w:val="26"/>
              </w:rPr>
              <w:t>Co., Ltd.</w:t>
            </w:r>
          </w:p>
        </w:tc>
        <w:tc>
          <w:tcPr>
            <w:tcW w:w="1530" w:type="dxa"/>
          </w:tcPr>
          <w:p w14:paraId="55A5A975"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lang w:val="en-GB"/>
              </w:rPr>
              <w:t>Thailand</w:t>
            </w:r>
          </w:p>
        </w:tc>
        <w:tc>
          <w:tcPr>
            <w:tcW w:w="4704" w:type="dxa"/>
          </w:tcPr>
          <w:p w14:paraId="4F62D4AE" w14:textId="77777777" w:rsidR="005E7B1D" w:rsidRPr="001573BA" w:rsidRDefault="005E7B1D" w:rsidP="005E3D05">
            <w:pPr>
              <w:pStyle w:val="block"/>
              <w:spacing w:after="0" w:line="240" w:lineRule="exact"/>
              <w:ind w:left="162" w:hanging="162"/>
              <w:jc w:val="thaiDistribute"/>
              <w:rPr>
                <w:rFonts w:ascii="CordiaUPC" w:hAnsi="CordiaUPC" w:cs="CordiaUPC"/>
                <w:sz w:val="26"/>
                <w:szCs w:val="26"/>
                <w:lang w:val="en-GB"/>
              </w:rPr>
            </w:pPr>
            <w:r w:rsidRPr="001573BA">
              <w:rPr>
                <w:rFonts w:ascii="CordiaUPC" w:hAnsi="CordiaUPC" w:cs="CordiaUPC" w:hint="cs"/>
                <w:sz w:val="26"/>
                <w:szCs w:val="26"/>
                <w:lang w:val="en-GB"/>
              </w:rPr>
              <w:t>Subsidiary, 100% shareholding, more than 50% of directors are representatives of the Bank</w:t>
            </w:r>
          </w:p>
        </w:tc>
      </w:tr>
      <w:tr w:rsidR="005E7B1D" w:rsidRPr="001573BA" w14:paraId="131DA6D3" w14:textId="77777777" w:rsidTr="008809AF">
        <w:tc>
          <w:tcPr>
            <w:tcW w:w="2970" w:type="dxa"/>
          </w:tcPr>
          <w:p w14:paraId="372CA982" w14:textId="77777777" w:rsidR="005E7B1D" w:rsidRPr="001573BA" w:rsidRDefault="005E7B1D" w:rsidP="005E3D05">
            <w:pPr>
              <w:tabs>
                <w:tab w:val="left" w:pos="993"/>
              </w:tabs>
              <w:spacing w:line="240" w:lineRule="exact"/>
              <w:ind w:left="163" w:right="-108" w:hanging="180"/>
              <w:rPr>
                <w:rFonts w:ascii="CordiaUPC" w:hAnsi="CordiaUPC" w:cs="CordiaUPC"/>
                <w:sz w:val="26"/>
                <w:szCs w:val="26"/>
              </w:rPr>
            </w:pPr>
            <w:r w:rsidRPr="001573BA">
              <w:rPr>
                <w:rFonts w:ascii="CordiaUPC" w:hAnsi="CordiaUPC" w:cs="CordiaUPC"/>
                <w:sz w:val="26"/>
                <w:szCs w:val="26"/>
              </w:rPr>
              <w:t>TBCO PCL.</w:t>
            </w:r>
            <w:r w:rsidRPr="001573BA">
              <w:rPr>
                <w:rFonts w:ascii="CordiaUPC" w:hAnsi="CordiaUPC" w:cs="CordiaUPC"/>
                <w:sz w:val="26"/>
                <w:szCs w:val="26"/>
                <w:vertAlign w:val="superscript"/>
              </w:rPr>
              <w:t xml:space="preserve"> (1)</w:t>
            </w:r>
          </w:p>
        </w:tc>
        <w:tc>
          <w:tcPr>
            <w:tcW w:w="1530" w:type="dxa"/>
          </w:tcPr>
          <w:p w14:paraId="476FA469"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sz w:val="26"/>
                <w:szCs w:val="26"/>
                <w:lang w:val="en-GB"/>
              </w:rPr>
              <w:t>Thailand</w:t>
            </w:r>
          </w:p>
        </w:tc>
        <w:tc>
          <w:tcPr>
            <w:tcW w:w="4704" w:type="dxa"/>
          </w:tcPr>
          <w:p w14:paraId="2103353A" w14:textId="77777777" w:rsidR="005E7B1D" w:rsidRPr="001573BA" w:rsidRDefault="005E7B1D" w:rsidP="005E3D05">
            <w:pPr>
              <w:pStyle w:val="block"/>
              <w:spacing w:after="0" w:line="240" w:lineRule="exact"/>
              <w:ind w:left="162" w:hanging="162"/>
              <w:jc w:val="thaiDistribute"/>
              <w:rPr>
                <w:rFonts w:ascii="CordiaUPC" w:hAnsi="CordiaUPC" w:cs="CordiaUPC"/>
                <w:sz w:val="26"/>
                <w:szCs w:val="26"/>
                <w:lang w:val="en-GB"/>
              </w:rPr>
            </w:pPr>
            <w:r w:rsidRPr="001573BA">
              <w:rPr>
                <w:rFonts w:ascii="CordiaUPC" w:hAnsi="CordiaUPC" w:cs="CordiaUPC"/>
                <w:spacing w:val="-4"/>
                <w:sz w:val="26"/>
                <w:szCs w:val="26"/>
                <w:lang w:val="en-US"/>
              </w:rPr>
              <w:t xml:space="preserve">Before 10 November 2023, </w:t>
            </w:r>
            <w:r w:rsidRPr="001573BA">
              <w:rPr>
                <w:rFonts w:ascii="CordiaUPC" w:hAnsi="CordiaUPC" w:cs="CordiaUPC"/>
                <w:spacing w:val="-4"/>
                <w:sz w:val="26"/>
                <w:szCs w:val="26"/>
                <w:lang w:val="en-GB"/>
              </w:rPr>
              <w:t xml:space="preserve">Subsidiary, </w:t>
            </w:r>
            <w:proofErr w:type="spellStart"/>
            <w:r w:rsidRPr="001573BA">
              <w:rPr>
                <w:rFonts w:ascii="CordiaUPC" w:hAnsi="CordiaUPC" w:cs="CordiaUPC"/>
                <w:spacing w:val="-4"/>
                <w:sz w:val="26"/>
                <w:szCs w:val="26"/>
                <w:lang w:val="en-GB"/>
              </w:rPr>
              <w:t>liqui</w:t>
            </w:r>
            <w:r w:rsidRPr="001573BA">
              <w:rPr>
                <w:rFonts w:ascii="CordiaUPC" w:hAnsi="CordiaUPC" w:cs="CordiaUPC"/>
                <w:spacing w:val="-4"/>
                <w:sz w:val="26"/>
                <w:szCs w:val="26"/>
                <w:lang w:val="en-US" w:bidi="th-TH"/>
              </w:rPr>
              <w:t>dator</w:t>
            </w:r>
            <w:proofErr w:type="spellEnd"/>
            <w:r w:rsidRPr="001573BA">
              <w:rPr>
                <w:rFonts w:ascii="CordiaUPC" w:hAnsi="CordiaUPC" w:cs="CordiaUPC"/>
                <w:spacing w:val="-4"/>
                <w:sz w:val="26"/>
                <w:szCs w:val="26"/>
                <w:lang w:val="en-GB"/>
              </w:rPr>
              <w:t xml:space="preserve"> </w:t>
            </w:r>
            <w:r w:rsidRPr="001573BA">
              <w:rPr>
                <w:rFonts w:ascii="CordiaUPC" w:hAnsi="CordiaUPC" w:cs="CordiaUPC"/>
                <w:sz w:val="26"/>
                <w:szCs w:val="26"/>
                <w:lang w:val="en-US" w:bidi="th-TH"/>
              </w:rPr>
              <w:t>is</w:t>
            </w:r>
            <w:r w:rsidRPr="001573BA">
              <w:rPr>
                <w:rFonts w:ascii="CordiaUPC" w:hAnsi="CordiaUPC" w:cs="CordiaUPC"/>
                <w:sz w:val="26"/>
                <w:szCs w:val="26"/>
                <w:lang w:val="en-GB"/>
              </w:rPr>
              <w:t xml:space="preserve"> a representative of the Bank</w:t>
            </w:r>
          </w:p>
        </w:tc>
      </w:tr>
      <w:tr w:rsidR="005E7B1D" w:rsidRPr="001573BA" w14:paraId="3157D703" w14:textId="77777777" w:rsidTr="008809AF">
        <w:tc>
          <w:tcPr>
            <w:tcW w:w="2970" w:type="dxa"/>
          </w:tcPr>
          <w:p w14:paraId="73959B54" w14:textId="77777777" w:rsidR="005E7B1D" w:rsidRPr="001573BA" w:rsidRDefault="005E7B1D" w:rsidP="005E3D05">
            <w:pPr>
              <w:tabs>
                <w:tab w:val="left" w:pos="993"/>
              </w:tabs>
              <w:spacing w:line="240" w:lineRule="exact"/>
              <w:ind w:left="163" w:right="-108" w:hanging="180"/>
              <w:rPr>
                <w:rFonts w:ascii="CordiaUPC" w:hAnsi="CordiaUPC" w:cs="CordiaUPC"/>
                <w:sz w:val="26"/>
                <w:szCs w:val="26"/>
                <w:cs/>
                <w:lang w:bidi="th-TH"/>
              </w:rPr>
            </w:pPr>
            <w:r w:rsidRPr="001573BA">
              <w:rPr>
                <w:rFonts w:ascii="CordiaUPC" w:hAnsi="CordiaUPC" w:cs="CordiaUPC"/>
                <w:sz w:val="26"/>
                <w:szCs w:val="26"/>
              </w:rPr>
              <w:t>TMBThanachart Broker Co., Ltd.</w:t>
            </w:r>
          </w:p>
        </w:tc>
        <w:tc>
          <w:tcPr>
            <w:tcW w:w="1530" w:type="dxa"/>
          </w:tcPr>
          <w:p w14:paraId="4D74EBF0"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lang w:val="en-GB"/>
              </w:rPr>
              <w:t>Thailand</w:t>
            </w:r>
          </w:p>
        </w:tc>
        <w:tc>
          <w:tcPr>
            <w:tcW w:w="4704" w:type="dxa"/>
          </w:tcPr>
          <w:p w14:paraId="198C2AEF" w14:textId="2046E112" w:rsidR="005E7B1D" w:rsidRPr="001573BA" w:rsidRDefault="005E7B1D" w:rsidP="005E3D05">
            <w:pPr>
              <w:pStyle w:val="block"/>
              <w:spacing w:after="0" w:line="240" w:lineRule="exact"/>
              <w:ind w:left="162" w:hanging="162"/>
              <w:jc w:val="thaiDistribute"/>
              <w:rPr>
                <w:rFonts w:ascii="CordiaUPC" w:hAnsi="CordiaUPC" w:cs="CordiaUPC"/>
                <w:sz w:val="26"/>
                <w:szCs w:val="26"/>
                <w:lang w:val="en-GB"/>
              </w:rPr>
            </w:pPr>
            <w:r w:rsidRPr="001573BA">
              <w:rPr>
                <w:rFonts w:ascii="CordiaUPC" w:hAnsi="CordiaUPC" w:cs="CordiaUPC"/>
                <w:sz w:val="26"/>
                <w:szCs w:val="26"/>
                <w:lang w:val="en-GB"/>
              </w:rPr>
              <w:t xml:space="preserve">Subsidiary, </w:t>
            </w:r>
            <w:r w:rsidR="00923F72" w:rsidRPr="001573BA">
              <w:rPr>
                <w:rFonts w:ascii="CordiaUPC" w:hAnsi="CordiaUPC" w:cs="CordiaUPC"/>
                <w:sz w:val="26"/>
                <w:szCs w:val="26"/>
                <w:lang w:val="en-GB"/>
              </w:rPr>
              <w:t>100</w:t>
            </w:r>
            <w:r w:rsidRPr="001573BA">
              <w:rPr>
                <w:rFonts w:ascii="CordiaUPC" w:hAnsi="CordiaUPC" w:cs="CordiaUPC"/>
                <w:sz w:val="26"/>
                <w:szCs w:val="26"/>
                <w:lang w:val="en-GB"/>
              </w:rPr>
              <w:t>% shareholding</w:t>
            </w:r>
            <w:r w:rsidRPr="001573BA">
              <w:rPr>
                <w:rFonts w:ascii="CordiaUPC" w:hAnsi="CordiaUPC" w:cs="CordiaUPC"/>
                <w:spacing w:val="-4"/>
                <w:sz w:val="26"/>
                <w:szCs w:val="26"/>
                <w:lang w:val="en-GB"/>
              </w:rPr>
              <w:t>, more than 50% of</w:t>
            </w:r>
            <w:r w:rsidRPr="001573BA">
              <w:rPr>
                <w:rFonts w:ascii="CordiaUPC" w:hAnsi="CordiaUPC" w:cs="CordiaUPC"/>
                <w:sz w:val="26"/>
                <w:szCs w:val="26"/>
                <w:lang w:val="en-GB"/>
              </w:rPr>
              <w:t xml:space="preserve"> directors are representatives of the Bank</w:t>
            </w:r>
          </w:p>
        </w:tc>
      </w:tr>
      <w:tr w:rsidR="005E7B1D" w:rsidRPr="001573BA" w14:paraId="2801C9D9" w14:textId="77777777" w:rsidTr="008809AF">
        <w:tc>
          <w:tcPr>
            <w:tcW w:w="2970" w:type="dxa"/>
          </w:tcPr>
          <w:p w14:paraId="11E04CCF" w14:textId="77777777" w:rsidR="005E7B1D" w:rsidRPr="001573BA" w:rsidRDefault="005E7B1D" w:rsidP="005E3D05">
            <w:pPr>
              <w:tabs>
                <w:tab w:val="left" w:pos="993"/>
              </w:tabs>
              <w:spacing w:line="240" w:lineRule="exact"/>
              <w:ind w:left="162" w:right="-108" w:hanging="153"/>
              <w:rPr>
                <w:rFonts w:ascii="CordiaUPC" w:hAnsi="CordiaUPC" w:cs="CordiaUPC"/>
                <w:sz w:val="26"/>
                <w:szCs w:val="26"/>
                <w:lang w:bidi="th-TH"/>
              </w:rPr>
            </w:pPr>
            <w:r w:rsidRPr="001573BA">
              <w:rPr>
                <w:rFonts w:ascii="CordiaUPC" w:hAnsi="CordiaUPC" w:cs="CordiaUPC"/>
                <w:sz w:val="26"/>
                <w:szCs w:val="26"/>
              </w:rPr>
              <w:t>TTB Consumer</w:t>
            </w:r>
            <w:r w:rsidRPr="001573BA">
              <w:rPr>
                <w:rFonts w:ascii="CordiaUPC" w:hAnsi="CordiaUPC" w:cs="CordiaUPC" w:hint="cs"/>
                <w:sz w:val="26"/>
                <w:szCs w:val="26"/>
                <w:cs/>
                <w:lang w:bidi="th-TH"/>
              </w:rPr>
              <w:t xml:space="preserve"> </w:t>
            </w:r>
            <w:r w:rsidRPr="001573BA">
              <w:rPr>
                <w:rFonts w:ascii="CordiaUPC" w:hAnsi="CordiaUPC" w:cs="CordiaUPC"/>
                <w:sz w:val="26"/>
                <w:szCs w:val="26"/>
              </w:rPr>
              <w:t>Co., Ltd.</w:t>
            </w:r>
          </w:p>
        </w:tc>
        <w:tc>
          <w:tcPr>
            <w:tcW w:w="1530" w:type="dxa"/>
          </w:tcPr>
          <w:p w14:paraId="64EF55F2"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lang w:val="en-GB"/>
              </w:rPr>
              <w:t>Thailand</w:t>
            </w:r>
          </w:p>
        </w:tc>
        <w:tc>
          <w:tcPr>
            <w:tcW w:w="4704" w:type="dxa"/>
          </w:tcPr>
          <w:p w14:paraId="4CC12052" w14:textId="77777777" w:rsidR="005E7B1D" w:rsidRPr="001573BA" w:rsidRDefault="005E7B1D" w:rsidP="005E3D05">
            <w:pPr>
              <w:pStyle w:val="block"/>
              <w:spacing w:after="0" w:line="240" w:lineRule="exact"/>
              <w:ind w:left="162" w:hanging="162"/>
              <w:jc w:val="thaiDistribute"/>
              <w:rPr>
                <w:rFonts w:ascii="CordiaUPC" w:hAnsi="CordiaUPC" w:cs="CordiaUPC"/>
                <w:sz w:val="26"/>
                <w:szCs w:val="26"/>
              </w:rPr>
            </w:pPr>
            <w:r w:rsidRPr="001573BA">
              <w:rPr>
                <w:rFonts w:ascii="CordiaUPC" w:hAnsi="CordiaUPC" w:cs="CordiaUPC"/>
                <w:sz w:val="26"/>
                <w:szCs w:val="26"/>
              </w:rPr>
              <w:t>Subsidiary, 100% shareholding, more than 50% of directors are representatives of the Bank</w:t>
            </w:r>
          </w:p>
        </w:tc>
      </w:tr>
      <w:tr w:rsidR="005E7B1D" w:rsidRPr="001573BA" w14:paraId="02409FC5" w14:textId="77777777" w:rsidTr="008809AF">
        <w:tc>
          <w:tcPr>
            <w:tcW w:w="2970" w:type="dxa"/>
          </w:tcPr>
          <w:p w14:paraId="67A95E6D" w14:textId="77777777" w:rsidR="005E7B1D" w:rsidRPr="001573BA" w:rsidRDefault="005E7B1D" w:rsidP="005E3D05">
            <w:pPr>
              <w:spacing w:line="240" w:lineRule="exact"/>
              <w:ind w:left="160" w:hanging="180"/>
              <w:rPr>
                <w:rFonts w:ascii="CordiaUPC" w:hAnsi="CordiaUPC" w:cs="CordiaUPC"/>
                <w:sz w:val="26"/>
                <w:szCs w:val="26"/>
                <w:vertAlign w:val="superscript"/>
                <w:cs/>
                <w:lang w:bidi="th-TH"/>
              </w:rPr>
            </w:pPr>
            <w:proofErr w:type="spellStart"/>
            <w:r w:rsidRPr="001573BA">
              <w:rPr>
                <w:rFonts w:ascii="CordiaUPC" w:hAnsi="CordiaUPC" w:cs="CordiaUPC"/>
                <w:sz w:val="26"/>
                <w:szCs w:val="26"/>
              </w:rPr>
              <w:t>Eastspring</w:t>
            </w:r>
            <w:proofErr w:type="spellEnd"/>
            <w:r w:rsidRPr="001573BA">
              <w:rPr>
                <w:rFonts w:ascii="CordiaUPC" w:hAnsi="CordiaUPC" w:cs="CordiaUPC"/>
                <w:sz w:val="26"/>
                <w:szCs w:val="26"/>
              </w:rPr>
              <w:t xml:space="preserve"> Asset Management (Thailand) </w:t>
            </w:r>
            <w:r w:rsidRPr="001573BA">
              <w:rPr>
                <w:rFonts w:ascii="CordiaUPC" w:hAnsi="CordiaUPC" w:cs="CordiaUPC" w:hint="cs"/>
                <w:sz w:val="26"/>
                <w:szCs w:val="26"/>
              </w:rPr>
              <w:t>Co., Ltd.</w:t>
            </w:r>
          </w:p>
        </w:tc>
        <w:tc>
          <w:tcPr>
            <w:tcW w:w="1530" w:type="dxa"/>
          </w:tcPr>
          <w:p w14:paraId="67985835" w14:textId="77777777" w:rsidR="005E7B1D" w:rsidRPr="001573BA" w:rsidRDefault="005E7B1D" w:rsidP="005E3D05">
            <w:pPr>
              <w:pStyle w:val="block"/>
              <w:spacing w:after="0" w:line="240" w:lineRule="exact"/>
              <w:ind w:left="-93" w:right="-114"/>
              <w:jc w:val="center"/>
              <w:rPr>
                <w:rFonts w:ascii="CordiaUPC" w:hAnsi="CordiaUPC" w:cs="CordiaUPC"/>
                <w:sz w:val="26"/>
                <w:szCs w:val="26"/>
                <w:lang w:val="en-GB"/>
              </w:rPr>
            </w:pPr>
            <w:r w:rsidRPr="001573BA">
              <w:rPr>
                <w:rFonts w:ascii="CordiaUPC" w:hAnsi="CordiaUPC" w:cs="CordiaUPC" w:hint="cs"/>
                <w:sz w:val="26"/>
                <w:szCs w:val="26"/>
                <w:lang w:val="en-GB"/>
              </w:rPr>
              <w:t>Thailand</w:t>
            </w:r>
          </w:p>
        </w:tc>
        <w:tc>
          <w:tcPr>
            <w:tcW w:w="4704" w:type="dxa"/>
          </w:tcPr>
          <w:p w14:paraId="5A7CD693" w14:textId="77777777" w:rsidR="005E7B1D" w:rsidRPr="001573BA" w:rsidRDefault="005E7B1D" w:rsidP="005E3D05">
            <w:pPr>
              <w:pStyle w:val="block"/>
              <w:spacing w:after="0" w:line="240" w:lineRule="exact"/>
              <w:ind w:left="162" w:hanging="162"/>
              <w:jc w:val="thaiDistribute"/>
              <w:rPr>
                <w:rFonts w:ascii="CordiaUPC" w:hAnsi="CordiaUPC" w:cs="CordiaUPC"/>
                <w:sz w:val="26"/>
                <w:szCs w:val="26"/>
                <w:lang w:val="en-GB"/>
              </w:rPr>
            </w:pPr>
            <w:r w:rsidRPr="001573BA">
              <w:rPr>
                <w:rFonts w:ascii="CordiaUPC" w:hAnsi="CordiaUPC" w:cs="CordiaUPC"/>
                <w:sz w:val="26"/>
                <w:szCs w:val="26"/>
                <w:lang w:val="en-US" w:bidi="th-TH"/>
              </w:rPr>
              <w:t>Associated</w:t>
            </w:r>
            <w:r w:rsidRPr="001573BA">
              <w:rPr>
                <w:rFonts w:ascii="CordiaUPC" w:hAnsi="CordiaUPC" w:cs="CordiaUPC" w:hint="cs"/>
                <w:sz w:val="26"/>
                <w:szCs w:val="26"/>
                <w:lang w:val="en-GB"/>
              </w:rPr>
              <w:t xml:space="preserve">, </w:t>
            </w:r>
            <w:r w:rsidRPr="001573BA">
              <w:rPr>
                <w:rFonts w:ascii="CordiaUPC" w:hAnsi="CordiaUPC" w:cs="CordiaUPC"/>
                <w:sz w:val="26"/>
                <w:szCs w:val="26"/>
                <w:lang w:val="en-US" w:bidi="th-TH"/>
              </w:rPr>
              <w:t>40.5</w:t>
            </w:r>
            <w:r w:rsidRPr="001573BA">
              <w:rPr>
                <w:rFonts w:ascii="CordiaUPC" w:hAnsi="CordiaUPC" w:cs="CordiaUPC" w:hint="cs"/>
                <w:sz w:val="26"/>
                <w:szCs w:val="26"/>
                <w:lang w:val="en-GB"/>
              </w:rPr>
              <w:t xml:space="preserve">% shareholding, less than 50% of directors are representatives of the </w:t>
            </w:r>
            <w:r w:rsidRPr="001573BA">
              <w:rPr>
                <w:rFonts w:ascii="CordiaUPC" w:hAnsi="CordiaUPC" w:cs="CordiaUPC"/>
                <w:sz w:val="26"/>
                <w:szCs w:val="26"/>
                <w:lang w:val="en-GB"/>
              </w:rPr>
              <w:t>Bank</w:t>
            </w:r>
          </w:p>
        </w:tc>
      </w:tr>
    </w:tbl>
    <w:p w14:paraId="043DFE4B" w14:textId="77777777" w:rsidR="005E7B1D" w:rsidRPr="001573BA" w:rsidRDefault="005E7B1D" w:rsidP="005E7B1D">
      <w:pPr>
        <w:spacing w:before="120" w:line="240" w:lineRule="exact"/>
        <w:ind w:left="734" w:hanging="187"/>
        <w:jc w:val="both"/>
        <w:rPr>
          <w:rFonts w:ascii="CordiaUPC" w:eastAsia="Calibri" w:hAnsi="CordiaUPC" w:cs="CordiaUPC"/>
          <w:szCs w:val="22"/>
          <w:lang w:val="en-US"/>
        </w:rPr>
      </w:pPr>
      <w:r w:rsidRPr="001573BA">
        <w:rPr>
          <w:rFonts w:ascii="CordiaUPC" w:eastAsia="Calibri" w:hAnsi="CordiaUPC" w:cs="CordiaUPC"/>
          <w:szCs w:val="22"/>
          <w:vertAlign w:val="superscript"/>
        </w:rPr>
        <w:t>(1)</w:t>
      </w:r>
      <w:r w:rsidRPr="001573BA">
        <w:rPr>
          <w:rFonts w:ascii="CordiaUPC" w:eastAsia="Calibri" w:hAnsi="CordiaUPC" w:cs="CordiaUPC"/>
          <w:szCs w:val="22"/>
        </w:rPr>
        <w:t xml:space="preserve"> Liquidation registration at Ministry of Commerce had been completed since 10 November 2023.</w:t>
      </w:r>
    </w:p>
    <w:p w14:paraId="59513FCA" w14:textId="77777777" w:rsidR="005E7B1D" w:rsidRPr="001573BA" w:rsidRDefault="005E7B1D" w:rsidP="005E7B1D">
      <w:pPr>
        <w:spacing w:line="240" w:lineRule="auto"/>
        <w:rPr>
          <w:rFonts w:ascii="CordiaUPC" w:hAnsi="CordiaUPC" w:cs="CordiaUPC"/>
          <w:sz w:val="14"/>
          <w:szCs w:val="14"/>
          <w:lang w:val="en-AU"/>
        </w:rPr>
      </w:pPr>
    </w:p>
    <w:p w14:paraId="1D09103A" w14:textId="77777777" w:rsidR="005E7B1D" w:rsidRPr="001573BA" w:rsidRDefault="005E7B1D" w:rsidP="005E7B1D">
      <w:pPr>
        <w:pStyle w:val="block"/>
        <w:spacing w:after="0" w:line="240" w:lineRule="exact"/>
        <w:ind w:left="0" w:firstLine="547"/>
        <w:jc w:val="both"/>
        <w:rPr>
          <w:rFonts w:ascii="CordiaUPC" w:hAnsi="CordiaUPC" w:cs="CordiaUPC"/>
          <w:sz w:val="26"/>
          <w:szCs w:val="26"/>
        </w:rPr>
      </w:pPr>
      <w:r w:rsidRPr="001573BA">
        <w:rPr>
          <w:rFonts w:ascii="CordiaUPC" w:hAnsi="CordiaUPC" w:cs="CordiaUPC" w:hint="cs"/>
          <w:sz w:val="26"/>
          <w:szCs w:val="26"/>
        </w:rPr>
        <w:t xml:space="preserve">The pricing policies for </w:t>
      </w:r>
      <w:proofErr w:type="gramStart"/>
      <w:r w:rsidRPr="001573BA">
        <w:rPr>
          <w:rFonts w:ascii="CordiaUPC" w:hAnsi="CordiaUPC" w:cs="CordiaUPC" w:hint="cs"/>
          <w:sz w:val="26"/>
          <w:szCs w:val="26"/>
        </w:rPr>
        <w:t>particular types</w:t>
      </w:r>
      <w:proofErr w:type="gramEnd"/>
      <w:r w:rsidRPr="001573BA">
        <w:rPr>
          <w:rFonts w:ascii="CordiaUPC" w:hAnsi="CordiaUPC" w:cs="CordiaUPC" w:hint="cs"/>
          <w:sz w:val="26"/>
          <w:szCs w:val="26"/>
        </w:rPr>
        <w:t xml:space="preserve"> of transactions are explained further below:</w:t>
      </w:r>
    </w:p>
    <w:p w14:paraId="7FC0422E" w14:textId="77777777" w:rsidR="005E7B1D" w:rsidRPr="001573BA" w:rsidRDefault="005E7B1D" w:rsidP="005E7B1D">
      <w:pPr>
        <w:spacing w:line="240" w:lineRule="exact"/>
        <w:ind w:left="540"/>
        <w:jc w:val="both"/>
        <w:rPr>
          <w:rFonts w:ascii="CordiaUPC" w:hAnsi="CordiaUPC" w:cs="CordiaUPC"/>
          <w:szCs w:val="22"/>
          <w:cs/>
          <w:lang w:val="en-AU" w:bidi="th-TH"/>
        </w:rPr>
      </w:pPr>
    </w:p>
    <w:tbl>
      <w:tblPr>
        <w:tblW w:w="9162" w:type="dxa"/>
        <w:tblInd w:w="420" w:type="dxa"/>
        <w:tblLayout w:type="fixed"/>
        <w:tblLook w:val="0000" w:firstRow="0" w:lastRow="0" w:firstColumn="0" w:lastColumn="0" w:noHBand="0" w:noVBand="0"/>
      </w:tblPr>
      <w:tblGrid>
        <w:gridCol w:w="4230"/>
        <w:gridCol w:w="4932"/>
      </w:tblGrid>
      <w:tr w:rsidR="005E7B1D" w:rsidRPr="001573BA" w14:paraId="35A0A73D" w14:textId="77777777" w:rsidTr="008809AF">
        <w:trPr>
          <w:trHeight w:val="272"/>
          <w:tblHeader/>
        </w:trPr>
        <w:tc>
          <w:tcPr>
            <w:tcW w:w="4230" w:type="dxa"/>
          </w:tcPr>
          <w:p w14:paraId="0DB7D8FF" w14:textId="77777777" w:rsidR="005E7B1D" w:rsidRPr="001573BA" w:rsidRDefault="005E7B1D" w:rsidP="005E3D05">
            <w:pPr>
              <w:spacing w:line="240" w:lineRule="exact"/>
              <w:ind w:right="-108"/>
              <w:jc w:val="both"/>
              <w:rPr>
                <w:rFonts w:ascii="CordiaUPC" w:hAnsi="CordiaUPC" w:cs="CordiaUPC"/>
                <w:b/>
                <w:bCs/>
                <w:sz w:val="26"/>
                <w:szCs w:val="26"/>
              </w:rPr>
            </w:pPr>
            <w:r w:rsidRPr="001573BA">
              <w:rPr>
                <w:rFonts w:ascii="CordiaUPC" w:hAnsi="CordiaUPC" w:cs="CordiaUPC" w:hint="cs"/>
                <w:b/>
                <w:bCs/>
                <w:sz w:val="26"/>
                <w:szCs w:val="26"/>
              </w:rPr>
              <w:t>Transactions</w:t>
            </w:r>
          </w:p>
        </w:tc>
        <w:tc>
          <w:tcPr>
            <w:tcW w:w="4932" w:type="dxa"/>
          </w:tcPr>
          <w:p w14:paraId="610C72E5" w14:textId="77777777" w:rsidR="005E7B1D" w:rsidRPr="001573BA" w:rsidRDefault="005E7B1D" w:rsidP="005E3D05">
            <w:pPr>
              <w:spacing w:line="240" w:lineRule="exact"/>
              <w:ind w:right="-18"/>
              <w:rPr>
                <w:rFonts w:ascii="CordiaUPC" w:hAnsi="CordiaUPC" w:cs="CordiaUPC"/>
                <w:b/>
                <w:bCs/>
                <w:sz w:val="26"/>
                <w:szCs w:val="26"/>
              </w:rPr>
            </w:pPr>
            <w:r w:rsidRPr="001573BA">
              <w:rPr>
                <w:rFonts w:ascii="CordiaUPC" w:hAnsi="CordiaUPC" w:cs="CordiaUPC" w:hint="cs"/>
                <w:b/>
                <w:bCs/>
                <w:sz w:val="26"/>
                <w:szCs w:val="26"/>
              </w:rPr>
              <w:t>Pricing policies</w:t>
            </w:r>
          </w:p>
        </w:tc>
      </w:tr>
      <w:tr w:rsidR="005E7B1D" w:rsidRPr="001573BA" w14:paraId="2DC68608" w14:textId="77777777" w:rsidTr="008809AF">
        <w:trPr>
          <w:trHeight w:val="20"/>
        </w:trPr>
        <w:tc>
          <w:tcPr>
            <w:tcW w:w="4230" w:type="dxa"/>
          </w:tcPr>
          <w:p w14:paraId="6F3CA626" w14:textId="77777777" w:rsidR="005E7B1D" w:rsidRPr="001573BA" w:rsidRDefault="005E7B1D" w:rsidP="005E3D05">
            <w:pPr>
              <w:spacing w:line="240" w:lineRule="exact"/>
              <w:ind w:right="-108"/>
              <w:jc w:val="both"/>
              <w:rPr>
                <w:rFonts w:ascii="CordiaUPC" w:hAnsi="CordiaUPC" w:cs="CordiaUPC"/>
                <w:sz w:val="26"/>
                <w:szCs w:val="26"/>
              </w:rPr>
            </w:pPr>
            <w:r w:rsidRPr="001573BA">
              <w:rPr>
                <w:rFonts w:ascii="CordiaUPC" w:hAnsi="CordiaUPC" w:cs="CordiaUPC" w:hint="cs"/>
                <w:sz w:val="26"/>
                <w:szCs w:val="26"/>
              </w:rPr>
              <w:t xml:space="preserve">Interest rates of loans </w:t>
            </w:r>
          </w:p>
        </w:tc>
        <w:tc>
          <w:tcPr>
            <w:tcW w:w="4932" w:type="dxa"/>
          </w:tcPr>
          <w:p w14:paraId="04BEFB97" w14:textId="77777777" w:rsidR="005E7B1D" w:rsidRPr="001573BA" w:rsidRDefault="005E7B1D" w:rsidP="005E3D05">
            <w:pPr>
              <w:spacing w:line="240" w:lineRule="exact"/>
              <w:ind w:left="252" w:right="-18" w:hanging="252"/>
              <w:jc w:val="thaiDistribute"/>
              <w:rPr>
                <w:rFonts w:ascii="CordiaUPC" w:hAnsi="CordiaUPC" w:cs="CordiaUPC"/>
                <w:sz w:val="26"/>
                <w:szCs w:val="26"/>
              </w:rPr>
            </w:pPr>
            <w:r w:rsidRPr="001573BA">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5E7B1D" w:rsidRPr="001573BA" w14:paraId="03727B90" w14:textId="77777777" w:rsidTr="008809AF">
        <w:trPr>
          <w:trHeight w:val="20"/>
        </w:trPr>
        <w:tc>
          <w:tcPr>
            <w:tcW w:w="4230" w:type="dxa"/>
          </w:tcPr>
          <w:p w14:paraId="3410A0E5" w14:textId="77777777" w:rsidR="005E7B1D" w:rsidRPr="001573BA" w:rsidRDefault="005E7B1D" w:rsidP="005E3D05">
            <w:pPr>
              <w:spacing w:line="240" w:lineRule="exact"/>
              <w:ind w:right="-108"/>
              <w:jc w:val="both"/>
              <w:rPr>
                <w:rFonts w:ascii="CordiaUPC" w:hAnsi="CordiaUPC" w:cs="CordiaUPC"/>
                <w:sz w:val="26"/>
                <w:szCs w:val="26"/>
              </w:rPr>
            </w:pPr>
            <w:r w:rsidRPr="001573BA">
              <w:rPr>
                <w:rFonts w:ascii="CordiaUPC" w:hAnsi="CordiaUPC" w:cs="CordiaUPC" w:hint="cs"/>
                <w:sz w:val="26"/>
                <w:szCs w:val="26"/>
              </w:rPr>
              <w:t>Fee and service income</w:t>
            </w:r>
          </w:p>
        </w:tc>
        <w:tc>
          <w:tcPr>
            <w:tcW w:w="4932" w:type="dxa"/>
          </w:tcPr>
          <w:p w14:paraId="7CF94FAC" w14:textId="77777777" w:rsidR="005E7B1D" w:rsidRPr="001573BA" w:rsidRDefault="005E7B1D" w:rsidP="005E3D05">
            <w:pPr>
              <w:spacing w:line="240" w:lineRule="exact"/>
              <w:ind w:left="252" w:right="-18" w:hanging="252"/>
              <w:jc w:val="thaiDistribute"/>
              <w:rPr>
                <w:rFonts w:ascii="CordiaUPC" w:hAnsi="CordiaUPC" w:cs="CordiaUPC"/>
                <w:sz w:val="26"/>
                <w:szCs w:val="26"/>
              </w:rPr>
            </w:pPr>
            <w:r w:rsidRPr="001573BA">
              <w:rPr>
                <w:rFonts w:ascii="CordiaUPC" w:hAnsi="CordiaUPC" w:cs="CordiaUPC" w:hint="cs"/>
                <w:sz w:val="26"/>
                <w:szCs w:val="26"/>
              </w:rPr>
              <w:t xml:space="preserve">Registrar and related services, money transfer </w:t>
            </w:r>
            <w:r w:rsidRPr="001573BA">
              <w:rPr>
                <w:rFonts w:ascii="CordiaUPC" w:hAnsi="CordiaUPC" w:cs="CordiaUPC" w:hint="cs"/>
                <w:spacing w:val="-6"/>
                <w:sz w:val="26"/>
                <w:szCs w:val="26"/>
              </w:rPr>
              <w:t xml:space="preserve">services for unit holders, agents and support services for funds managed by its </w:t>
            </w:r>
            <w:r w:rsidRPr="001573BA">
              <w:rPr>
                <w:rFonts w:ascii="CordiaUPC" w:hAnsi="CordiaUPC" w:cs="CordiaUPC" w:hint="cs"/>
                <w:sz w:val="26"/>
                <w:szCs w:val="26"/>
              </w:rPr>
              <w:t xml:space="preserve">associate are charged by the Bank at the rate based on conditions specified in contracts negotiated in the normal course of business, </w:t>
            </w:r>
            <w:proofErr w:type="gramStart"/>
            <w:r w:rsidRPr="001573BA">
              <w:rPr>
                <w:rFonts w:ascii="CordiaUPC" w:hAnsi="CordiaUPC" w:cs="CordiaUPC" w:hint="cs"/>
                <w:sz w:val="26"/>
                <w:szCs w:val="26"/>
              </w:rPr>
              <w:t>taking into account</w:t>
            </w:r>
            <w:proofErr w:type="gramEnd"/>
            <w:r w:rsidRPr="001573BA">
              <w:rPr>
                <w:rFonts w:ascii="CordiaUPC" w:hAnsi="CordiaUPC" w:cs="CordiaUPC" w:hint="cs"/>
                <w:sz w:val="26"/>
                <w:szCs w:val="26"/>
              </w:rPr>
              <w:t xml:space="preserve"> the size of funds and the purchase and sale volumes of investment units.</w:t>
            </w:r>
          </w:p>
        </w:tc>
      </w:tr>
      <w:tr w:rsidR="005E7B1D" w:rsidRPr="001573BA" w14:paraId="34FEF11C" w14:textId="77777777" w:rsidTr="008809AF">
        <w:trPr>
          <w:trHeight w:val="20"/>
        </w:trPr>
        <w:tc>
          <w:tcPr>
            <w:tcW w:w="4230" w:type="dxa"/>
          </w:tcPr>
          <w:p w14:paraId="59FB0360" w14:textId="77777777" w:rsidR="005E7B1D" w:rsidRPr="001573BA" w:rsidRDefault="005E7B1D" w:rsidP="005E3D05">
            <w:pPr>
              <w:spacing w:line="240" w:lineRule="exact"/>
              <w:ind w:right="-108"/>
              <w:jc w:val="both"/>
              <w:rPr>
                <w:rFonts w:ascii="CordiaUPC" w:hAnsi="CordiaUPC" w:cs="CordiaUPC"/>
                <w:sz w:val="26"/>
                <w:szCs w:val="26"/>
              </w:rPr>
            </w:pPr>
            <w:r w:rsidRPr="001573BA">
              <w:rPr>
                <w:rFonts w:ascii="CordiaUPC" w:hAnsi="CordiaUPC" w:cs="CordiaUPC" w:hint="cs"/>
                <w:sz w:val="26"/>
                <w:szCs w:val="26"/>
              </w:rPr>
              <w:t>Interest rate on deposits and borrowings</w:t>
            </w:r>
          </w:p>
        </w:tc>
        <w:tc>
          <w:tcPr>
            <w:tcW w:w="4932" w:type="dxa"/>
          </w:tcPr>
          <w:p w14:paraId="0DBD5F55" w14:textId="77777777" w:rsidR="005E7B1D" w:rsidRPr="001573BA" w:rsidRDefault="005E7B1D" w:rsidP="005E3D05">
            <w:pPr>
              <w:spacing w:line="240" w:lineRule="exact"/>
              <w:ind w:left="252" w:right="-18" w:hanging="252"/>
              <w:jc w:val="thaiDistribute"/>
              <w:rPr>
                <w:rFonts w:ascii="CordiaUPC" w:hAnsi="CordiaUPC" w:cs="CordiaUPC"/>
                <w:sz w:val="26"/>
                <w:szCs w:val="26"/>
              </w:rPr>
            </w:pPr>
            <w:r w:rsidRPr="001573BA">
              <w:rPr>
                <w:rFonts w:ascii="CordiaUPC" w:hAnsi="CordiaUPC" w:cs="CordiaUPC" w:hint="cs"/>
                <w:sz w:val="26"/>
                <w:szCs w:val="26"/>
              </w:rPr>
              <w:t>Based on market rate</w:t>
            </w:r>
          </w:p>
        </w:tc>
      </w:tr>
      <w:tr w:rsidR="005E7B1D" w:rsidRPr="001573BA" w14:paraId="0256AE4C" w14:textId="77777777" w:rsidTr="008809AF">
        <w:trPr>
          <w:trHeight w:val="20"/>
        </w:trPr>
        <w:tc>
          <w:tcPr>
            <w:tcW w:w="4230" w:type="dxa"/>
          </w:tcPr>
          <w:p w14:paraId="33747F9C" w14:textId="77777777" w:rsidR="005E7B1D" w:rsidRPr="001573BA" w:rsidRDefault="005E7B1D" w:rsidP="005E3D05">
            <w:pPr>
              <w:spacing w:line="240" w:lineRule="exact"/>
              <w:ind w:right="-108"/>
              <w:jc w:val="both"/>
              <w:rPr>
                <w:rFonts w:ascii="CordiaUPC" w:hAnsi="CordiaUPC" w:cs="CordiaUPC"/>
                <w:sz w:val="26"/>
                <w:szCs w:val="26"/>
              </w:rPr>
            </w:pPr>
            <w:r w:rsidRPr="001573BA">
              <w:rPr>
                <w:rFonts w:ascii="CordiaUPC" w:hAnsi="CordiaUPC" w:cs="CordiaUPC" w:hint="cs"/>
                <w:sz w:val="26"/>
                <w:szCs w:val="26"/>
              </w:rPr>
              <w:t xml:space="preserve">Fee and services income for other types </w:t>
            </w:r>
            <w:r w:rsidRPr="001573BA">
              <w:rPr>
                <w:rFonts w:ascii="CordiaUPC" w:hAnsi="CordiaUPC" w:cs="CordiaUPC"/>
                <w:sz w:val="26"/>
                <w:szCs w:val="26"/>
              </w:rPr>
              <w:t>of services</w:t>
            </w:r>
          </w:p>
        </w:tc>
        <w:tc>
          <w:tcPr>
            <w:tcW w:w="4932" w:type="dxa"/>
          </w:tcPr>
          <w:p w14:paraId="1750659B" w14:textId="77777777" w:rsidR="005E7B1D" w:rsidRPr="001573BA" w:rsidRDefault="005E7B1D" w:rsidP="005E3D05">
            <w:pPr>
              <w:spacing w:line="240" w:lineRule="exact"/>
              <w:ind w:right="-18"/>
              <w:jc w:val="thaiDistribute"/>
              <w:rPr>
                <w:rFonts w:ascii="CordiaUPC" w:hAnsi="CordiaUPC" w:cs="CordiaUPC"/>
                <w:sz w:val="26"/>
                <w:szCs w:val="26"/>
              </w:rPr>
            </w:pPr>
            <w:r w:rsidRPr="001573BA">
              <w:rPr>
                <w:rFonts w:ascii="CordiaUPC" w:hAnsi="CordiaUPC" w:cs="CordiaUPC" w:hint="cs"/>
                <w:sz w:val="26"/>
                <w:szCs w:val="26"/>
              </w:rPr>
              <w:t>Based on market price</w:t>
            </w:r>
          </w:p>
        </w:tc>
      </w:tr>
      <w:tr w:rsidR="005E7B1D" w:rsidRPr="001573BA" w14:paraId="044B4E81" w14:textId="77777777" w:rsidTr="008809AF">
        <w:trPr>
          <w:trHeight w:val="20"/>
        </w:trPr>
        <w:tc>
          <w:tcPr>
            <w:tcW w:w="4230" w:type="dxa"/>
          </w:tcPr>
          <w:p w14:paraId="52695BEC" w14:textId="77777777" w:rsidR="005E7B1D" w:rsidRPr="001573BA" w:rsidRDefault="005E7B1D" w:rsidP="005E3D05">
            <w:pPr>
              <w:spacing w:line="240" w:lineRule="exact"/>
              <w:ind w:right="-108"/>
              <w:rPr>
                <w:rFonts w:ascii="CordiaUPC" w:hAnsi="CordiaUPC" w:cs="CordiaUPC"/>
                <w:sz w:val="26"/>
                <w:szCs w:val="26"/>
              </w:rPr>
            </w:pPr>
            <w:r w:rsidRPr="001573BA">
              <w:rPr>
                <w:rFonts w:ascii="CordiaUPC" w:hAnsi="CordiaUPC" w:cs="CordiaUPC" w:hint="cs"/>
                <w:sz w:val="26"/>
                <w:szCs w:val="26"/>
              </w:rPr>
              <w:t>Branch office rental and related service</w:t>
            </w:r>
          </w:p>
        </w:tc>
        <w:tc>
          <w:tcPr>
            <w:tcW w:w="4932" w:type="dxa"/>
          </w:tcPr>
          <w:p w14:paraId="2EF83D10" w14:textId="77777777" w:rsidR="005E7B1D" w:rsidRPr="001573BA" w:rsidRDefault="005E7B1D" w:rsidP="005E3D05">
            <w:pPr>
              <w:spacing w:line="240" w:lineRule="exact"/>
              <w:ind w:right="-18"/>
              <w:rPr>
                <w:rFonts w:ascii="CordiaUPC" w:hAnsi="CordiaUPC" w:cs="CordiaUPC"/>
                <w:sz w:val="26"/>
                <w:szCs w:val="26"/>
              </w:rPr>
            </w:pPr>
            <w:r w:rsidRPr="001573BA">
              <w:rPr>
                <w:rFonts w:ascii="CordiaUPC" w:hAnsi="CordiaUPC" w:cs="CordiaUPC" w:hint="cs"/>
                <w:sz w:val="26"/>
                <w:szCs w:val="26"/>
              </w:rPr>
              <w:t>Based on market rate</w:t>
            </w:r>
          </w:p>
        </w:tc>
      </w:tr>
      <w:tr w:rsidR="005E7B1D" w:rsidRPr="001573BA" w14:paraId="6C046818" w14:textId="77777777" w:rsidTr="008809AF">
        <w:trPr>
          <w:trHeight w:val="20"/>
        </w:trPr>
        <w:tc>
          <w:tcPr>
            <w:tcW w:w="4230" w:type="dxa"/>
          </w:tcPr>
          <w:p w14:paraId="580F6D79" w14:textId="77777777" w:rsidR="005E7B1D" w:rsidRPr="001573BA" w:rsidRDefault="005E7B1D" w:rsidP="005E3D05">
            <w:pPr>
              <w:spacing w:line="240" w:lineRule="exact"/>
              <w:ind w:right="-108"/>
              <w:rPr>
                <w:rFonts w:ascii="CordiaUPC" w:hAnsi="CordiaUPC" w:cs="CordiaUPC"/>
                <w:sz w:val="26"/>
                <w:szCs w:val="26"/>
              </w:rPr>
            </w:pPr>
            <w:r w:rsidRPr="001573BA">
              <w:rPr>
                <w:rFonts w:ascii="CordiaUPC" w:hAnsi="CordiaUPC" w:cs="CordiaUPC" w:hint="cs"/>
                <w:sz w:val="26"/>
                <w:szCs w:val="26"/>
              </w:rPr>
              <w:t>Sale of non-performing assets to a subsidiary</w:t>
            </w:r>
          </w:p>
        </w:tc>
        <w:tc>
          <w:tcPr>
            <w:tcW w:w="4932" w:type="dxa"/>
          </w:tcPr>
          <w:p w14:paraId="62E7A727" w14:textId="77777777" w:rsidR="005E7B1D" w:rsidRPr="001573BA" w:rsidRDefault="005E7B1D" w:rsidP="005E3D05">
            <w:pPr>
              <w:spacing w:line="240" w:lineRule="exact"/>
              <w:ind w:right="-18"/>
              <w:rPr>
                <w:rFonts w:ascii="CordiaUPC" w:hAnsi="CordiaUPC" w:cs="CordiaUPC"/>
                <w:sz w:val="26"/>
                <w:szCs w:val="26"/>
              </w:rPr>
            </w:pPr>
            <w:r w:rsidRPr="001573BA">
              <w:rPr>
                <w:rFonts w:ascii="CordiaUPC" w:hAnsi="CordiaUPC" w:cs="CordiaUPC" w:hint="cs"/>
                <w:sz w:val="26"/>
                <w:szCs w:val="26"/>
              </w:rPr>
              <w:t>Based on market price</w:t>
            </w:r>
          </w:p>
        </w:tc>
      </w:tr>
      <w:tr w:rsidR="005E7B1D" w:rsidRPr="001573BA" w14:paraId="03B6BA65" w14:textId="77777777" w:rsidTr="008809AF">
        <w:trPr>
          <w:trHeight w:val="20"/>
        </w:trPr>
        <w:tc>
          <w:tcPr>
            <w:tcW w:w="4230" w:type="dxa"/>
          </w:tcPr>
          <w:p w14:paraId="001A5443" w14:textId="77777777" w:rsidR="005E7B1D" w:rsidRPr="001573BA" w:rsidRDefault="005E7B1D" w:rsidP="005E3D05">
            <w:pPr>
              <w:spacing w:line="240" w:lineRule="exact"/>
              <w:ind w:right="-18"/>
              <w:rPr>
                <w:rFonts w:ascii="CordiaUPC" w:hAnsi="CordiaUPC" w:cs="CordiaUPC"/>
                <w:sz w:val="26"/>
                <w:szCs w:val="26"/>
              </w:rPr>
            </w:pPr>
            <w:r w:rsidRPr="001573BA">
              <w:rPr>
                <w:rFonts w:ascii="CordiaUPC" w:hAnsi="CordiaUPC" w:cs="CordiaUPC" w:hint="cs"/>
                <w:sz w:val="26"/>
                <w:szCs w:val="26"/>
              </w:rPr>
              <w:t xml:space="preserve">Dividend income </w:t>
            </w:r>
          </w:p>
        </w:tc>
        <w:tc>
          <w:tcPr>
            <w:tcW w:w="4932" w:type="dxa"/>
          </w:tcPr>
          <w:p w14:paraId="0D1F456A" w14:textId="77777777" w:rsidR="005E7B1D" w:rsidRPr="001573BA" w:rsidRDefault="005E7B1D" w:rsidP="005E3D05">
            <w:pPr>
              <w:spacing w:line="240" w:lineRule="exact"/>
              <w:ind w:right="-18"/>
              <w:rPr>
                <w:rFonts w:ascii="CordiaUPC" w:hAnsi="CordiaUPC" w:cs="CordiaUPC"/>
                <w:sz w:val="26"/>
                <w:szCs w:val="26"/>
              </w:rPr>
            </w:pPr>
            <w:r w:rsidRPr="001573BA">
              <w:rPr>
                <w:rFonts w:ascii="CordiaUPC" w:hAnsi="CordiaUPC" w:cs="CordiaUPC" w:hint="cs"/>
                <w:sz w:val="26"/>
                <w:szCs w:val="26"/>
              </w:rPr>
              <w:t>At declared</w:t>
            </w:r>
          </w:p>
        </w:tc>
      </w:tr>
    </w:tbl>
    <w:p w14:paraId="1419701A" w14:textId="77777777" w:rsidR="005E7B1D" w:rsidRPr="001573BA" w:rsidRDefault="005E7B1D" w:rsidP="005E7B1D">
      <w:pPr>
        <w:spacing w:line="240" w:lineRule="exact"/>
        <w:ind w:left="547" w:hanging="547"/>
        <w:jc w:val="thaiDistribute"/>
        <w:rPr>
          <w:rFonts w:ascii="CordiaUPC" w:eastAsia="AngsanaNew" w:hAnsi="CordiaUPC" w:cs="CordiaUPC"/>
          <w:b/>
          <w:bCs/>
          <w:sz w:val="26"/>
          <w:szCs w:val="26"/>
        </w:rPr>
      </w:pPr>
    </w:p>
    <w:p w14:paraId="4F15ACE8" w14:textId="77777777" w:rsidR="007339BB" w:rsidRPr="001573BA" w:rsidRDefault="007339BB">
      <w:pPr>
        <w:spacing w:line="240" w:lineRule="auto"/>
        <w:rPr>
          <w:rFonts w:ascii="CordiaUPC" w:eastAsia="AngsanaNew" w:hAnsi="CordiaUPC" w:cs="CordiaUPC"/>
          <w:b/>
          <w:bCs/>
          <w:sz w:val="26"/>
          <w:szCs w:val="26"/>
        </w:rPr>
      </w:pPr>
      <w:r w:rsidRPr="001573BA">
        <w:rPr>
          <w:rFonts w:ascii="CordiaUPC" w:eastAsia="AngsanaNew" w:hAnsi="CordiaUPC" w:cs="CordiaUPC"/>
          <w:b/>
          <w:bCs/>
          <w:sz w:val="26"/>
          <w:szCs w:val="26"/>
        </w:rPr>
        <w:br w:type="page"/>
      </w:r>
    </w:p>
    <w:p w14:paraId="2EEE619A" w14:textId="55FC6B3F" w:rsidR="005E7B1D" w:rsidRPr="001573BA" w:rsidRDefault="005E7B1D" w:rsidP="005E7B1D">
      <w:pPr>
        <w:spacing w:line="240" w:lineRule="exact"/>
        <w:ind w:left="547" w:hanging="547"/>
        <w:jc w:val="thaiDistribute"/>
        <w:rPr>
          <w:rFonts w:ascii="CordiaUPC" w:hAnsi="CordiaUPC" w:cs="CordiaUPC"/>
          <w:b/>
          <w:bCs/>
          <w:sz w:val="26"/>
          <w:szCs w:val="26"/>
          <w:cs/>
          <w:lang w:bidi="th-TH"/>
        </w:rPr>
      </w:pPr>
      <w:r w:rsidRPr="001573BA">
        <w:rPr>
          <w:rFonts w:ascii="CordiaUPC" w:eastAsia="AngsanaNew" w:hAnsi="CordiaUPC" w:cs="CordiaUPC"/>
          <w:b/>
          <w:bCs/>
          <w:sz w:val="26"/>
          <w:szCs w:val="26"/>
        </w:rPr>
        <w:lastRenderedPageBreak/>
        <w:t>3</w:t>
      </w:r>
      <w:r w:rsidR="00740064" w:rsidRPr="001573BA">
        <w:rPr>
          <w:rFonts w:ascii="CordiaUPC" w:eastAsia="AngsanaNew" w:hAnsi="CordiaUPC" w:cs="CordiaUPC"/>
          <w:b/>
          <w:bCs/>
          <w:sz w:val="26"/>
          <w:szCs w:val="26"/>
        </w:rPr>
        <w:t>5</w:t>
      </w:r>
      <w:r w:rsidRPr="001573BA">
        <w:rPr>
          <w:rFonts w:ascii="CordiaUPC" w:eastAsia="AngsanaNew" w:hAnsi="CordiaUPC" w:cs="CordiaUPC" w:hint="cs"/>
          <w:b/>
          <w:bCs/>
          <w:sz w:val="26"/>
          <w:szCs w:val="26"/>
        </w:rPr>
        <w:t>.1</w:t>
      </w:r>
      <w:r w:rsidRPr="001573BA">
        <w:rPr>
          <w:rFonts w:ascii="CordiaUPC" w:hAnsi="CordiaUPC" w:cs="CordiaUPC" w:hint="cs"/>
          <w:sz w:val="26"/>
          <w:szCs w:val="26"/>
        </w:rPr>
        <w:tab/>
      </w:r>
      <w:r w:rsidRPr="001573BA">
        <w:rPr>
          <w:rFonts w:ascii="CordiaUPC" w:hAnsi="CordiaUPC" w:cs="CordiaUPC"/>
          <w:b/>
          <w:bCs/>
          <w:sz w:val="26"/>
          <w:szCs w:val="26"/>
        </w:rPr>
        <w:t xml:space="preserve">Significant related </w:t>
      </w:r>
      <w:proofErr w:type="gramStart"/>
      <w:r w:rsidRPr="001573BA">
        <w:rPr>
          <w:rFonts w:ascii="CordiaUPC" w:hAnsi="CordiaUPC" w:cs="CordiaUPC"/>
          <w:b/>
          <w:bCs/>
          <w:sz w:val="26"/>
          <w:szCs w:val="26"/>
        </w:rPr>
        <w:t>parties</w:t>
      </w:r>
      <w:proofErr w:type="gramEnd"/>
      <w:r w:rsidRPr="001573BA">
        <w:rPr>
          <w:rFonts w:ascii="CordiaUPC" w:hAnsi="CordiaUPC" w:cs="CordiaUPC"/>
          <w:b/>
          <w:bCs/>
          <w:sz w:val="26"/>
          <w:szCs w:val="26"/>
        </w:rPr>
        <w:t xml:space="preserve"> transactions with key management and other related parties </w:t>
      </w:r>
    </w:p>
    <w:p w14:paraId="0A2320D3" w14:textId="77777777" w:rsidR="005E7B1D" w:rsidRPr="001573BA" w:rsidRDefault="005E7B1D" w:rsidP="005E7B1D">
      <w:pPr>
        <w:spacing w:line="240" w:lineRule="exact"/>
        <w:ind w:left="540"/>
        <w:jc w:val="both"/>
        <w:rPr>
          <w:rFonts w:ascii="CordiaUPC" w:hAnsi="CordiaUPC" w:cs="CordiaUPC"/>
          <w:sz w:val="26"/>
          <w:szCs w:val="26"/>
          <w:lang w:val="en-US" w:bidi="th-TH"/>
        </w:rPr>
      </w:pPr>
    </w:p>
    <w:p w14:paraId="00AEE3E5" w14:textId="5B3BE7C0" w:rsidR="005E7B1D" w:rsidRPr="001573BA" w:rsidRDefault="005E7B1D" w:rsidP="005E7B1D">
      <w:pPr>
        <w:spacing w:line="240" w:lineRule="exact"/>
        <w:ind w:left="547"/>
        <w:jc w:val="thaiDistribute"/>
        <w:rPr>
          <w:rFonts w:ascii="CordiaUPC" w:eastAsia="Times New Roman" w:hAnsi="CordiaUPC" w:cs="CordiaUPC"/>
          <w:sz w:val="26"/>
          <w:szCs w:val="26"/>
          <w:cs/>
          <w:lang w:val="en-US" w:bidi="th-TH"/>
        </w:rPr>
      </w:pPr>
      <w:r w:rsidRPr="001573BA">
        <w:rPr>
          <w:rFonts w:ascii="CordiaUPC" w:eastAsia="Times New Roman" w:hAnsi="CordiaUPC" w:cs="CordiaUPC" w:hint="cs"/>
          <w:sz w:val="26"/>
          <w:szCs w:val="26"/>
        </w:rPr>
        <w:t xml:space="preserve">Significant related </w:t>
      </w:r>
      <w:proofErr w:type="gramStart"/>
      <w:r w:rsidRPr="001573BA">
        <w:rPr>
          <w:rFonts w:ascii="CordiaUPC" w:eastAsia="Times New Roman" w:hAnsi="CordiaUPC" w:cs="CordiaUPC" w:hint="cs"/>
          <w:sz w:val="26"/>
          <w:szCs w:val="26"/>
        </w:rPr>
        <w:t>parties</w:t>
      </w:r>
      <w:proofErr w:type="gramEnd"/>
      <w:r w:rsidRPr="001573BA">
        <w:rPr>
          <w:rFonts w:ascii="CordiaUPC" w:eastAsia="Times New Roman" w:hAnsi="CordiaUPC" w:cs="CordiaUPC" w:hint="cs"/>
          <w:sz w:val="26"/>
          <w:szCs w:val="26"/>
        </w:rPr>
        <w:t xml:space="preserve"> transactions </w:t>
      </w:r>
      <w:r w:rsidRPr="001573BA">
        <w:rPr>
          <w:rFonts w:ascii="CordiaUPC" w:eastAsia="Times New Roman" w:hAnsi="CordiaUPC" w:cs="CordiaUPC"/>
          <w:sz w:val="26"/>
          <w:szCs w:val="26"/>
        </w:rPr>
        <w:t>for</w:t>
      </w:r>
      <w:r w:rsidR="00CB12F0" w:rsidRPr="001573BA">
        <w:rPr>
          <w:rFonts w:ascii="CordiaUPC" w:eastAsia="Times New Roman" w:hAnsi="CordiaUPC" w:cs="CordiaUPC"/>
          <w:sz w:val="26"/>
          <w:szCs w:val="26"/>
        </w:rPr>
        <w:t xml:space="preserve"> the </w:t>
      </w:r>
      <w:r w:rsidR="00923F72" w:rsidRPr="001573BA">
        <w:rPr>
          <w:rFonts w:ascii="CordiaUPC" w:eastAsia="Times New Roman" w:hAnsi="CordiaUPC" w:cs="CordiaUPC"/>
          <w:sz w:val="26"/>
          <w:szCs w:val="26"/>
        </w:rPr>
        <w:t xml:space="preserve">year </w:t>
      </w:r>
      <w:r w:rsidR="00977C9A" w:rsidRPr="001573BA">
        <w:rPr>
          <w:rFonts w:ascii="CordiaUPC" w:eastAsia="Times New Roman" w:hAnsi="CordiaUPC" w:cs="CordiaUPC"/>
          <w:sz w:val="26"/>
          <w:szCs w:val="26"/>
        </w:rPr>
        <w:t xml:space="preserve">ended </w:t>
      </w:r>
      <w:r w:rsidR="00923F72" w:rsidRPr="001573BA">
        <w:rPr>
          <w:rFonts w:ascii="CordiaUPC" w:eastAsia="Times New Roman" w:hAnsi="CordiaUPC" w:cs="CordiaUPC"/>
          <w:sz w:val="26"/>
          <w:szCs w:val="26"/>
        </w:rPr>
        <w:t xml:space="preserve">31 December 2024 </w:t>
      </w:r>
      <w:r w:rsidR="00923F72" w:rsidRPr="001573BA">
        <w:rPr>
          <w:rFonts w:ascii="CordiaUPC" w:eastAsia="Times New Roman" w:hAnsi="CordiaUPC" w:cs="CordiaUPC" w:hint="cs"/>
          <w:sz w:val="26"/>
          <w:szCs w:val="26"/>
        </w:rPr>
        <w:t>and 20</w:t>
      </w:r>
      <w:r w:rsidR="00923F72" w:rsidRPr="001573BA">
        <w:rPr>
          <w:rFonts w:ascii="CordiaUPC" w:eastAsia="Times New Roman" w:hAnsi="CordiaUPC" w:cs="CordiaUPC"/>
          <w:sz w:val="26"/>
          <w:szCs w:val="26"/>
        </w:rPr>
        <w:t>23</w:t>
      </w:r>
      <w:r w:rsidR="00923F72" w:rsidRPr="001573BA">
        <w:rPr>
          <w:rFonts w:ascii="CordiaUPC" w:eastAsia="Times New Roman" w:hAnsi="CordiaUPC" w:cs="CordiaUPC" w:hint="cs"/>
          <w:sz w:val="26"/>
          <w:szCs w:val="26"/>
        </w:rPr>
        <w:t xml:space="preserve"> </w:t>
      </w:r>
      <w:r w:rsidRPr="001573BA">
        <w:rPr>
          <w:rFonts w:ascii="CordiaUPC" w:eastAsia="Times New Roman" w:hAnsi="CordiaUPC" w:cs="CordiaUPC" w:hint="cs"/>
          <w:sz w:val="26"/>
          <w:szCs w:val="26"/>
        </w:rPr>
        <w:t>with key management and other related parties were as follows:</w:t>
      </w:r>
    </w:p>
    <w:p w14:paraId="5069863B" w14:textId="77777777" w:rsidR="005E7B1D" w:rsidRPr="001573BA" w:rsidRDefault="005E7B1D" w:rsidP="005E7B1D">
      <w:pPr>
        <w:spacing w:line="240" w:lineRule="exact"/>
        <w:jc w:val="both"/>
        <w:rPr>
          <w:rFonts w:ascii="CordiaUPC" w:eastAsia="Times New Roman" w:hAnsi="CordiaUPC" w:cs="CordiaUPC"/>
          <w:sz w:val="2"/>
          <w:szCs w:val="2"/>
          <w:cs/>
          <w:lang w:bidi="th-TH"/>
        </w:rPr>
      </w:pPr>
    </w:p>
    <w:tbl>
      <w:tblPr>
        <w:tblW w:w="9275" w:type="dxa"/>
        <w:tblInd w:w="406" w:type="dxa"/>
        <w:tblLayout w:type="fixed"/>
        <w:tblLook w:val="0000" w:firstRow="0" w:lastRow="0" w:firstColumn="0" w:lastColumn="0" w:noHBand="0" w:noVBand="0"/>
      </w:tblPr>
      <w:tblGrid>
        <w:gridCol w:w="3534"/>
        <w:gridCol w:w="971"/>
        <w:gridCol w:w="972"/>
        <w:gridCol w:w="937"/>
        <w:gridCol w:w="900"/>
        <w:gridCol w:w="990"/>
        <w:gridCol w:w="971"/>
      </w:tblGrid>
      <w:tr w:rsidR="005E7B1D" w:rsidRPr="001573BA" w14:paraId="158B36D2" w14:textId="77777777" w:rsidTr="008809AF">
        <w:tc>
          <w:tcPr>
            <w:tcW w:w="3534" w:type="dxa"/>
            <w:tcBorders>
              <w:top w:val="nil"/>
              <w:left w:val="nil"/>
              <w:bottom w:val="nil"/>
              <w:right w:val="nil"/>
            </w:tcBorders>
            <w:vAlign w:val="bottom"/>
          </w:tcPr>
          <w:p w14:paraId="7B4F6E8E"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3151432F" w14:textId="77777777" w:rsidR="005E7B1D" w:rsidRPr="001573BA" w:rsidRDefault="005E7B1D" w:rsidP="005E3D05">
            <w:pPr>
              <w:spacing w:line="240" w:lineRule="exact"/>
              <w:ind w:left="-128" w:right="-109"/>
              <w:jc w:val="center"/>
              <w:rPr>
                <w:rFonts w:ascii="CordiaUPC" w:eastAsia="Times New Roman" w:hAnsi="CordiaUPC" w:cs="CordiaUPC"/>
                <w:sz w:val="26"/>
                <w:szCs w:val="26"/>
              </w:rPr>
            </w:pPr>
            <w:r w:rsidRPr="001573BA">
              <w:rPr>
                <w:rFonts w:ascii="CordiaUPC" w:eastAsia="Times New Roman" w:hAnsi="CordiaUPC" w:cs="CordiaUPC" w:hint="cs"/>
                <w:b/>
                <w:bCs/>
                <w:sz w:val="26"/>
                <w:szCs w:val="26"/>
                <w:lang w:val="en-US"/>
              </w:rPr>
              <w:t>Consolidated</w:t>
            </w:r>
          </w:p>
        </w:tc>
      </w:tr>
      <w:tr w:rsidR="005E7B1D" w:rsidRPr="001573BA" w14:paraId="024CE963" w14:textId="77777777" w:rsidTr="008809AF">
        <w:tc>
          <w:tcPr>
            <w:tcW w:w="3534" w:type="dxa"/>
            <w:tcBorders>
              <w:top w:val="nil"/>
              <w:left w:val="nil"/>
              <w:bottom w:val="nil"/>
              <w:right w:val="nil"/>
            </w:tcBorders>
            <w:vAlign w:val="bottom"/>
          </w:tcPr>
          <w:p w14:paraId="18C2DA7A"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0644390A" w14:textId="5F8ED58F" w:rsidR="005E7B1D" w:rsidRPr="001573BA" w:rsidRDefault="00CB12F0" w:rsidP="005E3D05">
            <w:pPr>
              <w:spacing w:line="240" w:lineRule="exact"/>
              <w:ind w:left="-128" w:right="-109"/>
              <w:jc w:val="center"/>
              <w:rPr>
                <w:rFonts w:ascii="CordiaUPC" w:eastAsia="Times New Roman" w:hAnsi="CordiaUPC" w:cs="CordiaUPC"/>
                <w:sz w:val="26"/>
                <w:szCs w:val="26"/>
              </w:rPr>
            </w:pPr>
            <w:r w:rsidRPr="001573BA">
              <w:rPr>
                <w:rFonts w:ascii="CordiaUPC" w:eastAsia="Times New Roman" w:hAnsi="CordiaUPC" w:cs="CordiaUPC"/>
                <w:sz w:val="26"/>
                <w:szCs w:val="26"/>
              </w:rPr>
              <w:t>2024</w:t>
            </w:r>
          </w:p>
        </w:tc>
      </w:tr>
      <w:tr w:rsidR="005E7B1D" w:rsidRPr="001573BA" w14:paraId="4AC9DCE0" w14:textId="77777777" w:rsidTr="008809AF">
        <w:tc>
          <w:tcPr>
            <w:tcW w:w="3534" w:type="dxa"/>
            <w:tcBorders>
              <w:top w:val="nil"/>
              <w:left w:val="nil"/>
              <w:bottom w:val="nil"/>
              <w:right w:val="nil"/>
            </w:tcBorders>
            <w:vAlign w:val="bottom"/>
          </w:tcPr>
          <w:p w14:paraId="5BA229A5"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7247F00" w14:textId="77777777" w:rsidR="005E7B1D" w:rsidRPr="001573BA" w:rsidRDefault="005E7B1D" w:rsidP="005E3D05">
            <w:pPr>
              <w:spacing w:line="240" w:lineRule="exact"/>
              <w:ind w:left="-128" w:right="-109"/>
              <w:jc w:val="center"/>
              <w:rPr>
                <w:rFonts w:ascii="CordiaUPC" w:eastAsia="Times New Roman" w:hAnsi="CordiaUPC" w:cs="CordiaUPC"/>
                <w:sz w:val="26"/>
                <w:szCs w:val="26"/>
                <w:cs/>
                <w:lang w:val="en-US" w:bidi="th-TH"/>
              </w:rPr>
            </w:pPr>
            <w:r w:rsidRPr="001573BA">
              <w:rPr>
                <w:rFonts w:ascii="CordiaUPC" w:hAnsi="CordiaUPC" w:cs="CordiaUPC"/>
                <w:sz w:val="26"/>
                <w:szCs w:val="26"/>
              </w:rPr>
              <w:t>Interest</w:t>
            </w:r>
            <w:r w:rsidRPr="001573BA">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4E290E99"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Interest expenses</w:t>
            </w:r>
          </w:p>
        </w:tc>
        <w:tc>
          <w:tcPr>
            <w:tcW w:w="937" w:type="dxa"/>
            <w:tcBorders>
              <w:top w:val="nil"/>
              <w:left w:val="nil"/>
              <w:bottom w:val="nil"/>
              <w:right w:val="nil"/>
            </w:tcBorders>
            <w:vAlign w:val="bottom"/>
          </w:tcPr>
          <w:p w14:paraId="1821D721"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6546D4C5" w14:textId="77777777" w:rsidR="005E7B1D" w:rsidRPr="001573BA" w:rsidRDefault="005E7B1D" w:rsidP="005E3D05">
            <w:pPr>
              <w:tabs>
                <w:tab w:val="decimal" w:pos="553"/>
              </w:tabs>
              <w:spacing w:line="240" w:lineRule="exact"/>
              <w:ind w:left="-77" w:right="-77"/>
              <w:jc w:val="center"/>
              <w:rPr>
                <w:rFonts w:ascii="CordiaUPC" w:eastAsia="Times New Roman" w:hAnsi="CordiaUPC" w:cs="CordiaUPC"/>
                <w:sz w:val="26"/>
                <w:szCs w:val="26"/>
                <w:rtl/>
                <w:cs/>
              </w:rPr>
            </w:pPr>
            <w:r w:rsidRPr="001573BA">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695D63DA"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3ECC9DAD" w14:textId="77777777" w:rsidR="005E7B1D" w:rsidRPr="001573BA" w:rsidRDefault="005E7B1D" w:rsidP="005E3D05">
            <w:pPr>
              <w:spacing w:line="240" w:lineRule="exact"/>
              <w:ind w:left="-128" w:right="-109"/>
              <w:jc w:val="center"/>
              <w:rPr>
                <w:rFonts w:ascii="CordiaUPC" w:eastAsia="Times New Roman" w:hAnsi="CordiaUPC" w:cs="CordiaUPC"/>
                <w:sz w:val="26"/>
                <w:szCs w:val="26"/>
              </w:rPr>
            </w:pPr>
            <w:r w:rsidRPr="001573BA">
              <w:rPr>
                <w:rFonts w:ascii="CordiaUPC" w:hAnsi="CordiaUPC" w:cs="CordiaUPC"/>
                <w:sz w:val="26"/>
                <w:szCs w:val="26"/>
                <w:lang w:val="en-US"/>
              </w:rPr>
              <w:t xml:space="preserve">Other operating expenses </w:t>
            </w:r>
          </w:p>
        </w:tc>
      </w:tr>
      <w:tr w:rsidR="005E7B1D" w:rsidRPr="001573BA" w14:paraId="28E6EDBA" w14:textId="77777777" w:rsidTr="008809AF">
        <w:tc>
          <w:tcPr>
            <w:tcW w:w="3534" w:type="dxa"/>
            <w:tcBorders>
              <w:top w:val="nil"/>
              <w:left w:val="nil"/>
              <w:bottom w:val="nil"/>
              <w:right w:val="nil"/>
            </w:tcBorders>
            <w:vAlign w:val="bottom"/>
          </w:tcPr>
          <w:p w14:paraId="3D2B4DD9"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41565AD1" w14:textId="77777777" w:rsidR="005E7B1D" w:rsidRPr="001573BA" w:rsidRDefault="005E7B1D" w:rsidP="005E3D05">
            <w:pPr>
              <w:tabs>
                <w:tab w:val="decimal" w:pos="702"/>
              </w:tabs>
              <w:spacing w:line="240" w:lineRule="exact"/>
              <w:ind w:right="64"/>
              <w:jc w:val="center"/>
              <w:rPr>
                <w:rFonts w:ascii="CordiaUPC" w:eastAsia="Times New Roman" w:hAnsi="CordiaUPC" w:cs="CordiaUPC"/>
                <w:sz w:val="26"/>
                <w:szCs w:val="26"/>
              </w:rPr>
            </w:pPr>
            <w:r w:rsidRPr="001573BA">
              <w:rPr>
                <w:rFonts w:ascii="CordiaUPC" w:eastAsia="Times New Roman" w:hAnsi="CordiaUPC" w:cs="CordiaUPC" w:hint="cs"/>
                <w:i/>
                <w:iCs/>
                <w:sz w:val="26"/>
                <w:szCs w:val="26"/>
                <w:lang w:val="en-US"/>
              </w:rPr>
              <w:t>(in million Baht)</w:t>
            </w:r>
          </w:p>
        </w:tc>
      </w:tr>
      <w:tr w:rsidR="005D7C54" w:rsidRPr="001573BA" w14:paraId="1369BE14" w14:textId="77777777" w:rsidTr="008809AF">
        <w:tc>
          <w:tcPr>
            <w:tcW w:w="3534" w:type="dxa"/>
            <w:tcBorders>
              <w:top w:val="nil"/>
              <w:left w:val="nil"/>
              <w:bottom w:val="nil"/>
              <w:right w:val="nil"/>
            </w:tcBorders>
            <w:vAlign w:val="bottom"/>
          </w:tcPr>
          <w:p w14:paraId="3E3ABE54" w14:textId="77777777" w:rsidR="005D7C54" w:rsidRPr="001573BA" w:rsidRDefault="005D7C54" w:rsidP="005D7C54">
            <w:pPr>
              <w:tabs>
                <w:tab w:val="left" w:pos="163"/>
              </w:tabs>
              <w:spacing w:line="240" w:lineRule="exact"/>
              <w:ind w:left="252" w:hanging="251"/>
              <w:rPr>
                <w:rFonts w:ascii="CordiaUPC" w:eastAsia="Times New Roman" w:hAnsi="CordiaUPC" w:cs="CordiaUPC"/>
                <w:sz w:val="26"/>
                <w:szCs w:val="26"/>
              </w:rPr>
            </w:pPr>
            <w:r w:rsidRPr="001573BA">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6EA47A79" w14:textId="1A3F5872" w:rsidR="005D7C54" w:rsidRPr="001573BA" w:rsidRDefault="005D7C54" w:rsidP="005D7C54">
            <w:pPr>
              <w:tabs>
                <w:tab w:val="decimal" w:pos="702"/>
              </w:tabs>
              <w:spacing w:line="240" w:lineRule="exact"/>
              <w:rPr>
                <w:rFonts w:ascii="CordiaUPC" w:eastAsia="Times New Roman" w:hAnsi="CordiaUPC" w:cs="CordiaUPC"/>
                <w:sz w:val="26"/>
                <w:szCs w:val="26"/>
                <w:lang w:val="en-US" w:bidi="th-TH"/>
              </w:rPr>
            </w:pPr>
            <w:r w:rsidRPr="001573BA">
              <w:rPr>
                <w:rFonts w:ascii="CordiaUPC" w:hAnsi="CordiaUPC" w:cs="CordiaUPC"/>
                <w:sz w:val="26"/>
                <w:szCs w:val="26"/>
              </w:rPr>
              <w:t>2,636</w:t>
            </w:r>
          </w:p>
        </w:tc>
        <w:tc>
          <w:tcPr>
            <w:tcW w:w="972" w:type="dxa"/>
            <w:tcBorders>
              <w:top w:val="nil"/>
              <w:left w:val="nil"/>
              <w:bottom w:val="nil"/>
              <w:right w:val="nil"/>
            </w:tcBorders>
            <w:vAlign w:val="bottom"/>
          </w:tcPr>
          <w:p w14:paraId="36FB6B9E" w14:textId="0B30BA26" w:rsidR="005D7C54" w:rsidRPr="001573BA" w:rsidRDefault="005D7C54" w:rsidP="005D7C54">
            <w:pPr>
              <w:tabs>
                <w:tab w:val="decimal" w:pos="702"/>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10</w:t>
            </w:r>
          </w:p>
        </w:tc>
        <w:tc>
          <w:tcPr>
            <w:tcW w:w="937" w:type="dxa"/>
            <w:tcBorders>
              <w:top w:val="nil"/>
              <w:left w:val="nil"/>
              <w:bottom w:val="nil"/>
              <w:right w:val="nil"/>
            </w:tcBorders>
            <w:vAlign w:val="bottom"/>
          </w:tcPr>
          <w:p w14:paraId="665C6962" w14:textId="67620823" w:rsidR="005D7C54" w:rsidRPr="001573BA" w:rsidRDefault="005D7C54" w:rsidP="005D7C54">
            <w:pPr>
              <w:tabs>
                <w:tab w:val="decimal" w:pos="649"/>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5</w:t>
            </w:r>
          </w:p>
        </w:tc>
        <w:tc>
          <w:tcPr>
            <w:tcW w:w="900" w:type="dxa"/>
            <w:tcBorders>
              <w:top w:val="nil"/>
              <w:left w:val="nil"/>
              <w:bottom w:val="nil"/>
              <w:right w:val="nil"/>
            </w:tcBorders>
            <w:vAlign w:val="bottom"/>
          </w:tcPr>
          <w:p w14:paraId="0243BE68" w14:textId="36DF19BB" w:rsidR="005D7C54" w:rsidRPr="001573BA" w:rsidRDefault="005D7C54" w:rsidP="005D7C54">
            <w:pPr>
              <w:tabs>
                <w:tab w:val="decimal" w:pos="649"/>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w:t>
            </w:r>
          </w:p>
        </w:tc>
        <w:tc>
          <w:tcPr>
            <w:tcW w:w="990" w:type="dxa"/>
            <w:tcBorders>
              <w:top w:val="nil"/>
              <w:left w:val="nil"/>
              <w:bottom w:val="nil"/>
              <w:right w:val="nil"/>
            </w:tcBorders>
            <w:vAlign w:val="bottom"/>
          </w:tcPr>
          <w:p w14:paraId="7BEC3B2C" w14:textId="27EAEDCE" w:rsidR="005D7C54" w:rsidRPr="001573BA" w:rsidRDefault="005D7C54" w:rsidP="005D7C54">
            <w:pPr>
              <w:tabs>
                <w:tab w:val="decimal" w:pos="702"/>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w:t>
            </w:r>
          </w:p>
        </w:tc>
        <w:tc>
          <w:tcPr>
            <w:tcW w:w="971" w:type="dxa"/>
            <w:tcBorders>
              <w:top w:val="nil"/>
              <w:left w:val="nil"/>
              <w:bottom w:val="nil"/>
              <w:right w:val="nil"/>
            </w:tcBorders>
            <w:vAlign w:val="bottom"/>
          </w:tcPr>
          <w:p w14:paraId="30A70B50" w14:textId="7AB1CDA0" w:rsidR="005D7C54" w:rsidRPr="001573BA" w:rsidRDefault="005D7C54" w:rsidP="005D7C54">
            <w:pPr>
              <w:tabs>
                <w:tab w:val="decimal" w:pos="702"/>
              </w:tabs>
              <w:spacing w:line="240" w:lineRule="exact"/>
              <w:rPr>
                <w:rFonts w:ascii="CordiaUPC" w:eastAsia="Times New Roman" w:hAnsi="CordiaUPC" w:cs="CordiaUPC"/>
                <w:sz w:val="26"/>
                <w:szCs w:val="26"/>
                <w:lang w:val="en-US" w:bidi="th-TH"/>
              </w:rPr>
            </w:pPr>
            <w:r w:rsidRPr="001573BA">
              <w:rPr>
                <w:rFonts w:ascii="CordiaUPC" w:hAnsi="CordiaUPC" w:cs="CordiaUPC"/>
                <w:sz w:val="26"/>
                <w:szCs w:val="26"/>
              </w:rPr>
              <w:t>14</w:t>
            </w:r>
          </w:p>
        </w:tc>
      </w:tr>
      <w:tr w:rsidR="005D7C54" w:rsidRPr="001573BA" w14:paraId="064B0F33" w14:textId="77777777" w:rsidTr="008809AF">
        <w:tc>
          <w:tcPr>
            <w:tcW w:w="3534" w:type="dxa"/>
            <w:tcBorders>
              <w:top w:val="nil"/>
              <w:left w:val="nil"/>
              <w:bottom w:val="nil"/>
              <w:right w:val="nil"/>
            </w:tcBorders>
            <w:vAlign w:val="bottom"/>
          </w:tcPr>
          <w:p w14:paraId="5AADB9B7" w14:textId="77777777" w:rsidR="005D7C54" w:rsidRPr="001573BA" w:rsidRDefault="005D7C54" w:rsidP="005D7C54">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5BA8103" w14:textId="122A7282" w:rsidR="005D7C54" w:rsidRPr="001573BA" w:rsidRDefault="005D7C54" w:rsidP="005D7C54">
            <w:pPr>
              <w:tabs>
                <w:tab w:val="decimal" w:pos="702"/>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6EF440A1" w14:textId="0177909D"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37" w:type="dxa"/>
            <w:tcBorders>
              <w:top w:val="nil"/>
              <w:left w:val="nil"/>
              <w:bottom w:val="nil"/>
              <w:right w:val="nil"/>
            </w:tcBorders>
            <w:vAlign w:val="bottom"/>
          </w:tcPr>
          <w:p w14:paraId="2B6059F3" w14:textId="62F39107" w:rsidR="005D7C54" w:rsidRPr="001573BA" w:rsidRDefault="005D7C54" w:rsidP="005D7C54">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w:t>
            </w:r>
          </w:p>
        </w:tc>
        <w:tc>
          <w:tcPr>
            <w:tcW w:w="900" w:type="dxa"/>
            <w:tcBorders>
              <w:top w:val="nil"/>
              <w:left w:val="nil"/>
              <w:bottom w:val="nil"/>
              <w:right w:val="nil"/>
            </w:tcBorders>
            <w:vAlign w:val="bottom"/>
          </w:tcPr>
          <w:p w14:paraId="2A6783B0" w14:textId="350FAA03" w:rsidR="005D7C54" w:rsidRPr="001573BA" w:rsidRDefault="005D7C54" w:rsidP="005D7C54">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w:t>
            </w:r>
          </w:p>
        </w:tc>
        <w:tc>
          <w:tcPr>
            <w:tcW w:w="990" w:type="dxa"/>
            <w:tcBorders>
              <w:top w:val="nil"/>
              <w:left w:val="nil"/>
              <w:bottom w:val="nil"/>
              <w:right w:val="nil"/>
            </w:tcBorders>
            <w:vAlign w:val="bottom"/>
          </w:tcPr>
          <w:p w14:paraId="6033CA8E" w14:textId="34FA0CAF"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1" w:type="dxa"/>
            <w:tcBorders>
              <w:top w:val="nil"/>
              <w:left w:val="nil"/>
              <w:bottom w:val="nil"/>
              <w:right w:val="nil"/>
            </w:tcBorders>
            <w:vAlign w:val="bottom"/>
          </w:tcPr>
          <w:p w14:paraId="3DEE9EB3" w14:textId="77C55602"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5D7C54" w:rsidRPr="001573BA" w14:paraId="7A637479" w14:textId="77777777" w:rsidTr="008809AF">
        <w:tc>
          <w:tcPr>
            <w:tcW w:w="3534" w:type="dxa"/>
            <w:tcBorders>
              <w:top w:val="nil"/>
              <w:left w:val="nil"/>
              <w:bottom w:val="nil"/>
              <w:right w:val="nil"/>
            </w:tcBorders>
            <w:vAlign w:val="bottom"/>
          </w:tcPr>
          <w:p w14:paraId="0892C6A9" w14:textId="77777777" w:rsidR="005D7C54" w:rsidRPr="001573BA" w:rsidRDefault="005D7C54" w:rsidP="005D7C54">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01DBFE8A" w14:textId="68819305"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6FC0AFFF" w14:textId="4DF2103D"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7</w:t>
            </w:r>
          </w:p>
        </w:tc>
        <w:tc>
          <w:tcPr>
            <w:tcW w:w="937" w:type="dxa"/>
            <w:tcBorders>
              <w:top w:val="nil"/>
              <w:left w:val="nil"/>
              <w:bottom w:val="nil"/>
              <w:right w:val="nil"/>
            </w:tcBorders>
            <w:vAlign w:val="bottom"/>
          </w:tcPr>
          <w:p w14:paraId="4E2CCEDC" w14:textId="5A65E3CD" w:rsidR="005D7C54" w:rsidRPr="001573BA" w:rsidRDefault="005D7C54" w:rsidP="005D7C54">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1,187</w:t>
            </w:r>
          </w:p>
        </w:tc>
        <w:tc>
          <w:tcPr>
            <w:tcW w:w="900" w:type="dxa"/>
            <w:tcBorders>
              <w:top w:val="nil"/>
              <w:left w:val="nil"/>
              <w:bottom w:val="nil"/>
              <w:right w:val="nil"/>
            </w:tcBorders>
            <w:vAlign w:val="bottom"/>
          </w:tcPr>
          <w:p w14:paraId="2808BD31" w14:textId="11E1220B" w:rsidR="005D7C54" w:rsidRPr="001573BA" w:rsidRDefault="005D7C54" w:rsidP="005D7C54">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90" w:type="dxa"/>
            <w:tcBorders>
              <w:top w:val="nil"/>
              <w:left w:val="nil"/>
              <w:bottom w:val="nil"/>
              <w:right w:val="nil"/>
            </w:tcBorders>
            <w:vAlign w:val="bottom"/>
          </w:tcPr>
          <w:p w14:paraId="724ED086" w14:textId="04E3A910"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1" w:type="dxa"/>
            <w:tcBorders>
              <w:top w:val="nil"/>
              <w:left w:val="nil"/>
              <w:bottom w:val="nil"/>
              <w:right w:val="nil"/>
            </w:tcBorders>
            <w:vAlign w:val="bottom"/>
          </w:tcPr>
          <w:p w14:paraId="54A288B5" w14:textId="2CD96C9B"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5D7C54" w:rsidRPr="001573BA" w14:paraId="08571A62" w14:textId="77777777" w:rsidTr="008809AF">
        <w:tc>
          <w:tcPr>
            <w:tcW w:w="3534" w:type="dxa"/>
            <w:tcBorders>
              <w:top w:val="nil"/>
              <w:left w:val="nil"/>
              <w:bottom w:val="nil"/>
              <w:right w:val="nil"/>
            </w:tcBorders>
            <w:vAlign w:val="bottom"/>
          </w:tcPr>
          <w:p w14:paraId="5478354D" w14:textId="77777777" w:rsidR="005D7C54" w:rsidRPr="001573BA" w:rsidRDefault="005D7C54" w:rsidP="005D7C54">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4. Key management personnel</w:t>
            </w:r>
            <w:r w:rsidRPr="001573BA">
              <w:rPr>
                <w:rFonts w:ascii="CordiaUPC" w:eastAsia="Times New Roman" w:hAnsi="CordiaUPC" w:cs="CordiaUPC"/>
                <w:sz w:val="26"/>
                <w:szCs w:val="26"/>
                <w:lang w:val="en-US"/>
              </w:rPr>
              <w:t xml:space="preserve"> </w:t>
            </w:r>
            <w:r w:rsidRPr="001573BA">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22A1A1D1" w14:textId="2C284D14"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w:t>
            </w:r>
          </w:p>
        </w:tc>
        <w:tc>
          <w:tcPr>
            <w:tcW w:w="972" w:type="dxa"/>
            <w:tcBorders>
              <w:top w:val="nil"/>
              <w:left w:val="nil"/>
              <w:bottom w:val="nil"/>
              <w:right w:val="nil"/>
            </w:tcBorders>
            <w:vAlign w:val="bottom"/>
          </w:tcPr>
          <w:p w14:paraId="2DC99669" w14:textId="2121B8C8"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7</w:t>
            </w:r>
          </w:p>
        </w:tc>
        <w:tc>
          <w:tcPr>
            <w:tcW w:w="937" w:type="dxa"/>
            <w:tcBorders>
              <w:top w:val="nil"/>
              <w:left w:val="nil"/>
              <w:bottom w:val="nil"/>
              <w:right w:val="nil"/>
            </w:tcBorders>
            <w:vAlign w:val="bottom"/>
          </w:tcPr>
          <w:p w14:paraId="299BF890" w14:textId="25BA9332" w:rsidR="005D7C54" w:rsidRPr="001573BA" w:rsidRDefault="005D7C54" w:rsidP="005D7C54">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00" w:type="dxa"/>
            <w:tcBorders>
              <w:top w:val="nil"/>
              <w:left w:val="nil"/>
              <w:bottom w:val="nil"/>
              <w:right w:val="nil"/>
            </w:tcBorders>
            <w:vAlign w:val="bottom"/>
          </w:tcPr>
          <w:p w14:paraId="5F9B6B8D" w14:textId="01ADA408" w:rsidR="005D7C54" w:rsidRPr="001573BA" w:rsidRDefault="005D7C54" w:rsidP="005D7C54">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90" w:type="dxa"/>
            <w:tcBorders>
              <w:top w:val="nil"/>
              <w:left w:val="nil"/>
              <w:bottom w:val="nil"/>
              <w:right w:val="nil"/>
            </w:tcBorders>
            <w:vAlign w:val="bottom"/>
          </w:tcPr>
          <w:p w14:paraId="6879E5C0" w14:textId="7D7A8997"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1" w:type="dxa"/>
            <w:tcBorders>
              <w:top w:val="nil"/>
              <w:left w:val="nil"/>
              <w:bottom w:val="nil"/>
              <w:right w:val="nil"/>
            </w:tcBorders>
            <w:vAlign w:val="bottom"/>
          </w:tcPr>
          <w:p w14:paraId="276FD550" w14:textId="60FD5905"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5D7C54" w:rsidRPr="001573BA" w14:paraId="1EF7E274" w14:textId="77777777" w:rsidTr="008809AF">
        <w:tc>
          <w:tcPr>
            <w:tcW w:w="3534" w:type="dxa"/>
            <w:tcBorders>
              <w:top w:val="nil"/>
              <w:left w:val="nil"/>
              <w:bottom w:val="nil"/>
              <w:right w:val="nil"/>
            </w:tcBorders>
            <w:vAlign w:val="bottom"/>
          </w:tcPr>
          <w:p w14:paraId="109BDD8C" w14:textId="77777777" w:rsidR="005D7C54" w:rsidRPr="001573BA" w:rsidRDefault="005D7C54" w:rsidP="005D7C54">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68F0353" w14:textId="724D0CA0" w:rsidR="005D7C54" w:rsidRPr="001573BA" w:rsidRDefault="005D7C54" w:rsidP="005D7C54">
            <w:pPr>
              <w:tabs>
                <w:tab w:val="decimal" w:pos="702"/>
              </w:tabs>
              <w:spacing w:line="240" w:lineRule="exact"/>
              <w:rPr>
                <w:rFonts w:ascii="CordiaUPC" w:hAnsi="CordiaUPC" w:cs="CordiaUPC"/>
                <w:sz w:val="26"/>
                <w:szCs w:val="26"/>
                <w:cs/>
                <w:lang w:bidi="th-TH"/>
              </w:rPr>
            </w:pPr>
            <w:r w:rsidRPr="001573BA">
              <w:rPr>
                <w:rFonts w:ascii="CordiaUPC" w:hAnsi="CordiaUPC" w:cs="CordiaUPC"/>
                <w:sz w:val="26"/>
                <w:szCs w:val="26"/>
              </w:rPr>
              <w:t>1,666</w:t>
            </w:r>
          </w:p>
        </w:tc>
        <w:tc>
          <w:tcPr>
            <w:tcW w:w="972" w:type="dxa"/>
            <w:tcBorders>
              <w:top w:val="nil"/>
              <w:left w:val="nil"/>
              <w:bottom w:val="nil"/>
              <w:right w:val="nil"/>
            </w:tcBorders>
            <w:vAlign w:val="bottom"/>
          </w:tcPr>
          <w:p w14:paraId="777F5B38" w14:textId="10EA40FA" w:rsidR="005D7C54" w:rsidRPr="001573BA" w:rsidRDefault="005D7C54" w:rsidP="005D7C54">
            <w:pPr>
              <w:tabs>
                <w:tab w:val="decimal" w:pos="702"/>
              </w:tabs>
              <w:spacing w:line="240" w:lineRule="exact"/>
              <w:rPr>
                <w:rFonts w:ascii="CordiaUPC" w:hAnsi="CordiaUPC" w:cs="CordiaUPC"/>
                <w:sz w:val="26"/>
                <w:szCs w:val="26"/>
              </w:rPr>
            </w:pPr>
            <w:r w:rsidRPr="001573BA">
              <w:rPr>
                <w:rFonts w:ascii="CordiaUPC" w:hAnsi="CordiaUPC" w:cs="CordiaUPC"/>
                <w:sz w:val="26"/>
                <w:szCs w:val="26"/>
              </w:rPr>
              <w:t>1,204</w:t>
            </w:r>
          </w:p>
        </w:tc>
        <w:tc>
          <w:tcPr>
            <w:tcW w:w="937" w:type="dxa"/>
            <w:tcBorders>
              <w:top w:val="nil"/>
              <w:left w:val="nil"/>
              <w:bottom w:val="nil"/>
              <w:right w:val="nil"/>
            </w:tcBorders>
            <w:vAlign w:val="bottom"/>
          </w:tcPr>
          <w:p w14:paraId="6BDB6BE7" w14:textId="05CB6B33" w:rsidR="005D7C54" w:rsidRPr="001573BA" w:rsidRDefault="005D7C54" w:rsidP="005D7C54">
            <w:pPr>
              <w:tabs>
                <w:tab w:val="decimal" w:pos="649"/>
              </w:tabs>
              <w:spacing w:line="240" w:lineRule="exact"/>
              <w:rPr>
                <w:rFonts w:ascii="CordiaUPC" w:hAnsi="CordiaUPC" w:cs="CordiaUPC"/>
                <w:sz w:val="26"/>
                <w:szCs w:val="26"/>
                <w:cs/>
                <w:lang w:bidi="th-TH"/>
              </w:rPr>
            </w:pPr>
            <w:r w:rsidRPr="001573BA">
              <w:rPr>
                <w:rFonts w:ascii="CordiaUPC" w:hAnsi="CordiaUPC" w:cs="CordiaUPC"/>
                <w:sz w:val="26"/>
                <w:szCs w:val="26"/>
              </w:rPr>
              <w:t>1,155</w:t>
            </w:r>
          </w:p>
        </w:tc>
        <w:tc>
          <w:tcPr>
            <w:tcW w:w="900" w:type="dxa"/>
            <w:tcBorders>
              <w:top w:val="nil"/>
              <w:left w:val="nil"/>
              <w:bottom w:val="nil"/>
              <w:right w:val="nil"/>
            </w:tcBorders>
            <w:vAlign w:val="bottom"/>
          </w:tcPr>
          <w:p w14:paraId="5BC760CC" w14:textId="67DC35BA" w:rsidR="005D7C54" w:rsidRPr="001573BA" w:rsidRDefault="005D7C54" w:rsidP="005D7C54">
            <w:pPr>
              <w:tabs>
                <w:tab w:val="decimal" w:pos="649"/>
              </w:tabs>
              <w:spacing w:line="240" w:lineRule="exact"/>
              <w:rPr>
                <w:rFonts w:ascii="CordiaUPC" w:hAnsi="CordiaUPC" w:cs="CordiaUPC"/>
                <w:sz w:val="26"/>
                <w:szCs w:val="26"/>
                <w:cs/>
              </w:rPr>
            </w:pPr>
            <w:r w:rsidRPr="001573BA">
              <w:rPr>
                <w:rFonts w:ascii="CordiaUPC" w:hAnsi="CordiaUPC" w:cs="CordiaUPC"/>
                <w:sz w:val="26"/>
                <w:szCs w:val="26"/>
              </w:rPr>
              <w:t>251</w:t>
            </w:r>
          </w:p>
        </w:tc>
        <w:tc>
          <w:tcPr>
            <w:tcW w:w="990" w:type="dxa"/>
            <w:tcBorders>
              <w:top w:val="nil"/>
              <w:left w:val="nil"/>
              <w:bottom w:val="nil"/>
              <w:right w:val="nil"/>
            </w:tcBorders>
            <w:vAlign w:val="bottom"/>
          </w:tcPr>
          <w:p w14:paraId="0AD950E6" w14:textId="0606153D" w:rsidR="005D7C54" w:rsidRPr="001573BA" w:rsidRDefault="005D7C54" w:rsidP="005D7C54">
            <w:pPr>
              <w:tabs>
                <w:tab w:val="decimal" w:pos="702"/>
              </w:tabs>
              <w:spacing w:line="240" w:lineRule="exact"/>
              <w:rPr>
                <w:rFonts w:ascii="CordiaUPC" w:hAnsi="CordiaUPC" w:cs="CordiaUPC"/>
                <w:sz w:val="26"/>
                <w:szCs w:val="26"/>
                <w:cs/>
                <w:lang w:bidi="th-TH"/>
              </w:rPr>
            </w:pPr>
            <w:r w:rsidRPr="001573BA">
              <w:rPr>
                <w:rFonts w:ascii="CordiaUPC" w:hAnsi="CordiaUPC" w:cs="CordiaUPC"/>
                <w:sz w:val="26"/>
                <w:szCs w:val="26"/>
              </w:rPr>
              <w:t>301</w:t>
            </w:r>
          </w:p>
        </w:tc>
        <w:tc>
          <w:tcPr>
            <w:tcW w:w="971" w:type="dxa"/>
            <w:tcBorders>
              <w:top w:val="nil"/>
              <w:left w:val="nil"/>
              <w:bottom w:val="nil"/>
              <w:right w:val="nil"/>
            </w:tcBorders>
            <w:vAlign w:val="bottom"/>
          </w:tcPr>
          <w:p w14:paraId="4E01326A" w14:textId="32697185" w:rsidR="005D7C54" w:rsidRPr="001573BA" w:rsidRDefault="005D7C54" w:rsidP="005D7C54">
            <w:pPr>
              <w:tabs>
                <w:tab w:val="decimal" w:pos="702"/>
              </w:tabs>
              <w:spacing w:line="240" w:lineRule="exact"/>
              <w:rPr>
                <w:rFonts w:ascii="CordiaUPC" w:hAnsi="CordiaUPC" w:cs="CordiaUPC"/>
                <w:sz w:val="26"/>
                <w:szCs w:val="26"/>
                <w:lang w:bidi="th-TH"/>
              </w:rPr>
            </w:pPr>
            <w:r w:rsidRPr="001573BA">
              <w:rPr>
                <w:rFonts w:ascii="CordiaUPC" w:hAnsi="CordiaUPC" w:cs="CordiaUPC"/>
                <w:sz w:val="26"/>
                <w:szCs w:val="26"/>
              </w:rPr>
              <w:t>382</w:t>
            </w:r>
          </w:p>
        </w:tc>
      </w:tr>
    </w:tbl>
    <w:p w14:paraId="26B73CBB" w14:textId="77777777" w:rsidR="005E7B1D" w:rsidRPr="001573BA" w:rsidRDefault="005E7B1D" w:rsidP="005E7B1D">
      <w:pPr>
        <w:spacing w:line="240" w:lineRule="exact"/>
        <w:ind w:left="547"/>
        <w:jc w:val="both"/>
        <w:rPr>
          <w:rFonts w:ascii="CordiaUPC" w:eastAsia="Times New Roman" w:hAnsi="CordiaUPC" w:cs="CordiaUPC"/>
          <w:sz w:val="2"/>
          <w:szCs w:val="2"/>
          <w:cs/>
          <w:lang w:bidi="th-TH"/>
        </w:rPr>
      </w:pPr>
    </w:p>
    <w:tbl>
      <w:tblPr>
        <w:tblW w:w="9272" w:type="dxa"/>
        <w:tblInd w:w="420" w:type="dxa"/>
        <w:tblLayout w:type="fixed"/>
        <w:tblLook w:val="0000" w:firstRow="0" w:lastRow="0" w:firstColumn="0" w:lastColumn="0" w:noHBand="0" w:noVBand="0"/>
      </w:tblPr>
      <w:tblGrid>
        <w:gridCol w:w="3543"/>
        <w:gridCol w:w="971"/>
        <w:gridCol w:w="972"/>
        <w:gridCol w:w="928"/>
        <w:gridCol w:w="900"/>
        <w:gridCol w:w="990"/>
        <w:gridCol w:w="968"/>
      </w:tblGrid>
      <w:tr w:rsidR="005E7B1D" w:rsidRPr="001573BA" w14:paraId="1D596D2C" w14:textId="77777777" w:rsidTr="008809AF">
        <w:tc>
          <w:tcPr>
            <w:tcW w:w="3543" w:type="dxa"/>
            <w:tcBorders>
              <w:top w:val="nil"/>
              <w:left w:val="nil"/>
              <w:bottom w:val="nil"/>
              <w:right w:val="nil"/>
            </w:tcBorders>
            <w:vAlign w:val="bottom"/>
          </w:tcPr>
          <w:p w14:paraId="5EA19B70"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78D4F8CB" w14:textId="77777777" w:rsidR="005E7B1D" w:rsidRPr="001573BA" w:rsidRDefault="005E7B1D" w:rsidP="005E3D05">
            <w:pPr>
              <w:spacing w:line="240" w:lineRule="exact"/>
              <w:ind w:left="-128" w:right="-109"/>
              <w:jc w:val="center"/>
              <w:rPr>
                <w:rFonts w:ascii="CordiaUPC" w:eastAsia="Times New Roman" w:hAnsi="CordiaUPC" w:cs="CordiaUPC"/>
                <w:sz w:val="26"/>
                <w:szCs w:val="26"/>
              </w:rPr>
            </w:pPr>
            <w:r w:rsidRPr="001573BA">
              <w:rPr>
                <w:rFonts w:ascii="CordiaUPC" w:eastAsia="Times New Roman" w:hAnsi="CordiaUPC" w:cs="CordiaUPC" w:hint="cs"/>
                <w:b/>
                <w:bCs/>
                <w:sz w:val="26"/>
                <w:szCs w:val="26"/>
                <w:lang w:val="en-US"/>
              </w:rPr>
              <w:t>Consolidated</w:t>
            </w:r>
          </w:p>
        </w:tc>
      </w:tr>
      <w:tr w:rsidR="005E7B1D" w:rsidRPr="001573BA" w14:paraId="00F2D39A" w14:textId="77777777" w:rsidTr="008809AF">
        <w:tc>
          <w:tcPr>
            <w:tcW w:w="3543" w:type="dxa"/>
            <w:tcBorders>
              <w:top w:val="nil"/>
              <w:left w:val="nil"/>
              <w:bottom w:val="nil"/>
              <w:right w:val="nil"/>
            </w:tcBorders>
            <w:vAlign w:val="bottom"/>
          </w:tcPr>
          <w:p w14:paraId="0ABDFA58"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3539AEC7" w14:textId="7E79B16E" w:rsidR="005E7B1D" w:rsidRPr="001573BA" w:rsidRDefault="005E7B1D" w:rsidP="005E3D05">
            <w:pPr>
              <w:spacing w:line="240" w:lineRule="exact"/>
              <w:ind w:left="-128" w:right="-109"/>
              <w:jc w:val="center"/>
              <w:rPr>
                <w:rFonts w:ascii="CordiaUPC" w:eastAsia="Times New Roman" w:hAnsi="CordiaUPC" w:cs="CordiaUPC"/>
                <w:sz w:val="26"/>
                <w:szCs w:val="26"/>
              </w:rPr>
            </w:pPr>
            <w:r w:rsidRPr="001573BA">
              <w:rPr>
                <w:rFonts w:ascii="CordiaUPC" w:eastAsia="Times New Roman" w:hAnsi="CordiaUPC" w:cs="CordiaUPC" w:hint="cs"/>
                <w:sz w:val="26"/>
                <w:szCs w:val="26"/>
              </w:rPr>
              <w:t>202</w:t>
            </w:r>
            <w:r w:rsidRPr="001573BA">
              <w:rPr>
                <w:rFonts w:ascii="CordiaUPC" w:eastAsia="Times New Roman" w:hAnsi="CordiaUPC" w:cs="CordiaUPC"/>
                <w:sz w:val="26"/>
                <w:szCs w:val="26"/>
              </w:rPr>
              <w:t>3</w:t>
            </w:r>
          </w:p>
        </w:tc>
      </w:tr>
      <w:tr w:rsidR="005E7B1D" w:rsidRPr="001573BA" w14:paraId="10EE0988" w14:textId="77777777" w:rsidTr="008809AF">
        <w:tc>
          <w:tcPr>
            <w:tcW w:w="3543" w:type="dxa"/>
            <w:tcBorders>
              <w:top w:val="nil"/>
              <w:left w:val="nil"/>
              <w:bottom w:val="nil"/>
              <w:right w:val="nil"/>
            </w:tcBorders>
            <w:vAlign w:val="bottom"/>
          </w:tcPr>
          <w:p w14:paraId="7EAC5D1C"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57CF4C8" w14:textId="77777777" w:rsidR="005E7B1D" w:rsidRPr="001573BA" w:rsidRDefault="005E7B1D" w:rsidP="005E3D05">
            <w:pPr>
              <w:spacing w:line="240" w:lineRule="exact"/>
              <w:ind w:left="-128" w:right="-109"/>
              <w:jc w:val="center"/>
              <w:rPr>
                <w:rFonts w:ascii="CordiaUPC" w:eastAsia="Times New Roman" w:hAnsi="CordiaUPC" w:cs="CordiaUPC"/>
                <w:sz w:val="26"/>
                <w:szCs w:val="26"/>
                <w:lang w:val="en-US"/>
              </w:rPr>
            </w:pPr>
            <w:r w:rsidRPr="001573BA">
              <w:rPr>
                <w:rFonts w:ascii="CordiaUPC" w:hAnsi="CordiaUPC" w:cs="CordiaUPC"/>
                <w:sz w:val="26"/>
                <w:szCs w:val="26"/>
              </w:rPr>
              <w:t>Interest</w:t>
            </w:r>
            <w:r w:rsidRPr="001573BA">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15C77A8B"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20B4F0D4"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5887AFAF" w14:textId="77777777" w:rsidR="005E7B1D" w:rsidRPr="001573BA" w:rsidRDefault="005E7B1D" w:rsidP="005E3D05">
            <w:pPr>
              <w:tabs>
                <w:tab w:val="decimal" w:pos="463"/>
              </w:tabs>
              <w:spacing w:line="240" w:lineRule="exact"/>
              <w:ind w:left="-128" w:right="-77"/>
              <w:jc w:val="center"/>
              <w:rPr>
                <w:rFonts w:ascii="CordiaUPC" w:eastAsia="Times New Roman" w:hAnsi="CordiaUPC" w:cs="CordiaUPC"/>
                <w:sz w:val="26"/>
                <w:szCs w:val="26"/>
                <w:rtl/>
                <w:cs/>
              </w:rPr>
            </w:pPr>
            <w:r w:rsidRPr="001573BA">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686BAF07"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06269350" w14:textId="77777777" w:rsidR="005E7B1D" w:rsidRPr="001573BA" w:rsidRDefault="005E7B1D" w:rsidP="005E3D05">
            <w:pPr>
              <w:spacing w:line="240" w:lineRule="exact"/>
              <w:ind w:left="-128" w:right="-109"/>
              <w:jc w:val="center"/>
              <w:rPr>
                <w:rFonts w:ascii="CordiaUPC" w:eastAsia="Times New Roman" w:hAnsi="CordiaUPC" w:cs="CordiaUPC"/>
                <w:sz w:val="26"/>
                <w:szCs w:val="26"/>
              </w:rPr>
            </w:pPr>
            <w:r w:rsidRPr="001573BA">
              <w:rPr>
                <w:rFonts w:ascii="CordiaUPC" w:hAnsi="CordiaUPC" w:cs="CordiaUPC"/>
                <w:sz w:val="26"/>
                <w:szCs w:val="26"/>
                <w:lang w:val="en-US"/>
              </w:rPr>
              <w:t xml:space="preserve">Other operating expenses </w:t>
            </w:r>
          </w:p>
        </w:tc>
      </w:tr>
      <w:tr w:rsidR="005E7B1D" w:rsidRPr="001573BA" w14:paraId="2336EB61" w14:textId="77777777" w:rsidTr="008809AF">
        <w:tc>
          <w:tcPr>
            <w:tcW w:w="3543" w:type="dxa"/>
            <w:tcBorders>
              <w:top w:val="nil"/>
              <w:left w:val="nil"/>
              <w:bottom w:val="nil"/>
              <w:right w:val="nil"/>
            </w:tcBorders>
            <w:vAlign w:val="bottom"/>
          </w:tcPr>
          <w:p w14:paraId="16F052FE"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1CAC90AD" w14:textId="77777777" w:rsidR="005E7B1D" w:rsidRPr="001573BA" w:rsidRDefault="005E7B1D" w:rsidP="005E3D05">
            <w:pPr>
              <w:tabs>
                <w:tab w:val="decimal" w:pos="702"/>
              </w:tabs>
              <w:spacing w:line="240" w:lineRule="exact"/>
              <w:ind w:right="64"/>
              <w:jc w:val="center"/>
              <w:rPr>
                <w:rFonts w:ascii="CordiaUPC" w:eastAsia="Times New Roman" w:hAnsi="CordiaUPC" w:cs="CordiaUPC"/>
                <w:sz w:val="26"/>
                <w:szCs w:val="26"/>
              </w:rPr>
            </w:pPr>
            <w:r w:rsidRPr="001573BA">
              <w:rPr>
                <w:rFonts w:ascii="CordiaUPC" w:eastAsia="Times New Roman" w:hAnsi="CordiaUPC" w:cs="CordiaUPC" w:hint="cs"/>
                <w:i/>
                <w:iCs/>
                <w:sz w:val="26"/>
                <w:szCs w:val="26"/>
                <w:lang w:val="en-US"/>
              </w:rPr>
              <w:t>(in million Baht)</w:t>
            </w:r>
          </w:p>
        </w:tc>
      </w:tr>
      <w:tr w:rsidR="00923F72" w:rsidRPr="001573BA" w14:paraId="4045B1F8" w14:textId="77777777" w:rsidTr="008809AF">
        <w:tc>
          <w:tcPr>
            <w:tcW w:w="3543" w:type="dxa"/>
            <w:tcBorders>
              <w:top w:val="nil"/>
              <w:left w:val="nil"/>
              <w:bottom w:val="nil"/>
              <w:right w:val="nil"/>
            </w:tcBorders>
            <w:vAlign w:val="bottom"/>
          </w:tcPr>
          <w:p w14:paraId="0CF0BA5D"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rPr>
            </w:pPr>
            <w:r w:rsidRPr="001573BA">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0A2A3843" w14:textId="0E916B0B" w:rsidR="00923F72" w:rsidRPr="001573BA" w:rsidRDefault="005D7C54"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674</w:t>
            </w:r>
          </w:p>
        </w:tc>
        <w:tc>
          <w:tcPr>
            <w:tcW w:w="972" w:type="dxa"/>
            <w:tcBorders>
              <w:top w:val="nil"/>
              <w:left w:val="nil"/>
              <w:bottom w:val="nil"/>
              <w:right w:val="nil"/>
            </w:tcBorders>
            <w:vAlign w:val="bottom"/>
          </w:tcPr>
          <w:p w14:paraId="10BD17D8" w14:textId="7BFFE314" w:rsidR="00923F72" w:rsidRPr="001573BA" w:rsidRDefault="00923F72" w:rsidP="00923F72">
            <w:pPr>
              <w:tabs>
                <w:tab w:val="decimal" w:pos="702"/>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16</w:t>
            </w:r>
          </w:p>
        </w:tc>
        <w:tc>
          <w:tcPr>
            <w:tcW w:w="928" w:type="dxa"/>
            <w:tcBorders>
              <w:top w:val="nil"/>
              <w:left w:val="nil"/>
              <w:bottom w:val="nil"/>
              <w:right w:val="nil"/>
            </w:tcBorders>
            <w:vAlign w:val="bottom"/>
          </w:tcPr>
          <w:p w14:paraId="4148611B" w14:textId="731AAD68" w:rsidR="00923F72" w:rsidRPr="001573BA" w:rsidRDefault="00923F72" w:rsidP="00923F72">
            <w:pPr>
              <w:tabs>
                <w:tab w:val="decimal" w:pos="649"/>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2</w:t>
            </w:r>
          </w:p>
        </w:tc>
        <w:tc>
          <w:tcPr>
            <w:tcW w:w="900" w:type="dxa"/>
            <w:tcBorders>
              <w:top w:val="nil"/>
              <w:left w:val="nil"/>
              <w:bottom w:val="nil"/>
              <w:right w:val="nil"/>
            </w:tcBorders>
            <w:vAlign w:val="bottom"/>
          </w:tcPr>
          <w:p w14:paraId="10C22606" w14:textId="56B9B2BD" w:rsidR="00923F72" w:rsidRPr="001573BA" w:rsidRDefault="00923F72" w:rsidP="00923F72">
            <w:pPr>
              <w:tabs>
                <w:tab w:val="decimal" w:pos="649"/>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w:t>
            </w:r>
          </w:p>
        </w:tc>
        <w:tc>
          <w:tcPr>
            <w:tcW w:w="990" w:type="dxa"/>
            <w:tcBorders>
              <w:top w:val="nil"/>
              <w:left w:val="nil"/>
              <w:bottom w:val="nil"/>
              <w:right w:val="nil"/>
            </w:tcBorders>
            <w:vAlign w:val="bottom"/>
          </w:tcPr>
          <w:p w14:paraId="03396629" w14:textId="168E3EC0" w:rsidR="00923F72" w:rsidRPr="001573BA" w:rsidRDefault="00923F72" w:rsidP="00923F72">
            <w:pPr>
              <w:tabs>
                <w:tab w:val="decimal" w:pos="702"/>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w:t>
            </w:r>
          </w:p>
        </w:tc>
        <w:tc>
          <w:tcPr>
            <w:tcW w:w="968" w:type="dxa"/>
            <w:tcBorders>
              <w:top w:val="nil"/>
              <w:left w:val="nil"/>
              <w:bottom w:val="nil"/>
              <w:right w:val="nil"/>
            </w:tcBorders>
            <w:vAlign w:val="bottom"/>
          </w:tcPr>
          <w:p w14:paraId="4C10EC4A" w14:textId="08C72E6D" w:rsidR="00923F72" w:rsidRPr="001573BA" w:rsidRDefault="00040458"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21</w:t>
            </w:r>
          </w:p>
        </w:tc>
      </w:tr>
      <w:tr w:rsidR="00923F72" w:rsidRPr="001573BA" w14:paraId="441CB203" w14:textId="77777777" w:rsidTr="008809AF">
        <w:tc>
          <w:tcPr>
            <w:tcW w:w="3543" w:type="dxa"/>
            <w:tcBorders>
              <w:top w:val="nil"/>
              <w:left w:val="nil"/>
              <w:bottom w:val="nil"/>
              <w:right w:val="nil"/>
            </w:tcBorders>
            <w:vAlign w:val="bottom"/>
          </w:tcPr>
          <w:p w14:paraId="4CC954D4"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2C82BC5" w14:textId="09FC0BC6" w:rsidR="00923F72" w:rsidRPr="001573BA" w:rsidRDefault="00923F72" w:rsidP="00923F72">
            <w:pPr>
              <w:tabs>
                <w:tab w:val="decimal" w:pos="702"/>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34440DD7" w14:textId="63E66A38" w:rsidR="00923F72" w:rsidRPr="001573BA" w:rsidRDefault="00923F72" w:rsidP="00923F72">
            <w:pPr>
              <w:tabs>
                <w:tab w:val="decimal" w:pos="702"/>
              </w:tabs>
              <w:spacing w:line="240" w:lineRule="exact"/>
              <w:rPr>
                <w:rFonts w:ascii="CordiaUPC" w:eastAsia="Times New Roman" w:hAnsi="CordiaUPC" w:cs="CordiaUPC"/>
                <w:sz w:val="26"/>
                <w:szCs w:val="26"/>
                <w:cs/>
                <w:lang w:val="en-US" w:bidi="th-TH"/>
              </w:rPr>
            </w:pPr>
            <w:r w:rsidRPr="001573BA">
              <w:rPr>
                <w:rFonts w:ascii="CordiaUPC" w:hAnsi="CordiaUPC" w:cs="CordiaUPC"/>
                <w:sz w:val="26"/>
                <w:szCs w:val="26"/>
              </w:rPr>
              <w:t>-</w:t>
            </w:r>
          </w:p>
        </w:tc>
        <w:tc>
          <w:tcPr>
            <w:tcW w:w="928" w:type="dxa"/>
            <w:tcBorders>
              <w:top w:val="nil"/>
              <w:left w:val="nil"/>
              <w:bottom w:val="nil"/>
              <w:right w:val="nil"/>
            </w:tcBorders>
            <w:vAlign w:val="bottom"/>
          </w:tcPr>
          <w:p w14:paraId="31D3D2D0" w14:textId="3CE828B3" w:rsidR="00923F72" w:rsidRPr="001573BA" w:rsidRDefault="00923F72" w:rsidP="00923F72">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w:t>
            </w:r>
          </w:p>
        </w:tc>
        <w:tc>
          <w:tcPr>
            <w:tcW w:w="900" w:type="dxa"/>
            <w:tcBorders>
              <w:top w:val="nil"/>
              <w:left w:val="nil"/>
              <w:bottom w:val="nil"/>
              <w:right w:val="nil"/>
            </w:tcBorders>
            <w:vAlign w:val="bottom"/>
          </w:tcPr>
          <w:p w14:paraId="264B4A02" w14:textId="6DE043F2" w:rsidR="00923F72" w:rsidRPr="001573BA" w:rsidRDefault="00923F72" w:rsidP="00923F72">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w:t>
            </w:r>
          </w:p>
        </w:tc>
        <w:tc>
          <w:tcPr>
            <w:tcW w:w="990" w:type="dxa"/>
            <w:tcBorders>
              <w:top w:val="nil"/>
              <w:left w:val="nil"/>
              <w:bottom w:val="nil"/>
              <w:right w:val="nil"/>
            </w:tcBorders>
            <w:vAlign w:val="bottom"/>
          </w:tcPr>
          <w:p w14:paraId="3162FD67" w14:textId="1C2DE72B"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68" w:type="dxa"/>
            <w:tcBorders>
              <w:top w:val="nil"/>
              <w:left w:val="nil"/>
              <w:bottom w:val="nil"/>
              <w:right w:val="nil"/>
            </w:tcBorders>
            <w:vAlign w:val="bottom"/>
          </w:tcPr>
          <w:p w14:paraId="3DA0279E" w14:textId="25C1F920"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923F72" w:rsidRPr="001573BA" w14:paraId="0B98A366" w14:textId="77777777" w:rsidTr="008809AF">
        <w:tc>
          <w:tcPr>
            <w:tcW w:w="3543" w:type="dxa"/>
            <w:tcBorders>
              <w:top w:val="nil"/>
              <w:left w:val="nil"/>
              <w:bottom w:val="nil"/>
              <w:right w:val="nil"/>
            </w:tcBorders>
            <w:vAlign w:val="bottom"/>
          </w:tcPr>
          <w:p w14:paraId="1BE60039"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61A34A18" w14:textId="2E24900E"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505E6E2F" w14:textId="05AD2033" w:rsidR="00923F72" w:rsidRPr="001573BA" w:rsidRDefault="00040458"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w:t>
            </w:r>
          </w:p>
        </w:tc>
        <w:tc>
          <w:tcPr>
            <w:tcW w:w="928" w:type="dxa"/>
            <w:tcBorders>
              <w:top w:val="nil"/>
              <w:left w:val="nil"/>
              <w:bottom w:val="nil"/>
              <w:right w:val="nil"/>
            </w:tcBorders>
            <w:vAlign w:val="bottom"/>
          </w:tcPr>
          <w:p w14:paraId="51B5D764" w14:textId="17D810EC" w:rsidR="00923F72" w:rsidRPr="001573BA" w:rsidRDefault="00923F72" w:rsidP="00923F72">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1,088</w:t>
            </w:r>
          </w:p>
        </w:tc>
        <w:tc>
          <w:tcPr>
            <w:tcW w:w="900" w:type="dxa"/>
            <w:tcBorders>
              <w:top w:val="nil"/>
              <w:left w:val="nil"/>
              <w:bottom w:val="nil"/>
              <w:right w:val="nil"/>
            </w:tcBorders>
            <w:vAlign w:val="bottom"/>
          </w:tcPr>
          <w:p w14:paraId="4814FAC2" w14:textId="4D1228EE" w:rsidR="00923F72" w:rsidRPr="001573BA" w:rsidRDefault="00923F72" w:rsidP="00923F72">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4</w:t>
            </w:r>
          </w:p>
        </w:tc>
        <w:tc>
          <w:tcPr>
            <w:tcW w:w="990" w:type="dxa"/>
            <w:tcBorders>
              <w:top w:val="nil"/>
              <w:left w:val="nil"/>
              <w:bottom w:val="nil"/>
              <w:right w:val="nil"/>
            </w:tcBorders>
            <w:vAlign w:val="bottom"/>
          </w:tcPr>
          <w:p w14:paraId="67E4BFBD" w14:textId="7591EFAE"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68" w:type="dxa"/>
            <w:tcBorders>
              <w:top w:val="nil"/>
              <w:left w:val="nil"/>
              <w:bottom w:val="nil"/>
              <w:right w:val="nil"/>
            </w:tcBorders>
            <w:vAlign w:val="bottom"/>
          </w:tcPr>
          <w:p w14:paraId="4D9C98A4" w14:textId="21FA6FE9"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923F72" w:rsidRPr="001573BA" w14:paraId="6F548C3C" w14:textId="77777777" w:rsidTr="008809AF">
        <w:tc>
          <w:tcPr>
            <w:tcW w:w="3543" w:type="dxa"/>
            <w:tcBorders>
              <w:top w:val="nil"/>
              <w:left w:val="nil"/>
              <w:bottom w:val="nil"/>
              <w:right w:val="nil"/>
            </w:tcBorders>
            <w:vAlign w:val="bottom"/>
          </w:tcPr>
          <w:p w14:paraId="79C12F08"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4. Key management personnel</w:t>
            </w:r>
            <w:r w:rsidRPr="001573BA">
              <w:rPr>
                <w:rFonts w:ascii="CordiaUPC" w:eastAsia="Times New Roman" w:hAnsi="CordiaUPC" w:cs="CordiaUPC"/>
                <w:sz w:val="26"/>
                <w:szCs w:val="26"/>
                <w:lang w:val="en-US"/>
              </w:rPr>
              <w:t xml:space="preserve"> </w:t>
            </w:r>
            <w:r w:rsidRPr="001573BA">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033641D7" w14:textId="73095A07"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w:t>
            </w:r>
          </w:p>
        </w:tc>
        <w:tc>
          <w:tcPr>
            <w:tcW w:w="972" w:type="dxa"/>
            <w:tcBorders>
              <w:top w:val="nil"/>
              <w:left w:val="nil"/>
              <w:bottom w:val="nil"/>
              <w:right w:val="nil"/>
            </w:tcBorders>
            <w:vAlign w:val="bottom"/>
          </w:tcPr>
          <w:p w14:paraId="5388995D" w14:textId="65E3AAFA"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5</w:t>
            </w:r>
          </w:p>
        </w:tc>
        <w:tc>
          <w:tcPr>
            <w:tcW w:w="928" w:type="dxa"/>
            <w:tcBorders>
              <w:top w:val="nil"/>
              <w:left w:val="nil"/>
              <w:bottom w:val="nil"/>
              <w:right w:val="nil"/>
            </w:tcBorders>
            <w:vAlign w:val="bottom"/>
          </w:tcPr>
          <w:p w14:paraId="3A7070D6" w14:textId="5EFA0A48" w:rsidR="00923F72" w:rsidRPr="001573BA" w:rsidRDefault="00923F72" w:rsidP="00923F72">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00" w:type="dxa"/>
            <w:tcBorders>
              <w:top w:val="nil"/>
              <w:left w:val="nil"/>
              <w:bottom w:val="nil"/>
              <w:right w:val="nil"/>
            </w:tcBorders>
            <w:vAlign w:val="bottom"/>
          </w:tcPr>
          <w:p w14:paraId="06A58961" w14:textId="16C33868" w:rsidR="00923F72" w:rsidRPr="001573BA" w:rsidRDefault="00923F72" w:rsidP="00923F72">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90" w:type="dxa"/>
            <w:tcBorders>
              <w:top w:val="nil"/>
              <w:left w:val="nil"/>
              <w:bottom w:val="nil"/>
              <w:right w:val="nil"/>
            </w:tcBorders>
            <w:vAlign w:val="bottom"/>
          </w:tcPr>
          <w:p w14:paraId="1793F43B" w14:textId="702E02FF"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68" w:type="dxa"/>
            <w:tcBorders>
              <w:top w:val="nil"/>
              <w:left w:val="nil"/>
              <w:bottom w:val="nil"/>
              <w:right w:val="nil"/>
            </w:tcBorders>
            <w:vAlign w:val="bottom"/>
          </w:tcPr>
          <w:p w14:paraId="220D326F" w14:textId="2056DA93"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923F72" w:rsidRPr="001573BA" w14:paraId="58C7CD87" w14:textId="77777777" w:rsidTr="008809AF">
        <w:tc>
          <w:tcPr>
            <w:tcW w:w="3543" w:type="dxa"/>
            <w:tcBorders>
              <w:top w:val="nil"/>
              <w:left w:val="nil"/>
              <w:bottom w:val="nil"/>
              <w:right w:val="nil"/>
            </w:tcBorders>
            <w:vAlign w:val="bottom"/>
          </w:tcPr>
          <w:p w14:paraId="1994D7AE"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7E22E7AD" w14:textId="4CA72A91" w:rsidR="00923F72" w:rsidRPr="001573BA" w:rsidRDefault="00923F72" w:rsidP="00923F72">
            <w:pPr>
              <w:tabs>
                <w:tab w:val="decimal" w:pos="702"/>
              </w:tabs>
              <w:spacing w:line="240" w:lineRule="exact"/>
              <w:rPr>
                <w:rFonts w:ascii="CordiaUPC" w:hAnsi="CordiaUPC" w:cs="CordiaUPC"/>
                <w:sz w:val="26"/>
                <w:szCs w:val="26"/>
                <w:cs/>
                <w:lang w:bidi="th-TH"/>
              </w:rPr>
            </w:pPr>
            <w:r w:rsidRPr="001573BA">
              <w:rPr>
                <w:rFonts w:ascii="CordiaUPC" w:hAnsi="CordiaUPC" w:cs="CordiaUPC"/>
                <w:sz w:val="26"/>
                <w:szCs w:val="26"/>
              </w:rPr>
              <w:t>1,241</w:t>
            </w:r>
          </w:p>
        </w:tc>
        <w:tc>
          <w:tcPr>
            <w:tcW w:w="972" w:type="dxa"/>
            <w:tcBorders>
              <w:top w:val="nil"/>
              <w:left w:val="nil"/>
              <w:bottom w:val="nil"/>
              <w:right w:val="nil"/>
            </w:tcBorders>
            <w:vAlign w:val="bottom"/>
          </w:tcPr>
          <w:p w14:paraId="1C1EE444" w14:textId="088E3042" w:rsidR="00923F72" w:rsidRPr="001573BA" w:rsidRDefault="00923F72" w:rsidP="00923F72">
            <w:pPr>
              <w:tabs>
                <w:tab w:val="decimal" w:pos="702"/>
              </w:tabs>
              <w:spacing w:line="240" w:lineRule="exact"/>
              <w:rPr>
                <w:rFonts w:ascii="CordiaUPC" w:hAnsi="CordiaUPC" w:cs="CordiaUPC"/>
                <w:sz w:val="26"/>
                <w:szCs w:val="26"/>
              </w:rPr>
            </w:pPr>
            <w:r w:rsidRPr="001573BA">
              <w:rPr>
                <w:rFonts w:ascii="CordiaUPC" w:hAnsi="CordiaUPC" w:cs="CordiaUPC"/>
                <w:sz w:val="26"/>
                <w:szCs w:val="26"/>
              </w:rPr>
              <w:t>674</w:t>
            </w:r>
          </w:p>
        </w:tc>
        <w:tc>
          <w:tcPr>
            <w:tcW w:w="928" w:type="dxa"/>
            <w:tcBorders>
              <w:top w:val="nil"/>
              <w:left w:val="nil"/>
              <w:bottom w:val="nil"/>
              <w:right w:val="nil"/>
            </w:tcBorders>
            <w:vAlign w:val="bottom"/>
          </w:tcPr>
          <w:p w14:paraId="6827C776" w14:textId="4D0A67BC" w:rsidR="00923F72" w:rsidRPr="001573BA" w:rsidRDefault="00923F72" w:rsidP="00923F72">
            <w:pPr>
              <w:tabs>
                <w:tab w:val="decimal" w:pos="649"/>
              </w:tabs>
              <w:spacing w:line="240" w:lineRule="exact"/>
              <w:rPr>
                <w:rFonts w:ascii="CordiaUPC" w:hAnsi="CordiaUPC" w:cs="CordiaUPC"/>
                <w:sz w:val="26"/>
                <w:szCs w:val="26"/>
                <w:cs/>
                <w:lang w:bidi="th-TH"/>
              </w:rPr>
            </w:pPr>
            <w:r w:rsidRPr="001573BA">
              <w:rPr>
                <w:rFonts w:ascii="CordiaUPC" w:hAnsi="CordiaUPC" w:cs="CordiaUPC"/>
                <w:sz w:val="26"/>
                <w:szCs w:val="26"/>
              </w:rPr>
              <w:t>1,277</w:t>
            </w:r>
          </w:p>
        </w:tc>
        <w:tc>
          <w:tcPr>
            <w:tcW w:w="900" w:type="dxa"/>
            <w:tcBorders>
              <w:top w:val="nil"/>
              <w:left w:val="nil"/>
              <w:bottom w:val="nil"/>
              <w:right w:val="nil"/>
            </w:tcBorders>
            <w:vAlign w:val="bottom"/>
          </w:tcPr>
          <w:p w14:paraId="591BF400" w14:textId="166062E1" w:rsidR="00923F72" w:rsidRPr="001573BA" w:rsidRDefault="00923F72" w:rsidP="00923F72">
            <w:pPr>
              <w:tabs>
                <w:tab w:val="decimal" w:pos="649"/>
              </w:tabs>
              <w:spacing w:line="240" w:lineRule="exact"/>
              <w:rPr>
                <w:rFonts w:ascii="CordiaUPC" w:hAnsi="CordiaUPC" w:cs="CordiaUPC"/>
                <w:sz w:val="26"/>
                <w:szCs w:val="26"/>
                <w:cs/>
                <w:lang w:bidi="th-TH"/>
              </w:rPr>
            </w:pPr>
            <w:r w:rsidRPr="001573BA">
              <w:rPr>
                <w:rFonts w:ascii="CordiaUPC" w:hAnsi="CordiaUPC" w:cs="CordiaUPC"/>
                <w:sz w:val="26"/>
                <w:szCs w:val="26"/>
              </w:rPr>
              <w:t>218</w:t>
            </w:r>
          </w:p>
        </w:tc>
        <w:tc>
          <w:tcPr>
            <w:tcW w:w="990" w:type="dxa"/>
            <w:tcBorders>
              <w:top w:val="nil"/>
              <w:left w:val="nil"/>
              <w:bottom w:val="nil"/>
              <w:right w:val="nil"/>
            </w:tcBorders>
            <w:vAlign w:val="bottom"/>
          </w:tcPr>
          <w:p w14:paraId="206C80B0" w14:textId="36AA02DA" w:rsidR="00923F72" w:rsidRPr="001573BA" w:rsidRDefault="00923F72" w:rsidP="00923F72">
            <w:pPr>
              <w:tabs>
                <w:tab w:val="decimal" w:pos="702"/>
              </w:tabs>
              <w:spacing w:line="240" w:lineRule="exact"/>
              <w:rPr>
                <w:rFonts w:ascii="CordiaUPC" w:hAnsi="CordiaUPC" w:cs="CordiaUPC"/>
                <w:sz w:val="26"/>
                <w:szCs w:val="26"/>
                <w:lang w:bidi="th-TH"/>
              </w:rPr>
            </w:pPr>
            <w:r w:rsidRPr="001573BA">
              <w:rPr>
                <w:rFonts w:ascii="CordiaUPC" w:hAnsi="CordiaUPC" w:cs="CordiaUPC"/>
                <w:sz w:val="26"/>
                <w:szCs w:val="26"/>
              </w:rPr>
              <w:t>236</w:t>
            </w:r>
          </w:p>
        </w:tc>
        <w:tc>
          <w:tcPr>
            <w:tcW w:w="968" w:type="dxa"/>
            <w:tcBorders>
              <w:top w:val="nil"/>
              <w:left w:val="nil"/>
              <w:bottom w:val="nil"/>
              <w:right w:val="nil"/>
            </w:tcBorders>
            <w:vAlign w:val="bottom"/>
          </w:tcPr>
          <w:p w14:paraId="7D91ADDC" w14:textId="1EAFB1C6" w:rsidR="00923F72" w:rsidRPr="001573BA" w:rsidRDefault="00923F72" w:rsidP="00923F72">
            <w:pPr>
              <w:tabs>
                <w:tab w:val="decimal" w:pos="702"/>
              </w:tabs>
              <w:spacing w:line="240" w:lineRule="exact"/>
              <w:rPr>
                <w:rFonts w:ascii="CordiaUPC" w:hAnsi="CordiaUPC" w:cs="CordiaUPC"/>
                <w:sz w:val="26"/>
                <w:szCs w:val="26"/>
              </w:rPr>
            </w:pPr>
            <w:r w:rsidRPr="001573BA">
              <w:rPr>
                <w:rFonts w:ascii="CordiaUPC" w:hAnsi="CordiaUPC" w:cs="CordiaUPC"/>
                <w:sz w:val="26"/>
                <w:szCs w:val="26"/>
              </w:rPr>
              <w:t>30</w:t>
            </w:r>
            <w:r w:rsidR="00040458" w:rsidRPr="001573BA">
              <w:rPr>
                <w:rFonts w:ascii="CordiaUPC" w:hAnsi="CordiaUPC" w:cs="CordiaUPC"/>
                <w:sz w:val="26"/>
                <w:szCs w:val="26"/>
                <w:lang w:bidi="th-TH"/>
              </w:rPr>
              <w:t>3</w:t>
            </w:r>
          </w:p>
        </w:tc>
      </w:tr>
    </w:tbl>
    <w:p w14:paraId="09CB641F" w14:textId="0D970E6F" w:rsidR="005E7B1D" w:rsidRPr="001573BA" w:rsidRDefault="005E7B1D" w:rsidP="007339BB">
      <w:pPr>
        <w:spacing w:line="240" w:lineRule="exact"/>
        <w:ind w:left="547"/>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5E7B1D" w:rsidRPr="001573BA" w14:paraId="03205B7E" w14:textId="77777777" w:rsidTr="008809AF">
        <w:tc>
          <w:tcPr>
            <w:tcW w:w="3543" w:type="dxa"/>
            <w:tcBorders>
              <w:top w:val="nil"/>
              <w:left w:val="nil"/>
              <w:bottom w:val="nil"/>
              <w:right w:val="nil"/>
            </w:tcBorders>
            <w:vAlign w:val="bottom"/>
          </w:tcPr>
          <w:p w14:paraId="5ACCB162"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9BDD850" w14:textId="77777777" w:rsidR="005E7B1D" w:rsidRPr="001573BA" w:rsidRDefault="005E7B1D" w:rsidP="005E3D05">
            <w:pPr>
              <w:spacing w:line="240" w:lineRule="exact"/>
              <w:ind w:left="-128" w:right="-109"/>
              <w:jc w:val="center"/>
              <w:rPr>
                <w:rFonts w:ascii="CordiaUPC" w:eastAsia="Times New Roman" w:hAnsi="CordiaUPC" w:cs="CordiaUPC"/>
                <w:sz w:val="26"/>
                <w:szCs w:val="26"/>
              </w:rPr>
            </w:pPr>
            <w:r w:rsidRPr="001573BA">
              <w:rPr>
                <w:rFonts w:ascii="CordiaUPC" w:eastAsia="Times New Roman" w:hAnsi="CordiaUPC" w:cs="CordiaUPC" w:hint="cs"/>
                <w:b/>
                <w:bCs/>
                <w:sz w:val="26"/>
                <w:szCs w:val="26"/>
                <w:lang w:val="en-US"/>
              </w:rPr>
              <w:t>Bank only</w:t>
            </w:r>
          </w:p>
        </w:tc>
      </w:tr>
      <w:tr w:rsidR="005E7B1D" w:rsidRPr="001573BA" w14:paraId="18336110" w14:textId="77777777" w:rsidTr="008809AF">
        <w:tc>
          <w:tcPr>
            <w:tcW w:w="3543" w:type="dxa"/>
            <w:tcBorders>
              <w:top w:val="nil"/>
              <w:left w:val="nil"/>
              <w:bottom w:val="nil"/>
              <w:right w:val="nil"/>
            </w:tcBorders>
            <w:vAlign w:val="bottom"/>
          </w:tcPr>
          <w:p w14:paraId="0B62AFF1"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640468BF" w14:textId="53416454" w:rsidR="005E7B1D" w:rsidRPr="001573BA" w:rsidRDefault="008045DB" w:rsidP="005E3D05">
            <w:pPr>
              <w:spacing w:line="240" w:lineRule="exact"/>
              <w:ind w:left="-128" w:right="-109"/>
              <w:jc w:val="center"/>
              <w:rPr>
                <w:rFonts w:ascii="CordiaUPC" w:eastAsia="Times New Roman" w:hAnsi="CordiaUPC" w:cs="CordiaUPC"/>
                <w:sz w:val="26"/>
                <w:szCs w:val="26"/>
              </w:rPr>
            </w:pPr>
            <w:r w:rsidRPr="001573BA">
              <w:rPr>
                <w:rFonts w:ascii="CordiaUPC" w:eastAsia="Times New Roman" w:hAnsi="CordiaUPC" w:cs="CordiaUPC"/>
                <w:sz w:val="26"/>
                <w:szCs w:val="26"/>
              </w:rPr>
              <w:t>2024</w:t>
            </w:r>
          </w:p>
        </w:tc>
      </w:tr>
      <w:tr w:rsidR="005E7B1D" w:rsidRPr="001573BA" w14:paraId="022293C8" w14:textId="77777777" w:rsidTr="008809AF">
        <w:tc>
          <w:tcPr>
            <w:tcW w:w="3543" w:type="dxa"/>
            <w:tcBorders>
              <w:top w:val="nil"/>
              <w:left w:val="nil"/>
              <w:bottom w:val="nil"/>
              <w:right w:val="nil"/>
            </w:tcBorders>
            <w:vAlign w:val="bottom"/>
          </w:tcPr>
          <w:p w14:paraId="061F6CC5"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rPr>
            </w:pPr>
          </w:p>
        </w:tc>
        <w:tc>
          <w:tcPr>
            <w:tcW w:w="971" w:type="dxa"/>
            <w:tcBorders>
              <w:top w:val="nil"/>
              <w:left w:val="nil"/>
              <w:bottom w:val="nil"/>
              <w:right w:val="nil"/>
            </w:tcBorders>
            <w:vAlign w:val="bottom"/>
          </w:tcPr>
          <w:p w14:paraId="7E9C7FC1" w14:textId="77777777" w:rsidR="005E7B1D" w:rsidRPr="001573BA" w:rsidRDefault="005E7B1D" w:rsidP="005E3D05">
            <w:pPr>
              <w:spacing w:line="240" w:lineRule="exact"/>
              <w:ind w:left="-128" w:right="-109"/>
              <w:jc w:val="center"/>
              <w:rPr>
                <w:rFonts w:ascii="CordiaUPC" w:eastAsia="Times New Roman" w:hAnsi="CordiaUPC" w:cs="CordiaUPC"/>
                <w:sz w:val="26"/>
                <w:szCs w:val="26"/>
                <w:lang w:val="en-US"/>
              </w:rPr>
            </w:pPr>
            <w:r w:rsidRPr="001573BA">
              <w:rPr>
                <w:rFonts w:ascii="CordiaUPC" w:hAnsi="CordiaUPC" w:cs="CordiaUPC"/>
                <w:sz w:val="26"/>
                <w:szCs w:val="26"/>
              </w:rPr>
              <w:t>Interest</w:t>
            </w:r>
            <w:r w:rsidRPr="001573BA">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54DE062C"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649FB7F3"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5E60C9AE" w14:textId="77777777" w:rsidR="005E7B1D" w:rsidRPr="001573BA" w:rsidRDefault="005E7B1D" w:rsidP="005E3D05">
            <w:pPr>
              <w:tabs>
                <w:tab w:val="decimal" w:pos="477"/>
              </w:tabs>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42260156"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470E1403" w14:textId="77777777" w:rsidR="005E7B1D" w:rsidRPr="001573BA" w:rsidRDefault="005E7B1D" w:rsidP="005E3D05">
            <w:pPr>
              <w:spacing w:line="240" w:lineRule="exact"/>
              <w:ind w:left="-128" w:right="-109"/>
              <w:jc w:val="center"/>
              <w:rPr>
                <w:rFonts w:ascii="CordiaUPC" w:eastAsia="Times New Roman" w:hAnsi="CordiaUPC" w:cs="CordiaUPC"/>
                <w:sz w:val="26"/>
                <w:szCs w:val="26"/>
              </w:rPr>
            </w:pPr>
            <w:r w:rsidRPr="001573BA">
              <w:rPr>
                <w:rFonts w:ascii="CordiaUPC" w:hAnsi="CordiaUPC" w:cs="CordiaUPC"/>
                <w:sz w:val="26"/>
                <w:szCs w:val="26"/>
                <w:lang w:val="en-US"/>
              </w:rPr>
              <w:t xml:space="preserve">Other operating expenses </w:t>
            </w:r>
          </w:p>
        </w:tc>
      </w:tr>
      <w:tr w:rsidR="005E7B1D" w:rsidRPr="001573BA" w14:paraId="7B91FEF2" w14:textId="77777777" w:rsidTr="008809AF">
        <w:tc>
          <w:tcPr>
            <w:tcW w:w="3543" w:type="dxa"/>
            <w:tcBorders>
              <w:top w:val="nil"/>
              <w:left w:val="nil"/>
              <w:bottom w:val="nil"/>
              <w:right w:val="nil"/>
            </w:tcBorders>
            <w:vAlign w:val="bottom"/>
          </w:tcPr>
          <w:p w14:paraId="038C0739"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2DFDC597" w14:textId="77777777" w:rsidR="005E7B1D" w:rsidRPr="001573BA" w:rsidRDefault="005E7B1D" w:rsidP="005E3D05">
            <w:pPr>
              <w:tabs>
                <w:tab w:val="decimal" w:pos="702"/>
              </w:tabs>
              <w:spacing w:line="240" w:lineRule="exact"/>
              <w:ind w:right="64"/>
              <w:jc w:val="center"/>
              <w:rPr>
                <w:rFonts w:ascii="CordiaUPC" w:eastAsia="Times New Roman" w:hAnsi="CordiaUPC" w:cs="CordiaUPC"/>
                <w:sz w:val="26"/>
                <w:szCs w:val="26"/>
              </w:rPr>
            </w:pPr>
            <w:r w:rsidRPr="001573BA">
              <w:rPr>
                <w:rFonts w:ascii="CordiaUPC" w:eastAsia="Times New Roman" w:hAnsi="CordiaUPC" w:cs="CordiaUPC" w:hint="cs"/>
                <w:i/>
                <w:iCs/>
                <w:sz w:val="26"/>
                <w:szCs w:val="26"/>
                <w:lang w:val="en-US"/>
              </w:rPr>
              <w:t>(in million Baht)</w:t>
            </w:r>
          </w:p>
        </w:tc>
      </w:tr>
      <w:tr w:rsidR="005D7C54" w:rsidRPr="001573BA" w14:paraId="5EE92F02" w14:textId="77777777" w:rsidTr="008809AF">
        <w:tc>
          <w:tcPr>
            <w:tcW w:w="3543" w:type="dxa"/>
            <w:tcBorders>
              <w:top w:val="nil"/>
              <w:left w:val="nil"/>
              <w:bottom w:val="nil"/>
              <w:right w:val="nil"/>
            </w:tcBorders>
            <w:vAlign w:val="bottom"/>
          </w:tcPr>
          <w:p w14:paraId="2AEE7759" w14:textId="77777777" w:rsidR="005D7C54" w:rsidRPr="001573BA" w:rsidRDefault="005D7C54" w:rsidP="005D7C54">
            <w:pPr>
              <w:tabs>
                <w:tab w:val="left" w:pos="252"/>
              </w:tabs>
              <w:spacing w:line="240" w:lineRule="exact"/>
              <w:ind w:left="252" w:hanging="251"/>
              <w:rPr>
                <w:rFonts w:ascii="CordiaUPC" w:eastAsia="Times New Roman" w:hAnsi="CordiaUPC" w:cs="CordiaUPC"/>
                <w:sz w:val="26"/>
                <w:szCs w:val="26"/>
              </w:rPr>
            </w:pPr>
            <w:r w:rsidRPr="001573BA">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19656315" w14:textId="41DF0EDE"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2,636</w:t>
            </w:r>
          </w:p>
        </w:tc>
        <w:tc>
          <w:tcPr>
            <w:tcW w:w="972" w:type="dxa"/>
            <w:tcBorders>
              <w:top w:val="nil"/>
              <w:left w:val="nil"/>
              <w:bottom w:val="nil"/>
              <w:right w:val="nil"/>
            </w:tcBorders>
            <w:vAlign w:val="bottom"/>
          </w:tcPr>
          <w:p w14:paraId="6196D69F" w14:textId="254A37F0" w:rsidR="005D7C54" w:rsidRPr="001573BA" w:rsidRDefault="005D7C54" w:rsidP="005D7C54">
            <w:pPr>
              <w:tabs>
                <w:tab w:val="decimal" w:pos="702"/>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10</w:t>
            </w:r>
          </w:p>
        </w:tc>
        <w:tc>
          <w:tcPr>
            <w:tcW w:w="928" w:type="dxa"/>
            <w:tcBorders>
              <w:top w:val="nil"/>
              <w:left w:val="nil"/>
              <w:bottom w:val="nil"/>
              <w:right w:val="nil"/>
            </w:tcBorders>
            <w:vAlign w:val="bottom"/>
          </w:tcPr>
          <w:p w14:paraId="72B4823A" w14:textId="2B50AB22" w:rsidR="005D7C54" w:rsidRPr="001573BA" w:rsidRDefault="005D7C54" w:rsidP="005D7C54">
            <w:pPr>
              <w:tabs>
                <w:tab w:val="decimal" w:pos="649"/>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5</w:t>
            </w:r>
          </w:p>
        </w:tc>
        <w:tc>
          <w:tcPr>
            <w:tcW w:w="900" w:type="dxa"/>
            <w:tcBorders>
              <w:top w:val="nil"/>
              <w:left w:val="nil"/>
              <w:bottom w:val="nil"/>
              <w:right w:val="nil"/>
            </w:tcBorders>
            <w:vAlign w:val="bottom"/>
          </w:tcPr>
          <w:p w14:paraId="11F4DD90" w14:textId="50C212FD" w:rsidR="005D7C54" w:rsidRPr="001573BA" w:rsidRDefault="005D7C54" w:rsidP="005D7C54">
            <w:pPr>
              <w:tabs>
                <w:tab w:val="decimal" w:pos="649"/>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79E4A5C4" w14:textId="405F535E" w:rsidR="005D7C54" w:rsidRPr="001573BA" w:rsidRDefault="005D7C54" w:rsidP="005D7C54">
            <w:pPr>
              <w:tabs>
                <w:tab w:val="decimal" w:pos="702"/>
              </w:tabs>
              <w:spacing w:line="240" w:lineRule="exact"/>
              <w:rPr>
                <w:rFonts w:ascii="CordiaUPC" w:eastAsia="Times New Roman" w:hAnsi="CordiaUPC" w:cs="CordiaUPC"/>
                <w:sz w:val="26"/>
                <w:szCs w:val="26"/>
                <w:cs/>
                <w:lang w:val="en-US" w:bidi="th-TH"/>
              </w:rPr>
            </w:pPr>
            <w:r w:rsidRPr="001573BA">
              <w:rPr>
                <w:rFonts w:ascii="CordiaUPC" w:hAnsi="CordiaUPC" w:cs="CordiaUPC"/>
                <w:sz w:val="26"/>
                <w:szCs w:val="26"/>
              </w:rPr>
              <w:t>-</w:t>
            </w:r>
          </w:p>
        </w:tc>
        <w:tc>
          <w:tcPr>
            <w:tcW w:w="968" w:type="dxa"/>
            <w:tcBorders>
              <w:top w:val="nil"/>
              <w:left w:val="nil"/>
              <w:bottom w:val="nil"/>
              <w:right w:val="nil"/>
            </w:tcBorders>
            <w:vAlign w:val="bottom"/>
          </w:tcPr>
          <w:p w14:paraId="53B842D8" w14:textId="240E26B9" w:rsidR="005D7C54" w:rsidRPr="001573BA" w:rsidRDefault="005D7C54" w:rsidP="005D7C54">
            <w:pPr>
              <w:tabs>
                <w:tab w:val="decimal" w:pos="702"/>
              </w:tabs>
              <w:spacing w:line="240" w:lineRule="exact"/>
              <w:rPr>
                <w:rFonts w:ascii="CordiaUPC" w:eastAsia="Times New Roman" w:hAnsi="CordiaUPC" w:cs="CordiaUPC"/>
                <w:sz w:val="26"/>
                <w:szCs w:val="26"/>
                <w:lang w:val="en-US" w:bidi="th-TH"/>
              </w:rPr>
            </w:pPr>
            <w:r w:rsidRPr="001573BA">
              <w:rPr>
                <w:rFonts w:ascii="CordiaUPC" w:hAnsi="CordiaUPC" w:cs="CordiaUPC"/>
                <w:sz w:val="26"/>
                <w:szCs w:val="26"/>
              </w:rPr>
              <w:t>14</w:t>
            </w:r>
          </w:p>
        </w:tc>
      </w:tr>
      <w:tr w:rsidR="005D7C54" w:rsidRPr="001573BA" w14:paraId="42F1E135" w14:textId="77777777" w:rsidTr="008809AF">
        <w:tc>
          <w:tcPr>
            <w:tcW w:w="3543" w:type="dxa"/>
            <w:tcBorders>
              <w:top w:val="nil"/>
              <w:left w:val="nil"/>
              <w:bottom w:val="nil"/>
              <w:right w:val="nil"/>
            </w:tcBorders>
            <w:vAlign w:val="bottom"/>
          </w:tcPr>
          <w:p w14:paraId="32BD5810" w14:textId="77777777" w:rsidR="005D7C54" w:rsidRPr="001573BA" w:rsidRDefault="005D7C54" w:rsidP="005D7C54">
            <w:pPr>
              <w:tabs>
                <w:tab w:val="left" w:pos="163"/>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24E82CB7" w14:textId="4DF05E6C" w:rsidR="005D7C54" w:rsidRPr="001573BA" w:rsidRDefault="005D7C54" w:rsidP="005D7C54">
            <w:pPr>
              <w:tabs>
                <w:tab w:val="decimal" w:pos="702"/>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19</w:t>
            </w:r>
          </w:p>
        </w:tc>
        <w:tc>
          <w:tcPr>
            <w:tcW w:w="972" w:type="dxa"/>
            <w:tcBorders>
              <w:top w:val="nil"/>
              <w:left w:val="nil"/>
              <w:bottom w:val="nil"/>
              <w:right w:val="nil"/>
            </w:tcBorders>
            <w:vAlign w:val="bottom"/>
          </w:tcPr>
          <w:p w14:paraId="7A082638" w14:textId="19633F8F"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5</w:t>
            </w:r>
          </w:p>
        </w:tc>
        <w:tc>
          <w:tcPr>
            <w:tcW w:w="928" w:type="dxa"/>
            <w:tcBorders>
              <w:top w:val="nil"/>
              <w:left w:val="nil"/>
              <w:bottom w:val="nil"/>
              <w:right w:val="nil"/>
            </w:tcBorders>
            <w:vAlign w:val="bottom"/>
          </w:tcPr>
          <w:p w14:paraId="25AF25F6" w14:textId="0F8A2120" w:rsidR="005D7C54" w:rsidRPr="001573BA" w:rsidRDefault="005D7C54" w:rsidP="005D7C54">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89</w:t>
            </w:r>
          </w:p>
        </w:tc>
        <w:tc>
          <w:tcPr>
            <w:tcW w:w="900" w:type="dxa"/>
            <w:tcBorders>
              <w:top w:val="nil"/>
              <w:left w:val="nil"/>
              <w:bottom w:val="nil"/>
              <w:right w:val="nil"/>
            </w:tcBorders>
            <w:vAlign w:val="bottom"/>
          </w:tcPr>
          <w:p w14:paraId="4B500C55" w14:textId="412589BD" w:rsidR="005D7C54" w:rsidRPr="001573BA" w:rsidRDefault="005D7C54" w:rsidP="005D7C54">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492</w:t>
            </w:r>
          </w:p>
        </w:tc>
        <w:tc>
          <w:tcPr>
            <w:tcW w:w="972" w:type="dxa"/>
            <w:tcBorders>
              <w:top w:val="nil"/>
              <w:left w:val="nil"/>
              <w:bottom w:val="nil"/>
              <w:right w:val="nil"/>
            </w:tcBorders>
            <w:vAlign w:val="bottom"/>
          </w:tcPr>
          <w:p w14:paraId="58F5FB09" w14:textId="5821EB94"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620</w:t>
            </w:r>
          </w:p>
        </w:tc>
        <w:tc>
          <w:tcPr>
            <w:tcW w:w="968" w:type="dxa"/>
            <w:tcBorders>
              <w:top w:val="nil"/>
              <w:left w:val="nil"/>
              <w:bottom w:val="nil"/>
              <w:right w:val="nil"/>
            </w:tcBorders>
            <w:vAlign w:val="bottom"/>
          </w:tcPr>
          <w:p w14:paraId="6FAC6028" w14:textId="28577764"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76</w:t>
            </w:r>
          </w:p>
        </w:tc>
      </w:tr>
      <w:tr w:rsidR="005D7C54" w:rsidRPr="001573BA" w14:paraId="7371D7BA" w14:textId="77777777" w:rsidTr="008809AF">
        <w:tc>
          <w:tcPr>
            <w:tcW w:w="3543" w:type="dxa"/>
            <w:tcBorders>
              <w:top w:val="nil"/>
              <w:left w:val="nil"/>
              <w:bottom w:val="nil"/>
              <w:right w:val="nil"/>
            </w:tcBorders>
            <w:vAlign w:val="bottom"/>
          </w:tcPr>
          <w:p w14:paraId="54597FB3" w14:textId="77777777" w:rsidR="005D7C54" w:rsidRPr="001573BA" w:rsidRDefault="005D7C54" w:rsidP="005D7C54">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0884E0E1" w14:textId="3E8BFD03"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6CB3CBF6" w14:textId="1B763316"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7</w:t>
            </w:r>
          </w:p>
        </w:tc>
        <w:tc>
          <w:tcPr>
            <w:tcW w:w="928" w:type="dxa"/>
            <w:tcBorders>
              <w:top w:val="nil"/>
              <w:left w:val="nil"/>
              <w:bottom w:val="nil"/>
              <w:right w:val="nil"/>
            </w:tcBorders>
            <w:vAlign w:val="bottom"/>
          </w:tcPr>
          <w:p w14:paraId="48A48D5C" w14:textId="2092820D" w:rsidR="005D7C54" w:rsidRPr="001573BA" w:rsidRDefault="005D7C54" w:rsidP="005D7C54">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1,187</w:t>
            </w:r>
          </w:p>
        </w:tc>
        <w:tc>
          <w:tcPr>
            <w:tcW w:w="900" w:type="dxa"/>
            <w:tcBorders>
              <w:top w:val="nil"/>
              <w:left w:val="nil"/>
              <w:bottom w:val="nil"/>
              <w:right w:val="nil"/>
            </w:tcBorders>
            <w:vAlign w:val="bottom"/>
          </w:tcPr>
          <w:p w14:paraId="6BCFD8F6" w14:textId="2F93E2E6" w:rsidR="005D7C54" w:rsidRPr="001573BA" w:rsidRDefault="005D7C54" w:rsidP="005D7C54">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1FC34DB4" w14:textId="5774518B"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287</w:t>
            </w:r>
          </w:p>
        </w:tc>
        <w:tc>
          <w:tcPr>
            <w:tcW w:w="968" w:type="dxa"/>
            <w:tcBorders>
              <w:top w:val="nil"/>
              <w:left w:val="nil"/>
              <w:bottom w:val="nil"/>
              <w:right w:val="nil"/>
            </w:tcBorders>
            <w:vAlign w:val="bottom"/>
          </w:tcPr>
          <w:p w14:paraId="2288C171" w14:textId="24691FFC"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5D7C54" w:rsidRPr="001573BA" w14:paraId="71CE1415" w14:textId="77777777" w:rsidTr="008809AF">
        <w:tc>
          <w:tcPr>
            <w:tcW w:w="3543" w:type="dxa"/>
            <w:tcBorders>
              <w:top w:val="nil"/>
              <w:left w:val="nil"/>
              <w:bottom w:val="nil"/>
              <w:right w:val="nil"/>
            </w:tcBorders>
            <w:vAlign w:val="bottom"/>
          </w:tcPr>
          <w:p w14:paraId="716DE5F1" w14:textId="77777777" w:rsidR="005D7C54" w:rsidRPr="001573BA" w:rsidRDefault="005D7C54" w:rsidP="005D7C54">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4. Key management personnel</w:t>
            </w:r>
            <w:r w:rsidRPr="001573BA">
              <w:rPr>
                <w:rFonts w:ascii="CordiaUPC" w:eastAsia="Times New Roman" w:hAnsi="CordiaUPC" w:cs="CordiaUPC"/>
                <w:sz w:val="26"/>
                <w:szCs w:val="26"/>
                <w:lang w:val="en-US"/>
              </w:rPr>
              <w:t xml:space="preserve"> </w:t>
            </w:r>
            <w:r w:rsidRPr="001573BA">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201B33A2" w14:textId="6FFCBBE5"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w:t>
            </w:r>
          </w:p>
        </w:tc>
        <w:tc>
          <w:tcPr>
            <w:tcW w:w="972" w:type="dxa"/>
            <w:tcBorders>
              <w:top w:val="nil"/>
              <w:left w:val="nil"/>
              <w:bottom w:val="nil"/>
              <w:right w:val="nil"/>
            </w:tcBorders>
            <w:vAlign w:val="bottom"/>
          </w:tcPr>
          <w:p w14:paraId="4E9882AD" w14:textId="4DC1269E"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7</w:t>
            </w:r>
          </w:p>
        </w:tc>
        <w:tc>
          <w:tcPr>
            <w:tcW w:w="928" w:type="dxa"/>
            <w:tcBorders>
              <w:top w:val="nil"/>
              <w:left w:val="nil"/>
              <w:bottom w:val="nil"/>
              <w:right w:val="nil"/>
            </w:tcBorders>
            <w:vAlign w:val="bottom"/>
          </w:tcPr>
          <w:p w14:paraId="4BDA02DC" w14:textId="05F360EE" w:rsidR="005D7C54" w:rsidRPr="001573BA" w:rsidRDefault="005D7C54" w:rsidP="005D7C54">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00" w:type="dxa"/>
            <w:tcBorders>
              <w:top w:val="nil"/>
              <w:left w:val="nil"/>
              <w:bottom w:val="nil"/>
              <w:right w:val="nil"/>
            </w:tcBorders>
            <w:vAlign w:val="bottom"/>
          </w:tcPr>
          <w:p w14:paraId="05AC8DDD" w14:textId="64DA42A8" w:rsidR="005D7C54" w:rsidRPr="001573BA" w:rsidRDefault="005D7C54" w:rsidP="005D7C54">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47CB05E4" w14:textId="243C09B7"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68" w:type="dxa"/>
            <w:tcBorders>
              <w:top w:val="nil"/>
              <w:left w:val="nil"/>
              <w:bottom w:val="nil"/>
              <w:right w:val="nil"/>
            </w:tcBorders>
            <w:vAlign w:val="bottom"/>
          </w:tcPr>
          <w:p w14:paraId="52ADD4EB" w14:textId="2E4D6D6D"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5D7C54" w:rsidRPr="001573BA" w14:paraId="59F7D471" w14:textId="77777777" w:rsidTr="008809AF">
        <w:tc>
          <w:tcPr>
            <w:tcW w:w="3543" w:type="dxa"/>
            <w:tcBorders>
              <w:top w:val="nil"/>
              <w:left w:val="nil"/>
              <w:bottom w:val="nil"/>
              <w:right w:val="nil"/>
            </w:tcBorders>
            <w:vAlign w:val="bottom"/>
          </w:tcPr>
          <w:p w14:paraId="09E56C3C" w14:textId="77777777" w:rsidR="005D7C54" w:rsidRPr="001573BA" w:rsidRDefault="005D7C54" w:rsidP="005D7C54">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175DDFD" w14:textId="6B6BAE0F" w:rsidR="005D7C54" w:rsidRPr="001573BA" w:rsidRDefault="005D7C54" w:rsidP="005D7C54">
            <w:pPr>
              <w:tabs>
                <w:tab w:val="decimal" w:pos="702"/>
              </w:tabs>
              <w:spacing w:line="240" w:lineRule="exact"/>
              <w:rPr>
                <w:rFonts w:ascii="CordiaUPC" w:eastAsia="Times New Roman" w:hAnsi="CordiaUPC" w:cs="CordiaUPC"/>
                <w:sz w:val="26"/>
                <w:szCs w:val="26"/>
                <w:cs/>
                <w:lang w:val="en-US" w:bidi="th-TH"/>
              </w:rPr>
            </w:pPr>
            <w:r w:rsidRPr="001573BA">
              <w:rPr>
                <w:rFonts w:ascii="CordiaUPC" w:hAnsi="CordiaUPC" w:cs="CordiaUPC"/>
                <w:sz w:val="26"/>
                <w:szCs w:val="26"/>
              </w:rPr>
              <w:t>1,666</w:t>
            </w:r>
          </w:p>
        </w:tc>
        <w:tc>
          <w:tcPr>
            <w:tcW w:w="972" w:type="dxa"/>
            <w:tcBorders>
              <w:top w:val="nil"/>
              <w:left w:val="nil"/>
              <w:bottom w:val="nil"/>
              <w:right w:val="nil"/>
            </w:tcBorders>
            <w:vAlign w:val="bottom"/>
          </w:tcPr>
          <w:p w14:paraId="61D2027B" w14:textId="1D016FE2"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1,204</w:t>
            </w:r>
          </w:p>
        </w:tc>
        <w:tc>
          <w:tcPr>
            <w:tcW w:w="928" w:type="dxa"/>
            <w:tcBorders>
              <w:top w:val="nil"/>
              <w:left w:val="nil"/>
              <w:bottom w:val="nil"/>
              <w:right w:val="nil"/>
            </w:tcBorders>
            <w:vAlign w:val="bottom"/>
          </w:tcPr>
          <w:p w14:paraId="50B62524" w14:textId="5B2E0372" w:rsidR="005D7C54" w:rsidRPr="001573BA" w:rsidRDefault="005D7C54" w:rsidP="005D7C54">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692</w:t>
            </w:r>
          </w:p>
        </w:tc>
        <w:tc>
          <w:tcPr>
            <w:tcW w:w="900" w:type="dxa"/>
            <w:tcBorders>
              <w:top w:val="nil"/>
              <w:left w:val="nil"/>
              <w:bottom w:val="nil"/>
              <w:right w:val="nil"/>
            </w:tcBorders>
            <w:vAlign w:val="bottom"/>
          </w:tcPr>
          <w:p w14:paraId="76BBA49A" w14:textId="0F471E29" w:rsidR="005D7C54" w:rsidRPr="001573BA" w:rsidRDefault="005D7C54" w:rsidP="005D7C54">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251</w:t>
            </w:r>
          </w:p>
        </w:tc>
        <w:tc>
          <w:tcPr>
            <w:tcW w:w="972" w:type="dxa"/>
            <w:tcBorders>
              <w:top w:val="nil"/>
              <w:left w:val="nil"/>
              <w:bottom w:val="nil"/>
              <w:right w:val="nil"/>
            </w:tcBorders>
            <w:vAlign w:val="bottom"/>
          </w:tcPr>
          <w:p w14:paraId="17A68F93" w14:textId="365CB408"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301</w:t>
            </w:r>
          </w:p>
        </w:tc>
        <w:tc>
          <w:tcPr>
            <w:tcW w:w="968" w:type="dxa"/>
            <w:tcBorders>
              <w:top w:val="nil"/>
              <w:left w:val="nil"/>
              <w:bottom w:val="nil"/>
              <w:right w:val="nil"/>
            </w:tcBorders>
            <w:vAlign w:val="bottom"/>
          </w:tcPr>
          <w:p w14:paraId="6BDEB5F8" w14:textId="1D736608" w:rsidR="005D7C54" w:rsidRPr="001573BA" w:rsidRDefault="005D7C54" w:rsidP="005D7C54">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382</w:t>
            </w:r>
          </w:p>
        </w:tc>
      </w:tr>
    </w:tbl>
    <w:p w14:paraId="139DDBE1" w14:textId="77777777" w:rsidR="005E7B1D" w:rsidRPr="001573BA" w:rsidRDefault="005E7B1D" w:rsidP="005E7B1D">
      <w:pPr>
        <w:spacing w:line="240" w:lineRule="exact"/>
        <w:ind w:left="540"/>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5E7B1D" w:rsidRPr="001573BA" w14:paraId="23DF049C" w14:textId="77777777" w:rsidTr="008809AF">
        <w:tc>
          <w:tcPr>
            <w:tcW w:w="3543" w:type="dxa"/>
            <w:tcBorders>
              <w:top w:val="nil"/>
              <w:left w:val="nil"/>
              <w:bottom w:val="nil"/>
              <w:right w:val="nil"/>
            </w:tcBorders>
            <w:vAlign w:val="bottom"/>
          </w:tcPr>
          <w:p w14:paraId="2A08FEA3"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361D7A06" w14:textId="77777777" w:rsidR="005E7B1D" w:rsidRPr="001573BA" w:rsidRDefault="005E7B1D" w:rsidP="005E3D05">
            <w:pPr>
              <w:spacing w:line="240" w:lineRule="exact"/>
              <w:ind w:left="-128" w:right="-109"/>
              <w:jc w:val="center"/>
              <w:rPr>
                <w:rFonts w:ascii="CordiaUPC" w:eastAsia="Times New Roman" w:hAnsi="CordiaUPC" w:cs="CordiaUPC"/>
                <w:sz w:val="26"/>
                <w:szCs w:val="26"/>
              </w:rPr>
            </w:pPr>
            <w:r w:rsidRPr="001573BA">
              <w:rPr>
                <w:rFonts w:ascii="CordiaUPC" w:eastAsia="Times New Roman" w:hAnsi="CordiaUPC" w:cs="CordiaUPC" w:hint="cs"/>
                <w:b/>
                <w:bCs/>
                <w:sz w:val="26"/>
                <w:szCs w:val="26"/>
                <w:lang w:val="en-US"/>
              </w:rPr>
              <w:t>Bank only</w:t>
            </w:r>
          </w:p>
        </w:tc>
      </w:tr>
      <w:tr w:rsidR="005E7B1D" w:rsidRPr="001573BA" w14:paraId="175F6968" w14:textId="77777777" w:rsidTr="008809AF">
        <w:tc>
          <w:tcPr>
            <w:tcW w:w="3543" w:type="dxa"/>
            <w:tcBorders>
              <w:top w:val="nil"/>
              <w:left w:val="nil"/>
              <w:bottom w:val="nil"/>
              <w:right w:val="nil"/>
            </w:tcBorders>
            <w:vAlign w:val="bottom"/>
          </w:tcPr>
          <w:p w14:paraId="3DC092A3"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1FC65960" w14:textId="6BEC3BA7" w:rsidR="005E7B1D" w:rsidRPr="001573BA" w:rsidRDefault="008045DB" w:rsidP="005E3D05">
            <w:pPr>
              <w:spacing w:line="240" w:lineRule="exact"/>
              <w:ind w:left="-128" w:right="-109"/>
              <w:jc w:val="center"/>
              <w:rPr>
                <w:rFonts w:ascii="CordiaUPC" w:eastAsia="Times New Roman" w:hAnsi="CordiaUPC" w:cs="CordiaUPC"/>
                <w:sz w:val="26"/>
                <w:szCs w:val="26"/>
              </w:rPr>
            </w:pPr>
            <w:r w:rsidRPr="001573BA">
              <w:rPr>
                <w:rFonts w:ascii="CordiaUPC" w:eastAsia="Times New Roman" w:hAnsi="CordiaUPC" w:cs="CordiaUPC"/>
                <w:sz w:val="26"/>
                <w:szCs w:val="26"/>
              </w:rPr>
              <w:t>2023</w:t>
            </w:r>
          </w:p>
        </w:tc>
      </w:tr>
      <w:tr w:rsidR="005E7B1D" w:rsidRPr="001573BA" w14:paraId="627BE16E" w14:textId="77777777" w:rsidTr="008809AF">
        <w:tc>
          <w:tcPr>
            <w:tcW w:w="3543" w:type="dxa"/>
            <w:tcBorders>
              <w:top w:val="nil"/>
              <w:left w:val="nil"/>
              <w:bottom w:val="nil"/>
              <w:right w:val="nil"/>
            </w:tcBorders>
            <w:vAlign w:val="bottom"/>
          </w:tcPr>
          <w:p w14:paraId="425B70BB"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9008761" w14:textId="77777777" w:rsidR="005E7B1D" w:rsidRPr="001573BA" w:rsidRDefault="005E7B1D" w:rsidP="005E3D05">
            <w:pPr>
              <w:spacing w:line="240" w:lineRule="exact"/>
              <w:ind w:left="-128" w:right="-109"/>
              <w:jc w:val="center"/>
              <w:rPr>
                <w:rFonts w:ascii="CordiaUPC" w:eastAsia="Times New Roman" w:hAnsi="CordiaUPC" w:cs="CordiaUPC"/>
                <w:sz w:val="26"/>
                <w:szCs w:val="26"/>
                <w:lang w:val="en-US"/>
              </w:rPr>
            </w:pPr>
            <w:r w:rsidRPr="001573BA">
              <w:rPr>
                <w:rFonts w:ascii="CordiaUPC" w:hAnsi="CordiaUPC" w:cs="CordiaUPC"/>
                <w:sz w:val="26"/>
                <w:szCs w:val="26"/>
              </w:rPr>
              <w:t>Interest</w:t>
            </w:r>
            <w:r w:rsidRPr="001573BA">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34567F16"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75564994"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0A51A3C3" w14:textId="77777777" w:rsidR="005E7B1D" w:rsidRPr="001573BA" w:rsidRDefault="005E7B1D" w:rsidP="005E3D05">
            <w:pPr>
              <w:tabs>
                <w:tab w:val="decimal" w:pos="477"/>
              </w:tabs>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79042004" w14:textId="77777777" w:rsidR="005E7B1D" w:rsidRPr="001573BA" w:rsidRDefault="005E7B1D" w:rsidP="005E3D05">
            <w:pPr>
              <w:spacing w:line="240" w:lineRule="exact"/>
              <w:ind w:left="-128" w:right="-109"/>
              <w:jc w:val="center"/>
              <w:rPr>
                <w:rFonts w:ascii="CordiaUPC" w:eastAsia="Times New Roman" w:hAnsi="CordiaUPC" w:cs="CordiaUPC"/>
                <w:sz w:val="26"/>
                <w:szCs w:val="26"/>
                <w:rtl/>
                <w:cs/>
              </w:rPr>
            </w:pPr>
            <w:r w:rsidRPr="001573BA">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2E4D31CA" w14:textId="77777777" w:rsidR="005E7B1D" w:rsidRPr="001573BA" w:rsidRDefault="005E7B1D" w:rsidP="005E3D05">
            <w:pPr>
              <w:spacing w:line="240" w:lineRule="exact"/>
              <w:ind w:left="-128" w:right="-109"/>
              <w:jc w:val="center"/>
              <w:rPr>
                <w:rFonts w:ascii="CordiaUPC" w:eastAsia="Times New Roman" w:hAnsi="CordiaUPC" w:cs="CordiaUPC"/>
                <w:sz w:val="26"/>
                <w:szCs w:val="26"/>
              </w:rPr>
            </w:pPr>
            <w:r w:rsidRPr="001573BA">
              <w:rPr>
                <w:rFonts w:ascii="CordiaUPC" w:hAnsi="CordiaUPC" w:cs="CordiaUPC"/>
                <w:sz w:val="26"/>
                <w:szCs w:val="26"/>
                <w:lang w:val="en-US"/>
              </w:rPr>
              <w:t xml:space="preserve">Other operating expenses </w:t>
            </w:r>
          </w:p>
        </w:tc>
      </w:tr>
      <w:tr w:rsidR="005E7B1D" w:rsidRPr="001573BA" w14:paraId="17334385" w14:textId="77777777" w:rsidTr="008809AF">
        <w:tc>
          <w:tcPr>
            <w:tcW w:w="3543" w:type="dxa"/>
            <w:tcBorders>
              <w:top w:val="nil"/>
              <w:left w:val="nil"/>
              <w:bottom w:val="nil"/>
              <w:right w:val="nil"/>
            </w:tcBorders>
            <w:vAlign w:val="bottom"/>
          </w:tcPr>
          <w:p w14:paraId="45842B00" w14:textId="77777777" w:rsidR="005E7B1D" w:rsidRPr="001573BA"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A728A5E" w14:textId="77777777" w:rsidR="005E7B1D" w:rsidRPr="001573BA" w:rsidRDefault="005E7B1D" w:rsidP="005E3D05">
            <w:pPr>
              <w:tabs>
                <w:tab w:val="decimal" w:pos="702"/>
              </w:tabs>
              <w:spacing w:line="240" w:lineRule="exact"/>
              <w:ind w:right="64"/>
              <w:jc w:val="center"/>
              <w:rPr>
                <w:rFonts w:ascii="CordiaUPC" w:eastAsia="Times New Roman" w:hAnsi="CordiaUPC" w:cs="CordiaUPC"/>
                <w:sz w:val="26"/>
                <w:szCs w:val="26"/>
              </w:rPr>
            </w:pPr>
            <w:r w:rsidRPr="001573BA">
              <w:rPr>
                <w:rFonts w:ascii="CordiaUPC" w:eastAsia="Times New Roman" w:hAnsi="CordiaUPC" w:cs="CordiaUPC" w:hint="cs"/>
                <w:i/>
                <w:iCs/>
                <w:sz w:val="26"/>
                <w:szCs w:val="26"/>
                <w:lang w:val="en-US"/>
              </w:rPr>
              <w:t>(in million Baht)</w:t>
            </w:r>
          </w:p>
        </w:tc>
      </w:tr>
      <w:tr w:rsidR="00923F72" w:rsidRPr="001573BA" w14:paraId="6828E4E6" w14:textId="77777777" w:rsidTr="008809AF">
        <w:tc>
          <w:tcPr>
            <w:tcW w:w="3543" w:type="dxa"/>
            <w:tcBorders>
              <w:top w:val="nil"/>
              <w:left w:val="nil"/>
              <w:bottom w:val="nil"/>
              <w:right w:val="nil"/>
            </w:tcBorders>
            <w:vAlign w:val="bottom"/>
          </w:tcPr>
          <w:p w14:paraId="24B1F319"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rPr>
            </w:pPr>
            <w:r w:rsidRPr="001573BA">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59C7DF3F" w14:textId="3CF07F7A" w:rsidR="00923F72" w:rsidRPr="001573BA" w:rsidRDefault="005D7C54"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674</w:t>
            </w:r>
          </w:p>
        </w:tc>
        <w:tc>
          <w:tcPr>
            <w:tcW w:w="972" w:type="dxa"/>
            <w:tcBorders>
              <w:top w:val="nil"/>
              <w:left w:val="nil"/>
              <w:bottom w:val="nil"/>
              <w:right w:val="nil"/>
            </w:tcBorders>
            <w:vAlign w:val="bottom"/>
          </w:tcPr>
          <w:p w14:paraId="63CC5391" w14:textId="39686096" w:rsidR="00923F72" w:rsidRPr="001573BA" w:rsidRDefault="00923F72" w:rsidP="00923F72">
            <w:pPr>
              <w:tabs>
                <w:tab w:val="decimal" w:pos="702"/>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16</w:t>
            </w:r>
          </w:p>
        </w:tc>
        <w:tc>
          <w:tcPr>
            <w:tcW w:w="928" w:type="dxa"/>
            <w:tcBorders>
              <w:top w:val="nil"/>
              <w:left w:val="nil"/>
              <w:bottom w:val="nil"/>
              <w:right w:val="nil"/>
            </w:tcBorders>
            <w:vAlign w:val="bottom"/>
          </w:tcPr>
          <w:p w14:paraId="30AEE028" w14:textId="7648FD69" w:rsidR="00923F72" w:rsidRPr="001573BA" w:rsidRDefault="00923F72" w:rsidP="00923F72">
            <w:pPr>
              <w:tabs>
                <w:tab w:val="decimal" w:pos="649"/>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2</w:t>
            </w:r>
          </w:p>
        </w:tc>
        <w:tc>
          <w:tcPr>
            <w:tcW w:w="900" w:type="dxa"/>
            <w:tcBorders>
              <w:top w:val="nil"/>
              <w:left w:val="nil"/>
              <w:bottom w:val="nil"/>
              <w:right w:val="nil"/>
            </w:tcBorders>
            <w:vAlign w:val="bottom"/>
          </w:tcPr>
          <w:p w14:paraId="3FDA2963" w14:textId="3DA1180B" w:rsidR="00923F72" w:rsidRPr="001573BA" w:rsidRDefault="00923F72" w:rsidP="00923F72">
            <w:pPr>
              <w:tabs>
                <w:tab w:val="decimal" w:pos="649"/>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2F72800D" w14:textId="5247E9DA" w:rsidR="00923F72" w:rsidRPr="001573BA" w:rsidRDefault="00923F72" w:rsidP="00923F72">
            <w:pPr>
              <w:tabs>
                <w:tab w:val="decimal" w:pos="702"/>
              </w:tabs>
              <w:spacing w:line="240" w:lineRule="exact"/>
              <w:rPr>
                <w:rFonts w:ascii="CordiaUPC" w:eastAsia="Times New Roman" w:hAnsi="CordiaUPC" w:cs="CordiaUPC"/>
                <w:sz w:val="26"/>
                <w:szCs w:val="26"/>
                <w:rtl/>
                <w:cs/>
                <w:lang w:val="en-US"/>
              </w:rPr>
            </w:pPr>
            <w:r w:rsidRPr="001573BA">
              <w:rPr>
                <w:rFonts w:ascii="CordiaUPC" w:hAnsi="CordiaUPC" w:cs="CordiaUPC"/>
                <w:sz w:val="26"/>
                <w:szCs w:val="26"/>
              </w:rPr>
              <w:t>-</w:t>
            </w:r>
          </w:p>
        </w:tc>
        <w:tc>
          <w:tcPr>
            <w:tcW w:w="968" w:type="dxa"/>
            <w:tcBorders>
              <w:top w:val="nil"/>
              <w:left w:val="nil"/>
              <w:bottom w:val="nil"/>
              <w:right w:val="nil"/>
            </w:tcBorders>
            <w:vAlign w:val="bottom"/>
          </w:tcPr>
          <w:p w14:paraId="56A73854" w14:textId="37C40ADC" w:rsidR="00923F72" w:rsidRPr="001573BA" w:rsidRDefault="00040458"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21</w:t>
            </w:r>
          </w:p>
        </w:tc>
      </w:tr>
      <w:tr w:rsidR="00923F72" w:rsidRPr="001573BA" w14:paraId="47A28EA1" w14:textId="77777777" w:rsidTr="008809AF">
        <w:tc>
          <w:tcPr>
            <w:tcW w:w="3543" w:type="dxa"/>
            <w:tcBorders>
              <w:top w:val="nil"/>
              <w:left w:val="nil"/>
              <w:bottom w:val="nil"/>
              <w:right w:val="nil"/>
            </w:tcBorders>
            <w:vAlign w:val="bottom"/>
          </w:tcPr>
          <w:p w14:paraId="03E24B76"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1B75A3AB" w14:textId="20DC5C40" w:rsidR="00923F72" w:rsidRPr="001573BA" w:rsidRDefault="00923F72" w:rsidP="00923F72">
            <w:pPr>
              <w:tabs>
                <w:tab w:val="decimal" w:pos="702"/>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3</w:t>
            </w:r>
          </w:p>
        </w:tc>
        <w:tc>
          <w:tcPr>
            <w:tcW w:w="972" w:type="dxa"/>
            <w:tcBorders>
              <w:top w:val="nil"/>
              <w:left w:val="nil"/>
              <w:bottom w:val="nil"/>
              <w:right w:val="nil"/>
            </w:tcBorders>
            <w:vAlign w:val="bottom"/>
          </w:tcPr>
          <w:p w14:paraId="0B149AA3" w14:textId="61E032BB"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9</w:t>
            </w:r>
          </w:p>
        </w:tc>
        <w:tc>
          <w:tcPr>
            <w:tcW w:w="928" w:type="dxa"/>
            <w:tcBorders>
              <w:top w:val="nil"/>
              <w:left w:val="nil"/>
              <w:bottom w:val="nil"/>
              <w:right w:val="nil"/>
            </w:tcBorders>
            <w:vAlign w:val="bottom"/>
          </w:tcPr>
          <w:p w14:paraId="307D0594" w14:textId="3B2AA7C2" w:rsidR="00923F72" w:rsidRPr="001573BA" w:rsidRDefault="00923F72" w:rsidP="00923F72">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93</w:t>
            </w:r>
          </w:p>
        </w:tc>
        <w:tc>
          <w:tcPr>
            <w:tcW w:w="900" w:type="dxa"/>
            <w:tcBorders>
              <w:top w:val="nil"/>
              <w:left w:val="nil"/>
              <w:bottom w:val="nil"/>
              <w:right w:val="nil"/>
            </w:tcBorders>
            <w:vAlign w:val="bottom"/>
          </w:tcPr>
          <w:p w14:paraId="474BD89B" w14:textId="3DCA8899" w:rsidR="00923F72" w:rsidRPr="001573BA" w:rsidRDefault="00923F72" w:rsidP="00923F72">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520</w:t>
            </w:r>
          </w:p>
        </w:tc>
        <w:tc>
          <w:tcPr>
            <w:tcW w:w="972" w:type="dxa"/>
            <w:tcBorders>
              <w:top w:val="nil"/>
              <w:left w:val="nil"/>
              <w:bottom w:val="nil"/>
              <w:right w:val="nil"/>
            </w:tcBorders>
            <w:vAlign w:val="bottom"/>
          </w:tcPr>
          <w:p w14:paraId="43C183FB" w14:textId="47AEA3F1"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455</w:t>
            </w:r>
          </w:p>
        </w:tc>
        <w:tc>
          <w:tcPr>
            <w:tcW w:w="968" w:type="dxa"/>
            <w:tcBorders>
              <w:top w:val="nil"/>
              <w:left w:val="nil"/>
              <w:bottom w:val="nil"/>
              <w:right w:val="nil"/>
            </w:tcBorders>
            <w:vAlign w:val="bottom"/>
          </w:tcPr>
          <w:p w14:paraId="71F10D92" w14:textId="15CAAF92"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75</w:t>
            </w:r>
          </w:p>
        </w:tc>
      </w:tr>
      <w:tr w:rsidR="00923F72" w:rsidRPr="001573BA" w14:paraId="0EC0F2C2" w14:textId="77777777" w:rsidTr="008809AF">
        <w:tc>
          <w:tcPr>
            <w:tcW w:w="3543" w:type="dxa"/>
            <w:tcBorders>
              <w:top w:val="nil"/>
              <w:left w:val="nil"/>
              <w:bottom w:val="nil"/>
              <w:right w:val="nil"/>
            </w:tcBorders>
            <w:vAlign w:val="bottom"/>
          </w:tcPr>
          <w:p w14:paraId="4246823E"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3.</w:t>
            </w:r>
            <w:r w:rsidRPr="001573BA">
              <w:rPr>
                <w:rFonts w:ascii="CordiaUPC" w:eastAsia="Times New Roman" w:hAnsi="CordiaUPC" w:cs="CordiaUPC"/>
                <w:sz w:val="26"/>
                <w:szCs w:val="26"/>
                <w:lang w:val="en-US"/>
              </w:rPr>
              <w:t xml:space="preserve"> </w:t>
            </w:r>
            <w:r w:rsidRPr="001573BA">
              <w:rPr>
                <w:rFonts w:ascii="CordiaUPC" w:eastAsia="Times New Roman" w:hAnsi="CordiaUPC" w:cs="CordiaUPC" w:hint="cs"/>
                <w:sz w:val="26"/>
                <w:szCs w:val="26"/>
                <w:lang w:val="en-US"/>
              </w:rPr>
              <w:t>Associate</w:t>
            </w:r>
          </w:p>
        </w:tc>
        <w:tc>
          <w:tcPr>
            <w:tcW w:w="971" w:type="dxa"/>
            <w:tcBorders>
              <w:top w:val="nil"/>
              <w:left w:val="nil"/>
              <w:bottom w:val="nil"/>
              <w:right w:val="nil"/>
            </w:tcBorders>
            <w:vAlign w:val="bottom"/>
          </w:tcPr>
          <w:p w14:paraId="25FF5081" w14:textId="6915C397"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4EC01F62" w14:textId="41E0B47D" w:rsidR="00923F72" w:rsidRPr="001573BA" w:rsidRDefault="00040458"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w:t>
            </w:r>
          </w:p>
        </w:tc>
        <w:tc>
          <w:tcPr>
            <w:tcW w:w="928" w:type="dxa"/>
            <w:tcBorders>
              <w:top w:val="nil"/>
              <w:left w:val="nil"/>
              <w:bottom w:val="nil"/>
              <w:right w:val="nil"/>
            </w:tcBorders>
            <w:vAlign w:val="bottom"/>
          </w:tcPr>
          <w:p w14:paraId="3B80C71F" w14:textId="5455A876" w:rsidR="00923F72" w:rsidRPr="001573BA" w:rsidRDefault="00923F72" w:rsidP="00923F72">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1,088</w:t>
            </w:r>
          </w:p>
        </w:tc>
        <w:tc>
          <w:tcPr>
            <w:tcW w:w="900" w:type="dxa"/>
            <w:tcBorders>
              <w:top w:val="nil"/>
              <w:left w:val="nil"/>
              <w:bottom w:val="nil"/>
              <w:right w:val="nil"/>
            </w:tcBorders>
            <w:vAlign w:val="bottom"/>
          </w:tcPr>
          <w:p w14:paraId="5663C5E7" w14:textId="4BA98B0D" w:rsidR="00923F72" w:rsidRPr="001573BA" w:rsidRDefault="00923F72" w:rsidP="00923F72">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4</w:t>
            </w:r>
          </w:p>
        </w:tc>
        <w:tc>
          <w:tcPr>
            <w:tcW w:w="972" w:type="dxa"/>
            <w:tcBorders>
              <w:top w:val="nil"/>
              <w:left w:val="nil"/>
              <w:bottom w:val="nil"/>
              <w:right w:val="nil"/>
            </w:tcBorders>
            <w:vAlign w:val="bottom"/>
          </w:tcPr>
          <w:p w14:paraId="4CAC205C" w14:textId="6CDD8A15"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248</w:t>
            </w:r>
          </w:p>
        </w:tc>
        <w:tc>
          <w:tcPr>
            <w:tcW w:w="968" w:type="dxa"/>
            <w:tcBorders>
              <w:top w:val="nil"/>
              <w:left w:val="nil"/>
              <w:bottom w:val="nil"/>
              <w:right w:val="nil"/>
            </w:tcBorders>
            <w:vAlign w:val="bottom"/>
          </w:tcPr>
          <w:p w14:paraId="0262436A" w14:textId="52505FAA"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923F72" w:rsidRPr="001573BA" w14:paraId="56160CB4" w14:textId="77777777" w:rsidTr="008809AF">
        <w:tc>
          <w:tcPr>
            <w:tcW w:w="3543" w:type="dxa"/>
            <w:tcBorders>
              <w:top w:val="nil"/>
              <w:left w:val="nil"/>
              <w:bottom w:val="nil"/>
              <w:right w:val="nil"/>
            </w:tcBorders>
            <w:vAlign w:val="bottom"/>
          </w:tcPr>
          <w:p w14:paraId="1B2DA744"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4. Key management personnel</w:t>
            </w:r>
            <w:r w:rsidRPr="001573BA">
              <w:rPr>
                <w:rFonts w:ascii="CordiaUPC" w:eastAsia="Times New Roman" w:hAnsi="CordiaUPC" w:cs="CordiaUPC"/>
                <w:sz w:val="26"/>
                <w:szCs w:val="26"/>
                <w:lang w:val="en-US"/>
              </w:rPr>
              <w:t xml:space="preserve"> </w:t>
            </w:r>
            <w:r w:rsidRPr="001573BA">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41769B51" w14:textId="7F046FBE"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w:t>
            </w:r>
          </w:p>
        </w:tc>
        <w:tc>
          <w:tcPr>
            <w:tcW w:w="972" w:type="dxa"/>
            <w:tcBorders>
              <w:top w:val="nil"/>
              <w:left w:val="nil"/>
              <w:bottom w:val="nil"/>
              <w:right w:val="nil"/>
            </w:tcBorders>
            <w:vAlign w:val="bottom"/>
          </w:tcPr>
          <w:p w14:paraId="7E31546E" w14:textId="74900789"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5</w:t>
            </w:r>
          </w:p>
        </w:tc>
        <w:tc>
          <w:tcPr>
            <w:tcW w:w="928" w:type="dxa"/>
            <w:tcBorders>
              <w:top w:val="nil"/>
              <w:left w:val="nil"/>
              <w:bottom w:val="nil"/>
              <w:right w:val="nil"/>
            </w:tcBorders>
            <w:vAlign w:val="bottom"/>
          </w:tcPr>
          <w:p w14:paraId="4580F047" w14:textId="02B65747" w:rsidR="00923F72" w:rsidRPr="001573BA" w:rsidRDefault="00923F72" w:rsidP="00923F72">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00" w:type="dxa"/>
            <w:tcBorders>
              <w:top w:val="nil"/>
              <w:left w:val="nil"/>
              <w:bottom w:val="nil"/>
              <w:right w:val="nil"/>
            </w:tcBorders>
            <w:vAlign w:val="bottom"/>
          </w:tcPr>
          <w:p w14:paraId="7E8EB86B" w14:textId="0EE75504" w:rsidR="00923F72" w:rsidRPr="001573BA" w:rsidRDefault="00923F72" w:rsidP="00923F72">
            <w:pPr>
              <w:tabs>
                <w:tab w:val="decimal" w:pos="649"/>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72" w:type="dxa"/>
            <w:tcBorders>
              <w:top w:val="nil"/>
              <w:left w:val="nil"/>
              <w:bottom w:val="nil"/>
              <w:right w:val="nil"/>
            </w:tcBorders>
            <w:vAlign w:val="bottom"/>
          </w:tcPr>
          <w:p w14:paraId="4445DEE7" w14:textId="51005183"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c>
          <w:tcPr>
            <w:tcW w:w="968" w:type="dxa"/>
            <w:tcBorders>
              <w:top w:val="nil"/>
              <w:left w:val="nil"/>
              <w:bottom w:val="nil"/>
              <w:right w:val="nil"/>
            </w:tcBorders>
            <w:vAlign w:val="bottom"/>
          </w:tcPr>
          <w:p w14:paraId="47850B79" w14:textId="0C1BD6EE"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w:t>
            </w:r>
          </w:p>
        </w:tc>
      </w:tr>
      <w:tr w:rsidR="00923F72" w:rsidRPr="001573BA" w14:paraId="41202867" w14:textId="77777777" w:rsidTr="008809AF">
        <w:tc>
          <w:tcPr>
            <w:tcW w:w="3543" w:type="dxa"/>
            <w:tcBorders>
              <w:top w:val="nil"/>
              <w:left w:val="nil"/>
              <w:bottom w:val="nil"/>
              <w:right w:val="nil"/>
            </w:tcBorders>
            <w:vAlign w:val="bottom"/>
          </w:tcPr>
          <w:p w14:paraId="26F236E0" w14:textId="77777777" w:rsidR="00923F72" w:rsidRPr="001573BA" w:rsidRDefault="00923F72" w:rsidP="00923F72">
            <w:pPr>
              <w:tabs>
                <w:tab w:val="left" w:pos="252"/>
              </w:tabs>
              <w:spacing w:line="240" w:lineRule="exact"/>
              <w:ind w:left="252" w:hanging="251"/>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352FEEEA" w14:textId="62C593B8" w:rsidR="00923F72" w:rsidRPr="001573BA" w:rsidRDefault="00923F72" w:rsidP="00923F72">
            <w:pPr>
              <w:tabs>
                <w:tab w:val="decimal" w:pos="702"/>
              </w:tabs>
              <w:spacing w:line="240" w:lineRule="exact"/>
              <w:rPr>
                <w:rFonts w:ascii="CordiaUPC" w:eastAsia="Times New Roman" w:hAnsi="CordiaUPC" w:cs="CordiaUPC"/>
                <w:sz w:val="26"/>
                <w:szCs w:val="26"/>
                <w:cs/>
                <w:lang w:val="en-US" w:bidi="th-TH"/>
              </w:rPr>
            </w:pPr>
            <w:r w:rsidRPr="001573BA">
              <w:rPr>
                <w:rFonts w:ascii="CordiaUPC" w:hAnsi="CordiaUPC" w:cs="CordiaUPC"/>
                <w:sz w:val="26"/>
                <w:szCs w:val="26"/>
              </w:rPr>
              <w:t>1,241</w:t>
            </w:r>
          </w:p>
        </w:tc>
        <w:tc>
          <w:tcPr>
            <w:tcW w:w="972" w:type="dxa"/>
            <w:tcBorders>
              <w:top w:val="nil"/>
              <w:left w:val="nil"/>
              <w:bottom w:val="nil"/>
              <w:right w:val="nil"/>
            </w:tcBorders>
            <w:vAlign w:val="bottom"/>
          </w:tcPr>
          <w:p w14:paraId="0AED620D" w14:textId="13B04DC7"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674</w:t>
            </w:r>
          </w:p>
        </w:tc>
        <w:tc>
          <w:tcPr>
            <w:tcW w:w="928" w:type="dxa"/>
            <w:tcBorders>
              <w:top w:val="nil"/>
              <w:left w:val="nil"/>
              <w:bottom w:val="nil"/>
              <w:right w:val="nil"/>
            </w:tcBorders>
            <w:vAlign w:val="bottom"/>
          </w:tcPr>
          <w:p w14:paraId="4FD7346F" w14:textId="5E9F6F32" w:rsidR="00923F72" w:rsidRPr="001573BA" w:rsidRDefault="00923F72" w:rsidP="00923F72">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856</w:t>
            </w:r>
          </w:p>
        </w:tc>
        <w:tc>
          <w:tcPr>
            <w:tcW w:w="900" w:type="dxa"/>
            <w:tcBorders>
              <w:top w:val="nil"/>
              <w:left w:val="nil"/>
              <w:bottom w:val="nil"/>
              <w:right w:val="nil"/>
            </w:tcBorders>
            <w:vAlign w:val="bottom"/>
          </w:tcPr>
          <w:p w14:paraId="0E036A82" w14:textId="4BF1E560" w:rsidR="00923F72" w:rsidRPr="001573BA" w:rsidRDefault="00923F72" w:rsidP="00923F72">
            <w:pPr>
              <w:tabs>
                <w:tab w:val="decimal" w:pos="649"/>
              </w:tabs>
              <w:spacing w:line="240" w:lineRule="exact"/>
              <w:rPr>
                <w:rFonts w:ascii="CordiaUPC" w:eastAsia="Times New Roman" w:hAnsi="CordiaUPC" w:cs="CordiaUPC"/>
                <w:sz w:val="26"/>
                <w:szCs w:val="26"/>
                <w:cs/>
                <w:lang w:val="en-US"/>
              </w:rPr>
            </w:pPr>
            <w:r w:rsidRPr="001573BA">
              <w:rPr>
                <w:rFonts w:ascii="CordiaUPC" w:hAnsi="CordiaUPC" w:cs="CordiaUPC"/>
                <w:sz w:val="26"/>
                <w:szCs w:val="26"/>
              </w:rPr>
              <w:t>218</w:t>
            </w:r>
          </w:p>
        </w:tc>
        <w:tc>
          <w:tcPr>
            <w:tcW w:w="972" w:type="dxa"/>
            <w:tcBorders>
              <w:top w:val="nil"/>
              <w:left w:val="nil"/>
              <w:bottom w:val="nil"/>
              <w:right w:val="nil"/>
            </w:tcBorders>
            <w:vAlign w:val="bottom"/>
          </w:tcPr>
          <w:p w14:paraId="3419AB15" w14:textId="0F71A87C"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236</w:t>
            </w:r>
          </w:p>
        </w:tc>
        <w:tc>
          <w:tcPr>
            <w:tcW w:w="968" w:type="dxa"/>
            <w:tcBorders>
              <w:top w:val="nil"/>
              <w:left w:val="nil"/>
              <w:bottom w:val="nil"/>
              <w:right w:val="nil"/>
            </w:tcBorders>
            <w:vAlign w:val="bottom"/>
          </w:tcPr>
          <w:p w14:paraId="57C524C3" w14:textId="0CE5819F" w:rsidR="00923F72" w:rsidRPr="001573BA" w:rsidRDefault="00923F72" w:rsidP="00923F72">
            <w:pPr>
              <w:tabs>
                <w:tab w:val="decimal" w:pos="702"/>
              </w:tabs>
              <w:spacing w:line="240" w:lineRule="exact"/>
              <w:rPr>
                <w:rFonts w:ascii="CordiaUPC" w:eastAsia="Times New Roman" w:hAnsi="CordiaUPC" w:cs="CordiaUPC"/>
                <w:sz w:val="26"/>
                <w:szCs w:val="26"/>
                <w:lang w:val="en-US"/>
              </w:rPr>
            </w:pPr>
            <w:r w:rsidRPr="001573BA">
              <w:rPr>
                <w:rFonts w:ascii="CordiaUPC" w:hAnsi="CordiaUPC" w:cs="CordiaUPC"/>
                <w:sz w:val="26"/>
                <w:szCs w:val="26"/>
              </w:rPr>
              <w:t>30</w:t>
            </w:r>
            <w:r w:rsidR="00040458" w:rsidRPr="001573BA">
              <w:rPr>
                <w:rFonts w:ascii="CordiaUPC" w:hAnsi="CordiaUPC" w:cs="CordiaUPC"/>
                <w:sz w:val="26"/>
                <w:szCs w:val="26"/>
              </w:rPr>
              <w:t>3</w:t>
            </w:r>
          </w:p>
        </w:tc>
      </w:tr>
    </w:tbl>
    <w:p w14:paraId="09BACFE9" w14:textId="77777777" w:rsidR="005E7B1D" w:rsidRPr="001573BA" w:rsidRDefault="005E7B1D" w:rsidP="005E7B1D">
      <w:pPr>
        <w:spacing w:line="240" w:lineRule="exact"/>
        <w:jc w:val="thaiDistribute"/>
        <w:rPr>
          <w:rFonts w:ascii="CordiaUPC" w:hAnsi="CordiaUPC" w:cs="CordiaUPC"/>
          <w:spacing w:val="2"/>
          <w:sz w:val="26"/>
          <w:szCs w:val="26"/>
        </w:rPr>
      </w:pPr>
    </w:p>
    <w:p w14:paraId="7D3CA413" w14:textId="77777777" w:rsidR="007339BB" w:rsidRPr="001573BA" w:rsidRDefault="007339BB" w:rsidP="005E7B1D">
      <w:pPr>
        <w:spacing w:line="240" w:lineRule="exact"/>
        <w:ind w:left="567"/>
        <w:jc w:val="thaiDistribute"/>
        <w:rPr>
          <w:rFonts w:ascii="CordiaUPC" w:hAnsi="CordiaUPC" w:cs="CordiaUPC"/>
          <w:spacing w:val="2"/>
          <w:sz w:val="26"/>
          <w:szCs w:val="26"/>
        </w:rPr>
      </w:pPr>
    </w:p>
    <w:p w14:paraId="3E88C444" w14:textId="77777777" w:rsidR="007339BB" w:rsidRPr="001573BA" w:rsidRDefault="007339BB" w:rsidP="005E7B1D">
      <w:pPr>
        <w:spacing w:line="240" w:lineRule="exact"/>
        <w:ind w:left="567"/>
        <w:jc w:val="thaiDistribute"/>
        <w:rPr>
          <w:rFonts w:ascii="CordiaUPC" w:hAnsi="CordiaUPC" w:cs="CordiaUPC"/>
          <w:spacing w:val="2"/>
          <w:sz w:val="26"/>
          <w:szCs w:val="26"/>
        </w:rPr>
      </w:pPr>
    </w:p>
    <w:p w14:paraId="7AF940BC" w14:textId="77777777" w:rsidR="00FF5D12" w:rsidRPr="001573BA" w:rsidRDefault="00FF5D12">
      <w:pPr>
        <w:spacing w:line="240" w:lineRule="auto"/>
        <w:rPr>
          <w:rFonts w:ascii="CordiaUPC" w:hAnsi="CordiaUPC" w:cs="CordiaUPC"/>
          <w:spacing w:val="2"/>
          <w:sz w:val="26"/>
          <w:szCs w:val="26"/>
        </w:rPr>
      </w:pPr>
      <w:r w:rsidRPr="001573BA">
        <w:rPr>
          <w:rFonts w:ascii="CordiaUPC" w:hAnsi="CordiaUPC" w:cs="CordiaUPC"/>
          <w:spacing w:val="2"/>
          <w:sz w:val="26"/>
          <w:szCs w:val="26"/>
        </w:rPr>
        <w:br w:type="page"/>
      </w:r>
    </w:p>
    <w:p w14:paraId="5B80B726" w14:textId="4FB0CD22" w:rsidR="001E7DED" w:rsidRPr="001573BA" w:rsidRDefault="001E7DED" w:rsidP="005E7B1D">
      <w:pPr>
        <w:spacing w:line="240" w:lineRule="exact"/>
        <w:ind w:left="567"/>
        <w:jc w:val="thaiDistribute"/>
        <w:rPr>
          <w:rFonts w:ascii="CordiaUPC" w:hAnsi="CordiaUPC" w:cs="CordiaUPC"/>
          <w:spacing w:val="2"/>
          <w:sz w:val="26"/>
          <w:szCs w:val="26"/>
        </w:rPr>
      </w:pPr>
      <w:r w:rsidRPr="001573BA">
        <w:rPr>
          <w:rFonts w:ascii="CordiaUPC" w:hAnsi="CordiaUPC" w:cs="CordiaUPC"/>
          <w:spacing w:val="2"/>
          <w:sz w:val="26"/>
          <w:szCs w:val="26"/>
        </w:rPr>
        <w:lastRenderedPageBreak/>
        <w:t>During the</w:t>
      </w:r>
      <w:r w:rsidR="00923F72" w:rsidRPr="001573BA">
        <w:rPr>
          <w:rFonts w:ascii="CordiaUPC" w:hAnsi="CordiaUPC" w:cs="CordiaUPC"/>
          <w:spacing w:val="2"/>
          <w:sz w:val="26"/>
          <w:szCs w:val="26"/>
        </w:rPr>
        <w:t xml:space="preserve"> year ended 31 December </w:t>
      </w:r>
      <w:r w:rsidR="005E7B1D" w:rsidRPr="001573BA">
        <w:rPr>
          <w:rFonts w:ascii="CordiaUPC" w:hAnsi="CordiaUPC" w:cs="CordiaUPC"/>
          <w:spacing w:val="2"/>
          <w:sz w:val="26"/>
          <w:szCs w:val="26"/>
        </w:rPr>
        <w:t>2024</w:t>
      </w:r>
      <w:r w:rsidRPr="001573BA">
        <w:rPr>
          <w:rFonts w:ascii="CordiaUPC" w:hAnsi="CordiaUPC" w:cs="CordiaUPC"/>
          <w:spacing w:val="2"/>
          <w:sz w:val="26"/>
          <w:szCs w:val="26"/>
        </w:rPr>
        <w:t xml:space="preserve"> and 2023</w:t>
      </w:r>
      <w:r w:rsidR="005E7B1D" w:rsidRPr="001573BA">
        <w:rPr>
          <w:rFonts w:ascii="CordiaUPC" w:hAnsi="CordiaUPC" w:cs="CordiaUPC"/>
          <w:spacing w:val="2"/>
          <w:sz w:val="26"/>
          <w:szCs w:val="26"/>
        </w:rPr>
        <w:t xml:space="preserve">, </w:t>
      </w:r>
      <w:r w:rsidRPr="001573BA">
        <w:rPr>
          <w:rFonts w:ascii="CordiaUPC" w:hAnsi="CordiaUPC" w:cs="CordiaUPC"/>
          <w:spacing w:val="2"/>
          <w:sz w:val="26"/>
          <w:szCs w:val="26"/>
        </w:rPr>
        <w:t>the Bank sold written-off non-performing loans to a subsidiary at selling price of Baht</w:t>
      </w:r>
      <w:r w:rsidR="000D41BE" w:rsidRPr="001573BA">
        <w:rPr>
          <w:rFonts w:ascii="CordiaUPC" w:hAnsi="CordiaUPC" w:cs="CordiaUPC"/>
          <w:spacing w:val="2"/>
          <w:sz w:val="26"/>
          <w:szCs w:val="26"/>
        </w:rPr>
        <w:t xml:space="preserve"> </w:t>
      </w:r>
      <w:r w:rsidR="00866392" w:rsidRPr="001573BA">
        <w:rPr>
          <w:rFonts w:ascii="CordiaUPC" w:hAnsi="CordiaUPC" w:cs="CordiaUPC"/>
          <w:spacing w:val="2"/>
          <w:sz w:val="26"/>
          <w:szCs w:val="26"/>
        </w:rPr>
        <w:t>83</w:t>
      </w:r>
      <w:r w:rsidRPr="001573BA">
        <w:rPr>
          <w:rFonts w:ascii="CordiaUPC" w:hAnsi="CordiaUPC" w:cs="CordiaUPC"/>
          <w:spacing w:val="2"/>
          <w:sz w:val="26"/>
          <w:szCs w:val="26"/>
        </w:rPr>
        <w:t xml:space="preserve"> million and </w:t>
      </w:r>
      <w:r w:rsidR="00550943" w:rsidRPr="001573BA">
        <w:rPr>
          <w:rFonts w:ascii="CordiaUPC" w:hAnsi="CordiaUPC" w:cs="CordiaUPC"/>
          <w:spacing w:val="2"/>
          <w:sz w:val="26"/>
          <w:szCs w:val="26"/>
        </w:rPr>
        <w:t>Baht</w:t>
      </w:r>
      <w:r w:rsidR="00550943" w:rsidRPr="001573BA">
        <w:rPr>
          <w:rFonts w:ascii="CordiaUPC" w:hAnsi="CordiaUPC" w:cs="CordiaUPC" w:hint="cs"/>
          <w:spacing w:val="2"/>
          <w:sz w:val="26"/>
          <w:szCs w:val="26"/>
          <w:cs/>
          <w:lang w:bidi="th-TH"/>
        </w:rPr>
        <w:t xml:space="preserve"> </w:t>
      </w:r>
      <w:r w:rsidR="00923F72" w:rsidRPr="001573BA">
        <w:rPr>
          <w:rFonts w:ascii="CordiaUPC" w:hAnsi="CordiaUPC" w:cs="CordiaUPC" w:hint="cs"/>
          <w:spacing w:val="2"/>
          <w:sz w:val="26"/>
          <w:szCs w:val="26"/>
          <w:cs/>
          <w:lang w:bidi="th-TH"/>
        </w:rPr>
        <w:t>103</w:t>
      </w:r>
      <w:r w:rsidRPr="001573BA">
        <w:rPr>
          <w:rFonts w:ascii="CordiaUPC" w:hAnsi="CordiaUPC" w:cs="CordiaUPC"/>
          <w:spacing w:val="2"/>
          <w:sz w:val="26"/>
          <w:szCs w:val="26"/>
        </w:rPr>
        <w:t xml:space="preserve"> million which presented as a deduction from “Expected credit loss” in the Bank</w:t>
      </w:r>
      <w:r w:rsidR="00974D1B" w:rsidRPr="001573BA">
        <w:rPr>
          <w:rFonts w:ascii="CordiaUPC" w:hAnsi="CordiaUPC" w:cs="CordiaUPC"/>
          <w:spacing w:val="2"/>
          <w:sz w:val="26"/>
          <w:szCs w:val="26"/>
        </w:rPr>
        <w:t>’s</w:t>
      </w:r>
      <w:r w:rsidRPr="001573BA">
        <w:rPr>
          <w:rFonts w:ascii="CordiaUPC" w:hAnsi="CordiaUPC" w:cs="CordiaUPC"/>
          <w:spacing w:val="2"/>
          <w:sz w:val="26"/>
          <w:szCs w:val="26"/>
        </w:rPr>
        <w:t xml:space="preserve"> </w:t>
      </w:r>
      <w:r w:rsidR="00AA49FC" w:rsidRPr="001573BA">
        <w:rPr>
          <w:rFonts w:ascii="CordiaUPC" w:hAnsi="CordiaUPC" w:cs="CordiaUPC"/>
          <w:spacing w:val="2"/>
          <w:sz w:val="26"/>
          <w:szCs w:val="26"/>
        </w:rPr>
        <w:t>statements of</w:t>
      </w:r>
      <w:r w:rsidRPr="001573BA">
        <w:rPr>
          <w:rFonts w:ascii="CordiaUPC" w:hAnsi="CordiaUPC" w:cs="CordiaUPC"/>
          <w:spacing w:val="2"/>
          <w:sz w:val="26"/>
          <w:szCs w:val="26"/>
        </w:rPr>
        <w:t xml:space="preserve"> profit or loss and other comprehensive income for the </w:t>
      </w:r>
      <w:r w:rsidR="00923F72" w:rsidRPr="001573BA">
        <w:rPr>
          <w:rFonts w:ascii="CordiaUPC" w:hAnsi="CordiaUPC" w:cs="CordiaUPC"/>
          <w:spacing w:val="2"/>
          <w:sz w:val="26"/>
          <w:szCs w:val="26"/>
        </w:rPr>
        <w:t>year ended 31 December 2024 and 2023</w:t>
      </w:r>
      <w:r w:rsidRPr="001573BA">
        <w:rPr>
          <w:rFonts w:ascii="CordiaUPC" w:hAnsi="CordiaUPC" w:cs="CordiaUPC"/>
          <w:spacing w:val="2"/>
          <w:sz w:val="26"/>
          <w:szCs w:val="26"/>
        </w:rPr>
        <w:t>, respectively.</w:t>
      </w:r>
    </w:p>
    <w:p w14:paraId="77CEAF5F" w14:textId="77777777" w:rsidR="00411144" w:rsidRPr="001573BA" w:rsidRDefault="00411144" w:rsidP="00411144">
      <w:pPr>
        <w:spacing w:line="240" w:lineRule="exact"/>
        <w:ind w:left="567"/>
        <w:jc w:val="thaiDistribute"/>
        <w:rPr>
          <w:rFonts w:ascii="CordiaUPC" w:hAnsi="CordiaUPC" w:cs="CordiaUPC"/>
          <w:spacing w:val="2"/>
          <w:sz w:val="26"/>
          <w:szCs w:val="26"/>
        </w:rPr>
      </w:pPr>
    </w:p>
    <w:p w14:paraId="5EA013A1" w14:textId="212178C8" w:rsidR="00411144" w:rsidRPr="001573BA" w:rsidRDefault="00411144" w:rsidP="00411144">
      <w:pPr>
        <w:spacing w:line="240" w:lineRule="exact"/>
        <w:ind w:left="567"/>
        <w:jc w:val="thaiDistribute"/>
        <w:rPr>
          <w:rFonts w:ascii="CordiaUPC" w:hAnsi="CordiaUPC" w:cs="CordiaUPC"/>
          <w:spacing w:val="2"/>
          <w:sz w:val="26"/>
          <w:szCs w:val="26"/>
        </w:rPr>
      </w:pPr>
      <w:r w:rsidRPr="001573BA">
        <w:rPr>
          <w:rFonts w:ascii="CordiaUPC" w:hAnsi="CordiaUPC" w:cs="CordiaUPC"/>
          <w:spacing w:val="2"/>
          <w:sz w:val="26"/>
          <w:szCs w:val="26"/>
        </w:rPr>
        <w:t xml:space="preserve">During </w:t>
      </w:r>
      <w:r w:rsidR="00976F9C" w:rsidRPr="001573BA">
        <w:rPr>
          <w:rFonts w:ascii="CordiaUPC" w:hAnsi="CordiaUPC" w:cs="CordiaUPC"/>
          <w:spacing w:val="2"/>
          <w:sz w:val="26"/>
          <w:szCs w:val="26"/>
        </w:rPr>
        <w:t xml:space="preserve">the year ended 31 December </w:t>
      </w:r>
      <w:r w:rsidRPr="001573BA">
        <w:rPr>
          <w:rFonts w:ascii="CordiaUPC" w:hAnsi="CordiaUPC" w:cs="CordiaUPC"/>
          <w:spacing w:val="2"/>
          <w:sz w:val="26"/>
          <w:szCs w:val="26"/>
        </w:rPr>
        <w:t xml:space="preserve">2024 and 2023, the Bank sold non-performing loans, with principal totalling approximately Baht </w:t>
      </w:r>
      <w:r w:rsidR="00866392" w:rsidRPr="001573BA">
        <w:rPr>
          <w:rFonts w:ascii="CordiaUPC" w:hAnsi="CordiaUPC" w:cs="CordiaUPC"/>
          <w:spacing w:val="2"/>
          <w:sz w:val="26"/>
          <w:szCs w:val="26"/>
          <w:lang w:bidi="th-TH"/>
        </w:rPr>
        <w:t>2,522</w:t>
      </w:r>
      <w:r w:rsidRPr="001573BA">
        <w:rPr>
          <w:rFonts w:ascii="CordiaUPC" w:hAnsi="CordiaUPC" w:cs="CordiaUPC"/>
          <w:spacing w:val="2"/>
          <w:sz w:val="26"/>
          <w:szCs w:val="26"/>
        </w:rPr>
        <w:t xml:space="preserve"> million and Baht </w:t>
      </w:r>
      <w:r w:rsidR="00866392" w:rsidRPr="001573BA">
        <w:rPr>
          <w:rFonts w:ascii="CordiaUPC" w:hAnsi="CordiaUPC" w:cs="CordiaUPC"/>
          <w:spacing w:val="2"/>
          <w:sz w:val="26"/>
          <w:szCs w:val="26"/>
        </w:rPr>
        <w:t>2,463</w:t>
      </w:r>
      <w:r w:rsidRPr="001573BA">
        <w:rPr>
          <w:rFonts w:ascii="CordiaUPC" w:hAnsi="CordiaUPC" w:cs="CordiaUPC"/>
          <w:spacing w:val="2"/>
          <w:sz w:val="26"/>
          <w:szCs w:val="26"/>
        </w:rPr>
        <w:t xml:space="preserve"> million to a subsidiary, respectively. The selling price in lower and excess of the carrying amount of those non-performing loans were presented as “Expected credit loss” and presented as a deduction from “Expected credit loss” in the Bank</w:t>
      </w:r>
      <w:r w:rsidR="00974D1B" w:rsidRPr="001573BA">
        <w:rPr>
          <w:rFonts w:ascii="CordiaUPC" w:hAnsi="CordiaUPC" w:cs="CordiaUPC"/>
          <w:spacing w:val="2"/>
          <w:sz w:val="26"/>
          <w:szCs w:val="26"/>
        </w:rPr>
        <w:t xml:space="preserve">’s </w:t>
      </w:r>
      <w:r w:rsidR="00AA49FC" w:rsidRPr="001573BA">
        <w:rPr>
          <w:rFonts w:ascii="CordiaUPC" w:hAnsi="CordiaUPC" w:cs="CordiaUPC"/>
          <w:spacing w:val="2"/>
          <w:sz w:val="26"/>
          <w:szCs w:val="26"/>
        </w:rPr>
        <w:t>statements of</w:t>
      </w:r>
      <w:r w:rsidRPr="001573BA">
        <w:rPr>
          <w:rFonts w:ascii="CordiaUPC" w:hAnsi="CordiaUPC" w:cs="CordiaUPC"/>
          <w:spacing w:val="2"/>
          <w:sz w:val="26"/>
          <w:szCs w:val="26"/>
        </w:rPr>
        <w:t xml:space="preserve"> profit or loss and other comprehensive income for </w:t>
      </w:r>
      <w:r w:rsidR="00976F9C" w:rsidRPr="001573BA">
        <w:rPr>
          <w:rFonts w:ascii="CordiaUPC" w:hAnsi="CordiaUPC" w:cs="CordiaUPC"/>
          <w:spacing w:val="2"/>
          <w:sz w:val="26"/>
          <w:szCs w:val="26"/>
        </w:rPr>
        <w:t xml:space="preserve">the year ended 31 December </w:t>
      </w:r>
      <w:r w:rsidR="005A26F3" w:rsidRPr="001573BA">
        <w:rPr>
          <w:rFonts w:ascii="CordiaUPC" w:hAnsi="CordiaUPC" w:cs="CordiaUPC"/>
          <w:spacing w:val="2"/>
          <w:sz w:val="26"/>
          <w:szCs w:val="26"/>
        </w:rPr>
        <w:t>2024 and 2023</w:t>
      </w:r>
      <w:r w:rsidRPr="001573BA">
        <w:rPr>
          <w:rFonts w:ascii="CordiaUPC" w:hAnsi="CordiaUPC" w:cs="CordiaUPC"/>
          <w:spacing w:val="2"/>
          <w:sz w:val="26"/>
          <w:szCs w:val="26"/>
        </w:rPr>
        <w:t>, respectively.</w:t>
      </w:r>
    </w:p>
    <w:p w14:paraId="3184A5A1" w14:textId="77777777" w:rsidR="008F0416" w:rsidRPr="001573BA" w:rsidRDefault="008F0416" w:rsidP="00411144">
      <w:pPr>
        <w:spacing w:line="240" w:lineRule="exact"/>
        <w:ind w:left="567"/>
        <w:jc w:val="thaiDistribute"/>
        <w:rPr>
          <w:rFonts w:ascii="CordiaUPC" w:hAnsi="CordiaUPC" w:cs="CordiaUPC"/>
          <w:spacing w:val="2"/>
          <w:sz w:val="26"/>
          <w:szCs w:val="26"/>
        </w:rPr>
      </w:pPr>
    </w:p>
    <w:p w14:paraId="7CCA3EC4" w14:textId="313DC49E" w:rsidR="008F0416" w:rsidRPr="001573BA" w:rsidRDefault="008F0416" w:rsidP="00411144">
      <w:pPr>
        <w:spacing w:line="240" w:lineRule="exact"/>
        <w:ind w:left="567"/>
        <w:jc w:val="thaiDistribute"/>
        <w:rPr>
          <w:rFonts w:ascii="CordiaUPC" w:hAnsi="CordiaUPC" w:cs="CordiaUPC"/>
          <w:i/>
          <w:iCs/>
          <w:spacing w:val="2"/>
          <w:sz w:val="26"/>
          <w:szCs w:val="26"/>
        </w:rPr>
      </w:pPr>
      <w:r w:rsidRPr="001573BA">
        <w:rPr>
          <w:rFonts w:ascii="CordiaUPC" w:hAnsi="CordiaUPC" w:cs="CordiaUPC"/>
          <w:spacing w:val="2"/>
          <w:sz w:val="26"/>
          <w:szCs w:val="26"/>
        </w:rPr>
        <w:t xml:space="preserve">During the year ended 31 December 2024, the Bank did not sell properties for sale to </w:t>
      </w:r>
      <w:r w:rsidR="001E6285" w:rsidRPr="001573BA">
        <w:rPr>
          <w:rFonts w:ascii="CordiaUPC" w:hAnsi="CordiaUPC" w:cs="CordiaUPC"/>
          <w:spacing w:val="2"/>
          <w:sz w:val="26"/>
          <w:szCs w:val="26"/>
          <w:lang w:val="en-US" w:bidi="th-TH"/>
        </w:rPr>
        <w:t xml:space="preserve">a </w:t>
      </w:r>
      <w:r w:rsidRPr="001573BA">
        <w:rPr>
          <w:rFonts w:ascii="CordiaUPC" w:hAnsi="CordiaUPC" w:cs="CordiaUPC"/>
          <w:spacing w:val="2"/>
          <w:sz w:val="26"/>
          <w:szCs w:val="26"/>
        </w:rPr>
        <w:t xml:space="preserve">subsidiary </w:t>
      </w:r>
      <w:r w:rsidRPr="001573BA">
        <w:rPr>
          <w:rFonts w:ascii="CordiaUPC" w:hAnsi="CordiaUPC" w:cs="CordiaUPC"/>
          <w:i/>
          <w:iCs/>
          <w:spacing w:val="2"/>
          <w:sz w:val="26"/>
          <w:szCs w:val="26"/>
        </w:rPr>
        <w:t>(During the year ended 31 December 2023, the Bank sold properties for sale, with carrying amount totalling Baht 999 million to</w:t>
      </w:r>
      <w:r w:rsidR="00D12E8D" w:rsidRPr="001573BA">
        <w:rPr>
          <w:rFonts w:ascii="CordiaUPC" w:hAnsi="CordiaUPC" w:cs="CordiaUPC"/>
          <w:i/>
          <w:iCs/>
          <w:spacing w:val="2"/>
          <w:sz w:val="26"/>
          <w:szCs w:val="26"/>
        </w:rPr>
        <w:t xml:space="preserve">            </w:t>
      </w:r>
      <w:r w:rsidRPr="001573BA">
        <w:rPr>
          <w:rFonts w:ascii="CordiaUPC" w:hAnsi="CordiaUPC" w:cs="CordiaUPC"/>
          <w:i/>
          <w:iCs/>
          <w:spacing w:val="2"/>
          <w:sz w:val="26"/>
          <w:szCs w:val="26"/>
        </w:rPr>
        <w:t xml:space="preserve">a subsidiary. The selling price </w:t>
      </w:r>
      <w:proofErr w:type="gramStart"/>
      <w:r w:rsidRPr="001573BA">
        <w:rPr>
          <w:rFonts w:ascii="CordiaUPC" w:hAnsi="CordiaUPC" w:cs="CordiaUPC"/>
          <w:i/>
          <w:iCs/>
          <w:spacing w:val="2"/>
          <w:sz w:val="26"/>
          <w:szCs w:val="26"/>
        </w:rPr>
        <w:t>in excess of</w:t>
      </w:r>
      <w:proofErr w:type="gramEnd"/>
      <w:r w:rsidRPr="001573BA">
        <w:rPr>
          <w:rFonts w:ascii="CordiaUPC" w:hAnsi="CordiaUPC" w:cs="CordiaUPC"/>
          <w:i/>
          <w:iCs/>
          <w:spacing w:val="2"/>
          <w:sz w:val="26"/>
          <w:szCs w:val="26"/>
        </w:rPr>
        <w:t xml:space="preserve"> the carrying amount of those properties for sale was presented in “Other operating income” in the Bank only statement of profit or loss and other comprehensive income for the year ended 31 December 2023)</w:t>
      </w:r>
    </w:p>
    <w:p w14:paraId="17DA5BD4" w14:textId="77777777" w:rsidR="003D5455" w:rsidRPr="001573BA" w:rsidRDefault="003D5455" w:rsidP="005E7B1D">
      <w:pPr>
        <w:spacing w:line="240" w:lineRule="exact"/>
        <w:jc w:val="thaiDistribute"/>
        <w:rPr>
          <w:rFonts w:ascii="CordiaUPC" w:hAnsi="CordiaUPC" w:cs="CordiaUPC"/>
          <w:b/>
          <w:bCs/>
          <w:strike/>
          <w:sz w:val="26"/>
          <w:szCs w:val="26"/>
          <w:cs/>
          <w:lang w:bidi="th-TH"/>
        </w:rPr>
      </w:pPr>
    </w:p>
    <w:p w14:paraId="76A772CA" w14:textId="756F4A9A" w:rsidR="005E7B1D" w:rsidRPr="001573BA" w:rsidRDefault="005E7B1D" w:rsidP="005E7B1D">
      <w:pPr>
        <w:spacing w:line="240" w:lineRule="exact"/>
        <w:ind w:left="567" w:hanging="567"/>
        <w:jc w:val="thaiDistribute"/>
        <w:rPr>
          <w:rFonts w:ascii="CordiaUPC" w:hAnsi="CordiaUPC" w:cs="CordiaUPC"/>
          <w:b/>
          <w:bCs/>
          <w:sz w:val="26"/>
          <w:szCs w:val="26"/>
        </w:rPr>
      </w:pPr>
      <w:r w:rsidRPr="001573BA">
        <w:rPr>
          <w:rFonts w:ascii="CordiaUPC" w:hAnsi="CordiaUPC" w:cs="CordiaUPC"/>
          <w:b/>
          <w:bCs/>
          <w:sz w:val="26"/>
          <w:szCs w:val="26"/>
        </w:rPr>
        <w:t>3</w:t>
      </w:r>
      <w:r w:rsidR="00740064" w:rsidRPr="001573BA">
        <w:rPr>
          <w:rFonts w:ascii="CordiaUPC" w:hAnsi="CordiaUPC" w:cs="CordiaUPC"/>
          <w:b/>
          <w:bCs/>
          <w:sz w:val="26"/>
          <w:szCs w:val="26"/>
        </w:rPr>
        <w:t>5</w:t>
      </w:r>
      <w:r w:rsidRPr="001573BA">
        <w:rPr>
          <w:rFonts w:ascii="CordiaUPC" w:hAnsi="CordiaUPC" w:cs="CordiaUPC" w:hint="cs"/>
          <w:b/>
          <w:bCs/>
          <w:sz w:val="26"/>
          <w:szCs w:val="26"/>
        </w:rPr>
        <w:t>.2</w:t>
      </w:r>
      <w:r w:rsidRPr="001573BA">
        <w:rPr>
          <w:rFonts w:ascii="CordiaUPC" w:hAnsi="CordiaUPC" w:cs="CordiaUPC" w:hint="cs"/>
          <w:b/>
          <w:bCs/>
          <w:sz w:val="26"/>
          <w:szCs w:val="26"/>
        </w:rPr>
        <w:tab/>
        <w:t xml:space="preserve">Outstanding balances with related parties </w:t>
      </w:r>
    </w:p>
    <w:p w14:paraId="10EB94EA" w14:textId="77777777" w:rsidR="005E7B1D" w:rsidRPr="001573BA" w:rsidRDefault="005E7B1D" w:rsidP="005E7B1D">
      <w:pPr>
        <w:spacing w:line="240" w:lineRule="exact"/>
        <w:ind w:left="540"/>
        <w:jc w:val="both"/>
        <w:rPr>
          <w:rFonts w:ascii="CordiaUPC" w:hAnsi="CordiaUPC" w:cs="CordiaUPC"/>
          <w:sz w:val="26"/>
          <w:szCs w:val="26"/>
          <w:cs/>
          <w:lang w:bidi="th-TH"/>
        </w:rPr>
      </w:pPr>
    </w:p>
    <w:p w14:paraId="38BC8D48" w14:textId="118FE5DE" w:rsidR="005E7B1D" w:rsidRPr="001573BA" w:rsidRDefault="005E7B1D" w:rsidP="005E7B1D">
      <w:pPr>
        <w:spacing w:line="240" w:lineRule="exact"/>
        <w:ind w:left="567"/>
        <w:jc w:val="thaiDistribute"/>
        <w:rPr>
          <w:rFonts w:ascii="CordiaUPC" w:hAnsi="CordiaUPC" w:cs="CordiaUPC"/>
          <w:sz w:val="26"/>
          <w:szCs w:val="26"/>
        </w:rPr>
      </w:pPr>
      <w:r w:rsidRPr="001573BA">
        <w:rPr>
          <w:rFonts w:ascii="CordiaUPC" w:hAnsi="CordiaUPC" w:cs="CordiaUPC" w:hint="cs"/>
          <w:sz w:val="26"/>
          <w:szCs w:val="26"/>
        </w:rPr>
        <w:t xml:space="preserve">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976F9C" w:rsidRPr="001573BA">
        <w:rPr>
          <w:rFonts w:ascii="CordiaUPC" w:hAnsi="CordiaUPC" w:cs="CordiaUPC"/>
          <w:spacing w:val="2"/>
          <w:sz w:val="26"/>
          <w:szCs w:val="26"/>
        </w:rPr>
        <w:t>31 December 2024 and 2023</w:t>
      </w:r>
      <w:r w:rsidRPr="001573BA">
        <w:rPr>
          <w:rFonts w:ascii="CordiaUPC" w:hAnsi="CordiaUPC" w:cs="CordiaUPC" w:hint="cs"/>
          <w:sz w:val="26"/>
          <w:szCs w:val="26"/>
        </w:rPr>
        <w:t>, significant outstanding balances with related persons or parties were as follows:</w:t>
      </w:r>
    </w:p>
    <w:p w14:paraId="64BDBB3C" w14:textId="1FDE2D89" w:rsidR="005E7B1D" w:rsidRPr="001573BA" w:rsidRDefault="005E7B1D" w:rsidP="007339BB">
      <w:pPr>
        <w:spacing w:line="240" w:lineRule="exact"/>
        <w:ind w:left="567" w:right="88" w:hanging="567"/>
        <w:jc w:val="thaiDistribute"/>
        <w:rPr>
          <w:rFonts w:ascii="CordiaUPC" w:hAnsi="CordiaUPC" w:cs="CordiaUPC"/>
          <w:sz w:val="26"/>
          <w:szCs w:val="26"/>
          <w:lang w:val="en-US"/>
        </w:rPr>
      </w:pPr>
    </w:p>
    <w:p w14:paraId="5DC4D2FF" w14:textId="730C8B83" w:rsidR="005E7B1D" w:rsidRPr="001573BA" w:rsidRDefault="005E7B1D" w:rsidP="005E7B1D">
      <w:pPr>
        <w:spacing w:after="120" w:line="240" w:lineRule="exact"/>
        <w:ind w:left="562" w:right="86" w:hanging="562"/>
        <w:jc w:val="thaiDistribute"/>
        <w:rPr>
          <w:rFonts w:ascii="CordiaUPC" w:hAnsi="CordiaUPC" w:cs="CordiaUPC"/>
          <w:sz w:val="26"/>
          <w:szCs w:val="26"/>
          <w:lang w:val="en-US"/>
        </w:rPr>
      </w:pPr>
      <w:r w:rsidRPr="001573BA">
        <w:rPr>
          <w:rFonts w:ascii="CordiaUPC" w:hAnsi="CordiaUPC" w:cs="CordiaUPC"/>
          <w:sz w:val="26"/>
          <w:szCs w:val="26"/>
          <w:lang w:val="en-US"/>
        </w:rPr>
        <w:t>3</w:t>
      </w:r>
      <w:r w:rsidR="00740064" w:rsidRPr="001573BA">
        <w:rPr>
          <w:rFonts w:ascii="CordiaUPC" w:hAnsi="CordiaUPC" w:cs="CordiaUPC"/>
          <w:sz w:val="26"/>
          <w:szCs w:val="26"/>
          <w:lang w:val="en-US"/>
        </w:rPr>
        <w:t>5</w:t>
      </w:r>
      <w:r w:rsidRPr="001573BA">
        <w:rPr>
          <w:rFonts w:ascii="CordiaUPC" w:hAnsi="CordiaUPC" w:cs="CordiaUPC" w:hint="cs"/>
          <w:sz w:val="26"/>
          <w:szCs w:val="26"/>
          <w:lang w:val="en-US"/>
        </w:rPr>
        <w:t>.2.1</w:t>
      </w:r>
      <w:r w:rsidRPr="001573BA">
        <w:rPr>
          <w:rFonts w:ascii="CordiaUPC" w:hAnsi="CordiaUPC" w:cs="CordiaUPC" w:hint="cs"/>
          <w:sz w:val="26"/>
          <w:szCs w:val="26"/>
          <w:lang w:val="en-US"/>
        </w:rPr>
        <w:tab/>
      </w:r>
      <w:r w:rsidRPr="001573BA">
        <w:rPr>
          <w:rFonts w:ascii="CordiaUPC" w:hAnsi="CordiaUPC" w:cs="CordiaUPC" w:hint="cs"/>
          <w:spacing w:val="-4"/>
          <w:sz w:val="26"/>
          <w:szCs w:val="26"/>
          <w:lang w:val="en-US"/>
        </w:rPr>
        <w:t xml:space="preserve">Significant balances between the Bank and its subsidiaries and their major shareholders as </w:t>
      </w:r>
      <w:proofErr w:type="gramStart"/>
      <w:r w:rsidRPr="001573BA">
        <w:rPr>
          <w:rFonts w:ascii="CordiaUPC" w:hAnsi="CordiaUPC" w:cs="CordiaUPC" w:hint="cs"/>
          <w:spacing w:val="-4"/>
          <w:sz w:val="26"/>
          <w:szCs w:val="26"/>
          <w:lang w:val="en-US"/>
        </w:rPr>
        <w:t>at</w:t>
      </w:r>
      <w:proofErr w:type="gramEnd"/>
      <w:r w:rsidRPr="001573BA">
        <w:rPr>
          <w:rFonts w:ascii="CordiaUPC" w:hAnsi="CordiaUPC" w:cs="CordiaUPC" w:hint="cs"/>
          <w:spacing w:val="-4"/>
          <w:sz w:val="26"/>
          <w:szCs w:val="26"/>
          <w:lang w:val="en-US"/>
        </w:rPr>
        <w:t xml:space="preserve"> </w:t>
      </w:r>
      <w:r w:rsidR="00976F9C" w:rsidRPr="001573BA">
        <w:rPr>
          <w:rFonts w:ascii="CordiaUPC" w:hAnsi="CordiaUPC" w:cs="CordiaUPC"/>
          <w:spacing w:val="2"/>
          <w:sz w:val="26"/>
          <w:szCs w:val="26"/>
        </w:rPr>
        <w:t>31 December 2024 and 2023</w:t>
      </w:r>
      <w:r w:rsidRPr="001573BA">
        <w:rPr>
          <w:rFonts w:ascii="CordiaUPC" w:hAnsi="CordiaUPC" w:cs="CordiaUPC"/>
          <w:spacing w:val="2"/>
          <w:sz w:val="26"/>
          <w:szCs w:val="26"/>
        </w:rPr>
        <w:t xml:space="preserve"> </w:t>
      </w:r>
      <w:r w:rsidRPr="001573BA">
        <w:rPr>
          <w:rFonts w:ascii="CordiaUPC" w:hAnsi="CordiaUPC" w:cs="CordiaUPC" w:hint="cs"/>
          <w:sz w:val="26"/>
          <w:szCs w:val="26"/>
          <w:lang w:val="en-US"/>
        </w:rPr>
        <w:t>were as follows:</w:t>
      </w:r>
    </w:p>
    <w:tbl>
      <w:tblPr>
        <w:tblW w:w="9294" w:type="dxa"/>
        <w:tblInd w:w="420" w:type="dxa"/>
        <w:tblLayout w:type="fixed"/>
        <w:tblLook w:val="01E0" w:firstRow="1" w:lastRow="1" w:firstColumn="1" w:lastColumn="1" w:noHBand="0" w:noVBand="0"/>
      </w:tblPr>
      <w:tblGrid>
        <w:gridCol w:w="3822"/>
        <w:gridCol w:w="1422"/>
        <w:gridCol w:w="1278"/>
        <w:gridCol w:w="1422"/>
        <w:gridCol w:w="1350"/>
      </w:tblGrid>
      <w:tr w:rsidR="005E7B1D" w:rsidRPr="001573BA" w14:paraId="0D70DEA9" w14:textId="77777777" w:rsidTr="008809AF">
        <w:trPr>
          <w:tblHeader/>
        </w:trPr>
        <w:tc>
          <w:tcPr>
            <w:tcW w:w="3822" w:type="dxa"/>
            <w:vAlign w:val="bottom"/>
          </w:tcPr>
          <w:p w14:paraId="62DF778C" w14:textId="77777777" w:rsidR="005E7B1D" w:rsidRPr="001573BA" w:rsidRDefault="005E7B1D" w:rsidP="005E3D05">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31FA19D1" w14:textId="77777777" w:rsidR="005E7B1D" w:rsidRPr="001573BA" w:rsidRDefault="005E7B1D" w:rsidP="005E3D05">
            <w:pPr>
              <w:spacing w:line="240" w:lineRule="exact"/>
              <w:ind w:right="-45"/>
              <w:jc w:val="center"/>
              <w:rPr>
                <w:rFonts w:ascii="CordiaUPC" w:hAnsi="CordiaUPC" w:cs="CordiaUPC"/>
                <w:b/>
                <w:bCs/>
                <w:sz w:val="26"/>
                <w:szCs w:val="26"/>
                <w:lang w:val="en-US"/>
              </w:rPr>
            </w:pPr>
            <w:r w:rsidRPr="001573BA">
              <w:rPr>
                <w:rFonts w:ascii="CordiaUPC" w:hAnsi="CordiaUPC" w:cs="CordiaUPC" w:hint="cs"/>
                <w:b/>
                <w:bCs/>
                <w:sz w:val="26"/>
                <w:szCs w:val="26"/>
                <w:lang w:val="en-US"/>
              </w:rPr>
              <w:t xml:space="preserve">Consolidated </w:t>
            </w:r>
          </w:p>
        </w:tc>
        <w:tc>
          <w:tcPr>
            <w:tcW w:w="2772" w:type="dxa"/>
            <w:gridSpan w:val="2"/>
          </w:tcPr>
          <w:p w14:paraId="62BD263D" w14:textId="77777777" w:rsidR="005E7B1D" w:rsidRPr="001573BA" w:rsidRDefault="005E7B1D" w:rsidP="005E3D05">
            <w:pPr>
              <w:spacing w:line="240" w:lineRule="exact"/>
              <w:ind w:right="-45"/>
              <w:jc w:val="center"/>
              <w:rPr>
                <w:rFonts w:ascii="CordiaUPC" w:hAnsi="CordiaUPC" w:cs="CordiaUPC"/>
                <w:b/>
                <w:bCs/>
                <w:sz w:val="26"/>
                <w:szCs w:val="26"/>
                <w:lang w:val="en-US"/>
              </w:rPr>
            </w:pPr>
            <w:r w:rsidRPr="001573BA">
              <w:rPr>
                <w:rFonts w:ascii="CordiaUPC" w:hAnsi="CordiaUPC" w:cs="CordiaUPC" w:hint="cs"/>
                <w:b/>
                <w:bCs/>
                <w:sz w:val="26"/>
                <w:szCs w:val="26"/>
                <w:lang w:val="en-US"/>
              </w:rPr>
              <w:t>Bank only</w:t>
            </w:r>
          </w:p>
        </w:tc>
      </w:tr>
      <w:tr w:rsidR="005E7B1D" w:rsidRPr="001573BA" w14:paraId="386BB746" w14:textId="77777777" w:rsidTr="008809AF">
        <w:trPr>
          <w:tblHeader/>
        </w:trPr>
        <w:tc>
          <w:tcPr>
            <w:tcW w:w="3822" w:type="dxa"/>
            <w:vAlign w:val="bottom"/>
          </w:tcPr>
          <w:p w14:paraId="4566FB21" w14:textId="77777777" w:rsidR="005E7B1D" w:rsidRPr="001573BA" w:rsidRDefault="005E7B1D" w:rsidP="005E3D05">
            <w:pPr>
              <w:spacing w:line="240" w:lineRule="exact"/>
              <w:ind w:left="162" w:right="-288" w:hanging="162"/>
              <w:jc w:val="both"/>
              <w:rPr>
                <w:rFonts w:ascii="CordiaUPC" w:hAnsi="CordiaUPC" w:cs="CordiaUPC"/>
                <w:sz w:val="26"/>
                <w:szCs w:val="26"/>
                <w:lang w:val="en-US"/>
              </w:rPr>
            </w:pPr>
          </w:p>
        </w:tc>
        <w:tc>
          <w:tcPr>
            <w:tcW w:w="1422" w:type="dxa"/>
            <w:vAlign w:val="bottom"/>
          </w:tcPr>
          <w:p w14:paraId="1ABCFDFA" w14:textId="77777777" w:rsidR="005E7B1D" w:rsidRPr="001573BA" w:rsidRDefault="005E7B1D" w:rsidP="005E3D05">
            <w:pPr>
              <w:tabs>
                <w:tab w:val="left" w:pos="968"/>
              </w:tabs>
              <w:spacing w:line="240" w:lineRule="exact"/>
              <w:ind w:left="-104"/>
              <w:jc w:val="center"/>
              <w:rPr>
                <w:rFonts w:ascii="CordiaUPC" w:hAnsi="CordiaUPC" w:cs="CordiaUPC"/>
                <w:spacing w:val="-6"/>
                <w:sz w:val="26"/>
                <w:szCs w:val="26"/>
                <w:lang w:val="en-US"/>
              </w:rPr>
            </w:pPr>
            <w:r w:rsidRPr="001573BA">
              <w:rPr>
                <w:rFonts w:ascii="CordiaUPC" w:hAnsi="CordiaUPC" w:cs="CordiaUPC"/>
                <w:spacing w:val="-6"/>
                <w:sz w:val="26"/>
                <w:szCs w:val="26"/>
                <w:lang w:val="en-US"/>
              </w:rPr>
              <w:t>2024</w:t>
            </w:r>
          </w:p>
        </w:tc>
        <w:tc>
          <w:tcPr>
            <w:tcW w:w="1278" w:type="dxa"/>
            <w:vAlign w:val="bottom"/>
          </w:tcPr>
          <w:p w14:paraId="5F682341" w14:textId="77777777" w:rsidR="005E7B1D" w:rsidRPr="001573BA" w:rsidRDefault="005E7B1D" w:rsidP="005E3D05">
            <w:pPr>
              <w:spacing w:line="240" w:lineRule="exact"/>
              <w:ind w:left="-111" w:right="-109"/>
              <w:jc w:val="center"/>
              <w:rPr>
                <w:rFonts w:ascii="CordiaUPC" w:hAnsi="CordiaUPC" w:cs="CordiaUPC"/>
                <w:sz w:val="26"/>
                <w:szCs w:val="26"/>
                <w:lang w:val="en-US"/>
              </w:rPr>
            </w:pPr>
            <w:r w:rsidRPr="001573BA">
              <w:rPr>
                <w:rFonts w:ascii="CordiaUPC" w:hAnsi="CordiaUPC" w:cs="CordiaUPC"/>
                <w:sz w:val="26"/>
                <w:szCs w:val="26"/>
                <w:lang w:val="en-US"/>
              </w:rPr>
              <w:t>2023</w:t>
            </w:r>
          </w:p>
        </w:tc>
        <w:tc>
          <w:tcPr>
            <w:tcW w:w="1422" w:type="dxa"/>
            <w:vAlign w:val="bottom"/>
          </w:tcPr>
          <w:p w14:paraId="391D60BC" w14:textId="77777777" w:rsidR="005E7B1D" w:rsidRPr="001573BA" w:rsidRDefault="005E7B1D" w:rsidP="005E3D05">
            <w:pPr>
              <w:tabs>
                <w:tab w:val="left" w:pos="1246"/>
              </w:tabs>
              <w:spacing w:line="240" w:lineRule="exact"/>
              <w:ind w:left="-103" w:right="-288"/>
              <w:jc w:val="center"/>
              <w:rPr>
                <w:rFonts w:ascii="CordiaUPC" w:hAnsi="CordiaUPC" w:cs="CordiaUPC"/>
                <w:spacing w:val="-6"/>
                <w:sz w:val="26"/>
                <w:szCs w:val="26"/>
                <w:lang w:val="en-US"/>
              </w:rPr>
            </w:pPr>
            <w:r w:rsidRPr="001573BA">
              <w:rPr>
                <w:rFonts w:ascii="CordiaUPC" w:hAnsi="CordiaUPC" w:cs="CordiaUPC"/>
                <w:spacing w:val="-6"/>
                <w:sz w:val="26"/>
                <w:szCs w:val="26"/>
                <w:lang w:val="en-US"/>
              </w:rPr>
              <w:t>2024</w:t>
            </w:r>
          </w:p>
        </w:tc>
        <w:tc>
          <w:tcPr>
            <w:tcW w:w="1350" w:type="dxa"/>
            <w:vAlign w:val="bottom"/>
          </w:tcPr>
          <w:p w14:paraId="3714EA42" w14:textId="77777777" w:rsidR="005E7B1D" w:rsidRPr="001573BA" w:rsidRDefault="005E7B1D" w:rsidP="00B342BC">
            <w:pPr>
              <w:spacing w:line="240" w:lineRule="exact"/>
              <w:ind w:left="-111" w:right="-93"/>
              <w:jc w:val="center"/>
              <w:rPr>
                <w:rFonts w:ascii="CordiaUPC" w:hAnsi="CordiaUPC" w:cs="CordiaUPC"/>
                <w:sz w:val="26"/>
                <w:szCs w:val="26"/>
                <w:lang w:val="en-US"/>
              </w:rPr>
            </w:pPr>
            <w:r w:rsidRPr="001573BA">
              <w:rPr>
                <w:rFonts w:ascii="CordiaUPC" w:hAnsi="CordiaUPC" w:cs="CordiaUPC"/>
                <w:sz w:val="26"/>
                <w:szCs w:val="26"/>
                <w:lang w:val="en-US"/>
              </w:rPr>
              <w:t>2023</w:t>
            </w:r>
          </w:p>
        </w:tc>
      </w:tr>
      <w:tr w:rsidR="005E7B1D" w:rsidRPr="001573BA" w14:paraId="0B6A8B92" w14:textId="77777777" w:rsidTr="008809AF">
        <w:trPr>
          <w:tblHeader/>
        </w:trPr>
        <w:tc>
          <w:tcPr>
            <w:tcW w:w="3822" w:type="dxa"/>
            <w:vAlign w:val="bottom"/>
          </w:tcPr>
          <w:p w14:paraId="1762D558" w14:textId="77777777" w:rsidR="005E7B1D" w:rsidRPr="001573BA" w:rsidRDefault="005E7B1D" w:rsidP="005E3D05">
            <w:pPr>
              <w:spacing w:line="240" w:lineRule="exact"/>
              <w:ind w:left="162" w:right="-288" w:hanging="162"/>
              <w:jc w:val="both"/>
              <w:rPr>
                <w:rFonts w:ascii="CordiaUPC" w:hAnsi="CordiaUPC" w:cs="CordiaUPC"/>
                <w:sz w:val="26"/>
                <w:szCs w:val="26"/>
                <w:lang w:val="en-US"/>
              </w:rPr>
            </w:pPr>
          </w:p>
        </w:tc>
        <w:tc>
          <w:tcPr>
            <w:tcW w:w="5472" w:type="dxa"/>
            <w:gridSpan w:val="4"/>
            <w:vAlign w:val="bottom"/>
          </w:tcPr>
          <w:p w14:paraId="459F4D70" w14:textId="77777777" w:rsidR="005E7B1D" w:rsidRPr="001573BA" w:rsidRDefault="005E7B1D" w:rsidP="005E3D05">
            <w:pPr>
              <w:spacing w:line="240" w:lineRule="exact"/>
              <w:ind w:right="-45"/>
              <w:jc w:val="center"/>
              <w:rPr>
                <w:rFonts w:ascii="CordiaUPC" w:hAnsi="CordiaUPC" w:cs="CordiaUPC"/>
                <w:i/>
                <w:iCs/>
                <w:sz w:val="26"/>
                <w:szCs w:val="26"/>
                <w:lang w:val="en-US"/>
              </w:rPr>
            </w:pPr>
            <w:r w:rsidRPr="001573BA">
              <w:rPr>
                <w:rFonts w:ascii="CordiaUPC" w:hAnsi="CordiaUPC" w:cs="CordiaUPC" w:hint="cs"/>
                <w:i/>
                <w:iCs/>
                <w:sz w:val="26"/>
                <w:szCs w:val="26"/>
                <w:lang w:val="en-US"/>
              </w:rPr>
              <w:t>(in million Baht)</w:t>
            </w:r>
          </w:p>
        </w:tc>
      </w:tr>
      <w:tr w:rsidR="005D7C54" w:rsidRPr="001573BA" w14:paraId="64F35F15" w14:textId="77777777" w:rsidTr="00162777">
        <w:tc>
          <w:tcPr>
            <w:tcW w:w="3822" w:type="dxa"/>
          </w:tcPr>
          <w:p w14:paraId="2C36A366" w14:textId="4C93B347" w:rsidR="005D7C54" w:rsidRPr="001573BA" w:rsidRDefault="005D7C54" w:rsidP="00162777">
            <w:pPr>
              <w:spacing w:line="240" w:lineRule="exact"/>
              <w:ind w:left="166" w:right="-288" w:hanging="166"/>
              <w:rPr>
                <w:rFonts w:ascii="CordiaUPC" w:hAnsi="CordiaUPC" w:cs="CordiaUPC"/>
                <w:sz w:val="26"/>
                <w:szCs w:val="26"/>
                <w:lang w:val="en-US"/>
              </w:rPr>
            </w:pPr>
            <w:r w:rsidRPr="001573BA">
              <w:rPr>
                <w:rFonts w:ascii="CordiaUPC" w:hAnsi="CordiaUPC" w:cs="CordiaUPC"/>
                <w:b/>
                <w:bCs/>
                <w:sz w:val="26"/>
                <w:szCs w:val="26"/>
                <w:lang w:val="en-US"/>
              </w:rPr>
              <w:t>Financial assets measured at fair value through profit or loss</w:t>
            </w:r>
          </w:p>
        </w:tc>
        <w:tc>
          <w:tcPr>
            <w:tcW w:w="1422" w:type="dxa"/>
            <w:vAlign w:val="bottom"/>
          </w:tcPr>
          <w:p w14:paraId="47274A89" w14:textId="77777777" w:rsidR="005D7C54" w:rsidRPr="001573BA" w:rsidRDefault="005D7C54" w:rsidP="00162777">
            <w:pPr>
              <w:tabs>
                <w:tab w:val="decimal" w:pos="1152"/>
              </w:tabs>
              <w:spacing w:line="240" w:lineRule="exact"/>
              <w:ind w:right="259"/>
              <w:rPr>
                <w:rFonts w:ascii="CordiaUPC" w:hAnsi="CordiaUPC" w:cs="CordiaUPC"/>
                <w:sz w:val="26"/>
                <w:szCs w:val="26"/>
                <w:lang w:val="en-US"/>
              </w:rPr>
            </w:pPr>
          </w:p>
        </w:tc>
        <w:tc>
          <w:tcPr>
            <w:tcW w:w="1278" w:type="dxa"/>
            <w:vAlign w:val="bottom"/>
          </w:tcPr>
          <w:p w14:paraId="49633260" w14:textId="77777777" w:rsidR="005D7C54" w:rsidRPr="001573BA" w:rsidRDefault="005D7C54" w:rsidP="00162777">
            <w:pPr>
              <w:tabs>
                <w:tab w:val="decimal" w:pos="1152"/>
              </w:tabs>
              <w:spacing w:line="240" w:lineRule="exact"/>
              <w:ind w:right="259"/>
              <w:rPr>
                <w:rFonts w:ascii="CordiaUPC" w:hAnsi="CordiaUPC" w:cs="CordiaUPC"/>
                <w:sz w:val="26"/>
                <w:szCs w:val="26"/>
              </w:rPr>
            </w:pPr>
          </w:p>
        </w:tc>
        <w:tc>
          <w:tcPr>
            <w:tcW w:w="1422" w:type="dxa"/>
            <w:vAlign w:val="bottom"/>
          </w:tcPr>
          <w:p w14:paraId="7D906716" w14:textId="77777777" w:rsidR="005D7C54" w:rsidRPr="001573BA" w:rsidRDefault="005D7C54" w:rsidP="00162777">
            <w:pPr>
              <w:tabs>
                <w:tab w:val="decimal" w:pos="1152"/>
              </w:tabs>
              <w:spacing w:line="240" w:lineRule="exact"/>
              <w:ind w:right="259"/>
              <w:rPr>
                <w:rFonts w:ascii="CordiaUPC" w:hAnsi="CordiaUPC" w:cs="CordiaUPC"/>
                <w:sz w:val="26"/>
                <w:szCs w:val="26"/>
              </w:rPr>
            </w:pPr>
          </w:p>
        </w:tc>
        <w:tc>
          <w:tcPr>
            <w:tcW w:w="1350" w:type="dxa"/>
            <w:vAlign w:val="bottom"/>
          </w:tcPr>
          <w:p w14:paraId="27CFAB82" w14:textId="77777777" w:rsidR="005D7C54" w:rsidRPr="001573BA" w:rsidRDefault="005D7C54" w:rsidP="00162777">
            <w:pPr>
              <w:tabs>
                <w:tab w:val="decimal" w:pos="1152"/>
              </w:tabs>
              <w:spacing w:line="240" w:lineRule="exact"/>
              <w:ind w:right="259"/>
              <w:rPr>
                <w:rFonts w:ascii="CordiaUPC" w:hAnsi="CordiaUPC" w:cs="CordiaUPC"/>
                <w:sz w:val="26"/>
                <w:szCs w:val="26"/>
              </w:rPr>
            </w:pPr>
          </w:p>
        </w:tc>
      </w:tr>
      <w:tr w:rsidR="005D7C54" w:rsidRPr="001573BA" w14:paraId="100A02A9" w14:textId="77777777" w:rsidTr="00162777">
        <w:tc>
          <w:tcPr>
            <w:tcW w:w="3822" w:type="dxa"/>
            <w:vAlign w:val="bottom"/>
          </w:tcPr>
          <w:p w14:paraId="6793A60F" w14:textId="77777777" w:rsidR="005D7C54" w:rsidRPr="001573BA" w:rsidRDefault="005D7C54" w:rsidP="005D7C54">
            <w:pPr>
              <w:spacing w:line="240" w:lineRule="exact"/>
              <w:ind w:right="-288"/>
              <w:rPr>
                <w:rFonts w:ascii="CordiaUPC" w:hAnsi="CordiaUPC" w:cs="CordiaUPC"/>
                <w:sz w:val="26"/>
                <w:szCs w:val="26"/>
                <w:lang w:val="en-US"/>
              </w:rPr>
            </w:pPr>
            <w:r w:rsidRPr="001573BA">
              <w:rPr>
                <w:rFonts w:ascii="CordiaUPC" w:hAnsi="CordiaUPC" w:cs="CordiaUPC" w:hint="cs"/>
                <w:sz w:val="26"/>
                <w:szCs w:val="26"/>
                <w:lang w:val="en-US"/>
              </w:rPr>
              <w:t>Ministry of Finance</w:t>
            </w:r>
          </w:p>
        </w:tc>
        <w:tc>
          <w:tcPr>
            <w:tcW w:w="1422" w:type="dxa"/>
            <w:vAlign w:val="bottom"/>
          </w:tcPr>
          <w:p w14:paraId="265669D6" w14:textId="41251D64" w:rsidR="005D7C54" w:rsidRPr="001573BA" w:rsidRDefault="005D7C54" w:rsidP="005D7C54">
            <w:pPr>
              <w:tabs>
                <w:tab w:val="decimal" w:pos="955"/>
              </w:tabs>
              <w:spacing w:line="240" w:lineRule="exact"/>
              <w:rPr>
                <w:rFonts w:ascii="CordiaUPC" w:hAnsi="CordiaUPC" w:cs="CordiaUPC"/>
                <w:sz w:val="26"/>
                <w:szCs w:val="26"/>
                <w:cs/>
                <w:lang w:bidi="th-TH"/>
              </w:rPr>
            </w:pPr>
            <w:r w:rsidRPr="001573BA">
              <w:rPr>
                <w:rFonts w:ascii="CordiaUPC" w:eastAsia="Times New Roman" w:hAnsi="CordiaUPC" w:cs="CordiaUPC"/>
                <w:sz w:val="26"/>
                <w:szCs w:val="26"/>
              </w:rPr>
              <w:t>2,406</w:t>
            </w:r>
          </w:p>
        </w:tc>
        <w:tc>
          <w:tcPr>
            <w:tcW w:w="1278" w:type="dxa"/>
            <w:vAlign w:val="bottom"/>
          </w:tcPr>
          <w:p w14:paraId="5C270F28" w14:textId="47E55580" w:rsidR="005D7C54" w:rsidRPr="001573BA" w:rsidRDefault="005D7C54" w:rsidP="005D7C54">
            <w:pPr>
              <w:tabs>
                <w:tab w:val="decimal" w:pos="884"/>
              </w:tabs>
              <w:spacing w:line="240" w:lineRule="exact"/>
              <w:rPr>
                <w:rFonts w:ascii="CordiaUPC" w:hAnsi="CordiaUPC" w:cs="CordiaUPC"/>
                <w:sz w:val="26"/>
                <w:szCs w:val="26"/>
              </w:rPr>
            </w:pPr>
            <w:r w:rsidRPr="001573BA">
              <w:rPr>
                <w:rFonts w:ascii="CordiaUPC" w:eastAsia="Times New Roman" w:hAnsi="CordiaUPC" w:cs="CordiaUPC"/>
                <w:sz w:val="26"/>
                <w:szCs w:val="26"/>
              </w:rPr>
              <w:t>1,197</w:t>
            </w:r>
          </w:p>
        </w:tc>
        <w:tc>
          <w:tcPr>
            <w:tcW w:w="1422" w:type="dxa"/>
            <w:vAlign w:val="bottom"/>
          </w:tcPr>
          <w:p w14:paraId="617D5842" w14:textId="440DF6FA" w:rsidR="005D7C54" w:rsidRPr="001573BA" w:rsidRDefault="005D7C54" w:rsidP="005D7C54">
            <w:pPr>
              <w:tabs>
                <w:tab w:val="decimal" w:pos="1038"/>
              </w:tabs>
              <w:spacing w:line="240" w:lineRule="exact"/>
              <w:rPr>
                <w:rFonts w:ascii="CordiaUPC" w:hAnsi="CordiaUPC" w:cs="CordiaUPC"/>
                <w:sz w:val="26"/>
                <w:szCs w:val="26"/>
              </w:rPr>
            </w:pPr>
            <w:r w:rsidRPr="001573BA">
              <w:rPr>
                <w:rFonts w:ascii="CordiaUPC" w:eastAsia="Times New Roman" w:hAnsi="CordiaUPC" w:cs="CordiaUPC"/>
                <w:sz w:val="26"/>
                <w:szCs w:val="26"/>
              </w:rPr>
              <w:t>2,406</w:t>
            </w:r>
          </w:p>
        </w:tc>
        <w:tc>
          <w:tcPr>
            <w:tcW w:w="1350" w:type="dxa"/>
            <w:vAlign w:val="bottom"/>
          </w:tcPr>
          <w:p w14:paraId="20AFB6F1" w14:textId="66C8A8BD" w:rsidR="005D7C54" w:rsidRPr="001573BA" w:rsidRDefault="005D7C54" w:rsidP="005D7C54">
            <w:pPr>
              <w:tabs>
                <w:tab w:val="decimal" w:pos="971"/>
              </w:tabs>
              <w:spacing w:line="240" w:lineRule="exact"/>
              <w:ind w:right="-106"/>
              <w:rPr>
                <w:rFonts w:ascii="CordiaUPC" w:hAnsi="CordiaUPC" w:cs="CordiaUPC"/>
                <w:sz w:val="26"/>
                <w:szCs w:val="26"/>
              </w:rPr>
            </w:pPr>
            <w:r w:rsidRPr="001573BA">
              <w:rPr>
                <w:rFonts w:ascii="CordiaUPC" w:eastAsia="Times New Roman" w:hAnsi="CordiaUPC" w:cs="CordiaUPC"/>
                <w:sz w:val="26"/>
                <w:szCs w:val="26"/>
              </w:rPr>
              <w:t>1,197</w:t>
            </w:r>
          </w:p>
        </w:tc>
      </w:tr>
      <w:tr w:rsidR="000E66D7" w:rsidRPr="001573BA" w14:paraId="0876D7A6" w14:textId="77777777" w:rsidTr="008809AF">
        <w:tc>
          <w:tcPr>
            <w:tcW w:w="3822" w:type="dxa"/>
          </w:tcPr>
          <w:p w14:paraId="2789835C" w14:textId="58BB08A9" w:rsidR="000E66D7" w:rsidRPr="001573BA" w:rsidRDefault="000E66D7" w:rsidP="000E66D7">
            <w:pPr>
              <w:spacing w:line="240" w:lineRule="exact"/>
              <w:ind w:left="166" w:right="-288" w:hanging="166"/>
              <w:rPr>
                <w:rFonts w:ascii="CordiaUPC" w:hAnsi="CordiaUPC" w:cs="CordiaUPC"/>
                <w:b/>
                <w:bCs/>
                <w:sz w:val="26"/>
                <w:szCs w:val="26"/>
                <w:lang w:val="en-US"/>
              </w:rPr>
            </w:pPr>
            <w:proofErr w:type="spellStart"/>
            <w:r w:rsidRPr="001573BA">
              <w:rPr>
                <w:rFonts w:ascii="CordiaUPC" w:hAnsi="CordiaUPC" w:cs="CordiaUPC"/>
                <w:sz w:val="26"/>
                <w:szCs w:val="26"/>
              </w:rPr>
              <w:t>Vayupak</w:t>
            </w:r>
            <w:proofErr w:type="spellEnd"/>
            <w:r w:rsidRPr="001573BA">
              <w:rPr>
                <w:rFonts w:ascii="CordiaUPC" w:hAnsi="CordiaUPC" w:cs="CordiaUPC"/>
                <w:sz w:val="26"/>
                <w:szCs w:val="26"/>
              </w:rPr>
              <w:t xml:space="preserve"> F</w:t>
            </w:r>
            <w:r w:rsidRPr="001573BA">
              <w:rPr>
                <w:rFonts w:ascii="CordiaUPC" w:hAnsi="CordiaUPC" w:cs="CordiaUPC"/>
                <w:sz w:val="26"/>
                <w:szCs w:val="26"/>
                <w:lang w:val="en-US" w:bidi="th-TH"/>
              </w:rPr>
              <w:t>und</w:t>
            </w:r>
            <w:r w:rsidRPr="001573BA">
              <w:rPr>
                <w:rFonts w:ascii="CordiaUPC" w:hAnsi="CordiaUPC" w:cs="CordiaUPC"/>
                <w:sz w:val="26"/>
                <w:szCs w:val="26"/>
              </w:rPr>
              <w:t>1</w:t>
            </w:r>
          </w:p>
        </w:tc>
        <w:tc>
          <w:tcPr>
            <w:tcW w:w="1422" w:type="dxa"/>
            <w:vAlign w:val="bottom"/>
          </w:tcPr>
          <w:p w14:paraId="61812AAD" w14:textId="2DD90ED5" w:rsidR="000E66D7" w:rsidRPr="001573BA" w:rsidRDefault="000E66D7" w:rsidP="000E66D7">
            <w:pPr>
              <w:tabs>
                <w:tab w:val="decimal" w:pos="955"/>
              </w:tabs>
              <w:spacing w:line="240" w:lineRule="exact"/>
              <w:rPr>
                <w:rFonts w:ascii="CordiaUPC" w:eastAsia="Times New Roman" w:hAnsi="CordiaUPC" w:cs="CordiaUPC"/>
                <w:sz w:val="26"/>
                <w:szCs w:val="26"/>
              </w:rPr>
            </w:pPr>
            <w:r w:rsidRPr="001573BA">
              <w:rPr>
                <w:rFonts w:ascii="CordiaUPC" w:eastAsia="Times New Roman" w:hAnsi="CordiaUPC" w:cs="CordiaUPC"/>
                <w:sz w:val="26"/>
                <w:szCs w:val="26"/>
              </w:rPr>
              <w:t>6,131</w:t>
            </w:r>
          </w:p>
        </w:tc>
        <w:tc>
          <w:tcPr>
            <w:tcW w:w="1278" w:type="dxa"/>
            <w:vAlign w:val="bottom"/>
          </w:tcPr>
          <w:p w14:paraId="334F08EA" w14:textId="4B67FDEB" w:rsidR="000E66D7" w:rsidRPr="001573BA" w:rsidRDefault="000E66D7" w:rsidP="000E66D7">
            <w:pPr>
              <w:tabs>
                <w:tab w:val="decimal" w:pos="884"/>
              </w:tabs>
              <w:spacing w:line="240" w:lineRule="exact"/>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1422" w:type="dxa"/>
            <w:vAlign w:val="bottom"/>
          </w:tcPr>
          <w:p w14:paraId="7A15B938" w14:textId="2F0BFB44" w:rsidR="000E66D7" w:rsidRPr="001573BA" w:rsidRDefault="001374CE" w:rsidP="000E66D7">
            <w:pPr>
              <w:tabs>
                <w:tab w:val="decimal" w:pos="1038"/>
              </w:tabs>
              <w:spacing w:line="240" w:lineRule="exact"/>
              <w:rPr>
                <w:rFonts w:ascii="CordiaUPC" w:eastAsia="Times New Roman" w:hAnsi="CordiaUPC" w:cs="CordiaUPC"/>
                <w:sz w:val="26"/>
                <w:szCs w:val="26"/>
              </w:rPr>
            </w:pPr>
            <w:r w:rsidRPr="001573BA">
              <w:rPr>
                <w:rFonts w:ascii="CordiaUPC" w:eastAsia="Times New Roman" w:hAnsi="CordiaUPC" w:cs="CordiaUPC"/>
                <w:sz w:val="26"/>
                <w:szCs w:val="26"/>
              </w:rPr>
              <w:t>6,131</w:t>
            </w:r>
          </w:p>
        </w:tc>
        <w:tc>
          <w:tcPr>
            <w:tcW w:w="1350" w:type="dxa"/>
            <w:vAlign w:val="bottom"/>
          </w:tcPr>
          <w:p w14:paraId="2E6F8CBC" w14:textId="5CFB2A37" w:rsidR="000E66D7" w:rsidRPr="001573BA" w:rsidRDefault="000E66D7" w:rsidP="000E66D7">
            <w:pPr>
              <w:tabs>
                <w:tab w:val="decimal" w:pos="955"/>
              </w:tabs>
              <w:spacing w:line="240" w:lineRule="exact"/>
              <w:ind w:right="-106"/>
              <w:rPr>
                <w:rFonts w:ascii="CordiaUPC" w:eastAsia="Times New Roman" w:hAnsi="CordiaUPC" w:cs="CordiaUPC"/>
                <w:sz w:val="26"/>
                <w:szCs w:val="26"/>
              </w:rPr>
            </w:pPr>
            <w:r w:rsidRPr="001573BA">
              <w:rPr>
                <w:rFonts w:ascii="CordiaUPC" w:eastAsia="Times New Roman" w:hAnsi="CordiaUPC" w:cs="CordiaUPC"/>
                <w:sz w:val="26"/>
                <w:szCs w:val="26"/>
              </w:rPr>
              <w:t>-</w:t>
            </w:r>
          </w:p>
        </w:tc>
      </w:tr>
      <w:tr w:rsidR="005D7C54" w:rsidRPr="001573BA" w14:paraId="0A50E18D" w14:textId="77777777" w:rsidTr="008809AF">
        <w:tc>
          <w:tcPr>
            <w:tcW w:w="3822" w:type="dxa"/>
          </w:tcPr>
          <w:p w14:paraId="220C129F" w14:textId="77777777" w:rsidR="005D7C54" w:rsidRPr="001573BA" w:rsidRDefault="005D7C54" w:rsidP="005E3D05">
            <w:pPr>
              <w:spacing w:line="240" w:lineRule="exact"/>
              <w:ind w:left="166" w:right="-288" w:hanging="166"/>
              <w:rPr>
                <w:rFonts w:ascii="CordiaUPC" w:hAnsi="CordiaUPC" w:cs="CordiaUPC"/>
                <w:b/>
                <w:bCs/>
                <w:sz w:val="26"/>
                <w:szCs w:val="26"/>
                <w:lang w:val="en-US"/>
              </w:rPr>
            </w:pPr>
          </w:p>
        </w:tc>
        <w:tc>
          <w:tcPr>
            <w:tcW w:w="1422" w:type="dxa"/>
            <w:vAlign w:val="bottom"/>
          </w:tcPr>
          <w:p w14:paraId="443321B9" w14:textId="77777777" w:rsidR="005D7C54" w:rsidRPr="001573BA" w:rsidRDefault="005D7C54" w:rsidP="005E3D05">
            <w:pPr>
              <w:tabs>
                <w:tab w:val="decimal" w:pos="1152"/>
              </w:tabs>
              <w:spacing w:line="240" w:lineRule="exact"/>
              <w:ind w:right="259"/>
              <w:rPr>
                <w:rFonts w:ascii="CordiaUPC" w:hAnsi="CordiaUPC" w:cs="CordiaUPC"/>
                <w:sz w:val="26"/>
                <w:szCs w:val="26"/>
                <w:lang w:val="en-US"/>
              </w:rPr>
            </w:pPr>
          </w:p>
        </w:tc>
        <w:tc>
          <w:tcPr>
            <w:tcW w:w="1278" w:type="dxa"/>
            <w:vAlign w:val="bottom"/>
          </w:tcPr>
          <w:p w14:paraId="78A18661" w14:textId="77777777" w:rsidR="005D7C54" w:rsidRPr="001573BA" w:rsidRDefault="005D7C54" w:rsidP="005E3D05">
            <w:pPr>
              <w:tabs>
                <w:tab w:val="decimal" w:pos="1152"/>
              </w:tabs>
              <w:spacing w:line="240" w:lineRule="exact"/>
              <w:ind w:right="259"/>
              <w:rPr>
                <w:rFonts w:ascii="CordiaUPC" w:hAnsi="CordiaUPC" w:cs="CordiaUPC"/>
                <w:sz w:val="26"/>
                <w:szCs w:val="26"/>
              </w:rPr>
            </w:pPr>
          </w:p>
        </w:tc>
        <w:tc>
          <w:tcPr>
            <w:tcW w:w="1422" w:type="dxa"/>
            <w:vAlign w:val="bottom"/>
          </w:tcPr>
          <w:p w14:paraId="67AD1EB6" w14:textId="77777777" w:rsidR="005D7C54" w:rsidRPr="001573BA" w:rsidRDefault="005D7C54" w:rsidP="005E3D05">
            <w:pPr>
              <w:tabs>
                <w:tab w:val="decimal" w:pos="1152"/>
              </w:tabs>
              <w:spacing w:line="240" w:lineRule="exact"/>
              <w:ind w:right="259"/>
              <w:rPr>
                <w:rFonts w:ascii="CordiaUPC" w:hAnsi="CordiaUPC" w:cs="CordiaUPC"/>
                <w:sz w:val="26"/>
                <w:szCs w:val="26"/>
              </w:rPr>
            </w:pPr>
          </w:p>
        </w:tc>
        <w:tc>
          <w:tcPr>
            <w:tcW w:w="1350" w:type="dxa"/>
            <w:vAlign w:val="bottom"/>
          </w:tcPr>
          <w:p w14:paraId="77802679" w14:textId="77777777" w:rsidR="005D7C54" w:rsidRPr="001573BA" w:rsidRDefault="005D7C54" w:rsidP="005E3D05">
            <w:pPr>
              <w:tabs>
                <w:tab w:val="decimal" w:pos="1152"/>
              </w:tabs>
              <w:spacing w:line="240" w:lineRule="exact"/>
              <w:ind w:right="259"/>
              <w:rPr>
                <w:rFonts w:ascii="CordiaUPC" w:hAnsi="CordiaUPC" w:cs="CordiaUPC"/>
                <w:sz w:val="26"/>
                <w:szCs w:val="26"/>
              </w:rPr>
            </w:pPr>
          </w:p>
        </w:tc>
      </w:tr>
      <w:tr w:rsidR="005D7C54" w:rsidRPr="001573BA" w14:paraId="19E9BDB8" w14:textId="77777777" w:rsidTr="00162777">
        <w:tc>
          <w:tcPr>
            <w:tcW w:w="3822" w:type="dxa"/>
          </w:tcPr>
          <w:p w14:paraId="72C6EA26" w14:textId="402E73E5" w:rsidR="005D7C54" w:rsidRPr="001573BA" w:rsidRDefault="005D7C54" w:rsidP="00162777">
            <w:pPr>
              <w:spacing w:line="240" w:lineRule="exact"/>
              <w:ind w:left="166" w:right="-288" w:hanging="166"/>
              <w:rPr>
                <w:rFonts w:ascii="CordiaUPC" w:hAnsi="CordiaUPC" w:cs="CordiaUPC"/>
                <w:sz w:val="26"/>
                <w:szCs w:val="26"/>
                <w:lang w:val="en-US"/>
              </w:rPr>
            </w:pPr>
            <w:r w:rsidRPr="001573BA">
              <w:rPr>
                <w:rFonts w:ascii="CordiaUPC" w:hAnsi="CordiaUPC" w:cs="CordiaUPC"/>
                <w:b/>
                <w:bCs/>
                <w:sz w:val="26"/>
                <w:szCs w:val="26"/>
                <w:lang w:val="en-US"/>
              </w:rPr>
              <w:t>Investments</w:t>
            </w:r>
          </w:p>
        </w:tc>
        <w:tc>
          <w:tcPr>
            <w:tcW w:w="1422" w:type="dxa"/>
            <w:vAlign w:val="bottom"/>
          </w:tcPr>
          <w:p w14:paraId="54119CDA" w14:textId="77777777" w:rsidR="005D7C54" w:rsidRPr="001573BA" w:rsidRDefault="005D7C54" w:rsidP="00162777">
            <w:pPr>
              <w:tabs>
                <w:tab w:val="decimal" w:pos="1152"/>
              </w:tabs>
              <w:spacing w:line="240" w:lineRule="exact"/>
              <w:ind w:right="259"/>
              <w:rPr>
                <w:rFonts w:ascii="CordiaUPC" w:hAnsi="CordiaUPC" w:cs="CordiaUPC"/>
                <w:sz w:val="26"/>
                <w:szCs w:val="26"/>
                <w:lang w:val="en-US"/>
              </w:rPr>
            </w:pPr>
          </w:p>
        </w:tc>
        <w:tc>
          <w:tcPr>
            <w:tcW w:w="1278" w:type="dxa"/>
            <w:vAlign w:val="bottom"/>
          </w:tcPr>
          <w:p w14:paraId="42BB4A83" w14:textId="77777777" w:rsidR="005D7C54" w:rsidRPr="001573BA" w:rsidRDefault="005D7C54" w:rsidP="00162777">
            <w:pPr>
              <w:tabs>
                <w:tab w:val="decimal" w:pos="1152"/>
              </w:tabs>
              <w:spacing w:line="240" w:lineRule="exact"/>
              <w:ind w:right="259"/>
              <w:rPr>
                <w:rFonts w:ascii="CordiaUPC" w:hAnsi="CordiaUPC" w:cs="CordiaUPC"/>
                <w:sz w:val="26"/>
                <w:szCs w:val="26"/>
              </w:rPr>
            </w:pPr>
          </w:p>
        </w:tc>
        <w:tc>
          <w:tcPr>
            <w:tcW w:w="1422" w:type="dxa"/>
            <w:vAlign w:val="bottom"/>
          </w:tcPr>
          <w:p w14:paraId="26264BF9" w14:textId="77777777" w:rsidR="005D7C54" w:rsidRPr="001573BA" w:rsidRDefault="005D7C54" w:rsidP="00162777">
            <w:pPr>
              <w:tabs>
                <w:tab w:val="decimal" w:pos="1152"/>
              </w:tabs>
              <w:spacing w:line="240" w:lineRule="exact"/>
              <w:ind w:right="259"/>
              <w:rPr>
                <w:rFonts w:ascii="CordiaUPC" w:hAnsi="CordiaUPC" w:cs="CordiaUPC"/>
                <w:sz w:val="26"/>
                <w:szCs w:val="26"/>
              </w:rPr>
            </w:pPr>
          </w:p>
        </w:tc>
        <w:tc>
          <w:tcPr>
            <w:tcW w:w="1350" w:type="dxa"/>
            <w:vAlign w:val="bottom"/>
          </w:tcPr>
          <w:p w14:paraId="263D54C5" w14:textId="77777777" w:rsidR="005D7C54" w:rsidRPr="001573BA" w:rsidRDefault="005D7C54" w:rsidP="00162777">
            <w:pPr>
              <w:tabs>
                <w:tab w:val="decimal" w:pos="1152"/>
              </w:tabs>
              <w:spacing w:line="240" w:lineRule="exact"/>
              <w:ind w:right="259"/>
              <w:rPr>
                <w:rFonts w:ascii="CordiaUPC" w:hAnsi="CordiaUPC" w:cs="CordiaUPC"/>
                <w:sz w:val="26"/>
                <w:szCs w:val="26"/>
              </w:rPr>
            </w:pPr>
          </w:p>
        </w:tc>
      </w:tr>
      <w:tr w:rsidR="005D7C54" w:rsidRPr="001573BA" w14:paraId="6BB12FB5" w14:textId="77777777" w:rsidTr="00162777">
        <w:tc>
          <w:tcPr>
            <w:tcW w:w="3822" w:type="dxa"/>
            <w:vAlign w:val="bottom"/>
          </w:tcPr>
          <w:p w14:paraId="371FFF81" w14:textId="77777777" w:rsidR="005D7C54" w:rsidRPr="001573BA" w:rsidRDefault="005D7C54" w:rsidP="005D7C54">
            <w:pPr>
              <w:spacing w:line="240" w:lineRule="exact"/>
              <w:ind w:right="-288"/>
              <w:rPr>
                <w:rFonts w:ascii="CordiaUPC" w:hAnsi="CordiaUPC" w:cs="CordiaUPC"/>
                <w:sz w:val="26"/>
                <w:szCs w:val="26"/>
                <w:lang w:val="en-US"/>
              </w:rPr>
            </w:pPr>
            <w:r w:rsidRPr="001573BA">
              <w:rPr>
                <w:rFonts w:ascii="CordiaUPC" w:hAnsi="CordiaUPC" w:cs="CordiaUPC" w:hint="cs"/>
                <w:sz w:val="26"/>
                <w:szCs w:val="26"/>
                <w:lang w:val="en-US"/>
              </w:rPr>
              <w:t>Ministry of Finance</w:t>
            </w:r>
          </w:p>
        </w:tc>
        <w:tc>
          <w:tcPr>
            <w:tcW w:w="1422" w:type="dxa"/>
            <w:vAlign w:val="bottom"/>
          </w:tcPr>
          <w:p w14:paraId="6199D286" w14:textId="43B510FE" w:rsidR="005D7C54" w:rsidRPr="001573BA" w:rsidRDefault="005D7C54" w:rsidP="005D7C54">
            <w:pPr>
              <w:tabs>
                <w:tab w:val="decimal" w:pos="955"/>
              </w:tabs>
              <w:spacing w:line="240" w:lineRule="exact"/>
              <w:rPr>
                <w:rFonts w:ascii="CordiaUPC" w:hAnsi="CordiaUPC" w:cs="CordiaUPC"/>
                <w:sz w:val="26"/>
                <w:szCs w:val="26"/>
                <w:cs/>
                <w:lang w:bidi="th-TH"/>
              </w:rPr>
            </w:pPr>
            <w:r w:rsidRPr="001573BA">
              <w:rPr>
                <w:rFonts w:ascii="CordiaUPC" w:eastAsia="Times New Roman" w:hAnsi="CordiaUPC" w:cs="CordiaUPC"/>
                <w:sz w:val="26"/>
                <w:szCs w:val="26"/>
              </w:rPr>
              <w:t>108,425</w:t>
            </w:r>
          </w:p>
        </w:tc>
        <w:tc>
          <w:tcPr>
            <w:tcW w:w="1278" w:type="dxa"/>
            <w:vAlign w:val="bottom"/>
          </w:tcPr>
          <w:p w14:paraId="652E56A3" w14:textId="1459C92D" w:rsidR="005D7C54" w:rsidRPr="001573BA" w:rsidRDefault="005D7C54" w:rsidP="005D7C54">
            <w:pPr>
              <w:tabs>
                <w:tab w:val="decimal" w:pos="884"/>
              </w:tabs>
              <w:spacing w:line="240" w:lineRule="exact"/>
              <w:rPr>
                <w:rFonts w:ascii="CordiaUPC" w:hAnsi="CordiaUPC" w:cs="CordiaUPC"/>
                <w:sz w:val="26"/>
                <w:szCs w:val="26"/>
              </w:rPr>
            </w:pPr>
            <w:r w:rsidRPr="001573BA">
              <w:rPr>
                <w:rFonts w:ascii="CordiaUPC" w:eastAsia="Times New Roman" w:hAnsi="CordiaUPC" w:cs="CordiaUPC"/>
                <w:sz w:val="26"/>
                <w:szCs w:val="26"/>
              </w:rPr>
              <w:t>139,001</w:t>
            </w:r>
          </w:p>
        </w:tc>
        <w:tc>
          <w:tcPr>
            <w:tcW w:w="1422" w:type="dxa"/>
            <w:vAlign w:val="bottom"/>
          </w:tcPr>
          <w:p w14:paraId="3DBEA400" w14:textId="53878236" w:rsidR="005D7C54" w:rsidRPr="001573BA" w:rsidRDefault="005D7C54" w:rsidP="005D7C54">
            <w:pPr>
              <w:tabs>
                <w:tab w:val="decimal" w:pos="1038"/>
              </w:tabs>
              <w:spacing w:line="240" w:lineRule="exact"/>
              <w:rPr>
                <w:rFonts w:ascii="CordiaUPC" w:hAnsi="CordiaUPC" w:cs="CordiaUPC"/>
                <w:sz w:val="26"/>
                <w:szCs w:val="26"/>
              </w:rPr>
            </w:pPr>
            <w:r w:rsidRPr="001573BA">
              <w:rPr>
                <w:rFonts w:ascii="CordiaUPC" w:eastAsia="Times New Roman" w:hAnsi="CordiaUPC" w:cs="CordiaUPC"/>
                <w:sz w:val="26"/>
                <w:szCs w:val="26"/>
              </w:rPr>
              <w:t>108,425</w:t>
            </w:r>
          </w:p>
        </w:tc>
        <w:tc>
          <w:tcPr>
            <w:tcW w:w="1350" w:type="dxa"/>
            <w:vAlign w:val="bottom"/>
          </w:tcPr>
          <w:p w14:paraId="55A66658" w14:textId="109B3AAB" w:rsidR="005D7C54" w:rsidRPr="001573BA" w:rsidRDefault="005D7C54" w:rsidP="005D7C54">
            <w:pPr>
              <w:tabs>
                <w:tab w:val="decimal" w:pos="971"/>
              </w:tabs>
              <w:spacing w:line="240" w:lineRule="exact"/>
              <w:ind w:right="-106"/>
              <w:rPr>
                <w:rFonts w:ascii="CordiaUPC" w:hAnsi="CordiaUPC" w:cs="CordiaUPC"/>
                <w:sz w:val="26"/>
                <w:szCs w:val="26"/>
              </w:rPr>
            </w:pPr>
            <w:r w:rsidRPr="001573BA">
              <w:rPr>
                <w:rFonts w:ascii="CordiaUPC" w:eastAsia="Times New Roman" w:hAnsi="CordiaUPC" w:cs="CordiaUPC"/>
                <w:sz w:val="26"/>
                <w:szCs w:val="26"/>
              </w:rPr>
              <w:t>139,001</w:t>
            </w:r>
          </w:p>
        </w:tc>
      </w:tr>
      <w:tr w:rsidR="005D7C54" w:rsidRPr="001573BA" w14:paraId="215A6E23" w14:textId="77777777" w:rsidTr="008809AF">
        <w:tc>
          <w:tcPr>
            <w:tcW w:w="3822" w:type="dxa"/>
          </w:tcPr>
          <w:p w14:paraId="5BE99FC9" w14:textId="77777777" w:rsidR="005D7C54" w:rsidRPr="001573BA" w:rsidRDefault="005D7C54" w:rsidP="005E3D05">
            <w:pPr>
              <w:spacing w:line="240" w:lineRule="exact"/>
              <w:ind w:left="166" w:right="-288" w:hanging="166"/>
              <w:rPr>
                <w:rFonts w:ascii="CordiaUPC" w:hAnsi="CordiaUPC" w:cs="CordiaUPC"/>
                <w:b/>
                <w:bCs/>
                <w:sz w:val="26"/>
                <w:szCs w:val="26"/>
                <w:lang w:val="en-US"/>
              </w:rPr>
            </w:pPr>
          </w:p>
        </w:tc>
        <w:tc>
          <w:tcPr>
            <w:tcW w:w="1422" w:type="dxa"/>
            <w:vAlign w:val="bottom"/>
          </w:tcPr>
          <w:p w14:paraId="2CA3B963" w14:textId="77777777" w:rsidR="005D7C54" w:rsidRPr="001573BA" w:rsidRDefault="005D7C54" w:rsidP="005E3D05">
            <w:pPr>
              <w:tabs>
                <w:tab w:val="decimal" w:pos="1152"/>
              </w:tabs>
              <w:spacing w:line="240" w:lineRule="exact"/>
              <w:ind w:right="259"/>
              <w:rPr>
                <w:rFonts w:ascii="CordiaUPC" w:hAnsi="CordiaUPC" w:cs="CordiaUPC"/>
                <w:sz w:val="26"/>
                <w:szCs w:val="26"/>
                <w:lang w:val="en-US"/>
              </w:rPr>
            </w:pPr>
          </w:p>
        </w:tc>
        <w:tc>
          <w:tcPr>
            <w:tcW w:w="1278" w:type="dxa"/>
            <w:vAlign w:val="bottom"/>
          </w:tcPr>
          <w:p w14:paraId="200BDCDD" w14:textId="77777777" w:rsidR="005D7C54" w:rsidRPr="001573BA" w:rsidRDefault="005D7C54" w:rsidP="005E3D05">
            <w:pPr>
              <w:tabs>
                <w:tab w:val="decimal" w:pos="1152"/>
              </w:tabs>
              <w:spacing w:line="240" w:lineRule="exact"/>
              <w:ind w:right="259"/>
              <w:rPr>
                <w:rFonts w:ascii="CordiaUPC" w:hAnsi="CordiaUPC" w:cs="CordiaUPC"/>
                <w:sz w:val="26"/>
                <w:szCs w:val="26"/>
              </w:rPr>
            </w:pPr>
          </w:p>
        </w:tc>
        <w:tc>
          <w:tcPr>
            <w:tcW w:w="1422" w:type="dxa"/>
            <w:vAlign w:val="bottom"/>
          </w:tcPr>
          <w:p w14:paraId="0224D238" w14:textId="77777777" w:rsidR="005D7C54" w:rsidRPr="001573BA" w:rsidRDefault="005D7C54" w:rsidP="005E3D05">
            <w:pPr>
              <w:tabs>
                <w:tab w:val="decimal" w:pos="1152"/>
              </w:tabs>
              <w:spacing w:line="240" w:lineRule="exact"/>
              <w:ind w:right="259"/>
              <w:rPr>
                <w:rFonts w:ascii="CordiaUPC" w:hAnsi="CordiaUPC" w:cs="CordiaUPC"/>
                <w:sz w:val="26"/>
                <w:szCs w:val="26"/>
              </w:rPr>
            </w:pPr>
          </w:p>
        </w:tc>
        <w:tc>
          <w:tcPr>
            <w:tcW w:w="1350" w:type="dxa"/>
            <w:vAlign w:val="bottom"/>
          </w:tcPr>
          <w:p w14:paraId="59A17034" w14:textId="77777777" w:rsidR="005D7C54" w:rsidRPr="001573BA" w:rsidRDefault="005D7C54" w:rsidP="005E3D05">
            <w:pPr>
              <w:tabs>
                <w:tab w:val="decimal" w:pos="1152"/>
              </w:tabs>
              <w:spacing w:line="240" w:lineRule="exact"/>
              <w:ind w:right="259"/>
              <w:rPr>
                <w:rFonts w:ascii="CordiaUPC" w:hAnsi="CordiaUPC" w:cs="CordiaUPC"/>
                <w:sz w:val="26"/>
                <w:szCs w:val="26"/>
              </w:rPr>
            </w:pPr>
          </w:p>
        </w:tc>
      </w:tr>
      <w:tr w:rsidR="005E7B1D" w:rsidRPr="001573BA" w14:paraId="4EBF716B" w14:textId="77777777" w:rsidTr="008809AF">
        <w:tc>
          <w:tcPr>
            <w:tcW w:w="3822" w:type="dxa"/>
          </w:tcPr>
          <w:p w14:paraId="11791744" w14:textId="77777777" w:rsidR="005E7B1D" w:rsidRPr="001573BA" w:rsidRDefault="005E7B1D" w:rsidP="005E3D05">
            <w:pPr>
              <w:spacing w:line="240" w:lineRule="exact"/>
              <w:ind w:left="166" w:right="-288" w:hanging="166"/>
              <w:rPr>
                <w:rFonts w:ascii="CordiaUPC" w:hAnsi="CordiaUPC" w:cs="CordiaUPC"/>
                <w:sz w:val="26"/>
                <w:szCs w:val="26"/>
                <w:lang w:val="en-US"/>
              </w:rPr>
            </w:pPr>
            <w:r w:rsidRPr="001573BA">
              <w:rPr>
                <w:rFonts w:ascii="CordiaUPC" w:hAnsi="CordiaUPC" w:cs="CordiaUPC"/>
                <w:b/>
                <w:bCs/>
                <w:sz w:val="26"/>
                <w:szCs w:val="26"/>
                <w:lang w:val="en-US"/>
              </w:rPr>
              <w:t>Loans to customers and accrued interest receivables, net</w:t>
            </w:r>
          </w:p>
        </w:tc>
        <w:tc>
          <w:tcPr>
            <w:tcW w:w="1422" w:type="dxa"/>
            <w:vAlign w:val="bottom"/>
          </w:tcPr>
          <w:p w14:paraId="6D7E3A28" w14:textId="77777777" w:rsidR="005E7B1D" w:rsidRPr="001573BA" w:rsidRDefault="005E7B1D" w:rsidP="005E3D05">
            <w:pPr>
              <w:tabs>
                <w:tab w:val="decimal" w:pos="1152"/>
              </w:tabs>
              <w:spacing w:line="240" w:lineRule="exact"/>
              <w:ind w:right="259"/>
              <w:rPr>
                <w:rFonts w:ascii="CordiaUPC" w:hAnsi="CordiaUPC" w:cs="CordiaUPC"/>
                <w:sz w:val="26"/>
                <w:szCs w:val="26"/>
                <w:lang w:val="en-US"/>
              </w:rPr>
            </w:pPr>
          </w:p>
        </w:tc>
        <w:tc>
          <w:tcPr>
            <w:tcW w:w="1278" w:type="dxa"/>
            <w:vAlign w:val="bottom"/>
          </w:tcPr>
          <w:p w14:paraId="1E8A020D" w14:textId="77777777" w:rsidR="005E7B1D" w:rsidRPr="001573BA" w:rsidRDefault="005E7B1D" w:rsidP="005E3D05">
            <w:pPr>
              <w:tabs>
                <w:tab w:val="decimal" w:pos="1152"/>
              </w:tabs>
              <w:spacing w:line="240" w:lineRule="exact"/>
              <w:ind w:right="259"/>
              <w:rPr>
                <w:rFonts w:ascii="CordiaUPC" w:hAnsi="CordiaUPC" w:cs="CordiaUPC"/>
                <w:sz w:val="26"/>
                <w:szCs w:val="26"/>
              </w:rPr>
            </w:pPr>
          </w:p>
        </w:tc>
        <w:tc>
          <w:tcPr>
            <w:tcW w:w="1422" w:type="dxa"/>
            <w:vAlign w:val="bottom"/>
          </w:tcPr>
          <w:p w14:paraId="2F7D6765" w14:textId="77777777" w:rsidR="005E7B1D" w:rsidRPr="001573BA" w:rsidRDefault="005E7B1D" w:rsidP="005E3D05">
            <w:pPr>
              <w:tabs>
                <w:tab w:val="decimal" w:pos="1152"/>
              </w:tabs>
              <w:spacing w:line="240" w:lineRule="exact"/>
              <w:ind w:right="259"/>
              <w:rPr>
                <w:rFonts w:ascii="CordiaUPC" w:hAnsi="CordiaUPC" w:cs="CordiaUPC"/>
                <w:sz w:val="26"/>
                <w:szCs w:val="26"/>
              </w:rPr>
            </w:pPr>
          </w:p>
        </w:tc>
        <w:tc>
          <w:tcPr>
            <w:tcW w:w="1350" w:type="dxa"/>
            <w:vAlign w:val="bottom"/>
          </w:tcPr>
          <w:p w14:paraId="78F449C8" w14:textId="77777777" w:rsidR="005E7B1D" w:rsidRPr="001573BA" w:rsidRDefault="005E7B1D" w:rsidP="005E3D05">
            <w:pPr>
              <w:tabs>
                <w:tab w:val="decimal" w:pos="1152"/>
              </w:tabs>
              <w:spacing w:line="240" w:lineRule="exact"/>
              <w:ind w:right="259"/>
              <w:rPr>
                <w:rFonts w:ascii="CordiaUPC" w:hAnsi="CordiaUPC" w:cs="CordiaUPC"/>
                <w:sz w:val="26"/>
                <w:szCs w:val="26"/>
              </w:rPr>
            </w:pPr>
          </w:p>
        </w:tc>
      </w:tr>
      <w:tr w:rsidR="00B51263" w:rsidRPr="001573BA" w14:paraId="1F06BC13" w14:textId="77777777" w:rsidTr="008809AF">
        <w:tc>
          <w:tcPr>
            <w:tcW w:w="3822" w:type="dxa"/>
            <w:vAlign w:val="bottom"/>
          </w:tcPr>
          <w:p w14:paraId="216F0824" w14:textId="77777777" w:rsidR="00B51263" w:rsidRPr="001573BA" w:rsidRDefault="00B51263" w:rsidP="00B51263">
            <w:pPr>
              <w:spacing w:line="240" w:lineRule="exact"/>
              <w:ind w:right="-288"/>
              <w:rPr>
                <w:rFonts w:ascii="CordiaUPC" w:hAnsi="CordiaUPC" w:cs="CordiaUPC"/>
                <w:sz w:val="26"/>
                <w:szCs w:val="26"/>
                <w:lang w:val="en-US"/>
              </w:rPr>
            </w:pPr>
            <w:r w:rsidRPr="001573BA">
              <w:rPr>
                <w:rFonts w:ascii="CordiaUPC" w:hAnsi="CordiaUPC" w:cs="CordiaUPC" w:hint="cs"/>
                <w:sz w:val="26"/>
                <w:szCs w:val="26"/>
                <w:lang w:val="en-US"/>
              </w:rPr>
              <w:t>Ministry of Finance</w:t>
            </w:r>
          </w:p>
        </w:tc>
        <w:tc>
          <w:tcPr>
            <w:tcW w:w="1422" w:type="dxa"/>
            <w:vAlign w:val="bottom"/>
          </w:tcPr>
          <w:p w14:paraId="3B9800A1" w14:textId="3AE61211" w:rsidR="00B51263" w:rsidRPr="001573BA" w:rsidRDefault="005D7C54" w:rsidP="00B51263">
            <w:pPr>
              <w:tabs>
                <w:tab w:val="decimal" w:pos="955"/>
              </w:tabs>
              <w:spacing w:line="240" w:lineRule="exact"/>
              <w:rPr>
                <w:rFonts w:ascii="CordiaUPC" w:hAnsi="CordiaUPC" w:cs="CordiaUPC"/>
                <w:sz w:val="26"/>
                <w:szCs w:val="26"/>
                <w:cs/>
                <w:lang w:bidi="th-TH"/>
              </w:rPr>
            </w:pPr>
            <w:r w:rsidRPr="001573BA">
              <w:rPr>
                <w:rFonts w:ascii="CordiaUPC" w:eastAsia="Times New Roman" w:hAnsi="CordiaUPC" w:cs="CordiaUPC"/>
                <w:sz w:val="26"/>
                <w:szCs w:val="26"/>
              </w:rPr>
              <w:t>8,104</w:t>
            </w:r>
          </w:p>
        </w:tc>
        <w:tc>
          <w:tcPr>
            <w:tcW w:w="1278" w:type="dxa"/>
            <w:vAlign w:val="bottom"/>
          </w:tcPr>
          <w:p w14:paraId="515CF921" w14:textId="26917FC1" w:rsidR="00B51263" w:rsidRPr="001573BA" w:rsidRDefault="00B51263" w:rsidP="00B51263">
            <w:pPr>
              <w:tabs>
                <w:tab w:val="decimal" w:pos="884"/>
              </w:tabs>
              <w:spacing w:line="240" w:lineRule="exact"/>
              <w:rPr>
                <w:rFonts w:ascii="CordiaUPC" w:hAnsi="CordiaUPC" w:cs="CordiaUPC"/>
                <w:sz w:val="26"/>
                <w:szCs w:val="26"/>
              </w:rPr>
            </w:pPr>
            <w:r w:rsidRPr="001573BA">
              <w:rPr>
                <w:rFonts w:ascii="CordiaUPC" w:eastAsia="Times New Roman" w:hAnsi="CordiaUPC" w:cs="CordiaUPC"/>
                <w:sz w:val="26"/>
                <w:szCs w:val="26"/>
              </w:rPr>
              <w:t>19,626</w:t>
            </w:r>
          </w:p>
        </w:tc>
        <w:tc>
          <w:tcPr>
            <w:tcW w:w="1422" w:type="dxa"/>
            <w:vAlign w:val="bottom"/>
          </w:tcPr>
          <w:p w14:paraId="76CE3C41" w14:textId="15E0048B" w:rsidR="00B51263" w:rsidRPr="001573BA" w:rsidRDefault="005D7C54" w:rsidP="00B51263">
            <w:pPr>
              <w:tabs>
                <w:tab w:val="decimal" w:pos="1038"/>
              </w:tabs>
              <w:spacing w:line="240" w:lineRule="exact"/>
              <w:rPr>
                <w:rFonts w:ascii="CordiaUPC" w:hAnsi="CordiaUPC" w:cs="CordiaUPC"/>
                <w:sz w:val="26"/>
                <w:szCs w:val="26"/>
              </w:rPr>
            </w:pPr>
            <w:r w:rsidRPr="001573BA">
              <w:rPr>
                <w:rFonts w:ascii="CordiaUPC" w:eastAsia="Times New Roman" w:hAnsi="CordiaUPC" w:cs="CordiaUPC"/>
                <w:sz w:val="26"/>
                <w:szCs w:val="26"/>
              </w:rPr>
              <w:t>8,104</w:t>
            </w:r>
          </w:p>
        </w:tc>
        <w:tc>
          <w:tcPr>
            <w:tcW w:w="1350" w:type="dxa"/>
            <w:vAlign w:val="bottom"/>
          </w:tcPr>
          <w:p w14:paraId="60EA7E93" w14:textId="1D881514" w:rsidR="00B51263" w:rsidRPr="001573BA" w:rsidRDefault="00B51263" w:rsidP="00B51263">
            <w:pPr>
              <w:tabs>
                <w:tab w:val="decimal" w:pos="971"/>
              </w:tabs>
              <w:spacing w:line="240" w:lineRule="exact"/>
              <w:ind w:right="-106"/>
              <w:rPr>
                <w:rFonts w:ascii="CordiaUPC" w:hAnsi="CordiaUPC" w:cs="CordiaUPC"/>
                <w:sz w:val="26"/>
                <w:szCs w:val="26"/>
              </w:rPr>
            </w:pPr>
            <w:r w:rsidRPr="001573BA">
              <w:rPr>
                <w:rFonts w:ascii="CordiaUPC" w:eastAsia="Times New Roman" w:hAnsi="CordiaUPC" w:cs="CordiaUPC"/>
                <w:sz w:val="26"/>
                <w:szCs w:val="26"/>
              </w:rPr>
              <w:t>19,626</w:t>
            </w:r>
          </w:p>
        </w:tc>
      </w:tr>
      <w:tr w:rsidR="00B51263" w:rsidRPr="001573BA" w14:paraId="0F1D481D" w14:textId="77777777" w:rsidTr="008809AF">
        <w:tc>
          <w:tcPr>
            <w:tcW w:w="3822" w:type="dxa"/>
            <w:vAlign w:val="bottom"/>
          </w:tcPr>
          <w:p w14:paraId="6069E33E" w14:textId="77777777" w:rsidR="00B51263" w:rsidRPr="001573BA" w:rsidRDefault="00B51263" w:rsidP="00B51263">
            <w:pPr>
              <w:spacing w:line="240" w:lineRule="exact"/>
              <w:ind w:right="-288"/>
              <w:rPr>
                <w:rFonts w:ascii="CordiaUPC" w:hAnsi="CordiaUPC" w:cs="CordiaUPC"/>
                <w:strike/>
                <w:sz w:val="26"/>
                <w:szCs w:val="26"/>
                <w:lang w:val="en-US"/>
              </w:rPr>
            </w:pPr>
          </w:p>
        </w:tc>
        <w:tc>
          <w:tcPr>
            <w:tcW w:w="1422" w:type="dxa"/>
            <w:vAlign w:val="bottom"/>
          </w:tcPr>
          <w:p w14:paraId="593FA028" w14:textId="77777777" w:rsidR="00B51263" w:rsidRPr="001573BA" w:rsidRDefault="00B51263" w:rsidP="00B51263">
            <w:pPr>
              <w:tabs>
                <w:tab w:val="decimal" w:pos="955"/>
              </w:tabs>
              <w:spacing w:line="240" w:lineRule="exact"/>
              <w:rPr>
                <w:rFonts w:ascii="CordiaUPC" w:hAnsi="CordiaUPC" w:cs="CordiaUPC"/>
                <w:sz w:val="26"/>
                <w:szCs w:val="26"/>
              </w:rPr>
            </w:pPr>
          </w:p>
        </w:tc>
        <w:tc>
          <w:tcPr>
            <w:tcW w:w="1278" w:type="dxa"/>
            <w:vAlign w:val="bottom"/>
          </w:tcPr>
          <w:p w14:paraId="78F0082D" w14:textId="77777777" w:rsidR="00B51263" w:rsidRPr="001573BA" w:rsidRDefault="00B51263" w:rsidP="00B51263">
            <w:pPr>
              <w:tabs>
                <w:tab w:val="decimal" w:pos="884"/>
              </w:tabs>
              <w:spacing w:line="240" w:lineRule="exact"/>
              <w:rPr>
                <w:rFonts w:ascii="CordiaUPC" w:hAnsi="CordiaUPC" w:cs="CordiaUPC"/>
                <w:sz w:val="26"/>
                <w:szCs w:val="26"/>
              </w:rPr>
            </w:pPr>
          </w:p>
        </w:tc>
        <w:tc>
          <w:tcPr>
            <w:tcW w:w="1422" w:type="dxa"/>
            <w:vAlign w:val="bottom"/>
          </w:tcPr>
          <w:p w14:paraId="2B76AAE6" w14:textId="77777777" w:rsidR="00B51263" w:rsidRPr="001573BA" w:rsidRDefault="00B51263" w:rsidP="00B51263">
            <w:pPr>
              <w:tabs>
                <w:tab w:val="decimal" w:pos="1038"/>
              </w:tabs>
              <w:spacing w:line="240" w:lineRule="exact"/>
              <w:rPr>
                <w:rFonts w:ascii="CordiaUPC" w:hAnsi="CordiaUPC" w:cs="CordiaUPC"/>
                <w:sz w:val="26"/>
                <w:szCs w:val="26"/>
              </w:rPr>
            </w:pPr>
          </w:p>
        </w:tc>
        <w:tc>
          <w:tcPr>
            <w:tcW w:w="1350" w:type="dxa"/>
            <w:vAlign w:val="bottom"/>
          </w:tcPr>
          <w:p w14:paraId="0286F979" w14:textId="77777777" w:rsidR="00B51263" w:rsidRPr="001573BA" w:rsidRDefault="00B51263" w:rsidP="00B51263">
            <w:pPr>
              <w:tabs>
                <w:tab w:val="decimal" w:pos="971"/>
              </w:tabs>
              <w:spacing w:line="240" w:lineRule="exact"/>
              <w:ind w:right="-106"/>
              <w:rPr>
                <w:rFonts w:ascii="CordiaUPC" w:hAnsi="CordiaUPC" w:cs="CordiaUPC"/>
                <w:sz w:val="26"/>
                <w:szCs w:val="26"/>
              </w:rPr>
            </w:pPr>
          </w:p>
        </w:tc>
      </w:tr>
      <w:tr w:rsidR="005D7C54" w:rsidRPr="001573BA" w14:paraId="5B4EBB65" w14:textId="77777777" w:rsidTr="00162777">
        <w:tc>
          <w:tcPr>
            <w:tcW w:w="3822" w:type="dxa"/>
          </w:tcPr>
          <w:p w14:paraId="74007CD8" w14:textId="5DD70C86" w:rsidR="005D7C54" w:rsidRPr="001573BA" w:rsidRDefault="005D7C54" w:rsidP="00162777">
            <w:pPr>
              <w:spacing w:line="240" w:lineRule="exact"/>
              <w:ind w:left="166" w:right="-288" w:hanging="166"/>
              <w:rPr>
                <w:rFonts w:ascii="CordiaUPC" w:hAnsi="CordiaUPC" w:cs="CordiaUPC"/>
                <w:sz w:val="26"/>
                <w:szCs w:val="26"/>
                <w:lang w:val="en-US"/>
              </w:rPr>
            </w:pPr>
            <w:r w:rsidRPr="001573BA">
              <w:rPr>
                <w:rFonts w:ascii="CordiaUPC" w:hAnsi="CordiaUPC" w:cs="CordiaUPC"/>
                <w:b/>
                <w:bCs/>
                <w:sz w:val="26"/>
                <w:szCs w:val="26"/>
                <w:lang w:val="en-US"/>
              </w:rPr>
              <w:t>Other assets</w:t>
            </w:r>
          </w:p>
        </w:tc>
        <w:tc>
          <w:tcPr>
            <w:tcW w:w="1422" w:type="dxa"/>
            <w:vAlign w:val="bottom"/>
          </w:tcPr>
          <w:p w14:paraId="51C26799" w14:textId="77777777" w:rsidR="005D7C54" w:rsidRPr="001573BA" w:rsidRDefault="005D7C54" w:rsidP="00162777">
            <w:pPr>
              <w:tabs>
                <w:tab w:val="decimal" w:pos="1152"/>
              </w:tabs>
              <w:spacing w:line="240" w:lineRule="exact"/>
              <w:ind w:right="259"/>
              <w:rPr>
                <w:rFonts w:ascii="CordiaUPC" w:hAnsi="CordiaUPC" w:cs="CordiaUPC"/>
                <w:sz w:val="26"/>
                <w:szCs w:val="26"/>
                <w:lang w:val="en-US"/>
              </w:rPr>
            </w:pPr>
          </w:p>
        </w:tc>
        <w:tc>
          <w:tcPr>
            <w:tcW w:w="1278" w:type="dxa"/>
            <w:vAlign w:val="bottom"/>
          </w:tcPr>
          <w:p w14:paraId="2A0D3F9C" w14:textId="77777777" w:rsidR="005D7C54" w:rsidRPr="001573BA" w:rsidRDefault="005D7C54" w:rsidP="00162777">
            <w:pPr>
              <w:tabs>
                <w:tab w:val="decimal" w:pos="1152"/>
              </w:tabs>
              <w:spacing w:line="240" w:lineRule="exact"/>
              <w:ind w:right="259"/>
              <w:rPr>
                <w:rFonts w:ascii="CordiaUPC" w:hAnsi="CordiaUPC" w:cs="CordiaUPC"/>
                <w:sz w:val="26"/>
                <w:szCs w:val="26"/>
              </w:rPr>
            </w:pPr>
          </w:p>
        </w:tc>
        <w:tc>
          <w:tcPr>
            <w:tcW w:w="1422" w:type="dxa"/>
            <w:vAlign w:val="bottom"/>
          </w:tcPr>
          <w:p w14:paraId="594E1425" w14:textId="77777777" w:rsidR="005D7C54" w:rsidRPr="001573BA" w:rsidRDefault="005D7C54" w:rsidP="00162777">
            <w:pPr>
              <w:tabs>
                <w:tab w:val="decimal" w:pos="1152"/>
              </w:tabs>
              <w:spacing w:line="240" w:lineRule="exact"/>
              <w:ind w:right="259"/>
              <w:rPr>
                <w:rFonts w:ascii="CordiaUPC" w:hAnsi="CordiaUPC" w:cs="CordiaUPC"/>
                <w:sz w:val="26"/>
                <w:szCs w:val="26"/>
              </w:rPr>
            </w:pPr>
          </w:p>
        </w:tc>
        <w:tc>
          <w:tcPr>
            <w:tcW w:w="1350" w:type="dxa"/>
            <w:vAlign w:val="bottom"/>
          </w:tcPr>
          <w:p w14:paraId="2367AC6E" w14:textId="77777777" w:rsidR="005D7C54" w:rsidRPr="001573BA" w:rsidRDefault="005D7C54" w:rsidP="00162777">
            <w:pPr>
              <w:tabs>
                <w:tab w:val="decimal" w:pos="1152"/>
              </w:tabs>
              <w:spacing w:line="240" w:lineRule="exact"/>
              <w:ind w:right="259"/>
              <w:rPr>
                <w:rFonts w:ascii="CordiaUPC" w:hAnsi="CordiaUPC" w:cs="CordiaUPC"/>
                <w:sz w:val="26"/>
                <w:szCs w:val="26"/>
              </w:rPr>
            </w:pPr>
          </w:p>
        </w:tc>
      </w:tr>
      <w:tr w:rsidR="005D7C54" w:rsidRPr="001573BA" w14:paraId="301FB188" w14:textId="77777777" w:rsidTr="00162777">
        <w:tc>
          <w:tcPr>
            <w:tcW w:w="3822" w:type="dxa"/>
            <w:vAlign w:val="bottom"/>
          </w:tcPr>
          <w:p w14:paraId="7677FDCF" w14:textId="77777777" w:rsidR="005D7C54" w:rsidRPr="001573BA" w:rsidRDefault="005D7C54" w:rsidP="005D7C54">
            <w:pPr>
              <w:spacing w:line="240" w:lineRule="exact"/>
              <w:ind w:right="-288"/>
              <w:rPr>
                <w:rFonts w:ascii="CordiaUPC" w:hAnsi="CordiaUPC" w:cs="CordiaUPC"/>
                <w:sz w:val="26"/>
                <w:szCs w:val="26"/>
                <w:lang w:val="en-US"/>
              </w:rPr>
            </w:pPr>
            <w:r w:rsidRPr="001573BA">
              <w:rPr>
                <w:rFonts w:ascii="CordiaUPC" w:hAnsi="CordiaUPC" w:cs="CordiaUPC" w:hint="cs"/>
                <w:sz w:val="26"/>
                <w:szCs w:val="26"/>
                <w:lang w:val="en-US"/>
              </w:rPr>
              <w:t>Ministry of Finance</w:t>
            </w:r>
          </w:p>
        </w:tc>
        <w:tc>
          <w:tcPr>
            <w:tcW w:w="1422" w:type="dxa"/>
            <w:vAlign w:val="bottom"/>
          </w:tcPr>
          <w:p w14:paraId="7450F285" w14:textId="73B99173" w:rsidR="005D7C54" w:rsidRPr="001573BA" w:rsidRDefault="005D7C54" w:rsidP="005D7C54">
            <w:pPr>
              <w:tabs>
                <w:tab w:val="decimal" w:pos="955"/>
              </w:tabs>
              <w:spacing w:line="240" w:lineRule="exact"/>
              <w:rPr>
                <w:rFonts w:ascii="CordiaUPC" w:hAnsi="CordiaUPC" w:cs="CordiaUPC"/>
                <w:sz w:val="26"/>
                <w:szCs w:val="26"/>
                <w:cs/>
                <w:lang w:bidi="th-TH"/>
              </w:rPr>
            </w:pPr>
            <w:r w:rsidRPr="001573BA">
              <w:rPr>
                <w:rFonts w:ascii="CordiaUPC" w:eastAsia="Times New Roman" w:hAnsi="CordiaUPC" w:cs="CordiaUPC"/>
                <w:sz w:val="26"/>
                <w:szCs w:val="26"/>
              </w:rPr>
              <w:t>193</w:t>
            </w:r>
          </w:p>
        </w:tc>
        <w:tc>
          <w:tcPr>
            <w:tcW w:w="1278" w:type="dxa"/>
            <w:vAlign w:val="bottom"/>
          </w:tcPr>
          <w:p w14:paraId="6074D020" w14:textId="310DD0B4" w:rsidR="005D7C54" w:rsidRPr="001573BA" w:rsidRDefault="005D7C54" w:rsidP="005D7C54">
            <w:pPr>
              <w:tabs>
                <w:tab w:val="decimal" w:pos="884"/>
              </w:tabs>
              <w:spacing w:line="240" w:lineRule="exact"/>
              <w:rPr>
                <w:rFonts w:ascii="CordiaUPC" w:hAnsi="CordiaUPC" w:cs="CordiaUPC"/>
                <w:sz w:val="26"/>
                <w:szCs w:val="26"/>
              </w:rPr>
            </w:pPr>
            <w:r w:rsidRPr="001573BA">
              <w:rPr>
                <w:rFonts w:ascii="CordiaUPC" w:eastAsia="Times New Roman" w:hAnsi="CordiaUPC" w:cs="CordiaUPC"/>
                <w:sz w:val="26"/>
                <w:szCs w:val="26"/>
              </w:rPr>
              <w:t>162</w:t>
            </w:r>
          </w:p>
        </w:tc>
        <w:tc>
          <w:tcPr>
            <w:tcW w:w="1422" w:type="dxa"/>
            <w:vAlign w:val="bottom"/>
          </w:tcPr>
          <w:p w14:paraId="7C61468B" w14:textId="7A0C60D4" w:rsidR="005D7C54" w:rsidRPr="001573BA" w:rsidRDefault="005D7C54" w:rsidP="005D7C54">
            <w:pPr>
              <w:tabs>
                <w:tab w:val="decimal" w:pos="1038"/>
              </w:tabs>
              <w:spacing w:line="240" w:lineRule="exact"/>
              <w:rPr>
                <w:rFonts w:ascii="CordiaUPC" w:hAnsi="CordiaUPC" w:cs="CordiaUPC"/>
                <w:sz w:val="26"/>
                <w:szCs w:val="26"/>
              </w:rPr>
            </w:pPr>
            <w:r w:rsidRPr="001573BA">
              <w:rPr>
                <w:rFonts w:ascii="CordiaUPC" w:eastAsia="Times New Roman" w:hAnsi="CordiaUPC" w:cs="CordiaUPC"/>
                <w:sz w:val="26"/>
                <w:szCs w:val="26"/>
              </w:rPr>
              <w:t>193</w:t>
            </w:r>
          </w:p>
        </w:tc>
        <w:tc>
          <w:tcPr>
            <w:tcW w:w="1350" w:type="dxa"/>
            <w:vAlign w:val="bottom"/>
          </w:tcPr>
          <w:p w14:paraId="3ADC4A6B" w14:textId="47EBA43E" w:rsidR="005D7C54" w:rsidRPr="001573BA" w:rsidRDefault="005D7C54" w:rsidP="005D7C54">
            <w:pPr>
              <w:tabs>
                <w:tab w:val="decimal" w:pos="971"/>
              </w:tabs>
              <w:spacing w:line="240" w:lineRule="exact"/>
              <w:ind w:right="-106"/>
              <w:rPr>
                <w:rFonts w:ascii="CordiaUPC" w:hAnsi="CordiaUPC" w:cs="CordiaUPC"/>
                <w:sz w:val="26"/>
                <w:szCs w:val="26"/>
              </w:rPr>
            </w:pPr>
            <w:r w:rsidRPr="001573BA">
              <w:rPr>
                <w:rFonts w:ascii="CordiaUPC" w:eastAsia="Times New Roman" w:hAnsi="CordiaUPC" w:cs="CordiaUPC"/>
                <w:sz w:val="26"/>
                <w:szCs w:val="26"/>
              </w:rPr>
              <w:t>162</w:t>
            </w:r>
          </w:p>
        </w:tc>
      </w:tr>
      <w:tr w:rsidR="005D7C54" w:rsidRPr="001573BA" w14:paraId="41EA364B" w14:textId="77777777" w:rsidTr="008809AF">
        <w:tc>
          <w:tcPr>
            <w:tcW w:w="3822" w:type="dxa"/>
            <w:vAlign w:val="bottom"/>
          </w:tcPr>
          <w:p w14:paraId="6ACA1626" w14:textId="77777777" w:rsidR="005D7C54" w:rsidRPr="001573BA" w:rsidRDefault="005D7C54" w:rsidP="00B51263">
            <w:pPr>
              <w:spacing w:line="240" w:lineRule="exact"/>
              <w:ind w:right="-288"/>
              <w:rPr>
                <w:rFonts w:ascii="CordiaUPC" w:hAnsi="CordiaUPC" w:cs="CordiaUPC"/>
                <w:b/>
                <w:bCs/>
                <w:spacing w:val="-6"/>
                <w:sz w:val="26"/>
                <w:szCs w:val="26"/>
                <w:lang w:val="en-US"/>
              </w:rPr>
            </w:pPr>
          </w:p>
        </w:tc>
        <w:tc>
          <w:tcPr>
            <w:tcW w:w="1422" w:type="dxa"/>
            <w:vAlign w:val="bottom"/>
          </w:tcPr>
          <w:p w14:paraId="65C08FB6" w14:textId="77777777" w:rsidR="005D7C54" w:rsidRPr="001573BA" w:rsidRDefault="005D7C54" w:rsidP="00B51263">
            <w:pPr>
              <w:tabs>
                <w:tab w:val="decimal" w:pos="955"/>
              </w:tabs>
              <w:spacing w:line="240" w:lineRule="exact"/>
              <w:rPr>
                <w:rFonts w:ascii="CordiaUPC" w:hAnsi="CordiaUPC" w:cs="CordiaUPC"/>
                <w:sz w:val="26"/>
                <w:szCs w:val="26"/>
              </w:rPr>
            </w:pPr>
          </w:p>
        </w:tc>
        <w:tc>
          <w:tcPr>
            <w:tcW w:w="1278" w:type="dxa"/>
            <w:vAlign w:val="bottom"/>
          </w:tcPr>
          <w:p w14:paraId="27562624" w14:textId="77777777" w:rsidR="005D7C54" w:rsidRPr="001573BA" w:rsidRDefault="005D7C54" w:rsidP="00B51263">
            <w:pPr>
              <w:tabs>
                <w:tab w:val="decimal" w:pos="884"/>
              </w:tabs>
              <w:spacing w:line="240" w:lineRule="exact"/>
              <w:rPr>
                <w:rFonts w:ascii="CordiaUPC" w:hAnsi="CordiaUPC" w:cs="CordiaUPC"/>
                <w:sz w:val="26"/>
                <w:szCs w:val="26"/>
              </w:rPr>
            </w:pPr>
          </w:p>
        </w:tc>
        <w:tc>
          <w:tcPr>
            <w:tcW w:w="1422" w:type="dxa"/>
            <w:vAlign w:val="bottom"/>
          </w:tcPr>
          <w:p w14:paraId="2F01F192" w14:textId="77777777" w:rsidR="005D7C54" w:rsidRPr="001573BA" w:rsidRDefault="005D7C54" w:rsidP="00B51263">
            <w:pPr>
              <w:tabs>
                <w:tab w:val="decimal" w:pos="1038"/>
              </w:tabs>
              <w:spacing w:line="240" w:lineRule="exact"/>
              <w:rPr>
                <w:rFonts w:ascii="CordiaUPC" w:hAnsi="CordiaUPC" w:cs="CordiaUPC"/>
                <w:sz w:val="26"/>
                <w:szCs w:val="26"/>
              </w:rPr>
            </w:pPr>
          </w:p>
        </w:tc>
        <w:tc>
          <w:tcPr>
            <w:tcW w:w="1350" w:type="dxa"/>
            <w:vAlign w:val="bottom"/>
          </w:tcPr>
          <w:p w14:paraId="789D343E" w14:textId="77777777" w:rsidR="005D7C54" w:rsidRPr="001573BA" w:rsidRDefault="005D7C54" w:rsidP="00B51263">
            <w:pPr>
              <w:tabs>
                <w:tab w:val="decimal" w:pos="971"/>
              </w:tabs>
              <w:spacing w:line="240" w:lineRule="exact"/>
              <w:ind w:right="-106"/>
              <w:rPr>
                <w:rFonts w:ascii="CordiaUPC" w:hAnsi="CordiaUPC" w:cs="CordiaUPC"/>
                <w:sz w:val="26"/>
                <w:szCs w:val="26"/>
              </w:rPr>
            </w:pPr>
          </w:p>
        </w:tc>
      </w:tr>
      <w:tr w:rsidR="00B51263" w:rsidRPr="001573BA" w14:paraId="622CAC8A" w14:textId="77777777" w:rsidTr="008809AF">
        <w:tc>
          <w:tcPr>
            <w:tcW w:w="3822" w:type="dxa"/>
            <w:vAlign w:val="bottom"/>
          </w:tcPr>
          <w:p w14:paraId="71643A01" w14:textId="77777777" w:rsidR="00B51263" w:rsidRPr="001573BA" w:rsidRDefault="00B51263" w:rsidP="00B51263">
            <w:pPr>
              <w:spacing w:line="240" w:lineRule="exact"/>
              <w:ind w:right="-288"/>
              <w:rPr>
                <w:rFonts w:ascii="CordiaUPC" w:hAnsi="CordiaUPC" w:cs="CordiaUPC"/>
                <w:b/>
                <w:bCs/>
                <w:spacing w:val="-6"/>
                <w:sz w:val="26"/>
                <w:szCs w:val="26"/>
                <w:lang w:val="en-US"/>
              </w:rPr>
            </w:pPr>
            <w:r w:rsidRPr="001573BA">
              <w:rPr>
                <w:rFonts w:ascii="CordiaUPC" w:hAnsi="CordiaUPC" w:cs="CordiaUPC" w:hint="cs"/>
                <w:b/>
                <w:bCs/>
                <w:spacing w:val="-6"/>
                <w:sz w:val="26"/>
                <w:szCs w:val="26"/>
                <w:lang w:val="en-US"/>
              </w:rPr>
              <w:t xml:space="preserve">Deposits (including interbank and money market </w:t>
            </w:r>
          </w:p>
          <w:p w14:paraId="2D12356C" w14:textId="77777777" w:rsidR="00B51263" w:rsidRPr="001573BA" w:rsidRDefault="00B51263" w:rsidP="00B51263">
            <w:pPr>
              <w:spacing w:line="240" w:lineRule="exact"/>
              <w:ind w:left="170" w:right="-288"/>
              <w:rPr>
                <w:rFonts w:ascii="CordiaUPC" w:hAnsi="CordiaUPC" w:cs="CordiaUPC"/>
                <w:b/>
                <w:bCs/>
                <w:strike/>
                <w:sz w:val="26"/>
                <w:szCs w:val="26"/>
                <w:lang w:val="en-US"/>
              </w:rPr>
            </w:pPr>
            <w:r w:rsidRPr="001573BA">
              <w:rPr>
                <w:rFonts w:ascii="CordiaUPC" w:hAnsi="CordiaUPC" w:cs="CordiaUPC" w:hint="cs"/>
                <w:b/>
                <w:bCs/>
                <w:spacing w:val="-6"/>
                <w:sz w:val="26"/>
                <w:szCs w:val="26"/>
                <w:lang w:val="en-US"/>
              </w:rPr>
              <w:t>items - liabilities)</w:t>
            </w:r>
          </w:p>
        </w:tc>
        <w:tc>
          <w:tcPr>
            <w:tcW w:w="1422" w:type="dxa"/>
            <w:vAlign w:val="bottom"/>
          </w:tcPr>
          <w:p w14:paraId="2E9829DB" w14:textId="77777777" w:rsidR="00B51263" w:rsidRPr="001573BA" w:rsidRDefault="00B51263" w:rsidP="00B51263">
            <w:pPr>
              <w:tabs>
                <w:tab w:val="decimal" w:pos="955"/>
              </w:tabs>
              <w:spacing w:line="240" w:lineRule="exact"/>
              <w:rPr>
                <w:rFonts w:ascii="CordiaUPC" w:hAnsi="CordiaUPC" w:cs="CordiaUPC"/>
                <w:sz w:val="26"/>
                <w:szCs w:val="26"/>
              </w:rPr>
            </w:pPr>
          </w:p>
        </w:tc>
        <w:tc>
          <w:tcPr>
            <w:tcW w:w="1278" w:type="dxa"/>
            <w:vAlign w:val="bottom"/>
          </w:tcPr>
          <w:p w14:paraId="1E8A8430" w14:textId="77777777" w:rsidR="00B51263" w:rsidRPr="001573BA" w:rsidRDefault="00B51263" w:rsidP="00B51263">
            <w:pPr>
              <w:tabs>
                <w:tab w:val="decimal" w:pos="884"/>
              </w:tabs>
              <w:spacing w:line="240" w:lineRule="exact"/>
              <w:rPr>
                <w:rFonts w:ascii="CordiaUPC" w:hAnsi="CordiaUPC" w:cs="CordiaUPC"/>
                <w:sz w:val="26"/>
                <w:szCs w:val="26"/>
              </w:rPr>
            </w:pPr>
          </w:p>
        </w:tc>
        <w:tc>
          <w:tcPr>
            <w:tcW w:w="1422" w:type="dxa"/>
            <w:vAlign w:val="bottom"/>
          </w:tcPr>
          <w:p w14:paraId="42FDDFCF" w14:textId="77777777" w:rsidR="00B51263" w:rsidRPr="001573BA" w:rsidRDefault="00B51263" w:rsidP="00B51263">
            <w:pPr>
              <w:tabs>
                <w:tab w:val="decimal" w:pos="1038"/>
              </w:tabs>
              <w:spacing w:line="240" w:lineRule="exact"/>
              <w:rPr>
                <w:rFonts w:ascii="CordiaUPC" w:hAnsi="CordiaUPC" w:cs="CordiaUPC"/>
                <w:sz w:val="26"/>
                <w:szCs w:val="26"/>
              </w:rPr>
            </w:pPr>
          </w:p>
        </w:tc>
        <w:tc>
          <w:tcPr>
            <w:tcW w:w="1350" w:type="dxa"/>
            <w:vAlign w:val="bottom"/>
          </w:tcPr>
          <w:p w14:paraId="207FCEC9" w14:textId="77777777" w:rsidR="00B51263" w:rsidRPr="001573BA" w:rsidRDefault="00B51263" w:rsidP="00B51263">
            <w:pPr>
              <w:tabs>
                <w:tab w:val="decimal" w:pos="971"/>
              </w:tabs>
              <w:spacing w:line="240" w:lineRule="exact"/>
              <w:ind w:right="-106"/>
              <w:rPr>
                <w:rFonts w:ascii="CordiaUPC" w:hAnsi="CordiaUPC" w:cs="CordiaUPC"/>
                <w:sz w:val="26"/>
                <w:szCs w:val="26"/>
              </w:rPr>
            </w:pPr>
          </w:p>
        </w:tc>
      </w:tr>
      <w:tr w:rsidR="005D7C54" w:rsidRPr="001573BA" w14:paraId="3F7234FD" w14:textId="77777777" w:rsidTr="008809AF">
        <w:tc>
          <w:tcPr>
            <w:tcW w:w="3822" w:type="dxa"/>
            <w:vAlign w:val="bottom"/>
          </w:tcPr>
          <w:p w14:paraId="66E41AD3" w14:textId="77777777" w:rsidR="005D7C54" w:rsidRPr="001573BA" w:rsidRDefault="005D7C54" w:rsidP="005D7C54">
            <w:pPr>
              <w:tabs>
                <w:tab w:val="left" w:pos="162"/>
              </w:tabs>
              <w:spacing w:line="240" w:lineRule="exact"/>
              <w:ind w:left="158" w:right="-288" w:hanging="158"/>
              <w:jc w:val="both"/>
              <w:rPr>
                <w:rFonts w:ascii="CordiaUPC" w:hAnsi="CordiaUPC" w:cs="CordiaUPC"/>
                <w:strike/>
                <w:sz w:val="26"/>
                <w:szCs w:val="26"/>
                <w:lang w:val="en-US"/>
              </w:rPr>
            </w:pPr>
            <w:r w:rsidRPr="001573BA">
              <w:rPr>
                <w:rFonts w:ascii="CordiaUPC" w:hAnsi="CordiaUPC" w:cs="CordiaUPC" w:hint="cs"/>
                <w:sz w:val="26"/>
                <w:szCs w:val="26"/>
                <w:lang w:val="en-US"/>
              </w:rPr>
              <w:t>ING Bank N.V.</w:t>
            </w:r>
          </w:p>
        </w:tc>
        <w:tc>
          <w:tcPr>
            <w:tcW w:w="1422" w:type="dxa"/>
            <w:vAlign w:val="bottom"/>
          </w:tcPr>
          <w:p w14:paraId="57E5F1AF" w14:textId="1AD5F4B1" w:rsidR="005D7C54" w:rsidRPr="001573BA" w:rsidRDefault="005D7C54" w:rsidP="005D7C54">
            <w:pPr>
              <w:tabs>
                <w:tab w:val="decimal" w:pos="955"/>
              </w:tabs>
              <w:spacing w:line="240" w:lineRule="exact"/>
              <w:rPr>
                <w:rFonts w:ascii="CordiaUPC" w:hAnsi="CordiaUPC" w:cs="CordiaUPC"/>
                <w:sz w:val="26"/>
                <w:szCs w:val="26"/>
              </w:rPr>
            </w:pPr>
            <w:r w:rsidRPr="001573BA">
              <w:rPr>
                <w:rFonts w:ascii="CordiaUPC" w:eastAsia="Times New Roman" w:hAnsi="CordiaUPC" w:cs="CordiaUPC"/>
                <w:sz w:val="26"/>
                <w:szCs w:val="26"/>
              </w:rPr>
              <w:t>4</w:t>
            </w:r>
          </w:p>
        </w:tc>
        <w:tc>
          <w:tcPr>
            <w:tcW w:w="1278" w:type="dxa"/>
            <w:vAlign w:val="bottom"/>
          </w:tcPr>
          <w:p w14:paraId="2B75A908" w14:textId="35B1CD37" w:rsidR="005D7C54" w:rsidRPr="001573BA" w:rsidRDefault="005D7C54" w:rsidP="005D7C54">
            <w:pPr>
              <w:tabs>
                <w:tab w:val="decimal" w:pos="884"/>
              </w:tabs>
              <w:spacing w:line="240" w:lineRule="exact"/>
              <w:rPr>
                <w:rFonts w:ascii="CordiaUPC" w:hAnsi="CordiaUPC" w:cs="CordiaUPC"/>
                <w:sz w:val="26"/>
                <w:szCs w:val="26"/>
              </w:rPr>
            </w:pPr>
            <w:r w:rsidRPr="001573BA">
              <w:rPr>
                <w:rFonts w:ascii="CordiaUPC" w:eastAsia="Times New Roman" w:hAnsi="CordiaUPC" w:cs="CordiaUPC"/>
                <w:sz w:val="26"/>
                <w:szCs w:val="26"/>
              </w:rPr>
              <w:t>3</w:t>
            </w:r>
          </w:p>
        </w:tc>
        <w:tc>
          <w:tcPr>
            <w:tcW w:w="1422" w:type="dxa"/>
            <w:vAlign w:val="bottom"/>
          </w:tcPr>
          <w:p w14:paraId="5BE2654E" w14:textId="7C9A48F5" w:rsidR="005D7C54" w:rsidRPr="001573BA" w:rsidRDefault="005D7C54" w:rsidP="005D7C54">
            <w:pPr>
              <w:tabs>
                <w:tab w:val="decimal" w:pos="1038"/>
              </w:tabs>
              <w:spacing w:line="240" w:lineRule="exact"/>
              <w:rPr>
                <w:rFonts w:ascii="CordiaUPC" w:hAnsi="CordiaUPC" w:cs="CordiaUPC"/>
                <w:sz w:val="26"/>
                <w:szCs w:val="26"/>
              </w:rPr>
            </w:pPr>
            <w:r w:rsidRPr="001573BA">
              <w:rPr>
                <w:rFonts w:ascii="CordiaUPC" w:eastAsia="Times New Roman" w:hAnsi="CordiaUPC" w:cs="CordiaUPC"/>
                <w:sz w:val="26"/>
                <w:szCs w:val="26"/>
              </w:rPr>
              <w:t>4</w:t>
            </w:r>
          </w:p>
        </w:tc>
        <w:tc>
          <w:tcPr>
            <w:tcW w:w="1350" w:type="dxa"/>
            <w:vAlign w:val="bottom"/>
          </w:tcPr>
          <w:p w14:paraId="17555388" w14:textId="7D99897B" w:rsidR="005D7C54" w:rsidRPr="001573BA" w:rsidRDefault="005D7C54" w:rsidP="005D7C54">
            <w:pPr>
              <w:tabs>
                <w:tab w:val="decimal" w:pos="971"/>
              </w:tabs>
              <w:spacing w:line="240" w:lineRule="exact"/>
              <w:ind w:right="-106"/>
              <w:rPr>
                <w:rFonts w:ascii="CordiaUPC" w:hAnsi="CordiaUPC" w:cs="CordiaUPC"/>
                <w:sz w:val="26"/>
                <w:szCs w:val="26"/>
              </w:rPr>
            </w:pPr>
            <w:r w:rsidRPr="001573BA">
              <w:rPr>
                <w:rFonts w:ascii="CordiaUPC" w:eastAsia="Times New Roman" w:hAnsi="CordiaUPC" w:cs="CordiaUPC"/>
                <w:sz w:val="26"/>
                <w:szCs w:val="26"/>
              </w:rPr>
              <w:t>3</w:t>
            </w:r>
          </w:p>
        </w:tc>
      </w:tr>
      <w:tr w:rsidR="005D7C54" w:rsidRPr="001573BA" w14:paraId="2797731C" w14:textId="77777777" w:rsidTr="008809AF">
        <w:tc>
          <w:tcPr>
            <w:tcW w:w="3822" w:type="dxa"/>
            <w:vAlign w:val="bottom"/>
          </w:tcPr>
          <w:p w14:paraId="1B67AAAD" w14:textId="77777777" w:rsidR="005D7C54" w:rsidRPr="001573BA" w:rsidRDefault="005D7C54" w:rsidP="005D7C54">
            <w:pPr>
              <w:tabs>
                <w:tab w:val="left" w:pos="162"/>
              </w:tabs>
              <w:spacing w:line="240" w:lineRule="exact"/>
              <w:ind w:right="-288"/>
              <w:rPr>
                <w:rFonts w:ascii="CordiaUPC" w:hAnsi="CordiaUPC" w:cs="CordiaUPC"/>
                <w:b/>
                <w:bCs/>
                <w:sz w:val="26"/>
                <w:szCs w:val="26"/>
                <w:lang w:val="en-US"/>
              </w:rPr>
            </w:pPr>
            <w:r w:rsidRPr="001573BA">
              <w:rPr>
                <w:rFonts w:ascii="CordiaUPC" w:hAnsi="CordiaUPC" w:cs="CordiaUPC"/>
                <w:sz w:val="26"/>
                <w:szCs w:val="26"/>
                <w:lang w:val="en-US"/>
              </w:rPr>
              <w:t>Thanachart Capital PCL.</w:t>
            </w:r>
          </w:p>
        </w:tc>
        <w:tc>
          <w:tcPr>
            <w:tcW w:w="1422" w:type="dxa"/>
          </w:tcPr>
          <w:p w14:paraId="730B5D60" w14:textId="1D18E978" w:rsidR="005D7C54" w:rsidRPr="001573BA" w:rsidRDefault="005D7C54" w:rsidP="005D7C54">
            <w:pPr>
              <w:tabs>
                <w:tab w:val="decimal" w:pos="955"/>
              </w:tabs>
              <w:spacing w:line="240" w:lineRule="exact"/>
              <w:rPr>
                <w:rFonts w:ascii="CordiaUPC" w:hAnsi="CordiaUPC" w:cs="CordiaUPC"/>
                <w:sz w:val="26"/>
                <w:szCs w:val="26"/>
              </w:rPr>
            </w:pPr>
            <w:r w:rsidRPr="001573BA">
              <w:rPr>
                <w:rFonts w:ascii="CordiaUPC" w:eastAsia="Times New Roman" w:hAnsi="CordiaUPC" w:cs="CordiaUPC"/>
                <w:sz w:val="26"/>
                <w:szCs w:val="26"/>
              </w:rPr>
              <w:t>20</w:t>
            </w:r>
          </w:p>
        </w:tc>
        <w:tc>
          <w:tcPr>
            <w:tcW w:w="1278" w:type="dxa"/>
          </w:tcPr>
          <w:p w14:paraId="160A245D" w14:textId="1DBA1BC2" w:rsidR="005D7C54" w:rsidRPr="001573BA" w:rsidRDefault="005D7C54" w:rsidP="005D7C54">
            <w:pPr>
              <w:tabs>
                <w:tab w:val="decimal" w:pos="884"/>
              </w:tabs>
              <w:spacing w:line="240" w:lineRule="exact"/>
              <w:rPr>
                <w:rFonts w:ascii="CordiaUPC" w:hAnsi="CordiaUPC" w:cs="CordiaUPC"/>
                <w:sz w:val="26"/>
                <w:szCs w:val="26"/>
              </w:rPr>
            </w:pPr>
            <w:r w:rsidRPr="001573BA">
              <w:rPr>
                <w:rFonts w:ascii="CordiaUPC" w:eastAsia="Times New Roman" w:hAnsi="CordiaUPC" w:cs="CordiaUPC"/>
                <w:sz w:val="26"/>
                <w:szCs w:val="26"/>
              </w:rPr>
              <w:t>332</w:t>
            </w:r>
          </w:p>
        </w:tc>
        <w:tc>
          <w:tcPr>
            <w:tcW w:w="1422" w:type="dxa"/>
          </w:tcPr>
          <w:p w14:paraId="1E21BA43" w14:textId="45EDD744" w:rsidR="005D7C54" w:rsidRPr="001573BA" w:rsidRDefault="005D7C54" w:rsidP="005D7C54">
            <w:pPr>
              <w:tabs>
                <w:tab w:val="decimal" w:pos="1038"/>
              </w:tabs>
              <w:spacing w:line="240" w:lineRule="exact"/>
              <w:rPr>
                <w:rFonts w:ascii="CordiaUPC" w:hAnsi="CordiaUPC" w:cs="CordiaUPC"/>
                <w:sz w:val="26"/>
                <w:szCs w:val="26"/>
              </w:rPr>
            </w:pPr>
            <w:r w:rsidRPr="001573BA">
              <w:rPr>
                <w:rFonts w:ascii="CordiaUPC" w:eastAsia="Times New Roman" w:hAnsi="CordiaUPC" w:cs="CordiaUPC"/>
                <w:sz w:val="26"/>
                <w:szCs w:val="26"/>
              </w:rPr>
              <w:t>20</w:t>
            </w:r>
          </w:p>
        </w:tc>
        <w:tc>
          <w:tcPr>
            <w:tcW w:w="1350" w:type="dxa"/>
          </w:tcPr>
          <w:p w14:paraId="0EF351D8" w14:textId="3E595554" w:rsidR="005D7C54" w:rsidRPr="001573BA" w:rsidRDefault="005D7C54" w:rsidP="005D7C54">
            <w:pPr>
              <w:tabs>
                <w:tab w:val="decimal" w:pos="971"/>
              </w:tabs>
              <w:spacing w:line="240" w:lineRule="exact"/>
              <w:ind w:right="-106"/>
              <w:rPr>
                <w:rFonts w:ascii="CordiaUPC" w:hAnsi="CordiaUPC" w:cs="CordiaUPC"/>
                <w:sz w:val="26"/>
                <w:szCs w:val="26"/>
              </w:rPr>
            </w:pPr>
            <w:r w:rsidRPr="001573BA">
              <w:rPr>
                <w:rFonts w:ascii="CordiaUPC" w:eastAsia="Times New Roman" w:hAnsi="CordiaUPC" w:cs="CordiaUPC"/>
                <w:sz w:val="26"/>
                <w:szCs w:val="26"/>
              </w:rPr>
              <w:t>332</w:t>
            </w:r>
          </w:p>
        </w:tc>
      </w:tr>
    </w:tbl>
    <w:p w14:paraId="3839E24C" w14:textId="6250AE39" w:rsidR="002B32E0" w:rsidRPr="001573BA" w:rsidRDefault="002B32E0" w:rsidP="005E7B1D">
      <w:pPr>
        <w:spacing w:line="240" w:lineRule="exact"/>
        <w:ind w:left="567" w:right="88" w:hanging="567"/>
        <w:jc w:val="thaiDistribute"/>
        <w:rPr>
          <w:rFonts w:ascii="CordiaUPC" w:hAnsi="CordiaUPC" w:cs="CordiaUPC"/>
          <w:sz w:val="26"/>
          <w:szCs w:val="26"/>
          <w:lang w:val="en-US"/>
        </w:rPr>
      </w:pPr>
    </w:p>
    <w:p w14:paraId="5AE3701B" w14:textId="6771B6F7" w:rsidR="005E7B1D" w:rsidRPr="001573BA" w:rsidRDefault="002B32E0" w:rsidP="002B32E0">
      <w:pPr>
        <w:spacing w:line="240" w:lineRule="auto"/>
        <w:rPr>
          <w:rFonts w:ascii="CordiaUPC" w:hAnsi="CordiaUPC" w:cs="CordiaUPC"/>
          <w:sz w:val="26"/>
          <w:szCs w:val="26"/>
          <w:lang w:val="en-US"/>
        </w:rPr>
      </w:pPr>
      <w:r w:rsidRPr="001573BA">
        <w:rPr>
          <w:rFonts w:ascii="CordiaUPC" w:hAnsi="CordiaUPC" w:cs="CordiaUPC"/>
          <w:sz w:val="26"/>
          <w:szCs w:val="26"/>
          <w:lang w:val="en-US"/>
        </w:rPr>
        <w:br w:type="page"/>
      </w:r>
    </w:p>
    <w:p w14:paraId="1FAB52E1" w14:textId="4A1C1DAC" w:rsidR="005E7B1D" w:rsidRPr="001573BA" w:rsidRDefault="005E7B1D" w:rsidP="005E7B1D">
      <w:pPr>
        <w:spacing w:after="120" w:line="240" w:lineRule="exact"/>
        <w:ind w:left="562" w:right="86" w:hanging="562"/>
        <w:jc w:val="thaiDistribute"/>
        <w:rPr>
          <w:rFonts w:ascii="CordiaUPC" w:hAnsi="CordiaUPC" w:cs="CordiaUPC"/>
          <w:sz w:val="26"/>
          <w:szCs w:val="26"/>
          <w:lang w:val="en-US"/>
        </w:rPr>
      </w:pPr>
      <w:r w:rsidRPr="001573BA">
        <w:rPr>
          <w:rFonts w:ascii="CordiaUPC" w:hAnsi="CordiaUPC" w:cs="CordiaUPC"/>
          <w:sz w:val="26"/>
          <w:szCs w:val="26"/>
          <w:lang w:val="en-US"/>
        </w:rPr>
        <w:lastRenderedPageBreak/>
        <w:t>3</w:t>
      </w:r>
      <w:r w:rsidR="00740064" w:rsidRPr="001573BA">
        <w:rPr>
          <w:rFonts w:ascii="CordiaUPC" w:hAnsi="CordiaUPC" w:cs="CordiaUPC"/>
          <w:sz w:val="26"/>
          <w:szCs w:val="26"/>
          <w:lang w:val="en-US"/>
        </w:rPr>
        <w:t>5</w:t>
      </w:r>
      <w:r w:rsidRPr="001573BA">
        <w:rPr>
          <w:rFonts w:ascii="CordiaUPC" w:hAnsi="CordiaUPC" w:cs="CordiaUPC" w:hint="cs"/>
          <w:sz w:val="26"/>
          <w:szCs w:val="26"/>
          <w:lang w:val="en-US"/>
        </w:rPr>
        <w:t>.2.2</w:t>
      </w:r>
      <w:r w:rsidRPr="001573BA">
        <w:rPr>
          <w:rFonts w:ascii="CordiaUPC" w:hAnsi="CordiaUPC" w:cs="CordiaUPC" w:hint="cs"/>
          <w:sz w:val="26"/>
          <w:szCs w:val="26"/>
          <w:lang w:val="en-US"/>
        </w:rPr>
        <w:tab/>
        <w:t xml:space="preserve">Significant balances between the Bank and its subsidiaries and associate as </w:t>
      </w:r>
      <w:proofErr w:type="gramStart"/>
      <w:r w:rsidRPr="001573BA">
        <w:rPr>
          <w:rFonts w:ascii="CordiaUPC" w:hAnsi="CordiaUPC" w:cs="CordiaUPC" w:hint="cs"/>
          <w:sz w:val="26"/>
          <w:szCs w:val="26"/>
          <w:lang w:val="en-US"/>
        </w:rPr>
        <w:t>at</w:t>
      </w:r>
      <w:proofErr w:type="gramEnd"/>
      <w:r w:rsidRPr="001573BA">
        <w:rPr>
          <w:rFonts w:ascii="CordiaUPC" w:hAnsi="CordiaUPC" w:cs="CordiaUPC" w:hint="cs"/>
          <w:sz w:val="26"/>
          <w:szCs w:val="26"/>
          <w:lang w:val="en-US"/>
        </w:rPr>
        <w:t xml:space="preserve"> </w:t>
      </w:r>
      <w:r w:rsidR="00976F9C" w:rsidRPr="001573BA">
        <w:rPr>
          <w:rFonts w:ascii="CordiaUPC" w:hAnsi="CordiaUPC" w:cs="CordiaUPC"/>
          <w:spacing w:val="2"/>
          <w:sz w:val="26"/>
          <w:szCs w:val="26"/>
        </w:rPr>
        <w:t xml:space="preserve">31 December 2024 and 2023 </w:t>
      </w:r>
      <w:r w:rsidRPr="001573BA">
        <w:rPr>
          <w:rFonts w:ascii="CordiaUPC" w:hAnsi="CordiaUPC" w:cs="CordiaUPC" w:hint="cs"/>
          <w:sz w:val="26"/>
          <w:szCs w:val="26"/>
          <w:lang w:val="en-US"/>
        </w:rPr>
        <w:t>were as follows:</w:t>
      </w:r>
    </w:p>
    <w:tbl>
      <w:tblPr>
        <w:tblW w:w="9567" w:type="dxa"/>
        <w:tblInd w:w="420" w:type="dxa"/>
        <w:tblLayout w:type="fixed"/>
        <w:tblLook w:val="0000" w:firstRow="0" w:lastRow="0" w:firstColumn="0" w:lastColumn="0" w:noHBand="0" w:noVBand="0"/>
      </w:tblPr>
      <w:tblGrid>
        <w:gridCol w:w="4116"/>
        <w:gridCol w:w="1170"/>
        <w:gridCol w:w="241"/>
        <w:gridCol w:w="1114"/>
        <w:gridCol w:w="241"/>
        <w:gridCol w:w="1197"/>
        <w:gridCol w:w="259"/>
        <w:gridCol w:w="15"/>
        <w:gridCol w:w="1214"/>
      </w:tblGrid>
      <w:tr w:rsidR="005E7B1D" w:rsidRPr="001573BA" w14:paraId="66006D53" w14:textId="77777777" w:rsidTr="00344BA5">
        <w:trPr>
          <w:tblHeader/>
        </w:trPr>
        <w:tc>
          <w:tcPr>
            <w:tcW w:w="4116" w:type="dxa"/>
          </w:tcPr>
          <w:p w14:paraId="0A975057" w14:textId="77777777" w:rsidR="005E7B1D" w:rsidRPr="001573BA" w:rsidRDefault="005E7B1D" w:rsidP="005E3D05">
            <w:pPr>
              <w:spacing w:line="240" w:lineRule="exact"/>
              <w:ind w:right="-18"/>
              <w:rPr>
                <w:rFonts w:ascii="CordiaUPC" w:hAnsi="CordiaUPC" w:cs="CordiaUPC"/>
                <w:b/>
                <w:bCs/>
                <w:sz w:val="26"/>
                <w:szCs w:val="26"/>
                <w:lang w:val="en-US" w:bidi="th-TH"/>
              </w:rPr>
            </w:pPr>
          </w:p>
        </w:tc>
        <w:tc>
          <w:tcPr>
            <w:tcW w:w="2525" w:type="dxa"/>
            <w:gridSpan w:val="3"/>
          </w:tcPr>
          <w:p w14:paraId="69F1E1D6" w14:textId="77777777" w:rsidR="005E7B1D" w:rsidRPr="001573BA" w:rsidRDefault="005E7B1D" w:rsidP="005E3D05">
            <w:pPr>
              <w:pStyle w:val="BodyText"/>
              <w:spacing w:after="0" w:line="240" w:lineRule="exact"/>
              <w:ind w:right="17"/>
              <w:jc w:val="center"/>
              <w:rPr>
                <w:rFonts w:ascii="CordiaUPC" w:hAnsi="CordiaUPC" w:cs="CordiaUPC"/>
                <w:sz w:val="26"/>
                <w:szCs w:val="26"/>
                <w:lang w:val="en-GB"/>
              </w:rPr>
            </w:pPr>
            <w:r w:rsidRPr="001573BA">
              <w:rPr>
                <w:rFonts w:ascii="CordiaUPC" w:hAnsi="CordiaUPC" w:cs="CordiaUPC" w:hint="cs"/>
                <w:b/>
                <w:bCs/>
                <w:sz w:val="26"/>
                <w:szCs w:val="26"/>
                <w:lang w:val="en-US"/>
              </w:rPr>
              <w:t>Consolidated</w:t>
            </w:r>
          </w:p>
        </w:tc>
        <w:tc>
          <w:tcPr>
            <w:tcW w:w="241" w:type="dxa"/>
          </w:tcPr>
          <w:p w14:paraId="7F71AC79" w14:textId="77777777" w:rsidR="005E7B1D" w:rsidRPr="001573BA" w:rsidRDefault="005E7B1D" w:rsidP="005E3D05">
            <w:pPr>
              <w:pStyle w:val="BodyText"/>
              <w:spacing w:after="0" w:line="240" w:lineRule="exact"/>
              <w:ind w:right="17"/>
              <w:jc w:val="center"/>
              <w:rPr>
                <w:rFonts w:ascii="CordiaUPC" w:hAnsi="CordiaUPC" w:cs="CordiaUPC"/>
                <w:sz w:val="26"/>
                <w:szCs w:val="26"/>
                <w:lang w:val="en-GB"/>
              </w:rPr>
            </w:pPr>
          </w:p>
        </w:tc>
        <w:tc>
          <w:tcPr>
            <w:tcW w:w="2685" w:type="dxa"/>
            <w:gridSpan w:val="4"/>
          </w:tcPr>
          <w:p w14:paraId="46F2A713" w14:textId="77777777" w:rsidR="005E7B1D" w:rsidRPr="001573BA" w:rsidRDefault="005E7B1D" w:rsidP="005E3D05">
            <w:pPr>
              <w:spacing w:line="240" w:lineRule="exact"/>
              <w:jc w:val="center"/>
              <w:rPr>
                <w:rFonts w:ascii="CordiaUPC" w:hAnsi="CordiaUPC" w:cs="CordiaUPC"/>
                <w:sz w:val="26"/>
                <w:szCs w:val="26"/>
                <w:lang w:bidi="th-TH"/>
              </w:rPr>
            </w:pPr>
            <w:r w:rsidRPr="001573BA">
              <w:rPr>
                <w:rFonts w:ascii="CordiaUPC" w:hAnsi="CordiaUPC" w:cs="CordiaUPC" w:hint="cs"/>
                <w:b/>
                <w:bCs/>
                <w:sz w:val="26"/>
                <w:szCs w:val="26"/>
                <w:lang w:val="en-US"/>
              </w:rPr>
              <w:t>Bank only</w:t>
            </w:r>
          </w:p>
        </w:tc>
      </w:tr>
      <w:tr w:rsidR="005E7B1D" w:rsidRPr="001573BA" w14:paraId="3A62C0B5" w14:textId="77777777" w:rsidTr="00344BA5">
        <w:trPr>
          <w:tblHeader/>
        </w:trPr>
        <w:tc>
          <w:tcPr>
            <w:tcW w:w="4116" w:type="dxa"/>
          </w:tcPr>
          <w:p w14:paraId="28B3ABF4" w14:textId="77777777" w:rsidR="005E7B1D" w:rsidRPr="001573BA" w:rsidRDefault="005E7B1D" w:rsidP="005E3D05">
            <w:pPr>
              <w:spacing w:line="240" w:lineRule="exact"/>
              <w:ind w:right="-18"/>
              <w:rPr>
                <w:rFonts w:ascii="CordiaUPC" w:hAnsi="CordiaUPC" w:cs="CordiaUPC"/>
                <w:b/>
                <w:bCs/>
                <w:sz w:val="26"/>
                <w:szCs w:val="26"/>
                <w:lang w:val="en-US"/>
              </w:rPr>
            </w:pPr>
          </w:p>
        </w:tc>
        <w:tc>
          <w:tcPr>
            <w:tcW w:w="1170" w:type="dxa"/>
            <w:vAlign w:val="bottom"/>
          </w:tcPr>
          <w:p w14:paraId="0FD86BF6" w14:textId="77777777" w:rsidR="005E7B1D" w:rsidRPr="001573BA" w:rsidRDefault="005E7B1D" w:rsidP="005E3D05">
            <w:pPr>
              <w:spacing w:line="240" w:lineRule="exact"/>
              <w:ind w:right="-45"/>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241" w:type="dxa"/>
          </w:tcPr>
          <w:p w14:paraId="7CB283CF" w14:textId="77777777" w:rsidR="005E7B1D" w:rsidRPr="001573BA" w:rsidRDefault="005E7B1D" w:rsidP="005E3D05">
            <w:pPr>
              <w:spacing w:line="240" w:lineRule="exact"/>
              <w:ind w:left="-108" w:right="-108"/>
              <w:rPr>
                <w:rFonts w:ascii="CordiaUPC" w:hAnsi="CordiaUPC" w:cs="CordiaUPC"/>
                <w:sz w:val="26"/>
                <w:szCs w:val="26"/>
                <w:rtl/>
                <w:cs/>
              </w:rPr>
            </w:pPr>
          </w:p>
        </w:tc>
        <w:tc>
          <w:tcPr>
            <w:tcW w:w="1114" w:type="dxa"/>
            <w:vAlign w:val="bottom"/>
          </w:tcPr>
          <w:p w14:paraId="677790AC" w14:textId="77777777" w:rsidR="005E7B1D" w:rsidRPr="001573BA" w:rsidRDefault="005E7B1D" w:rsidP="005E3D05">
            <w:pPr>
              <w:spacing w:line="240" w:lineRule="exact"/>
              <w:ind w:left="-111" w:right="-109"/>
              <w:jc w:val="center"/>
              <w:rPr>
                <w:rFonts w:ascii="CordiaUPC" w:hAnsi="CordiaUPC" w:cs="CordiaUPC"/>
                <w:sz w:val="26"/>
                <w:szCs w:val="26"/>
                <w:lang w:val="en-US"/>
              </w:rPr>
            </w:pPr>
            <w:r w:rsidRPr="001573BA">
              <w:rPr>
                <w:rFonts w:ascii="CordiaUPC" w:hAnsi="CordiaUPC" w:cs="CordiaUPC"/>
                <w:sz w:val="26"/>
                <w:szCs w:val="26"/>
                <w:lang w:val="en-US"/>
              </w:rPr>
              <w:t>2023</w:t>
            </w:r>
          </w:p>
        </w:tc>
        <w:tc>
          <w:tcPr>
            <w:tcW w:w="241" w:type="dxa"/>
          </w:tcPr>
          <w:p w14:paraId="70F61170" w14:textId="77777777" w:rsidR="005E7B1D" w:rsidRPr="001573BA" w:rsidRDefault="005E7B1D" w:rsidP="005E3D05">
            <w:pPr>
              <w:pStyle w:val="BodyText"/>
              <w:spacing w:after="0" w:line="240" w:lineRule="exact"/>
              <w:ind w:right="17"/>
              <w:jc w:val="center"/>
              <w:rPr>
                <w:rFonts w:ascii="CordiaUPC" w:hAnsi="CordiaUPC" w:cs="CordiaUPC"/>
                <w:sz w:val="26"/>
                <w:szCs w:val="26"/>
                <w:lang w:val="en-GB"/>
              </w:rPr>
            </w:pPr>
          </w:p>
        </w:tc>
        <w:tc>
          <w:tcPr>
            <w:tcW w:w="1197" w:type="dxa"/>
            <w:vAlign w:val="bottom"/>
          </w:tcPr>
          <w:p w14:paraId="2B07F8AA" w14:textId="77777777" w:rsidR="005E7B1D" w:rsidRPr="001573BA" w:rsidRDefault="005E7B1D" w:rsidP="005E3D05">
            <w:pPr>
              <w:spacing w:line="240" w:lineRule="exact"/>
              <w:ind w:right="-45"/>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259" w:type="dxa"/>
          </w:tcPr>
          <w:p w14:paraId="6BDB58B6" w14:textId="77777777" w:rsidR="005E7B1D" w:rsidRPr="001573BA" w:rsidRDefault="005E7B1D" w:rsidP="005E3D05">
            <w:pPr>
              <w:spacing w:line="240" w:lineRule="exact"/>
              <w:ind w:left="-108" w:right="-108"/>
              <w:rPr>
                <w:rFonts w:ascii="CordiaUPC" w:hAnsi="CordiaUPC" w:cs="CordiaUPC"/>
                <w:sz w:val="26"/>
                <w:szCs w:val="26"/>
                <w:rtl/>
                <w:cs/>
              </w:rPr>
            </w:pPr>
          </w:p>
        </w:tc>
        <w:tc>
          <w:tcPr>
            <w:tcW w:w="1229" w:type="dxa"/>
            <w:gridSpan w:val="2"/>
            <w:vAlign w:val="bottom"/>
          </w:tcPr>
          <w:p w14:paraId="58E73ED8" w14:textId="77777777" w:rsidR="005E7B1D" w:rsidRPr="001573BA" w:rsidRDefault="005E7B1D" w:rsidP="005E3D05">
            <w:pPr>
              <w:spacing w:line="240" w:lineRule="exact"/>
              <w:ind w:left="-111" w:right="-109"/>
              <w:jc w:val="center"/>
              <w:rPr>
                <w:rFonts w:ascii="CordiaUPC" w:hAnsi="CordiaUPC" w:cs="CordiaUPC"/>
                <w:sz w:val="26"/>
                <w:szCs w:val="26"/>
                <w:lang w:val="en-US"/>
              </w:rPr>
            </w:pPr>
            <w:r w:rsidRPr="001573BA">
              <w:rPr>
                <w:rFonts w:ascii="CordiaUPC" w:hAnsi="CordiaUPC" w:cs="CordiaUPC"/>
                <w:sz w:val="26"/>
                <w:szCs w:val="26"/>
                <w:lang w:val="en-US"/>
              </w:rPr>
              <w:t>2023</w:t>
            </w:r>
          </w:p>
        </w:tc>
      </w:tr>
      <w:tr w:rsidR="005E7B1D" w:rsidRPr="001573BA" w14:paraId="176FB1B6" w14:textId="77777777" w:rsidTr="00344BA5">
        <w:trPr>
          <w:tblHeader/>
        </w:trPr>
        <w:tc>
          <w:tcPr>
            <w:tcW w:w="4116" w:type="dxa"/>
          </w:tcPr>
          <w:p w14:paraId="7987AA3B" w14:textId="77777777" w:rsidR="005E7B1D" w:rsidRPr="001573BA" w:rsidRDefault="005E7B1D" w:rsidP="005E3D05">
            <w:pPr>
              <w:spacing w:line="240" w:lineRule="exact"/>
              <w:ind w:right="-18"/>
              <w:rPr>
                <w:rFonts w:ascii="CordiaUPC" w:hAnsi="CordiaUPC" w:cs="CordiaUPC"/>
                <w:b/>
                <w:bCs/>
                <w:sz w:val="26"/>
                <w:szCs w:val="26"/>
                <w:lang w:val="en-US"/>
              </w:rPr>
            </w:pPr>
          </w:p>
        </w:tc>
        <w:tc>
          <w:tcPr>
            <w:tcW w:w="5451" w:type="dxa"/>
            <w:gridSpan w:val="8"/>
          </w:tcPr>
          <w:p w14:paraId="649A8867" w14:textId="77777777" w:rsidR="005E7B1D" w:rsidRPr="001573BA" w:rsidRDefault="005E7B1D" w:rsidP="005E3D05">
            <w:pPr>
              <w:spacing w:line="240" w:lineRule="exact"/>
              <w:jc w:val="center"/>
              <w:rPr>
                <w:rFonts w:ascii="CordiaUPC" w:hAnsi="CordiaUPC" w:cs="CordiaUPC"/>
                <w:sz w:val="26"/>
                <w:szCs w:val="26"/>
                <w:lang w:bidi="th-TH"/>
              </w:rPr>
            </w:pPr>
            <w:r w:rsidRPr="001573BA">
              <w:rPr>
                <w:rFonts w:ascii="CordiaUPC" w:hAnsi="CordiaUPC" w:cs="CordiaUPC" w:hint="cs"/>
                <w:i/>
                <w:iCs/>
                <w:sz w:val="26"/>
                <w:szCs w:val="26"/>
              </w:rPr>
              <w:t>(in million Baht)</w:t>
            </w:r>
          </w:p>
        </w:tc>
      </w:tr>
      <w:tr w:rsidR="005E7B1D" w:rsidRPr="001573BA" w14:paraId="0963DCC2" w14:textId="77777777" w:rsidTr="00344BA5">
        <w:tc>
          <w:tcPr>
            <w:tcW w:w="4116" w:type="dxa"/>
          </w:tcPr>
          <w:p w14:paraId="330141E0" w14:textId="77777777" w:rsidR="005E7B1D" w:rsidRPr="001573BA" w:rsidRDefault="005E7B1D" w:rsidP="005E3D05">
            <w:pPr>
              <w:spacing w:line="240" w:lineRule="exact"/>
              <w:ind w:right="-18"/>
              <w:rPr>
                <w:rFonts w:ascii="CordiaUPC" w:hAnsi="CordiaUPC" w:cs="CordiaUPC"/>
                <w:b/>
                <w:bCs/>
                <w:sz w:val="26"/>
                <w:szCs w:val="26"/>
                <w:lang w:val="en-US"/>
              </w:rPr>
            </w:pPr>
            <w:r w:rsidRPr="001573BA">
              <w:rPr>
                <w:rFonts w:ascii="CordiaUPC" w:hAnsi="CordiaUPC" w:cs="CordiaUPC" w:hint="cs"/>
                <w:b/>
                <w:bCs/>
                <w:sz w:val="26"/>
                <w:szCs w:val="26"/>
                <w:lang w:val="en-US"/>
              </w:rPr>
              <w:t>Other assets</w:t>
            </w:r>
          </w:p>
        </w:tc>
        <w:tc>
          <w:tcPr>
            <w:tcW w:w="1170" w:type="dxa"/>
          </w:tcPr>
          <w:p w14:paraId="5248EF0A" w14:textId="77777777" w:rsidR="005E7B1D" w:rsidRPr="001573BA" w:rsidRDefault="005E7B1D" w:rsidP="005E3D05">
            <w:pPr>
              <w:pStyle w:val="BodyText"/>
              <w:tabs>
                <w:tab w:val="decimal" w:pos="860"/>
              </w:tabs>
              <w:spacing w:after="0" w:line="240" w:lineRule="exact"/>
              <w:ind w:right="-115"/>
              <w:rPr>
                <w:rFonts w:ascii="CordiaUPC" w:hAnsi="CordiaUPC" w:cs="CordiaUPC"/>
                <w:sz w:val="26"/>
                <w:szCs w:val="26"/>
                <w:lang w:val="en-US"/>
              </w:rPr>
            </w:pPr>
          </w:p>
        </w:tc>
        <w:tc>
          <w:tcPr>
            <w:tcW w:w="241" w:type="dxa"/>
          </w:tcPr>
          <w:p w14:paraId="5307231B" w14:textId="77777777" w:rsidR="005E7B1D" w:rsidRPr="001573BA" w:rsidRDefault="005E7B1D" w:rsidP="005E3D05">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53DA9FCB" w14:textId="77777777" w:rsidR="005E7B1D" w:rsidRPr="001573BA" w:rsidRDefault="005E7B1D" w:rsidP="005E3D05">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0531188C" w14:textId="77777777" w:rsidR="005E7B1D" w:rsidRPr="001573BA" w:rsidRDefault="005E7B1D" w:rsidP="005E3D05">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4787789E" w14:textId="77777777" w:rsidR="005E7B1D" w:rsidRPr="001573BA" w:rsidRDefault="005E7B1D" w:rsidP="005E3D05">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332B235C" w14:textId="77777777" w:rsidR="005E7B1D" w:rsidRPr="001573BA" w:rsidRDefault="005E7B1D" w:rsidP="005E3D05">
            <w:pPr>
              <w:tabs>
                <w:tab w:val="decimal" w:pos="792"/>
              </w:tabs>
              <w:spacing w:line="240" w:lineRule="exact"/>
              <w:jc w:val="right"/>
              <w:rPr>
                <w:rFonts w:ascii="CordiaUPC" w:hAnsi="CordiaUPC" w:cs="CordiaUPC"/>
                <w:sz w:val="26"/>
                <w:szCs w:val="26"/>
                <w:lang w:bidi="th-TH"/>
              </w:rPr>
            </w:pPr>
          </w:p>
        </w:tc>
        <w:tc>
          <w:tcPr>
            <w:tcW w:w="1229" w:type="dxa"/>
            <w:gridSpan w:val="2"/>
          </w:tcPr>
          <w:p w14:paraId="18F851B9" w14:textId="77777777" w:rsidR="005E7B1D" w:rsidRPr="001573BA" w:rsidRDefault="005E7B1D" w:rsidP="005E3D05">
            <w:pPr>
              <w:tabs>
                <w:tab w:val="decimal" w:pos="890"/>
              </w:tabs>
              <w:spacing w:line="240" w:lineRule="exact"/>
              <w:rPr>
                <w:rFonts w:ascii="CordiaUPC" w:hAnsi="CordiaUPC" w:cs="CordiaUPC"/>
                <w:sz w:val="26"/>
                <w:szCs w:val="26"/>
                <w:lang w:bidi="th-TH"/>
              </w:rPr>
            </w:pPr>
          </w:p>
        </w:tc>
      </w:tr>
      <w:tr w:rsidR="005D7C54" w:rsidRPr="001573BA" w14:paraId="287E8986" w14:textId="77777777" w:rsidTr="00344BA5">
        <w:tc>
          <w:tcPr>
            <w:tcW w:w="4116" w:type="dxa"/>
            <w:vAlign w:val="bottom"/>
          </w:tcPr>
          <w:p w14:paraId="5718BAF1" w14:textId="77777777" w:rsidR="005D7C54" w:rsidRPr="001573BA" w:rsidRDefault="005D7C54" w:rsidP="005D7C54">
            <w:pPr>
              <w:tabs>
                <w:tab w:val="left" w:pos="993"/>
              </w:tabs>
              <w:spacing w:line="240" w:lineRule="exact"/>
              <w:ind w:left="162" w:right="-108" w:hanging="153"/>
              <w:rPr>
                <w:rFonts w:ascii="CordiaUPC" w:hAnsi="CordiaUPC" w:cs="CordiaUPC"/>
                <w:sz w:val="26"/>
                <w:szCs w:val="26"/>
                <w:lang w:val="en-US"/>
              </w:rPr>
            </w:pPr>
            <w:proofErr w:type="spellStart"/>
            <w:r w:rsidRPr="001573BA">
              <w:rPr>
                <w:rFonts w:ascii="CordiaUPC" w:hAnsi="CordiaUPC" w:cs="CordiaUPC"/>
                <w:sz w:val="26"/>
                <w:szCs w:val="26"/>
              </w:rPr>
              <w:t>Phahonyothin</w:t>
            </w:r>
            <w:proofErr w:type="spellEnd"/>
            <w:r w:rsidRPr="001573BA">
              <w:rPr>
                <w:rFonts w:ascii="CordiaUPC" w:hAnsi="CordiaUPC" w:cs="CordiaUPC"/>
                <w:sz w:val="26"/>
                <w:szCs w:val="26"/>
              </w:rPr>
              <w:t xml:space="preserve"> Asset Management Co., Ltd.</w:t>
            </w:r>
          </w:p>
        </w:tc>
        <w:tc>
          <w:tcPr>
            <w:tcW w:w="1170" w:type="dxa"/>
            <w:vAlign w:val="bottom"/>
          </w:tcPr>
          <w:p w14:paraId="6AC89FCB" w14:textId="61734C56" w:rsidR="005D7C54" w:rsidRPr="001573BA" w:rsidRDefault="005D7C54" w:rsidP="005D7C54">
            <w:pPr>
              <w:pStyle w:val="BodyText"/>
              <w:tabs>
                <w:tab w:val="decimal" w:pos="860"/>
              </w:tabs>
              <w:spacing w:after="0" w:line="240" w:lineRule="exact"/>
              <w:ind w:right="-115"/>
              <w:rPr>
                <w:rFonts w:ascii="CordiaUPC" w:hAnsi="CordiaUPC" w:cs="CordiaUPC"/>
                <w:sz w:val="26"/>
                <w:szCs w:val="26"/>
                <w:cs/>
                <w:lang w:val="en-US" w:bidi="th-TH"/>
              </w:rPr>
            </w:pPr>
            <w:r w:rsidRPr="001573BA">
              <w:rPr>
                <w:rFonts w:ascii="CordiaUPC" w:eastAsia="Times New Roman" w:hAnsi="CordiaUPC" w:cs="CordiaUPC"/>
                <w:sz w:val="26"/>
                <w:szCs w:val="26"/>
                <w:lang w:val="en-GB"/>
              </w:rPr>
              <w:t>-</w:t>
            </w:r>
          </w:p>
        </w:tc>
        <w:tc>
          <w:tcPr>
            <w:tcW w:w="241" w:type="dxa"/>
          </w:tcPr>
          <w:p w14:paraId="2DA70C55"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C90EDC5"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lang w:val="en-GB"/>
              </w:rPr>
              <w:t>-</w:t>
            </w:r>
          </w:p>
        </w:tc>
        <w:tc>
          <w:tcPr>
            <w:tcW w:w="241" w:type="dxa"/>
          </w:tcPr>
          <w:p w14:paraId="5EFE970D"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67F5AA8F" w14:textId="0BBFF0B9" w:rsidR="005D7C54" w:rsidRPr="001573BA" w:rsidRDefault="005D7C54" w:rsidP="005D7C54">
            <w:pPr>
              <w:pStyle w:val="BodyText"/>
              <w:tabs>
                <w:tab w:val="decimal" w:pos="913"/>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lang w:val="en-GB"/>
              </w:rPr>
              <w:t>2</w:t>
            </w:r>
          </w:p>
        </w:tc>
        <w:tc>
          <w:tcPr>
            <w:tcW w:w="259" w:type="dxa"/>
          </w:tcPr>
          <w:p w14:paraId="569D0BCF"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61DAF890"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lang w:val="en-GB"/>
              </w:rPr>
              <w:t>2</w:t>
            </w:r>
          </w:p>
        </w:tc>
      </w:tr>
      <w:tr w:rsidR="005D7C54" w:rsidRPr="001573BA" w14:paraId="711CEF1C" w14:textId="77777777" w:rsidTr="00344BA5">
        <w:tc>
          <w:tcPr>
            <w:tcW w:w="4116" w:type="dxa"/>
            <w:vAlign w:val="bottom"/>
          </w:tcPr>
          <w:p w14:paraId="196EB206" w14:textId="77777777" w:rsidR="005D7C54" w:rsidRPr="001573BA" w:rsidRDefault="005D7C54" w:rsidP="005D7C54">
            <w:pPr>
              <w:tabs>
                <w:tab w:val="left" w:pos="993"/>
              </w:tabs>
              <w:spacing w:line="240" w:lineRule="exact"/>
              <w:ind w:left="162" w:right="-108" w:hanging="153"/>
              <w:rPr>
                <w:rFonts w:ascii="CordiaUPC" w:hAnsi="CordiaUPC" w:cs="CordiaUPC"/>
                <w:sz w:val="26"/>
                <w:szCs w:val="26"/>
              </w:rPr>
            </w:pPr>
            <w:r w:rsidRPr="001573BA">
              <w:rPr>
                <w:rFonts w:ascii="CordiaUPC" w:hAnsi="CordiaUPC" w:cs="CordiaUPC"/>
                <w:sz w:val="26"/>
                <w:szCs w:val="26"/>
              </w:rPr>
              <w:t xml:space="preserve">TMBThanachart Broker Co., Ltd. </w:t>
            </w:r>
          </w:p>
        </w:tc>
        <w:tc>
          <w:tcPr>
            <w:tcW w:w="1170" w:type="dxa"/>
            <w:vAlign w:val="bottom"/>
          </w:tcPr>
          <w:p w14:paraId="46B04993" w14:textId="1F4464D9"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GB"/>
              </w:rPr>
            </w:pPr>
            <w:r w:rsidRPr="001573BA">
              <w:rPr>
                <w:rFonts w:ascii="CordiaUPC" w:eastAsia="Times New Roman" w:hAnsi="CordiaUPC" w:cs="CordiaUPC"/>
                <w:sz w:val="26"/>
                <w:szCs w:val="26"/>
                <w:lang w:val="en-GB"/>
              </w:rPr>
              <w:t>-</w:t>
            </w:r>
          </w:p>
        </w:tc>
        <w:tc>
          <w:tcPr>
            <w:tcW w:w="241" w:type="dxa"/>
          </w:tcPr>
          <w:p w14:paraId="74036B7C"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23F6125" w14:textId="77777777" w:rsidR="005D7C54" w:rsidRPr="001573BA" w:rsidRDefault="005D7C54" w:rsidP="005D7C54">
            <w:pPr>
              <w:pStyle w:val="BodyText"/>
              <w:tabs>
                <w:tab w:val="decimal" w:pos="830"/>
              </w:tabs>
              <w:spacing w:after="0" w:line="240" w:lineRule="exact"/>
              <w:ind w:right="17"/>
              <w:rPr>
                <w:rFonts w:ascii="CordiaUPC" w:eastAsia="Times New Roman" w:hAnsi="CordiaUPC" w:cs="CordiaUPC"/>
                <w:sz w:val="26"/>
                <w:szCs w:val="26"/>
                <w:cs/>
                <w:lang w:val="en-GB"/>
              </w:rPr>
            </w:pPr>
            <w:r w:rsidRPr="001573BA">
              <w:rPr>
                <w:rFonts w:ascii="CordiaUPC" w:eastAsia="Times New Roman" w:hAnsi="CordiaUPC" w:cs="CordiaUPC"/>
                <w:sz w:val="26"/>
                <w:szCs w:val="26"/>
                <w:lang w:val="en-GB"/>
              </w:rPr>
              <w:t>-</w:t>
            </w:r>
          </w:p>
        </w:tc>
        <w:tc>
          <w:tcPr>
            <w:tcW w:w="241" w:type="dxa"/>
          </w:tcPr>
          <w:p w14:paraId="147E8DE7"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56169901" w14:textId="5D829F3B" w:rsidR="005D7C54" w:rsidRPr="001573BA" w:rsidRDefault="005D7C54" w:rsidP="005D7C54">
            <w:pPr>
              <w:pStyle w:val="BodyText"/>
              <w:tabs>
                <w:tab w:val="decimal" w:pos="913"/>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lang w:val="en-GB"/>
              </w:rPr>
              <w:t>19</w:t>
            </w:r>
          </w:p>
        </w:tc>
        <w:tc>
          <w:tcPr>
            <w:tcW w:w="259" w:type="dxa"/>
          </w:tcPr>
          <w:p w14:paraId="3BF89D25"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4BB16FDB"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lang w:val="en-GB"/>
              </w:rPr>
              <w:t>24</w:t>
            </w:r>
          </w:p>
        </w:tc>
      </w:tr>
      <w:tr w:rsidR="005D7C54" w:rsidRPr="001573BA" w14:paraId="45EEF24B" w14:textId="77777777" w:rsidTr="00344BA5">
        <w:tc>
          <w:tcPr>
            <w:tcW w:w="4116" w:type="dxa"/>
          </w:tcPr>
          <w:p w14:paraId="7E0DFB1B" w14:textId="77777777" w:rsidR="005D7C54" w:rsidRPr="001573BA" w:rsidRDefault="005D7C54" w:rsidP="005D7C54">
            <w:pPr>
              <w:tabs>
                <w:tab w:val="left" w:pos="993"/>
              </w:tabs>
              <w:spacing w:line="240" w:lineRule="exact"/>
              <w:ind w:left="162" w:right="-108" w:hanging="153"/>
              <w:rPr>
                <w:rFonts w:ascii="CordiaUPC" w:hAnsi="CordiaUPC" w:cs="CordiaUPC"/>
                <w:sz w:val="26"/>
                <w:szCs w:val="26"/>
              </w:rPr>
            </w:pPr>
            <w:r w:rsidRPr="001573BA">
              <w:rPr>
                <w:rFonts w:ascii="CordiaUPC" w:hAnsi="CordiaUPC" w:cs="CordiaUPC"/>
                <w:sz w:val="26"/>
                <w:szCs w:val="26"/>
              </w:rPr>
              <w:t>TTB Consumer Co., Ltd.</w:t>
            </w:r>
          </w:p>
        </w:tc>
        <w:tc>
          <w:tcPr>
            <w:tcW w:w="1170" w:type="dxa"/>
            <w:vAlign w:val="bottom"/>
          </w:tcPr>
          <w:p w14:paraId="79673769" w14:textId="1DDD9800"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GB"/>
              </w:rPr>
            </w:pPr>
            <w:r w:rsidRPr="001573BA">
              <w:rPr>
                <w:rFonts w:ascii="CordiaUPC" w:eastAsia="Times New Roman" w:hAnsi="CordiaUPC" w:cs="CordiaUPC"/>
                <w:sz w:val="26"/>
                <w:szCs w:val="26"/>
                <w:lang w:val="en-GB"/>
              </w:rPr>
              <w:t>-</w:t>
            </w:r>
          </w:p>
        </w:tc>
        <w:tc>
          <w:tcPr>
            <w:tcW w:w="241" w:type="dxa"/>
          </w:tcPr>
          <w:p w14:paraId="07C5BA0C"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77F1E6C"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lang w:val="en-GB"/>
              </w:rPr>
              <w:t>-</w:t>
            </w:r>
          </w:p>
        </w:tc>
        <w:tc>
          <w:tcPr>
            <w:tcW w:w="241" w:type="dxa"/>
          </w:tcPr>
          <w:p w14:paraId="72BEFAAF"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23A40988" w14:textId="772372D9" w:rsidR="005D7C54" w:rsidRPr="001573BA" w:rsidRDefault="005D7C54" w:rsidP="005D7C54">
            <w:pPr>
              <w:pStyle w:val="BodyText"/>
              <w:tabs>
                <w:tab w:val="decimal" w:pos="913"/>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lang w:val="en-GB"/>
              </w:rPr>
              <w:t>1</w:t>
            </w:r>
          </w:p>
        </w:tc>
        <w:tc>
          <w:tcPr>
            <w:tcW w:w="259" w:type="dxa"/>
          </w:tcPr>
          <w:p w14:paraId="670E66EB"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2E8F2E46"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lang w:val="en-GB"/>
              </w:rPr>
              <w:t>2</w:t>
            </w:r>
          </w:p>
        </w:tc>
      </w:tr>
      <w:tr w:rsidR="005D7C54" w:rsidRPr="001573BA" w14:paraId="346CFC60" w14:textId="77777777" w:rsidTr="00344BA5">
        <w:tc>
          <w:tcPr>
            <w:tcW w:w="4116" w:type="dxa"/>
            <w:vAlign w:val="bottom"/>
          </w:tcPr>
          <w:p w14:paraId="7AD2104B" w14:textId="77777777" w:rsidR="005D7C54" w:rsidRPr="001573BA" w:rsidRDefault="005D7C54" w:rsidP="005D7C54">
            <w:pPr>
              <w:tabs>
                <w:tab w:val="left" w:pos="250"/>
              </w:tabs>
              <w:spacing w:line="240" w:lineRule="exact"/>
              <w:ind w:left="160" w:right="-18" w:hanging="160"/>
              <w:rPr>
                <w:rFonts w:ascii="CordiaUPC" w:hAnsi="CordiaUPC" w:cs="CordiaUPC"/>
                <w:sz w:val="26"/>
                <w:szCs w:val="26"/>
                <w:lang w:val="en-US"/>
              </w:rPr>
            </w:pPr>
            <w:proofErr w:type="spellStart"/>
            <w:r w:rsidRPr="001573BA">
              <w:rPr>
                <w:rFonts w:ascii="CordiaUPC" w:hAnsi="CordiaUPC" w:cs="CordiaUPC"/>
                <w:sz w:val="26"/>
                <w:szCs w:val="26"/>
              </w:rPr>
              <w:t>Eastspring</w:t>
            </w:r>
            <w:proofErr w:type="spellEnd"/>
            <w:r w:rsidRPr="001573BA">
              <w:rPr>
                <w:rFonts w:ascii="CordiaUPC" w:hAnsi="CordiaUPC" w:cs="CordiaUPC"/>
                <w:sz w:val="26"/>
                <w:szCs w:val="26"/>
              </w:rPr>
              <w:t xml:space="preserve"> Asset Management (Thailand) </w:t>
            </w:r>
            <w:r w:rsidRPr="001573BA">
              <w:rPr>
                <w:rFonts w:ascii="CordiaUPC" w:hAnsi="CordiaUPC" w:cs="CordiaUPC" w:hint="cs"/>
                <w:sz w:val="26"/>
                <w:szCs w:val="26"/>
              </w:rPr>
              <w:t>Co., Ltd.</w:t>
            </w:r>
            <w:r w:rsidRPr="001573BA">
              <w:rPr>
                <w:rFonts w:ascii="CordiaUPC" w:hAnsi="CordiaUPC" w:cs="CordiaUPC"/>
                <w:sz w:val="26"/>
                <w:szCs w:val="26"/>
                <w:vertAlign w:val="superscript"/>
              </w:rPr>
              <w:t xml:space="preserve"> </w:t>
            </w:r>
          </w:p>
        </w:tc>
        <w:tc>
          <w:tcPr>
            <w:tcW w:w="1170" w:type="dxa"/>
            <w:vAlign w:val="bottom"/>
          </w:tcPr>
          <w:p w14:paraId="67C80069" w14:textId="591CF032" w:rsidR="005D7C54" w:rsidRPr="001573BA" w:rsidRDefault="005D7C54" w:rsidP="005D7C54">
            <w:pPr>
              <w:tabs>
                <w:tab w:val="decimal" w:pos="860"/>
              </w:tabs>
              <w:spacing w:line="240" w:lineRule="exact"/>
              <w:ind w:right="-115"/>
              <w:rPr>
                <w:rFonts w:ascii="CordiaUPC" w:hAnsi="CordiaUPC" w:cs="CordiaUPC"/>
                <w:sz w:val="26"/>
                <w:szCs w:val="26"/>
              </w:rPr>
            </w:pPr>
            <w:r w:rsidRPr="001573BA">
              <w:rPr>
                <w:rFonts w:ascii="CordiaUPC" w:eastAsia="Times New Roman" w:hAnsi="CordiaUPC" w:cs="CordiaUPC"/>
                <w:sz w:val="26"/>
                <w:szCs w:val="26"/>
              </w:rPr>
              <w:t>114</w:t>
            </w:r>
          </w:p>
        </w:tc>
        <w:tc>
          <w:tcPr>
            <w:tcW w:w="241" w:type="dxa"/>
          </w:tcPr>
          <w:p w14:paraId="7EC49D06" w14:textId="77777777" w:rsidR="005D7C54" w:rsidRPr="001573BA" w:rsidRDefault="005D7C54" w:rsidP="005D7C54">
            <w:pPr>
              <w:tabs>
                <w:tab w:val="decimal" w:pos="792"/>
              </w:tabs>
              <w:spacing w:line="240" w:lineRule="exact"/>
              <w:ind w:right="201"/>
              <w:jc w:val="right"/>
              <w:rPr>
                <w:rFonts w:ascii="CordiaUPC" w:hAnsi="CordiaUPC" w:cs="CordiaUPC"/>
                <w:sz w:val="26"/>
                <w:szCs w:val="26"/>
              </w:rPr>
            </w:pPr>
          </w:p>
        </w:tc>
        <w:tc>
          <w:tcPr>
            <w:tcW w:w="1114" w:type="dxa"/>
            <w:vAlign w:val="bottom"/>
          </w:tcPr>
          <w:p w14:paraId="57C8EA10" w14:textId="77777777" w:rsidR="005D7C54" w:rsidRPr="001573BA" w:rsidRDefault="005D7C54" w:rsidP="005D7C54">
            <w:pPr>
              <w:tabs>
                <w:tab w:val="decimal" w:pos="830"/>
              </w:tabs>
              <w:spacing w:line="240" w:lineRule="exact"/>
              <w:ind w:right="-105"/>
              <w:rPr>
                <w:rFonts w:ascii="CordiaUPC" w:hAnsi="CordiaUPC" w:cs="CordiaUPC"/>
                <w:sz w:val="26"/>
                <w:szCs w:val="26"/>
              </w:rPr>
            </w:pPr>
            <w:r w:rsidRPr="001573BA">
              <w:rPr>
                <w:rFonts w:ascii="CordiaUPC" w:hAnsi="CordiaUPC" w:cs="CordiaUPC"/>
                <w:sz w:val="26"/>
                <w:szCs w:val="26"/>
              </w:rPr>
              <w:t>86</w:t>
            </w:r>
          </w:p>
        </w:tc>
        <w:tc>
          <w:tcPr>
            <w:tcW w:w="241" w:type="dxa"/>
          </w:tcPr>
          <w:p w14:paraId="51C83D74" w14:textId="77777777" w:rsidR="005D7C54" w:rsidRPr="001573BA" w:rsidRDefault="005D7C54" w:rsidP="005D7C54">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09EA7C96" w14:textId="25F9D590" w:rsidR="005D7C54" w:rsidRPr="001573BA" w:rsidRDefault="005D7C54" w:rsidP="005D7C54">
            <w:pPr>
              <w:tabs>
                <w:tab w:val="decimal" w:pos="913"/>
              </w:tabs>
              <w:spacing w:line="240" w:lineRule="exact"/>
              <w:ind w:right="-110"/>
              <w:rPr>
                <w:rFonts w:ascii="CordiaUPC" w:hAnsi="CordiaUPC" w:cs="CordiaUPC"/>
                <w:sz w:val="26"/>
                <w:szCs w:val="26"/>
              </w:rPr>
            </w:pPr>
            <w:r w:rsidRPr="001573BA">
              <w:rPr>
                <w:rFonts w:ascii="CordiaUPC" w:eastAsia="Times New Roman" w:hAnsi="CordiaUPC" w:cs="CordiaUPC"/>
                <w:sz w:val="26"/>
                <w:szCs w:val="26"/>
              </w:rPr>
              <w:t>114</w:t>
            </w:r>
          </w:p>
        </w:tc>
        <w:tc>
          <w:tcPr>
            <w:tcW w:w="259" w:type="dxa"/>
          </w:tcPr>
          <w:p w14:paraId="03BA3A1F" w14:textId="77777777" w:rsidR="005D7C54" w:rsidRPr="001573BA" w:rsidRDefault="005D7C54" w:rsidP="005D7C54">
            <w:pPr>
              <w:tabs>
                <w:tab w:val="decimal" w:pos="792"/>
              </w:tabs>
              <w:spacing w:line="240" w:lineRule="exact"/>
              <w:ind w:right="201"/>
              <w:jc w:val="right"/>
              <w:rPr>
                <w:rFonts w:ascii="CordiaUPC" w:hAnsi="CordiaUPC" w:cs="CordiaUPC"/>
                <w:sz w:val="26"/>
                <w:szCs w:val="26"/>
              </w:rPr>
            </w:pPr>
          </w:p>
        </w:tc>
        <w:tc>
          <w:tcPr>
            <w:tcW w:w="1229" w:type="dxa"/>
            <w:gridSpan w:val="2"/>
            <w:vAlign w:val="bottom"/>
          </w:tcPr>
          <w:p w14:paraId="1A547082" w14:textId="77777777" w:rsidR="005D7C54" w:rsidRPr="001573BA" w:rsidRDefault="005D7C54" w:rsidP="005D7C54">
            <w:pPr>
              <w:tabs>
                <w:tab w:val="decimal" w:pos="890"/>
              </w:tabs>
              <w:spacing w:line="240" w:lineRule="exact"/>
              <w:rPr>
                <w:rFonts w:ascii="CordiaUPC" w:hAnsi="CordiaUPC" w:cs="CordiaUPC"/>
                <w:sz w:val="26"/>
                <w:szCs w:val="26"/>
              </w:rPr>
            </w:pPr>
            <w:r w:rsidRPr="001573BA">
              <w:rPr>
                <w:rFonts w:ascii="CordiaUPC" w:hAnsi="CordiaUPC" w:cs="CordiaUPC"/>
                <w:sz w:val="26"/>
                <w:szCs w:val="26"/>
              </w:rPr>
              <w:t>86</w:t>
            </w:r>
          </w:p>
        </w:tc>
      </w:tr>
      <w:tr w:rsidR="005D7C54" w:rsidRPr="001573BA" w14:paraId="0AFE7B59" w14:textId="77777777" w:rsidTr="00344BA5">
        <w:tc>
          <w:tcPr>
            <w:tcW w:w="4116" w:type="dxa"/>
          </w:tcPr>
          <w:p w14:paraId="541ABDD9" w14:textId="77777777" w:rsidR="005D7C54" w:rsidRPr="001573BA" w:rsidRDefault="005D7C54" w:rsidP="005D7C54">
            <w:pPr>
              <w:tabs>
                <w:tab w:val="left" w:pos="0"/>
              </w:tabs>
              <w:spacing w:line="240" w:lineRule="exact"/>
              <w:ind w:right="-18"/>
              <w:rPr>
                <w:rFonts w:ascii="CordiaUPC" w:hAnsi="CordiaUPC" w:cs="CordiaUPC"/>
                <w:sz w:val="26"/>
                <w:szCs w:val="26"/>
                <w:lang w:val="en-US"/>
              </w:rPr>
            </w:pPr>
            <w:r w:rsidRPr="001573BA">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20F218E8" w14:textId="463790D8" w:rsidR="005D7C54" w:rsidRPr="001573BA" w:rsidRDefault="005D7C54" w:rsidP="005D7C54">
            <w:pPr>
              <w:tabs>
                <w:tab w:val="decimal" w:pos="860"/>
              </w:tabs>
              <w:spacing w:line="240" w:lineRule="exact"/>
              <w:ind w:right="-115"/>
              <w:rPr>
                <w:rFonts w:ascii="CordiaUPC" w:hAnsi="CordiaUPC" w:cs="CordiaUPC"/>
                <w:b/>
                <w:bCs/>
                <w:sz w:val="26"/>
                <w:szCs w:val="26"/>
              </w:rPr>
            </w:pPr>
            <w:r w:rsidRPr="001573BA">
              <w:rPr>
                <w:rFonts w:ascii="CordiaUPC" w:eastAsia="Times New Roman" w:hAnsi="CordiaUPC" w:cs="CordiaUPC"/>
                <w:b/>
                <w:bCs/>
                <w:sz w:val="26"/>
                <w:szCs w:val="26"/>
              </w:rPr>
              <w:t>114</w:t>
            </w:r>
          </w:p>
        </w:tc>
        <w:tc>
          <w:tcPr>
            <w:tcW w:w="241" w:type="dxa"/>
          </w:tcPr>
          <w:p w14:paraId="02B2456A" w14:textId="77777777" w:rsidR="005D7C54" w:rsidRPr="001573BA" w:rsidRDefault="005D7C54" w:rsidP="005D7C54">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0C1DB1C7" w14:textId="77777777" w:rsidR="005D7C54" w:rsidRPr="001573BA" w:rsidRDefault="005D7C54" w:rsidP="005D7C54">
            <w:pPr>
              <w:tabs>
                <w:tab w:val="decimal" w:pos="830"/>
              </w:tabs>
              <w:spacing w:line="240" w:lineRule="exact"/>
              <w:ind w:right="-105"/>
              <w:rPr>
                <w:rFonts w:ascii="CordiaUPC" w:hAnsi="CordiaUPC" w:cs="CordiaUPC"/>
                <w:b/>
                <w:bCs/>
                <w:sz w:val="26"/>
                <w:szCs w:val="26"/>
              </w:rPr>
            </w:pPr>
            <w:r w:rsidRPr="001573BA">
              <w:rPr>
                <w:rFonts w:ascii="CordiaUPC" w:hAnsi="CordiaUPC" w:cs="CordiaUPC"/>
                <w:b/>
                <w:bCs/>
                <w:sz w:val="26"/>
                <w:szCs w:val="26"/>
              </w:rPr>
              <w:t>86</w:t>
            </w:r>
          </w:p>
        </w:tc>
        <w:tc>
          <w:tcPr>
            <w:tcW w:w="241" w:type="dxa"/>
          </w:tcPr>
          <w:p w14:paraId="6A39D099" w14:textId="77777777" w:rsidR="005D7C54" w:rsidRPr="001573BA" w:rsidRDefault="005D7C54" w:rsidP="005D7C54">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47045BFB" w14:textId="7C82A9FC" w:rsidR="005D7C54" w:rsidRPr="001573BA" w:rsidRDefault="005D7C54" w:rsidP="005D7C54">
            <w:pPr>
              <w:tabs>
                <w:tab w:val="decimal" w:pos="913"/>
              </w:tabs>
              <w:spacing w:line="240" w:lineRule="exact"/>
              <w:ind w:right="-110"/>
              <w:rPr>
                <w:rFonts w:ascii="CordiaUPC" w:hAnsi="CordiaUPC" w:cs="CordiaUPC"/>
                <w:b/>
                <w:bCs/>
                <w:sz w:val="26"/>
                <w:szCs w:val="26"/>
                <w:lang w:val="en-US" w:bidi="th-TH"/>
              </w:rPr>
            </w:pPr>
            <w:r w:rsidRPr="001573BA">
              <w:rPr>
                <w:rFonts w:ascii="CordiaUPC" w:eastAsia="Times New Roman" w:hAnsi="CordiaUPC" w:cs="CordiaUPC"/>
                <w:b/>
                <w:bCs/>
                <w:sz w:val="26"/>
                <w:szCs w:val="26"/>
              </w:rPr>
              <w:t>136</w:t>
            </w:r>
          </w:p>
        </w:tc>
        <w:tc>
          <w:tcPr>
            <w:tcW w:w="259" w:type="dxa"/>
          </w:tcPr>
          <w:p w14:paraId="0D499802" w14:textId="77777777" w:rsidR="005D7C54" w:rsidRPr="001573BA" w:rsidRDefault="005D7C54" w:rsidP="005D7C54">
            <w:pPr>
              <w:tabs>
                <w:tab w:val="decimal" w:pos="792"/>
              </w:tabs>
              <w:spacing w:line="240" w:lineRule="exact"/>
              <w:ind w:right="201"/>
              <w:jc w:val="right"/>
              <w:rPr>
                <w:rFonts w:ascii="CordiaUPC" w:hAnsi="CordiaUPC" w:cs="CordiaUPC"/>
                <w:b/>
                <w:bCs/>
                <w:sz w:val="26"/>
                <w:szCs w:val="26"/>
              </w:rPr>
            </w:pPr>
          </w:p>
        </w:tc>
        <w:tc>
          <w:tcPr>
            <w:tcW w:w="1229" w:type="dxa"/>
            <w:gridSpan w:val="2"/>
            <w:tcBorders>
              <w:top w:val="single" w:sz="4" w:space="0" w:color="auto"/>
              <w:bottom w:val="double" w:sz="4" w:space="0" w:color="auto"/>
            </w:tcBorders>
            <w:vAlign w:val="bottom"/>
          </w:tcPr>
          <w:p w14:paraId="5B5946D0" w14:textId="77777777" w:rsidR="005D7C54" w:rsidRPr="001573BA" w:rsidRDefault="005D7C54" w:rsidP="005D7C54">
            <w:pPr>
              <w:tabs>
                <w:tab w:val="decimal" w:pos="890"/>
              </w:tabs>
              <w:spacing w:line="240" w:lineRule="exact"/>
              <w:rPr>
                <w:rFonts w:ascii="CordiaUPC" w:hAnsi="CordiaUPC" w:cs="CordiaUPC"/>
                <w:b/>
                <w:bCs/>
                <w:sz w:val="26"/>
                <w:szCs w:val="26"/>
              </w:rPr>
            </w:pPr>
            <w:r w:rsidRPr="001573BA">
              <w:rPr>
                <w:rFonts w:ascii="CordiaUPC" w:hAnsi="CordiaUPC" w:cs="CordiaUPC"/>
                <w:b/>
                <w:bCs/>
                <w:sz w:val="26"/>
                <w:szCs w:val="26"/>
              </w:rPr>
              <w:t>114</w:t>
            </w:r>
          </w:p>
        </w:tc>
      </w:tr>
      <w:tr w:rsidR="002B32E0" w:rsidRPr="001573BA" w14:paraId="04F26B94" w14:textId="77777777" w:rsidTr="00344BA5">
        <w:tc>
          <w:tcPr>
            <w:tcW w:w="4116" w:type="dxa"/>
          </w:tcPr>
          <w:p w14:paraId="09179545" w14:textId="77777777" w:rsidR="002B32E0" w:rsidRPr="001573BA" w:rsidRDefault="002B32E0" w:rsidP="00B51263">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68C623F9" w14:textId="77777777" w:rsidR="002B32E0" w:rsidRPr="001573BA" w:rsidRDefault="002B32E0" w:rsidP="00B51263">
            <w:pPr>
              <w:tabs>
                <w:tab w:val="decimal" w:pos="860"/>
              </w:tabs>
              <w:spacing w:line="240" w:lineRule="exact"/>
              <w:ind w:right="-115"/>
              <w:rPr>
                <w:rFonts w:ascii="CordiaUPC" w:hAnsi="CordiaUPC" w:cs="CordiaUPC"/>
                <w:sz w:val="26"/>
                <w:szCs w:val="26"/>
              </w:rPr>
            </w:pPr>
          </w:p>
        </w:tc>
        <w:tc>
          <w:tcPr>
            <w:tcW w:w="241" w:type="dxa"/>
          </w:tcPr>
          <w:p w14:paraId="145EF23C"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14" w:type="dxa"/>
          </w:tcPr>
          <w:p w14:paraId="197F950E" w14:textId="77777777" w:rsidR="002B32E0" w:rsidRPr="001573BA" w:rsidRDefault="002B32E0" w:rsidP="00B51263">
            <w:pPr>
              <w:tabs>
                <w:tab w:val="decimal" w:pos="830"/>
              </w:tabs>
              <w:spacing w:line="240" w:lineRule="exact"/>
              <w:ind w:right="-105"/>
              <w:rPr>
                <w:rFonts w:ascii="CordiaUPC" w:hAnsi="CordiaUPC" w:cs="CordiaUPC"/>
                <w:sz w:val="26"/>
                <w:szCs w:val="26"/>
              </w:rPr>
            </w:pPr>
          </w:p>
        </w:tc>
        <w:tc>
          <w:tcPr>
            <w:tcW w:w="241" w:type="dxa"/>
          </w:tcPr>
          <w:p w14:paraId="4E8608D6"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97" w:type="dxa"/>
            <w:vAlign w:val="bottom"/>
          </w:tcPr>
          <w:p w14:paraId="070DCFEA" w14:textId="77777777" w:rsidR="002B32E0" w:rsidRPr="001573BA" w:rsidRDefault="002B32E0" w:rsidP="00B51263">
            <w:pPr>
              <w:tabs>
                <w:tab w:val="decimal" w:pos="990"/>
              </w:tabs>
              <w:spacing w:line="240" w:lineRule="exact"/>
              <w:ind w:right="-110"/>
              <w:rPr>
                <w:rFonts w:ascii="CordiaUPC" w:hAnsi="CordiaUPC" w:cs="CordiaUPC"/>
                <w:sz w:val="26"/>
                <w:szCs w:val="26"/>
              </w:rPr>
            </w:pPr>
          </w:p>
        </w:tc>
        <w:tc>
          <w:tcPr>
            <w:tcW w:w="274" w:type="dxa"/>
            <w:gridSpan w:val="2"/>
          </w:tcPr>
          <w:p w14:paraId="37EDF323"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214" w:type="dxa"/>
            <w:vAlign w:val="bottom"/>
          </w:tcPr>
          <w:p w14:paraId="3E956938" w14:textId="77777777" w:rsidR="002B32E0" w:rsidRPr="001573BA" w:rsidRDefault="002B32E0" w:rsidP="00B51263">
            <w:pPr>
              <w:tabs>
                <w:tab w:val="decimal" w:pos="890"/>
              </w:tabs>
              <w:spacing w:line="240" w:lineRule="exact"/>
              <w:rPr>
                <w:rFonts w:ascii="CordiaUPC" w:hAnsi="CordiaUPC" w:cs="CordiaUPC"/>
                <w:sz w:val="26"/>
                <w:szCs w:val="26"/>
              </w:rPr>
            </w:pPr>
          </w:p>
        </w:tc>
      </w:tr>
      <w:tr w:rsidR="002B32E0" w:rsidRPr="001573BA" w14:paraId="1C7142DA" w14:textId="77777777" w:rsidTr="00344BA5">
        <w:tc>
          <w:tcPr>
            <w:tcW w:w="4116" w:type="dxa"/>
          </w:tcPr>
          <w:p w14:paraId="45AD0A0A" w14:textId="3438A212" w:rsidR="002B32E0" w:rsidRPr="001573BA" w:rsidRDefault="002B32E0" w:rsidP="00B51263">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1573BA">
              <w:rPr>
                <w:rFonts w:ascii="CordiaUPC" w:hAnsi="CordiaUPC" w:cs="CordiaUPC" w:hint="cs"/>
                <w:b/>
                <w:bCs/>
                <w:sz w:val="26"/>
                <w:szCs w:val="26"/>
                <w:lang w:val="en-US"/>
              </w:rPr>
              <w:t>Deposits (including interbank and money market items - liabilities)</w:t>
            </w:r>
          </w:p>
        </w:tc>
        <w:tc>
          <w:tcPr>
            <w:tcW w:w="1170" w:type="dxa"/>
          </w:tcPr>
          <w:p w14:paraId="1A66EFA3" w14:textId="77777777" w:rsidR="002B32E0" w:rsidRPr="001573BA" w:rsidRDefault="002B32E0" w:rsidP="00B51263">
            <w:pPr>
              <w:tabs>
                <w:tab w:val="decimal" w:pos="860"/>
              </w:tabs>
              <w:spacing w:line="240" w:lineRule="exact"/>
              <w:ind w:right="-115"/>
              <w:rPr>
                <w:rFonts w:ascii="CordiaUPC" w:hAnsi="CordiaUPC" w:cs="CordiaUPC"/>
                <w:sz w:val="26"/>
                <w:szCs w:val="26"/>
              </w:rPr>
            </w:pPr>
          </w:p>
        </w:tc>
        <w:tc>
          <w:tcPr>
            <w:tcW w:w="241" w:type="dxa"/>
          </w:tcPr>
          <w:p w14:paraId="7A03F70F"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14" w:type="dxa"/>
          </w:tcPr>
          <w:p w14:paraId="0529F928" w14:textId="77777777" w:rsidR="002B32E0" w:rsidRPr="001573BA" w:rsidRDefault="002B32E0" w:rsidP="00B51263">
            <w:pPr>
              <w:tabs>
                <w:tab w:val="decimal" w:pos="830"/>
              </w:tabs>
              <w:spacing w:line="240" w:lineRule="exact"/>
              <w:ind w:right="-105"/>
              <w:rPr>
                <w:rFonts w:ascii="CordiaUPC" w:hAnsi="CordiaUPC" w:cs="CordiaUPC"/>
                <w:sz w:val="26"/>
                <w:szCs w:val="26"/>
              </w:rPr>
            </w:pPr>
          </w:p>
        </w:tc>
        <w:tc>
          <w:tcPr>
            <w:tcW w:w="241" w:type="dxa"/>
          </w:tcPr>
          <w:p w14:paraId="36482D01"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97" w:type="dxa"/>
            <w:vAlign w:val="bottom"/>
          </w:tcPr>
          <w:p w14:paraId="09F33F0E" w14:textId="77777777" w:rsidR="002B32E0" w:rsidRPr="001573BA" w:rsidRDefault="002B32E0" w:rsidP="00B51263">
            <w:pPr>
              <w:tabs>
                <w:tab w:val="decimal" w:pos="990"/>
              </w:tabs>
              <w:spacing w:line="240" w:lineRule="exact"/>
              <w:ind w:right="-110"/>
              <w:rPr>
                <w:rFonts w:ascii="CordiaUPC" w:hAnsi="CordiaUPC" w:cs="CordiaUPC"/>
                <w:sz w:val="26"/>
                <w:szCs w:val="26"/>
              </w:rPr>
            </w:pPr>
          </w:p>
        </w:tc>
        <w:tc>
          <w:tcPr>
            <w:tcW w:w="274" w:type="dxa"/>
            <w:gridSpan w:val="2"/>
          </w:tcPr>
          <w:p w14:paraId="53C6BEB2"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214" w:type="dxa"/>
            <w:vAlign w:val="bottom"/>
          </w:tcPr>
          <w:p w14:paraId="0A8E9EDD" w14:textId="77777777" w:rsidR="002B32E0" w:rsidRPr="001573BA" w:rsidRDefault="002B32E0" w:rsidP="00B51263">
            <w:pPr>
              <w:tabs>
                <w:tab w:val="decimal" w:pos="890"/>
              </w:tabs>
              <w:spacing w:line="240" w:lineRule="exact"/>
              <w:rPr>
                <w:rFonts w:ascii="CordiaUPC" w:hAnsi="CordiaUPC" w:cs="CordiaUPC"/>
                <w:sz w:val="26"/>
                <w:szCs w:val="26"/>
              </w:rPr>
            </w:pPr>
          </w:p>
        </w:tc>
      </w:tr>
      <w:tr w:rsidR="002B32E0" w:rsidRPr="001573BA" w14:paraId="2B178425" w14:textId="77777777" w:rsidTr="00344BA5">
        <w:tc>
          <w:tcPr>
            <w:tcW w:w="4116" w:type="dxa"/>
            <w:vAlign w:val="bottom"/>
          </w:tcPr>
          <w:p w14:paraId="28358D41" w14:textId="7BAE6EC4" w:rsidR="002B32E0" w:rsidRPr="001573BA" w:rsidRDefault="002B32E0" w:rsidP="00B51263">
            <w:pPr>
              <w:tabs>
                <w:tab w:val="left" w:pos="567"/>
                <w:tab w:val="decimal" w:pos="6678"/>
                <w:tab w:val="left" w:pos="7974"/>
                <w:tab w:val="left" w:pos="9270"/>
              </w:tabs>
              <w:spacing w:line="240" w:lineRule="exact"/>
              <w:ind w:right="-18"/>
              <w:rPr>
                <w:rFonts w:ascii="CordiaUPC" w:hAnsi="CordiaUPC" w:cs="CordiaUPC"/>
                <w:b/>
                <w:bCs/>
                <w:sz w:val="26"/>
                <w:szCs w:val="26"/>
                <w:lang w:val="en-US"/>
              </w:rPr>
            </w:pPr>
            <w:proofErr w:type="spellStart"/>
            <w:r w:rsidRPr="001573BA">
              <w:rPr>
                <w:rFonts w:ascii="CordiaUPC" w:hAnsi="CordiaUPC" w:cs="CordiaUPC" w:hint="cs"/>
                <w:sz w:val="26"/>
                <w:szCs w:val="26"/>
                <w:lang w:val="en-US"/>
              </w:rPr>
              <w:t>Phahonyothin</w:t>
            </w:r>
            <w:proofErr w:type="spellEnd"/>
            <w:r w:rsidRPr="001573BA">
              <w:rPr>
                <w:rFonts w:ascii="CordiaUPC" w:hAnsi="CordiaUPC" w:cs="CordiaUPC" w:hint="cs"/>
                <w:sz w:val="26"/>
                <w:szCs w:val="26"/>
                <w:lang w:val="en-US"/>
              </w:rPr>
              <w:t xml:space="preserve"> Asset Management Co., Ltd.</w:t>
            </w:r>
          </w:p>
        </w:tc>
        <w:tc>
          <w:tcPr>
            <w:tcW w:w="1170" w:type="dxa"/>
          </w:tcPr>
          <w:p w14:paraId="2978B7E1" w14:textId="6DDC5A6C" w:rsidR="002B32E0" w:rsidRPr="001573BA" w:rsidRDefault="002B32E0" w:rsidP="00B51263">
            <w:pPr>
              <w:tabs>
                <w:tab w:val="decimal" w:pos="860"/>
              </w:tabs>
              <w:spacing w:line="240" w:lineRule="exact"/>
              <w:ind w:right="-115"/>
              <w:rPr>
                <w:rFonts w:ascii="CordiaUPC" w:hAnsi="CordiaUPC" w:cs="CordiaUPC"/>
                <w:sz w:val="26"/>
                <w:szCs w:val="26"/>
              </w:rPr>
            </w:pPr>
            <w:r w:rsidRPr="001573BA">
              <w:rPr>
                <w:rFonts w:ascii="CordiaUPC" w:eastAsia="Times New Roman" w:hAnsi="CordiaUPC" w:cs="CordiaUPC"/>
                <w:sz w:val="26"/>
                <w:szCs w:val="26"/>
              </w:rPr>
              <w:t>-</w:t>
            </w:r>
          </w:p>
        </w:tc>
        <w:tc>
          <w:tcPr>
            <w:tcW w:w="241" w:type="dxa"/>
          </w:tcPr>
          <w:p w14:paraId="1732EE3C"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14" w:type="dxa"/>
          </w:tcPr>
          <w:p w14:paraId="17EA2FD1" w14:textId="3985DFF0" w:rsidR="002B32E0" w:rsidRPr="001573BA" w:rsidRDefault="002B32E0" w:rsidP="00B51263">
            <w:pPr>
              <w:tabs>
                <w:tab w:val="decimal" w:pos="830"/>
              </w:tabs>
              <w:spacing w:line="240" w:lineRule="exact"/>
              <w:ind w:right="-105"/>
              <w:rPr>
                <w:rFonts w:ascii="CordiaUPC" w:hAnsi="CordiaUPC" w:cs="CordiaUPC"/>
                <w:sz w:val="26"/>
                <w:szCs w:val="26"/>
              </w:rPr>
            </w:pPr>
            <w:r w:rsidRPr="001573BA">
              <w:rPr>
                <w:rFonts w:ascii="CordiaUPC" w:eastAsia="Times New Roman" w:hAnsi="CordiaUPC" w:cs="CordiaUPC"/>
                <w:sz w:val="26"/>
                <w:szCs w:val="26"/>
              </w:rPr>
              <w:t>-</w:t>
            </w:r>
          </w:p>
        </w:tc>
        <w:tc>
          <w:tcPr>
            <w:tcW w:w="241" w:type="dxa"/>
          </w:tcPr>
          <w:p w14:paraId="0E392B5D"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97" w:type="dxa"/>
            <w:vAlign w:val="bottom"/>
          </w:tcPr>
          <w:p w14:paraId="4241385F" w14:textId="5FECDA05" w:rsidR="002B32E0" w:rsidRPr="001573BA" w:rsidRDefault="002B32E0" w:rsidP="00772BB4">
            <w:pPr>
              <w:tabs>
                <w:tab w:val="decimal" w:pos="928"/>
              </w:tabs>
              <w:spacing w:line="240" w:lineRule="exact"/>
              <w:ind w:right="-110"/>
              <w:rPr>
                <w:rFonts w:ascii="CordiaUPC" w:hAnsi="CordiaUPC" w:cs="CordiaUPC"/>
                <w:sz w:val="26"/>
                <w:szCs w:val="26"/>
              </w:rPr>
            </w:pPr>
            <w:r w:rsidRPr="001573BA">
              <w:rPr>
                <w:rFonts w:ascii="CordiaUPC" w:eastAsia="Times New Roman" w:hAnsi="CordiaUPC" w:cs="CordiaUPC"/>
                <w:sz w:val="26"/>
                <w:szCs w:val="26"/>
              </w:rPr>
              <w:t>176</w:t>
            </w:r>
          </w:p>
        </w:tc>
        <w:tc>
          <w:tcPr>
            <w:tcW w:w="274" w:type="dxa"/>
            <w:gridSpan w:val="2"/>
          </w:tcPr>
          <w:p w14:paraId="5B1C6715"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214" w:type="dxa"/>
            <w:vAlign w:val="bottom"/>
          </w:tcPr>
          <w:p w14:paraId="6BAB70E9" w14:textId="1C74D7DF" w:rsidR="002B32E0" w:rsidRPr="001573BA" w:rsidRDefault="002B32E0" w:rsidP="00B51263">
            <w:pPr>
              <w:tabs>
                <w:tab w:val="decimal" w:pos="890"/>
              </w:tabs>
              <w:spacing w:line="240" w:lineRule="exact"/>
              <w:rPr>
                <w:rFonts w:ascii="CordiaUPC" w:hAnsi="CordiaUPC" w:cs="CordiaUPC"/>
                <w:sz w:val="26"/>
                <w:szCs w:val="26"/>
              </w:rPr>
            </w:pPr>
            <w:r w:rsidRPr="001573BA">
              <w:rPr>
                <w:rFonts w:ascii="CordiaUPC" w:eastAsia="Times New Roman" w:hAnsi="CordiaUPC" w:cs="CordiaUPC"/>
                <w:sz w:val="26"/>
                <w:szCs w:val="26"/>
              </w:rPr>
              <w:t>787</w:t>
            </w:r>
          </w:p>
        </w:tc>
      </w:tr>
      <w:tr w:rsidR="002B32E0" w:rsidRPr="001573BA" w14:paraId="30367D49" w14:textId="77777777" w:rsidTr="00344BA5">
        <w:tc>
          <w:tcPr>
            <w:tcW w:w="4116" w:type="dxa"/>
          </w:tcPr>
          <w:p w14:paraId="5FCEBA61" w14:textId="498A489F" w:rsidR="002B32E0" w:rsidRPr="001573BA" w:rsidRDefault="002B32E0" w:rsidP="00B51263">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1573BA">
              <w:rPr>
                <w:rFonts w:ascii="CordiaUPC" w:hAnsi="CordiaUPC" w:cs="CordiaUPC"/>
                <w:sz w:val="26"/>
                <w:szCs w:val="26"/>
              </w:rPr>
              <w:t xml:space="preserve">TMBThanachart Broker Co., Ltd. </w:t>
            </w:r>
          </w:p>
        </w:tc>
        <w:tc>
          <w:tcPr>
            <w:tcW w:w="1170" w:type="dxa"/>
          </w:tcPr>
          <w:p w14:paraId="18D10C28" w14:textId="5910E7F5" w:rsidR="002B32E0" w:rsidRPr="001573BA" w:rsidRDefault="002B32E0" w:rsidP="00B51263">
            <w:pPr>
              <w:tabs>
                <w:tab w:val="decimal" w:pos="860"/>
              </w:tabs>
              <w:spacing w:line="240" w:lineRule="exact"/>
              <w:ind w:right="-115"/>
              <w:rPr>
                <w:rFonts w:ascii="CordiaUPC" w:hAnsi="CordiaUPC" w:cs="CordiaUPC"/>
                <w:sz w:val="26"/>
                <w:szCs w:val="26"/>
              </w:rPr>
            </w:pPr>
            <w:r w:rsidRPr="001573BA">
              <w:rPr>
                <w:rFonts w:ascii="CordiaUPC" w:eastAsia="Times New Roman" w:hAnsi="CordiaUPC" w:cs="CordiaUPC"/>
                <w:sz w:val="26"/>
                <w:szCs w:val="26"/>
              </w:rPr>
              <w:t>-</w:t>
            </w:r>
          </w:p>
        </w:tc>
        <w:tc>
          <w:tcPr>
            <w:tcW w:w="241" w:type="dxa"/>
          </w:tcPr>
          <w:p w14:paraId="26CC2A1B"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14" w:type="dxa"/>
          </w:tcPr>
          <w:p w14:paraId="017823E8" w14:textId="789F86EE" w:rsidR="002B32E0" w:rsidRPr="001573BA" w:rsidRDefault="002B32E0" w:rsidP="00B51263">
            <w:pPr>
              <w:tabs>
                <w:tab w:val="decimal" w:pos="830"/>
              </w:tabs>
              <w:spacing w:line="240" w:lineRule="exact"/>
              <w:ind w:right="-105"/>
              <w:rPr>
                <w:rFonts w:ascii="CordiaUPC" w:hAnsi="CordiaUPC" w:cs="CordiaUPC"/>
                <w:sz w:val="26"/>
                <w:szCs w:val="26"/>
              </w:rPr>
            </w:pPr>
            <w:r w:rsidRPr="001573BA">
              <w:rPr>
                <w:rFonts w:ascii="CordiaUPC" w:eastAsia="Times New Roman" w:hAnsi="CordiaUPC" w:cs="CordiaUPC"/>
                <w:sz w:val="26"/>
                <w:szCs w:val="26"/>
              </w:rPr>
              <w:t>-</w:t>
            </w:r>
          </w:p>
        </w:tc>
        <w:tc>
          <w:tcPr>
            <w:tcW w:w="241" w:type="dxa"/>
          </w:tcPr>
          <w:p w14:paraId="79062371"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97" w:type="dxa"/>
            <w:vAlign w:val="bottom"/>
          </w:tcPr>
          <w:p w14:paraId="7B8A8DAD" w14:textId="1B084C01" w:rsidR="002B32E0" w:rsidRPr="001573BA" w:rsidRDefault="002B32E0" w:rsidP="00772BB4">
            <w:pPr>
              <w:tabs>
                <w:tab w:val="decimal" w:pos="928"/>
              </w:tabs>
              <w:spacing w:line="240" w:lineRule="exact"/>
              <w:ind w:right="-110"/>
              <w:rPr>
                <w:rFonts w:ascii="CordiaUPC" w:hAnsi="CordiaUPC" w:cs="CordiaUPC"/>
                <w:sz w:val="26"/>
                <w:szCs w:val="26"/>
              </w:rPr>
            </w:pPr>
            <w:r w:rsidRPr="001573BA">
              <w:rPr>
                <w:rFonts w:ascii="CordiaUPC" w:eastAsia="Times New Roman" w:hAnsi="CordiaUPC" w:cs="CordiaUPC"/>
                <w:sz w:val="26"/>
                <w:szCs w:val="26"/>
              </w:rPr>
              <w:t>419</w:t>
            </w:r>
          </w:p>
        </w:tc>
        <w:tc>
          <w:tcPr>
            <w:tcW w:w="274" w:type="dxa"/>
            <w:gridSpan w:val="2"/>
          </w:tcPr>
          <w:p w14:paraId="0D6A1352"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214" w:type="dxa"/>
            <w:vAlign w:val="bottom"/>
          </w:tcPr>
          <w:p w14:paraId="3973F2CD" w14:textId="28587970" w:rsidR="002B32E0" w:rsidRPr="001573BA" w:rsidRDefault="002B32E0" w:rsidP="00B51263">
            <w:pPr>
              <w:tabs>
                <w:tab w:val="decimal" w:pos="890"/>
              </w:tabs>
              <w:spacing w:line="240" w:lineRule="exact"/>
              <w:rPr>
                <w:rFonts w:ascii="CordiaUPC" w:hAnsi="CordiaUPC" w:cs="CordiaUPC"/>
                <w:sz w:val="26"/>
                <w:szCs w:val="26"/>
              </w:rPr>
            </w:pPr>
            <w:r w:rsidRPr="001573BA">
              <w:rPr>
                <w:rFonts w:ascii="CordiaUPC" w:eastAsia="Times New Roman" w:hAnsi="CordiaUPC" w:cs="CordiaUPC"/>
                <w:sz w:val="26"/>
                <w:szCs w:val="26"/>
              </w:rPr>
              <w:t>473</w:t>
            </w:r>
          </w:p>
        </w:tc>
      </w:tr>
      <w:tr w:rsidR="002B32E0" w:rsidRPr="001573BA" w14:paraId="39B4A403" w14:textId="77777777" w:rsidTr="00344BA5">
        <w:tc>
          <w:tcPr>
            <w:tcW w:w="4116" w:type="dxa"/>
          </w:tcPr>
          <w:p w14:paraId="3571390E" w14:textId="1DE5A870" w:rsidR="002B32E0" w:rsidRPr="001573BA" w:rsidRDefault="002B32E0" w:rsidP="00B51263">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1573BA">
              <w:rPr>
                <w:rFonts w:ascii="CordiaUPC" w:hAnsi="CordiaUPC" w:cs="CordiaUPC"/>
                <w:sz w:val="26"/>
                <w:szCs w:val="26"/>
              </w:rPr>
              <w:t>TTB Consumer Co., Ltd.</w:t>
            </w:r>
          </w:p>
        </w:tc>
        <w:tc>
          <w:tcPr>
            <w:tcW w:w="1170" w:type="dxa"/>
          </w:tcPr>
          <w:p w14:paraId="53A69844" w14:textId="0E7B8A89" w:rsidR="002B32E0" w:rsidRPr="001573BA" w:rsidRDefault="002B32E0" w:rsidP="00B51263">
            <w:pPr>
              <w:tabs>
                <w:tab w:val="decimal" w:pos="860"/>
              </w:tabs>
              <w:spacing w:line="240" w:lineRule="exact"/>
              <w:ind w:right="-115"/>
              <w:rPr>
                <w:rFonts w:ascii="CordiaUPC" w:hAnsi="CordiaUPC" w:cs="CordiaUPC"/>
                <w:sz w:val="26"/>
                <w:szCs w:val="26"/>
              </w:rPr>
            </w:pPr>
            <w:r w:rsidRPr="001573BA">
              <w:rPr>
                <w:rFonts w:ascii="CordiaUPC" w:eastAsia="Times New Roman" w:hAnsi="CordiaUPC" w:cs="CordiaUPC"/>
                <w:sz w:val="26"/>
                <w:szCs w:val="26"/>
              </w:rPr>
              <w:t>-</w:t>
            </w:r>
          </w:p>
        </w:tc>
        <w:tc>
          <w:tcPr>
            <w:tcW w:w="241" w:type="dxa"/>
          </w:tcPr>
          <w:p w14:paraId="392C3BCD"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14" w:type="dxa"/>
          </w:tcPr>
          <w:p w14:paraId="70FEEBCE" w14:textId="347E65F0" w:rsidR="002B32E0" w:rsidRPr="001573BA" w:rsidRDefault="002B32E0" w:rsidP="00B51263">
            <w:pPr>
              <w:tabs>
                <w:tab w:val="decimal" w:pos="830"/>
              </w:tabs>
              <w:spacing w:line="240" w:lineRule="exact"/>
              <w:ind w:right="-105"/>
              <w:rPr>
                <w:rFonts w:ascii="CordiaUPC" w:hAnsi="CordiaUPC" w:cs="CordiaUPC"/>
                <w:sz w:val="26"/>
                <w:szCs w:val="26"/>
              </w:rPr>
            </w:pPr>
            <w:r w:rsidRPr="001573BA">
              <w:rPr>
                <w:rFonts w:ascii="CordiaUPC" w:eastAsia="Times New Roman" w:hAnsi="CordiaUPC" w:cs="CordiaUPC"/>
                <w:sz w:val="26"/>
                <w:szCs w:val="26"/>
              </w:rPr>
              <w:t>-</w:t>
            </w:r>
          </w:p>
        </w:tc>
        <w:tc>
          <w:tcPr>
            <w:tcW w:w="241" w:type="dxa"/>
            <w:vAlign w:val="bottom"/>
          </w:tcPr>
          <w:p w14:paraId="7EA930D9"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197" w:type="dxa"/>
            <w:vAlign w:val="bottom"/>
          </w:tcPr>
          <w:p w14:paraId="3BC3EE24" w14:textId="70197C8E" w:rsidR="002B32E0" w:rsidRPr="001573BA" w:rsidRDefault="002B32E0" w:rsidP="00772BB4">
            <w:pPr>
              <w:tabs>
                <w:tab w:val="decimal" w:pos="928"/>
              </w:tabs>
              <w:spacing w:line="240" w:lineRule="exact"/>
              <w:ind w:right="-110"/>
              <w:rPr>
                <w:rFonts w:ascii="CordiaUPC" w:hAnsi="CordiaUPC" w:cs="CordiaUPC"/>
                <w:sz w:val="26"/>
                <w:szCs w:val="26"/>
              </w:rPr>
            </w:pPr>
            <w:r w:rsidRPr="001573BA">
              <w:rPr>
                <w:rFonts w:ascii="CordiaUPC" w:eastAsia="Times New Roman" w:hAnsi="CordiaUPC" w:cs="CordiaUPC"/>
                <w:sz w:val="26"/>
                <w:szCs w:val="26"/>
              </w:rPr>
              <w:t>105</w:t>
            </w:r>
          </w:p>
        </w:tc>
        <w:tc>
          <w:tcPr>
            <w:tcW w:w="274" w:type="dxa"/>
            <w:gridSpan w:val="2"/>
          </w:tcPr>
          <w:p w14:paraId="6693B7EA" w14:textId="77777777" w:rsidR="002B32E0" w:rsidRPr="001573BA" w:rsidRDefault="002B32E0" w:rsidP="00B51263">
            <w:pPr>
              <w:tabs>
                <w:tab w:val="decimal" w:pos="792"/>
              </w:tabs>
              <w:spacing w:line="240" w:lineRule="exact"/>
              <w:ind w:right="201"/>
              <w:jc w:val="right"/>
              <w:rPr>
                <w:rFonts w:ascii="CordiaUPC" w:hAnsi="CordiaUPC" w:cs="CordiaUPC"/>
                <w:sz w:val="26"/>
                <w:szCs w:val="26"/>
              </w:rPr>
            </w:pPr>
          </w:p>
        </w:tc>
        <w:tc>
          <w:tcPr>
            <w:tcW w:w="1214" w:type="dxa"/>
            <w:vAlign w:val="bottom"/>
          </w:tcPr>
          <w:p w14:paraId="4C0367DF" w14:textId="1CCC41A8" w:rsidR="002B32E0" w:rsidRPr="001573BA" w:rsidRDefault="002B32E0" w:rsidP="00B51263">
            <w:pPr>
              <w:tabs>
                <w:tab w:val="decimal" w:pos="890"/>
              </w:tabs>
              <w:spacing w:line="240" w:lineRule="exact"/>
              <w:rPr>
                <w:rFonts w:ascii="CordiaUPC" w:hAnsi="CordiaUPC" w:cs="CordiaUPC"/>
                <w:sz w:val="26"/>
                <w:szCs w:val="26"/>
              </w:rPr>
            </w:pPr>
            <w:r w:rsidRPr="001573BA">
              <w:rPr>
                <w:rFonts w:ascii="CordiaUPC" w:eastAsia="Times New Roman" w:hAnsi="CordiaUPC" w:cs="CordiaUPC"/>
                <w:sz w:val="26"/>
                <w:szCs w:val="26"/>
              </w:rPr>
              <w:t>119</w:t>
            </w:r>
          </w:p>
        </w:tc>
      </w:tr>
      <w:tr w:rsidR="002B32E0" w:rsidRPr="001573BA" w14:paraId="0EC3F4D3" w14:textId="77777777" w:rsidTr="00344BA5">
        <w:tc>
          <w:tcPr>
            <w:tcW w:w="4116" w:type="dxa"/>
            <w:vAlign w:val="bottom"/>
          </w:tcPr>
          <w:p w14:paraId="6204E44D" w14:textId="03473ECF" w:rsidR="002B32E0" w:rsidRPr="001573BA" w:rsidRDefault="002B32E0" w:rsidP="005D7C54">
            <w:pPr>
              <w:tabs>
                <w:tab w:val="left" w:pos="993"/>
              </w:tabs>
              <w:spacing w:line="240" w:lineRule="exact"/>
              <w:ind w:left="162" w:right="-108" w:hanging="153"/>
              <w:rPr>
                <w:rFonts w:ascii="CordiaUPC" w:hAnsi="CordiaUPC" w:cs="CordiaUPC"/>
                <w:sz w:val="26"/>
                <w:szCs w:val="26"/>
                <w:lang w:val="en-US"/>
              </w:rPr>
            </w:pPr>
            <w:proofErr w:type="spellStart"/>
            <w:r w:rsidRPr="001573BA">
              <w:rPr>
                <w:rFonts w:ascii="CordiaUPC" w:hAnsi="CordiaUPC" w:cs="CordiaUPC"/>
                <w:sz w:val="26"/>
                <w:szCs w:val="26"/>
              </w:rPr>
              <w:t>Eastspring</w:t>
            </w:r>
            <w:proofErr w:type="spellEnd"/>
            <w:r w:rsidRPr="001573BA">
              <w:rPr>
                <w:rFonts w:ascii="CordiaUPC" w:hAnsi="CordiaUPC" w:cs="CordiaUPC"/>
                <w:sz w:val="26"/>
                <w:szCs w:val="26"/>
              </w:rPr>
              <w:t xml:space="preserve"> Asset Management (Thailand) </w:t>
            </w:r>
            <w:r w:rsidRPr="001573BA">
              <w:rPr>
                <w:rFonts w:ascii="CordiaUPC" w:hAnsi="CordiaUPC" w:cs="CordiaUPC" w:hint="cs"/>
                <w:sz w:val="26"/>
                <w:szCs w:val="26"/>
              </w:rPr>
              <w:t>Co., Ltd.</w:t>
            </w:r>
            <w:r w:rsidRPr="001573BA">
              <w:rPr>
                <w:rFonts w:ascii="CordiaUPC" w:hAnsi="CordiaUPC" w:cs="CordiaUPC"/>
                <w:sz w:val="26"/>
                <w:szCs w:val="26"/>
                <w:vertAlign w:val="superscript"/>
              </w:rPr>
              <w:t xml:space="preserve"> </w:t>
            </w:r>
          </w:p>
        </w:tc>
        <w:tc>
          <w:tcPr>
            <w:tcW w:w="1170" w:type="dxa"/>
            <w:vAlign w:val="bottom"/>
          </w:tcPr>
          <w:p w14:paraId="70B7364F" w14:textId="665BB585" w:rsidR="002B32E0" w:rsidRPr="001573BA" w:rsidRDefault="002B32E0" w:rsidP="005D7C54">
            <w:pPr>
              <w:tabs>
                <w:tab w:val="decimal" w:pos="860"/>
              </w:tabs>
              <w:spacing w:line="240" w:lineRule="exact"/>
              <w:ind w:right="-115"/>
              <w:rPr>
                <w:rFonts w:ascii="CordiaUPC" w:hAnsi="CordiaUPC" w:cs="CordiaUPC"/>
                <w:sz w:val="26"/>
                <w:szCs w:val="26"/>
                <w:lang w:val="en-US"/>
              </w:rPr>
            </w:pPr>
            <w:r w:rsidRPr="001573BA">
              <w:rPr>
                <w:rFonts w:ascii="CordiaUPC" w:eastAsia="Times New Roman" w:hAnsi="CordiaUPC" w:cs="CordiaUPC"/>
                <w:sz w:val="26"/>
                <w:szCs w:val="26"/>
              </w:rPr>
              <w:t>528</w:t>
            </w:r>
          </w:p>
        </w:tc>
        <w:tc>
          <w:tcPr>
            <w:tcW w:w="241" w:type="dxa"/>
          </w:tcPr>
          <w:p w14:paraId="3FAB7AD2"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14" w:type="dxa"/>
            <w:vAlign w:val="bottom"/>
          </w:tcPr>
          <w:p w14:paraId="3093A986" w14:textId="72086CCB" w:rsidR="002B32E0" w:rsidRPr="001573BA" w:rsidRDefault="002B32E0" w:rsidP="005D7C54">
            <w:pPr>
              <w:tabs>
                <w:tab w:val="decimal" w:pos="830"/>
              </w:tabs>
              <w:spacing w:line="240" w:lineRule="exact"/>
              <w:ind w:right="-105"/>
              <w:rPr>
                <w:rFonts w:ascii="CordiaUPC" w:hAnsi="CordiaUPC" w:cs="CordiaUPC"/>
                <w:sz w:val="26"/>
                <w:szCs w:val="26"/>
              </w:rPr>
            </w:pPr>
            <w:r w:rsidRPr="001573BA">
              <w:rPr>
                <w:rFonts w:ascii="CordiaUPC" w:eastAsia="Times New Roman" w:hAnsi="CordiaUPC" w:cs="CordiaUPC"/>
                <w:sz w:val="26"/>
                <w:szCs w:val="26"/>
              </w:rPr>
              <w:t>360</w:t>
            </w:r>
          </w:p>
        </w:tc>
        <w:tc>
          <w:tcPr>
            <w:tcW w:w="241" w:type="dxa"/>
          </w:tcPr>
          <w:p w14:paraId="2BDB4E5A"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97" w:type="dxa"/>
            <w:vAlign w:val="bottom"/>
          </w:tcPr>
          <w:p w14:paraId="17598FEA" w14:textId="403A86B6" w:rsidR="002B32E0" w:rsidRPr="001573BA" w:rsidRDefault="002B32E0" w:rsidP="00772BB4">
            <w:pPr>
              <w:tabs>
                <w:tab w:val="decimal" w:pos="914"/>
              </w:tabs>
              <w:spacing w:line="240" w:lineRule="exact"/>
              <w:ind w:right="-110"/>
              <w:rPr>
                <w:rFonts w:ascii="CordiaUPC" w:eastAsia="Times New Roman" w:hAnsi="CordiaUPC" w:cs="CordiaUPC"/>
                <w:sz w:val="26"/>
                <w:szCs w:val="26"/>
              </w:rPr>
            </w:pPr>
            <w:r w:rsidRPr="001573BA">
              <w:rPr>
                <w:rFonts w:ascii="CordiaUPC" w:eastAsia="Times New Roman" w:hAnsi="CordiaUPC" w:cs="CordiaUPC"/>
                <w:sz w:val="26"/>
                <w:szCs w:val="26"/>
              </w:rPr>
              <w:t>528</w:t>
            </w:r>
          </w:p>
        </w:tc>
        <w:tc>
          <w:tcPr>
            <w:tcW w:w="274" w:type="dxa"/>
            <w:gridSpan w:val="2"/>
          </w:tcPr>
          <w:p w14:paraId="61F2C6D8"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214" w:type="dxa"/>
            <w:vAlign w:val="bottom"/>
          </w:tcPr>
          <w:p w14:paraId="39C32735" w14:textId="0A6B1FBD" w:rsidR="002B32E0" w:rsidRPr="001573BA" w:rsidRDefault="002B32E0" w:rsidP="005D7C54">
            <w:pPr>
              <w:tabs>
                <w:tab w:val="decimal" w:pos="890"/>
              </w:tabs>
              <w:spacing w:line="240" w:lineRule="exact"/>
              <w:rPr>
                <w:rFonts w:ascii="CordiaUPC" w:hAnsi="CordiaUPC" w:cs="CordiaUPC"/>
                <w:sz w:val="26"/>
                <w:szCs w:val="26"/>
              </w:rPr>
            </w:pPr>
            <w:r w:rsidRPr="001573BA">
              <w:rPr>
                <w:rFonts w:ascii="CordiaUPC" w:eastAsia="Times New Roman" w:hAnsi="CordiaUPC" w:cs="CordiaUPC"/>
                <w:sz w:val="26"/>
                <w:szCs w:val="26"/>
              </w:rPr>
              <w:t>360</w:t>
            </w:r>
          </w:p>
        </w:tc>
      </w:tr>
      <w:tr w:rsidR="002B32E0" w:rsidRPr="001573BA" w14:paraId="4329ACD5" w14:textId="77777777" w:rsidTr="00344BA5">
        <w:tc>
          <w:tcPr>
            <w:tcW w:w="4116" w:type="dxa"/>
          </w:tcPr>
          <w:p w14:paraId="0E93EA98" w14:textId="77065C6C" w:rsidR="002B32E0" w:rsidRPr="001573BA" w:rsidRDefault="002B32E0" w:rsidP="005D7C54">
            <w:pPr>
              <w:tabs>
                <w:tab w:val="left" w:pos="993"/>
              </w:tabs>
              <w:spacing w:line="240" w:lineRule="exact"/>
              <w:ind w:left="162" w:right="-108" w:hanging="153"/>
              <w:rPr>
                <w:rFonts w:ascii="CordiaUPC" w:hAnsi="CordiaUPC" w:cs="CordiaUPC"/>
                <w:sz w:val="26"/>
                <w:szCs w:val="26"/>
                <w:lang w:val="en-US"/>
              </w:rPr>
            </w:pPr>
            <w:r w:rsidRPr="001573BA">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5B9B7593" w14:textId="15147892" w:rsidR="002B32E0" w:rsidRPr="001573BA" w:rsidRDefault="002B32E0" w:rsidP="005D7C54">
            <w:pPr>
              <w:tabs>
                <w:tab w:val="decimal" w:pos="860"/>
              </w:tabs>
              <w:spacing w:line="240" w:lineRule="exact"/>
              <w:ind w:right="-115"/>
              <w:rPr>
                <w:rFonts w:ascii="CordiaUPC" w:hAnsi="CordiaUPC" w:cs="CordiaUPC"/>
                <w:sz w:val="26"/>
                <w:szCs w:val="26"/>
              </w:rPr>
            </w:pPr>
            <w:r w:rsidRPr="001573BA">
              <w:rPr>
                <w:rFonts w:ascii="CordiaUPC" w:eastAsia="Times New Roman" w:hAnsi="CordiaUPC" w:cs="CordiaUPC"/>
                <w:b/>
                <w:bCs/>
                <w:sz w:val="26"/>
                <w:szCs w:val="26"/>
              </w:rPr>
              <w:t>528</w:t>
            </w:r>
          </w:p>
        </w:tc>
        <w:tc>
          <w:tcPr>
            <w:tcW w:w="241" w:type="dxa"/>
          </w:tcPr>
          <w:p w14:paraId="75FA769E"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24A59305" w14:textId="4BEDA322" w:rsidR="002B32E0" w:rsidRPr="001573BA" w:rsidRDefault="002B32E0" w:rsidP="005D7C54">
            <w:pPr>
              <w:tabs>
                <w:tab w:val="decimal" w:pos="830"/>
              </w:tabs>
              <w:spacing w:line="240" w:lineRule="exact"/>
              <w:ind w:right="-105"/>
              <w:rPr>
                <w:rFonts w:ascii="CordiaUPC" w:hAnsi="CordiaUPC" w:cs="CordiaUPC"/>
                <w:sz w:val="26"/>
                <w:szCs w:val="26"/>
              </w:rPr>
            </w:pPr>
            <w:r w:rsidRPr="001573BA">
              <w:rPr>
                <w:rFonts w:ascii="CordiaUPC" w:hAnsi="CordiaUPC" w:cs="CordiaUPC" w:hint="cs"/>
                <w:b/>
                <w:bCs/>
                <w:sz w:val="26"/>
                <w:szCs w:val="26"/>
                <w:cs/>
                <w:lang w:bidi="th-TH"/>
              </w:rPr>
              <w:t>3</w:t>
            </w:r>
            <w:r w:rsidRPr="001573BA">
              <w:rPr>
                <w:rFonts w:ascii="CordiaUPC" w:hAnsi="CordiaUPC" w:cs="CordiaUPC"/>
                <w:b/>
                <w:bCs/>
                <w:sz w:val="26"/>
                <w:szCs w:val="26"/>
              </w:rPr>
              <w:t>60</w:t>
            </w:r>
          </w:p>
        </w:tc>
        <w:tc>
          <w:tcPr>
            <w:tcW w:w="241" w:type="dxa"/>
          </w:tcPr>
          <w:p w14:paraId="7F05F7F6"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97" w:type="dxa"/>
            <w:tcBorders>
              <w:top w:val="single" w:sz="4" w:space="0" w:color="auto"/>
              <w:bottom w:val="double" w:sz="4" w:space="0" w:color="auto"/>
            </w:tcBorders>
            <w:vAlign w:val="bottom"/>
          </w:tcPr>
          <w:p w14:paraId="23068DB5" w14:textId="444C072D" w:rsidR="002B32E0" w:rsidRPr="001573BA" w:rsidRDefault="002B32E0" w:rsidP="00772BB4">
            <w:pPr>
              <w:tabs>
                <w:tab w:val="decimal" w:pos="928"/>
              </w:tabs>
              <w:spacing w:line="240" w:lineRule="exact"/>
              <w:ind w:right="-110"/>
              <w:rPr>
                <w:rFonts w:ascii="CordiaUPC" w:eastAsia="Times New Roman" w:hAnsi="CordiaUPC" w:cs="CordiaUPC"/>
                <w:b/>
                <w:bCs/>
                <w:sz w:val="26"/>
                <w:szCs w:val="26"/>
              </w:rPr>
            </w:pPr>
            <w:r w:rsidRPr="001573BA">
              <w:rPr>
                <w:rFonts w:ascii="CordiaUPC" w:eastAsia="Times New Roman" w:hAnsi="CordiaUPC" w:cs="CordiaUPC"/>
                <w:b/>
                <w:bCs/>
                <w:sz w:val="26"/>
                <w:szCs w:val="26"/>
              </w:rPr>
              <w:t>1,228</w:t>
            </w:r>
          </w:p>
        </w:tc>
        <w:tc>
          <w:tcPr>
            <w:tcW w:w="274" w:type="dxa"/>
            <w:gridSpan w:val="2"/>
          </w:tcPr>
          <w:p w14:paraId="4D771D9D"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214" w:type="dxa"/>
            <w:tcBorders>
              <w:top w:val="single" w:sz="4" w:space="0" w:color="auto"/>
              <w:bottom w:val="double" w:sz="4" w:space="0" w:color="auto"/>
            </w:tcBorders>
            <w:vAlign w:val="bottom"/>
          </w:tcPr>
          <w:p w14:paraId="6DB7E719" w14:textId="50CA5AB3" w:rsidR="002B32E0" w:rsidRPr="001573BA" w:rsidRDefault="002B32E0" w:rsidP="005D7C54">
            <w:pPr>
              <w:tabs>
                <w:tab w:val="decimal" w:pos="890"/>
              </w:tabs>
              <w:spacing w:line="240" w:lineRule="exact"/>
              <w:ind w:right="140"/>
              <w:rPr>
                <w:rFonts w:ascii="CordiaUPC" w:hAnsi="CordiaUPC" w:cs="CordiaUPC"/>
                <w:sz w:val="26"/>
                <w:szCs w:val="26"/>
              </w:rPr>
            </w:pPr>
            <w:r w:rsidRPr="001573BA">
              <w:rPr>
                <w:rFonts w:ascii="CordiaUPC" w:eastAsia="Times New Roman" w:hAnsi="CordiaUPC" w:cs="CordiaUPC"/>
                <w:b/>
                <w:bCs/>
                <w:sz w:val="26"/>
                <w:szCs w:val="26"/>
              </w:rPr>
              <w:t>1,739</w:t>
            </w:r>
          </w:p>
        </w:tc>
      </w:tr>
      <w:tr w:rsidR="002B32E0" w:rsidRPr="001573BA" w14:paraId="23692331" w14:textId="77777777" w:rsidTr="00344BA5">
        <w:tc>
          <w:tcPr>
            <w:tcW w:w="4116" w:type="dxa"/>
          </w:tcPr>
          <w:p w14:paraId="30D83FDF" w14:textId="7E06611C" w:rsidR="002B32E0" w:rsidRPr="001573BA" w:rsidRDefault="002B32E0" w:rsidP="005D7C54">
            <w:pPr>
              <w:tabs>
                <w:tab w:val="left" w:pos="993"/>
              </w:tabs>
              <w:spacing w:line="240" w:lineRule="exact"/>
              <w:ind w:right="-18"/>
              <w:rPr>
                <w:rFonts w:ascii="CordiaUPC" w:hAnsi="CordiaUPC" w:cs="CordiaUPC"/>
                <w:sz w:val="26"/>
                <w:szCs w:val="26"/>
                <w:lang w:val="en-US"/>
              </w:rPr>
            </w:pPr>
          </w:p>
        </w:tc>
        <w:tc>
          <w:tcPr>
            <w:tcW w:w="1170" w:type="dxa"/>
          </w:tcPr>
          <w:p w14:paraId="73171557" w14:textId="55C87871" w:rsidR="002B32E0" w:rsidRPr="001573BA" w:rsidRDefault="002B32E0" w:rsidP="005D7C54">
            <w:pPr>
              <w:tabs>
                <w:tab w:val="decimal" w:pos="860"/>
              </w:tabs>
              <w:spacing w:line="240" w:lineRule="exact"/>
              <w:ind w:right="-115"/>
              <w:rPr>
                <w:rFonts w:ascii="CordiaUPC" w:hAnsi="CordiaUPC" w:cs="CordiaUPC"/>
                <w:sz w:val="26"/>
                <w:szCs w:val="26"/>
                <w:lang w:val="en-US"/>
              </w:rPr>
            </w:pPr>
          </w:p>
        </w:tc>
        <w:tc>
          <w:tcPr>
            <w:tcW w:w="241" w:type="dxa"/>
          </w:tcPr>
          <w:p w14:paraId="579AA7CF"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14" w:type="dxa"/>
          </w:tcPr>
          <w:p w14:paraId="63249E1E" w14:textId="06C157E7" w:rsidR="002B32E0" w:rsidRPr="001573BA" w:rsidRDefault="002B32E0" w:rsidP="005D7C54">
            <w:pPr>
              <w:tabs>
                <w:tab w:val="decimal" w:pos="830"/>
              </w:tabs>
              <w:spacing w:line="240" w:lineRule="exact"/>
              <w:ind w:right="-105"/>
              <w:rPr>
                <w:rFonts w:ascii="CordiaUPC" w:hAnsi="CordiaUPC" w:cs="CordiaUPC"/>
                <w:sz w:val="26"/>
                <w:szCs w:val="26"/>
                <w:lang w:val="en-US"/>
              </w:rPr>
            </w:pPr>
          </w:p>
        </w:tc>
        <w:tc>
          <w:tcPr>
            <w:tcW w:w="241" w:type="dxa"/>
          </w:tcPr>
          <w:p w14:paraId="0ED2D0A6" w14:textId="77777777" w:rsidR="002B32E0" w:rsidRPr="001573BA" w:rsidRDefault="002B32E0" w:rsidP="005D7C54">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489B2B6C" w14:textId="4255EC05" w:rsidR="002B32E0" w:rsidRPr="001573BA" w:rsidRDefault="002B32E0" w:rsidP="005D7C54">
            <w:pPr>
              <w:tabs>
                <w:tab w:val="decimal" w:pos="913"/>
              </w:tabs>
              <w:spacing w:line="240" w:lineRule="exact"/>
              <w:ind w:right="-110"/>
              <w:rPr>
                <w:rFonts w:ascii="CordiaUPC" w:hAnsi="CordiaUPC" w:cs="CordiaUPC"/>
                <w:sz w:val="26"/>
                <w:szCs w:val="26"/>
              </w:rPr>
            </w:pPr>
          </w:p>
        </w:tc>
        <w:tc>
          <w:tcPr>
            <w:tcW w:w="274" w:type="dxa"/>
            <w:gridSpan w:val="2"/>
          </w:tcPr>
          <w:p w14:paraId="03DDB424"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214" w:type="dxa"/>
            <w:vAlign w:val="bottom"/>
          </w:tcPr>
          <w:p w14:paraId="6B547DC0" w14:textId="754C5102" w:rsidR="002B32E0" w:rsidRPr="001573BA" w:rsidRDefault="002B32E0" w:rsidP="005D7C54">
            <w:pPr>
              <w:tabs>
                <w:tab w:val="decimal" w:pos="890"/>
              </w:tabs>
              <w:spacing w:line="240" w:lineRule="exact"/>
              <w:rPr>
                <w:rFonts w:ascii="CordiaUPC" w:hAnsi="CordiaUPC" w:cs="CordiaUPC"/>
                <w:sz w:val="26"/>
                <w:szCs w:val="26"/>
              </w:rPr>
            </w:pPr>
          </w:p>
        </w:tc>
      </w:tr>
      <w:tr w:rsidR="002B32E0" w:rsidRPr="001573BA" w14:paraId="7730896B" w14:textId="77777777" w:rsidTr="00344BA5">
        <w:tc>
          <w:tcPr>
            <w:tcW w:w="4116" w:type="dxa"/>
          </w:tcPr>
          <w:p w14:paraId="1377CCC5" w14:textId="3958C1D9" w:rsidR="002B32E0" w:rsidRPr="001573BA" w:rsidRDefault="002B32E0" w:rsidP="005D7C54">
            <w:pPr>
              <w:tabs>
                <w:tab w:val="left" w:pos="250"/>
              </w:tabs>
              <w:spacing w:line="240" w:lineRule="exact"/>
              <w:ind w:left="160" w:right="-18" w:hanging="160"/>
              <w:rPr>
                <w:rFonts w:ascii="CordiaUPC" w:hAnsi="CordiaUPC" w:cs="CordiaUPC"/>
                <w:sz w:val="26"/>
                <w:szCs w:val="26"/>
                <w:lang w:val="en-US"/>
              </w:rPr>
            </w:pPr>
            <w:r w:rsidRPr="001573BA">
              <w:rPr>
                <w:rFonts w:ascii="CordiaUPC" w:hAnsi="CordiaUPC" w:cs="CordiaUPC" w:hint="cs"/>
                <w:b/>
                <w:bCs/>
                <w:sz w:val="26"/>
                <w:szCs w:val="26"/>
                <w:lang w:val="en-US"/>
              </w:rPr>
              <w:t>Other liabilities</w:t>
            </w:r>
          </w:p>
        </w:tc>
        <w:tc>
          <w:tcPr>
            <w:tcW w:w="1170" w:type="dxa"/>
            <w:vAlign w:val="bottom"/>
          </w:tcPr>
          <w:p w14:paraId="75F75D5B" w14:textId="454B308F" w:rsidR="002B32E0" w:rsidRPr="001573BA" w:rsidRDefault="002B32E0" w:rsidP="005D7C54">
            <w:pPr>
              <w:tabs>
                <w:tab w:val="decimal" w:pos="860"/>
              </w:tabs>
              <w:spacing w:line="240" w:lineRule="exact"/>
              <w:ind w:right="-115"/>
              <w:rPr>
                <w:rFonts w:ascii="CordiaUPC" w:hAnsi="CordiaUPC" w:cs="CordiaUPC"/>
                <w:sz w:val="26"/>
                <w:szCs w:val="26"/>
                <w:lang w:val="en-US"/>
              </w:rPr>
            </w:pPr>
          </w:p>
        </w:tc>
        <w:tc>
          <w:tcPr>
            <w:tcW w:w="241" w:type="dxa"/>
          </w:tcPr>
          <w:p w14:paraId="2DC56A50"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14" w:type="dxa"/>
            <w:vAlign w:val="bottom"/>
          </w:tcPr>
          <w:p w14:paraId="098C5B74" w14:textId="7092BB4F" w:rsidR="002B32E0" w:rsidRPr="001573BA" w:rsidRDefault="002B32E0" w:rsidP="005D7C54">
            <w:pPr>
              <w:tabs>
                <w:tab w:val="decimal" w:pos="830"/>
              </w:tabs>
              <w:spacing w:line="240" w:lineRule="exact"/>
              <w:ind w:right="-105"/>
              <w:rPr>
                <w:rFonts w:ascii="CordiaUPC" w:hAnsi="CordiaUPC" w:cs="CordiaUPC"/>
                <w:sz w:val="26"/>
                <w:szCs w:val="26"/>
                <w:lang w:val="en-US" w:bidi="th-TH"/>
              </w:rPr>
            </w:pPr>
          </w:p>
        </w:tc>
        <w:tc>
          <w:tcPr>
            <w:tcW w:w="241" w:type="dxa"/>
          </w:tcPr>
          <w:p w14:paraId="689D2331" w14:textId="77777777" w:rsidR="002B32E0" w:rsidRPr="001573BA" w:rsidRDefault="002B32E0" w:rsidP="005D7C54">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6F5BF586" w14:textId="4828ABFA" w:rsidR="002B32E0" w:rsidRPr="001573BA" w:rsidRDefault="002B32E0" w:rsidP="005D7C54">
            <w:pPr>
              <w:tabs>
                <w:tab w:val="decimal" w:pos="913"/>
              </w:tabs>
              <w:spacing w:line="240" w:lineRule="exact"/>
              <w:ind w:right="-110"/>
              <w:rPr>
                <w:rFonts w:ascii="CordiaUPC" w:hAnsi="CordiaUPC" w:cs="CordiaUPC"/>
                <w:sz w:val="26"/>
                <w:szCs w:val="26"/>
              </w:rPr>
            </w:pPr>
          </w:p>
        </w:tc>
        <w:tc>
          <w:tcPr>
            <w:tcW w:w="274" w:type="dxa"/>
            <w:gridSpan w:val="2"/>
          </w:tcPr>
          <w:p w14:paraId="35E71702"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214" w:type="dxa"/>
            <w:vAlign w:val="bottom"/>
          </w:tcPr>
          <w:p w14:paraId="7D6A6EFB" w14:textId="5B5A6D69" w:rsidR="002B32E0" w:rsidRPr="001573BA" w:rsidRDefault="002B32E0" w:rsidP="005D7C54">
            <w:pPr>
              <w:tabs>
                <w:tab w:val="decimal" w:pos="890"/>
              </w:tabs>
              <w:spacing w:line="240" w:lineRule="exact"/>
              <w:rPr>
                <w:rFonts w:ascii="CordiaUPC" w:hAnsi="CordiaUPC" w:cs="CordiaUPC"/>
                <w:sz w:val="26"/>
                <w:szCs w:val="26"/>
                <w:cs/>
                <w:lang w:bidi="th-TH"/>
              </w:rPr>
            </w:pPr>
          </w:p>
        </w:tc>
      </w:tr>
      <w:tr w:rsidR="002B32E0" w:rsidRPr="001573BA" w14:paraId="7D72514D" w14:textId="77777777" w:rsidTr="00344BA5">
        <w:tc>
          <w:tcPr>
            <w:tcW w:w="4116" w:type="dxa"/>
          </w:tcPr>
          <w:p w14:paraId="1C14BFFD" w14:textId="43CABB42" w:rsidR="002B32E0" w:rsidRPr="001573BA" w:rsidRDefault="002B32E0" w:rsidP="005D7C54">
            <w:pPr>
              <w:spacing w:line="240" w:lineRule="exact"/>
              <w:ind w:right="-18"/>
              <w:jc w:val="both"/>
              <w:rPr>
                <w:rFonts w:ascii="CordiaUPC" w:hAnsi="CordiaUPC" w:cs="CordiaUPC"/>
                <w:b/>
                <w:bCs/>
                <w:sz w:val="26"/>
                <w:szCs w:val="26"/>
                <w:lang w:val="en-US"/>
              </w:rPr>
            </w:pPr>
            <w:proofErr w:type="spellStart"/>
            <w:r w:rsidRPr="001573BA">
              <w:rPr>
                <w:rFonts w:ascii="CordiaUPC" w:hAnsi="CordiaUPC" w:cs="CordiaUPC"/>
                <w:sz w:val="26"/>
                <w:szCs w:val="26"/>
                <w:lang w:val="en-US"/>
              </w:rPr>
              <w:t>Phahonyothin</w:t>
            </w:r>
            <w:proofErr w:type="spellEnd"/>
            <w:r w:rsidRPr="001573BA">
              <w:rPr>
                <w:rFonts w:ascii="CordiaUPC" w:hAnsi="CordiaUPC" w:cs="CordiaUPC"/>
                <w:sz w:val="26"/>
                <w:szCs w:val="26"/>
                <w:lang w:val="en-US"/>
              </w:rPr>
              <w:t xml:space="preserve"> Asset Management Co., Ltd.</w:t>
            </w:r>
          </w:p>
        </w:tc>
        <w:tc>
          <w:tcPr>
            <w:tcW w:w="1170" w:type="dxa"/>
          </w:tcPr>
          <w:p w14:paraId="631618F6" w14:textId="537EB0DC" w:rsidR="002B32E0" w:rsidRPr="001573BA" w:rsidRDefault="002B32E0" w:rsidP="005D7C54">
            <w:pPr>
              <w:tabs>
                <w:tab w:val="decimal" w:pos="860"/>
              </w:tabs>
              <w:spacing w:line="240" w:lineRule="exact"/>
              <w:ind w:right="-115"/>
              <w:rPr>
                <w:rFonts w:ascii="CordiaUPC" w:hAnsi="CordiaUPC" w:cs="CordiaUPC"/>
                <w:b/>
                <w:bCs/>
                <w:sz w:val="26"/>
                <w:szCs w:val="26"/>
                <w:rtl/>
                <w:cs/>
                <w:lang w:bidi="th-TH"/>
              </w:rPr>
            </w:pPr>
            <w:r w:rsidRPr="001573BA">
              <w:rPr>
                <w:rFonts w:ascii="CordiaUPC" w:eastAsia="Times New Roman" w:hAnsi="CordiaUPC" w:cs="CordiaUPC"/>
                <w:sz w:val="26"/>
                <w:szCs w:val="26"/>
              </w:rPr>
              <w:t>-</w:t>
            </w:r>
          </w:p>
        </w:tc>
        <w:tc>
          <w:tcPr>
            <w:tcW w:w="241" w:type="dxa"/>
          </w:tcPr>
          <w:p w14:paraId="61C87D37"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63789DBD" w14:textId="3E53D89D" w:rsidR="002B32E0" w:rsidRPr="001573BA" w:rsidRDefault="002B32E0" w:rsidP="005D7C54">
            <w:pPr>
              <w:tabs>
                <w:tab w:val="decimal" w:pos="830"/>
              </w:tabs>
              <w:spacing w:line="240" w:lineRule="exact"/>
              <w:ind w:right="-105"/>
              <w:rPr>
                <w:rFonts w:ascii="CordiaUPC" w:hAnsi="CordiaUPC" w:cs="CordiaUPC"/>
                <w:b/>
                <w:bCs/>
                <w:sz w:val="26"/>
                <w:szCs w:val="26"/>
                <w:rtl/>
                <w:cs/>
              </w:rPr>
            </w:pPr>
            <w:r w:rsidRPr="001573BA">
              <w:rPr>
                <w:rFonts w:ascii="CordiaUPC" w:hAnsi="CordiaUPC" w:cs="CordiaUPC"/>
                <w:sz w:val="26"/>
                <w:szCs w:val="26"/>
              </w:rPr>
              <w:t>-</w:t>
            </w:r>
          </w:p>
        </w:tc>
        <w:tc>
          <w:tcPr>
            <w:tcW w:w="241" w:type="dxa"/>
          </w:tcPr>
          <w:p w14:paraId="2548580B"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6366658D" w14:textId="31A9E012" w:rsidR="002B32E0" w:rsidRPr="001573BA" w:rsidRDefault="002B32E0" w:rsidP="00772BB4">
            <w:pPr>
              <w:tabs>
                <w:tab w:val="decimal" w:pos="913"/>
              </w:tabs>
              <w:spacing w:line="240" w:lineRule="exact"/>
              <w:ind w:right="-110"/>
              <w:rPr>
                <w:rFonts w:ascii="CordiaUPC" w:hAnsi="CordiaUPC" w:cs="CordiaUPC"/>
                <w:b/>
                <w:bCs/>
                <w:sz w:val="26"/>
                <w:szCs w:val="26"/>
                <w:rtl/>
                <w:cs/>
              </w:rPr>
            </w:pPr>
            <w:r w:rsidRPr="001573BA">
              <w:rPr>
                <w:rFonts w:ascii="CordiaUPC" w:eastAsia="Times New Roman" w:hAnsi="CordiaUPC" w:cs="CordiaUPC"/>
                <w:sz w:val="26"/>
                <w:szCs w:val="26"/>
              </w:rPr>
              <w:t>1</w:t>
            </w:r>
          </w:p>
        </w:tc>
        <w:tc>
          <w:tcPr>
            <w:tcW w:w="274" w:type="dxa"/>
            <w:gridSpan w:val="2"/>
          </w:tcPr>
          <w:p w14:paraId="6A52BDF8"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034EB494" w14:textId="5D05CEA1" w:rsidR="002B32E0" w:rsidRPr="001573BA" w:rsidRDefault="002B32E0" w:rsidP="005D7C54">
            <w:pPr>
              <w:tabs>
                <w:tab w:val="decimal" w:pos="890"/>
              </w:tabs>
              <w:spacing w:line="240" w:lineRule="exact"/>
              <w:rPr>
                <w:rFonts w:ascii="CordiaUPC" w:hAnsi="CordiaUPC" w:cs="CordiaUPC"/>
                <w:b/>
                <w:bCs/>
                <w:sz w:val="26"/>
                <w:szCs w:val="26"/>
                <w:rtl/>
                <w:cs/>
              </w:rPr>
            </w:pPr>
            <w:r w:rsidRPr="001573BA">
              <w:rPr>
                <w:rFonts w:ascii="CordiaUPC" w:eastAsia="Times New Roman" w:hAnsi="CordiaUPC" w:cs="CordiaUPC"/>
                <w:sz w:val="26"/>
                <w:szCs w:val="26"/>
              </w:rPr>
              <w:t>2</w:t>
            </w:r>
          </w:p>
        </w:tc>
      </w:tr>
      <w:tr w:rsidR="002B32E0" w:rsidRPr="001573BA" w14:paraId="0F38FA59" w14:textId="77777777" w:rsidTr="00344BA5">
        <w:tc>
          <w:tcPr>
            <w:tcW w:w="4116" w:type="dxa"/>
          </w:tcPr>
          <w:p w14:paraId="25A5F861" w14:textId="7D2B8B70" w:rsidR="002B32E0" w:rsidRPr="001573BA" w:rsidRDefault="002B32E0" w:rsidP="00EC058E">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1573BA">
              <w:rPr>
                <w:rFonts w:ascii="CordiaUPC" w:hAnsi="CordiaUPC" w:cs="CordiaUPC"/>
                <w:sz w:val="26"/>
                <w:szCs w:val="26"/>
              </w:rPr>
              <w:t>TMBThanachart Broker Co., Ltd.</w:t>
            </w:r>
          </w:p>
        </w:tc>
        <w:tc>
          <w:tcPr>
            <w:tcW w:w="1170" w:type="dxa"/>
          </w:tcPr>
          <w:p w14:paraId="6B365FF3" w14:textId="0177537A" w:rsidR="002B32E0" w:rsidRPr="001573BA" w:rsidRDefault="002B32E0" w:rsidP="00EC058E">
            <w:pPr>
              <w:tabs>
                <w:tab w:val="decimal" w:pos="860"/>
              </w:tabs>
              <w:spacing w:line="240" w:lineRule="exact"/>
              <w:ind w:right="-115"/>
              <w:rPr>
                <w:rFonts w:ascii="CordiaUPC" w:hAnsi="CordiaUPC" w:cs="CordiaUPC"/>
                <w:sz w:val="26"/>
                <w:szCs w:val="26"/>
              </w:rPr>
            </w:pPr>
            <w:r w:rsidRPr="001573BA">
              <w:rPr>
                <w:rFonts w:ascii="CordiaUPC" w:eastAsia="Times New Roman" w:hAnsi="CordiaUPC" w:cs="CordiaUPC"/>
                <w:sz w:val="26"/>
                <w:szCs w:val="26"/>
              </w:rPr>
              <w:t>-</w:t>
            </w:r>
          </w:p>
        </w:tc>
        <w:tc>
          <w:tcPr>
            <w:tcW w:w="241" w:type="dxa"/>
          </w:tcPr>
          <w:p w14:paraId="200BEEC1" w14:textId="77777777" w:rsidR="002B32E0" w:rsidRPr="001573BA" w:rsidRDefault="002B32E0" w:rsidP="00EC058E">
            <w:pPr>
              <w:tabs>
                <w:tab w:val="decimal" w:pos="792"/>
              </w:tabs>
              <w:spacing w:line="240" w:lineRule="exact"/>
              <w:ind w:right="201"/>
              <w:jc w:val="right"/>
              <w:rPr>
                <w:rFonts w:ascii="CordiaUPC" w:hAnsi="CordiaUPC" w:cs="CordiaUPC"/>
                <w:sz w:val="26"/>
                <w:szCs w:val="26"/>
              </w:rPr>
            </w:pPr>
          </w:p>
        </w:tc>
        <w:tc>
          <w:tcPr>
            <w:tcW w:w="1114" w:type="dxa"/>
            <w:vAlign w:val="bottom"/>
          </w:tcPr>
          <w:p w14:paraId="04D33729" w14:textId="3AF35A4B" w:rsidR="002B32E0" w:rsidRPr="001573BA" w:rsidRDefault="002B32E0" w:rsidP="00EC058E">
            <w:pPr>
              <w:tabs>
                <w:tab w:val="decimal" w:pos="830"/>
              </w:tabs>
              <w:spacing w:line="240" w:lineRule="exact"/>
              <w:ind w:right="-105"/>
              <w:rPr>
                <w:rFonts w:ascii="CordiaUPC" w:hAnsi="CordiaUPC" w:cs="CordiaUPC"/>
                <w:sz w:val="26"/>
                <w:szCs w:val="26"/>
              </w:rPr>
            </w:pPr>
            <w:r w:rsidRPr="001573BA">
              <w:rPr>
                <w:rFonts w:ascii="CordiaUPC" w:hAnsi="CordiaUPC" w:cs="CordiaUPC"/>
                <w:sz w:val="26"/>
                <w:szCs w:val="26"/>
              </w:rPr>
              <w:t>-</w:t>
            </w:r>
          </w:p>
        </w:tc>
        <w:tc>
          <w:tcPr>
            <w:tcW w:w="241" w:type="dxa"/>
          </w:tcPr>
          <w:p w14:paraId="35F7D997" w14:textId="77777777" w:rsidR="002B32E0" w:rsidRPr="001573BA" w:rsidRDefault="002B32E0" w:rsidP="00EC058E">
            <w:pPr>
              <w:tabs>
                <w:tab w:val="decimal" w:pos="792"/>
              </w:tabs>
              <w:spacing w:line="240" w:lineRule="exact"/>
              <w:ind w:right="201"/>
              <w:jc w:val="right"/>
              <w:rPr>
                <w:rFonts w:ascii="CordiaUPC" w:hAnsi="CordiaUPC" w:cs="CordiaUPC"/>
                <w:sz w:val="26"/>
                <w:szCs w:val="26"/>
              </w:rPr>
            </w:pPr>
          </w:p>
        </w:tc>
        <w:tc>
          <w:tcPr>
            <w:tcW w:w="1197" w:type="dxa"/>
            <w:vAlign w:val="bottom"/>
          </w:tcPr>
          <w:p w14:paraId="00634A74" w14:textId="1B378B46" w:rsidR="002B32E0" w:rsidRPr="001573BA" w:rsidRDefault="002B32E0" w:rsidP="00B94C69">
            <w:pPr>
              <w:tabs>
                <w:tab w:val="decimal" w:pos="913"/>
              </w:tabs>
              <w:spacing w:line="240" w:lineRule="exact"/>
              <w:ind w:right="-110"/>
              <w:rPr>
                <w:rFonts w:ascii="CordiaUPC" w:eastAsia="Times New Roman" w:hAnsi="CordiaUPC" w:cs="CordiaUPC"/>
                <w:sz w:val="26"/>
                <w:szCs w:val="26"/>
              </w:rPr>
            </w:pPr>
            <w:r w:rsidRPr="001573BA">
              <w:rPr>
                <w:rFonts w:ascii="CordiaUPC" w:eastAsia="Times New Roman" w:hAnsi="CordiaUPC" w:cs="CordiaUPC"/>
                <w:sz w:val="26"/>
                <w:szCs w:val="26"/>
              </w:rPr>
              <w:t>-</w:t>
            </w:r>
          </w:p>
        </w:tc>
        <w:tc>
          <w:tcPr>
            <w:tcW w:w="274" w:type="dxa"/>
            <w:gridSpan w:val="2"/>
          </w:tcPr>
          <w:p w14:paraId="7C2BFA63" w14:textId="77777777" w:rsidR="002B32E0" w:rsidRPr="001573BA" w:rsidRDefault="002B32E0" w:rsidP="00EC058E">
            <w:pPr>
              <w:tabs>
                <w:tab w:val="decimal" w:pos="792"/>
              </w:tabs>
              <w:spacing w:line="240" w:lineRule="exact"/>
              <w:ind w:right="201"/>
              <w:jc w:val="right"/>
              <w:rPr>
                <w:rFonts w:ascii="CordiaUPC" w:hAnsi="CordiaUPC" w:cs="CordiaUPC"/>
                <w:sz w:val="26"/>
                <w:szCs w:val="26"/>
              </w:rPr>
            </w:pPr>
          </w:p>
        </w:tc>
        <w:tc>
          <w:tcPr>
            <w:tcW w:w="1214" w:type="dxa"/>
            <w:vAlign w:val="bottom"/>
          </w:tcPr>
          <w:p w14:paraId="3E31954A" w14:textId="7D18F95C" w:rsidR="002B32E0" w:rsidRPr="001573BA" w:rsidRDefault="002B32E0" w:rsidP="00EC058E">
            <w:pPr>
              <w:tabs>
                <w:tab w:val="decimal" w:pos="890"/>
              </w:tabs>
              <w:spacing w:line="240" w:lineRule="exact"/>
              <w:rPr>
                <w:rFonts w:ascii="CordiaUPC" w:hAnsi="CordiaUPC" w:cs="CordiaUPC"/>
                <w:sz w:val="26"/>
                <w:szCs w:val="26"/>
              </w:rPr>
            </w:pPr>
            <w:r w:rsidRPr="001573BA">
              <w:rPr>
                <w:rFonts w:ascii="CordiaUPC" w:eastAsia="Times New Roman" w:hAnsi="CordiaUPC" w:cs="CordiaUPC" w:hint="cs"/>
                <w:sz w:val="26"/>
                <w:szCs w:val="26"/>
                <w:cs/>
              </w:rPr>
              <w:t>-</w:t>
            </w:r>
          </w:p>
        </w:tc>
      </w:tr>
      <w:tr w:rsidR="002B32E0" w:rsidRPr="001573BA" w14:paraId="0E237447" w14:textId="77777777" w:rsidTr="00344BA5">
        <w:tc>
          <w:tcPr>
            <w:tcW w:w="4116" w:type="dxa"/>
          </w:tcPr>
          <w:p w14:paraId="5BDD1C0B" w14:textId="5A0735D3" w:rsidR="002B32E0" w:rsidRPr="001573BA" w:rsidRDefault="002B32E0" w:rsidP="00EC058E">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1573BA">
              <w:rPr>
                <w:rFonts w:ascii="CordiaUPC" w:hAnsi="CordiaUPC" w:cs="CordiaUPC"/>
                <w:sz w:val="26"/>
                <w:szCs w:val="26"/>
              </w:rPr>
              <w:t>TTB Consumer Co., Ltd.</w:t>
            </w:r>
          </w:p>
        </w:tc>
        <w:tc>
          <w:tcPr>
            <w:tcW w:w="1170" w:type="dxa"/>
          </w:tcPr>
          <w:p w14:paraId="4C89BE0B" w14:textId="2111C640" w:rsidR="002B32E0" w:rsidRPr="001573BA" w:rsidRDefault="002B32E0" w:rsidP="00EC058E">
            <w:pPr>
              <w:tabs>
                <w:tab w:val="decimal" w:pos="860"/>
              </w:tabs>
              <w:spacing w:line="240" w:lineRule="exact"/>
              <w:ind w:right="-115"/>
              <w:rPr>
                <w:rFonts w:ascii="CordiaUPC" w:hAnsi="CordiaUPC" w:cs="CordiaUPC"/>
                <w:sz w:val="26"/>
                <w:szCs w:val="26"/>
              </w:rPr>
            </w:pPr>
            <w:r w:rsidRPr="001573BA">
              <w:rPr>
                <w:rFonts w:ascii="CordiaUPC" w:eastAsia="Times New Roman" w:hAnsi="CordiaUPC" w:cs="CordiaUPC"/>
                <w:sz w:val="26"/>
                <w:szCs w:val="26"/>
              </w:rPr>
              <w:t>-</w:t>
            </w:r>
          </w:p>
        </w:tc>
        <w:tc>
          <w:tcPr>
            <w:tcW w:w="241" w:type="dxa"/>
          </w:tcPr>
          <w:p w14:paraId="5B4C82FD" w14:textId="77777777" w:rsidR="002B32E0" w:rsidRPr="001573BA" w:rsidRDefault="002B32E0" w:rsidP="00EC058E">
            <w:pPr>
              <w:tabs>
                <w:tab w:val="decimal" w:pos="792"/>
              </w:tabs>
              <w:spacing w:line="240" w:lineRule="exact"/>
              <w:ind w:right="201"/>
              <w:jc w:val="right"/>
              <w:rPr>
                <w:rFonts w:ascii="CordiaUPC" w:hAnsi="CordiaUPC" w:cs="CordiaUPC"/>
                <w:sz w:val="26"/>
                <w:szCs w:val="26"/>
              </w:rPr>
            </w:pPr>
          </w:p>
        </w:tc>
        <w:tc>
          <w:tcPr>
            <w:tcW w:w="1114" w:type="dxa"/>
            <w:vAlign w:val="bottom"/>
          </w:tcPr>
          <w:p w14:paraId="2149F955" w14:textId="124E9E83" w:rsidR="002B32E0" w:rsidRPr="001573BA" w:rsidRDefault="002B32E0" w:rsidP="00EC058E">
            <w:pPr>
              <w:tabs>
                <w:tab w:val="decimal" w:pos="830"/>
              </w:tabs>
              <w:spacing w:line="240" w:lineRule="exact"/>
              <w:ind w:right="-105"/>
              <w:rPr>
                <w:rFonts w:ascii="CordiaUPC" w:hAnsi="CordiaUPC" w:cs="CordiaUPC"/>
                <w:sz w:val="26"/>
                <w:szCs w:val="26"/>
              </w:rPr>
            </w:pPr>
            <w:r w:rsidRPr="001573BA">
              <w:rPr>
                <w:rFonts w:ascii="CordiaUPC" w:hAnsi="CordiaUPC" w:cs="CordiaUPC" w:hint="cs"/>
                <w:sz w:val="26"/>
                <w:szCs w:val="26"/>
                <w:cs/>
                <w:lang w:bidi="th-TH"/>
              </w:rPr>
              <w:t>-</w:t>
            </w:r>
          </w:p>
        </w:tc>
        <w:tc>
          <w:tcPr>
            <w:tcW w:w="241" w:type="dxa"/>
          </w:tcPr>
          <w:p w14:paraId="2DEEE80E" w14:textId="77777777" w:rsidR="002B32E0" w:rsidRPr="001573BA" w:rsidRDefault="002B32E0" w:rsidP="00EC058E">
            <w:pPr>
              <w:tabs>
                <w:tab w:val="decimal" w:pos="792"/>
              </w:tabs>
              <w:spacing w:line="240" w:lineRule="exact"/>
              <w:ind w:right="201"/>
              <w:jc w:val="right"/>
              <w:rPr>
                <w:rFonts w:ascii="CordiaUPC" w:hAnsi="CordiaUPC" w:cs="CordiaUPC"/>
                <w:sz w:val="26"/>
                <w:szCs w:val="26"/>
              </w:rPr>
            </w:pPr>
          </w:p>
        </w:tc>
        <w:tc>
          <w:tcPr>
            <w:tcW w:w="1197" w:type="dxa"/>
            <w:vAlign w:val="bottom"/>
          </w:tcPr>
          <w:p w14:paraId="41492113" w14:textId="0F36A811" w:rsidR="002B32E0" w:rsidRPr="001573BA" w:rsidRDefault="002B32E0" w:rsidP="00B94C69">
            <w:pPr>
              <w:tabs>
                <w:tab w:val="decimal" w:pos="913"/>
              </w:tabs>
              <w:spacing w:line="240" w:lineRule="exact"/>
              <w:ind w:right="-110"/>
              <w:rPr>
                <w:rFonts w:ascii="CordiaUPC" w:eastAsia="Times New Roman" w:hAnsi="CordiaUPC" w:cs="CordiaUPC"/>
                <w:sz w:val="26"/>
                <w:szCs w:val="26"/>
              </w:rPr>
            </w:pPr>
            <w:r w:rsidRPr="001573BA">
              <w:rPr>
                <w:rFonts w:ascii="CordiaUPC" w:eastAsia="Times New Roman" w:hAnsi="CordiaUPC" w:cs="CordiaUPC"/>
                <w:sz w:val="26"/>
                <w:szCs w:val="26"/>
              </w:rPr>
              <w:t>43</w:t>
            </w:r>
          </w:p>
        </w:tc>
        <w:tc>
          <w:tcPr>
            <w:tcW w:w="274" w:type="dxa"/>
            <w:gridSpan w:val="2"/>
          </w:tcPr>
          <w:p w14:paraId="2D86B463" w14:textId="77777777" w:rsidR="002B32E0" w:rsidRPr="001573BA" w:rsidRDefault="002B32E0" w:rsidP="00EC058E">
            <w:pPr>
              <w:tabs>
                <w:tab w:val="decimal" w:pos="792"/>
              </w:tabs>
              <w:spacing w:line="240" w:lineRule="exact"/>
              <w:ind w:right="201"/>
              <w:jc w:val="right"/>
              <w:rPr>
                <w:rFonts w:ascii="CordiaUPC" w:hAnsi="CordiaUPC" w:cs="CordiaUPC"/>
                <w:sz w:val="26"/>
                <w:szCs w:val="26"/>
              </w:rPr>
            </w:pPr>
          </w:p>
        </w:tc>
        <w:tc>
          <w:tcPr>
            <w:tcW w:w="1214" w:type="dxa"/>
            <w:vAlign w:val="bottom"/>
          </w:tcPr>
          <w:p w14:paraId="23C315AE" w14:textId="5712A24E" w:rsidR="002B32E0" w:rsidRPr="001573BA" w:rsidRDefault="002B32E0" w:rsidP="00EC058E">
            <w:pPr>
              <w:tabs>
                <w:tab w:val="decimal" w:pos="890"/>
              </w:tabs>
              <w:spacing w:line="240" w:lineRule="exact"/>
              <w:rPr>
                <w:rFonts w:ascii="CordiaUPC" w:hAnsi="CordiaUPC" w:cs="CordiaUPC"/>
                <w:sz w:val="26"/>
                <w:szCs w:val="26"/>
              </w:rPr>
            </w:pPr>
            <w:r w:rsidRPr="001573BA">
              <w:rPr>
                <w:rFonts w:ascii="CordiaUPC" w:eastAsia="Times New Roman" w:hAnsi="CordiaUPC" w:cs="CordiaUPC"/>
                <w:sz w:val="26"/>
                <w:szCs w:val="26"/>
              </w:rPr>
              <w:t>42</w:t>
            </w:r>
          </w:p>
        </w:tc>
      </w:tr>
      <w:tr w:rsidR="002B32E0" w:rsidRPr="001573BA" w14:paraId="10F4770D" w14:textId="77777777" w:rsidTr="00344BA5">
        <w:tc>
          <w:tcPr>
            <w:tcW w:w="4116" w:type="dxa"/>
            <w:vAlign w:val="bottom"/>
          </w:tcPr>
          <w:p w14:paraId="17E8E03B" w14:textId="15729B7D" w:rsidR="002B32E0" w:rsidRPr="001573BA" w:rsidRDefault="002B32E0" w:rsidP="00EC058E">
            <w:pPr>
              <w:spacing w:line="240" w:lineRule="exact"/>
              <w:ind w:right="-18"/>
              <w:jc w:val="both"/>
              <w:rPr>
                <w:rFonts w:ascii="CordiaUPC" w:hAnsi="CordiaUPC" w:cs="CordiaUPC"/>
                <w:b/>
                <w:bCs/>
                <w:sz w:val="26"/>
                <w:szCs w:val="26"/>
                <w:cs/>
                <w:lang w:val="en-US" w:bidi="th-TH"/>
              </w:rPr>
            </w:pPr>
            <w:proofErr w:type="spellStart"/>
            <w:r w:rsidRPr="001573BA">
              <w:rPr>
                <w:rFonts w:ascii="CordiaUPC" w:hAnsi="CordiaUPC" w:cs="CordiaUPC"/>
                <w:sz w:val="26"/>
                <w:szCs w:val="26"/>
              </w:rPr>
              <w:t>Eastspring</w:t>
            </w:r>
            <w:proofErr w:type="spellEnd"/>
            <w:r w:rsidRPr="001573BA">
              <w:rPr>
                <w:rFonts w:ascii="CordiaUPC" w:hAnsi="CordiaUPC" w:cs="CordiaUPC"/>
                <w:sz w:val="26"/>
                <w:szCs w:val="26"/>
              </w:rPr>
              <w:t xml:space="preserve"> Asset Management (Thailand) </w:t>
            </w:r>
            <w:r w:rsidRPr="001573BA">
              <w:rPr>
                <w:rFonts w:ascii="CordiaUPC" w:hAnsi="CordiaUPC" w:cs="CordiaUPC" w:hint="cs"/>
                <w:sz w:val="26"/>
                <w:szCs w:val="26"/>
              </w:rPr>
              <w:t>Co., Ltd.</w:t>
            </w:r>
            <w:r w:rsidRPr="001573BA">
              <w:rPr>
                <w:rFonts w:ascii="CordiaUPC" w:hAnsi="CordiaUPC" w:cs="CordiaUPC"/>
                <w:sz w:val="26"/>
                <w:szCs w:val="26"/>
                <w:vertAlign w:val="superscript"/>
              </w:rPr>
              <w:t xml:space="preserve"> </w:t>
            </w:r>
          </w:p>
        </w:tc>
        <w:tc>
          <w:tcPr>
            <w:tcW w:w="1170" w:type="dxa"/>
            <w:vAlign w:val="bottom"/>
          </w:tcPr>
          <w:p w14:paraId="5BEEFE3D" w14:textId="37C3115D" w:rsidR="002B32E0" w:rsidRPr="001573BA" w:rsidRDefault="002B32E0" w:rsidP="00EC058E">
            <w:pPr>
              <w:tabs>
                <w:tab w:val="decimal" w:pos="860"/>
              </w:tabs>
              <w:spacing w:line="240" w:lineRule="exact"/>
              <w:ind w:right="-115"/>
              <w:rPr>
                <w:rFonts w:ascii="CordiaUPC" w:hAnsi="CordiaUPC" w:cs="CordiaUPC"/>
                <w:b/>
                <w:bCs/>
                <w:sz w:val="26"/>
                <w:szCs w:val="26"/>
                <w:cs/>
                <w:lang w:bidi="th-TH"/>
              </w:rPr>
            </w:pPr>
            <w:r w:rsidRPr="001573BA">
              <w:rPr>
                <w:rFonts w:ascii="CordiaUPC" w:eastAsia="Times New Roman" w:hAnsi="CordiaUPC" w:cs="CordiaUPC"/>
                <w:sz w:val="26"/>
                <w:szCs w:val="26"/>
              </w:rPr>
              <w:t>2</w:t>
            </w:r>
          </w:p>
        </w:tc>
        <w:tc>
          <w:tcPr>
            <w:tcW w:w="241" w:type="dxa"/>
          </w:tcPr>
          <w:p w14:paraId="7A9C5CF2" w14:textId="77777777" w:rsidR="002B32E0" w:rsidRPr="001573BA" w:rsidRDefault="002B32E0" w:rsidP="00EC058E">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5BA6BA9B" w14:textId="68290CC5" w:rsidR="002B32E0" w:rsidRPr="001573BA" w:rsidRDefault="002B32E0" w:rsidP="00EC058E">
            <w:pPr>
              <w:tabs>
                <w:tab w:val="decimal" w:pos="830"/>
              </w:tabs>
              <w:spacing w:line="240" w:lineRule="exact"/>
              <w:ind w:right="-105"/>
              <w:rPr>
                <w:rFonts w:ascii="CordiaUPC" w:hAnsi="CordiaUPC" w:cs="CordiaUPC"/>
                <w:b/>
                <w:bCs/>
                <w:sz w:val="26"/>
                <w:szCs w:val="26"/>
              </w:rPr>
            </w:pPr>
            <w:r w:rsidRPr="001573BA">
              <w:rPr>
                <w:rFonts w:ascii="CordiaUPC" w:hAnsi="CordiaUPC" w:cs="CordiaUPC"/>
                <w:sz w:val="26"/>
                <w:szCs w:val="26"/>
              </w:rPr>
              <w:t>-</w:t>
            </w:r>
          </w:p>
        </w:tc>
        <w:tc>
          <w:tcPr>
            <w:tcW w:w="241" w:type="dxa"/>
          </w:tcPr>
          <w:p w14:paraId="2651AE8B" w14:textId="77777777" w:rsidR="002B32E0" w:rsidRPr="001573BA" w:rsidRDefault="002B32E0" w:rsidP="00EC058E">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26A1C2FE" w14:textId="5054D810" w:rsidR="002B32E0" w:rsidRPr="001573BA" w:rsidRDefault="002B32E0" w:rsidP="00B94C69">
            <w:pPr>
              <w:tabs>
                <w:tab w:val="decimal" w:pos="913"/>
              </w:tabs>
              <w:spacing w:line="240" w:lineRule="exact"/>
              <w:ind w:right="-110"/>
              <w:rPr>
                <w:rFonts w:ascii="CordiaUPC" w:eastAsia="Times New Roman" w:hAnsi="CordiaUPC" w:cs="CordiaUPC"/>
                <w:sz w:val="26"/>
                <w:szCs w:val="26"/>
              </w:rPr>
            </w:pPr>
            <w:r w:rsidRPr="001573BA">
              <w:rPr>
                <w:rFonts w:ascii="CordiaUPC" w:eastAsia="Times New Roman" w:hAnsi="CordiaUPC" w:cs="CordiaUPC"/>
                <w:sz w:val="26"/>
                <w:szCs w:val="26"/>
              </w:rPr>
              <w:t>2</w:t>
            </w:r>
          </w:p>
        </w:tc>
        <w:tc>
          <w:tcPr>
            <w:tcW w:w="274" w:type="dxa"/>
            <w:gridSpan w:val="2"/>
          </w:tcPr>
          <w:p w14:paraId="26C26277" w14:textId="77777777" w:rsidR="002B32E0" w:rsidRPr="001573BA" w:rsidRDefault="002B32E0" w:rsidP="00EC058E">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0A48410E" w14:textId="0FA6C449" w:rsidR="002B32E0" w:rsidRPr="001573BA" w:rsidRDefault="002B32E0" w:rsidP="00EC058E">
            <w:pPr>
              <w:tabs>
                <w:tab w:val="decimal" w:pos="890"/>
              </w:tabs>
              <w:spacing w:line="240" w:lineRule="exact"/>
              <w:rPr>
                <w:rFonts w:ascii="CordiaUPC" w:hAnsi="CordiaUPC" w:cs="CordiaUPC"/>
                <w:b/>
                <w:bCs/>
                <w:sz w:val="26"/>
                <w:szCs w:val="26"/>
              </w:rPr>
            </w:pPr>
            <w:r w:rsidRPr="001573BA">
              <w:rPr>
                <w:rFonts w:ascii="CordiaUPC" w:eastAsia="Times New Roman" w:hAnsi="CordiaUPC" w:cs="CordiaUPC" w:hint="cs"/>
                <w:sz w:val="26"/>
                <w:szCs w:val="26"/>
                <w:cs/>
              </w:rPr>
              <w:t>-</w:t>
            </w:r>
          </w:p>
        </w:tc>
      </w:tr>
      <w:tr w:rsidR="002B32E0" w:rsidRPr="001573BA" w14:paraId="1677C5F8" w14:textId="77777777" w:rsidTr="00344BA5">
        <w:tc>
          <w:tcPr>
            <w:tcW w:w="4116" w:type="dxa"/>
          </w:tcPr>
          <w:p w14:paraId="0D87F3B6" w14:textId="19F83F4D" w:rsidR="002B32E0" w:rsidRPr="001573BA" w:rsidRDefault="002B32E0" w:rsidP="005D7C54">
            <w:pPr>
              <w:spacing w:line="240" w:lineRule="exact"/>
              <w:ind w:right="-18"/>
              <w:jc w:val="both"/>
              <w:rPr>
                <w:rFonts w:ascii="CordiaUPC" w:hAnsi="CordiaUPC" w:cs="CordiaUPC"/>
                <w:sz w:val="26"/>
                <w:szCs w:val="26"/>
                <w:lang w:val="en-US"/>
              </w:rPr>
            </w:pPr>
            <w:r w:rsidRPr="001573BA">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339D3342" w14:textId="3B2F61DE" w:rsidR="002B32E0" w:rsidRPr="001573BA" w:rsidRDefault="002B32E0" w:rsidP="005D7C54">
            <w:pPr>
              <w:tabs>
                <w:tab w:val="decimal" w:pos="860"/>
              </w:tabs>
              <w:spacing w:line="240" w:lineRule="exact"/>
              <w:ind w:right="-115"/>
              <w:rPr>
                <w:rFonts w:ascii="CordiaUPC" w:hAnsi="CordiaUPC" w:cs="CordiaUPC"/>
                <w:sz w:val="26"/>
                <w:szCs w:val="26"/>
                <w:lang w:bidi="th-TH"/>
              </w:rPr>
            </w:pPr>
            <w:r w:rsidRPr="001573BA">
              <w:rPr>
                <w:rFonts w:ascii="CordiaUPC" w:eastAsia="Times New Roman" w:hAnsi="CordiaUPC" w:cs="CordiaUPC"/>
                <w:b/>
                <w:bCs/>
                <w:sz w:val="26"/>
                <w:szCs w:val="26"/>
              </w:rPr>
              <w:t>2</w:t>
            </w:r>
          </w:p>
        </w:tc>
        <w:tc>
          <w:tcPr>
            <w:tcW w:w="241" w:type="dxa"/>
          </w:tcPr>
          <w:p w14:paraId="30C42FE9"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716EDBAD" w14:textId="23EB4A2E" w:rsidR="002B32E0" w:rsidRPr="001573BA" w:rsidRDefault="002B32E0" w:rsidP="005D7C54">
            <w:pPr>
              <w:tabs>
                <w:tab w:val="decimal" w:pos="830"/>
              </w:tabs>
              <w:spacing w:line="240" w:lineRule="exact"/>
              <w:ind w:right="-105"/>
              <w:rPr>
                <w:rFonts w:ascii="CordiaUPC" w:hAnsi="CordiaUPC" w:cs="CordiaUPC"/>
                <w:sz w:val="26"/>
                <w:szCs w:val="26"/>
              </w:rPr>
            </w:pPr>
            <w:r w:rsidRPr="001573BA">
              <w:rPr>
                <w:rFonts w:ascii="CordiaUPC" w:hAnsi="CordiaUPC" w:cs="CordiaUPC" w:hint="cs"/>
                <w:b/>
                <w:bCs/>
                <w:sz w:val="26"/>
                <w:szCs w:val="26"/>
                <w:cs/>
                <w:lang w:bidi="th-TH"/>
              </w:rPr>
              <w:t>-</w:t>
            </w:r>
          </w:p>
        </w:tc>
        <w:tc>
          <w:tcPr>
            <w:tcW w:w="241" w:type="dxa"/>
          </w:tcPr>
          <w:p w14:paraId="44EE7A7A"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0BDD7344" w14:textId="7D2386F0" w:rsidR="002B32E0" w:rsidRPr="001573BA" w:rsidRDefault="002B32E0" w:rsidP="005D7C54">
            <w:pPr>
              <w:tabs>
                <w:tab w:val="decimal" w:pos="913"/>
              </w:tabs>
              <w:spacing w:line="240" w:lineRule="exact"/>
              <w:ind w:right="-110"/>
              <w:rPr>
                <w:rFonts w:ascii="CordiaUPC" w:eastAsia="Times New Roman" w:hAnsi="CordiaUPC" w:cs="CordiaUPC"/>
                <w:b/>
                <w:bCs/>
                <w:sz w:val="26"/>
                <w:szCs w:val="26"/>
              </w:rPr>
            </w:pPr>
            <w:r w:rsidRPr="001573BA">
              <w:rPr>
                <w:rFonts w:ascii="CordiaUPC" w:eastAsia="Times New Roman" w:hAnsi="CordiaUPC" w:cs="CordiaUPC"/>
                <w:b/>
                <w:bCs/>
                <w:sz w:val="26"/>
                <w:szCs w:val="26"/>
              </w:rPr>
              <w:t>46</w:t>
            </w:r>
          </w:p>
        </w:tc>
        <w:tc>
          <w:tcPr>
            <w:tcW w:w="274" w:type="dxa"/>
            <w:gridSpan w:val="2"/>
          </w:tcPr>
          <w:p w14:paraId="499B9C1E"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cs/>
                <w:lang w:bidi="th-TH"/>
              </w:rPr>
            </w:pPr>
          </w:p>
        </w:tc>
        <w:tc>
          <w:tcPr>
            <w:tcW w:w="1214" w:type="dxa"/>
            <w:tcBorders>
              <w:top w:val="single" w:sz="4" w:space="0" w:color="auto"/>
              <w:bottom w:val="double" w:sz="4" w:space="0" w:color="auto"/>
            </w:tcBorders>
            <w:vAlign w:val="bottom"/>
          </w:tcPr>
          <w:p w14:paraId="71C10F60" w14:textId="334DF714" w:rsidR="002B32E0" w:rsidRPr="001573BA" w:rsidRDefault="002B32E0" w:rsidP="005D7C54">
            <w:pPr>
              <w:tabs>
                <w:tab w:val="decimal" w:pos="890"/>
              </w:tabs>
              <w:spacing w:line="240" w:lineRule="exact"/>
              <w:rPr>
                <w:rFonts w:ascii="CordiaUPC" w:hAnsi="CordiaUPC" w:cs="CordiaUPC"/>
                <w:sz w:val="26"/>
                <w:szCs w:val="26"/>
              </w:rPr>
            </w:pPr>
            <w:r w:rsidRPr="001573BA">
              <w:rPr>
                <w:rFonts w:ascii="CordiaUPC" w:eastAsia="Times New Roman" w:hAnsi="CordiaUPC" w:cs="CordiaUPC"/>
                <w:b/>
                <w:bCs/>
                <w:sz w:val="26"/>
                <w:szCs w:val="26"/>
                <w:lang w:bidi="th-TH"/>
              </w:rPr>
              <w:t>44</w:t>
            </w:r>
          </w:p>
        </w:tc>
      </w:tr>
      <w:tr w:rsidR="002B32E0" w:rsidRPr="001573BA" w14:paraId="7F7B2708" w14:textId="77777777" w:rsidTr="00344BA5">
        <w:tc>
          <w:tcPr>
            <w:tcW w:w="4116" w:type="dxa"/>
          </w:tcPr>
          <w:p w14:paraId="0BF28ABF" w14:textId="510C765B" w:rsidR="002B32E0" w:rsidRPr="001573BA" w:rsidRDefault="002B32E0" w:rsidP="005D7C54">
            <w:pPr>
              <w:spacing w:line="240" w:lineRule="exact"/>
              <w:ind w:right="-18"/>
              <w:jc w:val="both"/>
              <w:rPr>
                <w:rFonts w:ascii="CordiaUPC" w:hAnsi="CordiaUPC" w:cs="CordiaUPC"/>
                <w:sz w:val="26"/>
                <w:szCs w:val="26"/>
                <w:lang w:val="en-US"/>
              </w:rPr>
            </w:pPr>
          </w:p>
        </w:tc>
        <w:tc>
          <w:tcPr>
            <w:tcW w:w="1170" w:type="dxa"/>
            <w:vAlign w:val="bottom"/>
          </w:tcPr>
          <w:p w14:paraId="72C17815" w14:textId="662574D2" w:rsidR="002B32E0" w:rsidRPr="001573BA" w:rsidRDefault="002B32E0" w:rsidP="005D7C54">
            <w:pPr>
              <w:tabs>
                <w:tab w:val="decimal" w:pos="860"/>
              </w:tabs>
              <w:spacing w:line="240" w:lineRule="exact"/>
              <w:ind w:right="-115"/>
              <w:rPr>
                <w:rFonts w:ascii="CordiaUPC" w:hAnsi="CordiaUPC" w:cs="CordiaUPC"/>
                <w:sz w:val="26"/>
                <w:szCs w:val="26"/>
                <w:lang w:bidi="th-TH"/>
              </w:rPr>
            </w:pPr>
          </w:p>
        </w:tc>
        <w:tc>
          <w:tcPr>
            <w:tcW w:w="241" w:type="dxa"/>
          </w:tcPr>
          <w:p w14:paraId="0328AE66"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14" w:type="dxa"/>
            <w:vAlign w:val="bottom"/>
          </w:tcPr>
          <w:p w14:paraId="4AB740C4" w14:textId="45FF8E7B" w:rsidR="002B32E0" w:rsidRPr="001573BA" w:rsidRDefault="002B32E0" w:rsidP="005D7C54">
            <w:pPr>
              <w:tabs>
                <w:tab w:val="decimal" w:pos="830"/>
              </w:tabs>
              <w:spacing w:line="240" w:lineRule="exact"/>
              <w:ind w:right="-105"/>
              <w:rPr>
                <w:rFonts w:ascii="CordiaUPC" w:hAnsi="CordiaUPC" w:cs="CordiaUPC"/>
                <w:sz w:val="26"/>
                <w:szCs w:val="26"/>
              </w:rPr>
            </w:pPr>
          </w:p>
        </w:tc>
        <w:tc>
          <w:tcPr>
            <w:tcW w:w="241" w:type="dxa"/>
          </w:tcPr>
          <w:p w14:paraId="733C8481"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73B44FE2" w14:textId="7809D7A0" w:rsidR="002B32E0" w:rsidRPr="001573BA" w:rsidRDefault="002B32E0" w:rsidP="005D7C54">
            <w:pPr>
              <w:tabs>
                <w:tab w:val="decimal" w:pos="913"/>
              </w:tabs>
              <w:spacing w:line="240" w:lineRule="exact"/>
              <w:ind w:right="-110"/>
              <w:rPr>
                <w:rFonts w:ascii="CordiaUPC" w:hAnsi="CordiaUPC" w:cs="CordiaUPC"/>
                <w:sz w:val="26"/>
                <w:szCs w:val="26"/>
              </w:rPr>
            </w:pPr>
          </w:p>
        </w:tc>
        <w:tc>
          <w:tcPr>
            <w:tcW w:w="274" w:type="dxa"/>
            <w:gridSpan w:val="2"/>
          </w:tcPr>
          <w:p w14:paraId="6769773A"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40FDC16" w14:textId="2CA21840" w:rsidR="002B32E0" w:rsidRPr="001573BA" w:rsidRDefault="002B32E0" w:rsidP="005D7C54">
            <w:pPr>
              <w:tabs>
                <w:tab w:val="decimal" w:pos="890"/>
              </w:tabs>
              <w:spacing w:line="240" w:lineRule="exact"/>
              <w:rPr>
                <w:rFonts w:ascii="CordiaUPC" w:eastAsia="Times New Roman" w:hAnsi="CordiaUPC" w:cs="CordiaUPC"/>
                <w:sz w:val="26"/>
                <w:szCs w:val="26"/>
              </w:rPr>
            </w:pPr>
          </w:p>
        </w:tc>
      </w:tr>
      <w:tr w:rsidR="002B32E0" w:rsidRPr="001573BA" w14:paraId="382BA952" w14:textId="77777777" w:rsidTr="00344BA5">
        <w:tc>
          <w:tcPr>
            <w:tcW w:w="4116" w:type="dxa"/>
            <w:vAlign w:val="bottom"/>
          </w:tcPr>
          <w:p w14:paraId="1CEF968F" w14:textId="6189244B" w:rsidR="002B32E0" w:rsidRPr="001573BA" w:rsidRDefault="002B32E0" w:rsidP="005D7C54">
            <w:pPr>
              <w:spacing w:line="240" w:lineRule="exact"/>
              <w:ind w:right="-18"/>
              <w:jc w:val="both"/>
              <w:rPr>
                <w:rFonts w:ascii="CordiaUPC" w:hAnsi="CordiaUPC" w:cs="CordiaUPC"/>
                <w:sz w:val="26"/>
                <w:szCs w:val="26"/>
              </w:rPr>
            </w:pPr>
            <w:r w:rsidRPr="001573BA">
              <w:rPr>
                <w:rFonts w:ascii="CordiaUPC" w:hAnsi="CordiaUPC" w:cs="CordiaUPC" w:hint="cs"/>
                <w:b/>
                <w:bCs/>
                <w:sz w:val="26"/>
                <w:szCs w:val="26"/>
                <w:lang w:val="en-US" w:bidi="th-TH"/>
              </w:rPr>
              <w:t xml:space="preserve">Commitments </w:t>
            </w:r>
            <w:r w:rsidRPr="001573BA">
              <w:rPr>
                <w:rFonts w:ascii="CordiaUPC" w:hAnsi="CordiaUPC" w:cs="CordiaUPC"/>
                <w:b/>
                <w:bCs/>
                <w:sz w:val="26"/>
                <w:szCs w:val="26"/>
                <w:lang w:val="en-US" w:bidi="th-TH"/>
              </w:rPr>
              <w:t>-</w:t>
            </w:r>
            <w:r w:rsidRPr="001573BA">
              <w:rPr>
                <w:rFonts w:ascii="CordiaUPC" w:hAnsi="CordiaUPC" w:cs="CordiaUPC" w:hint="cs"/>
                <w:b/>
                <w:bCs/>
                <w:sz w:val="26"/>
                <w:szCs w:val="26"/>
                <w:lang w:val="en-US" w:bidi="th-TH"/>
              </w:rPr>
              <w:t xml:space="preserve"> Derivatives </w:t>
            </w:r>
            <w:r w:rsidRPr="001573BA">
              <w:rPr>
                <w:rFonts w:ascii="CordiaUPC" w:hAnsi="CordiaUPC" w:cs="CordiaUPC" w:hint="cs"/>
                <w:b/>
                <w:bCs/>
                <w:sz w:val="26"/>
                <w:szCs w:val="26"/>
                <w:vertAlign w:val="superscript"/>
                <w:lang w:val="en-US" w:bidi="th-TH"/>
              </w:rPr>
              <w:t>(</w:t>
            </w:r>
            <w:r w:rsidRPr="001573BA">
              <w:rPr>
                <w:rFonts w:ascii="CordiaUPC" w:hAnsi="CordiaUPC" w:cs="CordiaUPC"/>
                <w:b/>
                <w:bCs/>
                <w:sz w:val="26"/>
                <w:szCs w:val="26"/>
                <w:vertAlign w:val="superscript"/>
                <w:lang w:val="en-US" w:bidi="th-TH"/>
              </w:rPr>
              <w:t>1</w:t>
            </w:r>
            <w:r w:rsidRPr="001573BA">
              <w:rPr>
                <w:rFonts w:ascii="CordiaUPC" w:hAnsi="CordiaUPC" w:cs="CordiaUPC" w:hint="cs"/>
                <w:b/>
                <w:bCs/>
                <w:sz w:val="26"/>
                <w:szCs w:val="26"/>
                <w:vertAlign w:val="superscript"/>
                <w:lang w:val="en-US" w:bidi="th-TH"/>
              </w:rPr>
              <w:t>)</w:t>
            </w:r>
          </w:p>
        </w:tc>
        <w:tc>
          <w:tcPr>
            <w:tcW w:w="1170" w:type="dxa"/>
            <w:vAlign w:val="bottom"/>
          </w:tcPr>
          <w:p w14:paraId="2E6FA81E" w14:textId="7CE7CE92" w:rsidR="002B32E0" w:rsidRPr="001573BA" w:rsidRDefault="002B32E0" w:rsidP="005D7C54">
            <w:pPr>
              <w:tabs>
                <w:tab w:val="decimal" w:pos="860"/>
              </w:tabs>
              <w:spacing w:line="240" w:lineRule="exact"/>
              <w:ind w:right="-115"/>
              <w:rPr>
                <w:rFonts w:ascii="CordiaUPC" w:hAnsi="CordiaUPC" w:cs="CordiaUPC"/>
                <w:sz w:val="26"/>
                <w:szCs w:val="26"/>
                <w:lang w:bidi="th-TH"/>
              </w:rPr>
            </w:pPr>
          </w:p>
        </w:tc>
        <w:tc>
          <w:tcPr>
            <w:tcW w:w="241" w:type="dxa"/>
          </w:tcPr>
          <w:p w14:paraId="0C915B45"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14" w:type="dxa"/>
            <w:vAlign w:val="bottom"/>
          </w:tcPr>
          <w:p w14:paraId="3F672DC6" w14:textId="63ECB72A" w:rsidR="002B32E0" w:rsidRPr="001573BA" w:rsidRDefault="002B32E0" w:rsidP="005D7C54">
            <w:pPr>
              <w:tabs>
                <w:tab w:val="decimal" w:pos="830"/>
              </w:tabs>
              <w:spacing w:line="240" w:lineRule="exact"/>
              <w:ind w:right="-105"/>
              <w:rPr>
                <w:rFonts w:ascii="CordiaUPC" w:hAnsi="CordiaUPC" w:cs="CordiaUPC"/>
                <w:sz w:val="26"/>
                <w:szCs w:val="26"/>
                <w:lang w:bidi="th-TH"/>
              </w:rPr>
            </w:pPr>
          </w:p>
        </w:tc>
        <w:tc>
          <w:tcPr>
            <w:tcW w:w="241" w:type="dxa"/>
          </w:tcPr>
          <w:p w14:paraId="7453D83F"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4F9BE87D" w14:textId="0B3BB77A" w:rsidR="002B32E0" w:rsidRPr="001573BA" w:rsidRDefault="002B32E0" w:rsidP="005D7C54">
            <w:pPr>
              <w:tabs>
                <w:tab w:val="decimal" w:pos="913"/>
              </w:tabs>
              <w:spacing w:line="240" w:lineRule="exact"/>
              <w:ind w:right="-110"/>
              <w:rPr>
                <w:rFonts w:ascii="CordiaUPC" w:hAnsi="CordiaUPC" w:cs="CordiaUPC"/>
                <w:sz w:val="26"/>
                <w:szCs w:val="26"/>
              </w:rPr>
            </w:pPr>
          </w:p>
        </w:tc>
        <w:tc>
          <w:tcPr>
            <w:tcW w:w="274" w:type="dxa"/>
            <w:gridSpan w:val="2"/>
          </w:tcPr>
          <w:p w14:paraId="2B32EA23"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B4D1BAD" w14:textId="0CFA8868" w:rsidR="002B32E0" w:rsidRPr="001573BA" w:rsidRDefault="002B32E0" w:rsidP="005D7C54">
            <w:pPr>
              <w:tabs>
                <w:tab w:val="decimal" w:pos="890"/>
              </w:tabs>
              <w:spacing w:line="240" w:lineRule="exact"/>
              <w:rPr>
                <w:rFonts w:ascii="CordiaUPC" w:eastAsia="Times New Roman" w:hAnsi="CordiaUPC" w:cs="CordiaUPC"/>
                <w:sz w:val="26"/>
                <w:szCs w:val="26"/>
              </w:rPr>
            </w:pPr>
          </w:p>
        </w:tc>
      </w:tr>
      <w:tr w:rsidR="002B32E0" w:rsidRPr="001573BA" w14:paraId="7FBE3924" w14:textId="77777777" w:rsidTr="00344BA5">
        <w:tc>
          <w:tcPr>
            <w:tcW w:w="4116" w:type="dxa"/>
            <w:vAlign w:val="bottom"/>
          </w:tcPr>
          <w:p w14:paraId="32956574" w14:textId="376A51EE" w:rsidR="002B32E0" w:rsidRPr="001573BA" w:rsidRDefault="002B32E0" w:rsidP="005D7C54">
            <w:pPr>
              <w:spacing w:line="240" w:lineRule="exact"/>
              <w:ind w:left="160" w:right="-18" w:hanging="160"/>
              <w:rPr>
                <w:rFonts w:ascii="CordiaUPC" w:hAnsi="CordiaUPC" w:cs="CordiaUPC"/>
                <w:sz w:val="26"/>
                <w:szCs w:val="26"/>
              </w:rPr>
            </w:pPr>
            <w:proofErr w:type="spellStart"/>
            <w:r w:rsidRPr="001573BA">
              <w:rPr>
                <w:rFonts w:ascii="CordiaUPC" w:hAnsi="CordiaUPC" w:cs="CordiaUPC"/>
                <w:sz w:val="26"/>
                <w:szCs w:val="26"/>
              </w:rPr>
              <w:t>Eastspring</w:t>
            </w:r>
            <w:proofErr w:type="spellEnd"/>
            <w:r w:rsidRPr="001573BA">
              <w:rPr>
                <w:rFonts w:ascii="CordiaUPC" w:hAnsi="CordiaUPC" w:cs="CordiaUPC"/>
                <w:sz w:val="26"/>
                <w:szCs w:val="26"/>
              </w:rPr>
              <w:t xml:space="preserve"> Asset Management (Thailand) </w:t>
            </w:r>
            <w:r w:rsidRPr="001573BA">
              <w:rPr>
                <w:rFonts w:ascii="CordiaUPC" w:hAnsi="CordiaUPC" w:cs="CordiaUPC" w:hint="cs"/>
                <w:sz w:val="26"/>
                <w:szCs w:val="26"/>
              </w:rPr>
              <w:t>Co., Ltd.</w:t>
            </w:r>
            <w:r w:rsidRPr="001573BA">
              <w:rPr>
                <w:rFonts w:ascii="CordiaUPC" w:hAnsi="CordiaUPC" w:cs="CordiaUPC"/>
                <w:sz w:val="26"/>
                <w:szCs w:val="26"/>
                <w:vertAlign w:val="superscript"/>
              </w:rPr>
              <w:t xml:space="preserve"> </w:t>
            </w:r>
          </w:p>
        </w:tc>
        <w:tc>
          <w:tcPr>
            <w:tcW w:w="1170" w:type="dxa"/>
            <w:vAlign w:val="bottom"/>
          </w:tcPr>
          <w:p w14:paraId="2861DD3F" w14:textId="04D5F414" w:rsidR="002B32E0" w:rsidRPr="001573BA" w:rsidRDefault="002B32E0" w:rsidP="005D7C54">
            <w:pPr>
              <w:tabs>
                <w:tab w:val="decimal" w:pos="860"/>
              </w:tabs>
              <w:spacing w:line="240" w:lineRule="exact"/>
              <w:ind w:right="-115"/>
              <w:rPr>
                <w:rFonts w:ascii="CordiaUPC" w:hAnsi="CordiaUPC" w:cs="CordiaUPC"/>
                <w:sz w:val="26"/>
                <w:szCs w:val="26"/>
                <w:cs/>
                <w:lang w:bidi="th-TH"/>
              </w:rPr>
            </w:pPr>
            <w:r w:rsidRPr="001573BA">
              <w:rPr>
                <w:rFonts w:ascii="CordiaUPC" w:hAnsi="CordiaUPC" w:cs="CordiaUPC"/>
                <w:sz w:val="26"/>
                <w:szCs w:val="26"/>
                <w:lang w:bidi="th-TH"/>
              </w:rPr>
              <w:t>-</w:t>
            </w:r>
          </w:p>
        </w:tc>
        <w:tc>
          <w:tcPr>
            <w:tcW w:w="241" w:type="dxa"/>
          </w:tcPr>
          <w:p w14:paraId="4D718603"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14" w:type="dxa"/>
            <w:vAlign w:val="bottom"/>
          </w:tcPr>
          <w:p w14:paraId="172F0FE9" w14:textId="1F0143DD" w:rsidR="002B32E0" w:rsidRPr="001573BA" w:rsidRDefault="002B32E0" w:rsidP="005D7C54">
            <w:pPr>
              <w:tabs>
                <w:tab w:val="decimal" w:pos="830"/>
              </w:tabs>
              <w:spacing w:line="240" w:lineRule="exact"/>
              <w:ind w:right="-105"/>
              <w:rPr>
                <w:rFonts w:ascii="CordiaUPC" w:hAnsi="CordiaUPC" w:cs="CordiaUPC"/>
                <w:sz w:val="26"/>
                <w:szCs w:val="26"/>
              </w:rPr>
            </w:pPr>
            <w:r w:rsidRPr="001573BA">
              <w:rPr>
                <w:rFonts w:ascii="CordiaUPC" w:hAnsi="CordiaUPC" w:cs="CordiaUPC"/>
                <w:sz w:val="26"/>
                <w:szCs w:val="26"/>
                <w:lang w:bidi="th-TH"/>
              </w:rPr>
              <w:t>34</w:t>
            </w:r>
          </w:p>
        </w:tc>
        <w:tc>
          <w:tcPr>
            <w:tcW w:w="241" w:type="dxa"/>
          </w:tcPr>
          <w:p w14:paraId="038229ED"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338F1921" w14:textId="0E95294A" w:rsidR="002B32E0" w:rsidRPr="001573BA" w:rsidRDefault="002B32E0" w:rsidP="00772BB4">
            <w:pPr>
              <w:tabs>
                <w:tab w:val="decimal" w:pos="949"/>
              </w:tabs>
              <w:spacing w:line="240" w:lineRule="exact"/>
              <w:ind w:right="-110"/>
              <w:rPr>
                <w:rFonts w:ascii="CordiaUPC" w:eastAsia="Times New Roman" w:hAnsi="CordiaUPC" w:cs="CordiaUPC"/>
                <w:sz w:val="26"/>
                <w:szCs w:val="26"/>
                <w:cs/>
              </w:rPr>
            </w:pPr>
            <w:r w:rsidRPr="001573BA">
              <w:rPr>
                <w:rFonts w:ascii="CordiaUPC" w:hAnsi="CordiaUPC" w:cs="CordiaUPC"/>
                <w:sz w:val="26"/>
                <w:szCs w:val="26"/>
                <w:lang w:bidi="th-TH"/>
              </w:rPr>
              <w:t>-</w:t>
            </w:r>
          </w:p>
        </w:tc>
        <w:tc>
          <w:tcPr>
            <w:tcW w:w="274" w:type="dxa"/>
            <w:gridSpan w:val="2"/>
          </w:tcPr>
          <w:p w14:paraId="13C3CB07"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9507C52" w14:textId="0B5DB19C" w:rsidR="002B32E0" w:rsidRPr="001573BA" w:rsidRDefault="002B32E0" w:rsidP="005D7C54">
            <w:pPr>
              <w:tabs>
                <w:tab w:val="decimal" w:pos="890"/>
              </w:tabs>
              <w:spacing w:line="240" w:lineRule="exact"/>
              <w:rPr>
                <w:rFonts w:ascii="CordiaUPC" w:hAnsi="CordiaUPC" w:cs="CordiaUPC"/>
                <w:sz w:val="26"/>
                <w:szCs w:val="26"/>
              </w:rPr>
            </w:pPr>
            <w:r w:rsidRPr="001573BA">
              <w:rPr>
                <w:rFonts w:ascii="CordiaUPC" w:eastAsia="Times New Roman" w:hAnsi="CordiaUPC" w:cs="CordiaUPC"/>
                <w:sz w:val="26"/>
                <w:szCs w:val="26"/>
              </w:rPr>
              <w:t>34</w:t>
            </w:r>
          </w:p>
        </w:tc>
      </w:tr>
      <w:tr w:rsidR="002B32E0" w:rsidRPr="001573BA" w14:paraId="1B4EB57C" w14:textId="77777777" w:rsidTr="00344BA5">
        <w:tc>
          <w:tcPr>
            <w:tcW w:w="4116" w:type="dxa"/>
            <w:vAlign w:val="bottom"/>
          </w:tcPr>
          <w:p w14:paraId="3FA314BC" w14:textId="24736A37" w:rsidR="002B32E0" w:rsidRPr="001573BA" w:rsidRDefault="002B32E0" w:rsidP="005D7C54">
            <w:pPr>
              <w:spacing w:line="240" w:lineRule="exact"/>
              <w:ind w:right="-18"/>
              <w:jc w:val="both"/>
              <w:rPr>
                <w:rFonts w:ascii="CordiaUPC" w:hAnsi="CordiaUPC" w:cs="CordiaUPC"/>
                <w:sz w:val="26"/>
                <w:szCs w:val="26"/>
              </w:rPr>
            </w:pPr>
          </w:p>
        </w:tc>
        <w:tc>
          <w:tcPr>
            <w:tcW w:w="1170" w:type="dxa"/>
            <w:vAlign w:val="bottom"/>
          </w:tcPr>
          <w:p w14:paraId="6E5F5778" w14:textId="7ABE90D3" w:rsidR="002B32E0" w:rsidRPr="001573BA" w:rsidRDefault="002B32E0" w:rsidP="005D7C54">
            <w:pPr>
              <w:tabs>
                <w:tab w:val="decimal" w:pos="860"/>
              </w:tabs>
              <w:spacing w:line="240" w:lineRule="exact"/>
              <w:ind w:right="-115"/>
              <w:rPr>
                <w:rFonts w:ascii="CordiaUPC" w:hAnsi="CordiaUPC" w:cs="CordiaUPC"/>
                <w:b/>
                <w:bCs/>
                <w:sz w:val="26"/>
                <w:szCs w:val="26"/>
                <w:lang w:bidi="th-TH"/>
              </w:rPr>
            </w:pPr>
          </w:p>
        </w:tc>
        <w:tc>
          <w:tcPr>
            <w:tcW w:w="241" w:type="dxa"/>
          </w:tcPr>
          <w:p w14:paraId="5AAB9B5E" w14:textId="77777777" w:rsidR="002B32E0" w:rsidRPr="001573BA" w:rsidRDefault="002B32E0" w:rsidP="005D7C54">
            <w:pPr>
              <w:tabs>
                <w:tab w:val="decimal" w:pos="792"/>
              </w:tabs>
              <w:spacing w:line="240" w:lineRule="exact"/>
              <w:ind w:right="201"/>
              <w:jc w:val="right"/>
              <w:rPr>
                <w:rFonts w:ascii="CordiaUPC" w:hAnsi="CordiaUPC" w:cs="CordiaUPC"/>
                <w:sz w:val="26"/>
                <w:szCs w:val="26"/>
              </w:rPr>
            </w:pPr>
          </w:p>
        </w:tc>
        <w:tc>
          <w:tcPr>
            <w:tcW w:w="1114" w:type="dxa"/>
            <w:vAlign w:val="bottom"/>
          </w:tcPr>
          <w:p w14:paraId="047439E5" w14:textId="7BC6EE7A" w:rsidR="002B32E0" w:rsidRPr="001573BA" w:rsidRDefault="002B32E0" w:rsidP="005D7C54">
            <w:pPr>
              <w:tabs>
                <w:tab w:val="decimal" w:pos="830"/>
              </w:tabs>
              <w:spacing w:line="240" w:lineRule="exact"/>
              <w:ind w:right="-105"/>
              <w:rPr>
                <w:rFonts w:ascii="CordiaUPC" w:hAnsi="CordiaUPC" w:cs="CordiaUPC"/>
                <w:sz w:val="26"/>
                <w:szCs w:val="26"/>
                <w:lang w:bidi="th-TH"/>
              </w:rPr>
            </w:pPr>
          </w:p>
        </w:tc>
        <w:tc>
          <w:tcPr>
            <w:tcW w:w="241" w:type="dxa"/>
          </w:tcPr>
          <w:p w14:paraId="79DDCA5F"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4CA9A9F4" w14:textId="19B7BA08" w:rsidR="002B32E0" w:rsidRPr="001573BA" w:rsidRDefault="002B32E0" w:rsidP="005D7C54">
            <w:pPr>
              <w:tabs>
                <w:tab w:val="decimal" w:pos="913"/>
              </w:tabs>
              <w:spacing w:line="240" w:lineRule="exact"/>
              <w:ind w:right="-110"/>
              <w:rPr>
                <w:rFonts w:ascii="CordiaUPC" w:eastAsia="Times New Roman" w:hAnsi="CordiaUPC" w:cs="CordiaUPC"/>
                <w:b/>
                <w:bCs/>
                <w:sz w:val="26"/>
                <w:szCs w:val="26"/>
                <w:cs/>
                <w:lang w:bidi="th-TH"/>
              </w:rPr>
            </w:pPr>
          </w:p>
        </w:tc>
        <w:tc>
          <w:tcPr>
            <w:tcW w:w="274" w:type="dxa"/>
            <w:gridSpan w:val="2"/>
          </w:tcPr>
          <w:p w14:paraId="23E9D0D5" w14:textId="77777777" w:rsidR="002B32E0" w:rsidRPr="001573BA" w:rsidRDefault="002B32E0" w:rsidP="005D7C54">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BFD3107" w14:textId="38687430" w:rsidR="002B32E0" w:rsidRPr="001573BA" w:rsidRDefault="002B32E0" w:rsidP="005D7C54">
            <w:pPr>
              <w:tabs>
                <w:tab w:val="decimal" w:pos="890"/>
              </w:tabs>
              <w:spacing w:line="240" w:lineRule="exact"/>
              <w:rPr>
                <w:rFonts w:ascii="CordiaUPC" w:hAnsi="CordiaUPC" w:cs="CordiaUPC"/>
                <w:sz w:val="26"/>
                <w:szCs w:val="26"/>
                <w:lang w:bidi="th-TH"/>
              </w:rPr>
            </w:pPr>
          </w:p>
        </w:tc>
      </w:tr>
      <w:tr w:rsidR="002B32E0" w:rsidRPr="001573BA" w14:paraId="3ACE78EA" w14:textId="77777777" w:rsidTr="00344BA5">
        <w:tc>
          <w:tcPr>
            <w:tcW w:w="4116" w:type="dxa"/>
            <w:vAlign w:val="bottom"/>
          </w:tcPr>
          <w:p w14:paraId="359504A7" w14:textId="1A3E2085" w:rsidR="002B32E0" w:rsidRPr="001573BA" w:rsidRDefault="002B32E0" w:rsidP="00357350">
            <w:pPr>
              <w:spacing w:line="240" w:lineRule="exact"/>
              <w:ind w:right="-18"/>
              <w:jc w:val="both"/>
              <w:rPr>
                <w:rFonts w:ascii="CordiaUPC" w:hAnsi="CordiaUPC" w:cs="CordiaUPC"/>
                <w:sz w:val="26"/>
                <w:szCs w:val="26"/>
                <w:cs/>
                <w:lang w:bidi="th-TH"/>
              </w:rPr>
            </w:pPr>
            <w:r w:rsidRPr="001573BA">
              <w:rPr>
                <w:rFonts w:ascii="CordiaUPC" w:hAnsi="CordiaUPC" w:cs="CordiaUPC"/>
                <w:b/>
                <w:bCs/>
                <w:sz w:val="26"/>
                <w:szCs w:val="26"/>
                <w:lang w:val="en-US" w:eastAsia="th-TH"/>
              </w:rPr>
              <w:t>Commitments - Guarantee of bond issuance</w:t>
            </w:r>
          </w:p>
        </w:tc>
        <w:tc>
          <w:tcPr>
            <w:tcW w:w="1170" w:type="dxa"/>
            <w:vAlign w:val="bottom"/>
          </w:tcPr>
          <w:p w14:paraId="30E053C2" w14:textId="77777777" w:rsidR="002B32E0" w:rsidRPr="001573BA" w:rsidRDefault="002B32E0" w:rsidP="00357350">
            <w:pPr>
              <w:tabs>
                <w:tab w:val="decimal" w:pos="860"/>
              </w:tabs>
              <w:spacing w:line="240" w:lineRule="exact"/>
              <w:ind w:right="-115"/>
              <w:rPr>
                <w:rFonts w:ascii="CordiaUPC" w:hAnsi="CordiaUPC" w:cs="CordiaUPC"/>
                <w:sz w:val="26"/>
                <w:szCs w:val="26"/>
              </w:rPr>
            </w:pPr>
          </w:p>
        </w:tc>
        <w:tc>
          <w:tcPr>
            <w:tcW w:w="241" w:type="dxa"/>
          </w:tcPr>
          <w:p w14:paraId="28FA1232"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1C98BE0A" w14:textId="77777777" w:rsidR="002B32E0" w:rsidRPr="001573BA" w:rsidRDefault="002B32E0" w:rsidP="00357350">
            <w:pPr>
              <w:tabs>
                <w:tab w:val="decimal" w:pos="830"/>
              </w:tabs>
              <w:spacing w:line="240" w:lineRule="exact"/>
              <w:ind w:right="-105"/>
              <w:rPr>
                <w:rFonts w:ascii="CordiaUPC" w:hAnsi="CordiaUPC" w:cs="CordiaUPC"/>
                <w:sz w:val="26"/>
                <w:szCs w:val="26"/>
              </w:rPr>
            </w:pPr>
          </w:p>
        </w:tc>
        <w:tc>
          <w:tcPr>
            <w:tcW w:w="241" w:type="dxa"/>
          </w:tcPr>
          <w:p w14:paraId="2ABF501D" w14:textId="77777777" w:rsidR="002B32E0" w:rsidRPr="001573BA" w:rsidRDefault="002B32E0" w:rsidP="00357350">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08713125" w14:textId="77777777" w:rsidR="002B32E0" w:rsidRPr="001573BA" w:rsidRDefault="002B32E0" w:rsidP="00357350">
            <w:pPr>
              <w:tabs>
                <w:tab w:val="decimal" w:pos="990"/>
              </w:tabs>
              <w:spacing w:line="240" w:lineRule="exact"/>
              <w:ind w:right="-110"/>
              <w:rPr>
                <w:rFonts w:ascii="CordiaUPC" w:hAnsi="CordiaUPC" w:cs="CordiaUPC"/>
                <w:sz w:val="26"/>
                <w:szCs w:val="26"/>
              </w:rPr>
            </w:pPr>
          </w:p>
        </w:tc>
        <w:tc>
          <w:tcPr>
            <w:tcW w:w="274" w:type="dxa"/>
            <w:gridSpan w:val="2"/>
          </w:tcPr>
          <w:p w14:paraId="79770C4A" w14:textId="77777777" w:rsidR="002B32E0" w:rsidRPr="001573BA" w:rsidRDefault="002B32E0" w:rsidP="00357350">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671F6765" w14:textId="77777777" w:rsidR="002B32E0" w:rsidRPr="001573BA" w:rsidRDefault="002B32E0" w:rsidP="00357350">
            <w:pPr>
              <w:tabs>
                <w:tab w:val="decimal" w:pos="890"/>
              </w:tabs>
              <w:spacing w:line="240" w:lineRule="exact"/>
              <w:rPr>
                <w:rFonts w:ascii="CordiaUPC" w:hAnsi="CordiaUPC" w:cs="CordiaUPC"/>
                <w:sz w:val="26"/>
                <w:szCs w:val="26"/>
              </w:rPr>
            </w:pPr>
          </w:p>
        </w:tc>
      </w:tr>
      <w:tr w:rsidR="002B32E0" w:rsidRPr="001573BA" w14:paraId="5909C7BF" w14:textId="77777777" w:rsidTr="00344BA5">
        <w:tc>
          <w:tcPr>
            <w:tcW w:w="4116" w:type="dxa"/>
            <w:vAlign w:val="bottom"/>
          </w:tcPr>
          <w:p w14:paraId="1E018014" w14:textId="26589A29" w:rsidR="002B32E0" w:rsidRPr="001573BA" w:rsidRDefault="002B32E0" w:rsidP="00357350">
            <w:pPr>
              <w:spacing w:line="240" w:lineRule="exact"/>
              <w:ind w:right="-18"/>
              <w:rPr>
                <w:rFonts w:ascii="CordiaUPC" w:hAnsi="CordiaUPC" w:cs="CordiaUPC"/>
                <w:sz w:val="26"/>
                <w:szCs w:val="26"/>
                <w:lang w:val="en-US"/>
              </w:rPr>
            </w:pPr>
            <w:proofErr w:type="spellStart"/>
            <w:r w:rsidRPr="001573BA">
              <w:rPr>
                <w:rFonts w:ascii="CordiaUPC" w:hAnsi="CordiaUPC" w:cs="CordiaUPC"/>
                <w:sz w:val="26"/>
                <w:szCs w:val="26"/>
                <w:lang w:val="en-US" w:eastAsia="th-TH"/>
              </w:rPr>
              <w:t>Phahonyothin</w:t>
            </w:r>
            <w:proofErr w:type="spellEnd"/>
            <w:r w:rsidRPr="001573BA">
              <w:rPr>
                <w:rFonts w:ascii="CordiaUPC" w:hAnsi="CordiaUPC" w:cs="CordiaUPC"/>
                <w:sz w:val="26"/>
                <w:szCs w:val="26"/>
                <w:lang w:val="en-US" w:eastAsia="th-TH"/>
              </w:rPr>
              <w:t xml:space="preserve"> Asset Management Co., Ltd.</w:t>
            </w:r>
          </w:p>
        </w:tc>
        <w:tc>
          <w:tcPr>
            <w:tcW w:w="1170" w:type="dxa"/>
            <w:vAlign w:val="bottom"/>
          </w:tcPr>
          <w:p w14:paraId="3A9B354A" w14:textId="301EE80B" w:rsidR="002B32E0" w:rsidRPr="001573BA" w:rsidRDefault="002B32E0" w:rsidP="00357350">
            <w:pPr>
              <w:tabs>
                <w:tab w:val="decimal" w:pos="860"/>
              </w:tabs>
              <w:spacing w:line="240" w:lineRule="exact"/>
              <w:ind w:right="-115"/>
              <w:rPr>
                <w:rFonts w:ascii="CordiaUPC" w:hAnsi="CordiaUPC" w:cs="CordiaUPC"/>
                <w:sz w:val="26"/>
                <w:szCs w:val="26"/>
                <w:lang w:bidi="th-TH"/>
              </w:rPr>
            </w:pPr>
            <w:r w:rsidRPr="001573BA">
              <w:rPr>
                <w:rFonts w:ascii="CordiaUPC" w:eastAsia="Times New Roman" w:hAnsi="CordiaUPC" w:cs="CordiaUPC"/>
                <w:sz w:val="26"/>
                <w:szCs w:val="26"/>
              </w:rPr>
              <w:t>-</w:t>
            </w:r>
          </w:p>
        </w:tc>
        <w:tc>
          <w:tcPr>
            <w:tcW w:w="241" w:type="dxa"/>
          </w:tcPr>
          <w:p w14:paraId="6F58304C" w14:textId="77777777" w:rsidR="002B32E0" w:rsidRPr="001573BA" w:rsidRDefault="002B32E0" w:rsidP="00357350">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2541BA57" w14:textId="2CB8BCF9" w:rsidR="002B32E0" w:rsidRPr="001573BA" w:rsidRDefault="002B32E0" w:rsidP="00357350">
            <w:pPr>
              <w:tabs>
                <w:tab w:val="decimal" w:pos="830"/>
              </w:tabs>
              <w:spacing w:line="240" w:lineRule="exact"/>
              <w:ind w:right="-105"/>
              <w:rPr>
                <w:rFonts w:ascii="CordiaUPC" w:hAnsi="CordiaUPC" w:cs="CordiaUPC"/>
                <w:sz w:val="26"/>
                <w:szCs w:val="26"/>
                <w:lang w:bidi="th-TH"/>
              </w:rPr>
            </w:pPr>
            <w:r w:rsidRPr="001573BA">
              <w:rPr>
                <w:rFonts w:ascii="CordiaUPC" w:hAnsi="CordiaUPC" w:cs="CordiaUPC"/>
                <w:sz w:val="26"/>
                <w:szCs w:val="26"/>
                <w:lang w:bidi="th-TH"/>
              </w:rPr>
              <w:t>-</w:t>
            </w:r>
          </w:p>
        </w:tc>
        <w:tc>
          <w:tcPr>
            <w:tcW w:w="241" w:type="dxa"/>
          </w:tcPr>
          <w:p w14:paraId="65965047"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197" w:type="dxa"/>
            <w:vAlign w:val="bottom"/>
          </w:tcPr>
          <w:p w14:paraId="5292A83B" w14:textId="4636612B" w:rsidR="002B32E0" w:rsidRPr="001573BA" w:rsidRDefault="002B32E0" w:rsidP="00772BB4">
            <w:pPr>
              <w:tabs>
                <w:tab w:val="decimal" w:pos="928"/>
              </w:tabs>
              <w:spacing w:line="240" w:lineRule="exact"/>
              <w:ind w:right="-110"/>
              <w:rPr>
                <w:rFonts w:ascii="CordiaUPC" w:hAnsi="CordiaUPC" w:cs="CordiaUPC"/>
                <w:sz w:val="26"/>
                <w:szCs w:val="26"/>
                <w:lang w:val="en-US" w:bidi="th-TH"/>
              </w:rPr>
            </w:pPr>
            <w:r w:rsidRPr="001573BA">
              <w:rPr>
                <w:rFonts w:ascii="CordiaUPC" w:eastAsia="Times New Roman" w:hAnsi="CordiaUPC" w:cs="CordiaUPC"/>
                <w:sz w:val="26"/>
                <w:szCs w:val="26"/>
              </w:rPr>
              <w:t>4,052</w:t>
            </w:r>
          </w:p>
        </w:tc>
        <w:tc>
          <w:tcPr>
            <w:tcW w:w="274" w:type="dxa"/>
            <w:gridSpan w:val="2"/>
          </w:tcPr>
          <w:p w14:paraId="5F4CC39C"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214" w:type="dxa"/>
            <w:vAlign w:val="bottom"/>
          </w:tcPr>
          <w:p w14:paraId="1EF93242" w14:textId="2F3A77C1" w:rsidR="002B32E0" w:rsidRPr="001573BA" w:rsidRDefault="002B32E0" w:rsidP="00357350">
            <w:pPr>
              <w:tabs>
                <w:tab w:val="decimal" w:pos="890"/>
              </w:tabs>
              <w:spacing w:line="240" w:lineRule="exact"/>
              <w:rPr>
                <w:rFonts w:ascii="CordiaUPC" w:hAnsi="CordiaUPC" w:cs="CordiaUPC"/>
                <w:sz w:val="26"/>
                <w:szCs w:val="26"/>
                <w:lang w:val="en-US" w:bidi="th-TH"/>
              </w:rPr>
            </w:pPr>
            <w:r w:rsidRPr="001573BA">
              <w:rPr>
                <w:rFonts w:ascii="CordiaUPC" w:eastAsia="Times New Roman" w:hAnsi="CordiaUPC" w:cs="CordiaUPC"/>
                <w:sz w:val="26"/>
                <w:szCs w:val="26"/>
              </w:rPr>
              <w:t>6,968</w:t>
            </w:r>
          </w:p>
        </w:tc>
      </w:tr>
      <w:tr w:rsidR="002B32E0" w:rsidRPr="001573BA" w14:paraId="71D9C240" w14:textId="77777777" w:rsidTr="00344BA5">
        <w:tc>
          <w:tcPr>
            <w:tcW w:w="4116" w:type="dxa"/>
            <w:vAlign w:val="bottom"/>
          </w:tcPr>
          <w:p w14:paraId="6740C5F2" w14:textId="7110E560" w:rsidR="002B32E0" w:rsidRPr="001573BA" w:rsidRDefault="002B32E0" w:rsidP="00357350">
            <w:pPr>
              <w:spacing w:line="240" w:lineRule="exact"/>
              <w:ind w:left="160" w:right="-18" w:hanging="160"/>
              <w:rPr>
                <w:rFonts w:ascii="CordiaUPC" w:hAnsi="CordiaUPC" w:cs="CordiaUPC"/>
                <w:sz w:val="26"/>
                <w:szCs w:val="26"/>
                <w:lang w:val="en-US"/>
              </w:rPr>
            </w:pPr>
          </w:p>
        </w:tc>
        <w:tc>
          <w:tcPr>
            <w:tcW w:w="1170" w:type="dxa"/>
            <w:vAlign w:val="bottom"/>
          </w:tcPr>
          <w:p w14:paraId="3AF6D3C5" w14:textId="303C91E8" w:rsidR="002B32E0" w:rsidRPr="001573BA" w:rsidRDefault="002B32E0" w:rsidP="00357350">
            <w:pPr>
              <w:tabs>
                <w:tab w:val="decimal" w:pos="860"/>
              </w:tabs>
              <w:spacing w:line="240" w:lineRule="exact"/>
              <w:ind w:right="-115"/>
              <w:rPr>
                <w:rFonts w:ascii="CordiaUPC" w:hAnsi="CordiaUPC" w:cs="CordiaUPC"/>
                <w:sz w:val="26"/>
                <w:szCs w:val="26"/>
                <w:cs/>
                <w:lang w:bidi="th-TH"/>
              </w:rPr>
            </w:pPr>
          </w:p>
        </w:tc>
        <w:tc>
          <w:tcPr>
            <w:tcW w:w="241" w:type="dxa"/>
          </w:tcPr>
          <w:p w14:paraId="2A26F3E6"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33679566" w14:textId="1EB638D7" w:rsidR="002B32E0" w:rsidRPr="001573BA" w:rsidRDefault="002B32E0" w:rsidP="00357350">
            <w:pPr>
              <w:tabs>
                <w:tab w:val="decimal" w:pos="830"/>
              </w:tabs>
              <w:spacing w:line="240" w:lineRule="exact"/>
              <w:ind w:right="-105"/>
              <w:rPr>
                <w:rFonts w:ascii="CordiaUPC" w:hAnsi="CordiaUPC" w:cs="CordiaUPC"/>
                <w:sz w:val="26"/>
                <w:szCs w:val="26"/>
                <w:cs/>
                <w:lang w:bidi="th-TH"/>
              </w:rPr>
            </w:pPr>
          </w:p>
        </w:tc>
        <w:tc>
          <w:tcPr>
            <w:tcW w:w="241" w:type="dxa"/>
          </w:tcPr>
          <w:p w14:paraId="27DB318A"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197" w:type="dxa"/>
            <w:vAlign w:val="bottom"/>
          </w:tcPr>
          <w:p w14:paraId="1F08398D" w14:textId="4FAF557D" w:rsidR="002B32E0" w:rsidRPr="001573BA" w:rsidRDefault="002B32E0" w:rsidP="00357350">
            <w:pPr>
              <w:tabs>
                <w:tab w:val="decimal" w:pos="913"/>
              </w:tabs>
              <w:spacing w:line="240" w:lineRule="exact"/>
              <w:ind w:right="-110"/>
              <w:rPr>
                <w:rFonts w:ascii="CordiaUPC" w:hAnsi="CordiaUPC" w:cs="CordiaUPC"/>
                <w:sz w:val="26"/>
                <w:szCs w:val="26"/>
                <w:lang w:bidi="th-TH"/>
              </w:rPr>
            </w:pPr>
          </w:p>
        </w:tc>
        <w:tc>
          <w:tcPr>
            <w:tcW w:w="274" w:type="dxa"/>
            <w:gridSpan w:val="2"/>
          </w:tcPr>
          <w:p w14:paraId="19949577"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214" w:type="dxa"/>
            <w:vAlign w:val="bottom"/>
          </w:tcPr>
          <w:p w14:paraId="7436B564" w14:textId="146F7DE5" w:rsidR="002B32E0" w:rsidRPr="001573BA" w:rsidRDefault="002B32E0" w:rsidP="00357350">
            <w:pPr>
              <w:tabs>
                <w:tab w:val="decimal" w:pos="890"/>
              </w:tabs>
              <w:spacing w:line="240" w:lineRule="exact"/>
              <w:rPr>
                <w:rFonts w:ascii="CordiaUPC" w:hAnsi="CordiaUPC" w:cs="CordiaUPC"/>
                <w:sz w:val="26"/>
                <w:szCs w:val="26"/>
              </w:rPr>
            </w:pPr>
          </w:p>
        </w:tc>
      </w:tr>
      <w:tr w:rsidR="002B32E0" w:rsidRPr="001573BA" w14:paraId="799E921F" w14:textId="77777777" w:rsidTr="00344BA5">
        <w:tc>
          <w:tcPr>
            <w:tcW w:w="4116" w:type="dxa"/>
            <w:vAlign w:val="bottom"/>
          </w:tcPr>
          <w:p w14:paraId="49FDF415" w14:textId="143D79BC" w:rsidR="002B32E0" w:rsidRPr="001573BA" w:rsidRDefault="002B32E0" w:rsidP="00357350">
            <w:pPr>
              <w:spacing w:line="240" w:lineRule="exact"/>
              <w:ind w:right="-18"/>
              <w:rPr>
                <w:rFonts w:ascii="CordiaUPC" w:hAnsi="CordiaUPC" w:cs="CordiaUPC"/>
                <w:sz w:val="26"/>
                <w:szCs w:val="26"/>
                <w:vertAlign w:val="superscript"/>
                <w:lang w:val="en-US"/>
              </w:rPr>
            </w:pPr>
            <w:r w:rsidRPr="001573BA">
              <w:rPr>
                <w:rFonts w:ascii="CordiaUPC" w:hAnsi="CordiaUPC" w:cs="CordiaUPC" w:hint="cs"/>
                <w:szCs w:val="22"/>
                <w:vertAlign w:val="superscript"/>
                <w:lang w:val="en-US"/>
              </w:rPr>
              <w:t>(</w:t>
            </w:r>
            <w:r w:rsidRPr="001573BA">
              <w:rPr>
                <w:rFonts w:ascii="CordiaUPC" w:hAnsi="CordiaUPC" w:cs="CordiaUPC"/>
                <w:szCs w:val="22"/>
                <w:vertAlign w:val="superscript"/>
                <w:lang w:val="en-US"/>
              </w:rPr>
              <w:t>1</w:t>
            </w:r>
            <w:r w:rsidRPr="001573BA">
              <w:rPr>
                <w:rFonts w:ascii="CordiaUPC" w:hAnsi="CordiaUPC" w:cs="CordiaUPC" w:hint="cs"/>
                <w:szCs w:val="22"/>
                <w:vertAlign w:val="superscript"/>
                <w:lang w:val="en-US"/>
              </w:rPr>
              <w:t>)</w:t>
            </w:r>
            <w:r w:rsidRPr="001573BA">
              <w:rPr>
                <w:rFonts w:ascii="CordiaUPC" w:hAnsi="CordiaUPC" w:cs="CordiaUPC" w:hint="cs"/>
                <w:sz w:val="26"/>
                <w:szCs w:val="26"/>
                <w:lang w:val="en-US"/>
              </w:rPr>
              <w:t xml:space="preserve"> </w:t>
            </w:r>
            <w:r w:rsidRPr="001573BA">
              <w:rPr>
                <w:rFonts w:ascii="CordiaUPC" w:hAnsi="CordiaUPC" w:cs="CordiaUPC" w:hint="cs"/>
                <w:szCs w:val="22"/>
                <w:lang w:val="en-US" w:bidi="th-TH"/>
              </w:rPr>
              <w:t>Presented in notional amount</w:t>
            </w:r>
          </w:p>
        </w:tc>
        <w:tc>
          <w:tcPr>
            <w:tcW w:w="1170" w:type="dxa"/>
            <w:vAlign w:val="bottom"/>
          </w:tcPr>
          <w:p w14:paraId="2E899396"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241" w:type="dxa"/>
          </w:tcPr>
          <w:p w14:paraId="6EEF9FAE"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79CDCD45"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241" w:type="dxa"/>
          </w:tcPr>
          <w:p w14:paraId="6748C208"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197" w:type="dxa"/>
            <w:vAlign w:val="bottom"/>
          </w:tcPr>
          <w:p w14:paraId="6D489162" w14:textId="77777777" w:rsidR="002B32E0" w:rsidRPr="001573BA" w:rsidRDefault="002B32E0" w:rsidP="00357350">
            <w:pPr>
              <w:tabs>
                <w:tab w:val="decimal" w:pos="792"/>
                <w:tab w:val="decimal" w:pos="913"/>
              </w:tabs>
              <w:spacing w:line="240" w:lineRule="exact"/>
              <w:ind w:right="201"/>
              <w:jc w:val="right"/>
              <w:rPr>
                <w:rFonts w:ascii="CordiaUPC" w:hAnsi="CordiaUPC" w:cs="CordiaUPC"/>
                <w:sz w:val="26"/>
                <w:szCs w:val="26"/>
                <w:cs/>
                <w:lang w:bidi="th-TH"/>
              </w:rPr>
            </w:pPr>
          </w:p>
        </w:tc>
        <w:tc>
          <w:tcPr>
            <w:tcW w:w="274" w:type="dxa"/>
            <w:gridSpan w:val="2"/>
          </w:tcPr>
          <w:p w14:paraId="13FE4CB3"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214" w:type="dxa"/>
            <w:vAlign w:val="bottom"/>
          </w:tcPr>
          <w:p w14:paraId="1DD11851"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r>
      <w:tr w:rsidR="002B32E0" w:rsidRPr="001573BA" w14:paraId="468B48D6" w14:textId="77777777" w:rsidTr="00344BA5">
        <w:tblPrEx>
          <w:tblLook w:val="04A0" w:firstRow="1" w:lastRow="0" w:firstColumn="1" w:lastColumn="0" w:noHBand="0" w:noVBand="1"/>
        </w:tblPrEx>
        <w:tc>
          <w:tcPr>
            <w:tcW w:w="4116" w:type="dxa"/>
            <w:vAlign w:val="bottom"/>
            <w:hideMark/>
          </w:tcPr>
          <w:p w14:paraId="5358A007" w14:textId="1573D5F9" w:rsidR="002B32E0" w:rsidRPr="001573BA" w:rsidRDefault="002B32E0" w:rsidP="00357350">
            <w:pPr>
              <w:spacing w:line="240" w:lineRule="exact"/>
              <w:ind w:left="166" w:right="-18" w:hanging="166"/>
              <w:rPr>
                <w:rFonts w:ascii="CordiaUPC" w:hAnsi="CordiaUPC" w:cs="CordiaUPC"/>
                <w:b/>
                <w:bCs/>
                <w:sz w:val="26"/>
                <w:szCs w:val="26"/>
                <w:vertAlign w:val="superscript"/>
                <w:lang w:val="en-US"/>
              </w:rPr>
            </w:pPr>
          </w:p>
        </w:tc>
        <w:tc>
          <w:tcPr>
            <w:tcW w:w="1170" w:type="dxa"/>
            <w:vAlign w:val="bottom"/>
          </w:tcPr>
          <w:p w14:paraId="0A00149F"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241" w:type="dxa"/>
          </w:tcPr>
          <w:p w14:paraId="4023D6B4"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39F0810C" w14:textId="77777777" w:rsidR="002B32E0" w:rsidRPr="001573BA" w:rsidRDefault="002B32E0" w:rsidP="00357350">
            <w:pPr>
              <w:tabs>
                <w:tab w:val="decimal" w:pos="792"/>
              </w:tabs>
              <w:spacing w:line="240" w:lineRule="exact"/>
              <w:ind w:right="201"/>
              <w:jc w:val="right"/>
              <w:rPr>
                <w:rFonts w:ascii="CordiaUPC" w:hAnsi="CordiaUPC" w:cs="CordiaUPC"/>
                <w:sz w:val="26"/>
                <w:szCs w:val="26"/>
                <w:cs/>
                <w:lang w:bidi="th-TH"/>
              </w:rPr>
            </w:pPr>
          </w:p>
        </w:tc>
        <w:tc>
          <w:tcPr>
            <w:tcW w:w="241" w:type="dxa"/>
          </w:tcPr>
          <w:p w14:paraId="5A93720A"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197" w:type="dxa"/>
            <w:vAlign w:val="bottom"/>
          </w:tcPr>
          <w:p w14:paraId="658ACAD0" w14:textId="77777777" w:rsidR="002B32E0" w:rsidRPr="001573BA" w:rsidRDefault="002B32E0" w:rsidP="00357350">
            <w:pPr>
              <w:tabs>
                <w:tab w:val="decimal" w:pos="792"/>
                <w:tab w:val="decimal" w:pos="913"/>
              </w:tabs>
              <w:spacing w:line="240" w:lineRule="exact"/>
              <w:ind w:right="201"/>
              <w:jc w:val="right"/>
              <w:rPr>
                <w:rFonts w:ascii="CordiaUPC" w:hAnsi="CordiaUPC" w:cs="CordiaUPC"/>
                <w:sz w:val="26"/>
                <w:szCs w:val="26"/>
                <w:lang w:val="en-US"/>
              </w:rPr>
            </w:pPr>
          </w:p>
        </w:tc>
        <w:tc>
          <w:tcPr>
            <w:tcW w:w="274" w:type="dxa"/>
            <w:gridSpan w:val="2"/>
          </w:tcPr>
          <w:p w14:paraId="18937DF5"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c>
          <w:tcPr>
            <w:tcW w:w="1214" w:type="dxa"/>
            <w:vAlign w:val="bottom"/>
          </w:tcPr>
          <w:p w14:paraId="6D53E529" w14:textId="77777777" w:rsidR="002B32E0" w:rsidRPr="001573BA" w:rsidRDefault="002B32E0" w:rsidP="00357350">
            <w:pPr>
              <w:tabs>
                <w:tab w:val="decimal" w:pos="792"/>
              </w:tabs>
              <w:spacing w:line="240" w:lineRule="exact"/>
              <w:ind w:right="201"/>
              <w:jc w:val="right"/>
              <w:rPr>
                <w:rFonts w:ascii="CordiaUPC" w:hAnsi="CordiaUPC" w:cs="CordiaUPC"/>
                <w:sz w:val="26"/>
                <w:szCs w:val="26"/>
              </w:rPr>
            </w:pPr>
          </w:p>
        </w:tc>
      </w:tr>
    </w:tbl>
    <w:p w14:paraId="514823A0" w14:textId="77777777" w:rsidR="002B32E0" w:rsidRPr="001573BA" w:rsidRDefault="002B32E0" w:rsidP="005E7B1D">
      <w:pPr>
        <w:spacing w:line="240" w:lineRule="exact"/>
        <w:ind w:left="567" w:right="88" w:hanging="567"/>
        <w:jc w:val="thaiDistribute"/>
        <w:rPr>
          <w:rFonts w:ascii="CordiaUPC" w:hAnsi="CordiaUPC" w:cs="CordiaUPC"/>
          <w:sz w:val="26"/>
          <w:szCs w:val="26"/>
          <w:lang w:val="en-US"/>
        </w:rPr>
      </w:pPr>
    </w:p>
    <w:p w14:paraId="072253B6" w14:textId="3CE5A718" w:rsidR="005E7B1D" w:rsidRPr="001573BA" w:rsidRDefault="005E7B1D" w:rsidP="005E7B1D">
      <w:pPr>
        <w:spacing w:line="240" w:lineRule="exact"/>
        <w:ind w:left="567" w:right="88" w:hanging="567"/>
        <w:jc w:val="thaiDistribute"/>
        <w:rPr>
          <w:rFonts w:ascii="CordiaUPC" w:hAnsi="CordiaUPC" w:cs="CordiaUPC"/>
          <w:sz w:val="26"/>
          <w:szCs w:val="26"/>
        </w:rPr>
      </w:pPr>
      <w:r w:rsidRPr="001573BA">
        <w:rPr>
          <w:rFonts w:ascii="CordiaUPC" w:hAnsi="CordiaUPC" w:cs="CordiaUPC"/>
          <w:sz w:val="26"/>
          <w:szCs w:val="26"/>
          <w:lang w:val="en-US"/>
        </w:rPr>
        <w:t>3</w:t>
      </w:r>
      <w:r w:rsidR="00740064" w:rsidRPr="001573BA">
        <w:rPr>
          <w:rFonts w:ascii="CordiaUPC" w:hAnsi="CordiaUPC" w:cs="CordiaUPC"/>
          <w:sz w:val="26"/>
          <w:szCs w:val="26"/>
          <w:lang w:val="en-US"/>
        </w:rPr>
        <w:t>5</w:t>
      </w:r>
      <w:r w:rsidRPr="001573BA">
        <w:rPr>
          <w:rFonts w:ascii="CordiaUPC" w:hAnsi="CordiaUPC" w:cs="CordiaUPC" w:hint="cs"/>
          <w:sz w:val="26"/>
          <w:szCs w:val="26"/>
          <w:lang w:val="en-US"/>
        </w:rPr>
        <w:t>.2.3</w:t>
      </w:r>
      <w:r w:rsidRPr="001573BA">
        <w:rPr>
          <w:rFonts w:ascii="CordiaUPC" w:hAnsi="CordiaUPC" w:cs="CordiaUPC" w:hint="cs"/>
          <w:sz w:val="26"/>
          <w:szCs w:val="26"/>
          <w:lang w:val="en-US"/>
        </w:rPr>
        <w:tab/>
      </w:r>
      <w:r w:rsidRPr="001573BA">
        <w:rPr>
          <w:rFonts w:ascii="CordiaUPC" w:hAnsi="CordiaUPC" w:cs="CordiaUPC" w:hint="cs"/>
          <w:sz w:val="26"/>
          <w:szCs w:val="26"/>
        </w:rPr>
        <w:t xml:space="preserve">Significant balances between the Bank and its subsidiaries, and their key management personnel as </w:t>
      </w:r>
      <w:proofErr w:type="gramStart"/>
      <w:r w:rsidRPr="001573BA">
        <w:rPr>
          <w:rFonts w:ascii="CordiaUPC" w:hAnsi="CordiaUPC" w:cs="CordiaUPC" w:hint="cs"/>
          <w:sz w:val="26"/>
          <w:szCs w:val="26"/>
        </w:rPr>
        <w:t>at</w:t>
      </w:r>
      <w:proofErr w:type="gramEnd"/>
      <w:r w:rsidRPr="001573BA">
        <w:rPr>
          <w:rFonts w:ascii="CordiaUPC" w:hAnsi="CordiaUPC" w:cs="CordiaUPC"/>
          <w:sz w:val="26"/>
          <w:szCs w:val="26"/>
        </w:rPr>
        <w:t xml:space="preserve"> </w:t>
      </w:r>
      <w:r w:rsidR="00976F9C" w:rsidRPr="001573BA">
        <w:rPr>
          <w:rFonts w:ascii="CordiaUPC" w:hAnsi="CordiaUPC" w:cs="CordiaUPC"/>
          <w:spacing w:val="2"/>
          <w:sz w:val="26"/>
          <w:szCs w:val="26"/>
        </w:rPr>
        <w:t>31 December 2024 and 2023</w:t>
      </w:r>
      <w:r w:rsidRPr="001573BA">
        <w:rPr>
          <w:rFonts w:ascii="CordiaUPC" w:hAnsi="CordiaUPC" w:cs="CordiaUPC"/>
          <w:sz w:val="26"/>
          <w:szCs w:val="26"/>
        </w:rPr>
        <w:t xml:space="preserve"> </w:t>
      </w:r>
      <w:r w:rsidRPr="001573BA">
        <w:rPr>
          <w:rFonts w:ascii="CordiaUPC" w:hAnsi="CordiaUPC" w:cs="CordiaUPC" w:hint="cs"/>
          <w:sz w:val="26"/>
          <w:szCs w:val="26"/>
        </w:rPr>
        <w:t>were as follows:</w:t>
      </w:r>
    </w:p>
    <w:p w14:paraId="4AF22E14" w14:textId="77777777" w:rsidR="005E7B1D" w:rsidRPr="001573BA" w:rsidRDefault="005E7B1D" w:rsidP="005E7B1D">
      <w:pPr>
        <w:spacing w:line="240" w:lineRule="exact"/>
        <w:ind w:left="567" w:right="88" w:hanging="567"/>
        <w:jc w:val="thaiDistribute"/>
        <w:rPr>
          <w:rFonts w:ascii="CordiaUPC" w:hAnsi="CordiaUPC" w:cs="CordiaUPC"/>
          <w:sz w:val="26"/>
          <w:szCs w:val="26"/>
        </w:rPr>
      </w:pPr>
    </w:p>
    <w:tbl>
      <w:tblPr>
        <w:tblW w:w="9516" w:type="dxa"/>
        <w:tblInd w:w="420" w:type="dxa"/>
        <w:tblLayout w:type="fixed"/>
        <w:tblLook w:val="0000" w:firstRow="0" w:lastRow="0" w:firstColumn="0" w:lastColumn="0" w:noHBand="0" w:noVBand="0"/>
      </w:tblPr>
      <w:tblGrid>
        <w:gridCol w:w="4116"/>
        <w:gridCol w:w="1170"/>
        <w:gridCol w:w="236"/>
        <w:gridCol w:w="1114"/>
        <w:gridCol w:w="241"/>
        <w:gridCol w:w="1109"/>
        <w:gridCol w:w="259"/>
        <w:gridCol w:w="1271"/>
      </w:tblGrid>
      <w:tr w:rsidR="005E7B1D" w:rsidRPr="001573BA" w14:paraId="36AACCE2" w14:textId="77777777" w:rsidTr="00EB48F3">
        <w:trPr>
          <w:tblHeader/>
        </w:trPr>
        <w:tc>
          <w:tcPr>
            <w:tcW w:w="4116" w:type="dxa"/>
          </w:tcPr>
          <w:p w14:paraId="47DEA19D" w14:textId="77777777" w:rsidR="005E7B1D" w:rsidRPr="001573BA" w:rsidRDefault="005E7B1D" w:rsidP="005E3D05">
            <w:pPr>
              <w:spacing w:line="240" w:lineRule="exact"/>
              <w:ind w:right="-18"/>
              <w:rPr>
                <w:rFonts w:ascii="CordiaUPC" w:hAnsi="CordiaUPC" w:cs="CordiaUPC"/>
                <w:b/>
                <w:bCs/>
                <w:sz w:val="26"/>
                <w:szCs w:val="26"/>
                <w:lang w:val="en-US" w:bidi="th-TH"/>
              </w:rPr>
            </w:pPr>
          </w:p>
        </w:tc>
        <w:tc>
          <w:tcPr>
            <w:tcW w:w="2520" w:type="dxa"/>
            <w:gridSpan w:val="3"/>
          </w:tcPr>
          <w:p w14:paraId="42EAD089" w14:textId="77777777" w:rsidR="005E7B1D" w:rsidRPr="001573BA" w:rsidRDefault="005E7B1D" w:rsidP="005E3D05">
            <w:pPr>
              <w:pStyle w:val="BodyText"/>
              <w:spacing w:after="0" w:line="240" w:lineRule="exact"/>
              <w:ind w:right="17"/>
              <w:jc w:val="center"/>
              <w:rPr>
                <w:rFonts w:ascii="CordiaUPC" w:hAnsi="CordiaUPC" w:cs="CordiaUPC"/>
                <w:sz w:val="26"/>
                <w:szCs w:val="26"/>
                <w:lang w:val="en-GB"/>
              </w:rPr>
            </w:pPr>
            <w:r w:rsidRPr="001573BA">
              <w:rPr>
                <w:rFonts w:ascii="CordiaUPC" w:hAnsi="CordiaUPC" w:cs="CordiaUPC" w:hint="cs"/>
                <w:b/>
                <w:bCs/>
                <w:sz w:val="26"/>
                <w:szCs w:val="26"/>
                <w:lang w:val="en-US"/>
              </w:rPr>
              <w:t>Consolidated</w:t>
            </w:r>
          </w:p>
        </w:tc>
        <w:tc>
          <w:tcPr>
            <w:tcW w:w="241" w:type="dxa"/>
          </w:tcPr>
          <w:p w14:paraId="454F0311" w14:textId="77777777" w:rsidR="005E7B1D" w:rsidRPr="001573BA" w:rsidRDefault="005E7B1D" w:rsidP="005E3D05">
            <w:pPr>
              <w:pStyle w:val="BodyText"/>
              <w:spacing w:after="0" w:line="240" w:lineRule="exact"/>
              <w:ind w:right="17"/>
              <w:jc w:val="center"/>
              <w:rPr>
                <w:rFonts w:ascii="CordiaUPC" w:hAnsi="CordiaUPC" w:cs="CordiaUPC"/>
                <w:sz w:val="26"/>
                <w:szCs w:val="26"/>
                <w:lang w:val="en-GB"/>
              </w:rPr>
            </w:pPr>
          </w:p>
        </w:tc>
        <w:tc>
          <w:tcPr>
            <w:tcW w:w="2639" w:type="dxa"/>
            <w:gridSpan w:val="3"/>
          </w:tcPr>
          <w:p w14:paraId="03358137" w14:textId="77777777" w:rsidR="005E7B1D" w:rsidRPr="001573BA" w:rsidRDefault="005E7B1D" w:rsidP="005E3D05">
            <w:pPr>
              <w:spacing w:line="240" w:lineRule="exact"/>
              <w:jc w:val="center"/>
              <w:rPr>
                <w:rFonts w:ascii="CordiaUPC" w:hAnsi="CordiaUPC" w:cs="CordiaUPC"/>
                <w:sz w:val="26"/>
                <w:szCs w:val="26"/>
                <w:lang w:bidi="th-TH"/>
              </w:rPr>
            </w:pPr>
            <w:r w:rsidRPr="001573BA">
              <w:rPr>
                <w:rFonts w:ascii="CordiaUPC" w:hAnsi="CordiaUPC" w:cs="CordiaUPC" w:hint="cs"/>
                <w:b/>
                <w:bCs/>
                <w:sz w:val="26"/>
                <w:szCs w:val="26"/>
                <w:lang w:val="en-US"/>
              </w:rPr>
              <w:t>Bank only</w:t>
            </w:r>
          </w:p>
        </w:tc>
      </w:tr>
      <w:tr w:rsidR="005E7B1D" w:rsidRPr="001573BA" w14:paraId="6C507602" w14:textId="77777777" w:rsidTr="00EB48F3">
        <w:trPr>
          <w:tblHeader/>
        </w:trPr>
        <w:tc>
          <w:tcPr>
            <w:tcW w:w="4116" w:type="dxa"/>
          </w:tcPr>
          <w:p w14:paraId="26A09EE9" w14:textId="77777777" w:rsidR="005E7B1D" w:rsidRPr="001573BA" w:rsidRDefault="005E7B1D" w:rsidP="005E3D05">
            <w:pPr>
              <w:spacing w:line="240" w:lineRule="exact"/>
              <w:ind w:right="-18"/>
              <w:rPr>
                <w:rFonts w:ascii="CordiaUPC" w:hAnsi="CordiaUPC" w:cs="CordiaUPC"/>
                <w:b/>
                <w:bCs/>
                <w:sz w:val="26"/>
                <w:szCs w:val="26"/>
                <w:lang w:val="en-US"/>
              </w:rPr>
            </w:pPr>
          </w:p>
        </w:tc>
        <w:tc>
          <w:tcPr>
            <w:tcW w:w="1170" w:type="dxa"/>
            <w:vAlign w:val="bottom"/>
          </w:tcPr>
          <w:p w14:paraId="7AFD0AC9" w14:textId="77777777" w:rsidR="005E7B1D" w:rsidRPr="001573BA" w:rsidRDefault="005E7B1D" w:rsidP="005E3D05">
            <w:pPr>
              <w:spacing w:line="240" w:lineRule="exact"/>
              <w:ind w:right="-45"/>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236" w:type="dxa"/>
          </w:tcPr>
          <w:p w14:paraId="5893BF6C" w14:textId="77777777" w:rsidR="005E7B1D" w:rsidRPr="001573BA" w:rsidRDefault="005E7B1D" w:rsidP="005E3D05">
            <w:pPr>
              <w:spacing w:line="240" w:lineRule="exact"/>
              <w:ind w:left="-108" w:right="-108"/>
              <w:rPr>
                <w:rFonts w:ascii="CordiaUPC" w:hAnsi="CordiaUPC" w:cs="CordiaUPC"/>
                <w:sz w:val="26"/>
                <w:szCs w:val="26"/>
                <w:rtl/>
                <w:cs/>
              </w:rPr>
            </w:pPr>
          </w:p>
        </w:tc>
        <w:tc>
          <w:tcPr>
            <w:tcW w:w="1114" w:type="dxa"/>
            <w:vAlign w:val="bottom"/>
          </w:tcPr>
          <w:p w14:paraId="37237C8F" w14:textId="77777777" w:rsidR="005E7B1D" w:rsidRPr="001573BA" w:rsidRDefault="005E7B1D" w:rsidP="005E3D05">
            <w:pPr>
              <w:spacing w:line="240" w:lineRule="exact"/>
              <w:ind w:left="-111" w:right="-109"/>
              <w:jc w:val="center"/>
              <w:rPr>
                <w:rFonts w:ascii="CordiaUPC" w:hAnsi="CordiaUPC" w:cs="CordiaUPC"/>
                <w:sz w:val="26"/>
                <w:szCs w:val="26"/>
                <w:lang w:val="en-US"/>
              </w:rPr>
            </w:pPr>
            <w:r w:rsidRPr="001573BA">
              <w:rPr>
                <w:rFonts w:ascii="CordiaUPC" w:hAnsi="CordiaUPC" w:cs="CordiaUPC"/>
                <w:sz w:val="26"/>
                <w:szCs w:val="26"/>
                <w:lang w:val="en-US"/>
              </w:rPr>
              <w:t>2023</w:t>
            </w:r>
          </w:p>
        </w:tc>
        <w:tc>
          <w:tcPr>
            <w:tcW w:w="241" w:type="dxa"/>
          </w:tcPr>
          <w:p w14:paraId="676E4A1F" w14:textId="77777777" w:rsidR="005E7B1D" w:rsidRPr="001573BA" w:rsidRDefault="005E7B1D" w:rsidP="005E3D05">
            <w:pPr>
              <w:pStyle w:val="BodyText"/>
              <w:spacing w:after="0" w:line="240" w:lineRule="exact"/>
              <w:ind w:right="17"/>
              <w:jc w:val="center"/>
              <w:rPr>
                <w:rFonts w:ascii="CordiaUPC" w:hAnsi="CordiaUPC" w:cs="CordiaUPC"/>
                <w:sz w:val="26"/>
                <w:szCs w:val="26"/>
                <w:lang w:val="en-GB"/>
              </w:rPr>
            </w:pPr>
          </w:p>
        </w:tc>
        <w:tc>
          <w:tcPr>
            <w:tcW w:w="1109" w:type="dxa"/>
            <w:vAlign w:val="bottom"/>
          </w:tcPr>
          <w:p w14:paraId="0D1E6EBE" w14:textId="77777777" w:rsidR="005E7B1D" w:rsidRPr="001573BA" w:rsidRDefault="005E7B1D" w:rsidP="005E3D05">
            <w:pPr>
              <w:spacing w:line="240" w:lineRule="exact"/>
              <w:ind w:right="-45"/>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259" w:type="dxa"/>
          </w:tcPr>
          <w:p w14:paraId="638B1C94" w14:textId="77777777" w:rsidR="005E7B1D" w:rsidRPr="001573BA" w:rsidRDefault="005E7B1D" w:rsidP="005E3D05">
            <w:pPr>
              <w:spacing w:line="240" w:lineRule="exact"/>
              <w:ind w:left="-108" w:right="-108"/>
              <w:rPr>
                <w:rFonts w:ascii="CordiaUPC" w:hAnsi="CordiaUPC" w:cs="CordiaUPC"/>
                <w:sz w:val="26"/>
                <w:szCs w:val="26"/>
                <w:rtl/>
                <w:cs/>
              </w:rPr>
            </w:pPr>
          </w:p>
        </w:tc>
        <w:tc>
          <w:tcPr>
            <w:tcW w:w="1271" w:type="dxa"/>
            <w:vAlign w:val="bottom"/>
          </w:tcPr>
          <w:p w14:paraId="6AD44463" w14:textId="77777777" w:rsidR="005E7B1D" w:rsidRPr="001573BA" w:rsidRDefault="005E7B1D" w:rsidP="005E3D05">
            <w:pPr>
              <w:spacing w:line="240" w:lineRule="exact"/>
              <w:ind w:left="-111" w:right="-109"/>
              <w:jc w:val="center"/>
              <w:rPr>
                <w:rFonts w:ascii="CordiaUPC" w:hAnsi="CordiaUPC" w:cs="CordiaUPC"/>
                <w:sz w:val="26"/>
                <w:szCs w:val="26"/>
                <w:lang w:val="en-US"/>
              </w:rPr>
            </w:pPr>
            <w:r w:rsidRPr="001573BA">
              <w:rPr>
                <w:rFonts w:ascii="CordiaUPC" w:hAnsi="CordiaUPC" w:cs="CordiaUPC"/>
                <w:sz w:val="26"/>
                <w:szCs w:val="26"/>
                <w:lang w:val="en-US"/>
              </w:rPr>
              <w:t>2023</w:t>
            </w:r>
          </w:p>
        </w:tc>
      </w:tr>
      <w:tr w:rsidR="005E7B1D" w:rsidRPr="001573BA" w14:paraId="2A81F38D" w14:textId="77777777" w:rsidTr="00EB48F3">
        <w:trPr>
          <w:tblHeader/>
        </w:trPr>
        <w:tc>
          <w:tcPr>
            <w:tcW w:w="4116" w:type="dxa"/>
          </w:tcPr>
          <w:p w14:paraId="65CC283B" w14:textId="77777777" w:rsidR="005E7B1D" w:rsidRPr="001573BA" w:rsidRDefault="005E7B1D" w:rsidP="005E3D05">
            <w:pPr>
              <w:spacing w:line="240" w:lineRule="exact"/>
              <w:ind w:right="-18"/>
              <w:rPr>
                <w:rFonts w:ascii="CordiaUPC" w:hAnsi="CordiaUPC" w:cs="CordiaUPC"/>
                <w:b/>
                <w:bCs/>
                <w:sz w:val="26"/>
                <w:szCs w:val="26"/>
                <w:lang w:val="en-US"/>
              </w:rPr>
            </w:pPr>
          </w:p>
        </w:tc>
        <w:tc>
          <w:tcPr>
            <w:tcW w:w="5400" w:type="dxa"/>
            <w:gridSpan w:val="7"/>
          </w:tcPr>
          <w:p w14:paraId="643042DD" w14:textId="77777777" w:rsidR="005E7B1D" w:rsidRPr="001573BA" w:rsidRDefault="005E7B1D" w:rsidP="005E3D05">
            <w:pPr>
              <w:spacing w:line="240" w:lineRule="exact"/>
              <w:jc w:val="center"/>
              <w:rPr>
                <w:rFonts w:ascii="CordiaUPC" w:hAnsi="CordiaUPC" w:cs="CordiaUPC"/>
                <w:sz w:val="26"/>
                <w:szCs w:val="26"/>
                <w:lang w:bidi="th-TH"/>
              </w:rPr>
            </w:pPr>
            <w:r w:rsidRPr="001573BA">
              <w:rPr>
                <w:rFonts w:ascii="CordiaUPC" w:hAnsi="CordiaUPC" w:cs="CordiaUPC" w:hint="cs"/>
                <w:i/>
                <w:iCs/>
                <w:sz w:val="26"/>
                <w:szCs w:val="26"/>
              </w:rPr>
              <w:t>(in million Baht)</w:t>
            </w:r>
          </w:p>
        </w:tc>
      </w:tr>
      <w:tr w:rsidR="005D7C54" w:rsidRPr="001573BA" w14:paraId="4800F243" w14:textId="77777777" w:rsidTr="00EB48F3">
        <w:tc>
          <w:tcPr>
            <w:tcW w:w="4116" w:type="dxa"/>
            <w:vAlign w:val="bottom"/>
          </w:tcPr>
          <w:p w14:paraId="566924D7" w14:textId="77777777" w:rsidR="005D7C54" w:rsidRPr="001573BA" w:rsidRDefault="005D7C54" w:rsidP="005D7C54">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1573BA">
              <w:rPr>
                <w:rFonts w:ascii="CordiaUPC" w:hAnsi="CordiaUPC" w:cs="CordiaUPC" w:hint="cs"/>
                <w:sz w:val="26"/>
                <w:szCs w:val="26"/>
                <w:lang w:val="en-US"/>
              </w:rPr>
              <w:t>Loans to customers and accrued interest</w:t>
            </w:r>
          </w:p>
          <w:p w14:paraId="1AB723ED" w14:textId="77777777" w:rsidR="005D7C54" w:rsidRPr="001573BA" w:rsidRDefault="005D7C54" w:rsidP="005D7C54">
            <w:pPr>
              <w:tabs>
                <w:tab w:val="left" w:pos="993"/>
              </w:tabs>
              <w:spacing w:line="240" w:lineRule="exact"/>
              <w:ind w:left="162" w:right="-108" w:hanging="153"/>
              <w:rPr>
                <w:rFonts w:ascii="CordiaUPC" w:hAnsi="CordiaUPC" w:cs="CordiaUPC"/>
                <w:sz w:val="26"/>
                <w:szCs w:val="26"/>
              </w:rPr>
            </w:pPr>
            <w:r w:rsidRPr="001573BA">
              <w:rPr>
                <w:rFonts w:ascii="CordiaUPC" w:hAnsi="CordiaUPC" w:cs="CordiaUPC" w:hint="cs"/>
                <w:sz w:val="26"/>
                <w:szCs w:val="26"/>
                <w:lang w:val="en-US"/>
              </w:rPr>
              <w:t xml:space="preserve"> </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receivables, net</w:t>
            </w:r>
          </w:p>
        </w:tc>
        <w:tc>
          <w:tcPr>
            <w:tcW w:w="1170" w:type="dxa"/>
            <w:vAlign w:val="bottom"/>
          </w:tcPr>
          <w:p w14:paraId="7EE9EA13" w14:textId="713208AF"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US"/>
              </w:rPr>
            </w:pPr>
            <w:r w:rsidRPr="001573BA">
              <w:rPr>
                <w:rFonts w:ascii="CordiaUPC" w:eastAsia="Times New Roman" w:hAnsi="CordiaUPC" w:cs="CordiaUPC"/>
                <w:sz w:val="26"/>
                <w:szCs w:val="26"/>
              </w:rPr>
              <w:t>93</w:t>
            </w:r>
          </w:p>
        </w:tc>
        <w:tc>
          <w:tcPr>
            <w:tcW w:w="236" w:type="dxa"/>
          </w:tcPr>
          <w:p w14:paraId="6EC5D6D5"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6CF9401"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GB"/>
              </w:rPr>
            </w:pPr>
            <w:r w:rsidRPr="001573BA">
              <w:rPr>
                <w:rFonts w:ascii="CordiaUPC" w:eastAsia="Times New Roman" w:hAnsi="CordiaUPC" w:cs="CordiaUPC" w:hint="cs"/>
                <w:sz w:val="26"/>
                <w:szCs w:val="26"/>
                <w:cs/>
              </w:rPr>
              <w:t>59</w:t>
            </w:r>
          </w:p>
        </w:tc>
        <w:tc>
          <w:tcPr>
            <w:tcW w:w="241" w:type="dxa"/>
          </w:tcPr>
          <w:p w14:paraId="546DB01F"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0F0A733A" w14:textId="0A5EDD71" w:rsidR="005D7C54" w:rsidRPr="001573BA" w:rsidRDefault="005D7C54" w:rsidP="005D7C54">
            <w:pPr>
              <w:pStyle w:val="BodyText"/>
              <w:tabs>
                <w:tab w:val="decimal" w:pos="821"/>
              </w:tabs>
              <w:spacing w:after="0" w:line="240" w:lineRule="exact"/>
              <w:ind w:right="-110"/>
              <w:rPr>
                <w:rFonts w:ascii="CordiaUPC" w:hAnsi="CordiaUPC" w:cs="CordiaUPC"/>
                <w:sz w:val="26"/>
                <w:szCs w:val="26"/>
                <w:lang w:val="en-US"/>
              </w:rPr>
            </w:pPr>
            <w:r w:rsidRPr="001573BA">
              <w:rPr>
                <w:rFonts w:ascii="CordiaUPC" w:eastAsia="Times New Roman" w:hAnsi="CordiaUPC" w:cs="CordiaUPC"/>
                <w:sz w:val="26"/>
                <w:szCs w:val="26"/>
              </w:rPr>
              <w:t>93</w:t>
            </w:r>
          </w:p>
        </w:tc>
        <w:tc>
          <w:tcPr>
            <w:tcW w:w="259" w:type="dxa"/>
          </w:tcPr>
          <w:p w14:paraId="1EF32302"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7092BA46"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rPr>
              <w:t>59</w:t>
            </w:r>
          </w:p>
        </w:tc>
      </w:tr>
      <w:tr w:rsidR="005D7C54" w:rsidRPr="001573BA" w14:paraId="1F2CF237" w14:textId="77777777" w:rsidTr="00EB48F3">
        <w:tc>
          <w:tcPr>
            <w:tcW w:w="4116" w:type="dxa"/>
            <w:vAlign w:val="bottom"/>
          </w:tcPr>
          <w:p w14:paraId="675ABE4B" w14:textId="77777777" w:rsidR="005D7C54" w:rsidRPr="001573BA" w:rsidRDefault="005D7C54" w:rsidP="005D7C54">
            <w:pPr>
              <w:tabs>
                <w:tab w:val="left" w:pos="993"/>
              </w:tabs>
              <w:spacing w:line="240" w:lineRule="exact"/>
              <w:ind w:left="162" w:right="-108" w:hanging="153"/>
              <w:rPr>
                <w:rFonts w:ascii="CordiaUPC" w:hAnsi="CordiaUPC" w:cs="CordiaUPC"/>
                <w:sz w:val="26"/>
                <w:szCs w:val="26"/>
              </w:rPr>
            </w:pPr>
            <w:r w:rsidRPr="001573BA">
              <w:rPr>
                <w:rFonts w:ascii="CordiaUPC" w:hAnsi="CordiaUPC" w:cs="CordiaUPC" w:hint="cs"/>
                <w:sz w:val="26"/>
                <w:szCs w:val="26"/>
                <w:lang w:val="en-US"/>
              </w:rPr>
              <w:t>Deposits</w:t>
            </w:r>
          </w:p>
        </w:tc>
        <w:tc>
          <w:tcPr>
            <w:tcW w:w="1170" w:type="dxa"/>
            <w:vAlign w:val="bottom"/>
          </w:tcPr>
          <w:p w14:paraId="1F4327CD" w14:textId="27841AE3"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GB" w:bidi="th-TH"/>
              </w:rPr>
            </w:pPr>
            <w:r w:rsidRPr="001573BA">
              <w:rPr>
                <w:rFonts w:ascii="CordiaUPC" w:eastAsia="Times New Roman" w:hAnsi="CordiaUPC" w:cs="CordiaUPC"/>
                <w:sz w:val="26"/>
                <w:szCs w:val="26"/>
              </w:rPr>
              <w:t>461</w:t>
            </w:r>
          </w:p>
        </w:tc>
        <w:tc>
          <w:tcPr>
            <w:tcW w:w="236" w:type="dxa"/>
          </w:tcPr>
          <w:p w14:paraId="6E5AB42B"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8BEC784"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GB"/>
              </w:rPr>
            </w:pPr>
            <w:r w:rsidRPr="001573BA">
              <w:rPr>
                <w:rFonts w:ascii="CordiaUPC" w:eastAsia="Times New Roman" w:hAnsi="CordiaUPC" w:cs="CordiaUPC" w:hint="cs"/>
                <w:sz w:val="26"/>
                <w:szCs w:val="26"/>
                <w:cs/>
              </w:rPr>
              <w:t>39</w:t>
            </w:r>
            <w:r w:rsidRPr="001573BA">
              <w:rPr>
                <w:rFonts w:ascii="CordiaUPC" w:eastAsia="Times New Roman" w:hAnsi="CordiaUPC" w:cs="CordiaUPC" w:hint="cs"/>
                <w:sz w:val="26"/>
                <w:szCs w:val="26"/>
                <w:cs/>
                <w:lang w:bidi="th-TH"/>
              </w:rPr>
              <w:t>5</w:t>
            </w:r>
          </w:p>
        </w:tc>
        <w:tc>
          <w:tcPr>
            <w:tcW w:w="241" w:type="dxa"/>
          </w:tcPr>
          <w:p w14:paraId="39F8CA07"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186B356E" w14:textId="7461ECA6" w:rsidR="005D7C54" w:rsidRPr="001573BA" w:rsidRDefault="005D7C54" w:rsidP="00772BB4">
            <w:pPr>
              <w:pStyle w:val="BodyText"/>
              <w:tabs>
                <w:tab w:val="decimal" w:pos="821"/>
              </w:tabs>
              <w:spacing w:after="0" w:line="240" w:lineRule="exact"/>
              <w:ind w:right="-110"/>
              <w:rPr>
                <w:rFonts w:ascii="CordiaUPC" w:hAnsi="CordiaUPC" w:cs="CordiaUPC"/>
                <w:sz w:val="26"/>
                <w:szCs w:val="26"/>
                <w:lang w:val="en-GB" w:bidi="th-TH"/>
              </w:rPr>
            </w:pPr>
            <w:r w:rsidRPr="001573BA">
              <w:rPr>
                <w:rFonts w:ascii="CordiaUPC" w:eastAsia="Times New Roman" w:hAnsi="CordiaUPC" w:cs="CordiaUPC"/>
                <w:sz w:val="26"/>
                <w:szCs w:val="26"/>
              </w:rPr>
              <w:t>461</w:t>
            </w:r>
          </w:p>
        </w:tc>
        <w:tc>
          <w:tcPr>
            <w:tcW w:w="259" w:type="dxa"/>
          </w:tcPr>
          <w:p w14:paraId="63ED69FE"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2608157C"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rPr>
              <w:t>39</w:t>
            </w:r>
            <w:r w:rsidRPr="001573BA">
              <w:rPr>
                <w:rFonts w:ascii="CordiaUPC" w:eastAsia="Times New Roman" w:hAnsi="CordiaUPC" w:cs="CordiaUPC" w:hint="cs"/>
                <w:sz w:val="26"/>
                <w:szCs w:val="26"/>
                <w:cs/>
                <w:lang w:bidi="th-TH"/>
              </w:rPr>
              <w:t>5</w:t>
            </w:r>
          </w:p>
        </w:tc>
      </w:tr>
      <w:tr w:rsidR="005D7C54" w:rsidRPr="001573BA" w14:paraId="548E9241" w14:textId="77777777" w:rsidTr="00EB48F3">
        <w:tc>
          <w:tcPr>
            <w:tcW w:w="4116" w:type="dxa"/>
            <w:vAlign w:val="bottom"/>
          </w:tcPr>
          <w:p w14:paraId="1A54FC5A" w14:textId="77777777" w:rsidR="005D7C54" w:rsidRPr="001573BA" w:rsidRDefault="005D7C54" w:rsidP="005D7C54">
            <w:pPr>
              <w:tabs>
                <w:tab w:val="left" w:pos="993"/>
              </w:tabs>
              <w:spacing w:line="240" w:lineRule="exact"/>
              <w:ind w:left="162" w:right="-108" w:hanging="153"/>
              <w:rPr>
                <w:rFonts w:ascii="CordiaUPC" w:hAnsi="CordiaUPC" w:cs="CordiaUPC"/>
                <w:sz w:val="26"/>
                <w:szCs w:val="26"/>
                <w:cs/>
                <w:lang w:val="en-US" w:bidi="th-TH"/>
              </w:rPr>
            </w:pPr>
            <w:r w:rsidRPr="001573BA">
              <w:rPr>
                <w:rFonts w:ascii="CordiaUPC" w:hAnsi="CordiaUPC" w:cs="CordiaUPC"/>
                <w:sz w:val="26"/>
                <w:szCs w:val="26"/>
                <w:lang w:val="en-US"/>
              </w:rPr>
              <w:t>Financial liabilities measured at fair value through profit or loss</w:t>
            </w:r>
            <w:r w:rsidRPr="001573BA">
              <w:rPr>
                <w:rFonts w:ascii="CordiaUPC" w:hAnsi="CordiaUPC" w:cs="CordiaUPC" w:hint="cs"/>
                <w:sz w:val="26"/>
                <w:szCs w:val="26"/>
                <w:cs/>
                <w:lang w:val="en-US" w:bidi="th-TH"/>
              </w:rPr>
              <w:t xml:space="preserve"> </w:t>
            </w:r>
            <w:r w:rsidRPr="001573BA">
              <w:rPr>
                <w:rFonts w:ascii="CordiaUPC" w:hAnsi="CordiaUPC" w:cs="CordiaUPC"/>
                <w:sz w:val="26"/>
                <w:szCs w:val="26"/>
                <w:lang w:val="en-US" w:bidi="th-TH"/>
              </w:rPr>
              <w:t xml:space="preserve">- Structured notes </w:t>
            </w:r>
            <w:r w:rsidRPr="001573BA">
              <w:rPr>
                <w:rFonts w:ascii="CordiaUPC" w:hAnsi="CordiaUPC" w:cs="CordiaUPC" w:hint="cs"/>
                <w:sz w:val="26"/>
                <w:szCs w:val="26"/>
                <w:vertAlign w:val="superscript"/>
                <w:lang w:val="en-US" w:bidi="th-TH"/>
              </w:rPr>
              <w:t>(1</w:t>
            </w:r>
            <w:r w:rsidRPr="001573BA">
              <w:rPr>
                <w:rFonts w:ascii="CordiaUPC" w:hAnsi="CordiaUPC" w:cs="CordiaUPC" w:hint="cs"/>
                <w:sz w:val="26"/>
                <w:szCs w:val="26"/>
                <w:vertAlign w:val="superscript"/>
                <w:cs/>
                <w:lang w:val="en-US" w:bidi="th-TH"/>
              </w:rPr>
              <w:t>)</w:t>
            </w:r>
          </w:p>
        </w:tc>
        <w:tc>
          <w:tcPr>
            <w:tcW w:w="1170" w:type="dxa"/>
            <w:vAlign w:val="bottom"/>
          </w:tcPr>
          <w:p w14:paraId="4961D067" w14:textId="12082CF1"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GB"/>
              </w:rPr>
            </w:pPr>
            <w:r w:rsidRPr="001573BA">
              <w:rPr>
                <w:rFonts w:ascii="CordiaUPC" w:eastAsia="Times New Roman" w:hAnsi="CordiaUPC" w:cs="CordiaUPC"/>
                <w:sz w:val="26"/>
                <w:szCs w:val="26"/>
              </w:rPr>
              <w:t>15</w:t>
            </w:r>
          </w:p>
        </w:tc>
        <w:tc>
          <w:tcPr>
            <w:tcW w:w="236" w:type="dxa"/>
          </w:tcPr>
          <w:p w14:paraId="4884D2BD"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A9575E7"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US"/>
              </w:rPr>
            </w:pPr>
            <w:r w:rsidRPr="001573BA">
              <w:rPr>
                <w:rFonts w:ascii="CordiaUPC" w:eastAsia="Times New Roman" w:hAnsi="CordiaUPC" w:cs="CordiaUPC" w:hint="cs"/>
                <w:sz w:val="26"/>
                <w:szCs w:val="26"/>
                <w:cs/>
              </w:rPr>
              <w:t>8</w:t>
            </w:r>
          </w:p>
        </w:tc>
        <w:tc>
          <w:tcPr>
            <w:tcW w:w="241" w:type="dxa"/>
          </w:tcPr>
          <w:p w14:paraId="42D8DF35"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14F7C840" w14:textId="6BC089C6" w:rsidR="005D7C54" w:rsidRPr="001573BA" w:rsidRDefault="005D7C54" w:rsidP="005D7C54">
            <w:pPr>
              <w:pStyle w:val="BodyText"/>
              <w:tabs>
                <w:tab w:val="decimal" w:pos="821"/>
              </w:tabs>
              <w:spacing w:after="0" w:line="240" w:lineRule="exact"/>
              <w:ind w:right="-110"/>
              <w:rPr>
                <w:rFonts w:ascii="CordiaUPC" w:eastAsia="Times New Roman" w:hAnsi="CordiaUPC" w:cs="CordiaUPC"/>
                <w:sz w:val="26"/>
                <w:szCs w:val="26"/>
              </w:rPr>
            </w:pPr>
            <w:r w:rsidRPr="001573BA">
              <w:rPr>
                <w:rFonts w:ascii="CordiaUPC" w:eastAsia="Times New Roman" w:hAnsi="CordiaUPC" w:cs="CordiaUPC"/>
                <w:sz w:val="26"/>
                <w:szCs w:val="26"/>
              </w:rPr>
              <w:t>15</w:t>
            </w:r>
          </w:p>
        </w:tc>
        <w:tc>
          <w:tcPr>
            <w:tcW w:w="259" w:type="dxa"/>
          </w:tcPr>
          <w:p w14:paraId="00CA0A7B"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6200D23E"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8</w:t>
            </w:r>
          </w:p>
        </w:tc>
      </w:tr>
      <w:tr w:rsidR="005D7C54" w:rsidRPr="001573BA" w14:paraId="64CE1F07" w14:textId="77777777" w:rsidTr="00EB48F3">
        <w:tc>
          <w:tcPr>
            <w:tcW w:w="4116" w:type="dxa"/>
            <w:vAlign w:val="bottom"/>
          </w:tcPr>
          <w:p w14:paraId="7C8DA4F8" w14:textId="77777777" w:rsidR="005D7C54" w:rsidRPr="001573BA" w:rsidRDefault="005D7C54" w:rsidP="005D7C54">
            <w:pPr>
              <w:tabs>
                <w:tab w:val="left" w:pos="993"/>
              </w:tabs>
              <w:spacing w:line="240" w:lineRule="exact"/>
              <w:ind w:left="162" w:right="-108" w:hanging="153"/>
              <w:rPr>
                <w:rFonts w:ascii="CordiaUPC" w:hAnsi="CordiaUPC" w:cs="CordiaUPC"/>
                <w:sz w:val="26"/>
                <w:szCs w:val="26"/>
                <w:lang w:val="en-US"/>
              </w:rPr>
            </w:pPr>
            <w:r w:rsidRPr="001573BA">
              <w:rPr>
                <w:rFonts w:ascii="CordiaUPC" w:hAnsi="CordiaUPC" w:cs="CordiaUPC" w:hint="cs"/>
                <w:sz w:val="26"/>
                <w:szCs w:val="26"/>
                <w:lang w:val="en-US"/>
              </w:rPr>
              <w:t>Other liabilities</w:t>
            </w:r>
          </w:p>
        </w:tc>
        <w:tc>
          <w:tcPr>
            <w:tcW w:w="1170" w:type="dxa"/>
            <w:vAlign w:val="bottom"/>
          </w:tcPr>
          <w:p w14:paraId="60FECABC" w14:textId="5EB0CF0C" w:rsidR="005D7C54" w:rsidRPr="001573BA" w:rsidRDefault="005D7C54" w:rsidP="005D7C54">
            <w:pPr>
              <w:pStyle w:val="BodyText"/>
              <w:tabs>
                <w:tab w:val="decimal" w:pos="860"/>
              </w:tabs>
              <w:spacing w:after="0" w:line="240" w:lineRule="exact"/>
              <w:ind w:right="-115"/>
              <w:rPr>
                <w:rFonts w:ascii="CordiaUPC" w:eastAsia="Times New Roman" w:hAnsi="CordiaUPC" w:cs="CordiaUPC"/>
                <w:sz w:val="26"/>
                <w:szCs w:val="26"/>
                <w:cs/>
                <w:lang w:bidi="th-TH"/>
              </w:rPr>
            </w:pPr>
            <w:r w:rsidRPr="001573BA">
              <w:rPr>
                <w:rFonts w:ascii="CordiaUPC" w:eastAsia="Times New Roman" w:hAnsi="CordiaUPC" w:cs="CordiaUPC"/>
                <w:sz w:val="26"/>
                <w:szCs w:val="26"/>
              </w:rPr>
              <w:t>-</w:t>
            </w:r>
          </w:p>
        </w:tc>
        <w:tc>
          <w:tcPr>
            <w:tcW w:w="236" w:type="dxa"/>
          </w:tcPr>
          <w:p w14:paraId="29B465E4"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8B59C45" w14:textId="77777777" w:rsidR="005D7C54" w:rsidRPr="001573BA" w:rsidRDefault="005D7C54" w:rsidP="005D7C54">
            <w:pPr>
              <w:pStyle w:val="BodyText"/>
              <w:tabs>
                <w:tab w:val="decimal" w:pos="830"/>
              </w:tabs>
              <w:spacing w:after="0" w:line="240" w:lineRule="exact"/>
              <w:ind w:right="17"/>
              <w:rPr>
                <w:rFonts w:ascii="CordiaUPC" w:eastAsia="Times New Roman" w:hAnsi="CordiaUPC" w:cs="CordiaUPC"/>
                <w:sz w:val="26"/>
                <w:szCs w:val="26"/>
                <w:cs/>
                <w:lang w:bidi="th-TH"/>
              </w:rPr>
            </w:pPr>
            <w:r w:rsidRPr="001573BA">
              <w:rPr>
                <w:rFonts w:ascii="CordiaUPC" w:eastAsia="Times New Roman" w:hAnsi="CordiaUPC" w:cs="CordiaUPC" w:hint="cs"/>
                <w:sz w:val="26"/>
                <w:szCs w:val="26"/>
                <w:cs/>
                <w:lang w:bidi="th-TH"/>
              </w:rPr>
              <w:t>-</w:t>
            </w:r>
          </w:p>
        </w:tc>
        <w:tc>
          <w:tcPr>
            <w:tcW w:w="241" w:type="dxa"/>
          </w:tcPr>
          <w:p w14:paraId="3A38BEA3"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2DF63634" w14:textId="5472594E" w:rsidR="005D7C54" w:rsidRPr="001573BA" w:rsidRDefault="005D7C54" w:rsidP="005D7C54">
            <w:pPr>
              <w:pStyle w:val="BodyText"/>
              <w:tabs>
                <w:tab w:val="decimal" w:pos="821"/>
              </w:tabs>
              <w:spacing w:after="0" w:line="240" w:lineRule="exact"/>
              <w:ind w:right="-110"/>
              <w:rPr>
                <w:rFonts w:ascii="CordiaUPC" w:eastAsia="Times New Roman" w:hAnsi="CordiaUPC" w:cs="CordiaUPC"/>
                <w:sz w:val="26"/>
                <w:szCs w:val="26"/>
                <w:lang w:bidi="th-TH"/>
              </w:rPr>
            </w:pPr>
            <w:r w:rsidRPr="001573BA">
              <w:rPr>
                <w:rFonts w:ascii="CordiaUPC" w:eastAsia="Times New Roman" w:hAnsi="CordiaUPC" w:cs="CordiaUPC"/>
                <w:sz w:val="26"/>
                <w:szCs w:val="26"/>
              </w:rPr>
              <w:t>-</w:t>
            </w:r>
          </w:p>
        </w:tc>
        <w:tc>
          <w:tcPr>
            <w:tcW w:w="259" w:type="dxa"/>
          </w:tcPr>
          <w:p w14:paraId="598A2B33"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24A83A37" w14:textId="77777777" w:rsidR="005D7C54" w:rsidRPr="001573BA" w:rsidRDefault="005D7C54" w:rsidP="005D7C54">
            <w:pPr>
              <w:pStyle w:val="BodyText"/>
              <w:tabs>
                <w:tab w:val="decimal" w:pos="890"/>
              </w:tabs>
              <w:spacing w:after="0" w:line="240" w:lineRule="exact"/>
              <w:ind w:right="17"/>
              <w:rPr>
                <w:rFonts w:ascii="CordiaUPC" w:eastAsia="Times New Roman" w:hAnsi="CordiaUPC" w:cs="CordiaUPC"/>
                <w:sz w:val="26"/>
                <w:szCs w:val="26"/>
                <w:lang w:bidi="th-TH"/>
              </w:rPr>
            </w:pPr>
            <w:r w:rsidRPr="001573BA">
              <w:rPr>
                <w:rFonts w:ascii="CordiaUPC" w:eastAsia="Times New Roman" w:hAnsi="CordiaUPC" w:cs="CordiaUPC" w:hint="cs"/>
                <w:sz w:val="26"/>
                <w:szCs w:val="26"/>
                <w:cs/>
                <w:lang w:bidi="th-TH"/>
              </w:rPr>
              <w:t>-</w:t>
            </w:r>
          </w:p>
        </w:tc>
      </w:tr>
      <w:tr w:rsidR="00357350" w:rsidRPr="001573BA" w14:paraId="16190C2A" w14:textId="77777777" w:rsidTr="00EB48F3">
        <w:tc>
          <w:tcPr>
            <w:tcW w:w="4116" w:type="dxa"/>
            <w:vAlign w:val="bottom"/>
          </w:tcPr>
          <w:p w14:paraId="52894195" w14:textId="77777777" w:rsidR="00357350" w:rsidRPr="001573BA" w:rsidRDefault="00357350" w:rsidP="00357350">
            <w:pPr>
              <w:tabs>
                <w:tab w:val="left" w:pos="993"/>
              </w:tabs>
              <w:spacing w:line="240" w:lineRule="exact"/>
              <w:ind w:left="162" w:right="-108" w:hanging="153"/>
              <w:rPr>
                <w:rFonts w:ascii="CordiaUPC" w:hAnsi="CordiaUPC" w:cs="CordiaUPC"/>
                <w:sz w:val="26"/>
                <w:szCs w:val="26"/>
                <w:lang w:val="en-US"/>
              </w:rPr>
            </w:pPr>
          </w:p>
        </w:tc>
        <w:tc>
          <w:tcPr>
            <w:tcW w:w="1170" w:type="dxa"/>
            <w:vAlign w:val="bottom"/>
          </w:tcPr>
          <w:p w14:paraId="76A5DC80" w14:textId="77777777" w:rsidR="00357350" w:rsidRPr="001573BA" w:rsidRDefault="00357350" w:rsidP="00357350">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5408FF81"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83ECC01" w14:textId="77777777" w:rsidR="00357350" w:rsidRPr="001573B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1C2541E5"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5C5DA7A9" w14:textId="77777777" w:rsidR="00357350" w:rsidRPr="001573BA" w:rsidRDefault="00357350" w:rsidP="00357350">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0FF5E473"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6749D263" w14:textId="77777777" w:rsidR="00357350" w:rsidRPr="001573BA" w:rsidRDefault="00357350" w:rsidP="00357350">
            <w:pPr>
              <w:pStyle w:val="BodyText"/>
              <w:tabs>
                <w:tab w:val="decimal" w:pos="890"/>
              </w:tabs>
              <w:spacing w:after="0" w:line="240" w:lineRule="exact"/>
              <w:ind w:right="17"/>
              <w:rPr>
                <w:rFonts w:ascii="CordiaUPC" w:hAnsi="CordiaUPC" w:cs="CordiaUPC"/>
                <w:sz w:val="26"/>
                <w:szCs w:val="26"/>
                <w:lang w:val="en-US"/>
              </w:rPr>
            </w:pPr>
          </w:p>
        </w:tc>
      </w:tr>
      <w:tr w:rsidR="00357350" w:rsidRPr="001573BA" w14:paraId="15A39EF1" w14:textId="77777777" w:rsidTr="00EB48F3">
        <w:tc>
          <w:tcPr>
            <w:tcW w:w="4116" w:type="dxa"/>
            <w:vAlign w:val="bottom"/>
          </w:tcPr>
          <w:p w14:paraId="59F465D2" w14:textId="77777777" w:rsidR="00357350" w:rsidRPr="001573BA" w:rsidRDefault="00357350" w:rsidP="00357350">
            <w:pPr>
              <w:tabs>
                <w:tab w:val="left" w:pos="993"/>
              </w:tabs>
              <w:spacing w:line="240" w:lineRule="exact"/>
              <w:ind w:left="162" w:right="-108" w:hanging="153"/>
              <w:rPr>
                <w:rFonts w:ascii="CordiaUPC" w:hAnsi="CordiaUPC" w:cs="CordiaUPC"/>
                <w:sz w:val="26"/>
                <w:szCs w:val="26"/>
                <w:vertAlign w:val="superscript"/>
                <w:lang w:val="en-US"/>
              </w:rPr>
            </w:pPr>
            <w:r w:rsidRPr="001573BA">
              <w:rPr>
                <w:rFonts w:ascii="CordiaUPC" w:hAnsi="CordiaUPC" w:cs="CordiaUPC" w:hint="cs"/>
                <w:szCs w:val="22"/>
                <w:vertAlign w:val="superscript"/>
                <w:lang w:val="en-US"/>
              </w:rPr>
              <w:t>(1)</w:t>
            </w:r>
            <w:r w:rsidRPr="001573BA">
              <w:rPr>
                <w:rFonts w:ascii="CordiaUPC" w:hAnsi="CordiaUPC" w:cs="CordiaUPC" w:hint="cs"/>
                <w:szCs w:val="22"/>
                <w:lang w:val="en-US"/>
              </w:rPr>
              <w:t xml:space="preserve"> Presented in </w:t>
            </w:r>
            <w:r w:rsidRPr="001573BA">
              <w:rPr>
                <w:rFonts w:ascii="CordiaUPC" w:hAnsi="CordiaUPC" w:cs="CordiaUPC"/>
                <w:szCs w:val="22"/>
                <w:lang w:val="en-US"/>
              </w:rPr>
              <w:t xml:space="preserve">principle amount and </w:t>
            </w:r>
            <w:r w:rsidRPr="001573BA">
              <w:rPr>
                <w:rFonts w:ascii="CordiaUPC" w:hAnsi="CordiaUPC" w:cs="CordiaUPC" w:hint="cs"/>
                <w:szCs w:val="22"/>
                <w:lang w:val="en-US"/>
              </w:rPr>
              <w:t>notional amount</w:t>
            </w:r>
          </w:p>
        </w:tc>
        <w:tc>
          <w:tcPr>
            <w:tcW w:w="1170" w:type="dxa"/>
            <w:vAlign w:val="bottom"/>
          </w:tcPr>
          <w:p w14:paraId="0FF31CD5" w14:textId="77777777" w:rsidR="00357350" w:rsidRPr="001573BA" w:rsidRDefault="00357350" w:rsidP="00357350">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7CA5CE4C"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FE83F47" w14:textId="77777777" w:rsidR="00357350" w:rsidRPr="001573B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0BD088CC"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5A1CB347" w14:textId="77777777" w:rsidR="00357350" w:rsidRPr="001573BA" w:rsidRDefault="00357350" w:rsidP="00357350">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1A169B57"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70520556" w14:textId="77777777" w:rsidR="00357350" w:rsidRPr="001573BA" w:rsidRDefault="00357350" w:rsidP="00357350">
            <w:pPr>
              <w:pStyle w:val="BodyText"/>
              <w:tabs>
                <w:tab w:val="decimal" w:pos="890"/>
              </w:tabs>
              <w:spacing w:after="0" w:line="240" w:lineRule="exact"/>
              <w:ind w:right="17"/>
              <w:rPr>
                <w:rFonts w:ascii="CordiaUPC" w:hAnsi="CordiaUPC" w:cs="CordiaUPC"/>
                <w:sz w:val="26"/>
                <w:szCs w:val="26"/>
                <w:lang w:val="en-US"/>
              </w:rPr>
            </w:pPr>
          </w:p>
        </w:tc>
      </w:tr>
    </w:tbl>
    <w:p w14:paraId="223ED64C" w14:textId="36FFD2EE" w:rsidR="004F15F6" w:rsidRPr="001573BA" w:rsidRDefault="004F15F6" w:rsidP="005E7B1D">
      <w:pPr>
        <w:spacing w:line="240" w:lineRule="auto"/>
        <w:rPr>
          <w:rFonts w:ascii="CordiaUPC" w:hAnsi="CordiaUPC" w:cs="CordiaUPC"/>
          <w:sz w:val="26"/>
          <w:szCs w:val="26"/>
        </w:rPr>
      </w:pPr>
    </w:p>
    <w:p w14:paraId="7A76B4B7" w14:textId="6B94E1DD" w:rsidR="005E7B1D" w:rsidRPr="001573BA" w:rsidRDefault="004F15F6" w:rsidP="005E7B1D">
      <w:pPr>
        <w:spacing w:line="240" w:lineRule="auto"/>
        <w:rPr>
          <w:rFonts w:ascii="CordiaUPC" w:hAnsi="CordiaUPC" w:cs="CordiaUPC"/>
          <w:sz w:val="26"/>
          <w:szCs w:val="26"/>
          <w:cs/>
        </w:rPr>
      </w:pPr>
      <w:r w:rsidRPr="001573BA">
        <w:rPr>
          <w:rFonts w:ascii="CordiaUPC" w:hAnsi="CordiaUPC" w:cs="CordiaUPC"/>
          <w:sz w:val="26"/>
          <w:szCs w:val="26"/>
        </w:rPr>
        <w:br w:type="page"/>
      </w:r>
    </w:p>
    <w:p w14:paraId="69B2ADC2" w14:textId="4C50C770" w:rsidR="005E7B1D" w:rsidRPr="001573BA" w:rsidRDefault="005E7B1D" w:rsidP="005E7B1D">
      <w:pPr>
        <w:tabs>
          <w:tab w:val="decimal" w:pos="8550"/>
        </w:tabs>
        <w:spacing w:line="240" w:lineRule="exact"/>
        <w:ind w:left="567" w:right="88" w:hanging="567"/>
        <w:jc w:val="thaiDistribute"/>
        <w:rPr>
          <w:rFonts w:ascii="CordiaUPC" w:hAnsi="CordiaUPC" w:cs="CordiaUPC"/>
          <w:sz w:val="26"/>
          <w:szCs w:val="26"/>
          <w:lang w:val="en-US"/>
        </w:rPr>
      </w:pPr>
      <w:r w:rsidRPr="001573BA">
        <w:rPr>
          <w:rFonts w:ascii="CordiaUPC" w:hAnsi="CordiaUPC" w:cs="CordiaUPC"/>
          <w:sz w:val="26"/>
          <w:szCs w:val="26"/>
          <w:lang w:val="en-US"/>
        </w:rPr>
        <w:lastRenderedPageBreak/>
        <w:t>3</w:t>
      </w:r>
      <w:r w:rsidR="00740064" w:rsidRPr="001573BA">
        <w:rPr>
          <w:rFonts w:ascii="CordiaUPC" w:hAnsi="CordiaUPC" w:cs="CordiaUPC"/>
          <w:sz w:val="26"/>
          <w:szCs w:val="26"/>
          <w:lang w:val="en-US"/>
        </w:rPr>
        <w:t>5</w:t>
      </w:r>
      <w:r w:rsidRPr="001573BA">
        <w:rPr>
          <w:rFonts w:ascii="CordiaUPC" w:hAnsi="CordiaUPC" w:cs="CordiaUPC" w:hint="cs"/>
          <w:sz w:val="26"/>
          <w:szCs w:val="26"/>
          <w:lang w:val="en-US"/>
        </w:rPr>
        <w:t>.2.4</w:t>
      </w:r>
      <w:r w:rsidRPr="001573BA">
        <w:rPr>
          <w:rFonts w:ascii="CordiaUPC" w:hAnsi="CordiaUPC" w:cs="CordiaUPC" w:hint="cs"/>
          <w:sz w:val="26"/>
          <w:szCs w:val="26"/>
          <w:lang w:val="en-US"/>
        </w:rPr>
        <w:tab/>
        <w:t>Significant balances between the Bank and its subsidiaries, and other related parties</w:t>
      </w:r>
      <w:r w:rsidRPr="001573BA">
        <w:rPr>
          <w:rFonts w:ascii="CordiaUPC" w:hAnsi="CordiaUPC" w:cs="CordiaUPC" w:hint="cs"/>
          <w:sz w:val="26"/>
          <w:szCs w:val="26"/>
        </w:rPr>
        <w:t xml:space="preserve"> as </w:t>
      </w:r>
      <w:proofErr w:type="gramStart"/>
      <w:r w:rsidRPr="001573BA">
        <w:rPr>
          <w:rFonts w:ascii="CordiaUPC" w:hAnsi="CordiaUPC" w:cs="CordiaUPC" w:hint="cs"/>
          <w:sz w:val="26"/>
          <w:szCs w:val="26"/>
        </w:rPr>
        <w:t>at</w:t>
      </w:r>
      <w:proofErr w:type="gramEnd"/>
      <w:r w:rsidRPr="001573BA">
        <w:rPr>
          <w:rFonts w:ascii="CordiaUPC" w:hAnsi="CordiaUPC" w:cs="CordiaUPC" w:hint="cs"/>
          <w:sz w:val="26"/>
          <w:szCs w:val="26"/>
        </w:rPr>
        <w:t xml:space="preserve"> </w:t>
      </w:r>
      <w:r w:rsidR="00976F9C" w:rsidRPr="001573BA">
        <w:rPr>
          <w:rFonts w:ascii="CordiaUPC" w:hAnsi="CordiaUPC" w:cs="CordiaUPC"/>
          <w:spacing w:val="2"/>
          <w:sz w:val="26"/>
          <w:szCs w:val="26"/>
        </w:rPr>
        <w:t>31 December 2024 and 2023</w:t>
      </w:r>
      <w:r w:rsidRPr="001573BA">
        <w:rPr>
          <w:rFonts w:ascii="CordiaUPC" w:hAnsi="CordiaUPC" w:cs="CordiaUPC"/>
          <w:sz w:val="26"/>
          <w:szCs w:val="26"/>
          <w:lang w:val="en-US"/>
        </w:rPr>
        <w:t xml:space="preserve"> </w:t>
      </w:r>
      <w:r w:rsidRPr="001573BA">
        <w:rPr>
          <w:rFonts w:ascii="CordiaUPC" w:hAnsi="CordiaUPC" w:cs="CordiaUPC" w:hint="cs"/>
          <w:sz w:val="26"/>
          <w:szCs w:val="26"/>
          <w:lang w:val="en-US"/>
        </w:rPr>
        <w:t>were as follows:</w:t>
      </w:r>
    </w:p>
    <w:p w14:paraId="06C0E7A3" w14:textId="77777777" w:rsidR="005E7B1D" w:rsidRPr="001573BA" w:rsidRDefault="005E7B1D" w:rsidP="005E7B1D">
      <w:pPr>
        <w:tabs>
          <w:tab w:val="decimal" w:pos="8550"/>
        </w:tabs>
        <w:spacing w:line="240" w:lineRule="exact"/>
        <w:ind w:left="567" w:right="88" w:hanging="567"/>
        <w:jc w:val="thaiDistribute"/>
        <w:rPr>
          <w:rFonts w:ascii="CordiaUPC" w:hAnsi="CordiaUPC" w:cs="CordiaUPC"/>
          <w:sz w:val="26"/>
          <w:szCs w:val="26"/>
          <w:lang w:val="en-US"/>
        </w:rPr>
      </w:pPr>
    </w:p>
    <w:tbl>
      <w:tblPr>
        <w:tblW w:w="9364" w:type="dxa"/>
        <w:tblInd w:w="434" w:type="dxa"/>
        <w:tblLayout w:type="fixed"/>
        <w:tblLook w:val="0000" w:firstRow="0" w:lastRow="0" w:firstColumn="0" w:lastColumn="0" w:noHBand="0" w:noVBand="0"/>
      </w:tblPr>
      <w:tblGrid>
        <w:gridCol w:w="3958"/>
        <w:gridCol w:w="1170"/>
        <w:gridCol w:w="236"/>
        <w:gridCol w:w="1118"/>
        <w:gridCol w:w="241"/>
        <w:gridCol w:w="1198"/>
        <w:gridCol w:w="259"/>
        <w:gridCol w:w="1184"/>
      </w:tblGrid>
      <w:tr w:rsidR="005E7B1D" w:rsidRPr="001573BA" w14:paraId="63BBD024" w14:textId="77777777" w:rsidTr="008809AF">
        <w:trPr>
          <w:tblHeader/>
        </w:trPr>
        <w:tc>
          <w:tcPr>
            <w:tcW w:w="3958" w:type="dxa"/>
          </w:tcPr>
          <w:p w14:paraId="31830ADE" w14:textId="77777777" w:rsidR="005E7B1D" w:rsidRPr="001573BA" w:rsidRDefault="005E7B1D" w:rsidP="005E3D05">
            <w:pPr>
              <w:spacing w:line="240" w:lineRule="exact"/>
              <w:ind w:right="-18"/>
              <w:rPr>
                <w:rFonts w:ascii="CordiaUPC" w:hAnsi="CordiaUPC" w:cs="CordiaUPC"/>
                <w:b/>
                <w:bCs/>
                <w:sz w:val="26"/>
                <w:szCs w:val="26"/>
                <w:lang w:val="en-US" w:bidi="th-TH"/>
              </w:rPr>
            </w:pPr>
          </w:p>
        </w:tc>
        <w:tc>
          <w:tcPr>
            <w:tcW w:w="2524" w:type="dxa"/>
            <w:gridSpan w:val="3"/>
          </w:tcPr>
          <w:p w14:paraId="0B44B866" w14:textId="77777777" w:rsidR="005E7B1D" w:rsidRPr="001573BA" w:rsidRDefault="005E7B1D" w:rsidP="005E3D05">
            <w:pPr>
              <w:pStyle w:val="BodyText"/>
              <w:spacing w:after="0" w:line="240" w:lineRule="exact"/>
              <w:ind w:right="17"/>
              <w:jc w:val="center"/>
              <w:rPr>
                <w:rFonts w:ascii="CordiaUPC" w:hAnsi="CordiaUPC" w:cs="CordiaUPC"/>
                <w:sz w:val="26"/>
                <w:szCs w:val="26"/>
                <w:lang w:val="en-GB"/>
              </w:rPr>
            </w:pPr>
            <w:r w:rsidRPr="001573BA">
              <w:rPr>
                <w:rFonts w:ascii="CordiaUPC" w:hAnsi="CordiaUPC" w:cs="CordiaUPC" w:hint="cs"/>
                <w:b/>
                <w:bCs/>
                <w:sz w:val="26"/>
                <w:szCs w:val="26"/>
                <w:lang w:val="en-US"/>
              </w:rPr>
              <w:t>Consolidated</w:t>
            </w:r>
          </w:p>
        </w:tc>
        <w:tc>
          <w:tcPr>
            <w:tcW w:w="241" w:type="dxa"/>
          </w:tcPr>
          <w:p w14:paraId="6662DB0C" w14:textId="77777777" w:rsidR="005E7B1D" w:rsidRPr="001573BA" w:rsidRDefault="005E7B1D" w:rsidP="005E3D05">
            <w:pPr>
              <w:pStyle w:val="BodyText"/>
              <w:spacing w:after="0" w:line="240" w:lineRule="exact"/>
              <w:ind w:right="17"/>
              <w:jc w:val="center"/>
              <w:rPr>
                <w:rFonts w:ascii="CordiaUPC" w:hAnsi="CordiaUPC" w:cs="CordiaUPC"/>
                <w:sz w:val="26"/>
                <w:szCs w:val="26"/>
                <w:lang w:val="en-GB"/>
              </w:rPr>
            </w:pPr>
          </w:p>
        </w:tc>
        <w:tc>
          <w:tcPr>
            <w:tcW w:w="2641" w:type="dxa"/>
            <w:gridSpan w:val="3"/>
          </w:tcPr>
          <w:p w14:paraId="797A4BD3" w14:textId="77777777" w:rsidR="005E7B1D" w:rsidRPr="001573BA" w:rsidRDefault="005E7B1D" w:rsidP="005E3D05">
            <w:pPr>
              <w:spacing w:line="240" w:lineRule="exact"/>
              <w:jc w:val="center"/>
              <w:rPr>
                <w:rFonts w:ascii="CordiaUPC" w:hAnsi="CordiaUPC" w:cs="CordiaUPC"/>
                <w:sz w:val="26"/>
                <w:szCs w:val="26"/>
                <w:lang w:bidi="th-TH"/>
              </w:rPr>
            </w:pPr>
            <w:r w:rsidRPr="001573BA">
              <w:rPr>
                <w:rFonts w:ascii="CordiaUPC" w:hAnsi="CordiaUPC" w:cs="CordiaUPC" w:hint="cs"/>
                <w:b/>
                <w:bCs/>
                <w:sz w:val="26"/>
                <w:szCs w:val="26"/>
                <w:lang w:val="en-US"/>
              </w:rPr>
              <w:t>Bank only</w:t>
            </w:r>
          </w:p>
        </w:tc>
      </w:tr>
      <w:tr w:rsidR="005E7B1D" w:rsidRPr="001573BA" w14:paraId="3D86CF4A" w14:textId="77777777" w:rsidTr="008809AF">
        <w:trPr>
          <w:tblHeader/>
        </w:trPr>
        <w:tc>
          <w:tcPr>
            <w:tcW w:w="3958" w:type="dxa"/>
          </w:tcPr>
          <w:p w14:paraId="599B8A89" w14:textId="77777777" w:rsidR="005E7B1D" w:rsidRPr="001573BA" w:rsidRDefault="005E7B1D" w:rsidP="005E3D05">
            <w:pPr>
              <w:spacing w:line="240" w:lineRule="exact"/>
              <w:ind w:right="-18"/>
              <w:rPr>
                <w:rFonts w:ascii="CordiaUPC" w:hAnsi="CordiaUPC" w:cs="CordiaUPC"/>
                <w:b/>
                <w:bCs/>
                <w:sz w:val="26"/>
                <w:szCs w:val="26"/>
                <w:lang w:val="en-US"/>
              </w:rPr>
            </w:pPr>
          </w:p>
        </w:tc>
        <w:tc>
          <w:tcPr>
            <w:tcW w:w="1170" w:type="dxa"/>
            <w:vAlign w:val="bottom"/>
          </w:tcPr>
          <w:p w14:paraId="3F1E9418" w14:textId="77777777" w:rsidR="005E7B1D" w:rsidRPr="001573BA" w:rsidRDefault="005E7B1D" w:rsidP="005E3D05">
            <w:pPr>
              <w:spacing w:line="240" w:lineRule="exact"/>
              <w:ind w:right="-45"/>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236" w:type="dxa"/>
          </w:tcPr>
          <w:p w14:paraId="13242CE5" w14:textId="77777777" w:rsidR="005E7B1D" w:rsidRPr="001573BA" w:rsidRDefault="005E7B1D" w:rsidP="005E3D05">
            <w:pPr>
              <w:spacing w:line="240" w:lineRule="exact"/>
              <w:ind w:left="-108" w:right="-108"/>
              <w:rPr>
                <w:rFonts w:ascii="CordiaUPC" w:hAnsi="CordiaUPC" w:cs="CordiaUPC"/>
                <w:sz w:val="26"/>
                <w:szCs w:val="26"/>
                <w:rtl/>
                <w:cs/>
              </w:rPr>
            </w:pPr>
          </w:p>
        </w:tc>
        <w:tc>
          <w:tcPr>
            <w:tcW w:w="1118" w:type="dxa"/>
            <w:vAlign w:val="bottom"/>
          </w:tcPr>
          <w:p w14:paraId="6DDB0E4D" w14:textId="77777777" w:rsidR="005E7B1D" w:rsidRPr="001573BA" w:rsidRDefault="005E7B1D" w:rsidP="005E3D05">
            <w:pPr>
              <w:spacing w:line="240" w:lineRule="exact"/>
              <w:ind w:left="-111" w:right="-109"/>
              <w:jc w:val="center"/>
              <w:rPr>
                <w:rFonts w:ascii="CordiaUPC" w:hAnsi="CordiaUPC" w:cs="CordiaUPC"/>
                <w:sz w:val="26"/>
                <w:szCs w:val="26"/>
                <w:lang w:val="en-US"/>
              </w:rPr>
            </w:pPr>
            <w:r w:rsidRPr="001573BA">
              <w:rPr>
                <w:rFonts w:ascii="CordiaUPC" w:hAnsi="CordiaUPC" w:cs="CordiaUPC"/>
                <w:sz w:val="26"/>
                <w:szCs w:val="26"/>
                <w:lang w:val="en-US"/>
              </w:rPr>
              <w:t>2023</w:t>
            </w:r>
          </w:p>
        </w:tc>
        <w:tc>
          <w:tcPr>
            <w:tcW w:w="241" w:type="dxa"/>
          </w:tcPr>
          <w:p w14:paraId="07C09A42" w14:textId="77777777" w:rsidR="005E7B1D" w:rsidRPr="001573BA" w:rsidRDefault="005E7B1D" w:rsidP="005E3D05">
            <w:pPr>
              <w:pStyle w:val="BodyText"/>
              <w:spacing w:after="0" w:line="240" w:lineRule="exact"/>
              <w:ind w:right="17"/>
              <w:jc w:val="center"/>
              <w:rPr>
                <w:rFonts w:ascii="CordiaUPC" w:hAnsi="CordiaUPC" w:cs="CordiaUPC"/>
                <w:sz w:val="26"/>
                <w:szCs w:val="26"/>
                <w:lang w:val="en-GB"/>
              </w:rPr>
            </w:pPr>
          </w:p>
        </w:tc>
        <w:tc>
          <w:tcPr>
            <w:tcW w:w="1198" w:type="dxa"/>
            <w:vAlign w:val="bottom"/>
          </w:tcPr>
          <w:p w14:paraId="02EA9A3E" w14:textId="77777777" w:rsidR="005E7B1D" w:rsidRPr="001573BA" w:rsidRDefault="005E7B1D" w:rsidP="005E3D05">
            <w:pPr>
              <w:spacing w:line="240" w:lineRule="exact"/>
              <w:ind w:right="-45"/>
              <w:jc w:val="center"/>
              <w:rPr>
                <w:rFonts w:ascii="CordiaUPC" w:hAnsi="CordiaUPC" w:cs="CordiaUPC"/>
                <w:sz w:val="26"/>
                <w:szCs w:val="26"/>
                <w:lang w:val="en-US"/>
              </w:rPr>
            </w:pPr>
            <w:r w:rsidRPr="001573BA">
              <w:rPr>
                <w:rFonts w:ascii="CordiaUPC" w:hAnsi="CordiaUPC" w:cs="CordiaUPC"/>
                <w:sz w:val="26"/>
                <w:szCs w:val="26"/>
                <w:lang w:val="en-US"/>
              </w:rPr>
              <w:t>2024</w:t>
            </w:r>
          </w:p>
        </w:tc>
        <w:tc>
          <w:tcPr>
            <w:tcW w:w="259" w:type="dxa"/>
          </w:tcPr>
          <w:p w14:paraId="7D2BDBD7" w14:textId="77777777" w:rsidR="005E7B1D" w:rsidRPr="001573BA" w:rsidRDefault="005E7B1D" w:rsidP="005E3D05">
            <w:pPr>
              <w:spacing w:line="240" w:lineRule="exact"/>
              <w:ind w:left="-108" w:right="-108"/>
              <w:rPr>
                <w:rFonts w:ascii="CordiaUPC" w:hAnsi="CordiaUPC" w:cs="CordiaUPC"/>
                <w:sz w:val="26"/>
                <w:szCs w:val="26"/>
                <w:rtl/>
                <w:cs/>
              </w:rPr>
            </w:pPr>
          </w:p>
        </w:tc>
        <w:tc>
          <w:tcPr>
            <w:tcW w:w="1184" w:type="dxa"/>
            <w:vAlign w:val="bottom"/>
          </w:tcPr>
          <w:p w14:paraId="169DC477" w14:textId="77777777" w:rsidR="005E7B1D" w:rsidRPr="001573BA" w:rsidRDefault="005E7B1D" w:rsidP="005E3D05">
            <w:pPr>
              <w:spacing w:line="240" w:lineRule="exact"/>
              <w:ind w:left="-111" w:right="-109"/>
              <w:jc w:val="center"/>
              <w:rPr>
                <w:rFonts w:ascii="CordiaUPC" w:hAnsi="CordiaUPC" w:cs="CordiaUPC"/>
                <w:sz w:val="26"/>
                <w:szCs w:val="26"/>
                <w:lang w:val="en-US"/>
              </w:rPr>
            </w:pPr>
            <w:r w:rsidRPr="001573BA">
              <w:rPr>
                <w:rFonts w:ascii="CordiaUPC" w:hAnsi="CordiaUPC" w:cs="CordiaUPC"/>
                <w:sz w:val="26"/>
                <w:szCs w:val="26"/>
                <w:lang w:val="en-US"/>
              </w:rPr>
              <w:t>2023</w:t>
            </w:r>
          </w:p>
        </w:tc>
      </w:tr>
      <w:tr w:rsidR="005E7B1D" w:rsidRPr="001573BA" w14:paraId="04590580" w14:textId="77777777" w:rsidTr="008809AF">
        <w:trPr>
          <w:tblHeader/>
        </w:trPr>
        <w:tc>
          <w:tcPr>
            <w:tcW w:w="3958" w:type="dxa"/>
          </w:tcPr>
          <w:p w14:paraId="77CB1D5A" w14:textId="77777777" w:rsidR="005E7B1D" w:rsidRPr="001573BA" w:rsidRDefault="005E7B1D" w:rsidP="005E3D05">
            <w:pPr>
              <w:spacing w:line="240" w:lineRule="exact"/>
              <w:ind w:right="-18"/>
              <w:rPr>
                <w:rFonts w:ascii="CordiaUPC" w:hAnsi="CordiaUPC" w:cs="CordiaUPC"/>
                <w:b/>
                <w:bCs/>
                <w:sz w:val="26"/>
                <w:szCs w:val="26"/>
                <w:lang w:val="en-US"/>
              </w:rPr>
            </w:pPr>
          </w:p>
        </w:tc>
        <w:tc>
          <w:tcPr>
            <w:tcW w:w="5406" w:type="dxa"/>
            <w:gridSpan w:val="7"/>
          </w:tcPr>
          <w:p w14:paraId="4631ECDF" w14:textId="77777777" w:rsidR="005E7B1D" w:rsidRPr="001573BA" w:rsidRDefault="005E7B1D" w:rsidP="005E3D05">
            <w:pPr>
              <w:spacing w:line="240" w:lineRule="exact"/>
              <w:jc w:val="center"/>
              <w:rPr>
                <w:rFonts w:ascii="CordiaUPC" w:hAnsi="CordiaUPC" w:cs="CordiaUPC"/>
                <w:sz w:val="26"/>
                <w:szCs w:val="26"/>
                <w:lang w:bidi="th-TH"/>
              </w:rPr>
            </w:pPr>
            <w:r w:rsidRPr="001573BA">
              <w:rPr>
                <w:rFonts w:ascii="CordiaUPC" w:hAnsi="CordiaUPC" w:cs="CordiaUPC" w:hint="cs"/>
                <w:i/>
                <w:iCs/>
                <w:sz w:val="26"/>
                <w:szCs w:val="26"/>
              </w:rPr>
              <w:t>(in million Baht)</w:t>
            </w:r>
          </w:p>
        </w:tc>
      </w:tr>
      <w:tr w:rsidR="005D7C54" w:rsidRPr="001573BA" w14:paraId="0C2EB49A" w14:textId="77777777" w:rsidTr="008809AF">
        <w:tc>
          <w:tcPr>
            <w:tcW w:w="3958" w:type="dxa"/>
            <w:vAlign w:val="bottom"/>
          </w:tcPr>
          <w:p w14:paraId="6634B4D9" w14:textId="77777777" w:rsidR="005D7C54" w:rsidRPr="001573BA" w:rsidRDefault="005D7C54" w:rsidP="005D7C54">
            <w:pPr>
              <w:tabs>
                <w:tab w:val="left" w:pos="993"/>
              </w:tabs>
              <w:spacing w:line="240" w:lineRule="exact"/>
              <w:ind w:left="162" w:right="-108" w:hanging="153"/>
              <w:rPr>
                <w:rFonts w:ascii="CordiaUPC" w:hAnsi="CordiaUPC" w:cs="CordiaUPC"/>
                <w:sz w:val="26"/>
                <w:szCs w:val="26"/>
              </w:rPr>
            </w:pPr>
            <w:r w:rsidRPr="001573BA">
              <w:rPr>
                <w:rFonts w:ascii="CordiaUPC" w:hAnsi="CordiaUPC" w:cs="CordiaUPC" w:hint="cs"/>
                <w:sz w:val="26"/>
                <w:szCs w:val="26"/>
                <w:lang w:val="en-US"/>
              </w:rPr>
              <w:t xml:space="preserve">Interbank and money market items - assets </w:t>
            </w:r>
            <w:r w:rsidRPr="001573BA">
              <w:rPr>
                <w:rFonts w:ascii="CordiaUPC" w:hAnsi="CordiaUPC" w:cs="CordiaUPC"/>
                <w:sz w:val="26"/>
                <w:szCs w:val="26"/>
                <w:lang w:val="en-US"/>
              </w:rPr>
              <w:br/>
            </w:r>
            <w:r w:rsidRPr="001573BA">
              <w:rPr>
                <w:rFonts w:ascii="CordiaUPC" w:hAnsi="CordiaUPC" w:cs="CordiaUPC" w:hint="cs"/>
                <w:sz w:val="26"/>
                <w:szCs w:val="26"/>
                <w:lang w:val="en-US"/>
              </w:rPr>
              <w:t>and loans to customers and accrued interest receivables, net</w:t>
            </w:r>
          </w:p>
        </w:tc>
        <w:tc>
          <w:tcPr>
            <w:tcW w:w="1170" w:type="dxa"/>
            <w:vAlign w:val="bottom"/>
          </w:tcPr>
          <w:p w14:paraId="0F0ACF43" w14:textId="7E60F2E2" w:rsidR="005D7C54" w:rsidRPr="001573BA" w:rsidRDefault="00C8687B" w:rsidP="005D7C54">
            <w:pPr>
              <w:pStyle w:val="BodyText"/>
              <w:tabs>
                <w:tab w:val="decimal" w:pos="860"/>
              </w:tabs>
              <w:spacing w:after="0" w:line="240" w:lineRule="exact"/>
              <w:ind w:right="-115"/>
              <w:rPr>
                <w:rFonts w:ascii="CordiaUPC" w:hAnsi="CordiaUPC" w:cs="CordiaUPC"/>
                <w:sz w:val="26"/>
                <w:szCs w:val="26"/>
                <w:cs/>
                <w:lang w:val="en-GB" w:bidi="th-TH"/>
              </w:rPr>
            </w:pPr>
            <w:r w:rsidRPr="001573BA">
              <w:rPr>
                <w:rFonts w:ascii="CordiaUPC" w:eastAsia="Times New Roman" w:hAnsi="CordiaUPC" w:cs="CordiaUPC"/>
                <w:sz w:val="26"/>
                <w:szCs w:val="26"/>
              </w:rPr>
              <w:t>45,575</w:t>
            </w:r>
          </w:p>
        </w:tc>
        <w:tc>
          <w:tcPr>
            <w:tcW w:w="236" w:type="dxa"/>
          </w:tcPr>
          <w:p w14:paraId="2CBDFC6E"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F89DF8E"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rPr>
              <w:t>28,169</w:t>
            </w:r>
          </w:p>
        </w:tc>
        <w:tc>
          <w:tcPr>
            <w:tcW w:w="241" w:type="dxa"/>
          </w:tcPr>
          <w:p w14:paraId="37520B06"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17DC71C" w14:textId="4E5156D8" w:rsidR="005D7C54" w:rsidRPr="001573BA" w:rsidRDefault="00C8687B" w:rsidP="005D7C54">
            <w:pPr>
              <w:pStyle w:val="BodyText"/>
              <w:tabs>
                <w:tab w:val="decimal" w:pos="911"/>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rPr>
              <w:t>45,56</w:t>
            </w:r>
            <w:r w:rsidR="00A77A7C" w:rsidRPr="001573BA">
              <w:rPr>
                <w:rFonts w:ascii="CordiaUPC" w:eastAsia="Times New Roman" w:hAnsi="CordiaUPC" w:cs="CordiaUPC"/>
                <w:sz w:val="26"/>
                <w:szCs w:val="26"/>
              </w:rPr>
              <w:t>5</w:t>
            </w:r>
          </w:p>
        </w:tc>
        <w:tc>
          <w:tcPr>
            <w:tcW w:w="259" w:type="dxa"/>
          </w:tcPr>
          <w:p w14:paraId="314C6686"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B05E4FD"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rPr>
              <w:t>28,164</w:t>
            </w:r>
          </w:p>
        </w:tc>
      </w:tr>
      <w:tr w:rsidR="005D7C54" w:rsidRPr="001573BA" w14:paraId="26BB08E9" w14:textId="77777777" w:rsidTr="008809AF">
        <w:tc>
          <w:tcPr>
            <w:tcW w:w="3958" w:type="dxa"/>
            <w:vAlign w:val="bottom"/>
          </w:tcPr>
          <w:p w14:paraId="76D320A1" w14:textId="77777777" w:rsidR="005D7C54" w:rsidRPr="001573BA" w:rsidRDefault="005D7C54" w:rsidP="005D7C54">
            <w:pPr>
              <w:tabs>
                <w:tab w:val="left" w:pos="993"/>
              </w:tabs>
              <w:spacing w:line="240" w:lineRule="exact"/>
              <w:ind w:left="162" w:right="-108" w:hanging="153"/>
              <w:rPr>
                <w:rFonts w:ascii="CordiaUPC" w:hAnsi="CordiaUPC" w:cs="CordiaUPC"/>
                <w:sz w:val="26"/>
                <w:szCs w:val="26"/>
              </w:rPr>
            </w:pPr>
            <w:r w:rsidRPr="001573BA">
              <w:rPr>
                <w:rFonts w:ascii="CordiaUPC" w:hAnsi="CordiaUPC" w:cs="CordiaUPC"/>
                <w:sz w:val="26"/>
                <w:szCs w:val="26"/>
                <w:lang w:val="en-US"/>
              </w:rPr>
              <w:t>Investments</w:t>
            </w:r>
          </w:p>
        </w:tc>
        <w:tc>
          <w:tcPr>
            <w:tcW w:w="1170" w:type="dxa"/>
            <w:vAlign w:val="bottom"/>
          </w:tcPr>
          <w:p w14:paraId="1C97B288" w14:textId="4C9B562E" w:rsidR="005D7C54" w:rsidRPr="001573BA" w:rsidRDefault="005D7C54" w:rsidP="005D7C54">
            <w:pPr>
              <w:pStyle w:val="BodyText"/>
              <w:tabs>
                <w:tab w:val="decimal" w:pos="860"/>
              </w:tabs>
              <w:spacing w:after="0" w:line="240" w:lineRule="exact"/>
              <w:ind w:right="-115"/>
              <w:rPr>
                <w:rFonts w:ascii="CordiaUPC" w:hAnsi="CordiaUPC" w:cs="CordiaUPC"/>
                <w:sz w:val="26"/>
                <w:szCs w:val="26"/>
                <w:cs/>
                <w:lang w:val="en-GB" w:bidi="th-TH"/>
              </w:rPr>
            </w:pPr>
            <w:r w:rsidRPr="001573BA">
              <w:rPr>
                <w:rFonts w:ascii="CordiaUPC" w:eastAsia="Times New Roman" w:hAnsi="CordiaUPC" w:cs="CordiaUPC"/>
                <w:sz w:val="26"/>
                <w:szCs w:val="26"/>
              </w:rPr>
              <w:t>838</w:t>
            </w:r>
          </w:p>
        </w:tc>
        <w:tc>
          <w:tcPr>
            <w:tcW w:w="236" w:type="dxa"/>
          </w:tcPr>
          <w:p w14:paraId="02A8D092"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1561741"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rPr>
              <w:t>1,423</w:t>
            </w:r>
          </w:p>
        </w:tc>
        <w:tc>
          <w:tcPr>
            <w:tcW w:w="241" w:type="dxa"/>
          </w:tcPr>
          <w:p w14:paraId="7EC6E484"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F398CDF" w14:textId="7583E715" w:rsidR="005D7C54" w:rsidRPr="001573BA" w:rsidRDefault="005D7C54" w:rsidP="005D7C54">
            <w:pPr>
              <w:pStyle w:val="BodyText"/>
              <w:tabs>
                <w:tab w:val="decimal" w:pos="911"/>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rPr>
              <w:t>838</w:t>
            </w:r>
          </w:p>
        </w:tc>
        <w:tc>
          <w:tcPr>
            <w:tcW w:w="259" w:type="dxa"/>
          </w:tcPr>
          <w:p w14:paraId="4DDE16A9"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C182E74"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GB"/>
              </w:rPr>
            </w:pPr>
            <w:r w:rsidRPr="001573BA">
              <w:rPr>
                <w:rFonts w:ascii="CordiaUPC" w:eastAsia="Times New Roman" w:hAnsi="CordiaUPC" w:cs="CordiaUPC"/>
                <w:sz w:val="26"/>
                <w:szCs w:val="26"/>
              </w:rPr>
              <w:t>1,423</w:t>
            </w:r>
          </w:p>
        </w:tc>
      </w:tr>
      <w:tr w:rsidR="005D7C54" w:rsidRPr="001573BA" w14:paraId="33EBADDE" w14:textId="77777777" w:rsidTr="008809AF">
        <w:tc>
          <w:tcPr>
            <w:tcW w:w="3958" w:type="dxa"/>
            <w:vAlign w:val="bottom"/>
          </w:tcPr>
          <w:p w14:paraId="70519447" w14:textId="77777777" w:rsidR="005D7C54" w:rsidRPr="001573BA" w:rsidRDefault="005D7C54" w:rsidP="005D7C54">
            <w:pPr>
              <w:tabs>
                <w:tab w:val="left" w:pos="993"/>
              </w:tabs>
              <w:spacing w:line="240" w:lineRule="exact"/>
              <w:ind w:left="162" w:right="-108" w:hanging="153"/>
              <w:rPr>
                <w:rFonts w:ascii="CordiaUPC" w:hAnsi="CordiaUPC" w:cs="CordiaUPC"/>
                <w:sz w:val="26"/>
                <w:szCs w:val="26"/>
                <w:lang w:val="en-US"/>
              </w:rPr>
            </w:pPr>
            <w:r w:rsidRPr="001573BA">
              <w:rPr>
                <w:rFonts w:ascii="CordiaUPC" w:hAnsi="CordiaUPC" w:cs="CordiaUPC" w:hint="cs"/>
                <w:sz w:val="26"/>
                <w:szCs w:val="26"/>
                <w:lang w:val="en-US"/>
              </w:rPr>
              <w:t>Other assets</w:t>
            </w:r>
          </w:p>
        </w:tc>
        <w:tc>
          <w:tcPr>
            <w:tcW w:w="1170" w:type="dxa"/>
            <w:vAlign w:val="bottom"/>
          </w:tcPr>
          <w:p w14:paraId="04B26C7F" w14:textId="7E4608FC"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US"/>
              </w:rPr>
            </w:pPr>
            <w:r w:rsidRPr="001573BA">
              <w:rPr>
                <w:rFonts w:ascii="CordiaUPC" w:eastAsia="Times New Roman" w:hAnsi="CordiaUPC" w:cs="CordiaUPC"/>
                <w:sz w:val="26"/>
                <w:szCs w:val="26"/>
              </w:rPr>
              <w:t>96</w:t>
            </w:r>
          </w:p>
        </w:tc>
        <w:tc>
          <w:tcPr>
            <w:tcW w:w="236" w:type="dxa"/>
          </w:tcPr>
          <w:p w14:paraId="4BF8EBA0"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7742867"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90</w:t>
            </w:r>
          </w:p>
        </w:tc>
        <w:tc>
          <w:tcPr>
            <w:tcW w:w="241" w:type="dxa"/>
          </w:tcPr>
          <w:p w14:paraId="2E3EB1A3"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631993A" w14:textId="60451780" w:rsidR="005D7C54" w:rsidRPr="001573BA" w:rsidRDefault="005D7C54" w:rsidP="005D7C54">
            <w:pPr>
              <w:pStyle w:val="BodyText"/>
              <w:tabs>
                <w:tab w:val="decimal" w:pos="911"/>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rPr>
              <w:t>54</w:t>
            </w:r>
          </w:p>
        </w:tc>
        <w:tc>
          <w:tcPr>
            <w:tcW w:w="259" w:type="dxa"/>
          </w:tcPr>
          <w:p w14:paraId="27D005D6"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27CAC52"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62</w:t>
            </w:r>
          </w:p>
        </w:tc>
      </w:tr>
      <w:tr w:rsidR="005D7C54" w:rsidRPr="001573BA" w14:paraId="1F5E3528" w14:textId="77777777" w:rsidTr="008809AF">
        <w:tc>
          <w:tcPr>
            <w:tcW w:w="3958" w:type="dxa"/>
            <w:vAlign w:val="bottom"/>
          </w:tcPr>
          <w:p w14:paraId="7379DCA9" w14:textId="77777777" w:rsidR="005D7C54" w:rsidRPr="001573BA" w:rsidRDefault="005D7C54" w:rsidP="005D7C54">
            <w:pPr>
              <w:tabs>
                <w:tab w:val="left" w:pos="993"/>
              </w:tabs>
              <w:spacing w:line="240" w:lineRule="exact"/>
              <w:ind w:left="162" w:right="-108" w:hanging="153"/>
              <w:rPr>
                <w:rFonts w:ascii="CordiaUPC" w:hAnsi="CordiaUPC" w:cs="CordiaUPC"/>
                <w:sz w:val="26"/>
                <w:szCs w:val="26"/>
                <w:lang w:val="en-US"/>
              </w:rPr>
            </w:pPr>
            <w:r w:rsidRPr="001573BA">
              <w:rPr>
                <w:rFonts w:ascii="CordiaUPC" w:hAnsi="CordiaUPC" w:cs="CordiaUPC" w:hint="cs"/>
                <w:sz w:val="26"/>
                <w:szCs w:val="26"/>
                <w:lang w:val="en-US"/>
              </w:rPr>
              <w:t>Deposits (including interbank and money market items - liabilities)</w:t>
            </w:r>
          </w:p>
        </w:tc>
        <w:tc>
          <w:tcPr>
            <w:tcW w:w="1170" w:type="dxa"/>
            <w:vAlign w:val="bottom"/>
          </w:tcPr>
          <w:p w14:paraId="25133662" w14:textId="742C5DAC" w:rsidR="005D7C54" w:rsidRPr="001573BA" w:rsidRDefault="00C8687B" w:rsidP="005D7C54">
            <w:pPr>
              <w:pStyle w:val="BodyText"/>
              <w:tabs>
                <w:tab w:val="decimal" w:pos="860"/>
              </w:tabs>
              <w:spacing w:after="0" w:line="240" w:lineRule="exact"/>
              <w:ind w:right="-115"/>
              <w:rPr>
                <w:rFonts w:ascii="CordiaUPC" w:hAnsi="CordiaUPC" w:cs="CordiaUPC"/>
                <w:sz w:val="26"/>
                <w:szCs w:val="26"/>
                <w:lang w:val="en-GB"/>
              </w:rPr>
            </w:pPr>
            <w:r w:rsidRPr="001573BA">
              <w:rPr>
                <w:rFonts w:ascii="CordiaUPC" w:eastAsia="Times New Roman" w:hAnsi="CordiaUPC" w:cs="CordiaUPC"/>
                <w:sz w:val="26"/>
                <w:szCs w:val="26"/>
              </w:rPr>
              <w:t>38,873</w:t>
            </w:r>
          </w:p>
        </w:tc>
        <w:tc>
          <w:tcPr>
            <w:tcW w:w="236" w:type="dxa"/>
          </w:tcPr>
          <w:p w14:paraId="6D1A1229"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C379074"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30,355</w:t>
            </w:r>
          </w:p>
        </w:tc>
        <w:tc>
          <w:tcPr>
            <w:tcW w:w="241" w:type="dxa"/>
          </w:tcPr>
          <w:p w14:paraId="1AAD78CD"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C000EF7" w14:textId="58EA1D29" w:rsidR="005D7C54" w:rsidRPr="001573BA" w:rsidRDefault="00C8687B" w:rsidP="005D7C54">
            <w:pPr>
              <w:pStyle w:val="BodyText"/>
              <w:tabs>
                <w:tab w:val="decimal" w:pos="911"/>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rPr>
              <w:t>38,873</w:t>
            </w:r>
          </w:p>
        </w:tc>
        <w:tc>
          <w:tcPr>
            <w:tcW w:w="259" w:type="dxa"/>
          </w:tcPr>
          <w:p w14:paraId="794ADFEF"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87DDB98"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30,35</w:t>
            </w:r>
            <w:r w:rsidRPr="001573BA">
              <w:rPr>
                <w:rFonts w:ascii="CordiaUPC" w:hAnsi="CordiaUPC" w:cs="CordiaUPC"/>
                <w:sz w:val="26"/>
                <w:szCs w:val="26"/>
                <w:lang w:val="en-GB"/>
              </w:rPr>
              <w:t>5</w:t>
            </w:r>
          </w:p>
        </w:tc>
      </w:tr>
      <w:tr w:rsidR="005D7C54" w:rsidRPr="001573BA" w14:paraId="28670764" w14:textId="77777777" w:rsidTr="008809AF">
        <w:tc>
          <w:tcPr>
            <w:tcW w:w="3958" w:type="dxa"/>
            <w:vAlign w:val="bottom"/>
          </w:tcPr>
          <w:p w14:paraId="7C29F853" w14:textId="77777777" w:rsidR="005D7C54" w:rsidRPr="001573BA" w:rsidRDefault="005D7C54" w:rsidP="005D7C54">
            <w:pPr>
              <w:tabs>
                <w:tab w:val="left" w:pos="993"/>
              </w:tabs>
              <w:spacing w:line="240" w:lineRule="exact"/>
              <w:ind w:left="162" w:right="-108" w:hanging="153"/>
              <w:rPr>
                <w:rFonts w:ascii="CordiaUPC" w:hAnsi="CordiaUPC" w:cs="CordiaUPC"/>
                <w:sz w:val="26"/>
                <w:szCs w:val="26"/>
                <w:lang w:val="en-US"/>
              </w:rPr>
            </w:pPr>
            <w:r w:rsidRPr="001573BA">
              <w:rPr>
                <w:rFonts w:ascii="CordiaUPC" w:hAnsi="CordiaUPC" w:cs="CordiaUPC" w:hint="cs"/>
                <w:sz w:val="26"/>
                <w:szCs w:val="26"/>
                <w:lang w:val="en-US"/>
              </w:rPr>
              <w:t>Debts issued and borrowings (including</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interbank and money market items - liabilities)</w:t>
            </w:r>
          </w:p>
        </w:tc>
        <w:tc>
          <w:tcPr>
            <w:tcW w:w="1170" w:type="dxa"/>
            <w:vAlign w:val="bottom"/>
          </w:tcPr>
          <w:p w14:paraId="71287C37" w14:textId="56179A6E"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GB"/>
              </w:rPr>
            </w:pPr>
            <w:r w:rsidRPr="001573BA">
              <w:rPr>
                <w:rFonts w:ascii="CordiaUPC" w:eastAsia="Times New Roman" w:hAnsi="CordiaUPC" w:cs="CordiaUPC"/>
                <w:sz w:val="26"/>
                <w:szCs w:val="26"/>
              </w:rPr>
              <w:t>20,304</w:t>
            </w:r>
          </w:p>
        </w:tc>
        <w:tc>
          <w:tcPr>
            <w:tcW w:w="236" w:type="dxa"/>
          </w:tcPr>
          <w:p w14:paraId="393231C2"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5ABA8FB"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10,513</w:t>
            </w:r>
          </w:p>
        </w:tc>
        <w:tc>
          <w:tcPr>
            <w:tcW w:w="241" w:type="dxa"/>
          </w:tcPr>
          <w:p w14:paraId="357E864B"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1F2AE4E" w14:textId="77E1D561" w:rsidR="005D7C54" w:rsidRPr="001573BA" w:rsidRDefault="005D7C54" w:rsidP="005D7C54">
            <w:pPr>
              <w:pStyle w:val="BodyText"/>
              <w:tabs>
                <w:tab w:val="decimal" w:pos="911"/>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rPr>
              <w:t>20,304</w:t>
            </w:r>
          </w:p>
        </w:tc>
        <w:tc>
          <w:tcPr>
            <w:tcW w:w="259" w:type="dxa"/>
          </w:tcPr>
          <w:p w14:paraId="6615D5FA"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6EBECA62"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10,513</w:t>
            </w:r>
          </w:p>
        </w:tc>
      </w:tr>
      <w:tr w:rsidR="005D7C54" w:rsidRPr="001573BA" w14:paraId="22586020" w14:textId="77777777" w:rsidTr="008809AF">
        <w:tc>
          <w:tcPr>
            <w:tcW w:w="3958" w:type="dxa"/>
            <w:vAlign w:val="bottom"/>
          </w:tcPr>
          <w:p w14:paraId="13934F7D" w14:textId="77777777" w:rsidR="005D7C54" w:rsidRPr="001573BA" w:rsidRDefault="005D7C54" w:rsidP="005D7C54">
            <w:pPr>
              <w:tabs>
                <w:tab w:val="left" w:pos="993"/>
              </w:tabs>
              <w:spacing w:line="240" w:lineRule="exact"/>
              <w:ind w:left="162" w:right="-108" w:hanging="153"/>
              <w:rPr>
                <w:rFonts w:ascii="CordiaUPC" w:hAnsi="CordiaUPC" w:cs="CordiaUPC"/>
                <w:sz w:val="26"/>
                <w:szCs w:val="26"/>
                <w:lang w:val="en-US"/>
              </w:rPr>
            </w:pPr>
            <w:r w:rsidRPr="001573BA">
              <w:rPr>
                <w:rFonts w:ascii="CordiaUPC" w:hAnsi="CordiaUPC" w:cs="CordiaUPC"/>
                <w:sz w:val="26"/>
                <w:szCs w:val="26"/>
                <w:lang w:val="en-US"/>
              </w:rPr>
              <w:t>Financial liabilities measured at fair value through profit or loss</w:t>
            </w:r>
            <w:r w:rsidRPr="001573BA">
              <w:rPr>
                <w:rFonts w:ascii="CordiaUPC" w:hAnsi="CordiaUPC" w:cs="CordiaUPC" w:hint="cs"/>
                <w:sz w:val="26"/>
                <w:szCs w:val="26"/>
                <w:cs/>
                <w:lang w:val="en-US" w:bidi="th-TH"/>
              </w:rPr>
              <w:t xml:space="preserve"> </w:t>
            </w:r>
            <w:r w:rsidRPr="001573BA">
              <w:rPr>
                <w:rFonts w:ascii="CordiaUPC" w:hAnsi="CordiaUPC" w:cs="CordiaUPC"/>
                <w:sz w:val="26"/>
                <w:szCs w:val="26"/>
                <w:lang w:val="en-US" w:bidi="th-TH"/>
              </w:rPr>
              <w:t xml:space="preserve">- Structured notes </w:t>
            </w:r>
            <w:r w:rsidRPr="001573BA">
              <w:rPr>
                <w:rFonts w:ascii="CordiaUPC" w:hAnsi="CordiaUPC" w:cs="CordiaUPC" w:hint="cs"/>
                <w:sz w:val="26"/>
                <w:szCs w:val="26"/>
                <w:vertAlign w:val="superscript"/>
                <w:lang w:val="en-US"/>
              </w:rPr>
              <w:t>(1)</w:t>
            </w:r>
          </w:p>
        </w:tc>
        <w:tc>
          <w:tcPr>
            <w:tcW w:w="1170" w:type="dxa"/>
            <w:vAlign w:val="bottom"/>
          </w:tcPr>
          <w:p w14:paraId="155D1ED1" w14:textId="628C5403"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GB"/>
              </w:rPr>
            </w:pPr>
            <w:r w:rsidRPr="001573BA">
              <w:rPr>
                <w:rFonts w:ascii="CordiaUPC" w:eastAsia="Times New Roman" w:hAnsi="CordiaUPC" w:cs="CordiaUPC"/>
                <w:sz w:val="26"/>
                <w:szCs w:val="26"/>
              </w:rPr>
              <w:t>10</w:t>
            </w:r>
          </w:p>
        </w:tc>
        <w:tc>
          <w:tcPr>
            <w:tcW w:w="236" w:type="dxa"/>
          </w:tcPr>
          <w:p w14:paraId="3073F871"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C0EC996"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4</w:t>
            </w:r>
          </w:p>
        </w:tc>
        <w:tc>
          <w:tcPr>
            <w:tcW w:w="241" w:type="dxa"/>
          </w:tcPr>
          <w:p w14:paraId="0E5864B9"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01CCFF7" w14:textId="2DC3D9CF" w:rsidR="005D7C54" w:rsidRPr="001573BA" w:rsidRDefault="005D7C54" w:rsidP="005D7C54">
            <w:pPr>
              <w:pStyle w:val="BodyText"/>
              <w:tabs>
                <w:tab w:val="decimal" w:pos="911"/>
              </w:tabs>
              <w:spacing w:after="0" w:line="240" w:lineRule="exact"/>
              <w:ind w:right="-110"/>
              <w:rPr>
                <w:rFonts w:ascii="CordiaUPC" w:eastAsia="Times New Roman" w:hAnsi="CordiaUPC" w:cs="CordiaUPC"/>
                <w:sz w:val="26"/>
                <w:szCs w:val="26"/>
              </w:rPr>
            </w:pPr>
            <w:r w:rsidRPr="001573BA">
              <w:rPr>
                <w:rFonts w:ascii="CordiaUPC" w:eastAsia="Times New Roman" w:hAnsi="CordiaUPC" w:cs="CordiaUPC"/>
                <w:sz w:val="26"/>
                <w:szCs w:val="26"/>
              </w:rPr>
              <w:t>10</w:t>
            </w:r>
          </w:p>
        </w:tc>
        <w:tc>
          <w:tcPr>
            <w:tcW w:w="259" w:type="dxa"/>
          </w:tcPr>
          <w:p w14:paraId="1C6330DE"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4566B20"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4</w:t>
            </w:r>
          </w:p>
        </w:tc>
      </w:tr>
      <w:tr w:rsidR="005D7C54" w:rsidRPr="001573BA" w14:paraId="1BF04836" w14:textId="77777777" w:rsidTr="008809AF">
        <w:tc>
          <w:tcPr>
            <w:tcW w:w="3958" w:type="dxa"/>
            <w:vAlign w:val="bottom"/>
          </w:tcPr>
          <w:p w14:paraId="336C79A0" w14:textId="77777777" w:rsidR="005D7C54" w:rsidRPr="001573BA" w:rsidRDefault="005D7C54" w:rsidP="005D7C54">
            <w:pPr>
              <w:tabs>
                <w:tab w:val="left" w:pos="993"/>
              </w:tabs>
              <w:spacing w:line="240" w:lineRule="exact"/>
              <w:ind w:left="162" w:right="-108" w:hanging="153"/>
              <w:rPr>
                <w:rFonts w:ascii="CordiaUPC" w:hAnsi="CordiaUPC" w:cs="CordiaUPC"/>
                <w:sz w:val="26"/>
                <w:szCs w:val="26"/>
                <w:lang w:val="en-US"/>
              </w:rPr>
            </w:pPr>
            <w:r w:rsidRPr="001573BA">
              <w:rPr>
                <w:rFonts w:ascii="CordiaUPC" w:hAnsi="CordiaUPC" w:cs="CordiaUPC" w:hint="cs"/>
                <w:sz w:val="26"/>
                <w:szCs w:val="26"/>
                <w:lang w:val="en-US"/>
              </w:rPr>
              <w:t>Other liabilities</w:t>
            </w:r>
          </w:p>
        </w:tc>
        <w:tc>
          <w:tcPr>
            <w:tcW w:w="1170" w:type="dxa"/>
            <w:vAlign w:val="bottom"/>
          </w:tcPr>
          <w:p w14:paraId="6382CC55" w14:textId="3C7FE011"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GB" w:bidi="th-TH"/>
              </w:rPr>
            </w:pPr>
            <w:r w:rsidRPr="001573BA">
              <w:rPr>
                <w:rFonts w:ascii="CordiaUPC" w:eastAsia="Times New Roman" w:hAnsi="CordiaUPC" w:cs="CordiaUPC"/>
                <w:sz w:val="26"/>
                <w:szCs w:val="26"/>
              </w:rPr>
              <w:t>54</w:t>
            </w:r>
          </w:p>
        </w:tc>
        <w:tc>
          <w:tcPr>
            <w:tcW w:w="236" w:type="dxa"/>
          </w:tcPr>
          <w:p w14:paraId="2BE5D796"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B8C4EE4"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US" w:bidi="th-TH"/>
              </w:rPr>
            </w:pPr>
            <w:r w:rsidRPr="001573BA">
              <w:rPr>
                <w:rFonts w:ascii="CordiaUPC" w:eastAsia="Times New Roman" w:hAnsi="CordiaUPC" w:cs="CordiaUPC" w:hint="cs"/>
                <w:sz w:val="26"/>
                <w:szCs w:val="26"/>
                <w:cs/>
                <w:lang w:bidi="th-TH"/>
              </w:rPr>
              <w:t>84</w:t>
            </w:r>
          </w:p>
        </w:tc>
        <w:tc>
          <w:tcPr>
            <w:tcW w:w="241" w:type="dxa"/>
          </w:tcPr>
          <w:p w14:paraId="40BB398D"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99B9CF4" w14:textId="4D879F82" w:rsidR="005D7C54" w:rsidRPr="001573BA" w:rsidRDefault="005D7C54" w:rsidP="005D7C54">
            <w:pPr>
              <w:pStyle w:val="BodyText"/>
              <w:tabs>
                <w:tab w:val="decimal" w:pos="911"/>
              </w:tabs>
              <w:spacing w:after="0" w:line="240" w:lineRule="exact"/>
              <w:ind w:right="-110"/>
              <w:rPr>
                <w:rFonts w:ascii="CordiaUPC" w:hAnsi="CordiaUPC" w:cs="CordiaUPC"/>
                <w:sz w:val="26"/>
                <w:szCs w:val="26"/>
                <w:lang w:val="en-GB" w:bidi="th-TH"/>
              </w:rPr>
            </w:pPr>
            <w:r w:rsidRPr="001573BA">
              <w:rPr>
                <w:rFonts w:ascii="CordiaUPC" w:eastAsia="Times New Roman" w:hAnsi="CordiaUPC" w:cs="CordiaUPC"/>
                <w:sz w:val="26"/>
                <w:szCs w:val="26"/>
              </w:rPr>
              <w:t>54</w:t>
            </w:r>
          </w:p>
        </w:tc>
        <w:tc>
          <w:tcPr>
            <w:tcW w:w="259" w:type="dxa"/>
          </w:tcPr>
          <w:p w14:paraId="11E12877"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5DA1F52"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US" w:bidi="th-TH"/>
              </w:rPr>
            </w:pPr>
            <w:r w:rsidRPr="001573BA">
              <w:rPr>
                <w:rFonts w:ascii="CordiaUPC" w:eastAsia="Times New Roman" w:hAnsi="CordiaUPC" w:cs="CordiaUPC" w:hint="cs"/>
                <w:sz w:val="26"/>
                <w:szCs w:val="26"/>
                <w:cs/>
                <w:lang w:bidi="th-TH"/>
              </w:rPr>
              <w:t>84</w:t>
            </w:r>
          </w:p>
        </w:tc>
      </w:tr>
      <w:tr w:rsidR="005D7C54" w:rsidRPr="001573BA" w14:paraId="6699806D" w14:textId="77777777" w:rsidTr="008809AF">
        <w:tc>
          <w:tcPr>
            <w:tcW w:w="3958" w:type="dxa"/>
            <w:vAlign w:val="bottom"/>
          </w:tcPr>
          <w:p w14:paraId="6C0EF4AA" w14:textId="77777777" w:rsidR="005D7C54" w:rsidRPr="001573BA" w:rsidRDefault="005D7C54" w:rsidP="005D7C54">
            <w:pPr>
              <w:tabs>
                <w:tab w:val="left" w:pos="993"/>
              </w:tabs>
              <w:spacing w:line="240" w:lineRule="exact"/>
              <w:ind w:left="162" w:right="-108" w:hanging="153"/>
              <w:rPr>
                <w:rFonts w:ascii="CordiaUPC" w:hAnsi="CordiaUPC" w:cs="CordiaUPC"/>
                <w:sz w:val="26"/>
                <w:szCs w:val="26"/>
                <w:lang w:val="en-US"/>
              </w:rPr>
            </w:pPr>
            <w:r w:rsidRPr="001573BA">
              <w:rPr>
                <w:rFonts w:ascii="CordiaUPC" w:hAnsi="CordiaUPC" w:cs="CordiaUPC" w:hint="cs"/>
                <w:sz w:val="26"/>
                <w:szCs w:val="26"/>
                <w:lang w:val="en-US"/>
              </w:rPr>
              <w:t xml:space="preserve">Commitments - Derivatives </w:t>
            </w:r>
            <w:r w:rsidRPr="001573BA">
              <w:rPr>
                <w:rFonts w:ascii="CordiaUPC" w:hAnsi="CordiaUPC" w:cs="CordiaUPC" w:hint="cs"/>
                <w:sz w:val="26"/>
                <w:szCs w:val="26"/>
                <w:vertAlign w:val="superscript"/>
                <w:lang w:val="en-US"/>
              </w:rPr>
              <w:t>(</w:t>
            </w:r>
            <w:r w:rsidRPr="001573BA">
              <w:rPr>
                <w:rFonts w:ascii="CordiaUPC" w:hAnsi="CordiaUPC" w:cs="CordiaUPC"/>
                <w:sz w:val="26"/>
                <w:szCs w:val="26"/>
                <w:vertAlign w:val="superscript"/>
                <w:lang w:val="en-US"/>
              </w:rPr>
              <w:t>2</w:t>
            </w:r>
            <w:r w:rsidRPr="001573BA">
              <w:rPr>
                <w:rFonts w:ascii="CordiaUPC" w:hAnsi="CordiaUPC" w:cs="CordiaUPC" w:hint="cs"/>
                <w:sz w:val="26"/>
                <w:szCs w:val="26"/>
                <w:vertAlign w:val="superscript"/>
                <w:lang w:val="en-US"/>
              </w:rPr>
              <w:t>)</w:t>
            </w:r>
          </w:p>
        </w:tc>
        <w:tc>
          <w:tcPr>
            <w:tcW w:w="1170" w:type="dxa"/>
            <w:vAlign w:val="bottom"/>
          </w:tcPr>
          <w:p w14:paraId="14CD0EAD" w14:textId="10C3B203"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GB"/>
              </w:rPr>
            </w:pPr>
            <w:r w:rsidRPr="001573BA">
              <w:rPr>
                <w:rFonts w:ascii="CordiaUPC" w:eastAsia="Times New Roman" w:hAnsi="CordiaUPC" w:cs="CordiaUPC"/>
                <w:sz w:val="26"/>
                <w:szCs w:val="26"/>
              </w:rPr>
              <w:t>48,996</w:t>
            </w:r>
          </w:p>
        </w:tc>
        <w:tc>
          <w:tcPr>
            <w:tcW w:w="236" w:type="dxa"/>
          </w:tcPr>
          <w:p w14:paraId="19B8D280"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2702F32"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45,331</w:t>
            </w:r>
          </w:p>
        </w:tc>
        <w:tc>
          <w:tcPr>
            <w:tcW w:w="241" w:type="dxa"/>
          </w:tcPr>
          <w:p w14:paraId="04CF81EF"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7B86F77" w14:textId="66FF18BD" w:rsidR="005D7C54" w:rsidRPr="001573BA" w:rsidRDefault="005D7C54" w:rsidP="005D7C54">
            <w:pPr>
              <w:pStyle w:val="BodyText"/>
              <w:tabs>
                <w:tab w:val="decimal" w:pos="911"/>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rPr>
              <w:t>48,996</w:t>
            </w:r>
          </w:p>
        </w:tc>
        <w:tc>
          <w:tcPr>
            <w:tcW w:w="259" w:type="dxa"/>
          </w:tcPr>
          <w:p w14:paraId="6998E033"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8DDF8AB"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45,331</w:t>
            </w:r>
          </w:p>
        </w:tc>
      </w:tr>
      <w:tr w:rsidR="005D7C54" w:rsidRPr="001573BA" w14:paraId="32EDC29F" w14:textId="77777777" w:rsidTr="008809AF">
        <w:tc>
          <w:tcPr>
            <w:tcW w:w="3958" w:type="dxa"/>
            <w:vAlign w:val="bottom"/>
          </w:tcPr>
          <w:p w14:paraId="29E0BA4E" w14:textId="77777777" w:rsidR="005D7C54" w:rsidRPr="001573BA" w:rsidRDefault="005D7C54" w:rsidP="005D7C54">
            <w:pPr>
              <w:tabs>
                <w:tab w:val="left" w:pos="993"/>
              </w:tabs>
              <w:spacing w:line="240" w:lineRule="exact"/>
              <w:ind w:left="162" w:right="-108" w:hanging="153"/>
              <w:rPr>
                <w:rFonts w:ascii="CordiaUPC" w:hAnsi="CordiaUPC" w:cs="CordiaUPC"/>
                <w:sz w:val="20"/>
                <w:vertAlign w:val="superscript"/>
                <w:lang w:val="en-US"/>
              </w:rPr>
            </w:pPr>
            <w:r w:rsidRPr="001573BA">
              <w:rPr>
                <w:rFonts w:ascii="CordiaUPC" w:hAnsi="CordiaUPC" w:cs="CordiaUPC" w:hint="cs"/>
                <w:sz w:val="26"/>
                <w:szCs w:val="26"/>
                <w:lang w:val="en-US"/>
              </w:rPr>
              <w:t>Other commitments</w:t>
            </w:r>
          </w:p>
        </w:tc>
        <w:tc>
          <w:tcPr>
            <w:tcW w:w="1170" w:type="dxa"/>
            <w:vAlign w:val="bottom"/>
          </w:tcPr>
          <w:p w14:paraId="2D57FA9C" w14:textId="3E90DBA8" w:rsidR="005D7C54" w:rsidRPr="001573BA" w:rsidRDefault="005D7C54" w:rsidP="005D7C54">
            <w:pPr>
              <w:pStyle w:val="BodyText"/>
              <w:tabs>
                <w:tab w:val="decimal" w:pos="860"/>
              </w:tabs>
              <w:spacing w:after="0" w:line="240" w:lineRule="exact"/>
              <w:ind w:right="-115"/>
              <w:rPr>
                <w:rFonts w:ascii="CordiaUPC" w:hAnsi="CordiaUPC" w:cs="CordiaUPC"/>
                <w:sz w:val="26"/>
                <w:szCs w:val="26"/>
                <w:lang w:val="en-GB"/>
              </w:rPr>
            </w:pPr>
            <w:r w:rsidRPr="001573BA">
              <w:rPr>
                <w:rFonts w:ascii="CordiaUPC" w:eastAsia="Times New Roman" w:hAnsi="CordiaUPC" w:cs="CordiaUPC"/>
                <w:sz w:val="26"/>
                <w:szCs w:val="26"/>
              </w:rPr>
              <w:t>2,419</w:t>
            </w:r>
          </w:p>
        </w:tc>
        <w:tc>
          <w:tcPr>
            <w:tcW w:w="236" w:type="dxa"/>
          </w:tcPr>
          <w:p w14:paraId="2335F5F6"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8299630" w14:textId="77777777" w:rsidR="005D7C54" w:rsidRPr="001573BA" w:rsidRDefault="005D7C54" w:rsidP="005D7C54">
            <w:pPr>
              <w:pStyle w:val="BodyText"/>
              <w:tabs>
                <w:tab w:val="decimal" w:pos="83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1,295</w:t>
            </w:r>
          </w:p>
        </w:tc>
        <w:tc>
          <w:tcPr>
            <w:tcW w:w="241" w:type="dxa"/>
          </w:tcPr>
          <w:p w14:paraId="1E7395A4"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3408520" w14:textId="6364F4AF" w:rsidR="005D7C54" w:rsidRPr="001573BA" w:rsidRDefault="005D7C54" w:rsidP="005D7C54">
            <w:pPr>
              <w:pStyle w:val="BodyText"/>
              <w:tabs>
                <w:tab w:val="decimal" w:pos="911"/>
              </w:tabs>
              <w:spacing w:after="0" w:line="240" w:lineRule="exact"/>
              <w:ind w:right="-110"/>
              <w:rPr>
                <w:rFonts w:ascii="CordiaUPC" w:hAnsi="CordiaUPC" w:cs="CordiaUPC"/>
                <w:sz w:val="26"/>
                <w:szCs w:val="26"/>
                <w:lang w:val="en-GB"/>
              </w:rPr>
            </w:pPr>
            <w:r w:rsidRPr="001573BA">
              <w:rPr>
                <w:rFonts w:ascii="CordiaUPC" w:eastAsia="Times New Roman" w:hAnsi="CordiaUPC" w:cs="CordiaUPC"/>
                <w:sz w:val="26"/>
                <w:szCs w:val="26"/>
              </w:rPr>
              <w:t>2,419</w:t>
            </w:r>
          </w:p>
        </w:tc>
        <w:tc>
          <w:tcPr>
            <w:tcW w:w="259" w:type="dxa"/>
          </w:tcPr>
          <w:p w14:paraId="6D400094" w14:textId="77777777" w:rsidR="005D7C54" w:rsidRPr="001573BA" w:rsidRDefault="005D7C54" w:rsidP="005D7C54">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B631371" w14:textId="77777777" w:rsidR="005D7C54" w:rsidRPr="001573BA" w:rsidRDefault="005D7C54" w:rsidP="005D7C54">
            <w:pPr>
              <w:pStyle w:val="BodyText"/>
              <w:tabs>
                <w:tab w:val="decimal" w:pos="890"/>
              </w:tabs>
              <w:spacing w:after="0" w:line="240" w:lineRule="exact"/>
              <w:ind w:right="17"/>
              <w:rPr>
                <w:rFonts w:ascii="CordiaUPC" w:hAnsi="CordiaUPC" w:cs="CordiaUPC"/>
                <w:sz w:val="26"/>
                <w:szCs w:val="26"/>
                <w:lang w:val="en-US"/>
              </w:rPr>
            </w:pPr>
            <w:r w:rsidRPr="001573BA">
              <w:rPr>
                <w:rFonts w:ascii="CordiaUPC" w:eastAsia="Times New Roman" w:hAnsi="CordiaUPC" w:cs="CordiaUPC"/>
                <w:sz w:val="26"/>
                <w:szCs w:val="26"/>
              </w:rPr>
              <w:t>1,295</w:t>
            </w:r>
          </w:p>
        </w:tc>
      </w:tr>
      <w:tr w:rsidR="00357350" w:rsidRPr="001573BA" w14:paraId="6F0E45DB" w14:textId="77777777" w:rsidTr="008809AF">
        <w:tc>
          <w:tcPr>
            <w:tcW w:w="3958" w:type="dxa"/>
            <w:vAlign w:val="bottom"/>
          </w:tcPr>
          <w:p w14:paraId="66502F2B" w14:textId="77777777" w:rsidR="00357350" w:rsidRPr="001573BA" w:rsidRDefault="00357350" w:rsidP="00357350">
            <w:pPr>
              <w:tabs>
                <w:tab w:val="left" w:pos="993"/>
              </w:tabs>
              <w:spacing w:line="240" w:lineRule="exact"/>
              <w:ind w:left="162" w:right="-108" w:hanging="153"/>
              <w:rPr>
                <w:rFonts w:ascii="CordiaUPC" w:hAnsi="CordiaUPC" w:cs="CordiaUPC"/>
                <w:sz w:val="20"/>
                <w:vertAlign w:val="superscript"/>
                <w:lang w:val="en-US"/>
              </w:rPr>
            </w:pPr>
          </w:p>
        </w:tc>
        <w:tc>
          <w:tcPr>
            <w:tcW w:w="1170" w:type="dxa"/>
            <w:vAlign w:val="bottom"/>
          </w:tcPr>
          <w:p w14:paraId="2D2E638F" w14:textId="77777777" w:rsidR="00357350" w:rsidRPr="001573BA" w:rsidRDefault="00357350" w:rsidP="00357350">
            <w:pPr>
              <w:pStyle w:val="BodyText"/>
              <w:tabs>
                <w:tab w:val="decimal" w:pos="860"/>
              </w:tabs>
              <w:spacing w:after="0" w:line="240" w:lineRule="exact"/>
              <w:ind w:right="-115"/>
              <w:rPr>
                <w:rFonts w:ascii="CordiaUPC" w:hAnsi="CordiaUPC" w:cs="CordiaUPC"/>
                <w:sz w:val="26"/>
                <w:szCs w:val="26"/>
                <w:cs/>
                <w:lang w:val="en-GB" w:bidi="th-TH"/>
              </w:rPr>
            </w:pPr>
          </w:p>
        </w:tc>
        <w:tc>
          <w:tcPr>
            <w:tcW w:w="236" w:type="dxa"/>
          </w:tcPr>
          <w:p w14:paraId="67AE1DBE"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DB7F617" w14:textId="77777777" w:rsidR="00357350" w:rsidRPr="001573B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56891B2"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7AA1C21" w14:textId="77777777" w:rsidR="00357350" w:rsidRPr="001573BA" w:rsidRDefault="00357350" w:rsidP="00357350">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405D5E3"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EEB2C47" w14:textId="77777777" w:rsidR="00357350" w:rsidRPr="001573BA" w:rsidRDefault="00357350" w:rsidP="00357350">
            <w:pPr>
              <w:pStyle w:val="BodyText"/>
              <w:tabs>
                <w:tab w:val="decimal" w:pos="890"/>
              </w:tabs>
              <w:spacing w:after="0" w:line="240" w:lineRule="exact"/>
              <w:ind w:right="17"/>
              <w:rPr>
                <w:rFonts w:ascii="CordiaUPC" w:hAnsi="CordiaUPC" w:cs="CordiaUPC"/>
                <w:sz w:val="26"/>
                <w:szCs w:val="26"/>
                <w:lang w:val="en-US"/>
              </w:rPr>
            </w:pPr>
          </w:p>
        </w:tc>
      </w:tr>
      <w:tr w:rsidR="00357350" w:rsidRPr="001573BA" w14:paraId="17712F02" w14:textId="77777777" w:rsidTr="008809AF">
        <w:tc>
          <w:tcPr>
            <w:tcW w:w="3958" w:type="dxa"/>
            <w:vAlign w:val="bottom"/>
          </w:tcPr>
          <w:p w14:paraId="119AC6E4" w14:textId="77777777" w:rsidR="00357350" w:rsidRPr="001573BA" w:rsidRDefault="00357350" w:rsidP="00357350">
            <w:pPr>
              <w:tabs>
                <w:tab w:val="left" w:pos="993"/>
              </w:tabs>
              <w:spacing w:line="240" w:lineRule="exact"/>
              <w:ind w:right="-108"/>
              <w:rPr>
                <w:rFonts w:ascii="CordiaUPC" w:hAnsi="CordiaUPC" w:cs="CordiaUPC"/>
                <w:sz w:val="26"/>
                <w:szCs w:val="26"/>
                <w:vertAlign w:val="superscript"/>
                <w:lang w:val="en-US"/>
              </w:rPr>
            </w:pPr>
            <w:r w:rsidRPr="001573BA">
              <w:rPr>
                <w:rFonts w:ascii="CordiaUPC" w:hAnsi="CordiaUPC" w:cs="CordiaUPC" w:hint="cs"/>
                <w:szCs w:val="22"/>
                <w:vertAlign w:val="superscript"/>
                <w:lang w:val="en-US"/>
              </w:rPr>
              <w:t>(1)</w:t>
            </w:r>
            <w:r w:rsidRPr="001573BA">
              <w:rPr>
                <w:rFonts w:ascii="CordiaUPC" w:hAnsi="CordiaUPC" w:cs="CordiaUPC" w:hint="cs"/>
                <w:szCs w:val="22"/>
                <w:lang w:val="en-US"/>
              </w:rPr>
              <w:t xml:space="preserve"> Presented in </w:t>
            </w:r>
            <w:r w:rsidRPr="001573BA">
              <w:rPr>
                <w:rFonts w:ascii="CordiaUPC" w:hAnsi="CordiaUPC" w:cs="CordiaUPC"/>
                <w:szCs w:val="22"/>
                <w:lang w:val="en-US"/>
              </w:rPr>
              <w:t xml:space="preserve">principle amount and </w:t>
            </w:r>
            <w:r w:rsidRPr="001573BA">
              <w:rPr>
                <w:rFonts w:ascii="CordiaUPC" w:hAnsi="CordiaUPC" w:cs="CordiaUPC" w:hint="cs"/>
                <w:szCs w:val="22"/>
                <w:lang w:val="en-US"/>
              </w:rPr>
              <w:t>notional amount</w:t>
            </w:r>
          </w:p>
        </w:tc>
        <w:tc>
          <w:tcPr>
            <w:tcW w:w="1170" w:type="dxa"/>
            <w:vAlign w:val="bottom"/>
          </w:tcPr>
          <w:p w14:paraId="79CCD4B1" w14:textId="77777777" w:rsidR="00357350" w:rsidRPr="001573BA" w:rsidRDefault="00357350" w:rsidP="00357350">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42088F86"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D76E005" w14:textId="77777777" w:rsidR="00357350" w:rsidRPr="001573B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47CFF93"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A65897D" w14:textId="77777777" w:rsidR="00357350" w:rsidRPr="001573BA" w:rsidRDefault="00357350" w:rsidP="00357350">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4584724"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9AE1BE7" w14:textId="77777777" w:rsidR="00357350" w:rsidRPr="001573BA" w:rsidRDefault="00357350" w:rsidP="00357350">
            <w:pPr>
              <w:pStyle w:val="BodyText"/>
              <w:tabs>
                <w:tab w:val="decimal" w:pos="890"/>
              </w:tabs>
              <w:spacing w:after="0" w:line="240" w:lineRule="exact"/>
              <w:ind w:right="17"/>
              <w:rPr>
                <w:rFonts w:ascii="CordiaUPC" w:hAnsi="CordiaUPC" w:cs="CordiaUPC"/>
                <w:sz w:val="26"/>
                <w:szCs w:val="26"/>
                <w:lang w:val="en-US"/>
              </w:rPr>
            </w:pPr>
          </w:p>
        </w:tc>
      </w:tr>
      <w:tr w:rsidR="00357350" w:rsidRPr="001573BA" w14:paraId="491DBE91" w14:textId="77777777" w:rsidTr="008809AF">
        <w:tc>
          <w:tcPr>
            <w:tcW w:w="3958" w:type="dxa"/>
            <w:vAlign w:val="bottom"/>
          </w:tcPr>
          <w:p w14:paraId="6C251B24" w14:textId="77777777" w:rsidR="00357350" w:rsidRPr="001573BA" w:rsidRDefault="00357350" w:rsidP="00357350">
            <w:pPr>
              <w:tabs>
                <w:tab w:val="left" w:pos="993"/>
              </w:tabs>
              <w:spacing w:line="240" w:lineRule="exact"/>
              <w:ind w:right="-108"/>
              <w:rPr>
                <w:rFonts w:ascii="CordiaUPC" w:hAnsi="CordiaUPC" w:cs="CordiaUPC"/>
                <w:sz w:val="26"/>
                <w:szCs w:val="26"/>
                <w:lang w:val="en-US"/>
              </w:rPr>
            </w:pPr>
            <w:r w:rsidRPr="001573BA">
              <w:rPr>
                <w:rFonts w:ascii="CordiaUPC" w:hAnsi="CordiaUPC" w:cs="CordiaUPC" w:hint="cs"/>
                <w:szCs w:val="22"/>
                <w:vertAlign w:val="superscript"/>
                <w:lang w:val="en-US"/>
              </w:rPr>
              <w:t>(</w:t>
            </w:r>
            <w:r w:rsidRPr="001573BA">
              <w:rPr>
                <w:rFonts w:ascii="CordiaUPC" w:hAnsi="CordiaUPC" w:cs="CordiaUPC"/>
                <w:szCs w:val="22"/>
                <w:vertAlign w:val="superscript"/>
                <w:lang w:val="en-US"/>
              </w:rPr>
              <w:t>2</w:t>
            </w:r>
            <w:r w:rsidRPr="001573BA">
              <w:rPr>
                <w:rFonts w:ascii="CordiaUPC" w:hAnsi="CordiaUPC" w:cs="CordiaUPC" w:hint="cs"/>
                <w:szCs w:val="22"/>
                <w:vertAlign w:val="superscript"/>
                <w:lang w:val="en-US"/>
              </w:rPr>
              <w:t>)</w:t>
            </w:r>
            <w:r w:rsidRPr="001573BA">
              <w:rPr>
                <w:rFonts w:ascii="CordiaUPC" w:hAnsi="CordiaUPC" w:cs="CordiaUPC" w:hint="cs"/>
                <w:szCs w:val="22"/>
                <w:lang w:val="en-US"/>
              </w:rPr>
              <w:t xml:space="preserve"> Presented in notional amount</w:t>
            </w:r>
          </w:p>
        </w:tc>
        <w:tc>
          <w:tcPr>
            <w:tcW w:w="1170" w:type="dxa"/>
            <w:vAlign w:val="bottom"/>
          </w:tcPr>
          <w:p w14:paraId="668F35DA" w14:textId="77777777" w:rsidR="00357350" w:rsidRPr="001573BA" w:rsidRDefault="00357350" w:rsidP="00357350">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F11DD1D"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B5C711D" w14:textId="77777777" w:rsidR="00357350" w:rsidRPr="001573B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746C1543"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178A03A" w14:textId="77777777" w:rsidR="00357350" w:rsidRPr="001573BA" w:rsidRDefault="00357350" w:rsidP="00357350">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3BA7B8B2" w14:textId="77777777" w:rsidR="00357350" w:rsidRPr="001573B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C656699" w14:textId="77777777" w:rsidR="00357350" w:rsidRPr="001573BA" w:rsidRDefault="00357350" w:rsidP="00357350">
            <w:pPr>
              <w:pStyle w:val="BodyText"/>
              <w:tabs>
                <w:tab w:val="decimal" w:pos="890"/>
              </w:tabs>
              <w:spacing w:after="0" w:line="240" w:lineRule="exact"/>
              <w:ind w:right="17"/>
              <w:rPr>
                <w:rFonts w:ascii="CordiaUPC" w:hAnsi="CordiaUPC" w:cs="CordiaUPC"/>
                <w:sz w:val="26"/>
                <w:szCs w:val="26"/>
                <w:lang w:val="en-US"/>
              </w:rPr>
            </w:pPr>
          </w:p>
        </w:tc>
      </w:tr>
    </w:tbl>
    <w:p w14:paraId="2E8540CE" w14:textId="6795C8F8" w:rsidR="00C94B7A" w:rsidRPr="001573BA" w:rsidRDefault="00C94B7A">
      <w:pPr>
        <w:spacing w:line="240" w:lineRule="auto"/>
        <w:rPr>
          <w:rFonts w:ascii="CordiaUPC" w:hAnsi="CordiaUPC" w:cs="CordiaUPC"/>
          <w:b/>
          <w:bCs/>
          <w:sz w:val="26"/>
          <w:szCs w:val="26"/>
        </w:rPr>
      </w:pPr>
    </w:p>
    <w:p w14:paraId="3A81B205" w14:textId="624B0595" w:rsidR="005E7B1D" w:rsidRPr="001573BA" w:rsidRDefault="005E7B1D" w:rsidP="005E7B1D">
      <w:pPr>
        <w:spacing w:line="240" w:lineRule="exact"/>
        <w:ind w:left="547" w:hanging="547"/>
        <w:jc w:val="thaiDistribute"/>
        <w:rPr>
          <w:rFonts w:ascii="CordiaUPC" w:hAnsi="CordiaUPC" w:cs="CordiaUPC"/>
          <w:b/>
          <w:bCs/>
          <w:sz w:val="26"/>
          <w:szCs w:val="26"/>
          <w:cs/>
          <w:lang w:bidi="th-TH"/>
        </w:rPr>
      </w:pPr>
      <w:r w:rsidRPr="001573BA">
        <w:rPr>
          <w:rFonts w:ascii="CordiaUPC" w:hAnsi="CordiaUPC" w:cs="CordiaUPC"/>
          <w:b/>
          <w:bCs/>
          <w:sz w:val="26"/>
          <w:szCs w:val="26"/>
        </w:rPr>
        <w:t>3</w:t>
      </w:r>
      <w:r w:rsidR="00740064" w:rsidRPr="001573BA">
        <w:rPr>
          <w:rFonts w:ascii="CordiaUPC" w:hAnsi="CordiaUPC" w:cs="CordiaUPC"/>
          <w:b/>
          <w:bCs/>
          <w:sz w:val="26"/>
          <w:szCs w:val="26"/>
        </w:rPr>
        <w:t>5</w:t>
      </w:r>
      <w:r w:rsidRPr="001573BA">
        <w:rPr>
          <w:rFonts w:ascii="CordiaUPC" w:hAnsi="CordiaUPC" w:cs="CordiaUPC" w:hint="cs"/>
          <w:b/>
          <w:bCs/>
          <w:sz w:val="26"/>
          <w:szCs w:val="26"/>
        </w:rPr>
        <w:t>.3</w:t>
      </w:r>
      <w:r w:rsidRPr="001573BA">
        <w:rPr>
          <w:rFonts w:ascii="CordiaUPC" w:hAnsi="CordiaUPC" w:cs="CordiaUPC" w:hint="cs"/>
          <w:b/>
          <w:bCs/>
          <w:sz w:val="26"/>
          <w:szCs w:val="26"/>
        </w:rPr>
        <w:tab/>
        <w:t>Senior management personnel compensation</w:t>
      </w:r>
    </w:p>
    <w:p w14:paraId="1C9738DE" w14:textId="77777777" w:rsidR="005E7B1D" w:rsidRPr="001573BA" w:rsidRDefault="005E7B1D" w:rsidP="005E7B1D">
      <w:pPr>
        <w:spacing w:line="240" w:lineRule="exact"/>
        <w:ind w:left="547" w:hanging="547"/>
        <w:jc w:val="thaiDistribute"/>
        <w:rPr>
          <w:rFonts w:ascii="CordiaUPC" w:hAnsi="CordiaUPC" w:cs="CordiaUPC"/>
          <w:b/>
          <w:bCs/>
          <w:sz w:val="26"/>
          <w:szCs w:val="26"/>
        </w:rPr>
      </w:pPr>
    </w:p>
    <w:p w14:paraId="7A345F18" w14:textId="589D5281" w:rsidR="00625B98" w:rsidRPr="001573BA" w:rsidRDefault="00625B98" w:rsidP="00625B98">
      <w:pPr>
        <w:spacing w:line="240" w:lineRule="exact"/>
        <w:ind w:left="547"/>
        <w:jc w:val="thaiDistribute"/>
        <w:rPr>
          <w:rFonts w:ascii="CordiaUPC" w:eastAsia="Times New Roman" w:hAnsi="CordiaUPC" w:cs="CordiaUPC"/>
          <w:sz w:val="26"/>
          <w:szCs w:val="26"/>
          <w:cs/>
          <w:lang w:bidi="th-TH"/>
        </w:rPr>
      </w:pPr>
      <w:r w:rsidRPr="001573BA">
        <w:rPr>
          <w:rFonts w:ascii="CordiaUPC" w:eastAsia="Times New Roman" w:hAnsi="CordiaUPC" w:cs="CordiaUPC" w:hint="cs"/>
          <w:spacing w:val="-4"/>
          <w:sz w:val="26"/>
          <w:szCs w:val="26"/>
        </w:rPr>
        <w:t xml:space="preserve">For the </w:t>
      </w:r>
      <w:r w:rsidR="00DF65D5" w:rsidRPr="001573BA">
        <w:rPr>
          <w:rFonts w:ascii="CordiaUPC" w:eastAsia="Times New Roman" w:hAnsi="CordiaUPC" w:cs="CordiaUPC"/>
          <w:spacing w:val="-4"/>
          <w:sz w:val="26"/>
          <w:szCs w:val="26"/>
          <w:lang w:val="en-US" w:bidi="th-TH"/>
        </w:rPr>
        <w:t xml:space="preserve">year </w:t>
      </w:r>
      <w:r w:rsidRPr="001573BA">
        <w:rPr>
          <w:rFonts w:ascii="CordiaUPC" w:eastAsia="Times New Roman" w:hAnsi="CordiaUPC" w:cs="CordiaUPC" w:hint="cs"/>
          <w:spacing w:val="-4"/>
          <w:sz w:val="26"/>
          <w:szCs w:val="26"/>
        </w:rPr>
        <w:t>ended 3</w:t>
      </w:r>
      <w:r w:rsidR="00DF65D5" w:rsidRPr="001573BA">
        <w:rPr>
          <w:rFonts w:ascii="CordiaUPC" w:eastAsia="Times New Roman" w:hAnsi="CordiaUPC" w:cs="CordiaUPC"/>
          <w:spacing w:val="-4"/>
          <w:sz w:val="26"/>
          <w:szCs w:val="26"/>
          <w:lang w:val="en-US" w:bidi="th-TH"/>
        </w:rPr>
        <w:t>1 December</w:t>
      </w:r>
      <w:r w:rsidRPr="001573BA">
        <w:rPr>
          <w:rFonts w:ascii="CordiaUPC" w:eastAsia="Times New Roman" w:hAnsi="CordiaUPC" w:cs="CordiaUPC" w:hint="cs"/>
          <w:spacing w:val="-4"/>
          <w:sz w:val="26"/>
          <w:szCs w:val="26"/>
        </w:rPr>
        <w:t xml:space="preserve"> 202</w:t>
      </w:r>
      <w:r w:rsidRPr="001573BA">
        <w:rPr>
          <w:rFonts w:ascii="CordiaUPC" w:eastAsia="Times New Roman" w:hAnsi="CordiaUPC" w:cs="CordiaUPC"/>
          <w:spacing w:val="-4"/>
          <w:sz w:val="26"/>
          <w:szCs w:val="26"/>
        </w:rPr>
        <w:t>4</w:t>
      </w:r>
      <w:r w:rsidRPr="001573BA">
        <w:rPr>
          <w:rFonts w:ascii="CordiaUPC" w:eastAsia="Times New Roman" w:hAnsi="CordiaUPC" w:cs="CordiaUPC" w:hint="cs"/>
          <w:spacing w:val="-4"/>
          <w:sz w:val="26"/>
          <w:szCs w:val="26"/>
        </w:rPr>
        <w:t xml:space="preserve"> and 20</w:t>
      </w:r>
      <w:r w:rsidRPr="001573BA">
        <w:rPr>
          <w:rFonts w:ascii="CordiaUPC" w:eastAsia="Times New Roman" w:hAnsi="CordiaUPC" w:cs="CordiaUPC"/>
          <w:spacing w:val="-4"/>
          <w:sz w:val="26"/>
          <w:szCs w:val="26"/>
        </w:rPr>
        <w:t>23</w:t>
      </w:r>
      <w:r w:rsidRPr="001573BA">
        <w:rPr>
          <w:rFonts w:ascii="CordiaUPC" w:eastAsia="Times New Roman" w:hAnsi="CordiaUPC" w:cs="CordiaUPC" w:hint="cs"/>
          <w:spacing w:val="-4"/>
          <w:sz w:val="26"/>
          <w:szCs w:val="26"/>
        </w:rPr>
        <w:t>, senior management personnel compensation,</w:t>
      </w:r>
      <w:r w:rsidRPr="001573BA">
        <w:rPr>
          <w:rFonts w:ascii="CordiaUPC" w:eastAsia="Times New Roman" w:hAnsi="CordiaUPC" w:cs="CordiaUPC" w:hint="cs"/>
          <w:sz w:val="26"/>
          <w:szCs w:val="26"/>
        </w:rPr>
        <w:t xml:space="preserve"> included in profit or loss, was classified as follows:</w:t>
      </w:r>
    </w:p>
    <w:p w14:paraId="30482387" w14:textId="77777777" w:rsidR="005E7B1D" w:rsidRPr="001573BA" w:rsidRDefault="005E7B1D" w:rsidP="005E7B1D">
      <w:pPr>
        <w:spacing w:line="240" w:lineRule="exact"/>
        <w:ind w:left="634" w:right="-58" w:hanging="720"/>
        <w:jc w:val="thaiDistribute"/>
        <w:rPr>
          <w:rFonts w:ascii="CordiaUPC" w:hAnsi="CordiaUPC" w:cs="CordiaUPC"/>
          <w:sz w:val="26"/>
          <w:szCs w:val="26"/>
          <w:cs/>
          <w:lang w:bidi="th-TH"/>
        </w:rPr>
      </w:pPr>
    </w:p>
    <w:tbl>
      <w:tblPr>
        <w:tblW w:w="9306" w:type="dxa"/>
        <w:tblInd w:w="420"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5E7B1D" w:rsidRPr="001573BA" w14:paraId="6A0924A1" w14:textId="77777777" w:rsidTr="008809AF">
        <w:trPr>
          <w:trHeight w:val="137"/>
        </w:trPr>
        <w:tc>
          <w:tcPr>
            <w:tcW w:w="3816" w:type="dxa"/>
          </w:tcPr>
          <w:p w14:paraId="5A87B0C2" w14:textId="77777777" w:rsidR="005E7B1D" w:rsidRPr="001573BA" w:rsidRDefault="005E7B1D" w:rsidP="005E3D05">
            <w:pPr>
              <w:spacing w:line="240" w:lineRule="exact"/>
              <w:rPr>
                <w:rFonts w:ascii="CordiaUPC" w:hAnsi="CordiaUPC" w:cs="CordiaUPC"/>
                <w:b/>
                <w:bCs/>
                <w:i/>
                <w:iCs/>
                <w:sz w:val="26"/>
                <w:szCs w:val="26"/>
                <w:lang w:val="en-US" w:bidi="th-TH"/>
              </w:rPr>
            </w:pPr>
          </w:p>
        </w:tc>
        <w:tc>
          <w:tcPr>
            <w:tcW w:w="2611" w:type="dxa"/>
            <w:gridSpan w:val="3"/>
          </w:tcPr>
          <w:p w14:paraId="2294DD97" w14:textId="77777777" w:rsidR="005E7B1D" w:rsidRPr="001573BA" w:rsidRDefault="005E7B1D" w:rsidP="005E3D05">
            <w:pPr>
              <w:tabs>
                <w:tab w:val="decimal" w:pos="807"/>
              </w:tabs>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b/>
                <w:bCs/>
                <w:sz w:val="26"/>
                <w:szCs w:val="26"/>
              </w:rPr>
              <w:t>Consolidated</w:t>
            </w:r>
          </w:p>
        </w:tc>
        <w:tc>
          <w:tcPr>
            <w:tcW w:w="243" w:type="dxa"/>
            <w:vAlign w:val="bottom"/>
          </w:tcPr>
          <w:p w14:paraId="4405BEE6" w14:textId="77777777" w:rsidR="005E7B1D" w:rsidRPr="001573BA" w:rsidRDefault="005E7B1D" w:rsidP="005E3D05">
            <w:pPr>
              <w:tabs>
                <w:tab w:val="decimal" w:pos="1062"/>
              </w:tabs>
              <w:spacing w:line="240" w:lineRule="exact"/>
              <w:ind w:left="-117" w:right="-288"/>
              <w:rPr>
                <w:rFonts w:ascii="CordiaUPC" w:hAnsi="CordiaUPC" w:cs="CordiaUPC"/>
                <w:sz w:val="26"/>
                <w:szCs w:val="26"/>
                <w:lang w:val="en-US"/>
              </w:rPr>
            </w:pPr>
          </w:p>
        </w:tc>
        <w:tc>
          <w:tcPr>
            <w:tcW w:w="2636" w:type="dxa"/>
            <w:gridSpan w:val="3"/>
            <w:vAlign w:val="bottom"/>
          </w:tcPr>
          <w:p w14:paraId="2B795D9D" w14:textId="77777777" w:rsidR="005E7B1D" w:rsidRPr="001573BA" w:rsidRDefault="005E7B1D" w:rsidP="005E3D05">
            <w:pPr>
              <w:tabs>
                <w:tab w:val="decimal" w:pos="807"/>
              </w:tabs>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b/>
                <w:bCs/>
                <w:sz w:val="26"/>
                <w:szCs w:val="26"/>
                <w:lang w:val="en-US"/>
              </w:rPr>
              <w:t>Bank only</w:t>
            </w:r>
          </w:p>
        </w:tc>
      </w:tr>
      <w:tr w:rsidR="005E7B1D" w:rsidRPr="001573BA" w14:paraId="270F9DEE" w14:textId="77777777" w:rsidTr="008809AF">
        <w:trPr>
          <w:trHeight w:val="137"/>
        </w:trPr>
        <w:tc>
          <w:tcPr>
            <w:tcW w:w="3816" w:type="dxa"/>
          </w:tcPr>
          <w:p w14:paraId="7BCF1119" w14:textId="1EEA04C3" w:rsidR="005E7B1D" w:rsidRPr="001573BA" w:rsidRDefault="005E7B1D" w:rsidP="005E3D05">
            <w:pPr>
              <w:spacing w:line="240" w:lineRule="exact"/>
              <w:ind w:right="-132"/>
              <w:rPr>
                <w:rFonts w:ascii="CordiaUPC" w:hAnsi="CordiaUPC" w:cs="CordiaUPC"/>
                <w:b/>
                <w:bCs/>
                <w:i/>
                <w:iCs/>
                <w:sz w:val="26"/>
                <w:szCs w:val="26"/>
                <w:lang w:val="en-US" w:bidi="th-TH"/>
              </w:rPr>
            </w:pPr>
          </w:p>
        </w:tc>
        <w:tc>
          <w:tcPr>
            <w:tcW w:w="1170" w:type="dxa"/>
          </w:tcPr>
          <w:p w14:paraId="51CFD967" w14:textId="77777777" w:rsidR="005E7B1D" w:rsidRPr="001573BA" w:rsidRDefault="005E7B1D" w:rsidP="005E3D05">
            <w:pPr>
              <w:tabs>
                <w:tab w:val="decimal" w:pos="306"/>
              </w:tabs>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202</w:t>
            </w:r>
            <w:r w:rsidRPr="001573BA">
              <w:rPr>
                <w:rFonts w:ascii="CordiaUPC" w:hAnsi="CordiaUPC" w:cs="CordiaUPC"/>
                <w:snapToGrid w:val="0"/>
                <w:sz w:val="26"/>
                <w:szCs w:val="26"/>
                <w:lang w:val="en-US" w:eastAsia="th-TH" w:bidi="th-TH"/>
              </w:rPr>
              <w:t>4</w:t>
            </w:r>
          </w:p>
        </w:tc>
        <w:tc>
          <w:tcPr>
            <w:tcW w:w="240" w:type="dxa"/>
          </w:tcPr>
          <w:p w14:paraId="2DD41EDC" w14:textId="77777777" w:rsidR="005E7B1D" w:rsidRPr="001573BA" w:rsidRDefault="005E7B1D" w:rsidP="005E3D05">
            <w:pPr>
              <w:tabs>
                <w:tab w:val="decimal" w:pos="1062"/>
              </w:tabs>
              <w:spacing w:line="240" w:lineRule="exact"/>
              <w:ind w:left="-117" w:right="-288"/>
              <w:jc w:val="center"/>
              <w:rPr>
                <w:rFonts w:ascii="CordiaUPC" w:hAnsi="CordiaUPC" w:cs="CordiaUPC"/>
                <w:sz w:val="26"/>
                <w:szCs w:val="26"/>
                <w:lang w:val="en-US"/>
              </w:rPr>
            </w:pPr>
          </w:p>
        </w:tc>
        <w:tc>
          <w:tcPr>
            <w:tcW w:w="1201" w:type="dxa"/>
          </w:tcPr>
          <w:p w14:paraId="3DB09A9D" w14:textId="77777777" w:rsidR="005E7B1D" w:rsidRPr="001573BA" w:rsidRDefault="005E7B1D" w:rsidP="005E3D05">
            <w:pPr>
              <w:tabs>
                <w:tab w:val="decimal" w:pos="324"/>
              </w:tabs>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20</w:t>
            </w:r>
            <w:r w:rsidRPr="001573BA">
              <w:rPr>
                <w:rFonts w:ascii="CordiaUPC" w:hAnsi="CordiaUPC" w:cs="CordiaUPC"/>
                <w:snapToGrid w:val="0"/>
                <w:sz w:val="26"/>
                <w:szCs w:val="26"/>
                <w:lang w:val="en-US" w:eastAsia="th-TH" w:bidi="th-TH"/>
              </w:rPr>
              <w:t>23</w:t>
            </w:r>
          </w:p>
        </w:tc>
        <w:tc>
          <w:tcPr>
            <w:tcW w:w="243" w:type="dxa"/>
            <w:vAlign w:val="bottom"/>
          </w:tcPr>
          <w:p w14:paraId="3B2857D2" w14:textId="77777777" w:rsidR="005E7B1D" w:rsidRPr="001573BA" w:rsidRDefault="005E7B1D" w:rsidP="005E3D05">
            <w:pPr>
              <w:tabs>
                <w:tab w:val="decimal" w:pos="1062"/>
              </w:tabs>
              <w:spacing w:line="240" w:lineRule="exact"/>
              <w:ind w:left="-117" w:right="-288"/>
              <w:jc w:val="center"/>
              <w:rPr>
                <w:rFonts w:ascii="CordiaUPC" w:hAnsi="CordiaUPC" w:cs="CordiaUPC"/>
                <w:sz w:val="26"/>
                <w:szCs w:val="26"/>
                <w:lang w:val="en-US"/>
              </w:rPr>
            </w:pPr>
          </w:p>
        </w:tc>
        <w:tc>
          <w:tcPr>
            <w:tcW w:w="1194" w:type="dxa"/>
          </w:tcPr>
          <w:p w14:paraId="15BDE484" w14:textId="77777777" w:rsidR="005E7B1D" w:rsidRPr="001573BA" w:rsidRDefault="005E7B1D" w:rsidP="005E3D05">
            <w:pPr>
              <w:tabs>
                <w:tab w:val="decimal" w:pos="306"/>
              </w:tabs>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202</w:t>
            </w:r>
            <w:r w:rsidRPr="001573BA">
              <w:rPr>
                <w:rFonts w:ascii="CordiaUPC" w:hAnsi="CordiaUPC" w:cs="CordiaUPC"/>
                <w:snapToGrid w:val="0"/>
                <w:sz w:val="26"/>
                <w:szCs w:val="26"/>
                <w:lang w:val="en-US" w:eastAsia="th-TH" w:bidi="th-TH"/>
              </w:rPr>
              <w:t>4</w:t>
            </w:r>
          </w:p>
        </w:tc>
        <w:tc>
          <w:tcPr>
            <w:tcW w:w="239" w:type="dxa"/>
          </w:tcPr>
          <w:p w14:paraId="30F44B89" w14:textId="77777777" w:rsidR="005E7B1D" w:rsidRPr="001573BA" w:rsidRDefault="005E7B1D" w:rsidP="005E3D05">
            <w:pPr>
              <w:tabs>
                <w:tab w:val="decimal" w:pos="1062"/>
              </w:tabs>
              <w:spacing w:line="240" w:lineRule="exact"/>
              <w:ind w:left="-117" w:right="-288"/>
              <w:jc w:val="center"/>
              <w:rPr>
                <w:rFonts w:ascii="CordiaUPC" w:hAnsi="CordiaUPC" w:cs="CordiaUPC"/>
                <w:sz w:val="26"/>
                <w:szCs w:val="26"/>
                <w:lang w:val="en-US"/>
              </w:rPr>
            </w:pPr>
          </w:p>
        </w:tc>
        <w:tc>
          <w:tcPr>
            <w:tcW w:w="1203" w:type="dxa"/>
          </w:tcPr>
          <w:p w14:paraId="2702875C" w14:textId="77777777" w:rsidR="005E7B1D" w:rsidRPr="001573BA" w:rsidRDefault="005E7B1D" w:rsidP="005E3D05">
            <w:pPr>
              <w:tabs>
                <w:tab w:val="decimal" w:pos="324"/>
              </w:tabs>
              <w:spacing w:line="240" w:lineRule="exact"/>
              <w:ind w:left="-117" w:right="-108"/>
              <w:jc w:val="center"/>
              <w:rPr>
                <w:rFonts w:ascii="CordiaUPC" w:hAnsi="CordiaUPC" w:cs="CordiaUPC"/>
                <w:snapToGrid w:val="0"/>
                <w:sz w:val="26"/>
                <w:szCs w:val="26"/>
                <w:lang w:val="en-US" w:eastAsia="th-TH" w:bidi="th-TH"/>
              </w:rPr>
            </w:pPr>
            <w:r w:rsidRPr="001573BA">
              <w:rPr>
                <w:rFonts w:ascii="CordiaUPC" w:hAnsi="CordiaUPC" w:cs="CordiaUPC" w:hint="cs"/>
                <w:snapToGrid w:val="0"/>
                <w:sz w:val="26"/>
                <w:szCs w:val="26"/>
                <w:lang w:val="en-US" w:eastAsia="th-TH" w:bidi="th-TH"/>
              </w:rPr>
              <w:t>20</w:t>
            </w:r>
            <w:r w:rsidRPr="001573BA">
              <w:rPr>
                <w:rFonts w:ascii="CordiaUPC" w:hAnsi="CordiaUPC" w:cs="CordiaUPC"/>
                <w:snapToGrid w:val="0"/>
                <w:sz w:val="26"/>
                <w:szCs w:val="26"/>
                <w:lang w:val="en-US" w:eastAsia="th-TH" w:bidi="th-TH"/>
              </w:rPr>
              <w:t>23</w:t>
            </w:r>
          </w:p>
        </w:tc>
      </w:tr>
      <w:tr w:rsidR="005E7B1D" w:rsidRPr="001573BA" w14:paraId="4FDCAEB4" w14:textId="77777777" w:rsidTr="008809AF">
        <w:trPr>
          <w:trHeight w:val="137"/>
        </w:trPr>
        <w:tc>
          <w:tcPr>
            <w:tcW w:w="3816" w:type="dxa"/>
          </w:tcPr>
          <w:p w14:paraId="1D2A6E35" w14:textId="77777777" w:rsidR="005E7B1D" w:rsidRPr="001573BA" w:rsidRDefault="005E7B1D" w:rsidP="005E3D05">
            <w:pPr>
              <w:spacing w:line="240" w:lineRule="exact"/>
              <w:rPr>
                <w:rFonts w:ascii="CordiaUPC" w:hAnsi="CordiaUPC" w:cs="CordiaUPC"/>
                <w:b/>
                <w:bCs/>
                <w:i/>
                <w:iCs/>
                <w:sz w:val="26"/>
                <w:szCs w:val="26"/>
                <w:lang w:val="en-US"/>
              </w:rPr>
            </w:pPr>
          </w:p>
        </w:tc>
        <w:tc>
          <w:tcPr>
            <w:tcW w:w="5490" w:type="dxa"/>
            <w:gridSpan w:val="7"/>
            <w:tcBorders>
              <w:top w:val="nil"/>
              <w:left w:val="nil"/>
              <w:bottom w:val="nil"/>
              <w:right w:val="nil"/>
            </w:tcBorders>
            <w:vAlign w:val="bottom"/>
          </w:tcPr>
          <w:p w14:paraId="7FD2AA50" w14:textId="77777777" w:rsidR="005E7B1D" w:rsidRPr="001573BA" w:rsidRDefault="005E7B1D" w:rsidP="005E3D05">
            <w:pPr>
              <w:tabs>
                <w:tab w:val="decimal" w:pos="611"/>
              </w:tabs>
              <w:spacing w:line="240" w:lineRule="exact"/>
              <w:ind w:left="-108"/>
              <w:jc w:val="center"/>
              <w:rPr>
                <w:rFonts w:ascii="CordiaUPC" w:hAnsi="CordiaUPC" w:cs="CordiaUPC"/>
                <w:i/>
                <w:iCs/>
                <w:sz w:val="26"/>
                <w:szCs w:val="26"/>
                <w:lang w:val="en-US"/>
              </w:rPr>
            </w:pPr>
            <w:r w:rsidRPr="001573BA">
              <w:rPr>
                <w:rFonts w:ascii="CordiaUPC" w:hAnsi="CordiaUPC" w:cs="CordiaUPC" w:hint="cs"/>
                <w:i/>
                <w:iCs/>
                <w:sz w:val="26"/>
                <w:szCs w:val="26"/>
                <w:lang w:val="en-US" w:bidi="th-TH"/>
              </w:rPr>
              <w:t>(in million Baht)</w:t>
            </w:r>
          </w:p>
        </w:tc>
      </w:tr>
      <w:tr w:rsidR="00F3296A" w:rsidRPr="001573BA" w14:paraId="495E5F69" w14:textId="77777777" w:rsidTr="008809AF">
        <w:trPr>
          <w:trHeight w:val="137"/>
        </w:trPr>
        <w:tc>
          <w:tcPr>
            <w:tcW w:w="3816" w:type="dxa"/>
          </w:tcPr>
          <w:p w14:paraId="6027221B" w14:textId="77777777" w:rsidR="00F3296A" w:rsidRPr="001573BA" w:rsidRDefault="00F3296A" w:rsidP="00F3296A">
            <w:pPr>
              <w:spacing w:line="240" w:lineRule="exact"/>
              <w:rPr>
                <w:rFonts w:ascii="CordiaUPC" w:hAnsi="CordiaUPC" w:cs="CordiaUPC"/>
                <w:b/>
                <w:bCs/>
                <w:i/>
                <w:iCs/>
                <w:sz w:val="26"/>
                <w:szCs w:val="26"/>
              </w:rPr>
            </w:pPr>
            <w:r w:rsidRPr="001573BA">
              <w:rPr>
                <w:rFonts w:ascii="CordiaUPC" w:hAnsi="CordiaUPC" w:cs="CordiaUPC" w:hint="cs"/>
                <w:sz w:val="26"/>
                <w:szCs w:val="26"/>
                <w:lang w:val="en-US" w:bidi="th-TH"/>
              </w:rPr>
              <w:t>Short</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 xml:space="preserve">term employee benefits </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directors</w:t>
            </w:r>
          </w:p>
        </w:tc>
        <w:tc>
          <w:tcPr>
            <w:tcW w:w="1170" w:type="dxa"/>
            <w:vAlign w:val="bottom"/>
          </w:tcPr>
          <w:p w14:paraId="5854432B" w14:textId="056C3F15" w:rsidR="00F3296A" w:rsidRPr="001573BA" w:rsidRDefault="00F3296A" w:rsidP="00F3296A">
            <w:pPr>
              <w:tabs>
                <w:tab w:val="decimal" w:pos="852"/>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napToGrid w:val="0"/>
                <w:sz w:val="26"/>
                <w:szCs w:val="26"/>
                <w:lang w:eastAsia="th-TH"/>
              </w:rPr>
              <w:t>89</w:t>
            </w:r>
          </w:p>
        </w:tc>
        <w:tc>
          <w:tcPr>
            <w:tcW w:w="240" w:type="dxa"/>
            <w:vAlign w:val="bottom"/>
          </w:tcPr>
          <w:p w14:paraId="33A1AEE6" w14:textId="77777777" w:rsidR="00F3296A" w:rsidRPr="001573BA" w:rsidRDefault="00F3296A" w:rsidP="00F3296A">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5CBF8512" w14:textId="16C7F3C6" w:rsidR="00F3296A" w:rsidRPr="001573BA" w:rsidRDefault="00F3296A" w:rsidP="00F3296A">
            <w:pPr>
              <w:tabs>
                <w:tab w:val="decimal" w:pos="852"/>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napToGrid w:val="0"/>
                <w:sz w:val="26"/>
                <w:szCs w:val="26"/>
                <w:lang w:eastAsia="th-TH"/>
              </w:rPr>
              <w:t>123</w:t>
            </w:r>
          </w:p>
        </w:tc>
        <w:tc>
          <w:tcPr>
            <w:tcW w:w="243" w:type="dxa"/>
            <w:vAlign w:val="bottom"/>
          </w:tcPr>
          <w:p w14:paraId="3A60E35F" w14:textId="77777777" w:rsidR="00F3296A" w:rsidRPr="001573BA" w:rsidRDefault="00F3296A" w:rsidP="00F3296A">
            <w:pPr>
              <w:tabs>
                <w:tab w:val="decimal" w:pos="852"/>
              </w:tabs>
              <w:spacing w:line="240" w:lineRule="exact"/>
              <w:ind w:left="-117" w:right="-108"/>
              <w:rPr>
                <w:rFonts w:ascii="CordiaUPC" w:hAnsi="CordiaUPC" w:cs="CordiaUPC"/>
                <w:sz w:val="26"/>
                <w:szCs w:val="26"/>
                <w:lang w:val="en-US"/>
              </w:rPr>
            </w:pPr>
          </w:p>
        </w:tc>
        <w:tc>
          <w:tcPr>
            <w:tcW w:w="1194" w:type="dxa"/>
            <w:vAlign w:val="bottom"/>
          </w:tcPr>
          <w:p w14:paraId="31FF9991" w14:textId="7229A8EE" w:rsidR="00F3296A" w:rsidRPr="001573BA" w:rsidRDefault="00F3296A" w:rsidP="00F3296A">
            <w:pPr>
              <w:tabs>
                <w:tab w:val="decimal" w:pos="830"/>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napToGrid w:val="0"/>
                <w:sz w:val="26"/>
                <w:szCs w:val="26"/>
                <w:lang w:eastAsia="th-TH"/>
              </w:rPr>
              <w:t>89</w:t>
            </w:r>
          </w:p>
        </w:tc>
        <w:tc>
          <w:tcPr>
            <w:tcW w:w="239" w:type="dxa"/>
            <w:vAlign w:val="bottom"/>
          </w:tcPr>
          <w:p w14:paraId="35B3124A" w14:textId="77777777" w:rsidR="00F3296A" w:rsidRPr="001573BA" w:rsidRDefault="00F3296A" w:rsidP="00F3296A">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31D166B8" w14:textId="420657BA" w:rsidR="00F3296A" w:rsidRPr="001573BA" w:rsidRDefault="00F3296A" w:rsidP="00F3296A">
            <w:pPr>
              <w:tabs>
                <w:tab w:val="decimal" w:pos="830"/>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napToGrid w:val="0"/>
                <w:sz w:val="26"/>
                <w:szCs w:val="26"/>
                <w:lang w:eastAsia="th-TH"/>
              </w:rPr>
              <w:t>123</w:t>
            </w:r>
          </w:p>
        </w:tc>
      </w:tr>
      <w:tr w:rsidR="00F3296A" w:rsidRPr="001573BA" w14:paraId="5D566713" w14:textId="77777777" w:rsidTr="008809AF">
        <w:trPr>
          <w:trHeight w:val="137"/>
        </w:trPr>
        <w:tc>
          <w:tcPr>
            <w:tcW w:w="3816" w:type="dxa"/>
          </w:tcPr>
          <w:p w14:paraId="447F0C52" w14:textId="77777777" w:rsidR="00F3296A" w:rsidRPr="001573BA" w:rsidRDefault="00F3296A" w:rsidP="00F3296A">
            <w:pPr>
              <w:spacing w:line="240" w:lineRule="exact"/>
              <w:rPr>
                <w:rFonts w:ascii="CordiaUPC" w:hAnsi="CordiaUPC" w:cs="CordiaUPC"/>
                <w:sz w:val="26"/>
                <w:szCs w:val="26"/>
              </w:rPr>
            </w:pPr>
            <w:r w:rsidRPr="001573BA">
              <w:rPr>
                <w:rFonts w:ascii="CordiaUPC" w:hAnsi="CordiaUPC" w:cs="CordiaUPC" w:hint="cs"/>
                <w:sz w:val="26"/>
                <w:szCs w:val="26"/>
                <w:lang w:val="en-US" w:bidi="th-TH"/>
              </w:rPr>
              <w:t>Short</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 xml:space="preserve">term employee benefits </w:t>
            </w:r>
            <w:r w:rsidRPr="001573BA">
              <w:rPr>
                <w:rFonts w:ascii="CordiaUPC" w:hAnsi="CordiaUPC" w:cs="CordiaUPC"/>
                <w:sz w:val="26"/>
                <w:szCs w:val="26"/>
                <w:lang w:val="en-US" w:bidi="th-TH"/>
              </w:rPr>
              <w:t>-</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management</w:t>
            </w:r>
            <w:r w:rsidRPr="001573BA">
              <w:rPr>
                <w:rFonts w:ascii="CordiaUPC" w:hAnsi="CordiaUPC" w:cs="CordiaUPC"/>
                <w:sz w:val="26"/>
                <w:szCs w:val="26"/>
                <w:lang w:val="en-US" w:bidi="th-TH"/>
              </w:rPr>
              <w:t>s</w:t>
            </w:r>
          </w:p>
        </w:tc>
        <w:tc>
          <w:tcPr>
            <w:tcW w:w="1170" w:type="dxa"/>
          </w:tcPr>
          <w:p w14:paraId="59088313" w14:textId="24BCCA7E" w:rsidR="00F3296A" w:rsidRPr="001573BA" w:rsidRDefault="00F3296A" w:rsidP="00F3296A">
            <w:pPr>
              <w:tabs>
                <w:tab w:val="decimal" w:pos="852"/>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z w:val="26"/>
                <w:szCs w:val="26"/>
              </w:rPr>
              <w:t>878</w:t>
            </w:r>
          </w:p>
        </w:tc>
        <w:tc>
          <w:tcPr>
            <w:tcW w:w="240" w:type="dxa"/>
          </w:tcPr>
          <w:p w14:paraId="36994F36" w14:textId="77777777" w:rsidR="00F3296A" w:rsidRPr="001573BA" w:rsidRDefault="00F3296A" w:rsidP="00F3296A">
            <w:pPr>
              <w:tabs>
                <w:tab w:val="decimal" w:pos="852"/>
              </w:tabs>
              <w:spacing w:line="240" w:lineRule="exact"/>
              <w:ind w:right="-108"/>
              <w:rPr>
                <w:rFonts w:ascii="CordiaUPC" w:hAnsi="CordiaUPC" w:cs="CordiaUPC"/>
                <w:sz w:val="26"/>
                <w:szCs w:val="26"/>
              </w:rPr>
            </w:pPr>
          </w:p>
        </w:tc>
        <w:tc>
          <w:tcPr>
            <w:tcW w:w="1201" w:type="dxa"/>
          </w:tcPr>
          <w:p w14:paraId="3280A641" w14:textId="13A92251" w:rsidR="00F3296A" w:rsidRPr="001573BA" w:rsidRDefault="00F3296A" w:rsidP="00F3296A">
            <w:pPr>
              <w:tabs>
                <w:tab w:val="decimal" w:pos="852"/>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z w:val="26"/>
                <w:szCs w:val="26"/>
              </w:rPr>
              <w:t>951</w:t>
            </w:r>
          </w:p>
        </w:tc>
        <w:tc>
          <w:tcPr>
            <w:tcW w:w="243" w:type="dxa"/>
            <w:vAlign w:val="bottom"/>
          </w:tcPr>
          <w:p w14:paraId="0C76EB13" w14:textId="77777777" w:rsidR="00F3296A" w:rsidRPr="001573BA" w:rsidRDefault="00F3296A" w:rsidP="00F3296A">
            <w:pPr>
              <w:tabs>
                <w:tab w:val="decimal" w:pos="852"/>
              </w:tabs>
              <w:spacing w:line="240" w:lineRule="exact"/>
              <w:ind w:right="-108"/>
              <w:rPr>
                <w:rFonts w:ascii="CordiaUPC" w:hAnsi="CordiaUPC" w:cs="CordiaUPC"/>
                <w:sz w:val="26"/>
                <w:szCs w:val="26"/>
              </w:rPr>
            </w:pPr>
          </w:p>
        </w:tc>
        <w:tc>
          <w:tcPr>
            <w:tcW w:w="1194" w:type="dxa"/>
          </w:tcPr>
          <w:p w14:paraId="4924FB1D" w14:textId="4342B968" w:rsidR="00F3296A" w:rsidRPr="001573BA" w:rsidRDefault="00F3296A" w:rsidP="00F3296A">
            <w:pPr>
              <w:tabs>
                <w:tab w:val="decimal" w:pos="830"/>
              </w:tabs>
              <w:spacing w:line="240" w:lineRule="exact"/>
              <w:ind w:left="-117" w:right="-108"/>
              <w:rPr>
                <w:rFonts w:ascii="CordiaUPC" w:hAnsi="CordiaUPC" w:cs="CordiaUPC"/>
                <w:snapToGrid w:val="0"/>
                <w:sz w:val="26"/>
                <w:szCs w:val="26"/>
                <w:cs/>
                <w:lang w:val="en-US" w:eastAsia="th-TH" w:bidi="th-TH"/>
              </w:rPr>
            </w:pPr>
            <w:r w:rsidRPr="001573BA">
              <w:rPr>
                <w:rFonts w:ascii="CordiaUPC" w:eastAsia="Times New Roman" w:hAnsi="CordiaUPC" w:cs="CordiaUPC"/>
                <w:snapToGrid w:val="0"/>
                <w:sz w:val="26"/>
                <w:szCs w:val="26"/>
                <w:lang w:eastAsia="th-TH"/>
              </w:rPr>
              <w:t>871</w:t>
            </w:r>
          </w:p>
        </w:tc>
        <w:tc>
          <w:tcPr>
            <w:tcW w:w="239" w:type="dxa"/>
            <w:vAlign w:val="bottom"/>
          </w:tcPr>
          <w:p w14:paraId="2AC25EC1" w14:textId="77777777" w:rsidR="00F3296A" w:rsidRPr="001573BA" w:rsidRDefault="00F3296A" w:rsidP="00F3296A">
            <w:pPr>
              <w:tabs>
                <w:tab w:val="decimal" w:pos="852"/>
              </w:tabs>
              <w:spacing w:line="240" w:lineRule="exact"/>
              <w:ind w:right="-108"/>
              <w:rPr>
                <w:rFonts w:ascii="CordiaUPC" w:hAnsi="CordiaUPC" w:cs="CordiaUPC"/>
                <w:sz w:val="26"/>
                <w:szCs w:val="26"/>
              </w:rPr>
            </w:pPr>
          </w:p>
        </w:tc>
        <w:tc>
          <w:tcPr>
            <w:tcW w:w="1203" w:type="dxa"/>
          </w:tcPr>
          <w:p w14:paraId="7DB9D612" w14:textId="6FB612CB" w:rsidR="00F3296A" w:rsidRPr="001573BA" w:rsidRDefault="00F3296A" w:rsidP="00F3296A">
            <w:pPr>
              <w:tabs>
                <w:tab w:val="decimal" w:pos="830"/>
              </w:tabs>
              <w:spacing w:line="240" w:lineRule="exact"/>
              <w:ind w:right="-108"/>
              <w:rPr>
                <w:rFonts w:ascii="CordiaUPC" w:hAnsi="CordiaUPC" w:cs="CordiaUPC"/>
                <w:sz w:val="26"/>
                <w:szCs w:val="26"/>
                <w:lang w:bidi="th-TH"/>
              </w:rPr>
            </w:pPr>
            <w:r w:rsidRPr="001573BA">
              <w:rPr>
                <w:rFonts w:ascii="CordiaUPC" w:eastAsia="Times New Roman" w:hAnsi="CordiaUPC" w:cs="CordiaUPC"/>
                <w:sz w:val="26"/>
                <w:szCs w:val="26"/>
              </w:rPr>
              <w:t>934</w:t>
            </w:r>
          </w:p>
        </w:tc>
      </w:tr>
      <w:tr w:rsidR="00F3296A" w:rsidRPr="001573BA" w14:paraId="67E5F3B7" w14:textId="77777777" w:rsidTr="008809AF">
        <w:trPr>
          <w:trHeight w:val="137"/>
        </w:trPr>
        <w:tc>
          <w:tcPr>
            <w:tcW w:w="3816" w:type="dxa"/>
          </w:tcPr>
          <w:p w14:paraId="56BD2B87" w14:textId="77777777" w:rsidR="00F3296A" w:rsidRPr="001573BA" w:rsidRDefault="00F3296A" w:rsidP="00F3296A">
            <w:pPr>
              <w:spacing w:line="240" w:lineRule="exact"/>
              <w:rPr>
                <w:rFonts w:ascii="CordiaUPC" w:hAnsi="CordiaUPC" w:cs="CordiaUPC"/>
                <w:sz w:val="26"/>
                <w:szCs w:val="26"/>
                <w:lang w:val="en-US" w:bidi="th-TH"/>
              </w:rPr>
            </w:pPr>
            <w:r w:rsidRPr="001573BA">
              <w:rPr>
                <w:rFonts w:ascii="CordiaUPC" w:hAnsi="CordiaUPC" w:cs="CordiaUPC" w:hint="cs"/>
                <w:sz w:val="26"/>
                <w:szCs w:val="26"/>
              </w:rPr>
              <w:t>Post</w:t>
            </w:r>
            <w:r w:rsidRPr="001573BA">
              <w:rPr>
                <w:rFonts w:ascii="CordiaUPC" w:hAnsi="CordiaUPC" w:cs="CordiaUPC" w:hint="cs"/>
                <w:sz w:val="26"/>
                <w:szCs w:val="26"/>
                <w:cs/>
                <w:lang w:bidi="th-TH"/>
              </w:rPr>
              <w:t>-</w:t>
            </w:r>
            <w:r w:rsidRPr="001573BA">
              <w:rPr>
                <w:rFonts w:ascii="CordiaUPC" w:hAnsi="CordiaUPC" w:cs="CordiaUPC" w:hint="cs"/>
                <w:sz w:val="26"/>
                <w:szCs w:val="26"/>
              </w:rPr>
              <w:t>employment benefits</w:t>
            </w:r>
          </w:p>
        </w:tc>
        <w:tc>
          <w:tcPr>
            <w:tcW w:w="1170" w:type="dxa"/>
          </w:tcPr>
          <w:p w14:paraId="323BBBE7" w14:textId="79B110A6" w:rsidR="00F3296A" w:rsidRPr="001573BA" w:rsidRDefault="00F3296A" w:rsidP="00F3296A">
            <w:pPr>
              <w:tabs>
                <w:tab w:val="decimal" w:pos="852"/>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z w:val="26"/>
                <w:szCs w:val="26"/>
              </w:rPr>
              <w:t>87</w:t>
            </w:r>
          </w:p>
        </w:tc>
        <w:tc>
          <w:tcPr>
            <w:tcW w:w="240" w:type="dxa"/>
          </w:tcPr>
          <w:p w14:paraId="38A448F0" w14:textId="77777777" w:rsidR="00F3296A" w:rsidRPr="001573BA" w:rsidRDefault="00F3296A" w:rsidP="00F3296A">
            <w:pPr>
              <w:tabs>
                <w:tab w:val="decimal" w:pos="852"/>
              </w:tabs>
              <w:spacing w:line="240" w:lineRule="exact"/>
              <w:ind w:right="-108"/>
              <w:rPr>
                <w:rFonts w:ascii="CordiaUPC" w:hAnsi="CordiaUPC" w:cs="CordiaUPC"/>
                <w:sz w:val="26"/>
                <w:szCs w:val="26"/>
              </w:rPr>
            </w:pPr>
          </w:p>
        </w:tc>
        <w:tc>
          <w:tcPr>
            <w:tcW w:w="1201" w:type="dxa"/>
          </w:tcPr>
          <w:p w14:paraId="118EE5A0" w14:textId="4F6319A4" w:rsidR="00F3296A" w:rsidRPr="001573BA" w:rsidRDefault="00F3296A" w:rsidP="00F3296A">
            <w:pPr>
              <w:tabs>
                <w:tab w:val="decimal" w:pos="852"/>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z w:val="26"/>
                <w:szCs w:val="26"/>
              </w:rPr>
              <w:t>93</w:t>
            </w:r>
          </w:p>
        </w:tc>
        <w:tc>
          <w:tcPr>
            <w:tcW w:w="243" w:type="dxa"/>
            <w:vAlign w:val="bottom"/>
          </w:tcPr>
          <w:p w14:paraId="320BD4B6" w14:textId="77777777" w:rsidR="00F3296A" w:rsidRPr="001573BA" w:rsidRDefault="00F3296A" w:rsidP="00F3296A">
            <w:pPr>
              <w:tabs>
                <w:tab w:val="decimal" w:pos="852"/>
              </w:tabs>
              <w:spacing w:line="240" w:lineRule="exact"/>
              <w:ind w:right="-108"/>
              <w:rPr>
                <w:rFonts w:ascii="CordiaUPC" w:hAnsi="CordiaUPC" w:cs="CordiaUPC"/>
                <w:sz w:val="26"/>
                <w:szCs w:val="26"/>
              </w:rPr>
            </w:pPr>
          </w:p>
        </w:tc>
        <w:tc>
          <w:tcPr>
            <w:tcW w:w="1194" w:type="dxa"/>
          </w:tcPr>
          <w:p w14:paraId="0AEC1CB1" w14:textId="71CFA9DD" w:rsidR="00F3296A" w:rsidRPr="001573BA" w:rsidRDefault="00F3296A" w:rsidP="00F3296A">
            <w:pPr>
              <w:tabs>
                <w:tab w:val="decimal" w:pos="830"/>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napToGrid w:val="0"/>
                <w:sz w:val="26"/>
                <w:szCs w:val="26"/>
                <w:lang w:eastAsia="th-TH"/>
              </w:rPr>
              <w:t>87</w:t>
            </w:r>
          </w:p>
        </w:tc>
        <w:tc>
          <w:tcPr>
            <w:tcW w:w="239" w:type="dxa"/>
            <w:vAlign w:val="bottom"/>
          </w:tcPr>
          <w:p w14:paraId="1F156C39" w14:textId="77777777" w:rsidR="00F3296A" w:rsidRPr="001573BA" w:rsidRDefault="00F3296A" w:rsidP="00F3296A">
            <w:pPr>
              <w:tabs>
                <w:tab w:val="decimal" w:pos="852"/>
              </w:tabs>
              <w:spacing w:line="240" w:lineRule="exact"/>
              <w:ind w:right="-108"/>
              <w:rPr>
                <w:rFonts w:ascii="CordiaUPC" w:hAnsi="CordiaUPC" w:cs="CordiaUPC"/>
                <w:sz w:val="26"/>
                <w:szCs w:val="26"/>
              </w:rPr>
            </w:pPr>
          </w:p>
        </w:tc>
        <w:tc>
          <w:tcPr>
            <w:tcW w:w="1203" w:type="dxa"/>
          </w:tcPr>
          <w:p w14:paraId="13E589D9" w14:textId="77880618" w:rsidR="00F3296A" w:rsidRPr="001573BA" w:rsidRDefault="00F3296A" w:rsidP="00F3296A">
            <w:pPr>
              <w:tabs>
                <w:tab w:val="decimal" w:pos="830"/>
              </w:tabs>
              <w:spacing w:line="240" w:lineRule="exact"/>
              <w:ind w:right="-108"/>
              <w:rPr>
                <w:rFonts w:ascii="CordiaUPC" w:hAnsi="CordiaUPC" w:cs="CordiaUPC"/>
                <w:sz w:val="26"/>
                <w:szCs w:val="26"/>
              </w:rPr>
            </w:pPr>
            <w:r w:rsidRPr="001573BA">
              <w:rPr>
                <w:rFonts w:ascii="CordiaUPC" w:eastAsia="Times New Roman" w:hAnsi="CordiaUPC" w:cs="CordiaUPC"/>
                <w:sz w:val="26"/>
                <w:szCs w:val="26"/>
              </w:rPr>
              <w:t>92</w:t>
            </w:r>
          </w:p>
        </w:tc>
      </w:tr>
      <w:tr w:rsidR="00F3296A" w:rsidRPr="001573BA" w14:paraId="79A56F8C" w14:textId="77777777" w:rsidTr="008809AF">
        <w:trPr>
          <w:trHeight w:val="137"/>
        </w:trPr>
        <w:tc>
          <w:tcPr>
            <w:tcW w:w="3816" w:type="dxa"/>
          </w:tcPr>
          <w:p w14:paraId="7BC3A1EC" w14:textId="77777777" w:rsidR="00F3296A" w:rsidRPr="001573BA" w:rsidRDefault="00F3296A" w:rsidP="00F3296A">
            <w:pPr>
              <w:spacing w:line="240" w:lineRule="exact"/>
              <w:ind w:right="-120"/>
              <w:rPr>
                <w:rFonts w:ascii="CordiaUPC" w:hAnsi="CordiaUPC" w:cs="CordiaUPC"/>
                <w:sz w:val="26"/>
                <w:szCs w:val="26"/>
                <w:lang w:val="en-US" w:bidi="th-TH"/>
              </w:rPr>
            </w:pPr>
            <w:r w:rsidRPr="001573BA">
              <w:rPr>
                <w:rFonts w:ascii="CordiaUPC" w:hAnsi="CordiaUPC" w:cs="CordiaUPC"/>
                <w:sz w:val="26"/>
                <w:szCs w:val="26"/>
                <w:lang w:val="en-US" w:bidi="th-TH"/>
              </w:rPr>
              <w:t xml:space="preserve">Employee benefits from </w:t>
            </w:r>
            <w:r w:rsidRPr="001573BA">
              <w:rPr>
                <w:rFonts w:ascii="CordiaUPC" w:hAnsi="CordiaUPC" w:cs="CordiaUPC"/>
                <w:sz w:val="26"/>
                <w:szCs w:val="26"/>
              </w:rPr>
              <w:t>s</w:t>
            </w:r>
            <w:r w:rsidRPr="001573BA">
              <w:rPr>
                <w:rFonts w:ascii="CordiaUPC" w:hAnsi="CordiaUPC" w:cs="CordiaUPC" w:hint="cs"/>
                <w:sz w:val="26"/>
                <w:szCs w:val="26"/>
              </w:rPr>
              <w:t xml:space="preserve">hare-based payments </w:t>
            </w:r>
          </w:p>
        </w:tc>
        <w:tc>
          <w:tcPr>
            <w:tcW w:w="1170" w:type="dxa"/>
          </w:tcPr>
          <w:p w14:paraId="1B27D0E6" w14:textId="18D89815" w:rsidR="00F3296A" w:rsidRPr="001573BA" w:rsidRDefault="00F3296A" w:rsidP="00F3296A">
            <w:pPr>
              <w:tabs>
                <w:tab w:val="decimal" w:pos="852"/>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z w:val="26"/>
                <w:szCs w:val="26"/>
              </w:rPr>
              <w:t>70</w:t>
            </w:r>
          </w:p>
        </w:tc>
        <w:tc>
          <w:tcPr>
            <w:tcW w:w="240" w:type="dxa"/>
          </w:tcPr>
          <w:p w14:paraId="6185CC43" w14:textId="77777777" w:rsidR="00F3296A" w:rsidRPr="001573BA" w:rsidRDefault="00F3296A" w:rsidP="00F3296A">
            <w:pPr>
              <w:tabs>
                <w:tab w:val="decimal" w:pos="852"/>
              </w:tabs>
              <w:spacing w:line="240" w:lineRule="exact"/>
              <w:ind w:right="-108"/>
              <w:rPr>
                <w:rFonts w:ascii="CordiaUPC" w:hAnsi="CordiaUPC" w:cs="CordiaUPC"/>
                <w:sz w:val="26"/>
                <w:szCs w:val="26"/>
              </w:rPr>
            </w:pPr>
          </w:p>
        </w:tc>
        <w:tc>
          <w:tcPr>
            <w:tcW w:w="1201" w:type="dxa"/>
          </w:tcPr>
          <w:p w14:paraId="64FA15D5" w14:textId="2B6C1171" w:rsidR="00F3296A" w:rsidRPr="001573BA" w:rsidRDefault="00F3296A" w:rsidP="00F3296A">
            <w:pPr>
              <w:tabs>
                <w:tab w:val="decimal" w:pos="839"/>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z w:val="26"/>
                <w:szCs w:val="26"/>
              </w:rPr>
              <w:t>63</w:t>
            </w:r>
          </w:p>
        </w:tc>
        <w:tc>
          <w:tcPr>
            <w:tcW w:w="243" w:type="dxa"/>
            <w:vAlign w:val="bottom"/>
          </w:tcPr>
          <w:p w14:paraId="69247101" w14:textId="77777777" w:rsidR="00F3296A" w:rsidRPr="001573BA" w:rsidRDefault="00F3296A" w:rsidP="00F3296A">
            <w:pPr>
              <w:tabs>
                <w:tab w:val="decimal" w:pos="852"/>
              </w:tabs>
              <w:spacing w:line="240" w:lineRule="exact"/>
              <w:ind w:right="-108"/>
              <w:rPr>
                <w:rFonts w:ascii="CordiaUPC" w:hAnsi="CordiaUPC" w:cs="CordiaUPC"/>
                <w:sz w:val="26"/>
                <w:szCs w:val="26"/>
              </w:rPr>
            </w:pPr>
          </w:p>
        </w:tc>
        <w:tc>
          <w:tcPr>
            <w:tcW w:w="1194" w:type="dxa"/>
          </w:tcPr>
          <w:p w14:paraId="36103165" w14:textId="46B47061" w:rsidR="00F3296A" w:rsidRPr="001573BA" w:rsidRDefault="00F3296A" w:rsidP="00F3296A">
            <w:pPr>
              <w:tabs>
                <w:tab w:val="decimal" w:pos="830"/>
              </w:tabs>
              <w:spacing w:line="240" w:lineRule="exact"/>
              <w:ind w:left="-117" w:right="-108"/>
              <w:rPr>
                <w:rFonts w:ascii="CordiaUPC" w:hAnsi="CordiaUPC" w:cs="CordiaUPC"/>
                <w:snapToGrid w:val="0"/>
                <w:sz w:val="26"/>
                <w:szCs w:val="26"/>
                <w:lang w:val="en-US" w:eastAsia="th-TH" w:bidi="th-TH"/>
              </w:rPr>
            </w:pPr>
            <w:r w:rsidRPr="001573BA">
              <w:rPr>
                <w:rFonts w:ascii="CordiaUPC" w:eastAsia="Times New Roman" w:hAnsi="CordiaUPC" w:cs="CordiaUPC"/>
                <w:snapToGrid w:val="0"/>
                <w:sz w:val="26"/>
                <w:szCs w:val="26"/>
                <w:lang w:eastAsia="th-TH"/>
              </w:rPr>
              <w:t>70</w:t>
            </w:r>
          </w:p>
        </w:tc>
        <w:tc>
          <w:tcPr>
            <w:tcW w:w="239" w:type="dxa"/>
            <w:vAlign w:val="bottom"/>
          </w:tcPr>
          <w:p w14:paraId="2643B71A" w14:textId="77777777" w:rsidR="00F3296A" w:rsidRPr="001573BA" w:rsidRDefault="00F3296A" w:rsidP="00F3296A">
            <w:pPr>
              <w:tabs>
                <w:tab w:val="decimal" w:pos="852"/>
              </w:tabs>
              <w:spacing w:line="240" w:lineRule="exact"/>
              <w:ind w:right="-108"/>
              <w:rPr>
                <w:rFonts w:ascii="CordiaUPC" w:hAnsi="CordiaUPC" w:cs="CordiaUPC"/>
                <w:sz w:val="26"/>
                <w:szCs w:val="26"/>
              </w:rPr>
            </w:pPr>
          </w:p>
        </w:tc>
        <w:tc>
          <w:tcPr>
            <w:tcW w:w="1203" w:type="dxa"/>
          </w:tcPr>
          <w:p w14:paraId="0ED417E5" w14:textId="23956501" w:rsidR="00F3296A" w:rsidRPr="001573BA" w:rsidRDefault="00F3296A" w:rsidP="00F3296A">
            <w:pPr>
              <w:tabs>
                <w:tab w:val="decimal" w:pos="830"/>
              </w:tabs>
              <w:spacing w:line="240" w:lineRule="exact"/>
              <w:ind w:right="-108"/>
              <w:rPr>
                <w:rFonts w:ascii="CordiaUPC" w:hAnsi="CordiaUPC" w:cs="CordiaUPC"/>
                <w:sz w:val="26"/>
                <w:szCs w:val="26"/>
              </w:rPr>
            </w:pPr>
            <w:r w:rsidRPr="001573BA">
              <w:rPr>
                <w:rFonts w:ascii="CordiaUPC" w:eastAsia="Times New Roman" w:hAnsi="CordiaUPC" w:cs="CordiaUPC"/>
                <w:sz w:val="26"/>
                <w:szCs w:val="26"/>
              </w:rPr>
              <w:t>63</w:t>
            </w:r>
          </w:p>
        </w:tc>
      </w:tr>
      <w:tr w:rsidR="00F3296A" w:rsidRPr="001573BA" w14:paraId="01B9F5DF" w14:textId="77777777" w:rsidTr="008809AF">
        <w:trPr>
          <w:trHeight w:val="137"/>
        </w:trPr>
        <w:tc>
          <w:tcPr>
            <w:tcW w:w="3816" w:type="dxa"/>
          </w:tcPr>
          <w:p w14:paraId="5AB55960" w14:textId="77777777" w:rsidR="00F3296A" w:rsidRPr="001573BA" w:rsidRDefault="00F3296A" w:rsidP="00F3296A">
            <w:pPr>
              <w:spacing w:line="240" w:lineRule="exact"/>
              <w:rPr>
                <w:rFonts w:ascii="CordiaUPC" w:hAnsi="CordiaUPC" w:cs="CordiaUPC"/>
                <w:b/>
                <w:bCs/>
                <w:sz w:val="26"/>
                <w:szCs w:val="26"/>
                <w:lang w:val="en-US" w:bidi="th-TH"/>
              </w:rPr>
            </w:pPr>
            <w:r w:rsidRPr="001573BA">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7A329A1A" w14:textId="484F2722" w:rsidR="00F3296A" w:rsidRPr="001573BA" w:rsidRDefault="00F3296A" w:rsidP="00F3296A">
            <w:pPr>
              <w:tabs>
                <w:tab w:val="decimal" w:pos="852"/>
              </w:tabs>
              <w:spacing w:line="240" w:lineRule="exact"/>
              <w:ind w:left="-117" w:right="-108"/>
              <w:rPr>
                <w:rFonts w:ascii="CordiaUPC" w:hAnsi="CordiaUPC" w:cs="CordiaUPC"/>
                <w:b/>
                <w:bCs/>
                <w:snapToGrid w:val="0"/>
                <w:sz w:val="26"/>
                <w:szCs w:val="26"/>
                <w:cs/>
                <w:lang w:val="en-US" w:eastAsia="th-TH" w:bidi="th-TH"/>
              </w:rPr>
            </w:pPr>
            <w:r w:rsidRPr="001573BA">
              <w:rPr>
                <w:rFonts w:ascii="CordiaUPC" w:eastAsia="Times New Roman" w:hAnsi="CordiaUPC" w:cs="CordiaUPC"/>
                <w:b/>
                <w:bCs/>
                <w:sz w:val="26"/>
                <w:szCs w:val="26"/>
              </w:rPr>
              <w:t>1,124</w:t>
            </w:r>
          </w:p>
        </w:tc>
        <w:tc>
          <w:tcPr>
            <w:tcW w:w="240" w:type="dxa"/>
          </w:tcPr>
          <w:p w14:paraId="024EDCAC" w14:textId="77777777" w:rsidR="00F3296A" w:rsidRPr="001573BA" w:rsidRDefault="00F3296A" w:rsidP="00F3296A">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26746477" w14:textId="6CB2E48E" w:rsidR="00F3296A" w:rsidRPr="001573BA" w:rsidRDefault="00F3296A" w:rsidP="00F3296A">
            <w:pPr>
              <w:tabs>
                <w:tab w:val="decimal" w:pos="852"/>
              </w:tabs>
              <w:spacing w:line="240" w:lineRule="exact"/>
              <w:ind w:left="-117" w:right="-108"/>
              <w:rPr>
                <w:rFonts w:ascii="CordiaUPC" w:hAnsi="CordiaUPC" w:cs="CordiaUPC"/>
                <w:b/>
                <w:bCs/>
                <w:snapToGrid w:val="0"/>
                <w:sz w:val="26"/>
                <w:szCs w:val="26"/>
                <w:lang w:val="en-US" w:eastAsia="th-TH" w:bidi="th-TH"/>
              </w:rPr>
            </w:pPr>
            <w:r w:rsidRPr="001573BA">
              <w:rPr>
                <w:rFonts w:ascii="CordiaUPC" w:eastAsia="Times New Roman" w:hAnsi="CordiaUPC" w:cs="CordiaUPC"/>
                <w:b/>
                <w:bCs/>
                <w:sz w:val="26"/>
                <w:szCs w:val="26"/>
              </w:rPr>
              <w:t>1,230</w:t>
            </w:r>
          </w:p>
        </w:tc>
        <w:tc>
          <w:tcPr>
            <w:tcW w:w="243" w:type="dxa"/>
            <w:vAlign w:val="bottom"/>
          </w:tcPr>
          <w:p w14:paraId="5A3EE2A0" w14:textId="77777777" w:rsidR="00F3296A" w:rsidRPr="001573BA" w:rsidRDefault="00F3296A" w:rsidP="00F3296A">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39890A36" w14:textId="13482510" w:rsidR="00F3296A" w:rsidRPr="001573BA" w:rsidRDefault="00F3296A" w:rsidP="00F3296A">
            <w:pPr>
              <w:tabs>
                <w:tab w:val="decimal" w:pos="830"/>
              </w:tabs>
              <w:spacing w:line="240" w:lineRule="exact"/>
              <w:ind w:left="-117" w:right="-108"/>
              <w:rPr>
                <w:rFonts w:ascii="CordiaUPC" w:hAnsi="CordiaUPC" w:cs="CordiaUPC"/>
                <w:b/>
                <w:bCs/>
                <w:snapToGrid w:val="0"/>
                <w:sz w:val="26"/>
                <w:szCs w:val="26"/>
                <w:cs/>
                <w:lang w:val="en-US" w:eastAsia="th-TH" w:bidi="th-TH"/>
              </w:rPr>
            </w:pPr>
            <w:r w:rsidRPr="001573BA">
              <w:rPr>
                <w:rFonts w:ascii="CordiaUPC" w:eastAsia="Times New Roman" w:hAnsi="CordiaUPC" w:cs="CordiaUPC"/>
                <w:b/>
                <w:bCs/>
                <w:snapToGrid w:val="0"/>
                <w:sz w:val="26"/>
                <w:szCs w:val="26"/>
                <w:lang w:eastAsia="th-TH"/>
              </w:rPr>
              <w:t>1,117</w:t>
            </w:r>
          </w:p>
        </w:tc>
        <w:tc>
          <w:tcPr>
            <w:tcW w:w="239" w:type="dxa"/>
            <w:vAlign w:val="bottom"/>
          </w:tcPr>
          <w:p w14:paraId="59599DA5" w14:textId="77777777" w:rsidR="00F3296A" w:rsidRPr="001573BA" w:rsidRDefault="00F3296A" w:rsidP="00F3296A">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5E01AF96" w14:textId="6E94C425" w:rsidR="00F3296A" w:rsidRPr="001573BA" w:rsidRDefault="00F3296A" w:rsidP="00F3296A">
            <w:pPr>
              <w:tabs>
                <w:tab w:val="decimal" w:pos="830"/>
              </w:tabs>
              <w:spacing w:line="240" w:lineRule="exact"/>
              <w:ind w:right="-115"/>
              <w:rPr>
                <w:rFonts w:ascii="CordiaUPC" w:hAnsi="CordiaUPC" w:cs="CordiaUPC"/>
                <w:b/>
                <w:bCs/>
                <w:sz w:val="26"/>
                <w:szCs w:val="26"/>
                <w:lang w:bidi="th-TH"/>
              </w:rPr>
            </w:pPr>
            <w:r w:rsidRPr="001573BA">
              <w:rPr>
                <w:rFonts w:ascii="CordiaUPC" w:eastAsia="Times New Roman" w:hAnsi="CordiaUPC" w:cs="CordiaUPC"/>
                <w:b/>
                <w:bCs/>
                <w:sz w:val="26"/>
                <w:szCs w:val="26"/>
              </w:rPr>
              <w:t>1,212</w:t>
            </w:r>
          </w:p>
        </w:tc>
      </w:tr>
    </w:tbl>
    <w:p w14:paraId="561A2076" w14:textId="77777777" w:rsidR="005E7B1D" w:rsidRPr="001573BA" w:rsidRDefault="005E7B1D" w:rsidP="005E7B1D">
      <w:pPr>
        <w:spacing w:line="240" w:lineRule="exact"/>
        <w:ind w:left="547"/>
        <w:jc w:val="thaiDistribute"/>
        <w:rPr>
          <w:rFonts w:ascii="CordiaUPC" w:hAnsi="CordiaUPC" w:cs="CordiaUPC"/>
          <w:spacing w:val="-2"/>
          <w:sz w:val="26"/>
          <w:szCs w:val="26"/>
          <w:cs/>
          <w:lang w:val="en-US" w:bidi="th-TH"/>
        </w:rPr>
      </w:pPr>
    </w:p>
    <w:p w14:paraId="435C2E67" w14:textId="77777777" w:rsidR="005E7B1D" w:rsidRPr="001573BA" w:rsidRDefault="005E7B1D" w:rsidP="005E7B1D">
      <w:pPr>
        <w:spacing w:line="240" w:lineRule="exact"/>
        <w:ind w:left="547"/>
        <w:jc w:val="both"/>
        <w:rPr>
          <w:rFonts w:ascii="CordiaUPC" w:hAnsi="CordiaUPC" w:cs="CordiaUPC"/>
          <w:sz w:val="26"/>
          <w:szCs w:val="26"/>
          <w:lang w:val="en-US"/>
        </w:rPr>
      </w:pPr>
      <w:r w:rsidRPr="001573BA">
        <w:rPr>
          <w:rFonts w:ascii="CordiaUPC" w:hAnsi="CordiaUPC" w:cs="CordiaUPC" w:hint="cs"/>
          <w:sz w:val="26"/>
          <w:szCs w:val="26"/>
        </w:rPr>
        <w:t xml:space="preserve">Senior management personnel of the Bank are directors, management personnel at the level </w:t>
      </w:r>
      <w:r w:rsidRPr="001573BA">
        <w:rPr>
          <w:rFonts w:ascii="CordiaUPC" w:hAnsi="CordiaUPC" w:cs="CordiaUPC"/>
          <w:sz w:val="26"/>
          <w:szCs w:val="26"/>
        </w:rPr>
        <w:t xml:space="preserve">“Chief”, </w:t>
      </w:r>
      <w:r w:rsidRPr="001573BA">
        <w:rPr>
          <w:rFonts w:ascii="CordiaUPC" w:hAnsi="CordiaUPC" w:cs="CordiaUPC" w:hint="cs"/>
          <w:sz w:val="26"/>
          <w:szCs w:val="26"/>
        </w:rPr>
        <w:t xml:space="preserve">“Head of” </w:t>
      </w:r>
      <w:r w:rsidRPr="001573BA">
        <w:rPr>
          <w:rFonts w:ascii="CordiaUPC" w:hAnsi="CordiaUPC" w:cs="CordiaUPC"/>
          <w:sz w:val="26"/>
          <w:szCs w:val="26"/>
        </w:rPr>
        <w:t xml:space="preserve">and equivalent to </w:t>
      </w:r>
      <w:r w:rsidRPr="001573BA">
        <w:rPr>
          <w:rFonts w:ascii="CordiaUPC" w:hAnsi="CordiaUPC" w:cs="CordiaUPC"/>
          <w:sz w:val="26"/>
          <w:szCs w:val="26"/>
          <w:lang w:val="en-US" w:bidi="th-TH"/>
        </w:rPr>
        <w:t>“</w:t>
      </w:r>
      <w:r w:rsidRPr="001573BA">
        <w:rPr>
          <w:rFonts w:ascii="CordiaUPC" w:hAnsi="CordiaUPC" w:cs="CordiaUPC"/>
          <w:sz w:val="26"/>
          <w:szCs w:val="26"/>
        </w:rPr>
        <w:t>E</w:t>
      </w:r>
      <w:r w:rsidRPr="001573BA">
        <w:rPr>
          <w:rFonts w:ascii="CordiaUPC" w:hAnsi="CordiaUPC" w:cs="CordiaUPC" w:hint="cs"/>
          <w:sz w:val="26"/>
          <w:szCs w:val="26"/>
        </w:rPr>
        <w:t xml:space="preserve">xecutive </w:t>
      </w:r>
      <w:r w:rsidRPr="001573BA">
        <w:rPr>
          <w:rFonts w:ascii="CordiaUPC" w:hAnsi="CordiaUPC" w:cs="CordiaUPC"/>
          <w:sz w:val="26"/>
          <w:szCs w:val="26"/>
        </w:rPr>
        <w:t>V</w:t>
      </w:r>
      <w:r w:rsidRPr="001573BA">
        <w:rPr>
          <w:rFonts w:ascii="CordiaUPC" w:hAnsi="CordiaUPC" w:cs="CordiaUPC" w:hint="cs"/>
          <w:sz w:val="26"/>
          <w:szCs w:val="26"/>
        </w:rPr>
        <w:t xml:space="preserve">ice </w:t>
      </w:r>
      <w:r w:rsidRPr="001573BA">
        <w:rPr>
          <w:rFonts w:ascii="CordiaUPC" w:hAnsi="CordiaUPC" w:cs="CordiaUPC"/>
          <w:sz w:val="26"/>
          <w:szCs w:val="26"/>
        </w:rPr>
        <w:t>P</w:t>
      </w:r>
      <w:r w:rsidRPr="001573BA">
        <w:rPr>
          <w:rFonts w:ascii="CordiaUPC" w:hAnsi="CordiaUPC" w:cs="CordiaUPC" w:hint="cs"/>
          <w:sz w:val="26"/>
          <w:szCs w:val="26"/>
        </w:rPr>
        <w:t>resident</w:t>
      </w:r>
      <w:r w:rsidRPr="001573BA">
        <w:rPr>
          <w:rFonts w:ascii="CordiaUPC" w:hAnsi="CordiaUPC" w:cs="CordiaUPC"/>
          <w:sz w:val="26"/>
          <w:szCs w:val="26"/>
        </w:rPr>
        <w:t>”</w:t>
      </w:r>
      <w:r w:rsidRPr="001573BA">
        <w:rPr>
          <w:rFonts w:ascii="CordiaUPC" w:hAnsi="CordiaUPC" w:cs="CordiaUPC" w:hint="cs"/>
          <w:sz w:val="26"/>
          <w:szCs w:val="26"/>
        </w:rPr>
        <w:t>, and related management personnel of Accounting or Finance</w:t>
      </w:r>
      <w:r w:rsidRPr="001573BA">
        <w:rPr>
          <w:rFonts w:ascii="CordiaUPC" w:hAnsi="CordiaUPC" w:cs="CordiaUPC" w:hint="cs"/>
          <w:sz w:val="26"/>
          <w:szCs w:val="26"/>
          <w:cs/>
          <w:lang w:bidi="th-TH"/>
        </w:rPr>
        <w:t xml:space="preserve">. </w:t>
      </w:r>
      <w:r w:rsidRPr="001573BA">
        <w:rPr>
          <w:rFonts w:ascii="CordiaUPC" w:hAnsi="CordiaUPC" w:cs="CordiaUPC" w:hint="cs"/>
          <w:sz w:val="26"/>
          <w:szCs w:val="26"/>
        </w:rPr>
        <w:t>Senior management</w:t>
      </w:r>
      <w:r w:rsidRPr="001573BA">
        <w:rPr>
          <w:rFonts w:ascii="CordiaUPC" w:hAnsi="CordiaUPC" w:cs="CordiaUPC" w:hint="cs"/>
          <w:sz w:val="26"/>
          <w:szCs w:val="26"/>
          <w:cs/>
          <w:lang w:bidi="th-TH"/>
        </w:rPr>
        <w:t xml:space="preserve"> </w:t>
      </w:r>
      <w:r w:rsidRPr="001573BA">
        <w:rPr>
          <w:rFonts w:ascii="CordiaUPC" w:hAnsi="CordiaUPC" w:cs="CordiaUPC" w:hint="cs"/>
          <w:sz w:val="26"/>
          <w:szCs w:val="26"/>
        </w:rPr>
        <w:t>personnel of the subsidiaries are those at the level of director and executive officer upwards</w:t>
      </w:r>
      <w:r w:rsidRPr="001573BA">
        <w:rPr>
          <w:rFonts w:ascii="CordiaUPC" w:hAnsi="CordiaUPC" w:cs="CordiaUPC" w:hint="cs"/>
          <w:sz w:val="26"/>
          <w:szCs w:val="26"/>
          <w:cs/>
          <w:lang w:bidi="th-TH"/>
        </w:rPr>
        <w:t>.</w:t>
      </w:r>
    </w:p>
    <w:p w14:paraId="426D069A" w14:textId="77777777" w:rsidR="005E7B1D" w:rsidRPr="001573BA" w:rsidRDefault="005E7B1D" w:rsidP="005E7B1D">
      <w:pPr>
        <w:spacing w:line="240" w:lineRule="auto"/>
        <w:rPr>
          <w:rFonts w:ascii="CordiaUPC" w:hAnsi="CordiaUPC" w:cs="CordiaUPC"/>
          <w:sz w:val="26"/>
          <w:szCs w:val="26"/>
          <w:cs/>
          <w:lang w:val="en-US" w:bidi="th-TH"/>
        </w:rPr>
      </w:pPr>
    </w:p>
    <w:p w14:paraId="6BA30BF9" w14:textId="7F4FA770" w:rsidR="005E7B1D" w:rsidRPr="001573BA" w:rsidRDefault="005E7B1D" w:rsidP="005E7B1D">
      <w:pPr>
        <w:spacing w:line="240" w:lineRule="exact"/>
        <w:ind w:left="547" w:hanging="547"/>
        <w:jc w:val="thaiDistribute"/>
        <w:rPr>
          <w:rFonts w:ascii="CordiaUPC" w:hAnsi="CordiaUPC" w:cs="CordiaUPC"/>
          <w:b/>
          <w:bCs/>
          <w:sz w:val="26"/>
          <w:szCs w:val="26"/>
        </w:rPr>
      </w:pPr>
      <w:r w:rsidRPr="001573BA">
        <w:rPr>
          <w:rFonts w:ascii="CordiaUPC" w:hAnsi="CordiaUPC" w:cs="CordiaUPC"/>
          <w:b/>
          <w:bCs/>
          <w:sz w:val="26"/>
          <w:szCs w:val="26"/>
          <w:lang w:val="en-US"/>
        </w:rPr>
        <w:t>3</w:t>
      </w:r>
      <w:r w:rsidR="00740064" w:rsidRPr="001573BA">
        <w:rPr>
          <w:rFonts w:ascii="CordiaUPC" w:hAnsi="CordiaUPC" w:cs="CordiaUPC"/>
          <w:b/>
          <w:bCs/>
          <w:sz w:val="26"/>
          <w:szCs w:val="26"/>
          <w:lang w:val="en-US"/>
        </w:rPr>
        <w:t>5</w:t>
      </w:r>
      <w:r w:rsidRPr="001573BA">
        <w:rPr>
          <w:rFonts w:ascii="CordiaUPC" w:hAnsi="CordiaUPC" w:cs="CordiaUPC" w:hint="cs"/>
          <w:b/>
          <w:bCs/>
          <w:sz w:val="26"/>
          <w:szCs w:val="26"/>
        </w:rPr>
        <w:t>.4</w:t>
      </w:r>
      <w:r w:rsidRPr="001573BA">
        <w:rPr>
          <w:rFonts w:ascii="CordiaUPC" w:hAnsi="CordiaUPC" w:cs="CordiaUPC" w:hint="cs"/>
          <w:b/>
          <w:bCs/>
          <w:sz w:val="26"/>
          <w:szCs w:val="26"/>
        </w:rPr>
        <w:tab/>
        <w:t>Other benefits payable to the senior management personnel</w:t>
      </w:r>
    </w:p>
    <w:p w14:paraId="690F3AFA" w14:textId="77777777" w:rsidR="005E7B1D" w:rsidRPr="001573BA" w:rsidRDefault="005E7B1D" w:rsidP="005E7B1D">
      <w:pPr>
        <w:spacing w:line="240" w:lineRule="exact"/>
        <w:ind w:left="547"/>
        <w:jc w:val="thaiDistribute"/>
        <w:rPr>
          <w:rFonts w:ascii="CordiaUPC" w:hAnsi="CordiaUPC" w:cs="CordiaUPC"/>
          <w:spacing w:val="-2"/>
          <w:sz w:val="26"/>
          <w:szCs w:val="26"/>
          <w:lang w:val="en-US"/>
        </w:rPr>
      </w:pPr>
      <w:r w:rsidRPr="001573BA">
        <w:rPr>
          <w:rFonts w:ascii="CordiaUPC" w:hAnsi="CordiaUPC" w:cs="CordiaUPC" w:hint="cs"/>
          <w:spacing w:val="-2"/>
          <w:sz w:val="26"/>
          <w:szCs w:val="26"/>
          <w:lang w:val="en-US"/>
        </w:rPr>
        <w:tab/>
      </w:r>
    </w:p>
    <w:p w14:paraId="08567BD7" w14:textId="69A7955F" w:rsidR="005E7B1D" w:rsidRPr="001573BA" w:rsidRDefault="005E7B1D" w:rsidP="005E7B1D">
      <w:pPr>
        <w:spacing w:line="240" w:lineRule="exact"/>
        <w:ind w:left="547"/>
        <w:jc w:val="both"/>
        <w:rPr>
          <w:rFonts w:ascii="CordiaUPC" w:hAnsi="CordiaUPC" w:cs="CordiaUPC"/>
          <w:sz w:val="26"/>
          <w:szCs w:val="26"/>
          <w:lang w:val="en-US"/>
        </w:rPr>
      </w:pPr>
      <w:r w:rsidRPr="001573BA">
        <w:rPr>
          <w:rFonts w:ascii="CordiaUPC" w:hAnsi="CordiaUPC" w:cs="CordiaUPC" w:hint="cs"/>
          <w:sz w:val="26"/>
          <w:szCs w:val="26"/>
        </w:rPr>
        <w:t>The Bank’s senior management personnel do not</w:t>
      </w:r>
      <w:r w:rsidRPr="001573BA">
        <w:rPr>
          <w:rFonts w:ascii="CordiaUPC" w:hAnsi="CordiaUPC" w:cs="CordiaUPC" w:hint="cs"/>
          <w:sz w:val="26"/>
          <w:szCs w:val="26"/>
          <w:lang w:val="en-US"/>
        </w:rPr>
        <w:t xml:space="preserve"> </w:t>
      </w:r>
      <w:r w:rsidRPr="001573BA">
        <w:rPr>
          <w:rFonts w:ascii="CordiaUPC" w:hAnsi="CordiaUPC" w:cs="CordiaUPC" w:hint="cs"/>
          <w:sz w:val="26"/>
          <w:szCs w:val="26"/>
        </w:rPr>
        <w:t xml:space="preserve">receive other benefits both in terms of </w:t>
      </w:r>
      <w:proofErr w:type="spellStart"/>
      <w:r w:rsidRPr="001573BA">
        <w:rPr>
          <w:rFonts w:ascii="CordiaUPC" w:hAnsi="CordiaUPC" w:cs="CordiaUPC" w:hint="cs"/>
          <w:sz w:val="26"/>
          <w:szCs w:val="26"/>
        </w:rPr>
        <w:t>mone</w:t>
      </w:r>
      <w:r w:rsidRPr="001573BA">
        <w:rPr>
          <w:rFonts w:ascii="CordiaUPC" w:hAnsi="CordiaUPC" w:cs="CordiaUPC" w:hint="cs"/>
          <w:sz w:val="26"/>
          <w:szCs w:val="26"/>
          <w:lang w:val="en-US"/>
        </w:rPr>
        <w:t>tary</w:t>
      </w:r>
      <w:proofErr w:type="spellEnd"/>
      <w:r w:rsidRPr="001573BA">
        <w:rPr>
          <w:rFonts w:ascii="CordiaUPC" w:hAnsi="CordiaUPC" w:cs="CordiaUPC" w:hint="cs"/>
          <w:sz w:val="26"/>
          <w:szCs w:val="26"/>
          <w:lang w:val="en-US"/>
        </w:rPr>
        <w:t xml:space="preserve"> and non-monetary </w:t>
      </w:r>
      <w:r w:rsidRPr="001573BA">
        <w:rPr>
          <w:rFonts w:ascii="CordiaUPC" w:hAnsi="CordiaUPC" w:cs="CordiaUPC" w:hint="cs"/>
          <w:sz w:val="26"/>
          <w:szCs w:val="26"/>
        </w:rPr>
        <w:t xml:space="preserve">items, except for the benefits that are normally received as mentioned in note </w:t>
      </w:r>
      <w:r w:rsidR="004A288E" w:rsidRPr="001573BA">
        <w:rPr>
          <w:rFonts w:ascii="CordiaUPC" w:hAnsi="CordiaUPC" w:cs="CordiaUPC" w:hint="cs"/>
          <w:sz w:val="26"/>
          <w:szCs w:val="26"/>
          <w:cs/>
          <w:lang w:bidi="th-TH"/>
        </w:rPr>
        <w:t>3</w:t>
      </w:r>
      <w:r w:rsidR="007D669C" w:rsidRPr="001573BA">
        <w:rPr>
          <w:rFonts w:ascii="CordiaUPC" w:hAnsi="CordiaUPC" w:cs="CordiaUPC"/>
          <w:sz w:val="26"/>
          <w:szCs w:val="26"/>
          <w:lang w:bidi="th-TH"/>
        </w:rPr>
        <w:t>5</w:t>
      </w:r>
      <w:r w:rsidRPr="001573BA">
        <w:rPr>
          <w:rFonts w:ascii="CordiaUPC" w:hAnsi="CordiaUPC" w:cs="CordiaUPC" w:hint="cs"/>
          <w:sz w:val="26"/>
          <w:szCs w:val="26"/>
        </w:rPr>
        <w:t>.3 such as</w:t>
      </w:r>
      <w:r w:rsidRPr="001573BA">
        <w:rPr>
          <w:rFonts w:ascii="CordiaUPC" w:hAnsi="CordiaUPC" w:cs="CordiaUPC" w:hint="cs"/>
          <w:sz w:val="26"/>
          <w:szCs w:val="26"/>
          <w:lang w:val="en-US"/>
        </w:rPr>
        <w:t xml:space="preserve"> monthly director remuneration, meeting allowance, </w:t>
      </w:r>
      <w:proofErr w:type="gramStart"/>
      <w:r w:rsidRPr="001573BA">
        <w:rPr>
          <w:rFonts w:ascii="CordiaUPC" w:hAnsi="CordiaUPC" w:cs="CordiaUPC" w:hint="cs"/>
          <w:sz w:val="26"/>
          <w:szCs w:val="26"/>
          <w:lang w:val="en-US"/>
        </w:rPr>
        <w:t>salary</w:t>
      </w:r>
      <w:proofErr w:type="gramEnd"/>
      <w:r w:rsidRPr="001573BA">
        <w:rPr>
          <w:rFonts w:ascii="CordiaUPC" w:hAnsi="CordiaUPC" w:cs="CordiaUPC" w:hint="cs"/>
          <w:sz w:val="26"/>
          <w:szCs w:val="26"/>
          <w:lang w:val="en-US"/>
        </w:rPr>
        <w:t xml:space="preserve"> and bonus.</w:t>
      </w:r>
      <w:r w:rsidRPr="001573BA">
        <w:rPr>
          <w:rFonts w:ascii="CordiaUPC" w:hAnsi="CordiaUPC" w:cs="CordiaUPC" w:hint="cs"/>
          <w:sz w:val="26"/>
          <w:szCs w:val="26"/>
        </w:rPr>
        <w:t xml:space="preserve"> Directors who are the Bank’s executives and the representative directors who are the executives of ING Bank N.V</w:t>
      </w:r>
      <w:r w:rsidRPr="001573BA">
        <w:rPr>
          <w:rFonts w:ascii="CordiaUPC" w:hAnsi="CordiaUPC" w:cs="CordiaUPC" w:hint="cs"/>
          <w:sz w:val="26"/>
          <w:szCs w:val="26"/>
          <w:cs/>
          <w:lang w:bidi="th-TH"/>
        </w:rPr>
        <w:t xml:space="preserve">. </w:t>
      </w:r>
      <w:r w:rsidRPr="001573BA">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1573BA">
        <w:rPr>
          <w:rFonts w:ascii="CordiaUPC" w:hAnsi="CordiaUPC" w:cs="CordiaUPC" w:hint="cs"/>
          <w:sz w:val="26"/>
          <w:szCs w:val="26"/>
          <w:lang w:val="en-US"/>
        </w:rPr>
        <w:t xml:space="preserve"> Foreign executives are eligible for additional benefits, which are housing allowance, including utilities, </w:t>
      </w:r>
      <w:proofErr w:type="gramStart"/>
      <w:r w:rsidRPr="001573BA">
        <w:rPr>
          <w:rFonts w:ascii="CordiaUPC" w:hAnsi="CordiaUPC" w:cs="CordiaUPC" w:hint="cs"/>
          <w:sz w:val="26"/>
          <w:szCs w:val="26"/>
          <w:lang w:val="en-US"/>
        </w:rPr>
        <w:t>telephone</w:t>
      </w:r>
      <w:proofErr w:type="gramEnd"/>
      <w:r w:rsidRPr="001573BA">
        <w:rPr>
          <w:rFonts w:ascii="CordiaUPC" w:hAnsi="CordiaUPC" w:cs="CordiaUPC" w:hint="cs"/>
          <w:sz w:val="26"/>
          <w:szCs w:val="26"/>
          <w:lang w:val="en-US"/>
        </w:rPr>
        <w:t xml:space="preserve"> and home trip expenses in accordance with the established criteria.</w:t>
      </w:r>
    </w:p>
    <w:p w14:paraId="78D9939C" w14:textId="58E37AD7" w:rsidR="002716FE" w:rsidRPr="001573BA" w:rsidRDefault="002716FE">
      <w:pPr>
        <w:spacing w:line="240" w:lineRule="auto"/>
        <w:rPr>
          <w:rFonts w:ascii="CordiaUPC" w:hAnsi="CordiaUPC" w:cs="CordiaUPC"/>
          <w:b/>
          <w:iCs/>
          <w:sz w:val="28"/>
          <w:szCs w:val="28"/>
        </w:rPr>
      </w:pPr>
      <w:r w:rsidRPr="001573BA">
        <w:rPr>
          <w:rFonts w:ascii="CordiaUPC" w:hAnsi="CordiaUPC" w:cs="CordiaUPC"/>
          <w:b/>
          <w:iCs/>
          <w:sz w:val="28"/>
          <w:szCs w:val="28"/>
        </w:rPr>
        <w:br w:type="page"/>
      </w:r>
    </w:p>
    <w:p w14:paraId="0FCD4FB5" w14:textId="1088F2AF" w:rsidR="007B454E" w:rsidRPr="001573BA" w:rsidRDefault="00212037" w:rsidP="00212037">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bookmarkStart w:id="38" w:name="_Hlk93953362"/>
      <w:r w:rsidRPr="001573BA">
        <w:rPr>
          <w:rFonts w:ascii="CordiaUPC" w:hAnsi="CordiaUPC" w:cs="CordiaUPC"/>
          <w:i w:val="0"/>
          <w:iCs/>
          <w:sz w:val="28"/>
          <w:szCs w:val="28"/>
        </w:rPr>
        <w:lastRenderedPageBreak/>
        <w:t xml:space="preserve">36 </w:t>
      </w:r>
      <w:r w:rsidRPr="001573BA">
        <w:rPr>
          <w:rFonts w:ascii="CordiaUPC" w:hAnsi="CordiaUPC" w:cs="CordiaUPC"/>
          <w:i w:val="0"/>
          <w:iCs/>
          <w:sz w:val="28"/>
          <w:szCs w:val="28"/>
        </w:rPr>
        <w:tab/>
        <w:t>Segment</w:t>
      </w:r>
      <w:r w:rsidR="007B454E" w:rsidRPr="001573BA">
        <w:rPr>
          <w:rFonts w:ascii="CordiaUPC" w:hAnsi="CordiaUPC" w:cs="CordiaUPC" w:hint="cs"/>
          <w:i w:val="0"/>
          <w:iCs/>
          <w:sz w:val="28"/>
          <w:szCs w:val="28"/>
        </w:rPr>
        <w:t xml:space="preserve"> information</w:t>
      </w:r>
    </w:p>
    <w:p w14:paraId="52779E22" w14:textId="77777777" w:rsidR="007B454E" w:rsidRPr="001573BA" w:rsidRDefault="007B454E" w:rsidP="00FC4192">
      <w:pPr>
        <w:spacing w:line="240" w:lineRule="exact"/>
        <w:ind w:left="547"/>
        <w:jc w:val="thaiDistribute"/>
        <w:rPr>
          <w:rFonts w:ascii="CordiaUPC" w:hAnsi="CordiaUPC" w:cs="CordiaUPC"/>
          <w:sz w:val="28"/>
          <w:szCs w:val="28"/>
          <w:lang w:val="en-US"/>
        </w:rPr>
      </w:pPr>
    </w:p>
    <w:p w14:paraId="51FA4DDA" w14:textId="77777777" w:rsidR="007B454E" w:rsidRPr="001573BA" w:rsidRDefault="007B454E" w:rsidP="00FC4192">
      <w:pPr>
        <w:spacing w:line="240" w:lineRule="exact"/>
        <w:ind w:left="547"/>
        <w:jc w:val="thaiDistribute"/>
        <w:rPr>
          <w:rFonts w:ascii="CordiaUPC" w:hAnsi="CordiaUPC" w:cs="CordiaUPC"/>
          <w:sz w:val="26"/>
          <w:szCs w:val="26"/>
          <w:lang w:val="en-US"/>
        </w:rPr>
      </w:pPr>
      <w:r w:rsidRPr="001573BA">
        <w:rPr>
          <w:rFonts w:ascii="CordiaUPC" w:hAnsi="CordiaUPC" w:cs="CordiaUPC" w:hint="cs"/>
          <w:sz w:val="26"/>
          <w:szCs w:val="26"/>
          <w:lang w:val="en-US"/>
        </w:rPr>
        <w:t>For management purposes, the Bank’s businesses are divided into the following core segments, based on customer segmentation</w:t>
      </w:r>
      <w:r w:rsidRPr="001573BA">
        <w:rPr>
          <w:rFonts w:ascii="CordiaUPC" w:hAnsi="CordiaUPC" w:cs="CordiaUPC" w:hint="cs"/>
          <w:sz w:val="26"/>
          <w:szCs w:val="26"/>
          <w:cs/>
          <w:lang w:val="en-US" w:bidi="th-TH"/>
        </w:rPr>
        <w:t>:</w:t>
      </w:r>
    </w:p>
    <w:p w14:paraId="0A897353" w14:textId="77777777" w:rsidR="007B454E" w:rsidRPr="001573BA" w:rsidRDefault="007B454E" w:rsidP="00FC4192">
      <w:pPr>
        <w:spacing w:line="240" w:lineRule="exact"/>
        <w:ind w:left="547"/>
        <w:jc w:val="thaiDistribute"/>
        <w:rPr>
          <w:rFonts w:ascii="CordiaUPC" w:hAnsi="CordiaUPC" w:cs="CordiaUPC"/>
          <w:sz w:val="20"/>
          <w:lang w:val="en-US"/>
        </w:rPr>
      </w:pPr>
    </w:p>
    <w:p w14:paraId="5619E36F" w14:textId="77777777" w:rsidR="007B454E" w:rsidRPr="001573BA" w:rsidRDefault="007B454E" w:rsidP="00FC4192">
      <w:pPr>
        <w:numPr>
          <w:ilvl w:val="0"/>
          <w:numId w:val="21"/>
        </w:numPr>
        <w:spacing w:after="200" w:line="240" w:lineRule="exact"/>
        <w:ind w:left="900" w:hanging="353"/>
        <w:contextualSpacing/>
        <w:jc w:val="thaiDistribute"/>
        <w:rPr>
          <w:rFonts w:ascii="CordiaUPC" w:hAnsi="CordiaUPC" w:cs="CordiaUPC"/>
          <w:sz w:val="26"/>
          <w:szCs w:val="26"/>
          <w:lang w:val="en-US"/>
        </w:rPr>
      </w:pPr>
      <w:r w:rsidRPr="001573BA">
        <w:rPr>
          <w:rFonts w:ascii="CordiaUPC" w:hAnsi="CordiaUPC" w:cs="CordiaUPC" w:hint="cs"/>
          <w:sz w:val="26"/>
          <w:szCs w:val="26"/>
          <w:lang w:val="en-US"/>
        </w:rPr>
        <w:t>Commercial Banking</w:t>
      </w:r>
    </w:p>
    <w:p w14:paraId="3A370093" w14:textId="77777777" w:rsidR="007B454E" w:rsidRPr="001573BA" w:rsidRDefault="007B454E" w:rsidP="00FC4192">
      <w:pPr>
        <w:spacing w:line="240" w:lineRule="exact"/>
        <w:ind w:left="1132"/>
        <w:contextualSpacing/>
        <w:jc w:val="thaiDistribute"/>
        <w:rPr>
          <w:rFonts w:ascii="CordiaUPC" w:hAnsi="CordiaUPC" w:cs="CordiaUPC"/>
          <w:sz w:val="20"/>
          <w:lang w:val="en-US"/>
        </w:rPr>
      </w:pPr>
    </w:p>
    <w:p w14:paraId="6B1DECC7" w14:textId="77777777" w:rsidR="007B454E" w:rsidRPr="001573BA" w:rsidRDefault="007B454E" w:rsidP="00FC4192">
      <w:pPr>
        <w:numPr>
          <w:ilvl w:val="1"/>
          <w:numId w:val="21"/>
        </w:numPr>
        <w:spacing w:after="200" w:line="240" w:lineRule="exact"/>
        <w:ind w:left="1260"/>
        <w:contextualSpacing/>
        <w:jc w:val="thaiDistribute"/>
        <w:rPr>
          <w:rFonts w:ascii="CordiaUPC" w:hAnsi="CordiaUPC" w:cs="CordiaUPC"/>
          <w:sz w:val="26"/>
          <w:szCs w:val="26"/>
          <w:lang w:val="en-US"/>
        </w:rPr>
      </w:pPr>
      <w:r w:rsidRPr="001573BA">
        <w:rPr>
          <w:rFonts w:ascii="CordiaUPC" w:hAnsi="CordiaUPC" w:cs="CordiaUPC" w:hint="cs"/>
          <w:sz w:val="26"/>
          <w:szCs w:val="26"/>
          <w:lang w:val="en-US"/>
        </w:rPr>
        <w:t>Wholesale Banking</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This serves large</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sized and medium</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sized</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business customer</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The main products and</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services are corporate loans, letters of guarantee, deposits, trade finance and foreign exchange, supply</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chain solution, financial management, and other financial services</w:t>
      </w:r>
      <w:r w:rsidRPr="001573BA">
        <w:rPr>
          <w:rFonts w:ascii="CordiaUPC" w:hAnsi="CordiaUPC" w:cs="CordiaUPC" w:hint="cs"/>
          <w:sz w:val="26"/>
          <w:szCs w:val="26"/>
          <w:cs/>
          <w:lang w:val="en-US" w:bidi="th-TH"/>
        </w:rPr>
        <w:t>.</w:t>
      </w:r>
    </w:p>
    <w:p w14:paraId="76118547" w14:textId="77777777" w:rsidR="007B454E" w:rsidRPr="001573BA" w:rsidRDefault="007B454E" w:rsidP="00FC4192">
      <w:pPr>
        <w:spacing w:line="240" w:lineRule="exact"/>
        <w:ind w:left="1260" w:hanging="360"/>
        <w:contextualSpacing/>
        <w:jc w:val="thaiDistribute"/>
        <w:rPr>
          <w:rFonts w:ascii="CordiaUPC" w:hAnsi="CordiaUPC" w:cs="CordiaUPC"/>
          <w:sz w:val="20"/>
          <w:lang w:val="en-US"/>
        </w:rPr>
      </w:pPr>
    </w:p>
    <w:p w14:paraId="1932DFB8" w14:textId="77777777" w:rsidR="007B454E" w:rsidRPr="001573BA" w:rsidRDefault="007B454E" w:rsidP="00FC4192">
      <w:pPr>
        <w:numPr>
          <w:ilvl w:val="1"/>
          <w:numId w:val="21"/>
        </w:numPr>
        <w:spacing w:after="200" w:line="240" w:lineRule="exact"/>
        <w:ind w:left="1260"/>
        <w:contextualSpacing/>
        <w:jc w:val="thaiDistribute"/>
        <w:rPr>
          <w:rFonts w:ascii="CordiaUPC" w:hAnsi="CordiaUPC" w:cs="CordiaUPC"/>
          <w:sz w:val="26"/>
          <w:szCs w:val="26"/>
          <w:lang w:val="en-US"/>
        </w:rPr>
      </w:pPr>
      <w:r w:rsidRPr="001573BA">
        <w:rPr>
          <w:rFonts w:ascii="CordiaUPC" w:hAnsi="CordiaUPC" w:cs="CordiaUPC" w:hint="cs"/>
          <w:sz w:val="26"/>
          <w:szCs w:val="26"/>
          <w:lang w:val="en-US"/>
        </w:rPr>
        <w:t>Small Enterprise</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bidi="th-TH"/>
        </w:rPr>
        <w:t>This serves small</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bidi="th-TH"/>
        </w:rPr>
        <w:t>size business customer</w:t>
      </w:r>
      <w:r w:rsidRPr="001573BA">
        <w:rPr>
          <w:rFonts w:ascii="CordiaUPC" w:hAnsi="CordiaUPC" w:cs="CordiaUPC" w:hint="cs"/>
          <w:spacing w:val="-4"/>
          <w:sz w:val="26"/>
          <w:szCs w:val="26"/>
          <w:cs/>
          <w:lang w:val="en-US" w:bidi="th-TH"/>
        </w:rPr>
        <w:t>.</w:t>
      </w:r>
      <w:r w:rsidRPr="001573BA">
        <w:rPr>
          <w:rFonts w:ascii="CordiaUPC" w:hAnsi="CordiaUPC" w:cs="CordiaUPC" w:hint="cs"/>
          <w:sz w:val="26"/>
          <w:szCs w:val="26"/>
          <w:lang w:val="en-US"/>
        </w:rPr>
        <w:t xml:space="preserve"> The main products and services are corporate</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loans, deposits and bancassurance</w:t>
      </w:r>
      <w:r w:rsidRPr="001573BA">
        <w:rPr>
          <w:rFonts w:ascii="CordiaUPC" w:hAnsi="CordiaUPC" w:cs="CordiaUPC" w:hint="cs"/>
          <w:sz w:val="26"/>
          <w:szCs w:val="26"/>
          <w:cs/>
          <w:lang w:val="en-US" w:bidi="th-TH"/>
        </w:rPr>
        <w:t>.</w:t>
      </w:r>
    </w:p>
    <w:p w14:paraId="4FBD511D" w14:textId="77777777" w:rsidR="007B454E" w:rsidRPr="001573BA" w:rsidRDefault="007B454E" w:rsidP="00FC4192">
      <w:pPr>
        <w:spacing w:line="240" w:lineRule="exact"/>
        <w:ind w:left="1124" w:hanging="577"/>
        <w:jc w:val="thaiDistribute"/>
        <w:rPr>
          <w:rFonts w:ascii="CordiaUPC" w:hAnsi="CordiaUPC" w:cs="CordiaUPC"/>
          <w:sz w:val="26"/>
          <w:szCs w:val="26"/>
          <w:lang w:val="en-US"/>
        </w:rPr>
      </w:pPr>
    </w:p>
    <w:p w14:paraId="2CDD9303" w14:textId="77777777" w:rsidR="007B454E" w:rsidRPr="001573BA" w:rsidRDefault="007B454E" w:rsidP="00FC4192">
      <w:pPr>
        <w:spacing w:line="240" w:lineRule="exact"/>
        <w:ind w:left="900" w:hanging="353"/>
        <w:jc w:val="thaiDistribute"/>
        <w:rPr>
          <w:rFonts w:ascii="CordiaUPC" w:hAnsi="CordiaUPC" w:cs="CordiaUPC"/>
          <w:sz w:val="26"/>
          <w:szCs w:val="26"/>
          <w:lang w:val="en-US"/>
        </w:rPr>
      </w:pPr>
      <w:r w:rsidRPr="001573BA">
        <w:rPr>
          <w:rFonts w:ascii="CordiaUPC" w:hAnsi="CordiaUPC" w:cs="CordiaUPC" w:hint="cs"/>
          <w:sz w:val="26"/>
          <w:szCs w:val="26"/>
          <w:lang w:val="en-US"/>
        </w:rPr>
        <w:t>2</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ab/>
        <w:t>Retail Banking</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This represents individual persons</w:t>
      </w:r>
      <w:r w:rsidRPr="001573BA">
        <w:rPr>
          <w:rFonts w:ascii="CordiaUPC" w:hAnsi="CordiaUPC" w:cs="CordiaUPC" w:hint="cs"/>
          <w:sz w:val="26"/>
          <w:szCs w:val="26"/>
          <w:cs/>
          <w:lang w:val="en-US" w:bidi="th-TH"/>
        </w:rPr>
        <w:t>.</w:t>
      </w:r>
      <w:r w:rsidRPr="001573BA">
        <w:rPr>
          <w:rFonts w:ascii="CordiaUPC" w:hAnsi="CordiaUPC" w:cs="CordiaUPC" w:hint="cs"/>
          <w:sz w:val="26"/>
          <w:szCs w:val="26"/>
          <w:lang w:val="en-US"/>
        </w:rPr>
        <w:t xml:space="preserve"> The main products and services are</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deposits, housing loans, hire purchase, finance lease, personal loans, cards services, bancassurance and mutual</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funds, and foreign currency services</w:t>
      </w:r>
      <w:r w:rsidRPr="001573BA">
        <w:rPr>
          <w:rFonts w:ascii="CordiaUPC" w:hAnsi="CordiaUPC" w:cs="CordiaUPC" w:hint="cs"/>
          <w:sz w:val="26"/>
          <w:szCs w:val="26"/>
          <w:cs/>
          <w:lang w:val="en-US" w:bidi="th-TH"/>
        </w:rPr>
        <w:t>.</w:t>
      </w:r>
    </w:p>
    <w:p w14:paraId="4B5DACE3" w14:textId="77777777" w:rsidR="007B454E" w:rsidRPr="001573BA" w:rsidRDefault="007B454E" w:rsidP="00FC4192">
      <w:pPr>
        <w:spacing w:line="240" w:lineRule="exact"/>
        <w:ind w:left="547"/>
        <w:jc w:val="thaiDistribute"/>
        <w:rPr>
          <w:rFonts w:ascii="CordiaUPC" w:hAnsi="CordiaUPC" w:cs="CordiaUPC"/>
          <w:sz w:val="20"/>
          <w:lang w:val="en-US"/>
        </w:rPr>
      </w:pPr>
    </w:p>
    <w:p w14:paraId="63BE4F4A" w14:textId="77777777" w:rsidR="007B454E" w:rsidRPr="001573BA" w:rsidRDefault="007B454E" w:rsidP="00FC4192">
      <w:pPr>
        <w:spacing w:line="240" w:lineRule="exact"/>
        <w:ind w:left="547"/>
        <w:jc w:val="thaiDistribute"/>
        <w:rPr>
          <w:rFonts w:ascii="CordiaUPC" w:hAnsi="CordiaUPC" w:cs="CordiaUPC"/>
          <w:sz w:val="26"/>
          <w:szCs w:val="26"/>
          <w:lang w:val="en-US"/>
        </w:rPr>
      </w:pPr>
      <w:r w:rsidRPr="001573BA">
        <w:rPr>
          <w:rFonts w:ascii="CordiaUPC" w:hAnsi="CordiaUPC" w:cs="CordiaUPC" w:hint="cs"/>
          <w:sz w:val="26"/>
          <w:szCs w:val="26"/>
          <w:lang w:val="en-US"/>
        </w:rPr>
        <w:t>The Bank evaluates segment performance based on profit from operation, using the same</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accounting policies as those used in its preparation of the financial statements</w:t>
      </w:r>
      <w:r w:rsidRPr="001573BA">
        <w:rPr>
          <w:rFonts w:ascii="CordiaUPC" w:hAnsi="CordiaUPC" w:cs="CordiaUPC" w:hint="cs"/>
          <w:sz w:val="26"/>
          <w:szCs w:val="26"/>
          <w:cs/>
          <w:lang w:val="en-US" w:bidi="th-TH"/>
        </w:rPr>
        <w:t xml:space="preserve">. </w:t>
      </w:r>
    </w:p>
    <w:p w14:paraId="16F4A706" w14:textId="77777777" w:rsidR="007B454E" w:rsidRPr="001573BA" w:rsidRDefault="007B454E" w:rsidP="00FC4192">
      <w:pPr>
        <w:spacing w:line="240" w:lineRule="exact"/>
        <w:jc w:val="thaiDistribute"/>
        <w:rPr>
          <w:rFonts w:ascii="CordiaUPC" w:hAnsi="CordiaUPC" w:cs="CordiaUPC"/>
          <w:sz w:val="20"/>
          <w:lang w:val="en-US"/>
        </w:rPr>
      </w:pPr>
    </w:p>
    <w:p w14:paraId="42B83C30" w14:textId="77777777" w:rsidR="007B454E" w:rsidRPr="001573BA" w:rsidRDefault="007B454E" w:rsidP="00F85289">
      <w:pPr>
        <w:spacing w:line="240" w:lineRule="exact"/>
        <w:ind w:left="547"/>
        <w:jc w:val="thaiDistribute"/>
        <w:rPr>
          <w:rFonts w:ascii="CordiaUPC" w:hAnsi="CordiaUPC" w:cs="CordiaUPC"/>
          <w:sz w:val="26"/>
          <w:szCs w:val="26"/>
          <w:lang w:val="en-US"/>
        </w:rPr>
      </w:pPr>
      <w:r w:rsidRPr="001573BA">
        <w:rPr>
          <w:rFonts w:ascii="CordiaUPC" w:hAnsi="CordiaUPC" w:cs="CordiaUPC" w:hint="cs"/>
          <w:sz w:val="26"/>
          <w:szCs w:val="26"/>
          <w:lang w:val="en-US"/>
        </w:rPr>
        <w:t>The operating segment information, as reported below, is reported in a consistent manner with the Bank’s internal reports that are regularly reviewed by the Chief Operating Decision</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 xml:space="preserve">Maker </w:t>
      </w:r>
      <w:proofErr w:type="gramStart"/>
      <w:r w:rsidRPr="001573BA">
        <w:rPr>
          <w:rFonts w:ascii="CordiaUPC" w:hAnsi="CordiaUPC" w:cs="CordiaUPC" w:hint="cs"/>
          <w:sz w:val="26"/>
          <w:szCs w:val="26"/>
          <w:lang w:val="en-US"/>
        </w:rPr>
        <w:t>in order to</w:t>
      </w:r>
      <w:proofErr w:type="gramEnd"/>
      <w:r w:rsidRPr="001573BA">
        <w:rPr>
          <w:rFonts w:ascii="CordiaUPC" w:hAnsi="CordiaUPC" w:cs="CordiaUPC" w:hint="cs"/>
          <w:sz w:val="26"/>
          <w:szCs w:val="26"/>
          <w:lang w:val="en-US"/>
        </w:rPr>
        <w:t xml:space="preserve"> make decisions on the allocation of resources to the operating segments</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and assess their performance</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The Chief Operating Decision Maker has been identified as</w:t>
      </w:r>
      <w:r w:rsidRPr="001573BA">
        <w:rPr>
          <w:rFonts w:ascii="CordiaUPC" w:hAnsi="CordiaUPC" w:cs="CordiaUPC" w:hint="cs"/>
          <w:sz w:val="26"/>
          <w:szCs w:val="26"/>
          <w:cs/>
          <w:lang w:val="en-US" w:bidi="th-TH"/>
        </w:rPr>
        <w:t xml:space="preserve"> </w:t>
      </w:r>
      <w:r w:rsidRPr="001573BA">
        <w:rPr>
          <w:rFonts w:ascii="CordiaUPC" w:hAnsi="CordiaUPC" w:cs="CordiaUPC" w:hint="cs"/>
          <w:sz w:val="26"/>
          <w:szCs w:val="26"/>
          <w:lang w:val="en-US"/>
        </w:rPr>
        <w:t>the Chief Executive Committee</w:t>
      </w:r>
      <w:r w:rsidRPr="001573BA">
        <w:rPr>
          <w:rFonts w:ascii="CordiaUPC" w:hAnsi="CordiaUPC" w:cs="CordiaUPC" w:hint="cs"/>
          <w:sz w:val="26"/>
          <w:szCs w:val="26"/>
          <w:cs/>
          <w:lang w:val="en-US" w:bidi="th-TH"/>
        </w:rPr>
        <w:t>.</w:t>
      </w:r>
    </w:p>
    <w:p w14:paraId="1775BF23" w14:textId="77777777" w:rsidR="007B454E" w:rsidRPr="001573BA" w:rsidRDefault="007B454E" w:rsidP="00FC4192">
      <w:pPr>
        <w:spacing w:line="240" w:lineRule="auto"/>
        <w:rPr>
          <w:rFonts w:ascii="CordiaUPC" w:eastAsia="Times New Roman" w:hAnsi="CordiaUPC" w:cs="CordiaUPC"/>
          <w:b/>
          <w:bCs/>
          <w:i/>
          <w:iCs/>
          <w:sz w:val="20"/>
        </w:rPr>
      </w:pPr>
    </w:p>
    <w:p w14:paraId="1B326BF9" w14:textId="0259964C" w:rsidR="007B454E" w:rsidRPr="001573BA" w:rsidRDefault="007B454E" w:rsidP="00FC4192">
      <w:pPr>
        <w:spacing w:line="240" w:lineRule="exact"/>
        <w:ind w:left="270" w:firstLine="270"/>
        <w:rPr>
          <w:rFonts w:ascii="CordiaUPC" w:eastAsia="Times New Roman" w:hAnsi="CordiaUPC" w:cs="CordiaUPC"/>
          <w:b/>
          <w:bCs/>
          <w:i/>
          <w:iCs/>
          <w:sz w:val="26"/>
          <w:szCs w:val="26"/>
        </w:rPr>
      </w:pPr>
      <w:r w:rsidRPr="001573BA">
        <w:rPr>
          <w:rFonts w:ascii="CordiaUPC" w:eastAsia="Times New Roman" w:hAnsi="CordiaUPC" w:cs="CordiaUPC"/>
          <w:b/>
          <w:bCs/>
          <w:i/>
          <w:iCs/>
          <w:sz w:val="26"/>
          <w:szCs w:val="26"/>
        </w:rPr>
        <w:t>Information about reportable segment:</w:t>
      </w:r>
    </w:p>
    <w:p w14:paraId="7864E328" w14:textId="77777777" w:rsidR="007B454E" w:rsidRPr="001573BA" w:rsidRDefault="007B454E" w:rsidP="00FC4192">
      <w:pPr>
        <w:spacing w:line="240" w:lineRule="auto"/>
        <w:ind w:left="270" w:firstLine="270"/>
        <w:rPr>
          <w:rFonts w:ascii="CordiaUPC" w:eastAsia="Times New Roman" w:hAnsi="CordiaUPC" w:cs="CordiaUPC"/>
          <w:b/>
          <w:bCs/>
          <w:i/>
          <w:iCs/>
          <w:sz w:val="14"/>
          <w:szCs w:val="14"/>
          <w:cs/>
          <w:lang w:bidi="th-TH"/>
        </w:rPr>
      </w:pPr>
    </w:p>
    <w:tbl>
      <w:tblPr>
        <w:tblW w:w="9297" w:type="dxa"/>
        <w:tblInd w:w="529"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7B454E" w:rsidRPr="001573BA" w14:paraId="4A5532BF" w14:textId="77777777" w:rsidTr="00C05EA6">
        <w:trPr>
          <w:cantSplit/>
        </w:trPr>
        <w:tc>
          <w:tcPr>
            <w:tcW w:w="2880" w:type="dxa"/>
          </w:tcPr>
          <w:p w14:paraId="516B5C1B" w14:textId="77777777" w:rsidR="007B454E" w:rsidRPr="001573BA" w:rsidRDefault="007B454E" w:rsidP="00FC4192">
            <w:pPr>
              <w:spacing w:line="240" w:lineRule="exact"/>
              <w:ind w:left="131" w:right="-143" w:hanging="120"/>
              <w:rPr>
                <w:rFonts w:ascii="CordiaUPC" w:eastAsia="Times New Roman" w:hAnsi="CordiaUPC" w:cs="CordiaUPC"/>
                <w:sz w:val="26"/>
                <w:szCs w:val="26"/>
                <w:lang w:val="en-US" w:bidi="th-TH"/>
              </w:rPr>
            </w:pPr>
            <w:r w:rsidRPr="001573BA">
              <w:rPr>
                <w:rFonts w:asciiTheme="minorBidi" w:hAnsiTheme="minorBidi" w:cstheme="minorBidi"/>
                <w:b/>
                <w:bCs/>
                <w:i/>
                <w:iCs/>
                <w:sz w:val="26"/>
                <w:szCs w:val="26"/>
                <w:lang w:val="en-US"/>
              </w:rPr>
              <w:t>For the year ended</w:t>
            </w:r>
          </w:p>
        </w:tc>
        <w:tc>
          <w:tcPr>
            <w:tcW w:w="6417" w:type="dxa"/>
            <w:gridSpan w:val="9"/>
            <w:vAlign w:val="bottom"/>
          </w:tcPr>
          <w:p w14:paraId="1EB96B47" w14:textId="77777777" w:rsidR="007B454E" w:rsidRPr="001573BA" w:rsidRDefault="007B454E" w:rsidP="00FC4192">
            <w:pPr>
              <w:spacing w:line="240" w:lineRule="exact"/>
              <w:jc w:val="center"/>
              <w:rPr>
                <w:rFonts w:ascii="CordiaUPC" w:eastAsia="Times New Roman" w:hAnsi="CordiaUPC" w:cs="CordiaUPC"/>
                <w:b/>
                <w:sz w:val="26"/>
                <w:szCs w:val="26"/>
              </w:rPr>
            </w:pPr>
          </w:p>
        </w:tc>
      </w:tr>
      <w:tr w:rsidR="007B454E" w:rsidRPr="001573BA" w14:paraId="3819796B" w14:textId="77777777" w:rsidTr="00C05EA6">
        <w:trPr>
          <w:cantSplit/>
        </w:trPr>
        <w:tc>
          <w:tcPr>
            <w:tcW w:w="2880" w:type="dxa"/>
          </w:tcPr>
          <w:p w14:paraId="4188ACD1" w14:textId="48135522" w:rsidR="007B454E" w:rsidRPr="001573BA" w:rsidRDefault="007B454E" w:rsidP="00FC4192">
            <w:pPr>
              <w:spacing w:line="240" w:lineRule="exact"/>
              <w:ind w:left="131" w:right="-143" w:hanging="120"/>
              <w:rPr>
                <w:rFonts w:ascii="CordiaUPC" w:eastAsia="Times New Roman" w:hAnsi="CordiaUPC" w:cs="CordiaUPC"/>
                <w:sz w:val="26"/>
                <w:szCs w:val="26"/>
                <w:lang w:val="en-US" w:bidi="th-TH"/>
              </w:rPr>
            </w:pPr>
            <w:r w:rsidRPr="001573BA">
              <w:rPr>
                <w:rFonts w:asciiTheme="minorBidi" w:hAnsiTheme="minorBidi" w:cstheme="minorBidi"/>
                <w:b/>
                <w:bCs/>
                <w:i/>
                <w:iCs/>
                <w:sz w:val="26"/>
                <w:szCs w:val="26"/>
                <w:lang w:val="en-US" w:bidi="th-TH"/>
              </w:rPr>
              <w:t xml:space="preserve">   31 December 202</w:t>
            </w:r>
            <w:r w:rsidR="00FC4192" w:rsidRPr="001573BA">
              <w:rPr>
                <w:rFonts w:asciiTheme="minorBidi" w:hAnsiTheme="minorBidi" w:cstheme="minorBidi"/>
                <w:b/>
                <w:bCs/>
                <w:i/>
                <w:iCs/>
                <w:sz w:val="26"/>
                <w:szCs w:val="26"/>
                <w:lang w:val="en-US" w:bidi="th-TH"/>
              </w:rPr>
              <w:t>4</w:t>
            </w:r>
          </w:p>
        </w:tc>
        <w:tc>
          <w:tcPr>
            <w:tcW w:w="6417" w:type="dxa"/>
            <w:gridSpan w:val="9"/>
            <w:vAlign w:val="bottom"/>
          </w:tcPr>
          <w:p w14:paraId="335AA931" w14:textId="77777777" w:rsidR="007B454E" w:rsidRPr="001573BA" w:rsidRDefault="007B454E" w:rsidP="00FC4192">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Consolidated</w:t>
            </w:r>
          </w:p>
        </w:tc>
      </w:tr>
      <w:tr w:rsidR="007B454E" w:rsidRPr="001573BA" w14:paraId="046E2353" w14:textId="77777777" w:rsidTr="00C05EA6">
        <w:trPr>
          <w:cantSplit/>
        </w:trPr>
        <w:tc>
          <w:tcPr>
            <w:tcW w:w="2880" w:type="dxa"/>
          </w:tcPr>
          <w:p w14:paraId="4453D5B0" w14:textId="77777777" w:rsidR="007B454E" w:rsidRPr="001573BA" w:rsidDel="00F1172B" w:rsidRDefault="007B454E" w:rsidP="00FC4192">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5F399647" w14:textId="77777777" w:rsidR="007B454E" w:rsidRPr="001573BA" w:rsidRDefault="007B454E" w:rsidP="00FC4192">
            <w:pPr>
              <w:spacing w:line="240" w:lineRule="exact"/>
              <w:ind w:left="-61" w:right="-34"/>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Commercial Banking</w:t>
            </w:r>
          </w:p>
        </w:tc>
        <w:tc>
          <w:tcPr>
            <w:tcW w:w="180" w:type="dxa"/>
          </w:tcPr>
          <w:p w14:paraId="3F471DBA" w14:textId="77777777" w:rsidR="007B454E" w:rsidRPr="001573BA" w:rsidRDefault="007B454E" w:rsidP="00FC4192">
            <w:pPr>
              <w:spacing w:line="240" w:lineRule="exact"/>
              <w:jc w:val="center"/>
              <w:rPr>
                <w:rFonts w:ascii="CordiaUPC" w:eastAsia="Times New Roman" w:hAnsi="CordiaUPC" w:cs="CordiaUPC"/>
                <w:bCs/>
                <w:sz w:val="26"/>
                <w:szCs w:val="26"/>
              </w:rPr>
            </w:pPr>
          </w:p>
        </w:tc>
        <w:tc>
          <w:tcPr>
            <w:tcW w:w="1089" w:type="dxa"/>
            <w:vAlign w:val="bottom"/>
          </w:tcPr>
          <w:p w14:paraId="264C2CAF" w14:textId="77777777" w:rsidR="007B454E" w:rsidRPr="001573BA" w:rsidRDefault="007B454E" w:rsidP="00FC4192">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Retail Banking</w:t>
            </w:r>
          </w:p>
        </w:tc>
        <w:tc>
          <w:tcPr>
            <w:tcW w:w="180" w:type="dxa"/>
          </w:tcPr>
          <w:p w14:paraId="535AED52" w14:textId="77777777" w:rsidR="007B454E" w:rsidRPr="001573BA" w:rsidRDefault="007B454E" w:rsidP="00FC4192">
            <w:pPr>
              <w:spacing w:line="240" w:lineRule="exact"/>
              <w:jc w:val="center"/>
              <w:rPr>
                <w:rFonts w:ascii="CordiaUPC" w:eastAsia="Times New Roman" w:hAnsi="CordiaUPC" w:cs="CordiaUPC"/>
                <w:bCs/>
                <w:sz w:val="26"/>
                <w:szCs w:val="26"/>
              </w:rPr>
            </w:pPr>
          </w:p>
        </w:tc>
        <w:tc>
          <w:tcPr>
            <w:tcW w:w="1170" w:type="dxa"/>
            <w:vAlign w:val="bottom"/>
          </w:tcPr>
          <w:p w14:paraId="624F4205" w14:textId="77777777" w:rsidR="007B454E" w:rsidRPr="001573BA" w:rsidRDefault="007B454E" w:rsidP="00FC4192">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Other segments</w:t>
            </w:r>
          </w:p>
        </w:tc>
        <w:tc>
          <w:tcPr>
            <w:tcW w:w="180" w:type="dxa"/>
          </w:tcPr>
          <w:p w14:paraId="15A4B4DA" w14:textId="77777777" w:rsidR="007B454E" w:rsidRPr="001573BA" w:rsidRDefault="007B454E" w:rsidP="00FC4192">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6ABACC69" w14:textId="77777777" w:rsidR="007B454E" w:rsidRPr="001573BA" w:rsidRDefault="007B454E" w:rsidP="00FC4192">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Elimination</w:t>
            </w:r>
          </w:p>
        </w:tc>
        <w:tc>
          <w:tcPr>
            <w:tcW w:w="180" w:type="dxa"/>
          </w:tcPr>
          <w:p w14:paraId="1B40C159" w14:textId="77777777" w:rsidR="007B454E" w:rsidRPr="001573BA" w:rsidRDefault="007B454E" w:rsidP="00FC4192">
            <w:pPr>
              <w:spacing w:line="240" w:lineRule="exact"/>
              <w:jc w:val="center"/>
              <w:rPr>
                <w:rFonts w:ascii="CordiaUPC" w:eastAsia="Times New Roman" w:hAnsi="CordiaUPC" w:cs="CordiaUPC"/>
                <w:bCs/>
                <w:sz w:val="26"/>
                <w:szCs w:val="26"/>
              </w:rPr>
            </w:pPr>
          </w:p>
        </w:tc>
        <w:tc>
          <w:tcPr>
            <w:tcW w:w="1125" w:type="dxa"/>
            <w:vAlign w:val="bottom"/>
          </w:tcPr>
          <w:p w14:paraId="1E4627B6" w14:textId="77777777" w:rsidR="007B454E" w:rsidRPr="001573BA" w:rsidRDefault="007B454E" w:rsidP="00FC4192">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Total</w:t>
            </w:r>
          </w:p>
        </w:tc>
      </w:tr>
      <w:tr w:rsidR="007B454E" w:rsidRPr="001573BA" w14:paraId="0A215F20" w14:textId="77777777" w:rsidTr="00C05EA6">
        <w:trPr>
          <w:cantSplit/>
        </w:trPr>
        <w:tc>
          <w:tcPr>
            <w:tcW w:w="2880" w:type="dxa"/>
          </w:tcPr>
          <w:p w14:paraId="104DCF18" w14:textId="77777777" w:rsidR="007B454E" w:rsidRPr="001573BA" w:rsidRDefault="007B454E" w:rsidP="00FC4192">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140E7814" w14:textId="77777777" w:rsidR="007B454E" w:rsidRPr="001573BA" w:rsidRDefault="007B454E" w:rsidP="00FC4192">
            <w:pPr>
              <w:spacing w:line="240" w:lineRule="exact"/>
              <w:jc w:val="center"/>
              <w:rPr>
                <w:rFonts w:ascii="CordiaUPC" w:eastAsia="Times New Roman" w:hAnsi="CordiaUPC" w:cs="CordiaUPC"/>
                <w:bCs/>
                <w:i/>
                <w:iCs/>
                <w:sz w:val="26"/>
                <w:szCs w:val="26"/>
              </w:rPr>
            </w:pPr>
            <w:r w:rsidRPr="001573BA">
              <w:rPr>
                <w:rFonts w:ascii="CordiaUPC" w:eastAsia="Times New Roman" w:hAnsi="CordiaUPC" w:cs="CordiaUPC" w:hint="cs"/>
                <w:bCs/>
                <w:i/>
                <w:iCs/>
                <w:sz w:val="26"/>
                <w:szCs w:val="26"/>
              </w:rPr>
              <w:t>(in million Baht)</w:t>
            </w:r>
          </w:p>
        </w:tc>
      </w:tr>
      <w:tr w:rsidR="006802AF" w:rsidRPr="001573BA" w14:paraId="4B93B087" w14:textId="77777777" w:rsidTr="00C05EA6">
        <w:trPr>
          <w:cantSplit/>
        </w:trPr>
        <w:tc>
          <w:tcPr>
            <w:tcW w:w="2880" w:type="dxa"/>
            <w:vAlign w:val="bottom"/>
          </w:tcPr>
          <w:p w14:paraId="3D4B0985" w14:textId="77777777" w:rsidR="006802AF" w:rsidRPr="001573BA" w:rsidRDefault="006802AF" w:rsidP="006802AF">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sz w:val="26"/>
                <w:szCs w:val="26"/>
              </w:rPr>
              <w:t>Net interest income</w:t>
            </w:r>
          </w:p>
        </w:tc>
        <w:tc>
          <w:tcPr>
            <w:tcW w:w="1143" w:type="dxa"/>
            <w:vAlign w:val="bottom"/>
          </w:tcPr>
          <w:p w14:paraId="02B90451" w14:textId="7CCC1353"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15,816</w:t>
            </w:r>
          </w:p>
        </w:tc>
        <w:tc>
          <w:tcPr>
            <w:tcW w:w="180" w:type="dxa"/>
            <w:vAlign w:val="bottom"/>
          </w:tcPr>
          <w:p w14:paraId="0EE75878" w14:textId="77777777" w:rsidR="006802AF" w:rsidRPr="001573BA" w:rsidRDefault="006802AF" w:rsidP="006802A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5C399A2F" w14:textId="0E81C111"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37,739</w:t>
            </w:r>
          </w:p>
        </w:tc>
        <w:tc>
          <w:tcPr>
            <w:tcW w:w="180" w:type="dxa"/>
            <w:vAlign w:val="bottom"/>
          </w:tcPr>
          <w:p w14:paraId="28DCDC76"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C02571C" w14:textId="60F72962"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2,923</w:t>
            </w:r>
          </w:p>
        </w:tc>
        <w:tc>
          <w:tcPr>
            <w:tcW w:w="180" w:type="dxa"/>
            <w:vAlign w:val="bottom"/>
          </w:tcPr>
          <w:p w14:paraId="40D4A882"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9516D2D" w14:textId="4BEEBE5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(26)</w:t>
            </w:r>
          </w:p>
        </w:tc>
        <w:tc>
          <w:tcPr>
            <w:tcW w:w="180" w:type="dxa"/>
            <w:vAlign w:val="bottom"/>
          </w:tcPr>
          <w:p w14:paraId="03D62B0C"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4A3E1AB7" w14:textId="2108DA76"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56,452</w:t>
            </w:r>
          </w:p>
        </w:tc>
      </w:tr>
      <w:tr w:rsidR="006802AF" w:rsidRPr="001573BA" w14:paraId="05F217EF" w14:textId="77777777" w:rsidTr="00C05EA6">
        <w:trPr>
          <w:cantSplit/>
        </w:trPr>
        <w:tc>
          <w:tcPr>
            <w:tcW w:w="2880" w:type="dxa"/>
            <w:vAlign w:val="bottom"/>
          </w:tcPr>
          <w:p w14:paraId="7BE800E8" w14:textId="77777777" w:rsidR="006802AF" w:rsidRPr="001573BA" w:rsidRDefault="006802AF" w:rsidP="006802AF">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sz w:val="26"/>
                <w:szCs w:val="26"/>
              </w:rPr>
              <w:t>Net non-interest income</w:t>
            </w:r>
          </w:p>
        </w:tc>
        <w:tc>
          <w:tcPr>
            <w:tcW w:w="1143" w:type="dxa"/>
            <w:vAlign w:val="bottom"/>
          </w:tcPr>
          <w:p w14:paraId="0E77CAA2" w14:textId="3DCE4AF4"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3,645</w:t>
            </w:r>
          </w:p>
        </w:tc>
        <w:tc>
          <w:tcPr>
            <w:tcW w:w="180" w:type="dxa"/>
            <w:vAlign w:val="bottom"/>
          </w:tcPr>
          <w:p w14:paraId="24A55031" w14:textId="77777777" w:rsidR="006802AF" w:rsidRPr="001573BA" w:rsidRDefault="006802AF" w:rsidP="006802A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75022923" w14:textId="5CA22E42"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6,856</w:t>
            </w:r>
          </w:p>
        </w:tc>
        <w:tc>
          <w:tcPr>
            <w:tcW w:w="180" w:type="dxa"/>
            <w:vAlign w:val="bottom"/>
          </w:tcPr>
          <w:p w14:paraId="6EF10C89"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07AE878" w14:textId="1D63F81B"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3,143</w:t>
            </w:r>
          </w:p>
        </w:tc>
        <w:tc>
          <w:tcPr>
            <w:tcW w:w="180" w:type="dxa"/>
            <w:vAlign w:val="bottom"/>
          </w:tcPr>
          <w:p w14:paraId="76351171"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CEB11B0" w14:textId="182260D8"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(756)</w:t>
            </w:r>
          </w:p>
        </w:tc>
        <w:tc>
          <w:tcPr>
            <w:tcW w:w="180" w:type="dxa"/>
            <w:vAlign w:val="bottom"/>
          </w:tcPr>
          <w:p w14:paraId="11126DAC"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B062625" w14:textId="79E9F025"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12,888</w:t>
            </w:r>
          </w:p>
        </w:tc>
      </w:tr>
      <w:tr w:rsidR="006802AF" w:rsidRPr="001573BA" w14:paraId="223DE3F5" w14:textId="77777777" w:rsidTr="00C05EA6">
        <w:trPr>
          <w:cantSplit/>
        </w:trPr>
        <w:tc>
          <w:tcPr>
            <w:tcW w:w="2880" w:type="dxa"/>
            <w:vAlign w:val="bottom"/>
          </w:tcPr>
          <w:p w14:paraId="338CF208" w14:textId="77777777" w:rsidR="006802AF" w:rsidRPr="001573BA" w:rsidRDefault="006802AF" w:rsidP="006802AF">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12DFE50" w14:textId="59B793AD"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19,461</w:t>
            </w:r>
          </w:p>
        </w:tc>
        <w:tc>
          <w:tcPr>
            <w:tcW w:w="180" w:type="dxa"/>
            <w:vAlign w:val="bottom"/>
          </w:tcPr>
          <w:p w14:paraId="1C822200" w14:textId="77777777" w:rsidR="006802AF" w:rsidRPr="001573BA" w:rsidRDefault="006802AF" w:rsidP="006802A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475F12CC" w14:textId="6233091D"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44,595</w:t>
            </w:r>
          </w:p>
        </w:tc>
        <w:tc>
          <w:tcPr>
            <w:tcW w:w="180" w:type="dxa"/>
            <w:vAlign w:val="bottom"/>
          </w:tcPr>
          <w:p w14:paraId="2560E9D0"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1F691E7" w14:textId="7D74A46C"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6,066</w:t>
            </w:r>
          </w:p>
        </w:tc>
        <w:tc>
          <w:tcPr>
            <w:tcW w:w="180" w:type="dxa"/>
            <w:vAlign w:val="bottom"/>
          </w:tcPr>
          <w:p w14:paraId="3B480D61"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5636207F" w14:textId="6D63D631"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(782)</w:t>
            </w:r>
          </w:p>
        </w:tc>
        <w:tc>
          <w:tcPr>
            <w:tcW w:w="180" w:type="dxa"/>
            <w:vAlign w:val="bottom"/>
          </w:tcPr>
          <w:p w14:paraId="7589954E"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A31C420" w14:textId="2A1D04C5"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69,340</w:t>
            </w:r>
          </w:p>
        </w:tc>
      </w:tr>
      <w:tr w:rsidR="006802AF" w:rsidRPr="001573BA" w14:paraId="0EF8BEFF" w14:textId="77777777" w:rsidTr="00C05EA6">
        <w:trPr>
          <w:cantSplit/>
        </w:trPr>
        <w:tc>
          <w:tcPr>
            <w:tcW w:w="2880" w:type="dxa"/>
            <w:vAlign w:val="bottom"/>
          </w:tcPr>
          <w:p w14:paraId="3B5EE9CC" w14:textId="77777777" w:rsidR="006802AF" w:rsidRPr="001573BA" w:rsidRDefault="006802AF" w:rsidP="006802AF">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433C0F00" w14:textId="41EA81FD"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(2,794)</w:t>
            </w:r>
          </w:p>
        </w:tc>
        <w:tc>
          <w:tcPr>
            <w:tcW w:w="180" w:type="dxa"/>
            <w:vAlign w:val="bottom"/>
          </w:tcPr>
          <w:p w14:paraId="72184F4F" w14:textId="77777777" w:rsidR="006802AF" w:rsidRPr="001573BA" w:rsidRDefault="006802AF" w:rsidP="006802A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29A78183" w14:textId="2675BC99"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(12,000)</w:t>
            </w:r>
          </w:p>
        </w:tc>
        <w:tc>
          <w:tcPr>
            <w:tcW w:w="180" w:type="dxa"/>
            <w:vAlign w:val="bottom"/>
          </w:tcPr>
          <w:p w14:paraId="1A204327"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2BCEA5C" w14:textId="24C6D73E"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(14,970)</w:t>
            </w:r>
          </w:p>
        </w:tc>
        <w:tc>
          <w:tcPr>
            <w:tcW w:w="180" w:type="dxa"/>
            <w:vAlign w:val="bottom"/>
          </w:tcPr>
          <w:p w14:paraId="0477B84C"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FE5EC29" w14:textId="1D587DDA"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216</w:t>
            </w:r>
          </w:p>
        </w:tc>
        <w:tc>
          <w:tcPr>
            <w:tcW w:w="180" w:type="dxa"/>
            <w:vAlign w:val="bottom"/>
          </w:tcPr>
          <w:p w14:paraId="32A1D5B5"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0590617D" w14:textId="66E0CAD1"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(29,548)</w:t>
            </w:r>
          </w:p>
        </w:tc>
      </w:tr>
      <w:tr w:rsidR="006802AF" w:rsidRPr="001573BA" w14:paraId="59043852" w14:textId="77777777" w:rsidTr="00C05EA6">
        <w:trPr>
          <w:cantSplit/>
        </w:trPr>
        <w:tc>
          <w:tcPr>
            <w:tcW w:w="2880" w:type="dxa"/>
            <w:vAlign w:val="bottom"/>
          </w:tcPr>
          <w:p w14:paraId="77C3F428" w14:textId="77777777" w:rsidR="006802AF" w:rsidRPr="001573BA" w:rsidRDefault="006802AF" w:rsidP="006802AF">
            <w:pPr>
              <w:spacing w:line="240" w:lineRule="exact"/>
              <w:ind w:left="142" w:right="-79" w:hanging="142"/>
              <w:rPr>
                <w:rFonts w:ascii="CordiaUPC" w:eastAsia="Times New Roman" w:hAnsi="CordiaUPC" w:cs="CordiaUPC"/>
                <w:spacing w:val="-4"/>
                <w:sz w:val="26"/>
                <w:szCs w:val="26"/>
              </w:rPr>
            </w:pPr>
            <w:r w:rsidRPr="001573BA">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337A9339" w14:textId="4D58527F"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16,667</w:t>
            </w:r>
          </w:p>
        </w:tc>
        <w:tc>
          <w:tcPr>
            <w:tcW w:w="180" w:type="dxa"/>
            <w:vAlign w:val="bottom"/>
          </w:tcPr>
          <w:p w14:paraId="006ED2BE" w14:textId="77777777" w:rsidR="006802AF" w:rsidRPr="001573BA" w:rsidRDefault="006802AF" w:rsidP="006802A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36977F1E" w14:textId="4F6857F9"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32,595</w:t>
            </w:r>
          </w:p>
        </w:tc>
        <w:tc>
          <w:tcPr>
            <w:tcW w:w="180" w:type="dxa"/>
            <w:vAlign w:val="bottom"/>
          </w:tcPr>
          <w:p w14:paraId="6CF46F4C"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85EB443" w14:textId="39447FD1"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(8,904)</w:t>
            </w:r>
          </w:p>
        </w:tc>
        <w:tc>
          <w:tcPr>
            <w:tcW w:w="180" w:type="dxa"/>
            <w:vAlign w:val="bottom"/>
          </w:tcPr>
          <w:p w14:paraId="64365FB4"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150275DA" w14:textId="1010DBC5"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(566)</w:t>
            </w:r>
          </w:p>
        </w:tc>
        <w:tc>
          <w:tcPr>
            <w:tcW w:w="180" w:type="dxa"/>
            <w:vAlign w:val="bottom"/>
          </w:tcPr>
          <w:p w14:paraId="1A6FF088" w14:textId="77777777"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36B5E0F" w14:textId="71CBD90C" w:rsidR="006802AF" w:rsidRPr="001573BA" w:rsidRDefault="006802AF" w:rsidP="006802AF">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39,792</w:t>
            </w:r>
          </w:p>
        </w:tc>
      </w:tr>
      <w:tr w:rsidR="00C64443" w:rsidRPr="001573BA" w14:paraId="75DBB976" w14:textId="77777777" w:rsidTr="00C05EA6">
        <w:trPr>
          <w:cantSplit/>
        </w:trPr>
        <w:tc>
          <w:tcPr>
            <w:tcW w:w="2880" w:type="dxa"/>
            <w:vAlign w:val="bottom"/>
          </w:tcPr>
          <w:p w14:paraId="11F17796" w14:textId="77777777" w:rsidR="00C64443" w:rsidRPr="001573BA" w:rsidRDefault="00C64443" w:rsidP="00C64443">
            <w:pPr>
              <w:spacing w:line="240" w:lineRule="exact"/>
              <w:ind w:left="142" w:right="11" w:hanging="142"/>
              <w:rPr>
                <w:rFonts w:ascii="CordiaUPC" w:eastAsia="Times New Roman" w:hAnsi="CordiaUPC" w:cs="CordiaUPC"/>
                <w:sz w:val="26"/>
                <w:szCs w:val="26"/>
              </w:rPr>
            </w:pPr>
            <w:r w:rsidRPr="001573BA">
              <w:rPr>
                <w:rFonts w:ascii="CordiaUPC" w:eastAsia="Times New Roman" w:hAnsi="CordiaUPC" w:cs="CordiaUPC"/>
                <w:spacing w:val="-4"/>
                <w:sz w:val="26"/>
                <w:szCs w:val="26"/>
              </w:rPr>
              <w:t>Expected</w:t>
            </w:r>
            <w:r w:rsidRPr="001573BA">
              <w:rPr>
                <w:rFonts w:ascii="CordiaUPC" w:eastAsia="Times New Roman" w:hAnsi="CordiaUPC" w:cs="CordiaUPC" w:hint="cs"/>
                <w:spacing w:val="-4"/>
                <w:sz w:val="26"/>
                <w:szCs w:val="26"/>
              </w:rPr>
              <w:t xml:space="preserve"> credit loss</w:t>
            </w:r>
          </w:p>
        </w:tc>
        <w:tc>
          <w:tcPr>
            <w:tcW w:w="1143" w:type="dxa"/>
            <w:vAlign w:val="bottom"/>
          </w:tcPr>
          <w:p w14:paraId="77856824" w14:textId="77777777" w:rsidR="00C64443" w:rsidRPr="001573BA" w:rsidRDefault="00C64443" w:rsidP="00C6444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3F92530" w14:textId="77777777" w:rsidR="00C64443" w:rsidRPr="001573BA" w:rsidRDefault="00C64443" w:rsidP="00C64443">
            <w:pPr>
              <w:spacing w:line="240" w:lineRule="exact"/>
              <w:rPr>
                <w:rFonts w:ascii="CordiaUPC" w:eastAsia="Times New Roman" w:hAnsi="CordiaUPC" w:cs="CordiaUPC"/>
                <w:sz w:val="26"/>
                <w:szCs w:val="26"/>
              </w:rPr>
            </w:pPr>
          </w:p>
        </w:tc>
        <w:tc>
          <w:tcPr>
            <w:tcW w:w="1089" w:type="dxa"/>
            <w:vAlign w:val="bottom"/>
          </w:tcPr>
          <w:p w14:paraId="181482DF" w14:textId="77777777" w:rsidR="00C64443" w:rsidRPr="001573BA" w:rsidRDefault="00C64443" w:rsidP="00C6444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5ED7615" w14:textId="77777777" w:rsidR="00C64443" w:rsidRPr="001573BA" w:rsidRDefault="00C64443" w:rsidP="00C64443">
            <w:pPr>
              <w:spacing w:line="240" w:lineRule="exact"/>
              <w:rPr>
                <w:rFonts w:ascii="CordiaUPC" w:eastAsia="Times New Roman" w:hAnsi="CordiaUPC" w:cs="CordiaUPC"/>
                <w:sz w:val="26"/>
                <w:szCs w:val="26"/>
              </w:rPr>
            </w:pPr>
          </w:p>
        </w:tc>
        <w:tc>
          <w:tcPr>
            <w:tcW w:w="1170" w:type="dxa"/>
            <w:vAlign w:val="bottom"/>
          </w:tcPr>
          <w:p w14:paraId="61D7F1FF" w14:textId="77777777" w:rsidR="00C64443" w:rsidRPr="001573BA" w:rsidRDefault="00C64443" w:rsidP="00C64443">
            <w:pPr>
              <w:tabs>
                <w:tab w:val="decimal" w:pos="910"/>
              </w:tabs>
              <w:spacing w:line="240" w:lineRule="exact"/>
              <w:rPr>
                <w:rFonts w:ascii="CordiaUPC" w:eastAsia="Times New Roman" w:hAnsi="CordiaUPC" w:cs="CordiaUPC"/>
                <w:sz w:val="26"/>
                <w:szCs w:val="26"/>
              </w:rPr>
            </w:pPr>
          </w:p>
        </w:tc>
        <w:tc>
          <w:tcPr>
            <w:tcW w:w="180" w:type="dxa"/>
            <w:vAlign w:val="bottom"/>
          </w:tcPr>
          <w:p w14:paraId="346BB2D5" w14:textId="77777777" w:rsidR="00C64443" w:rsidRPr="001573BA" w:rsidRDefault="00C64443" w:rsidP="00C64443">
            <w:pPr>
              <w:spacing w:line="240" w:lineRule="exact"/>
              <w:rPr>
                <w:rFonts w:ascii="CordiaUPC" w:eastAsia="Times New Roman" w:hAnsi="CordiaUPC" w:cs="CordiaUPC"/>
                <w:sz w:val="26"/>
                <w:szCs w:val="26"/>
              </w:rPr>
            </w:pPr>
          </w:p>
        </w:tc>
        <w:tc>
          <w:tcPr>
            <w:tcW w:w="1170" w:type="dxa"/>
            <w:vAlign w:val="bottom"/>
          </w:tcPr>
          <w:p w14:paraId="22B85E23" w14:textId="77777777" w:rsidR="00C64443" w:rsidRPr="001573BA" w:rsidRDefault="00C64443" w:rsidP="00C64443">
            <w:pPr>
              <w:tabs>
                <w:tab w:val="decimal" w:pos="767"/>
              </w:tabs>
              <w:spacing w:line="240" w:lineRule="exact"/>
              <w:rPr>
                <w:rFonts w:ascii="CordiaUPC" w:eastAsia="Times New Roman" w:hAnsi="CordiaUPC" w:cs="CordiaUPC"/>
                <w:sz w:val="26"/>
                <w:szCs w:val="26"/>
              </w:rPr>
            </w:pPr>
          </w:p>
        </w:tc>
        <w:tc>
          <w:tcPr>
            <w:tcW w:w="180" w:type="dxa"/>
            <w:vAlign w:val="bottom"/>
          </w:tcPr>
          <w:p w14:paraId="16002681" w14:textId="77777777" w:rsidR="00C64443" w:rsidRPr="001573BA" w:rsidRDefault="00C64443" w:rsidP="00C64443">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ED1E8C6" w14:textId="3452A250" w:rsidR="00C64443" w:rsidRPr="001573BA" w:rsidRDefault="00C64443" w:rsidP="00C64443">
            <w:pPr>
              <w:tabs>
                <w:tab w:val="decimal" w:pos="819"/>
              </w:tabs>
              <w:spacing w:line="240" w:lineRule="exact"/>
              <w:ind w:right="-79"/>
              <w:rPr>
                <w:rFonts w:ascii="CordiaUPC" w:eastAsia="Times New Roman" w:hAnsi="CordiaUPC" w:cs="CordiaUPC"/>
                <w:sz w:val="26"/>
                <w:szCs w:val="26"/>
              </w:rPr>
            </w:pPr>
            <w:r w:rsidRPr="001573BA">
              <w:rPr>
                <w:rFonts w:ascii="CordiaUPC" w:hAnsi="CordiaUPC" w:cs="CordiaUPC"/>
                <w:sz w:val="26"/>
                <w:szCs w:val="26"/>
              </w:rPr>
              <w:t>(19,816)</w:t>
            </w:r>
          </w:p>
        </w:tc>
      </w:tr>
      <w:tr w:rsidR="00C64443" w:rsidRPr="001573BA" w14:paraId="01F1D753" w14:textId="77777777" w:rsidTr="00C05EA6">
        <w:trPr>
          <w:cantSplit/>
        </w:trPr>
        <w:tc>
          <w:tcPr>
            <w:tcW w:w="2880" w:type="dxa"/>
            <w:vAlign w:val="bottom"/>
          </w:tcPr>
          <w:p w14:paraId="0966D34A" w14:textId="77777777" w:rsidR="00C64443" w:rsidRPr="001573BA" w:rsidRDefault="00C64443" w:rsidP="00C64443">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b/>
                <w:bCs/>
                <w:sz w:val="26"/>
                <w:szCs w:val="26"/>
              </w:rPr>
              <w:t xml:space="preserve">Profit before income tax </w:t>
            </w:r>
          </w:p>
        </w:tc>
        <w:tc>
          <w:tcPr>
            <w:tcW w:w="1143" w:type="dxa"/>
            <w:vAlign w:val="bottom"/>
          </w:tcPr>
          <w:p w14:paraId="48C47541" w14:textId="77777777" w:rsidR="00C64443" w:rsidRPr="001573BA" w:rsidRDefault="00C64443" w:rsidP="00C6444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3D3215F" w14:textId="77777777" w:rsidR="00C64443" w:rsidRPr="001573BA" w:rsidRDefault="00C64443" w:rsidP="00C64443">
            <w:pPr>
              <w:spacing w:line="240" w:lineRule="exact"/>
              <w:rPr>
                <w:rFonts w:ascii="CordiaUPC" w:eastAsia="Times New Roman" w:hAnsi="CordiaUPC" w:cs="CordiaUPC"/>
                <w:sz w:val="26"/>
                <w:szCs w:val="26"/>
              </w:rPr>
            </w:pPr>
          </w:p>
        </w:tc>
        <w:tc>
          <w:tcPr>
            <w:tcW w:w="1089" w:type="dxa"/>
            <w:vAlign w:val="bottom"/>
          </w:tcPr>
          <w:p w14:paraId="45B3FC6C" w14:textId="77777777" w:rsidR="00C64443" w:rsidRPr="001573BA" w:rsidRDefault="00C64443" w:rsidP="00C6444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4E79CF1" w14:textId="77777777" w:rsidR="00C64443" w:rsidRPr="001573BA" w:rsidRDefault="00C64443" w:rsidP="00C64443">
            <w:pPr>
              <w:spacing w:line="240" w:lineRule="exact"/>
              <w:rPr>
                <w:rFonts w:ascii="CordiaUPC" w:eastAsia="Times New Roman" w:hAnsi="CordiaUPC" w:cs="CordiaUPC"/>
                <w:sz w:val="26"/>
                <w:szCs w:val="26"/>
              </w:rPr>
            </w:pPr>
          </w:p>
        </w:tc>
        <w:tc>
          <w:tcPr>
            <w:tcW w:w="1170" w:type="dxa"/>
            <w:vAlign w:val="bottom"/>
          </w:tcPr>
          <w:p w14:paraId="647C9DFE" w14:textId="77777777" w:rsidR="00C64443" w:rsidRPr="001573BA" w:rsidRDefault="00C64443" w:rsidP="00C64443">
            <w:pPr>
              <w:tabs>
                <w:tab w:val="decimal" w:pos="910"/>
              </w:tabs>
              <w:spacing w:line="240" w:lineRule="exact"/>
              <w:rPr>
                <w:rFonts w:ascii="CordiaUPC" w:eastAsia="Times New Roman" w:hAnsi="CordiaUPC" w:cs="CordiaUPC"/>
                <w:sz w:val="26"/>
                <w:szCs w:val="26"/>
              </w:rPr>
            </w:pPr>
          </w:p>
        </w:tc>
        <w:tc>
          <w:tcPr>
            <w:tcW w:w="180" w:type="dxa"/>
            <w:vAlign w:val="bottom"/>
          </w:tcPr>
          <w:p w14:paraId="1BC60E50" w14:textId="77777777" w:rsidR="00C64443" w:rsidRPr="001573BA" w:rsidRDefault="00C64443" w:rsidP="00C64443">
            <w:pPr>
              <w:spacing w:line="240" w:lineRule="exact"/>
              <w:rPr>
                <w:rFonts w:ascii="CordiaUPC" w:eastAsia="Times New Roman" w:hAnsi="CordiaUPC" w:cs="CordiaUPC"/>
                <w:sz w:val="26"/>
                <w:szCs w:val="26"/>
              </w:rPr>
            </w:pPr>
          </w:p>
        </w:tc>
        <w:tc>
          <w:tcPr>
            <w:tcW w:w="1170" w:type="dxa"/>
            <w:vAlign w:val="bottom"/>
          </w:tcPr>
          <w:p w14:paraId="181FE244" w14:textId="77777777" w:rsidR="00C64443" w:rsidRPr="001573BA" w:rsidRDefault="00C64443" w:rsidP="00C64443">
            <w:pPr>
              <w:tabs>
                <w:tab w:val="decimal" w:pos="767"/>
              </w:tabs>
              <w:spacing w:line="240" w:lineRule="exact"/>
              <w:rPr>
                <w:rFonts w:ascii="CordiaUPC" w:eastAsia="Times New Roman" w:hAnsi="CordiaUPC" w:cs="CordiaUPC"/>
                <w:sz w:val="26"/>
                <w:szCs w:val="26"/>
              </w:rPr>
            </w:pPr>
          </w:p>
        </w:tc>
        <w:tc>
          <w:tcPr>
            <w:tcW w:w="180" w:type="dxa"/>
            <w:vAlign w:val="bottom"/>
          </w:tcPr>
          <w:p w14:paraId="1A37FDF5" w14:textId="77777777" w:rsidR="00C64443" w:rsidRPr="001573BA" w:rsidRDefault="00C64443" w:rsidP="00C64443">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71165CC5" w14:textId="6129A1C4" w:rsidR="00C64443" w:rsidRPr="001573BA" w:rsidRDefault="00C64443" w:rsidP="00C64443">
            <w:pPr>
              <w:tabs>
                <w:tab w:val="decimal" w:pos="819"/>
              </w:tabs>
              <w:spacing w:line="240" w:lineRule="exact"/>
              <w:ind w:right="-79"/>
              <w:rPr>
                <w:rFonts w:ascii="CordiaUPC" w:eastAsia="Times New Roman" w:hAnsi="CordiaUPC" w:cs="CordiaUPC"/>
                <w:b/>
                <w:bCs/>
                <w:sz w:val="26"/>
                <w:szCs w:val="26"/>
              </w:rPr>
            </w:pPr>
            <w:r w:rsidRPr="001573BA">
              <w:rPr>
                <w:rFonts w:ascii="CordiaUPC" w:hAnsi="CordiaUPC" w:cs="CordiaUPC"/>
                <w:b/>
                <w:bCs/>
                <w:sz w:val="26"/>
                <w:szCs w:val="26"/>
              </w:rPr>
              <w:t>19,976</w:t>
            </w:r>
          </w:p>
        </w:tc>
      </w:tr>
      <w:tr w:rsidR="00C64443" w:rsidRPr="001573BA" w14:paraId="2E8AF8C6" w14:textId="77777777" w:rsidTr="00C05EA6">
        <w:trPr>
          <w:cantSplit/>
        </w:trPr>
        <w:tc>
          <w:tcPr>
            <w:tcW w:w="2880" w:type="dxa"/>
            <w:vAlign w:val="bottom"/>
          </w:tcPr>
          <w:p w14:paraId="35DE320B" w14:textId="666BE0A3" w:rsidR="00C64443" w:rsidRPr="001573BA" w:rsidRDefault="00A546F0" w:rsidP="00C64443">
            <w:pPr>
              <w:spacing w:line="240" w:lineRule="exact"/>
              <w:ind w:left="142" w:right="-79" w:hanging="142"/>
              <w:rPr>
                <w:rFonts w:ascii="CordiaUPC" w:eastAsia="Times New Roman" w:hAnsi="CordiaUPC" w:cs="CordiaUPC"/>
                <w:sz w:val="26"/>
                <w:szCs w:val="26"/>
              </w:rPr>
            </w:pPr>
            <w:r w:rsidRPr="001573BA">
              <w:rPr>
                <w:rFonts w:ascii="CordiaUPC" w:eastAsia="Times New Roman" w:hAnsi="CordiaUPC" w:cs="CordiaUPC"/>
                <w:sz w:val="26"/>
                <w:szCs w:val="26"/>
              </w:rPr>
              <w:t>Tax (expense) income</w:t>
            </w:r>
          </w:p>
        </w:tc>
        <w:tc>
          <w:tcPr>
            <w:tcW w:w="1143" w:type="dxa"/>
            <w:vAlign w:val="bottom"/>
          </w:tcPr>
          <w:p w14:paraId="28328DE4" w14:textId="77777777" w:rsidR="00C64443" w:rsidRPr="001573BA" w:rsidRDefault="00C64443" w:rsidP="00C6444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67A2FA8" w14:textId="77777777" w:rsidR="00C64443" w:rsidRPr="001573BA" w:rsidRDefault="00C64443" w:rsidP="00C64443">
            <w:pPr>
              <w:spacing w:line="240" w:lineRule="exact"/>
              <w:rPr>
                <w:rFonts w:ascii="CordiaUPC" w:eastAsia="Times New Roman" w:hAnsi="CordiaUPC" w:cs="CordiaUPC"/>
                <w:sz w:val="26"/>
                <w:szCs w:val="26"/>
              </w:rPr>
            </w:pPr>
          </w:p>
        </w:tc>
        <w:tc>
          <w:tcPr>
            <w:tcW w:w="1089" w:type="dxa"/>
            <w:vAlign w:val="bottom"/>
          </w:tcPr>
          <w:p w14:paraId="088312FB" w14:textId="77777777" w:rsidR="00C64443" w:rsidRPr="001573BA" w:rsidRDefault="00C64443" w:rsidP="00C6444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77BDD95" w14:textId="77777777" w:rsidR="00C64443" w:rsidRPr="001573BA" w:rsidRDefault="00C64443" w:rsidP="00C64443">
            <w:pPr>
              <w:spacing w:line="240" w:lineRule="exact"/>
              <w:rPr>
                <w:rFonts w:ascii="CordiaUPC" w:eastAsia="Times New Roman" w:hAnsi="CordiaUPC" w:cs="CordiaUPC"/>
                <w:sz w:val="26"/>
                <w:szCs w:val="26"/>
              </w:rPr>
            </w:pPr>
          </w:p>
        </w:tc>
        <w:tc>
          <w:tcPr>
            <w:tcW w:w="1170" w:type="dxa"/>
            <w:vAlign w:val="bottom"/>
          </w:tcPr>
          <w:p w14:paraId="55F07206" w14:textId="77777777" w:rsidR="00C64443" w:rsidRPr="001573BA" w:rsidRDefault="00C64443" w:rsidP="00C64443">
            <w:pPr>
              <w:tabs>
                <w:tab w:val="decimal" w:pos="910"/>
              </w:tabs>
              <w:spacing w:line="240" w:lineRule="exact"/>
              <w:rPr>
                <w:rFonts w:ascii="CordiaUPC" w:eastAsia="Times New Roman" w:hAnsi="CordiaUPC" w:cs="CordiaUPC"/>
                <w:sz w:val="26"/>
                <w:szCs w:val="26"/>
              </w:rPr>
            </w:pPr>
          </w:p>
        </w:tc>
        <w:tc>
          <w:tcPr>
            <w:tcW w:w="180" w:type="dxa"/>
            <w:vAlign w:val="bottom"/>
          </w:tcPr>
          <w:p w14:paraId="0453224E" w14:textId="77777777" w:rsidR="00C64443" w:rsidRPr="001573BA" w:rsidRDefault="00C64443" w:rsidP="00C64443">
            <w:pPr>
              <w:spacing w:line="240" w:lineRule="exact"/>
              <w:rPr>
                <w:rFonts w:ascii="CordiaUPC" w:eastAsia="Times New Roman" w:hAnsi="CordiaUPC" w:cs="CordiaUPC"/>
                <w:sz w:val="26"/>
                <w:szCs w:val="26"/>
              </w:rPr>
            </w:pPr>
          </w:p>
        </w:tc>
        <w:tc>
          <w:tcPr>
            <w:tcW w:w="1170" w:type="dxa"/>
            <w:vAlign w:val="bottom"/>
          </w:tcPr>
          <w:p w14:paraId="0457C0D0" w14:textId="77777777" w:rsidR="00C64443" w:rsidRPr="001573BA" w:rsidRDefault="00C64443" w:rsidP="00C64443">
            <w:pPr>
              <w:tabs>
                <w:tab w:val="decimal" w:pos="767"/>
              </w:tabs>
              <w:spacing w:line="240" w:lineRule="exact"/>
              <w:rPr>
                <w:rFonts w:ascii="CordiaUPC" w:eastAsia="Times New Roman" w:hAnsi="CordiaUPC" w:cs="CordiaUPC"/>
                <w:sz w:val="26"/>
                <w:szCs w:val="26"/>
              </w:rPr>
            </w:pPr>
          </w:p>
        </w:tc>
        <w:tc>
          <w:tcPr>
            <w:tcW w:w="180" w:type="dxa"/>
            <w:vAlign w:val="bottom"/>
          </w:tcPr>
          <w:p w14:paraId="358CA110" w14:textId="77777777" w:rsidR="00C64443" w:rsidRPr="001573BA" w:rsidRDefault="00C64443" w:rsidP="00C64443">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F0BB0CF" w14:textId="152FB9B7" w:rsidR="00C64443" w:rsidRPr="001573BA" w:rsidRDefault="00C64443" w:rsidP="00C64443">
            <w:pPr>
              <w:tabs>
                <w:tab w:val="decimal" w:pos="819"/>
              </w:tabs>
              <w:spacing w:line="240" w:lineRule="exact"/>
              <w:ind w:right="-79"/>
              <w:rPr>
                <w:rFonts w:ascii="CordiaUPC" w:eastAsia="Times New Roman" w:hAnsi="CordiaUPC" w:cs="CordiaUPC"/>
                <w:sz w:val="26"/>
                <w:szCs w:val="26"/>
              </w:rPr>
            </w:pPr>
            <w:r w:rsidRPr="001573BA">
              <w:rPr>
                <w:rFonts w:ascii="CordiaUPC" w:hAnsi="CordiaUPC" w:cs="CordiaUPC"/>
                <w:sz w:val="26"/>
                <w:szCs w:val="26"/>
              </w:rPr>
              <w:t>1,055</w:t>
            </w:r>
          </w:p>
        </w:tc>
      </w:tr>
      <w:tr w:rsidR="00C64443" w:rsidRPr="001573BA" w14:paraId="1F257898" w14:textId="77777777" w:rsidTr="00C05EA6">
        <w:trPr>
          <w:cantSplit/>
        </w:trPr>
        <w:tc>
          <w:tcPr>
            <w:tcW w:w="2880" w:type="dxa"/>
            <w:vAlign w:val="bottom"/>
          </w:tcPr>
          <w:p w14:paraId="24769C46" w14:textId="77777777" w:rsidR="00C64443" w:rsidRPr="001573BA" w:rsidRDefault="00C64443" w:rsidP="00C64443">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b/>
                <w:bCs/>
                <w:sz w:val="26"/>
                <w:szCs w:val="26"/>
              </w:rPr>
              <w:t xml:space="preserve">Profit for the </w:t>
            </w:r>
            <w:r w:rsidRPr="001573BA">
              <w:rPr>
                <w:rFonts w:ascii="CordiaUPC" w:eastAsia="Times New Roman" w:hAnsi="CordiaUPC" w:cs="CordiaUPC"/>
                <w:b/>
                <w:bCs/>
                <w:sz w:val="26"/>
                <w:szCs w:val="26"/>
              </w:rPr>
              <w:t>year</w:t>
            </w:r>
          </w:p>
        </w:tc>
        <w:tc>
          <w:tcPr>
            <w:tcW w:w="1143" w:type="dxa"/>
            <w:vAlign w:val="bottom"/>
          </w:tcPr>
          <w:p w14:paraId="7555E2D2" w14:textId="77777777" w:rsidR="00C64443" w:rsidRPr="001573BA" w:rsidRDefault="00C64443" w:rsidP="00C6444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AEB97BC" w14:textId="77777777" w:rsidR="00C64443" w:rsidRPr="001573BA" w:rsidRDefault="00C64443" w:rsidP="00C64443">
            <w:pPr>
              <w:spacing w:line="240" w:lineRule="exact"/>
              <w:rPr>
                <w:rFonts w:ascii="CordiaUPC" w:eastAsia="Times New Roman" w:hAnsi="CordiaUPC" w:cs="CordiaUPC"/>
                <w:sz w:val="26"/>
                <w:szCs w:val="26"/>
              </w:rPr>
            </w:pPr>
          </w:p>
        </w:tc>
        <w:tc>
          <w:tcPr>
            <w:tcW w:w="1089" w:type="dxa"/>
            <w:vAlign w:val="bottom"/>
          </w:tcPr>
          <w:p w14:paraId="3B28F478" w14:textId="77777777" w:rsidR="00C64443" w:rsidRPr="001573BA" w:rsidRDefault="00C64443" w:rsidP="00C6444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D376C19" w14:textId="77777777" w:rsidR="00C64443" w:rsidRPr="001573BA" w:rsidRDefault="00C64443" w:rsidP="00C64443">
            <w:pPr>
              <w:spacing w:line="240" w:lineRule="exact"/>
              <w:rPr>
                <w:rFonts w:ascii="CordiaUPC" w:eastAsia="Times New Roman" w:hAnsi="CordiaUPC" w:cs="CordiaUPC"/>
                <w:sz w:val="26"/>
                <w:szCs w:val="26"/>
              </w:rPr>
            </w:pPr>
          </w:p>
        </w:tc>
        <w:tc>
          <w:tcPr>
            <w:tcW w:w="1170" w:type="dxa"/>
            <w:vAlign w:val="bottom"/>
          </w:tcPr>
          <w:p w14:paraId="423AC004" w14:textId="77777777" w:rsidR="00C64443" w:rsidRPr="001573BA" w:rsidRDefault="00C64443" w:rsidP="00C64443">
            <w:pPr>
              <w:tabs>
                <w:tab w:val="decimal" w:pos="910"/>
              </w:tabs>
              <w:spacing w:line="240" w:lineRule="exact"/>
              <w:rPr>
                <w:rFonts w:ascii="CordiaUPC" w:eastAsia="Times New Roman" w:hAnsi="CordiaUPC" w:cs="CordiaUPC"/>
                <w:sz w:val="26"/>
                <w:szCs w:val="26"/>
              </w:rPr>
            </w:pPr>
          </w:p>
        </w:tc>
        <w:tc>
          <w:tcPr>
            <w:tcW w:w="180" w:type="dxa"/>
            <w:vAlign w:val="bottom"/>
          </w:tcPr>
          <w:p w14:paraId="62E5377C" w14:textId="77777777" w:rsidR="00C64443" w:rsidRPr="001573BA" w:rsidRDefault="00C64443" w:rsidP="00C64443">
            <w:pPr>
              <w:spacing w:line="240" w:lineRule="exact"/>
              <w:rPr>
                <w:rFonts w:ascii="CordiaUPC" w:eastAsia="Times New Roman" w:hAnsi="CordiaUPC" w:cs="CordiaUPC"/>
                <w:sz w:val="26"/>
                <w:szCs w:val="26"/>
              </w:rPr>
            </w:pPr>
          </w:p>
        </w:tc>
        <w:tc>
          <w:tcPr>
            <w:tcW w:w="1170" w:type="dxa"/>
            <w:vAlign w:val="bottom"/>
          </w:tcPr>
          <w:p w14:paraId="0E8E8EAE" w14:textId="77777777" w:rsidR="00C64443" w:rsidRPr="001573BA" w:rsidRDefault="00C64443" w:rsidP="00C64443">
            <w:pPr>
              <w:tabs>
                <w:tab w:val="decimal" w:pos="767"/>
              </w:tabs>
              <w:spacing w:line="240" w:lineRule="exact"/>
              <w:rPr>
                <w:rFonts w:ascii="CordiaUPC" w:eastAsia="Times New Roman" w:hAnsi="CordiaUPC" w:cs="CordiaUPC"/>
                <w:sz w:val="26"/>
                <w:szCs w:val="26"/>
              </w:rPr>
            </w:pPr>
          </w:p>
        </w:tc>
        <w:tc>
          <w:tcPr>
            <w:tcW w:w="180" w:type="dxa"/>
            <w:vAlign w:val="bottom"/>
          </w:tcPr>
          <w:p w14:paraId="0E045BA4" w14:textId="77777777" w:rsidR="00C64443" w:rsidRPr="001573BA" w:rsidRDefault="00C64443" w:rsidP="00C64443">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583C5F6B" w14:textId="62F46F54" w:rsidR="00C64443" w:rsidRPr="001573BA" w:rsidRDefault="00C64443" w:rsidP="00C64443">
            <w:pPr>
              <w:tabs>
                <w:tab w:val="decimal" w:pos="819"/>
              </w:tabs>
              <w:spacing w:line="240" w:lineRule="exact"/>
              <w:ind w:right="-79"/>
              <w:rPr>
                <w:rFonts w:ascii="CordiaUPC" w:eastAsia="Times New Roman" w:hAnsi="CordiaUPC" w:cs="CordiaUPC"/>
                <w:b/>
                <w:bCs/>
                <w:sz w:val="26"/>
                <w:szCs w:val="26"/>
              </w:rPr>
            </w:pPr>
            <w:r w:rsidRPr="001573BA">
              <w:rPr>
                <w:rFonts w:ascii="CordiaUPC" w:hAnsi="CordiaUPC" w:cs="CordiaUPC"/>
                <w:b/>
                <w:bCs/>
                <w:sz w:val="26"/>
                <w:szCs w:val="26"/>
              </w:rPr>
              <w:t>21,031</w:t>
            </w:r>
          </w:p>
        </w:tc>
      </w:tr>
    </w:tbl>
    <w:p w14:paraId="7B902832" w14:textId="77777777" w:rsidR="007B454E" w:rsidRPr="001573BA" w:rsidRDefault="007B454E" w:rsidP="00FC4192">
      <w:pPr>
        <w:spacing w:line="240" w:lineRule="exact"/>
        <w:jc w:val="thaiDistribute"/>
        <w:rPr>
          <w:rFonts w:ascii="CordiaUPC" w:hAnsi="CordiaUPC" w:cs="CordiaUPC"/>
          <w:spacing w:val="-2"/>
          <w:sz w:val="26"/>
          <w:szCs w:val="26"/>
          <w:lang w:val="en-US"/>
        </w:rPr>
      </w:pPr>
    </w:p>
    <w:p w14:paraId="76F3CBFE"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67CB5ED0"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49A2C34E"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110D85EF"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4A359019"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2969F1C6"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51E65337"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58E7F543"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337EAD64"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19AA9E42"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4D6470C9"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5522F1B9"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728717B1" w14:textId="77777777" w:rsidR="00725422" w:rsidRPr="001573BA" w:rsidRDefault="00725422" w:rsidP="00FC4192">
      <w:pPr>
        <w:spacing w:line="240" w:lineRule="exact"/>
        <w:jc w:val="thaiDistribute"/>
        <w:rPr>
          <w:rFonts w:ascii="CordiaUPC" w:hAnsi="CordiaUPC" w:cs="CordiaUPC"/>
          <w:spacing w:val="-2"/>
          <w:sz w:val="26"/>
          <w:szCs w:val="26"/>
          <w:lang w:val="en-US"/>
        </w:rPr>
      </w:pPr>
    </w:p>
    <w:p w14:paraId="25D695EC" w14:textId="77777777" w:rsidR="00725422" w:rsidRPr="001573BA" w:rsidRDefault="00725422" w:rsidP="00FC4192">
      <w:pPr>
        <w:spacing w:line="240" w:lineRule="exact"/>
        <w:jc w:val="thaiDistribute"/>
        <w:rPr>
          <w:rFonts w:ascii="CordiaUPC" w:hAnsi="CordiaUPC" w:cs="CordiaUPC"/>
          <w:spacing w:val="-2"/>
          <w:sz w:val="26"/>
          <w:szCs w:val="26"/>
          <w:lang w:val="en-US"/>
        </w:rPr>
      </w:pPr>
    </w:p>
    <w:tbl>
      <w:tblPr>
        <w:tblW w:w="9297" w:type="dxa"/>
        <w:tblInd w:w="529"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7B454E" w:rsidRPr="001573BA" w14:paraId="41DF7324" w14:textId="77777777" w:rsidTr="00C05EA6">
        <w:trPr>
          <w:cantSplit/>
        </w:trPr>
        <w:tc>
          <w:tcPr>
            <w:tcW w:w="2880" w:type="dxa"/>
          </w:tcPr>
          <w:p w14:paraId="64630338" w14:textId="77777777" w:rsidR="007B454E" w:rsidRPr="001573BA" w:rsidRDefault="007B454E" w:rsidP="00C05EA6">
            <w:pPr>
              <w:spacing w:line="240" w:lineRule="exact"/>
              <w:ind w:left="131" w:right="-143" w:hanging="120"/>
              <w:rPr>
                <w:rFonts w:ascii="CordiaUPC" w:eastAsia="Times New Roman" w:hAnsi="CordiaUPC" w:cs="CordiaUPC"/>
                <w:sz w:val="26"/>
                <w:szCs w:val="26"/>
                <w:lang w:val="en-US" w:bidi="th-TH"/>
              </w:rPr>
            </w:pPr>
            <w:r w:rsidRPr="001573BA">
              <w:rPr>
                <w:rFonts w:asciiTheme="minorBidi" w:hAnsiTheme="minorBidi" w:cstheme="minorBidi"/>
                <w:b/>
                <w:bCs/>
                <w:i/>
                <w:iCs/>
                <w:sz w:val="26"/>
                <w:szCs w:val="26"/>
                <w:lang w:val="en-US"/>
              </w:rPr>
              <w:lastRenderedPageBreak/>
              <w:t>For the year ended</w:t>
            </w:r>
          </w:p>
        </w:tc>
        <w:tc>
          <w:tcPr>
            <w:tcW w:w="6417" w:type="dxa"/>
            <w:gridSpan w:val="9"/>
            <w:vAlign w:val="bottom"/>
          </w:tcPr>
          <w:p w14:paraId="457F5B54" w14:textId="77777777" w:rsidR="007B454E" w:rsidRPr="001573BA" w:rsidRDefault="007B454E" w:rsidP="00C05EA6">
            <w:pPr>
              <w:spacing w:line="240" w:lineRule="exact"/>
              <w:jc w:val="center"/>
              <w:rPr>
                <w:rFonts w:ascii="CordiaUPC" w:eastAsia="Times New Roman" w:hAnsi="CordiaUPC" w:cs="CordiaUPC"/>
                <w:b/>
                <w:sz w:val="26"/>
                <w:szCs w:val="26"/>
              </w:rPr>
            </w:pPr>
          </w:p>
        </w:tc>
      </w:tr>
      <w:tr w:rsidR="007B454E" w:rsidRPr="001573BA" w14:paraId="5D73BF53" w14:textId="77777777" w:rsidTr="00C05EA6">
        <w:trPr>
          <w:cantSplit/>
        </w:trPr>
        <w:tc>
          <w:tcPr>
            <w:tcW w:w="2880" w:type="dxa"/>
          </w:tcPr>
          <w:p w14:paraId="34510CD0" w14:textId="18A7A590" w:rsidR="007B454E" w:rsidRPr="001573BA" w:rsidRDefault="007B454E" w:rsidP="00C05EA6">
            <w:pPr>
              <w:spacing w:line="240" w:lineRule="exact"/>
              <w:ind w:left="131" w:right="-143" w:hanging="120"/>
              <w:rPr>
                <w:rFonts w:ascii="CordiaUPC" w:eastAsia="Times New Roman" w:hAnsi="CordiaUPC" w:cs="CordiaUPC"/>
                <w:sz w:val="26"/>
                <w:szCs w:val="26"/>
                <w:lang w:val="en-US" w:bidi="th-TH"/>
              </w:rPr>
            </w:pPr>
            <w:r w:rsidRPr="001573BA">
              <w:rPr>
                <w:rFonts w:asciiTheme="minorBidi" w:hAnsiTheme="minorBidi" w:cstheme="minorBidi"/>
                <w:b/>
                <w:bCs/>
                <w:i/>
                <w:iCs/>
                <w:sz w:val="26"/>
                <w:szCs w:val="26"/>
                <w:lang w:val="en-US" w:bidi="th-TH"/>
              </w:rPr>
              <w:t xml:space="preserve">   31 December 202</w:t>
            </w:r>
            <w:r w:rsidR="00FC4192" w:rsidRPr="001573BA">
              <w:rPr>
                <w:rFonts w:asciiTheme="minorBidi" w:hAnsiTheme="minorBidi" w:cstheme="minorBidi"/>
                <w:b/>
                <w:bCs/>
                <w:i/>
                <w:iCs/>
                <w:sz w:val="26"/>
                <w:szCs w:val="26"/>
                <w:lang w:val="en-US" w:bidi="th-TH"/>
              </w:rPr>
              <w:t>3</w:t>
            </w:r>
          </w:p>
        </w:tc>
        <w:tc>
          <w:tcPr>
            <w:tcW w:w="6417" w:type="dxa"/>
            <w:gridSpan w:val="9"/>
            <w:vAlign w:val="bottom"/>
          </w:tcPr>
          <w:p w14:paraId="24654E26" w14:textId="77777777" w:rsidR="007B454E" w:rsidRPr="001573BA" w:rsidRDefault="007B454E" w:rsidP="00C05EA6">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Consolidated</w:t>
            </w:r>
          </w:p>
        </w:tc>
      </w:tr>
      <w:tr w:rsidR="007B454E" w:rsidRPr="001573BA" w14:paraId="3121F05F" w14:textId="77777777" w:rsidTr="00C05EA6">
        <w:trPr>
          <w:cantSplit/>
        </w:trPr>
        <w:tc>
          <w:tcPr>
            <w:tcW w:w="2880" w:type="dxa"/>
          </w:tcPr>
          <w:p w14:paraId="3C7FC3D8" w14:textId="77777777" w:rsidR="007B454E" w:rsidRPr="001573BA" w:rsidDel="00F1172B" w:rsidRDefault="007B454E" w:rsidP="00C05EA6">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0C891681" w14:textId="77777777" w:rsidR="007B454E" w:rsidRPr="001573BA" w:rsidRDefault="007B454E" w:rsidP="00C05EA6">
            <w:pPr>
              <w:spacing w:line="240" w:lineRule="exact"/>
              <w:ind w:left="-61" w:right="-34"/>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Commercial Banking</w:t>
            </w:r>
          </w:p>
        </w:tc>
        <w:tc>
          <w:tcPr>
            <w:tcW w:w="180" w:type="dxa"/>
          </w:tcPr>
          <w:p w14:paraId="02310EF6" w14:textId="77777777" w:rsidR="007B454E" w:rsidRPr="001573BA" w:rsidRDefault="007B454E" w:rsidP="00C05EA6">
            <w:pPr>
              <w:spacing w:line="240" w:lineRule="exact"/>
              <w:jc w:val="center"/>
              <w:rPr>
                <w:rFonts w:ascii="CordiaUPC" w:eastAsia="Times New Roman" w:hAnsi="CordiaUPC" w:cs="CordiaUPC"/>
                <w:bCs/>
                <w:sz w:val="26"/>
                <w:szCs w:val="26"/>
              </w:rPr>
            </w:pPr>
          </w:p>
        </w:tc>
        <w:tc>
          <w:tcPr>
            <w:tcW w:w="1089" w:type="dxa"/>
            <w:vAlign w:val="bottom"/>
          </w:tcPr>
          <w:p w14:paraId="2F179A68" w14:textId="77777777" w:rsidR="007B454E" w:rsidRPr="001573BA" w:rsidRDefault="007B454E"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Retail Banking</w:t>
            </w:r>
          </w:p>
        </w:tc>
        <w:tc>
          <w:tcPr>
            <w:tcW w:w="180" w:type="dxa"/>
          </w:tcPr>
          <w:p w14:paraId="378B539D" w14:textId="77777777" w:rsidR="007B454E" w:rsidRPr="001573BA" w:rsidRDefault="007B454E" w:rsidP="00C05EA6">
            <w:pPr>
              <w:spacing w:line="240" w:lineRule="exact"/>
              <w:jc w:val="center"/>
              <w:rPr>
                <w:rFonts w:ascii="CordiaUPC" w:eastAsia="Times New Roman" w:hAnsi="CordiaUPC" w:cs="CordiaUPC"/>
                <w:bCs/>
                <w:sz w:val="26"/>
                <w:szCs w:val="26"/>
              </w:rPr>
            </w:pPr>
          </w:p>
        </w:tc>
        <w:tc>
          <w:tcPr>
            <w:tcW w:w="1170" w:type="dxa"/>
            <w:vAlign w:val="bottom"/>
          </w:tcPr>
          <w:p w14:paraId="7713719E" w14:textId="77777777" w:rsidR="007B454E" w:rsidRPr="001573BA" w:rsidRDefault="007B454E"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Other segments</w:t>
            </w:r>
          </w:p>
        </w:tc>
        <w:tc>
          <w:tcPr>
            <w:tcW w:w="180" w:type="dxa"/>
          </w:tcPr>
          <w:p w14:paraId="3FFAB475" w14:textId="77777777" w:rsidR="007B454E" w:rsidRPr="001573BA" w:rsidRDefault="007B454E" w:rsidP="00C05EA6">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0FE9C24D" w14:textId="77777777" w:rsidR="007B454E" w:rsidRPr="001573BA" w:rsidRDefault="007B454E"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Elimination</w:t>
            </w:r>
          </w:p>
        </w:tc>
        <w:tc>
          <w:tcPr>
            <w:tcW w:w="180" w:type="dxa"/>
          </w:tcPr>
          <w:p w14:paraId="15CFB6A1" w14:textId="77777777" w:rsidR="007B454E" w:rsidRPr="001573BA" w:rsidRDefault="007B454E" w:rsidP="00C05EA6">
            <w:pPr>
              <w:spacing w:line="240" w:lineRule="exact"/>
              <w:jc w:val="center"/>
              <w:rPr>
                <w:rFonts w:ascii="CordiaUPC" w:eastAsia="Times New Roman" w:hAnsi="CordiaUPC" w:cs="CordiaUPC"/>
                <w:bCs/>
                <w:sz w:val="26"/>
                <w:szCs w:val="26"/>
              </w:rPr>
            </w:pPr>
          </w:p>
        </w:tc>
        <w:tc>
          <w:tcPr>
            <w:tcW w:w="1125" w:type="dxa"/>
            <w:vAlign w:val="bottom"/>
          </w:tcPr>
          <w:p w14:paraId="5C9DE9DF" w14:textId="77777777" w:rsidR="007B454E" w:rsidRPr="001573BA" w:rsidRDefault="007B454E"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Total</w:t>
            </w:r>
          </w:p>
        </w:tc>
      </w:tr>
      <w:tr w:rsidR="00725422" w:rsidRPr="001573BA" w14:paraId="0195BA52" w14:textId="77777777" w:rsidTr="00C05EA6">
        <w:trPr>
          <w:cantSplit/>
        </w:trPr>
        <w:tc>
          <w:tcPr>
            <w:tcW w:w="2880" w:type="dxa"/>
          </w:tcPr>
          <w:p w14:paraId="152C3FC3" w14:textId="77777777" w:rsidR="00725422" w:rsidRPr="001573BA" w:rsidRDefault="00725422" w:rsidP="00C05EA6">
            <w:pPr>
              <w:spacing w:line="240" w:lineRule="exact"/>
              <w:ind w:left="281" w:right="-143" w:hanging="120"/>
              <w:rPr>
                <w:rFonts w:ascii="CordiaUPC" w:eastAsia="Times New Roman" w:hAnsi="CordiaUPC" w:cs="CordiaUPC"/>
                <w:b/>
                <w:bCs/>
                <w:i/>
                <w:iCs/>
                <w:sz w:val="26"/>
                <w:szCs w:val="26"/>
                <w:lang w:val="en-US" w:bidi="th-TH"/>
              </w:rPr>
            </w:pPr>
            <w:bookmarkStart w:id="39" w:name="_Hlk189130695"/>
          </w:p>
        </w:tc>
        <w:tc>
          <w:tcPr>
            <w:tcW w:w="6417" w:type="dxa"/>
            <w:gridSpan w:val="9"/>
            <w:vAlign w:val="bottom"/>
          </w:tcPr>
          <w:p w14:paraId="5D96E9D7" w14:textId="3523645C" w:rsidR="00725422" w:rsidRPr="001573BA" w:rsidRDefault="00725422" w:rsidP="00C05EA6">
            <w:pPr>
              <w:spacing w:line="240" w:lineRule="exact"/>
              <w:jc w:val="center"/>
              <w:rPr>
                <w:rFonts w:ascii="CordiaUPC" w:eastAsia="Times New Roman" w:hAnsi="CordiaUPC" w:cs="CordiaUPC"/>
                <w:i/>
                <w:iCs/>
                <w:sz w:val="26"/>
                <w:szCs w:val="26"/>
                <w:lang w:val="en-US" w:bidi="th-TH"/>
              </w:rPr>
            </w:pPr>
            <w:r w:rsidRPr="001573BA">
              <w:rPr>
                <w:rFonts w:ascii="CordiaUPC" w:eastAsia="Times New Roman" w:hAnsi="CordiaUPC" w:cs="CordiaUPC"/>
                <w:sz w:val="26"/>
                <w:szCs w:val="26"/>
                <w:lang w:val="en-US" w:bidi="th-TH"/>
              </w:rPr>
              <w:t>(R</w:t>
            </w:r>
            <w:proofErr w:type="spellStart"/>
            <w:r w:rsidRPr="001573BA">
              <w:rPr>
                <w:rFonts w:ascii="CordiaUPC" w:eastAsia="Times New Roman" w:hAnsi="CordiaUPC" w:cs="CordiaUPC"/>
                <w:sz w:val="26"/>
                <w:szCs w:val="26"/>
              </w:rPr>
              <w:t>estated</w:t>
            </w:r>
            <w:proofErr w:type="spellEnd"/>
            <w:r w:rsidRPr="001573BA">
              <w:rPr>
                <w:rFonts w:ascii="CordiaUPC" w:eastAsia="Times New Roman" w:hAnsi="CordiaUPC" w:cs="CordiaUPC"/>
                <w:i/>
                <w:iCs/>
                <w:sz w:val="26"/>
                <w:szCs w:val="26"/>
                <w:lang w:val="en-US" w:bidi="th-TH"/>
              </w:rPr>
              <w:t>)</w:t>
            </w:r>
          </w:p>
        </w:tc>
      </w:tr>
      <w:bookmarkEnd w:id="39"/>
      <w:tr w:rsidR="007B454E" w:rsidRPr="001573BA" w14:paraId="60265E7F" w14:textId="77777777" w:rsidTr="00C05EA6">
        <w:trPr>
          <w:cantSplit/>
        </w:trPr>
        <w:tc>
          <w:tcPr>
            <w:tcW w:w="2880" w:type="dxa"/>
          </w:tcPr>
          <w:p w14:paraId="7E0F369D" w14:textId="77777777" w:rsidR="007B454E" w:rsidRPr="001573BA" w:rsidRDefault="007B454E" w:rsidP="00C05EA6">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28AF1787" w14:textId="77777777" w:rsidR="007B454E" w:rsidRPr="001573BA" w:rsidRDefault="007B454E" w:rsidP="00C05EA6">
            <w:pPr>
              <w:spacing w:line="240" w:lineRule="exact"/>
              <w:jc w:val="center"/>
              <w:rPr>
                <w:rFonts w:ascii="CordiaUPC" w:eastAsia="Times New Roman" w:hAnsi="CordiaUPC" w:cs="CordiaUPC"/>
                <w:bCs/>
                <w:i/>
                <w:iCs/>
                <w:sz w:val="26"/>
                <w:szCs w:val="26"/>
              </w:rPr>
            </w:pPr>
            <w:r w:rsidRPr="001573BA">
              <w:rPr>
                <w:rFonts w:ascii="CordiaUPC" w:eastAsia="Times New Roman" w:hAnsi="CordiaUPC" w:cs="CordiaUPC" w:hint="cs"/>
                <w:bCs/>
                <w:i/>
                <w:iCs/>
                <w:sz w:val="26"/>
                <w:szCs w:val="26"/>
              </w:rPr>
              <w:t>(in million Baht)</w:t>
            </w:r>
          </w:p>
        </w:tc>
      </w:tr>
      <w:tr w:rsidR="00FC4192" w:rsidRPr="001573BA" w14:paraId="109E1B0F" w14:textId="77777777" w:rsidTr="00C05EA6">
        <w:trPr>
          <w:cantSplit/>
        </w:trPr>
        <w:tc>
          <w:tcPr>
            <w:tcW w:w="2880" w:type="dxa"/>
            <w:vAlign w:val="bottom"/>
          </w:tcPr>
          <w:p w14:paraId="3B0420C7" w14:textId="77777777" w:rsidR="00FC4192" w:rsidRPr="001573BA" w:rsidRDefault="00FC4192" w:rsidP="00FC4192">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sz w:val="26"/>
                <w:szCs w:val="26"/>
              </w:rPr>
              <w:t>Net interest income</w:t>
            </w:r>
          </w:p>
        </w:tc>
        <w:tc>
          <w:tcPr>
            <w:tcW w:w="1143" w:type="dxa"/>
            <w:vAlign w:val="bottom"/>
          </w:tcPr>
          <w:p w14:paraId="286A48B0" w14:textId="6854A65B"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15,510</w:t>
            </w:r>
          </w:p>
        </w:tc>
        <w:tc>
          <w:tcPr>
            <w:tcW w:w="180" w:type="dxa"/>
            <w:vAlign w:val="bottom"/>
          </w:tcPr>
          <w:p w14:paraId="10734BFA" w14:textId="77777777" w:rsidR="00FC4192" w:rsidRPr="001573BA" w:rsidRDefault="00FC4192" w:rsidP="00FC419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3236669A" w14:textId="287685FC"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38,025</w:t>
            </w:r>
          </w:p>
        </w:tc>
        <w:tc>
          <w:tcPr>
            <w:tcW w:w="180" w:type="dxa"/>
            <w:vAlign w:val="bottom"/>
          </w:tcPr>
          <w:p w14:paraId="6C0ADEEF" w14:textId="77777777"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817717B" w14:textId="7A971C7C"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3,702</w:t>
            </w:r>
          </w:p>
        </w:tc>
        <w:tc>
          <w:tcPr>
            <w:tcW w:w="180" w:type="dxa"/>
            <w:vAlign w:val="bottom"/>
          </w:tcPr>
          <w:p w14:paraId="366962DC" w14:textId="77777777"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4027069" w14:textId="5B1DF910"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(30)</w:t>
            </w:r>
          </w:p>
        </w:tc>
        <w:tc>
          <w:tcPr>
            <w:tcW w:w="180" w:type="dxa"/>
            <w:vAlign w:val="bottom"/>
          </w:tcPr>
          <w:p w14:paraId="6C9F217E" w14:textId="77777777"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FD4C534" w14:textId="27DCC005"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57,207</w:t>
            </w:r>
          </w:p>
        </w:tc>
      </w:tr>
      <w:tr w:rsidR="00FC4192" w:rsidRPr="001573BA" w14:paraId="69281D52" w14:textId="77777777" w:rsidTr="00C05EA6">
        <w:trPr>
          <w:cantSplit/>
        </w:trPr>
        <w:tc>
          <w:tcPr>
            <w:tcW w:w="2880" w:type="dxa"/>
            <w:vAlign w:val="bottom"/>
          </w:tcPr>
          <w:p w14:paraId="1C80C6A6" w14:textId="29CDE19C" w:rsidR="00FC4192" w:rsidRPr="001573BA" w:rsidRDefault="00FC4192" w:rsidP="00FC4192">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13518AA0" w14:textId="76C8D744"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3,872</w:t>
            </w:r>
          </w:p>
        </w:tc>
        <w:tc>
          <w:tcPr>
            <w:tcW w:w="180" w:type="dxa"/>
            <w:vAlign w:val="bottom"/>
          </w:tcPr>
          <w:p w14:paraId="3A3FD811" w14:textId="77777777" w:rsidR="00FC4192" w:rsidRPr="001573BA" w:rsidRDefault="00FC4192" w:rsidP="00FC419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3E50EA01" w14:textId="54731445"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7,585</w:t>
            </w:r>
          </w:p>
        </w:tc>
        <w:tc>
          <w:tcPr>
            <w:tcW w:w="180" w:type="dxa"/>
            <w:vAlign w:val="bottom"/>
          </w:tcPr>
          <w:p w14:paraId="412DFC6F" w14:textId="77777777"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C3A0086" w14:textId="7C9C0A0F" w:rsidR="00FC4192" w:rsidRPr="001573BA" w:rsidRDefault="001705EB"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2,665</w:t>
            </w:r>
          </w:p>
        </w:tc>
        <w:tc>
          <w:tcPr>
            <w:tcW w:w="180" w:type="dxa"/>
            <w:vAlign w:val="bottom"/>
          </w:tcPr>
          <w:p w14:paraId="7832D21E" w14:textId="77777777"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0B3C701" w14:textId="7FB84D11"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(513)</w:t>
            </w:r>
          </w:p>
        </w:tc>
        <w:tc>
          <w:tcPr>
            <w:tcW w:w="180" w:type="dxa"/>
            <w:vAlign w:val="bottom"/>
          </w:tcPr>
          <w:p w14:paraId="1BE63FD1" w14:textId="77777777" w:rsidR="00FC4192" w:rsidRPr="001573BA" w:rsidRDefault="00FC4192" w:rsidP="00FC419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B2AEF38" w14:textId="1E8738FF" w:rsidR="00FC4192" w:rsidRPr="001573BA" w:rsidRDefault="001705EB" w:rsidP="00FC419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13,609</w:t>
            </w:r>
          </w:p>
        </w:tc>
      </w:tr>
      <w:tr w:rsidR="005C4852" w:rsidRPr="001573BA" w14:paraId="7C1AC6B0" w14:textId="77777777" w:rsidTr="00C05EA6">
        <w:trPr>
          <w:cantSplit/>
        </w:trPr>
        <w:tc>
          <w:tcPr>
            <w:tcW w:w="2880" w:type="dxa"/>
            <w:vAlign w:val="bottom"/>
          </w:tcPr>
          <w:p w14:paraId="42F9B4DF" w14:textId="5A54DC63" w:rsidR="005C4852" w:rsidRPr="001573BA" w:rsidRDefault="005C4852" w:rsidP="005C4852">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sz w:val="26"/>
                <w:szCs w:val="26"/>
              </w:rPr>
              <w:t>Total operating income</w:t>
            </w:r>
            <w:r w:rsidR="001E56AB" w:rsidRPr="001573BA">
              <w:rPr>
                <w:rFonts w:ascii="CordiaUPC" w:eastAsia="Times New Roman" w:hAnsi="CordiaUPC" w:cs="CordiaUPC" w:hint="cs"/>
                <w:b/>
                <w:bCs/>
                <w:sz w:val="26"/>
                <w:szCs w:val="26"/>
                <w:cs/>
                <w:lang w:bidi="th-TH"/>
              </w:rPr>
              <w:t xml:space="preserve"> </w:t>
            </w:r>
          </w:p>
        </w:tc>
        <w:tc>
          <w:tcPr>
            <w:tcW w:w="1143" w:type="dxa"/>
            <w:tcBorders>
              <w:top w:val="single" w:sz="4" w:space="0" w:color="auto"/>
            </w:tcBorders>
            <w:vAlign w:val="bottom"/>
          </w:tcPr>
          <w:p w14:paraId="009C9FF0" w14:textId="6D4345C2"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19,382</w:t>
            </w:r>
          </w:p>
        </w:tc>
        <w:tc>
          <w:tcPr>
            <w:tcW w:w="180" w:type="dxa"/>
            <w:vAlign w:val="bottom"/>
          </w:tcPr>
          <w:p w14:paraId="13B07443" w14:textId="77777777" w:rsidR="005C4852" w:rsidRPr="001573BA" w:rsidRDefault="005C4852" w:rsidP="005C48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7368D90C" w14:textId="247F172C"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45,610</w:t>
            </w:r>
          </w:p>
        </w:tc>
        <w:tc>
          <w:tcPr>
            <w:tcW w:w="180" w:type="dxa"/>
            <w:vAlign w:val="bottom"/>
          </w:tcPr>
          <w:p w14:paraId="185B9B3C"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D5EFE07" w14:textId="0E416B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6,367</w:t>
            </w:r>
          </w:p>
        </w:tc>
        <w:tc>
          <w:tcPr>
            <w:tcW w:w="180" w:type="dxa"/>
            <w:vAlign w:val="bottom"/>
          </w:tcPr>
          <w:p w14:paraId="104412FC"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E99091E" w14:textId="49A39FD5"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(543)</w:t>
            </w:r>
          </w:p>
        </w:tc>
        <w:tc>
          <w:tcPr>
            <w:tcW w:w="180" w:type="dxa"/>
            <w:vAlign w:val="bottom"/>
          </w:tcPr>
          <w:p w14:paraId="6FFF86E2"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8E674C7" w14:textId="3C9758B9"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70,816</w:t>
            </w:r>
          </w:p>
        </w:tc>
      </w:tr>
      <w:tr w:rsidR="005C4852" w:rsidRPr="001573BA" w14:paraId="4E61C84A" w14:textId="77777777" w:rsidTr="00C05EA6">
        <w:trPr>
          <w:cantSplit/>
        </w:trPr>
        <w:tc>
          <w:tcPr>
            <w:tcW w:w="2880" w:type="dxa"/>
            <w:vAlign w:val="bottom"/>
          </w:tcPr>
          <w:p w14:paraId="2A454A52" w14:textId="04979D15" w:rsidR="005C4852" w:rsidRPr="001573BA" w:rsidRDefault="005C4852" w:rsidP="005C4852">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sz w:val="26"/>
                <w:szCs w:val="26"/>
              </w:rPr>
              <w:t>Operating expenses</w:t>
            </w:r>
            <w:r w:rsidR="001E56AB" w:rsidRPr="001573BA">
              <w:rPr>
                <w:rFonts w:ascii="CordiaUPC" w:eastAsia="Times New Roman" w:hAnsi="CordiaUPC" w:cs="CordiaUPC"/>
                <w:sz w:val="26"/>
                <w:szCs w:val="26"/>
              </w:rPr>
              <w:t xml:space="preserve"> </w:t>
            </w:r>
          </w:p>
        </w:tc>
        <w:tc>
          <w:tcPr>
            <w:tcW w:w="1143" w:type="dxa"/>
            <w:tcBorders>
              <w:bottom w:val="single" w:sz="4" w:space="0" w:color="auto"/>
            </w:tcBorders>
            <w:vAlign w:val="bottom"/>
          </w:tcPr>
          <w:p w14:paraId="3F40F359" w14:textId="43017C64"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w:t>
            </w:r>
            <w:r w:rsidR="00A53379" w:rsidRPr="001573BA">
              <w:rPr>
                <w:rFonts w:ascii="CordiaUPC" w:hAnsi="CordiaUPC" w:cs="CordiaUPC"/>
                <w:sz w:val="26"/>
                <w:szCs w:val="26"/>
              </w:rPr>
              <w:t>,</w:t>
            </w:r>
            <w:r w:rsidRPr="001573BA">
              <w:rPr>
                <w:rFonts w:ascii="CordiaUPC" w:hAnsi="CordiaUPC" w:cs="CordiaUPC"/>
                <w:sz w:val="26"/>
                <w:szCs w:val="26"/>
              </w:rPr>
              <w:t>094)</w:t>
            </w:r>
          </w:p>
        </w:tc>
        <w:tc>
          <w:tcPr>
            <w:tcW w:w="180" w:type="dxa"/>
            <w:vAlign w:val="bottom"/>
          </w:tcPr>
          <w:p w14:paraId="39C462B7" w14:textId="77777777" w:rsidR="005C4852" w:rsidRPr="001573BA" w:rsidRDefault="005C4852" w:rsidP="005C48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3E0BE7F6" w14:textId="7E791A81"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(12,014)</w:t>
            </w:r>
          </w:p>
        </w:tc>
        <w:tc>
          <w:tcPr>
            <w:tcW w:w="180" w:type="dxa"/>
            <w:vAlign w:val="bottom"/>
          </w:tcPr>
          <w:p w14:paraId="69CEAE44"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900681B" w14:textId="5C9CD58A"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(15,850)</w:t>
            </w:r>
          </w:p>
        </w:tc>
        <w:tc>
          <w:tcPr>
            <w:tcW w:w="180" w:type="dxa"/>
            <w:vAlign w:val="bottom"/>
          </w:tcPr>
          <w:p w14:paraId="5FA6A1E2"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69D3F49" w14:textId="3D9AD1F8"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264</w:t>
            </w:r>
          </w:p>
        </w:tc>
        <w:tc>
          <w:tcPr>
            <w:tcW w:w="180" w:type="dxa"/>
            <w:vAlign w:val="bottom"/>
          </w:tcPr>
          <w:p w14:paraId="29918161"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E1D2002" w14:textId="77304898"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(30,694)</w:t>
            </w:r>
          </w:p>
        </w:tc>
      </w:tr>
      <w:tr w:rsidR="005C4852" w:rsidRPr="001573BA" w14:paraId="48A88102" w14:textId="77777777" w:rsidTr="00C05EA6">
        <w:trPr>
          <w:cantSplit/>
        </w:trPr>
        <w:tc>
          <w:tcPr>
            <w:tcW w:w="2880" w:type="dxa"/>
            <w:vAlign w:val="bottom"/>
          </w:tcPr>
          <w:p w14:paraId="184D9760" w14:textId="4771DD4F" w:rsidR="005C4852" w:rsidRPr="001573BA" w:rsidRDefault="005C4852" w:rsidP="005C4852">
            <w:pPr>
              <w:spacing w:line="240" w:lineRule="exact"/>
              <w:ind w:left="142" w:right="-79" w:hanging="142"/>
              <w:rPr>
                <w:rFonts w:ascii="CordiaUPC" w:eastAsia="Times New Roman" w:hAnsi="CordiaUPC" w:cs="CordiaUPC"/>
                <w:spacing w:val="-4"/>
                <w:sz w:val="26"/>
                <w:szCs w:val="26"/>
              </w:rPr>
            </w:pPr>
            <w:r w:rsidRPr="001573BA">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73B50534" w14:textId="603DD70B"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16,288</w:t>
            </w:r>
          </w:p>
        </w:tc>
        <w:tc>
          <w:tcPr>
            <w:tcW w:w="180" w:type="dxa"/>
            <w:vAlign w:val="bottom"/>
          </w:tcPr>
          <w:p w14:paraId="0295991A" w14:textId="77777777" w:rsidR="005C4852" w:rsidRPr="001573BA" w:rsidRDefault="005C4852" w:rsidP="005C48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01F1BA4" w14:textId="3AC7108F"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33,596</w:t>
            </w:r>
          </w:p>
        </w:tc>
        <w:tc>
          <w:tcPr>
            <w:tcW w:w="180" w:type="dxa"/>
            <w:vAlign w:val="bottom"/>
          </w:tcPr>
          <w:p w14:paraId="047427F8"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72E00D9" w14:textId="16A9BB92"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(9,483)</w:t>
            </w:r>
          </w:p>
        </w:tc>
        <w:tc>
          <w:tcPr>
            <w:tcW w:w="180" w:type="dxa"/>
            <w:vAlign w:val="bottom"/>
          </w:tcPr>
          <w:p w14:paraId="3AE38808"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5E676D8" w14:textId="51102474"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(279)</w:t>
            </w:r>
          </w:p>
        </w:tc>
        <w:tc>
          <w:tcPr>
            <w:tcW w:w="180" w:type="dxa"/>
            <w:vAlign w:val="bottom"/>
          </w:tcPr>
          <w:p w14:paraId="356A1170"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12BCEC7" w14:textId="38CDD2F3" w:rsidR="005C4852" w:rsidRPr="001573BA" w:rsidRDefault="005C4852" w:rsidP="005C4852">
            <w:pPr>
              <w:tabs>
                <w:tab w:val="decimal" w:pos="798"/>
              </w:tabs>
              <w:spacing w:line="240" w:lineRule="exact"/>
              <w:ind w:right="-79"/>
              <w:rPr>
                <w:rFonts w:ascii="CordiaUPC" w:eastAsia="Times New Roman" w:hAnsi="CordiaUPC" w:cs="CordiaUPC"/>
                <w:sz w:val="26"/>
                <w:szCs w:val="26"/>
                <w:lang w:val="en-US" w:bidi="th-TH"/>
              </w:rPr>
            </w:pPr>
            <w:r w:rsidRPr="001573BA">
              <w:rPr>
                <w:rFonts w:ascii="CordiaUPC" w:hAnsi="CordiaUPC" w:cs="CordiaUPC"/>
                <w:sz w:val="26"/>
                <w:szCs w:val="26"/>
              </w:rPr>
              <w:t>40,122</w:t>
            </w:r>
          </w:p>
        </w:tc>
      </w:tr>
      <w:tr w:rsidR="00FC4192" w:rsidRPr="001573BA" w14:paraId="10048482" w14:textId="77777777" w:rsidTr="00C05EA6">
        <w:trPr>
          <w:cantSplit/>
        </w:trPr>
        <w:tc>
          <w:tcPr>
            <w:tcW w:w="2880" w:type="dxa"/>
            <w:vAlign w:val="bottom"/>
          </w:tcPr>
          <w:p w14:paraId="036A05F8" w14:textId="77777777" w:rsidR="00FC4192" w:rsidRPr="001573BA" w:rsidRDefault="00FC4192" w:rsidP="00FC4192">
            <w:pPr>
              <w:spacing w:line="240" w:lineRule="exact"/>
              <w:ind w:left="142" w:right="11" w:hanging="142"/>
              <w:rPr>
                <w:rFonts w:ascii="CordiaUPC" w:eastAsia="Times New Roman" w:hAnsi="CordiaUPC" w:cs="CordiaUPC"/>
                <w:sz w:val="26"/>
                <w:szCs w:val="26"/>
              </w:rPr>
            </w:pPr>
            <w:r w:rsidRPr="001573BA">
              <w:rPr>
                <w:rFonts w:ascii="CordiaUPC" w:eastAsia="Times New Roman" w:hAnsi="CordiaUPC" w:cs="CordiaUPC"/>
                <w:spacing w:val="-4"/>
                <w:sz w:val="26"/>
                <w:szCs w:val="26"/>
              </w:rPr>
              <w:t>Expected</w:t>
            </w:r>
            <w:r w:rsidRPr="001573BA">
              <w:rPr>
                <w:rFonts w:ascii="CordiaUPC" w:eastAsia="Times New Roman" w:hAnsi="CordiaUPC" w:cs="CordiaUPC" w:hint="cs"/>
                <w:spacing w:val="-4"/>
                <w:sz w:val="26"/>
                <w:szCs w:val="26"/>
              </w:rPr>
              <w:t xml:space="preserve"> credit loss</w:t>
            </w:r>
          </w:p>
        </w:tc>
        <w:tc>
          <w:tcPr>
            <w:tcW w:w="1143" w:type="dxa"/>
            <w:vAlign w:val="bottom"/>
          </w:tcPr>
          <w:p w14:paraId="15739F36" w14:textId="77777777" w:rsidR="00FC4192" w:rsidRPr="001573BA" w:rsidRDefault="00FC4192" w:rsidP="00FC419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FAFA33A" w14:textId="77777777" w:rsidR="00FC4192" w:rsidRPr="001573BA" w:rsidRDefault="00FC4192" w:rsidP="00FC4192">
            <w:pPr>
              <w:spacing w:line="240" w:lineRule="exact"/>
              <w:rPr>
                <w:rFonts w:ascii="CordiaUPC" w:eastAsia="Times New Roman" w:hAnsi="CordiaUPC" w:cs="CordiaUPC"/>
                <w:sz w:val="26"/>
                <w:szCs w:val="26"/>
              </w:rPr>
            </w:pPr>
          </w:p>
        </w:tc>
        <w:tc>
          <w:tcPr>
            <w:tcW w:w="1089" w:type="dxa"/>
            <w:vAlign w:val="bottom"/>
          </w:tcPr>
          <w:p w14:paraId="60159BEB" w14:textId="77777777" w:rsidR="00FC4192" w:rsidRPr="001573BA" w:rsidRDefault="00FC4192" w:rsidP="00FC419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80B7AE3" w14:textId="77777777" w:rsidR="00FC4192" w:rsidRPr="001573BA" w:rsidRDefault="00FC4192" w:rsidP="00FC4192">
            <w:pPr>
              <w:spacing w:line="240" w:lineRule="exact"/>
              <w:rPr>
                <w:rFonts w:ascii="CordiaUPC" w:eastAsia="Times New Roman" w:hAnsi="CordiaUPC" w:cs="CordiaUPC"/>
                <w:sz w:val="26"/>
                <w:szCs w:val="26"/>
              </w:rPr>
            </w:pPr>
          </w:p>
        </w:tc>
        <w:tc>
          <w:tcPr>
            <w:tcW w:w="1170" w:type="dxa"/>
            <w:vAlign w:val="bottom"/>
          </w:tcPr>
          <w:p w14:paraId="2B761B40" w14:textId="77777777" w:rsidR="00FC4192" w:rsidRPr="001573BA" w:rsidRDefault="00FC4192" w:rsidP="00FC4192">
            <w:pPr>
              <w:tabs>
                <w:tab w:val="decimal" w:pos="910"/>
              </w:tabs>
              <w:spacing w:line="240" w:lineRule="exact"/>
              <w:rPr>
                <w:rFonts w:ascii="CordiaUPC" w:eastAsia="Times New Roman" w:hAnsi="CordiaUPC" w:cs="CordiaUPC"/>
                <w:sz w:val="26"/>
                <w:szCs w:val="26"/>
              </w:rPr>
            </w:pPr>
          </w:p>
        </w:tc>
        <w:tc>
          <w:tcPr>
            <w:tcW w:w="180" w:type="dxa"/>
            <w:vAlign w:val="bottom"/>
          </w:tcPr>
          <w:p w14:paraId="6D003659" w14:textId="77777777" w:rsidR="00FC4192" w:rsidRPr="001573BA" w:rsidRDefault="00FC4192" w:rsidP="00FC4192">
            <w:pPr>
              <w:spacing w:line="240" w:lineRule="exact"/>
              <w:rPr>
                <w:rFonts w:ascii="CordiaUPC" w:eastAsia="Times New Roman" w:hAnsi="CordiaUPC" w:cs="CordiaUPC"/>
                <w:sz w:val="26"/>
                <w:szCs w:val="26"/>
              </w:rPr>
            </w:pPr>
          </w:p>
        </w:tc>
        <w:tc>
          <w:tcPr>
            <w:tcW w:w="1170" w:type="dxa"/>
            <w:vAlign w:val="bottom"/>
          </w:tcPr>
          <w:p w14:paraId="3C31D4D7" w14:textId="77777777" w:rsidR="00FC4192" w:rsidRPr="001573BA" w:rsidRDefault="00FC4192" w:rsidP="00FC4192">
            <w:pPr>
              <w:tabs>
                <w:tab w:val="decimal" w:pos="767"/>
              </w:tabs>
              <w:spacing w:line="240" w:lineRule="exact"/>
              <w:rPr>
                <w:rFonts w:ascii="CordiaUPC" w:eastAsia="Times New Roman" w:hAnsi="CordiaUPC" w:cs="CordiaUPC"/>
                <w:sz w:val="26"/>
                <w:szCs w:val="26"/>
              </w:rPr>
            </w:pPr>
          </w:p>
        </w:tc>
        <w:tc>
          <w:tcPr>
            <w:tcW w:w="180" w:type="dxa"/>
            <w:vAlign w:val="bottom"/>
          </w:tcPr>
          <w:p w14:paraId="5EBF1425" w14:textId="77777777" w:rsidR="00FC4192" w:rsidRPr="001573BA" w:rsidRDefault="00FC4192" w:rsidP="00FC4192">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374B9B0" w14:textId="401C4996" w:rsidR="00FC4192" w:rsidRPr="001573BA" w:rsidRDefault="00FC4192" w:rsidP="00FC4192">
            <w:pPr>
              <w:tabs>
                <w:tab w:val="decimal" w:pos="819"/>
              </w:tabs>
              <w:spacing w:line="240" w:lineRule="exact"/>
              <w:ind w:right="-79"/>
              <w:rPr>
                <w:rFonts w:ascii="CordiaUPC" w:eastAsia="Times New Roman" w:hAnsi="CordiaUPC" w:cs="CordiaUPC"/>
                <w:sz w:val="26"/>
                <w:szCs w:val="26"/>
              </w:rPr>
            </w:pPr>
            <w:r w:rsidRPr="001573BA">
              <w:rPr>
                <w:rFonts w:ascii="CordiaUPC" w:hAnsi="CordiaUPC" w:cs="CordiaUPC"/>
                <w:sz w:val="26"/>
                <w:szCs w:val="26"/>
              </w:rPr>
              <w:t>(22,440)</w:t>
            </w:r>
          </w:p>
        </w:tc>
      </w:tr>
      <w:tr w:rsidR="005C4852" w:rsidRPr="001573BA" w14:paraId="5BDF6938" w14:textId="77777777" w:rsidTr="00C05EA6">
        <w:trPr>
          <w:cantSplit/>
        </w:trPr>
        <w:tc>
          <w:tcPr>
            <w:tcW w:w="2880" w:type="dxa"/>
            <w:vAlign w:val="bottom"/>
          </w:tcPr>
          <w:p w14:paraId="185C3477" w14:textId="7643FFC1" w:rsidR="005C4852" w:rsidRPr="001573BA" w:rsidRDefault="005C4852" w:rsidP="005C4852">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b/>
                <w:bCs/>
                <w:sz w:val="26"/>
                <w:szCs w:val="26"/>
              </w:rPr>
              <w:t xml:space="preserve">Profit before income tax </w:t>
            </w:r>
          </w:p>
        </w:tc>
        <w:tc>
          <w:tcPr>
            <w:tcW w:w="1143" w:type="dxa"/>
            <w:vAlign w:val="bottom"/>
          </w:tcPr>
          <w:p w14:paraId="2455666A"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B46B849" w14:textId="77777777" w:rsidR="005C4852" w:rsidRPr="001573BA" w:rsidRDefault="005C4852" w:rsidP="005C4852">
            <w:pPr>
              <w:spacing w:line="240" w:lineRule="exact"/>
              <w:rPr>
                <w:rFonts w:ascii="CordiaUPC" w:eastAsia="Times New Roman" w:hAnsi="CordiaUPC" w:cs="CordiaUPC"/>
                <w:sz w:val="26"/>
                <w:szCs w:val="26"/>
              </w:rPr>
            </w:pPr>
          </w:p>
        </w:tc>
        <w:tc>
          <w:tcPr>
            <w:tcW w:w="1089" w:type="dxa"/>
            <w:vAlign w:val="bottom"/>
          </w:tcPr>
          <w:p w14:paraId="6318C92B" w14:textId="77777777" w:rsidR="005C4852" w:rsidRPr="001573BA" w:rsidRDefault="005C4852" w:rsidP="005C48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8EA722D" w14:textId="77777777" w:rsidR="005C4852" w:rsidRPr="001573BA" w:rsidRDefault="005C4852" w:rsidP="005C4852">
            <w:pPr>
              <w:spacing w:line="240" w:lineRule="exact"/>
              <w:rPr>
                <w:rFonts w:ascii="CordiaUPC" w:eastAsia="Times New Roman" w:hAnsi="CordiaUPC" w:cs="CordiaUPC"/>
                <w:sz w:val="26"/>
                <w:szCs w:val="26"/>
              </w:rPr>
            </w:pPr>
          </w:p>
        </w:tc>
        <w:tc>
          <w:tcPr>
            <w:tcW w:w="1170" w:type="dxa"/>
            <w:vAlign w:val="bottom"/>
          </w:tcPr>
          <w:p w14:paraId="652B1657" w14:textId="77777777" w:rsidR="005C4852" w:rsidRPr="001573BA" w:rsidRDefault="005C4852" w:rsidP="005C4852">
            <w:pPr>
              <w:tabs>
                <w:tab w:val="decimal" w:pos="910"/>
              </w:tabs>
              <w:spacing w:line="240" w:lineRule="exact"/>
              <w:rPr>
                <w:rFonts w:ascii="CordiaUPC" w:eastAsia="Times New Roman" w:hAnsi="CordiaUPC" w:cs="CordiaUPC"/>
                <w:sz w:val="26"/>
                <w:szCs w:val="26"/>
              </w:rPr>
            </w:pPr>
          </w:p>
        </w:tc>
        <w:tc>
          <w:tcPr>
            <w:tcW w:w="180" w:type="dxa"/>
            <w:vAlign w:val="bottom"/>
          </w:tcPr>
          <w:p w14:paraId="4104FA52" w14:textId="77777777" w:rsidR="005C4852" w:rsidRPr="001573BA" w:rsidRDefault="005C4852" w:rsidP="005C4852">
            <w:pPr>
              <w:spacing w:line="240" w:lineRule="exact"/>
              <w:rPr>
                <w:rFonts w:ascii="CordiaUPC" w:eastAsia="Times New Roman" w:hAnsi="CordiaUPC" w:cs="CordiaUPC"/>
                <w:sz w:val="26"/>
                <w:szCs w:val="26"/>
              </w:rPr>
            </w:pPr>
          </w:p>
        </w:tc>
        <w:tc>
          <w:tcPr>
            <w:tcW w:w="1170" w:type="dxa"/>
            <w:vAlign w:val="bottom"/>
          </w:tcPr>
          <w:p w14:paraId="7703F926" w14:textId="77777777" w:rsidR="005C4852" w:rsidRPr="001573BA" w:rsidRDefault="005C4852" w:rsidP="005C4852">
            <w:pPr>
              <w:tabs>
                <w:tab w:val="decimal" w:pos="767"/>
              </w:tabs>
              <w:spacing w:line="240" w:lineRule="exact"/>
              <w:rPr>
                <w:rFonts w:ascii="CordiaUPC" w:eastAsia="Times New Roman" w:hAnsi="CordiaUPC" w:cs="CordiaUPC"/>
                <w:sz w:val="26"/>
                <w:szCs w:val="26"/>
              </w:rPr>
            </w:pPr>
          </w:p>
        </w:tc>
        <w:tc>
          <w:tcPr>
            <w:tcW w:w="180" w:type="dxa"/>
            <w:vAlign w:val="bottom"/>
          </w:tcPr>
          <w:p w14:paraId="6E7A0D14" w14:textId="77777777" w:rsidR="005C4852" w:rsidRPr="001573BA" w:rsidRDefault="005C4852" w:rsidP="005C4852">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5B54B638" w14:textId="7E2FA83D" w:rsidR="005C4852" w:rsidRPr="001573BA" w:rsidRDefault="005C4852" w:rsidP="005C4852">
            <w:pPr>
              <w:tabs>
                <w:tab w:val="decimal" w:pos="819"/>
              </w:tabs>
              <w:spacing w:line="240" w:lineRule="exact"/>
              <w:ind w:right="-79"/>
              <w:rPr>
                <w:rFonts w:ascii="CordiaUPC" w:eastAsia="Times New Roman" w:hAnsi="CordiaUPC" w:cs="CordiaUPC"/>
                <w:b/>
                <w:bCs/>
                <w:sz w:val="26"/>
                <w:szCs w:val="26"/>
              </w:rPr>
            </w:pPr>
            <w:r w:rsidRPr="001573BA">
              <w:rPr>
                <w:rFonts w:ascii="CordiaUPC" w:hAnsi="CordiaUPC" w:cs="CordiaUPC"/>
                <w:b/>
                <w:bCs/>
                <w:sz w:val="26"/>
                <w:szCs w:val="26"/>
              </w:rPr>
              <w:t>17,682</w:t>
            </w:r>
          </w:p>
        </w:tc>
      </w:tr>
      <w:tr w:rsidR="005C4852" w:rsidRPr="001573BA" w14:paraId="4467C21C" w14:textId="77777777" w:rsidTr="00C05EA6">
        <w:trPr>
          <w:cantSplit/>
        </w:trPr>
        <w:tc>
          <w:tcPr>
            <w:tcW w:w="2880" w:type="dxa"/>
            <w:vAlign w:val="bottom"/>
          </w:tcPr>
          <w:p w14:paraId="24D4723F" w14:textId="1E4780F1" w:rsidR="005C4852" w:rsidRPr="001573BA" w:rsidRDefault="00A546F0" w:rsidP="005C4852">
            <w:pPr>
              <w:spacing w:line="240" w:lineRule="exact"/>
              <w:ind w:left="142" w:right="-79" w:hanging="142"/>
              <w:rPr>
                <w:rFonts w:ascii="CordiaUPC" w:eastAsia="Times New Roman" w:hAnsi="CordiaUPC" w:cs="CordiaUPC"/>
                <w:sz w:val="26"/>
                <w:szCs w:val="26"/>
              </w:rPr>
            </w:pPr>
            <w:r w:rsidRPr="001573BA">
              <w:rPr>
                <w:rFonts w:ascii="CordiaUPC" w:eastAsia="Times New Roman" w:hAnsi="CordiaUPC" w:cs="CordiaUPC"/>
                <w:sz w:val="26"/>
                <w:szCs w:val="26"/>
              </w:rPr>
              <w:t>Tax (expense) income</w:t>
            </w:r>
          </w:p>
        </w:tc>
        <w:tc>
          <w:tcPr>
            <w:tcW w:w="1143" w:type="dxa"/>
            <w:vAlign w:val="bottom"/>
          </w:tcPr>
          <w:p w14:paraId="052F99C1"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E2A43CE" w14:textId="77777777" w:rsidR="005C4852" w:rsidRPr="001573BA" w:rsidRDefault="005C4852" w:rsidP="005C4852">
            <w:pPr>
              <w:spacing w:line="240" w:lineRule="exact"/>
              <w:rPr>
                <w:rFonts w:ascii="CordiaUPC" w:eastAsia="Times New Roman" w:hAnsi="CordiaUPC" w:cs="CordiaUPC"/>
                <w:sz w:val="26"/>
                <w:szCs w:val="26"/>
              </w:rPr>
            </w:pPr>
          </w:p>
        </w:tc>
        <w:tc>
          <w:tcPr>
            <w:tcW w:w="1089" w:type="dxa"/>
            <w:vAlign w:val="bottom"/>
          </w:tcPr>
          <w:p w14:paraId="0677DC47" w14:textId="77777777" w:rsidR="005C4852" w:rsidRPr="001573BA" w:rsidRDefault="005C4852" w:rsidP="005C48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F4A4A3D" w14:textId="77777777" w:rsidR="005C4852" w:rsidRPr="001573BA" w:rsidRDefault="005C4852" w:rsidP="005C4852">
            <w:pPr>
              <w:spacing w:line="240" w:lineRule="exact"/>
              <w:rPr>
                <w:rFonts w:ascii="CordiaUPC" w:eastAsia="Times New Roman" w:hAnsi="CordiaUPC" w:cs="CordiaUPC"/>
                <w:sz w:val="26"/>
                <w:szCs w:val="26"/>
              </w:rPr>
            </w:pPr>
          </w:p>
        </w:tc>
        <w:tc>
          <w:tcPr>
            <w:tcW w:w="1170" w:type="dxa"/>
            <w:vAlign w:val="bottom"/>
          </w:tcPr>
          <w:p w14:paraId="200ED3B7" w14:textId="77777777" w:rsidR="005C4852" w:rsidRPr="001573BA" w:rsidRDefault="005C4852" w:rsidP="005C4852">
            <w:pPr>
              <w:tabs>
                <w:tab w:val="decimal" w:pos="910"/>
              </w:tabs>
              <w:spacing w:line="240" w:lineRule="exact"/>
              <w:rPr>
                <w:rFonts w:ascii="CordiaUPC" w:eastAsia="Times New Roman" w:hAnsi="CordiaUPC" w:cs="CordiaUPC"/>
                <w:sz w:val="26"/>
                <w:szCs w:val="26"/>
              </w:rPr>
            </w:pPr>
          </w:p>
        </w:tc>
        <w:tc>
          <w:tcPr>
            <w:tcW w:w="180" w:type="dxa"/>
            <w:vAlign w:val="bottom"/>
          </w:tcPr>
          <w:p w14:paraId="73DCC6E1" w14:textId="77777777" w:rsidR="005C4852" w:rsidRPr="001573BA" w:rsidRDefault="005C4852" w:rsidP="005C4852">
            <w:pPr>
              <w:spacing w:line="240" w:lineRule="exact"/>
              <w:rPr>
                <w:rFonts w:ascii="CordiaUPC" w:eastAsia="Times New Roman" w:hAnsi="CordiaUPC" w:cs="CordiaUPC"/>
                <w:sz w:val="26"/>
                <w:szCs w:val="26"/>
              </w:rPr>
            </w:pPr>
          </w:p>
        </w:tc>
        <w:tc>
          <w:tcPr>
            <w:tcW w:w="1170" w:type="dxa"/>
            <w:vAlign w:val="bottom"/>
          </w:tcPr>
          <w:p w14:paraId="77C696CD" w14:textId="77777777" w:rsidR="005C4852" w:rsidRPr="001573BA" w:rsidRDefault="005C4852" w:rsidP="005C4852">
            <w:pPr>
              <w:tabs>
                <w:tab w:val="decimal" w:pos="767"/>
              </w:tabs>
              <w:spacing w:line="240" w:lineRule="exact"/>
              <w:rPr>
                <w:rFonts w:ascii="CordiaUPC" w:eastAsia="Times New Roman" w:hAnsi="CordiaUPC" w:cs="CordiaUPC"/>
                <w:sz w:val="26"/>
                <w:szCs w:val="26"/>
              </w:rPr>
            </w:pPr>
          </w:p>
        </w:tc>
        <w:tc>
          <w:tcPr>
            <w:tcW w:w="180" w:type="dxa"/>
            <w:vAlign w:val="bottom"/>
          </w:tcPr>
          <w:p w14:paraId="18943A6D" w14:textId="77777777" w:rsidR="005C4852" w:rsidRPr="001573BA" w:rsidRDefault="005C4852" w:rsidP="005C4852">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9921622" w14:textId="57F34675" w:rsidR="005C4852" w:rsidRPr="001573BA" w:rsidRDefault="005C4852" w:rsidP="005C4852">
            <w:pPr>
              <w:tabs>
                <w:tab w:val="decimal" w:pos="819"/>
              </w:tabs>
              <w:spacing w:line="240" w:lineRule="exact"/>
              <w:ind w:right="-79"/>
              <w:rPr>
                <w:rFonts w:ascii="CordiaUPC" w:eastAsia="Times New Roman" w:hAnsi="CordiaUPC" w:cs="CordiaUPC"/>
                <w:sz w:val="26"/>
                <w:szCs w:val="26"/>
              </w:rPr>
            </w:pPr>
            <w:r w:rsidRPr="001573BA">
              <w:rPr>
                <w:rFonts w:ascii="CordiaUPC" w:hAnsi="CordiaUPC" w:cs="CordiaUPC"/>
                <w:sz w:val="26"/>
                <w:szCs w:val="26"/>
              </w:rPr>
              <w:t>940</w:t>
            </w:r>
          </w:p>
        </w:tc>
      </w:tr>
      <w:tr w:rsidR="005C4852" w:rsidRPr="001573BA" w14:paraId="0D675385" w14:textId="77777777" w:rsidTr="00C05EA6">
        <w:trPr>
          <w:cantSplit/>
        </w:trPr>
        <w:tc>
          <w:tcPr>
            <w:tcW w:w="2880" w:type="dxa"/>
            <w:vAlign w:val="bottom"/>
          </w:tcPr>
          <w:p w14:paraId="5B8E8902" w14:textId="34424551" w:rsidR="005C4852" w:rsidRPr="001573BA" w:rsidRDefault="005C4852" w:rsidP="005C4852">
            <w:pPr>
              <w:spacing w:line="240" w:lineRule="exact"/>
              <w:ind w:left="142" w:right="-79" w:hanging="142"/>
              <w:rPr>
                <w:rFonts w:ascii="CordiaUPC" w:eastAsia="Times New Roman" w:hAnsi="CordiaUPC" w:cs="CordiaUPC"/>
                <w:b/>
                <w:bCs/>
                <w:sz w:val="26"/>
                <w:szCs w:val="26"/>
              </w:rPr>
            </w:pPr>
            <w:r w:rsidRPr="001573BA">
              <w:rPr>
                <w:rFonts w:ascii="CordiaUPC" w:eastAsia="Times New Roman" w:hAnsi="CordiaUPC" w:cs="CordiaUPC" w:hint="cs"/>
                <w:b/>
                <w:bCs/>
                <w:sz w:val="26"/>
                <w:szCs w:val="26"/>
              </w:rPr>
              <w:t xml:space="preserve">Profit for the </w:t>
            </w:r>
            <w:r w:rsidRPr="001573BA">
              <w:rPr>
                <w:rFonts w:ascii="CordiaUPC" w:eastAsia="Times New Roman" w:hAnsi="CordiaUPC" w:cs="CordiaUPC"/>
                <w:b/>
                <w:bCs/>
                <w:sz w:val="26"/>
                <w:szCs w:val="26"/>
              </w:rPr>
              <w:t>year</w:t>
            </w:r>
            <w:r w:rsidRPr="001573BA">
              <w:rPr>
                <w:rFonts w:ascii="CordiaUPC" w:eastAsia="Times New Roman" w:hAnsi="CordiaUPC" w:cs="CordiaUPC"/>
                <w:sz w:val="26"/>
                <w:szCs w:val="26"/>
              </w:rPr>
              <w:t xml:space="preserve"> </w:t>
            </w:r>
          </w:p>
        </w:tc>
        <w:tc>
          <w:tcPr>
            <w:tcW w:w="1143" w:type="dxa"/>
            <w:vAlign w:val="bottom"/>
          </w:tcPr>
          <w:p w14:paraId="062AED98" w14:textId="77777777" w:rsidR="005C4852" w:rsidRPr="001573BA" w:rsidRDefault="005C4852" w:rsidP="005C48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7E987DB" w14:textId="77777777" w:rsidR="005C4852" w:rsidRPr="001573BA" w:rsidRDefault="005C4852" w:rsidP="005C4852">
            <w:pPr>
              <w:spacing w:line="240" w:lineRule="exact"/>
              <w:rPr>
                <w:rFonts w:ascii="CordiaUPC" w:eastAsia="Times New Roman" w:hAnsi="CordiaUPC" w:cs="CordiaUPC"/>
                <w:sz w:val="26"/>
                <w:szCs w:val="26"/>
              </w:rPr>
            </w:pPr>
          </w:p>
        </w:tc>
        <w:tc>
          <w:tcPr>
            <w:tcW w:w="1089" w:type="dxa"/>
            <w:vAlign w:val="bottom"/>
          </w:tcPr>
          <w:p w14:paraId="150DB9C6" w14:textId="77777777" w:rsidR="005C4852" w:rsidRPr="001573BA" w:rsidRDefault="005C4852" w:rsidP="005C48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A9C92E8" w14:textId="77777777" w:rsidR="005C4852" w:rsidRPr="001573BA" w:rsidRDefault="005C4852" w:rsidP="005C4852">
            <w:pPr>
              <w:spacing w:line="240" w:lineRule="exact"/>
              <w:rPr>
                <w:rFonts w:ascii="CordiaUPC" w:eastAsia="Times New Roman" w:hAnsi="CordiaUPC" w:cs="CordiaUPC"/>
                <w:sz w:val="26"/>
                <w:szCs w:val="26"/>
              </w:rPr>
            </w:pPr>
          </w:p>
        </w:tc>
        <w:tc>
          <w:tcPr>
            <w:tcW w:w="1170" w:type="dxa"/>
            <w:vAlign w:val="bottom"/>
          </w:tcPr>
          <w:p w14:paraId="73BCAE09" w14:textId="77777777" w:rsidR="005C4852" w:rsidRPr="001573BA" w:rsidRDefault="005C4852" w:rsidP="005C4852">
            <w:pPr>
              <w:tabs>
                <w:tab w:val="decimal" w:pos="910"/>
              </w:tabs>
              <w:spacing w:line="240" w:lineRule="exact"/>
              <w:rPr>
                <w:rFonts w:ascii="CordiaUPC" w:eastAsia="Times New Roman" w:hAnsi="CordiaUPC" w:cs="CordiaUPC"/>
                <w:sz w:val="26"/>
                <w:szCs w:val="26"/>
              </w:rPr>
            </w:pPr>
          </w:p>
        </w:tc>
        <w:tc>
          <w:tcPr>
            <w:tcW w:w="180" w:type="dxa"/>
            <w:vAlign w:val="bottom"/>
          </w:tcPr>
          <w:p w14:paraId="286D94B8" w14:textId="77777777" w:rsidR="005C4852" w:rsidRPr="001573BA" w:rsidRDefault="005C4852" w:rsidP="005C4852">
            <w:pPr>
              <w:spacing w:line="240" w:lineRule="exact"/>
              <w:rPr>
                <w:rFonts w:ascii="CordiaUPC" w:eastAsia="Times New Roman" w:hAnsi="CordiaUPC" w:cs="CordiaUPC"/>
                <w:sz w:val="26"/>
                <w:szCs w:val="26"/>
              </w:rPr>
            </w:pPr>
          </w:p>
        </w:tc>
        <w:tc>
          <w:tcPr>
            <w:tcW w:w="1170" w:type="dxa"/>
            <w:vAlign w:val="bottom"/>
          </w:tcPr>
          <w:p w14:paraId="0EEF1DA8" w14:textId="77777777" w:rsidR="005C4852" w:rsidRPr="001573BA" w:rsidRDefault="005C4852" w:rsidP="005C4852">
            <w:pPr>
              <w:tabs>
                <w:tab w:val="decimal" w:pos="767"/>
              </w:tabs>
              <w:spacing w:line="240" w:lineRule="exact"/>
              <w:rPr>
                <w:rFonts w:ascii="CordiaUPC" w:eastAsia="Times New Roman" w:hAnsi="CordiaUPC" w:cs="CordiaUPC"/>
                <w:sz w:val="26"/>
                <w:szCs w:val="26"/>
              </w:rPr>
            </w:pPr>
          </w:p>
        </w:tc>
        <w:tc>
          <w:tcPr>
            <w:tcW w:w="180" w:type="dxa"/>
            <w:vAlign w:val="bottom"/>
          </w:tcPr>
          <w:p w14:paraId="06515C19" w14:textId="77777777" w:rsidR="005C4852" w:rsidRPr="001573BA" w:rsidRDefault="005C4852" w:rsidP="005C4852">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7A46E90B" w14:textId="5B14A97E" w:rsidR="005C4852" w:rsidRPr="001573BA" w:rsidRDefault="005C4852" w:rsidP="005C4852">
            <w:pPr>
              <w:tabs>
                <w:tab w:val="decimal" w:pos="819"/>
              </w:tabs>
              <w:spacing w:line="240" w:lineRule="exact"/>
              <w:ind w:right="-79"/>
              <w:rPr>
                <w:rFonts w:ascii="CordiaUPC" w:eastAsia="Times New Roman" w:hAnsi="CordiaUPC" w:cs="CordiaUPC"/>
                <w:b/>
                <w:bCs/>
                <w:sz w:val="26"/>
                <w:szCs w:val="26"/>
              </w:rPr>
            </w:pPr>
            <w:r w:rsidRPr="001573BA">
              <w:rPr>
                <w:rFonts w:ascii="CordiaUPC" w:hAnsi="CordiaUPC" w:cs="CordiaUPC"/>
                <w:b/>
                <w:bCs/>
                <w:sz w:val="26"/>
                <w:szCs w:val="26"/>
              </w:rPr>
              <w:t>18,622</w:t>
            </w:r>
          </w:p>
        </w:tc>
      </w:tr>
    </w:tbl>
    <w:p w14:paraId="5A24CC6F" w14:textId="77777777" w:rsidR="00725422" w:rsidRPr="001573BA" w:rsidRDefault="00725422" w:rsidP="00495D16">
      <w:pPr>
        <w:spacing w:line="240" w:lineRule="exact"/>
        <w:ind w:right="389" w:firstLine="562"/>
        <w:jc w:val="thaiDistribute"/>
        <w:rPr>
          <w:rFonts w:ascii="CordiaUPC" w:eastAsia="Times New Roman" w:hAnsi="CordiaUPC" w:cs="CordiaUPC"/>
          <w:b/>
          <w:bCs/>
          <w:i/>
          <w:iCs/>
          <w:sz w:val="26"/>
          <w:szCs w:val="26"/>
        </w:rPr>
      </w:pPr>
    </w:p>
    <w:p w14:paraId="090DE887" w14:textId="515F9004" w:rsidR="007B454E" w:rsidRPr="001573BA" w:rsidRDefault="007B454E" w:rsidP="00495D16">
      <w:pPr>
        <w:spacing w:line="240" w:lineRule="exact"/>
        <w:ind w:right="389" w:firstLine="562"/>
        <w:jc w:val="thaiDistribute"/>
        <w:rPr>
          <w:rFonts w:ascii="CordiaUPC" w:eastAsia="Times New Roman" w:hAnsi="CordiaUPC" w:cs="CordiaUPC"/>
          <w:b/>
          <w:bCs/>
          <w:i/>
          <w:iCs/>
          <w:sz w:val="26"/>
          <w:szCs w:val="26"/>
        </w:rPr>
      </w:pPr>
      <w:r w:rsidRPr="001573BA">
        <w:rPr>
          <w:rFonts w:ascii="CordiaUPC" w:eastAsia="Times New Roman" w:hAnsi="CordiaUPC" w:cs="CordiaUPC" w:hint="cs"/>
          <w:b/>
          <w:bCs/>
          <w:i/>
          <w:iCs/>
          <w:sz w:val="26"/>
          <w:szCs w:val="26"/>
        </w:rPr>
        <w:t>Reconciliation of reportable segment profit or loss</w:t>
      </w:r>
    </w:p>
    <w:p w14:paraId="759E25E2" w14:textId="77777777" w:rsidR="007B454E" w:rsidRPr="001573BA" w:rsidRDefault="007B454E" w:rsidP="007B454E">
      <w:pPr>
        <w:spacing w:line="240" w:lineRule="exact"/>
        <w:ind w:left="547" w:right="389"/>
        <w:jc w:val="thaiDistribute"/>
        <w:rPr>
          <w:rFonts w:ascii="CordiaUPC" w:eastAsia="Times New Roman" w:hAnsi="CordiaUPC" w:cs="CordiaUPC"/>
          <w:b/>
          <w:bCs/>
          <w:i/>
          <w:iCs/>
          <w:sz w:val="26"/>
          <w:szCs w:val="26"/>
        </w:rPr>
      </w:pPr>
    </w:p>
    <w:tbl>
      <w:tblPr>
        <w:tblW w:w="9252" w:type="dxa"/>
        <w:tblInd w:w="529"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381"/>
      </w:tblGrid>
      <w:tr w:rsidR="007B454E" w:rsidRPr="001573BA" w14:paraId="0C4DA730" w14:textId="77777777" w:rsidTr="00C64443">
        <w:trPr>
          <w:cantSplit/>
          <w:tblHeader/>
        </w:trPr>
        <w:tc>
          <w:tcPr>
            <w:tcW w:w="3150" w:type="dxa"/>
          </w:tcPr>
          <w:p w14:paraId="4F203AB3" w14:textId="77777777" w:rsidR="007B454E" w:rsidRPr="001573BA" w:rsidRDefault="007B454E" w:rsidP="00C05EA6">
            <w:pPr>
              <w:spacing w:line="240" w:lineRule="exact"/>
              <w:ind w:right="-132"/>
              <w:rPr>
                <w:rFonts w:ascii="CordiaUPC" w:hAnsi="CordiaUPC" w:cs="CordiaUPC"/>
                <w:b/>
                <w:bCs/>
                <w:i/>
                <w:iCs/>
                <w:sz w:val="26"/>
                <w:szCs w:val="26"/>
              </w:rPr>
            </w:pPr>
            <w:r w:rsidRPr="001573BA">
              <w:rPr>
                <w:rFonts w:ascii="CordiaUPC" w:hAnsi="CordiaUPC" w:cs="CordiaUPC"/>
                <w:b/>
                <w:bCs/>
                <w:i/>
                <w:iCs/>
                <w:sz w:val="26"/>
                <w:szCs w:val="26"/>
                <w:lang w:val="en-US"/>
              </w:rPr>
              <w:t>For the year ended</w:t>
            </w:r>
          </w:p>
        </w:tc>
        <w:tc>
          <w:tcPr>
            <w:tcW w:w="6102" w:type="dxa"/>
            <w:gridSpan w:val="7"/>
            <w:vAlign w:val="bottom"/>
          </w:tcPr>
          <w:p w14:paraId="2278B893" w14:textId="77777777" w:rsidR="007B454E" w:rsidRPr="001573BA" w:rsidRDefault="007B454E" w:rsidP="00C05EA6">
            <w:pPr>
              <w:pStyle w:val="acctmergecolhdg"/>
              <w:spacing w:line="240" w:lineRule="exact"/>
              <w:rPr>
                <w:rFonts w:ascii="CordiaUPC" w:hAnsi="CordiaUPC" w:cs="CordiaUPC"/>
                <w:sz w:val="26"/>
                <w:szCs w:val="26"/>
              </w:rPr>
            </w:pPr>
          </w:p>
        </w:tc>
      </w:tr>
      <w:tr w:rsidR="007B454E" w:rsidRPr="001573BA" w14:paraId="47ACC8F2" w14:textId="77777777" w:rsidTr="00C64443">
        <w:trPr>
          <w:cantSplit/>
          <w:tblHeader/>
        </w:trPr>
        <w:tc>
          <w:tcPr>
            <w:tcW w:w="3150" w:type="dxa"/>
          </w:tcPr>
          <w:p w14:paraId="1A13905E" w14:textId="6B2A857B" w:rsidR="007B454E" w:rsidRPr="001573BA" w:rsidRDefault="007B454E" w:rsidP="00C05EA6">
            <w:pPr>
              <w:spacing w:line="240" w:lineRule="exact"/>
              <w:ind w:right="-132"/>
              <w:rPr>
                <w:rFonts w:ascii="CordiaUPC" w:hAnsi="CordiaUPC" w:cs="CordiaUPC"/>
                <w:b/>
                <w:bCs/>
                <w:i/>
                <w:iCs/>
                <w:sz w:val="26"/>
                <w:szCs w:val="26"/>
                <w:lang w:bidi="th-TH"/>
              </w:rPr>
            </w:pPr>
            <w:r w:rsidRPr="001573BA">
              <w:rPr>
                <w:rFonts w:ascii="CordiaUPC" w:hAnsi="CordiaUPC" w:cs="CordiaUPC"/>
                <w:b/>
                <w:bCs/>
                <w:i/>
                <w:iCs/>
                <w:sz w:val="26"/>
                <w:szCs w:val="26"/>
              </w:rPr>
              <w:t xml:space="preserve">   31 December 202</w:t>
            </w:r>
            <w:r w:rsidR="00FC4192" w:rsidRPr="001573BA">
              <w:rPr>
                <w:rFonts w:ascii="CordiaUPC" w:hAnsi="CordiaUPC" w:cs="CordiaUPC"/>
                <w:b/>
                <w:bCs/>
                <w:i/>
                <w:iCs/>
                <w:sz w:val="26"/>
                <w:szCs w:val="26"/>
              </w:rPr>
              <w:t>4</w:t>
            </w:r>
          </w:p>
        </w:tc>
        <w:tc>
          <w:tcPr>
            <w:tcW w:w="6102" w:type="dxa"/>
            <w:gridSpan w:val="7"/>
            <w:vAlign w:val="bottom"/>
          </w:tcPr>
          <w:p w14:paraId="7B9614E6" w14:textId="77777777" w:rsidR="007B454E" w:rsidRPr="001573BA" w:rsidRDefault="007B454E" w:rsidP="00C05EA6">
            <w:pPr>
              <w:pStyle w:val="acctmergecolhdg"/>
              <w:spacing w:line="240" w:lineRule="exact"/>
              <w:rPr>
                <w:rFonts w:ascii="CordiaUPC" w:hAnsi="CordiaUPC" w:cs="CordiaUPC"/>
                <w:sz w:val="26"/>
                <w:szCs w:val="26"/>
              </w:rPr>
            </w:pPr>
            <w:r w:rsidRPr="001573BA">
              <w:rPr>
                <w:rFonts w:ascii="CordiaUPC" w:hAnsi="CordiaUPC" w:cs="CordiaUPC" w:hint="cs"/>
                <w:sz w:val="26"/>
                <w:szCs w:val="26"/>
              </w:rPr>
              <w:t>Consolidated</w:t>
            </w:r>
          </w:p>
        </w:tc>
      </w:tr>
      <w:tr w:rsidR="007B454E" w:rsidRPr="001573BA" w14:paraId="1140ABE0" w14:textId="77777777" w:rsidTr="00C64443">
        <w:trPr>
          <w:cantSplit/>
          <w:tblHeader/>
        </w:trPr>
        <w:tc>
          <w:tcPr>
            <w:tcW w:w="3150" w:type="dxa"/>
          </w:tcPr>
          <w:p w14:paraId="4AA5BC76" w14:textId="77777777" w:rsidR="007B454E" w:rsidRPr="001573BA" w:rsidDel="00F1172B" w:rsidRDefault="007B454E" w:rsidP="00C05EA6">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533BDED2"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Net interest income</w:t>
            </w:r>
          </w:p>
        </w:tc>
        <w:tc>
          <w:tcPr>
            <w:tcW w:w="181" w:type="dxa"/>
          </w:tcPr>
          <w:p w14:paraId="3AE003F8"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339" w:type="dxa"/>
            <w:vAlign w:val="bottom"/>
          </w:tcPr>
          <w:p w14:paraId="3F05073A" w14:textId="4E7155E2" w:rsidR="007B454E" w:rsidRPr="001573BA" w:rsidRDefault="008B03C6" w:rsidP="008B03C6">
            <w:pPr>
              <w:pStyle w:val="acctmergecolhdg"/>
              <w:spacing w:line="240" w:lineRule="exact"/>
              <w:ind w:right="-86"/>
              <w:rPr>
                <w:rFonts w:ascii="CordiaUPC" w:hAnsi="CordiaUPC" w:cs="CordiaUPC"/>
                <w:b w:val="0"/>
                <w:bCs/>
                <w:sz w:val="26"/>
                <w:szCs w:val="26"/>
              </w:rPr>
            </w:pPr>
            <w:r w:rsidRPr="001573BA">
              <w:rPr>
                <w:rFonts w:ascii="CordiaUPC" w:hAnsi="CordiaUPC" w:cs="CordiaUPC" w:hint="cs"/>
                <w:b w:val="0"/>
                <w:bCs/>
                <w:sz w:val="26"/>
                <w:szCs w:val="26"/>
              </w:rPr>
              <w:t>Net non-interest income</w:t>
            </w:r>
          </w:p>
        </w:tc>
        <w:tc>
          <w:tcPr>
            <w:tcW w:w="181" w:type="dxa"/>
          </w:tcPr>
          <w:p w14:paraId="3EF31682" w14:textId="77777777" w:rsidR="007B454E" w:rsidRPr="001573BA" w:rsidRDefault="007B454E" w:rsidP="00C05EA6">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0EB35C49"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Operating expenses</w:t>
            </w:r>
          </w:p>
        </w:tc>
        <w:tc>
          <w:tcPr>
            <w:tcW w:w="180" w:type="dxa"/>
          </w:tcPr>
          <w:p w14:paraId="11E814F2"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381" w:type="dxa"/>
            <w:vAlign w:val="bottom"/>
          </w:tcPr>
          <w:p w14:paraId="0F7832C7" w14:textId="77777777" w:rsidR="007B454E" w:rsidRPr="001573BA" w:rsidRDefault="007B454E" w:rsidP="00C05EA6">
            <w:pPr>
              <w:pStyle w:val="acctmergecolhdg"/>
              <w:spacing w:line="240" w:lineRule="exact"/>
              <w:ind w:left="-61" w:right="-52"/>
              <w:rPr>
                <w:rFonts w:ascii="CordiaUPC" w:hAnsi="CordiaUPC" w:cs="CordiaUPC"/>
                <w:b w:val="0"/>
                <w:bCs/>
                <w:sz w:val="26"/>
                <w:szCs w:val="26"/>
              </w:rPr>
            </w:pPr>
            <w:r w:rsidRPr="001573BA">
              <w:rPr>
                <w:rFonts w:ascii="CordiaUPC" w:hAnsi="CordiaUPC" w:cs="CordiaUPC"/>
                <w:b w:val="0"/>
                <w:bCs/>
                <w:sz w:val="26"/>
                <w:szCs w:val="26"/>
              </w:rPr>
              <w:t xml:space="preserve">Expected </w:t>
            </w:r>
            <w:r w:rsidRPr="001573BA">
              <w:rPr>
                <w:rFonts w:ascii="CordiaUPC" w:hAnsi="CordiaUPC" w:cs="CordiaUPC"/>
                <w:b w:val="0"/>
                <w:bCs/>
                <w:sz w:val="26"/>
                <w:szCs w:val="26"/>
              </w:rPr>
              <w:br/>
              <w:t>credit loss</w:t>
            </w:r>
          </w:p>
        </w:tc>
      </w:tr>
      <w:tr w:rsidR="007B454E" w:rsidRPr="001573BA" w14:paraId="25A147FB" w14:textId="77777777" w:rsidTr="00C64443">
        <w:trPr>
          <w:cantSplit/>
          <w:tblHeader/>
        </w:trPr>
        <w:tc>
          <w:tcPr>
            <w:tcW w:w="3150" w:type="dxa"/>
          </w:tcPr>
          <w:p w14:paraId="790E70F6" w14:textId="77777777" w:rsidR="007B454E" w:rsidRPr="001573BA" w:rsidDel="00F1172B" w:rsidRDefault="007B454E" w:rsidP="00C05EA6">
            <w:pPr>
              <w:pStyle w:val="acctfourfigures"/>
              <w:tabs>
                <w:tab w:val="clear" w:pos="765"/>
              </w:tabs>
              <w:spacing w:line="240" w:lineRule="exact"/>
              <w:ind w:right="-70"/>
              <w:rPr>
                <w:rFonts w:ascii="CordiaUPC" w:hAnsi="CordiaUPC" w:cs="CordiaUPC"/>
                <w:b/>
                <w:bCs/>
                <w:i/>
                <w:iCs/>
                <w:sz w:val="26"/>
                <w:szCs w:val="26"/>
                <w:lang w:val="en-US" w:bidi="th-TH"/>
              </w:rPr>
            </w:pPr>
          </w:p>
        </w:tc>
        <w:tc>
          <w:tcPr>
            <w:tcW w:w="6102" w:type="dxa"/>
            <w:gridSpan w:val="7"/>
            <w:vAlign w:val="bottom"/>
          </w:tcPr>
          <w:p w14:paraId="3A107D3C" w14:textId="77777777" w:rsidR="007B454E" w:rsidRPr="001573BA" w:rsidRDefault="007B454E" w:rsidP="00C05EA6">
            <w:pPr>
              <w:pStyle w:val="acctmergecolhdg"/>
              <w:spacing w:line="240" w:lineRule="exact"/>
              <w:ind w:left="-61" w:right="-52"/>
              <w:rPr>
                <w:rFonts w:ascii="CordiaUPC" w:hAnsi="CordiaUPC" w:cs="CordiaUPC"/>
                <w:b w:val="0"/>
                <w:bCs/>
                <w:sz w:val="26"/>
                <w:szCs w:val="26"/>
              </w:rPr>
            </w:pPr>
            <w:r w:rsidRPr="001573BA">
              <w:rPr>
                <w:rFonts w:ascii="CordiaUPC" w:hAnsi="CordiaUPC" w:cs="CordiaUPC" w:hint="cs"/>
                <w:b w:val="0"/>
                <w:bCs/>
                <w:i/>
                <w:iCs/>
                <w:sz w:val="26"/>
                <w:szCs w:val="26"/>
              </w:rPr>
              <w:t>(in million Baht)</w:t>
            </w:r>
          </w:p>
        </w:tc>
      </w:tr>
      <w:tr w:rsidR="00C64443" w:rsidRPr="001573BA" w14:paraId="12A6B29A" w14:textId="77777777" w:rsidTr="00C64443">
        <w:trPr>
          <w:cantSplit/>
        </w:trPr>
        <w:tc>
          <w:tcPr>
            <w:tcW w:w="3150" w:type="dxa"/>
            <w:vAlign w:val="bottom"/>
          </w:tcPr>
          <w:p w14:paraId="37533237" w14:textId="77777777" w:rsidR="00C64443" w:rsidRPr="001573BA" w:rsidRDefault="00C64443" w:rsidP="00C64443">
            <w:pPr>
              <w:spacing w:line="240" w:lineRule="exact"/>
              <w:ind w:left="142" w:right="-70" w:hanging="142"/>
              <w:rPr>
                <w:rFonts w:ascii="CordiaUPC" w:hAnsi="CordiaUPC" w:cs="CordiaUPC"/>
                <w:b/>
                <w:bCs/>
                <w:sz w:val="26"/>
                <w:szCs w:val="26"/>
              </w:rPr>
            </w:pPr>
            <w:r w:rsidRPr="001573BA">
              <w:rPr>
                <w:rFonts w:ascii="CordiaUPC" w:hAnsi="CordiaUPC" w:cs="CordiaUPC" w:hint="cs"/>
                <w:sz w:val="26"/>
                <w:szCs w:val="26"/>
              </w:rPr>
              <w:t>Segment reporting</w:t>
            </w:r>
          </w:p>
        </w:tc>
        <w:tc>
          <w:tcPr>
            <w:tcW w:w="1461" w:type="dxa"/>
            <w:vAlign w:val="bottom"/>
          </w:tcPr>
          <w:p w14:paraId="0DBA2D25" w14:textId="03EC425F" w:rsidR="00C64443" w:rsidRPr="001573BA" w:rsidRDefault="00C64443" w:rsidP="00C64443">
            <w:pPr>
              <w:tabs>
                <w:tab w:val="decimal" w:pos="1156"/>
              </w:tabs>
              <w:spacing w:line="240" w:lineRule="exact"/>
              <w:ind w:right="-79"/>
              <w:outlineLvl w:val="0"/>
              <w:rPr>
                <w:rFonts w:ascii="CordiaUPC" w:hAnsi="CordiaUPC" w:cs="CordiaUPC"/>
                <w:sz w:val="26"/>
                <w:szCs w:val="26"/>
                <w:lang w:val="en-US"/>
              </w:rPr>
            </w:pPr>
            <w:r w:rsidRPr="001573BA">
              <w:rPr>
                <w:rFonts w:ascii="CordiaUPC" w:hAnsi="CordiaUPC" w:cs="CordiaUPC"/>
                <w:sz w:val="26"/>
                <w:szCs w:val="26"/>
              </w:rPr>
              <w:t>56,452</w:t>
            </w:r>
          </w:p>
        </w:tc>
        <w:tc>
          <w:tcPr>
            <w:tcW w:w="181" w:type="dxa"/>
            <w:vAlign w:val="bottom"/>
          </w:tcPr>
          <w:p w14:paraId="3A628AA8" w14:textId="77777777" w:rsidR="00C64443" w:rsidRPr="001573BA" w:rsidRDefault="00C64443" w:rsidP="00C64443">
            <w:pPr>
              <w:tabs>
                <w:tab w:val="decimal" w:pos="830"/>
                <w:tab w:val="decimal" w:pos="986"/>
              </w:tabs>
              <w:spacing w:line="240" w:lineRule="exact"/>
              <w:ind w:right="-79"/>
              <w:outlineLvl w:val="0"/>
              <w:rPr>
                <w:rFonts w:ascii="CordiaUPC" w:hAnsi="CordiaUPC" w:cs="CordiaUPC"/>
                <w:sz w:val="26"/>
                <w:szCs w:val="26"/>
              </w:rPr>
            </w:pPr>
          </w:p>
        </w:tc>
        <w:tc>
          <w:tcPr>
            <w:tcW w:w="1339" w:type="dxa"/>
            <w:vAlign w:val="bottom"/>
          </w:tcPr>
          <w:p w14:paraId="716E1AEE" w14:textId="19BAF5D4" w:rsidR="00C64443" w:rsidRPr="001573BA" w:rsidRDefault="00C64443" w:rsidP="00C64443">
            <w:pPr>
              <w:tabs>
                <w:tab w:val="decimal" w:pos="1055"/>
              </w:tabs>
              <w:spacing w:line="240" w:lineRule="exact"/>
              <w:ind w:right="-79"/>
              <w:outlineLvl w:val="0"/>
              <w:rPr>
                <w:rFonts w:ascii="CordiaUPC" w:hAnsi="CordiaUPC" w:cs="CordiaUPC"/>
                <w:sz w:val="26"/>
                <w:szCs w:val="26"/>
                <w:lang w:val="en-US" w:bidi="th-TH"/>
              </w:rPr>
            </w:pPr>
            <w:r w:rsidRPr="001573BA">
              <w:rPr>
                <w:rFonts w:ascii="CordiaUPC" w:hAnsi="CordiaUPC" w:cs="CordiaUPC"/>
                <w:sz w:val="26"/>
                <w:szCs w:val="26"/>
              </w:rPr>
              <w:t>12,888</w:t>
            </w:r>
          </w:p>
        </w:tc>
        <w:tc>
          <w:tcPr>
            <w:tcW w:w="181" w:type="dxa"/>
            <w:vAlign w:val="bottom"/>
          </w:tcPr>
          <w:p w14:paraId="280C1CBD" w14:textId="77777777" w:rsidR="00C64443" w:rsidRPr="001573BA" w:rsidRDefault="00C64443" w:rsidP="00C64443">
            <w:pPr>
              <w:tabs>
                <w:tab w:val="decimal" w:pos="830"/>
                <w:tab w:val="decimal" w:pos="986"/>
              </w:tabs>
              <w:spacing w:line="240" w:lineRule="exact"/>
              <w:ind w:right="-79"/>
              <w:outlineLvl w:val="0"/>
              <w:rPr>
                <w:rFonts w:ascii="CordiaUPC" w:hAnsi="CordiaUPC" w:cs="CordiaUPC"/>
                <w:sz w:val="26"/>
                <w:szCs w:val="26"/>
              </w:rPr>
            </w:pPr>
          </w:p>
        </w:tc>
        <w:tc>
          <w:tcPr>
            <w:tcW w:w="1379" w:type="dxa"/>
            <w:vAlign w:val="bottom"/>
          </w:tcPr>
          <w:p w14:paraId="73B7574C" w14:textId="34758C26" w:rsidR="00C64443" w:rsidRPr="001573BA" w:rsidRDefault="00C64443" w:rsidP="00C64443">
            <w:pPr>
              <w:tabs>
                <w:tab w:val="decimal" w:pos="1084"/>
              </w:tabs>
              <w:spacing w:line="240" w:lineRule="exact"/>
              <w:ind w:right="-79"/>
              <w:outlineLvl w:val="0"/>
              <w:rPr>
                <w:rFonts w:ascii="CordiaUPC" w:hAnsi="CordiaUPC" w:cs="CordiaUPC"/>
                <w:sz w:val="26"/>
                <w:szCs w:val="26"/>
              </w:rPr>
            </w:pPr>
            <w:r w:rsidRPr="001573BA">
              <w:rPr>
                <w:rFonts w:ascii="CordiaUPC" w:hAnsi="CordiaUPC" w:cs="CordiaUPC"/>
                <w:sz w:val="26"/>
                <w:szCs w:val="26"/>
              </w:rPr>
              <w:t>(29,548)</w:t>
            </w:r>
          </w:p>
        </w:tc>
        <w:tc>
          <w:tcPr>
            <w:tcW w:w="180" w:type="dxa"/>
            <w:vAlign w:val="bottom"/>
          </w:tcPr>
          <w:p w14:paraId="5B9CFA3D" w14:textId="77777777" w:rsidR="00C64443" w:rsidRPr="001573BA" w:rsidRDefault="00C64443" w:rsidP="00C64443">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3038EB46" w14:textId="1C8E683F" w:rsidR="00C64443" w:rsidRPr="001573BA" w:rsidRDefault="00C64443" w:rsidP="00C64443">
            <w:pPr>
              <w:tabs>
                <w:tab w:val="decimal" w:pos="1126"/>
              </w:tabs>
              <w:spacing w:line="240" w:lineRule="exact"/>
              <w:ind w:right="-79"/>
              <w:outlineLvl w:val="0"/>
              <w:rPr>
                <w:rFonts w:ascii="CordiaUPC" w:hAnsi="CordiaUPC" w:cs="CordiaUPC"/>
                <w:sz w:val="26"/>
                <w:szCs w:val="26"/>
              </w:rPr>
            </w:pPr>
            <w:r w:rsidRPr="001573BA">
              <w:rPr>
                <w:rFonts w:ascii="CordiaUPC" w:hAnsi="CordiaUPC" w:cs="CordiaUPC"/>
                <w:sz w:val="26"/>
                <w:szCs w:val="26"/>
              </w:rPr>
              <w:t>(19,816)</w:t>
            </w:r>
          </w:p>
        </w:tc>
      </w:tr>
      <w:tr w:rsidR="00C64443" w:rsidRPr="001573BA" w14:paraId="4E632912" w14:textId="77777777" w:rsidTr="00C64443">
        <w:trPr>
          <w:cantSplit/>
        </w:trPr>
        <w:tc>
          <w:tcPr>
            <w:tcW w:w="3150" w:type="dxa"/>
            <w:vAlign w:val="bottom"/>
          </w:tcPr>
          <w:p w14:paraId="201E6D14" w14:textId="77777777" w:rsidR="00C64443" w:rsidRPr="001573BA" w:rsidRDefault="00C64443" w:rsidP="00C64443">
            <w:pPr>
              <w:spacing w:line="240" w:lineRule="exact"/>
              <w:ind w:left="142" w:right="-70" w:hanging="142"/>
              <w:rPr>
                <w:rFonts w:ascii="CordiaUPC" w:hAnsi="CordiaUPC" w:cs="CordiaUPC"/>
                <w:spacing w:val="-4"/>
                <w:sz w:val="26"/>
                <w:szCs w:val="26"/>
              </w:rPr>
            </w:pPr>
            <w:r w:rsidRPr="001573BA">
              <w:rPr>
                <w:rFonts w:ascii="CordiaUPC" w:hAnsi="CordiaUPC" w:cs="CordiaUPC"/>
                <w:sz w:val="26"/>
                <w:szCs w:val="26"/>
              </w:rPr>
              <w:t>Expected credit loss</w:t>
            </w:r>
          </w:p>
        </w:tc>
        <w:tc>
          <w:tcPr>
            <w:tcW w:w="1461" w:type="dxa"/>
            <w:vAlign w:val="bottom"/>
          </w:tcPr>
          <w:p w14:paraId="4A4B5568" w14:textId="1E41F595" w:rsidR="00C64443" w:rsidRPr="001573BA" w:rsidRDefault="00C64443" w:rsidP="00C64443">
            <w:pPr>
              <w:tabs>
                <w:tab w:val="decimal" w:pos="1156"/>
              </w:tabs>
              <w:spacing w:line="240" w:lineRule="exact"/>
              <w:ind w:right="-79"/>
              <w:outlineLvl w:val="0"/>
              <w:rPr>
                <w:rFonts w:ascii="CordiaUPC" w:hAnsi="CordiaUPC" w:cs="CordiaUPC"/>
                <w:sz w:val="26"/>
                <w:szCs w:val="26"/>
              </w:rPr>
            </w:pPr>
            <w:r w:rsidRPr="001573BA">
              <w:rPr>
                <w:rFonts w:ascii="CordiaUPC" w:hAnsi="CordiaUPC" w:cs="CordiaUPC" w:hint="cs"/>
                <w:sz w:val="26"/>
                <w:szCs w:val="26"/>
                <w:cs/>
              </w:rPr>
              <w:t>-</w:t>
            </w:r>
          </w:p>
        </w:tc>
        <w:tc>
          <w:tcPr>
            <w:tcW w:w="181" w:type="dxa"/>
            <w:vAlign w:val="bottom"/>
          </w:tcPr>
          <w:p w14:paraId="47185903" w14:textId="77777777" w:rsidR="00C64443" w:rsidRPr="001573BA" w:rsidRDefault="00C64443" w:rsidP="00C64443">
            <w:pPr>
              <w:tabs>
                <w:tab w:val="decimal" w:pos="830"/>
                <w:tab w:val="decimal" w:pos="986"/>
              </w:tabs>
              <w:spacing w:line="240" w:lineRule="exact"/>
              <w:ind w:right="-79"/>
              <w:outlineLvl w:val="0"/>
              <w:rPr>
                <w:rFonts w:ascii="CordiaUPC" w:hAnsi="CordiaUPC" w:cs="CordiaUPC"/>
                <w:sz w:val="26"/>
                <w:szCs w:val="26"/>
              </w:rPr>
            </w:pPr>
          </w:p>
        </w:tc>
        <w:tc>
          <w:tcPr>
            <w:tcW w:w="1339" w:type="dxa"/>
            <w:vAlign w:val="bottom"/>
          </w:tcPr>
          <w:p w14:paraId="0C1BA6F4" w14:textId="63770D8C" w:rsidR="00C64443" w:rsidRPr="001573BA" w:rsidRDefault="00C64443" w:rsidP="00C64443">
            <w:pPr>
              <w:tabs>
                <w:tab w:val="decimal" w:pos="1055"/>
              </w:tabs>
              <w:spacing w:line="240" w:lineRule="exact"/>
              <w:ind w:right="-79"/>
              <w:outlineLvl w:val="0"/>
              <w:rPr>
                <w:rFonts w:ascii="CordiaUPC" w:hAnsi="CordiaUPC" w:cs="CordiaUPC"/>
                <w:sz w:val="26"/>
                <w:szCs w:val="26"/>
              </w:rPr>
            </w:pPr>
            <w:r w:rsidRPr="001573BA">
              <w:rPr>
                <w:rFonts w:ascii="CordiaUPC" w:hAnsi="CordiaUPC" w:cs="CordiaUPC"/>
                <w:sz w:val="26"/>
                <w:szCs w:val="26"/>
              </w:rPr>
              <w:t>59</w:t>
            </w:r>
          </w:p>
        </w:tc>
        <w:tc>
          <w:tcPr>
            <w:tcW w:w="181" w:type="dxa"/>
            <w:vAlign w:val="bottom"/>
          </w:tcPr>
          <w:p w14:paraId="1BE09078" w14:textId="77777777" w:rsidR="00C64443" w:rsidRPr="001573BA" w:rsidRDefault="00C64443" w:rsidP="00C64443">
            <w:pPr>
              <w:tabs>
                <w:tab w:val="decimal" w:pos="830"/>
                <w:tab w:val="decimal" w:pos="986"/>
              </w:tabs>
              <w:spacing w:line="240" w:lineRule="exact"/>
              <w:ind w:right="-79"/>
              <w:outlineLvl w:val="0"/>
              <w:rPr>
                <w:rFonts w:ascii="CordiaUPC" w:hAnsi="CordiaUPC" w:cs="CordiaUPC"/>
                <w:sz w:val="26"/>
                <w:szCs w:val="26"/>
              </w:rPr>
            </w:pPr>
          </w:p>
        </w:tc>
        <w:tc>
          <w:tcPr>
            <w:tcW w:w="1379" w:type="dxa"/>
            <w:vAlign w:val="bottom"/>
          </w:tcPr>
          <w:p w14:paraId="11131D6B" w14:textId="694FAB71" w:rsidR="00C64443" w:rsidRPr="001573BA" w:rsidRDefault="00C64443" w:rsidP="00C64443">
            <w:pPr>
              <w:tabs>
                <w:tab w:val="decimal" w:pos="1084"/>
              </w:tabs>
              <w:spacing w:line="240" w:lineRule="exact"/>
              <w:ind w:right="-79"/>
              <w:outlineLvl w:val="0"/>
              <w:rPr>
                <w:rFonts w:ascii="CordiaUPC" w:hAnsi="CordiaUPC" w:cs="CordiaUPC"/>
                <w:sz w:val="26"/>
                <w:szCs w:val="26"/>
              </w:rPr>
            </w:pPr>
            <w:r w:rsidRPr="001573BA">
              <w:rPr>
                <w:rFonts w:ascii="CordiaUPC" w:hAnsi="CordiaUPC" w:cs="CordiaUPC"/>
                <w:sz w:val="26"/>
                <w:szCs w:val="26"/>
              </w:rPr>
              <w:t>(123)</w:t>
            </w:r>
          </w:p>
        </w:tc>
        <w:tc>
          <w:tcPr>
            <w:tcW w:w="180" w:type="dxa"/>
            <w:vAlign w:val="bottom"/>
          </w:tcPr>
          <w:p w14:paraId="255C52D6" w14:textId="77777777" w:rsidR="00C64443" w:rsidRPr="001573BA" w:rsidRDefault="00C64443" w:rsidP="00C64443">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61E2A1B9" w14:textId="30710A5C" w:rsidR="00C64443" w:rsidRPr="001573BA" w:rsidRDefault="00C64443" w:rsidP="00C64443">
            <w:pPr>
              <w:tabs>
                <w:tab w:val="decimal" w:pos="1126"/>
              </w:tabs>
              <w:spacing w:line="240" w:lineRule="exact"/>
              <w:ind w:right="-79"/>
              <w:outlineLvl w:val="0"/>
              <w:rPr>
                <w:rFonts w:ascii="CordiaUPC" w:hAnsi="CordiaUPC" w:cs="CordiaUPC"/>
                <w:sz w:val="26"/>
                <w:szCs w:val="26"/>
              </w:rPr>
            </w:pPr>
            <w:r w:rsidRPr="001573BA">
              <w:rPr>
                <w:rFonts w:ascii="CordiaUPC" w:hAnsi="CordiaUPC" w:cs="CordiaUPC"/>
                <w:sz w:val="26"/>
                <w:szCs w:val="26"/>
              </w:rPr>
              <w:t>64</w:t>
            </w:r>
          </w:p>
        </w:tc>
      </w:tr>
      <w:tr w:rsidR="00C64443" w:rsidRPr="001573BA" w14:paraId="744D1152" w14:textId="77777777" w:rsidTr="00C64443">
        <w:trPr>
          <w:cantSplit/>
        </w:trPr>
        <w:tc>
          <w:tcPr>
            <w:tcW w:w="3150" w:type="dxa"/>
            <w:vAlign w:val="bottom"/>
          </w:tcPr>
          <w:p w14:paraId="4D2B82D6" w14:textId="77777777" w:rsidR="00C64443" w:rsidRPr="001573BA" w:rsidRDefault="00C64443" w:rsidP="00C64443">
            <w:pPr>
              <w:spacing w:line="240" w:lineRule="exact"/>
              <w:ind w:left="142" w:right="-70" w:hanging="142"/>
              <w:rPr>
                <w:rFonts w:ascii="CordiaUPC" w:hAnsi="CordiaUPC" w:cs="CordiaUPC"/>
                <w:sz w:val="26"/>
                <w:szCs w:val="26"/>
              </w:rPr>
            </w:pPr>
            <w:r w:rsidRPr="001573BA">
              <w:rPr>
                <w:rFonts w:ascii="CordiaUPC" w:hAnsi="CordiaUPC" w:cs="CordiaUPC" w:hint="cs"/>
                <w:sz w:val="26"/>
                <w:szCs w:val="26"/>
              </w:rPr>
              <w:t>Others</w:t>
            </w:r>
          </w:p>
        </w:tc>
        <w:tc>
          <w:tcPr>
            <w:tcW w:w="1461" w:type="dxa"/>
            <w:vAlign w:val="bottom"/>
          </w:tcPr>
          <w:p w14:paraId="194729C8" w14:textId="7BA72C02" w:rsidR="00C64443" w:rsidRPr="001573BA" w:rsidRDefault="00C64443" w:rsidP="00C64443">
            <w:pPr>
              <w:tabs>
                <w:tab w:val="decimal" w:pos="1156"/>
              </w:tabs>
              <w:spacing w:line="240" w:lineRule="exact"/>
              <w:ind w:right="-79"/>
              <w:outlineLvl w:val="0"/>
              <w:rPr>
                <w:rFonts w:ascii="CordiaUPC" w:hAnsi="CordiaUPC" w:cs="CordiaUPC"/>
                <w:sz w:val="26"/>
                <w:szCs w:val="26"/>
                <w:cs/>
                <w:lang w:bidi="th-TH"/>
              </w:rPr>
            </w:pPr>
            <w:r w:rsidRPr="001573BA">
              <w:rPr>
                <w:rFonts w:ascii="CordiaUPC" w:hAnsi="CordiaUPC" w:cs="CordiaUPC" w:hint="cs"/>
                <w:sz w:val="26"/>
                <w:szCs w:val="26"/>
                <w:cs/>
              </w:rPr>
              <w:t>-</w:t>
            </w:r>
          </w:p>
        </w:tc>
        <w:tc>
          <w:tcPr>
            <w:tcW w:w="181" w:type="dxa"/>
            <w:vAlign w:val="bottom"/>
          </w:tcPr>
          <w:p w14:paraId="5A1A8F8F" w14:textId="77777777" w:rsidR="00C64443" w:rsidRPr="001573BA" w:rsidRDefault="00C64443" w:rsidP="00C64443">
            <w:pPr>
              <w:tabs>
                <w:tab w:val="decimal" w:pos="830"/>
                <w:tab w:val="decimal" w:pos="986"/>
              </w:tabs>
              <w:spacing w:line="240" w:lineRule="exact"/>
              <w:ind w:right="-79"/>
              <w:outlineLvl w:val="0"/>
              <w:rPr>
                <w:rFonts w:ascii="CordiaUPC" w:hAnsi="CordiaUPC" w:cs="CordiaUPC"/>
                <w:sz w:val="26"/>
                <w:szCs w:val="26"/>
              </w:rPr>
            </w:pPr>
          </w:p>
        </w:tc>
        <w:tc>
          <w:tcPr>
            <w:tcW w:w="1339" w:type="dxa"/>
            <w:vAlign w:val="bottom"/>
          </w:tcPr>
          <w:p w14:paraId="480239BD" w14:textId="57503898" w:rsidR="00C64443" w:rsidRPr="001573BA" w:rsidRDefault="00C64443" w:rsidP="00C64443">
            <w:pPr>
              <w:tabs>
                <w:tab w:val="decimal" w:pos="1055"/>
              </w:tabs>
              <w:spacing w:line="240" w:lineRule="exact"/>
              <w:ind w:right="-79"/>
              <w:outlineLvl w:val="0"/>
              <w:rPr>
                <w:rFonts w:ascii="CordiaUPC" w:hAnsi="CordiaUPC" w:cs="CordiaUPC"/>
                <w:sz w:val="26"/>
                <w:szCs w:val="26"/>
              </w:rPr>
            </w:pPr>
            <w:r w:rsidRPr="001573BA">
              <w:rPr>
                <w:rFonts w:ascii="CordiaUPC" w:hAnsi="CordiaUPC" w:cs="CordiaUPC"/>
                <w:sz w:val="26"/>
                <w:szCs w:val="26"/>
              </w:rPr>
              <w:t>-</w:t>
            </w:r>
          </w:p>
        </w:tc>
        <w:tc>
          <w:tcPr>
            <w:tcW w:w="181" w:type="dxa"/>
            <w:vAlign w:val="bottom"/>
          </w:tcPr>
          <w:p w14:paraId="186DEADE" w14:textId="77777777" w:rsidR="00C64443" w:rsidRPr="001573BA" w:rsidRDefault="00C64443" w:rsidP="00C64443">
            <w:pPr>
              <w:tabs>
                <w:tab w:val="decimal" w:pos="830"/>
                <w:tab w:val="decimal" w:pos="986"/>
              </w:tabs>
              <w:spacing w:line="240" w:lineRule="exact"/>
              <w:ind w:right="-79"/>
              <w:outlineLvl w:val="0"/>
              <w:rPr>
                <w:rFonts w:ascii="CordiaUPC" w:hAnsi="CordiaUPC" w:cs="CordiaUPC"/>
                <w:sz w:val="26"/>
                <w:szCs w:val="26"/>
              </w:rPr>
            </w:pPr>
          </w:p>
        </w:tc>
        <w:tc>
          <w:tcPr>
            <w:tcW w:w="1379" w:type="dxa"/>
            <w:vAlign w:val="bottom"/>
          </w:tcPr>
          <w:p w14:paraId="4BD80D01" w14:textId="3B980067" w:rsidR="00C64443" w:rsidRPr="001573BA" w:rsidRDefault="00C64443" w:rsidP="00C64443">
            <w:pPr>
              <w:tabs>
                <w:tab w:val="decimal" w:pos="1084"/>
              </w:tabs>
              <w:spacing w:line="240" w:lineRule="exact"/>
              <w:ind w:right="-79"/>
              <w:outlineLvl w:val="0"/>
              <w:rPr>
                <w:rFonts w:ascii="CordiaUPC" w:hAnsi="CordiaUPC" w:cs="CordiaUPC"/>
                <w:sz w:val="26"/>
                <w:szCs w:val="26"/>
              </w:rPr>
            </w:pPr>
            <w:r w:rsidRPr="001573BA">
              <w:rPr>
                <w:rFonts w:ascii="CordiaUPC" w:hAnsi="CordiaUPC" w:cs="CordiaUPC"/>
                <w:sz w:val="26"/>
                <w:szCs w:val="26"/>
              </w:rPr>
              <w:t>100</w:t>
            </w:r>
          </w:p>
        </w:tc>
        <w:tc>
          <w:tcPr>
            <w:tcW w:w="180" w:type="dxa"/>
            <w:vAlign w:val="bottom"/>
          </w:tcPr>
          <w:p w14:paraId="3A77CEB5" w14:textId="77777777" w:rsidR="00C64443" w:rsidRPr="001573BA" w:rsidRDefault="00C64443" w:rsidP="00C64443">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2141CC73" w14:textId="51543972" w:rsidR="00C64443" w:rsidRPr="001573BA" w:rsidRDefault="00C64443" w:rsidP="00C64443">
            <w:pPr>
              <w:tabs>
                <w:tab w:val="decimal" w:pos="1126"/>
              </w:tabs>
              <w:spacing w:line="240" w:lineRule="exact"/>
              <w:ind w:right="-79"/>
              <w:outlineLvl w:val="0"/>
              <w:rPr>
                <w:rFonts w:ascii="CordiaUPC" w:hAnsi="CordiaUPC" w:cs="CordiaUPC"/>
                <w:sz w:val="26"/>
                <w:szCs w:val="26"/>
              </w:rPr>
            </w:pPr>
            <w:r w:rsidRPr="001573BA">
              <w:rPr>
                <w:rFonts w:ascii="CordiaUPC" w:hAnsi="CordiaUPC" w:cs="CordiaUPC"/>
                <w:sz w:val="26"/>
                <w:szCs w:val="26"/>
              </w:rPr>
              <w:t>(100)</w:t>
            </w:r>
          </w:p>
        </w:tc>
      </w:tr>
      <w:tr w:rsidR="00C64443" w:rsidRPr="001573BA" w14:paraId="3F91CAD9" w14:textId="77777777" w:rsidTr="00C64443">
        <w:trPr>
          <w:cantSplit/>
        </w:trPr>
        <w:tc>
          <w:tcPr>
            <w:tcW w:w="3150" w:type="dxa"/>
            <w:vAlign w:val="bottom"/>
          </w:tcPr>
          <w:p w14:paraId="4B9E63CF" w14:textId="77777777" w:rsidR="00C64443" w:rsidRPr="001573BA" w:rsidRDefault="00C64443" w:rsidP="00C64443">
            <w:pPr>
              <w:spacing w:line="240" w:lineRule="exact"/>
              <w:ind w:left="142" w:right="-70" w:hanging="142"/>
              <w:rPr>
                <w:rFonts w:ascii="CordiaUPC" w:hAnsi="CordiaUPC" w:cs="CordiaUPC"/>
                <w:b/>
                <w:bCs/>
                <w:spacing w:val="-4"/>
                <w:sz w:val="26"/>
                <w:szCs w:val="26"/>
              </w:rPr>
            </w:pPr>
            <w:r w:rsidRPr="001573BA">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1667E121" w14:textId="272CB5F0" w:rsidR="00C64443" w:rsidRPr="001573BA" w:rsidRDefault="00C64443" w:rsidP="00C64443">
            <w:pPr>
              <w:tabs>
                <w:tab w:val="decimal" w:pos="1156"/>
              </w:tabs>
              <w:spacing w:line="240" w:lineRule="exact"/>
              <w:ind w:right="-79"/>
              <w:outlineLvl w:val="0"/>
              <w:rPr>
                <w:rFonts w:ascii="CordiaUPC" w:hAnsi="CordiaUPC" w:cs="CordiaUPC"/>
                <w:b/>
                <w:bCs/>
                <w:sz w:val="26"/>
                <w:szCs w:val="26"/>
              </w:rPr>
            </w:pPr>
            <w:r w:rsidRPr="001573BA">
              <w:rPr>
                <w:rFonts w:ascii="CordiaUPC" w:hAnsi="CordiaUPC" w:cs="CordiaUPC"/>
                <w:b/>
                <w:bCs/>
                <w:sz w:val="26"/>
                <w:szCs w:val="26"/>
              </w:rPr>
              <w:t>56,452</w:t>
            </w:r>
          </w:p>
        </w:tc>
        <w:tc>
          <w:tcPr>
            <w:tcW w:w="181" w:type="dxa"/>
            <w:vAlign w:val="bottom"/>
          </w:tcPr>
          <w:p w14:paraId="2A347C2B" w14:textId="77777777" w:rsidR="00C64443" w:rsidRPr="001573BA" w:rsidRDefault="00C64443" w:rsidP="00C64443">
            <w:pPr>
              <w:tabs>
                <w:tab w:val="decimal" w:pos="830"/>
                <w:tab w:val="decimal" w:pos="986"/>
              </w:tabs>
              <w:spacing w:line="240" w:lineRule="exact"/>
              <w:ind w:right="-79"/>
              <w:outlineLvl w:val="0"/>
              <w:rPr>
                <w:rFonts w:ascii="CordiaUPC" w:hAnsi="CordiaUPC" w:cs="CordiaUPC"/>
                <w:b/>
                <w:bCs/>
                <w:sz w:val="26"/>
                <w:szCs w:val="26"/>
              </w:rPr>
            </w:pPr>
          </w:p>
        </w:tc>
        <w:tc>
          <w:tcPr>
            <w:tcW w:w="1339" w:type="dxa"/>
            <w:tcBorders>
              <w:top w:val="single" w:sz="4" w:space="0" w:color="auto"/>
              <w:bottom w:val="double" w:sz="4" w:space="0" w:color="auto"/>
            </w:tcBorders>
            <w:vAlign w:val="bottom"/>
          </w:tcPr>
          <w:p w14:paraId="3A8C348B" w14:textId="794C84C3" w:rsidR="00C64443" w:rsidRPr="001573BA" w:rsidRDefault="00C64443" w:rsidP="00C64443">
            <w:pPr>
              <w:tabs>
                <w:tab w:val="decimal" w:pos="1055"/>
              </w:tabs>
              <w:spacing w:line="240" w:lineRule="exact"/>
              <w:ind w:right="-79"/>
              <w:outlineLvl w:val="0"/>
              <w:rPr>
                <w:rFonts w:ascii="CordiaUPC" w:hAnsi="CordiaUPC" w:cs="CordiaUPC"/>
                <w:b/>
                <w:bCs/>
                <w:sz w:val="26"/>
                <w:szCs w:val="26"/>
              </w:rPr>
            </w:pPr>
            <w:r w:rsidRPr="001573BA">
              <w:rPr>
                <w:rFonts w:ascii="CordiaUPC" w:hAnsi="CordiaUPC" w:cs="CordiaUPC"/>
                <w:b/>
                <w:bCs/>
                <w:sz w:val="26"/>
                <w:szCs w:val="26"/>
              </w:rPr>
              <w:t>12,947</w:t>
            </w:r>
          </w:p>
        </w:tc>
        <w:tc>
          <w:tcPr>
            <w:tcW w:w="181" w:type="dxa"/>
            <w:vAlign w:val="bottom"/>
          </w:tcPr>
          <w:p w14:paraId="2FC897CE" w14:textId="77777777" w:rsidR="00C64443" w:rsidRPr="001573BA" w:rsidRDefault="00C64443" w:rsidP="00C64443">
            <w:pPr>
              <w:tabs>
                <w:tab w:val="decimal" w:pos="830"/>
                <w:tab w:val="decimal" w:pos="986"/>
              </w:tabs>
              <w:spacing w:line="240" w:lineRule="exact"/>
              <w:ind w:right="-79"/>
              <w:outlineLvl w:val="0"/>
              <w:rPr>
                <w:rFonts w:ascii="CordiaUPC" w:hAnsi="CordiaUPC" w:cs="CordiaUPC"/>
                <w:b/>
                <w:bCs/>
                <w:sz w:val="26"/>
                <w:szCs w:val="26"/>
              </w:rPr>
            </w:pPr>
          </w:p>
        </w:tc>
        <w:tc>
          <w:tcPr>
            <w:tcW w:w="1379" w:type="dxa"/>
            <w:tcBorders>
              <w:top w:val="single" w:sz="4" w:space="0" w:color="auto"/>
              <w:bottom w:val="double" w:sz="4" w:space="0" w:color="auto"/>
            </w:tcBorders>
            <w:vAlign w:val="bottom"/>
          </w:tcPr>
          <w:p w14:paraId="3D749579" w14:textId="078E1F1C" w:rsidR="00C64443" w:rsidRPr="001573BA" w:rsidRDefault="00C64443" w:rsidP="00C64443">
            <w:pPr>
              <w:tabs>
                <w:tab w:val="decimal" w:pos="1084"/>
              </w:tabs>
              <w:spacing w:line="240" w:lineRule="exact"/>
              <w:ind w:right="-79"/>
              <w:outlineLvl w:val="0"/>
              <w:rPr>
                <w:rFonts w:ascii="CordiaUPC" w:hAnsi="CordiaUPC" w:cs="CordiaUPC"/>
                <w:b/>
                <w:bCs/>
                <w:sz w:val="26"/>
                <w:szCs w:val="26"/>
                <w:lang w:val="en-US"/>
              </w:rPr>
            </w:pPr>
            <w:r w:rsidRPr="001573BA">
              <w:rPr>
                <w:rFonts w:ascii="CordiaUPC" w:hAnsi="CordiaUPC" w:cs="CordiaUPC"/>
                <w:b/>
                <w:bCs/>
                <w:sz w:val="26"/>
                <w:szCs w:val="26"/>
              </w:rPr>
              <w:t>(29,571)</w:t>
            </w:r>
          </w:p>
        </w:tc>
        <w:tc>
          <w:tcPr>
            <w:tcW w:w="180" w:type="dxa"/>
            <w:vAlign w:val="bottom"/>
          </w:tcPr>
          <w:p w14:paraId="3C97226B" w14:textId="77777777" w:rsidR="00C64443" w:rsidRPr="001573BA" w:rsidRDefault="00C64443" w:rsidP="00C64443">
            <w:pPr>
              <w:tabs>
                <w:tab w:val="decimal" w:pos="830"/>
                <w:tab w:val="decimal" w:pos="986"/>
              </w:tabs>
              <w:spacing w:line="240" w:lineRule="exact"/>
              <w:ind w:right="-79"/>
              <w:outlineLvl w:val="0"/>
              <w:rPr>
                <w:rFonts w:ascii="CordiaUPC" w:hAnsi="CordiaUPC" w:cs="CordiaUPC"/>
                <w:b/>
                <w:bCs/>
                <w:sz w:val="26"/>
                <w:szCs w:val="26"/>
              </w:rPr>
            </w:pPr>
          </w:p>
        </w:tc>
        <w:tc>
          <w:tcPr>
            <w:tcW w:w="1381" w:type="dxa"/>
            <w:tcBorders>
              <w:top w:val="single" w:sz="4" w:space="0" w:color="auto"/>
              <w:bottom w:val="double" w:sz="4" w:space="0" w:color="auto"/>
            </w:tcBorders>
            <w:vAlign w:val="bottom"/>
          </w:tcPr>
          <w:p w14:paraId="0D102616" w14:textId="724C28CB" w:rsidR="00C64443" w:rsidRPr="001573BA" w:rsidRDefault="00C64443" w:rsidP="00C64443">
            <w:pPr>
              <w:tabs>
                <w:tab w:val="decimal" w:pos="1126"/>
              </w:tabs>
              <w:spacing w:line="240" w:lineRule="exact"/>
              <w:ind w:right="-79"/>
              <w:outlineLvl w:val="0"/>
              <w:rPr>
                <w:rFonts w:ascii="CordiaUPC" w:hAnsi="CordiaUPC" w:cs="CordiaUPC"/>
                <w:b/>
                <w:bCs/>
                <w:sz w:val="26"/>
                <w:szCs w:val="26"/>
              </w:rPr>
            </w:pPr>
            <w:r w:rsidRPr="001573BA">
              <w:rPr>
                <w:rFonts w:ascii="CordiaUPC" w:hAnsi="CordiaUPC" w:cs="CordiaUPC"/>
                <w:b/>
                <w:bCs/>
                <w:sz w:val="26"/>
                <w:szCs w:val="26"/>
              </w:rPr>
              <w:t>(19,852)</w:t>
            </w:r>
          </w:p>
        </w:tc>
      </w:tr>
    </w:tbl>
    <w:p w14:paraId="571FAACA" w14:textId="77777777" w:rsidR="007B454E" w:rsidRPr="001573BA" w:rsidRDefault="007B454E" w:rsidP="007B454E">
      <w:pPr>
        <w:spacing w:line="240" w:lineRule="exact"/>
        <w:ind w:left="547" w:right="389"/>
        <w:jc w:val="thaiDistribute"/>
        <w:rPr>
          <w:rFonts w:ascii="CordiaUPC" w:eastAsia="Times New Roman" w:hAnsi="CordiaUPC" w:cs="CordiaUPC"/>
          <w:b/>
          <w:bCs/>
          <w:i/>
          <w:iCs/>
          <w:sz w:val="26"/>
          <w:szCs w:val="26"/>
        </w:rPr>
      </w:pPr>
    </w:p>
    <w:tbl>
      <w:tblPr>
        <w:tblW w:w="9252" w:type="dxa"/>
        <w:tblInd w:w="529" w:type="dxa"/>
        <w:tblLayout w:type="fixed"/>
        <w:tblCellMar>
          <w:left w:w="79" w:type="dxa"/>
          <w:right w:w="79" w:type="dxa"/>
        </w:tblCellMar>
        <w:tblLook w:val="0000" w:firstRow="0" w:lastRow="0" w:firstColumn="0" w:lastColumn="0" w:noHBand="0" w:noVBand="0"/>
      </w:tblPr>
      <w:tblGrid>
        <w:gridCol w:w="3157"/>
        <w:gridCol w:w="1417"/>
        <w:gridCol w:w="178"/>
        <w:gridCol w:w="1382"/>
        <w:gridCol w:w="178"/>
        <w:gridCol w:w="1381"/>
        <w:gridCol w:w="178"/>
        <w:gridCol w:w="1381"/>
      </w:tblGrid>
      <w:tr w:rsidR="007B454E" w:rsidRPr="001573BA" w14:paraId="730AE3D3" w14:textId="77777777" w:rsidTr="00725422">
        <w:trPr>
          <w:cantSplit/>
          <w:tblHeader/>
        </w:trPr>
        <w:tc>
          <w:tcPr>
            <w:tcW w:w="3157" w:type="dxa"/>
          </w:tcPr>
          <w:p w14:paraId="74E7FDEB" w14:textId="77777777" w:rsidR="007B454E" w:rsidRPr="001573BA" w:rsidRDefault="007B454E" w:rsidP="00C05EA6">
            <w:pPr>
              <w:spacing w:line="240" w:lineRule="exact"/>
              <w:ind w:right="-132"/>
              <w:rPr>
                <w:rFonts w:ascii="CordiaUPC" w:hAnsi="CordiaUPC" w:cs="CordiaUPC"/>
                <w:b/>
                <w:bCs/>
                <w:i/>
                <w:iCs/>
                <w:sz w:val="26"/>
                <w:szCs w:val="26"/>
              </w:rPr>
            </w:pPr>
            <w:r w:rsidRPr="001573BA">
              <w:rPr>
                <w:rFonts w:ascii="CordiaUPC" w:hAnsi="CordiaUPC" w:cs="CordiaUPC"/>
                <w:b/>
                <w:bCs/>
                <w:i/>
                <w:iCs/>
                <w:sz w:val="26"/>
                <w:szCs w:val="26"/>
                <w:lang w:val="en-US"/>
              </w:rPr>
              <w:t>For the year ended</w:t>
            </w:r>
          </w:p>
        </w:tc>
        <w:tc>
          <w:tcPr>
            <w:tcW w:w="6095" w:type="dxa"/>
            <w:gridSpan w:val="7"/>
            <w:vAlign w:val="bottom"/>
          </w:tcPr>
          <w:p w14:paraId="030507DA" w14:textId="77777777" w:rsidR="007B454E" w:rsidRPr="001573BA" w:rsidRDefault="007B454E" w:rsidP="00C05EA6">
            <w:pPr>
              <w:pStyle w:val="acctmergecolhdg"/>
              <w:spacing w:line="240" w:lineRule="exact"/>
              <w:rPr>
                <w:rFonts w:ascii="CordiaUPC" w:hAnsi="CordiaUPC" w:cs="CordiaUPC"/>
                <w:sz w:val="26"/>
                <w:szCs w:val="26"/>
              </w:rPr>
            </w:pPr>
          </w:p>
        </w:tc>
      </w:tr>
      <w:tr w:rsidR="007B454E" w:rsidRPr="001573BA" w14:paraId="46EB1450" w14:textId="77777777" w:rsidTr="00725422">
        <w:trPr>
          <w:cantSplit/>
          <w:tblHeader/>
        </w:trPr>
        <w:tc>
          <w:tcPr>
            <w:tcW w:w="3157" w:type="dxa"/>
          </w:tcPr>
          <w:p w14:paraId="03D30740" w14:textId="633C3C50" w:rsidR="007B454E" w:rsidRPr="001573BA" w:rsidRDefault="007B454E" w:rsidP="00C05EA6">
            <w:pPr>
              <w:spacing w:line="240" w:lineRule="exact"/>
              <w:ind w:right="-132"/>
              <w:rPr>
                <w:rFonts w:ascii="CordiaUPC" w:hAnsi="CordiaUPC" w:cs="CordiaUPC"/>
                <w:b/>
                <w:bCs/>
                <w:i/>
                <w:iCs/>
                <w:sz w:val="26"/>
                <w:szCs w:val="26"/>
                <w:lang w:bidi="th-TH"/>
              </w:rPr>
            </w:pPr>
            <w:r w:rsidRPr="001573BA">
              <w:rPr>
                <w:rFonts w:ascii="CordiaUPC" w:hAnsi="CordiaUPC" w:cs="CordiaUPC"/>
                <w:b/>
                <w:bCs/>
                <w:i/>
                <w:iCs/>
                <w:sz w:val="26"/>
                <w:szCs w:val="26"/>
              </w:rPr>
              <w:t xml:space="preserve">   31 December 202</w:t>
            </w:r>
            <w:r w:rsidR="00FC4192" w:rsidRPr="001573BA">
              <w:rPr>
                <w:rFonts w:ascii="CordiaUPC" w:hAnsi="CordiaUPC" w:cs="CordiaUPC"/>
                <w:b/>
                <w:bCs/>
                <w:i/>
                <w:iCs/>
                <w:sz w:val="26"/>
                <w:szCs w:val="26"/>
              </w:rPr>
              <w:t>3</w:t>
            </w:r>
          </w:p>
        </w:tc>
        <w:tc>
          <w:tcPr>
            <w:tcW w:w="6095" w:type="dxa"/>
            <w:gridSpan w:val="7"/>
            <w:vAlign w:val="bottom"/>
          </w:tcPr>
          <w:p w14:paraId="51C9D487" w14:textId="77777777" w:rsidR="007B454E" w:rsidRPr="001573BA" w:rsidRDefault="007B454E" w:rsidP="00C05EA6">
            <w:pPr>
              <w:pStyle w:val="acctmergecolhdg"/>
              <w:spacing w:line="240" w:lineRule="exact"/>
              <w:rPr>
                <w:rFonts w:ascii="CordiaUPC" w:hAnsi="CordiaUPC" w:cs="CordiaUPC"/>
                <w:sz w:val="26"/>
                <w:szCs w:val="26"/>
              </w:rPr>
            </w:pPr>
            <w:r w:rsidRPr="001573BA">
              <w:rPr>
                <w:rFonts w:ascii="CordiaUPC" w:hAnsi="CordiaUPC" w:cs="CordiaUPC" w:hint="cs"/>
                <w:sz w:val="26"/>
                <w:szCs w:val="26"/>
              </w:rPr>
              <w:t>Consolidated</w:t>
            </w:r>
          </w:p>
        </w:tc>
      </w:tr>
      <w:tr w:rsidR="007B454E" w:rsidRPr="001573BA" w14:paraId="6785F22D" w14:textId="77777777" w:rsidTr="00725422">
        <w:trPr>
          <w:cantSplit/>
          <w:tblHeader/>
        </w:trPr>
        <w:tc>
          <w:tcPr>
            <w:tcW w:w="3157" w:type="dxa"/>
          </w:tcPr>
          <w:p w14:paraId="43770FAA" w14:textId="77777777" w:rsidR="007B454E" w:rsidRPr="001573BA" w:rsidDel="00F1172B" w:rsidRDefault="007B454E" w:rsidP="00C05EA6">
            <w:pPr>
              <w:pStyle w:val="acctfourfigures"/>
              <w:tabs>
                <w:tab w:val="clear" w:pos="765"/>
              </w:tabs>
              <w:spacing w:line="240" w:lineRule="exact"/>
              <w:ind w:right="-70"/>
              <w:rPr>
                <w:rFonts w:ascii="CordiaUPC" w:hAnsi="CordiaUPC" w:cs="CordiaUPC"/>
                <w:b/>
                <w:bCs/>
                <w:i/>
                <w:iCs/>
                <w:sz w:val="26"/>
                <w:szCs w:val="26"/>
                <w:lang w:val="en-US" w:bidi="th-TH"/>
              </w:rPr>
            </w:pPr>
          </w:p>
        </w:tc>
        <w:tc>
          <w:tcPr>
            <w:tcW w:w="1417" w:type="dxa"/>
            <w:vAlign w:val="bottom"/>
          </w:tcPr>
          <w:p w14:paraId="49A0B4FD"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Net interest income</w:t>
            </w:r>
          </w:p>
        </w:tc>
        <w:tc>
          <w:tcPr>
            <w:tcW w:w="178" w:type="dxa"/>
          </w:tcPr>
          <w:p w14:paraId="354C2BA5"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382" w:type="dxa"/>
            <w:vAlign w:val="bottom"/>
          </w:tcPr>
          <w:p w14:paraId="46333BB2"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Net non-interest income</w:t>
            </w:r>
          </w:p>
        </w:tc>
        <w:tc>
          <w:tcPr>
            <w:tcW w:w="178" w:type="dxa"/>
          </w:tcPr>
          <w:p w14:paraId="368604F0" w14:textId="77777777" w:rsidR="007B454E" w:rsidRPr="001573BA" w:rsidRDefault="007B454E" w:rsidP="00C05EA6">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81" w:type="dxa"/>
            <w:vAlign w:val="bottom"/>
          </w:tcPr>
          <w:p w14:paraId="4E784CE5"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Operating expenses</w:t>
            </w:r>
          </w:p>
        </w:tc>
        <w:tc>
          <w:tcPr>
            <w:tcW w:w="178" w:type="dxa"/>
          </w:tcPr>
          <w:p w14:paraId="782AC1A2"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381" w:type="dxa"/>
            <w:vAlign w:val="bottom"/>
          </w:tcPr>
          <w:p w14:paraId="1B5358E4" w14:textId="77777777" w:rsidR="007B454E" w:rsidRPr="001573BA" w:rsidRDefault="007B454E" w:rsidP="00C05EA6">
            <w:pPr>
              <w:pStyle w:val="acctmergecolhdg"/>
              <w:spacing w:line="240" w:lineRule="exact"/>
              <w:ind w:left="-61" w:right="-52"/>
              <w:rPr>
                <w:rFonts w:ascii="CordiaUPC" w:hAnsi="CordiaUPC" w:cs="CordiaUPC"/>
                <w:b w:val="0"/>
                <w:bCs/>
                <w:sz w:val="26"/>
                <w:szCs w:val="26"/>
              </w:rPr>
            </w:pPr>
            <w:r w:rsidRPr="001573BA">
              <w:rPr>
                <w:rFonts w:ascii="CordiaUPC" w:hAnsi="CordiaUPC" w:cs="CordiaUPC"/>
                <w:b w:val="0"/>
                <w:bCs/>
                <w:sz w:val="26"/>
                <w:szCs w:val="26"/>
              </w:rPr>
              <w:t xml:space="preserve">Expected </w:t>
            </w:r>
            <w:r w:rsidRPr="001573BA">
              <w:rPr>
                <w:rFonts w:ascii="CordiaUPC" w:hAnsi="CordiaUPC" w:cs="CordiaUPC"/>
                <w:b w:val="0"/>
                <w:bCs/>
                <w:sz w:val="26"/>
                <w:szCs w:val="26"/>
              </w:rPr>
              <w:br/>
              <w:t>credit loss</w:t>
            </w:r>
          </w:p>
        </w:tc>
      </w:tr>
      <w:tr w:rsidR="00725422" w:rsidRPr="001573BA" w14:paraId="7D9831D3" w14:textId="77777777" w:rsidTr="00725422">
        <w:trPr>
          <w:cantSplit/>
        </w:trPr>
        <w:tc>
          <w:tcPr>
            <w:tcW w:w="3157" w:type="dxa"/>
          </w:tcPr>
          <w:p w14:paraId="01522BC4" w14:textId="77777777" w:rsidR="00725422" w:rsidRPr="001573BA" w:rsidRDefault="00725422" w:rsidP="0072264A">
            <w:pPr>
              <w:spacing w:line="240" w:lineRule="exact"/>
              <w:ind w:left="281" w:right="-143" w:hanging="120"/>
              <w:rPr>
                <w:rFonts w:ascii="CordiaUPC" w:eastAsia="Times New Roman" w:hAnsi="CordiaUPC" w:cs="CordiaUPC"/>
                <w:b/>
                <w:bCs/>
                <w:i/>
                <w:iCs/>
                <w:sz w:val="26"/>
                <w:szCs w:val="26"/>
                <w:lang w:val="en-US" w:bidi="th-TH"/>
              </w:rPr>
            </w:pPr>
          </w:p>
        </w:tc>
        <w:tc>
          <w:tcPr>
            <w:tcW w:w="6095" w:type="dxa"/>
            <w:gridSpan w:val="7"/>
            <w:vAlign w:val="bottom"/>
          </w:tcPr>
          <w:p w14:paraId="48659F2C" w14:textId="77777777" w:rsidR="00725422" w:rsidRPr="001573BA" w:rsidRDefault="00725422" w:rsidP="0072264A">
            <w:pPr>
              <w:spacing w:line="240" w:lineRule="exact"/>
              <w:jc w:val="center"/>
              <w:rPr>
                <w:rFonts w:ascii="CordiaUPC" w:eastAsia="Times New Roman" w:hAnsi="CordiaUPC" w:cs="CordiaUPC"/>
                <w:sz w:val="26"/>
                <w:szCs w:val="26"/>
                <w:lang w:val="en-US" w:bidi="th-TH"/>
              </w:rPr>
            </w:pPr>
            <w:r w:rsidRPr="001573BA">
              <w:rPr>
                <w:rFonts w:ascii="CordiaUPC" w:eastAsia="Times New Roman" w:hAnsi="CordiaUPC" w:cs="CordiaUPC"/>
                <w:sz w:val="26"/>
                <w:szCs w:val="26"/>
                <w:lang w:val="en-US" w:bidi="th-TH"/>
              </w:rPr>
              <w:t>(R</w:t>
            </w:r>
            <w:proofErr w:type="spellStart"/>
            <w:r w:rsidRPr="001573BA">
              <w:rPr>
                <w:rFonts w:ascii="CordiaUPC" w:eastAsia="Times New Roman" w:hAnsi="CordiaUPC" w:cs="CordiaUPC"/>
                <w:sz w:val="26"/>
                <w:szCs w:val="26"/>
              </w:rPr>
              <w:t>estated</w:t>
            </w:r>
            <w:proofErr w:type="spellEnd"/>
            <w:r w:rsidRPr="001573BA">
              <w:rPr>
                <w:rFonts w:ascii="CordiaUPC" w:eastAsia="Times New Roman" w:hAnsi="CordiaUPC" w:cs="CordiaUPC"/>
                <w:sz w:val="26"/>
                <w:szCs w:val="26"/>
                <w:lang w:val="en-US" w:bidi="th-TH"/>
              </w:rPr>
              <w:t>)</w:t>
            </w:r>
          </w:p>
        </w:tc>
      </w:tr>
      <w:tr w:rsidR="007B454E" w:rsidRPr="001573BA" w14:paraId="0065E68F" w14:textId="77777777" w:rsidTr="00725422">
        <w:trPr>
          <w:cantSplit/>
          <w:tblHeader/>
        </w:trPr>
        <w:tc>
          <w:tcPr>
            <w:tcW w:w="3157" w:type="dxa"/>
          </w:tcPr>
          <w:p w14:paraId="18A88FE7" w14:textId="77777777" w:rsidR="007B454E" w:rsidRPr="001573BA" w:rsidDel="00F1172B" w:rsidRDefault="007B454E" w:rsidP="00C05EA6">
            <w:pPr>
              <w:pStyle w:val="acctfourfigures"/>
              <w:tabs>
                <w:tab w:val="clear" w:pos="765"/>
              </w:tabs>
              <w:spacing w:line="240" w:lineRule="exact"/>
              <w:ind w:right="-70"/>
              <w:rPr>
                <w:rFonts w:ascii="CordiaUPC" w:hAnsi="CordiaUPC" w:cs="CordiaUPC"/>
                <w:b/>
                <w:bCs/>
                <w:i/>
                <w:iCs/>
                <w:sz w:val="26"/>
                <w:szCs w:val="26"/>
                <w:lang w:val="en-US" w:bidi="th-TH"/>
              </w:rPr>
            </w:pPr>
          </w:p>
        </w:tc>
        <w:tc>
          <w:tcPr>
            <w:tcW w:w="6095" w:type="dxa"/>
            <w:gridSpan w:val="7"/>
            <w:vAlign w:val="bottom"/>
          </w:tcPr>
          <w:p w14:paraId="15A54572" w14:textId="77777777" w:rsidR="007B454E" w:rsidRPr="001573BA" w:rsidRDefault="007B454E" w:rsidP="00C05EA6">
            <w:pPr>
              <w:pStyle w:val="acctmergecolhdg"/>
              <w:spacing w:line="240" w:lineRule="exact"/>
              <w:ind w:left="-61" w:right="-52"/>
              <w:rPr>
                <w:rFonts w:ascii="CordiaUPC" w:hAnsi="CordiaUPC" w:cs="CordiaUPC"/>
                <w:b w:val="0"/>
                <w:bCs/>
                <w:sz w:val="26"/>
                <w:szCs w:val="26"/>
              </w:rPr>
            </w:pPr>
            <w:r w:rsidRPr="001573BA">
              <w:rPr>
                <w:rFonts w:ascii="CordiaUPC" w:hAnsi="CordiaUPC" w:cs="CordiaUPC" w:hint="cs"/>
                <w:b w:val="0"/>
                <w:bCs/>
                <w:i/>
                <w:iCs/>
                <w:sz w:val="26"/>
                <w:szCs w:val="26"/>
              </w:rPr>
              <w:t>(in million Baht)</w:t>
            </w:r>
          </w:p>
        </w:tc>
      </w:tr>
      <w:tr w:rsidR="005C4852" w:rsidRPr="001573BA" w14:paraId="60AF3301" w14:textId="77777777" w:rsidTr="00725422">
        <w:trPr>
          <w:cantSplit/>
        </w:trPr>
        <w:tc>
          <w:tcPr>
            <w:tcW w:w="3157" w:type="dxa"/>
            <w:vAlign w:val="bottom"/>
          </w:tcPr>
          <w:p w14:paraId="604A9BA4" w14:textId="55B8CB84" w:rsidR="005C4852" w:rsidRPr="001573BA" w:rsidRDefault="005C4852" w:rsidP="005C4852">
            <w:pPr>
              <w:spacing w:line="240" w:lineRule="exact"/>
              <w:ind w:left="142" w:right="-70" w:hanging="142"/>
              <w:rPr>
                <w:rFonts w:ascii="CordiaUPC" w:hAnsi="CordiaUPC" w:cs="CordiaUPC"/>
                <w:b/>
                <w:bCs/>
                <w:sz w:val="26"/>
                <w:szCs w:val="26"/>
              </w:rPr>
            </w:pPr>
            <w:r w:rsidRPr="001573BA">
              <w:rPr>
                <w:rFonts w:ascii="CordiaUPC" w:hAnsi="CordiaUPC" w:cs="CordiaUPC" w:hint="cs"/>
                <w:sz w:val="26"/>
                <w:szCs w:val="26"/>
              </w:rPr>
              <w:t>Segment reporting</w:t>
            </w:r>
            <w:r w:rsidRPr="001573BA">
              <w:rPr>
                <w:rFonts w:ascii="CordiaUPC" w:hAnsi="CordiaUPC" w:cs="CordiaUPC"/>
                <w:b/>
                <w:bCs/>
                <w:sz w:val="26"/>
                <w:szCs w:val="26"/>
              </w:rPr>
              <w:t xml:space="preserve"> </w:t>
            </w:r>
          </w:p>
        </w:tc>
        <w:tc>
          <w:tcPr>
            <w:tcW w:w="1417" w:type="dxa"/>
            <w:vAlign w:val="bottom"/>
          </w:tcPr>
          <w:p w14:paraId="2941DC6A" w14:textId="196A0945" w:rsidR="005C4852" w:rsidRPr="001573BA" w:rsidRDefault="005C4852" w:rsidP="005C4852">
            <w:pPr>
              <w:tabs>
                <w:tab w:val="decimal" w:pos="1156"/>
              </w:tabs>
              <w:spacing w:line="240" w:lineRule="exact"/>
              <w:ind w:right="-79"/>
              <w:outlineLvl w:val="0"/>
              <w:rPr>
                <w:rFonts w:ascii="CordiaUPC" w:hAnsi="CordiaUPC" w:cs="CordiaUPC"/>
                <w:sz w:val="26"/>
                <w:szCs w:val="26"/>
                <w:lang w:val="en-US"/>
              </w:rPr>
            </w:pPr>
            <w:r w:rsidRPr="001573BA">
              <w:rPr>
                <w:rFonts w:ascii="CordiaUPC" w:hAnsi="CordiaUPC" w:cs="CordiaUPC"/>
                <w:sz w:val="26"/>
                <w:szCs w:val="26"/>
              </w:rPr>
              <w:t>57,207</w:t>
            </w:r>
          </w:p>
        </w:tc>
        <w:tc>
          <w:tcPr>
            <w:tcW w:w="178" w:type="dxa"/>
            <w:vAlign w:val="bottom"/>
          </w:tcPr>
          <w:p w14:paraId="5EB19DB5" w14:textId="77777777" w:rsidR="005C4852" w:rsidRPr="001573BA" w:rsidRDefault="005C4852" w:rsidP="005C4852">
            <w:pPr>
              <w:tabs>
                <w:tab w:val="decimal" w:pos="830"/>
                <w:tab w:val="decimal" w:pos="986"/>
              </w:tabs>
              <w:spacing w:line="240" w:lineRule="exact"/>
              <w:ind w:right="-79"/>
              <w:outlineLvl w:val="0"/>
              <w:rPr>
                <w:rFonts w:ascii="CordiaUPC" w:hAnsi="CordiaUPC" w:cs="CordiaUPC"/>
                <w:sz w:val="26"/>
                <w:szCs w:val="26"/>
              </w:rPr>
            </w:pPr>
          </w:p>
        </w:tc>
        <w:tc>
          <w:tcPr>
            <w:tcW w:w="1382" w:type="dxa"/>
            <w:vAlign w:val="bottom"/>
          </w:tcPr>
          <w:p w14:paraId="5EFC025E" w14:textId="3BA19CB5" w:rsidR="005C4852" w:rsidRPr="001573BA" w:rsidRDefault="005C4852" w:rsidP="005C4852">
            <w:pPr>
              <w:tabs>
                <w:tab w:val="decimal" w:pos="1055"/>
              </w:tabs>
              <w:spacing w:line="240" w:lineRule="exact"/>
              <w:ind w:right="-79"/>
              <w:outlineLvl w:val="0"/>
              <w:rPr>
                <w:rFonts w:ascii="CordiaUPC" w:hAnsi="CordiaUPC" w:cs="CordiaUPC"/>
                <w:sz w:val="26"/>
                <w:szCs w:val="26"/>
                <w:lang w:val="en-US" w:bidi="th-TH"/>
              </w:rPr>
            </w:pPr>
            <w:r w:rsidRPr="001573BA">
              <w:rPr>
                <w:rFonts w:ascii="CordiaUPC" w:hAnsi="CordiaUPC" w:cs="CordiaUPC"/>
                <w:sz w:val="26"/>
                <w:szCs w:val="26"/>
              </w:rPr>
              <w:t>13,609</w:t>
            </w:r>
          </w:p>
        </w:tc>
        <w:tc>
          <w:tcPr>
            <w:tcW w:w="178" w:type="dxa"/>
            <w:vAlign w:val="bottom"/>
          </w:tcPr>
          <w:p w14:paraId="04F3B348" w14:textId="77777777" w:rsidR="005C4852" w:rsidRPr="001573BA" w:rsidRDefault="005C4852" w:rsidP="005C4852">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1431908C" w14:textId="6DE8074D" w:rsidR="005C4852" w:rsidRPr="001573BA" w:rsidRDefault="005C4852" w:rsidP="005C4852">
            <w:pPr>
              <w:tabs>
                <w:tab w:val="decimal" w:pos="1084"/>
              </w:tabs>
              <w:spacing w:line="240" w:lineRule="exact"/>
              <w:ind w:right="-79"/>
              <w:outlineLvl w:val="0"/>
              <w:rPr>
                <w:rFonts w:ascii="CordiaUPC" w:hAnsi="CordiaUPC" w:cs="CordiaUPC"/>
                <w:sz w:val="26"/>
                <w:szCs w:val="26"/>
              </w:rPr>
            </w:pPr>
            <w:r w:rsidRPr="001573BA">
              <w:rPr>
                <w:rFonts w:ascii="CordiaUPC" w:hAnsi="CordiaUPC" w:cs="CordiaUPC"/>
                <w:sz w:val="26"/>
                <w:szCs w:val="26"/>
              </w:rPr>
              <w:t>(30,694)</w:t>
            </w:r>
          </w:p>
        </w:tc>
        <w:tc>
          <w:tcPr>
            <w:tcW w:w="178" w:type="dxa"/>
            <w:vAlign w:val="bottom"/>
          </w:tcPr>
          <w:p w14:paraId="4C8317F6" w14:textId="77777777" w:rsidR="005C4852" w:rsidRPr="001573BA" w:rsidRDefault="005C4852" w:rsidP="005C4852">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5C3B0EAF" w14:textId="1BBB5DED" w:rsidR="005C4852" w:rsidRPr="001573BA" w:rsidRDefault="005C4852" w:rsidP="005C4852">
            <w:pPr>
              <w:tabs>
                <w:tab w:val="decimal" w:pos="1126"/>
              </w:tabs>
              <w:spacing w:line="240" w:lineRule="exact"/>
              <w:ind w:right="-79"/>
              <w:outlineLvl w:val="0"/>
              <w:rPr>
                <w:rFonts w:ascii="CordiaUPC" w:hAnsi="CordiaUPC" w:cs="CordiaUPC"/>
                <w:sz w:val="26"/>
                <w:szCs w:val="26"/>
              </w:rPr>
            </w:pPr>
            <w:r w:rsidRPr="001573BA">
              <w:rPr>
                <w:rFonts w:ascii="CordiaUPC" w:hAnsi="CordiaUPC" w:cs="CordiaUPC"/>
                <w:sz w:val="26"/>
                <w:szCs w:val="26"/>
              </w:rPr>
              <w:t>(22,440)</w:t>
            </w:r>
          </w:p>
        </w:tc>
      </w:tr>
      <w:tr w:rsidR="00FC4192" w:rsidRPr="001573BA" w14:paraId="4330BA49" w14:textId="77777777" w:rsidTr="00725422">
        <w:trPr>
          <w:cantSplit/>
        </w:trPr>
        <w:tc>
          <w:tcPr>
            <w:tcW w:w="3157" w:type="dxa"/>
            <w:vAlign w:val="bottom"/>
          </w:tcPr>
          <w:p w14:paraId="3C4488A0" w14:textId="77777777" w:rsidR="00FC4192" w:rsidRPr="001573BA" w:rsidRDefault="00FC4192" w:rsidP="00FC4192">
            <w:pPr>
              <w:spacing w:line="240" w:lineRule="exact"/>
              <w:ind w:left="142" w:right="-70" w:hanging="142"/>
              <w:rPr>
                <w:rFonts w:ascii="CordiaUPC" w:hAnsi="CordiaUPC" w:cs="CordiaUPC"/>
                <w:spacing w:val="-4"/>
                <w:sz w:val="26"/>
                <w:szCs w:val="26"/>
              </w:rPr>
            </w:pPr>
            <w:r w:rsidRPr="001573BA">
              <w:rPr>
                <w:rFonts w:ascii="CordiaUPC" w:hAnsi="CordiaUPC" w:cs="CordiaUPC"/>
                <w:sz w:val="26"/>
                <w:szCs w:val="26"/>
              </w:rPr>
              <w:t>Expected credit loss</w:t>
            </w:r>
          </w:p>
        </w:tc>
        <w:tc>
          <w:tcPr>
            <w:tcW w:w="1417" w:type="dxa"/>
            <w:vAlign w:val="bottom"/>
          </w:tcPr>
          <w:p w14:paraId="2C3A451B" w14:textId="21F1A96E" w:rsidR="00FC4192" w:rsidRPr="001573BA" w:rsidRDefault="00FC4192" w:rsidP="00FC4192">
            <w:pPr>
              <w:tabs>
                <w:tab w:val="decimal" w:pos="1156"/>
              </w:tabs>
              <w:spacing w:line="240" w:lineRule="exact"/>
              <w:ind w:right="-79"/>
              <w:outlineLvl w:val="0"/>
              <w:rPr>
                <w:rFonts w:ascii="CordiaUPC" w:hAnsi="CordiaUPC" w:cs="CordiaUPC"/>
                <w:sz w:val="26"/>
                <w:szCs w:val="26"/>
              </w:rPr>
            </w:pPr>
            <w:r w:rsidRPr="001573BA">
              <w:rPr>
                <w:rFonts w:ascii="CordiaUPC" w:hAnsi="CordiaUPC" w:cs="CordiaUPC" w:hint="cs"/>
                <w:sz w:val="26"/>
                <w:szCs w:val="26"/>
                <w:cs/>
              </w:rPr>
              <w:t>-</w:t>
            </w:r>
          </w:p>
        </w:tc>
        <w:tc>
          <w:tcPr>
            <w:tcW w:w="178" w:type="dxa"/>
            <w:vAlign w:val="bottom"/>
          </w:tcPr>
          <w:p w14:paraId="5279F4A0" w14:textId="77777777" w:rsidR="00FC4192" w:rsidRPr="001573BA" w:rsidRDefault="00FC4192" w:rsidP="00FC4192">
            <w:pPr>
              <w:tabs>
                <w:tab w:val="decimal" w:pos="830"/>
                <w:tab w:val="decimal" w:pos="986"/>
              </w:tabs>
              <w:spacing w:line="240" w:lineRule="exact"/>
              <w:ind w:right="-79"/>
              <w:outlineLvl w:val="0"/>
              <w:rPr>
                <w:rFonts w:ascii="CordiaUPC" w:hAnsi="CordiaUPC" w:cs="CordiaUPC"/>
                <w:sz w:val="26"/>
                <w:szCs w:val="26"/>
              </w:rPr>
            </w:pPr>
          </w:p>
        </w:tc>
        <w:tc>
          <w:tcPr>
            <w:tcW w:w="1382" w:type="dxa"/>
            <w:vAlign w:val="bottom"/>
          </w:tcPr>
          <w:p w14:paraId="2BAA7378" w14:textId="7128DEE0" w:rsidR="00FC4192" w:rsidRPr="001573BA" w:rsidRDefault="00FC4192" w:rsidP="00FC4192">
            <w:pPr>
              <w:tabs>
                <w:tab w:val="decimal" w:pos="1055"/>
              </w:tabs>
              <w:spacing w:line="240" w:lineRule="exact"/>
              <w:ind w:right="-79"/>
              <w:outlineLvl w:val="0"/>
              <w:rPr>
                <w:rFonts w:ascii="CordiaUPC" w:hAnsi="CordiaUPC" w:cs="CordiaUPC"/>
                <w:sz w:val="26"/>
                <w:szCs w:val="26"/>
              </w:rPr>
            </w:pPr>
            <w:r w:rsidRPr="001573BA">
              <w:rPr>
                <w:rFonts w:ascii="CordiaUPC" w:hAnsi="CordiaUPC" w:cs="CordiaUPC"/>
                <w:sz w:val="26"/>
                <w:szCs w:val="26"/>
              </w:rPr>
              <w:t>212</w:t>
            </w:r>
          </w:p>
        </w:tc>
        <w:tc>
          <w:tcPr>
            <w:tcW w:w="178" w:type="dxa"/>
            <w:vAlign w:val="bottom"/>
          </w:tcPr>
          <w:p w14:paraId="451C9829" w14:textId="77777777" w:rsidR="00FC4192" w:rsidRPr="001573BA" w:rsidRDefault="00FC4192" w:rsidP="00FC4192">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7506475D" w14:textId="0837610E" w:rsidR="00FC4192" w:rsidRPr="001573BA" w:rsidRDefault="00FC4192" w:rsidP="00FC4192">
            <w:pPr>
              <w:tabs>
                <w:tab w:val="decimal" w:pos="1084"/>
              </w:tabs>
              <w:spacing w:line="240" w:lineRule="exact"/>
              <w:ind w:right="-79"/>
              <w:outlineLvl w:val="0"/>
              <w:rPr>
                <w:rFonts w:ascii="CordiaUPC" w:hAnsi="CordiaUPC" w:cs="CordiaUPC"/>
                <w:sz w:val="26"/>
                <w:szCs w:val="26"/>
              </w:rPr>
            </w:pPr>
            <w:r w:rsidRPr="001573BA">
              <w:rPr>
                <w:rFonts w:ascii="CordiaUPC" w:hAnsi="CordiaUPC" w:cs="CordiaUPC"/>
                <w:sz w:val="26"/>
                <w:szCs w:val="26"/>
              </w:rPr>
              <w:t>(278)</w:t>
            </w:r>
          </w:p>
        </w:tc>
        <w:tc>
          <w:tcPr>
            <w:tcW w:w="178" w:type="dxa"/>
            <w:vAlign w:val="bottom"/>
          </w:tcPr>
          <w:p w14:paraId="0CECBF43" w14:textId="77777777" w:rsidR="00FC4192" w:rsidRPr="001573BA" w:rsidRDefault="00FC4192" w:rsidP="00FC4192">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71722635" w14:textId="57EDFEF5" w:rsidR="00FC4192" w:rsidRPr="001573BA" w:rsidRDefault="00FC4192" w:rsidP="00FC4192">
            <w:pPr>
              <w:tabs>
                <w:tab w:val="decimal" w:pos="1126"/>
              </w:tabs>
              <w:spacing w:line="240" w:lineRule="exact"/>
              <w:ind w:right="-79"/>
              <w:outlineLvl w:val="0"/>
              <w:rPr>
                <w:rFonts w:ascii="CordiaUPC" w:hAnsi="CordiaUPC" w:cs="CordiaUPC"/>
                <w:sz w:val="26"/>
                <w:szCs w:val="26"/>
              </w:rPr>
            </w:pPr>
            <w:r w:rsidRPr="001573BA">
              <w:rPr>
                <w:rFonts w:ascii="CordiaUPC" w:hAnsi="CordiaUPC" w:cs="CordiaUPC"/>
                <w:sz w:val="26"/>
                <w:szCs w:val="26"/>
              </w:rPr>
              <w:t>66</w:t>
            </w:r>
          </w:p>
        </w:tc>
      </w:tr>
      <w:tr w:rsidR="00FC4192" w:rsidRPr="001573BA" w14:paraId="262F6214" w14:textId="77777777" w:rsidTr="00725422">
        <w:trPr>
          <w:cantSplit/>
        </w:trPr>
        <w:tc>
          <w:tcPr>
            <w:tcW w:w="3157" w:type="dxa"/>
            <w:vAlign w:val="bottom"/>
          </w:tcPr>
          <w:p w14:paraId="3F676640" w14:textId="77777777" w:rsidR="00FC4192" w:rsidRPr="001573BA" w:rsidRDefault="00FC4192" w:rsidP="00FC4192">
            <w:pPr>
              <w:spacing w:line="240" w:lineRule="exact"/>
              <w:ind w:left="142" w:right="-70" w:hanging="142"/>
              <w:rPr>
                <w:rFonts w:ascii="CordiaUPC" w:hAnsi="CordiaUPC" w:cs="CordiaUPC"/>
                <w:sz w:val="26"/>
                <w:szCs w:val="26"/>
              </w:rPr>
            </w:pPr>
            <w:r w:rsidRPr="001573BA">
              <w:rPr>
                <w:rFonts w:ascii="CordiaUPC" w:hAnsi="CordiaUPC" w:cs="CordiaUPC" w:hint="cs"/>
                <w:sz w:val="26"/>
                <w:szCs w:val="26"/>
              </w:rPr>
              <w:t>Others</w:t>
            </w:r>
          </w:p>
        </w:tc>
        <w:tc>
          <w:tcPr>
            <w:tcW w:w="1417" w:type="dxa"/>
            <w:vAlign w:val="bottom"/>
          </w:tcPr>
          <w:p w14:paraId="7CCA7605" w14:textId="17EE0E46" w:rsidR="00FC4192" w:rsidRPr="001573BA" w:rsidRDefault="00FC4192" w:rsidP="00FC4192">
            <w:pPr>
              <w:tabs>
                <w:tab w:val="decimal" w:pos="1156"/>
              </w:tabs>
              <w:spacing w:line="240" w:lineRule="exact"/>
              <w:ind w:right="-79"/>
              <w:outlineLvl w:val="0"/>
              <w:rPr>
                <w:rFonts w:ascii="CordiaUPC" w:hAnsi="CordiaUPC" w:cs="CordiaUPC"/>
                <w:sz w:val="26"/>
                <w:szCs w:val="26"/>
              </w:rPr>
            </w:pPr>
            <w:r w:rsidRPr="001573BA">
              <w:rPr>
                <w:rFonts w:ascii="CordiaUPC" w:hAnsi="CordiaUPC" w:cs="CordiaUPC" w:hint="cs"/>
                <w:sz w:val="26"/>
                <w:szCs w:val="26"/>
                <w:cs/>
              </w:rPr>
              <w:t>-</w:t>
            </w:r>
          </w:p>
        </w:tc>
        <w:tc>
          <w:tcPr>
            <w:tcW w:w="178" w:type="dxa"/>
            <w:vAlign w:val="bottom"/>
          </w:tcPr>
          <w:p w14:paraId="7E1E96AC" w14:textId="77777777" w:rsidR="00FC4192" w:rsidRPr="001573BA" w:rsidRDefault="00FC4192" w:rsidP="00FC4192">
            <w:pPr>
              <w:tabs>
                <w:tab w:val="decimal" w:pos="830"/>
                <w:tab w:val="decimal" w:pos="986"/>
              </w:tabs>
              <w:spacing w:line="240" w:lineRule="exact"/>
              <w:ind w:right="-79"/>
              <w:outlineLvl w:val="0"/>
              <w:rPr>
                <w:rFonts w:ascii="CordiaUPC" w:hAnsi="CordiaUPC" w:cs="CordiaUPC"/>
                <w:sz w:val="26"/>
                <w:szCs w:val="26"/>
              </w:rPr>
            </w:pPr>
          </w:p>
        </w:tc>
        <w:tc>
          <w:tcPr>
            <w:tcW w:w="1382" w:type="dxa"/>
            <w:vAlign w:val="bottom"/>
          </w:tcPr>
          <w:p w14:paraId="7687443C" w14:textId="6087DD9D" w:rsidR="00FC4192" w:rsidRPr="001573BA" w:rsidRDefault="00FC4192" w:rsidP="00FC4192">
            <w:pPr>
              <w:tabs>
                <w:tab w:val="decimal" w:pos="1055"/>
              </w:tabs>
              <w:spacing w:line="240" w:lineRule="exact"/>
              <w:ind w:right="-79"/>
              <w:outlineLvl w:val="0"/>
              <w:rPr>
                <w:rFonts w:ascii="CordiaUPC" w:hAnsi="CordiaUPC" w:cs="CordiaUPC"/>
                <w:sz w:val="26"/>
                <w:szCs w:val="26"/>
              </w:rPr>
            </w:pPr>
            <w:r w:rsidRPr="001573BA">
              <w:rPr>
                <w:rFonts w:ascii="CordiaUPC" w:hAnsi="CordiaUPC" w:cs="CordiaUPC"/>
                <w:sz w:val="26"/>
                <w:szCs w:val="26"/>
              </w:rPr>
              <w:t>(</w:t>
            </w:r>
            <w:r w:rsidRPr="001573BA">
              <w:rPr>
                <w:rFonts w:ascii="CordiaUPC" w:hAnsi="CordiaUPC" w:cs="CordiaUPC" w:hint="cs"/>
                <w:sz w:val="26"/>
                <w:szCs w:val="26"/>
                <w:cs/>
              </w:rPr>
              <w:t>53</w:t>
            </w:r>
            <w:r w:rsidRPr="001573BA">
              <w:rPr>
                <w:rFonts w:ascii="CordiaUPC" w:hAnsi="CordiaUPC" w:cs="CordiaUPC"/>
                <w:sz w:val="26"/>
                <w:szCs w:val="26"/>
              </w:rPr>
              <w:t>)</w:t>
            </w:r>
          </w:p>
        </w:tc>
        <w:tc>
          <w:tcPr>
            <w:tcW w:w="178" w:type="dxa"/>
            <w:vAlign w:val="bottom"/>
          </w:tcPr>
          <w:p w14:paraId="3E51A676" w14:textId="77777777" w:rsidR="00FC4192" w:rsidRPr="001573BA" w:rsidRDefault="00FC4192" w:rsidP="00FC4192">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5D6BCFA9" w14:textId="5DA53811" w:rsidR="00FC4192" w:rsidRPr="001573BA" w:rsidRDefault="00FC4192" w:rsidP="00FC4192">
            <w:pPr>
              <w:tabs>
                <w:tab w:val="decimal" w:pos="1084"/>
              </w:tabs>
              <w:spacing w:line="240" w:lineRule="exact"/>
              <w:ind w:right="-79"/>
              <w:outlineLvl w:val="0"/>
              <w:rPr>
                <w:rFonts w:ascii="CordiaUPC" w:hAnsi="CordiaUPC" w:cs="CordiaUPC"/>
                <w:sz w:val="26"/>
                <w:szCs w:val="26"/>
              </w:rPr>
            </w:pPr>
            <w:r w:rsidRPr="001573BA">
              <w:rPr>
                <w:rFonts w:ascii="CordiaUPC" w:hAnsi="CordiaUPC" w:cs="CordiaUPC"/>
                <w:sz w:val="26"/>
                <w:szCs w:val="26"/>
              </w:rPr>
              <w:t>(122)</w:t>
            </w:r>
          </w:p>
        </w:tc>
        <w:tc>
          <w:tcPr>
            <w:tcW w:w="178" w:type="dxa"/>
            <w:vAlign w:val="bottom"/>
          </w:tcPr>
          <w:p w14:paraId="0C0A7B96" w14:textId="77777777" w:rsidR="00FC4192" w:rsidRPr="001573BA" w:rsidRDefault="00FC4192" w:rsidP="00FC4192">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0933E045" w14:textId="02A0C835" w:rsidR="00FC4192" w:rsidRPr="001573BA" w:rsidRDefault="00FC4192" w:rsidP="00FC4192">
            <w:pPr>
              <w:tabs>
                <w:tab w:val="decimal" w:pos="1126"/>
              </w:tabs>
              <w:spacing w:line="240" w:lineRule="exact"/>
              <w:ind w:right="-79"/>
              <w:outlineLvl w:val="0"/>
              <w:rPr>
                <w:rFonts w:ascii="CordiaUPC" w:hAnsi="CordiaUPC" w:cs="CordiaUPC"/>
                <w:sz w:val="26"/>
                <w:szCs w:val="26"/>
              </w:rPr>
            </w:pPr>
            <w:r w:rsidRPr="001573BA">
              <w:rPr>
                <w:rFonts w:ascii="CordiaUPC" w:hAnsi="CordiaUPC" w:cs="CordiaUPC"/>
                <w:sz w:val="26"/>
                <w:szCs w:val="26"/>
              </w:rPr>
              <w:t>175</w:t>
            </w:r>
          </w:p>
        </w:tc>
      </w:tr>
      <w:tr w:rsidR="00725422" w:rsidRPr="001573BA" w14:paraId="6A43FE7D" w14:textId="77777777" w:rsidTr="00725422">
        <w:trPr>
          <w:cantSplit/>
        </w:trPr>
        <w:tc>
          <w:tcPr>
            <w:tcW w:w="3157" w:type="dxa"/>
            <w:vAlign w:val="bottom"/>
          </w:tcPr>
          <w:p w14:paraId="28FA26A1" w14:textId="1BD9365E" w:rsidR="00725422" w:rsidRPr="001573BA" w:rsidRDefault="00725422" w:rsidP="00725422">
            <w:pPr>
              <w:spacing w:line="240" w:lineRule="exact"/>
              <w:ind w:right="-70"/>
              <w:rPr>
                <w:rFonts w:ascii="CordiaUPC" w:hAnsi="CordiaUPC" w:cs="CordiaUPC"/>
                <w:b/>
                <w:bCs/>
                <w:sz w:val="26"/>
                <w:szCs w:val="26"/>
              </w:rPr>
            </w:pPr>
            <w:r w:rsidRPr="001573BA">
              <w:rPr>
                <w:rFonts w:ascii="CordiaUPC" w:hAnsi="CordiaUPC" w:cs="CordiaUPC" w:hint="cs"/>
                <w:b/>
                <w:bCs/>
                <w:sz w:val="26"/>
                <w:szCs w:val="26"/>
              </w:rPr>
              <w:t>Consolidated financial statements</w:t>
            </w:r>
          </w:p>
        </w:tc>
        <w:tc>
          <w:tcPr>
            <w:tcW w:w="1417" w:type="dxa"/>
            <w:tcBorders>
              <w:top w:val="single" w:sz="4" w:space="0" w:color="auto"/>
              <w:bottom w:val="double" w:sz="4" w:space="0" w:color="auto"/>
            </w:tcBorders>
            <w:vAlign w:val="bottom"/>
          </w:tcPr>
          <w:p w14:paraId="1FA8C03D" w14:textId="051E1E3C" w:rsidR="00725422" w:rsidRPr="001573BA" w:rsidRDefault="00725422" w:rsidP="00725422">
            <w:pPr>
              <w:tabs>
                <w:tab w:val="decimal" w:pos="1156"/>
              </w:tabs>
              <w:spacing w:line="240" w:lineRule="exact"/>
              <w:ind w:right="-79"/>
              <w:outlineLvl w:val="0"/>
              <w:rPr>
                <w:rFonts w:ascii="CordiaUPC" w:hAnsi="CordiaUPC" w:cs="CordiaUPC"/>
                <w:b/>
                <w:bCs/>
                <w:sz w:val="26"/>
                <w:szCs w:val="26"/>
              </w:rPr>
            </w:pPr>
            <w:r w:rsidRPr="001573BA">
              <w:rPr>
                <w:rFonts w:ascii="CordiaUPC" w:hAnsi="CordiaUPC" w:cs="CordiaUPC"/>
                <w:b/>
                <w:bCs/>
                <w:sz w:val="26"/>
                <w:szCs w:val="26"/>
              </w:rPr>
              <w:t>57,207</w:t>
            </w:r>
          </w:p>
        </w:tc>
        <w:tc>
          <w:tcPr>
            <w:tcW w:w="178" w:type="dxa"/>
            <w:vAlign w:val="bottom"/>
          </w:tcPr>
          <w:p w14:paraId="27E39E28" w14:textId="77777777" w:rsidR="00725422" w:rsidRPr="001573BA" w:rsidRDefault="00725422" w:rsidP="00725422">
            <w:pPr>
              <w:tabs>
                <w:tab w:val="decimal" w:pos="830"/>
                <w:tab w:val="decimal" w:pos="986"/>
              </w:tabs>
              <w:spacing w:line="240" w:lineRule="exact"/>
              <w:ind w:right="-79"/>
              <w:outlineLvl w:val="0"/>
              <w:rPr>
                <w:rFonts w:ascii="CordiaUPC" w:hAnsi="CordiaUPC" w:cs="CordiaUPC"/>
                <w:b/>
                <w:bCs/>
                <w:sz w:val="26"/>
                <w:szCs w:val="26"/>
              </w:rPr>
            </w:pPr>
          </w:p>
        </w:tc>
        <w:tc>
          <w:tcPr>
            <w:tcW w:w="1382" w:type="dxa"/>
            <w:tcBorders>
              <w:top w:val="single" w:sz="4" w:space="0" w:color="auto"/>
              <w:bottom w:val="double" w:sz="4" w:space="0" w:color="auto"/>
            </w:tcBorders>
            <w:vAlign w:val="bottom"/>
          </w:tcPr>
          <w:p w14:paraId="62372EA2" w14:textId="6F7A9399" w:rsidR="00725422" w:rsidRPr="001573BA" w:rsidRDefault="00725422" w:rsidP="00725422">
            <w:pPr>
              <w:tabs>
                <w:tab w:val="decimal" w:pos="1055"/>
              </w:tabs>
              <w:spacing w:line="240" w:lineRule="exact"/>
              <w:ind w:right="-79"/>
              <w:outlineLvl w:val="0"/>
              <w:rPr>
                <w:rFonts w:ascii="CordiaUPC" w:hAnsi="CordiaUPC" w:cs="CordiaUPC"/>
                <w:b/>
                <w:bCs/>
                <w:sz w:val="26"/>
                <w:szCs w:val="26"/>
              </w:rPr>
            </w:pPr>
            <w:r w:rsidRPr="001573BA">
              <w:rPr>
                <w:rFonts w:ascii="CordiaUPC" w:hAnsi="CordiaUPC" w:cs="CordiaUPC"/>
                <w:b/>
                <w:bCs/>
                <w:sz w:val="26"/>
                <w:szCs w:val="26"/>
              </w:rPr>
              <w:t>13,768</w:t>
            </w:r>
          </w:p>
        </w:tc>
        <w:tc>
          <w:tcPr>
            <w:tcW w:w="178" w:type="dxa"/>
            <w:vAlign w:val="bottom"/>
          </w:tcPr>
          <w:p w14:paraId="7A04EF57" w14:textId="77777777" w:rsidR="00725422" w:rsidRPr="001573BA" w:rsidRDefault="00725422" w:rsidP="00725422">
            <w:pPr>
              <w:tabs>
                <w:tab w:val="decimal" w:pos="830"/>
                <w:tab w:val="decimal" w:pos="986"/>
              </w:tabs>
              <w:spacing w:line="240" w:lineRule="exact"/>
              <w:ind w:right="-79"/>
              <w:outlineLvl w:val="0"/>
              <w:rPr>
                <w:rFonts w:ascii="CordiaUPC" w:hAnsi="CordiaUPC" w:cs="CordiaUPC"/>
                <w:b/>
                <w:bCs/>
                <w:sz w:val="26"/>
                <w:szCs w:val="26"/>
              </w:rPr>
            </w:pPr>
          </w:p>
        </w:tc>
        <w:tc>
          <w:tcPr>
            <w:tcW w:w="1381" w:type="dxa"/>
            <w:tcBorders>
              <w:top w:val="single" w:sz="4" w:space="0" w:color="auto"/>
              <w:bottom w:val="double" w:sz="4" w:space="0" w:color="auto"/>
            </w:tcBorders>
            <w:vAlign w:val="bottom"/>
          </w:tcPr>
          <w:p w14:paraId="2A5ECB6D" w14:textId="4C7D5070" w:rsidR="00725422" w:rsidRPr="001573BA" w:rsidRDefault="00725422" w:rsidP="00725422">
            <w:pPr>
              <w:tabs>
                <w:tab w:val="decimal" w:pos="1084"/>
              </w:tabs>
              <w:spacing w:line="240" w:lineRule="exact"/>
              <w:ind w:right="-79"/>
              <w:outlineLvl w:val="0"/>
              <w:rPr>
                <w:rFonts w:ascii="CordiaUPC" w:hAnsi="CordiaUPC" w:cs="CordiaUPC"/>
                <w:b/>
                <w:bCs/>
                <w:sz w:val="26"/>
                <w:szCs w:val="26"/>
              </w:rPr>
            </w:pPr>
            <w:r w:rsidRPr="001573BA">
              <w:rPr>
                <w:rFonts w:ascii="CordiaUPC" w:hAnsi="CordiaUPC" w:cs="CordiaUPC"/>
                <w:b/>
                <w:bCs/>
                <w:sz w:val="26"/>
                <w:szCs w:val="26"/>
              </w:rPr>
              <w:t>(31,094)</w:t>
            </w:r>
          </w:p>
        </w:tc>
        <w:tc>
          <w:tcPr>
            <w:tcW w:w="178" w:type="dxa"/>
            <w:vAlign w:val="bottom"/>
          </w:tcPr>
          <w:p w14:paraId="11AEE0F4" w14:textId="77777777" w:rsidR="00725422" w:rsidRPr="001573BA" w:rsidRDefault="00725422" w:rsidP="00725422">
            <w:pPr>
              <w:tabs>
                <w:tab w:val="decimal" w:pos="830"/>
                <w:tab w:val="decimal" w:pos="986"/>
              </w:tabs>
              <w:spacing w:line="240" w:lineRule="exact"/>
              <w:ind w:right="-79"/>
              <w:outlineLvl w:val="0"/>
              <w:rPr>
                <w:rFonts w:ascii="CordiaUPC" w:hAnsi="CordiaUPC" w:cs="CordiaUPC"/>
                <w:b/>
                <w:bCs/>
                <w:sz w:val="26"/>
                <w:szCs w:val="26"/>
              </w:rPr>
            </w:pPr>
          </w:p>
        </w:tc>
        <w:tc>
          <w:tcPr>
            <w:tcW w:w="1381" w:type="dxa"/>
            <w:tcBorders>
              <w:top w:val="single" w:sz="4" w:space="0" w:color="auto"/>
              <w:bottom w:val="double" w:sz="4" w:space="0" w:color="auto"/>
            </w:tcBorders>
            <w:vAlign w:val="bottom"/>
          </w:tcPr>
          <w:p w14:paraId="7CF8A7A2" w14:textId="7E83BC44" w:rsidR="00725422" w:rsidRPr="001573BA" w:rsidRDefault="00725422" w:rsidP="00725422">
            <w:pPr>
              <w:tabs>
                <w:tab w:val="decimal" w:pos="1126"/>
              </w:tabs>
              <w:spacing w:line="240" w:lineRule="exact"/>
              <w:ind w:right="-79"/>
              <w:outlineLvl w:val="0"/>
              <w:rPr>
                <w:rFonts w:ascii="CordiaUPC" w:hAnsi="CordiaUPC" w:cs="CordiaUPC"/>
                <w:b/>
                <w:bCs/>
                <w:sz w:val="26"/>
                <w:szCs w:val="26"/>
              </w:rPr>
            </w:pPr>
            <w:r w:rsidRPr="001573BA">
              <w:rPr>
                <w:rFonts w:ascii="CordiaUPC" w:hAnsi="CordiaUPC" w:cs="CordiaUPC"/>
                <w:b/>
                <w:bCs/>
                <w:sz w:val="26"/>
                <w:szCs w:val="26"/>
              </w:rPr>
              <w:t>(22,199)</w:t>
            </w:r>
          </w:p>
        </w:tc>
      </w:tr>
    </w:tbl>
    <w:p w14:paraId="4F156F2D" w14:textId="77777777" w:rsidR="007B454E" w:rsidRPr="001573BA" w:rsidRDefault="007B454E" w:rsidP="007B454E">
      <w:pPr>
        <w:spacing w:line="240" w:lineRule="exact"/>
        <w:ind w:right="389"/>
        <w:jc w:val="thaiDistribute"/>
        <w:rPr>
          <w:rFonts w:ascii="CordiaUPC" w:eastAsia="Times New Roman" w:hAnsi="CordiaUPC" w:cs="CordiaUPC"/>
          <w:b/>
          <w:bCs/>
          <w:i/>
          <w:iCs/>
          <w:sz w:val="26"/>
          <w:szCs w:val="26"/>
        </w:rPr>
      </w:pPr>
    </w:p>
    <w:tbl>
      <w:tblPr>
        <w:tblW w:w="9252" w:type="dxa"/>
        <w:tblInd w:w="529" w:type="dxa"/>
        <w:tblLayout w:type="fixed"/>
        <w:tblCellMar>
          <w:left w:w="79" w:type="dxa"/>
          <w:right w:w="79" w:type="dxa"/>
        </w:tblCellMar>
        <w:tblLook w:val="0000" w:firstRow="0" w:lastRow="0" w:firstColumn="0" w:lastColumn="0" w:noHBand="0" w:noVBand="0"/>
      </w:tblPr>
      <w:tblGrid>
        <w:gridCol w:w="2824"/>
        <w:gridCol w:w="1170"/>
        <w:gridCol w:w="180"/>
        <w:gridCol w:w="1080"/>
        <w:gridCol w:w="180"/>
        <w:gridCol w:w="1170"/>
        <w:gridCol w:w="180"/>
        <w:gridCol w:w="1080"/>
        <w:gridCol w:w="180"/>
        <w:gridCol w:w="1208"/>
      </w:tblGrid>
      <w:tr w:rsidR="007B454E" w:rsidRPr="001573BA" w14:paraId="745027ED" w14:textId="77777777" w:rsidTr="00C64443">
        <w:trPr>
          <w:cantSplit/>
          <w:tblHeader/>
        </w:trPr>
        <w:tc>
          <w:tcPr>
            <w:tcW w:w="2824" w:type="dxa"/>
          </w:tcPr>
          <w:p w14:paraId="0456DE9A" w14:textId="77777777" w:rsidR="007B454E" w:rsidRPr="001573BA" w:rsidRDefault="007B454E" w:rsidP="00C05EA6">
            <w:pPr>
              <w:spacing w:line="240" w:lineRule="exact"/>
              <w:rPr>
                <w:rFonts w:ascii="CordiaUPC" w:hAnsi="CordiaUPC" w:cs="CordiaUPC"/>
                <w:sz w:val="26"/>
                <w:szCs w:val="26"/>
                <w:lang w:val="en-US" w:bidi="th-TH"/>
              </w:rPr>
            </w:pPr>
          </w:p>
        </w:tc>
        <w:tc>
          <w:tcPr>
            <w:tcW w:w="6428" w:type="dxa"/>
            <w:gridSpan w:val="9"/>
            <w:vAlign w:val="bottom"/>
          </w:tcPr>
          <w:p w14:paraId="13A677D7" w14:textId="77777777" w:rsidR="007B454E" w:rsidRPr="001573BA" w:rsidRDefault="007B454E" w:rsidP="00C05EA6">
            <w:pPr>
              <w:pStyle w:val="acctmergecolhdg"/>
              <w:spacing w:line="240" w:lineRule="exact"/>
              <w:rPr>
                <w:rFonts w:ascii="CordiaUPC" w:hAnsi="CordiaUPC" w:cs="CordiaUPC"/>
                <w:sz w:val="26"/>
                <w:szCs w:val="26"/>
                <w:cs/>
                <w:lang w:bidi="th-TH"/>
              </w:rPr>
            </w:pPr>
            <w:r w:rsidRPr="001573BA">
              <w:rPr>
                <w:rFonts w:ascii="CordiaUPC" w:hAnsi="CordiaUPC" w:cs="CordiaUPC" w:hint="cs"/>
                <w:sz w:val="26"/>
                <w:szCs w:val="26"/>
              </w:rPr>
              <w:t>Consolidated</w:t>
            </w:r>
          </w:p>
        </w:tc>
      </w:tr>
      <w:tr w:rsidR="007B454E" w:rsidRPr="001573BA" w14:paraId="3E0F0829" w14:textId="77777777" w:rsidTr="00C64443">
        <w:trPr>
          <w:cantSplit/>
          <w:tblHeader/>
        </w:trPr>
        <w:tc>
          <w:tcPr>
            <w:tcW w:w="2824" w:type="dxa"/>
          </w:tcPr>
          <w:p w14:paraId="4218B179" w14:textId="77777777" w:rsidR="007B454E" w:rsidRPr="001573BA" w:rsidRDefault="007B454E" w:rsidP="00C05EA6">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428" w:type="dxa"/>
            <w:gridSpan w:val="9"/>
            <w:vAlign w:val="bottom"/>
          </w:tcPr>
          <w:p w14:paraId="485D4AE5" w14:textId="54FC2360"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eastAsia="Times New Roman" w:hAnsi="CordiaUPC" w:cs="CordiaUPC"/>
                <w:b w:val="0"/>
                <w:bCs/>
                <w:sz w:val="26"/>
                <w:szCs w:val="26"/>
                <w:lang w:bidi="th-TH"/>
              </w:rPr>
              <w:t>202</w:t>
            </w:r>
            <w:r w:rsidR="00FC4192" w:rsidRPr="001573BA">
              <w:rPr>
                <w:rFonts w:ascii="CordiaUPC" w:eastAsia="Times New Roman" w:hAnsi="CordiaUPC" w:cs="CordiaUPC"/>
                <w:b w:val="0"/>
                <w:bCs/>
                <w:sz w:val="26"/>
                <w:szCs w:val="26"/>
                <w:lang w:bidi="th-TH"/>
              </w:rPr>
              <w:t>4</w:t>
            </w:r>
          </w:p>
        </w:tc>
      </w:tr>
      <w:tr w:rsidR="007B454E" w:rsidRPr="001573BA" w14:paraId="501FC7D4" w14:textId="77777777" w:rsidTr="00C64443">
        <w:trPr>
          <w:cantSplit/>
          <w:tblHeader/>
        </w:trPr>
        <w:tc>
          <w:tcPr>
            <w:tcW w:w="2824" w:type="dxa"/>
          </w:tcPr>
          <w:p w14:paraId="61B8E5FC" w14:textId="77777777" w:rsidR="007B454E" w:rsidRPr="001573BA" w:rsidDel="00F1172B" w:rsidRDefault="007B454E" w:rsidP="00C05EA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0D5BCD44" w14:textId="77777777" w:rsidR="007B454E" w:rsidRPr="001573BA" w:rsidRDefault="007B454E" w:rsidP="00C05EA6">
            <w:pPr>
              <w:pStyle w:val="acctmergecolhdg"/>
              <w:spacing w:line="240" w:lineRule="exact"/>
              <w:ind w:left="-54" w:right="-79"/>
              <w:rPr>
                <w:rFonts w:ascii="CordiaUPC" w:hAnsi="CordiaUPC" w:cs="CordiaUPC"/>
                <w:b w:val="0"/>
                <w:bCs/>
                <w:sz w:val="26"/>
                <w:szCs w:val="26"/>
              </w:rPr>
            </w:pPr>
            <w:r w:rsidRPr="001573BA">
              <w:rPr>
                <w:rFonts w:ascii="CordiaUPC" w:hAnsi="CordiaUPC" w:cs="CordiaUPC" w:hint="cs"/>
                <w:b w:val="0"/>
                <w:bCs/>
                <w:sz w:val="26"/>
                <w:szCs w:val="26"/>
              </w:rPr>
              <w:t>Commercial</w:t>
            </w:r>
          </w:p>
        </w:tc>
        <w:tc>
          <w:tcPr>
            <w:tcW w:w="180" w:type="dxa"/>
          </w:tcPr>
          <w:p w14:paraId="15DE5F94"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080" w:type="dxa"/>
            <w:vAlign w:val="bottom"/>
          </w:tcPr>
          <w:p w14:paraId="0F057B3F"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Retail</w:t>
            </w:r>
          </w:p>
        </w:tc>
        <w:tc>
          <w:tcPr>
            <w:tcW w:w="180" w:type="dxa"/>
          </w:tcPr>
          <w:p w14:paraId="6055E87E"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170" w:type="dxa"/>
            <w:vAlign w:val="bottom"/>
          </w:tcPr>
          <w:p w14:paraId="5AC503FC"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Other</w:t>
            </w:r>
          </w:p>
        </w:tc>
        <w:tc>
          <w:tcPr>
            <w:tcW w:w="180" w:type="dxa"/>
          </w:tcPr>
          <w:p w14:paraId="5336CF0F" w14:textId="77777777" w:rsidR="007B454E" w:rsidRPr="001573BA" w:rsidRDefault="007B454E" w:rsidP="00C05EA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78B25D98"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80" w:type="dxa"/>
          </w:tcPr>
          <w:p w14:paraId="6DBD86AE"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208" w:type="dxa"/>
            <w:vAlign w:val="bottom"/>
          </w:tcPr>
          <w:p w14:paraId="1AE4A1CC" w14:textId="77777777" w:rsidR="007B454E" w:rsidRPr="001573BA" w:rsidRDefault="007B454E" w:rsidP="00C05EA6">
            <w:pPr>
              <w:pStyle w:val="acctmergecolhdg"/>
              <w:spacing w:line="240" w:lineRule="exact"/>
              <w:rPr>
                <w:rFonts w:ascii="CordiaUPC" w:hAnsi="CordiaUPC" w:cs="CordiaUPC"/>
                <w:b w:val="0"/>
                <w:bCs/>
                <w:sz w:val="26"/>
                <w:szCs w:val="26"/>
              </w:rPr>
            </w:pPr>
          </w:p>
        </w:tc>
      </w:tr>
      <w:tr w:rsidR="007B454E" w:rsidRPr="001573BA" w14:paraId="5248DB54" w14:textId="77777777" w:rsidTr="00C64443">
        <w:trPr>
          <w:cantSplit/>
          <w:tblHeader/>
        </w:trPr>
        <w:tc>
          <w:tcPr>
            <w:tcW w:w="2824" w:type="dxa"/>
          </w:tcPr>
          <w:p w14:paraId="6E41FD1C" w14:textId="77777777" w:rsidR="007B454E" w:rsidRPr="001573BA" w:rsidDel="00F1172B" w:rsidRDefault="007B454E" w:rsidP="00C05EA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749806FE" w14:textId="77777777" w:rsidR="007B454E" w:rsidRPr="001573BA" w:rsidRDefault="007B454E" w:rsidP="00C05EA6">
            <w:pPr>
              <w:pStyle w:val="acctmergecolhdg"/>
              <w:spacing w:line="240" w:lineRule="exact"/>
              <w:ind w:left="-54" w:right="-79"/>
              <w:rPr>
                <w:rFonts w:ascii="CordiaUPC" w:hAnsi="CordiaUPC" w:cs="CordiaUPC"/>
                <w:b w:val="0"/>
                <w:bCs/>
                <w:sz w:val="26"/>
                <w:szCs w:val="26"/>
              </w:rPr>
            </w:pPr>
            <w:r w:rsidRPr="001573BA">
              <w:rPr>
                <w:rFonts w:ascii="CordiaUPC" w:hAnsi="CordiaUPC" w:cs="CordiaUPC" w:hint="cs"/>
                <w:b w:val="0"/>
                <w:bCs/>
                <w:sz w:val="26"/>
                <w:szCs w:val="26"/>
              </w:rPr>
              <w:t>Banking</w:t>
            </w:r>
          </w:p>
        </w:tc>
        <w:tc>
          <w:tcPr>
            <w:tcW w:w="180" w:type="dxa"/>
          </w:tcPr>
          <w:p w14:paraId="075126CD"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080" w:type="dxa"/>
            <w:vAlign w:val="bottom"/>
          </w:tcPr>
          <w:p w14:paraId="4F4A48EF"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Banking</w:t>
            </w:r>
          </w:p>
        </w:tc>
        <w:tc>
          <w:tcPr>
            <w:tcW w:w="180" w:type="dxa"/>
          </w:tcPr>
          <w:p w14:paraId="6FDCD715"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170" w:type="dxa"/>
            <w:vAlign w:val="bottom"/>
          </w:tcPr>
          <w:p w14:paraId="06342DCE"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segments</w:t>
            </w:r>
          </w:p>
        </w:tc>
        <w:tc>
          <w:tcPr>
            <w:tcW w:w="180" w:type="dxa"/>
          </w:tcPr>
          <w:p w14:paraId="1ACDDDFA" w14:textId="77777777" w:rsidR="007B454E" w:rsidRPr="001573BA" w:rsidRDefault="007B454E" w:rsidP="00C05EA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66C984C1"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Elimination</w:t>
            </w:r>
          </w:p>
        </w:tc>
        <w:tc>
          <w:tcPr>
            <w:tcW w:w="180" w:type="dxa"/>
          </w:tcPr>
          <w:p w14:paraId="5BF6BE26" w14:textId="77777777" w:rsidR="007B454E" w:rsidRPr="001573BA" w:rsidRDefault="007B454E" w:rsidP="00C05EA6">
            <w:pPr>
              <w:pStyle w:val="acctmergecolhdg"/>
              <w:spacing w:line="240" w:lineRule="exact"/>
              <w:rPr>
                <w:rFonts w:ascii="CordiaUPC" w:hAnsi="CordiaUPC" w:cs="CordiaUPC"/>
                <w:b w:val="0"/>
                <w:bCs/>
                <w:sz w:val="26"/>
                <w:szCs w:val="26"/>
              </w:rPr>
            </w:pPr>
          </w:p>
        </w:tc>
        <w:tc>
          <w:tcPr>
            <w:tcW w:w="1208" w:type="dxa"/>
            <w:vAlign w:val="bottom"/>
          </w:tcPr>
          <w:p w14:paraId="23E99012" w14:textId="77777777" w:rsidR="007B454E" w:rsidRPr="001573BA" w:rsidRDefault="007B454E" w:rsidP="00C05EA6">
            <w:pPr>
              <w:pStyle w:val="acctmergecolhdg"/>
              <w:spacing w:line="240" w:lineRule="exact"/>
              <w:rPr>
                <w:rFonts w:ascii="CordiaUPC" w:hAnsi="CordiaUPC" w:cs="CordiaUPC"/>
                <w:b w:val="0"/>
                <w:bCs/>
                <w:sz w:val="26"/>
                <w:szCs w:val="26"/>
              </w:rPr>
            </w:pPr>
            <w:r w:rsidRPr="001573BA">
              <w:rPr>
                <w:rFonts w:ascii="CordiaUPC" w:hAnsi="CordiaUPC" w:cs="CordiaUPC" w:hint="cs"/>
                <w:b w:val="0"/>
                <w:bCs/>
                <w:sz w:val="26"/>
                <w:szCs w:val="26"/>
              </w:rPr>
              <w:t>Total</w:t>
            </w:r>
          </w:p>
        </w:tc>
      </w:tr>
      <w:tr w:rsidR="007B454E" w:rsidRPr="001573BA" w14:paraId="5F8BEEA8" w14:textId="77777777" w:rsidTr="00C64443">
        <w:trPr>
          <w:cantSplit/>
          <w:tblHeader/>
        </w:trPr>
        <w:tc>
          <w:tcPr>
            <w:tcW w:w="2824" w:type="dxa"/>
          </w:tcPr>
          <w:p w14:paraId="501308B8" w14:textId="77777777" w:rsidR="007B454E" w:rsidRPr="001573BA" w:rsidRDefault="007B454E" w:rsidP="00C05EA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428" w:type="dxa"/>
            <w:gridSpan w:val="9"/>
            <w:vAlign w:val="bottom"/>
          </w:tcPr>
          <w:p w14:paraId="05426792" w14:textId="77777777" w:rsidR="007B454E" w:rsidRPr="001573BA" w:rsidRDefault="007B454E" w:rsidP="00C05EA6">
            <w:pPr>
              <w:pStyle w:val="acctmergecolhdg"/>
              <w:spacing w:line="240" w:lineRule="exact"/>
              <w:rPr>
                <w:rFonts w:ascii="CordiaUPC" w:hAnsi="CordiaUPC" w:cs="CordiaUPC"/>
                <w:b w:val="0"/>
                <w:bCs/>
                <w:i/>
                <w:iCs/>
                <w:sz w:val="26"/>
                <w:szCs w:val="26"/>
              </w:rPr>
            </w:pPr>
            <w:r w:rsidRPr="001573BA">
              <w:rPr>
                <w:rFonts w:ascii="CordiaUPC" w:hAnsi="CordiaUPC" w:cs="CordiaUPC" w:hint="cs"/>
                <w:b w:val="0"/>
                <w:bCs/>
                <w:i/>
                <w:iCs/>
                <w:sz w:val="26"/>
                <w:szCs w:val="26"/>
              </w:rPr>
              <w:t>(in million Baht)</w:t>
            </w:r>
          </w:p>
        </w:tc>
      </w:tr>
      <w:tr w:rsidR="00C64443" w:rsidRPr="001573BA" w14:paraId="0744988D" w14:textId="77777777" w:rsidTr="00C64443">
        <w:trPr>
          <w:cantSplit/>
        </w:trPr>
        <w:tc>
          <w:tcPr>
            <w:tcW w:w="2824" w:type="dxa"/>
            <w:vAlign w:val="bottom"/>
          </w:tcPr>
          <w:p w14:paraId="164F79BA" w14:textId="77777777" w:rsidR="00C64443" w:rsidRPr="001573BA" w:rsidRDefault="00C64443" w:rsidP="00C64443">
            <w:pPr>
              <w:shd w:val="clear" w:color="auto" w:fill="FFFFFF"/>
              <w:spacing w:line="240" w:lineRule="exact"/>
              <w:ind w:left="142" w:right="-72" w:hanging="142"/>
              <w:rPr>
                <w:rFonts w:ascii="CordiaUPC" w:hAnsi="CordiaUPC" w:cs="CordiaUPC"/>
                <w:sz w:val="26"/>
                <w:szCs w:val="26"/>
              </w:rPr>
            </w:pPr>
            <w:r w:rsidRPr="001573BA">
              <w:rPr>
                <w:rFonts w:ascii="CordiaUPC" w:eastAsia="Times New Roman" w:hAnsi="CordiaUPC" w:cs="CordiaUPC" w:hint="cs"/>
                <w:sz w:val="26"/>
                <w:szCs w:val="26"/>
              </w:rPr>
              <w:t>Loan</w:t>
            </w:r>
            <w:r w:rsidRPr="001573BA">
              <w:rPr>
                <w:rFonts w:ascii="CordiaUPC" w:eastAsia="Times New Roman" w:hAnsi="CordiaUPC" w:cs="CordiaUPC"/>
                <w:sz w:val="26"/>
                <w:szCs w:val="26"/>
              </w:rPr>
              <w:t>s</w:t>
            </w:r>
            <w:r w:rsidRPr="001573BA">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01FD8E1F" w14:textId="31DD3E47" w:rsidR="00C64443" w:rsidRPr="001573BA" w:rsidRDefault="00C64443" w:rsidP="00C64443">
            <w:pPr>
              <w:tabs>
                <w:tab w:val="decimal" w:pos="917"/>
              </w:tabs>
              <w:spacing w:line="240" w:lineRule="exact"/>
              <w:ind w:right="-72"/>
              <w:outlineLvl w:val="0"/>
              <w:rPr>
                <w:rFonts w:ascii="CordiaUPC" w:hAnsi="CordiaUPC" w:cs="CordiaUPC"/>
                <w:sz w:val="26"/>
                <w:szCs w:val="26"/>
                <w:lang w:val="en-US" w:bidi="th-TH"/>
              </w:rPr>
            </w:pPr>
            <w:r w:rsidRPr="001573BA">
              <w:rPr>
                <w:rFonts w:ascii="CordiaUPC" w:hAnsi="CordiaUPC" w:cs="CordiaUPC"/>
                <w:sz w:val="26"/>
                <w:szCs w:val="26"/>
              </w:rPr>
              <w:t>450,128</w:t>
            </w:r>
          </w:p>
        </w:tc>
        <w:tc>
          <w:tcPr>
            <w:tcW w:w="180" w:type="dxa"/>
            <w:vAlign w:val="bottom"/>
          </w:tcPr>
          <w:p w14:paraId="7741DB8E" w14:textId="77777777" w:rsidR="00C64443" w:rsidRPr="001573BA" w:rsidRDefault="00C64443" w:rsidP="00C64443">
            <w:pPr>
              <w:tabs>
                <w:tab w:val="decimal" w:pos="756"/>
              </w:tabs>
              <w:spacing w:line="240" w:lineRule="exact"/>
              <w:ind w:right="-72"/>
              <w:outlineLvl w:val="0"/>
              <w:rPr>
                <w:rFonts w:ascii="CordiaUPC" w:hAnsi="CordiaUPC" w:cs="CordiaUPC"/>
                <w:sz w:val="26"/>
                <w:szCs w:val="26"/>
              </w:rPr>
            </w:pPr>
          </w:p>
        </w:tc>
        <w:tc>
          <w:tcPr>
            <w:tcW w:w="1080" w:type="dxa"/>
            <w:tcBorders>
              <w:bottom w:val="double" w:sz="4" w:space="0" w:color="auto"/>
            </w:tcBorders>
            <w:vAlign w:val="bottom"/>
          </w:tcPr>
          <w:p w14:paraId="3490BB71" w14:textId="0FAAF45A" w:rsidR="00C64443" w:rsidRPr="001573BA" w:rsidRDefault="00C64443" w:rsidP="00C64443">
            <w:pPr>
              <w:tabs>
                <w:tab w:val="decimal" w:pos="824"/>
              </w:tabs>
              <w:spacing w:line="240" w:lineRule="exact"/>
              <w:ind w:right="-72"/>
              <w:outlineLvl w:val="0"/>
              <w:rPr>
                <w:rFonts w:ascii="CordiaUPC" w:hAnsi="CordiaUPC" w:cs="CordiaUPC"/>
                <w:sz w:val="26"/>
                <w:szCs w:val="26"/>
              </w:rPr>
            </w:pPr>
            <w:r w:rsidRPr="001573BA">
              <w:rPr>
                <w:rFonts w:ascii="CordiaUPC" w:hAnsi="CordiaUPC" w:cs="CordiaUPC"/>
                <w:sz w:val="26"/>
                <w:szCs w:val="26"/>
              </w:rPr>
              <w:t>753,403</w:t>
            </w:r>
          </w:p>
        </w:tc>
        <w:tc>
          <w:tcPr>
            <w:tcW w:w="180" w:type="dxa"/>
            <w:vAlign w:val="bottom"/>
          </w:tcPr>
          <w:p w14:paraId="2F73BB56" w14:textId="77777777" w:rsidR="00C64443" w:rsidRPr="001573BA" w:rsidRDefault="00C64443" w:rsidP="00C64443">
            <w:pPr>
              <w:tabs>
                <w:tab w:val="decimal" w:pos="756"/>
              </w:tabs>
              <w:spacing w:line="240" w:lineRule="exact"/>
              <w:ind w:right="-72"/>
              <w:outlineLvl w:val="0"/>
              <w:rPr>
                <w:rFonts w:ascii="CordiaUPC" w:hAnsi="CordiaUPC" w:cs="CordiaUPC"/>
                <w:sz w:val="26"/>
                <w:szCs w:val="26"/>
              </w:rPr>
            </w:pPr>
          </w:p>
        </w:tc>
        <w:tc>
          <w:tcPr>
            <w:tcW w:w="1170" w:type="dxa"/>
            <w:tcBorders>
              <w:bottom w:val="double" w:sz="4" w:space="0" w:color="auto"/>
            </w:tcBorders>
            <w:vAlign w:val="bottom"/>
          </w:tcPr>
          <w:p w14:paraId="05E6B18E" w14:textId="2C6CC9E8" w:rsidR="00C64443" w:rsidRPr="001573BA" w:rsidRDefault="00C64443" w:rsidP="00C64443">
            <w:pPr>
              <w:tabs>
                <w:tab w:val="decimal" w:pos="911"/>
              </w:tabs>
              <w:spacing w:line="240" w:lineRule="exact"/>
              <w:ind w:right="-72"/>
              <w:outlineLvl w:val="0"/>
              <w:rPr>
                <w:rFonts w:ascii="CordiaUPC" w:hAnsi="CordiaUPC" w:cs="CordiaUPC"/>
                <w:sz w:val="26"/>
                <w:szCs w:val="26"/>
              </w:rPr>
            </w:pPr>
            <w:r w:rsidRPr="001573BA">
              <w:rPr>
                <w:rFonts w:ascii="CordiaUPC" w:hAnsi="CordiaUPC" w:cs="CordiaUPC"/>
                <w:sz w:val="26"/>
                <w:szCs w:val="26"/>
                <w:cs/>
                <w:lang w:bidi="th-TH"/>
              </w:rPr>
              <w:t>40</w:t>
            </w:r>
            <w:r w:rsidRPr="001573BA">
              <w:rPr>
                <w:rFonts w:ascii="CordiaUPC" w:hAnsi="CordiaUPC" w:cs="CordiaUPC"/>
                <w:sz w:val="26"/>
                <w:szCs w:val="26"/>
              </w:rPr>
              <w:t>,</w:t>
            </w:r>
            <w:r w:rsidRPr="001573BA">
              <w:rPr>
                <w:rFonts w:ascii="CordiaUPC" w:hAnsi="CordiaUPC" w:cs="CordiaUPC"/>
                <w:sz w:val="26"/>
                <w:szCs w:val="26"/>
                <w:cs/>
                <w:lang w:bidi="th-TH"/>
              </w:rPr>
              <w:t>542</w:t>
            </w:r>
          </w:p>
        </w:tc>
        <w:tc>
          <w:tcPr>
            <w:tcW w:w="180" w:type="dxa"/>
            <w:vAlign w:val="bottom"/>
          </w:tcPr>
          <w:p w14:paraId="7E3649DB" w14:textId="77777777" w:rsidR="00C64443" w:rsidRPr="001573BA" w:rsidRDefault="00C64443" w:rsidP="00C64443">
            <w:pPr>
              <w:tabs>
                <w:tab w:val="decimal" w:pos="756"/>
              </w:tabs>
              <w:spacing w:line="240" w:lineRule="exact"/>
              <w:ind w:right="-72"/>
              <w:outlineLvl w:val="0"/>
              <w:rPr>
                <w:rFonts w:ascii="CordiaUPC" w:hAnsi="CordiaUPC" w:cs="CordiaUPC"/>
                <w:sz w:val="26"/>
                <w:szCs w:val="26"/>
              </w:rPr>
            </w:pPr>
          </w:p>
        </w:tc>
        <w:tc>
          <w:tcPr>
            <w:tcW w:w="1080" w:type="dxa"/>
            <w:tcBorders>
              <w:bottom w:val="double" w:sz="4" w:space="0" w:color="auto"/>
            </w:tcBorders>
            <w:vAlign w:val="bottom"/>
          </w:tcPr>
          <w:p w14:paraId="03BC5C62" w14:textId="648A9F5F" w:rsidR="00C64443" w:rsidRPr="001573BA" w:rsidRDefault="00C64443" w:rsidP="00C64443">
            <w:pPr>
              <w:tabs>
                <w:tab w:val="decimal" w:pos="821"/>
              </w:tabs>
              <w:spacing w:line="240" w:lineRule="exact"/>
              <w:ind w:right="-72"/>
              <w:outlineLvl w:val="0"/>
              <w:rPr>
                <w:rFonts w:ascii="CordiaUPC" w:hAnsi="CordiaUPC" w:cs="CordiaUPC"/>
                <w:sz w:val="26"/>
                <w:szCs w:val="26"/>
              </w:rPr>
            </w:pPr>
            <w:r w:rsidRPr="001573BA">
              <w:rPr>
                <w:rFonts w:ascii="CordiaUPC" w:hAnsi="CordiaUPC" w:cs="CordiaUPC"/>
                <w:sz w:val="26"/>
                <w:szCs w:val="26"/>
              </w:rPr>
              <w:t>(3,199)</w:t>
            </w:r>
          </w:p>
        </w:tc>
        <w:tc>
          <w:tcPr>
            <w:tcW w:w="180" w:type="dxa"/>
            <w:vAlign w:val="bottom"/>
          </w:tcPr>
          <w:p w14:paraId="6C30DEF6" w14:textId="77777777" w:rsidR="00C64443" w:rsidRPr="001573BA" w:rsidRDefault="00C64443" w:rsidP="00C64443">
            <w:pPr>
              <w:tabs>
                <w:tab w:val="decimal" w:pos="756"/>
              </w:tabs>
              <w:spacing w:line="240" w:lineRule="exact"/>
              <w:ind w:right="-72"/>
              <w:outlineLvl w:val="0"/>
              <w:rPr>
                <w:rFonts w:ascii="CordiaUPC" w:hAnsi="CordiaUPC" w:cs="CordiaUPC"/>
                <w:sz w:val="26"/>
                <w:szCs w:val="26"/>
              </w:rPr>
            </w:pPr>
          </w:p>
        </w:tc>
        <w:tc>
          <w:tcPr>
            <w:tcW w:w="1208" w:type="dxa"/>
            <w:tcBorders>
              <w:bottom w:val="double" w:sz="4" w:space="0" w:color="auto"/>
            </w:tcBorders>
            <w:vAlign w:val="bottom"/>
          </w:tcPr>
          <w:p w14:paraId="29E66886" w14:textId="3510F467" w:rsidR="00C64443" w:rsidRPr="001573BA" w:rsidRDefault="00C64443" w:rsidP="00C64443">
            <w:pPr>
              <w:tabs>
                <w:tab w:val="decimal" w:pos="908"/>
              </w:tabs>
              <w:spacing w:line="240" w:lineRule="exact"/>
              <w:ind w:right="-290"/>
              <w:outlineLvl w:val="0"/>
              <w:rPr>
                <w:rFonts w:ascii="CordiaUPC" w:hAnsi="CordiaUPC" w:cs="CordiaUPC"/>
                <w:sz w:val="26"/>
                <w:szCs w:val="26"/>
              </w:rPr>
            </w:pPr>
            <w:r w:rsidRPr="001573BA">
              <w:rPr>
                <w:rFonts w:ascii="CordiaUPC" w:hAnsi="CordiaUPC" w:cs="CordiaUPC"/>
                <w:sz w:val="26"/>
                <w:szCs w:val="26"/>
              </w:rPr>
              <w:t>1,240,874</w:t>
            </w:r>
          </w:p>
        </w:tc>
      </w:tr>
      <w:tr w:rsidR="00C64443" w:rsidRPr="001573BA" w14:paraId="3F309A77" w14:textId="77777777" w:rsidTr="00C64443">
        <w:trPr>
          <w:cantSplit/>
        </w:trPr>
        <w:tc>
          <w:tcPr>
            <w:tcW w:w="2824" w:type="dxa"/>
            <w:vAlign w:val="bottom"/>
          </w:tcPr>
          <w:p w14:paraId="6D9D11B7" w14:textId="77777777" w:rsidR="00C64443" w:rsidRPr="001573BA" w:rsidRDefault="00C64443" w:rsidP="00C64443">
            <w:pPr>
              <w:shd w:val="clear" w:color="auto" w:fill="FFFFFF"/>
              <w:spacing w:line="240" w:lineRule="exact"/>
              <w:ind w:left="142" w:right="-72" w:hanging="142"/>
              <w:rPr>
                <w:rFonts w:ascii="CordiaUPC" w:hAnsi="CordiaUPC" w:cs="CordiaUPC"/>
                <w:sz w:val="26"/>
                <w:szCs w:val="26"/>
              </w:rPr>
            </w:pPr>
            <w:r w:rsidRPr="001573BA">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3DBD9809" w14:textId="667CD4AE" w:rsidR="00C64443" w:rsidRPr="001573BA" w:rsidRDefault="00C64443" w:rsidP="00C64443">
            <w:pPr>
              <w:tabs>
                <w:tab w:val="decimal" w:pos="917"/>
              </w:tabs>
              <w:spacing w:line="240" w:lineRule="exact"/>
              <w:ind w:right="-72"/>
              <w:outlineLvl w:val="0"/>
              <w:rPr>
                <w:rFonts w:ascii="CordiaUPC" w:hAnsi="CordiaUPC" w:cs="CordiaUPC"/>
                <w:sz w:val="26"/>
                <w:szCs w:val="26"/>
                <w:lang w:val="en-US" w:bidi="th-TH"/>
              </w:rPr>
            </w:pPr>
            <w:r w:rsidRPr="001573BA">
              <w:rPr>
                <w:rFonts w:ascii="CordiaUPC" w:hAnsi="CordiaUPC" w:cs="CordiaUPC"/>
                <w:sz w:val="26"/>
                <w:szCs w:val="26"/>
              </w:rPr>
              <w:t>367,323</w:t>
            </w:r>
          </w:p>
        </w:tc>
        <w:tc>
          <w:tcPr>
            <w:tcW w:w="180" w:type="dxa"/>
            <w:vAlign w:val="bottom"/>
          </w:tcPr>
          <w:p w14:paraId="2D7E632B" w14:textId="77777777" w:rsidR="00C64443" w:rsidRPr="001573BA" w:rsidRDefault="00C64443" w:rsidP="00C64443">
            <w:pPr>
              <w:tabs>
                <w:tab w:val="decimal" w:pos="756"/>
              </w:tabs>
              <w:spacing w:line="240" w:lineRule="exact"/>
              <w:ind w:right="-72"/>
              <w:outlineLvl w:val="0"/>
              <w:rPr>
                <w:rFonts w:ascii="CordiaUPC" w:hAnsi="CordiaUPC" w:cs="CordiaUPC"/>
                <w:sz w:val="26"/>
                <w:szCs w:val="26"/>
                <w:lang w:val="en-US" w:bidi="th-TH"/>
              </w:rPr>
            </w:pPr>
          </w:p>
        </w:tc>
        <w:tc>
          <w:tcPr>
            <w:tcW w:w="1080" w:type="dxa"/>
            <w:tcBorders>
              <w:top w:val="double" w:sz="4" w:space="0" w:color="auto"/>
              <w:bottom w:val="double" w:sz="4" w:space="0" w:color="auto"/>
            </w:tcBorders>
            <w:vAlign w:val="bottom"/>
          </w:tcPr>
          <w:p w14:paraId="64AF308D" w14:textId="5DF7F911" w:rsidR="00C64443" w:rsidRPr="001573BA" w:rsidRDefault="00C64443" w:rsidP="00C64443">
            <w:pPr>
              <w:tabs>
                <w:tab w:val="decimal" w:pos="824"/>
              </w:tabs>
              <w:spacing w:line="240" w:lineRule="exact"/>
              <w:ind w:right="-72"/>
              <w:outlineLvl w:val="0"/>
              <w:rPr>
                <w:rFonts w:ascii="CordiaUPC" w:hAnsi="CordiaUPC" w:cs="CordiaUPC"/>
                <w:sz w:val="26"/>
                <w:szCs w:val="26"/>
                <w:lang w:val="en-US" w:bidi="th-TH"/>
              </w:rPr>
            </w:pPr>
            <w:r w:rsidRPr="001573BA">
              <w:rPr>
                <w:rFonts w:ascii="CordiaUPC" w:hAnsi="CordiaUPC" w:cs="CordiaUPC"/>
                <w:sz w:val="26"/>
                <w:szCs w:val="26"/>
              </w:rPr>
              <w:t>961,829</w:t>
            </w:r>
          </w:p>
        </w:tc>
        <w:tc>
          <w:tcPr>
            <w:tcW w:w="180" w:type="dxa"/>
            <w:vAlign w:val="bottom"/>
          </w:tcPr>
          <w:p w14:paraId="2FE67973" w14:textId="77777777" w:rsidR="00C64443" w:rsidRPr="001573BA" w:rsidRDefault="00C64443" w:rsidP="00C64443">
            <w:pPr>
              <w:tabs>
                <w:tab w:val="decimal" w:pos="756"/>
              </w:tabs>
              <w:spacing w:line="240" w:lineRule="exact"/>
              <w:ind w:right="-72"/>
              <w:outlineLvl w:val="0"/>
              <w:rPr>
                <w:rFonts w:ascii="CordiaUPC" w:hAnsi="CordiaUPC" w:cs="CordiaUPC"/>
                <w:sz w:val="26"/>
                <w:szCs w:val="26"/>
                <w:lang w:val="en-US" w:bidi="th-TH"/>
              </w:rPr>
            </w:pPr>
          </w:p>
        </w:tc>
        <w:tc>
          <w:tcPr>
            <w:tcW w:w="1170" w:type="dxa"/>
            <w:tcBorders>
              <w:top w:val="double" w:sz="4" w:space="0" w:color="auto"/>
              <w:bottom w:val="double" w:sz="4" w:space="0" w:color="auto"/>
            </w:tcBorders>
            <w:vAlign w:val="bottom"/>
          </w:tcPr>
          <w:p w14:paraId="37CDFDA8" w14:textId="0D1AE38F" w:rsidR="00C64443" w:rsidRPr="001573BA" w:rsidRDefault="00C64443" w:rsidP="00C64443">
            <w:pPr>
              <w:tabs>
                <w:tab w:val="decimal" w:pos="911"/>
              </w:tabs>
              <w:spacing w:line="240" w:lineRule="exact"/>
              <w:ind w:right="-72"/>
              <w:outlineLvl w:val="0"/>
              <w:rPr>
                <w:rFonts w:ascii="CordiaUPC" w:hAnsi="CordiaUPC" w:cs="CordiaUPC"/>
                <w:sz w:val="26"/>
                <w:szCs w:val="26"/>
                <w:lang w:val="en-US" w:bidi="th-TH"/>
              </w:rPr>
            </w:pPr>
            <w:r w:rsidRPr="001573BA">
              <w:rPr>
                <w:rFonts w:ascii="CordiaUPC" w:hAnsi="CordiaUPC" w:cs="CordiaUPC"/>
                <w:sz w:val="26"/>
                <w:szCs w:val="26"/>
              </w:rPr>
              <w:t>-</w:t>
            </w:r>
          </w:p>
        </w:tc>
        <w:tc>
          <w:tcPr>
            <w:tcW w:w="180" w:type="dxa"/>
            <w:vAlign w:val="bottom"/>
          </w:tcPr>
          <w:p w14:paraId="7488D771" w14:textId="77777777" w:rsidR="00C64443" w:rsidRPr="001573BA" w:rsidRDefault="00C64443" w:rsidP="00C64443">
            <w:pPr>
              <w:tabs>
                <w:tab w:val="decimal" w:pos="756"/>
              </w:tabs>
              <w:spacing w:line="240" w:lineRule="exact"/>
              <w:ind w:right="-72"/>
              <w:outlineLvl w:val="0"/>
              <w:rPr>
                <w:rFonts w:ascii="CordiaUPC" w:hAnsi="CordiaUPC" w:cs="CordiaUPC"/>
                <w:sz w:val="26"/>
                <w:szCs w:val="26"/>
                <w:lang w:val="en-US" w:bidi="th-TH"/>
              </w:rPr>
            </w:pPr>
          </w:p>
        </w:tc>
        <w:tc>
          <w:tcPr>
            <w:tcW w:w="1080" w:type="dxa"/>
            <w:tcBorders>
              <w:top w:val="double" w:sz="4" w:space="0" w:color="auto"/>
              <w:bottom w:val="double" w:sz="4" w:space="0" w:color="auto"/>
            </w:tcBorders>
            <w:vAlign w:val="bottom"/>
          </w:tcPr>
          <w:p w14:paraId="40BDF9D8" w14:textId="5B98AB61" w:rsidR="00C64443" w:rsidRPr="001573BA" w:rsidRDefault="00C64443" w:rsidP="00C64443">
            <w:pPr>
              <w:tabs>
                <w:tab w:val="decimal" w:pos="821"/>
              </w:tabs>
              <w:spacing w:line="240" w:lineRule="exact"/>
              <w:ind w:right="-72"/>
              <w:outlineLvl w:val="0"/>
              <w:rPr>
                <w:rFonts w:ascii="CordiaUPC" w:hAnsi="CordiaUPC" w:cs="CordiaUPC"/>
                <w:sz w:val="26"/>
                <w:szCs w:val="26"/>
                <w:lang w:val="en-US" w:bidi="th-TH"/>
              </w:rPr>
            </w:pPr>
            <w:r w:rsidRPr="001573BA">
              <w:rPr>
                <w:rFonts w:ascii="CordiaUPC" w:hAnsi="CordiaUPC" w:cs="CordiaUPC"/>
                <w:sz w:val="26"/>
                <w:szCs w:val="26"/>
              </w:rPr>
              <w:t>(558)</w:t>
            </w:r>
          </w:p>
        </w:tc>
        <w:tc>
          <w:tcPr>
            <w:tcW w:w="180" w:type="dxa"/>
            <w:vAlign w:val="bottom"/>
          </w:tcPr>
          <w:p w14:paraId="5326AD9B" w14:textId="77777777" w:rsidR="00C64443" w:rsidRPr="001573BA" w:rsidRDefault="00C64443" w:rsidP="00C64443">
            <w:pPr>
              <w:tabs>
                <w:tab w:val="decimal" w:pos="756"/>
              </w:tabs>
              <w:spacing w:line="240" w:lineRule="exact"/>
              <w:ind w:right="-72"/>
              <w:outlineLvl w:val="0"/>
              <w:rPr>
                <w:rFonts w:ascii="CordiaUPC" w:hAnsi="CordiaUPC" w:cs="CordiaUPC"/>
                <w:sz w:val="26"/>
                <w:szCs w:val="26"/>
                <w:lang w:val="en-US" w:bidi="th-TH"/>
              </w:rPr>
            </w:pPr>
          </w:p>
        </w:tc>
        <w:tc>
          <w:tcPr>
            <w:tcW w:w="1208" w:type="dxa"/>
            <w:tcBorders>
              <w:top w:val="double" w:sz="4" w:space="0" w:color="auto"/>
              <w:bottom w:val="double" w:sz="4" w:space="0" w:color="auto"/>
            </w:tcBorders>
            <w:vAlign w:val="bottom"/>
          </w:tcPr>
          <w:p w14:paraId="0DDF00DB" w14:textId="0AF39E8E" w:rsidR="00C64443" w:rsidRPr="001573BA" w:rsidRDefault="00C64443" w:rsidP="00C64443">
            <w:pPr>
              <w:tabs>
                <w:tab w:val="decimal" w:pos="908"/>
              </w:tabs>
              <w:spacing w:line="240" w:lineRule="exact"/>
              <w:ind w:right="-290"/>
              <w:outlineLvl w:val="0"/>
              <w:rPr>
                <w:rFonts w:ascii="CordiaUPC" w:hAnsi="CordiaUPC" w:cs="CordiaUPC"/>
                <w:sz w:val="26"/>
                <w:szCs w:val="26"/>
                <w:lang w:val="en-US" w:bidi="th-TH"/>
              </w:rPr>
            </w:pPr>
            <w:r w:rsidRPr="001573BA">
              <w:rPr>
                <w:rFonts w:ascii="CordiaUPC" w:hAnsi="CordiaUPC" w:cs="CordiaUPC"/>
                <w:sz w:val="26"/>
                <w:szCs w:val="26"/>
              </w:rPr>
              <w:t>1,328,594</w:t>
            </w:r>
          </w:p>
        </w:tc>
      </w:tr>
    </w:tbl>
    <w:p w14:paraId="46A296F4" w14:textId="77777777" w:rsidR="007B454E" w:rsidRPr="001573BA" w:rsidRDefault="007B454E" w:rsidP="007B454E">
      <w:pPr>
        <w:spacing w:line="240" w:lineRule="exact"/>
        <w:ind w:left="547" w:right="389"/>
        <w:jc w:val="thaiDistribute"/>
        <w:rPr>
          <w:rFonts w:ascii="CordiaUPC" w:eastAsia="Times New Roman" w:hAnsi="CordiaUPC" w:cs="CordiaUPC"/>
          <w:b/>
          <w:bCs/>
          <w:i/>
          <w:iCs/>
          <w:sz w:val="26"/>
          <w:szCs w:val="26"/>
        </w:rPr>
      </w:pPr>
    </w:p>
    <w:tbl>
      <w:tblPr>
        <w:tblW w:w="9252" w:type="dxa"/>
        <w:tblInd w:w="529" w:type="dxa"/>
        <w:tblLayout w:type="fixed"/>
        <w:tblCellMar>
          <w:left w:w="79" w:type="dxa"/>
          <w:right w:w="79" w:type="dxa"/>
        </w:tblCellMar>
        <w:tblLook w:val="0000" w:firstRow="0" w:lastRow="0" w:firstColumn="0" w:lastColumn="0" w:noHBand="0" w:noVBand="0"/>
      </w:tblPr>
      <w:tblGrid>
        <w:gridCol w:w="2790"/>
        <w:gridCol w:w="1170"/>
        <w:gridCol w:w="180"/>
        <w:gridCol w:w="1080"/>
        <w:gridCol w:w="180"/>
        <w:gridCol w:w="1169"/>
        <w:gridCol w:w="181"/>
        <w:gridCol w:w="1080"/>
        <w:gridCol w:w="180"/>
        <w:gridCol w:w="1242"/>
      </w:tblGrid>
      <w:tr w:rsidR="007B454E" w:rsidRPr="001573BA" w14:paraId="21C82595" w14:textId="77777777" w:rsidTr="00C64443">
        <w:trPr>
          <w:cantSplit/>
          <w:tblHeader/>
        </w:trPr>
        <w:tc>
          <w:tcPr>
            <w:tcW w:w="2790" w:type="dxa"/>
          </w:tcPr>
          <w:p w14:paraId="6685F2AB" w14:textId="77777777" w:rsidR="007B454E" w:rsidRPr="001573BA" w:rsidRDefault="007B454E" w:rsidP="00C05EA6">
            <w:pPr>
              <w:spacing w:line="240" w:lineRule="exact"/>
              <w:ind w:left="131" w:right="-143" w:hanging="120"/>
              <w:rPr>
                <w:rFonts w:ascii="CordiaUPC" w:eastAsia="Times New Roman" w:hAnsi="CordiaUPC" w:cs="CordiaUPC"/>
                <w:sz w:val="26"/>
                <w:szCs w:val="26"/>
                <w:lang w:val="en-US" w:bidi="th-TH"/>
              </w:rPr>
            </w:pPr>
          </w:p>
        </w:tc>
        <w:tc>
          <w:tcPr>
            <w:tcW w:w="6462" w:type="dxa"/>
            <w:gridSpan w:val="9"/>
            <w:vAlign w:val="bottom"/>
          </w:tcPr>
          <w:p w14:paraId="3BBB76C5" w14:textId="77777777" w:rsidR="007B454E" w:rsidRPr="001573BA" w:rsidRDefault="007B454E" w:rsidP="00C05EA6">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Consolidated</w:t>
            </w:r>
          </w:p>
        </w:tc>
      </w:tr>
      <w:tr w:rsidR="007B454E" w:rsidRPr="001573BA" w14:paraId="52FC0E27" w14:textId="77777777" w:rsidTr="00C64443">
        <w:trPr>
          <w:cantSplit/>
          <w:tblHeader/>
        </w:trPr>
        <w:tc>
          <w:tcPr>
            <w:tcW w:w="2790" w:type="dxa"/>
          </w:tcPr>
          <w:p w14:paraId="16567995" w14:textId="77777777" w:rsidR="007B454E" w:rsidRPr="001573BA" w:rsidRDefault="007B454E" w:rsidP="00C05EA6">
            <w:pPr>
              <w:spacing w:line="240" w:lineRule="exact"/>
              <w:ind w:left="131" w:right="-143" w:hanging="120"/>
              <w:rPr>
                <w:rFonts w:ascii="CordiaUPC" w:eastAsia="Times New Roman" w:hAnsi="CordiaUPC" w:cs="CordiaUPC"/>
                <w:b/>
                <w:bCs/>
                <w:i/>
                <w:iCs/>
                <w:sz w:val="26"/>
                <w:szCs w:val="26"/>
                <w:lang w:val="en-US" w:bidi="th-TH"/>
              </w:rPr>
            </w:pPr>
          </w:p>
        </w:tc>
        <w:tc>
          <w:tcPr>
            <w:tcW w:w="6462" w:type="dxa"/>
            <w:gridSpan w:val="9"/>
            <w:vAlign w:val="bottom"/>
          </w:tcPr>
          <w:p w14:paraId="0E83024D" w14:textId="7FBD175E" w:rsidR="007B454E" w:rsidRPr="001573BA" w:rsidRDefault="007B454E"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202</w:t>
            </w:r>
            <w:r w:rsidR="00FC4192" w:rsidRPr="001573BA">
              <w:rPr>
                <w:rFonts w:ascii="CordiaUPC" w:eastAsia="Times New Roman" w:hAnsi="CordiaUPC" w:cs="CordiaUPC"/>
                <w:bCs/>
                <w:sz w:val="26"/>
                <w:szCs w:val="26"/>
              </w:rPr>
              <w:t>3</w:t>
            </w:r>
          </w:p>
        </w:tc>
      </w:tr>
      <w:tr w:rsidR="007B454E" w:rsidRPr="001573BA" w14:paraId="3C00FA9B" w14:textId="77777777" w:rsidTr="00C64443">
        <w:trPr>
          <w:cantSplit/>
          <w:tblHeader/>
        </w:trPr>
        <w:tc>
          <w:tcPr>
            <w:tcW w:w="2790" w:type="dxa"/>
          </w:tcPr>
          <w:p w14:paraId="2AB7C144" w14:textId="77777777" w:rsidR="007B454E" w:rsidRPr="001573BA" w:rsidDel="00F1172B" w:rsidRDefault="007B454E" w:rsidP="00C05EA6">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667E1209" w14:textId="77777777" w:rsidR="007B454E" w:rsidRPr="001573BA" w:rsidRDefault="007B454E" w:rsidP="00C05EA6">
            <w:pPr>
              <w:spacing w:line="240" w:lineRule="exact"/>
              <w:ind w:left="-54" w:right="-79"/>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Commercial Banking</w:t>
            </w:r>
          </w:p>
        </w:tc>
        <w:tc>
          <w:tcPr>
            <w:tcW w:w="180" w:type="dxa"/>
          </w:tcPr>
          <w:p w14:paraId="0D86D64A" w14:textId="77777777" w:rsidR="007B454E" w:rsidRPr="001573BA" w:rsidRDefault="007B454E" w:rsidP="00C05EA6">
            <w:pPr>
              <w:spacing w:line="240" w:lineRule="exact"/>
              <w:jc w:val="center"/>
              <w:rPr>
                <w:rFonts w:ascii="CordiaUPC" w:eastAsia="Times New Roman" w:hAnsi="CordiaUPC" w:cs="CordiaUPC"/>
                <w:bCs/>
                <w:sz w:val="26"/>
                <w:szCs w:val="26"/>
              </w:rPr>
            </w:pPr>
          </w:p>
        </w:tc>
        <w:tc>
          <w:tcPr>
            <w:tcW w:w="1080" w:type="dxa"/>
            <w:vAlign w:val="bottom"/>
          </w:tcPr>
          <w:p w14:paraId="08D78165" w14:textId="77777777" w:rsidR="007B454E" w:rsidRPr="001573BA" w:rsidRDefault="007B454E"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Retail Banking</w:t>
            </w:r>
          </w:p>
        </w:tc>
        <w:tc>
          <w:tcPr>
            <w:tcW w:w="180" w:type="dxa"/>
          </w:tcPr>
          <w:p w14:paraId="4E8BAF1F" w14:textId="77777777" w:rsidR="007B454E" w:rsidRPr="001573BA" w:rsidRDefault="007B454E" w:rsidP="00C05EA6">
            <w:pPr>
              <w:spacing w:line="240" w:lineRule="exact"/>
              <w:jc w:val="center"/>
              <w:rPr>
                <w:rFonts w:ascii="CordiaUPC" w:eastAsia="Times New Roman" w:hAnsi="CordiaUPC" w:cs="CordiaUPC"/>
                <w:bCs/>
                <w:sz w:val="26"/>
                <w:szCs w:val="26"/>
              </w:rPr>
            </w:pPr>
          </w:p>
        </w:tc>
        <w:tc>
          <w:tcPr>
            <w:tcW w:w="1169" w:type="dxa"/>
            <w:vAlign w:val="bottom"/>
          </w:tcPr>
          <w:p w14:paraId="5FCA1146" w14:textId="77777777" w:rsidR="007B454E" w:rsidRPr="001573BA" w:rsidRDefault="007B454E"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Other segments</w:t>
            </w:r>
          </w:p>
        </w:tc>
        <w:tc>
          <w:tcPr>
            <w:tcW w:w="181" w:type="dxa"/>
          </w:tcPr>
          <w:p w14:paraId="6605A28A" w14:textId="77777777" w:rsidR="007B454E" w:rsidRPr="001573BA" w:rsidRDefault="007B454E" w:rsidP="00C05EA6">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0139687F" w14:textId="77777777" w:rsidR="007B454E" w:rsidRPr="001573BA" w:rsidRDefault="007B454E"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Elimination</w:t>
            </w:r>
          </w:p>
        </w:tc>
        <w:tc>
          <w:tcPr>
            <w:tcW w:w="180" w:type="dxa"/>
          </w:tcPr>
          <w:p w14:paraId="126A73E1" w14:textId="77777777" w:rsidR="007B454E" w:rsidRPr="001573BA" w:rsidRDefault="007B454E" w:rsidP="00C05EA6">
            <w:pPr>
              <w:spacing w:line="240" w:lineRule="exact"/>
              <w:jc w:val="center"/>
              <w:rPr>
                <w:rFonts w:ascii="CordiaUPC" w:eastAsia="Times New Roman" w:hAnsi="CordiaUPC" w:cs="CordiaUPC"/>
                <w:bCs/>
                <w:sz w:val="26"/>
                <w:szCs w:val="26"/>
              </w:rPr>
            </w:pPr>
          </w:p>
        </w:tc>
        <w:tc>
          <w:tcPr>
            <w:tcW w:w="1242" w:type="dxa"/>
            <w:vAlign w:val="bottom"/>
          </w:tcPr>
          <w:p w14:paraId="18EC4ADF" w14:textId="77777777" w:rsidR="007B454E" w:rsidRPr="001573BA" w:rsidRDefault="007B454E"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sz w:val="26"/>
                <w:szCs w:val="26"/>
              </w:rPr>
              <w:t>Total</w:t>
            </w:r>
          </w:p>
        </w:tc>
      </w:tr>
      <w:tr w:rsidR="007B454E" w:rsidRPr="001573BA" w14:paraId="4AB2DE30" w14:textId="77777777" w:rsidTr="00C64443">
        <w:trPr>
          <w:cantSplit/>
          <w:tblHeader/>
        </w:trPr>
        <w:tc>
          <w:tcPr>
            <w:tcW w:w="2790" w:type="dxa"/>
          </w:tcPr>
          <w:p w14:paraId="0C9AE73D" w14:textId="77777777" w:rsidR="007B454E" w:rsidRPr="001573BA" w:rsidRDefault="007B454E" w:rsidP="00C05EA6">
            <w:pPr>
              <w:spacing w:line="240" w:lineRule="exact"/>
              <w:ind w:left="281" w:right="-143" w:hanging="120"/>
              <w:rPr>
                <w:rFonts w:ascii="CordiaUPC" w:eastAsia="Times New Roman" w:hAnsi="CordiaUPC" w:cs="CordiaUPC"/>
                <w:b/>
                <w:bCs/>
                <w:i/>
                <w:iCs/>
                <w:sz w:val="26"/>
                <w:szCs w:val="26"/>
                <w:lang w:val="en-US" w:bidi="th-TH"/>
              </w:rPr>
            </w:pPr>
          </w:p>
        </w:tc>
        <w:tc>
          <w:tcPr>
            <w:tcW w:w="6462" w:type="dxa"/>
            <w:gridSpan w:val="9"/>
            <w:vAlign w:val="bottom"/>
          </w:tcPr>
          <w:p w14:paraId="2DA5BF91" w14:textId="77777777" w:rsidR="007B454E" w:rsidRPr="001573BA" w:rsidRDefault="007B454E" w:rsidP="00C05EA6">
            <w:pPr>
              <w:spacing w:line="240" w:lineRule="exact"/>
              <w:jc w:val="center"/>
              <w:rPr>
                <w:rFonts w:ascii="CordiaUPC" w:eastAsia="Times New Roman" w:hAnsi="CordiaUPC" w:cs="CordiaUPC"/>
                <w:bCs/>
                <w:i/>
                <w:iCs/>
                <w:sz w:val="26"/>
                <w:szCs w:val="26"/>
              </w:rPr>
            </w:pPr>
            <w:r w:rsidRPr="001573BA">
              <w:rPr>
                <w:rFonts w:ascii="CordiaUPC" w:eastAsia="Times New Roman" w:hAnsi="CordiaUPC" w:cs="CordiaUPC" w:hint="cs"/>
                <w:bCs/>
                <w:i/>
                <w:iCs/>
                <w:sz w:val="26"/>
                <w:szCs w:val="26"/>
              </w:rPr>
              <w:t>(in million Baht)</w:t>
            </w:r>
          </w:p>
        </w:tc>
      </w:tr>
      <w:tr w:rsidR="00FC4192" w:rsidRPr="001573BA" w14:paraId="2B3EB525" w14:textId="77777777" w:rsidTr="00C64443">
        <w:trPr>
          <w:cantSplit/>
        </w:trPr>
        <w:tc>
          <w:tcPr>
            <w:tcW w:w="2790" w:type="dxa"/>
            <w:vAlign w:val="bottom"/>
          </w:tcPr>
          <w:p w14:paraId="4B02C056" w14:textId="77777777" w:rsidR="00FC4192" w:rsidRPr="001573BA" w:rsidRDefault="00FC4192" w:rsidP="00FC4192">
            <w:pPr>
              <w:spacing w:line="240" w:lineRule="exact"/>
              <w:ind w:left="142" w:right="-72" w:hanging="142"/>
              <w:rPr>
                <w:rFonts w:ascii="CordiaUPC" w:eastAsia="Times New Roman" w:hAnsi="CordiaUPC" w:cs="CordiaUPC"/>
                <w:sz w:val="26"/>
                <w:szCs w:val="26"/>
              </w:rPr>
            </w:pPr>
            <w:r w:rsidRPr="001573BA">
              <w:rPr>
                <w:rFonts w:ascii="CordiaUPC" w:eastAsia="Times New Roman" w:hAnsi="CordiaUPC" w:cs="CordiaUPC" w:hint="cs"/>
                <w:sz w:val="26"/>
                <w:szCs w:val="26"/>
              </w:rPr>
              <w:t>Loan</w:t>
            </w:r>
            <w:r w:rsidRPr="001573BA">
              <w:rPr>
                <w:rFonts w:ascii="CordiaUPC" w:eastAsia="Times New Roman" w:hAnsi="CordiaUPC" w:cs="CordiaUPC"/>
                <w:sz w:val="26"/>
                <w:szCs w:val="26"/>
              </w:rPr>
              <w:t>s</w:t>
            </w:r>
            <w:r w:rsidRPr="001573BA">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43998878" w14:textId="660D9AD0" w:rsidR="00FC4192" w:rsidRPr="001573BA" w:rsidRDefault="00FC4192" w:rsidP="00FC4192">
            <w:pPr>
              <w:tabs>
                <w:tab w:val="decimal" w:pos="917"/>
              </w:tabs>
              <w:spacing w:line="240" w:lineRule="exact"/>
              <w:ind w:right="-72"/>
              <w:outlineLvl w:val="0"/>
              <w:rPr>
                <w:rFonts w:ascii="CordiaUPC" w:eastAsia="Times New Roman" w:hAnsi="CordiaUPC" w:cs="CordiaUPC"/>
                <w:sz w:val="26"/>
                <w:szCs w:val="26"/>
              </w:rPr>
            </w:pPr>
            <w:r w:rsidRPr="001573BA">
              <w:rPr>
                <w:rFonts w:ascii="CordiaUPC" w:hAnsi="CordiaUPC" w:cs="CordiaUPC"/>
                <w:sz w:val="26"/>
                <w:szCs w:val="26"/>
              </w:rPr>
              <w:t>476,040</w:t>
            </w:r>
          </w:p>
        </w:tc>
        <w:tc>
          <w:tcPr>
            <w:tcW w:w="180" w:type="dxa"/>
            <w:vAlign w:val="bottom"/>
          </w:tcPr>
          <w:p w14:paraId="74154CA4" w14:textId="77777777"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p>
        </w:tc>
        <w:tc>
          <w:tcPr>
            <w:tcW w:w="1080" w:type="dxa"/>
            <w:tcBorders>
              <w:bottom w:val="double" w:sz="4" w:space="0" w:color="auto"/>
            </w:tcBorders>
            <w:vAlign w:val="bottom"/>
          </w:tcPr>
          <w:p w14:paraId="702A22BE" w14:textId="15EFC84E" w:rsidR="00FC4192" w:rsidRPr="001573BA" w:rsidRDefault="00FC4192" w:rsidP="00FC4192">
            <w:pPr>
              <w:tabs>
                <w:tab w:val="decimal" w:pos="821"/>
              </w:tabs>
              <w:spacing w:line="240" w:lineRule="exact"/>
              <w:ind w:right="-72"/>
              <w:outlineLvl w:val="0"/>
              <w:rPr>
                <w:rFonts w:ascii="CordiaUPC" w:eastAsia="Times New Roman" w:hAnsi="CordiaUPC" w:cs="CordiaUPC"/>
                <w:sz w:val="26"/>
                <w:szCs w:val="26"/>
              </w:rPr>
            </w:pPr>
            <w:r w:rsidRPr="001573BA">
              <w:rPr>
                <w:rFonts w:ascii="CordiaUPC" w:hAnsi="CordiaUPC" w:cs="CordiaUPC"/>
                <w:sz w:val="26"/>
                <w:szCs w:val="26"/>
              </w:rPr>
              <w:t>809,768</w:t>
            </w:r>
          </w:p>
        </w:tc>
        <w:tc>
          <w:tcPr>
            <w:tcW w:w="180" w:type="dxa"/>
            <w:vAlign w:val="bottom"/>
          </w:tcPr>
          <w:p w14:paraId="1B83B3E9" w14:textId="77777777"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p>
        </w:tc>
        <w:tc>
          <w:tcPr>
            <w:tcW w:w="1169" w:type="dxa"/>
            <w:tcBorders>
              <w:bottom w:val="double" w:sz="4" w:space="0" w:color="auto"/>
            </w:tcBorders>
            <w:vAlign w:val="bottom"/>
          </w:tcPr>
          <w:p w14:paraId="26999FE1" w14:textId="0CD377A3" w:rsidR="00FC4192" w:rsidRPr="001573BA" w:rsidRDefault="00FC4192" w:rsidP="00FC4192">
            <w:pPr>
              <w:tabs>
                <w:tab w:val="decimal" w:pos="911"/>
              </w:tabs>
              <w:spacing w:line="240" w:lineRule="exact"/>
              <w:ind w:right="-72"/>
              <w:outlineLvl w:val="0"/>
              <w:rPr>
                <w:rFonts w:ascii="CordiaUPC" w:eastAsia="Times New Roman" w:hAnsi="CordiaUPC" w:cs="CordiaUPC"/>
                <w:sz w:val="26"/>
                <w:szCs w:val="26"/>
              </w:rPr>
            </w:pPr>
            <w:r w:rsidRPr="001573BA">
              <w:rPr>
                <w:rFonts w:ascii="CordiaUPC" w:hAnsi="CordiaUPC" w:cs="CordiaUPC"/>
                <w:sz w:val="26"/>
                <w:szCs w:val="26"/>
              </w:rPr>
              <w:t>41,258</w:t>
            </w:r>
          </w:p>
        </w:tc>
        <w:tc>
          <w:tcPr>
            <w:tcW w:w="181" w:type="dxa"/>
            <w:vAlign w:val="bottom"/>
          </w:tcPr>
          <w:p w14:paraId="6E9730FC" w14:textId="77777777"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p>
        </w:tc>
        <w:tc>
          <w:tcPr>
            <w:tcW w:w="1080" w:type="dxa"/>
            <w:tcBorders>
              <w:bottom w:val="double" w:sz="4" w:space="0" w:color="auto"/>
            </w:tcBorders>
            <w:vAlign w:val="bottom"/>
          </w:tcPr>
          <w:p w14:paraId="393F20DE" w14:textId="77A8A00B"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r w:rsidRPr="001573BA">
              <w:rPr>
                <w:rFonts w:ascii="CordiaUPC" w:hAnsi="CordiaUPC" w:cs="CordiaUPC"/>
                <w:sz w:val="26"/>
                <w:szCs w:val="26"/>
              </w:rPr>
              <w:t>898</w:t>
            </w:r>
          </w:p>
        </w:tc>
        <w:tc>
          <w:tcPr>
            <w:tcW w:w="180" w:type="dxa"/>
            <w:vAlign w:val="bottom"/>
          </w:tcPr>
          <w:p w14:paraId="45DCBF16" w14:textId="77777777"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p>
        </w:tc>
        <w:tc>
          <w:tcPr>
            <w:tcW w:w="1242" w:type="dxa"/>
            <w:tcBorders>
              <w:bottom w:val="double" w:sz="4" w:space="0" w:color="auto"/>
            </w:tcBorders>
            <w:vAlign w:val="bottom"/>
          </w:tcPr>
          <w:p w14:paraId="409B920C" w14:textId="6B939B3D" w:rsidR="00FC4192" w:rsidRPr="001573BA" w:rsidRDefault="00FC4192" w:rsidP="000A3A2D">
            <w:pPr>
              <w:tabs>
                <w:tab w:val="decimal" w:pos="895"/>
              </w:tabs>
              <w:spacing w:line="240" w:lineRule="exact"/>
              <w:ind w:right="-290"/>
              <w:outlineLvl w:val="0"/>
              <w:rPr>
                <w:rFonts w:ascii="CordiaUPC" w:hAnsi="CordiaUPC" w:cs="CordiaUPC"/>
                <w:sz w:val="26"/>
                <w:szCs w:val="26"/>
              </w:rPr>
            </w:pPr>
            <w:r w:rsidRPr="001573BA">
              <w:rPr>
                <w:rFonts w:ascii="CordiaUPC" w:hAnsi="CordiaUPC" w:cs="CordiaUPC"/>
                <w:sz w:val="26"/>
                <w:szCs w:val="26"/>
              </w:rPr>
              <w:t>1,327,964</w:t>
            </w:r>
          </w:p>
        </w:tc>
      </w:tr>
      <w:tr w:rsidR="00FC4192" w:rsidRPr="001573BA" w14:paraId="584FB482" w14:textId="77777777" w:rsidTr="00C64443">
        <w:trPr>
          <w:cantSplit/>
        </w:trPr>
        <w:tc>
          <w:tcPr>
            <w:tcW w:w="2790" w:type="dxa"/>
            <w:vAlign w:val="bottom"/>
          </w:tcPr>
          <w:p w14:paraId="1FB81DAA" w14:textId="77777777" w:rsidR="00FC4192" w:rsidRPr="001573BA" w:rsidRDefault="00FC4192" w:rsidP="00FC4192">
            <w:pPr>
              <w:spacing w:line="240" w:lineRule="exact"/>
              <w:ind w:left="142" w:right="-72" w:hanging="142"/>
              <w:rPr>
                <w:rFonts w:ascii="CordiaUPC" w:eastAsia="Times New Roman" w:hAnsi="CordiaUPC" w:cs="CordiaUPC"/>
                <w:sz w:val="26"/>
                <w:szCs w:val="26"/>
              </w:rPr>
            </w:pPr>
            <w:r w:rsidRPr="001573BA">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7556D8B3" w14:textId="4D2B52A3" w:rsidR="00FC4192" w:rsidRPr="001573BA" w:rsidRDefault="00FC4192" w:rsidP="00FC4192">
            <w:pPr>
              <w:tabs>
                <w:tab w:val="decimal" w:pos="917"/>
              </w:tabs>
              <w:spacing w:line="240" w:lineRule="exact"/>
              <w:ind w:right="-72"/>
              <w:outlineLvl w:val="0"/>
              <w:rPr>
                <w:rFonts w:ascii="CordiaUPC" w:eastAsia="Times New Roman" w:hAnsi="CordiaUPC" w:cs="CordiaUPC"/>
                <w:sz w:val="26"/>
                <w:szCs w:val="26"/>
              </w:rPr>
            </w:pPr>
            <w:r w:rsidRPr="001573BA">
              <w:rPr>
                <w:rFonts w:ascii="CordiaUPC" w:hAnsi="CordiaUPC" w:cs="CordiaUPC"/>
                <w:sz w:val="26"/>
                <w:szCs w:val="26"/>
              </w:rPr>
              <w:t>410,463</w:t>
            </w:r>
          </w:p>
        </w:tc>
        <w:tc>
          <w:tcPr>
            <w:tcW w:w="180" w:type="dxa"/>
            <w:vAlign w:val="bottom"/>
          </w:tcPr>
          <w:p w14:paraId="1FC431FB" w14:textId="77777777"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p>
        </w:tc>
        <w:tc>
          <w:tcPr>
            <w:tcW w:w="1080" w:type="dxa"/>
            <w:tcBorders>
              <w:top w:val="double" w:sz="4" w:space="0" w:color="auto"/>
              <w:bottom w:val="double" w:sz="4" w:space="0" w:color="auto"/>
            </w:tcBorders>
            <w:vAlign w:val="bottom"/>
          </w:tcPr>
          <w:p w14:paraId="44BE33D7" w14:textId="4235264D" w:rsidR="00FC4192" w:rsidRPr="001573BA" w:rsidRDefault="00FC4192" w:rsidP="00FC4192">
            <w:pPr>
              <w:tabs>
                <w:tab w:val="decimal" w:pos="821"/>
              </w:tabs>
              <w:spacing w:line="240" w:lineRule="exact"/>
              <w:ind w:right="-72"/>
              <w:outlineLvl w:val="0"/>
              <w:rPr>
                <w:rFonts w:ascii="CordiaUPC" w:eastAsia="Times New Roman" w:hAnsi="CordiaUPC" w:cs="CordiaUPC"/>
                <w:sz w:val="26"/>
                <w:szCs w:val="26"/>
              </w:rPr>
            </w:pPr>
            <w:r w:rsidRPr="001573BA">
              <w:rPr>
                <w:rFonts w:ascii="CordiaUPC" w:hAnsi="CordiaUPC" w:cs="CordiaUPC"/>
                <w:sz w:val="26"/>
                <w:szCs w:val="26"/>
              </w:rPr>
              <w:t>977,497</w:t>
            </w:r>
          </w:p>
        </w:tc>
        <w:tc>
          <w:tcPr>
            <w:tcW w:w="180" w:type="dxa"/>
            <w:vAlign w:val="bottom"/>
          </w:tcPr>
          <w:p w14:paraId="4FD787C9" w14:textId="77777777"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p>
        </w:tc>
        <w:tc>
          <w:tcPr>
            <w:tcW w:w="1169" w:type="dxa"/>
            <w:tcBorders>
              <w:top w:val="double" w:sz="4" w:space="0" w:color="auto"/>
              <w:bottom w:val="double" w:sz="4" w:space="0" w:color="auto"/>
            </w:tcBorders>
            <w:vAlign w:val="bottom"/>
          </w:tcPr>
          <w:p w14:paraId="1A810B34" w14:textId="218ECC40" w:rsidR="00FC4192" w:rsidRPr="001573BA" w:rsidRDefault="00FC4192" w:rsidP="00FC4192">
            <w:pPr>
              <w:tabs>
                <w:tab w:val="decimal" w:pos="910"/>
              </w:tabs>
              <w:spacing w:line="240" w:lineRule="exact"/>
              <w:ind w:right="-72"/>
              <w:outlineLvl w:val="0"/>
              <w:rPr>
                <w:rFonts w:ascii="CordiaUPC" w:eastAsia="Times New Roman" w:hAnsi="CordiaUPC" w:cs="CordiaUPC"/>
                <w:sz w:val="26"/>
                <w:szCs w:val="26"/>
              </w:rPr>
            </w:pPr>
            <w:r w:rsidRPr="001573BA">
              <w:rPr>
                <w:rFonts w:ascii="CordiaUPC" w:hAnsi="CordiaUPC" w:cs="CordiaUPC"/>
                <w:sz w:val="26"/>
                <w:szCs w:val="26"/>
              </w:rPr>
              <w:t>-</w:t>
            </w:r>
          </w:p>
        </w:tc>
        <w:tc>
          <w:tcPr>
            <w:tcW w:w="181" w:type="dxa"/>
            <w:vAlign w:val="bottom"/>
          </w:tcPr>
          <w:p w14:paraId="639793EB" w14:textId="77777777"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p>
        </w:tc>
        <w:tc>
          <w:tcPr>
            <w:tcW w:w="1080" w:type="dxa"/>
            <w:tcBorders>
              <w:top w:val="double" w:sz="4" w:space="0" w:color="auto"/>
              <w:bottom w:val="double" w:sz="4" w:space="0" w:color="auto"/>
            </w:tcBorders>
            <w:vAlign w:val="bottom"/>
          </w:tcPr>
          <w:p w14:paraId="491289E5" w14:textId="3C594F56"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r w:rsidRPr="001573BA">
              <w:rPr>
                <w:rFonts w:ascii="CordiaUPC" w:hAnsi="CordiaUPC" w:cs="CordiaUPC"/>
                <w:sz w:val="26"/>
                <w:szCs w:val="26"/>
              </w:rPr>
              <w:t>(1,379)</w:t>
            </w:r>
          </w:p>
        </w:tc>
        <w:tc>
          <w:tcPr>
            <w:tcW w:w="180" w:type="dxa"/>
            <w:vAlign w:val="bottom"/>
          </w:tcPr>
          <w:p w14:paraId="6740E2C4" w14:textId="77777777" w:rsidR="00FC4192" w:rsidRPr="001573BA" w:rsidRDefault="00FC4192" w:rsidP="00FC4192">
            <w:pPr>
              <w:tabs>
                <w:tab w:val="decimal" w:pos="756"/>
              </w:tabs>
              <w:spacing w:line="240" w:lineRule="exact"/>
              <w:ind w:right="-72"/>
              <w:outlineLvl w:val="0"/>
              <w:rPr>
                <w:rFonts w:ascii="CordiaUPC" w:eastAsia="Times New Roman" w:hAnsi="CordiaUPC" w:cs="CordiaUPC"/>
                <w:sz w:val="26"/>
                <w:szCs w:val="26"/>
              </w:rPr>
            </w:pPr>
          </w:p>
        </w:tc>
        <w:tc>
          <w:tcPr>
            <w:tcW w:w="1242" w:type="dxa"/>
            <w:tcBorders>
              <w:top w:val="double" w:sz="4" w:space="0" w:color="auto"/>
              <w:bottom w:val="double" w:sz="4" w:space="0" w:color="auto"/>
            </w:tcBorders>
            <w:vAlign w:val="bottom"/>
          </w:tcPr>
          <w:p w14:paraId="3F486B78" w14:textId="06A1F60C" w:rsidR="00FC4192" w:rsidRPr="001573BA" w:rsidRDefault="00FC4192" w:rsidP="000A3A2D">
            <w:pPr>
              <w:tabs>
                <w:tab w:val="decimal" w:pos="895"/>
              </w:tabs>
              <w:spacing w:line="240" w:lineRule="exact"/>
              <w:ind w:right="-290"/>
              <w:outlineLvl w:val="0"/>
              <w:rPr>
                <w:rFonts w:ascii="CordiaUPC" w:hAnsi="CordiaUPC" w:cs="CordiaUPC"/>
                <w:sz w:val="26"/>
                <w:szCs w:val="26"/>
              </w:rPr>
            </w:pPr>
            <w:r w:rsidRPr="001573BA">
              <w:rPr>
                <w:rFonts w:ascii="CordiaUPC" w:hAnsi="CordiaUPC" w:cs="CordiaUPC"/>
                <w:sz w:val="26"/>
                <w:szCs w:val="26"/>
              </w:rPr>
              <w:t>1,386,581</w:t>
            </w:r>
          </w:p>
        </w:tc>
      </w:tr>
    </w:tbl>
    <w:p w14:paraId="322370F3" w14:textId="1650ABA8" w:rsidR="007B454E" w:rsidRPr="001573BA" w:rsidRDefault="007B454E" w:rsidP="007B454E">
      <w:pPr>
        <w:pStyle w:val="BodyText"/>
        <w:rPr>
          <w:lang w:val="en-GB" w:bidi="th-TH"/>
        </w:rPr>
      </w:pPr>
    </w:p>
    <w:p w14:paraId="3FD4F607" w14:textId="2D5DB980" w:rsidR="009C091A" w:rsidRPr="001573BA" w:rsidRDefault="007B454E" w:rsidP="007B454E">
      <w:pPr>
        <w:spacing w:line="240" w:lineRule="auto"/>
        <w:rPr>
          <w:b/>
          <w:bCs/>
          <w:lang w:bidi="th-TH"/>
        </w:rPr>
      </w:pPr>
      <w:r w:rsidRPr="001573BA">
        <w:rPr>
          <w:lang w:bidi="th-TH"/>
        </w:rPr>
        <w:br w:type="page"/>
      </w:r>
      <w:r w:rsidR="00CB27C5" w:rsidRPr="001573BA">
        <w:rPr>
          <w:rFonts w:ascii="CordiaUPC" w:hAnsi="CordiaUPC" w:cs="CordiaUPC" w:hint="cs"/>
          <w:b/>
          <w:bCs/>
          <w:iCs/>
          <w:sz w:val="28"/>
          <w:szCs w:val="28"/>
        </w:rPr>
        <w:lastRenderedPageBreak/>
        <w:t>3</w:t>
      </w:r>
      <w:r w:rsidR="00740064" w:rsidRPr="001573BA">
        <w:rPr>
          <w:rFonts w:ascii="CordiaUPC" w:hAnsi="CordiaUPC" w:cs="CordiaUPC"/>
          <w:b/>
          <w:bCs/>
          <w:iCs/>
          <w:sz w:val="28"/>
          <w:szCs w:val="28"/>
        </w:rPr>
        <w:t>7</w:t>
      </w:r>
      <w:r w:rsidR="00D4100C" w:rsidRPr="001573BA">
        <w:rPr>
          <w:rFonts w:ascii="CordiaUPC" w:hAnsi="CordiaUPC" w:cs="CordiaUPC" w:hint="cs"/>
          <w:b/>
          <w:bCs/>
          <w:iCs/>
          <w:sz w:val="28"/>
          <w:szCs w:val="28"/>
        </w:rPr>
        <w:tab/>
      </w:r>
      <w:r w:rsidR="00A8141A" w:rsidRPr="001573BA">
        <w:rPr>
          <w:rFonts w:ascii="CordiaUPC" w:hAnsi="CordiaUPC" w:cs="CordiaUPC" w:hint="cs"/>
          <w:b/>
          <w:bCs/>
          <w:iCs/>
          <w:sz w:val="28"/>
          <w:szCs w:val="28"/>
        </w:rPr>
        <w:t>F</w:t>
      </w:r>
      <w:r w:rsidR="009C091A" w:rsidRPr="001573BA">
        <w:rPr>
          <w:rFonts w:ascii="CordiaUPC" w:hAnsi="CordiaUPC" w:cs="CordiaUPC" w:hint="cs"/>
          <w:b/>
          <w:bCs/>
          <w:iCs/>
          <w:sz w:val="28"/>
          <w:szCs w:val="28"/>
        </w:rPr>
        <w:t xml:space="preserve">inancial position and results of operations classified by domestic and foreign </w:t>
      </w:r>
      <w:proofErr w:type="gramStart"/>
      <w:r w:rsidR="009C091A" w:rsidRPr="001573BA">
        <w:rPr>
          <w:rFonts w:ascii="CordiaUPC" w:hAnsi="CordiaUPC" w:cs="CordiaUPC" w:hint="cs"/>
          <w:b/>
          <w:bCs/>
          <w:iCs/>
          <w:sz w:val="28"/>
          <w:szCs w:val="28"/>
        </w:rPr>
        <w:t>business</w:t>
      </w:r>
      <w:proofErr w:type="gramEnd"/>
    </w:p>
    <w:p w14:paraId="67EF3A7D" w14:textId="77777777" w:rsidR="009C091A" w:rsidRPr="001573BA" w:rsidRDefault="009C091A" w:rsidP="001C09F9">
      <w:pPr>
        <w:spacing w:line="240" w:lineRule="exact"/>
        <w:rPr>
          <w:rFonts w:ascii="CordiaUPC" w:hAnsi="CordiaUPC" w:cs="CordiaUPC"/>
          <w:sz w:val="26"/>
          <w:szCs w:val="26"/>
        </w:rPr>
      </w:pPr>
    </w:p>
    <w:p w14:paraId="5FA3C658" w14:textId="090D755A" w:rsidR="009C091A" w:rsidRPr="001573BA" w:rsidRDefault="00CB27C5" w:rsidP="001C09F9">
      <w:pPr>
        <w:pStyle w:val="ListParagraph"/>
        <w:spacing w:line="240" w:lineRule="exact"/>
        <w:ind w:left="540" w:right="-29" w:hanging="540"/>
        <w:jc w:val="both"/>
        <w:rPr>
          <w:rFonts w:ascii="CordiaUPC" w:hAnsi="CordiaUPC" w:cs="CordiaUPC"/>
          <w:sz w:val="26"/>
          <w:szCs w:val="26"/>
        </w:rPr>
      </w:pPr>
      <w:r w:rsidRPr="001573BA">
        <w:rPr>
          <w:rFonts w:ascii="CordiaUPC" w:hAnsi="CordiaUPC" w:cs="CordiaUPC" w:hint="cs"/>
          <w:sz w:val="26"/>
          <w:szCs w:val="26"/>
        </w:rPr>
        <w:t>3</w:t>
      </w:r>
      <w:r w:rsidR="00740064" w:rsidRPr="001573BA">
        <w:rPr>
          <w:rFonts w:ascii="CordiaUPC" w:hAnsi="CordiaUPC" w:cs="CordiaUPC"/>
          <w:sz w:val="26"/>
          <w:szCs w:val="26"/>
        </w:rPr>
        <w:t>7</w:t>
      </w:r>
      <w:r w:rsidR="009C091A" w:rsidRPr="001573BA">
        <w:rPr>
          <w:rFonts w:ascii="CordiaUPC" w:hAnsi="CordiaUPC" w:cs="CordiaUPC" w:hint="cs"/>
          <w:sz w:val="26"/>
          <w:szCs w:val="26"/>
        </w:rPr>
        <w:t>.1</w:t>
      </w:r>
      <w:r w:rsidR="009C091A" w:rsidRPr="001573BA">
        <w:rPr>
          <w:rFonts w:ascii="CordiaUPC" w:hAnsi="CordiaUPC" w:cs="CordiaUPC" w:hint="cs"/>
          <w:sz w:val="26"/>
          <w:szCs w:val="26"/>
        </w:rPr>
        <w:tab/>
        <w:t xml:space="preserve">As </w:t>
      </w:r>
      <w:proofErr w:type="gramStart"/>
      <w:r w:rsidR="009C091A" w:rsidRPr="001573BA">
        <w:rPr>
          <w:rFonts w:ascii="CordiaUPC" w:hAnsi="CordiaUPC" w:cs="CordiaUPC" w:hint="cs"/>
          <w:sz w:val="26"/>
          <w:szCs w:val="26"/>
        </w:rPr>
        <w:t>at</w:t>
      </w:r>
      <w:proofErr w:type="gramEnd"/>
      <w:r w:rsidR="009C091A" w:rsidRPr="001573BA">
        <w:rPr>
          <w:rFonts w:ascii="CordiaUPC" w:hAnsi="CordiaUPC" w:cs="CordiaUPC" w:hint="cs"/>
          <w:sz w:val="26"/>
          <w:szCs w:val="26"/>
        </w:rPr>
        <w:t xml:space="preserve"> </w:t>
      </w:r>
      <w:r w:rsidR="00FC4192" w:rsidRPr="001573BA">
        <w:rPr>
          <w:rFonts w:ascii="CordiaUPC" w:hAnsi="CordiaUPC" w:cs="CordiaUPC" w:hint="cs"/>
          <w:sz w:val="26"/>
          <w:szCs w:val="26"/>
          <w:lang w:val="en-US" w:eastAsia="en-GB" w:bidi="th-TH"/>
        </w:rPr>
        <w:t xml:space="preserve">31 December </w:t>
      </w:r>
      <w:r w:rsidR="00B154D7" w:rsidRPr="001573BA">
        <w:rPr>
          <w:rFonts w:ascii="CordiaUPC" w:hAnsi="CordiaUPC" w:cs="CordiaUPC"/>
          <w:sz w:val="26"/>
          <w:szCs w:val="26"/>
        </w:rPr>
        <w:t xml:space="preserve">2024 </w:t>
      </w:r>
      <w:r w:rsidR="009F2F75" w:rsidRPr="001573BA">
        <w:rPr>
          <w:rFonts w:ascii="CordiaUPC" w:hAnsi="CordiaUPC" w:cs="CordiaUPC"/>
          <w:sz w:val="26"/>
          <w:szCs w:val="26"/>
          <w:lang w:val="en-US"/>
        </w:rPr>
        <w:t xml:space="preserve">and </w:t>
      </w:r>
      <w:r w:rsidR="00FC4192" w:rsidRPr="001573BA">
        <w:rPr>
          <w:rFonts w:ascii="CordiaUPC" w:eastAsia="Times New Roman" w:hAnsi="CordiaUPC" w:cs="CordiaUPC"/>
          <w:bCs/>
          <w:sz w:val="26"/>
          <w:szCs w:val="26"/>
        </w:rPr>
        <w:t>2</w:t>
      </w:r>
      <w:r w:rsidR="00B154D7" w:rsidRPr="001573BA">
        <w:rPr>
          <w:rFonts w:ascii="CordiaUPC" w:eastAsia="Times New Roman" w:hAnsi="CordiaUPC" w:cs="CordiaUPC" w:hint="cs"/>
          <w:bCs/>
          <w:sz w:val="26"/>
          <w:szCs w:val="26"/>
        </w:rPr>
        <w:t>02</w:t>
      </w:r>
      <w:r w:rsidR="00B154D7" w:rsidRPr="001573BA">
        <w:rPr>
          <w:rFonts w:ascii="CordiaUPC" w:eastAsia="Times New Roman" w:hAnsi="CordiaUPC" w:cs="CordiaUPC"/>
          <w:bCs/>
          <w:sz w:val="26"/>
          <w:szCs w:val="26"/>
        </w:rPr>
        <w:t>3</w:t>
      </w:r>
      <w:r w:rsidR="009C091A" w:rsidRPr="001573BA">
        <w:rPr>
          <w:rFonts w:ascii="CordiaUPC" w:hAnsi="CordiaUPC" w:cs="CordiaUPC" w:hint="cs"/>
          <w:sz w:val="26"/>
          <w:szCs w:val="26"/>
        </w:rPr>
        <w:t>, the financial position classified by domestic and foreign business was as follows:</w:t>
      </w:r>
    </w:p>
    <w:p w14:paraId="28FCFE41" w14:textId="77777777" w:rsidR="007C7FAD" w:rsidRPr="001573BA" w:rsidRDefault="007C7FAD" w:rsidP="001C09F9">
      <w:pPr>
        <w:spacing w:line="240" w:lineRule="exact"/>
        <w:ind w:left="1094" w:right="-29" w:hanging="547"/>
        <w:contextualSpacing/>
        <w:jc w:val="both"/>
        <w:rPr>
          <w:rFonts w:ascii="CordiaUPC" w:hAnsi="CordiaUPC" w:cs="CordiaUPC"/>
          <w:sz w:val="26"/>
          <w:szCs w:val="26"/>
          <w:lang w:val="en-US"/>
        </w:rPr>
      </w:pPr>
    </w:p>
    <w:tbl>
      <w:tblPr>
        <w:tblW w:w="9279" w:type="dxa"/>
        <w:tblInd w:w="450" w:type="dxa"/>
        <w:tblLayout w:type="fixed"/>
        <w:tblCellMar>
          <w:left w:w="0" w:type="dxa"/>
          <w:right w:w="0" w:type="dxa"/>
        </w:tblCellMar>
        <w:tblLook w:val="0000" w:firstRow="0" w:lastRow="0" w:firstColumn="0" w:lastColumn="0" w:noHBand="0" w:noVBand="0"/>
      </w:tblPr>
      <w:tblGrid>
        <w:gridCol w:w="3150"/>
        <w:gridCol w:w="1062"/>
        <w:gridCol w:w="990"/>
        <w:gridCol w:w="990"/>
        <w:gridCol w:w="1080"/>
        <w:gridCol w:w="1017"/>
        <w:gridCol w:w="990"/>
      </w:tblGrid>
      <w:tr w:rsidR="00B12247" w:rsidRPr="001573BA" w14:paraId="53F7BC15" w14:textId="77777777" w:rsidTr="00834F49">
        <w:tc>
          <w:tcPr>
            <w:tcW w:w="3150" w:type="dxa"/>
            <w:shd w:val="clear" w:color="auto" w:fill="auto"/>
          </w:tcPr>
          <w:p w14:paraId="0CB2C6C1" w14:textId="77777777" w:rsidR="00B12247" w:rsidRPr="001573BA"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1573BA" w:rsidRDefault="00B12247" w:rsidP="001C09F9">
            <w:pPr>
              <w:snapToGrid w:val="0"/>
              <w:spacing w:line="240" w:lineRule="exact"/>
              <w:jc w:val="center"/>
              <w:rPr>
                <w:rFonts w:ascii="CordiaUPC" w:hAnsi="CordiaUPC" w:cs="CordiaUPC"/>
                <w:sz w:val="26"/>
                <w:szCs w:val="26"/>
              </w:rPr>
            </w:pPr>
            <w:r w:rsidRPr="001573BA">
              <w:rPr>
                <w:rFonts w:ascii="CordiaUPC" w:hAnsi="CordiaUPC" w:cs="CordiaUPC" w:hint="cs"/>
                <w:b/>
                <w:bCs/>
                <w:sz w:val="26"/>
                <w:szCs w:val="26"/>
              </w:rPr>
              <w:t>Consolidated</w:t>
            </w:r>
          </w:p>
        </w:tc>
      </w:tr>
      <w:tr w:rsidR="00B154D7" w:rsidRPr="001573BA" w14:paraId="0CED79C7" w14:textId="77777777" w:rsidTr="00834F49">
        <w:tc>
          <w:tcPr>
            <w:tcW w:w="3150" w:type="dxa"/>
            <w:shd w:val="clear" w:color="auto" w:fill="auto"/>
          </w:tcPr>
          <w:p w14:paraId="61F7416D" w14:textId="77777777" w:rsidR="00B154D7" w:rsidRPr="001573BA" w:rsidRDefault="00B154D7" w:rsidP="00B154D7">
            <w:pPr>
              <w:snapToGrid w:val="0"/>
              <w:spacing w:line="240" w:lineRule="exact"/>
              <w:ind w:left="1440"/>
              <w:rPr>
                <w:rFonts w:ascii="CordiaUPC" w:hAnsi="CordiaUPC" w:cs="CordiaUPC"/>
                <w:sz w:val="26"/>
                <w:szCs w:val="26"/>
              </w:rPr>
            </w:pPr>
          </w:p>
        </w:tc>
        <w:tc>
          <w:tcPr>
            <w:tcW w:w="3042" w:type="dxa"/>
            <w:gridSpan w:val="3"/>
            <w:shd w:val="clear" w:color="auto" w:fill="auto"/>
          </w:tcPr>
          <w:p w14:paraId="6595DD98" w14:textId="56A46DB4" w:rsidR="00B154D7" w:rsidRPr="001573BA" w:rsidRDefault="00B154D7" w:rsidP="00B154D7">
            <w:pPr>
              <w:snapToGrid w:val="0"/>
              <w:spacing w:line="240" w:lineRule="exact"/>
              <w:jc w:val="center"/>
              <w:rPr>
                <w:rFonts w:ascii="CordiaUPC" w:hAnsi="CordiaUPC" w:cs="CordiaUPC"/>
                <w:sz w:val="26"/>
                <w:szCs w:val="26"/>
              </w:rPr>
            </w:pPr>
            <w:r w:rsidRPr="001573BA">
              <w:rPr>
                <w:rFonts w:ascii="CordiaUPC" w:eastAsia="Times New Roman" w:hAnsi="CordiaUPC" w:cs="CordiaUPC" w:hint="cs"/>
                <w:bCs/>
                <w:sz w:val="26"/>
                <w:szCs w:val="26"/>
              </w:rPr>
              <w:t>202</w:t>
            </w:r>
            <w:r w:rsidRPr="001573BA">
              <w:rPr>
                <w:rFonts w:ascii="CordiaUPC" w:eastAsia="Times New Roman" w:hAnsi="CordiaUPC" w:cs="CordiaUPC"/>
                <w:bCs/>
                <w:sz w:val="26"/>
                <w:szCs w:val="26"/>
              </w:rPr>
              <w:t>4</w:t>
            </w:r>
          </w:p>
        </w:tc>
        <w:tc>
          <w:tcPr>
            <w:tcW w:w="3087" w:type="dxa"/>
            <w:gridSpan w:val="3"/>
            <w:shd w:val="clear" w:color="auto" w:fill="auto"/>
          </w:tcPr>
          <w:p w14:paraId="4162F8BE" w14:textId="7D1183E7" w:rsidR="00B154D7" w:rsidRPr="001573BA" w:rsidRDefault="00B154D7" w:rsidP="00B154D7">
            <w:pPr>
              <w:snapToGrid w:val="0"/>
              <w:spacing w:line="240" w:lineRule="exact"/>
              <w:jc w:val="center"/>
              <w:rPr>
                <w:rFonts w:ascii="CordiaUPC" w:hAnsi="CordiaUPC" w:cs="CordiaUPC"/>
                <w:sz w:val="26"/>
                <w:szCs w:val="26"/>
              </w:rPr>
            </w:pPr>
            <w:r w:rsidRPr="001573BA">
              <w:rPr>
                <w:rFonts w:ascii="CordiaUPC" w:hAnsi="CordiaUPC" w:cs="CordiaUPC"/>
                <w:sz w:val="26"/>
                <w:szCs w:val="26"/>
                <w:lang w:val="en-US" w:eastAsia="en-GB" w:bidi="th-TH"/>
              </w:rPr>
              <w:t>2023</w:t>
            </w:r>
          </w:p>
        </w:tc>
      </w:tr>
      <w:tr w:rsidR="00B12247" w:rsidRPr="001573BA" w14:paraId="3B91132E" w14:textId="77777777" w:rsidTr="00834F49">
        <w:tc>
          <w:tcPr>
            <w:tcW w:w="3150" w:type="dxa"/>
            <w:shd w:val="clear" w:color="auto" w:fill="auto"/>
          </w:tcPr>
          <w:p w14:paraId="0D657839" w14:textId="77777777" w:rsidR="00B12247" w:rsidRPr="001573BA"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08C1EDA4" w14:textId="77777777" w:rsidR="00B12247" w:rsidRPr="001573BA" w:rsidRDefault="00B12247" w:rsidP="001C09F9">
            <w:pPr>
              <w:spacing w:line="240" w:lineRule="exact"/>
              <w:jc w:val="center"/>
              <w:rPr>
                <w:rFonts w:ascii="CordiaUPC" w:hAnsi="CordiaUPC" w:cs="CordiaUPC"/>
                <w:sz w:val="26"/>
                <w:szCs w:val="26"/>
              </w:rPr>
            </w:pPr>
            <w:r w:rsidRPr="001573BA">
              <w:rPr>
                <w:rFonts w:ascii="CordiaUPC" w:hAnsi="CordiaUPC" w:cs="CordiaUPC" w:hint="cs"/>
                <w:sz w:val="26"/>
                <w:szCs w:val="26"/>
              </w:rPr>
              <w:t>Domestic</w:t>
            </w:r>
          </w:p>
        </w:tc>
        <w:tc>
          <w:tcPr>
            <w:tcW w:w="990" w:type="dxa"/>
            <w:shd w:val="clear" w:color="auto" w:fill="auto"/>
          </w:tcPr>
          <w:p w14:paraId="12C65245" w14:textId="77777777" w:rsidR="00B12247" w:rsidRPr="001573BA" w:rsidRDefault="00B12247" w:rsidP="001C09F9">
            <w:pPr>
              <w:spacing w:line="240" w:lineRule="exact"/>
              <w:jc w:val="center"/>
              <w:rPr>
                <w:rFonts w:ascii="CordiaUPC" w:hAnsi="CordiaUPC" w:cs="CordiaUPC"/>
                <w:sz w:val="26"/>
                <w:szCs w:val="26"/>
              </w:rPr>
            </w:pPr>
            <w:r w:rsidRPr="001573BA">
              <w:rPr>
                <w:rFonts w:ascii="CordiaUPC" w:hAnsi="CordiaUPC" w:cs="CordiaUPC" w:hint="cs"/>
                <w:sz w:val="26"/>
                <w:szCs w:val="26"/>
              </w:rPr>
              <w:t>Foreign</w:t>
            </w:r>
          </w:p>
        </w:tc>
        <w:tc>
          <w:tcPr>
            <w:tcW w:w="990" w:type="dxa"/>
            <w:shd w:val="clear" w:color="auto" w:fill="auto"/>
          </w:tcPr>
          <w:p w14:paraId="5D4EE28D" w14:textId="77777777" w:rsidR="00B12247" w:rsidRPr="001573BA" w:rsidRDefault="00B12247" w:rsidP="001C09F9">
            <w:pPr>
              <w:snapToGrid w:val="0"/>
              <w:spacing w:line="240" w:lineRule="exact"/>
              <w:jc w:val="center"/>
              <w:rPr>
                <w:rFonts w:ascii="CordiaUPC" w:hAnsi="CordiaUPC" w:cs="CordiaUPC"/>
                <w:sz w:val="26"/>
                <w:szCs w:val="26"/>
              </w:rPr>
            </w:pPr>
          </w:p>
        </w:tc>
        <w:tc>
          <w:tcPr>
            <w:tcW w:w="1080" w:type="dxa"/>
            <w:shd w:val="clear" w:color="auto" w:fill="auto"/>
          </w:tcPr>
          <w:p w14:paraId="365631FC" w14:textId="77777777" w:rsidR="00B12247" w:rsidRPr="001573BA" w:rsidRDefault="00B12247" w:rsidP="001C09F9">
            <w:pPr>
              <w:spacing w:line="240" w:lineRule="exact"/>
              <w:jc w:val="center"/>
              <w:rPr>
                <w:rFonts w:ascii="CordiaUPC" w:hAnsi="CordiaUPC" w:cs="CordiaUPC"/>
                <w:sz w:val="26"/>
                <w:szCs w:val="26"/>
              </w:rPr>
            </w:pPr>
            <w:r w:rsidRPr="001573BA">
              <w:rPr>
                <w:rFonts w:ascii="CordiaUPC" w:hAnsi="CordiaUPC" w:cs="CordiaUPC" w:hint="cs"/>
                <w:sz w:val="26"/>
                <w:szCs w:val="26"/>
              </w:rPr>
              <w:t>Domestic</w:t>
            </w:r>
          </w:p>
        </w:tc>
        <w:tc>
          <w:tcPr>
            <w:tcW w:w="1017" w:type="dxa"/>
            <w:shd w:val="clear" w:color="auto" w:fill="auto"/>
          </w:tcPr>
          <w:p w14:paraId="23C86691" w14:textId="77777777" w:rsidR="00B12247" w:rsidRPr="001573BA" w:rsidRDefault="00B12247" w:rsidP="001C09F9">
            <w:pPr>
              <w:spacing w:line="240" w:lineRule="exact"/>
              <w:jc w:val="center"/>
              <w:rPr>
                <w:rFonts w:ascii="CordiaUPC" w:hAnsi="CordiaUPC" w:cs="CordiaUPC"/>
                <w:sz w:val="26"/>
                <w:szCs w:val="26"/>
              </w:rPr>
            </w:pPr>
            <w:r w:rsidRPr="001573BA">
              <w:rPr>
                <w:rFonts w:ascii="CordiaUPC" w:hAnsi="CordiaUPC" w:cs="CordiaUPC" w:hint="cs"/>
                <w:sz w:val="26"/>
                <w:szCs w:val="26"/>
              </w:rPr>
              <w:t>Foreign</w:t>
            </w:r>
          </w:p>
        </w:tc>
        <w:tc>
          <w:tcPr>
            <w:tcW w:w="990" w:type="dxa"/>
            <w:shd w:val="clear" w:color="auto" w:fill="auto"/>
          </w:tcPr>
          <w:p w14:paraId="5A13903B" w14:textId="77777777" w:rsidR="00B12247" w:rsidRPr="001573BA" w:rsidRDefault="00B12247" w:rsidP="001C09F9">
            <w:pPr>
              <w:snapToGrid w:val="0"/>
              <w:spacing w:line="240" w:lineRule="exact"/>
              <w:jc w:val="center"/>
              <w:rPr>
                <w:rFonts w:ascii="CordiaUPC" w:hAnsi="CordiaUPC" w:cs="CordiaUPC"/>
                <w:sz w:val="26"/>
                <w:szCs w:val="26"/>
              </w:rPr>
            </w:pPr>
          </w:p>
        </w:tc>
      </w:tr>
      <w:tr w:rsidR="00725422" w:rsidRPr="001573BA" w14:paraId="2CE161B9" w14:textId="77777777" w:rsidTr="00834F49">
        <w:tc>
          <w:tcPr>
            <w:tcW w:w="3150" w:type="dxa"/>
            <w:shd w:val="clear" w:color="auto" w:fill="auto"/>
          </w:tcPr>
          <w:p w14:paraId="00303101" w14:textId="77777777" w:rsidR="00725422" w:rsidRPr="001573BA" w:rsidRDefault="00725422" w:rsidP="00725422">
            <w:pPr>
              <w:snapToGrid w:val="0"/>
              <w:spacing w:line="240" w:lineRule="exact"/>
              <w:ind w:left="1440"/>
              <w:rPr>
                <w:rFonts w:ascii="CordiaUPC" w:hAnsi="CordiaUPC" w:cs="CordiaUPC"/>
                <w:sz w:val="26"/>
                <w:szCs w:val="26"/>
              </w:rPr>
            </w:pPr>
          </w:p>
        </w:tc>
        <w:tc>
          <w:tcPr>
            <w:tcW w:w="1062" w:type="dxa"/>
            <w:shd w:val="clear" w:color="auto" w:fill="auto"/>
          </w:tcPr>
          <w:p w14:paraId="53D4B24D" w14:textId="10939AEC"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hint="cs"/>
                <w:sz w:val="26"/>
                <w:szCs w:val="26"/>
              </w:rPr>
              <w:t>business</w:t>
            </w:r>
          </w:p>
        </w:tc>
        <w:tc>
          <w:tcPr>
            <w:tcW w:w="990" w:type="dxa"/>
            <w:shd w:val="clear" w:color="auto" w:fill="auto"/>
          </w:tcPr>
          <w:p w14:paraId="21C923FE" w14:textId="09AB0EFA"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hint="cs"/>
                <w:sz w:val="26"/>
                <w:szCs w:val="26"/>
              </w:rPr>
              <w:t>business</w:t>
            </w:r>
          </w:p>
        </w:tc>
        <w:tc>
          <w:tcPr>
            <w:tcW w:w="990" w:type="dxa"/>
            <w:shd w:val="clear" w:color="auto" w:fill="auto"/>
          </w:tcPr>
          <w:p w14:paraId="3C769E57" w14:textId="026A4BFD"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hint="cs"/>
                <w:sz w:val="26"/>
                <w:szCs w:val="26"/>
              </w:rPr>
              <w:t>Total</w:t>
            </w:r>
          </w:p>
        </w:tc>
        <w:tc>
          <w:tcPr>
            <w:tcW w:w="1080" w:type="dxa"/>
            <w:shd w:val="clear" w:color="auto" w:fill="auto"/>
          </w:tcPr>
          <w:p w14:paraId="2DA54BFE" w14:textId="42F1E11B"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hint="cs"/>
                <w:sz w:val="26"/>
                <w:szCs w:val="26"/>
              </w:rPr>
              <w:t>business</w:t>
            </w:r>
          </w:p>
        </w:tc>
        <w:tc>
          <w:tcPr>
            <w:tcW w:w="1017" w:type="dxa"/>
            <w:shd w:val="clear" w:color="auto" w:fill="auto"/>
          </w:tcPr>
          <w:p w14:paraId="396127B1" w14:textId="5455AB7E"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hint="cs"/>
                <w:sz w:val="26"/>
                <w:szCs w:val="26"/>
              </w:rPr>
              <w:t>business</w:t>
            </w:r>
          </w:p>
        </w:tc>
        <w:tc>
          <w:tcPr>
            <w:tcW w:w="990" w:type="dxa"/>
            <w:shd w:val="clear" w:color="auto" w:fill="auto"/>
          </w:tcPr>
          <w:p w14:paraId="5F3C71AA" w14:textId="75A0D3B7"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hint="cs"/>
                <w:sz w:val="26"/>
                <w:szCs w:val="26"/>
              </w:rPr>
              <w:t>Total</w:t>
            </w:r>
          </w:p>
        </w:tc>
      </w:tr>
      <w:tr w:rsidR="00725422" w:rsidRPr="001573BA" w14:paraId="6E01027F" w14:textId="77777777" w:rsidTr="00387A8E">
        <w:tc>
          <w:tcPr>
            <w:tcW w:w="3150" w:type="dxa"/>
            <w:shd w:val="clear" w:color="auto" w:fill="auto"/>
          </w:tcPr>
          <w:p w14:paraId="4799AD31" w14:textId="77777777" w:rsidR="00725422" w:rsidRPr="001573BA" w:rsidRDefault="00725422" w:rsidP="00725422">
            <w:pPr>
              <w:snapToGrid w:val="0"/>
              <w:spacing w:line="240" w:lineRule="exact"/>
              <w:ind w:left="1440"/>
              <w:rPr>
                <w:rFonts w:ascii="CordiaUPC" w:hAnsi="CordiaUPC" w:cs="CordiaUPC"/>
                <w:sz w:val="26"/>
                <w:szCs w:val="26"/>
              </w:rPr>
            </w:pPr>
          </w:p>
        </w:tc>
        <w:tc>
          <w:tcPr>
            <w:tcW w:w="3042" w:type="dxa"/>
            <w:gridSpan w:val="3"/>
            <w:shd w:val="clear" w:color="auto" w:fill="auto"/>
          </w:tcPr>
          <w:p w14:paraId="2522941D" w14:textId="3D816C50" w:rsidR="00725422" w:rsidRPr="001573BA" w:rsidRDefault="00725422" w:rsidP="00725422">
            <w:pPr>
              <w:spacing w:line="240" w:lineRule="exact"/>
              <w:jc w:val="center"/>
              <w:rPr>
                <w:rFonts w:ascii="CordiaUPC" w:hAnsi="CordiaUPC" w:cs="CordiaUPC"/>
                <w:sz w:val="26"/>
                <w:szCs w:val="26"/>
                <w:lang w:val="en-US"/>
              </w:rPr>
            </w:pPr>
          </w:p>
        </w:tc>
        <w:tc>
          <w:tcPr>
            <w:tcW w:w="3087" w:type="dxa"/>
            <w:gridSpan w:val="3"/>
            <w:shd w:val="clear" w:color="auto" w:fill="auto"/>
          </w:tcPr>
          <w:p w14:paraId="6C28A2F8" w14:textId="75B166AA" w:rsidR="00725422" w:rsidRPr="001573BA" w:rsidRDefault="00725422" w:rsidP="00725422">
            <w:pPr>
              <w:spacing w:line="240" w:lineRule="exact"/>
              <w:jc w:val="center"/>
              <w:rPr>
                <w:rFonts w:ascii="CordiaUPC" w:hAnsi="CordiaUPC" w:cs="CordiaUPC"/>
                <w:sz w:val="26"/>
                <w:szCs w:val="26"/>
              </w:rPr>
            </w:pPr>
            <w:r w:rsidRPr="001573BA">
              <w:rPr>
                <w:rFonts w:ascii="CordiaUPC" w:eastAsia="Times New Roman" w:hAnsi="CordiaUPC" w:cs="CordiaUPC"/>
                <w:sz w:val="26"/>
                <w:szCs w:val="26"/>
                <w:lang w:val="en-US" w:bidi="th-TH"/>
              </w:rPr>
              <w:t>(R</w:t>
            </w:r>
            <w:proofErr w:type="spellStart"/>
            <w:r w:rsidRPr="001573BA">
              <w:rPr>
                <w:rFonts w:ascii="CordiaUPC" w:eastAsia="Times New Roman" w:hAnsi="CordiaUPC" w:cs="CordiaUPC"/>
                <w:sz w:val="26"/>
                <w:szCs w:val="26"/>
              </w:rPr>
              <w:t>estated</w:t>
            </w:r>
            <w:proofErr w:type="spellEnd"/>
            <w:r w:rsidRPr="001573BA">
              <w:rPr>
                <w:rFonts w:ascii="CordiaUPC" w:eastAsia="Times New Roman" w:hAnsi="CordiaUPC" w:cs="CordiaUPC"/>
                <w:sz w:val="26"/>
                <w:szCs w:val="26"/>
                <w:lang w:val="en-US" w:bidi="th-TH"/>
              </w:rPr>
              <w:t>)</w:t>
            </w:r>
          </w:p>
        </w:tc>
      </w:tr>
      <w:tr w:rsidR="00725422" w:rsidRPr="001573BA" w14:paraId="015375FC" w14:textId="77777777" w:rsidTr="00834F49">
        <w:tc>
          <w:tcPr>
            <w:tcW w:w="3150" w:type="dxa"/>
            <w:shd w:val="clear" w:color="auto" w:fill="auto"/>
          </w:tcPr>
          <w:p w14:paraId="37C9AC76" w14:textId="77777777" w:rsidR="00725422" w:rsidRPr="001573BA" w:rsidRDefault="00725422" w:rsidP="00725422">
            <w:pPr>
              <w:snapToGrid w:val="0"/>
              <w:spacing w:line="240" w:lineRule="exact"/>
              <w:ind w:left="1440"/>
              <w:rPr>
                <w:rFonts w:ascii="CordiaUPC" w:hAnsi="CordiaUPC" w:cs="CordiaUPC"/>
                <w:sz w:val="26"/>
                <w:szCs w:val="26"/>
              </w:rPr>
            </w:pPr>
          </w:p>
        </w:tc>
        <w:tc>
          <w:tcPr>
            <w:tcW w:w="6129" w:type="dxa"/>
            <w:gridSpan w:val="6"/>
            <w:shd w:val="clear" w:color="auto" w:fill="auto"/>
          </w:tcPr>
          <w:p w14:paraId="4EE9FB1D" w14:textId="77777777"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hint="cs"/>
                <w:i/>
                <w:iCs/>
                <w:sz w:val="26"/>
                <w:szCs w:val="26"/>
              </w:rPr>
              <w:t>(in million Baht)</w:t>
            </w:r>
          </w:p>
        </w:tc>
      </w:tr>
      <w:tr w:rsidR="00725422" w:rsidRPr="001573BA" w14:paraId="57F6D308" w14:textId="77777777" w:rsidTr="0082789F">
        <w:tc>
          <w:tcPr>
            <w:tcW w:w="3150" w:type="dxa"/>
            <w:shd w:val="clear" w:color="auto" w:fill="auto"/>
            <w:vAlign w:val="bottom"/>
          </w:tcPr>
          <w:p w14:paraId="79E1EDFB" w14:textId="31BC747B" w:rsidR="00725422" w:rsidRPr="001573BA" w:rsidRDefault="00725422" w:rsidP="00725422">
            <w:pPr>
              <w:spacing w:line="240" w:lineRule="exact"/>
              <w:ind w:left="90"/>
              <w:rPr>
                <w:rFonts w:ascii="CordiaUPC" w:hAnsi="CordiaUPC" w:cs="CordiaUPC"/>
                <w:sz w:val="26"/>
                <w:szCs w:val="26"/>
                <w:lang w:val="en-US"/>
              </w:rPr>
            </w:pPr>
            <w:r w:rsidRPr="001573BA">
              <w:rPr>
                <w:rFonts w:ascii="CordiaUPC" w:hAnsi="CordiaUPC" w:cs="CordiaUPC" w:hint="cs"/>
                <w:sz w:val="26"/>
                <w:szCs w:val="26"/>
              </w:rPr>
              <w:t>Total assets</w:t>
            </w:r>
          </w:p>
        </w:tc>
        <w:tc>
          <w:tcPr>
            <w:tcW w:w="1062" w:type="dxa"/>
            <w:tcBorders>
              <w:top w:val="nil"/>
              <w:left w:val="nil"/>
              <w:bottom w:val="nil"/>
              <w:right w:val="nil"/>
            </w:tcBorders>
            <w:shd w:val="clear" w:color="auto" w:fill="auto"/>
          </w:tcPr>
          <w:p w14:paraId="6B73A12E" w14:textId="0D7D7216"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1,748,523</w:t>
            </w:r>
          </w:p>
        </w:tc>
        <w:tc>
          <w:tcPr>
            <w:tcW w:w="990" w:type="dxa"/>
            <w:shd w:val="clear" w:color="auto" w:fill="auto"/>
          </w:tcPr>
          <w:p w14:paraId="4DFB55C6" w14:textId="208E7CF4"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tcPr>
          <w:p w14:paraId="3E1674B5" w14:textId="155C50A5"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1,748,523</w:t>
            </w:r>
          </w:p>
        </w:tc>
        <w:tc>
          <w:tcPr>
            <w:tcW w:w="1080" w:type="dxa"/>
            <w:shd w:val="clear" w:color="auto" w:fill="auto"/>
          </w:tcPr>
          <w:p w14:paraId="7E880D2E" w14:textId="609C4536" w:rsidR="00725422" w:rsidRPr="001573BA" w:rsidRDefault="00725422" w:rsidP="00725422">
            <w:pPr>
              <w:tabs>
                <w:tab w:val="decimal" w:pos="897"/>
              </w:tabs>
              <w:snapToGrid w:val="0"/>
              <w:spacing w:line="240" w:lineRule="exact"/>
              <w:ind w:right="1"/>
              <w:rPr>
                <w:rFonts w:ascii="CordiaUPC" w:hAnsi="CordiaUPC" w:cs="CordiaUPC"/>
                <w:sz w:val="26"/>
                <w:szCs w:val="26"/>
                <w:lang w:val="en-US" w:bidi="th-TH"/>
              </w:rPr>
            </w:pPr>
            <w:r w:rsidRPr="001573BA">
              <w:rPr>
                <w:rFonts w:ascii="CordiaUPC" w:hAnsi="CordiaUPC" w:cs="CordiaUPC"/>
                <w:sz w:val="26"/>
                <w:szCs w:val="26"/>
                <w:cs/>
                <w:lang w:bidi="th-TH"/>
              </w:rPr>
              <w:t>1</w:t>
            </w:r>
            <w:r w:rsidRPr="001573BA">
              <w:rPr>
                <w:rFonts w:ascii="CordiaUPC" w:hAnsi="CordiaUPC" w:cs="CordiaUPC"/>
                <w:sz w:val="26"/>
                <w:szCs w:val="26"/>
              </w:rPr>
              <w:t>,</w:t>
            </w:r>
            <w:r w:rsidRPr="001573BA">
              <w:rPr>
                <w:rFonts w:ascii="CordiaUPC" w:hAnsi="CordiaUPC" w:cs="CordiaUPC"/>
                <w:sz w:val="26"/>
                <w:szCs w:val="26"/>
                <w:cs/>
                <w:lang w:bidi="th-TH"/>
              </w:rPr>
              <w:t>822</w:t>
            </w:r>
            <w:r w:rsidRPr="001573BA">
              <w:rPr>
                <w:rFonts w:ascii="CordiaUPC" w:hAnsi="CordiaUPC" w:cs="CordiaUPC"/>
                <w:sz w:val="26"/>
                <w:szCs w:val="26"/>
              </w:rPr>
              <w:t>,</w:t>
            </w:r>
            <w:r w:rsidRPr="001573BA">
              <w:rPr>
                <w:rFonts w:ascii="CordiaUPC" w:hAnsi="CordiaUPC" w:cs="CordiaUPC"/>
                <w:sz w:val="26"/>
                <w:szCs w:val="26"/>
                <w:cs/>
                <w:lang w:bidi="th-TH"/>
              </w:rPr>
              <w:t>510</w:t>
            </w:r>
          </w:p>
        </w:tc>
        <w:tc>
          <w:tcPr>
            <w:tcW w:w="1017" w:type="dxa"/>
            <w:shd w:val="clear" w:color="auto" w:fill="auto"/>
          </w:tcPr>
          <w:p w14:paraId="446E9E37" w14:textId="4356A657"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53</w:t>
            </w:r>
          </w:p>
        </w:tc>
        <w:tc>
          <w:tcPr>
            <w:tcW w:w="990" w:type="dxa"/>
            <w:shd w:val="clear" w:color="auto" w:fill="auto"/>
          </w:tcPr>
          <w:p w14:paraId="62B86B3C" w14:textId="79E53594"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hAnsi="CordiaUPC" w:cs="CordiaUPC"/>
                <w:sz w:val="26"/>
                <w:szCs w:val="26"/>
              </w:rPr>
              <w:t>1,822,563</w:t>
            </w:r>
          </w:p>
        </w:tc>
      </w:tr>
      <w:tr w:rsidR="00725422" w:rsidRPr="001573BA" w14:paraId="25C6C835" w14:textId="77777777" w:rsidTr="00834F49">
        <w:tc>
          <w:tcPr>
            <w:tcW w:w="3150" w:type="dxa"/>
            <w:shd w:val="clear" w:color="auto" w:fill="auto"/>
            <w:vAlign w:val="bottom"/>
          </w:tcPr>
          <w:p w14:paraId="330ACBE0" w14:textId="77777777"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 xml:space="preserve">Interbank and money market </w:t>
            </w:r>
          </w:p>
        </w:tc>
        <w:tc>
          <w:tcPr>
            <w:tcW w:w="1062" w:type="dxa"/>
            <w:tcBorders>
              <w:top w:val="nil"/>
              <w:left w:val="nil"/>
              <w:bottom w:val="nil"/>
              <w:right w:val="nil"/>
            </w:tcBorders>
            <w:shd w:val="clear" w:color="auto" w:fill="auto"/>
            <w:vAlign w:val="bottom"/>
          </w:tcPr>
          <w:p w14:paraId="403C0E6A" w14:textId="26134BC8"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5B01E1A2" w14:textId="183E38BC"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7239D79E" w14:textId="67288333"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725422" w:rsidRPr="001573BA" w:rsidRDefault="00725422" w:rsidP="00725422">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r>
      <w:tr w:rsidR="00725422" w:rsidRPr="001573BA" w14:paraId="6E946A9D" w14:textId="77777777" w:rsidTr="00834F49">
        <w:trPr>
          <w:trHeight w:val="60"/>
        </w:trPr>
        <w:tc>
          <w:tcPr>
            <w:tcW w:w="3150" w:type="dxa"/>
            <w:shd w:val="clear" w:color="auto" w:fill="auto"/>
            <w:vAlign w:val="bottom"/>
          </w:tcPr>
          <w:p w14:paraId="55FB52A6" w14:textId="77777777"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 xml:space="preserve">   items, net (assets)</w:t>
            </w:r>
          </w:p>
        </w:tc>
        <w:tc>
          <w:tcPr>
            <w:tcW w:w="1062" w:type="dxa"/>
            <w:tcBorders>
              <w:top w:val="nil"/>
              <w:left w:val="nil"/>
              <w:bottom w:val="nil"/>
              <w:right w:val="nil"/>
            </w:tcBorders>
            <w:shd w:val="clear" w:color="auto" w:fill="auto"/>
            <w:vAlign w:val="bottom"/>
          </w:tcPr>
          <w:p w14:paraId="259E8964" w14:textId="047A6020"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288,562</w:t>
            </w:r>
          </w:p>
        </w:tc>
        <w:tc>
          <w:tcPr>
            <w:tcW w:w="990" w:type="dxa"/>
            <w:shd w:val="clear" w:color="auto" w:fill="auto"/>
            <w:vAlign w:val="bottom"/>
          </w:tcPr>
          <w:p w14:paraId="4E09880F" w14:textId="069FD598"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5EB59345" w14:textId="5B365E34"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288,562</w:t>
            </w:r>
          </w:p>
        </w:tc>
        <w:tc>
          <w:tcPr>
            <w:tcW w:w="1080" w:type="dxa"/>
            <w:shd w:val="clear" w:color="auto" w:fill="auto"/>
            <w:vAlign w:val="bottom"/>
          </w:tcPr>
          <w:p w14:paraId="76DFA683" w14:textId="35E46FEA" w:rsidR="00725422" w:rsidRPr="001573BA" w:rsidRDefault="00725422" w:rsidP="00725422">
            <w:pPr>
              <w:tabs>
                <w:tab w:val="decimal" w:pos="897"/>
              </w:tabs>
              <w:snapToGrid w:val="0"/>
              <w:spacing w:line="240" w:lineRule="exact"/>
              <w:ind w:right="1"/>
              <w:rPr>
                <w:rFonts w:ascii="CordiaUPC" w:hAnsi="CordiaUPC" w:cs="CordiaUPC"/>
                <w:sz w:val="26"/>
                <w:szCs w:val="26"/>
                <w:lang w:val="en-US" w:bidi="th-TH"/>
              </w:rPr>
            </w:pPr>
            <w:r w:rsidRPr="001573BA">
              <w:rPr>
                <w:rFonts w:ascii="CordiaUPC" w:hAnsi="CordiaUPC" w:cs="CordiaUPC"/>
                <w:sz w:val="26"/>
                <w:szCs w:val="26"/>
                <w:lang w:val="en-US" w:bidi="th-TH"/>
              </w:rPr>
              <w:t>267,437</w:t>
            </w:r>
          </w:p>
        </w:tc>
        <w:tc>
          <w:tcPr>
            <w:tcW w:w="1017" w:type="dxa"/>
            <w:shd w:val="clear" w:color="auto" w:fill="auto"/>
            <w:vAlign w:val="bottom"/>
          </w:tcPr>
          <w:p w14:paraId="7D03F7BB" w14:textId="60D031CB"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hAnsi="CordiaUPC" w:cs="CordiaUPC"/>
                <w:sz w:val="26"/>
                <w:szCs w:val="26"/>
                <w:lang w:val="en-US" w:bidi="th-TH"/>
              </w:rPr>
              <w:t>49</w:t>
            </w:r>
          </w:p>
        </w:tc>
        <w:tc>
          <w:tcPr>
            <w:tcW w:w="990" w:type="dxa"/>
            <w:shd w:val="clear" w:color="auto" w:fill="auto"/>
            <w:vAlign w:val="bottom"/>
          </w:tcPr>
          <w:p w14:paraId="1C43C2C9" w14:textId="30322E55"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hAnsi="CordiaUPC" w:cs="CordiaUPC"/>
                <w:sz w:val="26"/>
                <w:szCs w:val="26"/>
                <w:lang w:val="en-US" w:bidi="th-TH"/>
              </w:rPr>
              <w:t>267,486</w:t>
            </w:r>
          </w:p>
        </w:tc>
      </w:tr>
      <w:tr w:rsidR="00725422" w:rsidRPr="001573BA" w14:paraId="767F1A55" w14:textId="77777777" w:rsidTr="00EE7267">
        <w:tc>
          <w:tcPr>
            <w:tcW w:w="3150" w:type="dxa"/>
            <w:shd w:val="clear" w:color="auto" w:fill="auto"/>
            <w:vAlign w:val="bottom"/>
          </w:tcPr>
          <w:p w14:paraId="1D378F33" w14:textId="67820C43"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 xml:space="preserve">Financial assets measured at </w:t>
            </w:r>
          </w:p>
        </w:tc>
        <w:tc>
          <w:tcPr>
            <w:tcW w:w="1062" w:type="dxa"/>
            <w:tcBorders>
              <w:top w:val="nil"/>
              <w:left w:val="nil"/>
              <w:bottom w:val="nil"/>
              <w:right w:val="nil"/>
            </w:tcBorders>
            <w:shd w:val="clear" w:color="auto" w:fill="auto"/>
            <w:vAlign w:val="bottom"/>
          </w:tcPr>
          <w:p w14:paraId="777D6A2C" w14:textId="53B3AFFD"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c>
          <w:tcPr>
            <w:tcW w:w="990" w:type="dxa"/>
            <w:vAlign w:val="bottom"/>
          </w:tcPr>
          <w:p w14:paraId="215F013D" w14:textId="493364ED"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54BF4053" w14:textId="37E43789"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48138EB6" w14:textId="77777777" w:rsidR="00725422" w:rsidRPr="001573BA" w:rsidRDefault="00725422" w:rsidP="00725422">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156BECD" w14:textId="77777777"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67E27A6A" w14:textId="77777777"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p>
        </w:tc>
      </w:tr>
      <w:tr w:rsidR="00725422" w:rsidRPr="001573BA" w14:paraId="5CCD6352" w14:textId="77777777" w:rsidTr="007206E2">
        <w:tc>
          <w:tcPr>
            <w:tcW w:w="3150" w:type="dxa"/>
            <w:shd w:val="clear" w:color="auto" w:fill="auto"/>
            <w:vAlign w:val="bottom"/>
          </w:tcPr>
          <w:p w14:paraId="2E6E57D4" w14:textId="031D5B28"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 xml:space="preserve">   fair value through profit or loss</w:t>
            </w:r>
          </w:p>
        </w:tc>
        <w:tc>
          <w:tcPr>
            <w:tcW w:w="1062" w:type="dxa"/>
            <w:tcBorders>
              <w:top w:val="nil"/>
              <w:left w:val="nil"/>
              <w:bottom w:val="nil"/>
              <w:right w:val="nil"/>
            </w:tcBorders>
            <w:shd w:val="clear" w:color="auto" w:fill="auto"/>
            <w:vAlign w:val="bottom"/>
          </w:tcPr>
          <w:p w14:paraId="5A2C1D15" w14:textId="01787A5F"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10,381</w:t>
            </w:r>
          </w:p>
        </w:tc>
        <w:tc>
          <w:tcPr>
            <w:tcW w:w="990" w:type="dxa"/>
            <w:vAlign w:val="bottom"/>
          </w:tcPr>
          <w:p w14:paraId="696489E4" w14:textId="111CCFBC"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510AD2CF" w14:textId="32872769"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10,381</w:t>
            </w:r>
          </w:p>
        </w:tc>
        <w:tc>
          <w:tcPr>
            <w:tcW w:w="1080" w:type="dxa"/>
            <w:shd w:val="clear" w:color="auto" w:fill="auto"/>
            <w:vAlign w:val="bottom"/>
          </w:tcPr>
          <w:p w14:paraId="27462704" w14:textId="748446FB" w:rsidR="00725422" w:rsidRPr="001573BA" w:rsidRDefault="00725422" w:rsidP="00725422">
            <w:pPr>
              <w:tabs>
                <w:tab w:val="decimal" w:pos="897"/>
              </w:tabs>
              <w:snapToGrid w:val="0"/>
              <w:spacing w:line="240" w:lineRule="exact"/>
              <w:ind w:right="1"/>
              <w:rPr>
                <w:rFonts w:ascii="CordiaUPC" w:hAnsi="CordiaUPC" w:cs="CordiaUPC"/>
                <w:sz w:val="26"/>
                <w:szCs w:val="26"/>
                <w:lang w:val="en-US" w:bidi="th-TH"/>
              </w:rPr>
            </w:pPr>
            <w:r w:rsidRPr="001573BA">
              <w:rPr>
                <w:rFonts w:ascii="CordiaUPC" w:hAnsi="CordiaUPC" w:cs="CordiaUPC"/>
                <w:sz w:val="26"/>
                <w:szCs w:val="26"/>
                <w:lang w:val="en-US" w:bidi="th-TH"/>
              </w:rPr>
              <w:t>2,470</w:t>
            </w:r>
          </w:p>
        </w:tc>
        <w:tc>
          <w:tcPr>
            <w:tcW w:w="1017" w:type="dxa"/>
            <w:shd w:val="clear" w:color="auto" w:fill="auto"/>
            <w:vAlign w:val="bottom"/>
          </w:tcPr>
          <w:p w14:paraId="495399CC" w14:textId="59A6D121"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hAnsi="CordiaUPC" w:cs="CordiaUPC"/>
                <w:sz w:val="26"/>
                <w:szCs w:val="26"/>
                <w:lang w:val="en-US" w:bidi="th-TH"/>
              </w:rPr>
              <w:t>-</w:t>
            </w:r>
          </w:p>
        </w:tc>
        <w:tc>
          <w:tcPr>
            <w:tcW w:w="990" w:type="dxa"/>
            <w:shd w:val="clear" w:color="auto" w:fill="auto"/>
            <w:vAlign w:val="bottom"/>
          </w:tcPr>
          <w:p w14:paraId="273FFCAE" w14:textId="125F73EC"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hAnsi="CordiaUPC" w:cs="CordiaUPC"/>
                <w:sz w:val="26"/>
                <w:szCs w:val="26"/>
                <w:lang w:val="en-US" w:bidi="th-TH"/>
              </w:rPr>
              <w:t>2,470</w:t>
            </w:r>
          </w:p>
        </w:tc>
      </w:tr>
      <w:tr w:rsidR="00725422" w:rsidRPr="001573BA" w14:paraId="54E1E306" w14:textId="77777777" w:rsidTr="007206E2">
        <w:tc>
          <w:tcPr>
            <w:tcW w:w="3150" w:type="dxa"/>
            <w:shd w:val="clear" w:color="auto" w:fill="auto"/>
            <w:vAlign w:val="bottom"/>
          </w:tcPr>
          <w:p w14:paraId="4ECB01D2" w14:textId="77777777"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 xml:space="preserve">Investments, net </w:t>
            </w:r>
          </w:p>
        </w:tc>
        <w:tc>
          <w:tcPr>
            <w:tcW w:w="1062" w:type="dxa"/>
            <w:tcBorders>
              <w:top w:val="nil"/>
              <w:left w:val="nil"/>
              <w:bottom w:val="nil"/>
              <w:right w:val="nil"/>
            </w:tcBorders>
            <w:shd w:val="clear" w:color="auto" w:fill="auto"/>
          </w:tcPr>
          <w:p w14:paraId="5D11A7A2" w14:textId="3BD4C8B9"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156,350</w:t>
            </w:r>
          </w:p>
        </w:tc>
        <w:tc>
          <w:tcPr>
            <w:tcW w:w="990" w:type="dxa"/>
          </w:tcPr>
          <w:p w14:paraId="0958E399" w14:textId="493A22D0"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tcPr>
          <w:p w14:paraId="32200DB8" w14:textId="4D7C62B9"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156,350</w:t>
            </w:r>
          </w:p>
        </w:tc>
        <w:tc>
          <w:tcPr>
            <w:tcW w:w="1080" w:type="dxa"/>
            <w:shd w:val="clear" w:color="auto" w:fill="auto"/>
            <w:vAlign w:val="bottom"/>
          </w:tcPr>
          <w:p w14:paraId="12BB1AF9" w14:textId="4E7F3195" w:rsidR="00725422" w:rsidRPr="001573BA" w:rsidRDefault="00725422" w:rsidP="00725422">
            <w:pPr>
              <w:tabs>
                <w:tab w:val="decimal" w:pos="897"/>
              </w:tabs>
              <w:snapToGrid w:val="0"/>
              <w:spacing w:line="240" w:lineRule="exact"/>
              <w:ind w:right="1"/>
              <w:rPr>
                <w:rFonts w:ascii="CordiaUPC" w:hAnsi="CordiaUPC" w:cs="CordiaUPC"/>
                <w:sz w:val="26"/>
                <w:szCs w:val="26"/>
                <w:lang w:val="en-US" w:bidi="th-TH"/>
              </w:rPr>
            </w:pPr>
            <w:r w:rsidRPr="001573BA">
              <w:rPr>
                <w:rFonts w:ascii="CordiaUPC" w:hAnsi="CordiaUPC" w:cs="CordiaUPC"/>
                <w:sz w:val="26"/>
                <w:szCs w:val="26"/>
                <w:lang w:val="en-US" w:bidi="th-TH"/>
              </w:rPr>
              <w:t>179,088</w:t>
            </w:r>
          </w:p>
        </w:tc>
        <w:tc>
          <w:tcPr>
            <w:tcW w:w="1017" w:type="dxa"/>
            <w:shd w:val="clear" w:color="auto" w:fill="auto"/>
          </w:tcPr>
          <w:p w14:paraId="2F066EBE" w14:textId="4AB42B1B"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hAnsi="CordiaUPC" w:cs="CordiaUPC"/>
                <w:sz w:val="26"/>
                <w:szCs w:val="26"/>
                <w:lang w:val="en-US" w:bidi="th-TH"/>
              </w:rPr>
              <w:t>-</w:t>
            </w:r>
          </w:p>
        </w:tc>
        <w:tc>
          <w:tcPr>
            <w:tcW w:w="990" w:type="dxa"/>
            <w:shd w:val="clear" w:color="auto" w:fill="auto"/>
            <w:vAlign w:val="bottom"/>
          </w:tcPr>
          <w:p w14:paraId="24D32FEA" w14:textId="33A0E440"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hAnsi="CordiaUPC" w:cs="CordiaUPC"/>
                <w:sz w:val="26"/>
                <w:szCs w:val="26"/>
                <w:lang w:val="en-US" w:bidi="th-TH"/>
              </w:rPr>
              <w:t>179,088</w:t>
            </w:r>
          </w:p>
        </w:tc>
      </w:tr>
      <w:tr w:rsidR="00725422" w:rsidRPr="001573BA" w14:paraId="40F7ED97" w14:textId="77777777" w:rsidTr="00834F49">
        <w:tc>
          <w:tcPr>
            <w:tcW w:w="3150" w:type="dxa"/>
            <w:shd w:val="clear" w:color="auto" w:fill="auto"/>
            <w:vAlign w:val="bottom"/>
          </w:tcPr>
          <w:p w14:paraId="78CF2DCD" w14:textId="77777777"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 xml:space="preserve">Investments in subsidiaries and  </w:t>
            </w:r>
          </w:p>
          <w:p w14:paraId="3F1CFC65" w14:textId="11E20EAF"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 xml:space="preserve">    associate, net</w:t>
            </w:r>
          </w:p>
        </w:tc>
        <w:tc>
          <w:tcPr>
            <w:tcW w:w="1062" w:type="dxa"/>
            <w:tcBorders>
              <w:top w:val="nil"/>
              <w:left w:val="nil"/>
              <w:bottom w:val="nil"/>
              <w:right w:val="nil"/>
            </w:tcBorders>
            <w:shd w:val="clear" w:color="auto" w:fill="auto"/>
            <w:vAlign w:val="bottom"/>
          </w:tcPr>
          <w:p w14:paraId="560B9052" w14:textId="7B03D116"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eastAsia="AngsanaNew" w:hAnsi="CordiaUPC" w:cs="CordiaUPC"/>
                <w:sz w:val="26"/>
                <w:szCs w:val="26"/>
                <w:lang w:eastAsia="en-GB"/>
              </w:rPr>
              <w:t>8,584</w:t>
            </w:r>
          </w:p>
        </w:tc>
        <w:tc>
          <w:tcPr>
            <w:tcW w:w="990" w:type="dxa"/>
            <w:vAlign w:val="bottom"/>
          </w:tcPr>
          <w:p w14:paraId="14AC8DA2" w14:textId="30C50E39" w:rsidR="00725422" w:rsidRPr="001573BA" w:rsidRDefault="00725422" w:rsidP="00725422">
            <w:pPr>
              <w:tabs>
                <w:tab w:val="decimal" w:pos="864"/>
              </w:tabs>
              <w:snapToGrid w:val="0"/>
              <w:spacing w:line="240" w:lineRule="exact"/>
              <w:ind w:left="-108" w:right="98"/>
              <w:rPr>
                <w:rFonts w:ascii="CordiaUPC" w:hAnsi="CordiaUPC" w:cs="CordiaUPC"/>
                <w:sz w:val="26"/>
                <w:szCs w:val="26"/>
                <w:cs/>
                <w:lang w:bidi="th-TH"/>
              </w:rPr>
            </w:pPr>
            <w:r w:rsidRPr="001573BA">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3AC22C49" w14:textId="564044DE" w:rsidR="00725422" w:rsidRPr="001573BA" w:rsidRDefault="00725422" w:rsidP="00725422">
            <w:pPr>
              <w:tabs>
                <w:tab w:val="decimal" w:pos="864"/>
              </w:tabs>
              <w:snapToGrid w:val="0"/>
              <w:spacing w:line="240" w:lineRule="exact"/>
              <w:ind w:left="-108" w:right="98"/>
              <w:rPr>
                <w:rFonts w:ascii="CordiaUPC" w:hAnsi="CordiaUPC" w:cs="CordiaUPC"/>
                <w:sz w:val="26"/>
                <w:szCs w:val="26"/>
              </w:rPr>
            </w:pPr>
            <w:r w:rsidRPr="001573BA">
              <w:rPr>
                <w:rFonts w:ascii="CordiaUPC" w:eastAsia="AngsanaNew" w:hAnsi="CordiaUPC" w:cs="CordiaUPC"/>
                <w:sz w:val="26"/>
                <w:szCs w:val="26"/>
                <w:lang w:eastAsia="en-GB"/>
              </w:rPr>
              <w:t>8,584</w:t>
            </w:r>
          </w:p>
        </w:tc>
        <w:tc>
          <w:tcPr>
            <w:tcW w:w="1080" w:type="dxa"/>
            <w:vAlign w:val="bottom"/>
          </w:tcPr>
          <w:p w14:paraId="4629BB58" w14:textId="33A1A0AB" w:rsidR="00725422" w:rsidRPr="001573BA" w:rsidRDefault="00725422" w:rsidP="00725422">
            <w:pPr>
              <w:tabs>
                <w:tab w:val="decimal" w:pos="897"/>
              </w:tabs>
              <w:snapToGrid w:val="0"/>
              <w:spacing w:line="240" w:lineRule="exact"/>
              <w:ind w:right="1"/>
              <w:rPr>
                <w:rFonts w:ascii="CordiaUPC" w:hAnsi="CordiaUPC" w:cs="CordiaUPC"/>
                <w:sz w:val="26"/>
                <w:szCs w:val="26"/>
              </w:rPr>
            </w:pPr>
            <w:r w:rsidRPr="001573BA">
              <w:rPr>
                <w:rFonts w:ascii="CordiaUPC" w:hAnsi="CordiaUPC" w:cs="CordiaUPC"/>
                <w:sz w:val="26"/>
                <w:szCs w:val="26"/>
              </w:rPr>
              <w:t>8,614</w:t>
            </w:r>
          </w:p>
        </w:tc>
        <w:tc>
          <w:tcPr>
            <w:tcW w:w="1017" w:type="dxa"/>
            <w:vAlign w:val="bottom"/>
          </w:tcPr>
          <w:p w14:paraId="4A04FC1B" w14:textId="692E5ACC" w:rsidR="00725422" w:rsidRPr="001573BA" w:rsidRDefault="00725422" w:rsidP="00725422">
            <w:pPr>
              <w:tabs>
                <w:tab w:val="decimal" w:pos="864"/>
              </w:tabs>
              <w:snapToGrid w:val="0"/>
              <w:spacing w:line="240" w:lineRule="exact"/>
              <w:ind w:left="-108" w:right="98"/>
              <w:rPr>
                <w:rFonts w:ascii="CordiaUPC" w:hAnsi="CordiaUPC" w:cs="CordiaUPC"/>
                <w:sz w:val="26"/>
                <w:szCs w:val="26"/>
              </w:rPr>
            </w:pPr>
            <w:r w:rsidRPr="001573BA">
              <w:rPr>
                <w:rFonts w:ascii="CordiaUPC" w:hAnsi="CordiaUPC" w:cs="CordiaUPC"/>
                <w:sz w:val="26"/>
                <w:szCs w:val="26"/>
                <w:lang w:bidi="th-TH"/>
              </w:rPr>
              <w:t>-</w:t>
            </w:r>
          </w:p>
        </w:tc>
        <w:tc>
          <w:tcPr>
            <w:tcW w:w="990" w:type="dxa"/>
            <w:vAlign w:val="bottom"/>
          </w:tcPr>
          <w:p w14:paraId="3C48692E" w14:textId="64D449B7" w:rsidR="00725422" w:rsidRPr="001573BA" w:rsidRDefault="00725422" w:rsidP="00725422">
            <w:pPr>
              <w:tabs>
                <w:tab w:val="decimal" w:pos="864"/>
              </w:tabs>
              <w:snapToGrid w:val="0"/>
              <w:spacing w:line="240" w:lineRule="exact"/>
              <w:ind w:left="-108" w:right="98"/>
              <w:rPr>
                <w:rFonts w:ascii="CordiaUPC" w:hAnsi="CordiaUPC" w:cs="CordiaUPC"/>
                <w:sz w:val="26"/>
                <w:szCs w:val="26"/>
              </w:rPr>
            </w:pPr>
            <w:r w:rsidRPr="001573BA">
              <w:rPr>
                <w:rFonts w:ascii="CordiaUPC" w:hAnsi="CordiaUPC" w:cs="CordiaUPC"/>
                <w:sz w:val="26"/>
                <w:szCs w:val="26"/>
              </w:rPr>
              <w:t>8,614</w:t>
            </w:r>
          </w:p>
        </w:tc>
      </w:tr>
      <w:tr w:rsidR="00725422" w:rsidRPr="001573BA" w14:paraId="547D2708" w14:textId="77777777" w:rsidTr="00BC0EEB">
        <w:tc>
          <w:tcPr>
            <w:tcW w:w="3150" w:type="dxa"/>
            <w:shd w:val="clear" w:color="auto" w:fill="auto"/>
            <w:vAlign w:val="bottom"/>
          </w:tcPr>
          <w:p w14:paraId="02629892" w14:textId="77777777"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Loans to customers and accrued</w:t>
            </w:r>
          </w:p>
        </w:tc>
        <w:tc>
          <w:tcPr>
            <w:tcW w:w="1062" w:type="dxa"/>
            <w:tcBorders>
              <w:top w:val="nil"/>
              <w:left w:val="nil"/>
              <w:bottom w:val="nil"/>
              <w:right w:val="nil"/>
            </w:tcBorders>
            <w:shd w:val="clear" w:color="auto" w:fill="auto"/>
            <w:vAlign w:val="bottom"/>
          </w:tcPr>
          <w:p w14:paraId="1B83BCEF" w14:textId="01829BFB" w:rsidR="00725422" w:rsidRPr="001573BA" w:rsidRDefault="00725422" w:rsidP="00725422">
            <w:pPr>
              <w:tabs>
                <w:tab w:val="decimal" w:pos="864"/>
              </w:tabs>
              <w:snapToGrid w:val="0"/>
              <w:spacing w:line="240" w:lineRule="exact"/>
              <w:ind w:right="98"/>
              <w:rPr>
                <w:rFonts w:ascii="CordiaUPC" w:hAnsi="CordiaUPC" w:cs="CordiaUPC"/>
                <w:sz w:val="26"/>
                <w:szCs w:val="26"/>
              </w:rPr>
            </w:pPr>
          </w:p>
        </w:tc>
        <w:tc>
          <w:tcPr>
            <w:tcW w:w="990" w:type="dxa"/>
            <w:vAlign w:val="bottom"/>
          </w:tcPr>
          <w:p w14:paraId="27F3D087" w14:textId="77793F69" w:rsidR="00725422" w:rsidRPr="001573BA" w:rsidRDefault="00725422" w:rsidP="00725422">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4F93A242" w14:textId="411C586E" w:rsidR="00725422" w:rsidRPr="001573BA" w:rsidRDefault="00725422" w:rsidP="00725422">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6DC4A84C" w14:textId="77777777" w:rsidR="00725422" w:rsidRPr="001573BA" w:rsidRDefault="00725422" w:rsidP="00725422">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2C796226" w14:textId="77777777" w:rsidR="00725422" w:rsidRPr="001573BA" w:rsidRDefault="00725422" w:rsidP="00725422">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47B70D11" w14:textId="77777777" w:rsidR="00725422" w:rsidRPr="001573BA" w:rsidRDefault="00725422" w:rsidP="00725422">
            <w:pPr>
              <w:tabs>
                <w:tab w:val="decimal" w:pos="864"/>
              </w:tabs>
              <w:snapToGrid w:val="0"/>
              <w:spacing w:line="240" w:lineRule="exact"/>
              <w:ind w:right="98"/>
              <w:rPr>
                <w:rFonts w:ascii="CordiaUPC" w:hAnsi="CordiaUPC" w:cs="CordiaUPC"/>
                <w:sz w:val="26"/>
                <w:szCs w:val="26"/>
              </w:rPr>
            </w:pPr>
          </w:p>
        </w:tc>
      </w:tr>
      <w:tr w:rsidR="00725422" w:rsidRPr="001573BA" w14:paraId="04651C34" w14:textId="77777777" w:rsidTr="00834F49">
        <w:tc>
          <w:tcPr>
            <w:tcW w:w="3150" w:type="dxa"/>
            <w:shd w:val="clear" w:color="auto" w:fill="auto"/>
            <w:vAlign w:val="bottom"/>
          </w:tcPr>
          <w:p w14:paraId="604F4049" w14:textId="77777777"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 xml:space="preserve">   interest receivables, net</w:t>
            </w:r>
          </w:p>
        </w:tc>
        <w:tc>
          <w:tcPr>
            <w:tcW w:w="1062" w:type="dxa"/>
            <w:vAlign w:val="bottom"/>
          </w:tcPr>
          <w:p w14:paraId="5B621D50" w14:textId="4A7B9A4B"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eastAsia="AngsanaNew" w:hAnsi="CordiaUPC" w:cs="CordiaUPC"/>
                <w:sz w:val="26"/>
                <w:szCs w:val="26"/>
                <w:lang w:eastAsia="en-GB"/>
              </w:rPr>
              <w:t>1,190,289</w:t>
            </w:r>
          </w:p>
        </w:tc>
        <w:tc>
          <w:tcPr>
            <w:tcW w:w="990" w:type="dxa"/>
            <w:vAlign w:val="bottom"/>
          </w:tcPr>
          <w:p w14:paraId="5E0B7C5F" w14:textId="02DB0E09" w:rsidR="00725422" w:rsidRPr="001573BA" w:rsidRDefault="00725422" w:rsidP="00725422">
            <w:pPr>
              <w:tabs>
                <w:tab w:val="decimal" w:pos="864"/>
              </w:tabs>
              <w:snapToGrid w:val="0"/>
              <w:spacing w:line="240" w:lineRule="exact"/>
              <w:ind w:right="98"/>
              <w:rPr>
                <w:rFonts w:ascii="CordiaUPC" w:hAnsi="CordiaUPC" w:cs="CordiaUPC"/>
                <w:sz w:val="26"/>
                <w:szCs w:val="26"/>
                <w:cs/>
                <w:lang w:bidi="th-TH"/>
              </w:rPr>
            </w:pPr>
            <w:r w:rsidRPr="001573BA">
              <w:rPr>
                <w:rFonts w:ascii="CordiaUPC" w:eastAsia="AngsanaNew" w:hAnsi="CordiaUPC" w:cs="CordiaUPC"/>
                <w:sz w:val="26"/>
                <w:szCs w:val="26"/>
                <w:lang w:eastAsia="en-GB"/>
              </w:rPr>
              <w:t>-</w:t>
            </w:r>
          </w:p>
        </w:tc>
        <w:tc>
          <w:tcPr>
            <w:tcW w:w="990" w:type="dxa"/>
            <w:vAlign w:val="bottom"/>
          </w:tcPr>
          <w:p w14:paraId="79AF4171" w14:textId="28B61A21"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eastAsia="AngsanaNew" w:hAnsi="CordiaUPC" w:cs="CordiaUPC"/>
                <w:sz w:val="26"/>
                <w:szCs w:val="26"/>
                <w:lang w:eastAsia="en-GB"/>
              </w:rPr>
              <w:t>1,190,289</w:t>
            </w:r>
          </w:p>
        </w:tc>
        <w:tc>
          <w:tcPr>
            <w:tcW w:w="1080" w:type="dxa"/>
            <w:shd w:val="clear" w:color="auto" w:fill="auto"/>
            <w:vAlign w:val="bottom"/>
          </w:tcPr>
          <w:p w14:paraId="536E92B2" w14:textId="533A2636" w:rsidR="00725422" w:rsidRPr="001573BA" w:rsidRDefault="00725422" w:rsidP="00725422">
            <w:pPr>
              <w:tabs>
                <w:tab w:val="decimal" w:pos="897"/>
              </w:tabs>
              <w:snapToGrid w:val="0"/>
              <w:spacing w:line="240" w:lineRule="exact"/>
              <w:ind w:right="1"/>
              <w:rPr>
                <w:rFonts w:ascii="CordiaUPC" w:hAnsi="CordiaUPC" w:cs="CordiaUPC"/>
                <w:sz w:val="26"/>
                <w:szCs w:val="26"/>
              </w:rPr>
            </w:pPr>
            <w:r w:rsidRPr="001573BA">
              <w:rPr>
                <w:rFonts w:ascii="CordiaUPC" w:hAnsi="CordiaUPC" w:cs="CordiaUPC"/>
                <w:sz w:val="26"/>
                <w:szCs w:val="26"/>
              </w:rPr>
              <w:t>1,273,136</w:t>
            </w:r>
          </w:p>
        </w:tc>
        <w:tc>
          <w:tcPr>
            <w:tcW w:w="1017" w:type="dxa"/>
            <w:shd w:val="clear" w:color="auto" w:fill="auto"/>
            <w:vAlign w:val="bottom"/>
          </w:tcPr>
          <w:p w14:paraId="53FEA03D" w14:textId="3199D61F"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hAnsi="CordiaUPC" w:cs="CordiaUPC"/>
                <w:sz w:val="26"/>
                <w:szCs w:val="26"/>
                <w:lang w:bidi="th-TH"/>
              </w:rPr>
              <w:t>-</w:t>
            </w:r>
          </w:p>
        </w:tc>
        <w:tc>
          <w:tcPr>
            <w:tcW w:w="990" w:type="dxa"/>
            <w:shd w:val="clear" w:color="auto" w:fill="auto"/>
            <w:vAlign w:val="bottom"/>
          </w:tcPr>
          <w:p w14:paraId="6A561B60" w14:textId="3571FE1F"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hAnsi="CordiaUPC" w:cs="CordiaUPC"/>
                <w:sz w:val="26"/>
                <w:szCs w:val="26"/>
              </w:rPr>
              <w:t>1,273,136</w:t>
            </w:r>
          </w:p>
        </w:tc>
      </w:tr>
      <w:tr w:rsidR="00725422" w:rsidRPr="001573BA" w14:paraId="30BEE7EC" w14:textId="77777777" w:rsidTr="00834F49">
        <w:tc>
          <w:tcPr>
            <w:tcW w:w="3150" w:type="dxa"/>
            <w:shd w:val="clear" w:color="auto" w:fill="auto"/>
            <w:vAlign w:val="bottom"/>
          </w:tcPr>
          <w:p w14:paraId="330B44FE" w14:textId="77777777"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Deposits</w:t>
            </w:r>
          </w:p>
        </w:tc>
        <w:tc>
          <w:tcPr>
            <w:tcW w:w="1062" w:type="dxa"/>
            <w:tcBorders>
              <w:top w:val="nil"/>
              <w:left w:val="nil"/>
              <w:bottom w:val="nil"/>
              <w:right w:val="nil"/>
            </w:tcBorders>
            <w:shd w:val="clear" w:color="auto" w:fill="auto"/>
            <w:vAlign w:val="bottom"/>
          </w:tcPr>
          <w:p w14:paraId="52628E27" w14:textId="6E50FB48"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eastAsia="AngsanaNew" w:hAnsi="CordiaUPC" w:cs="CordiaUPC"/>
                <w:sz w:val="26"/>
                <w:szCs w:val="26"/>
                <w:lang w:eastAsia="en-GB"/>
              </w:rPr>
              <w:t>1,328,594</w:t>
            </w:r>
          </w:p>
        </w:tc>
        <w:tc>
          <w:tcPr>
            <w:tcW w:w="990" w:type="dxa"/>
            <w:vAlign w:val="bottom"/>
          </w:tcPr>
          <w:p w14:paraId="29F44BC1" w14:textId="33C4FE3B"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1C0AFFEF" w14:textId="2759E7B0"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eastAsia="AngsanaNew" w:hAnsi="CordiaUPC" w:cs="CordiaUPC"/>
                <w:sz w:val="26"/>
                <w:szCs w:val="26"/>
                <w:lang w:eastAsia="en-GB"/>
              </w:rPr>
              <w:t>1,328,594</w:t>
            </w:r>
          </w:p>
        </w:tc>
        <w:tc>
          <w:tcPr>
            <w:tcW w:w="1080" w:type="dxa"/>
            <w:shd w:val="clear" w:color="auto" w:fill="auto"/>
            <w:vAlign w:val="bottom"/>
          </w:tcPr>
          <w:p w14:paraId="6D093EFA" w14:textId="29CDCDCF" w:rsidR="00725422" w:rsidRPr="001573BA" w:rsidRDefault="00725422" w:rsidP="00725422">
            <w:pPr>
              <w:tabs>
                <w:tab w:val="decimal" w:pos="897"/>
              </w:tabs>
              <w:snapToGrid w:val="0"/>
              <w:spacing w:line="240" w:lineRule="exact"/>
              <w:ind w:right="1"/>
              <w:rPr>
                <w:rFonts w:ascii="CordiaUPC" w:hAnsi="CordiaUPC" w:cs="CordiaUPC"/>
                <w:sz w:val="26"/>
                <w:szCs w:val="26"/>
              </w:rPr>
            </w:pPr>
            <w:r w:rsidRPr="001573BA">
              <w:rPr>
                <w:rFonts w:ascii="CordiaUPC" w:hAnsi="CordiaUPC" w:cs="CordiaUPC"/>
                <w:sz w:val="26"/>
                <w:szCs w:val="26"/>
              </w:rPr>
              <w:t>1,386,581</w:t>
            </w:r>
          </w:p>
        </w:tc>
        <w:tc>
          <w:tcPr>
            <w:tcW w:w="1017" w:type="dxa"/>
            <w:shd w:val="clear" w:color="auto" w:fill="auto"/>
            <w:vAlign w:val="bottom"/>
          </w:tcPr>
          <w:p w14:paraId="16C1DDC8" w14:textId="31695BEE"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hAnsi="CordiaUPC" w:cs="CordiaUPC"/>
                <w:sz w:val="26"/>
                <w:szCs w:val="26"/>
                <w:lang w:bidi="th-TH"/>
              </w:rPr>
              <w:t>-</w:t>
            </w:r>
          </w:p>
        </w:tc>
        <w:tc>
          <w:tcPr>
            <w:tcW w:w="990" w:type="dxa"/>
            <w:shd w:val="clear" w:color="auto" w:fill="auto"/>
            <w:vAlign w:val="bottom"/>
          </w:tcPr>
          <w:p w14:paraId="2665F6EF" w14:textId="2518A699"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hAnsi="CordiaUPC" w:cs="CordiaUPC"/>
                <w:sz w:val="26"/>
                <w:szCs w:val="26"/>
              </w:rPr>
              <w:t>1,386,581</w:t>
            </w:r>
          </w:p>
        </w:tc>
      </w:tr>
      <w:tr w:rsidR="00725422" w:rsidRPr="001573BA" w14:paraId="480461B0" w14:textId="77777777" w:rsidTr="00834F49">
        <w:tc>
          <w:tcPr>
            <w:tcW w:w="3150" w:type="dxa"/>
            <w:shd w:val="clear" w:color="auto" w:fill="auto"/>
            <w:vAlign w:val="bottom"/>
          </w:tcPr>
          <w:p w14:paraId="26D40BF2" w14:textId="77777777"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Interbank and money market</w:t>
            </w:r>
          </w:p>
        </w:tc>
        <w:tc>
          <w:tcPr>
            <w:tcW w:w="1062" w:type="dxa"/>
            <w:tcBorders>
              <w:top w:val="nil"/>
              <w:left w:val="nil"/>
              <w:bottom w:val="nil"/>
              <w:right w:val="nil"/>
            </w:tcBorders>
            <w:shd w:val="clear" w:color="auto" w:fill="auto"/>
            <w:vAlign w:val="bottom"/>
          </w:tcPr>
          <w:p w14:paraId="2FDB1A22" w14:textId="058AFA87" w:rsidR="00725422" w:rsidRPr="001573BA" w:rsidRDefault="00725422" w:rsidP="00725422">
            <w:pPr>
              <w:tabs>
                <w:tab w:val="decimal" w:pos="864"/>
              </w:tabs>
              <w:snapToGrid w:val="0"/>
              <w:spacing w:line="240" w:lineRule="exact"/>
              <w:ind w:right="98"/>
              <w:rPr>
                <w:rFonts w:ascii="CordiaUPC" w:hAnsi="CordiaUPC" w:cs="CordiaUPC"/>
                <w:sz w:val="26"/>
                <w:szCs w:val="26"/>
              </w:rPr>
            </w:pPr>
          </w:p>
        </w:tc>
        <w:tc>
          <w:tcPr>
            <w:tcW w:w="990" w:type="dxa"/>
            <w:vAlign w:val="bottom"/>
          </w:tcPr>
          <w:p w14:paraId="03864E51" w14:textId="3F644A81" w:rsidR="00725422" w:rsidRPr="001573BA" w:rsidRDefault="00725422" w:rsidP="00725422">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5277233C" w14:textId="37B89621" w:rsidR="00725422" w:rsidRPr="001573BA" w:rsidRDefault="00725422" w:rsidP="00725422">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3F8F9C46" w14:textId="77777777" w:rsidR="00725422" w:rsidRPr="001573BA" w:rsidRDefault="00725422" w:rsidP="00725422">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036AFD5A" w14:textId="77777777" w:rsidR="00725422" w:rsidRPr="001573BA" w:rsidRDefault="00725422" w:rsidP="00725422">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3A8629F5" w14:textId="77777777" w:rsidR="00725422" w:rsidRPr="001573BA" w:rsidRDefault="00725422" w:rsidP="00725422">
            <w:pPr>
              <w:tabs>
                <w:tab w:val="decimal" w:pos="864"/>
              </w:tabs>
              <w:snapToGrid w:val="0"/>
              <w:spacing w:line="240" w:lineRule="exact"/>
              <w:ind w:right="98"/>
              <w:rPr>
                <w:rFonts w:ascii="CordiaUPC" w:hAnsi="CordiaUPC" w:cs="CordiaUPC"/>
                <w:sz w:val="26"/>
                <w:szCs w:val="26"/>
              </w:rPr>
            </w:pPr>
          </w:p>
        </w:tc>
      </w:tr>
      <w:tr w:rsidR="00725422" w:rsidRPr="001573BA" w14:paraId="09628106" w14:textId="77777777" w:rsidTr="00834F49">
        <w:tc>
          <w:tcPr>
            <w:tcW w:w="3150" w:type="dxa"/>
            <w:shd w:val="clear" w:color="auto" w:fill="auto"/>
            <w:vAlign w:val="bottom"/>
          </w:tcPr>
          <w:p w14:paraId="6B2473ED" w14:textId="77777777"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 xml:space="preserve">   items (liabilities)</w:t>
            </w:r>
          </w:p>
        </w:tc>
        <w:tc>
          <w:tcPr>
            <w:tcW w:w="1062" w:type="dxa"/>
            <w:tcBorders>
              <w:top w:val="nil"/>
              <w:left w:val="nil"/>
              <w:bottom w:val="nil"/>
              <w:right w:val="nil"/>
            </w:tcBorders>
            <w:shd w:val="clear" w:color="auto" w:fill="auto"/>
            <w:vAlign w:val="bottom"/>
          </w:tcPr>
          <w:p w14:paraId="708046E0" w14:textId="6D0DDDE9"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eastAsia="AngsanaNew" w:hAnsi="CordiaUPC" w:cs="CordiaUPC"/>
                <w:sz w:val="26"/>
                <w:szCs w:val="26"/>
                <w:lang w:eastAsia="en-GB"/>
              </w:rPr>
              <w:t>90,184</w:t>
            </w:r>
          </w:p>
        </w:tc>
        <w:tc>
          <w:tcPr>
            <w:tcW w:w="990" w:type="dxa"/>
            <w:vAlign w:val="bottom"/>
          </w:tcPr>
          <w:p w14:paraId="042C0247" w14:textId="568B0718" w:rsidR="00725422" w:rsidRPr="001573BA" w:rsidRDefault="00725422" w:rsidP="00725422">
            <w:pPr>
              <w:tabs>
                <w:tab w:val="decimal" w:pos="864"/>
              </w:tabs>
              <w:snapToGrid w:val="0"/>
              <w:spacing w:line="240" w:lineRule="exact"/>
              <w:ind w:right="98"/>
              <w:rPr>
                <w:rFonts w:ascii="CordiaUPC" w:hAnsi="CordiaUPC" w:cs="CordiaUPC"/>
                <w:sz w:val="26"/>
                <w:szCs w:val="26"/>
                <w:lang w:val="en-US"/>
              </w:rPr>
            </w:pPr>
            <w:r w:rsidRPr="001573BA">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27601DDC" w14:textId="3277BBD2"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eastAsia="AngsanaNew" w:hAnsi="CordiaUPC" w:cs="CordiaUPC"/>
                <w:sz w:val="26"/>
                <w:szCs w:val="26"/>
                <w:lang w:eastAsia="en-GB"/>
              </w:rPr>
              <w:t>90,184</w:t>
            </w:r>
          </w:p>
        </w:tc>
        <w:tc>
          <w:tcPr>
            <w:tcW w:w="1080" w:type="dxa"/>
            <w:shd w:val="clear" w:color="auto" w:fill="auto"/>
            <w:vAlign w:val="bottom"/>
          </w:tcPr>
          <w:p w14:paraId="2D664003" w14:textId="72B42BBB" w:rsidR="00725422" w:rsidRPr="001573BA" w:rsidRDefault="00725422" w:rsidP="00725422">
            <w:pPr>
              <w:tabs>
                <w:tab w:val="decimal" w:pos="897"/>
              </w:tabs>
              <w:snapToGrid w:val="0"/>
              <w:spacing w:line="240" w:lineRule="exact"/>
              <w:ind w:right="1"/>
              <w:rPr>
                <w:rFonts w:ascii="CordiaUPC" w:hAnsi="CordiaUPC" w:cs="CordiaUPC"/>
                <w:sz w:val="26"/>
                <w:szCs w:val="26"/>
              </w:rPr>
            </w:pPr>
            <w:r w:rsidRPr="001573BA">
              <w:rPr>
                <w:rFonts w:ascii="CordiaUPC" w:hAnsi="CordiaUPC" w:cs="CordiaUPC"/>
                <w:sz w:val="26"/>
                <w:szCs w:val="26"/>
              </w:rPr>
              <w:t>87,794</w:t>
            </w:r>
          </w:p>
        </w:tc>
        <w:tc>
          <w:tcPr>
            <w:tcW w:w="1017" w:type="dxa"/>
            <w:shd w:val="clear" w:color="auto" w:fill="auto"/>
            <w:vAlign w:val="bottom"/>
          </w:tcPr>
          <w:p w14:paraId="46B28AAE" w14:textId="38F23760"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hAnsi="CordiaUPC" w:cs="CordiaUPC"/>
                <w:sz w:val="26"/>
                <w:szCs w:val="26"/>
                <w:lang w:val="en-US"/>
              </w:rPr>
              <w:t>-</w:t>
            </w:r>
          </w:p>
        </w:tc>
        <w:tc>
          <w:tcPr>
            <w:tcW w:w="990" w:type="dxa"/>
            <w:shd w:val="clear" w:color="auto" w:fill="auto"/>
            <w:vAlign w:val="bottom"/>
          </w:tcPr>
          <w:p w14:paraId="4A7F1C03" w14:textId="0F89A6FE"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hAnsi="CordiaUPC" w:cs="CordiaUPC"/>
                <w:sz w:val="26"/>
                <w:szCs w:val="26"/>
              </w:rPr>
              <w:t>87,794</w:t>
            </w:r>
          </w:p>
        </w:tc>
      </w:tr>
      <w:tr w:rsidR="00725422" w:rsidRPr="001573BA" w14:paraId="0EF09446" w14:textId="77777777" w:rsidTr="00834F49">
        <w:tc>
          <w:tcPr>
            <w:tcW w:w="3150" w:type="dxa"/>
            <w:shd w:val="clear" w:color="auto" w:fill="auto"/>
            <w:vAlign w:val="bottom"/>
          </w:tcPr>
          <w:p w14:paraId="22FC862B" w14:textId="45BCFF39" w:rsidR="00725422" w:rsidRPr="001573BA" w:rsidRDefault="00725422" w:rsidP="00725422">
            <w:pPr>
              <w:spacing w:line="240" w:lineRule="exact"/>
              <w:ind w:left="90"/>
              <w:rPr>
                <w:rFonts w:ascii="CordiaUPC" w:hAnsi="CordiaUPC" w:cs="CordiaUPC"/>
                <w:sz w:val="26"/>
                <w:szCs w:val="26"/>
              </w:rPr>
            </w:pPr>
            <w:r w:rsidRPr="001573BA">
              <w:rPr>
                <w:rFonts w:ascii="CordiaUPC" w:hAnsi="CordiaUPC" w:cs="CordiaUPC" w:hint="cs"/>
                <w:sz w:val="26"/>
                <w:szCs w:val="26"/>
              </w:rPr>
              <w:t>Debts issued and borrowings</w:t>
            </w:r>
          </w:p>
        </w:tc>
        <w:tc>
          <w:tcPr>
            <w:tcW w:w="1062" w:type="dxa"/>
            <w:tcBorders>
              <w:top w:val="nil"/>
              <w:left w:val="nil"/>
              <w:bottom w:val="nil"/>
              <w:right w:val="nil"/>
            </w:tcBorders>
            <w:shd w:val="clear" w:color="auto" w:fill="auto"/>
            <w:vAlign w:val="bottom"/>
          </w:tcPr>
          <w:p w14:paraId="4CB3E1EF" w14:textId="366D2854" w:rsidR="00725422" w:rsidRPr="001573BA" w:rsidRDefault="00725422" w:rsidP="00725422">
            <w:pPr>
              <w:tabs>
                <w:tab w:val="decimal" w:pos="864"/>
              </w:tabs>
              <w:snapToGrid w:val="0"/>
              <w:spacing w:line="240" w:lineRule="exact"/>
              <w:ind w:right="98"/>
              <w:rPr>
                <w:rFonts w:ascii="CordiaUPC" w:hAnsi="CordiaUPC" w:cs="CordiaUPC"/>
                <w:sz w:val="26"/>
                <w:szCs w:val="26"/>
                <w:lang w:val="en-US" w:bidi="th-TH"/>
              </w:rPr>
            </w:pPr>
            <w:r w:rsidRPr="001573BA">
              <w:rPr>
                <w:rFonts w:ascii="CordiaUPC" w:eastAsia="AngsanaNew" w:hAnsi="CordiaUPC" w:cs="CordiaUPC"/>
                <w:sz w:val="26"/>
                <w:szCs w:val="26"/>
                <w:lang w:eastAsia="en-GB"/>
              </w:rPr>
              <w:t>29,247</w:t>
            </w:r>
          </w:p>
        </w:tc>
        <w:tc>
          <w:tcPr>
            <w:tcW w:w="990" w:type="dxa"/>
            <w:tcBorders>
              <w:top w:val="nil"/>
              <w:left w:val="nil"/>
              <w:bottom w:val="nil"/>
              <w:right w:val="nil"/>
            </w:tcBorders>
            <w:shd w:val="clear" w:color="auto" w:fill="auto"/>
            <w:vAlign w:val="bottom"/>
          </w:tcPr>
          <w:p w14:paraId="2BEF5E26" w14:textId="14B0EB78" w:rsidR="00725422" w:rsidRPr="001573BA" w:rsidRDefault="00725422" w:rsidP="00725422">
            <w:pPr>
              <w:tabs>
                <w:tab w:val="decimal" w:pos="864"/>
              </w:tabs>
              <w:snapToGrid w:val="0"/>
              <w:spacing w:line="240" w:lineRule="exact"/>
              <w:ind w:right="98"/>
              <w:rPr>
                <w:rFonts w:ascii="CordiaUPC" w:hAnsi="CordiaUPC" w:cs="CordiaUPC"/>
                <w:sz w:val="26"/>
                <w:szCs w:val="26"/>
                <w:lang w:bidi="th-TH"/>
              </w:rPr>
            </w:pPr>
            <w:r w:rsidRPr="001573BA">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18FBA6DB" w14:textId="624622F9" w:rsidR="00725422" w:rsidRPr="001573BA" w:rsidRDefault="00725422" w:rsidP="00725422">
            <w:pPr>
              <w:tabs>
                <w:tab w:val="decimal" w:pos="864"/>
              </w:tabs>
              <w:snapToGrid w:val="0"/>
              <w:spacing w:line="240" w:lineRule="exact"/>
              <w:ind w:right="98"/>
              <w:rPr>
                <w:rFonts w:ascii="CordiaUPC" w:hAnsi="CordiaUPC" w:cs="CordiaUPC"/>
                <w:sz w:val="26"/>
                <w:szCs w:val="26"/>
                <w:lang w:bidi="th-TH"/>
              </w:rPr>
            </w:pPr>
            <w:r w:rsidRPr="001573BA">
              <w:rPr>
                <w:rFonts w:ascii="CordiaUPC" w:eastAsia="AngsanaNew" w:hAnsi="CordiaUPC" w:cs="CordiaUPC"/>
                <w:sz w:val="26"/>
                <w:szCs w:val="26"/>
                <w:lang w:eastAsia="en-GB"/>
              </w:rPr>
              <w:t>29,247</w:t>
            </w:r>
          </w:p>
        </w:tc>
        <w:tc>
          <w:tcPr>
            <w:tcW w:w="1080" w:type="dxa"/>
            <w:shd w:val="clear" w:color="auto" w:fill="auto"/>
            <w:vAlign w:val="bottom"/>
          </w:tcPr>
          <w:p w14:paraId="093CEB3D" w14:textId="34F3C47B" w:rsidR="00725422" w:rsidRPr="001573BA" w:rsidRDefault="00725422" w:rsidP="00725422">
            <w:pPr>
              <w:tabs>
                <w:tab w:val="decimal" w:pos="897"/>
              </w:tabs>
              <w:snapToGrid w:val="0"/>
              <w:spacing w:line="240" w:lineRule="exact"/>
              <w:ind w:right="1"/>
              <w:rPr>
                <w:rFonts w:ascii="CordiaUPC" w:hAnsi="CordiaUPC" w:cs="CordiaUPC"/>
                <w:sz w:val="26"/>
                <w:szCs w:val="26"/>
              </w:rPr>
            </w:pPr>
            <w:r w:rsidRPr="001573BA">
              <w:rPr>
                <w:rFonts w:ascii="CordiaUPC" w:hAnsi="CordiaUPC" w:cs="CordiaUPC"/>
                <w:sz w:val="26"/>
                <w:szCs w:val="26"/>
              </w:rPr>
              <w:t>53,122</w:t>
            </w:r>
          </w:p>
        </w:tc>
        <w:tc>
          <w:tcPr>
            <w:tcW w:w="1017" w:type="dxa"/>
            <w:shd w:val="clear" w:color="auto" w:fill="auto"/>
            <w:vAlign w:val="bottom"/>
          </w:tcPr>
          <w:p w14:paraId="0119482C" w14:textId="5E24F66F"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hAnsi="CordiaUPC" w:cs="CordiaUPC"/>
                <w:sz w:val="26"/>
                <w:szCs w:val="26"/>
                <w:lang w:bidi="th-TH"/>
              </w:rPr>
              <w:t>6,409</w:t>
            </w:r>
          </w:p>
        </w:tc>
        <w:tc>
          <w:tcPr>
            <w:tcW w:w="990" w:type="dxa"/>
            <w:shd w:val="clear" w:color="auto" w:fill="auto"/>
            <w:vAlign w:val="bottom"/>
          </w:tcPr>
          <w:p w14:paraId="41F27EA0" w14:textId="1397F1A6" w:rsidR="00725422" w:rsidRPr="001573BA" w:rsidRDefault="00725422" w:rsidP="00725422">
            <w:pPr>
              <w:tabs>
                <w:tab w:val="decimal" w:pos="864"/>
              </w:tabs>
              <w:snapToGrid w:val="0"/>
              <w:spacing w:line="240" w:lineRule="exact"/>
              <w:ind w:right="98"/>
              <w:rPr>
                <w:rFonts w:ascii="CordiaUPC" w:hAnsi="CordiaUPC" w:cs="CordiaUPC"/>
                <w:sz w:val="26"/>
                <w:szCs w:val="26"/>
              </w:rPr>
            </w:pPr>
            <w:r w:rsidRPr="001573BA">
              <w:rPr>
                <w:rFonts w:ascii="CordiaUPC" w:hAnsi="CordiaUPC" w:cs="CordiaUPC"/>
                <w:sz w:val="26"/>
                <w:szCs w:val="26"/>
                <w:lang w:bidi="th-TH"/>
              </w:rPr>
              <w:t>59,531</w:t>
            </w:r>
          </w:p>
        </w:tc>
      </w:tr>
    </w:tbl>
    <w:p w14:paraId="1D3E2B7B" w14:textId="4191BA80" w:rsidR="00252C31" w:rsidRPr="001573BA" w:rsidRDefault="00252C31" w:rsidP="001538F0">
      <w:pPr>
        <w:spacing w:line="240" w:lineRule="exact"/>
        <w:ind w:left="540" w:right="-2" w:hanging="540"/>
        <w:jc w:val="both"/>
        <w:rPr>
          <w:rFonts w:ascii="CordiaUPC" w:hAnsi="CordiaUPC" w:cs="CordiaUPC"/>
          <w:sz w:val="26"/>
          <w:szCs w:val="26"/>
        </w:rPr>
      </w:pPr>
    </w:p>
    <w:p w14:paraId="63F1034C" w14:textId="5C0DDE4B" w:rsidR="00345B29" w:rsidRPr="001573BA" w:rsidRDefault="00CB27C5" w:rsidP="007A6C6E">
      <w:pPr>
        <w:spacing w:line="240" w:lineRule="exact"/>
        <w:ind w:left="540" w:right="3" w:hanging="540"/>
        <w:jc w:val="both"/>
        <w:rPr>
          <w:rFonts w:ascii="CordiaUPC" w:hAnsi="CordiaUPC" w:cs="CordiaUPC"/>
          <w:sz w:val="26"/>
          <w:szCs w:val="26"/>
        </w:rPr>
      </w:pPr>
      <w:r w:rsidRPr="001573BA">
        <w:rPr>
          <w:rFonts w:ascii="CordiaUPC" w:hAnsi="CordiaUPC" w:cs="CordiaUPC" w:hint="cs"/>
          <w:sz w:val="26"/>
          <w:szCs w:val="26"/>
        </w:rPr>
        <w:t>3</w:t>
      </w:r>
      <w:r w:rsidR="00740064" w:rsidRPr="001573BA">
        <w:rPr>
          <w:rFonts w:ascii="CordiaUPC" w:hAnsi="CordiaUPC" w:cs="CordiaUPC"/>
          <w:sz w:val="26"/>
          <w:szCs w:val="26"/>
        </w:rPr>
        <w:t>7</w:t>
      </w:r>
      <w:r w:rsidR="00C3541B" w:rsidRPr="001573BA">
        <w:rPr>
          <w:rFonts w:ascii="CordiaUPC" w:hAnsi="CordiaUPC" w:cs="CordiaUPC" w:hint="cs"/>
          <w:sz w:val="26"/>
          <w:szCs w:val="26"/>
        </w:rPr>
        <w:t>.2</w:t>
      </w:r>
      <w:r w:rsidR="00C3541B" w:rsidRPr="001573BA">
        <w:rPr>
          <w:rFonts w:ascii="CordiaUPC" w:hAnsi="CordiaUPC" w:cs="CordiaUPC" w:hint="cs"/>
          <w:sz w:val="26"/>
          <w:szCs w:val="26"/>
        </w:rPr>
        <w:tab/>
      </w:r>
      <w:r w:rsidR="00A517C8" w:rsidRPr="001573BA">
        <w:rPr>
          <w:rFonts w:ascii="CordiaUPC" w:hAnsi="CordiaUPC" w:cs="CordiaUPC" w:hint="cs"/>
          <w:sz w:val="26"/>
          <w:szCs w:val="26"/>
        </w:rPr>
        <w:t xml:space="preserve">The results of operations classified by domestic and foreign business for </w:t>
      </w:r>
      <w:r w:rsidR="001E24B8" w:rsidRPr="001573BA">
        <w:rPr>
          <w:rFonts w:ascii="CordiaUPC" w:hAnsi="CordiaUPC" w:cs="CordiaUPC"/>
          <w:sz w:val="26"/>
          <w:szCs w:val="26"/>
        </w:rPr>
        <w:t>the</w:t>
      </w:r>
      <w:r w:rsidR="0053088D" w:rsidRPr="001573BA">
        <w:rPr>
          <w:rFonts w:ascii="CordiaUPC" w:hAnsi="CordiaUPC" w:cs="CordiaUPC"/>
          <w:sz w:val="26"/>
          <w:szCs w:val="26"/>
        </w:rPr>
        <w:t xml:space="preserve"> </w:t>
      </w:r>
      <w:r w:rsidR="00FC4192" w:rsidRPr="001573BA">
        <w:rPr>
          <w:rFonts w:ascii="CordiaUPC" w:hAnsi="CordiaUPC" w:cs="CordiaUPC"/>
          <w:sz w:val="26"/>
          <w:szCs w:val="26"/>
        </w:rPr>
        <w:t xml:space="preserve">year </w:t>
      </w:r>
      <w:r w:rsidR="00345B29" w:rsidRPr="001573BA">
        <w:rPr>
          <w:rFonts w:ascii="CordiaUPC" w:hAnsi="CordiaUPC" w:cs="CordiaUPC" w:hint="cs"/>
          <w:sz w:val="26"/>
          <w:szCs w:val="26"/>
        </w:rPr>
        <w:t xml:space="preserve">ended </w:t>
      </w:r>
      <w:r w:rsidR="00FC4192" w:rsidRPr="001573BA">
        <w:rPr>
          <w:rFonts w:ascii="CordiaUPC" w:hAnsi="CordiaUPC" w:cs="CordiaUPC" w:hint="cs"/>
          <w:sz w:val="26"/>
          <w:szCs w:val="26"/>
          <w:lang w:val="en-US" w:eastAsia="en-GB" w:bidi="th-TH"/>
        </w:rPr>
        <w:t xml:space="preserve">31 December </w:t>
      </w:r>
      <w:r w:rsidR="00B154D7" w:rsidRPr="001573BA">
        <w:rPr>
          <w:rFonts w:ascii="CordiaUPC" w:hAnsi="CordiaUPC" w:cs="CordiaUPC" w:hint="cs"/>
          <w:sz w:val="26"/>
          <w:szCs w:val="26"/>
        </w:rPr>
        <w:t>202</w:t>
      </w:r>
      <w:r w:rsidR="00B154D7" w:rsidRPr="001573BA">
        <w:rPr>
          <w:rFonts w:ascii="CordiaUPC" w:hAnsi="CordiaUPC" w:cs="CordiaUPC"/>
          <w:sz w:val="26"/>
          <w:szCs w:val="26"/>
        </w:rPr>
        <w:t>4</w:t>
      </w:r>
      <w:r w:rsidR="00B154D7" w:rsidRPr="001573BA">
        <w:rPr>
          <w:rFonts w:ascii="CordiaUPC" w:hAnsi="CordiaUPC" w:cs="CordiaUPC" w:hint="cs"/>
          <w:sz w:val="26"/>
          <w:szCs w:val="26"/>
        </w:rPr>
        <w:t xml:space="preserve"> and 20</w:t>
      </w:r>
      <w:r w:rsidR="00B154D7" w:rsidRPr="001573BA">
        <w:rPr>
          <w:rFonts w:ascii="CordiaUPC" w:hAnsi="CordiaUPC" w:cs="CordiaUPC"/>
          <w:sz w:val="26"/>
          <w:szCs w:val="26"/>
        </w:rPr>
        <w:t>23</w:t>
      </w:r>
      <w:r w:rsidR="00B154D7" w:rsidRPr="001573BA">
        <w:rPr>
          <w:rFonts w:ascii="CordiaUPC" w:hAnsi="CordiaUPC" w:cs="CordiaUPC" w:hint="cs"/>
          <w:sz w:val="26"/>
          <w:szCs w:val="26"/>
        </w:rPr>
        <w:t xml:space="preserve"> </w:t>
      </w:r>
      <w:r w:rsidR="00345B29" w:rsidRPr="001573BA">
        <w:rPr>
          <w:rFonts w:ascii="CordiaUPC" w:hAnsi="CordiaUPC" w:cs="CordiaUPC" w:hint="cs"/>
          <w:sz w:val="26"/>
          <w:szCs w:val="26"/>
        </w:rPr>
        <w:t>were as follows:</w:t>
      </w:r>
    </w:p>
    <w:p w14:paraId="3CA3AD08" w14:textId="301872B9" w:rsidR="00EA2BD6" w:rsidRPr="001573BA" w:rsidRDefault="00EA2BD6" w:rsidP="00E973FA">
      <w:pPr>
        <w:spacing w:line="240" w:lineRule="exact"/>
        <w:ind w:left="540" w:right="-2" w:hanging="540"/>
        <w:jc w:val="both"/>
        <w:rPr>
          <w:rFonts w:ascii="CordiaUPC" w:hAnsi="CordiaUPC" w:cs="CordiaUPC"/>
          <w:sz w:val="26"/>
          <w:szCs w:val="26"/>
        </w:rPr>
      </w:pPr>
    </w:p>
    <w:tbl>
      <w:tblPr>
        <w:tblW w:w="9360" w:type="dxa"/>
        <w:tblInd w:w="360" w:type="dxa"/>
        <w:tblLayout w:type="fixed"/>
        <w:tblCellMar>
          <w:left w:w="0" w:type="dxa"/>
          <w:right w:w="0" w:type="dxa"/>
        </w:tblCellMar>
        <w:tblLook w:val="0000" w:firstRow="0" w:lastRow="0" w:firstColumn="0" w:lastColumn="0" w:noHBand="0" w:noVBand="0"/>
      </w:tblPr>
      <w:tblGrid>
        <w:gridCol w:w="3240"/>
        <w:gridCol w:w="956"/>
        <w:gridCol w:w="132"/>
        <w:gridCol w:w="858"/>
        <w:gridCol w:w="134"/>
        <w:gridCol w:w="856"/>
        <w:gridCol w:w="117"/>
        <w:gridCol w:w="981"/>
        <w:gridCol w:w="152"/>
        <w:gridCol w:w="910"/>
        <w:gridCol w:w="117"/>
        <w:gridCol w:w="907"/>
      </w:tblGrid>
      <w:tr w:rsidR="00345B29" w:rsidRPr="001573BA" w14:paraId="6CE453BA" w14:textId="77777777" w:rsidTr="007A6C6E">
        <w:trPr>
          <w:cantSplit/>
          <w:trHeight w:val="253"/>
        </w:trPr>
        <w:tc>
          <w:tcPr>
            <w:tcW w:w="3240" w:type="dxa"/>
            <w:shd w:val="clear" w:color="auto" w:fill="auto"/>
            <w:vAlign w:val="bottom"/>
          </w:tcPr>
          <w:p w14:paraId="24214D35" w14:textId="7D56010E" w:rsidR="00345B29" w:rsidRPr="001573BA" w:rsidRDefault="00345B29" w:rsidP="00D66B8C">
            <w:pPr>
              <w:spacing w:line="240" w:lineRule="exact"/>
              <w:ind w:left="294" w:right="-90" w:hanging="114"/>
              <w:rPr>
                <w:rFonts w:ascii="CordiaUPC" w:hAnsi="CordiaUPC" w:cs="CordiaUPC"/>
                <w:spacing w:val="-4"/>
                <w:sz w:val="26"/>
                <w:szCs w:val="26"/>
                <w:lang w:val="en-US"/>
              </w:rPr>
            </w:pPr>
          </w:p>
        </w:tc>
        <w:tc>
          <w:tcPr>
            <w:tcW w:w="6120" w:type="dxa"/>
            <w:gridSpan w:val="11"/>
            <w:shd w:val="clear" w:color="auto" w:fill="auto"/>
          </w:tcPr>
          <w:p w14:paraId="2C9BB7BB" w14:textId="77777777" w:rsidR="00345B29" w:rsidRPr="001573BA" w:rsidRDefault="00345B29" w:rsidP="00D66B8C">
            <w:pPr>
              <w:snapToGrid w:val="0"/>
              <w:spacing w:line="240" w:lineRule="exact"/>
              <w:jc w:val="center"/>
              <w:rPr>
                <w:rFonts w:ascii="CordiaUPC" w:hAnsi="CordiaUPC" w:cs="CordiaUPC"/>
                <w:b/>
                <w:bCs/>
                <w:sz w:val="26"/>
                <w:szCs w:val="26"/>
              </w:rPr>
            </w:pPr>
            <w:r w:rsidRPr="001573BA">
              <w:rPr>
                <w:rFonts w:ascii="CordiaUPC" w:hAnsi="CordiaUPC" w:cs="CordiaUPC"/>
                <w:b/>
                <w:bCs/>
                <w:sz w:val="26"/>
                <w:szCs w:val="26"/>
              </w:rPr>
              <w:t>Consolidated</w:t>
            </w:r>
          </w:p>
        </w:tc>
      </w:tr>
      <w:tr w:rsidR="00B154D7" w:rsidRPr="001573BA" w14:paraId="4274D51B" w14:textId="77777777" w:rsidTr="007A6C6E">
        <w:trPr>
          <w:cantSplit/>
          <w:trHeight w:val="253"/>
        </w:trPr>
        <w:tc>
          <w:tcPr>
            <w:tcW w:w="3240" w:type="dxa"/>
            <w:shd w:val="clear" w:color="auto" w:fill="auto"/>
            <w:vAlign w:val="bottom"/>
          </w:tcPr>
          <w:p w14:paraId="0E6CFBC3" w14:textId="4B4DAB5F" w:rsidR="00B154D7" w:rsidRPr="001573BA" w:rsidRDefault="00FC4192" w:rsidP="00B154D7">
            <w:pPr>
              <w:spacing w:line="240" w:lineRule="exact"/>
              <w:ind w:left="294" w:right="-90" w:hanging="114"/>
              <w:rPr>
                <w:rFonts w:ascii="CordiaUPC" w:hAnsi="CordiaUPC" w:cs="CordiaUPC"/>
                <w:spacing w:val="-4"/>
                <w:sz w:val="26"/>
                <w:szCs w:val="26"/>
                <w:lang w:val="en-US"/>
              </w:rPr>
            </w:pPr>
            <w:r w:rsidRPr="001573BA">
              <w:rPr>
                <w:rFonts w:ascii="CordiaUPC" w:hAnsi="CordiaUPC" w:cs="CordiaUPC" w:hint="cs"/>
                <w:b/>
                <w:bCs/>
                <w:i/>
                <w:iCs/>
                <w:sz w:val="26"/>
                <w:szCs w:val="26"/>
                <w:lang w:val="en-US"/>
              </w:rPr>
              <w:t>For the year ended 31 December</w:t>
            </w:r>
          </w:p>
        </w:tc>
        <w:tc>
          <w:tcPr>
            <w:tcW w:w="2936" w:type="dxa"/>
            <w:gridSpan w:val="5"/>
            <w:shd w:val="clear" w:color="auto" w:fill="auto"/>
          </w:tcPr>
          <w:p w14:paraId="06031E9E" w14:textId="1BE35EBB" w:rsidR="00B154D7" w:rsidRPr="001573BA" w:rsidRDefault="00B154D7" w:rsidP="00B154D7">
            <w:pPr>
              <w:snapToGrid w:val="0"/>
              <w:spacing w:line="240" w:lineRule="exact"/>
              <w:jc w:val="center"/>
              <w:rPr>
                <w:rFonts w:ascii="CordiaUPC" w:hAnsi="CordiaUPC" w:cs="CordiaUPC"/>
                <w:sz w:val="26"/>
                <w:szCs w:val="26"/>
              </w:rPr>
            </w:pPr>
            <w:r w:rsidRPr="001573BA">
              <w:rPr>
                <w:rFonts w:ascii="CordiaUPC" w:hAnsi="CordiaUPC" w:cs="CordiaUPC"/>
                <w:sz w:val="26"/>
                <w:szCs w:val="26"/>
              </w:rPr>
              <w:t>2024</w:t>
            </w:r>
          </w:p>
        </w:tc>
        <w:tc>
          <w:tcPr>
            <w:tcW w:w="117" w:type="dxa"/>
            <w:shd w:val="clear" w:color="auto" w:fill="auto"/>
          </w:tcPr>
          <w:p w14:paraId="40BA3E68" w14:textId="77777777" w:rsidR="00B154D7" w:rsidRPr="001573BA" w:rsidRDefault="00B154D7" w:rsidP="00B154D7">
            <w:pPr>
              <w:snapToGrid w:val="0"/>
              <w:spacing w:line="240" w:lineRule="exact"/>
              <w:jc w:val="center"/>
              <w:rPr>
                <w:rFonts w:ascii="CordiaUPC" w:hAnsi="CordiaUPC" w:cs="CordiaUPC"/>
                <w:sz w:val="26"/>
                <w:szCs w:val="26"/>
              </w:rPr>
            </w:pPr>
          </w:p>
        </w:tc>
        <w:tc>
          <w:tcPr>
            <w:tcW w:w="3067" w:type="dxa"/>
            <w:gridSpan w:val="5"/>
            <w:shd w:val="clear" w:color="auto" w:fill="auto"/>
          </w:tcPr>
          <w:p w14:paraId="43F8FFA9" w14:textId="6AC0F45D" w:rsidR="00B154D7" w:rsidRPr="001573BA" w:rsidRDefault="00B154D7" w:rsidP="00B154D7">
            <w:pPr>
              <w:snapToGrid w:val="0"/>
              <w:spacing w:line="240" w:lineRule="exact"/>
              <w:jc w:val="center"/>
              <w:rPr>
                <w:rFonts w:ascii="CordiaUPC" w:hAnsi="CordiaUPC" w:cs="CordiaUPC"/>
                <w:sz w:val="26"/>
                <w:szCs w:val="26"/>
              </w:rPr>
            </w:pPr>
            <w:r w:rsidRPr="001573BA">
              <w:rPr>
                <w:rFonts w:ascii="CordiaUPC" w:hAnsi="CordiaUPC" w:cs="CordiaUPC"/>
                <w:sz w:val="26"/>
                <w:szCs w:val="26"/>
              </w:rPr>
              <w:t>2023</w:t>
            </w:r>
          </w:p>
        </w:tc>
      </w:tr>
      <w:tr w:rsidR="00B154D7" w:rsidRPr="001573BA" w14:paraId="5F2DD64F" w14:textId="77777777" w:rsidTr="007A6C6E">
        <w:trPr>
          <w:cantSplit/>
          <w:trHeight w:val="253"/>
        </w:trPr>
        <w:tc>
          <w:tcPr>
            <w:tcW w:w="3240" w:type="dxa"/>
            <w:shd w:val="clear" w:color="auto" w:fill="auto"/>
            <w:vAlign w:val="bottom"/>
          </w:tcPr>
          <w:p w14:paraId="17203711" w14:textId="6DB8CBC0" w:rsidR="00B154D7" w:rsidRPr="001573BA" w:rsidRDefault="00B154D7" w:rsidP="004A74BB">
            <w:pPr>
              <w:spacing w:line="240" w:lineRule="exact"/>
              <w:ind w:right="-90"/>
              <w:rPr>
                <w:rFonts w:ascii="CordiaUPC" w:hAnsi="CordiaUPC" w:cs="CordiaUPC"/>
                <w:spacing w:val="-4"/>
                <w:sz w:val="26"/>
                <w:szCs w:val="26"/>
              </w:rPr>
            </w:pPr>
          </w:p>
        </w:tc>
        <w:tc>
          <w:tcPr>
            <w:tcW w:w="956" w:type="dxa"/>
            <w:shd w:val="clear" w:color="auto" w:fill="auto"/>
          </w:tcPr>
          <w:p w14:paraId="49ED3AE0" w14:textId="77777777" w:rsidR="00B154D7" w:rsidRPr="001573BA" w:rsidRDefault="00B154D7" w:rsidP="00B154D7">
            <w:pPr>
              <w:spacing w:line="240" w:lineRule="exact"/>
              <w:jc w:val="center"/>
              <w:rPr>
                <w:rFonts w:ascii="CordiaUPC" w:hAnsi="CordiaUPC" w:cs="CordiaUPC"/>
                <w:sz w:val="26"/>
                <w:szCs w:val="26"/>
              </w:rPr>
            </w:pPr>
            <w:r w:rsidRPr="001573BA">
              <w:rPr>
                <w:rFonts w:ascii="CordiaUPC" w:hAnsi="CordiaUPC" w:cs="CordiaUPC"/>
                <w:sz w:val="26"/>
                <w:szCs w:val="26"/>
              </w:rPr>
              <w:t>Domestic</w:t>
            </w:r>
          </w:p>
        </w:tc>
        <w:tc>
          <w:tcPr>
            <w:tcW w:w="132" w:type="dxa"/>
            <w:shd w:val="clear" w:color="auto" w:fill="auto"/>
          </w:tcPr>
          <w:p w14:paraId="2CF889F4" w14:textId="77777777" w:rsidR="00B154D7" w:rsidRPr="001573BA" w:rsidRDefault="00B154D7" w:rsidP="00B154D7">
            <w:pPr>
              <w:snapToGrid w:val="0"/>
              <w:spacing w:line="240" w:lineRule="exact"/>
              <w:jc w:val="center"/>
              <w:rPr>
                <w:rFonts w:ascii="CordiaUPC" w:hAnsi="CordiaUPC" w:cs="CordiaUPC"/>
                <w:sz w:val="26"/>
                <w:szCs w:val="26"/>
              </w:rPr>
            </w:pPr>
          </w:p>
        </w:tc>
        <w:tc>
          <w:tcPr>
            <w:tcW w:w="858" w:type="dxa"/>
            <w:shd w:val="clear" w:color="auto" w:fill="auto"/>
          </w:tcPr>
          <w:p w14:paraId="55D122AA" w14:textId="77777777" w:rsidR="00B154D7" w:rsidRPr="001573BA" w:rsidRDefault="00B154D7" w:rsidP="00B154D7">
            <w:pPr>
              <w:spacing w:line="240" w:lineRule="exact"/>
              <w:jc w:val="center"/>
              <w:rPr>
                <w:rFonts w:ascii="CordiaUPC" w:hAnsi="CordiaUPC" w:cs="CordiaUPC"/>
                <w:sz w:val="26"/>
                <w:szCs w:val="26"/>
              </w:rPr>
            </w:pPr>
            <w:r w:rsidRPr="001573BA">
              <w:rPr>
                <w:rFonts w:ascii="CordiaUPC" w:hAnsi="CordiaUPC" w:cs="CordiaUPC"/>
                <w:sz w:val="26"/>
                <w:szCs w:val="26"/>
              </w:rPr>
              <w:t>Foreign</w:t>
            </w:r>
          </w:p>
        </w:tc>
        <w:tc>
          <w:tcPr>
            <w:tcW w:w="134" w:type="dxa"/>
            <w:shd w:val="clear" w:color="auto" w:fill="auto"/>
          </w:tcPr>
          <w:p w14:paraId="532BC978" w14:textId="77777777" w:rsidR="00B154D7" w:rsidRPr="001573BA" w:rsidRDefault="00B154D7" w:rsidP="00B154D7">
            <w:pPr>
              <w:snapToGrid w:val="0"/>
              <w:spacing w:line="240" w:lineRule="exact"/>
              <w:jc w:val="center"/>
              <w:rPr>
                <w:rFonts w:ascii="CordiaUPC" w:hAnsi="CordiaUPC" w:cs="CordiaUPC"/>
                <w:sz w:val="26"/>
                <w:szCs w:val="26"/>
              </w:rPr>
            </w:pPr>
          </w:p>
        </w:tc>
        <w:tc>
          <w:tcPr>
            <w:tcW w:w="856" w:type="dxa"/>
            <w:shd w:val="clear" w:color="auto" w:fill="auto"/>
          </w:tcPr>
          <w:p w14:paraId="51DCE825" w14:textId="77777777" w:rsidR="00B154D7" w:rsidRPr="001573BA" w:rsidRDefault="00B154D7" w:rsidP="00B154D7">
            <w:pPr>
              <w:snapToGrid w:val="0"/>
              <w:spacing w:line="240" w:lineRule="exact"/>
              <w:jc w:val="center"/>
              <w:rPr>
                <w:rFonts w:ascii="CordiaUPC" w:hAnsi="CordiaUPC" w:cs="CordiaUPC"/>
                <w:sz w:val="26"/>
                <w:szCs w:val="26"/>
              </w:rPr>
            </w:pPr>
          </w:p>
        </w:tc>
        <w:tc>
          <w:tcPr>
            <w:tcW w:w="117" w:type="dxa"/>
            <w:shd w:val="clear" w:color="auto" w:fill="auto"/>
          </w:tcPr>
          <w:p w14:paraId="22C2AE55" w14:textId="77777777" w:rsidR="00B154D7" w:rsidRPr="001573BA" w:rsidRDefault="00B154D7" w:rsidP="00B154D7">
            <w:pPr>
              <w:snapToGrid w:val="0"/>
              <w:spacing w:line="240" w:lineRule="exact"/>
              <w:jc w:val="center"/>
              <w:rPr>
                <w:rFonts w:ascii="CordiaUPC" w:hAnsi="CordiaUPC" w:cs="CordiaUPC"/>
                <w:sz w:val="26"/>
                <w:szCs w:val="26"/>
              </w:rPr>
            </w:pPr>
          </w:p>
        </w:tc>
        <w:tc>
          <w:tcPr>
            <w:tcW w:w="981" w:type="dxa"/>
            <w:shd w:val="clear" w:color="auto" w:fill="auto"/>
          </w:tcPr>
          <w:p w14:paraId="21A6B305" w14:textId="77777777" w:rsidR="00B154D7" w:rsidRPr="001573BA" w:rsidRDefault="00B154D7" w:rsidP="00B154D7">
            <w:pPr>
              <w:spacing w:line="240" w:lineRule="exact"/>
              <w:jc w:val="center"/>
              <w:rPr>
                <w:rFonts w:ascii="CordiaUPC" w:hAnsi="CordiaUPC" w:cs="CordiaUPC"/>
                <w:sz w:val="26"/>
                <w:szCs w:val="26"/>
              </w:rPr>
            </w:pPr>
            <w:r w:rsidRPr="001573BA">
              <w:rPr>
                <w:rFonts w:ascii="CordiaUPC" w:hAnsi="CordiaUPC" w:cs="CordiaUPC"/>
                <w:sz w:val="26"/>
                <w:szCs w:val="26"/>
              </w:rPr>
              <w:t>Domestic</w:t>
            </w:r>
          </w:p>
        </w:tc>
        <w:tc>
          <w:tcPr>
            <w:tcW w:w="152" w:type="dxa"/>
            <w:shd w:val="clear" w:color="auto" w:fill="auto"/>
          </w:tcPr>
          <w:p w14:paraId="132E8CE1" w14:textId="77777777" w:rsidR="00B154D7" w:rsidRPr="001573BA" w:rsidRDefault="00B154D7" w:rsidP="00B154D7">
            <w:pPr>
              <w:snapToGrid w:val="0"/>
              <w:spacing w:line="240" w:lineRule="exact"/>
              <w:jc w:val="center"/>
              <w:rPr>
                <w:rFonts w:ascii="CordiaUPC" w:hAnsi="CordiaUPC" w:cs="CordiaUPC"/>
                <w:sz w:val="26"/>
                <w:szCs w:val="26"/>
              </w:rPr>
            </w:pPr>
          </w:p>
        </w:tc>
        <w:tc>
          <w:tcPr>
            <w:tcW w:w="910" w:type="dxa"/>
            <w:shd w:val="clear" w:color="auto" w:fill="auto"/>
          </w:tcPr>
          <w:p w14:paraId="7BDF40D7" w14:textId="77777777" w:rsidR="00B154D7" w:rsidRPr="001573BA" w:rsidRDefault="00B154D7" w:rsidP="00B154D7">
            <w:pPr>
              <w:spacing w:line="240" w:lineRule="exact"/>
              <w:jc w:val="center"/>
              <w:rPr>
                <w:rFonts w:ascii="CordiaUPC" w:hAnsi="CordiaUPC" w:cs="CordiaUPC"/>
                <w:sz w:val="26"/>
                <w:szCs w:val="26"/>
              </w:rPr>
            </w:pPr>
            <w:r w:rsidRPr="001573BA">
              <w:rPr>
                <w:rFonts w:ascii="CordiaUPC" w:hAnsi="CordiaUPC" w:cs="CordiaUPC"/>
                <w:sz w:val="26"/>
                <w:szCs w:val="26"/>
              </w:rPr>
              <w:t>Foreign</w:t>
            </w:r>
          </w:p>
        </w:tc>
        <w:tc>
          <w:tcPr>
            <w:tcW w:w="117" w:type="dxa"/>
            <w:shd w:val="clear" w:color="auto" w:fill="auto"/>
          </w:tcPr>
          <w:p w14:paraId="3EC785A5" w14:textId="77777777" w:rsidR="00B154D7" w:rsidRPr="001573BA" w:rsidRDefault="00B154D7" w:rsidP="00B154D7">
            <w:pPr>
              <w:snapToGrid w:val="0"/>
              <w:spacing w:line="240" w:lineRule="exact"/>
              <w:jc w:val="center"/>
              <w:rPr>
                <w:rFonts w:ascii="CordiaUPC" w:hAnsi="CordiaUPC" w:cs="CordiaUPC"/>
                <w:sz w:val="26"/>
                <w:szCs w:val="26"/>
              </w:rPr>
            </w:pPr>
          </w:p>
        </w:tc>
        <w:tc>
          <w:tcPr>
            <w:tcW w:w="907" w:type="dxa"/>
            <w:shd w:val="clear" w:color="auto" w:fill="auto"/>
          </w:tcPr>
          <w:p w14:paraId="075EE96E" w14:textId="77777777" w:rsidR="00B154D7" w:rsidRPr="001573BA" w:rsidRDefault="00B154D7" w:rsidP="00B154D7">
            <w:pPr>
              <w:snapToGrid w:val="0"/>
              <w:spacing w:line="240" w:lineRule="exact"/>
              <w:jc w:val="center"/>
              <w:rPr>
                <w:rFonts w:ascii="CordiaUPC" w:hAnsi="CordiaUPC" w:cs="CordiaUPC"/>
                <w:sz w:val="26"/>
                <w:szCs w:val="26"/>
              </w:rPr>
            </w:pPr>
          </w:p>
        </w:tc>
      </w:tr>
      <w:tr w:rsidR="00725422" w:rsidRPr="001573BA" w14:paraId="1FA4DD09" w14:textId="77777777" w:rsidTr="007A6C6E">
        <w:trPr>
          <w:cantSplit/>
          <w:trHeight w:val="253"/>
        </w:trPr>
        <w:tc>
          <w:tcPr>
            <w:tcW w:w="3240" w:type="dxa"/>
            <w:shd w:val="clear" w:color="auto" w:fill="auto"/>
            <w:vAlign w:val="bottom"/>
          </w:tcPr>
          <w:p w14:paraId="1252E009" w14:textId="77777777" w:rsidR="00725422" w:rsidRPr="001573BA" w:rsidRDefault="00725422" w:rsidP="00725422">
            <w:pPr>
              <w:spacing w:line="240" w:lineRule="exact"/>
              <w:ind w:left="294" w:right="-90" w:hanging="114"/>
              <w:rPr>
                <w:rFonts w:ascii="CordiaUPC" w:hAnsi="CordiaUPC" w:cs="CordiaUPC"/>
                <w:spacing w:val="-4"/>
                <w:sz w:val="26"/>
                <w:szCs w:val="26"/>
              </w:rPr>
            </w:pPr>
          </w:p>
        </w:tc>
        <w:tc>
          <w:tcPr>
            <w:tcW w:w="956" w:type="dxa"/>
            <w:shd w:val="clear" w:color="auto" w:fill="auto"/>
          </w:tcPr>
          <w:p w14:paraId="10696DF3" w14:textId="339B68BD"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sz w:val="26"/>
                <w:szCs w:val="26"/>
              </w:rPr>
              <w:t>business</w:t>
            </w:r>
          </w:p>
        </w:tc>
        <w:tc>
          <w:tcPr>
            <w:tcW w:w="132" w:type="dxa"/>
            <w:shd w:val="clear" w:color="auto" w:fill="auto"/>
          </w:tcPr>
          <w:p w14:paraId="37ABAAFD" w14:textId="77777777" w:rsidR="00725422" w:rsidRPr="001573BA" w:rsidRDefault="00725422" w:rsidP="00725422">
            <w:pPr>
              <w:snapToGrid w:val="0"/>
              <w:spacing w:line="240" w:lineRule="exact"/>
              <w:jc w:val="center"/>
              <w:rPr>
                <w:rFonts w:ascii="CordiaUPC" w:hAnsi="CordiaUPC" w:cs="CordiaUPC"/>
                <w:sz w:val="26"/>
                <w:szCs w:val="26"/>
              </w:rPr>
            </w:pPr>
          </w:p>
        </w:tc>
        <w:tc>
          <w:tcPr>
            <w:tcW w:w="858" w:type="dxa"/>
            <w:shd w:val="clear" w:color="auto" w:fill="auto"/>
          </w:tcPr>
          <w:p w14:paraId="4FCB9017" w14:textId="6C0DE2F7"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sz w:val="26"/>
                <w:szCs w:val="26"/>
              </w:rPr>
              <w:t>business</w:t>
            </w:r>
          </w:p>
        </w:tc>
        <w:tc>
          <w:tcPr>
            <w:tcW w:w="134" w:type="dxa"/>
            <w:shd w:val="clear" w:color="auto" w:fill="auto"/>
          </w:tcPr>
          <w:p w14:paraId="4F639693" w14:textId="77777777" w:rsidR="00725422" w:rsidRPr="001573BA" w:rsidRDefault="00725422" w:rsidP="00725422">
            <w:pPr>
              <w:snapToGrid w:val="0"/>
              <w:spacing w:line="240" w:lineRule="exact"/>
              <w:jc w:val="center"/>
              <w:rPr>
                <w:rFonts w:ascii="CordiaUPC" w:hAnsi="CordiaUPC" w:cs="CordiaUPC"/>
                <w:sz w:val="26"/>
                <w:szCs w:val="26"/>
              </w:rPr>
            </w:pPr>
          </w:p>
        </w:tc>
        <w:tc>
          <w:tcPr>
            <w:tcW w:w="856" w:type="dxa"/>
            <w:shd w:val="clear" w:color="auto" w:fill="auto"/>
          </w:tcPr>
          <w:p w14:paraId="3A946589" w14:textId="6BC9026F"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sz w:val="26"/>
                <w:szCs w:val="26"/>
              </w:rPr>
              <w:t>Total</w:t>
            </w:r>
          </w:p>
        </w:tc>
        <w:tc>
          <w:tcPr>
            <w:tcW w:w="117" w:type="dxa"/>
            <w:shd w:val="clear" w:color="auto" w:fill="auto"/>
          </w:tcPr>
          <w:p w14:paraId="6A081454" w14:textId="77777777" w:rsidR="00725422" w:rsidRPr="001573BA" w:rsidRDefault="00725422" w:rsidP="00725422">
            <w:pPr>
              <w:snapToGrid w:val="0"/>
              <w:spacing w:line="240" w:lineRule="exact"/>
              <w:jc w:val="center"/>
              <w:rPr>
                <w:rFonts w:ascii="CordiaUPC" w:hAnsi="CordiaUPC" w:cs="CordiaUPC"/>
                <w:sz w:val="26"/>
                <w:szCs w:val="26"/>
              </w:rPr>
            </w:pPr>
          </w:p>
        </w:tc>
        <w:tc>
          <w:tcPr>
            <w:tcW w:w="981" w:type="dxa"/>
            <w:shd w:val="clear" w:color="auto" w:fill="auto"/>
          </w:tcPr>
          <w:p w14:paraId="5300D95E" w14:textId="196F3AF6"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sz w:val="26"/>
                <w:szCs w:val="26"/>
              </w:rPr>
              <w:t>business</w:t>
            </w:r>
          </w:p>
        </w:tc>
        <w:tc>
          <w:tcPr>
            <w:tcW w:w="152" w:type="dxa"/>
            <w:shd w:val="clear" w:color="auto" w:fill="auto"/>
          </w:tcPr>
          <w:p w14:paraId="629FD8D7" w14:textId="77777777" w:rsidR="00725422" w:rsidRPr="001573BA" w:rsidRDefault="00725422" w:rsidP="00725422">
            <w:pPr>
              <w:snapToGrid w:val="0"/>
              <w:spacing w:line="240" w:lineRule="exact"/>
              <w:jc w:val="center"/>
              <w:rPr>
                <w:rFonts w:ascii="CordiaUPC" w:hAnsi="CordiaUPC" w:cs="CordiaUPC"/>
                <w:sz w:val="26"/>
                <w:szCs w:val="26"/>
              </w:rPr>
            </w:pPr>
          </w:p>
        </w:tc>
        <w:tc>
          <w:tcPr>
            <w:tcW w:w="910" w:type="dxa"/>
            <w:shd w:val="clear" w:color="auto" w:fill="auto"/>
          </w:tcPr>
          <w:p w14:paraId="294EAD50" w14:textId="5B35B2BA"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sz w:val="26"/>
                <w:szCs w:val="26"/>
              </w:rPr>
              <w:t>business</w:t>
            </w:r>
          </w:p>
        </w:tc>
        <w:tc>
          <w:tcPr>
            <w:tcW w:w="117" w:type="dxa"/>
            <w:shd w:val="clear" w:color="auto" w:fill="auto"/>
          </w:tcPr>
          <w:p w14:paraId="4A5B9D8B" w14:textId="77777777" w:rsidR="00725422" w:rsidRPr="001573BA" w:rsidRDefault="00725422" w:rsidP="00725422">
            <w:pPr>
              <w:snapToGrid w:val="0"/>
              <w:spacing w:line="240" w:lineRule="exact"/>
              <w:jc w:val="center"/>
              <w:rPr>
                <w:rFonts w:ascii="CordiaUPC" w:hAnsi="CordiaUPC" w:cs="CordiaUPC"/>
                <w:sz w:val="26"/>
                <w:szCs w:val="26"/>
              </w:rPr>
            </w:pPr>
          </w:p>
        </w:tc>
        <w:tc>
          <w:tcPr>
            <w:tcW w:w="907" w:type="dxa"/>
            <w:shd w:val="clear" w:color="auto" w:fill="auto"/>
          </w:tcPr>
          <w:p w14:paraId="37B7C247" w14:textId="36166EB9" w:rsidR="00725422" w:rsidRPr="001573BA" w:rsidRDefault="00725422" w:rsidP="00725422">
            <w:pPr>
              <w:spacing w:line="240" w:lineRule="exact"/>
              <w:jc w:val="center"/>
              <w:rPr>
                <w:rFonts w:ascii="CordiaUPC" w:hAnsi="CordiaUPC" w:cs="CordiaUPC"/>
                <w:sz w:val="26"/>
                <w:szCs w:val="26"/>
              </w:rPr>
            </w:pPr>
            <w:r w:rsidRPr="001573BA">
              <w:rPr>
                <w:rFonts w:ascii="CordiaUPC" w:hAnsi="CordiaUPC" w:cs="CordiaUPC"/>
                <w:sz w:val="26"/>
                <w:szCs w:val="26"/>
              </w:rPr>
              <w:t>Total</w:t>
            </w:r>
          </w:p>
        </w:tc>
      </w:tr>
      <w:tr w:rsidR="00725422" w:rsidRPr="001573BA" w14:paraId="1D231BBE" w14:textId="77777777" w:rsidTr="00156501">
        <w:trPr>
          <w:cantSplit/>
          <w:trHeight w:val="253"/>
        </w:trPr>
        <w:tc>
          <w:tcPr>
            <w:tcW w:w="3240" w:type="dxa"/>
            <w:shd w:val="clear" w:color="auto" w:fill="auto"/>
            <w:vAlign w:val="bottom"/>
          </w:tcPr>
          <w:p w14:paraId="7C837B1F" w14:textId="77777777" w:rsidR="00725422" w:rsidRPr="001573BA" w:rsidRDefault="00725422" w:rsidP="00725422">
            <w:pPr>
              <w:spacing w:line="240" w:lineRule="exact"/>
              <w:ind w:left="294" w:right="-90" w:hanging="114"/>
              <w:rPr>
                <w:rFonts w:ascii="CordiaUPC" w:hAnsi="CordiaUPC" w:cs="CordiaUPC"/>
                <w:spacing w:val="-4"/>
                <w:sz w:val="26"/>
                <w:szCs w:val="26"/>
              </w:rPr>
            </w:pPr>
          </w:p>
        </w:tc>
        <w:tc>
          <w:tcPr>
            <w:tcW w:w="956" w:type="dxa"/>
            <w:shd w:val="clear" w:color="auto" w:fill="auto"/>
          </w:tcPr>
          <w:p w14:paraId="5B176014" w14:textId="0334EF5B" w:rsidR="00725422" w:rsidRPr="001573BA" w:rsidRDefault="00725422" w:rsidP="00725422">
            <w:pPr>
              <w:spacing w:line="240" w:lineRule="exact"/>
              <w:jc w:val="center"/>
              <w:rPr>
                <w:rFonts w:ascii="CordiaUPC" w:hAnsi="CordiaUPC" w:cs="CordiaUPC"/>
                <w:sz w:val="26"/>
                <w:szCs w:val="26"/>
              </w:rPr>
            </w:pPr>
          </w:p>
        </w:tc>
        <w:tc>
          <w:tcPr>
            <w:tcW w:w="132" w:type="dxa"/>
            <w:shd w:val="clear" w:color="auto" w:fill="auto"/>
          </w:tcPr>
          <w:p w14:paraId="2ACDB702" w14:textId="77777777" w:rsidR="00725422" w:rsidRPr="001573BA" w:rsidRDefault="00725422" w:rsidP="00725422">
            <w:pPr>
              <w:snapToGrid w:val="0"/>
              <w:spacing w:line="240" w:lineRule="exact"/>
              <w:jc w:val="center"/>
              <w:rPr>
                <w:rFonts w:ascii="CordiaUPC" w:hAnsi="CordiaUPC" w:cs="CordiaUPC"/>
                <w:sz w:val="26"/>
                <w:szCs w:val="26"/>
              </w:rPr>
            </w:pPr>
          </w:p>
        </w:tc>
        <w:tc>
          <w:tcPr>
            <w:tcW w:w="858" w:type="dxa"/>
            <w:shd w:val="clear" w:color="auto" w:fill="auto"/>
          </w:tcPr>
          <w:p w14:paraId="30F2961A" w14:textId="1EAD8E33" w:rsidR="00725422" w:rsidRPr="001573BA" w:rsidRDefault="00725422" w:rsidP="00725422">
            <w:pPr>
              <w:spacing w:line="240" w:lineRule="exact"/>
              <w:jc w:val="center"/>
              <w:rPr>
                <w:rFonts w:ascii="CordiaUPC" w:hAnsi="CordiaUPC" w:cs="CordiaUPC"/>
                <w:sz w:val="26"/>
                <w:szCs w:val="26"/>
              </w:rPr>
            </w:pPr>
          </w:p>
        </w:tc>
        <w:tc>
          <w:tcPr>
            <w:tcW w:w="134" w:type="dxa"/>
            <w:shd w:val="clear" w:color="auto" w:fill="auto"/>
          </w:tcPr>
          <w:p w14:paraId="65753D22" w14:textId="77777777" w:rsidR="00725422" w:rsidRPr="001573BA" w:rsidRDefault="00725422" w:rsidP="00725422">
            <w:pPr>
              <w:snapToGrid w:val="0"/>
              <w:spacing w:line="240" w:lineRule="exact"/>
              <w:jc w:val="center"/>
              <w:rPr>
                <w:rFonts w:ascii="CordiaUPC" w:hAnsi="CordiaUPC" w:cs="CordiaUPC"/>
                <w:sz w:val="26"/>
                <w:szCs w:val="26"/>
              </w:rPr>
            </w:pPr>
          </w:p>
        </w:tc>
        <w:tc>
          <w:tcPr>
            <w:tcW w:w="856" w:type="dxa"/>
            <w:shd w:val="clear" w:color="auto" w:fill="auto"/>
          </w:tcPr>
          <w:p w14:paraId="5DB72B73" w14:textId="2B48B0A6" w:rsidR="00725422" w:rsidRPr="001573BA" w:rsidRDefault="00725422" w:rsidP="00725422">
            <w:pPr>
              <w:spacing w:line="240" w:lineRule="exact"/>
              <w:jc w:val="center"/>
              <w:rPr>
                <w:rFonts w:ascii="CordiaUPC" w:hAnsi="CordiaUPC" w:cs="CordiaUPC"/>
                <w:sz w:val="26"/>
                <w:szCs w:val="26"/>
              </w:rPr>
            </w:pPr>
          </w:p>
        </w:tc>
        <w:tc>
          <w:tcPr>
            <w:tcW w:w="117" w:type="dxa"/>
            <w:shd w:val="clear" w:color="auto" w:fill="auto"/>
          </w:tcPr>
          <w:p w14:paraId="570ABC68" w14:textId="77777777" w:rsidR="00725422" w:rsidRPr="001573BA" w:rsidRDefault="00725422" w:rsidP="00725422">
            <w:pPr>
              <w:snapToGrid w:val="0"/>
              <w:spacing w:line="240" w:lineRule="exact"/>
              <w:jc w:val="center"/>
              <w:rPr>
                <w:rFonts w:ascii="CordiaUPC" w:hAnsi="CordiaUPC" w:cs="CordiaUPC"/>
                <w:sz w:val="26"/>
                <w:szCs w:val="26"/>
              </w:rPr>
            </w:pPr>
          </w:p>
        </w:tc>
        <w:tc>
          <w:tcPr>
            <w:tcW w:w="3067" w:type="dxa"/>
            <w:gridSpan w:val="5"/>
            <w:shd w:val="clear" w:color="auto" w:fill="auto"/>
          </w:tcPr>
          <w:p w14:paraId="19D8618D" w14:textId="6F3CEE47" w:rsidR="00725422" w:rsidRPr="001573BA" w:rsidRDefault="00725422" w:rsidP="00725422">
            <w:pPr>
              <w:spacing w:line="240" w:lineRule="exact"/>
              <w:jc w:val="center"/>
              <w:rPr>
                <w:rFonts w:ascii="CordiaUPC" w:hAnsi="CordiaUPC" w:cs="CordiaUPC"/>
                <w:sz w:val="26"/>
                <w:szCs w:val="26"/>
              </w:rPr>
            </w:pPr>
            <w:r w:rsidRPr="001573BA">
              <w:rPr>
                <w:rFonts w:ascii="CordiaUPC" w:eastAsia="Times New Roman" w:hAnsi="CordiaUPC" w:cs="CordiaUPC"/>
                <w:sz w:val="26"/>
                <w:szCs w:val="26"/>
                <w:lang w:val="en-US" w:bidi="th-TH"/>
              </w:rPr>
              <w:t>(R</w:t>
            </w:r>
            <w:proofErr w:type="spellStart"/>
            <w:r w:rsidRPr="001573BA">
              <w:rPr>
                <w:rFonts w:ascii="CordiaUPC" w:eastAsia="Times New Roman" w:hAnsi="CordiaUPC" w:cs="CordiaUPC"/>
                <w:sz w:val="26"/>
                <w:szCs w:val="26"/>
              </w:rPr>
              <w:t>estated</w:t>
            </w:r>
            <w:proofErr w:type="spellEnd"/>
            <w:r w:rsidRPr="001573BA">
              <w:rPr>
                <w:rFonts w:ascii="CordiaUPC" w:eastAsia="Times New Roman" w:hAnsi="CordiaUPC" w:cs="CordiaUPC"/>
                <w:sz w:val="26"/>
                <w:szCs w:val="26"/>
                <w:lang w:val="en-US" w:bidi="th-TH"/>
              </w:rPr>
              <w:t>)</w:t>
            </w:r>
          </w:p>
        </w:tc>
      </w:tr>
      <w:tr w:rsidR="00725422" w:rsidRPr="001573BA" w14:paraId="022B6745" w14:textId="77777777" w:rsidTr="007A6C6E">
        <w:trPr>
          <w:cantSplit/>
          <w:trHeight w:val="253"/>
        </w:trPr>
        <w:tc>
          <w:tcPr>
            <w:tcW w:w="3240" w:type="dxa"/>
            <w:shd w:val="clear" w:color="auto" w:fill="auto"/>
            <w:vAlign w:val="bottom"/>
          </w:tcPr>
          <w:p w14:paraId="66EC005E" w14:textId="77777777" w:rsidR="00725422" w:rsidRPr="001573BA" w:rsidRDefault="00725422" w:rsidP="00725422">
            <w:pPr>
              <w:spacing w:line="240" w:lineRule="exact"/>
              <w:ind w:left="294" w:right="-90" w:hanging="114"/>
              <w:rPr>
                <w:rFonts w:ascii="CordiaUPC" w:hAnsi="CordiaUPC" w:cs="CordiaUPC"/>
                <w:spacing w:val="-4"/>
                <w:sz w:val="26"/>
                <w:szCs w:val="26"/>
              </w:rPr>
            </w:pPr>
          </w:p>
        </w:tc>
        <w:tc>
          <w:tcPr>
            <w:tcW w:w="6120" w:type="dxa"/>
            <w:gridSpan w:val="11"/>
            <w:shd w:val="clear" w:color="auto" w:fill="auto"/>
            <w:vAlign w:val="bottom"/>
          </w:tcPr>
          <w:p w14:paraId="06D706C5" w14:textId="77777777" w:rsidR="00725422" w:rsidRPr="001573BA" w:rsidRDefault="00725422" w:rsidP="00725422">
            <w:pPr>
              <w:tabs>
                <w:tab w:val="decimal" w:pos="712"/>
              </w:tabs>
              <w:snapToGrid w:val="0"/>
              <w:spacing w:line="240" w:lineRule="exact"/>
              <w:ind w:right="-113"/>
              <w:jc w:val="center"/>
              <w:rPr>
                <w:rFonts w:ascii="CordiaUPC" w:hAnsi="CordiaUPC" w:cs="CordiaUPC"/>
                <w:i/>
                <w:iCs/>
                <w:sz w:val="26"/>
                <w:szCs w:val="26"/>
                <w:lang w:val="en-US" w:bidi="th-TH"/>
              </w:rPr>
            </w:pPr>
            <w:r w:rsidRPr="001573BA">
              <w:rPr>
                <w:rFonts w:ascii="CordiaUPC" w:hAnsi="CordiaUPC" w:cs="CordiaUPC"/>
                <w:i/>
                <w:iCs/>
                <w:sz w:val="26"/>
                <w:szCs w:val="26"/>
                <w:lang w:val="en-US" w:bidi="th-TH"/>
              </w:rPr>
              <w:t>(in million Baht)</w:t>
            </w:r>
          </w:p>
        </w:tc>
      </w:tr>
      <w:tr w:rsidR="00725422" w:rsidRPr="001573BA" w14:paraId="1B3D2ACB" w14:textId="77777777" w:rsidTr="007A6C6E">
        <w:trPr>
          <w:cantSplit/>
          <w:trHeight w:val="253"/>
        </w:trPr>
        <w:tc>
          <w:tcPr>
            <w:tcW w:w="3240" w:type="dxa"/>
            <w:shd w:val="clear" w:color="auto" w:fill="auto"/>
            <w:vAlign w:val="bottom"/>
          </w:tcPr>
          <w:p w14:paraId="56258247" w14:textId="77777777" w:rsidR="00725422" w:rsidRPr="001573BA" w:rsidRDefault="00725422" w:rsidP="00725422">
            <w:pPr>
              <w:spacing w:line="240" w:lineRule="exact"/>
              <w:ind w:left="294" w:right="-90" w:hanging="114"/>
              <w:rPr>
                <w:rFonts w:ascii="CordiaUPC" w:hAnsi="CordiaUPC" w:cs="CordiaUPC"/>
                <w:spacing w:val="-4"/>
                <w:sz w:val="26"/>
                <w:szCs w:val="26"/>
              </w:rPr>
            </w:pPr>
            <w:r w:rsidRPr="001573BA">
              <w:rPr>
                <w:rFonts w:ascii="CordiaUPC" w:eastAsia="Times New Roman" w:hAnsi="CordiaUPC" w:cs="CordiaUPC" w:hint="cs"/>
                <w:spacing w:val="-4"/>
                <w:sz w:val="26"/>
                <w:szCs w:val="26"/>
              </w:rPr>
              <w:t>Interest income</w:t>
            </w:r>
          </w:p>
        </w:tc>
        <w:tc>
          <w:tcPr>
            <w:tcW w:w="956" w:type="dxa"/>
            <w:shd w:val="clear" w:color="auto" w:fill="auto"/>
            <w:vAlign w:val="bottom"/>
          </w:tcPr>
          <w:p w14:paraId="7803D12F" w14:textId="77D800DE" w:rsidR="00725422" w:rsidRPr="001573BA" w:rsidRDefault="00725422" w:rsidP="00725422">
            <w:pPr>
              <w:tabs>
                <w:tab w:val="decimal" w:pos="776"/>
              </w:tabs>
              <w:snapToGrid w:val="0"/>
              <w:spacing w:line="240" w:lineRule="exact"/>
              <w:ind w:right="-113"/>
              <w:rPr>
                <w:rFonts w:ascii="CordiaUPC" w:hAnsi="CordiaUPC" w:cs="CordiaUPC"/>
                <w:sz w:val="26"/>
                <w:szCs w:val="26"/>
                <w:lang w:bidi="th-TH"/>
              </w:rPr>
            </w:pPr>
            <w:r w:rsidRPr="001573BA">
              <w:rPr>
                <w:rFonts w:ascii="CordiaUPC" w:hAnsi="CordiaUPC" w:cs="CordiaUPC"/>
                <w:sz w:val="26"/>
                <w:szCs w:val="26"/>
              </w:rPr>
              <w:t>82,994</w:t>
            </w:r>
          </w:p>
        </w:tc>
        <w:tc>
          <w:tcPr>
            <w:tcW w:w="132" w:type="dxa"/>
            <w:shd w:val="clear" w:color="auto" w:fill="auto"/>
            <w:vAlign w:val="bottom"/>
          </w:tcPr>
          <w:p w14:paraId="457CDE6D"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626DDA3B" w14:textId="00094206" w:rsidR="00725422" w:rsidRPr="001573BA" w:rsidRDefault="00725422" w:rsidP="00725422">
            <w:pPr>
              <w:tabs>
                <w:tab w:val="decimal" w:pos="677"/>
              </w:tabs>
              <w:snapToGrid w:val="0"/>
              <w:spacing w:line="240" w:lineRule="exact"/>
              <w:ind w:right="-113"/>
              <w:rPr>
                <w:rFonts w:ascii="CordiaUPC" w:hAnsi="CordiaUPC" w:cs="CordiaUPC"/>
                <w:sz w:val="26"/>
                <w:szCs w:val="26"/>
                <w:lang w:bidi="th-TH"/>
              </w:rPr>
            </w:pPr>
            <w:r w:rsidRPr="001573BA">
              <w:rPr>
                <w:rFonts w:ascii="CordiaUPC" w:hAnsi="CordiaUPC" w:cs="CordiaUPC"/>
                <w:sz w:val="26"/>
                <w:szCs w:val="26"/>
              </w:rPr>
              <w:t>(211)</w:t>
            </w:r>
          </w:p>
        </w:tc>
        <w:tc>
          <w:tcPr>
            <w:tcW w:w="134" w:type="dxa"/>
            <w:shd w:val="clear" w:color="auto" w:fill="auto"/>
            <w:vAlign w:val="bottom"/>
          </w:tcPr>
          <w:p w14:paraId="2B59F316"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34CF4AD1" w14:textId="7E3691A1" w:rsidR="00725422" w:rsidRPr="001573BA" w:rsidRDefault="00725422" w:rsidP="00725422">
            <w:pPr>
              <w:tabs>
                <w:tab w:val="decimal" w:pos="768"/>
              </w:tabs>
              <w:snapToGrid w:val="0"/>
              <w:spacing w:line="240" w:lineRule="exact"/>
              <w:ind w:right="-113"/>
              <w:rPr>
                <w:rFonts w:ascii="CordiaUPC" w:hAnsi="CordiaUPC" w:cs="CordiaUPC"/>
                <w:sz w:val="26"/>
                <w:szCs w:val="26"/>
              </w:rPr>
            </w:pPr>
            <w:r w:rsidRPr="001573BA">
              <w:rPr>
                <w:rFonts w:ascii="CordiaUPC" w:hAnsi="CordiaUPC" w:cs="CordiaUPC"/>
                <w:sz w:val="26"/>
                <w:szCs w:val="26"/>
              </w:rPr>
              <w:t>82,783</w:t>
            </w:r>
          </w:p>
        </w:tc>
        <w:tc>
          <w:tcPr>
            <w:tcW w:w="117" w:type="dxa"/>
            <w:shd w:val="clear" w:color="auto" w:fill="auto"/>
          </w:tcPr>
          <w:p w14:paraId="0F75F3C5"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B1576C0" w14:textId="791B4650" w:rsidR="00725422" w:rsidRPr="001573BA" w:rsidRDefault="00725422" w:rsidP="00725422">
            <w:pPr>
              <w:tabs>
                <w:tab w:val="decimal" w:pos="855"/>
              </w:tabs>
              <w:snapToGrid w:val="0"/>
              <w:spacing w:line="240" w:lineRule="exact"/>
              <w:ind w:right="-113"/>
              <w:rPr>
                <w:rFonts w:ascii="CordiaUPC" w:hAnsi="CordiaUPC" w:cs="CordiaUPC"/>
                <w:sz w:val="26"/>
                <w:szCs w:val="26"/>
              </w:rPr>
            </w:pPr>
            <w:r w:rsidRPr="001573BA">
              <w:rPr>
                <w:rFonts w:ascii="CordiaUPC" w:hAnsi="CordiaUPC" w:cs="CordiaUPC"/>
                <w:sz w:val="26"/>
                <w:szCs w:val="26"/>
                <w:cs/>
                <w:lang w:bidi="th-TH"/>
              </w:rPr>
              <w:t>79</w:t>
            </w:r>
            <w:r w:rsidRPr="001573BA">
              <w:rPr>
                <w:rFonts w:ascii="CordiaUPC" w:hAnsi="CordiaUPC" w:cs="CordiaUPC"/>
                <w:sz w:val="26"/>
                <w:szCs w:val="26"/>
                <w:lang w:val="en-US" w:bidi="th-TH"/>
              </w:rPr>
              <w:t>,</w:t>
            </w:r>
            <w:r w:rsidRPr="001573BA">
              <w:rPr>
                <w:rFonts w:ascii="CordiaUPC" w:hAnsi="CordiaUPC" w:cs="CordiaUPC"/>
                <w:sz w:val="26"/>
                <w:szCs w:val="26"/>
                <w:cs/>
                <w:lang w:bidi="th-TH"/>
              </w:rPr>
              <w:t>132</w:t>
            </w:r>
          </w:p>
        </w:tc>
        <w:tc>
          <w:tcPr>
            <w:tcW w:w="152" w:type="dxa"/>
            <w:shd w:val="clear" w:color="auto" w:fill="auto"/>
            <w:vAlign w:val="bottom"/>
          </w:tcPr>
          <w:p w14:paraId="417987B4"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6E57EA11" w14:textId="26655D2F" w:rsidR="00725422" w:rsidRPr="001573BA" w:rsidRDefault="00725422" w:rsidP="00725422">
            <w:pPr>
              <w:tabs>
                <w:tab w:val="decimal" w:pos="734"/>
              </w:tabs>
              <w:snapToGrid w:val="0"/>
              <w:spacing w:line="240" w:lineRule="exact"/>
              <w:ind w:right="-113"/>
              <w:rPr>
                <w:rFonts w:ascii="CordiaUPC" w:hAnsi="CordiaUPC" w:cs="CordiaUPC"/>
                <w:sz w:val="26"/>
                <w:szCs w:val="26"/>
              </w:rPr>
            </w:pPr>
            <w:r w:rsidRPr="001573BA">
              <w:rPr>
                <w:rFonts w:ascii="CordiaUPC" w:hAnsi="CordiaUPC" w:cs="CordiaUPC"/>
                <w:sz w:val="26"/>
                <w:szCs w:val="26"/>
                <w:cs/>
                <w:lang w:bidi="th-TH"/>
              </w:rPr>
              <w:t>2</w:t>
            </w:r>
          </w:p>
        </w:tc>
        <w:tc>
          <w:tcPr>
            <w:tcW w:w="117" w:type="dxa"/>
            <w:shd w:val="clear" w:color="auto" w:fill="auto"/>
            <w:vAlign w:val="bottom"/>
          </w:tcPr>
          <w:p w14:paraId="3DBB7AAC"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5C5DF2EC" w14:textId="19B490B2" w:rsidR="00725422" w:rsidRPr="001573BA" w:rsidRDefault="00725422" w:rsidP="00725422">
            <w:pPr>
              <w:tabs>
                <w:tab w:val="decimal" w:pos="725"/>
              </w:tabs>
              <w:snapToGrid w:val="0"/>
              <w:spacing w:line="240" w:lineRule="exact"/>
              <w:ind w:right="-113"/>
              <w:rPr>
                <w:rFonts w:ascii="CordiaUPC" w:hAnsi="CordiaUPC" w:cs="CordiaUPC"/>
                <w:sz w:val="26"/>
                <w:szCs w:val="26"/>
              </w:rPr>
            </w:pPr>
            <w:r w:rsidRPr="001573BA">
              <w:rPr>
                <w:rFonts w:ascii="CordiaUPC" w:hAnsi="CordiaUPC" w:cs="CordiaUPC"/>
                <w:sz w:val="26"/>
                <w:szCs w:val="26"/>
              </w:rPr>
              <w:t>79,134</w:t>
            </w:r>
          </w:p>
        </w:tc>
      </w:tr>
      <w:tr w:rsidR="00725422" w:rsidRPr="001573BA" w14:paraId="6C92DBEB" w14:textId="77777777" w:rsidTr="007A6C6E">
        <w:trPr>
          <w:cantSplit/>
          <w:trHeight w:val="253"/>
        </w:trPr>
        <w:tc>
          <w:tcPr>
            <w:tcW w:w="3240" w:type="dxa"/>
            <w:shd w:val="clear" w:color="auto" w:fill="auto"/>
            <w:vAlign w:val="bottom"/>
          </w:tcPr>
          <w:p w14:paraId="149F662C" w14:textId="77777777" w:rsidR="00725422" w:rsidRPr="001573BA" w:rsidRDefault="00725422" w:rsidP="00725422">
            <w:pPr>
              <w:spacing w:line="240" w:lineRule="exact"/>
              <w:ind w:left="294" w:right="-90" w:hanging="114"/>
              <w:rPr>
                <w:rFonts w:ascii="CordiaUPC" w:hAnsi="CordiaUPC" w:cs="CordiaUPC"/>
                <w:spacing w:val="-4"/>
                <w:sz w:val="26"/>
                <w:szCs w:val="26"/>
              </w:rPr>
            </w:pPr>
            <w:r w:rsidRPr="001573BA">
              <w:rPr>
                <w:rFonts w:ascii="CordiaUPC" w:eastAsia="Times New Roman" w:hAnsi="CordiaUPC" w:cs="CordiaUPC" w:hint="cs"/>
                <w:spacing w:val="-4"/>
                <w:sz w:val="26"/>
                <w:szCs w:val="26"/>
              </w:rPr>
              <w:t>Interest expenses</w:t>
            </w:r>
          </w:p>
        </w:tc>
        <w:tc>
          <w:tcPr>
            <w:tcW w:w="956" w:type="dxa"/>
            <w:tcBorders>
              <w:bottom w:val="single" w:sz="4" w:space="0" w:color="000000"/>
            </w:tcBorders>
            <w:shd w:val="clear" w:color="auto" w:fill="auto"/>
            <w:vAlign w:val="bottom"/>
          </w:tcPr>
          <w:p w14:paraId="421F50D8" w14:textId="34A64CCB" w:rsidR="00725422" w:rsidRPr="001573BA" w:rsidRDefault="00725422" w:rsidP="00725422">
            <w:pPr>
              <w:tabs>
                <w:tab w:val="decimal" w:pos="776"/>
              </w:tabs>
              <w:snapToGrid w:val="0"/>
              <w:spacing w:line="240" w:lineRule="exact"/>
              <w:ind w:right="-113"/>
              <w:rPr>
                <w:rFonts w:ascii="CordiaUPC" w:hAnsi="CordiaUPC" w:cs="CordiaUPC"/>
                <w:sz w:val="26"/>
                <w:szCs w:val="26"/>
              </w:rPr>
            </w:pPr>
            <w:r w:rsidRPr="001573BA">
              <w:rPr>
                <w:rFonts w:ascii="CordiaUPC" w:hAnsi="CordiaUPC" w:cs="CordiaUPC"/>
                <w:sz w:val="26"/>
                <w:szCs w:val="26"/>
              </w:rPr>
              <w:t>(26,163)</w:t>
            </w:r>
          </w:p>
        </w:tc>
        <w:tc>
          <w:tcPr>
            <w:tcW w:w="132" w:type="dxa"/>
            <w:shd w:val="clear" w:color="auto" w:fill="auto"/>
            <w:vAlign w:val="bottom"/>
          </w:tcPr>
          <w:p w14:paraId="466D4469"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8" w:type="dxa"/>
            <w:tcBorders>
              <w:bottom w:val="single" w:sz="4" w:space="0" w:color="000000"/>
            </w:tcBorders>
            <w:shd w:val="clear" w:color="auto" w:fill="auto"/>
            <w:vAlign w:val="bottom"/>
          </w:tcPr>
          <w:p w14:paraId="68E65718" w14:textId="0E7DC933" w:rsidR="00725422" w:rsidRPr="001573BA" w:rsidRDefault="00725422" w:rsidP="00725422">
            <w:pPr>
              <w:tabs>
                <w:tab w:val="decimal" w:pos="677"/>
              </w:tabs>
              <w:snapToGrid w:val="0"/>
              <w:spacing w:line="240" w:lineRule="exact"/>
              <w:ind w:right="-113"/>
              <w:rPr>
                <w:rFonts w:ascii="CordiaUPC" w:hAnsi="CordiaUPC" w:cs="CordiaUPC"/>
                <w:sz w:val="26"/>
                <w:szCs w:val="26"/>
              </w:rPr>
            </w:pPr>
            <w:r w:rsidRPr="001573BA">
              <w:rPr>
                <w:rFonts w:ascii="CordiaUPC" w:hAnsi="CordiaUPC" w:cs="CordiaUPC"/>
                <w:sz w:val="26"/>
                <w:szCs w:val="26"/>
              </w:rPr>
              <w:t>(168)</w:t>
            </w:r>
          </w:p>
        </w:tc>
        <w:tc>
          <w:tcPr>
            <w:tcW w:w="134" w:type="dxa"/>
            <w:shd w:val="clear" w:color="auto" w:fill="auto"/>
            <w:vAlign w:val="bottom"/>
          </w:tcPr>
          <w:p w14:paraId="67A82396"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6" w:type="dxa"/>
            <w:tcBorders>
              <w:bottom w:val="single" w:sz="4" w:space="0" w:color="000000"/>
            </w:tcBorders>
            <w:shd w:val="clear" w:color="auto" w:fill="auto"/>
            <w:vAlign w:val="bottom"/>
          </w:tcPr>
          <w:p w14:paraId="386A129A" w14:textId="0A9C6673" w:rsidR="00725422" w:rsidRPr="001573BA" w:rsidRDefault="00725422" w:rsidP="00725422">
            <w:pPr>
              <w:tabs>
                <w:tab w:val="decimal" w:pos="768"/>
              </w:tabs>
              <w:snapToGrid w:val="0"/>
              <w:spacing w:line="240" w:lineRule="exact"/>
              <w:ind w:right="-113"/>
              <w:rPr>
                <w:rFonts w:ascii="CordiaUPC" w:hAnsi="CordiaUPC" w:cs="CordiaUPC"/>
                <w:sz w:val="26"/>
                <w:szCs w:val="26"/>
              </w:rPr>
            </w:pPr>
            <w:r w:rsidRPr="001573BA">
              <w:rPr>
                <w:rFonts w:ascii="CordiaUPC" w:hAnsi="CordiaUPC" w:cs="CordiaUPC"/>
                <w:sz w:val="26"/>
                <w:szCs w:val="26"/>
              </w:rPr>
              <w:t>(26,331)</w:t>
            </w:r>
          </w:p>
        </w:tc>
        <w:tc>
          <w:tcPr>
            <w:tcW w:w="117" w:type="dxa"/>
            <w:shd w:val="clear" w:color="auto" w:fill="auto"/>
          </w:tcPr>
          <w:p w14:paraId="58586101"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981" w:type="dxa"/>
            <w:tcBorders>
              <w:bottom w:val="single" w:sz="4" w:space="0" w:color="000000"/>
            </w:tcBorders>
            <w:shd w:val="clear" w:color="auto" w:fill="auto"/>
            <w:vAlign w:val="bottom"/>
          </w:tcPr>
          <w:p w14:paraId="518E5301" w14:textId="3F1FAE1E" w:rsidR="00725422" w:rsidRPr="001573BA" w:rsidRDefault="00725422" w:rsidP="00725422">
            <w:pPr>
              <w:tabs>
                <w:tab w:val="decimal" w:pos="855"/>
              </w:tabs>
              <w:snapToGrid w:val="0"/>
              <w:spacing w:line="240" w:lineRule="exact"/>
              <w:ind w:right="-113"/>
              <w:rPr>
                <w:rFonts w:ascii="CordiaUPC" w:hAnsi="CordiaUPC" w:cs="CordiaUPC"/>
                <w:sz w:val="26"/>
                <w:szCs w:val="26"/>
              </w:rPr>
            </w:pPr>
            <w:r w:rsidRPr="001573BA">
              <w:rPr>
                <w:rFonts w:ascii="CordiaUPC" w:hAnsi="CordiaUPC" w:cs="CordiaUPC"/>
                <w:sz w:val="26"/>
                <w:szCs w:val="26"/>
                <w:lang w:val="en-US" w:bidi="th-TH"/>
              </w:rPr>
              <w:t>(</w:t>
            </w:r>
            <w:r w:rsidRPr="001573BA">
              <w:rPr>
                <w:rFonts w:ascii="CordiaUPC" w:hAnsi="CordiaUPC" w:cs="CordiaUPC"/>
                <w:sz w:val="26"/>
                <w:szCs w:val="26"/>
              </w:rPr>
              <w:t>21,540)</w:t>
            </w:r>
          </w:p>
        </w:tc>
        <w:tc>
          <w:tcPr>
            <w:tcW w:w="152" w:type="dxa"/>
            <w:shd w:val="clear" w:color="auto" w:fill="auto"/>
            <w:vAlign w:val="bottom"/>
          </w:tcPr>
          <w:p w14:paraId="5C133FED"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10" w:type="dxa"/>
            <w:tcBorders>
              <w:bottom w:val="single" w:sz="4" w:space="0" w:color="000000"/>
            </w:tcBorders>
            <w:shd w:val="clear" w:color="auto" w:fill="auto"/>
            <w:vAlign w:val="bottom"/>
          </w:tcPr>
          <w:p w14:paraId="69885CE2" w14:textId="3D678A3E" w:rsidR="00725422" w:rsidRPr="001573BA" w:rsidRDefault="00725422" w:rsidP="00725422">
            <w:pPr>
              <w:tabs>
                <w:tab w:val="decimal" w:pos="734"/>
              </w:tabs>
              <w:snapToGrid w:val="0"/>
              <w:spacing w:line="240" w:lineRule="exact"/>
              <w:ind w:right="-113"/>
              <w:rPr>
                <w:rFonts w:ascii="CordiaUPC" w:hAnsi="CordiaUPC" w:cs="CordiaUPC"/>
                <w:sz w:val="26"/>
                <w:szCs w:val="26"/>
              </w:rPr>
            </w:pPr>
            <w:r w:rsidRPr="001573BA">
              <w:rPr>
                <w:rFonts w:ascii="CordiaUPC" w:hAnsi="CordiaUPC" w:cs="CordiaUPC"/>
                <w:sz w:val="26"/>
                <w:szCs w:val="26"/>
              </w:rPr>
              <w:t>(387)</w:t>
            </w:r>
          </w:p>
        </w:tc>
        <w:tc>
          <w:tcPr>
            <w:tcW w:w="117" w:type="dxa"/>
            <w:shd w:val="clear" w:color="auto" w:fill="auto"/>
            <w:vAlign w:val="bottom"/>
          </w:tcPr>
          <w:p w14:paraId="2F60389F"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07" w:type="dxa"/>
            <w:tcBorders>
              <w:bottom w:val="single" w:sz="4" w:space="0" w:color="000000"/>
            </w:tcBorders>
            <w:shd w:val="clear" w:color="auto" w:fill="auto"/>
            <w:vAlign w:val="bottom"/>
          </w:tcPr>
          <w:p w14:paraId="19690288" w14:textId="482F4217" w:rsidR="00725422" w:rsidRPr="001573BA" w:rsidRDefault="00725422" w:rsidP="00725422">
            <w:pPr>
              <w:tabs>
                <w:tab w:val="decimal" w:pos="725"/>
              </w:tabs>
              <w:snapToGrid w:val="0"/>
              <w:spacing w:line="240" w:lineRule="exact"/>
              <w:ind w:right="-113"/>
              <w:rPr>
                <w:rFonts w:ascii="CordiaUPC" w:hAnsi="CordiaUPC" w:cs="CordiaUPC"/>
                <w:sz w:val="26"/>
                <w:szCs w:val="26"/>
              </w:rPr>
            </w:pPr>
            <w:r w:rsidRPr="001573BA">
              <w:rPr>
                <w:rFonts w:ascii="CordiaUPC" w:hAnsi="CordiaUPC" w:cs="CordiaUPC"/>
                <w:sz w:val="26"/>
                <w:szCs w:val="26"/>
              </w:rPr>
              <w:t>(21,927)</w:t>
            </w:r>
          </w:p>
        </w:tc>
      </w:tr>
      <w:tr w:rsidR="00725422" w:rsidRPr="001573BA" w14:paraId="118A7D58" w14:textId="77777777" w:rsidTr="007A6C6E">
        <w:trPr>
          <w:cantSplit/>
          <w:trHeight w:val="236"/>
        </w:trPr>
        <w:tc>
          <w:tcPr>
            <w:tcW w:w="3240" w:type="dxa"/>
            <w:shd w:val="clear" w:color="auto" w:fill="auto"/>
            <w:vAlign w:val="bottom"/>
          </w:tcPr>
          <w:p w14:paraId="590BAF45" w14:textId="77777777" w:rsidR="00725422" w:rsidRPr="001573BA" w:rsidRDefault="00725422" w:rsidP="00725422">
            <w:pPr>
              <w:spacing w:line="240" w:lineRule="exact"/>
              <w:ind w:left="294" w:right="-90" w:hanging="114"/>
              <w:rPr>
                <w:rFonts w:ascii="CordiaUPC" w:hAnsi="CordiaUPC" w:cs="CordiaUPC"/>
                <w:spacing w:val="-4"/>
                <w:sz w:val="26"/>
                <w:szCs w:val="26"/>
              </w:rPr>
            </w:pPr>
            <w:r w:rsidRPr="001573BA">
              <w:rPr>
                <w:rFonts w:ascii="CordiaUPC" w:eastAsia="Times New Roman" w:hAnsi="CordiaUPC" w:cs="CordiaUPC" w:hint="cs"/>
                <w:spacing w:val="-4"/>
                <w:sz w:val="26"/>
                <w:szCs w:val="26"/>
              </w:rPr>
              <w:t>Net interest income (expenses)</w:t>
            </w:r>
          </w:p>
        </w:tc>
        <w:tc>
          <w:tcPr>
            <w:tcW w:w="956" w:type="dxa"/>
            <w:tcBorders>
              <w:top w:val="single" w:sz="4" w:space="0" w:color="000000"/>
            </w:tcBorders>
            <w:shd w:val="clear" w:color="auto" w:fill="auto"/>
            <w:vAlign w:val="bottom"/>
          </w:tcPr>
          <w:p w14:paraId="304FCF4C" w14:textId="6ADCE33B" w:rsidR="00725422" w:rsidRPr="001573BA" w:rsidRDefault="00725422" w:rsidP="00725422">
            <w:pPr>
              <w:tabs>
                <w:tab w:val="decimal" w:pos="776"/>
              </w:tabs>
              <w:snapToGrid w:val="0"/>
              <w:spacing w:line="240" w:lineRule="exact"/>
              <w:ind w:right="-113"/>
              <w:rPr>
                <w:rFonts w:ascii="CordiaUPC" w:hAnsi="CordiaUPC" w:cs="CordiaUPC"/>
                <w:sz w:val="26"/>
                <w:szCs w:val="26"/>
                <w:lang w:bidi="th-TH"/>
              </w:rPr>
            </w:pPr>
            <w:r w:rsidRPr="001573BA">
              <w:rPr>
                <w:rFonts w:ascii="CordiaUPC" w:hAnsi="CordiaUPC" w:cs="CordiaUPC"/>
                <w:sz w:val="26"/>
                <w:szCs w:val="26"/>
              </w:rPr>
              <w:t>56,831</w:t>
            </w:r>
          </w:p>
        </w:tc>
        <w:tc>
          <w:tcPr>
            <w:tcW w:w="132" w:type="dxa"/>
            <w:shd w:val="clear" w:color="auto" w:fill="auto"/>
            <w:vAlign w:val="bottom"/>
          </w:tcPr>
          <w:p w14:paraId="00D0594D"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8" w:type="dxa"/>
            <w:tcBorders>
              <w:top w:val="single" w:sz="4" w:space="0" w:color="000000"/>
            </w:tcBorders>
            <w:shd w:val="clear" w:color="auto" w:fill="auto"/>
            <w:vAlign w:val="bottom"/>
          </w:tcPr>
          <w:p w14:paraId="53FE8569" w14:textId="2D12F0BE" w:rsidR="00725422" w:rsidRPr="001573BA" w:rsidRDefault="00725422" w:rsidP="00725422">
            <w:pPr>
              <w:tabs>
                <w:tab w:val="decimal" w:pos="677"/>
              </w:tabs>
              <w:snapToGrid w:val="0"/>
              <w:spacing w:line="240" w:lineRule="exact"/>
              <w:ind w:right="-113"/>
              <w:rPr>
                <w:rFonts w:ascii="CordiaUPC" w:hAnsi="CordiaUPC" w:cs="CordiaUPC"/>
                <w:sz w:val="26"/>
                <w:szCs w:val="26"/>
              </w:rPr>
            </w:pPr>
            <w:r w:rsidRPr="001573BA">
              <w:rPr>
                <w:rFonts w:ascii="CordiaUPC" w:hAnsi="CordiaUPC" w:cs="CordiaUPC"/>
                <w:sz w:val="26"/>
                <w:szCs w:val="26"/>
              </w:rPr>
              <w:t>(379)</w:t>
            </w:r>
          </w:p>
        </w:tc>
        <w:tc>
          <w:tcPr>
            <w:tcW w:w="134" w:type="dxa"/>
            <w:shd w:val="clear" w:color="auto" w:fill="auto"/>
            <w:vAlign w:val="bottom"/>
          </w:tcPr>
          <w:p w14:paraId="6650EDF3"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6" w:type="dxa"/>
            <w:tcBorders>
              <w:top w:val="single" w:sz="4" w:space="0" w:color="000000"/>
            </w:tcBorders>
            <w:shd w:val="clear" w:color="auto" w:fill="auto"/>
            <w:vAlign w:val="bottom"/>
          </w:tcPr>
          <w:p w14:paraId="49C582A8" w14:textId="4AAA6DE2" w:rsidR="00725422" w:rsidRPr="001573BA" w:rsidRDefault="00725422" w:rsidP="00725422">
            <w:pPr>
              <w:tabs>
                <w:tab w:val="decimal" w:pos="768"/>
              </w:tabs>
              <w:snapToGrid w:val="0"/>
              <w:spacing w:line="240" w:lineRule="exact"/>
              <w:ind w:right="-113"/>
              <w:rPr>
                <w:rFonts w:ascii="CordiaUPC" w:hAnsi="CordiaUPC" w:cs="CordiaUPC"/>
                <w:sz w:val="26"/>
                <w:szCs w:val="26"/>
              </w:rPr>
            </w:pPr>
            <w:r w:rsidRPr="001573BA">
              <w:rPr>
                <w:rFonts w:ascii="CordiaUPC" w:hAnsi="CordiaUPC" w:cs="CordiaUPC"/>
                <w:sz w:val="26"/>
                <w:szCs w:val="26"/>
              </w:rPr>
              <w:t>56,452</w:t>
            </w:r>
          </w:p>
        </w:tc>
        <w:tc>
          <w:tcPr>
            <w:tcW w:w="117" w:type="dxa"/>
            <w:shd w:val="clear" w:color="auto" w:fill="auto"/>
          </w:tcPr>
          <w:p w14:paraId="393238C7"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981" w:type="dxa"/>
            <w:tcBorders>
              <w:top w:val="single" w:sz="4" w:space="0" w:color="000000"/>
            </w:tcBorders>
            <w:shd w:val="clear" w:color="auto" w:fill="auto"/>
            <w:vAlign w:val="bottom"/>
          </w:tcPr>
          <w:p w14:paraId="56B90AA6" w14:textId="580756D4" w:rsidR="00725422" w:rsidRPr="001573BA" w:rsidRDefault="00725422" w:rsidP="00725422">
            <w:pPr>
              <w:tabs>
                <w:tab w:val="decimal" w:pos="855"/>
              </w:tabs>
              <w:snapToGrid w:val="0"/>
              <w:spacing w:line="240" w:lineRule="exact"/>
              <w:ind w:right="-113"/>
              <w:rPr>
                <w:rFonts w:ascii="CordiaUPC" w:hAnsi="CordiaUPC" w:cs="CordiaUPC"/>
                <w:sz w:val="26"/>
                <w:szCs w:val="26"/>
              </w:rPr>
            </w:pPr>
            <w:r w:rsidRPr="001573BA">
              <w:rPr>
                <w:rFonts w:ascii="CordiaUPC" w:hAnsi="CordiaUPC" w:cs="CordiaUPC"/>
                <w:sz w:val="26"/>
                <w:szCs w:val="26"/>
                <w:lang w:bidi="th-TH"/>
              </w:rPr>
              <w:t>57,592</w:t>
            </w:r>
          </w:p>
        </w:tc>
        <w:tc>
          <w:tcPr>
            <w:tcW w:w="152" w:type="dxa"/>
            <w:shd w:val="clear" w:color="auto" w:fill="auto"/>
            <w:vAlign w:val="bottom"/>
          </w:tcPr>
          <w:p w14:paraId="13DA72C6"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10" w:type="dxa"/>
            <w:tcBorders>
              <w:top w:val="single" w:sz="4" w:space="0" w:color="000000"/>
            </w:tcBorders>
            <w:shd w:val="clear" w:color="auto" w:fill="auto"/>
            <w:vAlign w:val="bottom"/>
          </w:tcPr>
          <w:p w14:paraId="3E71E20F" w14:textId="2C9AE121" w:rsidR="00725422" w:rsidRPr="001573BA" w:rsidRDefault="00725422" w:rsidP="00725422">
            <w:pPr>
              <w:tabs>
                <w:tab w:val="decimal" w:pos="734"/>
              </w:tabs>
              <w:snapToGrid w:val="0"/>
              <w:spacing w:line="240" w:lineRule="exact"/>
              <w:ind w:right="-113"/>
              <w:rPr>
                <w:rFonts w:ascii="CordiaUPC" w:hAnsi="CordiaUPC" w:cs="CordiaUPC"/>
                <w:sz w:val="26"/>
                <w:szCs w:val="26"/>
              </w:rPr>
            </w:pPr>
            <w:r w:rsidRPr="001573BA">
              <w:rPr>
                <w:rFonts w:ascii="CordiaUPC" w:hAnsi="CordiaUPC" w:cs="CordiaUPC"/>
                <w:sz w:val="26"/>
                <w:szCs w:val="26"/>
              </w:rPr>
              <w:t>(385)</w:t>
            </w:r>
          </w:p>
        </w:tc>
        <w:tc>
          <w:tcPr>
            <w:tcW w:w="117" w:type="dxa"/>
            <w:shd w:val="clear" w:color="auto" w:fill="auto"/>
            <w:vAlign w:val="bottom"/>
          </w:tcPr>
          <w:p w14:paraId="31FA21E8"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07" w:type="dxa"/>
            <w:tcBorders>
              <w:top w:val="single" w:sz="4" w:space="0" w:color="000000"/>
            </w:tcBorders>
            <w:shd w:val="clear" w:color="auto" w:fill="auto"/>
            <w:vAlign w:val="bottom"/>
          </w:tcPr>
          <w:p w14:paraId="63F38D8E" w14:textId="4CBB67DC" w:rsidR="00725422" w:rsidRPr="001573BA" w:rsidRDefault="00725422" w:rsidP="00725422">
            <w:pPr>
              <w:tabs>
                <w:tab w:val="decimal" w:pos="725"/>
              </w:tabs>
              <w:snapToGrid w:val="0"/>
              <w:spacing w:line="240" w:lineRule="exact"/>
              <w:ind w:right="-113"/>
              <w:rPr>
                <w:rFonts w:ascii="CordiaUPC" w:hAnsi="CordiaUPC" w:cs="CordiaUPC"/>
                <w:sz w:val="26"/>
                <w:szCs w:val="26"/>
              </w:rPr>
            </w:pPr>
            <w:r w:rsidRPr="001573BA">
              <w:rPr>
                <w:rFonts w:ascii="CordiaUPC" w:hAnsi="CordiaUPC" w:cs="CordiaUPC"/>
                <w:sz w:val="26"/>
                <w:szCs w:val="26"/>
              </w:rPr>
              <w:t>57,207</w:t>
            </w:r>
          </w:p>
        </w:tc>
      </w:tr>
      <w:tr w:rsidR="00725422" w:rsidRPr="001573BA" w14:paraId="34661472" w14:textId="77777777" w:rsidTr="007A6C6E">
        <w:trPr>
          <w:cantSplit/>
          <w:trHeight w:val="253"/>
        </w:trPr>
        <w:tc>
          <w:tcPr>
            <w:tcW w:w="3240" w:type="dxa"/>
            <w:shd w:val="clear" w:color="auto" w:fill="auto"/>
            <w:vAlign w:val="bottom"/>
          </w:tcPr>
          <w:p w14:paraId="08F75D02" w14:textId="7659548F" w:rsidR="00725422" w:rsidRPr="001573BA" w:rsidRDefault="00725422" w:rsidP="00725422">
            <w:pPr>
              <w:spacing w:line="240" w:lineRule="exact"/>
              <w:ind w:left="294" w:right="-90" w:hanging="114"/>
              <w:rPr>
                <w:rFonts w:ascii="CordiaUPC" w:hAnsi="CordiaUPC" w:cs="CordiaUPC"/>
                <w:spacing w:val="-4"/>
                <w:sz w:val="26"/>
                <w:szCs w:val="26"/>
                <w:lang w:bidi="th-TH"/>
              </w:rPr>
            </w:pPr>
            <w:r w:rsidRPr="001573BA">
              <w:rPr>
                <w:rFonts w:ascii="CordiaUPC" w:eastAsia="Times New Roman" w:hAnsi="CordiaUPC" w:cs="CordiaUPC" w:hint="cs"/>
                <w:spacing w:val="-4"/>
                <w:sz w:val="26"/>
                <w:szCs w:val="26"/>
              </w:rPr>
              <w:t>Net fees and service income</w:t>
            </w:r>
            <w:r w:rsidR="004B433E" w:rsidRPr="001573BA">
              <w:rPr>
                <w:rFonts w:ascii="CordiaUPC" w:hAnsi="CordiaUPC" w:cs="CordiaUPC"/>
                <w:spacing w:val="-4"/>
                <w:sz w:val="26"/>
                <w:szCs w:val="26"/>
                <w:lang w:bidi="th-TH"/>
              </w:rPr>
              <w:t xml:space="preserve"> </w:t>
            </w:r>
            <w:r w:rsidR="004B433E" w:rsidRPr="001573BA">
              <w:rPr>
                <w:rFonts w:ascii="CordiaUPC" w:eastAsia="Times New Roman" w:hAnsi="CordiaUPC" w:cs="CordiaUPC" w:hint="cs"/>
                <w:spacing w:val="-4"/>
                <w:sz w:val="26"/>
                <w:szCs w:val="26"/>
              </w:rPr>
              <w:t>(expenses)</w:t>
            </w:r>
          </w:p>
        </w:tc>
        <w:tc>
          <w:tcPr>
            <w:tcW w:w="956" w:type="dxa"/>
            <w:shd w:val="clear" w:color="auto" w:fill="auto"/>
            <w:vAlign w:val="bottom"/>
          </w:tcPr>
          <w:p w14:paraId="14B7C682" w14:textId="37064652" w:rsidR="00725422" w:rsidRPr="001573BA" w:rsidRDefault="00725422" w:rsidP="00725422">
            <w:pPr>
              <w:tabs>
                <w:tab w:val="decimal" w:pos="776"/>
              </w:tabs>
              <w:snapToGrid w:val="0"/>
              <w:spacing w:line="240" w:lineRule="exact"/>
              <w:ind w:right="-113"/>
              <w:rPr>
                <w:rFonts w:ascii="CordiaUPC" w:hAnsi="CordiaUPC" w:cs="CordiaUPC"/>
                <w:sz w:val="26"/>
                <w:szCs w:val="26"/>
              </w:rPr>
            </w:pPr>
            <w:r w:rsidRPr="001573BA">
              <w:rPr>
                <w:rFonts w:ascii="CordiaUPC" w:hAnsi="CordiaUPC" w:cs="CordiaUPC"/>
                <w:sz w:val="26"/>
                <w:szCs w:val="26"/>
              </w:rPr>
              <w:t>9,373</w:t>
            </w:r>
          </w:p>
        </w:tc>
        <w:tc>
          <w:tcPr>
            <w:tcW w:w="132" w:type="dxa"/>
            <w:shd w:val="clear" w:color="auto" w:fill="auto"/>
            <w:vAlign w:val="bottom"/>
          </w:tcPr>
          <w:p w14:paraId="69472637"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699206A3" w14:textId="07464E2C" w:rsidR="00725422" w:rsidRPr="001573BA" w:rsidRDefault="00725422" w:rsidP="00725422">
            <w:pPr>
              <w:tabs>
                <w:tab w:val="decimal" w:pos="677"/>
              </w:tabs>
              <w:snapToGrid w:val="0"/>
              <w:spacing w:line="240" w:lineRule="exact"/>
              <w:ind w:right="-113"/>
              <w:rPr>
                <w:rFonts w:ascii="CordiaUPC" w:hAnsi="CordiaUPC" w:cs="CordiaUPC"/>
                <w:sz w:val="26"/>
                <w:szCs w:val="26"/>
              </w:rPr>
            </w:pPr>
            <w:r w:rsidRPr="001573BA">
              <w:rPr>
                <w:rFonts w:ascii="CordiaUPC" w:hAnsi="CordiaUPC" w:cs="CordiaUPC"/>
                <w:sz w:val="26"/>
                <w:szCs w:val="26"/>
              </w:rPr>
              <w:t>-</w:t>
            </w:r>
          </w:p>
        </w:tc>
        <w:tc>
          <w:tcPr>
            <w:tcW w:w="134" w:type="dxa"/>
            <w:shd w:val="clear" w:color="auto" w:fill="auto"/>
            <w:vAlign w:val="bottom"/>
          </w:tcPr>
          <w:p w14:paraId="22158251"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2E3534DE" w14:textId="2F31A402" w:rsidR="00725422" w:rsidRPr="001573BA" w:rsidRDefault="00725422" w:rsidP="00725422">
            <w:pPr>
              <w:tabs>
                <w:tab w:val="decimal" w:pos="768"/>
              </w:tabs>
              <w:snapToGrid w:val="0"/>
              <w:spacing w:line="240" w:lineRule="exact"/>
              <w:ind w:right="-113"/>
              <w:rPr>
                <w:rFonts w:ascii="CordiaUPC" w:hAnsi="CordiaUPC" w:cs="CordiaUPC"/>
                <w:sz w:val="26"/>
                <w:szCs w:val="26"/>
              </w:rPr>
            </w:pPr>
            <w:r w:rsidRPr="001573BA">
              <w:rPr>
                <w:rFonts w:ascii="CordiaUPC" w:hAnsi="CordiaUPC" w:cs="CordiaUPC"/>
                <w:sz w:val="26"/>
                <w:szCs w:val="26"/>
              </w:rPr>
              <w:t>9,373</w:t>
            </w:r>
          </w:p>
        </w:tc>
        <w:tc>
          <w:tcPr>
            <w:tcW w:w="117" w:type="dxa"/>
            <w:shd w:val="clear" w:color="auto" w:fill="auto"/>
          </w:tcPr>
          <w:p w14:paraId="4A3A0183"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2E58E8C4" w14:textId="4C8C3797" w:rsidR="00725422" w:rsidRPr="001573BA" w:rsidRDefault="00725422" w:rsidP="00725422">
            <w:pPr>
              <w:tabs>
                <w:tab w:val="decimal" w:pos="855"/>
              </w:tabs>
              <w:snapToGrid w:val="0"/>
              <w:spacing w:line="240" w:lineRule="exact"/>
              <w:ind w:right="-113"/>
              <w:rPr>
                <w:rFonts w:ascii="CordiaUPC" w:hAnsi="CordiaUPC" w:cs="CordiaUPC"/>
                <w:sz w:val="26"/>
                <w:szCs w:val="26"/>
              </w:rPr>
            </w:pPr>
            <w:r w:rsidRPr="001573BA">
              <w:rPr>
                <w:rFonts w:ascii="CordiaUPC" w:hAnsi="CordiaUPC" w:cs="CordiaUPC"/>
                <w:sz w:val="26"/>
                <w:szCs w:val="26"/>
              </w:rPr>
              <w:t>10,368</w:t>
            </w:r>
          </w:p>
        </w:tc>
        <w:tc>
          <w:tcPr>
            <w:tcW w:w="152" w:type="dxa"/>
            <w:shd w:val="clear" w:color="auto" w:fill="auto"/>
            <w:vAlign w:val="bottom"/>
          </w:tcPr>
          <w:p w14:paraId="23E66971"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5967DD68" w14:textId="3A3D7F70" w:rsidR="00725422" w:rsidRPr="001573BA" w:rsidRDefault="00725422" w:rsidP="00725422">
            <w:pPr>
              <w:tabs>
                <w:tab w:val="decimal" w:pos="734"/>
              </w:tabs>
              <w:snapToGrid w:val="0"/>
              <w:spacing w:line="240" w:lineRule="exact"/>
              <w:ind w:right="-113"/>
              <w:rPr>
                <w:rFonts w:ascii="CordiaUPC" w:hAnsi="CordiaUPC" w:cs="CordiaUPC"/>
                <w:sz w:val="26"/>
                <w:szCs w:val="26"/>
              </w:rPr>
            </w:pPr>
            <w:r w:rsidRPr="001573BA">
              <w:rPr>
                <w:rFonts w:ascii="CordiaUPC" w:hAnsi="CordiaUPC" w:cs="CordiaUPC"/>
                <w:sz w:val="26"/>
                <w:szCs w:val="26"/>
              </w:rPr>
              <w:t>(6)</w:t>
            </w:r>
          </w:p>
        </w:tc>
        <w:tc>
          <w:tcPr>
            <w:tcW w:w="117" w:type="dxa"/>
            <w:shd w:val="clear" w:color="auto" w:fill="auto"/>
            <w:vAlign w:val="bottom"/>
          </w:tcPr>
          <w:p w14:paraId="00A5B1F5"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6FA8A8F1" w14:textId="644EAE86" w:rsidR="00725422" w:rsidRPr="001573BA" w:rsidRDefault="00725422" w:rsidP="00725422">
            <w:pPr>
              <w:tabs>
                <w:tab w:val="decimal" w:pos="725"/>
              </w:tabs>
              <w:snapToGrid w:val="0"/>
              <w:spacing w:line="240" w:lineRule="exact"/>
              <w:ind w:right="-113"/>
              <w:rPr>
                <w:rFonts w:ascii="CordiaUPC" w:hAnsi="CordiaUPC" w:cs="CordiaUPC"/>
                <w:sz w:val="26"/>
                <w:szCs w:val="26"/>
              </w:rPr>
            </w:pPr>
            <w:r w:rsidRPr="001573BA">
              <w:rPr>
                <w:rFonts w:ascii="CordiaUPC" w:hAnsi="CordiaUPC" w:cs="CordiaUPC"/>
                <w:sz w:val="26"/>
                <w:szCs w:val="26"/>
              </w:rPr>
              <w:t>10,362</w:t>
            </w:r>
          </w:p>
        </w:tc>
      </w:tr>
      <w:tr w:rsidR="00725422" w:rsidRPr="001573BA" w14:paraId="3843A174" w14:textId="77777777" w:rsidTr="007A6C6E">
        <w:trPr>
          <w:cantSplit/>
          <w:trHeight w:val="236"/>
        </w:trPr>
        <w:tc>
          <w:tcPr>
            <w:tcW w:w="3240" w:type="dxa"/>
            <w:shd w:val="clear" w:color="auto" w:fill="auto"/>
            <w:vAlign w:val="bottom"/>
          </w:tcPr>
          <w:p w14:paraId="4B2B3833" w14:textId="48452219" w:rsidR="00725422" w:rsidRPr="001573BA" w:rsidRDefault="00725422" w:rsidP="00725422">
            <w:pPr>
              <w:spacing w:line="240" w:lineRule="exact"/>
              <w:ind w:left="294" w:right="-90" w:hanging="114"/>
              <w:rPr>
                <w:rFonts w:ascii="CordiaUPC" w:hAnsi="CordiaUPC" w:cs="CordiaUPC"/>
                <w:spacing w:val="-4"/>
                <w:sz w:val="26"/>
                <w:szCs w:val="26"/>
              </w:rPr>
            </w:pPr>
            <w:r w:rsidRPr="001573BA">
              <w:rPr>
                <w:rFonts w:ascii="CordiaUPC" w:eastAsia="Times New Roman" w:hAnsi="CordiaUPC" w:cs="CordiaUPC" w:hint="cs"/>
                <w:spacing w:val="-4"/>
                <w:sz w:val="26"/>
                <w:szCs w:val="26"/>
              </w:rPr>
              <w:t>Total other operating income</w:t>
            </w:r>
            <w:r w:rsidRPr="001573BA">
              <w:rPr>
                <w:rFonts w:ascii="CordiaUPC" w:hAnsi="CordiaUPC" w:cs="CordiaUPC"/>
                <w:spacing w:val="-4"/>
                <w:sz w:val="26"/>
                <w:szCs w:val="26"/>
              </w:rPr>
              <w:t xml:space="preserve"> </w:t>
            </w:r>
          </w:p>
        </w:tc>
        <w:tc>
          <w:tcPr>
            <w:tcW w:w="956" w:type="dxa"/>
            <w:shd w:val="clear" w:color="auto" w:fill="auto"/>
            <w:vAlign w:val="bottom"/>
          </w:tcPr>
          <w:p w14:paraId="5417CDC0" w14:textId="06C4833F" w:rsidR="00725422" w:rsidRPr="001573BA" w:rsidRDefault="00725422" w:rsidP="00725422">
            <w:pPr>
              <w:tabs>
                <w:tab w:val="decimal" w:pos="776"/>
              </w:tabs>
              <w:snapToGrid w:val="0"/>
              <w:spacing w:line="240" w:lineRule="exact"/>
              <w:ind w:right="-113"/>
              <w:rPr>
                <w:rFonts w:ascii="CordiaUPC" w:hAnsi="CordiaUPC" w:cs="CordiaUPC"/>
                <w:sz w:val="26"/>
                <w:szCs w:val="26"/>
              </w:rPr>
            </w:pPr>
            <w:r w:rsidRPr="001573BA">
              <w:rPr>
                <w:rFonts w:ascii="CordiaUPC" w:hAnsi="CordiaUPC" w:cs="CordiaUPC"/>
                <w:sz w:val="26"/>
                <w:szCs w:val="26"/>
              </w:rPr>
              <w:t>3,641</w:t>
            </w:r>
          </w:p>
        </w:tc>
        <w:tc>
          <w:tcPr>
            <w:tcW w:w="132" w:type="dxa"/>
            <w:shd w:val="clear" w:color="auto" w:fill="auto"/>
            <w:vAlign w:val="bottom"/>
          </w:tcPr>
          <w:p w14:paraId="303D14B2"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324FB141" w14:textId="1E6DB925" w:rsidR="00725422" w:rsidRPr="001573BA" w:rsidRDefault="00725422" w:rsidP="00725422">
            <w:pPr>
              <w:tabs>
                <w:tab w:val="decimal" w:pos="677"/>
              </w:tabs>
              <w:snapToGrid w:val="0"/>
              <w:spacing w:line="240" w:lineRule="exact"/>
              <w:ind w:right="-113"/>
              <w:rPr>
                <w:rFonts w:ascii="CordiaUPC" w:hAnsi="CordiaUPC" w:cs="CordiaUPC"/>
                <w:sz w:val="26"/>
                <w:szCs w:val="26"/>
              </w:rPr>
            </w:pPr>
            <w:r w:rsidRPr="001573BA">
              <w:rPr>
                <w:rFonts w:ascii="CordiaUPC" w:hAnsi="CordiaUPC" w:cs="CordiaUPC"/>
                <w:sz w:val="26"/>
                <w:szCs w:val="26"/>
              </w:rPr>
              <w:t>(67)</w:t>
            </w:r>
          </w:p>
        </w:tc>
        <w:tc>
          <w:tcPr>
            <w:tcW w:w="134" w:type="dxa"/>
            <w:shd w:val="clear" w:color="auto" w:fill="auto"/>
            <w:vAlign w:val="bottom"/>
          </w:tcPr>
          <w:p w14:paraId="364FD41E"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2F896402" w14:textId="726480CD" w:rsidR="00725422" w:rsidRPr="001573BA" w:rsidRDefault="00725422" w:rsidP="00725422">
            <w:pPr>
              <w:tabs>
                <w:tab w:val="decimal" w:pos="768"/>
              </w:tabs>
              <w:snapToGrid w:val="0"/>
              <w:spacing w:line="240" w:lineRule="exact"/>
              <w:ind w:right="-113"/>
              <w:rPr>
                <w:rFonts w:ascii="CordiaUPC" w:hAnsi="CordiaUPC" w:cs="CordiaUPC"/>
                <w:sz w:val="26"/>
                <w:szCs w:val="26"/>
              </w:rPr>
            </w:pPr>
            <w:r w:rsidRPr="001573BA">
              <w:rPr>
                <w:rFonts w:ascii="CordiaUPC" w:hAnsi="CordiaUPC" w:cs="CordiaUPC"/>
                <w:sz w:val="26"/>
                <w:szCs w:val="26"/>
              </w:rPr>
              <w:t>3,574</w:t>
            </w:r>
          </w:p>
        </w:tc>
        <w:tc>
          <w:tcPr>
            <w:tcW w:w="117" w:type="dxa"/>
            <w:shd w:val="clear" w:color="auto" w:fill="auto"/>
          </w:tcPr>
          <w:p w14:paraId="44CE63CA"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CD705AA" w14:textId="7A9A0AD9" w:rsidR="00725422" w:rsidRPr="001573BA" w:rsidRDefault="00725422" w:rsidP="00725422">
            <w:pPr>
              <w:tabs>
                <w:tab w:val="decimal" w:pos="855"/>
              </w:tabs>
              <w:snapToGrid w:val="0"/>
              <w:spacing w:line="240" w:lineRule="exact"/>
              <w:ind w:right="-113"/>
              <w:rPr>
                <w:rFonts w:ascii="CordiaUPC" w:hAnsi="CordiaUPC" w:cs="CordiaUPC"/>
                <w:sz w:val="26"/>
                <w:szCs w:val="26"/>
              </w:rPr>
            </w:pPr>
            <w:r w:rsidRPr="001573BA">
              <w:rPr>
                <w:rFonts w:ascii="CordiaUPC" w:hAnsi="CordiaUPC" w:cs="CordiaUPC"/>
                <w:sz w:val="26"/>
                <w:szCs w:val="26"/>
              </w:rPr>
              <w:t>3,339</w:t>
            </w:r>
          </w:p>
        </w:tc>
        <w:tc>
          <w:tcPr>
            <w:tcW w:w="152" w:type="dxa"/>
            <w:shd w:val="clear" w:color="auto" w:fill="auto"/>
            <w:vAlign w:val="bottom"/>
          </w:tcPr>
          <w:p w14:paraId="200116F6"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64DAAACA" w14:textId="2E86D792" w:rsidR="00725422" w:rsidRPr="001573BA" w:rsidRDefault="00725422" w:rsidP="00725422">
            <w:pPr>
              <w:tabs>
                <w:tab w:val="decimal" w:pos="734"/>
              </w:tabs>
              <w:snapToGrid w:val="0"/>
              <w:spacing w:line="240" w:lineRule="exact"/>
              <w:ind w:right="-113"/>
              <w:rPr>
                <w:rFonts w:ascii="CordiaUPC" w:hAnsi="CordiaUPC" w:cs="CordiaUPC"/>
                <w:sz w:val="26"/>
                <w:szCs w:val="26"/>
              </w:rPr>
            </w:pPr>
            <w:r w:rsidRPr="001573BA">
              <w:rPr>
                <w:rFonts w:ascii="CordiaUPC" w:hAnsi="CordiaUPC" w:cs="CordiaUPC"/>
                <w:sz w:val="26"/>
                <w:szCs w:val="26"/>
              </w:rPr>
              <w:t>67</w:t>
            </w:r>
          </w:p>
        </w:tc>
        <w:tc>
          <w:tcPr>
            <w:tcW w:w="117" w:type="dxa"/>
            <w:shd w:val="clear" w:color="auto" w:fill="auto"/>
            <w:vAlign w:val="bottom"/>
          </w:tcPr>
          <w:p w14:paraId="33D6F5E7"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58A475AF" w14:textId="18E5C53D" w:rsidR="00725422" w:rsidRPr="001573BA" w:rsidRDefault="00725422" w:rsidP="00725422">
            <w:pPr>
              <w:tabs>
                <w:tab w:val="decimal" w:pos="725"/>
              </w:tabs>
              <w:snapToGrid w:val="0"/>
              <w:spacing w:line="240" w:lineRule="exact"/>
              <w:ind w:right="-113"/>
              <w:rPr>
                <w:rFonts w:ascii="CordiaUPC" w:hAnsi="CordiaUPC" w:cs="CordiaUPC"/>
                <w:sz w:val="26"/>
                <w:szCs w:val="26"/>
              </w:rPr>
            </w:pPr>
            <w:r w:rsidRPr="001573BA">
              <w:rPr>
                <w:rFonts w:ascii="CordiaUPC" w:hAnsi="CordiaUPC" w:cs="CordiaUPC"/>
                <w:sz w:val="26"/>
                <w:szCs w:val="26"/>
              </w:rPr>
              <w:t>3,406</w:t>
            </w:r>
          </w:p>
        </w:tc>
      </w:tr>
      <w:tr w:rsidR="00725422" w:rsidRPr="001573BA" w14:paraId="518C5E0E" w14:textId="77777777" w:rsidTr="007A6C6E">
        <w:trPr>
          <w:cantSplit/>
          <w:trHeight w:val="236"/>
        </w:trPr>
        <w:tc>
          <w:tcPr>
            <w:tcW w:w="3240" w:type="dxa"/>
            <w:shd w:val="clear" w:color="auto" w:fill="auto"/>
            <w:vAlign w:val="bottom"/>
          </w:tcPr>
          <w:p w14:paraId="1595A1AE" w14:textId="0B6E6D53" w:rsidR="00725422" w:rsidRPr="001573BA" w:rsidRDefault="00725422" w:rsidP="00725422">
            <w:pPr>
              <w:spacing w:line="240" w:lineRule="exact"/>
              <w:ind w:left="294" w:right="-90" w:hanging="114"/>
              <w:rPr>
                <w:rFonts w:ascii="CordiaUPC" w:hAnsi="CordiaUPC" w:cs="CordiaUPC"/>
                <w:spacing w:val="-4"/>
                <w:sz w:val="26"/>
                <w:szCs w:val="26"/>
              </w:rPr>
            </w:pPr>
            <w:r w:rsidRPr="001573BA">
              <w:rPr>
                <w:rFonts w:ascii="CordiaUPC" w:eastAsia="Times New Roman" w:hAnsi="CordiaUPC" w:cs="CordiaUPC" w:hint="cs"/>
                <w:spacing w:val="-4"/>
                <w:sz w:val="26"/>
                <w:szCs w:val="26"/>
              </w:rPr>
              <w:t>Total other operating expenses</w:t>
            </w:r>
          </w:p>
        </w:tc>
        <w:tc>
          <w:tcPr>
            <w:tcW w:w="956" w:type="dxa"/>
            <w:tcBorders>
              <w:bottom w:val="single" w:sz="4" w:space="0" w:color="auto"/>
            </w:tcBorders>
            <w:shd w:val="clear" w:color="auto" w:fill="auto"/>
            <w:vAlign w:val="bottom"/>
          </w:tcPr>
          <w:p w14:paraId="28684F14" w14:textId="3BEBB7FE" w:rsidR="00725422" w:rsidRPr="001573BA" w:rsidRDefault="00725422" w:rsidP="00725422">
            <w:pPr>
              <w:tabs>
                <w:tab w:val="decimal" w:pos="776"/>
              </w:tabs>
              <w:snapToGrid w:val="0"/>
              <w:spacing w:line="240" w:lineRule="exact"/>
              <w:ind w:right="-113"/>
              <w:rPr>
                <w:rFonts w:ascii="CordiaUPC" w:hAnsi="CordiaUPC" w:cs="CordiaUPC"/>
                <w:sz w:val="26"/>
                <w:szCs w:val="26"/>
              </w:rPr>
            </w:pPr>
            <w:r w:rsidRPr="001573BA">
              <w:rPr>
                <w:rFonts w:ascii="CordiaUPC" w:hAnsi="CordiaUPC" w:cs="CordiaUPC"/>
                <w:sz w:val="26"/>
                <w:szCs w:val="26"/>
              </w:rPr>
              <w:t>(29,569)</w:t>
            </w:r>
          </w:p>
        </w:tc>
        <w:tc>
          <w:tcPr>
            <w:tcW w:w="132" w:type="dxa"/>
            <w:shd w:val="clear" w:color="auto" w:fill="auto"/>
            <w:vAlign w:val="bottom"/>
          </w:tcPr>
          <w:p w14:paraId="44AE74F4"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8" w:type="dxa"/>
            <w:tcBorders>
              <w:bottom w:val="single" w:sz="4" w:space="0" w:color="auto"/>
            </w:tcBorders>
            <w:shd w:val="clear" w:color="auto" w:fill="auto"/>
            <w:vAlign w:val="bottom"/>
          </w:tcPr>
          <w:p w14:paraId="73C98170" w14:textId="14AE39CD" w:rsidR="00725422" w:rsidRPr="001573BA" w:rsidRDefault="00725422" w:rsidP="00725422">
            <w:pPr>
              <w:tabs>
                <w:tab w:val="decimal" w:pos="677"/>
              </w:tabs>
              <w:snapToGrid w:val="0"/>
              <w:spacing w:line="240" w:lineRule="exact"/>
              <w:ind w:right="-113"/>
              <w:rPr>
                <w:rFonts w:ascii="CordiaUPC" w:hAnsi="CordiaUPC" w:cs="CordiaUPC"/>
                <w:sz w:val="26"/>
                <w:szCs w:val="26"/>
              </w:rPr>
            </w:pPr>
            <w:r w:rsidRPr="001573BA">
              <w:rPr>
                <w:rFonts w:ascii="CordiaUPC" w:hAnsi="CordiaUPC" w:cs="CordiaUPC"/>
                <w:sz w:val="26"/>
                <w:szCs w:val="26"/>
              </w:rPr>
              <w:t>(2)</w:t>
            </w:r>
          </w:p>
        </w:tc>
        <w:tc>
          <w:tcPr>
            <w:tcW w:w="134" w:type="dxa"/>
            <w:shd w:val="clear" w:color="auto" w:fill="auto"/>
            <w:vAlign w:val="bottom"/>
          </w:tcPr>
          <w:p w14:paraId="1477ACDC"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856" w:type="dxa"/>
            <w:tcBorders>
              <w:bottom w:val="single" w:sz="4" w:space="0" w:color="auto"/>
            </w:tcBorders>
            <w:shd w:val="clear" w:color="auto" w:fill="auto"/>
            <w:vAlign w:val="bottom"/>
          </w:tcPr>
          <w:p w14:paraId="4E2F4179" w14:textId="7AEC34BA" w:rsidR="00725422" w:rsidRPr="001573BA" w:rsidRDefault="00725422" w:rsidP="00725422">
            <w:pPr>
              <w:tabs>
                <w:tab w:val="decimal" w:pos="768"/>
              </w:tabs>
              <w:snapToGrid w:val="0"/>
              <w:spacing w:line="240" w:lineRule="exact"/>
              <w:ind w:right="-113"/>
              <w:rPr>
                <w:rFonts w:ascii="CordiaUPC" w:hAnsi="CordiaUPC" w:cs="CordiaUPC"/>
                <w:sz w:val="26"/>
                <w:szCs w:val="26"/>
              </w:rPr>
            </w:pPr>
            <w:r w:rsidRPr="001573BA">
              <w:rPr>
                <w:rFonts w:ascii="CordiaUPC" w:hAnsi="CordiaUPC" w:cs="CordiaUPC"/>
                <w:sz w:val="26"/>
                <w:szCs w:val="26"/>
              </w:rPr>
              <w:t>(29,571)</w:t>
            </w:r>
          </w:p>
        </w:tc>
        <w:tc>
          <w:tcPr>
            <w:tcW w:w="117" w:type="dxa"/>
            <w:shd w:val="clear" w:color="auto" w:fill="auto"/>
          </w:tcPr>
          <w:p w14:paraId="05EF98BA"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53C2BBE9" w14:textId="5CC26543" w:rsidR="00725422" w:rsidRPr="001573BA" w:rsidRDefault="00725422" w:rsidP="00725422">
            <w:pPr>
              <w:tabs>
                <w:tab w:val="decimal" w:pos="855"/>
              </w:tabs>
              <w:snapToGrid w:val="0"/>
              <w:spacing w:line="240" w:lineRule="exact"/>
              <w:ind w:right="-113"/>
              <w:rPr>
                <w:rFonts w:ascii="CordiaUPC" w:hAnsi="CordiaUPC" w:cs="CordiaUPC"/>
                <w:sz w:val="26"/>
                <w:szCs w:val="26"/>
              </w:rPr>
            </w:pPr>
            <w:r w:rsidRPr="001573BA">
              <w:rPr>
                <w:rFonts w:ascii="CordiaUPC" w:hAnsi="CordiaUPC" w:cs="CordiaUPC"/>
                <w:sz w:val="26"/>
                <w:szCs w:val="26"/>
              </w:rPr>
              <w:t>(31,090)</w:t>
            </w:r>
          </w:p>
        </w:tc>
        <w:tc>
          <w:tcPr>
            <w:tcW w:w="152" w:type="dxa"/>
            <w:shd w:val="clear" w:color="auto" w:fill="auto"/>
            <w:vAlign w:val="bottom"/>
          </w:tcPr>
          <w:p w14:paraId="70AFB727"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20124762" w14:textId="0CC51382" w:rsidR="00725422" w:rsidRPr="001573BA" w:rsidRDefault="00725422" w:rsidP="00725422">
            <w:pPr>
              <w:tabs>
                <w:tab w:val="decimal" w:pos="734"/>
              </w:tabs>
              <w:snapToGrid w:val="0"/>
              <w:spacing w:line="240" w:lineRule="exact"/>
              <w:ind w:right="-113"/>
              <w:rPr>
                <w:rFonts w:ascii="CordiaUPC" w:hAnsi="CordiaUPC" w:cs="CordiaUPC"/>
                <w:sz w:val="26"/>
                <w:szCs w:val="26"/>
              </w:rPr>
            </w:pPr>
            <w:r w:rsidRPr="001573BA">
              <w:rPr>
                <w:rFonts w:ascii="CordiaUPC" w:hAnsi="CordiaUPC" w:cs="CordiaUPC"/>
                <w:sz w:val="26"/>
                <w:szCs w:val="26"/>
              </w:rPr>
              <w:t>(4)</w:t>
            </w:r>
          </w:p>
        </w:tc>
        <w:tc>
          <w:tcPr>
            <w:tcW w:w="117" w:type="dxa"/>
            <w:shd w:val="clear" w:color="auto" w:fill="auto"/>
            <w:vAlign w:val="bottom"/>
          </w:tcPr>
          <w:p w14:paraId="784949F3"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2EA6D6D4" w14:textId="6E167B94" w:rsidR="00725422" w:rsidRPr="001573BA" w:rsidRDefault="00725422" w:rsidP="00725422">
            <w:pPr>
              <w:tabs>
                <w:tab w:val="decimal" w:pos="725"/>
              </w:tabs>
              <w:snapToGrid w:val="0"/>
              <w:spacing w:line="240" w:lineRule="exact"/>
              <w:ind w:right="-113"/>
              <w:rPr>
                <w:rFonts w:ascii="CordiaUPC" w:hAnsi="CordiaUPC" w:cs="CordiaUPC"/>
                <w:sz w:val="26"/>
                <w:szCs w:val="26"/>
              </w:rPr>
            </w:pPr>
            <w:r w:rsidRPr="001573BA">
              <w:rPr>
                <w:rFonts w:ascii="CordiaUPC" w:hAnsi="CordiaUPC" w:cs="CordiaUPC"/>
                <w:sz w:val="26"/>
                <w:szCs w:val="26"/>
              </w:rPr>
              <w:t>(31,094)</w:t>
            </w:r>
          </w:p>
        </w:tc>
      </w:tr>
      <w:tr w:rsidR="00725422" w:rsidRPr="001573BA" w14:paraId="12EDF59B" w14:textId="77777777" w:rsidTr="007A6C6E">
        <w:trPr>
          <w:cantSplit/>
          <w:trHeight w:val="253"/>
        </w:trPr>
        <w:tc>
          <w:tcPr>
            <w:tcW w:w="3240" w:type="dxa"/>
            <w:shd w:val="clear" w:color="auto" w:fill="auto"/>
            <w:vAlign w:val="bottom"/>
          </w:tcPr>
          <w:p w14:paraId="11010D2A" w14:textId="77777777" w:rsidR="00725422" w:rsidRPr="001573BA" w:rsidRDefault="00725422" w:rsidP="00725422">
            <w:pPr>
              <w:spacing w:line="240" w:lineRule="exact"/>
              <w:ind w:left="294" w:right="-90" w:hanging="114"/>
              <w:rPr>
                <w:rFonts w:ascii="CordiaUPC" w:hAnsi="CordiaUPC" w:cs="CordiaUPC"/>
                <w:b/>
                <w:bCs/>
                <w:spacing w:val="-4"/>
                <w:sz w:val="26"/>
                <w:szCs w:val="26"/>
              </w:rPr>
            </w:pPr>
            <w:r w:rsidRPr="001573BA">
              <w:rPr>
                <w:rFonts w:ascii="CordiaUPC" w:eastAsia="Times New Roman" w:hAnsi="CordiaUPC" w:cs="CordiaUPC" w:hint="cs"/>
                <w:b/>
                <w:bCs/>
                <w:spacing w:val="-4"/>
                <w:sz w:val="26"/>
                <w:szCs w:val="26"/>
              </w:rPr>
              <w:t>Profit (loss) from operations before</w:t>
            </w:r>
          </w:p>
        </w:tc>
        <w:tc>
          <w:tcPr>
            <w:tcW w:w="956" w:type="dxa"/>
            <w:tcBorders>
              <w:top w:val="single" w:sz="4" w:space="0" w:color="000000"/>
            </w:tcBorders>
            <w:shd w:val="clear" w:color="auto" w:fill="auto"/>
            <w:vAlign w:val="bottom"/>
          </w:tcPr>
          <w:p w14:paraId="7062C212" w14:textId="64D6D97E" w:rsidR="00725422" w:rsidRPr="001573BA" w:rsidRDefault="00725422" w:rsidP="00725422">
            <w:pPr>
              <w:tabs>
                <w:tab w:val="decimal" w:pos="776"/>
              </w:tabs>
              <w:snapToGrid w:val="0"/>
              <w:spacing w:line="240" w:lineRule="exact"/>
              <w:ind w:right="-113"/>
              <w:rPr>
                <w:rFonts w:ascii="CordiaUPC" w:hAnsi="CordiaUPC" w:cs="CordiaUPC"/>
                <w:sz w:val="26"/>
                <w:szCs w:val="26"/>
              </w:rPr>
            </w:pPr>
          </w:p>
        </w:tc>
        <w:tc>
          <w:tcPr>
            <w:tcW w:w="132" w:type="dxa"/>
            <w:shd w:val="clear" w:color="auto" w:fill="auto"/>
            <w:vAlign w:val="bottom"/>
          </w:tcPr>
          <w:p w14:paraId="17BC2720"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858" w:type="dxa"/>
            <w:tcBorders>
              <w:top w:val="single" w:sz="4" w:space="0" w:color="000000"/>
            </w:tcBorders>
            <w:shd w:val="clear" w:color="auto" w:fill="auto"/>
            <w:vAlign w:val="bottom"/>
          </w:tcPr>
          <w:p w14:paraId="2835B066" w14:textId="4D85D0C7" w:rsidR="00725422" w:rsidRPr="001573BA" w:rsidRDefault="00725422" w:rsidP="00725422">
            <w:pPr>
              <w:tabs>
                <w:tab w:val="decimal" w:pos="677"/>
              </w:tabs>
              <w:snapToGrid w:val="0"/>
              <w:spacing w:line="240" w:lineRule="exact"/>
              <w:ind w:right="-113"/>
              <w:rPr>
                <w:rFonts w:ascii="CordiaUPC" w:hAnsi="CordiaUPC" w:cs="CordiaUPC"/>
                <w:sz w:val="26"/>
                <w:szCs w:val="26"/>
                <w:lang w:val="en-US"/>
              </w:rPr>
            </w:pPr>
          </w:p>
        </w:tc>
        <w:tc>
          <w:tcPr>
            <w:tcW w:w="134" w:type="dxa"/>
            <w:shd w:val="clear" w:color="auto" w:fill="auto"/>
            <w:vAlign w:val="bottom"/>
          </w:tcPr>
          <w:p w14:paraId="2EBCEE41"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856" w:type="dxa"/>
            <w:tcBorders>
              <w:top w:val="single" w:sz="4" w:space="0" w:color="000000"/>
            </w:tcBorders>
            <w:shd w:val="clear" w:color="auto" w:fill="auto"/>
            <w:vAlign w:val="bottom"/>
          </w:tcPr>
          <w:p w14:paraId="210D0C1B" w14:textId="791FA18F" w:rsidR="00725422" w:rsidRPr="001573BA" w:rsidRDefault="00725422" w:rsidP="00725422">
            <w:pPr>
              <w:tabs>
                <w:tab w:val="decimal" w:pos="768"/>
              </w:tabs>
              <w:snapToGrid w:val="0"/>
              <w:spacing w:line="240" w:lineRule="exact"/>
              <w:ind w:right="-113"/>
              <w:rPr>
                <w:rFonts w:ascii="CordiaUPC" w:hAnsi="CordiaUPC" w:cs="CordiaUPC"/>
                <w:sz w:val="26"/>
                <w:szCs w:val="26"/>
              </w:rPr>
            </w:pPr>
          </w:p>
        </w:tc>
        <w:tc>
          <w:tcPr>
            <w:tcW w:w="117" w:type="dxa"/>
            <w:shd w:val="clear" w:color="auto" w:fill="auto"/>
          </w:tcPr>
          <w:p w14:paraId="0C962F25" w14:textId="77777777" w:rsidR="00725422" w:rsidRPr="001573BA" w:rsidRDefault="00725422" w:rsidP="00725422">
            <w:pPr>
              <w:tabs>
                <w:tab w:val="decimal" w:pos="855"/>
              </w:tabs>
              <w:snapToGrid w:val="0"/>
              <w:spacing w:line="240" w:lineRule="exact"/>
              <w:rPr>
                <w:rFonts w:ascii="CordiaUPC" w:hAnsi="CordiaUPC" w:cs="CordiaUPC"/>
                <w:b/>
                <w:bCs/>
                <w:sz w:val="26"/>
                <w:szCs w:val="26"/>
              </w:rPr>
            </w:pPr>
          </w:p>
        </w:tc>
        <w:tc>
          <w:tcPr>
            <w:tcW w:w="981" w:type="dxa"/>
            <w:tcBorders>
              <w:top w:val="single" w:sz="4" w:space="0" w:color="000000"/>
            </w:tcBorders>
            <w:shd w:val="clear" w:color="auto" w:fill="auto"/>
            <w:vAlign w:val="bottom"/>
          </w:tcPr>
          <w:p w14:paraId="789B4EEB" w14:textId="77777777" w:rsidR="00725422" w:rsidRPr="001573BA" w:rsidRDefault="00725422" w:rsidP="00725422">
            <w:pPr>
              <w:tabs>
                <w:tab w:val="decimal" w:pos="855"/>
              </w:tabs>
              <w:snapToGrid w:val="0"/>
              <w:spacing w:line="240" w:lineRule="exact"/>
              <w:ind w:right="-113"/>
              <w:rPr>
                <w:rFonts w:ascii="CordiaUPC" w:hAnsi="CordiaUPC" w:cs="CordiaUPC"/>
                <w:sz w:val="26"/>
                <w:szCs w:val="26"/>
              </w:rPr>
            </w:pPr>
          </w:p>
        </w:tc>
        <w:tc>
          <w:tcPr>
            <w:tcW w:w="152" w:type="dxa"/>
            <w:shd w:val="clear" w:color="auto" w:fill="auto"/>
            <w:vAlign w:val="bottom"/>
          </w:tcPr>
          <w:p w14:paraId="792F7B36"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910" w:type="dxa"/>
            <w:tcBorders>
              <w:top w:val="single" w:sz="4" w:space="0" w:color="000000"/>
            </w:tcBorders>
            <w:shd w:val="clear" w:color="auto" w:fill="auto"/>
            <w:vAlign w:val="bottom"/>
          </w:tcPr>
          <w:p w14:paraId="2D96D1E9" w14:textId="77777777" w:rsidR="00725422" w:rsidRPr="001573BA" w:rsidRDefault="00725422" w:rsidP="00725422">
            <w:pPr>
              <w:tabs>
                <w:tab w:val="decimal" w:pos="734"/>
              </w:tabs>
              <w:snapToGrid w:val="0"/>
              <w:spacing w:line="240" w:lineRule="exact"/>
              <w:ind w:right="-113"/>
              <w:rPr>
                <w:rFonts w:ascii="CordiaUPC" w:hAnsi="CordiaUPC" w:cs="CordiaUPC"/>
                <w:sz w:val="26"/>
                <w:szCs w:val="26"/>
              </w:rPr>
            </w:pPr>
          </w:p>
        </w:tc>
        <w:tc>
          <w:tcPr>
            <w:tcW w:w="117" w:type="dxa"/>
            <w:shd w:val="clear" w:color="auto" w:fill="auto"/>
            <w:vAlign w:val="bottom"/>
          </w:tcPr>
          <w:p w14:paraId="0DFFA4E6" w14:textId="77777777" w:rsidR="00725422" w:rsidRPr="001573BA" w:rsidRDefault="00725422" w:rsidP="00725422">
            <w:pPr>
              <w:tabs>
                <w:tab w:val="decimal" w:pos="855"/>
              </w:tabs>
              <w:snapToGrid w:val="0"/>
              <w:spacing w:line="240" w:lineRule="exact"/>
              <w:rPr>
                <w:rFonts w:ascii="CordiaUPC" w:hAnsi="CordiaUPC" w:cs="CordiaUPC"/>
                <w:sz w:val="26"/>
                <w:szCs w:val="26"/>
              </w:rPr>
            </w:pPr>
          </w:p>
        </w:tc>
        <w:tc>
          <w:tcPr>
            <w:tcW w:w="907" w:type="dxa"/>
            <w:tcBorders>
              <w:top w:val="single" w:sz="4" w:space="0" w:color="000000"/>
            </w:tcBorders>
            <w:shd w:val="clear" w:color="auto" w:fill="auto"/>
            <w:vAlign w:val="bottom"/>
          </w:tcPr>
          <w:p w14:paraId="2365C973" w14:textId="77777777" w:rsidR="00725422" w:rsidRPr="001573BA" w:rsidRDefault="00725422" w:rsidP="00725422">
            <w:pPr>
              <w:tabs>
                <w:tab w:val="decimal" w:pos="725"/>
              </w:tabs>
              <w:snapToGrid w:val="0"/>
              <w:spacing w:line="240" w:lineRule="exact"/>
              <w:ind w:right="-113"/>
              <w:rPr>
                <w:rFonts w:ascii="CordiaUPC" w:hAnsi="CordiaUPC" w:cs="CordiaUPC"/>
                <w:sz w:val="26"/>
                <w:szCs w:val="26"/>
              </w:rPr>
            </w:pPr>
          </w:p>
        </w:tc>
      </w:tr>
      <w:tr w:rsidR="00725422" w:rsidRPr="001573BA" w14:paraId="17501F75" w14:textId="77777777" w:rsidTr="007A6C6E">
        <w:trPr>
          <w:cantSplit/>
        </w:trPr>
        <w:tc>
          <w:tcPr>
            <w:tcW w:w="3240" w:type="dxa"/>
            <w:shd w:val="clear" w:color="auto" w:fill="auto"/>
            <w:vAlign w:val="bottom"/>
          </w:tcPr>
          <w:p w14:paraId="4DF3F0F5" w14:textId="2664D103" w:rsidR="00725422" w:rsidRPr="001573BA" w:rsidRDefault="00725422" w:rsidP="00725422">
            <w:pPr>
              <w:spacing w:line="240" w:lineRule="exact"/>
              <w:ind w:left="294" w:right="-90" w:hanging="114"/>
              <w:rPr>
                <w:rFonts w:ascii="CordiaUPC" w:hAnsi="CordiaUPC" w:cs="CordiaUPC"/>
                <w:b/>
                <w:bCs/>
                <w:spacing w:val="-4"/>
                <w:sz w:val="26"/>
                <w:szCs w:val="26"/>
                <w:cs/>
                <w:lang w:bidi="th-TH"/>
              </w:rPr>
            </w:pPr>
            <w:r w:rsidRPr="001573BA">
              <w:rPr>
                <w:rFonts w:ascii="CordiaUPC" w:eastAsia="Times New Roman" w:hAnsi="CordiaUPC" w:cs="CordiaUPC" w:hint="cs"/>
                <w:b/>
                <w:bCs/>
                <w:spacing w:val="-4"/>
                <w:sz w:val="26"/>
                <w:szCs w:val="26"/>
              </w:rPr>
              <w:t xml:space="preserve">   expected credit loss and income tax</w:t>
            </w:r>
            <w:r w:rsidRPr="001573BA">
              <w:rPr>
                <w:rFonts w:ascii="CordiaUPC" w:hAnsi="CordiaUPC" w:cs="CordiaUPC"/>
                <w:b/>
                <w:bCs/>
                <w:spacing w:val="-4"/>
                <w:sz w:val="26"/>
                <w:szCs w:val="26"/>
              </w:rPr>
              <w:t xml:space="preserve"> </w:t>
            </w:r>
          </w:p>
        </w:tc>
        <w:tc>
          <w:tcPr>
            <w:tcW w:w="956" w:type="dxa"/>
            <w:tcBorders>
              <w:bottom w:val="double" w:sz="4" w:space="0" w:color="auto"/>
            </w:tcBorders>
            <w:shd w:val="clear" w:color="auto" w:fill="auto"/>
            <w:vAlign w:val="bottom"/>
          </w:tcPr>
          <w:p w14:paraId="226FC2F1" w14:textId="5EBF1D60" w:rsidR="00725422" w:rsidRPr="001573BA" w:rsidRDefault="00725422" w:rsidP="00725422">
            <w:pPr>
              <w:tabs>
                <w:tab w:val="decimal" w:pos="776"/>
              </w:tabs>
              <w:snapToGrid w:val="0"/>
              <w:spacing w:line="240" w:lineRule="exact"/>
              <w:ind w:right="-113"/>
              <w:rPr>
                <w:rFonts w:ascii="CordiaUPC" w:hAnsi="CordiaUPC" w:cs="CordiaUPC"/>
                <w:b/>
                <w:bCs/>
                <w:sz w:val="26"/>
                <w:szCs w:val="26"/>
                <w:lang w:bidi="th-TH"/>
              </w:rPr>
            </w:pPr>
            <w:r w:rsidRPr="001573BA">
              <w:rPr>
                <w:rFonts w:ascii="CordiaUPC" w:hAnsi="CordiaUPC" w:cs="CordiaUPC"/>
                <w:b/>
                <w:bCs/>
                <w:sz w:val="26"/>
                <w:szCs w:val="26"/>
              </w:rPr>
              <w:t>40,276</w:t>
            </w:r>
          </w:p>
        </w:tc>
        <w:tc>
          <w:tcPr>
            <w:tcW w:w="132" w:type="dxa"/>
            <w:shd w:val="clear" w:color="auto" w:fill="auto"/>
            <w:vAlign w:val="bottom"/>
          </w:tcPr>
          <w:p w14:paraId="34966C85" w14:textId="77777777" w:rsidR="00725422" w:rsidRPr="001573BA" w:rsidRDefault="00725422" w:rsidP="00725422">
            <w:pPr>
              <w:tabs>
                <w:tab w:val="decimal" w:pos="855"/>
              </w:tabs>
              <w:snapToGrid w:val="0"/>
              <w:spacing w:line="240" w:lineRule="exact"/>
              <w:ind w:right="-113"/>
              <w:rPr>
                <w:rFonts w:ascii="CordiaUPC" w:hAnsi="CordiaUPC" w:cs="CordiaUPC"/>
                <w:b/>
                <w:bCs/>
                <w:sz w:val="26"/>
                <w:szCs w:val="26"/>
              </w:rPr>
            </w:pPr>
          </w:p>
        </w:tc>
        <w:tc>
          <w:tcPr>
            <w:tcW w:w="858" w:type="dxa"/>
            <w:tcBorders>
              <w:bottom w:val="double" w:sz="4" w:space="0" w:color="auto"/>
            </w:tcBorders>
            <w:shd w:val="clear" w:color="auto" w:fill="auto"/>
            <w:vAlign w:val="bottom"/>
          </w:tcPr>
          <w:p w14:paraId="09CE0369" w14:textId="5D6AD96F" w:rsidR="00725422" w:rsidRPr="001573BA" w:rsidRDefault="00725422" w:rsidP="00725422">
            <w:pPr>
              <w:tabs>
                <w:tab w:val="decimal" w:pos="677"/>
              </w:tabs>
              <w:snapToGrid w:val="0"/>
              <w:spacing w:line="240" w:lineRule="exact"/>
              <w:ind w:right="-113"/>
              <w:rPr>
                <w:rFonts w:ascii="CordiaUPC" w:hAnsi="CordiaUPC" w:cs="CordiaUPC"/>
                <w:b/>
                <w:bCs/>
                <w:sz w:val="26"/>
                <w:szCs w:val="26"/>
                <w:lang w:val="en-US" w:bidi="th-TH"/>
              </w:rPr>
            </w:pPr>
            <w:r w:rsidRPr="001573BA">
              <w:rPr>
                <w:rFonts w:ascii="CordiaUPC" w:hAnsi="CordiaUPC" w:cs="CordiaUPC"/>
                <w:b/>
                <w:bCs/>
                <w:sz w:val="26"/>
                <w:szCs w:val="26"/>
              </w:rPr>
              <w:t>(448)</w:t>
            </w:r>
          </w:p>
        </w:tc>
        <w:tc>
          <w:tcPr>
            <w:tcW w:w="134" w:type="dxa"/>
            <w:shd w:val="clear" w:color="auto" w:fill="auto"/>
            <w:vAlign w:val="bottom"/>
          </w:tcPr>
          <w:p w14:paraId="3F65857F" w14:textId="77777777" w:rsidR="00725422" w:rsidRPr="001573BA" w:rsidRDefault="00725422" w:rsidP="00725422">
            <w:pPr>
              <w:tabs>
                <w:tab w:val="decimal" w:pos="855"/>
              </w:tabs>
              <w:snapToGrid w:val="0"/>
              <w:spacing w:line="240" w:lineRule="exact"/>
              <w:ind w:right="-113"/>
              <w:rPr>
                <w:rFonts w:ascii="CordiaUPC" w:hAnsi="CordiaUPC" w:cs="CordiaUPC"/>
                <w:b/>
                <w:bCs/>
                <w:sz w:val="26"/>
                <w:szCs w:val="26"/>
              </w:rPr>
            </w:pPr>
          </w:p>
        </w:tc>
        <w:tc>
          <w:tcPr>
            <w:tcW w:w="856" w:type="dxa"/>
            <w:tcBorders>
              <w:bottom w:val="double" w:sz="4" w:space="0" w:color="auto"/>
            </w:tcBorders>
            <w:shd w:val="clear" w:color="auto" w:fill="auto"/>
            <w:vAlign w:val="bottom"/>
          </w:tcPr>
          <w:p w14:paraId="34BF3560" w14:textId="67244EFD" w:rsidR="00725422" w:rsidRPr="001573BA" w:rsidRDefault="00725422" w:rsidP="00725422">
            <w:pPr>
              <w:tabs>
                <w:tab w:val="decimal" w:pos="768"/>
              </w:tabs>
              <w:snapToGrid w:val="0"/>
              <w:spacing w:line="240" w:lineRule="exact"/>
              <w:ind w:right="-113"/>
              <w:rPr>
                <w:rFonts w:ascii="CordiaUPC" w:hAnsi="CordiaUPC" w:cs="CordiaUPC"/>
                <w:b/>
                <w:bCs/>
                <w:sz w:val="26"/>
                <w:szCs w:val="26"/>
              </w:rPr>
            </w:pPr>
            <w:r w:rsidRPr="001573BA">
              <w:rPr>
                <w:rFonts w:ascii="CordiaUPC" w:hAnsi="CordiaUPC" w:cs="CordiaUPC"/>
                <w:b/>
                <w:bCs/>
                <w:sz w:val="26"/>
                <w:szCs w:val="26"/>
              </w:rPr>
              <w:t>39,828</w:t>
            </w:r>
          </w:p>
        </w:tc>
        <w:tc>
          <w:tcPr>
            <w:tcW w:w="117" w:type="dxa"/>
            <w:shd w:val="clear" w:color="auto" w:fill="auto"/>
          </w:tcPr>
          <w:p w14:paraId="266F6E5B" w14:textId="77777777" w:rsidR="00725422" w:rsidRPr="001573BA" w:rsidRDefault="00725422" w:rsidP="00725422">
            <w:pPr>
              <w:tabs>
                <w:tab w:val="decimal" w:pos="855"/>
              </w:tabs>
              <w:snapToGrid w:val="0"/>
              <w:spacing w:line="240" w:lineRule="exact"/>
              <w:rPr>
                <w:rFonts w:ascii="CordiaUPC" w:hAnsi="CordiaUPC" w:cs="CordiaUPC"/>
                <w:b/>
                <w:bCs/>
                <w:sz w:val="26"/>
                <w:szCs w:val="26"/>
              </w:rPr>
            </w:pPr>
          </w:p>
        </w:tc>
        <w:tc>
          <w:tcPr>
            <w:tcW w:w="981" w:type="dxa"/>
            <w:tcBorders>
              <w:bottom w:val="double" w:sz="4" w:space="0" w:color="auto"/>
            </w:tcBorders>
            <w:shd w:val="clear" w:color="auto" w:fill="auto"/>
            <w:vAlign w:val="bottom"/>
          </w:tcPr>
          <w:p w14:paraId="1BE961AB" w14:textId="2D40B972" w:rsidR="00725422" w:rsidRPr="001573BA" w:rsidRDefault="00725422" w:rsidP="00725422">
            <w:pPr>
              <w:tabs>
                <w:tab w:val="decimal" w:pos="855"/>
              </w:tabs>
              <w:snapToGrid w:val="0"/>
              <w:spacing w:line="240" w:lineRule="exact"/>
              <w:ind w:right="-113"/>
              <w:rPr>
                <w:rFonts w:ascii="CordiaUPC" w:hAnsi="CordiaUPC" w:cs="CordiaUPC"/>
                <w:b/>
                <w:bCs/>
                <w:sz w:val="26"/>
                <w:szCs w:val="26"/>
              </w:rPr>
            </w:pPr>
            <w:r w:rsidRPr="001573BA">
              <w:rPr>
                <w:rFonts w:ascii="CordiaUPC" w:hAnsi="CordiaUPC" w:cs="CordiaUPC"/>
                <w:b/>
                <w:bCs/>
                <w:sz w:val="26"/>
                <w:szCs w:val="26"/>
              </w:rPr>
              <w:t>40,209</w:t>
            </w:r>
          </w:p>
        </w:tc>
        <w:tc>
          <w:tcPr>
            <w:tcW w:w="152" w:type="dxa"/>
            <w:shd w:val="clear" w:color="auto" w:fill="auto"/>
            <w:vAlign w:val="bottom"/>
          </w:tcPr>
          <w:p w14:paraId="635490F8" w14:textId="77777777" w:rsidR="00725422" w:rsidRPr="001573BA" w:rsidRDefault="00725422" w:rsidP="00725422">
            <w:pPr>
              <w:tabs>
                <w:tab w:val="decimal" w:pos="855"/>
              </w:tabs>
              <w:snapToGrid w:val="0"/>
              <w:spacing w:line="240" w:lineRule="exact"/>
              <w:ind w:right="-113"/>
              <w:rPr>
                <w:rFonts w:ascii="CordiaUPC" w:hAnsi="CordiaUPC" w:cs="CordiaUPC"/>
                <w:b/>
                <w:bCs/>
                <w:sz w:val="26"/>
                <w:szCs w:val="26"/>
              </w:rPr>
            </w:pPr>
          </w:p>
        </w:tc>
        <w:tc>
          <w:tcPr>
            <w:tcW w:w="910" w:type="dxa"/>
            <w:tcBorders>
              <w:bottom w:val="double" w:sz="4" w:space="0" w:color="auto"/>
            </w:tcBorders>
            <w:shd w:val="clear" w:color="auto" w:fill="auto"/>
            <w:vAlign w:val="bottom"/>
          </w:tcPr>
          <w:p w14:paraId="3E4A6E9C" w14:textId="3DBCC473" w:rsidR="00725422" w:rsidRPr="001573BA" w:rsidRDefault="00725422" w:rsidP="00725422">
            <w:pPr>
              <w:tabs>
                <w:tab w:val="decimal" w:pos="734"/>
              </w:tabs>
              <w:snapToGrid w:val="0"/>
              <w:spacing w:line="240" w:lineRule="exact"/>
              <w:ind w:right="-113"/>
              <w:rPr>
                <w:rFonts w:ascii="CordiaUPC" w:hAnsi="CordiaUPC" w:cs="CordiaUPC"/>
                <w:b/>
                <w:bCs/>
                <w:sz w:val="26"/>
                <w:szCs w:val="26"/>
              </w:rPr>
            </w:pPr>
            <w:r w:rsidRPr="001573BA">
              <w:rPr>
                <w:rFonts w:ascii="CordiaUPC" w:hAnsi="CordiaUPC" w:cs="CordiaUPC"/>
                <w:b/>
                <w:bCs/>
                <w:sz w:val="26"/>
                <w:szCs w:val="26"/>
              </w:rPr>
              <w:t>(328)</w:t>
            </w:r>
          </w:p>
        </w:tc>
        <w:tc>
          <w:tcPr>
            <w:tcW w:w="117" w:type="dxa"/>
            <w:shd w:val="clear" w:color="auto" w:fill="auto"/>
            <w:vAlign w:val="bottom"/>
          </w:tcPr>
          <w:p w14:paraId="48821B75" w14:textId="77777777" w:rsidR="00725422" w:rsidRPr="001573BA" w:rsidRDefault="00725422" w:rsidP="00725422">
            <w:pPr>
              <w:tabs>
                <w:tab w:val="decimal" w:pos="855"/>
              </w:tabs>
              <w:snapToGrid w:val="0"/>
              <w:spacing w:line="240" w:lineRule="exact"/>
              <w:ind w:right="-113"/>
              <w:rPr>
                <w:rFonts w:ascii="CordiaUPC" w:hAnsi="CordiaUPC" w:cs="CordiaUPC"/>
                <w:b/>
                <w:bCs/>
                <w:sz w:val="26"/>
                <w:szCs w:val="26"/>
              </w:rPr>
            </w:pPr>
          </w:p>
        </w:tc>
        <w:tc>
          <w:tcPr>
            <w:tcW w:w="907" w:type="dxa"/>
            <w:tcBorders>
              <w:bottom w:val="double" w:sz="4" w:space="0" w:color="auto"/>
            </w:tcBorders>
            <w:shd w:val="clear" w:color="auto" w:fill="auto"/>
            <w:vAlign w:val="bottom"/>
          </w:tcPr>
          <w:p w14:paraId="4264279A" w14:textId="7DD7E70B" w:rsidR="00725422" w:rsidRPr="001573BA" w:rsidRDefault="00725422" w:rsidP="00725422">
            <w:pPr>
              <w:tabs>
                <w:tab w:val="decimal" w:pos="725"/>
              </w:tabs>
              <w:snapToGrid w:val="0"/>
              <w:spacing w:line="240" w:lineRule="exact"/>
              <w:ind w:right="-113"/>
              <w:rPr>
                <w:rFonts w:ascii="CordiaUPC" w:hAnsi="CordiaUPC" w:cs="CordiaUPC"/>
                <w:b/>
                <w:bCs/>
                <w:sz w:val="26"/>
                <w:szCs w:val="26"/>
              </w:rPr>
            </w:pPr>
            <w:r w:rsidRPr="001573BA">
              <w:rPr>
                <w:rFonts w:ascii="CordiaUPC" w:hAnsi="CordiaUPC" w:cs="CordiaUPC"/>
                <w:b/>
                <w:bCs/>
                <w:sz w:val="26"/>
                <w:szCs w:val="26"/>
              </w:rPr>
              <w:t>39,881</w:t>
            </w:r>
          </w:p>
        </w:tc>
      </w:tr>
    </w:tbl>
    <w:p w14:paraId="59DC3226" w14:textId="09D4983B" w:rsidR="00BB229F" w:rsidRPr="001573BA" w:rsidRDefault="00BB229F">
      <w:pPr>
        <w:spacing w:line="240" w:lineRule="auto"/>
        <w:rPr>
          <w:rFonts w:ascii="CordiaUPC" w:hAnsi="CordiaUPC" w:cs="CordiaUPC"/>
          <w:b/>
          <w:iCs/>
          <w:sz w:val="28"/>
          <w:szCs w:val="28"/>
          <w:lang w:val="en-US" w:bidi="th-TH"/>
        </w:rPr>
      </w:pPr>
      <w:bookmarkStart w:id="40" w:name="_Hlk93396805"/>
      <w:bookmarkEnd w:id="38"/>
    </w:p>
    <w:p w14:paraId="3C0AF1AC" w14:textId="38715884" w:rsidR="002D794A" w:rsidRPr="001573BA" w:rsidRDefault="00BB229F">
      <w:pPr>
        <w:spacing w:line="240" w:lineRule="auto"/>
        <w:rPr>
          <w:rFonts w:ascii="CordiaUPC" w:hAnsi="CordiaUPC" w:cs="CordiaUPC"/>
          <w:b/>
          <w:iCs/>
          <w:sz w:val="28"/>
          <w:szCs w:val="28"/>
          <w:cs/>
          <w:lang w:val="en-US" w:bidi="th-TH"/>
        </w:rPr>
      </w:pPr>
      <w:r w:rsidRPr="001573BA">
        <w:rPr>
          <w:rFonts w:ascii="CordiaUPC" w:hAnsi="CordiaUPC" w:cs="CordiaUPC"/>
          <w:b/>
          <w:iCs/>
          <w:sz w:val="28"/>
          <w:szCs w:val="28"/>
          <w:lang w:val="en-US" w:bidi="th-TH"/>
        </w:rPr>
        <w:br w:type="page"/>
      </w:r>
    </w:p>
    <w:p w14:paraId="7654B17A" w14:textId="6C55DD16" w:rsidR="00BB229F" w:rsidRPr="001573BA" w:rsidRDefault="0092672A" w:rsidP="00BB229F">
      <w:pPr>
        <w:pStyle w:val="Heading1"/>
        <w:numPr>
          <w:ilvl w:val="0"/>
          <w:numId w:val="0"/>
        </w:numPr>
        <w:spacing w:before="0" w:after="0" w:line="240" w:lineRule="exact"/>
        <w:ind w:left="540" w:hanging="540"/>
        <w:rPr>
          <w:rFonts w:ascii="CordiaUPC" w:hAnsi="CordiaUPC" w:cs="CordiaUPC"/>
          <w:i w:val="0"/>
          <w:iCs/>
          <w:sz w:val="28"/>
          <w:szCs w:val="28"/>
        </w:rPr>
      </w:pPr>
      <w:bookmarkStart w:id="41" w:name="_Hlk125129236"/>
      <w:bookmarkEnd w:id="40"/>
      <w:r w:rsidRPr="001573BA">
        <w:rPr>
          <w:rFonts w:ascii="CordiaUPC" w:hAnsi="CordiaUPC" w:cs="CordiaUPC"/>
          <w:i w:val="0"/>
          <w:iCs/>
          <w:sz w:val="28"/>
          <w:szCs w:val="28"/>
        </w:rPr>
        <w:lastRenderedPageBreak/>
        <w:t>3</w:t>
      </w:r>
      <w:r w:rsidR="00740064" w:rsidRPr="001573BA">
        <w:rPr>
          <w:rFonts w:ascii="CordiaUPC" w:hAnsi="CordiaUPC" w:cs="CordiaUPC"/>
          <w:i w:val="0"/>
          <w:iCs/>
          <w:sz w:val="28"/>
          <w:szCs w:val="28"/>
        </w:rPr>
        <w:t>8</w:t>
      </w:r>
      <w:r w:rsidRPr="001573BA">
        <w:rPr>
          <w:rFonts w:ascii="CordiaUPC" w:hAnsi="CordiaUPC" w:cs="CordiaUPC"/>
          <w:i w:val="0"/>
          <w:iCs/>
          <w:sz w:val="28"/>
          <w:szCs w:val="28"/>
        </w:rPr>
        <w:tab/>
      </w:r>
      <w:r w:rsidR="00BB229F" w:rsidRPr="001573BA">
        <w:rPr>
          <w:rFonts w:ascii="CordiaUPC" w:hAnsi="CordiaUPC" w:cs="CordiaUPC" w:hint="cs"/>
          <w:i w:val="0"/>
          <w:iCs/>
          <w:sz w:val="28"/>
          <w:szCs w:val="28"/>
        </w:rPr>
        <w:t>Interest income</w:t>
      </w:r>
    </w:p>
    <w:p w14:paraId="2A2995AD" w14:textId="77777777" w:rsidR="00BB229F" w:rsidRPr="001573BA" w:rsidRDefault="00BB229F" w:rsidP="00BB229F">
      <w:pPr>
        <w:spacing w:line="240" w:lineRule="exact"/>
        <w:rPr>
          <w:rFonts w:ascii="CordiaUPC" w:eastAsia="Times New Roman" w:hAnsi="CordiaUPC" w:cs="CordiaUPC"/>
          <w:b/>
          <w:bCs/>
          <w:sz w:val="26"/>
          <w:szCs w:val="26"/>
          <w:lang w:bidi="th-TH"/>
        </w:rPr>
      </w:pPr>
    </w:p>
    <w:tbl>
      <w:tblPr>
        <w:tblW w:w="9234" w:type="dxa"/>
        <w:tblInd w:w="529" w:type="dxa"/>
        <w:tblLayout w:type="fixed"/>
        <w:tblCellMar>
          <w:left w:w="79" w:type="dxa"/>
          <w:right w:w="79" w:type="dxa"/>
        </w:tblCellMar>
        <w:tblLook w:val="0000" w:firstRow="0" w:lastRow="0" w:firstColumn="0" w:lastColumn="0" w:noHBand="0" w:noVBand="0"/>
      </w:tblPr>
      <w:tblGrid>
        <w:gridCol w:w="3420"/>
        <w:gridCol w:w="1278"/>
        <w:gridCol w:w="180"/>
        <w:gridCol w:w="1350"/>
        <w:gridCol w:w="180"/>
        <w:gridCol w:w="1350"/>
        <w:gridCol w:w="180"/>
        <w:gridCol w:w="1296"/>
      </w:tblGrid>
      <w:tr w:rsidR="00BB229F" w:rsidRPr="001573BA" w:rsidDel="00C42DBB" w14:paraId="2E2B273E" w14:textId="77777777" w:rsidTr="00C05EA6">
        <w:trPr>
          <w:cantSplit/>
          <w:tblHeader/>
        </w:trPr>
        <w:tc>
          <w:tcPr>
            <w:tcW w:w="3420" w:type="dxa"/>
          </w:tcPr>
          <w:p w14:paraId="185FC72C" w14:textId="77777777" w:rsidR="00BB229F" w:rsidRPr="001573BA" w:rsidDel="009843A0" w:rsidRDefault="00BB229F" w:rsidP="00C05EA6">
            <w:pPr>
              <w:spacing w:line="240" w:lineRule="exact"/>
              <w:rPr>
                <w:rFonts w:ascii="CordiaUPC" w:eastAsia="Times New Roman" w:hAnsi="CordiaUPC" w:cs="CordiaUPC"/>
                <w:b/>
                <w:bCs/>
                <w:i/>
                <w:iCs/>
                <w:sz w:val="26"/>
                <w:szCs w:val="26"/>
              </w:rPr>
            </w:pPr>
          </w:p>
        </w:tc>
        <w:tc>
          <w:tcPr>
            <w:tcW w:w="2808" w:type="dxa"/>
            <w:gridSpan w:val="3"/>
            <w:shd w:val="clear" w:color="auto" w:fill="auto"/>
          </w:tcPr>
          <w:p w14:paraId="2D6894BD" w14:textId="77777777" w:rsidR="00BB229F" w:rsidRPr="001573BA" w:rsidDel="00C42DBB" w:rsidRDefault="00BB229F" w:rsidP="00C05EA6">
            <w:pPr>
              <w:spacing w:line="240" w:lineRule="exact"/>
              <w:jc w:val="center"/>
              <w:rPr>
                <w:rFonts w:ascii="CordiaUPC" w:eastAsia="Times New Roman" w:hAnsi="CordiaUPC" w:cs="CordiaUPC"/>
                <w:bCs/>
                <w:snapToGrid w:val="0"/>
                <w:sz w:val="26"/>
                <w:szCs w:val="26"/>
                <w:lang w:eastAsia="th-TH" w:bidi="th-TH"/>
              </w:rPr>
            </w:pPr>
            <w:r w:rsidRPr="001573BA">
              <w:rPr>
                <w:rFonts w:ascii="CordiaUPC" w:eastAsia="Times New Roman" w:hAnsi="CordiaUPC" w:cs="CordiaUPC" w:hint="cs"/>
                <w:b/>
                <w:sz w:val="26"/>
                <w:szCs w:val="26"/>
              </w:rPr>
              <w:t>Consolidated</w:t>
            </w:r>
          </w:p>
        </w:tc>
        <w:tc>
          <w:tcPr>
            <w:tcW w:w="180" w:type="dxa"/>
            <w:shd w:val="clear" w:color="auto" w:fill="auto"/>
          </w:tcPr>
          <w:p w14:paraId="201EE184"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2826" w:type="dxa"/>
            <w:gridSpan w:val="3"/>
            <w:shd w:val="clear" w:color="auto" w:fill="auto"/>
          </w:tcPr>
          <w:p w14:paraId="5BBE4A09" w14:textId="77777777" w:rsidR="00BB229F" w:rsidRPr="001573BA" w:rsidDel="00C42DBB" w:rsidRDefault="00BB229F" w:rsidP="00C05EA6">
            <w:pPr>
              <w:tabs>
                <w:tab w:val="left" w:pos="656"/>
              </w:tabs>
              <w:spacing w:line="240" w:lineRule="exact"/>
              <w:jc w:val="center"/>
              <w:rPr>
                <w:rFonts w:ascii="CordiaUPC" w:eastAsia="Times New Roman" w:hAnsi="CordiaUPC" w:cs="CordiaUPC"/>
                <w:bCs/>
                <w:snapToGrid w:val="0"/>
                <w:sz w:val="26"/>
                <w:szCs w:val="26"/>
                <w:lang w:eastAsia="th-TH" w:bidi="th-TH"/>
              </w:rPr>
            </w:pPr>
            <w:r w:rsidRPr="001573BA">
              <w:rPr>
                <w:rFonts w:ascii="CordiaUPC" w:eastAsia="Times New Roman" w:hAnsi="CordiaUPC" w:cs="CordiaUPC" w:hint="cs"/>
                <w:b/>
                <w:sz w:val="26"/>
                <w:szCs w:val="26"/>
              </w:rPr>
              <w:t>Bank only</w:t>
            </w:r>
          </w:p>
        </w:tc>
      </w:tr>
      <w:tr w:rsidR="00BB229F" w:rsidRPr="001573BA" w14:paraId="3D781449" w14:textId="77777777" w:rsidTr="00C05EA6">
        <w:trPr>
          <w:cantSplit/>
          <w:tblHeader/>
        </w:trPr>
        <w:tc>
          <w:tcPr>
            <w:tcW w:w="3420" w:type="dxa"/>
          </w:tcPr>
          <w:p w14:paraId="488D458C" w14:textId="77777777" w:rsidR="00BB229F" w:rsidRPr="001573BA" w:rsidRDefault="00BB229F" w:rsidP="00C05EA6">
            <w:pPr>
              <w:spacing w:line="240" w:lineRule="exact"/>
              <w:ind w:right="-79"/>
              <w:rPr>
                <w:rFonts w:ascii="CordiaUPC" w:eastAsia="Times New Roman" w:hAnsi="CordiaUPC" w:cs="CordiaUPC"/>
                <w:b/>
                <w:bCs/>
                <w:i/>
                <w:iCs/>
                <w:spacing w:val="-4"/>
                <w:sz w:val="26"/>
                <w:szCs w:val="26"/>
                <w:lang w:val="en-US"/>
              </w:rPr>
            </w:pPr>
            <w:r w:rsidRPr="001573BA">
              <w:rPr>
                <w:rFonts w:ascii="CordiaUPC" w:hAnsi="CordiaUPC" w:cs="CordiaUPC" w:hint="cs"/>
                <w:b/>
                <w:bCs/>
                <w:i/>
                <w:iCs/>
                <w:sz w:val="26"/>
                <w:szCs w:val="26"/>
                <w:lang w:val="en-US"/>
              </w:rPr>
              <w:t>For the year ended 31 December</w:t>
            </w:r>
          </w:p>
        </w:tc>
        <w:tc>
          <w:tcPr>
            <w:tcW w:w="1278" w:type="dxa"/>
            <w:shd w:val="clear" w:color="auto" w:fill="auto"/>
          </w:tcPr>
          <w:p w14:paraId="6EB1E565" w14:textId="18C6B840"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4</w:t>
            </w:r>
          </w:p>
        </w:tc>
        <w:tc>
          <w:tcPr>
            <w:tcW w:w="180" w:type="dxa"/>
            <w:shd w:val="clear" w:color="auto" w:fill="auto"/>
          </w:tcPr>
          <w:p w14:paraId="39BA5638"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350" w:type="dxa"/>
            <w:shd w:val="clear" w:color="auto" w:fill="auto"/>
          </w:tcPr>
          <w:p w14:paraId="3C8A6601" w14:textId="7D4D4B5C" w:rsidR="00BB229F" w:rsidRPr="001573BA" w:rsidRDefault="00FC4192"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2023</w:t>
            </w:r>
          </w:p>
        </w:tc>
        <w:tc>
          <w:tcPr>
            <w:tcW w:w="180" w:type="dxa"/>
            <w:shd w:val="clear" w:color="auto" w:fill="auto"/>
          </w:tcPr>
          <w:p w14:paraId="24780F07"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350" w:type="dxa"/>
            <w:shd w:val="clear" w:color="auto" w:fill="auto"/>
          </w:tcPr>
          <w:p w14:paraId="2CE55124" w14:textId="340AA082"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4</w:t>
            </w:r>
          </w:p>
        </w:tc>
        <w:tc>
          <w:tcPr>
            <w:tcW w:w="180" w:type="dxa"/>
            <w:shd w:val="clear" w:color="auto" w:fill="auto"/>
          </w:tcPr>
          <w:p w14:paraId="7466A47F"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296" w:type="dxa"/>
            <w:shd w:val="clear" w:color="auto" w:fill="auto"/>
          </w:tcPr>
          <w:p w14:paraId="20C194D9" w14:textId="51A597D3" w:rsidR="00BB229F" w:rsidRPr="001573BA" w:rsidRDefault="00FC4192"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2023</w:t>
            </w:r>
          </w:p>
        </w:tc>
      </w:tr>
      <w:tr w:rsidR="00BB229F" w:rsidRPr="001573BA" w14:paraId="0F242208" w14:textId="77777777" w:rsidTr="00C05EA6">
        <w:trPr>
          <w:cantSplit/>
          <w:tblHeader/>
        </w:trPr>
        <w:tc>
          <w:tcPr>
            <w:tcW w:w="3420" w:type="dxa"/>
          </w:tcPr>
          <w:p w14:paraId="42AF0AFD" w14:textId="77777777" w:rsidR="00BB229F" w:rsidRPr="001573BA" w:rsidRDefault="00BB229F" w:rsidP="00C05EA6">
            <w:pPr>
              <w:spacing w:line="240" w:lineRule="exact"/>
              <w:rPr>
                <w:rFonts w:ascii="CordiaUPC" w:eastAsia="Times New Roman" w:hAnsi="CordiaUPC" w:cs="CordiaUPC"/>
                <w:b/>
                <w:bCs/>
                <w:i/>
                <w:iCs/>
                <w:sz w:val="26"/>
                <w:szCs w:val="26"/>
              </w:rPr>
            </w:pPr>
          </w:p>
        </w:tc>
        <w:tc>
          <w:tcPr>
            <w:tcW w:w="5814" w:type="dxa"/>
            <w:gridSpan w:val="7"/>
            <w:shd w:val="clear" w:color="auto" w:fill="auto"/>
          </w:tcPr>
          <w:p w14:paraId="504556EA" w14:textId="77777777"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hint="cs"/>
                <w:bCs/>
                <w:i/>
                <w:iCs/>
                <w:sz w:val="26"/>
                <w:szCs w:val="26"/>
              </w:rPr>
              <w:t>(in million Baht)</w:t>
            </w:r>
            <w:r w:rsidRPr="001573BA" w:rsidDel="009843A0">
              <w:rPr>
                <w:rFonts w:ascii="CordiaUPC" w:eastAsia="Times New Roman" w:hAnsi="CordiaUPC" w:cs="CordiaUPC" w:hint="cs"/>
                <w:bCs/>
                <w:sz w:val="26"/>
                <w:szCs w:val="26"/>
              </w:rPr>
              <w:t xml:space="preserve"> </w:t>
            </w:r>
          </w:p>
        </w:tc>
      </w:tr>
      <w:tr w:rsidR="005B2E47" w:rsidRPr="001573BA" w14:paraId="2DCE9C7A" w14:textId="77777777" w:rsidTr="00C05EA6">
        <w:trPr>
          <w:cantSplit/>
        </w:trPr>
        <w:tc>
          <w:tcPr>
            <w:tcW w:w="3420" w:type="dxa"/>
          </w:tcPr>
          <w:p w14:paraId="783A4A45" w14:textId="77777777" w:rsidR="005B2E47" w:rsidRPr="001573BA" w:rsidRDefault="005B2E47" w:rsidP="005B2E47">
            <w:pPr>
              <w:spacing w:line="240" w:lineRule="exact"/>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Interbank and money market items</w:t>
            </w:r>
          </w:p>
        </w:tc>
        <w:tc>
          <w:tcPr>
            <w:tcW w:w="1278" w:type="dxa"/>
            <w:vAlign w:val="bottom"/>
          </w:tcPr>
          <w:p w14:paraId="6F403033" w14:textId="0CB223B6"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cs/>
              </w:rPr>
              <w:t>7</w:t>
            </w:r>
            <w:r w:rsidRPr="001573BA">
              <w:rPr>
                <w:rFonts w:ascii="CordiaUPC" w:hAnsi="CordiaUPC" w:cs="CordiaUPC"/>
                <w:sz w:val="26"/>
                <w:szCs w:val="26"/>
              </w:rPr>
              <w:t>,</w:t>
            </w:r>
            <w:r w:rsidRPr="001573BA">
              <w:rPr>
                <w:rFonts w:ascii="CordiaUPC" w:hAnsi="CordiaUPC" w:cs="CordiaUPC"/>
                <w:sz w:val="26"/>
                <w:szCs w:val="26"/>
                <w:cs/>
              </w:rPr>
              <w:t>072</w:t>
            </w:r>
          </w:p>
        </w:tc>
        <w:tc>
          <w:tcPr>
            <w:tcW w:w="180" w:type="dxa"/>
            <w:vAlign w:val="bottom"/>
          </w:tcPr>
          <w:p w14:paraId="0C860D8A" w14:textId="77777777" w:rsidR="005B2E47" w:rsidRPr="001573BA" w:rsidRDefault="005B2E47" w:rsidP="005B2E47">
            <w:pPr>
              <w:tabs>
                <w:tab w:val="decimal" w:pos="1019"/>
              </w:tabs>
              <w:spacing w:line="240" w:lineRule="exact"/>
              <w:rPr>
                <w:rFonts w:ascii="CordiaUPC" w:eastAsia="Times New Roman" w:hAnsi="CordiaUPC" w:cs="CordiaUPC"/>
                <w:bCs/>
                <w:sz w:val="26"/>
                <w:szCs w:val="26"/>
              </w:rPr>
            </w:pPr>
          </w:p>
        </w:tc>
        <w:tc>
          <w:tcPr>
            <w:tcW w:w="1350" w:type="dxa"/>
            <w:vAlign w:val="bottom"/>
          </w:tcPr>
          <w:p w14:paraId="0DC22819" w14:textId="234A8D73"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4,468</w:t>
            </w:r>
          </w:p>
        </w:tc>
        <w:tc>
          <w:tcPr>
            <w:tcW w:w="180" w:type="dxa"/>
            <w:vAlign w:val="bottom"/>
          </w:tcPr>
          <w:p w14:paraId="6C890D10"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350" w:type="dxa"/>
            <w:vAlign w:val="bottom"/>
          </w:tcPr>
          <w:p w14:paraId="60C711AD" w14:textId="37C8332A"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cs/>
              </w:rPr>
              <w:t>7</w:t>
            </w:r>
            <w:r w:rsidRPr="001573BA">
              <w:rPr>
                <w:rFonts w:ascii="CordiaUPC" w:hAnsi="CordiaUPC" w:cs="CordiaUPC"/>
                <w:sz w:val="26"/>
                <w:szCs w:val="26"/>
              </w:rPr>
              <w:t>,</w:t>
            </w:r>
            <w:r w:rsidRPr="001573BA">
              <w:rPr>
                <w:rFonts w:ascii="CordiaUPC" w:hAnsi="CordiaUPC" w:cs="CordiaUPC"/>
                <w:sz w:val="26"/>
                <w:szCs w:val="26"/>
                <w:cs/>
              </w:rPr>
              <w:t>072</w:t>
            </w:r>
          </w:p>
        </w:tc>
        <w:tc>
          <w:tcPr>
            <w:tcW w:w="180" w:type="dxa"/>
            <w:vAlign w:val="bottom"/>
          </w:tcPr>
          <w:p w14:paraId="4FFE0538"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296" w:type="dxa"/>
            <w:vAlign w:val="bottom"/>
          </w:tcPr>
          <w:p w14:paraId="5F1B1A58" w14:textId="19E11F45"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4,468</w:t>
            </w:r>
          </w:p>
        </w:tc>
      </w:tr>
      <w:tr w:rsidR="005B2E47" w:rsidRPr="001573BA" w14:paraId="6A3759EB" w14:textId="77777777" w:rsidTr="00C05EA6">
        <w:trPr>
          <w:cantSplit/>
        </w:trPr>
        <w:tc>
          <w:tcPr>
            <w:tcW w:w="3420" w:type="dxa"/>
          </w:tcPr>
          <w:p w14:paraId="6A55CD7C" w14:textId="77777777" w:rsidR="005B2E47" w:rsidRPr="001573BA" w:rsidRDefault="005B2E47" w:rsidP="005B2E47">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Investments and trading transactions</w:t>
            </w:r>
          </w:p>
        </w:tc>
        <w:tc>
          <w:tcPr>
            <w:tcW w:w="1278" w:type="dxa"/>
            <w:vAlign w:val="bottom"/>
          </w:tcPr>
          <w:p w14:paraId="78B8EDBA" w14:textId="2910A1D5"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cs/>
              </w:rPr>
              <w:t>159</w:t>
            </w:r>
          </w:p>
        </w:tc>
        <w:tc>
          <w:tcPr>
            <w:tcW w:w="180" w:type="dxa"/>
            <w:vAlign w:val="bottom"/>
          </w:tcPr>
          <w:p w14:paraId="6984F70C" w14:textId="77777777" w:rsidR="005B2E47" w:rsidRPr="001573BA" w:rsidRDefault="005B2E47" w:rsidP="005B2E47">
            <w:pPr>
              <w:tabs>
                <w:tab w:val="decimal" w:pos="1019"/>
              </w:tabs>
              <w:spacing w:line="240" w:lineRule="exact"/>
              <w:rPr>
                <w:rFonts w:ascii="CordiaUPC" w:eastAsia="Times New Roman" w:hAnsi="CordiaUPC" w:cs="CordiaUPC"/>
                <w:bCs/>
                <w:sz w:val="26"/>
                <w:szCs w:val="26"/>
              </w:rPr>
            </w:pPr>
          </w:p>
        </w:tc>
        <w:tc>
          <w:tcPr>
            <w:tcW w:w="1350" w:type="dxa"/>
            <w:vAlign w:val="bottom"/>
          </w:tcPr>
          <w:p w14:paraId="2D067894" w14:textId="59AD504D"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55</w:t>
            </w:r>
          </w:p>
        </w:tc>
        <w:tc>
          <w:tcPr>
            <w:tcW w:w="180" w:type="dxa"/>
            <w:vAlign w:val="bottom"/>
          </w:tcPr>
          <w:p w14:paraId="6C4C8AD9"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350" w:type="dxa"/>
            <w:vAlign w:val="bottom"/>
          </w:tcPr>
          <w:p w14:paraId="4F7792CE" w14:textId="165F95EC"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cs/>
              </w:rPr>
              <w:t>159</w:t>
            </w:r>
          </w:p>
        </w:tc>
        <w:tc>
          <w:tcPr>
            <w:tcW w:w="180" w:type="dxa"/>
            <w:vAlign w:val="bottom"/>
          </w:tcPr>
          <w:p w14:paraId="3947B8EF"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296" w:type="dxa"/>
            <w:vAlign w:val="bottom"/>
          </w:tcPr>
          <w:p w14:paraId="0F8E8956" w14:textId="03F14710"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55</w:t>
            </w:r>
          </w:p>
        </w:tc>
      </w:tr>
      <w:tr w:rsidR="005B2E47" w:rsidRPr="001573BA" w14:paraId="3FE8322F" w14:textId="77777777" w:rsidTr="00C05EA6">
        <w:trPr>
          <w:cantSplit/>
        </w:trPr>
        <w:tc>
          <w:tcPr>
            <w:tcW w:w="3420" w:type="dxa"/>
          </w:tcPr>
          <w:p w14:paraId="6881769E" w14:textId="77777777" w:rsidR="005B2E47" w:rsidRPr="001573BA" w:rsidRDefault="005B2E47" w:rsidP="005B2E47">
            <w:pPr>
              <w:spacing w:line="240" w:lineRule="exact"/>
              <w:rPr>
                <w:rFonts w:ascii="CordiaUPC" w:eastAsia="Times New Roman" w:hAnsi="CordiaUPC" w:cs="CordiaUPC"/>
                <w:sz w:val="26"/>
                <w:szCs w:val="26"/>
                <w:lang w:val="en-US" w:bidi="th-TH"/>
              </w:rPr>
            </w:pPr>
            <w:r w:rsidRPr="001573BA">
              <w:rPr>
                <w:rFonts w:ascii="CordiaUPC" w:eastAsia="Times New Roman" w:hAnsi="CordiaUPC" w:cs="CordiaUPC" w:hint="cs"/>
                <w:sz w:val="26"/>
                <w:szCs w:val="26"/>
              </w:rPr>
              <w:t xml:space="preserve">Investments in </w:t>
            </w:r>
            <w:r w:rsidRPr="001573BA">
              <w:rPr>
                <w:rFonts w:ascii="CordiaUPC" w:eastAsia="Times New Roman" w:hAnsi="CordiaUPC" w:cs="CordiaUPC" w:hint="cs"/>
                <w:sz w:val="26"/>
                <w:szCs w:val="26"/>
                <w:lang w:val="en-US" w:bidi="th-TH"/>
              </w:rPr>
              <w:t>debt securities</w:t>
            </w:r>
          </w:p>
        </w:tc>
        <w:tc>
          <w:tcPr>
            <w:tcW w:w="1278" w:type="dxa"/>
            <w:vAlign w:val="bottom"/>
          </w:tcPr>
          <w:p w14:paraId="49B07AF7" w14:textId="7E1D425D"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3,655</w:t>
            </w:r>
          </w:p>
        </w:tc>
        <w:tc>
          <w:tcPr>
            <w:tcW w:w="180" w:type="dxa"/>
            <w:vAlign w:val="bottom"/>
          </w:tcPr>
          <w:p w14:paraId="126A4155" w14:textId="77777777" w:rsidR="005B2E47" w:rsidRPr="001573BA" w:rsidRDefault="005B2E47" w:rsidP="005B2E47">
            <w:pPr>
              <w:tabs>
                <w:tab w:val="decimal" w:pos="1019"/>
              </w:tabs>
              <w:spacing w:line="240" w:lineRule="exact"/>
              <w:rPr>
                <w:rFonts w:ascii="CordiaUPC" w:eastAsia="Times New Roman" w:hAnsi="CordiaUPC" w:cs="CordiaUPC"/>
                <w:bCs/>
                <w:sz w:val="26"/>
                <w:szCs w:val="26"/>
              </w:rPr>
            </w:pPr>
          </w:p>
        </w:tc>
        <w:tc>
          <w:tcPr>
            <w:tcW w:w="1350" w:type="dxa"/>
            <w:vAlign w:val="bottom"/>
          </w:tcPr>
          <w:p w14:paraId="11590710" w14:textId="1FF1B7D2"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2,910</w:t>
            </w:r>
          </w:p>
        </w:tc>
        <w:tc>
          <w:tcPr>
            <w:tcW w:w="180" w:type="dxa"/>
            <w:vAlign w:val="bottom"/>
          </w:tcPr>
          <w:p w14:paraId="1F70B899"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350" w:type="dxa"/>
            <w:vAlign w:val="bottom"/>
          </w:tcPr>
          <w:p w14:paraId="42667982" w14:textId="6C073308"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3,655</w:t>
            </w:r>
          </w:p>
        </w:tc>
        <w:tc>
          <w:tcPr>
            <w:tcW w:w="180" w:type="dxa"/>
            <w:vAlign w:val="bottom"/>
          </w:tcPr>
          <w:p w14:paraId="70504558"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296" w:type="dxa"/>
            <w:vAlign w:val="bottom"/>
          </w:tcPr>
          <w:p w14:paraId="528127FF" w14:textId="5D851AD1"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2,910</w:t>
            </w:r>
          </w:p>
        </w:tc>
      </w:tr>
      <w:tr w:rsidR="005B2E47" w:rsidRPr="001573BA" w14:paraId="3B1AC44C" w14:textId="77777777" w:rsidTr="00C05EA6">
        <w:trPr>
          <w:cantSplit/>
        </w:trPr>
        <w:tc>
          <w:tcPr>
            <w:tcW w:w="3420" w:type="dxa"/>
          </w:tcPr>
          <w:p w14:paraId="49DA1907" w14:textId="77777777" w:rsidR="005B2E47" w:rsidRPr="001573BA" w:rsidRDefault="005B2E47" w:rsidP="005B2E47">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Loans to customers</w:t>
            </w:r>
          </w:p>
        </w:tc>
        <w:tc>
          <w:tcPr>
            <w:tcW w:w="1278" w:type="dxa"/>
            <w:vAlign w:val="bottom"/>
          </w:tcPr>
          <w:p w14:paraId="4EFF0738" w14:textId="4387EFC2"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49,556</w:t>
            </w:r>
          </w:p>
        </w:tc>
        <w:tc>
          <w:tcPr>
            <w:tcW w:w="180" w:type="dxa"/>
            <w:vAlign w:val="bottom"/>
          </w:tcPr>
          <w:p w14:paraId="28C4DBD7" w14:textId="77777777" w:rsidR="005B2E47" w:rsidRPr="001573BA" w:rsidRDefault="005B2E47" w:rsidP="005B2E47">
            <w:pPr>
              <w:tabs>
                <w:tab w:val="decimal" w:pos="1019"/>
              </w:tabs>
              <w:spacing w:line="240" w:lineRule="exact"/>
              <w:rPr>
                <w:rFonts w:ascii="CordiaUPC" w:eastAsia="Times New Roman" w:hAnsi="CordiaUPC" w:cs="CordiaUPC"/>
                <w:bCs/>
                <w:sz w:val="26"/>
                <w:szCs w:val="26"/>
              </w:rPr>
            </w:pPr>
          </w:p>
        </w:tc>
        <w:tc>
          <w:tcPr>
            <w:tcW w:w="1350" w:type="dxa"/>
            <w:vAlign w:val="bottom"/>
          </w:tcPr>
          <w:p w14:paraId="2332A18C" w14:textId="1E5E1221"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48,902</w:t>
            </w:r>
          </w:p>
        </w:tc>
        <w:tc>
          <w:tcPr>
            <w:tcW w:w="180" w:type="dxa"/>
            <w:vAlign w:val="bottom"/>
          </w:tcPr>
          <w:p w14:paraId="686C348D"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350" w:type="dxa"/>
            <w:vAlign w:val="bottom"/>
          </w:tcPr>
          <w:p w14:paraId="1A28E402" w14:textId="6B3DB1DD"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49,385</w:t>
            </w:r>
          </w:p>
        </w:tc>
        <w:tc>
          <w:tcPr>
            <w:tcW w:w="180" w:type="dxa"/>
            <w:vAlign w:val="bottom"/>
          </w:tcPr>
          <w:p w14:paraId="2DBFF1F3"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296" w:type="dxa"/>
            <w:vAlign w:val="bottom"/>
          </w:tcPr>
          <w:p w14:paraId="37B1CD39" w14:textId="2103319A"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48,765</w:t>
            </w:r>
          </w:p>
        </w:tc>
      </w:tr>
      <w:tr w:rsidR="005B2E47" w:rsidRPr="001573BA" w14:paraId="6BD9B8BA" w14:textId="77777777" w:rsidTr="00C05EA6">
        <w:trPr>
          <w:cantSplit/>
        </w:trPr>
        <w:tc>
          <w:tcPr>
            <w:tcW w:w="3420" w:type="dxa"/>
          </w:tcPr>
          <w:p w14:paraId="0CE9611E" w14:textId="77777777" w:rsidR="005B2E47" w:rsidRPr="001573BA" w:rsidRDefault="005B2E47" w:rsidP="005B2E47">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Hire purchase and finance leases</w:t>
            </w:r>
          </w:p>
        </w:tc>
        <w:tc>
          <w:tcPr>
            <w:tcW w:w="1278" w:type="dxa"/>
            <w:vAlign w:val="bottom"/>
          </w:tcPr>
          <w:p w14:paraId="703F76A4" w14:textId="5105B6A0"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22,341</w:t>
            </w:r>
          </w:p>
        </w:tc>
        <w:tc>
          <w:tcPr>
            <w:tcW w:w="180" w:type="dxa"/>
            <w:vAlign w:val="bottom"/>
          </w:tcPr>
          <w:p w14:paraId="4DB75B00" w14:textId="77777777" w:rsidR="005B2E47" w:rsidRPr="001573BA" w:rsidRDefault="005B2E47" w:rsidP="005B2E47">
            <w:pPr>
              <w:tabs>
                <w:tab w:val="decimal" w:pos="1019"/>
              </w:tabs>
              <w:spacing w:line="240" w:lineRule="exact"/>
              <w:rPr>
                <w:rFonts w:ascii="CordiaUPC" w:eastAsia="Times New Roman" w:hAnsi="CordiaUPC" w:cs="CordiaUPC"/>
                <w:bCs/>
                <w:sz w:val="26"/>
                <w:szCs w:val="26"/>
              </w:rPr>
            </w:pPr>
          </w:p>
        </w:tc>
        <w:tc>
          <w:tcPr>
            <w:tcW w:w="1350" w:type="dxa"/>
            <w:vAlign w:val="bottom"/>
          </w:tcPr>
          <w:p w14:paraId="0E2AFEB9" w14:textId="4CE30396"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22,798</w:t>
            </w:r>
          </w:p>
        </w:tc>
        <w:tc>
          <w:tcPr>
            <w:tcW w:w="180" w:type="dxa"/>
            <w:vAlign w:val="bottom"/>
          </w:tcPr>
          <w:p w14:paraId="227AAC04"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350" w:type="dxa"/>
            <w:vAlign w:val="bottom"/>
          </w:tcPr>
          <w:p w14:paraId="5725E0C1" w14:textId="38DD6425"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22,341</w:t>
            </w:r>
          </w:p>
        </w:tc>
        <w:tc>
          <w:tcPr>
            <w:tcW w:w="180" w:type="dxa"/>
            <w:vAlign w:val="bottom"/>
          </w:tcPr>
          <w:p w14:paraId="632C3B01"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296" w:type="dxa"/>
            <w:vAlign w:val="bottom"/>
          </w:tcPr>
          <w:p w14:paraId="32E08EF9" w14:textId="1CFB7D68"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22,798</w:t>
            </w:r>
          </w:p>
        </w:tc>
      </w:tr>
      <w:tr w:rsidR="005B2E47" w:rsidRPr="001573BA" w14:paraId="2F3A5AB1" w14:textId="77777777" w:rsidTr="00C05EA6">
        <w:trPr>
          <w:cantSplit/>
        </w:trPr>
        <w:tc>
          <w:tcPr>
            <w:tcW w:w="3420" w:type="dxa"/>
          </w:tcPr>
          <w:p w14:paraId="1A90A259" w14:textId="77777777" w:rsidR="005B2E47" w:rsidRPr="001573BA" w:rsidRDefault="005B2E47" w:rsidP="005B2E47">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rPr>
              <w:t>Others</w:t>
            </w:r>
          </w:p>
        </w:tc>
        <w:tc>
          <w:tcPr>
            <w:tcW w:w="1278" w:type="dxa"/>
            <w:vAlign w:val="bottom"/>
          </w:tcPr>
          <w:p w14:paraId="39B0DDAA" w14:textId="633BE719"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w:t>
            </w:r>
          </w:p>
        </w:tc>
        <w:tc>
          <w:tcPr>
            <w:tcW w:w="180" w:type="dxa"/>
            <w:vAlign w:val="bottom"/>
          </w:tcPr>
          <w:p w14:paraId="5134987A" w14:textId="77777777" w:rsidR="005B2E47" w:rsidRPr="001573BA" w:rsidRDefault="005B2E47" w:rsidP="005B2E47">
            <w:pPr>
              <w:tabs>
                <w:tab w:val="decimal" w:pos="1019"/>
              </w:tabs>
              <w:spacing w:line="240" w:lineRule="exact"/>
              <w:rPr>
                <w:rFonts w:ascii="CordiaUPC" w:eastAsia="Times New Roman" w:hAnsi="CordiaUPC" w:cs="CordiaUPC"/>
                <w:bCs/>
                <w:sz w:val="26"/>
                <w:szCs w:val="26"/>
              </w:rPr>
            </w:pPr>
          </w:p>
        </w:tc>
        <w:tc>
          <w:tcPr>
            <w:tcW w:w="1350" w:type="dxa"/>
            <w:vAlign w:val="bottom"/>
          </w:tcPr>
          <w:p w14:paraId="69CA525D" w14:textId="691DB616" w:rsidR="005B2E47" w:rsidRPr="001573BA" w:rsidRDefault="005B2E47" w:rsidP="005B2E47">
            <w:pPr>
              <w:tabs>
                <w:tab w:val="decimal" w:pos="1019"/>
              </w:tabs>
              <w:spacing w:line="240" w:lineRule="exact"/>
              <w:rPr>
                <w:rFonts w:ascii="CordiaUPC" w:eastAsia="Times New Roman" w:hAnsi="CordiaUPC" w:cs="CordiaUPC"/>
                <w:bCs/>
                <w:sz w:val="26"/>
                <w:szCs w:val="26"/>
              </w:rPr>
            </w:pPr>
            <w:r w:rsidRPr="001573BA">
              <w:rPr>
                <w:rFonts w:ascii="CordiaUPC" w:hAnsi="CordiaUPC" w:cs="CordiaUPC"/>
                <w:sz w:val="26"/>
                <w:szCs w:val="26"/>
              </w:rPr>
              <w:t>1</w:t>
            </w:r>
          </w:p>
        </w:tc>
        <w:tc>
          <w:tcPr>
            <w:tcW w:w="180" w:type="dxa"/>
            <w:vAlign w:val="bottom"/>
          </w:tcPr>
          <w:p w14:paraId="11C6B605"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350" w:type="dxa"/>
            <w:vAlign w:val="bottom"/>
          </w:tcPr>
          <w:p w14:paraId="0F419771" w14:textId="2057B8D5"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w:t>
            </w:r>
          </w:p>
        </w:tc>
        <w:tc>
          <w:tcPr>
            <w:tcW w:w="180" w:type="dxa"/>
            <w:vAlign w:val="bottom"/>
          </w:tcPr>
          <w:p w14:paraId="625B7150" w14:textId="77777777" w:rsidR="005B2E47" w:rsidRPr="001573BA" w:rsidRDefault="005B2E47" w:rsidP="005B2E47">
            <w:pPr>
              <w:tabs>
                <w:tab w:val="decimal" w:pos="1001"/>
              </w:tabs>
              <w:spacing w:line="240" w:lineRule="exact"/>
              <w:rPr>
                <w:rFonts w:ascii="CordiaUPC" w:eastAsia="Times New Roman" w:hAnsi="CordiaUPC" w:cs="CordiaUPC"/>
                <w:bCs/>
                <w:sz w:val="26"/>
                <w:szCs w:val="26"/>
              </w:rPr>
            </w:pPr>
          </w:p>
        </w:tc>
        <w:tc>
          <w:tcPr>
            <w:tcW w:w="1296" w:type="dxa"/>
            <w:vAlign w:val="bottom"/>
          </w:tcPr>
          <w:p w14:paraId="6916EACB" w14:textId="5B4CAD78" w:rsidR="005B2E47" w:rsidRPr="001573BA" w:rsidRDefault="005B2E47" w:rsidP="005B2E47">
            <w:pPr>
              <w:tabs>
                <w:tab w:val="decimal" w:pos="1001"/>
              </w:tabs>
              <w:spacing w:line="240" w:lineRule="exact"/>
              <w:rPr>
                <w:rFonts w:ascii="CordiaUPC" w:eastAsia="Times New Roman" w:hAnsi="CordiaUPC" w:cs="CordiaUPC"/>
                <w:bCs/>
                <w:sz w:val="26"/>
                <w:szCs w:val="26"/>
              </w:rPr>
            </w:pPr>
            <w:r w:rsidRPr="001573BA">
              <w:rPr>
                <w:rFonts w:ascii="CordiaUPC" w:hAnsi="CordiaUPC" w:cs="CordiaUPC"/>
                <w:sz w:val="26"/>
                <w:szCs w:val="26"/>
              </w:rPr>
              <w:t>1</w:t>
            </w:r>
          </w:p>
        </w:tc>
      </w:tr>
      <w:tr w:rsidR="005B2E47" w:rsidRPr="001573BA" w14:paraId="39F9E605" w14:textId="77777777" w:rsidTr="00C05EA6">
        <w:trPr>
          <w:cantSplit/>
        </w:trPr>
        <w:tc>
          <w:tcPr>
            <w:tcW w:w="3420" w:type="dxa"/>
          </w:tcPr>
          <w:p w14:paraId="6CB6162F" w14:textId="77777777" w:rsidR="005B2E47" w:rsidRPr="001573BA" w:rsidRDefault="005B2E47" w:rsidP="005B2E47">
            <w:pPr>
              <w:spacing w:line="240" w:lineRule="exact"/>
              <w:rPr>
                <w:rFonts w:ascii="CordiaUPC" w:eastAsia="Times New Roman" w:hAnsi="CordiaUPC" w:cs="CordiaUPC"/>
                <w:b/>
                <w:bCs/>
                <w:sz w:val="26"/>
                <w:szCs w:val="26"/>
              </w:rPr>
            </w:pPr>
            <w:r w:rsidRPr="001573BA">
              <w:rPr>
                <w:rFonts w:ascii="CordiaUPC" w:eastAsia="Times New Roman" w:hAnsi="CordiaUPC" w:cs="CordiaUPC" w:hint="cs"/>
                <w:b/>
                <w:bCs/>
                <w:sz w:val="26"/>
                <w:szCs w:val="26"/>
              </w:rPr>
              <w:t xml:space="preserve">Total </w:t>
            </w:r>
          </w:p>
        </w:tc>
        <w:tc>
          <w:tcPr>
            <w:tcW w:w="1278" w:type="dxa"/>
            <w:tcBorders>
              <w:top w:val="single" w:sz="4" w:space="0" w:color="auto"/>
              <w:bottom w:val="double" w:sz="4" w:space="0" w:color="auto"/>
            </w:tcBorders>
            <w:vAlign w:val="bottom"/>
          </w:tcPr>
          <w:p w14:paraId="207DF9C5" w14:textId="0C1D9528" w:rsidR="005B2E47" w:rsidRPr="001573BA" w:rsidRDefault="005B2E47" w:rsidP="005B2E47">
            <w:pPr>
              <w:tabs>
                <w:tab w:val="decimal" w:pos="1019"/>
              </w:tabs>
              <w:spacing w:line="240" w:lineRule="exact"/>
              <w:rPr>
                <w:rFonts w:ascii="CordiaUPC" w:eastAsia="Times New Roman" w:hAnsi="CordiaUPC" w:cs="CordiaUPC"/>
                <w:b/>
                <w:sz w:val="26"/>
                <w:szCs w:val="26"/>
              </w:rPr>
            </w:pPr>
            <w:r w:rsidRPr="001573BA">
              <w:rPr>
                <w:rFonts w:ascii="CordiaUPC" w:hAnsi="CordiaUPC" w:cs="CordiaUPC"/>
                <w:b/>
                <w:bCs/>
                <w:sz w:val="26"/>
                <w:szCs w:val="26"/>
              </w:rPr>
              <w:t>82,783</w:t>
            </w:r>
          </w:p>
        </w:tc>
        <w:tc>
          <w:tcPr>
            <w:tcW w:w="180" w:type="dxa"/>
            <w:vAlign w:val="bottom"/>
          </w:tcPr>
          <w:p w14:paraId="1BE3B53D" w14:textId="77777777" w:rsidR="005B2E47" w:rsidRPr="001573BA" w:rsidRDefault="005B2E47" w:rsidP="005B2E47">
            <w:pPr>
              <w:tabs>
                <w:tab w:val="decimal" w:pos="1019"/>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09ACA142" w14:textId="17AD0EE1" w:rsidR="005B2E47" w:rsidRPr="001573BA" w:rsidRDefault="005B2E47" w:rsidP="005B2E47">
            <w:pPr>
              <w:tabs>
                <w:tab w:val="decimal" w:pos="1019"/>
              </w:tabs>
              <w:spacing w:line="240" w:lineRule="exact"/>
              <w:rPr>
                <w:rFonts w:ascii="CordiaUPC" w:eastAsia="Times New Roman" w:hAnsi="CordiaUPC" w:cs="CordiaUPC"/>
                <w:b/>
                <w:sz w:val="26"/>
                <w:szCs w:val="26"/>
              </w:rPr>
            </w:pPr>
            <w:r w:rsidRPr="001573BA">
              <w:rPr>
                <w:rFonts w:ascii="CordiaUPC" w:hAnsi="CordiaUPC" w:cs="CordiaUPC"/>
                <w:b/>
                <w:bCs/>
                <w:sz w:val="26"/>
                <w:szCs w:val="26"/>
              </w:rPr>
              <w:t>79,134</w:t>
            </w:r>
          </w:p>
        </w:tc>
        <w:tc>
          <w:tcPr>
            <w:tcW w:w="180" w:type="dxa"/>
            <w:vAlign w:val="bottom"/>
          </w:tcPr>
          <w:p w14:paraId="3EB30804" w14:textId="77777777" w:rsidR="005B2E47" w:rsidRPr="001573BA" w:rsidRDefault="005B2E47" w:rsidP="005B2E47">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75474D47" w14:textId="605A919A" w:rsidR="005B2E47" w:rsidRPr="001573BA" w:rsidRDefault="005B2E47" w:rsidP="005B2E47">
            <w:pPr>
              <w:tabs>
                <w:tab w:val="decimal" w:pos="1001"/>
              </w:tabs>
              <w:spacing w:line="240" w:lineRule="exact"/>
              <w:rPr>
                <w:rFonts w:ascii="CordiaUPC" w:eastAsia="Times New Roman" w:hAnsi="CordiaUPC" w:cs="CordiaUPC"/>
                <w:b/>
                <w:sz w:val="26"/>
                <w:szCs w:val="26"/>
              </w:rPr>
            </w:pPr>
            <w:r w:rsidRPr="001573BA">
              <w:rPr>
                <w:rFonts w:ascii="CordiaUPC" w:hAnsi="CordiaUPC" w:cs="CordiaUPC"/>
                <w:b/>
                <w:bCs/>
                <w:sz w:val="26"/>
                <w:szCs w:val="26"/>
                <w:cs/>
              </w:rPr>
              <w:t>82</w:t>
            </w:r>
            <w:r w:rsidRPr="001573BA">
              <w:rPr>
                <w:rFonts w:ascii="CordiaUPC" w:hAnsi="CordiaUPC" w:cs="CordiaUPC"/>
                <w:b/>
                <w:bCs/>
                <w:sz w:val="26"/>
                <w:szCs w:val="26"/>
              </w:rPr>
              <w:t>,</w:t>
            </w:r>
            <w:r w:rsidRPr="001573BA">
              <w:rPr>
                <w:rFonts w:ascii="CordiaUPC" w:hAnsi="CordiaUPC" w:cs="CordiaUPC"/>
                <w:b/>
                <w:bCs/>
                <w:sz w:val="26"/>
                <w:szCs w:val="26"/>
                <w:cs/>
              </w:rPr>
              <w:t>612</w:t>
            </w:r>
          </w:p>
        </w:tc>
        <w:tc>
          <w:tcPr>
            <w:tcW w:w="180" w:type="dxa"/>
            <w:vAlign w:val="bottom"/>
          </w:tcPr>
          <w:p w14:paraId="4B6C961A" w14:textId="77777777" w:rsidR="005B2E47" w:rsidRPr="001573BA" w:rsidRDefault="005B2E47" w:rsidP="005B2E47">
            <w:pPr>
              <w:tabs>
                <w:tab w:val="decimal" w:pos="1001"/>
              </w:tabs>
              <w:spacing w:line="240" w:lineRule="exact"/>
              <w:rPr>
                <w:rFonts w:ascii="CordiaUPC" w:eastAsia="Times New Roman" w:hAnsi="CordiaUPC" w:cs="CordiaUPC"/>
                <w:b/>
                <w:sz w:val="26"/>
                <w:szCs w:val="26"/>
              </w:rPr>
            </w:pPr>
          </w:p>
        </w:tc>
        <w:tc>
          <w:tcPr>
            <w:tcW w:w="1296" w:type="dxa"/>
            <w:tcBorders>
              <w:top w:val="single" w:sz="4" w:space="0" w:color="auto"/>
              <w:bottom w:val="double" w:sz="4" w:space="0" w:color="auto"/>
            </w:tcBorders>
            <w:vAlign w:val="bottom"/>
          </w:tcPr>
          <w:p w14:paraId="1FC74049" w14:textId="68A7954D" w:rsidR="005B2E47" w:rsidRPr="001573BA" w:rsidRDefault="005B2E47" w:rsidP="005B2E47">
            <w:pPr>
              <w:tabs>
                <w:tab w:val="decimal" w:pos="1001"/>
              </w:tabs>
              <w:spacing w:line="240" w:lineRule="exact"/>
              <w:rPr>
                <w:rFonts w:ascii="CordiaUPC" w:eastAsia="Times New Roman" w:hAnsi="CordiaUPC" w:cs="CordiaUPC"/>
                <w:b/>
                <w:sz w:val="26"/>
                <w:szCs w:val="26"/>
              </w:rPr>
            </w:pPr>
            <w:r w:rsidRPr="001573BA">
              <w:rPr>
                <w:rFonts w:ascii="CordiaUPC" w:hAnsi="CordiaUPC" w:cs="CordiaUPC"/>
                <w:b/>
                <w:bCs/>
                <w:sz w:val="26"/>
                <w:szCs w:val="26"/>
              </w:rPr>
              <w:t>78,997</w:t>
            </w:r>
          </w:p>
        </w:tc>
      </w:tr>
    </w:tbl>
    <w:p w14:paraId="42FA1BD1" w14:textId="77777777" w:rsidR="00BB229F" w:rsidRPr="001573BA" w:rsidRDefault="00BB229F" w:rsidP="00BB229F">
      <w:pPr>
        <w:pStyle w:val="Heading1"/>
        <w:numPr>
          <w:ilvl w:val="0"/>
          <w:numId w:val="0"/>
        </w:numPr>
        <w:spacing w:before="0" w:after="0" w:line="240" w:lineRule="exact"/>
        <w:ind w:left="540" w:hanging="540"/>
        <w:rPr>
          <w:rFonts w:ascii="CordiaUPC" w:hAnsi="CordiaUPC" w:cs="CordiaUPC"/>
          <w:i w:val="0"/>
          <w:iCs/>
          <w:sz w:val="28"/>
          <w:szCs w:val="28"/>
        </w:rPr>
      </w:pPr>
    </w:p>
    <w:p w14:paraId="1009FE24" w14:textId="7111338F" w:rsidR="00BB229F" w:rsidRPr="001573BA" w:rsidRDefault="0092672A" w:rsidP="00BB229F">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rPr>
        <w:t>3</w:t>
      </w:r>
      <w:r w:rsidR="00740064" w:rsidRPr="001573BA">
        <w:rPr>
          <w:rFonts w:ascii="CordiaUPC" w:hAnsi="CordiaUPC" w:cs="CordiaUPC"/>
          <w:i w:val="0"/>
          <w:iCs/>
          <w:sz w:val="28"/>
          <w:szCs w:val="28"/>
        </w:rPr>
        <w:t>9</w:t>
      </w:r>
      <w:r w:rsidR="00BB229F" w:rsidRPr="001573BA">
        <w:rPr>
          <w:rFonts w:ascii="CordiaUPC" w:hAnsi="CordiaUPC" w:cs="CordiaUPC"/>
          <w:i w:val="0"/>
          <w:iCs/>
          <w:sz w:val="28"/>
          <w:szCs w:val="28"/>
        </w:rPr>
        <w:tab/>
      </w:r>
      <w:r w:rsidR="00BB229F" w:rsidRPr="001573BA">
        <w:rPr>
          <w:rFonts w:ascii="CordiaUPC" w:hAnsi="CordiaUPC" w:cs="CordiaUPC" w:hint="cs"/>
          <w:i w:val="0"/>
          <w:iCs/>
          <w:sz w:val="28"/>
          <w:szCs w:val="28"/>
        </w:rPr>
        <w:t>Interest expenses</w:t>
      </w:r>
    </w:p>
    <w:p w14:paraId="6A675D0E" w14:textId="77777777" w:rsidR="00BB229F" w:rsidRPr="001573BA" w:rsidRDefault="00BB229F" w:rsidP="00BB229F">
      <w:pPr>
        <w:pStyle w:val="BodyText"/>
        <w:spacing w:after="0" w:line="240" w:lineRule="exact"/>
        <w:rPr>
          <w:rFonts w:ascii="CordiaUPC" w:hAnsi="CordiaUPC" w:cs="CordiaUPC"/>
          <w:sz w:val="26"/>
          <w:szCs w:val="26"/>
          <w:lang w:val="en-GB"/>
        </w:rPr>
      </w:pPr>
    </w:p>
    <w:tbl>
      <w:tblPr>
        <w:tblW w:w="9349" w:type="dxa"/>
        <w:tblInd w:w="450" w:type="dxa"/>
        <w:tblLayout w:type="fixed"/>
        <w:tblCellMar>
          <w:left w:w="79" w:type="dxa"/>
          <w:right w:w="79" w:type="dxa"/>
        </w:tblCellMar>
        <w:tblLook w:val="0000" w:firstRow="0" w:lastRow="0" w:firstColumn="0" w:lastColumn="0" w:noHBand="0" w:noVBand="0"/>
      </w:tblPr>
      <w:tblGrid>
        <w:gridCol w:w="3589"/>
        <w:gridCol w:w="1260"/>
        <w:gridCol w:w="180"/>
        <w:gridCol w:w="1350"/>
        <w:gridCol w:w="180"/>
        <w:gridCol w:w="1350"/>
        <w:gridCol w:w="180"/>
        <w:gridCol w:w="1260"/>
      </w:tblGrid>
      <w:tr w:rsidR="00BB229F" w:rsidRPr="001573BA" w14:paraId="73058C56" w14:textId="77777777" w:rsidTr="00C05EA6">
        <w:trPr>
          <w:cantSplit/>
        </w:trPr>
        <w:tc>
          <w:tcPr>
            <w:tcW w:w="3589" w:type="dxa"/>
          </w:tcPr>
          <w:p w14:paraId="1A69C1D9" w14:textId="77777777" w:rsidR="00BB229F" w:rsidRPr="001573BA" w:rsidRDefault="00BB229F" w:rsidP="00C05EA6">
            <w:pPr>
              <w:spacing w:line="240" w:lineRule="exact"/>
              <w:jc w:val="center"/>
              <w:rPr>
                <w:rFonts w:ascii="CordiaUPC" w:eastAsia="Times New Roman" w:hAnsi="CordiaUPC" w:cs="CordiaUPC"/>
                <w:b/>
                <w:sz w:val="26"/>
                <w:szCs w:val="26"/>
              </w:rPr>
            </w:pPr>
          </w:p>
        </w:tc>
        <w:tc>
          <w:tcPr>
            <w:tcW w:w="2790" w:type="dxa"/>
            <w:gridSpan w:val="3"/>
            <w:vAlign w:val="bottom"/>
          </w:tcPr>
          <w:p w14:paraId="663E5A8D" w14:textId="77777777" w:rsidR="00BB229F" w:rsidRPr="001573BA" w:rsidRDefault="00BB229F" w:rsidP="00C05EA6">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Consolidated</w:t>
            </w:r>
          </w:p>
        </w:tc>
        <w:tc>
          <w:tcPr>
            <w:tcW w:w="180" w:type="dxa"/>
            <w:vAlign w:val="bottom"/>
          </w:tcPr>
          <w:p w14:paraId="0124C053" w14:textId="77777777" w:rsidR="00BB229F" w:rsidRPr="001573BA" w:rsidRDefault="00BB229F" w:rsidP="00C05EA6">
            <w:pPr>
              <w:spacing w:line="240" w:lineRule="exact"/>
              <w:jc w:val="center"/>
              <w:rPr>
                <w:rFonts w:ascii="CordiaUPC" w:eastAsia="Times New Roman" w:hAnsi="CordiaUPC" w:cs="CordiaUPC"/>
                <w:b/>
                <w:sz w:val="26"/>
                <w:szCs w:val="26"/>
              </w:rPr>
            </w:pPr>
          </w:p>
        </w:tc>
        <w:tc>
          <w:tcPr>
            <w:tcW w:w="2790" w:type="dxa"/>
            <w:gridSpan w:val="3"/>
            <w:vAlign w:val="bottom"/>
          </w:tcPr>
          <w:p w14:paraId="79F2CF3F" w14:textId="77777777" w:rsidR="00BB229F" w:rsidRPr="001573BA" w:rsidRDefault="00BB229F" w:rsidP="00C05EA6">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Bank only</w:t>
            </w:r>
          </w:p>
        </w:tc>
      </w:tr>
      <w:tr w:rsidR="00BB229F" w:rsidRPr="001573BA" w14:paraId="7A4FD2FD" w14:textId="77777777" w:rsidTr="00C05EA6">
        <w:trPr>
          <w:cantSplit/>
        </w:trPr>
        <w:tc>
          <w:tcPr>
            <w:tcW w:w="3589" w:type="dxa"/>
          </w:tcPr>
          <w:p w14:paraId="36E5AC90" w14:textId="77777777" w:rsidR="00BB229F" w:rsidRPr="001573BA" w:rsidRDefault="00BB229F" w:rsidP="00C05EA6">
            <w:pPr>
              <w:spacing w:line="240" w:lineRule="exact"/>
              <w:ind w:left="89"/>
              <w:rPr>
                <w:rFonts w:ascii="CordiaUPC" w:eastAsia="Times New Roman" w:hAnsi="CordiaUPC" w:cs="CordiaUPC"/>
                <w:b/>
                <w:bCs/>
                <w:i/>
                <w:iCs/>
                <w:sz w:val="26"/>
                <w:szCs w:val="26"/>
                <w:lang w:val="en-US"/>
              </w:rPr>
            </w:pPr>
            <w:r w:rsidRPr="001573BA">
              <w:rPr>
                <w:rFonts w:ascii="CordiaUPC" w:hAnsi="CordiaUPC" w:cs="CordiaUPC" w:hint="cs"/>
                <w:b/>
                <w:bCs/>
                <w:i/>
                <w:iCs/>
                <w:sz w:val="26"/>
                <w:szCs w:val="26"/>
                <w:lang w:val="en-US"/>
              </w:rPr>
              <w:t>For the year ended 31 December</w:t>
            </w:r>
          </w:p>
        </w:tc>
        <w:tc>
          <w:tcPr>
            <w:tcW w:w="1260" w:type="dxa"/>
            <w:shd w:val="clear" w:color="auto" w:fill="auto"/>
          </w:tcPr>
          <w:p w14:paraId="2419EAC1" w14:textId="3A3A6638"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4</w:t>
            </w:r>
          </w:p>
        </w:tc>
        <w:tc>
          <w:tcPr>
            <w:tcW w:w="180" w:type="dxa"/>
            <w:shd w:val="clear" w:color="auto" w:fill="auto"/>
          </w:tcPr>
          <w:p w14:paraId="114FAACF"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350" w:type="dxa"/>
            <w:shd w:val="clear" w:color="auto" w:fill="auto"/>
          </w:tcPr>
          <w:p w14:paraId="38587F9F" w14:textId="72EBAC7D"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3</w:t>
            </w:r>
          </w:p>
        </w:tc>
        <w:tc>
          <w:tcPr>
            <w:tcW w:w="180" w:type="dxa"/>
            <w:shd w:val="clear" w:color="auto" w:fill="auto"/>
          </w:tcPr>
          <w:p w14:paraId="3624C7FC"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350" w:type="dxa"/>
            <w:shd w:val="clear" w:color="auto" w:fill="auto"/>
          </w:tcPr>
          <w:p w14:paraId="3C18E47D" w14:textId="04E26051"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4</w:t>
            </w:r>
          </w:p>
        </w:tc>
        <w:tc>
          <w:tcPr>
            <w:tcW w:w="180" w:type="dxa"/>
            <w:shd w:val="clear" w:color="auto" w:fill="auto"/>
          </w:tcPr>
          <w:p w14:paraId="2202765D"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260" w:type="dxa"/>
            <w:shd w:val="clear" w:color="auto" w:fill="auto"/>
          </w:tcPr>
          <w:p w14:paraId="5383974A" w14:textId="384555DA"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3</w:t>
            </w:r>
          </w:p>
        </w:tc>
      </w:tr>
      <w:tr w:rsidR="00BB229F" w:rsidRPr="001573BA" w14:paraId="664D01C0" w14:textId="77777777" w:rsidTr="00C05EA6">
        <w:trPr>
          <w:cantSplit/>
        </w:trPr>
        <w:tc>
          <w:tcPr>
            <w:tcW w:w="3589" w:type="dxa"/>
          </w:tcPr>
          <w:p w14:paraId="635E1D55"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5760" w:type="dxa"/>
            <w:gridSpan w:val="7"/>
            <w:vAlign w:val="bottom"/>
          </w:tcPr>
          <w:p w14:paraId="2C983599" w14:textId="77777777" w:rsidR="00BB229F" w:rsidRPr="001573BA" w:rsidRDefault="00BB229F" w:rsidP="00C05EA6">
            <w:pPr>
              <w:spacing w:line="240" w:lineRule="exact"/>
              <w:jc w:val="center"/>
              <w:rPr>
                <w:rFonts w:ascii="CordiaUPC" w:eastAsia="Times New Roman" w:hAnsi="CordiaUPC" w:cs="CordiaUPC"/>
                <w:bCs/>
                <w:i/>
                <w:iCs/>
                <w:sz w:val="26"/>
                <w:szCs w:val="26"/>
              </w:rPr>
            </w:pPr>
            <w:r w:rsidRPr="001573BA">
              <w:rPr>
                <w:rFonts w:ascii="CordiaUPC" w:eastAsia="Times New Roman" w:hAnsi="CordiaUPC" w:cs="CordiaUPC" w:hint="cs"/>
                <w:bCs/>
                <w:i/>
                <w:iCs/>
                <w:sz w:val="26"/>
                <w:szCs w:val="26"/>
              </w:rPr>
              <w:t>(in million Baht)</w:t>
            </w:r>
          </w:p>
        </w:tc>
      </w:tr>
      <w:tr w:rsidR="005B2E47" w:rsidRPr="001573BA" w14:paraId="20F57B40" w14:textId="77777777" w:rsidTr="00C05EA6">
        <w:trPr>
          <w:cantSplit/>
        </w:trPr>
        <w:tc>
          <w:tcPr>
            <w:tcW w:w="3589" w:type="dxa"/>
          </w:tcPr>
          <w:p w14:paraId="3349146B" w14:textId="77777777" w:rsidR="005B2E47" w:rsidRPr="001573BA" w:rsidRDefault="005B2E47" w:rsidP="005B2E47">
            <w:pPr>
              <w:spacing w:line="240" w:lineRule="exact"/>
              <w:ind w:left="83"/>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Deposits</w:t>
            </w:r>
          </w:p>
        </w:tc>
        <w:tc>
          <w:tcPr>
            <w:tcW w:w="1260" w:type="dxa"/>
            <w:tcBorders>
              <w:top w:val="nil"/>
              <w:left w:val="nil"/>
              <w:bottom w:val="nil"/>
              <w:right w:val="nil"/>
            </w:tcBorders>
            <w:shd w:val="clear" w:color="auto" w:fill="auto"/>
            <w:vAlign w:val="bottom"/>
          </w:tcPr>
          <w:p w14:paraId="15A11568" w14:textId="092CE396"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cs/>
              </w:rPr>
              <w:t>15</w:t>
            </w:r>
            <w:r w:rsidRPr="001573BA">
              <w:rPr>
                <w:rFonts w:ascii="CordiaUPC" w:hAnsi="CordiaUPC" w:cs="CordiaUPC"/>
                <w:sz w:val="26"/>
                <w:szCs w:val="26"/>
              </w:rPr>
              <w:t>,</w:t>
            </w:r>
            <w:r w:rsidRPr="001573BA">
              <w:rPr>
                <w:rFonts w:ascii="CordiaUPC" w:hAnsi="CordiaUPC" w:cs="CordiaUPC"/>
                <w:sz w:val="26"/>
                <w:szCs w:val="26"/>
                <w:cs/>
              </w:rPr>
              <w:t>561</w:t>
            </w:r>
          </w:p>
        </w:tc>
        <w:tc>
          <w:tcPr>
            <w:tcW w:w="180" w:type="dxa"/>
          </w:tcPr>
          <w:p w14:paraId="5FBEE3A9"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vAlign w:val="bottom"/>
          </w:tcPr>
          <w:p w14:paraId="3930C308" w14:textId="7C5CE5C0"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cs/>
                <w:lang w:bidi="th-TH"/>
              </w:rPr>
              <w:t>11</w:t>
            </w:r>
            <w:r w:rsidRPr="001573BA">
              <w:rPr>
                <w:rFonts w:ascii="CordiaUPC" w:hAnsi="CordiaUPC" w:cs="CordiaUPC"/>
                <w:sz w:val="26"/>
                <w:szCs w:val="26"/>
              </w:rPr>
              <w:t>,</w:t>
            </w:r>
            <w:r w:rsidRPr="001573BA">
              <w:rPr>
                <w:rFonts w:ascii="CordiaUPC" w:hAnsi="CordiaUPC" w:cs="CordiaUPC"/>
                <w:sz w:val="26"/>
                <w:szCs w:val="26"/>
                <w:cs/>
                <w:lang w:bidi="th-TH"/>
              </w:rPr>
              <w:t>195</w:t>
            </w:r>
          </w:p>
        </w:tc>
        <w:tc>
          <w:tcPr>
            <w:tcW w:w="180" w:type="dxa"/>
          </w:tcPr>
          <w:p w14:paraId="1EB6CE51"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6615CD0B" w14:textId="537DDEDF"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15,566</w:t>
            </w:r>
          </w:p>
        </w:tc>
        <w:tc>
          <w:tcPr>
            <w:tcW w:w="180" w:type="dxa"/>
          </w:tcPr>
          <w:p w14:paraId="6D68141B"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60" w:type="dxa"/>
            <w:vAlign w:val="bottom"/>
          </w:tcPr>
          <w:p w14:paraId="4CD84C57" w14:textId="5C3BB1A4"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11,204</w:t>
            </w:r>
          </w:p>
        </w:tc>
      </w:tr>
      <w:tr w:rsidR="005B2E47" w:rsidRPr="001573BA" w14:paraId="299E3BF5" w14:textId="77777777" w:rsidTr="00C05EA6">
        <w:trPr>
          <w:cantSplit/>
        </w:trPr>
        <w:tc>
          <w:tcPr>
            <w:tcW w:w="3589" w:type="dxa"/>
          </w:tcPr>
          <w:p w14:paraId="04861155" w14:textId="77777777" w:rsidR="005B2E47" w:rsidRPr="001573BA" w:rsidRDefault="005B2E47" w:rsidP="005B2E47">
            <w:pPr>
              <w:spacing w:line="240" w:lineRule="exact"/>
              <w:ind w:left="83"/>
              <w:rPr>
                <w:rFonts w:ascii="CordiaUPC" w:eastAsia="Times New Roman" w:hAnsi="CordiaUPC" w:cs="CordiaUPC"/>
                <w:sz w:val="26"/>
                <w:szCs w:val="26"/>
                <w:lang w:val="en-US"/>
              </w:rPr>
            </w:pPr>
            <w:r w:rsidRPr="001573BA">
              <w:rPr>
                <w:rFonts w:ascii="CordiaUPC" w:eastAsia="Times New Roman" w:hAnsi="CordiaUPC" w:cs="CordiaUPC" w:hint="cs"/>
                <w:sz w:val="26"/>
                <w:szCs w:val="26"/>
                <w:lang w:val="en-US"/>
              </w:rPr>
              <w:t>Interbank and money market items</w:t>
            </w:r>
          </w:p>
        </w:tc>
        <w:tc>
          <w:tcPr>
            <w:tcW w:w="1260" w:type="dxa"/>
            <w:tcBorders>
              <w:top w:val="nil"/>
              <w:left w:val="nil"/>
              <w:bottom w:val="nil"/>
              <w:right w:val="nil"/>
            </w:tcBorders>
            <w:shd w:val="clear" w:color="auto" w:fill="auto"/>
            <w:vAlign w:val="bottom"/>
          </w:tcPr>
          <w:p w14:paraId="26539D82" w14:textId="1A23ADBD"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2,231</w:t>
            </w:r>
          </w:p>
        </w:tc>
        <w:tc>
          <w:tcPr>
            <w:tcW w:w="180" w:type="dxa"/>
          </w:tcPr>
          <w:p w14:paraId="70CE3D78"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vAlign w:val="bottom"/>
          </w:tcPr>
          <w:p w14:paraId="33191C1B" w14:textId="3DF96A4A"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1,732</w:t>
            </w:r>
          </w:p>
        </w:tc>
        <w:tc>
          <w:tcPr>
            <w:tcW w:w="180" w:type="dxa"/>
          </w:tcPr>
          <w:p w14:paraId="655806DB"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7D0BF199" w14:textId="1EDBE2C3"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2,231</w:t>
            </w:r>
          </w:p>
        </w:tc>
        <w:tc>
          <w:tcPr>
            <w:tcW w:w="180" w:type="dxa"/>
          </w:tcPr>
          <w:p w14:paraId="4E4065F4"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60" w:type="dxa"/>
            <w:vAlign w:val="bottom"/>
          </w:tcPr>
          <w:p w14:paraId="179426B9" w14:textId="13E1105A"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1,732</w:t>
            </w:r>
          </w:p>
        </w:tc>
      </w:tr>
      <w:tr w:rsidR="005B2E47" w:rsidRPr="001573BA" w14:paraId="54967835" w14:textId="77777777" w:rsidTr="00C05EA6">
        <w:trPr>
          <w:cantSplit/>
        </w:trPr>
        <w:tc>
          <w:tcPr>
            <w:tcW w:w="3589" w:type="dxa"/>
          </w:tcPr>
          <w:p w14:paraId="366EFB0C" w14:textId="77777777" w:rsidR="005B2E47" w:rsidRPr="001573BA" w:rsidRDefault="005B2E47" w:rsidP="005B2E47">
            <w:pPr>
              <w:spacing w:line="240" w:lineRule="exact"/>
              <w:ind w:left="322" w:hanging="239"/>
              <w:rPr>
                <w:rFonts w:ascii="CordiaUPC" w:eastAsia="Times New Roman" w:hAnsi="CordiaUPC" w:cs="CordiaUPC"/>
                <w:sz w:val="26"/>
                <w:szCs w:val="26"/>
                <w:lang w:val="en-US"/>
              </w:rPr>
            </w:pPr>
            <w:r w:rsidRPr="001573BA">
              <w:rPr>
                <w:rFonts w:ascii="CordiaUPC" w:eastAsia="Times New Roman" w:hAnsi="CordiaUPC" w:cs="CordiaUPC" w:hint="cs"/>
                <w:sz w:val="26"/>
                <w:szCs w:val="26"/>
              </w:rPr>
              <w:t xml:space="preserve">Contribution to Deposits Protection Agency </w:t>
            </w:r>
            <w:r w:rsidRPr="001573BA">
              <w:rPr>
                <w:rFonts w:ascii="CordiaUPC" w:eastAsia="Times New Roman" w:hAnsi="CordiaUPC" w:cs="CordiaUPC"/>
                <w:sz w:val="26"/>
                <w:szCs w:val="26"/>
              </w:rPr>
              <w:t xml:space="preserve">   </w:t>
            </w:r>
            <w:r w:rsidRPr="001573BA">
              <w:rPr>
                <w:rFonts w:ascii="CordiaUPC" w:eastAsia="Times New Roman" w:hAnsi="CordiaUPC" w:cs="CordiaUPC" w:hint="cs"/>
                <w:sz w:val="26"/>
                <w:szCs w:val="26"/>
              </w:rPr>
              <w:t xml:space="preserve">and </w:t>
            </w:r>
            <w:proofErr w:type="spellStart"/>
            <w:r w:rsidRPr="001573BA">
              <w:rPr>
                <w:rFonts w:ascii="CordiaUPC" w:eastAsia="Times New Roman" w:hAnsi="CordiaUPC" w:cs="CordiaUPC" w:hint="cs"/>
                <w:sz w:val="26"/>
                <w:szCs w:val="26"/>
              </w:rPr>
              <w:t>BoT</w:t>
            </w:r>
            <w:proofErr w:type="spellEnd"/>
          </w:p>
        </w:tc>
        <w:tc>
          <w:tcPr>
            <w:tcW w:w="1260" w:type="dxa"/>
            <w:tcBorders>
              <w:top w:val="nil"/>
              <w:left w:val="nil"/>
              <w:bottom w:val="nil"/>
              <w:right w:val="nil"/>
            </w:tcBorders>
            <w:shd w:val="clear" w:color="auto" w:fill="auto"/>
            <w:vAlign w:val="bottom"/>
          </w:tcPr>
          <w:p w14:paraId="5AA1DB6B" w14:textId="65CCE0A2"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6,343</w:t>
            </w:r>
          </w:p>
        </w:tc>
        <w:tc>
          <w:tcPr>
            <w:tcW w:w="180" w:type="dxa"/>
          </w:tcPr>
          <w:p w14:paraId="0E6B6C78"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vAlign w:val="bottom"/>
          </w:tcPr>
          <w:p w14:paraId="4A2CEDD7" w14:textId="626B968F"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6,434</w:t>
            </w:r>
          </w:p>
        </w:tc>
        <w:tc>
          <w:tcPr>
            <w:tcW w:w="180" w:type="dxa"/>
          </w:tcPr>
          <w:p w14:paraId="38AD3E6D"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6940B5F5" w14:textId="74970CD5" w:rsidR="005B2E47" w:rsidRPr="001573BA" w:rsidRDefault="005B2E47" w:rsidP="005B2E47">
            <w:pPr>
              <w:spacing w:line="240" w:lineRule="exact"/>
              <w:ind w:right="146"/>
              <w:jc w:val="right"/>
              <w:rPr>
                <w:rFonts w:ascii="CordiaUPC" w:eastAsia="Times New Roman" w:hAnsi="CordiaUPC" w:cs="CordiaUPC"/>
                <w:bCs/>
                <w:sz w:val="26"/>
                <w:szCs w:val="26"/>
                <w:lang w:val="en-US"/>
              </w:rPr>
            </w:pPr>
            <w:r w:rsidRPr="001573BA">
              <w:rPr>
                <w:rFonts w:ascii="CordiaUPC" w:hAnsi="CordiaUPC" w:cs="CordiaUPC"/>
                <w:sz w:val="26"/>
                <w:szCs w:val="26"/>
              </w:rPr>
              <w:t>6,343</w:t>
            </w:r>
          </w:p>
        </w:tc>
        <w:tc>
          <w:tcPr>
            <w:tcW w:w="180" w:type="dxa"/>
          </w:tcPr>
          <w:p w14:paraId="72917A74"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60" w:type="dxa"/>
            <w:vAlign w:val="bottom"/>
          </w:tcPr>
          <w:p w14:paraId="5213970C" w14:textId="0E83C3E5"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6,434</w:t>
            </w:r>
          </w:p>
        </w:tc>
      </w:tr>
      <w:tr w:rsidR="005B2E47" w:rsidRPr="001573BA" w14:paraId="57BAD987" w14:textId="77777777" w:rsidTr="00C05EA6">
        <w:trPr>
          <w:cantSplit/>
        </w:trPr>
        <w:tc>
          <w:tcPr>
            <w:tcW w:w="3589" w:type="dxa"/>
          </w:tcPr>
          <w:p w14:paraId="2B8E62B8" w14:textId="77777777" w:rsidR="005B2E47" w:rsidRPr="001573BA" w:rsidRDefault="005B2E47" w:rsidP="005B2E47">
            <w:pPr>
              <w:spacing w:line="240" w:lineRule="exact"/>
              <w:ind w:left="83"/>
              <w:rPr>
                <w:rFonts w:ascii="CordiaUPC" w:eastAsia="Times New Roman" w:hAnsi="CordiaUPC" w:cs="CordiaUPC"/>
                <w:sz w:val="26"/>
                <w:szCs w:val="26"/>
                <w:lang w:val="en-US"/>
              </w:rPr>
            </w:pPr>
            <w:r w:rsidRPr="001573BA">
              <w:rPr>
                <w:rFonts w:ascii="CordiaUPC" w:eastAsia="Times New Roman" w:hAnsi="CordiaUPC" w:cs="CordiaUPC" w:hint="cs"/>
                <w:sz w:val="26"/>
                <w:szCs w:val="26"/>
              </w:rPr>
              <w:t>Debts issued</w:t>
            </w:r>
          </w:p>
        </w:tc>
        <w:tc>
          <w:tcPr>
            <w:tcW w:w="1260" w:type="dxa"/>
            <w:tcBorders>
              <w:top w:val="nil"/>
              <w:left w:val="nil"/>
              <w:bottom w:val="nil"/>
              <w:right w:val="nil"/>
            </w:tcBorders>
            <w:shd w:val="clear" w:color="auto" w:fill="auto"/>
            <w:vAlign w:val="bottom"/>
          </w:tcPr>
          <w:p w14:paraId="106E020A" w14:textId="77777777" w:rsidR="005B2E47" w:rsidRPr="001573BA" w:rsidRDefault="005B2E47" w:rsidP="005B2E47">
            <w:pPr>
              <w:spacing w:line="240" w:lineRule="exact"/>
              <w:ind w:right="146"/>
              <w:jc w:val="right"/>
              <w:rPr>
                <w:rFonts w:ascii="CordiaUPC" w:eastAsia="Times New Roman" w:hAnsi="CordiaUPC" w:cs="CordiaUPC"/>
                <w:bCs/>
                <w:sz w:val="26"/>
                <w:szCs w:val="26"/>
              </w:rPr>
            </w:pPr>
          </w:p>
        </w:tc>
        <w:tc>
          <w:tcPr>
            <w:tcW w:w="180" w:type="dxa"/>
          </w:tcPr>
          <w:p w14:paraId="67510143"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vAlign w:val="bottom"/>
          </w:tcPr>
          <w:p w14:paraId="29AA5A0F" w14:textId="77777777" w:rsidR="005B2E47" w:rsidRPr="001573BA" w:rsidRDefault="005B2E47" w:rsidP="005B2E47">
            <w:pPr>
              <w:spacing w:line="240" w:lineRule="exact"/>
              <w:ind w:right="146"/>
              <w:jc w:val="right"/>
              <w:rPr>
                <w:rFonts w:ascii="CordiaUPC" w:eastAsia="Times New Roman" w:hAnsi="CordiaUPC" w:cs="CordiaUPC"/>
                <w:bCs/>
                <w:sz w:val="26"/>
                <w:szCs w:val="26"/>
              </w:rPr>
            </w:pPr>
          </w:p>
        </w:tc>
        <w:tc>
          <w:tcPr>
            <w:tcW w:w="180" w:type="dxa"/>
          </w:tcPr>
          <w:p w14:paraId="074DA873"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494403B1" w14:textId="77777777" w:rsidR="005B2E47" w:rsidRPr="001573BA" w:rsidRDefault="005B2E47" w:rsidP="005B2E47">
            <w:pPr>
              <w:spacing w:line="240" w:lineRule="exact"/>
              <w:ind w:right="146"/>
              <w:jc w:val="right"/>
              <w:rPr>
                <w:rFonts w:ascii="CordiaUPC" w:eastAsia="Times New Roman" w:hAnsi="CordiaUPC" w:cs="CordiaUPC"/>
                <w:bCs/>
                <w:sz w:val="26"/>
                <w:szCs w:val="26"/>
              </w:rPr>
            </w:pPr>
          </w:p>
        </w:tc>
        <w:tc>
          <w:tcPr>
            <w:tcW w:w="180" w:type="dxa"/>
          </w:tcPr>
          <w:p w14:paraId="514E74D1"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60" w:type="dxa"/>
            <w:vAlign w:val="bottom"/>
          </w:tcPr>
          <w:p w14:paraId="49E455C2" w14:textId="77777777" w:rsidR="005B2E47" w:rsidRPr="001573BA" w:rsidRDefault="005B2E47" w:rsidP="005B2E47">
            <w:pPr>
              <w:spacing w:line="240" w:lineRule="exact"/>
              <w:ind w:right="146"/>
              <w:jc w:val="right"/>
              <w:rPr>
                <w:rFonts w:ascii="CordiaUPC" w:eastAsia="Times New Roman" w:hAnsi="CordiaUPC" w:cs="CordiaUPC"/>
                <w:bCs/>
                <w:sz w:val="26"/>
                <w:szCs w:val="26"/>
              </w:rPr>
            </w:pPr>
          </w:p>
        </w:tc>
      </w:tr>
      <w:tr w:rsidR="005B2E47" w:rsidRPr="001573BA" w14:paraId="1B6ADEB9" w14:textId="77777777" w:rsidTr="00C05EA6">
        <w:trPr>
          <w:cantSplit/>
        </w:trPr>
        <w:tc>
          <w:tcPr>
            <w:tcW w:w="3589" w:type="dxa"/>
          </w:tcPr>
          <w:p w14:paraId="3637F905" w14:textId="77777777" w:rsidR="005B2E47" w:rsidRPr="001573BA" w:rsidRDefault="005B2E47" w:rsidP="005B2E47">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1573BA">
              <w:rPr>
                <w:rFonts w:ascii="CordiaUPC" w:eastAsia="Times New Roman" w:hAnsi="CordiaUPC" w:cs="CordiaUPC"/>
                <w:sz w:val="26"/>
                <w:szCs w:val="26"/>
              </w:rPr>
              <w:t>Subordinated debentures</w:t>
            </w:r>
          </w:p>
        </w:tc>
        <w:tc>
          <w:tcPr>
            <w:tcW w:w="1260" w:type="dxa"/>
            <w:tcBorders>
              <w:top w:val="nil"/>
              <w:left w:val="nil"/>
              <w:bottom w:val="nil"/>
              <w:right w:val="nil"/>
            </w:tcBorders>
            <w:shd w:val="clear" w:color="auto" w:fill="auto"/>
            <w:vAlign w:val="bottom"/>
          </w:tcPr>
          <w:p w14:paraId="1C58FAA7" w14:textId="7FD290CC" w:rsidR="005B2E47" w:rsidRPr="001573BA" w:rsidRDefault="005B2E47" w:rsidP="005B2E47">
            <w:pPr>
              <w:spacing w:line="240" w:lineRule="exact"/>
              <w:ind w:right="146"/>
              <w:jc w:val="right"/>
              <w:rPr>
                <w:rFonts w:ascii="CordiaUPC" w:eastAsia="Times New Roman" w:hAnsi="CordiaUPC" w:cs="CordiaUPC"/>
                <w:bCs/>
                <w:sz w:val="26"/>
                <w:szCs w:val="26"/>
                <w:lang w:bidi="th-TH"/>
              </w:rPr>
            </w:pPr>
            <w:r w:rsidRPr="001573BA">
              <w:rPr>
                <w:rFonts w:ascii="CordiaUPC" w:hAnsi="CordiaUPC" w:cs="CordiaUPC"/>
                <w:sz w:val="26"/>
                <w:szCs w:val="26"/>
              </w:rPr>
              <w:t>1,160</w:t>
            </w:r>
          </w:p>
        </w:tc>
        <w:tc>
          <w:tcPr>
            <w:tcW w:w="180" w:type="dxa"/>
          </w:tcPr>
          <w:p w14:paraId="1C94973C"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vAlign w:val="bottom"/>
          </w:tcPr>
          <w:p w14:paraId="0B7AA5FA" w14:textId="2D95EE94"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1,70</w:t>
            </w:r>
            <w:r w:rsidRPr="001573BA">
              <w:rPr>
                <w:rFonts w:ascii="CordiaUPC" w:hAnsi="CordiaUPC" w:cs="CordiaUPC" w:hint="cs"/>
                <w:sz w:val="26"/>
                <w:szCs w:val="26"/>
                <w:cs/>
                <w:lang w:bidi="th-TH"/>
              </w:rPr>
              <w:t>9</w:t>
            </w:r>
          </w:p>
        </w:tc>
        <w:tc>
          <w:tcPr>
            <w:tcW w:w="180" w:type="dxa"/>
          </w:tcPr>
          <w:p w14:paraId="7B3E1EBD"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192E3E56" w14:textId="61D437D8"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1,160</w:t>
            </w:r>
          </w:p>
        </w:tc>
        <w:tc>
          <w:tcPr>
            <w:tcW w:w="180" w:type="dxa"/>
          </w:tcPr>
          <w:p w14:paraId="1E1A1E85"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60" w:type="dxa"/>
            <w:vAlign w:val="bottom"/>
          </w:tcPr>
          <w:p w14:paraId="6B118D69" w14:textId="22D017AB"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1,582</w:t>
            </w:r>
          </w:p>
        </w:tc>
      </w:tr>
      <w:tr w:rsidR="005B2E47" w:rsidRPr="001573BA" w14:paraId="3FF5F7A2" w14:textId="77777777" w:rsidTr="00C05EA6">
        <w:trPr>
          <w:cantSplit/>
          <w:trHeight w:val="66"/>
        </w:trPr>
        <w:tc>
          <w:tcPr>
            <w:tcW w:w="3589" w:type="dxa"/>
            <w:vAlign w:val="bottom"/>
          </w:tcPr>
          <w:p w14:paraId="6DEF1022" w14:textId="77777777" w:rsidR="005B2E47" w:rsidRPr="001573BA" w:rsidRDefault="005B2E47" w:rsidP="005B2E47">
            <w:pPr>
              <w:numPr>
                <w:ilvl w:val="0"/>
                <w:numId w:val="20"/>
              </w:numPr>
              <w:tabs>
                <w:tab w:val="num" w:pos="0"/>
              </w:tabs>
              <w:spacing w:line="240" w:lineRule="exact"/>
              <w:ind w:left="449" w:hanging="180"/>
              <w:contextualSpacing/>
              <w:rPr>
                <w:rFonts w:ascii="CordiaUPC" w:eastAsia="Times New Roman" w:hAnsi="CordiaUPC" w:cs="CordiaUPC"/>
                <w:sz w:val="26"/>
                <w:szCs w:val="26"/>
              </w:rPr>
            </w:pPr>
            <w:r w:rsidRPr="001573BA">
              <w:rPr>
                <w:rFonts w:ascii="CordiaUPC" w:eastAsia="Times New Roman" w:hAnsi="CordiaUPC" w:cs="CordiaUPC" w:hint="cs"/>
                <w:sz w:val="26"/>
                <w:szCs w:val="26"/>
              </w:rPr>
              <w:t>Others</w:t>
            </w:r>
          </w:p>
        </w:tc>
        <w:tc>
          <w:tcPr>
            <w:tcW w:w="1260" w:type="dxa"/>
            <w:tcBorders>
              <w:top w:val="nil"/>
              <w:left w:val="nil"/>
              <w:bottom w:val="nil"/>
              <w:right w:val="nil"/>
            </w:tcBorders>
            <w:shd w:val="clear" w:color="auto" w:fill="auto"/>
            <w:vAlign w:val="bottom"/>
          </w:tcPr>
          <w:p w14:paraId="074AD9A6" w14:textId="4C09DC2B"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970</w:t>
            </w:r>
          </w:p>
        </w:tc>
        <w:tc>
          <w:tcPr>
            <w:tcW w:w="180" w:type="dxa"/>
          </w:tcPr>
          <w:p w14:paraId="5D8C5AFE"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vAlign w:val="bottom"/>
          </w:tcPr>
          <w:p w14:paraId="6C8BAA1F" w14:textId="3655A07E"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798</w:t>
            </w:r>
          </w:p>
        </w:tc>
        <w:tc>
          <w:tcPr>
            <w:tcW w:w="180" w:type="dxa"/>
          </w:tcPr>
          <w:p w14:paraId="450A5E06"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39C5E246" w14:textId="256F4C09"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819</w:t>
            </w:r>
          </w:p>
        </w:tc>
        <w:tc>
          <w:tcPr>
            <w:tcW w:w="180" w:type="dxa"/>
          </w:tcPr>
          <w:p w14:paraId="778665F4"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60" w:type="dxa"/>
            <w:vAlign w:val="bottom"/>
          </w:tcPr>
          <w:p w14:paraId="7A022943" w14:textId="4C81BE6B"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798</w:t>
            </w:r>
          </w:p>
        </w:tc>
      </w:tr>
      <w:tr w:rsidR="005B2E47" w:rsidRPr="001573BA" w14:paraId="0EBEFCB1" w14:textId="77777777" w:rsidTr="00C05EA6">
        <w:trPr>
          <w:cantSplit/>
        </w:trPr>
        <w:tc>
          <w:tcPr>
            <w:tcW w:w="3589" w:type="dxa"/>
          </w:tcPr>
          <w:p w14:paraId="5A29EB46" w14:textId="77777777" w:rsidR="005B2E47" w:rsidRPr="001573BA" w:rsidRDefault="005B2E47" w:rsidP="005B2E47">
            <w:pPr>
              <w:spacing w:line="240" w:lineRule="exact"/>
              <w:ind w:left="83"/>
              <w:rPr>
                <w:rFonts w:ascii="CordiaUPC" w:eastAsia="Times New Roman" w:hAnsi="CordiaUPC" w:cs="CordiaUPC"/>
                <w:sz w:val="26"/>
                <w:szCs w:val="26"/>
                <w:lang w:val="en-US"/>
              </w:rPr>
            </w:pPr>
            <w:r w:rsidRPr="001573BA">
              <w:rPr>
                <w:rFonts w:ascii="CordiaUPC" w:eastAsia="Times New Roman" w:hAnsi="CordiaUPC" w:cs="CordiaUPC" w:hint="cs"/>
                <w:sz w:val="26"/>
                <w:szCs w:val="26"/>
              </w:rPr>
              <w:t>Borrowings</w:t>
            </w:r>
          </w:p>
        </w:tc>
        <w:tc>
          <w:tcPr>
            <w:tcW w:w="1260" w:type="dxa"/>
            <w:tcBorders>
              <w:top w:val="nil"/>
              <w:left w:val="nil"/>
              <w:bottom w:val="nil"/>
              <w:right w:val="nil"/>
            </w:tcBorders>
            <w:shd w:val="clear" w:color="auto" w:fill="auto"/>
            <w:vAlign w:val="bottom"/>
          </w:tcPr>
          <w:p w14:paraId="1533CC13" w14:textId="3150336A"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16</w:t>
            </w:r>
          </w:p>
        </w:tc>
        <w:tc>
          <w:tcPr>
            <w:tcW w:w="180" w:type="dxa"/>
          </w:tcPr>
          <w:p w14:paraId="7F28C11A"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vAlign w:val="bottom"/>
          </w:tcPr>
          <w:p w14:paraId="5984F83B" w14:textId="6932C573"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22</w:t>
            </w:r>
          </w:p>
        </w:tc>
        <w:tc>
          <w:tcPr>
            <w:tcW w:w="180" w:type="dxa"/>
          </w:tcPr>
          <w:p w14:paraId="5D33DDF4"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29D6B069" w14:textId="39C4C4B2"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14</w:t>
            </w:r>
          </w:p>
        </w:tc>
        <w:tc>
          <w:tcPr>
            <w:tcW w:w="180" w:type="dxa"/>
          </w:tcPr>
          <w:p w14:paraId="2C3A6CA9"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60" w:type="dxa"/>
            <w:vAlign w:val="bottom"/>
          </w:tcPr>
          <w:p w14:paraId="586751EE" w14:textId="5DE0028F"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20</w:t>
            </w:r>
          </w:p>
        </w:tc>
      </w:tr>
      <w:tr w:rsidR="005B2E47" w:rsidRPr="001573BA" w14:paraId="0EC8E7F2" w14:textId="77777777" w:rsidTr="00C05EA6">
        <w:trPr>
          <w:cantSplit/>
        </w:trPr>
        <w:tc>
          <w:tcPr>
            <w:tcW w:w="3589" w:type="dxa"/>
          </w:tcPr>
          <w:p w14:paraId="4FF0D4FC" w14:textId="77777777" w:rsidR="005B2E47" w:rsidRPr="001573BA" w:rsidRDefault="005B2E47" w:rsidP="005B2E47">
            <w:pPr>
              <w:spacing w:line="240" w:lineRule="exact"/>
              <w:ind w:left="83"/>
              <w:rPr>
                <w:rFonts w:ascii="CordiaUPC" w:eastAsia="Times New Roman" w:hAnsi="CordiaUPC" w:cs="CordiaUPC"/>
                <w:sz w:val="26"/>
                <w:szCs w:val="26"/>
              </w:rPr>
            </w:pPr>
            <w:r w:rsidRPr="001573BA">
              <w:rPr>
                <w:rFonts w:ascii="CordiaUPC" w:eastAsia="Times New Roman" w:hAnsi="CordiaUPC" w:cs="CordiaUPC" w:hint="cs"/>
                <w:sz w:val="26"/>
                <w:szCs w:val="26"/>
              </w:rPr>
              <w:t>Others</w:t>
            </w:r>
          </w:p>
        </w:tc>
        <w:tc>
          <w:tcPr>
            <w:tcW w:w="1260" w:type="dxa"/>
            <w:tcBorders>
              <w:top w:val="nil"/>
              <w:left w:val="nil"/>
              <w:bottom w:val="nil"/>
              <w:right w:val="nil"/>
            </w:tcBorders>
            <w:shd w:val="clear" w:color="auto" w:fill="auto"/>
            <w:vAlign w:val="bottom"/>
          </w:tcPr>
          <w:p w14:paraId="6527BAB6" w14:textId="6CD14285"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50</w:t>
            </w:r>
          </w:p>
        </w:tc>
        <w:tc>
          <w:tcPr>
            <w:tcW w:w="180" w:type="dxa"/>
          </w:tcPr>
          <w:p w14:paraId="4032B8ED"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vAlign w:val="bottom"/>
          </w:tcPr>
          <w:p w14:paraId="74ED29A5" w14:textId="7F7D1F07"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37</w:t>
            </w:r>
          </w:p>
        </w:tc>
        <w:tc>
          <w:tcPr>
            <w:tcW w:w="180" w:type="dxa"/>
          </w:tcPr>
          <w:p w14:paraId="49639F12"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0DDA4065" w14:textId="4CBAA8D2"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50</w:t>
            </w:r>
          </w:p>
        </w:tc>
        <w:tc>
          <w:tcPr>
            <w:tcW w:w="180" w:type="dxa"/>
          </w:tcPr>
          <w:p w14:paraId="08E527C7"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60" w:type="dxa"/>
            <w:vAlign w:val="bottom"/>
          </w:tcPr>
          <w:p w14:paraId="5A33C2E6" w14:textId="259AC4FB" w:rsidR="005B2E47" w:rsidRPr="001573BA" w:rsidRDefault="005B2E47" w:rsidP="005B2E47">
            <w:pPr>
              <w:spacing w:line="240" w:lineRule="exact"/>
              <w:ind w:right="146"/>
              <w:jc w:val="right"/>
              <w:rPr>
                <w:rFonts w:ascii="CordiaUPC" w:eastAsia="Times New Roman" w:hAnsi="CordiaUPC" w:cs="CordiaUPC"/>
                <w:bCs/>
                <w:sz w:val="26"/>
                <w:szCs w:val="26"/>
              </w:rPr>
            </w:pPr>
            <w:r w:rsidRPr="001573BA">
              <w:rPr>
                <w:rFonts w:ascii="CordiaUPC" w:hAnsi="CordiaUPC" w:cs="CordiaUPC"/>
                <w:sz w:val="26"/>
                <w:szCs w:val="26"/>
              </w:rPr>
              <w:t>36</w:t>
            </w:r>
          </w:p>
        </w:tc>
      </w:tr>
      <w:tr w:rsidR="005B2E47" w:rsidRPr="001573BA" w14:paraId="46703E54" w14:textId="77777777" w:rsidTr="00253D99">
        <w:trPr>
          <w:cantSplit/>
          <w:trHeight w:val="60"/>
        </w:trPr>
        <w:tc>
          <w:tcPr>
            <w:tcW w:w="3589" w:type="dxa"/>
          </w:tcPr>
          <w:p w14:paraId="4C76E217" w14:textId="77777777" w:rsidR="005B2E47" w:rsidRPr="001573BA" w:rsidRDefault="005B2E47" w:rsidP="005B2E47">
            <w:pPr>
              <w:spacing w:line="240" w:lineRule="exact"/>
              <w:ind w:left="83"/>
              <w:rPr>
                <w:rFonts w:ascii="CordiaUPC" w:eastAsia="Times New Roman" w:hAnsi="CordiaUPC" w:cs="CordiaUPC"/>
                <w:b/>
                <w:bCs/>
                <w:sz w:val="26"/>
                <w:szCs w:val="26"/>
              </w:rPr>
            </w:pPr>
            <w:r w:rsidRPr="001573BA">
              <w:rPr>
                <w:rFonts w:ascii="CordiaUPC" w:eastAsia="Times New Roman" w:hAnsi="CordiaUPC" w:cs="CordiaUPC" w:hint="cs"/>
                <w:b/>
                <w:bCs/>
                <w:sz w:val="26"/>
                <w:szCs w:val="26"/>
              </w:rPr>
              <w:t xml:space="preserve">Total </w:t>
            </w:r>
          </w:p>
        </w:tc>
        <w:tc>
          <w:tcPr>
            <w:tcW w:w="1260" w:type="dxa"/>
            <w:tcBorders>
              <w:top w:val="single" w:sz="4" w:space="0" w:color="auto"/>
              <w:bottom w:val="double" w:sz="4" w:space="0" w:color="auto"/>
            </w:tcBorders>
          </w:tcPr>
          <w:p w14:paraId="07CC6885" w14:textId="32F1E06D" w:rsidR="005B2E47" w:rsidRPr="001573BA" w:rsidRDefault="005B2E47" w:rsidP="005B2E47">
            <w:pPr>
              <w:tabs>
                <w:tab w:val="decimal" w:pos="938"/>
              </w:tabs>
              <w:spacing w:line="240" w:lineRule="exact"/>
              <w:ind w:right="146"/>
              <w:jc w:val="right"/>
              <w:rPr>
                <w:rFonts w:ascii="CordiaUPC" w:eastAsia="Times New Roman" w:hAnsi="CordiaUPC" w:cs="CordiaUPC"/>
                <w:b/>
                <w:sz w:val="26"/>
                <w:szCs w:val="26"/>
                <w:lang w:bidi="th-TH"/>
              </w:rPr>
            </w:pPr>
            <w:r w:rsidRPr="001573BA">
              <w:rPr>
                <w:rFonts w:ascii="CordiaUPC" w:hAnsi="CordiaUPC" w:cs="CordiaUPC"/>
                <w:b/>
                <w:bCs/>
                <w:sz w:val="26"/>
                <w:szCs w:val="26"/>
              </w:rPr>
              <w:t>26,331</w:t>
            </w:r>
          </w:p>
        </w:tc>
        <w:tc>
          <w:tcPr>
            <w:tcW w:w="180" w:type="dxa"/>
          </w:tcPr>
          <w:p w14:paraId="47D279D4"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tcPr>
          <w:p w14:paraId="709886BD" w14:textId="1DB674F3" w:rsidR="005B2E47" w:rsidRPr="001573BA" w:rsidRDefault="005B2E47" w:rsidP="005B2E47">
            <w:pPr>
              <w:tabs>
                <w:tab w:val="decimal" w:pos="938"/>
              </w:tabs>
              <w:spacing w:line="240" w:lineRule="exact"/>
              <w:ind w:right="146"/>
              <w:jc w:val="right"/>
              <w:rPr>
                <w:rFonts w:ascii="CordiaUPC" w:eastAsia="Times New Roman" w:hAnsi="CordiaUPC" w:cs="CordiaUPC"/>
                <w:b/>
                <w:sz w:val="26"/>
                <w:szCs w:val="26"/>
              </w:rPr>
            </w:pPr>
            <w:r w:rsidRPr="001573BA">
              <w:rPr>
                <w:rFonts w:ascii="CordiaUPC" w:hAnsi="CordiaUPC" w:cs="CordiaUPC"/>
                <w:b/>
                <w:bCs/>
                <w:sz w:val="26"/>
                <w:szCs w:val="26"/>
              </w:rPr>
              <w:t>21,92</w:t>
            </w:r>
            <w:r w:rsidRPr="001573BA">
              <w:rPr>
                <w:rFonts w:ascii="CordiaUPC" w:hAnsi="CordiaUPC" w:cs="CordiaUPC" w:hint="cs"/>
                <w:b/>
                <w:bCs/>
                <w:sz w:val="26"/>
                <w:szCs w:val="26"/>
                <w:cs/>
                <w:lang w:bidi="th-TH"/>
              </w:rPr>
              <w:t>7</w:t>
            </w:r>
          </w:p>
        </w:tc>
        <w:tc>
          <w:tcPr>
            <w:tcW w:w="180" w:type="dxa"/>
          </w:tcPr>
          <w:p w14:paraId="267600DD"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tcPr>
          <w:p w14:paraId="180BF009" w14:textId="2FEB570F" w:rsidR="005B2E47" w:rsidRPr="001573BA" w:rsidRDefault="005B2E47" w:rsidP="005B2E47">
            <w:pPr>
              <w:tabs>
                <w:tab w:val="decimal" w:pos="938"/>
              </w:tabs>
              <w:spacing w:line="240" w:lineRule="exact"/>
              <w:ind w:right="146"/>
              <w:jc w:val="right"/>
              <w:rPr>
                <w:rFonts w:ascii="CordiaUPC" w:eastAsia="Times New Roman" w:hAnsi="CordiaUPC" w:cs="CordiaUPC"/>
                <w:b/>
                <w:sz w:val="26"/>
                <w:szCs w:val="26"/>
              </w:rPr>
            </w:pPr>
            <w:r w:rsidRPr="001573BA">
              <w:rPr>
                <w:rFonts w:ascii="CordiaUPC" w:hAnsi="CordiaUPC" w:cs="CordiaUPC"/>
                <w:b/>
                <w:bCs/>
                <w:sz w:val="26"/>
                <w:szCs w:val="26"/>
              </w:rPr>
              <w:t>26,183</w:t>
            </w:r>
          </w:p>
        </w:tc>
        <w:tc>
          <w:tcPr>
            <w:tcW w:w="180" w:type="dxa"/>
          </w:tcPr>
          <w:p w14:paraId="1D044344"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260" w:type="dxa"/>
            <w:tcBorders>
              <w:top w:val="single" w:sz="4" w:space="0" w:color="auto"/>
              <w:bottom w:val="double" w:sz="4" w:space="0" w:color="auto"/>
            </w:tcBorders>
          </w:tcPr>
          <w:p w14:paraId="479551CF" w14:textId="7EA3DE17" w:rsidR="005B2E47" w:rsidRPr="001573BA" w:rsidRDefault="005B2E47" w:rsidP="005B2E47">
            <w:pPr>
              <w:tabs>
                <w:tab w:val="decimal" w:pos="938"/>
              </w:tabs>
              <w:spacing w:line="240" w:lineRule="exact"/>
              <w:ind w:right="146"/>
              <w:jc w:val="right"/>
              <w:rPr>
                <w:rFonts w:ascii="CordiaUPC" w:eastAsia="Times New Roman" w:hAnsi="CordiaUPC" w:cs="CordiaUPC"/>
                <w:b/>
                <w:sz w:val="26"/>
                <w:szCs w:val="26"/>
              </w:rPr>
            </w:pPr>
            <w:r w:rsidRPr="001573BA">
              <w:rPr>
                <w:rFonts w:ascii="CordiaUPC" w:hAnsi="CordiaUPC" w:cs="CordiaUPC"/>
                <w:b/>
                <w:bCs/>
                <w:sz w:val="26"/>
                <w:szCs w:val="26"/>
              </w:rPr>
              <w:t>21,806</w:t>
            </w:r>
          </w:p>
        </w:tc>
      </w:tr>
    </w:tbl>
    <w:p w14:paraId="5D8C553F" w14:textId="77777777" w:rsidR="00BB229F" w:rsidRPr="001573BA" w:rsidRDefault="00BB229F" w:rsidP="00BB229F">
      <w:pPr>
        <w:tabs>
          <w:tab w:val="left" w:pos="540"/>
        </w:tabs>
        <w:spacing w:line="240" w:lineRule="exact"/>
        <w:rPr>
          <w:rFonts w:ascii="CordiaUPC" w:hAnsi="CordiaUPC" w:cs="CordiaUPC"/>
          <w:b/>
          <w:bCs/>
          <w:sz w:val="28"/>
          <w:szCs w:val="28"/>
          <w:lang w:val="en-US"/>
        </w:rPr>
      </w:pPr>
    </w:p>
    <w:p w14:paraId="6BAF3BFC" w14:textId="15E932A9" w:rsidR="00BB229F" w:rsidRPr="001573BA" w:rsidRDefault="00740064" w:rsidP="00BB229F">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rPr>
        <w:t>40</w:t>
      </w:r>
      <w:r w:rsidR="00BB229F" w:rsidRPr="001573BA">
        <w:rPr>
          <w:rFonts w:ascii="CordiaUPC" w:hAnsi="CordiaUPC" w:cs="CordiaUPC" w:hint="cs"/>
          <w:i w:val="0"/>
          <w:iCs/>
          <w:sz w:val="28"/>
          <w:szCs w:val="28"/>
        </w:rPr>
        <w:tab/>
        <w:t>Net fees and service income</w:t>
      </w:r>
    </w:p>
    <w:p w14:paraId="3C9D142E" w14:textId="77777777" w:rsidR="00BB229F" w:rsidRPr="001573BA" w:rsidRDefault="00BB229F" w:rsidP="00BB229F">
      <w:pPr>
        <w:tabs>
          <w:tab w:val="left" w:pos="540"/>
        </w:tabs>
        <w:spacing w:line="240" w:lineRule="exact"/>
        <w:rPr>
          <w:rFonts w:ascii="CordiaUPC" w:hAnsi="CordiaUPC" w:cs="CordiaUPC"/>
          <w:b/>
          <w:bCs/>
          <w:sz w:val="28"/>
          <w:szCs w:val="28"/>
        </w:rPr>
      </w:pPr>
    </w:p>
    <w:tbl>
      <w:tblPr>
        <w:tblW w:w="9267" w:type="dxa"/>
        <w:tblInd w:w="529" w:type="dxa"/>
        <w:tblLayout w:type="fixed"/>
        <w:tblCellMar>
          <w:left w:w="79" w:type="dxa"/>
          <w:right w:w="79" w:type="dxa"/>
        </w:tblCellMar>
        <w:tblLook w:val="0000" w:firstRow="0" w:lastRow="0" w:firstColumn="0" w:lastColumn="0" w:noHBand="0" w:noVBand="0"/>
      </w:tblPr>
      <w:tblGrid>
        <w:gridCol w:w="3510"/>
        <w:gridCol w:w="1269"/>
        <w:gridCol w:w="180"/>
        <w:gridCol w:w="1341"/>
        <w:gridCol w:w="180"/>
        <w:gridCol w:w="1350"/>
        <w:gridCol w:w="180"/>
        <w:gridCol w:w="1257"/>
      </w:tblGrid>
      <w:tr w:rsidR="00BB229F" w:rsidRPr="001573BA" w14:paraId="2ADBFA14" w14:textId="77777777" w:rsidTr="00C05EA6">
        <w:trPr>
          <w:cantSplit/>
          <w:tblHeader/>
        </w:trPr>
        <w:tc>
          <w:tcPr>
            <w:tcW w:w="3510" w:type="dxa"/>
          </w:tcPr>
          <w:p w14:paraId="711BF642" w14:textId="77777777" w:rsidR="00BB229F" w:rsidRPr="001573BA" w:rsidRDefault="00BB229F" w:rsidP="00C05EA6">
            <w:pPr>
              <w:spacing w:line="240" w:lineRule="exact"/>
              <w:jc w:val="center"/>
              <w:rPr>
                <w:rFonts w:ascii="CordiaUPC" w:eastAsia="Times New Roman" w:hAnsi="CordiaUPC" w:cs="CordiaUPC"/>
                <w:b/>
                <w:sz w:val="26"/>
                <w:szCs w:val="26"/>
                <w:cs/>
                <w:lang w:bidi="th-TH"/>
              </w:rPr>
            </w:pPr>
          </w:p>
        </w:tc>
        <w:tc>
          <w:tcPr>
            <w:tcW w:w="2790" w:type="dxa"/>
            <w:gridSpan w:val="3"/>
            <w:vAlign w:val="bottom"/>
          </w:tcPr>
          <w:p w14:paraId="58C3421A" w14:textId="77777777" w:rsidR="00BB229F" w:rsidRPr="001573BA" w:rsidRDefault="00BB229F" w:rsidP="00C05EA6">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Consolidated</w:t>
            </w:r>
          </w:p>
        </w:tc>
        <w:tc>
          <w:tcPr>
            <w:tcW w:w="180" w:type="dxa"/>
            <w:vAlign w:val="bottom"/>
          </w:tcPr>
          <w:p w14:paraId="55CBD0A9" w14:textId="77777777" w:rsidR="00BB229F" w:rsidRPr="001573BA" w:rsidRDefault="00BB229F" w:rsidP="00C05EA6">
            <w:pPr>
              <w:spacing w:line="240" w:lineRule="exact"/>
              <w:jc w:val="center"/>
              <w:rPr>
                <w:rFonts w:ascii="CordiaUPC" w:eastAsia="Times New Roman" w:hAnsi="CordiaUPC" w:cs="CordiaUPC"/>
                <w:b/>
                <w:sz w:val="26"/>
                <w:szCs w:val="26"/>
              </w:rPr>
            </w:pPr>
          </w:p>
        </w:tc>
        <w:tc>
          <w:tcPr>
            <w:tcW w:w="2787" w:type="dxa"/>
            <w:gridSpan w:val="3"/>
            <w:vAlign w:val="bottom"/>
          </w:tcPr>
          <w:p w14:paraId="0710CED8" w14:textId="77777777" w:rsidR="00BB229F" w:rsidRPr="001573BA" w:rsidRDefault="00BB229F" w:rsidP="00C05EA6">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Bank only</w:t>
            </w:r>
          </w:p>
        </w:tc>
      </w:tr>
      <w:tr w:rsidR="00BB229F" w:rsidRPr="001573BA" w14:paraId="61E390E3" w14:textId="77777777" w:rsidTr="00C05EA6">
        <w:trPr>
          <w:cantSplit/>
          <w:tblHeader/>
        </w:trPr>
        <w:tc>
          <w:tcPr>
            <w:tcW w:w="3510" w:type="dxa"/>
          </w:tcPr>
          <w:p w14:paraId="5415A14A" w14:textId="77777777" w:rsidR="00BB229F" w:rsidRPr="001573BA" w:rsidRDefault="00BB229F" w:rsidP="00C05EA6">
            <w:pPr>
              <w:spacing w:line="240" w:lineRule="exact"/>
              <w:rPr>
                <w:rFonts w:ascii="CordiaUPC" w:eastAsia="Times New Roman" w:hAnsi="CordiaUPC" w:cs="CordiaUPC"/>
                <w:b/>
                <w:sz w:val="26"/>
                <w:szCs w:val="26"/>
                <w:lang w:val="en-US"/>
              </w:rPr>
            </w:pPr>
            <w:r w:rsidRPr="001573BA">
              <w:rPr>
                <w:rFonts w:ascii="CordiaUPC" w:hAnsi="CordiaUPC" w:cs="CordiaUPC" w:hint="cs"/>
                <w:b/>
                <w:bCs/>
                <w:i/>
                <w:iCs/>
                <w:sz w:val="26"/>
                <w:szCs w:val="26"/>
                <w:lang w:val="en-US"/>
              </w:rPr>
              <w:t>For the year ended 31 December</w:t>
            </w:r>
          </w:p>
        </w:tc>
        <w:tc>
          <w:tcPr>
            <w:tcW w:w="1269" w:type="dxa"/>
            <w:shd w:val="clear" w:color="auto" w:fill="auto"/>
          </w:tcPr>
          <w:p w14:paraId="5CD96D6C" w14:textId="105C3C2C"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4</w:t>
            </w:r>
          </w:p>
        </w:tc>
        <w:tc>
          <w:tcPr>
            <w:tcW w:w="180" w:type="dxa"/>
            <w:shd w:val="clear" w:color="auto" w:fill="auto"/>
          </w:tcPr>
          <w:p w14:paraId="1C47A466"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341" w:type="dxa"/>
            <w:shd w:val="clear" w:color="auto" w:fill="auto"/>
          </w:tcPr>
          <w:p w14:paraId="037AA092" w14:textId="6FAFB06F"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3</w:t>
            </w:r>
          </w:p>
        </w:tc>
        <w:tc>
          <w:tcPr>
            <w:tcW w:w="180" w:type="dxa"/>
            <w:shd w:val="clear" w:color="auto" w:fill="auto"/>
          </w:tcPr>
          <w:p w14:paraId="126EA768"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350" w:type="dxa"/>
            <w:shd w:val="clear" w:color="auto" w:fill="auto"/>
          </w:tcPr>
          <w:p w14:paraId="3A18F442" w14:textId="26518DB7"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4</w:t>
            </w:r>
          </w:p>
        </w:tc>
        <w:tc>
          <w:tcPr>
            <w:tcW w:w="180" w:type="dxa"/>
            <w:shd w:val="clear" w:color="auto" w:fill="auto"/>
          </w:tcPr>
          <w:p w14:paraId="6A5F59A5"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257" w:type="dxa"/>
            <w:shd w:val="clear" w:color="auto" w:fill="auto"/>
          </w:tcPr>
          <w:p w14:paraId="66FF0EB1" w14:textId="04EA7104"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3</w:t>
            </w:r>
          </w:p>
        </w:tc>
      </w:tr>
      <w:tr w:rsidR="00BB229F" w:rsidRPr="001573BA" w14:paraId="1D0282D8" w14:textId="77777777" w:rsidTr="00C05EA6">
        <w:trPr>
          <w:cantSplit/>
        </w:trPr>
        <w:tc>
          <w:tcPr>
            <w:tcW w:w="3510" w:type="dxa"/>
          </w:tcPr>
          <w:p w14:paraId="723A4694"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5757" w:type="dxa"/>
            <w:gridSpan w:val="7"/>
            <w:vAlign w:val="bottom"/>
          </w:tcPr>
          <w:p w14:paraId="40B28E1B" w14:textId="77777777" w:rsidR="00BB229F" w:rsidRPr="001573BA" w:rsidRDefault="00BB229F" w:rsidP="00C05EA6">
            <w:pPr>
              <w:spacing w:line="240" w:lineRule="exact"/>
              <w:jc w:val="center"/>
              <w:rPr>
                <w:rFonts w:ascii="CordiaUPC" w:eastAsia="Times New Roman" w:hAnsi="CordiaUPC" w:cs="CordiaUPC"/>
                <w:bCs/>
                <w:i/>
                <w:iCs/>
                <w:sz w:val="26"/>
                <w:szCs w:val="26"/>
              </w:rPr>
            </w:pPr>
            <w:r w:rsidRPr="001573BA">
              <w:rPr>
                <w:rFonts w:ascii="CordiaUPC" w:eastAsia="Times New Roman" w:hAnsi="CordiaUPC" w:cs="CordiaUPC" w:hint="cs"/>
                <w:bCs/>
                <w:i/>
                <w:iCs/>
                <w:sz w:val="26"/>
                <w:szCs w:val="26"/>
              </w:rPr>
              <w:t>(in million Baht)</w:t>
            </w:r>
          </w:p>
        </w:tc>
      </w:tr>
      <w:tr w:rsidR="00BB229F" w:rsidRPr="001573BA" w14:paraId="46CDF25F" w14:textId="77777777" w:rsidTr="00C05EA6">
        <w:trPr>
          <w:cantSplit/>
        </w:trPr>
        <w:tc>
          <w:tcPr>
            <w:tcW w:w="3510" w:type="dxa"/>
            <w:vAlign w:val="bottom"/>
          </w:tcPr>
          <w:p w14:paraId="04625491" w14:textId="77777777" w:rsidR="00BB229F" w:rsidRPr="001573BA" w:rsidRDefault="00BB229F" w:rsidP="00C05EA6">
            <w:pPr>
              <w:spacing w:line="240" w:lineRule="exact"/>
              <w:ind w:left="191" w:hanging="191"/>
              <w:rPr>
                <w:rFonts w:ascii="CordiaUPC" w:eastAsia="Times New Roman" w:hAnsi="CordiaUPC" w:cs="CordiaUPC"/>
                <w:b/>
                <w:sz w:val="26"/>
                <w:szCs w:val="26"/>
              </w:rPr>
            </w:pPr>
            <w:r w:rsidRPr="001573BA">
              <w:rPr>
                <w:rFonts w:ascii="CordiaUPC" w:eastAsia="Times New Roman" w:hAnsi="CordiaUPC" w:cs="CordiaUPC" w:hint="cs"/>
                <w:b/>
                <w:sz w:val="26"/>
                <w:szCs w:val="26"/>
              </w:rPr>
              <w:t>Fees and service income</w:t>
            </w:r>
          </w:p>
        </w:tc>
        <w:tc>
          <w:tcPr>
            <w:tcW w:w="1269" w:type="dxa"/>
          </w:tcPr>
          <w:p w14:paraId="4B52E5B7" w14:textId="77777777" w:rsidR="00BB229F" w:rsidRPr="001573BA" w:rsidRDefault="00BB229F" w:rsidP="00C05EA6">
            <w:pPr>
              <w:spacing w:line="240" w:lineRule="exact"/>
              <w:ind w:right="173"/>
              <w:jc w:val="center"/>
              <w:rPr>
                <w:rFonts w:ascii="CordiaUPC" w:eastAsia="Times New Roman" w:hAnsi="CordiaUPC" w:cs="CordiaUPC"/>
                <w:bCs/>
                <w:sz w:val="26"/>
                <w:szCs w:val="26"/>
              </w:rPr>
            </w:pPr>
          </w:p>
        </w:tc>
        <w:tc>
          <w:tcPr>
            <w:tcW w:w="180" w:type="dxa"/>
          </w:tcPr>
          <w:p w14:paraId="4643694F"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341" w:type="dxa"/>
          </w:tcPr>
          <w:p w14:paraId="232BCEA6"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80" w:type="dxa"/>
          </w:tcPr>
          <w:p w14:paraId="62A36CB3"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350" w:type="dxa"/>
          </w:tcPr>
          <w:p w14:paraId="328E0A49" w14:textId="77777777" w:rsidR="00BB229F" w:rsidRPr="001573BA" w:rsidRDefault="00BB229F" w:rsidP="00C05EA6">
            <w:pPr>
              <w:tabs>
                <w:tab w:val="decimal" w:pos="911"/>
              </w:tabs>
              <w:spacing w:line="240" w:lineRule="exact"/>
              <w:ind w:right="173"/>
              <w:rPr>
                <w:rFonts w:ascii="CordiaUPC" w:eastAsia="Times New Roman" w:hAnsi="CordiaUPC" w:cs="CordiaUPC"/>
                <w:b/>
                <w:sz w:val="26"/>
                <w:szCs w:val="26"/>
              </w:rPr>
            </w:pPr>
          </w:p>
        </w:tc>
        <w:tc>
          <w:tcPr>
            <w:tcW w:w="180" w:type="dxa"/>
          </w:tcPr>
          <w:p w14:paraId="0E2D64A5"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257" w:type="dxa"/>
          </w:tcPr>
          <w:p w14:paraId="7E7AC469" w14:textId="77777777" w:rsidR="00BB229F" w:rsidRPr="001573BA" w:rsidRDefault="00BB229F" w:rsidP="00C05EA6">
            <w:pPr>
              <w:spacing w:line="240" w:lineRule="exact"/>
              <w:jc w:val="center"/>
              <w:rPr>
                <w:rFonts w:ascii="CordiaUPC" w:eastAsia="Times New Roman" w:hAnsi="CordiaUPC" w:cs="CordiaUPC"/>
                <w:bCs/>
                <w:sz w:val="26"/>
                <w:szCs w:val="26"/>
              </w:rPr>
            </w:pPr>
          </w:p>
        </w:tc>
      </w:tr>
      <w:tr w:rsidR="005B2E47" w:rsidRPr="001573BA" w14:paraId="67DCE490" w14:textId="77777777" w:rsidTr="00722628">
        <w:trPr>
          <w:cantSplit/>
        </w:trPr>
        <w:tc>
          <w:tcPr>
            <w:tcW w:w="3510" w:type="dxa"/>
            <w:vAlign w:val="bottom"/>
          </w:tcPr>
          <w:p w14:paraId="65D7F4A9" w14:textId="77777777" w:rsidR="005B2E47" w:rsidRPr="001573BA" w:rsidRDefault="005B2E47" w:rsidP="005B2E47">
            <w:pPr>
              <w:spacing w:line="240" w:lineRule="exact"/>
              <w:ind w:left="191" w:hanging="191"/>
              <w:rPr>
                <w:rFonts w:ascii="CordiaUPC" w:eastAsia="Times New Roman" w:hAnsi="CordiaUPC" w:cs="CordiaUPC"/>
                <w:bCs/>
                <w:sz w:val="26"/>
                <w:szCs w:val="26"/>
              </w:rPr>
            </w:pPr>
            <w:r w:rsidRPr="001573BA">
              <w:rPr>
                <w:rFonts w:ascii="CordiaUPC" w:eastAsia="Times New Roman" w:hAnsi="CordiaUPC" w:cs="CordiaUPC" w:hint="cs"/>
                <w:bCs/>
                <w:sz w:val="26"/>
                <w:szCs w:val="26"/>
              </w:rPr>
              <w:t>-</w:t>
            </w:r>
            <w:r w:rsidRPr="001573BA">
              <w:rPr>
                <w:rFonts w:ascii="CordiaUPC" w:eastAsia="Times New Roman" w:hAnsi="CordiaUPC" w:cs="CordiaUPC"/>
                <w:bCs/>
                <w:sz w:val="26"/>
                <w:szCs w:val="26"/>
              </w:rPr>
              <w:t xml:space="preserve"> </w:t>
            </w:r>
            <w:r w:rsidRPr="001573BA">
              <w:rPr>
                <w:rFonts w:ascii="CordiaUPC" w:eastAsia="Times New Roman" w:hAnsi="CordiaUPC" w:cs="CordiaUPC" w:hint="cs"/>
                <w:bCs/>
                <w:sz w:val="26"/>
                <w:szCs w:val="26"/>
              </w:rPr>
              <w:t xml:space="preserve">Acceptance, </w:t>
            </w:r>
            <w:proofErr w:type="spellStart"/>
            <w:r w:rsidRPr="001573BA">
              <w:rPr>
                <w:rFonts w:ascii="CordiaUPC" w:eastAsia="Times New Roman" w:hAnsi="CordiaUPC" w:cs="CordiaUPC" w:hint="cs"/>
                <w:bCs/>
                <w:sz w:val="26"/>
                <w:szCs w:val="26"/>
              </w:rPr>
              <w:t>avals</w:t>
            </w:r>
            <w:proofErr w:type="spellEnd"/>
            <w:r w:rsidRPr="001573BA">
              <w:rPr>
                <w:rFonts w:ascii="CordiaUPC" w:eastAsia="Times New Roman" w:hAnsi="CordiaUPC" w:cs="CordiaUPC" w:hint="cs"/>
                <w:bCs/>
                <w:sz w:val="26"/>
                <w:szCs w:val="26"/>
              </w:rPr>
              <w:t xml:space="preserve"> and guarantees</w:t>
            </w:r>
          </w:p>
        </w:tc>
        <w:tc>
          <w:tcPr>
            <w:tcW w:w="1269" w:type="dxa"/>
          </w:tcPr>
          <w:p w14:paraId="28D1E28B" w14:textId="178A98BA"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535</w:t>
            </w:r>
          </w:p>
        </w:tc>
        <w:tc>
          <w:tcPr>
            <w:tcW w:w="180" w:type="dxa"/>
          </w:tcPr>
          <w:p w14:paraId="16ECBE99"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vAlign w:val="center"/>
          </w:tcPr>
          <w:p w14:paraId="1358ADBB" w14:textId="6C9143FD"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cs/>
                <w:lang w:bidi="th-TH"/>
              </w:rPr>
              <w:t>555</w:t>
            </w:r>
          </w:p>
        </w:tc>
        <w:tc>
          <w:tcPr>
            <w:tcW w:w="180" w:type="dxa"/>
          </w:tcPr>
          <w:p w14:paraId="4C0D909C"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Pr>
          <w:p w14:paraId="3F719AEC" w14:textId="307754A5"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538</w:t>
            </w:r>
          </w:p>
        </w:tc>
        <w:tc>
          <w:tcPr>
            <w:tcW w:w="180" w:type="dxa"/>
          </w:tcPr>
          <w:p w14:paraId="045118F1"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tcPr>
          <w:p w14:paraId="36369AC9" w14:textId="45D19198"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558</w:t>
            </w:r>
          </w:p>
        </w:tc>
      </w:tr>
      <w:tr w:rsidR="005B2E47" w:rsidRPr="001573BA" w14:paraId="730AF40D" w14:textId="77777777" w:rsidTr="00722628">
        <w:trPr>
          <w:cantSplit/>
        </w:trPr>
        <w:tc>
          <w:tcPr>
            <w:tcW w:w="3510" w:type="dxa"/>
            <w:vAlign w:val="bottom"/>
          </w:tcPr>
          <w:p w14:paraId="20395676" w14:textId="77777777" w:rsidR="005B2E47" w:rsidRPr="001573BA" w:rsidRDefault="005B2E47" w:rsidP="005B2E47">
            <w:pPr>
              <w:spacing w:line="240" w:lineRule="exact"/>
              <w:ind w:left="191" w:hanging="191"/>
              <w:rPr>
                <w:rFonts w:ascii="CordiaUPC" w:eastAsia="Times New Roman" w:hAnsi="CordiaUPC" w:cs="CordiaUPC"/>
                <w:bCs/>
                <w:sz w:val="26"/>
                <w:szCs w:val="26"/>
                <w:lang w:val="en-US" w:bidi="th-TH"/>
              </w:rPr>
            </w:pPr>
            <w:r w:rsidRPr="001573BA">
              <w:rPr>
                <w:rFonts w:ascii="CordiaUPC" w:eastAsia="Times New Roman" w:hAnsi="CordiaUPC" w:cs="CordiaUPC" w:hint="cs"/>
                <w:bCs/>
                <w:sz w:val="26"/>
                <w:szCs w:val="26"/>
              </w:rPr>
              <w:t>- ATM, Debit card, Credit card</w:t>
            </w:r>
            <w:r w:rsidRPr="001573BA">
              <w:rPr>
                <w:rFonts w:ascii="CordiaUPC" w:eastAsia="Times New Roman" w:hAnsi="CordiaUPC" w:cs="CordiaUPC"/>
                <w:bCs/>
                <w:sz w:val="26"/>
                <w:szCs w:val="26"/>
                <w:lang w:val="en-US" w:bidi="th-TH"/>
              </w:rPr>
              <w:t>, Flash card</w:t>
            </w:r>
          </w:p>
        </w:tc>
        <w:tc>
          <w:tcPr>
            <w:tcW w:w="1269" w:type="dxa"/>
          </w:tcPr>
          <w:p w14:paraId="52B6A0CB" w14:textId="77777777"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p>
        </w:tc>
        <w:tc>
          <w:tcPr>
            <w:tcW w:w="180" w:type="dxa"/>
          </w:tcPr>
          <w:p w14:paraId="434360DD"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vAlign w:val="center"/>
          </w:tcPr>
          <w:p w14:paraId="0AE7E551" w14:textId="77777777"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p>
        </w:tc>
        <w:tc>
          <w:tcPr>
            <w:tcW w:w="180" w:type="dxa"/>
          </w:tcPr>
          <w:p w14:paraId="7D54FE88"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Pr>
          <w:p w14:paraId="40B5AAC1" w14:textId="77777777"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p>
        </w:tc>
        <w:tc>
          <w:tcPr>
            <w:tcW w:w="180" w:type="dxa"/>
          </w:tcPr>
          <w:p w14:paraId="146497FD"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tcPr>
          <w:p w14:paraId="722791A2" w14:textId="77777777"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p>
        </w:tc>
      </w:tr>
      <w:tr w:rsidR="005B2E47" w:rsidRPr="001573BA" w14:paraId="63E6623B" w14:textId="77777777" w:rsidTr="00722628">
        <w:trPr>
          <w:cantSplit/>
        </w:trPr>
        <w:tc>
          <w:tcPr>
            <w:tcW w:w="3510" w:type="dxa"/>
            <w:vAlign w:val="bottom"/>
          </w:tcPr>
          <w:p w14:paraId="06418ED6" w14:textId="77777777" w:rsidR="005B2E47" w:rsidRPr="001573BA" w:rsidRDefault="005B2E47" w:rsidP="005B2E47">
            <w:pPr>
              <w:spacing w:line="240" w:lineRule="exact"/>
              <w:ind w:left="191" w:hanging="191"/>
              <w:rPr>
                <w:rFonts w:ascii="CordiaUPC" w:eastAsia="Times New Roman" w:hAnsi="CordiaUPC" w:cs="CordiaUPC"/>
                <w:bCs/>
                <w:sz w:val="26"/>
                <w:szCs w:val="26"/>
              </w:rPr>
            </w:pPr>
            <w:r w:rsidRPr="001573BA">
              <w:rPr>
                <w:rFonts w:ascii="CordiaUPC" w:eastAsia="Times New Roman" w:hAnsi="CordiaUPC" w:cs="CordiaUPC" w:hint="cs"/>
                <w:bCs/>
                <w:sz w:val="26"/>
                <w:szCs w:val="26"/>
              </w:rPr>
              <w:tab/>
            </w:r>
            <w:r w:rsidRPr="001573BA">
              <w:rPr>
                <w:rFonts w:ascii="CordiaUPC" w:eastAsia="Times New Roman" w:hAnsi="CordiaUPC" w:cs="CordiaUPC"/>
                <w:bCs/>
                <w:sz w:val="26"/>
                <w:szCs w:val="26"/>
              </w:rPr>
              <w:t xml:space="preserve">   and </w:t>
            </w:r>
            <w:r w:rsidRPr="001573BA">
              <w:rPr>
                <w:rFonts w:ascii="CordiaUPC" w:eastAsia="Times New Roman" w:hAnsi="CordiaUPC" w:cs="CordiaUPC" w:hint="cs"/>
                <w:bCs/>
                <w:sz w:val="26"/>
                <w:szCs w:val="26"/>
              </w:rPr>
              <w:t>other banking electronic</w:t>
            </w:r>
          </w:p>
        </w:tc>
        <w:tc>
          <w:tcPr>
            <w:tcW w:w="1269" w:type="dxa"/>
            <w:shd w:val="clear" w:color="auto" w:fill="auto"/>
          </w:tcPr>
          <w:p w14:paraId="1C1161D0" w14:textId="3B11C9EC"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4,480</w:t>
            </w:r>
          </w:p>
        </w:tc>
        <w:tc>
          <w:tcPr>
            <w:tcW w:w="180" w:type="dxa"/>
          </w:tcPr>
          <w:p w14:paraId="61E239A2"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shd w:val="clear" w:color="auto" w:fill="auto"/>
            <w:vAlign w:val="center"/>
          </w:tcPr>
          <w:p w14:paraId="3EC9EA39" w14:textId="0377D6CE"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4,349</w:t>
            </w:r>
          </w:p>
        </w:tc>
        <w:tc>
          <w:tcPr>
            <w:tcW w:w="180" w:type="dxa"/>
          </w:tcPr>
          <w:p w14:paraId="632B5589"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Pr>
          <w:p w14:paraId="107D57E4" w14:textId="6CF7178E"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4,490</w:t>
            </w:r>
          </w:p>
        </w:tc>
        <w:tc>
          <w:tcPr>
            <w:tcW w:w="180" w:type="dxa"/>
          </w:tcPr>
          <w:p w14:paraId="33A1879E"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shd w:val="clear" w:color="auto" w:fill="auto"/>
          </w:tcPr>
          <w:p w14:paraId="56DC7E4E" w14:textId="7C5E4603"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4,358</w:t>
            </w:r>
          </w:p>
        </w:tc>
      </w:tr>
      <w:tr w:rsidR="005B2E47" w:rsidRPr="001573BA" w14:paraId="0B93A1A2" w14:textId="77777777" w:rsidTr="00373356">
        <w:trPr>
          <w:cantSplit/>
        </w:trPr>
        <w:tc>
          <w:tcPr>
            <w:tcW w:w="3510" w:type="dxa"/>
            <w:vAlign w:val="bottom"/>
          </w:tcPr>
          <w:p w14:paraId="185360DB" w14:textId="77777777" w:rsidR="005B2E47" w:rsidRPr="001573BA" w:rsidRDefault="005B2E47" w:rsidP="005B2E47">
            <w:pPr>
              <w:spacing w:line="240" w:lineRule="exact"/>
              <w:ind w:left="370" w:hanging="360"/>
              <w:rPr>
                <w:rFonts w:ascii="CordiaUPC" w:eastAsia="Times New Roman" w:hAnsi="CordiaUPC" w:cs="CordiaUPC"/>
                <w:b/>
                <w:sz w:val="26"/>
                <w:szCs w:val="26"/>
              </w:rPr>
            </w:pPr>
            <w:r w:rsidRPr="001573BA">
              <w:rPr>
                <w:rFonts w:ascii="CordiaUPC" w:eastAsia="Times New Roman" w:hAnsi="CordiaUPC" w:cs="CordiaUPC"/>
                <w:bCs/>
                <w:sz w:val="26"/>
                <w:szCs w:val="26"/>
              </w:rPr>
              <w:t xml:space="preserve">- Sales representative of </w:t>
            </w:r>
            <w:r w:rsidRPr="001573BA">
              <w:rPr>
                <w:rFonts w:ascii="CordiaUPC" w:eastAsia="Times New Roman" w:hAnsi="CordiaUPC" w:cs="CordiaUPC" w:hint="cs"/>
                <w:bCs/>
                <w:sz w:val="26"/>
                <w:szCs w:val="26"/>
              </w:rPr>
              <w:t xml:space="preserve">Funds and Bancassurance </w:t>
            </w:r>
          </w:p>
        </w:tc>
        <w:tc>
          <w:tcPr>
            <w:tcW w:w="1269" w:type="dxa"/>
            <w:shd w:val="clear" w:color="auto" w:fill="auto"/>
          </w:tcPr>
          <w:p w14:paraId="3E5B8864" w14:textId="77777777" w:rsidR="00554AA2" w:rsidRPr="001573BA" w:rsidRDefault="00554AA2" w:rsidP="005B2E47">
            <w:pPr>
              <w:tabs>
                <w:tab w:val="decimal" w:pos="938"/>
              </w:tabs>
              <w:spacing w:line="240" w:lineRule="exact"/>
              <w:ind w:right="74"/>
              <w:rPr>
                <w:rFonts w:ascii="CordiaUPC" w:hAnsi="CordiaUPC" w:cs="CordiaUPC"/>
                <w:sz w:val="26"/>
                <w:szCs w:val="26"/>
                <w:lang w:bidi="th-TH"/>
              </w:rPr>
            </w:pPr>
          </w:p>
          <w:p w14:paraId="51B768DB" w14:textId="147A9966"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6,303</w:t>
            </w:r>
          </w:p>
        </w:tc>
        <w:tc>
          <w:tcPr>
            <w:tcW w:w="180" w:type="dxa"/>
            <w:vAlign w:val="bottom"/>
          </w:tcPr>
          <w:p w14:paraId="043E755A"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shd w:val="clear" w:color="auto" w:fill="auto"/>
            <w:vAlign w:val="bottom"/>
          </w:tcPr>
          <w:p w14:paraId="1050371F" w14:textId="4E06FABA"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7,122</w:t>
            </w:r>
          </w:p>
        </w:tc>
        <w:tc>
          <w:tcPr>
            <w:tcW w:w="180" w:type="dxa"/>
            <w:vAlign w:val="bottom"/>
          </w:tcPr>
          <w:p w14:paraId="705F51F0"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Pr>
          <w:p w14:paraId="1514C1FF" w14:textId="77777777" w:rsidR="00554AA2" w:rsidRPr="001573BA" w:rsidRDefault="00554AA2" w:rsidP="005B2E47">
            <w:pPr>
              <w:tabs>
                <w:tab w:val="decimal" w:pos="938"/>
              </w:tabs>
              <w:spacing w:line="240" w:lineRule="exact"/>
              <w:ind w:right="74"/>
              <w:rPr>
                <w:rFonts w:ascii="CordiaUPC" w:hAnsi="CordiaUPC" w:cs="CordiaUPC"/>
                <w:sz w:val="26"/>
                <w:szCs w:val="26"/>
                <w:lang w:bidi="th-TH"/>
              </w:rPr>
            </w:pPr>
          </w:p>
          <w:p w14:paraId="13D74E70" w14:textId="588C2FDB"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5,324</w:t>
            </w:r>
          </w:p>
        </w:tc>
        <w:tc>
          <w:tcPr>
            <w:tcW w:w="180" w:type="dxa"/>
            <w:vAlign w:val="bottom"/>
          </w:tcPr>
          <w:p w14:paraId="45E8E80B"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shd w:val="clear" w:color="auto" w:fill="auto"/>
            <w:vAlign w:val="bottom"/>
          </w:tcPr>
          <w:p w14:paraId="047159EE" w14:textId="64CEADE0"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6,222</w:t>
            </w:r>
          </w:p>
        </w:tc>
      </w:tr>
      <w:tr w:rsidR="005B2E47" w:rsidRPr="001573BA" w14:paraId="007891EB" w14:textId="77777777" w:rsidTr="00C05EA6">
        <w:trPr>
          <w:cantSplit/>
        </w:trPr>
        <w:tc>
          <w:tcPr>
            <w:tcW w:w="3510" w:type="dxa"/>
            <w:vAlign w:val="bottom"/>
          </w:tcPr>
          <w:p w14:paraId="39AC70BC" w14:textId="77777777" w:rsidR="005B2E47" w:rsidRPr="001573BA" w:rsidRDefault="005B2E47" w:rsidP="005B2E47">
            <w:pPr>
              <w:spacing w:line="240" w:lineRule="exact"/>
              <w:ind w:left="191" w:hanging="191"/>
              <w:rPr>
                <w:rFonts w:ascii="CordiaUPC" w:eastAsia="Times New Roman" w:hAnsi="CordiaUPC" w:cs="CordiaUPC"/>
                <w:bCs/>
                <w:sz w:val="26"/>
                <w:szCs w:val="26"/>
              </w:rPr>
            </w:pPr>
            <w:r w:rsidRPr="001573BA">
              <w:rPr>
                <w:rFonts w:ascii="CordiaUPC" w:eastAsia="Times New Roman" w:hAnsi="CordiaUPC" w:cs="CordiaUPC" w:hint="cs"/>
                <w:bCs/>
                <w:sz w:val="26"/>
                <w:szCs w:val="26"/>
              </w:rPr>
              <w:t>- Others</w:t>
            </w:r>
          </w:p>
        </w:tc>
        <w:tc>
          <w:tcPr>
            <w:tcW w:w="1269" w:type="dxa"/>
            <w:tcBorders>
              <w:bottom w:val="single" w:sz="4" w:space="0" w:color="auto"/>
            </w:tcBorders>
            <w:shd w:val="clear" w:color="auto" w:fill="auto"/>
          </w:tcPr>
          <w:p w14:paraId="276DAE92" w14:textId="1D88A0F0" w:rsidR="005B2E47" w:rsidRPr="001573BA" w:rsidRDefault="005B2E47" w:rsidP="005B2E47">
            <w:pPr>
              <w:tabs>
                <w:tab w:val="decimal" w:pos="938"/>
              </w:tabs>
              <w:spacing w:line="240" w:lineRule="exact"/>
              <w:ind w:right="74"/>
              <w:rPr>
                <w:rFonts w:ascii="CordiaUPC" w:eastAsia="Times New Roman" w:hAnsi="CordiaUPC" w:cs="CordiaUPC"/>
                <w:bCs/>
                <w:sz w:val="26"/>
                <w:szCs w:val="26"/>
                <w:lang w:val="en-US" w:bidi="th-TH"/>
              </w:rPr>
            </w:pPr>
            <w:r w:rsidRPr="001573BA">
              <w:rPr>
                <w:rFonts w:ascii="CordiaUPC" w:hAnsi="CordiaUPC" w:cs="CordiaUPC"/>
                <w:sz w:val="26"/>
                <w:szCs w:val="26"/>
              </w:rPr>
              <w:t>1,768</w:t>
            </w:r>
          </w:p>
        </w:tc>
        <w:tc>
          <w:tcPr>
            <w:tcW w:w="180" w:type="dxa"/>
          </w:tcPr>
          <w:p w14:paraId="35CEDB73"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shd w:val="clear" w:color="auto" w:fill="auto"/>
          </w:tcPr>
          <w:p w14:paraId="5BC59E65" w14:textId="72730372"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1,981</w:t>
            </w:r>
          </w:p>
        </w:tc>
        <w:tc>
          <w:tcPr>
            <w:tcW w:w="180" w:type="dxa"/>
          </w:tcPr>
          <w:p w14:paraId="475A7DCE"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75991E00" w14:textId="2BC9A34F"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1,746</w:t>
            </w:r>
          </w:p>
        </w:tc>
        <w:tc>
          <w:tcPr>
            <w:tcW w:w="180" w:type="dxa"/>
          </w:tcPr>
          <w:p w14:paraId="0E20E1DC"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tcBorders>
              <w:bottom w:val="single" w:sz="4" w:space="0" w:color="auto"/>
            </w:tcBorders>
            <w:shd w:val="clear" w:color="auto" w:fill="auto"/>
          </w:tcPr>
          <w:p w14:paraId="1E857224" w14:textId="2FA18ED5" w:rsidR="005B2E47" w:rsidRPr="001573BA" w:rsidRDefault="005B2E47" w:rsidP="005B2E47">
            <w:pPr>
              <w:tabs>
                <w:tab w:val="decimal" w:pos="938"/>
              </w:tabs>
              <w:spacing w:line="240" w:lineRule="exact"/>
              <w:ind w:right="74"/>
              <w:rPr>
                <w:rFonts w:ascii="CordiaUPC" w:eastAsia="Times New Roman" w:hAnsi="CordiaUPC" w:cs="CordiaUPC"/>
                <w:bCs/>
                <w:sz w:val="26"/>
                <w:szCs w:val="26"/>
              </w:rPr>
            </w:pPr>
            <w:r w:rsidRPr="001573BA">
              <w:rPr>
                <w:rFonts w:ascii="CordiaUPC" w:hAnsi="CordiaUPC" w:cs="CordiaUPC"/>
                <w:sz w:val="26"/>
                <w:szCs w:val="26"/>
              </w:rPr>
              <w:t>1,978</w:t>
            </w:r>
          </w:p>
        </w:tc>
      </w:tr>
      <w:tr w:rsidR="005B2E47" w:rsidRPr="001573BA" w14:paraId="1BB7ED93" w14:textId="77777777" w:rsidTr="00C05EA6">
        <w:trPr>
          <w:cantSplit/>
        </w:trPr>
        <w:tc>
          <w:tcPr>
            <w:tcW w:w="3510" w:type="dxa"/>
            <w:vAlign w:val="bottom"/>
          </w:tcPr>
          <w:p w14:paraId="2C8298BF" w14:textId="77777777" w:rsidR="005B2E47" w:rsidRPr="001573BA" w:rsidRDefault="005B2E47" w:rsidP="005B2E47">
            <w:pPr>
              <w:spacing w:line="240" w:lineRule="exact"/>
              <w:ind w:left="191" w:hanging="191"/>
              <w:rPr>
                <w:rFonts w:ascii="CordiaUPC" w:eastAsia="Times New Roman" w:hAnsi="CordiaUPC" w:cs="CordiaUPC"/>
                <w:b/>
                <w:sz w:val="26"/>
                <w:szCs w:val="26"/>
              </w:rPr>
            </w:pPr>
            <w:r w:rsidRPr="001573BA">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shd w:val="clear" w:color="auto" w:fill="auto"/>
          </w:tcPr>
          <w:p w14:paraId="292AAFF4" w14:textId="1D92DFCC" w:rsidR="005B2E47" w:rsidRPr="001573BA" w:rsidRDefault="005B2E47" w:rsidP="005B2E47">
            <w:pPr>
              <w:tabs>
                <w:tab w:val="decimal" w:pos="938"/>
              </w:tabs>
              <w:spacing w:line="240" w:lineRule="exact"/>
              <w:ind w:right="74"/>
              <w:rPr>
                <w:rFonts w:ascii="CordiaUPC" w:eastAsiaTheme="minorEastAsia" w:hAnsi="CordiaUPC" w:cs="CordiaUPC"/>
                <w:b/>
                <w:sz w:val="26"/>
                <w:szCs w:val="26"/>
                <w:lang w:eastAsia="zh-CN"/>
              </w:rPr>
            </w:pPr>
            <w:r w:rsidRPr="001573BA">
              <w:rPr>
                <w:rFonts w:ascii="CordiaUPC" w:hAnsi="CordiaUPC" w:cs="CordiaUPC"/>
                <w:b/>
                <w:bCs/>
                <w:sz w:val="26"/>
                <w:szCs w:val="26"/>
              </w:rPr>
              <w:t>13,086</w:t>
            </w:r>
          </w:p>
        </w:tc>
        <w:tc>
          <w:tcPr>
            <w:tcW w:w="180" w:type="dxa"/>
          </w:tcPr>
          <w:p w14:paraId="65ACFD71"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shd w:val="clear" w:color="auto" w:fill="auto"/>
          </w:tcPr>
          <w:p w14:paraId="3883B96C" w14:textId="6D7E091C" w:rsidR="005B2E47" w:rsidRPr="001573BA" w:rsidRDefault="005B2E47" w:rsidP="005B2E47">
            <w:pPr>
              <w:tabs>
                <w:tab w:val="decimal" w:pos="938"/>
              </w:tabs>
              <w:spacing w:line="240" w:lineRule="exact"/>
              <w:ind w:right="74"/>
              <w:rPr>
                <w:rFonts w:ascii="CordiaUPC" w:eastAsia="Times New Roman" w:hAnsi="CordiaUPC" w:cs="CordiaUPC"/>
                <w:b/>
                <w:bCs/>
                <w:sz w:val="26"/>
                <w:szCs w:val="26"/>
              </w:rPr>
            </w:pPr>
            <w:r w:rsidRPr="001573BA">
              <w:rPr>
                <w:rFonts w:ascii="CordiaUPC" w:hAnsi="CordiaUPC" w:cs="CordiaUPC"/>
                <w:b/>
                <w:bCs/>
                <w:sz w:val="26"/>
                <w:szCs w:val="26"/>
              </w:rPr>
              <w:t>14,007</w:t>
            </w:r>
          </w:p>
        </w:tc>
        <w:tc>
          <w:tcPr>
            <w:tcW w:w="180" w:type="dxa"/>
          </w:tcPr>
          <w:p w14:paraId="306D2C77" w14:textId="77777777" w:rsidR="005B2E47" w:rsidRPr="001573BA" w:rsidRDefault="005B2E47" w:rsidP="005B2E47">
            <w:pPr>
              <w:spacing w:line="240" w:lineRule="exact"/>
              <w:jc w:val="center"/>
              <w:rPr>
                <w:rFonts w:ascii="CordiaUPC" w:eastAsia="Times New Roman" w:hAnsi="CordiaUPC" w:cs="CordiaUPC"/>
                <w:b/>
                <w:bCs/>
                <w:sz w:val="26"/>
                <w:szCs w:val="26"/>
              </w:rPr>
            </w:pPr>
          </w:p>
        </w:tc>
        <w:tc>
          <w:tcPr>
            <w:tcW w:w="1350" w:type="dxa"/>
            <w:tcBorders>
              <w:top w:val="single" w:sz="4" w:space="0" w:color="auto"/>
              <w:bottom w:val="single" w:sz="4" w:space="0" w:color="auto"/>
            </w:tcBorders>
          </w:tcPr>
          <w:p w14:paraId="674FAEF7" w14:textId="718AE1C4" w:rsidR="005B2E47" w:rsidRPr="001573BA" w:rsidRDefault="005B2E47" w:rsidP="005B2E47">
            <w:pPr>
              <w:tabs>
                <w:tab w:val="decimal" w:pos="938"/>
              </w:tabs>
              <w:spacing w:line="240" w:lineRule="exact"/>
              <w:ind w:right="74"/>
              <w:rPr>
                <w:rFonts w:ascii="CordiaUPC" w:eastAsia="Times New Roman" w:hAnsi="CordiaUPC" w:cs="CordiaUPC"/>
                <w:b/>
                <w:bCs/>
                <w:sz w:val="26"/>
                <w:szCs w:val="26"/>
              </w:rPr>
            </w:pPr>
            <w:r w:rsidRPr="001573BA">
              <w:rPr>
                <w:rFonts w:ascii="CordiaUPC" w:hAnsi="CordiaUPC" w:cs="CordiaUPC"/>
                <w:b/>
                <w:bCs/>
                <w:sz w:val="26"/>
                <w:szCs w:val="26"/>
              </w:rPr>
              <w:t>12,098</w:t>
            </w:r>
          </w:p>
        </w:tc>
        <w:tc>
          <w:tcPr>
            <w:tcW w:w="180" w:type="dxa"/>
          </w:tcPr>
          <w:p w14:paraId="76F81C7C" w14:textId="77777777" w:rsidR="005B2E47" w:rsidRPr="001573BA" w:rsidRDefault="005B2E47" w:rsidP="005B2E47">
            <w:pPr>
              <w:spacing w:line="240" w:lineRule="exact"/>
              <w:jc w:val="center"/>
              <w:rPr>
                <w:rFonts w:ascii="CordiaUPC" w:eastAsia="Times New Roman" w:hAnsi="CordiaUPC" w:cs="CordiaUPC"/>
                <w:b/>
                <w:bCs/>
                <w:sz w:val="26"/>
                <w:szCs w:val="26"/>
              </w:rPr>
            </w:pPr>
          </w:p>
        </w:tc>
        <w:tc>
          <w:tcPr>
            <w:tcW w:w="1257" w:type="dxa"/>
            <w:tcBorders>
              <w:top w:val="single" w:sz="4" w:space="0" w:color="auto"/>
              <w:bottom w:val="single" w:sz="4" w:space="0" w:color="auto"/>
            </w:tcBorders>
          </w:tcPr>
          <w:p w14:paraId="2769AA53" w14:textId="3B81F952" w:rsidR="005B2E47" w:rsidRPr="001573BA" w:rsidRDefault="005B2E47" w:rsidP="005B2E47">
            <w:pPr>
              <w:tabs>
                <w:tab w:val="decimal" w:pos="938"/>
              </w:tabs>
              <w:spacing w:line="240" w:lineRule="exact"/>
              <w:ind w:right="74"/>
              <w:rPr>
                <w:rFonts w:ascii="CordiaUPC" w:eastAsia="Times New Roman" w:hAnsi="CordiaUPC" w:cs="CordiaUPC"/>
                <w:b/>
                <w:bCs/>
                <w:sz w:val="26"/>
                <w:szCs w:val="26"/>
              </w:rPr>
            </w:pPr>
            <w:r w:rsidRPr="001573BA">
              <w:rPr>
                <w:rFonts w:ascii="CordiaUPC" w:hAnsi="CordiaUPC" w:cs="CordiaUPC"/>
                <w:b/>
                <w:bCs/>
                <w:sz w:val="26"/>
                <w:szCs w:val="26"/>
              </w:rPr>
              <w:t>13,116</w:t>
            </w:r>
          </w:p>
        </w:tc>
      </w:tr>
      <w:tr w:rsidR="005B2E47" w:rsidRPr="001573BA" w14:paraId="61B023A2" w14:textId="77777777" w:rsidTr="00C05EA6">
        <w:trPr>
          <w:cantSplit/>
        </w:trPr>
        <w:tc>
          <w:tcPr>
            <w:tcW w:w="3510" w:type="dxa"/>
            <w:vAlign w:val="bottom"/>
          </w:tcPr>
          <w:p w14:paraId="7A21D573" w14:textId="77777777" w:rsidR="005B2E47" w:rsidRPr="001573BA" w:rsidRDefault="005B2E47" w:rsidP="005B2E47">
            <w:pPr>
              <w:spacing w:line="240" w:lineRule="exact"/>
              <w:ind w:left="191" w:hanging="191"/>
              <w:rPr>
                <w:rFonts w:ascii="CordiaUPC" w:eastAsia="Times New Roman" w:hAnsi="CordiaUPC" w:cs="CordiaUPC"/>
                <w:b/>
                <w:sz w:val="26"/>
                <w:szCs w:val="26"/>
              </w:rPr>
            </w:pPr>
          </w:p>
        </w:tc>
        <w:tc>
          <w:tcPr>
            <w:tcW w:w="1269" w:type="dxa"/>
            <w:tcBorders>
              <w:top w:val="single" w:sz="4" w:space="0" w:color="auto"/>
            </w:tcBorders>
          </w:tcPr>
          <w:p w14:paraId="7F068DB1"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3976B550"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tcPr>
          <w:p w14:paraId="1A169B33"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04CC4E6"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top w:val="single" w:sz="4" w:space="0" w:color="auto"/>
            </w:tcBorders>
          </w:tcPr>
          <w:p w14:paraId="4C2A8F6F"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17CD741C"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tcPr>
          <w:p w14:paraId="3FEC2765"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r>
      <w:tr w:rsidR="005B2E47" w:rsidRPr="001573BA" w14:paraId="50CCD95C" w14:textId="77777777" w:rsidTr="00C05EA6">
        <w:trPr>
          <w:cantSplit/>
        </w:trPr>
        <w:tc>
          <w:tcPr>
            <w:tcW w:w="3510" w:type="dxa"/>
            <w:vAlign w:val="bottom"/>
          </w:tcPr>
          <w:p w14:paraId="3D53E4CE" w14:textId="77777777" w:rsidR="005B2E47" w:rsidRPr="001573BA" w:rsidRDefault="005B2E47" w:rsidP="005B2E47">
            <w:pPr>
              <w:spacing w:line="240" w:lineRule="exact"/>
              <w:ind w:left="191" w:hanging="191"/>
              <w:rPr>
                <w:rFonts w:ascii="CordiaUPC" w:eastAsia="Times New Roman" w:hAnsi="CordiaUPC" w:cs="CordiaUPC"/>
                <w:b/>
                <w:sz w:val="26"/>
                <w:szCs w:val="26"/>
              </w:rPr>
            </w:pPr>
            <w:r w:rsidRPr="001573BA">
              <w:rPr>
                <w:rFonts w:ascii="CordiaUPC" w:eastAsia="Times New Roman" w:hAnsi="CordiaUPC" w:cs="CordiaUPC" w:hint="cs"/>
                <w:b/>
                <w:sz w:val="26"/>
                <w:szCs w:val="26"/>
              </w:rPr>
              <w:t>Fees and service expenses</w:t>
            </w:r>
          </w:p>
        </w:tc>
        <w:tc>
          <w:tcPr>
            <w:tcW w:w="1269" w:type="dxa"/>
          </w:tcPr>
          <w:p w14:paraId="567D7C57"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lang w:val="en-US"/>
              </w:rPr>
            </w:pPr>
          </w:p>
        </w:tc>
        <w:tc>
          <w:tcPr>
            <w:tcW w:w="180" w:type="dxa"/>
          </w:tcPr>
          <w:p w14:paraId="2717F6B7"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tcPr>
          <w:p w14:paraId="5D608D8A"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C22D6C6"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Pr>
          <w:p w14:paraId="3F965C7F"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06674391"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tcPr>
          <w:p w14:paraId="4297B378"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r>
      <w:tr w:rsidR="005B2E47" w:rsidRPr="001573BA" w14:paraId="523F624A" w14:textId="77777777" w:rsidTr="00C05EA6">
        <w:trPr>
          <w:cantSplit/>
        </w:trPr>
        <w:tc>
          <w:tcPr>
            <w:tcW w:w="3510" w:type="dxa"/>
            <w:vAlign w:val="bottom"/>
          </w:tcPr>
          <w:p w14:paraId="5DBB854C" w14:textId="77777777" w:rsidR="005B2E47" w:rsidRPr="001573BA" w:rsidRDefault="005B2E47" w:rsidP="005B2E47">
            <w:pPr>
              <w:spacing w:line="240" w:lineRule="exact"/>
              <w:ind w:left="191" w:hanging="191"/>
              <w:rPr>
                <w:rFonts w:ascii="CordiaUPC" w:eastAsia="Times New Roman" w:hAnsi="CordiaUPC" w:cs="CordiaUPC"/>
                <w:bCs/>
                <w:sz w:val="26"/>
                <w:szCs w:val="26"/>
              </w:rPr>
            </w:pPr>
            <w:r w:rsidRPr="001573BA">
              <w:rPr>
                <w:rFonts w:ascii="CordiaUPC" w:eastAsia="Times New Roman" w:hAnsi="CordiaUPC" w:cs="CordiaUPC" w:hint="cs"/>
                <w:bCs/>
                <w:sz w:val="26"/>
                <w:szCs w:val="26"/>
              </w:rPr>
              <w:t>- ATM, Debit card, Credit card</w:t>
            </w:r>
            <w:r w:rsidRPr="001573BA">
              <w:rPr>
                <w:rFonts w:ascii="CordiaUPC" w:eastAsia="Times New Roman" w:hAnsi="CordiaUPC" w:cs="CordiaUPC"/>
                <w:bCs/>
                <w:sz w:val="26"/>
                <w:szCs w:val="26"/>
                <w:lang w:val="en-US" w:bidi="th-TH"/>
              </w:rPr>
              <w:t>, Flash card</w:t>
            </w:r>
          </w:p>
        </w:tc>
        <w:tc>
          <w:tcPr>
            <w:tcW w:w="1269" w:type="dxa"/>
          </w:tcPr>
          <w:p w14:paraId="7DF59D81"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2A86974"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tcPr>
          <w:p w14:paraId="21E27044"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06F9B47A"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Pr>
          <w:p w14:paraId="348D62A5"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2F0E21DE"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tcPr>
          <w:p w14:paraId="4C3617E4" w14:textId="77777777" w:rsidR="005B2E47" w:rsidRPr="001573BA" w:rsidRDefault="005B2E47" w:rsidP="005B2E47">
            <w:pPr>
              <w:tabs>
                <w:tab w:val="decimal" w:pos="929"/>
              </w:tabs>
              <w:spacing w:line="240" w:lineRule="exact"/>
              <w:ind w:right="-25"/>
              <w:jc w:val="center"/>
              <w:rPr>
                <w:rFonts w:ascii="CordiaUPC" w:eastAsia="Times New Roman" w:hAnsi="CordiaUPC" w:cs="CordiaUPC"/>
                <w:bCs/>
                <w:sz w:val="26"/>
                <w:szCs w:val="26"/>
              </w:rPr>
            </w:pPr>
          </w:p>
        </w:tc>
      </w:tr>
      <w:tr w:rsidR="005B2E47" w:rsidRPr="001573BA" w14:paraId="7F01F3DB" w14:textId="77777777" w:rsidTr="00C05EA6">
        <w:trPr>
          <w:cantSplit/>
        </w:trPr>
        <w:tc>
          <w:tcPr>
            <w:tcW w:w="3510" w:type="dxa"/>
            <w:vAlign w:val="bottom"/>
          </w:tcPr>
          <w:p w14:paraId="64AA9044" w14:textId="77777777" w:rsidR="005B2E47" w:rsidRPr="001573BA" w:rsidRDefault="005B2E47" w:rsidP="005B2E47">
            <w:pPr>
              <w:spacing w:line="240" w:lineRule="exact"/>
              <w:ind w:left="191" w:hanging="191"/>
              <w:rPr>
                <w:rFonts w:ascii="CordiaUPC" w:eastAsia="Times New Roman" w:hAnsi="CordiaUPC" w:cs="CordiaUPC"/>
                <w:bCs/>
                <w:sz w:val="26"/>
                <w:szCs w:val="26"/>
              </w:rPr>
            </w:pPr>
            <w:r w:rsidRPr="001573BA">
              <w:rPr>
                <w:rFonts w:ascii="CordiaUPC" w:eastAsia="Times New Roman" w:hAnsi="CordiaUPC" w:cs="CordiaUPC" w:hint="cs"/>
                <w:bCs/>
                <w:sz w:val="26"/>
                <w:szCs w:val="26"/>
              </w:rPr>
              <w:tab/>
            </w:r>
            <w:r w:rsidRPr="001573BA">
              <w:rPr>
                <w:rFonts w:ascii="CordiaUPC" w:eastAsia="Times New Roman" w:hAnsi="CordiaUPC" w:cs="CordiaUPC"/>
                <w:bCs/>
                <w:sz w:val="26"/>
                <w:szCs w:val="26"/>
              </w:rPr>
              <w:t xml:space="preserve">   and </w:t>
            </w:r>
            <w:r w:rsidRPr="001573BA">
              <w:rPr>
                <w:rFonts w:ascii="CordiaUPC" w:eastAsia="Times New Roman" w:hAnsi="CordiaUPC" w:cs="CordiaUPC" w:hint="cs"/>
                <w:bCs/>
                <w:sz w:val="26"/>
                <w:szCs w:val="26"/>
              </w:rPr>
              <w:t>other banking electronic</w:t>
            </w:r>
          </w:p>
        </w:tc>
        <w:tc>
          <w:tcPr>
            <w:tcW w:w="1269" w:type="dxa"/>
          </w:tcPr>
          <w:p w14:paraId="7E6D634E" w14:textId="26A048F6" w:rsidR="005B2E47" w:rsidRPr="001573BA" w:rsidRDefault="005B2E47" w:rsidP="005B2E47">
            <w:pPr>
              <w:tabs>
                <w:tab w:val="decimal" w:pos="929"/>
              </w:tabs>
              <w:spacing w:line="240" w:lineRule="exact"/>
              <w:ind w:right="-25"/>
              <w:rPr>
                <w:rFonts w:ascii="CordiaUPC" w:eastAsia="Times New Roman" w:hAnsi="CordiaUPC" w:cs="CordiaUPC"/>
                <w:bCs/>
                <w:sz w:val="26"/>
                <w:szCs w:val="26"/>
              </w:rPr>
            </w:pPr>
            <w:r w:rsidRPr="001573BA">
              <w:rPr>
                <w:rFonts w:ascii="CordiaUPC" w:hAnsi="CordiaUPC" w:cs="CordiaUPC"/>
                <w:sz w:val="26"/>
                <w:szCs w:val="26"/>
              </w:rPr>
              <w:t>(2,716)</w:t>
            </w:r>
          </w:p>
        </w:tc>
        <w:tc>
          <w:tcPr>
            <w:tcW w:w="180" w:type="dxa"/>
          </w:tcPr>
          <w:p w14:paraId="4587A909"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shd w:val="clear" w:color="auto" w:fill="auto"/>
          </w:tcPr>
          <w:p w14:paraId="006CA84C" w14:textId="38101ED4" w:rsidR="005B2E47" w:rsidRPr="001573BA" w:rsidRDefault="005B2E47" w:rsidP="005B2E47">
            <w:pPr>
              <w:tabs>
                <w:tab w:val="decimal" w:pos="929"/>
              </w:tabs>
              <w:spacing w:line="240" w:lineRule="exact"/>
              <w:ind w:right="-25"/>
              <w:rPr>
                <w:rFonts w:ascii="CordiaUPC" w:eastAsia="Times New Roman" w:hAnsi="CordiaUPC" w:cs="CordiaUPC"/>
                <w:bCs/>
                <w:sz w:val="26"/>
                <w:szCs w:val="26"/>
              </w:rPr>
            </w:pPr>
            <w:r w:rsidRPr="001573BA">
              <w:rPr>
                <w:rFonts w:ascii="CordiaUPC" w:hAnsi="CordiaUPC" w:cs="CordiaUPC"/>
                <w:sz w:val="26"/>
                <w:szCs w:val="26"/>
              </w:rPr>
              <w:t>(2,742)</w:t>
            </w:r>
          </w:p>
        </w:tc>
        <w:tc>
          <w:tcPr>
            <w:tcW w:w="180" w:type="dxa"/>
          </w:tcPr>
          <w:p w14:paraId="63811FE8"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Pr>
          <w:p w14:paraId="6BB1FF3E" w14:textId="780414C2" w:rsidR="005B2E47" w:rsidRPr="001573BA" w:rsidRDefault="005B2E47" w:rsidP="005B2E47">
            <w:pPr>
              <w:tabs>
                <w:tab w:val="decimal" w:pos="929"/>
              </w:tabs>
              <w:spacing w:line="240" w:lineRule="exact"/>
              <w:ind w:right="-25"/>
              <w:rPr>
                <w:rFonts w:ascii="CordiaUPC" w:eastAsia="Times New Roman" w:hAnsi="CordiaUPC" w:cs="CordiaUPC"/>
                <w:bCs/>
                <w:sz w:val="26"/>
                <w:szCs w:val="26"/>
              </w:rPr>
            </w:pPr>
            <w:r w:rsidRPr="001573BA">
              <w:rPr>
                <w:rFonts w:ascii="CordiaUPC" w:hAnsi="CordiaUPC" w:cs="CordiaUPC"/>
                <w:sz w:val="26"/>
                <w:szCs w:val="26"/>
              </w:rPr>
              <w:t>(2,715)</w:t>
            </w:r>
          </w:p>
        </w:tc>
        <w:tc>
          <w:tcPr>
            <w:tcW w:w="180" w:type="dxa"/>
          </w:tcPr>
          <w:p w14:paraId="2699CB69"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shd w:val="clear" w:color="auto" w:fill="auto"/>
          </w:tcPr>
          <w:p w14:paraId="751D458C" w14:textId="228293DD" w:rsidR="005B2E47" w:rsidRPr="001573BA" w:rsidRDefault="005B2E47" w:rsidP="005B2E47">
            <w:pPr>
              <w:tabs>
                <w:tab w:val="decimal" w:pos="929"/>
              </w:tabs>
              <w:spacing w:line="240" w:lineRule="exact"/>
              <w:ind w:right="-25"/>
              <w:rPr>
                <w:rFonts w:ascii="CordiaUPC" w:eastAsia="Times New Roman" w:hAnsi="CordiaUPC" w:cs="CordiaUPC"/>
                <w:bCs/>
                <w:sz w:val="26"/>
                <w:szCs w:val="26"/>
              </w:rPr>
            </w:pPr>
            <w:r w:rsidRPr="001573BA">
              <w:rPr>
                <w:rFonts w:ascii="CordiaUPC" w:hAnsi="CordiaUPC" w:cs="CordiaUPC"/>
                <w:sz w:val="26"/>
                <w:szCs w:val="26"/>
              </w:rPr>
              <w:t>(2,740)</w:t>
            </w:r>
          </w:p>
        </w:tc>
      </w:tr>
      <w:tr w:rsidR="005B2E47" w:rsidRPr="001573BA" w14:paraId="1D581F19" w14:textId="77777777" w:rsidTr="00C05EA6">
        <w:trPr>
          <w:cantSplit/>
        </w:trPr>
        <w:tc>
          <w:tcPr>
            <w:tcW w:w="3510" w:type="dxa"/>
            <w:vAlign w:val="bottom"/>
          </w:tcPr>
          <w:p w14:paraId="08F51D43" w14:textId="77777777" w:rsidR="005B2E47" w:rsidRPr="001573BA" w:rsidRDefault="005B2E47" w:rsidP="005B2E47">
            <w:pPr>
              <w:spacing w:line="240" w:lineRule="exact"/>
              <w:ind w:left="191" w:hanging="191"/>
              <w:rPr>
                <w:rFonts w:ascii="CordiaUPC" w:eastAsia="Times New Roman" w:hAnsi="CordiaUPC" w:cs="CordiaUPC"/>
                <w:bCs/>
                <w:sz w:val="26"/>
                <w:szCs w:val="26"/>
              </w:rPr>
            </w:pPr>
            <w:r w:rsidRPr="001573BA">
              <w:rPr>
                <w:rFonts w:ascii="CordiaUPC" w:eastAsia="Times New Roman" w:hAnsi="CordiaUPC" w:cs="CordiaUPC" w:hint="cs"/>
                <w:bCs/>
                <w:sz w:val="26"/>
                <w:szCs w:val="26"/>
              </w:rPr>
              <w:t>- Others</w:t>
            </w:r>
          </w:p>
        </w:tc>
        <w:tc>
          <w:tcPr>
            <w:tcW w:w="1269" w:type="dxa"/>
            <w:tcBorders>
              <w:bottom w:val="single" w:sz="4" w:space="0" w:color="auto"/>
            </w:tcBorders>
          </w:tcPr>
          <w:p w14:paraId="3E703AD4" w14:textId="6E1BD384" w:rsidR="005B2E47" w:rsidRPr="001573BA" w:rsidRDefault="005B2E47" w:rsidP="005B2E47">
            <w:pPr>
              <w:tabs>
                <w:tab w:val="decimal" w:pos="929"/>
              </w:tabs>
              <w:spacing w:line="240" w:lineRule="exact"/>
              <w:ind w:right="-25"/>
              <w:rPr>
                <w:rFonts w:ascii="CordiaUPC" w:eastAsia="Times New Roman" w:hAnsi="CordiaUPC" w:cs="CordiaUPC"/>
                <w:bCs/>
                <w:sz w:val="26"/>
                <w:szCs w:val="26"/>
              </w:rPr>
            </w:pPr>
            <w:r w:rsidRPr="001573BA">
              <w:rPr>
                <w:rFonts w:ascii="CordiaUPC" w:hAnsi="CordiaUPC" w:cs="CordiaUPC"/>
                <w:sz w:val="26"/>
                <w:szCs w:val="26"/>
              </w:rPr>
              <w:t>(997)</w:t>
            </w:r>
          </w:p>
        </w:tc>
        <w:tc>
          <w:tcPr>
            <w:tcW w:w="180" w:type="dxa"/>
          </w:tcPr>
          <w:p w14:paraId="728DA649"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shd w:val="clear" w:color="auto" w:fill="auto"/>
          </w:tcPr>
          <w:p w14:paraId="3F314577" w14:textId="662EBC88" w:rsidR="005B2E47" w:rsidRPr="001573BA" w:rsidRDefault="005B2E47" w:rsidP="005B2E47">
            <w:pPr>
              <w:tabs>
                <w:tab w:val="decimal" w:pos="929"/>
              </w:tabs>
              <w:spacing w:line="240" w:lineRule="exact"/>
              <w:ind w:right="-25"/>
              <w:rPr>
                <w:rFonts w:ascii="CordiaUPC" w:eastAsia="Times New Roman" w:hAnsi="CordiaUPC" w:cs="CordiaUPC"/>
                <w:bCs/>
                <w:sz w:val="26"/>
                <w:szCs w:val="26"/>
              </w:rPr>
            </w:pPr>
            <w:r w:rsidRPr="001573BA">
              <w:rPr>
                <w:rFonts w:ascii="CordiaUPC" w:hAnsi="CordiaUPC" w:cs="CordiaUPC"/>
                <w:sz w:val="26"/>
                <w:szCs w:val="26"/>
              </w:rPr>
              <w:t>(903)</w:t>
            </w:r>
          </w:p>
        </w:tc>
        <w:tc>
          <w:tcPr>
            <w:tcW w:w="180" w:type="dxa"/>
          </w:tcPr>
          <w:p w14:paraId="6042C550"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7C987B28" w14:textId="4F9D60B8" w:rsidR="005B2E47" w:rsidRPr="001573BA" w:rsidRDefault="005B2E47" w:rsidP="005B2E47">
            <w:pPr>
              <w:tabs>
                <w:tab w:val="decimal" w:pos="929"/>
              </w:tabs>
              <w:spacing w:line="240" w:lineRule="exact"/>
              <w:ind w:right="-25"/>
              <w:rPr>
                <w:rFonts w:ascii="CordiaUPC" w:eastAsia="Times New Roman" w:hAnsi="CordiaUPC" w:cs="CordiaUPC"/>
                <w:bCs/>
                <w:sz w:val="26"/>
                <w:szCs w:val="26"/>
              </w:rPr>
            </w:pPr>
            <w:r w:rsidRPr="001573BA">
              <w:rPr>
                <w:rFonts w:ascii="CordiaUPC" w:hAnsi="CordiaUPC" w:cs="CordiaUPC"/>
                <w:sz w:val="26"/>
                <w:szCs w:val="26"/>
              </w:rPr>
              <w:t>(1,384)</w:t>
            </w:r>
          </w:p>
        </w:tc>
        <w:tc>
          <w:tcPr>
            <w:tcW w:w="180" w:type="dxa"/>
          </w:tcPr>
          <w:p w14:paraId="00B9995B" w14:textId="77777777" w:rsidR="005B2E47" w:rsidRPr="001573BA" w:rsidRDefault="005B2E47" w:rsidP="005B2E47">
            <w:pPr>
              <w:spacing w:line="240" w:lineRule="exact"/>
              <w:jc w:val="center"/>
              <w:rPr>
                <w:rFonts w:ascii="CordiaUPC" w:eastAsia="Times New Roman" w:hAnsi="CordiaUPC" w:cs="CordiaUPC"/>
                <w:bCs/>
                <w:sz w:val="26"/>
                <w:szCs w:val="26"/>
              </w:rPr>
            </w:pPr>
          </w:p>
        </w:tc>
        <w:tc>
          <w:tcPr>
            <w:tcW w:w="1257" w:type="dxa"/>
            <w:tcBorders>
              <w:bottom w:val="single" w:sz="4" w:space="0" w:color="auto"/>
            </w:tcBorders>
            <w:shd w:val="clear" w:color="auto" w:fill="auto"/>
          </w:tcPr>
          <w:p w14:paraId="6B3CFA38" w14:textId="74237F89" w:rsidR="005B2E47" w:rsidRPr="001573BA" w:rsidRDefault="005B2E47" w:rsidP="005B2E47">
            <w:pPr>
              <w:tabs>
                <w:tab w:val="decimal" w:pos="929"/>
              </w:tabs>
              <w:spacing w:line="240" w:lineRule="exact"/>
              <w:ind w:right="-25"/>
              <w:rPr>
                <w:rFonts w:ascii="CordiaUPC" w:eastAsia="Times New Roman" w:hAnsi="CordiaUPC" w:cs="CordiaUPC"/>
                <w:bCs/>
                <w:sz w:val="26"/>
                <w:szCs w:val="26"/>
              </w:rPr>
            </w:pPr>
            <w:r w:rsidRPr="001573BA">
              <w:rPr>
                <w:rFonts w:ascii="CordiaUPC" w:hAnsi="CordiaUPC" w:cs="CordiaUPC"/>
                <w:sz w:val="26"/>
                <w:szCs w:val="26"/>
              </w:rPr>
              <w:t>(</w:t>
            </w:r>
            <w:r w:rsidRPr="001573BA">
              <w:rPr>
                <w:rFonts w:ascii="CordiaUPC" w:hAnsi="CordiaUPC" w:cs="CordiaUPC"/>
                <w:sz w:val="26"/>
                <w:szCs w:val="26"/>
                <w:cs/>
                <w:lang w:bidi="th-TH"/>
              </w:rPr>
              <w:t>1</w:t>
            </w:r>
            <w:r w:rsidRPr="001573BA">
              <w:rPr>
                <w:rFonts w:ascii="CordiaUPC" w:hAnsi="CordiaUPC" w:cs="CordiaUPC"/>
                <w:sz w:val="26"/>
                <w:szCs w:val="26"/>
              </w:rPr>
              <w:t>,</w:t>
            </w:r>
            <w:r w:rsidRPr="001573BA">
              <w:rPr>
                <w:rFonts w:ascii="CordiaUPC" w:hAnsi="CordiaUPC" w:cs="CordiaUPC"/>
                <w:sz w:val="26"/>
                <w:szCs w:val="26"/>
                <w:cs/>
                <w:lang w:bidi="th-TH"/>
              </w:rPr>
              <w:t>327</w:t>
            </w:r>
            <w:r w:rsidRPr="001573BA">
              <w:rPr>
                <w:rFonts w:ascii="CordiaUPC" w:hAnsi="CordiaUPC" w:cs="CordiaUPC"/>
                <w:sz w:val="26"/>
                <w:szCs w:val="26"/>
              </w:rPr>
              <w:t>)</w:t>
            </w:r>
          </w:p>
        </w:tc>
      </w:tr>
      <w:tr w:rsidR="005B2E47" w:rsidRPr="001573BA" w14:paraId="1FBD531A" w14:textId="77777777" w:rsidTr="00C05EA6">
        <w:trPr>
          <w:cantSplit/>
        </w:trPr>
        <w:tc>
          <w:tcPr>
            <w:tcW w:w="3510" w:type="dxa"/>
            <w:vAlign w:val="bottom"/>
          </w:tcPr>
          <w:p w14:paraId="58ADBE8C" w14:textId="77777777" w:rsidR="005B2E47" w:rsidRPr="001573BA" w:rsidRDefault="005B2E47" w:rsidP="005B2E47">
            <w:pPr>
              <w:spacing w:line="240" w:lineRule="exact"/>
              <w:ind w:left="191" w:hanging="191"/>
              <w:rPr>
                <w:rFonts w:ascii="CordiaUPC" w:eastAsia="Times New Roman" w:hAnsi="CordiaUPC" w:cs="CordiaUPC"/>
                <w:b/>
                <w:sz w:val="26"/>
                <w:szCs w:val="26"/>
              </w:rPr>
            </w:pPr>
            <w:r w:rsidRPr="001573BA">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1C73F11B" w14:textId="3C8E5A1A" w:rsidR="005B2E47" w:rsidRPr="001573BA" w:rsidRDefault="005B2E47" w:rsidP="005B2E47">
            <w:pPr>
              <w:tabs>
                <w:tab w:val="decimal" w:pos="929"/>
              </w:tabs>
              <w:spacing w:line="240" w:lineRule="exact"/>
              <w:ind w:right="-25"/>
              <w:rPr>
                <w:rFonts w:ascii="CordiaUPC" w:eastAsia="Times New Roman" w:hAnsi="CordiaUPC" w:cs="CordiaUPC"/>
                <w:b/>
                <w:sz w:val="26"/>
                <w:szCs w:val="26"/>
              </w:rPr>
            </w:pPr>
            <w:r w:rsidRPr="001573BA">
              <w:rPr>
                <w:rFonts w:ascii="CordiaUPC" w:hAnsi="CordiaUPC" w:cs="CordiaUPC"/>
                <w:b/>
                <w:bCs/>
                <w:sz w:val="26"/>
                <w:szCs w:val="26"/>
              </w:rPr>
              <w:t>(3,713)</w:t>
            </w:r>
          </w:p>
        </w:tc>
        <w:tc>
          <w:tcPr>
            <w:tcW w:w="180" w:type="dxa"/>
          </w:tcPr>
          <w:p w14:paraId="26F55008"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shd w:val="clear" w:color="auto" w:fill="auto"/>
          </w:tcPr>
          <w:p w14:paraId="2C0C17BA" w14:textId="66AA1390" w:rsidR="005B2E47" w:rsidRPr="001573BA" w:rsidRDefault="005B2E47" w:rsidP="005B2E47">
            <w:pPr>
              <w:tabs>
                <w:tab w:val="decimal" w:pos="929"/>
              </w:tabs>
              <w:spacing w:line="240" w:lineRule="exact"/>
              <w:ind w:right="-25"/>
              <w:rPr>
                <w:rFonts w:ascii="CordiaUPC" w:eastAsia="Times New Roman" w:hAnsi="CordiaUPC" w:cs="CordiaUPC"/>
                <w:b/>
                <w:sz w:val="26"/>
                <w:szCs w:val="26"/>
              </w:rPr>
            </w:pPr>
            <w:r w:rsidRPr="001573BA">
              <w:rPr>
                <w:rFonts w:ascii="CordiaUPC" w:hAnsi="CordiaUPC" w:cs="CordiaUPC"/>
                <w:b/>
                <w:bCs/>
                <w:sz w:val="26"/>
                <w:szCs w:val="26"/>
              </w:rPr>
              <w:t>(3,645)</w:t>
            </w:r>
          </w:p>
        </w:tc>
        <w:tc>
          <w:tcPr>
            <w:tcW w:w="180" w:type="dxa"/>
          </w:tcPr>
          <w:p w14:paraId="66F705B9"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350" w:type="dxa"/>
            <w:tcBorders>
              <w:top w:val="single" w:sz="4" w:space="0" w:color="auto"/>
              <w:bottom w:val="single" w:sz="4" w:space="0" w:color="auto"/>
            </w:tcBorders>
          </w:tcPr>
          <w:p w14:paraId="2DA36B2A" w14:textId="639451A0" w:rsidR="005B2E47" w:rsidRPr="001573BA" w:rsidRDefault="005B2E47" w:rsidP="005B2E47">
            <w:pPr>
              <w:tabs>
                <w:tab w:val="decimal" w:pos="929"/>
              </w:tabs>
              <w:spacing w:line="240" w:lineRule="exact"/>
              <w:ind w:right="-25"/>
              <w:rPr>
                <w:rFonts w:ascii="CordiaUPC" w:eastAsia="Times New Roman" w:hAnsi="CordiaUPC" w:cs="CordiaUPC"/>
                <w:b/>
                <w:sz w:val="26"/>
                <w:szCs w:val="26"/>
                <w:lang w:val="en-US"/>
              </w:rPr>
            </w:pPr>
            <w:r w:rsidRPr="001573BA">
              <w:rPr>
                <w:rFonts w:ascii="CordiaUPC" w:hAnsi="CordiaUPC" w:cs="CordiaUPC"/>
                <w:b/>
                <w:bCs/>
                <w:sz w:val="26"/>
                <w:szCs w:val="26"/>
              </w:rPr>
              <w:t>(4,099)</w:t>
            </w:r>
          </w:p>
        </w:tc>
        <w:tc>
          <w:tcPr>
            <w:tcW w:w="180" w:type="dxa"/>
          </w:tcPr>
          <w:p w14:paraId="715305BE"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257" w:type="dxa"/>
            <w:tcBorders>
              <w:top w:val="single" w:sz="4" w:space="0" w:color="auto"/>
              <w:bottom w:val="single" w:sz="4" w:space="0" w:color="auto"/>
            </w:tcBorders>
            <w:shd w:val="clear" w:color="auto" w:fill="auto"/>
          </w:tcPr>
          <w:p w14:paraId="191041E9" w14:textId="1345E413" w:rsidR="005B2E47" w:rsidRPr="001573BA" w:rsidRDefault="005B2E47" w:rsidP="005B2E47">
            <w:pPr>
              <w:tabs>
                <w:tab w:val="decimal" w:pos="929"/>
              </w:tabs>
              <w:spacing w:line="240" w:lineRule="exact"/>
              <w:ind w:right="-25"/>
              <w:rPr>
                <w:rFonts w:ascii="CordiaUPC" w:eastAsia="Times New Roman" w:hAnsi="CordiaUPC" w:cs="CordiaUPC"/>
                <w:b/>
                <w:sz w:val="26"/>
                <w:szCs w:val="26"/>
              </w:rPr>
            </w:pPr>
            <w:r w:rsidRPr="001573BA">
              <w:rPr>
                <w:rFonts w:ascii="CordiaUPC" w:hAnsi="CordiaUPC" w:cs="CordiaUPC"/>
                <w:b/>
                <w:bCs/>
                <w:sz w:val="26"/>
                <w:szCs w:val="26"/>
              </w:rPr>
              <w:t>(</w:t>
            </w:r>
            <w:r w:rsidRPr="001573BA">
              <w:rPr>
                <w:rFonts w:ascii="CordiaUPC" w:hAnsi="CordiaUPC" w:cs="CordiaUPC"/>
                <w:b/>
                <w:bCs/>
                <w:sz w:val="26"/>
                <w:szCs w:val="26"/>
                <w:cs/>
                <w:lang w:bidi="th-TH"/>
              </w:rPr>
              <w:t>4</w:t>
            </w:r>
            <w:r w:rsidRPr="001573BA">
              <w:rPr>
                <w:rFonts w:ascii="CordiaUPC" w:hAnsi="CordiaUPC" w:cs="CordiaUPC"/>
                <w:b/>
                <w:bCs/>
                <w:sz w:val="26"/>
                <w:szCs w:val="26"/>
              </w:rPr>
              <w:t>,</w:t>
            </w:r>
            <w:r w:rsidRPr="001573BA">
              <w:rPr>
                <w:rFonts w:ascii="CordiaUPC" w:hAnsi="CordiaUPC" w:cs="CordiaUPC"/>
                <w:b/>
                <w:bCs/>
                <w:sz w:val="26"/>
                <w:szCs w:val="26"/>
                <w:cs/>
                <w:lang w:bidi="th-TH"/>
              </w:rPr>
              <w:t>067</w:t>
            </w:r>
            <w:r w:rsidRPr="001573BA">
              <w:rPr>
                <w:rFonts w:ascii="CordiaUPC" w:hAnsi="CordiaUPC" w:cs="CordiaUPC"/>
                <w:b/>
                <w:bCs/>
                <w:sz w:val="26"/>
                <w:szCs w:val="26"/>
              </w:rPr>
              <w:t>)</w:t>
            </w:r>
          </w:p>
        </w:tc>
      </w:tr>
      <w:tr w:rsidR="005B2E47" w:rsidRPr="001573BA" w14:paraId="23F332F2" w14:textId="77777777" w:rsidTr="00C05EA6">
        <w:trPr>
          <w:cantSplit/>
        </w:trPr>
        <w:tc>
          <w:tcPr>
            <w:tcW w:w="3510" w:type="dxa"/>
            <w:vAlign w:val="bottom"/>
          </w:tcPr>
          <w:p w14:paraId="3D29BC8D" w14:textId="77777777" w:rsidR="005B2E47" w:rsidRPr="001573BA" w:rsidRDefault="005B2E47" w:rsidP="005B2E47">
            <w:pPr>
              <w:spacing w:line="240" w:lineRule="exact"/>
              <w:ind w:left="191" w:hanging="191"/>
              <w:rPr>
                <w:rFonts w:ascii="CordiaUPC" w:eastAsia="Times New Roman" w:hAnsi="CordiaUPC" w:cs="CordiaUPC"/>
                <w:b/>
                <w:sz w:val="26"/>
                <w:szCs w:val="26"/>
              </w:rPr>
            </w:pPr>
            <w:r w:rsidRPr="001573BA">
              <w:rPr>
                <w:rFonts w:ascii="CordiaUPC" w:eastAsia="Times New Roman" w:hAnsi="CordiaUPC" w:cs="CordiaUPC"/>
                <w:b/>
                <w:sz w:val="26"/>
                <w:szCs w:val="26"/>
              </w:rPr>
              <w:t>Net</w:t>
            </w:r>
          </w:p>
        </w:tc>
        <w:tc>
          <w:tcPr>
            <w:tcW w:w="1269" w:type="dxa"/>
            <w:tcBorders>
              <w:bottom w:val="double" w:sz="4" w:space="0" w:color="auto"/>
            </w:tcBorders>
            <w:vAlign w:val="bottom"/>
          </w:tcPr>
          <w:p w14:paraId="0533383B" w14:textId="3C2367B2" w:rsidR="005B2E47" w:rsidRPr="001573BA" w:rsidRDefault="005B2E47" w:rsidP="005B2E47">
            <w:pPr>
              <w:tabs>
                <w:tab w:val="decimal" w:pos="929"/>
              </w:tabs>
              <w:spacing w:line="240" w:lineRule="exact"/>
              <w:ind w:right="-25"/>
              <w:rPr>
                <w:rFonts w:ascii="CordiaUPC" w:eastAsia="Times New Roman" w:hAnsi="CordiaUPC" w:cs="CordiaUPC"/>
                <w:b/>
                <w:sz w:val="26"/>
                <w:szCs w:val="26"/>
              </w:rPr>
            </w:pPr>
            <w:r w:rsidRPr="001573BA">
              <w:rPr>
                <w:rFonts w:ascii="CordiaUPC" w:hAnsi="CordiaUPC" w:cs="CordiaUPC"/>
                <w:b/>
                <w:bCs/>
                <w:sz w:val="26"/>
                <w:szCs w:val="26"/>
              </w:rPr>
              <w:t>9,373</w:t>
            </w:r>
          </w:p>
        </w:tc>
        <w:tc>
          <w:tcPr>
            <w:tcW w:w="180" w:type="dxa"/>
          </w:tcPr>
          <w:p w14:paraId="1900DC18"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341" w:type="dxa"/>
            <w:tcBorders>
              <w:bottom w:val="double" w:sz="4" w:space="0" w:color="auto"/>
            </w:tcBorders>
            <w:vAlign w:val="bottom"/>
          </w:tcPr>
          <w:p w14:paraId="51084216" w14:textId="6DC01096" w:rsidR="005B2E47" w:rsidRPr="001573BA" w:rsidRDefault="005B2E47" w:rsidP="005B2E47">
            <w:pPr>
              <w:tabs>
                <w:tab w:val="decimal" w:pos="929"/>
              </w:tabs>
              <w:spacing w:line="240" w:lineRule="exact"/>
              <w:ind w:right="-25"/>
              <w:rPr>
                <w:rFonts w:ascii="CordiaUPC" w:eastAsia="Times New Roman" w:hAnsi="CordiaUPC" w:cs="CordiaUPC"/>
                <w:b/>
                <w:sz w:val="26"/>
                <w:szCs w:val="26"/>
              </w:rPr>
            </w:pPr>
            <w:r w:rsidRPr="001573BA">
              <w:rPr>
                <w:rFonts w:ascii="CordiaUPC" w:hAnsi="CordiaUPC" w:cs="CordiaUPC"/>
                <w:b/>
                <w:bCs/>
                <w:sz w:val="26"/>
                <w:szCs w:val="26"/>
              </w:rPr>
              <w:t>10,362</w:t>
            </w:r>
          </w:p>
        </w:tc>
        <w:tc>
          <w:tcPr>
            <w:tcW w:w="180" w:type="dxa"/>
          </w:tcPr>
          <w:p w14:paraId="44DC16C4"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350" w:type="dxa"/>
            <w:tcBorders>
              <w:bottom w:val="double" w:sz="4" w:space="0" w:color="auto"/>
            </w:tcBorders>
            <w:vAlign w:val="bottom"/>
          </w:tcPr>
          <w:p w14:paraId="4A622FB3" w14:textId="4C0C5EB6" w:rsidR="005B2E47" w:rsidRPr="001573BA" w:rsidRDefault="005B2E47" w:rsidP="005B2E47">
            <w:pPr>
              <w:tabs>
                <w:tab w:val="decimal" w:pos="929"/>
              </w:tabs>
              <w:spacing w:line="240" w:lineRule="exact"/>
              <w:ind w:right="-25"/>
              <w:rPr>
                <w:rFonts w:ascii="CordiaUPC" w:eastAsia="Times New Roman" w:hAnsi="CordiaUPC" w:cs="CordiaUPC"/>
                <w:b/>
                <w:sz w:val="26"/>
                <w:szCs w:val="26"/>
              </w:rPr>
            </w:pPr>
            <w:r w:rsidRPr="001573BA">
              <w:rPr>
                <w:rFonts w:ascii="CordiaUPC" w:hAnsi="CordiaUPC" w:cs="CordiaUPC"/>
                <w:b/>
                <w:bCs/>
                <w:sz w:val="26"/>
                <w:szCs w:val="26"/>
              </w:rPr>
              <w:t>7,999</w:t>
            </w:r>
          </w:p>
        </w:tc>
        <w:tc>
          <w:tcPr>
            <w:tcW w:w="180" w:type="dxa"/>
          </w:tcPr>
          <w:p w14:paraId="33CCBF58" w14:textId="77777777" w:rsidR="005B2E47" w:rsidRPr="001573BA" w:rsidRDefault="005B2E47" w:rsidP="005B2E47">
            <w:pPr>
              <w:spacing w:line="240" w:lineRule="exact"/>
              <w:jc w:val="center"/>
              <w:rPr>
                <w:rFonts w:ascii="CordiaUPC" w:eastAsia="Times New Roman" w:hAnsi="CordiaUPC" w:cs="CordiaUPC"/>
                <w:b/>
                <w:sz w:val="26"/>
                <w:szCs w:val="26"/>
              </w:rPr>
            </w:pPr>
          </w:p>
        </w:tc>
        <w:tc>
          <w:tcPr>
            <w:tcW w:w="1257" w:type="dxa"/>
            <w:tcBorders>
              <w:bottom w:val="double" w:sz="4" w:space="0" w:color="auto"/>
            </w:tcBorders>
            <w:vAlign w:val="bottom"/>
          </w:tcPr>
          <w:p w14:paraId="50D55A3A" w14:textId="18BCB862" w:rsidR="005B2E47" w:rsidRPr="001573BA" w:rsidRDefault="005B2E47" w:rsidP="005B2E47">
            <w:pPr>
              <w:tabs>
                <w:tab w:val="decimal" w:pos="929"/>
              </w:tabs>
              <w:spacing w:line="240" w:lineRule="exact"/>
              <w:ind w:right="-25"/>
              <w:rPr>
                <w:rFonts w:ascii="CordiaUPC" w:eastAsia="Times New Roman" w:hAnsi="CordiaUPC" w:cs="CordiaUPC"/>
                <w:b/>
                <w:sz w:val="26"/>
                <w:szCs w:val="26"/>
              </w:rPr>
            </w:pPr>
            <w:r w:rsidRPr="001573BA">
              <w:rPr>
                <w:rFonts w:ascii="CordiaUPC" w:hAnsi="CordiaUPC" w:cs="CordiaUPC"/>
                <w:b/>
                <w:bCs/>
                <w:sz w:val="26"/>
                <w:szCs w:val="26"/>
                <w:cs/>
                <w:lang w:bidi="th-TH"/>
              </w:rPr>
              <w:t>9</w:t>
            </w:r>
            <w:r w:rsidRPr="001573BA">
              <w:rPr>
                <w:rFonts w:ascii="CordiaUPC" w:hAnsi="CordiaUPC" w:cs="CordiaUPC"/>
                <w:b/>
                <w:bCs/>
                <w:sz w:val="26"/>
                <w:szCs w:val="26"/>
              </w:rPr>
              <w:t>,</w:t>
            </w:r>
            <w:r w:rsidRPr="001573BA">
              <w:rPr>
                <w:rFonts w:ascii="CordiaUPC" w:hAnsi="CordiaUPC" w:cs="CordiaUPC"/>
                <w:b/>
                <w:bCs/>
                <w:sz w:val="26"/>
                <w:szCs w:val="26"/>
                <w:cs/>
                <w:lang w:bidi="th-TH"/>
              </w:rPr>
              <w:t>049</w:t>
            </w:r>
          </w:p>
        </w:tc>
      </w:tr>
    </w:tbl>
    <w:p w14:paraId="43F63984" w14:textId="1C60EB91" w:rsidR="002716FE" w:rsidRPr="001573BA" w:rsidRDefault="002716FE" w:rsidP="00BB229F">
      <w:pPr>
        <w:spacing w:line="240" w:lineRule="auto"/>
        <w:rPr>
          <w:rFonts w:ascii="CordiaUPC" w:hAnsi="CordiaUPC" w:cs="CordiaUPC"/>
          <w:b/>
          <w:iCs/>
          <w:sz w:val="28"/>
          <w:szCs w:val="28"/>
        </w:rPr>
      </w:pPr>
    </w:p>
    <w:p w14:paraId="1F1FA746" w14:textId="41CFF12E" w:rsidR="00BB229F" w:rsidRPr="001573BA" w:rsidRDefault="002716FE" w:rsidP="00BB229F">
      <w:pPr>
        <w:spacing w:line="240" w:lineRule="auto"/>
        <w:rPr>
          <w:rFonts w:ascii="CordiaUPC" w:hAnsi="CordiaUPC" w:cs="CordiaUPC"/>
          <w:b/>
          <w:iCs/>
          <w:sz w:val="28"/>
          <w:szCs w:val="28"/>
        </w:rPr>
      </w:pPr>
      <w:r w:rsidRPr="001573BA">
        <w:rPr>
          <w:rFonts w:ascii="CordiaUPC" w:hAnsi="CordiaUPC" w:cs="CordiaUPC"/>
          <w:b/>
          <w:iCs/>
          <w:sz w:val="28"/>
          <w:szCs w:val="28"/>
        </w:rPr>
        <w:br w:type="page"/>
      </w:r>
    </w:p>
    <w:p w14:paraId="5809615B" w14:textId="6DD0D710" w:rsidR="00BB229F" w:rsidRPr="001573BA" w:rsidRDefault="00740064" w:rsidP="00BB229F">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rPr>
        <w:lastRenderedPageBreak/>
        <w:t>41</w:t>
      </w:r>
      <w:r w:rsidR="00BB229F" w:rsidRPr="001573BA">
        <w:rPr>
          <w:rFonts w:ascii="CordiaUPC" w:hAnsi="CordiaUPC" w:cs="CordiaUPC" w:hint="cs"/>
          <w:i w:val="0"/>
          <w:iCs/>
          <w:sz w:val="28"/>
          <w:szCs w:val="28"/>
        </w:rPr>
        <w:tab/>
      </w:r>
      <w:r w:rsidR="00BB229F" w:rsidRPr="001573BA">
        <w:rPr>
          <w:rFonts w:ascii="CordiaUPC" w:hAnsi="CordiaUPC" w:cs="CordiaUPC"/>
          <w:i w:val="0"/>
          <w:iCs/>
          <w:sz w:val="28"/>
          <w:szCs w:val="28"/>
        </w:rPr>
        <w:t>G</w:t>
      </w:r>
      <w:r w:rsidR="00BB229F" w:rsidRPr="001573BA">
        <w:rPr>
          <w:rFonts w:ascii="CordiaUPC" w:hAnsi="CordiaUPC" w:cs="CordiaUPC" w:hint="cs"/>
          <w:i w:val="0"/>
          <w:iCs/>
          <w:sz w:val="28"/>
          <w:szCs w:val="28"/>
        </w:rPr>
        <w:t>ain on financial instruments measured at fair value through profit or loss</w:t>
      </w:r>
      <w:r w:rsidR="00BB229F" w:rsidRPr="001573BA">
        <w:rPr>
          <w:rFonts w:ascii="CordiaUPC" w:hAnsi="CordiaUPC" w:cs="CordiaUPC"/>
          <w:i w:val="0"/>
          <w:iCs/>
          <w:sz w:val="28"/>
          <w:szCs w:val="28"/>
        </w:rPr>
        <w:t xml:space="preserve">, </w:t>
      </w:r>
      <w:proofErr w:type="gramStart"/>
      <w:r w:rsidR="00BB229F" w:rsidRPr="001573BA">
        <w:rPr>
          <w:rFonts w:ascii="CordiaUPC" w:hAnsi="CordiaUPC" w:cs="CordiaUPC"/>
          <w:i w:val="0"/>
          <w:iCs/>
          <w:sz w:val="28"/>
          <w:szCs w:val="28"/>
        </w:rPr>
        <w:t>net</w:t>
      </w:r>
      <w:proofErr w:type="gramEnd"/>
    </w:p>
    <w:p w14:paraId="7AE8C92E" w14:textId="77777777" w:rsidR="00BB229F" w:rsidRPr="001573BA" w:rsidRDefault="00BB229F" w:rsidP="00BB229F">
      <w:pPr>
        <w:pStyle w:val="Heading1"/>
        <w:numPr>
          <w:ilvl w:val="0"/>
          <w:numId w:val="0"/>
        </w:numPr>
        <w:spacing w:before="0" w:after="0" w:line="240" w:lineRule="exact"/>
        <w:ind w:left="540" w:hanging="540"/>
        <w:rPr>
          <w:rFonts w:ascii="CordiaUPC" w:hAnsi="CordiaUPC" w:cs="CordiaUPC"/>
          <w:i w:val="0"/>
          <w:iCs/>
          <w:sz w:val="28"/>
          <w:szCs w:val="28"/>
        </w:rPr>
      </w:pPr>
    </w:p>
    <w:tbl>
      <w:tblPr>
        <w:tblW w:w="9287" w:type="dxa"/>
        <w:tblInd w:w="529" w:type="dxa"/>
        <w:tblLayout w:type="fixed"/>
        <w:tblCellMar>
          <w:left w:w="79" w:type="dxa"/>
          <w:right w:w="79" w:type="dxa"/>
        </w:tblCellMar>
        <w:tblLook w:val="0000" w:firstRow="0" w:lastRow="0" w:firstColumn="0" w:lastColumn="0" w:noHBand="0" w:noVBand="0"/>
      </w:tblPr>
      <w:tblGrid>
        <w:gridCol w:w="4770"/>
        <w:gridCol w:w="999"/>
        <w:gridCol w:w="180"/>
        <w:gridCol w:w="1017"/>
        <w:gridCol w:w="180"/>
        <w:gridCol w:w="972"/>
        <w:gridCol w:w="180"/>
        <w:gridCol w:w="989"/>
      </w:tblGrid>
      <w:tr w:rsidR="00BB229F" w:rsidRPr="001573BA" w14:paraId="07BEE842" w14:textId="77777777" w:rsidTr="00C05EA6">
        <w:trPr>
          <w:cantSplit/>
          <w:tblHeader/>
        </w:trPr>
        <w:tc>
          <w:tcPr>
            <w:tcW w:w="4770" w:type="dxa"/>
          </w:tcPr>
          <w:p w14:paraId="4F7AE3D8" w14:textId="77777777" w:rsidR="00BB229F" w:rsidRPr="001573BA" w:rsidRDefault="00BB229F" w:rsidP="00C05EA6">
            <w:pPr>
              <w:spacing w:line="240" w:lineRule="exact"/>
              <w:jc w:val="center"/>
              <w:rPr>
                <w:rFonts w:ascii="CordiaUPC" w:eastAsia="Times New Roman" w:hAnsi="CordiaUPC" w:cs="CordiaUPC"/>
                <w:b/>
                <w:sz w:val="26"/>
                <w:szCs w:val="26"/>
              </w:rPr>
            </w:pPr>
          </w:p>
        </w:tc>
        <w:tc>
          <w:tcPr>
            <w:tcW w:w="2196" w:type="dxa"/>
            <w:gridSpan w:val="3"/>
            <w:vAlign w:val="bottom"/>
          </w:tcPr>
          <w:p w14:paraId="3883B24E" w14:textId="77777777" w:rsidR="00BB229F" w:rsidRPr="001573BA" w:rsidRDefault="00BB229F" w:rsidP="00C05EA6">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Consolidated</w:t>
            </w:r>
          </w:p>
        </w:tc>
        <w:tc>
          <w:tcPr>
            <w:tcW w:w="180" w:type="dxa"/>
            <w:vAlign w:val="bottom"/>
          </w:tcPr>
          <w:p w14:paraId="2F5C3633" w14:textId="77777777" w:rsidR="00BB229F" w:rsidRPr="001573BA" w:rsidRDefault="00BB229F" w:rsidP="00C05EA6">
            <w:pPr>
              <w:spacing w:line="240" w:lineRule="exact"/>
              <w:jc w:val="center"/>
              <w:rPr>
                <w:rFonts w:ascii="CordiaUPC" w:eastAsia="Times New Roman" w:hAnsi="CordiaUPC" w:cs="CordiaUPC"/>
                <w:b/>
                <w:sz w:val="26"/>
                <w:szCs w:val="26"/>
              </w:rPr>
            </w:pPr>
          </w:p>
        </w:tc>
        <w:tc>
          <w:tcPr>
            <w:tcW w:w="2141" w:type="dxa"/>
            <w:gridSpan w:val="3"/>
            <w:vAlign w:val="bottom"/>
          </w:tcPr>
          <w:p w14:paraId="7F981086" w14:textId="77777777" w:rsidR="00BB229F" w:rsidRPr="001573BA" w:rsidRDefault="00BB229F" w:rsidP="00C05EA6">
            <w:pPr>
              <w:spacing w:line="240" w:lineRule="exact"/>
              <w:jc w:val="center"/>
              <w:rPr>
                <w:rFonts w:ascii="CordiaUPC" w:eastAsia="Times New Roman" w:hAnsi="CordiaUPC" w:cs="CordiaUPC"/>
                <w:b/>
                <w:sz w:val="26"/>
                <w:szCs w:val="26"/>
              </w:rPr>
            </w:pPr>
            <w:r w:rsidRPr="001573BA">
              <w:rPr>
                <w:rFonts w:ascii="CordiaUPC" w:eastAsia="Times New Roman" w:hAnsi="CordiaUPC" w:cs="CordiaUPC" w:hint="cs"/>
                <w:b/>
                <w:sz w:val="26"/>
                <w:szCs w:val="26"/>
              </w:rPr>
              <w:t>Bank only</w:t>
            </w:r>
          </w:p>
        </w:tc>
      </w:tr>
      <w:tr w:rsidR="00BB229F" w:rsidRPr="001573BA" w14:paraId="6D13386B" w14:textId="77777777" w:rsidTr="00C05EA6">
        <w:trPr>
          <w:cantSplit/>
          <w:tblHeader/>
        </w:trPr>
        <w:tc>
          <w:tcPr>
            <w:tcW w:w="4770" w:type="dxa"/>
          </w:tcPr>
          <w:p w14:paraId="41E0DDF4" w14:textId="77777777" w:rsidR="00BB229F" w:rsidRPr="001573BA" w:rsidRDefault="00BB229F" w:rsidP="00C05EA6">
            <w:pPr>
              <w:spacing w:line="240" w:lineRule="exact"/>
              <w:rPr>
                <w:rFonts w:ascii="CordiaUPC" w:eastAsia="Times New Roman" w:hAnsi="CordiaUPC" w:cs="CordiaUPC"/>
                <w:b/>
                <w:bCs/>
                <w:i/>
                <w:iCs/>
                <w:sz w:val="26"/>
                <w:szCs w:val="26"/>
                <w:lang w:val="en-US"/>
              </w:rPr>
            </w:pPr>
            <w:r w:rsidRPr="001573BA">
              <w:rPr>
                <w:rFonts w:ascii="CordiaUPC" w:hAnsi="CordiaUPC" w:cs="CordiaUPC" w:hint="cs"/>
                <w:b/>
                <w:bCs/>
                <w:i/>
                <w:iCs/>
                <w:sz w:val="26"/>
                <w:szCs w:val="26"/>
                <w:lang w:val="en-US"/>
              </w:rPr>
              <w:t>For the year ended 31 December</w:t>
            </w:r>
          </w:p>
        </w:tc>
        <w:tc>
          <w:tcPr>
            <w:tcW w:w="999" w:type="dxa"/>
            <w:shd w:val="clear" w:color="auto" w:fill="auto"/>
          </w:tcPr>
          <w:p w14:paraId="6AAFB966" w14:textId="45F1A106"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4</w:t>
            </w:r>
          </w:p>
        </w:tc>
        <w:tc>
          <w:tcPr>
            <w:tcW w:w="180" w:type="dxa"/>
            <w:shd w:val="clear" w:color="auto" w:fill="auto"/>
          </w:tcPr>
          <w:p w14:paraId="72685D23"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1017" w:type="dxa"/>
            <w:shd w:val="clear" w:color="auto" w:fill="auto"/>
          </w:tcPr>
          <w:p w14:paraId="28C9F4D0" w14:textId="734AA8F2"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3</w:t>
            </w:r>
          </w:p>
        </w:tc>
        <w:tc>
          <w:tcPr>
            <w:tcW w:w="180" w:type="dxa"/>
            <w:shd w:val="clear" w:color="auto" w:fill="auto"/>
          </w:tcPr>
          <w:p w14:paraId="66C19505"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972" w:type="dxa"/>
            <w:shd w:val="clear" w:color="auto" w:fill="auto"/>
          </w:tcPr>
          <w:p w14:paraId="2B7EC945" w14:textId="7687CC30"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4</w:t>
            </w:r>
          </w:p>
        </w:tc>
        <w:tc>
          <w:tcPr>
            <w:tcW w:w="180" w:type="dxa"/>
            <w:shd w:val="clear" w:color="auto" w:fill="auto"/>
          </w:tcPr>
          <w:p w14:paraId="39FC177C"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989" w:type="dxa"/>
            <w:shd w:val="clear" w:color="auto" w:fill="auto"/>
          </w:tcPr>
          <w:p w14:paraId="171DCB76" w14:textId="04A772ED" w:rsidR="00BB229F" w:rsidRPr="001573BA" w:rsidRDefault="00BB229F" w:rsidP="00C05EA6">
            <w:pPr>
              <w:spacing w:line="240" w:lineRule="exact"/>
              <w:jc w:val="center"/>
              <w:rPr>
                <w:rFonts w:ascii="CordiaUPC" w:eastAsia="Times New Roman" w:hAnsi="CordiaUPC" w:cs="CordiaUPC"/>
                <w:bCs/>
                <w:sz w:val="26"/>
                <w:szCs w:val="26"/>
              </w:rPr>
            </w:pPr>
            <w:r w:rsidRPr="001573BA">
              <w:rPr>
                <w:rFonts w:ascii="CordiaUPC" w:eastAsia="Times New Roman" w:hAnsi="CordiaUPC" w:cs="CordiaUPC"/>
                <w:bCs/>
                <w:sz w:val="26"/>
                <w:szCs w:val="26"/>
              </w:rPr>
              <w:t>202</w:t>
            </w:r>
            <w:r w:rsidR="00FC4192" w:rsidRPr="001573BA">
              <w:rPr>
                <w:rFonts w:ascii="CordiaUPC" w:eastAsia="Times New Roman" w:hAnsi="CordiaUPC" w:cs="CordiaUPC"/>
                <w:bCs/>
                <w:sz w:val="26"/>
                <w:szCs w:val="26"/>
              </w:rPr>
              <w:t>3</w:t>
            </w:r>
          </w:p>
        </w:tc>
      </w:tr>
      <w:tr w:rsidR="00BB229F" w:rsidRPr="001573BA" w14:paraId="7CF7E082" w14:textId="77777777" w:rsidTr="00C05EA6">
        <w:trPr>
          <w:cantSplit/>
          <w:tblHeader/>
        </w:trPr>
        <w:tc>
          <w:tcPr>
            <w:tcW w:w="4770" w:type="dxa"/>
          </w:tcPr>
          <w:p w14:paraId="156856D0" w14:textId="77777777" w:rsidR="00BB229F" w:rsidRPr="001573BA" w:rsidRDefault="00BB229F" w:rsidP="00C05EA6">
            <w:pPr>
              <w:spacing w:line="240" w:lineRule="exact"/>
              <w:jc w:val="center"/>
              <w:rPr>
                <w:rFonts w:ascii="CordiaUPC" w:eastAsia="Times New Roman" w:hAnsi="CordiaUPC" w:cs="CordiaUPC"/>
                <w:bCs/>
                <w:sz w:val="26"/>
                <w:szCs w:val="26"/>
              </w:rPr>
            </w:pPr>
          </w:p>
        </w:tc>
        <w:tc>
          <w:tcPr>
            <w:tcW w:w="4517" w:type="dxa"/>
            <w:gridSpan w:val="7"/>
            <w:vAlign w:val="bottom"/>
          </w:tcPr>
          <w:p w14:paraId="5ED71971" w14:textId="77777777" w:rsidR="00BB229F" w:rsidRPr="001573BA" w:rsidRDefault="00BB229F" w:rsidP="00C05EA6">
            <w:pPr>
              <w:spacing w:line="240" w:lineRule="exact"/>
              <w:jc w:val="center"/>
              <w:rPr>
                <w:rFonts w:ascii="CordiaUPC" w:eastAsia="Times New Roman" w:hAnsi="CordiaUPC" w:cs="CordiaUPC"/>
                <w:bCs/>
                <w:i/>
                <w:iCs/>
                <w:sz w:val="26"/>
                <w:szCs w:val="26"/>
              </w:rPr>
            </w:pPr>
            <w:r w:rsidRPr="001573BA">
              <w:rPr>
                <w:rFonts w:ascii="CordiaUPC" w:eastAsia="Times New Roman" w:hAnsi="CordiaUPC" w:cs="CordiaUPC" w:hint="cs"/>
                <w:bCs/>
                <w:i/>
                <w:iCs/>
                <w:sz w:val="26"/>
                <w:szCs w:val="26"/>
              </w:rPr>
              <w:t>(in million Baht)</w:t>
            </w:r>
          </w:p>
        </w:tc>
      </w:tr>
      <w:tr w:rsidR="00BB229F" w:rsidRPr="001573BA" w14:paraId="4F6E85EF" w14:textId="77777777" w:rsidTr="00C05EA6">
        <w:trPr>
          <w:cantSplit/>
        </w:trPr>
        <w:tc>
          <w:tcPr>
            <w:tcW w:w="4770" w:type="dxa"/>
          </w:tcPr>
          <w:p w14:paraId="4C6CE0F9" w14:textId="77777777" w:rsidR="00BB229F" w:rsidRPr="001573BA" w:rsidRDefault="00BB229F" w:rsidP="00C05EA6">
            <w:pPr>
              <w:spacing w:line="240" w:lineRule="exact"/>
              <w:ind w:left="191" w:hanging="191"/>
              <w:rPr>
                <w:rFonts w:ascii="CordiaUPC" w:eastAsia="Times New Roman" w:hAnsi="CordiaUPC" w:cs="CordiaUPC"/>
                <w:b/>
                <w:sz w:val="26"/>
                <w:szCs w:val="26"/>
              </w:rPr>
            </w:pPr>
            <w:r w:rsidRPr="001573BA">
              <w:rPr>
                <w:rFonts w:ascii="CordiaUPC" w:hAnsi="CordiaUPC" w:cs="CordiaUPC" w:hint="cs"/>
                <w:b/>
                <w:bCs/>
                <w:sz w:val="26"/>
                <w:szCs w:val="26"/>
              </w:rPr>
              <w:t>Gain (loss) on trading and foreign exchange transactions</w:t>
            </w:r>
          </w:p>
        </w:tc>
        <w:tc>
          <w:tcPr>
            <w:tcW w:w="999" w:type="dxa"/>
          </w:tcPr>
          <w:p w14:paraId="07FF9324" w14:textId="77777777" w:rsidR="00BB229F" w:rsidRPr="001573BA" w:rsidRDefault="00BB229F" w:rsidP="00C05EA6">
            <w:pPr>
              <w:spacing w:line="240" w:lineRule="exact"/>
              <w:jc w:val="right"/>
              <w:rPr>
                <w:rFonts w:ascii="CordiaUPC" w:eastAsia="Times New Roman" w:hAnsi="CordiaUPC" w:cs="CordiaUPC"/>
                <w:bCs/>
                <w:sz w:val="26"/>
                <w:szCs w:val="26"/>
              </w:rPr>
            </w:pPr>
          </w:p>
        </w:tc>
        <w:tc>
          <w:tcPr>
            <w:tcW w:w="180" w:type="dxa"/>
          </w:tcPr>
          <w:p w14:paraId="72BC8805" w14:textId="77777777" w:rsidR="00BB229F" w:rsidRPr="001573BA" w:rsidRDefault="00BB229F" w:rsidP="00C05EA6">
            <w:pPr>
              <w:spacing w:line="240" w:lineRule="exact"/>
              <w:jc w:val="right"/>
              <w:rPr>
                <w:rFonts w:ascii="CordiaUPC" w:eastAsia="Times New Roman" w:hAnsi="CordiaUPC" w:cs="CordiaUPC"/>
                <w:bCs/>
                <w:sz w:val="26"/>
                <w:szCs w:val="26"/>
              </w:rPr>
            </w:pPr>
          </w:p>
        </w:tc>
        <w:tc>
          <w:tcPr>
            <w:tcW w:w="1017" w:type="dxa"/>
          </w:tcPr>
          <w:p w14:paraId="45BB0DA5" w14:textId="77777777" w:rsidR="00BB229F" w:rsidRPr="001573BA" w:rsidRDefault="00BB229F" w:rsidP="00C05EA6">
            <w:pPr>
              <w:spacing w:line="240" w:lineRule="exact"/>
              <w:jc w:val="right"/>
              <w:rPr>
                <w:rFonts w:ascii="CordiaUPC" w:eastAsia="Times New Roman" w:hAnsi="CordiaUPC" w:cs="CordiaUPC"/>
                <w:bCs/>
                <w:sz w:val="26"/>
                <w:szCs w:val="26"/>
              </w:rPr>
            </w:pPr>
          </w:p>
        </w:tc>
        <w:tc>
          <w:tcPr>
            <w:tcW w:w="180" w:type="dxa"/>
          </w:tcPr>
          <w:p w14:paraId="34074716" w14:textId="77777777" w:rsidR="00BB229F" w:rsidRPr="001573BA" w:rsidRDefault="00BB229F" w:rsidP="00C05EA6">
            <w:pPr>
              <w:spacing w:line="240" w:lineRule="exact"/>
              <w:jc w:val="right"/>
              <w:rPr>
                <w:rFonts w:ascii="CordiaUPC" w:eastAsia="Times New Roman" w:hAnsi="CordiaUPC" w:cs="CordiaUPC"/>
                <w:bCs/>
                <w:sz w:val="26"/>
                <w:szCs w:val="26"/>
              </w:rPr>
            </w:pPr>
          </w:p>
        </w:tc>
        <w:tc>
          <w:tcPr>
            <w:tcW w:w="972" w:type="dxa"/>
          </w:tcPr>
          <w:p w14:paraId="163EF029" w14:textId="77777777" w:rsidR="00BB229F" w:rsidRPr="001573BA" w:rsidRDefault="00BB229F" w:rsidP="00C05EA6">
            <w:pPr>
              <w:spacing w:line="240" w:lineRule="exact"/>
              <w:jc w:val="right"/>
              <w:rPr>
                <w:rFonts w:ascii="CordiaUPC" w:eastAsia="Times New Roman" w:hAnsi="CordiaUPC" w:cs="CordiaUPC"/>
                <w:bCs/>
                <w:sz w:val="26"/>
                <w:szCs w:val="26"/>
              </w:rPr>
            </w:pPr>
          </w:p>
        </w:tc>
        <w:tc>
          <w:tcPr>
            <w:tcW w:w="180" w:type="dxa"/>
          </w:tcPr>
          <w:p w14:paraId="07900E38" w14:textId="77777777" w:rsidR="00BB229F" w:rsidRPr="001573BA" w:rsidRDefault="00BB229F" w:rsidP="00C05EA6">
            <w:pPr>
              <w:spacing w:line="240" w:lineRule="exact"/>
              <w:jc w:val="right"/>
              <w:rPr>
                <w:rFonts w:ascii="CordiaUPC" w:eastAsia="Times New Roman" w:hAnsi="CordiaUPC" w:cs="CordiaUPC"/>
                <w:bCs/>
                <w:sz w:val="26"/>
                <w:szCs w:val="26"/>
              </w:rPr>
            </w:pPr>
          </w:p>
        </w:tc>
        <w:tc>
          <w:tcPr>
            <w:tcW w:w="989" w:type="dxa"/>
          </w:tcPr>
          <w:p w14:paraId="3C7E2C19" w14:textId="77777777" w:rsidR="00BB229F" w:rsidRPr="001573BA" w:rsidRDefault="00BB229F" w:rsidP="00C05EA6">
            <w:pPr>
              <w:spacing w:line="240" w:lineRule="exact"/>
              <w:jc w:val="right"/>
              <w:rPr>
                <w:rFonts w:ascii="CordiaUPC" w:eastAsia="Times New Roman" w:hAnsi="CordiaUPC" w:cs="CordiaUPC"/>
                <w:bCs/>
                <w:sz w:val="26"/>
                <w:szCs w:val="26"/>
              </w:rPr>
            </w:pPr>
          </w:p>
        </w:tc>
      </w:tr>
      <w:tr w:rsidR="005B2E47" w:rsidRPr="001573BA" w14:paraId="36C5EB48" w14:textId="77777777" w:rsidTr="00E36AF0">
        <w:trPr>
          <w:cantSplit/>
        </w:trPr>
        <w:tc>
          <w:tcPr>
            <w:tcW w:w="4770" w:type="dxa"/>
            <w:vAlign w:val="bottom"/>
          </w:tcPr>
          <w:p w14:paraId="5E150D45" w14:textId="77777777" w:rsidR="005B2E47" w:rsidRPr="001573BA" w:rsidRDefault="005B2E47" w:rsidP="005B2E47">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1573BA">
              <w:rPr>
                <w:rFonts w:ascii="CordiaUPC" w:eastAsia="Times New Roman" w:hAnsi="CordiaUPC" w:cs="CordiaUPC" w:hint="cs"/>
                <w:sz w:val="26"/>
                <w:szCs w:val="26"/>
              </w:rPr>
              <w:t>Foreign currencies and foreign exchange derivatives</w:t>
            </w:r>
          </w:p>
        </w:tc>
        <w:tc>
          <w:tcPr>
            <w:tcW w:w="999" w:type="dxa"/>
            <w:shd w:val="clear" w:color="auto" w:fill="auto"/>
            <w:vAlign w:val="bottom"/>
          </w:tcPr>
          <w:p w14:paraId="68AAFC09" w14:textId="698F3BB9" w:rsidR="005B2E47" w:rsidRPr="001573BA" w:rsidRDefault="005B2E47" w:rsidP="005B2E47">
            <w:pPr>
              <w:tabs>
                <w:tab w:val="decimal" w:pos="664"/>
              </w:tabs>
              <w:spacing w:line="240" w:lineRule="exact"/>
              <w:ind w:left="-58" w:right="-84"/>
              <w:jc w:val="center"/>
              <w:rPr>
                <w:rFonts w:ascii="CordiaUPC" w:hAnsi="CordiaUPC" w:cs="CordiaUPC"/>
                <w:sz w:val="26"/>
                <w:szCs w:val="26"/>
                <w:lang w:val="en-US" w:bidi="th-TH"/>
              </w:rPr>
            </w:pPr>
            <w:r w:rsidRPr="001573BA">
              <w:rPr>
                <w:rFonts w:ascii="CordiaUPC" w:hAnsi="CordiaUPC" w:cs="CordiaUPC"/>
                <w:sz w:val="26"/>
                <w:szCs w:val="26"/>
                <w:cs/>
                <w:lang w:bidi="th-TH"/>
              </w:rPr>
              <w:t>1</w:t>
            </w:r>
            <w:r w:rsidRPr="001573BA">
              <w:rPr>
                <w:rFonts w:ascii="CordiaUPC" w:hAnsi="CordiaUPC" w:cs="CordiaUPC"/>
                <w:sz w:val="26"/>
                <w:szCs w:val="26"/>
              </w:rPr>
              <w:t>,</w:t>
            </w:r>
            <w:r w:rsidRPr="001573BA">
              <w:rPr>
                <w:rFonts w:ascii="CordiaUPC" w:hAnsi="CordiaUPC" w:cs="CordiaUPC"/>
                <w:sz w:val="26"/>
                <w:szCs w:val="26"/>
                <w:cs/>
                <w:lang w:bidi="th-TH"/>
              </w:rPr>
              <w:t>867</w:t>
            </w:r>
          </w:p>
        </w:tc>
        <w:tc>
          <w:tcPr>
            <w:tcW w:w="180" w:type="dxa"/>
            <w:vAlign w:val="bottom"/>
          </w:tcPr>
          <w:p w14:paraId="0293DBA9" w14:textId="77777777" w:rsidR="005B2E47" w:rsidRPr="001573BA" w:rsidRDefault="005B2E47" w:rsidP="005B2E47">
            <w:pPr>
              <w:tabs>
                <w:tab w:val="decimal" w:pos="757"/>
              </w:tabs>
              <w:spacing w:line="240" w:lineRule="exact"/>
              <w:ind w:left="-58" w:right="-84"/>
              <w:jc w:val="right"/>
              <w:rPr>
                <w:rFonts w:ascii="CordiaUPC" w:eastAsia="Times New Roman" w:hAnsi="CordiaUPC" w:cs="CordiaUPC"/>
                <w:bCs/>
                <w:sz w:val="26"/>
                <w:szCs w:val="26"/>
              </w:rPr>
            </w:pPr>
          </w:p>
        </w:tc>
        <w:tc>
          <w:tcPr>
            <w:tcW w:w="1017" w:type="dxa"/>
            <w:shd w:val="clear" w:color="auto" w:fill="auto"/>
            <w:vAlign w:val="bottom"/>
          </w:tcPr>
          <w:p w14:paraId="7D5E9591" w14:textId="0B575EAE" w:rsidR="005B2E47" w:rsidRPr="001573BA" w:rsidRDefault="005B2E47" w:rsidP="005B2E47">
            <w:pPr>
              <w:tabs>
                <w:tab w:val="decimal" w:pos="652"/>
              </w:tabs>
              <w:spacing w:line="240" w:lineRule="exact"/>
              <w:ind w:left="-58" w:right="-84"/>
              <w:jc w:val="center"/>
              <w:rPr>
                <w:rFonts w:ascii="CordiaUPC" w:hAnsi="CordiaUPC" w:cs="CordiaUPC"/>
                <w:sz w:val="26"/>
                <w:szCs w:val="26"/>
              </w:rPr>
            </w:pPr>
            <w:r w:rsidRPr="001573BA">
              <w:rPr>
                <w:rFonts w:ascii="CordiaUPC" w:hAnsi="CordiaUPC" w:cs="CordiaUPC"/>
                <w:sz w:val="26"/>
                <w:szCs w:val="26"/>
                <w:cs/>
                <w:lang w:bidi="th-TH"/>
              </w:rPr>
              <w:t>1</w:t>
            </w:r>
            <w:r w:rsidRPr="001573BA">
              <w:rPr>
                <w:rFonts w:ascii="CordiaUPC" w:hAnsi="CordiaUPC" w:cs="CordiaUPC"/>
                <w:sz w:val="26"/>
                <w:szCs w:val="26"/>
              </w:rPr>
              <w:t>,</w:t>
            </w:r>
            <w:r w:rsidRPr="001573BA">
              <w:rPr>
                <w:rFonts w:ascii="CordiaUPC" w:hAnsi="CordiaUPC" w:cs="CordiaUPC"/>
                <w:sz w:val="26"/>
                <w:szCs w:val="26"/>
                <w:cs/>
                <w:lang w:bidi="th-TH"/>
              </w:rPr>
              <w:t>297</w:t>
            </w:r>
          </w:p>
        </w:tc>
        <w:tc>
          <w:tcPr>
            <w:tcW w:w="180" w:type="dxa"/>
            <w:vAlign w:val="bottom"/>
          </w:tcPr>
          <w:p w14:paraId="309CDE34"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72" w:type="dxa"/>
            <w:shd w:val="clear" w:color="auto" w:fill="auto"/>
            <w:vAlign w:val="bottom"/>
          </w:tcPr>
          <w:p w14:paraId="0D054B7B" w14:textId="442AA95E" w:rsidR="005B2E47" w:rsidRPr="001573BA" w:rsidRDefault="005B2E47" w:rsidP="005B2E47">
            <w:pPr>
              <w:tabs>
                <w:tab w:val="decimal" w:pos="626"/>
              </w:tabs>
              <w:spacing w:line="240" w:lineRule="exact"/>
              <w:ind w:left="-58" w:right="-84"/>
              <w:jc w:val="center"/>
              <w:rPr>
                <w:rFonts w:ascii="CordiaUPC" w:hAnsi="CordiaUPC" w:cs="CordiaUPC"/>
                <w:sz w:val="26"/>
                <w:szCs w:val="26"/>
              </w:rPr>
            </w:pPr>
            <w:r w:rsidRPr="001573BA">
              <w:rPr>
                <w:rFonts w:ascii="CordiaUPC" w:hAnsi="CordiaUPC" w:cs="CordiaUPC"/>
                <w:sz w:val="26"/>
                <w:szCs w:val="26"/>
                <w:cs/>
                <w:lang w:bidi="th-TH"/>
              </w:rPr>
              <w:t>1</w:t>
            </w:r>
            <w:r w:rsidRPr="001573BA">
              <w:rPr>
                <w:rFonts w:ascii="CordiaUPC" w:hAnsi="CordiaUPC" w:cs="CordiaUPC"/>
                <w:sz w:val="26"/>
                <w:szCs w:val="26"/>
              </w:rPr>
              <w:t>,</w:t>
            </w:r>
            <w:r w:rsidRPr="001573BA">
              <w:rPr>
                <w:rFonts w:ascii="CordiaUPC" w:hAnsi="CordiaUPC" w:cs="CordiaUPC"/>
                <w:sz w:val="26"/>
                <w:szCs w:val="26"/>
                <w:cs/>
                <w:lang w:bidi="th-TH"/>
              </w:rPr>
              <w:t>867</w:t>
            </w:r>
          </w:p>
        </w:tc>
        <w:tc>
          <w:tcPr>
            <w:tcW w:w="180" w:type="dxa"/>
            <w:vAlign w:val="bottom"/>
          </w:tcPr>
          <w:p w14:paraId="1F2D7851"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89" w:type="dxa"/>
            <w:shd w:val="clear" w:color="auto" w:fill="auto"/>
            <w:vAlign w:val="bottom"/>
          </w:tcPr>
          <w:p w14:paraId="2E6D6B9B" w14:textId="47B26F0E" w:rsidR="005B2E47" w:rsidRPr="001573BA" w:rsidRDefault="005B2E47" w:rsidP="005B2E47">
            <w:pPr>
              <w:tabs>
                <w:tab w:val="decimal" w:pos="641"/>
              </w:tabs>
              <w:spacing w:line="240" w:lineRule="exact"/>
              <w:ind w:left="-58" w:right="-84"/>
              <w:jc w:val="center"/>
              <w:rPr>
                <w:rFonts w:ascii="CordiaUPC" w:hAnsi="CordiaUPC" w:cs="CordiaUPC"/>
                <w:sz w:val="26"/>
                <w:szCs w:val="26"/>
              </w:rPr>
            </w:pPr>
            <w:r w:rsidRPr="001573BA">
              <w:rPr>
                <w:rFonts w:ascii="CordiaUPC" w:hAnsi="CordiaUPC" w:cs="CordiaUPC"/>
                <w:sz w:val="26"/>
                <w:szCs w:val="26"/>
                <w:cs/>
                <w:lang w:bidi="th-TH"/>
              </w:rPr>
              <w:t>1</w:t>
            </w:r>
            <w:r w:rsidRPr="001573BA">
              <w:rPr>
                <w:rFonts w:ascii="CordiaUPC" w:hAnsi="CordiaUPC" w:cs="CordiaUPC"/>
                <w:sz w:val="26"/>
                <w:szCs w:val="26"/>
              </w:rPr>
              <w:t>,</w:t>
            </w:r>
            <w:r w:rsidRPr="001573BA">
              <w:rPr>
                <w:rFonts w:ascii="CordiaUPC" w:hAnsi="CordiaUPC" w:cs="CordiaUPC"/>
                <w:sz w:val="26"/>
                <w:szCs w:val="26"/>
                <w:cs/>
                <w:lang w:bidi="th-TH"/>
              </w:rPr>
              <w:t>297</w:t>
            </w:r>
          </w:p>
        </w:tc>
      </w:tr>
      <w:tr w:rsidR="005B2E47" w:rsidRPr="001573BA" w14:paraId="0522A030" w14:textId="77777777" w:rsidTr="00E36AF0">
        <w:trPr>
          <w:cantSplit/>
        </w:trPr>
        <w:tc>
          <w:tcPr>
            <w:tcW w:w="4770" w:type="dxa"/>
            <w:vAlign w:val="bottom"/>
          </w:tcPr>
          <w:p w14:paraId="61DFF80E" w14:textId="77777777" w:rsidR="005B2E47" w:rsidRPr="001573BA" w:rsidRDefault="005B2E47" w:rsidP="005B2E47">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1573BA">
              <w:rPr>
                <w:rFonts w:ascii="CordiaUPC" w:eastAsia="Times New Roman" w:hAnsi="CordiaUPC" w:cs="CordiaUPC" w:hint="cs"/>
                <w:sz w:val="26"/>
                <w:szCs w:val="26"/>
              </w:rPr>
              <w:t>Interest rates derivatives</w:t>
            </w:r>
          </w:p>
        </w:tc>
        <w:tc>
          <w:tcPr>
            <w:tcW w:w="999" w:type="dxa"/>
          </w:tcPr>
          <w:p w14:paraId="683C1530" w14:textId="36F30BF0" w:rsidR="005B2E47" w:rsidRPr="001573BA" w:rsidRDefault="005B2E47" w:rsidP="005B2E47">
            <w:pPr>
              <w:tabs>
                <w:tab w:val="decimal" w:pos="664"/>
              </w:tabs>
              <w:spacing w:line="240" w:lineRule="exact"/>
              <w:ind w:left="-58" w:right="-84"/>
              <w:jc w:val="center"/>
              <w:rPr>
                <w:rFonts w:ascii="CordiaUPC" w:hAnsi="CordiaUPC" w:cs="CordiaUPC"/>
                <w:sz w:val="26"/>
                <w:szCs w:val="26"/>
              </w:rPr>
            </w:pPr>
            <w:r w:rsidRPr="001573BA">
              <w:rPr>
                <w:rFonts w:ascii="CordiaUPC" w:hAnsi="CordiaUPC" w:cs="CordiaUPC"/>
                <w:sz w:val="26"/>
                <w:szCs w:val="26"/>
              </w:rPr>
              <w:t>(</w:t>
            </w:r>
            <w:r w:rsidRPr="001573BA">
              <w:rPr>
                <w:rFonts w:ascii="CordiaUPC" w:hAnsi="CordiaUPC" w:cs="CordiaUPC"/>
                <w:sz w:val="26"/>
                <w:szCs w:val="26"/>
                <w:cs/>
                <w:lang w:bidi="th-TH"/>
              </w:rPr>
              <w:t>24</w:t>
            </w:r>
            <w:r w:rsidRPr="001573BA">
              <w:rPr>
                <w:rFonts w:ascii="CordiaUPC" w:hAnsi="CordiaUPC" w:cs="CordiaUPC"/>
                <w:sz w:val="26"/>
                <w:szCs w:val="26"/>
              </w:rPr>
              <w:t>)</w:t>
            </w:r>
          </w:p>
        </w:tc>
        <w:tc>
          <w:tcPr>
            <w:tcW w:w="180" w:type="dxa"/>
          </w:tcPr>
          <w:p w14:paraId="6405C60D" w14:textId="77777777" w:rsidR="005B2E47" w:rsidRPr="001573BA" w:rsidRDefault="005B2E47" w:rsidP="005B2E47">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4C8BC4FA" w14:textId="431313F2" w:rsidR="005B2E47" w:rsidRPr="001573BA" w:rsidRDefault="005B2E47" w:rsidP="005B2E47">
            <w:pPr>
              <w:tabs>
                <w:tab w:val="decimal" w:pos="652"/>
              </w:tabs>
              <w:spacing w:line="240" w:lineRule="exact"/>
              <w:ind w:left="-58" w:right="-84"/>
              <w:jc w:val="center"/>
              <w:rPr>
                <w:rFonts w:ascii="CordiaUPC" w:hAnsi="CordiaUPC" w:cs="CordiaUPC"/>
                <w:sz w:val="26"/>
                <w:szCs w:val="26"/>
              </w:rPr>
            </w:pPr>
            <w:r w:rsidRPr="001573BA">
              <w:rPr>
                <w:rFonts w:ascii="CordiaUPC" w:hAnsi="CordiaUPC" w:cs="CordiaUPC" w:hint="cs"/>
                <w:sz w:val="26"/>
                <w:szCs w:val="26"/>
                <w:cs/>
                <w:lang w:bidi="th-TH"/>
              </w:rPr>
              <w:t>10</w:t>
            </w:r>
            <w:r w:rsidRPr="001573BA">
              <w:rPr>
                <w:rFonts w:ascii="CordiaUPC" w:hAnsi="CordiaUPC" w:cs="CordiaUPC"/>
                <w:sz w:val="26"/>
                <w:szCs w:val="26"/>
              </w:rPr>
              <w:t>6</w:t>
            </w:r>
          </w:p>
        </w:tc>
        <w:tc>
          <w:tcPr>
            <w:tcW w:w="180" w:type="dxa"/>
          </w:tcPr>
          <w:p w14:paraId="29108603"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79F1D6BC" w14:textId="33B04601" w:rsidR="005B2E47" w:rsidRPr="001573BA" w:rsidRDefault="005B2E47" w:rsidP="005B2E47">
            <w:pPr>
              <w:tabs>
                <w:tab w:val="decimal" w:pos="626"/>
              </w:tabs>
              <w:spacing w:line="240" w:lineRule="exact"/>
              <w:ind w:left="-58" w:right="-84"/>
              <w:jc w:val="center"/>
              <w:rPr>
                <w:rFonts w:ascii="CordiaUPC" w:hAnsi="CordiaUPC" w:cs="CordiaUPC"/>
                <w:sz w:val="26"/>
                <w:szCs w:val="26"/>
              </w:rPr>
            </w:pPr>
            <w:r w:rsidRPr="001573BA">
              <w:rPr>
                <w:rFonts w:ascii="CordiaUPC" w:hAnsi="CordiaUPC" w:cs="CordiaUPC"/>
                <w:sz w:val="26"/>
                <w:szCs w:val="26"/>
              </w:rPr>
              <w:t>(</w:t>
            </w:r>
            <w:r w:rsidRPr="001573BA">
              <w:rPr>
                <w:rFonts w:ascii="CordiaUPC" w:hAnsi="CordiaUPC" w:cs="CordiaUPC"/>
                <w:sz w:val="26"/>
                <w:szCs w:val="26"/>
                <w:cs/>
                <w:lang w:bidi="th-TH"/>
              </w:rPr>
              <w:t>24</w:t>
            </w:r>
            <w:r w:rsidRPr="001573BA">
              <w:rPr>
                <w:rFonts w:ascii="CordiaUPC" w:hAnsi="CordiaUPC" w:cs="CordiaUPC"/>
                <w:sz w:val="26"/>
                <w:szCs w:val="26"/>
              </w:rPr>
              <w:t>)</w:t>
            </w:r>
          </w:p>
        </w:tc>
        <w:tc>
          <w:tcPr>
            <w:tcW w:w="180" w:type="dxa"/>
          </w:tcPr>
          <w:p w14:paraId="4DC7EC99"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89" w:type="dxa"/>
          </w:tcPr>
          <w:p w14:paraId="09CC7EA1" w14:textId="0198EFA0" w:rsidR="005B2E47" w:rsidRPr="001573BA" w:rsidRDefault="005B2E47" w:rsidP="005B2E47">
            <w:pPr>
              <w:tabs>
                <w:tab w:val="decimal" w:pos="641"/>
              </w:tabs>
              <w:spacing w:line="240" w:lineRule="exact"/>
              <w:ind w:left="-58" w:right="-84"/>
              <w:jc w:val="center"/>
              <w:rPr>
                <w:rFonts w:ascii="CordiaUPC" w:hAnsi="CordiaUPC" w:cs="CordiaUPC"/>
                <w:sz w:val="26"/>
                <w:szCs w:val="26"/>
              </w:rPr>
            </w:pPr>
            <w:r w:rsidRPr="001573BA">
              <w:rPr>
                <w:rFonts w:ascii="CordiaUPC" w:hAnsi="CordiaUPC" w:cs="CordiaUPC" w:hint="cs"/>
                <w:sz w:val="26"/>
                <w:szCs w:val="26"/>
                <w:cs/>
                <w:lang w:bidi="th-TH"/>
              </w:rPr>
              <w:t>10</w:t>
            </w:r>
            <w:r w:rsidRPr="001573BA">
              <w:rPr>
                <w:rFonts w:ascii="CordiaUPC" w:hAnsi="CordiaUPC" w:cs="CordiaUPC"/>
                <w:sz w:val="26"/>
                <w:szCs w:val="26"/>
              </w:rPr>
              <w:t>6</w:t>
            </w:r>
          </w:p>
        </w:tc>
      </w:tr>
      <w:tr w:rsidR="005B2E47" w:rsidRPr="001573BA" w14:paraId="718E8CBE" w14:textId="77777777" w:rsidTr="00E36AF0">
        <w:trPr>
          <w:cantSplit/>
        </w:trPr>
        <w:tc>
          <w:tcPr>
            <w:tcW w:w="4770" w:type="dxa"/>
            <w:vAlign w:val="bottom"/>
          </w:tcPr>
          <w:p w14:paraId="1C67FFAC" w14:textId="77777777" w:rsidR="005B2E47" w:rsidRPr="001573BA" w:rsidRDefault="005B2E47" w:rsidP="005B2E47">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1573BA">
              <w:rPr>
                <w:rFonts w:ascii="CordiaUPC" w:eastAsia="Times New Roman" w:hAnsi="CordiaUPC" w:cs="CordiaUPC"/>
                <w:sz w:val="26"/>
                <w:szCs w:val="26"/>
              </w:rPr>
              <w:t xml:space="preserve">Other </w:t>
            </w:r>
            <w:r w:rsidRPr="001573BA">
              <w:rPr>
                <w:rFonts w:ascii="CordiaUPC" w:eastAsia="Times New Roman" w:hAnsi="CordiaUPC" w:cs="CordiaUPC" w:hint="cs"/>
                <w:sz w:val="26"/>
                <w:szCs w:val="26"/>
              </w:rPr>
              <w:t>derivatives</w:t>
            </w:r>
          </w:p>
        </w:tc>
        <w:tc>
          <w:tcPr>
            <w:tcW w:w="999" w:type="dxa"/>
          </w:tcPr>
          <w:p w14:paraId="5CC81FBB" w14:textId="41C908E6" w:rsidR="005B2E47" w:rsidRPr="001573BA" w:rsidRDefault="00742935" w:rsidP="005B2E47">
            <w:pPr>
              <w:tabs>
                <w:tab w:val="decimal" w:pos="664"/>
              </w:tabs>
              <w:spacing w:line="240" w:lineRule="exact"/>
              <w:ind w:left="-58" w:right="-84"/>
              <w:jc w:val="center"/>
              <w:rPr>
                <w:rFonts w:ascii="CordiaUPC" w:hAnsi="CordiaUPC" w:cs="CordiaUPC"/>
                <w:sz w:val="26"/>
                <w:szCs w:val="26"/>
                <w:lang w:val="en-US" w:bidi="th-TH"/>
              </w:rPr>
            </w:pPr>
            <w:r w:rsidRPr="001573BA">
              <w:rPr>
                <w:rFonts w:ascii="CordiaUPC" w:hAnsi="CordiaUPC" w:cs="CordiaUPC"/>
                <w:sz w:val="26"/>
                <w:szCs w:val="26"/>
              </w:rPr>
              <w:t>(</w:t>
            </w:r>
            <w:r w:rsidRPr="001573BA">
              <w:rPr>
                <w:rFonts w:ascii="CordiaUPC" w:hAnsi="CordiaUPC" w:cs="CordiaUPC"/>
                <w:sz w:val="26"/>
                <w:szCs w:val="26"/>
                <w:cs/>
                <w:lang w:bidi="th-TH"/>
              </w:rPr>
              <w:t>2</w:t>
            </w:r>
            <w:r w:rsidRPr="001573BA">
              <w:rPr>
                <w:rFonts w:ascii="CordiaUPC" w:hAnsi="CordiaUPC" w:cs="CordiaUPC" w:hint="cs"/>
                <w:sz w:val="26"/>
                <w:szCs w:val="26"/>
                <w:cs/>
              </w:rPr>
              <w:t>2</w:t>
            </w:r>
            <w:r w:rsidRPr="001573BA">
              <w:rPr>
                <w:rFonts w:ascii="CordiaUPC" w:hAnsi="CordiaUPC" w:cs="CordiaUPC"/>
                <w:sz w:val="26"/>
                <w:szCs w:val="26"/>
              </w:rPr>
              <w:t>)</w:t>
            </w:r>
          </w:p>
        </w:tc>
        <w:tc>
          <w:tcPr>
            <w:tcW w:w="180" w:type="dxa"/>
          </w:tcPr>
          <w:p w14:paraId="04763642" w14:textId="77777777" w:rsidR="005B2E47" w:rsidRPr="001573BA" w:rsidRDefault="005B2E47" w:rsidP="005B2E47">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460C35FA" w14:textId="33C3011A" w:rsidR="005B2E47" w:rsidRPr="001573BA" w:rsidRDefault="005B2E47" w:rsidP="005B2E47">
            <w:pPr>
              <w:tabs>
                <w:tab w:val="decimal" w:pos="652"/>
              </w:tabs>
              <w:spacing w:line="240" w:lineRule="exact"/>
              <w:ind w:left="-58" w:right="-84"/>
              <w:jc w:val="center"/>
              <w:rPr>
                <w:rFonts w:ascii="CordiaUPC" w:hAnsi="CordiaUPC" w:cs="CordiaUPC"/>
                <w:sz w:val="26"/>
                <w:szCs w:val="26"/>
              </w:rPr>
            </w:pPr>
            <w:r w:rsidRPr="001573BA">
              <w:rPr>
                <w:rFonts w:ascii="CordiaUPC" w:hAnsi="CordiaUPC" w:cs="CordiaUPC"/>
                <w:sz w:val="26"/>
                <w:szCs w:val="26"/>
                <w:lang w:val="en-US" w:bidi="th-TH"/>
              </w:rPr>
              <w:t>(10)</w:t>
            </w:r>
          </w:p>
        </w:tc>
        <w:tc>
          <w:tcPr>
            <w:tcW w:w="180" w:type="dxa"/>
          </w:tcPr>
          <w:p w14:paraId="5D7F93E8"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025A0E31" w14:textId="0A17949E" w:rsidR="005B2E47" w:rsidRPr="001573BA" w:rsidRDefault="00742935" w:rsidP="005B2E47">
            <w:pPr>
              <w:tabs>
                <w:tab w:val="decimal" w:pos="626"/>
              </w:tabs>
              <w:spacing w:line="240" w:lineRule="exact"/>
              <w:ind w:left="-58" w:right="-84"/>
              <w:jc w:val="center"/>
              <w:rPr>
                <w:rFonts w:ascii="CordiaUPC" w:hAnsi="CordiaUPC" w:cs="CordiaUPC"/>
                <w:sz w:val="26"/>
                <w:szCs w:val="26"/>
              </w:rPr>
            </w:pPr>
            <w:r w:rsidRPr="001573BA">
              <w:rPr>
                <w:rFonts w:ascii="CordiaUPC" w:hAnsi="CordiaUPC" w:cs="CordiaUPC"/>
                <w:sz w:val="26"/>
                <w:szCs w:val="26"/>
              </w:rPr>
              <w:t>(</w:t>
            </w:r>
            <w:r w:rsidRPr="001573BA">
              <w:rPr>
                <w:rFonts w:ascii="CordiaUPC" w:hAnsi="CordiaUPC" w:cs="CordiaUPC"/>
                <w:sz w:val="26"/>
                <w:szCs w:val="26"/>
                <w:cs/>
                <w:lang w:bidi="th-TH"/>
              </w:rPr>
              <w:t>2</w:t>
            </w:r>
            <w:r w:rsidRPr="001573BA">
              <w:rPr>
                <w:rFonts w:ascii="CordiaUPC" w:hAnsi="CordiaUPC" w:cs="CordiaUPC" w:hint="cs"/>
                <w:sz w:val="26"/>
                <w:szCs w:val="26"/>
                <w:cs/>
              </w:rPr>
              <w:t>2</w:t>
            </w:r>
            <w:r w:rsidRPr="001573BA">
              <w:rPr>
                <w:rFonts w:ascii="CordiaUPC" w:hAnsi="CordiaUPC" w:cs="CordiaUPC"/>
                <w:sz w:val="26"/>
                <w:szCs w:val="26"/>
              </w:rPr>
              <w:t>)</w:t>
            </w:r>
          </w:p>
        </w:tc>
        <w:tc>
          <w:tcPr>
            <w:tcW w:w="180" w:type="dxa"/>
          </w:tcPr>
          <w:p w14:paraId="53DF1849"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89" w:type="dxa"/>
          </w:tcPr>
          <w:p w14:paraId="30B381FD" w14:textId="6249D586" w:rsidR="005B2E47" w:rsidRPr="001573BA" w:rsidRDefault="005B2E47" w:rsidP="005B2E47">
            <w:pPr>
              <w:tabs>
                <w:tab w:val="decimal" w:pos="641"/>
              </w:tabs>
              <w:spacing w:line="240" w:lineRule="exact"/>
              <w:ind w:left="-58" w:right="-84"/>
              <w:jc w:val="center"/>
              <w:rPr>
                <w:rFonts w:ascii="CordiaUPC" w:hAnsi="CordiaUPC" w:cs="CordiaUPC"/>
                <w:sz w:val="26"/>
                <w:szCs w:val="26"/>
              </w:rPr>
            </w:pPr>
            <w:r w:rsidRPr="001573BA">
              <w:rPr>
                <w:rFonts w:ascii="CordiaUPC" w:hAnsi="CordiaUPC" w:cs="CordiaUPC"/>
                <w:sz w:val="26"/>
                <w:szCs w:val="26"/>
                <w:lang w:val="en-US" w:bidi="th-TH"/>
              </w:rPr>
              <w:t>(10)</w:t>
            </w:r>
          </w:p>
        </w:tc>
      </w:tr>
      <w:tr w:rsidR="005B2E47" w:rsidRPr="001573BA" w14:paraId="7E12C239" w14:textId="77777777" w:rsidTr="00E36AF0">
        <w:trPr>
          <w:cantSplit/>
        </w:trPr>
        <w:tc>
          <w:tcPr>
            <w:tcW w:w="4770" w:type="dxa"/>
            <w:vAlign w:val="bottom"/>
          </w:tcPr>
          <w:p w14:paraId="04BA39F5" w14:textId="77777777" w:rsidR="005B2E47" w:rsidRPr="001573BA" w:rsidRDefault="005B2E47" w:rsidP="005B2E47">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1573BA">
              <w:rPr>
                <w:rFonts w:ascii="CordiaUPC" w:eastAsia="Times New Roman" w:hAnsi="CordiaUPC" w:cs="CordiaUPC" w:hint="cs"/>
                <w:sz w:val="26"/>
                <w:szCs w:val="26"/>
              </w:rPr>
              <w:t>Debt securities</w:t>
            </w:r>
          </w:p>
        </w:tc>
        <w:tc>
          <w:tcPr>
            <w:tcW w:w="999" w:type="dxa"/>
          </w:tcPr>
          <w:p w14:paraId="774E12E3" w14:textId="6FB9DBF4" w:rsidR="005B2E47" w:rsidRPr="001573BA" w:rsidRDefault="00742935" w:rsidP="005B2E47">
            <w:pPr>
              <w:tabs>
                <w:tab w:val="decimal" w:pos="664"/>
              </w:tabs>
              <w:spacing w:line="240" w:lineRule="exact"/>
              <w:ind w:left="-58" w:right="-84"/>
              <w:jc w:val="center"/>
              <w:rPr>
                <w:rFonts w:ascii="CordiaUPC" w:hAnsi="CordiaUPC" w:cs="CordiaUPC"/>
                <w:sz w:val="26"/>
                <w:szCs w:val="26"/>
              </w:rPr>
            </w:pPr>
            <w:r w:rsidRPr="001573BA">
              <w:rPr>
                <w:rFonts w:ascii="CordiaUPC" w:hAnsi="CordiaUPC" w:cs="CordiaUPC"/>
                <w:sz w:val="26"/>
                <w:szCs w:val="26"/>
              </w:rPr>
              <w:t>71</w:t>
            </w:r>
          </w:p>
        </w:tc>
        <w:tc>
          <w:tcPr>
            <w:tcW w:w="180" w:type="dxa"/>
          </w:tcPr>
          <w:p w14:paraId="09379916" w14:textId="77777777" w:rsidR="005B2E47" w:rsidRPr="001573BA" w:rsidRDefault="005B2E47" w:rsidP="005B2E47">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34F895F8" w14:textId="48208587" w:rsidR="005B2E47" w:rsidRPr="001573BA" w:rsidRDefault="005B2E47" w:rsidP="005B2E47">
            <w:pPr>
              <w:tabs>
                <w:tab w:val="decimal" w:pos="652"/>
              </w:tabs>
              <w:spacing w:line="240" w:lineRule="exact"/>
              <w:ind w:left="-58" w:right="-84"/>
              <w:jc w:val="center"/>
              <w:rPr>
                <w:rFonts w:ascii="CordiaUPC" w:hAnsi="CordiaUPC" w:cs="CordiaUPC"/>
                <w:sz w:val="26"/>
                <w:szCs w:val="26"/>
              </w:rPr>
            </w:pPr>
            <w:r w:rsidRPr="001573BA">
              <w:rPr>
                <w:rFonts w:ascii="CordiaUPC" w:hAnsi="CordiaUPC" w:cs="CordiaUPC"/>
                <w:sz w:val="26"/>
                <w:szCs w:val="26"/>
              </w:rPr>
              <w:t>(3)</w:t>
            </w:r>
          </w:p>
        </w:tc>
        <w:tc>
          <w:tcPr>
            <w:tcW w:w="180" w:type="dxa"/>
          </w:tcPr>
          <w:p w14:paraId="3F9E0EAE"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2DA5FCE8" w14:textId="764A25D5" w:rsidR="005B2E47" w:rsidRPr="001573BA" w:rsidRDefault="00742935" w:rsidP="005B2E47">
            <w:pPr>
              <w:tabs>
                <w:tab w:val="decimal" w:pos="626"/>
              </w:tabs>
              <w:spacing w:line="240" w:lineRule="exact"/>
              <w:ind w:left="-58" w:right="-84"/>
              <w:jc w:val="center"/>
              <w:rPr>
                <w:rFonts w:ascii="CordiaUPC" w:hAnsi="CordiaUPC" w:cs="CordiaUPC"/>
                <w:sz w:val="26"/>
                <w:szCs w:val="26"/>
              </w:rPr>
            </w:pPr>
            <w:r w:rsidRPr="001573BA">
              <w:rPr>
                <w:rFonts w:ascii="CordiaUPC" w:hAnsi="CordiaUPC" w:cs="CordiaUPC"/>
                <w:sz w:val="26"/>
                <w:szCs w:val="26"/>
              </w:rPr>
              <w:t>71</w:t>
            </w:r>
          </w:p>
        </w:tc>
        <w:tc>
          <w:tcPr>
            <w:tcW w:w="180" w:type="dxa"/>
          </w:tcPr>
          <w:p w14:paraId="53E42600"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89" w:type="dxa"/>
          </w:tcPr>
          <w:p w14:paraId="7292A00B" w14:textId="758451E1" w:rsidR="005B2E47" w:rsidRPr="001573BA" w:rsidRDefault="005B2E47" w:rsidP="005B2E47">
            <w:pPr>
              <w:tabs>
                <w:tab w:val="decimal" w:pos="641"/>
              </w:tabs>
              <w:spacing w:line="240" w:lineRule="exact"/>
              <w:ind w:left="-58" w:right="-84"/>
              <w:jc w:val="center"/>
              <w:rPr>
                <w:rFonts w:ascii="CordiaUPC" w:hAnsi="CordiaUPC" w:cs="CordiaUPC"/>
                <w:sz w:val="26"/>
                <w:szCs w:val="26"/>
              </w:rPr>
            </w:pPr>
            <w:r w:rsidRPr="001573BA">
              <w:rPr>
                <w:rFonts w:ascii="CordiaUPC" w:hAnsi="CordiaUPC" w:cs="CordiaUPC"/>
                <w:sz w:val="26"/>
                <w:szCs w:val="26"/>
              </w:rPr>
              <w:t>(3)</w:t>
            </w:r>
          </w:p>
        </w:tc>
      </w:tr>
      <w:tr w:rsidR="005B2E47" w:rsidRPr="001573BA" w14:paraId="77B646B7" w14:textId="77777777" w:rsidTr="00C05EA6">
        <w:trPr>
          <w:cantSplit/>
        </w:trPr>
        <w:tc>
          <w:tcPr>
            <w:tcW w:w="4770" w:type="dxa"/>
          </w:tcPr>
          <w:p w14:paraId="30B20B34" w14:textId="77777777" w:rsidR="005B2E47" w:rsidRPr="001573BA" w:rsidRDefault="005B2E47" w:rsidP="005B2E47">
            <w:pPr>
              <w:spacing w:line="240" w:lineRule="exact"/>
              <w:ind w:left="191" w:hanging="191"/>
              <w:rPr>
                <w:rFonts w:ascii="CordiaUPC" w:eastAsia="Times New Roman" w:hAnsi="CordiaUPC" w:cs="CordiaUPC"/>
                <w:bCs/>
                <w:sz w:val="26"/>
                <w:szCs w:val="26"/>
              </w:rPr>
            </w:pPr>
            <w:r w:rsidRPr="001573BA">
              <w:rPr>
                <w:rFonts w:ascii="CordiaUPC" w:hAnsi="CordiaUPC" w:cs="CordiaUPC"/>
                <w:b/>
                <w:bCs/>
                <w:sz w:val="26"/>
                <w:szCs w:val="26"/>
              </w:rPr>
              <w:t xml:space="preserve">Loss </w:t>
            </w:r>
            <w:r w:rsidRPr="001573BA">
              <w:rPr>
                <w:rFonts w:ascii="CordiaUPC" w:hAnsi="CordiaUPC" w:cs="CordiaUPC" w:hint="cs"/>
                <w:b/>
                <w:bCs/>
                <w:sz w:val="26"/>
                <w:szCs w:val="26"/>
              </w:rPr>
              <w:t xml:space="preserve">on financial instruments designated at FVTPL </w:t>
            </w:r>
          </w:p>
        </w:tc>
        <w:tc>
          <w:tcPr>
            <w:tcW w:w="999" w:type="dxa"/>
            <w:shd w:val="clear" w:color="auto" w:fill="auto"/>
          </w:tcPr>
          <w:p w14:paraId="3964A587" w14:textId="77777777" w:rsidR="005B2E47" w:rsidRPr="001573BA" w:rsidRDefault="005B2E47" w:rsidP="005B2E47">
            <w:pPr>
              <w:tabs>
                <w:tab w:val="decimal" w:pos="664"/>
              </w:tabs>
              <w:spacing w:line="240" w:lineRule="exact"/>
              <w:ind w:left="-58" w:right="-84"/>
              <w:jc w:val="center"/>
              <w:rPr>
                <w:rFonts w:ascii="CordiaUPC" w:hAnsi="CordiaUPC" w:cs="CordiaUPC"/>
                <w:sz w:val="26"/>
                <w:szCs w:val="26"/>
              </w:rPr>
            </w:pPr>
          </w:p>
        </w:tc>
        <w:tc>
          <w:tcPr>
            <w:tcW w:w="180" w:type="dxa"/>
          </w:tcPr>
          <w:p w14:paraId="652F0B80" w14:textId="77777777" w:rsidR="005B2E47" w:rsidRPr="001573BA" w:rsidRDefault="005B2E47" w:rsidP="005B2E47">
            <w:pPr>
              <w:tabs>
                <w:tab w:val="decimal" w:pos="757"/>
              </w:tabs>
              <w:spacing w:line="240" w:lineRule="exact"/>
              <w:ind w:left="-58" w:right="-84"/>
              <w:jc w:val="right"/>
              <w:rPr>
                <w:rFonts w:ascii="CordiaUPC" w:eastAsia="Times New Roman" w:hAnsi="CordiaUPC" w:cs="CordiaUPC"/>
                <w:bCs/>
                <w:sz w:val="26"/>
                <w:szCs w:val="26"/>
              </w:rPr>
            </w:pPr>
          </w:p>
        </w:tc>
        <w:tc>
          <w:tcPr>
            <w:tcW w:w="1017" w:type="dxa"/>
            <w:shd w:val="clear" w:color="auto" w:fill="auto"/>
          </w:tcPr>
          <w:p w14:paraId="58D91713" w14:textId="77777777" w:rsidR="005B2E47" w:rsidRPr="001573BA" w:rsidRDefault="005B2E47" w:rsidP="005B2E47">
            <w:pPr>
              <w:tabs>
                <w:tab w:val="decimal" w:pos="652"/>
              </w:tabs>
              <w:spacing w:line="240" w:lineRule="exact"/>
              <w:ind w:left="-58" w:right="-84"/>
              <w:jc w:val="center"/>
              <w:rPr>
                <w:rFonts w:ascii="CordiaUPC" w:hAnsi="CordiaUPC" w:cs="CordiaUPC"/>
                <w:sz w:val="26"/>
                <w:szCs w:val="26"/>
              </w:rPr>
            </w:pPr>
          </w:p>
        </w:tc>
        <w:tc>
          <w:tcPr>
            <w:tcW w:w="180" w:type="dxa"/>
          </w:tcPr>
          <w:p w14:paraId="1B570B1F"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75526838" w14:textId="77777777" w:rsidR="005B2E47" w:rsidRPr="001573BA" w:rsidRDefault="005B2E47" w:rsidP="005B2E47">
            <w:pPr>
              <w:tabs>
                <w:tab w:val="decimal" w:pos="626"/>
              </w:tabs>
              <w:spacing w:line="240" w:lineRule="exact"/>
              <w:ind w:left="-58" w:right="-84"/>
              <w:jc w:val="center"/>
              <w:rPr>
                <w:rFonts w:ascii="CordiaUPC" w:hAnsi="CordiaUPC" w:cs="CordiaUPC"/>
                <w:sz w:val="26"/>
                <w:szCs w:val="26"/>
              </w:rPr>
            </w:pPr>
          </w:p>
        </w:tc>
        <w:tc>
          <w:tcPr>
            <w:tcW w:w="180" w:type="dxa"/>
          </w:tcPr>
          <w:p w14:paraId="757522E1"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89" w:type="dxa"/>
            <w:shd w:val="clear" w:color="auto" w:fill="auto"/>
          </w:tcPr>
          <w:p w14:paraId="29C7F95E" w14:textId="77777777" w:rsidR="005B2E47" w:rsidRPr="001573BA" w:rsidRDefault="005B2E47" w:rsidP="005B2E47">
            <w:pPr>
              <w:tabs>
                <w:tab w:val="decimal" w:pos="641"/>
              </w:tabs>
              <w:spacing w:line="240" w:lineRule="exact"/>
              <w:ind w:left="-58" w:right="-84"/>
              <w:jc w:val="center"/>
              <w:rPr>
                <w:rFonts w:ascii="CordiaUPC" w:hAnsi="CordiaUPC" w:cs="CordiaUPC"/>
                <w:sz w:val="26"/>
                <w:szCs w:val="26"/>
              </w:rPr>
            </w:pPr>
          </w:p>
        </w:tc>
      </w:tr>
      <w:tr w:rsidR="005B2E47" w:rsidRPr="001573BA" w14:paraId="570945BB" w14:textId="77777777" w:rsidTr="00C05EA6">
        <w:trPr>
          <w:cantSplit/>
        </w:trPr>
        <w:tc>
          <w:tcPr>
            <w:tcW w:w="4770" w:type="dxa"/>
          </w:tcPr>
          <w:p w14:paraId="26C3C3D5" w14:textId="77777777" w:rsidR="005B2E47" w:rsidRPr="001573BA" w:rsidRDefault="005B2E47" w:rsidP="005B2E47">
            <w:pPr>
              <w:numPr>
                <w:ilvl w:val="0"/>
                <w:numId w:val="20"/>
              </w:numPr>
              <w:tabs>
                <w:tab w:val="num" w:pos="0"/>
              </w:tabs>
              <w:spacing w:line="240" w:lineRule="exact"/>
              <w:ind w:left="449" w:right="-126" w:hanging="180"/>
              <w:contextualSpacing/>
              <w:rPr>
                <w:rFonts w:ascii="CordiaUPC" w:hAnsi="CordiaUPC" w:cs="CordiaUPC"/>
                <w:sz w:val="26"/>
                <w:szCs w:val="26"/>
                <w:lang w:val="en-US" w:bidi="th-TH"/>
              </w:rPr>
            </w:pPr>
            <w:r w:rsidRPr="001573BA">
              <w:rPr>
                <w:rFonts w:ascii="CordiaUPC" w:eastAsia="Times New Roman" w:hAnsi="CordiaUPC" w:cs="CordiaUPC"/>
                <w:sz w:val="26"/>
                <w:szCs w:val="26"/>
              </w:rPr>
              <w:t>Structured notes</w:t>
            </w:r>
          </w:p>
        </w:tc>
        <w:tc>
          <w:tcPr>
            <w:tcW w:w="999" w:type="dxa"/>
          </w:tcPr>
          <w:p w14:paraId="3F3C84D7" w14:textId="35C3009A" w:rsidR="005B2E47" w:rsidRPr="001573BA" w:rsidRDefault="005B2E47" w:rsidP="005B2E47">
            <w:pPr>
              <w:tabs>
                <w:tab w:val="decimal" w:pos="664"/>
              </w:tabs>
              <w:spacing w:line="240" w:lineRule="exact"/>
              <w:ind w:left="-58" w:right="-84"/>
              <w:jc w:val="center"/>
              <w:rPr>
                <w:rFonts w:ascii="CordiaUPC" w:hAnsi="CordiaUPC" w:cs="CordiaUPC"/>
                <w:sz w:val="26"/>
                <w:szCs w:val="26"/>
                <w:cs/>
                <w:lang w:bidi="th-TH"/>
              </w:rPr>
            </w:pPr>
            <w:r w:rsidRPr="001573BA">
              <w:rPr>
                <w:rFonts w:ascii="CordiaUPC" w:hAnsi="CordiaUPC" w:cs="CordiaUPC"/>
                <w:sz w:val="26"/>
                <w:szCs w:val="26"/>
              </w:rPr>
              <w:t>(</w:t>
            </w:r>
            <w:r w:rsidRPr="001573BA">
              <w:rPr>
                <w:rFonts w:ascii="CordiaUPC" w:hAnsi="CordiaUPC" w:cs="CordiaUPC" w:hint="cs"/>
                <w:sz w:val="26"/>
                <w:szCs w:val="26"/>
                <w:cs/>
              </w:rPr>
              <w:t>102</w:t>
            </w:r>
            <w:r w:rsidRPr="001573BA">
              <w:rPr>
                <w:rFonts w:ascii="CordiaUPC" w:hAnsi="CordiaUPC" w:cs="CordiaUPC"/>
                <w:sz w:val="26"/>
                <w:szCs w:val="26"/>
              </w:rPr>
              <w:t>)</w:t>
            </w:r>
          </w:p>
        </w:tc>
        <w:tc>
          <w:tcPr>
            <w:tcW w:w="180" w:type="dxa"/>
          </w:tcPr>
          <w:p w14:paraId="0FC10A5E" w14:textId="77777777" w:rsidR="005B2E47" w:rsidRPr="001573BA" w:rsidRDefault="005B2E47" w:rsidP="005B2E47">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7BB77EF4" w14:textId="3CB0CE9D" w:rsidR="005B2E47" w:rsidRPr="001573BA" w:rsidRDefault="005B2E47" w:rsidP="005B2E47">
            <w:pPr>
              <w:tabs>
                <w:tab w:val="decimal" w:pos="652"/>
              </w:tabs>
              <w:spacing w:line="240" w:lineRule="exact"/>
              <w:ind w:left="-58" w:right="-84"/>
              <w:jc w:val="center"/>
              <w:rPr>
                <w:rFonts w:ascii="CordiaUPC" w:hAnsi="CordiaUPC" w:cs="CordiaUPC"/>
                <w:sz w:val="26"/>
                <w:szCs w:val="26"/>
              </w:rPr>
            </w:pPr>
            <w:r w:rsidRPr="001573BA">
              <w:rPr>
                <w:rFonts w:ascii="CordiaUPC" w:hAnsi="CordiaUPC" w:cs="CordiaUPC"/>
                <w:sz w:val="26"/>
                <w:szCs w:val="26"/>
              </w:rPr>
              <w:t>(25)</w:t>
            </w:r>
          </w:p>
        </w:tc>
        <w:tc>
          <w:tcPr>
            <w:tcW w:w="180" w:type="dxa"/>
          </w:tcPr>
          <w:p w14:paraId="498E496E"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72A3E54A" w14:textId="6FECE3FC" w:rsidR="005B2E47" w:rsidRPr="001573BA" w:rsidRDefault="005B2E47" w:rsidP="005B2E47">
            <w:pPr>
              <w:tabs>
                <w:tab w:val="decimal" w:pos="626"/>
              </w:tabs>
              <w:spacing w:line="240" w:lineRule="exact"/>
              <w:ind w:left="-58" w:right="-84"/>
              <w:jc w:val="center"/>
              <w:rPr>
                <w:rFonts w:ascii="CordiaUPC" w:hAnsi="CordiaUPC" w:cs="CordiaUPC"/>
                <w:sz w:val="26"/>
                <w:szCs w:val="26"/>
              </w:rPr>
            </w:pPr>
            <w:r w:rsidRPr="001573BA">
              <w:rPr>
                <w:rFonts w:ascii="CordiaUPC" w:hAnsi="CordiaUPC" w:cs="CordiaUPC"/>
                <w:sz w:val="26"/>
                <w:szCs w:val="26"/>
              </w:rPr>
              <w:t>(</w:t>
            </w:r>
            <w:r w:rsidRPr="001573BA">
              <w:rPr>
                <w:rFonts w:ascii="CordiaUPC" w:hAnsi="CordiaUPC" w:cs="CordiaUPC" w:hint="cs"/>
                <w:sz w:val="26"/>
                <w:szCs w:val="26"/>
                <w:cs/>
              </w:rPr>
              <w:t>102</w:t>
            </w:r>
            <w:r w:rsidRPr="001573BA">
              <w:rPr>
                <w:rFonts w:ascii="CordiaUPC" w:hAnsi="CordiaUPC" w:cs="CordiaUPC"/>
                <w:sz w:val="26"/>
                <w:szCs w:val="26"/>
              </w:rPr>
              <w:t>)</w:t>
            </w:r>
          </w:p>
        </w:tc>
        <w:tc>
          <w:tcPr>
            <w:tcW w:w="180" w:type="dxa"/>
          </w:tcPr>
          <w:p w14:paraId="14A02A0B"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89" w:type="dxa"/>
          </w:tcPr>
          <w:p w14:paraId="5F7999AC" w14:textId="4B12E52E" w:rsidR="005B2E47" w:rsidRPr="001573BA" w:rsidRDefault="005B2E47" w:rsidP="005B2E47">
            <w:pPr>
              <w:tabs>
                <w:tab w:val="decimal" w:pos="641"/>
              </w:tabs>
              <w:spacing w:line="240" w:lineRule="exact"/>
              <w:ind w:left="-58" w:right="-84"/>
              <w:jc w:val="center"/>
              <w:rPr>
                <w:rFonts w:ascii="CordiaUPC" w:hAnsi="CordiaUPC" w:cs="CordiaUPC"/>
                <w:sz w:val="26"/>
                <w:szCs w:val="26"/>
              </w:rPr>
            </w:pPr>
            <w:r w:rsidRPr="001573BA">
              <w:rPr>
                <w:rFonts w:ascii="CordiaUPC" w:hAnsi="CordiaUPC" w:cs="CordiaUPC"/>
                <w:sz w:val="26"/>
                <w:szCs w:val="26"/>
              </w:rPr>
              <w:t>(25)</w:t>
            </w:r>
          </w:p>
        </w:tc>
      </w:tr>
      <w:tr w:rsidR="005B2E47" w:rsidRPr="001573BA" w14:paraId="161F9253" w14:textId="77777777" w:rsidTr="00C05EA6">
        <w:trPr>
          <w:cantSplit/>
        </w:trPr>
        <w:tc>
          <w:tcPr>
            <w:tcW w:w="4770" w:type="dxa"/>
          </w:tcPr>
          <w:p w14:paraId="19C50681" w14:textId="77777777" w:rsidR="005B2E47" w:rsidRPr="001573BA" w:rsidRDefault="005B2E47" w:rsidP="005B2E47">
            <w:pPr>
              <w:spacing w:line="240" w:lineRule="exact"/>
              <w:ind w:left="191" w:hanging="191"/>
              <w:rPr>
                <w:rFonts w:ascii="CordiaUPC" w:hAnsi="CordiaUPC" w:cs="CordiaUPC"/>
                <w:sz w:val="26"/>
                <w:szCs w:val="26"/>
                <w:cs/>
                <w:lang w:bidi="th-TH"/>
              </w:rPr>
            </w:pPr>
            <w:r w:rsidRPr="001573BA">
              <w:rPr>
                <w:rFonts w:ascii="CordiaUPC" w:hAnsi="CordiaUPC" w:cs="CordiaUPC" w:hint="cs"/>
                <w:b/>
                <w:bCs/>
                <w:sz w:val="26"/>
                <w:szCs w:val="26"/>
              </w:rPr>
              <w:t xml:space="preserve">Gain </w:t>
            </w:r>
            <w:r w:rsidRPr="001573BA">
              <w:rPr>
                <w:rFonts w:ascii="CordiaUPC" w:hAnsi="CordiaUPC" w:cs="CordiaUPC"/>
                <w:b/>
                <w:bCs/>
                <w:sz w:val="26"/>
                <w:szCs w:val="26"/>
              </w:rPr>
              <w:t xml:space="preserve">(loss) </w:t>
            </w:r>
            <w:r w:rsidRPr="001573BA">
              <w:rPr>
                <w:rFonts w:ascii="CordiaUPC" w:hAnsi="CordiaUPC" w:cs="CordiaUPC" w:hint="cs"/>
                <w:b/>
                <w:bCs/>
                <w:sz w:val="26"/>
                <w:szCs w:val="26"/>
              </w:rPr>
              <w:t xml:space="preserve">on </w:t>
            </w:r>
            <w:r w:rsidRPr="001573BA">
              <w:rPr>
                <w:rFonts w:ascii="CordiaUPC" w:hAnsi="CordiaUPC" w:cs="CordiaUPC"/>
                <w:b/>
                <w:bCs/>
                <w:sz w:val="26"/>
                <w:szCs w:val="26"/>
              </w:rPr>
              <w:t>derivative held for risk management</w:t>
            </w:r>
          </w:p>
        </w:tc>
        <w:tc>
          <w:tcPr>
            <w:tcW w:w="999" w:type="dxa"/>
          </w:tcPr>
          <w:p w14:paraId="36974819" w14:textId="14FADB35" w:rsidR="005B2E47" w:rsidRPr="001573BA" w:rsidRDefault="005B2E47" w:rsidP="005B2E47">
            <w:pPr>
              <w:tabs>
                <w:tab w:val="decimal" w:pos="664"/>
              </w:tabs>
              <w:spacing w:line="240" w:lineRule="exact"/>
              <w:ind w:left="-58" w:right="-84"/>
              <w:jc w:val="center"/>
              <w:rPr>
                <w:rFonts w:ascii="CordiaUPC" w:hAnsi="CordiaUPC" w:cs="CordiaUPC"/>
                <w:sz w:val="26"/>
                <w:szCs w:val="26"/>
                <w:cs/>
                <w:lang w:bidi="th-TH"/>
              </w:rPr>
            </w:pPr>
            <w:r w:rsidRPr="001573BA">
              <w:rPr>
                <w:rFonts w:ascii="CordiaUPC" w:hAnsi="CordiaUPC" w:cs="CordiaUPC"/>
                <w:sz w:val="26"/>
                <w:szCs w:val="26"/>
              </w:rPr>
              <w:t>(</w:t>
            </w:r>
            <w:r w:rsidRPr="001573BA">
              <w:rPr>
                <w:rFonts w:ascii="CordiaUPC" w:hAnsi="CordiaUPC" w:cs="CordiaUPC"/>
                <w:sz w:val="26"/>
                <w:szCs w:val="26"/>
                <w:cs/>
                <w:lang w:bidi="th-TH"/>
              </w:rPr>
              <w:t>2</w:t>
            </w:r>
            <w:r w:rsidRPr="001573BA">
              <w:rPr>
                <w:rFonts w:ascii="CordiaUPC" w:hAnsi="CordiaUPC" w:cs="CordiaUPC" w:hint="cs"/>
                <w:sz w:val="26"/>
                <w:szCs w:val="26"/>
                <w:cs/>
              </w:rPr>
              <w:t>3</w:t>
            </w:r>
            <w:r w:rsidRPr="001573BA">
              <w:rPr>
                <w:rFonts w:ascii="CordiaUPC" w:hAnsi="CordiaUPC" w:cs="CordiaUPC"/>
                <w:sz w:val="26"/>
                <w:szCs w:val="26"/>
              </w:rPr>
              <w:t>)</w:t>
            </w:r>
          </w:p>
        </w:tc>
        <w:tc>
          <w:tcPr>
            <w:tcW w:w="180" w:type="dxa"/>
          </w:tcPr>
          <w:p w14:paraId="64B5BAA0" w14:textId="77777777" w:rsidR="005B2E47" w:rsidRPr="001573BA" w:rsidRDefault="005B2E47" w:rsidP="005B2E47">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2AC57A45" w14:textId="3B934352" w:rsidR="005B2E47" w:rsidRPr="001573BA" w:rsidRDefault="005B2E47" w:rsidP="005B2E47">
            <w:pPr>
              <w:tabs>
                <w:tab w:val="decimal" w:pos="652"/>
              </w:tabs>
              <w:spacing w:line="240" w:lineRule="exact"/>
              <w:ind w:left="-58" w:right="-84"/>
              <w:jc w:val="center"/>
              <w:rPr>
                <w:rFonts w:ascii="CordiaUPC" w:hAnsi="CordiaUPC" w:cs="CordiaUPC"/>
                <w:sz w:val="26"/>
                <w:szCs w:val="26"/>
                <w:lang w:bidi="th-TH"/>
              </w:rPr>
            </w:pPr>
            <w:r w:rsidRPr="001573BA">
              <w:rPr>
                <w:rFonts w:ascii="CordiaUPC" w:hAnsi="CordiaUPC" w:cs="CordiaUPC" w:hint="cs"/>
                <w:sz w:val="26"/>
                <w:szCs w:val="26"/>
                <w:cs/>
              </w:rPr>
              <w:t>268</w:t>
            </w:r>
          </w:p>
        </w:tc>
        <w:tc>
          <w:tcPr>
            <w:tcW w:w="180" w:type="dxa"/>
          </w:tcPr>
          <w:p w14:paraId="74F0835A"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49EC0F2D" w14:textId="6DF33A72" w:rsidR="005B2E47" w:rsidRPr="001573BA" w:rsidRDefault="005B2E47" w:rsidP="005B2E47">
            <w:pPr>
              <w:tabs>
                <w:tab w:val="decimal" w:pos="626"/>
              </w:tabs>
              <w:spacing w:line="240" w:lineRule="exact"/>
              <w:ind w:left="-58" w:right="-84"/>
              <w:jc w:val="center"/>
              <w:rPr>
                <w:rFonts w:ascii="CordiaUPC" w:hAnsi="CordiaUPC" w:cs="CordiaUPC"/>
                <w:sz w:val="26"/>
                <w:szCs w:val="26"/>
              </w:rPr>
            </w:pPr>
            <w:r w:rsidRPr="001573BA">
              <w:rPr>
                <w:rFonts w:ascii="CordiaUPC" w:hAnsi="CordiaUPC" w:cs="CordiaUPC"/>
                <w:sz w:val="26"/>
                <w:szCs w:val="26"/>
              </w:rPr>
              <w:t>(</w:t>
            </w:r>
            <w:r w:rsidRPr="001573BA">
              <w:rPr>
                <w:rFonts w:ascii="CordiaUPC" w:hAnsi="CordiaUPC" w:cs="CordiaUPC"/>
                <w:sz w:val="26"/>
                <w:szCs w:val="26"/>
                <w:cs/>
                <w:lang w:bidi="th-TH"/>
              </w:rPr>
              <w:t>2</w:t>
            </w:r>
            <w:r w:rsidRPr="001573BA">
              <w:rPr>
                <w:rFonts w:ascii="CordiaUPC" w:hAnsi="CordiaUPC" w:cs="CordiaUPC" w:hint="cs"/>
                <w:sz w:val="26"/>
                <w:szCs w:val="26"/>
                <w:cs/>
              </w:rPr>
              <w:t>3</w:t>
            </w:r>
            <w:r w:rsidRPr="001573BA">
              <w:rPr>
                <w:rFonts w:ascii="CordiaUPC" w:hAnsi="CordiaUPC" w:cs="CordiaUPC"/>
                <w:sz w:val="26"/>
                <w:szCs w:val="26"/>
              </w:rPr>
              <w:t>)</w:t>
            </w:r>
          </w:p>
        </w:tc>
        <w:tc>
          <w:tcPr>
            <w:tcW w:w="180" w:type="dxa"/>
          </w:tcPr>
          <w:p w14:paraId="000F1861"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89" w:type="dxa"/>
          </w:tcPr>
          <w:p w14:paraId="5E26EB59" w14:textId="213A70F2" w:rsidR="005B2E47" w:rsidRPr="001573BA" w:rsidRDefault="005B2E47" w:rsidP="005B2E47">
            <w:pPr>
              <w:tabs>
                <w:tab w:val="decimal" w:pos="641"/>
              </w:tabs>
              <w:spacing w:line="240" w:lineRule="exact"/>
              <w:ind w:left="-58" w:right="-84"/>
              <w:jc w:val="center"/>
              <w:rPr>
                <w:rFonts w:ascii="CordiaUPC" w:hAnsi="CordiaUPC" w:cs="CordiaUPC"/>
                <w:sz w:val="26"/>
                <w:szCs w:val="26"/>
                <w:lang w:bidi="th-TH"/>
              </w:rPr>
            </w:pPr>
            <w:r w:rsidRPr="001573BA">
              <w:rPr>
                <w:rFonts w:ascii="CordiaUPC" w:hAnsi="CordiaUPC" w:cs="CordiaUPC" w:hint="cs"/>
                <w:sz w:val="26"/>
                <w:szCs w:val="26"/>
                <w:cs/>
              </w:rPr>
              <w:t>331</w:t>
            </w:r>
          </w:p>
        </w:tc>
      </w:tr>
      <w:tr w:rsidR="005B2E47" w:rsidRPr="001573BA" w14:paraId="4A756FE7" w14:textId="77777777" w:rsidTr="00C05EA6">
        <w:trPr>
          <w:cantSplit/>
          <w:trHeight w:val="144"/>
        </w:trPr>
        <w:tc>
          <w:tcPr>
            <w:tcW w:w="4770" w:type="dxa"/>
          </w:tcPr>
          <w:p w14:paraId="543D24DC" w14:textId="77777777" w:rsidR="005B2E47" w:rsidRPr="001573BA" w:rsidRDefault="005B2E47" w:rsidP="005B2E47">
            <w:pPr>
              <w:spacing w:line="240" w:lineRule="exact"/>
              <w:rPr>
                <w:rFonts w:ascii="CordiaUPC" w:hAnsi="CordiaUPC" w:cs="CordiaUPC"/>
                <w:b/>
                <w:bCs/>
                <w:sz w:val="26"/>
                <w:szCs w:val="26"/>
                <w:lang w:val="en-US" w:bidi="th-TH"/>
              </w:rPr>
            </w:pPr>
            <w:r w:rsidRPr="001573BA">
              <w:rPr>
                <w:rFonts w:ascii="CordiaUPC" w:hAnsi="CordiaUPC" w:cs="CordiaUPC"/>
                <w:b/>
                <w:bCs/>
                <w:sz w:val="26"/>
                <w:szCs w:val="26"/>
                <w:lang w:val="en-US" w:bidi="th-TH"/>
              </w:rPr>
              <w:t>Gain on others</w:t>
            </w:r>
          </w:p>
        </w:tc>
        <w:tc>
          <w:tcPr>
            <w:tcW w:w="999" w:type="dxa"/>
          </w:tcPr>
          <w:p w14:paraId="48BBFA4B" w14:textId="77777777" w:rsidR="005B2E47" w:rsidRPr="001573BA" w:rsidRDefault="005B2E47" w:rsidP="005B2E47">
            <w:pPr>
              <w:tabs>
                <w:tab w:val="decimal" w:pos="664"/>
              </w:tabs>
              <w:spacing w:line="240" w:lineRule="exact"/>
              <w:ind w:left="-58" w:right="-84"/>
              <w:jc w:val="center"/>
              <w:rPr>
                <w:rFonts w:ascii="CordiaUPC" w:hAnsi="CordiaUPC" w:cs="CordiaUPC"/>
                <w:sz w:val="26"/>
                <w:szCs w:val="26"/>
              </w:rPr>
            </w:pPr>
          </w:p>
        </w:tc>
        <w:tc>
          <w:tcPr>
            <w:tcW w:w="180" w:type="dxa"/>
          </w:tcPr>
          <w:p w14:paraId="6E7DD813" w14:textId="77777777" w:rsidR="005B2E47" w:rsidRPr="001573BA" w:rsidRDefault="005B2E47" w:rsidP="005B2E47">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6CD74005" w14:textId="77777777" w:rsidR="005B2E47" w:rsidRPr="001573BA" w:rsidRDefault="005B2E47" w:rsidP="005B2E47">
            <w:pPr>
              <w:tabs>
                <w:tab w:val="decimal" w:pos="652"/>
              </w:tabs>
              <w:spacing w:line="240" w:lineRule="exact"/>
              <w:ind w:left="-58" w:right="-84"/>
              <w:jc w:val="center"/>
              <w:rPr>
                <w:rFonts w:ascii="CordiaUPC" w:hAnsi="CordiaUPC" w:cs="CordiaUPC"/>
                <w:sz w:val="26"/>
                <w:szCs w:val="26"/>
              </w:rPr>
            </w:pPr>
          </w:p>
        </w:tc>
        <w:tc>
          <w:tcPr>
            <w:tcW w:w="180" w:type="dxa"/>
          </w:tcPr>
          <w:p w14:paraId="18BFE80B"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1535BAF3" w14:textId="77777777" w:rsidR="005B2E47" w:rsidRPr="001573BA" w:rsidRDefault="005B2E47" w:rsidP="005B2E47">
            <w:pPr>
              <w:tabs>
                <w:tab w:val="decimal" w:pos="626"/>
              </w:tabs>
              <w:spacing w:line="240" w:lineRule="exact"/>
              <w:ind w:left="-58" w:right="-84"/>
              <w:jc w:val="center"/>
              <w:rPr>
                <w:rFonts w:ascii="CordiaUPC" w:hAnsi="CordiaUPC" w:cs="CordiaUPC"/>
                <w:sz w:val="26"/>
                <w:szCs w:val="26"/>
              </w:rPr>
            </w:pPr>
          </w:p>
        </w:tc>
        <w:tc>
          <w:tcPr>
            <w:tcW w:w="180" w:type="dxa"/>
          </w:tcPr>
          <w:p w14:paraId="4951C4A8"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89" w:type="dxa"/>
          </w:tcPr>
          <w:p w14:paraId="60F24CB4" w14:textId="77777777" w:rsidR="005B2E47" w:rsidRPr="001573BA" w:rsidRDefault="005B2E47" w:rsidP="005B2E47">
            <w:pPr>
              <w:tabs>
                <w:tab w:val="decimal" w:pos="641"/>
              </w:tabs>
              <w:spacing w:line="240" w:lineRule="exact"/>
              <w:ind w:left="-58" w:right="-84"/>
              <w:jc w:val="center"/>
              <w:rPr>
                <w:rFonts w:ascii="CordiaUPC" w:hAnsi="CordiaUPC" w:cs="CordiaUPC"/>
                <w:sz w:val="26"/>
                <w:szCs w:val="26"/>
              </w:rPr>
            </w:pPr>
          </w:p>
        </w:tc>
      </w:tr>
      <w:tr w:rsidR="005B2E47" w:rsidRPr="001573BA" w14:paraId="6055ECB5" w14:textId="77777777" w:rsidTr="00C05EA6">
        <w:trPr>
          <w:cantSplit/>
          <w:trHeight w:val="56"/>
        </w:trPr>
        <w:tc>
          <w:tcPr>
            <w:tcW w:w="4770" w:type="dxa"/>
            <w:vAlign w:val="bottom"/>
          </w:tcPr>
          <w:p w14:paraId="1652DAF2" w14:textId="77777777" w:rsidR="005B2E47" w:rsidRPr="001573BA" w:rsidRDefault="005B2E47" w:rsidP="005B2E47">
            <w:pPr>
              <w:numPr>
                <w:ilvl w:val="0"/>
                <w:numId w:val="20"/>
              </w:numPr>
              <w:tabs>
                <w:tab w:val="num" w:pos="0"/>
              </w:tabs>
              <w:spacing w:line="240" w:lineRule="exact"/>
              <w:ind w:left="449" w:right="-126" w:hanging="180"/>
              <w:contextualSpacing/>
              <w:rPr>
                <w:rFonts w:ascii="CordiaUPC" w:eastAsia="Times New Roman" w:hAnsi="CordiaUPC" w:cs="CordiaUPC"/>
                <w:b/>
                <w:sz w:val="26"/>
                <w:szCs w:val="26"/>
                <w:cs/>
                <w:lang w:val="en-US" w:bidi="th-TH"/>
              </w:rPr>
            </w:pPr>
            <w:r w:rsidRPr="001573BA">
              <w:rPr>
                <w:rFonts w:ascii="CordiaUPC" w:eastAsia="Times New Roman" w:hAnsi="CordiaUPC" w:cs="CordiaUPC"/>
                <w:sz w:val="26"/>
                <w:szCs w:val="26"/>
              </w:rPr>
              <w:t>E</w:t>
            </w:r>
            <w:r w:rsidRPr="001573BA">
              <w:rPr>
                <w:rFonts w:ascii="CordiaUPC" w:eastAsia="Times New Roman" w:hAnsi="CordiaUPC" w:cs="CordiaUPC" w:hint="cs"/>
                <w:sz w:val="26"/>
                <w:szCs w:val="26"/>
              </w:rPr>
              <w:t>quity securities</w:t>
            </w:r>
          </w:p>
        </w:tc>
        <w:tc>
          <w:tcPr>
            <w:tcW w:w="999" w:type="dxa"/>
            <w:tcBorders>
              <w:bottom w:val="single" w:sz="4" w:space="0" w:color="auto"/>
            </w:tcBorders>
            <w:vAlign w:val="bottom"/>
          </w:tcPr>
          <w:p w14:paraId="03A62A38" w14:textId="76B840C4" w:rsidR="005B2E47" w:rsidRPr="001573BA" w:rsidRDefault="005B2E47" w:rsidP="005B2E47">
            <w:pPr>
              <w:tabs>
                <w:tab w:val="decimal" w:pos="664"/>
              </w:tabs>
              <w:spacing w:line="240" w:lineRule="exact"/>
              <w:ind w:left="-58" w:right="-84"/>
              <w:jc w:val="center"/>
              <w:rPr>
                <w:rFonts w:ascii="CordiaUPC" w:hAnsi="CordiaUPC" w:cs="CordiaUPC"/>
                <w:b/>
                <w:bCs/>
                <w:sz w:val="26"/>
                <w:szCs w:val="26"/>
              </w:rPr>
            </w:pPr>
            <w:r w:rsidRPr="001573BA">
              <w:rPr>
                <w:rFonts w:ascii="CordiaUPC" w:hAnsi="CordiaUPC" w:cs="CordiaUPC" w:hint="cs"/>
                <w:sz w:val="26"/>
                <w:szCs w:val="26"/>
                <w:cs/>
              </w:rPr>
              <w:t>3</w:t>
            </w:r>
          </w:p>
        </w:tc>
        <w:tc>
          <w:tcPr>
            <w:tcW w:w="180" w:type="dxa"/>
          </w:tcPr>
          <w:p w14:paraId="18AE5195" w14:textId="77777777" w:rsidR="005B2E47" w:rsidRPr="001573BA" w:rsidRDefault="005B2E47" w:rsidP="005B2E47">
            <w:pPr>
              <w:tabs>
                <w:tab w:val="decimal" w:pos="757"/>
              </w:tabs>
              <w:spacing w:line="240" w:lineRule="exact"/>
              <w:ind w:left="-58" w:right="-84"/>
              <w:jc w:val="right"/>
              <w:rPr>
                <w:rFonts w:ascii="CordiaUPC" w:eastAsia="Times New Roman" w:hAnsi="CordiaUPC" w:cs="CordiaUPC"/>
                <w:b/>
                <w:sz w:val="26"/>
                <w:szCs w:val="26"/>
              </w:rPr>
            </w:pPr>
          </w:p>
        </w:tc>
        <w:tc>
          <w:tcPr>
            <w:tcW w:w="1017" w:type="dxa"/>
            <w:tcBorders>
              <w:bottom w:val="single" w:sz="4" w:space="0" w:color="auto"/>
            </w:tcBorders>
            <w:vAlign w:val="bottom"/>
          </w:tcPr>
          <w:p w14:paraId="727C6D2F" w14:textId="276D483E" w:rsidR="005B2E47" w:rsidRPr="001573BA" w:rsidRDefault="005B2E47" w:rsidP="005B2E47">
            <w:pPr>
              <w:tabs>
                <w:tab w:val="decimal" w:pos="652"/>
              </w:tabs>
              <w:spacing w:line="240" w:lineRule="exact"/>
              <w:ind w:left="-58" w:right="-84"/>
              <w:jc w:val="center"/>
              <w:rPr>
                <w:rFonts w:ascii="CordiaUPC" w:hAnsi="CordiaUPC" w:cs="CordiaUPC"/>
                <w:sz w:val="26"/>
                <w:szCs w:val="26"/>
              </w:rPr>
            </w:pPr>
            <w:r w:rsidRPr="001573BA">
              <w:rPr>
                <w:rFonts w:ascii="CordiaUPC" w:hAnsi="CordiaUPC" w:cs="CordiaUPC" w:hint="cs"/>
                <w:sz w:val="26"/>
                <w:szCs w:val="26"/>
                <w:cs/>
              </w:rPr>
              <w:t>34</w:t>
            </w:r>
          </w:p>
        </w:tc>
        <w:tc>
          <w:tcPr>
            <w:tcW w:w="180" w:type="dxa"/>
          </w:tcPr>
          <w:p w14:paraId="2A759CC9"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72" w:type="dxa"/>
            <w:tcBorders>
              <w:bottom w:val="single" w:sz="4" w:space="0" w:color="auto"/>
            </w:tcBorders>
            <w:shd w:val="clear" w:color="auto" w:fill="auto"/>
            <w:vAlign w:val="bottom"/>
          </w:tcPr>
          <w:p w14:paraId="7D0C9678" w14:textId="27162A04" w:rsidR="005B2E47" w:rsidRPr="001573BA" w:rsidRDefault="005B2E47" w:rsidP="005B2E47">
            <w:pPr>
              <w:tabs>
                <w:tab w:val="decimal" w:pos="626"/>
              </w:tabs>
              <w:spacing w:line="240" w:lineRule="exact"/>
              <w:ind w:left="-58" w:right="-84"/>
              <w:jc w:val="center"/>
              <w:rPr>
                <w:rFonts w:ascii="CordiaUPC" w:hAnsi="CordiaUPC" w:cs="CordiaUPC"/>
                <w:sz w:val="26"/>
                <w:szCs w:val="26"/>
              </w:rPr>
            </w:pPr>
            <w:r w:rsidRPr="001573BA">
              <w:rPr>
                <w:rFonts w:ascii="CordiaUPC" w:hAnsi="CordiaUPC" w:cs="CordiaUPC" w:hint="cs"/>
                <w:sz w:val="26"/>
                <w:szCs w:val="26"/>
                <w:cs/>
              </w:rPr>
              <w:t>3</w:t>
            </w:r>
          </w:p>
        </w:tc>
        <w:tc>
          <w:tcPr>
            <w:tcW w:w="180" w:type="dxa"/>
          </w:tcPr>
          <w:p w14:paraId="66F5766C" w14:textId="77777777" w:rsidR="005B2E47" w:rsidRPr="001573BA" w:rsidRDefault="005B2E47" w:rsidP="005B2E47">
            <w:pPr>
              <w:tabs>
                <w:tab w:val="decimal" w:pos="757"/>
              </w:tabs>
              <w:spacing w:line="240" w:lineRule="exact"/>
              <w:ind w:left="-58" w:right="-84"/>
              <w:jc w:val="center"/>
              <w:rPr>
                <w:rFonts w:ascii="CordiaUPC" w:hAnsi="CordiaUPC" w:cs="CordiaUPC"/>
                <w:sz w:val="26"/>
                <w:szCs w:val="26"/>
              </w:rPr>
            </w:pPr>
          </w:p>
        </w:tc>
        <w:tc>
          <w:tcPr>
            <w:tcW w:w="989" w:type="dxa"/>
            <w:tcBorders>
              <w:bottom w:val="single" w:sz="4" w:space="0" w:color="auto"/>
            </w:tcBorders>
            <w:vAlign w:val="bottom"/>
          </w:tcPr>
          <w:p w14:paraId="71CCFEBF" w14:textId="0F7FD235" w:rsidR="005B2E47" w:rsidRPr="001573BA" w:rsidRDefault="005B2E47" w:rsidP="005B2E47">
            <w:pPr>
              <w:tabs>
                <w:tab w:val="decimal" w:pos="641"/>
              </w:tabs>
              <w:spacing w:line="240" w:lineRule="exact"/>
              <w:ind w:left="-58" w:right="-84"/>
              <w:jc w:val="center"/>
              <w:rPr>
                <w:rFonts w:ascii="CordiaUPC" w:hAnsi="CordiaUPC" w:cs="CordiaUPC"/>
                <w:sz w:val="26"/>
                <w:szCs w:val="26"/>
              </w:rPr>
            </w:pPr>
            <w:r w:rsidRPr="001573BA">
              <w:rPr>
                <w:rFonts w:ascii="CordiaUPC" w:hAnsi="CordiaUPC" w:cs="CordiaUPC" w:hint="cs"/>
                <w:sz w:val="26"/>
                <w:szCs w:val="26"/>
                <w:cs/>
              </w:rPr>
              <w:t>34</w:t>
            </w:r>
          </w:p>
        </w:tc>
      </w:tr>
      <w:tr w:rsidR="005B2E47" w:rsidRPr="001573BA" w14:paraId="56FB7E42" w14:textId="77777777" w:rsidTr="00C05EA6">
        <w:trPr>
          <w:cantSplit/>
        </w:trPr>
        <w:tc>
          <w:tcPr>
            <w:tcW w:w="4770" w:type="dxa"/>
            <w:vAlign w:val="bottom"/>
          </w:tcPr>
          <w:p w14:paraId="5B66B764" w14:textId="77777777" w:rsidR="005B2E47" w:rsidRPr="001573BA" w:rsidRDefault="005B2E47" w:rsidP="005B2E47">
            <w:pPr>
              <w:spacing w:line="240" w:lineRule="exact"/>
              <w:ind w:left="191" w:hanging="191"/>
              <w:rPr>
                <w:rFonts w:ascii="CordiaUPC" w:eastAsia="Times New Roman" w:hAnsi="CordiaUPC" w:cs="CordiaUPC"/>
                <w:b/>
                <w:sz w:val="26"/>
                <w:szCs w:val="26"/>
              </w:rPr>
            </w:pPr>
            <w:r w:rsidRPr="001573BA">
              <w:rPr>
                <w:rFonts w:ascii="CordiaUPC" w:eastAsia="Times New Roman" w:hAnsi="CordiaUPC" w:cs="CordiaUPC" w:hint="cs"/>
                <w:b/>
                <w:sz w:val="26"/>
                <w:szCs w:val="26"/>
              </w:rPr>
              <w:t>Total</w:t>
            </w:r>
          </w:p>
        </w:tc>
        <w:tc>
          <w:tcPr>
            <w:tcW w:w="999" w:type="dxa"/>
            <w:tcBorders>
              <w:bottom w:val="double" w:sz="4" w:space="0" w:color="auto"/>
            </w:tcBorders>
          </w:tcPr>
          <w:p w14:paraId="0E9656CA" w14:textId="1599881B" w:rsidR="005B2E47" w:rsidRPr="001573BA" w:rsidRDefault="005B2E47" w:rsidP="005B2E47">
            <w:pPr>
              <w:tabs>
                <w:tab w:val="decimal" w:pos="664"/>
              </w:tabs>
              <w:spacing w:line="240" w:lineRule="exact"/>
              <w:ind w:left="-58" w:right="-84"/>
              <w:jc w:val="center"/>
              <w:rPr>
                <w:rFonts w:ascii="CordiaUPC" w:hAnsi="CordiaUPC" w:cs="CordiaUPC"/>
                <w:b/>
                <w:bCs/>
                <w:sz w:val="26"/>
                <w:szCs w:val="26"/>
                <w:cs/>
                <w:lang w:bidi="th-TH"/>
              </w:rPr>
            </w:pPr>
            <w:r w:rsidRPr="001573BA">
              <w:rPr>
                <w:rFonts w:ascii="CordiaUPC" w:hAnsi="CordiaUPC" w:cs="CordiaUPC"/>
                <w:b/>
                <w:bCs/>
                <w:sz w:val="26"/>
                <w:szCs w:val="26"/>
                <w:cs/>
                <w:lang w:bidi="th-TH"/>
              </w:rPr>
              <w:t>1</w:t>
            </w:r>
            <w:r w:rsidRPr="001573BA">
              <w:rPr>
                <w:rFonts w:ascii="CordiaUPC" w:hAnsi="CordiaUPC" w:cs="CordiaUPC"/>
                <w:b/>
                <w:bCs/>
                <w:sz w:val="26"/>
                <w:szCs w:val="26"/>
              </w:rPr>
              <w:t>,</w:t>
            </w:r>
            <w:r w:rsidRPr="001573BA">
              <w:rPr>
                <w:rFonts w:ascii="CordiaUPC" w:hAnsi="CordiaUPC" w:cs="CordiaUPC"/>
                <w:b/>
                <w:bCs/>
                <w:sz w:val="26"/>
                <w:szCs w:val="26"/>
                <w:cs/>
                <w:lang w:bidi="th-TH"/>
              </w:rPr>
              <w:t>770</w:t>
            </w:r>
          </w:p>
        </w:tc>
        <w:tc>
          <w:tcPr>
            <w:tcW w:w="180" w:type="dxa"/>
          </w:tcPr>
          <w:p w14:paraId="388C4698" w14:textId="77777777" w:rsidR="005B2E47" w:rsidRPr="001573BA" w:rsidRDefault="005B2E47" w:rsidP="005B2E47">
            <w:pPr>
              <w:tabs>
                <w:tab w:val="decimal" w:pos="757"/>
              </w:tabs>
              <w:spacing w:line="240" w:lineRule="exact"/>
              <w:ind w:left="-58" w:right="-84"/>
              <w:jc w:val="center"/>
              <w:rPr>
                <w:rFonts w:ascii="CordiaUPC" w:hAnsi="CordiaUPC" w:cs="CordiaUPC"/>
                <w:b/>
                <w:bCs/>
                <w:sz w:val="26"/>
                <w:szCs w:val="26"/>
                <w:lang w:val="en-US" w:bidi="th-TH"/>
              </w:rPr>
            </w:pPr>
          </w:p>
        </w:tc>
        <w:tc>
          <w:tcPr>
            <w:tcW w:w="1017" w:type="dxa"/>
            <w:tcBorders>
              <w:bottom w:val="double" w:sz="4" w:space="0" w:color="auto"/>
            </w:tcBorders>
          </w:tcPr>
          <w:p w14:paraId="787D0C6F" w14:textId="1637002D" w:rsidR="005B2E47" w:rsidRPr="001573BA" w:rsidRDefault="005B2E47" w:rsidP="005B2E47">
            <w:pPr>
              <w:tabs>
                <w:tab w:val="decimal" w:pos="652"/>
              </w:tabs>
              <w:spacing w:line="240" w:lineRule="exact"/>
              <w:ind w:left="-58" w:right="-84"/>
              <w:jc w:val="center"/>
              <w:rPr>
                <w:rFonts w:ascii="CordiaUPC" w:hAnsi="CordiaUPC" w:cs="CordiaUPC"/>
                <w:b/>
                <w:bCs/>
                <w:sz w:val="26"/>
                <w:szCs w:val="26"/>
                <w:lang w:val="en-US" w:bidi="th-TH"/>
              </w:rPr>
            </w:pPr>
            <w:r w:rsidRPr="001573BA">
              <w:rPr>
                <w:rFonts w:ascii="CordiaUPC" w:hAnsi="CordiaUPC" w:cs="CordiaUPC" w:hint="cs"/>
                <w:b/>
                <w:bCs/>
                <w:sz w:val="26"/>
                <w:szCs w:val="26"/>
                <w:cs/>
              </w:rPr>
              <w:t>1</w:t>
            </w:r>
            <w:r w:rsidRPr="001573BA">
              <w:rPr>
                <w:rFonts w:ascii="CordiaUPC" w:hAnsi="CordiaUPC" w:cs="CordiaUPC"/>
                <w:b/>
                <w:bCs/>
                <w:sz w:val="26"/>
                <w:szCs w:val="26"/>
              </w:rPr>
              <w:t>,</w:t>
            </w:r>
            <w:r w:rsidRPr="001573BA">
              <w:rPr>
                <w:rFonts w:ascii="CordiaUPC" w:hAnsi="CordiaUPC" w:cs="CordiaUPC" w:hint="cs"/>
                <w:b/>
                <w:bCs/>
                <w:sz w:val="26"/>
                <w:szCs w:val="26"/>
                <w:cs/>
              </w:rPr>
              <w:t>667</w:t>
            </w:r>
          </w:p>
        </w:tc>
        <w:tc>
          <w:tcPr>
            <w:tcW w:w="180" w:type="dxa"/>
          </w:tcPr>
          <w:p w14:paraId="7052E8A5" w14:textId="77777777" w:rsidR="005B2E47" w:rsidRPr="001573BA" w:rsidRDefault="005B2E47" w:rsidP="005B2E47">
            <w:pPr>
              <w:tabs>
                <w:tab w:val="decimal" w:pos="757"/>
              </w:tabs>
              <w:spacing w:line="240" w:lineRule="exact"/>
              <w:ind w:left="-58" w:right="-84"/>
              <w:jc w:val="center"/>
              <w:rPr>
                <w:rFonts w:ascii="CordiaUPC" w:hAnsi="CordiaUPC" w:cs="CordiaUPC"/>
                <w:b/>
                <w:bCs/>
                <w:sz w:val="26"/>
                <w:szCs w:val="26"/>
                <w:lang w:val="en-US" w:bidi="th-TH"/>
              </w:rPr>
            </w:pPr>
          </w:p>
        </w:tc>
        <w:tc>
          <w:tcPr>
            <w:tcW w:w="972" w:type="dxa"/>
            <w:tcBorders>
              <w:bottom w:val="double" w:sz="4" w:space="0" w:color="auto"/>
            </w:tcBorders>
          </w:tcPr>
          <w:p w14:paraId="37B3F88E" w14:textId="1856A602" w:rsidR="005B2E47" w:rsidRPr="001573BA" w:rsidRDefault="005B2E47" w:rsidP="005B2E47">
            <w:pPr>
              <w:tabs>
                <w:tab w:val="decimal" w:pos="626"/>
              </w:tabs>
              <w:spacing w:line="240" w:lineRule="exact"/>
              <w:ind w:left="-58" w:right="-84"/>
              <w:jc w:val="center"/>
              <w:rPr>
                <w:rFonts w:ascii="CordiaUPC" w:hAnsi="CordiaUPC" w:cs="CordiaUPC"/>
                <w:b/>
                <w:bCs/>
                <w:sz w:val="26"/>
                <w:szCs w:val="26"/>
                <w:lang w:val="en-US" w:bidi="th-TH"/>
              </w:rPr>
            </w:pPr>
            <w:r w:rsidRPr="001573BA">
              <w:rPr>
                <w:rFonts w:ascii="CordiaUPC" w:hAnsi="CordiaUPC" w:cs="CordiaUPC"/>
                <w:b/>
                <w:bCs/>
                <w:sz w:val="26"/>
                <w:szCs w:val="26"/>
                <w:cs/>
                <w:lang w:bidi="th-TH"/>
              </w:rPr>
              <w:t>1</w:t>
            </w:r>
            <w:r w:rsidRPr="001573BA">
              <w:rPr>
                <w:rFonts w:ascii="CordiaUPC" w:hAnsi="CordiaUPC" w:cs="CordiaUPC"/>
                <w:b/>
                <w:bCs/>
                <w:sz w:val="26"/>
                <w:szCs w:val="26"/>
              </w:rPr>
              <w:t>,</w:t>
            </w:r>
            <w:r w:rsidRPr="001573BA">
              <w:rPr>
                <w:rFonts w:ascii="CordiaUPC" w:hAnsi="CordiaUPC" w:cs="CordiaUPC"/>
                <w:b/>
                <w:bCs/>
                <w:sz w:val="26"/>
                <w:szCs w:val="26"/>
                <w:cs/>
                <w:lang w:bidi="th-TH"/>
              </w:rPr>
              <w:t>770</w:t>
            </w:r>
          </w:p>
        </w:tc>
        <w:tc>
          <w:tcPr>
            <w:tcW w:w="180" w:type="dxa"/>
          </w:tcPr>
          <w:p w14:paraId="0E5327BF" w14:textId="77777777" w:rsidR="005B2E47" w:rsidRPr="001573BA" w:rsidRDefault="005B2E47" w:rsidP="005B2E47">
            <w:pPr>
              <w:tabs>
                <w:tab w:val="decimal" w:pos="757"/>
              </w:tabs>
              <w:spacing w:line="240" w:lineRule="exact"/>
              <w:ind w:left="-58" w:right="-84"/>
              <w:jc w:val="center"/>
              <w:rPr>
                <w:rFonts w:ascii="CordiaUPC" w:hAnsi="CordiaUPC" w:cs="CordiaUPC"/>
                <w:b/>
                <w:bCs/>
                <w:sz w:val="26"/>
                <w:szCs w:val="26"/>
                <w:lang w:val="en-US" w:bidi="th-TH"/>
              </w:rPr>
            </w:pPr>
          </w:p>
        </w:tc>
        <w:tc>
          <w:tcPr>
            <w:tcW w:w="989" w:type="dxa"/>
            <w:tcBorders>
              <w:bottom w:val="double" w:sz="4" w:space="0" w:color="auto"/>
            </w:tcBorders>
          </w:tcPr>
          <w:p w14:paraId="27287ACB" w14:textId="38079D62" w:rsidR="005B2E47" w:rsidRPr="001573BA" w:rsidRDefault="005B2E47" w:rsidP="005B2E47">
            <w:pPr>
              <w:tabs>
                <w:tab w:val="decimal" w:pos="641"/>
              </w:tabs>
              <w:spacing w:line="240" w:lineRule="exact"/>
              <w:ind w:left="-58" w:right="-84"/>
              <w:jc w:val="center"/>
              <w:rPr>
                <w:rFonts w:ascii="CordiaUPC" w:hAnsi="CordiaUPC" w:cs="CordiaUPC"/>
                <w:b/>
                <w:bCs/>
                <w:sz w:val="26"/>
                <w:szCs w:val="26"/>
                <w:lang w:val="en-US" w:bidi="th-TH"/>
              </w:rPr>
            </w:pPr>
            <w:r w:rsidRPr="001573BA">
              <w:rPr>
                <w:rFonts w:ascii="CordiaUPC" w:hAnsi="CordiaUPC" w:cs="CordiaUPC" w:hint="cs"/>
                <w:b/>
                <w:bCs/>
                <w:sz w:val="26"/>
                <w:szCs w:val="26"/>
                <w:cs/>
              </w:rPr>
              <w:t>1</w:t>
            </w:r>
            <w:r w:rsidRPr="001573BA">
              <w:rPr>
                <w:rFonts w:ascii="CordiaUPC" w:hAnsi="CordiaUPC" w:cs="CordiaUPC"/>
                <w:b/>
                <w:bCs/>
                <w:sz w:val="26"/>
                <w:szCs w:val="26"/>
              </w:rPr>
              <w:t>,</w:t>
            </w:r>
            <w:r w:rsidRPr="001573BA">
              <w:rPr>
                <w:rFonts w:ascii="CordiaUPC" w:hAnsi="CordiaUPC" w:cs="CordiaUPC" w:hint="cs"/>
                <w:b/>
                <w:bCs/>
                <w:sz w:val="26"/>
                <w:szCs w:val="26"/>
                <w:cs/>
              </w:rPr>
              <w:t>730</w:t>
            </w:r>
          </w:p>
        </w:tc>
      </w:tr>
    </w:tbl>
    <w:p w14:paraId="092792E1" w14:textId="77777777" w:rsidR="00BB229F" w:rsidRPr="001573BA" w:rsidRDefault="00BB229F" w:rsidP="00BB229F">
      <w:pPr>
        <w:pStyle w:val="Heading1"/>
        <w:numPr>
          <w:ilvl w:val="0"/>
          <w:numId w:val="0"/>
        </w:numPr>
        <w:spacing w:before="0" w:after="0" w:line="240" w:lineRule="exact"/>
        <w:ind w:left="540" w:hanging="540"/>
        <w:rPr>
          <w:rFonts w:ascii="CordiaUPC" w:hAnsi="CordiaUPC" w:cs="CordiaUPC"/>
          <w:i w:val="0"/>
          <w:iCs/>
          <w:sz w:val="28"/>
          <w:szCs w:val="28"/>
          <w:cs/>
          <w:lang w:bidi="th-TH"/>
        </w:rPr>
      </w:pPr>
    </w:p>
    <w:p w14:paraId="4E3A809A" w14:textId="7FE3ACF1" w:rsidR="00BB229F" w:rsidRPr="001573BA" w:rsidRDefault="00BB229F" w:rsidP="00BB229F">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rPr>
        <w:t>4</w:t>
      </w:r>
      <w:r w:rsidR="00740064" w:rsidRPr="001573BA">
        <w:rPr>
          <w:rFonts w:ascii="CordiaUPC" w:hAnsi="CordiaUPC" w:cs="CordiaUPC"/>
          <w:i w:val="0"/>
          <w:iCs/>
          <w:sz w:val="28"/>
          <w:szCs w:val="28"/>
        </w:rPr>
        <w:t>2</w:t>
      </w:r>
      <w:r w:rsidRPr="001573BA">
        <w:rPr>
          <w:rFonts w:ascii="CordiaUPC" w:hAnsi="CordiaUPC" w:cs="CordiaUPC"/>
          <w:i w:val="0"/>
          <w:iCs/>
          <w:sz w:val="28"/>
          <w:szCs w:val="28"/>
        </w:rPr>
        <w:tab/>
      </w:r>
      <w:r w:rsidR="00554AA2" w:rsidRPr="001573BA">
        <w:rPr>
          <w:rFonts w:ascii="CordiaUPC" w:hAnsi="CordiaUPC" w:cs="CordiaUPC"/>
          <w:i w:val="0"/>
          <w:iCs/>
          <w:sz w:val="28"/>
          <w:szCs w:val="28"/>
        </w:rPr>
        <w:t>G</w:t>
      </w:r>
      <w:r w:rsidR="00554AA2" w:rsidRPr="001573BA">
        <w:rPr>
          <w:rFonts w:ascii="CordiaUPC" w:hAnsi="CordiaUPC" w:cs="CordiaUPC" w:hint="cs"/>
          <w:i w:val="0"/>
          <w:iCs/>
          <w:sz w:val="28"/>
          <w:szCs w:val="28"/>
        </w:rPr>
        <w:t>ain</w:t>
      </w:r>
      <w:r w:rsidRPr="001573BA">
        <w:rPr>
          <w:rFonts w:ascii="CordiaUPC" w:hAnsi="CordiaUPC" w:cs="CordiaUPC"/>
          <w:i w:val="0"/>
          <w:iCs/>
          <w:sz w:val="28"/>
          <w:szCs w:val="28"/>
        </w:rPr>
        <w:t xml:space="preserve"> (loss) </w:t>
      </w:r>
      <w:r w:rsidRPr="001573BA">
        <w:rPr>
          <w:rFonts w:ascii="CordiaUPC" w:hAnsi="CordiaUPC" w:cs="CordiaUPC" w:hint="cs"/>
          <w:i w:val="0"/>
          <w:iCs/>
          <w:sz w:val="28"/>
          <w:szCs w:val="28"/>
        </w:rPr>
        <w:t>on investments</w:t>
      </w:r>
      <w:r w:rsidRPr="001573BA">
        <w:rPr>
          <w:rFonts w:ascii="CordiaUPC" w:hAnsi="CordiaUPC" w:cs="CordiaUPC"/>
          <w:i w:val="0"/>
          <w:iCs/>
          <w:sz w:val="28"/>
          <w:szCs w:val="28"/>
        </w:rPr>
        <w:t>, net</w:t>
      </w:r>
    </w:p>
    <w:p w14:paraId="35647CFF" w14:textId="77777777" w:rsidR="00BB229F" w:rsidRPr="001573BA" w:rsidRDefault="00BB229F" w:rsidP="00BB229F">
      <w:pPr>
        <w:pStyle w:val="BodyText"/>
        <w:spacing w:after="0" w:line="240" w:lineRule="exact"/>
        <w:ind w:left="540"/>
        <w:rPr>
          <w:rFonts w:ascii="CordiaUPC" w:hAnsi="CordiaUPC" w:cs="CordiaUPC"/>
          <w:sz w:val="26"/>
          <w:szCs w:val="26"/>
          <w:lang w:val="en-US"/>
        </w:rPr>
      </w:pPr>
    </w:p>
    <w:p w14:paraId="6B1C0F70" w14:textId="51CB4C71" w:rsidR="00BB229F" w:rsidRPr="001573BA" w:rsidRDefault="00BB229F" w:rsidP="00BB229F">
      <w:pPr>
        <w:suppressAutoHyphens/>
        <w:spacing w:line="240" w:lineRule="exact"/>
        <w:ind w:left="540" w:right="-28"/>
        <w:jc w:val="both"/>
        <w:rPr>
          <w:rFonts w:ascii="CordiaUPC" w:eastAsia="Times New Roman" w:hAnsi="CordiaUPC" w:cs="CordiaUPC"/>
          <w:sz w:val="26"/>
          <w:szCs w:val="26"/>
          <w:lang w:val="x-none" w:eastAsia="zh-CN"/>
        </w:rPr>
      </w:pPr>
      <w:r w:rsidRPr="001573BA">
        <w:rPr>
          <w:rFonts w:ascii="CordiaUPC" w:eastAsia="Times New Roman" w:hAnsi="CordiaUPC" w:cs="CordiaUPC" w:hint="cs"/>
          <w:sz w:val="26"/>
          <w:szCs w:val="26"/>
          <w:lang w:eastAsia="zh-CN"/>
        </w:rPr>
        <w:t xml:space="preserve">Net </w:t>
      </w:r>
      <w:r w:rsidRPr="001573BA">
        <w:rPr>
          <w:rFonts w:ascii="CordiaUPC" w:eastAsia="Times New Roman" w:hAnsi="CordiaUPC" w:cs="CordiaUPC" w:hint="cs"/>
          <w:sz w:val="26"/>
          <w:szCs w:val="26"/>
          <w:lang w:val="x-none" w:eastAsia="zh-CN"/>
        </w:rPr>
        <w:t>gain</w:t>
      </w:r>
      <w:r w:rsidRPr="001573BA">
        <w:rPr>
          <w:rFonts w:ascii="CordiaUPC" w:eastAsia="Times New Roman" w:hAnsi="CordiaUPC" w:cs="CordiaUPC" w:hint="cs"/>
          <w:sz w:val="26"/>
          <w:szCs w:val="26"/>
          <w:cs/>
          <w:lang w:eastAsia="zh-CN"/>
        </w:rPr>
        <w:t xml:space="preserve"> </w:t>
      </w:r>
      <w:r w:rsidRPr="001573BA">
        <w:rPr>
          <w:rFonts w:ascii="CordiaUPC" w:eastAsia="Times New Roman" w:hAnsi="CordiaUPC" w:cs="CordiaUPC"/>
          <w:sz w:val="26"/>
          <w:szCs w:val="26"/>
          <w:lang w:eastAsia="zh-CN"/>
        </w:rPr>
        <w:t xml:space="preserve">(loss) </w:t>
      </w:r>
      <w:r w:rsidRPr="001573BA">
        <w:rPr>
          <w:rFonts w:ascii="CordiaUPC" w:eastAsia="Times New Roman" w:hAnsi="CordiaUPC" w:cs="CordiaUPC" w:hint="cs"/>
          <w:sz w:val="26"/>
          <w:szCs w:val="26"/>
          <w:lang w:val="x-none" w:eastAsia="zh-CN"/>
        </w:rPr>
        <w:t xml:space="preserve">on investments included in profit or loss </w:t>
      </w:r>
      <w:r w:rsidRPr="001573BA">
        <w:rPr>
          <w:rFonts w:ascii="CordiaUPC" w:eastAsia="Times New Roman" w:hAnsi="CordiaUPC" w:cs="CordiaUPC" w:hint="cs"/>
          <w:spacing w:val="-4"/>
          <w:sz w:val="26"/>
          <w:szCs w:val="26"/>
          <w:lang w:val="en-AU"/>
        </w:rPr>
        <w:t xml:space="preserve">for the </w:t>
      </w:r>
      <w:r w:rsidRPr="001573BA">
        <w:rPr>
          <w:rFonts w:ascii="CordiaUPC" w:eastAsia="Times New Roman" w:hAnsi="CordiaUPC" w:cs="CordiaUPC"/>
          <w:spacing w:val="-4"/>
          <w:sz w:val="26"/>
          <w:szCs w:val="26"/>
          <w:lang w:val="en-US" w:bidi="th-TH"/>
        </w:rPr>
        <w:t>year</w:t>
      </w:r>
      <w:r w:rsidRPr="001573BA">
        <w:rPr>
          <w:rFonts w:ascii="CordiaUPC" w:eastAsia="Times New Roman" w:hAnsi="CordiaUPC" w:cs="CordiaUPC" w:hint="cs"/>
          <w:sz w:val="26"/>
          <w:szCs w:val="26"/>
          <w:lang w:val="en-AU"/>
        </w:rPr>
        <w:t xml:space="preserve"> ended </w:t>
      </w:r>
      <w:r w:rsidRPr="001573BA">
        <w:rPr>
          <w:rFonts w:ascii="CordiaUPC" w:eastAsia="Times New Roman" w:hAnsi="CordiaUPC" w:cs="CordiaUPC"/>
          <w:sz w:val="26"/>
          <w:szCs w:val="26"/>
          <w:lang w:val="en-AU"/>
        </w:rPr>
        <w:t>31 December</w:t>
      </w:r>
      <w:r w:rsidRPr="001573BA">
        <w:rPr>
          <w:rFonts w:ascii="CordiaUPC" w:eastAsia="Times New Roman" w:hAnsi="CordiaUPC" w:cs="CordiaUPC" w:hint="cs"/>
          <w:sz w:val="26"/>
          <w:szCs w:val="26"/>
          <w:lang w:val="en-AU"/>
        </w:rPr>
        <w:t xml:space="preserve"> 202</w:t>
      </w:r>
      <w:r w:rsidR="00FC4192" w:rsidRPr="001573BA">
        <w:rPr>
          <w:rFonts w:ascii="CordiaUPC" w:eastAsia="Times New Roman" w:hAnsi="CordiaUPC" w:cs="CordiaUPC"/>
          <w:sz w:val="26"/>
          <w:szCs w:val="26"/>
          <w:lang w:val="en-AU"/>
        </w:rPr>
        <w:t>4</w:t>
      </w:r>
      <w:r w:rsidRPr="001573BA">
        <w:rPr>
          <w:rFonts w:ascii="CordiaUPC" w:eastAsia="Times New Roman" w:hAnsi="CordiaUPC" w:cs="CordiaUPC" w:hint="cs"/>
          <w:sz w:val="26"/>
          <w:szCs w:val="26"/>
          <w:lang w:val="en-AU"/>
        </w:rPr>
        <w:t xml:space="preserve"> and 20</w:t>
      </w:r>
      <w:r w:rsidRPr="001573BA">
        <w:rPr>
          <w:rFonts w:ascii="CordiaUPC" w:eastAsia="Times New Roman" w:hAnsi="CordiaUPC" w:cs="CordiaUPC"/>
          <w:sz w:val="26"/>
          <w:szCs w:val="26"/>
          <w:lang w:val="en-AU"/>
        </w:rPr>
        <w:t>2</w:t>
      </w:r>
      <w:r w:rsidR="00FC4192" w:rsidRPr="001573BA">
        <w:rPr>
          <w:rFonts w:ascii="CordiaUPC" w:eastAsia="Times New Roman" w:hAnsi="CordiaUPC" w:cs="CordiaUPC"/>
          <w:sz w:val="26"/>
          <w:szCs w:val="26"/>
          <w:lang w:val="en-AU"/>
        </w:rPr>
        <w:t>3</w:t>
      </w:r>
      <w:r w:rsidRPr="001573BA">
        <w:rPr>
          <w:rFonts w:ascii="CordiaUPC" w:eastAsia="Times New Roman" w:hAnsi="CordiaUPC" w:cs="CordiaUPC" w:hint="cs"/>
          <w:sz w:val="26"/>
          <w:szCs w:val="26"/>
          <w:lang w:val="en-AU"/>
        </w:rPr>
        <w:t xml:space="preserve"> were as follows</w:t>
      </w:r>
      <w:r w:rsidRPr="001573BA">
        <w:rPr>
          <w:rFonts w:ascii="CordiaUPC" w:eastAsia="Times New Roman" w:hAnsi="CordiaUPC" w:cs="CordiaUPC" w:hint="cs"/>
          <w:sz w:val="26"/>
          <w:szCs w:val="26"/>
          <w:cs/>
          <w:lang w:val="x-none" w:eastAsia="zh-CN"/>
        </w:rPr>
        <w:t>:</w:t>
      </w:r>
    </w:p>
    <w:p w14:paraId="2E891C7F" w14:textId="77777777" w:rsidR="00BB229F" w:rsidRPr="001573BA" w:rsidRDefault="00BB229F" w:rsidP="00BB229F">
      <w:pPr>
        <w:spacing w:line="240" w:lineRule="exact"/>
        <w:rPr>
          <w:lang w:val="en-US"/>
        </w:rPr>
      </w:pPr>
    </w:p>
    <w:tbl>
      <w:tblPr>
        <w:tblW w:w="9301" w:type="dxa"/>
        <w:tblInd w:w="529" w:type="dxa"/>
        <w:tblLayout w:type="fixed"/>
        <w:tblCellMar>
          <w:left w:w="79" w:type="dxa"/>
          <w:right w:w="79" w:type="dxa"/>
        </w:tblCellMar>
        <w:tblLook w:val="0000" w:firstRow="0" w:lastRow="0" w:firstColumn="0" w:lastColumn="0" w:noHBand="0" w:noVBand="0"/>
      </w:tblPr>
      <w:tblGrid>
        <w:gridCol w:w="4680"/>
        <w:gridCol w:w="1008"/>
        <w:gridCol w:w="180"/>
        <w:gridCol w:w="990"/>
        <w:gridCol w:w="180"/>
        <w:gridCol w:w="1089"/>
        <w:gridCol w:w="180"/>
        <w:gridCol w:w="994"/>
      </w:tblGrid>
      <w:tr w:rsidR="00BB229F" w:rsidRPr="001573BA" w14:paraId="53FC5548" w14:textId="77777777" w:rsidTr="00C05EA6">
        <w:trPr>
          <w:cantSplit/>
        </w:trPr>
        <w:tc>
          <w:tcPr>
            <w:tcW w:w="4680" w:type="dxa"/>
          </w:tcPr>
          <w:p w14:paraId="5D1701B0" w14:textId="77777777" w:rsidR="00BB229F" w:rsidRPr="001573BA" w:rsidRDefault="00BB229F" w:rsidP="00C05EA6">
            <w:pPr>
              <w:spacing w:line="240" w:lineRule="exact"/>
              <w:ind w:left="180" w:hanging="180"/>
              <w:rPr>
                <w:rFonts w:ascii="CordiaUPC" w:hAnsi="CordiaUPC" w:cs="CordiaUPC"/>
                <w:i/>
                <w:iCs/>
                <w:sz w:val="26"/>
                <w:szCs w:val="26"/>
                <w:cs/>
                <w:lang w:bidi="th-TH"/>
              </w:rPr>
            </w:pPr>
          </w:p>
        </w:tc>
        <w:tc>
          <w:tcPr>
            <w:tcW w:w="2178" w:type="dxa"/>
            <w:gridSpan w:val="3"/>
          </w:tcPr>
          <w:p w14:paraId="56A896B3" w14:textId="77777777" w:rsidR="00BB229F" w:rsidRPr="001573BA" w:rsidRDefault="00BB229F" w:rsidP="00C05EA6">
            <w:pPr>
              <w:pStyle w:val="acctfourfigures"/>
              <w:tabs>
                <w:tab w:val="clear" w:pos="765"/>
              </w:tabs>
              <w:spacing w:line="240" w:lineRule="exact"/>
              <w:ind w:left="-79" w:right="-79"/>
              <w:jc w:val="center"/>
              <w:rPr>
                <w:rFonts w:ascii="CordiaUPC" w:hAnsi="CordiaUPC" w:cs="CordiaUPC"/>
                <w:b/>
                <w:bCs/>
                <w:sz w:val="26"/>
                <w:szCs w:val="26"/>
              </w:rPr>
            </w:pPr>
            <w:r w:rsidRPr="001573BA">
              <w:rPr>
                <w:rFonts w:ascii="CordiaUPC" w:hAnsi="CordiaUPC" w:cs="CordiaUPC" w:hint="cs"/>
                <w:b/>
                <w:bCs/>
                <w:sz w:val="26"/>
                <w:szCs w:val="26"/>
              </w:rPr>
              <w:t xml:space="preserve">Consolidated </w:t>
            </w:r>
          </w:p>
        </w:tc>
        <w:tc>
          <w:tcPr>
            <w:tcW w:w="180" w:type="dxa"/>
            <w:vAlign w:val="bottom"/>
          </w:tcPr>
          <w:p w14:paraId="1CAA4219" w14:textId="77777777" w:rsidR="00BB229F" w:rsidRPr="001573BA" w:rsidRDefault="00BB229F" w:rsidP="00C05EA6">
            <w:pPr>
              <w:pStyle w:val="acctfourfigures"/>
              <w:tabs>
                <w:tab w:val="decimal" w:pos="1001"/>
              </w:tabs>
              <w:spacing w:line="240" w:lineRule="exact"/>
              <w:ind w:left="-79" w:right="-79"/>
              <w:jc w:val="right"/>
              <w:rPr>
                <w:rFonts w:ascii="CordiaUPC" w:hAnsi="CordiaUPC" w:cs="CordiaUPC"/>
                <w:b/>
                <w:bCs/>
                <w:sz w:val="26"/>
                <w:szCs w:val="26"/>
              </w:rPr>
            </w:pPr>
          </w:p>
        </w:tc>
        <w:tc>
          <w:tcPr>
            <w:tcW w:w="2263" w:type="dxa"/>
            <w:gridSpan w:val="3"/>
            <w:vAlign w:val="bottom"/>
          </w:tcPr>
          <w:p w14:paraId="4AB6703B" w14:textId="77777777" w:rsidR="00BB229F" w:rsidRPr="001573BA" w:rsidRDefault="00BB229F" w:rsidP="00C05EA6">
            <w:pPr>
              <w:pStyle w:val="acctfourfigures"/>
              <w:tabs>
                <w:tab w:val="clear" w:pos="765"/>
              </w:tabs>
              <w:spacing w:line="240" w:lineRule="exact"/>
              <w:ind w:left="-79" w:right="-79"/>
              <w:jc w:val="center"/>
              <w:rPr>
                <w:rFonts w:ascii="CordiaUPC" w:hAnsi="CordiaUPC" w:cs="CordiaUPC"/>
                <w:b/>
                <w:bCs/>
                <w:sz w:val="26"/>
                <w:szCs w:val="26"/>
              </w:rPr>
            </w:pPr>
            <w:r w:rsidRPr="001573BA">
              <w:rPr>
                <w:rFonts w:ascii="CordiaUPC" w:hAnsi="CordiaUPC" w:cs="CordiaUPC" w:hint="cs"/>
                <w:b/>
                <w:bCs/>
                <w:sz w:val="26"/>
                <w:szCs w:val="26"/>
              </w:rPr>
              <w:t>Bank only</w:t>
            </w:r>
          </w:p>
        </w:tc>
      </w:tr>
      <w:tr w:rsidR="00BB229F" w:rsidRPr="001573BA" w14:paraId="5FD63832" w14:textId="77777777" w:rsidTr="00C05EA6">
        <w:trPr>
          <w:cantSplit/>
        </w:trPr>
        <w:tc>
          <w:tcPr>
            <w:tcW w:w="4680" w:type="dxa"/>
          </w:tcPr>
          <w:p w14:paraId="1260A0CC" w14:textId="77777777" w:rsidR="00BB229F" w:rsidRPr="001573BA" w:rsidRDefault="00BB229F" w:rsidP="00C05EA6">
            <w:pPr>
              <w:spacing w:line="240" w:lineRule="exact"/>
              <w:ind w:right="-132"/>
              <w:rPr>
                <w:rFonts w:ascii="CordiaUPC" w:hAnsi="CordiaUPC" w:cs="CordiaUPC"/>
                <w:b/>
                <w:bCs/>
                <w:i/>
                <w:iCs/>
                <w:sz w:val="26"/>
                <w:szCs w:val="26"/>
              </w:rPr>
            </w:pPr>
            <w:r w:rsidRPr="001573BA">
              <w:rPr>
                <w:rFonts w:ascii="CordiaUPC" w:hAnsi="CordiaUPC" w:cs="CordiaUPC" w:hint="cs"/>
                <w:b/>
                <w:bCs/>
                <w:i/>
                <w:iCs/>
                <w:sz w:val="26"/>
                <w:szCs w:val="26"/>
                <w:lang w:val="en-US"/>
              </w:rPr>
              <w:t>For the year ended 31 December</w:t>
            </w:r>
          </w:p>
        </w:tc>
        <w:tc>
          <w:tcPr>
            <w:tcW w:w="1008" w:type="dxa"/>
            <w:vAlign w:val="bottom"/>
          </w:tcPr>
          <w:p w14:paraId="20056C55" w14:textId="6F0D2F93"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sz w:val="26"/>
                <w:szCs w:val="26"/>
              </w:rPr>
              <w:t>202</w:t>
            </w:r>
            <w:r w:rsidR="00FC4192" w:rsidRPr="001573BA">
              <w:rPr>
                <w:rFonts w:ascii="CordiaUPC" w:hAnsi="CordiaUPC" w:cs="CordiaUPC"/>
                <w:sz w:val="26"/>
                <w:szCs w:val="26"/>
              </w:rPr>
              <w:t>4</w:t>
            </w:r>
          </w:p>
        </w:tc>
        <w:tc>
          <w:tcPr>
            <w:tcW w:w="180" w:type="dxa"/>
            <w:vAlign w:val="bottom"/>
          </w:tcPr>
          <w:p w14:paraId="0B19B187" w14:textId="77777777" w:rsidR="00BB229F" w:rsidRPr="001573BA" w:rsidRDefault="00BB229F"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3BC47CE" w14:textId="386D4D1D" w:rsidR="00BB229F" w:rsidRPr="001573BA" w:rsidRDefault="00FC4192"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sz w:val="26"/>
                <w:szCs w:val="26"/>
              </w:rPr>
              <w:t>2023</w:t>
            </w:r>
          </w:p>
        </w:tc>
        <w:tc>
          <w:tcPr>
            <w:tcW w:w="180" w:type="dxa"/>
            <w:vAlign w:val="bottom"/>
          </w:tcPr>
          <w:p w14:paraId="191B99C8" w14:textId="77777777" w:rsidR="00BB229F" w:rsidRPr="001573BA" w:rsidRDefault="00BB229F" w:rsidP="00C05EA6">
            <w:pPr>
              <w:pStyle w:val="acctfourfigures"/>
              <w:tabs>
                <w:tab w:val="decimal" w:pos="1001"/>
              </w:tabs>
              <w:spacing w:line="240" w:lineRule="exact"/>
              <w:ind w:left="-79" w:right="-79"/>
              <w:jc w:val="center"/>
              <w:rPr>
                <w:rFonts w:ascii="CordiaUPC" w:hAnsi="CordiaUPC" w:cs="CordiaUPC"/>
                <w:sz w:val="26"/>
                <w:szCs w:val="26"/>
              </w:rPr>
            </w:pPr>
          </w:p>
        </w:tc>
        <w:tc>
          <w:tcPr>
            <w:tcW w:w="1089" w:type="dxa"/>
            <w:vAlign w:val="bottom"/>
          </w:tcPr>
          <w:p w14:paraId="52E74F84" w14:textId="1A43AE78"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sz w:val="26"/>
                <w:szCs w:val="26"/>
              </w:rPr>
              <w:t>202</w:t>
            </w:r>
            <w:r w:rsidR="00FC4192" w:rsidRPr="001573BA">
              <w:rPr>
                <w:rFonts w:ascii="CordiaUPC" w:hAnsi="CordiaUPC" w:cs="CordiaUPC"/>
                <w:sz w:val="26"/>
                <w:szCs w:val="26"/>
              </w:rPr>
              <w:t>4</w:t>
            </w:r>
          </w:p>
        </w:tc>
        <w:tc>
          <w:tcPr>
            <w:tcW w:w="180" w:type="dxa"/>
            <w:vAlign w:val="bottom"/>
          </w:tcPr>
          <w:p w14:paraId="0EE26E32" w14:textId="77777777" w:rsidR="00BB229F" w:rsidRPr="001573BA" w:rsidRDefault="00BB229F" w:rsidP="00C05EA6">
            <w:pPr>
              <w:pStyle w:val="acctfourfigures"/>
              <w:tabs>
                <w:tab w:val="decimal" w:pos="1001"/>
              </w:tabs>
              <w:spacing w:line="240" w:lineRule="exact"/>
              <w:ind w:left="-79" w:right="-79"/>
              <w:jc w:val="center"/>
              <w:rPr>
                <w:rFonts w:ascii="CordiaUPC" w:hAnsi="CordiaUPC" w:cs="CordiaUPC"/>
                <w:sz w:val="26"/>
                <w:szCs w:val="26"/>
              </w:rPr>
            </w:pPr>
          </w:p>
        </w:tc>
        <w:tc>
          <w:tcPr>
            <w:tcW w:w="994" w:type="dxa"/>
            <w:vAlign w:val="bottom"/>
          </w:tcPr>
          <w:p w14:paraId="1FAA3594" w14:textId="701A976D" w:rsidR="00BB229F" w:rsidRPr="001573BA" w:rsidRDefault="00FC4192"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sz w:val="26"/>
                <w:szCs w:val="26"/>
              </w:rPr>
              <w:t>2023</w:t>
            </w:r>
          </w:p>
        </w:tc>
      </w:tr>
      <w:tr w:rsidR="00BB229F" w:rsidRPr="001573BA" w14:paraId="678E2238" w14:textId="77777777" w:rsidTr="00C05EA6">
        <w:trPr>
          <w:cantSplit/>
        </w:trPr>
        <w:tc>
          <w:tcPr>
            <w:tcW w:w="4680" w:type="dxa"/>
          </w:tcPr>
          <w:p w14:paraId="3836B04E" w14:textId="77777777" w:rsidR="00BB229F" w:rsidRPr="001573BA" w:rsidRDefault="00BB229F" w:rsidP="00C05EA6">
            <w:pPr>
              <w:spacing w:line="240" w:lineRule="exact"/>
              <w:ind w:left="180" w:hanging="180"/>
              <w:rPr>
                <w:rFonts w:ascii="CordiaUPC" w:hAnsi="CordiaUPC" w:cs="CordiaUPC"/>
                <w:sz w:val="26"/>
                <w:szCs w:val="26"/>
                <w:cs/>
                <w:lang w:bidi="th-TH"/>
              </w:rPr>
            </w:pPr>
          </w:p>
        </w:tc>
        <w:tc>
          <w:tcPr>
            <w:tcW w:w="4621" w:type="dxa"/>
            <w:gridSpan w:val="7"/>
          </w:tcPr>
          <w:p w14:paraId="25166785" w14:textId="77777777" w:rsidR="00BB229F" w:rsidRPr="001573BA" w:rsidRDefault="00BB229F" w:rsidP="00C05EA6">
            <w:pPr>
              <w:spacing w:line="240" w:lineRule="exact"/>
              <w:ind w:right="-79"/>
              <w:jc w:val="center"/>
              <w:rPr>
                <w:rFonts w:ascii="CordiaUPC" w:hAnsi="CordiaUPC" w:cs="CordiaUPC"/>
                <w:i/>
                <w:iCs/>
                <w:sz w:val="26"/>
                <w:szCs w:val="26"/>
              </w:rPr>
            </w:pPr>
            <w:r w:rsidRPr="001573BA">
              <w:rPr>
                <w:rFonts w:ascii="CordiaUPC" w:hAnsi="CordiaUPC" w:cs="CordiaUPC"/>
                <w:i/>
                <w:iCs/>
                <w:sz w:val="26"/>
                <w:szCs w:val="26"/>
              </w:rPr>
              <w:t>(in million Baht)</w:t>
            </w:r>
          </w:p>
        </w:tc>
      </w:tr>
      <w:tr w:rsidR="00BB229F" w:rsidRPr="001573BA" w14:paraId="7D9A8BD6" w14:textId="77777777" w:rsidTr="00C05EA6">
        <w:trPr>
          <w:cantSplit/>
        </w:trPr>
        <w:tc>
          <w:tcPr>
            <w:tcW w:w="4680" w:type="dxa"/>
            <w:vAlign w:val="bottom"/>
          </w:tcPr>
          <w:p w14:paraId="52C3B46E" w14:textId="77777777" w:rsidR="00BB229F" w:rsidRPr="001573BA" w:rsidRDefault="00BB229F" w:rsidP="00C05EA6">
            <w:pPr>
              <w:spacing w:line="240" w:lineRule="exact"/>
              <w:ind w:left="180" w:hanging="180"/>
              <w:rPr>
                <w:rFonts w:ascii="CordiaUPC" w:hAnsi="CordiaUPC" w:cs="CordiaUPC"/>
                <w:sz w:val="26"/>
                <w:szCs w:val="26"/>
                <w:lang w:bidi="th-TH"/>
              </w:rPr>
            </w:pPr>
            <w:r w:rsidRPr="001573BA">
              <w:rPr>
                <w:rFonts w:ascii="CordiaUPC" w:eastAsia="Times New Roman" w:hAnsi="CordiaUPC" w:cs="CordiaUPC"/>
                <w:b/>
                <w:bCs/>
                <w:sz w:val="26"/>
                <w:szCs w:val="26"/>
                <w:lang w:eastAsia="th-TH"/>
              </w:rPr>
              <w:t xml:space="preserve">Gain (loss) </w:t>
            </w:r>
            <w:r w:rsidRPr="001573BA">
              <w:rPr>
                <w:rFonts w:ascii="CordiaUPC" w:eastAsia="Times New Roman" w:hAnsi="CordiaUPC" w:cs="CordiaUPC"/>
                <w:b/>
                <w:bCs/>
                <w:sz w:val="26"/>
                <w:szCs w:val="26"/>
                <w:lang w:eastAsia="th-TH" w:bidi="th-TH"/>
              </w:rPr>
              <w:t>from derecognition</w:t>
            </w:r>
          </w:p>
        </w:tc>
        <w:tc>
          <w:tcPr>
            <w:tcW w:w="1008" w:type="dxa"/>
            <w:vAlign w:val="bottom"/>
          </w:tcPr>
          <w:p w14:paraId="38EDC3FE" w14:textId="77777777" w:rsidR="00BB229F" w:rsidRPr="001573BA" w:rsidRDefault="00BB229F" w:rsidP="00C05EA6">
            <w:pPr>
              <w:tabs>
                <w:tab w:val="decimal" w:pos="779"/>
              </w:tabs>
              <w:spacing w:line="240" w:lineRule="exact"/>
              <w:ind w:right="-75"/>
              <w:rPr>
                <w:rFonts w:ascii="CordiaUPC" w:hAnsi="CordiaUPC" w:cs="CordiaUPC"/>
                <w:sz w:val="26"/>
                <w:szCs w:val="26"/>
                <w:lang w:val="en-US"/>
              </w:rPr>
            </w:pPr>
          </w:p>
        </w:tc>
        <w:tc>
          <w:tcPr>
            <w:tcW w:w="180" w:type="dxa"/>
            <w:vAlign w:val="bottom"/>
          </w:tcPr>
          <w:p w14:paraId="1484AD8F" w14:textId="77777777" w:rsidR="00BB229F" w:rsidRPr="001573BA" w:rsidRDefault="00BB229F" w:rsidP="00C05EA6">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410308F6" w14:textId="77777777" w:rsidR="00BB229F" w:rsidRPr="001573BA" w:rsidRDefault="00BB229F" w:rsidP="00C05EA6">
            <w:pPr>
              <w:tabs>
                <w:tab w:val="decimal" w:pos="779"/>
              </w:tabs>
              <w:spacing w:line="240" w:lineRule="exact"/>
              <w:ind w:right="-75"/>
              <w:rPr>
                <w:rFonts w:ascii="CordiaUPC" w:hAnsi="CordiaUPC" w:cs="CordiaUPC"/>
                <w:sz w:val="26"/>
                <w:szCs w:val="26"/>
              </w:rPr>
            </w:pPr>
          </w:p>
        </w:tc>
        <w:tc>
          <w:tcPr>
            <w:tcW w:w="180" w:type="dxa"/>
            <w:vAlign w:val="bottom"/>
          </w:tcPr>
          <w:p w14:paraId="2C7BA02F" w14:textId="77777777" w:rsidR="00BB229F" w:rsidRPr="001573BA" w:rsidRDefault="00BB229F" w:rsidP="00C05EA6">
            <w:pPr>
              <w:tabs>
                <w:tab w:val="decimal" w:pos="779"/>
              </w:tabs>
              <w:spacing w:line="240" w:lineRule="exact"/>
              <w:ind w:right="-75"/>
              <w:rPr>
                <w:rFonts w:ascii="CordiaUPC" w:hAnsi="CordiaUPC" w:cs="CordiaUPC"/>
                <w:sz w:val="26"/>
                <w:szCs w:val="26"/>
              </w:rPr>
            </w:pPr>
          </w:p>
        </w:tc>
        <w:tc>
          <w:tcPr>
            <w:tcW w:w="1089" w:type="dxa"/>
            <w:tcBorders>
              <w:top w:val="nil"/>
              <w:left w:val="nil"/>
              <w:right w:val="nil"/>
            </w:tcBorders>
            <w:vAlign w:val="bottom"/>
          </w:tcPr>
          <w:p w14:paraId="1DBCE43F" w14:textId="77777777" w:rsidR="00BB229F" w:rsidRPr="001573BA" w:rsidRDefault="00BB229F" w:rsidP="00C05EA6">
            <w:pPr>
              <w:tabs>
                <w:tab w:val="decimal" w:pos="779"/>
              </w:tabs>
              <w:spacing w:line="240" w:lineRule="exact"/>
              <w:ind w:right="-75"/>
              <w:rPr>
                <w:rFonts w:ascii="CordiaUPC" w:hAnsi="CordiaUPC" w:cs="CordiaUPC"/>
                <w:sz w:val="26"/>
                <w:szCs w:val="26"/>
              </w:rPr>
            </w:pPr>
          </w:p>
        </w:tc>
        <w:tc>
          <w:tcPr>
            <w:tcW w:w="180" w:type="dxa"/>
            <w:vAlign w:val="bottom"/>
          </w:tcPr>
          <w:p w14:paraId="728D0F10" w14:textId="77777777" w:rsidR="00BB229F" w:rsidRPr="001573BA" w:rsidRDefault="00BB229F" w:rsidP="00C05EA6">
            <w:pPr>
              <w:tabs>
                <w:tab w:val="decimal" w:pos="779"/>
              </w:tabs>
              <w:spacing w:line="240" w:lineRule="exact"/>
              <w:ind w:right="-75"/>
              <w:rPr>
                <w:rFonts w:ascii="CordiaUPC" w:hAnsi="CordiaUPC" w:cs="CordiaUPC"/>
                <w:sz w:val="26"/>
                <w:szCs w:val="26"/>
              </w:rPr>
            </w:pPr>
          </w:p>
        </w:tc>
        <w:tc>
          <w:tcPr>
            <w:tcW w:w="994" w:type="dxa"/>
            <w:vAlign w:val="bottom"/>
          </w:tcPr>
          <w:p w14:paraId="2887D246" w14:textId="77777777" w:rsidR="00BB229F" w:rsidRPr="001573BA" w:rsidRDefault="00BB229F" w:rsidP="00C05EA6">
            <w:pPr>
              <w:tabs>
                <w:tab w:val="decimal" w:pos="779"/>
              </w:tabs>
              <w:spacing w:line="240" w:lineRule="exact"/>
              <w:ind w:right="-75"/>
              <w:rPr>
                <w:rFonts w:ascii="CordiaUPC" w:hAnsi="CordiaUPC" w:cs="CordiaUPC"/>
                <w:sz w:val="26"/>
                <w:szCs w:val="26"/>
              </w:rPr>
            </w:pPr>
          </w:p>
        </w:tc>
      </w:tr>
      <w:tr w:rsidR="005B2E47" w:rsidRPr="001573BA" w14:paraId="6FCF054A" w14:textId="77777777" w:rsidTr="00C05EA6">
        <w:trPr>
          <w:cantSplit/>
        </w:trPr>
        <w:tc>
          <w:tcPr>
            <w:tcW w:w="4680" w:type="dxa"/>
            <w:vAlign w:val="bottom"/>
          </w:tcPr>
          <w:p w14:paraId="2CF38ABA" w14:textId="77777777" w:rsidR="005B2E47" w:rsidRPr="001573BA" w:rsidRDefault="005B2E47" w:rsidP="005B2E47">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1573BA">
              <w:rPr>
                <w:rFonts w:ascii="CordiaUPC" w:eastAsia="Times New Roman" w:hAnsi="CordiaUPC" w:cs="CordiaUPC"/>
                <w:sz w:val="26"/>
                <w:szCs w:val="26"/>
              </w:rPr>
              <w:t>Investments in debt securities measured at FVOCI</w:t>
            </w:r>
          </w:p>
        </w:tc>
        <w:tc>
          <w:tcPr>
            <w:tcW w:w="1008" w:type="dxa"/>
            <w:vAlign w:val="bottom"/>
          </w:tcPr>
          <w:p w14:paraId="161DD053" w14:textId="16AD6311" w:rsidR="005B2E47" w:rsidRPr="001573BA" w:rsidRDefault="005B2E47" w:rsidP="005B2E47">
            <w:pPr>
              <w:tabs>
                <w:tab w:val="decimal" w:pos="779"/>
              </w:tabs>
              <w:spacing w:line="240" w:lineRule="exact"/>
              <w:ind w:right="-75"/>
              <w:rPr>
                <w:rFonts w:ascii="CordiaUPC" w:hAnsi="CordiaUPC" w:cs="CordiaUPC"/>
                <w:sz w:val="26"/>
                <w:szCs w:val="26"/>
                <w:lang w:bidi="th-TH"/>
              </w:rPr>
            </w:pPr>
            <w:r w:rsidRPr="001573BA">
              <w:rPr>
                <w:rFonts w:ascii="CordiaUPC" w:hAnsi="CordiaUPC" w:cs="CordiaUPC" w:hint="cs"/>
                <w:sz w:val="26"/>
                <w:szCs w:val="26"/>
                <w:cs/>
                <w:lang w:bidi="th-TH"/>
              </w:rPr>
              <w:t>244</w:t>
            </w:r>
          </w:p>
        </w:tc>
        <w:tc>
          <w:tcPr>
            <w:tcW w:w="180" w:type="dxa"/>
            <w:vAlign w:val="bottom"/>
          </w:tcPr>
          <w:p w14:paraId="10CDAFF6" w14:textId="77777777" w:rsidR="005B2E47" w:rsidRPr="001573BA" w:rsidRDefault="005B2E47" w:rsidP="005B2E47">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3DE41F7F" w14:textId="1BEC1702" w:rsidR="005B2E47" w:rsidRPr="001573BA" w:rsidRDefault="005B2E47" w:rsidP="005B2E47">
            <w:pPr>
              <w:tabs>
                <w:tab w:val="decimal" w:pos="779"/>
              </w:tabs>
              <w:spacing w:line="240" w:lineRule="exact"/>
              <w:ind w:right="-75"/>
              <w:rPr>
                <w:rFonts w:ascii="CordiaUPC" w:hAnsi="CordiaUPC" w:cs="CordiaUPC"/>
                <w:sz w:val="26"/>
                <w:szCs w:val="26"/>
              </w:rPr>
            </w:pPr>
            <w:r w:rsidRPr="001573BA">
              <w:rPr>
                <w:rFonts w:ascii="CordiaUPC" w:hAnsi="CordiaUPC" w:cs="CordiaUPC"/>
                <w:sz w:val="26"/>
                <w:szCs w:val="26"/>
                <w:lang w:bidi="th-TH"/>
              </w:rPr>
              <w:t>52</w:t>
            </w:r>
          </w:p>
        </w:tc>
        <w:tc>
          <w:tcPr>
            <w:tcW w:w="180" w:type="dxa"/>
            <w:vAlign w:val="bottom"/>
          </w:tcPr>
          <w:p w14:paraId="73992EA3" w14:textId="77777777" w:rsidR="005B2E47" w:rsidRPr="001573BA" w:rsidRDefault="005B2E47" w:rsidP="005B2E47">
            <w:pPr>
              <w:tabs>
                <w:tab w:val="decimal" w:pos="779"/>
              </w:tabs>
              <w:spacing w:line="240" w:lineRule="exact"/>
              <w:ind w:right="-75"/>
              <w:rPr>
                <w:rFonts w:ascii="CordiaUPC" w:hAnsi="CordiaUPC" w:cs="CordiaUPC"/>
                <w:sz w:val="26"/>
                <w:szCs w:val="26"/>
              </w:rPr>
            </w:pPr>
          </w:p>
        </w:tc>
        <w:tc>
          <w:tcPr>
            <w:tcW w:w="1089" w:type="dxa"/>
            <w:tcBorders>
              <w:top w:val="nil"/>
              <w:left w:val="nil"/>
              <w:right w:val="nil"/>
            </w:tcBorders>
            <w:vAlign w:val="bottom"/>
          </w:tcPr>
          <w:p w14:paraId="569F2BCF" w14:textId="35CE89FE" w:rsidR="005B2E47" w:rsidRPr="001573BA" w:rsidRDefault="00D43E13" w:rsidP="005B2E47">
            <w:pPr>
              <w:tabs>
                <w:tab w:val="decimal" w:pos="779"/>
              </w:tabs>
              <w:spacing w:line="240" w:lineRule="exact"/>
              <w:ind w:right="-75"/>
              <w:rPr>
                <w:rFonts w:ascii="CordiaUPC" w:hAnsi="CordiaUPC" w:cs="CordiaUPC"/>
                <w:sz w:val="26"/>
                <w:szCs w:val="26"/>
                <w:lang w:val="en-US" w:bidi="th-TH"/>
              </w:rPr>
            </w:pPr>
            <w:r w:rsidRPr="001573BA">
              <w:rPr>
                <w:rFonts w:ascii="CordiaUPC" w:hAnsi="CordiaUPC" w:cs="CordiaUPC" w:hint="cs"/>
                <w:sz w:val="26"/>
                <w:szCs w:val="26"/>
                <w:cs/>
                <w:lang w:bidi="th-TH"/>
              </w:rPr>
              <w:t>147</w:t>
            </w:r>
          </w:p>
        </w:tc>
        <w:tc>
          <w:tcPr>
            <w:tcW w:w="180" w:type="dxa"/>
            <w:vAlign w:val="bottom"/>
          </w:tcPr>
          <w:p w14:paraId="33608322" w14:textId="77777777" w:rsidR="005B2E47" w:rsidRPr="001573BA" w:rsidRDefault="005B2E47" w:rsidP="005B2E47">
            <w:pPr>
              <w:tabs>
                <w:tab w:val="decimal" w:pos="779"/>
              </w:tabs>
              <w:spacing w:line="240" w:lineRule="exact"/>
              <w:ind w:right="-75"/>
              <w:rPr>
                <w:rFonts w:ascii="CordiaUPC" w:hAnsi="CordiaUPC" w:cs="CordiaUPC"/>
                <w:sz w:val="26"/>
                <w:szCs w:val="26"/>
              </w:rPr>
            </w:pPr>
          </w:p>
        </w:tc>
        <w:tc>
          <w:tcPr>
            <w:tcW w:w="994" w:type="dxa"/>
            <w:tcBorders>
              <w:top w:val="nil"/>
              <w:left w:val="nil"/>
              <w:right w:val="nil"/>
            </w:tcBorders>
            <w:vAlign w:val="bottom"/>
          </w:tcPr>
          <w:p w14:paraId="18938E83" w14:textId="348F3503" w:rsidR="005B2E47" w:rsidRPr="001573BA" w:rsidRDefault="005B2E47" w:rsidP="005B2E47">
            <w:pPr>
              <w:tabs>
                <w:tab w:val="decimal" w:pos="779"/>
              </w:tabs>
              <w:spacing w:line="240" w:lineRule="exact"/>
              <w:ind w:right="-75"/>
              <w:rPr>
                <w:rFonts w:ascii="CordiaUPC" w:hAnsi="CordiaUPC" w:cs="CordiaUPC"/>
                <w:sz w:val="26"/>
                <w:szCs w:val="26"/>
              </w:rPr>
            </w:pPr>
            <w:r w:rsidRPr="001573BA">
              <w:rPr>
                <w:rFonts w:ascii="CordiaUPC" w:hAnsi="CordiaUPC" w:cs="CordiaUPC"/>
                <w:sz w:val="26"/>
                <w:szCs w:val="26"/>
                <w:lang w:val="en-US" w:bidi="th-TH"/>
              </w:rPr>
              <w:t>(4</w:t>
            </w:r>
            <w:r w:rsidRPr="001573BA">
              <w:rPr>
                <w:rFonts w:ascii="CordiaUPC" w:hAnsi="CordiaUPC" w:cs="CordiaUPC"/>
                <w:sz w:val="26"/>
                <w:szCs w:val="26"/>
                <w:lang w:bidi="th-TH"/>
              </w:rPr>
              <w:t>)</w:t>
            </w:r>
          </w:p>
        </w:tc>
      </w:tr>
      <w:tr w:rsidR="005B2E47" w:rsidRPr="001573BA" w14:paraId="52CA8286" w14:textId="77777777" w:rsidTr="00C05EA6">
        <w:trPr>
          <w:cantSplit/>
        </w:trPr>
        <w:tc>
          <w:tcPr>
            <w:tcW w:w="4680" w:type="dxa"/>
            <w:vAlign w:val="bottom"/>
          </w:tcPr>
          <w:p w14:paraId="740ACF95" w14:textId="77777777" w:rsidR="005B2E47" w:rsidRPr="001573BA" w:rsidRDefault="005B2E47" w:rsidP="005B2E47">
            <w:pPr>
              <w:numPr>
                <w:ilvl w:val="0"/>
                <w:numId w:val="20"/>
              </w:numPr>
              <w:tabs>
                <w:tab w:val="num" w:pos="0"/>
              </w:tabs>
              <w:spacing w:line="240" w:lineRule="exact"/>
              <w:ind w:left="449" w:right="-126" w:hanging="180"/>
              <w:contextualSpacing/>
              <w:rPr>
                <w:rFonts w:ascii="CordiaUPC" w:eastAsia="Times New Roman" w:hAnsi="CordiaUPC" w:cs="CordiaUPC"/>
                <w:sz w:val="26"/>
                <w:szCs w:val="26"/>
                <w:cs/>
                <w:lang w:bidi="th-TH"/>
              </w:rPr>
            </w:pPr>
            <w:r w:rsidRPr="001573BA">
              <w:rPr>
                <w:rFonts w:ascii="CordiaUPC" w:eastAsia="Times New Roman" w:hAnsi="CordiaUPC" w:cs="CordiaUPC"/>
                <w:sz w:val="26"/>
                <w:szCs w:val="26"/>
              </w:rPr>
              <w:t>Investments in s</w:t>
            </w:r>
            <w:r w:rsidRPr="001573BA">
              <w:rPr>
                <w:rFonts w:ascii="CordiaUPC" w:eastAsia="Times New Roman" w:hAnsi="CordiaUPC" w:cs="CordiaUPC" w:hint="cs"/>
                <w:sz w:val="26"/>
                <w:szCs w:val="26"/>
              </w:rPr>
              <w:t>ubsidiar</w:t>
            </w:r>
            <w:r w:rsidRPr="001573BA">
              <w:rPr>
                <w:rFonts w:ascii="CordiaUPC" w:eastAsia="Times New Roman" w:hAnsi="CordiaUPC" w:cs="CordiaUPC"/>
                <w:sz w:val="26"/>
                <w:szCs w:val="26"/>
              </w:rPr>
              <w:t>y</w:t>
            </w:r>
          </w:p>
        </w:tc>
        <w:tc>
          <w:tcPr>
            <w:tcW w:w="1008" w:type="dxa"/>
            <w:tcBorders>
              <w:bottom w:val="single" w:sz="4" w:space="0" w:color="auto"/>
            </w:tcBorders>
            <w:vAlign w:val="bottom"/>
          </w:tcPr>
          <w:p w14:paraId="5DCA6FF4" w14:textId="14BE52FA" w:rsidR="005B2E47" w:rsidRPr="001573BA" w:rsidRDefault="005B2E47" w:rsidP="005B2E47">
            <w:pPr>
              <w:tabs>
                <w:tab w:val="decimal" w:pos="779"/>
              </w:tabs>
              <w:spacing w:line="240" w:lineRule="exact"/>
              <w:ind w:right="-75"/>
              <w:rPr>
                <w:rFonts w:ascii="CordiaUPC" w:hAnsi="CordiaUPC" w:cs="CordiaUPC"/>
                <w:sz w:val="26"/>
                <w:szCs w:val="26"/>
              </w:rPr>
            </w:pPr>
            <w:r w:rsidRPr="001573BA">
              <w:rPr>
                <w:rFonts w:ascii="CordiaUPC" w:hAnsi="CordiaUPC" w:cs="CordiaUPC" w:hint="cs"/>
                <w:sz w:val="26"/>
                <w:szCs w:val="26"/>
                <w:cs/>
              </w:rPr>
              <w:t>-</w:t>
            </w:r>
          </w:p>
        </w:tc>
        <w:tc>
          <w:tcPr>
            <w:tcW w:w="180" w:type="dxa"/>
            <w:vAlign w:val="bottom"/>
          </w:tcPr>
          <w:p w14:paraId="3A35C1FA" w14:textId="77777777" w:rsidR="005B2E47" w:rsidRPr="001573BA" w:rsidRDefault="005B2E47" w:rsidP="005B2E47">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3B5F6199" w14:textId="421209F0" w:rsidR="005B2E47" w:rsidRPr="001573BA" w:rsidRDefault="005B2E47" w:rsidP="005B2E47">
            <w:pPr>
              <w:tabs>
                <w:tab w:val="decimal" w:pos="779"/>
              </w:tabs>
              <w:spacing w:line="240" w:lineRule="exact"/>
              <w:ind w:right="-75"/>
              <w:rPr>
                <w:rFonts w:ascii="CordiaUPC" w:hAnsi="CordiaUPC" w:cs="CordiaUPC"/>
                <w:sz w:val="26"/>
                <w:szCs w:val="26"/>
              </w:rPr>
            </w:pPr>
            <w:r w:rsidRPr="001573BA">
              <w:rPr>
                <w:rFonts w:ascii="CordiaUPC" w:hAnsi="CordiaUPC" w:cs="CordiaUPC"/>
                <w:sz w:val="26"/>
                <w:szCs w:val="26"/>
              </w:rPr>
              <w:t>-</w:t>
            </w:r>
          </w:p>
        </w:tc>
        <w:tc>
          <w:tcPr>
            <w:tcW w:w="180" w:type="dxa"/>
            <w:vAlign w:val="bottom"/>
          </w:tcPr>
          <w:p w14:paraId="552FF2E3" w14:textId="77777777" w:rsidR="005B2E47" w:rsidRPr="001573BA" w:rsidRDefault="005B2E47" w:rsidP="005B2E47">
            <w:pPr>
              <w:tabs>
                <w:tab w:val="decimal" w:pos="779"/>
              </w:tabs>
              <w:spacing w:line="240" w:lineRule="exact"/>
              <w:ind w:right="-75"/>
              <w:rPr>
                <w:rFonts w:ascii="CordiaUPC" w:hAnsi="CordiaUPC" w:cs="CordiaUPC"/>
                <w:sz w:val="26"/>
                <w:szCs w:val="26"/>
              </w:rPr>
            </w:pPr>
          </w:p>
        </w:tc>
        <w:tc>
          <w:tcPr>
            <w:tcW w:w="1089" w:type="dxa"/>
            <w:tcBorders>
              <w:left w:val="nil"/>
              <w:bottom w:val="single" w:sz="4" w:space="0" w:color="auto"/>
              <w:right w:val="nil"/>
            </w:tcBorders>
            <w:vAlign w:val="bottom"/>
          </w:tcPr>
          <w:p w14:paraId="2B85D32C" w14:textId="374409C5" w:rsidR="005B2E47" w:rsidRPr="001573BA" w:rsidRDefault="005B2E47" w:rsidP="005B2E47">
            <w:pPr>
              <w:tabs>
                <w:tab w:val="decimal" w:pos="779"/>
              </w:tabs>
              <w:spacing w:line="240" w:lineRule="exact"/>
              <w:ind w:right="-75"/>
              <w:rPr>
                <w:rFonts w:ascii="CordiaUPC" w:hAnsi="CordiaUPC" w:cs="CordiaUPC"/>
                <w:sz w:val="26"/>
                <w:szCs w:val="26"/>
                <w:lang w:val="en-US" w:bidi="th-TH"/>
              </w:rPr>
            </w:pPr>
            <w:r w:rsidRPr="001573BA">
              <w:rPr>
                <w:rFonts w:ascii="CordiaUPC" w:hAnsi="CordiaUPC" w:cs="CordiaUPC" w:hint="cs"/>
                <w:sz w:val="26"/>
                <w:szCs w:val="26"/>
                <w:cs/>
              </w:rPr>
              <w:t>-</w:t>
            </w:r>
          </w:p>
        </w:tc>
        <w:tc>
          <w:tcPr>
            <w:tcW w:w="180" w:type="dxa"/>
            <w:vAlign w:val="bottom"/>
          </w:tcPr>
          <w:p w14:paraId="4802F741" w14:textId="77777777" w:rsidR="005B2E47" w:rsidRPr="001573BA" w:rsidRDefault="005B2E47" w:rsidP="005B2E47">
            <w:pPr>
              <w:tabs>
                <w:tab w:val="decimal" w:pos="779"/>
              </w:tabs>
              <w:spacing w:line="240" w:lineRule="exact"/>
              <w:ind w:right="-75"/>
              <w:rPr>
                <w:rFonts w:ascii="CordiaUPC" w:hAnsi="CordiaUPC" w:cs="CordiaUPC"/>
                <w:sz w:val="26"/>
                <w:szCs w:val="26"/>
              </w:rPr>
            </w:pPr>
          </w:p>
        </w:tc>
        <w:tc>
          <w:tcPr>
            <w:tcW w:w="994" w:type="dxa"/>
            <w:tcBorders>
              <w:left w:val="nil"/>
              <w:bottom w:val="single" w:sz="4" w:space="0" w:color="auto"/>
              <w:right w:val="nil"/>
            </w:tcBorders>
            <w:vAlign w:val="bottom"/>
          </w:tcPr>
          <w:p w14:paraId="34D46243" w14:textId="727CCE04" w:rsidR="005B2E47" w:rsidRPr="001573BA" w:rsidRDefault="005B2E47" w:rsidP="005B2E47">
            <w:pPr>
              <w:tabs>
                <w:tab w:val="decimal" w:pos="779"/>
              </w:tabs>
              <w:spacing w:line="240" w:lineRule="exact"/>
              <w:ind w:right="-75"/>
              <w:rPr>
                <w:rFonts w:ascii="CordiaUPC" w:hAnsi="CordiaUPC" w:cs="CordiaUPC"/>
                <w:sz w:val="26"/>
                <w:szCs w:val="26"/>
              </w:rPr>
            </w:pPr>
            <w:r w:rsidRPr="001573BA">
              <w:rPr>
                <w:rFonts w:ascii="CordiaUPC" w:hAnsi="CordiaUPC" w:cs="CordiaUPC" w:hint="cs"/>
                <w:sz w:val="26"/>
                <w:szCs w:val="26"/>
                <w:cs/>
              </w:rPr>
              <w:t>(1</w:t>
            </w:r>
            <w:r w:rsidRPr="001573BA">
              <w:rPr>
                <w:rFonts w:ascii="CordiaUPC" w:hAnsi="CordiaUPC" w:cs="CordiaUPC"/>
                <w:sz w:val="26"/>
                <w:szCs w:val="26"/>
              </w:rPr>
              <w:t>)</w:t>
            </w:r>
          </w:p>
        </w:tc>
      </w:tr>
      <w:tr w:rsidR="005B2E47" w:rsidRPr="001573BA" w14:paraId="422F94B6" w14:textId="77777777" w:rsidTr="001A2371">
        <w:trPr>
          <w:cantSplit/>
        </w:trPr>
        <w:tc>
          <w:tcPr>
            <w:tcW w:w="4680" w:type="dxa"/>
          </w:tcPr>
          <w:p w14:paraId="3DFE34E2" w14:textId="77777777" w:rsidR="005B2E47" w:rsidRPr="001573BA" w:rsidRDefault="005B2E47" w:rsidP="005B2E47">
            <w:pPr>
              <w:spacing w:line="240" w:lineRule="exact"/>
              <w:ind w:right="-108"/>
              <w:rPr>
                <w:rFonts w:ascii="CordiaUPC" w:hAnsi="CordiaUPC" w:cs="CordiaUPC"/>
                <w:b/>
                <w:bCs/>
                <w:sz w:val="26"/>
                <w:szCs w:val="26"/>
                <w:lang w:val="en-US" w:bidi="th-TH"/>
              </w:rPr>
            </w:pPr>
            <w:r w:rsidRPr="001573BA">
              <w:rPr>
                <w:rFonts w:ascii="CordiaUPC" w:hAnsi="CordiaUPC" w:cs="CordiaUPC"/>
                <w:b/>
                <w:bCs/>
                <w:sz w:val="26"/>
                <w:szCs w:val="26"/>
                <w:lang w:val="en-US" w:bidi="th-TH"/>
              </w:rPr>
              <w:t>Total</w:t>
            </w:r>
          </w:p>
        </w:tc>
        <w:tc>
          <w:tcPr>
            <w:tcW w:w="1008" w:type="dxa"/>
            <w:tcBorders>
              <w:top w:val="single" w:sz="4" w:space="0" w:color="auto"/>
              <w:bottom w:val="double" w:sz="4" w:space="0" w:color="auto"/>
            </w:tcBorders>
          </w:tcPr>
          <w:p w14:paraId="5C3F92A6" w14:textId="64820574" w:rsidR="005B2E47" w:rsidRPr="001573BA" w:rsidRDefault="005B2E47" w:rsidP="005B2E47">
            <w:pPr>
              <w:tabs>
                <w:tab w:val="decimal" w:pos="779"/>
              </w:tabs>
              <w:spacing w:line="240" w:lineRule="exact"/>
              <w:ind w:right="-75"/>
              <w:rPr>
                <w:rFonts w:ascii="CordiaUPC" w:hAnsi="CordiaUPC" w:cs="CordiaUPC"/>
                <w:b/>
                <w:bCs/>
                <w:sz w:val="26"/>
                <w:szCs w:val="26"/>
                <w:lang w:bidi="th-TH"/>
              </w:rPr>
            </w:pPr>
            <w:r w:rsidRPr="001573BA">
              <w:rPr>
                <w:rFonts w:ascii="CordiaUPC" w:hAnsi="CordiaUPC" w:cs="CordiaUPC" w:hint="cs"/>
                <w:b/>
                <w:bCs/>
                <w:sz w:val="26"/>
                <w:szCs w:val="26"/>
                <w:cs/>
              </w:rPr>
              <w:t>244</w:t>
            </w:r>
          </w:p>
        </w:tc>
        <w:tc>
          <w:tcPr>
            <w:tcW w:w="180" w:type="dxa"/>
          </w:tcPr>
          <w:p w14:paraId="0DE9CE43" w14:textId="77777777" w:rsidR="005B2E47" w:rsidRPr="001573BA" w:rsidRDefault="005B2E47" w:rsidP="005B2E47">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tcPr>
          <w:p w14:paraId="5D9A9FA7" w14:textId="22F41856" w:rsidR="005B2E47" w:rsidRPr="001573BA" w:rsidRDefault="005B2E47" w:rsidP="005B2E47">
            <w:pPr>
              <w:tabs>
                <w:tab w:val="decimal" w:pos="779"/>
              </w:tabs>
              <w:spacing w:line="240" w:lineRule="exact"/>
              <w:ind w:right="-75"/>
              <w:rPr>
                <w:rFonts w:ascii="CordiaUPC" w:hAnsi="CordiaUPC" w:cs="CordiaUPC"/>
                <w:b/>
                <w:bCs/>
                <w:sz w:val="26"/>
                <w:szCs w:val="26"/>
                <w:cs/>
              </w:rPr>
            </w:pPr>
            <w:r w:rsidRPr="001573BA">
              <w:rPr>
                <w:rFonts w:ascii="CordiaUPC" w:hAnsi="CordiaUPC" w:cs="CordiaUPC"/>
                <w:b/>
                <w:bCs/>
                <w:sz w:val="26"/>
                <w:szCs w:val="26"/>
              </w:rPr>
              <w:t>52</w:t>
            </w:r>
          </w:p>
        </w:tc>
        <w:tc>
          <w:tcPr>
            <w:tcW w:w="180" w:type="dxa"/>
          </w:tcPr>
          <w:p w14:paraId="0FEBB62B" w14:textId="77777777" w:rsidR="005B2E47" w:rsidRPr="001573BA" w:rsidRDefault="005B2E47" w:rsidP="005B2E47">
            <w:pPr>
              <w:tabs>
                <w:tab w:val="decimal" w:pos="779"/>
              </w:tabs>
              <w:spacing w:line="240" w:lineRule="exact"/>
              <w:ind w:right="-75"/>
              <w:rPr>
                <w:rFonts w:ascii="CordiaUPC" w:hAnsi="CordiaUPC" w:cs="CordiaUPC"/>
                <w:b/>
                <w:bCs/>
                <w:sz w:val="26"/>
                <w:szCs w:val="26"/>
              </w:rPr>
            </w:pPr>
          </w:p>
        </w:tc>
        <w:tc>
          <w:tcPr>
            <w:tcW w:w="1089" w:type="dxa"/>
            <w:tcBorders>
              <w:top w:val="single" w:sz="4" w:space="0" w:color="auto"/>
              <w:left w:val="nil"/>
              <w:bottom w:val="double" w:sz="4" w:space="0" w:color="auto"/>
              <w:right w:val="nil"/>
            </w:tcBorders>
          </w:tcPr>
          <w:p w14:paraId="60B843B2" w14:textId="23F47B62" w:rsidR="005B2E47" w:rsidRPr="001573BA" w:rsidRDefault="00D43E13" w:rsidP="005B2E47">
            <w:pPr>
              <w:tabs>
                <w:tab w:val="decimal" w:pos="779"/>
              </w:tabs>
              <w:spacing w:line="240" w:lineRule="exact"/>
              <w:ind w:right="-75"/>
              <w:rPr>
                <w:rFonts w:ascii="CordiaUPC" w:hAnsi="CordiaUPC" w:cs="CordiaUPC"/>
                <w:b/>
                <w:bCs/>
                <w:sz w:val="26"/>
                <w:szCs w:val="26"/>
              </w:rPr>
            </w:pPr>
            <w:r w:rsidRPr="001573BA">
              <w:rPr>
                <w:rFonts w:ascii="CordiaUPC" w:hAnsi="CordiaUPC" w:cs="CordiaUPC" w:hint="cs"/>
                <w:b/>
                <w:bCs/>
                <w:sz w:val="26"/>
                <w:szCs w:val="26"/>
                <w:cs/>
                <w:lang w:bidi="th-TH"/>
              </w:rPr>
              <w:t>147</w:t>
            </w:r>
          </w:p>
        </w:tc>
        <w:tc>
          <w:tcPr>
            <w:tcW w:w="180" w:type="dxa"/>
          </w:tcPr>
          <w:p w14:paraId="1809E6B9" w14:textId="77777777" w:rsidR="005B2E47" w:rsidRPr="001573BA" w:rsidRDefault="005B2E47" w:rsidP="005B2E47">
            <w:pPr>
              <w:tabs>
                <w:tab w:val="decimal" w:pos="779"/>
              </w:tabs>
              <w:spacing w:line="240" w:lineRule="exact"/>
              <w:ind w:right="-75"/>
              <w:rPr>
                <w:rFonts w:ascii="CordiaUPC" w:hAnsi="CordiaUPC" w:cs="CordiaUPC"/>
                <w:b/>
                <w:bCs/>
                <w:sz w:val="26"/>
                <w:szCs w:val="26"/>
              </w:rPr>
            </w:pPr>
          </w:p>
        </w:tc>
        <w:tc>
          <w:tcPr>
            <w:tcW w:w="994" w:type="dxa"/>
            <w:tcBorders>
              <w:top w:val="single" w:sz="4" w:space="0" w:color="auto"/>
              <w:left w:val="nil"/>
              <w:bottom w:val="double" w:sz="4" w:space="0" w:color="auto"/>
              <w:right w:val="nil"/>
            </w:tcBorders>
          </w:tcPr>
          <w:p w14:paraId="4EE4FFA1" w14:textId="2E590C59" w:rsidR="005B2E47" w:rsidRPr="001573BA" w:rsidRDefault="005B2E47" w:rsidP="005B2E47">
            <w:pPr>
              <w:tabs>
                <w:tab w:val="decimal" w:pos="779"/>
              </w:tabs>
              <w:spacing w:line="240" w:lineRule="exact"/>
              <w:ind w:right="-75"/>
              <w:rPr>
                <w:rFonts w:ascii="CordiaUPC" w:hAnsi="CordiaUPC" w:cs="CordiaUPC"/>
                <w:b/>
                <w:bCs/>
                <w:sz w:val="26"/>
                <w:szCs w:val="26"/>
              </w:rPr>
            </w:pPr>
            <w:r w:rsidRPr="001573BA">
              <w:rPr>
                <w:rFonts w:ascii="CordiaUPC" w:hAnsi="CordiaUPC" w:cs="CordiaUPC"/>
                <w:b/>
                <w:bCs/>
                <w:sz w:val="26"/>
                <w:szCs w:val="26"/>
              </w:rPr>
              <w:t>(5)</w:t>
            </w:r>
          </w:p>
        </w:tc>
      </w:tr>
    </w:tbl>
    <w:p w14:paraId="22E89D73" w14:textId="77777777" w:rsidR="00BB229F" w:rsidRPr="001573BA" w:rsidRDefault="00BB229F" w:rsidP="00BB229F">
      <w:pPr>
        <w:spacing w:line="220" w:lineRule="exact"/>
        <w:rPr>
          <w:rFonts w:ascii="CordiaUPC" w:hAnsi="CordiaUPC" w:cs="CordiaUPC"/>
          <w:i/>
          <w:iCs/>
          <w:sz w:val="28"/>
          <w:szCs w:val="28"/>
          <w:lang w:val="en-US"/>
        </w:rPr>
      </w:pPr>
    </w:p>
    <w:p w14:paraId="50ED0D3B" w14:textId="1DD94DCA" w:rsidR="00BB229F" w:rsidRPr="001573BA" w:rsidRDefault="00BB229F" w:rsidP="00BB229F">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1573BA">
        <w:rPr>
          <w:rFonts w:ascii="CordiaUPC" w:hAnsi="CordiaUPC" w:cs="CordiaUPC" w:hint="cs"/>
          <w:i w:val="0"/>
          <w:iCs/>
          <w:sz w:val="28"/>
          <w:szCs w:val="28"/>
        </w:rPr>
        <w:t>4</w:t>
      </w:r>
      <w:r w:rsidR="00740064" w:rsidRPr="001573BA">
        <w:rPr>
          <w:rFonts w:ascii="CordiaUPC" w:hAnsi="CordiaUPC" w:cs="CordiaUPC"/>
          <w:i w:val="0"/>
          <w:iCs/>
          <w:sz w:val="28"/>
          <w:szCs w:val="28"/>
        </w:rPr>
        <w:t>3</w:t>
      </w:r>
      <w:r w:rsidRPr="001573BA">
        <w:rPr>
          <w:rFonts w:ascii="CordiaUPC" w:hAnsi="CordiaUPC" w:cs="CordiaUPC" w:hint="cs"/>
          <w:i w:val="0"/>
          <w:iCs/>
          <w:sz w:val="28"/>
          <w:szCs w:val="28"/>
        </w:rPr>
        <w:tab/>
        <w:t>Expected credit loss</w:t>
      </w:r>
    </w:p>
    <w:p w14:paraId="31218313" w14:textId="77777777" w:rsidR="00BB229F" w:rsidRPr="001573BA" w:rsidRDefault="00BB229F" w:rsidP="00BB229F">
      <w:pPr>
        <w:suppressAutoHyphens/>
        <w:spacing w:line="240" w:lineRule="exact"/>
        <w:ind w:left="540" w:right="-28"/>
        <w:jc w:val="both"/>
        <w:rPr>
          <w:rFonts w:ascii="CordiaUPC" w:eastAsia="Times New Roman" w:hAnsi="CordiaUPC" w:cs="CordiaUPC"/>
          <w:sz w:val="26"/>
          <w:szCs w:val="26"/>
          <w:lang w:val="en-US" w:eastAsia="zh-CN"/>
        </w:rPr>
      </w:pPr>
    </w:p>
    <w:p w14:paraId="6DAE464B" w14:textId="18600C27" w:rsidR="00BB229F" w:rsidRPr="001573BA" w:rsidRDefault="00BB229F" w:rsidP="00BB229F">
      <w:pPr>
        <w:suppressAutoHyphens/>
        <w:spacing w:line="240" w:lineRule="exact"/>
        <w:ind w:left="540" w:right="-28"/>
        <w:jc w:val="both"/>
        <w:rPr>
          <w:rFonts w:ascii="CordiaUPC" w:eastAsia="Times New Roman" w:hAnsi="CordiaUPC" w:cs="CordiaUPC"/>
          <w:sz w:val="26"/>
          <w:szCs w:val="26"/>
          <w:lang w:val="x-none" w:eastAsia="zh-CN"/>
        </w:rPr>
      </w:pPr>
      <w:r w:rsidRPr="001573BA">
        <w:rPr>
          <w:rFonts w:ascii="CordiaUPC" w:eastAsia="Times New Roman" w:hAnsi="CordiaUPC" w:cs="CordiaUPC" w:hint="cs"/>
          <w:sz w:val="26"/>
          <w:szCs w:val="26"/>
          <w:lang w:eastAsia="zh-CN"/>
        </w:rPr>
        <w:t>Expected credit loss</w:t>
      </w:r>
      <w:r w:rsidRPr="001573BA">
        <w:rPr>
          <w:rFonts w:ascii="CordiaUPC" w:eastAsia="Times New Roman" w:hAnsi="CordiaUPC" w:cs="CordiaUPC" w:hint="cs"/>
          <w:sz w:val="26"/>
          <w:szCs w:val="26"/>
          <w:cs/>
          <w:lang w:eastAsia="zh-CN" w:bidi="th-TH"/>
        </w:rPr>
        <w:t xml:space="preserve"> </w:t>
      </w:r>
      <w:r w:rsidRPr="001573BA">
        <w:rPr>
          <w:rFonts w:ascii="CordiaUPC" w:eastAsia="Times New Roman" w:hAnsi="CordiaUPC" w:cs="CordiaUPC"/>
          <w:sz w:val="26"/>
          <w:szCs w:val="26"/>
          <w:lang w:val="en-US" w:eastAsia="zh-CN" w:bidi="th-TH"/>
        </w:rPr>
        <w:t>(</w:t>
      </w:r>
      <w:r w:rsidRPr="001573BA">
        <w:rPr>
          <w:rFonts w:ascii="CordiaUPC" w:eastAsia="Times New Roman" w:hAnsi="CordiaUPC" w:cs="CordiaUPC"/>
          <w:sz w:val="26"/>
          <w:szCs w:val="26"/>
          <w:lang w:eastAsia="zh-CN"/>
        </w:rPr>
        <w:t>reversal)</w:t>
      </w:r>
      <w:r w:rsidRPr="001573BA">
        <w:rPr>
          <w:rFonts w:ascii="CordiaUPC" w:eastAsia="Times New Roman" w:hAnsi="CordiaUPC" w:cs="CordiaUPC" w:hint="cs"/>
          <w:sz w:val="26"/>
          <w:szCs w:val="26"/>
          <w:lang w:eastAsia="zh-CN"/>
        </w:rPr>
        <w:t xml:space="preserve"> </w:t>
      </w:r>
      <w:r w:rsidRPr="001573BA">
        <w:rPr>
          <w:rFonts w:ascii="CordiaUPC" w:eastAsia="Times New Roman" w:hAnsi="CordiaUPC" w:cs="CordiaUPC"/>
          <w:sz w:val="26"/>
          <w:szCs w:val="26"/>
          <w:lang w:eastAsia="zh-CN"/>
        </w:rPr>
        <w:t>for the year ended 31 December</w:t>
      </w:r>
      <w:r w:rsidRPr="001573BA">
        <w:rPr>
          <w:rFonts w:ascii="CordiaUPC" w:eastAsia="Times New Roman" w:hAnsi="CordiaUPC" w:cs="CordiaUPC" w:hint="cs"/>
          <w:sz w:val="26"/>
          <w:szCs w:val="26"/>
          <w:lang w:eastAsia="zh-CN"/>
        </w:rPr>
        <w:t xml:space="preserve"> 202</w:t>
      </w:r>
      <w:r w:rsidR="00976F9C" w:rsidRPr="001573BA">
        <w:rPr>
          <w:rFonts w:ascii="CordiaUPC" w:eastAsia="Times New Roman" w:hAnsi="CordiaUPC" w:cs="CordiaUPC"/>
          <w:sz w:val="26"/>
          <w:szCs w:val="26"/>
          <w:lang w:eastAsia="zh-CN"/>
        </w:rPr>
        <w:t>4</w:t>
      </w:r>
      <w:r w:rsidRPr="001573BA">
        <w:rPr>
          <w:rFonts w:ascii="CordiaUPC" w:eastAsia="Times New Roman" w:hAnsi="CordiaUPC" w:cs="CordiaUPC"/>
          <w:sz w:val="26"/>
          <w:szCs w:val="26"/>
          <w:lang w:eastAsia="zh-CN"/>
        </w:rPr>
        <w:t xml:space="preserve"> and 202</w:t>
      </w:r>
      <w:r w:rsidR="00976F9C" w:rsidRPr="001573BA">
        <w:rPr>
          <w:rFonts w:ascii="CordiaUPC" w:eastAsia="Times New Roman" w:hAnsi="CordiaUPC" w:cs="CordiaUPC"/>
          <w:sz w:val="26"/>
          <w:szCs w:val="26"/>
          <w:lang w:eastAsia="zh-CN"/>
        </w:rPr>
        <w:t>3</w:t>
      </w:r>
      <w:r w:rsidRPr="001573BA">
        <w:rPr>
          <w:rFonts w:ascii="CordiaUPC" w:eastAsia="Times New Roman" w:hAnsi="CordiaUPC" w:cs="CordiaUPC" w:hint="cs"/>
          <w:sz w:val="26"/>
          <w:szCs w:val="26"/>
          <w:lang w:eastAsia="zh-CN"/>
        </w:rPr>
        <w:t xml:space="preserve"> </w:t>
      </w:r>
      <w:r w:rsidRPr="001573BA">
        <w:rPr>
          <w:rFonts w:ascii="CordiaUPC" w:eastAsia="Times New Roman" w:hAnsi="CordiaUPC" w:cs="CordiaUPC"/>
          <w:sz w:val="26"/>
          <w:szCs w:val="26"/>
          <w:lang w:eastAsia="zh-CN"/>
        </w:rPr>
        <w:t>were</w:t>
      </w:r>
      <w:r w:rsidRPr="001573BA">
        <w:rPr>
          <w:rFonts w:ascii="CordiaUPC" w:eastAsia="Times New Roman" w:hAnsi="CordiaUPC" w:cs="CordiaUPC" w:hint="cs"/>
          <w:sz w:val="26"/>
          <w:szCs w:val="26"/>
          <w:lang w:val="x-none" w:eastAsia="zh-CN"/>
        </w:rPr>
        <w:t xml:space="preserve"> as follows</w:t>
      </w:r>
      <w:r w:rsidRPr="001573BA">
        <w:rPr>
          <w:rFonts w:ascii="CordiaUPC" w:eastAsia="Times New Roman" w:hAnsi="CordiaUPC" w:cs="CordiaUPC" w:hint="cs"/>
          <w:sz w:val="26"/>
          <w:szCs w:val="26"/>
          <w:cs/>
          <w:lang w:val="x-none" w:eastAsia="zh-CN"/>
        </w:rPr>
        <w:t>:</w:t>
      </w:r>
    </w:p>
    <w:p w14:paraId="51CB95A5" w14:textId="77777777" w:rsidR="00BB229F" w:rsidRPr="001573BA" w:rsidRDefault="00BB229F" w:rsidP="00BB229F">
      <w:pPr>
        <w:suppressAutoHyphens/>
        <w:spacing w:line="240" w:lineRule="exact"/>
        <w:ind w:right="-29"/>
        <w:jc w:val="both"/>
        <w:rPr>
          <w:rFonts w:ascii="CordiaUPC" w:eastAsia="Times New Roman" w:hAnsi="CordiaUPC" w:cs="CordiaUPC"/>
          <w:sz w:val="26"/>
          <w:szCs w:val="26"/>
          <w:lang w:eastAsia="zh-CN"/>
        </w:rPr>
      </w:pPr>
    </w:p>
    <w:tbl>
      <w:tblPr>
        <w:tblW w:w="9364" w:type="dxa"/>
        <w:tblInd w:w="468" w:type="dxa"/>
        <w:tblLayout w:type="fixed"/>
        <w:tblLook w:val="0000" w:firstRow="0" w:lastRow="0" w:firstColumn="0" w:lastColumn="0" w:noHBand="0" w:noVBand="0"/>
      </w:tblPr>
      <w:tblGrid>
        <w:gridCol w:w="4860"/>
        <w:gridCol w:w="981"/>
        <w:gridCol w:w="236"/>
        <w:gridCol w:w="943"/>
        <w:gridCol w:w="237"/>
        <w:gridCol w:w="933"/>
        <w:gridCol w:w="270"/>
        <w:gridCol w:w="904"/>
      </w:tblGrid>
      <w:tr w:rsidR="00BB229F" w:rsidRPr="001573BA" w14:paraId="17BE14B3" w14:textId="77777777" w:rsidTr="00976F9C">
        <w:tc>
          <w:tcPr>
            <w:tcW w:w="4860" w:type="dxa"/>
            <w:shd w:val="clear" w:color="auto" w:fill="auto"/>
          </w:tcPr>
          <w:p w14:paraId="0A38B216" w14:textId="77777777" w:rsidR="00BB229F" w:rsidRPr="001573BA" w:rsidRDefault="00BB229F" w:rsidP="00C05EA6">
            <w:pPr>
              <w:suppressAutoHyphens/>
              <w:snapToGrid w:val="0"/>
              <w:spacing w:line="240" w:lineRule="exact"/>
              <w:ind w:left="70" w:right="-318"/>
              <w:jc w:val="both"/>
              <w:rPr>
                <w:rFonts w:ascii="CordiaUPC" w:eastAsia="Times New Roman" w:hAnsi="CordiaUPC" w:cs="CordiaUPC"/>
                <w:b/>
                <w:bCs/>
                <w:i/>
                <w:iCs/>
                <w:sz w:val="26"/>
                <w:szCs w:val="26"/>
                <w:cs/>
                <w:lang w:eastAsia="zh-CN" w:bidi="th-TH"/>
              </w:rPr>
            </w:pPr>
          </w:p>
        </w:tc>
        <w:tc>
          <w:tcPr>
            <w:tcW w:w="2160" w:type="dxa"/>
            <w:gridSpan w:val="3"/>
            <w:shd w:val="clear" w:color="auto" w:fill="auto"/>
          </w:tcPr>
          <w:p w14:paraId="3C14B2FC" w14:textId="77777777" w:rsidR="00BB229F" w:rsidRPr="001573BA" w:rsidRDefault="00BB229F" w:rsidP="00C05EA6">
            <w:pPr>
              <w:suppressAutoHyphens/>
              <w:spacing w:line="240" w:lineRule="exact"/>
              <w:ind w:left="-108" w:right="-117"/>
              <w:jc w:val="center"/>
              <w:rPr>
                <w:rFonts w:ascii="CordiaUPC" w:eastAsia="Times New Roman" w:hAnsi="CordiaUPC" w:cs="CordiaUPC"/>
                <w:sz w:val="26"/>
                <w:szCs w:val="26"/>
                <w:lang w:eastAsia="zh-CN"/>
              </w:rPr>
            </w:pPr>
            <w:r w:rsidRPr="001573BA">
              <w:rPr>
                <w:rFonts w:ascii="CordiaUPC" w:eastAsia="Times New Roman" w:hAnsi="CordiaUPC" w:cs="CordiaUPC" w:hint="cs"/>
                <w:b/>
                <w:bCs/>
                <w:sz w:val="26"/>
                <w:szCs w:val="26"/>
                <w:lang w:eastAsia="zh-CN"/>
              </w:rPr>
              <w:t>Consolidated</w:t>
            </w:r>
          </w:p>
        </w:tc>
        <w:tc>
          <w:tcPr>
            <w:tcW w:w="237" w:type="dxa"/>
          </w:tcPr>
          <w:p w14:paraId="012341D8" w14:textId="77777777" w:rsidR="00BB229F" w:rsidRPr="001573BA" w:rsidRDefault="00BB229F" w:rsidP="00C05EA6">
            <w:pPr>
              <w:suppressAutoHyphens/>
              <w:snapToGrid w:val="0"/>
              <w:spacing w:line="240" w:lineRule="exact"/>
              <w:ind w:left="-108" w:right="-117"/>
              <w:jc w:val="center"/>
              <w:rPr>
                <w:rFonts w:ascii="CordiaUPC" w:eastAsia="Times New Roman" w:hAnsi="CordiaUPC" w:cs="CordiaUPC"/>
                <w:sz w:val="26"/>
                <w:szCs w:val="26"/>
                <w:lang w:eastAsia="zh-CN"/>
              </w:rPr>
            </w:pPr>
          </w:p>
        </w:tc>
        <w:tc>
          <w:tcPr>
            <w:tcW w:w="2107" w:type="dxa"/>
            <w:gridSpan w:val="3"/>
          </w:tcPr>
          <w:p w14:paraId="40A1BC35" w14:textId="77777777" w:rsidR="00BB229F" w:rsidRPr="001573BA" w:rsidRDefault="00BB229F" w:rsidP="00C05EA6">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1573BA">
              <w:rPr>
                <w:rFonts w:ascii="CordiaUPC" w:eastAsia="Times New Roman" w:hAnsi="CordiaUPC" w:cs="CordiaUPC" w:hint="cs"/>
                <w:b/>
                <w:bCs/>
                <w:sz w:val="26"/>
                <w:szCs w:val="26"/>
                <w:lang w:eastAsia="zh-CN"/>
              </w:rPr>
              <w:t>Bank only</w:t>
            </w:r>
          </w:p>
        </w:tc>
      </w:tr>
      <w:tr w:rsidR="00BB229F" w:rsidRPr="001573BA" w14:paraId="64E25E53" w14:textId="77777777" w:rsidTr="00C05EA6">
        <w:tc>
          <w:tcPr>
            <w:tcW w:w="4860" w:type="dxa"/>
            <w:shd w:val="clear" w:color="auto" w:fill="auto"/>
          </w:tcPr>
          <w:p w14:paraId="722CD4FE" w14:textId="77777777" w:rsidR="00BB229F" w:rsidRPr="001573BA" w:rsidRDefault="00BB229F" w:rsidP="001E6285">
            <w:pPr>
              <w:suppressAutoHyphens/>
              <w:snapToGrid w:val="0"/>
              <w:spacing w:line="240" w:lineRule="exact"/>
              <w:ind w:left="-6" w:right="-318"/>
              <w:jc w:val="both"/>
              <w:rPr>
                <w:rFonts w:ascii="CordiaUPC" w:eastAsia="Times New Roman" w:hAnsi="CordiaUPC" w:cs="CordiaUPC"/>
                <w:b/>
                <w:bCs/>
                <w:i/>
                <w:iCs/>
                <w:sz w:val="26"/>
                <w:szCs w:val="26"/>
                <w:lang w:eastAsia="zh-CN"/>
              </w:rPr>
            </w:pPr>
            <w:r w:rsidRPr="001573BA">
              <w:rPr>
                <w:rFonts w:ascii="CordiaUPC" w:eastAsia="Times New Roman" w:hAnsi="CordiaUPC" w:cs="CordiaUPC"/>
                <w:b/>
                <w:bCs/>
                <w:i/>
                <w:iCs/>
                <w:sz w:val="26"/>
                <w:szCs w:val="26"/>
                <w:lang w:eastAsia="zh-CN"/>
              </w:rPr>
              <w:t>For the year ended 31 December</w:t>
            </w:r>
          </w:p>
        </w:tc>
        <w:tc>
          <w:tcPr>
            <w:tcW w:w="981" w:type="dxa"/>
            <w:shd w:val="clear" w:color="auto" w:fill="auto"/>
          </w:tcPr>
          <w:p w14:paraId="3CF3F66E" w14:textId="34AF20C0" w:rsidR="00BB229F" w:rsidRPr="001573BA" w:rsidRDefault="00BB229F" w:rsidP="00C05EA6">
            <w:pPr>
              <w:suppressAutoHyphens/>
              <w:spacing w:line="240" w:lineRule="exact"/>
              <w:ind w:left="-108" w:right="-117"/>
              <w:jc w:val="center"/>
              <w:rPr>
                <w:rFonts w:ascii="CordiaUPC" w:eastAsia="Times New Roman" w:hAnsi="CordiaUPC" w:cs="CordiaUPC"/>
                <w:b/>
                <w:bCs/>
                <w:sz w:val="26"/>
                <w:szCs w:val="26"/>
                <w:lang w:eastAsia="zh-CN"/>
              </w:rPr>
            </w:pPr>
            <w:r w:rsidRPr="001573BA">
              <w:rPr>
                <w:rFonts w:ascii="CordiaUPC" w:eastAsia="Times New Roman" w:hAnsi="CordiaUPC" w:cs="CordiaUPC"/>
                <w:sz w:val="26"/>
                <w:szCs w:val="26"/>
                <w:lang w:eastAsia="zh-CN"/>
              </w:rPr>
              <w:t>202</w:t>
            </w:r>
            <w:r w:rsidR="00976F9C" w:rsidRPr="001573BA">
              <w:rPr>
                <w:rFonts w:ascii="CordiaUPC" w:eastAsia="Times New Roman" w:hAnsi="CordiaUPC" w:cs="CordiaUPC"/>
                <w:sz w:val="26"/>
                <w:szCs w:val="26"/>
                <w:lang w:eastAsia="zh-CN"/>
              </w:rPr>
              <w:t>4</w:t>
            </w:r>
          </w:p>
        </w:tc>
        <w:tc>
          <w:tcPr>
            <w:tcW w:w="236" w:type="dxa"/>
            <w:shd w:val="clear" w:color="auto" w:fill="auto"/>
          </w:tcPr>
          <w:p w14:paraId="7641B200" w14:textId="77777777" w:rsidR="00BB229F" w:rsidRPr="001573BA" w:rsidRDefault="00BB229F" w:rsidP="00C05EA6">
            <w:pPr>
              <w:suppressAutoHyphens/>
              <w:spacing w:line="240" w:lineRule="exact"/>
              <w:ind w:left="-108" w:right="-117"/>
              <w:jc w:val="center"/>
              <w:rPr>
                <w:rFonts w:ascii="CordiaUPC" w:eastAsia="Times New Roman" w:hAnsi="CordiaUPC" w:cs="CordiaUPC"/>
                <w:b/>
                <w:bCs/>
                <w:sz w:val="26"/>
                <w:szCs w:val="26"/>
                <w:lang w:eastAsia="zh-CN"/>
              </w:rPr>
            </w:pPr>
          </w:p>
        </w:tc>
        <w:tc>
          <w:tcPr>
            <w:tcW w:w="943" w:type="dxa"/>
            <w:shd w:val="clear" w:color="auto" w:fill="auto"/>
          </w:tcPr>
          <w:p w14:paraId="5156943F" w14:textId="2CFF8C6B" w:rsidR="00BB229F" w:rsidRPr="001573BA" w:rsidRDefault="00BB229F" w:rsidP="00C05EA6">
            <w:pPr>
              <w:suppressAutoHyphens/>
              <w:spacing w:line="240" w:lineRule="exact"/>
              <w:ind w:left="-108" w:right="-117"/>
              <w:jc w:val="center"/>
              <w:rPr>
                <w:rFonts w:ascii="CordiaUPC" w:eastAsia="Times New Roman" w:hAnsi="CordiaUPC" w:cs="CordiaUPC"/>
                <w:b/>
                <w:bCs/>
                <w:sz w:val="26"/>
                <w:szCs w:val="26"/>
                <w:lang w:eastAsia="zh-CN"/>
              </w:rPr>
            </w:pPr>
            <w:r w:rsidRPr="001573BA">
              <w:rPr>
                <w:rFonts w:ascii="CordiaUPC" w:eastAsia="Times New Roman" w:hAnsi="CordiaUPC" w:cs="CordiaUPC"/>
                <w:sz w:val="26"/>
                <w:szCs w:val="26"/>
                <w:lang w:eastAsia="zh-CN"/>
              </w:rPr>
              <w:t>202</w:t>
            </w:r>
            <w:r w:rsidR="00976F9C" w:rsidRPr="001573BA">
              <w:rPr>
                <w:rFonts w:ascii="CordiaUPC" w:eastAsia="Times New Roman" w:hAnsi="CordiaUPC" w:cs="CordiaUPC"/>
                <w:sz w:val="26"/>
                <w:szCs w:val="26"/>
                <w:lang w:eastAsia="zh-CN"/>
              </w:rPr>
              <w:t>3</w:t>
            </w:r>
          </w:p>
        </w:tc>
        <w:tc>
          <w:tcPr>
            <w:tcW w:w="237" w:type="dxa"/>
          </w:tcPr>
          <w:p w14:paraId="0182249C" w14:textId="77777777" w:rsidR="00BB229F" w:rsidRPr="001573BA" w:rsidRDefault="00BB229F" w:rsidP="00C05EA6">
            <w:pPr>
              <w:suppressAutoHyphens/>
              <w:snapToGrid w:val="0"/>
              <w:spacing w:line="240" w:lineRule="exact"/>
              <w:ind w:left="-108" w:right="-117"/>
              <w:jc w:val="center"/>
              <w:rPr>
                <w:rFonts w:ascii="CordiaUPC" w:eastAsia="Times New Roman" w:hAnsi="CordiaUPC" w:cs="CordiaUPC"/>
                <w:sz w:val="26"/>
                <w:szCs w:val="26"/>
                <w:lang w:eastAsia="zh-CN"/>
              </w:rPr>
            </w:pPr>
          </w:p>
        </w:tc>
        <w:tc>
          <w:tcPr>
            <w:tcW w:w="933" w:type="dxa"/>
          </w:tcPr>
          <w:p w14:paraId="78C3217A" w14:textId="3135FDA9" w:rsidR="00BB229F" w:rsidRPr="001573BA" w:rsidRDefault="00BB229F" w:rsidP="00C05EA6">
            <w:pPr>
              <w:tabs>
                <w:tab w:val="left" w:pos="0"/>
              </w:tabs>
              <w:suppressAutoHyphens/>
              <w:spacing w:line="240" w:lineRule="exact"/>
              <w:ind w:left="-108" w:right="-17" w:firstLine="108"/>
              <w:jc w:val="center"/>
              <w:rPr>
                <w:rFonts w:ascii="CordiaUPC" w:eastAsia="Times New Roman" w:hAnsi="CordiaUPC" w:cs="CordiaUPC"/>
                <w:b/>
                <w:bCs/>
                <w:sz w:val="26"/>
                <w:szCs w:val="26"/>
                <w:lang w:eastAsia="zh-CN"/>
              </w:rPr>
            </w:pPr>
            <w:r w:rsidRPr="001573BA">
              <w:rPr>
                <w:rFonts w:ascii="CordiaUPC" w:eastAsia="Times New Roman" w:hAnsi="CordiaUPC" w:cs="CordiaUPC"/>
                <w:sz w:val="26"/>
                <w:szCs w:val="26"/>
                <w:lang w:eastAsia="zh-CN"/>
              </w:rPr>
              <w:t>202</w:t>
            </w:r>
            <w:r w:rsidR="00976F9C" w:rsidRPr="001573BA">
              <w:rPr>
                <w:rFonts w:ascii="CordiaUPC" w:eastAsia="Times New Roman" w:hAnsi="CordiaUPC" w:cs="CordiaUPC"/>
                <w:sz w:val="26"/>
                <w:szCs w:val="26"/>
                <w:lang w:eastAsia="zh-CN"/>
              </w:rPr>
              <w:t>4</w:t>
            </w:r>
          </w:p>
        </w:tc>
        <w:tc>
          <w:tcPr>
            <w:tcW w:w="270" w:type="dxa"/>
          </w:tcPr>
          <w:p w14:paraId="70E836FC" w14:textId="77777777" w:rsidR="00BB229F" w:rsidRPr="001573BA" w:rsidRDefault="00BB229F" w:rsidP="00C05EA6">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04" w:type="dxa"/>
          </w:tcPr>
          <w:p w14:paraId="17925C0F" w14:textId="641F755B" w:rsidR="00BB229F" w:rsidRPr="001573BA" w:rsidRDefault="00BB229F" w:rsidP="00C05EA6">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1573BA">
              <w:rPr>
                <w:rFonts w:ascii="CordiaUPC" w:eastAsia="Times New Roman" w:hAnsi="CordiaUPC" w:cs="CordiaUPC"/>
                <w:sz w:val="26"/>
                <w:szCs w:val="26"/>
                <w:lang w:eastAsia="zh-CN"/>
              </w:rPr>
              <w:t>202</w:t>
            </w:r>
            <w:r w:rsidR="00976F9C" w:rsidRPr="001573BA">
              <w:rPr>
                <w:rFonts w:ascii="CordiaUPC" w:eastAsia="Times New Roman" w:hAnsi="CordiaUPC" w:cs="CordiaUPC"/>
                <w:sz w:val="26"/>
                <w:szCs w:val="26"/>
                <w:lang w:eastAsia="zh-CN"/>
              </w:rPr>
              <w:t>3</w:t>
            </w:r>
          </w:p>
        </w:tc>
      </w:tr>
      <w:tr w:rsidR="00BB229F" w:rsidRPr="001573BA" w14:paraId="67B6BC9B" w14:textId="77777777" w:rsidTr="00976F9C">
        <w:tc>
          <w:tcPr>
            <w:tcW w:w="4860" w:type="dxa"/>
            <w:shd w:val="clear" w:color="auto" w:fill="auto"/>
            <w:vAlign w:val="bottom"/>
          </w:tcPr>
          <w:p w14:paraId="5B497CCE" w14:textId="77777777" w:rsidR="00BB229F" w:rsidRPr="001573BA" w:rsidRDefault="00BB229F" w:rsidP="00C05EA6">
            <w:pPr>
              <w:suppressAutoHyphens/>
              <w:spacing w:line="240" w:lineRule="exact"/>
              <w:ind w:left="270" w:hanging="90"/>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 xml:space="preserve"> </w:t>
            </w:r>
          </w:p>
        </w:tc>
        <w:tc>
          <w:tcPr>
            <w:tcW w:w="4504" w:type="dxa"/>
            <w:gridSpan w:val="7"/>
          </w:tcPr>
          <w:p w14:paraId="2D45BED5" w14:textId="77777777" w:rsidR="00BB229F" w:rsidRPr="001573BA" w:rsidRDefault="00BB229F" w:rsidP="00C05EA6">
            <w:pPr>
              <w:tabs>
                <w:tab w:val="decimal" w:pos="837"/>
              </w:tabs>
              <w:suppressAutoHyphens/>
              <w:snapToGrid w:val="0"/>
              <w:spacing w:line="240" w:lineRule="exact"/>
              <w:ind w:left="-108"/>
              <w:jc w:val="center"/>
              <w:rPr>
                <w:rFonts w:ascii="CordiaUPC" w:eastAsia="Times New Roman" w:hAnsi="CordiaUPC" w:cs="CordiaUPC"/>
                <w:i/>
                <w:iCs/>
                <w:sz w:val="26"/>
                <w:szCs w:val="26"/>
                <w:lang w:eastAsia="zh-CN"/>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976F9C" w:rsidRPr="001573BA" w14:paraId="706A5138" w14:textId="77777777" w:rsidTr="000A6AD5">
        <w:tc>
          <w:tcPr>
            <w:tcW w:w="4860" w:type="dxa"/>
            <w:shd w:val="clear" w:color="auto" w:fill="auto"/>
            <w:vAlign w:val="bottom"/>
          </w:tcPr>
          <w:p w14:paraId="686E6E3B" w14:textId="77777777" w:rsidR="00976F9C" w:rsidRPr="001573BA" w:rsidRDefault="00976F9C" w:rsidP="001E6285">
            <w:pPr>
              <w:suppressAutoHyphens/>
              <w:spacing w:line="240" w:lineRule="exact"/>
              <w:ind w:hanging="6"/>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Interbank and money market items</w:t>
            </w:r>
          </w:p>
        </w:tc>
        <w:tc>
          <w:tcPr>
            <w:tcW w:w="981" w:type="dxa"/>
          </w:tcPr>
          <w:p w14:paraId="6F87CB29" w14:textId="106DBAE0" w:rsidR="00976F9C" w:rsidRPr="001573BA" w:rsidRDefault="00652209" w:rsidP="00652209">
            <w:pPr>
              <w:tabs>
                <w:tab w:val="decimal" w:pos="694"/>
              </w:tabs>
              <w:suppressAutoHyphens/>
              <w:snapToGrid w:val="0"/>
              <w:spacing w:line="240" w:lineRule="exact"/>
              <w:ind w:right="-91"/>
              <w:rPr>
                <w:rFonts w:ascii="CordiaUPC" w:eastAsia="Times New Roman" w:hAnsi="CordiaUPC" w:cs="CordiaUPC"/>
                <w:sz w:val="26"/>
                <w:szCs w:val="26"/>
                <w:lang w:val="en-US" w:eastAsia="zh-CN" w:bidi="th-TH"/>
              </w:rPr>
            </w:pPr>
            <w:r w:rsidRPr="001573BA">
              <w:rPr>
                <w:rFonts w:ascii="CordiaUPC" w:eastAsia="Times New Roman" w:hAnsi="CordiaUPC" w:cs="CordiaUPC"/>
                <w:sz w:val="26"/>
                <w:szCs w:val="26"/>
                <w:lang w:val="en-US" w:eastAsia="zh-CN" w:bidi="th-TH"/>
              </w:rPr>
              <w:t>118</w:t>
            </w:r>
          </w:p>
        </w:tc>
        <w:tc>
          <w:tcPr>
            <w:tcW w:w="236" w:type="dxa"/>
          </w:tcPr>
          <w:p w14:paraId="4789DC28"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0ECFB28A" w14:textId="15ABA321"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lang w:bidi="th-TH"/>
              </w:rPr>
              <w:t>(5)</w:t>
            </w:r>
          </w:p>
        </w:tc>
        <w:tc>
          <w:tcPr>
            <w:tcW w:w="237" w:type="dxa"/>
          </w:tcPr>
          <w:p w14:paraId="510120F6"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335A6C7D" w14:textId="679F954A" w:rsidR="00976F9C" w:rsidRPr="001573BA" w:rsidRDefault="00652209" w:rsidP="00976F9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118</w:t>
            </w:r>
          </w:p>
        </w:tc>
        <w:tc>
          <w:tcPr>
            <w:tcW w:w="270" w:type="dxa"/>
          </w:tcPr>
          <w:p w14:paraId="2F00B933"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49CD9F6F" w14:textId="4FAFCE8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lang w:bidi="th-TH"/>
              </w:rPr>
              <w:t>(5)</w:t>
            </w:r>
          </w:p>
        </w:tc>
      </w:tr>
      <w:tr w:rsidR="00976F9C" w:rsidRPr="001573BA" w14:paraId="24C947AF" w14:textId="77777777" w:rsidTr="000A6AD5">
        <w:tc>
          <w:tcPr>
            <w:tcW w:w="4860" w:type="dxa"/>
            <w:shd w:val="clear" w:color="auto" w:fill="auto"/>
            <w:vAlign w:val="bottom"/>
          </w:tcPr>
          <w:p w14:paraId="39BAC0C3" w14:textId="77777777" w:rsidR="00976F9C" w:rsidRPr="001573BA" w:rsidRDefault="00976F9C" w:rsidP="001E6285">
            <w:pPr>
              <w:suppressAutoHyphens/>
              <w:spacing w:line="240" w:lineRule="exact"/>
              <w:ind w:hanging="6"/>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Investments in debt securities measured at FVOCI</w:t>
            </w:r>
          </w:p>
        </w:tc>
        <w:tc>
          <w:tcPr>
            <w:tcW w:w="981" w:type="dxa"/>
          </w:tcPr>
          <w:p w14:paraId="4C81D693" w14:textId="7AD33EC6" w:rsidR="00976F9C" w:rsidRPr="001573BA" w:rsidRDefault="00652209" w:rsidP="00976F9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(1,603)</w:t>
            </w:r>
          </w:p>
        </w:tc>
        <w:tc>
          <w:tcPr>
            <w:tcW w:w="236" w:type="dxa"/>
          </w:tcPr>
          <w:p w14:paraId="2C11A829"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3C6CEFCE" w14:textId="6B1C04FD"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rPr>
              <w:t>(20)</w:t>
            </w:r>
          </w:p>
        </w:tc>
        <w:tc>
          <w:tcPr>
            <w:tcW w:w="237" w:type="dxa"/>
          </w:tcPr>
          <w:p w14:paraId="3A38938B"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27810FF1" w14:textId="42344872" w:rsidR="00976F9C" w:rsidRPr="001573BA" w:rsidRDefault="00652209" w:rsidP="00976F9C">
            <w:pPr>
              <w:tabs>
                <w:tab w:val="decimal" w:pos="640"/>
              </w:tabs>
              <w:suppressAutoHyphens/>
              <w:snapToGrid w:val="0"/>
              <w:spacing w:line="240" w:lineRule="exact"/>
              <w:ind w:left="-107" w:right="-91" w:hanging="9"/>
              <w:rPr>
                <w:rFonts w:ascii="CordiaUPC" w:eastAsia="Times New Roman" w:hAnsi="CordiaUPC" w:cs="CordiaUPC"/>
                <w:sz w:val="26"/>
                <w:szCs w:val="26"/>
                <w:lang w:val="en-US" w:eastAsia="zh-CN" w:bidi="th-TH"/>
              </w:rPr>
            </w:pPr>
            <w:r w:rsidRPr="001573BA">
              <w:rPr>
                <w:rFonts w:ascii="CordiaUPC" w:eastAsia="Times New Roman" w:hAnsi="CordiaUPC" w:cs="CordiaUPC"/>
                <w:sz w:val="26"/>
                <w:szCs w:val="26"/>
                <w:lang w:val="en-US" w:eastAsia="zh-CN" w:bidi="th-TH"/>
              </w:rPr>
              <w:t>(1,598)</w:t>
            </w:r>
          </w:p>
        </w:tc>
        <w:tc>
          <w:tcPr>
            <w:tcW w:w="270" w:type="dxa"/>
          </w:tcPr>
          <w:p w14:paraId="1D4D5F3A"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3C4B0345" w14:textId="6B6107C2"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lang w:bidi="th-TH"/>
              </w:rPr>
              <w:t>(12)</w:t>
            </w:r>
          </w:p>
        </w:tc>
      </w:tr>
      <w:tr w:rsidR="00976F9C" w:rsidRPr="001573BA" w14:paraId="687CCB87" w14:textId="77777777" w:rsidTr="000A6AD5">
        <w:tc>
          <w:tcPr>
            <w:tcW w:w="4860" w:type="dxa"/>
            <w:shd w:val="clear" w:color="auto" w:fill="auto"/>
            <w:vAlign w:val="bottom"/>
          </w:tcPr>
          <w:p w14:paraId="58CFC157" w14:textId="77777777" w:rsidR="00976F9C" w:rsidRPr="001573BA" w:rsidRDefault="00976F9C" w:rsidP="001E6285">
            <w:pPr>
              <w:suppressAutoHyphens/>
              <w:spacing w:line="240" w:lineRule="exact"/>
              <w:ind w:hanging="6"/>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Investments in debt securities measured at amortised costs</w:t>
            </w:r>
          </w:p>
        </w:tc>
        <w:tc>
          <w:tcPr>
            <w:tcW w:w="981" w:type="dxa"/>
          </w:tcPr>
          <w:p w14:paraId="35390C5C" w14:textId="151C1D9B" w:rsidR="00976F9C" w:rsidRPr="001573BA" w:rsidRDefault="00652209" w:rsidP="00976F9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2</w:t>
            </w:r>
          </w:p>
        </w:tc>
        <w:tc>
          <w:tcPr>
            <w:tcW w:w="236" w:type="dxa"/>
          </w:tcPr>
          <w:p w14:paraId="689BF285"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41B3D4FF" w14:textId="4E6A99DA"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rPr>
              <w:t>3</w:t>
            </w:r>
          </w:p>
        </w:tc>
        <w:tc>
          <w:tcPr>
            <w:tcW w:w="237" w:type="dxa"/>
          </w:tcPr>
          <w:p w14:paraId="2AFF1E11"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18314D71" w14:textId="6ACC17C6" w:rsidR="00976F9C" w:rsidRPr="001573BA" w:rsidRDefault="00652209" w:rsidP="00976F9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2</w:t>
            </w:r>
          </w:p>
        </w:tc>
        <w:tc>
          <w:tcPr>
            <w:tcW w:w="270" w:type="dxa"/>
          </w:tcPr>
          <w:p w14:paraId="3674A4AB"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33DE0BF0" w14:textId="5E251F9E"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lang w:bidi="th-TH"/>
              </w:rPr>
              <w:t>3</w:t>
            </w:r>
          </w:p>
        </w:tc>
      </w:tr>
      <w:tr w:rsidR="00976F9C" w:rsidRPr="001573BA" w14:paraId="59E38D75" w14:textId="77777777" w:rsidTr="00F84748">
        <w:tc>
          <w:tcPr>
            <w:tcW w:w="4860" w:type="dxa"/>
            <w:shd w:val="clear" w:color="auto" w:fill="auto"/>
            <w:vAlign w:val="bottom"/>
          </w:tcPr>
          <w:p w14:paraId="1698F5FA" w14:textId="77777777" w:rsidR="00976F9C" w:rsidRPr="001573BA" w:rsidRDefault="00976F9C" w:rsidP="001E6285">
            <w:pPr>
              <w:suppressAutoHyphens/>
              <w:spacing w:line="240" w:lineRule="exact"/>
              <w:ind w:hanging="6"/>
              <w:rPr>
                <w:rFonts w:ascii="CordiaUPC" w:eastAsia="Times New Roman" w:hAnsi="CordiaUPC" w:cs="CordiaUPC"/>
                <w:sz w:val="26"/>
                <w:szCs w:val="26"/>
                <w:cs/>
                <w:lang w:eastAsia="zh-CN"/>
              </w:rPr>
            </w:pPr>
            <w:r w:rsidRPr="001573BA">
              <w:rPr>
                <w:rFonts w:ascii="CordiaUPC" w:eastAsia="Times New Roman" w:hAnsi="CordiaUPC" w:cs="CordiaUPC" w:hint="cs"/>
                <w:sz w:val="26"/>
                <w:szCs w:val="26"/>
                <w:lang w:eastAsia="zh-CN"/>
              </w:rPr>
              <w:t>Loans to customers and accrued interest receivables</w:t>
            </w:r>
          </w:p>
        </w:tc>
        <w:tc>
          <w:tcPr>
            <w:tcW w:w="981" w:type="dxa"/>
          </w:tcPr>
          <w:p w14:paraId="05213BEF" w14:textId="542A2626" w:rsidR="00976F9C" w:rsidRPr="001573BA" w:rsidRDefault="00652209" w:rsidP="00976F9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20,996</w:t>
            </w:r>
          </w:p>
        </w:tc>
        <w:tc>
          <w:tcPr>
            <w:tcW w:w="236" w:type="dxa"/>
          </w:tcPr>
          <w:p w14:paraId="6704F792"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449A7B46" w14:textId="28ABF50E"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rPr>
              <w:t>22,159</w:t>
            </w:r>
          </w:p>
        </w:tc>
        <w:tc>
          <w:tcPr>
            <w:tcW w:w="237" w:type="dxa"/>
          </w:tcPr>
          <w:p w14:paraId="75780119"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17CEFFAA" w14:textId="319D360B" w:rsidR="00976F9C" w:rsidRPr="001573BA" w:rsidRDefault="00652209" w:rsidP="00976F9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21,167</w:t>
            </w:r>
          </w:p>
        </w:tc>
        <w:tc>
          <w:tcPr>
            <w:tcW w:w="270" w:type="dxa"/>
          </w:tcPr>
          <w:p w14:paraId="7B32DFAA"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69BB84D3" w14:textId="59D75C0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lang w:bidi="th-TH"/>
              </w:rPr>
              <w:t>22,261</w:t>
            </w:r>
          </w:p>
        </w:tc>
      </w:tr>
      <w:tr w:rsidR="00976F9C" w:rsidRPr="001573BA" w14:paraId="52468F61" w14:textId="77777777" w:rsidTr="00F84748">
        <w:tc>
          <w:tcPr>
            <w:tcW w:w="4860" w:type="dxa"/>
            <w:shd w:val="clear" w:color="auto" w:fill="auto"/>
            <w:vAlign w:val="bottom"/>
          </w:tcPr>
          <w:p w14:paraId="09B6B68C" w14:textId="77777777" w:rsidR="00976F9C" w:rsidRPr="001573BA" w:rsidRDefault="00976F9C" w:rsidP="001E6285">
            <w:pPr>
              <w:suppressAutoHyphens/>
              <w:spacing w:line="240" w:lineRule="exact"/>
              <w:ind w:hanging="6"/>
              <w:rPr>
                <w:rFonts w:ascii="CordiaUPC" w:eastAsia="Times New Roman" w:hAnsi="CordiaUPC" w:cs="CordiaUPC"/>
                <w:sz w:val="26"/>
                <w:szCs w:val="26"/>
                <w:lang w:eastAsia="zh-CN"/>
              </w:rPr>
            </w:pPr>
            <w:r w:rsidRPr="001573BA">
              <w:rPr>
                <w:rFonts w:ascii="CordiaUPC" w:eastAsia="Times New Roman" w:hAnsi="CordiaUPC" w:cs="CordiaUPC" w:hint="cs"/>
                <w:sz w:val="26"/>
                <w:szCs w:val="26"/>
                <w:lang w:eastAsia="zh-CN"/>
              </w:rPr>
              <w:t>Loan commitments and financial guarantee contracts</w:t>
            </w:r>
          </w:p>
        </w:tc>
        <w:tc>
          <w:tcPr>
            <w:tcW w:w="981" w:type="dxa"/>
            <w:tcBorders>
              <w:bottom w:val="single" w:sz="4" w:space="0" w:color="auto"/>
            </w:tcBorders>
          </w:tcPr>
          <w:p w14:paraId="4185C1B2" w14:textId="44B90AF6" w:rsidR="00976F9C" w:rsidRPr="001573BA" w:rsidRDefault="00652209" w:rsidP="00976F9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339</w:t>
            </w:r>
          </w:p>
        </w:tc>
        <w:tc>
          <w:tcPr>
            <w:tcW w:w="236" w:type="dxa"/>
          </w:tcPr>
          <w:p w14:paraId="4364A347"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Borders>
              <w:bottom w:val="single" w:sz="4" w:space="0" w:color="auto"/>
            </w:tcBorders>
          </w:tcPr>
          <w:p w14:paraId="06D8BDED" w14:textId="522FE225"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rPr>
              <w:t>62</w:t>
            </w:r>
          </w:p>
        </w:tc>
        <w:tc>
          <w:tcPr>
            <w:tcW w:w="237" w:type="dxa"/>
          </w:tcPr>
          <w:p w14:paraId="43FAEC7D"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Borders>
              <w:bottom w:val="single" w:sz="4" w:space="0" w:color="auto"/>
            </w:tcBorders>
          </w:tcPr>
          <w:p w14:paraId="0C4F4484" w14:textId="31318BBE" w:rsidR="00976F9C" w:rsidRPr="001573BA" w:rsidRDefault="00652209" w:rsidP="00976F9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eastAsia="Times New Roman" w:hAnsi="CordiaUPC" w:cs="CordiaUPC"/>
                <w:sz w:val="26"/>
                <w:szCs w:val="26"/>
                <w:lang w:eastAsia="zh-CN"/>
              </w:rPr>
              <w:t>339</w:t>
            </w:r>
          </w:p>
        </w:tc>
        <w:tc>
          <w:tcPr>
            <w:tcW w:w="270" w:type="dxa"/>
          </w:tcPr>
          <w:p w14:paraId="58042BE8"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Borders>
              <w:bottom w:val="single" w:sz="4" w:space="0" w:color="auto"/>
            </w:tcBorders>
          </w:tcPr>
          <w:p w14:paraId="331546B6" w14:textId="2BB13263"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573BA">
              <w:rPr>
                <w:rFonts w:ascii="CordiaUPC" w:hAnsi="CordiaUPC" w:cs="CordiaUPC"/>
                <w:sz w:val="26"/>
                <w:szCs w:val="26"/>
                <w:lang w:bidi="th-TH"/>
              </w:rPr>
              <w:t>62</w:t>
            </w:r>
          </w:p>
        </w:tc>
      </w:tr>
      <w:tr w:rsidR="00976F9C" w:rsidRPr="001573BA" w14:paraId="06724A57" w14:textId="77777777" w:rsidTr="00F84748">
        <w:tc>
          <w:tcPr>
            <w:tcW w:w="4860" w:type="dxa"/>
            <w:shd w:val="clear" w:color="auto" w:fill="auto"/>
            <w:vAlign w:val="bottom"/>
          </w:tcPr>
          <w:p w14:paraId="77F75F37" w14:textId="77777777" w:rsidR="00976F9C" w:rsidRPr="001573BA" w:rsidRDefault="00976F9C" w:rsidP="001E6285">
            <w:pPr>
              <w:suppressAutoHyphens/>
              <w:spacing w:line="240" w:lineRule="exact"/>
              <w:ind w:hanging="6"/>
              <w:rPr>
                <w:rFonts w:ascii="CordiaUPC" w:eastAsia="Times New Roman" w:hAnsi="CordiaUPC" w:cs="CordiaUPC"/>
                <w:b/>
                <w:bCs/>
                <w:sz w:val="26"/>
                <w:szCs w:val="26"/>
                <w:lang w:eastAsia="th-TH"/>
              </w:rPr>
            </w:pPr>
            <w:r w:rsidRPr="001573BA">
              <w:rPr>
                <w:rFonts w:ascii="CordiaUPC" w:eastAsia="Times New Roman" w:hAnsi="CordiaUPC" w:cs="CordiaUPC" w:hint="cs"/>
                <w:b/>
                <w:bCs/>
                <w:sz w:val="26"/>
                <w:szCs w:val="26"/>
                <w:lang w:eastAsia="th-TH"/>
              </w:rPr>
              <w:t>Total</w:t>
            </w:r>
          </w:p>
        </w:tc>
        <w:tc>
          <w:tcPr>
            <w:tcW w:w="981" w:type="dxa"/>
            <w:tcBorders>
              <w:top w:val="single" w:sz="4" w:space="0" w:color="auto"/>
              <w:bottom w:val="double" w:sz="4" w:space="0" w:color="auto"/>
            </w:tcBorders>
          </w:tcPr>
          <w:p w14:paraId="680CBF28" w14:textId="1607A7F5" w:rsidR="00976F9C" w:rsidRPr="001573BA" w:rsidRDefault="00652209" w:rsidP="00976F9C">
            <w:pPr>
              <w:tabs>
                <w:tab w:val="decimal" w:pos="694"/>
              </w:tabs>
              <w:suppressAutoHyphens/>
              <w:snapToGrid w:val="0"/>
              <w:spacing w:line="240" w:lineRule="exact"/>
              <w:ind w:left="-107" w:right="-91" w:hanging="9"/>
              <w:rPr>
                <w:rFonts w:ascii="CordiaUPC" w:eastAsia="Times New Roman" w:hAnsi="CordiaUPC" w:cs="CordiaUPC"/>
                <w:b/>
                <w:bCs/>
                <w:sz w:val="26"/>
                <w:szCs w:val="26"/>
                <w:lang w:eastAsia="zh-CN"/>
              </w:rPr>
            </w:pPr>
            <w:r w:rsidRPr="001573BA">
              <w:rPr>
                <w:rFonts w:ascii="CordiaUPC" w:eastAsia="Times New Roman" w:hAnsi="CordiaUPC" w:cs="CordiaUPC"/>
                <w:b/>
                <w:bCs/>
                <w:sz w:val="26"/>
                <w:szCs w:val="26"/>
                <w:lang w:eastAsia="zh-CN"/>
              </w:rPr>
              <w:t>19,852</w:t>
            </w:r>
          </w:p>
        </w:tc>
        <w:tc>
          <w:tcPr>
            <w:tcW w:w="236" w:type="dxa"/>
          </w:tcPr>
          <w:p w14:paraId="4C0E5D3D"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43" w:type="dxa"/>
            <w:tcBorders>
              <w:top w:val="single" w:sz="4" w:space="0" w:color="auto"/>
              <w:bottom w:val="double" w:sz="4" w:space="0" w:color="auto"/>
            </w:tcBorders>
          </w:tcPr>
          <w:p w14:paraId="5E1BC2BA" w14:textId="2B679CA2"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1573BA">
              <w:rPr>
                <w:rFonts w:ascii="CordiaUPC" w:hAnsi="CordiaUPC" w:cs="CordiaUPC"/>
                <w:b/>
                <w:bCs/>
                <w:sz w:val="26"/>
                <w:szCs w:val="26"/>
              </w:rPr>
              <w:t>22,199</w:t>
            </w:r>
          </w:p>
        </w:tc>
        <w:tc>
          <w:tcPr>
            <w:tcW w:w="237" w:type="dxa"/>
          </w:tcPr>
          <w:p w14:paraId="6A0A440B"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33" w:type="dxa"/>
            <w:tcBorders>
              <w:top w:val="single" w:sz="4" w:space="0" w:color="auto"/>
              <w:bottom w:val="double" w:sz="4" w:space="0" w:color="auto"/>
            </w:tcBorders>
          </w:tcPr>
          <w:p w14:paraId="26E1381C" w14:textId="56BC3ECA" w:rsidR="00976F9C" w:rsidRPr="001573BA" w:rsidRDefault="00652209" w:rsidP="00976F9C">
            <w:pPr>
              <w:tabs>
                <w:tab w:val="decimal" w:pos="640"/>
              </w:tabs>
              <w:suppressAutoHyphens/>
              <w:snapToGrid w:val="0"/>
              <w:spacing w:line="240" w:lineRule="exact"/>
              <w:ind w:left="-107" w:right="-91" w:hanging="9"/>
              <w:rPr>
                <w:rFonts w:ascii="CordiaUPC" w:eastAsia="Times New Roman" w:hAnsi="CordiaUPC" w:cs="CordiaUPC"/>
                <w:b/>
                <w:bCs/>
                <w:sz w:val="26"/>
                <w:szCs w:val="26"/>
                <w:lang w:eastAsia="th-TH"/>
              </w:rPr>
            </w:pPr>
            <w:r w:rsidRPr="001573BA">
              <w:rPr>
                <w:rFonts w:ascii="CordiaUPC" w:eastAsia="Times New Roman" w:hAnsi="CordiaUPC" w:cs="CordiaUPC"/>
                <w:b/>
                <w:bCs/>
                <w:sz w:val="26"/>
                <w:szCs w:val="26"/>
                <w:lang w:eastAsia="th-TH"/>
              </w:rPr>
              <w:t>20,028</w:t>
            </w:r>
          </w:p>
        </w:tc>
        <w:tc>
          <w:tcPr>
            <w:tcW w:w="270" w:type="dxa"/>
          </w:tcPr>
          <w:p w14:paraId="2932430B" w14:textId="77777777"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04" w:type="dxa"/>
            <w:tcBorders>
              <w:top w:val="single" w:sz="4" w:space="0" w:color="auto"/>
              <w:bottom w:val="double" w:sz="4" w:space="0" w:color="auto"/>
            </w:tcBorders>
          </w:tcPr>
          <w:p w14:paraId="0842D1AB" w14:textId="7DA62C5C" w:rsidR="00976F9C" w:rsidRPr="001573BA" w:rsidRDefault="00976F9C" w:rsidP="00976F9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1573BA">
              <w:rPr>
                <w:rFonts w:ascii="CordiaUPC" w:hAnsi="CordiaUPC" w:cs="CordiaUPC"/>
                <w:b/>
                <w:bCs/>
                <w:sz w:val="26"/>
                <w:szCs w:val="26"/>
                <w:lang w:bidi="th-TH"/>
              </w:rPr>
              <w:t>22,309</w:t>
            </w:r>
          </w:p>
        </w:tc>
      </w:tr>
    </w:tbl>
    <w:p w14:paraId="699AAE70" w14:textId="497989DA" w:rsidR="0092672A" w:rsidRPr="001573BA" w:rsidRDefault="0092672A" w:rsidP="00BB229F">
      <w:pPr>
        <w:spacing w:line="240" w:lineRule="auto"/>
        <w:rPr>
          <w:rFonts w:ascii="CordiaUPC" w:hAnsi="CordiaUPC" w:cs="CordiaUPC"/>
          <w:b/>
          <w:bCs/>
          <w:sz w:val="28"/>
          <w:szCs w:val="28"/>
          <w:lang w:bidi="th-TH"/>
        </w:rPr>
      </w:pPr>
    </w:p>
    <w:p w14:paraId="75D36293" w14:textId="5F1D7EF9" w:rsidR="00BB229F" w:rsidRPr="001573BA" w:rsidRDefault="0092672A" w:rsidP="00BB229F">
      <w:pPr>
        <w:spacing w:line="240" w:lineRule="auto"/>
        <w:rPr>
          <w:rFonts w:ascii="CordiaUPC" w:hAnsi="CordiaUPC" w:cs="CordiaUPC"/>
          <w:b/>
          <w:bCs/>
          <w:sz w:val="28"/>
          <w:szCs w:val="28"/>
          <w:cs/>
          <w:lang w:bidi="th-TH"/>
        </w:rPr>
      </w:pPr>
      <w:r w:rsidRPr="001573BA">
        <w:rPr>
          <w:rFonts w:ascii="CordiaUPC" w:hAnsi="CordiaUPC" w:cs="CordiaUPC"/>
          <w:b/>
          <w:bCs/>
          <w:sz w:val="28"/>
          <w:szCs w:val="28"/>
          <w:lang w:bidi="th-TH"/>
        </w:rPr>
        <w:br w:type="page"/>
      </w:r>
    </w:p>
    <w:p w14:paraId="6E22FFC9" w14:textId="2C6F06D1" w:rsidR="00BB229F" w:rsidRPr="001573BA" w:rsidRDefault="00BB229F" w:rsidP="00BB229F">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rPr>
        <w:lastRenderedPageBreak/>
        <w:t>4</w:t>
      </w:r>
      <w:r w:rsidR="00740064" w:rsidRPr="001573BA">
        <w:rPr>
          <w:rFonts w:ascii="CordiaUPC" w:hAnsi="CordiaUPC" w:cs="CordiaUPC"/>
          <w:i w:val="0"/>
          <w:iCs/>
          <w:sz w:val="28"/>
          <w:szCs w:val="28"/>
        </w:rPr>
        <w:t>4</w:t>
      </w:r>
      <w:r w:rsidRPr="001573BA">
        <w:rPr>
          <w:rFonts w:ascii="CordiaUPC" w:hAnsi="CordiaUPC" w:cs="CordiaUPC" w:hint="cs"/>
          <w:i w:val="0"/>
          <w:iCs/>
          <w:sz w:val="28"/>
          <w:szCs w:val="28"/>
        </w:rPr>
        <w:tab/>
        <w:t>Earnings per share</w:t>
      </w:r>
    </w:p>
    <w:p w14:paraId="4FBBC0F3" w14:textId="77777777" w:rsidR="00BB229F" w:rsidRPr="001573BA" w:rsidRDefault="00BB229F" w:rsidP="00BB229F">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70E5F8B9" w14:textId="77777777" w:rsidR="00BB229F" w:rsidRPr="001573BA" w:rsidRDefault="00BB229F" w:rsidP="00BB229F">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1573BA">
        <w:rPr>
          <w:rFonts w:ascii="CordiaUPC" w:hAnsi="CordiaUPC" w:cs="CordiaUPC" w:hint="cs"/>
          <w:b/>
          <w:bCs/>
          <w:i/>
          <w:iCs/>
          <w:sz w:val="26"/>
          <w:szCs w:val="26"/>
          <w:shd w:val="clear" w:color="auto" w:fill="FFFFFF"/>
        </w:rPr>
        <w:t>Basic earnings per share</w:t>
      </w:r>
    </w:p>
    <w:p w14:paraId="4183D83A" w14:textId="77777777" w:rsidR="00BB229F" w:rsidRPr="001573BA" w:rsidRDefault="00BB229F" w:rsidP="00BB229F">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p>
    <w:p w14:paraId="7A0B0F32" w14:textId="5CF0EF91" w:rsidR="00BB229F" w:rsidRPr="001573BA" w:rsidRDefault="00BB229F" w:rsidP="00BB229F">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1573BA">
        <w:rPr>
          <w:rFonts w:ascii="CordiaUPC" w:hAnsi="CordiaUPC" w:cs="CordiaUPC" w:hint="cs"/>
          <w:spacing w:val="-6"/>
          <w:sz w:val="26"/>
          <w:szCs w:val="26"/>
          <w:shd w:val="clear" w:color="auto" w:fill="FFFFFF"/>
        </w:rPr>
        <w:t xml:space="preserve">The calculations of basic earnings per share for the year </w:t>
      </w:r>
      <w:r w:rsidRPr="001573BA">
        <w:rPr>
          <w:rFonts w:ascii="CordiaUPC" w:hAnsi="CordiaUPC" w:cs="CordiaUPC" w:hint="cs"/>
          <w:spacing w:val="-6"/>
          <w:sz w:val="26"/>
          <w:szCs w:val="26"/>
          <w:shd w:val="clear" w:color="auto" w:fill="FFFFFF"/>
          <w:lang w:bidi="th-TH"/>
        </w:rPr>
        <w:t>ended 31 December</w:t>
      </w:r>
      <w:r w:rsidRPr="001573BA">
        <w:rPr>
          <w:rFonts w:ascii="CordiaUPC" w:hAnsi="CordiaUPC" w:cs="CordiaUPC" w:hint="cs"/>
          <w:sz w:val="26"/>
          <w:szCs w:val="26"/>
          <w:shd w:val="clear" w:color="auto" w:fill="FFFFFF"/>
          <w:lang w:bidi="th-TH"/>
        </w:rPr>
        <w:t xml:space="preserve"> 202</w:t>
      </w:r>
      <w:r w:rsidR="0065735F" w:rsidRPr="001573BA">
        <w:rPr>
          <w:rFonts w:ascii="CordiaUPC" w:hAnsi="CordiaUPC" w:cs="CordiaUPC"/>
          <w:sz w:val="26"/>
          <w:szCs w:val="26"/>
          <w:shd w:val="clear" w:color="auto" w:fill="FFFFFF"/>
          <w:lang w:bidi="th-TH"/>
        </w:rPr>
        <w:t>4</w:t>
      </w:r>
      <w:r w:rsidRPr="001573BA">
        <w:rPr>
          <w:rFonts w:ascii="CordiaUPC" w:hAnsi="CordiaUPC" w:cs="CordiaUPC" w:hint="cs"/>
          <w:sz w:val="26"/>
          <w:szCs w:val="26"/>
          <w:shd w:val="clear" w:color="auto" w:fill="FFFFFF"/>
          <w:lang w:bidi="th-TH"/>
        </w:rPr>
        <w:t xml:space="preserve"> and 20</w:t>
      </w:r>
      <w:r w:rsidRPr="001573BA">
        <w:rPr>
          <w:rFonts w:ascii="CordiaUPC" w:hAnsi="CordiaUPC" w:cs="CordiaUPC"/>
          <w:sz w:val="26"/>
          <w:szCs w:val="26"/>
          <w:shd w:val="clear" w:color="auto" w:fill="FFFFFF"/>
          <w:lang w:bidi="th-TH"/>
        </w:rPr>
        <w:t>2</w:t>
      </w:r>
      <w:r w:rsidR="0065735F" w:rsidRPr="001573BA">
        <w:rPr>
          <w:rFonts w:ascii="CordiaUPC" w:hAnsi="CordiaUPC" w:cs="CordiaUPC"/>
          <w:sz w:val="26"/>
          <w:szCs w:val="26"/>
          <w:shd w:val="clear" w:color="auto" w:fill="FFFFFF"/>
          <w:lang w:bidi="th-TH"/>
        </w:rPr>
        <w:t>3</w:t>
      </w:r>
      <w:r w:rsidRPr="001573BA">
        <w:rPr>
          <w:rFonts w:ascii="CordiaUPC" w:hAnsi="CordiaUPC" w:cs="CordiaUPC" w:hint="cs"/>
          <w:sz w:val="26"/>
          <w:szCs w:val="26"/>
          <w:shd w:val="clear" w:color="auto" w:fill="FFFFFF"/>
        </w:rPr>
        <w:t xml:space="preserve"> were based on the profit for the </w:t>
      </w:r>
      <w:r w:rsidRPr="001573BA">
        <w:rPr>
          <w:rFonts w:ascii="CordiaUPC" w:hAnsi="CordiaUPC" w:cs="CordiaUPC"/>
          <w:sz w:val="26"/>
          <w:szCs w:val="26"/>
        </w:rPr>
        <w:t>year</w:t>
      </w:r>
      <w:r w:rsidRPr="001573BA">
        <w:rPr>
          <w:rFonts w:ascii="CordiaUPC" w:hAnsi="CordiaUPC" w:cs="CordiaUPC" w:hint="cs"/>
          <w:sz w:val="26"/>
          <w:szCs w:val="26"/>
          <w:shd w:val="clear" w:color="auto" w:fill="FFFFFF"/>
        </w:rPr>
        <w:t xml:space="preserve"> attributable to</w:t>
      </w:r>
      <w:r w:rsidRPr="001573BA">
        <w:rPr>
          <w:rFonts w:ascii="CordiaUPC" w:hAnsi="CordiaUPC" w:cs="CordiaUPC" w:hint="cs"/>
          <w:sz w:val="26"/>
          <w:szCs w:val="26"/>
          <w:shd w:val="clear" w:color="auto" w:fill="FFFFFF"/>
          <w:lang w:val="en-US" w:bidi="th-TH"/>
        </w:rPr>
        <w:t xml:space="preserve"> equity</w:t>
      </w:r>
      <w:r w:rsidRPr="001573BA">
        <w:rPr>
          <w:rFonts w:ascii="CordiaUPC" w:hAnsi="CordiaUPC" w:cs="CordiaUPC" w:hint="cs"/>
          <w:sz w:val="26"/>
          <w:szCs w:val="26"/>
          <w:shd w:val="clear" w:color="auto" w:fill="FFFFFF"/>
        </w:rPr>
        <w:t xml:space="preserve"> holders of the Bank and the number of ordinary shares outstanding during the </w:t>
      </w:r>
      <w:r w:rsidRPr="001573BA">
        <w:rPr>
          <w:rFonts w:ascii="CordiaUPC" w:hAnsi="CordiaUPC" w:cs="CordiaUPC"/>
          <w:sz w:val="26"/>
          <w:szCs w:val="26"/>
          <w:shd w:val="clear" w:color="auto" w:fill="FFFFFF"/>
        </w:rPr>
        <w:t>year</w:t>
      </w:r>
      <w:r w:rsidRPr="001573BA">
        <w:rPr>
          <w:rFonts w:ascii="CordiaUPC" w:hAnsi="CordiaUPC" w:cs="CordiaUPC" w:hint="cs"/>
          <w:sz w:val="26"/>
          <w:szCs w:val="26"/>
          <w:shd w:val="clear" w:color="auto" w:fill="FFFFFF"/>
        </w:rPr>
        <w:t xml:space="preserve"> as follows</w:t>
      </w:r>
      <w:r w:rsidRPr="001573BA">
        <w:rPr>
          <w:rFonts w:ascii="CordiaUPC" w:hAnsi="CordiaUPC" w:cs="CordiaUPC" w:hint="cs"/>
          <w:sz w:val="26"/>
          <w:szCs w:val="26"/>
          <w:shd w:val="clear" w:color="auto" w:fill="FFFFFF"/>
          <w:cs/>
          <w:lang w:bidi="th-TH"/>
        </w:rPr>
        <w:t>:</w:t>
      </w:r>
    </w:p>
    <w:p w14:paraId="1552E11C" w14:textId="77777777" w:rsidR="00BB229F" w:rsidRPr="001573BA" w:rsidRDefault="00BB229F" w:rsidP="00BB229F">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245" w:type="dxa"/>
        <w:tblInd w:w="529"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BB229F" w:rsidRPr="001573BA" w14:paraId="1EDD6912" w14:textId="77777777" w:rsidTr="00C05EA6">
        <w:trPr>
          <w:cantSplit/>
        </w:trPr>
        <w:tc>
          <w:tcPr>
            <w:tcW w:w="4680" w:type="dxa"/>
          </w:tcPr>
          <w:p w14:paraId="2792B109" w14:textId="77777777" w:rsidR="00BB229F" w:rsidRPr="001573BA" w:rsidRDefault="00BB229F" w:rsidP="00C05EA6">
            <w:pPr>
              <w:spacing w:line="240" w:lineRule="exact"/>
              <w:ind w:left="180" w:hanging="180"/>
              <w:rPr>
                <w:rFonts w:ascii="CordiaUPC" w:hAnsi="CordiaUPC" w:cs="CordiaUPC"/>
                <w:i/>
                <w:iCs/>
                <w:sz w:val="26"/>
                <w:szCs w:val="26"/>
                <w:cs/>
                <w:lang w:bidi="th-TH"/>
              </w:rPr>
            </w:pPr>
          </w:p>
        </w:tc>
        <w:tc>
          <w:tcPr>
            <w:tcW w:w="2225" w:type="dxa"/>
            <w:gridSpan w:val="3"/>
          </w:tcPr>
          <w:p w14:paraId="419E7325" w14:textId="77777777" w:rsidR="00BB229F" w:rsidRPr="001573BA" w:rsidRDefault="00BB229F" w:rsidP="00C05EA6">
            <w:pPr>
              <w:pStyle w:val="acctfourfigures"/>
              <w:tabs>
                <w:tab w:val="clear" w:pos="765"/>
              </w:tabs>
              <w:spacing w:line="240" w:lineRule="exact"/>
              <w:ind w:left="-79" w:right="-79"/>
              <w:jc w:val="center"/>
              <w:rPr>
                <w:rFonts w:ascii="CordiaUPC" w:hAnsi="CordiaUPC" w:cs="CordiaUPC"/>
                <w:b/>
                <w:bCs/>
                <w:sz w:val="26"/>
                <w:szCs w:val="26"/>
              </w:rPr>
            </w:pPr>
            <w:r w:rsidRPr="001573BA">
              <w:rPr>
                <w:rFonts w:ascii="CordiaUPC" w:hAnsi="CordiaUPC" w:cs="CordiaUPC" w:hint="cs"/>
                <w:b/>
                <w:bCs/>
                <w:sz w:val="26"/>
                <w:szCs w:val="26"/>
              </w:rPr>
              <w:t xml:space="preserve">Consolidated </w:t>
            </w:r>
          </w:p>
        </w:tc>
        <w:tc>
          <w:tcPr>
            <w:tcW w:w="180" w:type="dxa"/>
            <w:vAlign w:val="bottom"/>
          </w:tcPr>
          <w:p w14:paraId="76B43A37" w14:textId="77777777" w:rsidR="00BB229F" w:rsidRPr="001573BA" w:rsidRDefault="00BB229F" w:rsidP="00C05EA6">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7B2A3FC5" w14:textId="77777777" w:rsidR="00BB229F" w:rsidRPr="001573BA" w:rsidRDefault="00BB229F" w:rsidP="00C05EA6">
            <w:pPr>
              <w:pStyle w:val="acctfourfigures"/>
              <w:tabs>
                <w:tab w:val="clear" w:pos="765"/>
              </w:tabs>
              <w:spacing w:line="240" w:lineRule="exact"/>
              <w:ind w:left="-79" w:right="-79"/>
              <w:jc w:val="center"/>
              <w:rPr>
                <w:rFonts w:ascii="CordiaUPC" w:hAnsi="CordiaUPC" w:cs="CordiaUPC"/>
                <w:b/>
                <w:bCs/>
                <w:sz w:val="26"/>
                <w:szCs w:val="26"/>
              </w:rPr>
            </w:pPr>
            <w:r w:rsidRPr="001573BA">
              <w:rPr>
                <w:rFonts w:ascii="CordiaUPC" w:hAnsi="CordiaUPC" w:cs="CordiaUPC" w:hint="cs"/>
                <w:b/>
                <w:bCs/>
                <w:sz w:val="26"/>
                <w:szCs w:val="26"/>
              </w:rPr>
              <w:t>Bank only</w:t>
            </w:r>
          </w:p>
        </w:tc>
      </w:tr>
      <w:tr w:rsidR="00BB229F" w:rsidRPr="001573BA" w14:paraId="410546A9" w14:textId="77777777" w:rsidTr="00C05EA6">
        <w:trPr>
          <w:cantSplit/>
        </w:trPr>
        <w:tc>
          <w:tcPr>
            <w:tcW w:w="4680" w:type="dxa"/>
          </w:tcPr>
          <w:p w14:paraId="2F149ECC" w14:textId="77777777" w:rsidR="00BB229F" w:rsidRPr="001573BA" w:rsidRDefault="00BB229F" w:rsidP="00C05EA6">
            <w:pPr>
              <w:spacing w:line="240" w:lineRule="exact"/>
              <w:ind w:left="180" w:hanging="180"/>
              <w:rPr>
                <w:rFonts w:ascii="CordiaUPC" w:hAnsi="CordiaUPC" w:cs="CordiaUPC"/>
                <w:b/>
                <w:bCs/>
                <w:i/>
                <w:iCs/>
                <w:sz w:val="26"/>
                <w:szCs w:val="26"/>
                <w:lang w:val="en-US"/>
              </w:rPr>
            </w:pPr>
            <w:r w:rsidRPr="001573BA">
              <w:rPr>
                <w:rFonts w:ascii="CordiaUPC" w:hAnsi="CordiaUPC" w:cs="CordiaUPC" w:hint="cs"/>
                <w:b/>
                <w:bCs/>
                <w:i/>
                <w:iCs/>
                <w:sz w:val="26"/>
                <w:szCs w:val="26"/>
                <w:lang w:val="en-US"/>
              </w:rPr>
              <w:t>For the year ended 31 December</w:t>
            </w:r>
          </w:p>
        </w:tc>
        <w:tc>
          <w:tcPr>
            <w:tcW w:w="1055" w:type="dxa"/>
            <w:vAlign w:val="bottom"/>
          </w:tcPr>
          <w:p w14:paraId="451CC7FC" w14:textId="4737F73B"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rPr>
              <w:t>202</w:t>
            </w:r>
            <w:r w:rsidR="0065735F" w:rsidRPr="001573BA">
              <w:rPr>
                <w:rFonts w:ascii="CordiaUPC" w:hAnsi="CordiaUPC" w:cs="CordiaUPC"/>
                <w:sz w:val="26"/>
                <w:szCs w:val="26"/>
              </w:rPr>
              <w:t>4</w:t>
            </w:r>
          </w:p>
        </w:tc>
        <w:tc>
          <w:tcPr>
            <w:tcW w:w="180" w:type="dxa"/>
            <w:vAlign w:val="bottom"/>
          </w:tcPr>
          <w:p w14:paraId="7C30DA25" w14:textId="77777777" w:rsidR="00BB229F" w:rsidRPr="001573BA" w:rsidRDefault="00BB229F"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92DC835" w14:textId="312B585A"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rPr>
              <w:t>20</w:t>
            </w:r>
            <w:r w:rsidRPr="001573BA">
              <w:rPr>
                <w:rFonts w:ascii="CordiaUPC" w:hAnsi="CordiaUPC" w:cs="CordiaUPC"/>
                <w:sz w:val="26"/>
                <w:szCs w:val="26"/>
              </w:rPr>
              <w:t>2</w:t>
            </w:r>
            <w:r w:rsidR="0065735F" w:rsidRPr="001573BA">
              <w:rPr>
                <w:rFonts w:ascii="CordiaUPC" w:hAnsi="CordiaUPC" w:cs="CordiaUPC"/>
                <w:sz w:val="26"/>
                <w:szCs w:val="26"/>
              </w:rPr>
              <w:t>3</w:t>
            </w:r>
          </w:p>
        </w:tc>
        <w:tc>
          <w:tcPr>
            <w:tcW w:w="180" w:type="dxa"/>
            <w:vAlign w:val="bottom"/>
          </w:tcPr>
          <w:p w14:paraId="6C668260" w14:textId="77777777" w:rsidR="00BB229F" w:rsidRPr="001573BA" w:rsidRDefault="00BB229F"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3A49716" w14:textId="1C15765F"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rPr>
              <w:t>202</w:t>
            </w:r>
            <w:r w:rsidR="0065735F" w:rsidRPr="001573BA">
              <w:rPr>
                <w:rFonts w:ascii="CordiaUPC" w:hAnsi="CordiaUPC" w:cs="CordiaUPC"/>
                <w:sz w:val="26"/>
                <w:szCs w:val="26"/>
              </w:rPr>
              <w:t>4</w:t>
            </w:r>
          </w:p>
        </w:tc>
        <w:tc>
          <w:tcPr>
            <w:tcW w:w="180" w:type="dxa"/>
            <w:vAlign w:val="bottom"/>
          </w:tcPr>
          <w:p w14:paraId="4C44E45C" w14:textId="77777777" w:rsidR="00BB229F" w:rsidRPr="001573BA" w:rsidRDefault="00BB229F"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9F96E33" w14:textId="02EA7ADF"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rPr>
              <w:t>20</w:t>
            </w:r>
            <w:r w:rsidRPr="001573BA">
              <w:rPr>
                <w:rFonts w:ascii="CordiaUPC" w:hAnsi="CordiaUPC" w:cs="CordiaUPC"/>
                <w:sz w:val="26"/>
                <w:szCs w:val="26"/>
              </w:rPr>
              <w:t>2</w:t>
            </w:r>
            <w:r w:rsidR="0065735F" w:rsidRPr="001573BA">
              <w:rPr>
                <w:rFonts w:ascii="CordiaUPC" w:hAnsi="CordiaUPC" w:cs="CordiaUPC"/>
                <w:sz w:val="26"/>
                <w:szCs w:val="26"/>
              </w:rPr>
              <w:t>3</w:t>
            </w:r>
          </w:p>
        </w:tc>
      </w:tr>
      <w:tr w:rsidR="005E752A" w:rsidRPr="001573BA" w14:paraId="6162BBB7" w14:textId="77777777" w:rsidTr="00C05EA6">
        <w:trPr>
          <w:cantSplit/>
        </w:trPr>
        <w:tc>
          <w:tcPr>
            <w:tcW w:w="4680" w:type="dxa"/>
          </w:tcPr>
          <w:p w14:paraId="6AD0B01A" w14:textId="77777777" w:rsidR="005E752A" w:rsidRPr="001573BA" w:rsidRDefault="005E752A" w:rsidP="00C05EA6">
            <w:pPr>
              <w:spacing w:line="240" w:lineRule="exact"/>
              <w:ind w:left="180" w:hanging="180"/>
              <w:rPr>
                <w:rFonts w:ascii="CordiaUPC" w:hAnsi="CordiaUPC" w:cs="CordiaUPC"/>
                <w:b/>
                <w:bCs/>
                <w:i/>
                <w:iCs/>
                <w:sz w:val="26"/>
                <w:szCs w:val="26"/>
                <w:lang w:val="en-US"/>
              </w:rPr>
            </w:pPr>
          </w:p>
        </w:tc>
        <w:tc>
          <w:tcPr>
            <w:tcW w:w="1055" w:type="dxa"/>
            <w:vAlign w:val="bottom"/>
          </w:tcPr>
          <w:p w14:paraId="6300D618" w14:textId="77777777" w:rsidR="005E752A" w:rsidRPr="001573BA" w:rsidRDefault="005E752A" w:rsidP="00C05EA6">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32225247" w14:textId="77777777" w:rsidR="005E752A" w:rsidRPr="001573BA" w:rsidRDefault="005E752A"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9BB356C" w14:textId="5CBCB013" w:rsidR="005E752A" w:rsidRPr="001573BA" w:rsidRDefault="005E752A" w:rsidP="002600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cs/>
                <w:lang w:bidi="th-TH"/>
              </w:rPr>
              <w:t>(</w:t>
            </w:r>
            <w:r w:rsidR="002600A6" w:rsidRPr="001573BA">
              <w:rPr>
                <w:rFonts w:ascii="CordiaUPC" w:hAnsi="CordiaUPC" w:cs="CordiaUPC"/>
                <w:sz w:val="26"/>
                <w:szCs w:val="26"/>
                <w:lang w:val="en-US" w:bidi="th-TH"/>
              </w:rPr>
              <w:t>R</w:t>
            </w:r>
            <w:proofErr w:type="spellStart"/>
            <w:r w:rsidRPr="001573BA">
              <w:rPr>
                <w:rFonts w:ascii="CordiaUPC" w:hAnsi="CordiaUPC" w:cs="CordiaUPC"/>
                <w:sz w:val="26"/>
                <w:szCs w:val="26"/>
              </w:rPr>
              <w:t>estate</w:t>
            </w:r>
            <w:r w:rsidR="002600A6" w:rsidRPr="001573BA">
              <w:rPr>
                <w:rFonts w:ascii="CordiaUPC" w:hAnsi="CordiaUPC" w:cs="CordiaUPC"/>
                <w:sz w:val="26"/>
                <w:szCs w:val="26"/>
              </w:rPr>
              <w:t>d</w:t>
            </w:r>
            <w:proofErr w:type="spellEnd"/>
            <w:r w:rsidRPr="001573BA">
              <w:rPr>
                <w:rFonts w:ascii="CordiaUPC" w:hAnsi="CordiaUPC" w:cs="CordiaUPC" w:hint="cs"/>
                <w:sz w:val="26"/>
                <w:szCs w:val="26"/>
                <w:cs/>
                <w:lang w:bidi="th-TH"/>
              </w:rPr>
              <w:t>)</w:t>
            </w:r>
          </w:p>
        </w:tc>
        <w:tc>
          <w:tcPr>
            <w:tcW w:w="180" w:type="dxa"/>
            <w:vAlign w:val="bottom"/>
          </w:tcPr>
          <w:p w14:paraId="4DFD62F3" w14:textId="77777777" w:rsidR="005E752A" w:rsidRPr="001573BA" w:rsidRDefault="005E752A"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CC9E1A4" w14:textId="77777777" w:rsidR="005E752A" w:rsidRPr="001573BA" w:rsidRDefault="005E752A" w:rsidP="00C05EA6">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37E2107E" w14:textId="77777777" w:rsidR="005E752A" w:rsidRPr="001573BA" w:rsidRDefault="005E752A"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69F8949" w14:textId="074D5937" w:rsidR="005E752A" w:rsidRPr="001573BA" w:rsidRDefault="005E752A" w:rsidP="00C05EA6">
            <w:pPr>
              <w:pStyle w:val="acctfourfigures"/>
              <w:tabs>
                <w:tab w:val="clear" w:pos="765"/>
              </w:tabs>
              <w:spacing w:line="240" w:lineRule="exact"/>
              <w:ind w:left="-79" w:right="-79"/>
              <w:jc w:val="center"/>
              <w:rPr>
                <w:rFonts w:ascii="CordiaUPC" w:hAnsi="CordiaUPC" w:cs="CordiaUPC"/>
                <w:sz w:val="26"/>
                <w:szCs w:val="26"/>
                <w:lang w:bidi="th-TH"/>
              </w:rPr>
            </w:pPr>
            <w:r w:rsidRPr="001573BA">
              <w:rPr>
                <w:rFonts w:ascii="CordiaUPC" w:hAnsi="CordiaUPC" w:cs="CordiaUPC" w:hint="cs"/>
                <w:sz w:val="26"/>
                <w:szCs w:val="26"/>
                <w:cs/>
                <w:lang w:bidi="th-TH"/>
              </w:rPr>
              <w:t>(</w:t>
            </w:r>
            <w:r w:rsidR="002600A6" w:rsidRPr="001573BA">
              <w:rPr>
                <w:rFonts w:ascii="CordiaUPC" w:hAnsi="CordiaUPC" w:cs="CordiaUPC"/>
                <w:sz w:val="26"/>
                <w:szCs w:val="26"/>
                <w:lang w:val="en-US" w:bidi="th-TH"/>
              </w:rPr>
              <w:t>R</w:t>
            </w:r>
            <w:proofErr w:type="spellStart"/>
            <w:r w:rsidRPr="001573BA">
              <w:rPr>
                <w:rFonts w:ascii="CordiaUPC" w:hAnsi="CordiaUPC" w:cs="CordiaUPC"/>
                <w:sz w:val="26"/>
                <w:szCs w:val="26"/>
              </w:rPr>
              <w:t>estated</w:t>
            </w:r>
            <w:proofErr w:type="spellEnd"/>
            <w:r w:rsidRPr="001573BA">
              <w:rPr>
                <w:rFonts w:ascii="CordiaUPC" w:hAnsi="CordiaUPC" w:cs="CordiaUPC" w:hint="cs"/>
                <w:sz w:val="26"/>
                <w:szCs w:val="26"/>
                <w:cs/>
                <w:lang w:bidi="th-TH"/>
              </w:rPr>
              <w:t>)</w:t>
            </w:r>
          </w:p>
        </w:tc>
      </w:tr>
      <w:tr w:rsidR="00BB229F" w:rsidRPr="001573BA" w14:paraId="53D4D5C0" w14:textId="77777777" w:rsidTr="00C05EA6">
        <w:trPr>
          <w:cantSplit/>
        </w:trPr>
        <w:tc>
          <w:tcPr>
            <w:tcW w:w="4680" w:type="dxa"/>
          </w:tcPr>
          <w:p w14:paraId="02749AB7" w14:textId="77777777" w:rsidR="00BB229F" w:rsidRPr="001573BA" w:rsidRDefault="00BB229F" w:rsidP="00C05EA6">
            <w:pPr>
              <w:spacing w:line="240" w:lineRule="exact"/>
              <w:ind w:left="180" w:hanging="180"/>
              <w:rPr>
                <w:rFonts w:ascii="CordiaUPC" w:hAnsi="CordiaUPC" w:cs="CordiaUPC"/>
                <w:sz w:val="26"/>
                <w:szCs w:val="26"/>
                <w:cs/>
                <w:lang w:bidi="th-TH"/>
              </w:rPr>
            </w:pPr>
          </w:p>
        </w:tc>
        <w:tc>
          <w:tcPr>
            <w:tcW w:w="4565" w:type="dxa"/>
            <w:gridSpan w:val="7"/>
          </w:tcPr>
          <w:p w14:paraId="4E5FFF60" w14:textId="54451A5A" w:rsidR="00BB229F" w:rsidRPr="001573BA" w:rsidRDefault="007204C5" w:rsidP="00C05EA6">
            <w:pPr>
              <w:pStyle w:val="acctfourfigures"/>
              <w:tabs>
                <w:tab w:val="clear" w:pos="765"/>
              </w:tabs>
              <w:spacing w:line="240" w:lineRule="exact"/>
              <w:ind w:left="-79" w:right="-79"/>
              <w:jc w:val="center"/>
              <w:rPr>
                <w:rFonts w:ascii="CordiaUPC" w:hAnsi="CordiaUPC" w:cs="CordiaUPC"/>
                <w:i/>
                <w:iCs/>
                <w:sz w:val="26"/>
                <w:szCs w:val="26"/>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4026CA" w:rsidRPr="001573BA" w14:paraId="17DEBA08" w14:textId="77777777" w:rsidTr="00082F2C">
        <w:trPr>
          <w:cantSplit/>
        </w:trPr>
        <w:tc>
          <w:tcPr>
            <w:tcW w:w="4680" w:type="dxa"/>
          </w:tcPr>
          <w:p w14:paraId="2719095C" w14:textId="77777777" w:rsidR="004026CA" w:rsidRPr="001573BA" w:rsidRDefault="004026CA" w:rsidP="004026CA">
            <w:pPr>
              <w:spacing w:line="240" w:lineRule="exact"/>
              <w:ind w:right="-108"/>
              <w:rPr>
                <w:rFonts w:ascii="CordiaUPC" w:hAnsi="CordiaUPC" w:cs="CordiaUPC"/>
                <w:sz w:val="26"/>
                <w:szCs w:val="26"/>
                <w:lang w:val="en-US" w:bidi="th-TH"/>
              </w:rPr>
            </w:pPr>
            <w:r w:rsidRPr="001573BA">
              <w:rPr>
                <w:rFonts w:ascii="CordiaUPC" w:hAnsi="CordiaUPC" w:cs="CordiaUPC" w:hint="cs"/>
                <w:sz w:val="26"/>
                <w:szCs w:val="26"/>
                <w:lang w:val="en-US" w:bidi="th-TH"/>
              </w:rPr>
              <w:t xml:space="preserve">Profit for the </w:t>
            </w:r>
            <w:r w:rsidRPr="001573BA">
              <w:rPr>
                <w:rFonts w:ascii="CordiaUPC" w:hAnsi="CordiaUPC" w:cs="CordiaUPC"/>
                <w:sz w:val="26"/>
                <w:szCs w:val="26"/>
                <w:lang w:val="en-US" w:bidi="th-TH"/>
              </w:rPr>
              <w:t>year</w:t>
            </w:r>
            <w:r w:rsidRPr="001573BA">
              <w:rPr>
                <w:rFonts w:ascii="CordiaUPC" w:hAnsi="CordiaUPC" w:cs="CordiaUPC" w:hint="cs"/>
                <w:sz w:val="26"/>
                <w:szCs w:val="26"/>
                <w:lang w:val="en-US" w:bidi="th-TH"/>
              </w:rPr>
              <w:t xml:space="preserve"> attributable to</w:t>
            </w:r>
          </w:p>
          <w:p w14:paraId="0688C366" w14:textId="77777777" w:rsidR="004026CA" w:rsidRPr="001573BA" w:rsidRDefault="004026CA" w:rsidP="004026CA">
            <w:pPr>
              <w:spacing w:line="240" w:lineRule="exact"/>
              <w:ind w:left="180" w:hanging="180"/>
              <w:rPr>
                <w:rFonts w:ascii="CordiaUPC" w:hAnsi="CordiaUPC" w:cs="CordiaUPC"/>
                <w:sz w:val="26"/>
                <w:szCs w:val="26"/>
                <w:lang w:bidi="th-TH"/>
              </w:rPr>
            </w:pPr>
            <w:r w:rsidRPr="001573BA">
              <w:rPr>
                <w:rFonts w:ascii="CordiaUPC" w:hAnsi="CordiaUPC" w:cs="CordiaUPC" w:hint="cs"/>
                <w:sz w:val="26"/>
                <w:szCs w:val="26"/>
                <w:lang w:val="en-US" w:bidi="th-TH"/>
              </w:rPr>
              <w:t xml:space="preserve">   equity holders</w:t>
            </w:r>
            <w:r w:rsidRPr="001573BA">
              <w:rPr>
                <w:rFonts w:ascii="CordiaUPC" w:hAnsi="CordiaUPC" w:cs="CordiaUPC" w:hint="cs"/>
                <w:sz w:val="26"/>
                <w:szCs w:val="26"/>
                <w:lang w:bidi="th-TH"/>
              </w:rPr>
              <w:t xml:space="preserve"> of the Bank </w:t>
            </w:r>
            <w:r w:rsidRPr="001573BA">
              <w:rPr>
                <w:rFonts w:ascii="CordiaUPC" w:hAnsi="CordiaUPC" w:cs="CordiaUPC" w:hint="cs"/>
                <w:i/>
                <w:iCs/>
                <w:sz w:val="26"/>
                <w:szCs w:val="26"/>
                <w:lang w:bidi="th-TH"/>
              </w:rPr>
              <w:t xml:space="preserve">(in </w:t>
            </w:r>
            <w:r w:rsidRPr="001573BA">
              <w:rPr>
                <w:rFonts w:ascii="CordiaUPC" w:hAnsi="CordiaUPC" w:cs="CordiaUPC" w:hint="cs"/>
                <w:i/>
                <w:iCs/>
                <w:sz w:val="26"/>
                <w:szCs w:val="26"/>
              </w:rPr>
              <w:t>million Baht</w:t>
            </w:r>
            <w:r w:rsidRPr="001573BA">
              <w:rPr>
                <w:rFonts w:ascii="CordiaUPC" w:hAnsi="CordiaUPC" w:cs="CordiaUPC" w:hint="cs"/>
                <w:i/>
                <w:iCs/>
                <w:sz w:val="26"/>
                <w:szCs w:val="26"/>
                <w:lang w:bidi="th-TH"/>
              </w:rPr>
              <w:t>)</w:t>
            </w:r>
          </w:p>
        </w:tc>
        <w:tc>
          <w:tcPr>
            <w:tcW w:w="1055" w:type="dxa"/>
            <w:tcBorders>
              <w:bottom w:val="double" w:sz="4" w:space="0" w:color="auto"/>
            </w:tcBorders>
            <w:vAlign w:val="bottom"/>
          </w:tcPr>
          <w:p w14:paraId="47BCE3A4" w14:textId="0A974FC3" w:rsidR="004026CA" w:rsidRPr="001573BA" w:rsidRDefault="004026CA" w:rsidP="004026CA">
            <w:pPr>
              <w:tabs>
                <w:tab w:val="decimal" w:pos="874"/>
              </w:tabs>
              <w:spacing w:line="240" w:lineRule="exact"/>
              <w:rPr>
                <w:rFonts w:ascii="CordiaUPC" w:hAnsi="CordiaUPC" w:cs="CordiaUPC"/>
                <w:sz w:val="26"/>
                <w:szCs w:val="26"/>
              </w:rPr>
            </w:pPr>
            <w:r w:rsidRPr="001573BA">
              <w:rPr>
                <w:rFonts w:ascii="CordiaUPC" w:hAnsi="CordiaUPC" w:cs="CordiaUPC"/>
                <w:sz w:val="26"/>
                <w:szCs w:val="26"/>
              </w:rPr>
              <w:t>21,031</w:t>
            </w:r>
          </w:p>
        </w:tc>
        <w:tc>
          <w:tcPr>
            <w:tcW w:w="180" w:type="dxa"/>
            <w:vAlign w:val="bottom"/>
          </w:tcPr>
          <w:p w14:paraId="3475DE46" w14:textId="77777777" w:rsidR="004026CA" w:rsidRPr="001573BA" w:rsidRDefault="004026CA" w:rsidP="004026CA">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28DCF926" w14:textId="63A13087" w:rsidR="004026CA" w:rsidRPr="001573BA" w:rsidRDefault="005E752A" w:rsidP="004026CA">
            <w:pPr>
              <w:tabs>
                <w:tab w:val="decimal" w:pos="803"/>
              </w:tabs>
              <w:spacing w:line="240" w:lineRule="exact"/>
              <w:rPr>
                <w:rFonts w:ascii="CordiaUPC" w:hAnsi="CordiaUPC" w:cs="CordiaUPC"/>
                <w:sz w:val="26"/>
                <w:szCs w:val="26"/>
              </w:rPr>
            </w:pPr>
            <w:r w:rsidRPr="001573BA">
              <w:rPr>
                <w:rFonts w:ascii="CordiaUPC" w:hAnsi="CordiaUPC" w:cs="CordiaUPC" w:hint="cs"/>
                <w:sz w:val="26"/>
                <w:szCs w:val="26"/>
                <w:cs/>
              </w:rPr>
              <w:t>18</w:t>
            </w:r>
            <w:r w:rsidRPr="001573BA">
              <w:rPr>
                <w:rFonts w:ascii="CordiaUPC" w:hAnsi="CordiaUPC" w:cs="CordiaUPC"/>
                <w:sz w:val="26"/>
                <w:szCs w:val="26"/>
              </w:rPr>
              <w:t>,</w:t>
            </w:r>
            <w:r w:rsidRPr="001573BA">
              <w:rPr>
                <w:rFonts w:ascii="CordiaUPC" w:hAnsi="CordiaUPC" w:cs="CordiaUPC" w:hint="cs"/>
                <w:sz w:val="26"/>
                <w:szCs w:val="26"/>
                <w:cs/>
              </w:rPr>
              <w:t>622</w:t>
            </w:r>
          </w:p>
        </w:tc>
        <w:tc>
          <w:tcPr>
            <w:tcW w:w="180" w:type="dxa"/>
            <w:vAlign w:val="bottom"/>
          </w:tcPr>
          <w:p w14:paraId="404EF8DA" w14:textId="77777777" w:rsidR="004026CA" w:rsidRPr="001573BA" w:rsidRDefault="004026CA" w:rsidP="004026CA">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30AD9910" w14:textId="2003C9E4" w:rsidR="004026CA" w:rsidRPr="001573BA" w:rsidRDefault="004026CA" w:rsidP="004026CA">
            <w:pPr>
              <w:tabs>
                <w:tab w:val="decimal" w:pos="809"/>
              </w:tabs>
              <w:spacing w:line="240" w:lineRule="exact"/>
              <w:rPr>
                <w:rFonts w:ascii="CordiaUPC" w:hAnsi="CordiaUPC" w:cs="CordiaUPC"/>
                <w:sz w:val="26"/>
                <w:szCs w:val="26"/>
              </w:rPr>
            </w:pPr>
            <w:r w:rsidRPr="001573BA">
              <w:rPr>
                <w:rFonts w:ascii="CordiaUPC" w:hAnsi="CordiaUPC" w:cs="CordiaUPC"/>
                <w:sz w:val="26"/>
                <w:szCs w:val="26"/>
              </w:rPr>
              <w:t>21,072</w:t>
            </w:r>
          </w:p>
        </w:tc>
        <w:tc>
          <w:tcPr>
            <w:tcW w:w="180" w:type="dxa"/>
            <w:vAlign w:val="bottom"/>
          </w:tcPr>
          <w:p w14:paraId="0ED5DACD" w14:textId="77777777" w:rsidR="004026CA" w:rsidRPr="001573BA" w:rsidRDefault="004026CA" w:rsidP="004026CA">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3D3791BC" w14:textId="50A87EFD" w:rsidR="004026CA" w:rsidRPr="001573BA" w:rsidRDefault="005E752A" w:rsidP="004026CA">
            <w:pPr>
              <w:tabs>
                <w:tab w:val="decimal" w:pos="815"/>
              </w:tabs>
              <w:spacing w:line="240" w:lineRule="exact"/>
              <w:rPr>
                <w:rFonts w:ascii="CordiaUPC" w:hAnsi="CordiaUPC" w:cs="CordiaUPC"/>
                <w:sz w:val="26"/>
                <w:szCs w:val="26"/>
              </w:rPr>
            </w:pPr>
            <w:r w:rsidRPr="001573BA">
              <w:rPr>
                <w:rFonts w:ascii="CordiaUPC" w:hAnsi="CordiaUPC" w:cs="CordiaUPC"/>
                <w:sz w:val="26"/>
                <w:szCs w:val="26"/>
              </w:rPr>
              <w:t>18,586</w:t>
            </w:r>
          </w:p>
        </w:tc>
      </w:tr>
      <w:tr w:rsidR="004026CA" w:rsidRPr="001573BA" w14:paraId="0340F9C3" w14:textId="77777777" w:rsidTr="00082F2C">
        <w:trPr>
          <w:cantSplit/>
        </w:trPr>
        <w:tc>
          <w:tcPr>
            <w:tcW w:w="4680" w:type="dxa"/>
          </w:tcPr>
          <w:p w14:paraId="56938B7D" w14:textId="77777777" w:rsidR="004026CA" w:rsidRPr="001573BA" w:rsidRDefault="004026CA" w:rsidP="004026CA">
            <w:pPr>
              <w:spacing w:line="240" w:lineRule="exact"/>
              <w:rPr>
                <w:rFonts w:ascii="CordiaUPC" w:hAnsi="CordiaUPC" w:cs="CordiaUPC"/>
                <w:i/>
                <w:iCs/>
                <w:sz w:val="26"/>
                <w:szCs w:val="26"/>
              </w:rPr>
            </w:pPr>
            <w:r w:rsidRPr="001573BA">
              <w:rPr>
                <w:rFonts w:ascii="CordiaUPC" w:hAnsi="CordiaUPC" w:cs="CordiaUPC" w:hint="cs"/>
                <w:sz w:val="26"/>
                <w:szCs w:val="26"/>
              </w:rPr>
              <w:t xml:space="preserve">Weighted average number of ordinary </w:t>
            </w:r>
            <w:proofErr w:type="gramStart"/>
            <w:r w:rsidRPr="001573BA">
              <w:rPr>
                <w:rFonts w:ascii="CordiaUPC" w:hAnsi="CordiaUPC" w:cs="CordiaUPC" w:hint="cs"/>
                <w:sz w:val="26"/>
                <w:szCs w:val="26"/>
              </w:rPr>
              <w:t>shares</w:t>
            </w:r>
            <w:proofErr w:type="gramEnd"/>
            <w:r w:rsidRPr="001573BA">
              <w:rPr>
                <w:rFonts w:ascii="CordiaUPC" w:hAnsi="CordiaUPC" w:cs="CordiaUPC" w:hint="cs"/>
                <w:sz w:val="26"/>
                <w:szCs w:val="26"/>
              </w:rPr>
              <w:t xml:space="preserve"> </w:t>
            </w:r>
          </w:p>
          <w:p w14:paraId="755B184B" w14:textId="77777777" w:rsidR="004026CA" w:rsidRPr="001573BA" w:rsidRDefault="004026CA" w:rsidP="004026CA">
            <w:pPr>
              <w:spacing w:line="240" w:lineRule="exact"/>
              <w:rPr>
                <w:rFonts w:ascii="CordiaUPC" w:hAnsi="CordiaUPC" w:cs="CordiaUPC"/>
                <w:i/>
                <w:iCs/>
                <w:sz w:val="26"/>
                <w:szCs w:val="26"/>
              </w:rPr>
            </w:pPr>
            <w:r w:rsidRPr="001573BA">
              <w:rPr>
                <w:rFonts w:ascii="CordiaUPC" w:hAnsi="CordiaUPC" w:cs="CordiaUPC" w:hint="cs"/>
                <w:i/>
                <w:iCs/>
                <w:sz w:val="26"/>
                <w:szCs w:val="26"/>
                <w:cs/>
                <w:lang w:bidi="th-TH"/>
              </w:rPr>
              <w:t xml:space="preserve">   </w:t>
            </w:r>
            <w:r w:rsidRPr="001573BA">
              <w:rPr>
                <w:rFonts w:ascii="CordiaUPC" w:hAnsi="CordiaUPC" w:cs="CordiaUPC" w:hint="cs"/>
                <w:sz w:val="26"/>
                <w:szCs w:val="26"/>
              </w:rPr>
              <w:t>outstanding</w:t>
            </w:r>
            <w:r w:rsidRPr="001573BA">
              <w:rPr>
                <w:rFonts w:ascii="CordiaUPC" w:hAnsi="CordiaUPC" w:cs="CordiaUPC" w:hint="cs"/>
                <w:i/>
                <w:iCs/>
                <w:sz w:val="26"/>
                <w:szCs w:val="26"/>
                <w:cs/>
                <w:lang w:bidi="th-TH"/>
              </w:rPr>
              <w:t xml:space="preserve"> </w:t>
            </w:r>
            <w:r w:rsidRPr="001573BA">
              <w:rPr>
                <w:rFonts w:ascii="CordiaUPC" w:hAnsi="CordiaUPC" w:cs="CordiaUPC" w:hint="cs"/>
                <w:i/>
                <w:iCs/>
                <w:sz w:val="26"/>
                <w:szCs w:val="26"/>
                <w:lang w:bidi="th-TH"/>
              </w:rPr>
              <w:t>(</w:t>
            </w:r>
            <w:r w:rsidRPr="001573BA">
              <w:rPr>
                <w:rFonts w:ascii="CordiaUPC" w:hAnsi="CordiaUPC" w:cs="CordiaUPC" w:hint="cs"/>
                <w:i/>
                <w:iCs/>
                <w:sz w:val="26"/>
                <w:szCs w:val="26"/>
              </w:rPr>
              <w:t>in million shares</w:t>
            </w:r>
            <w:r w:rsidRPr="001573BA">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42BFE5F0" w14:textId="69DBB4E5" w:rsidR="004026CA" w:rsidRPr="001573BA" w:rsidRDefault="004026CA" w:rsidP="004026CA">
            <w:pPr>
              <w:tabs>
                <w:tab w:val="decimal" w:pos="874"/>
              </w:tabs>
              <w:spacing w:line="240" w:lineRule="exact"/>
              <w:rPr>
                <w:rFonts w:ascii="CordiaUPC" w:hAnsi="CordiaUPC" w:cs="CordiaUPC"/>
                <w:sz w:val="26"/>
                <w:szCs w:val="26"/>
              </w:rPr>
            </w:pPr>
            <w:r w:rsidRPr="001573BA">
              <w:rPr>
                <w:rFonts w:ascii="CordiaUPC" w:hAnsi="CordiaUPC" w:cs="CordiaUPC"/>
                <w:sz w:val="26"/>
                <w:szCs w:val="26"/>
              </w:rPr>
              <w:t>97,269</w:t>
            </w:r>
          </w:p>
        </w:tc>
        <w:tc>
          <w:tcPr>
            <w:tcW w:w="180" w:type="dxa"/>
            <w:vAlign w:val="bottom"/>
          </w:tcPr>
          <w:p w14:paraId="56E50938" w14:textId="77777777" w:rsidR="004026CA" w:rsidRPr="001573BA" w:rsidRDefault="004026CA" w:rsidP="004026CA">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2B9F8BCD" w14:textId="7F4FB86C" w:rsidR="004026CA" w:rsidRPr="001573BA" w:rsidRDefault="004026CA" w:rsidP="004026CA">
            <w:pPr>
              <w:tabs>
                <w:tab w:val="decimal" w:pos="803"/>
              </w:tabs>
              <w:spacing w:line="240" w:lineRule="exact"/>
              <w:rPr>
                <w:rFonts w:ascii="CordiaUPC" w:hAnsi="CordiaUPC" w:cs="CordiaUPC"/>
                <w:sz w:val="26"/>
                <w:szCs w:val="26"/>
              </w:rPr>
            </w:pPr>
            <w:r w:rsidRPr="001573BA">
              <w:rPr>
                <w:rFonts w:ascii="CordiaUPC" w:hAnsi="CordiaUPC" w:cs="CordiaUPC"/>
                <w:sz w:val="26"/>
                <w:szCs w:val="26"/>
              </w:rPr>
              <w:t>96,876</w:t>
            </w:r>
          </w:p>
        </w:tc>
        <w:tc>
          <w:tcPr>
            <w:tcW w:w="180" w:type="dxa"/>
            <w:vAlign w:val="bottom"/>
          </w:tcPr>
          <w:p w14:paraId="22C304E0" w14:textId="77777777" w:rsidR="004026CA" w:rsidRPr="001573BA" w:rsidRDefault="004026CA" w:rsidP="004026CA">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2E9ED134" w14:textId="4C64F68F" w:rsidR="004026CA" w:rsidRPr="001573BA" w:rsidRDefault="004026CA" w:rsidP="004026CA">
            <w:pPr>
              <w:tabs>
                <w:tab w:val="decimal" w:pos="809"/>
              </w:tabs>
              <w:spacing w:line="240" w:lineRule="exact"/>
              <w:rPr>
                <w:rFonts w:ascii="CordiaUPC" w:hAnsi="CordiaUPC" w:cs="CordiaUPC"/>
                <w:sz w:val="26"/>
                <w:szCs w:val="26"/>
              </w:rPr>
            </w:pPr>
            <w:r w:rsidRPr="001573BA">
              <w:rPr>
                <w:rFonts w:ascii="CordiaUPC" w:hAnsi="CordiaUPC" w:cs="CordiaUPC"/>
                <w:sz w:val="26"/>
                <w:szCs w:val="26"/>
              </w:rPr>
              <w:t>97,269</w:t>
            </w:r>
          </w:p>
        </w:tc>
        <w:tc>
          <w:tcPr>
            <w:tcW w:w="180" w:type="dxa"/>
            <w:vAlign w:val="bottom"/>
          </w:tcPr>
          <w:p w14:paraId="1DCC8AD7" w14:textId="77777777" w:rsidR="004026CA" w:rsidRPr="001573BA" w:rsidRDefault="004026CA" w:rsidP="004026CA">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4AF71081" w14:textId="111DA579" w:rsidR="004026CA" w:rsidRPr="001573BA" w:rsidRDefault="004026CA" w:rsidP="004026CA">
            <w:pPr>
              <w:tabs>
                <w:tab w:val="decimal" w:pos="815"/>
              </w:tabs>
              <w:spacing w:line="240" w:lineRule="exact"/>
              <w:rPr>
                <w:rFonts w:ascii="CordiaUPC" w:hAnsi="CordiaUPC" w:cs="CordiaUPC"/>
                <w:sz w:val="26"/>
                <w:szCs w:val="26"/>
              </w:rPr>
            </w:pPr>
            <w:r w:rsidRPr="001573BA">
              <w:rPr>
                <w:rFonts w:ascii="CordiaUPC" w:hAnsi="CordiaUPC" w:cs="CordiaUPC"/>
                <w:sz w:val="26"/>
                <w:szCs w:val="26"/>
              </w:rPr>
              <w:t>96,876</w:t>
            </w:r>
          </w:p>
        </w:tc>
      </w:tr>
      <w:tr w:rsidR="004026CA" w:rsidRPr="001573BA" w14:paraId="0FE205D0" w14:textId="77777777" w:rsidTr="00082F2C">
        <w:trPr>
          <w:cantSplit/>
        </w:trPr>
        <w:tc>
          <w:tcPr>
            <w:tcW w:w="4680" w:type="dxa"/>
          </w:tcPr>
          <w:p w14:paraId="6EBA5998" w14:textId="77777777" w:rsidR="004026CA" w:rsidRPr="001573BA" w:rsidRDefault="004026CA" w:rsidP="004026CA">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7E0C1F6B" w14:textId="77777777" w:rsidR="004026CA" w:rsidRPr="001573BA" w:rsidRDefault="004026CA" w:rsidP="004026CA">
            <w:pPr>
              <w:spacing w:line="240" w:lineRule="exact"/>
              <w:jc w:val="right"/>
              <w:rPr>
                <w:rFonts w:ascii="CordiaUPC" w:hAnsi="CordiaUPC" w:cs="CordiaUPC"/>
                <w:sz w:val="26"/>
                <w:szCs w:val="26"/>
              </w:rPr>
            </w:pPr>
          </w:p>
        </w:tc>
        <w:tc>
          <w:tcPr>
            <w:tcW w:w="180" w:type="dxa"/>
            <w:vAlign w:val="bottom"/>
          </w:tcPr>
          <w:p w14:paraId="321E3EBD" w14:textId="77777777" w:rsidR="004026CA" w:rsidRPr="001573BA" w:rsidRDefault="004026CA" w:rsidP="004026CA">
            <w:pPr>
              <w:pStyle w:val="acctfourfigures"/>
              <w:tabs>
                <w:tab w:val="clear" w:pos="765"/>
                <w:tab w:val="decimal" w:pos="1901"/>
              </w:tabs>
              <w:spacing w:line="240" w:lineRule="exact"/>
              <w:rPr>
                <w:rFonts w:ascii="CordiaUPC" w:hAnsi="CordiaUPC" w:cs="CordiaUPC"/>
                <w:b/>
                <w:bCs/>
                <w:sz w:val="26"/>
                <w:szCs w:val="26"/>
                <w:cs/>
                <w:lang w:bidi="th-TH"/>
              </w:rPr>
            </w:pPr>
          </w:p>
        </w:tc>
        <w:tc>
          <w:tcPr>
            <w:tcW w:w="990" w:type="dxa"/>
            <w:tcBorders>
              <w:top w:val="single" w:sz="4" w:space="0" w:color="auto"/>
            </w:tcBorders>
            <w:vAlign w:val="bottom"/>
          </w:tcPr>
          <w:p w14:paraId="4D599DAB" w14:textId="77777777" w:rsidR="004026CA" w:rsidRPr="001573BA" w:rsidRDefault="004026CA" w:rsidP="004026CA">
            <w:pPr>
              <w:spacing w:line="240" w:lineRule="exact"/>
              <w:jc w:val="right"/>
              <w:rPr>
                <w:rFonts w:ascii="CordiaUPC" w:hAnsi="CordiaUPC" w:cs="CordiaUPC"/>
                <w:sz w:val="26"/>
                <w:szCs w:val="26"/>
              </w:rPr>
            </w:pPr>
          </w:p>
        </w:tc>
        <w:tc>
          <w:tcPr>
            <w:tcW w:w="180" w:type="dxa"/>
            <w:vAlign w:val="bottom"/>
          </w:tcPr>
          <w:p w14:paraId="02028E21" w14:textId="77777777" w:rsidR="004026CA" w:rsidRPr="001573BA" w:rsidRDefault="004026CA" w:rsidP="004026CA">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371335C5" w14:textId="77777777" w:rsidR="004026CA" w:rsidRPr="001573BA" w:rsidRDefault="004026CA" w:rsidP="004026CA">
            <w:pPr>
              <w:spacing w:line="240" w:lineRule="exact"/>
              <w:jc w:val="right"/>
              <w:rPr>
                <w:rFonts w:ascii="CordiaUPC" w:hAnsi="CordiaUPC" w:cs="CordiaUPC"/>
                <w:sz w:val="26"/>
                <w:szCs w:val="26"/>
              </w:rPr>
            </w:pPr>
          </w:p>
        </w:tc>
        <w:tc>
          <w:tcPr>
            <w:tcW w:w="180" w:type="dxa"/>
            <w:vAlign w:val="bottom"/>
          </w:tcPr>
          <w:p w14:paraId="77029FBB" w14:textId="77777777" w:rsidR="004026CA" w:rsidRPr="001573BA" w:rsidRDefault="004026CA" w:rsidP="004026CA">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3AB6BF9F" w14:textId="77777777" w:rsidR="004026CA" w:rsidRPr="001573BA" w:rsidRDefault="004026CA" w:rsidP="004026CA">
            <w:pPr>
              <w:spacing w:line="240" w:lineRule="exact"/>
              <w:jc w:val="right"/>
              <w:rPr>
                <w:rFonts w:ascii="CordiaUPC" w:hAnsi="CordiaUPC" w:cs="CordiaUPC"/>
                <w:sz w:val="26"/>
                <w:szCs w:val="26"/>
              </w:rPr>
            </w:pPr>
          </w:p>
        </w:tc>
      </w:tr>
      <w:tr w:rsidR="004026CA" w:rsidRPr="001573BA" w14:paraId="6CEB9B90" w14:textId="77777777" w:rsidTr="00082F2C">
        <w:trPr>
          <w:cantSplit/>
        </w:trPr>
        <w:tc>
          <w:tcPr>
            <w:tcW w:w="4680" w:type="dxa"/>
          </w:tcPr>
          <w:p w14:paraId="6D05C83D" w14:textId="77777777" w:rsidR="004026CA" w:rsidRPr="001573BA" w:rsidRDefault="004026CA" w:rsidP="004026CA">
            <w:pPr>
              <w:spacing w:line="240" w:lineRule="exact"/>
              <w:rPr>
                <w:rFonts w:ascii="CordiaUPC" w:hAnsi="CordiaUPC" w:cs="CordiaUPC"/>
                <w:b/>
                <w:bCs/>
                <w:sz w:val="26"/>
                <w:szCs w:val="26"/>
              </w:rPr>
            </w:pPr>
            <w:r w:rsidRPr="001573BA">
              <w:rPr>
                <w:rFonts w:ascii="CordiaUPC" w:hAnsi="CordiaUPC" w:cs="CordiaUPC" w:hint="cs"/>
                <w:b/>
                <w:bCs/>
                <w:sz w:val="26"/>
                <w:szCs w:val="26"/>
              </w:rPr>
              <w:t xml:space="preserve">Basic earnings per share </w:t>
            </w:r>
            <w:r w:rsidRPr="001573BA">
              <w:rPr>
                <w:rFonts w:ascii="CordiaUPC" w:hAnsi="CordiaUPC" w:cs="CordiaUPC" w:hint="cs"/>
                <w:b/>
                <w:bCs/>
                <w:i/>
                <w:iCs/>
                <w:sz w:val="26"/>
                <w:szCs w:val="26"/>
                <w:lang w:bidi="th-TH"/>
              </w:rPr>
              <w:t>(</w:t>
            </w:r>
            <w:r w:rsidRPr="001573BA">
              <w:rPr>
                <w:rFonts w:ascii="CordiaUPC" w:hAnsi="CordiaUPC" w:cs="CordiaUPC" w:hint="cs"/>
                <w:b/>
                <w:bCs/>
                <w:i/>
                <w:iCs/>
                <w:sz w:val="26"/>
                <w:szCs w:val="26"/>
              </w:rPr>
              <w:t>in Baht</w:t>
            </w:r>
            <w:r w:rsidRPr="001573BA">
              <w:rPr>
                <w:rFonts w:ascii="CordiaUPC" w:hAnsi="CordiaUPC" w:cs="CordiaUPC" w:hint="cs"/>
                <w:b/>
                <w:bCs/>
                <w:i/>
                <w:iCs/>
                <w:sz w:val="26"/>
                <w:szCs w:val="26"/>
                <w:lang w:bidi="th-TH"/>
              </w:rPr>
              <w:t>)</w:t>
            </w:r>
          </w:p>
        </w:tc>
        <w:tc>
          <w:tcPr>
            <w:tcW w:w="1055" w:type="dxa"/>
            <w:tcBorders>
              <w:bottom w:val="double" w:sz="4" w:space="0" w:color="auto"/>
            </w:tcBorders>
            <w:vAlign w:val="bottom"/>
          </w:tcPr>
          <w:p w14:paraId="11DFB789" w14:textId="2CB792DA" w:rsidR="004026CA" w:rsidRPr="001573BA" w:rsidRDefault="004026CA" w:rsidP="004026CA">
            <w:pPr>
              <w:spacing w:line="240" w:lineRule="exact"/>
              <w:ind w:right="28"/>
              <w:jc w:val="right"/>
              <w:rPr>
                <w:rFonts w:ascii="CordiaUPC" w:hAnsi="CordiaUPC" w:cs="CordiaUPC"/>
                <w:b/>
                <w:bCs/>
                <w:sz w:val="26"/>
                <w:szCs w:val="26"/>
              </w:rPr>
            </w:pPr>
            <w:r w:rsidRPr="001573BA">
              <w:rPr>
                <w:rFonts w:ascii="CordiaUPC" w:hAnsi="CordiaUPC" w:cs="CordiaUPC"/>
                <w:b/>
                <w:bCs/>
                <w:sz w:val="26"/>
                <w:szCs w:val="26"/>
              </w:rPr>
              <w:t>0.22</w:t>
            </w:r>
          </w:p>
        </w:tc>
        <w:tc>
          <w:tcPr>
            <w:tcW w:w="180" w:type="dxa"/>
            <w:vAlign w:val="bottom"/>
          </w:tcPr>
          <w:p w14:paraId="4E90C17C" w14:textId="77777777" w:rsidR="004026CA" w:rsidRPr="001573BA" w:rsidRDefault="004026CA" w:rsidP="004026CA">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225B8D29" w14:textId="5EDF8AF0" w:rsidR="004026CA" w:rsidRPr="001573BA" w:rsidRDefault="004026CA" w:rsidP="004026CA">
            <w:pPr>
              <w:spacing w:line="240" w:lineRule="exact"/>
              <w:ind w:right="6"/>
              <w:jc w:val="right"/>
              <w:rPr>
                <w:rFonts w:ascii="CordiaUPC" w:hAnsi="CordiaUPC" w:cs="CordiaUPC"/>
                <w:b/>
                <w:bCs/>
                <w:sz w:val="26"/>
                <w:szCs w:val="26"/>
              </w:rPr>
            </w:pPr>
            <w:r w:rsidRPr="001573BA">
              <w:rPr>
                <w:rFonts w:ascii="CordiaUPC" w:hAnsi="CordiaUPC" w:cs="CordiaUPC"/>
                <w:b/>
                <w:bCs/>
                <w:sz w:val="26"/>
                <w:szCs w:val="26"/>
              </w:rPr>
              <w:t>0.19</w:t>
            </w:r>
          </w:p>
        </w:tc>
        <w:tc>
          <w:tcPr>
            <w:tcW w:w="180" w:type="dxa"/>
            <w:vAlign w:val="bottom"/>
          </w:tcPr>
          <w:p w14:paraId="2D4332F1" w14:textId="77777777" w:rsidR="004026CA" w:rsidRPr="001573BA" w:rsidRDefault="004026CA" w:rsidP="004026CA">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06060140" w14:textId="5853B7C5" w:rsidR="004026CA" w:rsidRPr="001573BA" w:rsidRDefault="004026CA" w:rsidP="004026CA">
            <w:pPr>
              <w:spacing w:line="240" w:lineRule="exact"/>
              <w:jc w:val="right"/>
              <w:rPr>
                <w:rFonts w:ascii="CordiaUPC" w:hAnsi="CordiaUPC" w:cs="CordiaUPC"/>
                <w:b/>
                <w:bCs/>
                <w:sz w:val="26"/>
                <w:szCs w:val="26"/>
              </w:rPr>
            </w:pPr>
            <w:r w:rsidRPr="001573BA">
              <w:rPr>
                <w:rFonts w:ascii="CordiaUPC" w:hAnsi="CordiaUPC" w:cs="CordiaUPC"/>
                <w:b/>
                <w:bCs/>
                <w:sz w:val="26"/>
                <w:szCs w:val="26"/>
              </w:rPr>
              <w:t>0.22</w:t>
            </w:r>
          </w:p>
        </w:tc>
        <w:tc>
          <w:tcPr>
            <w:tcW w:w="180" w:type="dxa"/>
            <w:vAlign w:val="bottom"/>
          </w:tcPr>
          <w:p w14:paraId="2F6AA27B" w14:textId="77777777" w:rsidR="004026CA" w:rsidRPr="001573BA" w:rsidRDefault="004026CA" w:rsidP="004026CA">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28E8254C" w14:textId="7711E17A" w:rsidR="004026CA" w:rsidRPr="001573BA" w:rsidRDefault="004026CA" w:rsidP="004026CA">
            <w:pPr>
              <w:spacing w:line="240" w:lineRule="exact"/>
              <w:jc w:val="right"/>
              <w:rPr>
                <w:rFonts w:ascii="CordiaUPC" w:hAnsi="CordiaUPC" w:cs="CordiaUPC"/>
                <w:b/>
                <w:bCs/>
                <w:sz w:val="26"/>
                <w:szCs w:val="26"/>
              </w:rPr>
            </w:pPr>
            <w:r w:rsidRPr="001573BA">
              <w:rPr>
                <w:rFonts w:ascii="CordiaUPC" w:hAnsi="CordiaUPC" w:cs="CordiaUPC"/>
                <w:b/>
                <w:bCs/>
                <w:sz w:val="26"/>
                <w:szCs w:val="26"/>
              </w:rPr>
              <w:t>0.19</w:t>
            </w:r>
          </w:p>
        </w:tc>
      </w:tr>
    </w:tbl>
    <w:p w14:paraId="25BBE40B" w14:textId="77777777" w:rsidR="00BB229F" w:rsidRPr="001573BA" w:rsidRDefault="00BB229F" w:rsidP="00BB229F">
      <w:pPr>
        <w:spacing w:line="240" w:lineRule="exact"/>
        <w:rPr>
          <w:rFonts w:ascii="CordiaUPC" w:hAnsi="CordiaUPC" w:cs="CordiaUPC"/>
          <w:sz w:val="26"/>
          <w:szCs w:val="26"/>
          <w:lang w:bidi="th-TH"/>
        </w:rPr>
      </w:pPr>
    </w:p>
    <w:p w14:paraId="34282FDF" w14:textId="77777777" w:rsidR="00BB229F" w:rsidRPr="001573BA" w:rsidRDefault="00BB229F" w:rsidP="00BB229F">
      <w:pPr>
        <w:tabs>
          <w:tab w:val="left" w:pos="540"/>
        </w:tabs>
        <w:spacing w:line="240" w:lineRule="exact"/>
        <w:ind w:right="389"/>
        <w:jc w:val="thaiDistribute"/>
        <w:rPr>
          <w:rFonts w:ascii="CordiaUPC" w:hAnsi="CordiaUPC" w:cs="CordiaUPC"/>
          <w:b/>
          <w:bCs/>
          <w:i/>
          <w:iCs/>
          <w:sz w:val="26"/>
          <w:szCs w:val="26"/>
          <w:cs/>
          <w:lang w:bidi="th-TH"/>
        </w:rPr>
      </w:pPr>
      <w:r w:rsidRPr="001573BA">
        <w:rPr>
          <w:rFonts w:ascii="CordiaUPC" w:hAnsi="CordiaUPC" w:cs="CordiaUPC" w:hint="cs"/>
          <w:b/>
          <w:bCs/>
          <w:i/>
          <w:iCs/>
          <w:sz w:val="26"/>
          <w:szCs w:val="26"/>
          <w:lang w:bidi="th-TH"/>
        </w:rPr>
        <w:tab/>
        <w:t>Diluted earnings per share</w:t>
      </w:r>
    </w:p>
    <w:p w14:paraId="04C1487F" w14:textId="77777777" w:rsidR="00BB229F" w:rsidRPr="001573BA" w:rsidRDefault="00BB229F" w:rsidP="00BB229F">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0606D262" w14:textId="21C3F9EF" w:rsidR="00BB229F" w:rsidRPr="001573BA" w:rsidRDefault="00BB229F" w:rsidP="00BB229F">
      <w:pPr>
        <w:tabs>
          <w:tab w:val="left" w:pos="540"/>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1573BA">
        <w:rPr>
          <w:rFonts w:ascii="CordiaUPC" w:hAnsi="CordiaUPC" w:cs="CordiaUPC" w:hint="cs"/>
          <w:sz w:val="26"/>
          <w:szCs w:val="26"/>
          <w:shd w:val="clear" w:color="auto" w:fill="FFFFFF"/>
        </w:rPr>
        <w:t xml:space="preserve">The calculations of diluted earnings per share </w:t>
      </w:r>
      <w:r w:rsidRPr="001573BA">
        <w:rPr>
          <w:rFonts w:ascii="CordiaUPC" w:hAnsi="CordiaUPC" w:cs="CordiaUPC" w:hint="cs"/>
          <w:spacing w:val="-6"/>
          <w:sz w:val="26"/>
          <w:szCs w:val="26"/>
          <w:shd w:val="clear" w:color="auto" w:fill="FFFFFF"/>
        </w:rPr>
        <w:t xml:space="preserve">for the year ended 31 December </w:t>
      </w:r>
      <w:r w:rsidRPr="001573BA">
        <w:rPr>
          <w:rFonts w:ascii="CordiaUPC" w:hAnsi="CordiaUPC" w:cs="CordiaUPC" w:hint="cs"/>
          <w:sz w:val="26"/>
          <w:szCs w:val="26"/>
          <w:shd w:val="clear" w:color="auto" w:fill="FFFFFF"/>
        </w:rPr>
        <w:t>202</w:t>
      </w:r>
      <w:r w:rsidR="0065735F" w:rsidRPr="001573BA">
        <w:rPr>
          <w:rFonts w:ascii="CordiaUPC" w:hAnsi="CordiaUPC" w:cs="CordiaUPC"/>
          <w:sz w:val="26"/>
          <w:szCs w:val="26"/>
          <w:shd w:val="clear" w:color="auto" w:fill="FFFFFF"/>
        </w:rPr>
        <w:t>4</w:t>
      </w:r>
      <w:r w:rsidRPr="001573BA">
        <w:rPr>
          <w:rFonts w:ascii="CordiaUPC" w:hAnsi="CordiaUPC" w:cs="CordiaUPC" w:hint="cs"/>
          <w:sz w:val="26"/>
          <w:szCs w:val="26"/>
          <w:shd w:val="clear" w:color="auto" w:fill="FFFFFF"/>
        </w:rPr>
        <w:t xml:space="preserve"> and 20</w:t>
      </w:r>
      <w:r w:rsidRPr="001573BA">
        <w:rPr>
          <w:rFonts w:ascii="CordiaUPC" w:hAnsi="CordiaUPC" w:cs="CordiaUPC"/>
          <w:sz w:val="26"/>
          <w:szCs w:val="26"/>
          <w:shd w:val="clear" w:color="auto" w:fill="FFFFFF"/>
        </w:rPr>
        <w:t>2</w:t>
      </w:r>
      <w:r w:rsidR="0065735F" w:rsidRPr="001573BA">
        <w:rPr>
          <w:rFonts w:ascii="CordiaUPC" w:hAnsi="CordiaUPC" w:cs="CordiaUPC"/>
          <w:sz w:val="26"/>
          <w:szCs w:val="26"/>
          <w:shd w:val="clear" w:color="auto" w:fill="FFFFFF"/>
        </w:rPr>
        <w:t xml:space="preserve">3 </w:t>
      </w:r>
      <w:r w:rsidRPr="001573BA">
        <w:rPr>
          <w:rFonts w:ascii="CordiaUPC" w:hAnsi="CordiaUPC" w:cs="CordiaUPC" w:hint="cs"/>
          <w:sz w:val="26"/>
          <w:szCs w:val="26"/>
          <w:shd w:val="clear" w:color="auto" w:fill="FFFFFF"/>
        </w:rPr>
        <w:t xml:space="preserve">were based on the profit for the </w:t>
      </w:r>
      <w:r w:rsidRPr="001573BA">
        <w:rPr>
          <w:rFonts w:ascii="CordiaUPC" w:hAnsi="CordiaUPC" w:cs="CordiaUPC"/>
          <w:sz w:val="26"/>
          <w:szCs w:val="26"/>
          <w:shd w:val="clear" w:color="auto" w:fill="FFFFFF"/>
        </w:rPr>
        <w:t>year</w:t>
      </w:r>
      <w:r w:rsidRPr="001573BA">
        <w:rPr>
          <w:rFonts w:ascii="CordiaUPC" w:hAnsi="CordiaUPC" w:cs="CordiaUPC" w:hint="cs"/>
          <w:sz w:val="26"/>
          <w:szCs w:val="26"/>
          <w:shd w:val="clear" w:color="auto" w:fill="FFFFFF"/>
        </w:rPr>
        <w:t xml:space="preserve"> attributable to equity holders of the Bank and the number of ordinary shares outstanding during the </w:t>
      </w:r>
      <w:r w:rsidRPr="001573BA">
        <w:rPr>
          <w:rFonts w:ascii="CordiaUPC" w:hAnsi="CordiaUPC" w:cs="CordiaUPC"/>
          <w:sz w:val="26"/>
          <w:szCs w:val="26"/>
          <w:shd w:val="clear" w:color="auto" w:fill="FFFFFF"/>
        </w:rPr>
        <w:t>year</w:t>
      </w:r>
      <w:r w:rsidRPr="001573BA">
        <w:rPr>
          <w:rFonts w:ascii="CordiaUPC" w:hAnsi="CordiaUPC" w:cs="CordiaUPC" w:hint="cs"/>
          <w:sz w:val="26"/>
          <w:szCs w:val="26"/>
          <w:shd w:val="clear" w:color="auto" w:fill="FFFFFF"/>
        </w:rPr>
        <w:t xml:space="preserve"> after adjusting for the effects of all dilutive potential ordinary shares as follows</w:t>
      </w:r>
      <w:r w:rsidRPr="001573BA">
        <w:rPr>
          <w:rFonts w:ascii="CordiaUPC" w:hAnsi="CordiaUPC" w:cs="CordiaUPC" w:hint="cs"/>
          <w:sz w:val="26"/>
          <w:szCs w:val="26"/>
          <w:shd w:val="clear" w:color="auto" w:fill="FFFFFF"/>
          <w:cs/>
          <w:lang w:bidi="th-TH"/>
        </w:rPr>
        <w:t>:</w:t>
      </w:r>
    </w:p>
    <w:p w14:paraId="4EC1AD74" w14:textId="77777777" w:rsidR="00BB229F" w:rsidRPr="001573BA" w:rsidRDefault="00BB229F" w:rsidP="00BB229F">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BB229F" w:rsidRPr="001573BA" w14:paraId="7FE802D5" w14:textId="77777777" w:rsidTr="00C05EA6">
        <w:trPr>
          <w:cantSplit/>
        </w:trPr>
        <w:tc>
          <w:tcPr>
            <w:tcW w:w="4770" w:type="dxa"/>
          </w:tcPr>
          <w:p w14:paraId="7728094A" w14:textId="77777777" w:rsidR="00BB229F" w:rsidRPr="001573BA" w:rsidRDefault="00BB229F" w:rsidP="00C05EA6">
            <w:pPr>
              <w:spacing w:line="240" w:lineRule="exact"/>
              <w:ind w:left="180" w:hanging="180"/>
              <w:rPr>
                <w:rFonts w:ascii="CordiaUPC" w:hAnsi="CordiaUPC" w:cs="CordiaUPC"/>
                <w:i/>
                <w:iCs/>
                <w:sz w:val="26"/>
                <w:szCs w:val="26"/>
                <w:cs/>
                <w:lang w:bidi="th-TH"/>
              </w:rPr>
            </w:pPr>
          </w:p>
        </w:tc>
        <w:tc>
          <w:tcPr>
            <w:tcW w:w="2160" w:type="dxa"/>
            <w:gridSpan w:val="3"/>
          </w:tcPr>
          <w:p w14:paraId="55F94707" w14:textId="77777777" w:rsidR="00BB229F" w:rsidRPr="001573BA" w:rsidRDefault="00BB229F" w:rsidP="00C05EA6">
            <w:pPr>
              <w:pStyle w:val="acctfourfigures"/>
              <w:tabs>
                <w:tab w:val="clear" w:pos="765"/>
              </w:tabs>
              <w:spacing w:line="240" w:lineRule="exact"/>
              <w:ind w:left="-79" w:right="-79"/>
              <w:jc w:val="center"/>
              <w:rPr>
                <w:rFonts w:ascii="CordiaUPC" w:hAnsi="CordiaUPC" w:cs="CordiaUPC"/>
                <w:b/>
                <w:bCs/>
                <w:sz w:val="26"/>
                <w:szCs w:val="26"/>
              </w:rPr>
            </w:pPr>
            <w:r w:rsidRPr="001573BA">
              <w:rPr>
                <w:rFonts w:ascii="CordiaUPC" w:hAnsi="CordiaUPC" w:cs="CordiaUPC" w:hint="cs"/>
                <w:b/>
                <w:bCs/>
                <w:sz w:val="26"/>
                <w:szCs w:val="26"/>
              </w:rPr>
              <w:t xml:space="preserve">Consolidated </w:t>
            </w:r>
          </w:p>
        </w:tc>
        <w:tc>
          <w:tcPr>
            <w:tcW w:w="180" w:type="dxa"/>
            <w:vAlign w:val="bottom"/>
          </w:tcPr>
          <w:p w14:paraId="5726CE27" w14:textId="77777777" w:rsidR="00BB229F" w:rsidRPr="001573BA" w:rsidRDefault="00BB229F" w:rsidP="00C05EA6">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06BF9C9E" w14:textId="77777777" w:rsidR="00BB229F" w:rsidRPr="001573BA" w:rsidRDefault="00BB229F" w:rsidP="00C05EA6">
            <w:pPr>
              <w:pStyle w:val="acctfourfigures"/>
              <w:tabs>
                <w:tab w:val="clear" w:pos="765"/>
              </w:tabs>
              <w:spacing w:line="240" w:lineRule="exact"/>
              <w:ind w:left="-79" w:right="-79"/>
              <w:jc w:val="center"/>
              <w:rPr>
                <w:rFonts w:ascii="CordiaUPC" w:hAnsi="CordiaUPC" w:cs="CordiaUPC"/>
                <w:b/>
                <w:bCs/>
                <w:sz w:val="26"/>
                <w:szCs w:val="26"/>
              </w:rPr>
            </w:pPr>
            <w:r w:rsidRPr="001573BA">
              <w:rPr>
                <w:rFonts w:ascii="CordiaUPC" w:hAnsi="CordiaUPC" w:cs="CordiaUPC" w:hint="cs"/>
                <w:b/>
                <w:bCs/>
                <w:sz w:val="26"/>
                <w:szCs w:val="26"/>
              </w:rPr>
              <w:t>Bank only</w:t>
            </w:r>
          </w:p>
        </w:tc>
      </w:tr>
      <w:tr w:rsidR="00BB229F" w:rsidRPr="001573BA" w14:paraId="70116AC3" w14:textId="77777777" w:rsidTr="00C05EA6">
        <w:trPr>
          <w:cantSplit/>
        </w:trPr>
        <w:tc>
          <w:tcPr>
            <w:tcW w:w="4770" w:type="dxa"/>
          </w:tcPr>
          <w:p w14:paraId="02C19061" w14:textId="77777777" w:rsidR="00BB229F" w:rsidRPr="001573BA" w:rsidRDefault="00BB229F" w:rsidP="00C05EA6">
            <w:pPr>
              <w:spacing w:line="240" w:lineRule="exact"/>
              <w:ind w:left="180" w:hanging="180"/>
              <w:rPr>
                <w:rFonts w:ascii="CordiaUPC" w:hAnsi="CordiaUPC" w:cs="CordiaUPC"/>
                <w:b/>
                <w:bCs/>
                <w:i/>
                <w:iCs/>
                <w:sz w:val="26"/>
                <w:szCs w:val="26"/>
                <w:lang w:val="en-US"/>
              </w:rPr>
            </w:pPr>
            <w:r w:rsidRPr="001573BA">
              <w:rPr>
                <w:rFonts w:ascii="CordiaUPC" w:hAnsi="CordiaUPC" w:cs="CordiaUPC" w:hint="cs"/>
                <w:b/>
                <w:bCs/>
                <w:i/>
                <w:iCs/>
                <w:sz w:val="26"/>
                <w:szCs w:val="26"/>
                <w:lang w:val="en-US"/>
              </w:rPr>
              <w:t>For the year ended 31 December</w:t>
            </w:r>
          </w:p>
        </w:tc>
        <w:tc>
          <w:tcPr>
            <w:tcW w:w="990" w:type="dxa"/>
            <w:vAlign w:val="bottom"/>
          </w:tcPr>
          <w:p w14:paraId="56CC9B66" w14:textId="0CFAF117"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rPr>
              <w:t>202</w:t>
            </w:r>
            <w:r w:rsidR="0065735F" w:rsidRPr="001573BA">
              <w:rPr>
                <w:rFonts w:ascii="CordiaUPC" w:hAnsi="CordiaUPC" w:cs="CordiaUPC"/>
                <w:sz w:val="26"/>
                <w:szCs w:val="26"/>
              </w:rPr>
              <w:t>4</w:t>
            </w:r>
          </w:p>
        </w:tc>
        <w:tc>
          <w:tcPr>
            <w:tcW w:w="180" w:type="dxa"/>
            <w:vAlign w:val="bottom"/>
          </w:tcPr>
          <w:p w14:paraId="027280D0" w14:textId="77777777" w:rsidR="00BB229F" w:rsidRPr="001573BA" w:rsidRDefault="00BB229F"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DC44D20" w14:textId="1C1D08CA"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rPr>
              <w:t>20</w:t>
            </w:r>
            <w:r w:rsidRPr="001573BA">
              <w:rPr>
                <w:rFonts w:ascii="CordiaUPC" w:hAnsi="CordiaUPC" w:cs="CordiaUPC"/>
                <w:sz w:val="26"/>
                <w:szCs w:val="26"/>
              </w:rPr>
              <w:t>2</w:t>
            </w:r>
            <w:r w:rsidR="0065735F" w:rsidRPr="001573BA">
              <w:rPr>
                <w:rFonts w:ascii="CordiaUPC" w:hAnsi="CordiaUPC" w:cs="CordiaUPC"/>
                <w:sz w:val="26"/>
                <w:szCs w:val="26"/>
              </w:rPr>
              <w:t>3</w:t>
            </w:r>
          </w:p>
        </w:tc>
        <w:tc>
          <w:tcPr>
            <w:tcW w:w="180" w:type="dxa"/>
            <w:vAlign w:val="bottom"/>
          </w:tcPr>
          <w:p w14:paraId="6ECFD337" w14:textId="77777777" w:rsidR="00BB229F" w:rsidRPr="001573BA" w:rsidRDefault="00BB229F"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5E6C8DC" w14:textId="59327135"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rPr>
              <w:t>202</w:t>
            </w:r>
            <w:r w:rsidR="0065735F" w:rsidRPr="001573BA">
              <w:rPr>
                <w:rFonts w:ascii="CordiaUPC" w:hAnsi="CordiaUPC" w:cs="CordiaUPC"/>
                <w:sz w:val="26"/>
                <w:szCs w:val="26"/>
              </w:rPr>
              <w:t>4</w:t>
            </w:r>
          </w:p>
        </w:tc>
        <w:tc>
          <w:tcPr>
            <w:tcW w:w="180" w:type="dxa"/>
            <w:vAlign w:val="bottom"/>
          </w:tcPr>
          <w:p w14:paraId="71B47EB4" w14:textId="77777777" w:rsidR="00BB229F" w:rsidRPr="001573BA" w:rsidRDefault="00BB229F" w:rsidP="00C05E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46DB6FA" w14:textId="1DA8184E" w:rsidR="00BB229F" w:rsidRPr="001573BA" w:rsidRDefault="00BB229F" w:rsidP="00C05EA6">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rPr>
              <w:t>20</w:t>
            </w:r>
            <w:r w:rsidRPr="001573BA">
              <w:rPr>
                <w:rFonts w:ascii="CordiaUPC" w:hAnsi="CordiaUPC" w:cs="CordiaUPC"/>
                <w:sz w:val="26"/>
                <w:szCs w:val="26"/>
              </w:rPr>
              <w:t>2</w:t>
            </w:r>
            <w:r w:rsidR="0065735F" w:rsidRPr="001573BA">
              <w:rPr>
                <w:rFonts w:ascii="CordiaUPC" w:hAnsi="CordiaUPC" w:cs="CordiaUPC"/>
                <w:sz w:val="26"/>
                <w:szCs w:val="26"/>
              </w:rPr>
              <w:t>3</w:t>
            </w:r>
          </w:p>
        </w:tc>
      </w:tr>
      <w:tr w:rsidR="002600A6" w:rsidRPr="001573BA" w14:paraId="6B7BFEC5" w14:textId="77777777" w:rsidTr="00C05EA6">
        <w:trPr>
          <w:cantSplit/>
        </w:trPr>
        <w:tc>
          <w:tcPr>
            <w:tcW w:w="4770" w:type="dxa"/>
          </w:tcPr>
          <w:p w14:paraId="6EF993B5" w14:textId="77777777" w:rsidR="002600A6" w:rsidRPr="001573BA" w:rsidRDefault="002600A6" w:rsidP="002600A6">
            <w:pPr>
              <w:spacing w:line="240" w:lineRule="exact"/>
              <w:ind w:left="180" w:hanging="180"/>
              <w:rPr>
                <w:rFonts w:ascii="CordiaUPC" w:hAnsi="CordiaUPC" w:cs="CordiaUPC"/>
                <w:b/>
                <w:bCs/>
                <w:i/>
                <w:iCs/>
                <w:sz w:val="26"/>
                <w:szCs w:val="26"/>
                <w:lang w:val="en-US"/>
              </w:rPr>
            </w:pPr>
          </w:p>
        </w:tc>
        <w:tc>
          <w:tcPr>
            <w:tcW w:w="990" w:type="dxa"/>
            <w:vAlign w:val="bottom"/>
          </w:tcPr>
          <w:p w14:paraId="77A47592" w14:textId="77777777" w:rsidR="002600A6" w:rsidRPr="001573BA" w:rsidRDefault="002600A6" w:rsidP="002600A6">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7B3F54C0" w14:textId="77777777" w:rsidR="002600A6" w:rsidRPr="001573BA" w:rsidRDefault="002600A6" w:rsidP="002600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7A34D8C" w14:textId="427D6FC9" w:rsidR="002600A6" w:rsidRPr="001573BA" w:rsidRDefault="002600A6" w:rsidP="002600A6">
            <w:pPr>
              <w:pStyle w:val="acctfourfigures"/>
              <w:tabs>
                <w:tab w:val="clear" w:pos="765"/>
              </w:tabs>
              <w:spacing w:line="240" w:lineRule="exact"/>
              <w:ind w:left="-79" w:right="-79"/>
              <w:jc w:val="center"/>
              <w:rPr>
                <w:rFonts w:ascii="CordiaUPC" w:hAnsi="CordiaUPC" w:cs="CordiaUPC"/>
                <w:sz w:val="26"/>
                <w:szCs w:val="26"/>
                <w:lang w:bidi="th-TH"/>
              </w:rPr>
            </w:pPr>
            <w:r w:rsidRPr="001573BA">
              <w:rPr>
                <w:rFonts w:ascii="CordiaUPC" w:hAnsi="CordiaUPC" w:cs="CordiaUPC" w:hint="cs"/>
                <w:sz w:val="26"/>
                <w:szCs w:val="26"/>
                <w:cs/>
                <w:lang w:bidi="th-TH"/>
              </w:rPr>
              <w:t>(</w:t>
            </w:r>
            <w:r w:rsidRPr="001573BA">
              <w:rPr>
                <w:rFonts w:ascii="CordiaUPC" w:hAnsi="CordiaUPC" w:cs="CordiaUPC"/>
                <w:sz w:val="26"/>
                <w:szCs w:val="26"/>
                <w:lang w:val="en-US" w:bidi="th-TH"/>
              </w:rPr>
              <w:t>R</w:t>
            </w:r>
            <w:proofErr w:type="spellStart"/>
            <w:r w:rsidRPr="001573BA">
              <w:rPr>
                <w:rFonts w:ascii="CordiaUPC" w:hAnsi="CordiaUPC" w:cs="CordiaUPC"/>
                <w:sz w:val="26"/>
                <w:szCs w:val="26"/>
              </w:rPr>
              <w:t>estated</w:t>
            </w:r>
            <w:proofErr w:type="spellEnd"/>
            <w:r w:rsidRPr="001573BA">
              <w:rPr>
                <w:rFonts w:ascii="CordiaUPC" w:hAnsi="CordiaUPC" w:cs="CordiaUPC" w:hint="cs"/>
                <w:sz w:val="26"/>
                <w:szCs w:val="26"/>
                <w:cs/>
                <w:lang w:bidi="th-TH"/>
              </w:rPr>
              <w:t>)</w:t>
            </w:r>
          </w:p>
        </w:tc>
        <w:tc>
          <w:tcPr>
            <w:tcW w:w="180" w:type="dxa"/>
            <w:vAlign w:val="bottom"/>
          </w:tcPr>
          <w:p w14:paraId="5EE2E12E" w14:textId="77777777" w:rsidR="002600A6" w:rsidRPr="001573BA" w:rsidRDefault="002600A6" w:rsidP="002600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0E57C13" w14:textId="77777777" w:rsidR="002600A6" w:rsidRPr="001573BA" w:rsidRDefault="002600A6" w:rsidP="002600A6">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3ED5C0FD" w14:textId="77777777" w:rsidR="002600A6" w:rsidRPr="001573BA" w:rsidRDefault="002600A6" w:rsidP="002600A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9598CD1" w14:textId="658B9E43" w:rsidR="002600A6" w:rsidRPr="001573BA" w:rsidRDefault="002600A6" w:rsidP="002600A6">
            <w:pPr>
              <w:pStyle w:val="acctfourfigures"/>
              <w:tabs>
                <w:tab w:val="clear" w:pos="765"/>
              </w:tabs>
              <w:spacing w:line="240" w:lineRule="exact"/>
              <w:ind w:left="-79" w:right="-79"/>
              <w:jc w:val="center"/>
              <w:rPr>
                <w:rFonts w:ascii="CordiaUPC" w:hAnsi="CordiaUPC" w:cs="CordiaUPC"/>
                <w:sz w:val="26"/>
                <w:szCs w:val="26"/>
                <w:lang w:bidi="th-TH"/>
              </w:rPr>
            </w:pPr>
            <w:r w:rsidRPr="001573BA">
              <w:rPr>
                <w:rFonts w:ascii="CordiaUPC" w:hAnsi="CordiaUPC" w:cs="CordiaUPC" w:hint="cs"/>
                <w:sz w:val="26"/>
                <w:szCs w:val="26"/>
                <w:cs/>
                <w:lang w:bidi="th-TH"/>
              </w:rPr>
              <w:t>(</w:t>
            </w:r>
            <w:r w:rsidRPr="001573BA">
              <w:rPr>
                <w:rFonts w:ascii="CordiaUPC" w:hAnsi="CordiaUPC" w:cs="CordiaUPC"/>
                <w:sz w:val="26"/>
                <w:szCs w:val="26"/>
                <w:lang w:val="en-US" w:bidi="th-TH"/>
              </w:rPr>
              <w:t>R</w:t>
            </w:r>
            <w:proofErr w:type="spellStart"/>
            <w:r w:rsidRPr="001573BA">
              <w:rPr>
                <w:rFonts w:ascii="CordiaUPC" w:hAnsi="CordiaUPC" w:cs="CordiaUPC"/>
                <w:sz w:val="26"/>
                <w:szCs w:val="26"/>
              </w:rPr>
              <w:t>estated</w:t>
            </w:r>
            <w:proofErr w:type="spellEnd"/>
            <w:r w:rsidRPr="001573BA">
              <w:rPr>
                <w:rFonts w:ascii="CordiaUPC" w:hAnsi="CordiaUPC" w:cs="CordiaUPC" w:hint="cs"/>
                <w:sz w:val="26"/>
                <w:szCs w:val="26"/>
                <w:cs/>
                <w:lang w:bidi="th-TH"/>
              </w:rPr>
              <w:t>)</w:t>
            </w:r>
          </w:p>
        </w:tc>
      </w:tr>
      <w:tr w:rsidR="00BB229F" w:rsidRPr="001573BA" w14:paraId="1AC8E21A" w14:textId="77777777" w:rsidTr="00C05EA6">
        <w:trPr>
          <w:cantSplit/>
          <w:trHeight w:val="92"/>
        </w:trPr>
        <w:tc>
          <w:tcPr>
            <w:tcW w:w="4770" w:type="dxa"/>
          </w:tcPr>
          <w:p w14:paraId="6739A1CA" w14:textId="77777777" w:rsidR="00BB229F" w:rsidRPr="001573BA" w:rsidRDefault="00BB229F" w:rsidP="00C05EA6">
            <w:pPr>
              <w:spacing w:line="240" w:lineRule="exact"/>
              <w:ind w:left="180" w:hanging="180"/>
              <w:rPr>
                <w:rFonts w:ascii="CordiaUPC" w:hAnsi="CordiaUPC" w:cs="CordiaUPC"/>
                <w:sz w:val="26"/>
                <w:szCs w:val="26"/>
                <w:cs/>
                <w:lang w:bidi="th-TH"/>
              </w:rPr>
            </w:pPr>
          </w:p>
        </w:tc>
        <w:tc>
          <w:tcPr>
            <w:tcW w:w="4500" w:type="dxa"/>
            <w:gridSpan w:val="7"/>
          </w:tcPr>
          <w:p w14:paraId="2900B267" w14:textId="1529F92C" w:rsidR="00BB229F" w:rsidRPr="001573BA" w:rsidRDefault="007204C5" w:rsidP="00C05EA6">
            <w:pPr>
              <w:pStyle w:val="acctfourfigures"/>
              <w:tabs>
                <w:tab w:val="clear" w:pos="765"/>
              </w:tabs>
              <w:spacing w:line="240" w:lineRule="exact"/>
              <w:ind w:left="-79" w:right="-79"/>
              <w:jc w:val="center"/>
              <w:rPr>
                <w:rFonts w:ascii="CordiaUPC" w:hAnsi="CordiaUPC" w:cs="CordiaUPC"/>
                <w:i/>
                <w:iCs/>
                <w:sz w:val="26"/>
                <w:szCs w:val="26"/>
              </w:rPr>
            </w:pPr>
            <w:r w:rsidRPr="001573BA">
              <w:rPr>
                <w:rFonts w:ascii="CordiaUPC" w:eastAsia="Times New Roman" w:hAnsi="CordiaUPC" w:cs="CordiaUPC" w:hint="cs"/>
                <w:i/>
                <w:iCs/>
                <w:sz w:val="26"/>
                <w:szCs w:val="26"/>
                <w:cs/>
                <w:lang w:eastAsia="zh-CN"/>
              </w:rPr>
              <w:t>(</w:t>
            </w:r>
            <w:r w:rsidRPr="001573BA">
              <w:rPr>
                <w:rFonts w:ascii="CordiaUPC" w:eastAsia="Times New Roman" w:hAnsi="CordiaUPC" w:cs="CordiaUPC" w:hint="cs"/>
                <w:i/>
                <w:iCs/>
                <w:sz w:val="26"/>
                <w:szCs w:val="26"/>
                <w:lang w:eastAsia="zh-CN"/>
              </w:rPr>
              <w:t>in million Baht</w:t>
            </w:r>
            <w:r w:rsidRPr="001573BA">
              <w:rPr>
                <w:rFonts w:ascii="CordiaUPC" w:eastAsia="Times New Roman" w:hAnsi="CordiaUPC" w:cs="CordiaUPC" w:hint="cs"/>
                <w:i/>
                <w:iCs/>
                <w:sz w:val="26"/>
                <w:szCs w:val="26"/>
                <w:cs/>
                <w:lang w:eastAsia="zh-CN"/>
              </w:rPr>
              <w:t>)</w:t>
            </w:r>
          </w:p>
        </w:tc>
      </w:tr>
      <w:tr w:rsidR="004026CA" w:rsidRPr="001573BA" w14:paraId="23A8F1B8" w14:textId="77777777" w:rsidTr="00CE7ECA">
        <w:trPr>
          <w:cantSplit/>
        </w:trPr>
        <w:tc>
          <w:tcPr>
            <w:tcW w:w="4770" w:type="dxa"/>
          </w:tcPr>
          <w:p w14:paraId="2796BA44" w14:textId="77777777" w:rsidR="004026CA" w:rsidRPr="001573BA" w:rsidRDefault="004026CA" w:rsidP="004026CA">
            <w:pPr>
              <w:spacing w:line="240" w:lineRule="exact"/>
              <w:ind w:left="191" w:right="-108" w:hanging="191"/>
              <w:rPr>
                <w:rFonts w:ascii="CordiaUPC" w:hAnsi="CordiaUPC" w:cs="CordiaUPC"/>
                <w:sz w:val="26"/>
                <w:szCs w:val="26"/>
                <w:lang w:val="en-US" w:bidi="th-TH"/>
              </w:rPr>
            </w:pPr>
            <w:r w:rsidRPr="001573BA">
              <w:rPr>
                <w:rFonts w:ascii="CordiaUPC" w:eastAsia="Times New Roman" w:hAnsi="CordiaUPC" w:cs="CordiaUPC" w:hint="cs"/>
                <w:sz w:val="26"/>
                <w:szCs w:val="26"/>
                <w:lang w:val="en-US" w:bidi="th-TH"/>
              </w:rPr>
              <w:t xml:space="preserve">Profit for the </w:t>
            </w:r>
            <w:r w:rsidRPr="001573BA">
              <w:rPr>
                <w:rFonts w:ascii="CordiaUPC" w:eastAsia="Times New Roman" w:hAnsi="CordiaUPC" w:cs="CordiaUPC"/>
                <w:sz w:val="26"/>
                <w:szCs w:val="26"/>
                <w:lang w:val="en-US" w:bidi="th-TH"/>
              </w:rPr>
              <w:t>year</w:t>
            </w:r>
            <w:r w:rsidRPr="001573BA">
              <w:rPr>
                <w:rFonts w:ascii="CordiaUPC" w:eastAsia="Times New Roman" w:hAnsi="CordiaUPC" w:cs="CordiaUPC" w:hint="cs"/>
                <w:sz w:val="26"/>
                <w:szCs w:val="26"/>
                <w:lang w:val="en-US" w:bidi="th-TH"/>
              </w:rPr>
              <w:t xml:space="preserve"> attributable to </w:t>
            </w:r>
            <w:r w:rsidRPr="001573BA">
              <w:rPr>
                <w:rFonts w:ascii="CordiaUPC" w:eastAsia="Times New Roman" w:hAnsi="CordiaUPC" w:cs="CordiaUPC" w:hint="cs"/>
                <w:sz w:val="26"/>
                <w:szCs w:val="26"/>
                <w:lang w:val="en-US" w:bidi="th-TH"/>
              </w:rPr>
              <w:br/>
              <w:t>equity holders</w:t>
            </w:r>
            <w:r w:rsidRPr="001573BA">
              <w:rPr>
                <w:rFonts w:ascii="CordiaUPC" w:eastAsia="Times New Roman" w:hAnsi="CordiaUPC" w:cs="CordiaUPC" w:hint="cs"/>
                <w:sz w:val="26"/>
                <w:szCs w:val="26"/>
                <w:lang w:bidi="th-TH"/>
              </w:rPr>
              <w:t xml:space="preserve"> of the Bank </w:t>
            </w:r>
            <w:r w:rsidRPr="001573BA">
              <w:rPr>
                <w:rFonts w:ascii="CordiaUPC" w:eastAsia="Times New Roman" w:hAnsi="CordiaUPC" w:cs="CordiaUPC" w:hint="cs"/>
                <w:i/>
                <w:iCs/>
                <w:sz w:val="26"/>
                <w:szCs w:val="26"/>
                <w:lang w:bidi="th-TH"/>
              </w:rPr>
              <w:t xml:space="preserve">(in </w:t>
            </w:r>
            <w:r w:rsidRPr="001573BA">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5C748CBB" w14:textId="3996236D"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rPr>
              <w:t>21,031</w:t>
            </w:r>
          </w:p>
        </w:tc>
        <w:tc>
          <w:tcPr>
            <w:tcW w:w="180" w:type="dxa"/>
            <w:vAlign w:val="bottom"/>
          </w:tcPr>
          <w:p w14:paraId="7E47CD74" w14:textId="77777777" w:rsidR="004026CA" w:rsidRPr="001573BA" w:rsidRDefault="004026CA" w:rsidP="004026CA">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23A1CE15" w14:textId="3735E31E" w:rsidR="004026CA" w:rsidRPr="001573BA" w:rsidRDefault="005E752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rPr>
              <w:t>18,622</w:t>
            </w:r>
          </w:p>
        </w:tc>
        <w:tc>
          <w:tcPr>
            <w:tcW w:w="180" w:type="dxa"/>
            <w:vAlign w:val="bottom"/>
          </w:tcPr>
          <w:p w14:paraId="116BC7AF" w14:textId="77777777" w:rsidR="004026CA" w:rsidRPr="001573BA" w:rsidRDefault="004026CA" w:rsidP="004026CA">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6ED8460F" w14:textId="7F011F98"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lang w:val="en-US" w:eastAsia="en-GB" w:bidi="th-TH"/>
              </w:rPr>
              <w:t>21,072</w:t>
            </w:r>
          </w:p>
        </w:tc>
        <w:tc>
          <w:tcPr>
            <w:tcW w:w="180" w:type="dxa"/>
            <w:vAlign w:val="bottom"/>
          </w:tcPr>
          <w:p w14:paraId="7A04A435" w14:textId="77777777" w:rsidR="004026CA" w:rsidRPr="001573BA" w:rsidRDefault="004026CA" w:rsidP="004026CA">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1F1C81B6" w14:textId="5B9A5395" w:rsidR="004026CA" w:rsidRPr="001573BA" w:rsidRDefault="005E752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lang w:val="en-US" w:eastAsia="en-GB" w:bidi="th-TH"/>
              </w:rPr>
              <w:t>18,586</w:t>
            </w:r>
          </w:p>
        </w:tc>
      </w:tr>
      <w:tr w:rsidR="004026CA" w:rsidRPr="001573BA" w14:paraId="379AF3B7" w14:textId="77777777" w:rsidTr="00CE7ECA">
        <w:trPr>
          <w:cantSplit/>
        </w:trPr>
        <w:tc>
          <w:tcPr>
            <w:tcW w:w="4770" w:type="dxa"/>
          </w:tcPr>
          <w:p w14:paraId="234DE814" w14:textId="77777777" w:rsidR="004026CA" w:rsidRPr="001573BA" w:rsidRDefault="004026CA" w:rsidP="004026CA">
            <w:pPr>
              <w:spacing w:line="240" w:lineRule="exact"/>
              <w:rPr>
                <w:rFonts w:ascii="CordiaUPC" w:eastAsia="Times New Roman" w:hAnsi="CordiaUPC" w:cs="CordiaUPC"/>
                <w:sz w:val="26"/>
                <w:szCs w:val="26"/>
              </w:rPr>
            </w:pPr>
            <w:r w:rsidRPr="001573BA">
              <w:rPr>
                <w:rFonts w:ascii="CordiaUPC" w:eastAsia="Times New Roman" w:hAnsi="CordiaUPC" w:cs="CordiaUPC" w:hint="cs"/>
                <w:sz w:val="26"/>
                <w:szCs w:val="26"/>
                <w:lang w:bidi="th-TH"/>
              </w:rPr>
              <w:t xml:space="preserve">Weighted average </w:t>
            </w:r>
            <w:r w:rsidRPr="001573BA">
              <w:rPr>
                <w:rFonts w:ascii="CordiaUPC" w:eastAsia="Times New Roman" w:hAnsi="CordiaUPC" w:cs="CordiaUPC"/>
                <w:sz w:val="26"/>
                <w:szCs w:val="26"/>
                <w:lang w:bidi="th-TH"/>
              </w:rPr>
              <w:t>n</w:t>
            </w:r>
            <w:r w:rsidRPr="001573BA">
              <w:rPr>
                <w:rFonts w:ascii="CordiaUPC" w:eastAsia="Times New Roman" w:hAnsi="CordiaUPC" w:cs="CordiaUPC" w:hint="cs"/>
                <w:sz w:val="26"/>
                <w:szCs w:val="26"/>
              </w:rPr>
              <w:t xml:space="preserve">umber of ordinary </w:t>
            </w:r>
            <w:proofErr w:type="gramStart"/>
            <w:r w:rsidRPr="001573BA">
              <w:rPr>
                <w:rFonts w:ascii="CordiaUPC" w:eastAsia="Times New Roman" w:hAnsi="CordiaUPC" w:cs="CordiaUPC" w:hint="cs"/>
                <w:sz w:val="26"/>
                <w:szCs w:val="26"/>
              </w:rPr>
              <w:t>shares</w:t>
            </w:r>
            <w:proofErr w:type="gramEnd"/>
            <w:r w:rsidRPr="001573BA">
              <w:rPr>
                <w:rFonts w:ascii="CordiaUPC" w:eastAsia="Times New Roman" w:hAnsi="CordiaUPC" w:cs="CordiaUPC" w:hint="cs"/>
                <w:sz w:val="26"/>
                <w:szCs w:val="26"/>
              </w:rPr>
              <w:t xml:space="preserve"> </w:t>
            </w:r>
          </w:p>
          <w:p w14:paraId="7ECCFEA2" w14:textId="77777777" w:rsidR="004026CA" w:rsidRPr="001573BA" w:rsidRDefault="004026CA" w:rsidP="004026CA">
            <w:pPr>
              <w:spacing w:line="240" w:lineRule="exact"/>
              <w:rPr>
                <w:rFonts w:ascii="CordiaUPC" w:hAnsi="CordiaUPC" w:cs="CordiaUPC"/>
                <w:sz w:val="26"/>
                <w:szCs w:val="26"/>
              </w:rPr>
            </w:pPr>
            <w:r w:rsidRPr="001573BA">
              <w:rPr>
                <w:rFonts w:ascii="CordiaUPC" w:eastAsia="Times New Roman" w:hAnsi="CordiaUPC" w:cs="CordiaUPC" w:hint="cs"/>
                <w:sz w:val="26"/>
                <w:szCs w:val="26"/>
              </w:rPr>
              <w:t xml:space="preserve">   </w:t>
            </w:r>
            <w:r w:rsidRPr="001573BA">
              <w:rPr>
                <w:rFonts w:ascii="CordiaUPC" w:eastAsia="Times New Roman" w:hAnsi="CordiaUPC" w:cs="CordiaUPC"/>
                <w:sz w:val="26"/>
                <w:szCs w:val="26"/>
              </w:rPr>
              <w:t xml:space="preserve"> </w:t>
            </w:r>
            <w:r w:rsidRPr="001573BA">
              <w:rPr>
                <w:rFonts w:ascii="CordiaUPC" w:eastAsia="Times New Roman" w:hAnsi="CordiaUPC" w:cs="CordiaUPC" w:hint="cs"/>
                <w:sz w:val="26"/>
                <w:szCs w:val="26"/>
              </w:rPr>
              <w:t>outstanding</w:t>
            </w:r>
            <w:r w:rsidRPr="001573BA">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195195F9" w14:textId="4FD9D2CE"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rPr>
              <w:t>97,269</w:t>
            </w:r>
          </w:p>
        </w:tc>
        <w:tc>
          <w:tcPr>
            <w:tcW w:w="180" w:type="dxa"/>
            <w:vAlign w:val="bottom"/>
          </w:tcPr>
          <w:p w14:paraId="69F33484" w14:textId="77777777" w:rsidR="004026CA" w:rsidRPr="001573BA" w:rsidRDefault="004026CA" w:rsidP="004026CA">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2329B99" w14:textId="49A8AAA9"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rPr>
              <w:t>96,876</w:t>
            </w:r>
          </w:p>
        </w:tc>
        <w:tc>
          <w:tcPr>
            <w:tcW w:w="180" w:type="dxa"/>
            <w:vAlign w:val="bottom"/>
          </w:tcPr>
          <w:p w14:paraId="5A8808C8" w14:textId="77777777" w:rsidR="004026CA" w:rsidRPr="001573BA" w:rsidRDefault="004026CA" w:rsidP="004026CA">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2FC5D672" w14:textId="69260C38"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lang w:val="en-US" w:eastAsia="en-GB" w:bidi="th-TH"/>
              </w:rPr>
              <w:t>97,269</w:t>
            </w:r>
          </w:p>
        </w:tc>
        <w:tc>
          <w:tcPr>
            <w:tcW w:w="180" w:type="dxa"/>
            <w:vAlign w:val="bottom"/>
          </w:tcPr>
          <w:p w14:paraId="53C09B92" w14:textId="77777777" w:rsidR="004026CA" w:rsidRPr="001573BA" w:rsidRDefault="004026CA" w:rsidP="004026CA">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1F1D06CF" w14:textId="351101B9"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lang w:val="en-US" w:eastAsia="en-GB" w:bidi="th-TH"/>
              </w:rPr>
              <w:t>96,876</w:t>
            </w:r>
          </w:p>
        </w:tc>
      </w:tr>
      <w:tr w:rsidR="004026CA" w:rsidRPr="001573BA" w14:paraId="4326E0C5" w14:textId="77777777" w:rsidTr="00CE7ECA">
        <w:trPr>
          <w:cantSplit/>
        </w:trPr>
        <w:tc>
          <w:tcPr>
            <w:tcW w:w="4770" w:type="dxa"/>
          </w:tcPr>
          <w:p w14:paraId="4E847604" w14:textId="71A2698A" w:rsidR="004026CA" w:rsidRPr="001573BA" w:rsidRDefault="004026CA" w:rsidP="004026CA">
            <w:pPr>
              <w:spacing w:line="240" w:lineRule="exact"/>
              <w:ind w:left="191" w:hanging="191"/>
              <w:rPr>
                <w:rFonts w:ascii="CordiaUPC" w:eastAsia="Times New Roman" w:hAnsi="CordiaUPC" w:cs="CordiaUPC"/>
                <w:sz w:val="26"/>
                <w:szCs w:val="26"/>
              </w:rPr>
            </w:pPr>
            <w:r w:rsidRPr="001573BA">
              <w:rPr>
                <w:rFonts w:ascii="CordiaUPC" w:eastAsia="Times New Roman" w:hAnsi="CordiaUPC" w:cs="CordiaUPC" w:hint="cs"/>
                <w:sz w:val="26"/>
                <w:szCs w:val="26"/>
              </w:rPr>
              <w:t>Effect of dilutive potential ordinary shares from</w:t>
            </w:r>
            <w:r w:rsidRPr="001573BA">
              <w:rPr>
                <w:rFonts w:ascii="CordiaUPC" w:eastAsia="Times New Roman" w:hAnsi="CordiaUPC" w:cs="CordiaUPC"/>
                <w:sz w:val="26"/>
                <w:szCs w:val="26"/>
              </w:rPr>
              <w:br/>
            </w:r>
            <w:r w:rsidRPr="001573BA">
              <w:rPr>
                <w:rFonts w:ascii="CordiaUPC" w:eastAsia="Times New Roman" w:hAnsi="CordiaUPC" w:cs="CordiaUPC" w:hint="cs"/>
                <w:sz w:val="26"/>
                <w:szCs w:val="26"/>
              </w:rPr>
              <w:t>T</w:t>
            </w:r>
            <w:r w:rsidRPr="001573BA">
              <w:rPr>
                <w:rFonts w:ascii="CordiaUPC" w:eastAsia="Times New Roman" w:hAnsi="CordiaUPC" w:cs="CordiaUPC"/>
                <w:sz w:val="26"/>
                <w:szCs w:val="26"/>
              </w:rPr>
              <w:t>T</w:t>
            </w:r>
            <w:r w:rsidRPr="001573BA">
              <w:rPr>
                <w:rFonts w:ascii="CordiaUPC" w:eastAsia="Times New Roman" w:hAnsi="CordiaUPC" w:cs="CordiaUPC" w:hint="cs"/>
                <w:sz w:val="26"/>
                <w:szCs w:val="26"/>
              </w:rPr>
              <w:t>B TSRP 202</w:t>
            </w:r>
            <w:r w:rsidRPr="001573BA">
              <w:rPr>
                <w:rFonts w:ascii="CordiaUPC" w:eastAsia="Times New Roman" w:hAnsi="CordiaUPC" w:cs="CordiaUPC"/>
                <w:sz w:val="26"/>
                <w:szCs w:val="26"/>
              </w:rPr>
              <w:t>1 and TTB-W1</w:t>
            </w:r>
          </w:p>
          <w:p w14:paraId="4AB05CAE" w14:textId="77777777" w:rsidR="004026CA" w:rsidRPr="001573BA" w:rsidRDefault="004026CA" w:rsidP="004026CA">
            <w:pPr>
              <w:spacing w:line="240" w:lineRule="exact"/>
              <w:ind w:left="410" w:hanging="191"/>
              <w:rPr>
                <w:rFonts w:ascii="CordiaUPC" w:hAnsi="CordiaUPC" w:cs="CordiaUPC"/>
                <w:sz w:val="26"/>
                <w:szCs w:val="26"/>
                <w:lang w:val="en-US"/>
              </w:rPr>
            </w:pPr>
            <w:r w:rsidRPr="001573BA">
              <w:rPr>
                <w:rFonts w:ascii="CordiaUPC" w:eastAsia="Times New Roman" w:hAnsi="CordiaUPC" w:cs="CordiaUPC"/>
                <w:sz w:val="26"/>
                <w:szCs w:val="26"/>
              </w:rPr>
              <w:t xml:space="preserve">Warrants </w:t>
            </w:r>
            <w:r w:rsidRPr="001573BA">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6AE06842" w14:textId="72790A3D"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rPr>
              <w:t>255</w:t>
            </w:r>
          </w:p>
        </w:tc>
        <w:tc>
          <w:tcPr>
            <w:tcW w:w="180" w:type="dxa"/>
            <w:vAlign w:val="bottom"/>
          </w:tcPr>
          <w:p w14:paraId="3E0C9F24" w14:textId="77777777" w:rsidR="004026CA" w:rsidRPr="001573BA" w:rsidRDefault="004026CA" w:rsidP="004026CA">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054208F7" w14:textId="550751A8"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rPr>
              <w:t>415</w:t>
            </w:r>
          </w:p>
        </w:tc>
        <w:tc>
          <w:tcPr>
            <w:tcW w:w="180" w:type="dxa"/>
            <w:vAlign w:val="bottom"/>
          </w:tcPr>
          <w:p w14:paraId="515E99E3" w14:textId="77777777" w:rsidR="004026CA" w:rsidRPr="001573BA" w:rsidRDefault="004026CA" w:rsidP="004026CA">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35426F1C" w14:textId="73AFB6CD"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lang w:val="en-US" w:eastAsia="en-GB" w:bidi="th-TH"/>
              </w:rPr>
              <w:t>255</w:t>
            </w:r>
          </w:p>
        </w:tc>
        <w:tc>
          <w:tcPr>
            <w:tcW w:w="180" w:type="dxa"/>
            <w:vAlign w:val="bottom"/>
          </w:tcPr>
          <w:p w14:paraId="50AD5040" w14:textId="77777777" w:rsidR="004026CA" w:rsidRPr="001573BA" w:rsidRDefault="004026CA" w:rsidP="004026CA">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3EC813E" w14:textId="74A69A2F"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lang w:val="en-US" w:eastAsia="en-GB" w:bidi="th-TH"/>
              </w:rPr>
              <w:t>415</w:t>
            </w:r>
          </w:p>
        </w:tc>
      </w:tr>
      <w:tr w:rsidR="004026CA" w:rsidRPr="001573BA" w14:paraId="7F88148E" w14:textId="77777777" w:rsidTr="00CE7ECA">
        <w:trPr>
          <w:cantSplit/>
        </w:trPr>
        <w:tc>
          <w:tcPr>
            <w:tcW w:w="4770" w:type="dxa"/>
          </w:tcPr>
          <w:p w14:paraId="4589B6B7" w14:textId="77777777" w:rsidR="004026CA" w:rsidRPr="001573BA" w:rsidRDefault="004026CA" w:rsidP="004026CA">
            <w:pPr>
              <w:spacing w:line="240" w:lineRule="exact"/>
              <w:ind w:left="191" w:hanging="191"/>
              <w:rPr>
                <w:rFonts w:ascii="CordiaUPC" w:hAnsi="CordiaUPC" w:cs="CordiaUPC"/>
                <w:sz w:val="26"/>
                <w:szCs w:val="26"/>
                <w:cs/>
                <w:lang w:bidi="th-TH"/>
              </w:rPr>
            </w:pPr>
            <w:r w:rsidRPr="001573BA">
              <w:rPr>
                <w:rFonts w:ascii="CordiaUPC" w:eastAsia="Times New Roman" w:hAnsi="CordiaUPC" w:cs="CordiaUPC" w:hint="cs"/>
                <w:sz w:val="26"/>
                <w:szCs w:val="26"/>
                <w:lang w:bidi="th-TH"/>
              </w:rPr>
              <w:t xml:space="preserve">Weighted average number of diluted ordinary shares outstanding </w:t>
            </w:r>
            <w:r w:rsidRPr="001573BA">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4F335974" w14:textId="288ACB76"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rPr>
              <w:t>97,524</w:t>
            </w:r>
          </w:p>
        </w:tc>
        <w:tc>
          <w:tcPr>
            <w:tcW w:w="180" w:type="dxa"/>
            <w:vAlign w:val="bottom"/>
          </w:tcPr>
          <w:p w14:paraId="7FFBA236" w14:textId="77777777" w:rsidR="004026CA" w:rsidRPr="001573BA" w:rsidRDefault="004026CA" w:rsidP="004026CA">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738AE11C" w14:textId="35908222"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rPr>
              <w:t>97,291</w:t>
            </w:r>
          </w:p>
        </w:tc>
        <w:tc>
          <w:tcPr>
            <w:tcW w:w="180" w:type="dxa"/>
            <w:vAlign w:val="bottom"/>
          </w:tcPr>
          <w:p w14:paraId="31EAD3CD" w14:textId="77777777" w:rsidR="004026CA" w:rsidRPr="001573BA" w:rsidRDefault="004026CA" w:rsidP="004026CA">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18CC3737" w14:textId="3704DD58"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lang w:val="en-US" w:eastAsia="en-GB" w:bidi="th-TH"/>
              </w:rPr>
              <w:t>97,524</w:t>
            </w:r>
          </w:p>
        </w:tc>
        <w:tc>
          <w:tcPr>
            <w:tcW w:w="180" w:type="dxa"/>
            <w:vAlign w:val="bottom"/>
          </w:tcPr>
          <w:p w14:paraId="6D6F075A" w14:textId="77777777" w:rsidR="004026CA" w:rsidRPr="001573BA" w:rsidRDefault="004026CA" w:rsidP="004026CA">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577A07BF" w14:textId="6800D8D9" w:rsidR="004026CA" w:rsidRPr="001573BA" w:rsidRDefault="004026CA" w:rsidP="004026CA">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573BA">
              <w:rPr>
                <w:rFonts w:ascii="CordiaUPC" w:hAnsi="CordiaUPC" w:cs="CordiaUPC"/>
                <w:sz w:val="26"/>
                <w:szCs w:val="26"/>
                <w:lang w:val="en-US" w:eastAsia="en-GB" w:bidi="th-TH"/>
              </w:rPr>
              <w:t>97,291</w:t>
            </w:r>
          </w:p>
        </w:tc>
      </w:tr>
      <w:tr w:rsidR="004026CA" w:rsidRPr="001573BA" w14:paraId="0334F4A4" w14:textId="77777777" w:rsidTr="00CE7ECA">
        <w:trPr>
          <w:cantSplit/>
        </w:trPr>
        <w:tc>
          <w:tcPr>
            <w:tcW w:w="4770" w:type="dxa"/>
          </w:tcPr>
          <w:p w14:paraId="22899A8D" w14:textId="77777777" w:rsidR="004026CA" w:rsidRPr="001573BA" w:rsidRDefault="004026CA" w:rsidP="004026CA">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13FADC95" w14:textId="77777777" w:rsidR="004026CA" w:rsidRPr="001573BA" w:rsidRDefault="004026CA" w:rsidP="004026CA">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19ECECF0" w14:textId="77777777" w:rsidR="004026CA" w:rsidRPr="001573BA" w:rsidRDefault="004026CA" w:rsidP="004026CA">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314A7E7E" w14:textId="77777777" w:rsidR="004026CA" w:rsidRPr="001573BA" w:rsidRDefault="004026CA" w:rsidP="004026CA">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11E3704F" w14:textId="77777777" w:rsidR="004026CA" w:rsidRPr="001573BA" w:rsidRDefault="004026CA" w:rsidP="004026CA">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5D583394" w14:textId="77777777" w:rsidR="004026CA" w:rsidRPr="001573BA" w:rsidRDefault="004026CA" w:rsidP="004026CA">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1BBFAD67" w14:textId="77777777" w:rsidR="004026CA" w:rsidRPr="001573BA" w:rsidRDefault="004026CA" w:rsidP="004026CA">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236C0CD4" w14:textId="77777777" w:rsidR="004026CA" w:rsidRPr="001573BA" w:rsidRDefault="004026CA" w:rsidP="004026CA">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4026CA" w:rsidRPr="001573BA" w14:paraId="5C36FD91" w14:textId="77777777" w:rsidTr="00CE7ECA">
        <w:trPr>
          <w:cantSplit/>
        </w:trPr>
        <w:tc>
          <w:tcPr>
            <w:tcW w:w="4770" w:type="dxa"/>
          </w:tcPr>
          <w:p w14:paraId="2199DFF7" w14:textId="77777777" w:rsidR="004026CA" w:rsidRPr="001573BA" w:rsidRDefault="004026CA" w:rsidP="004026CA">
            <w:pPr>
              <w:spacing w:line="240" w:lineRule="exact"/>
              <w:rPr>
                <w:rFonts w:ascii="CordiaUPC" w:hAnsi="CordiaUPC" w:cs="CordiaUPC"/>
                <w:b/>
                <w:bCs/>
                <w:sz w:val="26"/>
                <w:szCs w:val="26"/>
              </w:rPr>
            </w:pPr>
            <w:r w:rsidRPr="001573BA">
              <w:rPr>
                <w:rFonts w:ascii="CordiaUPC" w:hAnsi="CordiaUPC" w:cs="CordiaUPC" w:hint="cs"/>
                <w:b/>
                <w:bCs/>
                <w:sz w:val="26"/>
                <w:szCs w:val="26"/>
              </w:rPr>
              <w:t xml:space="preserve">Diluted earnings per share </w:t>
            </w:r>
            <w:r w:rsidRPr="001573BA">
              <w:rPr>
                <w:rFonts w:ascii="CordiaUPC" w:hAnsi="CordiaUPC" w:cs="CordiaUPC" w:hint="cs"/>
                <w:b/>
                <w:bCs/>
                <w:i/>
                <w:iCs/>
                <w:sz w:val="26"/>
                <w:szCs w:val="26"/>
                <w:lang w:bidi="th-TH"/>
              </w:rPr>
              <w:t>(</w:t>
            </w:r>
            <w:r w:rsidRPr="001573BA">
              <w:rPr>
                <w:rFonts w:ascii="CordiaUPC" w:hAnsi="CordiaUPC" w:cs="CordiaUPC" w:hint="cs"/>
                <w:b/>
                <w:bCs/>
                <w:i/>
                <w:iCs/>
                <w:sz w:val="26"/>
                <w:szCs w:val="26"/>
              </w:rPr>
              <w:t>in Baht</w:t>
            </w:r>
            <w:r w:rsidRPr="001573BA">
              <w:rPr>
                <w:rFonts w:ascii="CordiaUPC" w:hAnsi="CordiaUPC" w:cs="CordiaUPC" w:hint="cs"/>
                <w:b/>
                <w:bCs/>
                <w:i/>
                <w:iCs/>
                <w:sz w:val="26"/>
                <w:szCs w:val="26"/>
                <w:lang w:bidi="th-TH"/>
              </w:rPr>
              <w:t>)</w:t>
            </w:r>
          </w:p>
        </w:tc>
        <w:tc>
          <w:tcPr>
            <w:tcW w:w="990" w:type="dxa"/>
            <w:tcBorders>
              <w:bottom w:val="double" w:sz="4" w:space="0" w:color="auto"/>
            </w:tcBorders>
            <w:vAlign w:val="bottom"/>
          </w:tcPr>
          <w:p w14:paraId="2731DCE7" w14:textId="6FAC26BC" w:rsidR="004026CA" w:rsidRPr="001573BA" w:rsidRDefault="004026CA" w:rsidP="004026CA">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1573BA">
              <w:rPr>
                <w:rFonts w:ascii="CordiaUPC" w:hAnsi="CordiaUPC" w:cs="CordiaUPC"/>
                <w:b/>
                <w:bCs/>
                <w:sz w:val="26"/>
                <w:szCs w:val="26"/>
              </w:rPr>
              <w:t>0.22</w:t>
            </w:r>
          </w:p>
        </w:tc>
        <w:tc>
          <w:tcPr>
            <w:tcW w:w="180" w:type="dxa"/>
            <w:vAlign w:val="bottom"/>
          </w:tcPr>
          <w:p w14:paraId="3EF4500D" w14:textId="77777777" w:rsidR="004026CA" w:rsidRPr="001573BA" w:rsidRDefault="004026CA" w:rsidP="004026CA">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3DAFDD29" w14:textId="553A7963" w:rsidR="004026CA" w:rsidRPr="001573BA" w:rsidRDefault="004026CA" w:rsidP="004026CA">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1573BA">
              <w:rPr>
                <w:rFonts w:ascii="CordiaUPC" w:hAnsi="CordiaUPC" w:cs="CordiaUPC"/>
                <w:b/>
                <w:bCs/>
                <w:sz w:val="26"/>
                <w:szCs w:val="26"/>
              </w:rPr>
              <w:t>0.19</w:t>
            </w:r>
          </w:p>
        </w:tc>
        <w:tc>
          <w:tcPr>
            <w:tcW w:w="180" w:type="dxa"/>
            <w:vAlign w:val="bottom"/>
          </w:tcPr>
          <w:p w14:paraId="1EC450F4" w14:textId="77777777" w:rsidR="004026CA" w:rsidRPr="001573BA" w:rsidRDefault="004026CA" w:rsidP="004026CA">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6C62590F" w14:textId="50AC5102" w:rsidR="004026CA" w:rsidRPr="001573BA" w:rsidRDefault="004026CA" w:rsidP="004026CA">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1573BA">
              <w:rPr>
                <w:rFonts w:ascii="CordiaUPC" w:hAnsi="CordiaUPC" w:cs="CordiaUPC"/>
                <w:b/>
                <w:bCs/>
                <w:sz w:val="26"/>
                <w:szCs w:val="26"/>
                <w:lang w:val="en-US" w:eastAsia="en-GB" w:bidi="th-TH"/>
              </w:rPr>
              <w:t>0.22</w:t>
            </w:r>
          </w:p>
        </w:tc>
        <w:tc>
          <w:tcPr>
            <w:tcW w:w="180" w:type="dxa"/>
            <w:vAlign w:val="bottom"/>
          </w:tcPr>
          <w:p w14:paraId="13FF8C0A" w14:textId="77777777" w:rsidR="004026CA" w:rsidRPr="001573BA" w:rsidRDefault="004026CA" w:rsidP="004026CA">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4DAC0B36" w14:textId="2943D8CD" w:rsidR="004026CA" w:rsidRPr="001573BA" w:rsidRDefault="004026CA" w:rsidP="004026CA">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1573BA">
              <w:rPr>
                <w:rFonts w:ascii="CordiaUPC" w:hAnsi="CordiaUPC" w:cs="CordiaUPC"/>
                <w:b/>
                <w:bCs/>
                <w:sz w:val="26"/>
                <w:szCs w:val="26"/>
                <w:lang w:val="en-US" w:eastAsia="en-GB" w:bidi="th-TH"/>
              </w:rPr>
              <w:t>0.19</w:t>
            </w:r>
          </w:p>
        </w:tc>
      </w:tr>
    </w:tbl>
    <w:p w14:paraId="3740815C" w14:textId="77777777" w:rsidR="00252C31" w:rsidRPr="001573BA" w:rsidRDefault="00252C31" w:rsidP="00D27CC6">
      <w:pPr>
        <w:spacing w:line="240" w:lineRule="auto"/>
      </w:pPr>
    </w:p>
    <w:bookmarkEnd w:id="41"/>
    <w:p w14:paraId="347DCC47" w14:textId="77777777" w:rsidR="007D022D" w:rsidRPr="001573BA" w:rsidRDefault="007D022D">
      <w:pPr>
        <w:spacing w:line="240" w:lineRule="auto"/>
        <w:rPr>
          <w:rFonts w:ascii="CordiaUPC" w:hAnsi="CordiaUPC" w:cs="CordiaUPC"/>
          <w:b/>
          <w:iCs/>
          <w:sz w:val="28"/>
          <w:szCs w:val="28"/>
        </w:rPr>
      </w:pPr>
      <w:r w:rsidRPr="001573BA">
        <w:rPr>
          <w:rFonts w:ascii="CordiaUPC" w:hAnsi="CordiaUPC" w:cs="CordiaUPC"/>
          <w:i/>
          <w:iCs/>
          <w:sz w:val="28"/>
          <w:szCs w:val="28"/>
        </w:rPr>
        <w:br w:type="page"/>
      </w:r>
    </w:p>
    <w:p w14:paraId="034FE297" w14:textId="5143E38F" w:rsidR="00407539" w:rsidRPr="001573BA" w:rsidRDefault="007405A9" w:rsidP="00102F67">
      <w:pPr>
        <w:pStyle w:val="Heading1"/>
        <w:numPr>
          <w:ilvl w:val="0"/>
          <w:numId w:val="0"/>
        </w:numPr>
        <w:spacing w:before="0" w:after="0" w:line="240" w:lineRule="exact"/>
        <w:ind w:left="540" w:hanging="540"/>
        <w:rPr>
          <w:rFonts w:ascii="CordiaUPC" w:hAnsi="CordiaUPC" w:cs="CordiaUPC"/>
          <w:i w:val="0"/>
          <w:iCs/>
          <w:sz w:val="28"/>
          <w:szCs w:val="28"/>
        </w:rPr>
      </w:pPr>
      <w:r w:rsidRPr="001573BA">
        <w:rPr>
          <w:rFonts w:ascii="CordiaUPC" w:hAnsi="CordiaUPC" w:cs="CordiaUPC"/>
          <w:i w:val="0"/>
          <w:iCs/>
          <w:sz w:val="28"/>
          <w:szCs w:val="28"/>
        </w:rPr>
        <w:lastRenderedPageBreak/>
        <w:t>4</w:t>
      </w:r>
      <w:r w:rsidR="005B329E" w:rsidRPr="001573BA">
        <w:rPr>
          <w:rFonts w:ascii="CordiaUPC" w:hAnsi="CordiaUPC" w:cs="CordiaUPC"/>
          <w:i w:val="0"/>
          <w:iCs/>
          <w:sz w:val="28"/>
          <w:szCs w:val="28"/>
        </w:rPr>
        <w:t>5</w:t>
      </w:r>
      <w:r w:rsidR="00407539" w:rsidRPr="001573BA">
        <w:rPr>
          <w:rFonts w:ascii="CordiaUPC" w:hAnsi="CordiaUPC" w:cs="CordiaUPC"/>
          <w:i w:val="0"/>
          <w:iCs/>
          <w:sz w:val="28"/>
          <w:szCs w:val="28"/>
        </w:rPr>
        <w:tab/>
        <w:t>Events after the reporting period</w:t>
      </w:r>
    </w:p>
    <w:p w14:paraId="752E9EA6" w14:textId="77777777" w:rsidR="00413439" w:rsidRPr="001573BA" w:rsidRDefault="00413439" w:rsidP="00413439">
      <w:pPr>
        <w:spacing w:line="240" w:lineRule="exact"/>
        <w:ind w:left="540"/>
        <w:jc w:val="thaiDistribute"/>
        <w:rPr>
          <w:rFonts w:ascii="CordiaUPC" w:hAnsi="CordiaUPC" w:cs="CordiaUPC"/>
          <w:b/>
          <w:bCs/>
          <w:sz w:val="26"/>
          <w:szCs w:val="26"/>
        </w:rPr>
      </w:pPr>
    </w:p>
    <w:p w14:paraId="5D043099" w14:textId="03FFDAEB" w:rsidR="00413439" w:rsidRPr="001573BA" w:rsidRDefault="00E871BF" w:rsidP="00E871BF">
      <w:pPr>
        <w:spacing w:line="240" w:lineRule="exact"/>
        <w:ind w:left="540" w:hanging="540"/>
        <w:jc w:val="thaiDistribute"/>
        <w:rPr>
          <w:rFonts w:ascii="CordiaUPC" w:hAnsi="CordiaUPC" w:cs="CordiaUPC"/>
          <w:b/>
          <w:bCs/>
          <w:sz w:val="26"/>
          <w:szCs w:val="26"/>
        </w:rPr>
      </w:pPr>
      <w:r w:rsidRPr="001573BA">
        <w:rPr>
          <w:rFonts w:ascii="CordiaUPC" w:hAnsi="CordiaUPC" w:cs="CordiaUPC" w:hint="cs"/>
          <w:b/>
          <w:bCs/>
          <w:sz w:val="26"/>
          <w:szCs w:val="26"/>
          <w:cs/>
          <w:lang w:bidi="th-TH"/>
        </w:rPr>
        <w:t>45.1</w:t>
      </w:r>
      <w:r w:rsidRPr="001573BA">
        <w:rPr>
          <w:rFonts w:ascii="CordiaUPC" w:hAnsi="CordiaUPC" w:cs="CordiaUPC"/>
          <w:b/>
          <w:bCs/>
          <w:sz w:val="26"/>
          <w:szCs w:val="26"/>
          <w:cs/>
          <w:lang w:bidi="th-TH"/>
        </w:rPr>
        <w:tab/>
      </w:r>
      <w:r w:rsidR="00413439" w:rsidRPr="001573BA">
        <w:rPr>
          <w:rFonts w:ascii="CordiaUPC" w:hAnsi="CordiaUPC" w:cs="CordiaUPC"/>
          <w:b/>
          <w:bCs/>
          <w:sz w:val="26"/>
          <w:szCs w:val="26"/>
        </w:rPr>
        <w:t>Issuances of ordinary shares under the TTB-W1 Warrants Program</w:t>
      </w:r>
    </w:p>
    <w:p w14:paraId="04C93A0C" w14:textId="77777777" w:rsidR="00413439" w:rsidRPr="001573BA" w:rsidRDefault="00413439" w:rsidP="00E871BF">
      <w:pPr>
        <w:spacing w:line="240" w:lineRule="exact"/>
        <w:ind w:left="540" w:hanging="540"/>
        <w:jc w:val="thaiDistribute"/>
        <w:rPr>
          <w:rFonts w:ascii="CordiaUPC" w:hAnsi="CordiaUPC" w:cs="CordiaUPC"/>
          <w:b/>
          <w:bCs/>
          <w:sz w:val="26"/>
          <w:szCs w:val="26"/>
          <w:cs/>
          <w:lang w:bidi="th-TH"/>
        </w:rPr>
      </w:pPr>
    </w:p>
    <w:p w14:paraId="36C49761" w14:textId="79ED0780" w:rsidR="00413439" w:rsidRPr="001573BA" w:rsidRDefault="00413439" w:rsidP="00413439">
      <w:pPr>
        <w:autoSpaceDE w:val="0"/>
        <w:autoSpaceDN w:val="0"/>
        <w:adjustRightInd w:val="0"/>
        <w:spacing w:line="240" w:lineRule="exact"/>
        <w:ind w:left="540"/>
        <w:contextualSpacing/>
        <w:jc w:val="both"/>
        <w:rPr>
          <w:rFonts w:ascii="CordiaUPC" w:hAnsi="CordiaUPC" w:cs="CordiaUPC"/>
          <w:sz w:val="26"/>
          <w:szCs w:val="26"/>
          <w:lang w:bidi="th-TH"/>
        </w:rPr>
      </w:pPr>
      <w:r w:rsidRPr="001573BA">
        <w:rPr>
          <w:rFonts w:ascii="CordiaUPC" w:hAnsi="CordiaUPC" w:cs="CordiaUPC"/>
          <w:sz w:val="26"/>
          <w:szCs w:val="26"/>
          <w:lang w:val="en-US" w:bidi="th-TH"/>
        </w:rPr>
        <w:t xml:space="preserve">The Bank issued ordinary shares under the TTB-W1 Warrants Program of </w:t>
      </w:r>
      <w:r w:rsidRPr="001573BA">
        <w:rPr>
          <w:rFonts w:ascii="CordiaUPC" w:hAnsi="CordiaUPC" w:cs="CordiaUPC"/>
          <w:sz w:val="26"/>
          <w:szCs w:val="26"/>
        </w:rPr>
        <w:t>2,624,598</w:t>
      </w:r>
      <w:r w:rsidRPr="001573BA">
        <w:rPr>
          <w:rFonts w:ascii="Aptos" w:hAnsi="Aptos"/>
          <w:sz w:val="24"/>
          <w:szCs w:val="24"/>
        </w:rPr>
        <w:t xml:space="preserve"> </w:t>
      </w:r>
      <w:r w:rsidRPr="001573BA">
        <w:rPr>
          <w:rFonts w:ascii="CordiaUPC" w:hAnsi="CordiaUPC" w:cs="CordiaUPC"/>
          <w:sz w:val="26"/>
          <w:szCs w:val="26"/>
          <w:lang w:val="en-US" w:bidi="th-TH"/>
        </w:rPr>
        <w:t>ordinary shares with a par value of Baht 0.95 per share. The increase of the issued ordinary shares was registered with the Department of Business Development, Ministry of Commerce on 6 January 2025.</w:t>
      </w:r>
      <w:r w:rsidRPr="001573BA">
        <w:rPr>
          <w:rFonts w:ascii="CordiaUPC" w:hAnsi="CordiaUPC" w:cs="CordiaUPC" w:hint="cs"/>
          <w:sz w:val="26"/>
          <w:szCs w:val="26"/>
          <w:cs/>
          <w:lang w:bidi="th-TH"/>
        </w:rPr>
        <w:t xml:space="preserve"> </w:t>
      </w:r>
    </w:p>
    <w:p w14:paraId="5F9A5E9E" w14:textId="77777777" w:rsidR="00E871BF" w:rsidRPr="001573BA" w:rsidRDefault="00E871BF" w:rsidP="00413439">
      <w:pPr>
        <w:autoSpaceDE w:val="0"/>
        <w:autoSpaceDN w:val="0"/>
        <w:adjustRightInd w:val="0"/>
        <w:spacing w:line="240" w:lineRule="exact"/>
        <w:ind w:left="540"/>
        <w:contextualSpacing/>
        <w:jc w:val="both"/>
        <w:rPr>
          <w:rFonts w:ascii="CordiaUPC" w:hAnsi="CordiaUPC" w:cs="CordiaUPC"/>
          <w:sz w:val="26"/>
          <w:szCs w:val="26"/>
          <w:lang w:bidi="th-TH"/>
        </w:rPr>
      </w:pPr>
    </w:p>
    <w:p w14:paraId="0502DC92" w14:textId="77777777" w:rsidR="00E871BF" w:rsidRPr="001573BA" w:rsidRDefault="00E871BF" w:rsidP="00E871BF">
      <w:pPr>
        <w:spacing w:line="240" w:lineRule="exact"/>
        <w:ind w:left="540" w:hanging="540"/>
        <w:jc w:val="thaiDistribute"/>
        <w:rPr>
          <w:rFonts w:ascii="CordiaUPC" w:hAnsi="CordiaUPC" w:cs="CordiaUPC"/>
          <w:b/>
          <w:bCs/>
          <w:sz w:val="26"/>
          <w:szCs w:val="26"/>
          <w:lang w:bidi="th-TH"/>
        </w:rPr>
      </w:pPr>
      <w:r w:rsidRPr="001573BA">
        <w:rPr>
          <w:rFonts w:ascii="CordiaUPC" w:hAnsi="CordiaUPC" w:cs="CordiaUPC" w:hint="cs"/>
          <w:b/>
          <w:bCs/>
          <w:sz w:val="26"/>
          <w:szCs w:val="26"/>
          <w:cs/>
          <w:lang w:bidi="th-TH"/>
        </w:rPr>
        <w:t>45.2</w:t>
      </w:r>
      <w:r w:rsidRPr="001573BA">
        <w:rPr>
          <w:rFonts w:ascii="CordiaUPC" w:hAnsi="CordiaUPC" w:cs="CordiaUPC"/>
          <w:b/>
          <w:bCs/>
          <w:sz w:val="26"/>
          <w:szCs w:val="26"/>
          <w:cs/>
          <w:lang w:bidi="th-TH"/>
        </w:rPr>
        <w:tab/>
      </w:r>
      <w:r w:rsidRPr="001573BA">
        <w:rPr>
          <w:rFonts w:ascii="CordiaUPC" w:hAnsi="CordiaUPC" w:cs="CordiaUPC"/>
          <w:b/>
          <w:bCs/>
          <w:sz w:val="26"/>
          <w:szCs w:val="26"/>
          <w:lang w:bidi="th-TH"/>
        </w:rPr>
        <w:t>The Share Repurchase Project for Financial Management Purpose</w:t>
      </w:r>
    </w:p>
    <w:p w14:paraId="37BF1DD7" w14:textId="77777777" w:rsidR="00E871BF" w:rsidRPr="001573BA" w:rsidRDefault="00E871BF" w:rsidP="00E871BF">
      <w:pPr>
        <w:spacing w:line="240" w:lineRule="exact"/>
        <w:ind w:left="540" w:hanging="540"/>
        <w:jc w:val="thaiDistribute"/>
        <w:rPr>
          <w:rFonts w:ascii="CordiaUPC" w:hAnsi="CordiaUPC" w:cs="CordiaUPC"/>
          <w:sz w:val="26"/>
          <w:szCs w:val="26"/>
          <w:cs/>
          <w:lang w:bidi="th-TH"/>
        </w:rPr>
      </w:pPr>
    </w:p>
    <w:p w14:paraId="59D48516" w14:textId="44B64A57" w:rsidR="00E871BF" w:rsidRPr="001573BA" w:rsidRDefault="00B14A91" w:rsidP="00E871BF">
      <w:pPr>
        <w:autoSpaceDE w:val="0"/>
        <w:autoSpaceDN w:val="0"/>
        <w:adjustRightInd w:val="0"/>
        <w:spacing w:line="240" w:lineRule="exact"/>
        <w:ind w:left="540"/>
        <w:contextualSpacing/>
        <w:jc w:val="thaiDistribute"/>
        <w:rPr>
          <w:rFonts w:ascii="CordiaUPC" w:hAnsi="CordiaUPC" w:cs="CordiaUPC"/>
          <w:sz w:val="26"/>
          <w:szCs w:val="26"/>
          <w:lang w:val="en-US" w:bidi="th-TH"/>
        </w:rPr>
      </w:pPr>
      <w:r w:rsidRPr="001573BA">
        <w:rPr>
          <w:rFonts w:ascii="CordiaUPC" w:hAnsi="CordiaUPC" w:cs="CordiaUPC"/>
          <w:sz w:val="26"/>
          <w:szCs w:val="26"/>
          <w:lang w:val="en-US" w:bidi="th-TH"/>
        </w:rPr>
        <w:t>O</w:t>
      </w:r>
      <w:r w:rsidR="00E871BF" w:rsidRPr="001573BA">
        <w:rPr>
          <w:rFonts w:ascii="CordiaUPC" w:hAnsi="CordiaUPC" w:cs="CordiaUPC"/>
          <w:sz w:val="26"/>
          <w:szCs w:val="26"/>
          <w:lang w:val="en-US" w:bidi="th-TH"/>
        </w:rPr>
        <w:t xml:space="preserve">n 28 January 2025, the Board of Director’s Meeting No. 1/2025 has passed a resolution in relation to the approval of the Share Repurchase Project for financial management purposes with a total budget not exceeding </w:t>
      </w:r>
      <w:r w:rsidR="00EF3533" w:rsidRPr="001573BA">
        <w:rPr>
          <w:rFonts w:ascii="CordiaUPC" w:hAnsi="CordiaUPC" w:cs="CordiaUPC"/>
          <w:sz w:val="26"/>
          <w:szCs w:val="26"/>
          <w:lang w:val="en-US" w:bidi="th-TH"/>
        </w:rPr>
        <w:t>Baht</w:t>
      </w:r>
      <w:r w:rsidR="00E871BF" w:rsidRPr="001573BA">
        <w:rPr>
          <w:rFonts w:ascii="CordiaUPC" w:hAnsi="CordiaUPC" w:cs="CordiaUPC"/>
          <w:sz w:val="26"/>
          <w:szCs w:val="26"/>
          <w:lang w:val="en-US" w:bidi="th-TH"/>
        </w:rPr>
        <w:t xml:space="preserve"> 21,000 million over a three-year period from 2025 to 2027. The Bank will conduct its first share repurchase in 2025 with a total budget not exceeding </w:t>
      </w:r>
      <w:r w:rsidR="00EF3533" w:rsidRPr="001573BA">
        <w:rPr>
          <w:rFonts w:ascii="CordiaUPC" w:hAnsi="CordiaUPC" w:cs="CordiaUPC"/>
          <w:sz w:val="26"/>
          <w:szCs w:val="26"/>
          <w:lang w:val="en-US" w:bidi="th-TH"/>
        </w:rPr>
        <w:t>Baht</w:t>
      </w:r>
      <w:r w:rsidR="00E871BF" w:rsidRPr="001573BA">
        <w:rPr>
          <w:rFonts w:ascii="CordiaUPC" w:hAnsi="CordiaUPC" w:cs="CordiaUPC"/>
          <w:sz w:val="26"/>
          <w:szCs w:val="26"/>
          <w:lang w:val="en-US" w:bidi="th-TH"/>
        </w:rPr>
        <w:t xml:space="preserve"> 7,000 million. The number of shares to be repurchased will not exceed 3,500,000,000 shares, equivalent to 3.6% of the Bank's total paid-up shares. The repurchase will be conducted through the automated trading system of the Stock Exchange of Thailand during the period from 3 February 2025 to 1 August 2025.</w:t>
      </w:r>
    </w:p>
    <w:p w14:paraId="5FD3BA3D" w14:textId="77777777" w:rsidR="00A41B76" w:rsidRPr="001573BA" w:rsidRDefault="00A41B76" w:rsidP="00E871BF">
      <w:pPr>
        <w:autoSpaceDE w:val="0"/>
        <w:autoSpaceDN w:val="0"/>
        <w:adjustRightInd w:val="0"/>
        <w:spacing w:line="240" w:lineRule="exact"/>
        <w:ind w:left="540"/>
        <w:contextualSpacing/>
        <w:jc w:val="thaiDistribute"/>
        <w:rPr>
          <w:rFonts w:ascii="CordiaUPC" w:hAnsi="CordiaUPC" w:cs="CordiaUPC"/>
          <w:sz w:val="26"/>
          <w:szCs w:val="26"/>
          <w:lang w:val="en-US" w:bidi="th-TH"/>
        </w:rPr>
      </w:pPr>
    </w:p>
    <w:p w14:paraId="1F20BE67" w14:textId="7C59690B" w:rsidR="00A41B76" w:rsidRPr="001573BA" w:rsidRDefault="00A41B76" w:rsidP="00A41B76">
      <w:pPr>
        <w:spacing w:line="240" w:lineRule="exact"/>
        <w:ind w:left="540" w:hanging="540"/>
        <w:jc w:val="thaiDistribute"/>
        <w:rPr>
          <w:rFonts w:ascii="CordiaUPC" w:hAnsi="CordiaUPC" w:cs="CordiaUPC"/>
          <w:sz w:val="26"/>
          <w:szCs w:val="26"/>
          <w:lang w:bidi="th-TH"/>
        </w:rPr>
      </w:pPr>
      <w:r w:rsidRPr="001573BA">
        <w:rPr>
          <w:rFonts w:ascii="CordiaUPC" w:hAnsi="CordiaUPC" w:cs="CordiaUPC" w:hint="cs"/>
          <w:b/>
          <w:bCs/>
          <w:sz w:val="26"/>
          <w:szCs w:val="26"/>
          <w:cs/>
          <w:lang w:bidi="th-TH"/>
        </w:rPr>
        <w:t>45.</w:t>
      </w:r>
      <w:r w:rsidRPr="001573BA">
        <w:rPr>
          <w:rFonts w:ascii="CordiaUPC" w:hAnsi="CordiaUPC" w:cs="CordiaUPC"/>
          <w:b/>
          <w:bCs/>
          <w:sz w:val="26"/>
          <w:szCs w:val="26"/>
          <w:lang w:bidi="th-TH"/>
        </w:rPr>
        <w:t>3</w:t>
      </w:r>
      <w:r w:rsidRPr="001573BA">
        <w:rPr>
          <w:rFonts w:ascii="CordiaUPC" w:hAnsi="CordiaUPC" w:cs="CordiaUPC"/>
          <w:b/>
          <w:bCs/>
          <w:sz w:val="26"/>
          <w:szCs w:val="26"/>
          <w:cs/>
          <w:lang w:bidi="th-TH"/>
        </w:rPr>
        <w:tab/>
      </w:r>
      <w:r w:rsidRPr="001573BA">
        <w:rPr>
          <w:rFonts w:ascii="CordiaUPC" w:hAnsi="CordiaUPC" w:cs="CordiaUPC"/>
          <w:b/>
          <w:bCs/>
          <w:sz w:val="26"/>
          <w:szCs w:val="26"/>
          <w:lang w:bidi="th-TH"/>
        </w:rPr>
        <w:t xml:space="preserve">The </w:t>
      </w:r>
      <w:r w:rsidR="00AE4DD7" w:rsidRPr="001573BA">
        <w:rPr>
          <w:rFonts w:ascii="CordiaUPC" w:hAnsi="CordiaUPC" w:cs="CordiaUPC"/>
          <w:b/>
          <w:bCs/>
          <w:sz w:val="26"/>
          <w:szCs w:val="26"/>
          <w:lang w:bidi="th-TH"/>
        </w:rPr>
        <w:t>prepayment of the Senior Debentures</w:t>
      </w:r>
    </w:p>
    <w:p w14:paraId="074CA565" w14:textId="77777777" w:rsidR="00B84DA4" w:rsidRPr="001573BA" w:rsidRDefault="00B84DA4" w:rsidP="00A41B76">
      <w:pPr>
        <w:spacing w:line="240" w:lineRule="exact"/>
        <w:ind w:left="540" w:hanging="540"/>
        <w:jc w:val="thaiDistribute"/>
        <w:rPr>
          <w:rFonts w:ascii="CordiaUPC" w:hAnsi="CordiaUPC" w:cs="CordiaUPC"/>
          <w:sz w:val="26"/>
          <w:szCs w:val="26"/>
          <w:cs/>
          <w:lang w:bidi="th-TH"/>
        </w:rPr>
      </w:pPr>
    </w:p>
    <w:p w14:paraId="463539C1" w14:textId="487C2218" w:rsidR="00A41B76" w:rsidRPr="003B18B0" w:rsidRDefault="00A41B76" w:rsidP="00A41B76">
      <w:pPr>
        <w:autoSpaceDE w:val="0"/>
        <w:autoSpaceDN w:val="0"/>
        <w:adjustRightInd w:val="0"/>
        <w:spacing w:line="240" w:lineRule="exact"/>
        <w:ind w:left="540"/>
        <w:contextualSpacing/>
        <w:jc w:val="thaiDistribute"/>
        <w:rPr>
          <w:rFonts w:ascii="CordiaUPC" w:hAnsi="CordiaUPC" w:cs="CordiaUPC"/>
          <w:sz w:val="26"/>
          <w:szCs w:val="26"/>
          <w:lang w:val="en-US" w:bidi="th-TH"/>
        </w:rPr>
      </w:pPr>
      <w:r w:rsidRPr="001573BA">
        <w:rPr>
          <w:rFonts w:ascii="CordiaUPC" w:hAnsi="CordiaUPC" w:cs="CordiaUPC"/>
          <w:sz w:val="26"/>
          <w:szCs w:val="26"/>
          <w:lang w:val="en-US" w:bidi="th-TH"/>
        </w:rPr>
        <w:t>On 10 February 2025, the Bank early redeemed its entire</w:t>
      </w:r>
      <w:r w:rsidR="00430206" w:rsidRPr="001573BA">
        <w:rPr>
          <w:rFonts w:ascii="CordiaUPC" w:hAnsi="CordiaUPC" w:cs="CordiaUPC"/>
          <w:sz w:val="26"/>
          <w:szCs w:val="26"/>
          <w:lang w:val="en-US" w:bidi="th-TH"/>
        </w:rPr>
        <w:t xml:space="preserve"> unsecured</w:t>
      </w:r>
      <w:r w:rsidRPr="001573BA">
        <w:rPr>
          <w:rFonts w:ascii="CordiaUPC" w:hAnsi="CordiaUPC" w:cs="CordiaUPC"/>
          <w:sz w:val="26"/>
          <w:szCs w:val="26"/>
          <w:lang w:val="en-US" w:bidi="th-TH"/>
        </w:rPr>
        <w:t xml:space="preserve"> </w:t>
      </w:r>
      <w:r w:rsidR="00615012" w:rsidRPr="001573BA">
        <w:rPr>
          <w:rFonts w:ascii="CordiaUPC" w:hAnsi="CordiaUPC" w:cs="CordiaUPC"/>
          <w:sz w:val="26"/>
          <w:szCs w:val="26"/>
        </w:rPr>
        <w:t xml:space="preserve">Senior Debentures </w:t>
      </w:r>
      <w:r w:rsidRPr="001573BA">
        <w:rPr>
          <w:rFonts w:ascii="CordiaUPC" w:hAnsi="CordiaUPC" w:cs="CordiaUPC"/>
          <w:sz w:val="26"/>
          <w:szCs w:val="26"/>
          <w:lang w:val="en-US" w:bidi="th-TH"/>
        </w:rPr>
        <w:t xml:space="preserve">(Green Bond) of USD 60 million, with a 7-year maturity and the unsecured Senior Debentures (SME Bond) of USD 90 million, with a 7-year </w:t>
      </w:r>
      <w:r w:rsidR="006A426F" w:rsidRPr="001573BA">
        <w:rPr>
          <w:rFonts w:ascii="CordiaUPC" w:hAnsi="CordiaUPC" w:cs="CordiaUPC"/>
          <w:sz w:val="26"/>
          <w:szCs w:val="26"/>
          <w:lang w:val="en-US" w:bidi="th-TH"/>
        </w:rPr>
        <w:t>maturity for liquidity management purpose</w:t>
      </w:r>
      <w:r w:rsidRPr="001573BA">
        <w:rPr>
          <w:rFonts w:ascii="CordiaUPC" w:hAnsi="CordiaUPC" w:cs="CordiaUPC"/>
          <w:sz w:val="26"/>
          <w:szCs w:val="26"/>
          <w:lang w:val="en-US" w:bidi="th-TH"/>
        </w:rPr>
        <w:t>.</w:t>
      </w:r>
    </w:p>
    <w:p w14:paraId="08DFE697" w14:textId="77777777" w:rsidR="00A41B76" w:rsidRPr="003B18B0" w:rsidRDefault="00A41B76" w:rsidP="00E871BF">
      <w:pPr>
        <w:autoSpaceDE w:val="0"/>
        <w:autoSpaceDN w:val="0"/>
        <w:adjustRightInd w:val="0"/>
        <w:spacing w:line="240" w:lineRule="exact"/>
        <w:ind w:left="540"/>
        <w:contextualSpacing/>
        <w:jc w:val="thaiDistribute"/>
        <w:rPr>
          <w:rFonts w:ascii="CordiaUPC" w:hAnsi="CordiaUPC" w:cs="CordiaUPC"/>
          <w:sz w:val="26"/>
          <w:szCs w:val="26"/>
          <w:lang w:val="en-US" w:bidi="th-TH"/>
        </w:rPr>
      </w:pPr>
    </w:p>
    <w:p w14:paraId="490271BC" w14:textId="77777777" w:rsidR="00E871BF" w:rsidRPr="003B18B0" w:rsidRDefault="00E871BF" w:rsidP="00E871BF">
      <w:pPr>
        <w:pStyle w:val="index"/>
        <w:spacing w:after="0" w:line="240" w:lineRule="auto"/>
        <w:ind w:left="540" w:hanging="540"/>
        <w:outlineLvl w:val="0"/>
        <w:rPr>
          <w:rFonts w:ascii="CordiaUPC" w:hAnsi="CordiaUPC" w:cs="CordiaUPC"/>
          <w:sz w:val="26"/>
          <w:szCs w:val="26"/>
          <w:cs/>
          <w:lang w:bidi="th-TH"/>
        </w:rPr>
      </w:pPr>
    </w:p>
    <w:p w14:paraId="0CCDF109" w14:textId="7DD223D7" w:rsidR="00E871BF" w:rsidRPr="003B18B0" w:rsidRDefault="00E871BF" w:rsidP="00413439">
      <w:pPr>
        <w:autoSpaceDE w:val="0"/>
        <w:autoSpaceDN w:val="0"/>
        <w:adjustRightInd w:val="0"/>
        <w:spacing w:line="240" w:lineRule="exact"/>
        <w:ind w:left="540"/>
        <w:contextualSpacing/>
        <w:jc w:val="both"/>
        <w:rPr>
          <w:rFonts w:ascii="CordiaUPC" w:hAnsi="CordiaUPC" w:cs="CordiaUPC"/>
          <w:sz w:val="26"/>
          <w:szCs w:val="26"/>
          <w:lang w:val="en-AU" w:bidi="th-TH"/>
        </w:rPr>
      </w:pPr>
    </w:p>
    <w:p w14:paraId="115A1CB1" w14:textId="77777777" w:rsidR="00E871BF" w:rsidRPr="003B18B0" w:rsidRDefault="00E871BF" w:rsidP="00413439">
      <w:pPr>
        <w:autoSpaceDE w:val="0"/>
        <w:autoSpaceDN w:val="0"/>
        <w:adjustRightInd w:val="0"/>
        <w:spacing w:line="240" w:lineRule="exact"/>
        <w:ind w:left="540"/>
        <w:contextualSpacing/>
        <w:jc w:val="both"/>
        <w:rPr>
          <w:rFonts w:ascii="CordiaUPC" w:hAnsi="CordiaUPC" w:cs="CordiaUPC"/>
          <w:sz w:val="26"/>
          <w:szCs w:val="26"/>
          <w:lang w:bidi="th-TH"/>
        </w:rPr>
      </w:pPr>
    </w:p>
    <w:p w14:paraId="53F00622" w14:textId="77777777" w:rsidR="00E871BF" w:rsidRPr="003B18B0" w:rsidRDefault="00E871BF" w:rsidP="00413439">
      <w:pPr>
        <w:autoSpaceDE w:val="0"/>
        <w:autoSpaceDN w:val="0"/>
        <w:adjustRightInd w:val="0"/>
        <w:spacing w:line="240" w:lineRule="exact"/>
        <w:ind w:left="540"/>
        <w:contextualSpacing/>
        <w:jc w:val="both"/>
        <w:rPr>
          <w:rFonts w:ascii="CordiaUPC" w:hAnsi="CordiaUPC" w:cs="CordiaUPC"/>
          <w:sz w:val="26"/>
          <w:szCs w:val="26"/>
          <w:lang w:val="en-AU" w:bidi="th-TH"/>
        </w:rPr>
      </w:pPr>
    </w:p>
    <w:p w14:paraId="32929084" w14:textId="77777777" w:rsidR="00E871BF" w:rsidRPr="003B18B0" w:rsidRDefault="00E871BF" w:rsidP="00413439">
      <w:pPr>
        <w:autoSpaceDE w:val="0"/>
        <w:autoSpaceDN w:val="0"/>
        <w:adjustRightInd w:val="0"/>
        <w:spacing w:line="240" w:lineRule="exact"/>
        <w:ind w:left="540"/>
        <w:contextualSpacing/>
        <w:jc w:val="both"/>
        <w:rPr>
          <w:rFonts w:ascii="CordiaUPC" w:hAnsi="CordiaUPC" w:cs="CordiaUPC"/>
          <w:sz w:val="26"/>
          <w:szCs w:val="26"/>
          <w:cs/>
          <w:lang w:bidi="th-TH"/>
        </w:rPr>
      </w:pPr>
    </w:p>
    <w:p w14:paraId="2EF046D8" w14:textId="167A19C2" w:rsidR="00413439" w:rsidRPr="003B18B0" w:rsidRDefault="00DE3806" w:rsidP="00DE3806">
      <w:pPr>
        <w:tabs>
          <w:tab w:val="left" w:pos="8208"/>
        </w:tabs>
        <w:spacing w:after="260"/>
        <w:rPr>
          <w:cs/>
          <w:lang w:bidi="th-TH"/>
        </w:rPr>
      </w:pPr>
      <w:r w:rsidRPr="003B18B0">
        <w:rPr>
          <w:cs/>
          <w:lang w:bidi="th-TH"/>
        </w:rPr>
        <w:tab/>
      </w:r>
    </w:p>
    <w:p w14:paraId="2AB399DE" w14:textId="77777777" w:rsidR="00D27CC6" w:rsidRPr="003B18B0" w:rsidRDefault="00D27CC6" w:rsidP="00D27CC6">
      <w:pPr>
        <w:spacing w:line="240" w:lineRule="auto"/>
        <w:rPr>
          <w:rFonts w:ascii="CordiaUPC" w:hAnsi="CordiaUPC" w:cs="CordiaUPC"/>
          <w:sz w:val="26"/>
          <w:szCs w:val="26"/>
          <w:lang w:val="en-US" w:eastAsia="en-GB" w:bidi="th-TH"/>
        </w:rPr>
      </w:pPr>
    </w:p>
    <w:p w14:paraId="03306176" w14:textId="77777777" w:rsidR="00D27CC6" w:rsidRPr="003B18B0" w:rsidRDefault="00D27CC6" w:rsidP="00D27CC6">
      <w:pPr>
        <w:pStyle w:val="BodyText"/>
        <w:rPr>
          <w:cs/>
          <w:lang w:val="en-GB" w:bidi="th-TH"/>
        </w:rPr>
      </w:pPr>
    </w:p>
    <w:p w14:paraId="3346BFFC" w14:textId="77777777" w:rsidR="0033534B" w:rsidRPr="003B18B0" w:rsidRDefault="0033534B" w:rsidP="00D10041">
      <w:pPr>
        <w:pStyle w:val="BodyText"/>
        <w:spacing w:after="120" w:line="240" w:lineRule="auto"/>
        <w:ind w:left="547"/>
        <w:rPr>
          <w:rFonts w:ascii="CordiaUPC" w:hAnsi="CordiaUPC" w:cs="CordiaUPC"/>
          <w:b/>
          <w:bCs/>
          <w:sz w:val="26"/>
          <w:szCs w:val="26"/>
          <w:cs/>
          <w:lang w:val="en-GB" w:bidi="th-TH"/>
        </w:rPr>
      </w:pPr>
    </w:p>
    <w:p w14:paraId="605D910C" w14:textId="77777777" w:rsidR="00E22A74" w:rsidRPr="003B18B0"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3B18B0" w:rsidSect="000A0381">
      <w:headerReference w:type="default" r:id="rId17"/>
      <w:footerReference w:type="default" r:id="rId18"/>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New">
    <w:altName w:val="Yu Gothic"/>
    <w:charset w:val="8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93317" w14:textId="1EDB5515"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616379" w:rsidRPr="00443957" w:rsidRDefault="00616379" w:rsidP="00EE3687">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44F42" w14:textId="4D01A1ED"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616379" w:rsidRPr="00443957" w:rsidRDefault="00616379" w:rsidP="00EA26F8">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90DA3" w14:textId="77777777" w:rsidR="00294D2C" w:rsidRPr="00504E49" w:rsidRDefault="00294D2C" w:rsidP="00294D2C">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530CF45D" w14:textId="77777777" w:rsidR="00294D2C" w:rsidRPr="00B41D4A" w:rsidRDefault="00294D2C" w:rsidP="00294D2C">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33077EEF" w14:textId="5C993ACD" w:rsidR="00294D2C" w:rsidRPr="00B41D4A" w:rsidRDefault="00294D2C" w:rsidP="00294D2C">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4</w:t>
    </w:r>
  </w:p>
  <w:p w14:paraId="6C08A27A" w14:textId="77777777" w:rsidR="00800AC2" w:rsidRDefault="00800A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7C4C1" w14:textId="77777777" w:rsidR="00C31F4B" w:rsidRPr="00504E49" w:rsidRDefault="00C31F4B" w:rsidP="00C31F4B">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5AF40929" w14:textId="77777777" w:rsidR="00C31F4B" w:rsidRPr="00B41D4A" w:rsidRDefault="00C31F4B" w:rsidP="00C31F4B">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5F105D0F" w14:textId="77777777" w:rsidR="00C31F4B" w:rsidRPr="00B41D4A" w:rsidRDefault="00C31F4B" w:rsidP="00C31F4B">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4</w:t>
    </w:r>
  </w:p>
  <w:p w14:paraId="69E2FA7E" w14:textId="77777777" w:rsidR="00623FEA" w:rsidRPr="00C31F4B" w:rsidRDefault="00623FEA" w:rsidP="00A47089">
    <w:pPr>
      <w:pStyle w:val="Header"/>
      <w:spacing w:line="240" w:lineRule="exact"/>
      <w:jc w:val="left"/>
      <w:rPr>
        <w:rFonts w:ascii="CordiaUPC" w:hAnsi="CordiaUPC" w:cs="CordiaUPC"/>
        <w:b/>
        <w:bCs/>
        <w:i w:val="0"/>
        <w:iCs/>
        <w:sz w:val="26"/>
        <w:szCs w:val="2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A308E" w14:textId="77777777" w:rsidR="00C31F4B" w:rsidRPr="00504E49" w:rsidRDefault="00C31F4B" w:rsidP="00C31F4B">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2F257687" w14:textId="77777777" w:rsidR="00C31F4B" w:rsidRPr="00B41D4A" w:rsidRDefault="00C31F4B" w:rsidP="00C31F4B">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4B40E2B2" w14:textId="77777777" w:rsidR="00C31F4B" w:rsidRPr="00B41D4A" w:rsidRDefault="00C31F4B" w:rsidP="00C31F4B">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4</w:t>
    </w:r>
  </w:p>
  <w:p w14:paraId="1AC3A999" w14:textId="77777777" w:rsidR="00616379" w:rsidRPr="00C31F4B" w:rsidRDefault="00616379" w:rsidP="00161F28">
    <w:pPr>
      <w:pStyle w:val="Header"/>
      <w:spacing w:line="240" w:lineRule="atLeast"/>
      <w:jc w:val="left"/>
      <w:rPr>
        <w:rFonts w:ascii="CordiaUPC" w:hAnsi="CordiaUPC" w:cs="CordiaUPC"/>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C9657" w14:textId="77777777" w:rsidR="00C31F4B" w:rsidRPr="00504E49" w:rsidRDefault="00C31F4B" w:rsidP="00C31F4B">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11B05635" w14:textId="77777777" w:rsidR="00C31F4B" w:rsidRPr="00B41D4A" w:rsidRDefault="00C31F4B" w:rsidP="00C31F4B">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34E7F77C" w14:textId="77777777" w:rsidR="00C31F4B" w:rsidRPr="00B41D4A" w:rsidRDefault="00C31F4B" w:rsidP="00C31F4B">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4</w:t>
    </w:r>
  </w:p>
  <w:p w14:paraId="4CAAEF54" w14:textId="77777777" w:rsidR="00616379" w:rsidRPr="00C31F4B" w:rsidRDefault="00616379" w:rsidP="005A23FE">
    <w:pPr>
      <w:pStyle w:val="Header"/>
      <w:spacing w:line="240" w:lineRule="atLeast"/>
      <w:jc w:val="left"/>
      <w:rPr>
        <w:rFonts w:ascii="CordiaUPC" w:eastAsia="Times New Roman" w:hAnsi="CordiaUPC" w:cs="CordiaUPC"/>
        <w:b/>
        <w:bCs/>
        <w:i w:val="0"/>
        <w:sz w:val="24"/>
        <w:szCs w:val="24"/>
        <w:lang w:val="en-US"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451AC" w14:textId="77777777" w:rsidR="00C31F4B" w:rsidRPr="00504E49" w:rsidRDefault="00C31F4B" w:rsidP="00C31F4B">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628E193C" w14:textId="77777777" w:rsidR="00C31F4B" w:rsidRPr="00B41D4A" w:rsidRDefault="00C31F4B" w:rsidP="00C31F4B">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006B066A" w14:textId="77777777" w:rsidR="00C31F4B" w:rsidRPr="00B41D4A" w:rsidRDefault="00C31F4B" w:rsidP="00C31F4B">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4</w:t>
    </w:r>
  </w:p>
  <w:p w14:paraId="48360526" w14:textId="77777777" w:rsidR="00616379" w:rsidRPr="00C31F4B" w:rsidRDefault="00616379" w:rsidP="005A23FE">
    <w:pPr>
      <w:pStyle w:val="Header"/>
      <w:spacing w:line="240" w:lineRule="atLeast"/>
      <w:jc w:val="left"/>
      <w:rPr>
        <w:rFonts w:ascii="CordiaUPC" w:eastAsia="Times New Roman" w:hAnsi="CordiaUPC" w:cs="CordiaUPC"/>
        <w:b/>
        <w:bCs/>
        <w:i w:val="0"/>
        <w:sz w:val="24"/>
        <w:szCs w:val="24"/>
        <w:lang w:val="en-US"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925C42F8"/>
    <w:lvl w:ilvl="0">
      <w:start w:val="4"/>
      <w:numFmt w:val="bullet"/>
      <w:lvlText w:val="-"/>
      <w:lvlJc w:val="left"/>
      <w:pPr>
        <w:ind w:left="530" w:hanging="360"/>
      </w:pPr>
      <w:rPr>
        <w:rFonts w:ascii="CordiaUPC" w:eastAsia="Times New Roman" w:hAnsi="CordiaUPC" w:cs="CordiaUPC" w:hint="default"/>
        <w:b w:val="0"/>
        <w:bCs w:val="0"/>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E6E5400"/>
    <w:multiLevelType w:val="hybridMultilevel"/>
    <w:tmpl w:val="D1F063EE"/>
    <w:lvl w:ilvl="0" w:tplc="DF1CF6E6">
      <w:start w:val="1"/>
      <w:numFmt w:val="bullet"/>
      <w:lvlText w:val=""/>
      <w:lvlJc w:val="left"/>
      <w:pPr>
        <w:ind w:left="1287" w:hanging="360"/>
      </w:pPr>
      <w:rPr>
        <w:rFonts w:ascii="Symbol" w:hAnsi="Symbol" w:hint="default"/>
        <w:color w:val="auto"/>
        <w:sz w:val="22"/>
        <w:szCs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50A5001"/>
    <w:multiLevelType w:val="hybridMultilevel"/>
    <w:tmpl w:val="8DFECCB4"/>
    <w:lvl w:ilvl="0" w:tplc="C7021560">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16CC5166"/>
    <w:multiLevelType w:val="hybridMultilevel"/>
    <w:tmpl w:val="5B240DA4"/>
    <w:lvl w:ilvl="0" w:tplc="835E2628">
      <w:numFmt w:val="bullet"/>
      <w:lvlText w:val="-"/>
      <w:lvlJc w:val="left"/>
      <w:pPr>
        <w:ind w:left="720" w:hanging="360"/>
      </w:pPr>
      <w:rPr>
        <w:rFonts w:ascii="CordiaUPC" w:eastAsia="SimSun" w:hAnsi="CordiaUPC" w:cs="CordiaUPC"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9"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5" w15:restartNumberingAfterBreak="0">
    <w:nsid w:val="37E92E41"/>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6"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7" w15:restartNumberingAfterBreak="0">
    <w:nsid w:val="39B511B3"/>
    <w:multiLevelType w:val="multilevel"/>
    <w:tmpl w:val="27DA25A8"/>
    <w:lvl w:ilvl="0">
      <w:start w:val="1"/>
      <w:numFmt w:val="decimal"/>
      <w:lvlText w:val="%1"/>
      <w:lvlJc w:val="left"/>
      <w:pPr>
        <w:tabs>
          <w:tab w:val="num" w:pos="520"/>
        </w:tabs>
        <w:ind w:left="520" w:hanging="340"/>
      </w:pPr>
      <w:rPr>
        <w:rFonts w:ascii="CordiaUPC" w:hAnsi="CordiaUPC" w:cs="CordiaUPC" w:hint="cs"/>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9" w15:restartNumberingAfterBreak="0">
    <w:nsid w:val="3B487168"/>
    <w:multiLevelType w:val="hybridMultilevel"/>
    <w:tmpl w:val="DD36E1C6"/>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51FA32B2"/>
    <w:multiLevelType w:val="hybridMultilevel"/>
    <w:tmpl w:val="C05862F8"/>
    <w:lvl w:ilvl="0" w:tplc="249CE63C">
      <w:start w:val="1"/>
      <w:numFmt w:val="decimal"/>
      <w:lvlText w:val="(%1)"/>
      <w:lvlJc w:val="left"/>
      <w:pPr>
        <w:ind w:left="786" w:hanging="360"/>
      </w:pPr>
      <w:rPr>
        <w:rFonts w:hint="default"/>
        <w:sz w:val="22"/>
        <w:szCs w:val="22"/>
        <w:vertAlign w:val="superscrip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53E94FC8"/>
    <w:multiLevelType w:val="multilevel"/>
    <w:tmpl w:val="8A0ED8AE"/>
    <w:lvl w:ilvl="0">
      <w:start w:val="1"/>
      <w:numFmt w:val="decimal"/>
      <w:lvlText w:val="%1"/>
      <w:lvlJc w:val="left"/>
      <w:pPr>
        <w:tabs>
          <w:tab w:val="num" w:pos="340"/>
        </w:tabs>
        <w:ind w:left="340" w:hanging="340"/>
      </w:pPr>
      <w:rPr>
        <w:rFonts w:ascii="Angsana New" w:hAnsi="Angsana New" w:cs="Angsana New" w:hint="default"/>
        <w:b/>
        <w:bCs/>
        <w:i w:val="0"/>
        <w:iCs w:val="0"/>
        <w:strike w:val="0"/>
        <w:color w:val="auto"/>
        <w:sz w:val="30"/>
        <w:szCs w:val="30"/>
      </w:rPr>
    </w:lvl>
    <w:lvl w:ilvl="1">
      <w:start w:val="1"/>
      <w:numFmt w:val="bullet"/>
      <w:lvlText w:val=""/>
      <w:lvlJc w:val="left"/>
      <w:pPr>
        <w:tabs>
          <w:tab w:val="num" w:pos="680"/>
        </w:tabs>
        <w:ind w:left="680" w:hanging="340"/>
      </w:pPr>
      <w:rPr>
        <w:rFonts w:asciiTheme="majorBidi" w:hAnsiTheme="majorBidi" w:cstheme="majorBidi" w:hint="default"/>
        <w:sz w:val="28"/>
        <w:szCs w:val="28"/>
      </w:rPr>
    </w:lvl>
    <w:lvl w:ilvl="2">
      <w:numFmt w:val="bullet"/>
      <w:lvlText w:val="-"/>
      <w:lvlJc w:val="left"/>
      <w:pPr>
        <w:ind w:left="1040" w:hanging="360"/>
      </w:pPr>
      <w:rPr>
        <w:rFonts w:ascii="CordiaUPC" w:eastAsia="SimSun" w:hAnsi="CordiaUPC" w:cs="CordiaUPC"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9"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3"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8F17997"/>
    <w:multiLevelType w:val="hybridMultilevel"/>
    <w:tmpl w:val="EA241C1A"/>
    <w:lvl w:ilvl="0" w:tplc="582603F2">
      <w:start w:val="4"/>
      <w:numFmt w:val="bullet"/>
      <w:lvlText w:val="-"/>
      <w:lvlJc w:val="left"/>
      <w:pPr>
        <w:ind w:left="1780" w:hanging="360"/>
      </w:pPr>
      <w:rPr>
        <w:rFonts w:ascii="CordiaUPC" w:eastAsia="Times New Roman" w:hAnsi="CordiaUPC" w:cs="CordiaUPC"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8"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20"/>
  </w:num>
  <w:num w:numId="4" w16cid:durableId="1937135855">
    <w:abstractNumId w:val="22"/>
  </w:num>
  <w:num w:numId="5" w16cid:durableId="1829666798">
    <w:abstractNumId w:val="18"/>
  </w:num>
  <w:num w:numId="6" w16cid:durableId="1361660540">
    <w:abstractNumId w:val="42"/>
  </w:num>
  <w:num w:numId="7" w16cid:durableId="845752033">
    <w:abstractNumId w:val="34"/>
  </w:num>
  <w:num w:numId="8" w16cid:durableId="1854027232">
    <w:abstractNumId w:val="33"/>
  </w:num>
  <w:num w:numId="9" w16cid:durableId="314378717">
    <w:abstractNumId w:val="45"/>
  </w:num>
  <w:num w:numId="10" w16cid:durableId="871653914">
    <w:abstractNumId w:val="17"/>
  </w:num>
  <w:num w:numId="11" w16cid:durableId="1654526135">
    <w:abstractNumId w:val="38"/>
  </w:num>
  <w:num w:numId="12" w16cid:durableId="1543443305">
    <w:abstractNumId w:val="46"/>
  </w:num>
  <w:num w:numId="13" w16cid:durableId="1163353821">
    <w:abstractNumId w:val="12"/>
  </w:num>
  <w:num w:numId="14" w16cid:durableId="539896205">
    <w:abstractNumId w:val="44"/>
  </w:num>
  <w:num w:numId="15" w16cid:durableId="1615598751">
    <w:abstractNumId w:val="40"/>
  </w:num>
  <w:num w:numId="16" w16cid:durableId="1628925057">
    <w:abstractNumId w:val="28"/>
  </w:num>
  <w:num w:numId="17" w16cid:durableId="819423149">
    <w:abstractNumId w:val="7"/>
  </w:num>
  <w:num w:numId="18" w16cid:durableId="1782796224">
    <w:abstractNumId w:val="27"/>
  </w:num>
  <w:num w:numId="19" w16cid:durableId="964043282">
    <w:abstractNumId w:val="0"/>
  </w:num>
  <w:num w:numId="20" w16cid:durableId="849412640">
    <w:abstractNumId w:val="5"/>
  </w:num>
  <w:num w:numId="21" w16cid:durableId="1375884809">
    <w:abstractNumId w:val="24"/>
  </w:num>
  <w:num w:numId="22" w16cid:durableId="1293369790">
    <w:abstractNumId w:val="19"/>
  </w:num>
  <w:num w:numId="23" w16cid:durableId="1257589822">
    <w:abstractNumId w:val="43"/>
  </w:num>
  <w:num w:numId="24" w16cid:durableId="1964850546">
    <w:abstractNumId w:val="47"/>
  </w:num>
  <w:num w:numId="25" w16cid:durableId="338436409">
    <w:abstractNumId w:val="32"/>
  </w:num>
  <w:num w:numId="26" w16cid:durableId="389037097">
    <w:abstractNumId w:val="31"/>
  </w:num>
  <w:num w:numId="27" w16cid:durableId="1035543800">
    <w:abstractNumId w:val="26"/>
  </w:num>
  <w:num w:numId="28" w16cid:durableId="875695638">
    <w:abstractNumId w:val="8"/>
  </w:num>
  <w:num w:numId="29" w16cid:durableId="2036152128">
    <w:abstractNumId w:val="48"/>
  </w:num>
  <w:num w:numId="30" w16cid:durableId="309362417">
    <w:abstractNumId w:val="23"/>
  </w:num>
  <w:num w:numId="31" w16cid:durableId="776875456">
    <w:abstractNumId w:val="9"/>
  </w:num>
  <w:num w:numId="32" w16cid:durableId="1142231502">
    <w:abstractNumId w:val="39"/>
  </w:num>
  <w:num w:numId="33" w16cid:durableId="1701710804">
    <w:abstractNumId w:val="36"/>
  </w:num>
  <w:num w:numId="34" w16cid:durableId="397435390">
    <w:abstractNumId w:val="30"/>
  </w:num>
  <w:num w:numId="35" w16cid:durableId="1799447389">
    <w:abstractNumId w:val="11"/>
  </w:num>
  <w:num w:numId="36" w16cid:durableId="1736781311">
    <w:abstractNumId w:val="14"/>
  </w:num>
  <w:num w:numId="37" w16cid:durableId="1129518115">
    <w:abstractNumId w:val="13"/>
  </w:num>
  <w:num w:numId="38" w16cid:durableId="1710957455">
    <w:abstractNumId w:val="41"/>
  </w:num>
  <w:num w:numId="39" w16cid:durableId="153648066">
    <w:abstractNumId w:val="16"/>
  </w:num>
  <w:num w:numId="40" w16cid:durableId="1334381035">
    <w:abstractNumId w:val="21"/>
  </w:num>
  <w:num w:numId="41" w16cid:durableId="1672028453">
    <w:abstractNumId w:val="15"/>
  </w:num>
  <w:num w:numId="42" w16cid:durableId="1052731085">
    <w:abstractNumId w:val="35"/>
  </w:num>
  <w:num w:numId="43" w16cid:durableId="992682034">
    <w:abstractNumId w:val="25"/>
  </w:num>
  <w:num w:numId="44" w16cid:durableId="944311112">
    <w:abstractNumId w:val="37"/>
  </w:num>
  <w:num w:numId="45" w16cid:durableId="38673537">
    <w:abstractNumId w:val="29"/>
  </w:num>
  <w:num w:numId="46" w16cid:durableId="1985819100">
    <w:abstractNumId w:val="10"/>
  </w:num>
  <w:num w:numId="47" w16cid:durableId="943272611">
    <w:abstractNumId w:val="44"/>
  </w:num>
  <w:num w:numId="48" w16cid:durableId="1284733825">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5DB"/>
    <w:rsid w:val="000006A5"/>
    <w:rsid w:val="00000733"/>
    <w:rsid w:val="0000073C"/>
    <w:rsid w:val="00000766"/>
    <w:rsid w:val="000009B0"/>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863"/>
    <w:rsid w:val="000028F7"/>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DFC"/>
    <w:rsid w:val="00007E29"/>
    <w:rsid w:val="0001029F"/>
    <w:rsid w:val="00010390"/>
    <w:rsid w:val="00010528"/>
    <w:rsid w:val="0001056D"/>
    <w:rsid w:val="000105B9"/>
    <w:rsid w:val="00010636"/>
    <w:rsid w:val="000107DF"/>
    <w:rsid w:val="0001084B"/>
    <w:rsid w:val="0001087C"/>
    <w:rsid w:val="00010883"/>
    <w:rsid w:val="0001094E"/>
    <w:rsid w:val="00010984"/>
    <w:rsid w:val="00010AD9"/>
    <w:rsid w:val="00010B01"/>
    <w:rsid w:val="00010C03"/>
    <w:rsid w:val="00010E1F"/>
    <w:rsid w:val="00010F70"/>
    <w:rsid w:val="00010F8E"/>
    <w:rsid w:val="00011033"/>
    <w:rsid w:val="0001118D"/>
    <w:rsid w:val="0001169E"/>
    <w:rsid w:val="00011875"/>
    <w:rsid w:val="000119EA"/>
    <w:rsid w:val="00011AF3"/>
    <w:rsid w:val="00011B48"/>
    <w:rsid w:val="00011DFB"/>
    <w:rsid w:val="00012629"/>
    <w:rsid w:val="00012710"/>
    <w:rsid w:val="000127D7"/>
    <w:rsid w:val="000129F0"/>
    <w:rsid w:val="00012C4E"/>
    <w:rsid w:val="00012C6E"/>
    <w:rsid w:val="00012D70"/>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16A"/>
    <w:rsid w:val="0001720C"/>
    <w:rsid w:val="00017254"/>
    <w:rsid w:val="000172FD"/>
    <w:rsid w:val="00017328"/>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9D8"/>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71"/>
    <w:rsid w:val="00021FBA"/>
    <w:rsid w:val="00022249"/>
    <w:rsid w:val="0002253C"/>
    <w:rsid w:val="000225E4"/>
    <w:rsid w:val="00022667"/>
    <w:rsid w:val="0002274E"/>
    <w:rsid w:val="00022873"/>
    <w:rsid w:val="00022B03"/>
    <w:rsid w:val="00022C90"/>
    <w:rsid w:val="00022EF1"/>
    <w:rsid w:val="00023232"/>
    <w:rsid w:val="00023927"/>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9E5"/>
    <w:rsid w:val="00025A2F"/>
    <w:rsid w:val="00025C92"/>
    <w:rsid w:val="00025DD7"/>
    <w:rsid w:val="00025E6F"/>
    <w:rsid w:val="0002603A"/>
    <w:rsid w:val="00026168"/>
    <w:rsid w:val="0002623B"/>
    <w:rsid w:val="00026259"/>
    <w:rsid w:val="000262BD"/>
    <w:rsid w:val="0002638A"/>
    <w:rsid w:val="000264C9"/>
    <w:rsid w:val="00026508"/>
    <w:rsid w:val="000268CC"/>
    <w:rsid w:val="00026913"/>
    <w:rsid w:val="00026EE4"/>
    <w:rsid w:val="00026FEA"/>
    <w:rsid w:val="0002717F"/>
    <w:rsid w:val="000272B9"/>
    <w:rsid w:val="00027316"/>
    <w:rsid w:val="0002734C"/>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27F74"/>
    <w:rsid w:val="00030348"/>
    <w:rsid w:val="0003077C"/>
    <w:rsid w:val="00030AB6"/>
    <w:rsid w:val="00030E71"/>
    <w:rsid w:val="00031015"/>
    <w:rsid w:val="0003119D"/>
    <w:rsid w:val="000311C0"/>
    <w:rsid w:val="00031484"/>
    <w:rsid w:val="000315C4"/>
    <w:rsid w:val="000317FB"/>
    <w:rsid w:val="00031921"/>
    <w:rsid w:val="00031A74"/>
    <w:rsid w:val="00032153"/>
    <w:rsid w:val="0003224B"/>
    <w:rsid w:val="00032284"/>
    <w:rsid w:val="00032321"/>
    <w:rsid w:val="0003239F"/>
    <w:rsid w:val="00032421"/>
    <w:rsid w:val="0003276D"/>
    <w:rsid w:val="00032827"/>
    <w:rsid w:val="000328D4"/>
    <w:rsid w:val="00032BF3"/>
    <w:rsid w:val="00032C97"/>
    <w:rsid w:val="00032D7D"/>
    <w:rsid w:val="00032E26"/>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3FD0"/>
    <w:rsid w:val="00034112"/>
    <w:rsid w:val="000341EA"/>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458"/>
    <w:rsid w:val="00040668"/>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4B9"/>
    <w:rsid w:val="0004159B"/>
    <w:rsid w:val="00041650"/>
    <w:rsid w:val="00041879"/>
    <w:rsid w:val="00041913"/>
    <w:rsid w:val="0004191B"/>
    <w:rsid w:val="000419DD"/>
    <w:rsid w:val="00041A71"/>
    <w:rsid w:val="00041B22"/>
    <w:rsid w:val="00041BF0"/>
    <w:rsid w:val="00041ECA"/>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7FC"/>
    <w:rsid w:val="00043806"/>
    <w:rsid w:val="000438AE"/>
    <w:rsid w:val="00043928"/>
    <w:rsid w:val="00043A89"/>
    <w:rsid w:val="00043B86"/>
    <w:rsid w:val="00043C3D"/>
    <w:rsid w:val="00043D48"/>
    <w:rsid w:val="00043DAA"/>
    <w:rsid w:val="00043EE8"/>
    <w:rsid w:val="00043FCE"/>
    <w:rsid w:val="00044029"/>
    <w:rsid w:val="0004425A"/>
    <w:rsid w:val="0004434D"/>
    <w:rsid w:val="0004437B"/>
    <w:rsid w:val="00044389"/>
    <w:rsid w:val="00044566"/>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0E3"/>
    <w:rsid w:val="00047105"/>
    <w:rsid w:val="000471A1"/>
    <w:rsid w:val="000471B8"/>
    <w:rsid w:val="000471EF"/>
    <w:rsid w:val="00047432"/>
    <w:rsid w:val="00047505"/>
    <w:rsid w:val="000475FF"/>
    <w:rsid w:val="000476B3"/>
    <w:rsid w:val="000478B2"/>
    <w:rsid w:val="000479CB"/>
    <w:rsid w:val="00047B07"/>
    <w:rsid w:val="00047C62"/>
    <w:rsid w:val="00047E36"/>
    <w:rsid w:val="00047E39"/>
    <w:rsid w:val="0005023A"/>
    <w:rsid w:val="00050316"/>
    <w:rsid w:val="00050374"/>
    <w:rsid w:val="00050431"/>
    <w:rsid w:val="000504CD"/>
    <w:rsid w:val="00050651"/>
    <w:rsid w:val="0005082C"/>
    <w:rsid w:val="00050A44"/>
    <w:rsid w:val="00050A97"/>
    <w:rsid w:val="00050C87"/>
    <w:rsid w:val="00050D2A"/>
    <w:rsid w:val="00050E1A"/>
    <w:rsid w:val="00050F51"/>
    <w:rsid w:val="00050F9E"/>
    <w:rsid w:val="000511B6"/>
    <w:rsid w:val="00051228"/>
    <w:rsid w:val="00051236"/>
    <w:rsid w:val="000513EB"/>
    <w:rsid w:val="00051477"/>
    <w:rsid w:val="000516C8"/>
    <w:rsid w:val="0005192C"/>
    <w:rsid w:val="00051A9D"/>
    <w:rsid w:val="00051B35"/>
    <w:rsid w:val="00051B50"/>
    <w:rsid w:val="00051E38"/>
    <w:rsid w:val="00051E6F"/>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4A3"/>
    <w:rsid w:val="000535C3"/>
    <w:rsid w:val="000535D1"/>
    <w:rsid w:val="000536BB"/>
    <w:rsid w:val="000536E1"/>
    <w:rsid w:val="000537F2"/>
    <w:rsid w:val="00053956"/>
    <w:rsid w:val="00053AF2"/>
    <w:rsid w:val="00053C84"/>
    <w:rsid w:val="00053D54"/>
    <w:rsid w:val="00053F8F"/>
    <w:rsid w:val="00054078"/>
    <w:rsid w:val="0005409A"/>
    <w:rsid w:val="000540AB"/>
    <w:rsid w:val="0005424C"/>
    <w:rsid w:val="000543BC"/>
    <w:rsid w:val="00054415"/>
    <w:rsid w:val="000545ED"/>
    <w:rsid w:val="00054BA0"/>
    <w:rsid w:val="00054CC9"/>
    <w:rsid w:val="00054D17"/>
    <w:rsid w:val="00054FC3"/>
    <w:rsid w:val="00055082"/>
    <w:rsid w:val="00055234"/>
    <w:rsid w:val="00055283"/>
    <w:rsid w:val="000552B4"/>
    <w:rsid w:val="0005538D"/>
    <w:rsid w:val="000553C9"/>
    <w:rsid w:val="000553CE"/>
    <w:rsid w:val="0005559E"/>
    <w:rsid w:val="00055BA4"/>
    <w:rsid w:val="00055BD4"/>
    <w:rsid w:val="00055C85"/>
    <w:rsid w:val="00055D92"/>
    <w:rsid w:val="00055D9B"/>
    <w:rsid w:val="00056004"/>
    <w:rsid w:val="00056021"/>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97"/>
    <w:rsid w:val="00063BA9"/>
    <w:rsid w:val="00063C25"/>
    <w:rsid w:val="00063CF6"/>
    <w:rsid w:val="00063E25"/>
    <w:rsid w:val="00064139"/>
    <w:rsid w:val="0006415A"/>
    <w:rsid w:val="000641C0"/>
    <w:rsid w:val="00064288"/>
    <w:rsid w:val="000644A1"/>
    <w:rsid w:val="00064646"/>
    <w:rsid w:val="0006479B"/>
    <w:rsid w:val="00064903"/>
    <w:rsid w:val="0006495F"/>
    <w:rsid w:val="00064B1E"/>
    <w:rsid w:val="00064CB3"/>
    <w:rsid w:val="00064CF3"/>
    <w:rsid w:val="00064DAA"/>
    <w:rsid w:val="00064DB5"/>
    <w:rsid w:val="00064E0B"/>
    <w:rsid w:val="00064ED5"/>
    <w:rsid w:val="00064F54"/>
    <w:rsid w:val="00064F8A"/>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9D"/>
    <w:rsid w:val="000669F6"/>
    <w:rsid w:val="00066A8D"/>
    <w:rsid w:val="00066B70"/>
    <w:rsid w:val="00066C9E"/>
    <w:rsid w:val="00066CA5"/>
    <w:rsid w:val="00066D38"/>
    <w:rsid w:val="000673BB"/>
    <w:rsid w:val="000676FA"/>
    <w:rsid w:val="00067B1D"/>
    <w:rsid w:val="00067D3F"/>
    <w:rsid w:val="00067EDD"/>
    <w:rsid w:val="00067F14"/>
    <w:rsid w:val="00067F68"/>
    <w:rsid w:val="00067FA0"/>
    <w:rsid w:val="00067FE3"/>
    <w:rsid w:val="00067FF8"/>
    <w:rsid w:val="0007026E"/>
    <w:rsid w:val="00070645"/>
    <w:rsid w:val="0007075E"/>
    <w:rsid w:val="00070840"/>
    <w:rsid w:val="0007086A"/>
    <w:rsid w:val="00070885"/>
    <w:rsid w:val="00070A57"/>
    <w:rsid w:val="00070E54"/>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8E8"/>
    <w:rsid w:val="00072A10"/>
    <w:rsid w:val="00072A15"/>
    <w:rsid w:val="00072ADB"/>
    <w:rsid w:val="00072AF6"/>
    <w:rsid w:val="00072B8B"/>
    <w:rsid w:val="00072C00"/>
    <w:rsid w:val="00072DFB"/>
    <w:rsid w:val="00072EE2"/>
    <w:rsid w:val="00072F03"/>
    <w:rsid w:val="00072F2B"/>
    <w:rsid w:val="00072FBA"/>
    <w:rsid w:val="00073155"/>
    <w:rsid w:val="00073233"/>
    <w:rsid w:val="0007324F"/>
    <w:rsid w:val="00073626"/>
    <w:rsid w:val="00073630"/>
    <w:rsid w:val="00073751"/>
    <w:rsid w:val="00073806"/>
    <w:rsid w:val="00073907"/>
    <w:rsid w:val="000739D9"/>
    <w:rsid w:val="00073D19"/>
    <w:rsid w:val="00073D6E"/>
    <w:rsid w:val="00073E4A"/>
    <w:rsid w:val="00073E72"/>
    <w:rsid w:val="00073FCA"/>
    <w:rsid w:val="00074162"/>
    <w:rsid w:val="0007421F"/>
    <w:rsid w:val="00074411"/>
    <w:rsid w:val="00074484"/>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18"/>
    <w:rsid w:val="00075D80"/>
    <w:rsid w:val="00075DA9"/>
    <w:rsid w:val="00075E18"/>
    <w:rsid w:val="000763ED"/>
    <w:rsid w:val="0007653A"/>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7C"/>
    <w:rsid w:val="000777E9"/>
    <w:rsid w:val="0007790D"/>
    <w:rsid w:val="00077963"/>
    <w:rsid w:val="0007799F"/>
    <w:rsid w:val="00077A93"/>
    <w:rsid w:val="00077C6B"/>
    <w:rsid w:val="00077D4C"/>
    <w:rsid w:val="00077E5E"/>
    <w:rsid w:val="00077F5D"/>
    <w:rsid w:val="000800CF"/>
    <w:rsid w:val="000801C0"/>
    <w:rsid w:val="00080228"/>
    <w:rsid w:val="00080379"/>
    <w:rsid w:val="0008061E"/>
    <w:rsid w:val="0008078C"/>
    <w:rsid w:val="00081166"/>
    <w:rsid w:val="000811A6"/>
    <w:rsid w:val="000811BC"/>
    <w:rsid w:val="000812EE"/>
    <w:rsid w:val="0008132C"/>
    <w:rsid w:val="0008134A"/>
    <w:rsid w:val="0008146B"/>
    <w:rsid w:val="0008186A"/>
    <w:rsid w:val="00081B0B"/>
    <w:rsid w:val="00081B1F"/>
    <w:rsid w:val="00081B37"/>
    <w:rsid w:val="00081B9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5"/>
    <w:rsid w:val="00086C3E"/>
    <w:rsid w:val="00086C7A"/>
    <w:rsid w:val="00086D5B"/>
    <w:rsid w:val="00086E35"/>
    <w:rsid w:val="00086EC4"/>
    <w:rsid w:val="00086EFC"/>
    <w:rsid w:val="00086FDB"/>
    <w:rsid w:val="00086FE1"/>
    <w:rsid w:val="00086FE7"/>
    <w:rsid w:val="00087267"/>
    <w:rsid w:val="000872A7"/>
    <w:rsid w:val="0008742F"/>
    <w:rsid w:val="000874BA"/>
    <w:rsid w:val="000876D7"/>
    <w:rsid w:val="00087734"/>
    <w:rsid w:val="000879C1"/>
    <w:rsid w:val="00087B82"/>
    <w:rsid w:val="00087BE9"/>
    <w:rsid w:val="00087D4F"/>
    <w:rsid w:val="00087D91"/>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86"/>
    <w:rsid w:val="00091D93"/>
    <w:rsid w:val="00091DEE"/>
    <w:rsid w:val="00091FA0"/>
    <w:rsid w:val="0009211F"/>
    <w:rsid w:val="000922D0"/>
    <w:rsid w:val="00092412"/>
    <w:rsid w:val="0009242D"/>
    <w:rsid w:val="000925A8"/>
    <w:rsid w:val="000925F7"/>
    <w:rsid w:val="0009264A"/>
    <w:rsid w:val="00092686"/>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5"/>
    <w:rsid w:val="00096BB4"/>
    <w:rsid w:val="00096CDD"/>
    <w:rsid w:val="00096D84"/>
    <w:rsid w:val="00096E93"/>
    <w:rsid w:val="0009716F"/>
    <w:rsid w:val="000971D8"/>
    <w:rsid w:val="00097382"/>
    <w:rsid w:val="0009747E"/>
    <w:rsid w:val="000978B6"/>
    <w:rsid w:val="000978E9"/>
    <w:rsid w:val="00097979"/>
    <w:rsid w:val="00097B8A"/>
    <w:rsid w:val="00097F1D"/>
    <w:rsid w:val="000A01F7"/>
    <w:rsid w:val="000A029D"/>
    <w:rsid w:val="000A0381"/>
    <w:rsid w:val="000A085B"/>
    <w:rsid w:val="000A0951"/>
    <w:rsid w:val="000A0AE1"/>
    <w:rsid w:val="000A0B54"/>
    <w:rsid w:val="000A0B7A"/>
    <w:rsid w:val="000A0BA4"/>
    <w:rsid w:val="000A0BE8"/>
    <w:rsid w:val="000A0C94"/>
    <w:rsid w:val="000A0E75"/>
    <w:rsid w:val="000A0EAA"/>
    <w:rsid w:val="000A0F1A"/>
    <w:rsid w:val="000A0FBA"/>
    <w:rsid w:val="000A134A"/>
    <w:rsid w:val="000A15A2"/>
    <w:rsid w:val="000A1600"/>
    <w:rsid w:val="000A1661"/>
    <w:rsid w:val="000A176B"/>
    <w:rsid w:val="000A17A9"/>
    <w:rsid w:val="000A17AA"/>
    <w:rsid w:val="000A1801"/>
    <w:rsid w:val="000A1956"/>
    <w:rsid w:val="000A195D"/>
    <w:rsid w:val="000A1A0F"/>
    <w:rsid w:val="000A1C25"/>
    <w:rsid w:val="000A1C37"/>
    <w:rsid w:val="000A1E15"/>
    <w:rsid w:val="000A20DA"/>
    <w:rsid w:val="000A2481"/>
    <w:rsid w:val="000A2543"/>
    <w:rsid w:val="000A2577"/>
    <w:rsid w:val="000A261B"/>
    <w:rsid w:val="000A265F"/>
    <w:rsid w:val="000A26F6"/>
    <w:rsid w:val="000A277F"/>
    <w:rsid w:val="000A27B1"/>
    <w:rsid w:val="000A29C7"/>
    <w:rsid w:val="000A2AAB"/>
    <w:rsid w:val="000A2B2F"/>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A2D"/>
    <w:rsid w:val="000A3BD4"/>
    <w:rsid w:val="000A3BD7"/>
    <w:rsid w:val="000A3EE0"/>
    <w:rsid w:val="000A40AF"/>
    <w:rsid w:val="000A40B5"/>
    <w:rsid w:val="000A427A"/>
    <w:rsid w:val="000A4283"/>
    <w:rsid w:val="000A459C"/>
    <w:rsid w:val="000A45E1"/>
    <w:rsid w:val="000A4783"/>
    <w:rsid w:val="000A481E"/>
    <w:rsid w:val="000A4898"/>
    <w:rsid w:val="000A48BD"/>
    <w:rsid w:val="000A4A73"/>
    <w:rsid w:val="000A4C21"/>
    <w:rsid w:val="000A4CF6"/>
    <w:rsid w:val="000A4F10"/>
    <w:rsid w:val="000A4FC7"/>
    <w:rsid w:val="000A5415"/>
    <w:rsid w:val="000A5468"/>
    <w:rsid w:val="000A56B0"/>
    <w:rsid w:val="000A5983"/>
    <w:rsid w:val="000A5A66"/>
    <w:rsid w:val="000A5AE5"/>
    <w:rsid w:val="000A5C09"/>
    <w:rsid w:val="000A5C3D"/>
    <w:rsid w:val="000A5D75"/>
    <w:rsid w:val="000A5E3A"/>
    <w:rsid w:val="000A619C"/>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0E66"/>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11"/>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84"/>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8B"/>
    <w:rsid w:val="000B66DC"/>
    <w:rsid w:val="000B67FE"/>
    <w:rsid w:val="000B6898"/>
    <w:rsid w:val="000B6BE9"/>
    <w:rsid w:val="000B6D11"/>
    <w:rsid w:val="000B6DD6"/>
    <w:rsid w:val="000B6EF2"/>
    <w:rsid w:val="000B6F70"/>
    <w:rsid w:val="000B6F81"/>
    <w:rsid w:val="000B6F8B"/>
    <w:rsid w:val="000B7144"/>
    <w:rsid w:val="000B7234"/>
    <w:rsid w:val="000B72F2"/>
    <w:rsid w:val="000B7381"/>
    <w:rsid w:val="000B7391"/>
    <w:rsid w:val="000B74C0"/>
    <w:rsid w:val="000B7595"/>
    <w:rsid w:val="000B75A5"/>
    <w:rsid w:val="000B768F"/>
    <w:rsid w:val="000B796F"/>
    <w:rsid w:val="000B79D0"/>
    <w:rsid w:val="000B79DE"/>
    <w:rsid w:val="000B7A56"/>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089"/>
    <w:rsid w:val="000C11EB"/>
    <w:rsid w:val="000C126A"/>
    <w:rsid w:val="000C14F8"/>
    <w:rsid w:val="000C1698"/>
    <w:rsid w:val="000C188B"/>
    <w:rsid w:val="000C1955"/>
    <w:rsid w:val="000C19C0"/>
    <w:rsid w:val="000C1A04"/>
    <w:rsid w:val="000C1BAF"/>
    <w:rsid w:val="000C1D18"/>
    <w:rsid w:val="000C21DF"/>
    <w:rsid w:val="000C225B"/>
    <w:rsid w:val="000C22FC"/>
    <w:rsid w:val="000C23A0"/>
    <w:rsid w:val="000C2407"/>
    <w:rsid w:val="000C2485"/>
    <w:rsid w:val="000C271D"/>
    <w:rsid w:val="000C2765"/>
    <w:rsid w:val="000C28C9"/>
    <w:rsid w:val="000C292E"/>
    <w:rsid w:val="000C297A"/>
    <w:rsid w:val="000C2C98"/>
    <w:rsid w:val="000C2D40"/>
    <w:rsid w:val="000C2D4D"/>
    <w:rsid w:val="000C2FC8"/>
    <w:rsid w:val="000C305D"/>
    <w:rsid w:val="000C337E"/>
    <w:rsid w:val="000C350A"/>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5BD"/>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2A5"/>
    <w:rsid w:val="000C6424"/>
    <w:rsid w:val="000C6481"/>
    <w:rsid w:val="000C664A"/>
    <w:rsid w:val="000C66C1"/>
    <w:rsid w:val="000C66EA"/>
    <w:rsid w:val="000C69F3"/>
    <w:rsid w:val="000C6B97"/>
    <w:rsid w:val="000C6C08"/>
    <w:rsid w:val="000C6D50"/>
    <w:rsid w:val="000C7153"/>
    <w:rsid w:val="000C71D2"/>
    <w:rsid w:val="000C7228"/>
    <w:rsid w:val="000C7264"/>
    <w:rsid w:val="000C72E0"/>
    <w:rsid w:val="000C7323"/>
    <w:rsid w:val="000C74C6"/>
    <w:rsid w:val="000C7509"/>
    <w:rsid w:val="000C753C"/>
    <w:rsid w:val="000C774F"/>
    <w:rsid w:val="000C780F"/>
    <w:rsid w:val="000C7858"/>
    <w:rsid w:val="000C7AA0"/>
    <w:rsid w:val="000C7D87"/>
    <w:rsid w:val="000D01C7"/>
    <w:rsid w:val="000D04F0"/>
    <w:rsid w:val="000D060A"/>
    <w:rsid w:val="000D072F"/>
    <w:rsid w:val="000D0767"/>
    <w:rsid w:val="000D08DD"/>
    <w:rsid w:val="000D09A5"/>
    <w:rsid w:val="000D0B80"/>
    <w:rsid w:val="000D0C27"/>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C20"/>
    <w:rsid w:val="000D1E76"/>
    <w:rsid w:val="000D1EEC"/>
    <w:rsid w:val="000D204C"/>
    <w:rsid w:val="000D20A6"/>
    <w:rsid w:val="000D2135"/>
    <w:rsid w:val="000D2184"/>
    <w:rsid w:val="000D2877"/>
    <w:rsid w:val="000D2983"/>
    <w:rsid w:val="000D29CF"/>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D3F"/>
    <w:rsid w:val="000D3FBA"/>
    <w:rsid w:val="000D401B"/>
    <w:rsid w:val="000D41BE"/>
    <w:rsid w:val="000D41F3"/>
    <w:rsid w:val="000D426B"/>
    <w:rsid w:val="000D4497"/>
    <w:rsid w:val="000D4609"/>
    <w:rsid w:val="000D46E2"/>
    <w:rsid w:val="000D4712"/>
    <w:rsid w:val="000D47DD"/>
    <w:rsid w:val="000D4903"/>
    <w:rsid w:val="000D4A17"/>
    <w:rsid w:val="000D4DF0"/>
    <w:rsid w:val="000D50D8"/>
    <w:rsid w:val="000D5238"/>
    <w:rsid w:val="000D5373"/>
    <w:rsid w:val="000D5404"/>
    <w:rsid w:val="000D5596"/>
    <w:rsid w:val="000D55E7"/>
    <w:rsid w:val="000D5853"/>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C58"/>
    <w:rsid w:val="000E1EF9"/>
    <w:rsid w:val="000E21A0"/>
    <w:rsid w:val="000E21A7"/>
    <w:rsid w:val="000E23F4"/>
    <w:rsid w:val="000E2659"/>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43"/>
    <w:rsid w:val="000E5395"/>
    <w:rsid w:val="000E55CF"/>
    <w:rsid w:val="000E59BA"/>
    <w:rsid w:val="000E5ACA"/>
    <w:rsid w:val="000E5AE2"/>
    <w:rsid w:val="000E5BB1"/>
    <w:rsid w:val="000E5C47"/>
    <w:rsid w:val="000E5D6A"/>
    <w:rsid w:val="000E5ECA"/>
    <w:rsid w:val="000E5F80"/>
    <w:rsid w:val="000E61B6"/>
    <w:rsid w:val="000E61E0"/>
    <w:rsid w:val="000E63CF"/>
    <w:rsid w:val="000E63D2"/>
    <w:rsid w:val="000E63E7"/>
    <w:rsid w:val="000E654E"/>
    <w:rsid w:val="000E656F"/>
    <w:rsid w:val="000E66D7"/>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12"/>
    <w:rsid w:val="000F0ECE"/>
    <w:rsid w:val="000F0F43"/>
    <w:rsid w:val="000F1062"/>
    <w:rsid w:val="000F130D"/>
    <w:rsid w:val="000F150D"/>
    <w:rsid w:val="000F153E"/>
    <w:rsid w:val="000F1611"/>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6F0"/>
    <w:rsid w:val="000F2765"/>
    <w:rsid w:val="000F2771"/>
    <w:rsid w:val="000F281B"/>
    <w:rsid w:val="000F2824"/>
    <w:rsid w:val="000F2A01"/>
    <w:rsid w:val="000F2D10"/>
    <w:rsid w:val="000F2E45"/>
    <w:rsid w:val="000F2E8F"/>
    <w:rsid w:val="000F2EBA"/>
    <w:rsid w:val="000F2FF0"/>
    <w:rsid w:val="000F3057"/>
    <w:rsid w:val="000F3291"/>
    <w:rsid w:val="000F32E1"/>
    <w:rsid w:val="000F350C"/>
    <w:rsid w:val="000F3542"/>
    <w:rsid w:val="000F355C"/>
    <w:rsid w:val="000F35A2"/>
    <w:rsid w:val="000F35A5"/>
    <w:rsid w:val="000F35D8"/>
    <w:rsid w:val="000F35F4"/>
    <w:rsid w:val="000F36AF"/>
    <w:rsid w:val="000F371F"/>
    <w:rsid w:val="000F382A"/>
    <w:rsid w:val="000F3846"/>
    <w:rsid w:val="000F39BF"/>
    <w:rsid w:val="000F3B60"/>
    <w:rsid w:val="000F3C2F"/>
    <w:rsid w:val="000F4241"/>
    <w:rsid w:val="000F4367"/>
    <w:rsid w:val="000F4389"/>
    <w:rsid w:val="000F43B2"/>
    <w:rsid w:val="000F45D9"/>
    <w:rsid w:val="000F4779"/>
    <w:rsid w:val="000F47A1"/>
    <w:rsid w:val="000F47D1"/>
    <w:rsid w:val="000F47D4"/>
    <w:rsid w:val="000F492C"/>
    <w:rsid w:val="000F4A59"/>
    <w:rsid w:val="000F4CE2"/>
    <w:rsid w:val="000F4DB3"/>
    <w:rsid w:val="000F4EA0"/>
    <w:rsid w:val="000F5026"/>
    <w:rsid w:val="000F50F7"/>
    <w:rsid w:val="000F5216"/>
    <w:rsid w:val="000F5250"/>
    <w:rsid w:val="000F5A35"/>
    <w:rsid w:val="000F5B02"/>
    <w:rsid w:val="000F5B38"/>
    <w:rsid w:val="000F5FF8"/>
    <w:rsid w:val="000F601A"/>
    <w:rsid w:val="000F6028"/>
    <w:rsid w:val="000F6160"/>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16"/>
    <w:rsid w:val="00102B4B"/>
    <w:rsid w:val="00102BA9"/>
    <w:rsid w:val="00102CE9"/>
    <w:rsid w:val="00102E06"/>
    <w:rsid w:val="00102F67"/>
    <w:rsid w:val="00103047"/>
    <w:rsid w:val="001030FE"/>
    <w:rsid w:val="001031C8"/>
    <w:rsid w:val="001033B2"/>
    <w:rsid w:val="0010358E"/>
    <w:rsid w:val="001035C7"/>
    <w:rsid w:val="0010369F"/>
    <w:rsid w:val="00103784"/>
    <w:rsid w:val="001037E9"/>
    <w:rsid w:val="00103908"/>
    <w:rsid w:val="00103CB9"/>
    <w:rsid w:val="00103E2F"/>
    <w:rsid w:val="00103E73"/>
    <w:rsid w:val="00104014"/>
    <w:rsid w:val="00104236"/>
    <w:rsid w:val="001043C6"/>
    <w:rsid w:val="0010441E"/>
    <w:rsid w:val="001046B8"/>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384"/>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0E3"/>
    <w:rsid w:val="001114EA"/>
    <w:rsid w:val="0011159A"/>
    <w:rsid w:val="0011179C"/>
    <w:rsid w:val="001118B9"/>
    <w:rsid w:val="00111973"/>
    <w:rsid w:val="001119DC"/>
    <w:rsid w:val="00111B86"/>
    <w:rsid w:val="00111BB3"/>
    <w:rsid w:val="00111D9A"/>
    <w:rsid w:val="001120CF"/>
    <w:rsid w:val="001121A9"/>
    <w:rsid w:val="00112230"/>
    <w:rsid w:val="00112246"/>
    <w:rsid w:val="00112382"/>
    <w:rsid w:val="001123E4"/>
    <w:rsid w:val="00112483"/>
    <w:rsid w:val="0011288D"/>
    <w:rsid w:val="00112AF9"/>
    <w:rsid w:val="00112C0B"/>
    <w:rsid w:val="00112CA9"/>
    <w:rsid w:val="00112F81"/>
    <w:rsid w:val="0011300E"/>
    <w:rsid w:val="0011336E"/>
    <w:rsid w:val="00113448"/>
    <w:rsid w:val="00113742"/>
    <w:rsid w:val="0011376F"/>
    <w:rsid w:val="0011382F"/>
    <w:rsid w:val="00113A45"/>
    <w:rsid w:val="001140DA"/>
    <w:rsid w:val="001142D9"/>
    <w:rsid w:val="001142EE"/>
    <w:rsid w:val="001143EE"/>
    <w:rsid w:val="001143F8"/>
    <w:rsid w:val="0011479B"/>
    <w:rsid w:val="00114B64"/>
    <w:rsid w:val="00114BA6"/>
    <w:rsid w:val="00114BA9"/>
    <w:rsid w:val="00114CEF"/>
    <w:rsid w:val="00114D6B"/>
    <w:rsid w:val="00114ED1"/>
    <w:rsid w:val="00114FC7"/>
    <w:rsid w:val="001151B8"/>
    <w:rsid w:val="001154E9"/>
    <w:rsid w:val="0011561C"/>
    <w:rsid w:val="00115659"/>
    <w:rsid w:val="0011571C"/>
    <w:rsid w:val="00115AFF"/>
    <w:rsid w:val="00115C3D"/>
    <w:rsid w:val="00115C3E"/>
    <w:rsid w:val="00115D1B"/>
    <w:rsid w:val="00115F5B"/>
    <w:rsid w:val="001160AB"/>
    <w:rsid w:val="00116415"/>
    <w:rsid w:val="001166C0"/>
    <w:rsid w:val="001167AA"/>
    <w:rsid w:val="00116A9C"/>
    <w:rsid w:val="00116B77"/>
    <w:rsid w:val="00116BDF"/>
    <w:rsid w:val="00116F6B"/>
    <w:rsid w:val="0011708D"/>
    <w:rsid w:val="001170FB"/>
    <w:rsid w:val="001172AB"/>
    <w:rsid w:val="00117493"/>
    <w:rsid w:val="001178C6"/>
    <w:rsid w:val="001179CA"/>
    <w:rsid w:val="00117A08"/>
    <w:rsid w:val="00117A61"/>
    <w:rsid w:val="00117AFB"/>
    <w:rsid w:val="00117CC8"/>
    <w:rsid w:val="00117DA5"/>
    <w:rsid w:val="00120462"/>
    <w:rsid w:val="0012054C"/>
    <w:rsid w:val="00120629"/>
    <w:rsid w:val="0012064F"/>
    <w:rsid w:val="00120942"/>
    <w:rsid w:val="00120ABC"/>
    <w:rsid w:val="00120CED"/>
    <w:rsid w:val="00120D23"/>
    <w:rsid w:val="00120E75"/>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0D5"/>
    <w:rsid w:val="0012334A"/>
    <w:rsid w:val="001233A8"/>
    <w:rsid w:val="001236EF"/>
    <w:rsid w:val="00123852"/>
    <w:rsid w:val="00123869"/>
    <w:rsid w:val="001238F3"/>
    <w:rsid w:val="001238FD"/>
    <w:rsid w:val="001239E9"/>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CB6"/>
    <w:rsid w:val="00125D36"/>
    <w:rsid w:val="00125DEC"/>
    <w:rsid w:val="00125E8E"/>
    <w:rsid w:val="00126031"/>
    <w:rsid w:val="001262D0"/>
    <w:rsid w:val="00126365"/>
    <w:rsid w:val="00126470"/>
    <w:rsid w:val="001264ED"/>
    <w:rsid w:val="00126518"/>
    <w:rsid w:val="00126738"/>
    <w:rsid w:val="0012687D"/>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0AD"/>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3B3"/>
    <w:rsid w:val="0013475B"/>
    <w:rsid w:val="001349CD"/>
    <w:rsid w:val="001349F6"/>
    <w:rsid w:val="00134A62"/>
    <w:rsid w:val="00134B5E"/>
    <w:rsid w:val="00134C83"/>
    <w:rsid w:val="00135010"/>
    <w:rsid w:val="0013516E"/>
    <w:rsid w:val="001352AC"/>
    <w:rsid w:val="00135348"/>
    <w:rsid w:val="001353BE"/>
    <w:rsid w:val="00135494"/>
    <w:rsid w:val="001354F3"/>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B60"/>
    <w:rsid w:val="00136DB8"/>
    <w:rsid w:val="00136F8A"/>
    <w:rsid w:val="00136F8E"/>
    <w:rsid w:val="00136FF1"/>
    <w:rsid w:val="00137051"/>
    <w:rsid w:val="00137087"/>
    <w:rsid w:val="00137140"/>
    <w:rsid w:val="001371BD"/>
    <w:rsid w:val="0013733D"/>
    <w:rsid w:val="001373F7"/>
    <w:rsid w:val="001374CE"/>
    <w:rsid w:val="0013756E"/>
    <w:rsid w:val="001375AE"/>
    <w:rsid w:val="00137766"/>
    <w:rsid w:val="0013795B"/>
    <w:rsid w:val="001379A3"/>
    <w:rsid w:val="00137D17"/>
    <w:rsid w:val="00137D50"/>
    <w:rsid w:val="00140371"/>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9B9"/>
    <w:rsid w:val="00141BE1"/>
    <w:rsid w:val="00141C1D"/>
    <w:rsid w:val="00141C47"/>
    <w:rsid w:val="00141DDE"/>
    <w:rsid w:val="00141EE4"/>
    <w:rsid w:val="00141F45"/>
    <w:rsid w:val="001421F8"/>
    <w:rsid w:val="0014222E"/>
    <w:rsid w:val="001422B8"/>
    <w:rsid w:val="001422EA"/>
    <w:rsid w:val="001423D5"/>
    <w:rsid w:val="0014265A"/>
    <w:rsid w:val="001426E4"/>
    <w:rsid w:val="00142B7F"/>
    <w:rsid w:val="00142D2B"/>
    <w:rsid w:val="00142E40"/>
    <w:rsid w:val="00142E7C"/>
    <w:rsid w:val="00142F7C"/>
    <w:rsid w:val="00143054"/>
    <w:rsid w:val="001430AA"/>
    <w:rsid w:val="00143131"/>
    <w:rsid w:val="00143176"/>
    <w:rsid w:val="001431B4"/>
    <w:rsid w:val="00143335"/>
    <w:rsid w:val="001433AC"/>
    <w:rsid w:val="001433BF"/>
    <w:rsid w:val="00143643"/>
    <w:rsid w:val="00143904"/>
    <w:rsid w:val="00143C61"/>
    <w:rsid w:val="00143E2E"/>
    <w:rsid w:val="00143F73"/>
    <w:rsid w:val="00143F7E"/>
    <w:rsid w:val="0014402A"/>
    <w:rsid w:val="001440C7"/>
    <w:rsid w:val="001443B5"/>
    <w:rsid w:val="001445FB"/>
    <w:rsid w:val="001446F2"/>
    <w:rsid w:val="0014470C"/>
    <w:rsid w:val="001447C0"/>
    <w:rsid w:val="00144932"/>
    <w:rsid w:val="001449E2"/>
    <w:rsid w:val="00144A18"/>
    <w:rsid w:val="00144CB8"/>
    <w:rsid w:val="00144CE4"/>
    <w:rsid w:val="00144D37"/>
    <w:rsid w:val="00144E5B"/>
    <w:rsid w:val="00144F5A"/>
    <w:rsid w:val="001450AE"/>
    <w:rsid w:val="001450B2"/>
    <w:rsid w:val="00145262"/>
    <w:rsid w:val="00145287"/>
    <w:rsid w:val="00145504"/>
    <w:rsid w:val="00145546"/>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12"/>
    <w:rsid w:val="00147723"/>
    <w:rsid w:val="0014786B"/>
    <w:rsid w:val="00147A5A"/>
    <w:rsid w:val="00147BCB"/>
    <w:rsid w:val="00147DDE"/>
    <w:rsid w:val="00147E96"/>
    <w:rsid w:val="00147F34"/>
    <w:rsid w:val="001500C5"/>
    <w:rsid w:val="001501FE"/>
    <w:rsid w:val="00150286"/>
    <w:rsid w:val="00150326"/>
    <w:rsid w:val="00150463"/>
    <w:rsid w:val="0015047A"/>
    <w:rsid w:val="001504AA"/>
    <w:rsid w:val="0015060F"/>
    <w:rsid w:val="00150A52"/>
    <w:rsid w:val="001510C1"/>
    <w:rsid w:val="001510D2"/>
    <w:rsid w:val="0015128F"/>
    <w:rsid w:val="001513B5"/>
    <w:rsid w:val="00151580"/>
    <w:rsid w:val="00151803"/>
    <w:rsid w:val="001518BB"/>
    <w:rsid w:val="00151A58"/>
    <w:rsid w:val="00151ADB"/>
    <w:rsid w:val="00151CB2"/>
    <w:rsid w:val="00151DA4"/>
    <w:rsid w:val="00151E45"/>
    <w:rsid w:val="0015213A"/>
    <w:rsid w:val="00152275"/>
    <w:rsid w:val="0015228D"/>
    <w:rsid w:val="0015233C"/>
    <w:rsid w:val="001525F8"/>
    <w:rsid w:val="001525FB"/>
    <w:rsid w:val="00152650"/>
    <w:rsid w:val="001527A1"/>
    <w:rsid w:val="00152A8F"/>
    <w:rsid w:val="00152D1F"/>
    <w:rsid w:val="00152D72"/>
    <w:rsid w:val="00152E60"/>
    <w:rsid w:val="001533CF"/>
    <w:rsid w:val="00153538"/>
    <w:rsid w:val="00153674"/>
    <w:rsid w:val="00153694"/>
    <w:rsid w:val="001538F0"/>
    <w:rsid w:val="0015392B"/>
    <w:rsid w:val="0015398C"/>
    <w:rsid w:val="001539CE"/>
    <w:rsid w:val="00153DDE"/>
    <w:rsid w:val="00153E1A"/>
    <w:rsid w:val="00153EB5"/>
    <w:rsid w:val="00153EDE"/>
    <w:rsid w:val="00154353"/>
    <w:rsid w:val="00154445"/>
    <w:rsid w:val="0015452B"/>
    <w:rsid w:val="0015454D"/>
    <w:rsid w:val="00154589"/>
    <w:rsid w:val="001545BD"/>
    <w:rsid w:val="00154775"/>
    <w:rsid w:val="00154855"/>
    <w:rsid w:val="001548BA"/>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B0B"/>
    <w:rsid w:val="0015613C"/>
    <w:rsid w:val="00156276"/>
    <w:rsid w:val="001562B9"/>
    <w:rsid w:val="001562BA"/>
    <w:rsid w:val="00156418"/>
    <w:rsid w:val="0015657E"/>
    <w:rsid w:val="001568A5"/>
    <w:rsid w:val="00156956"/>
    <w:rsid w:val="001569A8"/>
    <w:rsid w:val="00156B02"/>
    <w:rsid w:val="00156B16"/>
    <w:rsid w:val="00156B2D"/>
    <w:rsid w:val="00156CF0"/>
    <w:rsid w:val="00157225"/>
    <w:rsid w:val="00157302"/>
    <w:rsid w:val="00157387"/>
    <w:rsid w:val="001573BA"/>
    <w:rsid w:val="001573FF"/>
    <w:rsid w:val="0015795E"/>
    <w:rsid w:val="001579D1"/>
    <w:rsid w:val="001579FB"/>
    <w:rsid w:val="00157AED"/>
    <w:rsid w:val="00157E50"/>
    <w:rsid w:val="00157FED"/>
    <w:rsid w:val="00157FFA"/>
    <w:rsid w:val="00160164"/>
    <w:rsid w:val="00160371"/>
    <w:rsid w:val="001605F2"/>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B55"/>
    <w:rsid w:val="00162C50"/>
    <w:rsid w:val="00162C64"/>
    <w:rsid w:val="00162D39"/>
    <w:rsid w:val="00162E98"/>
    <w:rsid w:val="00163214"/>
    <w:rsid w:val="00163288"/>
    <w:rsid w:val="001636D5"/>
    <w:rsid w:val="001639D7"/>
    <w:rsid w:val="00163A7D"/>
    <w:rsid w:val="00163ACF"/>
    <w:rsid w:val="00163B03"/>
    <w:rsid w:val="00163B41"/>
    <w:rsid w:val="00163D45"/>
    <w:rsid w:val="00163DAF"/>
    <w:rsid w:val="00164032"/>
    <w:rsid w:val="0016416E"/>
    <w:rsid w:val="001642FD"/>
    <w:rsid w:val="00164350"/>
    <w:rsid w:val="001643C4"/>
    <w:rsid w:val="001644E7"/>
    <w:rsid w:val="0016460B"/>
    <w:rsid w:val="001649DD"/>
    <w:rsid w:val="001649E3"/>
    <w:rsid w:val="00164ACE"/>
    <w:rsid w:val="00164CDA"/>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95"/>
    <w:rsid w:val="001664C2"/>
    <w:rsid w:val="001664F0"/>
    <w:rsid w:val="0016651D"/>
    <w:rsid w:val="00166699"/>
    <w:rsid w:val="0016671F"/>
    <w:rsid w:val="00166E0A"/>
    <w:rsid w:val="00166EBB"/>
    <w:rsid w:val="00166F4E"/>
    <w:rsid w:val="00166FE5"/>
    <w:rsid w:val="00167126"/>
    <w:rsid w:val="00167327"/>
    <w:rsid w:val="001674E4"/>
    <w:rsid w:val="00167554"/>
    <w:rsid w:val="001675E1"/>
    <w:rsid w:val="00167622"/>
    <w:rsid w:val="0016780B"/>
    <w:rsid w:val="00167AB9"/>
    <w:rsid w:val="00167AD9"/>
    <w:rsid w:val="00167B0D"/>
    <w:rsid w:val="00167CEF"/>
    <w:rsid w:val="00167DFB"/>
    <w:rsid w:val="00167ECA"/>
    <w:rsid w:val="001700A3"/>
    <w:rsid w:val="001700EF"/>
    <w:rsid w:val="00170184"/>
    <w:rsid w:val="001701E3"/>
    <w:rsid w:val="0017058D"/>
    <w:rsid w:val="001705EB"/>
    <w:rsid w:val="001707DA"/>
    <w:rsid w:val="00170931"/>
    <w:rsid w:val="00170A11"/>
    <w:rsid w:val="00170B2E"/>
    <w:rsid w:val="00170B31"/>
    <w:rsid w:val="00170EB6"/>
    <w:rsid w:val="001711A8"/>
    <w:rsid w:val="0017131D"/>
    <w:rsid w:val="001714BE"/>
    <w:rsid w:val="001717E4"/>
    <w:rsid w:val="0017181D"/>
    <w:rsid w:val="0017182A"/>
    <w:rsid w:val="00171855"/>
    <w:rsid w:val="001718F0"/>
    <w:rsid w:val="00171A4A"/>
    <w:rsid w:val="00171D83"/>
    <w:rsid w:val="00171DB8"/>
    <w:rsid w:val="00171E20"/>
    <w:rsid w:val="00171E72"/>
    <w:rsid w:val="00171FE7"/>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4AD"/>
    <w:rsid w:val="001747BF"/>
    <w:rsid w:val="00174A38"/>
    <w:rsid w:val="00174EBC"/>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818"/>
    <w:rsid w:val="00176843"/>
    <w:rsid w:val="00176866"/>
    <w:rsid w:val="00176901"/>
    <w:rsid w:val="0017699A"/>
    <w:rsid w:val="00176B40"/>
    <w:rsid w:val="00176BF2"/>
    <w:rsid w:val="00176D5A"/>
    <w:rsid w:val="00176D7D"/>
    <w:rsid w:val="00176EC6"/>
    <w:rsid w:val="00176EF2"/>
    <w:rsid w:val="0017701C"/>
    <w:rsid w:val="001770C3"/>
    <w:rsid w:val="00177329"/>
    <w:rsid w:val="001773C5"/>
    <w:rsid w:val="0017761A"/>
    <w:rsid w:val="0017777A"/>
    <w:rsid w:val="00177A23"/>
    <w:rsid w:val="00177AE4"/>
    <w:rsid w:val="00177C62"/>
    <w:rsid w:val="00177D04"/>
    <w:rsid w:val="00180137"/>
    <w:rsid w:val="0018014A"/>
    <w:rsid w:val="00180757"/>
    <w:rsid w:val="001808C4"/>
    <w:rsid w:val="00180900"/>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14F"/>
    <w:rsid w:val="00182361"/>
    <w:rsid w:val="001825F1"/>
    <w:rsid w:val="00182827"/>
    <w:rsid w:val="0018297E"/>
    <w:rsid w:val="00182AA0"/>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425"/>
    <w:rsid w:val="0018462B"/>
    <w:rsid w:val="0018463E"/>
    <w:rsid w:val="0018471F"/>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2F"/>
    <w:rsid w:val="00187480"/>
    <w:rsid w:val="0018764B"/>
    <w:rsid w:val="0018787A"/>
    <w:rsid w:val="001878D0"/>
    <w:rsid w:val="00187A21"/>
    <w:rsid w:val="00187A6A"/>
    <w:rsid w:val="00187B6B"/>
    <w:rsid w:val="00187BE7"/>
    <w:rsid w:val="00187C6B"/>
    <w:rsid w:val="00187CFA"/>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4D4"/>
    <w:rsid w:val="00191616"/>
    <w:rsid w:val="0019178C"/>
    <w:rsid w:val="001919C5"/>
    <w:rsid w:val="00191BB3"/>
    <w:rsid w:val="00191E89"/>
    <w:rsid w:val="00191FA0"/>
    <w:rsid w:val="00191FA1"/>
    <w:rsid w:val="00192003"/>
    <w:rsid w:val="00192017"/>
    <w:rsid w:val="001920A2"/>
    <w:rsid w:val="0019213A"/>
    <w:rsid w:val="001923C9"/>
    <w:rsid w:val="0019248F"/>
    <w:rsid w:val="00192619"/>
    <w:rsid w:val="00192904"/>
    <w:rsid w:val="001929F0"/>
    <w:rsid w:val="00192DA3"/>
    <w:rsid w:val="00192DC5"/>
    <w:rsid w:val="00192F7D"/>
    <w:rsid w:val="0019346C"/>
    <w:rsid w:val="0019349C"/>
    <w:rsid w:val="001934A5"/>
    <w:rsid w:val="00193543"/>
    <w:rsid w:val="00193723"/>
    <w:rsid w:val="00193764"/>
    <w:rsid w:val="00193997"/>
    <w:rsid w:val="001939B1"/>
    <w:rsid w:val="00193C70"/>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B"/>
    <w:rsid w:val="001A001F"/>
    <w:rsid w:val="001A009D"/>
    <w:rsid w:val="001A017F"/>
    <w:rsid w:val="001A0348"/>
    <w:rsid w:val="001A036B"/>
    <w:rsid w:val="001A0646"/>
    <w:rsid w:val="001A06D3"/>
    <w:rsid w:val="001A0723"/>
    <w:rsid w:val="001A0761"/>
    <w:rsid w:val="001A07BD"/>
    <w:rsid w:val="001A081B"/>
    <w:rsid w:val="001A08D8"/>
    <w:rsid w:val="001A1039"/>
    <w:rsid w:val="001A164B"/>
    <w:rsid w:val="001A167F"/>
    <w:rsid w:val="001A1783"/>
    <w:rsid w:val="001A17F4"/>
    <w:rsid w:val="001A1B11"/>
    <w:rsid w:val="001A1E77"/>
    <w:rsid w:val="001A2054"/>
    <w:rsid w:val="001A2101"/>
    <w:rsid w:val="001A2332"/>
    <w:rsid w:val="001A286D"/>
    <w:rsid w:val="001A2C32"/>
    <w:rsid w:val="001A2DFE"/>
    <w:rsid w:val="001A2E51"/>
    <w:rsid w:val="001A2F98"/>
    <w:rsid w:val="001A2FA2"/>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86F"/>
    <w:rsid w:val="001A49A0"/>
    <w:rsid w:val="001A49C0"/>
    <w:rsid w:val="001A4B6B"/>
    <w:rsid w:val="001A4B72"/>
    <w:rsid w:val="001A4DC0"/>
    <w:rsid w:val="001A4E97"/>
    <w:rsid w:val="001A4EC5"/>
    <w:rsid w:val="001A4FC2"/>
    <w:rsid w:val="001A4FCE"/>
    <w:rsid w:val="001A51DF"/>
    <w:rsid w:val="001A5236"/>
    <w:rsid w:val="001A5244"/>
    <w:rsid w:val="001A556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A7DF1"/>
    <w:rsid w:val="001A7F15"/>
    <w:rsid w:val="001B0010"/>
    <w:rsid w:val="001B004C"/>
    <w:rsid w:val="001B0076"/>
    <w:rsid w:val="001B01D3"/>
    <w:rsid w:val="001B0222"/>
    <w:rsid w:val="001B0331"/>
    <w:rsid w:val="001B034F"/>
    <w:rsid w:val="001B036A"/>
    <w:rsid w:val="001B0473"/>
    <w:rsid w:val="001B05EE"/>
    <w:rsid w:val="001B05FA"/>
    <w:rsid w:val="001B0757"/>
    <w:rsid w:val="001B07F4"/>
    <w:rsid w:val="001B0852"/>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CB3"/>
    <w:rsid w:val="001B1E27"/>
    <w:rsid w:val="001B21C6"/>
    <w:rsid w:val="001B23AA"/>
    <w:rsid w:val="001B2430"/>
    <w:rsid w:val="001B2579"/>
    <w:rsid w:val="001B2632"/>
    <w:rsid w:val="001B267B"/>
    <w:rsid w:val="001B27F6"/>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02"/>
    <w:rsid w:val="001B40A3"/>
    <w:rsid w:val="001B41C2"/>
    <w:rsid w:val="001B41E9"/>
    <w:rsid w:val="001B437C"/>
    <w:rsid w:val="001B43D4"/>
    <w:rsid w:val="001B447D"/>
    <w:rsid w:val="001B478C"/>
    <w:rsid w:val="001B47E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B59"/>
    <w:rsid w:val="001C1D56"/>
    <w:rsid w:val="001C1EB1"/>
    <w:rsid w:val="001C201C"/>
    <w:rsid w:val="001C2281"/>
    <w:rsid w:val="001C234D"/>
    <w:rsid w:val="001C251A"/>
    <w:rsid w:val="001C2550"/>
    <w:rsid w:val="001C294B"/>
    <w:rsid w:val="001C29C2"/>
    <w:rsid w:val="001C2B8A"/>
    <w:rsid w:val="001C2BEE"/>
    <w:rsid w:val="001C2E71"/>
    <w:rsid w:val="001C3269"/>
    <w:rsid w:val="001C3292"/>
    <w:rsid w:val="001C34A8"/>
    <w:rsid w:val="001C351D"/>
    <w:rsid w:val="001C35E4"/>
    <w:rsid w:val="001C36A1"/>
    <w:rsid w:val="001C36BB"/>
    <w:rsid w:val="001C3E91"/>
    <w:rsid w:val="001C3FC8"/>
    <w:rsid w:val="001C401A"/>
    <w:rsid w:val="001C4219"/>
    <w:rsid w:val="001C45CE"/>
    <w:rsid w:val="001C4705"/>
    <w:rsid w:val="001C474A"/>
    <w:rsid w:val="001C4DF6"/>
    <w:rsid w:val="001C4F0E"/>
    <w:rsid w:val="001C4F4F"/>
    <w:rsid w:val="001C4F61"/>
    <w:rsid w:val="001C4FBF"/>
    <w:rsid w:val="001C50E2"/>
    <w:rsid w:val="001C5186"/>
    <w:rsid w:val="001C52D6"/>
    <w:rsid w:val="001C54A9"/>
    <w:rsid w:val="001C564C"/>
    <w:rsid w:val="001C5A7D"/>
    <w:rsid w:val="001C5CE7"/>
    <w:rsid w:val="001C5F63"/>
    <w:rsid w:val="001C5FC0"/>
    <w:rsid w:val="001C65B2"/>
    <w:rsid w:val="001C690A"/>
    <w:rsid w:val="001C69F6"/>
    <w:rsid w:val="001C6B57"/>
    <w:rsid w:val="001C6C08"/>
    <w:rsid w:val="001C6C72"/>
    <w:rsid w:val="001C6CDE"/>
    <w:rsid w:val="001C6DBD"/>
    <w:rsid w:val="001C6FA6"/>
    <w:rsid w:val="001C70A8"/>
    <w:rsid w:val="001C70D5"/>
    <w:rsid w:val="001C71FD"/>
    <w:rsid w:val="001C731A"/>
    <w:rsid w:val="001C7797"/>
    <w:rsid w:val="001C784B"/>
    <w:rsid w:val="001C7A13"/>
    <w:rsid w:val="001C7A6B"/>
    <w:rsid w:val="001C7B08"/>
    <w:rsid w:val="001C7C42"/>
    <w:rsid w:val="001C7CEF"/>
    <w:rsid w:val="001C7F0B"/>
    <w:rsid w:val="001D01DA"/>
    <w:rsid w:val="001D078C"/>
    <w:rsid w:val="001D07CA"/>
    <w:rsid w:val="001D0B52"/>
    <w:rsid w:val="001D0B99"/>
    <w:rsid w:val="001D0BC0"/>
    <w:rsid w:val="001D0C9B"/>
    <w:rsid w:val="001D0EC0"/>
    <w:rsid w:val="001D116F"/>
    <w:rsid w:val="001D13EC"/>
    <w:rsid w:val="001D145A"/>
    <w:rsid w:val="001D14CF"/>
    <w:rsid w:val="001D15A7"/>
    <w:rsid w:val="001D16FA"/>
    <w:rsid w:val="001D1850"/>
    <w:rsid w:val="001D18FE"/>
    <w:rsid w:val="001D1A0A"/>
    <w:rsid w:val="001D1C12"/>
    <w:rsid w:val="001D1D58"/>
    <w:rsid w:val="001D1DEC"/>
    <w:rsid w:val="001D1F5B"/>
    <w:rsid w:val="001D1F99"/>
    <w:rsid w:val="001D1FF5"/>
    <w:rsid w:val="001D1FFA"/>
    <w:rsid w:val="001D258F"/>
    <w:rsid w:val="001D2668"/>
    <w:rsid w:val="001D272C"/>
    <w:rsid w:val="001D279B"/>
    <w:rsid w:val="001D285E"/>
    <w:rsid w:val="001D2CDA"/>
    <w:rsid w:val="001D2D76"/>
    <w:rsid w:val="001D2E04"/>
    <w:rsid w:val="001D31C7"/>
    <w:rsid w:val="001D31E6"/>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219"/>
    <w:rsid w:val="001D6337"/>
    <w:rsid w:val="001D6350"/>
    <w:rsid w:val="001D6419"/>
    <w:rsid w:val="001D6548"/>
    <w:rsid w:val="001D6565"/>
    <w:rsid w:val="001D6643"/>
    <w:rsid w:val="001D66C8"/>
    <w:rsid w:val="001D66DE"/>
    <w:rsid w:val="001D67F3"/>
    <w:rsid w:val="001D68DA"/>
    <w:rsid w:val="001D6A1A"/>
    <w:rsid w:val="001D6ADF"/>
    <w:rsid w:val="001D6C14"/>
    <w:rsid w:val="001D6C5A"/>
    <w:rsid w:val="001D6CC6"/>
    <w:rsid w:val="001D6D13"/>
    <w:rsid w:val="001D7072"/>
    <w:rsid w:val="001D731D"/>
    <w:rsid w:val="001D7331"/>
    <w:rsid w:val="001D7514"/>
    <w:rsid w:val="001D7575"/>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1C"/>
    <w:rsid w:val="001E2E79"/>
    <w:rsid w:val="001E2ED9"/>
    <w:rsid w:val="001E2EFE"/>
    <w:rsid w:val="001E2FC4"/>
    <w:rsid w:val="001E3006"/>
    <w:rsid w:val="001E3096"/>
    <w:rsid w:val="001E30F6"/>
    <w:rsid w:val="001E3391"/>
    <w:rsid w:val="001E387F"/>
    <w:rsid w:val="001E38CE"/>
    <w:rsid w:val="001E3AFE"/>
    <w:rsid w:val="001E3BEA"/>
    <w:rsid w:val="001E3D25"/>
    <w:rsid w:val="001E3D84"/>
    <w:rsid w:val="001E3DD7"/>
    <w:rsid w:val="001E3E62"/>
    <w:rsid w:val="001E3E76"/>
    <w:rsid w:val="001E3EB2"/>
    <w:rsid w:val="001E3EEF"/>
    <w:rsid w:val="001E3FE6"/>
    <w:rsid w:val="001E4038"/>
    <w:rsid w:val="001E414C"/>
    <w:rsid w:val="001E42C1"/>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AB"/>
    <w:rsid w:val="001E56B8"/>
    <w:rsid w:val="001E5749"/>
    <w:rsid w:val="001E58B3"/>
    <w:rsid w:val="001E58C0"/>
    <w:rsid w:val="001E598C"/>
    <w:rsid w:val="001E59E7"/>
    <w:rsid w:val="001E5A10"/>
    <w:rsid w:val="001E5A65"/>
    <w:rsid w:val="001E5B19"/>
    <w:rsid w:val="001E5B23"/>
    <w:rsid w:val="001E5C15"/>
    <w:rsid w:val="001E5C46"/>
    <w:rsid w:val="001E611D"/>
    <w:rsid w:val="001E6154"/>
    <w:rsid w:val="001E61AE"/>
    <w:rsid w:val="001E6285"/>
    <w:rsid w:val="001E6368"/>
    <w:rsid w:val="001E64BE"/>
    <w:rsid w:val="001E653E"/>
    <w:rsid w:val="001E67E3"/>
    <w:rsid w:val="001E67FC"/>
    <w:rsid w:val="001E6AA2"/>
    <w:rsid w:val="001E6BE5"/>
    <w:rsid w:val="001E7250"/>
    <w:rsid w:val="001E7266"/>
    <w:rsid w:val="001E774F"/>
    <w:rsid w:val="001E7BD1"/>
    <w:rsid w:val="001E7D6D"/>
    <w:rsid w:val="001E7DED"/>
    <w:rsid w:val="001E7F15"/>
    <w:rsid w:val="001E7F58"/>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11"/>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EF8"/>
    <w:rsid w:val="001F2F66"/>
    <w:rsid w:val="001F3017"/>
    <w:rsid w:val="001F308C"/>
    <w:rsid w:val="001F327B"/>
    <w:rsid w:val="001F3532"/>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711"/>
    <w:rsid w:val="001F5917"/>
    <w:rsid w:val="001F5D13"/>
    <w:rsid w:val="001F603A"/>
    <w:rsid w:val="001F63FD"/>
    <w:rsid w:val="001F65AB"/>
    <w:rsid w:val="001F6631"/>
    <w:rsid w:val="001F67E7"/>
    <w:rsid w:val="001F69F5"/>
    <w:rsid w:val="001F6A57"/>
    <w:rsid w:val="001F7090"/>
    <w:rsid w:val="001F725A"/>
    <w:rsid w:val="001F72AC"/>
    <w:rsid w:val="001F7308"/>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3D5"/>
    <w:rsid w:val="00202484"/>
    <w:rsid w:val="0020270D"/>
    <w:rsid w:val="00202747"/>
    <w:rsid w:val="0020276F"/>
    <w:rsid w:val="00202787"/>
    <w:rsid w:val="0020298D"/>
    <w:rsid w:val="0020299D"/>
    <w:rsid w:val="00202AF0"/>
    <w:rsid w:val="00202BD3"/>
    <w:rsid w:val="00202EBD"/>
    <w:rsid w:val="0020301C"/>
    <w:rsid w:val="002030F6"/>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3FFC"/>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0C6"/>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3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C90"/>
    <w:rsid w:val="00213E28"/>
    <w:rsid w:val="00213ECA"/>
    <w:rsid w:val="00213F4F"/>
    <w:rsid w:val="00214171"/>
    <w:rsid w:val="00214172"/>
    <w:rsid w:val="002141DF"/>
    <w:rsid w:val="00214332"/>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A47"/>
    <w:rsid w:val="00215BB9"/>
    <w:rsid w:val="00215C34"/>
    <w:rsid w:val="00215C78"/>
    <w:rsid w:val="00215CBE"/>
    <w:rsid w:val="00215F99"/>
    <w:rsid w:val="002161DF"/>
    <w:rsid w:val="002163D2"/>
    <w:rsid w:val="002164F9"/>
    <w:rsid w:val="002165AD"/>
    <w:rsid w:val="0021683E"/>
    <w:rsid w:val="00216AA6"/>
    <w:rsid w:val="00216C8C"/>
    <w:rsid w:val="00216D79"/>
    <w:rsid w:val="00216E82"/>
    <w:rsid w:val="00216E85"/>
    <w:rsid w:val="0021721D"/>
    <w:rsid w:val="002173CE"/>
    <w:rsid w:val="002173DB"/>
    <w:rsid w:val="0021740A"/>
    <w:rsid w:val="002175D3"/>
    <w:rsid w:val="00217B05"/>
    <w:rsid w:val="00217B0B"/>
    <w:rsid w:val="00217B32"/>
    <w:rsid w:val="00217B3F"/>
    <w:rsid w:val="00217C2F"/>
    <w:rsid w:val="00217D01"/>
    <w:rsid w:val="00217D0D"/>
    <w:rsid w:val="00217D23"/>
    <w:rsid w:val="00220165"/>
    <w:rsid w:val="00220217"/>
    <w:rsid w:val="0022023B"/>
    <w:rsid w:val="00220328"/>
    <w:rsid w:val="0022052D"/>
    <w:rsid w:val="002205E1"/>
    <w:rsid w:val="00220710"/>
    <w:rsid w:val="00220E83"/>
    <w:rsid w:val="00220F97"/>
    <w:rsid w:val="00221192"/>
    <w:rsid w:val="002212A6"/>
    <w:rsid w:val="002212B1"/>
    <w:rsid w:val="0022150E"/>
    <w:rsid w:val="00221921"/>
    <w:rsid w:val="002219EC"/>
    <w:rsid w:val="00221B22"/>
    <w:rsid w:val="00221D16"/>
    <w:rsid w:val="00221D7C"/>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6F6"/>
    <w:rsid w:val="002258A0"/>
    <w:rsid w:val="00225A19"/>
    <w:rsid w:val="00225B67"/>
    <w:rsid w:val="00225B7C"/>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A89"/>
    <w:rsid w:val="00230E5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DBA"/>
    <w:rsid w:val="00234E86"/>
    <w:rsid w:val="00234F14"/>
    <w:rsid w:val="00235047"/>
    <w:rsid w:val="002350E9"/>
    <w:rsid w:val="002351EA"/>
    <w:rsid w:val="00235518"/>
    <w:rsid w:val="002356D0"/>
    <w:rsid w:val="00235784"/>
    <w:rsid w:val="00235785"/>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C3"/>
    <w:rsid w:val="002374E4"/>
    <w:rsid w:val="0023794D"/>
    <w:rsid w:val="00237A03"/>
    <w:rsid w:val="00237AC4"/>
    <w:rsid w:val="00237BE9"/>
    <w:rsid w:val="00237FC7"/>
    <w:rsid w:val="002402A9"/>
    <w:rsid w:val="002403F3"/>
    <w:rsid w:val="0024040D"/>
    <w:rsid w:val="002405A6"/>
    <w:rsid w:val="00240B92"/>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7A"/>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4E41"/>
    <w:rsid w:val="002450D4"/>
    <w:rsid w:val="00245229"/>
    <w:rsid w:val="002454E1"/>
    <w:rsid w:val="002457AD"/>
    <w:rsid w:val="00245A27"/>
    <w:rsid w:val="00245A74"/>
    <w:rsid w:val="00245B7E"/>
    <w:rsid w:val="00245F56"/>
    <w:rsid w:val="00245F83"/>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7D8"/>
    <w:rsid w:val="00247930"/>
    <w:rsid w:val="00247BCC"/>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5"/>
    <w:rsid w:val="0025466B"/>
    <w:rsid w:val="00254722"/>
    <w:rsid w:val="0025486C"/>
    <w:rsid w:val="00254C73"/>
    <w:rsid w:val="00254E82"/>
    <w:rsid w:val="002551C0"/>
    <w:rsid w:val="002551F4"/>
    <w:rsid w:val="002556AA"/>
    <w:rsid w:val="00255861"/>
    <w:rsid w:val="002558D3"/>
    <w:rsid w:val="00255DDF"/>
    <w:rsid w:val="00255F02"/>
    <w:rsid w:val="0025637E"/>
    <w:rsid w:val="002563DE"/>
    <w:rsid w:val="00256457"/>
    <w:rsid w:val="00256545"/>
    <w:rsid w:val="002565B6"/>
    <w:rsid w:val="00256687"/>
    <w:rsid w:val="002566FD"/>
    <w:rsid w:val="00256742"/>
    <w:rsid w:val="002567BF"/>
    <w:rsid w:val="002568DB"/>
    <w:rsid w:val="00256BE9"/>
    <w:rsid w:val="00256C9D"/>
    <w:rsid w:val="00256CF3"/>
    <w:rsid w:val="00256F67"/>
    <w:rsid w:val="00256FE3"/>
    <w:rsid w:val="00257022"/>
    <w:rsid w:val="0025715C"/>
    <w:rsid w:val="0025716E"/>
    <w:rsid w:val="00257973"/>
    <w:rsid w:val="0026002A"/>
    <w:rsid w:val="002600A6"/>
    <w:rsid w:val="002600FE"/>
    <w:rsid w:val="0026046D"/>
    <w:rsid w:val="002606D8"/>
    <w:rsid w:val="002609AE"/>
    <w:rsid w:val="00260B2C"/>
    <w:rsid w:val="00260E74"/>
    <w:rsid w:val="00260F1D"/>
    <w:rsid w:val="00261137"/>
    <w:rsid w:val="002611A9"/>
    <w:rsid w:val="0026126D"/>
    <w:rsid w:val="00261304"/>
    <w:rsid w:val="00261529"/>
    <w:rsid w:val="0026164C"/>
    <w:rsid w:val="002618CA"/>
    <w:rsid w:val="00261A63"/>
    <w:rsid w:val="00261A67"/>
    <w:rsid w:val="00261C75"/>
    <w:rsid w:val="00261D7D"/>
    <w:rsid w:val="00261E49"/>
    <w:rsid w:val="00261EA1"/>
    <w:rsid w:val="00261F6F"/>
    <w:rsid w:val="00261F7C"/>
    <w:rsid w:val="00262127"/>
    <w:rsid w:val="002624B2"/>
    <w:rsid w:val="00262573"/>
    <w:rsid w:val="002626FC"/>
    <w:rsid w:val="00262749"/>
    <w:rsid w:val="00262A4C"/>
    <w:rsid w:val="00262B51"/>
    <w:rsid w:val="00262C8A"/>
    <w:rsid w:val="00262CED"/>
    <w:rsid w:val="00262EC8"/>
    <w:rsid w:val="00262EF9"/>
    <w:rsid w:val="002630A3"/>
    <w:rsid w:val="002631AD"/>
    <w:rsid w:val="002631DD"/>
    <w:rsid w:val="002632F2"/>
    <w:rsid w:val="002634F7"/>
    <w:rsid w:val="0026362A"/>
    <w:rsid w:val="00263631"/>
    <w:rsid w:val="002636AA"/>
    <w:rsid w:val="002637E4"/>
    <w:rsid w:val="00263803"/>
    <w:rsid w:val="0026387A"/>
    <w:rsid w:val="00263ACC"/>
    <w:rsid w:val="00263C10"/>
    <w:rsid w:val="00263D00"/>
    <w:rsid w:val="00263D1F"/>
    <w:rsid w:val="00263D25"/>
    <w:rsid w:val="00263D89"/>
    <w:rsid w:val="00263DA5"/>
    <w:rsid w:val="00263E34"/>
    <w:rsid w:val="00263FCB"/>
    <w:rsid w:val="00264035"/>
    <w:rsid w:val="0026423D"/>
    <w:rsid w:val="0026441C"/>
    <w:rsid w:val="00264543"/>
    <w:rsid w:val="00264872"/>
    <w:rsid w:val="0026499E"/>
    <w:rsid w:val="00264B60"/>
    <w:rsid w:val="00264BEF"/>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1A9"/>
    <w:rsid w:val="00270286"/>
    <w:rsid w:val="00270387"/>
    <w:rsid w:val="00270395"/>
    <w:rsid w:val="0027041E"/>
    <w:rsid w:val="00270461"/>
    <w:rsid w:val="00270886"/>
    <w:rsid w:val="00270AD2"/>
    <w:rsid w:val="00270B15"/>
    <w:rsid w:val="00270C86"/>
    <w:rsid w:val="00270CD3"/>
    <w:rsid w:val="00270CF2"/>
    <w:rsid w:val="00270CFF"/>
    <w:rsid w:val="00270D44"/>
    <w:rsid w:val="00270EE9"/>
    <w:rsid w:val="00270F59"/>
    <w:rsid w:val="002710D2"/>
    <w:rsid w:val="00271113"/>
    <w:rsid w:val="0027112C"/>
    <w:rsid w:val="00271364"/>
    <w:rsid w:val="002714BF"/>
    <w:rsid w:val="002715D6"/>
    <w:rsid w:val="002716F3"/>
    <w:rsid w:val="002716FE"/>
    <w:rsid w:val="00271761"/>
    <w:rsid w:val="002717CE"/>
    <w:rsid w:val="00271C27"/>
    <w:rsid w:val="00271C9D"/>
    <w:rsid w:val="00271EE9"/>
    <w:rsid w:val="00271F4D"/>
    <w:rsid w:val="002721BE"/>
    <w:rsid w:val="002721F4"/>
    <w:rsid w:val="002721FA"/>
    <w:rsid w:val="00272535"/>
    <w:rsid w:val="00272669"/>
    <w:rsid w:val="00272A93"/>
    <w:rsid w:val="00272CF4"/>
    <w:rsid w:val="00272DA7"/>
    <w:rsid w:val="002730E0"/>
    <w:rsid w:val="00273164"/>
    <w:rsid w:val="00273291"/>
    <w:rsid w:val="0027362A"/>
    <w:rsid w:val="0027373C"/>
    <w:rsid w:val="00273873"/>
    <w:rsid w:val="00273CC1"/>
    <w:rsid w:val="00273E6B"/>
    <w:rsid w:val="00274027"/>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B4"/>
    <w:rsid w:val="00281ACC"/>
    <w:rsid w:val="00281E9E"/>
    <w:rsid w:val="00281EC0"/>
    <w:rsid w:val="00282226"/>
    <w:rsid w:val="002823B1"/>
    <w:rsid w:val="002823FB"/>
    <w:rsid w:val="00282490"/>
    <w:rsid w:val="002824C4"/>
    <w:rsid w:val="00282575"/>
    <w:rsid w:val="00282720"/>
    <w:rsid w:val="00282767"/>
    <w:rsid w:val="0028280E"/>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01"/>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DDE"/>
    <w:rsid w:val="00287ED9"/>
    <w:rsid w:val="00287F27"/>
    <w:rsid w:val="00290010"/>
    <w:rsid w:val="0029012E"/>
    <w:rsid w:val="002901B7"/>
    <w:rsid w:val="0029033D"/>
    <w:rsid w:val="002905D9"/>
    <w:rsid w:val="0029095E"/>
    <w:rsid w:val="00290AA1"/>
    <w:rsid w:val="00290BD3"/>
    <w:rsid w:val="00290D83"/>
    <w:rsid w:val="00290DCE"/>
    <w:rsid w:val="00290E3F"/>
    <w:rsid w:val="00290F0A"/>
    <w:rsid w:val="00290FA0"/>
    <w:rsid w:val="0029110B"/>
    <w:rsid w:val="0029131D"/>
    <w:rsid w:val="00291423"/>
    <w:rsid w:val="0029142D"/>
    <w:rsid w:val="00291531"/>
    <w:rsid w:val="002915B5"/>
    <w:rsid w:val="002915B6"/>
    <w:rsid w:val="00291604"/>
    <w:rsid w:val="002917B8"/>
    <w:rsid w:val="002917BF"/>
    <w:rsid w:val="00291914"/>
    <w:rsid w:val="00291BFF"/>
    <w:rsid w:val="00291CE7"/>
    <w:rsid w:val="00291E3B"/>
    <w:rsid w:val="00291EBE"/>
    <w:rsid w:val="00291FF4"/>
    <w:rsid w:val="00292153"/>
    <w:rsid w:val="002923BE"/>
    <w:rsid w:val="0029244A"/>
    <w:rsid w:val="00292525"/>
    <w:rsid w:val="00292598"/>
    <w:rsid w:val="002925E8"/>
    <w:rsid w:val="00292610"/>
    <w:rsid w:val="00292A36"/>
    <w:rsid w:val="00292AE3"/>
    <w:rsid w:val="00292C0A"/>
    <w:rsid w:val="00292F3A"/>
    <w:rsid w:val="002930C8"/>
    <w:rsid w:val="002930D2"/>
    <w:rsid w:val="00293175"/>
    <w:rsid w:val="0029335D"/>
    <w:rsid w:val="00293571"/>
    <w:rsid w:val="002935CE"/>
    <w:rsid w:val="00293738"/>
    <w:rsid w:val="002937CB"/>
    <w:rsid w:val="00293A38"/>
    <w:rsid w:val="00293A64"/>
    <w:rsid w:val="00293A7E"/>
    <w:rsid w:val="00293B46"/>
    <w:rsid w:val="00293E97"/>
    <w:rsid w:val="002940FE"/>
    <w:rsid w:val="00294419"/>
    <w:rsid w:val="00294489"/>
    <w:rsid w:val="00294503"/>
    <w:rsid w:val="00294652"/>
    <w:rsid w:val="00294715"/>
    <w:rsid w:val="00294853"/>
    <w:rsid w:val="002948B3"/>
    <w:rsid w:val="002949F2"/>
    <w:rsid w:val="002949FD"/>
    <w:rsid w:val="00294C66"/>
    <w:rsid w:val="00294D2C"/>
    <w:rsid w:val="00294EC2"/>
    <w:rsid w:val="00295086"/>
    <w:rsid w:val="0029518C"/>
    <w:rsid w:val="002951C8"/>
    <w:rsid w:val="00295662"/>
    <w:rsid w:val="00295788"/>
    <w:rsid w:val="002958E3"/>
    <w:rsid w:val="002958F2"/>
    <w:rsid w:val="002959FA"/>
    <w:rsid w:val="00295BF0"/>
    <w:rsid w:val="00295C5A"/>
    <w:rsid w:val="00295E2E"/>
    <w:rsid w:val="00295F68"/>
    <w:rsid w:val="002960F3"/>
    <w:rsid w:val="002962A4"/>
    <w:rsid w:val="00296472"/>
    <w:rsid w:val="002965FF"/>
    <w:rsid w:val="00296723"/>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7"/>
    <w:rsid w:val="002A02C9"/>
    <w:rsid w:val="002A032A"/>
    <w:rsid w:val="002A03BE"/>
    <w:rsid w:val="002A0469"/>
    <w:rsid w:val="002A0494"/>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15"/>
    <w:rsid w:val="002A2B8C"/>
    <w:rsid w:val="002A2B98"/>
    <w:rsid w:val="002A2D8E"/>
    <w:rsid w:val="002A2EE7"/>
    <w:rsid w:val="002A2F41"/>
    <w:rsid w:val="002A2FB4"/>
    <w:rsid w:val="002A31B3"/>
    <w:rsid w:val="002A34AF"/>
    <w:rsid w:val="002A3906"/>
    <w:rsid w:val="002A39D0"/>
    <w:rsid w:val="002A3B93"/>
    <w:rsid w:val="002A3D96"/>
    <w:rsid w:val="002A3E01"/>
    <w:rsid w:val="002A3E35"/>
    <w:rsid w:val="002A4130"/>
    <w:rsid w:val="002A42D8"/>
    <w:rsid w:val="002A44B9"/>
    <w:rsid w:val="002A4574"/>
    <w:rsid w:val="002A461C"/>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E66"/>
    <w:rsid w:val="002A5F05"/>
    <w:rsid w:val="002A645D"/>
    <w:rsid w:val="002A64DF"/>
    <w:rsid w:val="002A675E"/>
    <w:rsid w:val="002A6877"/>
    <w:rsid w:val="002A687B"/>
    <w:rsid w:val="002A69DC"/>
    <w:rsid w:val="002A6A03"/>
    <w:rsid w:val="002A6B59"/>
    <w:rsid w:val="002A6C09"/>
    <w:rsid w:val="002A6C34"/>
    <w:rsid w:val="002A6D2C"/>
    <w:rsid w:val="002A6E3D"/>
    <w:rsid w:val="002A6E9D"/>
    <w:rsid w:val="002A6F0C"/>
    <w:rsid w:val="002A6FAC"/>
    <w:rsid w:val="002A70F0"/>
    <w:rsid w:val="002A729D"/>
    <w:rsid w:val="002A74BF"/>
    <w:rsid w:val="002A7614"/>
    <w:rsid w:val="002A767F"/>
    <w:rsid w:val="002A784C"/>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49F"/>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7CD"/>
    <w:rsid w:val="002B2AA6"/>
    <w:rsid w:val="002B2BB2"/>
    <w:rsid w:val="002B2DA9"/>
    <w:rsid w:val="002B2F80"/>
    <w:rsid w:val="002B3202"/>
    <w:rsid w:val="002B320E"/>
    <w:rsid w:val="002B3220"/>
    <w:rsid w:val="002B32B0"/>
    <w:rsid w:val="002B32E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94A"/>
    <w:rsid w:val="002B4B88"/>
    <w:rsid w:val="002B4BB5"/>
    <w:rsid w:val="002B4D48"/>
    <w:rsid w:val="002B4EB2"/>
    <w:rsid w:val="002B4F22"/>
    <w:rsid w:val="002B4F34"/>
    <w:rsid w:val="002B4FA1"/>
    <w:rsid w:val="002B4FE0"/>
    <w:rsid w:val="002B50F6"/>
    <w:rsid w:val="002B520F"/>
    <w:rsid w:val="002B52CB"/>
    <w:rsid w:val="002B52F2"/>
    <w:rsid w:val="002B5371"/>
    <w:rsid w:val="002B5424"/>
    <w:rsid w:val="002B5470"/>
    <w:rsid w:val="002B5652"/>
    <w:rsid w:val="002B5825"/>
    <w:rsid w:val="002B58B0"/>
    <w:rsid w:val="002B5A06"/>
    <w:rsid w:val="002B5C69"/>
    <w:rsid w:val="002B5CEC"/>
    <w:rsid w:val="002B5D9D"/>
    <w:rsid w:val="002B5DE4"/>
    <w:rsid w:val="002B5FBB"/>
    <w:rsid w:val="002B5FF8"/>
    <w:rsid w:val="002B649F"/>
    <w:rsid w:val="002B64DD"/>
    <w:rsid w:val="002B663D"/>
    <w:rsid w:val="002B67D3"/>
    <w:rsid w:val="002B67F2"/>
    <w:rsid w:val="002B68A9"/>
    <w:rsid w:val="002B68B8"/>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3F9"/>
    <w:rsid w:val="002C244E"/>
    <w:rsid w:val="002C256C"/>
    <w:rsid w:val="002C29E8"/>
    <w:rsid w:val="002C2C5A"/>
    <w:rsid w:val="002C3011"/>
    <w:rsid w:val="002C31C7"/>
    <w:rsid w:val="002C32ED"/>
    <w:rsid w:val="002C3374"/>
    <w:rsid w:val="002C3597"/>
    <w:rsid w:val="002C361B"/>
    <w:rsid w:val="002C37E5"/>
    <w:rsid w:val="002C3982"/>
    <w:rsid w:val="002C3E63"/>
    <w:rsid w:val="002C3E6C"/>
    <w:rsid w:val="002C3EA5"/>
    <w:rsid w:val="002C3F27"/>
    <w:rsid w:val="002C3F91"/>
    <w:rsid w:val="002C405E"/>
    <w:rsid w:val="002C44D2"/>
    <w:rsid w:val="002C4548"/>
    <w:rsid w:val="002C4705"/>
    <w:rsid w:val="002C470E"/>
    <w:rsid w:val="002C476B"/>
    <w:rsid w:val="002C48F2"/>
    <w:rsid w:val="002C4926"/>
    <w:rsid w:val="002C4A42"/>
    <w:rsid w:val="002C4DF1"/>
    <w:rsid w:val="002C4E22"/>
    <w:rsid w:val="002C4EDE"/>
    <w:rsid w:val="002C4F1E"/>
    <w:rsid w:val="002C5036"/>
    <w:rsid w:val="002C51A2"/>
    <w:rsid w:val="002C51C6"/>
    <w:rsid w:val="002C5444"/>
    <w:rsid w:val="002C558F"/>
    <w:rsid w:val="002C5734"/>
    <w:rsid w:val="002C579E"/>
    <w:rsid w:val="002C59C0"/>
    <w:rsid w:val="002C5B24"/>
    <w:rsid w:val="002C5FD5"/>
    <w:rsid w:val="002C60D4"/>
    <w:rsid w:val="002C611F"/>
    <w:rsid w:val="002C617E"/>
    <w:rsid w:val="002C6210"/>
    <w:rsid w:val="002C6294"/>
    <w:rsid w:val="002C62CF"/>
    <w:rsid w:val="002C635F"/>
    <w:rsid w:val="002C666B"/>
    <w:rsid w:val="002C6849"/>
    <w:rsid w:val="002C6ACD"/>
    <w:rsid w:val="002C6C08"/>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B31"/>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9B0"/>
    <w:rsid w:val="002D2B83"/>
    <w:rsid w:val="002D2C7A"/>
    <w:rsid w:val="002D2D5D"/>
    <w:rsid w:val="002D2DE9"/>
    <w:rsid w:val="002D2ED0"/>
    <w:rsid w:val="002D2F09"/>
    <w:rsid w:val="002D2F18"/>
    <w:rsid w:val="002D3037"/>
    <w:rsid w:val="002D305E"/>
    <w:rsid w:val="002D3072"/>
    <w:rsid w:val="002D309D"/>
    <w:rsid w:val="002D321E"/>
    <w:rsid w:val="002D3406"/>
    <w:rsid w:val="002D36D0"/>
    <w:rsid w:val="002D372E"/>
    <w:rsid w:val="002D3755"/>
    <w:rsid w:val="002D3836"/>
    <w:rsid w:val="002D385F"/>
    <w:rsid w:val="002D395A"/>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103"/>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94A"/>
    <w:rsid w:val="002D796C"/>
    <w:rsid w:val="002D7AFC"/>
    <w:rsid w:val="002D7D5C"/>
    <w:rsid w:val="002D7E3A"/>
    <w:rsid w:val="002D7E65"/>
    <w:rsid w:val="002E0137"/>
    <w:rsid w:val="002E024E"/>
    <w:rsid w:val="002E026F"/>
    <w:rsid w:val="002E053B"/>
    <w:rsid w:val="002E05FE"/>
    <w:rsid w:val="002E0667"/>
    <w:rsid w:val="002E0784"/>
    <w:rsid w:val="002E0875"/>
    <w:rsid w:val="002E0893"/>
    <w:rsid w:val="002E0937"/>
    <w:rsid w:val="002E09C6"/>
    <w:rsid w:val="002E0D3A"/>
    <w:rsid w:val="002E0FFB"/>
    <w:rsid w:val="002E1181"/>
    <w:rsid w:val="002E1256"/>
    <w:rsid w:val="002E13EB"/>
    <w:rsid w:val="002E1429"/>
    <w:rsid w:val="002E14D7"/>
    <w:rsid w:val="002E14FE"/>
    <w:rsid w:val="002E1527"/>
    <w:rsid w:val="002E1542"/>
    <w:rsid w:val="002E1750"/>
    <w:rsid w:val="002E1791"/>
    <w:rsid w:val="002E18A4"/>
    <w:rsid w:val="002E190D"/>
    <w:rsid w:val="002E191E"/>
    <w:rsid w:val="002E1B95"/>
    <w:rsid w:val="002E1B98"/>
    <w:rsid w:val="002E1C75"/>
    <w:rsid w:val="002E1D83"/>
    <w:rsid w:val="002E1E59"/>
    <w:rsid w:val="002E1EA5"/>
    <w:rsid w:val="002E1F74"/>
    <w:rsid w:val="002E25C9"/>
    <w:rsid w:val="002E26A6"/>
    <w:rsid w:val="002E2859"/>
    <w:rsid w:val="002E28B3"/>
    <w:rsid w:val="002E2912"/>
    <w:rsid w:val="002E2BA6"/>
    <w:rsid w:val="002E2C56"/>
    <w:rsid w:val="002E2D91"/>
    <w:rsid w:val="002E2DC5"/>
    <w:rsid w:val="002E2FF2"/>
    <w:rsid w:val="002E3129"/>
    <w:rsid w:val="002E330E"/>
    <w:rsid w:val="002E3508"/>
    <w:rsid w:val="002E351A"/>
    <w:rsid w:val="002E38B8"/>
    <w:rsid w:val="002E3A14"/>
    <w:rsid w:val="002E3BEC"/>
    <w:rsid w:val="002E3DE5"/>
    <w:rsid w:val="002E3F1E"/>
    <w:rsid w:val="002E3FA2"/>
    <w:rsid w:val="002E41B0"/>
    <w:rsid w:val="002E42D3"/>
    <w:rsid w:val="002E4381"/>
    <w:rsid w:val="002E4748"/>
    <w:rsid w:val="002E488F"/>
    <w:rsid w:val="002E49E9"/>
    <w:rsid w:val="002E4C32"/>
    <w:rsid w:val="002E4F65"/>
    <w:rsid w:val="002E50BE"/>
    <w:rsid w:val="002E528E"/>
    <w:rsid w:val="002E536D"/>
    <w:rsid w:val="002E5510"/>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68A9"/>
    <w:rsid w:val="002E72CB"/>
    <w:rsid w:val="002E761F"/>
    <w:rsid w:val="002E767B"/>
    <w:rsid w:val="002E7683"/>
    <w:rsid w:val="002E7741"/>
    <w:rsid w:val="002E7744"/>
    <w:rsid w:val="002E77D6"/>
    <w:rsid w:val="002E7F16"/>
    <w:rsid w:val="002F0022"/>
    <w:rsid w:val="002F0179"/>
    <w:rsid w:val="002F01CB"/>
    <w:rsid w:val="002F023D"/>
    <w:rsid w:val="002F03B7"/>
    <w:rsid w:val="002F03DB"/>
    <w:rsid w:val="002F04F6"/>
    <w:rsid w:val="002F061B"/>
    <w:rsid w:val="002F08CF"/>
    <w:rsid w:val="002F0B64"/>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08"/>
    <w:rsid w:val="002F2F9B"/>
    <w:rsid w:val="002F3135"/>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17"/>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B"/>
    <w:rsid w:val="002F720D"/>
    <w:rsid w:val="002F728D"/>
    <w:rsid w:val="002F73C7"/>
    <w:rsid w:val="002F74F0"/>
    <w:rsid w:val="002F77E4"/>
    <w:rsid w:val="002F7A79"/>
    <w:rsid w:val="002F7D08"/>
    <w:rsid w:val="002F7DC6"/>
    <w:rsid w:val="003000A3"/>
    <w:rsid w:val="003002E5"/>
    <w:rsid w:val="00300441"/>
    <w:rsid w:val="00300447"/>
    <w:rsid w:val="003004CC"/>
    <w:rsid w:val="00300688"/>
    <w:rsid w:val="00300933"/>
    <w:rsid w:val="00300C58"/>
    <w:rsid w:val="00300D28"/>
    <w:rsid w:val="00300D70"/>
    <w:rsid w:val="00300D92"/>
    <w:rsid w:val="00300D9C"/>
    <w:rsid w:val="00300E44"/>
    <w:rsid w:val="00300F02"/>
    <w:rsid w:val="00300F90"/>
    <w:rsid w:val="003010CC"/>
    <w:rsid w:val="003012BD"/>
    <w:rsid w:val="003015E0"/>
    <w:rsid w:val="00301806"/>
    <w:rsid w:val="00301929"/>
    <w:rsid w:val="00301992"/>
    <w:rsid w:val="003019EC"/>
    <w:rsid w:val="00301BA7"/>
    <w:rsid w:val="00301CF9"/>
    <w:rsid w:val="00301DB3"/>
    <w:rsid w:val="00301F04"/>
    <w:rsid w:val="00301FB9"/>
    <w:rsid w:val="00301FCE"/>
    <w:rsid w:val="00302060"/>
    <w:rsid w:val="003022CB"/>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CCA"/>
    <w:rsid w:val="00305D2F"/>
    <w:rsid w:val="00305F41"/>
    <w:rsid w:val="0030600E"/>
    <w:rsid w:val="003063D9"/>
    <w:rsid w:val="00306403"/>
    <w:rsid w:val="003064DD"/>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18C6"/>
    <w:rsid w:val="00311EF2"/>
    <w:rsid w:val="003120F7"/>
    <w:rsid w:val="003121D1"/>
    <w:rsid w:val="003121D4"/>
    <w:rsid w:val="003121EC"/>
    <w:rsid w:val="0031253E"/>
    <w:rsid w:val="00312584"/>
    <w:rsid w:val="0031260E"/>
    <w:rsid w:val="00312629"/>
    <w:rsid w:val="003128AC"/>
    <w:rsid w:val="00312997"/>
    <w:rsid w:val="00312A59"/>
    <w:rsid w:val="00312DFA"/>
    <w:rsid w:val="00313023"/>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5F1"/>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119"/>
    <w:rsid w:val="0031550D"/>
    <w:rsid w:val="003155E3"/>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3B8"/>
    <w:rsid w:val="003177BD"/>
    <w:rsid w:val="00317812"/>
    <w:rsid w:val="003178B8"/>
    <w:rsid w:val="0031791D"/>
    <w:rsid w:val="00317930"/>
    <w:rsid w:val="00317992"/>
    <w:rsid w:val="00317ACC"/>
    <w:rsid w:val="00317B9E"/>
    <w:rsid w:val="00317C01"/>
    <w:rsid w:val="00317EB7"/>
    <w:rsid w:val="00317EDB"/>
    <w:rsid w:val="00320016"/>
    <w:rsid w:val="00320184"/>
    <w:rsid w:val="003203CC"/>
    <w:rsid w:val="0032042F"/>
    <w:rsid w:val="0032063C"/>
    <w:rsid w:val="0032065D"/>
    <w:rsid w:val="00320694"/>
    <w:rsid w:val="003206B5"/>
    <w:rsid w:val="0032075F"/>
    <w:rsid w:val="00320787"/>
    <w:rsid w:val="003208AD"/>
    <w:rsid w:val="00320BD5"/>
    <w:rsid w:val="00320C07"/>
    <w:rsid w:val="00320CC1"/>
    <w:rsid w:val="00320EEB"/>
    <w:rsid w:val="00320F99"/>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15"/>
    <w:rsid w:val="003242A5"/>
    <w:rsid w:val="00324619"/>
    <w:rsid w:val="00324670"/>
    <w:rsid w:val="0032490E"/>
    <w:rsid w:val="00324A75"/>
    <w:rsid w:val="00324A88"/>
    <w:rsid w:val="00324B7B"/>
    <w:rsid w:val="00324EA3"/>
    <w:rsid w:val="003250A9"/>
    <w:rsid w:val="00325119"/>
    <w:rsid w:val="00325349"/>
    <w:rsid w:val="0032554A"/>
    <w:rsid w:val="0032561E"/>
    <w:rsid w:val="003258CC"/>
    <w:rsid w:val="00325B79"/>
    <w:rsid w:val="00325F1E"/>
    <w:rsid w:val="003261E8"/>
    <w:rsid w:val="0032635E"/>
    <w:rsid w:val="00326400"/>
    <w:rsid w:val="00326760"/>
    <w:rsid w:val="0032680B"/>
    <w:rsid w:val="003268D6"/>
    <w:rsid w:val="00326B44"/>
    <w:rsid w:val="00326BBD"/>
    <w:rsid w:val="00326C09"/>
    <w:rsid w:val="00326C0C"/>
    <w:rsid w:val="00326C1B"/>
    <w:rsid w:val="00326C7B"/>
    <w:rsid w:val="00326CD6"/>
    <w:rsid w:val="00326E32"/>
    <w:rsid w:val="00326E4E"/>
    <w:rsid w:val="00326F86"/>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1AA"/>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DD"/>
    <w:rsid w:val="003339FF"/>
    <w:rsid w:val="00333A48"/>
    <w:rsid w:val="00333FDC"/>
    <w:rsid w:val="003341F6"/>
    <w:rsid w:val="00334298"/>
    <w:rsid w:val="003346B0"/>
    <w:rsid w:val="00334791"/>
    <w:rsid w:val="003349C4"/>
    <w:rsid w:val="003349CF"/>
    <w:rsid w:val="003349F7"/>
    <w:rsid w:val="00334C0D"/>
    <w:rsid w:val="00335003"/>
    <w:rsid w:val="003351DC"/>
    <w:rsid w:val="00335339"/>
    <w:rsid w:val="0033534B"/>
    <w:rsid w:val="00335451"/>
    <w:rsid w:val="0033563C"/>
    <w:rsid w:val="003357F4"/>
    <w:rsid w:val="00335A17"/>
    <w:rsid w:val="00335EF5"/>
    <w:rsid w:val="00335F62"/>
    <w:rsid w:val="003361D1"/>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B51"/>
    <w:rsid w:val="00337C3F"/>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DB"/>
    <w:rsid w:val="00340BE2"/>
    <w:rsid w:val="00340EF9"/>
    <w:rsid w:val="00341159"/>
    <w:rsid w:val="0034128C"/>
    <w:rsid w:val="00341404"/>
    <w:rsid w:val="00341476"/>
    <w:rsid w:val="003414FB"/>
    <w:rsid w:val="0034153C"/>
    <w:rsid w:val="00341569"/>
    <w:rsid w:val="00341953"/>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BA5"/>
    <w:rsid w:val="00344C22"/>
    <w:rsid w:val="00344DA8"/>
    <w:rsid w:val="00344E28"/>
    <w:rsid w:val="00344FFD"/>
    <w:rsid w:val="003451AF"/>
    <w:rsid w:val="0034529E"/>
    <w:rsid w:val="00345408"/>
    <w:rsid w:val="003454F6"/>
    <w:rsid w:val="00345716"/>
    <w:rsid w:val="0034575E"/>
    <w:rsid w:val="00345820"/>
    <w:rsid w:val="00345ACA"/>
    <w:rsid w:val="00345B29"/>
    <w:rsid w:val="00345B9E"/>
    <w:rsid w:val="00345E5B"/>
    <w:rsid w:val="003461AA"/>
    <w:rsid w:val="00346246"/>
    <w:rsid w:val="003463EF"/>
    <w:rsid w:val="00346687"/>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9E"/>
    <w:rsid w:val="003508F2"/>
    <w:rsid w:val="00350A5E"/>
    <w:rsid w:val="00350C9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8BA"/>
    <w:rsid w:val="00352A02"/>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26D"/>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C55"/>
    <w:rsid w:val="00356F13"/>
    <w:rsid w:val="00356F80"/>
    <w:rsid w:val="00356FD7"/>
    <w:rsid w:val="0035700C"/>
    <w:rsid w:val="0035707C"/>
    <w:rsid w:val="00357162"/>
    <w:rsid w:val="00357270"/>
    <w:rsid w:val="00357342"/>
    <w:rsid w:val="00357350"/>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CC8"/>
    <w:rsid w:val="00360D3E"/>
    <w:rsid w:val="00360DDD"/>
    <w:rsid w:val="00360E1A"/>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72"/>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54"/>
    <w:rsid w:val="00367CD5"/>
    <w:rsid w:val="00367E1E"/>
    <w:rsid w:val="00367E60"/>
    <w:rsid w:val="00367F75"/>
    <w:rsid w:val="00370290"/>
    <w:rsid w:val="003704F3"/>
    <w:rsid w:val="0037072B"/>
    <w:rsid w:val="00370847"/>
    <w:rsid w:val="00370B9E"/>
    <w:rsid w:val="00370BC5"/>
    <w:rsid w:val="00370BDA"/>
    <w:rsid w:val="00370C6B"/>
    <w:rsid w:val="00370E00"/>
    <w:rsid w:val="00370E1D"/>
    <w:rsid w:val="00370F50"/>
    <w:rsid w:val="003715AE"/>
    <w:rsid w:val="00371626"/>
    <w:rsid w:val="00371690"/>
    <w:rsid w:val="00371735"/>
    <w:rsid w:val="00371F08"/>
    <w:rsid w:val="00371FAC"/>
    <w:rsid w:val="00372149"/>
    <w:rsid w:val="0037225D"/>
    <w:rsid w:val="0037229F"/>
    <w:rsid w:val="00372319"/>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619"/>
    <w:rsid w:val="0037483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A21"/>
    <w:rsid w:val="00380B52"/>
    <w:rsid w:val="00380BB5"/>
    <w:rsid w:val="00380C3C"/>
    <w:rsid w:val="00380D66"/>
    <w:rsid w:val="00380DFA"/>
    <w:rsid w:val="00380E5D"/>
    <w:rsid w:val="00380ED8"/>
    <w:rsid w:val="00380F47"/>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DE9"/>
    <w:rsid w:val="00383E9D"/>
    <w:rsid w:val="00383F58"/>
    <w:rsid w:val="0038417B"/>
    <w:rsid w:val="003841DC"/>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95"/>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A85"/>
    <w:rsid w:val="00391B6A"/>
    <w:rsid w:val="00391DEC"/>
    <w:rsid w:val="00391EB0"/>
    <w:rsid w:val="00392120"/>
    <w:rsid w:val="0039227C"/>
    <w:rsid w:val="003922A9"/>
    <w:rsid w:val="003924B0"/>
    <w:rsid w:val="00392550"/>
    <w:rsid w:val="0039266C"/>
    <w:rsid w:val="003928E8"/>
    <w:rsid w:val="00392B54"/>
    <w:rsid w:val="00392D1B"/>
    <w:rsid w:val="00392F85"/>
    <w:rsid w:val="0039301B"/>
    <w:rsid w:val="0039325D"/>
    <w:rsid w:val="0039341E"/>
    <w:rsid w:val="00393574"/>
    <w:rsid w:val="00393909"/>
    <w:rsid w:val="00393B2E"/>
    <w:rsid w:val="00393C3E"/>
    <w:rsid w:val="00393EA3"/>
    <w:rsid w:val="00393F2A"/>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4F2F"/>
    <w:rsid w:val="003952A1"/>
    <w:rsid w:val="0039544C"/>
    <w:rsid w:val="00395471"/>
    <w:rsid w:val="00395515"/>
    <w:rsid w:val="0039553C"/>
    <w:rsid w:val="003956E4"/>
    <w:rsid w:val="00395A54"/>
    <w:rsid w:val="00395C6E"/>
    <w:rsid w:val="00395D53"/>
    <w:rsid w:val="00395E8B"/>
    <w:rsid w:val="00395E8F"/>
    <w:rsid w:val="00396069"/>
    <w:rsid w:val="003961B7"/>
    <w:rsid w:val="00396205"/>
    <w:rsid w:val="0039620F"/>
    <w:rsid w:val="00396486"/>
    <w:rsid w:val="0039648D"/>
    <w:rsid w:val="003964DB"/>
    <w:rsid w:val="0039683D"/>
    <w:rsid w:val="00396AAF"/>
    <w:rsid w:val="00396C88"/>
    <w:rsid w:val="00396DCB"/>
    <w:rsid w:val="00396E21"/>
    <w:rsid w:val="003971B0"/>
    <w:rsid w:val="003973C1"/>
    <w:rsid w:val="00397410"/>
    <w:rsid w:val="00397618"/>
    <w:rsid w:val="0039777F"/>
    <w:rsid w:val="0039794F"/>
    <w:rsid w:val="003979B0"/>
    <w:rsid w:val="00397AD3"/>
    <w:rsid w:val="00397C49"/>
    <w:rsid w:val="00397E83"/>
    <w:rsid w:val="003A010A"/>
    <w:rsid w:val="003A013A"/>
    <w:rsid w:val="003A017D"/>
    <w:rsid w:val="003A0530"/>
    <w:rsid w:val="003A0926"/>
    <w:rsid w:val="003A0B07"/>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52F"/>
    <w:rsid w:val="003A4A97"/>
    <w:rsid w:val="003A4AA7"/>
    <w:rsid w:val="003A4BC3"/>
    <w:rsid w:val="003A4BD7"/>
    <w:rsid w:val="003A4BF8"/>
    <w:rsid w:val="003A4D40"/>
    <w:rsid w:val="003A4DC0"/>
    <w:rsid w:val="003A4DCB"/>
    <w:rsid w:val="003A4E55"/>
    <w:rsid w:val="003A51AE"/>
    <w:rsid w:val="003A55F4"/>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6FC8"/>
    <w:rsid w:val="003A7105"/>
    <w:rsid w:val="003A728E"/>
    <w:rsid w:val="003A741A"/>
    <w:rsid w:val="003A75C4"/>
    <w:rsid w:val="003A77D2"/>
    <w:rsid w:val="003A7848"/>
    <w:rsid w:val="003A7962"/>
    <w:rsid w:val="003A7C4B"/>
    <w:rsid w:val="003A7C96"/>
    <w:rsid w:val="003A7CDD"/>
    <w:rsid w:val="003A7D40"/>
    <w:rsid w:val="003A7F40"/>
    <w:rsid w:val="003A7F60"/>
    <w:rsid w:val="003B021D"/>
    <w:rsid w:val="003B026D"/>
    <w:rsid w:val="003B042F"/>
    <w:rsid w:val="003B0649"/>
    <w:rsid w:val="003B07F1"/>
    <w:rsid w:val="003B0A5B"/>
    <w:rsid w:val="003B0D42"/>
    <w:rsid w:val="003B0EF7"/>
    <w:rsid w:val="003B11C2"/>
    <w:rsid w:val="003B1213"/>
    <w:rsid w:val="003B1245"/>
    <w:rsid w:val="003B126E"/>
    <w:rsid w:val="003B129F"/>
    <w:rsid w:val="003B18B0"/>
    <w:rsid w:val="003B1E43"/>
    <w:rsid w:val="003B1F59"/>
    <w:rsid w:val="003B20A6"/>
    <w:rsid w:val="003B20E5"/>
    <w:rsid w:val="003B216E"/>
    <w:rsid w:val="003B217A"/>
    <w:rsid w:val="003B229D"/>
    <w:rsid w:val="003B2642"/>
    <w:rsid w:val="003B2815"/>
    <w:rsid w:val="003B2D23"/>
    <w:rsid w:val="003B2D54"/>
    <w:rsid w:val="003B2E11"/>
    <w:rsid w:val="003B2E4B"/>
    <w:rsid w:val="003B2FC3"/>
    <w:rsid w:val="003B302B"/>
    <w:rsid w:val="003B310D"/>
    <w:rsid w:val="003B32C5"/>
    <w:rsid w:val="003B3311"/>
    <w:rsid w:val="003B3790"/>
    <w:rsid w:val="003B37C0"/>
    <w:rsid w:val="003B398A"/>
    <w:rsid w:val="003B3A09"/>
    <w:rsid w:val="003B3A29"/>
    <w:rsid w:val="003B3B57"/>
    <w:rsid w:val="003B3DD8"/>
    <w:rsid w:val="003B3F91"/>
    <w:rsid w:val="003B4559"/>
    <w:rsid w:val="003B471D"/>
    <w:rsid w:val="003B4AC0"/>
    <w:rsid w:val="003B4C34"/>
    <w:rsid w:val="003B4C37"/>
    <w:rsid w:val="003B4D90"/>
    <w:rsid w:val="003B4FD6"/>
    <w:rsid w:val="003B5084"/>
    <w:rsid w:val="003B5088"/>
    <w:rsid w:val="003B51B1"/>
    <w:rsid w:val="003B51D3"/>
    <w:rsid w:val="003B53A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026"/>
    <w:rsid w:val="003B6118"/>
    <w:rsid w:val="003B6151"/>
    <w:rsid w:val="003B61FE"/>
    <w:rsid w:val="003B6312"/>
    <w:rsid w:val="003B6401"/>
    <w:rsid w:val="003B641C"/>
    <w:rsid w:val="003B64BE"/>
    <w:rsid w:val="003B660B"/>
    <w:rsid w:val="003B6AB7"/>
    <w:rsid w:val="003B6CBF"/>
    <w:rsid w:val="003B6E28"/>
    <w:rsid w:val="003B6F5F"/>
    <w:rsid w:val="003B6F75"/>
    <w:rsid w:val="003B71C0"/>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B7F96"/>
    <w:rsid w:val="003C008A"/>
    <w:rsid w:val="003C01C6"/>
    <w:rsid w:val="003C01CA"/>
    <w:rsid w:val="003C0357"/>
    <w:rsid w:val="003C0384"/>
    <w:rsid w:val="003C0575"/>
    <w:rsid w:val="003C06D4"/>
    <w:rsid w:val="003C06E4"/>
    <w:rsid w:val="003C07F5"/>
    <w:rsid w:val="003C0B7A"/>
    <w:rsid w:val="003C0BCC"/>
    <w:rsid w:val="003C0C6A"/>
    <w:rsid w:val="003C0D69"/>
    <w:rsid w:val="003C0E37"/>
    <w:rsid w:val="003C0F1F"/>
    <w:rsid w:val="003C0FA5"/>
    <w:rsid w:val="003C0FF6"/>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500F"/>
    <w:rsid w:val="003C509B"/>
    <w:rsid w:val="003C50AB"/>
    <w:rsid w:val="003C5111"/>
    <w:rsid w:val="003C5482"/>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7C2"/>
    <w:rsid w:val="003D097A"/>
    <w:rsid w:val="003D0A29"/>
    <w:rsid w:val="003D0A95"/>
    <w:rsid w:val="003D0C3A"/>
    <w:rsid w:val="003D0C9E"/>
    <w:rsid w:val="003D0D7A"/>
    <w:rsid w:val="003D0FD7"/>
    <w:rsid w:val="003D12F0"/>
    <w:rsid w:val="003D1363"/>
    <w:rsid w:val="003D1475"/>
    <w:rsid w:val="003D185F"/>
    <w:rsid w:val="003D1B46"/>
    <w:rsid w:val="003D1BA0"/>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9C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DE"/>
    <w:rsid w:val="003D4BED"/>
    <w:rsid w:val="003D4C55"/>
    <w:rsid w:val="003D4E2F"/>
    <w:rsid w:val="003D4E9D"/>
    <w:rsid w:val="003D5068"/>
    <w:rsid w:val="003D50E8"/>
    <w:rsid w:val="003D538A"/>
    <w:rsid w:val="003D5455"/>
    <w:rsid w:val="003D584E"/>
    <w:rsid w:val="003D588B"/>
    <w:rsid w:val="003D59E7"/>
    <w:rsid w:val="003D5A33"/>
    <w:rsid w:val="003D5B07"/>
    <w:rsid w:val="003D5BB0"/>
    <w:rsid w:val="003D5BC9"/>
    <w:rsid w:val="003D5DF2"/>
    <w:rsid w:val="003D6085"/>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847"/>
    <w:rsid w:val="003E198A"/>
    <w:rsid w:val="003E1BEA"/>
    <w:rsid w:val="003E1D83"/>
    <w:rsid w:val="003E1FB2"/>
    <w:rsid w:val="003E204A"/>
    <w:rsid w:val="003E22DD"/>
    <w:rsid w:val="003E2307"/>
    <w:rsid w:val="003E2489"/>
    <w:rsid w:val="003E2608"/>
    <w:rsid w:val="003E283B"/>
    <w:rsid w:val="003E297E"/>
    <w:rsid w:val="003E2C22"/>
    <w:rsid w:val="003E2D05"/>
    <w:rsid w:val="003E3282"/>
    <w:rsid w:val="003E34B6"/>
    <w:rsid w:val="003E3581"/>
    <w:rsid w:val="003E375E"/>
    <w:rsid w:val="003E3788"/>
    <w:rsid w:val="003E3AAB"/>
    <w:rsid w:val="003E3C7B"/>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911"/>
    <w:rsid w:val="003E7959"/>
    <w:rsid w:val="003E7972"/>
    <w:rsid w:val="003E79A6"/>
    <w:rsid w:val="003E7BC3"/>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DFD"/>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993"/>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C11"/>
    <w:rsid w:val="003F6D25"/>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2FD"/>
    <w:rsid w:val="00400417"/>
    <w:rsid w:val="004004D3"/>
    <w:rsid w:val="00400534"/>
    <w:rsid w:val="004005F8"/>
    <w:rsid w:val="0040062F"/>
    <w:rsid w:val="0040080D"/>
    <w:rsid w:val="004009F0"/>
    <w:rsid w:val="00400CBC"/>
    <w:rsid w:val="00400D5A"/>
    <w:rsid w:val="00400E7B"/>
    <w:rsid w:val="00400E8D"/>
    <w:rsid w:val="00400ED5"/>
    <w:rsid w:val="00401179"/>
    <w:rsid w:val="00401282"/>
    <w:rsid w:val="004014B1"/>
    <w:rsid w:val="0040151D"/>
    <w:rsid w:val="00401870"/>
    <w:rsid w:val="00401A18"/>
    <w:rsid w:val="00401D83"/>
    <w:rsid w:val="00401DF5"/>
    <w:rsid w:val="00401E24"/>
    <w:rsid w:val="00401F7C"/>
    <w:rsid w:val="0040204C"/>
    <w:rsid w:val="004020BE"/>
    <w:rsid w:val="004021BE"/>
    <w:rsid w:val="004021E4"/>
    <w:rsid w:val="0040238F"/>
    <w:rsid w:val="00402636"/>
    <w:rsid w:val="004026BB"/>
    <w:rsid w:val="004026CA"/>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049"/>
    <w:rsid w:val="00404292"/>
    <w:rsid w:val="00404333"/>
    <w:rsid w:val="00404458"/>
    <w:rsid w:val="0040455C"/>
    <w:rsid w:val="0040461B"/>
    <w:rsid w:val="004047B9"/>
    <w:rsid w:val="004048E0"/>
    <w:rsid w:val="00404900"/>
    <w:rsid w:val="00404A5E"/>
    <w:rsid w:val="00404BAA"/>
    <w:rsid w:val="00404BC9"/>
    <w:rsid w:val="00404CCF"/>
    <w:rsid w:val="004052A5"/>
    <w:rsid w:val="0040539D"/>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53"/>
    <w:rsid w:val="004106A5"/>
    <w:rsid w:val="004108A7"/>
    <w:rsid w:val="00410921"/>
    <w:rsid w:val="00410AFB"/>
    <w:rsid w:val="00410B97"/>
    <w:rsid w:val="00410C22"/>
    <w:rsid w:val="00410F06"/>
    <w:rsid w:val="0041103A"/>
    <w:rsid w:val="00411144"/>
    <w:rsid w:val="004111D5"/>
    <w:rsid w:val="00411294"/>
    <w:rsid w:val="004113BE"/>
    <w:rsid w:val="00411425"/>
    <w:rsid w:val="004114F6"/>
    <w:rsid w:val="00411724"/>
    <w:rsid w:val="0041173A"/>
    <w:rsid w:val="00411BA6"/>
    <w:rsid w:val="00411BC0"/>
    <w:rsid w:val="00411C08"/>
    <w:rsid w:val="00411C5B"/>
    <w:rsid w:val="00411C7B"/>
    <w:rsid w:val="00411E0A"/>
    <w:rsid w:val="004122B0"/>
    <w:rsid w:val="0041246B"/>
    <w:rsid w:val="0041253A"/>
    <w:rsid w:val="0041271A"/>
    <w:rsid w:val="004127DE"/>
    <w:rsid w:val="0041282C"/>
    <w:rsid w:val="00412874"/>
    <w:rsid w:val="0041295E"/>
    <w:rsid w:val="00412C25"/>
    <w:rsid w:val="00412D44"/>
    <w:rsid w:val="00412DD0"/>
    <w:rsid w:val="00412DFB"/>
    <w:rsid w:val="00412F36"/>
    <w:rsid w:val="00413085"/>
    <w:rsid w:val="00413164"/>
    <w:rsid w:val="0041331C"/>
    <w:rsid w:val="00413439"/>
    <w:rsid w:val="0041373B"/>
    <w:rsid w:val="00413984"/>
    <w:rsid w:val="004139F1"/>
    <w:rsid w:val="00413A1B"/>
    <w:rsid w:val="00413BCD"/>
    <w:rsid w:val="00413CB6"/>
    <w:rsid w:val="00413E47"/>
    <w:rsid w:val="00413F01"/>
    <w:rsid w:val="00414137"/>
    <w:rsid w:val="00414173"/>
    <w:rsid w:val="004142F3"/>
    <w:rsid w:val="00414527"/>
    <w:rsid w:val="004146AE"/>
    <w:rsid w:val="00414850"/>
    <w:rsid w:val="004148E4"/>
    <w:rsid w:val="00415056"/>
    <w:rsid w:val="00415281"/>
    <w:rsid w:val="004152AE"/>
    <w:rsid w:val="00415318"/>
    <w:rsid w:val="00415532"/>
    <w:rsid w:val="004156FF"/>
    <w:rsid w:val="00415829"/>
    <w:rsid w:val="004159F6"/>
    <w:rsid w:val="00415BDB"/>
    <w:rsid w:val="00415C1C"/>
    <w:rsid w:val="00415C2F"/>
    <w:rsid w:val="00415CDB"/>
    <w:rsid w:val="00415D2F"/>
    <w:rsid w:val="00415D3A"/>
    <w:rsid w:val="00415E5A"/>
    <w:rsid w:val="00415EB6"/>
    <w:rsid w:val="00416238"/>
    <w:rsid w:val="0041645E"/>
    <w:rsid w:val="004164D4"/>
    <w:rsid w:val="00416842"/>
    <w:rsid w:val="00416887"/>
    <w:rsid w:val="004168F7"/>
    <w:rsid w:val="00416985"/>
    <w:rsid w:val="004169BB"/>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39E"/>
    <w:rsid w:val="00421799"/>
    <w:rsid w:val="004219DE"/>
    <w:rsid w:val="00421A3F"/>
    <w:rsid w:val="00421B35"/>
    <w:rsid w:val="00421B98"/>
    <w:rsid w:val="00421E15"/>
    <w:rsid w:val="00421E7A"/>
    <w:rsid w:val="00421E8F"/>
    <w:rsid w:val="00421F63"/>
    <w:rsid w:val="0042219B"/>
    <w:rsid w:val="0042220C"/>
    <w:rsid w:val="00422342"/>
    <w:rsid w:val="00422345"/>
    <w:rsid w:val="0042251F"/>
    <w:rsid w:val="00422AAB"/>
    <w:rsid w:val="00422AEE"/>
    <w:rsid w:val="00422B8B"/>
    <w:rsid w:val="00422BE7"/>
    <w:rsid w:val="00422C48"/>
    <w:rsid w:val="00422D21"/>
    <w:rsid w:val="00422D35"/>
    <w:rsid w:val="00422E50"/>
    <w:rsid w:val="00422F05"/>
    <w:rsid w:val="00422FD9"/>
    <w:rsid w:val="0042303F"/>
    <w:rsid w:val="00423072"/>
    <w:rsid w:val="0042332D"/>
    <w:rsid w:val="0042342B"/>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4F27"/>
    <w:rsid w:val="004250F1"/>
    <w:rsid w:val="0042532D"/>
    <w:rsid w:val="004253AD"/>
    <w:rsid w:val="004256D2"/>
    <w:rsid w:val="00425A2E"/>
    <w:rsid w:val="00425A41"/>
    <w:rsid w:val="00425BF7"/>
    <w:rsid w:val="00425EE1"/>
    <w:rsid w:val="00425F3D"/>
    <w:rsid w:val="0042600B"/>
    <w:rsid w:val="00426017"/>
    <w:rsid w:val="004260DF"/>
    <w:rsid w:val="0042619C"/>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06"/>
    <w:rsid w:val="00430269"/>
    <w:rsid w:val="0043034A"/>
    <w:rsid w:val="0043036D"/>
    <w:rsid w:val="00430425"/>
    <w:rsid w:val="004305D7"/>
    <w:rsid w:val="00430699"/>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9E4"/>
    <w:rsid w:val="00431A78"/>
    <w:rsid w:val="00431AA8"/>
    <w:rsid w:val="00431AC0"/>
    <w:rsid w:val="00431B4D"/>
    <w:rsid w:val="00431E2A"/>
    <w:rsid w:val="0043209A"/>
    <w:rsid w:val="004324F0"/>
    <w:rsid w:val="00432758"/>
    <w:rsid w:val="004328FF"/>
    <w:rsid w:val="00432BC8"/>
    <w:rsid w:val="00432CB9"/>
    <w:rsid w:val="00432E58"/>
    <w:rsid w:val="00433097"/>
    <w:rsid w:val="004334DF"/>
    <w:rsid w:val="004334E0"/>
    <w:rsid w:val="00433594"/>
    <w:rsid w:val="004336A1"/>
    <w:rsid w:val="0043370C"/>
    <w:rsid w:val="0043375E"/>
    <w:rsid w:val="0043398B"/>
    <w:rsid w:val="00433A03"/>
    <w:rsid w:val="00433A58"/>
    <w:rsid w:val="00433A6F"/>
    <w:rsid w:val="00433AD5"/>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A89"/>
    <w:rsid w:val="00435D6C"/>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4E1"/>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790"/>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45"/>
    <w:rsid w:val="00444B8D"/>
    <w:rsid w:val="00444D2A"/>
    <w:rsid w:val="00445359"/>
    <w:rsid w:val="00445375"/>
    <w:rsid w:val="00445395"/>
    <w:rsid w:val="00445417"/>
    <w:rsid w:val="00445488"/>
    <w:rsid w:val="00445671"/>
    <w:rsid w:val="00445704"/>
    <w:rsid w:val="004457DD"/>
    <w:rsid w:val="00445A53"/>
    <w:rsid w:val="00445AF5"/>
    <w:rsid w:val="00445DDC"/>
    <w:rsid w:val="00445E26"/>
    <w:rsid w:val="00445F7B"/>
    <w:rsid w:val="00446962"/>
    <w:rsid w:val="00446DAD"/>
    <w:rsid w:val="0044702B"/>
    <w:rsid w:val="00447174"/>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01"/>
    <w:rsid w:val="00451015"/>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2F59"/>
    <w:rsid w:val="004534EF"/>
    <w:rsid w:val="0045359E"/>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980"/>
    <w:rsid w:val="00456A53"/>
    <w:rsid w:val="00456E4A"/>
    <w:rsid w:val="00456F79"/>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91"/>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52D"/>
    <w:rsid w:val="00462658"/>
    <w:rsid w:val="004626FF"/>
    <w:rsid w:val="00462712"/>
    <w:rsid w:val="00462879"/>
    <w:rsid w:val="00462968"/>
    <w:rsid w:val="00462A4A"/>
    <w:rsid w:val="00462BD5"/>
    <w:rsid w:val="00462C9F"/>
    <w:rsid w:val="0046310C"/>
    <w:rsid w:val="00463221"/>
    <w:rsid w:val="0046346D"/>
    <w:rsid w:val="0046358D"/>
    <w:rsid w:val="00463592"/>
    <w:rsid w:val="0046378A"/>
    <w:rsid w:val="00463813"/>
    <w:rsid w:val="004638DE"/>
    <w:rsid w:val="00463A94"/>
    <w:rsid w:val="00463DCE"/>
    <w:rsid w:val="004640AC"/>
    <w:rsid w:val="004643E8"/>
    <w:rsid w:val="004643ED"/>
    <w:rsid w:val="004643F2"/>
    <w:rsid w:val="004644AB"/>
    <w:rsid w:val="0046452F"/>
    <w:rsid w:val="00464760"/>
    <w:rsid w:val="004647C1"/>
    <w:rsid w:val="004648BB"/>
    <w:rsid w:val="00464D03"/>
    <w:rsid w:val="00464D89"/>
    <w:rsid w:val="00464DC3"/>
    <w:rsid w:val="00464E70"/>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2D"/>
    <w:rsid w:val="0046684F"/>
    <w:rsid w:val="00466A74"/>
    <w:rsid w:val="00466B55"/>
    <w:rsid w:val="00466CC6"/>
    <w:rsid w:val="00466D1F"/>
    <w:rsid w:val="00466F0A"/>
    <w:rsid w:val="00466F15"/>
    <w:rsid w:val="0046712B"/>
    <w:rsid w:val="004672FC"/>
    <w:rsid w:val="0046737C"/>
    <w:rsid w:val="004674B5"/>
    <w:rsid w:val="004674F0"/>
    <w:rsid w:val="00467612"/>
    <w:rsid w:val="00467727"/>
    <w:rsid w:val="0046777E"/>
    <w:rsid w:val="00467BAD"/>
    <w:rsid w:val="00467C68"/>
    <w:rsid w:val="00467D50"/>
    <w:rsid w:val="00467DCA"/>
    <w:rsid w:val="00467F88"/>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2ED"/>
    <w:rsid w:val="00471357"/>
    <w:rsid w:val="00471484"/>
    <w:rsid w:val="0047169F"/>
    <w:rsid w:val="004716DD"/>
    <w:rsid w:val="004718E4"/>
    <w:rsid w:val="00471920"/>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7A3"/>
    <w:rsid w:val="00473896"/>
    <w:rsid w:val="00473A01"/>
    <w:rsid w:val="00473C1C"/>
    <w:rsid w:val="00473C42"/>
    <w:rsid w:val="00473C66"/>
    <w:rsid w:val="00473E7E"/>
    <w:rsid w:val="00473ED7"/>
    <w:rsid w:val="0047407F"/>
    <w:rsid w:val="00474185"/>
    <w:rsid w:val="004743AB"/>
    <w:rsid w:val="004744FB"/>
    <w:rsid w:val="00474684"/>
    <w:rsid w:val="0047477F"/>
    <w:rsid w:val="00474B17"/>
    <w:rsid w:val="00474F4E"/>
    <w:rsid w:val="004750FD"/>
    <w:rsid w:val="004753E3"/>
    <w:rsid w:val="00475917"/>
    <w:rsid w:val="004759B9"/>
    <w:rsid w:val="00475A22"/>
    <w:rsid w:val="00475BF1"/>
    <w:rsid w:val="00475CD1"/>
    <w:rsid w:val="00475F85"/>
    <w:rsid w:val="00476104"/>
    <w:rsid w:val="004762E2"/>
    <w:rsid w:val="00476484"/>
    <w:rsid w:val="00476591"/>
    <w:rsid w:val="00476952"/>
    <w:rsid w:val="004769E3"/>
    <w:rsid w:val="00476B9A"/>
    <w:rsid w:val="00477016"/>
    <w:rsid w:val="0047703C"/>
    <w:rsid w:val="00477221"/>
    <w:rsid w:val="004773AE"/>
    <w:rsid w:val="00477969"/>
    <w:rsid w:val="00477C1C"/>
    <w:rsid w:val="00477C67"/>
    <w:rsid w:val="00477D01"/>
    <w:rsid w:val="00477DB0"/>
    <w:rsid w:val="00477F48"/>
    <w:rsid w:val="0048011B"/>
    <w:rsid w:val="00480244"/>
    <w:rsid w:val="004803D0"/>
    <w:rsid w:val="0048040D"/>
    <w:rsid w:val="00480438"/>
    <w:rsid w:val="00480440"/>
    <w:rsid w:val="00480729"/>
    <w:rsid w:val="004809C8"/>
    <w:rsid w:val="00480BDE"/>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6BC"/>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A70"/>
    <w:rsid w:val="00490C25"/>
    <w:rsid w:val="00490E97"/>
    <w:rsid w:val="004911B6"/>
    <w:rsid w:val="0049159B"/>
    <w:rsid w:val="00491700"/>
    <w:rsid w:val="00491721"/>
    <w:rsid w:val="00491840"/>
    <w:rsid w:val="004918E1"/>
    <w:rsid w:val="004919A9"/>
    <w:rsid w:val="00491A0E"/>
    <w:rsid w:val="00491AA0"/>
    <w:rsid w:val="00491C89"/>
    <w:rsid w:val="00491D2F"/>
    <w:rsid w:val="00491E35"/>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550"/>
    <w:rsid w:val="0049374A"/>
    <w:rsid w:val="004939F6"/>
    <w:rsid w:val="00493A96"/>
    <w:rsid w:val="00493C51"/>
    <w:rsid w:val="00493D7D"/>
    <w:rsid w:val="00493EAB"/>
    <w:rsid w:val="00493EB2"/>
    <w:rsid w:val="00493F50"/>
    <w:rsid w:val="00493F77"/>
    <w:rsid w:val="004947D0"/>
    <w:rsid w:val="0049497A"/>
    <w:rsid w:val="004949C3"/>
    <w:rsid w:val="00494DEF"/>
    <w:rsid w:val="00494DF4"/>
    <w:rsid w:val="00494F08"/>
    <w:rsid w:val="00494F8C"/>
    <w:rsid w:val="0049508E"/>
    <w:rsid w:val="0049517C"/>
    <w:rsid w:val="004951C1"/>
    <w:rsid w:val="00495502"/>
    <w:rsid w:val="00495616"/>
    <w:rsid w:val="00495682"/>
    <w:rsid w:val="00495801"/>
    <w:rsid w:val="00495A0F"/>
    <w:rsid w:val="00495C9B"/>
    <w:rsid w:val="00495D16"/>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6D7"/>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B7D"/>
    <w:rsid w:val="004A1CB0"/>
    <w:rsid w:val="004A1D8E"/>
    <w:rsid w:val="004A2002"/>
    <w:rsid w:val="004A2063"/>
    <w:rsid w:val="004A211B"/>
    <w:rsid w:val="004A211F"/>
    <w:rsid w:val="004A2272"/>
    <w:rsid w:val="004A22BA"/>
    <w:rsid w:val="004A2393"/>
    <w:rsid w:val="004A248E"/>
    <w:rsid w:val="004A24E0"/>
    <w:rsid w:val="004A25BA"/>
    <w:rsid w:val="004A25EE"/>
    <w:rsid w:val="004A288E"/>
    <w:rsid w:val="004A28E5"/>
    <w:rsid w:val="004A29BF"/>
    <w:rsid w:val="004A2A04"/>
    <w:rsid w:val="004A2BDE"/>
    <w:rsid w:val="004A2E87"/>
    <w:rsid w:val="004A2F01"/>
    <w:rsid w:val="004A31A4"/>
    <w:rsid w:val="004A3214"/>
    <w:rsid w:val="004A35E1"/>
    <w:rsid w:val="004A3695"/>
    <w:rsid w:val="004A3C0B"/>
    <w:rsid w:val="004A3C80"/>
    <w:rsid w:val="004A3DE9"/>
    <w:rsid w:val="004A3F9E"/>
    <w:rsid w:val="004A4098"/>
    <w:rsid w:val="004A437B"/>
    <w:rsid w:val="004A444C"/>
    <w:rsid w:val="004A44AA"/>
    <w:rsid w:val="004A46CB"/>
    <w:rsid w:val="004A4765"/>
    <w:rsid w:val="004A47E9"/>
    <w:rsid w:val="004A4816"/>
    <w:rsid w:val="004A4A64"/>
    <w:rsid w:val="004A4AF1"/>
    <w:rsid w:val="004A4C3D"/>
    <w:rsid w:val="004A4C3F"/>
    <w:rsid w:val="004A4C99"/>
    <w:rsid w:val="004A4DCA"/>
    <w:rsid w:val="004A4E3D"/>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B52"/>
    <w:rsid w:val="004A5CD5"/>
    <w:rsid w:val="004A5EBF"/>
    <w:rsid w:val="004A5FC8"/>
    <w:rsid w:val="004A638A"/>
    <w:rsid w:val="004A64EC"/>
    <w:rsid w:val="004A6772"/>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08"/>
    <w:rsid w:val="004A74A2"/>
    <w:rsid w:val="004A74BB"/>
    <w:rsid w:val="004A7550"/>
    <w:rsid w:val="004A778C"/>
    <w:rsid w:val="004A7808"/>
    <w:rsid w:val="004A7908"/>
    <w:rsid w:val="004A794F"/>
    <w:rsid w:val="004A7956"/>
    <w:rsid w:val="004A7961"/>
    <w:rsid w:val="004A7C64"/>
    <w:rsid w:val="004A7E08"/>
    <w:rsid w:val="004B002E"/>
    <w:rsid w:val="004B0067"/>
    <w:rsid w:val="004B02B4"/>
    <w:rsid w:val="004B02D0"/>
    <w:rsid w:val="004B0393"/>
    <w:rsid w:val="004B03BB"/>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56A"/>
    <w:rsid w:val="004B17D8"/>
    <w:rsid w:val="004B1AA4"/>
    <w:rsid w:val="004B1B4A"/>
    <w:rsid w:val="004B1C0B"/>
    <w:rsid w:val="004B1C0F"/>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0FB"/>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33E"/>
    <w:rsid w:val="004B44F0"/>
    <w:rsid w:val="004B4574"/>
    <w:rsid w:val="004B467B"/>
    <w:rsid w:val="004B48FA"/>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5E9E"/>
    <w:rsid w:val="004B5FBA"/>
    <w:rsid w:val="004B6278"/>
    <w:rsid w:val="004B6318"/>
    <w:rsid w:val="004B6327"/>
    <w:rsid w:val="004B6494"/>
    <w:rsid w:val="004B666D"/>
    <w:rsid w:val="004B6697"/>
    <w:rsid w:val="004B66F9"/>
    <w:rsid w:val="004B67A8"/>
    <w:rsid w:val="004B685C"/>
    <w:rsid w:val="004B68F4"/>
    <w:rsid w:val="004B69DD"/>
    <w:rsid w:val="004B6B0E"/>
    <w:rsid w:val="004B6F1E"/>
    <w:rsid w:val="004B7249"/>
    <w:rsid w:val="004B7348"/>
    <w:rsid w:val="004B762F"/>
    <w:rsid w:val="004B76E2"/>
    <w:rsid w:val="004B77D0"/>
    <w:rsid w:val="004B78C7"/>
    <w:rsid w:val="004B7E4F"/>
    <w:rsid w:val="004B7E85"/>
    <w:rsid w:val="004B7EC8"/>
    <w:rsid w:val="004C033B"/>
    <w:rsid w:val="004C04A3"/>
    <w:rsid w:val="004C09FC"/>
    <w:rsid w:val="004C0B5F"/>
    <w:rsid w:val="004C0D1A"/>
    <w:rsid w:val="004C0D5F"/>
    <w:rsid w:val="004C0E13"/>
    <w:rsid w:val="004C0E8E"/>
    <w:rsid w:val="004C101F"/>
    <w:rsid w:val="004C12E7"/>
    <w:rsid w:val="004C14F0"/>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3C6"/>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04"/>
    <w:rsid w:val="004C3FCB"/>
    <w:rsid w:val="004C4040"/>
    <w:rsid w:val="004C4440"/>
    <w:rsid w:val="004C4573"/>
    <w:rsid w:val="004C46DE"/>
    <w:rsid w:val="004C4768"/>
    <w:rsid w:val="004C480B"/>
    <w:rsid w:val="004C4879"/>
    <w:rsid w:val="004C4D2E"/>
    <w:rsid w:val="004C4D53"/>
    <w:rsid w:val="004C5018"/>
    <w:rsid w:val="004C50E7"/>
    <w:rsid w:val="004C52C0"/>
    <w:rsid w:val="004C537B"/>
    <w:rsid w:val="004C53A6"/>
    <w:rsid w:val="004C59B8"/>
    <w:rsid w:val="004C5A50"/>
    <w:rsid w:val="004C5AF4"/>
    <w:rsid w:val="004C5C3B"/>
    <w:rsid w:val="004C6085"/>
    <w:rsid w:val="004C62DB"/>
    <w:rsid w:val="004C64CF"/>
    <w:rsid w:val="004C67D9"/>
    <w:rsid w:val="004C6852"/>
    <w:rsid w:val="004C68AD"/>
    <w:rsid w:val="004C69A9"/>
    <w:rsid w:val="004C6B0E"/>
    <w:rsid w:val="004C6B75"/>
    <w:rsid w:val="004C6C07"/>
    <w:rsid w:val="004C6DF3"/>
    <w:rsid w:val="004C7095"/>
    <w:rsid w:val="004C71D9"/>
    <w:rsid w:val="004C71F8"/>
    <w:rsid w:val="004C724A"/>
    <w:rsid w:val="004C72C8"/>
    <w:rsid w:val="004C736C"/>
    <w:rsid w:val="004C77BD"/>
    <w:rsid w:val="004C781E"/>
    <w:rsid w:val="004C7844"/>
    <w:rsid w:val="004C796E"/>
    <w:rsid w:val="004C7A2D"/>
    <w:rsid w:val="004C7B19"/>
    <w:rsid w:val="004C7BA0"/>
    <w:rsid w:val="004C7CCF"/>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093"/>
    <w:rsid w:val="004D1218"/>
    <w:rsid w:val="004D12EF"/>
    <w:rsid w:val="004D12F5"/>
    <w:rsid w:val="004D13EE"/>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1CF"/>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DFE"/>
    <w:rsid w:val="004D6F07"/>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D0"/>
    <w:rsid w:val="004E09E5"/>
    <w:rsid w:val="004E0ABF"/>
    <w:rsid w:val="004E1072"/>
    <w:rsid w:val="004E124E"/>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0AC"/>
    <w:rsid w:val="004E325F"/>
    <w:rsid w:val="004E339E"/>
    <w:rsid w:val="004E3437"/>
    <w:rsid w:val="004E35BB"/>
    <w:rsid w:val="004E38A1"/>
    <w:rsid w:val="004E3A5E"/>
    <w:rsid w:val="004E3B94"/>
    <w:rsid w:val="004E3C33"/>
    <w:rsid w:val="004E3C7A"/>
    <w:rsid w:val="004E3E0D"/>
    <w:rsid w:val="004E3E90"/>
    <w:rsid w:val="004E3EFF"/>
    <w:rsid w:val="004E4006"/>
    <w:rsid w:val="004E440D"/>
    <w:rsid w:val="004E4A05"/>
    <w:rsid w:val="004E4A17"/>
    <w:rsid w:val="004E4D31"/>
    <w:rsid w:val="004E4FF6"/>
    <w:rsid w:val="004E517A"/>
    <w:rsid w:val="004E544E"/>
    <w:rsid w:val="004E56AB"/>
    <w:rsid w:val="004E5733"/>
    <w:rsid w:val="004E5741"/>
    <w:rsid w:val="004E577B"/>
    <w:rsid w:val="004E5961"/>
    <w:rsid w:val="004E59BF"/>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6BF"/>
    <w:rsid w:val="004F0AA8"/>
    <w:rsid w:val="004F0B27"/>
    <w:rsid w:val="004F0C07"/>
    <w:rsid w:val="004F0F7F"/>
    <w:rsid w:val="004F1027"/>
    <w:rsid w:val="004F1154"/>
    <w:rsid w:val="004F11C2"/>
    <w:rsid w:val="004F1219"/>
    <w:rsid w:val="004F1245"/>
    <w:rsid w:val="004F1514"/>
    <w:rsid w:val="004F15F6"/>
    <w:rsid w:val="004F17C9"/>
    <w:rsid w:val="004F180D"/>
    <w:rsid w:val="004F18D9"/>
    <w:rsid w:val="004F193A"/>
    <w:rsid w:val="004F22B8"/>
    <w:rsid w:val="004F2430"/>
    <w:rsid w:val="004F2559"/>
    <w:rsid w:val="004F2695"/>
    <w:rsid w:val="004F280D"/>
    <w:rsid w:val="004F296E"/>
    <w:rsid w:val="004F3119"/>
    <w:rsid w:val="004F311B"/>
    <w:rsid w:val="004F341B"/>
    <w:rsid w:val="004F35AB"/>
    <w:rsid w:val="004F3657"/>
    <w:rsid w:val="004F3675"/>
    <w:rsid w:val="004F37E5"/>
    <w:rsid w:val="004F3881"/>
    <w:rsid w:val="004F38BC"/>
    <w:rsid w:val="004F38FF"/>
    <w:rsid w:val="004F3923"/>
    <w:rsid w:val="004F3AB8"/>
    <w:rsid w:val="004F3ADC"/>
    <w:rsid w:val="004F3EE1"/>
    <w:rsid w:val="004F3F84"/>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9CC"/>
    <w:rsid w:val="004F5B2B"/>
    <w:rsid w:val="004F5C33"/>
    <w:rsid w:val="004F5C54"/>
    <w:rsid w:val="004F5CC4"/>
    <w:rsid w:val="004F616F"/>
    <w:rsid w:val="004F62BB"/>
    <w:rsid w:val="004F65D5"/>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9A9"/>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0A"/>
    <w:rsid w:val="00502DF1"/>
    <w:rsid w:val="00503092"/>
    <w:rsid w:val="00503146"/>
    <w:rsid w:val="00503387"/>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D45"/>
    <w:rsid w:val="00504E4E"/>
    <w:rsid w:val="00504EFA"/>
    <w:rsid w:val="00504F13"/>
    <w:rsid w:val="00504FF3"/>
    <w:rsid w:val="0050501F"/>
    <w:rsid w:val="0050525E"/>
    <w:rsid w:val="00505287"/>
    <w:rsid w:val="00505438"/>
    <w:rsid w:val="00505661"/>
    <w:rsid w:val="00505904"/>
    <w:rsid w:val="00505D7C"/>
    <w:rsid w:val="005061A8"/>
    <w:rsid w:val="00506401"/>
    <w:rsid w:val="0050669D"/>
    <w:rsid w:val="005067B9"/>
    <w:rsid w:val="0050684C"/>
    <w:rsid w:val="00506A2F"/>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5C0"/>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8AD"/>
    <w:rsid w:val="005129F7"/>
    <w:rsid w:val="00512C81"/>
    <w:rsid w:val="00512CE6"/>
    <w:rsid w:val="00512EFC"/>
    <w:rsid w:val="00512F6E"/>
    <w:rsid w:val="0051301F"/>
    <w:rsid w:val="00513187"/>
    <w:rsid w:val="005132FD"/>
    <w:rsid w:val="005133AF"/>
    <w:rsid w:val="005134A5"/>
    <w:rsid w:val="0051360E"/>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32A"/>
    <w:rsid w:val="00514458"/>
    <w:rsid w:val="0051449F"/>
    <w:rsid w:val="00514709"/>
    <w:rsid w:val="005147BB"/>
    <w:rsid w:val="00514B65"/>
    <w:rsid w:val="00514B6D"/>
    <w:rsid w:val="00514BAD"/>
    <w:rsid w:val="00514D3D"/>
    <w:rsid w:val="00514EE1"/>
    <w:rsid w:val="0051515C"/>
    <w:rsid w:val="00515192"/>
    <w:rsid w:val="0051535D"/>
    <w:rsid w:val="0051557A"/>
    <w:rsid w:val="005156B2"/>
    <w:rsid w:val="005156E5"/>
    <w:rsid w:val="00515743"/>
    <w:rsid w:val="00515942"/>
    <w:rsid w:val="00515B09"/>
    <w:rsid w:val="00515E3B"/>
    <w:rsid w:val="00515F2F"/>
    <w:rsid w:val="00515F8C"/>
    <w:rsid w:val="00515FFC"/>
    <w:rsid w:val="00516060"/>
    <w:rsid w:val="005160F5"/>
    <w:rsid w:val="005161BC"/>
    <w:rsid w:val="005161FD"/>
    <w:rsid w:val="0051628E"/>
    <w:rsid w:val="00516922"/>
    <w:rsid w:val="005169F9"/>
    <w:rsid w:val="00516B35"/>
    <w:rsid w:val="00516E87"/>
    <w:rsid w:val="00517014"/>
    <w:rsid w:val="00517106"/>
    <w:rsid w:val="00517225"/>
    <w:rsid w:val="00517359"/>
    <w:rsid w:val="005177B1"/>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D27"/>
    <w:rsid w:val="00520E00"/>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8BD"/>
    <w:rsid w:val="00522A83"/>
    <w:rsid w:val="00522ACA"/>
    <w:rsid w:val="00522B16"/>
    <w:rsid w:val="00522CCB"/>
    <w:rsid w:val="00522D9D"/>
    <w:rsid w:val="00522FFC"/>
    <w:rsid w:val="00523017"/>
    <w:rsid w:val="005232E1"/>
    <w:rsid w:val="005234C4"/>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78"/>
    <w:rsid w:val="005267D1"/>
    <w:rsid w:val="00526925"/>
    <w:rsid w:val="00526988"/>
    <w:rsid w:val="00526BCB"/>
    <w:rsid w:val="00526CA8"/>
    <w:rsid w:val="00526D75"/>
    <w:rsid w:val="00526F45"/>
    <w:rsid w:val="00526F9D"/>
    <w:rsid w:val="005270DA"/>
    <w:rsid w:val="00527330"/>
    <w:rsid w:val="00527365"/>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40"/>
    <w:rsid w:val="00530FF9"/>
    <w:rsid w:val="005310E1"/>
    <w:rsid w:val="00531486"/>
    <w:rsid w:val="005315E7"/>
    <w:rsid w:val="00531600"/>
    <w:rsid w:val="005318D7"/>
    <w:rsid w:val="005318F5"/>
    <w:rsid w:val="0053198F"/>
    <w:rsid w:val="00531A7C"/>
    <w:rsid w:val="00531AF4"/>
    <w:rsid w:val="00531B58"/>
    <w:rsid w:val="00531C34"/>
    <w:rsid w:val="0053201C"/>
    <w:rsid w:val="00532020"/>
    <w:rsid w:val="005320D1"/>
    <w:rsid w:val="00532105"/>
    <w:rsid w:val="0053232D"/>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3F0"/>
    <w:rsid w:val="005355B3"/>
    <w:rsid w:val="00535930"/>
    <w:rsid w:val="00535988"/>
    <w:rsid w:val="00535AD1"/>
    <w:rsid w:val="00535CAA"/>
    <w:rsid w:val="00535CD3"/>
    <w:rsid w:val="00535DFB"/>
    <w:rsid w:val="00535FDE"/>
    <w:rsid w:val="00536327"/>
    <w:rsid w:val="00536507"/>
    <w:rsid w:val="00536542"/>
    <w:rsid w:val="00536654"/>
    <w:rsid w:val="005369C2"/>
    <w:rsid w:val="00536CA9"/>
    <w:rsid w:val="00536DEE"/>
    <w:rsid w:val="00536EA4"/>
    <w:rsid w:val="00536F35"/>
    <w:rsid w:val="00536FC7"/>
    <w:rsid w:val="00537008"/>
    <w:rsid w:val="005370B6"/>
    <w:rsid w:val="005372FB"/>
    <w:rsid w:val="0053731B"/>
    <w:rsid w:val="00537337"/>
    <w:rsid w:val="0053737C"/>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2E2"/>
    <w:rsid w:val="005415DA"/>
    <w:rsid w:val="005415EF"/>
    <w:rsid w:val="005416BE"/>
    <w:rsid w:val="0054180E"/>
    <w:rsid w:val="0054189B"/>
    <w:rsid w:val="00541A81"/>
    <w:rsid w:val="00541D2A"/>
    <w:rsid w:val="00541F3C"/>
    <w:rsid w:val="00541F49"/>
    <w:rsid w:val="005421C7"/>
    <w:rsid w:val="00542324"/>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A0E"/>
    <w:rsid w:val="00543C55"/>
    <w:rsid w:val="00543D6D"/>
    <w:rsid w:val="00543D7B"/>
    <w:rsid w:val="00543E6D"/>
    <w:rsid w:val="00543F18"/>
    <w:rsid w:val="005440A6"/>
    <w:rsid w:val="005442CA"/>
    <w:rsid w:val="0054441E"/>
    <w:rsid w:val="005444A8"/>
    <w:rsid w:val="00544652"/>
    <w:rsid w:val="00544780"/>
    <w:rsid w:val="00544BB8"/>
    <w:rsid w:val="00544D21"/>
    <w:rsid w:val="00544DD9"/>
    <w:rsid w:val="00544DDF"/>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64"/>
    <w:rsid w:val="00546DED"/>
    <w:rsid w:val="00546EA5"/>
    <w:rsid w:val="00547057"/>
    <w:rsid w:val="0054711B"/>
    <w:rsid w:val="005471D2"/>
    <w:rsid w:val="005471D8"/>
    <w:rsid w:val="005476AD"/>
    <w:rsid w:val="00547978"/>
    <w:rsid w:val="00547A12"/>
    <w:rsid w:val="00547A56"/>
    <w:rsid w:val="00547AE3"/>
    <w:rsid w:val="00547C95"/>
    <w:rsid w:val="00547F11"/>
    <w:rsid w:val="005502E9"/>
    <w:rsid w:val="0055041D"/>
    <w:rsid w:val="00550447"/>
    <w:rsid w:val="00550760"/>
    <w:rsid w:val="00550837"/>
    <w:rsid w:val="00550941"/>
    <w:rsid w:val="00550943"/>
    <w:rsid w:val="00550A14"/>
    <w:rsid w:val="00550AA4"/>
    <w:rsid w:val="00550C84"/>
    <w:rsid w:val="00550CE6"/>
    <w:rsid w:val="00550E05"/>
    <w:rsid w:val="00550F02"/>
    <w:rsid w:val="00550F08"/>
    <w:rsid w:val="005512FC"/>
    <w:rsid w:val="00551890"/>
    <w:rsid w:val="00551A7E"/>
    <w:rsid w:val="00551B15"/>
    <w:rsid w:val="00551D83"/>
    <w:rsid w:val="00551DF1"/>
    <w:rsid w:val="00551E05"/>
    <w:rsid w:val="00551E71"/>
    <w:rsid w:val="00551FA5"/>
    <w:rsid w:val="00552399"/>
    <w:rsid w:val="005523AD"/>
    <w:rsid w:val="005523FF"/>
    <w:rsid w:val="00552613"/>
    <w:rsid w:val="00552639"/>
    <w:rsid w:val="005526F3"/>
    <w:rsid w:val="0055283B"/>
    <w:rsid w:val="0055293A"/>
    <w:rsid w:val="00552C5C"/>
    <w:rsid w:val="00552C6E"/>
    <w:rsid w:val="00552C7A"/>
    <w:rsid w:val="00552E89"/>
    <w:rsid w:val="00552EBB"/>
    <w:rsid w:val="00552FB3"/>
    <w:rsid w:val="0055317E"/>
    <w:rsid w:val="0055321A"/>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AA2"/>
    <w:rsid w:val="00554B94"/>
    <w:rsid w:val="00554C0D"/>
    <w:rsid w:val="00554C23"/>
    <w:rsid w:val="00554EC3"/>
    <w:rsid w:val="00554F3A"/>
    <w:rsid w:val="00554FB9"/>
    <w:rsid w:val="00554FFD"/>
    <w:rsid w:val="0055501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CC4"/>
    <w:rsid w:val="00556D32"/>
    <w:rsid w:val="00556DB4"/>
    <w:rsid w:val="00556E4A"/>
    <w:rsid w:val="00556EC1"/>
    <w:rsid w:val="00556FE1"/>
    <w:rsid w:val="005571BB"/>
    <w:rsid w:val="00557688"/>
    <w:rsid w:val="00557ACC"/>
    <w:rsid w:val="00557AE0"/>
    <w:rsid w:val="00557E29"/>
    <w:rsid w:val="00560042"/>
    <w:rsid w:val="00560180"/>
    <w:rsid w:val="005601EC"/>
    <w:rsid w:val="0056033C"/>
    <w:rsid w:val="00560346"/>
    <w:rsid w:val="0056036C"/>
    <w:rsid w:val="005603AE"/>
    <w:rsid w:val="005604FE"/>
    <w:rsid w:val="00560505"/>
    <w:rsid w:val="0056050E"/>
    <w:rsid w:val="00560610"/>
    <w:rsid w:val="00560684"/>
    <w:rsid w:val="00560A9B"/>
    <w:rsid w:val="00560B55"/>
    <w:rsid w:val="00560CBE"/>
    <w:rsid w:val="00560D29"/>
    <w:rsid w:val="00560EB4"/>
    <w:rsid w:val="005610B3"/>
    <w:rsid w:val="00561238"/>
    <w:rsid w:val="00561494"/>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29"/>
    <w:rsid w:val="0056426D"/>
    <w:rsid w:val="005642DA"/>
    <w:rsid w:val="00564397"/>
    <w:rsid w:val="005643A1"/>
    <w:rsid w:val="00564546"/>
    <w:rsid w:val="0056457D"/>
    <w:rsid w:val="00564713"/>
    <w:rsid w:val="00564831"/>
    <w:rsid w:val="00564A9A"/>
    <w:rsid w:val="00564B85"/>
    <w:rsid w:val="00564BAB"/>
    <w:rsid w:val="005653BB"/>
    <w:rsid w:val="005653D8"/>
    <w:rsid w:val="00565530"/>
    <w:rsid w:val="00565685"/>
    <w:rsid w:val="005656B0"/>
    <w:rsid w:val="005658A4"/>
    <w:rsid w:val="0056597E"/>
    <w:rsid w:val="00565A6E"/>
    <w:rsid w:val="00565A80"/>
    <w:rsid w:val="00565AAF"/>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A11"/>
    <w:rsid w:val="00567BD7"/>
    <w:rsid w:val="00567C4E"/>
    <w:rsid w:val="00567C70"/>
    <w:rsid w:val="00567D38"/>
    <w:rsid w:val="00567F0D"/>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B30"/>
    <w:rsid w:val="00570D41"/>
    <w:rsid w:val="00570E79"/>
    <w:rsid w:val="00571005"/>
    <w:rsid w:val="005710DA"/>
    <w:rsid w:val="00571163"/>
    <w:rsid w:val="0057117E"/>
    <w:rsid w:val="0057127F"/>
    <w:rsid w:val="005713F7"/>
    <w:rsid w:val="00571441"/>
    <w:rsid w:val="0057152F"/>
    <w:rsid w:val="00571530"/>
    <w:rsid w:val="00571592"/>
    <w:rsid w:val="00571681"/>
    <w:rsid w:val="0057178C"/>
    <w:rsid w:val="00571982"/>
    <w:rsid w:val="00571A82"/>
    <w:rsid w:val="00571BBF"/>
    <w:rsid w:val="00571CBB"/>
    <w:rsid w:val="00571D99"/>
    <w:rsid w:val="00571E11"/>
    <w:rsid w:val="00571E73"/>
    <w:rsid w:val="00571F6A"/>
    <w:rsid w:val="0057206D"/>
    <w:rsid w:val="0057229E"/>
    <w:rsid w:val="00572416"/>
    <w:rsid w:val="005725B8"/>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8DD"/>
    <w:rsid w:val="0057397E"/>
    <w:rsid w:val="005739E2"/>
    <w:rsid w:val="00573B46"/>
    <w:rsid w:val="00573B7F"/>
    <w:rsid w:val="00573D21"/>
    <w:rsid w:val="00573D63"/>
    <w:rsid w:val="00573D8C"/>
    <w:rsid w:val="00573F9B"/>
    <w:rsid w:val="00573FBB"/>
    <w:rsid w:val="00573FE4"/>
    <w:rsid w:val="005740A2"/>
    <w:rsid w:val="005740F9"/>
    <w:rsid w:val="00574542"/>
    <w:rsid w:val="0057474A"/>
    <w:rsid w:val="00574774"/>
    <w:rsid w:val="005748C7"/>
    <w:rsid w:val="0057496C"/>
    <w:rsid w:val="005749AB"/>
    <w:rsid w:val="00574BBC"/>
    <w:rsid w:val="00574BBE"/>
    <w:rsid w:val="00574D0C"/>
    <w:rsid w:val="00574FCE"/>
    <w:rsid w:val="00575073"/>
    <w:rsid w:val="005750ED"/>
    <w:rsid w:val="0057529B"/>
    <w:rsid w:val="005756BF"/>
    <w:rsid w:val="00575831"/>
    <w:rsid w:val="0057590E"/>
    <w:rsid w:val="00575A10"/>
    <w:rsid w:val="00575E4B"/>
    <w:rsid w:val="00575EF1"/>
    <w:rsid w:val="00575FA6"/>
    <w:rsid w:val="005760F9"/>
    <w:rsid w:val="0057636D"/>
    <w:rsid w:val="00576460"/>
    <w:rsid w:val="005764C1"/>
    <w:rsid w:val="005766A2"/>
    <w:rsid w:val="00576889"/>
    <w:rsid w:val="00576895"/>
    <w:rsid w:val="00576F30"/>
    <w:rsid w:val="005770CE"/>
    <w:rsid w:val="00577467"/>
    <w:rsid w:val="005774EB"/>
    <w:rsid w:val="00577513"/>
    <w:rsid w:val="00577524"/>
    <w:rsid w:val="005775DA"/>
    <w:rsid w:val="00577601"/>
    <w:rsid w:val="00577758"/>
    <w:rsid w:val="0057776F"/>
    <w:rsid w:val="00577775"/>
    <w:rsid w:val="00577820"/>
    <w:rsid w:val="00577933"/>
    <w:rsid w:val="0057796D"/>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1B5"/>
    <w:rsid w:val="005822B1"/>
    <w:rsid w:val="0058235C"/>
    <w:rsid w:val="0058242F"/>
    <w:rsid w:val="00582570"/>
    <w:rsid w:val="005827BA"/>
    <w:rsid w:val="005827FA"/>
    <w:rsid w:val="005828FB"/>
    <w:rsid w:val="005829B6"/>
    <w:rsid w:val="00582A22"/>
    <w:rsid w:val="00582A96"/>
    <w:rsid w:val="00582BCD"/>
    <w:rsid w:val="00582D18"/>
    <w:rsid w:val="00582DBF"/>
    <w:rsid w:val="00582DCC"/>
    <w:rsid w:val="00582DFE"/>
    <w:rsid w:val="00582F35"/>
    <w:rsid w:val="00582F50"/>
    <w:rsid w:val="00582FDB"/>
    <w:rsid w:val="00583202"/>
    <w:rsid w:val="0058325F"/>
    <w:rsid w:val="00583752"/>
    <w:rsid w:val="005838EA"/>
    <w:rsid w:val="005839C4"/>
    <w:rsid w:val="00583A9D"/>
    <w:rsid w:val="00583DF2"/>
    <w:rsid w:val="00584041"/>
    <w:rsid w:val="005841A1"/>
    <w:rsid w:val="0058452B"/>
    <w:rsid w:val="00584586"/>
    <w:rsid w:val="00584AE9"/>
    <w:rsid w:val="00584BC0"/>
    <w:rsid w:val="00584C6C"/>
    <w:rsid w:val="00584E91"/>
    <w:rsid w:val="00584F89"/>
    <w:rsid w:val="00585135"/>
    <w:rsid w:val="005852DC"/>
    <w:rsid w:val="005853CB"/>
    <w:rsid w:val="005854DA"/>
    <w:rsid w:val="0058551B"/>
    <w:rsid w:val="00585744"/>
    <w:rsid w:val="00585756"/>
    <w:rsid w:val="005858B2"/>
    <w:rsid w:val="00585989"/>
    <w:rsid w:val="005859A5"/>
    <w:rsid w:val="00585A64"/>
    <w:rsid w:val="00585C4C"/>
    <w:rsid w:val="00585E82"/>
    <w:rsid w:val="005860AE"/>
    <w:rsid w:val="005860F5"/>
    <w:rsid w:val="005861A5"/>
    <w:rsid w:val="00586226"/>
    <w:rsid w:val="00586278"/>
    <w:rsid w:val="005862ED"/>
    <w:rsid w:val="0058632F"/>
    <w:rsid w:val="00586446"/>
    <w:rsid w:val="0058654B"/>
    <w:rsid w:val="005865DE"/>
    <w:rsid w:val="0058686F"/>
    <w:rsid w:val="0058698A"/>
    <w:rsid w:val="00586A5F"/>
    <w:rsid w:val="00586A75"/>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85"/>
    <w:rsid w:val="005906EC"/>
    <w:rsid w:val="0059084A"/>
    <w:rsid w:val="00590ACD"/>
    <w:rsid w:val="00590BA3"/>
    <w:rsid w:val="00590DCF"/>
    <w:rsid w:val="00590E69"/>
    <w:rsid w:val="00591055"/>
    <w:rsid w:val="005911C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B7E"/>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216"/>
    <w:rsid w:val="005962F7"/>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037"/>
    <w:rsid w:val="005A2346"/>
    <w:rsid w:val="005A23FE"/>
    <w:rsid w:val="005A262F"/>
    <w:rsid w:val="005A26F3"/>
    <w:rsid w:val="005A2955"/>
    <w:rsid w:val="005A2961"/>
    <w:rsid w:val="005A2A64"/>
    <w:rsid w:val="005A2BE3"/>
    <w:rsid w:val="005A2C1F"/>
    <w:rsid w:val="005A2E87"/>
    <w:rsid w:val="005A3123"/>
    <w:rsid w:val="005A31B4"/>
    <w:rsid w:val="005A320F"/>
    <w:rsid w:val="005A342C"/>
    <w:rsid w:val="005A34FD"/>
    <w:rsid w:val="005A379B"/>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1C4"/>
    <w:rsid w:val="005A5271"/>
    <w:rsid w:val="005A536C"/>
    <w:rsid w:val="005A5695"/>
    <w:rsid w:val="005A56A4"/>
    <w:rsid w:val="005A5CE7"/>
    <w:rsid w:val="005A5D75"/>
    <w:rsid w:val="005A5EA5"/>
    <w:rsid w:val="005A5ECC"/>
    <w:rsid w:val="005A5F64"/>
    <w:rsid w:val="005A6017"/>
    <w:rsid w:val="005A6081"/>
    <w:rsid w:val="005A60D1"/>
    <w:rsid w:val="005A63EC"/>
    <w:rsid w:val="005A6760"/>
    <w:rsid w:val="005A67D5"/>
    <w:rsid w:val="005A6878"/>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0E22"/>
    <w:rsid w:val="005B1002"/>
    <w:rsid w:val="005B16C3"/>
    <w:rsid w:val="005B1787"/>
    <w:rsid w:val="005B19D2"/>
    <w:rsid w:val="005B1B4E"/>
    <w:rsid w:val="005B1C6C"/>
    <w:rsid w:val="005B1D5C"/>
    <w:rsid w:val="005B1DFD"/>
    <w:rsid w:val="005B1ECF"/>
    <w:rsid w:val="005B2061"/>
    <w:rsid w:val="005B20AE"/>
    <w:rsid w:val="005B214A"/>
    <w:rsid w:val="005B2185"/>
    <w:rsid w:val="005B22C1"/>
    <w:rsid w:val="005B28CC"/>
    <w:rsid w:val="005B2962"/>
    <w:rsid w:val="005B2A96"/>
    <w:rsid w:val="005B2BE5"/>
    <w:rsid w:val="005B2CA1"/>
    <w:rsid w:val="005B2E22"/>
    <w:rsid w:val="005B2E47"/>
    <w:rsid w:val="005B2EF0"/>
    <w:rsid w:val="005B2F56"/>
    <w:rsid w:val="005B2FBC"/>
    <w:rsid w:val="005B30CE"/>
    <w:rsid w:val="005B31CC"/>
    <w:rsid w:val="005B329E"/>
    <w:rsid w:val="005B32EE"/>
    <w:rsid w:val="005B32FB"/>
    <w:rsid w:val="005B3509"/>
    <w:rsid w:val="005B3596"/>
    <w:rsid w:val="005B35C7"/>
    <w:rsid w:val="005B35F5"/>
    <w:rsid w:val="005B37DF"/>
    <w:rsid w:val="005B38A7"/>
    <w:rsid w:val="005B38E3"/>
    <w:rsid w:val="005B3A99"/>
    <w:rsid w:val="005B3AAE"/>
    <w:rsid w:val="005B3B6A"/>
    <w:rsid w:val="005B3D9A"/>
    <w:rsid w:val="005B3E1C"/>
    <w:rsid w:val="005B3F6E"/>
    <w:rsid w:val="005B4071"/>
    <w:rsid w:val="005B4077"/>
    <w:rsid w:val="005B40DF"/>
    <w:rsid w:val="005B434E"/>
    <w:rsid w:val="005B4415"/>
    <w:rsid w:val="005B45E4"/>
    <w:rsid w:val="005B497A"/>
    <w:rsid w:val="005B4F50"/>
    <w:rsid w:val="005B4FBC"/>
    <w:rsid w:val="005B5027"/>
    <w:rsid w:val="005B509E"/>
    <w:rsid w:val="005B5129"/>
    <w:rsid w:val="005B5348"/>
    <w:rsid w:val="005B53DB"/>
    <w:rsid w:val="005B57A3"/>
    <w:rsid w:val="005B584D"/>
    <w:rsid w:val="005B58B2"/>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2E"/>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0C"/>
    <w:rsid w:val="005C121A"/>
    <w:rsid w:val="005C1453"/>
    <w:rsid w:val="005C14B9"/>
    <w:rsid w:val="005C152D"/>
    <w:rsid w:val="005C1571"/>
    <w:rsid w:val="005C15C7"/>
    <w:rsid w:val="005C1683"/>
    <w:rsid w:val="005C16CB"/>
    <w:rsid w:val="005C180C"/>
    <w:rsid w:val="005C1816"/>
    <w:rsid w:val="005C19E5"/>
    <w:rsid w:val="005C1AC9"/>
    <w:rsid w:val="005C1C01"/>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733"/>
    <w:rsid w:val="005C3856"/>
    <w:rsid w:val="005C39C7"/>
    <w:rsid w:val="005C39F3"/>
    <w:rsid w:val="005C3A89"/>
    <w:rsid w:val="005C3BC8"/>
    <w:rsid w:val="005C3CC9"/>
    <w:rsid w:val="005C3D65"/>
    <w:rsid w:val="005C3DC5"/>
    <w:rsid w:val="005C3DFF"/>
    <w:rsid w:val="005C3E1C"/>
    <w:rsid w:val="005C3E2A"/>
    <w:rsid w:val="005C3ED5"/>
    <w:rsid w:val="005C3F7E"/>
    <w:rsid w:val="005C3FF8"/>
    <w:rsid w:val="005C4448"/>
    <w:rsid w:val="005C451C"/>
    <w:rsid w:val="005C46CC"/>
    <w:rsid w:val="005C4752"/>
    <w:rsid w:val="005C4852"/>
    <w:rsid w:val="005C4869"/>
    <w:rsid w:val="005C48E4"/>
    <w:rsid w:val="005C4946"/>
    <w:rsid w:val="005C499D"/>
    <w:rsid w:val="005C4A79"/>
    <w:rsid w:val="005C4A9F"/>
    <w:rsid w:val="005C4C4C"/>
    <w:rsid w:val="005C4D02"/>
    <w:rsid w:val="005C5144"/>
    <w:rsid w:val="005C518A"/>
    <w:rsid w:val="005C534E"/>
    <w:rsid w:val="005C5840"/>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8C9"/>
    <w:rsid w:val="005C6919"/>
    <w:rsid w:val="005C6962"/>
    <w:rsid w:val="005C6AD7"/>
    <w:rsid w:val="005C6C44"/>
    <w:rsid w:val="005C6CB9"/>
    <w:rsid w:val="005C6E30"/>
    <w:rsid w:val="005C6F44"/>
    <w:rsid w:val="005C6F85"/>
    <w:rsid w:val="005C70AF"/>
    <w:rsid w:val="005C72A8"/>
    <w:rsid w:val="005C73F5"/>
    <w:rsid w:val="005C7956"/>
    <w:rsid w:val="005C7AE3"/>
    <w:rsid w:val="005C7CD4"/>
    <w:rsid w:val="005C7D16"/>
    <w:rsid w:val="005C7D3B"/>
    <w:rsid w:val="005C7ECB"/>
    <w:rsid w:val="005D003C"/>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67"/>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DF"/>
    <w:rsid w:val="005D42F2"/>
    <w:rsid w:val="005D43D5"/>
    <w:rsid w:val="005D47F2"/>
    <w:rsid w:val="005D487D"/>
    <w:rsid w:val="005D48B7"/>
    <w:rsid w:val="005D4C8F"/>
    <w:rsid w:val="005D4C93"/>
    <w:rsid w:val="005D4DC4"/>
    <w:rsid w:val="005D4E7C"/>
    <w:rsid w:val="005D4F0E"/>
    <w:rsid w:val="005D4FBC"/>
    <w:rsid w:val="005D524F"/>
    <w:rsid w:val="005D53F7"/>
    <w:rsid w:val="005D53FC"/>
    <w:rsid w:val="005D547E"/>
    <w:rsid w:val="005D55CC"/>
    <w:rsid w:val="005D5615"/>
    <w:rsid w:val="005D5A18"/>
    <w:rsid w:val="005D5B1C"/>
    <w:rsid w:val="005D5B8F"/>
    <w:rsid w:val="005D62AC"/>
    <w:rsid w:val="005D62C0"/>
    <w:rsid w:val="005D6374"/>
    <w:rsid w:val="005D63A6"/>
    <w:rsid w:val="005D63B8"/>
    <w:rsid w:val="005D6539"/>
    <w:rsid w:val="005D65BF"/>
    <w:rsid w:val="005D65C5"/>
    <w:rsid w:val="005D674F"/>
    <w:rsid w:val="005D6950"/>
    <w:rsid w:val="005D6A50"/>
    <w:rsid w:val="005D6C79"/>
    <w:rsid w:val="005D7313"/>
    <w:rsid w:val="005D734B"/>
    <w:rsid w:val="005D7379"/>
    <w:rsid w:val="005D73BE"/>
    <w:rsid w:val="005D7524"/>
    <w:rsid w:val="005D7550"/>
    <w:rsid w:val="005D7617"/>
    <w:rsid w:val="005D76AC"/>
    <w:rsid w:val="005D793E"/>
    <w:rsid w:val="005D7C54"/>
    <w:rsid w:val="005D7E57"/>
    <w:rsid w:val="005D7EC9"/>
    <w:rsid w:val="005D7FB0"/>
    <w:rsid w:val="005E0054"/>
    <w:rsid w:val="005E0345"/>
    <w:rsid w:val="005E0350"/>
    <w:rsid w:val="005E03FB"/>
    <w:rsid w:val="005E0432"/>
    <w:rsid w:val="005E04E4"/>
    <w:rsid w:val="005E05DE"/>
    <w:rsid w:val="005E05EB"/>
    <w:rsid w:val="005E08BE"/>
    <w:rsid w:val="005E0A04"/>
    <w:rsid w:val="005E0A57"/>
    <w:rsid w:val="005E0E93"/>
    <w:rsid w:val="005E0F7B"/>
    <w:rsid w:val="005E10D9"/>
    <w:rsid w:val="005E1252"/>
    <w:rsid w:val="005E145D"/>
    <w:rsid w:val="005E1A4D"/>
    <w:rsid w:val="005E1B77"/>
    <w:rsid w:val="005E1C71"/>
    <w:rsid w:val="005E1CD9"/>
    <w:rsid w:val="005E1CE3"/>
    <w:rsid w:val="005E1D92"/>
    <w:rsid w:val="005E1FBC"/>
    <w:rsid w:val="005E1FCA"/>
    <w:rsid w:val="005E2023"/>
    <w:rsid w:val="005E2159"/>
    <w:rsid w:val="005E2208"/>
    <w:rsid w:val="005E2384"/>
    <w:rsid w:val="005E23B5"/>
    <w:rsid w:val="005E23DE"/>
    <w:rsid w:val="005E26A6"/>
    <w:rsid w:val="005E2703"/>
    <w:rsid w:val="005E290E"/>
    <w:rsid w:val="005E2A34"/>
    <w:rsid w:val="005E2A46"/>
    <w:rsid w:val="005E2BBB"/>
    <w:rsid w:val="005E2C42"/>
    <w:rsid w:val="005E2E9E"/>
    <w:rsid w:val="005E2FBB"/>
    <w:rsid w:val="005E30B6"/>
    <w:rsid w:val="005E310C"/>
    <w:rsid w:val="005E32C3"/>
    <w:rsid w:val="005E33BF"/>
    <w:rsid w:val="005E3447"/>
    <w:rsid w:val="005E37A4"/>
    <w:rsid w:val="005E3898"/>
    <w:rsid w:val="005E38CF"/>
    <w:rsid w:val="005E3A82"/>
    <w:rsid w:val="005E3A8C"/>
    <w:rsid w:val="005E3BCA"/>
    <w:rsid w:val="005E3D2F"/>
    <w:rsid w:val="005E3DC8"/>
    <w:rsid w:val="005E4271"/>
    <w:rsid w:val="005E4314"/>
    <w:rsid w:val="005E4486"/>
    <w:rsid w:val="005E44AA"/>
    <w:rsid w:val="005E4554"/>
    <w:rsid w:val="005E45D7"/>
    <w:rsid w:val="005E4667"/>
    <w:rsid w:val="005E4923"/>
    <w:rsid w:val="005E496D"/>
    <w:rsid w:val="005E49E5"/>
    <w:rsid w:val="005E4A02"/>
    <w:rsid w:val="005E4A39"/>
    <w:rsid w:val="005E4AC8"/>
    <w:rsid w:val="005E4E0E"/>
    <w:rsid w:val="005E4E77"/>
    <w:rsid w:val="005E4E9C"/>
    <w:rsid w:val="005E4EC6"/>
    <w:rsid w:val="005E50D0"/>
    <w:rsid w:val="005E5176"/>
    <w:rsid w:val="005E51A8"/>
    <w:rsid w:val="005E520B"/>
    <w:rsid w:val="005E5216"/>
    <w:rsid w:val="005E538A"/>
    <w:rsid w:val="005E53EC"/>
    <w:rsid w:val="005E56D9"/>
    <w:rsid w:val="005E573F"/>
    <w:rsid w:val="005E588D"/>
    <w:rsid w:val="005E59D1"/>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6BB"/>
    <w:rsid w:val="005E6828"/>
    <w:rsid w:val="005E68D9"/>
    <w:rsid w:val="005E68F0"/>
    <w:rsid w:val="005E692C"/>
    <w:rsid w:val="005E6A05"/>
    <w:rsid w:val="005E6D24"/>
    <w:rsid w:val="005E6E18"/>
    <w:rsid w:val="005E6EE4"/>
    <w:rsid w:val="005E6FAD"/>
    <w:rsid w:val="005E6FDB"/>
    <w:rsid w:val="005E70B5"/>
    <w:rsid w:val="005E7224"/>
    <w:rsid w:val="005E728E"/>
    <w:rsid w:val="005E73ED"/>
    <w:rsid w:val="005E74E2"/>
    <w:rsid w:val="005E74EB"/>
    <w:rsid w:val="005E752A"/>
    <w:rsid w:val="005E758D"/>
    <w:rsid w:val="005E767E"/>
    <w:rsid w:val="005E79A7"/>
    <w:rsid w:val="005E7B15"/>
    <w:rsid w:val="005E7B1D"/>
    <w:rsid w:val="005E7E21"/>
    <w:rsid w:val="005E7EB6"/>
    <w:rsid w:val="005E7F3F"/>
    <w:rsid w:val="005F0352"/>
    <w:rsid w:val="005F0412"/>
    <w:rsid w:val="005F0517"/>
    <w:rsid w:val="005F0550"/>
    <w:rsid w:val="005F0623"/>
    <w:rsid w:val="005F0639"/>
    <w:rsid w:val="005F066C"/>
    <w:rsid w:val="005F085E"/>
    <w:rsid w:val="005F09FA"/>
    <w:rsid w:val="005F0B70"/>
    <w:rsid w:val="005F0CEA"/>
    <w:rsid w:val="005F0CFE"/>
    <w:rsid w:val="005F0DB8"/>
    <w:rsid w:val="005F0E20"/>
    <w:rsid w:val="005F0FA8"/>
    <w:rsid w:val="005F10A6"/>
    <w:rsid w:val="005F1197"/>
    <w:rsid w:val="005F1320"/>
    <w:rsid w:val="005F1453"/>
    <w:rsid w:val="005F1473"/>
    <w:rsid w:val="005F14EE"/>
    <w:rsid w:val="005F1614"/>
    <w:rsid w:val="005F176A"/>
    <w:rsid w:val="005F1B38"/>
    <w:rsid w:val="005F1E7F"/>
    <w:rsid w:val="005F1F16"/>
    <w:rsid w:val="005F1FEF"/>
    <w:rsid w:val="005F2146"/>
    <w:rsid w:val="005F2505"/>
    <w:rsid w:val="005F25ED"/>
    <w:rsid w:val="005F2852"/>
    <w:rsid w:val="005F2AE6"/>
    <w:rsid w:val="005F2C3E"/>
    <w:rsid w:val="005F332C"/>
    <w:rsid w:val="005F33AA"/>
    <w:rsid w:val="005F3422"/>
    <w:rsid w:val="005F3431"/>
    <w:rsid w:val="005F3544"/>
    <w:rsid w:val="005F3584"/>
    <w:rsid w:val="005F38F8"/>
    <w:rsid w:val="005F3920"/>
    <w:rsid w:val="005F3953"/>
    <w:rsid w:val="005F3AD6"/>
    <w:rsid w:val="005F3EC1"/>
    <w:rsid w:val="005F4033"/>
    <w:rsid w:val="005F428D"/>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10"/>
    <w:rsid w:val="005F5C83"/>
    <w:rsid w:val="005F5DDF"/>
    <w:rsid w:val="005F5F6F"/>
    <w:rsid w:val="005F605E"/>
    <w:rsid w:val="005F60AD"/>
    <w:rsid w:val="005F614E"/>
    <w:rsid w:val="005F616D"/>
    <w:rsid w:val="005F61A9"/>
    <w:rsid w:val="005F63C1"/>
    <w:rsid w:val="005F64BB"/>
    <w:rsid w:val="005F6520"/>
    <w:rsid w:val="005F67EC"/>
    <w:rsid w:val="005F68CD"/>
    <w:rsid w:val="005F6912"/>
    <w:rsid w:val="005F698B"/>
    <w:rsid w:val="005F6B6A"/>
    <w:rsid w:val="005F6CD8"/>
    <w:rsid w:val="005F6CE3"/>
    <w:rsid w:val="005F6FF7"/>
    <w:rsid w:val="005F706C"/>
    <w:rsid w:val="005F7124"/>
    <w:rsid w:val="005F73F9"/>
    <w:rsid w:val="005F747D"/>
    <w:rsid w:val="005F7512"/>
    <w:rsid w:val="005F7608"/>
    <w:rsid w:val="005F76F4"/>
    <w:rsid w:val="005F78EE"/>
    <w:rsid w:val="005F79D3"/>
    <w:rsid w:val="005F7B83"/>
    <w:rsid w:val="0060004C"/>
    <w:rsid w:val="0060005A"/>
    <w:rsid w:val="006002F6"/>
    <w:rsid w:val="00600365"/>
    <w:rsid w:val="0060049E"/>
    <w:rsid w:val="006004AD"/>
    <w:rsid w:val="006008A3"/>
    <w:rsid w:val="006008C9"/>
    <w:rsid w:val="00600AD1"/>
    <w:rsid w:val="00600BF2"/>
    <w:rsid w:val="00600C81"/>
    <w:rsid w:val="00600CB3"/>
    <w:rsid w:val="00600D2C"/>
    <w:rsid w:val="00600D51"/>
    <w:rsid w:val="00600E57"/>
    <w:rsid w:val="00600EBD"/>
    <w:rsid w:val="00601266"/>
    <w:rsid w:val="00601292"/>
    <w:rsid w:val="00601916"/>
    <w:rsid w:val="00601923"/>
    <w:rsid w:val="00601AFB"/>
    <w:rsid w:val="00601D32"/>
    <w:rsid w:val="00601D3C"/>
    <w:rsid w:val="00601E22"/>
    <w:rsid w:val="00601F8B"/>
    <w:rsid w:val="00602120"/>
    <w:rsid w:val="006021D7"/>
    <w:rsid w:val="0060220B"/>
    <w:rsid w:val="0060247F"/>
    <w:rsid w:val="006024DB"/>
    <w:rsid w:val="00602661"/>
    <w:rsid w:val="00602A6C"/>
    <w:rsid w:val="00602BAE"/>
    <w:rsid w:val="00602D17"/>
    <w:rsid w:val="00602DC4"/>
    <w:rsid w:val="00602EF6"/>
    <w:rsid w:val="00602F57"/>
    <w:rsid w:val="00602FD9"/>
    <w:rsid w:val="006037BF"/>
    <w:rsid w:val="006037C5"/>
    <w:rsid w:val="00603871"/>
    <w:rsid w:val="0060388F"/>
    <w:rsid w:val="0060389C"/>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8A7"/>
    <w:rsid w:val="00604958"/>
    <w:rsid w:val="006049D9"/>
    <w:rsid w:val="00604A2B"/>
    <w:rsid w:val="00604B33"/>
    <w:rsid w:val="00604B9B"/>
    <w:rsid w:val="00604C16"/>
    <w:rsid w:val="00604D5D"/>
    <w:rsid w:val="00604FA6"/>
    <w:rsid w:val="00605220"/>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A01"/>
    <w:rsid w:val="00606B2F"/>
    <w:rsid w:val="00606BBD"/>
    <w:rsid w:val="00606BBE"/>
    <w:rsid w:val="00606D59"/>
    <w:rsid w:val="00606D7C"/>
    <w:rsid w:val="00606DC9"/>
    <w:rsid w:val="00606FBC"/>
    <w:rsid w:val="006070B4"/>
    <w:rsid w:val="006071D2"/>
    <w:rsid w:val="00607293"/>
    <w:rsid w:val="0060734D"/>
    <w:rsid w:val="00607383"/>
    <w:rsid w:val="00607505"/>
    <w:rsid w:val="0060750D"/>
    <w:rsid w:val="0060752D"/>
    <w:rsid w:val="006078B4"/>
    <w:rsid w:val="006078EC"/>
    <w:rsid w:val="006079F8"/>
    <w:rsid w:val="00607A52"/>
    <w:rsid w:val="00607B83"/>
    <w:rsid w:val="00607D55"/>
    <w:rsid w:val="00607D8A"/>
    <w:rsid w:val="00607E25"/>
    <w:rsid w:val="00607F0F"/>
    <w:rsid w:val="00607FDA"/>
    <w:rsid w:val="006101B7"/>
    <w:rsid w:val="0061023D"/>
    <w:rsid w:val="00610291"/>
    <w:rsid w:val="0061041E"/>
    <w:rsid w:val="00610581"/>
    <w:rsid w:val="006105BC"/>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D81"/>
    <w:rsid w:val="00611F7F"/>
    <w:rsid w:val="006120F1"/>
    <w:rsid w:val="006122C6"/>
    <w:rsid w:val="00612446"/>
    <w:rsid w:val="006124B3"/>
    <w:rsid w:val="006125B2"/>
    <w:rsid w:val="00612660"/>
    <w:rsid w:val="0061266B"/>
    <w:rsid w:val="00612801"/>
    <w:rsid w:val="0061281C"/>
    <w:rsid w:val="0061287D"/>
    <w:rsid w:val="00612974"/>
    <w:rsid w:val="006129AB"/>
    <w:rsid w:val="006129DB"/>
    <w:rsid w:val="00612B0A"/>
    <w:rsid w:val="006131E9"/>
    <w:rsid w:val="00613463"/>
    <w:rsid w:val="0061360C"/>
    <w:rsid w:val="006137A4"/>
    <w:rsid w:val="0061383F"/>
    <w:rsid w:val="00613A48"/>
    <w:rsid w:val="00613E10"/>
    <w:rsid w:val="00613EC6"/>
    <w:rsid w:val="00613F75"/>
    <w:rsid w:val="0061405A"/>
    <w:rsid w:val="00614089"/>
    <w:rsid w:val="006141AB"/>
    <w:rsid w:val="0061458D"/>
    <w:rsid w:val="006145B4"/>
    <w:rsid w:val="0061494D"/>
    <w:rsid w:val="00614966"/>
    <w:rsid w:val="006149A9"/>
    <w:rsid w:val="00614B7C"/>
    <w:rsid w:val="00614C7C"/>
    <w:rsid w:val="00614D1E"/>
    <w:rsid w:val="00614DE1"/>
    <w:rsid w:val="00614ED3"/>
    <w:rsid w:val="00614F8D"/>
    <w:rsid w:val="00615012"/>
    <w:rsid w:val="0061516F"/>
    <w:rsid w:val="00615173"/>
    <w:rsid w:val="006152AC"/>
    <w:rsid w:val="006152D0"/>
    <w:rsid w:val="0061557E"/>
    <w:rsid w:val="00615683"/>
    <w:rsid w:val="006156BA"/>
    <w:rsid w:val="00615739"/>
    <w:rsid w:val="006157DB"/>
    <w:rsid w:val="00615C2C"/>
    <w:rsid w:val="0061602D"/>
    <w:rsid w:val="006161EB"/>
    <w:rsid w:val="006162FE"/>
    <w:rsid w:val="00616379"/>
    <w:rsid w:val="0061662D"/>
    <w:rsid w:val="006168D1"/>
    <w:rsid w:val="006168E2"/>
    <w:rsid w:val="006169FA"/>
    <w:rsid w:val="00616BAC"/>
    <w:rsid w:val="00616CE3"/>
    <w:rsid w:val="00616D23"/>
    <w:rsid w:val="00616D65"/>
    <w:rsid w:val="00616D6E"/>
    <w:rsid w:val="00616D84"/>
    <w:rsid w:val="00616EA1"/>
    <w:rsid w:val="006170CC"/>
    <w:rsid w:val="0061732E"/>
    <w:rsid w:val="00617569"/>
    <w:rsid w:val="0061758F"/>
    <w:rsid w:val="00617673"/>
    <w:rsid w:val="00617682"/>
    <w:rsid w:val="00617708"/>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CE6"/>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AF2"/>
    <w:rsid w:val="00623BCE"/>
    <w:rsid w:val="00623CCD"/>
    <w:rsid w:val="00623DF1"/>
    <w:rsid w:val="00623F54"/>
    <w:rsid w:val="00623FEA"/>
    <w:rsid w:val="0062420C"/>
    <w:rsid w:val="00624398"/>
    <w:rsid w:val="0062442E"/>
    <w:rsid w:val="006244E5"/>
    <w:rsid w:val="00624970"/>
    <w:rsid w:val="006249BD"/>
    <w:rsid w:val="006249ED"/>
    <w:rsid w:val="00624B17"/>
    <w:rsid w:val="00624CE0"/>
    <w:rsid w:val="00624E7A"/>
    <w:rsid w:val="00625151"/>
    <w:rsid w:val="00625324"/>
    <w:rsid w:val="00625622"/>
    <w:rsid w:val="00625700"/>
    <w:rsid w:val="00625832"/>
    <w:rsid w:val="00625A63"/>
    <w:rsid w:val="00625B98"/>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A5E"/>
    <w:rsid w:val="00627BC7"/>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590"/>
    <w:rsid w:val="00632851"/>
    <w:rsid w:val="006328D4"/>
    <w:rsid w:val="006328F3"/>
    <w:rsid w:val="006329FF"/>
    <w:rsid w:val="00632BA4"/>
    <w:rsid w:val="00632BF1"/>
    <w:rsid w:val="00632E57"/>
    <w:rsid w:val="00632FD6"/>
    <w:rsid w:val="006331C1"/>
    <w:rsid w:val="00633309"/>
    <w:rsid w:val="00633687"/>
    <w:rsid w:val="00633797"/>
    <w:rsid w:val="00633E49"/>
    <w:rsid w:val="00633EA1"/>
    <w:rsid w:val="006340CC"/>
    <w:rsid w:val="006344FF"/>
    <w:rsid w:val="0063489D"/>
    <w:rsid w:val="00634AFC"/>
    <w:rsid w:val="00634C97"/>
    <w:rsid w:val="00634EB2"/>
    <w:rsid w:val="00634F51"/>
    <w:rsid w:val="00635064"/>
    <w:rsid w:val="00635072"/>
    <w:rsid w:val="0063517F"/>
    <w:rsid w:val="00635247"/>
    <w:rsid w:val="00635435"/>
    <w:rsid w:val="006355BB"/>
    <w:rsid w:val="006355C1"/>
    <w:rsid w:val="006355EC"/>
    <w:rsid w:val="00635627"/>
    <w:rsid w:val="006358A8"/>
    <w:rsid w:val="00635909"/>
    <w:rsid w:val="00635CC6"/>
    <w:rsid w:val="00635E53"/>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6A5"/>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48"/>
    <w:rsid w:val="006434CE"/>
    <w:rsid w:val="006434D2"/>
    <w:rsid w:val="00643670"/>
    <w:rsid w:val="006436E8"/>
    <w:rsid w:val="0064377F"/>
    <w:rsid w:val="0064387F"/>
    <w:rsid w:val="006438B2"/>
    <w:rsid w:val="00643957"/>
    <w:rsid w:val="00643CB6"/>
    <w:rsid w:val="00643CD6"/>
    <w:rsid w:val="00643D10"/>
    <w:rsid w:val="00643DA7"/>
    <w:rsid w:val="00643F56"/>
    <w:rsid w:val="006440A1"/>
    <w:rsid w:val="006440EC"/>
    <w:rsid w:val="0064424F"/>
    <w:rsid w:val="0064432F"/>
    <w:rsid w:val="006444B9"/>
    <w:rsid w:val="006444D9"/>
    <w:rsid w:val="00644694"/>
    <w:rsid w:val="00644956"/>
    <w:rsid w:val="00644A61"/>
    <w:rsid w:val="00644A98"/>
    <w:rsid w:val="00644BCA"/>
    <w:rsid w:val="00644BD2"/>
    <w:rsid w:val="00644C68"/>
    <w:rsid w:val="00644F69"/>
    <w:rsid w:val="00644F7B"/>
    <w:rsid w:val="00645258"/>
    <w:rsid w:val="006452D5"/>
    <w:rsid w:val="006453B9"/>
    <w:rsid w:val="00645640"/>
    <w:rsid w:val="00645663"/>
    <w:rsid w:val="006457FA"/>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399"/>
    <w:rsid w:val="0064763B"/>
    <w:rsid w:val="00647827"/>
    <w:rsid w:val="00647886"/>
    <w:rsid w:val="0064788F"/>
    <w:rsid w:val="00647B31"/>
    <w:rsid w:val="00647CD3"/>
    <w:rsid w:val="00647DED"/>
    <w:rsid w:val="00647E91"/>
    <w:rsid w:val="00647F76"/>
    <w:rsid w:val="00650168"/>
    <w:rsid w:val="00650214"/>
    <w:rsid w:val="006506C7"/>
    <w:rsid w:val="006506E8"/>
    <w:rsid w:val="0065079B"/>
    <w:rsid w:val="006508B0"/>
    <w:rsid w:val="0065090F"/>
    <w:rsid w:val="00650AEA"/>
    <w:rsid w:val="00650C2B"/>
    <w:rsid w:val="00650C7A"/>
    <w:rsid w:val="00650E93"/>
    <w:rsid w:val="0065108D"/>
    <w:rsid w:val="0065113F"/>
    <w:rsid w:val="006511B9"/>
    <w:rsid w:val="006515CB"/>
    <w:rsid w:val="006515FE"/>
    <w:rsid w:val="00651789"/>
    <w:rsid w:val="0065188D"/>
    <w:rsid w:val="00651A5E"/>
    <w:rsid w:val="00651AEA"/>
    <w:rsid w:val="00651BF2"/>
    <w:rsid w:val="00651BFC"/>
    <w:rsid w:val="00651C05"/>
    <w:rsid w:val="00651EA3"/>
    <w:rsid w:val="00651F2B"/>
    <w:rsid w:val="00651FD5"/>
    <w:rsid w:val="00652056"/>
    <w:rsid w:val="0065206F"/>
    <w:rsid w:val="00652209"/>
    <w:rsid w:val="00652261"/>
    <w:rsid w:val="00652279"/>
    <w:rsid w:val="00652487"/>
    <w:rsid w:val="006525D7"/>
    <w:rsid w:val="006525F2"/>
    <w:rsid w:val="006526A5"/>
    <w:rsid w:val="00652A57"/>
    <w:rsid w:val="00652CAD"/>
    <w:rsid w:val="00652ED4"/>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96"/>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20A"/>
    <w:rsid w:val="0065735F"/>
    <w:rsid w:val="0065737F"/>
    <w:rsid w:val="00657410"/>
    <w:rsid w:val="00657678"/>
    <w:rsid w:val="006576CC"/>
    <w:rsid w:val="006578C9"/>
    <w:rsid w:val="00657991"/>
    <w:rsid w:val="00657CC8"/>
    <w:rsid w:val="00657FD8"/>
    <w:rsid w:val="00660170"/>
    <w:rsid w:val="00660183"/>
    <w:rsid w:val="006606AF"/>
    <w:rsid w:val="00660869"/>
    <w:rsid w:val="00660B41"/>
    <w:rsid w:val="00660D54"/>
    <w:rsid w:val="00660DBE"/>
    <w:rsid w:val="00660E2D"/>
    <w:rsid w:val="0066101B"/>
    <w:rsid w:val="006612B0"/>
    <w:rsid w:val="00661434"/>
    <w:rsid w:val="006616F5"/>
    <w:rsid w:val="0066179E"/>
    <w:rsid w:val="0066192E"/>
    <w:rsid w:val="00661969"/>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D99"/>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09C"/>
    <w:rsid w:val="0066714F"/>
    <w:rsid w:val="006671D0"/>
    <w:rsid w:val="0066722B"/>
    <w:rsid w:val="00667252"/>
    <w:rsid w:val="0066736F"/>
    <w:rsid w:val="006674B4"/>
    <w:rsid w:val="006674C2"/>
    <w:rsid w:val="00667A38"/>
    <w:rsid w:val="00667BBE"/>
    <w:rsid w:val="00667C1F"/>
    <w:rsid w:val="00667C8E"/>
    <w:rsid w:val="00667E45"/>
    <w:rsid w:val="00667F28"/>
    <w:rsid w:val="0067009A"/>
    <w:rsid w:val="006700E1"/>
    <w:rsid w:val="00670340"/>
    <w:rsid w:val="0067036F"/>
    <w:rsid w:val="00670455"/>
    <w:rsid w:val="00670697"/>
    <w:rsid w:val="0067092A"/>
    <w:rsid w:val="006709A3"/>
    <w:rsid w:val="00670A92"/>
    <w:rsid w:val="00670B98"/>
    <w:rsid w:val="00670D18"/>
    <w:rsid w:val="00670D4A"/>
    <w:rsid w:val="00670E5D"/>
    <w:rsid w:val="00670E77"/>
    <w:rsid w:val="00670EDC"/>
    <w:rsid w:val="00670FD5"/>
    <w:rsid w:val="0067107C"/>
    <w:rsid w:val="006710E9"/>
    <w:rsid w:val="00671152"/>
    <w:rsid w:val="00671215"/>
    <w:rsid w:val="00671598"/>
    <w:rsid w:val="00671703"/>
    <w:rsid w:val="0067186B"/>
    <w:rsid w:val="00671908"/>
    <w:rsid w:val="00671ADA"/>
    <w:rsid w:val="00671B1A"/>
    <w:rsid w:val="00671C9E"/>
    <w:rsid w:val="00671D65"/>
    <w:rsid w:val="00671FA9"/>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6B"/>
    <w:rsid w:val="00673E8E"/>
    <w:rsid w:val="00673F83"/>
    <w:rsid w:val="00674177"/>
    <w:rsid w:val="006744A2"/>
    <w:rsid w:val="00674623"/>
    <w:rsid w:val="00674703"/>
    <w:rsid w:val="006749BA"/>
    <w:rsid w:val="006749C9"/>
    <w:rsid w:val="00674A0F"/>
    <w:rsid w:val="00674AD2"/>
    <w:rsid w:val="00674BE1"/>
    <w:rsid w:val="00674C97"/>
    <w:rsid w:val="00674CD2"/>
    <w:rsid w:val="00674EF3"/>
    <w:rsid w:val="00674F45"/>
    <w:rsid w:val="00675057"/>
    <w:rsid w:val="0067535A"/>
    <w:rsid w:val="00675389"/>
    <w:rsid w:val="0067567D"/>
    <w:rsid w:val="00675798"/>
    <w:rsid w:val="00675807"/>
    <w:rsid w:val="00675AEB"/>
    <w:rsid w:val="00675B06"/>
    <w:rsid w:val="00675D61"/>
    <w:rsid w:val="00675E45"/>
    <w:rsid w:val="00675EA4"/>
    <w:rsid w:val="00675ECA"/>
    <w:rsid w:val="00675F79"/>
    <w:rsid w:val="00676070"/>
    <w:rsid w:val="00676175"/>
    <w:rsid w:val="006762F8"/>
    <w:rsid w:val="00676499"/>
    <w:rsid w:val="00676632"/>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748"/>
    <w:rsid w:val="00677961"/>
    <w:rsid w:val="00677D66"/>
    <w:rsid w:val="00677F34"/>
    <w:rsid w:val="00677F81"/>
    <w:rsid w:val="0068018B"/>
    <w:rsid w:val="00680202"/>
    <w:rsid w:val="00680253"/>
    <w:rsid w:val="006802AF"/>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A8"/>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F50"/>
    <w:rsid w:val="00683013"/>
    <w:rsid w:val="00683045"/>
    <w:rsid w:val="006830FB"/>
    <w:rsid w:val="00683171"/>
    <w:rsid w:val="00683314"/>
    <w:rsid w:val="00683337"/>
    <w:rsid w:val="006833B3"/>
    <w:rsid w:val="006834ED"/>
    <w:rsid w:val="00683583"/>
    <w:rsid w:val="00683ABF"/>
    <w:rsid w:val="00683C6B"/>
    <w:rsid w:val="00683E66"/>
    <w:rsid w:val="00683F70"/>
    <w:rsid w:val="00684168"/>
    <w:rsid w:val="00684196"/>
    <w:rsid w:val="006842DC"/>
    <w:rsid w:val="00684374"/>
    <w:rsid w:val="006843D4"/>
    <w:rsid w:val="006844C6"/>
    <w:rsid w:val="006844CD"/>
    <w:rsid w:val="006845B2"/>
    <w:rsid w:val="006846BD"/>
    <w:rsid w:val="0068470B"/>
    <w:rsid w:val="00684A99"/>
    <w:rsid w:val="00684B12"/>
    <w:rsid w:val="00684D1F"/>
    <w:rsid w:val="00684DDD"/>
    <w:rsid w:val="006850F3"/>
    <w:rsid w:val="00685117"/>
    <w:rsid w:val="006854A6"/>
    <w:rsid w:val="006855B7"/>
    <w:rsid w:val="006856F7"/>
    <w:rsid w:val="006857E5"/>
    <w:rsid w:val="00685C67"/>
    <w:rsid w:val="00685E1E"/>
    <w:rsid w:val="00685EFA"/>
    <w:rsid w:val="006860C2"/>
    <w:rsid w:val="0068619D"/>
    <w:rsid w:val="0068639C"/>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BC"/>
    <w:rsid w:val="00687EF5"/>
    <w:rsid w:val="00687F27"/>
    <w:rsid w:val="006900B3"/>
    <w:rsid w:val="006901DC"/>
    <w:rsid w:val="00690635"/>
    <w:rsid w:val="006908DF"/>
    <w:rsid w:val="00690A68"/>
    <w:rsid w:val="00690B7E"/>
    <w:rsid w:val="00690BCD"/>
    <w:rsid w:val="00690F15"/>
    <w:rsid w:val="006911BA"/>
    <w:rsid w:val="00691284"/>
    <w:rsid w:val="00691512"/>
    <w:rsid w:val="00691533"/>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8AF"/>
    <w:rsid w:val="00692A62"/>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602"/>
    <w:rsid w:val="0069467B"/>
    <w:rsid w:val="00694C17"/>
    <w:rsid w:val="00694F2C"/>
    <w:rsid w:val="006951A5"/>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00"/>
    <w:rsid w:val="00697213"/>
    <w:rsid w:val="00697392"/>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24"/>
    <w:rsid w:val="006A1D54"/>
    <w:rsid w:val="006A1EBA"/>
    <w:rsid w:val="006A1EF6"/>
    <w:rsid w:val="006A1F78"/>
    <w:rsid w:val="006A20B3"/>
    <w:rsid w:val="006A2232"/>
    <w:rsid w:val="006A24D2"/>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2C0"/>
    <w:rsid w:val="006A34F3"/>
    <w:rsid w:val="006A36D3"/>
    <w:rsid w:val="006A38B7"/>
    <w:rsid w:val="006A3924"/>
    <w:rsid w:val="006A39FA"/>
    <w:rsid w:val="006A3AE6"/>
    <w:rsid w:val="006A3C07"/>
    <w:rsid w:val="006A3DA1"/>
    <w:rsid w:val="006A3DE2"/>
    <w:rsid w:val="006A3EC1"/>
    <w:rsid w:val="006A3F7D"/>
    <w:rsid w:val="006A41F5"/>
    <w:rsid w:val="006A426F"/>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1EA"/>
    <w:rsid w:val="006B03D3"/>
    <w:rsid w:val="006B050A"/>
    <w:rsid w:val="006B0589"/>
    <w:rsid w:val="006B0685"/>
    <w:rsid w:val="006B07B2"/>
    <w:rsid w:val="006B07CF"/>
    <w:rsid w:val="006B0BD3"/>
    <w:rsid w:val="006B0CD2"/>
    <w:rsid w:val="006B0E72"/>
    <w:rsid w:val="006B0EAA"/>
    <w:rsid w:val="006B0EB3"/>
    <w:rsid w:val="006B0EEB"/>
    <w:rsid w:val="006B0F68"/>
    <w:rsid w:val="006B10CE"/>
    <w:rsid w:val="006B111A"/>
    <w:rsid w:val="006B1150"/>
    <w:rsid w:val="006B1549"/>
    <w:rsid w:val="006B15D3"/>
    <w:rsid w:val="006B1738"/>
    <w:rsid w:val="006B17FE"/>
    <w:rsid w:val="006B1A5C"/>
    <w:rsid w:val="006B1B2D"/>
    <w:rsid w:val="006B1DF5"/>
    <w:rsid w:val="006B1EED"/>
    <w:rsid w:val="006B1FD4"/>
    <w:rsid w:val="006B1FE8"/>
    <w:rsid w:val="006B2050"/>
    <w:rsid w:val="006B20EC"/>
    <w:rsid w:val="006B2272"/>
    <w:rsid w:val="006B236F"/>
    <w:rsid w:val="006B24D3"/>
    <w:rsid w:val="006B2504"/>
    <w:rsid w:val="006B2601"/>
    <w:rsid w:val="006B2638"/>
    <w:rsid w:val="006B26E9"/>
    <w:rsid w:val="006B2734"/>
    <w:rsid w:val="006B293B"/>
    <w:rsid w:val="006B2951"/>
    <w:rsid w:val="006B2AC6"/>
    <w:rsid w:val="006B2CE2"/>
    <w:rsid w:val="006B2E97"/>
    <w:rsid w:val="006B2EA8"/>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1F"/>
    <w:rsid w:val="006B7434"/>
    <w:rsid w:val="006B750A"/>
    <w:rsid w:val="006B7549"/>
    <w:rsid w:val="006B7712"/>
    <w:rsid w:val="006B7796"/>
    <w:rsid w:val="006B782C"/>
    <w:rsid w:val="006B7833"/>
    <w:rsid w:val="006B786F"/>
    <w:rsid w:val="006B7AD4"/>
    <w:rsid w:val="006B7DA3"/>
    <w:rsid w:val="006B7E3F"/>
    <w:rsid w:val="006B7EDD"/>
    <w:rsid w:val="006B7F7C"/>
    <w:rsid w:val="006C0221"/>
    <w:rsid w:val="006C04FD"/>
    <w:rsid w:val="006C070D"/>
    <w:rsid w:val="006C0CA7"/>
    <w:rsid w:val="006C0D9C"/>
    <w:rsid w:val="006C0DF7"/>
    <w:rsid w:val="006C0E57"/>
    <w:rsid w:val="006C0FF6"/>
    <w:rsid w:val="006C10A1"/>
    <w:rsid w:val="006C129A"/>
    <w:rsid w:val="006C1392"/>
    <w:rsid w:val="006C1523"/>
    <w:rsid w:val="006C15BD"/>
    <w:rsid w:val="006C1840"/>
    <w:rsid w:val="006C1960"/>
    <w:rsid w:val="006C1963"/>
    <w:rsid w:val="006C1A38"/>
    <w:rsid w:val="006C1DA1"/>
    <w:rsid w:val="006C1F66"/>
    <w:rsid w:val="006C204E"/>
    <w:rsid w:val="006C20C2"/>
    <w:rsid w:val="006C21B3"/>
    <w:rsid w:val="006C23ED"/>
    <w:rsid w:val="006C27FB"/>
    <w:rsid w:val="006C28DA"/>
    <w:rsid w:val="006C29C4"/>
    <w:rsid w:val="006C2A74"/>
    <w:rsid w:val="006C2B80"/>
    <w:rsid w:val="006C2BD5"/>
    <w:rsid w:val="006C2EA4"/>
    <w:rsid w:val="006C2EFA"/>
    <w:rsid w:val="006C2F0C"/>
    <w:rsid w:val="006C2FC6"/>
    <w:rsid w:val="006C3058"/>
    <w:rsid w:val="006C31EC"/>
    <w:rsid w:val="006C3201"/>
    <w:rsid w:val="006C320A"/>
    <w:rsid w:val="006C34BA"/>
    <w:rsid w:val="006C3563"/>
    <w:rsid w:val="006C359C"/>
    <w:rsid w:val="006C3604"/>
    <w:rsid w:val="006C377F"/>
    <w:rsid w:val="006C3851"/>
    <w:rsid w:val="006C397D"/>
    <w:rsid w:val="006C3B91"/>
    <w:rsid w:val="006C3C84"/>
    <w:rsid w:val="006C3F09"/>
    <w:rsid w:val="006C4510"/>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6248"/>
    <w:rsid w:val="006C63EE"/>
    <w:rsid w:val="006C64FA"/>
    <w:rsid w:val="006C6523"/>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03"/>
    <w:rsid w:val="006C7B5C"/>
    <w:rsid w:val="006C7C16"/>
    <w:rsid w:val="006C7CFA"/>
    <w:rsid w:val="006C7D39"/>
    <w:rsid w:val="006C7D82"/>
    <w:rsid w:val="006C7E28"/>
    <w:rsid w:val="006C7FB1"/>
    <w:rsid w:val="006D0030"/>
    <w:rsid w:val="006D00DD"/>
    <w:rsid w:val="006D00F3"/>
    <w:rsid w:val="006D03E6"/>
    <w:rsid w:val="006D04B3"/>
    <w:rsid w:val="006D0736"/>
    <w:rsid w:val="006D08B0"/>
    <w:rsid w:val="006D099E"/>
    <w:rsid w:val="006D0ACA"/>
    <w:rsid w:val="006D0C25"/>
    <w:rsid w:val="006D0D00"/>
    <w:rsid w:val="006D0DAA"/>
    <w:rsid w:val="006D0E88"/>
    <w:rsid w:val="006D0EA4"/>
    <w:rsid w:val="006D0FBE"/>
    <w:rsid w:val="006D1027"/>
    <w:rsid w:val="006D1149"/>
    <w:rsid w:val="006D1290"/>
    <w:rsid w:val="006D138D"/>
    <w:rsid w:val="006D142D"/>
    <w:rsid w:val="006D15BF"/>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234"/>
    <w:rsid w:val="006D22BB"/>
    <w:rsid w:val="006D2356"/>
    <w:rsid w:val="006D2404"/>
    <w:rsid w:val="006D25E9"/>
    <w:rsid w:val="006D269B"/>
    <w:rsid w:val="006D26F3"/>
    <w:rsid w:val="006D2754"/>
    <w:rsid w:val="006D288A"/>
    <w:rsid w:val="006D297C"/>
    <w:rsid w:val="006D2C43"/>
    <w:rsid w:val="006D2C44"/>
    <w:rsid w:val="006D2D27"/>
    <w:rsid w:val="006D2D28"/>
    <w:rsid w:val="006D2DDB"/>
    <w:rsid w:val="006D2ECB"/>
    <w:rsid w:val="006D2EFD"/>
    <w:rsid w:val="006D2FAB"/>
    <w:rsid w:val="006D3024"/>
    <w:rsid w:val="006D306B"/>
    <w:rsid w:val="006D3423"/>
    <w:rsid w:val="006D3691"/>
    <w:rsid w:val="006D369C"/>
    <w:rsid w:val="006D36B6"/>
    <w:rsid w:val="006D37AA"/>
    <w:rsid w:val="006D3AEB"/>
    <w:rsid w:val="006D3F55"/>
    <w:rsid w:val="006D40E6"/>
    <w:rsid w:val="006D419C"/>
    <w:rsid w:val="006D430D"/>
    <w:rsid w:val="006D44E5"/>
    <w:rsid w:val="006D45B1"/>
    <w:rsid w:val="006D460E"/>
    <w:rsid w:val="006D4657"/>
    <w:rsid w:val="006D476F"/>
    <w:rsid w:val="006D49BE"/>
    <w:rsid w:val="006D49C2"/>
    <w:rsid w:val="006D4D6E"/>
    <w:rsid w:val="006D4D7A"/>
    <w:rsid w:val="006D4DB1"/>
    <w:rsid w:val="006D5151"/>
    <w:rsid w:val="006D53C5"/>
    <w:rsid w:val="006D541F"/>
    <w:rsid w:val="006D54AE"/>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01"/>
    <w:rsid w:val="006D6939"/>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04"/>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8F"/>
    <w:rsid w:val="006E13F7"/>
    <w:rsid w:val="006E1442"/>
    <w:rsid w:val="006E15E5"/>
    <w:rsid w:val="006E16D1"/>
    <w:rsid w:val="006E16DF"/>
    <w:rsid w:val="006E189B"/>
    <w:rsid w:val="006E199D"/>
    <w:rsid w:val="006E19D4"/>
    <w:rsid w:val="006E1A42"/>
    <w:rsid w:val="006E1B09"/>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2E8"/>
    <w:rsid w:val="006E3400"/>
    <w:rsid w:val="006E3413"/>
    <w:rsid w:val="006E35E8"/>
    <w:rsid w:val="006E36F7"/>
    <w:rsid w:val="006E3A63"/>
    <w:rsid w:val="006E3D51"/>
    <w:rsid w:val="006E3E6E"/>
    <w:rsid w:val="006E3EDA"/>
    <w:rsid w:val="006E3F02"/>
    <w:rsid w:val="006E41B7"/>
    <w:rsid w:val="006E41C9"/>
    <w:rsid w:val="006E4472"/>
    <w:rsid w:val="006E4789"/>
    <w:rsid w:val="006E480F"/>
    <w:rsid w:val="006E48F8"/>
    <w:rsid w:val="006E49B0"/>
    <w:rsid w:val="006E4B7E"/>
    <w:rsid w:val="006E4C02"/>
    <w:rsid w:val="006E4CD6"/>
    <w:rsid w:val="006E4DBC"/>
    <w:rsid w:val="006E4E9B"/>
    <w:rsid w:val="006E5090"/>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26D"/>
    <w:rsid w:val="006F23CE"/>
    <w:rsid w:val="006F25DA"/>
    <w:rsid w:val="006F27FF"/>
    <w:rsid w:val="006F2866"/>
    <w:rsid w:val="006F29F9"/>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3D2C"/>
    <w:rsid w:val="006F3F5A"/>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CAB"/>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18"/>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7D9"/>
    <w:rsid w:val="0070280C"/>
    <w:rsid w:val="00702891"/>
    <w:rsid w:val="0070294C"/>
    <w:rsid w:val="00702B04"/>
    <w:rsid w:val="00702B27"/>
    <w:rsid w:val="00702C78"/>
    <w:rsid w:val="00702ECF"/>
    <w:rsid w:val="00702EEB"/>
    <w:rsid w:val="00702F61"/>
    <w:rsid w:val="00703022"/>
    <w:rsid w:val="007030C3"/>
    <w:rsid w:val="007034FE"/>
    <w:rsid w:val="0070356C"/>
    <w:rsid w:val="0070357C"/>
    <w:rsid w:val="0070362A"/>
    <w:rsid w:val="00703747"/>
    <w:rsid w:val="00703981"/>
    <w:rsid w:val="00703ADD"/>
    <w:rsid w:val="00703BC5"/>
    <w:rsid w:val="00703C30"/>
    <w:rsid w:val="00703D56"/>
    <w:rsid w:val="00703D70"/>
    <w:rsid w:val="0070408C"/>
    <w:rsid w:val="00704103"/>
    <w:rsid w:val="007041AE"/>
    <w:rsid w:val="00704250"/>
    <w:rsid w:val="007043F4"/>
    <w:rsid w:val="007045CC"/>
    <w:rsid w:val="00704607"/>
    <w:rsid w:val="0070481E"/>
    <w:rsid w:val="0070482D"/>
    <w:rsid w:val="0070487E"/>
    <w:rsid w:val="007049CF"/>
    <w:rsid w:val="00704CEE"/>
    <w:rsid w:val="00704DE2"/>
    <w:rsid w:val="00704EA4"/>
    <w:rsid w:val="00704F63"/>
    <w:rsid w:val="00704FB1"/>
    <w:rsid w:val="00705190"/>
    <w:rsid w:val="007053AB"/>
    <w:rsid w:val="0070550D"/>
    <w:rsid w:val="0070562A"/>
    <w:rsid w:val="00705802"/>
    <w:rsid w:val="007058CF"/>
    <w:rsid w:val="007059AB"/>
    <w:rsid w:val="00705AD3"/>
    <w:rsid w:val="00705B39"/>
    <w:rsid w:val="00705C2F"/>
    <w:rsid w:val="00705CE9"/>
    <w:rsid w:val="00705E45"/>
    <w:rsid w:val="00705EDC"/>
    <w:rsid w:val="00705F27"/>
    <w:rsid w:val="00706245"/>
    <w:rsid w:val="00706306"/>
    <w:rsid w:val="00706324"/>
    <w:rsid w:val="00706337"/>
    <w:rsid w:val="00706450"/>
    <w:rsid w:val="00706599"/>
    <w:rsid w:val="0070667D"/>
    <w:rsid w:val="0070670E"/>
    <w:rsid w:val="00706A01"/>
    <w:rsid w:val="00706B86"/>
    <w:rsid w:val="00706CBC"/>
    <w:rsid w:val="00706CE1"/>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08A"/>
    <w:rsid w:val="007101B1"/>
    <w:rsid w:val="0071028D"/>
    <w:rsid w:val="00710355"/>
    <w:rsid w:val="0071039E"/>
    <w:rsid w:val="007103B4"/>
    <w:rsid w:val="007103D1"/>
    <w:rsid w:val="007104D4"/>
    <w:rsid w:val="00710C06"/>
    <w:rsid w:val="00710C14"/>
    <w:rsid w:val="00710CE0"/>
    <w:rsid w:val="00710D22"/>
    <w:rsid w:val="00710D2C"/>
    <w:rsid w:val="00710ECE"/>
    <w:rsid w:val="00710FAE"/>
    <w:rsid w:val="00711082"/>
    <w:rsid w:val="00711113"/>
    <w:rsid w:val="00711174"/>
    <w:rsid w:val="007113AA"/>
    <w:rsid w:val="00711744"/>
    <w:rsid w:val="007119CB"/>
    <w:rsid w:val="007119E3"/>
    <w:rsid w:val="00711AE9"/>
    <w:rsid w:val="00711CE4"/>
    <w:rsid w:val="00711D75"/>
    <w:rsid w:val="00711DB8"/>
    <w:rsid w:val="00711FC6"/>
    <w:rsid w:val="007123FF"/>
    <w:rsid w:val="007125BC"/>
    <w:rsid w:val="00712716"/>
    <w:rsid w:val="007127C4"/>
    <w:rsid w:val="007127D5"/>
    <w:rsid w:val="007128C6"/>
    <w:rsid w:val="00712CAB"/>
    <w:rsid w:val="00712CD9"/>
    <w:rsid w:val="00712D8E"/>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AC4"/>
    <w:rsid w:val="00714D08"/>
    <w:rsid w:val="00714F94"/>
    <w:rsid w:val="00714FC0"/>
    <w:rsid w:val="0071526B"/>
    <w:rsid w:val="00715488"/>
    <w:rsid w:val="007154C4"/>
    <w:rsid w:val="00715901"/>
    <w:rsid w:val="00715934"/>
    <w:rsid w:val="0071597A"/>
    <w:rsid w:val="00715997"/>
    <w:rsid w:val="00715F0D"/>
    <w:rsid w:val="00716002"/>
    <w:rsid w:val="00716118"/>
    <w:rsid w:val="0071654E"/>
    <w:rsid w:val="0071666C"/>
    <w:rsid w:val="00716A8F"/>
    <w:rsid w:val="00716AEC"/>
    <w:rsid w:val="00716CAD"/>
    <w:rsid w:val="00716CC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31B"/>
    <w:rsid w:val="007204C5"/>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4D0"/>
    <w:rsid w:val="00722507"/>
    <w:rsid w:val="007225B0"/>
    <w:rsid w:val="00722693"/>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0BB"/>
    <w:rsid w:val="00724267"/>
    <w:rsid w:val="007242AA"/>
    <w:rsid w:val="007242E2"/>
    <w:rsid w:val="00724381"/>
    <w:rsid w:val="007243DA"/>
    <w:rsid w:val="007245BA"/>
    <w:rsid w:val="007245C4"/>
    <w:rsid w:val="0072477E"/>
    <w:rsid w:val="007247A1"/>
    <w:rsid w:val="007248B5"/>
    <w:rsid w:val="00724B37"/>
    <w:rsid w:val="00724F81"/>
    <w:rsid w:val="00724FE7"/>
    <w:rsid w:val="007250E4"/>
    <w:rsid w:val="00725133"/>
    <w:rsid w:val="0072530C"/>
    <w:rsid w:val="007253BC"/>
    <w:rsid w:val="00725422"/>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2A7"/>
    <w:rsid w:val="00730483"/>
    <w:rsid w:val="0073095A"/>
    <w:rsid w:val="00730974"/>
    <w:rsid w:val="007309F1"/>
    <w:rsid w:val="00730B00"/>
    <w:rsid w:val="00730C40"/>
    <w:rsid w:val="00730E16"/>
    <w:rsid w:val="00730E62"/>
    <w:rsid w:val="007311E3"/>
    <w:rsid w:val="0073126D"/>
    <w:rsid w:val="007312A2"/>
    <w:rsid w:val="00731817"/>
    <w:rsid w:val="0073182E"/>
    <w:rsid w:val="00731890"/>
    <w:rsid w:val="0073194F"/>
    <w:rsid w:val="007319A9"/>
    <w:rsid w:val="00731A60"/>
    <w:rsid w:val="00731CA4"/>
    <w:rsid w:val="00731D36"/>
    <w:rsid w:val="00731D45"/>
    <w:rsid w:val="00731F9B"/>
    <w:rsid w:val="00731FD5"/>
    <w:rsid w:val="0073213D"/>
    <w:rsid w:val="00732218"/>
    <w:rsid w:val="0073231D"/>
    <w:rsid w:val="007324E6"/>
    <w:rsid w:val="007326A0"/>
    <w:rsid w:val="0073291C"/>
    <w:rsid w:val="00732CF2"/>
    <w:rsid w:val="00732CF9"/>
    <w:rsid w:val="00732EFF"/>
    <w:rsid w:val="00732FAD"/>
    <w:rsid w:val="00733575"/>
    <w:rsid w:val="00733755"/>
    <w:rsid w:val="0073388D"/>
    <w:rsid w:val="007339BB"/>
    <w:rsid w:val="00733B2A"/>
    <w:rsid w:val="00733CAF"/>
    <w:rsid w:val="00733CCD"/>
    <w:rsid w:val="00733CD2"/>
    <w:rsid w:val="00733CF8"/>
    <w:rsid w:val="00733E9F"/>
    <w:rsid w:val="00733F44"/>
    <w:rsid w:val="0073426A"/>
    <w:rsid w:val="007343BA"/>
    <w:rsid w:val="00734616"/>
    <w:rsid w:val="0073484A"/>
    <w:rsid w:val="00734906"/>
    <w:rsid w:val="00734A08"/>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339"/>
    <w:rsid w:val="00736442"/>
    <w:rsid w:val="00736586"/>
    <w:rsid w:val="007365D3"/>
    <w:rsid w:val="00736705"/>
    <w:rsid w:val="00736816"/>
    <w:rsid w:val="007368C7"/>
    <w:rsid w:val="0073694C"/>
    <w:rsid w:val="00736C85"/>
    <w:rsid w:val="00736CE7"/>
    <w:rsid w:val="00736D6A"/>
    <w:rsid w:val="00736E5F"/>
    <w:rsid w:val="00736E8B"/>
    <w:rsid w:val="00737214"/>
    <w:rsid w:val="00737272"/>
    <w:rsid w:val="00737367"/>
    <w:rsid w:val="007373BA"/>
    <w:rsid w:val="00737573"/>
    <w:rsid w:val="007375EF"/>
    <w:rsid w:val="00737913"/>
    <w:rsid w:val="00737948"/>
    <w:rsid w:val="00737BAF"/>
    <w:rsid w:val="00737CA5"/>
    <w:rsid w:val="00737D65"/>
    <w:rsid w:val="00737DB9"/>
    <w:rsid w:val="00737EBC"/>
    <w:rsid w:val="00740030"/>
    <w:rsid w:val="00740064"/>
    <w:rsid w:val="0074010B"/>
    <w:rsid w:val="0074037A"/>
    <w:rsid w:val="00740451"/>
    <w:rsid w:val="007405A9"/>
    <w:rsid w:val="00740681"/>
    <w:rsid w:val="0074073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828"/>
    <w:rsid w:val="00741901"/>
    <w:rsid w:val="00741A56"/>
    <w:rsid w:val="00741D1F"/>
    <w:rsid w:val="00741E55"/>
    <w:rsid w:val="00741E8F"/>
    <w:rsid w:val="00742061"/>
    <w:rsid w:val="007420F5"/>
    <w:rsid w:val="0074227E"/>
    <w:rsid w:val="0074249D"/>
    <w:rsid w:val="00742659"/>
    <w:rsid w:val="0074274C"/>
    <w:rsid w:val="007428A8"/>
    <w:rsid w:val="007428C6"/>
    <w:rsid w:val="007428D3"/>
    <w:rsid w:val="00742935"/>
    <w:rsid w:val="00742943"/>
    <w:rsid w:val="00742AD9"/>
    <w:rsid w:val="00742FE8"/>
    <w:rsid w:val="00743035"/>
    <w:rsid w:val="00743066"/>
    <w:rsid w:val="00743115"/>
    <w:rsid w:val="00743198"/>
    <w:rsid w:val="007431A9"/>
    <w:rsid w:val="00743354"/>
    <w:rsid w:val="007434BC"/>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AB1"/>
    <w:rsid w:val="00745B0D"/>
    <w:rsid w:val="00745D9A"/>
    <w:rsid w:val="00745E02"/>
    <w:rsid w:val="00745E47"/>
    <w:rsid w:val="0074603D"/>
    <w:rsid w:val="00746049"/>
    <w:rsid w:val="00746137"/>
    <w:rsid w:val="00746665"/>
    <w:rsid w:val="0074674D"/>
    <w:rsid w:val="00746758"/>
    <w:rsid w:val="00746944"/>
    <w:rsid w:val="007469EA"/>
    <w:rsid w:val="00746AC2"/>
    <w:rsid w:val="00746ADB"/>
    <w:rsid w:val="00746AF7"/>
    <w:rsid w:val="00746D13"/>
    <w:rsid w:val="00746D3B"/>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62B"/>
    <w:rsid w:val="00750C08"/>
    <w:rsid w:val="00750F0F"/>
    <w:rsid w:val="00750F64"/>
    <w:rsid w:val="00750F6A"/>
    <w:rsid w:val="00750F79"/>
    <w:rsid w:val="00750F86"/>
    <w:rsid w:val="0075102E"/>
    <w:rsid w:val="007510FC"/>
    <w:rsid w:val="00751739"/>
    <w:rsid w:val="0075195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318"/>
    <w:rsid w:val="007523CE"/>
    <w:rsid w:val="00752404"/>
    <w:rsid w:val="0075250E"/>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E35"/>
    <w:rsid w:val="00753F45"/>
    <w:rsid w:val="007540D6"/>
    <w:rsid w:val="0075454B"/>
    <w:rsid w:val="007545FB"/>
    <w:rsid w:val="00754679"/>
    <w:rsid w:val="00754914"/>
    <w:rsid w:val="007549BB"/>
    <w:rsid w:val="00754A06"/>
    <w:rsid w:val="00754AD0"/>
    <w:rsid w:val="00754AFC"/>
    <w:rsid w:val="00754D7B"/>
    <w:rsid w:val="00754D90"/>
    <w:rsid w:val="007550A7"/>
    <w:rsid w:val="0075518C"/>
    <w:rsid w:val="007552F8"/>
    <w:rsid w:val="0075535C"/>
    <w:rsid w:val="00755500"/>
    <w:rsid w:val="0075569E"/>
    <w:rsid w:val="00755717"/>
    <w:rsid w:val="007557A1"/>
    <w:rsid w:val="007557D1"/>
    <w:rsid w:val="00755820"/>
    <w:rsid w:val="007558D0"/>
    <w:rsid w:val="0075590B"/>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C40"/>
    <w:rsid w:val="00756D11"/>
    <w:rsid w:val="00756EAC"/>
    <w:rsid w:val="007570A5"/>
    <w:rsid w:val="0075729D"/>
    <w:rsid w:val="00757465"/>
    <w:rsid w:val="007575B5"/>
    <w:rsid w:val="00757621"/>
    <w:rsid w:val="0075772E"/>
    <w:rsid w:val="00757795"/>
    <w:rsid w:val="00757DB2"/>
    <w:rsid w:val="00757E12"/>
    <w:rsid w:val="00757F0C"/>
    <w:rsid w:val="00757F24"/>
    <w:rsid w:val="00757F95"/>
    <w:rsid w:val="00760029"/>
    <w:rsid w:val="0076019A"/>
    <w:rsid w:val="00760750"/>
    <w:rsid w:val="00760BCB"/>
    <w:rsid w:val="00760C63"/>
    <w:rsid w:val="00760C84"/>
    <w:rsid w:val="00760DCC"/>
    <w:rsid w:val="0076106D"/>
    <w:rsid w:val="00761397"/>
    <w:rsid w:val="00761661"/>
    <w:rsid w:val="007616ED"/>
    <w:rsid w:val="00761865"/>
    <w:rsid w:val="007618BD"/>
    <w:rsid w:val="007618DB"/>
    <w:rsid w:val="00761BB3"/>
    <w:rsid w:val="00761BD4"/>
    <w:rsid w:val="00761E42"/>
    <w:rsid w:val="00761E6E"/>
    <w:rsid w:val="007620BF"/>
    <w:rsid w:val="0076220C"/>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757"/>
    <w:rsid w:val="00763980"/>
    <w:rsid w:val="00763A91"/>
    <w:rsid w:val="00763A93"/>
    <w:rsid w:val="00763EEC"/>
    <w:rsid w:val="00763F92"/>
    <w:rsid w:val="00763FA7"/>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3A7"/>
    <w:rsid w:val="0076549E"/>
    <w:rsid w:val="0076551F"/>
    <w:rsid w:val="0076574A"/>
    <w:rsid w:val="0076581B"/>
    <w:rsid w:val="0076583D"/>
    <w:rsid w:val="00765959"/>
    <w:rsid w:val="007659DD"/>
    <w:rsid w:val="00765ACF"/>
    <w:rsid w:val="00765C50"/>
    <w:rsid w:val="00765E58"/>
    <w:rsid w:val="00765F61"/>
    <w:rsid w:val="00765FB9"/>
    <w:rsid w:val="007663CB"/>
    <w:rsid w:val="0076666E"/>
    <w:rsid w:val="00766715"/>
    <w:rsid w:val="007667BB"/>
    <w:rsid w:val="0076685D"/>
    <w:rsid w:val="00766965"/>
    <w:rsid w:val="00766A77"/>
    <w:rsid w:val="00766D79"/>
    <w:rsid w:val="00766E90"/>
    <w:rsid w:val="00767377"/>
    <w:rsid w:val="00767492"/>
    <w:rsid w:val="007674A7"/>
    <w:rsid w:val="007674E7"/>
    <w:rsid w:val="0076772A"/>
    <w:rsid w:val="0076783C"/>
    <w:rsid w:val="00767979"/>
    <w:rsid w:val="00767B6B"/>
    <w:rsid w:val="00767F12"/>
    <w:rsid w:val="00770259"/>
    <w:rsid w:val="0077040A"/>
    <w:rsid w:val="00770883"/>
    <w:rsid w:val="007708B4"/>
    <w:rsid w:val="007708F3"/>
    <w:rsid w:val="00770AE5"/>
    <w:rsid w:val="00770C45"/>
    <w:rsid w:val="00770DAC"/>
    <w:rsid w:val="00770E3D"/>
    <w:rsid w:val="00771136"/>
    <w:rsid w:val="007714F8"/>
    <w:rsid w:val="007717DD"/>
    <w:rsid w:val="00771B14"/>
    <w:rsid w:val="00771F5B"/>
    <w:rsid w:val="00771FBC"/>
    <w:rsid w:val="00772043"/>
    <w:rsid w:val="00772317"/>
    <w:rsid w:val="0077241F"/>
    <w:rsid w:val="00772577"/>
    <w:rsid w:val="00772692"/>
    <w:rsid w:val="00772731"/>
    <w:rsid w:val="007727B0"/>
    <w:rsid w:val="0077286D"/>
    <w:rsid w:val="00772949"/>
    <w:rsid w:val="007729F5"/>
    <w:rsid w:val="00772A29"/>
    <w:rsid w:val="00772AE1"/>
    <w:rsid w:val="00772B53"/>
    <w:rsid w:val="00772B70"/>
    <w:rsid w:val="00772BB4"/>
    <w:rsid w:val="00772C4C"/>
    <w:rsid w:val="00772C8A"/>
    <w:rsid w:val="00772DE0"/>
    <w:rsid w:val="00772F02"/>
    <w:rsid w:val="0077358D"/>
    <w:rsid w:val="0077385E"/>
    <w:rsid w:val="00773C1D"/>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0A4"/>
    <w:rsid w:val="0077518D"/>
    <w:rsid w:val="007752C0"/>
    <w:rsid w:val="007755B9"/>
    <w:rsid w:val="0077562B"/>
    <w:rsid w:val="00775804"/>
    <w:rsid w:val="00775829"/>
    <w:rsid w:val="0077590F"/>
    <w:rsid w:val="00776099"/>
    <w:rsid w:val="0077611A"/>
    <w:rsid w:val="0077626D"/>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4D2"/>
    <w:rsid w:val="007775BE"/>
    <w:rsid w:val="007777B7"/>
    <w:rsid w:val="00777803"/>
    <w:rsid w:val="0077782D"/>
    <w:rsid w:val="007779D1"/>
    <w:rsid w:val="00777BE5"/>
    <w:rsid w:val="00777DE2"/>
    <w:rsid w:val="00777E82"/>
    <w:rsid w:val="0078005C"/>
    <w:rsid w:val="00780094"/>
    <w:rsid w:val="00780125"/>
    <w:rsid w:val="007801F0"/>
    <w:rsid w:val="00780206"/>
    <w:rsid w:val="0078034E"/>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6B"/>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C3"/>
    <w:rsid w:val="00782BD4"/>
    <w:rsid w:val="00782C47"/>
    <w:rsid w:val="00782F03"/>
    <w:rsid w:val="007831C0"/>
    <w:rsid w:val="0078335B"/>
    <w:rsid w:val="007833F4"/>
    <w:rsid w:val="00783530"/>
    <w:rsid w:val="0078366B"/>
    <w:rsid w:val="0078372E"/>
    <w:rsid w:val="0078374D"/>
    <w:rsid w:val="0078376E"/>
    <w:rsid w:val="007837A1"/>
    <w:rsid w:val="007839D3"/>
    <w:rsid w:val="00783AC9"/>
    <w:rsid w:val="00783DAA"/>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5EC"/>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67"/>
    <w:rsid w:val="0079048E"/>
    <w:rsid w:val="007904AC"/>
    <w:rsid w:val="007904F7"/>
    <w:rsid w:val="0079060B"/>
    <w:rsid w:val="00790BC7"/>
    <w:rsid w:val="00790BCD"/>
    <w:rsid w:val="00790CA4"/>
    <w:rsid w:val="00790E4C"/>
    <w:rsid w:val="00791031"/>
    <w:rsid w:val="00791181"/>
    <w:rsid w:val="00791520"/>
    <w:rsid w:val="00791779"/>
    <w:rsid w:val="0079181B"/>
    <w:rsid w:val="0079189A"/>
    <w:rsid w:val="007919A9"/>
    <w:rsid w:val="00791C17"/>
    <w:rsid w:val="00791D2B"/>
    <w:rsid w:val="00791F9D"/>
    <w:rsid w:val="007924E1"/>
    <w:rsid w:val="00792651"/>
    <w:rsid w:val="007926C4"/>
    <w:rsid w:val="00792D8D"/>
    <w:rsid w:val="00792E6A"/>
    <w:rsid w:val="00792ED7"/>
    <w:rsid w:val="00792FA9"/>
    <w:rsid w:val="00793017"/>
    <w:rsid w:val="007931B3"/>
    <w:rsid w:val="007931D2"/>
    <w:rsid w:val="007935C1"/>
    <w:rsid w:val="0079361A"/>
    <w:rsid w:val="0079363A"/>
    <w:rsid w:val="00793783"/>
    <w:rsid w:val="007937B7"/>
    <w:rsid w:val="00793CA5"/>
    <w:rsid w:val="00793CAD"/>
    <w:rsid w:val="00793D4D"/>
    <w:rsid w:val="00793EF1"/>
    <w:rsid w:val="00793F9E"/>
    <w:rsid w:val="00793FE5"/>
    <w:rsid w:val="00794109"/>
    <w:rsid w:val="0079457C"/>
    <w:rsid w:val="007945C7"/>
    <w:rsid w:val="00794658"/>
    <w:rsid w:val="0079497D"/>
    <w:rsid w:val="007949EF"/>
    <w:rsid w:val="00794A71"/>
    <w:rsid w:val="00794AAB"/>
    <w:rsid w:val="00794AE8"/>
    <w:rsid w:val="00794B84"/>
    <w:rsid w:val="00794C38"/>
    <w:rsid w:val="00794E1F"/>
    <w:rsid w:val="00794ED7"/>
    <w:rsid w:val="00794F2B"/>
    <w:rsid w:val="0079521E"/>
    <w:rsid w:val="0079525F"/>
    <w:rsid w:val="00795531"/>
    <w:rsid w:val="00795587"/>
    <w:rsid w:val="0079563F"/>
    <w:rsid w:val="0079575D"/>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6EBB"/>
    <w:rsid w:val="00796FD0"/>
    <w:rsid w:val="0079732C"/>
    <w:rsid w:val="0079759C"/>
    <w:rsid w:val="0079760C"/>
    <w:rsid w:val="007976F5"/>
    <w:rsid w:val="00797713"/>
    <w:rsid w:val="007978F4"/>
    <w:rsid w:val="00797995"/>
    <w:rsid w:val="00797BF8"/>
    <w:rsid w:val="00797F2C"/>
    <w:rsid w:val="00797F53"/>
    <w:rsid w:val="00797F6F"/>
    <w:rsid w:val="007A05D6"/>
    <w:rsid w:val="007A0612"/>
    <w:rsid w:val="007A07CD"/>
    <w:rsid w:val="007A0984"/>
    <w:rsid w:val="007A0A96"/>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2A4"/>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54"/>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0F24"/>
    <w:rsid w:val="007B1036"/>
    <w:rsid w:val="007B1485"/>
    <w:rsid w:val="007B1719"/>
    <w:rsid w:val="007B1AA0"/>
    <w:rsid w:val="007B1ABA"/>
    <w:rsid w:val="007B2212"/>
    <w:rsid w:val="007B227F"/>
    <w:rsid w:val="007B23F2"/>
    <w:rsid w:val="007B2400"/>
    <w:rsid w:val="007B25EB"/>
    <w:rsid w:val="007B264F"/>
    <w:rsid w:val="007B2A40"/>
    <w:rsid w:val="007B2D21"/>
    <w:rsid w:val="007B2DA8"/>
    <w:rsid w:val="007B2E00"/>
    <w:rsid w:val="007B2F2F"/>
    <w:rsid w:val="007B2F8D"/>
    <w:rsid w:val="007B3097"/>
    <w:rsid w:val="007B30B2"/>
    <w:rsid w:val="007B3168"/>
    <w:rsid w:val="007B32BB"/>
    <w:rsid w:val="007B3481"/>
    <w:rsid w:val="007B3672"/>
    <w:rsid w:val="007B3C48"/>
    <w:rsid w:val="007B3D5E"/>
    <w:rsid w:val="007B3ED2"/>
    <w:rsid w:val="007B3FFD"/>
    <w:rsid w:val="007B4217"/>
    <w:rsid w:val="007B4381"/>
    <w:rsid w:val="007B43D0"/>
    <w:rsid w:val="007B43D9"/>
    <w:rsid w:val="007B454E"/>
    <w:rsid w:val="007B4699"/>
    <w:rsid w:val="007B474F"/>
    <w:rsid w:val="007B47F5"/>
    <w:rsid w:val="007B48DB"/>
    <w:rsid w:val="007B4AF7"/>
    <w:rsid w:val="007B4B25"/>
    <w:rsid w:val="007B4CAD"/>
    <w:rsid w:val="007B4CEF"/>
    <w:rsid w:val="007B4F79"/>
    <w:rsid w:val="007B5197"/>
    <w:rsid w:val="007B5262"/>
    <w:rsid w:val="007B539A"/>
    <w:rsid w:val="007B548D"/>
    <w:rsid w:val="007B5538"/>
    <w:rsid w:val="007B5722"/>
    <w:rsid w:val="007B57A2"/>
    <w:rsid w:val="007B5858"/>
    <w:rsid w:val="007B5869"/>
    <w:rsid w:val="007B5953"/>
    <w:rsid w:val="007B5962"/>
    <w:rsid w:val="007B5A6A"/>
    <w:rsid w:val="007B5AE3"/>
    <w:rsid w:val="007B5F7D"/>
    <w:rsid w:val="007B5FB7"/>
    <w:rsid w:val="007B600B"/>
    <w:rsid w:val="007B6042"/>
    <w:rsid w:val="007B60D2"/>
    <w:rsid w:val="007B6149"/>
    <w:rsid w:val="007B622B"/>
    <w:rsid w:val="007B64BE"/>
    <w:rsid w:val="007B66A4"/>
    <w:rsid w:val="007B66A6"/>
    <w:rsid w:val="007B67B6"/>
    <w:rsid w:val="007B683C"/>
    <w:rsid w:val="007B6B65"/>
    <w:rsid w:val="007B6F63"/>
    <w:rsid w:val="007B6F8E"/>
    <w:rsid w:val="007B7044"/>
    <w:rsid w:val="007B7099"/>
    <w:rsid w:val="007B7347"/>
    <w:rsid w:val="007B74DD"/>
    <w:rsid w:val="007B75BF"/>
    <w:rsid w:val="007B7785"/>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09C"/>
    <w:rsid w:val="007C6148"/>
    <w:rsid w:val="007C63C0"/>
    <w:rsid w:val="007C65AF"/>
    <w:rsid w:val="007C65D5"/>
    <w:rsid w:val="007C6681"/>
    <w:rsid w:val="007C66CA"/>
    <w:rsid w:val="007C6817"/>
    <w:rsid w:val="007C696A"/>
    <w:rsid w:val="007C6A69"/>
    <w:rsid w:val="007C6B2D"/>
    <w:rsid w:val="007C6BB1"/>
    <w:rsid w:val="007C6C11"/>
    <w:rsid w:val="007C6C22"/>
    <w:rsid w:val="007C6DF4"/>
    <w:rsid w:val="007C6E5F"/>
    <w:rsid w:val="007C707E"/>
    <w:rsid w:val="007C7370"/>
    <w:rsid w:val="007C73E0"/>
    <w:rsid w:val="007C747B"/>
    <w:rsid w:val="007C7996"/>
    <w:rsid w:val="007C7BE0"/>
    <w:rsid w:val="007C7C3E"/>
    <w:rsid w:val="007C7FAD"/>
    <w:rsid w:val="007D00CC"/>
    <w:rsid w:val="007D014F"/>
    <w:rsid w:val="007D022D"/>
    <w:rsid w:val="007D02AA"/>
    <w:rsid w:val="007D0353"/>
    <w:rsid w:val="007D048B"/>
    <w:rsid w:val="007D04C8"/>
    <w:rsid w:val="007D056D"/>
    <w:rsid w:val="007D06FF"/>
    <w:rsid w:val="007D0775"/>
    <w:rsid w:val="007D0AA9"/>
    <w:rsid w:val="007D0AC4"/>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69C"/>
    <w:rsid w:val="007D66AE"/>
    <w:rsid w:val="007D6817"/>
    <w:rsid w:val="007D6A6B"/>
    <w:rsid w:val="007D6A74"/>
    <w:rsid w:val="007D6AA0"/>
    <w:rsid w:val="007D6B89"/>
    <w:rsid w:val="007D6BC5"/>
    <w:rsid w:val="007D6E59"/>
    <w:rsid w:val="007D6E90"/>
    <w:rsid w:val="007D6EE2"/>
    <w:rsid w:val="007D6F6D"/>
    <w:rsid w:val="007D6FBF"/>
    <w:rsid w:val="007D7149"/>
    <w:rsid w:val="007D74D6"/>
    <w:rsid w:val="007D756F"/>
    <w:rsid w:val="007D7648"/>
    <w:rsid w:val="007D79A7"/>
    <w:rsid w:val="007D7AAA"/>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17"/>
    <w:rsid w:val="007E3BAF"/>
    <w:rsid w:val="007E3BD3"/>
    <w:rsid w:val="007E420D"/>
    <w:rsid w:val="007E427F"/>
    <w:rsid w:val="007E42D5"/>
    <w:rsid w:val="007E44BD"/>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D33"/>
    <w:rsid w:val="007E7FA2"/>
    <w:rsid w:val="007E7FC4"/>
    <w:rsid w:val="007F0047"/>
    <w:rsid w:val="007F00EB"/>
    <w:rsid w:val="007F018A"/>
    <w:rsid w:val="007F0312"/>
    <w:rsid w:val="007F0679"/>
    <w:rsid w:val="007F067B"/>
    <w:rsid w:val="007F079E"/>
    <w:rsid w:val="007F0896"/>
    <w:rsid w:val="007F09E8"/>
    <w:rsid w:val="007F0B0A"/>
    <w:rsid w:val="007F0E7F"/>
    <w:rsid w:val="007F0EBB"/>
    <w:rsid w:val="007F0ECE"/>
    <w:rsid w:val="007F0F7C"/>
    <w:rsid w:val="007F1430"/>
    <w:rsid w:val="007F1447"/>
    <w:rsid w:val="007F150A"/>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D7A"/>
    <w:rsid w:val="007F3FA3"/>
    <w:rsid w:val="007F42B0"/>
    <w:rsid w:val="007F42D3"/>
    <w:rsid w:val="007F43F9"/>
    <w:rsid w:val="007F4445"/>
    <w:rsid w:val="007F4669"/>
    <w:rsid w:val="007F48A6"/>
    <w:rsid w:val="007F499C"/>
    <w:rsid w:val="007F4B46"/>
    <w:rsid w:val="007F4D62"/>
    <w:rsid w:val="007F5102"/>
    <w:rsid w:val="007F51B5"/>
    <w:rsid w:val="007F5238"/>
    <w:rsid w:val="007F54C1"/>
    <w:rsid w:val="007F55BC"/>
    <w:rsid w:val="007F5624"/>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25"/>
    <w:rsid w:val="007F6651"/>
    <w:rsid w:val="007F6953"/>
    <w:rsid w:val="007F6B01"/>
    <w:rsid w:val="007F6CDB"/>
    <w:rsid w:val="007F6D03"/>
    <w:rsid w:val="007F6E8C"/>
    <w:rsid w:val="007F6EF3"/>
    <w:rsid w:val="007F6F3A"/>
    <w:rsid w:val="007F6F6C"/>
    <w:rsid w:val="007F7237"/>
    <w:rsid w:val="007F7519"/>
    <w:rsid w:val="007F759E"/>
    <w:rsid w:val="007F77FF"/>
    <w:rsid w:val="007F7846"/>
    <w:rsid w:val="007F7A80"/>
    <w:rsid w:val="007F7B81"/>
    <w:rsid w:val="007F7F15"/>
    <w:rsid w:val="007F7F58"/>
    <w:rsid w:val="0080021C"/>
    <w:rsid w:val="00800260"/>
    <w:rsid w:val="008003ED"/>
    <w:rsid w:val="00800492"/>
    <w:rsid w:val="00800537"/>
    <w:rsid w:val="008005BA"/>
    <w:rsid w:val="00800676"/>
    <w:rsid w:val="008006AD"/>
    <w:rsid w:val="008007E5"/>
    <w:rsid w:val="00800828"/>
    <w:rsid w:val="008008A8"/>
    <w:rsid w:val="00800AC2"/>
    <w:rsid w:val="00800AD6"/>
    <w:rsid w:val="00800B67"/>
    <w:rsid w:val="00800CA4"/>
    <w:rsid w:val="00800FC3"/>
    <w:rsid w:val="008011B9"/>
    <w:rsid w:val="008012D2"/>
    <w:rsid w:val="00801324"/>
    <w:rsid w:val="00801375"/>
    <w:rsid w:val="008016B9"/>
    <w:rsid w:val="00801722"/>
    <w:rsid w:val="0080177D"/>
    <w:rsid w:val="00801AAA"/>
    <w:rsid w:val="00801C7D"/>
    <w:rsid w:val="00801CF7"/>
    <w:rsid w:val="00801CFC"/>
    <w:rsid w:val="00801D7A"/>
    <w:rsid w:val="00801DE8"/>
    <w:rsid w:val="00801EAE"/>
    <w:rsid w:val="00801F21"/>
    <w:rsid w:val="00801F31"/>
    <w:rsid w:val="0080214A"/>
    <w:rsid w:val="0080216A"/>
    <w:rsid w:val="008021FE"/>
    <w:rsid w:val="00802245"/>
    <w:rsid w:val="00802283"/>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5DB"/>
    <w:rsid w:val="0080462E"/>
    <w:rsid w:val="00804694"/>
    <w:rsid w:val="008048BB"/>
    <w:rsid w:val="00804D3E"/>
    <w:rsid w:val="008050A1"/>
    <w:rsid w:val="008051D3"/>
    <w:rsid w:val="008052CC"/>
    <w:rsid w:val="0080565D"/>
    <w:rsid w:val="008059D2"/>
    <w:rsid w:val="00805C33"/>
    <w:rsid w:val="00805C59"/>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2BB"/>
    <w:rsid w:val="0081236F"/>
    <w:rsid w:val="00812695"/>
    <w:rsid w:val="00812720"/>
    <w:rsid w:val="008128CC"/>
    <w:rsid w:val="00812980"/>
    <w:rsid w:val="00812A01"/>
    <w:rsid w:val="00812A42"/>
    <w:rsid w:val="00812A4F"/>
    <w:rsid w:val="00812C02"/>
    <w:rsid w:val="00812C0E"/>
    <w:rsid w:val="00812E0B"/>
    <w:rsid w:val="00812F05"/>
    <w:rsid w:val="0081307C"/>
    <w:rsid w:val="008130A2"/>
    <w:rsid w:val="0081347F"/>
    <w:rsid w:val="008135A0"/>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6A"/>
    <w:rsid w:val="008154C6"/>
    <w:rsid w:val="0081586F"/>
    <w:rsid w:val="00815942"/>
    <w:rsid w:val="00815980"/>
    <w:rsid w:val="00815C76"/>
    <w:rsid w:val="00815CC3"/>
    <w:rsid w:val="00815D60"/>
    <w:rsid w:val="00815DBA"/>
    <w:rsid w:val="00815DCB"/>
    <w:rsid w:val="00815E94"/>
    <w:rsid w:val="00815FF2"/>
    <w:rsid w:val="008160D9"/>
    <w:rsid w:val="008163E2"/>
    <w:rsid w:val="00816412"/>
    <w:rsid w:val="0081664C"/>
    <w:rsid w:val="008166F5"/>
    <w:rsid w:val="00816751"/>
    <w:rsid w:val="008167E9"/>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AD3"/>
    <w:rsid w:val="00820B67"/>
    <w:rsid w:val="00820DC1"/>
    <w:rsid w:val="00821121"/>
    <w:rsid w:val="00821364"/>
    <w:rsid w:val="008214D6"/>
    <w:rsid w:val="0082154A"/>
    <w:rsid w:val="00821643"/>
    <w:rsid w:val="00821956"/>
    <w:rsid w:val="00821E3E"/>
    <w:rsid w:val="00821E86"/>
    <w:rsid w:val="00821E90"/>
    <w:rsid w:val="00821F00"/>
    <w:rsid w:val="00821FA7"/>
    <w:rsid w:val="0082204F"/>
    <w:rsid w:val="0082207B"/>
    <w:rsid w:val="00822223"/>
    <w:rsid w:val="0082224A"/>
    <w:rsid w:val="0082241F"/>
    <w:rsid w:val="00822523"/>
    <w:rsid w:val="0082275F"/>
    <w:rsid w:val="00822A50"/>
    <w:rsid w:val="00822B15"/>
    <w:rsid w:val="00822B8E"/>
    <w:rsid w:val="00822D15"/>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57"/>
    <w:rsid w:val="00824587"/>
    <w:rsid w:val="008246C9"/>
    <w:rsid w:val="00824788"/>
    <w:rsid w:val="00824A0E"/>
    <w:rsid w:val="00824C4F"/>
    <w:rsid w:val="00824E39"/>
    <w:rsid w:val="00824EF0"/>
    <w:rsid w:val="00824F5A"/>
    <w:rsid w:val="00824FAB"/>
    <w:rsid w:val="008250B9"/>
    <w:rsid w:val="008258BA"/>
    <w:rsid w:val="0082591A"/>
    <w:rsid w:val="00825987"/>
    <w:rsid w:val="008259F3"/>
    <w:rsid w:val="00825A86"/>
    <w:rsid w:val="00825BEF"/>
    <w:rsid w:val="00825C15"/>
    <w:rsid w:val="00825EDC"/>
    <w:rsid w:val="00826000"/>
    <w:rsid w:val="008262BD"/>
    <w:rsid w:val="008262FA"/>
    <w:rsid w:val="00826417"/>
    <w:rsid w:val="0082642C"/>
    <w:rsid w:val="0082665C"/>
    <w:rsid w:val="008269F4"/>
    <w:rsid w:val="00826BA9"/>
    <w:rsid w:val="00826BB5"/>
    <w:rsid w:val="00826C74"/>
    <w:rsid w:val="00826D9E"/>
    <w:rsid w:val="00826EB3"/>
    <w:rsid w:val="00827122"/>
    <w:rsid w:val="00827153"/>
    <w:rsid w:val="0082731B"/>
    <w:rsid w:val="00827396"/>
    <w:rsid w:val="0082739B"/>
    <w:rsid w:val="0082743F"/>
    <w:rsid w:val="00827454"/>
    <w:rsid w:val="00827504"/>
    <w:rsid w:val="008275DD"/>
    <w:rsid w:val="00827892"/>
    <w:rsid w:val="008278F0"/>
    <w:rsid w:val="0082798E"/>
    <w:rsid w:val="00827C83"/>
    <w:rsid w:val="00830053"/>
    <w:rsid w:val="0083018A"/>
    <w:rsid w:val="00830200"/>
    <w:rsid w:val="00830781"/>
    <w:rsid w:val="008307DD"/>
    <w:rsid w:val="0083086C"/>
    <w:rsid w:val="008308A4"/>
    <w:rsid w:val="0083091E"/>
    <w:rsid w:val="00830AB9"/>
    <w:rsid w:val="00830BCC"/>
    <w:rsid w:val="00830C9F"/>
    <w:rsid w:val="00830DE2"/>
    <w:rsid w:val="00831069"/>
    <w:rsid w:val="00831254"/>
    <w:rsid w:val="008313E1"/>
    <w:rsid w:val="008317BE"/>
    <w:rsid w:val="008317E3"/>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96E"/>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4F49"/>
    <w:rsid w:val="008351B0"/>
    <w:rsid w:val="0083540D"/>
    <w:rsid w:val="00835482"/>
    <w:rsid w:val="008354AA"/>
    <w:rsid w:val="00835A1C"/>
    <w:rsid w:val="00835AD6"/>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2EE"/>
    <w:rsid w:val="00837750"/>
    <w:rsid w:val="00837824"/>
    <w:rsid w:val="00837884"/>
    <w:rsid w:val="00837A5A"/>
    <w:rsid w:val="00837B76"/>
    <w:rsid w:val="00837C64"/>
    <w:rsid w:val="00837CB6"/>
    <w:rsid w:val="00837DF9"/>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49"/>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D66"/>
    <w:rsid w:val="00844E02"/>
    <w:rsid w:val="00844E54"/>
    <w:rsid w:val="00844E5E"/>
    <w:rsid w:val="00845317"/>
    <w:rsid w:val="0084533C"/>
    <w:rsid w:val="0084536F"/>
    <w:rsid w:val="00845479"/>
    <w:rsid w:val="0084561E"/>
    <w:rsid w:val="00845AE7"/>
    <w:rsid w:val="00845EE9"/>
    <w:rsid w:val="00845FE4"/>
    <w:rsid w:val="00846102"/>
    <w:rsid w:val="00846176"/>
    <w:rsid w:val="008461AA"/>
    <w:rsid w:val="008461D9"/>
    <w:rsid w:val="00846529"/>
    <w:rsid w:val="00846C2A"/>
    <w:rsid w:val="00846C65"/>
    <w:rsid w:val="00846CFD"/>
    <w:rsid w:val="00846D75"/>
    <w:rsid w:val="00846E28"/>
    <w:rsid w:val="00846EAB"/>
    <w:rsid w:val="00846F68"/>
    <w:rsid w:val="008470DD"/>
    <w:rsid w:val="008472AB"/>
    <w:rsid w:val="008472E8"/>
    <w:rsid w:val="008473FE"/>
    <w:rsid w:val="008474DD"/>
    <w:rsid w:val="0084759D"/>
    <w:rsid w:val="008475A6"/>
    <w:rsid w:val="0084780B"/>
    <w:rsid w:val="00847B31"/>
    <w:rsid w:val="00847D18"/>
    <w:rsid w:val="00847E41"/>
    <w:rsid w:val="0085002F"/>
    <w:rsid w:val="008504B1"/>
    <w:rsid w:val="0085069B"/>
    <w:rsid w:val="008507BE"/>
    <w:rsid w:val="008508A1"/>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8B"/>
    <w:rsid w:val="00853AE6"/>
    <w:rsid w:val="00853B36"/>
    <w:rsid w:val="00853BA5"/>
    <w:rsid w:val="00853E5E"/>
    <w:rsid w:val="00853F87"/>
    <w:rsid w:val="0085400E"/>
    <w:rsid w:val="008540AB"/>
    <w:rsid w:val="008542A2"/>
    <w:rsid w:val="008542E8"/>
    <w:rsid w:val="008543D6"/>
    <w:rsid w:val="00854507"/>
    <w:rsid w:val="00854510"/>
    <w:rsid w:val="008547EB"/>
    <w:rsid w:val="00854C75"/>
    <w:rsid w:val="008554F9"/>
    <w:rsid w:val="008556F8"/>
    <w:rsid w:val="00855C5F"/>
    <w:rsid w:val="00855C7A"/>
    <w:rsid w:val="00855CED"/>
    <w:rsid w:val="00855EFD"/>
    <w:rsid w:val="00855FAA"/>
    <w:rsid w:val="0085625B"/>
    <w:rsid w:val="008562D4"/>
    <w:rsid w:val="008563C8"/>
    <w:rsid w:val="008563DD"/>
    <w:rsid w:val="0085663F"/>
    <w:rsid w:val="00856BA8"/>
    <w:rsid w:val="00856C34"/>
    <w:rsid w:val="00856D63"/>
    <w:rsid w:val="00856D71"/>
    <w:rsid w:val="00856FDB"/>
    <w:rsid w:val="00857128"/>
    <w:rsid w:val="008572DE"/>
    <w:rsid w:val="00857313"/>
    <w:rsid w:val="00857424"/>
    <w:rsid w:val="008574CD"/>
    <w:rsid w:val="00857573"/>
    <w:rsid w:val="00857AA7"/>
    <w:rsid w:val="00857D61"/>
    <w:rsid w:val="00857E30"/>
    <w:rsid w:val="00857FA9"/>
    <w:rsid w:val="0086017E"/>
    <w:rsid w:val="008601FE"/>
    <w:rsid w:val="0086055D"/>
    <w:rsid w:val="008606B4"/>
    <w:rsid w:val="0086098E"/>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054"/>
    <w:rsid w:val="008622B0"/>
    <w:rsid w:val="00862317"/>
    <w:rsid w:val="008625CB"/>
    <w:rsid w:val="008626C8"/>
    <w:rsid w:val="00862868"/>
    <w:rsid w:val="00862883"/>
    <w:rsid w:val="0086291F"/>
    <w:rsid w:val="00862981"/>
    <w:rsid w:val="008629DA"/>
    <w:rsid w:val="00862AE4"/>
    <w:rsid w:val="00862DAF"/>
    <w:rsid w:val="00862F37"/>
    <w:rsid w:val="00863030"/>
    <w:rsid w:val="008630E7"/>
    <w:rsid w:val="008631BD"/>
    <w:rsid w:val="0086339E"/>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49"/>
    <w:rsid w:val="00864E57"/>
    <w:rsid w:val="00864FB6"/>
    <w:rsid w:val="00864FC6"/>
    <w:rsid w:val="0086506B"/>
    <w:rsid w:val="008652A1"/>
    <w:rsid w:val="0086535C"/>
    <w:rsid w:val="008653AD"/>
    <w:rsid w:val="0086544B"/>
    <w:rsid w:val="0086564E"/>
    <w:rsid w:val="008657BA"/>
    <w:rsid w:val="00865A2A"/>
    <w:rsid w:val="00865C37"/>
    <w:rsid w:val="00865D00"/>
    <w:rsid w:val="00866150"/>
    <w:rsid w:val="00866243"/>
    <w:rsid w:val="00866293"/>
    <w:rsid w:val="00866302"/>
    <w:rsid w:val="00866308"/>
    <w:rsid w:val="00866392"/>
    <w:rsid w:val="0086676C"/>
    <w:rsid w:val="008668B7"/>
    <w:rsid w:val="00866C14"/>
    <w:rsid w:val="00866C79"/>
    <w:rsid w:val="00866D38"/>
    <w:rsid w:val="00866D81"/>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1A6"/>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038"/>
    <w:rsid w:val="0087303D"/>
    <w:rsid w:val="00873324"/>
    <w:rsid w:val="00873354"/>
    <w:rsid w:val="00873376"/>
    <w:rsid w:val="0087346F"/>
    <w:rsid w:val="0087365F"/>
    <w:rsid w:val="0087371B"/>
    <w:rsid w:val="008737E8"/>
    <w:rsid w:val="00873810"/>
    <w:rsid w:val="00873878"/>
    <w:rsid w:val="00873C42"/>
    <w:rsid w:val="00873C66"/>
    <w:rsid w:val="00873FA6"/>
    <w:rsid w:val="0087437D"/>
    <w:rsid w:val="0087437E"/>
    <w:rsid w:val="008744BF"/>
    <w:rsid w:val="00874568"/>
    <w:rsid w:val="00874569"/>
    <w:rsid w:val="008745BA"/>
    <w:rsid w:val="008745C7"/>
    <w:rsid w:val="00874622"/>
    <w:rsid w:val="008746C7"/>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5FF7"/>
    <w:rsid w:val="00876016"/>
    <w:rsid w:val="0087605E"/>
    <w:rsid w:val="0087624D"/>
    <w:rsid w:val="008762D5"/>
    <w:rsid w:val="008762FD"/>
    <w:rsid w:val="0087630A"/>
    <w:rsid w:val="008763CE"/>
    <w:rsid w:val="00876665"/>
    <w:rsid w:val="0087676D"/>
    <w:rsid w:val="00876917"/>
    <w:rsid w:val="00876985"/>
    <w:rsid w:val="00876B0D"/>
    <w:rsid w:val="00876BA3"/>
    <w:rsid w:val="00876D3A"/>
    <w:rsid w:val="00876DE7"/>
    <w:rsid w:val="00876E46"/>
    <w:rsid w:val="00876EFB"/>
    <w:rsid w:val="00877141"/>
    <w:rsid w:val="008777CE"/>
    <w:rsid w:val="0087799F"/>
    <w:rsid w:val="00877B00"/>
    <w:rsid w:val="00877C43"/>
    <w:rsid w:val="00877D9C"/>
    <w:rsid w:val="00877F20"/>
    <w:rsid w:val="008807DD"/>
    <w:rsid w:val="008809AF"/>
    <w:rsid w:val="00880BF9"/>
    <w:rsid w:val="00880CA5"/>
    <w:rsid w:val="00880DE8"/>
    <w:rsid w:val="00880E7A"/>
    <w:rsid w:val="0088105C"/>
    <w:rsid w:val="008812B3"/>
    <w:rsid w:val="008816DE"/>
    <w:rsid w:val="00881760"/>
    <w:rsid w:val="00881A57"/>
    <w:rsid w:val="00881BD4"/>
    <w:rsid w:val="00881C37"/>
    <w:rsid w:val="00881C73"/>
    <w:rsid w:val="00881CE3"/>
    <w:rsid w:val="00881E5B"/>
    <w:rsid w:val="00881F52"/>
    <w:rsid w:val="00881FED"/>
    <w:rsid w:val="00882017"/>
    <w:rsid w:val="0088206F"/>
    <w:rsid w:val="0088215A"/>
    <w:rsid w:val="0088223A"/>
    <w:rsid w:val="008822F4"/>
    <w:rsid w:val="008823B3"/>
    <w:rsid w:val="008824CF"/>
    <w:rsid w:val="008826B7"/>
    <w:rsid w:val="00882784"/>
    <w:rsid w:val="00882817"/>
    <w:rsid w:val="00882B9C"/>
    <w:rsid w:val="00882DBD"/>
    <w:rsid w:val="00882E97"/>
    <w:rsid w:val="00882F13"/>
    <w:rsid w:val="00882FE8"/>
    <w:rsid w:val="0088301C"/>
    <w:rsid w:val="00883158"/>
    <w:rsid w:val="008831AB"/>
    <w:rsid w:val="00883269"/>
    <w:rsid w:val="00883421"/>
    <w:rsid w:val="0088356F"/>
    <w:rsid w:val="00883704"/>
    <w:rsid w:val="00883709"/>
    <w:rsid w:val="00883806"/>
    <w:rsid w:val="00883A22"/>
    <w:rsid w:val="00883B14"/>
    <w:rsid w:val="00883D01"/>
    <w:rsid w:val="00883D46"/>
    <w:rsid w:val="00883E14"/>
    <w:rsid w:val="00883EEF"/>
    <w:rsid w:val="008847D8"/>
    <w:rsid w:val="00884810"/>
    <w:rsid w:val="008849C9"/>
    <w:rsid w:val="00884A7C"/>
    <w:rsid w:val="00884B0A"/>
    <w:rsid w:val="00884BC2"/>
    <w:rsid w:val="00884D16"/>
    <w:rsid w:val="00884FCD"/>
    <w:rsid w:val="0088508A"/>
    <w:rsid w:val="0088509D"/>
    <w:rsid w:val="00885160"/>
    <w:rsid w:val="008851BC"/>
    <w:rsid w:val="008853A2"/>
    <w:rsid w:val="00885400"/>
    <w:rsid w:val="008854C2"/>
    <w:rsid w:val="00885519"/>
    <w:rsid w:val="0088571B"/>
    <w:rsid w:val="0088579E"/>
    <w:rsid w:val="008857BF"/>
    <w:rsid w:val="00885865"/>
    <w:rsid w:val="008858B3"/>
    <w:rsid w:val="00885B9C"/>
    <w:rsid w:val="00885D9F"/>
    <w:rsid w:val="00885DA1"/>
    <w:rsid w:val="00886183"/>
    <w:rsid w:val="00886246"/>
    <w:rsid w:val="008864BC"/>
    <w:rsid w:val="00886569"/>
    <w:rsid w:val="008865FD"/>
    <w:rsid w:val="008867E0"/>
    <w:rsid w:val="008869F2"/>
    <w:rsid w:val="00886C42"/>
    <w:rsid w:val="00886CC1"/>
    <w:rsid w:val="00886CD6"/>
    <w:rsid w:val="00886E22"/>
    <w:rsid w:val="00887016"/>
    <w:rsid w:val="00887104"/>
    <w:rsid w:val="00887476"/>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1F0"/>
    <w:rsid w:val="00892222"/>
    <w:rsid w:val="008923E2"/>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2E"/>
    <w:rsid w:val="008945DB"/>
    <w:rsid w:val="00894752"/>
    <w:rsid w:val="008947E6"/>
    <w:rsid w:val="0089488C"/>
    <w:rsid w:val="00894D30"/>
    <w:rsid w:val="00894FA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8A0"/>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7"/>
    <w:rsid w:val="008A0118"/>
    <w:rsid w:val="008A0165"/>
    <w:rsid w:val="008A029F"/>
    <w:rsid w:val="008A0AEA"/>
    <w:rsid w:val="008A0B0E"/>
    <w:rsid w:val="008A0CA5"/>
    <w:rsid w:val="008A0D55"/>
    <w:rsid w:val="008A0D62"/>
    <w:rsid w:val="008A0E1C"/>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1E7"/>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437"/>
    <w:rsid w:val="008A36D3"/>
    <w:rsid w:val="008A3757"/>
    <w:rsid w:val="008A37BE"/>
    <w:rsid w:val="008A3924"/>
    <w:rsid w:val="008A3987"/>
    <w:rsid w:val="008A39CA"/>
    <w:rsid w:val="008A3B06"/>
    <w:rsid w:val="008A3C0C"/>
    <w:rsid w:val="008A3DD1"/>
    <w:rsid w:val="008A3EFF"/>
    <w:rsid w:val="008A3F86"/>
    <w:rsid w:val="008A4050"/>
    <w:rsid w:val="008A4445"/>
    <w:rsid w:val="008A4535"/>
    <w:rsid w:val="008A4590"/>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3C6"/>
    <w:rsid w:val="008B04A6"/>
    <w:rsid w:val="008B05A7"/>
    <w:rsid w:val="008B07C1"/>
    <w:rsid w:val="008B1456"/>
    <w:rsid w:val="008B1533"/>
    <w:rsid w:val="008B166B"/>
    <w:rsid w:val="008B178C"/>
    <w:rsid w:val="008B19C6"/>
    <w:rsid w:val="008B1AB3"/>
    <w:rsid w:val="008B1BAF"/>
    <w:rsid w:val="008B1BBB"/>
    <w:rsid w:val="008B1E21"/>
    <w:rsid w:val="008B1FC9"/>
    <w:rsid w:val="008B20C1"/>
    <w:rsid w:val="008B220C"/>
    <w:rsid w:val="008B2225"/>
    <w:rsid w:val="008B24F0"/>
    <w:rsid w:val="008B250E"/>
    <w:rsid w:val="008B255D"/>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46"/>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C7"/>
    <w:rsid w:val="008C09FC"/>
    <w:rsid w:val="008C0DCD"/>
    <w:rsid w:val="008C0DE4"/>
    <w:rsid w:val="008C0E38"/>
    <w:rsid w:val="008C0EA1"/>
    <w:rsid w:val="008C0EA9"/>
    <w:rsid w:val="008C0EDA"/>
    <w:rsid w:val="008C0F43"/>
    <w:rsid w:val="008C1033"/>
    <w:rsid w:val="008C11D8"/>
    <w:rsid w:val="008C14A4"/>
    <w:rsid w:val="008C1603"/>
    <w:rsid w:val="008C1AF0"/>
    <w:rsid w:val="008C1B45"/>
    <w:rsid w:val="008C1B7B"/>
    <w:rsid w:val="008C1F0B"/>
    <w:rsid w:val="008C1F3A"/>
    <w:rsid w:val="008C1F88"/>
    <w:rsid w:val="008C20E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74B"/>
    <w:rsid w:val="008C48E4"/>
    <w:rsid w:val="008C4A52"/>
    <w:rsid w:val="008C4D06"/>
    <w:rsid w:val="008C4F20"/>
    <w:rsid w:val="008C5230"/>
    <w:rsid w:val="008C5309"/>
    <w:rsid w:val="008C5A54"/>
    <w:rsid w:val="008C5B34"/>
    <w:rsid w:val="008C5C95"/>
    <w:rsid w:val="008C5DBD"/>
    <w:rsid w:val="008C60AD"/>
    <w:rsid w:val="008C643A"/>
    <w:rsid w:val="008C65A7"/>
    <w:rsid w:val="008C6908"/>
    <w:rsid w:val="008C694C"/>
    <w:rsid w:val="008C699A"/>
    <w:rsid w:val="008C699D"/>
    <w:rsid w:val="008C6A33"/>
    <w:rsid w:val="008C6B97"/>
    <w:rsid w:val="008C6E9E"/>
    <w:rsid w:val="008C6FE0"/>
    <w:rsid w:val="008C703A"/>
    <w:rsid w:val="008C7255"/>
    <w:rsid w:val="008C726E"/>
    <w:rsid w:val="008C7428"/>
    <w:rsid w:val="008C749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0FFD"/>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234"/>
    <w:rsid w:val="008D225A"/>
    <w:rsid w:val="008D244B"/>
    <w:rsid w:val="008D26B9"/>
    <w:rsid w:val="008D26CE"/>
    <w:rsid w:val="008D28FB"/>
    <w:rsid w:val="008D2A20"/>
    <w:rsid w:val="008D2BD3"/>
    <w:rsid w:val="008D2C75"/>
    <w:rsid w:val="008D2C8D"/>
    <w:rsid w:val="008D2D47"/>
    <w:rsid w:val="008D2DFF"/>
    <w:rsid w:val="008D33BB"/>
    <w:rsid w:val="008D356C"/>
    <w:rsid w:val="008D375C"/>
    <w:rsid w:val="008D37AD"/>
    <w:rsid w:val="008D3922"/>
    <w:rsid w:val="008D3A3A"/>
    <w:rsid w:val="008D3AE5"/>
    <w:rsid w:val="008D3FAF"/>
    <w:rsid w:val="008D41AA"/>
    <w:rsid w:val="008D4383"/>
    <w:rsid w:val="008D44F7"/>
    <w:rsid w:val="008D45C5"/>
    <w:rsid w:val="008D4615"/>
    <w:rsid w:val="008D468E"/>
    <w:rsid w:val="008D4DB3"/>
    <w:rsid w:val="008D4DD7"/>
    <w:rsid w:val="008D4E71"/>
    <w:rsid w:val="008D513E"/>
    <w:rsid w:val="008D52E3"/>
    <w:rsid w:val="008D55EF"/>
    <w:rsid w:val="008D5638"/>
    <w:rsid w:val="008D578D"/>
    <w:rsid w:val="008D587D"/>
    <w:rsid w:val="008D5A98"/>
    <w:rsid w:val="008D5D15"/>
    <w:rsid w:val="008D5F44"/>
    <w:rsid w:val="008D6240"/>
    <w:rsid w:val="008D631F"/>
    <w:rsid w:val="008D64A2"/>
    <w:rsid w:val="008D654B"/>
    <w:rsid w:val="008D66DF"/>
    <w:rsid w:val="008D67B7"/>
    <w:rsid w:val="008D6817"/>
    <w:rsid w:val="008D6CEA"/>
    <w:rsid w:val="008D6E2C"/>
    <w:rsid w:val="008D6E5B"/>
    <w:rsid w:val="008D6F59"/>
    <w:rsid w:val="008D705E"/>
    <w:rsid w:val="008D70BD"/>
    <w:rsid w:val="008D7324"/>
    <w:rsid w:val="008D749E"/>
    <w:rsid w:val="008D7597"/>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153"/>
    <w:rsid w:val="008E2364"/>
    <w:rsid w:val="008E2571"/>
    <w:rsid w:val="008E2763"/>
    <w:rsid w:val="008E27CA"/>
    <w:rsid w:val="008E287F"/>
    <w:rsid w:val="008E29A3"/>
    <w:rsid w:val="008E2A26"/>
    <w:rsid w:val="008E2CC8"/>
    <w:rsid w:val="008E2FEF"/>
    <w:rsid w:val="008E318D"/>
    <w:rsid w:val="008E331E"/>
    <w:rsid w:val="008E3321"/>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A8"/>
    <w:rsid w:val="008E4DFA"/>
    <w:rsid w:val="008E4ECE"/>
    <w:rsid w:val="008E4FD3"/>
    <w:rsid w:val="008E50E9"/>
    <w:rsid w:val="008E5422"/>
    <w:rsid w:val="008E5756"/>
    <w:rsid w:val="008E5868"/>
    <w:rsid w:val="008E58D2"/>
    <w:rsid w:val="008E5A64"/>
    <w:rsid w:val="008E5A7B"/>
    <w:rsid w:val="008E5B1E"/>
    <w:rsid w:val="008E5B7C"/>
    <w:rsid w:val="008E5C30"/>
    <w:rsid w:val="008E5D0A"/>
    <w:rsid w:val="008E5D68"/>
    <w:rsid w:val="008E5E71"/>
    <w:rsid w:val="008E5E99"/>
    <w:rsid w:val="008E5F25"/>
    <w:rsid w:val="008E5F50"/>
    <w:rsid w:val="008E616C"/>
    <w:rsid w:val="008E6212"/>
    <w:rsid w:val="008E62A1"/>
    <w:rsid w:val="008E634D"/>
    <w:rsid w:val="008E638D"/>
    <w:rsid w:val="008E63F9"/>
    <w:rsid w:val="008E64F5"/>
    <w:rsid w:val="008E66DA"/>
    <w:rsid w:val="008E692A"/>
    <w:rsid w:val="008E6992"/>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16"/>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824"/>
    <w:rsid w:val="008F19EA"/>
    <w:rsid w:val="008F1BB1"/>
    <w:rsid w:val="008F1BE1"/>
    <w:rsid w:val="008F1C40"/>
    <w:rsid w:val="008F1CE6"/>
    <w:rsid w:val="008F1CF2"/>
    <w:rsid w:val="008F1D49"/>
    <w:rsid w:val="008F1E6B"/>
    <w:rsid w:val="008F1F31"/>
    <w:rsid w:val="008F1FBA"/>
    <w:rsid w:val="008F2009"/>
    <w:rsid w:val="008F204B"/>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4D"/>
    <w:rsid w:val="008F3386"/>
    <w:rsid w:val="008F38DB"/>
    <w:rsid w:val="008F39B2"/>
    <w:rsid w:val="008F39EB"/>
    <w:rsid w:val="008F3A80"/>
    <w:rsid w:val="008F3CBA"/>
    <w:rsid w:val="008F3CCE"/>
    <w:rsid w:val="008F3D0B"/>
    <w:rsid w:val="008F3D19"/>
    <w:rsid w:val="008F3F38"/>
    <w:rsid w:val="008F3FA3"/>
    <w:rsid w:val="008F40BD"/>
    <w:rsid w:val="008F41D2"/>
    <w:rsid w:val="008F444F"/>
    <w:rsid w:val="008F4481"/>
    <w:rsid w:val="008F46A1"/>
    <w:rsid w:val="008F4915"/>
    <w:rsid w:val="008F4C78"/>
    <w:rsid w:val="008F4D74"/>
    <w:rsid w:val="008F4E6D"/>
    <w:rsid w:val="008F4ED0"/>
    <w:rsid w:val="008F4F57"/>
    <w:rsid w:val="008F4F95"/>
    <w:rsid w:val="008F4FDB"/>
    <w:rsid w:val="008F509C"/>
    <w:rsid w:val="008F525C"/>
    <w:rsid w:val="008F527A"/>
    <w:rsid w:val="008F53BB"/>
    <w:rsid w:val="008F54C1"/>
    <w:rsid w:val="008F54EE"/>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88C"/>
    <w:rsid w:val="008F6A4F"/>
    <w:rsid w:val="008F6A70"/>
    <w:rsid w:val="008F6FDC"/>
    <w:rsid w:val="008F7147"/>
    <w:rsid w:val="008F715D"/>
    <w:rsid w:val="008F7207"/>
    <w:rsid w:val="008F738A"/>
    <w:rsid w:val="008F764C"/>
    <w:rsid w:val="008F76C6"/>
    <w:rsid w:val="008F78B9"/>
    <w:rsid w:val="008F7910"/>
    <w:rsid w:val="008F792B"/>
    <w:rsid w:val="008F7A67"/>
    <w:rsid w:val="008F7C03"/>
    <w:rsid w:val="008F7DE1"/>
    <w:rsid w:val="00900035"/>
    <w:rsid w:val="0090032F"/>
    <w:rsid w:val="00900643"/>
    <w:rsid w:val="009007AF"/>
    <w:rsid w:val="009008C8"/>
    <w:rsid w:val="00900AEE"/>
    <w:rsid w:val="00900D47"/>
    <w:rsid w:val="00900D4C"/>
    <w:rsid w:val="00900D59"/>
    <w:rsid w:val="00900F7F"/>
    <w:rsid w:val="00901147"/>
    <w:rsid w:val="009011EE"/>
    <w:rsid w:val="009012B3"/>
    <w:rsid w:val="00901358"/>
    <w:rsid w:val="009017FF"/>
    <w:rsid w:val="00901829"/>
    <w:rsid w:val="0090193F"/>
    <w:rsid w:val="00901948"/>
    <w:rsid w:val="009019B3"/>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15D"/>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146"/>
    <w:rsid w:val="0090551D"/>
    <w:rsid w:val="0090563A"/>
    <w:rsid w:val="00905697"/>
    <w:rsid w:val="009056AF"/>
    <w:rsid w:val="009058D6"/>
    <w:rsid w:val="00905905"/>
    <w:rsid w:val="00905A0B"/>
    <w:rsid w:val="00905AA8"/>
    <w:rsid w:val="00905B4F"/>
    <w:rsid w:val="00905D40"/>
    <w:rsid w:val="00905D4D"/>
    <w:rsid w:val="00905F47"/>
    <w:rsid w:val="009060BE"/>
    <w:rsid w:val="009061AD"/>
    <w:rsid w:val="00906265"/>
    <w:rsid w:val="00906281"/>
    <w:rsid w:val="0090633F"/>
    <w:rsid w:val="0090634E"/>
    <w:rsid w:val="0090635F"/>
    <w:rsid w:val="0090649C"/>
    <w:rsid w:val="009064C5"/>
    <w:rsid w:val="009064E3"/>
    <w:rsid w:val="00906642"/>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A25"/>
    <w:rsid w:val="00907BAE"/>
    <w:rsid w:val="00907C57"/>
    <w:rsid w:val="00907C76"/>
    <w:rsid w:val="00907CC4"/>
    <w:rsid w:val="00907E06"/>
    <w:rsid w:val="00907EB0"/>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657"/>
    <w:rsid w:val="00911891"/>
    <w:rsid w:val="00911894"/>
    <w:rsid w:val="00911C38"/>
    <w:rsid w:val="00911DFD"/>
    <w:rsid w:val="0091205F"/>
    <w:rsid w:val="00912287"/>
    <w:rsid w:val="009123A4"/>
    <w:rsid w:val="00912554"/>
    <w:rsid w:val="0091273A"/>
    <w:rsid w:val="00912928"/>
    <w:rsid w:val="0091296F"/>
    <w:rsid w:val="00912BB1"/>
    <w:rsid w:val="00912C00"/>
    <w:rsid w:val="00912E08"/>
    <w:rsid w:val="0091376E"/>
    <w:rsid w:val="009137DF"/>
    <w:rsid w:val="009137F5"/>
    <w:rsid w:val="00913C1C"/>
    <w:rsid w:val="00913D1A"/>
    <w:rsid w:val="009140CC"/>
    <w:rsid w:val="00914220"/>
    <w:rsid w:val="0091438B"/>
    <w:rsid w:val="00914626"/>
    <w:rsid w:val="0091480D"/>
    <w:rsid w:val="009149C3"/>
    <w:rsid w:val="00914C87"/>
    <w:rsid w:val="00914D20"/>
    <w:rsid w:val="00914DEC"/>
    <w:rsid w:val="00914FB9"/>
    <w:rsid w:val="00914FBF"/>
    <w:rsid w:val="00914FEA"/>
    <w:rsid w:val="00915050"/>
    <w:rsid w:val="009151BC"/>
    <w:rsid w:val="009152CD"/>
    <w:rsid w:val="00915346"/>
    <w:rsid w:val="0091550D"/>
    <w:rsid w:val="0091555D"/>
    <w:rsid w:val="00915588"/>
    <w:rsid w:val="009157B9"/>
    <w:rsid w:val="009157C9"/>
    <w:rsid w:val="009157D3"/>
    <w:rsid w:val="009157E9"/>
    <w:rsid w:val="009158B6"/>
    <w:rsid w:val="00915E67"/>
    <w:rsid w:val="00915EC6"/>
    <w:rsid w:val="00915F8E"/>
    <w:rsid w:val="00916580"/>
    <w:rsid w:val="00916D8F"/>
    <w:rsid w:val="00916DEB"/>
    <w:rsid w:val="00916FB5"/>
    <w:rsid w:val="00916FC0"/>
    <w:rsid w:val="00916FDE"/>
    <w:rsid w:val="009171D1"/>
    <w:rsid w:val="00917369"/>
    <w:rsid w:val="0091787E"/>
    <w:rsid w:val="0091788E"/>
    <w:rsid w:val="00917BF0"/>
    <w:rsid w:val="00917C06"/>
    <w:rsid w:val="00917EA8"/>
    <w:rsid w:val="00917F23"/>
    <w:rsid w:val="009200EC"/>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75"/>
    <w:rsid w:val="009218E1"/>
    <w:rsid w:val="00921B15"/>
    <w:rsid w:val="00921B98"/>
    <w:rsid w:val="00921C1C"/>
    <w:rsid w:val="00921E59"/>
    <w:rsid w:val="00921F00"/>
    <w:rsid w:val="009221F7"/>
    <w:rsid w:val="00922230"/>
    <w:rsid w:val="00922265"/>
    <w:rsid w:val="009222AF"/>
    <w:rsid w:val="00922304"/>
    <w:rsid w:val="0092234C"/>
    <w:rsid w:val="009223BA"/>
    <w:rsid w:val="0092244E"/>
    <w:rsid w:val="00922606"/>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3EF1"/>
    <w:rsid w:val="00923F72"/>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72A"/>
    <w:rsid w:val="00926816"/>
    <w:rsid w:val="009268F1"/>
    <w:rsid w:val="00926ABA"/>
    <w:rsid w:val="00926C0D"/>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55"/>
    <w:rsid w:val="009320C1"/>
    <w:rsid w:val="009321B3"/>
    <w:rsid w:val="00932591"/>
    <w:rsid w:val="00932687"/>
    <w:rsid w:val="00932908"/>
    <w:rsid w:val="00932A1F"/>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04"/>
    <w:rsid w:val="00933E42"/>
    <w:rsid w:val="0093414A"/>
    <w:rsid w:val="0093414F"/>
    <w:rsid w:val="009343B7"/>
    <w:rsid w:val="00934627"/>
    <w:rsid w:val="0093490C"/>
    <w:rsid w:val="009349FE"/>
    <w:rsid w:val="00934D76"/>
    <w:rsid w:val="00935351"/>
    <w:rsid w:val="00935388"/>
    <w:rsid w:val="009354D1"/>
    <w:rsid w:val="009354D2"/>
    <w:rsid w:val="00935698"/>
    <w:rsid w:val="0093595B"/>
    <w:rsid w:val="00935AC3"/>
    <w:rsid w:val="00935B7B"/>
    <w:rsid w:val="00935F45"/>
    <w:rsid w:val="00935FF7"/>
    <w:rsid w:val="009363FE"/>
    <w:rsid w:val="0093648B"/>
    <w:rsid w:val="0093655D"/>
    <w:rsid w:val="0093690A"/>
    <w:rsid w:val="009369CB"/>
    <w:rsid w:val="00936A4A"/>
    <w:rsid w:val="00936B43"/>
    <w:rsid w:val="00936C49"/>
    <w:rsid w:val="00936CA3"/>
    <w:rsid w:val="00936D96"/>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1EA"/>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B85"/>
    <w:rsid w:val="00942C37"/>
    <w:rsid w:val="00942D69"/>
    <w:rsid w:val="00942F00"/>
    <w:rsid w:val="0094303C"/>
    <w:rsid w:val="00943139"/>
    <w:rsid w:val="009431A9"/>
    <w:rsid w:val="009431BA"/>
    <w:rsid w:val="0094336D"/>
    <w:rsid w:val="00943758"/>
    <w:rsid w:val="0094399F"/>
    <w:rsid w:val="00943A71"/>
    <w:rsid w:val="00943F03"/>
    <w:rsid w:val="00943F07"/>
    <w:rsid w:val="00943F58"/>
    <w:rsid w:val="00943F64"/>
    <w:rsid w:val="009442EC"/>
    <w:rsid w:val="009442FE"/>
    <w:rsid w:val="00944726"/>
    <w:rsid w:val="00944948"/>
    <w:rsid w:val="00944AF2"/>
    <w:rsid w:val="00944C45"/>
    <w:rsid w:val="00944CFF"/>
    <w:rsid w:val="00944EBB"/>
    <w:rsid w:val="00944F5A"/>
    <w:rsid w:val="00945086"/>
    <w:rsid w:val="009450B9"/>
    <w:rsid w:val="00945188"/>
    <w:rsid w:val="009453AC"/>
    <w:rsid w:val="009453E1"/>
    <w:rsid w:val="009454F3"/>
    <w:rsid w:val="00945533"/>
    <w:rsid w:val="009455A6"/>
    <w:rsid w:val="0094564F"/>
    <w:rsid w:val="00945694"/>
    <w:rsid w:val="009457CD"/>
    <w:rsid w:val="009458CE"/>
    <w:rsid w:val="009459AF"/>
    <w:rsid w:val="00945A66"/>
    <w:rsid w:val="00945AB1"/>
    <w:rsid w:val="00945BFC"/>
    <w:rsid w:val="00945CAB"/>
    <w:rsid w:val="00945DF8"/>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1E71"/>
    <w:rsid w:val="0095219E"/>
    <w:rsid w:val="009522EF"/>
    <w:rsid w:val="00952327"/>
    <w:rsid w:val="0095269C"/>
    <w:rsid w:val="009528E5"/>
    <w:rsid w:val="00952ABB"/>
    <w:rsid w:val="00952C19"/>
    <w:rsid w:val="00952D78"/>
    <w:rsid w:val="00953024"/>
    <w:rsid w:val="009531F7"/>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4E63"/>
    <w:rsid w:val="0095501A"/>
    <w:rsid w:val="009550C6"/>
    <w:rsid w:val="00955332"/>
    <w:rsid w:val="0095534A"/>
    <w:rsid w:val="0095546A"/>
    <w:rsid w:val="00955534"/>
    <w:rsid w:val="00955599"/>
    <w:rsid w:val="00955862"/>
    <w:rsid w:val="00955863"/>
    <w:rsid w:val="009558D0"/>
    <w:rsid w:val="009559B2"/>
    <w:rsid w:val="00955DE9"/>
    <w:rsid w:val="00955EA5"/>
    <w:rsid w:val="00955F24"/>
    <w:rsid w:val="00955F57"/>
    <w:rsid w:val="00956072"/>
    <w:rsid w:val="009563B6"/>
    <w:rsid w:val="009563CC"/>
    <w:rsid w:val="009564E4"/>
    <w:rsid w:val="0095654F"/>
    <w:rsid w:val="009567A8"/>
    <w:rsid w:val="00956932"/>
    <w:rsid w:val="00956AC2"/>
    <w:rsid w:val="00956D1A"/>
    <w:rsid w:val="00956D70"/>
    <w:rsid w:val="00956D85"/>
    <w:rsid w:val="00956E26"/>
    <w:rsid w:val="00956E8A"/>
    <w:rsid w:val="00956FB0"/>
    <w:rsid w:val="009571A4"/>
    <w:rsid w:val="009572A9"/>
    <w:rsid w:val="009573F5"/>
    <w:rsid w:val="0095749F"/>
    <w:rsid w:val="009574BE"/>
    <w:rsid w:val="00957783"/>
    <w:rsid w:val="009579DD"/>
    <w:rsid w:val="00957D16"/>
    <w:rsid w:val="009600EE"/>
    <w:rsid w:val="009601F0"/>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9A6"/>
    <w:rsid w:val="00961BF3"/>
    <w:rsid w:val="00961D1E"/>
    <w:rsid w:val="00961DD5"/>
    <w:rsid w:val="0096203C"/>
    <w:rsid w:val="00962369"/>
    <w:rsid w:val="0096273F"/>
    <w:rsid w:val="00962857"/>
    <w:rsid w:val="00962B45"/>
    <w:rsid w:val="00962B62"/>
    <w:rsid w:val="00962BC0"/>
    <w:rsid w:val="00962C4E"/>
    <w:rsid w:val="00962C62"/>
    <w:rsid w:val="00962D96"/>
    <w:rsid w:val="00962DCB"/>
    <w:rsid w:val="00962E6D"/>
    <w:rsid w:val="0096314A"/>
    <w:rsid w:val="00963337"/>
    <w:rsid w:val="00963747"/>
    <w:rsid w:val="00963909"/>
    <w:rsid w:val="00963965"/>
    <w:rsid w:val="009639ED"/>
    <w:rsid w:val="00963A87"/>
    <w:rsid w:val="00963B42"/>
    <w:rsid w:val="00963C27"/>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13"/>
    <w:rsid w:val="009651C3"/>
    <w:rsid w:val="009651F0"/>
    <w:rsid w:val="00965249"/>
    <w:rsid w:val="00965325"/>
    <w:rsid w:val="009654AB"/>
    <w:rsid w:val="00965551"/>
    <w:rsid w:val="0096569B"/>
    <w:rsid w:val="00965801"/>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B9B"/>
    <w:rsid w:val="00966F46"/>
    <w:rsid w:val="009671B1"/>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8E7"/>
    <w:rsid w:val="009719DD"/>
    <w:rsid w:val="00971B92"/>
    <w:rsid w:val="00971CFD"/>
    <w:rsid w:val="00971E03"/>
    <w:rsid w:val="00971E18"/>
    <w:rsid w:val="0097226E"/>
    <w:rsid w:val="009722B8"/>
    <w:rsid w:val="009723CB"/>
    <w:rsid w:val="0097243B"/>
    <w:rsid w:val="00972521"/>
    <w:rsid w:val="0097257E"/>
    <w:rsid w:val="009726A7"/>
    <w:rsid w:val="009727D6"/>
    <w:rsid w:val="00972841"/>
    <w:rsid w:val="00972AA0"/>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CB0"/>
    <w:rsid w:val="00974D1B"/>
    <w:rsid w:val="00974D1E"/>
    <w:rsid w:val="00974E28"/>
    <w:rsid w:val="00974E5A"/>
    <w:rsid w:val="00974FF4"/>
    <w:rsid w:val="00974FF7"/>
    <w:rsid w:val="009752CA"/>
    <w:rsid w:val="009753C4"/>
    <w:rsid w:val="00975494"/>
    <w:rsid w:val="009754DE"/>
    <w:rsid w:val="009755F5"/>
    <w:rsid w:val="0097562A"/>
    <w:rsid w:val="00975878"/>
    <w:rsid w:val="0097590E"/>
    <w:rsid w:val="00975984"/>
    <w:rsid w:val="009759E8"/>
    <w:rsid w:val="009761B0"/>
    <w:rsid w:val="009761FD"/>
    <w:rsid w:val="0097633D"/>
    <w:rsid w:val="00976369"/>
    <w:rsid w:val="0097646C"/>
    <w:rsid w:val="00976505"/>
    <w:rsid w:val="00976565"/>
    <w:rsid w:val="009766EF"/>
    <w:rsid w:val="009768D3"/>
    <w:rsid w:val="00976936"/>
    <w:rsid w:val="009769BC"/>
    <w:rsid w:val="00976ABC"/>
    <w:rsid w:val="00976B69"/>
    <w:rsid w:val="00976C1A"/>
    <w:rsid w:val="00976C7B"/>
    <w:rsid w:val="00976D7C"/>
    <w:rsid w:val="00976DBF"/>
    <w:rsid w:val="00976DE7"/>
    <w:rsid w:val="00976F9C"/>
    <w:rsid w:val="0097719E"/>
    <w:rsid w:val="009771C1"/>
    <w:rsid w:val="009771F2"/>
    <w:rsid w:val="00977215"/>
    <w:rsid w:val="009773F0"/>
    <w:rsid w:val="00977407"/>
    <w:rsid w:val="00977417"/>
    <w:rsid w:val="0097762F"/>
    <w:rsid w:val="00977783"/>
    <w:rsid w:val="00977876"/>
    <w:rsid w:val="00977927"/>
    <w:rsid w:val="00977ACD"/>
    <w:rsid w:val="00977B51"/>
    <w:rsid w:val="00977C9A"/>
    <w:rsid w:val="00977CA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1FC0"/>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31"/>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900"/>
    <w:rsid w:val="00986BB1"/>
    <w:rsid w:val="00986C9B"/>
    <w:rsid w:val="00986D95"/>
    <w:rsid w:val="00986EB2"/>
    <w:rsid w:val="00987067"/>
    <w:rsid w:val="0098720E"/>
    <w:rsid w:val="0098726A"/>
    <w:rsid w:val="00987273"/>
    <w:rsid w:val="0098730E"/>
    <w:rsid w:val="00987552"/>
    <w:rsid w:val="00987583"/>
    <w:rsid w:val="009878C9"/>
    <w:rsid w:val="00987986"/>
    <w:rsid w:val="00987A3E"/>
    <w:rsid w:val="00987BC4"/>
    <w:rsid w:val="00987C4F"/>
    <w:rsid w:val="00987DF2"/>
    <w:rsid w:val="009901B7"/>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9E2"/>
    <w:rsid w:val="00993AE8"/>
    <w:rsid w:val="00993D15"/>
    <w:rsid w:val="00994180"/>
    <w:rsid w:val="0099428C"/>
    <w:rsid w:val="00994327"/>
    <w:rsid w:val="009943B6"/>
    <w:rsid w:val="0099448E"/>
    <w:rsid w:val="00994585"/>
    <w:rsid w:val="009945D2"/>
    <w:rsid w:val="009946BA"/>
    <w:rsid w:val="00994A3C"/>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057"/>
    <w:rsid w:val="00997181"/>
    <w:rsid w:val="0099721D"/>
    <w:rsid w:val="00997234"/>
    <w:rsid w:val="0099741B"/>
    <w:rsid w:val="00997528"/>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0DA0"/>
    <w:rsid w:val="009A1051"/>
    <w:rsid w:val="009A108B"/>
    <w:rsid w:val="009A10D4"/>
    <w:rsid w:val="009A10E9"/>
    <w:rsid w:val="009A129D"/>
    <w:rsid w:val="009A1462"/>
    <w:rsid w:val="009A15CC"/>
    <w:rsid w:val="009A160F"/>
    <w:rsid w:val="009A163A"/>
    <w:rsid w:val="009A173B"/>
    <w:rsid w:val="009A17E0"/>
    <w:rsid w:val="009A1958"/>
    <w:rsid w:val="009A1A49"/>
    <w:rsid w:val="009A1A9C"/>
    <w:rsid w:val="009A1D1A"/>
    <w:rsid w:val="009A1DAE"/>
    <w:rsid w:val="009A1E68"/>
    <w:rsid w:val="009A1F80"/>
    <w:rsid w:val="009A2036"/>
    <w:rsid w:val="009A2190"/>
    <w:rsid w:val="009A2229"/>
    <w:rsid w:val="009A259B"/>
    <w:rsid w:val="009A287B"/>
    <w:rsid w:val="009A2883"/>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90D"/>
    <w:rsid w:val="009A5AD0"/>
    <w:rsid w:val="009A5B87"/>
    <w:rsid w:val="009A5CA4"/>
    <w:rsid w:val="009A5D96"/>
    <w:rsid w:val="009A5ECD"/>
    <w:rsid w:val="009A61E1"/>
    <w:rsid w:val="009A6275"/>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53"/>
    <w:rsid w:val="009A6E54"/>
    <w:rsid w:val="009A6E8E"/>
    <w:rsid w:val="009A6EB0"/>
    <w:rsid w:val="009A6F9A"/>
    <w:rsid w:val="009A70A2"/>
    <w:rsid w:val="009A7391"/>
    <w:rsid w:val="009A7496"/>
    <w:rsid w:val="009A7789"/>
    <w:rsid w:val="009A7A12"/>
    <w:rsid w:val="009A7A4D"/>
    <w:rsid w:val="009A7B8D"/>
    <w:rsid w:val="009A7DBD"/>
    <w:rsid w:val="009A7F01"/>
    <w:rsid w:val="009B00BD"/>
    <w:rsid w:val="009B00C1"/>
    <w:rsid w:val="009B02A0"/>
    <w:rsid w:val="009B02F3"/>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29F"/>
    <w:rsid w:val="009B13C7"/>
    <w:rsid w:val="009B1438"/>
    <w:rsid w:val="009B163F"/>
    <w:rsid w:val="009B17F4"/>
    <w:rsid w:val="009B1866"/>
    <w:rsid w:val="009B199E"/>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4FB4"/>
    <w:rsid w:val="009B50D0"/>
    <w:rsid w:val="009B51B1"/>
    <w:rsid w:val="009B5281"/>
    <w:rsid w:val="009B53AD"/>
    <w:rsid w:val="009B53C8"/>
    <w:rsid w:val="009B556C"/>
    <w:rsid w:val="009B5576"/>
    <w:rsid w:val="009B562C"/>
    <w:rsid w:val="009B5669"/>
    <w:rsid w:val="009B5711"/>
    <w:rsid w:val="009B57DA"/>
    <w:rsid w:val="009B5887"/>
    <w:rsid w:val="009B5926"/>
    <w:rsid w:val="009B5D1C"/>
    <w:rsid w:val="009B5E09"/>
    <w:rsid w:val="009B5F08"/>
    <w:rsid w:val="009B605E"/>
    <w:rsid w:val="009B60D4"/>
    <w:rsid w:val="009B6123"/>
    <w:rsid w:val="009B6215"/>
    <w:rsid w:val="009B6217"/>
    <w:rsid w:val="009B6290"/>
    <w:rsid w:val="009B64E4"/>
    <w:rsid w:val="009B65D7"/>
    <w:rsid w:val="009B6661"/>
    <w:rsid w:val="009B671B"/>
    <w:rsid w:val="009B69D9"/>
    <w:rsid w:val="009B6AB4"/>
    <w:rsid w:val="009B6AEB"/>
    <w:rsid w:val="009B6D8B"/>
    <w:rsid w:val="009B6E06"/>
    <w:rsid w:val="009B6E84"/>
    <w:rsid w:val="009B7012"/>
    <w:rsid w:val="009B71A2"/>
    <w:rsid w:val="009B7344"/>
    <w:rsid w:val="009B73BE"/>
    <w:rsid w:val="009B754E"/>
    <w:rsid w:val="009B779F"/>
    <w:rsid w:val="009B798E"/>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BF7"/>
    <w:rsid w:val="009C2CD0"/>
    <w:rsid w:val="009C2D0D"/>
    <w:rsid w:val="009C2D48"/>
    <w:rsid w:val="009C2D7A"/>
    <w:rsid w:val="009C3004"/>
    <w:rsid w:val="009C318B"/>
    <w:rsid w:val="009C327F"/>
    <w:rsid w:val="009C3436"/>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723"/>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091"/>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91A"/>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82F"/>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71F"/>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3F3"/>
    <w:rsid w:val="009E0424"/>
    <w:rsid w:val="009E0440"/>
    <w:rsid w:val="009E0520"/>
    <w:rsid w:val="009E066E"/>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97"/>
    <w:rsid w:val="009E23C0"/>
    <w:rsid w:val="009E24EA"/>
    <w:rsid w:val="009E285E"/>
    <w:rsid w:val="009E2A0E"/>
    <w:rsid w:val="009E2ADB"/>
    <w:rsid w:val="009E2B2A"/>
    <w:rsid w:val="009E2BA4"/>
    <w:rsid w:val="009E2BB8"/>
    <w:rsid w:val="009E2D67"/>
    <w:rsid w:val="009E2E0A"/>
    <w:rsid w:val="009E2F53"/>
    <w:rsid w:val="009E3058"/>
    <w:rsid w:val="009E30FB"/>
    <w:rsid w:val="009E3197"/>
    <w:rsid w:val="009E3228"/>
    <w:rsid w:val="009E32FB"/>
    <w:rsid w:val="009E348C"/>
    <w:rsid w:val="009E34FE"/>
    <w:rsid w:val="009E3834"/>
    <w:rsid w:val="009E3A10"/>
    <w:rsid w:val="009E3A60"/>
    <w:rsid w:val="009E3C59"/>
    <w:rsid w:val="009E4234"/>
    <w:rsid w:val="009E44EC"/>
    <w:rsid w:val="009E458F"/>
    <w:rsid w:val="009E46AA"/>
    <w:rsid w:val="009E487A"/>
    <w:rsid w:val="009E48BE"/>
    <w:rsid w:val="009E498A"/>
    <w:rsid w:val="009E499B"/>
    <w:rsid w:val="009E49BD"/>
    <w:rsid w:val="009E4ACC"/>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970"/>
    <w:rsid w:val="009F1AE8"/>
    <w:rsid w:val="009F1CF4"/>
    <w:rsid w:val="009F1D32"/>
    <w:rsid w:val="009F1F97"/>
    <w:rsid w:val="009F202E"/>
    <w:rsid w:val="009F210A"/>
    <w:rsid w:val="009F2233"/>
    <w:rsid w:val="009F2253"/>
    <w:rsid w:val="009F2748"/>
    <w:rsid w:val="009F285D"/>
    <w:rsid w:val="009F28F5"/>
    <w:rsid w:val="009F2A97"/>
    <w:rsid w:val="009F2AB3"/>
    <w:rsid w:val="009F2AB9"/>
    <w:rsid w:val="009F2C75"/>
    <w:rsid w:val="009F2DDC"/>
    <w:rsid w:val="009F2EC0"/>
    <w:rsid w:val="009F2F6B"/>
    <w:rsid w:val="009F2F75"/>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7FA"/>
    <w:rsid w:val="009F697D"/>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679"/>
    <w:rsid w:val="00A0083B"/>
    <w:rsid w:val="00A00DCB"/>
    <w:rsid w:val="00A00F55"/>
    <w:rsid w:val="00A0100B"/>
    <w:rsid w:val="00A010E6"/>
    <w:rsid w:val="00A011DD"/>
    <w:rsid w:val="00A011ED"/>
    <w:rsid w:val="00A0139A"/>
    <w:rsid w:val="00A01539"/>
    <w:rsid w:val="00A01572"/>
    <w:rsid w:val="00A015AB"/>
    <w:rsid w:val="00A015BD"/>
    <w:rsid w:val="00A01677"/>
    <w:rsid w:val="00A01746"/>
    <w:rsid w:val="00A0197E"/>
    <w:rsid w:val="00A01C62"/>
    <w:rsid w:val="00A01DA1"/>
    <w:rsid w:val="00A01EFC"/>
    <w:rsid w:val="00A01F25"/>
    <w:rsid w:val="00A021E4"/>
    <w:rsid w:val="00A0224E"/>
    <w:rsid w:val="00A0225A"/>
    <w:rsid w:val="00A022AF"/>
    <w:rsid w:val="00A022FE"/>
    <w:rsid w:val="00A0247D"/>
    <w:rsid w:val="00A024A3"/>
    <w:rsid w:val="00A02514"/>
    <w:rsid w:val="00A0268C"/>
    <w:rsid w:val="00A02897"/>
    <w:rsid w:val="00A028ED"/>
    <w:rsid w:val="00A0296F"/>
    <w:rsid w:val="00A02A58"/>
    <w:rsid w:val="00A02A65"/>
    <w:rsid w:val="00A02BB8"/>
    <w:rsid w:val="00A02CFA"/>
    <w:rsid w:val="00A02E2D"/>
    <w:rsid w:val="00A02F19"/>
    <w:rsid w:val="00A0328C"/>
    <w:rsid w:val="00A03478"/>
    <w:rsid w:val="00A034CD"/>
    <w:rsid w:val="00A035AF"/>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50AC"/>
    <w:rsid w:val="00A050FC"/>
    <w:rsid w:val="00A051FD"/>
    <w:rsid w:val="00A0544B"/>
    <w:rsid w:val="00A0551E"/>
    <w:rsid w:val="00A05630"/>
    <w:rsid w:val="00A05793"/>
    <w:rsid w:val="00A059AB"/>
    <w:rsid w:val="00A059B4"/>
    <w:rsid w:val="00A05AAF"/>
    <w:rsid w:val="00A05F60"/>
    <w:rsid w:val="00A05FF2"/>
    <w:rsid w:val="00A06266"/>
    <w:rsid w:val="00A06520"/>
    <w:rsid w:val="00A0666D"/>
    <w:rsid w:val="00A06720"/>
    <w:rsid w:val="00A067AB"/>
    <w:rsid w:val="00A068C6"/>
    <w:rsid w:val="00A06953"/>
    <w:rsid w:val="00A06A33"/>
    <w:rsid w:val="00A06B01"/>
    <w:rsid w:val="00A06DCB"/>
    <w:rsid w:val="00A06E7C"/>
    <w:rsid w:val="00A07054"/>
    <w:rsid w:val="00A0705C"/>
    <w:rsid w:val="00A070AA"/>
    <w:rsid w:val="00A070AD"/>
    <w:rsid w:val="00A070E9"/>
    <w:rsid w:val="00A071CC"/>
    <w:rsid w:val="00A0733F"/>
    <w:rsid w:val="00A07564"/>
    <w:rsid w:val="00A07593"/>
    <w:rsid w:val="00A07689"/>
    <w:rsid w:val="00A078AD"/>
    <w:rsid w:val="00A07902"/>
    <w:rsid w:val="00A0792C"/>
    <w:rsid w:val="00A0793F"/>
    <w:rsid w:val="00A079BA"/>
    <w:rsid w:val="00A07A4E"/>
    <w:rsid w:val="00A07AC2"/>
    <w:rsid w:val="00A07CE8"/>
    <w:rsid w:val="00A07D31"/>
    <w:rsid w:val="00A07D75"/>
    <w:rsid w:val="00A07DA6"/>
    <w:rsid w:val="00A1007F"/>
    <w:rsid w:val="00A10092"/>
    <w:rsid w:val="00A1015E"/>
    <w:rsid w:val="00A102C1"/>
    <w:rsid w:val="00A10597"/>
    <w:rsid w:val="00A105BC"/>
    <w:rsid w:val="00A1067C"/>
    <w:rsid w:val="00A106E9"/>
    <w:rsid w:val="00A107CF"/>
    <w:rsid w:val="00A10B20"/>
    <w:rsid w:val="00A10C9E"/>
    <w:rsid w:val="00A10E40"/>
    <w:rsid w:val="00A10F29"/>
    <w:rsid w:val="00A10FBB"/>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8D2"/>
    <w:rsid w:val="00A12962"/>
    <w:rsid w:val="00A12A61"/>
    <w:rsid w:val="00A12A76"/>
    <w:rsid w:val="00A12C32"/>
    <w:rsid w:val="00A12C9A"/>
    <w:rsid w:val="00A12D8A"/>
    <w:rsid w:val="00A12DFF"/>
    <w:rsid w:val="00A12E8A"/>
    <w:rsid w:val="00A12EEA"/>
    <w:rsid w:val="00A131AC"/>
    <w:rsid w:val="00A13268"/>
    <w:rsid w:val="00A132A9"/>
    <w:rsid w:val="00A13498"/>
    <w:rsid w:val="00A134B9"/>
    <w:rsid w:val="00A13564"/>
    <w:rsid w:val="00A138D4"/>
    <w:rsid w:val="00A13A2B"/>
    <w:rsid w:val="00A13B02"/>
    <w:rsid w:val="00A13D89"/>
    <w:rsid w:val="00A13D9E"/>
    <w:rsid w:val="00A140B2"/>
    <w:rsid w:val="00A14285"/>
    <w:rsid w:val="00A142EE"/>
    <w:rsid w:val="00A14427"/>
    <w:rsid w:val="00A14434"/>
    <w:rsid w:val="00A14932"/>
    <w:rsid w:val="00A14966"/>
    <w:rsid w:val="00A14A6B"/>
    <w:rsid w:val="00A14A74"/>
    <w:rsid w:val="00A14AE2"/>
    <w:rsid w:val="00A14BFA"/>
    <w:rsid w:val="00A14C6A"/>
    <w:rsid w:val="00A14CC9"/>
    <w:rsid w:val="00A14D09"/>
    <w:rsid w:val="00A1528A"/>
    <w:rsid w:val="00A153AF"/>
    <w:rsid w:val="00A1540D"/>
    <w:rsid w:val="00A15468"/>
    <w:rsid w:val="00A15522"/>
    <w:rsid w:val="00A1591D"/>
    <w:rsid w:val="00A1597F"/>
    <w:rsid w:val="00A15BD8"/>
    <w:rsid w:val="00A15C93"/>
    <w:rsid w:val="00A15D2F"/>
    <w:rsid w:val="00A15D4B"/>
    <w:rsid w:val="00A15E22"/>
    <w:rsid w:val="00A15E46"/>
    <w:rsid w:val="00A15F0D"/>
    <w:rsid w:val="00A15FEC"/>
    <w:rsid w:val="00A15FF2"/>
    <w:rsid w:val="00A1607C"/>
    <w:rsid w:val="00A1610A"/>
    <w:rsid w:val="00A16156"/>
    <w:rsid w:val="00A1632E"/>
    <w:rsid w:val="00A16537"/>
    <w:rsid w:val="00A166FB"/>
    <w:rsid w:val="00A16930"/>
    <w:rsid w:val="00A169F9"/>
    <w:rsid w:val="00A16B5F"/>
    <w:rsid w:val="00A16B8D"/>
    <w:rsid w:val="00A16CB2"/>
    <w:rsid w:val="00A16DFD"/>
    <w:rsid w:val="00A16EDC"/>
    <w:rsid w:val="00A170E2"/>
    <w:rsid w:val="00A1711F"/>
    <w:rsid w:val="00A17227"/>
    <w:rsid w:val="00A1727B"/>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C38"/>
    <w:rsid w:val="00A20DB8"/>
    <w:rsid w:val="00A20E6A"/>
    <w:rsid w:val="00A20E77"/>
    <w:rsid w:val="00A2106D"/>
    <w:rsid w:val="00A21100"/>
    <w:rsid w:val="00A2116E"/>
    <w:rsid w:val="00A2136D"/>
    <w:rsid w:val="00A213D1"/>
    <w:rsid w:val="00A21483"/>
    <w:rsid w:val="00A214FF"/>
    <w:rsid w:val="00A216D5"/>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2E3"/>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6FF3"/>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030"/>
    <w:rsid w:val="00A32178"/>
    <w:rsid w:val="00A32335"/>
    <w:rsid w:val="00A324F7"/>
    <w:rsid w:val="00A3250C"/>
    <w:rsid w:val="00A32548"/>
    <w:rsid w:val="00A32622"/>
    <w:rsid w:val="00A327DD"/>
    <w:rsid w:val="00A327FF"/>
    <w:rsid w:val="00A32864"/>
    <w:rsid w:val="00A32979"/>
    <w:rsid w:val="00A32AB1"/>
    <w:rsid w:val="00A32ABA"/>
    <w:rsid w:val="00A32B8E"/>
    <w:rsid w:val="00A32C13"/>
    <w:rsid w:val="00A32CF7"/>
    <w:rsid w:val="00A32D54"/>
    <w:rsid w:val="00A32E3B"/>
    <w:rsid w:val="00A32EC1"/>
    <w:rsid w:val="00A32F18"/>
    <w:rsid w:val="00A32F76"/>
    <w:rsid w:val="00A32F8C"/>
    <w:rsid w:val="00A33034"/>
    <w:rsid w:val="00A3303B"/>
    <w:rsid w:val="00A33151"/>
    <w:rsid w:val="00A33178"/>
    <w:rsid w:val="00A33440"/>
    <w:rsid w:val="00A33531"/>
    <w:rsid w:val="00A33599"/>
    <w:rsid w:val="00A336DD"/>
    <w:rsid w:val="00A337A5"/>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0A2"/>
    <w:rsid w:val="00A351F6"/>
    <w:rsid w:val="00A35207"/>
    <w:rsid w:val="00A3526E"/>
    <w:rsid w:val="00A353F2"/>
    <w:rsid w:val="00A353FB"/>
    <w:rsid w:val="00A354E2"/>
    <w:rsid w:val="00A35641"/>
    <w:rsid w:val="00A35891"/>
    <w:rsid w:val="00A358F6"/>
    <w:rsid w:val="00A35A78"/>
    <w:rsid w:val="00A35C44"/>
    <w:rsid w:val="00A35CAE"/>
    <w:rsid w:val="00A35CE3"/>
    <w:rsid w:val="00A35EB7"/>
    <w:rsid w:val="00A35F99"/>
    <w:rsid w:val="00A361A5"/>
    <w:rsid w:val="00A36424"/>
    <w:rsid w:val="00A364C1"/>
    <w:rsid w:val="00A36A42"/>
    <w:rsid w:val="00A36ED6"/>
    <w:rsid w:val="00A36FD5"/>
    <w:rsid w:val="00A36FE4"/>
    <w:rsid w:val="00A37167"/>
    <w:rsid w:val="00A3718D"/>
    <w:rsid w:val="00A3726C"/>
    <w:rsid w:val="00A372BB"/>
    <w:rsid w:val="00A3792B"/>
    <w:rsid w:val="00A37989"/>
    <w:rsid w:val="00A37A72"/>
    <w:rsid w:val="00A37AFE"/>
    <w:rsid w:val="00A40105"/>
    <w:rsid w:val="00A4021A"/>
    <w:rsid w:val="00A4027E"/>
    <w:rsid w:val="00A402FB"/>
    <w:rsid w:val="00A404E0"/>
    <w:rsid w:val="00A40661"/>
    <w:rsid w:val="00A40819"/>
    <w:rsid w:val="00A408E1"/>
    <w:rsid w:val="00A40BE2"/>
    <w:rsid w:val="00A40D94"/>
    <w:rsid w:val="00A40F9C"/>
    <w:rsid w:val="00A40FDD"/>
    <w:rsid w:val="00A411A0"/>
    <w:rsid w:val="00A41344"/>
    <w:rsid w:val="00A413C1"/>
    <w:rsid w:val="00A41406"/>
    <w:rsid w:val="00A41444"/>
    <w:rsid w:val="00A4178F"/>
    <w:rsid w:val="00A4180D"/>
    <w:rsid w:val="00A41B76"/>
    <w:rsid w:val="00A41D4C"/>
    <w:rsid w:val="00A41F4E"/>
    <w:rsid w:val="00A420C3"/>
    <w:rsid w:val="00A421E9"/>
    <w:rsid w:val="00A42219"/>
    <w:rsid w:val="00A42292"/>
    <w:rsid w:val="00A42381"/>
    <w:rsid w:val="00A42400"/>
    <w:rsid w:val="00A424C8"/>
    <w:rsid w:val="00A4250B"/>
    <w:rsid w:val="00A426B0"/>
    <w:rsid w:val="00A4281C"/>
    <w:rsid w:val="00A42920"/>
    <w:rsid w:val="00A42CD4"/>
    <w:rsid w:val="00A42DD7"/>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276"/>
    <w:rsid w:val="00A443CE"/>
    <w:rsid w:val="00A445E1"/>
    <w:rsid w:val="00A44751"/>
    <w:rsid w:val="00A44C4E"/>
    <w:rsid w:val="00A44D39"/>
    <w:rsid w:val="00A44D75"/>
    <w:rsid w:val="00A44E50"/>
    <w:rsid w:val="00A4500B"/>
    <w:rsid w:val="00A45034"/>
    <w:rsid w:val="00A45068"/>
    <w:rsid w:val="00A45370"/>
    <w:rsid w:val="00A453FD"/>
    <w:rsid w:val="00A455A4"/>
    <w:rsid w:val="00A45650"/>
    <w:rsid w:val="00A456AA"/>
    <w:rsid w:val="00A456E8"/>
    <w:rsid w:val="00A456F8"/>
    <w:rsid w:val="00A45750"/>
    <w:rsid w:val="00A4593A"/>
    <w:rsid w:val="00A4594C"/>
    <w:rsid w:val="00A459A4"/>
    <w:rsid w:val="00A45BF7"/>
    <w:rsid w:val="00A45C8E"/>
    <w:rsid w:val="00A45E3A"/>
    <w:rsid w:val="00A45EFD"/>
    <w:rsid w:val="00A46069"/>
    <w:rsid w:val="00A46081"/>
    <w:rsid w:val="00A4617F"/>
    <w:rsid w:val="00A4629C"/>
    <w:rsid w:val="00A4629E"/>
    <w:rsid w:val="00A465C2"/>
    <w:rsid w:val="00A4669A"/>
    <w:rsid w:val="00A46A84"/>
    <w:rsid w:val="00A46E5A"/>
    <w:rsid w:val="00A46F56"/>
    <w:rsid w:val="00A46FFD"/>
    <w:rsid w:val="00A47089"/>
    <w:rsid w:val="00A473BC"/>
    <w:rsid w:val="00A475D6"/>
    <w:rsid w:val="00A479AD"/>
    <w:rsid w:val="00A47C44"/>
    <w:rsid w:val="00A47E36"/>
    <w:rsid w:val="00A47FF0"/>
    <w:rsid w:val="00A501FE"/>
    <w:rsid w:val="00A50214"/>
    <w:rsid w:val="00A50302"/>
    <w:rsid w:val="00A50422"/>
    <w:rsid w:val="00A505AE"/>
    <w:rsid w:val="00A50749"/>
    <w:rsid w:val="00A50781"/>
    <w:rsid w:val="00A50811"/>
    <w:rsid w:val="00A508EC"/>
    <w:rsid w:val="00A50B2E"/>
    <w:rsid w:val="00A50C61"/>
    <w:rsid w:val="00A50D1D"/>
    <w:rsid w:val="00A50FA1"/>
    <w:rsid w:val="00A510A8"/>
    <w:rsid w:val="00A5110C"/>
    <w:rsid w:val="00A51158"/>
    <w:rsid w:val="00A51227"/>
    <w:rsid w:val="00A51440"/>
    <w:rsid w:val="00A51535"/>
    <w:rsid w:val="00A51782"/>
    <w:rsid w:val="00A517C8"/>
    <w:rsid w:val="00A519C3"/>
    <w:rsid w:val="00A51BCF"/>
    <w:rsid w:val="00A51D65"/>
    <w:rsid w:val="00A51D75"/>
    <w:rsid w:val="00A51DB1"/>
    <w:rsid w:val="00A51F55"/>
    <w:rsid w:val="00A520E0"/>
    <w:rsid w:val="00A52143"/>
    <w:rsid w:val="00A5222F"/>
    <w:rsid w:val="00A52272"/>
    <w:rsid w:val="00A52324"/>
    <w:rsid w:val="00A523A2"/>
    <w:rsid w:val="00A523E4"/>
    <w:rsid w:val="00A5254B"/>
    <w:rsid w:val="00A5257F"/>
    <w:rsid w:val="00A525DC"/>
    <w:rsid w:val="00A52678"/>
    <w:rsid w:val="00A52782"/>
    <w:rsid w:val="00A52800"/>
    <w:rsid w:val="00A5283D"/>
    <w:rsid w:val="00A52A2B"/>
    <w:rsid w:val="00A52AA5"/>
    <w:rsid w:val="00A52B01"/>
    <w:rsid w:val="00A52DA4"/>
    <w:rsid w:val="00A52E05"/>
    <w:rsid w:val="00A52EDE"/>
    <w:rsid w:val="00A5309E"/>
    <w:rsid w:val="00A53331"/>
    <w:rsid w:val="00A53379"/>
    <w:rsid w:val="00A533A9"/>
    <w:rsid w:val="00A53401"/>
    <w:rsid w:val="00A534FE"/>
    <w:rsid w:val="00A53767"/>
    <w:rsid w:val="00A5384D"/>
    <w:rsid w:val="00A5386A"/>
    <w:rsid w:val="00A53D5D"/>
    <w:rsid w:val="00A53F29"/>
    <w:rsid w:val="00A54185"/>
    <w:rsid w:val="00A542D5"/>
    <w:rsid w:val="00A5459E"/>
    <w:rsid w:val="00A5461A"/>
    <w:rsid w:val="00A546F0"/>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7F9"/>
    <w:rsid w:val="00A55924"/>
    <w:rsid w:val="00A5595E"/>
    <w:rsid w:val="00A559E2"/>
    <w:rsid w:val="00A55AEC"/>
    <w:rsid w:val="00A55B21"/>
    <w:rsid w:val="00A55BAC"/>
    <w:rsid w:val="00A55BC7"/>
    <w:rsid w:val="00A55C6F"/>
    <w:rsid w:val="00A55ECA"/>
    <w:rsid w:val="00A55EE3"/>
    <w:rsid w:val="00A55FB3"/>
    <w:rsid w:val="00A55FF1"/>
    <w:rsid w:val="00A56066"/>
    <w:rsid w:val="00A561C5"/>
    <w:rsid w:val="00A5625F"/>
    <w:rsid w:val="00A562EA"/>
    <w:rsid w:val="00A56307"/>
    <w:rsid w:val="00A56639"/>
    <w:rsid w:val="00A566E1"/>
    <w:rsid w:val="00A56998"/>
    <w:rsid w:val="00A56A8E"/>
    <w:rsid w:val="00A56B69"/>
    <w:rsid w:val="00A56D73"/>
    <w:rsid w:val="00A5701F"/>
    <w:rsid w:val="00A570A1"/>
    <w:rsid w:val="00A577F5"/>
    <w:rsid w:val="00A57B82"/>
    <w:rsid w:val="00A57BBD"/>
    <w:rsid w:val="00A57D11"/>
    <w:rsid w:val="00A57D7D"/>
    <w:rsid w:val="00A57E86"/>
    <w:rsid w:val="00A57F1E"/>
    <w:rsid w:val="00A57F46"/>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FFE"/>
    <w:rsid w:val="00A61254"/>
    <w:rsid w:val="00A6125A"/>
    <w:rsid w:val="00A612AB"/>
    <w:rsid w:val="00A6146D"/>
    <w:rsid w:val="00A6153B"/>
    <w:rsid w:val="00A6154E"/>
    <w:rsid w:val="00A6158F"/>
    <w:rsid w:val="00A61720"/>
    <w:rsid w:val="00A6172C"/>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4"/>
    <w:rsid w:val="00A62DB5"/>
    <w:rsid w:val="00A62FE8"/>
    <w:rsid w:val="00A631EF"/>
    <w:rsid w:val="00A6326F"/>
    <w:rsid w:val="00A63280"/>
    <w:rsid w:val="00A63395"/>
    <w:rsid w:val="00A63693"/>
    <w:rsid w:val="00A636AA"/>
    <w:rsid w:val="00A636CC"/>
    <w:rsid w:val="00A63946"/>
    <w:rsid w:val="00A63A5A"/>
    <w:rsid w:val="00A63D1E"/>
    <w:rsid w:val="00A63DB9"/>
    <w:rsid w:val="00A63F35"/>
    <w:rsid w:val="00A63F40"/>
    <w:rsid w:val="00A63F83"/>
    <w:rsid w:val="00A63F85"/>
    <w:rsid w:val="00A6426D"/>
    <w:rsid w:val="00A64278"/>
    <w:rsid w:val="00A642A1"/>
    <w:rsid w:val="00A64409"/>
    <w:rsid w:val="00A64624"/>
    <w:rsid w:val="00A64750"/>
    <w:rsid w:val="00A64AEA"/>
    <w:rsid w:val="00A64B18"/>
    <w:rsid w:val="00A64BB7"/>
    <w:rsid w:val="00A64C1A"/>
    <w:rsid w:val="00A64C36"/>
    <w:rsid w:val="00A64E26"/>
    <w:rsid w:val="00A652BE"/>
    <w:rsid w:val="00A6576F"/>
    <w:rsid w:val="00A6581A"/>
    <w:rsid w:val="00A65C5F"/>
    <w:rsid w:val="00A65D20"/>
    <w:rsid w:val="00A65F49"/>
    <w:rsid w:val="00A65F96"/>
    <w:rsid w:val="00A664BC"/>
    <w:rsid w:val="00A664BD"/>
    <w:rsid w:val="00A66627"/>
    <w:rsid w:val="00A6671B"/>
    <w:rsid w:val="00A6674F"/>
    <w:rsid w:val="00A667F5"/>
    <w:rsid w:val="00A66826"/>
    <w:rsid w:val="00A6689C"/>
    <w:rsid w:val="00A668E2"/>
    <w:rsid w:val="00A66ACD"/>
    <w:rsid w:val="00A66BEE"/>
    <w:rsid w:val="00A66D65"/>
    <w:rsid w:val="00A66E46"/>
    <w:rsid w:val="00A67045"/>
    <w:rsid w:val="00A670BA"/>
    <w:rsid w:val="00A671F2"/>
    <w:rsid w:val="00A6724C"/>
    <w:rsid w:val="00A6734E"/>
    <w:rsid w:val="00A67695"/>
    <w:rsid w:val="00A676D4"/>
    <w:rsid w:val="00A67886"/>
    <w:rsid w:val="00A67962"/>
    <w:rsid w:val="00A679AF"/>
    <w:rsid w:val="00A67B1E"/>
    <w:rsid w:val="00A67B49"/>
    <w:rsid w:val="00A67CE7"/>
    <w:rsid w:val="00A67E53"/>
    <w:rsid w:val="00A67F3F"/>
    <w:rsid w:val="00A67F44"/>
    <w:rsid w:val="00A67F51"/>
    <w:rsid w:val="00A70008"/>
    <w:rsid w:val="00A70102"/>
    <w:rsid w:val="00A702A3"/>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76A"/>
    <w:rsid w:val="00A717D9"/>
    <w:rsid w:val="00A718F1"/>
    <w:rsid w:val="00A71AB3"/>
    <w:rsid w:val="00A71AB4"/>
    <w:rsid w:val="00A71D17"/>
    <w:rsid w:val="00A71E9A"/>
    <w:rsid w:val="00A7200F"/>
    <w:rsid w:val="00A72073"/>
    <w:rsid w:val="00A7233B"/>
    <w:rsid w:val="00A72556"/>
    <w:rsid w:val="00A725D5"/>
    <w:rsid w:val="00A726DB"/>
    <w:rsid w:val="00A72787"/>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5A7"/>
    <w:rsid w:val="00A74816"/>
    <w:rsid w:val="00A74A43"/>
    <w:rsid w:val="00A74A5B"/>
    <w:rsid w:val="00A74C70"/>
    <w:rsid w:val="00A74D4D"/>
    <w:rsid w:val="00A74DCC"/>
    <w:rsid w:val="00A74E0A"/>
    <w:rsid w:val="00A74F7A"/>
    <w:rsid w:val="00A7515D"/>
    <w:rsid w:val="00A75469"/>
    <w:rsid w:val="00A75563"/>
    <w:rsid w:val="00A75A01"/>
    <w:rsid w:val="00A75A38"/>
    <w:rsid w:val="00A75B6E"/>
    <w:rsid w:val="00A75D1E"/>
    <w:rsid w:val="00A75DC8"/>
    <w:rsid w:val="00A75E64"/>
    <w:rsid w:val="00A75E8D"/>
    <w:rsid w:val="00A75FE2"/>
    <w:rsid w:val="00A76199"/>
    <w:rsid w:val="00A763C1"/>
    <w:rsid w:val="00A7642C"/>
    <w:rsid w:val="00A76571"/>
    <w:rsid w:val="00A766B0"/>
    <w:rsid w:val="00A76730"/>
    <w:rsid w:val="00A76762"/>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7C"/>
    <w:rsid w:val="00A77AB4"/>
    <w:rsid w:val="00A77AFF"/>
    <w:rsid w:val="00A77BF5"/>
    <w:rsid w:val="00A77C3F"/>
    <w:rsid w:val="00A77ED7"/>
    <w:rsid w:val="00A77FFD"/>
    <w:rsid w:val="00A80051"/>
    <w:rsid w:val="00A802C7"/>
    <w:rsid w:val="00A802D3"/>
    <w:rsid w:val="00A80314"/>
    <w:rsid w:val="00A806C0"/>
    <w:rsid w:val="00A80730"/>
    <w:rsid w:val="00A807ED"/>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694"/>
    <w:rsid w:val="00A8276D"/>
    <w:rsid w:val="00A82FFE"/>
    <w:rsid w:val="00A8301C"/>
    <w:rsid w:val="00A830F6"/>
    <w:rsid w:val="00A831D2"/>
    <w:rsid w:val="00A831DC"/>
    <w:rsid w:val="00A83237"/>
    <w:rsid w:val="00A832CA"/>
    <w:rsid w:val="00A832F2"/>
    <w:rsid w:val="00A834C2"/>
    <w:rsid w:val="00A83551"/>
    <w:rsid w:val="00A83644"/>
    <w:rsid w:val="00A836C8"/>
    <w:rsid w:val="00A8376C"/>
    <w:rsid w:val="00A8381A"/>
    <w:rsid w:val="00A83828"/>
    <w:rsid w:val="00A838AF"/>
    <w:rsid w:val="00A839C8"/>
    <w:rsid w:val="00A839E9"/>
    <w:rsid w:val="00A83B1F"/>
    <w:rsid w:val="00A83CD4"/>
    <w:rsid w:val="00A83D0E"/>
    <w:rsid w:val="00A83D1C"/>
    <w:rsid w:val="00A83D29"/>
    <w:rsid w:val="00A83D7E"/>
    <w:rsid w:val="00A83ED9"/>
    <w:rsid w:val="00A84028"/>
    <w:rsid w:val="00A84044"/>
    <w:rsid w:val="00A8424C"/>
    <w:rsid w:val="00A84355"/>
    <w:rsid w:val="00A843FE"/>
    <w:rsid w:val="00A845FF"/>
    <w:rsid w:val="00A84609"/>
    <w:rsid w:val="00A84677"/>
    <w:rsid w:val="00A8468B"/>
    <w:rsid w:val="00A84799"/>
    <w:rsid w:val="00A84B91"/>
    <w:rsid w:val="00A84C78"/>
    <w:rsid w:val="00A84C94"/>
    <w:rsid w:val="00A84E3E"/>
    <w:rsid w:val="00A85107"/>
    <w:rsid w:val="00A8519A"/>
    <w:rsid w:val="00A8525B"/>
    <w:rsid w:val="00A852EF"/>
    <w:rsid w:val="00A856A0"/>
    <w:rsid w:val="00A85ABB"/>
    <w:rsid w:val="00A85B7C"/>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EE6"/>
    <w:rsid w:val="00A87F6A"/>
    <w:rsid w:val="00A9003F"/>
    <w:rsid w:val="00A90190"/>
    <w:rsid w:val="00A90363"/>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268"/>
    <w:rsid w:val="00A9331E"/>
    <w:rsid w:val="00A93344"/>
    <w:rsid w:val="00A935D3"/>
    <w:rsid w:val="00A9381F"/>
    <w:rsid w:val="00A93856"/>
    <w:rsid w:val="00A9387A"/>
    <w:rsid w:val="00A938E3"/>
    <w:rsid w:val="00A93A2D"/>
    <w:rsid w:val="00A93A90"/>
    <w:rsid w:val="00A93B51"/>
    <w:rsid w:val="00A93EB1"/>
    <w:rsid w:val="00A93EC2"/>
    <w:rsid w:val="00A93F95"/>
    <w:rsid w:val="00A941B7"/>
    <w:rsid w:val="00A941D8"/>
    <w:rsid w:val="00A94411"/>
    <w:rsid w:val="00A9467E"/>
    <w:rsid w:val="00A9471E"/>
    <w:rsid w:val="00A949B8"/>
    <w:rsid w:val="00A94A1D"/>
    <w:rsid w:val="00A94CD2"/>
    <w:rsid w:val="00A94E58"/>
    <w:rsid w:val="00A952EA"/>
    <w:rsid w:val="00A9537C"/>
    <w:rsid w:val="00A95619"/>
    <w:rsid w:val="00A95934"/>
    <w:rsid w:val="00A95AFD"/>
    <w:rsid w:val="00A95B92"/>
    <w:rsid w:val="00A95BA5"/>
    <w:rsid w:val="00A95C45"/>
    <w:rsid w:val="00A95CB8"/>
    <w:rsid w:val="00A95EFA"/>
    <w:rsid w:val="00A962AB"/>
    <w:rsid w:val="00A962F8"/>
    <w:rsid w:val="00A96386"/>
    <w:rsid w:val="00A963A6"/>
    <w:rsid w:val="00A9647D"/>
    <w:rsid w:val="00A9649F"/>
    <w:rsid w:val="00A964AF"/>
    <w:rsid w:val="00A964C6"/>
    <w:rsid w:val="00A964D8"/>
    <w:rsid w:val="00A966D2"/>
    <w:rsid w:val="00A966E4"/>
    <w:rsid w:val="00A96776"/>
    <w:rsid w:val="00A96786"/>
    <w:rsid w:val="00A96978"/>
    <w:rsid w:val="00A96ADA"/>
    <w:rsid w:val="00A96AF4"/>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09D"/>
    <w:rsid w:val="00AA1143"/>
    <w:rsid w:val="00AA1291"/>
    <w:rsid w:val="00AA1474"/>
    <w:rsid w:val="00AA148F"/>
    <w:rsid w:val="00AA14E3"/>
    <w:rsid w:val="00AA1760"/>
    <w:rsid w:val="00AA1763"/>
    <w:rsid w:val="00AA18BE"/>
    <w:rsid w:val="00AA1974"/>
    <w:rsid w:val="00AA1A12"/>
    <w:rsid w:val="00AA1AEA"/>
    <w:rsid w:val="00AA1E3D"/>
    <w:rsid w:val="00AA1FEC"/>
    <w:rsid w:val="00AA24B3"/>
    <w:rsid w:val="00AA251B"/>
    <w:rsid w:val="00AA27BB"/>
    <w:rsid w:val="00AA27C2"/>
    <w:rsid w:val="00AA2D54"/>
    <w:rsid w:val="00AA3001"/>
    <w:rsid w:val="00AA308B"/>
    <w:rsid w:val="00AA3437"/>
    <w:rsid w:val="00AA3DFA"/>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9FC"/>
    <w:rsid w:val="00AA4C0B"/>
    <w:rsid w:val="00AA4C0D"/>
    <w:rsid w:val="00AA4E7E"/>
    <w:rsid w:val="00AA4F96"/>
    <w:rsid w:val="00AA51E9"/>
    <w:rsid w:val="00AA5306"/>
    <w:rsid w:val="00AA5327"/>
    <w:rsid w:val="00AA545B"/>
    <w:rsid w:val="00AA5520"/>
    <w:rsid w:val="00AA55FE"/>
    <w:rsid w:val="00AA56A0"/>
    <w:rsid w:val="00AA5742"/>
    <w:rsid w:val="00AA578E"/>
    <w:rsid w:val="00AA57E2"/>
    <w:rsid w:val="00AA5887"/>
    <w:rsid w:val="00AA5AA6"/>
    <w:rsid w:val="00AA5DAC"/>
    <w:rsid w:val="00AA5E56"/>
    <w:rsid w:val="00AA5F6B"/>
    <w:rsid w:val="00AA608F"/>
    <w:rsid w:val="00AA622A"/>
    <w:rsid w:val="00AA63FE"/>
    <w:rsid w:val="00AA650C"/>
    <w:rsid w:val="00AA652B"/>
    <w:rsid w:val="00AA6582"/>
    <w:rsid w:val="00AA684D"/>
    <w:rsid w:val="00AA68F2"/>
    <w:rsid w:val="00AA6AD1"/>
    <w:rsid w:val="00AA6B92"/>
    <w:rsid w:val="00AA6C7C"/>
    <w:rsid w:val="00AA6EE7"/>
    <w:rsid w:val="00AA6EED"/>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2C"/>
    <w:rsid w:val="00AB0D8D"/>
    <w:rsid w:val="00AB0DC2"/>
    <w:rsid w:val="00AB0EA7"/>
    <w:rsid w:val="00AB0EA8"/>
    <w:rsid w:val="00AB0F54"/>
    <w:rsid w:val="00AB1055"/>
    <w:rsid w:val="00AB1069"/>
    <w:rsid w:val="00AB11B0"/>
    <w:rsid w:val="00AB11BA"/>
    <w:rsid w:val="00AB13F9"/>
    <w:rsid w:val="00AB14D6"/>
    <w:rsid w:val="00AB18E6"/>
    <w:rsid w:val="00AB191B"/>
    <w:rsid w:val="00AB19F8"/>
    <w:rsid w:val="00AB1A4A"/>
    <w:rsid w:val="00AB1CF7"/>
    <w:rsid w:val="00AB1EB3"/>
    <w:rsid w:val="00AB202D"/>
    <w:rsid w:val="00AB2362"/>
    <w:rsid w:val="00AB24ED"/>
    <w:rsid w:val="00AB253B"/>
    <w:rsid w:val="00AB2644"/>
    <w:rsid w:val="00AB2721"/>
    <w:rsid w:val="00AB27C9"/>
    <w:rsid w:val="00AB29AD"/>
    <w:rsid w:val="00AB2A11"/>
    <w:rsid w:val="00AB3026"/>
    <w:rsid w:val="00AB3202"/>
    <w:rsid w:val="00AB33A1"/>
    <w:rsid w:val="00AB342D"/>
    <w:rsid w:val="00AB34D4"/>
    <w:rsid w:val="00AB36EE"/>
    <w:rsid w:val="00AB39E5"/>
    <w:rsid w:val="00AB3A47"/>
    <w:rsid w:val="00AB3A98"/>
    <w:rsid w:val="00AB3BFB"/>
    <w:rsid w:val="00AB3EF1"/>
    <w:rsid w:val="00AB3EF6"/>
    <w:rsid w:val="00AB3EFE"/>
    <w:rsid w:val="00AB3FBD"/>
    <w:rsid w:val="00AB4081"/>
    <w:rsid w:val="00AB421E"/>
    <w:rsid w:val="00AB42DB"/>
    <w:rsid w:val="00AB433E"/>
    <w:rsid w:val="00AB440A"/>
    <w:rsid w:val="00AB44CB"/>
    <w:rsid w:val="00AB452F"/>
    <w:rsid w:val="00AB4605"/>
    <w:rsid w:val="00AB4903"/>
    <w:rsid w:val="00AB4947"/>
    <w:rsid w:val="00AB49B2"/>
    <w:rsid w:val="00AB4BA3"/>
    <w:rsid w:val="00AB4C18"/>
    <w:rsid w:val="00AB4DAC"/>
    <w:rsid w:val="00AB4FE6"/>
    <w:rsid w:val="00AB504D"/>
    <w:rsid w:val="00AB529D"/>
    <w:rsid w:val="00AB52DD"/>
    <w:rsid w:val="00AB540B"/>
    <w:rsid w:val="00AB56D0"/>
    <w:rsid w:val="00AB592C"/>
    <w:rsid w:val="00AB59C3"/>
    <w:rsid w:val="00AB5C27"/>
    <w:rsid w:val="00AB5DD5"/>
    <w:rsid w:val="00AB5DE9"/>
    <w:rsid w:val="00AB5DEA"/>
    <w:rsid w:val="00AB5EB5"/>
    <w:rsid w:val="00AB5F76"/>
    <w:rsid w:val="00AB600F"/>
    <w:rsid w:val="00AB60D2"/>
    <w:rsid w:val="00AB60D9"/>
    <w:rsid w:val="00AB61E7"/>
    <w:rsid w:val="00AB6280"/>
    <w:rsid w:val="00AB64A0"/>
    <w:rsid w:val="00AB661B"/>
    <w:rsid w:val="00AB66B4"/>
    <w:rsid w:val="00AB6AA9"/>
    <w:rsid w:val="00AB6B09"/>
    <w:rsid w:val="00AB6B6C"/>
    <w:rsid w:val="00AB6BC8"/>
    <w:rsid w:val="00AB6BE8"/>
    <w:rsid w:val="00AB6D4A"/>
    <w:rsid w:val="00AB6E9C"/>
    <w:rsid w:val="00AB6EE5"/>
    <w:rsid w:val="00AB7067"/>
    <w:rsid w:val="00AB739B"/>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1F40"/>
    <w:rsid w:val="00AC2009"/>
    <w:rsid w:val="00AC21EA"/>
    <w:rsid w:val="00AC2249"/>
    <w:rsid w:val="00AC239B"/>
    <w:rsid w:val="00AC24E3"/>
    <w:rsid w:val="00AC27E0"/>
    <w:rsid w:val="00AC2841"/>
    <w:rsid w:val="00AC2A3A"/>
    <w:rsid w:val="00AC2D7D"/>
    <w:rsid w:val="00AC2E76"/>
    <w:rsid w:val="00AC2EDA"/>
    <w:rsid w:val="00AC2F46"/>
    <w:rsid w:val="00AC2FE5"/>
    <w:rsid w:val="00AC31DE"/>
    <w:rsid w:val="00AC31F2"/>
    <w:rsid w:val="00AC329D"/>
    <w:rsid w:val="00AC3635"/>
    <w:rsid w:val="00AC382B"/>
    <w:rsid w:val="00AC38F0"/>
    <w:rsid w:val="00AC3A17"/>
    <w:rsid w:val="00AC3AC1"/>
    <w:rsid w:val="00AC3AD9"/>
    <w:rsid w:val="00AC3F49"/>
    <w:rsid w:val="00AC40F8"/>
    <w:rsid w:val="00AC42AA"/>
    <w:rsid w:val="00AC4318"/>
    <w:rsid w:val="00AC4684"/>
    <w:rsid w:val="00AC4710"/>
    <w:rsid w:val="00AC47E7"/>
    <w:rsid w:val="00AC4848"/>
    <w:rsid w:val="00AC48B0"/>
    <w:rsid w:val="00AC48EF"/>
    <w:rsid w:val="00AC492E"/>
    <w:rsid w:val="00AC4A6A"/>
    <w:rsid w:val="00AC4C73"/>
    <w:rsid w:val="00AC4D59"/>
    <w:rsid w:val="00AC528E"/>
    <w:rsid w:val="00AC5387"/>
    <w:rsid w:val="00AC560E"/>
    <w:rsid w:val="00AC582E"/>
    <w:rsid w:val="00AC5844"/>
    <w:rsid w:val="00AC5866"/>
    <w:rsid w:val="00AC590E"/>
    <w:rsid w:val="00AC59EF"/>
    <w:rsid w:val="00AC5A63"/>
    <w:rsid w:val="00AC5B60"/>
    <w:rsid w:val="00AC5E4A"/>
    <w:rsid w:val="00AC5FA3"/>
    <w:rsid w:val="00AC6000"/>
    <w:rsid w:val="00AC601A"/>
    <w:rsid w:val="00AC619E"/>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5B6"/>
    <w:rsid w:val="00AC77B3"/>
    <w:rsid w:val="00AC78F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1F2"/>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2CC"/>
    <w:rsid w:val="00AD5591"/>
    <w:rsid w:val="00AD56F1"/>
    <w:rsid w:val="00AD5849"/>
    <w:rsid w:val="00AD5D51"/>
    <w:rsid w:val="00AD5DBB"/>
    <w:rsid w:val="00AD5E42"/>
    <w:rsid w:val="00AD5E53"/>
    <w:rsid w:val="00AD5EE7"/>
    <w:rsid w:val="00AD5FEB"/>
    <w:rsid w:val="00AD63BB"/>
    <w:rsid w:val="00AD6414"/>
    <w:rsid w:val="00AD6736"/>
    <w:rsid w:val="00AD67AE"/>
    <w:rsid w:val="00AD6AF8"/>
    <w:rsid w:val="00AD6C48"/>
    <w:rsid w:val="00AD6EA9"/>
    <w:rsid w:val="00AD6F20"/>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BB9"/>
    <w:rsid w:val="00AE0D2C"/>
    <w:rsid w:val="00AE0D8F"/>
    <w:rsid w:val="00AE0EEF"/>
    <w:rsid w:val="00AE0F04"/>
    <w:rsid w:val="00AE1102"/>
    <w:rsid w:val="00AE110D"/>
    <w:rsid w:val="00AE11F4"/>
    <w:rsid w:val="00AE1710"/>
    <w:rsid w:val="00AE171C"/>
    <w:rsid w:val="00AE17A1"/>
    <w:rsid w:val="00AE1B72"/>
    <w:rsid w:val="00AE1C42"/>
    <w:rsid w:val="00AE1D74"/>
    <w:rsid w:val="00AE1FFC"/>
    <w:rsid w:val="00AE200E"/>
    <w:rsid w:val="00AE2430"/>
    <w:rsid w:val="00AE2447"/>
    <w:rsid w:val="00AE249F"/>
    <w:rsid w:val="00AE2BFB"/>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E3"/>
    <w:rsid w:val="00AE42FA"/>
    <w:rsid w:val="00AE43EC"/>
    <w:rsid w:val="00AE4607"/>
    <w:rsid w:val="00AE4747"/>
    <w:rsid w:val="00AE4767"/>
    <w:rsid w:val="00AE47D7"/>
    <w:rsid w:val="00AE4A2B"/>
    <w:rsid w:val="00AE4A4A"/>
    <w:rsid w:val="00AE4ACC"/>
    <w:rsid w:val="00AE4DD7"/>
    <w:rsid w:val="00AE501C"/>
    <w:rsid w:val="00AE52AB"/>
    <w:rsid w:val="00AE5441"/>
    <w:rsid w:val="00AE5546"/>
    <w:rsid w:val="00AE57DF"/>
    <w:rsid w:val="00AE5889"/>
    <w:rsid w:val="00AE596D"/>
    <w:rsid w:val="00AE59A8"/>
    <w:rsid w:val="00AE5A57"/>
    <w:rsid w:val="00AE6036"/>
    <w:rsid w:val="00AE61E1"/>
    <w:rsid w:val="00AE6425"/>
    <w:rsid w:val="00AE6801"/>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C4"/>
    <w:rsid w:val="00AE78DB"/>
    <w:rsid w:val="00AE791F"/>
    <w:rsid w:val="00AE7E5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612"/>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1F62"/>
    <w:rsid w:val="00AF211B"/>
    <w:rsid w:val="00AF21C2"/>
    <w:rsid w:val="00AF22FD"/>
    <w:rsid w:val="00AF2383"/>
    <w:rsid w:val="00AF23B8"/>
    <w:rsid w:val="00AF2414"/>
    <w:rsid w:val="00AF2532"/>
    <w:rsid w:val="00AF271F"/>
    <w:rsid w:val="00AF27FA"/>
    <w:rsid w:val="00AF28B0"/>
    <w:rsid w:val="00AF293A"/>
    <w:rsid w:val="00AF2962"/>
    <w:rsid w:val="00AF2A6A"/>
    <w:rsid w:val="00AF2B12"/>
    <w:rsid w:val="00AF2B14"/>
    <w:rsid w:val="00AF2D1A"/>
    <w:rsid w:val="00AF2E28"/>
    <w:rsid w:val="00AF2F80"/>
    <w:rsid w:val="00AF2FF6"/>
    <w:rsid w:val="00AF30C5"/>
    <w:rsid w:val="00AF3276"/>
    <w:rsid w:val="00AF35D0"/>
    <w:rsid w:val="00AF370D"/>
    <w:rsid w:val="00AF3730"/>
    <w:rsid w:val="00AF38C5"/>
    <w:rsid w:val="00AF3A9F"/>
    <w:rsid w:val="00AF3AF6"/>
    <w:rsid w:val="00AF3D21"/>
    <w:rsid w:val="00AF4050"/>
    <w:rsid w:val="00AF4288"/>
    <w:rsid w:val="00AF44B7"/>
    <w:rsid w:val="00AF4610"/>
    <w:rsid w:val="00AF46D2"/>
    <w:rsid w:val="00AF48F0"/>
    <w:rsid w:val="00AF4BA0"/>
    <w:rsid w:val="00AF4C5A"/>
    <w:rsid w:val="00AF4D40"/>
    <w:rsid w:val="00AF4D62"/>
    <w:rsid w:val="00AF4E97"/>
    <w:rsid w:val="00AF4F99"/>
    <w:rsid w:val="00AF5096"/>
    <w:rsid w:val="00AF5227"/>
    <w:rsid w:val="00AF53F7"/>
    <w:rsid w:val="00AF5494"/>
    <w:rsid w:val="00AF55DB"/>
    <w:rsid w:val="00AF5676"/>
    <w:rsid w:val="00AF569D"/>
    <w:rsid w:val="00AF5700"/>
    <w:rsid w:val="00AF589A"/>
    <w:rsid w:val="00AF58FC"/>
    <w:rsid w:val="00AF5B30"/>
    <w:rsid w:val="00AF5DCA"/>
    <w:rsid w:val="00AF5DCE"/>
    <w:rsid w:val="00AF5FCD"/>
    <w:rsid w:val="00AF61CB"/>
    <w:rsid w:val="00AF66AD"/>
    <w:rsid w:val="00AF672C"/>
    <w:rsid w:val="00AF6764"/>
    <w:rsid w:val="00AF6769"/>
    <w:rsid w:val="00AF67B8"/>
    <w:rsid w:val="00AF6886"/>
    <w:rsid w:val="00AF6B5A"/>
    <w:rsid w:val="00AF6C05"/>
    <w:rsid w:val="00AF6E37"/>
    <w:rsid w:val="00AF6EA3"/>
    <w:rsid w:val="00AF6EF1"/>
    <w:rsid w:val="00AF717F"/>
    <w:rsid w:val="00AF72DA"/>
    <w:rsid w:val="00AF7399"/>
    <w:rsid w:val="00AF743F"/>
    <w:rsid w:val="00AF770E"/>
    <w:rsid w:val="00AF7715"/>
    <w:rsid w:val="00AF77DC"/>
    <w:rsid w:val="00AF78A3"/>
    <w:rsid w:val="00AF79E7"/>
    <w:rsid w:val="00AF7D26"/>
    <w:rsid w:val="00AF7D91"/>
    <w:rsid w:val="00AF7E05"/>
    <w:rsid w:val="00AF7E94"/>
    <w:rsid w:val="00AF7EBD"/>
    <w:rsid w:val="00B000DF"/>
    <w:rsid w:val="00B0012C"/>
    <w:rsid w:val="00B002AA"/>
    <w:rsid w:val="00B00430"/>
    <w:rsid w:val="00B00749"/>
    <w:rsid w:val="00B007BA"/>
    <w:rsid w:val="00B007E5"/>
    <w:rsid w:val="00B00A7B"/>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6F"/>
    <w:rsid w:val="00B024E5"/>
    <w:rsid w:val="00B02651"/>
    <w:rsid w:val="00B0269B"/>
    <w:rsid w:val="00B026C5"/>
    <w:rsid w:val="00B02784"/>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0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6F24"/>
    <w:rsid w:val="00B07089"/>
    <w:rsid w:val="00B07151"/>
    <w:rsid w:val="00B07606"/>
    <w:rsid w:val="00B0772F"/>
    <w:rsid w:val="00B07753"/>
    <w:rsid w:val="00B0795C"/>
    <w:rsid w:val="00B07AE4"/>
    <w:rsid w:val="00B07B87"/>
    <w:rsid w:val="00B07ECF"/>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1F96"/>
    <w:rsid w:val="00B12004"/>
    <w:rsid w:val="00B12247"/>
    <w:rsid w:val="00B12249"/>
    <w:rsid w:val="00B1225A"/>
    <w:rsid w:val="00B12278"/>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92C"/>
    <w:rsid w:val="00B13A1B"/>
    <w:rsid w:val="00B13AD4"/>
    <w:rsid w:val="00B13CE1"/>
    <w:rsid w:val="00B13CE5"/>
    <w:rsid w:val="00B13EFF"/>
    <w:rsid w:val="00B13F65"/>
    <w:rsid w:val="00B141F3"/>
    <w:rsid w:val="00B14345"/>
    <w:rsid w:val="00B145BB"/>
    <w:rsid w:val="00B146B9"/>
    <w:rsid w:val="00B1482A"/>
    <w:rsid w:val="00B14A91"/>
    <w:rsid w:val="00B14CE1"/>
    <w:rsid w:val="00B14DD5"/>
    <w:rsid w:val="00B14F41"/>
    <w:rsid w:val="00B14FE5"/>
    <w:rsid w:val="00B150D3"/>
    <w:rsid w:val="00B15372"/>
    <w:rsid w:val="00B153F3"/>
    <w:rsid w:val="00B154D7"/>
    <w:rsid w:val="00B156AC"/>
    <w:rsid w:val="00B15BD7"/>
    <w:rsid w:val="00B15D57"/>
    <w:rsid w:val="00B15F27"/>
    <w:rsid w:val="00B15FEE"/>
    <w:rsid w:val="00B1614E"/>
    <w:rsid w:val="00B1625D"/>
    <w:rsid w:val="00B16499"/>
    <w:rsid w:val="00B164A9"/>
    <w:rsid w:val="00B1658B"/>
    <w:rsid w:val="00B16B02"/>
    <w:rsid w:val="00B16BB9"/>
    <w:rsid w:val="00B16D09"/>
    <w:rsid w:val="00B16F6B"/>
    <w:rsid w:val="00B16FB3"/>
    <w:rsid w:val="00B16FF1"/>
    <w:rsid w:val="00B1701B"/>
    <w:rsid w:val="00B1715B"/>
    <w:rsid w:val="00B173EB"/>
    <w:rsid w:val="00B17438"/>
    <w:rsid w:val="00B174B6"/>
    <w:rsid w:val="00B1756C"/>
    <w:rsid w:val="00B176A1"/>
    <w:rsid w:val="00B176FF"/>
    <w:rsid w:val="00B178BC"/>
    <w:rsid w:val="00B178C1"/>
    <w:rsid w:val="00B17920"/>
    <w:rsid w:val="00B179A1"/>
    <w:rsid w:val="00B179E6"/>
    <w:rsid w:val="00B17A51"/>
    <w:rsid w:val="00B17B0E"/>
    <w:rsid w:val="00B17F29"/>
    <w:rsid w:val="00B17F79"/>
    <w:rsid w:val="00B17FD2"/>
    <w:rsid w:val="00B20021"/>
    <w:rsid w:val="00B20085"/>
    <w:rsid w:val="00B200B8"/>
    <w:rsid w:val="00B200BB"/>
    <w:rsid w:val="00B20103"/>
    <w:rsid w:val="00B20282"/>
    <w:rsid w:val="00B20310"/>
    <w:rsid w:val="00B203A6"/>
    <w:rsid w:val="00B2040B"/>
    <w:rsid w:val="00B2078E"/>
    <w:rsid w:val="00B20A43"/>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1F9B"/>
    <w:rsid w:val="00B22433"/>
    <w:rsid w:val="00B2248D"/>
    <w:rsid w:val="00B22918"/>
    <w:rsid w:val="00B229EB"/>
    <w:rsid w:val="00B22A09"/>
    <w:rsid w:val="00B22BBA"/>
    <w:rsid w:val="00B22BCA"/>
    <w:rsid w:val="00B22F52"/>
    <w:rsid w:val="00B230DD"/>
    <w:rsid w:val="00B23127"/>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3F40"/>
    <w:rsid w:val="00B24163"/>
    <w:rsid w:val="00B2426A"/>
    <w:rsid w:val="00B2434E"/>
    <w:rsid w:val="00B2438B"/>
    <w:rsid w:val="00B2483D"/>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BC4"/>
    <w:rsid w:val="00B30C6C"/>
    <w:rsid w:val="00B30D20"/>
    <w:rsid w:val="00B30DE6"/>
    <w:rsid w:val="00B30EB8"/>
    <w:rsid w:val="00B30F8C"/>
    <w:rsid w:val="00B30FA5"/>
    <w:rsid w:val="00B30FD8"/>
    <w:rsid w:val="00B31142"/>
    <w:rsid w:val="00B312B3"/>
    <w:rsid w:val="00B31344"/>
    <w:rsid w:val="00B31666"/>
    <w:rsid w:val="00B316B4"/>
    <w:rsid w:val="00B3196B"/>
    <w:rsid w:val="00B31AEE"/>
    <w:rsid w:val="00B31C15"/>
    <w:rsid w:val="00B31CA3"/>
    <w:rsid w:val="00B31DE9"/>
    <w:rsid w:val="00B3200B"/>
    <w:rsid w:val="00B321AB"/>
    <w:rsid w:val="00B3266F"/>
    <w:rsid w:val="00B32863"/>
    <w:rsid w:val="00B3298B"/>
    <w:rsid w:val="00B32A00"/>
    <w:rsid w:val="00B32AB6"/>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2BC"/>
    <w:rsid w:val="00B344B4"/>
    <w:rsid w:val="00B344FC"/>
    <w:rsid w:val="00B349C5"/>
    <w:rsid w:val="00B34A2F"/>
    <w:rsid w:val="00B34AAA"/>
    <w:rsid w:val="00B34C39"/>
    <w:rsid w:val="00B34C5A"/>
    <w:rsid w:val="00B34D04"/>
    <w:rsid w:val="00B34D23"/>
    <w:rsid w:val="00B34F8C"/>
    <w:rsid w:val="00B34FF4"/>
    <w:rsid w:val="00B351FB"/>
    <w:rsid w:val="00B35235"/>
    <w:rsid w:val="00B352FE"/>
    <w:rsid w:val="00B35541"/>
    <w:rsid w:val="00B355A2"/>
    <w:rsid w:val="00B358E1"/>
    <w:rsid w:val="00B35A15"/>
    <w:rsid w:val="00B35B36"/>
    <w:rsid w:val="00B35F54"/>
    <w:rsid w:val="00B3601C"/>
    <w:rsid w:val="00B36109"/>
    <w:rsid w:val="00B36223"/>
    <w:rsid w:val="00B362CE"/>
    <w:rsid w:val="00B36338"/>
    <w:rsid w:val="00B3660A"/>
    <w:rsid w:val="00B366E5"/>
    <w:rsid w:val="00B36D15"/>
    <w:rsid w:val="00B36DAE"/>
    <w:rsid w:val="00B37088"/>
    <w:rsid w:val="00B3708E"/>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12"/>
    <w:rsid w:val="00B41E7C"/>
    <w:rsid w:val="00B41EB1"/>
    <w:rsid w:val="00B42090"/>
    <w:rsid w:val="00B4213F"/>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4E1F"/>
    <w:rsid w:val="00B4511F"/>
    <w:rsid w:val="00B45162"/>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9E4"/>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A88"/>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263"/>
    <w:rsid w:val="00B5171F"/>
    <w:rsid w:val="00B51939"/>
    <w:rsid w:val="00B51A7D"/>
    <w:rsid w:val="00B51AA4"/>
    <w:rsid w:val="00B51CDF"/>
    <w:rsid w:val="00B51FC2"/>
    <w:rsid w:val="00B5209E"/>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0A"/>
    <w:rsid w:val="00B547B8"/>
    <w:rsid w:val="00B548BD"/>
    <w:rsid w:val="00B5493C"/>
    <w:rsid w:val="00B54AA1"/>
    <w:rsid w:val="00B54AE6"/>
    <w:rsid w:val="00B54C0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50E"/>
    <w:rsid w:val="00B6265D"/>
    <w:rsid w:val="00B62779"/>
    <w:rsid w:val="00B62808"/>
    <w:rsid w:val="00B628C1"/>
    <w:rsid w:val="00B629C8"/>
    <w:rsid w:val="00B62AB1"/>
    <w:rsid w:val="00B62C04"/>
    <w:rsid w:val="00B62CAD"/>
    <w:rsid w:val="00B62D1D"/>
    <w:rsid w:val="00B62E5D"/>
    <w:rsid w:val="00B62F4E"/>
    <w:rsid w:val="00B62F9B"/>
    <w:rsid w:val="00B630C5"/>
    <w:rsid w:val="00B63233"/>
    <w:rsid w:val="00B63492"/>
    <w:rsid w:val="00B63519"/>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837"/>
    <w:rsid w:val="00B67A65"/>
    <w:rsid w:val="00B67C23"/>
    <w:rsid w:val="00B67CB2"/>
    <w:rsid w:val="00B67E0C"/>
    <w:rsid w:val="00B67EB2"/>
    <w:rsid w:val="00B67EC5"/>
    <w:rsid w:val="00B67FF8"/>
    <w:rsid w:val="00B7005E"/>
    <w:rsid w:val="00B700A8"/>
    <w:rsid w:val="00B70174"/>
    <w:rsid w:val="00B703DA"/>
    <w:rsid w:val="00B70430"/>
    <w:rsid w:val="00B7046C"/>
    <w:rsid w:val="00B70686"/>
    <w:rsid w:val="00B70722"/>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653"/>
    <w:rsid w:val="00B73AB7"/>
    <w:rsid w:val="00B73B39"/>
    <w:rsid w:val="00B73C0A"/>
    <w:rsid w:val="00B73D00"/>
    <w:rsid w:val="00B7426F"/>
    <w:rsid w:val="00B74406"/>
    <w:rsid w:val="00B74445"/>
    <w:rsid w:val="00B7460B"/>
    <w:rsid w:val="00B7462E"/>
    <w:rsid w:val="00B746D7"/>
    <w:rsid w:val="00B749A1"/>
    <w:rsid w:val="00B74C9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6FE2"/>
    <w:rsid w:val="00B77577"/>
    <w:rsid w:val="00B77762"/>
    <w:rsid w:val="00B777F8"/>
    <w:rsid w:val="00B7796C"/>
    <w:rsid w:val="00B77A3D"/>
    <w:rsid w:val="00B77CB5"/>
    <w:rsid w:val="00B77D8B"/>
    <w:rsid w:val="00B77EBB"/>
    <w:rsid w:val="00B77F59"/>
    <w:rsid w:val="00B80089"/>
    <w:rsid w:val="00B800A1"/>
    <w:rsid w:val="00B80226"/>
    <w:rsid w:val="00B804E9"/>
    <w:rsid w:val="00B806DC"/>
    <w:rsid w:val="00B806E8"/>
    <w:rsid w:val="00B8077E"/>
    <w:rsid w:val="00B80839"/>
    <w:rsid w:val="00B80917"/>
    <w:rsid w:val="00B809AF"/>
    <w:rsid w:val="00B80A51"/>
    <w:rsid w:val="00B80C1B"/>
    <w:rsid w:val="00B80D3F"/>
    <w:rsid w:val="00B80F01"/>
    <w:rsid w:val="00B810A8"/>
    <w:rsid w:val="00B810DE"/>
    <w:rsid w:val="00B81200"/>
    <w:rsid w:val="00B813E7"/>
    <w:rsid w:val="00B814C9"/>
    <w:rsid w:val="00B8185A"/>
    <w:rsid w:val="00B818C2"/>
    <w:rsid w:val="00B81B9F"/>
    <w:rsid w:val="00B81DB7"/>
    <w:rsid w:val="00B81E53"/>
    <w:rsid w:val="00B81F86"/>
    <w:rsid w:val="00B81FBC"/>
    <w:rsid w:val="00B821B9"/>
    <w:rsid w:val="00B822C5"/>
    <w:rsid w:val="00B823AC"/>
    <w:rsid w:val="00B82746"/>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06"/>
    <w:rsid w:val="00B84268"/>
    <w:rsid w:val="00B8442D"/>
    <w:rsid w:val="00B84458"/>
    <w:rsid w:val="00B84552"/>
    <w:rsid w:val="00B845A9"/>
    <w:rsid w:val="00B845DD"/>
    <w:rsid w:val="00B84730"/>
    <w:rsid w:val="00B847DC"/>
    <w:rsid w:val="00B84A1C"/>
    <w:rsid w:val="00B84C66"/>
    <w:rsid w:val="00B84D03"/>
    <w:rsid w:val="00B84D58"/>
    <w:rsid w:val="00B84DA4"/>
    <w:rsid w:val="00B84DC6"/>
    <w:rsid w:val="00B84E83"/>
    <w:rsid w:val="00B8501D"/>
    <w:rsid w:val="00B85057"/>
    <w:rsid w:val="00B850A2"/>
    <w:rsid w:val="00B8518E"/>
    <w:rsid w:val="00B85278"/>
    <w:rsid w:val="00B853D4"/>
    <w:rsid w:val="00B855F9"/>
    <w:rsid w:val="00B8570A"/>
    <w:rsid w:val="00B8587B"/>
    <w:rsid w:val="00B85C25"/>
    <w:rsid w:val="00B85E92"/>
    <w:rsid w:val="00B86052"/>
    <w:rsid w:val="00B86317"/>
    <w:rsid w:val="00B863AA"/>
    <w:rsid w:val="00B86507"/>
    <w:rsid w:val="00B866A2"/>
    <w:rsid w:val="00B867B0"/>
    <w:rsid w:val="00B86819"/>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8"/>
    <w:rsid w:val="00B93309"/>
    <w:rsid w:val="00B9331E"/>
    <w:rsid w:val="00B933D5"/>
    <w:rsid w:val="00B933F5"/>
    <w:rsid w:val="00B934F1"/>
    <w:rsid w:val="00B93526"/>
    <w:rsid w:val="00B9353B"/>
    <w:rsid w:val="00B937C3"/>
    <w:rsid w:val="00B93A46"/>
    <w:rsid w:val="00B93C69"/>
    <w:rsid w:val="00B93D4F"/>
    <w:rsid w:val="00B94029"/>
    <w:rsid w:val="00B94453"/>
    <w:rsid w:val="00B9462C"/>
    <w:rsid w:val="00B94788"/>
    <w:rsid w:val="00B948E5"/>
    <w:rsid w:val="00B94A91"/>
    <w:rsid w:val="00B94B03"/>
    <w:rsid w:val="00B94B82"/>
    <w:rsid w:val="00B94BD9"/>
    <w:rsid w:val="00B94C69"/>
    <w:rsid w:val="00B95192"/>
    <w:rsid w:val="00B9523A"/>
    <w:rsid w:val="00B952EB"/>
    <w:rsid w:val="00B95360"/>
    <w:rsid w:val="00B9550C"/>
    <w:rsid w:val="00B9582D"/>
    <w:rsid w:val="00B95858"/>
    <w:rsid w:val="00B95884"/>
    <w:rsid w:val="00B95D22"/>
    <w:rsid w:val="00B95E6A"/>
    <w:rsid w:val="00B95FE4"/>
    <w:rsid w:val="00B9604B"/>
    <w:rsid w:val="00B9668D"/>
    <w:rsid w:val="00B9680B"/>
    <w:rsid w:val="00B969FA"/>
    <w:rsid w:val="00B96AE0"/>
    <w:rsid w:val="00B96CF6"/>
    <w:rsid w:val="00B96CFC"/>
    <w:rsid w:val="00B96E50"/>
    <w:rsid w:val="00B96F79"/>
    <w:rsid w:val="00B96FD9"/>
    <w:rsid w:val="00B97016"/>
    <w:rsid w:val="00B973A8"/>
    <w:rsid w:val="00B97511"/>
    <w:rsid w:val="00B9774A"/>
    <w:rsid w:val="00B97A54"/>
    <w:rsid w:val="00B97BEC"/>
    <w:rsid w:val="00B97E5D"/>
    <w:rsid w:val="00B97F16"/>
    <w:rsid w:val="00BA0102"/>
    <w:rsid w:val="00BA043D"/>
    <w:rsid w:val="00BA04F7"/>
    <w:rsid w:val="00BA06A1"/>
    <w:rsid w:val="00BA07DF"/>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633"/>
    <w:rsid w:val="00BA3847"/>
    <w:rsid w:val="00BA38DE"/>
    <w:rsid w:val="00BA3B31"/>
    <w:rsid w:val="00BA3B67"/>
    <w:rsid w:val="00BA3D2D"/>
    <w:rsid w:val="00BA4195"/>
    <w:rsid w:val="00BA43BA"/>
    <w:rsid w:val="00BA46AB"/>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E1F"/>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29F"/>
    <w:rsid w:val="00BB2366"/>
    <w:rsid w:val="00BB2390"/>
    <w:rsid w:val="00BB2675"/>
    <w:rsid w:val="00BB284D"/>
    <w:rsid w:val="00BB2A0E"/>
    <w:rsid w:val="00BB2AB9"/>
    <w:rsid w:val="00BB2AF8"/>
    <w:rsid w:val="00BB2E52"/>
    <w:rsid w:val="00BB313E"/>
    <w:rsid w:val="00BB317F"/>
    <w:rsid w:val="00BB31F9"/>
    <w:rsid w:val="00BB3236"/>
    <w:rsid w:val="00BB3259"/>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6"/>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0D3A"/>
    <w:rsid w:val="00BC10F8"/>
    <w:rsid w:val="00BC12C4"/>
    <w:rsid w:val="00BC1350"/>
    <w:rsid w:val="00BC14B4"/>
    <w:rsid w:val="00BC162D"/>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CFD"/>
    <w:rsid w:val="00BC2E97"/>
    <w:rsid w:val="00BC2F71"/>
    <w:rsid w:val="00BC2FF5"/>
    <w:rsid w:val="00BC32A5"/>
    <w:rsid w:val="00BC3384"/>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2A4"/>
    <w:rsid w:val="00BC538A"/>
    <w:rsid w:val="00BC5693"/>
    <w:rsid w:val="00BC56FA"/>
    <w:rsid w:val="00BC56FB"/>
    <w:rsid w:val="00BC5965"/>
    <w:rsid w:val="00BC5B50"/>
    <w:rsid w:val="00BC5C30"/>
    <w:rsid w:val="00BC60B9"/>
    <w:rsid w:val="00BC635A"/>
    <w:rsid w:val="00BC65D0"/>
    <w:rsid w:val="00BC6647"/>
    <w:rsid w:val="00BC67DA"/>
    <w:rsid w:val="00BC6803"/>
    <w:rsid w:val="00BC685F"/>
    <w:rsid w:val="00BC6A86"/>
    <w:rsid w:val="00BC6BA8"/>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7D6"/>
    <w:rsid w:val="00BD09E3"/>
    <w:rsid w:val="00BD0B9F"/>
    <w:rsid w:val="00BD0C44"/>
    <w:rsid w:val="00BD0E7F"/>
    <w:rsid w:val="00BD1380"/>
    <w:rsid w:val="00BD15A7"/>
    <w:rsid w:val="00BD15F9"/>
    <w:rsid w:val="00BD163B"/>
    <w:rsid w:val="00BD1955"/>
    <w:rsid w:val="00BD1A26"/>
    <w:rsid w:val="00BD1BE4"/>
    <w:rsid w:val="00BD1F70"/>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3A7"/>
    <w:rsid w:val="00BD33C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131"/>
    <w:rsid w:val="00BD7278"/>
    <w:rsid w:val="00BD752E"/>
    <w:rsid w:val="00BD77F6"/>
    <w:rsid w:val="00BD7906"/>
    <w:rsid w:val="00BD7C0F"/>
    <w:rsid w:val="00BD7C4A"/>
    <w:rsid w:val="00BD7CB4"/>
    <w:rsid w:val="00BD7D84"/>
    <w:rsid w:val="00BD7E2F"/>
    <w:rsid w:val="00BD7EC1"/>
    <w:rsid w:val="00BE0114"/>
    <w:rsid w:val="00BE015D"/>
    <w:rsid w:val="00BE037A"/>
    <w:rsid w:val="00BE059A"/>
    <w:rsid w:val="00BE0682"/>
    <w:rsid w:val="00BE06BB"/>
    <w:rsid w:val="00BE090A"/>
    <w:rsid w:val="00BE0972"/>
    <w:rsid w:val="00BE0A98"/>
    <w:rsid w:val="00BE0BBD"/>
    <w:rsid w:val="00BE0D02"/>
    <w:rsid w:val="00BE0D35"/>
    <w:rsid w:val="00BE1009"/>
    <w:rsid w:val="00BE11A0"/>
    <w:rsid w:val="00BE11AB"/>
    <w:rsid w:val="00BE123A"/>
    <w:rsid w:val="00BE142D"/>
    <w:rsid w:val="00BE154E"/>
    <w:rsid w:val="00BE171A"/>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3F37"/>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565"/>
    <w:rsid w:val="00BE573B"/>
    <w:rsid w:val="00BE5774"/>
    <w:rsid w:val="00BE594E"/>
    <w:rsid w:val="00BE59D2"/>
    <w:rsid w:val="00BE5DC8"/>
    <w:rsid w:val="00BE5E1B"/>
    <w:rsid w:val="00BE6099"/>
    <w:rsid w:val="00BE62D7"/>
    <w:rsid w:val="00BE65E9"/>
    <w:rsid w:val="00BE6605"/>
    <w:rsid w:val="00BE6665"/>
    <w:rsid w:val="00BE678D"/>
    <w:rsid w:val="00BE6A31"/>
    <w:rsid w:val="00BE6B68"/>
    <w:rsid w:val="00BE6B7F"/>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96"/>
    <w:rsid w:val="00BE7AF0"/>
    <w:rsid w:val="00BE7DC9"/>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9B3"/>
    <w:rsid w:val="00BF1B1C"/>
    <w:rsid w:val="00BF1B92"/>
    <w:rsid w:val="00BF1C80"/>
    <w:rsid w:val="00BF1E86"/>
    <w:rsid w:val="00BF1FA1"/>
    <w:rsid w:val="00BF2064"/>
    <w:rsid w:val="00BF21BC"/>
    <w:rsid w:val="00BF2336"/>
    <w:rsid w:val="00BF23D1"/>
    <w:rsid w:val="00BF2441"/>
    <w:rsid w:val="00BF246B"/>
    <w:rsid w:val="00BF2496"/>
    <w:rsid w:val="00BF253E"/>
    <w:rsid w:val="00BF257A"/>
    <w:rsid w:val="00BF265E"/>
    <w:rsid w:val="00BF2735"/>
    <w:rsid w:val="00BF2760"/>
    <w:rsid w:val="00BF2880"/>
    <w:rsid w:val="00BF299D"/>
    <w:rsid w:val="00BF2A79"/>
    <w:rsid w:val="00BF2B04"/>
    <w:rsid w:val="00BF2E57"/>
    <w:rsid w:val="00BF2F95"/>
    <w:rsid w:val="00BF328B"/>
    <w:rsid w:val="00BF3290"/>
    <w:rsid w:val="00BF330B"/>
    <w:rsid w:val="00BF33A7"/>
    <w:rsid w:val="00BF3651"/>
    <w:rsid w:val="00BF3809"/>
    <w:rsid w:val="00BF387D"/>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E35"/>
    <w:rsid w:val="00BF4FAF"/>
    <w:rsid w:val="00BF5032"/>
    <w:rsid w:val="00BF50E9"/>
    <w:rsid w:val="00BF51F0"/>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2D"/>
    <w:rsid w:val="00BF76D5"/>
    <w:rsid w:val="00BF777F"/>
    <w:rsid w:val="00BF7896"/>
    <w:rsid w:val="00BF78E7"/>
    <w:rsid w:val="00BF7ADF"/>
    <w:rsid w:val="00BF7BD9"/>
    <w:rsid w:val="00BF7BF9"/>
    <w:rsid w:val="00BF7C74"/>
    <w:rsid w:val="00BF7D3B"/>
    <w:rsid w:val="00BF7D9B"/>
    <w:rsid w:val="00BF7FA8"/>
    <w:rsid w:val="00C0019E"/>
    <w:rsid w:val="00C002FA"/>
    <w:rsid w:val="00C00300"/>
    <w:rsid w:val="00C004D4"/>
    <w:rsid w:val="00C00508"/>
    <w:rsid w:val="00C00659"/>
    <w:rsid w:val="00C006DA"/>
    <w:rsid w:val="00C008FA"/>
    <w:rsid w:val="00C00BC7"/>
    <w:rsid w:val="00C00C32"/>
    <w:rsid w:val="00C00DCF"/>
    <w:rsid w:val="00C00EDC"/>
    <w:rsid w:val="00C01008"/>
    <w:rsid w:val="00C0111A"/>
    <w:rsid w:val="00C01166"/>
    <w:rsid w:val="00C0121B"/>
    <w:rsid w:val="00C012FC"/>
    <w:rsid w:val="00C014B9"/>
    <w:rsid w:val="00C014F7"/>
    <w:rsid w:val="00C015AB"/>
    <w:rsid w:val="00C0165D"/>
    <w:rsid w:val="00C01665"/>
    <w:rsid w:val="00C017A3"/>
    <w:rsid w:val="00C0188B"/>
    <w:rsid w:val="00C018F3"/>
    <w:rsid w:val="00C01A22"/>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2F69"/>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7EF"/>
    <w:rsid w:val="00C07806"/>
    <w:rsid w:val="00C078EF"/>
    <w:rsid w:val="00C079D2"/>
    <w:rsid w:val="00C079EB"/>
    <w:rsid w:val="00C07AA9"/>
    <w:rsid w:val="00C07C5A"/>
    <w:rsid w:val="00C07D61"/>
    <w:rsid w:val="00C07DC1"/>
    <w:rsid w:val="00C07EB3"/>
    <w:rsid w:val="00C10179"/>
    <w:rsid w:val="00C10275"/>
    <w:rsid w:val="00C1054B"/>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206"/>
    <w:rsid w:val="00C134D9"/>
    <w:rsid w:val="00C134DA"/>
    <w:rsid w:val="00C13543"/>
    <w:rsid w:val="00C1384A"/>
    <w:rsid w:val="00C13AF1"/>
    <w:rsid w:val="00C13C37"/>
    <w:rsid w:val="00C13C8C"/>
    <w:rsid w:val="00C13D2D"/>
    <w:rsid w:val="00C13E70"/>
    <w:rsid w:val="00C13F98"/>
    <w:rsid w:val="00C140D7"/>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72B"/>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7BE"/>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BF"/>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914"/>
    <w:rsid w:val="00C24ADD"/>
    <w:rsid w:val="00C24AEE"/>
    <w:rsid w:val="00C24B07"/>
    <w:rsid w:val="00C24B1C"/>
    <w:rsid w:val="00C24B90"/>
    <w:rsid w:val="00C25061"/>
    <w:rsid w:val="00C25263"/>
    <w:rsid w:val="00C25416"/>
    <w:rsid w:val="00C25496"/>
    <w:rsid w:val="00C254E5"/>
    <w:rsid w:val="00C257CE"/>
    <w:rsid w:val="00C257D2"/>
    <w:rsid w:val="00C257E1"/>
    <w:rsid w:val="00C258C6"/>
    <w:rsid w:val="00C25A96"/>
    <w:rsid w:val="00C25B72"/>
    <w:rsid w:val="00C25CBC"/>
    <w:rsid w:val="00C25F34"/>
    <w:rsid w:val="00C26009"/>
    <w:rsid w:val="00C26373"/>
    <w:rsid w:val="00C263D0"/>
    <w:rsid w:val="00C264E9"/>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18"/>
    <w:rsid w:val="00C30485"/>
    <w:rsid w:val="00C30512"/>
    <w:rsid w:val="00C3059A"/>
    <w:rsid w:val="00C305BA"/>
    <w:rsid w:val="00C30781"/>
    <w:rsid w:val="00C309D4"/>
    <w:rsid w:val="00C30BC8"/>
    <w:rsid w:val="00C30BD6"/>
    <w:rsid w:val="00C30D1A"/>
    <w:rsid w:val="00C30F03"/>
    <w:rsid w:val="00C3100C"/>
    <w:rsid w:val="00C31143"/>
    <w:rsid w:val="00C3121E"/>
    <w:rsid w:val="00C3123B"/>
    <w:rsid w:val="00C31279"/>
    <w:rsid w:val="00C31454"/>
    <w:rsid w:val="00C316FD"/>
    <w:rsid w:val="00C3176F"/>
    <w:rsid w:val="00C31C27"/>
    <w:rsid w:val="00C31F4B"/>
    <w:rsid w:val="00C32054"/>
    <w:rsid w:val="00C32315"/>
    <w:rsid w:val="00C32325"/>
    <w:rsid w:val="00C3234C"/>
    <w:rsid w:val="00C3251B"/>
    <w:rsid w:val="00C3260D"/>
    <w:rsid w:val="00C327CA"/>
    <w:rsid w:val="00C328EC"/>
    <w:rsid w:val="00C329A2"/>
    <w:rsid w:val="00C32DE6"/>
    <w:rsid w:val="00C33460"/>
    <w:rsid w:val="00C334D6"/>
    <w:rsid w:val="00C335B6"/>
    <w:rsid w:val="00C33639"/>
    <w:rsid w:val="00C336E1"/>
    <w:rsid w:val="00C339AC"/>
    <w:rsid w:val="00C33A2F"/>
    <w:rsid w:val="00C33B5B"/>
    <w:rsid w:val="00C33DC6"/>
    <w:rsid w:val="00C33E7E"/>
    <w:rsid w:val="00C33EE8"/>
    <w:rsid w:val="00C33F1C"/>
    <w:rsid w:val="00C34007"/>
    <w:rsid w:val="00C34069"/>
    <w:rsid w:val="00C34461"/>
    <w:rsid w:val="00C344A9"/>
    <w:rsid w:val="00C3478F"/>
    <w:rsid w:val="00C347D0"/>
    <w:rsid w:val="00C348B6"/>
    <w:rsid w:val="00C34ACB"/>
    <w:rsid w:val="00C34AEC"/>
    <w:rsid w:val="00C34B0D"/>
    <w:rsid w:val="00C34C7D"/>
    <w:rsid w:val="00C34DB4"/>
    <w:rsid w:val="00C34F8F"/>
    <w:rsid w:val="00C34FBD"/>
    <w:rsid w:val="00C352B2"/>
    <w:rsid w:val="00C3541B"/>
    <w:rsid w:val="00C355D8"/>
    <w:rsid w:val="00C3569D"/>
    <w:rsid w:val="00C35990"/>
    <w:rsid w:val="00C35A9D"/>
    <w:rsid w:val="00C35AAF"/>
    <w:rsid w:val="00C35F4D"/>
    <w:rsid w:val="00C35FCF"/>
    <w:rsid w:val="00C3638E"/>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5F7"/>
    <w:rsid w:val="00C408C1"/>
    <w:rsid w:val="00C408DC"/>
    <w:rsid w:val="00C408F8"/>
    <w:rsid w:val="00C40B37"/>
    <w:rsid w:val="00C40D9A"/>
    <w:rsid w:val="00C40F3B"/>
    <w:rsid w:val="00C4109A"/>
    <w:rsid w:val="00C41142"/>
    <w:rsid w:val="00C41161"/>
    <w:rsid w:val="00C412EB"/>
    <w:rsid w:val="00C41321"/>
    <w:rsid w:val="00C41434"/>
    <w:rsid w:val="00C41453"/>
    <w:rsid w:val="00C414C3"/>
    <w:rsid w:val="00C415A1"/>
    <w:rsid w:val="00C4162E"/>
    <w:rsid w:val="00C41977"/>
    <w:rsid w:val="00C41A47"/>
    <w:rsid w:val="00C41B0E"/>
    <w:rsid w:val="00C41BAB"/>
    <w:rsid w:val="00C41BB6"/>
    <w:rsid w:val="00C41C9E"/>
    <w:rsid w:val="00C41DE9"/>
    <w:rsid w:val="00C41DF0"/>
    <w:rsid w:val="00C41EC7"/>
    <w:rsid w:val="00C4204E"/>
    <w:rsid w:val="00C422CF"/>
    <w:rsid w:val="00C42336"/>
    <w:rsid w:val="00C4242A"/>
    <w:rsid w:val="00C4249C"/>
    <w:rsid w:val="00C4251E"/>
    <w:rsid w:val="00C427FD"/>
    <w:rsid w:val="00C42996"/>
    <w:rsid w:val="00C42A0B"/>
    <w:rsid w:val="00C42A0F"/>
    <w:rsid w:val="00C42B21"/>
    <w:rsid w:val="00C42DBB"/>
    <w:rsid w:val="00C42E13"/>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71F"/>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602"/>
    <w:rsid w:val="00C46910"/>
    <w:rsid w:val="00C4691B"/>
    <w:rsid w:val="00C46C8C"/>
    <w:rsid w:val="00C46CFA"/>
    <w:rsid w:val="00C46F3C"/>
    <w:rsid w:val="00C4708A"/>
    <w:rsid w:val="00C47263"/>
    <w:rsid w:val="00C4734F"/>
    <w:rsid w:val="00C473D3"/>
    <w:rsid w:val="00C47416"/>
    <w:rsid w:val="00C476F1"/>
    <w:rsid w:val="00C4771A"/>
    <w:rsid w:val="00C47782"/>
    <w:rsid w:val="00C477BA"/>
    <w:rsid w:val="00C479E8"/>
    <w:rsid w:val="00C47FEC"/>
    <w:rsid w:val="00C5008E"/>
    <w:rsid w:val="00C5011D"/>
    <w:rsid w:val="00C50219"/>
    <w:rsid w:val="00C50252"/>
    <w:rsid w:val="00C50256"/>
    <w:rsid w:val="00C5034C"/>
    <w:rsid w:val="00C503C6"/>
    <w:rsid w:val="00C50673"/>
    <w:rsid w:val="00C50AF6"/>
    <w:rsid w:val="00C50C0E"/>
    <w:rsid w:val="00C50F50"/>
    <w:rsid w:val="00C51073"/>
    <w:rsid w:val="00C51096"/>
    <w:rsid w:val="00C510F0"/>
    <w:rsid w:val="00C51155"/>
    <w:rsid w:val="00C512DD"/>
    <w:rsid w:val="00C51346"/>
    <w:rsid w:val="00C513F5"/>
    <w:rsid w:val="00C51939"/>
    <w:rsid w:val="00C51A47"/>
    <w:rsid w:val="00C51E4A"/>
    <w:rsid w:val="00C51F66"/>
    <w:rsid w:val="00C51FEC"/>
    <w:rsid w:val="00C52009"/>
    <w:rsid w:val="00C5204C"/>
    <w:rsid w:val="00C520DE"/>
    <w:rsid w:val="00C520EF"/>
    <w:rsid w:val="00C52382"/>
    <w:rsid w:val="00C5257F"/>
    <w:rsid w:val="00C526C5"/>
    <w:rsid w:val="00C52764"/>
    <w:rsid w:val="00C52806"/>
    <w:rsid w:val="00C529EF"/>
    <w:rsid w:val="00C52BD9"/>
    <w:rsid w:val="00C52DA6"/>
    <w:rsid w:val="00C52F7E"/>
    <w:rsid w:val="00C53131"/>
    <w:rsid w:val="00C533C8"/>
    <w:rsid w:val="00C534CA"/>
    <w:rsid w:val="00C5362E"/>
    <w:rsid w:val="00C5376E"/>
    <w:rsid w:val="00C537AB"/>
    <w:rsid w:val="00C539C8"/>
    <w:rsid w:val="00C539E3"/>
    <w:rsid w:val="00C53A36"/>
    <w:rsid w:val="00C53AD9"/>
    <w:rsid w:val="00C53BD9"/>
    <w:rsid w:val="00C53D5E"/>
    <w:rsid w:val="00C54121"/>
    <w:rsid w:val="00C54546"/>
    <w:rsid w:val="00C545D5"/>
    <w:rsid w:val="00C546A8"/>
    <w:rsid w:val="00C54832"/>
    <w:rsid w:val="00C548F8"/>
    <w:rsid w:val="00C549EF"/>
    <w:rsid w:val="00C54A69"/>
    <w:rsid w:val="00C54B88"/>
    <w:rsid w:val="00C54C04"/>
    <w:rsid w:val="00C54DC4"/>
    <w:rsid w:val="00C54E51"/>
    <w:rsid w:val="00C54E53"/>
    <w:rsid w:val="00C54F1C"/>
    <w:rsid w:val="00C54F91"/>
    <w:rsid w:val="00C55039"/>
    <w:rsid w:val="00C55059"/>
    <w:rsid w:val="00C551EC"/>
    <w:rsid w:val="00C55262"/>
    <w:rsid w:val="00C5536D"/>
    <w:rsid w:val="00C5542F"/>
    <w:rsid w:val="00C556A7"/>
    <w:rsid w:val="00C55731"/>
    <w:rsid w:val="00C5575A"/>
    <w:rsid w:val="00C557F0"/>
    <w:rsid w:val="00C55A89"/>
    <w:rsid w:val="00C55EC4"/>
    <w:rsid w:val="00C560A1"/>
    <w:rsid w:val="00C560D5"/>
    <w:rsid w:val="00C560F6"/>
    <w:rsid w:val="00C56214"/>
    <w:rsid w:val="00C56354"/>
    <w:rsid w:val="00C56430"/>
    <w:rsid w:val="00C565AB"/>
    <w:rsid w:val="00C567EE"/>
    <w:rsid w:val="00C56931"/>
    <w:rsid w:val="00C569D8"/>
    <w:rsid w:val="00C56A23"/>
    <w:rsid w:val="00C56A4D"/>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2B"/>
    <w:rsid w:val="00C6385C"/>
    <w:rsid w:val="00C639EE"/>
    <w:rsid w:val="00C63D82"/>
    <w:rsid w:val="00C63E88"/>
    <w:rsid w:val="00C63F53"/>
    <w:rsid w:val="00C63FA2"/>
    <w:rsid w:val="00C64081"/>
    <w:rsid w:val="00C64165"/>
    <w:rsid w:val="00C6432B"/>
    <w:rsid w:val="00C64443"/>
    <w:rsid w:val="00C644A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83"/>
    <w:rsid w:val="00C66198"/>
    <w:rsid w:val="00C663A3"/>
    <w:rsid w:val="00C6642F"/>
    <w:rsid w:val="00C664B2"/>
    <w:rsid w:val="00C666F1"/>
    <w:rsid w:val="00C668D2"/>
    <w:rsid w:val="00C6695E"/>
    <w:rsid w:val="00C6697C"/>
    <w:rsid w:val="00C66ADC"/>
    <w:rsid w:val="00C66CEF"/>
    <w:rsid w:val="00C66D71"/>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39E"/>
    <w:rsid w:val="00C71626"/>
    <w:rsid w:val="00C7190D"/>
    <w:rsid w:val="00C719B2"/>
    <w:rsid w:val="00C71A2C"/>
    <w:rsid w:val="00C71ACC"/>
    <w:rsid w:val="00C71AE8"/>
    <w:rsid w:val="00C71AFF"/>
    <w:rsid w:val="00C71B92"/>
    <w:rsid w:val="00C71B97"/>
    <w:rsid w:val="00C71FC4"/>
    <w:rsid w:val="00C7245F"/>
    <w:rsid w:val="00C724F4"/>
    <w:rsid w:val="00C725C7"/>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8D3"/>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E12"/>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BC9"/>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879"/>
    <w:rsid w:val="00C80903"/>
    <w:rsid w:val="00C80910"/>
    <w:rsid w:val="00C80CD2"/>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2EF"/>
    <w:rsid w:val="00C823EC"/>
    <w:rsid w:val="00C824FE"/>
    <w:rsid w:val="00C8268E"/>
    <w:rsid w:val="00C827BD"/>
    <w:rsid w:val="00C828D4"/>
    <w:rsid w:val="00C8291C"/>
    <w:rsid w:val="00C82A86"/>
    <w:rsid w:val="00C82C88"/>
    <w:rsid w:val="00C82D3D"/>
    <w:rsid w:val="00C82F90"/>
    <w:rsid w:val="00C82FD9"/>
    <w:rsid w:val="00C83078"/>
    <w:rsid w:val="00C83452"/>
    <w:rsid w:val="00C83D16"/>
    <w:rsid w:val="00C83FE8"/>
    <w:rsid w:val="00C84027"/>
    <w:rsid w:val="00C84113"/>
    <w:rsid w:val="00C84121"/>
    <w:rsid w:val="00C841CF"/>
    <w:rsid w:val="00C84486"/>
    <w:rsid w:val="00C8451A"/>
    <w:rsid w:val="00C845F3"/>
    <w:rsid w:val="00C846E1"/>
    <w:rsid w:val="00C84FF8"/>
    <w:rsid w:val="00C85029"/>
    <w:rsid w:val="00C85213"/>
    <w:rsid w:val="00C85370"/>
    <w:rsid w:val="00C85609"/>
    <w:rsid w:val="00C856A5"/>
    <w:rsid w:val="00C85718"/>
    <w:rsid w:val="00C8583E"/>
    <w:rsid w:val="00C85B04"/>
    <w:rsid w:val="00C85BD4"/>
    <w:rsid w:val="00C85BE7"/>
    <w:rsid w:val="00C85C2C"/>
    <w:rsid w:val="00C85D91"/>
    <w:rsid w:val="00C85FA0"/>
    <w:rsid w:val="00C86337"/>
    <w:rsid w:val="00C863F5"/>
    <w:rsid w:val="00C8661E"/>
    <w:rsid w:val="00C86667"/>
    <w:rsid w:val="00C8679C"/>
    <w:rsid w:val="00C86822"/>
    <w:rsid w:val="00C86843"/>
    <w:rsid w:val="00C8687B"/>
    <w:rsid w:val="00C869A5"/>
    <w:rsid w:val="00C86A48"/>
    <w:rsid w:val="00C86A5E"/>
    <w:rsid w:val="00C86B4D"/>
    <w:rsid w:val="00C870E9"/>
    <w:rsid w:val="00C87299"/>
    <w:rsid w:val="00C872FD"/>
    <w:rsid w:val="00C876B1"/>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7"/>
    <w:rsid w:val="00C9192A"/>
    <w:rsid w:val="00C91ABD"/>
    <w:rsid w:val="00C91AC5"/>
    <w:rsid w:val="00C91AD6"/>
    <w:rsid w:val="00C91BB2"/>
    <w:rsid w:val="00C91BC3"/>
    <w:rsid w:val="00C91C14"/>
    <w:rsid w:val="00C91C83"/>
    <w:rsid w:val="00C91FC4"/>
    <w:rsid w:val="00C920A5"/>
    <w:rsid w:val="00C920F9"/>
    <w:rsid w:val="00C921F9"/>
    <w:rsid w:val="00C9232C"/>
    <w:rsid w:val="00C923B9"/>
    <w:rsid w:val="00C92469"/>
    <w:rsid w:val="00C92594"/>
    <w:rsid w:val="00C925D5"/>
    <w:rsid w:val="00C926F9"/>
    <w:rsid w:val="00C92861"/>
    <w:rsid w:val="00C928FE"/>
    <w:rsid w:val="00C92BD3"/>
    <w:rsid w:val="00C93202"/>
    <w:rsid w:val="00C935A6"/>
    <w:rsid w:val="00C93AC6"/>
    <w:rsid w:val="00C93D64"/>
    <w:rsid w:val="00C93DFD"/>
    <w:rsid w:val="00C93E45"/>
    <w:rsid w:val="00C93ED6"/>
    <w:rsid w:val="00C94204"/>
    <w:rsid w:val="00C9428D"/>
    <w:rsid w:val="00C9432A"/>
    <w:rsid w:val="00C9432B"/>
    <w:rsid w:val="00C94677"/>
    <w:rsid w:val="00C947E3"/>
    <w:rsid w:val="00C947E8"/>
    <w:rsid w:val="00C9483A"/>
    <w:rsid w:val="00C948FA"/>
    <w:rsid w:val="00C94925"/>
    <w:rsid w:val="00C949EB"/>
    <w:rsid w:val="00C94A70"/>
    <w:rsid w:val="00C94B7A"/>
    <w:rsid w:val="00C94C53"/>
    <w:rsid w:val="00C94DAB"/>
    <w:rsid w:val="00C94DD0"/>
    <w:rsid w:val="00C94E30"/>
    <w:rsid w:val="00C94E49"/>
    <w:rsid w:val="00C94F21"/>
    <w:rsid w:val="00C95015"/>
    <w:rsid w:val="00C953D8"/>
    <w:rsid w:val="00C95AB1"/>
    <w:rsid w:val="00C95ACA"/>
    <w:rsid w:val="00C95D9E"/>
    <w:rsid w:val="00C95EAC"/>
    <w:rsid w:val="00C9633F"/>
    <w:rsid w:val="00C96396"/>
    <w:rsid w:val="00C964D4"/>
    <w:rsid w:val="00C966E1"/>
    <w:rsid w:val="00C967EC"/>
    <w:rsid w:val="00C96835"/>
    <w:rsid w:val="00C96A08"/>
    <w:rsid w:val="00C96A0B"/>
    <w:rsid w:val="00C96AD5"/>
    <w:rsid w:val="00C96C1A"/>
    <w:rsid w:val="00C96C67"/>
    <w:rsid w:val="00C96C75"/>
    <w:rsid w:val="00C96CC7"/>
    <w:rsid w:val="00C96D88"/>
    <w:rsid w:val="00C96E8B"/>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2D"/>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63A"/>
    <w:rsid w:val="00CA38D9"/>
    <w:rsid w:val="00CA39D8"/>
    <w:rsid w:val="00CA3CC3"/>
    <w:rsid w:val="00CA3D7B"/>
    <w:rsid w:val="00CA3EB7"/>
    <w:rsid w:val="00CA3F09"/>
    <w:rsid w:val="00CA3F15"/>
    <w:rsid w:val="00CA42A5"/>
    <w:rsid w:val="00CA42C7"/>
    <w:rsid w:val="00CA42D9"/>
    <w:rsid w:val="00CA4442"/>
    <w:rsid w:val="00CA44A0"/>
    <w:rsid w:val="00CA44AA"/>
    <w:rsid w:val="00CA486F"/>
    <w:rsid w:val="00CA48B9"/>
    <w:rsid w:val="00CA48D1"/>
    <w:rsid w:val="00CA4A99"/>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EE7"/>
    <w:rsid w:val="00CB0FA4"/>
    <w:rsid w:val="00CB1143"/>
    <w:rsid w:val="00CB12F0"/>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DDB"/>
    <w:rsid w:val="00CB5E3A"/>
    <w:rsid w:val="00CB5EEC"/>
    <w:rsid w:val="00CB5F30"/>
    <w:rsid w:val="00CB60EE"/>
    <w:rsid w:val="00CB613A"/>
    <w:rsid w:val="00CB61BE"/>
    <w:rsid w:val="00CB6264"/>
    <w:rsid w:val="00CB63F5"/>
    <w:rsid w:val="00CB660C"/>
    <w:rsid w:val="00CB6646"/>
    <w:rsid w:val="00CB68BC"/>
    <w:rsid w:val="00CB6CDB"/>
    <w:rsid w:val="00CB703B"/>
    <w:rsid w:val="00CB7258"/>
    <w:rsid w:val="00CB72CA"/>
    <w:rsid w:val="00CB74F0"/>
    <w:rsid w:val="00CB7598"/>
    <w:rsid w:val="00CB78C9"/>
    <w:rsid w:val="00CC0253"/>
    <w:rsid w:val="00CC0270"/>
    <w:rsid w:val="00CC0288"/>
    <w:rsid w:val="00CC02F5"/>
    <w:rsid w:val="00CC048E"/>
    <w:rsid w:val="00CC0585"/>
    <w:rsid w:val="00CC063E"/>
    <w:rsid w:val="00CC07A1"/>
    <w:rsid w:val="00CC07DA"/>
    <w:rsid w:val="00CC0934"/>
    <w:rsid w:val="00CC09A5"/>
    <w:rsid w:val="00CC0AFD"/>
    <w:rsid w:val="00CC0BEB"/>
    <w:rsid w:val="00CC0CB8"/>
    <w:rsid w:val="00CC0DD2"/>
    <w:rsid w:val="00CC109C"/>
    <w:rsid w:val="00CC10ED"/>
    <w:rsid w:val="00CC1129"/>
    <w:rsid w:val="00CC11F2"/>
    <w:rsid w:val="00CC1213"/>
    <w:rsid w:val="00CC172E"/>
    <w:rsid w:val="00CC1B8C"/>
    <w:rsid w:val="00CC1CA8"/>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9DA"/>
    <w:rsid w:val="00CC3CB5"/>
    <w:rsid w:val="00CC3E80"/>
    <w:rsid w:val="00CC3F16"/>
    <w:rsid w:val="00CC4186"/>
    <w:rsid w:val="00CC4395"/>
    <w:rsid w:val="00CC44DF"/>
    <w:rsid w:val="00CC460C"/>
    <w:rsid w:val="00CC46DA"/>
    <w:rsid w:val="00CC478A"/>
    <w:rsid w:val="00CC48F9"/>
    <w:rsid w:val="00CC4A4E"/>
    <w:rsid w:val="00CC4B60"/>
    <w:rsid w:val="00CC4C99"/>
    <w:rsid w:val="00CC4CB5"/>
    <w:rsid w:val="00CC4F36"/>
    <w:rsid w:val="00CC5235"/>
    <w:rsid w:val="00CC5243"/>
    <w:rsid w:val="00CC5420"/>
    <w:rsid w:val="00CC5BDD"/>
    <w:rsid w:val="00CC5D8D"/>
    <w:rsid w:val="00CC5FC3"/>
    <w:rsid w:val="00CC6128"/>
    <w:rsid w:val="00CC61E4"/>
    <w:rsid w:val="00CC6226"/>
    <w:rsid w:val="00CC634B"/>
    <w:rsid w:val="00CC634D"/>
    <w:rsid w:val="00CC6475"/>
    <w:rsid w:val="00CC6568"/>
    <w:rsid w:val="00CC65D3"/>
    <w:rsid w:val="00CC6A9B"/>
    <w:rsid w:val="00CC6C57"/>
    <w:rsid w:val="00CC6CF3"/>
    <w:rsid w:val="00CC6ED8"/>
    <w:rsid w:val="00CC7094"/>
    <w:rsid w:val="00CC74D8"/>
    <w:rsid w:val="00CC79C1"/>
    <w:rsid w:val="00CC7A59"/>
    <w:rsid w:val="00CC7B44"/>
    <w:rsid w:val="00CC7B7C"/>
    <w:rsid w:val="00CC7BAB"/>
    <w:rsid w:val="00CC7CC5"/>
    <w:rsid w:val="00CC7CFF"/>
    <w:rsid w:val="00CD0045"/>
    <w:rsid w:val="00CD005A"/>
    <w:rsid w:val="00CD08B3"/>
    <w:rsid w:val="00CD0A70"/>
    <w:rsid w:val="00CD0D0C"/>
    <w:rsid w:val="00CD0DEA"/>
    <w:rsid w:val="00CD0E45"/>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1C"/>
    <w:rsid w:val="00CD2795"/>
    <w:rsid w:val="00CD28B2"/>
    <w:rsid w:val="00CD2B51"/>
    <w:rsid w:val="00CD2BB7"/>
    <w:rsid w:val="00CD2BC1"/>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140"/>
    <w:rsid w:val="00CD4226"/>
    <w:rsid w:val="00CD4290"/>
    <w:rsid w:val="00CD42B6"/>
    <w:rsid w:val="00CD4357"/>
    <w:rsid w:val="00CD4494"/>
    <w:rsid w:val="00CD4768"/>
    <w:rsid w:val="00CD48A2"/>
    <w:rsid w:val="00CD4B33"/>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427"/>
    <w:rsid w:val="00CD680F"/>
    <w:rsid w:val="00CD68BE"/>
    <w:rsid w:val="00CD69EF"/>
    <w:rsid w:val="00CD6AFD"/>
    <w:rsid w:val="00CD6BB1"/>
    <w:rsid w:val="00CD6DE3"/>
    <w:rsid w:val="00CD7005"/>
    <w:rsid w:val="00CD7150"/>
    <w:rsid w:val="00CD73F4"/>
    <w:rsid w:val="00CD7505"/>
    <w:rsid w:val="00CD7524"/>
    <w:rsid w:val="00CD7B0E"/>
    <w:rsid w:val="00CD7E16"/>
    <w:rsid w:val="00CD7E7D"/>
    <w:rsid w:val="00CD7EE5"/>
    <w:rsid w:val="00CE026F"/>
    <w:rsid w:val="00CE0284"/>
    <w:rsid w:val="00CE0427"/>
    <w:rsid w:val="00CE0587"/>
    <w:rsid w:val="00CE0621"/>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4B"/>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499"/>
    <w:rsid w:val="00CE6503"/>
    <w:rsid w:val="00CE651C"/>
    <w:rsid w:val="00CE6740"/>
    <w:rsid w:val="00CE67B3"/>
    <w:rsid w:val="00CE6851"/>
    <w:rsid w:val="00CE696E"/>
    <w:rsid w:val="00CE6B30"/>
    <w:rsid w:val="00CE6B4E"/>
    <w:rsid w:val="00CE6D5D"/>
    <w:rsid w:val="00CE6DAE"/>
    <w:rsid w:val="00CE7137"/>
    <w:rsid w:val="00CE7145"/>
    <w:rsid w:val="00CE718A"/>
    <w:rsid w:val="00CE73C4"/>
    <w:rsid w:val="00CE7543"/>
    <w:rsid w:val="00CE755B"/>
    <w:rsid w:val="00CE7560"/>
    <w:rsid w:val="00CE7571"/>
    <w:rsid w:val="00CE7B26"/>
    <w:rsid w:val="00CE7C71"/>
    <w:rsid w:val="00CE7D1A"/>
    <w:rsid w:val="00CE7F3E"/>
    <w:rsid w:val="00CE7FAD"/>
    <w:rsid w:val="00CF005E"/>
    <w:rsid w:val="00CF0166"/>
    <w:rsid w:val="00CF0262"/>
    <w:rsid w:val="00CF028C"/>
    <w:rsid w:val="00CF036D"/>
    <w:rsid w:val="00CF03EB"/>
    <w:rsid w:val="00CF0518"/>
    <w:rsid w:val="00CF0548"/>
    <w:rsid w:val="00CF0559"/>
    <w:rsid w:val="00CF0588"/>
    <w:rsid w:val="00CF084E"/>
    <w:rsid w:val="00CF08C8"/>
    <w:rsid w:val="00CF08E7"/>
    <w:rsid w:val="00CF09F7"/>
    <w:rsid w:val="00CF0B4D"/>
    <w:rsid w:val="00CF0CB9"/>
    <w:rsid w:val="00CF0DE9"/>
    <w:rsid w:val="00CF0E1F"/>
    <w:rsid w:val="00CF0F75"/>
    <w:rsid w:val="00CF0FB8"/>
    <w:rsid w:val="00CF15D8"/>
    <w:rsid w:val="00CF17E4"/>
    <w:rsid w:val="00CF181E"/>
    <w:rsid w:val="00CF19AE"/>
    <w:rsid w:val="00CF1A9C"/>
    <w:rsid w:val="00CF1DBB"/>
    <w:rsid w:val="00CF1E68"/>
    <w:rsid w:val="00CF1F1D"/>
    <w:rsid w:val="00CF2162"/>
    <w:rsid w:val="00CF2316"/>
    <w:rsid w:val="00CF23A5"/>
    <w:rsid w:val="00CF252F"/>
    <w:rsid w:val="00CF25DB"/>
    <w:rsid w:val="00CF2756"/>
    <w:rsid w:val="00CF2851"/>
    <w:rsid w:val="00CF290B"/>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358"/>
    <w:rsid w:val="00CF567F"/>
    <w:rsid w:val="00CF569C"/>
    <w:rsid w:val="00CF56B6"/>
    <w:rsid w:val="00CF571B"/>
    <w:rsid w:val="00CF579B"/>
    <w:rsid w:val="00CF57FB"/>
    <w:rsid w:val="00CF5801"/>
    <w:rsid w:val="00CF5A45"/>
    <w:rsid w:val="00CF5B62"/>
    <w:rsid w:val="00CF5CD2"/>
    <w:rsid w:val="00CF5E6B"/>
    <w:rsid w:val="00CF6102"/>
    <w:rsid w:val="00CF6160"/>
    <w:rsid w:val="00CF6352"/>
    <w:rsid w:val="00CF6517"/>
    <w:rsid w:val="00CF6577"/>
    <w:rsid w:val="00CF65D5"/>
    <w:rsid w:val="00CF66DB"/>
    <w:rsid w:val="00CF6916"/>
    <w:rsid w:val="00CF6B9D"/>
    <w:rsid w:val="00CF6CD9"/>
    <w:rsid w:val="00CF6CFC"/>
    <w:rsid w:val="00CF70AA"/>
    <w:rsid w:val="00CF716D"/>
    <w:rsid w:val="00CF7232"/>
    <w:rsid w:val="00CF7524"/>
    <w:rsid w:val="00CF75E4"/>
    <w:rsid w:val="00CF78D7"/>
    <w:rsid w:val="00CF7927"/>
    <w:rsid w:val="00CF7D53"/>
    <w:rsid w:val="00CF7D77"/>
    <w:rsid w:val="00CF7DDE"/>
    <w:rsid w:val="00CF7E01"/>
    <w:rsid w:val="00CF7E4B"/>
    <w:rsid w:val="00CF7EB8"/>
    <w:rsid w:val="00D000DF"/>
    <w:rsid w:val="00D001C4"/>
    <w:rsid w:val="00D0025B"/>
    <w:rsid w:val="00D00290"/>
    <w:rsid w:val="00D002EE"/>
    <w:rsid w:val="00D0047E"/>
    <w:rsid w:val="00D004CA"/>
    <w:rsid w:val="00D008AE"/>
    <w:rsid w:val="00D00A3A"/>
    <w:rsid w:val="00D00A55"/>
    <w:rsid w:val="00D00B76"/>
    <w:rsid w:val="00D00C02"/>
    <w:rsid w:val="00D00E51"/>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88A"/>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4F72"/>
    <w:rsid w:val="00D05192"/>
    <w:rsid w:val="00D05285"/>
    <w:rsid w:val="00D054E4"/>
    <w:rsid w:val="00D055B2"/>
    <w:rsid w:val="00D055C7"/>
    <w:rsid w:val="00D0566D"/>
    <w:rsid w:val="00D0589F"/>
    <w:rsid w:val="00D059EA"/>
    <w:rsid w:val="00D05A71"/>
    <w:rsid w:val="00D05CB7"/>
    <w:rsid w:val="00D05E1B"/>
    <w:rsid w:val="00D05F66"/>
    <w:rsid w:val="00D05F6F"/>
    <w:rsid w:val="00D0657B"/>
    <w:rsid w:val="00D0659A"/>
    <w:rsid w:val="00D06929"/>
    <w:rsid w:val="00D06968"/>
    <w:rsid w:val="00D069AD"/>
    <w:rsid w:val="00D06A47"/>
    <w:rsid w:val="00D06C42"/>
    <w:rsid w:val="00D07055"/>
    <w:rsid w:val="00D072FE"/>
    <w:rsid w:val="00D07511"/>
    <w:rsid w:val="00D07622"/>
    <w:rsid w:val="00D078DF"/>
    <w:rsid w:val="00D07A80"/>
    <w:rsid w:val="00D07AAD"/>
    <w:rsid w:val="00D07AE3"/>
    <w:rsid w:val="00D07B32"/>
    <w:rsid w:val="00D07B9D"/>
    <w:rsid w:val="00D07C28"/>
    <w:rsid w:val="00D07E2B"/>
    <w:rsid w:val="00D07E67"/>
    <w:rsid w:val="00D10041"/>
    <w:rsid w:val="00D10124"/>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2E8D"/>
    <w:rsid w:val="00D13039"/>
    <w:rsid w:val="00D130B8"/>
    <w:rsid w:val="00D13454"/>
    <w:rsid w:val="00D1352A"/>
    <w:rsid w:val="00D1352B"/>
    <w:rsid w:val="00D13545"/>
    <w:rsid w:val="00D13565"/>
    <w:rsid w:val="00D13598"/>
    <w:rsid w:val="00D13691"/>
    <w:rsid w:val="00D1376D"/>
    <w:rsid w:val="00D1386C"/>
    <w:rsid w:val="00D13A5F"/>
    <w:rsid w:val="00D13BF0"/>
    <w:rsid w:val="00D13E68"/>
    <w:rsid w:val="00D14079"/>
    <w:rsid w:val="00D142CF"/>
    <w:rsid w:val="00D142EC"/>
    <w:rsid w:val="00D1432A"/>
    <w:rsid w:val="00D143FF"/>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B8F"/>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17D08"/>
    <w:rsid w:val="00D2003E"/>
    <w:rsid w:val="00D20073"/>
    <w:rsid w:val="00D201DB"/>
    <w:rsid w:val="00D202F5"/>
    <w:rsid w:val="00D2058F"/>
    <w:rsid w:val="00D20715"/>
    <w:rsid w:val="00D208B5"/>
    <w:rsid w:val="00D208BC"/>
    <w:rsid w:val="00D20924"/>
    <w:rsid w:val="00D20A17"/>
    <w:rsid w:val="00D20BF6"/>
    <w:rsid w:val="00D20E87"/>
    <w:rsid w:val="00D20EFD"/>
    <w:rsid w:val="00D20F36"/>
    <w:rsid w:val="00D20F52"/>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C0A"/>
    <w:rsid w:val="00D22F09"/>
    <w:rsid w:val="00D231DF"/>
    <w:rsid w:val="00D23421"/>
    <w:rsid w:val="00D234E6"/>
    <w:rsid w:val="00D23832"/>
    <w:rsid w:val="00D23A0C"/>
    <w:rsid w:val="00D23AE3"/>
    <w:rsid w:val="00D23BC9"/>
    <w:rsid w:val="00D23C21"/>
    <w:rsid w:val="00D23C38"/>
    <w:rsid w:val="00D23CD7"/>
    <w:rsid w:val="00D23DBF"/>
    <w:rsid w:val="00D23E91"/>
    <w:rsid w:val="00D2419C"/>
    <w:rsid w:val="00D2450E"/>
    <w:rsid w:val="00D245C4"/>
    <w:rsid w:val="00D2462B"/>
    <w:rsid w:val="00D2471F"/>
    <w:rsid w:val="00D24730"/>
    <w:rsid w:val="00D247F3"/>
    <w:rsid w:val="00D24B95"/>
    <w:rsid w:val="00D24BE9"/>
    <w:rsid w:val="00D24CFA"/>
    <w:rsid w:val="00D25497"/>
    <w:rsid w:val="00D256D5"/>
    <w:rsid w:val="00D25803"/>
    <w:rsid w:val="00D25A44"/>
    <w:rsid w:val="00D25B97"/>
    <w:rsid w:val="00D25CCF"/>
    <w:rsid w:val="00D25CF4"/>
    <w:rsid w:val="00D25DF1"/>
    <w:rsid w:val="00D2600C"/>
    <w:rsid w:val="00D26018"/>
    <w:rsid w:val="00D26065"/>
    <w:rsid w:val="00D261AD"/>
    <w:rsid w:val="00D266F3"/>
    <w:rsid w:val="00D266F7"/>
    <w:rsid w:val="00D26701"/>
    <w:rsid w:val="00D269B9"/>
    <w:rsid w:val="00D269F3"/>
    <w:rsid w:val="00D26B1F"/>
    <w:rsid w:val="00D26C5D"/>
    <w:rsid w:val="00D26D46"/>
    <w:rsid w:val="00D2747B"/>
    <w:rsid w:val="00D275EB"/>
    <w:rsid w:val="00D277E7"/>
    <w:rsid w:val="00D2789A"/>
    <w:rsid w:val="00D27C2A"/>
    <w:rsid w:val="00D27CC6"/>
    <w:rsid w:val="00D27D49"/>
    <w:rsid w:val="00D27ED1"/>
    <w:rsid w:val="00D3019F"/>
    <w:rsid w:val="00D3026D"/>
    <w:rsid w:val="00D302DE"/>
    <w:rsid w:val="00D30351"/>
    <w:rsid w:val="00D30515"/>
    <w:rsid w:val="00D305B8"/>
    <w:rsid w:val="00D305C4"/>
    <w:rsid w:val="00D305CC"/>
    <w:rsid w:val="00D3062F"/>
    <w:rsid w:val="00D3072A"/>
    <w:rsid w:val="00D3093E"/>
    <w:rsid w:val="00D30966"/>
    <w:rsid w:val="00D30EA4"/>
    <w:rsid w:val="00D30F35"/>
    <w:rsid w:val="00D311C7"/>
    <w:rsid w:val="00D312F4"/>
    <w:rsid w:val="00D3138C"/>
    <w:rsid w:val="00D316FC"/>
    <w:rsid w:val="00D31787"/>
    <w:rsid w:val="00D31981"/>
    <w:rsid w:val="00D31BEC"/>
    <w:rsid w:val="00D31C42"/>
    <w:rsid w:val="00D31C4E"/>
    <w:rsid w:val="00D31CBA"/>
    <w:rsid w:val="00D31D9B"/>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050"/>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E67"/>
    <w:rsid w:val="00D35FD0"/>
    <w:rsid w:val="00D3601D"/>
    <w:rsid w:val="00D361B3"/>
    <w:rsid w:val="00D36229"/>
    <w:rsid w:val="00D36477"/>
    <w:rsid w:val="00D36573"/>
    <w:rsid w:val="00D368A9"/>
    <w:rsid w:val="00D36DC5"/>
    <w:rsid w:val="00D36F3A"/>
    <w:rsid w:val="00D3703B"/>
    <w:rsid w:val="00D370DC"/>
    <w:rsid w:val="00D371EF"/>
    <w:rsid w:val="00D372C8"/>
    <w:rsid w:val="00D375F4"/>
    <w:rsid w:val="00D37FFA"/>
    <w:rsid w:val="00D40028"/>
    <w:rsid w:val="00D40125"/>
    <w:rsid w:val="00D4025C"/>
    <w:rsid w:val="00D405BA"/>
    <w:rsid w:val="00D40644"/>
    <w:rsid w:val="00D406D3"/>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84"/>
    <w:rsid w:val="00D428FE"/>
    <w:rsid w:val="00D4292A"/>
    <w:rsid w:val="00D42B6F"/>
    <w:rsid w:val="00D42E01"/>
    <w:rsid w:val="00D42E51"/>
    <w:rsid w:val="00D42E6E"/>
    <w:rsid w:val="00D42E8E"/>
    <w:rsid w:val="00D42EC5"/>
    <w:rsid w:val="00D42F5D"/>
    <w:rsid w:val="00D42F72"/>
    <w:rsid w:val="00D4314C"/>
    <w:rsid w:val="00D43356"/>
    <w:rsid w:val="00D43534"/>
    <w:rsid w:val="00D435E4"/>
    <w:rsid w:val="00D43628"/>
    <w:rsid w:val="00D43677"/>
    <w:rsid w:val="00D437B7"/>
    <w:rsid w:val="00D43877"/>
    <w:rsid w:val="00D43923"/>
    <w:rsid w:val="00D43A0F"/>
    <w:rsid w:val="00D43B48"/>
    <w:rsid w:val="00D43BB6"/>
    <w:rsid w:val="00D43C0C"/>
    <w:rsid w:val="00D43E13"/>
    <w:rsid w:val="00D43EE5"/>
    <w:rsid w:val="00D43F1B"/>
    <w:rsid w:val="00D44286"/>
    <w:rsid w:val="00D44483"/>
    <w:rsid w:val="00D444E3"/>
    <w:rsid w:val="00D4468C"/>
    <w:rsid w:val="00D44762"/>
    <w:rsid w:val="00D448A3"/>
    <w:rsid w:val="00D44AC7"/>
    <w:rsid w:val="00D44B5E"/>
    <w:rsid w:val="00D44C09"/>
    <w:rsid w:val="00D44CA5"/>
    <w:rsid w:val="00D44D26"/>
    <w:rsid w:val="00D44E57"/>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45"/>
    <w:rsid w:val="00D466E3"/>
    <w:rsid w:val="00D46EF7"/>
    <w:rsid w:val="00D46F8C"/>
    <w:rsid w:val="00D4717B"/>
    <w:rsid w:val="00D471FA"/>
    <w:rsid w:val="00D47329"/>
    <w:rsid w:val="00D474B4"/>
    <w:rsid w:val="00D47549"/>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3C"/>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4D96"/>
    <w:rsid w:val="00D54FAF"/>
    <w:rsid w:val="00D55159"/>
    <w:rsid w:val="00D552E8"/>
    <w:rsid w:val="00D5533E"/>
    <w:rsid w:val="00D55346"/>
    <w:rsid w:val="00D554ED"/>
    <w:rsid w:val="00D55532"/>
    <w:rsid w:val="00D555B7"/>
    <w:rsid w:val="00D556E7"/>
    <w:rsid w:val="00D558E5"/>
    <w:rsid w:val="00D55A4E"/>
    <w:rsid w:val="00D5605F"/>
    <w:rsid w:val="00D56063"/>
    <w:rsid w:val="00D56201"/>
    <w:rsid w:val="00D56233"/>
    <w:rsid w:val="00D5663F"/>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94A"/>
    <w:rsid w:val="00D57E06"/>
    <w:rsid w:val="00D57E12"/>
    <w:rsid w:val="00D57E17"/>
    <w:rsid w:val="00D6011B"/>
    <w:rsid w:val="00D60284"/>
    <w:rsid w:val="00D6053D"/>
    <w:rsid w:val="00D60568"/>
    <w:rsid w:val="00D605A0"/>
    <w:rsid w:val="00D60623"/>
    <w:rsid w:val="00D60725"/>
    <w:rsid w:val="00D60C2E"/>
    <w:rsid w:val="00D60C46"/>
    <w:rsid w:val="00D60D2D"/>
    <w:rsid w:val="00D6102D"/>
    <w:rsid w:val="00D61071"/>
    <w:rsid w:val="00D61416"/>
    <w:rsid w:val="00D616EE"/>
    <w:rsid w:val="00D61714"/>
    <w:rsid w:val="00D6178B"/>
    <w:rsid w:val="00D6185F"/>
    <w:rsid w:val="00D61968"/>
    <w:rsid w:val="00D61C3E"/>
    <w:rsid w:val="00D61C5B"/>
    <w:rsid w:val="00D61C60"/>
    <w:rsid w:val="00D61C9E"/>
    <w:rsid w:val="00D61D40"/>
    <w:rsid w:val="00D61E6D"/>
    <w:rsid w:val="00D61EB1"/>
    <w:rsid w:val="00D620A4"/>
    <w:rsid w:val="00D6221B"/>
    <w:rsid w:val="00D6234E"/>
    <w:rsid w:val="00D62361"/>
    <w:rsid w:val="00D624ED"/>
    <w:rsid w:val="00D6258F"/>
    <w:rsid w:val="00D6276D"/>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62"/>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277"/>
    <w:rsid w:val="00D67301"/>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CAD"/>
    <w:rsid w:val="00D70ED5"/>
    <w:rsid w:val="00D7140E"/>
    <w:rsid w:val="00D714BA"/>
    <w:rsid w:val="00D715B3"/>
    <w:rsid w:val="00D715E1"/>
    <w:rsid w:val="00D71816"/>
    <w:rsid w:val="00D71B46"/>
    <w:rsid w:val="00D7217A"/>
    <w:rsid w:val="00D72287"/>
    <w:rsid w:val="00D7230F"/>
    <w:rsid w:val="00D7263D"/>
    <w:rsid w:val="00D727F1"/>
    <w:rsid w:val="00D72B6A"/>
    <w:rsid w:val="00D72B71"/>
    <w:rsid w:val="00D72D9D"/>
    <w:rsid w:val="00D72F06"/>
    <w:rsid w:val="00D72F95"/>
    <w:rsid w:val="00D72FE3"/>
    <w:rsid w:val="00D730DB"/>
    <w:rsid w:val="00D73227"/>
    <w:rsid w:val="00D733A5"/>
    <w:rsid w:val="00D735E0"/>
    <w:rsid w:val="00D73864"/>
    <w:rsid w:val="00D73909"/>
    <w:rsid w:val="00D73B9F"/>
    <w:rsid w:val="00D73C28"/>
    <w:rsid w:val="00D73C96"/>
    <w:rsid w:val="00D73CEB"/>
    <w:rsid w:val="00D73FE5"/>
    <w:rsid w:val="00D740B6"/>
    <w:rsid w:val="00D740C9"/>
    <w:rsid w:val="00D740D8"/>
    <w:rsid w:val="00D740E3"/>
    <w:rsid w:val="00D7423C"/>
    <w:rsid w:val="00D74272"/>
    <w:rsid w:val="00D7435C"/>
    <w:rsid w:val="00D74442"/>
    <w:rsid w:val="00D74534"/>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989"/>
    <w:rsid w:val="00D75B4B"/>
    <w:rsid w:val="00D75C34"/>
    <w:rsid w:val="00D75C7A"/>
    <w:rsid w:val="00D763CA"/>
    <w:rsid w:val="00D76498"/>
    <w:rsid w:val="00D76744"/>
    <w:rsid w:val="00D76F7B"/>
    <w:rsid w:val="00D76F88"/>
    <w:rsid w:val="00D77079"/>
    <w:rsid w:val="00D770B5"/>
    <w:rsid w:val="00D771F0"/>
    <w:rsid w:val="00D772AC"/>
    <w:rsid w:val="00D77647"/>
    <w:rsid w:val="00D77BC9"/>
    <w:rsid w:val="00D77C7D"/>
    <w:rsid w:val="00D77CB5"/>
    <w:rsid w:val="00D77E7D"/>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ED4"/>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67"/>
    <w:rsid w:val="00D84FC0"/>
    <w:rsid w:val="00D850C2"/>
    <w:rsid w:val="00D8514D"/>
    <w:rsid w:val="00D8520D"/>
    <w:rsid w:val="00D85292"/>
    <w:rsid w:val="00D85391"/>
    <w:rsid w:val="00D8549C"/>
    <w:rsid w:val="00D855FD"/>
    <w:rsid w:val="00D857A6"/>
    <w:rsid w:val="00D8585E"/>
    <w:rsid w:val="00D85867"/>
    <w:rsid w:val="00D85968"/>
    <w:rsid w:val="00D85CD0"/>
    <w:rsid w:val="00D85CEA"/>
    <w:rsid w:val="00D85D0B"/>
    <w:rsid w:val="00D85EF3"/>
    <w:rsid w:val="00D86146"/>
    <w:rsid w:val="00D8643C"/>
    <w:rsid w:val="00D8659F"/>
    <w:rsid w:val="00D8660D"/>
    <w:rsid w:val="00D8662A"/>
    <w:rsid w:val="00D8667C"/>
    <w:rsid w:val="00D867BC"/>
    <w:rsid w:val="00D867E0"/>
    <w:rsid w:val="00D86888"/>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0"/>
    <w:rsid w:val="00D90FC7"/>
    <w:rsid w:val="00D91015"/>
    <w:rsid w:val="00D9104F"/>
    <w:rsid w:val="00D911FF"/>
    <w:rsid w:val="00D91796"/>
    <w:rsid w:val="00D91914"/>
    <w:rsid w:val="00D91A1A"/>
    <w:rsid w:val="00D91BFE"/>
    <w:rsid w:val="00D91D6A"/>
    <w:rsid w:val="00D91D94"/>
    <w:rsid w:val="00D91E3D"/>
    <w:rsid w:val="00D92011"/>
    <w:rsid w:val="00D92046"/>
    <w:rsid w:val="00D920CE"/>
    <w:rsid w:val="00D920DE"/>
    <w:rsid w:val="00D921F7"/>
    <w:rsid w:val="00D926D4"/>
    <w:rsid w:val="00D92960"/>
    <w:rsid w:val="00D92B02"/>
    <w:rsid w:val="00D92B79"/>
    <w:rsid w:val="00D92B97"/>
    <w:rsid w:val="00D92C54"/>
    <w:rsid w:val="00D92C68"/>
    <w:rsid w:val="00D92CC8"/>
    <w:rsid w:val="00D92CF6"/>
    <w:rsid w:val="00D92EB0"/>
    <w:rsid w:val="00D93298"/>
    <w:rsid w:val="00D932BB"/>
    <w:rsid w:val="00D93350"/>
    <w:rsid w:val="00D9349C"/>
    <w:rsid w:val="00D93546"/>
    <w:rsid w:val="00D93614"/>
    <w:rsid w:val="00D9374B"/>
    <w:rsid w:val="00D938BF"/>
    <w:rsid w:val="00D939D7"/>
    <w:rsid w:val="00D93A4F"/>
    <w:rsid w:val="00D93A54"/>
    <w:rsid w:val="00D93AF6"/>
    <w:rsid w:val="00D93BD3"/>
    <w:rsid w:val="00D93E98"/>
    <w:rsid w:val="00D93EE9"/>
    <w:rsid w:val="00D93F5A"/>
    <w:rsid w:val="00D93F7A"/>
    <w:rsid w:val="00D94151"/>
    <w:rsid w:val="00D9429C"/>
    <w:rsid w:val="00D942CB"/>
    <w:rsid w:val="00D9463F"/>
    <w:rsid w:val="00D947F0"/>
    <w:rsid w:val="00D94886"/>
    <w:rsid w:val="00D94A18"/>
    <w:rsid w:val="00D94B1D"/>
    <w:rsid w:val="00D94F52"/>
    <w:rsid w:val="00D95026"/>
    <w:rsid w:val="00D9512E"/>
    <w:rsid w:val="00D95359"/>
    <w:rsid w:val="00D9569F"/>
    <w:rsid w:val="00D95821"/>
    <w:rsid w:val="00D9595C"/>
    <w:rsid w:val="00D95AC9"/>
    <w:rsid w:val="00D95DFB"/>
    <w:rsid w:val="00D95E58"/>
    <w:rsid w:val="00D95E98"/>
    <w:rsid w:val="00D95F4A"/>
    <w:rsid w:val="00D9607A"/>
    <w:rsid w:val="00D960A3"/>
    <w:rsid w:val="00D9634A"/>
    <w:rsid w:val="00D96523"/>
    <w:rsid w:val="00D9663A"/>
    <w:rsid w:val="00D96757"/>
    <w:rsid w:val="00D9678B"/>
    <w:rsid w:val="00D96A6E"/>
    <w:rsid w:val="00D96B27"/>
    <w:rsid w:val="00D96B5A"/>
    <w:rsid w:val="00D96D38"/>
    <w:rsid w:val="00D96D9B"/>
    <w:rsid w:val="00D96E98"/>
    <w:rsid w:val="00D970D1"/>
    <w:rsid w:val="00D971EF"/>
    <w:rsid w:val="00D972AA"/>
    <w:rsid w:val="00D972FA"/>
    <w:rsid w:val="00D97453"/>
    <w:rsid w:val="00D975D0"/>
    <w:rsid w:val="00D9766F"/>
    <w:rsid w:val="00D97698"/>
    <w:rsid w:val="00D978C6"/>
    <w:rsid w:val="00D97AB5"/>
    <w:rsid w:val="00D97BCF"/>
    <w:rsid w:val="00D97DD7"/>
    <w:rsid w:val="00D97F3E"/>
    <w:rsid w:val="00DA00A7"/>
    <w:rsid w:val="00DA0194"/>
    <w:rsid w:val="00DA039C"/>
    <w:rsid w:val="00DA03F3"/>
    <w:rsid w:val="00DA051D"/>
    <w:rsid w:val="00DA06D2"/>
    <w:rsid w:val="00DA08B9"/>
    <w:rsid w:val="00DA0974"/>
    <w:rsid w:val="00DA09D6"/>
    <w:rsid w:val="00DA09FC"/>
    <w:rsid w:val="00DA0C44"/>
    <w:rsid w:val="00DA0D0F"/>
    <w:rsid w:val="00DA0DB8"/>
    <w:rsid w:val="00DA151C"/>
    <w:rsid w:val="00DA178A"/>
    <w:rsid w:val="00DA1848"/>
    <w:rsid w:val="00DA1950"/>
    <w:rsid w:val="00DA19FC"/>
    <w:rsid w:val="00DA1C0C"/>
    <w:rsid w:val="00DA1C9D"/>
    <w:rsid w:val="00DA1D20"/>
    <w:rsid w:val="00DA1D7D"/>
    <w:rsid w:val="00DA1E5B"/>
    <w:rsid w:val="00DA1E95"/>
    <w:rsid w:val="00DA1E9E"/>
    <w:rsid w:val="00DA258C"/>
    <w:rsid w:val="00DA264F"/>
    <w:rsid w:val="00DA26D5"/>
    <w:rsid w:val="00DA273B"/>
    <w:rsid w:val="00DA2880"/>
    <w:rsid w:val="00DA2B7F"/>
    <w:rsid w:val="00DA2C2B"/>
    <w:rsid w:val="00DA2CC7"/>
    <w:rsid w:val="00DA2D70"/>
    <w:rsid w:val="00DA3002"/>
    <w:rsid w:val="00DA3054"/>
    <w:rsid w:val="00DA3143"/>
    <w:rsid w:val="00DA344D"/>
    <w:rsid w:val="00DA3719"/>
    <w:rsid w:val="00DA3956"/>
    <w:rsid w:val="00DA3AD8"/>
    <w:rsid w:val="00DA3B2D"/>
    <w:rsid w:val="00DA3C32"/>
    <w:rsid w:val="00DA3D1D"/>
    <w:rsid w:val="00DA3D3C"/>
    <w:rsid w:val="00DA3EB3"/>
    <w:rsid w:val="00DA4655"/>
    <w:rsid w:val="00DA48C5"/>
    <w:rsid w:val="00DA4942"/>
    <w:rsid w:val="00DA4A97"/>
    <w:rsid w:val="00DA4D5D"/>
    <w:rsid w:val="00DA4EBB"/>
    <w:rsid w:val="00DA5286"/>
    <w:rsid w:val="00DA5336"/>
    <w:rsid w:val="00DA56A0"/>
    <w:rsid w:val="00DA5A39"/>
    <w:rsid w:val="00DA5B91"/>
    <w:rsid w:val="00DA5D1F"/>
    <w:rsid w:val="00DA5E6D"/>
    <w:rsid w:val="00DA60B2"/>
    <w:rsid w:val="00DA6328"/>
    <w:rsid w:val="00DA638D"/>
    <w:rsid w:val="00DA64E6"/>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1EB"/>
    <w:rsid w:val="00DA7215"/>
    <w:rsid w:val="00DA735E"/>
    <w:rsid w:val="00DA73D4"/>
    <w:rsid w:val="00DA748F"/>
    <w:rsid w:val="00DA7567"/>
    <w:rsid w:val="00DA76D0"/>
    <w:rsid w:val="00DA773A"/>
    <w:rsid w:val="00DA7786"/>
    <w:rsid w:val="00DA7810"/>
    <w:rsid w:val="00DA783A"/>
    <w:rsid w:val="00DA78B7"/>
    <w:rsid w:val="00DA799C"/>
    <w:rsid w:val="00DA7E94"/>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6F"/>
    <w:rsid w:val="00DB1F74"/>
    <w:rsid w:val="00DB215F"/>
    <w:rsid w:val="00DB22F7"/>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663"/>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4A"/>
    <w:rsid w:val="00DB5C66"/>
    <w:rsid w:val="00DB5CFA"/>
    <w:rsid w:val="00DB5EAF"/>
    <w:rsid w:val="00DB5ECD"/>
    <w:rsid w:val="00DB5FF0"/>
    <w:rsid w:val="00DB63A2"/>
    <w:rsid w:val="00DB64B7"/>
    <w:rsid w:val="00DB678F"/>
    <w:rsid w:val="00DB6A53"/>
    <w:rsid w:val="00DB6D90"/>
    <w:rsid w:val="00DB6E1D"/>
    <w:rsid w:val="00DB70C3"/>
    <w:rsid w:val="00DB7167"/>
    <w:rsid w:val="00DB71BE"/>
    <w:rsid w:val="00DB7230"/>
    <w:rsid w:val="00DB72A2"/>
    <w:rsid w:val="00DB73DB"/>
    <w:rsid w:val="00DB780D"/>
    <w:rsid w:val="00DB799F"/>
    <w:rsid w:val="00DB7CB9"/>
    <w:rsid w:val="00DB7DC4"/>
    <w:rsid w:val="00DB7F77"/>
    <w:rsid w:val="00DB7FD8"/>
    <w:rsid w:val="00DC0043"/>
    <w:rsid w:val="00DC0090"/>
    <w:rsid w:val="00DC0209"/>
    <w:rsid w:val="00DC0334"/>
    <w:rsid w:val="00DC03EA"/>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355"/>
    <w:rsid w:val="00DC2496"/>
    <w:rsid w:val="00DC29E8"/>
    <w:rsid w:val="00DC2B2E"/>
    <w:rsid w:val="00DC2BCF"/>
    <w:rsid w:val="00DC2CA1"/>
    <w:rsid w:val="00DC2CCB"/>
    <w:rsid w:val="00DC2D08"/>
    <w:rsid w:val="00DC2DDF"/>
    <w:rsid w:val="00DC2DE8"/>
    <w:rsid w:val="00DC3039"/>
    <w:rsid w:val="00DC317C"/>
    <w:rsid w:val="00DC31D5"/>
    <w:rsid w:val="00DC33D7"/>
    <w:rsid w:val="00DC33FE"/>
    <w:rsid w:val="00DC347A"/>
    <w:rsid w:val="00DC37C3"/>
    <w:rsid w:val="00DC3D6A"/>
    <w:rsid w:val="00DC40F5"/>
    <w:rsid w:val="00DC417B"/>
    <w:rsid w:val="00DC430E"/>
    <w:rsid w:val="00DC439F"/>
    <w:rsid w:val="00DC442B"/>
    <w:rsid w:val="00DC44B2"/>
    <w:rsid w:val="00DC4610"/>
    <w:rsid w:val="00DC4A50"/>
    <w:rsid w:val="00DC4D8C"/>
    <w:rsid w:val="00DC4DE5"/>
    <w:rsid w:val="00DC4E48"/>
    <w:rsid w:val="00DC4EA8"/>
    <w:rsid w:val="00DC4EE7"/>
    <w:rsid w:val="00DC4F02"/>
    <w:rsid w:val="00DC50E0"/>
    <w:rsid w:val="00DC52A9"/>
    <w:rsid w:val="00DC5695"/>
    <w:rsid w:val="00DC59E6"/>
    <w:rsid w:val="00DC5CDD"/>
    <w:rsid w:val="00DC6045"/>
    <w:rsid w:val="00DC6251"/>
    <w:rsid w:val="00DC633E"/>
    <w:rsid w:val="00DC6703"/>
    <w:rsid w:val="00DC6736"/>
    <w:rsid w:val="00DC682A"/>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C7F3B"/>
    <w:rsid w:val="00DD033D"/>
    <w:rsid w:val="00DD03AC"/>
    <w:rsid w:val="00DD0561"/>
    <w:rsid w:val="00DD0713"/>
    <w:rsid w:val="00DD088E"/>
    <w:rsid w:val="00DD08B7"/>
    <w:rsid w:val="00DD0D92"/>
    <w:rsid w:val="00DD0DC3"/>
    <w:rsid w:val="00DD0E12"/>
    <w:rsid w:val="00DD0E50"/>
    <w:rsid w:val="00DD0FB7"/>
    <w:rsid w:val="00DD0FE8"/>
    <w:rsid w:val="00DD1124"/>
    <w:rsid w:val="00DD13C2"/>
    <w:rsid w:val="00DD141F"/>
    <w:rsid w:val="00DD1463"/>
    <w:rsid w:val="00DD1AF4"/>
    <w:rsid w:val="00DD1B94"/>
    <w:rsid w:val="00DD215E"/>
    <w:rsid w:val="00DD233E"/>
    <w:rsid w:val="00DD235F"/>
    <w:rsid w:val="00DD257B"/>
    <w:rsid w:val="00DD269A"/>
    <w:rsid w:val="00DD289D"/>
    <w:rsid w:val="00DD293A"/>
    <w:rsid w:val="00DD29A3"/>
    <w:rsid w:val="00DD2AA1"/>
    <w:rsid w:val="00DD2B1A"/>
    <w:rsid w:val="00DD2BFD"/>
    <w:rsid w:val="00DD2C12"/>
    <w:rsid w:val="00DD2C9D"/>
    <w:rsid w:val="00DD2FF0"/>
    <w:rsid w:val="00DD30CF"/>
    <w:rsid w:val="00DD3228"/>
    <w:rsid w:val="00DD328E"/>
    <w:rsid w:val="00DD39C8"/>
    <w:rsid w:val="00DD3B15"/>
    <w:rsid w:val="00DD3F36"/>
    <w:rsid w:val="00DD3FDF"/>
    <w:rsid w:val="00DD40A4"/>
    <w:rsid w:val="00DD4106"/>
    <w:rsid w:val="00DD4262"/>
    <w:rsid w:val="00DD4327"/>
    <w:rsid w:val="00DD4457"/>
    <w:rsid w:val="00DD4555"/>
    <w:rsid w:val="00DD4763"/>
    <w:rsid w:val="00DD4918"/>
    <w:rsid w:val="00DD49AD"/>
    <w:rsid w:val="00DD49DC"/>
    <w:rsid w:val="00DD4CA1"/>
    <w:rsid w:val="00DD539A"/>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425"/>
    <w:rsid w:val="00DD7452"/>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85"/>
    <w:rsid w:val="00DE2395"/>
    <w:rsid w:val="00DE23A6"/>
    <w:rsid w:val="00DE2437"/>
    <w:rsid w:val="00DE2459"/>
    <w:rsid w:val="00DE24D9"/>
    <w:rsid w:val="00DE253E"/>
    <w:rsid w:val="00DE2941"/>
    <w:rsid w:val="00DE2975"/>
    <w:rsid w:val="00DE2A41"/>
    <w:rsid w:val="00DE2A78"/>
    <w:rsid w:val="00DE2C52"/>
    <w:rsid w:val="00DE2CF2"/>
    <w:rsid w:val="00DE2DF2"/>
    <w:rsid w:val="00DE2E68"/>
    <w:rsid w:val="00DE36FF"/>
    <w:rsid w:val="00DE3806"/>
    <w:rsid w:val="00DE39F5"/>
    <w:rsid w:val="00DE3BFE"/>
    <w:rsid w:val="00DE405F"/>
    <w:rsid w:val="00DE40B9"/>
    <w:rsid w:val="00DE4131"/>
    <w:rsid w:val="00DE41B2"/>
    <w:rsid w:val="00DE43CE"/>
    <w:rsid w:val="00DE4701"/>
    <w:rsid w:val="00DE47B3"/>
    <w:rsid w:val="00DE49DF"/>
    <w:rsid w:val="00DE4A27"/>
    <w:rsid w:val="00DE4A6D"/>
    <w:rsid w:val="00DE4CC5"/>
    <w:rsid w:val="00DE4D27"/>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83A"/>
    <w:rsid w:val="00DE69E0"/>
    <w:rsid w:val="00DE6B6B"/>
    <w:rsid w:val="00DE6BD9"/>
    <w:rsid w:val="00DE6C56"/>
    <w:rsid w:val="00DE6D0E"/>
    <w:rsid w:val="00DE6EF3"/>
    <w:rsid w:val="00DE6F7D"/>
    <w:rsid w:val="00DE7078"/>
    <w:rsid w:val="00DE730C"/>
    <w:rsid w:val="00DE75D2"/>
    <w:rsid w:val="00DE788C"/>
    <w:rsid w:val="00DE7A2E"/>
    <w:rsid w:val="00DE7F66"/>
    <w:rsid w:val="00DF0039"/>
    <w:rsid w:val="00DF0309"/>
    <w:rsid w:val="00DF038E"/>
    <w:rsid w:val="00DF05EC"/>
    <w:rsid w:val="00DF06F6"/>
    <w:rsid w:val="00DF07C8"/>
    <w:rsid w:val="00DF08CE"/>
    <w:rsid w:val="00DF094C"/>
    <w:rsid w:val="00DF095D"/>
    <w:rsid w:val="00DF0988"/>
    <w:rsid w:val="00DF09A7"/>
    <w:rsid w:val="00DF09C4"/>
    <w:rsid w:val="00DF0AFC"/>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5D"/>
    <w:rsid w:val="00DF2272"/>
    <w:rsid w:val="00DF2297"/>
    <w:rsid w:val="00DF22A5"/>
    <w:rsid w:val="00DF22A9"/>
    <w:rsid w:val="00DF233F"/>
    <w:rsid w:val="00DF2894"/>
    <w:rsid w:val="00DF2A23"/>
    <w:rsid w:val="00DF2A27"/>
    <w:rsid w:val="00DF2A43"/>
    <w:rsid w:val="00DF2A4D"/>
    <w:rsid w:val="00DF2B26"/>
    <w:rsid w:val="00DF2B2E"/>
    <w:rsid w:val="00DF2CF9"/>
    <w:rsid w:val="00DF2D5E"/>
    <w:rsid w:val="00DF2E76"/>
    <w:rsid w:val="00DF2F44"/>
    <w:rsid w:val="00DF2F91"/>
    <w:rsid w:val="00DF308C"/>
    <w:rsid w:val="00DF31CF"/>
    <w:rsid w:val="00DF3200"/>
    <w:rsid w:val="00DF32A5"/>
    <w:rsid w:val="00DF342F"/>
    <w:rsid w:val="00DF3465"/>
    <w:rsid w:val="00DF35BE"/>
    <w:rsid w:val="00DF366A"/>
    <w:rsid w:val="00DF36B4"/>
    <w:rsid w:val="00DF3791"/>
    <w:rsid w:val="00DF3794"/>
    <w:rsid w:val="00DF3905"/>
    <w:rsid w:val="00DF3ACD"/>
    <w:rsid w:val="00DF3C55"/>
    <w:rsid w:val="00DF3E49"/>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47"/>
    <w:rsid w:val="00DF59C0"/>
    <w:rsid w:val="00DF5AA9"/>
    <w:rsid w:val="00DF5B3A"/>
    <w:rsid w:val="00DF5CD7"/>
    <w:rsid w:val="00DF5D12"/>
    <w:rsid w:val="00DF5D1E"/>
    <w:rsid w:val="00DF5DB2"/>
    <w:rsid w:val="00DF5F1F"/>
    <w:rsid w:val="00DF5F87"/>
    <w:rsid w:val="00DF64C4"/>
    <w:rsid w:val="00DF65D5"/>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49"/>
    <w:rsid w:val="00DF7AB8"/>
    <w:rsid w:val="00DF7DC1"/>
    <w:rsid w:val="00DF7DFF"/>
    <w:rsid w:val="00DF7E46"/>
    <w:rsid w:val="00E0007C"/>
    <w:rsid w:val="00E001E3"/>
    <w:rsid w:val="00E002A0"/>
    <w:rsid w:val="00E0033D"/>
    <w:rsid w:val="00E003CA"/>
    <w:rsid w:val="00E005E9"/>
    <w:rsid w:val="00E005FB"/>
    <w:rsid w:val="00E006E5"/>
    <w:rsid w:val="00E00793"/>
    <w:rsid w:val="00E0085F"/>
    <w:rsid w:val="00E00CD7"/>
    <w:rsid w:val="00E00D07"/>
    <w:rsid w:val="00E00E7F"/>
    <w:rsid w:val="00E0116C"/>
    <w:rsid w:val="00E011DD"/>
    <w:rsid w:val="00E0121E"/>
    <w:rsid w:val="00E012A1"/>
    <w:rsid w:val="00E015C7"/>
    <w:rsid w:val="00E0160E"/>
    <w:rsid w:val="00E01649"/>
    <w:rsid w:val="00E01703"/>
    <w:rsid w:val="00E01800"/>
    <w:rsid w:val="00E0183D"/>
    <w:rsid w:val="00E01853"/>
    <w:rsid w:val="00E019AC"/>
    <w:rsid w:val="00E01B93"/>
    <w:rsid w:val="00E01D94"/>
    <w:rsid w:val="00E01E55"/>
    <w:rsid w:val="00E01E57"/>
    <w:rsid w:val="00E01EC2"/>
    <w:rsid w:val="00E02236"/>
    <w:rsid w:val="00E02296"/>
    <w:rsid w:val="00E02299"/>
    <w:rsid w:val="00E02441"/>
    <w:rsid w:val="00E02A7F"/>
    <w:rsid w:val="00E02B43"/>
    <w:rsid w:val="00E02C66"/>
    <w:rsid w:val="00E02E52"/>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EDC"/>
    <w:rsid w:val="00E04F22"/>
    <w:rsid w:val="00E05155"/>
    <w:rsid w:val="00E0527B"/>
    <w:rsid w:val="00E05321"/>
    <w:rsid w:val="00E056DB"/>
    <w:rsid w:val="00E057ED"/>
    <w:rsid w:val="00E05AE2"/>
    <w:rsid w:val="00E05BA1"/>
    <w:rsid w:val="00E05BD3"/>
    <w:rsid w:val="00E05C19"/>
    <w:rsid w:val="00E05CE1"/>
    <w:rsid w:val="00E05D70"/>
    <w:rsid w:val="00E05E81"/>
    <w:rsid w:val="00E05E96"/>
    <w:rsid w:val="00E05F57"/>
    <w:rsid w:val="00E0603C"/>
    <w:rsid w:val="00E06218"/>
    <w:rsid w:val="00E062DD"/>
    <w:rsid w:val="00E0631A"/>
    <w:rsid w:val="00E06392"/>
    <w:rsid w:val="00E0658D"/>
    <w:rsid w:val="00E06808"/>
    <w:rsid w:val="00E069BF"/>
    <w:rsid w:val="00E069DC"/>
    <w:rsid w:val="00E06A35"/>
    <w:rsid w:val="00E06AA5"/>
    <w:rsid w:val="00E06E0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84"/>
    <w:rsid w:val="00E110A6"/>
    <w:rsid w:val="00E1112C"/>
    <w:rsid w:val="00E113B0"/>
    <w:rsid w:val="00E113BF"/>
    <w:rsid w:val="00E116C7"/>
    <w:rsid w:val="00E11733"/>
    <w:rsid w:val="00E117FF"/>
    <w:rsid w:val="00E11865"/>
    <w:rsid w:val="00E11977"/>
    <w:rsid w:val="00E11F87"/>
    <w:rsid w:val="00E11FB4"/>
    <w:rsid w:val="00E12269"/>
    <w:rsid w:val="00E1242C"/>
    <w:rsid w:val="00E12498"/>
    <w:rsid w:val="00E1269C"/>
    <w:rsid w:val="00E12B7B"/>
    <w:rsid w:val="00E12BE5"/>
    <w:rsid w:val="00E12E23"/>
    <w:rsid w:val="00E1310D"/>
    <w:rsid w:val="00E132B6"/>
    <w:rsid w:val="00E132FA"/>
    <w:rsid w:val="00E133AC"/>
    <w:rsid w:val="00E13567"/>
    <w:rsid w:val="00E13850"/>
    <w:rsid w:val="00E13959"/>
    <w:rsid w:val="00E13B3B"/>
    <w:rsid w:val="00E13C12"/>
    <w:rsid w:val="00E13C51"/>
    <w:rsid w:val="00E13CF5"/>
    <w:rsid w:val="00E13DD6"/>
    <w:rsid w:val="00E13E23"/>
    <w:rsid w:val="00E13EF2"/>
    <w:rsid w:val="00E140D8"/>
    <w:rsid w:val="00E141E3"/>
    <w:rsid w:val="00E14298"/>
    <w:rsid w:val="00E1444D"/>
    <w:rsid w:val="00E14476"/>
    <w:rsid w:val="00E14479"/>
    <w:rsid w:val="00E14754"/>
    <w:rsid w:val="00E14772"/>
    <w:rsid w:val="00E147B2"/>
    <w:rsid w:val="00E147CA"/>
    <w:rsid w:val="00E14900"/>
    <w:rsid w:val="00E14929"/>
    <w:rsid w:val="00E14976"/>
    <w:rsid w:val="00E14AE6"/>
    <w:rsid w:val="00E14E26"/>
    <w:rsid w:val="00E14FED"/>
    <w:rsid w:val="00E15122"/>
    <w:rsid w:val="00E151F5"/>
    <w:rsid w:val="00E1525A"/>
    <w:rsid w:val="00E15316"/>
    <w:rsid w:val="00E153B0"/>
    <w:rsid w:val="00E1549D"/>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343"/>
    <w:rsid w:val="00E165B5"/>
    <w:rsid w:val="00E16671"/>
    <w:rsid w:val="00E167F1"/>
    <w:rsid w:val="00E16811"/>
    <w:rsid w:val="00E16891"/>
    <w:rsid w:val="00E16A51"/>
    <w:rsid w:val="00E16A89"/>
    <w:rsid w:val="00E16BC9"/>
    <w:rsid w:val="00E16C7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09"/>
    <w:rsid w:val="00E21580"/>
    <w:rsid w:val="00E215CC"/>
    <w:rsid w:val="00E215F7"/>
    <w:rsid w:val="00E216C9"/>
    <w:rsid w:val="00E21A07"/>
    <w:rsid w:val="00E21BA5"/>
    <w:rsid w:val="00E21C06"/>
    <w:rsid w:val="00E21C23"/>
    <w:rsid w:val="00E21CC4"/>
    <w:rsid w:val="00E21ECC"/>
    <w:rsid w:val="00E21F34"/>
    <w:rsid w:val="00E2229E"/>
    <w:rsid w:val="00E222F3"/>
    <w:rsid w:val="00E223E2"/>
    <w:rsid w:val="00E224DC"/>
    <w:rsid w:val="00E22686"/>
    <w:rsid w:val="00E2281C"/>
    <w:rsid w:val="00E2287B"/>
    <w:rsid w:val="00E228EE"/>
    <w:rsid w:val="00E22A74"/>
    <w:rsid w:val="00E22B06"/>
    <w:rsid w:val="00E22B6C"/>
    <w:rsid w:val="00E22BAA"/>
    <w:rsid w:val="00E22C0C"/>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70"/>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A82"/>
    <w:rsid w:val="00E30CEB"/>
    <w:rsid w:val="00E31055"/>
    <w:rsid w:val="00E310F9"/>
    <w:rsid w:val="00E3111E"/>
    <w:rsid w:val="00E3115D"/>
    <w:rsid w:val="00E31291"/>
    <w:rsid w:val="00E316FC"/>
    <w:rsid w:val="00E319FC"/>
    <w:rsid w:val="00E31AB7"/>
    <w:rsid w:val="00E31CF8"/>
    <w:rsid w:val="00E31EC9"/>
    <w:rsid w:val="00E31F9B"/>
    <w:rsid w:val="00E3208B"/>
    <w:rsid w:val="00E32293"/>
    <w:rsid w:val="00E32360"/>
    <w:rsid w:val="00E32464"/>
    <w:rsid w:val="00E32684"/>
    <w:rsid w:val="00E326C4"/>
    <w:rsid w:val="00E3296B"/>
    <w:rsid w:val="00E329A4"/>
    <w:rsid w:val="00E32BF9"/>
    <w:rsid w:val="00E32CD8"/>
    <w:rsid w:val="00E32D80"/>
    <w:rsid w:val="00E32D82"/>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243"/>
    <w:rsid w:val="00E36295"/>
    <w:rsid w:val="00E3647B"/>
    <w:rsid w:val="00E3672F"/>
    <w:rsid w:val="00E36756"/>
    <w:rsid w:val="00E367D7"/>
    <w:rsid w:val="00E36831"/>
    <w:rsid w:val="00E36AF1"/>
    <w:rsid w:val="00E36BE0"/>
    <w:rsid w:val="00E37023"/>
    <w:rsid w:val="00E37075"/>
    <w:rsid w:val="00E371F6"/>
    <w:rsid w:val="00E3722B"/>
    <w:rsid w:val="00E375A6"/>
    <w:rsid w:val="00E37642"/>
    <w:rsid w:val="00E37646"/>
    <w:rsid w:val="00E3765B"/>
    <w:rsid w:val="00E376B7"/>
    <w:rsid w:val="00E377B8"/>
    <w:rsid w:val="00E37B13"/>
    <w:rsid w:val="00E37B71"/>
    <w:rsid w:val="00E37C07"/>
    <w:rsid w:val="00E37D5A"/>
    <w:rsid w:val="00E37E17"/>
    <w:rsid w:val="00E40000"/>
    <w:rsid w:val="00E40051"/>
    <w:rsid w:val="00E40379"/>
    <w:rsid w:val="00E4047B"/>
    <w:rsid w:val="00E407A8"/>
    <w:rsid w:val="00E407E3"/>
    <w:rsid w:val="00E40938"/>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4B3"/>
    <w:rsid w:val="00E42558"/>
    <w:rsid w:val="00E425BD"/>
    <w:rsid w:val="00E42991"/>
    <w:rsid w:val="00E42A36"/>
    <w:rsid w:val="00E42A5A"/>
    <w:rsid w:val="00E42B2B"/>
    <w:rsid w:val="00E42C0E"/>
    <w:rsid w:val="00E42D84"/>
    <w:rsid w:val="00E42D9C"/>
    <w:rsid w:val="00E43116"/>
    <w:rsid w:val="00E43119"/>
    <w:rsid w:val="00E4347A"/>
    <w:rsid w:val="00E435AB"/>
    <w:rsid w:val="00E437C4"/>
    <w:rsid w:val="00E43830"/>
    <w:rsid w:val="00E438B1"/>
    <w:rsid w:val="00E439DE"/>
    <w:rsid w:val="00E43A2E"/>
    <w:rsid w:val="00E43AE5"/>
    <w:rsid w:val="00E43D42"/>
    <w:rsid w:val="00E43E07"/>
    <w:rsid w:val="00E43EC1"/>
    <w:rsid w:val="00E4406C"/>
    <w:rsid w:val="00E4427B"/>
    <w:rsid w:val="00E44283"/>
    <w:rsid w:val="00E44367"/>
    <w:rsid w:val="00E4471B"/>
    <w:rsid w:val="00E44807"/>
    <w:rsid w:val="00E44840"/>
    <w:rsid w:val="00E44889"/>
    <w:rsid w:val="00E44947"/>
    <w:rsid w:val="00E44B95"/>
    <w:rsid w:val="00E44BE2"/>
    <w:rsid w:val="00E44D8F"/>
    <w:rsid w:val="00E44DCF"/>
    <w:rsid w:val="00E44F17"/>
    <w:rsid w:val="00E450A7"/>
    <w:rsid w:val="00E45130"/>
    <w:rsid w:val="00E4518E"/>
    <w:rsid w:val="00E45242"/>
    <w:rsid w:val="00E453EB"/>
    <w:rsid w:val="00E4552C"/>
    <w:rsid w:val="00E4558A"/>
    <w:rsid w:val="00E455BD"/>
    <w:rsid w:val="00E457B6"/>
    <w:rsid w:val="00E458A5"/>
    <w:rsid w:val="00E45997"/>
    <w:rsid w:val="00E45CA7"/>
    <w:rsid w:val="00E45D75"/>
    <w:rsid w:val="00E45DC2"/>
    <w:rsid w:val="00E45F23"/>
    <w:rsid w:val="00E46052"/>
    <w:rsid w:val="00E46281"/>
    <w:rsid w:val="00E462D2"/>
    <w:rsid w:val="00E463C2"/>
    <w:rsid w:val="00E464D9"/>
    <w:rsid w:val="00E4657A"/>
    <w:rsid w:val="00E46713"/>
    <w:rsid w:val="00E46788"/>
    <w:rsid w:val="00E468F4"/>
    <w:rsid w:val="00E46A37"/>
    <w:rsid w:val="00E46A92"/>
    <w:rsid w:val="00E46E2D"/>
    <w:rsid w:val="00E46E58"/>
    <w:rsid w:val="00E46FAD"/>
    <w:rsid w:val="00E46FE1"/>
    <w:rsid w:val="00E47083"/>
    <w:rsid w:val="00E47125"/>
    <w:rsid w:val="00E47283"/>
    <w:rsid w:val="00E472FB"/>
    <w:rsid w:val="00E473E5"/>
    <w:rsid w:val="00E47542"/>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8D6"/>
    <w:rsid w:val="00E50986"/>
    <w:rsid w:val="00E50B8D"/>
    <w:rsid w:val="00E50BC1"/>
    <w:rsid w:val="00E50D01"/>
    <w:rsid w:val="00E50FCB"/>
    <w:rsid w:val="00E51010"/>
    <w:rsid w:val="00E51372"/>
    <w:rsid w:val="00E513E7"/>
    <w:rsid w:val="00E51520"/>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23B"/>
    <w:rsid w:val="00E536AB"/>
    <w:rsid w:val="00E536FB"/>
    <w:rsid w:val="00E53749"/>
    <w:rsid w:val="00E53792"/>
    <w:rsid w:val="00E5380E"/>
    <w:rsid w:val="00E538F3"/>
    <w:rsid w:val="00E53A60"/>
    <w:rsid w:val="00E53AAC"/>
    <w:rsid w:val="00E53B5A"/>
    <w:rsid w:val="00E53ED4"/>
    <w:rsid w:val="00E54191"/>
    <w:rsid w:val="00E54344"/>
    <w:rsid w:val="00E543A9"/>
    <w:rsid w:val="00E54622"/>
    <w:rsid w:val="00E54703"/>
    <w:rsid w:val="00E548FC"/>
    <w:rsid w:val="00E5495D"/>
    <w:rsid w:val="00E54A18"/>
    <w:rsid w:val="00E54A46"/>
    <w:rsid w:val="00E54B84"/>
    <w:rsid w:val="00E54D62"/>
    <w:rsid w:val="00E54E95"/>
    <w:rsid w:val="00E54FFB"/>
    <w:rsid w:val="00E55145"/>
    <w:rsid w:val="00E55163"/>
    <w:rsid w:val="00E556D6"/>
    <w:rsid w:val="00E55737"/>
    <w:rsid w:val="00E558BB"/>
    <w:rsid w:val="00E5599D"/>
    <w:rsid w:val="00E559D2"/>
    <w:rsid w:val="00E55E2C"/>
    <w:rsid w:val="00E55ED0"/>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04"/>
    <w:rsid w:val="00E61161"/>
    <w:rsid w:val="00E6149D"/>
    <w:rsid w:val="00E61672"/>
    <w:rsid w:val="00E617C1"/>
    <w:rsid w:val="00E61915"/>
    <w:rsid w:val="00E61A02"/>
    <w:rsid w:val="00E61B16"/>
    <w:rsid w:val="00E61CBE"/>
    <w:rsid w:val="00E61D18"/>
    <w:rsid w:val="00E61D71"/>
    <w:rsid w:val="00E61FE9"/>
    <w:rsid w:val="00E621A0"/>
    <w:rsid w:val="00E623C5"/>
    <w:rsid w:val="00E623F2"/>
    <w:rsid w:val="00E62402"/>
    <w:rsid w:val="00E6271B"/>
    <w:rsid w:val="00E62767"/>
    <w:rsid w:val="00E6280E"/>
    <w:rsid w:val="00E62895"/>
    <w:rsid w:val="00E62924"/>
    <w:rsid w:val="00E62943"/>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46D"/>
    <w:rsid w:val="00E658E8"/>
    <w:rsid w:val="00E65BA6"/>
    <w:rsid w:val="00E6600D"/>
    <w:rsid w:val="00E660C0"/>
    <w:rsid w:val="00E66215"/>
    <w:rsid w:val="00E6622D"/>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02"/>
    <w:rsid w:val="00E6738A"/>
    <w:rsid w:val="00E67391"/>
    <w:rsid w:val="00E673B1"/>
    <w:rsid w:val="00E6748D"/>
    <w:rsid w:val="00E674A7"/>
    <w:rsid w:val="00E67621"/>
    <w:rsid w:val="00E6777D"/>
    <w:rsid w:val="00E678A3"/>
    <w:rsid w:val="00E67D5E"/>
    <w:rsid w:val="00E67DF5"/>
    <w:rsid w:val="00E67DF6"/>
    <w:rsid w:val="00E700CD"/>
    <w:rsid w:val="00E70126"/>
    <w:rsid w:val="00E70194"/>
    <w:rsid w:val="00E702FC"/>
    <w:rsid w:val="00E7046E"/>
    <w:rsid w:val="00E7061D"/>
    <w:rsid w:val="00E70651"/>
    <w:rsid w:val="00E7067C"/>
    <w:rsid w:val="00E7085F"/>
    <w:rsid w:val="00E708B1"/>
    <w:rsid w:val="00E7096D"/>
    <w:rsid w:val="00E70977"/>
    <w:rsid w:val="00E709D4"/>
    <w:rsid w:val="00E70B7A"/>
    <w:rsid w:val="00E70E45"/>
    <w:rsid w:val="00E70EF3"/>
    <w:rsid w:val="00E71261"/>
    <w:rsid w:val="00E7145B"/>
    <w:rsid w:val="00E717C1"/>
    <w:rsid w:val="00E718C1"/>
    <w:rsid w:val="00E718CB"/>
    <w:rsid w:val="00E71985"/>
    <w:rsid w:val="00E71A25"/>
    <w:rsid w:val="00E71AAB"/>
    <w:rsid w:val="00E71F8F"/>
    <w:rsid w:val="00E721E7"/>
    <w:rsid w:val="00E722B8"/>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41E"/>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5F88"/>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BF5"/>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97C"/>
    <w:rsid w:val="00E80B25"/>
    <w:rsid w:val="00E80BD6"/>
    <w:rsid w:val="00E80BD9"/>
    <w:rsid w:val="00E80F57"/>
    <w:rsid w:val="00E812C8"/>
    <w:rsid w:val="00E818D4"/>
    <w:rsid w:val="00E81AB4"/>
    <w:rsid w:val="00E81D4A"/>
    <w:rsid w:val="00E81EC9"/>
    <w:rsid w:val="00E822F9"/>
    <w:rsid w:val="00E8230B"/>
    <w:rsid w:val="00E823DF"/>
    <w:rsid w:val="00E82597"/>
    <w:rsid w:val="00E82645"/>
    <w:rsid w:val="00E82660"/>
    <w:rsid w:val="00E828A6"/>
    <w:rsid w:val="00E82906"/>
    <w:rsid w:val="00E82A4A"/>
    <w:rsid w:val="00E82AD3"/>
    <w:rsid w:val="00E82D3D"/>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4D1"/>
    <w:rsid w:val="00E849CA"/>
    <w:rsid w:val="00E84BBD"/>
    <w:rsid w:val="00E84D4A"/>
    <w:rsid w:val="00E84D72"/>
    <w:rsid w:val="00E84D7F"/>
    <w:rsid w:val="00E84E43"/>
    <w:rsid w:val="00E85009"/>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4DD"/>
    <w:rsid w:val="00E86530"/>
    <w:rsid w:val="00E86A26"/>
    <w:rsid w:val="00E86ABC"/>
    <w:rsid w:val="00E86D35"/>
    <w:rsid w:val="00E86EC6"/>
    <w:rsid w:val="00E86F62"/>
    <w:rsid w:val="00E86F83"/>
    <w:rsid w:val="00E8701B"/>
    <w:rsid w:val="00E871BF"/>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3C9"/>
    <w:rsid w:val="00E90434"/>
    <w:rsid w:val="00E904A0"/>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5C"/>
    <w:rsid w:val="00E91C96"/>
    <w:rsid w:val="00E91D2D"/>
    <w:rsid w:val="00E91FB8"/>
    <w:rsid w:val="00E92115"/>
    <w:rsid w:val="00E92385"/>
    <w:rsid w:val="00E925DF"/>
    <w:rsid w:val="00E929B6"/>
    <w:rsid w:val="00E92AE5"/>
    <w:rsid w:val="00E92B61"/>
    <w:rsid w:val="00E92C91"/>
    <w:rsid w:val="00E92FE5"/>
    <w:rsid w:val="00E92FF4"/>
    <w:rsid w:val="00E93113"/>
    <w:rsid w:val="00E9320D"/>
    <w:rsid w:val="00E93228"/>
    <w:rsid w:val="00E93486"/>
    <w:rsid w:val="00E93515"/>
    <w:rsid w:val="00E93825"/>
    <w:rsid w:val="00E93889"/>
    <w:rsid w:val="00E938A2"/>
    <w:rsid w:val="00E93B56"/>
    <w:rsid w:val="00E93D04"/>
    <w:rsid w:val="00E93E65"/>
    <w:rsid w:val="00E93E6E"/>
    <w:rsid w:val="00E94212"/>
    <w:rsid w:val="00E94366"/>
    <w:rsid w:val="00E943A3"/>
    <w:rsid w:val="00E947C4"/>
    <w:rsid w:val="00E94917"/>
    <w:rsid w:val="00E94987"/>
    <w:rsid w:val="00E949AC"/>
    <w:rsid w:val="00E94AC9"/>
    <w:rsid w:val="00E94D0D"/>
    <w:rsid w:val="00E94F85"/>
    <w:rsid w:val="00E95005"/>
    <w:rsid w:val="00E95045"/>
    <w:rsid w:val="00E9511A"/>
    <w:rsid w:val="00E9514F"/>
    <w:rsid w:val="00E953CF"/>
    <w:rsid w:val="00E954C3"/>
    <w:rsid w:val="00E9580B"/>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B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BF1"/>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298"/>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6C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791"/>
    <w:rsid w:val="00EB2968"/>
    <w:rsid w:val="00EB2AE0"/>
    <w:rsid w:val="00EB2CEF"/>
    <w:rsid w:val="00EB2D04"/>
    <w:rsid w:val="00EB2EB0"/>
    <w:rsid w:val="00EB2EE4"/>
    <w:rsid w:val="00EB304B"/>
    <w:rsid w:val="00EB3260"/>
    <w:rsid w:val="00EB331C"/>
    <w:rsid w:val="00EB333E"/>
    <w:rsid w:val="00EB3366"/>
    <w:rsid w:val="00EB3432"/>
    <w:rsid w:val="00EB3473"/>
    <w:rsid w:val="00EB35B8"/>
    <w:rsid w:val="00EB35E2"/>
    <w:rsid w:val="00EB35EF"/>
    <w:rsid w:val="00EB3A65"/>
    <w:rsid w:val="00EB3AED"/>
    <w:rsid w:val="00EB3B02"/>
    <w:rsid w:val="00EB3BAD"/>
    <w:rsid w:val="00EB3EA8"/>
    <w:rsid w:val="00EB3FD0"/>
    <w:rsid w:val="00EB4064"/>
    <w:rsid w:val="00EB437A"/>
    <w:rsid w:val="00EB4418"/>
    <w:rsid w:val="00EB451C"/>
    <w:rsid w:val="00EB4584"/>
    <w:rsid w:val="00EB47F3"/>
    <w:rsid w:val="00EB48F3"/>
    <w:rsid w:val="00EB49CF"/>
    <w:rsid w:val="00EB4AE3"/>
    <w:rsid w:val="00EB4B5F"/>
    <w:rsid w:val="00EB4E67"/>
    <w:rsid w:val="00EB5060"/>
    <w:rsid w:val="00EB50B2"/>
    <w:rsid w:val="00EB5290"/>
    <w:rsid w:val="00EB53E7"/>
    <w:rsid w:val="00EB560E"/>
    <w:rsid w:val="00EB56C6"/>
    <w:rsid w:val="00EB5834"/>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3F0"/>
    <w:rsid w:val="00EB7456"/>
    <w:rsid w:val="00EB74EA"/>
    <w:rsid w:val="00EB750A"/>
    <w:rsid w:val="00EB75E0"/>
    <w:rsid w:val="00EB7611"/>
    <w:rsid w:val="00EB762B"/>
    <w:rsid w:val="00EB762D"/>
    <w:rsid w:val="00EB76C1"/>
    <w:rsid w:val="00EB7A90"/>
    <w:rsid w:val="00EC01D8"/>
    <w:rsid w:val="00EC058E"/>
    <w:rsid w:val="00EC0649"/>
    <w:rsid w:val="00EC069D"/>
    <w:rsid w:val="00EC06D2"/>
    <w:rsid w:val="00EC08BD"/>
    <w:rsid w:val="00EC0963"/>
    <w:rsid w:val="00EC0A1B"/>
    <w:rsid w:val="00EC0C6E"/>
    <w:rsid w:val="00EC0C9E"/>
    <w:rsid w:val="00EC0CE4"/>
    <w:rsid w:val="00EC1021"/>
    <w:rsid w:val="00EC109D"/>
    <w:rsid w:val="00EC10B2"/>
    <w:rsid w:val="00EC10D9"/>
    <w:rsid w:val="00EC1109"/>
    <w:rsid w:val="00EC1376"/>
    <w:rsid w:val="00EC14A9"/>
    <w:rsid w:val="00EC14DE"/>
    <w:rsid w:val="00EC1659"/>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A73"/>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EBD"/>
    <w:rsid w:val="00EC3F1B"/>
    <w:rsid w:val="00EC4345"/>
    <w:rsid w:val="00EC43F6"/>
    <w:rsid w:val="00EC4438"/>
    <w:rsid w:val="00EC47A8"/>
    <w:rsid w:val="00EC49FC"/>
    <w:rsid w:val="00EC4A06"/>
    <w:rsid w:val="00EC4A33"/>
    <w:rsid w:val="00EC4EE9"/>
    <w:rsid w:val="00EC4F72"/>
    <w:rsid w:val="00EC512C"/>
    <w:rsid w:val="00EC5290"/>
    <w:rsid w:val="00EC5457"/>
    <w:rsid w:val="00EC5A1F"/>
    <w:rsid w:val="00EC5B03"/>
    <w:rsid w:val="00EC5B6C"/>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64E"/>
    <w:rsid w:val="00ED0849"/>
    <w:rsid w:val="00ED08B3"/>
    <w:rsid w:val="00ED09D4"/>
    <w:rsid w:val="00ED0DD1"/>
    <w:rsid w:val="00ED0F8E"/>
    <w:rsid w:val="00ED0FC1"/>
    <w:rsid w:val="00ED1074"/>
    <w:rsid w:val="00ED108B"/>
    <w:rsid w:val="00ED1470"/>
    <w:rsid w:val="00ED1547"/>
    <w:rsid w:val="00ED1861"/>
    <w:rsid w:val="00ED18E9"/>
    <w:rsid w:val="00ED1D6C"/>
    <w:rsid w:val="00ED1EE0"/>
    <w:rsid w:val="00ED1EEA"/>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31"/>
    <w:rsid w:val="00ED3AF1"/>
    <w:rsid w:val="00ED3E4D"/>
    <w:rsid w:val="00ED3E52"/>
    <w:rsid w:val="00ED40F6"/>
    <w:rsid w:val="00ED4108"/>
    <w:rsid w:val="00ED4269"/>
    <w:rsid w:val="00ED42E6"/>
    <w:rsid w:val="00ED42FD"/>
    <w:rsid w:val="00ED43C9"/>
    <w:rsid w:val="00ED43D7"/>
    <w:rsid w:val="00ED45D0"/>
    <w:rsid w:val="00ED46F8"/>
    <w:rsid w:val="00ED471E"/>
    <w:rsid w:val="00ED474F"/>
    <w:rsid w:val="00ED47B9"/>
    <w:rsid w:val="00ED4803"/>
    <w:rsid w:val="00ED4A61"/>
    <w:rsid w:val="00ED4B7C"/>
    <w:rsid w:val="00ED4BEC"/>
    <w:rsid w:val="00ED4C40"/>
    <w:rsid w:val="00ED4CDD"/>
    <w:rsid w:val="00ED4D2F"/>
    <w:rsid w:val="00ED4E31"/>
    <w:rsid w:val="00ED4E4D"/>
    <w:rsid w:val="00ED4F5B"/>
    <w:rsid w:val="00ED4FFF"/>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645"/>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492"/>
    <w:rsid w:val="00EE0B2B"/>
    <w:rsid w:val="00EE0F13"/>
    <w:rsid w:val="00EE117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D84"/>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17E"/>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935"/>
    <w:rsid w:val="00EE7A83"/>
    <w:rsid w:val="00EE7E94"/>
    <w:rsid w:val="00EE7F49"/>
    <w:rsid w:val="00EE7F62"/>
    <w:rsid w:val="00EE7FE0"/>
    <w:rsid w:val="00EF00A5"/>
    <w:rsid w:val="00EF00AA"/>
    <w:rsid w:val="00EF00AB"/>
    <w:rsid w:val="00EF00BC"/>
    <w:rsid w:val="00EF02C8"/>
    <w:rsid w:val="00EF078D"/>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9FF"/>
    <w:rsid w:val="00EF1B34"/>
    <w:rsid w:val="00EF1EC1"/>
    <w:rsid w:val="00EF1EED"/>
    <w:rsid w:val="00EF2086"/>
    <w:rsid w:val="00EF2272"/>
    <w:rsid w:val="00EF22FE"/>
    <w:rsid w:val="00EF24CA"/>
    <w:rsid w:val="00EF2687"/>
    <w:rsid w:val="00EF2844"/>
    <w:rsid w:val="00EF28D9"/>
    <w:rsid w:val="00EF293D"/>
    <w:rsid w:val="00EF2A6E"/>
    <w:rsid w:val="00EF2AB5"/>
    <w:rsid w:val="00EF2BD8"/>
    <w:rsid w:val="00EF2CAE"/>
    <w:rsid w:val="00EF2D6D"/>
    <w:rsid w:val="00EF2DEC"/>
    <w:rsid w:val="00EF2DF8"/>
    <w:rsid w:val="00EF2E55"/>
    <w:rsid w:val="00EF2E5F"/>
    <w:rsid w:val="00EF2F91"/>
    <w:rsid w:val="00EF304D"/>
    <w:rsid w:val="00EF30E7"/>
    <w:rsid w:val="00EF32B6"/>
    <w:rsid w:val="00EF336B"/>
    <w:rsid w:val="00EF3533"/>
    <w:rsid w:val="00EF3574"/>
    <w:rsid w:val="00EF37C8"/>
    <w:rsid w:val="00EF37EC"/>
    <w:rsid w:val="00EF3A32"/>
    <w:rsid w:val="00EF3BD4"/>
    <w:rsid w:val="00EF3F6C"/>
    <w:rsid w:val="00EF3FF5"/>
    <w:rsid w:val="00EF4056"/>
    <w:rsid w:val="00EF418E"/>
    <w:rsid w:val="00EF445F"/>
    <w:rsid w:val="00EF4974"/>
    <w:rsid w:val="00EF4A1B"/>
    <w:rsid w:val="00EF4DE5"/>
    <w:rsid w:val="00EF4DF4"/>
    <w:rsid w:val="00EF4F39"/>
    <w:rsid w:val="00EF4F8E"/>
    <w:rsid w:val="00EF522C"/>
    <w:rsid w:val="00EF5363"/>
    <w:rsid w:val="00EF5512"/>
    <w:rsid w:val="00EF5562"/>
    <w:rsid w:val="00EF560B"/>
    <w:rsid w:val="00EF593F"/>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BC0"/>
    <w:rsid w:val="00EF7E6C"/>
    <w:rsid w:val="00EF7F48"/>
    <w:rsid w:val="00F0000B"/>
    <w:rsid w:val="00F0001E"/>
    <w:rsid w:val="00F003BD"/>
    <w:rsid w:val="00F0057E"/>
    <w:rsid w:val="00F00649"/>
    <w:rsid w:val="00F0070A"/>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E93"/>
    <w:rsid w:val="00F01F0A"/>
    <w:rsid w:val="00F0203D"/>
    <w:rsid w:val="00F0225E"/>
    <w:rsid w:val="00F02433"/>
    <w:rsid w:val="00F024EA"/>
    <w:rsid w:val="00F025C4"/>
    <w:rsid w:val="00F02A6E"/>
    <w:rsid w:val="00F02AE2"/>
    <w:rsid w:val="00F02B52"/>
    <w:rsid w:val="00F02BFF"/>
    <w:rsid w:val="00F02C34"/>
    <w:rsid w:val="00F02F62"/>
    <w:rsid w:val="00F0303B"/>
    <w:rsid w:val="00F0314B"/>
    <w:rsid w:val="00F03236"/>
    <w:rsid w:val="00F0325F"/>
    <w:rsid w:val="00F033B8"/>
    <w:rsid w:val="00F034CE"/>
    <w:rsid w:val="00F03592"/>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4EA6"/>
    <w:rsid w:val="00F052CB"/>
    <w:rsid w:val="00F0558A"/>
    <w:rsid w:val="00F05663"/>
    <w:rsid w:val="00F05899"/>
    <w:rsid w:val="00F058A1"/>
    <w:rsid w:val="00F05C09"/>
    <w:rsid w:val="00F05C58"/>
    <w:rsid w:val="00F05D01"/>
    <w:rsid w:val="00F05DB0"/>
    <w:rsid w:val="00F05DB9"/>
    <w:rsid w:val="00F05E14"/>
    <w:rsid w:val="00F05E3A"/>
    <w:rsid w:val="00F0625C"/>
    <w:rsid w:val="00F062A2"/>
    <w:rsid w:val="00F0671A"/>
    <w:rsid w:val="00F068C4"/>
    <w:rsid w:val="00F069BF"/>
    <w:rsid w:val="00F06B7B"/>
    <w:rsid w:val="00F06B81"/>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95"/>
    <w:rsid w:val="00F115DE"/>
    <w:rsid w:val="00F1166A"/>
    <w:rsid w:val="00F1172B"/>
    <w:rsid w:val="00F118A6"/>
    <w:rsid w:val="00F118AC"/>
    <w:rsid w:val="00F11A02"/>
    <w:rsid w:val="00F11BD0"/>
    <w:rsid w:val="00F11C12"/>
    <w:rsid w:val="00F11C16"/>
    <w:rsid w:val="00F11C39"/>
    <w:rsid w:val="00F11D40"/>
    <w:rsid w:val="00F11ECE"/>
    <w:rsid w:val="00F122B7"/>
    <w:rsid w:val="00F1271B"/>
    <w:rsid w:val="00F12838"/>
    <w:rsid w:val="00F12B8C"/>
    <w:rsid w:val="00F12CDF"/>
    <w:rsid w:val="00F12D60"/>
    <w:rsid w:val="00F12DE2"/>
    <w:rsid w:val="00F130C6"/>
    <w:rsid w:val="00F135A2"/>
    <w:rsid w:val="00F13C7A"/>
    <w:rsid w:val="00F13D1F"/>
    <w:rsid w:val="00F13E79"/>
    <w:rsid w:val="00F13F54"/>
    <w:rsid w:val="00F141AE"/>
    <w:rsid w:val="00F14360"/>
    <w:rsid w:val="00F147AB"/>
    <w:rsid w:val="00F14A22"/>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5A"/>
    <w:rsid w:val="00F16D82"/>
    <w:rsid w:val="00F16DC1"/>
    <w:rsid w:val="00F16FD6"/>
    <w:rsid w:val="00F16FF2"/>
    <w:rsid w:val="00F171D6"/>
    <w:rsid w:val="00F172D1"/>
    <w:rsid w:val="00F173EC"/>
    <w:rsid w:val="00F17456"/>
    <w:rsid w:val="00F17487"/>
    <w:rsid w:val="00F174CE"/>
    <w:rsid w:val="00F176FE"/>
    <w:rsid w:val="00F17A8C"/>
    <w:rsid w:val="00F2014D"/>
    <w:rsid w:val="00F201C5"/>
    <w:rsid w:val="00F202E6"/>
    <w:rsid w:val="00F20343"/>
    <w:rsid w:val="00F2052F"/>
    <w:rsid w:val="00F20547"/>
    <w:rsid w:val="00F206CC"/>
    <w:rsid w:val="00F206CE"/>
    <w:rsid w:val="00F206E7"/>
    <w:rsid w:val="00F20820"/>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32"/>
    <w:rsid w:val="00F21C8F"/>
    <w:rsid w:val="00F21DF5"/>
    <w:rsid w:val="00F21DF7"/>
    <w:rsid w:val="00F22046"/>
    <w:rsid w:val="00F224D0"/>
    <w:rsid w:val="00F224F8"/>
    <w:rsid w:val="00F22544"/>
    <w:rsid w:val="00F226B9"/>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9BF"/>
    <w:rsid w:val="00F23C3C"/>
    <w:rsid w:val="00F23C97"/>
    <w:rsid w:val="00F23D95"/>
    <w:rsid w:val="00F23ED4"/>
    <w:rsid w:val="00F24407"/>
    <w:rsid w:val="00F24543"/>
    <w:rsid w:val="00F2460E"/>
    <w:rsid w:val="00F24615"/>
    <w:rsid w:val="00F24698"/>
    <w:rsid w:val="00F24753"/>
    <w:rsid w:val="00F24892"/>
    <w:rsid w:val="00F2497C"/>
    <w:rsid w:val="00F24996"/>
    <w:rsid w:val="00F24E55"/>
    <w:rsid w:val="00F24EAA"/>
    <w:rsid w:val="00F2504E"/>
    <w:rsid w:val="00F250DF"/>
    <w:rsid w:val="00F25447"/>
    <w:rsid w:val="00F25615"/>
    <w:rsid w:val="00F2562E"/>
    <w:rsid w:val="00F25656"/>
    <w:rsid w:val="00F2571C"/>
    <w:rsid w:val="00F25721"/>
    <w:rsid w:val="00F25839"/>
    <w:rsid w:val="00F25903"/>
    <w:rsid w:val="00F259D2"/>
    <w:rsid w:val="00F25C60"/>
    <w:rsid w:val="00F25DE9"/>
    <w:rsid w:val="00F25E2D"/>
    <w:rsid w:val="00F25F72"/>
    <w:rsid w:val="00F26139"/>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5C2"/>
    <w:rsid w:val="00F2760E"/>
    <w:rsid w:val="00F27917"/>
    <w:rsid w:val="00F27B14"/>
    <w:rsid w:val="00F27CF0"/>
    <w:rsid w:val="00F27DBE"/>
    <w:rsid w:val="00F27FAC"/>
    <w:rsid w:val="00F30141"/>
    <w:rsid w:val="00F302F8"/>
    <w:rsid w:val="00F303B0"/>
    <w:rsid w:val="00F304FC"/>
    <w:rsid w:val="00F3064F"/>
    <w:rsid w:val="00F30719"/>
    <w:rsid w:val="00F30939"/>
    <w:rsid w:val="00F309D4"/>
    <w:rsid w:val="00F30A12"/>
    <w:rsid w:val="00F30BB8"/>
    <w:rsid w:val="00F30E1D"/>
    <w:rsid w:val="00F30ECB"/>
    <w:rsid w:val="00F30F1C"/>
    <w:rsid w:val="00F30F50"/>
    <w:rsid w:val="00F30F65"/>
    <w:rsid w:val="00F30FEC"/>
    <w:rsid w:val="00F31028"/>
    <w:rsid w:val="00F310A9"/>
    <w:rsid w:val="00F310AC"/>
    <w:rsid w:val="00F310BF"/>
    <w:rsid w:val="00F3113C"/>
    <w:rsid w:val="00F313DE"/>
    <w:rsid w:val="00F314B4"/>
    <w:rsid w:val="00F314BB"/>
    <w:rsid w:val="00F315C5"/>
    <w:rsid w:val="00F3165A"/>
    <w:rsid w:val="00F317E7"/>
    <w:rsid w:val="00F318E7"/>
    <w:rsid w:val="00F3195E"/>
    <w:rsid w:val="00F31AAD"/>
    <w:rsid w:val="00F31B23"/>
    <w:rsid w:val="00F31B55"/>
    <w:rsid w:val="00F31C2E"/>
    <w:rsid w:val="00F31F4F"/>
    <w:rsid w:val="00F3207B"/>
    <w:rsid w:val="00F32377"/>
    <w:rsid w:val="00F324B5"/>
    <w:rsid w:val="00F3268A"/>
    <w:rsid w:val="00F326AD"/>
    <w:rsid w:val="00F32710"/>
    <w:rsid w:val="00F3296A"/>
    <w:rsid w:val="00F329ED"/>
    <w:rsid w:val="00F32ABA"/>
    <w:rsid w:val="00F32AD1"/>
    <w:rsid w:val="00F32BC5"/>
    <w:rsid w:val="00F32E87"/>
    <w:rsid w:val="00F331CD"/>
    <w:rsid w:val="00F33207"/>
    <w:rsid w:val="00F33264"/>
    <w:rsid w:val="00F33291"/>
    <w:rsid w:val="00F33405"/>
    <w:rsid w:val="00F33434"/>
    <w:rsid w:val="00F33516"/>
    <w:rsid w:val="00F33710"/>
    <w:rsid w:val="00F3381E"/>
    <w:rsid w:val="00F3382D"/>
    <w:rsid w:val="00F338EE"/>
    <w:rsid w:val="00F33963"/>
    <w:rsid w:val="00F33A0B"/>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8D2"/>
    <w:rsid w:val="00F35AA8"/>
    <w:rsid w:val="00F35AD0"/>
    <w:rsid w:val="00F35F88"/>
    <w:rsid w:val="00F36107"/>
    <w:rsid w:val="00F36125"/>
    <w:rsid w:val="00F3619C"/>
    <w:rsid w:val="00F36211"/>
    <w:rsid w:val="00F363B7"/>
    <w:rsid w:val="00F363CE"/>
    <w:rsid w:val="00F3644F"/>
    <w:rsid w:val="00F3654C"/>
    <w:rsid w:val="00F366E5"/>
    <w:rsid w:val="00F367BC"/>
    <w:rsid w:val="00F36A43"/>
    <w:rsid w:val="00F36B09"/>
    <w:rsid w:val="00F36E96"/>
    <w:rsid w:val="00F36EAE"/>
    <w:rsid w:val="00F371C7"/>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0FE9"/>
    <w:rsid w:val="00F4106F"/>
    <w:rsid w:val="00F411B1"/>
    <w:rsid w:val="00F413D1"/>
    <w:rsid w:val="00F414D0"/>
    <w:rsid w:val="00F415DE"/>
    <w:rsid w:val="00F4177C"/>
    <w:rsid w:val="00F419A2"/>
    <w:rsid w:val="00F41B1C"/>
    <w:rsid w:val="00F41B1E"/>
    <w:rsid w:val="00F41BCE"/>
    <w:rsid w:val="00F41C16"/>
    <w:rsid w:val="00F41C64"/>
    <w:rsid w:val="00F4206D"/>
    <w:rsid w:val="00F42079"/>
    <w:rsid w:val="00F42208"/>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297"/>
    <w:rsid w:val="00F43317"/>
    <w:rsid w:val="00F434B0"/>
    <w:rsid w:val="00F434E7"/>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5BB"/>
    <w:rsid w:val="00F46738"/>
    <w:rsid w:val="00F4696D"/>
    <w:rsid w:val="00F46A73"/>
    <w:rsid w:val="00F46C22"/>
    <w:rsid w:val="00F46D1A"/>
    <w:rsid w:val="00F46D5B"/>
    <w:rsid w:val="00F46FAD"/>
    <w:rsid w:val="00F46FF2"/>
    <w:rsid w:val="00F46FF5"/>
    <w:rsid w:val="00F4711E"/>
    <w:rsid w:val="00F471A6"/>
    <w:rsid w:val="00F47469"/>
    <w:rsid w:val="00F474FD"/>
    <w:rsid w:val="00F476F8"/>
    <w:rsid w:val="00F4777B"/>
    <w:rsid w:val="00F47F38"/>
    <w:rsid w:val="00F50036"/>
    <w:rsid w:val="00F500CD"/>
    <w:rsid w:val="00F501FF"/>
    <w:rsid w:val="00F50557"/>
    <w:rsid w:val="00F505B2"/>
    <w:rsid w:val="00F50796"/>
    <w:rsid w:val="00F50809"/>
    <w:rsid w:val="00F5090C"/>
    <w:rsid w:val="00F5092A"/>
    <w:rsid w:val="00F50AAE"/>
    <w:rsid w:val="00F50C55"/>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0DE"/>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20"/>
    <w:rsid w:val="00F53639"/>
    <w:rsid w:val="00F536F2"/>
    <w:rsid w:val="00F537B9"/>
    <w:rsid w:val="00F538E8"/>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088"/>
    <w:rsid w:val="00F552D7"/>
    <w:rsid w:val="00F55607"/>
    <w:rsid w:val="00F5586C"/>
    <w:rsid w:val="00F55875"/>
    <w:rsid w:val="00F55A7E"/>
    <w:rsid w:val="00F55ABC"/>
    <w:rsid w:val="00F55C21"/>
    <w:rsid w:val="00F55CCF"/>
    <w:rsid w:val="00F55DCA"/>
    <w:rsid w:val="00F55DF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3"/>
    <w:rsid w:val="00F57748"/>
    <w:rsid w:val="00F57808"/>
    <w:rsid w:val="00F57A13"/>
    <w:rsid w:val="00F57AC8"/>
    <w:rsid w:val="00F57C6A"/>
    <w:rsid w:val="00F57E95"/>
    <w:rsid w:val="00F57F32"/>
    <w:rsid w:val="00F57F33"/>
    <w:rsid w:val="00F602BE"/>
    <w:rsid w:val="00F6043A"/>
    <w:rsid w:val="00F6047D"/>
    <w:rsid w:val="00F605F2"/>
    <w:rsid w:val="00F60662"/>
    <w:rsid w:val="00F60722"/>
    <w:rsid w:val="00F6079B"/>
    <w:rsid w:val="00F60939"/>
    <w:rsid w:val="00F609A9"/>
    <w:rsid w:val="00F60AC2"/>
    <w:rsid w:val="00F60D79"/>
    <w:rsid w:val="00F60E8A"/>
    <w:rsid w:val="00F61052"/>
    <w:rsid w:val="00F610F6"/>
    <w:rsid w:val="00F61194"/>
    <w:rsid w:val="00F612F3"/>
    <w:rsid w:val="00F613AD"/>
    <w:rsid w:val="00F61405"/>
    <w:rsid w:val="00F61516"/>
    <w:rsid w:val="00F61867"/>
    <w:rsid w:val="00F618CC"/>
    <w:rsid w:val="00F61A2B"/>
    <w:rsid w:val="00F61B70"/>
    <w:rsid w:val="00F61CE3"/>
    <w:rsid w:val="00F61D83"/>
    <w:rsid w:val="00F61D8A"/>
    <w:rsid w:val="00F61E2F"/>
    <w:rsid w:val="00F621C4"/>
    <w:rsid w:val="00F62380"/>
    <w:rsid w:val="00F623CF"/>
    <w:rsid w:val="00F626F3"/>
    <w:rsid w:val="00F6273D"/>
    <w:rsid w:val="00F62A33"/>
    <w:rsid w:val="00F62BA5"/>
    <w:rsid w:val="00F62D58"/>
    <w:rsid w:val="00F62E53"/>
    <w:rsid w:val="00F630B2"/>
    <w:rsid w:val="00F633F8"/>
    <w:rsid w:val="00F63784"/>
    <w:rsid w:val="00F6387F"/>
    <w:rsid w:val="00F6391E"/>
    <w:rsid w:val="00F6392B"/>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4EF"/>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64"/>
    <w:rsid w:val="00F675BE"/>
    <w:rsid w:val="00F67600"/>
    <w:rsid w:val="00F677F4"/>
    <w:rsid w:val="00F67A28"/>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585"/>
    <w:rsid w:val="00F7168F"/>
    <w:rsid w:val="00F716AC"/>
    <w:rsid w:val="00F716B1"/>
    <w:rsid w:val="00F71851"/>
    <w:rsid w:val="00F71923"/>
    <w:rsid w:val="00F71AC1"/>
    <w:rsid w:val="00F71B99"/>
    <w:rsid w:val="00F71B9C"/>
    <w:rsid w:val="00F71BEA"/>
    <w:rsid w:val="00F71C98"/>
    <w:rsid w:val="00F71CA4"/>
    <w:rsid w:val="00F71D3F"/>
    <w:rsid w:val="00F71F95"/>
    <w:rsid w:val="00F721A2"/>
    <w:rsid w:val="00F722CD"/>
    <w:rsid w:val="00F724AC"/>
    <w:rsid w:val="00F72749"/>
    <w:rsid w:val="00F7278D"/>
    <w:rsid w:val="00F728AE"/>
    <w:rsid w:val="00F72B70"/>
    <w:rsid w:val="00F730A8"/>
    <w:rsid w:val="00F730AC"/>
    <w:rsid w:val="00F730AD"/>
    <w:rsid w:val="00F73372"/>
    <w:rsid w:val="00F733E3"/>
    <w:rsid w:val="00F73477"/>
    <w:rsid w:val="00F734E4"/>
    <w:rsid w:val="00F73953"/>
    <w:rsid w:val="00F73954"/>
    <w:rsid w:val="00F7396E"/>
    <w:rsid w:val="00F73972"/>
    <w:rsid w:val="00F73AE7"/>
    <w:rsid w:val="00F73AE9"/>
    <w:rsid w:val="00F73CE5"/>
    <w:rsid w:val="00F73DAA"/>
    <w:rsid w:val="00F73DFC"/>
    <w:rsid w:val="00F73EB5"/>
    <w:rsid w:val="00F74055"/>
    <w:rsid w:val="00F740D2"/>
    <w:rsid w:val="00F74110"/>
    <w:rsid w:val="00F74135"/>
    <w:rsid w:val="00F74179"/>
    <w:rsid w:val="00F7422B"/>
    <w:rsid w:val="00F745E6"/>
    <w:rsid w:val="00F74717"/>
    <w:rsid w:val="00F7483D"/>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C37"/>
    <w:rsid w:val="00F76E50"/>
    <w:rsid w:val="00F76EC8"/>
    <w:rsid w:val="00F77008"/>
    <w:rsid w:val="00F77168"/>
    <w:rsid w:val="00F772DB"/>
    <w:rsid w:val="00F77461"/>
    <w:rsid w:val="00F775F4"/>
    <w:rsid w:val="00F7766C"/>
    <w:rsid w:val="00F779F6"/>
    <w:rsid w:val="00F77A19"/>
    <w:rsid w:val="00F77A83"/>
    <w:rsid w:val="00F77BE5"/>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4"/>
    <w:rsid w:val="00F821BC"/>
    <w:rsid w:val="00F821C1"/>
    <w:rsid w:val="00F821C6"/>
    <w:rsid w:val="00F8244D"/>
    <w:rsid w:val="00F82747"/>
    <w:rsid w:val="00F82884"/>
    <w:rsid w:val="00F82945"/>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4E86"/>
    <w:rsid w:val="00F8506E"/>
    <w:rsid w:val="00F8509E"/>
    <w:rsid w:val="00F85289"/>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B2F"/>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A76"/>
    <w:rsid w:val="00F90BA6"/>
    <w:rsid w:val="00F90D30"/>
    <w:rsid w:val="00F90D8E"/>
    <w:rsid w:val="00F90E23"/>
    <w:rsid w:val="00F90EAC"/>
    <w:rsid w:val="00F90EC4"/>
    <w:rsid w:val="00F90F8C"/>
    <w:rsid w:val="00F910BA"/>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2E01"/>
    <w:rsid w:val="00F93227"/>
    <w:rsid w:val="00F932F6"/>
    <w:rsid w:val="00F93794"/>
    <w:rsid w:val="00F9389A"/>
    <w:rsid w:val="00F939B5"/>
    <w:rsid w:val="00F93CCA"/>
    <w:rsid w:val="00F94125"/>
    <w:rsid w:val="00F94142"/>
    <w:rsid w:val="00F941EA"/>
    <w:rsid w:val="00F948A0"/>
    <w:rsid w:val="00F949DB"/>
    <w:rsid w:val="00F94AA2"/>
    <w:rsid w:val="00F94D2A"/>
    <w:rsid w:val="00F94FB1"/>
    <w:rsid w:val="00F952C2"/>
    <w:rsid w:val="00F95372"/>
    <w:rsid w:val="00F9546C"/>
    <w:rsid w:val="00F956ED"/>
    <w:rsid w:val="00F958FB"/>
    <w:rsid w:val="00F959BB"/>
    <w:rsid w:val="00F95D01"/>
    <w:rsid w:val="00F95D1F"/>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B33"/>
    <w:rsid w:val="00F96B3A"/>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79B"/>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00"/>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667"/>
    <w:rsid w:val="00FA375E"/>
    <w:rsid w:val="00FA3921"/>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72"/>
    <w:rsid w:val="00FA59A7"/>
    <w:rsid w:val="00FA5A5F"/>
    <w:rsid w:val="00FA5B14"/>
    <w:rsid w:val="00FA5C85"/>
    <w:rsid w:val="00FA5CF6"/>
    <w:rsid w:val="00FA5EE5"/>
    <w:rsid w:val="00FA60AB"/>
    <w:rsid w:val="00FA62CD"/>
    <w:rsid w:val="00FA660F"/>
    <w:rsid w:val="00FA6613"/>
    <w:rsid w:val="00FA671D"/>
    <w:rsid w:val="00FA6776"/>
    <w:rsid w:val="00FA6A51"/>
    <w:rsid w:val="00FA6AEF"/>
    <w:rsid w:val="00FA6F80"/>
    <w:rsid w:val="00FA7352"/>
    <w:rsid w:val="00FA7377"/>
    <w:rsid w:val="00FA73BF"/>
    <w:rsid w:val="00FA7472"/>
    <w:rsid w:val="00FA748D"/>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71"/>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3FC"/>
    <w:rsid w:val="00FB4417"/>
    <w:rsid w:val="00FB443F"/>
    <w:rsid w:val="00FB46F7"/>
    <w:rsid w:val="00FB4821"/>
    <w:rsid w:val="00FB4994"/>
    <w:rsid w:val="00FB4BEF"/>
    <w:rsid w:val="00FB4CD3"/>
    <w:rsid w:val="00FB4F8C"/>
    <w:rsid w:val="00FB4FEA"/>
    <w:rsid w:val="00FB518D"/>
    <w:rsid w:val="00FB5204"/>
    <w:rsid w:val="00FB576F"/>
    <w:rsid w:val="00FB582A"/>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CE8"/>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50D"/>
    <w:rsid w:val="00FC0689"/>
    <w:rsid w:val="00FC0739"/>
    <w:rsid w:val="00FC07A1"/>
    <w:rsid w:val="00FC0A20"/>
    <w:rsid w:val="00FC0B78"/>
    <w:rsid w:val="00FC0C26"/>
    <w:rsid w:val="00FC0C89"/>
    <w:rsid w:val="00FC0EB5"/>
    <w:rsid w:val="00FC0EF0"/>
    <w:rsid w:val="00FC0F68"/>
    <w:rsid w:val="00FC1084"/>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2F80"/>
    <w:rsid w:val="00FC3105"/>
    <w:rsid w:val="00FC311D"/>
    <w:rsid w:val="00FC318D"/>
    <w:rsid w:val="00FC335C"/>
    <w:rsid w:val="00FC338E"/>
    <w:rsid w:val="00FC3795"/>
    <w:rsid w:val="00FC38E7"/>
    <w:rsid w:val="00FC394A"/>
    <w:rsid w:val="00FC3994"/>
    <w:rsid w:val="00FC39B8"/>
    <w:rsid w:val="00FC3AA1"/>
    <w:rsid w:val="00FC3ACC"/>
    <w:rsid w:val="00FC3BDB"/>
    <w:rsid w:val="00FC3CF4"/>
    <w:rsid w:val="00FC3E25"/>
    <w:rsid w:val="00FC3F13"/>
    <w:rsid w:val="00FC3FA8"/>
    <w:rsid w:val="00FC40EA"/>
    <w:rsid w:val="00FC4192"/>
    <w:rsid w:val="00FC41EE"/>
    <w:rsid w:val="00FC42C5"/>
    <w:rsid w:val="00FC457D"/>
    <w:rsid w:val="00FC458D"/>
    <w:rsid w:val="00FC4742"/>
    <w:rsid w:val="00FC478C"/>
    <w:rsid w:val="00FC4886"/>
    <w:rsid w:val="00FC49F6"/>
    <w:rsid w:val="00FC4B7C"/>
    <w:rsid w:val="00FC5042"/>
    <w:rsid w:val="00FC535F"/>
    <w:rsid w:val="00FC5427"/>
    <w:rsid w:val="00FC5667"/>
    <w:rsid w:val="00FC588F"/>
    <w:rsid w:val="00FC59F8"/>
    <w:rsid w:val="00FC5AF1"/>
    <w:rsid w:val="00FC5BAF"/>
    <w:rsid w:val="00FC5F48"/>
    <w:rsid w:val="00FC6142"/>
    <w:rsid w:val="00FC6190"/>
    <w:rsid w:val="00FC6370"/>
    <w:rsid w:val="00FC637D"/>
    <w:rsid w:val="00FC6394"/>
    <w:rsid w:val="00FC6461"/>
    <w:rsid w:val="00FC650B"/>
    <w:rsid w:val="00FC65F9"/>
    <w:rsid w:val="00FC6A1D"/>
    <w:rsid w:val="00FC6B04"/>
    <w:rsid w:val="00FC6B1B"/>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5A"/>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801"/>
    <w:rsid w:val="00FD0984"/>
    <w:rsid w:val="00FD09EC"/>
    <w:rsid w:val="00FD0ADB"/>
    <w:rsid w:val="00FD0B07"/>
    <w:rsid w:val="00FD0B7B"/>
    <w:rsid w:val="00FD0CA2"/>
    <w:rsid w:val="00FD0E58"/>
    <w:rsid w:val="00FD0EA4"/>
    <w:rsid w:val="00FD0F7B"/>
    <w:rsid w:val="00FD0FB0"/>
    <w:rsid w:val="00FD11B0"/>
    <w:rsid w:val="00FD123D"/>
    <w:rsid w:val="00FD14D1"/>
    <w:rsid w:val="00FD166D"/>
    <w:rsid w:val="00FD1783"/>
    <w:rsid w:val="00FD1A4D"/>
    <w:rsid w:val="00FD1BAA"/>
    <w:rsid w:val="00FD1BF9"/>
    <w:rsid w:val="00FD20E3"/>
    <w:rsid w:val="00FD215E"/>
    <w:rsid w:val="00FD21DE"/>
    <w:rsid w:val="00FD2498"/>
    <w:rsid w:val="00FD28A7"/>
    <w:rsid w:val="00FD2AEE"/>
    <w:rsid w:val="00FD2DD5"/>
    <w:rsid w:val="00FD2E91"/>
    <w:rsid w:val="00FD2FCE"/>
    <w:rsid w:val="00FD33B6"/>
    <w:rsid w:val="00FD33B8"/>
    <w:rsid w:val="00FD3430"/>
    <w:rsid w:val="00FD35EE"/>
    <w:rsid w:val="00FD36EC"/>
    <w:rsid w:val="00FD386D"/>
    <w:rsid w:val="00FD3880"/>
    <w:rsid w:val="00FD3A9D"/>
    <w:rsid w:val="00FD3CBA"/>
    <w:rsid w:val="00FD3D53"/>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34E"/>
    <w:rsid w:val="00FD572C"/>
    <w:rsid w:val="00FD575F"/>
    <w:rsid w:val="00FD57B1"/>
    <w:rsid w:val="00FD5888"/>
    <w:rsid w:val="00FD59B5"/>
    <w:rsid w:val="00FD5DF9"/>
    <w:rsid w:val="00FD605F"/>
    <w:rsid w:val="00FD60FF"/>
    <w:rsid w:val="00FD6160"/>
    <w:rsid w:val="00FD62B9"/>
    <w:rsid w:val="00FD65B1"/>
    <w:rsid w:val="00FD6612"/>
    <w:rsid w:val="00FD6858"/>
    <w:rsid w:val="00FD6875"/>
    <w:rsid w:val="00FD68D1"/>
    <w:rsid w:val="00FD6983"/>
    <w:rsid w:val="00FD69B6"/>
    <w:rsid w:val="00FD69D0"/>
    <w:rsid w:val="00FD6AC3"/>
    <w:rsid w:val="00FD6B0C"/>
    <w:rsid w:val="00FD6DF6"/>
    <w:rsid w:val="00FD6E7F"/>
    <w:rsid w:val="00FD7110"/>
    <w:rsid w:val="00FD712F"/>
    <w:rsid w:val="00FD7496"/>
    <w:rsid w:val="00FD754F"/>
    <w:rsid w:val="00FD7602"/>
    <w:rsid w:val="00FD7606"/>
    <w:rsid w:val="00FD7643"/>
    <w:rsid w:val="00FD77CD"/>
    <w:rsid w:val="00FD77E8"/>
    <w:rsid w:val="00FD7824"/>
    <w:rsid w:val="00FD7C05"/>
    <w:rsid w:val="00FD7D50"/>
    <w:rsid w:val="00FD7EB5"/>
    <w:rsid w:val="00FD7EDA"/>
    <w:rsid w:val="00FD7F3F"/>
    <w:rsid w:val="00FD7F8E"/>
    <w:rsid w:val="00FD7FC2"/>
    <w:rsid w:val="00FD7FE6"/>
    <w:rsid w:val="00FE020F"/>
    <w:rsid w:val="00FE045A"/>
    <w:rsid w:val="00FE0AFD"/>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A24"/>
    <w:rsid w:val="00FE2DA7"/>
    <w:rsid w:val="00FE2E79"/>
    <w:rsid w:val="00FE2FFE"/>
    <w:rsid w:val="00FE3066"/>
    <w:rsid w:val="00FE3190"/>
    <w:rsid w:val="00FE31AB"/>
    <w:rsid w:val="00FE3308"/>
    <w:rsid w:val="00FE345B"/>
    <w:rsid w:val="00FE34F7"/>
    <w:rsid w:val="00FE3514"/>
    <w:rsid w:val="00FE3B8F"/>
    <w:rsid w:val="00FE3C2C"/>
    <w:rsid w:val="00FE3C63"/>
    <w:rsid w:val="00FE3C73"/>
    <w:rsid w:val="00FE3D0C"/>
    <w:rsid w:val="00FE3E63"/>
    <w:rsid w:val="00FE4148"/>
    <w:rsid w:val="00FE4197"/>
    <w:rsid w:val="00FE446A"/>
    <w:rsid w:val="00FE4616"/>
    <w:rsid w:val="00FE4752"/>
    <w:rsid w:val="00FE47B7"/>
    <w:rsid w:val="00FE47C8"/>
    <w:rsid w:val="00FE4C20"/>
    <w:rsid w:val="00FE4D9A"/>
    <w:rsid w:val="00FE4E91"/>
    <w:rsid w:val="00FE54B2"/>
    <w:rsid w:val="00FE55C3"/>
    <w:rsid w:val="00FE56CC"/>
    <w:rsid w:val="00FE598D"/>
    <w:rsid w:val="00FE59D1"/>
    <w:rsid w:val="00FE5A01"/>
    <w:rsid w:val="00FE5CAB"/>
    <w:rsid w:val="00FE5D73"/>
    <w:rsid w:val="00FE5DBC"/>
    <w:rsid w:val="00FE5E29"/>
    <w:rsid w:val="00FE6407"/>
    <w:rsid w:val="00FE6480"/>
    <w:rsid w:val="00FE64CE"/>
    <w:rsid w:val="00FE65BF"/>
    <w:rsid w:val="00FE6C14"/>
    <w:rsid w:val="00FE6D5D"/>
    <w:rsid w:val="00FE6FC5"/>
    <w:rsid w:val="00FE70C4"/>
    <w:rsid w:val="00FE724A"/>
    <w:rsid w:val="00FE772B"/>
    <w:rsid w:val="00FE7936"/>
    <w:rsid w:val="00FE7AAF"/>
    <w:rsid w:val="00FE7D59"/>
    <w:rsid w:val="00FE7FE4"/>
    <w:rsid w:val="00FF003E"/>
    <w:rsid w:val="00FF0048"/>
    <w:rsid w:val="00FF00B1"/>
    <w:rsid w:val="00FF0268"/>
    <w:rsid w:val="00FF0522"/>
    <w:rsid w:val="00FF052B"/>
    <w:rsid w:val="00FF07E3"/>
    <w:rsid w:val="00FF08CA"/>
    <w:rsid w:val="00FF0A67"/>
    <w:rsid w:val="00FF0A6A"/>
    <w:rsid w:val="00FF0AD0"/>
    <w:rsid w:val="00FF0B41"/>
    <w:rsid w:val="00FF1074"/>
    <w:rsid w:val="00FF1168"/>
    <w:rsid w:val="00FF1234"/>
    <w:rsid w:val="00FF13A2"/>
    <w:rsid w:val="00FF1428"/>
    <w:rsid w:val="00FF1540"/>
    <w:rsid w:val="00FF1695"/>
    <w:rsid w:val="00FF173D"/>
    <w:rsid w:val="00FF1808"/>
    <w:rsid w:val="00FF1924"/>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28F"/>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22"/>
    <w:rsid w:val="00FF423C"/>
    <w:rsid w:val="00FF42F6"/>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6F8"/>
    <w:rsid w:val="00FF583C"/>
    <w:rsid w:val="00FF58F5"/>
    <w:rsid w:val="00FF5BA6"/>
    <w:rsid w:val="00FF5C00"/>
    <w:rsid w:val="00FF5C01"/>
    <w:rsid w:val="00FF5D12"/>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61E"/>
    <w:rsid w:val="00FF67BA"/>
    <w:rsid w:val="00FF68ED"/>
    <w:rsid w:val="00FF6AE7"/>
    <w:rsid w:val="00FF6C66"/>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32BC5212-30B8-49FB-AFC9-D3176037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42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aliases w:val="Figure_name,Equipment,Numbered Indented Text,Citation List,List Paragraph-rfp content,List Paragraph1,bullet,bullet 1,lp1,Bullet List,FooterText,numbered,Paragraphe de liste,Bullet L1,Use Case List Paragraph,Bullet 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aliases w:val="Figure_name Char,Equipment Char,Numbered Indented Text Char,Citation List Char,List Paragraph-rfp content Char,List Paragraph1 Char,bullet Char,bullet 1 Char,lp1 Char,Bullet List Char,FooterText Char,numbered Char,Bullet L1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7"/>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8"/>
      </w:numPr>
    </w:pPr>
  </w:style>
  <w:style w:type="numbering" w:customStyle="1" w:styleId="CurrentList1">
    <w:name w:val="Current List1"/>
    <w:rsid w:val="006D7EC2"/>
    <w:pPr>
      <w:numPr>
        <w:numId w:val="29"/>
      </w:numPr>
    </w:pPr>
  </w:style>
  <w:style w:type="numbering" w:styleId="111111">
    <w:name w:val="Outline List 2"/>
    <w:aliases w:val="24 / 24.1"/>
    <w:basedOn w:val="NoList"/>
    <w:rsid w:val="006D7EC2"/>
    <w:pPr>
      <w:numPr>
        <w:numId w:val="30"/>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 w:type="table" w:customStyle="1" w:styleId="TableGrid10">
    <w:name w:val="Table Grid10"/>
    <w:basedOn w:val="TableNormal"/>
    <w:next w:val="TableGrid"/>
    <w:uiPriority w:val="39"/>
    <w:rsid w:val="00F61052"/>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24838888">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68889304">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3028943">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746876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47181480">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4609096">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1755177">
      <w:bodyDiv w:val="1"/>
      <w:marLeft w:val="0"/>
      <w:marRight w:val="0"/>
      <w:marTop w:val="0"/>
      <w:marBottom w:val="0"/>
      <w:divBdr>
        <w:top w:val="none" w:sz="0" w:space="0" w:color="auto"/>
        <w:left w:val="none" w:sz="0" w:space="0" w:color="auto"/>
        <w:bottom w:val="none" w:sz="0" w:space="0" w:color="auto"/>
        <w:right w:val="none" w:sz="0" w:space="0" w:color="auto"/>
      </w:divBdr>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5052451">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06134548">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43363874">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6341970">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16574099">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76691792">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5445170">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13534097">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30173871">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53379235">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062616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554424">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1861</TotalTime>
  <Pages>110</Pages>
  <Words>37778</Words>
  <Characters>215339</Characters>
  <Application>Microsoft Office Word</Application>
  <DocSecurity>0</DocSecurity>
  <Lines>1794</Lines>
  <Paragraphs>505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Chomduang Songsin</cp:lastModifiedBy>
  <cp:revision>331</cp:revision>
  <cp:lastPrinted>2023-08-16T02:24:00Z</cp:lastPrinted>
  <dcterms:created xsi:type="dcterms:W3CDTF">2025-01-29T01:52:00Z</dcterms:created>
  <dcterms:modified xsi:type="dcterms:W3CDTF">2025-02-16T04:07:00Z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